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7F400" w14:textId="77777777" w:rsidR="00D6734F" w:rsidRDefault="00D6734F" w:rsidP="00D6734F">
      <w:pPr>
        <w:jc w:val="center"/>
        <w:rPr>
          <w:b/>
          <w:spacing w:val="-40"/>
          <w:sz w:val="80"/>
        </w:rPr>
      </w:pPr>
      <w:r>
        <w:rPr>
          <w:b/>
          <w:noProof/>
          <w:spacing w:val="-40"/>
          <w:sz w:val="80"/>
        </w:rPr>
        <w:t>SLU</w:t>
      </w:r>
      <w:r>
        <w:rPr>
          <w:b/>
          <w:spacing w:val="-40"/>
          <w:sz w:val="80"/>
        </w:rPr>
        <w:t>ŽBENI GLASNIK</w:t>
      </w:r>
    </w:p>
    <w:p w14:paraId="0FB8A195" w14:textId="77777777" w:rsidR="00D6734F" w:rsidRDefault="00D6734F" w:rsidP="00D6734F">
      <w:pPr>
        <w:jc w:val="center"/>
        <w:rPr>
          <w:b/>
          <w:sz w:val="72"/>
        </w:rPr>
      </w:pPr>
      <w:r>
        <w:rPr>
          <w:noProof/>
        </w:rPr>
        <mc:AlternateContent>
          <mc:Choice Requires="wps">
            <w:drawing>
              <wp:anchor distT="0" distB="0" distL="114300" distR="114300" simplePos="0" relativeHeight="251659264" behindDoc="0" locked="0" layoutInCell="1" allowOverlap="1" wp14:anchorId="4EA36134" wp14:editId="6CD4DDD5">
                <wp:simplePos x="0" y="0"/>
                <wp:positionH relativeFrom="column">
                  <wp:posOffset>-33655</wp:posOffset>
                </wp:positionH>
                <wp:positionV relativeFrom="paragraph">
                  <wp:posOffset>324485</wp:posOffset>
                </wp:positionV>
                <wp:extent cx="1088390" cy="12395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8390" cy="1239520"/>
                        </a:xfrm>
                        <a:prstGeom prst="rect">
                          <a:avLst/>
                        </a:prstGeom>
                        <a:noFill/>
                        <a:ln w="6350">
                          <a:noFill/>
                        </a:ln>
                        <a:effectLst/>
                      </wps:spPr>
                      <wps:txbx>
                        <w:txbxContent>
                          <w:p w14:paraId="6C563173" w14:textId="77777777" w:rsidR="00D6734F" w:rsidRDefault="00D6734F" w:rsidP="00D6734F">
                            <w:r w:rsidRPr="00770C6A">
                              <w:rPr>
                                <w:rFonts w:ascii="Calibri" w:hAnsi="Calibri"/>
                                <w:noProof/>
                                <w:lang w:eastAsia="hr-HR"/>
                              </w:rPr>
                              <w:drawing>
                                <wp:inline distT="0" distB="0" distL="0" distR="0" wp14:anchorId="10EF3EE8" wp14:editId="454CF836">
                                  <wp:extent cx="906780" cy="1150620"/>
                                  <wp:effectExtent l="0" t="0" r="7620" b="0"/>
                                  <wp:docPr id="3" name="Picture 3" descr="grb-h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v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780" cy="115062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EA36134" id="_x0000_t202" coordsize="21600,21600" o:spt="202" path="m,l,21600r21600,l21600,xe">
                <v:stroke joinstyle="miter"/>
                <v:path gradientshapeok="t" o:connecttype="rect"/>
              </v:shapetype>
              <v:shape id="Text Box 4" o:spid="_x0000_s1026" type="#_x0000_t202" style="position:absolute;left:0;text-align:left;margin-left:-2.65pt;margin-top:25.55pt;width:85.7pt;height:97.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" filled="f" stroked="f" strokeweight=".5pt">
                <v:textbox style="mso-fit-shape-to-text:t">
                  <w:txbxContent>
                    <w:p w14:paraId="6C563173" w14:textId="77777777" w:rsidR="00D6734F" w:rsidRDefault="00D6734F" w:rsidP="00D6734F">
                      <w:r w:rsidRPr="00770C6A">
                        <w:rPr>
                          <w:rFonts w:ascii="Calibri" w:hAnsi="Calibri"/>
                          <w:noProof/>
                          <w:lang w:eastAsia="hr-HR"/>
                        </w:rPr>
                        <w:drawing>
                          <wp:inline distT="0" distB="0" distL="0" distR="0" wp14:anchorId="10EF3EE8" wp14:editId="454CF836">
                            <wp:extent cx="906780" cy="1150620"/>
                            <wp:effectExtent l="0" t="0" r="7620" b="0"/>
                            <wp:docPr id="3" name="Picture 3" descr="grb-h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v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1150620"/>
                                    </a:xfrm>
                                    <a:prstGeom prst="rect">
                                      <a:avLst/>
                                    </a:prstGeom>
                                    <a:noFill/>
                                    <a:ln>
                                      <a:noFill/>
                                    </a:ln>
                                  </pic:spPr>
                                </pic:pic>
                              </a:graphicData>
                            </a:graphic>
                          </wp:inline>
                        </w:drawing>
                      </w:r>
                    </w:p>
                  </w:txbxContent>
                </v:textbox>
              </v:shape>
            </w:pict>
          </mc:Fallback>
        </mc:AlternateContent>
      </w:r>
      <w:r>
        <w:rPr>
          <w:b/>
          <w:sz w:val="72"/>
        </w:rPr>
        <w:t>GRADA HVARA</w:t>
      </w:r>
    </w:p>
    <w:p w14:paraId="391B9517" w14:textId="77777777" w:rsidR="00D6734F" w:rsidRDefault="00D6734F" w:rsidP="00D6734F">
      <w:pPr>
        <w:jc w:val="both"/>
        <w:rPr>
          <w:sz w:val="24"/>
        </w:rPr>
      </w:pPr>
    </w:p>
    <w:p w14:paraId="72336387" w14:textId="3FDCE369" w:rsidR="00D6734F" w:rsidRDefault="00D6734F" w:rsidP="00D6734F">
      <w:pPr>
        <w:pBdr>
          <w:top w:val="single" w:sz="18" w:space="1" w:color="auto"/>
          <w:left w:val="single" w:sz="18" w:space="1" w:color="auto"/>
          <w:bottom w:val="single" w:sz="18" w:space="1" w:color="auto"/>
          <w:right w:val="single" w:sz="18" w:space="1" w:color="auto"/>
        </w:pBdr>
        <w:ind w:left="1588" w:right="227"/>
        <w:jc w:val="both"/>
        <w:rPr>
          <w:sz w:val="18"/>
        </w:rPr>
      </w:pPr>
      <w:r>
        <w:rPr>
          <w:sz w:val="18"/>
        </w:rPr>
        <w:t xml:space="preserve">GODINA XXVIII.  BROJ 9.         </w:t>
      </w:r>
      <w:r>
        <w:rPr>
          <w:sz w:val="18"/>
        </w:rPr>
        <w:tab/>
      </w:r>
      <w:r>
        <w:rPr>
          <w:sz w:val="18"/>
        </w:rPr>
        <w:tab/>
        <w:t xml:space="preserve">       Godišnja pretplata iznosi 1.000,00 Kn -</w:t>
      </w:r>
    </w:p>
    <w:p w14:paraId="387E1985" w14:textId="01F76C33" w:rsidR="00D6734F" w:rsidRDefault="00D6734F" w:rsidP="00D6734F">
      <w:pPr>
        <w:pBdr>
          <w:top w:val="single" w:sz="18" w:space="1" w:color="auto"/>
          <w:left w:val="single" w:sz="18" w:space="1" w:color="auto"/>
          <w:bottom w:val="single" w:sz="18" w:space="1" w:color="auto"/>
          <w:right w:val="single" w:sz="18" w:space="1" w:color="auto"/>
        </w:pBdr>
        <w:ind w:left="1588" w:right="227"/>
        <w:jc w:val="both"/>
        <w:rPr>
          <w:sz w:val="18"/>
        </w:rPr>
      </w:pPr>
      <w:r>
        <w:rPr>
          <w:sz w:val="18"/>
        </w:rPr>
        <w:t>Hvar, 2. studenog  2021. godine</w:t>
      </w:r>
      <w:r>
        <w:rPr>
          <w:sz w:val="18"/>
        </w:rPr>
        <w:tab/>
        <w:t xml:space="preserve">             </w:t>
      </w:r>
      <w:r>
        <w:rPr>
          <w:sz w:val="18"/>
        </w:rPr>
        <w:tab/>
        <w:t xml:space="preserve">       plaća se na račun broj : 2500009-1815300001</w:t>
      </w:r>
    </w:p>
    <w:p w14:paraId="58A5D74F" w14:textId="77777777" w:rsidR="00D6734F" w:rsidRDefault="00D6734F" w:rsidP="00D6734F"/>
    <w:p w14:paraId="6D41E34A" w14:textId="54036849" w:rsidR="001349D5" w:rsidRDefault="001349D5"/>
    <w:p w14:paraId="21C49163" w14:textId="0D0A46C7" w:rsidR="00D6734F" w:rsidRDefault="00D6734F"/>
    <w:p w14:paraId="0C07E004" w14:textId="77777777" w:rsidR="00D6734F" w:rsidRDefault="00D6734F">
      <w:pPr>
        <w:sectPr w:rsidR="00D6734F" w:rsidSect="00F03EA4">
          <w:headerReference w:type="even" r:id="rId9"/>
          <w:headerReference w:type="default" r:id="rId10"/>
          <w:pgSz w:w="11906" w:h="16838"/>
          <w:pgMar w:top="1440" w:right="1440" w:bottom="1440" w:left="1440" w:header="708" w:footer="708" w:gutter="0"/>
          <w:cols w:space="708"/>
          <w:titlePg/>
          <w:docGrid w:linePitch="360"/>
        </w:sectPr>
      </w:pPr>
    </w:p>
    <w:p w14:paraId="4992E4CC" w14:textId="77777777" w:rsidR="006973E9" w:rsidRDefault="006973E9" w:rsidP="006973E9"/>
    <w:p w14:paraId="7B2B9CA8" w14:textId="64952AAC" w:rsidR="006973E9" w:rsidRDefault="006973E9" w:rsidP="006973E9">
      <w:pPr>
        <w:ind w:firstLine="720"/>
        <w:jc w:val="both"/>
      </w:pPr>
      <w:r>
        <w:t>Na temelju članka 109. Zakona o proračunu («Narodne novine» br. 87/08, 136/12 i 15/15), Pravilnika o  polugodišnjem i godišnjem izvještaju o izvršenju proračuna („Narodne novine“, broj: 24/13, 102/17, 01/20 i 147/20) te članka 25. Statuta Grada Hvara («Službeni glasnik Grada Hvara» br. 3/18, 10/18 i 2/21) Gradsko vijeće Grada Hvara na 6. sjednici održanoj dana 27. listopada 2021. godine, d o n o s i</w:t>
      </w:r>
    </w:p>
    <w:p w14:paraId="5325E093" w14:textId="77777777" w:rsidR="006973E9" w:rsidRDefault="006973E9" w:rsidP="006973E9">
      <w:pPr>
        <w:jc w:val="both"/>
      </w:pPr>
    </w:p>
    <w:p w14:paraId="6F2557DE" w14:textId="77777777" w:rsidR="006973E9" w:rsidRPr="006973E9" w:rsidRDefault="006973E9" w:rsidP="006973E9">
      <w:pPr>
        <w:jc w:val="center"/>
        <w:rPr>
          <w:b/>
          <w:bCs/>
          <w:sz w:val="24"/>
          <w:szCs w:val="24"/>
        </w:rPr>
      </w:pPr>
      <w:r w:rsidRPr="006973E9">
        <w:rPr>
          <w:b/>
          <w:bCs/>
          <w:sz w:val="24"/>
          <w:szCs w:val="24"/>
        </w:rPr>
        <w:t>POLUGODIŠNJI IZVJEŠTAJ</w:t>
      </w:r>
    </w:p>
    <w:p w14:paraId="06A8D225" w14:textId="77777777" w:rsidR="006973E9" w:rsidRPr="006973E9" w:rsidRDefault="006973E9" w:rsidP="006973E9">
      <w:pPr>
        <w:jc w:val="center"/>
        <w:rPr>
          <w:b/>
          <w:bCs/>
        </w:rPr>
      </w:pPr>
      <w:r w:rsidRPr="006973E9">
        <w:rPr>
          <w:b/>
          <w:bCs/>
        </w:rPr>
        <w:t>O IZVRŠENJE PRORAČUNA GRADA HVARA ZA 2021. GODINU</w:t>
      </w:r>
    </w:p>
    <w:p w14:paraId="15927789" w14:textId="77777777" w:rsidR="006973E9" w:rsidRPr="006973E9" w:rsidRDefault="006973E9" w:rsidP="006973E9">
      <w:pPr>
        <w:jc w:val="center"/>
        <w:rPr>
          <w:b/>
          <w:bCs/>
        </w:rPr>
      </w:pPr>
    </w:p>
    <w:p w14:paraId="2F008F0C" w14:textId="77777777" w:rsidR="006973E9" w:rsidRPr="006973E9" w:rsidRDefault="006973E9" w:rsidP="006973E9">
      <w:pPr>
        <w:jc w:val="center"/>
        <w:rPr>
          <w:b/>
          <w:bCs/>
        </w:rPr>
      </w:pPr>
      <w:r w:rsidRPr="006973E9">
        <w:rPr>
          <w:b/>
          <w:bCs/>
        </w:rPr>
        <w:t>Članak 1.</w:t>
      </w:r>
    </w:p>
    <w:p w14:paraId="437C95C0" w14:textId="77777777" w:rsidR="006973E9" w:rsidRDefault="006973E9" w:rsidP="006973E9">
      <w:pPr>
        <w:jc w:val="both"/>
      </w:pPr>
    </w:p>
    <w:p w14:paraId="1D89D127" w14:textId="77777777" w:rsidR="006973E9" w:rsidRDefault="006973E9" w:rsidP="006973E9">
      <w:pPr>
        <w:ind w:firstLine="720"/>
        <w:jc w:val="both"/>
      </w:pPr>
      <w:r>
        <w:t>Polugodišnji izvještaj o izvršenju proračuna Grada Hvara za 2021. godinu sadrži:</w:t>
      </w:r>
    </w:p>
    <w:p w14:paraId="4B2975F2" w14:textId="77777777" w:rsidR="006973E9" w:rsidRDefault="006973E9" w:rsidP="006973E9">
      <w:pPr>
        <w:jc w:val="both"/>
      </w:pPr>
    </w:p>
    <w:p w14:paraId="109EA846" w14:textId="15250FC3" w:rsidR="006973E9" w:rsidRDefault="006973E9" w:rsidP="003D5559">
      <w:pPr>
        <w:numPr>
          <w:ilvl w:val="0"/>
          <w:numId w:val="1"/>
        </w:numPr>
        <w:jc w:val="both"/>
      </w:pPr>
      <w:r>
        <w:t>Opći dio Proračuna koji čini Račun prihoda i rashoda i Račun financiranja na razini odjeljka ekonomske klasifikacije ( tablice 1. do 9.),</w:t>
      </w:r>
    </w:p>
    <w:p w14:paraId="31AA335D" w14:textId="689CCF3C" w:rsidR="006973E9" w:rsidRDefault="006973E9" w:rsidP="003D5559">
      <w:pPr>
        <w:numPr>
          <w:ilvl w:val="0"/>
          <w:numId w:val="1"/>
        </w:numPr>
        <w:jc w:val="both"/>
      </w:pPr>
      <w:r>
        <w:t>Posebni dio Proračuna po organizacijskoj i programskoj klasifikaciji te razini odjeljka ekonomske klasifikacije  (tablica 10. i 11.),</w:t>
      </w:r>
    </w:p>
    <w:p w14:paraId="69813785" w14:textId="62C70D8E" w:rsidR="006973E9" w:rsidRDefault="006973E9" w:rsidP="003D5559">
      <w:pPr>
        <w:numPr>
          <w:ilvl w:val="0"/>
          <w:numId w:val="1"/>
        </w:numPr>
        <w:jc w:val="both"/>
      </w:pPr>
      <w:r>
        <w:t>Izvještaj o zaduživanju na domaćem i stranom tržištu  novca i kapitala,</w:t>
      </w:r>
    </w:p>
    <w:p w14:paraId="1D3BE720" w14:textId="095FFBD9" w:rsidR="006973E9" w:rsidRDefault="006973E9" w:rsidP="003D5559">
      <w:pPr>
        <w:numPr>
          <w:ilvl w:val="0"/>
          <w:numId w:val="1"/>
        </w:numPr>
        <w:jc w:val="both"/>
      </w:pPr>
      <w:r>
        <w:t>Izvještaj o korištenju proračunske zalihe,</w:t>
      </w:r>
    </w:p>
    <w:p w14:paraId="1E1E6921" w14:textId="424D5F97" w:rsidR="006973E9" w:rsidRDefault="006973E9" w:rsidP="003D5559">
      <w:pPr>
        <w:numPr>
          <w:ilvl w:val="0"/>
          <w:numId w:val="1"/>
        </w:numPr>
        <w:jc w:val="both"/>
      </w:pPr>
      <w:r>
        <w:t xml:space="preserve">Izvještaj o danim jamstvima i izdacima po jamstvima, </w:t>
      </w:r>
    </w:p>
    <w:p w14:paraId="0FB3DACD" w14:textId="2D5900B1" w:rsidR="006973E9" w:rsidRDefault="006973E9" w:rsidP="003D5559">
      <w:pPr>
        <w:numPr>
          <w:ilvl w:val="0"/>
          <w:numId w:val="1"/>
        </w:numPr>
        <w:jc w:val="both"/>
      </w:pPr>
      <w:r>
        <w:t>Obrazloženje ostvarenja prihoda i primitaka, rashoda i izdataka,te</w:t>
      </w:r>
    </w:p>
    <w:p w14:paraId="01DDACB7" w14:textId="4A7C622A" w:rsidR="006973E9" w:rsidRDefault="006973E9" w:rsidP="003D5559">
      <w:pPr>
        <w:numPr>
          <w:ilvl w:val="0"/>
          <w:numId w:val="1"/>
        </w:numPr>
        <w:jc w:val="both"/>
      </w:pPr>
      <w:r>
        <w:t>Izvještaj o provedbi plana razvojnih programa.</w:t>
      </w:r>
    </w:p>
    <w:p w14:paraId="30378B79" w14:textId="77777777" w:rsidR="006973E9" w:rsidRDefault="006973E9" w:rsidP="006973E9">
      <w:pPr>
        <w:jc w:val="both"/>
      </w:pPr>
    </w:p>
    <w:p w14:paraId="5DEE7421" w14:textId="77777777" w:rsidR="006973E9" w:rsidRPr="006973E9" w:rsidRDefault="006973E9" w:rsidP="006973E9">
      <w:pPr>
        <w:jc w:val="center"/>
        <w:rPr>
          <w:b/>
          <w:bCs/>
        </w:rPr>
      </w:pPr>
      <w:r w:rsidRPr="006973E9">
        <w:rPr>
          <w:b/>
          <w:bCs/>
        </w:rPr>
        <w:t>Članak 2.</w:t>
      </w:r>
    </w:p>
    <w:p w14:paraId="1FE9F84C" w14:textId="77777777" w:rsidR="006973E9" w:rsidRDefault="006973E9" w:rsidP="006973E9">
      <w:pPr>
        <w:jc w:val="both"/>
      </w:pPr>
    </w:p>
    <w:p w14:paraId="6DE73B12" w14:textId="77777777" w:rsidR="006973E9" w:rsidRDefault="006973E9" w:rsidP="006973E9">
      <w:pPr>
        <w:ind w:firstLine="720"/>
        <w:jc w:val="both"/>
      </w:pPr>
      <w:r>
        <w:t>Ovaj Polugodišnji izvještaj o izvršenju proračuna Grada Hvara za 2021.godinu stupa na snagu osmog dana od dana objave u «Službenom glasniku Grada Hvara».</w:t>
      </w:r>
    </w:p>
    <w:p w14:paraId="5AD21BF8" w14:textId="77777777" w:rsidR="006973E9" w:rsidRDefault="006973E9" w:rsidP="006973E9">
      <w:pPr>
        <w:jc w:val="both"/>
      </w:pPr>
    </w:p>
    <w:p w14:paraId="542CA3B9" w14:textId="77777777" w:rsidR="006973E9" w:rsidRDefault="006973E9" w:rsidP="006973E9">
      <w:pPr>
        <w:jc w:val="both"/>
      </w:pPr>
    </w:p>
    <w:p w14:paraId="282352F9" w14:textId="77777777" w:rsidR="006973E9" w:rsidRDefault="006973E9" w:rsidP="006973E9">
      <w:pPr>
        <w:jc w:val="both"/>
      </w:pPr>
    </w:p>
    <w:p w14:paraId="4987F1CE" w14:textId="4F91D19D" w:rsidR="006973E9" w:rsidRPr="006973E9" w:rsidRDefault="006973E9" w:rsidP="006973E9">
      <w:pPr>
        <w:jc w:val="center"/>
        <w:rPr>
          <w:b/>
          <w:bCs/>
          <w:i/>
          <w:iCs/>
          <w:sz w:val="24"/>
          <w:szCs w:val="24"/>
        </w:rPr>
      </w:pPr>
      <w:r w:rsidRPr="006973E9">
        <w:rPr>
          <w:b/>
          <w:bCs/>
          <w:i/>
          <w:iCs/>
          <w:sz w:val="24"/>
          <w:szCs w:val="24"/>
        </w:rPr>
        <w:t>REPUBLIKA HRVATSKA</w:t>
      </w:r>
    </w:p>
    <w:p w14:paraId="7F543736" w14:textId="77777777" w:rsidR="006973E9" w:rsidRPr="006973E9" w:rsidRDefault="006973E9" w:rsidP="006973E9">
      <w:pPr>
        <w:jc w:val="center"/>
        <w:rPr>
          <w:b/>
          <w:bCs/>
          <w:i/>
          <w:iCs/>
          <w:sz w:val="24"/>
          <w:szCs w:val="24"/>
        </w:rPr>
      </w:pPr>
      <w:r w:rsidRPr="006973E9">
        <w:rPr>
          <w:b/>
          <w:bCs/>
          <w:i/>
          <w:iCs/>
          <w:sz w:val="24"/>
          <w:szCs w:val="24"/>
        </w:rPr>
        <w:t>SPLITSKO-DALMATINSKA ŽUPANIJA</w:t>
      </w:r>
    </w:p>
    <w:p w14:paraId="5CD7087A" w14:textId="77777777" w:rsidR="006973E9" w:rsidRPr="006973E9" w:rsidRDefault="006973E9" w:rsidP="006973E9">
      <w:pPr>
        <w:jc w:val="center"/>
        <w:rPr>
          <w:b/>
          <w:bCs/>
          <w:i/>
          <w:iCs/>
          <w:sz w:val="24"/>
          <w:szCs w:val="24"/>
        </w:rPr>
      </w:pPr>
      <w:r w:rsidRPr="006973E9">
        <w:rPr>
          <w:b/>
          <w:bCs/>
          <w:i/>
          <w:iCs/>
          <w:sz w:val="24"/>
          <w:szCs w:val="24"/>
        </w:rPr>
        <w:t>GRAD HVAR</w:t>
      </w:r>
    </w:p>
    <w:p w14:paraId="406D25E2" w14:textId="77777777" w:rsidR="006973E9" w:rsidRPr="006973E9" w:rsidRDefault="006973E9" w:rsidP="006973E9">
      <w:pPr>
        <w:jc w:val="center"/>
        <w:rPr>
          <w:b/>
          <w:bCs/>
          <w:i/>
          <w:iCs/>
          <w:sz w:val="24"/>
          <w:szCs w:val="24"/>
        </w:rPr>
      </w:pPr>
      <w:r w:rsidRPr="006973E9">
        <w:rPr>
          <w:b/>
          <w:bCs/>
          <w:i/>
          <w:iCs/>
          <w:sz w:val="24"/>
          <w:szCs w:val="24"/>
        </w:rPr>
        <w:t>Gradsko vijeće</w:t>
      </w:r>
    </w:p>
    <w:p w14:paraId="365328B7" w14:textId="77777777" w:rsidR="006973E9" w:rsidRDefault="006973E9" w:rsidP="006973E9">
      <w:pPr>
        <w:jc w:val="both"/>
      </w:pPr>
    </w:p>
    <w:p w14:paraId="2F4DD79D" w14:textId="77777777" w:rsidR="006973E9" w:rsidRDefault="006973E9" w:rsidP="006973E9">
      <w:pPr>
        <w:jc w:val="both"/>
      </w:pPr>
      <w:r>
        <w:t>Klasa: 400-01/21-01/19</w:t>
      </w:r>
    </w:p>
    <w:p w14:paraId="5855616C" w14:textId="77777777" w:rsidR="006973E9" w:rsidRDefault="006973E9" w:rsidP="006973E9">
      <w:pPr>
        <w:jc w:val="both"/>
      </w:pPr>
      <w:r>
        <w:t xml:space="preserve">Urbroj: 2128/01-02-21-03 </w:t>
      </w:r>
    </w:p>
    <w:p w14:paraId="5E875FB3" w14:textId="77777777" w:rsidR="006973E9" w:rsidRDefault="006973E9" w:rsidP="006973E9">
      <w:pPr>
        <w:jc w:val="both"/>
      </w:pPr>
      <w:r>
        <w:t>Hvar, 27. listopada 2021. godine</w:t>
      </w:r>
    </w:p>
    <w:p w14:paraId="0A6F2C59" w14:textId="77777777" w:rsidR="006973E9" w:rsidRDefault="006973E9" w:rsidP="006973E9">
      <w:pPr>
        <w:jc w:val="both"/>
      </w:pPr>
    </w:p>
    <w:p w14:paraId="66050F66" w14:textId="13753DB3" w:rsidR="006973E9" w:rsidRDefault="00036C26" w:rsidP="006973E9">
      <w:pPr>
        <w:jc w:val="center"/>
      </w:pPr>
      <w:r>
        <w:t xml:space="preserve">                    </w:t>
      </w:r>
      <w:r w:rsidR="006973E9">
        <w:t>PREDSJEDNIK</w:t>
      </w:r>
    </w:p>
    <w:p w14:paraId="6B2C9751" w14:textId="3DC35384" w:rsidR="006973E9" w:rsidRDefault="00036C26" w:rsidP="006973E9">
      <w:pPr>
        <w:jc w:val="center"/>
      </w:pPr>
      <w:r>
        <w:t xml:space="preserve">                  </w:t>
      </w:r>
      <w:r w:rsidR="006973E9">
        <w:t>GRADSKOG VIJEĆA:</w:t>
      </w:r>
    </w:p>
    <w:p w14:paraId="5E4A0287" w14:textId="510803DC" w:rsidR="00D6734F" w:rsidRDefault="00036C26" w:rsidP="006973E9">
      <w:pPr>
        <w:jc w:val="center"/>
      </w:pPr>
      <w:r>
        <w:t xml:space="preserve">                </w:t>
      </w:r>
      <w:r w:rsidR="006973E9">
        <w:t>Fabijan Vučetić, v.r.</w:t>
      </w:r>
    </w:p>
    <w:p w14:paraId="6AEBBCE8" w14:textId="77777777" w:rsidR="006973E9" w:rsidRPr="00367A5E" w:rsidRDefault="006973E9" w:rsidP="006973E9">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2EDF3251" w14:textId="70BAFDD3" w:rsidR="006973E9" w:rsidRDefault="006973E9" w:rsidP="006973E9">
      <w:pPr>
        <w:jc w:val="both"/>
      </w:pPr>
    </w:p>
    <w:p w14:paraId="50A87712" w14:textId="0DD6DC1E" w:rsidR="006973E9" w:rsidRDefault="006973E9" w:rsidP="006973E9">
      <w:pPr>
        <w:jc w:val="both"/>
      </w:pPr>
    </w:p>
    <w:p w14:paraId="06C71B9B" w14:textId="1F7ABF56" w:rsidR="0038549B" w:rsidRDefault="0038549B" w:rsidP="006973E9">
      <w:pPr>
        <w:jc w:val="both"/>
      </w:pPr>
    </w:p>
    <w:p w14:paraId="430AF84B" w14:textId="16E43BFA" w:rsidR="0038549B" w:rsidRDefault="0038549B" w:rsidP="006973E9">
      <w:pPr>
        <w:jc w:val="both"/>
      </w:pPr>
    </w:p>
    <w:p w14:paraId="4CDD9A6B" w14:textId="6C79E857" w:rsidR="0038549B" w:rsidRDefault="0038549B" w:rsidP="006973E9">
      <w:pPr>
        <w:jc w:val="both"/>
      </w:pPr>
    </w:p>
    <w:p w14:paraId="1BD339E8" w14:textId="11614D21" w:rsidR="0038549B" w:rsidRDefault="0038549B" w:rsidP="006973E9">
      <w:pPr>
        <w:jc w:val="both"/>
      </w:pPr>
    </w:p>
    <w:p w14:paraId="24B802FC" w14:textId="77777777" w:rsidR="0038549B" w:rsidRDefault="0038549B" w:rsidP="006973E9">
      <w:pPr>
        <w:jc w:val="both"/>
        <w:sectPr w:rsidR="0038549B" w:rsidSect="00D6734F">
          <w:type w:val="continuous"/>
          <w:pgSz w:w="11906" w:h="16838"/>
          <w:pgMar w:top="1440" w:right="1440" w:bottom="1440" w:left="1440" w:header="708" w:footer="708" w:gutter="0"/>
          <w:cols w:num="2" w:space="708"/>
          <w:docGrid w:linePitch="360"/>
        </w:sectPr>
      </w:pPr>
    </w:p>
    <w:p w14:paraId="04216319" w14:textId="63CD0017" w:rsidR="0038549B" w:rsidRPr="00561F44" w:rsidRDefault="0038549B" w:rsidP="0038549B">
      <w:pPr>
        <w:jc w:val="center"/>
        <w:rPr>
          <w:b/>
          <w:bCs/>
          <w:sz w:val="24"/>
          <w:szCs w:val="24"/>
        </w:rPr>
      </w:pPr>
      <w:r w:rsidRPr="00561F44">
        <w:rPr>
          <w:b/>
          <w:bCs/>
          <w:sz w:val="24"/>
          <w:szCs w:val="24"/>
        </w:rPr>
        <w:lastRenderedPageBreak/>
        <w:t>POLUGODIŠNJI IZVJEŠTAJ</w:t>
      </w:r>
    </w:p>
    <w:p w14:paraId="0FE36CC8" w14:textId="77777777" w:rsidR="0038549B" w:rsidRPr="0038549B" w:rsidRDefault="0038549B" w:rsidP="0038549B">
      <w:pPr>
        <w:jc w:val="center"/>
        <w:rPr>
          <w:b/>
          <w:bCs/>
        </w:rPr>
      </w:pPr>
      <w:r w:rsidRPr="0038549B">
        <w:rPr>
          <w:b/>
          <w:bCs/>
        </w:rPr>
        <w:t>O IZVRŠENJU PRORAČUNA GRADA HVARA ZA 2021. GODINU</w:t>
      </w:r>
    </w:p>
    <w:p w14:paraId="22D0FF10" w14:textId="77777777" w:rsidR="0038549B" w:rsidRDefault="0038549B" w:rsidP="0038549B">
      <w:pPr>
        <w:jc w:val="center"/>
      </w:pPr>
    </w:p>
    <w:p w14:paraId="5CD8A847" w14:textId="12C47C1D" w:rsidR="0038549B" w:rsidRDefault="0038549B" w:rsidP="0038549B">
      <w:pPr>
        <w:jc w:val="center"/>
      </w:pPr>
      <w:r>
        <w:t>Tablica 1.  OPĆI DIO PRORAČUNA</w:t>
      </w:r>
    </w:p>
    <w:p w14:paraId="16DA3250" w14:textId="4BC8EF5E" w:rsidR="0038549B" w:rsidRDefault="0038549B" w:rsidP="0038549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1366"/>
        <w:gridCol w:w="1116"/>
        <w:gridCol w:w="1116"/>
        <w:gridCol w:w="1380"/>
        <w:gridCol w:w="916"/>
        <w:gridCol w:w="1016"/>
      </w:tblGrid>
      <w:tr w:rsidR="0038549B" w:rsidRPr="0038549B" w14:paraId="0FADCA86" w14:textId="77777777" w:rsidTr="00770BC0">
        <w:trPr>
          <w:trHeight w:val="540"/>
          <w:jc w:val="center"/>
        </w:trPr>
        <w:tc>
          <w:tcPr>
            <w:tcW w:w="4760" w:type="dxa"/>
            <w:noWrap/>
            <w:hideMark/>
          </w:tcPr>
          <w:p w14:paraId="005C2F79" w14:textId="51F9D735" w:rsidR="0038549B" w:rsidRPr="0038549B" w:rsidRDefault="0038549B" w:rsidP="0038549B">
            <w:pPr>
              <w:jc w:val="center"/>
              <w:rPr>
                <w:b/>
                <w:bCs/>
              </w:rPr>
            </w:pPr>
            <w:r w:rsidRPr="0038549B">
              <w:rPr>
                <w:b/>
                <w:bCs/>
              </w:rPr>
              <w:t>A.  RAČUN PRIHODA I RASHODA</w:t>
            </w:r>
          </w:p>
        </w:tc>
        <w:tc>
          <w:tcPr>
            <w:tcW w:w="1280" w:type="dxa"/>
            <w:hideMark/>
          </w:tcPr>
          <w:p w14:paraId="6B95E12A" w14:textId="77777777" w:rsidR="0038549B" w:rsidRPr="0038549B" w:rsidRDefault="0038549B" w:rsidP="0038549B">
            <w:pPr>
              <w:jc w:val="center"/>
            </w:pPr>
            <w:r w:rsidRPr="0038549B">
              <w:t>Izvršeno 2020.god.</w:t>
            </w:r>
          </w:p>
        </w:tc>
        <w:tc>
          <w:tcPr>
            <w:tcW w:w="940" w:type="dxa"/>
            <w:hideMark/>
          </w:tcPr>
          <w:p w14:paraId="6FEBE88A" w14:textId="77777777" w:rsidR="0038549B" w:rsidRPr="0038549B" w:rsidRDefault="0038549B" w:rsidP="0038549B">
            <w:pPr>
              <w:jc w:val="center"/>
            </w:pPr>
            <w:r w:rsidRPr="0038549B">
              <w:t>Izvorni Plan</w:t>
            </w:r>
            <w:r w:rsidRPr="0038549B">
              <w:br/>
              <w:t>za 2021.g.</w:t>
            </w:r>
          </w:p>
        </w:tc>
        <w:tc>
          <w:tcPr>
            <w:tcW w:w="960" w:type="dxa"/>
            <w:hideMark/>
          </w:tcPr>
          <w:p w14:paraId="4844EE18" w14:textId="77777777" w:rsidR="0038549B" w:rsidRPr="0038549B" w:rsidRDefault="0038549B" w:rsidP="0038549B">
            <w:pPr>
              <w:jc w:val="center"/>
            </w:pPr>
            <w:r w:rsidRPr="0038549B">
              <w:t>Tekući Plan</w:t>
            </w:r>
            <w:r w:rsidRPr="0038549B">
              <w:br/>
              <w:t>za 2021.g.</w:t>
            </w:r>
          </w:p>
        </w:tc>
        <w:tc>
          <w:tcPr>
            <w:tcW w:w="1380" w:type="dxa"/>
            <w:hideMark/>
          </w:tcPr>
          <w:p w14:paraId="176EE138" w14:textId="77777777" w:rsidR="0038549B" w:rsidRPr="0038549B" w:rsidRDefault="0038549B" w:rsidP="0038549B">
            <w:pPr>
              <w:jc w:val="center"/>
            </w:pPr>
            <w:r w:rsidRPr="0038549B">
              <w:t>Izvršeno 2021.god.</w:t>
            </w:r>
          </w:p>
        </w:tc>
        <w:tc>
          <w:tcPr>
            <w:tcW w:w="740" w:type="dxa"/>
            <w:hideMark/>
          </w:tcPr>
          <w:p w14:paraId="13C2D44C" w14:textId="77777777" w:rsidR="0038549B" w:rsidRPr="0038549B" w:rsidRDefault="0038549B" w:rsidP="0038549B">
            <w:pPr>
              <w:jc w:val="center"/>
            </w:pPr>
            <w:r w:rsidRPr="0038549B">
              <w:t>Indeks</w:t>
            </w:r>
            <w:r w:rsidRPr="0038549B">
              <w:br/>
              <w:t>5/2</w:t>
            </w:r>
          </w:p>
        </w:tc>
        <w:tc>
          <w:tcPr>
            <w:tcW w:w="720" w:type="dxa"/>
            <w:hideMark/>
          </w:tcPr>
          <w:p w14:paraId="34572EDE" w14:textId="77777777" w:rsidR="0038549B" w:rsidRPr="0038549B" w:rsidRDefault="0038549B" w:rsidP="0038549B">
            <w:pPr>
              <w:jc w:val="center"/>
            </w:pPr>
            <w:r w:rsidRPr="0038549B">
              <w:t>Indeks</w:t>
            </w:r>
            <w:r w:rsidRPr="0038549B">
              <w:br/>
              <w:t>5/4</w:t>
            </w:r>
          </w:p>
        </w:tc>
      </w:tr>
      <w:tr w:rsidR="0038549B" w:rsidRPr="0038549B" w14:paraId="3E1EE5D1" w14:textId="77777777" w:rsidTr="00770BC0">
        <w:trPr>
          <w:trHeight w:val="225"/>
          <w:jc w:val="center"/>
        </w:trPr>
        <w:tc>
          <w:tcPr>
            <w:tcW w:w="4760" w:type="dxa"/>
            <w:hideMark/>
          </w:tcPr>
          <w:p w14:paraId="193F4249" w14:textId="77777777" w:rsidR="0038549B" w:rsidRPr="0038549B" w:rsidRDefault="0038549B" w:rsidP="0038549B">
            <w:pPr>
              <w:jc w:val="center"/>
            </w:pPr>
            <w:r w:rsidRPr="0038549B">
              <w:t>1</w:t>
            </w:r>
          </w:p>
        </w:tc>
        <w:tc>
          <w:tcPr>
            <w:tcW w:w="1280" w:type="dxa"/>
            <w:hideMark/>
          </w:tcPr>
          <w:p w14:paraId="2ADEA890" w14:textId="77777777" w:rsidR="0038549B" w:rsidRPr="0038549B" w:rsidRDefault="0038549B" w:rsidP="0038549B">
            <w:pPr>
              <w:jc w:val="center"/>
            </w:pPr>
            <w:r w:rsidRPr="0038549B">
              <w:t>2</w:t>
            </w:r>
          </w:p>
        </w:tc>
        <w:tc>
          <w:tcPr>
            <w:tcW w:w="940" w:type="dxa"/>
            <w:hideMark/>
          </w:tcPr>
          <w:p w14:paraId="3AF55F13" w14:textId="77777777" w:rsidR="0038549B" w:rsidRPr="0038549B" w:rsidRDefault="0038549B" w:rsidP="0038549B">
            <w:pPr>
              <w:jc w:val="center"/>
            </w:pPr>
            <w:r w:rsidRPr="0038549B">
              <w:t>3</w:t>
            </w:r>
          </w:p>
        </w:tc>
        <w:tc>
          <w:tcPr>
            <w:tcW w:w="960" w:type="dxa"/>
            <w:hideMark/>
          </w:tcPr>
          <w:p w14:paraId="724D2FAB" w14:textId="77777777" w:rsidR="0038549B" w:rsidRPr="0038549B" w:rsidRDefault="0038549B" w:rsidP="0038549B">
            <w:pPr>
              <w:jc w:val="center"/>
            </w:pPr>
            <w:r w:rsidRPr="0038549B">
              <w:t>4</w:t>
            </w:r>
          </w:p>
        </w:tc>
        <w:tc>
          <w:tcPr>
            <w:tcW w:w="1380" w:type="dxa"/>
            <w:hideMark/>
          </w:tcPr>
          <w:p w14:paraId="162AB62C" w14:textId="77777777" w:rsidR="0038549B" w:rsidRPr="0038549B" w:rsidRDefault="0038549B" w:rsidP="0038549B">
            <w:pPr>
              <w:jc w:val="center"/>
            </w:pPr>
            <w:r w:rsidRPr="0038549B">
              <w:t>5</w:t>
            </w:r>
          </w:p>
        </w:tc>
        <w:tc>
          <w:tcPr>
            <w:tcW w:w="740" w:type="dxa"/>
            <w:hideMark/>
          </w:tcPr>
          <w:p w14:paraId="7F9B83FB" w14:textId="77777777" w:rsidR="0038549B" w:rsidRPr="0038549B" w:rsidRDefault="0038549B" w:rsidP="0038549B">
            <w:pPr>
              <w:jc w:val="center"/>
            </w:pPr>
            <w:r w:rsidRPr="0038549B">
              <w:t>6</w:t>
            </w:r>
          </w:p>
        </w:tc>
        <w:tc>
          <w:tcPr>
            <w:tcW w:w="720" w:type="dxa"/>
            <w:hideMark/>
          </w:tcPr>
          <w:p w14:paraId="0C2337C3" w14:textId="77777777" w:rsidR="0038549B" w:rsidRPr="0038549B" w:rsidRDefault="0038549B" w:rsidP="0038549B">
            <w:pPr>
              <w:jc w:val="center"/>
            </w:pPr>
            <w:r w:rsidRPr="0038549B">
              <w:t>7</w:t>
            </w:r>
          </w:p>
        </w:tc>
      </w:tr>
      <w:tr w:rsidR="0038549B" w:rsidRPr="0038549B" w14:paraId="421A7657" w14:textId="77777777" w:rsidTr="00770BC0">
        <w:trPr>
          <w:trHeight w:val="360"/>
          <w:jc w:val="center"/>
        </w:trPr>
        <w:tc>
          <w:tcPr>
            <w:tcW w:w="4760" w:type="dxa"/>
            <w:noWrap/>
            <w:hideMark/>
          </w:tcPr>
          <w:p w14:paraId="426362AF" w14:textId="77777777" w:rsidR="0038549B" w:rsidRPr="0038549B" w:rsidRDefault="0038549B" w:rsidP="0038549B">
            <w:pPr>
              <w:jc w:val="both"/>
            </w:pPr>
            <w:r w:rsidRPr="0038549B">
              <w:t>Prihodi poslovanja</w:t>
            </w:r>
          </w:p>
        </w:tc>
        <w:tc>
          <w:tcPr>
            <w:tcW w:w="1280" w:type="dxa"/>
            <w:noWrap/>
            <w:hideMark/>
          </w:tcPr>
          <w:p w14:paraId="79CDB2A8" w14:textId="77777777" w:rsidR="0038549B" w:rsidRPr="0038549B" w:rsidRDefault="0038549B" w:rsidP="0038549B">
            <w:pPr>
              <w:jc w:val="right"/>
            </w:pPr>
            <w:r w:rsidRPr="0038549B">
              <w:t>11,642,739.29</w:t>
            </w:r>
          </w:p>
        </w:tc>
        <w:tc>
          <w:tcPr>
            <w:tcW w:w="940" w:type="dxa"/>
            <w:noWrap/>
            <w:hideMark/>
          </w:tcPr>
          <w:p w14:paraId="634BC420" w14:textId="77777777" w:rsidR="0038549B" w:rsidRPr="0038549B" w:rsidRDefault="0038549B" w:rsidP="0038549B">
            <w:pPr>
              <w:jc w:val="right"/>
            </w:pPr>
            <w:r w:rsidRPr="0038549B">
              <w:t>31,501,800</w:t>
            </w:r>
          </w:p>
        </w:tc>
        <w:tc>
          <w:tcPr>
            <w:tcW w:w="960" w:type="dxa"/>
            <w:noWrap/>
            <w:hideMark/>
          </w:tcPr>
          <w:p w14:paraId="6CAFEB72" w14:textId="77777777" w:rsidR="0038549B" w:rsidRPr="0038549B" w:rsidRDefault="0038549B" w:rsidP="0038549B">
            <w:pPr>
              <w:jc w:val="right"/>
            </w:pPr>
            <w:r w:rsidRPr="0038549B">
              <w:t>31,501,800</w:t>
            </w:r>
          </w:p>
        </w:tc>
        <w:tc>
          <w:tcPr>
            <w:tcW w:w="1380" w:type="dxa"/>
            <w:noWrap/>
            <w:hideMark/>
          </w:tcPr>
          <w:p w14:paraId="33E85CDD" w14:textId="77777777" w:rsidR="0038549B" w:rsidRPr="0038549B" w:rsidRDefault="0038549B" w:rsidP="0038549B">
            <w:pPr>
              <w:jc w:val="right"/>
            </w:pPr>
            <w:r w:rsidRPr="0038549B">
              <w:t>9,155,971.57</w:t>
            </w:r>
          </w:p>
        </w:tc>
        <w:tc>
          <w:tcPr>
            <w:tcW w:w="740" w:type="dxa"/>
            <w:noWrap/>
            <w:hideMark/>
          </w:tcPr>
          <w:p w14:paraId="743F6C37" w14:textId="77777777" w:rsidR="0038549B" w:rsidRPr="0038549B" w:rsidRDefault="0038549B" w:rsidP="0038549B">
            <w:pPr>
              <w:jc w:val="right"/>
            </w:pPr>
            <w:r w:rsidRPr="0038549B">
              <w:t>78.64</w:t>
            </w:r>
          </w:p>
        </w:tc>
        <w:tc>
          <w:tcPr>
            <w:tcW w:w="720" w:type="dxa"/>
            <w:noWrap/>
            <w:hideMark/>
          </w:tcPr>
          <w:p w14:paraId="40276354" w14:textId="77777777" w:rsidR="0038549B" w:rsidRPr="0038549B" w:rsidRDefault="0038549B" w:rsidP="0038549B">
            <w:pPr>
              <w:jc w:val="right"/>
            </w:pPr>
            <w:r w:rsidRPr="0038549B">
              <w:t>29.06</w:t>
            </w:r>
          </w:p>
        </w:tc>
      </w:tr>
      <w:tr w:rsidR="0038549B" w:rsidRPr="0038549B" w14:paraId="44111438" w14:textId="77777777" w:rsidTr="00770BC0">
        <w:trPr>
          <w:trHeight w:val="360"/>
          <w:jc w:val="center"/>
        </w:trPr>
        <w:tc>
          <w:tcPr>
            <w:tcW w:w="4760" w:type="dxa"/>
            <w:noWrap/>
            <w:hideMark/>
          </w:tcPr>
          <w:p w14:paraId="0C3AC5DE" w14:textId="77777777" w:rsidR="0038549B" w:rsidRPr="0038549B" w:rsidRDefault="0038549B" w:rsidP="0038549B">
            <w:pPr>
              <w:jc w:val="both"/>
            </w:pPr>
            <w:r w:rsidRPr="0038549B">
              <w:t>Prihodi od prodaje nefinancijske imovine</w:t>
            </w:r>
          </w:p>
        </w:tc>
        <w:tc>
          <w:tcPr>
            <w:tcW w:w="1280" w:type="dxa"/>
            <w:noWrap/>
            <w:hideMark/>
          </w:tcPr>
          <w:p w14:paraId="45C59C75" w14:textId="77777777" w:rsidR="0038549B" w:rsidRPr="0038549B" w:rsidRDefault="0038549B" w:rsidP="0038549B">
            <w:pPr>
              <w:jc w:val="right"/>
            </w:pPr>
            <w:r w:rsidRPr="0038549B">
              <w:t>106,443.48</w:t>
            </w:r>
          </w:p>
        </w:tc>
        <w:tc>
          <w:tcPr>
            <w:tcW w:w="940" w:type="dxa"/>
            <w:noWrap/>
            <w:hideMark/>
          </w:tcPr>
          <w:p w14:paraId="491000EE" w14:textId="77777777" w:rsidR="0038549B" w:rsidRPr="0038549B" w:rsidRDefault="0038549B" w:rsidP="0038549B">
            <w:pPr>
              <w:jc w:val="right"/>
            </w:pPr>
            <w:r w:rsidRPr="0038549B">
              <w:t>8,000</w:t>
            </w:r>
          </w:p>
        </w:tc>
        <w:tc>
          <w:tcPr>
            <w:tcW w:w="960" w:type="dxa"/>
            <w:noWrap/>
            <w:hideMark/>
          </w:tcPr>
          <w:p w14:paraId="06008ECB" w14:textId="77777777" w:rsidR="0038549B" w:rsidRPr="0038549B" w:rsidRDefault="0038549B" w:rsidP="0038549B">
            <w:pPr>
              <w:jc w:val="right"/>
            </w:pPr>
            <w:r w:rsidRPr="0038549B">
              <w:t>8,000</w:t>
            </w:r>
          </w:p>
        </w:tc>
        <w:tc>
          <w:tcPr>
            <w:tcW w:w="1380" w:type="dxa"/>
            <w:noWrap/>
            <w:hideMark/>
          </w:tcPr>
          <w:p w14:paraId="5E72BD8A" w14:textId="77777777" w:rsidR="0038549B" w:rsidRPr="0038549B" w:rsidRDefault="0038549B" w:rsidP="0038549B">
            <w:pPr>
              <w:jc w:val="right"/>
            </w:pPr>
            <w:r w:rsidRPr="0038549B">
              <w:t>2,102,399.15</w:t>
            </w:r>
          </w:p>
        </w:tc>
        <w:tc>
          <w:tcPr>
            <w:tcW w:w="740" w:type="dxa"/>
            <w:noWrap/>
            <w:hideMark/>
          </w:tcPr>
          <w:p w14:paraId="72DE2F05" w14:textId="77777777" w:rsidR="0038549B" w:rsidRPr="0038549B" w:rsidRDefault="0038549B" w:rsidP="0038549B">
            <w:pPr>
              <w:jc w:val="right"/>
            </w:pPr>
            <w:r w:rsidRPr="0038549B">
              <w:t>1,975.13</w:t>
            </w:r>
          </w:p>
        </w:tc>
        <w:tc>
          <w:tcPr>
            <w:tcW w:w="720" w:type="dxa"/>
            <w:noWrap/>
            <w:hideMark/>
          </w:tcPr>
          <w:p w14:paraId="50BED57E" w14:textId="77777777" w:rsidR="0038549B" w:rsidRPr="0038549B" w:rsidRDefault="0038549B" w:rsidP="0038549B">
            <w:pPr>
              <w:jc w:val="right"/>
            </w:pPr>
            <w:r w:rsidRPr="0038549B">
              <w:t>26,279.99</w:t>
            </w:r>
          </w:p>
        </w:tc>
      </w:tr>
      <w:tr w:rsidR="0038549B" w:rsidRPr="0038549B" w14:paraId="79E2B1CD" w14:textId="77777777" w:rsidTr="00770BC0">
        <w:trPr>
          <w:trHeight w:val="360"/>
          <w:jc w:val="center"/>
        </w:trPr>
        <w:tc>
          <w:tcPr>
            <w:tcW w:w="4760" w:type="dxa"/>
            <w:noWrap/>
            <w:hideMark/>
          </w:tcPr>
          <w:p w14:paraId="5E419331" w14:textId="77777777" w:rsidR="0038549B" w:rsidRPr="0038549B" w:rsidRDefault="0038549B" w:rsidP="0038549B">
            <w:pPr>
              <w:jc w:val="both"/>
              <w:rPr>
                <w:b/>
                <w:bCs/>
              </w:rPr>
            </w:pPr>
            <w:r w:rsidRPr="0038549B">
              <w:rPr>
                <w:b/>
                <w:bCs/>
              </w:rPr>
              <w:t>U K U P N O   P R I H O D I</w:t>
            </w:r>
          </w:p>
        </w:tc>
        <w:tc>
          <w:tcPr>
            <w:tcW w:w="1280" w:type="dxa"/>
            <w:noWrap/>
            <w:hideMark/>
          </w:tcPr>
          <w:p w14:paraId="14B89964" w14:textId="77777777" w:rsidR="0038549B" w:rsidRPr="0038549B" w:rsidRDefault="0038549B" w:rsidP="0038549B">
            <w:pPr>
              <w:jc w:val="right"/>
              <w:rPr>
                <w:b/>
                <w:bCs/>
              </w:rPr>
            </w:pPr>
            <w:r w:rsidRPr="0038549B">
              <w:rPr>
                <w:b/>
                <w:bCs/>
              </w:rPr>
              <w:t>11,749,182.77</w:t>
            </w:r>
          </w:p>
        </w:tc>
        <w:tc>
          <w:tcPr>
            <w:tcW w:w="940" w:type="dxa"/>
            <w:noWrap/>
            <w:hideMark/>
          </w:tcPr>
          <w:p w14:paraId="08E15BF6" w14:textId="77777777" w:rsidR="0038549B" w:rsidRPr="0038549B" w:rsidRDefault="0038549B" w:rsidP="0038549B">
            <w:pPr>
              <w:jc w:val="right"/>
              <w:rPr>
                <w:b/>
                <w:bCs/>
              </w:rPr>
            </w:pPr>
            <w:r w:rsidRPr="0038549B">
              <w:rPr>
                <w:b/>
                <w:bCs/>
              </w:rPr>
              <w:t>31,509,800</w:t>
            </w:r>
          </w:p>
        </w:tc>
        <w:tc>
          <w:tcPr>
            <w:tcW w:w="960" w:type="dxa"/>
            <w:noWrap/>
            <w:hideMark/>
          </w:tcPr>
          <w:p w14:paraId="48919C8C" w14:textId="77777777" w:rsidR="0038549B" w:rsidRPr="0038549B" w:rsidRDefault="0038549B" w:rsidP="0038549B">
            <w:pPr>
              <w:jc w:val="right"/>
              <w:rPr>
                <w:b/>
                <w:bCs/>
              </w:rPr>
            </w:pPr>
            <w:r w:rsidRPr="0038549B">
              <w:rPr>
                <w:b/>
                <w:bCs/>
              </w:rPr>
              <w:t>31,509,800</w:t>
            </w:r>
          </w:p>
        </w:tc>
        <w:tc>
          <w:tcPr>
            <w:tcW w:w="1380" w:type="dxa"/>
            <w:noWrap/>
            <w:hideMark/>
          </w:tcPr>
          <w:p w14:paraId="152F78D5" w14:textId="77777777" w:rsidR="0038549B" w:rsidRPr="0038549B" w:rsidRDefault="0038549B" w:rsidP="0038549B">
            <w:pPr>
              <w:jc w:val="right"/>
              <w:rPr>
                <w:b/>
                <w:bCs/>
              </w:rPr>
            </w:pPr>
            <w:r w:rsidRPr="0038549B">
              <w:rPr>
                <w:b/>
                <w:bCs/>
              </w:rPr>
              <w:t>11,258,370.72</w:t>
            </w:r>
          </w:p>
        </w:tc>
        <w:tc>
          <w:tcPr>
            <w:tcW w:w="740" w:type="dxa"/>
            <w:noWrap/>
            <w:hideMark/>
          </w:tcPr>
          <w:p w14:paraId="593B5247" w14:textId="77777777" w:rsidR="0038549B" w:rsidRPr="0038549B" w:rsidRDefault="0038549B" w:rsidP="0038549B">
            <w:pPr>
              <w:jc w:val="right"/>
            </w:pPr>
            <w:r w:rsidRPr="0038549B">
              <w:t>95.82</w:t>
            </w:r>
          </w:p>
        </w:tc>
        <w:tc>
          <w:tcPr>
            <w:tcW w:w="720" w:type="dxa"/>
            <w:noWrap/>
            <w:hideMark/>
          </w:tcPr>
          <w:p w14:paraId="53D051E5" w14:textId="77777777" w:rsidR="0038549B" w:rsidRPr="0038549B" w:rsidRDefault="0038549B" w:rsidP="0038549B">
            <w:pPr>
              <w:jc w:val="right"/>
            </w:pPr>
            <w:r w:rsidRPr="0038549B">
              <w:t>35.73</w:t>
            </w:r>
          </w:p>
        </w:tc>
      </w:tr>
      <w:tr w:rsidR="0038549B" w:rsidRPr="0038549B" w14:paraId="17921DB2" w14:textId="77777777" w:rsidTr="00770BC0">
        <w:trPr>
          <w:trHeight w:val="240"/>
          <w:jc w:val="center"/>
        </w:trPr>
        <w:tc>
          <w:tcPr>
            <w:tcW w:w="10780" w:type="dxa"/>
            <w:gridSpan w:val="7"/>
            <w:noWrap/>
            <w:hideMark/>
          </w:tcPr>
          <w:p w14:paraId="08CC1018" w14:textId="77777777" w:rsidR="0038549B" w:rsidRPr="0038549B" w:rsidRDefault="0038549B" w:rsidP="0038549B">
            <w:pPr>
              <w:jc w:val="both"/>
              <w:rPr>
                <w:b/>
                <w:bCs/>
              </w:rPr>
            </w:pPr>
            <w:r w:rsidRPr="0038549B">
              <w:rPr>
                <w:b/>
                <w:bCs/>
              </w:rPr>
              <w:t> </w:t>
            </w:r>
          </w:p>
        </w:tc>
      </w:tr>
      <w:tr w:rsidR="0038549B" w:rsidRPr="0038549B" w14:paraId="27E985FF" w14:textId="77777777" w:rsidTr="00770BC0">
        <w:trPr>
          <w:trHeight w:val="360"/>
          <w:jc w:val="center"/>
        </w:trPr>
        <w:tc>
          <w:tcPr>
            <w:tcW w:w="4760" w:type="dxa"/>
            <w:noWrap/>
            <w:hideMark/>
          </w:tcPr>
          <w:p w14:paraId="5B89F93F" w14:textId="77777777" w:rsidR="0038549B" w:rsidRPr="0038549B" w:rsidRDefault="0038549B" w:rsidP="0038549B">
            <w:pPr>
              <w:jc w:val="both"/>
            </w:pPr>
            <w:r w:rsidRPr="0038549B">
              <w:t>Rashodi poslovanja</w:t>
            </w:r>
          </w:p>
        </w:tc>
        <w:tc>
          <w:tcPr>
            <w:tcW w:w="1280" w:type="dxa"/>
            <w:noWrap/>
            <w:hideMark/>
          </w:tcPr>
          <w:p w14:paraId="572BDFF2" w14:textId="77777777" w:rsidR="0038549B" w:rsidRPr="0038549B" w:rsidRDefault="0038549B" w:rsidP="0038549B">
            <w:pPr>
              <w:jc w:val="right"/>
            </w:pPr>
            <w:r w:rsidRPr="0038549B">
              <w:t>10,763,607.39</w:t>
            </w:r>
          </w:p>
        </w:tc>
        <w:tc>
          <w:tcPr>
            <w:tcW w:w="940" w:type="dxa"/>
            <w:noWrap/>
            <w:hideMark/>
          </w:tcPr>
          <w:p w14:paraId="493B1CA2" w14:textId="77777777" w:rsidR="0038549B" w:rsidRPr="0038549B" w:rsidRDefault="0038549B" w:rsidP="0038549B">
            <w:pPr>
              <w:jc w:val="right"/>
            </w:pPr>
            <w:r w:rsidRPr="0038549B">
              <w:t>25,505,700</w:t>
            </w:r>
          </w:p>
        </w:tc>
        <w:tc>
          <w:tcPr>
            <w:tcW w:w="960" w:type="dxa"/>
            <w:noWrap/>
            <w:hideMark/>
          </w:tcPr>
          <w:p w14:paraId="7BC644E5" w14:textId="77777777" w:rsidR="0038549B" w:rsidRPr="0038549B" w:rsidRDefault="0038549B" w:rsidP="0038549B">
            <w:pPr>
              <w:jc w:val="right"/>
            </w:pPr>
            <w:r w:rsidRPr="0038549B">
              <w:t>25,505,700</w:t>
            </w:r>
          </w:p>
        </w:tc>
        <w:tc>
          <w:tcPr>
            <w:tcW w:w="1380" w:type="dxa"/>
            <w:noWrap/>
            <w:hideMark/>
          </w:tcPr>
          <w:p w14:paraId="004E016D" w14:textId="77777777" w:rsidR="0038549B" w:rsidRPr="0038549B" w:rsidRDefault="0038549B" w:rsidP="0038549B">
            <w:pPr>
              <w:jc w:val="right"/>
            </w:pPr>
            <w:r w:rsidRPr="0038549B">
              <w:t>9,970,785.83</w:t>
            </w:r>
          </w:p>
        </w:tc>
        <w:tc>
          <w:tcPr>
            <w:tcW w:w="740" w:type="dxa"/>
            <w:noWrap/>
            <w:hideMark/>
          </w:tcPr>
          <w:p w14:paraId="4B996C5E" w14:textId="77777777" w:rsidR="0038549B" w:rsidRPr="0038549B" w:rsidRDefault="0038549B" w:rsidP="0038549B">
            <w:pPr>
              <w:jc w:val="right"/>
            </w:pPr>
            <w:r w:rsidRPr="0038549B">
              <w:t>92.63</w:t>
            </w:r>
          </w:p>
        </w:tc>
        <w:tc>
          <w:tcPr>
            <w:tcW w:w="720" w:type="dxa"/>
            <w:noWrap/>
            <w:hideMark/>
          </w:tcPr>
          <w:p w14:paraId="57DF2DB6" w14:textId="77777777" w:rsidR="0038549B" w:rsidRPr="0038549B" w:rsidRDefault="0038549B" w:rsidP="0038549B">
            <w:pPr>
              <w:jc w:val="right"/>
            </w:pPr>
            <w:r w:rsidRPr="0038549B">
              <w:t>39.09</w:t>
            </w:r>
          </w:p>
        </w:tc>
      </w:tr>
      <w:tr w:rsidR="0038549B" w:rsidRPr="0038549B" w14:paraId="508C0F9B" w14:textId="77777777" w:rsidTr="00770BC0">
        <w:trPr>
          <w:trHeight w:val="360"/>
          <w:jc w:val="center"/>
        </w:trPr>
        <w:tc>
          <w:tcPr>
            <w:tcW w:w="4760" w:type="dxa"/>
            <w:noWrap/>
            <w:hideMark/>
          </w:tcPr>
          <w:p w14:paraId="44C64A2C" w14:textId="77777777" w:rsidR="0038549B" w:rsidRPr="0038549B" w:rsidRDefault="0038549B" w:rsidP="0038549B">
            <w:pPr>
              <w:jc w:val="both"/>
            </w:pPr>
            <w:r w:rsidRPr="0038549B">
              <w:t>Rashodi za nabavu nefinancijske imovine</w:t>
            </w:r>
          </w:p>
        </w:tc>
        <w:tc>
          <w:tcPr>
            <w:tcW w:w="1280" w:type="dxa"/>
            <w:noWrap/>
            <w:hideMark/>
          </w:tcPr>
          <w:p w14:paraId="06185F37" w14:textId="77777777" w:rsidR="0038549B" w:rsidRPr="0038549B" w:rsidRDefault="0038549B" w:rsidP="0038549B">
            <w:pPr>
              <w:jc w:val="right"/>
            </w:pPr>
            <w:r w:rsidRPr="0038549B">
              <w:t>4,917,643.51</w:t>
            </w:r>
          </w:p>
        </w:tc>
        <w:tc>
          <w:tcPr>
            <w:tcW w:w="940" w:type="dxa"/>
            <w:noWrap/>
            <w:hideMark/>
          </w:tcPr>
          <w:p w14:paraId="700983AA" w14:textId="77777777" w:rsidR="0038549B" w:rsidRPr="0038549B" w:rsidRDefault="0038549B" w:rsidP="0038549B">
            <w:pPr>
              <w:jc w:val="right"/>
            </w:pPr>
            <w:r w:rsidRPr="0038549B">
              <w:t>10,909,650</w:t>
            </w:r>
          </w:p>
        </w:tc>
        <w:tc>
          <w:tcPr>
            <w:tcW w:w="960" w:type="dxa"/>
            <w:noWrap/>
            <w:hideMark/>
          </w:tcPr>
          <w:p w14:paraId="380D03EC" w14:textId="77777777" w:rsidR="0038549B" w:rsidRPr="0038549B" w:rsidRDefault="0038549B" w:rsidP="0038549B">
            <w:pPr>
              <w:jc w:val="right"/>
            </w:pPr>
            <w:r w:rsidRPr="0038549B">
              <w:t>10,909,650</w:t>
            </w:r>
          </w:p>
        </w:tc>
        <w:tc>
          <w:tcPr>
            <w:tcW w:w="1380" w:type="dxa"/>
            <w:noWrap/>
            <w:hideMark/>
          </w:tcPr>
          <w:p w14:paraId="665C559D" w14:textId="77777777" w:rsidR="0038549B" w:rsidRPr="0038549B" w:rsidRDefault="0038549B" w:rsidP="0038549B">
            <w:pPr>
              <w:jc w:val="right"/>
            </w:pPr>
            <w:r w:rsidRPr="0038549B">
              <w:t>1,994,966.74</w:t>
            </w:r>
          </w:p>
        </w:tc>
        <w:tc>
          <w:tcPr>
            <w:tcW w:w="740" w:type="dxa"/>
            <w:noWrap/>
            <w:hideMark/>
          </w:tcPr>
          <w:p w14:paraId="7F4D62EA" w14:textId="77777777" w:rsidR="0038549B" w:rsidRPr="0038549B" w:rsidRDefault="0038549B" w:rsidP="0038549B">
            <w:pPr>
              <w:jc w:val="right"/>
            </w:pPr>
            <w:r w:rsidRPr="0038549B">
              <w:t>40.57</w:t>
            </w:r>
          </w:p>
        </w:tc>
        <w:tc>
          <w:tcPr>
            <w:tcW w:w="720" w:type="dxa"/>
            <w:noWrap/>
            <w:hideMark/>
          </w:tcPr>
          <w:p w14:paraId="56D8A703" w14:textId="77777777" w:rsidR="0038549B" w:rsidRPr="0038549B" w:rsidRDefault="0038549B" w:rsidP="0038549B">
            <w:pPr>
              <w:jc w:val="right"/>
            </w:pPr>
            <w:r w:rsidRPr="0038549B">
              <w:t>18.29</w:t>
            </w:r>
          </w:p>
        </w:tc>
      </w:tr>
      <w:tr w:rsidR="0038549B" w:rsidRPr="0038549B" w14:paraId="45AC2938" w14:textId="77777777" w:rsidTr="00770BC0">
        <w:trPr>
          <w:trHeight w:val="360"/>
          <w:jc w:val="center"/>
        </w:trPr>
        <w:tc>
          <w:tcPr>
            <w:tcW w:w="4760" w:type="dxa"/>
            <w:noWrap/>
            <w:hideMark/>
          </w:tcPr>
          <w:p w14:paraId="283F8E45" w14:textId="77777777" w:rsidR="0038549B" w:rsidRPr="0038549B" w:rsidRDefault="0038549B" w:rsidP="0038549B">
            <w:pPr>
              <w:jc w:val="both"/>
              <w:rPr>
                <w:b/>
                <w:bCs/>
              </w:rPr>
            </w:pPr>
            <w:r w:rsidRPr="0038549B">
              <w:rPr>
                <w:b/>
                <w:bCs/>
              </w:rPr>
              <w:t>U K U P N O    R A S H O D I</w:t>
            </w:r>
          </w:p>
        </w:tc>
        <w:tc>
          <w:tcPr>
            <w:tcW w:w="1280" w:type="dxa"/>
            <w:noWrap/>
            <w:hideMark/>
          </w:tcPr>
          <w:p w14:paraId="2941A231" w14:textId="77777777" w:rsidR="0038549B" w:rsidRPr="0038549B" w:rsidRDefault="0038549B" w:rsidP="0038549B">
            <w:pPr>
              <w:jc w:val="right"/>
              <w:rPr>
                <w:b/>
                <w:bCs/>
              </w:rPr>
            </w:pPr>
            <w:r w:rsidRPr="0038549B">
              <w:rPr>
                <w:b/>
                <w:bCs/>
              </w:rPr>
              <w:t>15,681,250.90</w:t>
            </w:r>
          </w:p>
        </w:tc>
        <w:tc>
          <w:tcPr>
            <w:tcW w:w="940" w:type="dxa"/>
            <w:noWrap/>
            <w:hideMark/>
          </w:tcPr>
          <w:p w14:paraId="55F80352" w14:textId="77777777" w:rsidR="0038549B" w:rsidRPr="0038549B" w:rsidRDefault="0038549B" w:rsidP="0038549B">
            <w:pPr>
              <w:jc w:val="right"/>
              <w:rPr>
                <w:b/>
                <w:bCs/>
              </w:rPr>
            </w:pPr>
            <w:r w:rsidRPr="0038549B">
              <w:rPr>
                <w:b/>
                <w:bCs/>
              </w:rPr>
              <w:t>36,415,350</w:t>
            </w:r>
          </w:p>
        </w:tc>
        <w:tc>
          <w:tcPr>
            <w:tcW w:w="960" w:type="dxa"/>
            <w:noWrap/>
            <w:hideMark/>
          </w:tcPr>
          <w:p w14:paraId="26A4529B" w14:textId="77777777" w:rsidR="0038549B" w:rsidRPr="0038549B" w:rsidRDefault="0038549B" w:rsidP="0038549B">
            <w:pPr>
              <w:jc w:val="right"/>
              <w:rPr>
                <w:b/>
                <w:bCs/>
              </w:rPr>
            </w:pPr>
            <w:r w:rsidRPr="0038549B">
              <w:rPr>
                <w:b/>
                <w:bCs/>
              </w:rPr>
              <w:t>36,415,350</w:t>
            </w:r>
          </w:p>
        </w:tc>
        <w:tc>
          <w:tcPr>
            <w:tcW w:w="1380" w:type="dxa"/>
            <w:noWrap/>
            <w:hideMark/>
          </w:tcPr>
          <w:p w14:paraId="0901DAC8" w14:textId="77777777" w:rsidR="0038549B" w:rsidRPr="0038549B" w:rsidRDefault="0038549B" w:rsidP="0038549B">
            <w:pPr>
              <w:jc w:val="right"/>
              <w:rPr>
                <w:b/>
                <w:bCs/>
              </w:rPr>
            </w:pPr>
            <w:r w:rsidRPr="0038549B">
              <w:rPr>
                <w:b/>
                <w:bCs/>
              </w:rPr>
              <w:t>11,965,752.57</w:t>
            </w:r>
          </w:p>
        </w:tc>
        <w:tc>
          <w:tcPr>
            <w:tcW w:w="740" w:type="dxa"/>
            <w:noWrap/>
            <w:hideMark/>
          </w:tcPr>
          <w:p w14:paraId="2732CF4C" w14:textId="77777777" w:rsidR="0038549B" w:rsidRPr="0038549B" w:rsidRDefault="0038549B" w:rsidP="0038549B">
            <w:pPr>
              <w:jc w:val="right"/>
            </w:pPr>
            <w:r w:rsidRPr="0038549B">
              <w:t>76.31</w:t>
            </w:r>
          </w:p>
        </w:tc>
        <w:tc>
          <w:tcPr>
            <w:tcW w:w="720" w:type="dxa"/>
            <w:noWrap/>
            <w:hideMark/>
          </w:tcPr>
          <w:p w14:paraId="634769A1" w14:textId="77777777" w:rsidR="0038549B" w:rsidRPr="0038549B" w:rsidRDefault="0038549B" w:rsidP="0038549B">
            <w:pPr>
              <w:jc w:val="right"/>
            </w:pPr>
            <w:r w:rsidRPr="0038549B">
              <w:t>32.86</w:t>
            </w:r>
          </w:p>
        </w:tc>
      </w:tr>
      <w:tr w:rsidR="0038549B" w:rsidRPr="0038549B" w14:paraId="7D14C364" w14:textId="77777777" w:rsidTr="00770BC0">
        <w:trPr>
          <w:trHeight w:val="240"/>
          <w:jc w:val="center"/>
        </w:trPr>
        <w:tc>
          <w:tcPr>
            <w:tcW w:w="10780" w:type="dxa"/>
            <w:gridSpan w:val="7"/>
            <w:noWrap/>
            <w:hideMark/>
          </w:tcPr>
          <w:p w14:paraId="78B61A1D" w14:textId="77777777" w:rsidR="0038549B" w:rsidRPr="0038549B" w:rsidRDefault="0038549B" w:rsidP="0038549B">
            <w:pPr>
              <w:jc w:val="both"/>
              <w:rPr>
                <w:b/>
                <w:bCs/>
              </w:rPr>
            </w:pPr>
            <w:r w:rsidRPr="0038549B">
              <w:rPr>
                <w:b/>
                <w:bCs/>
              </w:rPr>
              <w:t> </w:t>
            </w:r>
          </w:p>
        </w:tc>
      </w:tr>
      <w:tr w:rsidR="0038549B" w:rsidRPr="0038549B" w14:paraId="510405F5" w14:textId="77777777" w:rsidTr="00770BC0">
        <w:trPr>
          <w:trHeight w:val="360"/>
          <w:jc w:val="center"/>
        </w:trPr>
        <w:tc>
          <w:tcPr>
            <w:tcW w:w="4760" w:type="dxa"/>
            <w:noWrap/>
            <w:hideMark/>
          </w:tcPr>
          <w:p w14:paraId="2098D315" w14:textId="77777777" w:rsidR="0038549B" w:rsidRPr="0038549B" w:rsidRDefault="0038549B" w:rsidP="0038549B">
            <w:pPr>
              <w:jc w:val="both"/>
              <w:rPr>
                <w:b/>
                <w:bCs/>
              </w:rPr>
            </w:pPr>
            <w:r w:rsidRPr="0038549B">
              <w:rPr>
                <w:b/>
                <w:bCs/>
              </w:rPr>
              <w:t>RAZLIKA  -  VIŠAK / MANJAK</w:t>
            </w:r>
          </w:p>
        </w:tc>
        <w:tc>
          <w:tcPr>
            <w:tcW w:w="1280" w:type="dxa"/>
            <w:noWrap/>
            <w:hideMark/>
          </w:tcPr>
          <w:p w14:paraId="21E69AEE" w14:textId="77777777" w:rsidR="0038549B" w:rsidRPr="0038549B" w:rsidRDefault="0038549B" w:rsidP="0038549B">
            <w:pPr>
              <w:jc w:val="right"/>
              <w:rPr>
                <w:b/>
                <w:bCs/>
              </w:rPr>
            </w:pPr>
            <w:r w:rsidRPr="0038549B">
              <w:rPr>
                <w:b/>
                <w:bCs/>
              </w:rPr>
              <w:t>-3,932,068.13</w:t>
            </w:r>
          </w:p>
        </w:tc>
        <w:tc>
          <w:tcPr>
            <w:tcW w:w="940" w:type="dxa"/>
            <w:noWrap/>
            <w:hideMark/>
          </w:tcPr>
          <w:p w14:paraId="26D26F2F" w14:textId="77777777" w:rsidR="0038549B" w:rsidRPr="0038549B" w:rsidRDefault="0038549B" w:rsidP="0038549B">
            <w:pPr>
              <w:jc w:val="right"/>
              <w:rPr>
                <w:b/>
                <w:bCs/>
              </w:rPr>
            </w:pPr>
            <w:r w:rsidRPr="0038549B">
              <w:rPr>
                <w:b/>
                <w:bCs/>
              </w:rPr>
              <w:t>-4,905,550</w:t>
            </w:r>
          </w:p>
        </w:tc>
        <w:tc>
          <w:tcPr>
            <w:tcW w:w="960" w:type="dxa"/>
            <w:noWrap/>
            <w:hideMark/>
          </w:tcPr>
          <w:p w14:paraId="720025ED" w14:textId="77777777" w:rsidR="0038549B" w:rsidRPr="0038549B" w:rsidRDefault="0038549B" w:rsidP="0038549B">
            <w:pPr>
              <w:jc w:val="right"/>
              <w:rPr>
                <w:b/>
                <w:bCs/>
              </w:rPr>
            </w:pPr>
            <w:r w:rsidRPr="0038549B">
              <w:rPr>
                <w:b/>
                <w:bCs/>
              </w:rPr>
              <w:t>-4,905,550</w:t>
            </w:r>
          </w:p>
        </w:tc>
        <w:tc>
          <w:tcPr>
            <w:tcW w:w="1380" w:type="dxa"/>
            <w:noWrap/>
            <w:hideMark/>
          </w:tcPr>
          <w:p w14:paraId="0ABBFCB9" w14:textId="77777777" w:rsidR="0038549B" w:rsidRPr="0038549B" w:rsidRDefault="0038549B" w:rsidP="0038549B">
            <w:pPr>
              <w:jc w:val="right"/>
              <w:rPr>
                <w:b/>
                <w:bCs/>
              </w:rPr>
            </w:pPr>
            <w:r w:rsidRPr="0038549B">
              <w:rPr>
                <w:b/>
                <w:bCs/>
              </w:rPr>
              <w:t>-707,381.85</w:t>
            </w:r>
          </w:p>
        </w:tc>
        <w:tc>
          <w:tcPr>
            <w:tcW w:w="740" w:type="dxa"/>
            <w:noWrap/>
            <w:hideMark/>
          </w:tcPr>
          <w:p w14:paraId="68DAEFFD" w14:textId="77777777" w:rsidR="0038549B" w:rsidRPr="0038549B" w:rsidRDefault="0038549B" w:rsidP="0038549B">
            <w:pPr>
              <w:jc w:val="right"/>
              <w:rPr>
                <w:b/>
                <w:bCs/>
              </w:rPr>
            </w:pPr>
            <w:r w:rsidRPr="0038549B">
              <w:rPr>
                <w:b/>
                <w:bCs/>
              </w:rPr>
              <w:t>17.99</w:t>
            </w:r>
          </w:p>
        </w:tc>
        <w:tc>
          <w:tcPr>
            <w:tcW w:w="720" w:type="dxa"/>
            <w:noWrap/>
            <w:hideMark/>
          </w:tcPr>
          <w:p w14:paraId="3235B240" w14:textId="77777777" w:rsidR="0038549B" w:rsidRPr="0038549B" w:rsidRDefault="0038549B" w:rsidP="0038549B">
            <w:pPr>
              <w:jc w:val="right"/>
              <w:rPr>
                <w:b/>
                <w:bCs/>
              </w:rPr>
            </w:pPr>
            <w:r w:rsidRPr="0038549B">
              <w:rPr>
                <w:b/>
                <w:bCs/>
              </w:rPr>
              <w:t>14.42</w:t>
            </w:r>
          </w:p>
        </w:tc>
      </w:tr>
      <w:tr w:rsidR="0038549B" w:rsidRPr="0038549B" w14:paraId="29A627C4" w14:textId="77777777" w:rsidTr="00770BC0">
        <w:trPr>
          <w:trHeight w:val="240"/>
          <w:jc w:val="center"/>
        </w:trPr>
        <w:tc>
          <w:tcPr>
            <w:tcW w:w="10780" w:type="dxa"/>
            <w:gridSpan w:val="7"/>
            <w:noWrap/>
            <w:hideMark/>
          </w:tcPr>
          <w:p w14:paraId="22657780" w14:textId="77777777" w:rsidR="0038549B" w:rsidRPr="0038549B" w:rsidRDefault="0038549B" w:rsidP="0038549B">
            <w:pPr>
              <w:jc w:val="both"/>
              <w:rPr>
                <w:b/>
                <w:bCs/>
              </w:rPr>
            </w:pPr>
            <w:r w:rsidRPr="0038549B">
              <w:rPr>
                <w:b/>
                <w:bCs/>
              </w:rPr>
              <w:t> </w:t>
            </w:r>
          </w:p>
        </w:tc>
      </w:tr>
      <w:tr w:rsidR="0038549B" w:rsidRPr="0038549B" w14:paraId="34C76F6B" w14:textId="77777777" w:rsidTr="00770BC0">
        <w:trPr>
          <w:trHeight w:val="360"/>
          <w:jc w:val="center"/>
        </w:trPr>
        <w:tc>
          <w:tcPr>
            <w:tcW w:w="10780" w:type="dxa"/>
            <w:gridSpan w:val="7"/>
            <w:noWrap/>
            <w:hideMark/>
          </w:tcPr>
          <w:p w14:paraId="665061DE" w14:textId="77777777" w:rsidR="0038549B" w:rsidRPr="0038549B" w:rsidRDefault="0038549B" w:rsidP="0038549B">
            <w:pPr>
              <w:jc w:val="both"/>
              <w:rPr>
                <w:b/>
                <w:bCs/>
              </w:rPr>
            </w:pPr>
            <w:r w:rsidRPr="0038549B">
              <w:rPr>
                <w:b/>
                <w:bCs/>
              </w:rPr>
              <w:t>RASPOLOŽIVA SREDSTVA IZ PRETHODNIH GODINA</w:t>
            </w:r>
          </w:p>
        </w:tc>
      </w:tr>
      <w:tr w:rsidR="0038549B" w:rsidRPr="0038549B" w14:paraId="16988C43" w14:textId="77777777" w:rsidTr="00770BC0">
        <w:trPr>
          <w:trHeight w:val="360"/>
          <w:jc w:val="center"/>
        </w:trPr>
        <w:tc>
          <w:tcPr>
            <w:tcW w:w="4760" w:type="dxa"/>
            <w:noWrap/>
            <w:hideMark/>
          </w:tcPr>
          <w:p w14:paraId="620A39AE" w14:textId="77777777" w:rsidR="0038549B" w:rsidRPr="0038549B" w:rsidRDefault="0038549B" w:rsidP="0038549B">
            <w:pPr>
              <w:jc w:val="both"/>
            </w:pPr>
            <w:r w:rsidRPr="0038549B">
              <w:t>Ukupan donos viška/manjka predhod.godina</w:t>
            </w:r>
          </w:p>
        </w:tc>
        <w:tc>
          <w:tcPr>
            <w:tcW w:w="1280" w:type="dxa"/>
            <w:noWrap/>
            <w:hideMark/>
          </w:tcPr>
          <w:p w14:paraId="3D53B1EF" w14:textId="77777777" w:rsidR="0038549B" w:rsidRPr="0038549B" w:rsidRDefault="0038549B" w:rsidP="0038549B">
            <w:pPr>
              <w:jc w:val="right"/>
            </w:pPr>
            <w:r w:rsidRPr="0038549B">
              <w:t>11,073,057.66</w:t>
            </w:r>
          </w:p>
        </w:tc>
        <w:tc>
          <w:tcPr>
            <w:tcW w:w="940" w:type="dxa"/>
            <w:noWrap/>
            <w:hideMark/>
          </w:tcPr>
          <w:p w14:paraId="4EDE02FA" w14:textId="77777777" w:rsidR="0038549B" w:rsidRPr="0038549B" w:rsidRDefault="0038549B" w:rsidP="0038549B">
            <w:pPr>
              <w:jc w:val="right"/>
            </w:pPr>
            <w:r w:rsidRPr="0038549B">
              <w:t>13,947,971</w:t>
            </w:r>
          </w:p>
        </w:tc>
        <w:tc>
          <w:tcPr>
            <w:tcW w:w="960" w:type="dxa"/>
            <w:noWrap/>
            <w:hideMark/>
          </w:tcPr>
          <w:p w14:paraId="362512E7" w14:textId="77777777" w:rsidR="0038549B" w:rsidRPr="0038549B" w:rsidRDefault="0038549B" w:rsidP="0038549B">
            <w:pPr>
              <w:jc w:val="right"/>
            </w:pPr>
            <w:r w:rsidRPr="0038549B">
              <w:t>13,947,971</w:t>
            </w:r>
          </w:p>
        </w:tc>
        <w:tc>
          <w:tcPr>
            <w:tcW w:w="1380" w:type="dxa"/>
            <w:noWrap/>
            <w:hideMark/>
          </w:tcPr>
          <w:p w14:paraId="4752F8D7" w14:textId="77777777" w:rsidR="0038549B" w:rsidRPr="0038549B" w:rsidRDefault="0038549B" w:rsidP="0038549B">
            <w:pPr>
              <w:jc w:val="right"/>
            </w:pPr>
            <w:r w:rsidRPr="0038549B">
              <w:t>13,947,970.93</w:t>
            </w:r>
          </w:p>
        </w:tc>
        <w:tc>
          <w:tcPr>
            <w:tcW w:w="740" w:type="dxa"/>
            <w:noWrap/>
            <w:hideMark/>
          </w:tcPr>
          <w:p w14:paraId="5521308A" w14:textId="77777777" w:rsidR="0038549B" w:rsidRPr="0038549B" w:rsidRDefault="0038549B" w:rsidP="0038549B">
            <w:pPr>
              <w:jc w:val="right"/>
            </w:pPr>
            <w:r w:rsidRPr="0038549B">
              <w:t>125.96</w:t>
            </w:r>
          </w:p>
        </w:tc>
        <w:tc>
          <w:tcPr>
            <w:tcW w:w="720" w:type="dxa"/>
            <w:noWrap/>
            <w:hideMark/>
          </w:tcPr>
          <w:p w14:paraId="754FEF34" w14:textId="77777777" w:rsidR="0038549B" w:rsidRPr="0038549B" w:rsidRDefault="0038549B" w:rsidP="0038549B">
            <w:pPr>
              <w:jc w:val="right"/>
            </w:pPr>
            <w:r w:rsidRPr="0038549B">
              <w:t>100.00</w:t>
            </w:r>
          </w:p>
        </w:tc>
      </w:tr>
      <w:tr w:rsidR="0038549B" w:rsidRPr="0038549B" w14:paraId="6C747AA1" w14:textId="77777777" w:rsidTr="00770BC0">
        <w:trPr>
          <w:trHeight w:val="360"/>
          <w:jc w:val="center"/>
        </w:trPr>
        <w:tc>
          <w:tcPr>
            <w:tcW w:w="4760" w:type="dxa"/>
            <w:noWrap/>
            <w:hideMark/>
          </w:tcPr>
          <w:p w14:paraId="7549AF3E" w14:textId="77777777" w:rsidR="0038549B" w:rsidRPr="0038549B" w:rsidRDefault="0038549B" w:rsidP="0038549B">
            <w:pPr>
              <w:jc w:val="both"/>
            </w:pPr>
            <w:r w:rsidRPr="0038549B">
              <w:t>Dio viška koji se raspoređuje u razdoblju</w:t>
            </w:r>
          </w:p>
        </w:tc>
        <w:tc>
          <w:tcPr>
            <w:tcW w:w="1280" w:type="dxa"/>
            <w:noWrap/>
            <w:hideMark/>
          </w:tcPr>
          <w:p w14:paraId="26D4D39D" w14:textId="77777777" w:rsidR="0038549B" w:rsidRPr="0038549B" w:rsidRDefault="0038549B" w:rsidP="0038549B">
            <w:pPr>
              <w:jc w:val="right"/>
            </w:pPr>
            <w:r w:rsidRPr="0038549B">
              <w:t>4,192,311.45</w:t>
            </w:r>
          </w:p>
        </w:tc>
        <w:tc>
          <w:tcPr>
            <w:tcW w:w="940" w:type="dxa"/>
            <w:noWrap/>
            <w:hideMark/>
          </w:tcPr>
          <w:p w14:paraId="4DC6EBB3" w14:textId="77777777" w:rsidR="0038549B" w:rsidRPr="0038549B" w:rsidRDefault="0038549B" w:rsidP="0038549B">
            <w:pPr>
              <w:jc w:val="right"/>
            </w:pPr>
            <w:r w:rsidRPr="0038549B">
              <w:t>2,220,000</w:t>
            </w:r>
          </w:p>
        </w:tc>
        <w:tc>
          <w:tcPr>
            <w:tcW w:w="960" w:type="dxa"/>
            <w:noWrap/>
            <w:hideMark/>
          </w:tcPr>
          <w:p w14:paraId="634D1EAC" w14:textId="77777777" w:rsidR="0038549B" w:rsidRPr="0038549B" w:rsidRDefault="0038549B" w:rsidP="0038549B">
            <w:pPr>
              <w:jc w:val="right"/>
            </w:pPr>
            <w:r w:rsidRPr="0038549B">
              <w:t>2,220,000</w:t>
            </w:r>
          </w:p>
        </w:tc>
        <w:tc>
          <w:tcPr>
            <w:tcW w:w="1380" w:type="dxa"/>
            <w:noWrap/>
            <w:hideMark/>
          </w:tcPr>
          <w:p w14:paraId="209E94DD" w14:textId="77777777" w:rsidR="0038549B" w:rsidRPr="0038549B" w:rsidRDefault="0038549B" w:rsidP="0038549B">
            <w:pPr>
              <w:jc w:val="right"/>
            </w:pPr>
            <w:r w:rsidRPr="0038549B">
              <w:t>6,161,221.56</w:t>
            </w:r>
          </w:p>
        </w:tc>
        <w:tc>
          <w:tcPr>
            <w:tcW w:w="740" w:type="dxa"/>
            <w:noWrap/>
            <w:hideMark/>
          </w:tcPr>
          <w:p w14:paraId="7EC196BB" w14:textId="77777777" w:rsidR="0038549B" w:rsidRPr="0038549B" w:rsidRDefault="0038549B" w:rsidP="0038549B">
            <w:pPr>
              <w:jc w:val="right"/>
            </w:pPr>
            <w:r w:rsidRPr="0038549B">
              <w:t>146.96</w:t>
            </w:r>
          </w:p>
        </w:tc>
        <w:tc>
          <w:tcPr>
            <w:tcW w:w="720" w:type="dxa"/>
            <w:noWrap/>
            <w:hideMark/>
          </w:tcPr>
          <w:p w14:paraId="63C089D4" w14:textId="77777777" w:rsidR="0038549B" w:rsidRPr="0038549B" w:rsidRDefault="0038549B" w:rsidP="0038549B">
            <w:pPr>
              <w:jc w:val="right"/>
            </w:pPr>
            <w:r w:rsidRPr="0038549B">
              <w:t>277.53</w:t>
            </w:r>
          </w:p>
        </w:tc>
      </w:tr>
    </w:tbl>
    <w:p w14:paraId="7693CDD9" w14:textId="2BC8B8E4" w:rsidR="0038549B" w:rsidRDefault="0038549B" w:rsidP="0038549B">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4160"/>
        <w:gridCol w:w="1366"/>
        <w:gridCol w:w="1116"/>
        <w:gridCol w:w="1116"/>
        <w:gridCol w:w="1366"/>
        <w:gridCol w:w="894"/>
        <w:gridCol w:w="1016"/>
      </w:tblGrid>
      <w:tr w:rsidR="00B94342" w:rsidRPr="00B94342" w14:paraId="5708FF34" w14:textId="77777777" w:rsidTr="00770BC0">
        <w:trPr>
          <w:trHeight w:val="540"/>
          <w:jc w:val="center"/>
        </w:trPr>
        <w:tc>
          <w:tcPr>
            <w:tcW w:w="1816" w:type="dxa"/>
            <w:noWrap/>
            <w:hideMark/>
          </w:tcPr>
          <w:p w14:paraId="221F29E9" w14:textId="4D077B00" w:rsidR="00B94342" w:rsidRPr="00B94342" w:rsidRDefault="00B94342" w:rsidP="00B94342">
            <w:pPr>
              <w:jc w:val="center"/>
              <w:rPr>
                <w:b/>
                <w:bCs/>
              </w:rPr>
            </w:pPr>
            <w:r w:rsidRPr="00B94342">
              <w:rPr>
                <w:b/>
                <w:bCs/>
              </w:rPr>
              <w:t>B.  RAČUN ZADUŽIVANJA / FINANCIRANJA:</w:t>
            </w:r>
          </w:p>
        </w:tc>
        <w:tc>
          <w:tcPr>
            <w:tcW w:w="4160" w:type="dxa"/>
            <w:noWrap/>
            <w:hideMark/>
          </w:tcPr>
          <w:p w14:paraId="209782BF" w14:textId="33068EE9" w:rsidR="00B94342" w:rsidRPr="00B94342" w:rsidRDefault="00B94342" w:rsidP="00B94342">
            <w:pPr>
              <w:jc w:val="center"/>
              <w:rPr>
                <w:b/>
                <w:bCs/>
              </w:rPr>
            </w:pPr>
          </w:p>
        </w:tc>
        <w:tc>
          <w:tcPr>
            <w:tcW w:w="1116" w:type="dxa"/>
            <w:hideMark/>
          </w:tcPr>
          <w:p w14:paraId="6F7FAE94" w14:textId="77777777" w:rsidR="00B94342" w:rsidRPr="00B94342" w:rsidRDefault="00B94342" w:rsidP="00B94342">
            <w:pPr>
              <w:jc w:val="center"/>
            </w:pPr>
            <w:r w:rsidRPr="00B94342">
              <w:t>Izvršeno 2020.god.</w:t>
            </w:r>
          </w:p>
        </w:tc>
        <w:tc>
          <w:tcPr>
            <w:tcW w:w="1016" w:type="dxa"/>
            <w:hideMark/>
          </w:tcPr>
          <w:p w14:paraId="105951C3" w14:textId="77777777" w:rsidR="00B94342" w:rsidRPr="00B94342" w:rsidRDefault="00B94342" w:rsidP="00B94342">
            <w:pPr>
              <w:jc w:val="center"/>
            </w:pPr>
            <w:r w:rsidRPr="00B94342">
              <w:t>Izvorni Plan</w:t>
            </w:r>
            <w:r w:rsidRPr="00B94342">
              <w:br/>
              <w:t>za 2021.g.</w:t>
            </w:r>
          </w:p>
        </w:tc>
        <w:tc>
          <w:tcPr>
            <w:tcW w:w="1016" w:type="dxa"/>
            <w:hideMark/>
          </w:tcPr>
          <w:p w14:paraId="4DA27231" w14:textId="77777777" w:rsidR="00B94342" w:rsidRPr="00B94342" w:rsidRDefault="00B94342" w:rsidP="00B94342">
            <w:pPr>
              <w:jc w:val="center"/>
            </w:pPr>
            <w:r w:rsidRPr="00B94342">
              <w:t>Tekući Plan</w:t>
            </w:r>
            <w:r w:rsidRPr="00B94342">
              <w:br/>
              <w:t>za 2021.g.</w:t>
            </w:r>
          </w:p>
        </w:tc>
        <w:tc>
          <w:tcPr>
            <w:tcW w:w="1266" w:type="dxa"/>
            <w:hideMark/>
          </w:tcPr>
          <w:p w14:paraId="6C039F29" w14:textId="77777777" w:rsidR="00B94342" w:rsidRPr="00B94342" w:rsidRDefault="00B94342" w:rsidP="00B94342">
            <w:pPr>
              <w:jc w:val="center"/>
            </w:pPr>
            <w:r w:rsidRPr="00B94342">
              <w:t>Izvršeno 2021.god.</w:t>
            </w:r>
          </w:p>
        </w:tc>
        <w:tc>
          <w:tcPr>
            <w:tcW w:w="894" w:type="dxa"/>
            <w:hideMark/>
          </w:tcPr>
          <w:p w14:paraId="61FDCE2B" w14:textId="77777777" w:rsidR="00B94342" w:rsidRPr="00B94342" w:rsidRDefault="00B94342" w:rsidP="00B94342">
            <w:pPr>
              <w:jc w:val="center"/>
            </w:pPr>
            <w:r w:rsidRPr="00B94342">
              <w:t>Indeks</w:t>
            </w:r>
            <w:r w:rsidRPr="00B94342">
              <w:br/>
              <w:t>5/2</w:t>
            </w:r>
          </w:p>
        </w:tc>
        <w:tc>
          <w:tcPr>
            <w:tcW w:w="1016" w:type="dxa"/>
            <w:hideMark/>
          </w:tcPr>
          <w:p w14:paraId="60DB4593" w14:textId="77777777" w:rsidR="00B94342" w:rsidRPr="00B94342" w:rsidRDefault="00B94342" w:rsidP="00B94342">
            <w:pPr>
              <w:jc w:val="center"/>
            </w:pPr>
            <w:r w:rsidRPr="00B94342">
              <w:t>Indeks</w:t>
            </w:r>
            <w:r w:rsidRPr="00B94342">
              <w:br/>
              <w:t>5/4</w:t>
            </w:r>
          </w:p>
        </w:tc>
      </w:tr>
      <w:tr w:rsidR="00B94342" w:rsidRPr="00B94342" w14:paraId="55AB2255" w14:textId="77777777" w:rsidTr="00770BC0">
        <w:trPr>
          <w:trHeight w:val="360"/>
          <w:jc w:val="center"/>
        </w:trPr>
        <w:tc>
          <w:tcPr>
            <w:tcW w:w="5976" w:type="dxa"/>
            <w:gridSpan w:val="2"/>
            <w:noWrap/>
            <w:hideMark/>
          </w:tcPr>
          <w:p w14:paraId="0F334FD3" w14:textId="77777777" w:rsidR="00B94342" w:rsidRPr="00B94342" w:rsidRDefault="00B94342" w:rsidP="00B94342">
            <w:pPr>
              <w:jc w:val="both"/>
            </w:pPr>
            <w:r w:rsidRPr="00B94342">
              <w:t>Primici od financijske imovine i zaduživanja</w:t>
            </w:r>
          </w:p>
        </w:tc>
        <w:tc>
          <w:tcPr>
            <w:tcW w:w="1116" w:type="dxa"/>
            <w:noWrap/>
            <w:hideMark/>
          </w:tcPr>
          <w:p w14:paraId="3E8A14A3" w14:textId="77777777" w:rsidR="00B94342" w:rsidRPr="00B94342" w:rsidRDefault="00B94342" w:rsidP="00B94342">
            <w:pPr>
              <w:jc w:val="right"/>
            </w:pPr>
            <w:r w:rsidRPr="00B94342">
              <w:t>306,987.62</w:t>
            </w:r>
          </w:p>
        </w:tc>
        <w:tc>
          <w:tcPr>
            <w:tcW w:w="1016" w:type="dxa"/>
            <w:noWrap/>
            <w:hideMark/>
          </w:tcPr>
          <w:p w14:paraId="524699E4" w14:textId="77777777" w:rsidR="00B94342" w:rsidRPr="00B94342" w:rsidRDefault="00B94342" w:rsidP="00B94342">
            <w:pPr>
              <w:jc w:val="right"/>
            </w:pPr>
            <w:r w:rsidRPr="00B94342">
              <w:t>2,705,550</w:t>
            </w:r>
          </w:p>
        </w:tc>
        <w:tc>
          <w:tcPr>
            <w:tcW w:w="1016" w:type="dxa"/>
            <w:noWrap/>
            <w:hideMark/>
          </w:tcPr>
          <w:p w14:paraId="798A9026" w14:textId="77777777" w:rsidR="00B94342" w:rsidRPr="00B94342" w:rsidRDefault="00B94342" w:rsidP="00B94342">
            <w:pPr>
              <w:jc w:val="right"/>
            </w:pPr>
            <w:r w:rsidRPr="00B94342">
              <w:t>2,705,550</w:t>
            </w:r>
          </w:p>
        </w:tc>
        <w:tc>
          <w:tcPr>
            <w:tcW w:w="1266" w:type="dxa"/>
            <w:noWrap/>
            <w:hideMark/>
          </w:tcPr>
          <w:p w14:paraId="53C8F737" w14:textId="77777777" w:rsidR="00B94342" w:rsidRPr="00B94342" w:rsidRDefault="00B94342" w:rsidP="00B94342">
            <w:pPr>
              <w:jc w:val="right"/>
            </w:pPr>
            <w:r w:rsidRPr="00B94342">
              <w:t>0.00</w:t>
            </w:r>
          </w:p>
        </w:tc>
        <w:tc>
          <w:tcPr>
            <w:tcW w:w="894" w:type="dxa"/>
            <w:noWrap/>
            <w:hideMark/>
          </w:tcPr>
          <w:p w14:paraId="5FC0EB18" w14:textId="77777777" w:rsidR="00B94342" w:rsidRPr="00B94342" w:rsidRDefault="00B94342" w:rsidP="00B94342">
            <w:pPr>
              <w:jc w:val="right"/>
            </w:pPr>
            <w:r w:rsidRPr="00B94342">
              <w:t>0.00</w:t>
            </w:r>
          </w:p>
        </w:tc>
        <w:tc>
          <w:tcPr>
            <w:tcW w:w="1016" w:type="dxa"/>
            <w:noWrap/>
            <w:hideMark/>
          </w:tcPr>
          <w:p w14:paraId="0707EA10" w14:textId="77777777" w:rsidR="00B94342" w:rsidRPr="00B94342" w:rsidRDefault="00B94342" w:rsidP="00B94342">
            <w:pPr>
              <w:jc w:val="right"/>
            </w:pPr>
            <w:r w:rsidRPr="00B94342">
              <w:t>0.00</w:t>
            </w:r>
          </w:p>
        </w:tc>
      </w:tr>
      <w:tr w:rsidR="00B94342" w:rsidRPr="00B94342" w14:paraId="1283BEF6" w14:textId="77777777" w:rsidTr="00770BC0">
        <w:trPr>
          <w:trHeight w:val="360"/>
          <w:jc w:val="center"/>
        </w:trPr>
        <w:tc>
          <w:tcPr>
            <w:tcW w:w="5976" w:type="dxa"/>
            <w:gridSpan w:val="2"/>
            <w:noWrap/>
            <w:hideMark/>
          </w:tcPr>
          <w:p w14:paraId="2150EB66" w14:textId="77777777" w:rsidR="00B94342" w:rsidRPr="00B94342" w:rsidRDefault="00B94342" w:rsidP="00B94342">
            <w:pPr>
              <w:jc w:val="both"/>
            </w:pPr>
            <w:r w:rsidRPr="00B94342">
              <w:t>Izdaci za financijsku imovinu im otplate zajmova</w:t>
            </w:r>
          </w:p>
        </w:tc>
        <w:tc>
          <w:tcPr>
            <w:tcW w:w="1116" w:type="dxa"/>
            <w:noWrap/>
            <w:hideMark/>
          </w:tcPr>
          <w:p w14:paraId="38637DB3" w14:textId="77777777" w:rsidR="00B94342" w:rsidRPr="00B94342" w:rsidRDefault="00B94342" w:rsidP="00B94342">
            <w:pPr>
              <w:jc w:val="right"/>
            </w:pPr>
            <w:r w:rsidRPr="00B94342">
              <w:t>0.00</w:t>
            </w:r>
          </w:p>
        </w:tc>
        <w:tc>
          <w:tcPr>
            <w:tcW w:w="1016" w:type="dxa"/>
            <w:noWrap/>
            <w:hideMark/>
          </w:tcPr>
          <w:p w14:paraId="5BDA071B" w14:textId="77777777" w:rsidR="00B94342" w:rsidRPr="00B94342" w:rsidRDefault="00B94342" w:rsidP="00B94342">
            <w:pPr>
              <w:jc w:val="right"/>
            </w:pPr>
            <w:r w:rsidRPr="00B94342">
              <w:t>20,000</w:t>
            </w:r>
          </w:p>
        </w:tc>
        <w:tc>
          <w:tcPr>
            <w:tcW w:w="1016" w:type="dxa"/>
            <w:noWrap/>
            <w:hideMark/>
          </w:tcPr>
          <w:p w14:paraId="564F70CC" w14:textId="77777777" w:rsidR="00B94342" w:rsidRPr="00B94342" w:rsidRDefault="00B94342" w:rsidP="00B94342">
            <w:pPr>
              <w:jc w:val="right"/>
            </w:pPr>
            <w:r w:rsidRPr="00B94342">
              <w:t>20,000</w:t>
            </w:r>
          </w:p>
        </w:tc>
        <w:tc>
          <w:tcPr>
            <w:tcW w:w="1266" w:type="dxa"/>
            <w:noWrap/>
            <w:hideMark/>
          </w:tcPr>
          <w:p w14:paraId="40A721B8" w14:textId="77777777" w:rsidR="00B94342" w:rsidRPr="00B94342" w:rsidRDefault="00B94342" w:rsidP="00B94342">
            <w:pPr>
              <w:jc w:val="right"/>
            </w:pPr>
            <w:r w:rsidRPr="00B94342">
              <w:t>2,711,717.88</w:t>
            </w:r>
          </w:p>
        </w:tc>
        <w:tc>
          <w:tcPr>
            <w:tcW w:w="894" w:type="dxa"/>
            <w:noWrap/>
            <w:hideMark/>
          </w:tcPr>
          <w:p w14:paraId="66C560FD" w14:textId="77777777" w:rsidR="00B94342" w:rsidRPr="00B94342" w:rsidRDefault="00B94342" w:rsidP="00B94342">
            <w:pPr>
              <w:jc w:val="right"/>
            </w:pPr>
            <w:r w:rsidRPr="00B94342">
              <w:t>#DIV/0!</w:t>
            </w:r>
          </w:p>
        </w:tc>
        <w:tc>
          <w:tcPr>
            <w:tcW w:w="1016" w:type="dxa"/>
            <w:noWrap/>
            <w:hideMark/>
          </w:tcPr>
          <w:p w14:paraId="3D26BF40" w14:textId="77777777" w:rsidR="00B94342" w:rsidRPr="00B94342" w:rsidRDefault="00B94342" w:rsidP="00B94342">
            <w:pPr>
              <w:jc w:val="right"/>
            </w:pPr>
            <w:r w:rsidRPr="00B94342">
              <w:t>13,558.59</w:t>
            </w:r>
          </w:p>
        </w:tc>
      </w:tr>
      <w:tr w:rsidR="00B94342" w:rsidRPr="00B94342" w14:paraId="7FDCBC1A" w14:textId="77777777" w:rsidTr="00770BC0">
        <w:trPr>
          <w:trHeight w:val="360"/>
          <w:jc w:val="center"/>
        </w:trPr>
        <w:tc>
          <w:tcPr>
            <w:tcW w:w="5976" w:type="dxa"/>
            <w:gridSpan w:val="2"/>
            <w:noWrap/>
            <w:hideMark/>
          </w:tcPr>
          <w:p w14:paraId="6341AC7F" w14:textId="77777777" w:rsidR="00B94342" w:rsidRPr="00B94342" w:rsidRDefault="00B94342" w:rsidP="00B94342">
            <w:pPr>
              <w:jc w:val="both"/>
              <w:rPr>
                <w:b/>
                <w:bCs/>
              </w:rPr>
            </w:pPr>
            <w:r w:rsidRPr="00B94342">
              <w:rPr>
                <w:b/>
                <w:bCs/>
              </w:rPr>
              <w:t>NETO FINANCIRANJE</w:t>
            </w:r>
          </w:p>
        </w:tc>
        <w:tc>
          <w:tcPr>
            <w:tcW w:w="1116" w:type="dxa"/>
            <w:noWrap/>
            <w:hideMark/>
          </w:tcPr>
          <w:p w14:paraId="698368C3" w14:textId="77777777" w:rsidR="00B94342" w:rsidRPr="00B94342" w:rsidRDefault="00B94342" w:rsidP="00B94342">
            <w:pPr>
              <w:jc w:val="right"/>
              <w:rPr>
                <w:b/>
                <w:bCs/>
              </w:rPr>
            </w:pPr>
            <w:r w:rsidRPr="00B94342">
              <w:rPr>
                <w:b/>
                <w:bCs/>
              </w:rPr>
              <w:t>0.00</w:t>
            </w:r>
          </w:p>
        </w:tc>
        <w:tc>
          <w:tcPr>
            <w:tcW w:w="1016" w:type="dxa"/>
            <w:noWrap/>
            <w:hideMark/>
          </w:tcPr>
          <w:p w14:paraId="7156FEDE" w14:textId="77777777" w:rsidR="00B94342" w:rsidRPr="00B94342" w:rsidRDefault="00B94342" w:rsidP="00B94342">
            <w:pPr>
              <w:jc w:val="right"/>
              <w:rPr>
                <w:b/>
                <w:bCs/>
              </w:rPr>
            </w:pPr>
            <w:r w:rsidRPr="00B94342">
              <w:rPr>
                <w:b/>
                <w:bCs/>
              </w:rPr>
              <w:t>2,685,550</w:t>
            </w:r>
          </w:p>
        </w:tc>
        <w:tc>
          <w:tcPr>
            <w:tcW w:w="1016" w:type="dxa"/>
            <w:noWrap/>
            <w:hideMark/>
          </w:tcPr>
          <w:p w14:paraId="317C786B" w14:textId="77777777" w:rsidR="00B94342" w:rsidRPr="00B94342" w:rsidRDefault="00B94342" w:rsidP="00B94342">
            <w:pPr>
              <w:jc w:val="right"/>
              <w:rPr>
                <w:b/>
                <w:bCs/>
              </w:rPr>
            </w:pPr>
            <w:r w:rsidRPr="00B94342">
              <w:rPr>
                <w:b/>
                <w:bCs/>
              </w:rPr>
              <w:t>2,685,550</w:t>
            </w:r>
          </w:p>
        </w:tc>
        <w:tc>
          <w:tcPr>
            <w:tcW w:w="1266" w:type="dxa"/>
            <w:noWrap/>
            <w:hideMark/>
          </w:tcPr>
          <w:p w14:paraId="0F247EC2" w14:textId="77777777" w:rsidR="00B94342" w:rsidRPr="00B94342" w:rsidRDefault="00B94342" w:rsidP="00B94342">
            <w:pPr>
              <w:jc w:val="right"/>
              <w:rPr>
                <w:b/>
                <w:bCs/>
              </w:rPr>
            </w:pPr>
            <w:r w:rsidRPr="00B94342">
              <w:rPr>
                <w:b/>
                <w:bCs/>
              </w:rPr>
              <w:t>-2,711,717.88</w:t>
            </w:r>
          </w:p>
        </w:tc>
        <w:tc>
          <w:tcPr>
            <w:tcW w:w="894" w:type="dxa"/>
            <w:noWrap/>
            <w:hideMark/>
          </w:tcPr>
          <w:p w14:paraId="061FA2CF" w14:textId="77777777" w:rsidR="00B94342" w:rsidRPr="00B94342" w:rsidRDefault="00B94342" w:rsidP="00B94342">
            <w:pPr>
              <w:jc w:val="right"/>
            </w:pPr>
            <w:r w:rsidRPr="00B94342">
              <w:t>#DIV/0!</w:t>
            </w:r>
          </w:p>
        </w:tc>
        <w:tc>
          <w:tcPr>
            <w:tcW w:w="1016" w:type="dxa"/>
            <w:noWrap/>
            <w:hideMark/>
          </w:tcPr>
          <w:p w14:paraId="06B599DF" w14:textId="77777777" w:rsidR="00B94342" w:rsidRPr="00B94342" w:rsidRDefault="00B94342" w:rsidP="00B94342">
            <w:pPr>
              <w:jc w:val="right"/>
            </w:pPr>
            <w:r w:rsidRPr="00B94342">
              <w:t>-100.97</w:t>
            </w:r>
          </w:p>
        </w:tc>
      </w:tr>
      <w:tr w:rsidR="00B94342" w:rsidRPr="00B94342" w14:paraId="6C82AE1C" w14:textId="77777777" w:rsidTr="00770BC0">
        <w:tblPrEx>
          <w:jc w:val="left"/>
        </w:tblPrEx>
        <w:trPr>
          <w:trHeight w:val="420"/>
        </w:trPr>
        <w:tc>
          <w:tcPr>
            <w:tcW w:w="5976" w:type="dxa"/>
            <w:gridSpan w:val="2"/>
            <w:noWrap/>
            <w:hideMark/>
          </w:tcPr>
          <w:p w14:paraId="5238AD65" w14:textId="3647903D" w:rsidR="00B94342" w:rsidRPr="00B94342" w:rsidRDefault="00B94342" w:rsidP="00B94342">
            <w:pPr>
              <w:overflowPunct/>
              <w:autoSpaceDE/>
              <w:autoSpaceDN/>
              <w:adjustRightInd/>
              <w:jc w:val="center"/>
              <w:rPr>
                <w:rFonts w:eastAsia="Times New Roman"/>
                <w:b/>
                <w:bCs/>
                <w:lang w:eastAsia="en-GB"/>
              </w:rPr>
            </w:pPr>
            <w:r w:rsidRPr="00B94342">
              <w:rPr>
                <w:rFonts w:eastAsia="Times New Roman"/>
                <w:b/>
                <w:bCs/>
                <w:lang w:eastAsia="en-GB"/>
              </w:rPr>
              <w:lastRenderedPageBreak/>
              <w:t>UKUPNO PRIHODI I PRIMICI</w:t>
            </w:r>
          </w:p>
        </w:tc>
        <w:tc>
          <w:tcPr>
            <w:tcW w:w="1116" w:type="dxa"/>
            <w:noWrap/>
            <w:hideMark/>
          </w:tcPr>
          <w:p w14:paraId="6360DB26" w14:textId="77777777" w:rsidR="00B94342" w:rsidRPr="00B94342" w:rsidRDefault="00B94342" w:rsidP="00B94342">
            <w:pPr>
              <w:overflowPunct/>
              <w:autoSpaceDE/>
              <w:autoSpaceDN/>
              <w:adjustRightInd/>
              <w:jc w:val="right"/>
              <w:rPr>
                <w:rFonts w:eastAsia="Times New Roman"/>
                <w:b/>
                <w:bCs/>
                <w:lang w:eastAsia="en-GB"/>
              </w:rPr>
            </w:pPr>
            <w:r w:rsidRPr="00B94342">
              <w:rPr>
                <w:rFonts w:eastAsia="Times New Roman"/>
                <w:b/>
                <w:bCs/>
                <w:lang w:eastAsia="en-GB"/>
              </w:rPr>
              <w:t>12,056,170.39</w:t>
            </w:r>
          </w:p>
        </w:tc>
        <w:tc>
          <w:tcPr>
            <w:tcW w:w="1016" w:type="dxa"/>
            <w:noWrap/>
            <w:hideMark/>
          </w:tcPr>
          <w:p w14:paraId="15C42A62" w14:textId="77777777" w:rsidR="00B94342" w:rsidRPr="00B94342" w:rsidRDefault="00B94342" w:rsidP="00B94342">
            <w:pPr>
              <w:overflowPunct/>
              <w:autoSpaceDE/>
              <w:autoSpaceDN/>
              <w:adjustRightInd/>
              <w:jc w:val="right"/>
              <w:rPr>
                <w:rFonts w:eastAsia="Times New Roman"/>
                <w:b/>
                <w:bCs/>
                <w:lang w:eastAsia="en-GB"/>
              </w:rPr>
            </w:pPr>
            <w:r w:rsidRPr="00B94342">
              <w:rPr>
                <w:rFonts w:eastAsia="Times New Roman"/>
                <w:b/>
                <w:bCs/>
                <w:lang w:eastAsia="en-GB"/>
              </w:rPr>
              <w:t>34,215,350</w:t>
            </w:r>
          </w:p>
        </w:tc>
        <w:tc>
          <w:tcPr>
            <w:tcW w:w="1016" w:type="dxa"/>
            <w:noWrap/>
            <w:hideMark/>
          </w:tcPr>
          <w:p w14:paraId="219AA275" w14:textId="77777777" w:rsidR="00B94342" w:rsidRPr="00B94342" w:rsidRDefault="00B94342" w:rsidP="00B94342">
            <w:pPr>
              <w:overflowPunct/>
              <w:autoSpaceDE/>
              <w:autoSpaceDN/>
              <w:adjustRightInd/>
              <w:jc w:val="right"/>
              <w:rPr>
                <w:rFonts w:eastAsia="Times New Roman"/>
                <w:b/>
                <w:bCs/>
                <w:lang w:eastAsia="en-GB"/>
              </w:rPr>
            </w:pPr>
            <w:r w:rsidRPr="00B94342">
              <w:rPr>
                <w:rFonts w:eastAsia="Times New Roman"/>
                <w:b/>
                <w:bCs/>
                <w:lang w:eastAsia="en-GB"/>
              </w:rPr>
              <w:t>34,215,350</w:t>
            </w:r>
          </w:p>
        </w:tc>
        <w:tc>
          <w:tcPr>
            <w:tcW w:w="1266" w:type="dxa"/>
            <w:noWrap/>
            <w:hideMark/>
          </w:tcPr>
          <w:p w14:paraId="44572677" w14:textId="77777777" w:rsidR="00B94342" w:rsidRPr="00B94342" w:rsidRDefault="00B94342" w:rsidP="00B94342">
            <w:pPr>
              <w:overflowPunct/>
              <w:autoSpaceDE/>
              <w:autoSpaceDN/>
              <w:adjustRightInd/>
              <w:jc w:val="right"/>
              <w:rPr>
                <w:rFonts w:eastAsia="Times New Roman"/>
                <w:b/>
                <w:bCs/>
                <w:lang w:eastAsia="en-GB"/>
              </w:rPr>
            </w:pPr>
            <w:r w:rsidRPr="00B94342">
              <w:rPr>
                <w:rFonts w:eastAsia="Times New Roman"/>
                <w:b/>
                <w:bCs/>
                <w:lang w:eastAsia="en-GB"/>
              </w:rPr>
              <w:t>11,258,370.72</w:t>
            </w:r>
          </w:p>
        </w:tc>
        <w:tc>
          <w:tcPr>
            <w:tcW w:w="894" w:type="dxa"/>
            <w:noWrap/>
            <w:hideMark/>
          </w:tcPr>
          <w:p w14:paraId="5E6B7367" w14:textId="77777777" w:rsidR="00B94342" w:rsidRPr="00B94342" w:rsidRDefault="00B94342" w:rsidP="00B94342">
            <w:pPr>
              <w:overflowPunct/>
              <w:autoSpaceDE/>
              <w:autoSpaceDN/>
              <w:adjustRightInd/>
              <w:jc w:val="right"/>
              <w:rPr>
                <w:rFonts w:eastAsia="Times New Roman"/>
                <w:lang w:eastAsia="en-GB"/>
              </w:rPr>
            </w:pPr>
            <w:r w:rsidRPr="00B94342">
              <w:rPr>
                <w:rFonts w:eastAsia="Times New Roman"/>
                <w:lang w:eastAsia="en-GB"/>
              </w:rPr>
              <w:t>93.38</w:t>
            </w:r>
          </w:p>
        </w:tc>
        <w:tc>
          <w:tcPr>
            <w:tcW w:w="1016" w:type="dxa"/>
            <w:noWrap/>
            <w:hideMark/>
          </w:tcPr>
          <w:p w14:paraId="5B371DE5" w14:textId="77777777" w:rsidR="00B94342" w:rsidRPr="00B94342" w:rsidRDefault="00B94342" w:rsidP="00B94342">
            <w:pPr>
              <w:overflowPunct/>
              <w:autoSpaceDE/>
              <w:autoSpaceDN/>
              <w:adjustRightInd/>
              <w:jc w:val="right"/>
              <w:rPr>
                <w:rFonts w:eastAsia="Times New Roman"/>
                <w:lang w:eastAsia="en-GB"/>
              </w:rPr>
            </w:pPr>
            <w:r w:rsidRPr="00B94342">
              <w:rPr>
                <w:rFonts w:eastAsia="Times New Roman"/>
                <w:lang w:eastAsia="en-GB"/>
              </w:rPr>
              <w:t>32.90</w:t>
            </w:r>
          </w:p>
        </w:tc>
      </w:tr>
      <w:tr w:rsidR="00B94342" w:rsidRPr="00B94342" w14:paraId="24EA81A4" w14:textId="77777777" w:rsidTr="00770BC0">
        <w:tblPrEx>
          <w:jc w:val="left"/>
        </w:tblPrEx>
        <w:trPr>
          <w:trHeight w:val="420"/>
        </w:trPr>
        <w:tc>
          <w:tcPr>
            <w:tcW w:w="5976" w:type="dxa"/>
            <w:gridSpan w:val="2"/>
            <w:noWrap/>
            <w:hideMark/>
          </w:tcPr>
          <w:p w14:paraId="6C5E52CB" w14:textId="727552F1" w:rsidR="00B94342" w:rsidRPr="00B94342" w:rsidRDefault="00B94342" w:rsidP="00B94342">
            <w:pPr>
              <w:overflowPunct/>
              <w:autoSpaceDE/>
              <w:autoSpaceDN/>
              <w:adjustRightInd/>
              <w:jc w:val="center"/>
              <w:rPr>
                <w:rFonts w:eastAsia="Times New Roman"/>
                <w:b/>
                <w:bCs/>
                <w:lang w:eastAsia="en-GB"/>
              </w:rPr>
            </w:pPr>
            <w:r w:rsidRPr="00B94342">
              <w:rPr>
                <w:rFonts w:eastAsia="Times New Roman"/>
                <w:b/>
                <w:bCs/>
                <w:lang w:eastAsia="en-GB"/>
              </w:rPr>
              <w:t>UKUPNO RASHODI I IZDACI</w:t>
            </w:r>
          </w:p>
        </w:tc>
        <w:tc>
          <w:tcPr>
            <w:tcW w:w="1116" w:type="dxa"/>
            <w:noWrap/>
            <w:hideMark/>
          </w:tcPr>
          <w:p w14:paraId="799B21DD" w14:textId="77777777" w:rsidR="00B94342" w:rsidRPr="00B94342" w:rsidRDefault="00B94342" w:rsidP="00B94342">
            <w:pPr>
              <w:overflowPunct/>
              <w:autoSpaceDE/>
              <w:autoSpaceDN/>
              <w:adjustRightInd/>
              <w:jc w:val="right"/>
              <w:rPr>
                <w:rFonts w:eastAsia="Times New Roman"/>
                <w:b/>
                <w:bCs/>
                <w:lang w:eastAsia="en-GB"/>
              </w:rPr>
            </w:pPr>
            <w:r w:rsidRPr="00B94342">
              <w:rPr>
                <w:rFonts w:eastAsia="Times New Roman"/>
                <w:b/>
                <w:bCs/>
                <w:lang w:eastAsia="en-GB"/>
              </w:rPr>
              <w:t>15,681,250.90</w:t>
            </w:r>
          </w:p>
        </w:tc>
        <w:tc>
          <w:tcPr>
            <w:tcW w:w="1016" w:type="dxa"/>
            <w:noWrap/>
            <w:hideMark/>
          </w:tcPr>
          <w:p w14:paraId="4F6F1FAF" w14:textId="77777777" w:rsidR="00B94342" w:rsidRPr="00B94342" w:rsidRDefault="00B94342" w:rsidP="00B94342">
            <w:pPr>
              <w:overflowPunct/>
              <w:autoSpaceDE/>
              <w:autoSpaceDN/>
              <w:adjustRightInd/>
              <w:jc w:val="right"/>
              <w:rPr>
                <w:rFonts w:eastAsia="Times New Roman"/>
                <w:b/>
                <w:bCs/>
                <w:lang w:eastAsia="en-GB"/>
              </w:rPr>
            </w:pPr>
            <w:r w:rsidRPr="00B94342">
              <w:rPr>
                <w:rFonts w:eastAsia="Times New Roman"/>
                <w:b/>
                <w:bCs/>
                <w:lang w:eastAsia="en-GB"/>
              </w:rPr>
              <w:t>36,435,350</w:t>
            </w:r>
          </w:p>
        </w:tc>
        <w:tc>
          <w:tcPr>
            <w:tcW w:w="1016" w:type="dxa"/>
            <w:noWrap/>
            <w:hideMark/>
          </w:tcPr>
          <w:p w14:paraId="751F54E9" w14:textId="77777777" w:rsidR="00B94342" w:rsidRPr="00B94342" w:rsidRDefault="00B94342" w:rsidP="00B94342">
            <w:pPr>
              <w:overflowPunct/>
              <w:autoSpaceDE/>
              <w:autoSpaceDN/>
              <w:adjustRightInd/>
              <w:jc w:val="right"/>
              <w:rPr>
                <w:rFonts w:eastAsia="Times New Roman"/>
                <w:b/>
                <w:bCs/>
                <w:lang w:eastAsia="en-GB"/>
              </w:rPr>
            </w:pPr>
            <w:r w:rsidRPr="00B94342">
              <w:rPr>
                <w:rFonts w:eastAsia="Times New Roman"/>
                <w:b/>
                <w:bCs/>
                <w:lang w:eastAsia="en-GB"/>
              </w:rPr>
              <w:t>36,435,350</w:t>
            </w:r>
          </w:p>
        </w:tc>
        <w:tc>
          <w:tcPr>
            <w:tcW w:w="1266" w:type="dxa"/>
            <w:noWrap/>
            <w:hideMark/>
          </w:tcPr>
          <w:p w14:paraId="4E0974C4" w14:textId="77777777" w:rsidR="00B94342" w:rsidRPr="00B94342" w:rsidRDefault="00B94342" w:rsidP="00B94342">
            <w:pPr>
              <w:overflowPunct/>
              <w:autoSpaceDE/>
              <w:autoSpaceDN/>
              <w:adjustRightInd/>
              <w:jc w:val="right"/>
              <w:rPr>
                <w:rFonts w:eastAsia="Times New Roman"/>
                <w:b/>
                <w:bCs/>
                <w:lang w:eastAsia="en-GB"/>
              </w:rPr>
            </w:pPr>
            <w:r w:rsidRPr="00B94342">
              <w:rPr>
                <w:rFonts w:eastAsia="Times New Roman"/>
                <w:b/>
                <w:bCs/>
                <w:lang w:eastAsia="en-GB"/>
              </w:rPr>
              <w:t>14,677,470.45</w:t>
            </w:r>
          </w:p>
        </w:tc>
        <w:tc>
          <w:tcPr>
            <w:tcW w:w="894" w:type="dxa"/>
            <w:noWrap/>
            <w:hideMark/>
          </w:tcPr>
          <w:p w14:paraId="5BD16270" w14:textId="77777777" w:rsidR="00B94342" w:rsidRPr="00B94342" w:rsidRDefault="00B94342" w:rsidP="00B94342">
            <w:pPr>
              <w:overflowPunct/>
              <w:autoSpaceDE/>
              <w:autoSpaceDN/>
              <w:adjustRightInd/>
              <w:jc w:val="right"/>
              <w:rPr>
                <w:rFonts w:eastAsia="Times New Roman"/>
                <w:lang w:eastAsia="en-GB"/>
              </w:rPr>
            </w:pPr>
            <w:r w:rsidRPr="00B94342">
              <w:rPr>
                <w:rFonts w:eastAsia="Times New Roman"/>
                <w:lang w:eastAsia="en-GB"/>
              </w:rPr>
              <w:t>93.60</w:t>
            </w:r>
          </w:p>
        </w:tc>
        <w:tc>
          <w:tcPr>
            <w:tcW w:w="1016" w:type="dxa"/>
            <w:noWrap/>
            <w:hideMark/>
          </w:tcPr>
          <w:p w14:paraId="0ABA375C" w14:textId="77777777" w:rsidR="00B94342" w:rsidRPr="00B94342" w:rsidRDefault="00B94342" w:rsidP="00B94342">
            <w:pPr>
              <w:overflowPunct/>
              <w:autoSpaceDE/>
              <w:autoSpaceDN/>
              <w:adjustRightInd/>
              <w:jc w:val="right"/>
              <w:rPr>
                <w:rFonts w:eastAsia="Times New Roman"/>
                <w:lang w:eastAsia="en-GB"/>
              </w:rPr>
            </w:pPr>
            <w:r w:rsidRPr="00B94342">
              <w:rPr>
                <w:rFonts w:eastAsia="Times New Roman"/>
                <w:lang w:eastAsia="en-GB"/>
              </w:rPr>
              <w:t>40.28</w:t>
            </w:r>
          </w:p>
        </w:tc>
      </w:tr>
      <w:tr w:rsidR="00B94342" w:rsidRPr="00B94342" w14:paraId="62CCEDCA" w14:textId="77777777" w:rsidTr="00770BC0">
        <w:tblPrEx>
          <w:jc w:val="left"/>
        </w:tblPrEx>
        <w:trPr>
          <w:trHeight w:val="420"/>
        </w:trPr>
        <w:tc>
          <w:tcPr>
            <w:tcW w:w="5976" w:type="dxa"/>
            <w:gridSpan w:val="2"/>
            <w:noWrap/>
            <w:hideMark/>
          </w:tcPr>
          <w:p w14:paraId="537C336A" w14:textId="19FBDF24" w:rsidR="00B94342" w:rsidRPr="00B94342" w:rsidRDefault="00B94342" w:rsidP="00B94342">
            <w:pPr>
              <w:overflowPunct/>
              <w:autoSpaceDE/>
              <w:autoSpaceDN/>
              <w:adjustRightInd/>
              <w:jc w:val="center"/>
              <w:rPr>
                <w:rFonts w:eastAsia="Times New Roman"/>
                <w:lang w:eastAsia="en-GB"/>
              </w:rPr>
            </w:pPr>
            <w:r w:rsidRPr="00B94342">
              <w:rPr>
                <w:rFonts w:eastAsia="Times New Roman"/>
                <w:lang w:eastAsia="en-GB"/>
              </w:rPr>
              <w:t>RAZLIKA  VIŠAK/MANJAK</w:t>
            </w:r>
          </w:p>
        </w:tc>
        <w:tc>
          <w:tcPr>
            <w:tcW w:w="1116" w:type="dxa"/>
            <w:noWrap/>
            <w:hideMark/>
          </w:tcPr>
          <w:p w14:paraId="5ECD443F" w14:textId="77777777" w:rsidR="00B94342" w:rsidRPr="00B94342" w:rsidRDefault="00B94342" w:rsidP="00B94342">
            <w:pPr>
              <w:overflowPunct/>
              <w:autoSpaceDE/>
              <w:autoSpaceDN/>
              <w:adjustRightInd/>
              <w:jc w:val="right"/>
              <w:rPr>
                <w:rFonts w:eastAsia="Times New Roman"/>
                <w:lang w:eastAsia="en-GB"/>
              </w:rPr>
            </w:pPr>
            <w:r w:rsidRPr="00B94342">
              <w:rPr>
                <w:rFonts w:eastAsia="Times New Roman"/>
                <w:lang w:eastAsia="en-GB"/>
              </w:rPr>
              <w:t>-3,625,080.51</w:t>
            </w:r>
          </w:p>
        </w:tc>
        <w:tc>
          <w:tcPr>
            <w:tcW w:w="1016" w:type="dxa"/>
            <w:noWrap/>
            <w:hideMark/>
          </w:tcPr>
          <w:p w14:paraId="03BFFD75" w14:textId="77777777" w:rsidR="00B94342" w:rsidRPr="00B94342" w:rsidRDefault="00B94342" w:rsidP="00B94342">
            <w:pPr>
              <w:overflowPunct/>
              <w:autoSpaceDE/>
              <w:autoSpaceDN/>
              <w:adjustRightInd/>
              <w:jc w:val="right"/>
              <w:rPr>
                <w:rFonts w:eastAsia="Times New Roman"/>
                <w:lang w:eastAsia="en-GB"/>
              </w:rPr>
            </w:pPr>
            <w:r w:rsidRPr="00B94342">
              <w:rPr>
                <w:rFonts w:eastAsia="Times New Roman"/>
                <w:lang w:eastAsia="en-GB"/>
              </w:rPr>
              <w:t>-2,220,000</w:t>
            </w:r>
          </w:p>
        </w:tc>
        <w:tc>
          <w:tcPr>
            <w:tcW w:w="1016" w:type="dxa"/>
            <w:noWrap/>
            <w:hideMark/>
          </w:tcPr>
          <w:p w14:paraId="776B1970" w14:textId="77777777" w:rsidR="00B94342" w:rsidRPr="00B94342" w:rsidRDefault="00B94342" w:rsidP="00B94342">
            <w:pPr>
              <w:overflowPunct/>
              <w:autoSpaceDE/>
              <w:autoSpaceDN/>
              <w:adjustRightInd/>
              <w:jc w:val="right"/>
              <w:rPr>
                <w:rFonts w:eastAsia="Times New Roman"/>
                <w:lang w:eastAsia="en-GB"/>
              </w:rPr>
            </w:pPr>
            <w:r w:rsidRPr="00B94342">
              <w:rPr>
                <w:rFonts w:eastAsia="Times New Roman"/>
                <w:lang w:eastAsia="en-GB"/>
              </w:rPr>
              <w:t>-2,220,000</w:t>
            </w:r>
          </w:p>
        </w:tc>
        <w:tc>
          <w:tcPr>
            <w:tcW w:w="1266" w:type="dxa"/>
            <w:noWrap/>
            <w:hideMark/>
          </w:tcPr>
          <w:p w14:paraId="62BBD6C5" w14:textId="77777777" w:rsidR="00B94342" w:rsidRPr="00B94342" w:rsidRDefault="00B94342" w:rsidP="00B94342">
            <w:pPr>
              <w:overflowPunct/>
              <w:autoSpaceDE/>
              <w:autoSpaceDN/>
              <w:adjustRightInd/>
              <w:jc w:val="right"/>
              <w:rPr>
                <w:rFonts w:eastAsia="Times New Roman"/>
                <w:lang w:eastAsia="en-GB"/>
              </w:rPr>
            </w:pPr>
            <w:r w:rsidRPr="00B94342">
              <w:rPr>
                <w:rFonts w:eastAsia="Times New Roman"/>
                <w:lang w:eastAsia="en-GB"/>
              </w:rPr>
              <w:t>-3,419,099.73</w:t>
            </w:r>
          </w:p>
        </w:tc>
        <w:tc>
          <w:tcPr>
            <w:tcW w:w="894" w:type="dxa"/>
            <w:noWrap/>
            <w:hideMark/>
          </w:tcPr>
          <w:p w14:paraId="5B2B31C9" w14:textId="77777777" w:rsidR="00B94342" w:rsidRPr="00B94342" w:rsidRDefault="00B94342" w:rsidP="00B94342">
            <w:pPr>
              <w:overflowPunct/>
              <w:autoSpaceDE/>
              <w:autoSpaceDN/>
              <w:adjustRightInd/>
              <w:jc w:val="right"/>
              <w:rPr>
                <w:rFonts w:eastAsia="Times New Roman"/>
                <w:lang w:eastAsia="en-GB"/>
              </w:rPr>
            </w:pPr>
            <w:r w:rsidRPr="00B94342">
              <w:rPr>
                <w:rFonts w:eastAsia="Times New Roman"/>
                <w:lang w:eastAsia="en-GB"/>
              </w:rPr>
              <w:t>94.32</w:t>
            </w:r>
          </w:p>
        </w:tc>
        <w:tc>
          <w:tcPr>
            <w:tcW w:w="1016" w:type="dxa"/>
            <w:noWrap/>
            <w:hideMark/>
          </w:tcPr>
          <w:p w14:paraId="2321CD47" w14:textId="77777777" w:rsidR="00B94342" w:rsidRPr="00B94342" w:rsidRDefault="00B94342" w:rsidP="00B94342">
            <w:pPr>
              <w:overflowPunct/>
              <w:autoSpaceDE/>
              <w:autoSpaceDN/>
              <w:adjustRightInd/>
              <w:jc w:val="right"/>
              <w:rPr>
                <w:rFonts w:eastAsia="Times New Roman"/>
                <w:lang w:eastAsia="en-GB"/>
              </w:rPr>
            </w:pPr>
            <w:r w:rsidRPr="00B94342">
              <w:rPr>
                <w:rFonts w:eastAsia="Times New Roman"/>
                <w:lang w:eastAsia="en-GB"/>
              </w:rPr>
              <w:t>154.01</w:t>
            </w:r>
          </w:p>
        </w:tc>
      </w:tr>
      <w:tr w:rsidR="00B94342" w:rsidRPr="00B94342" w14:paraId="6AF0E711" w14:textId="77777777" w:rsidTr="00770BC0">
        <w:tblPrEx>
          <w:jc w:val="left"/>
        </w:tblPrEx>
        <w:trPr>
          <w:trHeight w:val="420"/>
        </w:trPr>
        <w:tc>
          <w:tcPr>
            <w:tcW w:w="5976" w:type="dxa"/>
            <w:gridSpan w:val="2"/>
            <w:noWrap/>
            <w:hideMark/>
          </w:tcPr>
          <w:p w14:paraId="6ACB45C8" w14:textId="6EAC17A8" w:rsidR="00B94342" w:rsidRPr="00B94342" w:rsidRDefault="00B94342" w:rsidP="00B94342">
            <w:pPr>
              <w:overflowPunct/>
              <w:autoSpaceDE/>
              <w:autoSpaceDN/>
              <w:adjustRightInd/>
              <w:jc w:val="center"/>
              <w:rPr>
                <w:rFonts w:eastAsia="Times New Roman"/>
                <w:b/>
                <w:bCs/>
                <w:lang w:eastAsia="en-GB"/>
              </w:rPr>
            </w:pPr>
            <w:r w:rsidRPr="00B94342">
              <w:rPr>
                <w:rFonts w:eastAsia="Times New Roman"/>
                <w:b/>
                <w:bCs/>
                <w:lang w:eastAsia="en-GB"/>
              </w:rPr>
              <w:t>POKRIĆE IZ VIŠKOVA PRETHODNIH GODINA</w:t>
            </w:r>
          </w:p>
        </w:tc>
        <w:tc>
          <w:tcPr>
            <w:tcW w:w="1116" w:type="dxa"/>
            <w:noWrap/>
            <w:hideMark/>
          </w:tcPr>
          <w:p w14:paraId="1340FCF9" w14:textId="77777777" w:rsidR="00B94342" w:rsidRPr="00B94342" w:rsidRDefault="00B94342" w:rsidP="00B94342">
            <w:pPr>
              <w:overflowPunct/>
              <w:autoSpaceDE/>
              <w:autoSpaceDN/>
              <w:adjustRightInd/>
              <w:jc w:val="right"/>
              <w:rPr>
                <w:rFonts w:eastAsia="Times New Roman"/>
                <w:b/>
                <w:bCs/>
                <w:lang w:eastAsia="en-GB"/>
              </w:rPr>
            </w:pPr>
            <w:r w:rsidRPr="00B94342">
              <w:rPr>
                <w:rFonts w:eastAsia="Times New Roman"/>
                <w:b/>
                <w:bCs/>
                <w:lang w:eastAsia="en-GB"/>
              </w:rPr>
              <w:t>4,192,311.45</w:t>
            </w:r>
          </w:p>
        </w:tc>
        <w:tc>
          <w:tcPr>
            <w:tcW w:w="1016" w:type="dxa"/>
            <w:noWrap/>
            <w:hideMark/>
          </w:tcPr>
          <w:p w14:paraId="3F35A4EA" w14:textId="77777777" w:rsidR="00B94342" w:rsidRPr="00B94342" w:rsidRDefault="00B94342" w:rsidP="00B94342">
            <w:pPr>
              <w:overflowPunct/>
              <w:autoSpaceDE/>
              <w:autoSpaceDN/>
              <w:adjustRightInd/>
              <w:jc w:val="right"/>
              <w:rPr>
                <w:rFonts w:eastAsia="Times New Roman"/>
                <w:b/>
                <w:bCs/>
                <w:lang w:eastAsia="en-GB"/>
              </w:rPr>
            </w:pPr>
            <w:r w:rsidRPr="00B94342">
              <w:rPr>
                <w:rFonts w:eastAsia="Times New Roman"/>
                <w:b/>
                <w:bCs/>
                <w:lang w:eastAsia="en-GB"/>
              </w:rPr>
              <w:t>2,220,000</w:t>
            </w:r>
          </w:p>
        </w:tc>
        <w:tc>
          <w:tcPr>
            <w:tcW w:w="1016" w:type="dxa"/>
            <w:noWrap/>
            <w:hideMark/>
          </w:tcPr>
          <w:p w14:paraId="0804714A" w14:textId="77777777" w:rsidR="00B94342" w:rsidRPr="00B94342" w:rsidRDefault="00B94342" w:rsidP="00B94342">
            <w:pPr>
              <w:overflowPunct/>
              <w:autoSpaceDE/>
              <w:autoSpaceDN/>
              <w:adjustRightInd/>
              <w:jc w:val="right"/>
              <w:rPr>
                <w:rFonts w:eastAsia="Times New Roman"/>
                <w:b/>
                <w:bCs/>
                <w:lang w:eastAsia="en-GB"/>
              </w:rPr>
            </w:pPr>
            <w:r w:rsidRPr="00B94342">
              <w:rPr>
                <w:rFonts w:eastAsia="Times New Roman"/>
                <w:b/>
                <w:bCs/>
                <w:lang w:eastAsia="en-GB"/>
              </w:rPr>
              <w:t>2,220,000</w:t>
            </w:r>
          </w:p>
        </w:tc>
        <w:tc>
          <w:tcPr>
            <w:tcW w:w="1266" w:type="dxa"/>
            <w:noWrap/>
            <w:hideMark/>
          </w:tcPr>
          <w:p w14:paraId="2D7AD3EA" w14:textId="77777777" w:rsidR="00B94342" w:rsidRPr="00B94342" w:rsidRDefault="00B94342" w:rsidP="00B94342">
            <w:pPr>
              <w:overflowPunct/>
              <w:autoSpaceDE/>
              <w:autoSpaceDN/>
              <w:adjustRightInd/>
              <w:jc w:val="right"/>
              <w:rPr>
                <w:rFonts w:eastAsia="Times New Roman"/>
                <w:b/>
                <w:bCs/>
                <w:lang w:eastAsia="en-GB"/>
              </w:rPr>
            </w:pPr>
            <w:r w:rsidRPr="00B94342">
              <w:rPr>
                <w:rFonts w:eastAsia="Times New Roman"/>
                <w:b/>
                <w:bCs/>
                <w:lang w:eastAsia="en-GB"/>
              </w:rPr>
              <w:t>6,161,221.56</w:t>
            </w:r>
          </w:p>
        </w:tc>
        <w:tc>
          <w:tcPr>
            <w:tcW w:w="894" w:type="dxa"/>
            <w:noWrap/>
            <w:hideMark/>
          </w:tcPr>
          <w:p w14:paraId="5C207C0B" w14:textId="77777777" w:rsidR="00B94342" w:rsidRPr="00B94342" w:rsidRDefault="00B94342" w:rsidP="00B94342">
            <w:pPr>
              <w:overflowPunct/>
              <w:autoSpaceDE/>
              <w:autoSpaceDN/>
              <w:adjustRightInd/>
              <w:jc w:val="right"/>
              <w:rPr>
                <w:rFonts w:eastAsia="Times New Roman"/>
                <w:lang w:eastAsia="en-GB"/>
              </w:rPr>
            </w:pPr>
            <w:r w:rsidRPr="00B94342">
              <w:rPr>
                <w:rFonts w:eastAsia="Times New Roman"/>
                <w:lang w:eastAsia="en-GB"/>
              </w:rPr>
              <w:t>146.96</w:t>
            </w:r>
          </w:p>
        </w:tc>
        <w:tc>
          <w:tcPr>
            <w:tcW w:w="1016" w:type="dxa"/>
            <w:noWrap/>
            <w:hideMark/>
          </w:tcPr>
          <w:p w14:paraId="65438923" w14:textId="77777777" w:rsidR="00B94342" w:rsidRPr="00B94342" w:rsidRDefault="00B94342" w:rsidP="00B94342">
            <w:pPr>
              <w:overflowPunct/>
              <w:autoSpaceDE/>
              <w:autoSpaceDN/>
              <w:adjustRightInd/>
              <w:jc w:val="right"/>
              <w:rPr>
                <w:rFonts w:eastAsia="Times New Roman"/>
                <w:lang w:eastAsia="en-GB"/>
              </w:rPr>
            </w:pPr>
            <w:r w:rsidRPr="00B94342">
              <w:rPr>
                <w:rFonts w:eastAsia="Times New Roman"/>
                <w:lang w:eastAsia="en-GB"/>
              </w:rPr>
              <w:t>277.53</w:t>
            </w:r>
          </w:p>
        </w:tc>
      </w:tr>
      <w:tr w:rsidR="00B94342" w:rsidRPr="00B94342" w14:paraId="1C13F47B" w14:textId="77777777" w:rsidTr="00770BC0">
        <w:tblPrEx>
          <w:jc w:val="left"/>
        </w:tblPrEx>
        <w:trPr>
          <w:trHeight w:val="420"/>
        </w:trPr>
        <w:tc>
          <w:tcPr>
            <w:tcW w:w="5976" w:type="dxa"/>
            <w:gridSpan w:val="2"/>
            <w:noWrap/>
            <w:hideMark/>
          </w:tcPr>
          <w:p w14:paraId="36DD71D6" w14:textId="5B146EFB" w:rsidR="00B94342" w:rsidRPr="00B94342" w:rsidRDefault="00B94342" w:rsidP="00B94342">
            <w:pPr>
              <w:overflowPunct/>
              <w:autoSpaceDE/>
              <w:autoSpaceDN/>
              <w:adjustRightInd/>
              <w:jc w:val="center"/>
              <w:rPr>
                <w:rFonts w:eastAsia="Times New Roman"/>
                <w:lang w:eastAsia="en-GB"/>
              </w:rPr>
            </w:pPr>
            <w:r w:rsidRPr="00B94342">
              <w:rPr>
                <w:rFonts w:eastAsia="Times New Roman"/>
                <w:lang w:eastAsia="en-GB"/>
              </w:rPr>
              <w:t>Višak/manjak + raspoloživa sred.prethod.godina</w:t>
            </w:r>
          </w:p>
        </w:tc>
        <w:tc>
          <w:tcPr>
            <w:tcW w:w="1116" w:type="dxa"/>
            <w:noWrap/>
            <w:hideMark/>
          </w:tcPr>
          <w:p w14:paraId="6864DF8E" w14:textId="77777777" w:rsidR="00B94342" w:rsidRPr="00B94342" w:rsidRDefault="00B94342" w:rsidP="00B94342">
            <w:pPr>
              <w:overflowPunct/>
              <w:autoSpaceDE/>
              <w:autoSpaceDN/>
              <w:adjustRightInd/>
              <w:jc w:val="right"/>
              <w:rPr>
                <w:rFonts w:eastAsia="Times New Roman"/>
                <w:lang w:eastAsia="en-GB"/>
              </w:rPr>
            </w:pPr>
            <w:r w:rsidRPr="00B94342">
              <w:rPr>
                <w:rFonts w:eastAsia="Times New Roman"/>
                <w:lang w:eastAsia="en-GB"/>
              </w:rPr>
              <w:t>7,447,978.53</w:t>
            </w:r>
          </w:p>
        </w:tc>
        <w:tc>
          <w:tcPr>
            <w:tcW w:w="1016" w:type="dxa"/>
            <w:noWrap/>
            <w:hideMark/>
          </w:tcPr>
          <w:p w14:paraId="00E12900" w14:textId="77777777" w:rsidR="00B94342" w:rsidRPr="00B94342" w:rsidRDefault="00B94342" w:rsidP="00B94342">
            <w:pPr>
              <w:overflowPunct/>
              <w:autoSpaceDE/>
              <w:autoSpaceDN/>
              <w:adjustRightInd/>
              <w:jc w:val="right"/>
              <w:rPr>
                <w:rFonts w:eastAsia="Times New Roman"/>
                <w:lang w:eastAsia="en-GB"/>
              </w:rPr>
            </w:pPr>
            <w:r w:rsidRPr="00B94342">
              <w:rPr>
                <w:rFonts w:eastAsia="Times New Roman"/>
                <w:lang w:eastAsia="en-GB"/>
              </w:rPr>
              <w:t>11,727,971</w:t>
            </w:r>
          </w:p>
        </w:tc>
        <w:tc>
          <w:tcPr>
            <w:tcW w:w="1016" w:type="dxa"/>
            <w:noWrap/>
            <w:hideMark/>
          </w:tcPr>
          <w:p w14:paraId="58EE9361" w14:textId="77777777" w:rsidR="00B94342" w:rsidRPr="00B94342" w:rsidRDefault="00B94342" w:rsidP="00B94342">
            <w:pPr>
              <w:overflowPunct/>
              <w:autoSpaceDE/>
              <w:autoSpaceDN/>
              <w:adjustRightInd/>
              <w:jc w:val="right"/>
              <w:rPr>
                <w:rFonts w:eastAsia="Times New Roman"/>
                <w:lang w:eastAsia="en-GB"/>
              </w:rPr>
            </w:pPr>
            <w:r w:rsidRPr="00B94342">
              <w:rPr>
                <w:rFonts w:eastAsia="Times New Roman"/>
                <w:lang w:eastAsia="en-GB"/>
              </w:rPr>
              <w:t>11,727,971</w:t>
            </w:r>
          </w:p>
        </w:tc>
        <w:tc>
          <w:tcPr>
            <w:tcW w:w="1266" w:type="dxa"/>
            <w:noWrap/>
            <w:hideMark/>
          </w:tcPr>
          <w:p w14:paraId="5398DAC9" w14:textId="77777777" w:rsidR="00B94342" w:rsidRPr="00B94342" w:rsidRDefault="00B94342" w:rsidP="00B94342">
            <w:pPr>
              <w:overflowPunct/>
              <w:autoSpaceDE/>
              <w:autoSpaceDN/>
              <w:adjustRightInd/>
              <w:jc w:val="right"/>
              <w:rPr>
                <w:rFonts w:eastAsia="Times New Roman"/>
                <w:lang w:eastAsia="en-GB"/>
              </w:rPr>
            </w:pPr>
            <w:r w:rsidRPr="00B94342">
              <w:rPr>
                <w:rFonts w:eastAsia="Times New Roman"/>
                <w:lang w:eastAsia="en-GB"/>
              </w:rPr>
              <w:t>10,528,871.20</w:t>
            </w:r>
          </w:p>
        </w:tc>
        <w:tc>
          <w:tcPr>
            <w:tcW w:w="894" w:type="dxa"/>
            <w:noWrap/>
            <w:hideMark/>
          </w:tcPr>
          <w:p w14:paraId="2A0E4190" w14:textId="39F28334" w:rsidR="00B94342" w:rsidRPr="00B94342" w:rsidRDefault="00B94342" w:rsidP="00B94342">
            <w:pPr>
              <w:overflowPunct/>
              <w:autoSpaceDE/>
              <w:autoSpaceDN/>
              <w:adjustRightInd/>
              <w:jc w:val="right"/>
              <w:rPr>
                <w:rFonts w:eastAsia="Times New Roman"/>
                <w:lang w:eastAsia="en-GB"/>
              </w:rPr>
            </w:pPr>
          </w:p>
        </w:tc>
        <w:tc>
          <w:tcPr>
            <w:tcW w:w="1016" w:type="dxa"/>
            <w:noWrap/>
            <w:hideMark/>
          </w:tcPr>
          <w:p w14:paraId="7FF60468" w14:textId="27A02A93" w:rsidR="00B94342" w:rsidRPr="00B94342" w:rsidRDefault="00B94342" w:rsidP="00B94342">
            <w:pPr>
              <w:overflowPunct/>
              <w:autoSpaceDE/>
              <w:autoSpaceDN/>
              <w:adjustRightInd/>
              <w:jc w:val="right"/>
              <w:rPr>
                <w:rFonts w:eastAsia="Times New Roman"/>
                <w:lang w:eastAsia="en-GB"/>
              </w:rPr>
            </w:pPr>
          </w:p>
        </w:tc>
      </w:tr>
    </w:tbl>
    <w:p w14:paraId="4E69BEC5" w14:textId="468E0439" w:rsidR="00561F44" w:rsidRDefault="00561F44" w:rsidP="0038549B">
      <w:pPr>
        <w:jc w:val="both"/>
      </w:pPr>
    </w:p>
    <w:p w14:paraId="5144C8BC" w14:textId="4927AD21" w:rsidR="00B94342" w:rsidRDefault="00FD2A1F" w:rsidP="00FD2A1F">
      <w:pPr>
        <w:jc w:val="center"/>
      </w:pPr>
      <w:r w:rsidRPr="00FD2A1F">
        <w:t>Tablica 2.  Opći dio - PRIHODI PO EKONOMSKOJ KLASIFIKACIJI</w:t>
      </w:r>
    </w:p>
    <w:p w14:paraId="1229A8BA" w14:textId="633AA3F6" w:rsidR="00FD2A1F" w:rsidRDefault="00FD2A1F" w:rsidP="0038549B">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4404"/>
        <w:gridCol w:w="1366"/>
        <w:gridCol w:w="1116"/>
        <w:gridCol w:w="1116"/>
        <w:gridCol w:w="1366"/>
        <w:gridCol w:w="1016"/>
        <w:gridCol w:w="1016"/>
      </w:tblGrid>
      <w:tr w:rsidR="00FD2A1F" w:rsidRPr="00FD2A1F" w14:paraId="07F5C170" w14:textId="77777777" w:rsidTr="00770BC0">
        <w:trPr>
          <w:trHeight w:val="540"/>
          <w:jc w:val="center"/>
        </w:trPr>
        <w:tc>
          <w:tcPr>
            <w:tcW w:w="727" w:type="dxa"/>
            <w:hideMark/>
          </w:tcPr>
          <w:p w14:paraId="5D871C1D" w14:textId="77777777" w:rsidR="00FD2A1F" w:rsidRPr="00FD2A1F" w:rsidRDefault="00FD2A1F" w:rsidP="00FD2A1F">
            <w:pPr>
              <w:jc w:val="center"/>
            </w:pPr>
            <w:r w:rsidRPr="00FD2A1F">
              <w:t>Račun</w:t>
            </w:r>
          </w:p>
        </w:tc>
        <w:tc>
          <w:tcPr>
            <w:tcW w:w="4404" w:type="dxa"/>
            <w:hideMark/>
          </w:tcPr>
          <w:p w14:paraId="234E602D" w14:textId="77777777" w:rsidR="00FD2A1F" w:rsidRPr="00FD2A1F" w:rsidRDefault="00FD2A1F" w:rsidP="00FD2A1F">
            <w:pPr>
              <w:jc w:val="center"/>
            </w:pPr>
            <w:r w:rsidRPr="00FD2A1F">
              <w:t>O P I S</w:t>
            </w:r>
          </w:p>
        </w:tc>
        <w:tc>
          <w:tcPr>
            <w:tcW w:w="1366" w:type="dxa"/>
            <w:hideMark/>
          </w:tcPr>
          <w:p w14:paraId="10CC5772" w14:textId="77777777" w:rsidR="00FD2A1F" w:rsidRPr="00FD2A1F" w:rsidRDefault="00FD2A1F" w:rsidP="00FD2A1F">
            <w:pPr>
              <w:jc w:val="center"/>
            </w:pPr>
            <w:r w:rsidRPr="00FD2A1F">
              <w:t>Izvršeno 2020.god.</w:t>
            </w:r>
          </w:p>
        </w:tc>
        <w:tc>
          <w:tcPr>
            <w:tcW w:w="1116" w:type="dxa"/>
            <w:hideMark/>
          </w:tcPr>
          <w:p w14:paraId="0A4373A1" w14:textId="77777777" w:rsidR="00FD2A1F" w:rsidRPr="00FD2A1F" w:rsidRDefault="00FD2A1F" w:rsidP="00FD2A1F">
            <w:pPr>
              <w:jc w:val="center"/>
            </w:pPr>
            <w:r w:rsidRPr="00FD2A1F">
              <w:t>Izvorni Plan</w:t>
            </w:r>
            <w:r w:rsidRPr="00FD2A1F">
              <w:br/>
              <w:t>za 2021.g.</w:t>
            </w:r>
          </w:p>
        </w:tc>
        <w:tc>
          <w:tcPr>
            <w:tcW w:w="1116" w:type="dxa"/>
            <w:hideMark/>
          </w:tcPr>
          <w:p w14:paraId="58B79857" w14:textId="77777777" w:rsidR="00FD2A1F" w:rsidRPr="00FD2A1F" w:rsidRDefault="00FD2A1F" w:rsidP="00FD2A1F">
            <w:pPr>
              <w:jc w:val="center"/>
            </w:pPr>
            <w:r w:rsidRPr="00FD2A1F">
              <w:t>Tekući Plan</w:t>
            </w:r>
            <w:r w:rsidRPr="00FD2A1F">
              <w:br/>
              <w:t>za 2021.g.</w:t>
            </w:r>
          </w:p>
        </w:tc>
        <w:tc>
          <w:tcPr>
            <w:tcW w:w="1366" w:type="dxa"/>
            <w:hideMark/>
          </w:tcPr>
          <w:p w14:paraId="165C2BEE" w14:textId="77777777" w:rsidR="00FD2A1F" w:rsidRPr="00FD2A1F" w:rsidRDefault="00FD2A1F" w:rsidP="00FD2A1F">
            <w:pPr>
              <w:jc w:val="center"/>
            </w:pPr>
            <w:r w:rsidRPr="00FD2A1F">
              <w:t>Izvršeno 2021.god.</w:t>
            </w:r>
          </w:p>
        </w:tc>
        <w:tc>
          <w:tcPr>
            <w:tcW w:w="1016" w:type="dxa"/>
            <w:hideMark/>
          </w:tcPr>
          <w:p w14:paraId="690E19A2" w14:textId="77777777" w:rsidR="00FD2A1F" w:rsidRPr="00FD2A1F" w:rsidRDefault="00FD2A1F" w:rsidP="00FD2A1F">
            <w:pPr>
              <w:jc w:val="center"/>
            </w:pPr>
            <w:r w:rsidRPr="00FD2A1F">
              <w:t>Indeks</w:t>
            </w:r>
            <w:r w:rsidRPr="00FD2A1F">
              <w:br/>
              <w:t>6/3</w:t>
            </w:r>
          </w:p>
        </w:tc>
        <w:tc>
          <w:tcPr>
            <w:tcW w:w="1016" w:type="dxa"/>
            <w:hideMark/>
          </w:tcPr>
          <w:p w14:paraId="5CFA4353" w14:textId="77777777" w:rsidR="00FD2A1F" w:rsidRPr="00FD2A1F" w:rsidRDefault="00FD2A1F" w:rsidP="00FD2A1F">
            <w:pPr>
              <w:jc w:val="center"/>
            </w:pPr>
            <w:r w:rsidRPr="00FD2A1F">
              <w:t>Indeks</w:t>
            </w:r>
            <w:r w:rsidRPr="00FD2A1F">
              <w:br/>
              <w:t>6/5</w:t>
            </w:r>
          </w:p>
        </w:tc>
      </w:tr>
      <w:tr w:rsidR="00FD2A1F" w:rsidRPr="00FD2A1F" w14:paraId="3CFD1B03" w14:textId="77777777" w:rsidTr="00770BC0">
        <w:trPr>
          <w:trHeight w:val="198"/>
          <w:jc w:val="center"/>
        </w:trPr>
        <w:tc>
          <w:tcPr>
            <w:tcW w:w="727" w:type="dxa"/>
            <w:hideMark/>
          </w:tcPr>
          <w:p w14:paraId="7A0AA9F2" w14:textId="77777777" w:rsidR="00FD2A1F" w:rsidRPr="00FD2A1F" w:rsidRDefault="00FD2A1F" w:rsidP="00FD2A1F">
            <w:pPr>
              <w:jc w:val="center"/>
            </w:pPr>
            <w:r w:rsidRPr="00FD2A1F">
              <w:t>1</w:t>
            </w:r>
          </w:p>
        </w:tc>
        <w:tc>
          <w:tcPr>
            <w:tcW w:w="4404" w:type="dxa"/>
            <w:hideMark/>
          </w:tcPr>
          <w:p w14:paraId="062694F7" w14:textId="77777777" w:rsidR="00FD2A1F" w:rsidRPr="00FD2A1F" w:rsidRDefault="00FD2A1F" w:rsidP="00FD2A1F">
            <w:pPr>
              <w:jc w:val="center"/>
            </w:pPr>
            <w:r w:rsidRPr="00FD2A1F">
              <w:t>2</w:t>
            </w:r>
          </w:p>
        </w:tc>
        <w:tc>
          <w:tcPr>
            <w:tcW w:w="1366" w:type="dxa"/>
            <w:hideMark/>
          </w:tcPr>
          <w:p w14:paraId="112D7883" w14:textId="77777777" w:rsidR="00FD2A1F" w:rsidRPr="00FD2A1F" w:rsidRDefault="00FD2A1F" w:rsidP="00FD2A1F">
            <w:pPr>
              <w:jc w:val="center"/>
            </w:pPr>
            <w:r w:rsidRPr="00FD2A1F">
              <w:t>3</w:t>
            </w:r>
          </w:p>
        </w:tc>
        <w:tc>
          <w:tcPr>
            <w:tcW w:w="1116" w:type="dxa"/>
            <w:hideMark/>
          </w:tcPr>
          <w:p w14:paraId="1874F696" w14:textId="77777777" w:rsidR="00FD2A1F" w:rsidRPr="00FD2A1F" w:rsidRDefault="00FD2A1F" w:rsidP="00FD2A1F">
            <w:pPr>
              <w:jc w:val="center"/>
            </w:pPr>
            <w:r w:rsidRPr="00FD2A1F">
              <w:t>4</w:t>
            </w:r>
          </w:p>
        </w:tc>
        <w:tc>
          <w:tcPr>
            <w:tcW w:w="1116" w:type="dxa"/>
            <w:hideMark/>
          </w:tcPr>
          <w:p w14:paraId="5A24866C" w14:textId="77777777" w:rsidR="00FD2A1F" w:rsidRPr="00FD2A1F" w:rsidRDefault="00FD2A1F" w:rsidP="00FD2A1F">
            <w:pPr>
              <w:jc w:val="center"/>
            </w:pPr>
            <w:r w:rsidRPr="00FD2A1F">
              <w:t>5</w:t>
            </w:r>
          </w:p>
        </w:tc>
        <w:tc>
          <w:tcPr>
            <w:tcW w:w="1366" w:type="dxa"/>
            <w:hideMark/>
          </w:tcPr>
          <w:p w14:paraId="4645C456" w14:textId="77777777" w:rsidR="00FD2A1F" w:rsidRPr="00FD2A1F" w:rsidRDefault="00FD2A1F" w:rsidP="00FD2A1F">
            <w:pPr>
              <w:jc w:val="center"/>
            </w:pPr>
            <w:r w:rsidRPr="00FD2A1F">
              <w:t>6</w:t>
            </w:r>
          </w:p>
        </w:tc>
        <w:tc>
          <w:tcPr>
            <w:tcW w:w="1016" w:type="dxa"/>
            <w:hideMark/>
          </w:tcPr>
          <w:p w14:paraId="7D89EEAE" w14:textId="77777777" w:rsidR="00FD2A1F" w:rsidRPr="00FD2A1F" w:rsidRDefault="00FD2A1F" w:rsidP="00FD2A1F">
            <w:pPr>
              <w:jc w:val="center"/>
            </w:pPr>
            <w:r w:rsidRPr="00FD2A1F">
              <w:t>7</w:t>
            </w:r>
          </w:p>
        </w:tc>
        <w:tc>
          <w:tcPr>
            <w:tcW w:w="1016" w:type="dxa"/>
            <w:hideMark/>
          </w:tcPr>
          <w:p w14:paraId="2F968871" w14:textId="77777777" w:rsidR="00FD2A1F" w:rsidRPr="00FD2A1F" w:rsidRDefault="00FD2A1F" w:rsidP="00FD2A1F">
            <w:pPr>
              <w:jc w:val="center"/>
            </w:pPr>
            <w:r w:rsidRPr="00FD2A1F">
              <w:t>8</w:t>
            </w:r>
          </w:p>
        </w:tc>
      </w:tr>
      <w:tr w:rsidR="00FD2A1F" w:rsidRPr="00FD2A1F" w14:paraId="6CDD592F" w14:textId="77777777" w:rsidTr="00770BC0">
        <w:trPr>
          <w:trHeight w:val="480"/>
          <w:jc w:val="center"/>
        </w:trPr>
        <w:tc>
          <w:tcPr>
            <w:tcW w:w="727" w:type="dxa"/>
            <w:noWrap/>
            <w:hideMark/>
          </w:tcPr>
          <w:p w14:paraId="55021243" w14:textId="77777777" w:rsidR="00FD2A1F" w:rsidRPr="00FD2A1F" w:rsidRDefault="00FD2A1F" w:rsidP="00FD2A1F">
            <w:pPr>
              <w:jc w:val="both"/>
              <w:rPr>
                <w:b/>
                <w:bCs/>
              </w:rPr>
            </w:pPr>
            <w:r w:rsidRPr="00FD2A1F">
              <w:rPr>
                <w:b/>
                <w:bCs/>
              </w:rPr>
              <w:t xml:space="preserve"> 6</w:t>
            </w:r>
          </w:p>
        </w:tc>
        <w:tc>
          <w:tcPr>
            <w:tcW w:w="4404" w:type="dxa"/>
            <w:noWrap/>
            <w:hideMark/>
          </w:tcPr>
          <w:p w14:paraId="4B837BD1" w14:textId="77777777" w:rsidR="00FD2A1F" w:rsidRPr="00FD2A1F" w:rsidRDefault="00FD2A1F" w:rsidP="00FD2A1F">
            <w:pPr>
              <w:jc w:val="both"/>
              <w:rPr>
                <w:b/>
                <w:bCs/>
              </w:rPr>
            </w:pPr>
            <w:r w:rsidRPr="00FD2A1F">
              <w:rPr>
                <w:b/>
                <w:bCs/>
              </w:rPr>
              <w:t xml:space="preserve"> PRIHODI  POSLOVANJA</w:t>
            </w:r>
          </w:p>
        </w:tc>
        <w:tc>
          <w:tcPr>
            <w:tcW w:w="1366" w:type="dxa"/>
            <w:noWrap/>
            <w:hideMark/>
          </w:tcPr>
          <w:p w14:paraId="0E31D4D9" w14:textId="77777777" w:rsidR="00FD2A1F" w:rsidRPr="00FD2A1F" w:rsidRDefault="00FD2A1F" w:rsidP="00FD2A1F">
            <w:pPr>
              <w:jc w:val="right"/>
              <w:rPr>
                <w:b/>
                <w:bCs/>
              </w:rPr>
            </w:pPr>
            <w:r w:rsidRPr="00FD2A1F">
              <w:rPr>
                <w:b/>
                <w:bCs/>
              </w:rPr>
              <w:t>11,642,739.29</w:t>
            </w:r>
          </w:p>
        </w:tc>
        <w:tc>
          <w:tcPr>
            <w:tcW w:w="1116" w:type="dxa"/>
            <w:noWrap/>
            <w:hideMark/>
          </w:tcPr>
          <w:p w14:paraId="28BF4D18" w14:textId="77777777" w:rsidR="00FD2A1F" w:rsidRPr="00FD2A1F" w:rsidRDefault="00FD2A1F" w:rsidP="00FD2A1F">
            <w:pPr>
              <w:jc w:val="right"/>
              <w:rPr>
                <w:b/>
                <w:bCs/>
              </w:rPr>
            </w:pPr>
            <w:r w:rsidRPr="00FD2A1F">
              <w:rPr>
                <w:b/>
                <w:bCs/>
              </w:rPr>
              <w:t>31,501,800</w:t>
            </w:r>
          </w:p>
        </w:tc>
        <w:tc>
          <w:tcPr>
            <w:tcW w:w="1116" w:type="dxa"/>
            <w:noWrap/>
            <w:hideMark/>
          </w:tcPr>
          <w:p w14:paraId="4DFD5767" w14:textId="77777777" w:rsidR="00FD2A1F" w:rsidRPr="00FD2A1F" w:rsidRDefault="00FD2A1F" w:rsidP="00FD2A1F">
            <w:pPr>
              <w:jc w:val="right"/>
              <w:rPr>
                <w:b/>
                <w:bCs/>
              </w:rPr>
            </w:pPr>
            <w:r w:rsidRPr="00FD2A1F">
              <w:rPr>
                <w:b/>
                <w:bCs/>
              </w:rPr>
              <w:t>31,501,800</w:t>
            </w:r>
          </w:p>
        </w:tc>
        <w:tc>
          <w:tcPr>
            <w:tcW w:w="1366" w:type="dxa"/>
            <w:noWrap/>
            <w:hideMark/>
          </w:tcPr>
          <w:p w14:paraId="0B0EE16A" w14:textId="77777777" w:rsidR="00FD2A1F" w:rsidRPr="00FD2A1F" w:rsidRDefault="00FD2A1F" w:rsidP="00FD2A1F">
            <w:pPr>
              <w:jc w:val="right"/>
              <w:rPr>
                <w:b/>
                <w:bCs/>
              </w:rPr>
            </w:pPr>
            <w:r w:rsidRPr="00FD2A1F">
              <w:rPr>
                <w:b/>
                <w:bCs/>
              </w:rPr>
              <w:t>9,155,971.57</w:t>
            </w:r>
          </w:p>
        </w:tc>
        <w:tc>
          <w:tcPr>
            <w:tcW w:w="1016" w:type="dxa"/>
            <w:noWrap/>
            <w:hideMark/>
          </w:tcPr>
          <w:p w14:paraId="54EA4E90" w14:textId="77777777" w:rsidR="00FD2A1F" w:rsidRPr="00FD2A1F" w:rsidRDefault="00FD2A1F" w:rsidP="00FD2A1F">
            <w:pPr>
              <w:jc w:val="right"/>
              <w:rPr>
                <w:b/>
                <w:bCs/>
              </w:rPr>
            </w:pPr>
            <w:r w:rsidRPr="00FD2A1F">
              <w:rPr>
                <w:b/>
                <w:bCs/>
              </w:rPr>
              <w:t>78.64</w:t>
            </w:r>
          </w:p>
        </w:tc>
        <w:tc>
          <w:tcPr>
            <w:tcW w:w="1016" w:type="dxa"/>
            <w:noWrap/>
            <w:hideMark/>
          </w:tcPr>
          <w:p w14:paraId="3BD4C6D9" w14:textId="77777777" w:rsidR="00FD2A1F" w:rsidRPr="00FD2A1F" w:rsidRDefault="00FD2A1F" w:rsidP="00FD2A1F">
            <w:pPr>
              <w:jc w:val="right"/>
              <w:rPr>
                <w:b/>
                <w:bCs/>
              </w:rPr>
            </w:pPr>
            <w:r w:rsidRPr="00FD2A1F">
              <w:rPr>
                <w:b/>
                <w:bCs/>
              </w:rPr>
              <w:t>29.06</w:t>
            </w:r>
          </w:p>
        </w:tc>
      </w:tr>
      <w:tr w:rsidR="00FD2A1F" w:rsidRPr="00FD2A1F" w14:paraId="562B3141" w14:textId="77777777" w:rsidTr="00770BC0">
        <w:trPr>
          <w:trHeight w:val="420"/>
          <w:jc w:val="center"/>
        </w:trPr>
        <w:tc>
          <w:tcPr>
            <w:tcW w:w="727" w:type="dxa"/>
            <w:noWrap/>
            <w:hideMark/>
          </w:tcPr>
          <w:p w14:paraId="02B33E90" w14:textId="77777777" w:rsidR="00FD2A1F" w:rsidRPr="00FD2A1F" w:rsidRDefault="00FD2A1F" w:rsidP="00FD2A1F">
            <w:pPr>
              <w:jc w:val="both"/>
              <w:rPr>
                <w:b/>
                <w:bCs/>
              </w:rPr>
            </w:pPr>
            <w:r w:rsidRPr="00FD2A1F">
              <w:rPr>
                <w:b/>
                <w:bCs/>
              </w:rPr>
              <w:t xml:space="preserve"> 61</w:t>
            </w:r>
          </w:p>
        </w:tc>
        <w:tc>
          <w:tcPr>
            <w:tcW w:w="4404" w:type="dxa"/>
            <w:noWrap/>
            <w:hideMark/>
          </w:tcPr>
          <w:p w14:paraId="3173CFBD" w14:textId="77777777" w:rsidR="00FD2A1F" w:rsidRPr="00FD2A1F" w:rsidRDefault="00FD2A1F" w:rsidP="00FD2A1F">
            <w:pPr>
              <w:jc w:val="both"/>
              <w:rPr>
                <w:b/>
                <w:bCs/>
              </w:rPr>
            </w:pPr>
            <w:r w:rsidRPr="00FD2A1F">
              <w:rPr>
                <w:b/>
                <w:bCs/>
              </w:rPr>
              <w:t xml:space="preserve"> PRIHODI OD POREZA</w:t>
            </w:r>
          </w:p>
        </w:tc>
        <w:tc>
          <w:tcPr>
            <w:tcW w:w="1366" w:type="dxa"/>
            <w:noWrap/>
            <w:hideMark/>
          </w:tcPr>
          <w:p w14:paraId="42F54CB2" w14:textId="77777777" w:rsidR="00FD2A1F" w:rsidRPr="00FD2A1F" w:rsidRDefault="00FD2A1F" w:rsidP="00FD2A1F">
            <w:pPr>
              <w:jc w:val="right"/>
              <w:rPr>
                <w:b/>
                <w:bCs/>
              </w:rPr>
            </w:pPr>
            <w:r w:rsidRPr="00FD2A1F">
              <w:rPr>
                <w:b/>
                <w:bCs/>
              </w:rPr>
              <w:t>3,830,415.16</w:t>
            </w:r>
          </w:p>
        </w:tc>
        <w:tc>
          <w:tcPr>
            <w:tcW w:w="1116" w:type="dxa"/>
            <w:noWrap/>
            <w:hideMark/>
          </w:tcPr>
          <w:p w14:paraId="578C1AA2" w14:textId="77777777" w:rsidR="00FD2A1F" w:rsidRPr="00FD2A1F" w:rsidRDefault="00FD2A1F" w:rsidP="00FD2A1F">
            <w:pPr>
              <w:jc w:val="right"/>
              <w:rPr>
                <w:b/>
                <w:bCs/>
              </w:rPr>
            </w:pPr>
            <w:r w:rsidRPr="00FD2A1F">
              <w:rPr>
                <w:b/>
                <w:bCs/>
              </w:rPr>
              <w:t>12,885,000</w:t>
            </w:r>
          </w:p>
        </w:tc>
        <w:tc>
          <w:tcPr>
            <w:tcW w:w="1116" w:type="dxa"/>
            <w:noWrap/>
            <w:hideMark/>
          </w:tcPr>
          <w:p w14:paraId="34E6AE1E" w14:textId="77777777" w:rsidR="00FD2A1F" w:rsidRPr="00FD2A1F" w:rsidRDefault="00FD2A1F" w:rsidP="00FD2A1F">
            <w:pPr>
              <w:jc w:val="right"/>
              <w:rPr>
                <w:b/>
                <w:bCs/>
              </w:rPr>
            </w:pPr>
            <w:r w:rsidRPr="00FD2A1F">
              <w:rPr>
                <w:b/>
                <w:bCs/>
              </w:rPr>
              <w:t>12,885,000</w:t>
            </w:r>
          </w:p>
        </w:tc>
        <w:tc>
          <w:tcPr>
            <w:tcW w:w="1366" w:type="dxa"/>
            <w:noWrap/>
            <w:hideMark/>
          </w:tcPr>
          <w:p w14:paraId="10B272A4" w14:textId="77777777" w:rsidR="00FD2A1F" w:rsidRPr="00FD2A1F" w:rsidRDefault="00FD2A1F" w:rsidP="00FD2A1F">
            <w:pPr>
              <w:jc w:val="right"/>
              <w:rPr>
                <w:b/>
                <w:bCs/>
              </w:rPr>
            </w:pPr>
            <w:r w:rsidRPr="00FD2A1F">
              <w:rPr>
                <w:b/>
                <w:bCs/>
              </w:rPr>
              <w:t>3,421,963.68</w:t>
            </w:r>
          </w:p>
        </w:tc>
        <w:tc>
          <w:tcPr>
            <w:tcW w:w="1016" w:type="dxa"/>
            <w:noWrap/>
            <w:hideMark/>
          </w:tcPr>
          <w:p w14:paraId="28E4CAD5" w14:textId="77777777" w:rsidR="00FD2A1F" w:rsidRPr="00FD2A1F" w:rsidRDefault="00FD2A1F" w:rsidP="00FD2A1F">
            <w:pPr>
              <w:jc w:val="right"/>
            </w:pPr>
            <w:r w:rsidRPr="00FD2A1F">
              <w:t>89.34</w:t>
            </w:r>
          </w:p>
        </w:tc>
        <w:tc>
          <w:tcPr>
            <w:tcW w:w="1016" w:type="dxa"/>
            <w:noWrap/>
            <w:hideMark/>
          </w:tcPr>
          <w:p w14:paraId="6C460B44" w14:textId="77777777" w:rsidR="00FD2A1F" w:rsidRPr="00FD2A1F" w:rsidRDefault="00FD2A1F" w:rsidP="00FD2A1F">
            <w:pPr>
              <w:jc w:val="right"/>
            </w:pPr>
            <w:r w:rsidRPr="00FD2A1F">
              <w:t>26.56</w:t>
            </w:r>
          </w:p>
        </w:tc>
      </w:tr>
      <w:tr w:rsidR="00FD2A1F" w:rsidRPr="00FD2A1F" w14:paraId="286FBF50" w14:textId="77777777" w:rsidTr="00770BC0">
        <w:trPr>
          <w:trHeight w:val="360"/>
          <w:jc w:val="center"/>
        </w:trPr>
        <w:tc>
          <w:tcPr>
            <w:tcW w:w="727" w:type="dxa"/>
            <w:noWrap/>
            <w:hideMark/>
          </w:tcPr>
          <w:p w14:paraId="520D66B3" w14:textId="77777777" w:rsidR="00FD2A1F" w:rsidRPr="00FD2A1F" w:rsidRDefault="00FD2A1F" w:rsidP="00FD2A1F">
            <w:pPr>
              <w:jc w:val="both"/>
              <w:rPr>
                <w:b/>
                <w:bCs/>
              </w:rPr>
            </w:pPr>
            <w:r w:rsidRPr="00FD2A1F">
              <w:rPr>
                <w:b/>
                <w:bCs/>
              </w:rPr>
              <w:t xml:space="preserve"> 611</w:t>
            </w:r>
          </w:p>
        </w:tc>
        <w:tc>
          <w:tcPr>
            <w:tcW w:w="4404" w:type="dxa"/>
            <w:noWrap/>
            <w:hideMark/>
          </w:tcPr>
          <w:p w14:paraId="6729C3EE" w14:textId="77777777" w:rsidR="00FD2A1F" w:rsidRPr="00FD2A1F" w:rsidRDefault="00FD2A1F" w:rsidP="00FD2A1F">
            <w:pPr>
              <w:jc w:val="both"/>
              <w:rPr>
                <w:b/>
                <w:bCs/>
              </w:rPr>
            </w:pPr>
            <w:r w:rsidRPr="00FD2A1F">
              <w:rPr>
                <w:b/>
                <w:bCs/>
              </w:rPr>
              <w:t xml:space="preserve"> POREZ I PRIREZ NA DOHODAK</w:t>
            </w:r>
          </w:p>
        </w:tc>
        <w:tc>
          <w:tcPr>
            <w:tcW w:w="1366" w:type="dxa"/>
            <w:noWrap/>
            <w:hideMark/>
          </w:tcPr>
          <w:p w14:paraId="484E78AC" w14:textId="77777777" w:rsidR="00FD2A1F" w:rsidRPr="00FD2A1F" w:rsidRDefault="00FD2A1F" w:rsidP="00FD2A1F">
            <w:pPr>
              <w:jc w:val="right"/>
              <w:rPr>
                <w:b/>
                <w:bCs/>
              </w:rPr>
            </w:pPr>
            <w:r w:rsidRPr="00FD2A1F">
              <w:rPr>
                <w:b/>
                <w:bCs/>
              </w:rPr>
              <w:t>2,095,155.62</w:t>
            </w:r>
          </w:p>
        </w:tc>
        <w:tc>
          <w:tcPr>
            <w:tcW w:w="1116" w:type="dxa"/>
            <w:noWrap/>
            <w:hideMark/>
          </w:tcPr>
          <w:p w14:paraId="057837F4" w14:textId="77777777" w:rsidR="00FD2A1F" w:rsidRPr="00FD2A1F" w:rsidRDefault="00FD2A1F" w:rsidP="00FD2A1F">
            <w:pPr>
              <w:jc w:val="right"/>
              <w:rPr>
                <w:b/>
                <w:bCs/>
              </w:rPr>
            </w:pPr>
            <w:r w:rsidRPr="00FD2A1F">
              <w:rPr>
                <w:b/>
                <w:bCs/>
              </w:rPr>
              <w:t>5,675,000</w:t>
            </w:r>
          </w:p>
        </w:tc>
        <w:tc>
          <w:tcPr>
            <w:tcW w:w="1116" w:type="dxa"/>
            <w:noWrap/>
            <w:hideMark/>
          </w:tcPr>
          <w:p w14:paraId="70073A78" w14:textId="77777777" w:rsidR="00FD2A1F" w:rsidRPr="00FD2A1F" w:rsidRDefault="00FD2A1F" w:rsidP="00FD2A1F">
            <w:pPr>
              <w:jc w:val="right"/>
              <w:rPr>
                <w:b/>
                <w:bCs/>
              </w:rPr>
            </w:pPr>
            <w:r w:rsidRPr="00FD2A1F">
              <w:rPr>
                <w:b/>
                <w:bCs/>
              </w:rPr>
              <w:t>5,675,000</w:t>
            </w:r>
          </w:p>
        </w:tc>
        <w:tc>
          <w:tcPr>
            <w:tcW w:w="1366" w:type="dxa"/>
            <w:noWrap/>
            <w:hideMark/>
          </w:tcPr>
          <w:p w14:paraId="605AFB96" w14:textId="77777777" w:rsidR="00FD2A1F" w:rsidRPr="00FD2A1F" w:rsidRDefault="00FD2A1F" w:rsidP="00FD2A1F">
            <w:pPr>
              <w:jc w:val="right"/>
              <w:rPr>
                <w:b/>
                <w:bCs/>
              </w:rPr>
            </w:pPr>
            <w:r w:rsidRPr="00FD2A1F">
              <w:rPr>
                <w:b/>
                <w:bCs/>
              </w:rPr>
              <w:t>2,592,452.13</w:t>
            </w:r>
          </w:p>
        </w:tc>
        <w:tc>
          <w:tcPr>
            <w:tcW w:w="1016" w:type="dxa"/>
            <w:noWrap/>
            <w:hideMark/>
          </w:tcPr>
          <w:p w14:paraId="1D729C36" w14:textId="77777777" w:rsidR="00FD2A1F" w:rsidRPr="00FD2A1F" w:rsidRDefault="00FD2A1F" w:rsidP="00FD2A1F">
            <w:pPr>
              <w:jc w:val="right"/>
            </w:pPr>
            <w:r w:rsidRPr="00FD2A1F">
              <w:t>123.74</w:t>
            </w:r>
          </w:p>
        </w:tc>
        <w:tc>
          <w:tcPr>
            <w:tcW w:w="1016" w:type="dxa"/>
            <w:noWrap/>
            <w:hideMark/>
          </w:tcPr>
          <w:p w14:paraId="50DF7A9D" w14:textId="77777777" w:rsidR="00FD2A1F" w:rsidRPr="00FD2A1F" w:rsidRDefault="00FD2A1F" w:rsidP="00FD2A1F">
            <w:pPr>
              <w:jc w:val="right"/>
            </w:pPr>
            <w:r w:rsidRPr="00FD2A1F">
              <w:t>45.68</w:t>
            </w:r>
          </w:p>
        </w:tc>
      </w:tr>
      <w:tr w:rsidR="00FD2A1F" w:rsidRPr="00FD2A1F" w14:paraId="3DA51A57" w14:textId="77777777" w:rsidTr="00770BC0">
        <w:trPr>
          <w:trHeight w:val="300"/>
          <w:jc w:val="center"/>
        </w:trPr>
        <w:tc>
          <w:tcPr>
            <w:tcW w:w="727" w:type="dxa"/>
            <w:noWrap/>
            <w:hideMark/>
          </w:tcPr>
          <w:p w14:paraId="620B3794" w14:textId="77777777" w:rsidR="00FD2A1F" w:rsidRPr="00FD2A1F" w:rsidRDefault="00FD2A1F" w:rsidP="00FD2A1F">
            <w:pPr>
              <w:jc w:val="both"/>
            </w:pPr>
            <w:r w:rsidRPr="00FD2A1F">
              <w:t xml:space="preserve"> 6111</w:t>
            </w:r>
          </w:p>
        </w:tc>
        <w:tc>
          <w:tcPr>
            <w:tcW w:w="4404" w:type="dxa"/>
            <w:noWrap/>
            <w:hideMark/>
          </w:tcPr>
          <w:p w14:paraId="63600899" w14:textId="77777777" w:rsidR="00FD2A1F" w:rsidRPr="00FD2A1F" w:rsidRDefault="00FD2A1F" w:rsidP="00FD2A1F">
            <w:pPr>
              <w:jc w:val="both"/>
            </w:pPr>
            <w:r w:rsidRPr="00FD2A1F">
              <w:t xml:space="preserve"> Porez i prirez na doh. od nesamostalnog rada</w:t>
            </w:r>
          </w:p>
        </w:tc>
        <w:tc>
          <w:tcPr>
            <w:tcW w:w="1366" w:type="dxa"/>
            <w:noWrap/>
            <w:hideMark/>
          </w:tcPr>
          <w:p w14:paraId="7636BBA2" w14:textId="77777777" w:rsidR="00FD2A1F" w:rsidRPr="00FD2A1F" w:rsidRDefault="00FD2A1F" w:rsidP="00FD2A1F">
            <w:pPr>
              <w:jc w:val="right"/>
            </w:pPr>
            <w:r w:rsidRPr="00FD2A1F">
              <w:t>1,670,388.00</w:t>
            </w:r>
          </w:p>
        </w:tc>
        <w:tc>
          <w:tcPr>
            <w:tcW w:w="1116" w:type="dxa"/>
            <w:noWrap/>
            <w:hideMark/>
          </w:tcPr>
          <w:p w14:paraId="2CC91ED4" w14:textId="77777777" w:rsidR="00FD2A1F" w:rsidRPr="00FD2A1F" w:rsidRDefault="00FD2A1F" w:rsidP="00FD2A1F">
            <w:pPr>
              <w:jc w:val="right"/>
            </w:pPr>
            <w:r w:rsidRPr="00FD2A1F">
              <w:t>3,970,000</w:t>
            </w:r>
          </w:p>
        </w:tc>
        <w:tc>
          <w:tcPr>
            <w:tcW w:w="1116" w:type="dxa"/>
            <w:noWrap/>
            <w:hideMark/>
          </w:tcPr>
          <w:p w14:paraId="3AB070ED" w14:textId="77777777" w:rsidR="00FD2A1F" w:rsidRPr="00FD2A1F" w:rsidRDefault="00FD2A1F" w:rsidP="00FD2A1F">
            <w:pPr>
              <w:jc w:val="right"/>
            </w:pPr>
            <w:r w:rsidRPr="00FD2A1F">
              <w:t>3,970,000</w:t>
            </w:r>
          </w:p>
        </w:tc>
        <w:tc>
          <w:tcPr>
            <w:tcW w:w="1366" w:type="dxa"/>
            <w:noWrap/>
            <w:hideMark/>
          </w:tcPr>
          <w:p w14:paraId="1DE8F9A2" w14:textId="77777777" w:rsidR="00FD2A1F" w:rsidRPr="00FD2A1F" w:rsidRDefault="00FD2A1F" w:rsidP="00FD2A1F">
            <w:pPr>
              <w:jc w:val="right"/>
            </w:pPr>
            <w:r w:rsidRPr="00FD2A1F">
              <w:t>1,984,986.24</w:t>
            </w:r>
          </w:p>
        </w:tc>
        <w:tc>
          <w:tcPr>
            <w:tcW w:w="1016" w:type="dxa"/>
            <w:noWrap/>
            <w:hideMark/>
          </w:tcPr>
          <w:p w14:paraId="0DBD84E9" w14:textId="77777777" w:rsidR="00FD2A1F" w:rsidRPr="00FD2A1F" w:rsidRDefault="00FD2A1F" w:rsidP="00FD2A1F">
            <w:pPr>
              <w:jc w:val="right"/>
            </w:pPr>
            <w:r w:rsidRPr="00FD2A1F">
              <w:t>118.83</w:t>
            </w:r>
          </w:p>
        </w:tc>
        <w:tc>
          <w:tcPr>
            <w:tcW w:w="1016" w:type="dxa"/>
            <w:noWrap/>
            <w:hideMark/>
          </w:tcPr>
          <w:p w14:paraId="3AA095F1" w14:textId="77777777" w:rsidR="00FD2A1F" w:rsidRPr="00FD2A1F" w:rsidRDefault="00FD2A1F" w:rsidP="00FD2A1F">
            <w:pPr>
              <w:jc w:val="right"/>
            </w:pPr>
            <w:r w:rsidRPr="00FD2A1F">
              <w:t>50.00</w:t>
            </w:r>
          </w:p>
        </w:tc>
      </w:tr>
      <w:tr w:rsidR="00FD2A1F" w:rsidRPr="00FD2A1F" w14:paraId="2C505959" w14:textId="77777777" w:rsidTr="00770BC0">
        <w:trPr>
          <w:trHeight w:val="300"/>
          <w:jc w:val="center"/>
        </w:trPr>
        <w:tc>
          <w:tcPr>
            <w:tcW w:w="727" w:type="dxa"/>
            <w:noWrap/>
            <w:hideMark/>
          </w:tcPr>
          <w:p w14:paraId="01F042A4" w14:textId="77777777" w:rsidR="00FD2A1F" w:rsidRPr="00FD2A1F" w:rsidRDefault="00FD2A1F" w:rsidP="00FD2A1F">
            <w:pPr>
              <w:jc w:val="both"/>
            </w:pPr>
            <w:r w:rsidRPr="00FD2A1F">
              <w:t xml:space="preserve"> 6112</w:t>
            </w:r>
          </w:p>
        </w:tc>
        <w:tc>
          <w:tcPr>
            <w:tcW w:w="4404" w:type="dxa"/>
            <w:noWrap/>
            <w:hideMark/>
          </w:tcPr>
          <w:p w14:paraId="7939488B" w14:textId="77777777" w:rsidR="00FD2A1F" w:rsidRPr="00FD2A1F" w:rsidRDefault="00FD2A1F" w:rsidP="00FD2A1F">
            <w:pPr>
              <w:jc w:val="both"/>
            </w:pPr>
            <w:r w:rsidRPr="00FD2A1F">
              <w:t xml:space="preserve"> Porez i prirez na doh. od samostalnih djelatnosti</w:t>
            </w:r>
          </w:p>
        </w:tc>
        <w:tc>
          <w:tcPr>
            <w:tcW w:w="1366" w:type="dxa"/>
            <w:noWrap/>
            <w:hideMark/>
          </w:tcPr>
          <w:p w14:paraId="25A0FAD4" w14:textId="77777777" w:rsidR="00FD2A1F" w:rsidRPr="00FD2A1F" w:rsidRDefault="00FD2A1F" w:rsidP="00FD2A1F">
            <w:pPr>
              <w:jc w:val="right"/>
            </w:pPr>
            <w:r w:rsidRPr="00FD2A1F">
              <w:t>480,564.23</w:t>
            </w:r>
          </w:p>
        </w:tc>
        <w:tc>
          <w:tcPr>
            <w:tcW w:w="1116" w:type="dxa"/>
            <w:noWrap/>
            <w:hideMark/>
          </w:tcPr>
          <w:p w14:paraId="2BC36B03" w14:textId="77777777" w:rsidR="00FD2A1F" w:rsidRPr="00FD2A1F" w:rsidRDefault="00FD2A1F" w:rsidP="00FD2A1F">
            <w:pPr>
              <w:jc w:val="right"/>
            </w:pPr>
            <w:r w:rsidRPr="00FD2A1F">
              <w:t>950,000</w:t>
            </w:r>
          </w:p>
        </w:tc>
        <w:tc>
          <w:tcPr>
            <w:tcW w:w="1116" w:type="dxa"/>
            <w:noWrap/>
            <w:hideMark/>
          </w:tcPr>
          <w:p w14:paraId="02ED1D52" w14:textId="77777777" w:rsidR="00FD2A1F" w:rsidRPr="00FD2A1F" w:rsidRDefault="00FD2A1F" w:rsidP="00FD2A1F">
            <w:pPr>
              <w:jc w:val="right"/>
            </w:pPr>
            <w:r w:rsidRPr="00FD2A1F">
              <w:t>950,000</w:t>
            </w:r>
          </w:p>
        </w:tc>
        <w:tc>
          <w:tcPr>
            <w:tcW w:w="1366" w:type="dxa"/>
            <w:noWrap/>
            <w:hideMark/>
          </w:tcPr>
          <w:p w14:paraId="5D8A945A" w14:textId="77777777" w:rsidR="00FD2A1F" w:rsidRPr="00FD2A1F" w:rsidRDefault="00FD2A1F" w:rsidP="00FD2A1F">
            <w:pPr>
              <w:jc w:val="right"/>
            </w:pPr>
            <w:r w:rsidRPr="00FD2A1F">
              <w:t>346,805.54</w:t>
            </w:r>
          </w:p>
        </w:tc>
        <w:tc>
          <w:tcPr>
            <w:tcW w:w="1016" w:type="dxa"/>
            <w:noWrap/>
            <w:hideMark/>
          </w:tcPr>
          <w:p w14:paraId="286A1811" w14:textId="77777777" w:rsidR="00FD2A1F" w:rsidRPr="00FD2A1F" w:rsidRDefault="00FD2A1F" w:rsidP="00FD2A1F">
            <w:pPr>
              <w:jc w:val="right"/>
            </w:pPr>
            <w:r w:rsidRPr="00FD2A1F">
              <w:t>72.17</w:t>
            </w:r>
          </w:p>
        </w:tc>
        <w:tc>
          <w:tcPr>
            <w:tcW w:w="1016" w:type="dxa"/>
            <w:noWrap/>
            <w:hideMark/>
          </w:tcPr>
          <w:p w14:paraId="092A06B7" w14:textId="77777777" w:rsidR="00FD2A1F" w:rsidRPr="00FD2A1F" w:rsidRDefault="00FD2A1F" w:rsidP="00FD2A1F">
            <w:pPr>
              <w:jc w:val="right"/>
            </w:pPr>
            <w:r w:rsidRPr="00FD2A1F">
              <w:t>36.51</w:t>
            </w:r>
          </w:p>
        </w:tc>
      </w:tr>
      <w:tr w:rsidR="00FD2A1F" w:rsidRPr="00FD2A1F" w14:paraId="28664592" w14:textId="77777777" w:rsidTr="00770BC0">
        <w:trPr>
          <w:trHeight w:val="300"/>
          <w:jc w:val="center"/>
        </w:trPr>
        <w:tc>
          <w:tcPr>
            <w:tcW w:w="727" w:type="dxa"/>
            <w:noWrap/>
            <w:hideMark/>
          </w:tcPr>
          <w:p w14:paraId="21806E05" w14:textId="77777777" w:rsidR="00FD2A1F" w:rsidRPr="00FD2A1F" w:rsidRDefault="00FD2A1F" w:rsidP="00FD2A1F">
            <w:pPr>
              <w:jc w:val="both"/>
            </w:pPr>
            <w:r w:rsidRPr="00FD2A1F">
              <w:t xml:space="preserve"> 6113</w:t>
            </w:r>
          </w:p>
        </w:tc>
        <w:tc>
          <w:tcPr>
            <w:tcW w:w="4404" w:type="dxa"/>
            <w:noWrap/>
            <w:hideMark/>
          </w:tcPr>
          <w:p w14:paraId="5709829E" w14:textId="77777777" w:rsidR="00FD2A1F" w:rsidRPr="00FD2A1F" w:rsidRDefault="00FD2A1F" w:rsidP="00FD2A1F">
            <w:pPr>
              <w:jc w:val="both"/>
            </w:pPr>
            <w:r w:rsidRPr="00FD2A1F">
              <w:t xml:space="preserve"> Porez i prirez na doh. od imovine i imov.prava</w:t>
            </w:r>
          </w:p>
        </w:tc>
        <w:tc>
          <w:tcPr>
            <w:tcW w:w="1366" w:type="dxa"/>
            <w:noWrap/>
            <w:hideMark/>
          </w:tcPr>
          <w:p w14:paraId="22E4C835" w14:textId="77777777" w:rsidR="00FD2A1F" w:rsidRPr="00FD2A1F" w:rsidRDefault="00FD2A1F" w:rsidP="00FD2A1F">
            <w:pPr>
              <w:jc w:val="right"/>
            </w:pPr>
            <w:r w:rsidRPr="00FD2A1F">
              <w:t>572,951.37</w:t>
            </w:r>
          </w:p>
        </w:tc>
        <w:tc>
          <w:tcPr>
            <w:tcW w:w="1116" w:type="dxa"/>
            <w:noWrap/>
            <w:hideMark/>
          </w:tcPr>
          <w:p w14:paraId="3DE166CE" w14:textId="77777777" w:rsidR="00FD2A1F" w:rsidRPr="00FD2A1F" w:rsidRDefault="00FD2A1F" w:rsidP="00FD2A1F">
            <w:pPr>
              <w:jc w:val="right"/>
            </w:pPr>
            <w:r w:rsidRPr="00FD2A1F">
              <w:t>1,250,000</w:t>
            </w:r>
          </w:p>
        </w:tc>
        <w:tc>
          <w:tcPr>
            <w:tcW w:w="1116" w:type="dxa"/>
            <w:noWrap/>
            <w:hideMark/>
          </w:tcPr>
          <w:p w14:paraId="0B31C69B" w14:textId="77777777" w:rsidR="00FD2A1F" w:rsidRPr="00FD2A1F" w:rsidRDefault="00FD2A1F" w:rsidP="00FD2A1F">
            <w:pPr>
              <w:jc w:val="right"/>
            </w:pPr>
            <w:r w:rsidRPr="00FD2A1F">
              <w:t>1,250,000</w:t>
            </w:r>
          </w:p>
        </w:tc>
        <w:tc>
          <w:tcPr>
            <w:tcW w:w="1366" w:type="dxa"/>
            <w:noWrap/>
            <w:hideMark/>
          </w:tcPr>
          <w:p w14:paraId="0F9CCCA7" w14:textId="77777777" w:rsidR="00FD2A1F" w:rsidRPr="00FD2A1F" w:rsidRDefault="00FD2A1F" w:rsidP="00FD2A1F">
            <w:pPr>
              <w:jc w:val="right"/>
            </w:pPr>
            <w:r w:rsidRPr="00FD2A1F">
              <w:t>774,182.26</w:t>
            </w:r>
          </w:p>
        </w:tc>
        <w:tc>
          <w:tcPr>
            <w:tcW w:w="1016" w:type="dxa"/>
            <w:noWrap/>
            <w:hideMark/>
          </w:tcPr>
          <w:p w14:paraId="0D63D9D2" w14:textId="77777777" w:rsidR="00FD2A1F" w:rsidRPr="00FD2A1F" w:rsidRDefault="00FD2A1F" w:rsidP="00FD2A1F">
            <w:pPr>
              <w:jc w:val="right"/>
            </w:pPr>
            <w:r w:rsidRPr="00FD2A1F">
              <w:t>135.12</w:t>
            </w:r>
          </w:p>
        </w:tc>
        <w:tc>
          <w:tcPr>
            <w:tcW w:w="1016" w:type="dxa"/>
            <w:noWrap/>
            <w:hideMark/>
          </w:tcPr>
          <w:p w14:paraId="4AA7F4C7" w14:textId="77777777" w:rsidR="00FD2A1F" w:rsidRPr="00FD2A1F" w:rsidRDefault="00FD2A1F" w:rsidP="00FD2A1F">
            <w:pPr>
              <w:jc w:val="right"/>
            </w:pPr>
            <w:r w:rsidRPr="00FD2A1F">
              <w:t>61.93</w:t>
            </w:r>
          </w:p>
        </w:tc>
      </w:tr>
      <w:tr w:rsidR="00FD2A1F" w:rsidRPr="00FD2A1F" w14:paraId="048E0640" w14:textId="77777777" w:rsidTr="00770BC0">
        <w:trPr>
          <w:trHeight w:val="300"/>
          <w:jc w:val="center"/>
        </w:trPr>
        <w:tc>
          <w:tcPr>
            <w:tcW w:w="727" w:type="dxa"/>
            <w:noWrap/>
            <w:hideMark/>
          </w:tcPr>
          <w:p w14:paraId="7687AC41" w14:textId="77777777" w:rsidR="00FD2A1F" w:rsidRPr="00FD2A1F" w:rsidRDefault="00FD2A1F" w:rsidP="00FD2A1F">
            <w:pPr>
              <w:jc w:val="both"/>
            </w:pPr>
            <w:r w:rsidRPr="00FD2A1F">
              <w:t xml:space="preserve"> 6114</w:t>
            </w:r>
          </w:p>
        </w:tc>
        <w:tc>
          <w:tcPr>
            <w:tcW w:w="4404" w:type="dxa"/>
            <w:noWrap/>
            <w:hideMark/>
          </w:tcPr>
          <w:p w14:paraId="4DE83EFC" w14:textId="77777777" w:rsidR="00FD2A1F" w:rsidRPr="00FD2A1F" w:rsidRDefault="00FD2A1F" w:rsidP="00FD2A1F">
            <w:pPr>
              <w:jc w:val="both"/>
            </w:pPr>
            <w:r w:rsidRPr="00FD2A1F">
              <w:t xml:space="preserve"> Porez i prirez na doh. od kapitala</w:t>
            </w:r>
          </w:p>
        </w:tc>
        <w:tc>
          <w:tcPr>
            <w:tcW w:w="1366" w:type="dxa"/>
            <w:noWrap/>
            <w:hideMark/>
          </w:tcPr>
          <w:p w14:paraId="61C52FAC" w14:textId="77777777" w:rsidR="00FD2A1F" w:rsidRPr="00FD2A1F" w:rsidRDefault="00FD2A1F" w:rsidP="00FD2A1F">
            <w:pPr>
              <w:jc w:val="right"/>
            </w:pPr>
            <w:r w:rsidRPr="00FD2A1F">
              <w:t>47,811.52</w:t>
            </w:r>
          </w:p>
        </w:tc>
        <w:tc>
          <w:tcPr>
            <w:tcW w:w="1116" w:type="dxa"/>
            <w:noWrap/>
            <w:hideMark/>
          </w:tcPr>
          <w:p w14:paraId="64C2C96D" w14:textId="77777777" w:rsidR="00FD2A1F" w:rsidRPr="00FD2A1F" w:rsidRDefault="00FD2A1F" w:rsidP="00FD2A1F">
            <w:pPr>
              <w:jc w:val="right"/>
            </w:pPr>
            <w:r w:rsidRPr="00FD2A1F">
              <w:t>100,000</w:t>
            </w:r>
          </w:p>
        </w:tc>
        <w:tc>
          <w:tcPr>
            <w:tcW w:w="1116" w:type="dxa"/>
            <w:noWrap/>
            <w:hideMark/>
          </w:tcPr>
          <w:p w14:paraId="1FB642AD" w14:textId="77777777" w:rsidR="00FD2A1F" w:rsidRPr="00FD2A1F" w:rsidRDefault="00FD2A1F" w:rsidP="00FD2A1F">
            <w:pPr>
              <w:jc w:val="right"/>
            </w:pPr>
            <w:r w:rsidRPr="00FD2A1F">
              <w:t>100,000</w:t>
            </w:r>
          </w:p>
        </w:tc>
        <w:tc>
          <w:tcPr>
            <w:tcW w:w="1366" w:type="dxa"/>
            <w:noWrap/>
            <w:hideMark/>
          </w:tcPr>
          <w:p w14:paraId="2E28A5CA" w14:textId="77777777" w:rsidR="00FD2A1F" w:rsidRPr="00FD2A1F" w:rsidRDefault="00FD2A1F" w:rsidP="00FD2A1F">
            <w:pPr>
              <w:jc w:val="right"/>
            </w:pPr>
            <w:r w:rsidRPr="00FD2A1F">
              <w:t>299,532.60</w:t>
            </w:r>
          </w:p>
        </w:tc>
        <w:tc>
          <w:tcPr>
            <w:tcW w:w="1016" w:type="dxa"/>
            <w:noWrap/>
            <w:hideMark/>
          </w:tcPr>
          <w:p w14:paraId="686D0009" w14:textId="77777777" w:rsidR="00FD2A1F" w:rsidRPr="00FD2A1F" w:rsidRDefault="00FD2A1F" w:rsidP="00FD2A1F">
            <w:pPr>
              <w:jc w:val="right"/>
            </w:pPr>
            <w:r w:rsidRPr="00FD2A1F">
              <w:t>626.49</w:t>
            </w:r>
          </w:p>
        </w:tc>
        <w:tc>
          <w:tcPr>
            <w:tcW w:w="1016" w:type="dxa"/>
            <w:noWrap/>
            <w:hideMark/>
          </w:tcPr>
          <w:p w14:paraId="38A74850" w14:textId="77777777" w:rsidR="00FD2A1F" w:rsidRPr="00FD2A1F" w:rsidRDefault="00FD2A1F" w:rsidP="00FD2A1F">
            <w:pPr>
              <w:jc w:val="right"/>
            </w:pPr>
            <w:r w:rsidRPr="00FD2A1F">
              <w:t>299.53</w:t>
            </w:r>
          </w:p>
        </w:tc>
      </w:tr>
      <w:tr w:rsidR="00FD2A1F" w:rsidRPr="00FD2A1F" w14:paraId="6F64A3F2" w14:textId="77777777" w:rsidTr="00770BC0">
        <w:trPr>
          <w:trHeight w:val="300"/>
          <w:jc w:val="center"/>
        </w:trPr>
        <w:tc>
          <w:tcPr>
            <w:tcW w:w="727" w:type="dxa"/>
            <w:noWrap/>
            <w:hideMark/>
          </w:tcPr>
          <w:p w14:paraId="579268EA" w14:textId="77777777" w:rsidR="00FD2A1F" w:rsidRPr="00FD2A1F" w:rsidRDefault="00FD2A1F" w:rsidP="00FD2A1F">
            <w:pPr>
              <w:jc w:val="both"/>
            </w:pPr>
            <w:r w:rsidRPr="00FD2A1F">
              <w:t xml:space="preserve"> 6117</w:t>
            </w:r>
          </w:p>
        </w:tc>
        <w:tc>
          <w:tcPr>
            <w:tcW w:w="4404" w:type="dxa"/>
            <w:noWrap/>
            <w:hideMark/>
          </w:tcPr>
          <w:p w14:paraId="26CFC488" w14:textId="77777777" w:rsidR="00FD2A1F" w:rsidRPr="00FD2A1F" w:rsidRDefault="00FD2A1F" w:rsidP="00FD2A1F">
            <w:pPr>
              <w:jc w:val="both"/>
            </w:pPr>
            <w:r w:rsidRPr="00FD2A1F">
              <w:t xml:space="preserve"> Porez i prirez na dohodak po godišnjoj prijavi</w:t>
            </w:r>
          </w:p>
        </w:tc>
        <w:tc>
          <w:tcPr>
            <w:tcW w:w="1366" w:type="dxa"/>
            <w:noWrap/>
            <w:hideMark/>
          </w:tcPr>
          <w:p w14:paraId="0BB361FD" w14:textId="77777777" w:rsidR="00FD2A1F" w:rsidRPr="00FD2A1F" w:rsidRDefault="00FD2A1F" w:rsidP="00FD2A1F">
            <w:pPr>
              <w:jc w:val="right"/>
            </w:pPr>
            <w:r w:rsidRPr="00FD2A1F">
              <w:t>-676,559.50</w:t>
            </w:r>
          </w:p>
        </w:tc>
        <w:tc>
          <w:tcPr>
            <w:tcW w:w="1116" w:type="dxa"/>
            <w:noWrap/>
            <w:hideMark/>
          </w:tcPr>
          <w:p w14:paraId="7BC2CC72" w14:textId="77777777" w:rsidR="00FD2A1F" w:rsidRPr="00FD2A1F" w:rsidRDefault="00FD2A1F" w:rsidP="00FD2A1F">
            <w:pPr>
              <w:jc w:val="right"/>
            </w:pPr>
            <w:r w:rsidRPr="00FD2A1F">
              <w:t>-600,000</w:t>
            </w:r>
          </w:p>
        </w:tc>
        <w:tc>
          <w:tcPr>
            <w:tcW w:w="1116" w:type="dxa"/>
            <w:noWrap/>
            <w:hideMark/>
          </w:tcPr>
          <w:p w14:paraId="7B2A31B0" w14:textId="77777777" w:rsidR="00FD2A1F" w:rsidRPr="00FD2A1F" w:rsidRDefault="00FD2A1F" w:rsidP="00FD2A1F">
            <w:pPr>
              <w:jc w:val="right"/>
            </w:pPr>
            <w:r w:rsidRPr="00FD2A1F">
              <w:t>-600,000</w:t>
            </w:r>
          </w:p>
        </w:tc>
        <w:tc>
          <w:tcPr>
            <w:tcW w:w="1366" w:type="dxa"/>
            <w:noWrap/>
            <w:hideMark/>
          </w:tcPr>
          <w:p w14:paraId="1CC12BF2" w14:textId="77777777" w:rsidR="00FD2A1F" w:rsidRPr="00FD2A1F" w:rsidRDefault="00FD2A1F" w:rsidP="00FD2A1F">
            <w:pPr>
              <w:jc w:val="right"/>
            </w:pPr>
            <w:r w:rsidRPr="00FD2A1F">
              <w:t>-813,054.51</w:t>
            </w:r>
          </w:p>
        </w:tc>
        <w:tc>
          <w:tcPr>
            <w:tcW w:w="1016" w:type="dxa"/>
            <w:noWrap/>
            <w:hideMark/>
          </w:tcPr>
          <w:p w14:paraId="39BF91E5" w14:textId="77777777" w:rsidR="00FD2A1F" w:rsidRPr="00FD2A1F" w:rsidRDefault="00FD2A1F" w:rsidP="00FD2A1F">
            <w:pPr>
              <w:jc w:val="right"/>
            </w:pPr>
            <w:r w:rsidRPr="00FD2A1F">
              <w:t>120.17</w:t>
            </w:r>
          </w:p>
        </w:tc>
        <w:tc>
          <w:tcPr>
            <w:tcW w:w="1016" w:type="dxa"/>
            <w:noWrap/>
            <w:hideMark/>
          </w:tcPr>
          <w:p w14:paraId="054CD3C3" w14:textId="77777777" w:rsidR="00FD2A1F" w:rsidRPr="00FD2A1F" w:rsidRDefault="00FD2A1F" w:rsidP="00FD2A1F">
            <w:pPr>
              <w:jc w:val="right"/>
            </w:pPr>
            <w:r w:rsidRPr="00FD2A1F">
              <w:t>135.51</w:t>
            </w:r>
          </w:p>
        </w:tc>
      </w:tr>
      <w:tr w:rsidR="00FD2A1F" w:rsidRPr="00FD2A1F" w14:paraId="12773940" w14:textId="77777777" w:rsidTr="00770BC0">
        <w:trPr>
          <w:trHeight w:val="300"/>
          <w:jc w:val="center"/>
        </w:trPr>
        <w:tc>
          <w:tcPr>
            <w:tcW w:w="727" w:type="dxa"/>
            <w:noWrap/>
            <w:hideMark/>
          </w:tcPr>
          <w:p w14:paraId="02F27F64" w14:textId="77777777" w:rsidR="00FD2A1F" w:rsidRPr="00FD2A1F" w:rsidRDefault="00FD2A1F" w:rsidP="00FD2A1F">
            <w:pPr>
              <w:jc w:val="both"/>
            </w:pPr>
            <w:r w:rsidRPr="00FD2A1F">
              <w:t xml:space="preserve"> 6116</w:t>
            </w:r>
          </w:p>
        </w:tc>
        <w:tc>
          <w:tcPr>
            <w:tcW w:w="4404" w:type="dxa"/>
            <w:noWrap/>
            <w:hideMark/>
          </w:tcPr>
          <w:p w14:paraId="2C0DD833" w14:textId="77777777" w:rsidR="00FD2A1F" w:rsidRPr="00FD2A1F" w:rsidRDefault="00FD2A1F" w:rsidP="00FD2A1F">
            <w:pPr>
              <w:jc w:val="both"/>
            </w:pPr>
            <w:r w:rsidRPr="00FD2A1F">
              <w:t xml:space="preserve"> Porez i prirez utvrđen u postupku nadzora prošle godine</w:t>
            </w:r>
          </w:p>
        </w:tc>
        <w:tc>
          <w:tcPr>
            <w:tcW w:w="1366" w:type="dxa"/>
            <w:noWrap/>
            <w:hideMark/>
          </w:tcPr>
          <w:p w14:paraId="2A2BF133" w14:textId="77777777" w:rsidR="00FD2A1F" w:rsidRPr="00FD2A1F" w:rsidRDefault="00FD2A1F" w:rsidP="00FD2A1F">
            <w:pPr>
              <w:jc w:val="right"/>
            </w:pPr>
            <w:r w:rsidRPr="00FD2A1F">
              <w:t>0.00</w:t>
            </w:r>
          </w:p>
        </w:tc>
        <w:tc>
          <w:tcPr>
            <w:tcW w:w="1116" w:type="dxa"/>
            <w:noWrap/>
            <w:hideMark/>
          </w:tcPr>
          <w:p w14:paraId="72D105BE" w14:textId="77777777" w:rsidR="00FD2A1F" w:rsidRPr="00FD2A1F" w:rsidRDefault="00FD2A1F" w:rsidP="00FD2A1F">
            <w:pPr>
              <w:jc w:val="right"/>
            </w:pPr>
            <w:r w:rsidRPr="00FD2A1F">
              <w:t>5,000</w:t>
            </w:r>
          </w:p>
        </w:tc>
        <w:tc>
          <w:tcPr>
            <w:tcW w:w="1116" w:type="dxa"/>
            <w:noWrap/>
            <w:hideMark/>
          </w:tcPr>
          <w:p w14:paraId="57D65085" w14:textId="77777777" w:rsidR="00FD2A1F" w:rsidRPr="00FD2A1F" w:rsidRDefault="00FD2A1F" w:rsidP="00FD2A1F">
            <w:pPr>
              <w:jc w:val="right"/>
            </w:pPr>
            <w:r w:rsidRPr="00FD2A1F">
              <w:t>5,000</w:t>
            </w:r>
          </w:p>
        </w:tc>
        <w:tc>
          <w:tcPr>
            <w:tcW w:w="1366" w:type="dxa"/>
            <w:noWrap/>
            <w:hideMark/>
          </w:tcPr>
          <w:p w14:paraId="53DBD9F4" w14:textId="77777777" w:rsidR="00FD2A1F" w:rsidRPr="00FD2A1F" w:rsidRDefault="00FD2A1F" w:rsidP="00FD2A1F">
            <w:pPr>
              <w:jc w:val="right"/>
            </w:pPr>
            <w:r w:rsidRPr="00FD2A1F">
              <w:t>0.00</w:t>
            </w:r>
          </w:p>
        </w:tc>
        <w:tc>
          <w:tcPr>
            <w:tcW w:w="1016" w:type="dxa"/>
            <w:noWrap/>
            <w:hideMark/>
          </w:tcPr>
          <w:p w14:paraId="3445451A" w14:textId="77777777" w:rsidR="00FD2A1F" w:rsidRPr="00FD2A1F" w:rsidRDefault="00FD2A1F" w:rsidP="00FD2A1F">
            <w:pPr>
              <w:jc w:val="right"/>
            </w:pPr>
            <w:r w:rsidRPr="00FD2A1F">
              <w:t>#DIV/0!</w:t>
            </w:r>
          </w:p>
        </w:tc>
        <w:tc>
          <w:tcPr>
            <w:tcW w:w="1016" w:type="dxa"/>
            <w:noWrap/>
            <w:hideMark/>
          </w:tcPr>
          <w:p w14:paraId="6078B9A8" w14:textId="77777777" w:rsidR="00FD2A1F" w:rsidRPr="00FD2A1F" w:rsidRDefault="00FD2A1F" w:rsidP="00FD2A1F">
            <w:pPr>
              <w:jc w:val="right"/>
            </w:pPr>
            <w:r w:rsidRPr="00FD2A1F">
              <w:t>0.00</w:t>
            </w:r>
          </w:p>
        </w:tc>
      </w:tr>
      <w:tr w:rsidR="00FD2A1F" w:rsidRPr="00FD2A1F" w14:paraId="7893AA17" w14:textId="77777777" w:rsidTr="00770BC0">
        <w:trPr>
          <w:trHeight w:val="360"/>
          <w:jc w:val="center"/>
        </w:trPr>
        <w:tc>
          <w:tcPr>
            <w:tcW w:w="727" w:type="dxa"/>
            <w:noWrap/>
            <w:hideMark/>
          </w:tcPr>
          <w:p w14:paraId="02DC1037" w14:textId="77777777" w:rsidR="00FD2A1F" w:rsidRPr="00FD2A1F" w:rsidRDefault="00FD2A1F" w:rsidP="00FD2A1F">
            <w:pPr>
              <w:jc w:val="both"/>
              <w:rPr>
                <w:b/>
                <w:bCs/>
              </w:rPr>
            </w:pPr>
            <w:r w:rsidRPr="00FD2A1F">
              <w:rPr>
                <w:b/>
                <w:bCs/>
              </w:rPr>
              <w:t xml:space="preserve"> 613</w:t>
            </w:r>
          </w:p>
        </w:tc>
        <w:tc>
          <w:tcPr>
            <w:tcW w:w="4404" w:type="dxa"/>
            <w:noWrap/>
            <w:hideMark/>
          </w:tcPr>
          <w:p w14:paraId="4F66B7CA" w14:textId="77777777" w:rsidR="00FD2A1F" w:rsidRPr="00FD2A1F" w:rsidRDefault="00FD2A1F" w:rsidP="00FD2A1F">
            <w:pPr>
              <w:jc w:val="both"/>
              <w:rPr>
                <w:b/>
                <w:bCs/>
              </w:rPr>
            </w:pPr>
            <w:r w:rsidRPr="00FD2A1F">
              <w:rPr>
                <w:b/>
                <w:bCs/>
              </w:rPr>
              <w:t xml:space="preserve"> POREZ NA IMOVINU</w:t>
            </w:r>
          </w:p>
        </w:tc>
        <w:tc>
          <w:tcPr>
            <w:tcW w:w="1366" w:type="dxa"/>
            <w:noWrap/>
            <w:hideMark/>
          </w:tcPr>
          <w:p w14:paraId="32A5A7DD" w14:textId="77777777" w:rsidR="00FD2A1F" w:rsidRPr="00FD2A1F" w:rsidRDefault="00FD2A1F" w:rsidP="00FD2A1F">
            <w:pPr>
              <w:jc w:val="right"/>
              <w:rPr>
                <w:b/>
                <w:bCs/>
              </w:rPr>
            </w:pPr>
            <w:r w:rsidRPr="00FD2A1F">
              <w:rPr>
                <w:b/>
                <w:bCs/>
              </w:rPr>
              <w:t>1,647,534.35</w:t>
            </w:r>
          </w:p>
        </w:tc>
        <w:tc>
          <w:tcPr>
            <w:tcW w:w="1116" w:type="dxa"/>
            <w:noWrap/>
            <w:hideMark/>
          </w:tcPr>
          <w:p w14:paraId="18258DD9" w14:textId="77777777" w:rsidR="00FD2A1F" w:rsidRPr="00FD2A1F" w:rsidRDefault="00FD2A1F" w:rsidP="00FD2A1F">
            <w:pPr>
              <w:jc w:val="right"/>
              <w:rPr>
                <w:b/>
                <w:bCs/>
              </w:rPr>
            </w:pPr>
            <w:r w:rsidRPr="00FD2A1F">
              <w:rPr>
                <w:b/>
                <w:bCs/>
              </w:rPr>
              <w:t>5,400,000</w:t>
            </w:r>
          </w:p>
        </w:tc>
        <w:tc>
          <w:tcPr>
            <w:tcW w:w="1116" w:type="dxa"/>
            <w:noWrap/>
            <w:hideMark/>
          </w:tcPr>
          <w:p w14:paraId="73BF7906" w14:textId="77777777" w:rsidR="00FD2A1F" w:rsidRPr="00FD2A1F" w:rsidRDefault="00FD2A1F" w:rsidP="00FD2A1F">
            <w:pPr>
              <w:jc w:val="right"/>
              <w:rPr>
                <w:b/>
                <w:bCs/>
              </w:rPr>
            </w:pPr>
            <w:r w:rsidRPr="00FD2A1F">
              <w:rPr>
                <w:b/>
                <w:bCs/>
              </w:rPr>
              <w:t>5,400,000</w:t>
            </w:r>
          </w:p>
        </w:tc>
        <w:tc>
          <w:tcPr>
            <w:tcW w:w="1366" w:type="dxa"/>
            <w:noWrap/>
            <w:hideMark/>
          </w:tcPr>
          <w:p w14:paraId="1392C80E" w14:textId="77777777" w:rsidR="00FD2A1F" w:rsidRPr="00FD2A1F" w:rsidRDefault="00FD2A1F" w:rsidP="00FD2A1F">
            <w:pPr>
              <w:jc w:val="right"/>
              <w:rPr>
                <w:b/>
                <w:bCs/>
              </w:rPr>
            </w:pPr>
            <w:r w:rsidRPr="00FD2A1F">
              <w:rPr>
                <w:b/>
                <w:bCs/>
              </w:rPr>
              <w:t>754,051.90</w:t>
            </w:r>
          </w:p>
        </w:tc>
        <w:tc>
          <w:tcPr>
            <w:tcW w:w="1016" w:type="dxa"/>
            <w:noWrap/>
            <w:hideMark/>
          </w:tcPr>
          <w:p w14:paraId="011171B8" w14:textId="77777777" w:rsidR="00FD2A1F" w:rsidRPr="00FD2A1F" w:rsidRDefault="00FD2A1F" w:rsidP="00FD2A1F">
            <w:pPr>
              <w:jc w:val="right"/>
            </w:pPr>
            <w:r w:rsidRPr="00FD2A1F">
              <w:t>45.77</w:t>
            </w:r>
          </w:p>
        </w:tc>
        <w:tc>
          <w:tcPr>
            <w:tcW w:w="1016" w:type="dxa"/>
            <w:noWrap/>
            <w:hideMark/>
          </w:tcPr>
          <w:p w14:paraId="15444EE7" w14:textId="77777777" w:rsidR="00FD2A1F" w:rsidRPr="00FD2A1F" w:rsidRDefault="00FD2A1F" w:rsidP="00FD2A1F">
            <w:pPr>
              <w:jc w:val="right"/>
            </w:pPr>
            <w:r w:rsidRPr="00FD2A1F">
              <w:t>13.96</w:t>
            </w:r>
          </w:p>
        </w:tc>
      </w:tr>
      <w:tr w:rsidR="00FD2A1F" w:rsidRPr="00FD2A1F" w14:paraId="066F0AF2" w14:textId="77777777" w:rsidTr="00770BC0">
        <w:trPr>
          <w:trHeight w:val="300"/>
          <w:jc w:val="center"/>
        </w:trPr>
        <w:tc>
          <w:tcPr>
            <w:tcW w:w="727" w:type="dxa"/>
            <w:noWrap/>
            <w:hideMark/>
          </w:tcPr>
          <w:p w14:paraId="53F12635" w14:textId="77777777" w:rsidR="00FD2A1F" w:rsidRPr="00FD2A1F" w:rsidRDefault="00FD2A1F" w:rsidP="00FD2A1F">
            <w:pPr>
              <w:jc w:val="both"/>
            </w:pPr>
            <w:r w:rsidRPr="00FD2A1F">
              <w:t xml:space="preserve"> 6131</w:t>
            </w:r>
          </w:p>
        </w:tc>
        <w:tc>
          <w:tcPr>
            <w:tcW w:w="4404" w:type="dxa"/>
            <w:noWrap/>
            <w:hideMark/>
          </w:tcPr>
          <w:p w14:paraId="6553AC6C" w14:textId="77777777" w:rsidR="00FD2A1F" w:rsidRPr="00FD2A1F" w:rsidRDefault="00FD2A1F" w:rsidP="00FD2A1F">
            <w:pPr>
              <w:jc w:val="both"/>
            </w:pPr>
            <w:r w:rsidRPr="00FD2A1F">
              <w:t xml:space="preserve"> Stalni porezi na nepokretnu imovinu</w:t>
            </w:r>
          </w:p>
        </w:tc>
        <w:tc>
          <w:tcPr>
            <w:tcW w:w="1366" w:type="dxa"/>
            <w:noWrap/>
            <w:hideMark/>
          </w:tcPr>
          <w:p w14:paraId="560A9E06" w14:textId="77777777" w:rsidR="00FD2A1F" w:rsidRPr="00FD2A1F" w:rsidRDefault="00FD2A1F" w:rsidP="00FD2A1F">
            <w:pPr>
              <w:jc w:val="right"/>
            </w:pPr>
            <w:r w:rsidRPr="00FD2A1F">
              <w:t>190,456.30</w:t>
            </w:r>
          </w:p>
        </w:tc>
        <w:tc>
          <w:tcPr>
            <w:tcW w:w="1116" w:type="dxa"/>
            <w:noWrap/>
            <w:hideMark/>
          </w:tcPr>
          <w:p w14:paraId="705D3082" w14:textId="77777777" w:rsidR="00FD2A1F" w:rsidRPr="00FD2A1F" w:rsidRDefault="00FD2A1F" w:rsidP="00FD2A1F">
            <w:pPr>
              <w:jc w:val="right"/>
            </w:pPr>
            <w:r w:rsidRPr="00FD2A1F">
              <w:t>2,400,000</w:t>
            </w:r>
          </w:p>
        </w:tc>
        <w:tc>
          <w:tcPr>
            <w:tcW w:w="1116" w:type="dxa"/>
            <w:noWrap/>
            <w:hideMark/>
          </w:tcPr>
          <w:p w14:paraId="421ACD62" w14:textId="77777777" w:rsidR="00FD2A1F" w:rsidRPr="00FD2A1F" w:rsidRDefault="00FD2A1F" w:rsidP="00FD2A1F">
            <w:pPr>
              <w:jc w:val="right"/>
            </w:pPr>
            <w:r w:rsidRPr="00FD2A1F">
              <w:t>2,400,000</w:t>
            </w:r>
          </w:p>
        </w:tc>
        <w:tc>
          <w:tcPr>
            <w:tcW w:w="1366" w:type="dxa"/>
            <w:noWrap/>
            <w:hideMark/>
          </w:tcPr>
          <w:p w14:paraId="194600A5" w14:textId="77777777" w:rsidR="00FD2A1F" w:rsidRPr="00FD2A1F" w:rsidRDefault="00FD2A1F" w:rsidP="00FD2A1F">
            <w:pPr>
              <w:jc w:val="right"/>
            </w:pPr>
            <w:r w:rsidRPr="00FD2A1F">
              <w:t>106,003.92</w:t>
            </w:r>
          </w:p>
        </w:tc>
        <w:tc>
          <w:tcPr>
            <w:tcW w:w="1016" w:type="dxa"/>
            <w:noWrap/>
            <w:hideMark/>
          </w:tcPr>
          <w:p w14:paraId="2D937DD4" w14:textId="77777777" w:rsidR="00FD2A1F" w:rsidRPr="00FD2A1F" w:rsidRDefault="00FD2A1F" w:rsidP="00FD2A1F">
            <w:pPr>
              <w:jc w:val="right"/>
            </w:pPr>
            <w:r w:rsidRPr="00FD2A1F">
              <w:t>55.66</w:t>
            </w:r>
          </w:p>
        </w:tc>
        <w:tc>
          <w:tcPr>
            <w:tcW w:w="1016" w:type="dxa"/>
            <w:noWrap/>
            <w:hideMark/>
          </w:tcPr>
          <w:p w14:paraId="0E4EF739" w14:textId="77777777" w:rsidR="00FD2A1F" w:rsidRPr="00FD2A1F" w:rsidRDefault="00FD2A1F" w:rsidP="00FD2A1F">
            <w:pPr>
              <w:jc w:val="right"/>
            </w:pPr>
            <w:r w:rsidRPr="00FD2A1F">
              <w:t>4.42</w:t>
            </w:r>
          </w:p>
        </w:tc>
      </w:tr>
      <w:tr w:rsidR="00FD2A1F" w:rsidRPr="00FD2A1F" w14:paraId="6FE481D1" w14:textId="77777777" w:rsidTr="00770BC0">
        <w:trPr>
          <w:trHeight w:val="270"/>
          <w:jc w:val="center"/>
        </w:trPr>
        <w:tc>
          <w:tcPr>
            <w:tcW w:w="727" w:type="dxa"/>
            <w:noWrap/>
            <w:hideMark/>
          </w:tcPr>
          <w:p w14:paraId="6D039318" w14:textId="77777777" w:rsidR="00FD2A1F" w:rsidRPr="00FD2A1F" w:rsidRDefault="00FD2A1F" w:rsidP="00FD2A1F">
            <w:pPr>
              <w:jc w:val="both"/>
              <w:rPr>
                <w:i/>
                <w:iCs/>
              </w:rPr>
            </w:pPr>
            <w:r w:rsidRPr="00FD2A1F">
              <w:rPr>
                <w:i/>
                <w:iCs/>
              </w:rPr>
              <w:t xml:space="preserve"> 61314</w:t>
            </w:r>
          </w:p>
        </w:tc>
        <w:tc>
          <w:tcPr>
            <w:tcW w:w="4404" w:type="dxa"/>
            <w:noWrap/>
            <w:hideMark/>
          </w:tcPr>
          <w:p w14:paraId="3D2EEDDD" w14:textId="77777777" w:rsidR="00FD2A1F" w:rsidRPr="00FD2A1F" w:rsidRDefault="00FD2A1F" w:rsidP="00FD2A1F">
            <w:pPr>
              <w:jc w:val="both"/>
              <w:rPr>
                <w:i/>
                <w:iCs/>
              </w:rPr>
            </w:pPr>
            <w:r w:rsidRPr="00FD2A1F">
              <w:rPr>
                <w:i/>
                <w:iCs/>
              </w:rPr>
              <w:t xml:space="preserve"> - porez na kuće za odmor</w:t>
            </w:r>
          </w:p>
        </w:tc>
        <w:tc>
          <w:tcPr>
            <w:tcW w:w="1366" w:type="dxa"/>
            <w:noWrap/>
            <w:hideMark/>
          </w:tcPr>
          <w:p w14:paraId="4C6811B9" w14:textId="77777777" w:rsidR="00FD2A1F" w:rsidRPr="00FD2A1F" w:rsidRDefault="00FD2A1F" w:rsidP="00FD2A1F">
            <w:pPr>
              <w:jc w:val="right"/>
            </w:pPr>
            <w:r w:rsidRPr="00FD2A1F">
              <w:t>25,476.46</w:t>
            </w:r>
          </w:p>
        </w:tc>
        <w:tc>
          <w:tcPr>
            <w:tcW w:w="1116" w:type="dxa"/>
            <w:noWrap/>
            <w:hideMark/>
          </w:tcPr>
          <w:p w14:paraId="4F7CC943" w14:textId="77777777" w:rsidR="00FD2A1F" w:rsidRPr="00FD2A1F" w:rsidRDefault="00FD2A1F" w:rsidP="00FD2A1F">
            <w:pPr>
              <w:jc w:val="right"/>
            </w:pPr>
            <w:r w:rsidRPr="00FD2A1F">
              <w:t>200,000</w:t>
            </w:r>
          </w:p>
        </w:tc>
        <w:tc>
          <w:tcPr>
            <w:tcW w:w="1116" w:type="dxa"/>
            <w:noWrap/>
            <w:hideMark/>
          </w:tcPr>
          <w:p w14:paraId="0141EE21" w14:textId="77777777" w:rsidR="00FD2A1F" w:rsidRPr="00FD2A1F" w:rsidRDefault="00FD2A1F" w:rsidP="00FD2A1F">
            <w:pPr>
              <w:jc w:val="right"/>
            </w:pPr>
            <w:r w:rsidRPr="00FD2A1F">
              <w:t>200,000</w:t>
            </w:r>
          </w:p>
        </w:tc>
        <w:tc>
          <w:tcPr>
            <w:tcW w:w="1366" w:type="dxa"/>
            <w:noWrap/>
            <w:hideMark/>
          </w:tcPr>
          <w:p w14:paraId="595912D9" w14:textId="77777777" w:rsidR="00FD2A1F" w:rsidRPr="00FD2A1F" w:rsidRDefault="00FD2A1F" w:rsidP="00FD2A1F">
            <w:pPr>
              <w:jc w:val="right"/>
            </w:pPr>
            <w:r w:rsidRPr="00FD2A1F">
              <w:t>53,738.95</w:t>
            </w:r>
          </w:p>
        </w:tc>
        <w:tc>
          <w:tcPr>
            <w:tcW w:w="1016" w:type="dxa"/>
            <w:noWrap/>
            <w:hideMark/>
          </w:tcPr>
          <w:p w14:paraId="4934E4C7" w14:textId="77777777" w:rsidR="00FD2A1F" w:rsidRPr="00FD2A1F" w:rsidRDefault="00FD2A1F" w:rsidP="00FD2A1F">
            <w:pPr>
              <w:jc w:val="right"/>
            </w:pPr>
            <w:r w:rsidRPr="00FD2A1F">
              <w:t>210.94</w:t>
            </w:r>
          </w:p>
        </w:tc>
        <w:tc>
          <w:tcPr>
            <w:tcW w:w="1016" w:type="dxa"/>
            <w:noWrap/>
            <w:hideMark/>
          </w:tcPr>
          <w:p w14:paraId="0D397259" w14:textId="77777777" w:rsidR="00FD2A1F" w:rsidRPr="00FD2A1F" w:rsidRDefault="00FD2A1F" w:rsidP="00FD2A1F">
            <w:pPr>
              <w:jc w:val="right"/>
            </w:pPr>
            <w:r w:rsidRPr="00FD2A1F">
              <w:t>26.87</w:t>
            </w:r>
          </w:p>
        </w:tc>
      </w:tr>
      <w:tr w:rsidR="00FD2A1F" w:rsidRPr="00FD2A1F" w14:paraId="64C972FA" w14:textId="77777777" w:rsidTr="00770BC0">
        <w:trPr>
          <w:trHeight w:val="258"/>
          <w:jc w:val="center"/>
        </w:trPr>
        <w:tc>
          <w:tcPr>
            <w:tcW w:w="727" w:type="dxa"/>
            <w:noWrap/>
            <w:hideMark/>
          </w:tcPr>
          <w:p w14:paraId="2C5525B0" w14:textId="77777777" w:rsidR="00FD2A1F" w:rsidRPr="00FD2A1F" w:rsidRDefault="00FD2A1F" w:rsidP="00FD2A1F">
            <w:pPr>
              <w:jc w:val="both"/>
              <w:rPr>
                <w:i/>
                <w:iCs/>
              </w:rPr>
            </w:pPr>
            <w:r w:rsidRPr="00FD2A1F">
              <w:rPr>
                <w:i/>
                <w:iCs/>
              </w:rPr>
              <w:t xml:space="preserve"> 61315</w:t>
            </w:r>
          </w:p>
        </w:tc>
        <w:tc>
          <w:tcPr>
            <w:tcW w:w="4404" w:type="dxa"/>
            <w:noWrap/>
            <w:hideMark/>
          </w:tcPr>
          <w:p w14:paraId="5993A707" w14:textId="77777777" w:rsidR="00FD2A1F" w:rsidRPr="00FD2A1F" w:rsidRDefault="00FD2A1F" w:rsidP="00FD2A1F">
            <w:pPr>
              <w:jc w:val="both"/>
              <w:rPr>
                <w:i/>
                <w:iCs/>
              </w:rPr>
            </w:pPr>
            <w:r w:rsidRPr="00FD2A1F">
              <w:rPr>
                <w:i/>
                <w:iCs/>
              </w:rPr>
              <w:t xml:space="preserve"> - porez na korištenje javnih površina</w:t>
            </w:r>
          </w:p>
        </w:tc>
        <w:tc>
          <w:tcPr>
            <w:tcW w:w="1366" w:type="dxa"/>
            <w:noWrap/>
            <w:hideMark/>
          </w:tcPr>
          <w:p w14:paraId="107BAC6F" w14:textId="77777777" w:rsidR="00FD2A1F" w:rsidRPr="00FD2A1F" w:rsidRDefault="00FD2A1F" w:rsidP="00FD2A1F">
            <w:pPr>
              <w:jc w:val="right"/>
            </w:pPr>
            <w:r w:rsidRPr="00FD2A1F">
              <w:t>164,979.84</w:t>
            </w:r>
          </w:p>
        </w:tc>
        <w:tc>
          <w:tcPr>
            <w:tcW w:w="1116" w:type="dxa"/>
            <w:noWrap/>
            <w:hideMark/>
          </w:tcPr>
          <w:p w14:paraId="7392DF95" w14:textId="77777777" w:rsidR="00FD2A1F" w:rsidRPr="00FD2A1F" w:rsidRDefault="00FD2A1F" w:rsidP="00FD2A1F">
            <w:pPr>
              <w:jc w:val="right"/>
            </w:pPr>
            <w:r w:rsidRPr="00FD2A1F">
              <w:t>2,200,000</w:t>
            </w:r>
          </w:p>
        </w:tc>
        <w:tc>
          <w:tcPr>
            <w:tcW w:w="1116" w:type="dxa"/>
            <w:noWrap/>
            <w:hideMark/>
          </w:tcPr>
          <w:p w14:paraId="64985F59" w14:textId="77777777" w:rsidR="00FD2A1F" w:rsidRPr="00FD2A1F" w:rsidRDefault="00FD2A1F" w:rsidP="00FD2A1F">
            <w:pPr>
              <w:jc w:val="right"/>
            </w:pPr>
            <w:r w:rsidRPr="00FD2A1F">
              <w:t>2,200,000</w:t>
            </w:r>
          </w:p>
        </w:tc>
        <w:tc>
          <w:tcPr>
            <w:tcW w:w="1366" w:type="dxa"/>
            <w:noWrap/>
            <w:hideMark/>
          </w:tcPr>
          <w:p w14:paraId="448EBBDD" w14:textId="77777777" w:rsidR="00FD2A1F" w:rsidRPr="00FD2A1F" w:rsidRDefault="00FD2A1F" w:rsidP="00FD2A1F">
            <w:pPr>
              <w:jc w:val="right"/>
            </w:pPr>
            <w:r w:rsidRPr="00FD2A1F">
              <w:t>52,264.97</w:t>
            </w:r>
          </w:p>
        </w:tc>
        <w:tc>
          <w:tcPr>
            <w:tcW w:w="1016" w:type="dxa"/>
            <w:noWrap/>
            <w:hideMark/>
          </w:tcPr>
          <w:p w14:paraId="32C9E1A8" w14:textId="77777777" w:rsidR="00FD2A1F" w:rsidRPr="00FD2A1F" w:rsidRDefault="00FD2A1F" w:rsidP="00FD2A1F">
            <w:pPr>
              <w:jc w:val="right"/>
            </w:pPr>
            <w:r w:rsidRPr="00FD2A1F">
              <w:t>31.68</w:t>
            </w:r>
          </w:p>
        </w:tc>
        <w:tc>
          <w:tcPr>
            <w:tcW w:w="1016" w:type="dxa"/>
            <w:noWrap/>
            <w:hideMark/>
          </w:tcPr>
          <w:p w14:paraId="05E2B1BE" w14:textId="77777777" w:rsidR="00FD2A1F" w:rsidRPr="00FD2A1F" w:rsidRDefault="00FD2A1F" w:rsidP="00FD2A1F">
            <w:pPr>
              <w:jc w:val="right"/>
            </w:pPr>
            <w:r w:rsidRPr="00FD2A1F">
              <w:t>2.38</w:t>
            </w:r>
          </w:p>
        </w:tc>
      </w:tr>
      <w:tr w:rsidR="007D7551" w:rsidRPr="00FD2A1F" w14:paraId="3E18B065" w14:textId="77777777" w:rsidTr="00770BC0">
        <w:trPr>
          <w:trHeight w:val="540"/>
          <w:jc w:val="center"/>
        </w:trPr>
        <w:tc>
          <w:tcPr>
            <w:tcW w:w="727" w:type="dxa"/>
            <w:hideMark/>
          </w:tcPr>
          <w:p w14:paraId="7A56F4E2" w14:textId="77777777" w:rsidR="007D7551" w:rsidRPr="00FD2A1F" w:rsidRDefault="007D7551" w:rsidP="00B9127D">
            <w:pPr>
              <w:jc w:val="center"/>
            </w:pPr>
            <w:r w:rsidRPr="00FD2A1F">
              <w:lastRenderedPageBreak/>
              <w:t>Račun</w:t>
            </w:r>
          </w:p>
        </w:tc>
        <w:tc>
          <w:tcPr>
            <w:tcW w:w="4404" w:type="dxa"/>
            <w:hideMark/>
          </w:tcPr>
          <w:p w14:paraId="74FD696D" w14:textId="77777777" w:rsidR="007D7551" w:rsidRPr="00FD2A1F" w:rsidRDefault="007D7551" w:rsidP="00B9127D">
            <w:pPr>
              <w:jc w:val="center"/>
            </w:pPr>
            <w:r w:rsidRPr="00FD2A1F">
              <w:t>O P I S</w:t>
            </w:r>
          </w:p>
        </w:tc>
        <w:tc>
          <w:tcPr>
            <w:tcW w:w="1366" w:type="dxa"/>
            <w:hideMark/>
          </w:tcPr>
          <w:p w14:paraId="38C26705" w14:textId="77777777" w:rsidR="007D7551" w:rsidRPr="00FD2A1F" w:rsidRDefault="007D7551" w:rsidP="00B9127D">
            <w:pPr>
              <w:jc w:val="center"/>
            </w:pPr>
            <w:r w:rsidRPr="00FD2A1F">
              <w:t>Izvršeno 2020.god.</w:t>
            </w:r>
          </w:p>
        </w:tc>
        <w:tc>
          <w:tcPr>
            <w:tcW w:w="1116" w:type="dxa"/>
            <w:hideMark/>
          </w:tcPr>
          <w:p w14:paraId="14F6FE5D" w14:textId="77777777" w:rsidR="007D7551" w:rsidRPr="00FD2A1F" w:rsidRDefault="007D7551" w:rsidP="00B9127D">
            <w:pPr>
              <w:jc w:val="center"/>
            </w:pPr>
            <w:r w:rsidRPr="00FD2A1F">
              <w:t>Izvorni Plan</w:t>
            </w:r>
            <w:r w:rsidRPr="00FD2A1F">
              <w:br/>
              <w:t>za 2021.g.</w:t>
            </w:r>
          </w:p>
        </w:tc>
        <w:tc>
          <w:tcPr>
            <w:tcW w:w="1116" w:type="dxa"/>
            <w:hideMark/>
          </w:tcPr>
          <w:p w14:paraId="6288FD91" w14:textId="77777777" w:rsidR="007D7551" w:rsidRPr="00FD2A1F" w:rsidRDefault="007D7551" w:rsidP="00B9127D">
            <w:pPr>
              <w:jc w:val="center"/>
            </w:pPr>
            <w:r w:rsidRPr="00FD2A1F">
              <w:t>Tekući Plan</w:t>
            </w:r>
            <w:r w:rsidRPr="00FD2A1F">
              <w:br/>
              <w:t>za 2021.g.</w:t>
            </w:r>
          </w:p>
        </w:tc>
        <w:tc>
          <w:tcPr>
            <w:tcW w:w="1366" w:type="dxa"/>
            <w:hideMark/>
          </w:tcPr>
          <w:p w14:paraId="3C747DF7" w14:textId="77777777" w:rsidR="007D7551" w:rsidRPr="00FD2A1F" w:rsidRDefault="007D7551" w:rsidP="00B9127D">
            <w:pPr>
              <w:jc w:val="center"/>
            </w:pPr>
            <w:r w:rsidRPr="00FD2A1F">
              <w:t>Izvršeno 2021.god.</w:t>
            </w:r>
          </w:p>
        </w:tc>
        <w:tc>
          <w:tcPr>
            <w:tcW w:w="1016" w:type="dxa"/>
            <w:hideMark/>
          </w:tcPr>
          <w:p w14:paraId="5C1141D9" w14:textId="77777777" w:rsidR="007D7551" w:rsidRPr="00FD2A1F" w:rsidRDefault="007D7551" w:rsidP="00B9127D">
            <w:pPr>
              <w:jc w:val="center"/>
            </w:pPr>
            <w:r w:rsidRPr="00FD2A1F">
              <w:t>Indeks</w:t>
            </w:r>
            <w:r w:rsidRPr="00FD2A1F">
              <w:br/>
              <w:t>6/3</w:t>
            </w:r>
          </w:p>
        </w:tc>
        <w:tc>
          <w:tcPr>
            <w:tcW w:w="1016" w:type="dxa"/>
            <w:hideMark/>
          </w:tcPr>
          <w:p w14:paraId="1D1808DC" w14:textId="77777777" w:rsidR="007D7551" w:rsidRPr="00FD2A1F" w:rsidRDefault="007D7551" w:rsidP="00B9127D">
            <w:pPr>
              <w:jc w:val="center"/>
            </w:pPr>
            <w:r w:rsidRPr="00FD2A1F">
              <w:t>Indeks</w:t>
            </w:r>
            <w:r w:rsidRPr="00FD2A1F">
              <w:br/>
              <w:t>6/5</w:t>
            </w:r>
          </w:p>
        </w:tc>
      </w:tr>
      <w:tr w:rsidR="007D7551" w:rsidRPr="00FD2A1F" w14:paraId="4BAD5261" w14:textId="77777777" w:rsidTr="00770BC0">
        <w:trPr>
          <w:trHeight w:val="198"/>
          <w:jc w:val="center"/>
        </w:trPr>
        <w:tc>
          <w:tcPr>
            <w:tcW w:w="727" w:type="dxa"/>
            <w:hideMark/>
          </w:tcPr>
          <w:p w14:paraId="5433EFAD" w14:textId="77777777" w:rsidR="007D7551" w:rsidRPr="00FD2A1F" w:rsidRDefault="007D7551" w:rsidP="00B9127D">
            <w:pPr>
              <w:jc w:val="center"/>
            </w:pPr>
            <w:r w:rsidRPr="00FD2A1F">
              <w:t>1</w:t>
            </w:r>
          </w:p>
        </w:tc>
        <w:tc>
          <w:tcPr>
            <w:tcW w:w="4404" w:type="dxa"/>
            <w:hideMark/>
          </w:tcPr>
          <w:p w14:paraId="677EA9A5" w14:textId="77777777" w:rsidR="007D7551" w:rsidRPr="00FD2A1F" w:rsidRDefault="007D7551" w:rsidP="00B9127D">
            <w:pPr>
              <w:jc w:val="center"/>
            </w:pPr>
            <w:r w:rsidRPr="00FD2A1F">
              <w:t>2</w:t>
            </w:r>
          </w:p>
        </w:tc>
        <w:tc>
          <w:tcPr>
            <w:tcW w:w="1366" w:type="dxa"/>
            <w:hideMark/>
          </w:tcPr>
          <w:p w14:paraId="013F0B11" w14:textId="77777777" w:rsidR="007D7551" w:rsidRPr="00FD2A1F" w:rsidRDefault="007D7551" w:rsidP="00B9127D">
            <w:pPr>
              <w:jc w:val="center"/>
            </w:pPr>
            <w:r w:rsidRPr="00FD2A1F">
              <w:t>3</w:t>
            </w:r>
          </w:p>
        </w:tc>
        <w:tc>
          <w:tcPr>
            <w:tcW w:w="1116" w:type="dxa"/>
            <w:hideMark/>
          </w:tcPr>
          <w:p w14:paraId="6A9842C5" w14:textId="77777777" w:rsidR="007D7551" w:rsidRPr="00FD2A1F" w:rsidRDefault="007D7551" w:rsidP="00B9127D">
            <w:pPr>
              <w:jc w:val="center"/>
            </w:pPr>
            <w:r w:rsidRPr="00FD2A1F">
              <w:t>4</w:t>
            </w:r>
          </w:p>
        </w:tc>
        <w:tc>
          <w:tcPr>
            <w:tcW w:w="1116" w:type="dxa"/>
            <w:hideMark/>
          </w:tcPr>
          <w:p w14:paraId="6E46773A" w14:textId="77777777" w:rsidR="007D7551" w:rsidRPr="00FD2A1F" w:rsidRDefault="007D7551" w:rsidP="00B9127D">
            <w:pPr>
              <w:jc w:val="center"/>
            </w:pPr>
            <w:r w:rsidRPr="00FD2A1F">
              <w:t>5</w:t>
            </w:r>
          </w:p>
        </w:tc>
        <w:tc>
          <w:tcPr>
            <w:tcW w:w="1366" w:type="dxa"/>
            <w:hideMark/>
          </w:tcPr>
          <w:p w14:paraId="2058D473" w14:textId="77777777" w:rsidR="007D7551" w:rsidRPr="00FD2A1F" w:rsidRDefault="007D7551" w:rsidP="00B9127D">
            <w:pPr>
              <w:jc w:val="center"/>
            </w:pPr>
            <w:r w:rsidRPr="00FD2A1F">
              <w:t>6</w:t>
            </w:r>
          </w:p>
        </w:tc>
        <w:tc>
          <w:tcPr>
            <w:tcW w:w="1016" w:type="dxa"/>
            <w:hideMark/>
          </w:tcPr>
          <w:p w14:paraId="0ADAF44E" w14:textId="77777777" w:rsidR="007D7551" w:rsidRPr="00FD2A1F" w:rsidRDefault="007D7551" w:rsidP="00B9127D">
            <w:pPr>
              <w:jc w:val="center"/>
            </w:pPr>
            <w:r w:rsidRPr="00FD2A1F">
              <w:t>7</w:t>
            </w:r>
          </w:p>
        </w:tc>
        <w:tc>
          <w:tcPr>
            <w:tcW w:w="1016" w:type="dxa"/>
            <w:hideMark/>
          </w:tcPr>
          <w:p w14:paraId="0CDB147A" w14:textId="77777777" w:rsidR="007D7551" w:rsidRPr="00FD2A1F" w:rsidRDefault="007D7551" w:rsidP="00B9127D">
            <w:pPr>
              <w:jc w:val="center"/>
            </w:pPr>
            <w:r w:rsidRPr="00FD2A1F">
              <w:t>8</w:t>
            </w:r>
          </w:p>
        </w:tc>
      </w:tr>
      <w:tr w:rsidR="00FD2A1F" w:rsidRPr="00FD2A1F" w14:paraId="2D7041CF" w14:textId="77777777" w:rsidTr="00770BC0">
        <w:trPr>
          <w:trHeight w:val="300"/>
          <w:jc w:val="center"/>
        </w:trPr>
        <w:tc>
          <w:tcPr>
            <w:tcW w:w="727" w:type="dxa"/>
            <w:noWrap/>
            <w:hideMark/>
          </w:tcPr>
          <w:p w14:paraId="1F4CE06D" w14:textId="77777777" w:rsidR="00FD2A1F" w:rsidRPr="00FD2A1F" w:rsidRDefault="00FD2A1F" w:rsidP="00FD2A1F">
            <w:pPr>
              <w:jc w:val="both"/>
            </w:pPr>
            <w:r w:rsidRPr="00FD2A1F">
              <w:t xml:space="preserve"> 6134</w:t>
            </w:r>
          </w:p>
        </w:tc>
        <w:tc>
          <w:tcPr>
            <w:tcW w:w="4404" w:type="dxa"/>
            <w:noWrap/>
            <w:hideMark/>
          </w:tcPr>
          <w:p w14:paraId="634A75E2" w14:textId="77777777" w:rsidR="00FD2A1F" w:rsidRPr="00FD2A1F" w:rsidRDefault="00FD2A1F" w:rsidP="00FD2A1F">
            <w:pPr>
              <w:jc w:val="both"/>
            </w:pPr>
            <w:r w:rsidRPr="00FD2A1F">
              <w:t xml:space="preserve"> Povremeni porezi na imovinu</w:t>
            </w:r>
          </w:p>
        </w:tc>
        <w:tc>
          <w:tcPr>
            <w:tcW w:w="1366" w:type="dxa"/>
            <w:noWrap/>
            <w:hideMark/>
          </w:tcPr>
          <w:p w14:paraId="3A995976" w14:textId="77777777" w:rsidR="00FD2A1F" w:rsidRPr="00FD2A1F" w:rsidRDefault="00FD2A1F" w:rsidP="007D7551">
            <w:pPr>
              <w:jc w:val="right"/>
            </w:pPr>
            <w:r w:rsidRPr="00FD2A1F">
              <w:t>1,457,078.05</w:t>
            </w:r>
          </w:p>
        </w:tc>
        <w:tc>
          <w:tcPr>
            <w:tcW w:w="1116" w:type="dxa"/>
            <w:noWrap/>
            <w:hideMark/>
          </w:tcPr>
          <w:p w14:paraId="2809CF19" w14:textId="77777777" w:rsidR="00FD2A1F" w:rsidRPr="00FD2A1F" w:rsidRDefault="00FD2A1F" w:rsidP="007D7551">
            <w:pPr>
              <w:jc w:val="right"/>
            </w:pPr>
            <w:r w:rsidRPr="00FD2A1F">
              <w:t>3,000,000</w:t>
            </w:r>
          </w:p>
        </w:tc>
        <w:tc>
          <w:tcPr>
            <w:tcW w:w="1116" w:type="dxa"/>
            <w:noWrap/>
            <w:hideMark/>
          </w:tcPr>
          <w:p w14:paraId="1B5AB3A6" w14:textId="77777777" w:rsidR="00FD2A1F" w:rsidRPr="00FD2A1F" w:rsidRDefault="00FD2A1F" w:rsidP="007D7551">
            <w:pPr>
              <w:jc w:val="right"/>
            </w:pPr>
            <w:r w:rsidRPr="00FD2A1F">
              <w:t>3,000,000</w:t>
            </w:r>
          </w:p>
        </w:tc>
        <w:tc>
          <w:tcPr>
            <w:tcW w:w="1366" w:type="dxa"/>
            <w:noWrap/>
            <w:hideMark/>
          </w:tcPr>
          <w:p w14:paraId="01AA9850" w14:textId="77777777" w:rsidR="00FD2A1F" w:rsidRPr="00FD2A1F" w:rsidRDefault="00FD2A1F" w:rsidP="007D7551">
            <w:pPr>
              <w:jc w:val="right"/>
            </w:pPr>
            <w:r w:rsidRPr="00FD2A1F">
              <w:t>648,047.98</w:t>
            </w:r>
          </w:p>
        </w:tc>
        <w:tc>
          <w:tcPr>
            <w:tcW w:w="1016" w:type="dxa"/>
            <w:noWrap/>
            <w:hideMark/>
          </w:tcPr>
          <w:p w14:paraId="08A1E099" w14:textId="77777777" w:rsidR="00FD2A1F" w:rsidRPr="00FD2A1F" w:rsidRDefault="00FD2A1F" w:rsidP="007D7551">
            <w:pPr>
              <w:jc w:val="right"/>
            </w:pPr>
            <w:r w:rsidRPr="00FD2A1F">
              <w:t>44.48</w:t>
            </w:r>
          </w:p>
        </w:tc>
        <w:tc>
          <w:tcPr>
            <w:tcW w:w="1016" w:type="dxa"/>
            <w:noWrap/>
            <w:hideMark/>
          </w:tcPr>
          <w:p w14:paraId="45321584" w14:textId="77777777" w:rsidR="00FD2A1F" w:rsidRPr="00FD2A1F" w:rsidRDefault="00FD2A1F" w:rsidP="007D7551">
            <w:pPr>
              <w:jc w:val="right"/>
            </w:pPr>
            <w:r w:rsidRPr="00FD2A1F">
              <w:t>21.60</w:t>
            </w:r>
          </w:p>
        </w:tc>
      </w:tr>
      <w:tr w:rsidR="00FD2A1F" w:rsidRPr="00FD2A1F" w14:paraId="3E39C451" w14:textId="77777777" w:rsidTr="00770BC0">
        <w:trPr>
          <w:trHeight w:val="258"/>
          <w:jc w:val="center"/>
        </w:trPr>
        <w:tc>
          <w:tcPr>
            <w:tcW w:w="727" w:type="dxa"/>
            <w:noWrap/>
            <w:hideMark/>
          </w:tcPr>
          <w:p w14:paraId="46997D16" w14:textId="77777777" w:rsidR="00FD2A1F" w:rsidRPr="00FD2A1F" w:rsidRDefault="00FD2A1F" w:rsidP="00FD2A1F">
            <w:pPr>
              <w:jc w:val="both"/>
              <w:rPr>
                <w:i/>
                <w:iCs/>
              </w:rPr>
            </w:pPr>
            <w:r w:rsidRPr="00FD2A1F">
              <w:rPr>
                <w:i/>
                <w:iCs/>
              </w:rPr>
              <w:t xml:space="preserve"> 61341</w:t>
            </w:r>
          </w:p>
        </w:tc>
        <w:tc>
          <w:tcPr>
            <w:tcW w:w="4404" w:type="dxa"/>
            <w:noWrap/>
            <w:hideMark/>
          </w:tcPr>
          <w:p w14:paraId="09609B7F" w14:textId="77777777" w:rsidR="00FD2A1F" w:rsidRPr="00FD2A1F" w:rsidRDefault="00FD2A1F" w:rsidP="00FD2A1F">
            <w:pPr>
              <w:jc w:val="both"/>
              <w:rPr>
                <w:i/>
                <w:iCs/>
              </w:rPr>
            </w:pPr>
            <w:r w:rsidRPr="00FD2A1F">
              <w:rPr>
                <w:i/>
                <w:iCs/>
              </w:rPr>
              <w:t xml:space="preserve"> - porez na promet nekretnina</w:t>
            </w:r>
          </w:p>
        </w:tc>
        <w:tc>
          <w:tcPr>
            <w:tcW w:w="1366" w:type="dxa"/>
            <w:noWrap/>
            <w:hideMark/>
          </w:tcPr>
          <w:p w14:paraId="5A3A1D32" w14:textId="77777777" w:rsidR="00FD2A1F" w:rsidRPr="00FD2A1F" w:rsidRDefault="00FD2A1F" w:rsidP="007D7551">
            <w:pPr>
              <w:jc w:val="right"/>
            </w:pPr>
            <w:r w:rsidRPr="00FD2A1F">
              <w:t>1,457,078.05</w:t>
            </w:r>
          </w:p>
        </w:tc>
        <w:tc>
          <w:tcPr>
            <w:tcW w:w="1116" w:type="dxa"/>
            <w:noWrap/>
            <w:hideMark/>
          </w:tcPr>
          <w:p w14:paraId="027EDAA3" w14:textId="77777777" w:rsidR="00FD2A1F" w:rsidRPr="00FD2A1F" w:rsidRDefault="00FD2A1F" w:rsidP="007D7551">
            <w:pPr>
              <w:jc w:val="right"/>
            </w:pPr>
            <w:r w:rsidRPr="00FD2A1F">
              <w:t>3,000,000</w:t>
            </w:r>
          </w:p>
        </w:tc>
        <w:tc>
          <w:tcPr>
            <w:tcW w:w="1116" w:type="dxa"/>
            <w:noWrap/>
            <w:hideMark/>
          </w:tcPr>
          <w:p w14:paraId="57966007" w14:textId="77777777" w:rsidR="00FD2A1F" w:rsidRPr="00FD2A1F" w:rsidRDefault="00FD2A1F" w:rsidP="007D7551">
            <w:pPr>
              <w:jc w:val="right"/>
            </w:pPr>
            <w:r w:rsidRPr="00FD2A1F">
              <w:t>3,000,000</w:t>
            </w:r>
          </w:p>
        </w:tc>
        <w:tc>
          <w:tcPr>
            <w:tcW w:w="1366" w:type="dxa"/>
            <w:noWrap/>
            <w:hideMark/>
          </w:tcPr>
          <w:p w14:paraId="3EEECAF5" w14:textId="77777777" w:rsidR="00FD2A1F" w:rsidRPr="00FD2A1F" w:rsidRDefault="00FD2A1F" w:rsidP="007D7551">
            <w:pPr>
              <w:jc w:val="right"/>
            </w:pPr>
            <w:r w:rsidRPr="00FD2A1F">
              <w:t>648,047.98</w:t>
            </w:r>
          </w:p>
        </w:tc>
        <w:tc>
          <w:tcPr>
            <w:tcW w:w="1016" w:type="dxa"/>
            <w:noWrap/>
            <w:hideMark/>
          </w:tcPr>
          <w:p w14:paraId="69ECDE63" w14:textId="77777777" w:rsidR="00FD2A1F" w:rsidRPr="00FD2A1F" w:rsidRDefault="00FD2A1F" w:rsidP="007D7551">
            <w:pPr>
              <w:jc w:val="right"/>
            </w:pPr>
            <w:r w:rsidRPr="00FD2A1F">
              <w:t>44.48</w:t>
            </w:r>
          </w:p>
        </w:tc>
        <w:tc>
          <w:tcPr>
            <w:tcW w:w="1016" w:type="dxa"/>
            <w:noWrap/>
            <w:hideMark/>
          </w:tcPr>
          <w:p w14:paraId="3F1C5D72" w14:textId="77777777" w:rsidR="00FD2A1F" w:rsidRPr="00FD2A1F" w:rsidRDefault="00FD2A1F" w:rsidP="007D7551">
            <w:pPr>
              <w:jc w:val="right"/>
            </w:pPr>
            <w:r w:rsidRPr="00FD2A1F">
              <w:t>21.60</w:t>
            </w:r>
          </w:p>
        </w:tc>
      </w:tr>
      <w:tr w:rsidR="00FD2A1F" w:rsidRPr="00FD2A1F" w14:paraId="777A7CF4" w14:textId="77777777" w:rsidTr="00770BC0">
        <w:trPr>
          <w:trHeight w:val="360"/>
          <w:jc w:val="center"/>
        </w:trPr>
        <w:tc>
          <w:tcPr>
            <w:tcW w:w="727" w:type="dxa"/>
            <w:noWrap/>
            <w:hideMark/>
          </w:tcPr>
          <w:p w14:paraId="492D3277" w14:textId="77777777" w:rsidR="00FD2A1F" w:rsidRPr="00FD2A1F" w:rsidRDefault="00FD2A1F" w:rsidP="00FD2A1F">
            <w:pPr>
              <w:jc w:val="both"/>
              <w:rPr>
                <w:b/>
                <w:bCs/>
              </w:rPr>
            </w:pPr>
            <w:r w:rsidRPr="00FD2A1F">
              <w:rPr>
                <w:b/>
                <w:bCs/>
              </w:rPr>
              <w:t xml:space="preserve"> 614</w:t>
            </w:r>
          </w:p>
        </w:tc>
        <w:tc>
          <w:tcPr>
            <w:tcW w:w="4404" w:type="dxa"/>
            <w:noWrap/>
            <w:hideMark/>
          </w:tcPr>
          <w:p w14:paraId="65F5CD4E" w14:textId="77777777" w:rsidR="00FD2A1F" w:rsidRPr="00FD2A1F" w:rsidRDefault="00FD2A1F" w:rsidP="00FD2A1F">
            <w:pPr>
              <w:jc w:val="both"/>
              <w:rPr>
                <w:b/>
                <w:bCs/>
              </w:rPr>
            </w:pPr>
            <w:r w:rsidRPr="00FD2A1F">
              <w:rPr>
                <w:b/>
                <w:bCs/>
              </w:rPr>
              <w:t xml:space="preserve"> POREZI NA ROBU I USLUGE</w:t>
            </w:r>
          </w:p>
        </w:tc>
        <w:tc>
          <w:tcPr>
            <w:tcW w:w="1366" w:type="dxa"/>
            <w:noWrap/>
            <w:hideMark/>
          </w:tcPr>
          <w:p w14:paraId="21D20D84" w14:textId="77777777" w:rsidR="00FD2A1F" w:rsidRPr="00FD2A1F" w:rsidRDefault="00FD2A1F" w:rsidP="007D7551">
            <w:pPr>
              <w:jc w:val="right"/>
              <w:rPr>
                <w:b/>
                <w:bCs/>
              </w:rPr>
            </w:pPr>
            <w:r w:rsidRPr="00FD2A1F">
              <w:rPr>
                <w:b/>
                <w:bCs/>
              </w:rPr>
              <w:t>87,725.19</w:t>
            </w:r>
          </w:p>
        </w:tc>
        <w:tc>
          <w:tcPr>
            <w:tcW w:w="1116" w:type="dxa"/>
            <w:noWrap/>
            <w:hideMark/>
          </w:tcPr>
          <w:p w14:paraId="125D552D" w14:textId="77777777" w:rsidR="00FD2A1F" w:rsidRPr="00FD2A1F" w:rsidRDefault="00FD2A1F" w:rsidP="007D7551">
            <w:pPr>
              <w:jc w:val="right"/>
              <w:rPr>
                <w:b/>
                <w:bCs/>
              </w:rPr>
            </w:pPr>
            <w:r w:rsidRPr="00FD2A1F">
              <w:rPr>
                <w:b/>
                <w:bCs/>
              </w:rPr>
              <w:t>1,810,000</w:t>
            </w:r>
          </w:p>
        </w:tc>
        <w:tc>
          <w:tcPr>
            <w:tcW w:w="1116" w:type="dxa"/>
            <w:noWrap/>
            <w:hideMark/>
          </w:tcPr>
          <w:p w14:paraId="2199591F" w14:textId="77777777" w:rsidR="00FD2A1F" w:rsidRPr="00FD2A1F" w:rsidRDefault="00FD2A1F" w:rsidP="007D7551">
            <w:pPr>
              <w:jc w:val="right"/>
              <w:rPr>
                <w:b/>
                <w:bCs/>
              </w:rPr>
            </w:pPr>
            <w:r w:rsidRPr="00FD2A1F">
              <w:rPr>
                <w:b/>
                <w:bCs/>
              </w:rPr>
              <w:t>1,810,000</w:t>
            </w:r>
          </w:p>
        </w:tc>
        <w:tc>
          <w:tcPr>
            <w:tcW w:w="1366" w:type="dxa"/>
            <w:noWrap/>
            <w:hideMark/>
          </w:tcPr>
          <w:p w14:paraId="12FCAF77" w14:textId="77777777" w:rsidR="00FD2A1F" w:rsidRPr="00FD2A1F" w:rsidRDefault="00FD2A1F" w:rsidP="007D7551">
            <w:pPr>
              <w:jc w:val="right"/>
              <w:rPr>
                <w:b/>
                <w:bCs/>
              </w:rPr>
            </w:pPr>
            <w:r w:rsidRPr="00FD2A1F">
              <w:rPr>
                <w:b/>
                <w:bCs/>
              </w:rPr>
              <w:t>75,459.65</w:t>
            </w:r>
          </w:p>
        </w:tc>
        <w:tc>
          <w:tcPr>
            <w:tcW w:w="1016" w:type="dxa"/>
            <w:noWrap/>
            <w:hideMark/>
          </w:tcPr>
          <w:p w14:paraId="02E41A5D" w14:textId="77777777" w:rsidR="00FD2A1F" w:rsidRPr="00FD2A1F" w:rsidRDefault="00FD2A1F" w:rsidP="007D7551">
            <w:pPr>
              <w:jc w:val="right"/>
            </w:pPr>
            <w:r w:rsidRPr="00FD2A1F">
              <w:t>86.02</w:t>
            </w:r>
          </w:p>
        </w:tc>
        <w:tc>
          <w:tcPr>
            <w:tcW w:w="1016" w:type="dxa"/>
            <w:noWrap/>
            <w:hideMark/>
          </w:tcPr>
          <w:p w14:paraId="03D402C2" w14:textId="77777777" w:rsidR="00FD2A1F" w:rsidRPr="00FD2A1F" w:rsidRDefault="00FD2A1F" w:rsidP="007D7551">
            <w:pPr>
              <w:jc w:val="right"/>
            </w:pPr>
            <w:r w:rsidRPr="00FD2A1F">
              <w:t>4.17</w:t>
            </w:r>
          </w:p>
        </w:tc>
      </w:tr>
      <w:tr w:rsidR="00FD2A1F" w:rsidRPr="00FD2A1F" w14:paraId="6AF25674" w14:textId="77777777" w:rsidTr="00770BC0">
        <w:trPr>
          <w:trHeight w:val="300"/>
          <w:jc w:val="center"/>
        </w:trPr>
        <w:tc>
          <w:tcPr>
            <w:tcW w:w="727" w:type="dxa"/>
            <w:noWrap/>
            <w:hideMark/>
          </w:tcPr>
          <w:p w14:paraId="3118A17B" w14:textId="77777777" w:rsidR="00FD2A1F" w:rsidRPr="00FD2A1F" w:rsidRDefault="00FD2A1F" w:rsidP="00FD2A1F">
            <w:pPr>
              <w:jc w:val="both"/>
            </w:pPr>
            <w:r w:rsidRPr="00FD2A1F">
              <w:t xml:space="preserve"> 6142</w:t>
            </w:r>
          </w:p>
        </w:tc>
        <w:tc>
          <w:tcPr>
            <w:tcW w:w="4404" w:type="dxa"/>
            <w:noWrap/>
            <w:hideMark/>
          </w:tcPr>
          <w:p w14:paraId="18F7B830" w14:textId="77777777" w:rsidR="00FD2A1F" w:rsidRPr="00FD2A1F" w:rsidRDefault="00FD2A1F" w:rsidP="00FD2A1F">
            <w:pPr>
              <w:jc w:val="both"/>
            </w:pPr>
            <w:r w:rsidRPr="00FD2A1F">
              <w:t xml:space="preserve"> Porez na promet </w:t>
            </w:r>
          </w:p>
        </w:tc>
        <w:tc>
          <w:tcPr>
            <w:tcW w:w="1366" w:type="dxa"/>
            <w:noWrap/>
            <w:hideMark/>
          </w:tcPr>
          <w:p w14:paraId="7261CE5E" w14:textId="77777777" w:rsidR="00FD2A1F" w:rsidRPr="00FD2A1F" w:rsidRDefault="00FD2A1F" w:rsidP="007D7551">
            <w:pPr>
              <w:jc w:val="right"/>
            </w:pPr>
            <w:r w:rsidRPr="00FD2A1F">
              <w:t>79,831.06</w:t>
            </w:r>
          </w:p>
        </w:tc>
        <w:tc>
          <w:tcPr>
            <w:tcW w:w="1116" w:type="dxa"/>
            <w:noWrap/>
            <w:hideMark/>
          </w:tcPr>
          <w:p w14:paraId="2D36F08C" w14:textId="77777777" w:rsidR="00FD2A1F" w:rsidRPr="00FD2A1F" w:rsidRDefault="00FD2A1F" w:rsidP="007D7551">
            <w:pPr>
              <w:jc w:val="right"/>
            </w:pPr>
            <w:r w:rsidRPr="00FD2A1F">
              <w:t>1,800,000</w:t>
            </w:r>
          </w:p>
        </w:tc>
        <w:tc>
          <w:tcPr>
            <w:tcW w:w="1116" w:type="dxa"/>
            <w:noWrap/>
            <w:hideMark/>
          </w:tcPr>
          <w:p w14:paraId="2FB70333" w14:textId="77777777" w:rsidR="00FD2A1F" w:rsidRPr="00FD2A1F" w:rsidRDefault="00FD2A1F" w:rsidP="007D7551">
            <w:pPr>
              <w:jc w:val="right"/>
            </w:pPr>
            <w:r w:rsidRPr="00FD2A1F">
              <w:t>1,800,000</w:t>
            </w:r>
          </w:p>
        </w:tc>
        <w:tc>
          <w:tcPr>
            <w:tcW w:w="1366" w:type="dxa"/>
            <w:noWrap/>
            <w:hideMark/>
          </w:tcPr>
          <w:p w14:paraId="1B029B4A" w14:textId="77777777" w:rsidR="00FD2A1F" w:rsidRPr="00FD2A1F" w:rsidRDefault="00FD2A1F" w:rsidP="007D7551">
            <w:pPr>
              <w:jc w:val="right"/>
            </w:pPr>
            <w:r w:rsidRPr="00FD2A1F">
              <w:t>72,271.25</w:t>
            </w:r>
          </w:p>
        </w:tc>
        <w:tc>
          <w:tcPr>
            <w:tcW w:w="1016" w:type="dxa"/>
            <w:noWrap/>
            <w:hideMark/>
          </w:tcPr>
          <w:p w14:paraId="4E0C1E9A" w14:textId="77777777" w:rsidR="00FD2A1F" w:rsidRPr="00FD2A1F" w:rsidRDefault="00FD2A1F" w:rsidP="007D7551">
            <w:pPr>
              <w:jc w:val="right"/>
            </w:pPr>
            <w:r w:rsidRPr="00FD2A1F">
              <w:t>90.53</w:t>
            </w:r>
          </w:p>
        </w:tc>
        <w:tc>
          <w:tcPr>
            <w:tcW w:w="1016" w:type="dxa"/>
            <w:noWrap/>
            <w:hideMark/>
          </w:tcPr>
          <w:p w14:paraId="41FEE70B" w14:textId="77777777" w:rsidR="00FD2A1F" w:rsidRPr="00FD2A1F" w:rsidRDefault="00FD2A1F" w:rsidP="007D7551">
            <w:pPr>
              <w:jc w:val="right"/>
            </w:pPr>
            <w:r w:rsidRPr="00FD2A1F">
              <w:t>4.02</w:t>
            </w:r>
          </w:p>
        </w:tc>
      </w:tr>
      <w:tr w:rsidR="00FD2A1F" w:rsidRPr="00FD2A1F" w14:paraId="73AEAAD6" w14:textId="77777777" w:rsidTr="00770BC0">
        <w:trPr>
          <w:trHeight w:val="258"/>
          <w:jc w:val="center"/>
        </w:trPr>
        <w:tc>
          <w:tcPr>
            <w:tcW w:w="727" w:type="dxa"/>
            <w:noWrap/>
            <w:hideMark/>
          </w:tcPr>
          <w:p w14:paraId="6DEB8897" w14:textId="77777777" w:rsidR="00FD2A1F" w:rsidRPr="00FD2A1F" w:rsidRDefault="00FD2A1F" w:rsidP="00FD2A1F">
            <w:pPr>
              <w:jc w:val="both"/>
              <w:rPr>
                <w:i/>
                <w:iCs/>
              </w:rPr>
            </w:pPr>
            <w:r w:rsidRPr="00FD2A1F">
              <w:rPr>
                <w:i/>
                <w:iCs/>
              </w:rPr>
              <w:t xml:space="preserve"> 61424</w:t>
            </w:r>
          </w:p>
        </w:tc>
        <w:tc>
          <w:tcPr>
            <w:tcW w:w="4404" w:type="dxa"/>
            <w:noWrap/>
            <w:hideMark/>
          </w:tcPr>
          <w:p w14:paraId="7FE3EAC8" w14:textId="77777777" w:rsidR="00FD2A1F" w:rsidRPr="00FD2A1F" w:rsidRDefault="00FD2A1F" w:rsidP="00FD2A1F">
            <w:pPr>
              <w:jc w:val="both"/>
              <w:rPr>
                <w:i/>
                <w:iCs/>
              </w:rPr>
            </w:pPr>
            <w:r w:rsidRPr="00FD2A1F">
              <w:rPr>
                <w:i/>
                <w:iCs/>
              </w:rPr>
              <w:t xml:space="preserve"> - porez na potrošnju</w:t>
            </w:r>
          </w:p>
        </w:tc>
        <w:tc>
          <w:tcPr>
            <w:tcW w:w="1366" w:type="dxa"/>
            <w:noWrap/>
            <w:hideMark/>
          </w:tcPr>
          <w:p w14:paraId="65B30A71" w14:textId="77777777" w:rsidR="00FD2A1F" w:rsidRPr="00FD2A1F" w:rsidRDefault="00FD2A1F" w:rsidP="007D7551">
            <w:pPr>
              <w:jc w:val="right"/>
            </w:pPr>
            <w:r w:rsidRPr="00FD2A1F">
              <w:t>79,831.06</w:t>
            </w:r>
          </w:p>
        </w:tc>
        <w:tc>
          <w:tcPr>
            <w:tcW w:w="1116" w:type="dxa"/>
            <w:noWrap/>
            <w:hideMark/>
          </w:tcPr>
          <w:p w14:paraId="20A480C5" w14:textId="77777777" w:rsidR="00FD2A1F" w:rsidRPr="00FD2A1F" w:rsidRDefault="00FD2A1F" w:rsidP="007D7551">
            <w:pPr>
              <w:jc w:val="right"/>
            </w:pPr>
            <w:r w:rsidRPr="00FD2A1F">
              <w:t>1,800,000</w:t>
            </w:r>
          </w:p>
        </w:tc>
        <w:tc>
          <w:tcPr>
            <w:tcW w:w="1116" w:type="dxa"/>
            <w:noWrap/>
            <w:hideMark/>
          </w:tcPr>
          <w:p w14:paraId="61ECD8BC" w14:textId="77777777" w:rsidR="00FD2A1F" w:rsidRPr="00FD2A1F" w:rsidRDefault="00FD2A1F" w:rsidP="007D7551">
            <w:pPr>
              <w:jc w:val="right"/>
            </w:pPr>
            <w:r w:rsidRPr="00FD2A1F">
              <w:t>1,800,000</w:t>
            </w:r>
          </w:p>
        </w:tc>
        <w:tc>
          <w:tcPr>
            <w:tcW w:w="1366" w:type="dxa"/>
            <w:noWrap/>
            <w:hideMark/>
          </w:tcPr>
          <w:p w14:paraId="564395F6" w14:textId="77777777" w:rsidR="00FD2A1F" w:rsidRPr="00FD2A1F" w:rsidRDefault="00FD2A1F" w:rsidP="007D7551">
            <w:pPr>
              <w:jc w:val="right"/>
            </w:pPr>
            <w:r w:rsidRPr="00FD2A1F">
              <w:t>72,271.25</w:t>
            </w:r>
          </w:p>
        </w:tc>
        <w:tc>
          <w:tcPr>
            <w:tcW w:w="1016" w:type="dxa"/>
            <w:noWrap/>
            <w:hideMark/>
          </w:tcPr>
          <w:p w14:paraId="79DCED42" w14:textId="77777777" w:rsidR="00FD2A1F" w:rsidRPr="00FD2A1F" w:rsidRDefault="00FD2A1F" w:rsidP="007D7551">
            <w:pPr>
              <w:jc w:val="right"/>
            </w:pPr>
            <w:r w:rsidRPr="00FD2A1F">
              <w:t>90.53</w:t>
            </w:r>
          </w:p>
        </w:tc>
        <w:tc>
          <w:tcPr>
            <w:tcW w:w="1016" w:type="dxa"/>
            <w:noWrap/>
            <w:hideMark/>
          </w:tcPr>
          <w:p w14:paraId="2B86F696" w14:textId="77777777" w:rsidR="00FD2A1F" w:rsidRPr="00FD2A1F" w:rsidRDefault="00FD2A1F" w:rsidP="007D7551">
            <w:pPr>
              <w:jc w:val="right"/>
            </w:pPr>
            <w:r w:rsidRPr="00FD2A1F">
              <w:t>4.02</w:t>
            </w:r>
          </w:p>
        </w:tc>
      </w:tr>
      <w:tr w:rsidR="00FD2A1F" w:rsidRPr="00FD2A1F" w14:paraId="4EF85A7C" w14:textId="77777777" w:rsidTr="00770BC0">
        <w:trPr>
          <w:trHeight w:val="300"/>
          <w:jc w:val="center"/>
        </w:trPr>
        <w:tc>
          <w:tcPr>
            <w:tcW w:w="727" w:type="dxa"/>
            <w:noWrap/>
            <w:hideMark/>
          </w:tcPr>
          <w:p w14:paraId="0EDCC57D" w14:textId="77777777" w:rsidR="00FD2A1F" w:rsidRPr="00FD2A1F" w:rsidRDefault="00FD2A1F" w:rsidP="00FD2A1F">
            <w:pPr>
              <w:jc w:val="both"/>
            </w:pPr>
            <w:r w:rsidRPr="00FD2A1F">
              <w:t xml:space="preserve"> 6145</w:t>
            </w:r>
          </w:p>
        </w:tc>
        <w:tc>
          <w:tcPr>
            <w:tcW w:w="4404" w:type="dxa"/>
            <w:noWrap/>
            <w:hideMark/>
          </w:tcPr>
          <w:p w14:paraId="4690F5B2" w14:textId="77777777" w:rsidR="00FD2A1F" w:rsidRPr="00FD2A1F" w:rsidRDefault="00FD2A1F" w:rsidP="00FD2A1F">
            <w:pPr>
              <w:jc w:val="both"/>
            </w:pPr>
            <w:r w:rsidRPr="00FD2A1F">
              <w:t xml:space="preserve"> Porezi na korištenje dobara ili izvođ.aktivnosti</w:t>
            </w:r>
          </w:p>
        </w:tc>
        <w:tc>
          <w:tcPr>
            <w:tcW w:w="1366" w:type="dxa"/>
            <w:noWrap/>
            <w:hideMark/>
          </w:tcPr>
          <w:p w14:paraId="422E8ABA" w14:textId="77777777" w:rsidR="00FD2A1F" w:rsidRPr="00FD2A1F" w:rsidRDefault="00FD2A1F" w:rsidP="007D7551">
            <w:pPr>
              <w:jc w:val="right"/>
            </w:pPr>
            <w:r w:rsidRPr="00FD2A1F">
              <w:t>7,894.13</w:t>
            </w:r>
          </w:p>
        </w:tc>
        <w:tc>
          <w:tcPr>
            <w:tcW w:w="1116" w:type="dxa"/>
            <w:noWrap/>
            <w:hideMark/>
          </w:tcPr>
          <w:p w14:paraId="0E8CCBFA" w14:textId="77777777" w:rsidR="00FD2A1F" w:rsidRPr="00FD2A1F" w:rsidRDefault="00FD2A1F" w:rsidP="007D7551">
            <w:pPr>
              <w:jc w:val="right"/>
            </w:pPr>
            <w:r w:rsidRPr="00FD2A1F">
              <w:t>10,000</w:t>
            </w:r>
          </w:p>
        </w:tc>
        <w:tc>
          <w:tcPr>
            <w:tcW w:w="1116" w:type="dxa"/>
            <w:noWrap/>
            <w:hideMark/>
          </w:tcPr>
          <w:p w14:paraId="4A79F775" w14:textId="77777777" w:rsidR="00FD2A1F" w:rsidRPr="00FD2A1F" w:rsidRDefault="00FD2A1F" w:rsidP="007D7551">
            <w:pPr>
              <w:jc w:val="right"/>
            </w:pPr>
            <w:r w:rsidRPr="00FD2A1F">
              <w:t>10,000</w:t>
            </w:r>
          </w:p>
        </w:tc>
        <w:tc>
          <w:tcPr>
            <w:tcW w:w="1366" w:type="dxa"/>
            <w:noWrap/>
            <w:hideMark/>
          </w:tcPr>
          <w:p w14:paraId="441721D7" w14:textId="77777777" w:rsidR="00FD2A1F" w:rsidRPr="00FD2A1F" w:rsidRDefault="00FD2A1F" w:rsidP="007D7551">
            <w:pPr>
              <w:jc w:val="right"/>
            </w:pPr>
            <w:r w:rsidRPr="00FD2A1F">
              <w:t>3,188.40</w:t>
            </w:r>
          </w:p>
        </w:tc>
        <w:tc>
          <w:tcPr>
            <w:tcW w:w="1016" w:type="dxa"/>
            <w:noWrap/>
            <w:hideMark/>
          </w:tcPr>
          <w:p w14:paraId="467A02E2" w14:textId="77777777" w:rsidR="00FD2A1F" w:rsidRPr="00FD2A1F" w:rsidRDefault="00FD2A1F" w:rsidP="007D7551">
            <w:pPr>
              <w:jc w:val="right"/>
            </w:pPr>
            <w:r w:rsidRPr="00FD2A1F">
              <w:t>40.39</w:t>
            </w:r>
          </w:p>
        </w:tc>
        <w:tc>
          <w:tcPr>
            <w:tcW w:w="1016" w:type="dxa"/>
            <w:noWrap/>
            <w:hideMark/>
          </w:tcPr>
          <w:p w14:paraId="51CD6068" w14:textId="77777777" w:rsidR="00FD2A1F" w:rsidRPr="00FD2A1F" w:rsidRDefault="00FD2A1F" w:rsidP="007D7551">
            <w:pPr>
              <w:jc w:val="right"/>
            </w:pPr>
            <w:r w:rsidRPr="00FD2A1F">
              <w:t>31.88</w:t>
            </w:r>
          </w:p>
        </w:tc>
      </w:tr>
      <w:tr w:rsidR="00FD2A1F" w:rsidRPr="00FD2A1F" w14:paraId="09897E32" w14:textId="77777777" w:rsidTr="00770BC0">
        <w:trPr>
          <w:trHeight w:val="258"/>
          <w:jc w:val="center"/>
        </w:trPr>
        <w:tc>
          <w:tcPr>
            <w:tcW w:w="727" w:type="dxa"/>
            <w:noWrap/>
            <w:hideMark/>
          </w:tcPr>
          <w:p w14:paraId="28B425AF" w14:textId="77777777" w:rsidR="00FD2A1F" w:rsidRPr="00FD2A1F" w:rsidRDefault="00FD2A1F" w:rsidP="00FD2A1F">
            <w:pPr>
              <w:jc w:val="both"/>
              <w:rPr>
                <w:i/>
                <w:iCs/>
              </w:rPr>
            </w:pPr>
            <w:r w:rsidRPr="00FD2A1F">
              <w:rPr>
                <w:i/>
                <w:iCs/>
              </w:rPr>
              <w:t xml:space="preserve"> 61453</w:t>
            </w:r>
          </w:p>
        </w:tc>
        <w:tc>
          <w:tcPr>
            <w:tcW w:w="4404" w:type="dxa"/>
            <w:noWrap/>
            <w:hideMark/>
          </w:tcPr>
          <w:p w14:paraId="22166DDD" w14:textId="77777777" w:rsidR="00FD2A1F" w:rsidRPr="00FD2A1F" w:rsidRDefault="00FD2A1F" w:rsidP="00FD2A1F">
            <w:pPr>
              <w:jc w:val="both"/>
              <w:rPr>
                <w:i/>
                <w:iCs/>
              </w:rPr>
            </w:pPr>
            <w:r w:rsidRPr="00FD2A1F">
              <w:rPr>
                <w:i/>
                <w:iCs/>
              </w:rPr>
              <w:t xml:space="preserve"> - porez na tvrtku odnosno naziv</w:t>
            </w:r>
          </w:p>
        </w:tc>
        <w:tc>
          <w:tcPr>
            <w:tcW w:w="1366" w:type="dxa"/>
            <w:noWrap/>
            <w:hideMark/>
          </w:tcPr>
          <w:p w14:paraId="51816F1B" w14:textId="77777777" w:rsidR="00FD2A1F" w:rsidRPr="00FD2A1F" w:rsidRDefault="00FD2A1F" w:rsidP="007D7551">
            <w:pPr>
              <w:jc w:val="right"/>
            </w:pPr>
            <w:r w:rsidRPr="00FD2A1F">
              <w:t>7,894.13</w:t>
            </w:r>
          </w:p>
        </w:tc>
        <w:tc>
          <w:tcPr>
            <w:tcW w:w="1116" w:type="dxa"/>
            <w:noWrap/>
            <w:hideMark/>
          </w:tcPr>
          <w:p w14:paraId="6D904502" w14:textId="77777777" w:rsidR="00FD2A1F" w:rsidRPr="00FD2A1F" w:rsidRDefault="00FD2A1F" w:rsidP="007D7551">
            <w:pPr>
              <w:jc w:val="right"/>
            </w:pPr>
            <w:r w:rsidRPr="00FD2A1F">
              <w:t>10,000</w:t>
            </w:r>
          </w:p>
        </w:tc>
        <w:tc>
          <w:tcPr>
            <w:tcW w:w="1116" w:type="dxa"/>
            <w:noWrap/>
            <w:hideMark/>
          </w:tcPr>
          <w:p w14:paraId="52B454A3" w14:textId="77777777" w:rsidR="00FD2A1F" w:rsidRPr="00FD2A1F" w:rsidRDefault="00FD2A1F" w:rsidP="007D7551">
            <w:pPr>
              <w:jc w:val="right"/>
            </w:pPr>
            <w:r w:rsidRPr="00FD2A1F">
              <w:t>10,000</w:t>
            </w:r>
          </w:p>
        </w:tc>
        <w:tc>
          <w:tcPr>
            <w:tcW w:w="1366" w:type="dxa"/>
            <w:noWrap/>
            <w:hideMark/>
          </w:tcPr>
          <w:p w14:paraId="6B1FD53E" w14:textId="77777777" w:rsidR="00FD2A1F" w:rsidRPr="00FD2A1F" w:rsidRDefault="00FD2A1F" w:rsidP="007D7551">
            <w:pPr>
              <w:jc w:val="right"/>
            </w:pPr>
            <w:r w:rsidRPr="00FD2A1F">
              <w:t>3,188.40</w:t>
            </w:r>
          </w:p>
        </w:tc>
        <w:tc>
          <w:tcPr>
            <w:tcW w:w="1016" w:type="dxa"/>
            <w:noWrap/>
            <w:hideMark/>
          </w:tcPr>
          <w:p w14:paraId="3F44982B" w14:textId="77777777" w:rsidR="00FD2A1F" w:rsidRPr="00FD2A1F" w:rsidRDefault="00FD2A1F" w:rsidP="007D7551">
            <w:pPr>
              <w:jc w:val="right"/>
            </w:pPr>
            <w:r w:rsidRPr="00FD2A1F">
              <w:t>40.39</w:t>
            </w:r>
          </w:p>
        </w:tc>
        <w:tc>
          <w:tcPr>
            <w:tcW w:w="1016" w:type="dxa"/>
            <w:noWrap/>
            <w:hideMark/>
          </w:tcPr>
          <w:p w14:paraId="458E9225" w14:textId="77777777" w:rsidR="00FD2A1F" w:rsidRPr="00FD2A1F" w:rsidRDefault="00FD2A1F" w:rsidP="007D7551">
            <w:pPr>
              <w:jc w:val="right"/>
            </w:pPr>
            <w:r w:rsidRPr="00FD2A1F">
              <w:t>31.88</w:t>
            </w:r>
          </w:p>
        </w:tc>
      </w:tr>
      <w:tr w:rsidR="00FD2A1F" w:rsidRPr="00FD2A1F" w14:paraId="5EA6A058" w14:textId="77777777" w:rsidTr="00770BC0">
        <w:trPr>
          <w:trHeight w:val="258"/>
          <w:jc w:val="center"/>
        </w:trPr>
        <w:tc>
          <w:tcPr>
            <w:tcW w:w="727" w:type="dxa"/>
            <w:noWrap/>
            <w:hideMark/>
          </w:tcPr>
          <w:p w14:paraId="7ABAF517" w14:textId="77777777" w:rsidR="00FD2A1F" w:rsidRPr="00FD2A1F" w:rsidRDefault="00FD2A1F" w:rsidP="00FD2A1F">
            <w:pPr>
              <w:jc w:val="both"/>
              <w:rPr>
                <w:i/>
                <w:iCs/>
              </w:rPr>
            </w:pPr>
            <w:r w:rsidRPr="00FD2A1F">
              <w:rPr>
                <w:i/>
                <w:iCs/>
              </w:rPr>
              <w:t xml:space="preserve"> 61454</w:t>
            </w:r>
          </w:p>
        </w:tc>
        <w:tc>
          <w:tcPr>
            <w:tcW w:w="4404" w:type="dxa"/>
            <w:noWrap/>
            <w:hideMark/>
          </w:tcPr>
          <w:p w14:paraId="715964A5" w14:textId="77777777" w:rsidR="00FD2A1F" w:rsidRPr="00FD2A1F" w:rsidRDefault="00FD2A1F" w:rsidP="00FD2A1F">
            <w:pPr>
              <w:jc w:val="both"/>
              <w:rPr>
                <w:i/>
                <w:iCs/>
              </w:rPr>
            </w:pPr>
            <w:r w:rsidRPr="00FD2A1F">
              <w:rPr>
                <w:i/>
                <w:iCs/>
              </w:rPr>
              <w:t xml:space="preserve"> - porez na tvrtku reklamu</w:t>
            </w:r>
          </w:p>
        </w:tc>
        <w:tc>
          <w:tcPr>
            <w:tcW w:w="1366" w:type="dxa"/>
            <w:noWrap/>
            <w:hideMark/>
          </w:tcPr>
          <w:p w14:paraId="0D77005C" w14:textId="77777777" w:rsidR="00FD2A1F" w:rsidRPr="00FD2A1F" w:rsidRDefault="00FD2A1F" w:rsidP="007D7551">
            <w:pPr>
              <w:jc w:val="right"/>
            </w:pPr>
            <w:r w:rsidRPr="00FD2A1F">
              <w:t>0.00</w:t>
            </w:r>
          </w:p>
        </w:tc>
        <w:tc>
          <w:tcPr>
            <w:tcW w:w="1116" w:type="dxa"/>
            <w:noWrap/>
            <w:hideMark/>
          </w:tcPr>
          <w:p w14:paraId="29558AFC" w14:textId="77777777" w:rsidR="00FD2A1F" w:rsidRPr="00FD2A1F" w:rsidRDefault="00FD2A1F" w:rsidP="007D7551">
            <w:pPr>
              <w:jc w:val="right"/>
            </w:pPr>
            <w:r w:rsidRPr="00FD2A1F">
              <w:t>0</w:t>
            </w:r>
          </w:p>
        </w:tc>
        <w:tc>
          <w:tcPr>
            <w:tcW w:w="1116" w:type="dxa"/>
            <w:noWrap/>
            <w:hideMark/>
          </w:tcPr>
          <w:p w14:paraId="51C1BCEA" w14:textId="77777777" w:rsidR="00FD2A1F" w:rsidRPr="00FD2A1F" w:rsidRDefault="00FD2A1F" w:rsidP="007D7551">
            <w:pPr>
              <w:jc w:val="right"/>
            </w:pPr>
            <w:r w:rsidRPr="00FD2A1F">
              <w:t>0</w:t>
            </w:r>
          </w:p>
        </w:tc>
        <w:tc>
          <w:tcPr>
            <w:tcW w:w="1366" w:type="dxa"/>
            <w:noWrap/>
            <w:hideMark/>
          </w:tcPr>
          <w:p w14:paraId="10792EE8" w14:textId="77777777" w:rsidR="00FD2A1F" w:rsidRPr="00FD2A1F" w:rsidRDefault="00FD2A1F" w:rsidP="007D7551">
            <w:pPr>
              <w:jc w:val="right"/>
            </w:pPr>
            <w:r w:rsidRPr="00FD2A1F">
              <w:t>0.00</w:t>
            </w:r>
          </w:p>
        </w:tc>
        <w:tc>
          <w:tcPr>
            <w:tcW w:w="1016" w:type="dxa"/>
            <w:noWrap/>
            <w:hideMark/>
          </w:tcPr>
          <w:p w14:paraId="14094237" w14:textId="77777777" w:rsidR="00FD2A1F" w:rsidRPr="00FD2A1F" w:rsidRDefault="00FD2A1F" w:rsidP="007D7551">
            <w:pPr>
              <w:jc w:val="right"/>
            </w:pPr>
            <w:r w:rsidRPr="00FD2A1F">
              <w:t>#DIV/0!</w:t>
            </w:r>
          </w:p>
        </w:tc>
        <w:tc>
          <w:tcPr>
            <w:tcW w:w="1016" w:type="dxa"/>
            <w:noWrap/>
            <w:hideMark/>
          </w:tcPr>
          <w:p w14:paraId="423DF9D8" w14:textId="77777777" w:rsidR="00FD2A1F" w:rsidRPr="00FD2A1F" w:rsidRDefault="00FD2A1F" w:rsidP="007D7551">
            <w:pPr>
              <w:jc w:val="right"/>
            </w:pPr>
            <w:r w:rsidRPr="00FD2A1F">
              <w:t>#DIV/0!</w:t>
            </w:r>
          </w:p>
        </w:tc>
      </w:tr>
      <w:tr w:rsidR="00FD2A1F" w:rsidRPr="00FD2A1F" w14:paraId="2583AE02" w14:textId="77777777" w:rsidTr="00770BC0">
        <w:trPr>
          <w:trHeight w:val="420"/>
          <w:jc w:val="center"/>
        </w:trPr>
        <w:tc>
          <w:tcPr>
            <w:tcW w:w="727" w:type="dxa"/>
            <w:noWrap/>
            <w:hideMark/>
          </w:tcPr>
          <w:p w14:paraId="396237BF" w14:textId="77777777" w:rsidR="00FD2A1F" w:rsidRPr="00FD2A1F" w:rsidRDefault="00FD2A1F" w:rsidP="00FD2A1F">
            <w:pPr>
              <w:jc w:val="both"/>
              <w:rPr>
                <w:b/>
                <w:bCs/>
              </w:rPr>
            </w:pPr>
            <w:r w:rsidRPr="00FD2A1F">
              <w:rPr>
                <w:b/>
                <w:bCs/>
              </w:rPr>
              <w:t xml:space="preserve"> 63</w:t>
            </w:r>
          </w:p>
        </w:tc>
        <w:tc>
          <w:tcPr>
            <w:tcW w:w="4404" w:type="dxa"/>
            <w:noWrap/>
            <w:hideMark/>
          </w:tcPr>
          <w:p w14:paraId="080163D2" w14:textId="77777777" w:rsidR="00FD2A1F" w:rsidRPr="00FD2A1F" w:rsidRDefault="00FD2A1F" w:rsidP="00FD2A1F">
            <w:pPr>
              <w:jc w:val="both"/>
              <w:rPr>
                <w:b/>
                <w:bCs/>
              </w:rPr>
            </w:pPr>
            <w:r w:rsidRPr="00FD2A1F">
              <w:rPr>
                <w:b/>
                <w:bCs/>
              </w:rPr>
              <w:t xml:space="preserve"> P O M O Ć I</w:t>
            </w:r>
          </w:p>
        </w:tc>
        <w:tc>
          <w:tcPr>
            <w:tcW w:w="1366" w:type="dxa"/>
            <w:noWrap/>
            <w:hideMark/>
          </w:tcPr>
          <w:p w14:paraId="385F2311" w14:textId="77777777" w:rsidR="00FD2A1F" w:rsidRPr="00FD2A1F" w:rsidRDefault="00FD2A1F" w:rsidP="007D7551">
            <w:pPr>
              <w:jc w:val="right"/>
              <w:rPr>
                <w:b/>
                <w:bCs/>
              </w:rPr>
            </w:pPr>
            <w:r w:rsidRPr="00FD2A1F">
              <w:rPr>
                <w:b/>
                <w:bCs/>
              </w:rPr>
              <w:t>2,797,353.89</w:t>
            </w:r>
          </w:p>
        </w:tc>
        <w:tc>
          <w:tcPr>
            <w:tcW w:w="1116" w:type="dxa"/>
            <w:noWrap/>
            <w:hideMark/>
          </w:tcPr>
          <w:p w14:paraId="34D10A5C" w14:textId="77777777" w:rsidR="00FD2A1F" w:rsidRPr="00FD2A1F" w:rsidRDefault="00FD2A1F" w:rsidP="007D7551">
            <w:pPr>
              <w:jc w:val="right"/>
              <w:rPr>
                <w:b/>
                <w:bCs/>
              </w:rPr>
            </w:pPr>
            <w:r w:rsidRPr="00FD2A1F">
              <w:rPr>
                <w:b/>
                <w:bCs/>
              </w:rPr>
              <w:t>4,445,000</w:t>
            </w:r>
          </w:p>
        </w:tc>
        <w:tc>
          <w:tcPr>
            <w:tcW w:w="1116" w:type="dxa"/>
            <w:noWrap/>
            <w:hideMark/>
          </w:tcPr>
          <w:p w14:paraId="52873454" w14:textId="77777777" w:rsidR="00FD2A1F" w:rsidRPr="00FD2A1F" w:rsidRDefault="00FD2A1F" w:rsidP="007D7551">
            <w:pPr>
              <w:jc w:val="right"/>
              <w:rPr>
                <w:b/>
                <w:bCs/>
              </w:rPr>
            </w:pPr>
            <w:r w:rsidRPr="00FD2A1F">
              <w:rPr>
                <w:b/>
                <w:bCs/>
              </w:rPr>
              <w:t>4,445,000</w:t>
            </w:r>
          </w:p>
        </w:tc>
        <w:tc>
          <w:tcPr>
            <w:tcW w:w="1366" w:type="dxa"/>
            <w:noWrap/>
            <w:hideMark/>
          </w:tcPr>
          <w:p w14:paraId="27EF4A3E" w14:textId="77777777" w:rsidR="00FD2A1F" w:rsidRPr="00FD2A1F" w:rsidRDefault="00FD2A1F" w:rsidP="007D7551">
            <w:pPr>
              <w:jc w:val="right"/>
              <w:rPr>
                <w:b/>
                <w:bCs/>
              </w:rPr>
            </w:pPr>
            <w:r w:rsidRPr="00FD2A1F">
              <w:rPr>
                <w:b/>
                <w:bCs/>
              </w:rPr>
              <w:t>515,289.02</w:t>
            </w:r>
          </w:p>
        </w:tc>
        <w:tc>
          <w:tcPr>
            <w:tcW w:w="1016" w:type="dxa"/>
            <w:noWrap/>
            <w:hideMark/>
          </w:tcPr>
          <w:p w14:paraId="21FFEA31" w14:textId="77777777" w:rsidR="00FD2A1F" w:rsidRPr="00FD2A1F" w:rsidRDefault="00FD2A1F" w:rsidP="007D7551">
            <w:pPr>
              <w:jc w:val="right"/>
            </w:pPr>
            <w:r w:rsidRPr="00FD2A1F">
              <w:t>18.42</w:t>
            </w:r>
          </w:p>
        </w:tc>
        <w:tc>
          <w:tcPr>
            <w:tcW w:w="1016" w:type="dxa"/>
            <w:noWrap/>
            <w:hideMark/>
          </w:tcPr>
          <w:p w14:paraId="71C82015" w14:textId="77777777" w:rsidR="00FD2A1F" w:rsidRPr="00FD2A1F" w:rsidRDefault="00FD2A1F" w:rsidP="007D7551">
            <w:pPr>
              <w:jc w:val="right"/>
            </w:pPr>
            <w:r w:rsidRPr="00FD2A1F">
              <w:t>11.59</w:t>
            </w:r>
          </w:p>
        </w:tc>
      </w:tr>
      <w:tr w:rsidR="00FD2A1F" w:rsidRPr="00FD2A1F" w14:paraId="18E01883" w14:textId="77777777" w:rsidTr="00770BC0">
        <w:trPr>
          <w:trHeight w:val="360"/>
          <w:jc w:val="center"/>
        </w:trPr>
        <w:tc>
          <w:tcPr>
            <w:tcW w:w="727" w:type="dxa"/>
            <w:noWrap/>
            <w:hideMark/>
          </w:tcPr>
          <w:p w14:paraId="47B73740" w14:textId="77777777" w:rsidR="00FD2A1F" w:rsidRPr="00FD2A1F" w:rsidRDefault="00FD2A1F" w:rsidP="00FD2A1F">
            <w:pPr>
              <w:jc w:val="both"/>
              <w:rPr>
                <w:b/>
                <w:bCs/>
              </w:rPr>
            </w:pPr>
            <w:r w:rsidRPr="00FD2A1F">
              <w:rPr>
                <w:b/>
                <w:bCs/>
              </w:rPr>
              <w:t xml:space="preserve"> 631</w:t>
            </w:r>
          </w:p>
        </w:tc>
        <w:tc>
          <w:tcPr>
            <w:tcW w:w="4404" w:type="dxa"/>
            <w:noWrap/>
            <w:hideMark/>
          </w:tcPr>
          <w:p w14:paraId="5ACF78C0" w14:textId="77777777" w:rsidR="00FD2A1F" w:rsidRPr="00FD2A1F" w:rsidRDefault="00FD2A1F" w:rsidP="00FD2A1F">
            <w:pPr>
              <w:jc w:val="both"/>
              <w:rPr>
                <w:b/>
                <w:bCs/>
              </w:rPr>
            </w:pPr>
            <w:r w:rsidRPr="00FD2A1F">
              <w:rPr>
                <w:b/>
                <w:bCs/>
              </w:rPr>
              <w:t xml:space="preserve"> POMOĆI INOZEMNIH VLADA</w:t>
            </w:r>
          </w:p>
        </w:tc>
        <w:tc>
          <w:tcPr>
            <w:tcW w:w="1366" w:type="dxa"/>
            <w:noWrap/>
            <w:hideMark/>
          </w:tcPr>
          <w:p w14:paraId="64584A2B" w14:textId="77777777" w:rsidR="00FD2A1F" w:rsidRPr="00FD2A1F" w:rsidRDefault="00FD2A1F" w:rsidP="007D7551">
            <w:pPr>
              <w:jc w:val="right"/>
              <w:rPr>
                <w:b/>
                <w:bCs/>
              </w:rPr>
            </w:pPr>
            <w:r w:rsidRPr="00FD2A1F">
              <w:rPr>
                <w:b/>
                <w:bCs/>
              </w:rPr>
              <w:t>110,899.41</w:t>
            </w:r>
          </w:p>
        </w:tc>
        <w:tc>
          <w:tcPr>
            <w:tcW w:w="1116" w:type="dxa"/>
            <w:noWrap/>
            <w:hideMark/>
          </w:tcPr>
          <w:p w14:paraId="2A224D75" w14:textId="77777777" w:rsidR="00FD2A1F" w:rsidRPr="00FD2A1F" w:rsidRDefault="00FD2A1F" w:rsidP="007D7551">
            <w:pPr>
              <w:jc w:val="right"/>
              <w:rPr>
                <w:b/>
                <w:bCs/>
              </w:rPr>
            </w:pPr>
            <w:r w:rsidRPr="00FD2A1F">
              <w:rPr>
                <w:b/>
                <w:bCs/>
              </w:rPr>
              <w:t>60,000</w:t>
            </w:r>
          </w:p>
        </w:tc>
        <w:tc>
          <w:tcPr>
            <w:tcW w:w="1116" w:type="dxa"/>
            <w:noWrap/>
            <w:hideMark/>
          </w:tcPr>
          <w:p w14:paraId="01024252" w14:textId="77777777" w:rsidR="00FD2A1F" w:rsidRPr="00FD2A1F" w:rsidRDefault="00FD2A1F" w:rsidP="007D7551">
            <w:pPr>
              <w:jc w:val="right"/>
              <w:rPr>
                <w:b/>
                <w:bCs/>
              </w:rPr>
            </w:pPr>
            <w:r w:rsidRPr="00FD2A1F">
              <w:rPr>
                <w:b/>
                <w:bCs/>
              </w:rPr>
              <w:t>60,000</w:t>
            </w:r>
          </w:p>
        </w:tc>
        <w:tc>
          <w:tcPr>
            <w:tcW w:w="1366" w:type="dxa"/>
            <w:noWrap/>
            <w:hideMark/>
          </w:tcPr>
          <w:p w14:paraId="4EB6FBD6" w14:textId="77777777" w:rsidR="00FD2A1F" w:rsidRPr="00FD2A1F" w:rsidRDefault="00FD2A1F" w:rsidP="007D7551">
            <w:pPr>
              <w:jc w:val="right"/>
              <w:rPr>
                <w:b/>
                <w:bCs/>
              </w:rPr>
            </w:pPr>
            <w:r w:rsidRPr="00FD2A1F">
              <w:rPr>
                <w:b/>
                <w:bCs/>
              </w:rPr>
              <w:t>121,013.52</w:t>
            </w:r>
          </w:p>
        </w:tc>
        <w:tc>
          <w:tcPr>
            <w:tcW w:w="1016" w:type="dxa"/>
            <w:noWrap/>
            <w:hideMark/>
          </w:tcPr>
          <w:p w14:paraId="5CE8157C" w14:textId="77777777" w:rsidR="00FD2A1F" w:rsidRPr="00FD2A1F" w:rsidRDefault="00FD2A1F" w:rsidP="007D7551">
            <w:pPr>
              <w:jc w:val="right"/>
            </w:pPr>
            <w:r w:rsidRPr="00FD2A1F">
              <w:t>109.12</w:t>
            </w:r>
          </w:p>
        </w:tc>
        <w:tc>
          <w:tcPr>
            <w:tcW w:w="1016" w:type="dxa"/>
            <w:noWrap/>
            <w:hideMark/>
          </w:tcPr>
          <w:p w14:paraId="4E8D2C0F" w14:textId="77777777" w:rsidR="00FD2A1F" w:rsidRPr="00FD2A1F" w:rsidRDefault="00FD2A1F" w:rsidP="007D7551">
            <w:pPr>
              <w:jc w:val="right"/>
            </w:pPr>
            <w:r w:rsidRPr="00FD2A1F">
              <w:t>201.69</w:t>
            </w:r>
          </w:p>
        </w:tc>
      </w:tr>
      <w:tr w:rsidR="00FD2A1F" w:rsidRPr="00FD2A1F" w14:paraId="52540132" w14:textId="77777777" w:rsidTr="00770BC0">
        <w:trPr>
          <w:trHeight w:val="300"/>
          <w:jc w:val="center"/>
        </w:trPr>
        <w:tc>
          <w:tcPr>
            <w:tcW w:w="727" w:type="dxa"/>
            <w:noWrap/>
            <w:hideMark/>
          </w:tcPr>
          <w:p w14:paraId="681923FE" w14:textId="77777777" w:rsidR="00FD2A1F" w:rsidRPr="00FD2A1F" w:rsidRDefault="00FD2A1F" w:rsidP="00FD2A1F">
            <w:pPr>
              <w:jc w:val="both"/>
            </w:pPr>
            <w:r w:rsidRPr="00FD2A1F">
              <w:t xml:space="preserve"> 6311</w:t>
            </w:r>
          </w:p>
        </w:tc>
        <w:tc>
          <w:tcPr>
            <w:tcW w:w="4404" w:type="dxa"/>
            <w:noWrap/>
            <w:hideMark/>
          </w:tcPr>
          <w:p w14:paraId="2786AF47" w14:textId="77777777" w:rsidR="00FD2A1F" w:rsidRPr="00FD2A1F" w:rsidRDefault="00FD2A1F" w:rsidP="00FD2A1F">
            <w:pPr>
              <w:jc w:val="both"/>
            </w:pPr>
            <w:r w:rsidRPr="00FD2A1F">
              <w:t xml:space="preserve"> Tekuće pomoći Inozemnih vlada</w:t>
            </w:r>
          </w:p>
        </w:tc>
        <w:tc>
          <w:tcPr>
            <w:tcW w:w="1366" w:type="dxa"/>
            <w:noWrap/>
            <w:hideMark/>
          </w:tcPr>
          <w:p w14:paraId="74FEEEC3" w14:textId="77777777" w:rsidR="00FD2A1F" w:rsidRPr="00FD2A1F" w:rsidRDefault="00FD2A1F" w:rsidP="007D7551">
            <w:pPr>
              <w:jc w:val="right"/>
            </w:pPr>
            <w:r w:rsidRPr="00FD2A1F">
              <w:t>110,899.41</w:t>
            </w:r>
          </w:p>
        </w:tc>
        <w:tc>
          <w:tcPr>
            <w:tcW w:w="1116" w:type="dxa"/>
            <w:noWrap/>
            <w:hideMark/>
          </w:tcPr>
          <w:p w14:paraId="731AA2FA" w14:textId="77777777" w:rsidR="00FD2A1F" w:rsidRPr="00FD2A1F" w:rsidRDefault="00FD2A1F" w:rsidP="007D7551">
            <w:pPr>
              <w:jc w:val="right"/>
            </w:pPr>
            <w:r w:rsidRPr="00FD2A1F">
              <w:t>60,000</w:t>
            </w:r>
          </w:p>
        </w:tc>
        <w:tc>
          <w:tcPr>
            <w:tcW w:w="1116" w:type="dxa"/>
            <w:noWrap/>
            <w:hideMark/>
          </w:tcPr>
          <w:p w14:paraId="5FEB3FA3" w14:textId="77777777" w:rsidR="00FD2A1F" w:rsidRPr="00FD2A1F" w:rsidRDefault="00FD2A1F" w:rsidP="007D7551">
            <w:pPr>
              <w:jc w:val="right"/>
            </w:pPr>
            <w:r w:rsidRPr="00FD2A1F">
              <w:t>60,000</w:t>
            </w:r>
          </w:p>
        </w:tc>
        <w:tc>
          <w:tcPr>
            <w:tcW w:w="1366" w:type="dxa"/>
            <w:noWrap/>
            <w:hideMark/>
          </w:tcPr>
          <w:p w14:paraId="5EF542EE" w14:textId="77777777" w:rsidR="00FD2A1F" w:rsidRPr="00FD2A1F" w:rsidRDefault="00FD2A1F" w:rsidP="007D7551">
            <w:pPr>
              <w:jc w:val="right"/>
            </w:pPr>
            <w:r w:rsidRPr="00FD2A1F">
              <w:t>121,013.52</w:t>
            </w:r>
          </w:p>
        </w:tc>
        <w:tc>
          <w:tcPr>
            <w:tcW w:w="1016" w:type="dxa"/>
            <w:noWrap/>
            <w:hideMark/>
          </w:tcPr>
          <w:p w14:paraId="021581D3" w14:textId="77777777" w:rsidR="00FD2A1F" w:rsidRPr="00FD2A1F" w:rsidRDefault="00FD2A1F" w:rsidP="007D7551">
            <w:pPr>
              <w:jc w:val="right"/>
            </w:pPr>
            <w:r w:rsidRPr="00FD2A1F">
              <w:t>109.12</w:t>
            </w:r>
          </w:p>
        </w:tc>
        <w:tc>
          <w:tcPr>
            <w:tcW w:w="1016" w:type="dxa"/>
            <w:noWrap/>
            <w:hideMark/>
          </w:tcPr>
          <w:p w14:paraId="0E223B92" w14:textId="77777777" w:rsidR="00FD2A1F" w:rsidRPr="00FD2A1F" w:rsidRDefault="00FD2A1F" w:rsidP="007D7551">
            <w:pPr>
              <w:jc w:val="right"/>
            </w:pPr>
            <w:r w:rsidRPr="00FD2A1F">
              <w:t>201.69</w:t>
            </w:r>
          </w:p>
        </w:tc>
      </w:tr>
      <w:tr w:rsidR="00FD2A1F" w:rsidRPr="00FD2A1F" w14:paraId="40492BCE" w14:textId="77777777" w:rsidTr="00770BC0">
        <w:trPr>
          <w:trHeight w:val="300"/>
          <w:jc w:val="center"/>
        </w:trPr>
        <w:tc>
          <w:tcPr>
            <w:tcW w:w="727" w:type="dxa"/>
            <w:noWrap/>
            <w:hideMark/>
          </w:tcPr>
          <w:p w14:paraId="7BBEABA2" w14:textId="77777777" w:rsidR="00FD2A1F" w:rsidRPr="00FD2A1F" w:rsidRDefault="00FD2A1F" w:rsidP="00FD2A1F">
            <w:pPr>
              <w:jc w:val="both"/>
            </w:pPr>
            <w:r w:rsidRPr="00FD2A1F">
              <w:t xml:space="preserve"> 63111</w:t>
            </w:r>
          </w:p>
        </w:tc>
        <w:tc>
          <w:tcPr>
            <w:tcW w:w="4404" w:type="dxa"/>
            <w:noWrap/>
            <w:hideMark/>
          </w:tcPr>
          <w:p w14:paraId="5CCB6933" w14:textId="77777777" w:rsidR="00FD2A1F" w:rsidRPr="00FD2A1F" w:rsidRDefault="00FD2A1F" w:rsidP="00FD2A1F">
            <w:pPr>
              <w:jc w:val="both"/>
            </w:pPr>
            <w:r w:rsidRPr="00FD2A1F">
              <w:t xml:space="preserve"> Tekuće pomoći pokrajine Veneto (italija)</w:t>
            </w:r>
          </w:p>
        </w:tc>
        <w:tc>
          <w:tcPr>
            <w:tcW w:w="1366" w:type="dxa"/>
            <w:noWrap/>
            <w:hideMark/>
          </w:tcPr>
          <w:p w14:paraId="028FB368" w14:textId="77777777" w:rsidR="00FD2A1F" w:rsidRPr="00FD2A1F" w:rsidRDefault="00FD2A1F" w:rsidP="007D7551">
            <w:pPr>
              <w:jc w:val="right"/>
            </w:pPr>
            <w:r w:rsidRPr="00FD2A1F">
              <w:t>110,899.41</w:t>
            </w:r>
          </w:p>
        </w:tc>
        <w:tc>
          <w:tcPr>
            <w:tcW w:w="1116" w:type="dxa"/>
            <w:noWrap/>
            <w:hideMark/>
          </w:tcPr>
          <w:p w14:paraId="5DE24325" w14:textId="77777777" w:rsidR="00FD2A1F" w:rsidRPr="00FD2A1F" w:rsidRDefault="00FD2A1F" w:rsidP="007D7551">
            <w:pPr>
              <w:jc w:val="right"/>
            </w:pPr>
            <w:r w:rsidRPr="00FD2A1F">
              <w:t>60,000</w:t>
            </w:r>
          </w:p>
        </w:tc>
        <w:tc>
          <w:tcPr>
            <w:tcW w:w="1116" w:type="dxa"/>
            <w:noWrap/>
            <w:hideMark/>
          </w:tcPr>
          <w:p w14:paraId="4C36BC48" w14:textId="77777777" w:rsidR="00FD2A1F" w:rsidRPr="00FD2A1F" w:rsidRDefault="00FD2A1F" w:rsidP="007D7551">
            <w:pPr>
              <w:jc w:val="right"/>
            </w:pPr>
            <w:r w:rsidRPr="00FD2A1F">
              <w:t>60,000</w:t>
            </w:r>
          </w:p>
        </w:tc>
        <w:tc>
          <w:tcPr>
            <w:tcW w:w="1366" w:type="dxa"/>
            <w:noWrap/>
            <w:hideMark/>
          </w:tcPr>
          <w:p w14:paraId="6AE1FED4" w14:textId="77777777" w:rsidR="00FD2A1F" w:rsidRPr="00FD2A1F" w:rsidRDefault="00FD2A1F" w:rsidP="007D7551">
            <w:pPr>
              <w:jc w:val="right"/>
            </w:pPr>
            <w:r w:rsidRPr="00FD2A1F">
              <w:t>121,013.52</w:t>
            </w:r>
          </w:p>
        </w:tc>
        <w:tc>
          <w:tcPr>
            <w:tcW w:w="1016" w:type="dxa"/>
            <w:noWrap/>
            <w:hideMark/>
          </w:tcPr>
          <w:p w14:paraId="7AFA01B3" w14:textId="77777777" w:rsidR="00FD2A1F" w:rsidRPr="00FD2A1F" w:rsidRDefault="00FD2A1F" w:rsidP="007D7551">
            <w:pPr>
              <w:jc w:val="right"/>
            </w:pPr>
            <w:r w:rsidRPr="00FD2A1F">
              <w:t>109.12</w:t>
            </w:r>
          </w:p>
        </w:tc>
        <w:tc>
          <w:tcPr>
            <w:tcW w:w="1016" w:type="dxa"/>
            <w:noWrap/>
            <w:hideMark/>
          </w:tcPr>
          <w:p w14:paraId="64202570" w14:textId="77777777" w:rsidR="00FD2A1F" w:rsidRPr="00FD2A1F" w:rsidRDefault="00FD2A1F" w:rsidP="007D7551">
            <w:pPr>
              <w:jc w:val="right"/>
            </w:pPr>
            <w:r w:rsidRPr="00FD2A1F">
              <w:t>201.69</w:t>
            </w:r>
          </w:p>
        </w:tc>
      </w:tr>
      <w:tr w:rsidR="00FD2A1F" w:rsidRPr="00FD2A1F" w14:paraId="62A0CFA0" w14:textId="77777777" w:rsidTr="00770BC0">
        <w:trPr>
          <w:trHeight w:val="360"/>
          <w:jc w:val="center"/>
        </w:trPr>
        <w:tc>
          <w:tcPr>
            <w:tcW w:w="727" w:type="dxa"/>
            <w:noWrap/>
            <w:hideMark/>
          </w:tcPr>
          <w:p w14:paraId="522249D0" w14:textId="77777777" w:rsidR="00FD2A1F" w:rsidRPr="00FD2A1F" w:rsidRDefault="00FD2A1F" w:rsidP="00FD2A1F">
            <w:pPr>
              <w:jc w:val="both"/>
              <w:rPr>
                <w:b/>
                <w:bCs/>
              </w:rPr>
            </w:pPr>
            <w:r w:rsidRPr="00FD2A1F">
              <w:rPr>
                <w:b/>
                <w:bCs/>
              </w:rPr>
              <w:t xml:space="preserve"> 633</w:t>
            </w:r>
          </w:p>
        </w:tc>
        <w:tc>
          <w:tcPr>
            <w:tcW w:w="4404" w:type="dxa"/>
            <w:noWrap/>
            <w:hideMark/>
          </w:tcPr>
          <w:p w14:paraId="08769173" w14:textId="77777777" w:rsidR="00FD2A1F" w:rsidRPr="00FD2A1F" w:rsidRDefault="00FD2A1F" w:rsidP="00FD2A1F">
            <w:pPr>
              <w:jc w:val="both"/>
              <w:rPr>
                <w:b/>
                <w:bCs/>
              </w:rPr>
            </w:pPr>
            <w:r w:rsidRPr="00FD2A1F">
              <w:rPr>
                <w:b/>
                <w:bCs/>
              </w:rPr>
              <w:t xml:space="preserve"> POMOĆI IZ DRUGIH PRORAČUNA</w:t>
            </w:r>
          </w:p>
        </w:tc>
        <w:tc>
          <w:tcPr>
            <w:tcW w:w="1366" w:type="dxa"/>
            <w:noWrap/>
            <w:hideMark/>
          </w:tcPr>
          <w:p w14:paraId="47B696EF" w14:textId="77777777" w:rsidR="00FD2A1F" w:rsidRPr="00FD2A1F" w:rsidRDefault="00FD2A1F" w:rsidP="007D7551">
            <w:pPr>
              <w:jc w:val="right"/>
              <w:rPr>
                <w:b/>
                <w:bCs/>
              </w:rPr>
            </w:pPr>
            <w:r w:rsidRPr="00FD2A1F">
              <w:rPr>
                <w:b/>
                <w:bCs/>
              </w:rPr>
              <w:t>1,490,365.19</w:t>
            </w:r>
          </w:p>
        </w:tc>
        <w:tc>
          <w:tcPr>
            <w:tcW w:w="1116" w:type="dxa"/>
            <w:noWrap/>
            <w:hideMark/>
          </w:tcPr>
          <w:p w14:paraId="42C92478" w14:textId="77777777" w:rsidR="00FD2A1F" w:rsidRPr="00FD2A1F" w:rsidRDefault="00FD2A1F" w:rsidP="007D7551">
            <w:pPr>
              <w:jc w:val="right"/>
              <w:rPr>
                <w:b/>
                <w:bCs/>
              </w:rPr>
            </w:pPr>
            <w:r w:rsidRPr="00FD2A1F">
              <w:rPr>
                <w:b/>
                <w:bCs/>
              </w:rPr>
              <w:t>585,000</w:t>
            </w:r>
          </w:p>
        </w:tc>
        <w:tc>
          <w:tcPr>
            <w:tcW w:w="1116" w:type="dxa"/>
            <w:noWrap/>
            <w:hideMark/>
          </w:tcPr>
          <w:p w14:paraId="3988DAAC" w14:textId="77777777" w:rsidR="00FD2A1F" w:rsidRPr="00FD2A1F" w:rsidRDefault="00FD2A1F" w:rsidP="007D7551">
            <w:pPr>
              <w:jc w:val="right"/>
              <w:rPr>
                <w:b/>
                <w:bCs/>
              </w:rPr>
            </w:pPr>
            <w:r w:rsidRPr="00FD2A1F">
              <w:rPr>
                <w:b/>
                <w:bCs/>
              </w:rPr>
              <w:t>585,000</w:t>
            </w:r>
          </w:p>
        </w:tc>
        <w:tc>
          <w:tcPr>
            <w:tcW w:w="1366" w:type="dxa"/>
            <w:noWrap/>
            <w:hideMark/>
          </w:tcPr>
          <w:p w14:paraId="5239D279" w14:textId="77777777" w:rsidR="00FD2A1F" w:rsidRPr="00FD2A1F" w:rsidRDefault="00FD2A1F" w:rsidP="007D7551">
            <w:pPr>
              <w:jc w:val="right"/>
              <w:rPr>
                <w:b/>
                <w:bCs/>
              </w:rPr>
            </w:pPr>
            <w:r w:rsidRPr="00FD2A1F">
              <w:rPr>
                <w:b/>
                <w:bCs/>
              </w:rPr>
              <w:t>236,000.00</w:t>
            </w:r>
          </w:p>
        </w:tc>
        <w:tc>
          <w:tcPr>
            <w:tcW w:w="1016" w:type="dxa"/>
            <w:noWrap/>
            <w:hideMark/>
          </w:tcPr>
          <w:p w14:paraId="0F4C4B92" w14:textId="77777777" w:rsidR="00FD2A1F" w:rsidRPr="00FD2A1F" w:rsidRDefault="00FD2A1F" w:rsidP="007D7551">
            <w:pPr>
              <w:jc w:val="right"/>
            </w:pPr>
            <w:r w:rsidRPr="00FD2A1F">
              <w:t>15.84</w:t>
            </w:r>
          </w:p>
        </w:tc>
        <w:tc>
          <w:tcPr>
            <w:tcW w:w="1016" w:type="dxa"/>
            <w:noWrap/>
            <w:hideMark/>
          </w:tcPr>
          <w:p w14:paraId="7CFBCAD2" w14:textId="77777777" w:rsidR="00FD2A1F" w:rsidRPr="00FD2A1F" w:rsidRDefault="00FD2A1F" w:rsidP="007D7551">
            <w:pPr>
              <w:jc w:val="right"/>
            </w:pPr>
            <w:r w:rsidRPr="00FD2A1F">
              <w:t>40.34</w:t>
            </w:r>
          </w:p>
        </w:tc>
      </w:tr>
      <w:tr w:rsidR="00FD2A1F" w:rsidRPr="00FD2A1F" w14:paraId="47F9CB5E" w14:textId="77777777" w:rsidTr="00770BC0">
        <w:trPr>
          <w:trHeight w:val="300"/>
          <w:jc w:val="center"/>
        </w:trPr>
        <w:tc>
          <w:tcPr>
            <w:tcW w:w="727" w:type="dxa"/>
            <w:noWrap/>
            <w:hideMark/>
          </w:tcPr>
          <w:p w14:paraId="4E4A1859" w14:textId="77777777" w:rsidR="00FD2A1F" w:rsidRPr="00FD2A1F" w:rsidRDefault="00FD2A1F" w:rsidP="00FD2A1F">
            <w:pPr>
              <w:jc w:val="both"/>
            </w:pPr>
            <w:r w:rsidRPr="00FD2A1F">
              <w:t xml:space="preserve"> 6331</w:t>
            </w:r>
          </w:p>
        </w:tc>
        <w:tc>
          <w:tcPr>
            <w:tcW w:w="4404" w:type="dxa"/>
            <w:noWrap/>
            <w:hideMark/>
          </w:tcPr>
          <w:p w14:paraId="0B94E567" w14:textId="77777777" w:rsidR="00FD2A1F" w:rsidRPr="00FD2A1F" w:rsidRDefault="00FD2A1F" w:rsidP="00FD2A1F">
            <w:pPr>
              <w:jc w:val="both"/>
            </w:pPr>
            <w:r w:rsidRPr="00FD2A1F">
              <w:t xml:space="preserve"> Tekuće pomoći iz proračuna</w:t>
            </w:r>
          </w:p>
        </w:tc>
        <w:tc>
          <w:tcPr>
            <w:tcW w:w="1366" w:type="dxa"/>
            <w:noWrap/>
            <w:hideMark/>
          </w:tcPr>
          <w:p w14:paraId="6A315670" w14:textId="77777777" w:rsidR="00FD2A1F" w:rsidRPr="00FD2A1F" w:rsidRDefault="00FD2A1F" w:rsidP="007D7551">
            <w:pPr>
              <w:jc w:val="right"/>
            </w:pPr>
            <w:r w:rsidRPr="00FD2A1F">
              <w:t>199,032.58</w:t>
            </w:r>
          </w:p>
        </w:tc>
        <w:tc>
          <w:tcPr>
            <w:tcW w:w="1116" w:type="dxa"/>
            <w:noWrap/>
            <w:hideMark/>
          </w:tcPr>
          <w:p w14:paraId="01CE0578" w14:textId="77777777" w:rsidR="00FD2A1F" w:rsidRPr="00FD2A1F" w:rsidRDefault="00FD2A1F" w:rsidP="007D7551">
            <w:pPr>
              <w:jc w:val="right"/>
            </w:pPr>
            <w:r w:rsidRPr="00FD2A1F">
              <w:t>435,000</w:t>
            </w:r>
          </w:p>
        </w:tc>
        <w:tc>
          <w:tcPr>
            <w:tcW w:w="1116" w:type="dxa"/>
            <w:noWrap/>
            <w:hideMark/>
          </w:tcPr>
          <w:p w14:paraId="57B48CF5" w14:textId="77777777" w:rsidR="00FD2A1F" w:rsidRPr="00FD2A1F" w:rsidRDefault="00FD2A1F" w:rsidP="007D7551">
            <w:pPr>
              <w:jc w:val="right"/>
            </w:pPr>
            <w:r w:rsidRPr="00FD2A1F">
              <w:t>435,000</w:t>
            </w:r>
          </w:p>
        </w:tc>
        <w:tc>
          <w:tcPr>
            <w:tcW w:w="1366" w:type="dxa"/>
            <w:noWrap/>
            <w:hideMark/>
          </w:tcPr>
          <w:p w14:paraId="44906DF8" w14:textId="77777777" w:rsidR="00FD2A1F" w:rsidRPr="00FD2A1F" w:rsidRDefault="00FD2A1F" w:rsidP="007D7551">
            <w:pPr>
              <w:jc w:val="right"/>
            </w:pPr>
            <w:r w:rsidRPr="00FD2A1F">
              <w:t>236,000.00</w:t>
            </w:r>
          </w:p>
        </w:tc>
        <w:tc>
          <w:tcPr>
            <w:tcW w:w="1016" w:type="dxa"/>
            <w:noWrap/>
            <w:hideMark/>
          </w:tcPr>
          <w:p w14:paraId="73D7A133" w14:textId="77777777" w:rsidR="00FD2A1F" w:rsidRPr="00FD2A1F" w:rsidRDefault="00FD2A1F" w:rsidP="007D7551">
            <w:pPr>
              <w:jc w:val="right"/>
            </w:pPr>
            <w:r w:rsidRPr="00FD2A1F">
              <w:t>118.57</w:t>
            </w:r>
          </w:p>
        </w:tc>
        <w:tc>
          <w:tcPr>
            <w:tcW w:w="1016" w:type="dxa"/>
            <w:noWrap/>
            <w:hideMark/>
          </w:tcPr>
          <w:p w14:paraId="32502720" w14:textId="77777777" w:rsidR="00FD2A1F" w:rsidRPr="00FD2A1F" w:rsidRDefault="00FD2A1F" w:rsidP="007D7551">
            <w:pPr>
              <w:jc w:val="right"/>
            </w:pPr>
            <w:r w:rsidRPr="00FD2A1F">
              <w:t>54.25</w:t>
            </w:r>
          </w:p>
        </w:tc>
      </w:tr>
      <w:tr w:rsidR="00FD2A1F" w:rsidRPr="00FD2A1F" w14:paraId="747B4DD2" w14:textId="77777777" w:rsidTr="00770BC0">
        <w:trPr>
          <w:trHeight w:val="258"/>
          <w:jc w:val="center"/>
        </w:trPr>
        <w:tc>
          <w:tcPr>
            <w:tcW w:w="727" w:type="dxa"/>
            <w:noWrap/>
            <w:hideMark/>
          </w:tcPr>
          <w:p w14:paraId="54FBBFB2" w14:textId="77777777" w:rsidR="00FD2A1F" w:rsidRPr="00FD2A1F" w:rsidRDefault="00FD2A1F" w:rsidP="00FD2A1F">
            <w:pPr>
              <w:jc w:val="both"/>
              <w:rPr>
                <w:i/>
                <w:iCs/>
              </w:rPr>
            </w:pPr>
            <w:r w:rsidRPr="00FD2A1F">
              <w:rPr>
                <w:i/>
                <w:iCs/>
              </w:rPr>
              <w:t xml:space="preserve"> 63311</w:t>
            </w:r>
          </w:p>
        </w:tc>
        <w:tc>
          <w:tcPr>
            <w:tcW w:w="4404" w:type="dxa"/>
            <w:noWrap/>
            <w:hideMark/>
          </w:tcPr>
          <w:p w14:paraId="58F5F4BE" w14:textId="77777777" w:rsidR="00FD2A1F" w:rsidRPr="00FD2A1F" w:rsidRDefault="00FD2A1F" w:rsidP="00FD2A1F">
            <w:pPr>
              <w:jc w:val="both"/>
              <w:rPr>
                <w:i/>
                <w:iCs/>
              </w:rPr>
            </w:pPr>
            <w:r w:rsidRPr="00FD2A1F">
              <w:rPr>
                <w:i/>
                <w:iCs/>
              </w:rPr>
              <w:t xml:space="preserve">  - tekuće pomoći iz državnog proračuna</w:t>
            </w:r>
          </w:p>
        </w:tc>
        <w:tc>
          <w:tcPr>
            <w:tcW w:w="1366" w:type="dxa"/>
            <w:noWrap/>
            <w:hideMark/>
          </w:tcPr>
          <w:p w14:paraId="6EBAF822" w14:textId="77777777" w:rsidR="00FD2A1F" w:rsidRPr="00FD2A1F" w:rsidRDefault="00FD2A1F" w:rsidP="007D7551">
            <w:pPr>
              <w:jc w:val="right"/>
            </w:pPr>
            <w:r w:rsidRPr="00FD2A1F">
              <w:t>199,032.58</w:t>
            </w:r>
          </w:p>
        </w:tc>
        <w:tc>
          <w:tcPr>
            <w:tcW w:w="1116" w:type="dxa"/>
            <w:noWrap/>
            <w:hideMark/>
          </w:tcPr>
          <w:p w14:paraId="15CE2BC3" w14:textId="77777777" w:rsidR="00FD2A1F" w:rsidRPr="00FD2A1F" w:rsidRDefault="00FD2A1F" w:rsidP="007D7551">
            <w:pPr>
              <w:jc w:val="right"/>
            </w:pPr>
            <w:r w:rsidRPr="00FD2A1F">
              <w:t>390,000</w:t>
            </w:r>
          </w:p>
        </w:tc>
        <w:tc>
          <w:tcPr>
            <w:tcW w:w="1116" w:type="dxa"/>
            <w:noWrap/>
            <w:hideMark/>
          </w:tcPr>
          <w:p w14:paraId="2171919D" w14:textId="77777777" w:rsidR="00FD2A1F" w:rsidRPr="00FD2A1F" w:rsidRDefault="00FD2A1F" w:rsidP="007D7551">
            <w:pPr>
              <w:jc w:val="right"/>
            </w:pPr>
            <w:r w:rsidRPr="00FD2A1F">
              <w:t>390,000</w:t>
            </w:r>
          </w:p>
        </w:tc>
        <w:tc>
          <w:tcPr>
            <w:tcW w:w="1366" w:type="dxa"/>
            <w:noWrap/>
            <w:hideMark/>
          </w:tcPr>
          <w:p w14:paraId="1CEBE93D" w14:textId="77777777" w:rsidR="00FD2A1F" w:rsidRPr="00FD2A1F" w:rsidRDefault="00FD2A1F" w:rsidP="007D7551">
            <w:pPr>
              <w:jc w:val="right"/>
            </w:pPr>
            <w:r w:rsidRPr="00FD2A1F">
              <w:t>56,000.00</w:t>
            </w:r>
          </w:p>
        </w:tc>
        <w:tc>
          <w:tcPr>
            <w:tcW w:w="1016" w:type="dxa"/>
            <w:noWrap/>
            <w:hideMark/>
          </w:tcPr>
          <w:p w14:paraId="215F7B4A" w14:textId="77777777" w:rsidR="00FD2A1F" w:rsidRPr="00FD2A1F" w:rsidRDefault="00FD2A1F" w:rsidP="007D7551">
            <w:pPr>
              <w:jc w:val="right"/>
            </w:pPr>
            <w:r w:rsidRPr="00FD2A1F">
              <w:t>28.14</w:t>
            </w:r>
          </w:p>
        </w:tc>
        <w:tc>
          <w:tcPr>
            <w:tcW w:w="1016" w:type="dxa"/>
            <w:noWrap/>
            <w:hideMark/>
          </w:tcPr>
          <w:p w14:paraId="67098D36" w14:textId="77777777" w:rsidR="00FD2A1F" w:rsidRPr="00FD2A1F" w:rsidRDefault="00FD2A1F" w:rsidP="007D7551">
            <w:pPr>
              <w:jc w:val="right"/>
            </w:pPr>
            <w:r w:rsidRPr="00FD2A1F">
              <w:t>14.36</w:t>
            </w:r>
          </w:p>
        </w:tc>
      </w:tr>
      <w:tr w:rsidR="00FD2A1F" w:rsidRPr="00FD2A1F" w14:paraId="10BF9981" w14:textId="77777777" w:rsidTr="00770BC0">
        <w:trPr>
          <w:trHeight w:val="258"/>
          <w:jc w:val="center"/>
        </w:trPr>
        <w:tc>
          <w:tcPr>
            <w:tcW w:w="727" w:type="dxa"/>
            <w:noWrap/>
            <w:hideMark/>
          </w:tcPr>
          <w:p w14:paraId="39655F22" w14:textId="77777777" w:rsidR="00FD2A1F" w:rsidRPr="00FD2A1F" w:rsidRDefault="00FD2A1F" w:rsidP="00FD2A1F">
            <w:pPr>
              <w:jc w:val="both"/>
              <w:rPr>
                <w:i/>
                <w:iCs/>
              </w:rPr>
            </w:pPr>
            <w:r w:rsidRPr="00FD2A1F">
              <w:rPr>
                <w:i/>
                <w:iCs/>
              </w:rPr>
              <w:t xml:space="preserve"> 63312</w:t>
            </w:r>
          </w:p>
        </w:tc>
        <w:tc>
          <w:tcPr>
            <w:tcW w:w="4404" w:type="dxa"/>
            <w:noWrap/>
            <w:hideMark/>
          </w:tcPr>
          <w:p w14:paraId="00FF8049" w14:textId="77777777" w:rsidR="00FD2A1F" w:rsidRPr="00FD2A1F" w:rsidRDefault="00FD2A1F" w:rsidP="00FD2A1F">
            <w:pPr>
              <w:jc w:val="both"/>
              <w:rPr>
                <w:i/>
                <w:iCs/>
              </w:rPr>
            </w:pPr>
            <w:r w:rsidRPr="00FD2A1F">
              <w:rPr>
                <w:i/>
                <w:iCs/>
              </w:rPr>
              <w:t xml:space="preserve">  - tekuće pomoći iz županijskog proračuna</w:t>
            </w:r>
          </w:p>
        </w:tc>
        <w:tc>
          <w:tcPr>
            <w:tcW w:w="1366" w:type="dxa"/>
            <w:noWrap/>
            <w:hideMark/>
          </w:tcPr>
          <w:p w14:paraId="64E91755" w14:textId="77777777" w:rsidR="00FD2A1F" w:rsidRPr="00FD2A1F" w:rsidRDefault="00FD2A1F" w:rsidP="007D7551">
            <w:pPr>
              <w:jc w:val="right"/>
            </w:pPr>
            <w:r w:rsidRPr="00FD2A1F">
              <w:t>0.00</w:t>
            </w:r>
          </w:p>
        </w:tc>
        <w:tc>
          <w:tcPr>
            <w:tcW w:w="1116" w:type="dxa"/>
            <w:noWrap/>
            <w:hideMark/>
          </w:tcPr>
          <w:p w14:paraId="5D30F52A" w14:textId="77777777" w:rsidR="00FD2A1F" w:rsidRPr="00FD2A1F" w:rsidRDefault="00FD2A1F" w:rsidP="007D7551">
            <w:pPr>
              <w:jc w:val="right"/>
            </w:pPr>
            <w:r w:rsidRPr="00FD2A1F">
              <w:t>45,000</w:t>
            </w:r>
          </w:p>
        </w:tc>
        <w:tc>
          <w:tcPr>
            <w:tcW w:w="1116" w:type="dxa"/>
            <w:noWrap/>
            <w:hideMark/>
          </w:tcPr>
          <w:p w14:paraId="3A3A3708" w14:textId="77777777" w:rsidR="00FD2A1F" w:rsidRPr="00FD2A1F" w:rsidRDefault="00FD2A1F" w:rsidP="007D7551">
            <w:pPr>
              <w:jc w:val="right"/>
            </w:pPr>
            <w:r w:rsidRPr="00FD2A1F">
              <w:t>45,000</w:t>
            </w:r>
          </w:p>
        </w:tc>
        <w:tc>
          <w:tcPr>
            <w:tcW w:w="1366" w:type="dxa"/>
            <w:noWrap/>
            <w:hideMark/>
          </w:tcPr>
          <w:p w14:paraId="665E0186" w14:textId="77777777" w:rsidR="00FD2A1F" w:rsidRPr="00FD2A1F" w:rsidRDefault="00FD2A1F" w:rsidP="007D7551">
            <w:pPr>
              <w:jc w:val="right"/>
            </w:pPr>
            <w:r w:rsidRPr="00FD2A1F">
              <w:t>180,000.00</w:t>
            </w:r>
          </w:p>
        </w:tc>
        <w:tc>
          <w:tcPr>
            <w:tcW w:w="1016" w:type="dxa"/>
            <w:noWrap/>
            <w:hideMark/>
          </w:tcPr>
          <w:p w14:paraId="3F6D66CB" w14:textId="77777777" w:rsidR="00FD2A1F" w:rsidRPr="00FD2A1F" w:rsidRDefault="00FD2A1F" w:rsidP="007D7551">
            <w:pPr>
              <w:jc w:val="right"/>
            </w:pPr>
            <w:r w:rsidRPr="00FD2A1F">
              <w:t>#DIV/0!</w:t>
            </w:r>
          </w:p>
        </w:tc>
        <w:tc>
          <w:tcPr>
            <w:tcW w:w="1016" w:type="dxa"/>
            <w:noWrap/>
            <w:hideMark/>
          </w:tcPr>
          <w:p w14:paraId="630D4FE9" w14:textId="77777777" w:rsidR="00FD2A1F" w:rsidRPr="00FD2A1F" w:rsidRDefault="00FD2A1F" w:rsidP="007D7551">
            <w:pPr>
              <w:jc w:val="right"/>
            </w:pPr>
            <w:r w:rsidRPr="00FD2A1F">
              <w:t>400.00</w:t>
            </w:r>
          </w:p>
        </w:tc>
      </w:tr>
      <w:tr w:rsidR="00FD2A1F" w:rsidRPr="00FD2A1F" w14:paraId="0E7A71E0" w14:textId="77777777" w:rsidTr="00770BC0">
        <w:trPr>
          <w:trHeight w:val="300"/>
          <w:jc w:val="center"/>
        </w:trPr>
        <w:tc>
          <w:tcPr>
            <w:tcW w:w="727" w:type="dxa"/>
            <w:noWrap/>
            <w:hideMark/>
          </w:tcPr>
          <w:p w14:paraId="2170A702" w14:textId="77777777" w:rsidR="00FD2A1F" w:rsidRPr="00FD2A1F" w:rsidRDefault="00FD2A1F" w:rsidP="00FD2A1F">
            <w:pPr>
              <w:jc w:val="both"/>
            </w:pPr>
            <w:r w:rsidRPr="00FD2A1F">
              <w:t xml:space="preserve"> 6332</w:t>
            </w:r>
          </w:p>
        </w:tc>
        <w:tc>
          <w:tcPr>
            <w:tcW w:w="4404" w:type="dxa"/>
            <w:noWrap/>
            <w:hideMark/>
          </w:tcPr>
          <w:p w14:paraId="79C3B397" w14:textId="77777777" w:rsidR="00FD2A1F" w:rsidRPr="00FD2A1F" w:rsidRDefault="00FD2A1F" w:rsidP="00FD2A1F">
            <w:pPr>
              <w:jc w:val="both"/>
            </w:pPr>
            <w:r w:rsidRPr="00FD2A1F">
              <w:t xml:space="preserve"> Kapitalne pomoći iz proračuna</w:t>
            </w:r>
          </w:p>
        </w:tc>
        <w:tc>
          <w:tcPr>
            <w:tcW w:w="1366" w:type="dxa"/>
            <w:noWrap/>
            <w:hideMark/>
          </w:tcPr>
          <w:p w14:paraId="63CDAD13" w14:textId="77777777" w:rsidR="00FD2A1F" w:rsidRPr="00FD2A1F" w:rsidRDefault="00FD2A1F" w:rsidP="007D7551">
            <w:pPr>
              <w:jc w:val="right"/>
            </w:pPr>
            <w:r w:rsidRPr="00FD2A1F">
              <w:t>1,291,332.61</w:t>
            </w:r>
          </w:p>
        </w:tc>
        <w:tc>
          <w:tcPr>
            <w:tcW w:w="1116" w:type="dxa"/>
            <w:noWrap/>
            <w:hideMark/>
          </w:tcPr>
          <w:p w14:paraId="6475B09B" w14:textId="77777777" w:rsidR="00FD2A1F" w:rsidRPr="00FD2A1F" w:rsidRDefault="00FD2A1F" w:rsidP="007D7551">
            <w:pPr>
              <w:jc w:val="right"/>
            </w:pPr>
            <w:r w:rsidRPr="00FD2A1F">
              <w:t>150,000</w:t>
            </w:r>
          </w:p>
        </w:tc>
        <w:tc>
          <w:tcPr>
            <w:tcW w:w="1116" w:type="dxa"/>
            <w:noWrap/>
            <w:hideMark/>
          </w:tcPr>
          <w:p w14:paraId="12050A12" w14:textId="77777777" w:rsidR="00FD2A1F" w:rsidRPr="00FD2A1F" w:rsidRDefault="00FD2A1F" w:rsidP="007D7551">
            <w:pPr>
              <w:jc w:val="right"/>
            </w:pPr>
            <w:r w:rsidRPr="00FD2A1F">
              <w:t>150,000</w:t>
            </w:r>
          </w:p>
        </w:tc>
        <w:tc>
          <w:tcPr>
            <w:tcW w:w="1366" w:type="dxa"/>
            <w:noWrap/>
            <w:hideMark/>
          </w:tcPr>
          <w:p w14:paraId="66600D42" w14:textId="77777777" w:rsidR="00FD2A1F" w:rsidRPr="00FD2A1F" w:rsidRDefault="00FD2A1F" w:rsidP="007D7551">
            <w:pPr>
              <w:jc w:val="right"/>
            </w:pPr>
            <w:r w:rsidRPr="00FD2A1F">
              <w:t>0.00</w:t>
            </w:r>
          </w:p>
        </w:tc>
        <w:tc>
          <w:tcPr>
            <w:tcW w:w="1016" w:type="dxa"/>
            <w:noWrap/>
            <w:hideMark/>
          </w:tcPr>
          <w:p w14:paraId="0DE98A13" w14:textId="77777777" w:rsidR="00FD2A1F" w:rsidRPr="00FD2A1F" w:rsidRDefault="00FD2A1F" w:rsidP="007D7551">
            <w:pPr>
              <w:jc w:val="right"/>
            </w:pPr>
            <w:r w:rsidRPr="00FD2A1F">
              <w:t>0.00</w:t>
            </w:r>
          </w:p>
        </w:tc>
        <w:tc>
          <w:tcPr>
            <w:tcW w:w="1016" w:type="dxa"/>
            <w:noWrap/>
            <w:hideMark/>
          </w:tcPr>
          <w:p w14:paraId="5362C05C" w14:textId="77777777" w:rsidR="00FD2A1F" w:rsidRPr="00FD2A1F" w:rsidRDefault="00FD2A1F" w:rsidP="007D7551">
            <w:pPr>
              <w:jc w:val="right"/>
            </w:pPr>
            <w:r w:rsidRPr="00FD2A1F">
              <w:t>0.00</w:t>
            </w:r>
          </w:p>
        </w:tc>
      </w:tr>
      <w:tr w:rsidR="00FD2A1F" w:rsidRPr="00FD2A1F" w14:paraId="24C49801" w14:textId="77777777" w:rsidTr="00770BC0">
        <w:trPr>
          <w:trHeight w:val="258"/>
          <w:jc w:val="center"/>
        </w:trPr>
        <w:tc>
          <w:tcPr>
            <w:tcW w:w="727" w:type="dxa"/>
            <w:noWrap/>
            <w:hideMark/>
          </w:tcPr>
          <w:p w14:paraId="0A6F59CC" w14:textId="77777777" w:rsidR="00FD2A1F" w:rsidRPr="00FD2A1F" w:rsidRDefault="00FD2A1F" w:rsidP="00FD2A1F">
            <w:pPr>
              <w:jc w:val="both"/>
              <w:rPr>
                <w:i/>
                <w:iCs/>
              </w:rPr>
            </w:pPr>
            <w:r w:rsidRPr="00FD2A1F">
              <w:rPr>
                <w:i/>
                <w:iCs/>
              </w:rPr>
              <w:t xml:space="preserve"> 63321</w:t>
            </w:r>
          </w:p>
        </w:tc>
        <w:tc>
          <w:tcPr>
            <w:tcW w:w="4404" w:type="dxa"/>
            <w:noWrap/>
            <w:hideMark/>
          </w:tcPr>
          <w:p w14:paraId="6CD49C28" w14:textId="77777777" w:rsidR="00FD2A1F" w:rsidRPr="00FD2A1F" w:rsidRDefault="00FD2A1F" w:rsidP="00FD2A1F">
            <w:pPr>
              <w:jc w:val="both"/>
              <w:rPr>
                <w:i/>
                <w:iCs/>
              </w:rPr>
            </w:pPr>
            <w:r w:rsidRPr="00FD2A1F">
              <w:rPr>
                <w:i/>
                <w:iCs/>
              </w:rPr>
              <w:t xml:space="preserve">  - kapitalne pomoći iz državnog proračuna</w:t>
            </w:r>
          </w:p>
        </w:tc>
        <w:tc>
          <w:tcPr>
            <w:tcW w:w="1366" w:type="dxa"/>
            <w:noWrap/>
            <w:hideMark/>
          </w:tcPr>
          <w:p w14:paraId="33779B73" w14:textId="77777777" w:rsidR="00FD2A1F" w:rsidRPr="00FD2A1F" w:rsidRDefault="00FD2A1F" w:rsidP="007D7551">
            <w:pPr>
              <w:jc w:val="right"/>
            </w:pPr>
            <w:r w:rsidRPr="00FD2A1F">
              <w:t>1,251,332.61</w:t>
            </w:r>
          </w:p>
        </w:tc>
        <w:tc>
          <w:tcPr>
            <w:tcW w:w="1116" w:type="dxa"/>
            <w:noWrap/>
            <w:hideMark/>
          </w:tcPr>
          <w:p w14:paraId="0E935A6E" w14:textId="77777777" w:rsidR="00FD2A1F" w:rsidRPr="00FD2A1F" w:rsidRDefault="00FD2A1F" w:rsidP="007D7551">
            <w:pPr>
              <w:jc w:val="right"/>
            </w:pPr>
            <w:r w:rsidRPr="00FD2A1F">
              <w:t>150,000</w:t>
            </w:r>
          </w:p>
        </w:tc>
        <w:tc>
          <w:tcPr>
            <w:tcW w:w="1116" w:type="dxa"/>
            <w:noWrap/>
            <w:hideMark/>
          </w:tcPr>
          <w:p w14:paraId="4600E4A9" w14:textId="77777777" w:rsidR="00FD2A1F" w:rsidRPr="00FD2A1F" w:rsidRDefault="00FD2A1F" w:rsidP="007D7551">
            <w:pPr>
              <w:jc w:val="right"/>
            </w:pPr>
            <w:r w:rsidRPr="00FD2A1F">
              <w:t>150,000</w:t>
            </w:r>
          </w:p>
        </w:tc>
        <w:tc>
          <w:tcPr>
            <w:tcW w:w="1366" w:type="dxa"/>
            <w:noWrap/>
            <w:hideMark/>
          </w:tcPr>
          <w:p w14:paraId="2B50F1CD" w14:textId="77777777" w:rsidR="00FD2A1F" w:rsidRPr="00FD2A1F" w:rsidRDefault="00FD2A1F" w:rsidP="007D7551">
            <w:pPr>
              <w:jc w:val="right"/>
            </w:pPr>
            <w:r w:rsidRPr="00FD2A1F">
              <w:t>0.00</w:t>
            </w:r>
          </w:p>
        </w:tc>
        <w:tc>
          <w:tcPr>
            <w:tcW w:w="1016" w:type="dxa"/>
            <w:noWrap/>
            <w:hideMark/>
          </w:tcPr>
          <w:p w14:paraId="5B59071C" w14:textId="77777777" w:rsidR="00FD2A1F" w:rsidRPr="00FD2A1F" w:rsidRDefault="00FD2A1F" w:rsidP="007D7551">
            <w:pPr>
              <w:jc w:val="right"/>
            </w:pPr>
            <w:r w:rsidRPr="00FD2A1F">
              <w:t>0.00</w:t>
            </w:r>
          </w:p>
        </w:tc>
        <w:tc>
          <w:tcPr>
            <w:tcW w:w="1016" w:type="dxa"/>
            <w:noWrap/>
            <w:hideMark/>
          </w:tcPr>
          <w:p w14:paraId="01729B83" w14:textId="77777777" w:rsidR="00FD2A1F" w:rsidRPr="00FD2A1F" w:rsidRDefault="00FD2A1F" w:rsidP="007D7551">
            <w:pPr>
              <w:jc w:val="right"/>
            </w:pPr>
            <w:r w:rsidRPr="00FD2A1F">
              <w:t>0.00</w:t>
            </w:r>
          </w:p>
        </w:tc>
      </w:tr>
      <w:tr w:rsidR="00FD2A1F" w:rsidRPr="00FD2A1F" w14:paraId="1EE54196" w14:textId="77777777" w:rsidTr="00770BC0">
        <w:trPr>
          <w:trHeight w:val="258"/>
          <w:jc w:val="center"/>
        </w:trPr>
        <w:tc>
          <w:tcPr>
            <w:tcW w:w="727" w:type="dxa"/>
            <w:noWrap/>
            <w:hideMark/>
          </w:tcPr>
          <w:p w14:paraId="250826AC" w14:textId="77777777" w:rsidR="00FD2A1F" w:rsidRPr="00FD2A1F" w:rsidRDefault="00FD2A1F" w:rsidP="00FD2A1F">
            <w:pPr>
              <w:jc w:val="both"/>
              <w:rPr>
                <w:i/>
                <w:iCs/>
              </w:rPr>
            </w:pPr>
            <w:r w:rsidRPr="00FD2A1F">
              <w:rPr>
                <w:i/>
                <w:iCs/>
              </w:rPr>
              <w:t xml:space="preserve"> 63322</w:t>
            </w:r>
          </w:p>
        </w:tc>
        <w:tc>
          <w:tcPr>
            <w:tcW w:w="4404" w:type="dxa"/>
            <w:noWrap/>
            <w:hideMark/>
          </w:tcPr>
          <w:p w14:paraId="44C05E54" w14:textId="77777777" w:rsidR="00FD2A1F" w:rsidRPr="00FD2A1F" w:rsidRDefault="00FD2A1F" w:rsidP="00FD2A1F">
            <w:pPr>
              <w:jc w:val="both"/>
              <w:rPr>
                <w:i/>
                <w:iCs/>
              </w:rPr>
            </w:pPr>
            <w:r w:rsidRPr="00FD2A1F">
              <w:rPr>
                <w:i/>
                <w:iCs/>
              </w:rPr>
              <w:t xml:space="preserve">  - kapitalne pomoći iz županijskog proračuna</w:t>
            </w:r>
          </w:p>
        </w:tc>
        <w:tc>
          <w:tcPr>
            <w:tcW w:w="1366" w:type="dxa"/>
            <w:noWrap/>
            <w:hideMark/>
          </w:tcPr>
          <w:p w14:paraId="22EF8370" w14:textId="77777777" w:rsidR="00FD2A1F" w:rsidRPr="00FD2A1F" w:rsidRDefault="00FD2A1F" w:rsidP="007D7551">
            <w:pPr>
              <w:jc w:val="right"/>
            </w:pPr>
            <w:r w:rsidRPr="00FD2A1F">
              <w:t>40,000.00</w:t>
            </w:r>
          </w:p>
        </w:tc>
        <w:tc>
          <w:tcPr>
            <w:tcW w:w="1116" w:type="dxa"/>
            <w:noWrap/>
            <w:hideMark/>
          </w:tcPr>
          <w:p w14:paraId="5992236C" w14:textId="77777777" w:rsidR="00FD2A1F" w:rsidRPr="00FD2A1F" w:rsidRDefault="00FD2A1F" w:rsidP="007D7551">
            <w:pPr>
              <w:jc w:val="right"/>
            </w:pPr>
            <w:r w:rsidRPr="00FD2A1F">
              <w:t>0</w:t>
            </w:r>
          </w:p>
        </w:tc>
        <w:tc>
          <w:tcPr>
            <w:tcW w:w="1116" w:type="dxa"/>
            <w:noWrap/>
            <w:hideMark/>
          </w:tcPr>
          <w:p w14:paraId="5665C7DD" w14:textId="77777777" w:rsidR="00FD2A1F" w:rsidRPr="00FD2A1F" w:rsidRDefault="00FD2A1F" w:rsidP="007D7551">
            <w:pPr>
              <w:jc w:val="right"/>
            </w:pPr>
            <w:r w:rsidRPr="00FD2A1F">
              <w:t>0</w:t>
            </w:r>
          </w:p>
        </w:tc>
        <w:tc>
          <w:tcPr>
            <w:tcW w:w="1366" w:type="dxa"/>
            <w:noWrap/>
            <w:hideMark/>
          </w:tcPr>
          <w:p w14:paraId="19B15D21" w14:textId="77777777" w:rsidR="00FD2A1F" w:rsidRPr="00FD2A1F" w:rsidRDefault="00FD2A1F" w:rsidP="007D7551">
            <w:pPr>
              <w:jc w:val="right"/>
            </w:pPr>
            <w:r w:rsidRPr="00FD2A1F">
              <w:t>0.00</w:t>
            </w:r>
          </w:p>
        </w:tc>
        <w:tc>
          <w:tcPr>
            <w:tcW w:w="1016" w:type="dxa"/>
            <w:noWrap/>
            <w:hideMark/>
          </w:tcPr>
          <w:p w14:paraId="444E676C" w14:textId="77777777" w:rsidR="00FD2A1F" w:rsidRPr="00FD2A1F" w:rsidRDefault="00FD2A1F" w:rsidP="007D7551">
            <w:pPr>
              <w:jc w:val="right"/>
            </w:pPr>
            <w:r w:rsidRPr="00FD2A1F">
              <w:t>0.00</w:t>
            </w:r>
          </w:p>
        </w:tc>
        <w:tc>
          <w:tcPr>
            <w:tcW w:w="1016" w:type="dxa"/>
            <w:noWrap/>
            <w:hideMark/>
          </w:tcPr>
          <w:p w14:paraId="0EE26910" w14:textId="77777777" w:rsidR="00FD2A1F" w:rsidRPr="00FD2A1F" w:rsidRDefault="00FD2A1F" w:rsidP="007D7551">
            <w:pPr>
              <w:jc w:val="right"/>
            </w:pPr>
            <w:r w:rsidRPr="00FD2A1F">
              <w:t>#DIV/0!</w:t>
            </w:r>
          </w:p>
        </w:tc>
      </w:tr>
      <w:tr w:rsidR="007D7551" w:rsidRPr="00FD2A1F" w14:paraId="1EF56726" w14:textId="77777777" w:rsidTr="00770BC0">
        <w:trPr>
          <w:trHeight w:val="540"/>
          <w:jc w:val="center"/>
        </w:trPr>
        <w:tc>
          <w:tcPr>
            <w:tcW w:w="727" w:type="dxa"/>
            <w:hideMark/>
          </w:tcPr>
          <w:p w14:paraId="533E26B5" w14:textId="77777777" w:rsidR="007D7551" w:rsidRPr="00FD2A1F" w:rsidRDefault="007D7551" w:rsidP="00B9127D">
            <w:pPr>
              <w:jc w:val="center"/>
            </w:pPr>
            <w:r w:rsidRPr="00FD2A1F">
              <w:lastRenderedPageBreak/>
              <w:t>Račun</w:t>
            </w:r>
          </w:p>
        </w:tc>
        <w:tc>
          <w:tcPr>
            <w:tcW w:w="4404" w:type="dxa"/>
            <w:hideMark/>
          </w:tcPr>
          <w:p w14:paraId="125FD4EF" w14:textId="77777777" w:rsidR="007D7551" w:rsidRPr="00FD2A1F" w:rsidRDefault="007D7551" w:rsidP="00B9127D">
            <w:pPr>
              <w:jc w:val="center"/>
            </w:pPr>
            <w:r w:rsidRPr="00FD2A1F">
              <w:t>O P I S</w:t>
            </w:r>
          </w:p>
        </w:tc>
        <w:tc>
          <w:tcPr>
            <w:tcW w:w="1366" w:type="dxa"/>
            <w:hideMark/>
          </w:tcPr>
          <w:p w14:paraId="01788CE0" w14:textId="77777777" w:rsidR="007D7551" w:rsidRPr="00FD2A1F" w:rsidRDefault="007D7551" w:rsidP="00B9127D">
            <w:pPr>
              <w:jc w:val="center"/>
            </w:pPr>
            <w:r w:rsidRPr="00FD2A1F">
              <w:t>Izvršeno 2020.god.</w:t>
            </w:r>
          </w:p>
        </w:tc>
        <w:tc>
          <w:tcPr>
            <w:tcW w:w="1116" w:type="dxa"/>
            <w:hideMark/>
          </w:tcPr>
          <w:p w14:paraId="08C11BC2" w14:textId="77777777" w:rsidR="007D7551" w:rsidRPr="00FD2A1F" w:rsidRDefault="007D7551" w:rsidP="00B9127D">
            <w:pPr>
              <w:jc w:val="center"/>
            </w:pPr>
            <w:r w:rsidRPr="00FD2A1F">
              <w:t>Izvorni Plan</w:t>
            </w:r>
            <w:r w:rsidRPr="00FD2A1F">
              <w:br/>
              <w:t>za 2021.g.</w:t>
            </w:r>
          </w:p>
        </w:tc>
        <w:tc>
          <w:tcPr>
            <w:tcW w:w="1116" w:type="dxa"/>
            <w:hideMark/>
          </w:tcPr>
          <w:p w14:paraId="7352A5A9" w14:textId="77777777" w:rsidR="007D7551" w:rsidRPr="00FD2A1F" w:rsidRDefault="007D7551" w:rsidP="00B9127D">
            <w:pPr>
              <w:jc w:val="center"/>
            </w:pPr>
            <w:r w:rsidRPr="00FD2A1F">
              <w:t>Tekući Plan</w:t>
            </w:r>
            <w:r w:rsidRPr="00FD2A1F">
              <w:br/>
              <w:t>za 2021.g.</w:t>
            </w:r>
          </w:p>
        </w:tc>
        <w:tc>
          <w:tcPr>
            <w:tcW w:w="1366" w:type="dxa"/>
            <w:hideMark/>
          </w:tcPr>
          <w:p w14:paraId="44AA34F9" w14:textId="77777777" w:rsidR="007D7551" w:rsidRPr="00FD2A1F" w:rsidRDefault="007D7551" w:rsidP="00B9127D">
            <w:pPr>
              <w:jc w:val="center"/>
            </w:pPr>
            <w:r w:rsidRPr="00FD2A1F">
              <w:t>Izvršeno 2021.god.</w:t>
            </w:r>
          </w:p>
        </w:tc>
        <w:tc>
          <w:tcPr>
            <w:tcW w:w="1016" w:type="dxa"/>
            <w:hideMark/>
          </w:tcPr>
          <w:p w14:paraId="50BF1E54" w14:textId="77777777" w:rsidR="007D7551" w:rsidRPr="00FD2A1F" w:rsidRDefault="007D7551" w:rsidP="00B9127D">
            <w:pPr>
              <w:jc w:val="center"/>
            </w:pPr>
            <w:r w:rsidRPr="00FD2A1F">
              <w:t>Indeks</w:t>
            </w:r>
            <w:r w:rsidRPr="00FD2A1F">
              <w:br/>
              <w:t>6/3</w:t>
            </w:r>
          </w:p>
        </w:tc>
        <w:tc>
          <w:tcPr>
            <w:tcW w:w="1016" w:type="dxa"/>
            <w:hideMark/>
          </w:tcPr>
          <w:p w14:paraId="4EFB6F9B" w14:textId="77777777" w:rsidR="007D7551" w:rsidRPr="00FD2A1F" w:rsidRDefault="007D7551" w:rsidP="00B9127D">
            <w:pPr>
              <w:jc w:val="center"/>
            </w:pPr>
            <w:r w:rsidRPr="00FD2A1F">
              <w:t>Indeks</w:t>
            </w:r>
            <w:r w:rsidRPr="00FD2A1F">
              <w:br/>
              <w:t>6/5</w:t>
            </w:r>
          </w:p>
        </w:tc>
      </w:tr>
      <w:tr w:rsidR="007D7551" w:rsidRPr="00FD2A1F" w14:paraId="4B1DE0A4" w14:textId="77777777" w:rsidTr="00770BC0">
        <w:trPr>
          <w:trHeight w:val="198"/>
          <w:jc w:val="center"/>
        </w:trPr>
        <w:tc>
          <w:tcPr>
            <w:tcW w:w="727" w:type="dxa"/>
            <w:hideMark/>
          </w:tcPr>
          <w:p w14:paraId="4782EE7A" w14:textId="77777777" w:rsidR="007D7551" w:rsidRPr="00FD2A1F" w:rsidRDefault="007D7551" w:rsidP="00B9127D">
            <w:pPr>
              <w:jc w:val="center"/>
            </w:pPr>
            <w:r w:rsidRPr="00FD2A1F">
              <w:t>1</w:t>
            </w:r>
          </w:p>
        </w:tc>
        <w:tc>
          <w:tcPr>
            <w:tcW w:w="4404" w:type="dxa"/>
            <w:hideMark/>
          </w:tcPr>
          <w:p w14:paraId="050397B7" w14:textId="77777777" w:rsidR="007D7551" w:rsidRPr="00FD2A1F" w:rsidRDefault="007D7551" w:rsidP="00B9127D">
            <w:pPr>
              <w:jc w:val="center"/>
            </w:pPr>
            <w:r w:rsidRPr="00FD2A1F">
              <w:t>2</w:t>
            </w:r>
          </w:p>
        </w:tc>
        <w:tc>
          <w:tcPr>
            <w:tcW w:w="1366" w:type="dxa"/>
            <w:hideMark/>
          </w:tcPr>
          <w:p w14:paraId="75DFEF57" w14:textId="77777777" w:rsidR="007D7551" w:rsidRPr="00FD2A1F" w:rsidRDefault="007D7551" w:rsidP="00B9127D">
            <w:pPr>
              <w:jc w:val="center"/>
            </w:pPr>
            <w:r w:rsidRPr="00FD2A1F">
              <w:t>3</w:t>
            </w:r>
          </w:p>
        </w:tc>
        <w:tc>
          <w:tcPr>
            <w:tcW w:w="1116" w:type="dxa"/>
            <w:hideMark/>
          </w:tcPr>
          <w:p w14:paraId="2AEDCEB9" w14:textId="77777777" w:rsidR="007D7551" w:rsidRPr="00FD2A1F" w:rsidRDefault="007D7551" w:rsidP="00B9127D">
            <w:pPr>
              <w:jc w:val="center"/>
            </w:pPr>
            <w:r w:rsidRPr="00FD2A1F">
              <w:t>4</w:t>
            </w:r>
          </w:p>
        </w:tc>
        <w:tc>
          <w:tcPr>
            <w:tcW w:w="1116" w:type="dxa"/>
            <w:hideMark/>
          </w:tcPr>
          <w:p w14:paraId="00205B43" w14:textId="77777777" w:rsidR="007D7551" w:rsidRPr="00FD2A1F" w:rsidRDefault="007D7551" w:rsidP="00B9127D">
            <w:pPr>
              <w:jc w:val="center"/>
            </w:pPr>
            <w:r w:rsidRPr="00FD2A1F">
              <w:t>5</w:t>
            </w:r>
          </w:p>
        </w:tc>
        <w:tc>
          <w:tcPr>
            <w:tcW w:w="1366" w:type="dxa"/>
            <w:hideMark/>
          </w:tcPr>
          <w:p w14:paraId="7459DAD3" w14:textId="77777777" w:rsidR="007D7551" w:rsidRPr="00FD2A1F" w:rsidRDefault="007D7551" w:rsidP="00B9127D">
            <w:pPr>
              <w:jc w:val="center"/>
            </w:pPr>
            <w:r w:rsidRPr="00FD2A1F">
              <w:t>6</w:t>
            </w:r>
          </w:p>
        </w:tc>
        <w:tc>
          <w:tcPr>
            <w:tcW w:w="1016" w:type="dxa"/>
            <w:hideMark/>
          </w:tcPr>
          <w:p w14:paraId="362CC76B" w14:textId="77777777" w:rsidR="007D7551" w:rsidRPr="00FD2A1F" w:rsidRDefault="007D7551" w:rsidP="00B9127D">
            <w:pPr>
              <w:jc w:val="center"/>
            </w:pPr>
            <w:r w:rsidRPr="00FD2A1F">
              <w:t>7</w:t>
            </w:r>
          </w:p>
        </w:tc>
        <w:tc>
          <w:tcPr>
            <w:tcW w:w="1016" w:type="dxa"/>
            <w:hideMark/>
          </w:tcPr>
          <w:p w14:paraId="6EEB11FC" w14:textId="77777777" w:rsidR="007D7551" w:rsidRPr="00FD2A1F" w:rsidRDefault="007D7551" w:rsidP="00B9127D">
            <w:pPr>
              <w:jc w:val="center"/>
            </w:pPr>
            <w:r w:rsidRPr="00FD2A1F">
              <w:t>8</w:t>
            </w:r>
          </w:p>
        </w:tc>
      </w:tr>
      <w:tr w:rsidR="00FD2A1F" w:rsidRPr="00FD2A1F" w14:paraId="697ED3B9" w14:textId="77777777" w:rsidTr="00770BC0">
        <w:trPr>
          <w:trHeight w:val="360"/>
          <w:jc w:val="center"/>
        </w:trPr>
        <w:tc>
          <w:tcPr>
            <w:tcW w:w="727" w:type="dxa"/>
            <w:noWrap/>
            <w:hideMark/>
          </w:tcPr>
          <w:p w14:paraId="5C11E8DD" w14:textId="77777777" w:rsidR="00FD2A1F" w:rsidRPr="00FD2A1F" w:rsidRDefault="00FD2A1F" w:rsidP="00FD2A1F">
            <w:pPr>
              <w:jc w:val="both"/>
              <w:rPr>
                <w:b/>
                <w:bCs/>
              </w:rPr>
            </w:pPr>
            <w:r w:rsidRPr="00FD2A1F">
              <w:rPr>
                <w:b/>
                <w:bCs/>
              </w:rPr>
              <w:t xml:space="preserve"> 634</w:t>
            </w:r>
          </w:p>
        </w:tc>
        <w:tc>
          <w:tcPr>
            <w:tcW w:w="4404" w:type="dxa"/>
            <w:noWrap/>
            <w:hideMark/>
          </w:tcPr>
          <w:p w14:paraId="361F4A2A" w14:textId="77777777" w:rsidR="00FD2A1F" w:rsidRPr="00FD2A1F" w:rsidRDefault="00FD2A1F" w:rsidP="00FD2A1F">
            <w:pPr>
              <w:jc w:val="both"/>
              <w:rPr>
                <w:b/>
                <w:bCs/>
              </w:rPr>
            </w:pPr>
            <w:r w:rsidRPr="00FD2A1F">
              <w:rPr>
                <w:b/>
                <w:bCs/>
              </w:rPr>
              <w:t xml:space="preserve"> POMOĆI OD IZVANPRORAČUNSKIH KORISNIKA</w:t>
            </w:r>
          </w:p>
        </w:tc>
        <w:tc>
          <w:tcPr>
            <w:tcW w:w="1366" w:type="dxa"/>
            <w:noWrap/>
            <w:hideMark/>
          </w:tcPr>
          <w:p w14:paraId="696D0BF7" w14:textId="77777777" w:rsidR="00FD2A1F" w:rsidRPr="00FD2A1F" w:rsidRDefault="00FD2A1F" w:rsidP="007D7551">
            <w:pPr>
              <w:jc w:val="right"/>
              <w:rPr>
                <w:b/>
                <w:bCs/>
              </w:rPr>
            </w:pPr>
            <w:r w:rsidRPr="00FD2A1F">
              <w:rPr>
                <w:b/>
                <w:bCs/>
              </w:rPr>
              <w:t>0.00</w:t>
            </w:r>
          </w:p>
        </w:tc>
        <w:tc>
          <w:tcPr>
            <w:tcW w:w="1116" w:type="dxa"/>
            <w:noWrap/>
            <w:hideMark/>
          </w:tcPr>
          <w:p w14:paraId="1770F35A" w14:textId="77777777" w:rsidR="00FD2A1F" w:rsidRPr="00FD2A1F" w:rsidRDefault="00FD2A1F" w:rsidP="007D7551">
            <w:pPr>
              <w:jc w:val="right"/>
              <w:rPr>
                <w:b/>
                <w:bCs/>
              </w:rPr>
            </w:pPr>
            <w:r w:rsidRPr="00FD2A1F">
              <w:rPr>
                <w:b/>
                <w:bCs/>
              </w:rPr>
              <w:t>1,700,000</w:t>
            </w:r>
          </w:p>
        </w:tc>
        <w:tc>
          <w:tcPr>
            <w:tcW w:w="1116" w:type="dxa"/>
            <w:noWrap/>
            <w:hideMark/>
          </w:tcPr>
          <w:p w14:paraId="63347765" w14:textId="77777777" w:rsidR="00FD2A1F" w:rsidRPr="00FD2A1F" w:rsidRDefault="00FD2A1F" w:rsidP="007D7551">
            <w:pPr>
              <w:jc w:val="right"/>
              <w:rPr>
                <w:b/>
                <w:bCs/>
              </w:rPr>
            </w:pPr>
            <w:r w:rsidRPr="00FD2A1F">
              <w:rPr>
                <w:b/>
                <w:bCs/>
              </w:rPr>
              <w:t>1,700,000</w:t>
            </w:r>
          </w:p>
        </w:tc>
        <w:tc>
          <w:tcPr>
            <w:tcW w:w="1366" w:type="dxa"/>
            <w:noWrap/>
            <w:hideMark/>
          </w:tcPr>
          <w:p w14:paraId="6ED54444" w14:textId="77777777" w:rsidR="00FD2A1F" w:rsidRPr="00FD2A1F" w:rsidRDefault="00FD2A1F" w:rsidP="007D7551">
            <w:pPr>
              <w:jc w:val="right"/>
              <w:rPr>
                <w:b/>
                <w:bCs/>
              </w:rPr>
            </w:pPr>
            <w:r w:rsidRPr="00FD2A1F">
              <w:rPr>
                <w:b/>
                <w:bCs/>
              </w:rPr>
              <w:t>105,295.50</w:t>
            </w:r>
          </w:p>
        </w:tc>
        <w:tc>
          <w:tcPr>
            <w:tcW w:w="1016" w:type="dxa"/>
            <w:noWrap/>
            <w:hideMark/>
          </w:tcPr>
          <w:p w14:paraId="06A8D819" w14:textId="77777777" w:rsidR="00FD2A1F" w:rsidRPr="00FD2A1F" w:rsidRDefault="00FD2A1F" w:rsidP="007D7551">
            <w:pPr>
              <w:jc w:val="right"/>
            </w:pPr>
            <w:r w:rsidRPr="00FD2A1F">
              <w:t>#DIV/0!</w:t>
            </w:r>
          </w:p>
        </w:tc>
        <w:tc>
          <w:tcPr>
            <w:tcW w:w="1016" w:type="dxa"/>
            <w:noWrap/>
            <w:hideMark/>
          </w:tcPr>
          <w:p w14:paraId="1676E012" w14:textId="77777777" w:rsidR="00FD2A1F" w:rsidRPr="00FD2A1F" w:rsidRDefault="00FD2A1F" w:rsidP="007D7551">
            <w:pPr>
              <w:jc w:val="right"/>
            </w:pPr>
            <w:r w:rsidRPr="00FD2A1F">
              <w:t>6.19</w:t>
            </w:r>
          </w:p>
        </w:tc>
      </w:tr>
      <w:tr w:rsidR="00FD2A1F" w:rsidRPr="00FD2A1F" w14:paraId="01E28FC8" w14:textId="77777777" w:rsidTr="00770BC0">
        <w:trPr>
          <w:trHeight w:val="300"/>
          <w:jc w:val="center"/>
        </w:trPr>
        <w:tc>
          <w:tcPr>
            <w:tcW w:w="727" w:type="dxa"/>
            <w:noWrap/>
            <w:hideMark/>
          </w:tcPr>
          <w:p w14:paraId="418D6175" w14:textId="77777777" w:rsidR="00FD2A1F" w:rsidRPr="00FD2A1F" w:rsidRDefault="00FD2A1F" w:rsidP="00FD2A1F">
            <w:pPr>
              <w:jc w:val="both"/>
            </w:pPr>
            <w:r w:rsidRPr="00FD2A1F">
              <w:t xml:space="preserve"> 6341</w:t>
            </w:r>
          </w:p>
        </w:tc>
        <w:tc>
          <w:tcPr>
            <w:tcW w:w="4404" w:type="dxa"/>
            <w:noWrap/>
            <w:hideMark/>
          </w:tcPr>
          <w:p w14:paraId="67E0AC01" w14:textId="77777777" w:rsidR="00FD2A1F" w:rsidRPr="00FD2A1F" w:rsidRDefault="00FD2A1F" w:rsidP="00FD2A1F">
            <w:pPr>
              <w:jc w:val="both"/>
            </w:pPr>
            <w:r w:rsidRPr="00FD2A1F">
              <w:t xml:space="preserve"> Tekuće pomoći od izvanproračunskih korisnika</w:t>
            </w:r>
          </w:p>
        </w:tc>
        <w:tc>
          <w:tcPr>
            <w:tcW w:w="1366" w:type="dxa"/>
            <w:noWrap/>
            <w:hideMark/>
          </w:tcPr>
          <w:p w14:paraId="31338EC9" w14:textId="77777777" w:rsidR="00FD2A1F" w:rsidRPr="00FD2A1F" w:rsidRDefault="00FD2A1F" w:rsidP="007D7551">
            <w:pPr>
              <w:jc w:val="right"/>
            </w:pPr>
            <w:r w:rsidRPr="00FD2A1F">
              <w:t>0.00</w:t>
            </w:r>
          </w:p>
        </w:tc>
        <w:tc>
          <w:tcPr>
            <w:tcW w:w="1116" w:type="dxa"/>
            <w:noWrap/>
            <w:hideMark/>
          </w:tcPr>
          <w:p w14:paraId="21F9887E" w14:textId="77777777" w:rsidR="00FD2A1F" w:rsidRPr="00FD2A1F" w:rsidRDefault="00FD2A1F" w:rsidP="007D7551">
            <w:pPr>
              <w:jc w:val="right"/>
            </w:pPr>
            <w:r w:rsidRPr="00FD2A1F">
              <w:t>0</w:t>
            </w:r>
          </w:p>
        </w:tc>
        <w:tc>
          <w:tcPr>
            <w:tcW w:w="1116" w:type="dxa"/>
            <w:noWrap/>
            <w:hideMark/>
          </w:tcPr>
          <w:p w14:paraId="7CF60A95" w14:textId="77777777" w:rsidR="00FD2A1F" w:rsidRPr="00FD2A1F" w:rsidRDefault="00FD2A1F" w:rsidP="007D7551">
            <w:pPr>
              <w:jc w:val="right"/>
            </w:pPr>
            <w:r w:rsidRPr="00FD2A1F">
              <w:t>0</w:t>
            </w:r>
          </w:p>
        </w:tc>
        <w:tc>
          <w:tcPr>
            <w:tcW w:w="1366" w:type="dxa"/>
            <w:noWrap/>
            <w:hideMark/>
          </w:tcPr>
          <w:p w14:paraId="0600FAE8" w14:textId="77777777" w:rsidR="00FD2A1F" w:rsidRPr="00FD2A1F" w:rsidRDefault="00FD2A1F" w:rsidP="007D7551">
            <w:pPr>
              <w:jc w:val="right"/>
            </w:pPr>
            <w:r w:rsidRPr="00FD2A1F">
              <w:t>0.00</w:t>
            </w:r>
          </w:p>
        </w:tc>
        <w:tc>
          <w:tcPr>
            <w:tcW w:w="1016" w:type="dxa"/>
            <w:noWrap/>
            <w:hideMark/>
          </w:tcPr>
          <w:p w14:paraId="6EA644A9" w14:textId="77777777" w:rsidR="00FD2A1F" w:rsidRPr="00FD2A1F" w:rsidRDefault="00FD2A1F" w:rsidP="007D7551">
            <w:pPr>
              <w:jc w:val="right"/>
            </w:pPr>
            <w:r w:rsidRPr="00FD2A1F">
              <w:t>#DIV/0!</w:t>
            </w:r>
          </w:p>
        </w:tc>
        <w:tc>
          <w:tcPr>
            <w:tcW w:w="1016" w:type="dxa"/>
            <w:noWrap/>
            <w:hideMark/>
          </w:tcPr>
          <w:p w14:paraId="7BA4F1F0" w14:textId="77777777" w:rsidR="00FD2A1F" w:rsidRPr="00FD2A1F" w:rsidRDefault="00FD2A1F" w:rsidP="007D7551">
            <w:pPr>
              <w:jc w:val="right"/>
            </w:pPr>
            <w:r w:rsidRPr="00FD2A1F">
              <w:t>#DIV/0!</w:t>
            </w:r>
          </w:p>
        </w:tc>
      </w:tr>
      <w:tr w:rsidR="00FD2A1F" w:rsidRPr="00FD2A1F" w14:paraId="4F75D723" w14:textId="77777777" w:rsidTr="00770BC0">
        <w:trPr>
          <w:trHeight w:val="258"/>
          <w:jc w:val="center"/>
        </w:trPr>
        <w:tc>
          <w:tcPr>
            <w:tcW w:w="727" w:type="dxa"/>
            <w:noWrap/>
            <w:hideMark/>
          </w:tcPr>
          <w:p w14:paraId="6BB2AE6A" w14:textId="77777777" w:rsidR="00FD2A1F" w:rsidRPr="00FD2A1F" w:rsidRDefault="00FD2A1F" w:rsidP="00FD2A1F">
            <w:pPr>
              <w:jc w:val="both"/>
              <w:rPr>
                <w:i/>
                <w:iCs/>
              </w:rPr>
            </w:pPr>
            <w:r w:rsidRPr="00FD2A1F">
              <w:rPr>
                <w:i/>
                <w:iCs/>
              </w:rPr>
              <w:t xml:space="preserve"> 63414</w:t>
            </w:r>
          </w:p>
        </w:tc>
        <w:tc>
          <w:tcPr>
            <w:tcW w:w="4404" w:type="dxa"/>
            <w:noWrap/>
            <w:hideMark/>
          </w:tcPr>
          <w:p w14:paraId="40DA12A5" w14:textId="77777777" w:rsidR="00FD2A1F" w:rsidRPr="00FD2A1F" w:rsidRDefault="00FD2A1F" w:rsidP="00FD2A1F">
            <w:pPr>
              <w:jc w:val="both"/>
              <w:rPr>
                <w:i/>
                <w:iCs/>
              </w:rPr>
            </w:pPr>
            <w:r w:rsidRPr="00FD2A1F">
              <w:rPr>
                <w:i/>
                <w:iCs/>
              </w:rPr>
              <w:t xml:space="preserve">  - tekuća pomoć HZZ-a za jav.radove </w:t>
            </w:r>
          </w:p>
        </w:tc>
        <w:tc>
          <w:tcPr>
            <w:tcW w:w="1366" w:type="dxa"/>
            <w:noWrap/>
            <w:hideMark/>
          </w:tcPr>
          <w:p w14:paraId="090A1159" w14:textId="77777777" w:rsidR="00FD2A1F" w:rsidRPr="00FD2A1F" w:rsidRDefault="00FD2A1F" w:rsidP="007D7551">
            <w:pPr>
              <w:jc w:val="right"/>
            </w:pPr>
            <w:r w:rsidRPr="00FD2A1F">
              <w:t>0.00</w:t>
            </w:r>
          </w:p>
        </w:tc>
        <w:tc>
          <w:tcPr>
            <w:tcW w:w="1116" w:type="dxa"/>
            <w:noWrap/>
            <w:hideMark/>
          </w:tcPr>
          <w:p w14:paraId="624828CB" w14:textId="77777777" w:rsidR="00FD2A1F" w:rsidRPr="00FD2A1F" w:rsidRDefault="00FD2A1F" w:rsidP="007D7551">
            <w:pPr>
              <w:jc w:val="right"/>
            </w:pPr>
            <w:r w:rsidRPr="00FD2A1F">
              <w:t>0</w:t>
            </w:r>
          </w:p>
        </w:tc>
        <w:tc>
          <w:tcPr>
            <w:tcW w:w="1116" w:type="dxa"/>
            <w:noWrap/>
            <w:hideMark/>
          </w:tcPr>
          <w:p w14:paraId="0551ED0F" w14:textId="77777777" w:rsidR="00FD2A1F" w:rsidRPr="00FD2A1F" w:rsidRDefault="00FD2A1F" w:rsidP="007D7551">
            <w:pPr>
              <w:jc w:val="right"/>
            </w:pPr>
            <w:r w:rsidRPr="00FD2A1F">
              <w:t>0</w:t>
            </w:r>
          </w:p>
        </w:tc>
        <w:tc>
          <w:tcPr>
            <w:tcW w:w="1366" w:type="dxa"/>
            <w:noWrap/>
            <w:hideMark/>
          </w:tcPr>
          <w:p w14:paraId="33000ED9" w14:textId="77777777" w:rsidR="00FD2A1F" w:rsidRPr="00FD2A1F" w:rsidRDefault="00FD2A1F" w:rsidP="007D7551">
            <w:pPr>
              <w:jc w:val="right"/>
            </w:pPr>
            <w:r w:rsidRPr="00FD2A1F">
              <w:t>0.00</w:t>
            </w:r>
          </w:p>
        </w:tc>
        <w:tc>
          <w:tcPr>
            <w:tcW w:w="1016" w:type="dxa"/>
            <w:noWrap/>
            <w:hideMark/>
          </w:tcPr>
          <w:p w14:paraId="24466FBA" w14:textId="77777777" w:rsidR="00FD2A1F" w:rsidRPr="00FD2A1F" w:rsidRDefault="00FD2A1F" w:rsidP="007D7551">
            <w:pPr>
              <w:jc w:val="right"/>
            </w:pPr>
            <w:r w:rsidRPr="00FD2A1F">
              <w:t>#DIV/0!</w:t>
            </w:r>
          </w:p>
        </w:tc>
        <w:tc>
          <w:tcPr>
            <w:tcW w:w="1016" w:type="dxa"/>
            <w:noWrap/>
            <w:hideMark/>
          </w:tcPr>
          <w:p w14:paraId="3D3904B1" w14:textId="77777777" w:rsidR="00FD2A1F" w:rsidRPr="00FD2A1F" w:rsidRDefault="00FD2A1F" w:rsidP="007D7551">
            <w:pPr>
              <w:jc w:val="right"/>
            </w:pPr>
            <w:r w:rsidRPr="00FD2A1F">
              <w:t>#DIV/0!</w:t>
            </w:r>
          </w:p>
        </w:tc>
      </w:tr>
      <w:tr w:rsidR="00FD2A1F" w:rsidRPr="00FD2A1F" w14:paraId="119C17B4" w14:textId="77777777" w:rsidTr="00770BC0">
        <w:trPr>
          <w:trHeight w:val="258"/>
          <w:jc w:val="center"/>
        </w:trPr>
        <w:tc>
          <w:tcPr>
            <w:tcW w:w="727" w:type="dxa"/>
            <w:noWrap/>
            <w:hideMark/>
          </w:tcPr>
          <w:p w14:paraId="76CB3593" w14:textId="77777777" w:rsidR="00FD2A1F" w:rsidRPr="00FD2A1F" w:rsidRDefault="00FD2A1F" w:rsidP="00FD2A1F">
            <w:pPr>
              <w:jc w:val="both"/>
              <w:rPr>
                <w:i/>
                <w:iCs/>
              </w:rPr>
            </w:pPr>
            <w:r w:rsidRPr="00FD2A1F">
              <w:rPr>
                <w:i/>
                <w:iCs/>
              </w:rPr>
              <w:t xml:space="preserve"> 63414</w:t>
            </w:r>
          </w:p>
        </w:tc>
        <w:tc>
          <w:tcPr>
            <w:tcW w:w="4404" w:type="dxa"/>
            <w:noWrap/>
            <w:hideMark/>
          </w:tcPr>
          <w:p w14:paraId="6CD33CC3" w14:textId="77777777" w:rsidR="00FD2A1F" w:rsidRPr="00FD2A1F" w:rsidRDefault="00FD2A1F" w:rsidP="00FD2A1F">
            <w:pPr>
              <w:jc w:val="both"/>
              <w:rPr>
                <w:i/>
                <w:iCs/>
              </w:rPr>
            </w:pPr>
            <w:r w:rsidRPr="00FD2A1F">
              <w:rPr>
                <w:i/>
                <w:iCs/>
              </w:rPr>
              <w:t xml:space="preserve">  - tekuća pomoć HZZ-a za dj.vrtić </w:t>
            </w:r>
          </w:p>
        </w:tc>
        <w:tc>
          <w:tcPr>
            <w:tcW w:w="1366" w:type="dxa"/>
            <w:noWrap/>
            <w:hideMark/>
          </w:tcPr>
          <w:p w14:paraId="7ECF087C" w14:textId="77777777" w:rsidR="00FD2A1F" w:rsidRPr="00FD2A1F" w:rsidRDefault="00FD2A1F" w:rsidP="007D7551">
            <w:pPr>
              <w:jc w:val="right"/>
            </w:pPr>
            <w:r w:rsidRPr="00FD2A1F">
              <w:t>0.00</w:t>
            </w:r>
          </w:p>
        </w:tc>
        <w:tc>
          <w:tcPr>
            <w:tcW w:w="1116" w:type="dxa"/>
            <w:noWrap/>
            <w:hideMark/>
          </w:tcPr>
          <w:p w14:paraId="678582CB" w14:textId="77777777" w:rsidR="00FD2A1F" w:rsidRPr="00FD2A1F" w:rsidRDefault="00FD2A1F" w:rsidP="007D7551">
            <w:pPr>
              <w:jc w:val="right"/>
            </w:pPr>
            <w:r w:rsidRPr="00FD2A1F">
              <w:t>0</w:t>
            </w:r>
          </w:p>
        </w:tc>
        <w:tc>
          <w:tcPr>
            <w:tcW w:w="1116" w:type="dxa"/>
            <w:noWrap/>
            <w:hideMark/>
          </w:tcPr>
          <w:p w14:paraId="07F7886E" w14:textId="77777777" w:rsidR="00FD2A1F" w:rsidRPr="00FD2A1F" w:rsidRDefault="00FD2A1F" w:rsidP="007D7551">
            <w:pPr>
              <w:jc w:val="right"/>
            </w:pPr>
            <w:r w:rsidRPr="00FD2A1F">
              <w:t>0</w:t>
            </w:r>
          </w:p>
        </w:tc>
        <w:tc>
          <w:tcPr>
            <w:tcW w:w="1366" w:type="dxa"/>
            <w:noWrap/>
            <w:hideMark/>
          </w:tcPr>
          <w:p w14:paraId="3E399FE7" w14:textId="77777777" w:rsidR="00FD2A1F" w:rsidRPr="00FD2A1F" w:rsidRDefault="00FD2A1F" w:rsidP="007D7551">
            <w:pPr>
              <w:jc w:val="right"/>
            </w:pPr>
            <w:r w:rsidRPr="00FD2A1F">
              <w:t>0.00</w:t>
            </w:r>
          </w:p>
        </w:tc>
        <w:tc>
          <w:tcPr>
            <w:tcW w:w="1016" w:type="dxa"/>
            <w:noWrap/>
            <w:hideMark/>
          </w:tcPr>
          <w:p w14:paraId="43B846BF" w14:textId="77777777" w:rsidR="00FD2A1F" w:rsidRPr="00FD2A1F" w:rsidRDefault="00FD2A1F" w:rsidP="007D7551">
            <w:pPr>
              <w:jc w:val="right"/>
            </w:pPr>
            <w:r w:rsidRPr="00FD2A1F">
              <w:t>#DIV/0!</w:t>
            </w:r>
          </w:p>
        </w:tc>
        <w:tc>
          <w:tcPr>
            <w:tcW w:w="1016" w:type="dxa"/>
            <w:noWrap/>
            <w:hideMark/>
          </w:tcPr>
          <w:p w14:paraId="0F7EE176" w14:textId="77777777" w:rsidR="00FD2A1F" w:rsidRPr="00FD2A1F" w:rsidRDefault="00FD2A1F" w:rsidP="007D7551">
            <w:pPr>
              <w:jc w:val="right"/>
            </w:pPr>
            <w:r w:rsidRPr="00FD2A1F">
              <w:t>#DIV/0!</w:t>
            </w:r>
          </w:p>
        </w:tc>
      </w:tr>
      <w:tr w:rsidR="00FD2A1F" w:rsidRPr="00FD2A1F" w14:paraId="232A6A28" w14:textId="77777777" w:rsidTr="00770BC0">
        <w:trPr>
          <w:trHeight w:val="258"/>
          <w:jc w:val="center"/>
        </w:trPr>
        <w:tc>
          <w:tcPr>
            <w:tcW w:w="727" w:type="dxa"/>
            <w:noWrap/>
            <w:hideMark/>
          </w:tcPr>
          <w:p w14:paraId="2C4611D5" w14:textId="77777777" w:rsidR="00FD2A1F" w:rsidRPr="00FD2A1F" w:rsidRDefault="00FD2A1F" w:rsidP="00FD2A1F">
            <w:pPr>
              <w:jc w:val="both"/>
              <w:rPr>
                <w:i/>
                <w:iCs/>
              </w:rPr>
            </w:pPr>
            <w:r w:rsidRPr="00FD2A1F">
              <w:rPr>
                <w:i/>
                <w:iCs/>
              </w:rPr>
              <w:t xml:space="preserve"> 63415</w:t>
            </w:r>
          </w:p>
        </w:tc>
        <w:tc>
          <w:tcPr>
            <w:tcW w:w="4404" w:type="dxa"/>
            <w:noWrap/>
            <w:hideMark/>
          </w:tcPr>
          <w:p w14:paraId="1726F01F" w14:textId="77777777" w:rsidR="00FD2A1F" w:rsidRPr="00FD2A1F" w:rsidRDefault="00FD2A1F" w:rsidP="00FD2A1F">
            <w:pPr>
              <w:jc w:val="both"/>
              <w:rPr>
                <w:i/>
                <w:iCs/>
              </w:rPr>
            </w:pPr>
            <w:r w:rsidRPr="00FD2A1F">
              <w:rPr>
                <w:i/>
                <w:iCs/>
              </w:rPr>
              <w:t xml:space="preserve">  - tekuća pomoć Fonda za zaštitu okoliša </w:t>
            </w:r>
          </w:p>
        </w:tc>
        <w:tc>
          <w:tcPr>
            <w:tcW w:w="1366" w:type="dxa"/>
            <w:noWrap/>
            <w:hideMark/>
          </w:tcPr>
          <w:p w14:paraId="4BD6A3A3" w14:textId="77777777" w:rsidR="00FD2A1F" w:rsidRPr="00FD2A1F" w:rsidRDefault="00FD2A1F" w:rsidP="007D7551">
            <w:pPr>
              <w:jc w:val="right"/>
            </w:pPr>
            <w:r w:rsidRPr="00FD2A1F">
              <w:t>0.00</w:t>
            </w:r>
          </w:p>
        </w:tc>
        <w:tc>
          <w:tcPr>
            <w:tcW w:w="1116" w:type="dxa"/>
            <w:noWrap/>
            <w:hideMark/>
          </w:tcPr>
          <w:p w14:paraId="04507DE8" w14:textId="77777777" w:rsidR="00FD2A1F" w:rsidRPr="00FD2A1F" w:rsidRDefault="00FD2A1F" w:rsidP="007D7551">
            <w:pPr>
              <w:jc w:val="right"/>
            </w:pPr>
            <w:r w:rsidRPr="00FD2A1F">
              <w:t>0</w:t>
            </w:r>
          </w:p>
        </w:tc>
        <w:tc>
          <w:tcPr>
            <w:tcW w:w="1116" w:type="dxa"/>
            <w:noWrap/>
            <w:hideMark/>
          </w:tcPr>
          <w:p w14:paraId="1EFAF105" w14:textId="77777777" w:rsidR="00FD2A1F" w:rsidRPr="00FD2A1F" w:rsidRDefault="00FD2A1F" w:rsidP="007D7551">
            <w:pPr>
              <w:jc w:val="right"/>
            </w:pPr>
            <w:r w:rsidRPr="00FD2A1F">
              <w:t>0</w:t>
            </w:r>
          </w:p>
        </w:tc>
        <w:tc>
          <w:tcPr>
            <w:tcW w:w="1366" w:type="dxa"/>
            <w:noWrap/>
            <w:hideMark/>
          </w:tcPr>
          <w:p w14:paraId="1BFD0816" w14:textId="77777777" w:rsidR="00FD2A1F" w:rsidRPr="00FD2A1F" w:rsidRDefault="00FD2A1F" w:rsidP="007D7551">
            <w:pPr>
              <w:jc w:val="right"/>
            </w:pPr>
            <w:r w:rsidRPr="00FD2A1F">
              <w:t>0.00</w:t>
            </w:r>
          </w:p>
        </w:tc>
        <w:tc>
          <w:tcPr>
            <w:tcW w:w="1016" w:type="dxa"/>
            <w:noWrap/>
            <w:hideMark/>
          </w:tcPr>
          <w:p w14:paraId="552C0178" w14:textId="77777777" w:rsidR="00FD2A1F" w:rsidRPr="00FD2A1F" w:rsidRDefault="00FD2A1F" w:rsidP="007D7551">
            <w:pPr>
              <w:jc w:val="right"/>
            </w:pPr>
            <w:r w:rsidRPr="00FD2A1F">
              <w:t>#DIV/0!</w:t>
            </w:r>
          </w:p>
        </w:tc>
        <w:tc>
          <w:tcPr>
            <w:tcW w:w="1016" w:type="dxa"/>
            <w:noWrap/>
            <w:hideMark/>
          </w:tcPr>
          <w:p w14:paraId="14412B64" w14:textId="77777777" w:rsidR="00FD2A1F" w:rsidRPr="00FD2A1F" w:rsidRDefault="00FD2A1F" w:rsidP="007D7551">
            <w:pPr>
              <w:jc w:val="right"/>
            </w:pPr>
            <w:r w:rsidRPr="00FD2A1F">
              <w:t>#DIV/0!</w:t>
            </w:r>
          </w:p>
        </w:tc>
      </w:tr>
      <w:tr w:rsidR="00FD2A1F" w:rsidRPr="00FD2A1F" w14:paraId="744DA8C9" w14:textId="77777777" w:rsidTr="00770BC0">
        <w:trPr>
          <w:trHeight w:val="258"/>
          <w:jc w:val="center"/>
        </w:trPr>
        <w:tc>
          <w:tcPr>
            <w:tcW w:w="727" w:type="dxa"/>
            <w:noWrap/>
            <w:hideMark/>
          </w:tcPr>
          <w:p w14:paraId="2D37374E" w14:textId="77777777" w:rsidR="00FD2A1F" w:rsidRPr="00FD2A1F" w:rsidRDefault="00FD2A1F" w:rsidP="00FD2A1F">
            <w:pPr>
              <w:jc w:val="both"/>
              <w:rPr>
                <w:i/>
                <w:iCs/>
              </w:rPr>
            </w:pPr>
            <w:r w:rsidRPr="00FD2A1F">
              <w:rPr>
                <w:i/>
                <w:iCs/>
              </w:rPr>
              <w:t xml:space="preserve"> 63415</w:t>
            </w:r>
          </w:p>
        </w:tc>
        <w:tc>
          <w:tcPr>
            <w:tcW w:w="4404" w:type="dxa"/>
            <w:noWrap/>
            <w:hideMark/>
          </w:tcPr>
          <w:p w14:paraId="3A517CB5" w14:textId="77777777" w:rsidR="00FD2A1F" w:rsidRPr="00FD2A1F" w:rsidRDefault="00FD2A1F" w:rsidP="00FD2A1F">
            <w:pPr>
              <w:jc w:val="both"/>
              <w:rPr>
                <w:i/>
                <w:iCs/>
              </w:rPr>
            </w:pPr>
            <w:r w:rsidRPr="00FD2A1F">
              <w:rPr>
                <w:i/>
                <w:iCs/>
              </w:rPr>
              <w:t xml:space="preserve">  - tekuća pomoć Hrvatskih voda</w:t>
            </w:r>
          </w:p>
        </w:tc>
        <w:tc>
          <w:tcPr>
            <w:tcW w:w="1366" w:type="dxa"/>
            <w:noWrap/>
            <w:hideMark/>
          </w:tcPr>
          <w:p w14:paraId="632A0FA2" w14:textId="77777777" w:rsidR="00FD2A1F" w:rsidRPr="00FD2A1F" w:rsidRDefault="00FD2A1F" w:rsidP="007D7551">
            <w:pPr>
              <w:jc w:val="right"/>
            </w:pPr>
            <w:r w:rsidRPr="00FD2A1F">
              <w:t>0.00</w:t>
            </w:r>
          </w:p>
        </w:tc>
        <w:tc>
          <w:tcPr>
            <w:tcW w:w="1116" w:type="dxa"/>
            <w:noWrap/>
            <w:hideMark/>
          </w:tcPr>
          <w:p w14:paraId="5FA6988F" w14:textId="77777777" w:rsidR="00FD2A1F" w:rsidRPr="00FD2A1F" w:rsidRDefault="00FD2A1F" w:rsidP="007D7551">
            <w:pPr>
              <w:jc w:val="right"/>
            </w:pPr>
            <w:r w:rsidRPr="00FD2A1F">
              <w:t>0</w:t>
            </w:r>
          </w:p>
        </w:tc>
        <w:tc>
          <w:tcPr>
            <w:tcW w:w="1116" w:type="dxa"/>
            <w:noWrap/>
            <w:hideMark/>
          </w:tcPr>
          <w:p w14:paraId="15379692" w14:textId="77777777" w:rsidR="00FD2A1F" w:rsidRPr="00FD2A1F" w:rsidRDefault="00FD2A1F" w:rsidP="007D7551">
            <w:pPr>
              <w:jc w:val="right"/>
            </w:pPr>
            <w:r w:rsidRPr="00FD2A1F">
              <w:t>0</w:t>
            </w:r>
          </w:p>
        </w:tc>
        <w:tc>
          <w:tcPr>
            <w:tcW w:w="1366" w:type="dxa"/>
            <w:noWrap/>
            <w:hideMark/>
          </w:tcPr>
          <w:p w14:paraId="109812BE" w14:textId="77777777" w:rsidR="00FD2A1F" w:rsidRPr="00FD2A1F" w:rsidRDefault="00FD2A1F" w:rsidP="007D7551">
            <w:pPr>
              <w:jc w:val="right"/>
            </w:pPr>
            <w:r w:rsidRPr="00FD2A1F">
              <w:t>0.00</w:t>
            </w:r>
          </w:p>
        </w:tc>
        <w:tc>
          <w:tcPr>
            <w:tcW w:w="1016" w:type="dxa"/>
            <w:noWrap/>
            <w:hideMark/>
          </w:tcPr>
          <w:p w14:paraId="3513C33D" w14:textId="77777777" w:rsidR="00FD2A1F" w:rsidRPr="00FD2A1F" w:rsidRDefault="00FD2A1F" w:rsidP="007D7551">
            <w:pPr>
              <w:jc w:val="right"/>
            </w:pPr>
            <w:r w:rsidRPr="00FD2A1F">
              <w:t>#DIV/0!</w:t>
            </w:r>
          </w:p>
        </w:tc>
        <w:tc>
          <w:tcPr>
            <w:tcW w:w="1016" w:type="dxa"/>
            <w:noWrap/>
            <w:hideMark/>
          </w:tcPr>
          <w:p w14:paraId="5235C830" w14:textId="77777777" w:rsidR="00FD2A1F" w:rsidRPr="00FD2A1F" w:rsidRDefault="00FD2A1F" w:rsidP="007D7551">
            <w:pPr>
              <w:jc w:val="right"/>
            </w:pPr>
            <w:r w:rsidRPr="00FD2A1F">
              <w:t>#DIV/0!</w:t>
            </w:r>
          </w:p>
        </w:tc>
      </w:tr>
      <w:tr w:rsidR="00FD2A1F" w:rsidRPr="00FD2A1F" w14:paraId="0CB98DA3" w14:textId="77777777" w:rsidTr="00770BC0">
        <w:trPr>
          <w:trHeight w:val="258"/>
          <w:jc w:val="center"/>
        </w:trPr>
        <w:tc>
          <w:tcPr>
            <w:tcW w:w="727" w:type="dxa"/>
            <w:noWrap/>
            <w:hideMark/>
          </w:tcPr>
          <w:p w14:paraId="62510E92" w14:textId="77777777" w:rsidR="00FD2A1F" w:rsidRPr="00FD2A1F" w:rsidRDefault="00FD2A1F" w:rsidP="00FD2A1F">
            <w:pPr>
              <w:jc w:val="both"/>
              <w:rPr>
                <w:i/>
                <w:iCs/>
              </w:rPr>
            </w:pPr>
            <w:r w:rsidRPr="00FD2A1F">
              <w:rPr>
                <w:i/>
                <w:iCs/>
              </w:rPr>
              <w:t xml:space="preserve"> 63415</w:t>
            </w:r>
          </w:p>
        </w:tc>
        <w:tc>
          <w:tcPr>
            <w:tcW w:w="4404" w:type="dxa"/>
            <w:noWrap/>
            <w:hideMark/>
          </w:tcPr>
          <w:p w14:paraId="5AA8D213" w14:textId="77777777" w:rsidR="00FD2A1F" w:rsidRPr="00FD2A1F" w:rsidRDefault="00FD2A1F" w:rsidP="00FD2A1F">
            <w:pPr>
              <w:jc w:val="both"/>
              <w:rPr>
                <w:i/>
                <w:iCs/>
              </w:rPr>
            </w:pPr>
            <w:r w:rsidRPr="00FD2A1F">
              <w:rPr>
                <w:i/>
                <w:iCs/>
              </w:rPr>
              <w:t xml:space="preserve">  - tekuća pomoć Lučke uprave</w:t>
            </w:r>
          </w:p>
        </w:tc>
        <w:tc>
          <w:tcPr>
            <w:tcW w:w="1366" w:type="dxa"/>
            <w:noWrap/>
            <w:hideMark/>
          </w:tcPr>
          <w:p w14:paraId="19901758" w14:textId="77777777" w:rsidR="00FD2A1F" w:rsidRPr="00FD2A1F" w:rsidRDefault="00FD2A1F" w:rsidP="007D7551">
            <w:pPr>
              <w:jc w:val="right"/>
            </w:pPr>
            <w:r w:rsidRPr="00FD2A1F">
              <w:t>0.00</w:t>
            </w:r>
          </w:p>
        </w:tc>
        <w:tc>
          <w:tcPr>
            <w:tcW w:w="1116" w:type="dxa"/>
            <w:noWrap/>
            <w:hideMark/>
          </w:tcPr>
          <w:p w14:paraId="47DC48C9" w14:textId="77777777" w:rsidR="00FD2A1F" w:rsidRPr="00FD2A1F" w:rsidRDefault="00FD2A1F" w:rsidP="007D7551">
            <w:pPr>
              <w:jc w:val="right"/>
            </w:pPr>
            <w:r w:rsidRPr="00FD2A1F">
              <w:t>0</w:t>
            </w:r>
          </w:p>
        </w:tc>
        <w:tc>
          <w:tcPr>
            <w:tcW w:w="1116" w:type="dxa"/>
            <w:noWrap/>
            <w:hideMark/>
          </w:tcPr>
          <w:p w14:paraId="68E11B3D" w14:textId="77777777" w:rsidR="00FD2A1F" w:rsidRPr="00FD2A1F" w:rsidRDefault="00FD2A1F" w:rsidP="007D7551">
            <w:pPr>
              <w:jc w:val="right"/>
            </w:pPr>
            <w:r w:rsidRPr="00FD2A1F">
              <w:t>0</w:t>
            </w:r>
          </w:p>
        </w:tc>
        <w:tc>
          <w:tcPr>
            <w:tcW w:w="1366" w:type="dxa"/>
            <w:noWrap/>
            <w:hideMark/>
          </w:tcPr>
          <w:p w14:paraId="1EDED34C" w14:textId="77777777" w:rsidR="00FD2A1F" w:rsidRPr="00FD2A1F" w:rsidRDefault="00FD2A1F" w:rsidP="007D7551">
            <w:pPr>
              <w:jc w:val="right"/>
            </w:pPr>
            <w:r w:rsidRPr="00FD2A1F">
              <w:t>0.00</w:t>
            </w:r>
          </w:p>
        </w:tc>
        <w:tc>
          <w:tcPr>
            <w:tcW w:w="1016" w:type="dxa"/>
            <w:noWrap/>
            <w:hideMark/>
          </w:tcPr>
          <w:p w14:paraId="655CBFCE" w14:textId="77777777" w:rsidR="00FD2A1F" w:rsidRPr="00FD2A1F" w:rsidRDefault="00FD2A1F" w:rsidP="007D7551">
            <w:pPr>
              <w:jc w:val="right"/>
            </w:pPr>
            <w:r w:rsidRPr="00FD2A1F">
              <w:t>#DIV/0!</w:t>
            </w:r>
          </w:p>
        </w:tc>
        <w:tc>
          <w:tcPr>
            <w:tcW w:w="1016" w:type="dxa"/>
            <w:noWrap/>
            <w:hideMark/>
          </w:tcPr>
          <w:p w14:paraId="323740B1" w14:textId="77777777" w:rsidR="00FD2A1F" w:rsidRPr="00FD2A1F" w:rsidRDefault="00FD2A1F" w:rsidP="007D7551">
            <w:pPr>
              <w:jc w:val="right"/>
            </w:pPr>
            <w:r w:rsidRPr="00FD2A1F">
              <w:t>#DIV/0!</w:t>
            </w:r>
          </w:p>
        </w:tc>
      </w:tr>
      <w:tr w:rsidR="00FD2A1F" w:rsidRPr="00FD2A1F" w14:paraId="03509CD5" w14:textId="77777777" w:rsidTr="00770BC0">
        <w:trPr>
          <w:trHeight w:val="300"/>
          <w:jc w:val="center"/>
        </w:trPr>
        <w:tc>
          <w:tcPr>
            <w:tcW w:w="727" w:type="dxa"/>
            <w:noWrap/>
            <w:hideMark/>
          </w:tcPr>
          <w:p w14:paraId="457B56B2" w14:textId="77777777" w:rsidR="00FD2A1F" w:rsidRPr="00FD2A1F" w:rsidRDefault="00FD2A1F" w:rsidP="00FD2A1F">
            <w:pPr>
              <w:jc w:val="both"/>
            </w:pPr>
            <w:r w:rsidRPr="00FD2A1F">
              <w:t xml:space="preserve"> 6342</w:t>
            </w:r>
          </w:p>
        </w:tc>
        <w:tc>
          <w:tcPr>
            <w:tcW w:w="4404" w:type="dxa"/>
            <w:noWrap/>
            <w:hideMark/>
          </w:tcPr>
          <w:p w14:paraId="27B9B226" w14:textId="77777777" w:rsidR="00FD2A1F" w:rsidRPr="00FD2A1F" w:rsidRDefault="00FD2A1F" w:rsidP="00FD2A1F">
            <w:pPr>
              <w:jc w:val="both"/>
            </w:pPr>
            <w:r w:rsidRPr="00FD2A1F">
              <w:t xml:space="preserve"> Kapitalna pomoći od izvanproračunskih korisnika</w:t>
            </w:r>
          </w:p>
        </w:tc>
        <w:tc>
          <w:tcPr>
            <w:tcW w:w="1366" w:type="dxa"/>
            <w:noWrap/>
            <w:hideMark/>
          </w:tcPr>
          <w:p w14:paraId="19F41A39" w14:textId="77777777" w:rsidR="00FD2A1F" w:rsidRPr="00FD2A1F" w:rsidRDefault="00FD2A1F" w:rsidP="007D7551">
            <w:pPr>
              <w:jc w:val="right"/>
            </w:pPr>
            <w:r w:rsidRPr="00FD2A1F">
              <w:t>0.00</w:t>
            </w:r>
          </w:p>
        </w:tc>
        <w:tc>
          <w:tcPr>
            <w:tcW w:w="1116" w:type="dxa"/>
            <w:noWrap/>
            <w:hideMark/>
          </w:tcPr>
          <w:p w14:paraId="449EBBF2" w14:textId="77777777" w:rsidR="00FD2A1F" w:rsidRPr="00FD2A1F" w:rsidRDefault="00FD2A1F" w:rsidP="007D7551">
            <w:pPr>
              <w:jc w:val="right"/>
            </w:pPr>
            <w:r w:rsidRPr="00FD2A1F">
              <w:t>1,700,000</w:t>
            </w:r>
          </w:p>
        </w:tc>
        <w:tc>
          <w:tcPr>
            <w:tcW w:w="1116" w:type="dxa"/>
            <w:noWrap/>
            <w:hideMark/>
          </w:tcPr>
          <w:p w14:paraId="189D1872" w14:textId="77777777" w:rsidR="00FD2A1F" w:rsidRPr="00FD2A1F" w:rsidRDefault="00FD2A1F" w:rsidP="007D7551">
            <w:pPr>
              <w:jc w:val="right"/>
            </w:pPr>
            <w:r w:rsidRPr="00FD2A1F">
              <w:t>1,700,000</w:t>
            </w:r>
          </w:p>
        </w:tc>
        <w:tc>
          <w:tcPr>
            <w:tcW w:w="1366" w:type="dxa"/>
            <w:noWrap/>
            <w:hideMark/>
          </w:tcPr>
          <w:p w14:paraId="5DBF859C" w14:textId="77777777" w:rsidR="00FD2A1F" w:rsidRPr="00FD2A1F" w:rsidRDefault="00FD2A1F" w:rsidP="007D7551">
            <w:pPr>
              <w:jc w:val="right"/>
            </w:pPr>
            <w:r w:rsidRPr="00FD2A1F">
              <w:t>105,296</w:t>
            </w:r>
          </w:p>
        </w:tc>
        <w:tc>
          <w:tcPr>
            <w:tcW w:w="1016" w:type="dxa"/>
            <w:noWrap/>
            <w:hideMark/>
          </w:tcPr>
          <w:p w14:paraId="1775945B" w14:textId="77777777" w:rsidR="00FD2A1F" w:rsidRPr="00FD2A1F" w:rsidRDefault="00FD2A1F" w:rsidP="007D7551">
            <w:pPr>
              <w:jc w:val="right"/>
            </w:pPr>
            <w:r w:rsidRPr="00FD2A1F">
              <w:t>#DIV/0!</w:t>
            </w:r>
          </w:p>
        </w:tc>
        <w:tc>
          <w:tcPr>
            <w:tcW w:w="1016" w:type="dxa"/>
            <w:noWrap/>
            <w:hideMark/>
          </w:tcPr>
          <w:p w14:paraId="14C92301" w14:textId="77777777" w:rsidR="00FD2A1F" w:rsidRPr="00FD2A1F" w:rsidRDefault="00FD2A1F" w:rsidP="007D7551">
            <w:pPr>
              <w:jc w:val="right"/>
            </w:pPr>
            <w:r w:rsidRPr="00FD2A1F">
              <w:t>6.19</w:t>
            </w:r>
          </w:p>
        </w:tc>
      </w:tr>
      <w:tr w:rsidR="00FD2A1F" w:rsidRPr="00FD2A1F" w14:paraId="5F33F124" w14:textId="77777777" w:rsidTr="00770BC0">
        <w:trPr>
          <w:trHeight w:val="258"/>
          <w:jc w:val="center"/>
        </w:trPr>
        <w:tc>
          <w:tcPr>
            <w:tcW w:w="727" w:type="dxa"/>
            <w:noWrap/>
            <w:hideMark/>
          </w:tcPr>
          <w:p w14:paraId="469D4516" w14:textId="77777777" w:rsidR="00FD2A1F" w:rsidRPr="00FD2A1F" w:rsidRDefault="00FD2A1F" w:rsidP="00FD2A1F">
            <w:pPr>
              <w:jc w:val="both"/>
              <w:rPr>
                <w:i/>
                <w:iCs/>
              </w:rPr>
            </w:pPr>
            <w:r w:rsidRPr="00FD2A1F">
              <w:rPr>
                <w:i/>
                <w:iCs/>
              </w:rPr>
              <w:t xml:space="preserve"> 63425</w:t>
            </w:r>
          </w:p>
        </w:tc>
        <w:tc>
          <w:tcPr>
            <w:tcW w:w="4404" w:type="dxa"/>
            <w:noWrap/>
            <w:hideMark/>
          </w:tcPr>
          <w:p w14:paraId="1A702F32" w14:textId="77777777" w:rsidR="00FD2A1F" w:rsidRPr="00FD2A1F" w:rsidRDefault="00FD2A1F" w:rsidP="00FD2A1F">
            <w:pPr>
              <w:jc w:val="both"/>
              <w:rPr>
                <w:i/>
                <w:iCs/>
              </w:rPr>
            </w:pPr>
            <w:r w:rsidRPr="00FD2A1F">
              <w:rPr>
                <w:i/>
                <w:iCs/>
              </w:rPr>
              <w:t xml:space="preserve">  - kapitalna pomoć Fonda za zaštitu okoliša </w:t>
            </w:r>
          </w:p>
        </w:tc>
        <w:tc>
          <w:tcPr>
            <w:tcW w:w="1366" w:type="dxa"/>
            <w:noWrap/>
            <w:hideMark/>
          </w:tcPr>
          <w:p w14:paraId="5CCF3F3E" w14:textId="77777777" w:rsidR="00FD2A1F" w:rsidRPr="00FD2A1F" w:rsidRDefault="00FD2A1F" w:rsidP="007D7551">
            <w:pPr>
              <w:jc w:val="right"/>
            </w:pPr>
            <w:r w:rsidRPr="00FD2A1F">
              <w:t>0.00</w:t>
            </w:r>
          </w:p>
        </w:tc>
        <w:tc>
          <w:tcPr>
            <w:tcW w:w="1116" w:type="dxa"/>
            <w:noWrap/>
            <w:hideMark/>
          </w:tcPr>
          <w:p w14:paraId="15BA2290" w14:textId="77777777" w:rsidR="00FD2A1F" w:rsidRPr="00FD2A1F" w:rsidRDefault="00FD2A1F" w:rsidP="007D7551">
            <w:pPr>
              <w:jc w:val="right"/>
            </w:pPr>
            <w:r w:rsidRPr="00FD2A1F">
              <w:t>1,700,000</w:t>
            </w:r>
          </w:p>
        </w:tc>
        <w:tc>
          <w:tcPr>
            <w:tcW w:w="1116" w:type="dxa"/>
            <w:noWrap/>
            <w:hideMark/>
          </w:tcPr>
          <w:p w14:paraId="20CCBD84" w14:textId="77777777" w:rsidR="00FD2A1F" w:rsidRPr="00FD2A1F" w:rsidRDefault="00FD2A1F" w:rsidP="007D7551">
            <w:pPr>
              <w:jc w:val="right"/>
            </w:pPr>
            <w:r w:rsidRPr="00FD2A1F">
              <w:t>1,700,000</w:t>
            </w:r>
          </w:p>
        </w:tc>
        <w:tc>
          <w:tcPr>
            <w:tcW w:w="1366" w:type="dxa"/>
            <w:noWrap/>
            <w:hideMark/>
          </w:tcPr>
          <w:p w14:paraId="698F2434" w14:textId="77777777" w:rsidR="00FD2A1F" w:rsidRPr="00FD2A1F" w:rsidRDefault="00FD2A1F" w:rsidP="007D7551">
            <w:pPr>
              <w:jc w:val="right"/>
            </w:pPr>
            <w:r w:rsidRPr="00FD2A1F">
              <w:t>105,295.50</w:t>
            </w:r>
          </w:p>
        </w:tc>
        <w:tc>
          <w:tcPr>
            <w:tcW w:w="1016" w:type="dxa"/>
            <w:noWrap/>
            <w:hideMark/>
          </w:tcPr>
          <w:p w14:paraId="336CC206" w14:textId="77777777" w:rsidR="00FD2A1F" w:rsidRPr="00FD2A1F" w:rsidRDefault="00FD2A1F" w:rsidP="007D7551">
            <w:pPr>
              <w:jc w:val="right"/>
            </w:pPr>
            <w:r w:rsidRPr="00FD2A1F">
              <w:t>#DIV/0!</w:t>
            </w:r>
          </w:p>
        </w:tc>
        <w:tc>
          <w:tcPr>
            <w:tcW w:w="1016" w:type="dxa"/>
            <w:noWrap/>
            <w:hideMark/>
          </w:tcPr>
          <w:p w14:paraId="6E5C1F91" w14:textId="77777777" w:rsidR="00FD2A1F" w:rsidRPr="00FD2A1F" w:rsidRDefault="00FD2A1F" w:rsidP="007D7551">
            <w:pPr>
              <w:jc w:val="right"/>
            </w:pPr>
            <w:r w:rsidRPr="00FD2A1F">
              <w:t>6.19</w:t>
            </w:r>
          </w:p>
        </w:tc>
      </w:tr>
      <w:tr w:rsidR="00FD2A1F" w:rsidRPr="00FD2A1F" w14:paraId="3C13E063" w14:textId="77777777" w:rsidTr="00770BC0">
        <w:trPr>
          <w:trHeight w:val="360"/>
          <w:jc w:val="center"/>
        </w:trPr>
        <w:tc>
          <w:tcPr>
            <w:tcW w:w="727" w:type="dxa"/>
            <w:noWrap/>
            <w:hideMark/>
          </w:tcPr>
          <w:p w14:paraId="66B6C878" w14:textId="77777777" w:rsidR="00FD2A1F" w:rsidRPr="00FD2A1F" w:rsidRDefault="00FD2A1F" w:rsidP="00FD2A1F">
            <w:pPr>
              <w:jc w:val="both"/>
              <w:rPr>
                <w:b/>
                <w:bCs/>
              </w:rPr>
            </w:pPr>
            <w:r w:rsidRPr="00FD2A1F">
              <w:rPr>
                <w:b/>
                <w:bCs/>
              </w:rPr>
              <w:t xml:space="preserve"> 636</w:t>
            </w:r>
          </w:p>
        </w:tc>
        <w:tc>
          <w:tcPr>
            <w:tcW w:w="4404" w:type="dxa"/>
            <w:noWrap/>
            <w:hideMark/>
          </w:tcPr>
          <w:p w14:paraId="0D358DFF" w14:textId="77777777" w:rsidR="00FD2A1F" w:rsidRPr="00FD2A1F" w:rsidRDefault="00FD2A1F" w:rsidP="00FD2A1F">
            <w:pPr>
              <w:jc w:val="both"/>
              <w:rPr>
                <w:b/>
                <w:bCs/>
              </w:rPr>
            </w:pPr>
            <w:r w:rsidRPr="00FD2A1F">
              <w:rPr>
                <w:b/>
                <w:bCs/>
              </w:rPr>
              <w:t xml:space="preserve"> POMOĆI PRORAČ.KORISNIC.IZ NENADLEŽ.PRORAČ.</w:t>
            </w:r>
          </w:p>
        </w:tc>
        <w:tc>
          <w:tcPr>
            <w:tcW w:w="1366" w:type="dxa"/>
            <w:noWrap/>
            <w:hideMark/>
          </w:tcPr>
          <w:p w14:paraId="5A95206A" w14:textId="77777777" w:rsidR="00FD2A1F" w:rsidRPr="00FD2A1F" w:rsidRDefault="00FD2A1F" w:rsidP="007D7551">
            <w:pPr>
              <w:jc w:val="right"/>
              <w:rPr>
                <w:b/>
                <w:bCs/>
              </w:rPr>
            </w:pPr>
            <w:r w:rsidRPr="00FD2A1F">
              <w:rPr>
                <w:b/>
                <w:bCs/>
              </w:rPr>
              <w:t>84,440.00</w:t>
            </w:r>
          </w:p>
        </w:tc>
        <w:tc>
          <w:tcPr>
            <w:tcW w:w="1116" w:type="dxa"/>
            <w:noWrap/>
            <w:hideMark/>
          </w:tcPr>
          <w:p w14:paraId="260965DD" w14:textId="77777777" w:rsidR="00FD2A1F" w:rsidRPr="00FD2A1F" w:rsidRDefault="00FD2A1F" w:rsidP="007D7551">
            <w:pPr>
              <w:jc w:val="right"/>
              <w:rPr>
                <w:b/>
                <w:bCs/>
              </w:rPr>
            </w:pPr>
            <w:r w:rsidRPr="00FD2A1F">
              <w:rPr>
                <w:b/>
                <w:bCs/>
              </w:rPr>
              <w:t>72,000</w:t>
            </w:r>
          </w:p>
        </w:tc>
        <w:tc>
          <w:tcPr>
            <w:tcW w:w="1116" w:type="dxa"/>
            <w:noWrap/>
            <w:hideMark/>
          </w:tcPr>
          <w:p w14:paraId="5195A394" w14:textId="77777777" w:rsidR="00FD2A1F" w:rsidRPr="00FD2A1F" w:rsidRDefault="00FD2A1F" w:rsidP="007D7551">
            <w:pPr>
              <w:jc w:val="right"/>
              <w:rPr>
                <w:b/>
                <w:bCs/>
              </w:rPr>
            </w:pPr>
            <w:r w:rsidRPr="00FD2A1F">
              <w:rPr>
                <w:b/>
                <w:bCs/>
              </w:rPr>
              <w:t>72,000</w:t>
            </w:r>
          </w:p>
        </w:tc>
        <w:tc>
          <w:tcPr>
            <w:tcW w:w="1366" w:type="dxa"/>
            <w:noWrap/>
            <w:hideMark/>
          </w:tcPr>
          <w:p w14:paraId="74B14BDD" w14:textId="77777777" w:rsidR="00FD2A1F" w:rsidRPr="00FD2A1F" w:rsidRDefault="00FD2A1F" w:rsidP="007D7551">
            <w:pPr>
              <w:jc w:val="right"/>
              <w:rPr>
                <w:b/>
                <w:bCs/>
              </w:rPr>
            </w:pPr>
            <w:r w:rsidRPr="00FD2A1F">
              <w:rPr>
                <w:b/>
                <w:bCs/>
              </w:rPr>
              <w:t>52,980.00</w:t>
            </w:r>
          </w:p>
        </w:tc>
        <w:tc>
          <w:tcPr>
            <w:tcW w:w="1016" w:type="dxa"/>
            <w:noWrap/>
            <w:hideMark/>
          </w:tcPr>
          <w:p w14:paraId="50B85B17" w14:textId="77777777" w:rsidR="00FD2A1F" w:rsidRPr="00FD2A1F" w:rsidRDefault="00FD2A1F" w:rsidP="007D7551">
            <w:pPr>
              <w:jc w:val="right"/>
            </w:pPr>
            <w:r w:rsidRPr="00FD2A1F">
              <w:t>62.74</w:t>
            </w:r>
          </w:p>
        </w:tc>
        <w:tc>
          <w:tcPr>
            <w:tcW w:w="1016" w:type="dxa"/>
            <w:noWrap/>
            <w:hideMark/>
          </w:tcPr>
          <w:p w14:paraId="4B8B5A4C" w14:textId="77777777" w:rsidR="00FD2A1F" w:rsidRPr="00FD2A1F" w:rsidRDefault="00FD2A1F" w:rsidP="007D7551">
            <w:pPr>
              <w:jc w:val="right"/>
            </w:pPr>
            <w:r w:rsidRPr="00FD2A1F">
              <w:t>73.58</w:t>
            </w:r>
          </w:p>
        </w:tc>
      </w:tr>
      <w:tr w:rsidR="00FD2A1F" w:rsidRPr="00FD2A1F" w14:paraId="30F04C7A" w14:textId="77777777" w:rsidTr="00770BC0">
        <w:trPr>
          <w:trHeight w:val="300"/>
          <w:jc w:val="center"/>
        </w:trPr>
        <w:tc>
          <w:tcPr>
            <w:tcW w:w="727" w:type="dxa"/>
            <w:noWrap/>
            <w:hideMark/>
          </w:tcPr>
          <w:p w14:paraId="61941A71" w14:textId="77777777" w:rsidR="00FD2A1F" w:rsidRPr="00FD2A1F" w:rsidRDefault="00FD2A1F" w:rsidP="00FD2A1F">
            <w:pPr>
              <w:jc w:val="both"/>
            </w:pPr>
            <w:r w:rsidRPr="00FD2A1F">
              <w:t xml:space="preserve"> 6361</w:t>
            </w:r>
          </w:p>
        </w:tc>
        <w:tc>
          <w:tcPr>
            <w:tcW w:w="4404" w:type="dxa"/>
            <w:noWrap/>
            <w:hideMark/>
          </w:tcPr>
          <w:p w14:paraId="09C75126" w14:textId="77777777" w:rsidR="00FD2A1F" w:rsidRPr="00FD2A1F" w:rsidRDefault="00FD2A1F" w:rsidP="00FD2A1F">
            <w:pPr>
              <w:jc w:val="both"/>
            </w:pPr>
            <w:r w:rsidRPr="00FD2A1F">
              <w:t xml:space="preserve"> Tekuće pomoći proračun.korisnicima iz nenadlež.proračuna</w:t>
            </w:r>
          </w:p>
        </w:tc>
        <w:tc>
          <w:tcPr>
            <w:tcW w:w="1366" w:type="dxa"/>
            <w:noWrap/>
            <w:hideMark/>
          </w:tcPr>
          <w:p w14:paraId="3E80C817" w14:textId="77777777" w:rsidR="00FD2A1F" w:rsidRPr="00FD2A1F" w:rsidRDefault="00FD2A1F" w:rsidP="007D7551">
            <w:pPr>
              <w:jc w:val="right"/>
            </w:pPr>
            <w:r w:rsidRPr="00FD2A1F">
              <w:t>26,840.00</w:t>
            </w:r>
          </w:p>
        </w:tc>
        <w:tc>
          <w:tcPr>
            <w:tcW w:w="1116" w:type="dxa"/>
            <w:noWrap/>
            <w:hideMark/>
          </w:tcPr>
          <w:p w14:paraId="6D88F76A" w14:textId="77777777" w:rsidR="00FD2A1F" w:rsidRPr="00FD2A1F" w:rsidRDefault="00FD2A1F" w:rsidP="007D7551">
            <w:pPr>
              <w:jc w:val="right"/>
            </w:pPr>
            <w:r w:rsidRPr="00FD2A1F">
              <w:t>12,000</w:t>
            </w:r>
          </w:p>
        </w:tc>
        <w:tc>
          <w:tcPr>
            <w:tcW w:w="1116" w:type="dxa"/>
            <w:noWrap/>
            <w:hideMark/>
          </w:tcPr>
          <w:p w14:paraId="3A888E47" w14:textId="77777777" w:rsidR="00FD2A1F" w:rsidRPr="00FD2A1F" w:rsidRDefault="00FD2A1F" w:rsidP="007D7551">
            <w:pPr>
              <w:jc w:val="right"/>
            </w:pPr>
            <w:r w:rsidRPr="00FD2A1F">
              <w:t>12,000</w:t>
            </w:r>
          </w:p>
        </w:tc>
        <w:tc>
          <w:tcPr>
            <w:tcW w:w="1366" w:type="dxa"/>
            <w:noWrap/>
            <w:hideMark/>
          </w:tcPr>
          <w:p w14:paraId="23C6FB82" w14:textId="77777777" w:rsidR="00FD2A1F" w:rsidRPr="00FD2A1F" w:rsidRDefault="00FD2A1F" w:rsidP="007D7551">
            <w:pPr>
              <w:jc w:val="right"/>
            </w:pPr>
            <w:r w:rsidRPr="00FD2A1F">
              <w:t>4,980.00</w:t>
            </w:r>
          </w:p>
        </w:tc>
        <w:tc>
          <w:tcPr>
            <w:tcW w:w="1016" w:type="dxa"/>
            <w:noWrap/>
            <w:hideMark/>
          </w:tcPr>
          <w:p w14:paraId="23AB692B" w14:textId="77777777" w:rsidR="00FD2A1F" w:rsidRPr="00FD2A1F" w:rsidRDefault="00FD2A1F" w:rsidP="007D7551">
            <w:pPr>
              <w:jc w:val="right"/>
            </w:pPr>
            <w:r w:rsidRPr="00FD2A1F">
              <w:t>18.55</w:t>
            </w:r>
          </w:p>
        </w:tc>
        <w:tc>
          <w:tcPr>
            <w:tcW w:w="1016" w:type="dxa"/>
            <w:noWrap/>
            <w:hideMark/>
          </w:tcPr>
          <w:p w14:paraId="01EE6048" w14:textId="77777777" w:rsidR="00FD2A1F" w:rsidRPr="00FD2A1F" w:rsidRDefault="00FD2A1F" w:rsidP="007D7551">
            <w:pPr>
              <w:jc w:val="right"/>
            </w:pPr>
            <w:r w:rsidRPr="00FD2A1F">
              <w:t>41.50</w:t>
            </w:r>
          </w:p>
        </w:tc>
      </w:tr>
      <w:tr w:rsidR="00FD2A1F" w:rsidRPr="00FD2A1F" w14:paraId="0CB8B361" w14:textId="77777777" w:rsidTr="00770BC0">
        <w:trPr>
          <w:trHeight w:val="258"/>
          <w:jc w:val="center"/>
        </w:trPr>
        <w:tc>
          <w:tcPr>
            <w:tcW w:w="727" w:type="dxa"/>
            <w:noWrap/>
            <w:hideMark/>
          </w:tcPr>
          <w:p w14:paraId="0DB29F25" w14:textId="77777777" w:rsidR="00FD2A1F" w:rsidRPr="00FD2A1F" w:rsidRDefault="00FD2A1F" w:rsidP="00FD2A1F">
            <w:pPr>
              <w:jc w:val="both"/>
              <w:rPr>
                <w:i/>
                <w:iCs/>
              </w:rPr>
            </w:pPr>
            <w:r w:rsidRPr="00FD2A1F">
              <w:rPr>
                <w:i/>
                <w:iCs/>
              </w:rPr>
              <w:t xml:space="preserve"> 6361</w:t>
            </w:r>
          </w:p>
        </w:tc>
        <w:tc>
          <w:tcPr>
            <w:tcW w:w="4404" w:type="dxa"/>
            <w:noWrap/>
            <w:hideMark/>
          </w:tcPr>
          <w:p w14:paraId="1890091D" w14:textId="77777777" w:rsidR="00FD2A1F" w:rsidRPr="00FD2A1F" w:rsidRDefault="00FD2A1F" w:rsidP="00FD2A1F">
            <w:pPr>
              <w:jc w:val="both"/>
              <w:rPr>
                <w:i/>
                <w:iCs/>
              </w:rPr>
            </w:pPr>
            <w:r w:rsidRPr="00FD2A1F">
              <w:rPr>
                <w:i/>
                <w:iCs/>
              </w:rPr>
              <w:t xml:space="preserve">  - tekuća pomoć Minist.obrazovanja za dj.vrtić </w:t>
            </w:r>
          </w:p>
        </w:tc>
        <w:tc>
          <w:tcPr>
            <w:tcW w:w="1366" w:type="dxa"/>
            <w:noWrap/>
            <w:hideMark/>
          </w:tcPr>
          <w:p w14:paraId="68BA59A0" w14:textId="77777777" w:rsidR="00FD2A1F" w:rsidRPr="00FD2A1F" w:rsidRDefault="00FD2A1F" w:rsidP="007D7551">
            <w:pPr>
              <w:jc w:val="right"/>
            </w:pPr>
            <w:r w:rsidRPr="00FD2A1F">
              <w:t>6,840.00</w:t>
            </w:r>
          </w:p>
        </w:tc>
        <w:tc>
          <w:tcPr>
            <w:tcW w:w="1116" w:type="dxa"/>
            <w:noWrap/>
            <w:hideMark/>
          </w:tcPr>
          <w:p w14:paraId="500D42E3" w14:textId="77777777" w:rsidR="00FD2A1F" w:rsidRPr="00FD2A1F" w:rsidRDefault="00FD2A1F" w:rsidP="007D7551">
            <w:pPr>
              <w:jc w:val="right"/>
            </w:pPr>
            <w:r w:rsidRPr="00FD2A1F">
              <w:t>12,000</w:t>
            </w:r>
          </w:p>
        </w:tc>
        <w:tc>
          <w:tcPr>
            <w:tcW w:w="1116" w:type="dxa"/>
            <w:noWrap/>
            <w:hideMark/>
          </w:tcPr>
          <w:p w14:paraId="27CBF0A8" w14:textId="77777777" w:rsidR="00FD2A1F" w:rsidRPr="00FD2A1F" w:rsidRDefault="00FD2A1F" w:rsidP="007D7551">
            <w:pPr>
              <w:jc w:val="right"/>
            </w:pPr>
            <w:r w:rsidRPr="00FD2A1F">
              <w:t>12,000</w:t>
            </w:r>
          </w:p>
        </w:tc>
        <w:tc>
          <w:tcPr>
            <w:tcW w:w="1366" w:type="dxa"/>
            <w:noWrap/>
            <w:hideMark/>
          </w:tcPr>
          <w:p w14:paraId="55DC2FFA" w14:textId="77777777" w:rsidR="00FD2A1F" w:rsidRPr="00FD2A1F" w:rsidRDefault="00FD2A1F" w:rsidP="007D7551">
            <w:pPr>
              <w:jc w:val="right"/>
            </w:pPr>
            <w:r w:rsidRPr="00FD2A1F">
              <w:t>4,980.00</w:t>
            </w:r>
          </w:p>
        </w:tc>
        <w:tc>
          <w:tcPr>
            <w:tcW w:w="1016" w:type="dxa"/>
            <w:noWrap/>
            <w:hideMark/>
          </w:tcPr>
          <w:p w14:paraId="7B296694" w14:textId="77777777" w:rsidR="00FD2A1F" w:rsidRPr="00FD2A1F" w:rsidRDefault="00FD2A1F" w:rsidP="007D7551">
            <w:pPr>
              <w:jc w:val="right"/>
            </w:pPr>
            <w:r w:rsidRPr="00FD2A1F">
              <w:t>72.81</w:t>
            </w:r>
          </w:p>
        </w:tc>
        <w:tc>
          <w:tcPr>
            <w:tcW w:w="1016" w:type="dxa"/>
            <w:noWrap/>
            <w:hideMark/>
          </w:tcPr>
          <w:p w14:paraId="7E513705" w14:textId="77777777" w:rsidR="00FD2A1F" w:rsidRPr="00FD2A1F" w:rsidRDefault="00FD2A1F" w:rsidP="007D7551">
            <w:pPr>
              <w:jc w:val="right"/>
            </w:pPr>
            <w:r w:rsidRPr="00FD2A1F">
              <w:t>41.50</w:t>
            </w:r>
          </w:p>
        </w:tc>
      </w:tr>
      <w:tr w:rsidR="00FD2A1F" w:rsidRPr="00FD2A1F" w14:paraId="4C1D0B6C" w14:textId="77777777" w:rsidTr="00770BC0">
        <w:trPr>
          <w:trHeight w:val="258"/>
          <w:jc w:val="center"/>
        </w:trPr>
        <w:tc>
          <w:tcPr>
            <w:tcW w:w="727" w:type="dxa"/>
            <w:noWrap/>
            <w:hideMark/>
          </w:tcPr>
          <w:p w14:paraId="24C64DC2" w14:textId="77777777" w:rsidR="00FD2A1F" w:rsidRPr="00FD2A1F" w:rsidRDefault="00FD2A1F" w:rsidP="00FD2A1F">
            <w:pPr>
              <w:jc w:val="both"/>
              <w:rPr>
                <w:i/>
                <w:iCs/>
              </w:rPr>
            </w:pPr>
            <w:r w:rsidRPr="00FD2A1F">
              <w:rPr>
                <w:i/>
                <w:iCs/>
              </w:rPr>
              <w:t xml:space="preserve"> 6361</w:t>
            </w:r>
          </w:p>
        </w:tc>
        <w:tc>
          <w:tcPr>
            <w:tcW w:w="4404" w:type="dxa"/>
            <w:noWrap/>
            <w:hideMark/>
          </w:tcPr>
          <w:p w14:paraId="66A1C3D2" w14:textId="77777777" w:rsidR="00FD2A1F" w:rsidRPr="00FD2A1F" w:rsidRDefault="00FD2A1F" w:rsidP="00FD2A1F">
            <w:pPr>
              <w:jc w:val="both"/>
              <w:rPr>
                <w:i/>
                <w:iCs/>
              </w:rPr>
            </w:pPr>
            <w:r w:rsidRPr="00FD2A1F">
              <w:rPr>
                <w:i/>
                <w:iCs/>
              </w:rPr>
              <w:t xml:space="preserve">  - tekuća pomoć Županije SDŽ za knjižnicu</w:t>
            </w:r>
          </w:p>
        </w:tc>
        <w:tc>
          <w:tcPr>
            <w:tcW w:w="1366" w:type="dxa"/>
            <w:noWrap/>
            <w:hideMark/>
          </w:tcPr>
          <w:p w14:paraId="66E23FE7" w14:textId="77777777" w:rsidR="00FD2A1F" w:rsidRPr="00FD2A1F" w:rsidRDefault="00FD2A1F" w:rsidP="007D7551">
            <w:pPr>
              <w:jc w:val="right"/>
            </w:pPr>
            <w:r w:rsidRPr="00FD2A1F">
              <w:t>20,000.00</w:t>
            </w:r>
          </w:p>
        </w:tc>
        <w:tc>
          <w:tcPr>
            <w:tcW w:w="1116" w:type="dxa"/>
            <w:noWrap/>
            <w:hideMark/>
          </w:tcPr>
          <w:p w14:paraId="10BA8159" w14:textId="77777777" w:rsidR="00FD2A1F" w:rsidRPr="00FD2A1F" w:rsidRDefault="00FD2A1F" w:rsidP="007D7551">
            <w:pPr>
              <w:jc w:val="right"/>
            </w:pPr>
            <w:r w:rsidRPr="00FD2A1F">
              <w:t>0</w:t>
            </w:r>
          </w:p>
        </w:tc>
        <w:tc>
          <w:tcPr>
            <w:tcW w:w="1116" w:type="dxa"/>
            <w:noWrap/>
            <w:hideMark/>
          </w:tcPr>
          <w:p w14:paraId="5E00F38B" w14:textId="77777777" w:rsidR="00FD2A1F" w:rsidRPr="00FD2A1F" w:rsidRDefault="00FD2A1F" w:rsidP="007D7551">
            <w:pPr>
              <w:jc w:val="right"/>
            </w:pPr>
            <w:r w:rsidRPr="00FD2A1F">
              <w:t>0</w:t>
            </w:r>
          </w:p>
        </w:tc>
        <w:tc>
          <w:tcPr>
            <w:tcW w:w="1366" w:type="dxa"/>
            <w:noWrap/>
            <w:hideMark/>
          </w:tcPr>
          <w:p w14:paraId="658C0EE2" w14:textId="77777777" w:rsidR="00FD2A1F" w:rsidRPr="00FD2A1F" w:rsidRDefault="00FD2A1F" w:rsidP="007D7551">
            <w:pPr>
              <w:jc w:val="right"/>
            </w:pPr>
            <w:r w:rsidRPr="00FD2A1F">
              <w:t>0.00</w:t>
            </w:r>
          </w:p>
        </w:tc>
        <w:tc>
          <w:tcPr>
            <w:tcW w:w="1016" w:type="dxa"/>
            <w:noWrap/>
            <w:hideMark/>
          </w:tcPr>
          <w:p w14:paraId="4923E9D0" w14:textId="77777777" w:rsidR="00FD2A1F" w:rsidRPr="00FD2A1F" w:rsidRDefault="00FD2A1F" w:rsidP="007D7551">
            <w:pPr>
              <w:jc w:val="right"/>
            </w:pPr>
            <w:r w:rsidRPr="00FD2A1F">
              <w:t>0.00</w:t>
            </w:r>
          </w:p>
        </w:tc>
        <w:tc>
          <w:tcPr>
            <w:tcW w:w="1016" w:type="dxa"/>
            <w:noWrap/>
            <w:hideMark/>
          </w:tcPr>
          <w:p w14:paraId="01CDB81E" w14:textId="77777777" w:rsidR="00FD2A1F" w:rsidRPr="00FD2A1F" w:rsidRDefault="00FD2A1F" w:rsidP="007D7551">
            <w:pPr>
              <w:jc w:val="right"/>
            </w:pPr>
            <w:r w:rsidRPr="00FD2A1F">
              <w:t>#DIV/0!</w:t>
            </w:r>
          </w:p>
        </w:tc>
      </w:tr>
      <w:tr w:rsidR="00FD2A1F" w:rsidRPr="00FD2A1F" w14:paraId="683C691B" w14:textId="77777777" w:rsidTr="00770BC0">
        <w:trPr>
          <w:trHeight w:val="300"/>
          <w:jc w:val="center"/>
        </w:trPr>
        <w:tc>
          <w:tcPr>
            <w:tcW w:w="727" w:type="dxa"/>
            <w:noWrap/>
            <w:hideMark/>
          </w:tcPr>
          <w:p w14:paraId="2DBF4623" w14:textId="77777777" w:rsidR="00FD2A1F" w:rsidRPr="00FD2A1F" w:rsidRDefault="00FD2A1F" w:rsidP="00FD2A1F">
            <w:pPr>
              <w:jc w:val="both"/>
            </w:pPr>
            <w:r w:rsidRPr="00FD2A1F">
              <w:t xml:space="preserve"> 6362</w:t>
            </w:r>
          </w:p>
        </w:tc>
        <w:tc>
          <w:tcPr>
            <w:tcW w:w="4404" w:type="dxa"/>
            <w:noWrap/>
            <w:hideMark/>
          </w:tcPr>
          <w:p w14:paraId="1DF28954" w14:textId="77777777" w:rsidR="00FD2A1F" w:rsidRPr="00FD2A1F" w:rsidRDefault="00FD2A1F" w:rsidP="00FD2A1F">
            <w:pPr>
              <w:jc w:val="both"/>
            </w:pPr>
            <w:r w:rsidRPr="00FD2A1F">
              <w:t xml:space="preserve"> Kapital.pomoći proračun.korisnicima iz nenadlež.proračuna</w:t>
            </w:r>
          </w:p>
        </w:tc>
        <w:tc>
          <w:tcPr>
            <w:tcW w:w="1366" w:type="dxa"/>
            <w:noWrap/>
            <w:hideMark/>
          </w:tcPr>
          <w:p w14:paraId="7C8B2278" w14:textId="77777777" w:rsidR="00FD2A1F" w:rsidRPr="00FD2A1F" w:rsidRDefault="00FD2A1F" w:rsidP="007D7551">
            <w:pPr>
              <w:jc w:val="right"/>
            </w:pPr>
            <w:r w:rsidRPr="00FD2A1F">
              <w:t>57,600.00</w:t>
            </w:r>
          </w:p>
        </w:tc>
        <w:tc>
          <w:tcPr>
            <w:tcW w:w="1116" w:type="dxa"/>
            <w:noWrap/>
            <w:hideMark/>
          </w:tcPr>
          <w:p w14:paraId="00B65653" w14:textId="77777777" w:rsidR="00FD2A1F" w:rsidRPr="00FD2A1F" w:rsidRDefault="00FD2A1F" w:rsidP="007D7551">
            <w:pPr>
              <w:jc w:val="right"/>
            </w:pPr>
            <w:r w:rsidRPr="00FD2A1F">
              <w:t>60,000</w:t>
            </w:r>
          </w:p>
        </w:tc>
        <w:tc>
          <w:tcPr>
            <w:tcW w:w="1116" w:type="dxa"/>
            <w:noWrap/>
            <w:hideMark/>
          </w:tcPr>
          <w:p w14:paraId="6E1A6406" w14:textId="77777777" w:rsidR="00FD2A1F" w:rsidRPr="00FD2A1F" w:rsidRDefault="00FD2A1F" w:rsidP="007D7551">
            <w:pPr>
              <w:jc w:val="right"/>
            </w:pPr>
            <w:r w:rsidRPr="00FD2A1F">
              <w:t>60,000</w:t>
            </w:r>
          </w:p>
        </w:tc>
        <w:tc>
          <w:tcPr>
            <w:tcW w:w="1366" w:type="dxa"/>
            <w:noWrap/>
            <w:hideMark/>
          </w:tcPr>
          <w:p w14:paraId="057C2B07" w14:textId="77777777" w:rsidR="00FD2A1F" w:rsidRPr="00FD2A1F" w:rsidRDefault="00FD2A1F" w:rsidP="007D7551">
            <w:pPr>
              <w:jc w:val="right"/>
            </w:pPr>
            <w:r w:rsidRPr="00FD2A1F">
              <w:t>48,000.00</w:t>
            </w:r>
          </w:p>
        </w:tc>
        <w:tc>
          <w:tcPr>
            <w:tcW w:w="1016" w:type="dxa"/>
            <w:noWrap/>
            <w:hideMark/>
          </w:tcPr>
          <w:p w14:paraId="078B5954" w14:textId="77777777" w:rsidR="00FD2A1F" w:rsidRPr="00FD2A1F" w:rsidRDefault="00FD2A1F" w:rsidP="007D7551">
            <w:pPr>
              <w:jc w:val="right"/>
            </w:pPr>
            <w:r w:rsidRPr="00FD2A1F">
              <w:t>83.33</w:t>
            </w:r>
          </w:p>
        </w:tc>
        <w:tc>
          <w:tcPr>
            <w:tcW w:w="1016" w:type="dxa"/>
            <w:noWrap/>
            <w:hideMark/>
          </w:tcPr>
          <w:p w14:paraId="07EE9E52" w14:textId="77777777" w:rsidR="00FD2A1F" w:rsidRPr="00FD2A1F" w:rsidRDefault="00FD2A1F" w:rsidP="007D7551">
            <w:pPr>
              <w:jc w:val="right"/>
            </w:pPr>
            <w:r w:rsidRPr="00FD2A1F">
              <w:t>80.00</w:t>
            </w:r>
          </w:p>
        </w:tc>
      </w:tr>
      <w:tr w:rsidR="00FD2A1F" w:rsidRPr="00FD2A1F" w14:paraId="2316F436" w14:textId="77777777" w:rsidTr="00770BC0">
        <w:trPr>
          <w:trHeight w:val="258"/>
          <w:jc w:val="center"/>
        </w:trPr>
        <w:tc>
          <w:tcPr>
            <w:tcW w:w="727" w:type="dxa"/>
            <w:noWrap/>
            <w:hideMark/>
          </w:tcPr>
          <w:p w14:paraId="70992F49" w14:textId="77777777" w:rsidR="00FD2A1F" w:rsidRPr="00FD2A1F" w:rsidRDefault="00FD2A1F" w:rsidP="00FD2A1F">
            <w:pPr>
              <w:jc w:val="both"/>
              <w:rPr>
                <w:i/>
                <w:iCs/>
              </w:rPr>
            </w:pPr>
            <w:r w:rsidRPr="00FD2A1F">
              <w:rPr>
                <w:i/>
                <w:iCs/>
              </w:rPr>
              <w:t xml:space="preserve"> 63621</w:t>
            </w:r>
          </w:p>
        </w:tc>
        <w:tc>
          <w:tcPr>
            <w:tcW w:w="4404" w:type="dxa"/>
            <w:noWrap/>
            <w:hideMark/>
          </w:tcPr>
          <w:p w14:paraId="3FB7F4BD" w14:textId="77777777" w:rsidR="00FD2A1F" w:rsidRPr="00FD2A1F" w:rsidRDefault="00FD2A1F" w:rsidP="00FD2A1F">
            <w:pPr>
              <w:jc w:val="both"/>
              <w:rPr>
                <w:i/>
                <w:iCs/>
              </w:rPr>
            </w:pPr>
            <w:r w:rsidRPr="00FD2A1F">
              <w:rPr>
                <w:i/>
                <w:iCs/>
              </w:rPr>
              <w:t xml:space="preserve">  - kapitalna pomoći Minist.kulture za Grad.knjižnicu </w:t>
            </w:r>
          </w:p>
        </w:tc>
        <w:tc>
          <w:tcPr>
            <w:tcW w:w="1366" w:type="dxa"/>
            <w:noWrap/>
            <w:hideMark/>
          </w:tcPr>
          <w:p w14:paraId="0F34BBD3" w14:textId="77777777" w:rsidR="00FD2A1F" w:rsidRPr="00FD2A1F" w:rsidRDefault="00FD2A1F" w:rsidP="007D7551">
            <w:pPr>
              <w:jc w:val="right"/>
            </w:pPr>
            <w:r w:rsidRPr="00FD2A1F">
              <w:t>57,600.00</w:t>
            </w:r>
          </w:p>
        </w:tc>
        <w:tc>
          <w:tcPr>
            <w:tcW w:w="1116" w:type="dxa"/>
            <w:noWrap/>
            <w:hideMark/>
          </w:tcPr>
          <w:p w14:paraId="751633DD" w14:textId="77777777" w:rsidR="00FD2A1F" w:rsidRPr="00FD2A1F" w:rsidRDefault="00FD2A1F" w:rsidP="007D7551">
            <w:pPr>
              <w:jc w:val="right"/>
            </w:pPr>
            <w:r w:rsidRPr="00FD2A1F">
              <w:t>60,000</w:t>
            </w:r>
          </w:p>
        </w:tc>
        <w:tc>
          <w:tcPr>
            <w:tcW w:w="1116" w:type="dxa"/>
            <w:noWrap/>
            <w:hideMark/>
          </w:tcPr>
          <w:p w14:paraId="6FD0978C" w14:textId="77777777" w:rsidR="00FD2A1F" w:rsidRPr="00FD2A1F" w:rsidRDefault="00FD2A1F" w:rsidP="007D7551">
            <w:pPr>
              <w:jc w:val="right"/>
            </w:pPr>
            <w:r w:rsidRPr="00FD2A1F">
              <w:t>60,000</w:t>
            </w:r>
          </w:p>
        </w:tc>
        <w:tc>
          <w:tcPr>
            <w:tcW w:w="1366" w:type="dxa"/>
            <w:noWrap/>
            <w:hideMark/>
          </w:tcPr>
          <w:p w14:paraId="3052D636" w14:textId="77777777" w:rsidR="00FD2A1F" w:rsidRPr="00FD2A1F" w:rsidRDefault="00FD2A1F" w:rsidP="007D7551">
            <w:pPr>
              <w:jc w:val="right"/>
            </w:pPr>
            <w:r w:rsidRPr="00FD2A1F">
              <w:t>48,000.00</w:t>
            </w:r>
          </w:p>
        </w:tc>
        <w:tc>
          <w:tcPr>
            <w:tcW w:w="1016" w:type="dxa"/>
            <w:noWrap/>
            <w:hideMark/>
          </w:tcPr>
          <w:p w14:paraId="74F0B54C" w14:textId="77777777" w:rsidR="00FD2A1F" w:rsidRPr="00FD2A1F" w:rsidRDefault="00FD2A1F" w:rsidP="007D7551">
            <w:pPr>
              <w:jc w:val="right"/>
            </w:pPr>
            <w:r w:rsidRPr="00FD2A1F">
              <w:t>83.33</w:t>
            </w:r>
          </w:p>
        </w:tc>
        <w:tc>
          <w:tcPr>
            <w:tcW w:w="1016" w:type="dxa"/>
            <w:noWrap/>
            <w:hideMark/>
          </w:tcPr>
          <w:p w14:paraId="51682316" w14:textId="77777777" w:rsidR="00FD2A1F" w:rsidRPr="00FD2A1F" w:rsidRDefault="00FD2A1F" w:rsidP="007D7551">
            <w:pPr>
              <w:jc w:val="right"/>
            </w:pPr>
            <w:r w:rsidRPr="00FD2A1F">
              <w:t>80.00</w:t>
            </w:r>
          </w:p>
        </w:tc>
      </w:tr>
      <w:tr w:rsidR="00FD2A1F" w:rsidRPr="00FD2A1F" w14:paraId="212ED503" w14:textId="77777777" w:rsidTr="00770BC0">
        <w:trPr>
          <w:trHeight w:val="360"/>
          <w:jc w:val="center"/>
        </w:trPr>
        <w:tc>
          <w:tcPr>
            <w:tcW w:w="727" w:type="dxa"/>
            <w:noWrap/>
            <w:hideMark/>
          </w:tcPr>
          <w:p w14:paraId="42A380B4" w14:textId="77777777" w:rsidR="00FD2A1F" w:rsidRPr="00FD2A1F" w:rsidRDefault="00FD2A1F" w:rsidP="00FD2A1F">
            <w:pPr>
              <w:jc w:val="both"/>
              <w:rPr>
                <w:b/>
                <w:bCs/>
              </w:rPr>
            </w:pPr>
            <w:r w:rsidRPr="00FD2A1F">
              <w:rPr>
                <w:b/>
                <w:bCs/>
              </w:rPr>
              <w:t xml:space="preserve"> 638</w:t>
            </w:r>
          </w:p>
        </w:tc>
        <w:tc>
          <w:tcPr>
            <w:tcW w:w="4404" w:type="dxa"/>
            <w:noWrap/>
            <w:hideMark/>
          </w:tcPr>
          <w:p w14:paraId="158D3F00" w14:textId="77777777" w:rsidR="00FD2A1F" w:rsidRPr="00FD2A1F" w:rsidRDefault="00FD2A1F" w:rsidP="00FD2A1F">
            <w:pPr>
              <w:jc w:val="both"/>
              <w:rPr>
                <w:b/>
                <w:bCs/>
              </w:rPr>
            </w:pPr>
            <w:r w:rsidRPr="00FD2A1F">
              <w:rPr>
                <w:b/>
                <w:bCs/>
              </w:rPr>
              <w:t xml:space="preserve"> POMOĆI IZ DRŽ.PRORAČ.TEMELJEM PRIJENOSA EU</w:t>
            </w:r>
          </w:p>
        </w:tc>
        <w:tc>
          <w:tcPr>
            <w:tcW w:w="1366" w:type="dxa"/>
            <w:noWrap/>
            <w:hideMark/>
          </w:tcPr>
          <w:p w14:paraId="66B6B305" w14:textId="77777777" w:rsidR="00FD2A1F" w:rsidRPr="00FD2A1F" w:rsidRDefault="00FD2A1F" w:rsidP="007D7551">
            <w:pPr>
              <w:jc w:val="right"/>
              <w:rPr>
                <w:b/>
                <w:bCs/>
              </w:rPr>
            </w:pPr>
            <w:r w:rsidRPr="00FD2A1F">
              <w:rPr>
                <w:b/>
                <w:bCs/>
              </w:rPr>
              <w:t>1,111,649.29</w:t>
            </w:r>
          </w:p>
        </w:tc>
        <w:tc>
          <w:tcPr>
            <w:tcW w:w="1116" w:type="dxa"/>
            <w:noWrap/>
            <w:hideMark/>
          </w:tcPr>
          <w:p w14:paraId="09FEC6B9" w14:textId="77777777" w:rsidR="00FD2A1F" w:rsidRPr="00FD2A1F" w:rsidRDefault="00FD2A1F" w:rsidP="007D7551">
            <w:pPr>
              <w:jc w:val="right"/>
              <w:rPr>
                <w:b/>
                <w:bCs/>
              </w:rPr>
            </w:pPr>
            <w:r w:rsidRPr="00FD2A1F">
              <w:rPr>
                <w:b/>
                <w:bCs/>
              </w:rPr>
              <w:t>2,028,000</w:t>
            </w:r>
          </w:p>
        </w:tc>
        <w:tc>
          <w:tcPr>
            <w:tcW w:w="1116" w:type="dxa"/>
            <w:noWrap/>
            <w:hideMark/>
          </w:tcPr>
          <w:p w14:paraId="0E1A5D02" w14:textId="77777777" w:rsidR="00FD2A1F" w:rsidRPr="00FD2A1F" w:rsidRDefault="00FD2A1F" w:rsidP="007D7551">
            <w:pPr>
              <w:jc w:val="right"/>
              <w:rPr>
                <w:b/>
                <w:bCs/>
              </w:rPr>
            </w:pPr>
            <w:r w:rsidRPr="00FD2A1F">
              <w:rPr>
                <w:b/>
                <w:bCs/>
              </w:rPr>
              <w:t>2,028,000</w:t>
            </w:r>
          </w:p>
        </w:tc>
        <w:tc>
          <w:tcPr>
            <w:tcW w:w="1366" w:type="dxa"/>
            <w:noWrap/>
            <w:hideMark/>
          </w:tcPr>
          <w:p w14:paraId="246ED93D" w14:textId="77777777" w:rsidR="00FD2A1F" w:rsidRPr="00FD2A1F" w:rsidRDefault="00FD2A1F" w:rsidP="007D7551">
            <w:pPr>
              <w:jc w:val="right"/>
              <w:rPr>
                <w:b/>
                <w:bCs/>
              </w:rPr>
            </w:pPr>
            <w:r w:rsidRPr="00FD2A1F">
              <w:rPr>
                <w:b/>
                <w:bCs/>
              </w:rPr>
              <w:t>0.00</w:t>
            </w:r>
          </w:p>
        </w:tc>
        <w:tc>
          <w:tcPr>
            <w:tcW w:w="1016" w:type="dxa"/>
            <w:noWrap/>
            <w:hideMark/>
          </w:tcPr>
          <w:p w14:paraId="4B90C5E3" w14:textId="77777777" w:rsidR="00FD2A1F" w:rsidRPr="00FD2A1F" w:rsidRDefault="00FD2A1F" w:rsidP="007D7551">
            <w:pPr>
              <w:jc w:val="right"/>
            </w:pPr>
            <w:r w:rsidRPr="00FD2A1F">
              <w:t>0.00</w:t>
            </w:r>
          </w:p>
        </w:tc>
        <w:tc>
          <w:tcPr>
            <w:tcW w:w="1016" w:type="dxa"/>
            <w:noWrap/>
            <w:hideMark/>
          </w:tcPr>
          <w:p w14:paraId="0C046F4F" w14:textId="77777777" w:rsidR="00FD2A1F" w:rsidRPr="00FD2A1F" w:rsidRDefault="00FD2A1F" w:rsidP="007D7551">
            <w:pPr>
              <w:jc w:val="right"/>
            </w:pPr>
            <w:r w:rsidRPr="00FD2A1F">
              <w:t>0.00</w:t>
            </w:r>
          </w:p>
        </w:tc>
      </w:tr>
      <w:tr w:rsidR="00FD2A1F" w:rsidRPr="00FD2A1F" w14:paraId="0F18A8A1" w14:textId="77777777" w:rsidTr="00770BC0">
        <w:trPr>
          <w:trHeight w:val="300"/>
          <w:jc w:val="center"/>
        </w:trPr>
        <w:tc>
          <w:tcPr>
            <w:tcW w:w="727" w:type="dxa"/>
            <w:noWrap/>
            <w:hideMark/>
          </w:tcPr>
          <w:p w14:paraId="1CAE871E" w14:textId="77777777" w:rsidR="00FD2A1F" w:rsidRPr="00FD2A1F" w:rsidRDefault="00FD2A1F" w:rsidP="00FD2A1F">
            <w:pPr>
              <w:jc w:val="both"/>
            </w:pPr>
            <w:r w:rsidRPr="00FD2A1F">
              <w:t xml:space="preserve"> 6382</w:t>
            </w:r>
          </w:p>
        </w:tc>
        <w:tc>
          <w:tcPr>
            <w:tcW w:w="4404" w:type="dxa"/>
            <w:noWrap/>
            <w:hideMark/>
          </w:tcPr>
          <w:p w14:paraId="6E82581F" w14:textId="77777777" w:rsidR="00FD2A1F" w:rsidRPr="00FD2A1F" w:rsidRDefault="00FD2A1F" w:rsidP="00FD2A1F">
            <w:pPr>
              <w:jc w:val="both"/>
            </w:pPr>
            <w:r w:rsidRPr="00FD2A1F">
              <w:t xml:space="preserve"> Kapit.pomoći iz držav.prorač.temeljem prijenosa iz EU</w:t>
            </w:r>
          </w:p>
        </w:tc>
        <w:tc>
          <w:tcPr>
            <w:tcW w:w="1366" w:type="dxa"/>
            <w:noWrap/>
            <w:hideMark/>
          </w:tcPr>
          <w:p w14:paraId="197B8F61" w14:textId="77777777" w:rsidR="00FD2A1F" w:rsidRPr="00FD2A1F" w:rsidRDefault="00FD2A1F" w:rsidP="007D7551">
            <w:pPr>
              <w:jc w:val="right"/>
            </w:pPr>
            <w:r w:rsidRPr="00FD2A1F">
              <w:t>1,111,649.29</w:t>
            </w:r>
          </w:p>
        </w:tc>
        <w:tc>
          <w:tcPr>
            <w:tcW w:w="1116" w:type="dxa"/>
            <w:noWrap/>
            <w:hideMark/>
          </w:tcPr>
          <w:p w14:paraId="3438484B" w14:textId="77777777" w:rsidR="00FD2A1F" w:rsidRPr="00FD2A1F" w:rsidRDefault="00FD2A1F" w:rsidP="007D7551">
            <w:pPr>
              <w:jc w:val="right"/>
            </w:pPr>
            <w:r w:rsidRPr="00FD2A1F">
              <w:t>2,028,000</w:t>
            </w:r>
          </w:p>
        </w:tc>
        <w:tc>
          <w:tcPr>
            <w:tcW w:w="1116" w:type="dxa"/>
            <w:noWrap/>
            <w:hideMark/>
          </w:tcPr>
          <w:p w14:paraId="6E3A26BB" w14:textId="77777777" w:rsidR="00FD2A1F" w:rsidRPr="00FD2A1F" w:rsidRDefault="00FD2A1F" w:rsidP="007D7551">
            <w:pPr>
              <w:jc w:val="right"/>
            </w:pPr>
            <w:r w:rsidRPr="00FD2A1F">
              <w:t>2,028,000</w:t>
            </w:r>
          </w:p>
        </w:tc>
        <w:tc>
          <w:tcPr>
            <w:tcW w:w="1366" w:type="dxa"/>
            <w:noWrap/>
            <w:hideMark/>
          </w:tcPr>
          <w:p w14:paraId="47ECCAB2" w14:textId="77777777" w:rsidR="00FD2A1F" w:rsidRPr="00FD2A1F" w:rsidRDefault="00FD2A1F" w:rsidP="007D7551">
            <w:pPr>
              <w:jc w:val="right"/>
            </w:pPr>
            <w:r w:rsidRPr="00FD2A1F">
              <w:t>0.00</w:t>
            </w:r>
          </w:p>
        </w:tc>
        <w:tc>
          <w:tcPr>
            <w:tcW w:w="1016" w:type="dxa"/>
            <w:noWrap/>
            <w:hideMark/>
          </w:tcPr>
          <w:p w14:paraId="6228E4C1" w14:textId="77777777" w:rsidR="00FD2A1F" w:rsidRPr="00FD2A1F" w:rsidRDefault="00FD2A1F" w:rsidP="007D7551">
            <w:pPr>
              <w:jc w:val="right"/>
            </w:pPr>
            <w:r w:rsidRPr="00FD2A1F">
              <w:t>0.00</w:t>
            </w:r>
          </w:p>
        </w:tc>
        <w:tc>
          <w:tcPr>
            <w:tcW w:w="1016" w:type="dxa"/>
            <w:noWrap/>
            <w:hideMark/>
          </w:tcPr>
          <w:p w14:paraId="55DCB500" w14:textId="77777777" w:rsidR="00FD2A1F" w:rsidRPr="00FD2A1F" w:rsidRDefault="00FD2A1F" w:rsidP="007D7551">
            <w:pPr>
              <w:jc w:val="right"/>
            </w:pPr>
            <w:r w:rsidRPr="00FD2A1F">
              <w:t>0.00</w:t>
            </w:r>
          </w:p>
        </w:tc>
      </w:tr>
      <w:tr w:rsidR="00FD2A1F" w:rsidRPr="00FD2A1F" w14:paraId="1D2A6681" w14:textId="77777777" w:rsidTr="00770BC0">
        <w:trPr>
          <w:trHeight w:val="165"/>
          <w:jc w:val="center"/>
        </w:trPr>
        <w:tc>
          <w:tcPr>
            <w:tcW w:w="727" w:type="dxa"/>
            <w:noWrap/>
            <w:hideMark/>
          </w:tcPr>
          <w:p w14:paraId="4009E3FB" w14:textId="77777777" w:rsidR="00FD2A1F" w:rsidRPr="00FD2A1F" w:rsidRDefault="00FD2A1F" w:rsidP="00FD2A1F">
            <w:pPr>
              <w:jc w:val="both"/>
            </w:pPr>
          </w:p>
        </w:tc>
        <w:tc>
          <w:tcPr>
            <w:tcW w:w="4404" w:type="dxa"/>
            <w:noWrap/>
            <w:hideMark/>
          </w:tcPr>
          <w:p w14:paraId="567BF690" w14:textId="77777777" w:rsidR="00FD2A1F" w:rsidRPr="00FD2A1F" w:rsidRDefault="00FD2A1F" w:rsidP="00FD2A1F">
            <w:pPr>
              <w:jc w:val="both"/>
            </w:pPr>
          </w:p>
        </w:tc>
        <w:tc>
          <w:tcPr>
            <w:tcW w:w="1366" w:type="dxa"/>
            <w:noWrap/>
            <w:hideMark/>
          </w:tcPr>
          <w:p w14:paraId="6CAEDF1B" w14:textId="77777777" w:rsidR="00FD2A1F" w:rsidRPr="00FD2A1F" w:rsidRDefault="00FD2A1F" w:rsidP="007D7551">
            <w:pPr>
              <w:jc w:val="right"/>
            </w:pPr>
          </w:p>
        </w:tc>
        <w:tc>
          <w:tcPr>
            <w:tcW w:w="1116" w:type="dxa"/>
            <w:noWrap/>
            <w:hideMark/>
          </w:tcPr>
          <w:p w14:paraId="0BB20520" w14:textId="77777777" w:rsidR="00FD2A1F" w:rsidRPr="00FD2A1F" w:rsidRDefault="00FD2A1F" w:rsidP="007D7551">
            <w:pPr>
              <w:jc w:val="right"/>
            </w:pPr>
          </w:p>
        </w:tc>
        <w:tc>
          <w:tcPr>
            <w:tcW w:w="1116" w:type="dxa"/>
            <w:noWrap/>
            <w:hideMark/>
          </w:tcPr>
          <w:p w14:paraId="477B48E8" w14:textId="77777777" w:rsidR="00FD2A1F" w:rsidRPr="00FD2A1F" w:rsidRDefault="00FD2A1F" w:rsidP="007D7551">
            <w:pPr>
              <w:jc w:val="right"/>
            </w:pPr>
          </w:p>
        </w:tc>
        <w:tc>
          <w:tcPr>
            <w:tcW w:w="1366" w:type="dxa"/>
            <w:noWrap/>
            <w:hideMark/>
          </w:tcPr>
          <w:p w14:paraId="5FA8D388" w14:textId="77777777" w:rsidR="00FD2A1F" w:rsidRPr="00FD2A1F" w:rsidRDefault="00FD2A1F" w:rsidP="007D7551">
            <w:pPr>
              <w:jc w:val="right"/>
            </w:pPr>
          </w:p>
        </w:tc>
        <w:tc>
          <w:tcPr>
            <w:tcW w:w="1016" w:type="dxa"/>
            <w:noWrap/>
            <w:hideMark/>
          </w:tcPr>
          <w:p w14:paraId="6AC7EDC8" w14:textId="77777777" w:rsidR="00FD2A1F" w:rsidRPr="00FD2A1F" w:rsidRDefault="00FD2A1F" w:rsidP="007D7551">
            <w:pPr>
              <w:jc w:val="right"/>
            </w:pPr>
          </w:p>
        </w:tc>
        <w:tc>
          <w:tcPr>
            <w:tcW w:w="1016" w:type="dxa"/>
            <w:noWrap/>
            <w:hideMark/>
          </w:tcPr>
          <w:p w14:paraId="12FA08A5" w14:textId="77777777" w:rsidR="00FD2A1F" w:rsidRPr="00FD2A1F" w:rsidRDefault="00FD2A1F" w:rsidP="007D7551">
            <w:pPr>
              <w:jc w:val="right"/>
            </w:pPr>
          </w:p>
        </w:tc>
      </w:tr>
      <w:tr w:rsidR="00FD2A1F" w:rsidRPr="00FD2A1F" w14:paraId="08316E79" w14:textId="77777777" w:rsidTr="00770BC0">
        <w:trPr>
          <w:trHeight w:val="405"/>
          <w:jc w:val="center"/>
        </w:trPr>
        <w:tc>
          <w:tcPr>
            <w:tcW w:w="727" w:type="dxa"/>
            <w:noWrap/>
            <w:hideMark/>
          </w:tcPr>
          <w:p w14:paraId="7EAB1E0E" w14:textId="77777777" w:rsidR="00FD2A1F" w:rsidRPr="00FD2A1F" w:rsidRDefault="00FD2A1F" w:rsidP="00FD2A1F">
            <w:pPr>
              <w:jc w:val="both"/>
              <w:rPr>
                <w:b/>
                <w:bCs/>
              </w:rPr>
            </w:pPr>
            <w:r w:rsidRPr="00FD2A1F">
              <w:rPr>
                <w:b/>
                <w:bCs/>
              </w:rPr>
              <w:t xml:space="preserve"> 64</w:t>
            </w:r>
          </w:p>
        </w:tc>
        <w:tc>
          <w:tcPr>
            <w:tcW w:w="4404" w:type="dxa"/>
            <w:noWrap/>
            <w:hideMark/>
          </w:tcPr>
          <w:p w14:paraId="05ACEBF6" w14:textId="77777777" w:rsidR="00FD2A1F" w:rsidRPr="00FD2A1F" w:rsidRDefault="00FD2A1F" w:rsidP="00FD2A1F">
            <w:pPr>
              <w:jc w:val="both"/>
              <w:rPr>
                <w:b/>
                <w:bCs/>
              </w:rPr>
            </w:pPr>
            <w:r w:rsidRPr="00FD2A1F">
              <w:rPr>
                <w:b/>
                <w:bCs/>
              </w:rPr>
              <w:t xml:space="preserve"> PRIHODI OD IMOVINE</w:t>
            </w:r>
          </w:p>
        </w:tc>
        <w:tc>
          <w:tcPr>
            <w:tcW w:w="1366" w:type="dxa"/>
            <w:noWrap/>
            <w:hideMark/>
          </w:tcPr>
          <w:p w14:paraId="55E4ECFF" w14:textId="77777777" w:rsidR="00FD2A1F" w:rsidRPr="00FD2A1F" w:rsidRDefault="00FD2A1F" w:rsidP="007D7551">
            <w:pPr>
              <w:jc w:val="right"/>
              <w:rPr>
                <w:b/>
                <w:bCs/>
              </w:rPr>
            </w:pPr>
            <w:r w:rsidRPr="00FD2A1F">
              <w:rPr>
                <w:b/>
                <w:bCs/>
              </w:rPr>
              <w:t>2,099,943.13</w:t>
            </w:r>
          </w:p>
        </w:tc>
        <w:tc>
          <w:tcPr>
            <w:tcW w:w="1116" w:type="dxa"/>
            <w:noWrap/>
            <w:hideMark/>
          </w:tcPr>
          <w:p w14:paraId="4A64C80E" w14:textId="77777777" w:rsidR="00FD2A1F" w:rsidRPr="00FD2A1F" w:rsidRDefault="00FD2A1F" w:rsidP="007D7551">
            <w:pPr>
              <w:jc w:val="right"/>
              <w:rPr>
                <w:b/>
                <w:bCs/>
              </w:rPr>
            </w:pPr>
            <w:r w:rsidRPr="00FD2A1F">
              <w:rPr>
                <w:b/>
                <w:bCs/>
              </w:rPr>
              <w:t>5,424,200</w:t>
            </w:r>
          </w:p>
        </w:tc>
        <w:tc>
          <w:tcPr>
            <w:tcW w:w="1116" w:type="dxa"/>
            <w:noWrap/>
            <w:hideMark/>
          </w:tcPr>
          <w:p w14:paraId="175B9DA0" w14:textId="77777777" w:rsidR="00FD2A1F" w:rsidRPr="00FD2A1F" w:rsidRDefault="00FD2A1F" w:rsidP="007D7551">
            <w:pPr>
              <w:jc w:val="right"/>
              <w:rPr>
                <w:b/>
                <w:bCs/>
              </w:rPr>
            </w:pPr>
            <w:r w:rsidRPr="00FD2A1F">
              <w:rPr>
                <w:b/>
                <w:bCs/>
              </w:rPr>
              <w:t>5,424,200</w:t>
            </w:r>
          </w:p>
        </w:tc>
        <w:tc>
          <w:tcPr>
            <w:tcW w:w="1366" w:type="dxa"/>
            <w:noWrap/>
            <w:hideMark/>
          </w:tcPr>
          <w:p w14:paraId="30BAC31D" w14:textId="77777777" w:rsidR="00FD2A1F" w:rsidRPr="00FD2A1F" w:rsidRDefault="00FD2A1F" w:rsidP="007D7551">
            <w:pPr>
              <w:jc w:val="right"/>
              <w:rPr>
                <w:b/>
                <w:bCs/>
              </w:rPr>
            </w:pPr>
            <w:r w:rsidRPr="00FD2A1F">
              <w:rPr>
                <w:b/>
                <w:bCs/>
              </w:rPr>
              <w:t>2,769,077.45</w:t>
            </w:r>
          </w:p>
        </w:tc>
        <w:tc>
          <w:tcPr>
            <w:tcW w:w="1016" w:type="dxa"/>
            <w:noWrap/>
            <w:hideMark/>
          </w:tcPr>
          <w:p w14:paraId="07DC0E06" w14:textId="77777777" w:rsidR="00FD2A1F" w:rsidRPr="00FD2A1F" w:rsidRDefault="00FD2A1F" w:rsidP="007D7551">
            <w:pPr>
              <w:jc w:val="right"/>
            </w:pPr>
            <w:r w:rsidRPr="00FD2A1F">
              <w:t>131.86</w:t>
            </w:r>
          </w:p>
        </w:tc>
        <w:tc>
          <w:tcPr>
            <w:tcW w:w="1016" w:type="dxa"/>
            <w:noWrap/>
            <w:hideMark/>
          </w:tcPr>
          <w:p w14:paraId="2012B188" w14:textId="77777777" w:rsidR="00FD2A1F" w:rsidRPr="00FD2A1F" w:rsidRDefault="00FD2A1F" w:rsidP="007D7551">
            <w:pPr>
              <w:jc w:val="right"/>
            </w:pPr>
            <w:r w:rsidRPr="00FD2A1F">
              <w:t>51.05</w:t>
            </w:r>
          </w:p>
        </w:tc>
      </w:tr>
      <w:tr w:rsidR="007D7551" w:rsidRPr="00FD2A1F" w14:paraId="09E2FBFF" w14:textId="77777777" w:rsidTr="00770BC0">
        <w:trPr>
          <w:trHeight w:val="540"/>
          <w:jc w:val="center"/>
        </w:trPr>
        <w:tc>
          <w:tcPr>
            <w:tcW w:w="727" w:type="dxa"/>
            <w:hideMark/>
          </w:tcPr>
          <w:p w14:paraId="543FC33A" w14:textId="77777777" w:rsidR="007D7551" w:rsidRPr="00FD2A1F" w:rsidRDefault="007D7551" w:rsidP="00B9127D">
            <w:pPr>
              <w:jc w:val="center"/>
            </w:pPr>
            <w:r w:rsidRPr="00FD2A1F">
              <w:lastRenderedPageBreak/>
              <w:t>Račun</w:t>
            </w:r>
          </w:p>
        </w:tc>
        <w:tc>
          <w:tcPr>
            <w:tcW w:w="4404" w:type="dxa"/>
            <w:hideMark/>
          </w:tcPr>
          <w:p w14:paraId="2D316522" w14:textId="77777777" w:rsidR="007D7551" w:rsidRPr="00FD2A1F" w:rsidRDefault="007D7551" w:rsidP="00B9127D">
            <w:pPr>
              <w:jc w:val="center"/>
            </w:pPr>
            <w:r w:rsidRPr="00FD2A1F">
              <w:t>O P I S</w:t>
            </w:r>
          </w:p>
        </w:tc>
        <w:tc>
          <w:tcPr>
            <w:tcW w:w="1366" w:type="dxa"/>
            <w:hideMark/>
          </w:tcPr>
          <w:p w14:paraId="5B0193C1" w14:textId="77777777" w:rsidR="007D7551" w:rsidRPr="00FD2A1F" w:rsidRDefault="007D7551" w:rsidP="00B9127D">
            <w:pPr>
              <w:jc w:val="center"/>
            </w:pPr>
            <w:r w:rsidRPr="00FD2A1F">
              <w:t>Izvršeno 2020.god.</w:t>
            </w:r>
          </w:p>
        </w:tc>
        <w:tc>
          <w:tcPr>
            <w:tcW w:w="1116" w:type="dxa"/>
            <w:hideMark/>
          </w:tcPr>
          <w:p w14:paraId="668E3B1D" w14:textId="77777777" w:rsidR="007D7551" w:rsidRPr="00FD2A1F" w:rsidRDefault="007D7551" w:rsidP="00B9127D">
            <w:pPr>
              <w:jc w:val="center"/>
            </w:pPr>
            <w:r w:rsidRPr="00FD2A1F">
              <w:t>Izvorni Plan</w:t>
            </w:r>
            <w:r w:rsidRPr="00FD2A1F">
              <w:br/>
              <w:t>za 2021.g.</w:t>
            </w:r>
          </w:p>
        </w:tc>
        <w:tc>
          <w:tcPr>
            <w:tcW w:w="1116" w:type="dxa"/>
            <w:hideMark/>
          </w:tcPr>
          <w:p w14:paraId="797EA5DE" w14:textId="77777777" w:rsidR="007D7551" w:rsidRPr="00FD2A1F" w:rsidRDefault="007D7551" w:rsidP="00B9127D">
            <w:pPr>
              <w:jc w:val="center"/>
            </w:pPr>
            <w:r w:rsidRPr="00FD2A1F">
              <w:t>Tekući Plan</w:t>
            </w:r>
            <w:r w:rsidRPr="00FD2A1F">
              <w:br/>
              <w:t>za 2021.g.</w:t>
            </w:r>
          </w:p>
        </w:tc>
        <w:tc>
          <w:tcPr>
            <w:tcW w:w="1366" w:type="dxa"/>
            <w:hideMark/>
          </w:tcPr>
          <w:p w14:paraId="0AAE29CA" w14:textId="77777777" w:rsidR="007D7551" w:rsidRPr="00FD2A1F" w:rsidRDefault="007D7551" w:rsidP="00B9127D">
            <w:pPr>
              <w:jc w:val="center"/>
            </w:pPr>
            <w:r w:rsidRPr="00FD2A1F">
              <w:t>Izvršeno 2021.god.</w:t>
            </w:r>
          </w:p>
        </w:tc>
        <w:tc>
          <w:tcPr>
            <w:tcW w:w="1016" w:type="dxa"/>
            <w:hideMark/>
          </w:tcPr>
          <w:p w14:paraId="5685F2D6" w14:textId="77777777" w:rsidR="007D7551" w:rsidRPr="00FD2A1F" w:rsidRDefault="007D7551" w:rsidP="00B9127D">
            <w:pPr>
              <w:jc w:val="center"/>
            </w:pPr>
            <w:r w:rsidRPr="00FD2A1F">
              <w:t>Indeks</w:t>
            </w:r>
            <w:r w:rsidRPr="00FD2A1F">
              <w:br/>
              <w:t>6/3</w:t>
            </w:r>
          </w:p>
        </w:tc>
        <w:tc>
          <w:tcPr>
            <w:tcW w:w="1016" w:type="dxa"/>
            <w:hideMark/>
          </w:tcPr>
          <w:p w14:paraId="6BC1EE61" w14:textId="77777777" w:rsidR="007D7551" w:rsidRPr="00FD2A1F" w:rsidRDefault="007D7551" w:rsidP="00B9127D">
            <w:pPr>
              <w:jc w:val="center"/>
            </w:pPr>
            <w:r w:rsidRPr="00FD2A1F">
              <w:t>Indeks</w:t>
            </w:r>
            <w:r w:rsidRPr="00FD2A1F">
              <w:br/>
              <w:t>6/5</w:t>
            </w:r>
          </w:p>
        </w:tc>
      </w:tr>
      <w:tr w:rsidR="007D7551" w:rsidRPr="00FD2A1F" w14:paraId="281C2EA7" w14:textId="77777777" w:rsidTr="00770BC0">
        <w:trPr>
          <w:trHeight w:val="198"/>
          <w:jc w:val="center"/>
        </w:trPr>
        <w:tc>
          <w:tcPr>
            <w:tcW w:w="727" w:type="dxa"/>
            <w:hideMark/>
          </w:tcPr>
          <w:p w14:paraId="63EA29BF" w14:textId="77777777" w:rsidR="007D7551" w:rsidRPr="00FD2A1F" w:rsidRDefault="007D7551" w:rsidP="00B9127D">
            <w:pPr>
              <w:jc w:val="center"/>
            </w:pPr>
            <w:r w:rsidRPr="00FD2A1F">
              <w:t>1</w:t>
            </w:r>
          </w:p>
        </w:tc>
        <w:tc>
          <w:tcPr>
            <w:tcW w:w="4404" w:type="dxa"/>
            <w:hideMark/>
          </w:tcPr>
          <w:p w14:paraId="29506280" w14:textId="77777777" w:rsidR="007D7551" w:rsidRPr="00FD2A1F" w:rsidRDefault="007D7551" w:rsidP="00B9127D">
            <w:pPr>
              <w:jc w:val="center"/>
            </w:pPr>
            <w:r w:rsidRPr="00FD2A1F">
              <w:t>2</w:t>
            </w:r>
          </w:p>
        </w:tc>
        <w:tc>
          <w:tcPr>
            <w:tcW w:w="1366" w:type="dxa"/>
            <w:hideMark/>
          </w:tcPr>
          <w:p w14:paraId="0BDF8160" w14:textId="77777777" w:rsidR="007D7551" w:rsidRPr="00FD2A1F" w:rsidRDefault="007D7551" w:rsidP="00B9127D">
            <w:pPr>
              <w:jc w:val="center"/>
            </w:pPr>
            <w:r w:rsidRPr="00FD2A1F">
              <w:t>3</w:t>
            </w:r>
          </w:p>
        </w:tc>
        <w:tc>
          <w:tcPr>
            <w:tcW w:w="1116" w:type="dxa"/>
            <w:hideMark/>
          </w:tcPr>
          <w:p w14:paraId="1872EE2F" w14:textId="77777777" w:rsidR="007D7551" w:rsidRPr="00FD2A1F" w:rsidRDefault="007D7551" w:rsidP="00B9127D">
            <w:pPr>
              <w:jc w:val="center"/>
            </w:pPr>
            <w:r w:rsidRPr="00FD2A1F">
              <w:t>4</w:t>
            </w:r>
          </w:p>
        </w:tc>
        <w:tc>
          <w:tcPr>
            <w:tcW w:w="1116" w:type="dxa"/>
            <w:hideMark/>
          </w:tcPr>
          <w:p w14:paraId="0C283E4B" w14:textId="77777777" w:rsidR="007D7551" w:rsidRPr="00FD2A1F" w:rsidRDefault="007D7551" w:rsidP="00B9127D">
            <w:pPr>
              <w:jc w:val="center"/>
            </w:pPr>
            <w:r w:rsidRPr="00FD2A1F">
              <w:t>5</w:t>
            </w:r>
          </w:p>
        </w:tc>
        <w:tc>
          <w:tcPr>
            <w:tcW w:w="1366" w:type="dxa"/>
            <w:hideMark/>
          </w:tcPr>
          <w:p w14:paraId="7EEA8614" w14:textId="77777777" w:rsidR="007D7551" w:rsidRPr="00FD2A1F" w:rsidRDefault="007D7551" w:rsidP="00B9127D">
            <w:pPr>
              <w:jc w:val="center"/>
            </w:pPr>
            <w:r w:rsidRPr="00FD2A1F">
              <w:t>6</w:t>
            </w:r>
          </w:p>
        </w:tc>
        <w:tc>
          <w:tcPr>
            <w:tcW w:w="1016" w:type="dxa"/>
            <w:hideMark/>
          </w:tcPr>
          <w:p w14:paraId="0626AE5F" w14:textId="77777777" w:rsidR="007D7551" w:rsidRPr="00FD2A1F" w:rsidRDefault="007D7551" w:rsidP="00B9127D">
            <w:pPr>
              <w:jc w:val="center"/>
            </w:pPr>
            <w:r w:rsidRPr="00FD2A1F">
              <w:t>7</w:t>
            </w:r>
          </w:p>
        </w:tc>
        <w:tc>
          <w:tcPr>
            <w:tcW w:w="1016" w:type="dxa"/>
            <w:hideMark/>
          </w:tcPr>
          <w:p w14:paraId="14FC24CB" w14:textId="77777777" w:rsidR="007D7551" w:rsidRPr="00FD2A1F" w:rsidRDefault="007D7551" w:rsidP="00B9127D">
            <w:pPr>
              <w:jc w:val="center"/>
            </w:pPr>
            <w:r w:rsidRPr="00FD2A1F">
              <w:t>8</w:t>
            </w:r>
          </w:p>
        </w:tc>
      </w:tr>
      <w:tr w:rsidR="00FD2A1F" w:rsidRPr="00FD2A1F" w14:paraId="68666E4C" w14:textId="77777777" w:rsidTr="00770BC0">
        <w:trPr>
          <w:trHeight w:val="360"/>
          <w:jc w:val="center"/>
        </w:trPr>
        <w:tc>
          <w:tcPr>
            <w:tcW w:w="727" w:type="dxa"/>
            <w:noWrap/>
            <w:hideMark/>
          </w:tcPr>
          <w:p w14:paraId="6B67D70B" w14:textId="77777777" w:rsidR="00FD2A1F" w:rsidRPr="00FD2A1F" w:rsidRDefault="00FD2A1F" w:rsidP="00FD2A1F">
            <w:pPr>
              <w:jc w:val="both"/>
              <w:rPr>
                <w:b/>
                <w:bCs/>
              </w:rPr>
            </w:pPr>
            <w:r w:rsidRPr="00FD2A1F">
              <w:rPr>
                <w:b/>
                <w:bCs/>
              </w:rPr>
              <w:t xml:space="preserve"> 641</w:t>
            </w:r>
          </w:p>
        </w:tc>
        <w:tc>
          <w:tcPr>
            <w:tcW w:w="4404" w:type="dxa"/>
            <w:noWrap/>
            <w:hideMark/>
          </w:tcPr>
          <w:p w14:paraId="09B1BEF4" w14:textId="77777777" w:rsidR="00FD2A1F" w:rsidRPr="00FD2A1F" w:rsidRDefault="00FD2A1F" w:rsidP="00FD2A1F">
            <w:pPr>
              <w:jc w:val="both"/>
              <w:rPr>
                <w:b/>
                <w:bCs/>
              </w:rPr>
            </w:pPr>
            <w:r w:rsidRPr="00FD2A1F">
              <w:rPr>
                <w:b/>
                <w:bCs/>
              </w:rPr>
              <w:t xml:space="preserve"> PRIHODI OD FINANCIJSKE IMOVINE</w:t>
            </w:r>
          </w:p>
        </w:tc>
        <w:tc>
          <w:tcPr>
            <w:tcW w:w="1366" w:type="dxa"/>
            <w:noWrap/>
            <w:hideMark/>
          </w:tcPr>
          <w:p w14:paraId="02F75728" w14:textId="77777777" w:rsidR="00FD2A1F" w:rsidRPr="00FD2A1F" w:rsidRDefault="00FD2A1F" w:rsidP="007D7551">
            <w:pPr>
              <w:jc w:val="right"/>
              <w:rPr>
                <w:b/>
                <w:bCs/>
              </w:rPr>
            </w:pPr>
            <w:r w:rsidRPr="00FD2A1F">
              <w:rPr>
                <w:b/>
                <w:bCs/>
              </w:rPr>
              <w:t>14,099.88</w:t>
            </w:r>
          </w:p>
        </w:tc>
        <w:tc>
          <w:tcPr>
            <w:tcW w:w="1116" w:type="dxa"/>
            <w:noWrap/>
            <w:hideMark/>
          </w:tcPr>
          <w:p w14:paraId="65D75C11" w14:textId="77777777" w:rsidR="00FD2A1F" w:rsidRPr="00FD2A1F" w:rsidRDefault="00FD2A1F" w:rsidP="007D7551">
            <w:pPr>
              <w:jc w:val="right"/>
              <w:rPr>
                <w:b/>
                <w:bCs/>
              </w:rPr>
            </w:pPr>
            <w:r w:rsidRPr="00FD2A1F">
              <w:rPr>
                <w:b/>
                <w:bCs/>
              </w:rPr>
              <w:t>47,200</w:t>
            </w:r>
          </w:p>
        </w:tc>
        <w:tc>
          <w:tcPr>
            <w:tcW w:w="1116" w:type="dxa"/>
            <w:noWrap/>
            <w:hideMark/>
          </w:tcPr>
          <w:p w14:paraId="11F3DD69" w14:textId="77777777" w:rsidR="00FD2A1F" w:rsidRPr="00FD2A1F" w:rsidRDefault="00FD2A1F" w:rsidP="007D7551">
            <w:pPr>
              <w:jc w:val="right"/>
              <w:rPr>
                <w:b/>
                <w:bCs/>
              </w:rPr>
            </w:pPr>
            <w:r w:rsidRPr="00FD2A1F">
              <w:rPr>
                <w:b/>
                <w:bCs/>
              </w:rPr>
              <w:t>47,200</w:t>
            </w:r>
          </w:p>
        </w:tc>
        <w:tc>
          <w:tcPr>
            <w:tcW w:w="1366" w:type="dxa"/>
            <w:noWrap/>
            <w:hideMark/>
          </w:tcPr>
          <w:p w14:paraId="5381B878" w14:textId="77777777" w:rsidR="00FD2A1F" w:rsidRPr="00FD2A1F" w:rsidRDefault="00FD2A1F" w:rsidP="007D7551">
            <w:pPr>
              <w:jc w:val="right"/>
              <w:rPr>
                <w:b/>
                <w:bCs/>
              </w:rPr>
            </w:pPr>
            <w:r w:rsidRPr="00FD2A1F">
              <w:rPr>
                <w:b/>
                <w:bCs/>
              </w:rPr>
              <w:t>21,893.66</w:t>
            </w:r>
          </w:p>
        </w:tc>
        <w:tc>
          <w:tcPr>
            <w:tcW w:w="1016" w:type="dxa"/>
            <w:noWrap/>
            <w:hideMark/>
          </w:tcPr>
          <w:p w14:paraId="328EBDB1" w14:textId="77777777" w:rsidR="00FD2A1F" w:rsidRPr="00FD2A1F" w:rsidRDefault="00FD2A1F" w:rsidP="007D7551">
            <w:pPr>
              <w:jc w:val="right"/>
            </w:pPr>
            <w:r w:rsidRPr="00FD2A1F">
              <w:t>155.28</w:t>
            </w:r>
          </w:p>
        </w:tc>
        <w:tc>
          <w:tcPr>
            <w:tcW w:w="1016" w:type="dxa"/>
            <w:noWrap/>
            <w:hideMark/>
          </w:tcPr>
          <w:p w14:paraId="291010EF" w14:textId="77777777" w:rsidR="00FD2A1F" w:rsidRPr="00FD2A1F" w:rsidRDefault="00FD2A1F" w:rsidP="007D7551">
            <w:pPr>
              <w:jc w:val="right"/>
            </w:pPr>
            <w:r w:rsidRPr="00FD2A1F">
              <w:t>46.38</w:t>
            </w:r>
          </w:p>
        </w:tc>
      </w:tr>
      <w:tr w:rsidR="00FD2A1F" w:rsidRPr="00FD2A1F" w14:paraId="066CAF73" w14:textId="77777777" w:rsidTr="00770BC0">
        <w:trPr>
          <w:trHeight w:val="300"/>
          <w:jc w:val="center"/>
        </w:trPr>
        <w:tc>
          <w:tcPr>
            <w:tcW w:w="727" w:type="dxa"/>
            <w:noWrap/>
            <w:hideMark/>
          </w:tcPr>
          <w:p w14:paraId="3CA252C5" w14:textId="77777777" w:rsidR="00FD2A1F" w:rsidRPr="00FD2A1F" w:rsidRDefault="00FD2A1F" w:rsidP="00FD2A1F">
            <w:pPr>
              <w:jc w:val="both"/>
            </w:pPr>
            <w:r w:rsidRPr="00FD2A1F">
              <w:t xml:space="preserve"> 6413</w:t>
            </w:r>
          </w:p>
        </w:tc>
        <w:tc>
          <w:tcPr>
            <w:tcW w:w="4404" w:type="dxa"/>
            <w:noWrap/>
            <w:hideMark/>
          </w:tcPr>
          <w:p w14:paraId="3A4E1E64" w14:textId="77777777" w:rsidR="00FD2A1F" w:rsidRPr="00FD2A1F" w:rsidRDefault="00FD2A1F" w:rsidP="00FD2A1F">
            <w:pPr>
              <w:jc w:val="both"/>
            </w:pPr>
            <w:r w:rsidRPr="00FD2A1F">
              <w:t xml:space="preserve"> Kamate na oročena sredstva i depozite po viđenju</w:t>
            </w:r>
          </w:p>
        </w:tc>
        <w:tc>
          <w:tcPr>
            <w:tcW w:w="1366" w:type="dxa"/>
            <w:noWrap/>
            <w:hideMark/>
          </w:tcPr>
          <w:p w14:paraId="61F0BF76" w14:textId="77777777" w:rsidR="00FD2A1F" w:rsidRPr="00FD2A1F" w:rsidRDefault="00FD2A1F" w:rsidP="007D7551">
            <w:pPr>
              <w:jc w:val="right"/>
            </w:pPr>
            <w:r w:rsidRPr="00FD2A1F">
              <w:t>14,099.88</w:t>
            </w:r>
          </w:p>
        </w:tc>
        <w:tc>
          <w:tcPr>
            <w:tcW w:w="1116" w:type="dxa"/>
            <w:noWrap/>
            <w:hideMark/>
          </w:tcPr>
          <w:p w14:paraId="6BEE099A" w14:textId="77777777" w:rsidR="00FD2A1F" w:rsidRPr="00FD2A1F" w:rsidRDefault="00FD2A1F" w:rsidP="007D7551">
            <w:pPr>
              <w:jc w:val="right"/>
            </w:pPr>
            <w:r w:rsidRPr="00FD2A1F">
              <w:t>27,200</w:t>
            </w:r>
          </w:p>
        </w:tc>
        <w:tc>
          <w:tcPr>
            <w:tcW w:w="1116" w:type="dxa"/>
            <w:noWrap/>
            <w:hideMark/>
          </w:tcPr>
          <w:p w14:paraId="25F33CD4" w14:textId="77777777" w:rsidR="00FD2A1F" w:rsidRPr="00FD2A1F" w:rsidRDefault="00FD2A1F" w:rsidP="007D7551">
            <w:pPr>
              <w:jc w:val="right"/>
            </w:pPr>
            <w:r w:rsidRPr="00FD2A1F">
              <w:t>27,200</w:t>
            </w:r>
          </w:p>
        </w:tc>
        <w:tc>
          <w:tcPr>
            <w:tcW w:w="1366" w:type="dxa"/>
            <w:noWrap/>
            <w:hideMark/>
          </w:tcPr>
          <w:p w14:paraId="7F71496F" w14:textId="77777777" w:rsidR="00FD2A1F" w:rsidRPr="00FD2A1F" w:rsidRDefault="00FD2A1F" w:rsidP="007D7551">
            <w:pPr>
              <w:jc w:val="right"/>
            </w:pPr>
            <w:r w:rsidRPr="00FD2A1F">
              <w:t>12,693.14</w:t>
            </w:r>
          </w:p>
        </w:tc>
        <w:tc>
          <w:tcPr>
            <w:tcW w:w="1016" w:type="dxa"/>
            <w:noWrap/>
            <w:hideMark/>
          </w:tcPr>
          <w:p w14:paraId="381B1EE9" w14:textId="77777777" w:rsidR="00FD2A1F" w:rsidRPr="00FD2A1F" w:rsidRDefault="00FD2A1F" w:rsidP="007D7551">
            <w:pPr>
              <w:jc w:val="right"/>
            </w:pPr>
            <w:r w:rsidRPr="00FD2A1F">
              <w:t>90.02</w:t>
            </w:r>
          </w:p>
        </w:tc>
        <w:tc>
          <w:tcPr>
            <w:tcW w:w="1016" w:type="dxa"/>
            <w:noWrap/>
            <w:hideMark/>
          </w:tcPr>
          <w:p w14:paraId="037DA697" w14:textId="77777777" w:rsidR="00FD2A1F" w:rsidRPr="00FD2A1F" w:rsidRDefault="00FD2A1F" w:rsidP="007D7551">
            <w:pPr>
              <w:jc w:val="right"/>
            </w:pPr>
            <w:r w:rsidRPr="00FD2A1F">
              <w:t>46.67</w:t>
            </w:r>
          </w:p>
        </w:tc>
      </w:tr>
      <w:tr w:rsidR="00FD2A1F" w:rsidRPr="00FD2A1F" w14:paraId="7B33D786" w14:textId="77777777" w:rsidTr="00770BC0">
        <w:trPr>
          <w:trHeight w:val="258"/>
          <w:jc w:val="center"/>
        </w:trPr>
        <w:tc>
          <w:tcPr>
            <w:tcW w:w="727" w:type="dxa"/>
            <w:noWrap/>
            <w:hideMark/>
          </w:tcPr>
          <w:p w14:paraId="129371EC" w14:textId="77777777" w:rsidR="00FD2A1F" w:rsidRPr="00FD2A1F" w:rsidRDefault="00FD2A1F" w:rsidP="00FD2A1F">
            <w:pPr>
              <w:jc w:val="both"/>
              <w:rPr>
                <w:i/>
                <w:iCs/>
              </w:rPr>
            </w:pPr>
            <w:r w:rsidRPr="00FD2A1F">
              <w:rPr>
                <w:i/>
                <w:iCs/>
              </w:rPr>
              <w:t xml:space="preserve"> 64131</w:t>
            </w:r>
          </w:p>
        </w:tc>
        <w:tc>
          <w:tcPr>
            <w:tcW w:w="4404" w:type="dxa"/>
            <w:noWrap/>
            <w:hideMark/>
          </w:tcPr>
          <w:p w14:paraId="3D86257B" w14:textId="77777777" w:rsidR="00FD2A1F" w:rsidRPr="00FD2A1F" w:rsidRDefault="00FD2A1F" w:rsidP="00FD2A1F">
            <w:pPr>
              <w:jc w:val="both"/>
              <w:rPr>
                <w:i/>
                <w:iCs/>
              </w:rPr>
            </w:pPr>
            <w:r w:rsidRPr="00FD2A1F">
              <w:rPr>
                <w:i/>
                <w:iCs/>
              </w:rPr>
              <w:t xml:space="preserve"> - kamate na oročena sredstva</w:t>
            </w:r>
          </w:p>
        </w:tc>
        <w:tc>
          <w:tcPr>
            <w:tcW w:w="1366" w:type="dxa"/>
            <w:noWrap/>
            <w:hideMark/>
          </w:tcPr>
          <w:p w14:paraId="5E58A2BE" w14:textId="77777777" w:rsidR="00FD2A1F" w:rsidRPr="00FD2A1F" w:rsidRDefault="00FD2A1F" w:rsidP="007D7551">
            <w:pPr>
              <w:jc w:val="right"/>
            </w:pPr>
            <w:r w:rsidRPr="00FD2A1F">
              <w:t>14,019.05</w:t>
            </w:r>
          </w:p>
        </w:tc>
        <w:tc>
          <w:tcPr>
            <w:tcW w:w="1116" w:type="dxa"/>
            <w:noWrap/>
            <w:hideMark/>
          </w:tcPr>
          <w:p w14:paraId="096842AC" w14:textId="77777777" w:rsidR="00FD2A1F" w:rsidRPr="00FD2A1F" w:rsidRDefault="00FD2A1F" w:rsidP="007D7551">
            <w:pPr>
              <w:jc w:val="right"/>
            </w:pPr>
            <w:r w:rsidRPr="00FD2A1F">
              <w:t>27,000</w:t>
            </w:r>
          </w:p>
        </w:tc>
        <w:tc>
          <w:tcPr>
            <w:tcW w:w="1116" w:type="dxa"/>
            <w:noWrap/>
            <w:hideMark/>
          </w:tcPr>
          <w:p w14:paraId="7FD26652" w14:textId="77777777" w:rsidR="00FD2A1F" w:rsidRPr="00FD2A1F" w:rsidRDefault="00FD2A1F" w:rsidP="007D7551">
            <w:pPr>
              <w:jc w:val="right"/>
            </w:pPr>
            <w:r w:rsidRPr="00FD2A1F">
              <w:t>27,000</w:t>
            </w:r>
          </w:p>
        </w:tc>
        <w:tc>
          <w:tcPr>
            <w:tcW w:w="1366" w:type="dxa"/>
            <w:noWrap/>
            <w:hideMark/>
          </w:tcPr>
          <w:p w14:paraId="45AC4D94" w14:textId="77777777" w:rsidR="00FD2A1F" w:rsidRPr="00FD2A1F" w:rsidRDefault="00FD2A1F" w:rsidP="007D7551">
            <w:pPr>
              <w:jc w:val="right"/>
            </w:pPr>
            <w:r w:rsidRPr="00FD2A1F">
              <w:t>12,625.58</w:t>
            </w:r>
          </w:p>
        </w:tc>
        <w:tc>
          <w:tcPr>
            <w:tcW w:w="1016" w:type="dxa"/>
            <w:noWrap/>
            <w:hideMark/>
          </w:tcPr>
          <w:p w14:paraId="7E28EEEB" w14:textId="77777777" w:rsidR="00FD2A1F" w:rsidRPr="00FD2A1F" w:rsidRDefault="00FD2A1F" w:rsidP="007D7551">
            <w:pPr>
              <w:jc w:val="right"/>
            </w:pPr>
            <w:r w:rsidRPr="00FD2A1F">
              <w:t>90.06</w:t>
            </w:r>
          </w:p>
        </w:tc>
        <w:tc>
          <w:tcPr>
            <w:tcW w:w="1016" w:type="dxa"/>
            <w:noWrap/>
            <w:hideMark/>
          </w:tcPr>
          <w:p w14:paraId="0362AA81" w14:textId="77777777" w:rsidR="00FD2A1F" w:rsidRPr="00FD2A1F" w:rsidRDefault="00FD2A1F" w:rsidP="007D7551">
            <w:pPr>
              <w:jc w:val="right"/>
            </w:pPr>
            <w:r w:rsidRPr="00FD2A1F">
              <w:t>46.76</w:t>
            </w:r>
          </w:p>
        </w:tc>
      </w:tr>
      <w:tr w:rsidR="00FD2A1F" w:rsidRPr="00FD2A1F" w14:paraId="25C4B6AD" w14:textId="77777777" w:rsidTr="00770BC0">
        <w:trPr>
          <w:trHeight w:val="258"/>
          <w:jc w:val="center"/>
        </w:trPr>
        <w:tc>
          <w:tcPr>
            <w:tcW w:w="727" w:type="dxa"/>
            <w:noWrap/>
            <w:hideMark/>
          </w:tcPr>
          <w:p w14:paraId="0EE02685" w14:textId="77777777" w:rsidR="00FD2A1F" w:rsidRPr="00FD2A1F" w:rsidRDefault="00FD2A1F" w:rsidP="00FD2A1F">
            <w:pPr>
              <w:jc w:val="both"/>
              <w:rPr>
                <w:i/>
                <w:iCs/>
              </w:rPr>
            </w:pPr>
            <w:r w:rsidRPr="00FD2A1F">
              <w:rPr>
                <w:i/>
                <w:iCs/>
              </w:rPr>
              <w:t xml:space="preserve"> 64132</w:t>
            </w:r>
          </w:p>
        </w:tc>
        <w:tc>
          <w:tcPr>
            <w:tcW w:w="4404" w:type="dxa"/>
            <w:noWrap/>
            <w:hideMark/>
          </w:tcPr>
          <w:p w14:paraId="48327317" w14:textId="77777777" w:rsidR="00FD2A1F" w:rsidRPr="00FD2A1F" w:rsidRDefault="00FD2A1F" w:rsidP="00FD2A1F">
            <w:pPr>
              <w:jc w:val="both"/>
              <w:rPr>
                <w:i/>
                <w:iCs/>
              </w:rPr>
            </w:pPr>
            <w:r w:rsidRPr="00FD2A1F">
              <w:rPr>
                <w:i/>
                <w:iCs/>
              </w:rPr>
              <w:t xml:space="preserve"> - kamate na depozite po viđenju - Grad</w:t>
            </w:r>
          </w:p>
        </w:tc>
        <w:tc>
          <w:tcPr>
            <w:tcW w:w="1366" w:type="dxa"/>
            <w:noWrap/>
            <w:hideMark/>
          </w:tcPr>
          <w:p w14:paraId="52760ABA" w14:textId="77777777" w:rsidR="00FD2A1F" w:rsidRPr="00FD2A1F" w:rsidRDefault="00FD2A1F" w:rsidP="007D7551">
            <w:pPr>
              <w:jc w:val="right"/>
            </w:pPr>
            <w:r w:rsidRPr="00FD2A1F">
              <w:t>63.15</w:t>
            </w:r>
          </w:p>
        </w:tc>
        <w:tc>
          <w:tcPr>
            <w:tcW w:w="1116" w:type="dxa"/>
            <w:noWrap/>
            <w:hideMark/>
          </w:tcPr>
          <w:p w14:paraId="15866574" w14:textId="77777777" w:rsidR="00FD2A1F" w:rsidRPr="00FD2A1F" w:rsidRDefault="00FD2A1F" w:rsidP="007D7551">
            <w:pPr>
              <w:jc w:val="right"/>
            </w:pPr>
            <w:r w:rsidRPr="00FD2A1F">
              <w:t>100</w:t>
            </w:r>
          </w:p>
        </w:tc>
        <w:tc>
          <w:tcPr>
            <w:tcW w:w="1116" w:type="dxa"/>
            <w:noWrap/>
            <w:hideMark/>
          </w:tcPr>
          <w:p w14:paraId="5FEECB7C" w14:textId="77777777" w:rsidR="00FD2A1F" w:rsidRPr="00FD2A1F" w:rsidRDefault="00FD2A1F" w:rsidP="007D7551">
            <w:pPr>
              <w:jc w:val="right"/>
            </w:pPr>
            <w:r w:rsidRPr="00FD2A1F">
              <w:t>100</w:t>
            </w:r>
          </w:p>
        </w:tc>
        <w:tc>
          <w:tcPr>
            <w:tcW w:w="1366" w:type="dxa"/>
            <w:noWrap/>
            <w:hideMark/>
          </w:tcPr>
          <w:p w14:paraId="670144A9" w14:textId="77777777" w:rsidR="00FD2A1F" w:rsidRPr="00FD2A1F" w:rsidRDefault="00FD2A1F" w:rsidP="007D7551">
            <w:pPr>
              <w:jc w:val="right"/>
            </w:pPr>
            <w:r w:rsidRPr="00FD2A1F">
              <w:t>46.18</w:t>
            </w:r>
          </w:p>
        </w:tc>
        <w:tc>
          <w:tcPr>
            <w:tcW w:w="1016" w:type="dxa"/>
            <w:noWrap/>
            <w:hideMark/>
          </w:tcPr>
          <w:p w14:paraId="36B407D3" w14:textId="77777777" w:rsidR="00FD2A1F" w:rsidRPr="00FD2A1F" w:rsidRDefault="00FD2A1F" w:rsidP="007D7551">
            <w:pPr>
              <w:jc w:val="right"/>
            </w:pPr>
            <w:r w:rsidRPr="00FD2A1F">
              <w:t>73.13</w:t>
            </w:r>
          </w:p>
        </w:tc>
        <w:tc>
          <w:tcPr>
            <w:tcW w:w="1016" w:type="dxa"/>
            <w:noWrap/>
            <w:hideMark/>
          </w:tcPr>
          <w:p w14:paraId="339CE9DE" w14:textId="77777777" w:rsidR="00FD2A1F" w:rsidRPr="00FD2A1F" w:rsidRDefault="00FD2A1F" w:rsidP="007D7551">
            <w:pPr>
              <w:jc w:val="right"/>
            </w:pPr>
            <w:r w:rsidRPr="00FD2A1F">
              <w:t>46.18</w:t>
            </w:r>
          </w:p>
        </w:tc>
      </w:tr>
      <w:tr w:rsidR="00FD2A1F" w:rsidRPr="00FD2A1F" w14:paraId="58916B6A" w14:textId="77777777" w:rsidTr="00770BC0">
        <w:trPr>
          <w:trHeight w:val="258"/>
          <w:jc w:val="center"/>
        </w:trPr>
        <w:tc>
          <w:tcPr>
            <w:tcW w:w="727" w:type="dxa"/>
            <w:noWrap/>
            <w:hideMark/>
          </w:tcPr>
          <w:p w14:paraId="06A0DA33" w14:textId="77777777" w:rsidR="00FD2A1F" w:rsidRPr="00FD2A1F" w:rsidRDefault="00FD2A1F" w:rsidP="00FD2A1F">
            <w:pPr>
              <w:jc w:val="both"/>
              <w:rPr>
                <w:i/>
                <w:iCs/>
              </w:rPr>
            </w:pPr>
            <w:r w:rsidRPr="00FD2A1F">
              <w:rPr>
                <w:i/>
                <w:iCs/>
              </w:rPr>
              <w:t xml:space="preserve"> 64132</w:t>
            </w:r>
          </w:p>
        </w:tc>
        <w:tc>
          <w:tcPr>
            <w:tcW w:w="4404" w:type="dxa"/>
            <w:noWrap/>
            <w:hideMark/>
          </w:tcPr>
          <w:p w14:paraId="63DF97B7" w14:textId="77777777" w:rsidR="00FD2A1F" w:rsidRPr="00FD2A1F" w:rsidRDefault="00FD2A1F" w:rsidP="00FD2A1F">
            <w:pPr>
              <w:jc w:val="both"/>
              <w:rPr>
                <w:i/>
                <w:iCs/>
              </w:rPr>
            </w:pPr>
            <w:r w:rsidRPr="00FD2A1F">
              <w:rPr>
                <w:i/>
                <w:iCs/>
              </w:rPr>
              <w:t xml:space="preserve"> - kamate na depozite po viđenju - Dj.vrtić</w:t>
            </w:r>
          </w:p>
        </w:tc>
        <w:tc>
          <w:tcPr>
            <w:tcW w:w="1366" w:type="dxa"/>
            <w:noWrap/>
            <w:hideMark/>
          </w:tcPr>
          <w:p w14:paraId="13CC225F" w14:textId="77777777" w:rsidR="00FD2A1F" w:rsidRPr="00FD2A1F" w:rsidRDefault="00FD2A1F" w:rsidP="007D7551">
            <w:pPr>
              <w:jc w:val="right"/>
            </w:pPr>
            <w:r w:rsidRPr="00FD2A1F">
              <w:t>11.81</w:t>
            </w:r>
          </w:p>
        </w:tc>
        <w:tc>
          <w:tcPr>
            <w:tcW w:w="1116" w:type="dxa"/>
            <w:noWrap/>
            <w:hideMark/>
          </w:tcPr>
          <w:p w14:paraId="194F56A7" w14:textId="77777777" w:rsidR="00FD2A1F" w:rsidRPr="00FD2A1F" w:rsidRDefault="00FD2A1F" w:rsidP="007D7551">
            <w:pPr>
              <w:jc w:val="right"/>
            </w:pPr>
            <w:r w:rsidRPr="00FD2A1F">
              <w:t>100</w:t>
            </w:r>
          </w:p>
        </w:tc>
        <w:tc>
          <w:tcPr>
            <w:tcW w:w="1116" w:type="dxa"/>
            <w:noWrap/>
            <w:hideMark/>
          </w:tcPr>
          <w:p w14:paraId="13BC0ABB" w14:textId="77777777" w:rsidR="00FD2A1F" w:rsidRPr="00FD2A1F" w:rsidRDefault="00FD2A1F" w:rsidP="007D7551">
            <w:pPr>
              <w:jc w:val="right"/>
            </w:pPr>
            <w:r w:rsidRPr="00FD2A1F">
              <w:t>100</w:t>
            </w:r>
          </w:p>
        </w:tc>
        <w:tc>
          <w:tcPr>
            <w:tcW w:w="1366" w:type="dxa"/>
            <w:noWrap/>
            <w:hideMark/>
          </w:tcPr>
          <w:p w14:paraId="2FF4550B" w14:textId="77777777" w:rsidR="00FD2A1F" w:rsidRPr="00FD2A1F" w:rsidRDefault="00FD2A1F" w:rsidP="007D7551">
            <w:pPr>
              <w:jc w:val="right"/>
            </w:pPr>
            <w:r w:rsidRPr="00FD2A1F">
              <w:t>8.36</w:t>
            </w:r>
          </w:p>
        </w:tc>
        <w:tc>
          <w:tcPr>
            <w:tcW w:w="1016" w:type="dxa"/>
            <w:noWrap/>
            <w:hideMark/>
          </w:tcPr>
          <w:p w14:paraId="4B6F47CF" w14:textId="77777777" w:rsidR="00FD2A1F" w:rsidRPr="00FD2A1F" w:rsidRDefault="00FD2A1F" w:rsidP="007D7551">
            <w:pPr>
              <w:jc w:val="right"/>
            </w:pPr>
            <w:r w:rsidRPr="00FD2A1F">
              <w:t>70.79</w:t>
            </w:r>
          </w:p>
        </w:tc>
        <w:tc>
          <w:tcPr>
            <w:tcW w:w="1016" w:type="dxa"/>
            <w:noWrap/>
            <w:hideMark/>
          </w:tcPr>
          <w:p w14:paraId="0722AE9D" w14:textId="77777777" w:rsidR="00FD2A1F" w:rsidRPr="00FD2A1F" w:rsidRDefault="00FD2A1F" w:rsidP="007D7551">
            <w:pPr>
              <w:jc w:val="right"/>
            </w:pPr>
            <w:r w:rsidRPr="00FD2A1F">
              <w:t>8.36</w:t>
            </w:r>
          </w:p>
        </w:tc>
      </w:tr>
      <w:tr w:rsidR="00FD2A1F" w:rsidRPr="00FD2A1F" w14:paraId="246EBC51" w14:textId="77777777" w:rsidTr="00770BC0">
        <w:trPr>
          <w:trHeight w:val="258"/>
          <w:jc w:val="center"/>
        </w:trPr>
        <w:tc>
          <w:tcPr>
            <w:tcW w:w="727" w:type="dxa"/>
            <w:noWrap/>
            <w:hideMark/>
          </w:tcPr>
          <w:p w14:paraId="5DD2AC0E" w14:textId="77777777" w:rsidR="00FD2A1F" w:rsidRPr="00FD2A1F" w:rsidRDefault="00FD2A1F" w:rsidP="00FD2A1F">
            <w:pPr>
              <w:jc w:val="both"/>
              <w:rPr>
                <w:i/>
                <w:iCs/>
              </w:rPr>
            </w:pPr>
            <w:r w:rsidRPr="00FD2A1F">
              <w:rPr>
                <w:i/>
                <w:iCs/>
              </w:rPr>
              <w:t xml:space="preserve"> 64132</w:t>
            </w:r>
          </w:p>
        </w:tc>
        <w:tc>
          <w:tcPr>
            <w:tcW w:w="4404" w:type="dxa"/>
            <w:noWrap/>
            <w:hideMark/>
          </w:tcPr>
          <w:p w14:paraId="761F7A29" w14:textId="77777777" w:rsidR="00FD2A1F" w:rsidRPr="00FD2A1F" w:rsidRDefault="00FD2A1F" w:rsidP="00FD2A1F">
            <w:pPr>
              <w:jc w:val="both"/>
              <w:rPr>
                <w:i/>
                <w:iCs/>
              </w:rPr>
            </w:pPr>
            <w:r w:rsidRPr="00FD2A1F">
              <w:rPr>
                <w:i/>
                <w:iCs/>
              </w:rPr>
              <w:t xml:space="preserve"> - kamate na depozite po viđenju - Knjižnica</w:t>
            </w:r>
          </w:p>
        </w:tc>
        <w:tc>
          <w:tcPr>
            <w:tcW w:w="1366" w:type="dxa"/>
            <w:noWrap/>
            <w:hideMark/>
          </w:tcPr>
          <w:p w14:paraId="309E785F" w14:textId="77777777" w:rsidR="00FD2A1F" w:rsidRPr="00FD2A1F" w:rsidRDefault="00FD2A1F" w:rsidP="007D7551">
            <w:pPr>
              <w:jc w:val="right"/>
            </w:pPr>
            <w:r w:rsidRPr="00FD2A1F">
              <w:t>5.87</w:t>
            </w:r>
          </w:p>
        </w:tc>
        <w:tc>
          <w:tcPr>
            <w:tcW w:w="1116" w:type="dxa"/>
            <w:noWrap/>
            <w:hideMark/>
          </w:tcPr>
          <w:p w14:paraId="4A7CA98E" w14:textId="77777777" w:rsidR="00FD2A1F" w:rsidRPr="00FD2A1F" w:rsidRDefault="00FD2A1F" w:rsidP="007D7551">
            <w:pPr>
              <w:jc w:val="right"/>
            </w:pPr>
            <w:r w:rsidRPr="00FD2A1F">
              <w:t>0</w:t>
            </w:r>
          </w:p>
        </w:tc>
        <w:tc>
          <w:tcPr>
            <w:tcW w:w="1116" w:type="dxa"/>
            <w:noWrap/>
            <w:hideMark/>
          </w:tcPr>
          <w:p w14:paraId="2B818CA5" w14:textId="77777777" w:rsidR="00FD2A1F" w:rsidRPr="00FD2A1F" w:rsidRDefault="00FD2A1F" w:rsidP="007D7551">
            <w:pPr>
              <w:jc w:val="right"/>
            </w:pPr>
            <w:r w:rsidRPr="00FD2A1F">
              <w:t>0</w:t>
            </w:r>
          </w:p>
        </w:tc>
        <w:tc>
          <w:tcPr>
            <w:tcW w:w="1366" w:type="dxa"/>
            <w:noWrap/>
            <w:hideMark/>
          </w:tcPr>
          <w:p w14:paraId="23FD6A8A" w14:textId="77777777" w:rsidR="00FD2A1F" w:rsidRPr="00FD2A1F" w:rsidRDefault="00FD2A1F" w:rsidP="007D7551">
            <w:pPr>
              <w:jc w:val="right"/>
            </w:pPr>
            <w:r w:rsidRPr="00FD2A1F">
              <w:t>13.02</w:t>
            </w:r>
          </w:p>
        </w:tc>
        <w:tc>
          <w:tcPr>
            <w:tcW w:w="1016" w:type="dxa"/>
            <w:noWrap/>
            <w:hideMark/>
          </w:tcPr>
          <w:p w14:paraId="4BECE661" w14:textId="77777777" w:rsidR="00FD2A1F" w:rsidRPr="00FD2A1F" w:rsidRDefault="00FD2A1F" w:rsidP="007D7551">
            <w:pPr>
              <w:jc w:val="right"/>
            </w:pPr>
            <w:r w:rsidRPr="00FD2A1F">
              <w:t>221.81</w:t>
            </w:r>
          </w:p>
        </w:tc>
        <w:tc>
          <w:tcPr>
            <w:tcW w:w="1016" w:type="dxa"/>
            <w:noWrap/>
            <w:hideMark/>
          </w:tcPr>
          <w:p w14:paraId="5A4F048F" w14:textId="77777777" w:rsidR="00FD2A1F" w:rsidRPr="00FD2A1F" w:rsidRDefault="00FD2A1F" w:rsidP="007D7551">
            <w:pPr>
              <w:jc w:val="right"/>
            </w:pPr>
            <w:r w:rsidRPr="00FD2A1F">
              <w:t>#DIV/0!</w:t>
            </w:r>
          </w:p>
        </w:tc>
      </w:tr>
      <w:tr w:rsidR="00FD2A1F" w:rsidRPr="00FD2A1F" w14:paraId="15E08DA4" w14:textId="77777777" w:rsidTr="00770BC0">
        <w:trPr>
          <w:trHeight w:val="300"/>
          <w:jc w:val="center"/>
        </w:trPr>
        <w:tc>
          <w:tcPr>
            <w:tcW w:w="727" w:type="dxa"/>
            <w:noWrap/>
            <w:hideMark/>
          </w:tcPr>
          <w:p w14:paraId="473B2526" w14:textId="77777777" w:rsidR="00FD2A1F" w:rsidRPr="00FD2A1F" w:rsidRDefault="00FD2A1F" w:rsidP="00FD2A1F">
            <w:pPr>
              <w:jc w:val="both"/>
            </w:pPr>
            <w:r w:rsidRPr="00FD2A1F">
              <w:t xml:space="preserve"> 6414</w:t>
            </w:r>
          </w:p>
        </w:tc>
        <w:tc>
          <w:tcPr>
            <w:tcW w:w="4404" w:type="dxa"/>
            <w:noWrap/>
            <w:hideMark/>
          </w:tcPr>
          <w:p w14:paraId="430D05B6" w14:textId="77777777" w:rsidR="00FD2A1F" w:rsidRPr="00FD2A1F" w:rsidRDefault="00FD2A1F" w:rsidP="00FD2A1F">
            <w:pPr>
              <w:jc w:val="both"/>
            </w:pPr>
            <w:r w:rsidRPr="00FD2A1F">
              <w:t xml:space="preserve"> Prihodi od zateznih kamata</w:t>
            </w:r>
          </w:p>
        </w:tc>
        <w:tc>
          <w:tcPr>
            <w:tcW w:w="1366" w:type="dxa"/>
            <w:noWrap/>
            <w:hideMark/>
          </w:tcPr>
          <w:p w14:paraId="65A0E7F6" w14:textId="77777777" w:rsidR="00FD2A1F" w:rsidRPr="00FD2A1F" w:rsidRDefault="00FD2A1F" w:rsidP="007D7551">
            <w:pPr>
              <w:jc w:val="right"/>
            </w:pPr>
            <w:r w:rsidRPr="00FD2A1F">
              <w:t>0.00</w:t>
            </w:r>
          </w:p>
        </w:tc>
        <w:tc>
          <w:tcPr>
            <w:tcW w:w="1116" w:type="dxa"/>
            <w:noWrap/>
            <w:hideMark/>
          </w:tcPr>
          <w:p w14:paraId="68EFC831" w14:textId="77777777" w:rsidR="00FD2A1F" w:rsidRPr="00FD2A1F" w:rsidRDefault="00FD2A1F" w:rsidP="007D7551">
            <w:pPr>
              <w:jc w:val="right"/>
            </w:pPr>
            <w:r w:rsidRPr="00FD2A1F">
              <w:t>20,000</w:t>
            </w:r>
          </w:p>
        </w:tc>
        <w:tc>
          <w:tcPr>
            <w:tcW w:w="1116" w:type="dxa"/>
            <w:noWrap/>
            <w:hideMark/>
          </w:tcPr>
          <w:p w14:paraId="51DFFB5B" w14:textId="77777777" w:rsidR="00FD2A1F" w:rsidRPr="00FD2A1F" w:rsidRDefault="00FD2A1F" w:rsidP="007D7551">
            <w:pPr>
              <w:jc w:val="right"/>
            </w:pPr>
            <w:r w:rsidRPr="00FD2A1F">
              <w:t>20,000</w:t>
            </w:r>
          </w:p>
        </w:tc>
        <w:tc>
          <w:tcPr>
            <w:tcW w:w="1366" w:type="dxa"/>
            <w:noWrap/>
            <w:hideMark/>
          </w:tcPr>
          <w:p w14:paraId="18BAC00E" w14:textId="77777777" w:rsidR="00FD2A1F" w:rsidRPr="00FD2A1F" w:rsidRDefault="00FD2A1F" w:rsidP="007D7551">
            <w:pPr>
              <w:jc w:val="right"/>
            </w:pPr>
            <w:r w:rsidRPr="00FD2A1F">
              <w:t>9,200.52</w:t>
            </w:r>
          </w:p>
        </w:tc>
        <w:tc>
          <w:tcPr>
            <w:tcW w:w="1016" w:type="dxa"/>
            <w:noWrap/>
            <w:hideMark/>
          </w:tcPr>
          <w:p w14:paraId="4F66A570" w14:textId="77777777" w:rsidR="00FD2A1F" w:rsidRPr="00FD2A1F" w:rsidRDefault="00FD2A1F" w:rsidP="007D7551">
            <w:pPr>
              <w:jc w:val="right"/>
            </w:pPr>
            <w:r w:rsidRPr="00FD2A1F">
              <w:t>#DIV/0!</w:t>
            </w:r>
          </w:p>
        </w:tc>
        <w:tc>
          <w:tcPr>
            <w:tcW w:w="1016" w:type="dxa"/>
            <w:noWrap/>
            <w:hideMark/>
          </w:tcPr>
          <w:p w14:paraId="2FE5970D" w14:textId="77777777" w:rsidR="00FD2A1F" w:rsidRPr="00FD2A1F" w:rsidRDefault="00FD2A1F" w:rsidP="007D7551">
            <w:pPr>
              <w:jc w:val="right"/>
            </w:pPr>
            <w:r w:rsidRPr="00FD2A1F">
              <w:t>46.00</w:t>
            </w:r>
          </w:p>
        </w:tc>
      </w:tr>
      <w:tr w:rsidR="00FD2A1F" w:rsidRPr="00FD2A1F" w14:paraId="386B497F" w14:textId="77777777" w:rsidTr="00770BC0">
        <w:trPr>
          <w:trHeight w:val="258"/>
          <w:jc w:val="center"/>
        </w:trPr>
        <w:tc>
          <w:tcPr>
            <w:tcW w:w="727" w:type="dxa"/>
            <w:noWrap/>
            <w:hideMark/>
          </w:tcPr>
          <w:p w14:paraId="62A67DBB" w14:textId="77777777" w:rsidR="00FD2A1F" w:rsidRPr="00FD2A1F" w:rsidRDefault="00FD2A1F" w:rsidP="00FD2A1F">
            <w:pPr>
              <w:jc w:val="both"/>
              <w:rPr>
                <w:i/>
                <w:iCs/>
              </w:rPr>
            </w:pPr>
            <w:r w:rsidRPr="00FD2A1F">
              <w:rPr>
                <w:i/>
                <w:iCs/>
              </w:rPr>
              <w:t xml:space="preserve"> 64143</w:t>
            </w:r>
          </w:p>
        </w:tc>
        <w:tc>
          <w:tcPr>
            <w:tcW w:w="4404" w:type="dxa"/>
            <w:noWrap/>
            <w:hideMark/>
          </w:tcPr>
          <w:p w14:paraId="28324EC5" w14:textId="77777777" w:rsidR="00FD2A1F" w:rsidRPr="00FD2A1F" w:rsidRDefault="00FD2A1F" w:rsidP="00FD2A1F">
            <w:pPr>
              <w:jc w:val="both"/>
              <w:rPr>
                <w:i/>
                <w:iCs/>
              </w:rPr>
            </w:pPr>
            <w:r w:rsidRPr="00FD2A1F">
              <w:rPr>
                <w:i/>
                <w:iCs/>
              </w:rPr>
              <w:t xml:space="preserve"> -zatezne kamate iz obveznih odnosa i dr.</w:t>
            </w:r>
          </w:p>
        </w:tc>
        <w:tc>
          <w:tcPr>
            <w:tcW w:w="1366" w:type="dxa"/>
            <w:noWrap/>
            <w:hideMark/>
          </w:tcPr>
          <w:p w14:paraId="2D049B42" w14:textId="77777777" w:rsidR="00FD2A1F" w:rsidRPr="00FD2A1F" w:rsidRDefault="00FD2A1F" w:rsidP="007D7551">
            <w:pPr>
              <w:jc w:val="right"/>
            </w:pPr>
            <w:r w:rsidRPr="00FD2A1F">
              <w:t>0.00</w:t>
            </w:r>
          </w:p>
        </w:tc>
        <w:tc>
          <w:tcPr>
            <w:tcW w:w="1116" w:type="dxa"/>
            <w:noWrap/>
            <w:hideMark/>
          </w:tcPr>
          <w:p w14:paraId="24C4F597" w14:textId="77777777" w:rsidR="00FD2A1F" w:rsidRPr="00FD2A1F" w:rsidRDefault="00FD2A1F" w:rsidP="007D7551">
            <w:pPr>
              <w:jc w:val="right"/>
            </w:pPr>
            <w:r w:rsidRPr="00FD2A1F">
              <w:t>20,000</w:t>
            </w:r>
          </w:p>
        </w:tc>
        <w:tc>
          <w:tcPr>
            <w:tcW w:w="1116" w:type="dxa"/>
            <w:noWrap/>
            <w:hideMark/>
          </w:tcPr>
          <w:p w14:paraId="330E67B1" w14:textId="77777777" w:rsidR="00FD2A1F" w:rsidRPr="00FD2A1F" w:rsidRDefault="00FD2A1F" w:rsidP="007D7551">
            <w:pPr>
              <w:jc w:val="right"/>
            </w:pPr>
            <w:r w:rsidRPr="00FD2A1F">
              <w:t>20,000</w:t>
            </w:r>
          </w:p>
        </w:tc>
        <w:tc>
          <w:tcPr>
            <w:tcW w:w="1366" w:type="dxa"/>
            <w:noWrap/>
            <w:hideMark/>
          </w:tcPr>
          <w:p w14:paraId="4AACAFDE" w14:textId="77777777" w:rsidR="00FD2A1F" w:rsidRPr="00FD2A1F" w:rsidRDefault="00FD2A1F" w:rsidP="007D7551">
            <w:pPr>
              <w:jc w:val="right"/>
            </w:pPr>
            <w:r w:rsidRPr="00FD2A1F">
              <w:t>9,200.52</w:t>
            </w:r>
          </w:p>
        </w:tc>
        <w:tc>
          <w:tcPr>
            <w:tcW w:w="1016" w:type="dxa"/>
            <w:noWrap/>
            <w:hideMark/>
          </w:tcPr>
          <w:p w14:paraId="5DE3A4D3" w14:textId="77777777" w:rsidR="00FD2A1F" w:rsidRPr="00FD2A1F" w:rsidRDefault="00FD2A1F" w:rsidP="007D7551">
            <w:pPr>
              <w:jc w:val="right"/>
            </w:pPr>
            <w:r w:rsidRPr="00FD2A1F">
              <w:t>#DIV/0!</w:t>
            </w:r>
          </w:p>
        </w:tc>
        <w:tc>
          <w:tcPr>
            <w:tcW w:w="1016" w:type="dxa"/>
            <w:noWrap/>
            <w:hideMark/>
          </w:tcPr>
          <w:p w14:paraId="01370FF1" w14:textId="77777777" w:rsidR="00FD2A1F" w:rsidRPr="00FD2A1F" w:rsidRDefault="00FD2A1F" w:rsidP="007D7551">
            <w:pPr>
              <w:jc w:val="right"/>
            </w:pPr>
            <w:r w:rsidRPr="00FD2A1F">
              <w:t>46.00</w:t>
            </w:r>
          </w:p>
        </w:tc>
      </w:tr>
      <w:tr w:rsidR="00FD2A1F" w:rsidRPr="00FD2A1F" w14:paraId="03A34335" w14:textId="77777777" w:rsidTr="00770BC0">
        <w:trPr>
          <w:trHeight w:val="300"/>
          <w:jc w:val="center"/>
        </w:trPr>
        <w:tc>
          <w:tcPr>
            <w:tcW w:w="727" w:type="dxa"/>
            <w:noWrap/>
            <w:hideMark/>
          </w:tcPr>
          <w:p w14:paraId="06EF68C7" w14:textId="77777777" w:rsidR="00FD2A1F" w:rsidRPr="00FD2A1F" w:rsidRDefault="00FD2A1F" w:rsidP="00FD2A1F">
            <w:pPr>
              <w:jc w:val="both"/>
            </w:pPr>
            <w:r w:rsidRPr="00FD2A1F">
              <w:t xml:space="preserve"> 6415</w:t>
            </w:r>
          </w:p>
        </w:tc>
        <w:tc>
          <w:tcPr>
            <w:tcW w:w="4404" w:type="dxa"/>
            <w:noWrap/>
            <w:hideMark/>
          </w:tcPr>
          <w:p w14:paraId="29935EDB" w14:textId="77777777" w:rsidR="00FD2A1F" w:rsidRPr="00FD2A1F" w:rsidRDefault="00FD2A1F" w:rsidP="00FD2A1F">
            <w:pPr>
              <w:jc w:val="both"/>
            </w:pPr>
            <w:r w:rsidRPr="00FD2A1F">
              <w:t xml:space="preserve"> Prihodi od pozit. teč. razlika i razlika zbog primjene val. klauz.</w:t>
            </w:r>
          </w:p>
        </w:tc>
        <w:tc>
          <w:tcPr>
            <w:tcW w:w="1366" w:type="dxa"/>
            <w:noWrap/>
            <w:hideMark/>
          </w:tcPr>
          <w:p w14:paraId="15AAB2C1" w14:textId="77777777" w:rsidR="00FD2A1F" w:rsidRPr="00FD2A1F" w:rsidRDefault="00FD2A1F" w:rsidP="007D7551">
            <w:pPr>
              <w:jc w:val="right"/>
            </w:pPr>
            <w:r w:rsidRPr="00FD2A1F">
              <w:t>0.00</w:t>
            </w:r>
          </w:p>
        </w:tc>
        <w:tc>
          <w:tcPr>
            <w:tcW w:w="1116" w:type="dxa"/>
            <w:noWrap/>
            <w:hideMark/>
          </w:tcPr>
          <w:p w14:paraId="50985C9F" w14:textId="77777777" w:rsidR="00FD2A1F" w:rsidRPr="00FD2A1F" w:rsidRDefault="00FD2A1F" w:rsidP="007D7551">
            <w:pPr>
              <w:jc w:val="right"/>
            </w:pPr>
            <w:r w:rsidRPr="00FD2A1F">
              <w:t>0</w:t>
            </w:r>
          </w:p>
        </w:tc>
        <w:tc>
          <w:tcPr>
            <w:tcW w:w="1116" w:type="dxa"/>
            <w:noWrap/>
            <w:hideMark/>
          </w:tcPr>
          <w:p w14:paraId="002616AF" w14:textId="77777777" w:rsidR="00FD2A1F" w:rsidRPr="00FD2A1F" w:rsidRDefault="00FD2A1F" w:rsidP="007D7551">
            <w:pPr>
              <w:jc w:val="right"/>
            </w:pPr>
            <w:r w:rsidRPr="00FD2A1F">
              <w:t>0</w:t>
            </w:r>
          </w:p>
        </w:tc>
        <w:tc>
          <w:tcPr>
            <w:tcW w:w="1366" w:type="dxa"/>
            <w:noWrap/>
            <w:hideMark/>
          </w:tcPr>
          <w:p w14:paraId="5040DFA9" w14:textId="77777777" w:rsidR="00FD2A1F" w:rsidRPr="00FD2A1F" w:rsidRDefault="00FD2A1F" w:rsidP="007D7551">
            <w:pPr>
              <w:jc w:val="right"/>
            </w:pPr>
            <w:r w:rsidRPr="00FD2A1F">
              <w:t>0.00</w:t>
            </w:r>
          </w:p>
        </w:tc>
        <w:tc>
          <w:tcPr>
            <w:tcW w:w="1016" w:type="dxa"/>
            <w:noWrap/>
            <w:hideMark/>
          </w:tcPr>
          <w:p w14:paraId="63D1370D" w14:textId="77777777" w:rsidR="00FD2A1F" w:rsidRPr="00FD2A1F" w:rsidRDefault="00FD2A1F" w:rsidP="007D7551">
            <w:pPr>
              <w:jc w:val="right"/>
            </w:pPr>
            <w:r w:rsidRPr="00FD2A1F">
              <w:t>#DIV/0!</w:t>
            </w:r>
          </w:p>
        </w:tc>
        <w:tc>
          <w:tcPr>
            <w:tcW w:w="1016" w:type="dxa"/>
            <w:noWrap/>
            <w:hideMark/>
          </w:tcPr>
          <w:p w14:paraId="6C39E215" w14:textId="77777777" w:rsidR="00FD2A1F" w:rsidRPr="00FD2A1F" w:rsidRDefault="00FD2A1F" w:rsidP="007D7551">
            <w:pPr>
              <w:jc w:val="right"/>
            </w:pPr>
            <w:r w:rsidRPr="00FD2A1F">
              <w:t>#DIV/0!</w:t>
            </w:r>
          </w:p>
        </w:tc>
      </w:tr>
      <w:tr w:rsidR="00FD2A1F" w:rsidRPr="00FD2A1F" w14:paraId="3B44E913" w14:textId="77777777" w:rsidTr="00770BC0">
        <w:trPr>
          <w:trHeight w:val="258"/>
          <w:jc w:val="center"/>
        </w:trPr>
        <w:tc>
          <w:tcPr>
            <w:tcW w:w="727" w:type="dxa"/>
            <w:noWrap/>
            <w:hideMark/>
          </w:tcPr>
          <w:p w14:paraId="2955FA3C" w14:textId="77777777" w:rsidR="00FD2A1F" w:rsidRPr="00FD2A1F" w:rsidRDefault="00FD2A1F" w:rsidP="00FD2A1F">
            <w:pPr>
              <w:jc w:val="both"/>
              <w:rPr>
                <w:i/>
                <w:iCs/>
              </w:rPr>
            </w:pPr>
            <w:r w:rsidRPr="00FD2A1F">
              <w:rPr>
                <w:i/>
                <w:iCs/>
              </w:rPr>
              <w:t xml:space="preserve"> 64151</w:t>
            </w:r>
          </w:p>
        </w:tc>
        <w:tc>
          <w:tcPr>
            <w:tcW w:w="4404" w:type="dxa"/>
            <w:noWrap/>
            <w:hideMark/>
          </w:tcPr>
          <w:p w14:paraId="626D8931" w14:textId="77777777" w:rsidR="00FD2A1F" w:rsidRPr="00FD2A1F" w:rsidRDefault="00FD2A1F" w:rsidP="00FD2A1F">
            <w:pPr>
              <w:jc w:val="both"/>
              <w:rPr>
                <w:i/>
                <w:iCs/>
              </w:rPr>
            </w:pPr>
            <w:r w:rsidRPr="00FD2A1F">
              <w:rPr>
                <w:i/>
                <w:iCs/>
              </w:rPr>
              <w:t xml:space="preserve"> -prihodi od pozitivnih tečajnih razlika</w:t>
            </w:r>
          </w:p>
        </w:tc>
        <w:tc>
          <w:tcPr>
            <w:tcW w:w="1366" w:type="dxa"/>
            <w:noWrap/>
            <w:hideMark/>
          </w:tcPr>
          <w:p w14:paraId="1F34FBE3" w14:textId="77777777" w:rsidR="00FD2A1F" w:rsidRPr="00FD2A1F" w:rsidRDefault="00FD2A1F" w:rsidP="007D7551">
            <w:pPr>
              <w:jc w:val="right"/>
            </w:pPr>
            <w:r w:rsidRPr="00FD2A1F">
              <w:t>0.00</w:t>
            </w:r>
          </w:p>
        </w:tc>
        <w:tc>
          <w:tcPr>
            <w:tcW w:w="1116" w:type="dxa"/>
            <w:noWrap/>
            <w:hideMark/>
          </w:tcPr>
          <w:p w14:paraId="4EAFFA32" w14:textId="77777777" w:rsidR="00FD2A1F" w:rsidRPr="00FD2A1F" w:rsidRDefault="00FD2A1F" w:rsidP="007D7551">
            <w:pPr>
              <w:jc w:val="right"/>
            </w:pPr>
            <w:r w:rsidRPr="00FD2A1F">
              <w:t>0</w:t>
            </w:r>
          </w:p>
        </w:tc>
        <w:tc>
          <w:tcPr>
            <w:tcW w:w="1116" w:type="dxa"/>
            <w:noWrap/>
            <w:hideMark/>
          </w:tcPr>
          <w:p w14:paraId="501E3BFC" w14:textId="77777777" w:rsidR="00FD2A1F" w:rsidRPr="00FD2A1F" w:rsidRDefault="00FD2A1F" w:rsidP="007D7551">
            <w:pPr>
              <w:jc w:val="right"/>
            </w:pPr>
            <w:r w:rsidRPr="00FD2A1F">
              <w:t>0</w:t>
            </w:r>
          </w:p>
        </w:tc>
        <w:tc>
          <w:tcPr>
            <w:tcW w:w="1366" w:type="dxa"/>
            <w:noWrap/>
            <w:hideMark/>
          </w:tcPr>
          <w:p w14:paraId="32F01AFF" w14:textId="77777777" w:rsidR="00FD2A1F" w:rsidRPr="00FD2A1F" w:rsidRDefault="00FD2A1F" w:rsidP="007D7551">
            <w:pPr>
              <w:jc w:val="right"/>
            </w:pPr>
            <w:r w:rsidRPr="00FD2A1F">
              <w:t>0.00</w:t>
            </w:r>
          </w:p>
        </w:tc>
        <w:tc>
          <w:tcPr>
            <w:tcW w:w="1016" w:type="dxa"/>
            <w:noWrap/>
            <w:hideMark/>
          </w:tcPr>
          <w:p w14:paraId="40488A6B" w14:textId="77777777" w:rsidR="00FD2A1F" w:rsidRPr="00FD2A1F" w:rsidRDefault="00FD2A1F" w:rsidP="007D7551">
            <w:pPr>
              <w:jc w:val="right"/>
            </w:pPr>
            <w:r w:rsidRPr="00FD2A1F">
              <w:t>#DIV/0!</w:t>
            </w:r>
          </w:p>
        </w:tc>
        <w:tc>
          <w:tcPr>
            <w:tcW w:w="1016" w:type="dxa"/>
            <w:noWrap/>
            <w:hideMark/>
          </w:tcPr>
          <w:p w14:paraId="39F30649" w14:textId="77777777" w:rsidR="00FD2A1F" w:rsidRPr="00FD2A1F" w:rsidRDefault="00FD2A1F" w:rsidP="007D7551">
            <w:pPr>
              <w:jc w:val="right"/>
            </w:pPr>
            <w:r w:rsidRPr="00FD2A1F">
              <w:t>#DIV/0!</w:t>
            </w:r>
          </w:p>
        </w:tc>
      </w:tr>
      <w:tr w:rsidR="00FD2A1F" w:rsidRPr="00FD2A1F" w14:paraId="5EF18EE5" w14:textId="77777777" w:rsidTr="00770BC0">
        <w:trPr>
          <w:trHeight w:val="300"/>
          <w:jc w:val="center"/>
        </w:trPr>
        <w:tc>
          <w:tcPr>
            <w:tcW w:w="727" w:type="dxa"/>
            <w:noWrap/>
            <w:hideMark/>
          </w:tcPr>
          <w:p w14:paraId="5DAE4D7A" w14:textId="77777777" w:rsidR="00FD2A1F" w:rsidRPr="00FD2A1F" w:rsidRDefault="00FD2A1F" w:rsidP="00FD2A1F">
            <w:pPr>
              <w:jc w:val="both"/>
            </w:pPr>
            <w:r w:rsidRPr="00FD2A1F">
              <w:t xml:space="preserve"> 6419</w:t>
            </w:r>
          </w:p>
        </w:tc>
        <w:tc>
          <w:tcPr>
            <w:tcW w:w="4404" w:type="dxa"/>
            <w:noWrap/>
            <w:hideMark/>
          </w:tcPr>
          <w:p w14:paraId="02DF176B" w14:textId="77777777" w:rsidR="00FD2A1F" w:rsidRPr="00FD2A1F" w:rsidRDefault="00FD2A1F" w:rsidP="00FD2A1F">
            <w:pPr>
              <w:jc w:val="both"/>
            </w:pPr>
            <w:r w:rsidRPr="00FD2A1F">
              <w:t xml:space="preserve"> Ostali prihodi od financijske imovine</w:t>
            </w:r>
          </w:p>
        </w:tc>
        <w:tc>
          <w:tcPr>
            <w:tcW w:w="1366" w:type="dxa"/>
            <w:noWrap/>
            <w:hideMark/>
          </w:tcPr>
          <w:p w14:paraId="43920C08" w14:textId="77777777" w:rsidR="00FD2A1F" w:rsidRPr="00FD2A1F" w:rsidRDefault="00FD2A1F" w:rsidP="007D7551">
            <w:pPr>
              <w:jc w:val="right"/>
            </w:pPr>
            <w:r w:rsidRPr="00FD2A1F">
              <w:t>0.00</w:t>
            </w:r>
          </w:p>
        </w:tc>
        <w:tc>
          <w:tcPr>
            <w:tcW w:w="1116" w:type="dxa"/>
            <w:noWrap/>
            <w:hideMark/>
          </w:tcPr>
          <w:p w14:paraId="54E47689" w14:textId="77777777" w:rsidR="00FD2A1F" w:rsidRPr="00FD2A1F" w:rsidRDefault="00FD2A1F" w:rsidP="007D7551">
            <w:pPr>
              <w:jc w:val="right"/>
            </w:pPr>
            <w:r w:rsidRPr="00FD2A1F">
              <w:t>0</w:t>
            </w:r>
          </w:p>
        </w:tc>
        <w:tc>
          <w:tcPr>
            <w:tcW w:w="1116" w:type="dxa"/>
            <w:noWrap/>
            <w:hideMark/>
          </w:tcPr>
          <w:p w14:paraId="5BA43844" w14:textId="77777777" w:rsidR="00FD2A1F" w:rsidRPr="00FD2A1F" w:rsidRDefault="00FD2A1F" w:rsidP="007D7551">
            <w:pPr>
              <w:jc w:val="right"/>
            </w:pPr>
            <w:r w:rsidRPr="00FD2A1F">
              <w:t>0</w:t>
            </w:r>
          </w:p>
        </w:tc>
        <w:tc>
          <w:tcPr>
            <w:tcW w:w="1366" w:type="dxa"/>
            <w:noWrap/>
            <w:hideMark/>
          </w:tcPr>
          <w:p w14:paraId="460F6205" w14:textId="77777777" w:rsidR="00FD2A1F" w:rsidRPr="00FD2A1F" w:rsidRDefault="00FD2A1F" w:rsidP="007D7551">
            <w:pPr>
              <w:jc w:val="right"/>
            </w:pPr>
            <w:r w:rsidRPr="00FD2A1F">
              <w:t>0.00</w:t>
            </w:r>
          </w:p>
        </w:tc>
        <w:tc>
          <w:tcPr>
            <w:tcW w:w="1016" w:type="dxa"/>
            <w:noWrap/>
            <w:hideMark/>
          </w:tcPr>
          <w:p w14:paraId="57302112" w14:textId="77777777" w:rsidR="00FD2A1F" w:rsidRPr="00FD2A1F" w:rsidRDefault="00FD2A1F" w:rsidP="007D7551">
            <w:pPr>
              <w:jc w:val="right"/>
            </w:pPr>
            <w:r w:rsidRPr="00FD2A1F">
              <w:t>#DIV/0!</w:t>
            </w:r>
          </w:p>
        </w:tc>
        <w:tc>
          <w:tcPr>
            <w:tcW w:w="1016" w:type="dxa"/>
            <w:noWrap/>
            <w:hideMark/>
          </w:tcPr>
          <w:p w14:paraId="6C71A5C6" w14:textId="77777777" w:rsidR="00FD2A1F" w:rsidRPr="00FD2A1F" w:rsidRDefault="00FD2A1F" w:rsidP="007D7551">
            <w:pPr>
              <w:jc w:val="right"/>
            </w:pPr>
            <w:r w:rsidRPr="00FD2A1F">
              <w:t>#DIV/0!</w:t>
            </w:r>
          </w:p>
        </w:tc>
      </w:tr>
      <w:tr w:rsidR="00FD2A1F" w:rsidRPr="00FD2A1F" w14:paraId="269561E6" w14:textId="77777777" w:rsidTr="00770BC0">
        <w:trPr>
          <w:trHeight w:val="258"/>
          <w:jc w:val="center"/>
        </w:trPr>
        <w:tc>
          <w:tcPr>
            <w:tcW w:w="727" w:type="dxa"/>
            <w:noWrap/>
            <w:hideMark/>
          </w:tcPr>
          <w:p w14:paraId="7403CBAB" w14:textId="77777777" w:rsidR="00FD2A1F" w:rsidRPr="00FD2A1F" w:rsidRDefault="00FD2A1F" w:rsidP="00FD2A1F">
            <w:pPr>
              <w:jc w:val="both"/>
              <w:rPr>
                <w:i/>
                <w:iCs/>
              </w:rPr>
            </w:pPr>
            <w:r w:rsidRPr="00FD2A1F">
              <w:rPr>
                <w:i/>
                <w:iCs/>
              </w:rPr>
              <w:t xml:space="preserve"> 64199</w:t>
            </w:r>
          </w:p>
        </w:tc>
        <w:tc>
          <w:tcPr>
            <w:tcW w:w="4404" w:type="dxa"/>
            <w:noWrap/>
            <w:hideMark/>
          </w:tcPr>
          <w:p w14:paraId="50A94F37" w14:textId="77777777" w:rsidR="00FD2A1F" w:rsidRPr="00FD2A1F" w:rsidRDefault="00FD2A1F" w:rsidP="00FD2A1F">
            <w:pPr>
              <w:jc w:val="both"/>
              <w:rPr>
                <w:i/>
                <w:iCs/>
              </w:rPr>
            </w:pPr>
            <w:r w:rsidRPr="00FD2A1F">
              <w:rPr>
                <w:i/>
                <w:iCs/>
              </w:rPr>
              <w:t xml:space="preserve"> -ostali prihodi od financijske imovine - Knjižnica</w:t>
            </w:r>
          </w:p>
        </w:tc>
        <w:tc>
          <w:tcPr>
            <w:tcW w:w="1366" w:type="dxa"/>
            <w:noWrap/>
            <w:hideMark/>
          </w:tcPr>
          <w:p w14:paraId="0A50C0A2" w14:textId="77777777" w:rsidR="00FD2A1F" w:rsidRPr="00FD2A1F" w:rsidRDefault="00FD2A1F" w:rsidP="007D7551">
            <w:pPr>
              <w:jc w:val="right"/>
            </w:pPr>
            <w:r w:rsidRPr="00FD2A1F">
              <w:t>0.00</w:t>
            </w:r>
          </w:p>
        </w:tc>
        <w:tc>
          <w:tcPr>
            <w:tcW w:w="1116" w:type="dxa"/>
            <w:noWrap/>
            <w:hideMark/>
          </w:tcPr>
          <w:p w14:paraId="56FABD8C" w14:textId="77777777" w:rsidR="00FD2A1F" w:rsidRPr="00FD2A1F" w:rsidRDefault="00FD2A1F" w:rsidP="007D7551">
            <w:pPr>
              <w:jc w:val="right"/>
            </w:pPr>
            <w:r w:rsidRPr="00FD2A1F">
              <w:t>0</w:t>
            </w:r>
          </w:p>
        </w:tc>
        <w:tc>
          <w:tcPr>
            <w:tcW w:w="1116" w:type="dxa"/>
            <w:noWrap/>
            <w:hideMark/>
          </w:tcPr>
          <w:p w14:paraId="6C4694A0" w14:textId="77777777" w:rsidR="00FD2A1F" w:rsidRPr="00FD2A1F" w:rsidRDefault="00FD2A1F" w:rsidP="007D7551">
            <w:pPr>
              <w:jc w:val="right"/>
            </w:pPr>
            <w:r w:rsidRPr="00FD2A1F">
              <w:t>0</w:t>
            </w:r>
          </w:p>
        </w:tc>
        <w:tc>
          <w:tcPr>
            <w:tcW w:w="1366" w:type="dxa"/>
            <w:noWrap/>
            <w:hideMark/>
          </w:tcPr>
          <w:p w14:paraId="6AC0A620" w14:textId="77777777" w:rsidR="00FD2A1F" w:rsidRPr="00FD2A1F" w:rsidRDefault="00FD2A1F" w:rsidP="007D7551">
            <w:pPr>
              <w:jc w:val="right"/>
            </w:pPr>
            <w:r w:rsidRPr="00FD2A1F">
              <w:t>0.00</w:t>
            </w:r>
          </w:p>
        </w:tc>
        <w:tc>
          <w:tcPr>
            <w:tcW w:w="1016" w:type="dxa"/>
            <w:noWrap/>
            <w:hideMark/>
          </w:tcPr>
          <w:p w14:paraId="7BB1F7F5" w14:textId="77777777" w:rsidR="00FD2A1F" w:rsidRPr="00FD2A1F" w:rsidRDefault="00FD2A1F" w:rsidP="007D7551">
            <w:pPr>
              <w:jc w:val="right"/>
            </w:pPr>
            <w:r w:rsidRPr="00FD2A1F">
              <w:t>#DIV/0!</w:t>
            </w:r>
          </w:p>
        </w:tc>
        <w:tc>
          <w:tcPr>
            <w:tcW w:w="1016" w:type="dxa"/>
            <w:noWrap/>
            <w:hideMark/>
          </w:tcPr>
          <w:p w14:paraId="75826624" w14:textId="77777777" w:rsidR="00FD2A1F" w:rsidRPr="00FD2A1F" w:rsidRDefault="00FD2A1F" w:rsidP="007D7551">
            <w:pPr>
              <w:jc w:val="right"/>
            </w:pPr>
            <w:r w:rsidRPr="00FD2A1F">
              <w:t>#DIV/0!</w:t>
            </w:r>
          </w:p>
        </w:tc>
      </w:tr>
      <w:tr w:rsidR="00FD2A1F" w:rsidRPr="00FD2A1F" w14:paraId="1534393E" w14:textId="77777777" w:rsidTr="00770BC0">
        <w:trPr>
          <w:trHeight w:val="360"/>
          <w:jc w:val="center"/>
        </w:trPr>
        <w:tc>
          <w:tcPr>
            <w:tcW w:w="727" w:type="dxa"/>
            <w:noWrap/>
            <w:hideMark/>
          </w:tcPr>
          <w:p w14:paraId="4BD980E8" w14:textId="77777777" w:rsidR="00FD2A1F" w:rsidRPr="00FD2A1F" w:rsidRDefault="00FD2A1F" w:rsidP="00FD2A1F">
            <w:pPr>
              <w:jc w:val="both"/>
              <w:rPr>
                <w:b/>
                <w:bCs/>
              </w:rPr>
            </w:pPr>
            <w:r w:rsidRPr="00FD2A1F">
              <w:rPr>
                <w:b/>
                <w:bCs/>
              </w:rPr>
              <w:t xml:space="preserve"> 642</w:t>
            </w:r>
          </w:p>
        </w:tc>
        <w:tc>
          <w:tcPr>
            <w:tcW w:w="4404" w:type="dxa"/>
            <w:noWrap/>
            <w:hideMark/>
          </w:tcPr>
          <w:p w14:paraId="723321A4" w14:textId="77777777" w:rsidR="00FD2A1F" w:rsidRPr="00FD2A1F" w:rsidRDefault="00FD2A1F" w:rsidP="00FD2A1F">
            <w:pPr>
              <w:jc w:val="both"/>
              <w:rPr>
                <w:b/>
                <w:bCs/>
              </w:rPr>
            </w:pPr>
            <w:r w:rsidRPr="00FD2A1F">
              <w:rPr>
                <w:b/>
                <w:bCs/>
              </w:rPr>
              <w:t xml:space="preserve"> PRIHODI OD NEFINANCIJSKE IMOVINE</w:t>
            </w:r>
          </w:p>
        </w:tc>
        <w:tc>
          <w:tcPr>
            <w:tcW w:w="1366" w:type="dxa"/>
            <w:noWrap/>
            <w:hideMark/>
          </w:tcPr>
          <w:p w14:paraId="2E9E76DB" w14:textId="77777777" w:rsidR="00FD2A1F" w:rsidRPr="00FD2A1F" w:rsidRDefault="00FD2A1F" w:rsidP="007D7551">
            <w:pPr>
              <w:jc w:val="right"/>
              <w:rPr>
                <w:b/>
                <w:bCs/>
              </w:rPr>
            </w:pPr>
            <w:r w:rsidRPr="00FD2A1F">
              <w:rPr>
                <w:b/>
                <w:bCs/>
              </w:rPr>
              <w:t>2,085,843.25</w:t>
            </w:r>
          </w:p>
        </w:tc>
        <w:tc>
          <w:tcPr>
            <w:tcW w:w="1116" w:type="dxa"/>
            <w:noWrap/>
            <w:hideMark/>
          </w:tcPr>
          <w:p w14:paraId="10428727" w14:textId="77777777" w:rsidR="00FD2A1F" w:rsidRPr="00FD2A1F" w:rsidRDefault="00FD2A1F" w:rsidP="007D7551">
            <w:pPr>
              <w:jc w:val="right"/>
              <w:rPr>
                <w:b/>
                <w:bCs/>
              </w:rPr>
            </w:pPr>
            <w:r w:rsidRPr="00FD2A1F">
              <w:rPr>
                <w:b/>
                <w:bCs/>
              </w:rPr>
              <w:t>5,377,000</w:t>
            </w:r>
          </w:p>
        </w:tc>
        <w:tc>
          <w:tcPr>
            <w:tcW w:w="1116" w:type="dxa"/>
            <w:noWrap/>
            <w:hideMark/>
          </w:tcPr>
          <w:p w14:paraId="6347A39B" w14:textId="77777777" w:rsidR="00FD2A1F" w:rsidRPr="00FD2A1F" w:rsidRDefault="00FD2A1F" w:rsidP="007D7551">
            <w:pPr>
              <w:jc w:val="right"/>
              <w:rPr>
                <w:b/>
                <w:bCs/>
              </w:rPr>
            </w:pPr>
            <w:r w:rsidRPr="00FD2A1F">
              <w:rPr>
                <w:b/>
                <w:bCs/>
              </w:rPr>
              <w:t>5,377,000</w:t>
            </w:r>
          </w:p>
        </w:tc>
        <w:tc>
          <w:tcPr>
            <w:tcW w:w="1366" w:type="dxa"/>
            <w:noWrap/>
            <w:hideMark/>
          </w:tcPr>
          <w:p w14:paraId="4E5C533D" w14:textId="77777777" w:rsidR="00FD2A1F" w:rsidRPr="00FD2A1F" w:rsidRDefault="00FD2A1F" w:rsidP="007D7551">
            <w:pPr>
              <w:jc w:val="right"/>
              <w:rPr>
                <w:b/>
                <w:bCs/>
              </w:rPr>
            </w:pPr>
            <w:r w:rsidRPr="00FD2A1F">
              <w:rPr>
                <w:b/>
                <w:bCs/>
              </w:rPr>
              <w:t>2,747,183.79</w:t>
            </w:r>
          </w:p>
        </w:tc>
        <w:tc>
          <w:tcPr>
            <w:tcW w:w="1016" w:type="dxa"/>
            <w:noWrap/>
            <w:hideMark/>
          </w:tcPr>
          <w:p w14:paraId="46F23482" w14:textId="77777777" w:rsidR="00FD2A1F" w:rsidRPr="00FD2A1F" w:rsidRDefault="00FD2A1F" w:rsidP="007D7551">
            <w:pPr>
              <w:jc w:val="right"/>
            </w:pPr>
            <w:r w:rsidRPr="00FD2A1F">
              <w:t>131.71</w:t>
            </w:r>
          </w:p>
        </w:tc>
        <w:tc>
          <w:tcPr>
            <w:tcW w:w="1016" w:type="dxa"/>
            <w:noWrap/>
            <w:hideMark/>
          </w:tcPr>
          <w:p w14:paraId="54D547E7" w14:textId="77777777" w:rsidR="00FD2A1F" w:rsidRPr="00FD2A1F" w:rsidRDefault="00FD2A1F" w:rsidP="007D7551">
            <w:pPr>
              <w:jc w:val="right"/>
            </w:pPr>
            <w:r w:rsidRPr="00FD2A1F">
              <w:t>51.09</w:t>
            </w:r>
          </w:p>
        </w:tc>
      </w:tr>
      <w:tr w:rsidR="00FD2A1F" w:rsidRPr="00FD2A1F" w14:paraId="3077F002" w14:textId="77777777" w:rsidTr="00770BC0">
        <w:trPr>
          <w:trHeight w:val="300"/>
          <w:jc w:val="center"/>
        </w:trPr>
        <w:tc>
          <w:tcPr>
            <w:tcW w:w="727" w:type="dxa"/>
            <w:noWrap/>
            <w:hideMark/>
          </w:tcPr>
          <w:p w14:paraId="0F84CE93" w14:textId="77777777" w:rsidR="00FD2A1F" w:rsidRPr="00FD2A1F" w:rsidRDefault="00FD2A1F" w:rsidP="00FD2A1F">
            <w:pPr>
              <w:jc w:val="both"/>
            </w:pPr>
            <w:r w:rsidRPr="00FD2A1F">
              <w:t xml:space="preserve"> 6421</w:t>
            </w:r>
          </w:p>
        </w:tc>
        <w:tc>
          <w:tcPr>
            <w:tcW w:w="4404" w:type="dxa"/>
            <w:noWrap/>
            <w:hideMark/>
          </w:tcPr>
          <w:p w14:paraId="74F5A914" w14:textId="77777777" w:rsidR="00FD2A1F" w:rsidRPr="00FD2A1F" w:rsidRDefault="00FD2A1F" w:rsidP="00FD2A1F">
            <w:pPr>
              <w:jc w:val="both"/>
            </w:pPr>
            <w:r w:rsidRPr="00FD2A1F">
              <w:t xml:space="preserve"> Naknada za koncesije</w:t>
            </w:r>
          </w:p>
        </w:tc>
        <w:tc>
          <w:tcPr>
            <w:tcW w:w="1366" w:type="dxa"/>
            <w:noWrap/>
            <w:hideMark/>
          </w:tcPr>
          <w:p w14:paraId="0F644FA4" w14:textId="77777777" w:rsidR="00FD2A1F" w:rsidRPr="00FD2A1F" w:rsidRDefault="00FD2A1F" w:rsidP="007D7551">
            <w:pPr>
              <w:jc w:val="right"/>
            </w:pPr>
            <w:r w:rsidRPr="00FD2A1F">
              <w:t>283,459.39</w:t>
            </w:r>
          </w:p>
        </w:tc>
        <w:tc>
          <w:tcPr>
            <w:tcW w:w="1116" w:type="dxa"/>
            <w:noWrap/>
            <w:hideMark/>
          </w:tcPr>
          <w:p w14:paraId="1650054C" w14:textId="77777777" w:rsidR="00FD2A1F" w:rsidRPr="00FD2A1F" w:rsidRDefault="00FD2A1F" w:rsidP="007D7551">
            <w:pPr>
              <w:jc w:val="right"/>
            </w:pPr>
            <w:r w:rsidRPr="00FD2A1F">
              <w:t>750,000</w:t>
            </w:r>
          </w:p>
        </w:tc>
        <w:tc>
          <w:tcPr>
            <w:tcW w:w="1116" w:type="dxa"/>
            <w:noWrap/>
            <w:hideMark/>
          </w:tcPr>
          <w:p w14:paraId="16E7E95D" w14:textId="77777777" w:rsidR="00FD2A1F" w:rsidRPr="00FD2A1F" w:rsidRDefault="00FD2A1F" w:rsidP="007D7551">
            <w:pPr>
              <w:jc w:val="right"/>
            </w:pPr>
            <w:r w:rsidRPr="00FD2A1F">
              <w:t>750,000</w:t>
            </w:r>
          </w:p>
        </w:tc>
        <w:tc>
          <w:tcPr>
            <w:tcW w:w="1366" w:type="dxa"/>
            <w:noWrap/>
            <w:hideMark/>
          </w:tcPr>
          <w:p w14:paraId="59F04377" w14:textId="77777777" w:rsidR="00FD2A1F" w:rsidRPr="00FD2A1F" w:rsidRDefault="00FD2A1F" w:rsidP="007D7551">
            <w:pPr>
              <w:jc w:val="right"/>
            </w:pPr>
            <w:r w:rsidRPr="00FD2A1F">
              <w:t>339,680.20</w:t>
            </w:r>
          </w:p>
        </w:tc>
        <w:tc>
          <w:tcPr>
            <w:tcW w:w="1016" w:type="dxa"/>
            <w:noWrap/>
            <w:hideMark/>
          </w:tcPr>
          <w:p w14:paraId="71590C49" w14:textId="77777777" w:rsidR="00FD2A1F" w:rsidRPr="00FD2A1F" w:rsidRDefault="00FD2A1F" w:rsidP="007D7551">
            <w:pPr>
              <w:jc w:val="right"/>
            </w:pPr>
            <w:r w:rsidRPr="00FD2A1F">
              <w:t>119.83</w:t>
            </w:r>
          </w:p>
        </w:tc>
        <w:tc>
          <w:tcPr>
            <w:tcW w:w="1016" w:type="dxa"/>
            <w:noWrap/>
            <w:hideMark/>
          </w:tcPr>
          <w:p w14:paraId="0039477B" w14:textId="77777777" w:rsidR="00FD2A1F" w:rsidRPr="00FD2A1F" w:rsidRDefault="00FD2A1F" w:rsidP="007D7551">
            <w:pPr>
              <w:jc w:val="right"/>
            </w:pPr>
            <w:r w:rsidRPr="00FD2A1F">
              <w:t>45.29</w:t>
            </w:r>
          </w:p>
        </w:tc>
      </w:tr>
      <w:tr w:rsidR="00FD2A1F" w:rsidRPr="00FD2A1F" w14:paraId="5C6844D0" w14:textId="77777777" w:rsidTr="00770BC0">
        <w:trPr>
          <w:trHeight w:val="258"/>
          <w:jc w:val="center"/>
        </w:trPr>
        <w:tc>
          <w:tcPr>
            <w:tcW w:w="727" w:type="dxa"/>
            <w:noWrap/>
            <w:hideMark/>
          </w:tcPr>
          <w:p w14:paraId="043F4AA8" w14:textId="77777777" w:rsidR="00FD2A1F" w:rsidRPr="00FD2A1F" w:rsidRDefault="00FD2A1F" w:rsidP="00FD2A1F">
            <w:pPr>
              <w:jc w:val="both"/>
              <w:rPr>
                <w:i/>
                <w:iCs/>
              </w:rPr>
            </w:pPr>
            <w:r w:rsidRPr="00FD2A1F">
              <w:rPr>
                <w:i/>
                <w:iCs/>
              </w:rPr>
              <w:t xml:space="preserve"> 64214</w:t>
            </w:r>
          </w:p>
        </w:tc>
        <w:tc>
          <w:tcPr>
            <w:tcW w:w="4404" w:type="dxa"/>
            <w:noWrap/>
            <w:hideMark/>
          </w:tcPr>
          <w:p w14:paraId="0B1FCD4D" w14:textId="77777777" w:rsidR="00FD2A1F" w:rsidRPr="00FD2A1F" w:rsidRDefault="00FD2A1F" w:rsidP="00FD2A1F">
            <w:pPr>
              <w:jc w:val="both"/>
              <w:rPr>
                <w:i/>
                <w:iCs/>
              </w:rPr>
            </w:pPr>
            <w:r w:rsidRPr="00FD2A1F">
              <w:rPr>
                <w:i/>
                <w:iCs/>
              </w:rPr>
              <w:t xml:space="preserve"> - naknade za koncesije na pomorskom dobru</w:t>
            </w:r>
          </w:p>
        </w:tc>
        <w:tc>
          <w:tcPr>
            <w:tcW w:w="1366" w:type="dxa"/>
            <w:noWrap/>
            <w:hideMark/>
          </w:tcPr>
          <w:p w14:paraId="5E13B446" w14:textId="77777777" w:rsidR="00FD2A1F" w:rsidRPr="00FD2A1F" w:rsidRDefault="00FD2A1F" w:rsidP="007D7551">
            <w:pPr>
              <w:jc w:val="right"/>
            </w:pPr>
            <w:r w:rsidRPr="00FD2A1F">
              <w:t>283,459.39</w:t>
            </w:r>
          </w:p>
        </w:tc>
        <w:tc>
          <w:tcPr>
            <w:tcW w:w="1116" w:type="dxa"/>
            <w:noWrap/>
            <w:hideMark/>
          </w:tcPr>
          <w:p w14:paraId="34F7CF33" w14:textId="77777777" w:rsidR="00FD2A1F" w:rsidRPr="00FD2A1F" w:rsidRDefault="00FD2A1F" w:rsidP="007D7551">
            <w:pPr>
              <w:jc w:val="right"/>
            </w:pPr>
            <w:r w:rsidRPr="00FD2A1F">
              <w:t>750,000</w:t>
            </w:r>
          </w:p>
        </w:tc>
        <w:tc>
          <w:tcPr>
            <w:tcW w:w="1116" w:type="dxa"/>
            <w:noWrap/>
            <w:hideMark/>
          </w:tcPr>
          <w:p w14:paraId="21D4B557" w14:textId="77777777" w:rsidR="00FD2A1F" w:rsidRPr="00FD2A1F" w:rsidRDefault="00FD2A1F" w:rsidP="007D7551">
            <w:pPr>
              <w:jc w:val="right"/>
            </w:pPr>
            <w:r w:rsidRPr="00FD2A1F">
              <w:t>750,000</w:t>
            </w:r>
          </w:p>
        </w:tc>
        <w:tc>
          <w:tcPr>
            <w:tcW w:w="1366" w:type="dxa"/>
            <w:noWrap/>
            <w:hideMark/>
          </w:tcPr>
          <w:p w14:paraId="783D8DF7" w14:textId="77777777" w:rsidR="00FD2A1F" w:rsidRPr="00FD2A1F" w:rsidRDefault="00FD2A1F" w:rsidP="007D7551">
            <w:pPr>
              <w:jc w:val="right"/>
            </w:pPr>
            <w:r w:rsidRPr="00FD2A1F">
              <w:t>339,680.20</w:t>
            </w:r>
          </w:p>
        </w:tc>
        <w:tc>
          <w:tcPr>
            <w:tcW w:w="1016" w:type="dxa"/>
            <w:noWrap/>
            <w:hideMark/>
          </w:tcPr>
          <w:p w14:paraId="6C7C21E2" w14:textId="77777777" w:rsidR="00FD2A1F" w:rsidRPr="00FD2A1F" w:rsidRDefault="00FD2A1F" w:rsidP="007D7551">
            <w:pPr>
              <w:jc w:val="right"/>
            </w:pPr>
            <w:r w:rsidRPr="00FD2A1F">
              <w:t>119.83</w:t>
            </w:r>
          </w:p>
        </w:tc>
        <w:tc>
          <w:tcPr>
            <w:tcW w:w="1016" w:type="dxa"/>
            <w:noWrap/>
            <w:hideMark/>
          </w:tcPr>
          <w:p w14:paraId="712CBD54" w14:textId="77777777" w:rsidR="00FD2A1F" w:rsidRPr="00FD2A1F" w:rsidRDefault="00FD2A1F" w:rsidP="007D7551">
            <w:pPr>
              <w:jc w:val="right"/>
            </w:pPr>
            <w:r w:rsidRPr="00FD2A1F">
              <w:t>45.29</w:t>
            </w:r>
          </w:p>
        </w:tc>
      </w:tr>
      <w:tr w:rsidR="00FD2A1F" w:rsidRPr="00FD2A1F" w14:paraId="5081E7A5" w14:textId="77777777" w:rsidTr="00770BC0">
        <w:trPr>
          <w:trHeight w:val="258"/>
          <w:jc w:val="center"/>
        </w:trPr>
        <w:tc>
          <w:tcPr>
            <w:tcW w:w="727" w:type="dxa"/>
            <w:noWrap/>
            <w:hideMark/>
          </w:tcPr>
          <w:p w14:paraId="2724BECC" w14:textId="77777777" w:rsidR="00FD2A1F" w:rsidRPr="00FD2A1F" w:rsidRDefault="00FD2A1F" w:rsidP="00FD2A1F">
            <w:pPr>
              <w:jc w:val="both"/>
              <w:rPr>
                <w:i/>
                <w:iCs/>
              </w:rPr>
            </w:pPr>
            <w:r w:rsidRPr="00FD2A1F">
              <w:rPr>
                <w:i/>
                <w:iCs/>
              </w:rPr>
              <w:t xml:space="preserve"> 64219</w:t>
            </w:r>
          </w:p>
        </w:tc>
        <w:tc>
          <w:tcPr>
            <w:tcW w:w="4404" w:type="dxa"/>
            <w:noWrap/>
            <w:hideMark/>
          </w:tcPr>
          <w:p w14:paraId="47B86CC7" w14:textId="77777777" w:rsidR="00FD2A1F" w:rsidRPr="00FD2A1F" w:rsidRDefault="00FD2A1F" w:rsidP="00FD2A1F">
            <w:pPr>
              <w:jc w:val="both"/>
              <w:rPr>
                <w:i/>
                <w:iCs/>
              </w:rPr>
            </w:pPr>
            <w:r w:rsidRPr="00FD2A1F">
              <w:rPr>
                <w:i/>
                <w:iCs/>
              </w:rPr>
              <w:t xml:space="preserve"> - naknade za ostale koncesije</w:t>
            </w:r>
          </w:p>
        </w:tc>
        <w:tc>
          <w:tcPr>
            <w:tcW w:w="1366" w:type="dxa"/>
            <w:noWrap/>
            <w:hideMark/>
          </w:tcPr>
          <w:p w14:paraId="0931F1E0" w14:textId="77777777" w:rsidR="00FD2A1F" w:rsidRPr="00FD2A1F" w:rsidRDefault="00FD2A1F" w:rsidP="007D7551">
            <w:pPr>
              <w:jc w:val="right"/>
            </w:pPr>
            <w:r w:rsidRPr="00FD2A1F">
              <w:t>0.00</w:t>
            </w:r>
          </w:p>
        </w:tc>
        <w:tc>
          <w:tcPr>
            <w:tcW w:w="1116" w:type="dxa"/>
            <w:noWrap/>
            <w:hideMark/>
          </w:tcPr>
          <w:p w14:paraId="5C18E136" w14:textId="77777777" w:rsidR="00FD2A1F" w:rsidRPr="00FD2A1F" w:rsidRDefault="00FD2A1F" w:rsidP="007D7551">
            <w:pPr>
              <w:jc w:val="right"/>
            </w:pPr>
            <w:r w:rsidRPr="00FD2A1F">
              <w:t>0</w:t>
            </w:r>
          </w:p>
        </w:tc>
        <w:tc>
          <w:tcPr>
            <w:tcW w:w="1116" w:type="dxa"/>
            <w:noWrap/>
            <w:hideMark/>
          </w:tcPr>
          <w:p w14:paraId="4184AF5B" w14:textId="77777777" w:rsidR="00FD2A1F" w:rsidRPr="00FD2A1F" w:rsidRDefault="00FD2A1F" w:rsidP="007D7551">
            <w:pPr>
              <w:jc w:val="right"/>
            </w:pPr>
            <w:r w:rsidRPr="00FD2A1F">
              <w:t>0</w:t>
            </w:r>
          </w:p>
        </w:tc>
        <w:tc>
          <w:tcPr>
            <w:tcW w:w="1366" w:type="dxa"/>
            <w:noWrap/>
            <w:hideMark/>
          </w:tcPr>
          <w:p w14:paraId="1A480EA0" w14:textId="77777777" w:rsidR="00FD2A1F" w:rsidRPr="00FD2A1F" w:rsidRDefault="00FD2A1F" w:rsidP="007D7551">
            <w:pPr>
              <w:jc w:val="right"/>
            </w:pPr>
            <w:r w:rsidRPr="00FD2A1F">
              <w:t>0.00</w:t>
            </w:r>
          </w:p>
        </w:tc>
        <w:tc>
          <w:tcPr>
            <w:tcW w:w="1016" w:type="dxa"/>
            <w:noWrap/>
            <w:hideMark/>
          </w:tcPr>
          <w:p w14:paraId="5965DE6D" w14:textId="77777777" w:rsidR="00FD2A1F" w:rsidRPr="00FD2A1F" w:rsidRDefault="00FD2A1F" w:rsidP="007D7551">
            <w:pPr>
              <w:jc w:val="right"/>
            </w:pPr>
            <w:r w:rsidRPr="00FD2A1F">
              <w:t>#DIV/0!</w:t>
            </w:r>
          </w:p>
        </w:tc>
        <w:tc>
          <w:tcPr>
            <w:tcW w:w="1016" w:type="dxa"/>
            <w:noWrap/>
            <w:hideMark/>
          </w:tcPr>
          <w:p w14:paraId="3412CE52" w14:textId="77777777" w:rsidR="00FD2A1F" w:rsidRPr="00FD2A1F" w:rsidRDefault="00FD2A1F" w:rsidP="007D7551">
            <w:pPr>
              <w:jc w:val="right"/>
            </w:pPr>
            <w:r w:rsidRPr="00FD2A1F">
              <w:t>#DIV/0!</w:t>
            </w:r>
          </w:p>
        </w:tc>
      </w:tr>
      <w:tr w:rsidR="00FD2A1F" w:rsidRPr="00FD2A1F" w14:paraId="4A4A6479" w14:textId="77777777" w:rsidTr="00770BC0">
        <w:trPr>
          <w:trHeight w:val="300"/>
          <w:jc w:val="center"/>
        </w:trPr>
        <w:tc>
          <w:tcPr>
            <w:tcW w:w="727" w:type="dxa"/>
            <w:noWrap/>
            <w:hideMark/>
          </w:tcPr>
          <w:p w14:paraId="22A08633" w14:textId="77777777" w:rsidR="00FD2A1F" w:rsidRPr="00FD2A1F" w:rsidRDefault="00FD2A1F" w:rsidP="00FD2A1F">
            <w:pPr>
              <w:jc w:val="both"/>
            </w:pPr>
            <w:r w:rsidRPr="00FD2A1F">
              <w:t xml:space="preserve"> 6422</w:t>
            </w:r>
          </w:p>
        </w:tc>
        <w:tc>
          <w:tcPr>
            <w:tcW w:w="4404" w:type="dxa"/>
            <w:noWrap/>
            <w:hideMark/>
          </w:tcPr>
          <w:p w14:paraId="03492387" w14:textId="77777777" w:rsidR="00FD2A1F" w:rsidRPr="00FD2A1F" w:rsidRDefault="00FD2A1F" w:rsidP="00FD2A1F">
            <w:pPr>
              <w:jc w:val="both"/>
            </w:pPr>
            <w:r w:rsidRPr="00FD2A1F">
              <w:t xml:space="preserve"> Prihodi od zakupa i iznajmljivanja imovine</w:t>
            </w:r>
          </w:p>
        </w:tc>
        <w:tc>
          <w:tcPr>
            <w:tcW w:w="1366" w:type="dxa"/>
            <w:noWrap/>
            <w:hideMark/>
          </w:tcPr>
          <w:p w14:paraId="27E4B315" w14:textId="77777777" w:rsidR="00FD2A1F" w:rsidRPr="00FD2A1F" w:rsidRDefault="00FD2A1F" w:rsidP="007D7551">
            <w:pPr>
              <w:jc w:val="right"/>
            </w:pPr>
            <w:r w:rsidRPr="00FD2A1F">
              <w:t>1,647,147.71</w:t>
            </w:r>
          </w:p>
        </w:tc>
        <w:tc>
          <w:tcPr>
            <w:tcW w:w="1116" w:type="dxa"/>
            <w:noWrap/>
            <w:hideMark/>
          </w:tcPr>
          <w:p w14:paraId="0BB6F996" w14:textId="77777777" w:rsidR="00FD2A1F" w:rsidRPr="00FD2A1F" w:rsidRDefault="00FD2A1F" w:rsidP="007D7551">
            <w:pPr>
              <w:jc w:val="right"/>
            </w:pPr>
            <w:r w:rsidRPr="00FD2A1F">
              <w:t>3,361,000</w:t>
            </w:r>
          </w:p>
        </w:tc>
        <w:tc>
          <w:tcPr>
            <w:tcW w:w="1116" w:type="dxa"/>
            <w:noWrap/>
            <w:hideMark/>
          </w:tcPr>
          <w:p w14:paraId="0591A884" w14:textId="77777777" w:rsidR="00FD2A1F" w:rsidRPr="00FD2A1F" w:rsidRDefault="00FD2A1F" w:rsidP="007D7551">
            <w:pPr>
              <w:jc w:val="right"/>
            </w:pPr>
            <w:r w:rsidRPr="00FD2A1F">
              <w:t>3,361,000</w:t>
            </w:r>
          </w:p>
        </w:tc>
        <w:tc>
          <w:tcPr>
            <w:tcW w:w="1366" w:type="dxa"/>
            <w:noWrap/>
            <w:hideMark/>
          </w:tcPr>
          <w:p w14:paraId="3FFA8C32" w14:textId="77777777" w:rsidR="00FD2A1F" w:rsidRPr="00FD2A1F" w:rsidRDefault="00FD2A1F" w:rsidP="007D7551">
            <w:pPr>
              <w:jc w:val="right"/>
            </w:pPr>
            <w:r w:rsidRPr="00FD2A1F">
              <w:t>1,613,651.03</w:t>
            </w:r>
          </w:p>
        </w:tc>
        <w:tc>
          <w:tcPr>
            <w:tcW w:w="1016" w:type="dxa"/>
            <w:noWrap/>
            <w:hideMark/>
          </w:tcPr>
          <w:p w14:paraId="09E13581" w14:textId="77777777" w:rsidR="00FD2A1F" w:rsidRPr="00FD2A1F" w:rsidRDefault="00FD2A1F" w:rsidP="007D7551">
            <w:pPr>
              <w:jc w:val="right"/>
            </w:pPr>
            <w:r w:rsidRPr="00FD2A1F">
              <w:t>97.97</w:t>
            </w:r>
          </w:p>
        </w:tc>
        <w:tc>
          <w:tcPr>
            <w:tcW w:w="1016" w:type="dxa"/>
            <w:noWrap/>
            <w:hideMark/>
          </w:tcPr>
          <w:p w14:paraId="1FCE5973" w14:textId="77777777" w:rsidR="00FD2A1F" w:rsidRPr="00FD2A1F" w:rsidRDefault="00FD2A1F" w:rsidP="007D7551">
            <w:pPr>
              <w:jc w:val="right"/>
            </w:pPr>
            <w:r w:rsidRPr="00FD2A1F">
              <w:t>48.01</w:t>
            </w:r>
          </w:p>
        </w:tc>
      </w:tr>
      <w:tr w:rsidR="00FD2A1F" w:rsidRPr="00FD2A1F" w14:paraId="60A4B4EA" w14:textId="77777777" w:rsidTr="00770BC0">
        <w:trPr>
          <w:trHeight w:val="258"/>
          <w:jc w:val="center"/>
        </w:trPr>
        <w:tc>
          <w:tcPr>
            <w:tcW w:w="727" w:type="dxa"/>
            <w:noWrap/>
            <w:hideMark/>
          </w:tcPr>
          <w:p w14:paraId="22FD4BAD" w14:textId="77777777" w:rsidR="00FD2A1F" w:rsidRPr="00FD2A1F" w:rsidRDefault="00FD2A1F" w:rsidP="00FD2A1F">
            <w:pPr>
              <w:jc w:val="both"/>
              <w:rPr>
                <w:i/>
                <w:iCs/>
              </w:rPr>
            </w:pPr>
            <w:r w:rsidRPr="00FD2A1F">
              <w:rPr>
                <w:i/>
                <w:iCs/>
              </w:rPr>
              <w:t xml:space="preserve"> 64224</w:t>
            </w:r>
          </w:p>
        </w:tc>
        <w:tc>
          <w:tcPr>
            <w:tcW w:w="4404" w:type="dxa"/>
            <w:noWrap/>
            <w:hideMark/>
          </w:tcPr>
          <w:p w14:paraId="6A4CFDE4" w14:textId="77777777" w:rsidR="00FD2A1F" w:rsidRPr="00FD2A1F" w:rsidRDefault="00FD2A1F" w:rsidP="00FD2A1F">
            <w:pPr>
              <w:jc w:val="both"/>
              <w:rPr>
                <w:i/>
                <w:iCs/>
              </w:rPr>
            </w:pPr>
            <w:r w:rsidRPr="00FD2A1F">
              <w:rPr>
                <w:i/>
                <w:iCs/>
              </w:rPr>
              <w:t xml:space="preserve"> - prihodi od zakupa stambenih objekata</w:t>
            </w:r>
          </w:p>
        </w:tc>
        <w:tc>
          <w:tcPr>
            <w:tcW w:w="1366" w:type="dxa"/>
            <w:noWrap/>
            <w:hideMark/>
          </w:tcPr>
          <w:p w14:paraId="26B51010" w14:textId="77777777" w:rsidR="00FD2A1F" w:rsidRPr="00FD2A1F" w:rsidRDefault="00FD2A1F" w:rsidP="007D7551">
            <w:pPr>
              <w:jc w:val="right"/>
            </w:pPr>
            <w:r w:rsidRPr="00FD2A1F">
              <w:t>250.00</w:t>
            </w:r>
          </w:p>
        </w:tc>
        <w:tc>
          <w:tcPr>
            <w:tcW w:w="1116" w:type="dxa"/>
            <w:noWrap/>
            <w:hideMark/>
          </w:tcPr>
          <w:p w14:paraId="0B35EF70" w14:textId="77777777" w:rsidR="00FD2A1F" w:rsidRPr="00FD2A1F" w:rsidRDefault="00FD2A1F" w:rsidP="007D7551">
            <w:pPr>
              <w:jc w:val="right"/>
            </w:pPr>
            <w:r w:rsidRPr="00FD2A1F">
              <w:t>1,000</w:t>
            </w:r>
          </w:p>
        </w:tc>
        <w:tc>
          <w:tcPr>
            <w:tcW w:w="1116" w:type="dxa"/>
            <w:noWrap/>
            <w:hideMark/>
          </w:tcPr>
          <w:p w14:paraId="2F2F42F4" w14:textId="77777777" w:rsidR="00FD2A1F" w:rsidRPr="00FD2A1F" w:rsidRDefault="00FD2A1F" w:rsidP="007D7551">
            <w:pPr>
              <w:jc w:val="right"/>
            </w:pPr>
            <w:r w:rsidRPr="00FD2A1F">
              <w:t>1,000</w:t>
            </w:r>
          </w:p>
        </w:tc>
        <w:tc>
          <w:tcPr>
            <w:tcW w:w="1366" w:type="dxa"/>
            <w:noWrap/>
            <w:hideMark/>
          </w:tcPr>
          <w:p w14:paraId="43284503" w14:textId="77777777" w:rsidR="00FD2A1F" w:rsidRPr="00FD2A1F" w:rsidRDefault="00FD2A1F" w:rsidP="007D7551">
            <w:pPr>
              <w:jc w:val="right"/>
            </w:pPr>
            <w:r w:rsidRPr="00FD2A1F">
              <w:t>200.00</w:t>
            </w:r>
          </w:p>
        </w:tc>
        <w:tc>
          <w:tcPr>
            <w:tcW w:w="1016" w:type="dxa"/>
            <w:noWrap/>
            <w:hideMark/>
          </w:tcPr>
          <w:p w14:paraId="7AEC4AAB" w14:textId="77777777" w:rsidR="00FD2A1F" w:rsidRPr="00FD2A1F" w:rsidRDefault="00FD2A1F" w:rsidP="007D7551">
            <w:pPr>
              <w:jc w:val="right"/>
            </w:pPr>
            <w:r w:rsidRPr="00FD2A1F">
              <w:t>80.00</w:t>
            </w:r>
          </w:p>
        </w:tc>
        <w:tc>
          <w:tcPr>
            <w:tcW w:w="1016" w:type="dxa"/>
            <w:noWrap/>
            <w:hideMark/>
          </w:tcPr>
          <w:p w14:paraId="55F9865E" w14:textId="77777777" w:rsidR="00FD2A1F" w:rsidRPr="00FD2A1F" w:rsidRDefault="00FD2A1F" w:rsidP="007D7551">
            <w:pPr>
              <w:jc w:val="right"/>
            </w:pPr>
            <w:r w:rsidRPr="00FD2A1F">
              <w:t>20.00</w:t>
            </w:r>
          </w:p>
        </w:tc>
      </w:tr>
      <w:tr w:rsidR="00FD2A1F" w:rsidRPr="00FD2A1F" w14:paraId="15A71AB1" w14:textId="77777777" w:rsidTr="00770BC0">
        <w:trPr>
          <w:trHeight w:val="258"/>
          <w:jc w:val="center"/>
        </w:trPr>
        <w:tc>
          <w:tcPr>
            <w:tcW w:w="727" w:type="dxa"/>
            <w:noWrap/>
            <w:hideMark/>
          </w:tcPr>
          <w:p w14:paraId="29BD5D03" w14:textId="77777777" w:rsidR="00FD2A1F" w:rsidRPr="00FD2A1F" w:rsidRDefault="00FD2A1F" w:rsidP="00FD2A1F">
            <w:pPr>
              <w:jc w:val="both"/>
              <w:rPr>
                <w:i/>
                <w:iCs/>
              </w:rPr>
            </w:pPr>
            <w:r w:rsidRPr="00FD2A1F">
              <w:rPr>
                <w:i/>
                <w:iCs/>
              </w:rPr>
              <w:t xml:space="preserve"> 64225</w:t>
            </w:r>
          </w:p>
        </w:tc>
        <w:tc>
          <w:tcPr>
            <w:tcW w:w="4404" w:type="dxa"/>
            <w:noWrap/>
            <w:hideMark/>
          </w:tcPr>
          <w:p w14:paraId="60A5F40F" w14:textId="77777777" w:rsidR="00FD2A1F" w:rsidRPr="00FD2A1F" w:rsidRDefault="00FD2A1F" w:rsidP="00FD2A1F">
            <w:pPr>
              <w:jc w:val="both"/>
              <w:rPr>
                <w:i/>
                <w:iCs/>
              </w:rPr>
            </w:pPr>
            <w:r w:rsidRPr="00FD2A1F">
              <w:rPr>
                <w:i/>
                <w:iCs/>
              </w:rPr>
              <w:t xml:space="preserve"> - prihodi od zakupa poslovnih objekata</w:t>
            </w:r>
          </w:p>
        </w:tc>
        <w:tc>
          <w:tcPr>
            <w:tcW w:w="1366" w:type="dxa"/>
            <w:noWrap/>
            <w:hideMark/>
          </w:tcPr>
          <w:p w14:paraId="5990D796" w14:textId="77777777" w:rsidR="00FD2A1F" w:rsidRPr="00FD2A1F" w:rsidRDefault="00FD2A1F" w:rsidP="007D7551">
            <w:pPr>
              <w:jc w:val="right"/>
            </w:pPr>
            <w:r w:rsidRPr="00FD2A1F">
              <w:t>1,646,097.71</w:t>
            </w:r>
          </w:p>
        </w:tc>
        <w:tc>
          <w:tcPr>
            <w:tcW w:w="1116" w:type="dxa"/>
            <w:noWrap/>
            <w:hideMark/>
          </w:tcPr>
          <w:p w14:paraId="24AB842A" w14:textId="77777777" w:rsidR="00FD2A1F" w:rsidRPr="00FD2A1F" w:rsidRDefault="00FD2A1F" w:rsidP="007D7551">
            <w:pPr>
              <w:jc w:val="right"/>
            </w:pPr>
            <w:r w:rsidRPr="00FD2A1F">
              <w:t>3,350,000</w:t>
            </w:r>
          </w:p>
        </w:tc>
        <w:tc>
          <w:tcPr>
            <w:tcW w:w="1116" w:type="dxa"/>
            <w:noWrap/>
            <w:hideMark/>
          </w:tcPr>
          <w:p w14:paraId="62F9FD99" w14:textId="77777777" w:rsidR="00FD2A1F" w:rsidRPr="00FD2A1F" w:rsidRDefault="00FD2A1F" w:rsidP="007D7551">
            <w:pPr>
              <w:jc w:val="right"/>
            </w:pPr>
            <w:r w:rsidRPr="00FD2A1F">
              <w:t>3,350,000</w:t>
            </w:r>
          </w:p>
        </w:tc>
        <w:tc>
          <w:tcPr>
            <w:tcW w:w="1366" w:type="dxa"/>
            <w:noWrap/>
            <w:hideMark/>
          </w:tcPr>
          <w:p w14:paraId="2B82B538" w14:textId="77777777" w:rsidR="00FD2A1F" w:rsidRPr="00FD2A1F" w:rsidRDefault="00FD2A1F" w:rsidP="007D7551">
            <w:pPr>
              <w:jc w:val="right"/>
            </w:pPr>
            <w:r w:rsidRPr="00FD2A1F">
              <w:t>1,613,451.03</w:t>
            </w:r>
          </w:p>
        </w:tc>
        <w:tc>
          <w:tcPr>
            <w:tcW w:w="1016" w:type="dxa"/>
            <w:noWrap/>
            <w:hideMark/>
          </w:tcPr>
          <w:p w14:paraId="506EE8A1" w14:textId="77777777" w:rsidR="00FD2A1F" w:rsidRPr="00FD2A1F" w:rsidRDefault="00FD2A1F" w:rsidP="007D7551">
            <w:pPr>
              <w:jc w:val="right"/>
            </w:pPr>
            <w:r w:rsidRPr="00FD2A1F">
              <w:t>98.02</w:t>
            </w:r>
          </w:p>
        </w:tc>
        <w:tc>
          <w:tcPr>
            <w:tcW w:w="1016" w:type="dxa"/>
            <w:noWrap/>
            <w:hideMark/>
          </w:tcPr>
          <w:p w14:paraId="49DF46AC" w14:textId="77777777" w:rsidR="00FD2A1F" w:rsidRPr="00FD2A1F" w:rsidRDefault="00FD2A1F" w:rsidP="007D7551">
            <w:pPr>
              <w:jc w:val="right"/>
            </w:pPr>
            <w:r w:rsidRPr="00FD2A1F">
              <w:t>48.16</w:t>
            </w:r>
          </w:p>
        </w:tc>
      </w:tr>
      <w:tr w:rsidR="007D7551" w:rsidRPr="00FD2A1F" w14:paraId="496CC6B6" w14:textId="77777777" w:rsidTr="00770BC0">
        <w:trPr>
          <w:trHeight w:val="540"/>
          <w:jc w:val="center"/>
        </w:trPr>
        <w:tc>
          <w:tcPr>
            <w:tcW w:w="727" w:type="dxa"/>
            <w:hideMark/>
          </w:tcPr>
          <w:p w14:paraId="5C368B44" w14:textId="77777777" w:rsidR="007D7551" w:rsidRPr="00FD2A1F" w:rsidRDefault="007D7551" w:rsidP="00B9127D">
            <w:pPr>
              <w:jc w:val="center"/>
            </w:pPr>
            <w:r w:rsidRPr="00FD2A1F">
              <w:lastRenderedPageBreak/>
              <w:t>Račun</w:t>
            </w:r>
          </w:p>
        </w:tc>
        <w:tc>
          <w:tcPr>
            <w:tcW w:w="4404" w:type="dxa"/>
            <w:hideMark/>
          </w:tcPr>
          <w:p w14:paraId="33899E4C" w14:textId="77777777" w:rsidR="007D7551" w:rsidRPr="00FD2A1F" w:rsidRDefault="007D7551" w:rsidP="00B9127D">
            <w:pPr>
              <w:jc w:val="center"/>
            </w:pPr>
            <w:r w:rsidRPr="00FD2A1F">
              <w:t>O P I S</w:t>
            </w:r>
          </w:p>
        </w:tc>
        <w:tc>
          <w:tcPr>
            <w:tcW w:w="1366" w:type="dxa"/>
            <w:hideMark/>
          </w:tcPr>
          <w:p w14:paraId="418AA758" w14:textId="77777777" w:rsidR="007D7551" w:rsidRPr="00FD2A1F" w:rsidRDefault="007D7551" w:rsidP="00B9127D">
            <w:pPr>
              <w:jc w:val="center"/>
            </w:pPr>
            <w:r w:rsidRPr="00FD2A1F">
              <w:t>Izvršeno 2020.god.</w:t>
            </w:r>
          </w:p>
        </w:tc>
        <w:tc>
          <w:tcPr>
            <w:tcW w:w="1116" w:type="dxa"/>
            <w:hideMark/>
          </w:tcPr>
          <w:p w14:paraId="7F42BDB8" w14:textId="77777777" w:rsidR="007D7551" w:rsidRPr="00FD2A1F" w:rsidRDefault="007D7551" w:rsidP="00B9127D">
            <w:pPr>
              <w:jc w:val="center"/>
            </w:pPr>
            <w:r w:rsidRPr="00FD2A1F">
              <w:t>Izvorni Plan</w:t>
            </w:r>
            <w:r w:rsidRPr="00FD2A1F">
              <w:br/>
              <w:t>za 2021.g.</w:t>
            </w:r>
          </w:p>
        </w:tc>
        <w:tc>
          <w:tcPr>
            <w:tcW w:w="1116" w:type="dxa"/>
            <w:hideMark/>
          </w:tcPr>
          <w:p w14:paraId="3E754B7B" w14:textId="77777777" w:rsidR="007D7551" w:rsidRPr="00FD2A1F" w:rsidRDefault="007D7551" w:rsidP="00B9127D">
            <w:pPr>
              <w:jc w:val="center"/>
            </w:pPr>
            <w:r w:rsidRPr="00FD2A1F">
              <w:t>Tekući Plan</w:t>
            </w:r>
            <w:r w:rsidRPr="00FD2A1F">
              <w:br/>
              <w:t>za 2021.g.</w:t>
            </w:r>
          </w:p>
        </w:tc>
        <w:tc>
          <w:tcPr>
            <w:tcW w:w="1366" w:type="dxa"/>
            <w:hideMark/>
          </w:tcPr>
          <w:p w14:paraId="34DD8F77" w14:textId="77777777" w:rsidR="007D7551" w:rsidRPr="00FD2A1F" w:rsidRDefault="007D7551" w:rsidP="00B9127D">
            <w:pPr>
              <w:jc w:val="center"/>
            </w:pPr>
            <w:r w:rsidRPr="00FD2A1F">
              <w:t>Izvršeno 2021.god.</w:t>
            </w:r>
          </w:p>
        </w:tc>
        <w:tc>
          <w:tcPr>
            <w:tcW w:w="1016" w:type="dxa"/>
            <w:hideMark/>
          </w:tcPr>
          <w:p w14:paraId="32D5A3A5" w14:textId="77777777" w:rsidR="007D7551" w:rsidRPr="00FD2A1F" w:rsidRDefault="007D7551" w:rsidP="00B9127D">
            <w:pPr>
              <w:jc w:val="center"/>
            </w:pPr>
            <w:r w:rsidRPr="00FD2A1F">
              <w:t>Indeks</w:t>
            </w:r>
            <w:r w:rsidRPr="00FD2A1F">
              <w:br/>
              <w:t>6/3</w:t>
            </w:r>
          </w:p>
        </w:tc>
        <w:tc>
          <w:tcPr>
            <w:tcW w:w="1016" w:type="dxa"/>
            <w:hideMark/>
          </w:tcPr>
          <w:p w14:paraId="48F3BB7F" w14:textId="77777777" w:rsidR="007D7551" w:rsidRPr="00FD2A1F" w:rsidRDefault="007D7551" w:rsidP="00B9127D">
            <w:pPr>
              <w:jc w:val="center"/>
            </w:pPr>
            <w:r w:rsidRPr="00FD2A1F">
              <w:t>Indeks</w:t>
            </w:r>
            <w:r w:rsidRPr="00FD2A1F">
              <w:br/>
              <w:t>6/5</w:t>
            </w:r>
          </w:p>
        </w:tc>
      </w:tr>
      <w:tr w:rsidR="007D7551" w:rsidRPr="00FD2A1F" w14:paraId="6134105A" w14:textId="77777777" w:rsidTr="00770BC0">
        <w:trPr>
          <w:trHeight w:val="198"/>
          <w:jc w:val="center"/>
        </w:trPr>
        <w:tc>
          <w:tcPr>
            <w:tcW w:w="727" w:type="dxa"/>
            <w:hideMark/>
          </w:tcPr>
          <w:p w14:paraId="6D100A35" w14:textId="77777777" w:rsidR="007D7551" w:rsidRPr="00FD2A1F" w:rsidRDefault="007D7551" w:rsidP="00B9127D">
            <w:pPr>
              <w:jc w:val="center"/>
            </w:pPr>
            <w:r w:rsidRPr="00FD2A1F">
              <w:t>1</w:t>
            </w:r>
          </w:p>
        </w:tc>
        <w:tc>
          <w:tcPr>
            <w:tcW w:w="4404" w:type="dxa"/>
            <w:hideMark/>
          </w:tcPr>
          <w:p w14:paraId="1B648825" w14:textId="77777777" w:rsidR="007D7551" w:rsidRPr="00FD2A1F" w:rsidRDefault="007D7551" w:rsidP="00B9127D">
            <w:pPr>
              <w:jc w:val="center"/>
            </w:pPr>
            <w:r w:rsidRPr="00FD2A1F">
              <w:t>2</w:t>
            </w:r>
          </w:p>
        </w:tc>
        <w:tc>
          <w:tcPr>
            <w:tcW w:w="1366" w:type="dxa"/>
            <w:hideMark/>
          </w:tcPr>
          <w:p w14:paraId="7AC7B4B3" w14:textId="77777777" w:rsidR="007D7551" w:rsidRPr="00FD2A1F" w:rsidRDefault="007D7551" w:rsidP="00B9127D">
            <w:pPr>
              <w:jc w:val="center"/>
            </w:pPr>
            <w:r w:rsidRPr="00FD2A1F">
              <w:t>3</w:t>
            </w:r>
          </w:p>
        </w:tc>
        <w:tc>
          <w:tcPr>
            <w:tcW w:w="1116" w:type="dxa"/>
            <w:hideMark/>
          </w:tcPr>
          <w:p w14:paraId="5A6C3F3F" w14:textId="77777777" w:rsidR="007D7551" w:rsidRPr="00FD2A1F" w:rsidRDefault="007D7551" w:rsidP="00B9127D">
            <w:pPr>
              <w:jc w:val="center"/>
            </w:pPr>
            <w:r w:rsidRPr="00FD2A1F">
              <w:t>4</w:t>
            </w:r>
          </w:p>
        </w:tc>
        <w:tc>
          <w:tcPr>
            <w:tcW w:w="1116" w:type="dxa"/>
            <w:hideMark/>
          </w:tcPr>
          <w:p w14:paraId="05C3366C" w14:textId="77777777" w:rsidR="007D7551" w:rsidRPr="00FD2A1F" w:rsidRDefault="007D7551" w:rsidP="00B9127D">
            <w:pPr>
              <w:jc w:val="center"/>
            </w:pPr>
            <w:r w:rsidRPr="00FD2A1F">
              <w:t>5</w:t>
            </w:r>
          </w:p>
        </w:tc>
        <w:tc>
          <w:tcPr>
            <w:tcW w:w="1366" w:type="dxa"/>
            <w:hideMark/>
          </w:tcPr>
          <w:p w14:paraId="2D0B7B3E" w14:textId="77777777" w:rsidR="007D7551" w:rsidRPr="00FD2A1F" w:rsidRDefault="007D7551" w:rsidP="00B9127D">
            <w:pPr>
              <w:jc w:val="center"/>
            </w:pPr>
            <w:r w:rsidRPr="00FD2A1F">
              <w:t>6</w:t>
            </w:r>
          </w:p>
        </w:tc>
        <w:tc>
          <w:tcPr>
            <w:tcW w:w="1016" w:type="dxa"/>
            <w:hideMark/>
          </w:tcPr>
          <w:p w14:paraId="2C83C13B" w14:textId="77777777" w:rsidR="007D7551" w:rsidRPr="00FD2A1F" w:rsidRDefault="007D7551" w:rsidP="00B9127D">
            <w:pPr>
              <w:jc w:val="center"/>
            </w:pPr>
            <w:r w:rsidRPr="00FD2A1F">
              <w:t>7</w:t>
            </w:r>
          </w:p>
        </w:tc>
        <w:tc>
          <w:tcPr>
            <w:tcW w:w="1016" w:type="dxa"/>
            <w:hideMark/>
          </w:tcPr>
          <w:p w14:paraId="5598C7C1" w14:textId="77777777" w:rsidR="007D7551" w:rsidRPr="00FD2A1F" w:rsidRDefault="007D7551" w:rsidP="00B9127D">
            <w:pPr>
              <w:jc w:val="center"/>
            </w:pPr>
            <w:r w:rsidRPr="00FD2A1F">
              <w:t>8</w:t>
            </w:r>
          </w:p>
        </w:tc>
      </w:tr>
      <w:tr w:rsidR="00FD2A1F" w:rsidRPr="00FD2A1F" w14:paraId="64B04584" w14:textId="77777777" w:rsidTr="00770BC0">
        <w:trPr>
          <w:trHeight w:val="258"/>
          <w:jc w:val="center"/>
        </w:trPr>
        <w:tc>
          <w:tcPr>
            <w:tcW w:w="727" w:type="dxa"/>
            <w:noWrap/>
            <w:hideMark/>
          </w:tcPr>
          <w:p w14:paraId="46B7A27C" w14:textId="77777777" w:rsidR="00FD2A1F" w:rsidRPr="00FD2A1F" w:rsidRDefault="00FD2A1F" w:rsidP="00FD2A1F">
            <w:pPr>
              <w:jc w:val="both"/>
              <w:rPr>
                <w:i/>
                <w:iCs/>
              </w:rPr>
            </w:pPr>
            <w:r w:rsidRPr="00FD2A1F">
              <w:rPr>
                <w:i/>
                <w:iCs/>
              </w:rPr>
              <w:t xml:space="preserve"> 6422</w:t>
            </w:r>
          </w:p>
        </w:tc>
        <w:tc>
          <w:tcPr>
            <w:tcW w:w="4404" w:type="dxa"/>
            <w:noWrap/>
            <w:hideMark/>
          </w:tcPr>
          <w:p w14:paraId="0DE15301" w14:textId="77777777" w:rsidR="00FD2A1F" w:rsidRPr="00FD2A1F" w:rsidRDefault="00FD2A1F" w:rsidP="00FD2A1F">
            <w:pPr>
              <w:jc w:val="both"/>
              <w:rPr>
                <w:i/>
                <w:iCs/>
              </w:rPr>
            </w:pPr>
            <w:r w:rsidRPr="00FD2A1F">
              <w:rPr>
                <w:i/>
                <w:iCs/>
              </w:rPr>
              <w:t xml:space="preserve"> - prihodi od zakupa posl.prostora - Dj.vrtić</w:t>
            </w:r>
          </w:p>
        </w:tc>
        <w:tc>
          <w:tcPr>
            <w:tcW w:w="1366" w:type="dxa"/>
            <w:noWrap/>
            <w:hideMark/>
          </w:tcPr>
          <w:p w14:paraId="183A0CAE" w14:textId="77777777" w:rsidR="00FD2A1F" w:rsidRPr="00FD2A1F" w:rsidRDefault="00FD2A1F" w:rsidP="007D7551">
            <w:pPr>
              <w:jc w:val="right"/>
            </w:pPr>
            <w:r w:rsidRPr="00FD2A1F">
              <w:t>0.00</w:t>
            </w:r>
          </w:p>
        </w:tc>
        <w:tc>
          <w:tcPr>
            <w:tcW w:w="1116" w:type="dxa"/>
            <w:noWrap/>
            <w:hideMark/>
          </w:tcPr>
          <w:p w14:paraId="06053559" w14:textId="77777777" w:rsidR="00FD2A1F" w:rsidRPr="00FD2A1F" w:rsidRDefault="00FD2A1F" w:rsidP="007D7551">
            <w:pPr>
              <w:jc w:val="right"/>
            </w:pPr>
            <w:r w:rsidRPr="00FD2A1F">
              <w:t>8,000</w:t>
            </w:r>
          </w:p>
        </w:tc>
        <w:tc>
          <w:tcPr>
            <w:tcW w:w="1116" w:type="dxa"/>
            <w:noWrap/>
            <w:hideMark/>
          </w:tcPr>
          <w:p w14:paraId="10DC4B69" w14:textId="77777777" w:rsidR="00FD2A1F" w:rsidRPr="00FD2A1F" w:rsidRDefault="00FD2A1F" w:rsidP="007D7551">
            <w:pPr>
              <w:jc w:val="right"/>
            </w:pPr>
            <w:r w:rsidRPr="00FD2A1F">
              <w:t>8,000</w:t>
            </w:r>
          </w:p>
        </w:tc>
        <w:tc>
          <w:tcPr>
            <w:tcW w:w="1366" w:type="dxa"/>
            <w:noWrap/>
            <w:hideMark/>
          </w:tcPr>
          <w:p w14:paraId="6E45B7D5" w14:textId="77777777" w:rsidR="00FD2A1F" w:rsidRPr="00FD2A1F" w:rsidRDefault="00FD2A1F" w:rsidP="007D7551">
            <w:pPr>
              <w:jc w:val="right"/>
            </w:pPr>
            <w:r w:rsidRPr="00FD2A1F">
              <w:t>0.00</w:t>
            </w:r>
          </w:p>
        </w:tc>
        <w:tc>
          <w:tcPr>
            <w:tcW w:w="1016" w:type="dxa"/>
            <w:noWrap/>
            <w:hideMark/>
          </w:tcPr>
          <w:p w14:paraId="03AA6B88" w14:textId="77777777" w:rsidR="00FD2A1F" w:rsidRPr="00FD2A1F" w:rsidRDefault="00FD2A1F" w:rsidP="007D7551">
            <w:pPr>
              <w:jc w:val="right"/>
            </w:pPr>
            <w:r w:rsidRPr="00FD2A1F">
              <w:t>#DIV/0!</w:t>
            </w:r>
          </w:p>
        </w:tc>
        <w:tc>
          <w:tcPr>
            <w:tcW w:w="1016" w:type="dxa"/>
            <w:noWrap/>
            <w:hideMark/>
          </w:tcPr>
          <w:p w14:paraId="3BEBEB57" w14:textId="77777777" w:rsidR="00FD2A1F" w:rsidRPr="00FD2A1F" w:rsidRDefault="00FD2A1F" w:rsidP="007D7551">
            <w:pPr>
              <w:jc w:val="right"/>
            </w:pPr>
            <w:r w:rsidRPr="00FD2A1F">
              <w:t>0.00</w:t>
            </w:r>
          </w:p>
        </w:tc>
      </w:tr>
      <w:tr w:rsidR="00FD2A1F" w:rsidRPr="00FD2A1F" w14:paraId="18A278BE" w14:textId="77777777" w:rsidTr="00770BC0">
        <w:trPr>
          <w:trHeight w:val="258"/>
          <w:jc w:val="center"/>
        </w:trPr>
        <w:tc>
          <w:tcPr>
            <w:tcW w:w="727" w:type="dxa"/>
            <w:noWrap/>
            <w:hideMark/>
          </w:tcPr>
          <w:p w14:paraId="5967BBC8" w14:textId="77777777" w:rsidR="00FD2A1F" w:rsidRPr="00FD2A1F" w:rsidRDefault="00FD2A1F" w:rsidP="00FD2A1F">
            <w:pPr>
              <w:jc w:val="both"/>
              <w:rPr>
                <w:i/>
                <w:iCs/>
              </w:rPr>
            </w:pPr>
            <w:r w:rsidRPr="00FD2A1F">
              <w:rPr>
                <w:i/>
                <w:iCs/>
              </w:rPr>
              <w:t xml:space="preserve"> 64229</w:t>
            </w:r>
          </w:p>
        </w:tc>
        <w:tc>
          <w:tcPr>
            <w:tcW w:w="4404" w:type="dxa"/>
            <w:noWrap/>
            <w:hideMark/>
          </w:tcPr>
          <w:p w14:paraId="7B9BD7E5" w14:textId="77777777" w:rsidR="00FD2A1F" w:rsidRPr="00FD2A1F" w:rsidRDefault="00FD2A1F" w:rsidP="00FD2A1F">
            <w:pPr>
              <w:jc w:val="both"/>
              <w:rPr>
                <w:i/>
                <w:iCs/>
              </w:rPr>
            </w:pPr>
            <w:r w:rsidRPr="00FD2A1F">
              <w:rPr>
                <w:i/>
                <w:iCs/>
              </w:rPr>
              <w:t xml:space="preserve"> - prihodi od davanja na korištenje imovine</w:t>
            </w:r>
          </w:p>
        </w:tc>
        <w:tc>
          <w:tcPr>
            <w:tcW w:w="1366" w:type="dxa"/>
            <w:noWrap/>
            <w:hideMark/>
          </w:tcPr>
          <w:p w14:paraId="24B67024" w14:textId="77777777" w:rsidR="00FD2A1F" w:rsidRPr="00FD2A1F" w:rsidRDefault="00FD2A1F" w:rsidP="007D7551">
            <w:pPr>
              <w:jc w:val="right"/>
            </w:pPr>
            <w:r w:rsidRPr="00FD2A1F">
              <w:t>800.00</w:t>
            </w:r>
          </w:p>
        </w:tc>
        <w:tc>
          <w:tcPr>
            <w:tcW w:w="1116" w:type="dxa"/>
            <w:noWrap/>
            <w:hideMark/>
          </w:tcPr>
          <w:p w14:paraId="05F8E9FA" w14:textId="77777777" w:rsidR="00FD2A1F" w:rsidRPr="00FD2A1F" w:rsidRDefault="00FD2A1F" w:rsidP="007D7551">
            <w:pPr>
              <w:jc w:val="right"/>
            </w:pPr>
            <w:r w:rsidRPr="00FD2A1F">
              <w:t>2,000</w:t>
            </w:r>
          </w:p>
        </w:tc>
        <w:tc>
          <w:tcPr>
            <w:tcW w:w="1116" w:type="dxa"/>
            <w:noWrap/>
            <w:hideMark/>
          </w:tcPr>
          <w:p w14:paraId="3934C794" w14:textId="77777777" w:rsidR="00FD2A1F" w:rsidRPr="00FD2A1F" w:rsidRDefault="00FD2A1F" w:rsidP="007D7551">
            <w:pPr>
              <w:jc w:val="right"/>
            </w:pPr>
            <w:r w:rsidRPr="00FD2A1F">
              <w:t>2,000</w:t>
            </w:r>
          </w:p>
        </w:tc>
        <w:tc>
          <w:tcPr>
            <w:tcW w:w="1366" w:type="dxa"/>
            <w:noWrap/>
            <w:hideMark/>
          </w:tcPr>
          <w:p w14:paraId="38D9559A" w14:textId="77777777" w:rsidR="00FD2A1F" w:rsidRPr="00FD2A1F" w:rsidRDefault="00FD2A1F" w:rsidP="007D7551">
            <w:pPr>
              <w:jc w:val="right"/>
            </w:pPr>
            <w:r w:rsidRPr="00FD2A1F">
              <w:t>0.00</w:t>
            </w:r>
          </w:p>
        </w:tc>
        <w:tc>
          <w:tcPr>
            <w:tcW w:w="1016" w:type="dxa"/>
            <w:noWrap/>
            <w:hideMark/>
          </w:tcPr>
          <w:p w14:paraId="04B5D0D0" w14:textId="77777777" w:rsidR="00FD2A1F" w:rsidRPr="00FD2A1F" w:rsidRDefault="00FD2A1F" w:rsidP="007D7551">
            <w:pPr>
              <w:jc w:val="right"/>
            </w:pPr>
            <w:r w:rsidRPr="00FD2A1F">
              <w:t>0.00</w:t>
            </w:r>
          </w:p>
        </w:tc>
        <w:tc>
          <w:tcPr>
            <w:tcW w:w="1016" w:type="dxa"/>
            <w:noWrap/>
            <w:hideMark/>
          </w:tcPr>
          <w:p w14:paraId="4E186333" w14:textId="77777777" w:rsidR="00FD2A1F" w:rsidRPr="00FD2A1F" w:rsidRDefault="00FD2A1F" w:rsidP="007D7551">
            <w:pPr>
              <w:jc w:val="right"/>
            </w:pPr>
            <w:r w:rsidRPr="00FD2A1F">
              <w:t>0.00</w:t>
            </w:r>
          </w:p>
        </w:tc>
      </w:tr>
      <w:tr w:rsidR="00FD2A1F" w:rsidRPr="00FD2A1F" w14:paraId="7B9AB53E" w14:textId="77777777" w:rsidTr="00770BC0">
        <w:trPr>
          <w:trHeight w:val="300"/>
          <w:jc w:val="center"/>
        </w:trPr>
        <w:tc>
          <w:tcPr>
            <w:tcW w:w="727" w:type="dxa"/>
            <w:noWrap/>
            <w:hideMark/>
          </w:tcPr>
          <w:p w14:paraId="2BFEC301" w14:textId="77777777" w:rsidR="00FD2A1F" w:rsidRPr="00FD2A1F" w:rsidRDefault="00FD2A1F" w:rsidP="00FD2A1F">
            <w:pPr>
              <w:jc w:val="both"/>
            </w:pPr>
            <w:r w:rsidRPr="00FD2A1F">
              <w:t xml:space="preserve"> 6423</w:t>
            </w:r>
          </w:p>
        </w:tc>
        <w:tc>
          <w:tcPr>
            <w:tcW w:w="4404" w:type="dxa"/>
            <w:noWrap/>
            <w:hideMark/>
          </w:tcPr>
          <w:p w14:paraId="678BB6C2" w14:textId="77777777" w:rsidR="00FD2A1F" w:rsidRPr="00FD2A1F" w:rsidRDefault="00FD2A1F" w:rsidP="00FD2A1F">
            <w:pPr>
              <w:jc w:val="both"/>
            </w:pPr>
            <w:r w:rsidRPr="00FD2A1F">
              <w:t xml:space="preserve"> Ostali prihodi od nefinancijske imovine</w:t>
            </w:r>
          </w:p>
        </w:tc>
        <w:tc>
          <w:tcPr>
            <w:tcW w:w="1366" w:type="dxa"/>
            <w:noWrap/>
            <w:hideMark/>
          </w:tcPr>
          <w:p w14:paraId="75EF0F8F" w14:textId="77777777" w:rsidR="00FD2A1F" w:rsidRPr="00FD2A1F" w:rsidRDefault="00FD2A1F" w:rsidP="007D7551">
            <w:pPr>
              <w:jc w:val="right"/>
            </w:pPr>
            <w:r w:rsidRPr="00FD2A1F">
              <w:t>148,757.73</w:t>
            </w:r>
          </w:p>
        </w:tc>
        <w:tc>
          <w:tcPr>
            <w:tcW w:w="1116" w:type="dxa"/>
            <w:noWrap/>
            <w:hideMark/>
          </w:tcPr>
          <w:p w14:paraId="6F34CE0B" w14:textId="77777777" w:rsidR="00FD2A1F" w:rsidRPr="00FD2A1F" w:rsidRDefault="00FD2A1F" w:rsidP="007D7551">
            <w:pPr>
              <w:jc w:val="right"/>
            </w:pPr>
            <w:r w:rsidRPr="00FD2A1F">
              <w:t>1,251,000</w:t>
            </w:r>
          </w:p>
        </w:tc>
        <w:tc>
          <w:tcPr>
            <w:tcW w:w="1116" w:type="dxa"/>
            <w:noWrap/>
            <w:hideMark/>
          </w:tcPr>
          <w:p w14:paraId="57D167D1" w14:textId="77777777" w:rsidR="00FD2A1F" w:rsidRPr="00FD2A1F" w:rsidRDefault="00FD2A1F" w:rsidP="007D7551">
            <w:pPr>
              <w:jc w:val="right"/>
            </w:pPr>
            <w:r w:rsidRPr="00FD2A1F">
              <w:t>1,251,000</w:t>
            </w:r>
          </w:p>
        </w:tc>
        <w:tc>
          <w:tcPr>
            <w:tcW w:w="1366" w:type="dxa"/>
            <w:noWrap/>
            <w:hideMark/>
          </w:tcPr>
          <w:p w14:paraId="1788A574" w14:textId="77777777" w:rsidR="00FD2A1F" w:rsidRPr="00FD2A1F" w:rsidRDefault="00FD2A1F" w:rsidP="007D7551">
            <w:pPr>
              <w:jc w:val="right"/>
            </w:pPr>
            <w:r w:rsidRPr="00FD2A1F">
              <w:t>781,629.06</w:t>
            </w:r>
          </w:p>
        </w:tc>
        <w:tc>
          <w:tcPr>
            <w:tcW w:w="1016" w:type="dxa"/>
            <w:noWrap/>
            <w:hideMark/>
          </w:tcPr>
          <w:p w14:paraId="70401586" w14:textId="77777777" w:rsidR="00FD2A1F" w:rsidRPr="00FD2A1F" w:rsidRDefault="00FD2A1F" w:rsidP="007D7551">
            <w:pPr>
              <w:jc w:val="right"/>
            </w:pPr>
            <w:r w:rsidRPr="00FD2A1F">
              <w:t>525.44</w:t>
            </w:r>
          </w:p>
        </w:tc>
        <w:tc>
          <w:tcPr>
            <w:tcW w:w="1016" w:type="dxa"/>
            <w:noWrap/>
            <w:hideMark/>
          </w:tcPr>
          <w:p w14:paraId="6586B355" w14:textId="77777777" w:rsidR="00FD2A1F" w:rsidRPr="00FD2A1F" w:rsidRDefault="00FD2A1F" w:rsidP="007D7551">
            <w:pPr>
              <w:jc w:val="right"/>
            </w:pPr>
            <w:r w:rsidRPr="00FD2A1F">
              <w:t>62.48</w:t>
            </w:r>
          </w:p>
        </w:tc>
      </w:tr>
      <w:tr w:rsidR="00FD2A1F" w:rsidRPr="00FD2A1F" w14:paraId="55D824F4" w14:textId="77777777" w:rsidTr="00770BC0">
        <w:trPr>
          <w:trHeight w:val="258"/>
          <w:jc w:val="center"/>
        </w:trPr>
        <w:tc>
          <w:tcPr>
            <w:tcW w:w="727" w:type="dxa"/>
            <w:noWrap/>
            <w:hideMark/>
          </w:tcPr>
          <w:p w14:paraId="792804E7" w14:textId="77777777" w:rsidR="00FD2A1F" w:rsidRPr="00FD2A1F" w:rsidRDefault="00FD2A1F" w:rsidP="00FD2A1F">
            <w:pPr>
              <w:jc w:val="both"/>
              <w:rPr>
                <w:i/>
                <w:iCs/>
              </w:rPr>
            </w:pPr>
            <w:r w:rsidRPr="00FD2A1F">
              <w:rPr>
                <w:i/>
                <w:iCs/>
              </w:rPr>
              <w:t xml:space="preserve"> 64231</w:t>
            </w:r>
          </w:p>
        </w:tc>
        <w:tc>
          <w:tcPr>
            <w:tcW w:w="4404" w:type="dxa"/>
            <w:noWrap/>
            <w:hideMark/>
          </w:tcPr>
          <w:p w14:paraId="0F511C04" w14:textId="77777777" w:rsidR="00FD2A1F" w:rsidRPr="00FD2A1F" w:rsidRDefault="00FD2A1F" w:rsidP="00FD2A1F">
            <w:pPr>
              <w:jc w:val="both"/>
              <w:rPr>
                <w:i/>
                <w:iCs/>
              </w:rPr>
            </w:pPr>
            <w:r w:rsidRPr="00FD2A1F">
              <w:rPr>
                <w:i/>
                <w:iCs/>
              </w:rPr>
              <w:t xml:space="preserve"> - prihodi od nak. za eksploatac.mineralnih sirovina</w:t>
            </w:r>
          </w:p>
        </w:tc>
        <w:tc>
          <w:tcPr>
            <w:tcW w:w="1366" w:type="dxa"/>
            <w:noWrap/>
            <w:hideMark/>
          </w:tcPr>
          <w:p w14:paraId="35AC6FF0" w14:textId="77777777" w:rsidR="00FD2A1F" w:rsidRPr="00FD2A1F" w:rsidRDefault="00FD2A1F" w:rsidP="007D7551">
            <w:pPr>
              <w:jc w:val="right"/>
            </w:pPr>
            <w:r w:rsidRPr="00FD2A1F">
              <w:t>0.00</w:t>
            </w:r>
          </w:p>
        </w:tc>
        <w:tc>
          <w:tcPr>
            <w:tcW w:w="1116" w:type="dxa"/>
            <w:noWrap/>
            <w:hideMark/>
          </w:tcPr>
          <w:p w14:paraId="334F23A7" w14:textId="77777777" w:rsidR="00FD2A1F" w:rsidRPr="00FD2A1F" w:rsidRDefault="00FD2A1F" w:rsidP="007D7551">
            <w:pPr>
              <w:jc w:val="right"/>
            </w:pPr>
            <w:r w:rsidRPr="00FD2A1F">
              <w:t>1,000</w:t>
            </w:r>
          </w:p>
        </w:tc>
        <w:tc>
          <w:tcPr>
            <w:tcW w:w="1116" w:type="dxa"/>
            <w:noWrap/>
            <w:hideMark/>
          </w:tcPr>
          <w:p w14:paraId="7E1792DC" w14:textId="77777777" w:rsidR="00FD2A1F" w:rsidRPr="00FD2A1F" w:rsidRDefault="00FD2A1F" w:rsidP="007D7551">
            <w:pPr>
              <w:jc w:val="right"/>
            </w:pPr>
            <w:r w:rsidRPr="00FD2A1F">
              <w:t>1,000</w:t>
            </w:r>
          </w:p>
        </w:tc>
        <w:tc>
          <w:tcPr>
            <w:tcW w:w="1366" w:type="dxa"/>
            <w:noWrap/>
            <w:hideMark/>
          </w:tcPr>
          <w:p w14:paraId="6969EFEA" w14:textId="77777777" w:rsidR="00FD2A1F" w:rsidRPr="00FD2A1F" w:rsidRDefault="00FD2A1F" w:rsidP="007D7551">
            <w:pPr>
              <w:jc w:val="right"/>
            </w:pPr>
            <w:r w:rsidRPr="00FD2A1F">
              <w:t>0.00</w:t>
            </w:r>
          </w:p>
        </w:tc>
        <w:tc>
          <w:tcPr>
            <w:tcW w:w="1016" w:type="dxa"/>
            <w:noWrap/>
            <w:hideMark/>
          </w:tcPr>
          <w:p w14:paraId="2025D6BA" w14:textId="77777777" w:rsidR="00FD2A1F" w:rsidRPr="00FD2A1F" w:rsidRDefault="00FD2A1F" w:rsidP="007D7551">
            <w:pPr>
              <w:jc w:val="right"/>
            </w:pPr>
            <w:r w:rsidRPr="00FD2A1F">
              <w:t>#DIV/0!</w:t>
            </w:r>
          </w:p>
        </w:tc>
        <w:tc>
          <w:tcPr>
            <w:tcW w:w="1016" w:type="dxa"/>
            <w:noWrap/>
            <w:hideMark/>
          </w:tcPr>
          <w:p w14:paraId="66AB5491" w14:textId="77777777" w:rsidR="00FD2A1F" w:rsidRPr="00FD2A1F" w:rsidRDefault="00FD2A1F" w:rsidP="007D7551">
            <w:pPr>
              <w:jc w:val="right"/>
            </w:pPr>
            <w:r w:rsidRPr="00FD2A1F">
              <w:t>0.00</w:t>
            </w:r>
          </w:p>
        </w:tc>
      </w:tr>
      <w:tr w:rsidR="00FD2A1F" w:rsidRPr="00FD2A1F" w14:paraId="7C63440B" w14:textId="77777777" w:rsidTr="00770BC0">
        <w:trPr>
          <w:trHeight w:val="258"/>
          <w:jc w:val="center"/>
        </w:trPr>
        <w:tc>
          <w:tcPr>
            <w:tcW w:w="727" w:type="dxa"/>
            <w:noWrap/>
            <w:hideMark/>
          </w:tcPr>
          <w:p w14:paraId="600E7C28" w14:textId="77777777" w:rsidR="00FD2A1F" w:rsidRPr="00FD2A1F" w:rsidRDefault="00FD2A1F" w:rsidP="00FD2A1F">
            <w:pPr>
              <w:jc w:val="both"/>
              <w:rPr>
                <w:i/>
                <w:iCs/>
              </w:rPr>
            </w:pPr>
            <w:r w:rsidRPr="00FD2A1F">
              <w:rPr>
                <w:i/>
                <w:iCs/>
              </w:rPr>
              <w:t xml:space="preserve"> 64236</w:t>
            </w:r>
          </w:p>
        </w:tc>
        <w:tc>
          <w:tcPr>
            <w:tcW w:w="4404" w:type="dxa"/>
            <w:noWrap/>
            <w:hideMark/>
          </w:tcPr>
          <w:p w14:paraId="26BDEA5E" w14:textId="77777777" w:rsidR="00FD2A1F" w:rsidRPr="00FD2A1F" w:rsidRDefault="00FD2A1F" w:rsidP="00FD2A1F">
            <w:pPr>
              <w:jc w:val="both"/>
              <w:rPr>
                <w:i/>
                <w:iCs/>
              </w:rPr>
            </w:pPr>
            <w:r w:rsidRPr="00FD2A1F">
              <w:rPr>
                <w:i/>
                <w:iCs/>
              </w:rPr>
              <w:t xml:space="preserve"> - prihodi od spomeničke rente</w:t>
            </w:r>
          </w:p>
        </w:tc>
        <w:tc>
          <w:tcPr>
            <w:tcW w:w="1366" w:type="dxa"/>
            <w:noWrap/>
            <w:hideMark/>
          </w:tcPr>
          <w:p w14:paraId="5ED4D7D6" w14:textId="77777777" w:rsidR="00FD2A1F" w:rsidRPr="00FD2A1F" w:rsidRDefault="00FD2A1F" w:rsidP="007D7551">
            <w:pPr>
              <w:jc w:val="right"/>
            </w:pPr>
            <w:r w:rsidRPr="00FD2A1F">
              <w:t>14,973.63</w:t>
            </w:r>
          </w:p>
        </w:tc>
        <w:tc>
          <w:tcPr>
            <w:tcW w:w="1116" w:type="dxa"/>
            <w:noWrap/>
            <w:hideMark/>
          </w:tcPr>
          <w:p w14:paraId="266915B8" w14:textId="77777777" w:rsidR="00FD2A1F" w:rsidRPr="00FD2A1F" w:rsidRDefault="00FD2A1F" w:rsidP="007D7551">
            <w:pPr>
              <w:jc w:val="right"/>
            </w:pPr>
            <w:r w:rsidRPr="00FD2A1F">
              <w:t>250,000</w:t>
            </w:r>
          </w:p>
        </w:tc>
        <w:tc>
          <w:tcPr>
            <w:tcW w:w="1116" w:type="dxa"/>
            <w:noWrap/>
            <w:hideMark/>
          </w:tcPr>
          <w:p w14:paraId="2872F9AE" w14:textId="77777777" w:rsidR="00FD2A1F" w:rsidRPr="00FD2A1F" w:rsidRDefault="00FD2A1F" w:rsidP="007D7551">
            <w:pPr>
              <w:jc w:val="right"/>
            </w:pPr>
            <w:r w:rsidRPr="00FD2A1F">
              <w:t>250,000</w:t>
            </w:r>
          </w:p>
        </w:tc>
        <w:tc>
          <w:tcPr>
            <w:tcW w:w="1366" w:type="dxa"/>
            <w:noWrap/>
            <w:hideMark/>
          </w:tcPr>
          <w:p w14:paraId="5DE146C6" w14:textId="77777777" w:rsidR="00FD2A1F" w:rsidRPr="00FD2A1F" w:rsidRDefault="00FD2A1F" w:rsidP="007D7551">
            <w:pPr>
              <w:jc w:val="right"/>
            </w:pPr>
            <w:r w:rsidRPr="00FD2A1F">
              <w:t>43,847.12</w:t>
            </w:r>
          </w:p>
        </w:tc>
        <w:tc>
          <w:tcPr>
            <w:tcW w:w="1016" w:type="dxa"/>
            <w:noWrap/>
            <w:hideMark/>
          </w:tcPr>
          <w:p w14:paraId="26650D79" w14:textId="77777777" w:rsidR="00FD2A1F" w:rsidRPr="00FD2A1F" w:rsidRDefault="00FD2A1F" w:rsidP="007D7551">
            <w:pPr>
              <w:jc w:val="right"/>
            </w:pPr>
            <w:r w:rsidRPr="00FD2A1F">
              <w:t>292.83</w:t>
            </w:r>
          </w:p>
        </w:tc>
        <w:tc>
          <w:tcPr>
            <w:tcW w:w="1016" w:type="dxa"/>
            <w:noWrap/>
            <w:hideMark/>
          </w:tcPr>
          <w:p w14:paraId="0DC291E2" w14:textId="77777777" w:rsidR="00FD2A1F" w:rsidRPr="00FD2A1F" w:rsidRDefault="00FD2A1F" w:rsidP="007D7551">
            <w:pPr>
              <w:jc w:val="right"/>
            </w:pPr>
            <w:r w:rsidRPr="00FD2A1F">
              <w:t>17.54</w:t>
            </w:r>
          </w:p>
        </w:tc>
      </w:tr>
      <w:tr w:rsidR="00FD2A1F" w:rsidRPr="00FD2A1F" w14:paraId="6FD4BE91" w14:textId="77777777" w:rsidTr="00770BC0">
        <w:trPr>
          <w:trHeight w:val="258"/>
          <w:jc w:val="center"/>
        </w:trPr>
        <w:tc>
          <w:tcPr>
            <w:tcW w:w="727" w:type="dxa"/>
            <w:noWrap/>
            <w:hideMark/>
          </w:tcPr>
          <w:p w14:paraId="07365C00" w14:textId="77777777" w:rsidR="00FD2A1F" w:rsidRPr="00FD2A1F" w:rsidRDefault="00FD2A1F" w:rsidP="00FD2A1F">
            <w:pPr>
              <w:jc w:val="both"/>
              <w:rPr>
                <w:i/>
                <w:iCs/>
              </w:rPr>
            </w:pPr>
            <w:r w:rsidRPr="00FD2A1F">
              <w:rPr>
                <w:i/>
                <w:iCs/>
              </w:rPr>
              <w:t xml:space="preserve"> 64239</w:t>
            </w:r>
          </w:p>
        </w:tc>
        <w:tc>
          <w:tcPr>
            <w:tcW w:w="4404" w:type="dxa"/>
            <w:noWrap/>
            <w:hideMark/>
          </w:tcPr>
          <w:p w14:paraId="4B74252B" w14:textId="77777777" w:rsidR="00FD2A1F" w:rsidRPr="00FD2A1F" w:rsidRDefault="00FD2A1F" w:rsidP="00FD2A1F">
            <w:pPr>
              <w:jc w:val="both"/>
              <w:rPr>
                <w:i/>
                <w:iCs/>
              </w:rPr>
            </w:pPr>
            <w:r w:rsidRPr="00FD2A1F">
              <w:rPr>
                <w:i/>
                <w:iCs/>
              </w:rPr>
              <w:t xml:space="preserve"> - naknada za korištenje javnih površina</w:t>
            </w:r>
          </w:p>
        </w:tc>
        <w:tc>
          <w:tcPr>
            <w:tcW w:w="1366" w:type="dxa"/>
            <w:noWrap/>
            <w:hideMark/>
          </w:tcPr>
          <w:p w14:paraId="41C2D32A" w14:textId="77777777" w:rsidR="00FD2A1F" w:rsidRPr="00FD2A1F" w:rsidRDefault="00FD2A1F" w:rsidP="007D7551">
            <w:pPr>
              <w:jc w:val="right"/>
            </w:pPr>
            <w:r w:rsidRPr="00FD2A1F">
              <w:t>133,784.10</w:t>
            </w:r>
          </w:p>
        </w:tc>
        <w:tc>
          <w:tcPr>
            <w:tcW w:w="1116" w:type="dxa"/>
            <w:noWrap/>
            <w:hideMark/>
          </w:tcPr>
          <w:p w14:paraId="6A2BC55A" w14:textId="77777777" w:rsidR="00FD2A1F" w:rsidRPr="00FD2A1F" w:rsidRDefault="00FD2A1F" w:rsidP="007D7551">
            <w:pPr>
              <w:jc w:val="right"/>
            </w:pPr>
            <w:r w:rsidRPr="00FD2A1F">
              <w:t>1,000,000</w:t>
            </w:r>
          </w:p>
        </w:tc>
        <w:tc>
          <w:tcPr>
            <w:tcW w:w="1116" w:type="dxa"/>
            <w:noWrap/>
            <w:hideMark/>
          </w:tcPr>
          <w:p w14:paraId="2C3EF865" w14:textId="77777777" w:rsidR="00FD2A1F" w:rsidRPr="00FD2A1F" w:rsidRDefault="00FD2A1F" w:rsidP="007D7551">
            <w:pPr>
              <w:jc w:val="right"/>
            </w:pPr>
            <w:r w:rsidRPr="00FD2A1F">
              <w:t>1,000,000</w:t>
            </w:r>
          </w:p>
        </w:tc>
        <w:tc>
          <w:tcPr>
            <w:tcW w:w="1366" w:type="dxa"/>
            <w:noWrap/>
            <w:hideMark/>
          </w:tcPr>
          <w:p w14:paraId="06CC0759" w14:textId="77777777" w:rsidR="00FD2A1F" w:rsidRPr="00FD2A1F" w:rsidRDefault="00FD2A1F" w:rsidP="007D7551">
            <w:pPr>
              <w:jc w:val="right"/>
            </w:pPr>
            <w:r w:rsidRPr="00FD2A1F">
              <w:t>737,781.94</w:t>
            </w:r>
          </w:p>
        </w:tc>
        <w:tc>
          <w:tcPr>
            <w:tcW w:w="1016" w:type="dxa"/>
            <w:noWrap/>
            <w:hideMark/>
          </w:tcPr>
          <w:p w14:paraId="5C428DD7" w14:textId="77777777" w:rsidR="00FD2A1F" w:rsidRPr="00FD2A1F" w:rsidRDefault="00FD2A1F" w:rsidP="007D7551">
            <w:pPr>
              <w:jc w:val="right"/>
            </w:pPr>
            <w:r w:rsidRPr="00FD2A1F">
              <w:t>551.47</w:t>
            </w:r>
          </w:p>
        </w:tc>
        <w:tc>
          <w:tcPr>
            <w:tcW w:w="1016" w:type="dxa"/>
            <w:noWrap/>
            <w:hideMark/>
          </w:tcPr>
          <w:p w14:paraId="004846E7" w14:textId="77777777" w:rsidR="00FD2A1F" w:rsidRPr="00FD2A1F" w:rsidRDefault="00FD2A1F" w:rsidP="007D7551">
            <w:pPr>
              <w:jc w:val="right"/>
            </w:pPr>
            <w:r w:rsidRPr="00FD2A1F">
              <w:t>73.78</w:t>
            </w:r>
          </w:p>
        </w:tc>
      </w:tr>
      <w:tr w:rsidR="00FD2A1F" w:rsidRPr="00FD2A1F" w14:paraId="691A55EB" w14:textId="77777777" w:rsidTr="00770BC0">
        <w:trPr>
          <w:trHeight w:val="300"/>
          <w:jc w:val="center"/>
        </w:trPr>
        <w:tc>
          <w:tcPr>
            <w:tcW w:w="727" w:type="dxa"/>
            <w:noWrap/>
            <w:hideMark/>
          </w:tcPr>
          <w:p w14:paraId="4F9FB8C9" w14:textId="77777777" w:rsidR="00FD2A1F" w:rsidRPr="00FD2A1F" w:rsidRDefault="00FD2A1F" w:rsidP="00FD2A1F">
            <w:pPr>
              <w:jc w:val="both"/>
            </w:pPr>
            <w:r w:rsidRPr="00FD2A1F">
              <w:t xml:space="preserve"> 6429</w:t>
            </w:r>
          </w:p>
        </w:tc>
        <w:tc>
          <w:tcPr>
            <w:tcW w:w="4404" w:type="dxa"/>
            <w:noWrap/>
            <w:hideMark/>
          </w:tcPr>
          <w:p w14:paraId="3D80E5D7" w14:textId="77777777" w:rsidR="00FD2A1F" w:rsidRPr="00FD2A1F" w:rsidRDefault="00FD2A1F" w:rsidP="00FD2A1F">
            <w:pPr>
              <w:jc w:val="both"/>
            </w:pPr>
            <w:r w:rsidRPr="00FD2A1F">
              <w:t xml:space="preserve"> Ostali prihodi od nefinanc.imovine</w:t>
            </w:r>
          </w:p>
        </w:tc>
        <w:tc>
          <w:tcPr>
            <w:tcW w:w="1366" w:type="dxa"/>
            <w:noWrap/>
            <w:hideMark/>
          </w:tcPr>
          <w:p w14:paraId="14FE3563" w14:textId="77777777" w:rsidR="00FD2A1F" w:rsidRPr="00FD2A1F" w:rsidRDefault="00FD2A1F" w:rsidP="007D7551">
            <w:pPr>
              <w:jc w:val="right"/>
            </w:pPr>
            <w:r w:rsidRPr="00FD2A1F">
              <w:t>6,478.42</w:t>
            </w:r>
          </w:p>
        </w:tc>
        <w:tc>
          <w:tcPr>
            <w:tcW w:w="1116" w:type="dxa"/>
            <w:noWrap/>
            <w:hideMark/>
          </w:tcPr>
          <w:p w14:paraId="7752C6FE" w14:textId="77777777" w:rsidR="00FD2A1F" w:rsidRPr="00FD2A1F" w:rsidRDefault="00FD2A1F" w:rsidP="007D7551">
            <w:pPr>
              <w:jc w:val="right"/>
            </w:pPr>
            <w:r w:rsidRPr="00FD2A1F">
              <w:t>15,000</w:t>
            </w:r>
          </w:p>
        </w:tc>
        <w:tc>
          <w:tcPr>
            <w:tcW w:w="1116" w:type="dxa"/>
            <w:noWrap/>
            <w:hideMark/>
          </w:tcPr>
          <w:p w14:paraId="3DA8E8AC" w14:textId="77777777" w:rsidR="00FD2A1F" w:rsidRPr="00FD2A1F" w:rsidRDefault="00FD2A1F" w:rsidP="007D7551">
            <w:pPr>
              <w:jc w:val="right"/>
            </w:pPr>
            <w:r w:rsidRPr="00FD2A1F">
              <w:t>15,000</w:t>
            </w:r>
          </w:p>
        </w:tc>
        <w:tc>
          <w:tcPr>
            <w:tcW w:w="1366" w:type="dxa"/>
            <w:noWrap/>
            <w:hideMark/>
          </w:tcPr>
          <w:p w14:paraId="13F2E5A1" w14:textId="77777777" w:rsidR="00FD2A1F" w:rsidRPr="00FD2A1F" w:rsidRDefault="00FD2A1F" w:rsidP="007D7551">
            <w:pPr>
              <w:jc w:val="right"/>
            </w:pPr>
            <w:r w:rsidRPr="00FD2A1F">
              <w:t>12,223.50</w:t>
            </w:r>
          </w:p>
        </w:tc>
        <w:tc>
          <w:tcPr>
            <w:tcW w:w="1016" w:type="dxa"/>
            <w:noWrap/>
            <w:hideMark/>
          </w:tcPr>
          <w:p w14:paraId="68600E7A" w14:textId="77777777" w:rsidR="00FD2A1F" w:rsidRPr="00FD2A1F" w:rsidRDefault="00FD2A1F" w:rsidP="007D7551">
            <w:pPr>
              <w:jc w:val="right"/>
            </w:pPr>
            <w:r w:rsidRPr="00FD2A1F">
              <w:t>188.68</w:t>
            </w:r>
          </w:p>
        </w:tc>
        <w:tc>
          <w:tcPr>
            <w:tcW w:w="1016" w:type="dxa"/>
            <w:noWrap/>
            <w:hideMark/>
          </w:tcPr>
          <w:p w14:paraId="481858FA" w14:textId="77777777" w:rsidR="00FD2A1F" w:rsidRPr="00FD2A1F" w:rsidRDefault="00FD2A1F" w:rsidP="007D7551">
            <w:pPr>
              <w:jc w:val="right"/>
            </w:pPr>
            <w:r w:rsidRPr="00FD2A1F">
              <w:t>81.49</w:t>
            </w:r>
          </w:p>
        </w:tc>
      </w:tr>
      <w:tr w:rsidR="00FD2A1F" w:rsidRPr="00FD2A1F" w14:paraId="25138758" w14:textId="77777777" w:rsidTr="00770BC0">
        <w:trPr>
          <w:trHeight w:val="258"/>
          <w:jc w:val="center"/>
        </w:trPr>
        <w:tc>
          <w:tcPr>
            <w:tcW w:w="727" w:type="dxa"/>
            <w:noWrap/>
            <w:hideMark/>
          </w:tcPr>
          <w:p w14:paraId="325F162D" w14:textId="77777777" w:rsidR="00FD2A1F" w:rsidRPr="00FD2A1F" w:rsidRDefault="00FD2A1F" w:rsidP="00FD2A1F">
            <w:pPr>
              <w:jc w:val="both"/>
              <w:rPr>
                <w:i/>
                <w:iCs/>
              </w:rPr>
            </w:pPr>
            <w:r w:rsidRPr="00FD2A1F">
              <w:rPr>
                <w:i/>
                <w:iCs/>
              </w:rPr>
              <w:t xml:space="preserve"> 64299</w:t>
            </w:r>
          </w:p>
        </w:tc>
        <w:tc>
          <w:tcPr>
            <w:tcW w:w="4404" w:type="dxa"/>
            <w:noWrap/>
            <w:hideMark/>
          </w:tcPr>
          <w:p w14:paraId="04E29537" w14:textId="77777777" w:rsidR="00FD2A1F" w:rsidRPr="00FD2A1F" w:rsidRDefault="00FD2A1F" w:rsidP="00FD2A1F">
            <w:pPr>
              <w:jc w:val="both"/>
              <w:rPr>
                <w:i/>
                <w:iCs/>
              </w:rPr>
            </w:pPr>
            <w:r w:rsidRPr="00FD2A1F">
              <w:rPr>
                <w:i/>
                <w:iCs/>
              </w:rPr>
              <w:t xml:space="preserve"> - naknade za legalizaciju objekata</w:t>
            </w:r>
          </w:p>
        </w:tc>
        <w:tc>
          <w:tcPr>
            <w:tcW w:w="1366" w:type="dxa"/>
            <w:noWrap/>
            <w:hideMark/>
          </w:tcPr>
          <w:p w14:paraId="038322CB" w14:textId="77777777" w:rsidR="00FD2A1F" w:rsidRPr="00FD2A1F" w:rsidRDefault="00FD2A1F" w:rsidP="007D7551">
            <w:pPr>
              <w:jc w:val="right"/>
            </w:pPr>
            <w:r w:rsidRPr="00FD2A1F">
              <w:t>6,478.42</w:t>
            </w:r>
          </w:p>
        </w:tc>
        <w:tc>
          <w:tcPr>
            <w:tcW w:w="1116" w:type="dxa"/>
            <w:noWrap/>
            <w:hideMark/>
          </w:tcPr>
          <w:p w14:paraId="58DA87FB" w14:textId="77777777" w:rsidR="00FD2A1F" w:rsidRPr="00FD2A1F" w:rsidRDefault="00FD2A1F" w:rsidP="007D7551">
            <w:pPr>
              <w:jc w:val="right"/>
            </w:pPr>
            <w:r w:rsidRPr="00FD2A1F">
              <w:t>15,000</w:t>
            </w:r>
          </w:p>
        </w:tc>
        <w:tc>
          <w:tcPr>
            <w:tcW w:w="1116" w:type="dxa"/>
            <w:noWrap/>
            <w:hideMark/>
          </w:tcPr>
          <w:p w14:paraId="529F97E7" w14:textId="77777777" w:rsidR="00FD2A1F" w:rsidRPr="00FD2A1F" w:rsidRDefault="00FD2A1F" w:rsidP="007D7551">
            <w:pPr>
              <w:jc w:val="right"/>
            </w:pPr>
            <w:r w:rsidRPr="00FD2A1F">
              <w:t>15,000</w:t>
            </w:r>
          </w:p>
        </w:tc>
        <w:tc>
          <w:tcPr>
            <w:tcW w:w="1366" w:type="dxa"/>
            <w:noWrap/>
            <w:hideMark/>
          </w:tcPr>
          <w:p w14:paraId="4F934C16" w14:textId="77777777" w:rsidR="00FD2A1F" w:rsidRPr="00FD2A1F" w:rsidRDefault="00FD2A1F" w:rsidP="007D7551">
            <w:pPr>
              <w:jc w:val="right"/>
            </w:pPr>
            <w:r w:rsidRPr="00FD2A1F">
              <w:t>12,223.50</w:t>
            </w:r>
          </w:p>
        </w:tc>
        <w:tc>
          <w:tcPr>
            <w:tcW w:w="1016" w:type="dxa"/>
            <w:noWrap/>
            <w:hideMark/>
          </w:tcPr>
          <w:p w14:paraId="60DAD9A8" w14:textId="77777777" w:rsidR="00FD2A1F" w:rsidRPr="00FD2A1F" w:rsidRDefault="00FD2A1F" w:rsidP="007D7551">
            <w:pPr>
              <w:jc w:val="right"/>
            </w:pPr>
            <w:r w:rsidRPr="00FD2A1F">
              <w:t>188.68</w:t>
            </w:r>
          </w:p>
        </w:tc>
        <w:tc>
          <w:tcPr>
            <w:tcW w:w="1016" w:type="dxa"/>
            <w:noWrap/>
            <w:hideMark/>
          </w:tcPr>
          <w:p w14:paraId="46DCF0ED" w14:textId="77777777" w:rsidR="00FD2A1F" w:rsidRPr="00FD2A1F" w:rsidRDefault="00FD2A1F" w:rsidP="007D7551">
            <w:pPr>
              <w:jc w:val="right"/>
            </w:pPr>
            <w:r w:rsidRPr="00FD2A1F">
              <w:t>81.49</w:t>
            </w:r>
          </w:p>
        </w:tc>
      </w:tr>
      <w:tr w:rsidR="00FD2A1F" w:rsidRPr="00FD2A1F" w14:paraId="0B7F6566" w14:textId="77777777" w:rsidTr="00770BC0">
        <w:trPr>
          <w:trHeight w:val="420"/>
          <w:jc w:val="center"/>
        </w:trPr>
        <w:tc>
          <w:tcPr>
            <w:tcW w:w="727" w:type="dxa"/>
            <w:noWrap/>
            <w:hideMark/>
          </w:tcPr>
          <w:p w14:paraId="793C0D3D" w14:textId="77777777" w:rsidR="00FD2A1F" w:rsidRPr="00FD2A1F" w:rsidRDefault="00FD2A1F" w:rsidP="00FD2A1F">
            <w:pPr>
              <w:jc w:val="both"/>
              <w:rPr>
                <w:b/>
                <w:bCs/>
              </w:rPr>
            </w:pPr>
            <w:r w:rsidRPr="00FD2A1F">
              <w:rPr>
                <w:b/>
                <w:bCs/>
              </w:rPr>
              <w:t xml:space="preserve"> 65</w:t>
            </w:r>
          </w:p>
        </w:tc>
        <w:tc>
          <w:tcPr>
            <w:tcW w:w="4404" w:type="dxa"/>
            <w:noWrap/>
            <w:hideMark/>
          </w:tcPr>
          <w:p w14:paraId="0FD4C7F0" w14:textId="77777777" w:rsidR="00FD2A1F" w:rsidRPr="00FD2A1F" w:rsidRDefault="00FD2A1F" w:rsidP="00FD2A1F">
            <w:pPr>
              <w:jc w:val="both"/>
              <w:rPr>
                <w:b/>
                <w:bCs/>
              </w:rPr>
            </w:pPr>
            <w:r w:rsidRPr="00FD2A1F">
              <w:rPr>
                <w:b/>
                <w:bCs/>
              </w:rPr>
              <w:t xml:space="preserve"> PRIH. OD  PRISTOJBI I PO POSEBNIM PROPISIMA</w:t>
            </w:r>
          </w:p>
        </w:tc>
        <w:tc>
          <w:tcPr>
            <w:tcW w:w="1366" w:type="dxa"/>
            <w:noWrap/>
            <w:hideMark/>
          </w:tcPr>
          <w:p w14:paraId="7106EF84" w14:textId="77777777" w:rsidR="00FD2A1F" w:rsidRPr="00FD2A1F" w:rsidRDefault="00FD2A1F" w:rsidP="007D7551">
            <w:pPr>
              <w:jc w:val="right"/>
              <w:rPr>
                <w:b/>
                <w:bCs/>
              </w:rPr>
            </w:pPr>
            <w:r w:rsidRPr="00FD2A1F">
              <w:rPr>
                <w:b/>
                <w:bCs/>
              </w:rPr>
              <w:t>2,110,278.95</w:t>
            </w:r>
          </w:p>
        </w:tc>
        <w:tc>
          <w:tcPr>
            <w:tcW w:w="1116" w:type="dxa"/>
            <w:noWrap/>
            <w:hideMark/>
          </w:tcPr>
          <w:p w14:paraId="321F9709" w14:textId="77777777" w:rsidR="00FD2A1F" w:rsidRPr="00FD2A1F" w:rsidRDefault="00FD2A1F" w:rsidP="007D7551">
            <w:pPr>
              <w:jc w:val="right"/>
              <w:rPr>
                <w:b/>
                <w:bCs/>
              </w:rPr>
            </w:pPr>
            <w:r w:rsidRPr="00FD2A1F">
              <w:rPr>
                <w:b/>
                <w:bCs/>
              </w:rPr>
              <w:t>5,480,250</w:t>
            </w:r>
          </w:p>
        </w:tc>
        <w:tc>
          <w:tcPr>
            <w:tcW w:w="1116" w:type="dxa"/>
            <w:noWrap/>
            <w:hideMark/>
          </w:tcPr>
          <w:p w14:paraId="00F20652" w14:textId="77777777" w:rsidR="00FD2A1F" w:rsidRPr="00FD2A1F" w:rsidRDefault="00FD2A1F" w:rsidP="007D7551">
            <w:pPr>
              <w:jc w:val="right"/>
              <w:rPr>
                <w:b/>
                <w:bCs/>
              </w:rPr>
            </w:pPr>
            <w:r w:rsidRPr="00FD2A1F">
              <w:rPr>
                <w:b/>
                <w:bCs/>
              </w:rPr>
              <w:t>5,480,250</w:t>
            </w:r>
          </w:p>
        </w:tc>
        <w:tc>
          <w:tcPr>
            <w:tcW w:w="1366" w:type="dxa"/>
            <w:noWrap/>
            <w:hideMark/>
          </w:tcPr>
          <w:p w14:paraId="5FE9274B" w14:textId="77777777" w:rsidR="00FD2A1F" w:rsidRPr="00FD2A1F" w:rsidRDefault="00FD2A1F" w:rsidP="007D7551">
            <w:pPr>
              <w:jc w:val="right"/>
              <w:rPr>
                <w:b/>
                <w:bCs/>
              </w:rPr>
            </w:pPr>
            <w:r w:rsidRPr="00FD2A1F">
              <w:rPr>
                <w:b/>
                <w:bCs/>
              </w:rPr>
              <w:t>1,853,745.74</w:t>
            </w:r>
          </w:p>
        </w:tc>
        <w:tc>
          <w:tcPr>
            <w:tcW w:w="1016" w:type="dxa"/>
            <w:noWrap/>
            <w:hideMark/>
          </w:tcPr>
          <w:p w14:paraId="0E95483C" w14:textId="77777777" w:rsidR="00FD2A1F" w:rsidRPr="00FD2A1F" w:rsidRDefault="00FD2A1F" w:rsidP="007D7551">
            <w:pPr>
              <w:jc w:val="right"/>
            </w:pPr>
            <w:r w:rsidRPr="00FD2A1F">
              <w:t>87.84</w:t>
            </w:r>
          </w:p>
        </w:tc>
        <w:tc>
          <w:tcPr>
            <w:tcW w:w="1016" w:type="dxa"/>
            <w:noWrap/>
            <w:hideMark/>
          </w:tcPr>
          <w:p w14:paraId="1000D887" w14:textId="77777777" w:rsidR="00FD2A1F" w:rsidRPr="00FD2A1F" w:rsidRDefault="00FD2A1F" w:rsidP="007D7551">
            <w:pPr>
              <w:jc w:val="right"/>
            </w:pPr>
            <w:r w:rsidRPr="00FD2A1F">
              <w:t>33.83</w:t>
            </w:r>
          </w:p>
        </w:tc>
      </w:tr>
      <w:tr w:rsidR="00FD2A1F" w:rsidRPr="00FD2A1F" w14:paraId="4214B0B0" w14:textId="77777777" w:rsidTr="00770BC0">
        <w:trPr>
          <w:trHeight w:val="360"/>
          <w:jc w:val="center"/>
        </w:trPr>
        <w:tc>
          <w:tcPr>
            <w:tcW w:w="727" w:type="dxa"/>
            <w:noWrap/>
            <w:hideMark/>
          </w:tcPr>
          <w:p w14:paraId="3161AFEE" w14:textId="77777777" w:rsidR="00FD2A1F" w:rsidRPr="00FD2A1F" w:rsidRDefault="00FD2A1F" w:rsidP="00FD2A1F">
            <w:pPr>
              <w:jc w:val="both"/>
              <w:rPr>
                <w:b/>
                <w:bCs/>
              </w:rPr>
            </w:pPr>
            <w:r w:rsidRPr="00FD2A1F">
              <w:rPr>
                <w:b/>
                <w:bCs/>
              </w:rPr>
              <w:t xml:space="preserve"> 651</w:t>
            </w:r>
          </w:p>
        </w:tc>
        <w:tc>
          <w:tcPr>
            <w:tcW w:w="4404" w:type="dxa"/>
            <w:noWrap/>
            <w:hideMark/>
          </w:tcPr>
          <w:p w14:paraId="0BA707F1" w14:textId="77777777" w:rsidR="00FD2A1F" w:rsidRPr="00FD2A1F" w:rsidRDefault="00FD2A1F" w:rsidP="00FD2A1F">
            <w:pPr>
              <w:jc w:val="both"/>
              <w:rPr>
                <w:b/>
                <w:bCs/>
              </w:rPr>
            </w:pPr>
            <w:r w:rsidRPr="00FD2A1F">
              <w:rPr>
                <w:b/>
                <w:bCs/>
              </w:rPr>
              <w:t xml:space="preserve"> UPRAVNE I ADMINISTRATIVNE PRISTOJBE</w:t>
            </w:r>
          </w:p>
        </w:tc>
        <w:tc>
          <w:tcPr>
            <w:tcW w:w="1366" w:type="dxa"/>
            <w:noWrap/>
            <w:hideMark/>
          </w:tcPr>
          <w:p w14:paraId="21E87129" w14:textId="77777777" w:rsidR="00FD2A1F" w:rsidRPr="00FD2A1F" w:rsidRDefault="00FD2A1F" w:rsidP="007D7551">
            <w:pPr>
              <w:jc w:val="right"/>
              <w:rPr>
                <w:b/>
                <w:bCs/>
              </w:rPr>
            </w:pPr>
            <w:r w:rsidRPr="00FD2A1F">
              <w:rPr>
                <w:b/>
                <w:bCs/>
              </w:rPr>
              <w:t>79,761.28</w:t>
            </w:r>
          </w:p>
        </w:tc>
        <w:tc>
          <w:tcPr>
            <w:tcW w:w="1116" w:type="dxa"/>
            <w:noWrap/>
            <w:hideMark/>
          </w:tcPr>
          <w:p w14:paraId="6D49E5BE" w14:textId="77777777" w:rsidR="00FD2A1F" w:rsidRPr="00FD2A1F" w:rsidRDefault="00FD2A1F" w:rsidP="007D7551">
            <w:pPr>
              <w:jc w:val="right"/>
              <w:rPr>
                <w:b/>
                <w:bCs/>
              </w:rPr>
            </w:pPr>
            <w:r w:rsidRPr="00FD2A1F">
              <w:rPr>
                <w:b/>
                <w:bCs/>
              </w:rPr>
              <w:t>751,000</w:t>
            </w:r>
          </w:p>
        </w:tc>
        <w:tc>
          <w:tcPr>
            <w:tcW w:w="1116" w:type="dxa"/>
            <w:noWrap/>
            <w:hideMark/>
          </w:tcPr>
          <w:p w14:paraId="46FF9E89" w14:textId="77777777" w:rsidR="00FD2A1F" w:rsidRPr="00FD2A1F" w:rsidRDefault="00FD2A1F" w:rsidP="007D7551">
            <w:pPr>
              <w:jc w:val="right"/>
              <w:rPr>
                <w:b/>
                <w:bCs/>
              </w:rPr>
            </w:pPr>
            <w:r w:rsidRPr="00FD2A1F">
              <w:rPr>
                <w:b/>
                <w:bCs/>
              </w:rPr>
              <w:t>751,000</w:t>
            </w:r>
          </w:p>
        </w:tc>
        <w:tc>
          <w:tcPr>
            <w:tcW w:w="1366" w:type="dxa"/>
            <w:noWrap/>
            <w:hideMark/>
          </w:tcPr>
          <w:p w14:paraId="5771D8FE" w14:textId="77777777" w:rsidR="00FD2A1F" w:rsidRPr="00FD2A1F" w:rsidRDefault="00FD2A1F" w:rsidP="007D7551">
            <w:pPr>
              <w:jc w:val="right"/>
              <w:rPr>
                <w:b/>
                <w:bCs/>
              </w:rPr>
            </w:pPr>
            <w:r w:rsidRPr="00FD2A1F">
              <w:rPr>
                <w:b/>
                <w:bCs/>
              </w:rPr>
              <w:t>112,246.42</w:t>
            </w:r>
          </w:p>
        </w:tc>
        <w:tc>
          <w:tcPr>
            <w:tcW w:w="1016" w:type="dxa"/>
            <w:noWrap/>
            <w:hideMark/>
          </w:tcPr>
          <w:p w14:paraId="459E5F57" w14:textId="77777777" w:rsidR="00FD2A1F" w:rsidRPr="00FD2A1F" w:rsidRDefault="00FD2A1F" w:rsidP="007D7551">
            <w:pPr>
              <w:jc w:val="right"/>
            </w:pPr>
            <w:r w:rsidRPr="00FD2A1F">
              <w:t>140.73</w:t>
            </w:r>
          </w:p>
        </w:tc>
        <w:tc>
          <w:tcPr>
            <w:tcW w:w="1016" w:type="dxa"/>
            <w:noWrap/>
            <w:hideMark/>
          </w:tcPr>
          <w:p w14:paraId="67BC68FD" w14:textId="77777777" w:rsidR="00FD2A1F" w:rsidRPr="00FD2A1F" w:rsidRDefault="00FD2A1F" w:rsidP="007D7551">
            <w:pPr>
              <w:jc w:val="right"/>
            </w:pPr>
            <w:r w:rsidRPr="00FD2A1F">
              <w:t>14.95</w:t>
            </w:r>
          </w:p>
        </w:tc>
      </w:tr>
      <w:tr w:rsidR="00FD2A1F" w:rsidRPr="00FD2A1F" w14:paraId="47FB67BF" w14:textId="77777777" w:rsidTr="00770BC0">
        <w:trPr>
          <w:trHeight w:val="300"/>
          <w:jc w:val="center"/>
        </w:trPr>
        <w:tc>
          <w:tcPr>
            <w:tcW w:w="727" w:type="dxa"/>
            <w:noWrap/>
            <w:hideMark/>
          </w:tcPr>
          <w:p w14:paraId="2ECB36AA" w14:textId="77777777" w:rsidR="00FD2A1F" w:rsidRPr="00FD2A1F" w:rsidRDefault="00FD2A1F" w:rsidP="00FD2A1F">
            <w:pPr>
              <w:jc w:val="both"/>
            </w:pPr>
            <w:r w:rsidRPr="00FD2A1F">
              <w:t xml:space="preserve"> 6512</w:t>
            </w:r>
          </w:p>
        </w:tc>
        <w:tc>
          <w:tcPr>
            <w:tcW w:w="4404" w:type="dxa"/>
            <w:noWrap/>
            <w:hideMark/>
          </w:tcPr>
          <w:p w14:paraId="44FCF2B9" w14:textId="77777777" w:rsidR="00FD2A1F" w:rsidRPr="00FD2A1F" w:rsidRDefault="00FD2A1F" w:rsidP="00FD2A1F">
            <w:pPr>
              <w:jc w:val="both"/>
            </w:pPr>
            <w:r w:rsidRPr="00FD2A1F">
              <w:t xml:space="preserve"> Gradske pristojbe i naknade</w:t>
            </w:r>
          </w:p>
        </w:tc>
        <w:tc>
          <w:tcPr>
            <w:tcW w:w="1366" w:type="dxa"/>
            <w:noWrap/>
            <w:hideMark/>
          </w:tcPr>
          <w:p w14:paraId="36F86A51" w14:textId="77777777" w:rsidR="00FD2A1F" w:rsidRPr="00FD2A1F" w:rsidRDefault="00FD2A1F" w:rsidP="007D7551">
            <w:pPr>
              <w:jc w:val="right"/>
            </w:pPr>
            <w:r w:rsidRPr="00FD2A1F">
              <w:t>27,534.00</w:t>
            </w:r>
          </w:p>
        </w:tc>
        <w:tc>
          <w:tcPr>
            <w:tcW w:w="1116" w:type="dxa"/>
            <w:noWrap/>
            <w:hideMark/>
          </w:tcPr>
          <w:p w14:paraId="7313675C" w14:textId="77777777" w:rsidR="00FD2A1F" w:rsidRPr="00FD2A1F" w:rsidRDefault="00FD2A1F" w:rsidP="007D7551">
            <w:pPr>
              <w:jc w:val="right"/>
            </w:pPr>
            <w:r w:rsidRPr="00FD2A1F">
              <w:t>50,000</w:t>
            </w:r>
          </w:p>
        </w:tc>
        <w:tc>
          <w:tcPr>
            <w:tcW w:w="1116" w:type="dxa"/>
            <w:noWrap/>
            <w:hideMark/>
          </w:tcPr>
          <w:p w14:paraId="4A712EA1" w14:textId="77777777" w:rsidR="00FD2A1F" w:rsidRPr="00FD2A1F" w:rsidRDefault="00FD2A1F" w:rsidP="007D7551">
            <w:pPr>
              <w:jc w:val="right"/>
            </w:pPr>
            <w:r w:rsidRPr="00FD2A1F">
              <w:t>50,000</w:t>
            </w:r>
          </w:p>
        </w:tc>
        <w:tc>
          <w:tcPr>
            <w:tcW w:w="1366" w:type="dxa"/>
            <w:noWrap/>
            <w:hideMark/>
          </w:tcPr>
          <w:p w14:paraId="7316BA37" w14:textId="77777777" w:rsidR="00FD2A1F" w:rsidRPr="00FD2A1F" w:rsidRDefault="00FD2A1F" w:rsidP="007D7551">
            <w:pPr>
              <w:jc w:val="right"/>
            </w:pPr>
            <w:r w:rsidRPr="00FD2A1F">
              <w:t>17,803.55</w:t>
            </w:r>
          </w:p>
        </w:tc>
        <w:tc>
          <w:tcPr>
            <w:tcW w:w="1016" w:type="dxa"/>
            <w:noWrap/>
            <w:hideMark/>
          </w:tcPr>
          <w:p w14:paraId="49F2C71E" w14:textId="77777777" w:rsidR="00FD2A1F" w:rsidRPr="00FD2A1F" w:rsidRDefault="00FD2A1F" w:rsidP="007D7551">
            <w:pPr>
              <w:jc w:val="right"/>
            </w:pPr>
            <w:r w:rsidRPr="00FD2A1F">
              <w:t>64.66</w:t>
            </w:r>
          </w:p>
        </w:tc>
        <w:tc>
          <w:tcPr>
            <w:tcW w:w="1016" w:type="dxa"/>
            <w:noWrap/>
            <w:hideMark/>
          </w:tcPr>
          <w:p w14:paraId="01CD9C8C" w14:textId="77777777" w:rsidR="00FD2A1F" w:rsidRPr="00FD2A1F" w:rsidRDefault="00FD2A1F" w:rsidP="007D7551">
            <w:pPr>
              <w:jc w:val="right"/>
            </w:pPr>
            <w:r w:rsidRPr="00FD2A1F">
              <w:t>35.61</w:t>
            </w:r>
          </w:p>
        </w:tc>
      </w:tr>
      <w:tr w:rsidR="00FD2A1F" w:rsidRPr="00FD2A1F" w14:paraId="7A1800BB" w14:textId="77777777" w:rsidTr="00770BC0">
        <w:trPr>
          <w:trHeight w:val="258"/>
          <w:jc w:val="center"/>
        </w:trPr>
        <w:tc>
          <w:tcPr>
            <w:tcW w:w="727" w:type="dxa"/>
            <w:noWrap/>
            <w:hideMark/>
          </w:tcPr>
          <w:p w14:paraId="12C7EFC5" w14:textId="77777777" w:rsidR="00FD2A1F" w:rsidRPr="00FD2A1F" w:rsidRDefault="00FD2A1F" w:rsidP="00FD2A1F">
            <w:pPr>
              <w:jc w:val="both"/>
              <w:rPr>
                <w:i/>
                <w:iCs/>
              </w:rPr>
            </w:pPr>
            <w:r w:rsidRPr="00FD2A1F">
              <w:rPr>
                <w:i/>
                <w:iCs/>
              </w:rPr>
              <w:t xml:space="preserve"> 65129</w:t>
            </w:r>
          </w:p>
        </w:tc>
        <w:tc>
          <w:tcPr>
            <w:tcW w:w="4404" w:type="dxa"/>
            <w:noWrap/>
            <w:hideMark/>
          </w:tcPr>
          <w:p w14:paraId="1B4619D5" w14:textId="77777777" w:rsidR="00FD2A1F" w:rsidRPr="00FD2A1F" w:rsidRDefault="00FD2A1F" w:rsidP="00FD2A1F">
            <w:pPr>
              <w:jc w:val="both"/>
              <w:rPr>
                <w:i/>
                <w:iCs/>
              </w:rPr>
            </w:pPr>
            <w:r w:rsidRPr="00FD2A1F">
              <w:rPr>
                <w:i/>
                <w:iCs/>
              </w:rPr>
              <w:t xml:space="preserve"> - ostale naknade utvrđene gradskom odlukom</w:t>
            </w:r>
          </w:p>
        </w:tc>
        <w:tc>
          <w:tcPr>
            <w:tcW w:w="1366" w:type="dxa"/>
            <w:noWrap/>
            <w:hideMark/>
          </w:tcPr>
          <w:p w14:paraId="6B59BBDF" w14:textId="77777777" w:rsidR="00FD2A1F" w:rsidRPr="00FD2A1F" w:rsidRDefault="00FD2A1F" w:rsidP="007D7551">
            <w:pPr>
              <w:jc w:val="right"/>
            </w:pPr>
            <w:r w:rsidRPr="00FD2A1F">
              <w:t>27,534.00</w:t>
            </w:r>
          </w:p>
        </w:tc>
        <w:tc>
          <w:tcPr>
            <w:tcW w:w="1116" w:type="dxa"/>
            <w:noWrap/>
            <w:hideMark/>
          </w:tcPr>
          <w:p w14:paraId="6C893C64" w14:textId="77777777" w:rsidR="00FD2A1F" w:rsidRPr="00FD2A1F" w:rsidRDefault="00FD2A1F" w:rsidP="007D7551">
            <w:pPr>
              <w:jc w:val="right"/>
            </w:pPr>
            <w:r w:rsidRPr="00FD2A1F">
              <w:t>50,000</w:t>
            </w:r>
          </w:p>
        </w:tc>
        <w:tc>
          <w:tcPr>
            <w:tcW w:w="1116" w:type="dxa"/>
            <w:noWrap/>
            <w:hideMark/>
          </w:tcPr>
          <w:p w14:paraId="67DEB532" w14:textId="77777777" w:rsidR="00FD2A1F" w:rsidRPr="00FD2A1F" w:rsidRDefault="00FD2A1F" w:rsidP="007D7551">
            <w:pPr>
              <w:jc w:val="right"/>
            </w:pPr>
            <w:r w:rsidRPr="00FD2A1F">
              <w:t>50,000</w:t>
            </w:r>
          </w:p>
        </w:tc>
        <w:tc>
          <w:tcPr>
            <w:tcW w:w="1366" w:type="dxa"/>
            <w:noWrap/>
            <w:hideMark/>
          </w:tcPr>
          <w:p w14:paraId="65DA3C84" w14:textId="77777777" w:rsidR="00FD2A1F" w:rsidRPr="00FD2A1F" w:rsidRDefault="00FD2A1F" w:rsidP="007D7551">
            <w:pPr>
              <w:jc w:val="right"/>
            </w:pPr>
            <w:r w:rsidRPr="00FD2A1F">
              <w:t>17,803.55</w:t>
            </w:r>
          </w:p>
        </w:tc>
        <w:tc>
          <w:tcPr>
            <w:tcW w:w="1016" w:type="dxa"/>
            <w:noWrap/>
            <w:hideMark/>
          </w:tcPr>
          <w:p w14:paraId="00508FBD" w14:textId="77777777" w:rsidR="00FD2A1F" w:rsidRPr="00FD2A1F" w:rsidRDefault="00FD2A1F" w:rsidP="007D7551">
            <w:pPr>
              <w:jc w:val="right"/>
            </w:pPr>
            <w:r w:rsidRPr="00FD2A1F">
              <w:t>64.66</w:t>
            </w:r>
          </w:p>
        </w:tc>
        <w:tc>
          <w:tcPr>
            <w:tcW w:w="1016" w:type="dxa"/>
            <w:noWrap/>
            <w:hideMark/>
          </w:tcPr>
          <w:p w14:paraId="2DA6FBD6" w14:textId="77777777" w:rsidR="00FD2A1F" w:rsidRPr="00FD2A1F" w:rsidRDefault="00FD2A1F" w:rsidP="007D7551">
            <w:pPr>
              <w:jc w:val="right"/>
            </w:pPr>
            <w:r w:rsidRPr="00FD2A1F">
              <w:t>35.61</w:t>
            </w:r>
          </w:p>
        </w:tc>
      </w:tr>
      <w:tr w:rsidR="00FD2A1F" w:rsidRPr="00FD2A1F" w14:paraId="1A583D86" w14:textId="77777777" w:rsidTr="00770BC0">
        <w:trPr>
          <w:trHeight w:val="300"/>
          <w:jc w:val="center"/>
        </w:trPr>
        <w:tc>
          <w:tcPr>
            <w:tcW w:w="727" w:type="dxa"/>
            <w:noWrap/>
            <w:hideMark/>
          </w:tcPr>
          <w:p w14:paraId="05E0F2CF" w14:textId="77777777" w:rsidR="00FD2A1F" w:rsidRPr="00FD2A1F" w:rsidRDefault="00FD2A1F" w:rsidP="00FD2A1F">
            <w:pPr>
              <w:jc w:val="both"/>
            </w:pPr>
            <w:r w:rsidRPr="00FD2A1F">
              <w:t xml:space="preserve"> 6513</w:t>
            </w:r>
          </w:p>
        </w:tc>
        <w:tc>
          <w:tcPr>
            <w:tcW w:w="4404" w:type="dxa"/>
            <w:noWrap/>
            <w:hideMark/>
          </w:tcPr>
          <w:p w14:paraId="21CF9FD4" w14:textId="77777777" w:rsidR="00FD2A1F" w:rsidRPr="00FD2A1F" w:rsidRDefault="00FD2A1F" w:rsidP="00FD2A1F">
            <w:pPr>
              <w:jc w:val="both"/>
            </w:pPr>
            <w:r w:rsidRPr="00FD2A1F">
              <w:t xml:space="preserve"> Ostale upravne pristojbe i naknade</w:t>
            </w:r>
          </w:p>
        </w:tc>
        <w:tc>
          <w:tcPr>
            <w:tcW w:w="1366" w:type="dxa"/>
            <w:noWrap/>
            <w:hideMark/>
          </w:tcPr>
          <w:p w14:paraId="35335D6F" w14:textId="77777777" w:rsidR="00FD2A1F" w:rsidRPr="00FD2A1F" w:rsidRDefault="00FD2A1F" w:rsidP="007D7551">
            <w:pPr>
              <w:jc w:val="right"/>
            </w:pPr>
            <w:r w:rsidRPr="00FD2A1F">
              <w:t>23,840.44</w:t>
            </w:r>
          </w:p>
        </w:tc>
        <w:tc>
          <w:tcPr>
            <w:tcW w:w="1116" w:type="dxa"/>
            <w:noWrap/>
            <w:hideMark/>
          </w:tcPr>
          <w:p w14:paraId="0E9447DD" w14:textId="77777777" w:rsidR="00FD2A1F" w:rsidRPr="00FD2A1F" w:rsidRDefault="00FD2A1F" w:rsidP="007D7551">
            <w:pPr>
              <w:jc w:val="right"/>
            </w:pPr>
            <w:r w:rsidRPr="00FD2A1F">
              <w:t>50,000</w:t>
            </w:r>
          </w:p>
        </w:tc>
        <w:tc>
          <w:tcPr>
            <w:tcW w:w="1116" w:type="dxa"/>
            <w:noWrap/>
            <w:hideMark/>
          </w:tcPr>
          <w:p w14:paraId="6995A946" w14:textId="77777777" w:rsidR="00FD2A1F" w:rsidRPr="00FD2A1F" w:rsidRDefault="00FD2A1F" w:rsidP="007D7551">
            <w:pPr>
              <w:jc w:val="right"/>
            </w:pPr>
            <w:r w:rsidRPr="00FD2A1F">
              <w:t>50,000</w:t>
            </w:r>
          </w:p>
        </w:tc>
        <w:tc>
          <w:tcPr>
            <w:tcW w:w="1366" w:type="dxa"/>
            <w:noWrap/>
            <w:hideMark/>
          </w:tcPr>
          <w:p w14:paraId="2D8BC0EA" w14:textId="77777777" w:rsidR="00FD2A1F" w:rsidRPr="00FD2A1F" w:rsidRDefault="00FD2A1F" w:rsidP="007D7551">
            <w:pPr>
              <w:jc w:val="right"/>
            </w:pPr>
            <w:r w:rsidRPr="00FD2A1F">
              <w:t>29,012.38</w:t>
            </w:r>
          </w:p>
        </w:tc>
        <w:tc>
          <w:tcPr>
            <w:tcW w:w="1016" w:type="dxa"/>
            <w:noWrap/>
            <w:hideMark/>
          </w:tcPr>
          <w:p w14:paraId="6574ACB8" w14:textId="77777777" w:rsidR="00FD2A1F" w:rsidRPr="00FD2A1F" w:rsidRDefault="00FD2A1F" w:rsidP="007D7551">
            <w:pPr>
              <w:jc w:val="right"/>
            </w:pPr>
            <w:r w:rsidRPr="00FD2A1F">
              <w:t>121.69</w:t>
            </w:r>
          </w:p>
        </w:tc>
        <w:tc>
          <w:tcPr>
            <w:tcW w:w="1016" w:type="dxa"/>
            <w:noWrap/>
            <w:hideMark/>
          </w:tcPr>
          <w:p w14:paraId="4812F545" w14:textId="77777777" w:rsidR="00FD2A1F" w:rsidRPr="00FD2A1F" w:rsidRDefault="00FD2A1F" w:rsidP="007D7551">
            <w:pPr>
              <w:jc w:val="right"/>
            </w:pPr>
            <w:r w:rsidRPr="00FD2A1F">
              <w:t>58.02</w:t>
            </w:r>
          </w:p>
        </w:tc>
      </w:tr>
      <w:tr w:rsidR="00FD2A1F" w:rsidRPr="00FD2A1F" w14:paraId="59DD40A5" w14:textId="77777777" w:rsidTr="00770BC0">
        <w:trPr>
          <w:trHeight w:val="258"/>
          <w:jc w:val="center"/>
        </w:trPr>
        <w:tc>
          <w:tcPr>
            <w:tcW w:w="727" w:type="dxa"/>
            <w:noWrap/>
            <w:hideMark/>
          </w:tcPr>
          <w:p w14:paraId="463CEEE8" w14:textId="77777777" w:rsidR="00FD2A1F" w:rsidRPr="00FD2A1F" w:rsidRDefault="00FD2A1F" w:rsidP="00FD2A1F">
            <w:pPr>
              <w:jc w:val="both"/>
              <w:rPr>
                <w:i/>
                <w:iCs/>
              </w:rPr>
            </w:pPr>
            <w:r w:rsidRPr="00FD2A1F">
              <w:rPr>
                <w:i/>
                <w:iCs/>
              </w:rPr>
              <w:t xml:space="preserve"> 65139</w:t>
            </w:r>
          </w:p>
        </w:tc>
        <w:tc>
          <w:tcPr>
            <w:tcW w:w="4404" w:type="dxa"/>
            <w:noWrap/>
            <w:hideMark/>
          </w:tcPr>
          <w:p w14:paraId="2AA62116" w14:textId="77777777" w:rsidR="00FD2A1F" w:rsidRPr="00FD2A1F" w:rsidRDefault="00FD2A1F" w:rsidP="00FD2A1F">
            <w:pPr>
              <w:jc w:val="both"/>
              <w:rPr>
                <w:i/>
                <w:iCs/>
              </w:rPr>
            </w:pPr>
            <w:r w:rsidRPr="00FD2A1F">
              <w:rPr>
                <w:i/>
                <w:iCs/>
              </w:rPr>
              <w:t xml:space="preserve"> - prihodi od prodaje državnih biljega</w:t>
            </w:r>
          </w:p>
        </w:tc>
        <w:tc>
          <w:tcPr>
            <w:tcW w:w="1366" w:type="dxa"/>
            <w:noWrap/>
            <w:hideMark/>
          </w:tcPr>
          <w:p w14:paraId="4250048F" w14:textId="77777777" w:rsidR="00FD2A1F" w:rsidRPr="00FD2A1F" w:rsidRDefault="00FD2A1F" w:rsidP="007D7551">
            <w:pPr>
              <w:jc w:val="right"/>
            </w:pPr>
            <w:r w:rsidRPr="00FD2A1F">
              <w:t>23,840.44</w:t>
            </w:r>
          </w:p>
        </w:tc>
        <w:tc>
          <w:tcPr>
            <w:tcW w:w="1116" w:type="dxa"/>
            <w:noWrap/>
            <w:hideMark/>
          </w:tcPr>
          <w:p w14:paraId="12CBCB4D" w14:textId="77777777" w:rsidR="00FD2A1F" w:rsidRPr="00FD2A1F" w:rsidRDefault="00FD2A1F" w:rsidP="007D7551">
            <w:pPr>
              <w:jc w:val="right"/>
            </w:pPr>
            <w:r w:rsidRPr="00FD2A1F">
              <w:t>50,000</w:t>
            </w:r>
          </w:p>
        </w:tc>
        <w:tc>
          <w:tcPr>
            <w:tcW w:w="1116" w:type="dxa"/>
            <w:noWrap/>
            <w:hideMark/>
          </w:tcPr>
          <w:p w14:paraId="2F430B49" w14:textId="77777777" w:rsidR="00FD2A1F" w:rsidRPr="00FD2A1F" w:rsidRDefault="00FD2A1F" w:rsidP="007D7551">
            <w:pPr>
              <w:jc w:val="right"/>
            </w:pPr>
            <w:r w:rsidRPr="00FD2A1F">
              <w:t>50,000</w:t>
            </w:r>
          </w:p>
        </w:tc>
        <w:tc>
          <w:tcPr>
            <w:tcW w:w="1366" w:type="dxa"/>
            <w:noWrap/>
            <w:hideMark/>
          </w:tcPr>
          <w:p w14:paraId="3A14BFD8" w14:textId="77777777" w:rsidR="00FD2A1F" w:rsidRPr="00FD2A1F" w:rsidRDefault="00FD2A1F" w:rsidP="007D7551">
            <w:pPr>
              <w:jc w:val="right"/>
            </w:pPr>
            <w:r w:rsidRPr="00FD2A1F">
              <w:t>29,012.38</w:t>
            </w:r>
          </w:p>
        </w:tc>
        <w:tc>
          <w:tcPr>
            <w:tcW w:w="1016" w:type="dxa"/>
            <w:noWrap/>
            <w:hideMark/>
          </w:tcPr>
          <w:p w14:paraId="49109085" w14:textId="77777777" w:rsidR="00FD2A1F" w:rsidRPr="00FD2A1F" w:rsidRDefault="00FD2A1F" w:rsidP="007D7551">
            <w:pPr>
              <w:jc w:val="right"/>
            </w:pPr>
            <w:r w:rsidRPr="00FD2A1F">
              <w:t>121.69</w:t>
            </w:r>
          </w:p>
        </w:tc>
        <w:tc>
          <w:tcPr>
            <w:tcW w:w="1016" w:type="dxa"/>
            <w:noWrap/>
            <w:hideMark/>
          </w:tcPr>
          <w:p w14:paraId="1B8509FF" w14:textId="77777777" w:rsidR="00FD2A1F" w:rsidRPr="00FD2A1F" w:rsidRDefault="00FD2A1F" w:rsidP="007D7551">
            <w:pPr>
              <w:jc w:val="right"/>
            </w:pPr>
            <w:r w:rsidRPr="00FD2A1F">
              <w:t>58.02</w:t>
            </w:r>
          </w:p>
        </w:tc>
      </w:tr>
      <w:tr w:rsidR="00FD2A1F" w:rsidRPr="00FD2A1F" w14:paraId="7AFF7514" w14:textId="77777777" w:rsidTr="00770BC0">
        <w:trPr>
          <w:trHeight w:val="300"/>
          <w:jc w:val="center"/>
        </w:trPr>
        <w:tc>
          <w:tcPr>
            <w:tcW w:w="727" w:type="dxa"/>
            <w:noWrap/>
            <w:hideMark/>
          </w:tcPr>
          <w:p w14:paraId="1805DEF3" w14:textId="77777777" w:rsidR="00FD2A1F" w:rsidRPr="00FD2A1F" w:rsidRDefault="00FD2A1F" w:rsidP="00FD2A1F">
            <w:pPr>
              <w:jc w:val="both"/>
            </w:pPr>
            <w:r w:rsidRPr="00FD2A1F">
              <w:t xml:space="preserve"> 6514</w:t>
            </w:r>
          </w:p>
        </w:tc>
        <w:tc>
          <w:tcPr>
            <w:tcW w:w="4404" w:type="dxa"/>
            <w:noWrap/>
            <w:hideMark/>
          </w:tcPr>
          <w:p w14:paraId="3446BE0F" w14:textId="77777777" w:rsidR="00FD2A1F" w:rsidRPr="00FD2A1F" w:rsidRDefault="00FD2A1F" w:rsidP="00FD2A1F">
            <w:pPr>
              <w:jc w:val="both"/>
            </w:pPr>
            <w:r w:rsidRPr="00FD2A1F">
              <w:t xml:space="preserve"> Ostale pristojbe i naknade</w:t>
            </w:r>
          </w:p>
        </w:tc>
        <w:tc>
          <w:tcPr>
            <w:tcW w:w="1366" w:type="dxa"/>
            <w:noWrap/>
            <w:hideMark/>
          </w:tcPr>
          <w:p w14:paraId="18F61E9E" w14:textId="77777777" w:rsidR="00FD2A1F" w:rsidRPr="00FD2A1F" w:rsidRDefault="00FD2A1F" w:rsidP="007D7551">
            <w:pPr>
              <w:jc w:val="right"/>
            </w:pPr>
            <w:r w:rsidRPr="00FD2A1F">
              <w:t>28,386.84</w:t>
            </w:r>
          </w:p>
        </w:tc>
        <w:tc>
          <w:tcPr>
            <w:tcW w:w="1116" w:type="dxa"/>
            <w:noWrap/>
            <w:hideMark/>
          </w:tcPr>
          <w:p w14:paraId="35014CB8" w14:textId="77777777" w:rsidR="00FD2A1F" w:rsidRPr="00FD2A1F" w:rsidRDefault="00FD2A1F" w:rsidP="007D7551">
            <w:pPr>
              <w:jc w:val="right"/>
            </w:pPr>
            <w:r w:rsidRPr="00FD2A1F">
              <w:t>651,000</w:t>
            </w:r>
          </w:p>
        </w:tc>
        <w:tc>
          <w:tcPr>
            <w:tcW w:w="1116" w:type="dxa"/>
            <w:noWrap/>
            <w:hideMark/>
          </w:tcPr>
          <w:p w14:paraId="0DE906F6" w14:textId="77777777" w:rsidR="00FD2A1F" w:rsidRPr="00FD2A1F" w:rsidRDefault="00FD2A1F" w:rsidP="007D7551">
            <w:pPr>
              <w:jc w:val="right"/>
            </w:pPr>
            <w:r w:rsidRPr="00FD2A1F">
              <w:t>651,000</w:t>
            </w:r>
          </w:p>
        </w:tc>
        <w:tc>
          <w:tcPr>
            <w:tcW w:w="1366" w:type="dxa"/>
            <w:noWrap/>
            <w:hideMark/>
          </w:tcPr>
          <w:p w14:paraId="3FBCD639" w14:textId="77777777" w:rsidR="00FD2A1F" w:rsidRPr="00FD2A1F" w:rsidRDefault="00FD2A1F" w:rsidP="007D7551">
            <w:pPr>
              <w:jc w:val="right"/>
            </w:pPr>
            <w:r w:rsidRPr="00FD2A1F">
              <w:t>65,430.49</w:t>
            </w:r>
          </w:p>
        </w:tc>
        <w:tc>
          <w:tcPr>
            <w:tcW w:w="1016" w:type="dxa"/>
            <w:noWrap/>
            <w:hideMark/>
          </w:tcPr>
          <w:p w14:paraId="4A730DCA" w14:textId="77777777" w:rsidR="00FD2A1F" w:rsidRPr="00FD2A1F" w:rsidRDefault="00FD2A1F" w:rsidP="007D7551">
            <w:pPr>
              <w:jc w:val="right"/>
            </w:pPr>
            <w:r w:rsidRPr="00FD2A1F">
              <w:t>230.50</w:t>
            </w:r>
          </w:p>
        </w:tc>
        <w:tc>
          <w:tcPr>
            <w:tcW w:w="1016" w:type="dxa"/>
            <w:noWrap/>
            <w:hideMark/>
          </w:tcPr>
          <w:p w14:paraId="3AE4EA5B" w14:textId="77777777" w:rsidR="00FD2A1F" w:rsidRPr="00FD2A1F" w:rsidRDefault="00FD2A1F" w:rsidP="007D7551">
            <w:pPr>
              <w:jc w:val="right"/>
            </w:pPr>
            <w:r w:rsidRPr="00FD2A1F">
              <w:t>10.05</w:t>
            </w:r>
          </w:p>
        </w:tc>
      </w:tr>
      <w:tr w:rsidR="00FD2A1F" w:rsidRPr="00FD2A1F" w14:paraId="26764FAB" w14:textId="77777777" w:rsidTr="00770BC0">
        <w:trPr>
          <w:trHeight w:val="258"/>
          <w:jc w:val="center"/>
        </w:trPr>
        <w:tc>
          <w:tcPr>
            <w:tcW w:w="727" w:type="dxa"/>
            <w:noWrap/>
            <w:hideMark/>
          </w:tcPr>
          <w:p w14:paraId="353B802B" w14:textId="77777777" w:rsidR="00FD2A1F" w:rsidRPr="00FD2A1F" w:rsidRDefault="00FD2A1F" w:rsidP="00FD2A1F">
            <w:pPr>
              <w:jc w:val="both"/>
              <w:rPr>
                <w:i/>
                <w:iCs/>
              </w:rPr>
            </w:pPr>
            <w:r w:rsidRPr="00FD2A1F">
              <w:rPr>
                <w:i/>
                <w:iCs/>
              </w:rPr>
              <w:t xml:space="preserve"> 65141</w:t>
            </w:r>
          </w:p>
        </w:tc>
        <w:tc>
          <w:tcPr>
            <w:tcW w:w="4404" w:type="dxa"/>
            <w:noWrap/>
            <w:hideMark/>
          </w:tcPr>
          <w:p w14:paraId="46B0CDDC" w14:textId="77777777" w:rsidR="00FD2A1F" w:rsidRPr="00FD2A1F" w:rsidRDefault="00FD2A1F" w:rsidP="00FD2A1F">
            <w:pPr>
              <w:jc w:val="both"/>
              <w:rPr>
                <w:i/>
                <w:iCs/>
              </w:rPr>
            </w:pPr>
            <w:r w:rsidRPr="00FD2A1F">
              <w:rPr>
                <w:i/>
                <w:iCs/>
              </w:rPr>
              <w:t xml:space="preserve"> - boravišne pristojbe</w:t>
            </w:r>
          </w:p>
        </w:tc>
        <w:tc>
          <w:tcPr>
            <w:tcW w:w="1366" w:type="dxa"/>
            <w:noWrap/>
            <w:hideMark/>
          </w:tcPr>
          <w:p w14:paraId="07D63B68" w14:textId="77777777" w:rsidR="00FD2A1F" w:rsidRPr="00FD2A1F" w:rsidRDefault="00FD2A1F" w:rsidP="007D7551">
            <w:pPr>
              <w:jc w:val="right"/>
            </w:pPr>
            <w:r w:rsidRPr="00FD2A1F">
              <w:t>28,115.31</w:t>
            </w:r>
          </w:p>
        </w:tc>
        <w:tc>
          <w:tcPr>
            <w:tcW w:w="1116" w:type="dxa"/>
            <w:noWrap/>
            <w:hideMark/>
          </w:tcPr>
          <w:p w14:paraId="40B1A706" w14:textId="77777777" w:rsidR="00FD2A1F" w:rsidRPr="00FD2A1F" w:rsidRDefault="00FD2A1F" w:rsidP="007D7551">
            <w:pPr>
              <w:jc w:val="right"/>
            </w:pPr>
            <w:r w:rsidRPr="00FD2A1F">
              <w:t>650,000</w:t>
            </w:r>
          </w:p>
        </w:tc>
        <w:tc>
          <w:tcPr>
            <w:tcW w:w="1116" w:type="dxa"/>
            <w:noWrap/>
            <w:hideMark/>
          </w:tcPr>
          <w:p w14:paraId="7A616B64" w14:textId="77777777" w:rsidR="00FD2A1F" w:rsidRPr="00FD2A1F" w:rsidRDefault="00FD2A1F" w:rsidP="007D7551">
            <w:pPr>
              <w:jc w:val="right"/>
            </w:pPr>
            <w:r w:rsidRPr="00FD2A1F">
              <w:t>650,000</w:t>
            </w:r>
          </w:p>
        </w:tc>
        <w:tc>
          <w:tcPr>
            <w:tcW w:w="1366" w:type="dxa"/>
            <w:noWrap/>
            <w:hideMark/>
          </w:tcPr>
          <w:p w14:paraId="0661CFD8" w14:textId="77777777" w:rsidR="00FD2A1F" w:rsidRPr="00FD2A1F" w:rsidRDefault="00FD2A1F" w:rsidP="007D7551">
            <w:pPr>
              <w:jc w:val="right"/>
            </w:pPr>
            <w:r w:rsidRPr="00FD2A1F">
              <w:t>64,830.49</w:t>
            </w:r>
          </w:p>
        </w:tc>
        <w:tc>
          <w:tcPr>
            <w:tcW w:w="1016" w:type="dxa"/>
            <w:noWrap/>
            <w:hideMark/>
          </w:tcPr>
          <w:p w14:paraId="716F5653" w14:textId="77777777" w:rsidR="00FD2A1F" w:rsidRPr="00FD2A1F" w:rsidRDefault="00FD2A1F" w:rsidP="007D7551">
            <w:pPr>
              <w:jc w:val="right"/>
            </w:pPr>
            <w:r w:rsidRPr="00FD2A1F">
              <w:t>230.59</w:t>
            </w:r>
          </w:p>
        </w:tc>
        <w:tc>
          <w:tcPr>
            <w:tcW w:w="1016" w:type="dxa"/>
            <w:noWrap/>
            <w:hideMark/>
          </w:tcPr>
          <w:p w14:paraId="574FAB95" w14:textId="77777777" w:rsidR="00FD2A1F" w:rsidRPr="00FD2A1F" w:rsidRDefault="00FD2A1F" w:rsidP="007D7551">
            <w:pPr>
              <w:jc w:val="right"/>
            </w:pPr>
            <w:r w:rsidRPr="00FD2A1F">
              <w:t>9.97</w:t>
            </w:r>
          </w:p>
        </w:tc>
      </w:tr>
      <w:tr w:rsidR="00FD2A1F" w:rsidRPr="00FD2A1F" w14:paraId="7F25EAE1" w14:textId="77777777" w:rsidTr="00770BC0">
        <w:trPr>
          <w:trHeight w:val="258"/>
          <w:jc w:val="center"/>
        </w:trPr>
        <w:tc>
          <w:tcPr>
            <w:tcW w:w="727" w:type="dxa"/>
            <w:noWrap/>
            <w:hideMark/>
          </w:tcPr>
          <w:p w14:paraId="23DB131D" w14:textId="77777777" w:rsidR="00FD2A1F" w:rsidRPr="00FD2A1F" w:rsidRDefault="00FD2A1F" w:rsidP="00FD2A1F">
            <w:pPr>
              <w:jc w:val="both"/>
              <w:rPr>
                <w:i/>
                <w:iCs/>
              </w:rPr>
            </w:pPr>
            <w:r w:rsidRPr="00FD2A1F">
              <w:rPr>
                <w:i/>
                <w:iCs/>
              </w:rPr>
              <w:t xml:space="preserve"> 65148</w:t>
            </w:r>
          </w:p>
        </w:tc>
        <w:tc>
          <w:tcPr>
            <w:tcW w:w="4404" w:type="dxa"/>
            <w:noWrap/>
            <w:hideMark/>
          </w:tcPr>
          <w:p w14:paraId="2678F7A9" w14:textId="77777777" w:rsidR="00FD2A1F" w:rsidRPr="00FD2A1F" w:rsidRDefault="00FD2A1F" w:rsidP="00FD2A1F">
            <w:pPr>
              <w:jc w:val="both"/>
              <w:rPr>
                <w:i/>
                <w:iCs/>
              </w:rPr>
            </w:pPr>
            <w:r w:rsidRPr="00FD2A1F">
              <w:rPr>
                <w:i/>
                <w:iCs/>
              </w:rPr>
              <w:t xml:space="preserve"> - naknada za promjenu namjene poljoprivred.zemljišta</w:t>
            </w:r>
          </w:p>
        </w:tc>
        <w:tc>
          <w:tcPr>
            <w:tcW w:w="1366" w:type="dxa"/>
            <w:noWrap/>
            <w:hideMark/>
          </w:tcPr>
          <w:p w14:paraId="09C1C3BF" w14:textId="77777777" w:rsidR="00FD2A1F" w:rsidRPr="00FD2A1F" w:rsidRDefault="00FD2A1F" w:rsidP="007D7551">
            <w:pPr>
              <w:jc w:val="right"/>
            </w:pPr>
            <w:r w:rsidRPr="00FD2A1F">
              <w:t>271.53</w:t>
            </w:r>
          </w:p>
        </w:tc>
        <w:tc>
          <w:tcPr>
            <w:tcW w:w="1116" w:type="dxa"/>
            <w:noWrap/>
            <w:hideMark/>
          </w:tcPr>
          <w:p w14:paraId="697F3673" w14:textId="77777777" w:rsidR="00FD2A1F" w:rsidRPr="00FD2A1F" w:rsidRDefault="00FD2A1F" w:rsidP="007D7551">
            <w:pPr>
              <w:jc w:val="right"/>
            </w:pPr>
            <w:r w:rsidRPr="00FD2A1F">
              <w:t>1,000</w:t>
            </w:r>
          </w:p>
        </w:tc>
        <w:tc>
          <w:tcPr>
            <w:tcW w:w="1116" w:type="dxa"/>
            <w:noWrap/>
            <w:hideMark/>
          </w:tcPr>
          <w:p w14:paraId="5058BF3B" w14:textId="77777777" w:rsidR="00FD2A1F" w:rsidRPr="00FD2A1F" w:rsidRDefault="00FD2A1F" w:rsidP="007D7551">
            <w:pPr>
              <w:jc w:val="right"/>
            </w:pPr>
            <w:r w:rsidRPr="00FD2A1F">
              <w:t>1,000</w:t>
            </w:r>
          </w:p>
        </w:tc>
        <w:tc>
          <w:tcPr>
            <w:tcW w:w="1366" w:type="dxa"/>
            <w:noWrap/>
            <w:hideMark/>
          </w:tcPr>
          <w:p w14:paraId="77AD1206" w14:textId="77777777" w:rsidR="00FD2A1F" w:rsidRPr="00FD2A1F" w:rsidRDefault="00FD2A1F" w:rsidP="007D7551">
            <w:pPr>
              <w:jc w:val="right"/>
            </w:pPr>
            <w:r w:rsidRPr="00FD2A1F">
              <w:t>600.00</w:t>
            </w:r>
          </w:p>
        </w:tc>
        <w:tc>
          <w:tcPr>
            <w:tcW w:w="1016" w:type="dxa"/>
            <w:noWrap/>
            <w:hideMark/>
          </w:tcPr>
          <w:p w14:paraId="459956FB" w14:textId="77777777" w:rsidR="00FD2A1F" w:rsidRPr="00FD2A1F" w:rsidRDefault="00FD2A1F" w:rsidP="007D7551">
            <w:pPr>
              <w:jc w:val="right"/>
            </w:pPr>
            <w:r w:rsidRPr="00FD2A1F">
              <w:t>220.97</w:t>
            </w:r>
          </w:p>
        </w:tc>
        <w:tc>
          <w:tcPr>
            <w:tcW w:w="1016" w:type="dxa"/>
            <w:noWrap/>
            <w:hideMark/>
          </w:tcPr>
          <w:p w14:paraId="26AABD1E" w14:textId="77777777" w:rsidR="00FD2A1F" w:rsidRPr="00FD2A1F" w:rsidRDefault="00FD2A1F" w:rsidP="007D7551">
            <w:pPr>
              <w:jc w:val="right"/>
            </w:pPr>
            <w:r w:rsidRPr="00FD2A1F">
              <w:t>60.00</w:t>
            </w:r>
          </w:p>
        </w:tc>
      </w:tr>
      <w:tr w:rsidR="00FD2A1F" w:rsidRPr="00FD2A1F" w14:paraId="57DA360A" w14:textId="77777777" w:rsidTr="00770BC0">
        <w:trPr>
          <w:trHeight w:val="258"/>
          <w:jc w:val="center"/>
        </w:trPr>
        <w:tc>
          <w:tcPr>
            <w:tcW w:w="727" w:type="dxa"/>
            <w:noWrap/>
            <w:hideMark/>
          </w:tcPr>
          <w:p w14:paraId="6CB0C8C6" w14:textId="77777777" w:rsidR="00FD2A1F" w:rsidRPr="00FD2A1F" w:rsidRDefault="00FD2A1F" w:rsidP="00FD2A1F">
            <w:pPr>
              <w:jc w:val="both"/>
              <w:rPr>
                <w:i/>
                <w:iCs/>
              </w:rPr>
            </w:pPr>
            <w:r w:rsidRPr="00FD2A1F">
              <w:rPr>
                <w:i/>
                <w:iCs/>
              </w:rPr>
              <w:t xml:space="preserve"> 65149</w:t>
            </w:r>
          </w:p>
        </w:tc>
        <w:tc>
          <w:tcPr>
            <w:tcW w:w="4404" w:type="dxa"/>
            <w:noWrap/>
            <w:hideMark/>
          </w:tcPr>
          <w:p w14:paraId="55134AB1" w14:textId="77777777" w:rsidR="00FD2A1F" w:rsidRPr="00FD2A1F" w:rsidRDefault="00FD2A1F" w:rsidP="00FD2A1F">
            <w:pPr>
              <w:jc w:val="both"/>
              <w:rPr>
                <w:i/>
                <w:iCs/>
              </w:rPr>
            </w:pPr>
            <w:r w:rsidRPr="00FD2A1F">
              <w:rPr>
                <w:i/>
                <w:iCs/>
              </w:rPr>
              <w:t xml:space="preserve"> - naknada za ukrcaj i iskrcaj putnika na obali</w:t>
            </w:r>
          </w:p>
        </w:tc>
        <w:tc>
          <w:tcPr>
            <w:tcW w:w="1366" w:type="dxa"/>
            <w:noWrap/>
            <w:hideMark/>
          </w:tcPr>
          <w:p w14:paraId="60253E64" w14:textId="77777777" w:rsidR="00FD2A1F" w:rsidRPr="00FD2A1F" w:rsidRDefault="00FD2A1F" w:rsidP="007D7551">
            <w:pPr>
              <w:jc w:val="right"/>
            </w:pPr>
            <w:r w:rsidRPr="00FD2A1F">
              <w:t>0.00</w:t>
            </w:r>
          </w:p>
        </w:tc>
        <w:tc>
          <w:tcPr>
            <w:tcW w:w="1116" w:type="dxa"/>
            <w:noWrap/>
            <w:hideMark/>
          </w:tcPr>
          <w:p w14:paraId="0FD77738" w14:textId="77777777" w:rsidR="00FD2A1F" w:rsidRPr="00FD2A1F" w:rsidRDefault="00FD2A1F" w:rsidP="007D7551">
            <w:pPr>
              <w:jc w:val="right"/>
            </w:pPr>
            <w:r w:rsidRPr="00FD2A1F">
              <w:t>0</w:t>
            </w:r>
          </w:p>
        </w:tc>
        <w:tc>
          <w:tcPr>
            <w:tcW w:w="1116" w:type="dxa"/>
            <w:noWrap/>
            <w:hideMark/>
          </w:tcPr>
          <w:p w14:paraId="5805609B" w14:textId="77777777" w:rsidR="00FD2A1F" w:rsidRPr="00FD2A1F" w:rsidRDefault="00FD2A1F" w:rsidP="007D7551">
            <w:pPr>
              <w:jc w:val="right"/>
            </w:pPr>
            <w:r w:rsidRPr="00FD2A1F">
              <w:t>0</w:t>
            </w:r>
          </w:p>
        </w:tc>
        <w:tc>
          <w:tcPr>
            <w:tcW w:w="1366" w:type="dxa"/>
            <w:noWrap/>
            <w:hideMark/>
          </w:tcPr>
          <w:p w14:paraId="6157FC2A" w14:textId="77777777" w:rsidR="00FD2A1F" w:rsidRPr="00FD2A1F" w:rsidRDefault="00FD2A1F" w:rsidP="007D7551">
            <w:pPr>
              <w:jc w:val="right"/>
            </w:pPr>
            <w:r w:rsidRPr="00FD2A1F">
              <w:t>0.00</w:t>
            </w:r>
          </w:p>
        </w:tc>
        <w:tc>
          <w:tcPr>
            <w:tcW w:w="1016" w:type="dxa"/>
            <w:noWrap/>
            <w:hideMark/>
          </w:tcPr>
          <w:p w14:paraId="0771B9A4" w14:textId="77777777" w:rsidR="00FD2A1F" w:rsidRPr="00FD2A1F" w:rsidRDefault="00FD2A1F" w:rsidP="007D7551">
            <w:pPr>
              <w:jc w:val="right"/>
            </w:pPr>
            <w:r w:rsidRPr="00FD2A1F">
              <w:t>#DIV/0!</w:t>
            </w:r>
          </w:p>
        </w:tc>
        <w:tc>
          <w:tcPr>
            <w:tcW w:w="1016" w:type="dxa"/>
            <w:noWrap/>
            <w:hideMark/>
          </w:tcPr>
          <w:p w14:paraId="30EB8F03" w14:textId="77777777" w:rsidR="00FD2A1F" w:rsidRPr="00FD2A1F" w:rsidRDefault="00FD2A1F" w:rsidP="007D7551">
            <w:pPr>
              <w:jc w:val="right"/>
            </w:pPr>
            <w:r w:rsidRPr="00FD2A1F">
              <w:t>#DIV/0!</w:t>
            </w:r>
          </w:p>
        </w:tc>
      </w:tr>
      <w:tr w:rsidR="00FD2A1F" w:rsidRPr="00FD2A1F" w14:paraId="0CB36841" w14:textId="77777777" w:rsidTr="00770BC0">
        <w:trPr>
          <w:trHeight w:val="258"/>
          <w:jc w:val="center"/>
        </w:trPr>
        <w:tc>
          <w:tcPr>
            <w:tcW w:w="727" w:type="dxa"/>
            <w:noWrap/>
            <w:hideMark/>
          </w:tcPr>
          <w:p w14:paraId="6957F034" w14:textId="77777777" w:rsidR="00FD2A1F" w:rsidRPr="00FD2A1F" w:rsidRDefault="00FD2A1F" w:rsidP="00FD2A1F">
            <w:pPr>
              <w:jc w:val="both"/>
              <w:rPr>
                <w:i/>
                <w:iCs/>
              </w:rPr>
            </w:pPr>
            <w:r w:rsidRPr="00FD2A1F">
              <w:rPr>
                <w:i/>
                <w:iCs/>
              </w:rPr>
              <w:t xml:space="preserve"> 65149</w:t>
            </w:r>
          </w:p>
        </w:tc>
        <w:tc>
          <w:tcPr>
            <w:tcW w:w="4404" w:type="dxa"/>
            <w:noWrap/>
            <w:hideMark/>
          </w:tcPr>
          <w:p w14:paraId="6DA6DB2C" w14:textId="77777777" w:rsidR="00FD2A1F" w:rsidRPr="00FD2A1F" w:rsidRDefault="00FD2A1F" w:rsidP="00FD2A1F">
            <w:pPr>
              <w:jc w:val="both"/>
              <w:rPr>
                <w:i/>
                <w:iCs/>
              </w:rPr>
            </w:pPr>
            <w:r w:rsidRPr="00FD2A1F">
              <w:rPr>
                <w:i/>
                <w:iCs/>
              </w:rPr>
              <w:t xml:space="preserve"> - naknada za obavljanje pokretne prodaje</w:t>
            </w:r>
          </w:p>
        </w:tc>
        <w:tc>
          <w:tcPr>
            <w:tcW w:w="1366" w:type="dxa"/>
            <w:noWrap/>
            <w:hideMark/>
          </w:tcPr>
          <w:p w14:paraId="3533107C" w14:textId="77777777" w:rsidR="00FD2A1F" w:rsidRPr="00FD2A1F" w:rsidRDefault="00FD2A1F" w:rsidP="007D7551">
            <w:pPr>
              <w:jc w:val="right"/>
            </w:pPr>
            <w:r w:rsidRPr="00FD2A1F">
              <w:t>0.00</w:t>
            </w:r>
          </w:p>
        </w:tc>
        <w:tc>
          <w:tcPr>
            <w:tcW w:w="1116" w:type="dxa"/>
            <w:noWrap/>
            <w:hideMark/>
          </w:tcPr>
          <w:p w14:paraId="030C354D" w14:textId="77777777" w:rsidR="00FD2A1F" w:rsidRPr="00FD2A1F" w:rsidRDefault="00FD2A1F" w:rsidP="007D7551">
            <w:pPr>
              <w:jc w:val="right"/>
            </w:pPr>
            <w:r w:rsidRPr="00FD2A1F">
              <w:t>0</w:t>
            </w:r>
          </w:p>
        </w:tc>
        <w:tc>
          <w:tcPr>
            <w:tcW w:w="1116" w:type="dxa"/>
            <w:noWrap/>
            <w:hideMark/>
          </w:tcPr>
          <w:p w14:paraId="06656CB2" w14:textId="77777777" w:rsidR="00FD2A1F" w:rsidRPr="00FD2A1F" w:rsidRDefault="00FD2A1F" w:rsidP="007D7551">
            <w:pPr>
              <w:jc w:val="right"/>
            </w:pPr>
            <w:r w:rsidRPr="00FD2A1F">
              <w:t>0</w:t>
            </w:r>
          </w:p>
        </w:tc>
        <w:tc>
          <w:tcPr>
            <w:tcW w:w="1366" w:type="dxa"/>
            <w:noWrap/>
            <w:hideMark/>
          </w:tcPr>
          <w:p w14:paraId="7C079219" w14:textId="77777777" w:rsidR="00FD2A1F" w:rsidRPr="00FD2A1F" w:rsidRDefault="00FD2A1F" w:rsidP="007D7551">
            <w:pPr>
              <w:jc w:val="right"/>
            </w:pPr>
            <w:r w:rsidRPr="00FD2A1F">
              <w:t>0.00</w:t>
            </w:r>
          </w:p>
        </w:tc>
        <w:tc>
          <w:tcPr>
            <w:tcW w:w="1016" w:type="dxa"/>
            <w:noWrap/>
            <w:hideMark/>
          </w:tcPr>
          <w:p w14:paraId="497CCB13" w14:textId="77777777" w:rsidR="00FD2A1F" w:rsidRPr="00FD2A1F" w:rsidRDefault="00FD2A1F" w:rsidP="007D7551">
            <w:pPr>
              <w:jc w:val="right"/>
            </w:pPr>
            <w:r w:rsidRPr="00FD2A1F">
              <w:t>#DIV/0!</w:t>
            </w:r>
          </w:p>
        </w:tc>
        <w:tc>
          <w:tcPr>
            <w:tcW w:w="1016" w:type="dxa"/>
            <w:noWrap/>
            <w:hideMark/>
          </w:tcPr>
          <w:p w14:paraId="53876826" w14:textId="77777777" w:rsidR="00FD2A1F" w:rsidRPr="00FD2A1F" w:rsidRDefault="00FD2A1F" w:rsidP="007D7551">
            <w:pPr>
              <w:jc w:val="right"/>
            </w:pPr>
            <w:r w:rsidRPr="00FD2A1F">
              <w:t>#DIV/0!</w:t>
            </w:r>
          </w:p>
        </w:tc>
      </w:tr>
      <w:tr w:rsidR="007D7551" w:rsidRPr="00FD2A1F" w14:paraId="35391804" w14:textId="77777777" w:rsidTr="00770BC0">
        <w:trPr>
          <w:trHeight w:val="540"/>
          <w:jc w:val="center"/>
        </w:trPr>
        <w:tc>
          <w:tcPr>
            <w:tcW w:w="727" w:type="dxa"/>
            <w:hideMark/>
          </w:tcPr>
          <w:p w14:paraId="25643359" w14:textId="77777777" w:rsidR="007D7551" w:rsidRPr="00FD2A1F" w:rsidRDefault="007D7551" w:rsidP="00B9127D">
            <w:pPr>
              <w:jc w:val="center"/>
            </w:pPr>
            <w:r w:rsidRPr="00FD2A1F">
              <w:lastRenderedPageBreak/>
              <w:t>Račun</w:t>
            </w:r>
          </w:p>
        </w:tc>
        <w:tc>
          <w:tcPr>
            <w:tcW w:w="4404" w:type="dxa"/>
            <w:hideMark/>
          </w:tcPr>
          <w:p w14:paraId="1012B154" w14:textId="77777777" w:rsidR="007D7551" w:rsidRPr="00FD2A1F" w:rsidRDefault="007D7551" w:rsidP="00B9127D">
            <w:pPr>
              <w:jc w:val="center"/>
            </w:pPr>
            <w:r w:rsidRPr="00FD2A1F">
              <w:t>O P I S</w:t>
            </w:r>
          </w:p>
        </w:tc>
        <w:tc>
          <w:tcPr>
            <w:tcW w:w="1366" w:type="dxa"/>
            <w:hideMark/>
          </w:tcPr>
          <w:p w14:paraId="3829AEBF" w14:textId="77777777" w:rsidR="007D7551" w:rsidRPr="00FD2A1F" w:rsidRDefault="007D7551" w:rsidP="00B9127D">
            <w:pPr>
              <w:jc w:val="center"/>
            </w:pPr>
            <w:r w:rsidRPr="00FD2A1F">
              <w:t>Izvršeno 2020.god.</w:t>
            </w:r>
          </w:p>
        </w:tc>
        <w:tc>
          <w:tcPr>
            <w:tcW w:w="1116" w:type="dxa"/>
            <w:hideMark/>
          </w:tcPr>
          <w:p w14:paraId="322196F3" w14:textId="77777777" w:rsidR="007D7551" w:rsidRPr="00FD2A1F" w:rsidRDefault="007D7551" w:rsidP="00B9127D">
            <w:pPr>
              <w:jc w:val="center"/>
            </w:pPr>
            <w:r w:rsidRPr="00FD2A1F">
              <w:t>Izvorni Plan</w:t>
            </w:r>
            <w:r w:rsidRPr="00FD2A1F">
              <w:br/>
              <w:t>za 2021.g.</w:t>
            </w:r>
          </w:p>
        </w:tc>
        <w:tc>
          <w:tcPr>
            <w:tcW w:w="1116" w:type="dxa"/>
            <w:hideMark/>
          </w:tcPr>
          <w:p w14:paraId="4DA8BFA5" w14:textId="77777777" w:rsidR="007D7551" w:rsidRPr="00FD2A1F" w:rsidRDefault="007D7551" w:rsidP="00B9127D">
            <w:pPr>
              <w:jc w:val="center"/>
            </w:pPr>
            <w:r w:rsidRPr="00FD2A1F">
              <w:t>Tekući Plan</w:t>
            </w:r>
            <w:r w:rsidRPr="00FD2A1F">
              <w:br/>
              <w:t>za 2021.g.</w:t>
            </w:r>
          </w:p>
        </w:tc>
        <w:tc>
          <w:tcPr>
            <w:tcW w:w="1366" w:type="dxa"/>
            <w:hideMark/>
          </w:tcPr>
          <w:p w14:paraId="5DCCEED6" w14:textId="77777777" w:rsidR="007D7551" w:rsidRPr="00FD2A1F" w:rsidRDefault="007D7551" w:rsidP="00B9127D">
            <w:pPr>
              <w:jc w:val="center"/>
            </w:pPr>
            <w:r w:rsidRPr="00FD2A1F">
              <w:t>Izvršeno 2021.god.</w:t>
            </w:r>
          </w:p>
        </w:tc>
        <w:tc>
          <w:tcPr>
            <w:tcW w:w="1016" w:type="dxa"/>
            <w:hideMark/>
          </w:tcPr>
          <w:p w14:paraId="19F3760A" w14:textId="77777777" w:rsidR="007D7551" w:rsidRPr="00FD2A1F" w:rsidRDefault="007D7551" w:rsidP="00B9127D">
            <w:pPr>
              <w:jc w:val="center"/>
            </w:pPr>
            <w:r w:rsidRPr="00FD2A1F">
              <w:t>Indeks</w:t>
            </w:r>
            <w:r w:rsidRPr="00FD2A1F">
              <w:br/>
              <w:t>6/3</w:t>
            </w:r>
          </w:p>
        </w:tc>
        <w:tc>
          <w:tcPr>
            <w:tcW w:w="1016" w:type="dxa"/>
            <w:hideMark/>
          </w:tcPr>
          <w:p w14:paraId="2C041F7F" w14:textId="77777777" w:rsidR="007D7551" w:rsidRPr="00FD2A1F" w:rsidRDefault="007D7551" w:rsidP="00B9127D">
            <w:pPr>
              <w:jc w:val="center"/>
            </w:pPr>
            <w:r w:rsidRPr="00FD2A1F">
              <w:t>Indeks</w:t>
            </w:r>
            <w:r w:rsidRPr="00FD2A1F">
              <w:br/>
              <w:t>6/5</w:t>
            </w:r>
          </w:p>
        </w:tc>
      </w:tr>
      <w:tr w:rsidR="007D7551" w:rsidRPr="00FD2A1F" w14:paraId="66F0533C" w14:textId="77777777" w:rsidTr="00770BC0">
        <w:trPr>
          <w:trHeight w:val="198"/>
          <w:jc w:val="center"/>
        </w:trPr>
        <w:tc>
          <w:tcPr>
            <w:tcW w:w="727" w:type="dxa"/>
            <w:hideMark/>
          </w:tcPr>
          <w:p w14:paraId="6A5B12DD" w14:textId="77777777" w:rsidR="007D7551" w:rsidRPr="00FD2A1F" w:rsidRDefault="007D7551" w:rsidP="00B9127D">
            <w:pPr>
              <w:jc w:val="center"/>
            </w:pPr>
            <w:r w:rsidRPr="00FD2A1F">
              <w:t>1</w:t>
            </w:r>
          </w:p>
        </w:tc>
        <w:tc>
          <w:tcPr>
            <w:tcW w:w="4404" w:type="dxa"/>
            <w:hideMark/>
          </w:tcPr>
          <w:p w14:paraId="42EF9814" w14:textId="77777777" w:rsidR="007D7551" w:rsidRPr="00FD2A1F" w:rsidRDefault="007D7551" w:rsidP="00B9127D">
            <w:pPr>
              <w:jc w:val="center"/>
            </w:pPr>
            <w:r w:rsidRPr="00FD2A1F">
              <w:t>2</w:t>
            </w:r>
          </w:p>
        </w:tc>
        <w:tc>
          <w:tcPr>
            <w:tcW w:w="1366" w:type="dxa"/>
            <w:hideMark/>
          </w:tcPr>
          <w:p w14:paraId="7CAA1167" w14:textId="77777777" w:rsidR="007D7551" w:rsidRPr="00FD2A1F" w:rsidRDefault="007D7551" w:rsidP="00B9127D">
            <w:pPr>
              <w:jc w:val="center"/>
            </w:pPr>
            <w:r w:rsidRPr="00FD2A1F">
              <w:t>3</w:t>
            </w:r>
          </w:p>
        </w:tc>
        <w:tc>
          <w:tcPr>
            <w:tcW w:w="1116" w:type="dxa"/>
            <w:hideMark/>
          </w:tcPr>
          <w:p w14:paraId="236A89F7" w14:textId="77777777" w:rsidR="007D7551" w:rsidRPr="00FD2A1F" w:rsidRDefault="007D7551" w:rsidP="00B9127D">
            <w:pPr>
              <w:jc w:val="center"/>
            </w:pPr>
            <w:r w:rsidRPr="00FD2A1F">
              <w:t>4</w:t>
            </w:r>
          </w:p>
        </w:tc>
        <w:tc>
          <w:tcPr>
            <w:tcW w:w="1116" w:type="dxa"/>
            <w:hideMark/>
          </w:tcPr>
          <w:p w14:paraId="493B91C9" w14:textId="77777777" w:rsidR="007D7551" w:rsidRPr="00FD2A1F" w:rsidRDefault="007D7551" w:rsidP="00B9127D">
            <w:pPr>
              <w:jc w:val="center"/>
            </w:pPr>
            <w:r w:rsidRPr="00FD2A1F">
              <w:t>5</w:t>
            </w:r>
          </w:p>
        </w:tc>
        <w:tc>
          <w:tcPr>
            <w:tcW w:w="1366" w:type="dxa"/>
            <w:hideMark/>
          </w:tcPr>
          <w:p w14:paraId="0D54A9AF" w14:textId="77777777" w:rsidR="007D7551" w:rsidRPr="00FD2A1F" w:rsidRDefault="007D7551" w:rsidP="00B9127D">
            <w:pPr>
              <w:jc w:val="center"/>
            </w:pPr>
            <w:r w:rsidRPr="00FD2A1F">
              <w:t>6</w:t>
            </w:r>
          </w:p>
        </w:tc>
        <w:tc>
          <w:tcPr>
            <w:tcW w:w="1016" w:type="dxa"/>
            <w:hideMark/>
          </w:tcPr>
          <w:p w14:paraId="03FE5401" w14:textId="77777777" w:rsidR="007D7551" w:rsidRPr="00FD2A1F" w:rsidRDefault="007D7551" w:rsidP="00B9127D">
            <w:pPr>
              <w:jc w:val="center"/>
            </w:pPr>
            <w:r w:rsidRPr="00FD2A1F">
              <w:t>7</w:t>
            </w:r>
          </w:p>
        </w:tc>
        <w:tc>
          <w:tcPr>
            <w:tcW w:w="1016" w:type="dxa"/>
            <w:hideMark/>
          </w:tcPr>
          <w:p w14:paraId="4EE94B08" w14:textId="77777777" w:rsidR="007D7551" w:rsidRPr="00FD2A1F" w:rsidRDefault="007D7551" w:rsidP="00B9127D">
            <w:pPr>
              <w:jc w:val="center"/>
            </w:pPr>
            <w:r w:rsidRPr="00FD2A1F">
              <w:t>8</w:t>
            </w:r>
          </w:p>
        </w:tc>
      </w:tr>
      <w:tr w:rsidR="00FD2A1F" w:rsidRPr="00FD2A1F" w14:paraId="2FBCC76A" w14:textId="77777777" w:rsidTr="00770BC0">
        <w:trPr>
          <w:trHeight w:val="360"/>
          <w:jc w:val="center"/>
        </w:trPr>
        <w:tc>
          <w:tcPr>
            <w:tcW w:w="727" w:type="dxa"/>
            <w:noWrap/>
            <w:hideMark/>
          </w:tcPr>
          <w:p w14:paraId="59B32F0C" w14:textId="77777777" w:rsidR="00FD2A1F" w:rsidRPr="00FD2A1F" w:rsidRDefault="00FD2A1F" w:rsidP="00FD2A1F">
            <w:pPr>
              <w:jc w:val="both"/>
              <w:rPr>
                <w:b/>
                <w:bCs/>
              </w:rPr>
            </w:pPr>
            <w:r w:rsidRPr="00FD2A1F">
              <w:rPr>
                <w:b/>
                <w:bCs/>
              </w:rPr>
              <w:t xml:space="preserve"> 652</w:t>
            </w:r>
          </w:p>
        </w:tc>
        <w:tc>
          <w:tcPr>
            <w:tcW w:w="4404" w:type="dxa"/>
            <w:noWrap/>
            <w:hideMark/>
          </w:tcPr>
          <w:p w14:paraId="4A20CA5B" w14:textId="77777777" w:rsidR="00FD2A1F" w:rsidRPr="00FD2A1F" w:rsidRDefault="00FD2A1F" w:rsidP="00FD2A1F">
            <w:pPr>
              <w:jc w:val="both"/>
              <w:rPr>
                <w:b/>
                <w:bCs/>
              </w:rPr>
            </w:pPr>
            <w:r w:rsidRPr="00FD2A1F">
              <w:rPr>
                <w:b/>
                <w:bCs/>
              </w:rPr>
              <w:t xml:space="preserve"> PRIHODI PO POSEBNIM PROPISIMA</w:t>
            </w:r>
          </w:p>
        </w:tc>
        <w:tc>
          <w:tcPr>
            <w:tcW w:w="1366" w:type="dxa"/>
            <w:noWrap/>
            <w:hideMark/>
          </w:tcPr>
          <w:p w14:paraId="66FFED95" w14:textId="77777777" w:rsidR="00FD2A1F" w:rsidRPr="00FD2A1F" w:rsidRDefault="00FD2A1F" w:rsidP="007D7551">
            <w:pPr>
              <w:jc w:val="right"/>
              <w:rPr>
                <w:b/>
                <w:bCs/>
              </w:rPr>
            </w:pPr>
            <w:r w:rsidRPr="00FD2A1F">
              <w:rPr>
                <w:b/>
                <w:bCs/>
              </w:rPr>
              <w:t>329,265.54</w:t>
            </w:r>
          </w:p>
        </w:tc>
        <w:tc>
          <w:tcPr>
            <w:tcW w:w="1116" w:type="dxa"/>
            <w:noWrap/>
            <w:hideMark/>
          </w:tcPr>
          <w:p w14:paraId="034A55E2" w14:textId="77777777" w:rsidR="00FD2A1F" w:rsidRPr="00FD2A1F" w:rsidRDefault="00FD2A1F" w:rsidP="007D7551">
            <w:pPr>
              <w:jc w:val="right"/>
              <w:rPr>
                <w:b/>
                <w:bCs/>
              </w:rPr>
            </w:pPr>
            <w:r w:rsidRPr="00FD2A1F">
              <w:rPr>
                <w:b/>
                <w:bCs/>
              </w:rPr>
              <w:t>929,250</w:t>
            </w:r>
          </w:p>
        </w:tc>
        <w:tc>
          <w:tcPr>
            <w:tcW w:w="1116" w:type="dxa"/>
            <w:noWrap/>
            <w:hideMark/>
          </w:tcPr>
          <w:p w14:paraId="55CD7007" w14:textId="77777777" w:rsidR="00FD2A1F" w:rsidRPr="00FD2A1F" w:rsidRDefault="00FD2A1F" w:rsidP="007D7551">
            <w:pPr>
              <w:jc w:val="right"/>
              <w:rPr>
                <w:b/>
                <w:bCs/>
              </w:rPr>
            </w:pPr>
            <w:r w:rsidRPr="00FD2A1F">
              <w:rPr>
                <w:b/>
                <w:bCs/>
              </w:rPr>
              <w:t>929,250</w:t>
            </w:r>
          </w:p>
        </w:tc>
        <w:tc>
          <w:tcPr>
            <w:tcW w:w="1366" w:type="dxa"/>
            <w:noWrap/>
            <w:hideMark/>
          </w:tcPr>
          <w:p w14:paraId="454FADD6" w14:textId="77777777" w:rsidR="00FD2A1F" w:rsidRPr="00FD2A1F" w:rsidRDefault="00FD2A1F" w:rsidP="007D7551">
            <w:pPr>
              <w:jc w:val="right"/>
              <w:rPr>
                <w:b/>
                <w:bCs/>
              </w:rPr>
            </w:pPr>
            <w:r w:rsidRPr="00FD2A1F">
              <w:rPr>
                <w:b/>
                <w:bCs/>
              </w:rPr>
              <w:t>546,574.81</w:t>
            </w:r>
          </w:p>
        </w:tc>
        <w:tc>
          <w:tcPr>
            <w:tcW w:w="1016" w:type="dxa"/>
            <w:noWrap/>
            <w:hideMark/>
          </w:tcPr>
          <w:p w14:paraId="1CCCCDCD" w14:textId="77777777" w:rsidR="00FD2A1F" w:rsidRPr="00FD2A1F" w:rsidRDefault="00FD2A1F" w:rsidP="007D7551">
            <w:pPr>
              <w:jc w:val="right"/>
            </w:pPr>
            <w:r w:rsidRPr="00FD2A1F">
              <w:t>166.00</w:t>
            </w:r>
          </w:p>
        </w:tc>
        <w:tc>
          <w:tcPr>
            <w:tcW w:w="1016" w:type="dxa"/>
            <w:noWrap/>
            <w:hideMark/>
          </w:tcPr>
          <w:p w14:paraId="77FFE9E4" w14:textId="77777777" w:rsidR="00FD2A1F" w:rsidRPr="00FD2A1F" w:rsidRDefault="00FD2A1F" w:rsidP="007D7551">
            <w:pPr>
              <w:jc w:val="right"/>
            </w:pPr>
            <w:r w:rsidRPr="00FD2A1F">
              <w:t>58.82</w:t>
            </w:r>
          </w:p>
        </w:tc>
      </w:tr>
      <w:tr w:rsidR="00FD2A1F" w:rsidRPr="00FD2A1F" w14:paraId="319C2E17" w14:textId="77777777" w:rsidTr="00770BC0">
        <w:trPr>
          <w:trHeight w:val="300"/>
          <w:jc w:val="center"/>
        </w:trPr>
        <w:tc>
          <w:tcPr>
            <w:tcW w:w="727" w:type="dxa"/>
            <w:noWrap/>
            <w:hideMark/>
          </w:tcPr>
          <w:p w14:paraId="783B0373" w14:textId="77777777" w:rsidR="00FD2A1F" w:rsidRPr="00FD2A1F" w:rsidRDefault="00FD2A1F" w:rsidP="00FD2A1F">
            <w:pPr>
              <w:jc w:val="both"/>
            </w:pPr>
            <w:r w:rsidRPr="00FD2A1F">
              <w:t xml:space="preserve"> 6522</w:t>
            </w:r>
          </w:p>
        </w:tc>
        <w:tc>
          <w:tcPr>
            <w:tcW w:w="4404" w:type="dxa"/>
            <w:noWrap/>
            <w:hideMark/>
          </w:tcPr>
          <w:p w14:paraId="0B0039BB" w14:textId="77777777" w:rsidR="00FD2A1F" w:rsidRPr="00FD2A1F" w:rsidRDefault="00FD2A1F" w:rsidP="00FD2A1F">
            <w:pPr>
              <w:jc w:val="both"/>
            </w:pPr>
            <w:r w:rsidRPr="00FD2A1F">
              <w:t xml:space="preserve">  Prihodi vodnog gospodarsta</w:t>
            </w:r>
          </w:p>
        </w:tc>
        <w:tc>
          <w:tcPr>
            <w:tcW w:w="1366" w:type="dxa"/>
            <w:noWrap/>
            <w:hideMark/>
          </w:tcPr>
          <w:p w14:paraId="22B38497" w14:textId="77777777" w:rsidR="00FD2A1F" w:rsidRPr="00FD2A1F" w:rsidRDefault="00FD2A1F" w:rsidP="007D7551">
            <w:pPr>
              <w:jc w:val="right"/>
            </w:pPr>
            <w:r w:rsidRPr="00FD2A1F">
              <w:t>5,728.05</w:t>
            </w:r>
          </w:p>
        </w:tc>
        <w:tc>
          <w:tcPr>
            <w:tcW w:w="1116" w:type="dxa"/>
            <w:noWrap/>
            <w:hideMark/>
          </w:tcPr>
          <w:p w14:paraId="5BF25D89" w14:textId="77777777" w:rsidR="00FD2A1F" w:rsidRPr="00FD2A1F" w:rsidRDefault="00FD2A1F" w:rsidP="007D7551">
            <w:pPr>
              <w:jc w:val="right"/>
            </w:pPr>
            <w:r w:rsidRPr="00FD2A1F">
              <w:t>15,000</w:t>
            </w:r>
          </w:p>
        </w:tc>
        <w:tc>
          <w:tcPr>
            <w:tcW w:w="1116" w:type="dxa"/>
            <w:noWrap/>
            <w:hideMark/>
          </w:tcPr>
          <w:p w14:paraId="7BFB31F3" w14:textId="77777777" w:rsidR="00FD2A1F" w:rsidRPr="00FD2A1F" w:rsidRDefault="00FD2A1F" w:rsidP="007D7551">
            <w:pPr>
              <w:jc w:val="right"/>
            </w:pPr>
            <w:r w:rsidRPr="00FD2A1F">
              <w:t>15,000</w:t>
            </w:r>
          </w:p>
        </w:tc>
        <w:tc>
          <w:tcPr>
            <w:tcW w:w="1366" w:type="dxa"/>
            <w:noWrap/>
            <w:hideMark/>
          </w:tcPr>
          <w:p w14:paraId="6EB827AB" w14:textId="77777777" w:rsidR="00FD2A1F" w:rsidRPr="00FD2A1F" w:rsidRDefault="00FD2A1F" w:rsidP="007D7551">
            <w:pPr>
              <w:jc w:val="right"/>
            </w:pPr>
            <w:r w:rsidRPr="00FD2A1F">
              <w:t>7,550.23</w:t>
            </w:r>
          </w:p>
        </w:tc>
        <w:tc>
          <w:tcPr>
            <w:tcW w:w="1016" w:type="dxa"/>
            <w:noWrap/>
            <w:hideMark/>
          </w:tcPr>
          <w:p w14:paraId="29D6B6A5" w14:textId="77777777" w:rsidR="00FD2A1F" w:rsidRPr="00FD2A1F" w:rsidRDefault="00FD2A1F" w:rsidP="007D7551">
            <w:pPr>
              <w:jc w:val="right"/>
            </w:pPr>
            <w:r w:rsidRPr="00FD2A1F">
              <w:t>131.81</w:t>
            </w:r>
          </w:p>
        </w:tc>
        <w:tc>
          <w:tcPr>
            <w:tcW w:w="1016" w:type="dxa"/>
            <w:noWrap/>
            <w:hideMark/>
          </w:tcPr>
          <w:p w14:paraId="2D29A498" w14:textId="77777777" w:rsidR="00FD2A1F" w:rsidRPr="00FD2A1F" w:rsidRDefault="00FD2A1F" w:rsidP="007D7551">
            <w:pPr>
              <w:jc w:val="right"/>
            </w:pPr>
            <w:r w:rsidRPr="00FD2A1F">
              <w:t>50.33</w:t>
            </w:r>
          </w:p>
        </w:tc>
      </w:tr>
      <w:tr w:rsidR="00FD2A1F" w:rsidRPr="00FD2A1F" w14:paraId="52571FB1" w14:textId="77777777" w:rsidTr="00770BC0">
        <w:trPr>
          <w:trHeight w:val="258"/>
          <w:jc w:val="center"/>
        </w:trPr>
        <w:tc>
          <w:tcPr>
            <w:tcW w:w="727" w:type="dxa"/>
            <w:noWrap/>
            <w:hideMark/>
          </w:tcPr>
          <w:p w14:paraId="4FA0FE26" w14:textId="77777777" w:rsidR="00FD2A1F" w:rsidRPr="00FD2A1F" w:rsidRDefault="00FD2A1F" w:rsidP="00FD2A1F">
            <w:pPr>
              <w:jc w:val="both"/>
            </w:pPr>
            <w:r w:rsidRPr="00FD2A1F">
              <w:t xml:space="preserve"> 65221</w:t>
            </w:r>
          </w:p>
        </w:tc>
        <w:tc>
          <w:tcPr>
            <w:tcW w:w="4404" w:type="dxa"/>
            <w:noWrap/>
            <w:hideMark/>
          </w:tcPr>
          <w:p w14:paraId="6E42D0D1" w14:textId="77777777" w:rsidR="00FD2A1F" w:rsidRPr="00FD2A1F" w:rsidRDefault="00FD2A1F" w:rsidP="00FD2A1F">
            <w:pPr>
              <w:jc w:val="both"/>
              <w:rPr>
                <w:i/>
                <w:iCs/>
              </w:rPr>
            </w:pPr>
            <w:r w:rsidRPr="00FD2A1F">
              <w:rPr>
                <w:i/>
                <w:iCs/>
              </w:rPr>
              <w:t xml:space="preserve">  - vodni doprinos (8% doznaka Hrv.voda)</w:t>
            </w:r>
          </w:p>
        </w:tc>
        <w:tc>
          <w:tcPr>
            <w:tcW w:w="1366" w:type="dxa"/>
            <w:noWrap/>
            <w:hideMark/>
          </w:tcPr>
          <w:p w14:paraId="1451DA0A" w14:textId="77777777" w:rsidR="00FD2A1F" w:rsidRPr="00FD2A1F" w:rsidRDefault="00FD2A1F" w:rsidP="007D7551">
            <w:pPr>
              <w:jc w:val="right"/>
            </w:pPr>
            <w:r w:rsidRPr="00FD2A1F">
              <w:t>5,728.05</w:t>
            </w:r>
          </w:p>
        </w:tc>
        <w:tc>
          <w:tcPr>
            <w:tcW w:w="1116" w:type="dxa"/>
            <w:noWrap/>
            <w:hideMark/>
          </w:tcPr>
          <w:p w14:paraId="23266BB4" w14:textId="77777777" w:rsidR="00FD2A1F" w:rsidRPr="00FD2A1F" w:rsidRDefault="00FD2A1F" w:rsidP="007D7551">
            <w:pPr>
              <w:jc w:val="right"/>
            </w:pPr>
            <w:r w:rsidRPr="00FD2A1F">
              <w:t>15,000</w:t>
            </w:r>
          </w:p>
        </w:tc>
        <w:tc>
          <w:tcPr>
            <w:tcW w:w="1116" w:type="dxa"/>
            <w:noWrap/>
            <w:hideMark/>
          </w:tcPr>
          <w:p w14:paraId="13FEA977" w14:textId="77777777" w:rsidR="00FD2A1F" w:rsidRPr="00FD2A1F" w:rsidRDefault="00FD2A1F" w:rsidP="007D7551">
            <w:pPr>
              <w:jc w:val="right"/>
            </w:pPr>
            <w:r w:rsidRPr="00FD2A1F">
              <w:t>15,000</w:t>
            </w:r>
          </w:p>
        </w:tc>
        <w:tc>
          <w:tcPr>
            <w:tcW w:w="1366" w:type="dxa"/>
            <w:noWrap/>
            <w:hideMark/>
          </w:tcPr>
          <w:p w14:paraId="2BB8023D" w14:textId="77777777" w:rsidR="00FD2A1F" w:rsidRPr="00FD2A1F" w:rsidRDefault="00FD2A1F" w:rsidP="007D7551">
            <w:pPr>
              <w:jc w:val="right"/>
            </w:pPr>
            <w:r w:rsidRPr="00FD2A1F">
              <w:t>7,550.23</w:t>
            </w:r>
          </w:p>
        </w:tc>
        <w:tc>
          <w:tcPr>
            <w:tcW w:w="1016" w:type="dxa"/>
            <w:noWrap/>
            <w:hideMark/>
          </w:tcPr>
          <w:p w14:paraId="4D3AA6FD" w14:textId="77777777" w:rsidR="00FD2A1F" w:rsidRPr="00FD2A1F" w:rsidRDefault="00FD2A1F" w:rsidP="007D7551">
            <w:pPr>
              <w:jc w:val="right"/>
            </w:pPr>
            <w:r w:rsidRPr="00FD2A1F">
              <w:t>131.81</w:t>
            </w:r>
          </w:p>
        </w:tc>
        <w:tc>
          <w:tcPr>
            <w:tcW w:w="1016" w:type="dxa"/>
            <w:noWrap/>
            <w:hideMark/>
          </w:tcPr>
          <w:p w14:paraId="5E252707" w14:textId="77777777" w:rsidR="00FD2A1F" w:rsidRPr="00FD2A1F" w:rsidRDefault="00FD2A1F" w:rsidP="007D7551">
            <w:pPr>
              <w:jc w:val="right"/>
            </w:pPr>
            <w:r w:rsidRPr="00FD2A1F">
              <w:t>50.33</w:t>
            </w:r>
          </w:p>
        </w:tc>
      </w:tr>
      <w:tr w:rsidR="00FD2A1F" w:rsidRPr="00FD2A1F" w14:paraId="390DD33D" w14:textId="77777777" w:rsidTr="00770BC0">
        <w:trPr>
          <w:trHeight w:val="300"/>
          <w:jc w:val="center"/>
        </w:trPr>
        <w:tc>
          <w:tcPr>
            <w:tcW w:w="727" w:type="dxa"/>
            <w:noWrap/>
            <w:hideMark/>
          </w:tcPr>
          <w:p w14:paraId="7367B592" w14:textId="77777777" w:rsidR="00FD2A1F" w:rsidRPr="00FD2A1F" w:rsidRDefault="00FD2A1F" w:rsidP="00FD2A1F">
            <w:pPr>
              <w:jc w:val="both"/>
            </w:pPr>
            <w:r w:rsidRPr="00FD2A1F">
              <w:t xml:space="preserve"> 6524</w:t>
            </w:r>
          </w:p>
        </w:tc>
        <w:tc>
          <w:tcPr>
            <w:tcW w:w="4404" w:type="dxa"/>
            <w:noWrap/>
            <w:hideMark/>
          </w:tcPr>
          <w:p w14:paraId="6CAD8DEF" w14:textId="77777777" w:rsidR="00FD2A1F" w:rsidRPr="00FD2A1F" w:rsidRDefault="00FD2A1F" w:rsidP="00FD2A1F">
            <w:pPr>
              <w:jc w:val="both"/>
            </w:pPr>
            <w:r w:rsidRPr="00FD2A1F">
              <w:t xml:space="preserve">  Doprinos za šume</w:t>
            </w:r>
          </w:p>
        </w:tc>
        <w:tc>
          <w:tcPr>
            <w:tcW w:w="1366" w:type="dxa"/>
            <w:noWrap/>
            <w:hideMark/>
          </w:tcPr>
          <w:p w14:paraId="592AF93E" w14:textId="77777777" w:rsidR="00FD2A1F" w:rsidRPr="00FD2A1F" w:rsidRDefault="00FD2A1F" w:rsidP="007D7551">
            <w:pPr>
              <w:jc w:val="right"/>
            </w:pPr>
            <w:r w:rsidRPr="00FD2A1F">
              <w:t>0.00</w:t>
            </w:r>
          </w:p>
        </w:tc>
        <w:tc>
          <w:tcPr>
            <w:tcW w:w="1116" w:type="dxa"/>
            <w:noWrap/>
            <w:hideMark/>
          </w:tcPr>
          <w:p w14:paraId="60A89D42" w14:textId="77777777" w:rsidR="00FD2A1F" w:rsidRPr="00FD2A1F" w:rsidRDefault="00FD2A1F" w:rsidP="007D7551">
            <w:pPr>
              <w:jc w:val="right"/>
            </w:pPr>
            <w:r w:rsidRPr="00FD2A1F">
              <w:t>0</w:t>
            </w:r>
          </w:p>
        </w:tc>
        <w:tc>
          <w:tcPr>
            <w:tcW w:w="1116" w:type="dxa"/>
            <w:noWrap/>
            <w:hideMark/>
          </w:tcPr>
          <w:p w14:paraId="3FA5CFBB" w14:textId="77777777" w:rsidR="00FD2A1F" w:rsidRPr="00FD2A1F" w:rsidRDefault="00FD2A1F" w:rsidP="007D7551">
            <w:pPr>
              <w:jc w:val="right"/>
            </w:pPr>
            <w:r w:rsidRPr="00FD2A1F">
              <w:t>0</w:t>
            </w:r>
          </w:p>
        </w:tc>
        <w:tc>
          <w:tcPr>
            <w:tcW w:w="1366" w:type="dxa"/>
            <w:noWrap/>
            <w:hideMark/>
          </w:tcPr>
          <w:p w14:paraId="571F2235" w14:textId="77777777" w:rsidR="00FD2A1F" w:rsidRPr="00FD2A1F" w:rsidRDefault="00FD2A1F" w:rsidP="007D7551">
            <w:pPr>
              <w:jc w:val="right"/>
            </w:pPr>
            <w:r w:rsidRPr="00FD2A1F">
              <w:t>0.00</w:t>
            </w:r>
          </w:p>
        </w:tc>
        <w:tc>
          <w:tcPr>
            <w:tcW w:w="1016" w:type="dxa"/>
            <w:noWrap/>
            <w:hideMark/>
          </w:tcPr>
          <w:p w14:paraId="60702CF5" w14:textId="77777777" w:rsidR="00FD2A1F" w:rsidRPr="00FD2A1F" w:rsidRDefault="00FD2A1F" w:rsidP="007D7551">
            <w:pPr>
              <w:jc w:val="right"/>
            </w:pPr>
            <w:r w:rsidRPr="00FD2A1F">
              <w:t>#DIV/0!</w:t>
            </w:r>
          </w:p>
        </w:tc>
        <w:tc>
          <w:tcPr>
            <w:tcW w:w="1016" w:type="dxa"/>
            <w:noWrap/>
            <w:hideMark/>
          </w:tcPr>
          <w:p w14:paraId="4A79ADD0" w14:textId="77777777" w:rsidR="00FD2A1F" w:rsidRPr="00FD2A1F" w:rsidRDefault="00FD2A1F" w:rsidP="007D7551">
            <w:pPr>
              <w:jc w:val="right"/>
            </w:pPr>
            <w:r w:rsidRPr="00FD2A1F">
              <w:t>#DIV/0!</w:t>
            </w:r>
          </w:p>
        </w:tc>
      </w:tr>
      <w:tr w:rsidR="00FD2A1F" w:rsidRPr="00FD2A1F" w14:paraId="6BF67910" w14:textId="77777777" w:rsidTr="00770BC0">
        <w:trPr>
          <w:trHeight w:val="258"/>
          <w:jc w:val="center"/>
        </w:trPr>
        <w:tc>
          <w:tcPr>
            <w:tcW w:w="727" w:type="dxa"/>
            <w:noWrap/>
            <w:hideMark/>
          </w:tcPr>
          <w:p w14:paraId="626D9A5C" w14:textId="77777777" w:rsidR="00FD2A1F" w:rsidRPr="00FD2A1F" w:rsidRDefault="00FD2A1F" w:rsidP="00FD2A1F">
            <w:pPr>
              <w:jc w:val="both"/>
            </w:pPr>
            <w:r w:rsidRPr="00FD2A1F">
              <w:t xml:space="preserve"> 65241</w:t>
            </w:r>
          </w:p>
        </w:tc>
        <w:tc>
          <w:tcPr>
            <w:tcW w:w="4404" w:type="dxa"/>
            <w:noWrap/>
            <w:hideMark/>
          </w:tcPr>
          <w:p w14:paraId="21C7950A" w14:textId="77777777" w:rsidR="00FD2A1F" w:rsidRPr="00FD2A1F" w:rsidRDefault="00FD2A1F" w:rsidP="00FD2A1F">
            <w:pPr>
              <w:jc w:val="both"/>
              <w:rPr>
                <w:i/>
                <w:iCs/>
              </w:rPr>
            </w:pPr>
            <w:r w:rsidRPr="00FD2A1F">
              <w:rPr>
                <w:i/>
                <w:iCs/>
              </w:rPr>
              <w:t xml:space="preserve">  - šumski doprinos</w:t>
            </w:r>
          </w:p>
        </w:tc>
        <w:tc>
          <w:tcPr>
            <w:tcW w:w="1366" w:type="dxa"/>
            <w:noWrap/>
            <w:hideMark/>
          </w:tcPr>
          <w:p w14:paraId="00AD5D67" w14:textId="77777777" w:rsidR="00FD2A1F" w:rsidRPr="00FD2A1F" w:rsidRDefault="00FD2A1F" w:rsidP="007D7551">
            <w:pPr>
              <w:jc w:val="right"/>
            </w:pPr>
            <w:r w:rsidRPr="00FD2A1F">
              <w:t>0.00</w:t>
            </w:r>
          </w:p>
        </w:tc>
        <w:tc>
          <w:tcPr>
            <w:tcW w:w="1116" w:type="dxa"/>
            <w:noWrap/>
            <w:hideMark/>
          </w:tcPr>
          <w:p w14:paraId="15E4F7CF" w14:textId="77777777" w:rsidR="00FD2A1F" w:rsidRPr="00FD2A1F" w:rsidRDefault="00FD2A1F" w:rsidP="007D7551">
            <w:pPr>
              <w:jc w:val="right"/>
            </w:pPr>
            <w:r w:rsidRPr="00FD2A1F">
              <w:t>0</w:t>
            </w:r>
          </w:p>
        </w:tc>
        <w:tc>
          <w:tcPr>
            <w:tcW w:w="1116" w:type="dxa"/>
            <w:noWrap/>
            <w:hideMark/>
          </w:tcPr>
          <w:p w14:paraId="0C038D4E" w14:textId="77777777" w:rsidR="00FD2A1F" w:rsidRPr="00FD2A1F" w:rsidRDefault="00FD2A1F" w:rsidP="007D7551">
            <w:pPr>
              <w:jc w:val="right"/>
            </w:pPr>
            <w:r w:rsidRPr="00FD2A1F">
              <w:t>0</w:t>
            </w:r>
          </w:p>
        </w:tc>
        <w:tc>
          <w:tcPr>
            <w:tcW w:w="1366" w:type="dxa"/>
            <w:noWrap/>
            <w:hideMark/>
          </w:tcPr>
          <w:p w14:paraId="7F50A4CA" w14:textId="77777777" w:rsidR="00FD2A1F" w:rsidRPr="00FD2A1F" w:rsidRDefault="00FD2A1F" w:rsidP="007D7551">
            <w:pPr>
              <w:jc w:val="right"/>
            </w:pPr>
            <w:r w:rsidRPr="00FD2A1F">
              <w:t>0.00</w:t>
            </w:r>
          </w:p>
        </w:tc>
        <w:tc>
          <w:tcPr>
            <w:tcW w:w="1016" w:type="dxa"/>
            <w:noWrap/>
            <w:hideMark/>
          </w:tcPr>
          <w:p w14:paraId="53CECB76" w14:textId="77777777" w:rsidR="00FD2A1F" w:rsidRPr="00FD2A1F" w:rsidRDefault="00FD2A1F" w:rsidP="007D7551">
            <w:pPr>
              <w:jc w:val="right"/>
            </w:pPr>
            <w:r w:rsidRPr="00FD2A1F">
              <w:t>#DIV/0!</w:t>
            </w:r>
          </w:p>
        </w:tc>
        <w:tc>
          <w:tcPr>
            <w:tcW w:w="1016" w:type="dxa"/>
            <w:noWrap/>
            <w:hideMark/>
          </w:tcPr>
          <w:p w14:paraId="3F6049A8" w14:textId="77777777" w:rsidR="00FD2A1F" w:rsidRPr="00FD2A1F" w:rsidRDefault="00FD2A1F" w:rsidP="007D7551">
            <w:pPr>
              <w:jc w:val="right"/>
            </w:pPr>
            <w:r w:rsidRPr="00FD2A1F">
              <w:t>#DIV/0!</w:t>
            </w:r>
          </w:p>
        </w:tc>
      </w:tr>
      <w:tr w:rsidR="00FD2A1F" w:rsidRPr="00FD2A1F" w14:paraId="7BF03A27" w14:textId="77777777" w:rsidTr="00770BC0">
        <w:trPr>
          <w:trHeight w:val="300"/>
          <w:jc w:val="center"/>
        </w:trPr>
        <w:tc>
          <w:tcPr>
            <w:tcW w:w="727" w:type="dxa"/>
            <w:noWrap/>
            <w:hideMark/>
          </w:tcPr>
          <w:p w14:paraId="698F3C24" w14:textId="77777777" w:rsidR="00FD2A1F" w:rsidRPr="00FD2A1F" w:rsidRDefault="00FD2A1F" w:rsidP="00FD2A1F">
            <w:pPr>
              <w:jc w:val="both"/>
            </w:pPr>
            <w:r w:rsidRPr="00FD2A1F">
              <w:t xml:space="preserve"> 6526</w:t>
            </w:r>
          </w:p>
        </w:tc>
        <w:tc>
          <w:tcPr>
            <w:tcW w:w="4404" w:type="dxa"/>
            <w:noWrap/>
            <w:hideMark/>
          </w:tcPr>
          <w:p w14:paraId="37032F7C" w14:textId="77777777" w:rsidR="00FD2A1F" w:rsidRPr="00FD2A1F" w:rsidRDefault="00FD2A1F" w:rsidP="00FD2A1F">
            <w:pPr>
              <w:jc w:val="both"/>
            </w:pPr>
            <w:r w:rsidRPr="00FD2A1F">
              <w:t xml:space="preserve"> Ostali nespomenuti prihodi</w:t>
            </w:r>
          </w:p>
        </w:tc>
        <w:tc>
          <w:tcPr>
            <w:tcW w:w="1366" w:type="dxa"/>
            <w:noWrap/>
            <w:hideMark/>
          </w:tcPr>
          <w:p w14:paraId="10416BEF" w14:textId="77777777" w:rsidR="00FD2A1F" w:rsidRPr="00FD2A1F" w:rsidRDefault="00FD2A1F" w:rsidP="007D7551">
            <w:pPr>
              <w:jc w:val="right"/>
            </w:pPr>
            <w:r w:rsidRPr="00FD2A1F">
              <w:t>323,537.49</w:t>
            </w:r>
          </w:p>
        </w:tc>
        <w:tc>
          <w:tcPr>
            <w:tcW w:w="1116" w:type="dxa"/>
            <w:noWrap/>
            <w:hideMark/>
          </w:tcPr>
          <w:p w14:paraId="38D67908" w14:textId="77777777" w:rsidR="00FD2A1F" w:rsidRPr="00FD2A1F" w:rsidRDefault="00FD2A1F" w:rsidP="007D7551">
            <w:pPr>
              <w:jc w:val="right"/>
            </w:pPr>
            <w:r w:rsidRPr="00FD2A1F">
              <w:t>914,250</w:t>
            </w:r>
          </w:p>
        </w:tc>
        <w:tc>
          <w:tcPr>
            <w:tcW w:w="1116" w:type="dxa"/>
            <w:noWrap/>
            <w:hideMark/>
          </w:tcPr>
          <w:p w14:paraId="16EDED25" w14:textId="77777777" w:rsidR="00FD2A1F" w:rsidRPr="00FD2A1F" w:rsidRDefault="00FD2A1F" w:rsidP="007D7551">
            <w:pPr>
              <w:jc w:val="right"/>
            </w:pPr>
            <w:r w:rsidRPr="00FD2A1F">
              <w:t>914,250</w:t>
            </w:r>
          </w:p>
        </w:tc>
        <w:tc>
          <w:tcPr>
            <w:tcW w:w="1366" w:type="dxa"/>
            <w:noWrap/>
            <w:hideMark/>
          </w:tcPr>
          <w:p w14:paraId="40AF51A0" w14:textId="77777777" w:rsidR="00FD2A1F" w:rsidRPr="00FD2A1F" w:rsidRDefault="00FD2A1F" w:rsidP="007D7551">
            <w:pPr>
              <w:jc w:val="right"/>
            </w:pPr>
            <w:r w:rsidRPr="00FD2A1F">
              <w:t>539,024.58</w:t>
            </w:r>
          </w:p>
        </w:tc>
        <w:tc>
          <w:tcPr>
            <w:tcW w:w="1016" w:type="dxa"/>
            <w:noWrap/>
            <w:hideMark/>
          </w:tcPr>
          <w:p w14:paraId="20DB2EE9" w14:textId="77777777" w:rsidR="00FD2A1F" w:rsidRPr="00FD2A1F" w:rsidRDefault="00FD2A1F" w:rsidP="007D7551">
            <w:pPr>
              <w:jc w:val="right"/>
            </w:pPr>
            <w:r w:rsidRPr="00FD2A1F">
              <w:t>166.60</w:t>
            </w:r>
          </w:p>
        </w:tc>
        <w:tc>
          <w:tcPr>
            <w:tcW w:w="1016" w:type="dxa"/>
            <w:noWrap/>
            <w:hideMark/>
          </w:tcPr>
          <w:p w14:paraId="13A35493" w14:textId="77777777" w:rsidR="00FD2A1F" w:rsidRPr="00FD2A1F" w:rsidRDefault="00FD2A1F" w:rsidP="007D7551">
            <w:pPr>
              <w:jc w:val="right"/>
            </w:pPr>
            <w:r w:rsidRPr="00FD2A1F">
              <w:t>58.96</w:t>
            </w:r>
          </w:p>
        </w:tc>
      </w:tr>
      <w:tr w:rsidR="00FD2A1F" w:rsidRPr="00FD2A1F" w14:paraId="39AA29C3" w14:textId="77777777" w:rsidTr="00770BC0">
        <w:trPr>
          <w:trHeight w:val="258"/>
          <w:jc w:val="center"/>
        </w:trPr>
        <w:tc>
          <w:tcPr>
            <w:tcW w:w="727" w:type="dxa"/>
            <w:noWrap/>
            <w:hideMark/>
          </w:tcPr>
          <w:p w14:paraId="49F3F78F" w14:textId="77777777" w:rsidR="00FD2A1F" w:rsidRPr="00FD2A1F" w:rsidRDefault="00FD2A1F" w:rsidP="00FD2A1F">
            <w:pPr>
              <w:jc w:val="both"/>
              <w:rPr>
                <w:i/>
                <w:iCs/>
              </w:rPr>
            </w:pPr>
            <w:r w:rsidRPr="00FD2A1F">
              <w:rPr>
                <w:i/>
                <w:iCs/>
              </w:rPr>
              <w:t xml:space="preserve"> 65264</w:t>
            </w:r>
          </w:p>
        </w:tc>
        <w:tc>
          <w:tcPr>
            <w:tcW w:w="4404" w:type="dxa"/>
            <w:noWrap/>
            <w:hideMark/>
          </w:tcPr>
          <w:p w14:paraId="2F6CF980" w14:textId="77777777" w:rsidR="00FD2A1F" w:rsidRPr="00FD2A1F" w:rsidRDefault="00FD2A1F" w:rsidP="00FD2A1F">
            <w:pPr>
              <w:jc w:val="both"/>
              <w:rPr>
                <w:i/>
                <w:iCs/>
              </w:rPr>
            </w:pPr>
            <w:r w:rsidRPr="00FD2A1F">
              <w:rPr>
                <w:i/>
                <w:iCs/>
              </w:rPr>
              <w:t xml:space="preserve"> - sufinanciranje usluge - Dječji vrtić</w:t>
            </w:r>
          </w:p>
        </w:tc>
        <w:tc>
          <w:tcPr>
            <w:tcW w:w="1366" w:type="dxa"/>
            <w:noWrap/>
            <w:hideMark/>
          </w:tcPr>
          <w:p w14:paraId="02AC6118" w14:textId="77777777" w:rsidR="00FD2A1F" w:rsidRPr="00FD2A1F" w:rsidRDefault="00FD2A1F" w:rsidP="007D7551">
            <w:pPr>
              <w:jc w:val="right"/>
            </w:pPr>
            <w:r w:rsidRPr="00FD2A1F">
              <w:t>292,674.99</w:t>
            </w:r>
          </w:p>
        </w:tc>
        <w:tc>
          <w:tcPr>
            <w:tcW w:w="1116" w:type="dxa"/>
            <w:noWrap/>
            <w:hideMark/>
          </w:tcPr>
          <w:p w14:paraId="2A159509" w14:textId="77777777" w:rsidR="00FD2A1F" w:rsidRPr="00FD2A1F" w:rsidRDefault="00FD2A1F" w:rsidP="007D7551">
            <w:pPr>
              <w:jc w:val="right"/>
            </w:pPr>
            <w:r w:rsidRPr="00FD2A1F">
              <w:t>760,000</w:t>
            </w:r>
          </w:p>
        </w:tc>
        <w:tc>
          <w:tcPr>
            <w:tcW w:w="1116" w:type="dxa"/>
            <w:noWrap/>
            <w:hideMark/>
          </w:tcPr>
          <w:p w14:paraId="19034068" w14:textId="77777777" w:rsidR="00FD2A1F" w:rsidRPr="00FD2A1F" w:rsidRDefault="00FD2A1F" w:rsidP="007D7551">
            <w:pPr>
              <w:jc w:val="right"/>
            </w:pPr>
            <w:r w:rsidRPr="00FD2A1F">
              <w:t>760,000</w:t>
            </w:r>
          </w:p>
        </w:tc>
        <w:tc>
          <w:tcPr>
            <w:tcW w:w="1366" w:type="dxa"/>
            <w:noWrap/>
            <w:hideMark/>
          </w:tcPr>
          <w:p w14:paraId="2CCAA0DC" w14:textId="77777777" w:rsidR="00FD2A1F" w:rsidRPr="00FD2A1F" w:rsidRDefault="00FD2A1F" w:rsidP="007D7551">
            <w:pPr>
              <w:jc w:val="right"/>
            </w:pPr>
            <w:r w:rsidRPr="00FD2A1F">
              <w:t>406,903.00</w:t>
            </w:r>
          </w:p>
        </w:tc>
        <w:tc>
          <w:tcPr>
            <w:tcW w:w="1016" w:type="dxa"/>
            <w:noWrap/>
            <w:hideMark/>
          </w:tcPr>
          <w:p w14:paraId="7489F1E8" w14:textId="77777777" w:rsidR="00FD2A1F" w:rsidRPr="00FD2A1F" w:rsidRDefault="00FD2A1F" w:rsidP="007D7551">
            <w:pPr>
              <w:jc w:val="right"/>
            </w:pPr>
            <w:r w:rsidRPr="00FD2A1F">
              <w:t>139.03</w:t>
            </w:r>
          </w:p>
        </w:tc>
        <w:tc>
          <w:tcPr>
            <w:tcW w:w="1016" w:type="dxa"/>
            <w:noWrap/>
            <w:hideMark/>
          </w:tcPr>
          <w:p w14:paraId="6B125740" w14:textId="77777777" w:rsidR="00FD2A1F" w:rsidRPr="00FD2A1F" w:rsidRDefault="00FD2A1F" w:rsidP="007D7551">
            <w:pPr>
              <w:jc w:val="right"/>
            </w:pPr>
            <w:r w:rsidRPr="00FD2A1F">
              <w:t>53.54</w:t>
            </w:r>
          </w:p>
        </w:tc>
      </w:tr>
      <w:tr w:rsidR="00FD2A1F" w:rsidRPr="00FD2A1F" w14:paraId="497FF292" w14:textId="77777777" w:rsidTr="00770BC0">
        <w:trPr>
          <w:trHeight w:val="258"/>
          <w:jc w:val="center"/>
        </w:trPr>
        <w:tc>
          <w:tcPr>
            <w:tcW w:w="727" w:type="dxa"/>
            <w:noWrap/>
            <w:hideMark/>
          </w:tcPr>
          <w:p w14:paraId="6A2685AF" w14:textId="77777777" w:rsidR="00FD2A1F" w:rsidRPr="00FD2A1F" w:rsidRDefault="00FD2A1F" w:rsidP="00FD2A1F">
            <w:pPr>
              <w:jc w:val="both"/>
              <w:rPr>
                <w:i/>
                <w:iCs/>
              </w:rPr>
            </w:pPr>
            <w:r w:rsidRPr="00FD2A1F">
              <w:rPr>
                <w:i/>
                <w:iCs/>
              </w:rPr>
              <w:t xml:space="preserve"> 65264</w:t>
            </w:r>
          </w:p>
        </w:tc>
        <w:tc>
          <w:tcPr>
            <w:tcW w:w="4404" w:type="dxa"/>
            <w:noWrap/>
            <w:hideMark/>
          </w:tcPr>
          <w:p w14:paraId="62E37F3C" w14:textId="77777777" w:rsidR="00FD2A1F" w:rsidRPr="00FD2A1F" w:rsidRDefault="00FD2A1F" w:rsidP="00FD2A1F">
            <w:pPr>
              <w:jc w:val="both"/>
              <w:rPr>
                <w:i/>
                <w:iCs/>
              </w:rPr>
            </w:pPr>
            <w:r w:rsidRPr="00FD2A1F">
              <w:rPr>
                <w:i/>
                <w:iCs/>
              </w:rPr>
              <w:t xml:space="preserve"> - sufinanciranje usluge - Gradska knjižnica</w:t>
            </w:r>
          </w:p>
        </w:tc>
        <w:tc>
          <w:tcPr>
            <w:tcW w:w="1366" w:type="dxa"/>
            <w:noWrap/>
            <w:hideMark/>
          </w:tcPr>
          <w:p w14:paraId="4C9519E1" w14:textId="77777777" w:rsidR="00FD2A1F" w:rsidRPr="00FD2A1F" w:rsidRDefault="00FD2A1F" w:rsidP="007D7551">
            <w:pPr>
              <w:jc w:val="right"/>
            </w:pPr>
            <w:r w:rsidRPr="00FD2A1F">
              <w:t>4,300.00</w:t>
            </w:r>
          </w:p>
        </w:tc>
        <w:tc>
          <w:tcPr>
            <w:tcW w:w="1116" w:type="dxa"/>
            <w:noWrap/>
            <w:hideMark/>
          </w:tcPr>
          <w:p w14:paraId="0F0EBAF6" w14:textId="77777777" w:rsidR="00FD2A1F" w:rsidRPr="00FD2A1F" w:rsidRDefault="00FD2A1F" w:rsidP="007D7551">
            <w:pPr>
              <w:jc w:val="right"/>
            </w:pPr>
            <w:r w:rsidRPr="00FD2A1F">
              <w:t>14,250</w:t>
            </w:r>
          </w:p>
        </w:tc>
        <w:tc>
          <w:tcPr>
            <w:tcW w:w="1116" w:type="dxa"/>
            <w:noWrap/>
            <w:hideMark/>
          </w:tcPr>
          <w:p w14:paraId="43272A43" w14:textId="77777777" w:rsidR="00FD2A1F" w:rsidRPr="00FD2A1F" w:rsidRDefault="00FD2A1F" w:rsidP="007D7551">
            <w:pPr>
              <w:jc w:val="right"/>
            </w:pPr>
            <w:r w:rsidRPr="00FD2A1F">
              <w:t>14,250</w:t>
            </w:r>
          </w:p>
        </w:tc>
        <w:tc>
          <w:tcPr>
            <w:tcW w:w="1366" w:type="dxa"/>
            <w:noWrap/>
            <w:hideMark/>
          </w:tcPr>
          <w:p w14:paraId="508D1D56" w14:textId="77777777" w:rsidR="00FD2A1F" w:rsidRPr="00FD2A1F" w:rsidRDefault="00FD2A1F" w:rsidP="007D7551">
            <w:pPr>
              <w:jc w:val="right"/>
            </w:pPr>
            <w:r w:rsidRPr="00FD2A1F">
              <w:t>7,079.00</w:t>
            </w:r>
          </w:p>
        </w:tc>
        <w:tc>
          <w:tcPr>
            <w:tcW w:w="1016" w:type="dxa"/>
            <w:noWrap/>
            <w:hideMark/>
          </w:tcPr>
          <w:p w14:paraId="50AB53A4" w14:textId="77777777" w:rsidR="00FD2A1F" w:rsidRPr="00FD2A1F" w:rsidRDefault="00FD2A1F" w:rsidP="007D7551">
            <w:pPr>
              <w:jc w:val="right"/>
            </w:pPr>
            <w:r w:rsidRPr="00FD2A1F">
              <w:t>164.63</w:t>
            </w:r>
          </w:p>
        </w:tc>
        <w:tc>
          <w:tcPr>
            <w:tcW w:w="1016" w:type="dxa"/>
            <w:noWrap/>
            <w:hideMark/>
          </w:tcPr>
          <w:p w14:paraId="57B4ADE4" w14:textId="77777777" w:rsidR="00FD2A1F" w:rsidRPr="00FD2A1F" w:rsidRDefault="00FD2A1F" w:rsidP="007D7551">
            <w:pPr>
              <w:jc w:val="right"/>
            </w:pPr>
            <w:r w:rsidRPr="00FD2A1F">
              <w:t>49.68</w:t>
            </w:r>
          </w:p>
        </w:tc>
      </w:tr>
      <w:tr w:rsidR="00FD2A1F" w:rsidRPr="00FD2A1F" w14:paraId="7891A08C" w14:textId="77777777" w:rsidTr="00770BC0">
        <w:trPr>
          <w:trHeight w:val="258"/>
          <w:jc w:val="center"/>
        </w:trPr>
        <w:tc>
          <w:tcPr>
            <w:tcW w:w="727" w:type="dxa"/>
            <w:noWrap/>
            <w:hideMark/>
          </w:tcPr>
          <w:p w14:paraId="4C89B6B6" w14:textId="77777777" w:rsidR="00FD2A1F" w:rsidRPr="00FD2A1F" w:rsidRDefault="00FD2A1F" w:rsidP="00FD2A1F">
            <w:pPr>
              <w:jc w:val="both"/>
              <w:rPr>
                <w:i/>
                <w:iCs/>
              </w:rPr>
            </w:pPr>
            <w:r w:rsidRPr="00FD2A1F">
              <w:rPr>
                <w:i/>
                <w:iCs/>
              </w:rPr>
              <w:t xml:space="preserve"> 65266</w:t>
            </w:r>
          </w:p>
        </w:tc>
        <w:tc>
          <w:tcPr>
            <w:tcW w:w="4404" w:type="dxa"/>
            <w:noWrap/>
            <w:hideMark/>
          </w:tcPr>
          <w:p w14:paraId="5A333EA1" w14:textId="77777777" w:rsidR="00FD2A1F" w:rsidRPr="00FD2A1F" w:rsidRDefault="00FD2A1F" w:rsidP="00FD2A1F">
            <w:pPr>
              <w:jc w:val="both"/>
              <w:rPr>
                <w:i/>
                <w:iCs/>
              </w:rPr>
            </w:pPr>
            <w:r w:rsidRPr="00FD2A1F">
              <w:rPr>
                <w:i/>
                <w:iCs/>
              </w:rPr>
              <w:t xml:space="preserve"> - prih. na temelju refund. rashoda prethod. god.</w:t>
            </w:r>
          </w:p>
        </w:tc>
        <w:tc>
          <w:tcPr>
            <w:tcW w:w="1366" w:type="dxa"/>
            <w:noWrap/>
            <w:hideMark/>
          </w:tcPr>
          <w:p w14:paraId="7AF69082" w14:textId="77777777" w:rsidR="00FD2A1F" w:rsidRPr="00FD2A1F" w:rsidRDefault="00FD2A1F" w:rsidP="007D7551">
            <w:pPr>
              <w:jc w:val="right"/>
            </w:pPr>
            <w:r w:rsidRPr="00FD2A1F">
              <w:t>26,562.50</w:t>
            </w:r>
          </w:p>
        </w:tc>
        <w:tc>
          <w:tcPr>
            <w:tcW w:w="1116" w:type="dxa"/>
            <w:noWrap/>
            <w:hideMark/>
          </w:tcPr>
          <w:p w14:paraId="6012CC40" w14:textId="77777777" w:rsidR="00FD2A1F" w:rsidRPr="00FD2A1F" w:rsidRDefault="00FD2A1F" w:rsidP="007D7551">
            <w:pPr>
              <w:jc w:val="right"/>
            </w:pPr>
            <w:r w:rsidRPr="00FD2A1F">
              <w:t>140,000</w:t>
            </w:r>
          </w:p>
        </w:tc>
        <w:tc>
          <w:tcPr>
            <w:tcW w:w="1116" w:type="dxa"/>
            <w:noWrap/>
            <w:hideMark/>
          </w:tcPr>
          <w:p w14:paraId="4C32AB5C" w14:textId="77777777" w:rsidR="00FD2A1F" w:rsidRPr="00FD2A1F" w:rsidRDefault="00FD2A1F" w:rsidP="007D7551">
            <w:pPr>
              <w:jc w:val="right"/>
            </w:pPr>
            <w:r w:rsidRPr="00FD2A1F">
              <w:t>140,000</w:t>
            </w:r>
          </w:p>
        </w:tc>
        <w:tc>
          <w:tcPr>
            <w:tcW w:w="1366" w:type="dxa"/>
            <w:noWrap/>
            <w:hideMark/>
          </w:tcPr>
          <w:p w14:paraId="4EE4C8C7" w14:textId="77777777" w:rsidR="00FD2A1F" w:rsidRPr="00FD2A1F" w:rsidRDefault="00FD2A1F" w:rsidP="007D7551">
            <w:pPr>
              <w:jc w:val="right"/>
            </w:pPr>
            <w:r w:rsidRPr="00FD2A1F">
              <w:t>33,701.19</w:t>
            </w:r>
          </w:p>
        </w:tc>
        <w:tc>
          <w:tcPr>
            <w:tcW w:w="1016" w:type="dxa"/>
            <w:noWrap/>
            <w:hideMark/>
          </w:tcPr>
          <w:p w14:paraId="39F76AC3" w14:textId="77777777" w:rsidR="00FD2A1F" w:rsidRPr="00FD2A1F" w:rsidRDefault="00FD2A1F" w:rsidP="007D7551">
            <w:pPr>
              <w:jc w:val="right"/>
            </w:pPr>
            <w:r w:rsidRPr="00FD2A1F">
              <w:t>126.88</w:t>
            </w:r>
          </w:p>
        </w:tc>
        <w:tc>
          <w:tcPr>
            <w:tcW w:w="1016" w:type="dxa"/>
            <w:noWrap/>
            <w:hideMark/>
          </w:tcPr>
          <w:p w14:paraId="63C786F7" w14:textId="77777777" w:rsidR="00FD2A1F" w:rsidRPr="00FD2A1F" w:rsidRDefault="00FD2A1F" w:rsidP="007D7551">
            <w:pPr>
              <w:jc w:val="right"/>
            </w:pPr>
            <w:r w:rsidRPr="00FD2A1F">
              <w:t>24.07</w:t>
            </w:r>
          </w:p>
        </w:tc>
      </w:tr>
      <w:tr w:rsidR="00FD2A1F" w:rsidRPr="00FD2A1F" w14:paraId="755B29FF" w14:textId="77777777" w:rsidTr="00770BC0">
        <w:trPr>
          <w:trHeight w:val="258"/>
          <w:jc w:val="center"/>
        </w:trPr>
        <w:tc>
          <w:tcPr>
            <w:tcW w:w="727" w:type="dxa"/>
            <w:noWrap/>
            <w:hideMark/>
          </w:tcPr>
          <w:p w14:paraId="05C90D81" w14:textId="77777777" w:rsidR="00FD2A1F" w:rsidRPr="00FD2A1F" w:rsidRDefault="00FD2A1F" w:rsidP="00FD2A1F">
            <w:pPr>
              <w:jc w:val="both"/>
              <w:rPr>
                <w:i/>
                <w:iCs/>
              </w:rPr>
            </w:pPr>
            <w:r w:rsidRPr="00FD2A1F">
              <w:rPr>
                <w:i/>
                <w:iCs/>
              </w:rPr>
              <w:t xml:space="preserve"> 65267</w:t>
            </w:r>
          </w:p>
        </w:tc>
        <w:tc>
          <w:tcPr>
            <w:tcW w:w="4404" w:type="dxa"/>
            <w:noWrap/>
            <w:hideMark/>
          </w:tcPr>
          <w:p w14:paraId="0D17BE0C" w14:textId="77777777" w:rsidR="00FD2A1F" w:rsidRPr="00FD2A1F" w:rsidRDefault="00FD2A1F" w:rsidP="00FD2A1F">
            <w:pPr>
              <w:jc w:val="both"/>
              <w:rPr>
                <w:i/>
                <w:iCs/>
              </w:rPr>
            </w:pPr>
            <w:r w:rsidRPr="00FD2A1F">
              <w:rPr>
                <w:i/>
                <w:iCs/>
              </w:rPr>
              <w:t xml:space="preserve"> - prih. na temelju naknade štete od osiguranja- </w:t>
            </w:r>
          </w:p>
        </w:tc>
        <w:tc>
          <w:tcPr>
            <w:tcW w:w="1366" w:type="dxa"/>
            <w:noWrap/>
            <w:hideMark/>
          </w:tcPr>
          <w:p w14:paraId="62E27DF7" w14:textId="77777777" w:rsidR="00FD2A1F" w:rsidRPr="00FD2A1F" w:rsidRDefault="00FD2A1F" w:rsidP="007D7551">
            <w:pPr>
              <w:jc w:val="right"/>
            </w:pPr>
            <w:r w:rsidRPr="00FD2A1F">
              <w:t>0.00</w:t>
            </w:r>
          </w:p>
        </w:tc>
        <w:tc>
          <w:tcPr>
            <w:tcW w:w="1116" w:type="dxa"/>
            <w:noWrap/>
            <w:hideMark/>
          </w:tcPr>
          <w:p w14:paraId="260761FF" w14:textId="77777777" w:rsidR="00FD2A1F" w:rsidRPr="00FD2A1F" w:rsidRDefault="00FD2A1F" w:rsidP="007D7551">
            <w:pPr>
              <w:jc w:val="right"/>
            </w:pPr>
            <w:r w:rsidRPr="00FD2A1F">
              <w:t>0</w:t>
            </w:r>
          </w:p>
        </w:tc>
        <w:tc>
          <w:tcPr>
            <w:tcW w:w="1116" w:type="dxa"/>
            <w:noWrap/>
            <w:hideMark/>
          </w:tcPr>
          <w:p w14:paraId="04473162" w14:textId="77777777" w:rsidR="00FD2A1F" w:rsidRPr="00FD2A1F" w:rsidRDefault="00FD2A1F" w:rsidP="007D7551">
            <w:pPr>
              <w:jc w:val="right"/>
            </w:pPr>
            <w:r w:rsidRPr="00FD2A1F">
              <w:t>0</w:t>
            </w:r>
          </w:p>
        </w:tc>
        <w:tc>
          <w:tcPr>
            <w:tcW w:w="1366" w:type="dxa"/>
            <w:noWrap/>
            <w:hideMark/>
          </w:tcPr>
          <w:p w14:paraId="3A3E237D" w14:textId="77777777" w:rsidR="00FD2A1F" w:rsidRPr="00FD2A1F" w:rsidRDefault="00FD2A1F" w:rsidP="007D7551">
            <w:pPr>
              <w:jc w:val="right"/>
            </w:pPr>
            <w:r w:rsidRPr="00FD2A1F">
              <w:t>91,341.39</w:t>
            </w:r>
          </w:p>
        </w:tc>
        <w:tc>
          <w:tcPr>
            <w:tcW w:w="1016" w:type="dxa"/>
            <w:noWrap/>
            <w:hideMark/>
          </w:tcPr>
          <w:p w14:paraId="7CE456A9" w14:textId="77777777" w:rsidR="00FD2A1F" w:rsidRPr="00FD2A1F" w:rsidRDefault="00FD2A1F" w:rsidP="007D7551">
            <w:pPr>
              <w:jc w:val="right"/>
            </w:pPr>
            <w:r w:rsidRPr="00FD2A1F">
              <w:t>#DIV/0!</w:t>
            </w:r>
          </w:p>
        </w:tc>
        <w:tc>
          <w:tcPr>
            <w:tcW w:w="1016" w:type="dxa"/>
            <w:noWrap/>
            <w:hideMark/>
          </w:tcPr>
          <w:p w14:paraId="5EDD92F2" w14:textId="77777777" w:rsidR="00FD2A1F" w:rsidRPr="00FD2A1F" w:rsidRDefault="00FD2A1F" w:rsidP="007D7551">
            <w:pPr>
              <w:jc w:val="right"/>
            </w:pPr>
            <w:r w:rsidRPr="00FD2A1F">
              <w:t>#DIV/0!</w:t>
            </w:r>
          </w:p>
        </w:tc>
      </w:tr>
      <w:tr w:rsidR="00FD2A1F" w:rsidRPr="00FD2A1F" w14:paraId="3C4EB611" w14:textId="77777777" w:rsidTr="00770BC0">
        <w:trPr>
          <w:trHeight w:val="258"/>
          <w:jc w:val="center"/>
        </w:trPr>
        <w:tc>
          <w:tcPr>
            <w:tcW w:w="727" w:type="dxa"/>
            <w:noWrap/>
            <w:hideMark/>
          </w:tcPr>
          <w:p w14:paraId="456724E8" w14:textId="77777777" w:rsidR="00FD2A1F" w:rsidRPr="00FD2A1F" w:rsidRDefault="00FD2A1F" w:rsidP="00FD2A1F">
            <w:pPr>
              <w:jc w:val="both"/>
              <w:rPr>
                <w:i/>
                <w:iCs/>
              </w:rPr>
            </w:pPr>
            <w:r w:rsidRPr="00FD2A1F">
              <w:rPr>
                <w:i/>
                <w:iCs/>
              </w:rPr>
              <w:t xml:space="preserve"> 65269</w:t>
            </w:r>
          </w:p>
        </w:tc>
        <w:tc>
          <w:tcPr>
            <w:tcW w:w="4404" w:type="dxa"/>
            <w:noWrap/>
            <w:hideMark/>
          </w:tcPr>
          <w:p w14:paraId="20FFA922" w14:textId="77777777" w:rsidR="00FD2A1F" w:rsidRPr="00FD2A1F" w:rsidRDefault="00FD2A1F" w:rsidP="00FD2A1F">
            <w:pPr>
              <w:jc w:val="both"/>
              <w:rPr>
                <w:i/>
                <w:iCs/>
              </w:rPr>
            </w:pPr>
            <w:r w:rsidRPr="00FD2A1F">
              <w:rPr>
                <w:i/>
                <w:iCs/>
              </w:rPr>
              <w:t xml:space="preserve"> - ostali prihodi - Dječji vrtić</w:t>
            </w:r>
          </w:p>
        </w:tc>
        <w:tc>
          <w:tcPr>
            <w:tcW w:w="1366" w:type="dxa"/>
            <w:noWrap/>
            <w:hideMark/>
          </w:tcPr>
          <w:p w14:paraId="0B083075" w14:textId="77777777" w:rsidR="00FD2A1F" w:rsidRPr="00FD2A1F" w:rsidRDefault="00FD2A1F" w:rsidP="007D7551">
            <w:pPr>
              <w:jc w:val="right"/>
            </w:pPr>
            <w:r w:rsidRPr="00FD2A1F">
              <w:t>0.00</w:t>
            </w:r>
          </w:p>
        </w:tc>
        <w:tc>
          <w:tcPr>
            <w:tcW w:w="1116" w:type="dxa"/>
            <w:noWrap/>
            <w:hideMark/>
          </w:tcPr>
          <w:p w14:paraId="5437A755" w14:textId="77777777" w:rsidR="00FD2A1F" w:rsidRPr="00FD2A1F" w:rsidRDefault="00FD2A1F" w:rsidP="007D7551">
            <w:pPr>
              <w:jc w:val="right"/>
            </w:pPr>
            <w:r w:rsidRPr="00FD2A1F">
              <w:t>0</w:t>
            </w:r>
          </w:p>
        </w:tc>
        <w:tc>
          <w:tcPr>
            <w:tcW w:w="1116" w:type="dxa"/>
            <w:noWrap/>
            <w:hideMark/>
          </w:tcPr>
          <w:p w14:paraId="761B55DF" w14:textId="77777777" w:rsidR="00FD2A1F" w:rsidRPr="00FD2A1F" w:rsidRDefault="00FD2A1F" w:rsidP="007D7551">
            <w:pPr>
              <w:jc w:val="right"/>
            </w:pPr>
            <w:r w:rsidRPr="00FD2A1F">
              <w:t>0</w:t>
            </w:r>
          </w:p>
        </w:tc>
        <w:tc>
          <w:tcPr>
            <w:tcW w:w="1366" w:type="dxa"/>
            <w:noWrap/>
            <w:hideMark/>
          </w:tcPr>
          <w:p w14:paraId="11BA3EBB" w14:textId="77777777" w:rsidR="00FD2A1F" w:rsidRPr="00FD2A1F" w:rsidRDefault="00FD2A1F" w:rsidP="007D7551">
            <w:pPr>
              <w:jc w:val="right"/>
            </w:pPr>
            <w:r w:rsidRPr="00FD2A1F">
              <w:t>0.00</w:t>
            </w:r>
          </w:p>
        </w:tc>
        <w:tc>
          <w:tcPr>
            <w:tcW w:w="1016" w:type="dxa"/>
            <w:noWrap/>
            <w:hideMark/>
          </w:tcPr>
          <w:p w14:paraId="31054302" w14:textId="77777777" w:rsidR="00FD2A1F" w:rsidRPr="00FD2A1F" w:rsidRDefault="00FD2A1F" w:rsidP="007D7551">
            <w:pPr>
              <w:jc w:val="right"/>
            </w:pPr>
            <w:r w:rsidRPr="00FD2A1F">
              <w:t>#DIV/0!</w:t>
            </w:r>
          </w:p>
        </w:tc>
        <w:tc>
          <w:tcPr>
            <w:tcW w:w="1016" w:type="dxa"/>
            <w:noWrap/>
            <w:hideMark/>
          </w:tcPr>
          <w:p w14:paraId="31E86A9C" w14:textId="77777777" w:rsidR="00FD2A1F" w:rsidRPr="00FD2A1F" w:rsidRDefault="00FD2A1F" w:rsidP="007D7551">
            <w:pPr>
              <w:jc w:val="right"/>
            </w:pPr>
            <w:r w:rsidRPr="00FD2A1F">
              <w:t>#DIV/0!</w:t>
            </w:r>
          </w:p>
        </w:tc>
      </w:tr>
      <w:tr w:rsidR="00FD2A1F" w:rsidRPr="00FD2A1F" w14:paraId="12F5D4F1" w14:textId="77777777" w:rsidTr="00770BC0">
        <w:trPr>
          <w:trHeight w:val="258"/>
          <w:jc w:val="center"/>
        </w:trPr>
        <w:tc>
          <w:tcPr>
            <w:tcW w:w="727" w:type="dxa"/>
            <w:noWrap/>
            <w:hideMark/>
          </w:tcPr>
          <w:p w14:paraId="32AB8A63" w14:textId="77777777" w:rsidR="00FD2A1F" w:rsidRPr="00FD2A1F" w:rsidRDefault="00FD2A1F" w:rsidP="00FD2A1F">
            <w:pPr>
              <w:jc w:val="both"/>
              <w:rPr>
                <w:i/>
                <w:iCs/>
              </w:rPr>
            </w:pPr>
            <w:r w:rsidRPr="00FD2A1F">
              <w:rPr>
                <w:i/>
                <w:iCs/>
              </w:rPr>
              <w:t xml:space="preserve"> 65269</w:t>
            </w:r>
          </w:p>
        </w:tc>
        <w:tc>
          <w:tcPr>
            <w:tcW w:w="4404" w:type="dxa"/>
            <w:noWrap/>
            <w:hideMark/>
          </w:tcPr>
          <w:p w14:paraId="79E8B421" w14:textId="77777777" w:rsidR="00FD2A1F" w:rsidRPr="00FD2A1F" w:rsidRDefault="00FD2A1F" w:rsidP="00FD2A1F">
            <w:pPr>
              <w:jc w:val="both"/>
              <w:rPr>
                <w:i/>
                <w:iCs/>
              </w:rPr>
            </w:pPr>
            <w:r w:rsidRPr="00FD2A1F">
              <w:rPr>
                <w:i/>
                <w:iCs/>
              </w:rPr>
              <w:t xml:space="preserve"> - ostali prihodi </w:t>
            </w:r>
          </w:p>
        </w:tc>
        <w:tc>
          <w:tcPr>
            <w:tcW w:w="1366" w:type="dxa"/>
            <w:noWrap/>
            <w:hideMark/>
          </w:tcPr>
          <w:p w14:paraId="6F5350B8" w14:textId="77777777" w:rsidR="00FD2A1F" w:rsidRPr="00FD2A1F" w:rsidRDefault="00FD2A1F" w:rsidP="007D7551">
            <w:pPr>
              <w:jc w:val="right"/>
            </w:pPr>
            <w:r w:rsidRPr="00FD2A1F">
              <w:t>0.00</w:t>
            </w:r>
          </w:p>
        </w:tc>
        <w:tc>
          <w:tcPr>
            <w:tcW w:w="1116" w:type="dxa"/>
            <w:noWrap/>
            <w:hideMark/>
          </w:tcPr>
          <w:p w14:paraId="6A4C9110" w14:textId="77777777" w:rsidR="00FD2A1F" w:rsidRPr="00FD2A1F" w:rsidRDefault="00FD2A1F" w:rsidP="007D7551">
            <w:pPr>
              <w:jc w:val="right"/>
            </w:pPr>
            <w:r w:rsidRPr="00FD2A1F">
              <w:t>0</w:t>
            </w:r>
          </w:p>
        </w:tc>
        <w:tc>
          <w:tcPr>
            <w:tcW w:w="1116" w:type="dxa"/>
            <w:noWrap/>
            <w:hideMark/>
          </w:tcPr>
          <w:p w14:paraId="1665F426" w14:textId="77777777" w:rsidR="00FD2A1F" w:rsidRPr="00FD2A1F" w:rsidRDefault="00FD2A1F" w:rsidP="007D7551">
            <w:pPr>
              <w:jc w:val="right"/>
            </w:pPr>
            <w:r w:rsidRPr="00FD2A1F">
              <w:t>0</w:t>
            </w:r>
          </w:p>
        </w:tc>
        <w:tc>
          <w:tcPr>
            <w:tcW w:w="1366" w:type="dxa"/>
            <w:noWrap/>
            <w:hideMark/>
          </w:tcPr>
          <w:p w14:paraId="60540768" w14:textId="77777777" w:rsidR="00FD2A1F" w:rsidRPr="00FD2A1F" w:rsidRDefault="00FD2A1F" w:rsidP="007D7551">
            <w:pPr>
              <w:jc w:val="right"/>
            </w:pPr>
            <w:r w:rsidRPr="00FD2A1F">
              <w:t>0.00</w:t>
            </w:r>
          </w:p>
        </w:tc>
        <w:tc>
          <w:tcPr>
            <w:tcW w:w="1016" w:type="dxa"/>
            <w:noWrap/>
            <w:hideMark/>
          </w:tcPr>
          <w:p w14:paraId="12AD0410" w14:textId="77777777" w:rsidR="00FD2A1F" w:rsidRPr="00FD2A1F" w:rsidRDefault="00FD2A1F" w:rsidP="007D7551">
            <w:pPr>
              <w:jc w:val="right"/>
            </w:pPr>
            <w:r w:rsidRPr="00FD2A1F">
              <w:t>#DIV/0!</w:t>
            </w:r>
          </w:p>
        </w:tc>
        <w:tc>
          <w:tcPr>
            <w:tcW w:w="1016" w:type="dxa"/>
            <w:noWrap/>
            <w:hideMark/>
          </w:tcPr>
          <w:p w14:paraId="1281A724" w14:textId="77777777" w:rsidR="00FD2A1F" w:rsidRPr="00FD2A1F" w:rsidRDefault="00FD2A1F" w:rsidP="007D7551">
            <w:pPr>
              <w:jc w:val="right"/>
            </w:pPr>
            <w:r w:rsidRPr="00FD2A1F">
              <w:t>#DIV/0!</w:t>
            </w:r>
          </w:p>
        </w:tc>
      </w:tr>
      <w:tr w:rsidR="00FD2A1F" w:rsidRPr="00FD2A1F" w14:paraId="061B2F77" w14:textId="77777777" w:rsidTr="00770BC0">
        <w:trPr>
          <w:trHeight w:val="360"/>
          <w:jc w:val="center"/>
        </w:trPr>
        <w:tc>
          <w:tcPr>
            <w:tcW w:w="727" w:type="dxa"/>
            <w:noWrap/>
            <w:hideMark/>
          </w:tcPr>
          <w:p w14:paraId="7BF6D240" w14:textId="77777777" w:rsidR="00FD2A1F" w:rsidRPr="00FD2A1F" w:rsidRDefault="00FD2A1F" w:rsidP="00FD2A1F">
            <w:pPr>
              <w:jc w:val="both"/>
              <w:rPr>
                <w:b/>
                <w:bCs/>
              </w:rPr>
            </w:pPr>
            <w:r w:rsidRPr="00FD2A1F">
              <w:rPr>
                <w:b/>
                <w:bCs/>
              </w:rPr>
              <w:t xml:space="preserve"> 653</w:t>
            </w:r>
          </w:p>
        </w:tc>
        <w:tc>
          <w:tcPr>
            <w:tcW w:w="4404" w:type="dxa"/>
            <w:noWrap/>
            <w:hideMark/>
          </w:tcPr>
          <w:p w14:paraId="46ECE400" w14:textId="77777777" w:rsidR="00FD2A1F" w:rsidRPr="00FD2A1F" w:rsidRDefault="00FD2A1F" w:rsidP="00FD2A1F">
            <w:pPr>
              <w:jc w:val="both"/>
              <w:rPr>
                <w:b/>
                <w:bCs/>
              </w:rPr>
            </w:pPr>
            <w:r w:rsidRPr="00FD2A1F">
              <w:rPr>
                <w:b/>
                <w:bCs/>
              </w:rPr>
              <w:t xml:space="preserve"> KOMUNALNI DOPRINOSI I NAKNADE</w:t>
            </w:r>
          </w:p>
        </w:tc>
        <w:tc>
          <w:tcPr>
            <w:tcW w:w="1366" w:type="dxa"/>
            <w:noWrap/>
            <w:hideMark/>
          </w:tcPr>
          <w:p w14:paraId="08F3AC7E" w14:textId="77777777" w:rsidR="00FD2A1F" w:rsidRPr="00FD2A1F" w:rsidRDefault="00FD2A1F" w:rsidP="007D7551">
            <w:pPr>
              <w:jc w:val="right"/>
              <w:rPr>
                <w:b/>
                <w:bCs/>
              </w:rPr>
            </w:pPr>
            <w:r w:rsidRPr="00FD2A1F">
              <w:rPr>
                <w:b/>
                <w:bCs/>
              </w:rPr>
              <w:t>1,701,252.13</w:t>
            </w:r>
          </w:p>
        </w:tc>
        <w:tc>
          <w:tcPr>
            <w:tcW w:w="1116" w:type="dxa"/>
            <w:noWrap/>
            <w:hideMark/>
          </w:tcPr>
          <w:p w14:paraId="072D251C" w14:textId="77777777" w:rsidR="00FD2A1F" w:rsidRPr="00FD2A1F" w:rsidRDefault="00FD2A1F" w:rsidP="007D7551">
            <w:pPr>
              <w:jc w:val="right"/>
              <w:rPr>
                <w:b/>
                <w:bCs/>
              </w:rPr>
            </w:pPr>
            <w:r w:rsidRPr="00FD2A1F">
              <w:rPr>
                <w:b/>
                <w:bCs/>
              </w:rPr>
              <w:t>3,800,000</w:t>
            </w:r>
          </w:p>
        </w:tc>
        <w:tc>
          <w:tcPr>
            <w:tcW w:w="1116" w:type="dxa"/>
            <w:noWrap/>
            <w:hideMark/>
          </w:tcPr>
          <w:p w14:paraId="69F553A6" w14:textId="77777777" w:rsidR="00FD2A1F" w:rsidRPr="00FD2A1F" w:rsidRDefault="00FD2A1F" w:rsidP="007D7551">
            <w:pPr>
              <w:jc w:val="right"/>
              <w:rPr>
                <w:b/>
                <w:bCs/>
              </w:rPr>
            </w:pPr>
            <w:r w:rsidRPr="00FD2A1F">
              <w:rPr>
                <w:b/>
                <w:bCs/>
              </w:rPr>
              <w:t>3,800,000</w:t>
            </w:r>
          </w:p>
        </w:tc>
        <w:tc>
          <w:tcPr>
            <w:tcW w:w="1366" w:type="dxa"/>
            <w:noWrap/>
            <w:hideMark/>
          </w:tcPr>
          <w:p w14:paraId="0396F527" w14:textId="77777777" w:rsidR="00FD2A1F" w:rsidRPr="00FD2A1F" w:rsidRDefault="00FD2A1F" w:rsidP="007D7551">
            <w:pPr>
              <w:jc w:val="right"/>
              <w:rPr>
                <w:b/>
                <w:bCs/>
              </w:rPr>
            </w:pPr>
            <w:r w:rsidRPr="00FD2A1F">
              <w:rPr>
                <w:b/>
                <w:bCs/>
              </w:rPr>
              <w:t>1,194,924.51</w:t>
            </w:r>
          </w:p>
        </w:tc>
        <w:tc>
          <w:tcPr>
            <w:tcW w:w="1016" w:type="dxa"/>
            <w:noWrap/>
            <w:hideMark/>
          </w:tcPr>
          <w:p w14:paraId="51479795" w14:textId="77777777" w:rsidR="00FD2A1F" w:rsidRPr="00FD2A1F" w:rsidRDefault="00FD2A1F" w:rsidP="007D7551">
            <w:pPr>
              <w:jc w:val="right"/>
            </w:pPr>
            <w:r w:rsidRPr="00FD2A1F">
              <w:t>70.24</w:t>
            </w:r>
          </w:p>
        </w:tc>
        <w:tc>
          <w:tcPr>
            <w:tcW w:w="1016" w:type="dxa"/>
            <w:noWrap/>
            <w:hideMark/>
          </w:tcPr>
          <w:p w14:paraId="428F14BB" w14:textId="77777777" w:rsidR="00FD2A1F" w:rsidRPr="00FD2A1F" w:rsidRDefault="00FD2A1F" w:rsidP="007D7551">
            <w:pPr>
              <w:jc w:val="right"/>
            </w:pPr>
            <w:r w:rsidRPr="00FD2A1F">
              <w:t>31.45</w:t>
            </w:r>
          </w:p>
        </w:tc>
      </w:tr>
      <w:tr w:rsidR="00FD2A1F" w:rsidRPr="00FD2A1F" w14:paraId="1E7C1E2B" w14:textId="77777777" w:rsidTr="00770BC0">
        <w:trPr>
          <w:trHeight w:val="300"/>
          <w:jc w:val="center"/>
        </w:trPr>
        <w:tc>
          <w:tcPr>
            <w:tcW w:w="727" w:type="dxa"/>
            <w:noWrap/>
            <w:hideMark/>
          </w:tcPr>
          <w:p w14:paraId="5BF8A06D" w14:textId="77777777" w:rsidR="00FD2A1F" w:rsidRPr="00FD2A1F" w:rsidRDefault="00FD2A1F" w:rsidP="00FD2A1F">
            <w:pPr>
              <w:jc w:val="both"/>
            </w:pPr>
            <w:r w:rsidRPr="00FD2A1F">
              <w:t xml:space="preserve"> 6531</w:t>
            </w:r>
          </w:p>
        </w:tc>
        <w:tc>
          <w:tcPr>
            <w:tcW w:w="4404" w:type="dxa"/>
            <w:noWrap/>
            <w:hideMark/>
          </w:tcPr>
          <w:p w14:paraId="6C2F5847" w14:textId="77777777" w:rsidR="00FD2A1F" w:rsidRPr="00FD2A1F" w:rsidRDefault="00FD2A1F" w:rsidP="00FD2A1F">
            <w:pPr>
              <w:jc w:val="both"/>
            </w:pPr>
            <w:r w:rsidRPr="00FD2A1F">
              <w:t xml:space="preserve"> Komunalni doprinosi</w:t>
            </w:r>
          </w:p>
        </w:tc>
        <w:tc>
          <w:tcPr>
            <w:tcW w:w="1366" w:type="dxa"/>
            <w:noWrap/>
            <w:hideMark/>
          </w:tcPr>
          <w:p w14:paraId="6F5A7E19" w14:textId="77777777" w:rsidR="00FD2A1F" w:rsidRPr="00FD2A1F" w:rsidRDefault="00FD2A1F" w:rsidP="007D7551">
            <w:pPr>
              <w:jc w:val="right"/>
            </w:pPr>
            <w:r w:rsidRPr="00FD2A1F">
              <w:t>456,325.49</w:t>
            </w:r>
          </w:p>
        </w:tc>
        <w:tc>
          <w:tcPr>
            <w:tcW w:w="1116" w:type="dxa"/>
            <w:noWrap/>
            <w:hideMark/>
          </w:tcPr>
          <w:p w14:paraId="7DA46AE8" w14:textId="77777777" w:rsidR="00FD2A1F" w:rsidRPr="00FD2A1F" w:rsidRDefault="00FD2A1F" w:rsidP="007D7551">
            <w:pPr>
              <w:jc w:val="right"/>
            </w:pPr>
            <w:r w:rsidRPr="00FD2A1F">
              <w:t>1,300,000</w:t>
            </w:r>
          </w:p>
        </w:tc>
        <w:tc>
          <w:tcPr>
            <w:tcW w:w="1116" w:type="dxa"/>
            <w:noWrap/>
            <w:hideMark/>
          </w:tcPr>
          <w:p w14:paraId="27A640CA" w14:textId="77777777" w:rsidR="00FD2A1F" w:rsidRPr="00FD2A1F" w:rsidRDefault="00FD2A1F" w:rsidP="007D7551">
            <w:pPr>
              <w:jc w:val="right"/>
            </w:pPr>
            <w:r w:rsidRPr="00FD2A1F">
              <w:t>1,300,000</w:t>
            </w:r>
          </w:p>
        </w:tc>
        <w:tc>
          <w:tcPr>
            <w:tcW w:w="1366" w:type="dxa"/>
            <w:noWrap/>
            <w:hideMark/>
          </w:tcPr>
          <w:p w14:paraId="30105EA0" w14:textId="77777777" w:rsidR="00FD2A1F" w:rsidRPr="00FD2A1F" w:rsidRDefault="00FD2A1F" w:rsidP="007D7551">
            <w:pPr>
              <w:jc w:val="right"/>
            </w:pPr>
            <w:r w:rsidRPr="00FD2A1F">
              <w:t>699,094.65</w:t>
            </w:r>
          </w:p>
        </w:tc>
        <w:tc>
          <w:tcPr>
            <w:tcW w:w="1016" w:type="dxa"/>
            <w:noWrap/>
            <w:hideMark/>
          </w:tcPr>
          <w:p w14:paraId="7F0AE069" w14:textId="77777777" w:rsidR="00FD2A1F" w:rsidRPr="00FD2A1F" w:rsidRDefault="00FD2A1F" w:rsidP="007D7551">
            <w:pPr>
              <w:jc w:val="right"/>
            </w:pPr>
            <w:r w:rsidRPr="00FD2A1F">
              <w:t>153.20</w:t>
            </w:r>
          </w:p>
        </w:tc>
        <w:tc>
          <w:tcPr>
            <w:tcW w:w="1016" w:type="dxa"/>
            <w:noWrap/>
            <w:hideMark/>
          </w:tcPr>
          <w:p w14:paraId="5F501680" w14:textId="77777777" w:rsidR="00FD2A1F" w:rsidRPr="00FD2A1F" w:rsidRDefault="00FD2A1F" w:rsidP="007D7551">
            <w:pPr>
              <w:jc w:val="right"/>
            </w:pPr>
            <w:r w:rsidRPr="00FD2A1F">
              <w:t>53.78</w:t>
            </w:r>
          </w:p>
        </w:tc>
      </w:tr>
      <w:tr w:rsidR="00FD2A1F" w:rsidRPr="00FD2A1F" w14:paraId="13BF5E2D" w14:textId="77777777" w:rsidTr="00770BC0">
        <w:trPr>
          <w:trHeight w:val="258"/>
          <w:jc w:val="center"/>
        </w:trPr>
        <w:tc>
          <w:tcPr>
            <w:tcW w:w="727" w:type="dxa"/>
            <w:noWrap/>
            <w:hideMark/>
          </w:tcPr>
          <w:p w14:paraId="1A9E2027" w14:textId="77777777" w:rsidR="00FD2A1F" w:rsidRPr="00FD2A1F" w:rsidRDefault="00FD2A1F" w:rsidP="00FD2A1F">
            <w:pPr>
              <w:jc w:val="both"/>
              <w:rPr>
                <w:i/>
                <w:iCs/>
              </w:rPr>
            </w:pPr>
            <w:r w:rsidRPr="00FD2A1F">
              <w:rPr>
                <w:i/>
                <w:iCs/>
              </w:rPr>
              <w:t xml:space="preserve"> 65311</w:t>
            </w:r>
          </w:p>
        </w:tc>
        <w:tc>
          <w:tcPr>
            <w:tcW w:w="4404" w:type="dxa"/>
            <w:noWrap/>
            <w:hideMark/>
          </w:tcPr>
          <w:p w14:paraId="3F444B6A" w14:textId="77777777" w:rsidR="00FD2A1F" w:rsidRPr="00FD2A1F" w:rsidRDefault="00FD2A1F" w:rsidP="00FD2A1F">
            <w:pPr>
              <w:jc w:val="both"/>
              <w:rPr>
                <w:i/>
                <w:iCs/>
              </w:rPr>
            </w:pPr>
            <w:r w:rsidRPr="00FD2A1F">
              <w:rPr>
                <w:i/>
                <w:iCs/>
              </w:rPr>
              <w:t xml:space="preserve"> - komunalni doprinosi</w:t>
            </w:r>
          </w:p>
        </w:tc>
        <w:tc>
          <w:tcPr>
            <w:tcW w:w="1366" w:type="dxa"/>
            <w:noWrap/>
            <w:hideMark/>
          </w:tcPr>
          <w:p w14:paraId="3A0DF3C8" w14:textId="77777777" w:rsidR="00FD2A1F" w:rsidRPr="00FD2A1F" w:rsidRDefault="00FD2A1F" w:rsidP="007D7551">
            <w:pPr>
              <w:jc w:val="right"/>
            </w:pPr>
            <w:r w:rsidRPr="00FD2A1F">
              <w:t>456,325.49</w:t>
            </w:r>
          </w:p>
        </w:tc>
        <w:tc>
          <w:tcPr>
            <w:tcW w:w="1116" w:type="dxa"/>
            <w:noWrap/>
            <w:hideMark/>
          </w:tcPr>
          <w:p w14:paraId="444E0411" w14:textId="77777777" w:rsidR="00FD2A1F" w:rsidRPr="00FD2A1F" w:rsidRDefault="00FD2A1F" w:rsidP="007D7551">
            <w:pPr>
              <w:jc w:val="right"/>
            </w:pPr>
            <w:r w:rsidRPr="00FD2A1F">
              <w:t>1,300,000</w:t>
            </w:r>
          </w:p>
        </w:tc>
        <w:tc>
          <w:tcPr>
            <w:tcW w:w="1116" w:type="dxa"/>
            <w:noWrap/>
            <w:hideMark/>
          </w:tcPr>
          <w:p w14:paraId="7FFED3CB" w14:textId="77777777" w:rsidR="00FD2A1F" w:rsidRPr="00FD2A1F" w:rsidRDefault="00FD2A1F" w:rsidP="007D7551">
            <w:pPr>
              <w:jc w:val="right"/>
            </w:pPr>
            <w:r w:rsidRPr="00FD2A1F">
              <w:t>1,300,000</w:t>
            </w:r>
          </w:p>
        </w:tc>
        <w:tc>
          <w:tcPr>
            <w:tcW w:w="1366" w:type="dxa"/>
            <w:noWrap/>
            <w:hideMark/>
          </w:tcPr>
          <w:p w14:paraId="6E1007DB" w14:textId="77777777" w:rsidR="00FD2A1F" w:rsidRPr="00FD2A1F" w:rsidRDefault="00FD2A1F" w:rsidP="007D7551">
            <w:pPr>
              <w:jc w:val="right"/>
            </w:pPr>
            <w:r w:rsidRPr="00FD2A1F">
              <w:t>699,094.65</w:t>
            </w:r>
          </w:p>
        </w:tc>
        <w:tc>
          <w:tcPr>
            <w:tcW w:w="1016" w:type="dxa"/>
            <w:noWrap/>
            <w:hideMark/>
          </w:tcPr>
          <w:p w14:paraId="780A5929" w14:textId="77777777" w:rsidR="00FD2A1F" w:rsidRPr="00FD2A1F" w:rsidRDefault="00FD2A1F" w:rsidP="007D7551">
            <w:pPr>
              <w:jc w:val="right"/>
            </w:pPr>
            <w:r w:rsidRPr="00FD2A1F">
              <w:t>153.20</w:t>
            </w:r>
          </w:p>
        </w:tc>
        <w:tc>
          <w:tcPr>
            <w:tcW w:w="1016" w:type="dxa"/>
            <w:noWrap/>
            <w:hideMark/>
          </w:tcPr>
          <w:p w14:paraId="400B7CCB" w14:textId="77777777" w:rsidR="00FD2A1F" w:rsidRPr="00FD2A1F" w:rsidRDefault="00FD2A1F" w:rsidP="007D7551">
            <w:pPr>
              <w:jc w:val="right"/>
            </w:pPr>
            <w:r w:rsidRPr="00FD2A1F">
              <w:t>53.78</w:t>
            </w:r>
          </w:p>
        </w:tc>
      </w:tr>
      <w:tr w:rsidR="00FD2A1F" w:rsidRPr="00FD2A1F" w14:paraId="0B2A6ACA" w14:textId="77777777" w:rsidTr="00770BC0">
        <w:trPr>
          <w:trHeight w:val="300"/>
          <w:jc w:val="center"/>
        </w:trPr>
        <w:tc>
          <w:tcPr>
            <w:tcW w:w="727" w:type="dxa"/>
            <w:noWrap/>
            <w:hideMark/>
          </w:tcPr>
          <w:p w14:paraId="2F8CA370" w14:textId="77777777" w:rsidR="00FD2A1F" w:rsidRPr="00FD2A1F" w:rsidRDefault="00FD2A1F" w:rsidP="00FD2A1F">
            <w:pPr>
              <w:jc w:val="both"/>
            </w:pPr>
            <w:r w:rsidRPr="00FD2A1F">
              <w:t xml:space="preserve"> 6532</w:t>
            </w:r>
          </w:p>
        </w:tc>
        <w:tc>
          <w:tcPr>
            <w:tcW w:w="4404" w:type="dxa"/>
            <w:noWrap/>
            <w:hideMark/>
          </w:tcPr>
          <w:p w14:paraId="4166D747" w14:textId="77777777" w:rsidR="00FD2A1F" w:rsidRPr="00FD2A1F" w:rsidRDefault="00FD2A1F" w:rsidP="00FD2A1F">
            <w:pPr>
              <w:jc w:val="both"/>
            </w:pPr>
            <w:r w:rsidRPr="00FD2A1F">
              <w:t xml:space="preserve"> Komunalne naknade</w:t>
            </w:r>
          </w:p>
        </w:tc>
        <w:tc>
          <w:tcPr>
            <w:tcW w:w="1366" w:type="dxa"/>
            <w:noWrap/>
            <w:hideMark/>
          </w:tcPr>
          <w:p w14:paraId="215DA599" w14:textId="77777777" w:rsidR="00FD2A1F" w:rsidRPr="00FD2A1F" w:rsidRDefault="00FD2A1F" w:rsidP="007D7551">
            <w:pPr>
              <w:jc w:val="right"/>
            </w:pPr>
            <w:r w:rsidRPr="00FD2A1F">
              <w:t>1,244,926.64</w:t>
            </w:r>
          </w:p>
        </w:tc>
        <w:tc>
          <w:tcPr>
            <w:tcW w:w="1116" w:type="dxa"/>
            <w:noWrap/>
            <w:hideMark/>
          </w:tcPr>
          <w:p w14:paraId="20A69A27" w14:textId="77777777" w:rsidR="00FD2A1F" w:rsidRPr="00FD2A1F" w:rsidRDefault="00FD2A1F" w:rsidP="007D7551">
            <w:pPr>
              <w:jc w:val="right"/>
            </w:pPr>
            <w:r w:rsidRPr="00FD2A1F">
              <w:t>2,500,000</w:t>
            </w:r>
          </w:p>
        </w:tc>
        <w:tc>
          <w:tcPr>
            <w:tcW w:w="1116" w:type="dxa"/>
            <w:noWrap/>
            <w:hideMark/>
          </w:tcPr>
          <w:p w14:paraId="32748D28" w14:textId="77777777" w:rsidR="00FD2A1F" w:rsidRPr="00FD2A1F" w:rsidRDefault="00FD2A1F" w:rsidP="007D7551">
            <w:pPr>
              <w:jc w:val="right"/>
            </w:pPr>
            <w:r w:rsidRPr="00FD2A1F">
              <w:t>2,500,000</w:t>
            </w:r>
          </w:p>
        </w:tc>
        <w:tc>
          <w:tcPr>
            <w:tcW w:w="1366" w:type="dxa"/>
            <w:noWrap/>
            <w:hideMark/>
          </w:tcPr>
          <w:p w14:paraId="3C57F9D8" w14:textId="77777777" w:rsidR="00FD2A1F" w:rsidRPr="00FD2A1F" w:rsidRDefault="00FD2A1F" w:rsidP="007D7551">
            <w:pPr>
              <w:jc w:val="right"/>
            </w:pPr>
            <w:r w:rsidRPr="00FD2A1F">
              <w:t>495,829.86</w:t>
            </w:r>
          </w:p>
        </w:tc>
        <w:tc>
          <w:tcPr>
            <w:tcW w:w="1016" w:type="dxa"/>
            <w:noWrap/>
            <w:hideMark/>
          </w:tcPr>
          <w:p w14:paraId="1618A3CB" w14:textId="77777777" w:rsidR="00FD2A1F" w:rsidRPr="00FD2A1F" w:rsidRDefault="00FD2A1F" w:rsidP="007D7551">
            <w:pPr>
              <w:jc w:val="right"/>
            </w:pPr>
            <w:r w:rsidRPr="00FD2A1F">
              <w:t>39.83</w:t>
            </w:r>
          </w:p>
        </w:tc>
        <w:tc>
          <w:tcPr>
            <w:tcW w:w="1016" w:type="dxa"/>
            <w:noWrap/>
            <w:hideMark/>
          </w:tcPr>
          <w:p w14:paraId="4A5071CC" w14:textId="77777777" w:rsidR="00FD2A1F" w:rsidRPr="00FD2A1F" w:rsidRDefault="00FD2A1F" w:rsidP="007D7551">
            <w:pPr>
              <w:jc w:val="right"/>
            </w:pPr>
            <w:r w:rsidRPr="00FD2A1F">
              <w:t>19.83</w:t>
            </w:r>
          </w:p>
        </w:tc>
      </w:tr>
      <w:tr w:rsidR="00FD2A1F" w:rsidRPr="00FD2A1F" w14:paraId="6416B579" w14:textId="77777777" w:rsidTr="00770BC0">
        <w:trPr>
          <w:trHeight w:val="258"/>
          <w:jc w:val="center"/>
        </w:trPr>
        <w:tc>
          <w:tcPr>
            <w:tcW w:w="727" w:type="dxa"/>
            <w:noWrap/>
            <w:hideMark/>
          </w:tcPr>
          <w:p w14:paraId="754F8C64" w14:textId="77777777" w:rsidR="00FD2A1F" w:rsidRPr="00FD2A1F" w:rsidRDefault="00FD2A1F" w:rsidP="00FD2A1F">
            <w:pPr>
              <w:jc w:val="both"/>
              <w:rPr>
                <w:i/>
                <w:iCs/>
              </w:rPr>
            </w:pPr>
            <w:r w:rsidRPr="00FD2A1F">
              <w:rPr>
                <w:i/>
                <w:iCs/>
              </w:rPr>
              <w:t xml:space="preserve"> 65321</w:t>
            </w:r>
          </w:p>
        </w:tc>
        <w:tc>
          <w:tcPr>
            <w:tcW w:w="4404" w:type="dxa"/>
            <w:noWrap/>
            <w:hideMark/>
          </w:tcPr>
          <w:p w14:paraId="07C9BD56" w14:textId="77777777" w:rsidR="00FD2A1F" w:rsidRPr="00FD2A1F" w:rsidRDefault="00FD2A1F" w:rsidP="00FD2A1F">
            <w:pPr>
              <w:jc w:val="both"/>
              <w:rPr>
                <w:i/>
                <w:iCs/>
              </w:rPr>
            </w:pPr>
            <w:r w:rsidRPr="00FD2A1F">
              <w:rPr>
                <w:i/>
                <w:iCs/>
              </w:rPr>
              <w:t xml:space="preserve"> - komunalne naknade</w:t>
            </w:r>
          </w:p>
        </w:tc>
        <w:tc>
          <w:tcPr>
            <w:tcW w:w="1366" w:type="dxa"/>
            <w:noWrap/>
            <w:hideMark/>
          </w:tcPr>
          <w:p w14:paraId="61713A06" w14:textId="77777777" w:rsidR="00FD2A1F" w:rsidRPr="00FD2A1F" w:rsidRDefault="00FD2A1F" w:rsidP="007D7551">
            <w:pPr>
              <w:jc w:val="right"/>
            </w:pPr>
            <w:r w:rsidRPr="00FD2A1F">
              <w:t>1,244,926.64</w:t>
            </w:r>
          </w:p>
        </w:tc>
        <w:tc>
          <w:tcPr>
            <w:tcW w:w="1116" w:type="dxa"/>
            <w:noWrap/>
            <w:hideMark/>
          </w:tcPr>
          <w:p w14:paraId="4FCBD158" w14:textId="77777777" w:rsidR="00FD2A1F" w:rsidRPr="00FD2A1F" w:rsidRDefault="00FD2A1F" w:rsidP="007D7551">
            <w:pPr>
              <w:jc w:val="right"/>
            </w:pPr>
            <w:r w:rsidRPr="00FD2A1F">
              <w:t>2,500,000</w:t>
            </w:r>
          </w:p>
        </w:tc>
        <w:tc>
          <w:tcPr>
            <w:tcW w:w="1116" w:type="dxa"/>
            <w:noWrap/>
            <w:hideMark/>
          </w:tcPr>
          <w:p w14:paraId="592AFCA7" w14:textId="77777777" w:rsidR="00FD2A1F" w:rsidRPr="00FD2A1F" w:rsidRDefault="00FD2A1F" w:rsidP="007D7551">
            <w:pPr>
              <w:jc w:val="right"/>
            </w:pPr>
            <w:r w:rsidRPr="00FD2A1F">
              <w:t>2,500,000</w:t>
            </w:r>
          </w:p>
        </w:tc>
        <w:tc>
          <w:tcPr>
            <w:tcW w:w="1366" w:type="dxa"/>
            <w:noWrap/>
            <w:hideMark/>
          </w:tcPr>
          <w:p w14:paraId="612B6AC8" w14:textId="77777777" w:rsidR="00FD2A1F" w:rsidRPr="00FD2A1F" w:rsidRDefault="00FD2A1F" w:rsidP="007D7551">
            <w:pPr>
              <w:jc w:val="right"/>
            </w:pPr>
            <w:r w:rsidRPr="00FD2A1F">
              <w:t>495,829.86</w:t>
            </w:r>
          </w:p>
        </w:tc>
        <w:tc>
          <w:tcPr>
            <w:tcW w:w="1016" w:type="dxa"/>
            <w:noWrap/>
            <w:hideMark/>
          </w:tcPr>
          <w:p w14:paraId="59AC6BDF" w14:textId="77777777" w:rsidR="00FD2A1F" w:rsidRPr="00FD2A1F" w:rsidRDefault="00FD2A1F" w:rsidP="007D7551">
            <w:pPr>
              <w:jc w:val="right"/>
            </w:pPr>
            <w:r w:rsidRPr="00FD2A1F">
              <w:t>39.83</w:t>
            </w:r>
          </w:p>
        </w:tc>
        <w:tc>
          <w:tcPr>
            <w:tcW w:w="1016" w:type="dxa"/>
            <w:noWrap/>
            <w:hideMark/>
          </w:tcPr>
          <w:p w14:paraId="46B33575" w14:textId="77777777" w:rsidR="00FD2A1F" w:rsidRPr="00FD2A1F" w:rsidRDefault="00FD2A1F" w:rsidP="007D7551">
            <w:pPr>
              <w:jc w:val="right"/>
            </w:pPr>
            <w:r w:rsidRPr="00FD2A1F">
              <w:t>19.83</w:t>
            </w:r>
          </w:p>
        </w:tc>
      </w:tr>
      <w:tr w:rsidR="00FD2A1F" w:rsidRPr="00FD2A1F" w14:paraId="01CA9167" w14:textId="77777777" w:rsidTr="00770BC0">
        <w:trPr>
          <w:trHeight w:val="420"/>
          <w:jc w:val="center"/>
        </w:trPr>
        <w:tc>
          <w:tcPr>
            <w:tcW w:w="727" w:type="dxa"/>
            <w:noWrap/>
            <w:hideMark/>
          </w:tcPr>
          <w:p w14:paraId="563CD958" w14:textId="77777777" w:rsidR="00FD2A1F" w:rsidRPr="00FD2A1F" w:rsidRDefault="00FD2A1F" w:rsidP="00FD2A1F">
            <w:pPr>
              <w:jc w:val="both"/>
              <w:rPr>
                <w:b/>
                <w:bCs/>
              </w:rPr>
            </w:pPr>
            <w:r w:rsidRPr="00FD2A1F">
              <w:rPr>
                <w:b/>
                <w:bCs/>
              </w:rPr>
              <w:t xml:space="preserve"> 66</w:t>
            </w:r>
          </w:p>
        </w:tc>
        <w:tc>
          <w:tcPr>
            <w:tcW w:w="4404" w:type="dxa"/>
            <w:noWrap/>
            <w:hideMark/>
          </w:tcPr>
          <w:p w14:paraId="776ADE81" w14:textId="77777777" w:rsidR="00FD2A1F" w:rsidRPr="00FD2A1F" w:rsidRDefault="00FD2A1F" w:rsidP="00FD2A1F">
            <w:pPr>
              <w:jc w:val="both"/>
              <w:rPr>
                <w:b/>
                <w:bCs/>
              </w:rPr>
            </w:pPr>
            <w:r w:rsidRPr="00FD2A1F">
              <w:rPr>
                <w:b/>
                <w:bCs/>
              </w:rPr>
              <w:t xml:space="preserve"> PRIH.OD PROD.ROBA, PRUŽENIH USL. I DONACIJE</w:t>
            </w:r>
          </w:p>
        </w:tc>
        <w:tc>
          <w:tcPr>
            <w:tcW w:w="1366" w:type="dxa"/>
            <w:noWrap/>
            <w:hideMark/>
          </w:tcPr>
          <w:p w14:paraId="59E6FD63" w14:textId="77777777" w:rsidR="00FD2A1F" w:rsidRPr="00FD2A1F" w:rsidRDefault="00FD2A1F" w:rsidP="007D7551">
            <w:pPr>
              <w:jc w:val="right"/>
              <w:rPr>
                <w:b/>
                <w:bCs/>
              </w:rPr>
            </w:pPr>
            <w:r w:rsidRPr="00FD2A1F">
              <w:rPr>
                <w:b/>
                <w:bCs/>
              </w:rPr>
              <w:t>755,597.59</w:t>
            </w:r>
          </w:p>
        </w:tc>
        <w:tc>
          <w:tcPr>
            <w:tcW w:w="1116" w:type="dxa"/>
            <w:noWrap/>
            <w:hideMark/>
          </w:tcPr>
          <w:p w14:paraId="0D93A8FE" w14:textId="77777777" w:rsidR="00FD2A1F" w:rsidRPr="00FD2A1F" w:rsidRDefault="00FD2A1F" w:rsidP="007D7551">
            <w:pPr>
              <w:jc w:val="right"/>
              <w:rPr>
                <w:b/>
                <w:bCs/>
              </w:rPr>
            </w:pPr>
            <w:r w:rsidRPr="00FD2A1F">
              <w:rPr>
                <w:b/>
                <w:bCs/>
              </w:rPr>
              <w:t>3,097,350</w:t>
            </w:r>
          </w:p>
        </w:tc>
        <w:tc>
          <w:tcPr>
            <w:tcW w:w="1116" w:type="dxa"/>
            <w:noWrap/>
            <w:hideMark/>
          </w:tcPr>
          <w:p w14:paraId="74C6CC92" w14:textId="77777777" w:rsidR="00FD2A1F" w:rsidRPr="00FD2A1F" w:rsidRDefault="00FD2A1F" w:rsidP="007D7551">
            <w:pPr>
              <w:jc w:val="right"/>
              <w:rPr>
                <w:b/>
                <w:bCs/>
              </w:rPr>
            </w:pPr>
            <w:r w:rsidRPr="00FD2A1F">
              <w:rPr>
                <w:b/>
                <w:bCs/>
              </w:rPr>
              <w:t>3,097,350</w:t>
            </w:r>
          </w:p>
        </w:tc>
        <w:tc>
          <w:tcPr>
            <w:tcW w:w="1366" w:type="dxa"/>
            <w:noWrap/>
            <w:hideMark/>
          </w:tcPr>
          <w:p w14:paraId="09A2F501" w14:textId="77777777" w:rsidR="00FD2A1F" w:rsidRPr="00FD2A1F" w:rsidRDefault="00FD2A1F" w:rsidP="007D7551">
            <w:pPr>
              <w:jc w:val="right"/>
              <w:rPr>
                <w:b/>
                <w:bCs/>
              </w:rPr>
            </w:pPr>
            <w:r w:rsidRPr="00FD2A1F">
              <w:rPr>
                <w:b/>
                <w:bCs/>
              </w:rPr>
              <w:t>551,974.71</w:t>
            </w:r>
          </w:p>
        </w:tc>
        <w:tc>
          <w:tcPr>
            <w:tcW w:w="1016" w:type="dxa"/>
            <w:noWrap/>
            <w:hideMark/>
          </w:tcPr>
          <w:p w14:paraId="4B9DD37F" w14:textId="77777777" w:rsidR="00FD2A1F" w:rsidRPr="00FD2A1F" w:rsidRDefault="00FD2A1F" w:rsidP="007D7551">
            <w:pPr>
              <w:jc w:val="right"/>
            </w:pPr>
            <w:r w:rsidRPr="00FD2A1F">
              <w:t>73.05</w:t>
            </w:r>
          </w:p>
        </w:tc>
        <w:tc>
          <w:tcPr>
            <w:tcW w:w="1016" w:type="dxa"/>
            <w:noWrap/>
            <w:hideMark/>
          </w:tcPr>
          <w:p w14:paraId="00C78875" w14:textId="77777777" w:rsidR="00FD2A1F" w:rsidRPr="00FD2A1F" w:rsidRDefault="00FD2A1F" w:rsidP="007D7551">
            <w:pPr>
              <w:jc w:val="right"/>
            </w:pPr>
            <w:r w:rsidRPr="00FD2A1F">
              <w:t>17.82</w:t>
            </w:r>
          </w:p>
        </w:tc>
      </w:tr>
      <w:tr w:rsidR="00FD2A1F" w:rsidRPr="00FD2A1F" w14:paraId="731678AF" w14:textId="77777777" w:rsidTr="00770BC0">
        <w:trPr>
          <w:trHeight w:val="360"/>
          <w:jc w:val="center"/>
        </w:trPr>
        <w:tc>
          <w:tcPr>
            <w:tcW w:w="727" w:type="dxa"/>
            <w:noWrap/>
            <w:hideMark/>
          </w:tcPr>
          <w:p w14:paraId="5338C5EE" w14:textId="77777777" w:rsidR="00FD2A1F" w:rsidRPr="00FD2A1F" w:rsidRDefault="00FD2A1F" w:rsidP="00FD2A1F">
            <w:pPr>
              <w:jc w:val="both"/>
              <w:rPr>
                <w:b/>
                <w:bCs/>
              </w:rPr>
            </w:pPr>
            <w:r w:rsidRPr="00FD2A1F">
              <w:rPr>
                <w:b/>
                <w:bCs/>
              </w:rPr>
              <w:t xml:space="preserve"> 661</w:t>
            </w:r>
          </w:p>
        </w:tc>
        <w:tc>
          <w:tcPr>
            <w:tcW w:w="4404" w:type="dxa"/>
            <w:noWrap/>
            <w:hideMark/>
          </w:tcPr>
          <w:p w14:paraId="440E1290" w14:textId="77777777" w:rsidR="00FD2A1F" w:rsidRPr="00FD2A1F" w:rsidRDefault="00FD2A1F" w:rsidP="00FD2A1F">
            <w:pPr>
              <w:jc w:val="both"/>
              <w:rPr>
                <w:b/>
                <w:bCs/>
              </w:rPr>
            </w:pPr>
            <w:r w:rsidRPr="00FD2A1F">
              <w:rPr>
                <w:b/>
                <w:bCs/>
              </w:rPr>
              <w:t xml:space="preserve"> PRIH.OD PRODAJE ROBA TE PRUŽENIH USLUGA</w:t>
            </w:r>
          </w:p>
        </w:tc>
        <w:tc>
          <w:tcPr>
            <w:tcW w:w="1366" w:type="dxa"/>
            <w:noWrap/>
            <w:hideMark/>
          </w:tcPr>
          <w:p w14:paraId="6AEAFA66" w14:textId="77777777" w:rsidR="00FD2A1F" w:rsidRPr="00FD2A1F" w:rsidRDefault="00FD2A1F" w:rsidP="007D7551">
            <w:pPr>
              <w:jc w:val="right"/>
              <w:rPr>
                <w:b/>
                <w:bCs/>
              </w:rPr>
            </w:pPr>
            <w:r w:rsidRPr="00FD2A1F">
              <w:rPr>
                <w:b/>
                <w:bCs/>
              </w:rPr>
              <w:t>196,642.33</w:t>
            </w:r>
          </w:p>
        </w:tc>
        <w:tc>
          <w:tcPr>
            <w:tcW w:w="1116" w:type="dxa"/>
            <w:noWrap/>
            <w:hideMark/>
          </w:tcPr>
          <w:p w14:paraId="5394FDF6" w14:textId="77777777" w:rsidR="00FD2A1F" w:rsidRPr="00FD2A1F" w:rsidRDefault="00FD2A1F" w:rsidP="007D7551">
            <w:pPr>
              <w:jc w:val="right"/>
              <w:rPr>
                <w:b/>
                <w:bCs/>
              </w:rPr>
            </w:pPr>
            <w:r w:rsidRPr="00FD2A1F">
              <w:rPr>
                <w:b/>
                <w:bCs/>
              </w:rPr>
              <w:t>2,743,000</w:t>
            </w:r>
          </w:p>
        </w:tc>
        <w:tc>
          <w:tcPr>
            <w:tcW w:w="1116" w:type="dxa"/>
            <w:noWrap/>
            <w:hideMark/>
          </w:tcPr>
          <w:p w14:paraId="15DF9738" w14:textId="77777777" w:rsidR="00FD2A1F" w:rsidRPr="00FD2A1F" w:rsidRDefault="00FD2A1F" w:rsidP="007D7551">
            <w:pPr>
              <w:jc w:val="right"/>
              <w:rPr>
                <w:b/>
                <w:bCs/>
              </w:rPr>
            </w:pPr>
            <w:r w:rsidRPr="00FD2A1F">
              <w:rPr>
                <w:b/>
                <w:bCs/>
              </w:rPr>
              <w:t>2,743,000</w:t>
            </w:r>
          </w:p>
        </w:tc>
        <w:tc>
          <w:tcPr>
            <w:tcW w:w="1366" w:type="dxa"/>
            <w:noWrap/>
            <w:hideMark/>
          </w:tcPr>
          <w:p w14:paraId="3DB8F272" w14:textId="77777777" w:rsidR="00FD2A1F" w:rsidRPr="00FD2A1F" w:rsidRDefault="00FD2A1F" w:rsidP="007D7551">
            <w:pPr>
              <w:jc w:val="right"/>
              <w:rPr>
                <w:b/>
                <w:bCs/>
              </w:rPr>
            </w:pPr>
            <w:r w:rsidRPr="00FD2A1F">
              <w:rPr>
                <w:b/>
                <w:bCs/>
              </w:rPr>
              <w:t>551,576.71</w:t>
            </w:r>
          </w:p>
        </w:tc>
        <w:tc>
          <w:tcPr>
            <w:tcW w:w="1016" w:type="dxa"/>
            <w:noWrap/>
            <w:hideMark/>
          </w:tcPr>
          <w:p w14:paraId="7B39D49B" w14:textId="77777777" w:rsidR="00FD2A1F" w:rsidRPr="00FD2A1F" w:rsidRDefault="00FD2A1F" w:rsidP="007D7551">
            <w:pPr>
              <w:jc w:val="right"/>
            </w:pPr>
            <w:r w:rsidRPr="00FD2A1F">
              <w:t>280.50</w:t>
            </w:r>
          </w:p>
        </w:tc>
        <w:tc>
          <w:tcPr>
            <w:tcW w:w="1016" w:type="dxa"/>
            <w:noWrap/>
            <w:hideMark/>
          </w:tcPr>
          <w:p w14:paraId="749E2C4D" w14:textId="77777777" w:rsidR="00FD2A1F" w:rsidRPr="00FD2A1F" w:rsidRDefault="00FD2A1F" w:rsidP="007D7551">
            <w:pPr>
              <w:jc w:val="right"/>
            </w:pPr>
            <w:r w:rsidRPr="00FD2A1F">
              <w:t>20.11</w:t>
            </w:r>
          </w:p>
        </w:tc>
      </w:tr>
      <w:tr w:rsidR="007D7551" w:rsidRPr="00FD2A1F" w14:paraId="37BD987B" w14:textId="77777777" w:rsidTr="00770BC0">
        <w:trPr>
          <w:trHeight w:val="540"/>
          <w:jc w:val="center"/>
        </w:trPr>
        <w:tc>
          <w:tcPr>
            <w:tcW w:w="727" w:type="dxa"/>
            <w:hideMark/>
          </w:tcPr>
          <w:p w14:paraId="2CB62321" w14:textId="77777777" w:rsidR="007D7551" w:rsidRPr="00FD2A1F" w:rsidRDefault="007D7551" w:rsidP="00B9127D">
            <w:pPr>
              <w:jc w:val="center"/>
            </w:pPr>
            <w:r w:rsidRPr="00FD2A1F">
              <w:lastRenderedPageBreak/>
              <w:t>Račun</w:t>
            </w:r>
          </w:p>
        </w:tc>
        <w:tc>
          <w:tcPr>
            <w:tcW w:w="4404" w:type="dxa"/>
            <w:hideMark/>
          </w:tcPr>
          <w:p w14:paraId="626E65E7" w14:textId="77777777" w:rsidR="007D7551" w:rsidRPr="00FD2A1F" w:rsidRDefault="007D7551" w:rsidP="00B9127D">
            <w:pPr>
              <w:jc w:val="center"/>
            </w:pPr>
            <w:r w:rsidRPr="00FD2A1F">
              <w:t>O P I S</w:t>
            </w:r>
          </w:p>
        </w:tc>
        <w:tc>
          <w:tcPr>
            <w:tcW w:w="1366" w:type="dxa"/>
            <w:hideMark/>
          </w:tcPr>
          <w:p w14:paraId="4048429C" w14:textId="77777777" w:rsidR="007D7551" w:rsidRPr="00FD2A1F" w:rsidRDefault="007D7551" w:rsidP="00B9127D">
            <w:pPr>
              <w:jc w:val="center"/>
            </w:pPr>
            <w:r w:rsidRPr="00FD2A1F">
              <w:t>Izvršeno 2020.god.</w:t>
            </w:r>
          </w:p>
        </w:tc>
        <w:tc>
          <w:tcPr>
            <w:tcW w:w="1116" w:type="dxa"/>
            <w:hideMark/>
          </w:tcPr>
          <w:p w14:paraId="2F301F88" w14:textId="77777777" w:rsidR="007D7551" w:rsidRPr="00FD2A1F" w:rsidRDefault="007D7551" w:rsidP="00B9127D">
            <w:pPr>
              <w:jc w:val="center"/>
            </w:pPr>
            <w:r w:rsidRPr="00FD2A1F">
              <w:t>Izvorni Plan</w:t>
            </w:r>
            <w:r w:rsidRPr="00FD2A1F">
              <w:br/>
              <w:t>za 2021.g.</w:t>
            </w:r>
          </w:p>
        </w:tc>
        <w:tc>
          <w:tcPr>
            <w:tcW w:w="1116" w:type="dxa"/>
            <w:hideMark/>
          </w:tcPr>
          <w:p w14:paraId="64367B79" w14:textId="77777777" w:rsidR="007D7551" w:rsidRPr="00FD2A1F" w:rsidRDefault="007D7551" w:rsidP="00B9127D">
            <w:pPr>
              <w:jc w:val="center"/>
            </w:pPr>
            <w:r w:rsidRPr="00FD2A1F">
              <w:t>Tekući Plan</w:t>
            </w:r>
            <w:r w:rsidRPr="00FD2A1F">
              <w:br/>
              <w:t>za 2021.g.</w:t>
            </w:r>
          </w:p>
        </w:tc>
        <w:tc>
          <w:tcPr>
            <w:tcW w:w="1366" w:type="dxa"/>
            <w:hideMark/>
          </w:tcPr>
          <w:p w14:paraId="192BAD59" w14:textId="77777777" w:rsidR="007D7551" w:rsidRPr="00FD2A1F" w:rsidRDefault="007D7551" w:rsidP="00B9127D">
            <w:pPr>
              <w:jc w:val="center"/>
            </w:pPr>
            <w:r w:rsidRPr="00FD2A1F">
              <w:t>Izvršeno 2021.god.</w:t>
            </w:r>
          </w:p>
        </w:tc>
        <w:tc>
          <w:tcPr>
            <w:tcW w:w="1016" w:type="dxa"/>
            <w:hideMark/>
          </w:tcPr>
          <w:p w14:paraId="3BA5E162" w14:textId="77777777" w:rsidR="007D7551" w:rsidRPr="00FD2A1F" w:rsidRDefault="007D7551" w:rsidP="00B9127D">
            <w:pPr>
              <w:jc w:val="center"/>
            </w:pPr>
            <w:r w:rsidRPr="00FD2A1F">
              <w:t>Indeks</w:t>
            </w:r>
            <w:r w:rsidRPr="00FD2A1F">
              <w:br/>
              <w:t>6/3</w:t>
            </w:r>
          </w:p>
        </w:tc>
        <w:tc>
          <w:tcPr>
            <w:tcW w:w="1016" w:type="dxa"/>
            <w:hideMark/>
          </w:tcPr>
          <w:p w14:paraId="65C45354" w14:textId="77777777" w:rsidR="007D7551" w:rsidRPr="00FD2A1F" w:rsidRDefault="007D7551" w:rsidP="00B9127D">
            <w:pPr>
              <w:jc w:val="center"/>
            </w:pPr>
            <w:r w:rsidRPr="00FD2A1F">
              <w:t>Indeks</w:t>
            </w:r>
            <w:r w:rsidRPr="00FD2A1F">
              <w:br/>
              <w:t>6/5</w:t>
            </w:r>
          </w:p>
        </w:tc>
      </w:tr>
      <w:tr w:rsidR="007D7551" w:rsidRPr="00FD2A1F" w14:paraId="4B2BF955" w14:textId="77777777" w:rsidTr="00770BC0">
        <w:trPr>
          <w:trHeight w:val="198"/>
          <w:jc w:val="center"/>
        </w:trPr>
        <w:tc>
          <w:tcPr>
            <w:tcW w:w="727" w:type="dxa"/>
            <w:hideMark/>
          </w:tcPr>
          <w:p w14:paraId="7F8F6DC9" w14:textId="77777777" w:rsidR="007D7551" w:rsidRPr="00FD2A1F" w:rsidRDefault="007D7551" w:rsidP="00B9127D">
            <w:pPr>
              <w:jc w:val="center"/>
            </w:pPr>
            <w:r w:rsidRPr="00FD2A1F">
              <w:t>1</w:t>
            </w:r>
          </w:p>
        </w:tc>
        <w:tc>
          <w:tcPr>
            <w:tcW w:w="4404" w:type="dxa"/>
            <w:hideMark/>
          </w:tcPr>
          <w:p w14:paraId="3C73C6AF" w14:textId="77777777" w:rsidR="007D7551" w:rsidRPr="00FD2A1F" w:rsidRDefault="007D7551" w:rsidP="00B9127D">
            <w:pPr>
              <w:jc w:val="center"/>
            </w:pPr>
            <w:r w:rsidRPr="00FD2A1F">
              <w:t>2</w:t>
            </w:r>
          </w:p>
        </w:tc>
        <w:tc>
          <w:tcPr>
            <w:tcW w:w="1366" w:type="dxa"/>
            <w:hideMark/>
          </w:tcPr>
          <w:p w14:paraId="4099FB6B" w14:textId="77777777" w:rsidR="007D7551" w:rsidRPr="00FD2A1F" w:rsidRDefault="007D7551" w:rsidP="00B9127D">
            <w:pPr>
              <w:jc w:val="center"/>
            </w:pPr>
            <w:r w:rsidRPr="00FD2A1F">
              <w:t>3</w:t>
            </w:r>
          </w:p>
        </w:tc>
        <w:tc>
          <w:tcPr>
            <w:tcW w:w="1116" w:type="dxa"/>
            <w:hideMark/>
          </w:tcPr>
          <w:p w14:paraId="6E4F1B86" w14:textId="77777777" w:rsidR="007D7551" w:rsidRPr="00FD2A1F" w:rsidRDefault="007D7551" w:rsidP="00B9127D">
            <w:pPr>
              <w:jc w:val="center"/>
            </w:pPr>
            <w:r w:rsidRPr="00FD2A1F">
              <w:t>4</w:t>
            </w:r>
          </w:p>
        </w:tc>
        <w:tc>
          <w:tcPr>
            <w:tcW w:w="1116" w:type="dxa"/>
            <w:hideMark/>
          </w:tcPr>
          <w:p w14:paraId="6BDFD3D8" w14:textId="77777777" w:rsidR="007D7551" w:rsidRPr="00FD2A1F" w:rsidRDefault="007D7551" w:rsidP="00B9127D">
            <w:pPr>
              <w:jc w:val="center"/>
            </w:pPr>
            <w:r w:rsidRPr="00FD2A1F">
              <w:t>5</w:t>
            </w:r>
          </w:p>
        </w:tc>
        <w:tc>
          <w:tcPr>
            <w:tcW w:w="1366" w:type="dxa"/>
            <w:hideMark/>
          </w:tcPr>
          <w:p w14:paraId="04CF0287" w14:textId="77777777" w:rsidR="007D7551" w:rsidRPr="00FD2A1F" w:rsidRDefault="007D7551" w:rsidP="00B9127D">
            <w:pPr>
              <w:jc w:val="center"/>
            </w:pPr>
            <w:r w:rsidRPr="00FD2A1F">
              <w:t>6</w:t>
            </w:r>
          </w:p>
        </w:tc>
        <w:tc>
          <w:tcPr>
            <w:tcW w:w="1016" w:type="dxa"/>
            <w:hideMark/>
          </w:tcPr>
          <w:p w14:paraId="14A0AEAA" w14:textId="77777777" w:rsidR="007D7551" w:rsidRPr="00FD2A1F" w:rsidRDefault="007D7551" w:rsidP="00B9127D">
            <w:pPr>
              <w:jc w:val="center"/>
            </w:pPr>
            <w:r w:rsidRPr="00FD2A1F">
              <w:t>7</w:t>
            </w:r>
          </w:p>
        </w:tc>
        <w:tc>
          <w:tcPr>
            <w:tcW w:w="1016" w:type="dxa"/>
            <w:hideMark/>
          </w:tcPr>
          <w:p w14:paraId="73597D61" w14:textId="77777777" w:rsidR="007D7551" w:rsidRPr="00FD2A1F" w:rsidRDefault="007D7551" w:rsidP="00B9127D">
            <w:pPr>
              <w:jc w:val="center"/>
            </w:pPr>
            <w:r w:rsidRPr="00FD2A1F">
              <w:t>8</w:t>
            </w:r>
          </w:p>
        </w:tc>
      </w:tr>
      <w:tr w:rsidR="00FD2A1F" w:rsidRPr="00FD2A1F" w14:paraId="1C6A31AD" w14:textId="77777777" w:rsidTr="00770BC0">
        <w:trPr>
          <w:trHeight w:val="300"/>
          <w:jc w:val="center"/>
        </w:trPr>
        <w:tc>
          <w:tcPr>
            <w:tcW w:w="727" w:type="dxa"/>
            <w:noWrap/>
            <w:hideMark/>
          </w:tcPr>
          <w:p w14:paraId="4020D560" w14:textId="77777777" w:rsidR="00FD2A1F" w:rsidRPr="00FD2A1F" w:rsidRDefault="00FD2A1F" w:rsidP="00FD2A1F">
            <w:pPr>
              <w:jc w:val="both"/>
            </w:pPr>
            <w:r w:rsidRPr="00FD2A1F">
              <w:t xml:space="preserve"> 6615</w:t>
            </w:r>
          </w:p>
        </w:tc>
        <w:tc>
          <w:tcPr>
            <w:tcW w:w="4404" w:type="dxa"/>
            <w:noWrap/>
            <w:hideMark/>
          </w:tcPr>
          <w:p w14:paraId="46A68AD5" w14:textId="77777777" w:rsidR="00FD2A1F" w:rsidRPr="00FD2A1F" w:rsidRDefault="00FD2A1F" w:rsidP="00FD2A1F">
            <w:pPr>
              <w:jc w:val="both"/>
            </w:pPr>
            <w:r w:rsidRPr="00FD2A1F">
              <w:t xml:space="preserve"> Prihodi od pružanja usluga</w:t>
            </w:r>
          </w:p>
        </w:tc>
        <w:tc>
          <w:tcPr>
            <w:tcW w:w="1366" w:type="dxa"/>
            <w:noWrap/>
            <w:hideMark/>
          </w:tcPr>
          <w:p w14:paraId="7E28E7BD" w14:textId="77777777" w:rsidR="00FD2A1F" w:rsidRPr="00FD2A1F" w:rsidRDefault="00FD2A1F" w:rsidP="007D7551">
            <w:pPr>
              <w:jc w:val="right"/>
            </w:pPr>
            <w:r w:rsidRPr="00FD2A1F">
              <w:t>196,642.33</w:t>
            </w:r>
          </w:p>
        </w:tc>
        <w:tc>
          <w:tcPr>
            <w:tcW w:w="1116" w:type="dxa"/>
            <w:noWrap/>
            <w:hideMark/>
          </w:tcPr>
          <w:p w14:paraId="024F401D" w14:textId="77777777" w:rsidR="00FD2A1F" w:rsidRPr="00FD2A1F" w:rsidRDefault="00FD2A1F" w:rsidP="007D7551">
            <w:pPr>
              <w:jc w:val="right"/>
            </w:pPr>
            <w:r w:rsidRPr="00FD2A1F">
              <w:t>2,743,000</w:t>
            </w:r>
          </w:p>
        </w:tc>
        <w:tc>
          <w:tcPr>
            <w:tcW w:w="1116" w:type="dxa"/>
            <w:noWrap/>
            <w:hideMark/>
          </w:tcPr>
          <w:p w14:paraId="355B5527" w14:textId="77777777" w:rsidR="00FD2A1F" w:rsidRPr="00FD2A1F" w:rsidRDefault="00FD2A1F" w:rsidP="007D7551">
            <w:pPr>
              <w:jc w:val="right"/>
            </w:pPr>
            <w:r w:rsidRPr="00FD2A1F">
              <w:t>2,743,000</w:t>
            </w:r>
          </w:p>
        </w:tc>
        <w:tc>
          <w:tcPr>
            <w:tcW w:w="1366" w:type="dxa"/>
            <w:noWrap/>
            <w:hideMark/>
          </w:tcPr>
          <w:p w14:paraId="0BDE90FD" w14:textId="77777777" w:rsidR="00FD2A1F" w:rsidRPr="00FD2A1F" w:rsidRDefault="00FD2A1F" w:rsidP="007D7551">
            <w:pPr>
              <w:jc w:val="right"/>
            </w:pPr>
            <w:r w:rsidRPr="00FD2A1F">
              <w:t>551,576.71</w:t>
            </w:r>
          </w:p>
        </w:tc>
        <w:tc>
          <w:tcPr>
            <w:tcW w:w="1016" w:type="dxa"/>
            <w:noWrap/>
            <w:hideMark/>
          </w:tcPr>
          <w:p w14:paraId="746CFFE4" w14:textId="77777777" w:rsidR="00FD2A1F" w:rsidRPr="00FD2A1F" w:rsidRDefault="00FD2A1F" w:rsidP="007D7551">
            <w:pPr>
              <w:jc w:val="right"/>
            </w:pPr>
            <w:r w:rsidRPr="00FD2A1F">
              <w:t>280.50</w:t>
            </w:r>
          </w:p>
        </w:tc>
        <w:tc>
          <w:tcPr>
            <w:tcW w:w="1016" w:type="dxa"/>
            <w:noWrap/>
            <w:hideMark/>
          </w:tcPr>
          <w:p w14:paraId="14A1C0B2" w14:textId="77777777" w:rsidR="00FD2A1F" w:rsidRPr="00FD2A1F" w:rsidRDefault="00FD2A1F" w:rsidP="007D7551">
            <w:pPr>
              <w:jc w:val="right"/>
            </w:pPr>
            <w:r w:rsidRPr="00FD2A1F">
              <w:t>20.11</w:t>
            </w:r>
          </w:p>
        </w:tc>
      </w:tr>
      <w:tr w:rsidR="00FD2A1F" w:rsidRPr="00FD2A1F" w14:paraId="6FEA8A8D" w14:textId="77777777" w:rsidTr="00770BC0">
        <w:trPr>
          <w:trHeight w:val="258"/>
          <w:jc w:val="center"/>
        </w:trPr>
        <w:tc>
          <w:tcPr>
            <w:tcW w:w="727" w:type="dxa"/>
            <w:noWrap/>
            <w:hideMark/>
          </w:tcPr>
          <w:p w14:paraId="3100787D" w14:textId="77777777" w:rsidR="00FD2A1F" w:rsidRPr="00FD2A1F" w:rsidRDefault="00FD2A1F" w:rsidP="00FD2A1F">
            <w:pPr>
              <w:jc w:val="both"/>
              <w:rPr>
                <w:i/>
                <w:iCs/>
              </w:rPr>
            </w:pPr>
            <w:r w:rsidRPr="00FD2A1F">
              <w:rPr>
                <w:i/>
                <w:iCs/>
              </w:rPr>
              <w:t xml:space="preserve"> 66151</w:t>
            </w:r>
          </w:p>
        </w:tc>
        <w:tc>
          <w:tcPr>
            <w:tcW w:w="4404" w:type="dxa"/>
            <w:noWrap/>
            <w:hideMark/>
          </w:tcPr>
          <w:p w14:paraId="7A1B278D" w14:textId="77777777" w:rsidR="00FD2A1F" w:rsidRPr="00FD2A1F" w:rsidRDefault="00FD2A1F" w:rsidP="00FD2A1F">
            <w:pPr>
              <w:jc w:val="both"/>
              <w:rPr>
                <w:i/>
                <w:iCs/>
              </w:rPr>
            </w:pPr>
            <w:r w:rsidRPr="00FD2A1F">
              <w:rPr>
                <w:i/>
                <w:iCs/>
              </w:rPr>
              <w:t xml:space="preserve"> - prihodi od Hvarskih ljetnih priredbi</w:t>
            </w:r>
          </w:p>
        </w:tc>
        <w:tc>
          <w:tcPr>
            <w:tcW w:w="1366" w:type="dxa"/>
            <w:noWrap/>
            <w:hideMark/>
          </w:tcPr>
          <w:p w14:paraId="7EC94BBF" w14:textId="77777777" w:rsidR="00FD2A1F" w:rsidRPr="00FD2A1F" w:rsidRDefault="00FD2A1F" w:rsidP="007D7551">
            <w:pPr>
              <w:jc w:val="right"/>
            </w:pPr>
            <w:r w:rsidRPr="00FD2A1F">
              <w:t>1,700.00</w:t>
            </w:r>
          </w:p>
        </w:tc>
        <w:tc>
          <w:tcPr>
            <w:tcW w:w="1116" w:type="dxa"/>
            <w:noWrap/>
            <w:hideMark/>
          </w:tcPr>
          <w:p w14:paraId="0B6BE496" w14:textId="77777777" w:rsidR="00FD2A1F" w:rsidRPr="00FD2A1F" w:rsidRDefault="00FD2A1F" w:rsidP="007D7551">
            <w:pPr>
              <w:jc w:val="right"/>
            </w:pPr>
            <w:r w:rsidRPr="00FD2A1F">
              <w:t>70,000</w:t>
            </w:r>
          </w:p>
        </w:tc>
        <w:tc>
          <w:tcPr>
            <w:tcW w:w="1116" w:type="dxa"/>
            <w:noWrap/>
            <w:hideMark/>
          </w:tcPr>
          <w:p w14:paraId="452D0E42" w14:textId="77777777" w:rsidR="00FD2A1F" w:rsidRPr="00FD2A1F" w:rsidRDefault="00FD2A1F" w:rsidP="007D7551">
            <w:pPr>
              <w:jc w:val="right"/>
            </w:pPr>
            <w:r w:rsidRPr="00FD2A1F">
              <w:t>70,000</w:t>
            </w:r>
          </w:p>
        </w:tc>
        <w:tc>
          <w:tcPr>
            <w:tcW w:w="1366" w:type="dxa"/>
            <w:noWrap/>
            <w:hideMark/>
          </w:tcPr>
          <w:p w14:paraId="6C88C38E" w14:textId="77777777" w:rsidR="00FD2A1F" w:rsidRPr="00FD2A1F" w:rsidRDefault="00FD2A1F" w:rsidP="007D7551">
            <w:pPr>
              <w:jc w:val="right"/>
            </w:pPr>
            <w:r w:rsidRPr="00FD2A1F">
              <w:t>900.00</w:t>
            </w:r>
          </w:p>
        </w:tc>
        <w:tc>
          <w:tcPr>
            <w:tcW w:w="1016" w:type="dxa"/>
            <w:noWrap/>
            <w:hideMark/>
          </w:tcPr>
          <w:p w14:paraId="55C306A9" w14:textId="77777777" w:rsidR="00FD2A1F" w:rsidRPr="00FD2A1F" w:rsidRDefault="00FD2A1F" w:rsidP="007D7551">
            <w:pPr>
              <w:jc w:val="right"/>
            </w:pPr>
            <w:r w:rsidRPr="00FD2A1F">
              <w:t>52.94</w:t>
            </w:r>
          </w:p>
        </w:tc>
        <w:tc>
          <w:tcPr>
            <w:tcW w:w="1016" w:type="dxa"/>
            <w:noWrap/>
            <w:hideMark/>
          </w:tcPr>
          <w:p w14:paraId="35E366C6" w14:textId="77777777" w:rsidR="00FD2A1F" w:rsidRPr="00FD2A1F" w:rsidRDefault="00FD2A1F" w:rsidP="007D7551">
            <w:pPr>
              <w:jc w:val="right"/>
            </w:pPr>
            <w:r w:rsidRPr="00FD2A1F">
              <w:t>1.29</w:t>
            </w:r>
          </w:p>
        </w:tc>
      </w:tr>
      <w:tr w:rsidR="00FD2A1F" w:rsidRPr="00FD2A1F" w14:paraId="1DC453DE" w14:textId="77777777" w:rsidTr="00770BC0">
        <w:trPr>
          <w:trHeight w:val="258"/>
          <w:jc w:val="center"/>
        </w:trPr>
        <w:tc>
          <w:tcPr>
            <w:tcW w:w="727" w:type="dxa"/>
            <w:noWrap/>
            <w:hideMark/>
          </w:tcPr>
          <w:p w14:paraId="13D22E26" w14:textId="77777777" w:rsidR="00FD2A1F" w:rsidRPr="00FD2A1F" w:rsidRDefault="00FD2A1F" w:rsidP="00FD2A1F">
            <w:pPr>
              <w:jc w:val="both"/>
              <w:rPr>
                <w:i/>
                <w:iCs/>
              </w:rPr>
            </w:pPr>
            <w:r w:rsidRPr="00FD2A1F">
              <w:rPr>
                <w:i/>
                <w:iCs/>
              </w:rPr>
              <w:t xml:space="preserve"> 66151</w:t>
            </w:r>
          </w:p>
        </w:tc>
        <w:tc>
          <w:tcPr>
            <w:tcW w:w="4404" w:type="dxa"/>
            <w:noWrap/>
            <w:hideMark/>
          </w:tcPr>
          <w:p w14:paraId="01412314" w14:textId="77777777" w:rsidR="00FD2A1F" w:rsidRPr="00FD2A1F" w:rsidRDefault="00FD2A1F" w:rsidP="00FD2A1F">
            <w:pPr>
              <w:jc w:val="both"/>
              <w:rPr>
                <w:i/>
                <w:iCs/>
              </w:rPr>
            </w:pPr>
            <w:r w:rsidRPr="00FD2A1F">
              <w:rPr>
                <w:i/>
                <w:iCs/>
              </w:rPr>
              <w:t xml:space="preserve"> - prihodi od ulazaka u tvrđavu "Španjola"</w:t>
            </w:r>
          </w:p>
        </w:tc>
        <w:tc>
          <w:tcPr>
            <w:tcW w:w="1366" w:type="dxa"/>
            <w:noWrap/>
            <w:hideMark/>
          </w:tcPr>
          <w:p w14:paraId="3AEB5D61" w14:textId="77777777" w:rsidR="00FD2A1F" w:rsidRPr="00FD2A1F" w:rsidRDefault="00FD2A1F" w:rsidP="007D7551">
            <w:pPr>
              <w:jc w:val="right"/>
            </w:pPr>
            <w:r w:rsidRPr="00FD2A1F">
              <w:t>81,196.00</w:t>
            </w:r>
          </w:p>
        </w:tc>
        <w:tc>
          <w:tcPr>
            <w:tcW w:w="1116" w:type="dxa"/>
            <w:noWrap/>
            <w:hideMark/>
          </w:tcPr>
          <w:p w14:paraId="726A2508" w14:textId="77777777" w:rsidR="00FD2A1F" w:rsidRPr="00FD2A1F" w:rsidRDefault="00FD2A1F" w:rsidP="007D7551">
            <w:pPr>
              <w:jc w:val="right"/>
            </w:pPr>
            <w:r w:rsidRPr="00FD2A1F">
              <w:t>2,500,000</w:t>
            </w:r>
          </w:p>
        </w:tc>
        <w:tc>
          <w:tcPr>
            <w:tcW w:w="1116" w:type="dxa"/>
            <w:noWrap/>
            <w:hideMark/>
          </w:tcPr>
          <w:p w14:paraId="6D1BA48E" w14:textId="77777777" w:rsidR="00FD2A1F" w:rsidRPr="00FD2A1F" w:rsidRDefault="00FD2A1F" w:rsidP="007D7551">
            <w:pPr>
              <w:jc w:val="right"/>
            </w:pPr>
            <w:r w:rsidRPr="00FD2A1F">
              <w:t>2,500,000</w:t>
            </w:r>
          </w:p>
        </w:tc>
        <w:tc>
          <w:tcPr>
            <w:tcW w:w="1366" w:type="dxa"/>
            <w:noWrap/>
            <w:hideMark/>
          </w:tcPr>
          <w:p w14:paraId="5884D724" w14:textId="77777777" w:rsidR="00FD2A1F" w:rsidRPr="00FD2A1F" w:rsidRDefault="00FD2A1F" w:rsidP="007D7551">
            <w:pPr>
              <w:jc w:val="right"/>
            </w:pPr>
            <w:r w:rsidRPr="00FD2A1F">
              <w:t>413,535.00</w:t>
            </w:r>
          </w:p>
        </w:tc>
        <w:tc>
          <w:tcPr>
            <w:tcW w:w="1016" w:type="dxa"/>
            <w:noWrap/>
            <w:hideMark/>
          </w:tcPr>
          <w:p w14:paraId="7B3E6E25" w14:textId="77777777" w:rsidR="00FD2A1F" w:rsidRPr="00FD2A1F" w:rsidRDefault="00FD2A1F" w:rsidP="007D7551">
            <w:pPr>
              <w:jc w:val="right"/>
            </w:pPr>
            <w:r w:rsidRPr="00FD2A1F">
              <w:t>509.30</w:t>
            </w:r>
          </w:p>
        </w:tc>
        <w:tc>
          <w:tcPr>
            <w:tcW w:w="1016" w:type="dxa"/>
            <w:noWrap/>
            <w:hideMark/>
          </w:tcPr>
          <w:p w14:paraId="25147B20" w14:textId="77777777" w:rsidR="00FD2A1F" w:rsidRPr="00FD2A1F" w:rsidRDefault="00FD2A1F" w:rsidP="007D7551">
            <w:pPr>
              <w:jc w:val="right"/>
            </w:pPr>
            <w:r w:rsidRPr="00FD2A1F">
              <w:t>16.54</w:t>
            </w:r>
          </w:p>
        </w:tc>
      </w:tr>
      <w:tr w:rsidR="00FD2A1F" w:rsidRPr="00FD2A1F" w14:paraId="11EA20BE" w14:textId="77777777" w:rsidTr="00770BC0">
        <w:trPr>
          <w:trHeight w:val="258"/>
          <w:jc w:val="center"/>
        </w:trPr>
        <w:tc>
          <w:tcPr>
            <w:tcW w:w="727" w:type="dxa"/>
            <w:noWrap/>
            <w:hideMark/>
          </w:tcPr>
          <w:p w14:paraId="0FD22BF1" w14:textId="77777777" w:rsidR="00FD2A1F" w:rsidRPr="00FD2A1F" w:rsidRDefault="00FD2A1F" w:rsidP="00FD2A1F">
            <w:pPr>
              <w:jc w:val="both"/>
              <w:rPr>
                <w:i/>
                <w:iCs/>
              </w:rPr>
            </w:pPr>
            <w:r w:rsidRPr="00FD2A1F">
              <w:rPr>
                <w:i/>
                <w:iCs/>
              </w:rPr>
              <w:t xml:space="preserve"> 66151</w:t>
            </w:r>
          </w:p>
        </w:tc>
        <w:tc>
          <w:tcPr>
            <w:tcW w:w="4404" w:type="dxa"/>
            <w:noWrap/>
            <w:hideMark/>
          </w:tcPr>
          <w:p w14:paraId="0CEC6A30" w14:textId="77777777" w:rsidR="00FD2A1F" w:rsidRPr="00FD2A1F" w:rsidRDefault="00FD2A1F" w:rsidP="00FD2A1F">
            <w:pPr>
              <w:jc w:val="both"/>
              <w:rPr>
                <w:i/>
                <w:iCs/>
              </w:rPr>
            </w:pPr>
            <w:r w:rsidRPr="00FD2A1F">
              <w:rPr>
                <w:i/>
                <w:iCs/>
              </w:rPr>
              <w:t xml:space="preserve"> - prihodi od ulazaka u  kazalištu i Arsenal</w:t>
            </w:r>
          </w:p>
        </w:tc>
        <w:tc>
          <w:tcPr>
            <w:tcW w:w="1366" w:type="dxa"/>
            <w:noWrap/>
            <w:hideMark/>
          </w:tcPr>
          <w:p w14:paraId="64B2584D" w14:textId="77777777" w:rsidR="00FD2A1F" w:rsidRPr="00FD2A1F" w:rsidRDefault="00FD2A1F" w:rsidP="007D7551">
            <w:pPr>
              <w:jc w:val="right"/>
            </w:pPr>
            <w:r w:rsidRPr="00FD2A1F">
              <w:t>7,541.00</w:t>
            </w:r>
          </w:p>
        </w:tc>
        <w:tc>
          <w:tcPr>
            <w:tcW w:w="1116" w:type="dxa"/>
            <w:noWrap/>
            <w:hideMark/>
          </w:tcPr>
          <w:p w14:paraId="28F269E6" w14:textId="77777777" w:rsidR="00FD2A1F" w:rsidRPr="00FD2A1F" w:rsidRDefault="00FD2A1F" w:rsidP="007D7551">
            <w:pPr>
              <w:jc w:val="right"/>
            </w:pPr>
            <w:r w:rsidRPr="00FD2A1F">
              <w:t>0</w:t>
            </w:r>
          </w:p>
        </w:tc>
        <w:tc>
          <w:tcPr>
            <w:tcW w:w="1116" w:type="dxa"/>
            <w:noWrap/>
            <w:hideMark/>
          </w:tcPr>
          <w:p w14:paraId="76D573EB" w14:textId="77777777" w:rsidR="00FD2A1F" w:rsidRPr="00FD2A1F" w:rsidRDefault="00FD2A1F" w:rsidP="007D7551">
            <w:pPr>
              <w:jc w:val="right"/>
            </w:pPr>
            <w:r w:rsidRPr="00FD2A1F">
              <w:t>0</w:t>
            </w:r>
          </w:p>
        </w:tc>
        <w:tc>
          <w:tcPr>
            <w:tcW w:w="1366" w:type="dxa"/>
            <w:noWrap/>
            <w:hideMark/>
          </w:tcPr>
          <w:p w14:paraId="75CCF6A1" w14:textId="77777777" w:rsidR="00FD2A1F" w:rsidRPr="00FD2A1F" w:rsidRDefault="00FD2A1F" w:rsidP="007D7551">
            <w:pPr>
              <w:jc w:val="right"/>
            </w:pPr>
            <w:r w:rsidRPr="00FD2A1F">
              <w:t>13,885.00</w:t>
            </w:r>
          </w:p>
        </w:tc>
        <w:tc>
          <w:tcPr>
            <w:tcW w:w="1016" w:type="dxa"/>
            <w:noWrap/>
            <w:hideMark/>
          </w:tcPr>
          <w:p w14:paraId="531E6CDB" w14:textId="77777777" w:rsidR="00FD2A1F" w:rsidRPr="00FD2A1F" w:rsidRDefault="00FD2A1F" w:rsidP="007D7551">
            <w:pPr>
              <w:jc w:val="right"/>
            </w:pPr>
            <w:r w:rsidRPr="00FD2A1F">
              <w:t>184.13</w:t>
            </w:r>
          </w:p>
        </w:tc>
        <w:tc>
          <w:tcPr>
            <w:tcW w:w="1016" w:type="dxa"/>
            <w:noWrap/>
            <w:hideMark/>
          </w:tcPr>
          <w:p w14:paraId="5142FCD4" w14:textId="77777777" w:rsidR="00FD2A1F" w:rsidRPr="00FD2A1F" w:rsidRDefault="00FD2A1F" w:rsidP="007D7551">
            <w:pPr>
              <w:jc w:val="right"/>
            </w:pPr>
            <w:r w:rsidRPr="00FD2A1F">
              <w:t>#DIV/0!</w:t>
            </w:r>
          </w:p>
        </w:tc>
      </w:tr>
      <w:tr w:rsidR="00FD2A1F" w:rsidRPr="00FD2A1F" w14:paraId="29344937" w14:textId="77777777" w:rsidTr="00770BC0">
        <w:trPr>
          <w:trHeight w:val="258"/>
          <w:jc w:val="center"/>
        </w:trPr>
        <w:tc>
          <w:tcPr>
            <w:tcW w:w="727" w:type="dxa"/>
            <w:noWrap/>
            <w:hideMark/>
          </w:tcPr>
          <w:p w14:paraId="5DF6D6B0" w14:textId="77777777" w:rsidR="00FD2A1F" w:rsidRPr="00FD2A1F" w:rsidRDefault="00FD2A1F" w:rsidP="00FD2A1F">
            <w:pPr>
              <w:jc w:val="both"/>
              <w:rPr>
                <w:i/>
                <w:iCs/>
              </w:rPr>
            </w:pPr>
            <w:r w:rsidRPr="00FD2A1F">
              <w:rPr>
                <w:i/>
                <w:iCs/>
              </w:rPr>
              <w:t xml:space="preserve"> 66151</w:t>
            </w:r>
          </w:p>
        </w:tc>
        <w:tc>
          <w:tcPr>
            <w:tcW w:w="4404" w:type="dxa"/>
            <w:noWrap/>
            <w:hideMark/>
          </w:tcPr>
          <w:p w14:paraId="61970A95" w14:textId="77777777" w:rsidR="00FD2A1F" w:rsidRPr="00FD2A1F" w:rsidRDefault="00FD2A1F" w:rsidP="00FD2A1F">
            <w:pPr>
              <w:jc w:val="both"/>
              <w:rPr>
                <w:i/>
                <w:iCs/>
              </w:rPr>
            </w:pPr>
            <w:r w:rsidRPr="00FD2A1F">
              <w:rPr>
                <w:i/>
                <w:iCs/>
              </w:rPr>
              <w:t xml:space="preserve"> - prihodi od ostalih manifestacija</w:t>
            </w:r>
          </w:p>
        </w:tc>
        <w:tc>
          <w:tcPr>
            <w:tcW w:w="1366" w:type="dxa"/>
            <w:noWrap/>
            <w:hideMark/>
          </w:tcPr>
          <w:p w14:paraId="7A7DDE80" w14:textId="77777777" w:rsidR="00FD2A1F" w:rsidRPr="00FD2A1F" w:rsidRDefault="00FD2A1F" w:rsidP="007D7551">
            <w:pPr>
              <w:jc w:val="right"/>
            </w:pPr>
            <w:r w:rsidRPr="00FD2A1F">
              <w:t>0.00</w:t>
            </w:r>
          </w:p>
        </w:tc>
        <w:tc>
          <w:tcPr>
            <w:tcW w:w="1116" w:type="dxa"/>
            <w:noWrap/>
            <w:hideMark/>
          </w:tcPr>
          <w:p w14:paraId="49CDD5AD" w14:textId="77777777" w:rsidR="00FD2A1F" w:rsidRPr="00FD2A1F" w:rsidRDefault="00FD2A1F" w:rsidP="007D7551">
            <w:pPr>
              <w:jc w:val="right"/>
            </w:pPr>
            <w:r w:rsidRPr="00FD2A1F">
              <w:t>0</w:t>
            </w:r>
          </w:p>
        </w:tc>
        <w:tc>
          <w:tcPr>
            <w:tcW w:w="1116" w:type="dxa"/>
            <w:noWrap/>
            <w:hideMark/>
          </w:tcPr>
          <w:p w14:paraId="788B2D61" w14:textId="77777777" w:rsidR="00FD2A1F" w:rsidRPr="00FD2A1F" w:rsidRDefault="00FD2A1F" w:rsidP="007D7551">
            <w:pPr>
              <w:jc w:val="right"/>
            </w:pPr>
            <w:r w:rsidRPr="00FD2A1F">
              <w:t>0</w:t>
            </w:r>
          </w:p>
        </w:tc>
        <w:tc>
          <w:tcPr>
            <w:tcW w:w="1366" w:type="dxa"/>
            <w:noWrap/>
            <w:hideMark/>
          </w:tcPr>
          <w:p w14:paraId="0E58D2C9" w14:textId="77777777" w:rsidR="00FD2A1F" w:rsidRPr="00FD2A1F" w:rsidRDefault="00FD2A1F" w:rsidP="007D7551">
            <w:pPr>
              <w:jc w:val="right"/>
            </w:pPr>
            <w:r w:rsidRPr="00FD2A1F">
              <w:t>0.00</w:t>
            </w:r>
          </w:p>
        </w:tc>
        <w:tc>
          <w:tcPr>
            <w:tcW w:w="1016" w:type="dxa"/>
            <w:noWrap/>
            <w:hideMark/>
          </w:tcPr>
          <w:p w14:paraId="009B15E8" w14:textId="77777777" w:rsidR="00FD2A1F" w:rsidRPr="00FD2A1F" w:rsidRDefault="00FD2A1F" w:rsidP="007D7551">
            <w:pPr>
              <w:jc w:val="right"/>
            </w:pPr>
            <w:r w:rsidRPr="00FD2A1F">
              <w:t>#DIV/0!</w:t>
            </w:r>
          </w:p>
        </w:tc>
        <w:tc>
          <w:tcPr>
            <w:tcW w:w="1016" w:type="dxa"/>
            <w:noWrap/>
            <w:hideMark/>
          </w:tcPr>
          <w:p w14:paraId="58A41130" w14:textId="77777777" w:rsidR="00FD2A1F" w:rsidRPr="00FD2A1F" w:rsidRDefault="00FD2A1F" w:rsidP="007D7551">
            <w:pPr>
              <w:jc w:val="right"/>
            </w:pPr>
            <w:r w:rsidRPr="00FD2A1F">
              <w:t>#DIV/0!</w:t>
            </w:r>
          </w:p>
        </w:tc>
      </w:tr>
      <w:tr w:rsidR="00FD2A1F" w:rsidRPr="00FD2A1F" w14:paraId="47383C55" w14:textId="77777777" w:rsidTr="00770BC0">
        <w:trPr>
          <w:trHeight w:val="258"/>
          <w:jc w:val="center"/>
        </w:trPr>
        <w:tc>
          <w:tcPr>
            <w:tcW w:w="727" w:type="dxa"/>
            <w:noWrap/>
            <w:hideMark/>
          </w:tcPr>
          <w:p w14:paraId="55E97BB3" w14:textId="77777777" w:rsidR="00FD2A1F" w:rsidRPr="00FD2A1F" w:rsidRDefault="00FD2A1F" w:rsidP="00FD2A1F">
            <w:pPr>
              <w:jc w:val="both"/>
              <w:rPr>
                <w:i/>
                <w:iCs/>
              </w:rPr>
            </w:pPr>
            <w:r w:rsidRPr="00FD2A1F">
              <w:rPr>
                <w:i/>
                <w:iCs/>
              </w:rPr>
              <w:t xml:space="preserve"> 66151</w:t>
            </w:r>
          </w:p>
        </w:tc>
        <w:tc>
          <w:tcPr>
            <w:tcW w:w="4404" w:type="dxa"/>
            <w:noWrap/>
            <w:hideMark/>
          </w:tcPr>
          <w:p w14:paraId="793B6F1F" w14:textId="77777777" w:rsidR="00FD2A1F" w:rsidRPr="00FD2A1F" w:rsidRDefault="00FD2A1F" w:rsidP="00FD2A1F">
            <w:pPr>
              <w:jc w:val="both"/>
              <w:rPr>
                <w:i/>
                <w:iCs/>
              </w:rPr>
            </w:pPr>
            <w:r w:rsidRPr="00FD2A1F">
              <w:rPr>
                <w:i/>
                <w:iCs/>
              </w:rPr>
              <w:t xml:space="preserve"> - prihodi od naplate NUV-a</w:t>
            </w:r>
          </w:p>
        </w:tc>
        <w:tc>
          <w:tcPr>
            <w:tcW w:w="1366" w:type="dxa"/>
            <w:noWrap/>
            <w:hideMark/>
          </w:tcPr>
          <w:p w14:paraId="7822E415" w14:textId="77777777" w:rsidR="00FD2A1F" w:rsidRPr="00FD2A1F" w:rsidRDefault="00FD2A1F" w:rsidP="007D7551">
            <w:pPr>
              <w:jc w:val="right"/>
            </w:pPr>
            <w:r w:rsidRPr="00FD2A1F">
              <w:t>106,205.33</w:t>
            </w:r>
          </w:p>
        </w:tc>
        <w:tc>
          <w:tcPr>
            <w:tcW w:w="1116" w:type="dxa"/>
            <w:noWrap/>
            <w:hideMark/>
          </w:tcPr>
          <w:p w14:paraId="6D94E227" w14:textId="77777777" w:rsidR="00FD2A1F" w:rsidRPr="00FD2A1F" w:rsidRDefault="00FD2A1F" w:rsidP="007D7551">
            <w:pPr>
              <w:jc w:val="right"/>
            </w:pPr>
            <w:r w:rsidRPr="00FD2A1F">
              <w:t>173,000</w:t>
            </w:r>
          </w:p>
        </w:tc>
        <w:tc>
          <w:tcPr>
            <w:tcW w:w="1116" w:type="dxa"/>
            <w:noWrap/>
            <w:hideMark/>
          </w:tcPr>
          <w:p w14:paraId="03B4DAFF" w14:textId="77777777" w:rsidR="00FD2A1F" w:rsidRPr="00FD2A1F" w:rsidRDefault="00FD2A1F" w:rsidP="007D7551">
            <w:pPr>
              <w:jc w:val="right"/>
            </w:pPr>
            <w:r w:rsidRPr="00FD2A1F">
              <w:t>173,000</w:t>
            </w:r>
          </w:p>
        </w:tc>
        <w:tc>
          <w:tcPr>
            <w:tcW w:w="1366" w:type="dxa"/>
            <w:noWrap/>
            <w:hideMark/>
          </w:tcPr>
          <w:p w14:paraId="4C42209C" w14:textId="77777777" w:rsidR="00FD2A1F" w:rsidRPr="00FD2A1F" w:rsidRDefault="00FD2A1F" w:rsidP="007D7551">
            <w:pPr>
              <w:jc w:val="right"/>
            </w:pPr>
            <w:r w:rsidRPr="00FD2A1F">
              <w:t>123,256.71</w:t>
            </w:r>
          </w:p>
        </w:tc>
        <w:tc>
          <w:tcPr>
            <w:tcW w:w="1016" w:type="dxa"/>
            <w:noWrap/>
            <w:hideMark/>
          </w:tcPr>
          <w:p w14:paraId="1FE9CE73" w14:textId="77777777" w:rsidR="00FD2A1F" w:rsidRPr="00FD2A1F" w:rsidRDefault="00FD2A1F" w:rsidP="007D7551">
            <w:pPr>
              <w:jc w:val="right"/>
            </w:pPr>
            <w:r w:rsidRPr="00FD2A1F">
              <w:t>116.06</w:t>
            </w:r>
          </w:p>
        </w:tc>
        <w:tc>
          <w:tcPr>
            <w:tcW w:w="1016" w:type="dxa"/>
            <w:noWrap/>
            <w:hideMark/>
          </w:tcPr>
          <w:p w14:paraId="67A1DA15" w14:textId="77777777" w:rsidR="00FD2A1F" w:rsidRPr="00FD2A1F" w:rsidRDefault="00FD2A1F" w:rsidP="007D7551">
            <w:pPr>
              <w:jc w:val="right"/>
            </w:pPr>
            <w:r w:rsidRPr="00FD2A1F">
              <w:t>71.25</w:t>
            </w:r>
          </w:p>
        </w:tc>
      </w:tr>
      <w:tr w:rsidR="00FD2A1F" w:rsidRPr="00FD2A1F" w14:paraId="5BFAD01C" w14:textId="77777777" w:rsidTr="00770BC0">
        <w:trPr>
          <w:trHeight w:val="258"/>
          <w:jc w:val="center"/>
        </w:trPr>
        <w:tc>
          <w:tcPr>
            <w:tcW w:w="727" w:type="dxa"/>
            <w:noWrap/>
            <w:hideMark/>
          </w:tcPr>
          <w:p w14:paraId="536F6783" w14:textId="77777777" w:rsidR="00FD2A1F" w:rsidRPr="00FD2A1F" w:rsidRDefault="00FD2A1F" w:rsidP="00FD2A1F">
            <w:pPr>
              <w:jc w:val="both"/>
              <w:rPr>
                <w:i/>
                <w:iCs/>
              </w:rPr>
            </w:pPr>
            <w:r w:rsidRPr="00FD2A1F">
              <w:rPr>
                <w:i/>
                <w:iCs/>
              </w:rPr>
              <w:t xml:space="preserve"> 66151</w:t>
            </w:r>
          </w:p>
        </w:tc>
        <w:tc>
          <w:tcPr>
            <w:tcW w:w="4404" w:type="dxa"/>
            <w:noWrap/>
            <w:hideMark/>
          </w:tcPr>
          <w:p w14:paraId="73E2F63C" w14:textId="77777777" w:rsidR="00FD2A1F" w:rsidRPr="00FD2A1F" w:rsidRDefault="00FD2A1F" w:rsidP="00FD2A1F">
            <w:pPr>
              <w:jc w:val="both"/>
              <w:rPr>
                <w:i/>
                <w:iCs/>
              </w:rPr>
            </w:pPr>
            <w:r w:rsidRPr="00FD2A1F">
              <w:rPr>
                <w:i/>
                <w:iCs/>
              </w:rPr>
              <w:t xml:space="preserve"> - prihodi od teleskopa na Fortici</w:t>
            </w:r>
          </w:p>
        </w:tc>
        <w:tc>
          <w:tcPr>
            <w:tcW w:w="1366" w:type="dxa"/>
            <w:noWrap/>
            <w:hideMark/>
          </w:tcPr>
          <w:p w14:paraId="650D6058" w14:textId="77777777" w:rsidR="00FD2A1F" w:rsidRPr="00FD2A1F" w:rsidRDefault="00FD2A1F" w:rsidP="007D7551">
            <w:pPr>
              <w:jc w:val="right"/>
            </w:pPr>
            <w:r w:rsidRPr="00FD2A1F">
              <w:t>0.00</w:t>
            </w:r>
          </w:p>
        </w:tc>
        <w:tc>
          <w:tcPr>
            <w:tcW w:w="1116" w:type="dxa"/>
            <w:noWrap/>
            <w:hideMark/>
          </w:tcPr>
          <w:p w14:paraId="4D35F63F" w14:textId="77777777" w:rsidR="00FD2A1F" w:rsidRPr="00FD2A1F" w:rsidRDefault="00FD2A1F" w:rsidP="007D7551">
            <w:pPr>
              <w:jc w:val="right"/>
            </w:pPr>
            <w:r w:rsidRPr="00FD2A1F">
              <w:t>0</w:t>
            </w:r>
          </w:p>
        </w:tc>
        <w:tc>
          <w:tcPr>
            <w:tcW w:w="1116" w:type="dxa"/>
            <w:noWrap/>
            <w:hideMark/>
          </w:tcPr>
          <w:p w14:paraId="2A34A668" w14:textId="77777777" w:rsidR="00FD2A1F" w:rsidRPr="00FD2A1F" w:rsidRDefault="00FD2A1F" w:rsidP="007D7551">
            <w:pPr>
              <w:jc w:val="right"/>
            </w:pPr>
            <w:r w:rsidRPr="00FD2A1F">
              <w:t>0</w:t>
            </w:r>
          </w:p>
        </w:tc>
        <w:tc>
          <w:tcPr>
            <w:tcW w:w="1366" w:type="dxa"/>
            <w:noWrap/>
            <w:hideMark/>
          </w:tcPr>
          <w:p w14:paraId="40E09D40" w14:textId="77777777" w:rsidR="00FD2A1F" w:rsidRPr="00FD2A1F" w:rsidRDefault="00FD2A1F" w:rsidP="007D7551">
            <w:pPr>
              <w:jc w:val="right"/>
            </w:pPr>
            <w:r w:rsidRPr="00FD2A1F">
              <w:t>0.00</w:t>
            </w:r>
          </w:p>
        </w:tc>
        <w:tc>
          <w:tcPr>
            <w:tcW w:w="1016" w:type="dxa"/>
            <w:noWrap/>
            <w:hideMark/>
          </w:tcPr>
          <w:p w14:paraId="03FD864E" w14:textId="77777777" w:rsidR="00FD2A1F" w:rsidRPr="00FD2A1F" w:rsidRDefault="00FD2A1F" w:rsidP="007D7551">
            <w:pPr>
              <w:jc w:val="right"/>
            </w:pPr>
            <w:r w:rsidRPr="00FD2A1F">
              <w:t>#DIV/0!</w:t>
            </w:r>
          </w:p>
        </w:tc>
        <w:tc>
          <w:tcPr>
            <w:tcW w:w="1016" w:type="dxa"/>
            <w:noWrap/>
            <w:hideMark/>
          </w:tcPr>
          <w:p w14:paraId="301620F3" w14:textId="77777777" w:rsidR="00FD2A1F" w:rsidRPr="00FD2A1F" w:rsidRDefault="00FD2A1F" w:rsidP="007D7551">
            <w:pPr>
              <w:jc w:val="right"/>
            </w:pPr>
            <w:r w:rsidRPr="00FD2A1F">
              <w:t>#DIV/0!</w:t>
            </w:r>
          </w:p>
        </w:tc>
      </w:tr>
      <w:tr w:rsidR="00FD2A1F" w:rsidRPr="00FD2A1F" w14:paraId="172A182C" w14:textId="77777777" w:rsidTr="00770BC0">
        <w:trPr>
          <w:trHeight w:val="360"/>
          <w:jc w:val="center"/>
        </w:trPr>
        <w:tc>
          <w:tcPr>
            <w:tcW w:w="727" w:type="dxa"/>
            <w:noWrap/>
            <w:hideMark/>
          </w:tcPr>
          <w:p w14:paraId="400EA71A" w14:textId="77777777" w:rsidR="00FD2A1F" w:rsidRPr="00FD2A1F" w:rsidRDefault="00FD2A1F" w:rsidP="00FD2A1F">
            <w:pPr>
              <w:jc w:val="both"/>
              <w:rPr>
                <w:b/>
                <w:bCs/>
              </w:rPr>
            </w:pPr>
            <w:r w:rsidRPr="00FD2A1F">
              <w:rPr>
                <w:b/>
                <w:bCs/>
              </w:rPr>
              <w:t xml:space="preserve"> 663</w:t>
            </w:r>
          </w:p>
        </w:tc>
        <w:tc>
          <w:tcPr>
            <w:tcW w:w="4404" w:type="dxa"/>
            <w:noWrap/>
            <w:hideMark/>
          </w:tcPr>
          <w:p w14:paraId="0D2D5DA0" w14:textId="77777777" w:rsidR="00FD2A1F" w:rsidRPr="00FD2A1F" w:rsidRDefault="00FD2A1F" w:rsidP="00FD2A1F">
            <w:pPr>
              <w:jc w:val="both"/>
              <w:rPr>
                <w:b/>
                <w:bCs/>
              </w:rPr>
            </w:pPr>
            <w:r w:rsidRPr="00FD2A1F">
              <w:rPr>
                <w:b/>
                <w:bCs/>
              </w:rPr>
              <w:t xml:space="preserve"> DONACIJE OD PRAVNIH I FIZIČKIH OSOBA</w:t>
            </w:r>
          </w:p>
        </w:tc>
        <w:tc>
          <w:tcPr>
            <w:tcW w:w="1366" w:type="dxa"/>
            <w:noWrap/>
            <w:hideMark/>
          </w:tcPr>
          <w:p w14:paraId="206D7A0D" w14:textId="77777777" w:rsidR="00FD2A1F" w:rsidRPr="00FD2A1F" w:rsidRDefault="00FD2A1F" w:rsidP="007D7551">
            <w:pPr>
              <w:jc w:val="right"/>
              <w:rPr>
                <w:b/>
                <w:bCs/>
              </w:rPr>
            </w:pPr>
            <w:r w:rsidRPr="00FD2A1F">
              <w:rPr>
                <w:b/>
                <w:bCs/>
              </w:rPr>
              <w:t>558,955.26</w:t>
            </w:r>
          </w:p>
        </w:tc>
        <w:tc>
          <w:tcPr>
            <w:tcW w:w="1116" w:type="dxa"/>
            <w:noWrap/>
            <w:hideMark/>
          </w:tcPr>
          <w:p w14:paraId="22EFFDAC" w14:textId="77777777" w:rsidR="00FD2A1F" w:rsidRPr="00FD2A1F" w:rsidRDefault="00FD2A1F" w:rsidP="007D7551">
            <w:pPr>
              <w:jc w:val="right"/>
              <w:rPr>
                <w:b/>
                <w:bCs/>
              </w:rPr>
            </w:pPr>
            <w:r w:rsidRPr="00FD2A1F">
              <w:rPr>
                <w:b/>
                <w:bCs/>
              </w:rPr>
              <w:t>354,350</w:t>
            </w:r>
          </w:p>
        </w:tc>
        <w:tc>
          <w:tcPr>
            <w:tcW w:w="1116" w:type="dxa"/>
            <w:noWrap/>
            <w:hideMark/>
          </w:tcPr>
          <w:p w14:paraId="6BE364C2" w14:textId="77777777" w:rsidR="00FD2A1F" w:rsidRPr="00FD2A1F" w:rsidRDefault="00FD2A1F" w:rsidP="007D7551">
            <w:pPr>
              <w:jc w:val="right"/>
              <w:rPr>
                <w:b/>
                <w:bCs/>
              </w:rPr>
            </w:pPr>
            <w:r w:rsidRPr="00FD2A1F">
              <w:rPr>
                <w:b/>
                <w:bCs/>
              </w:rPr>
              <w:t>354,350</w:t>
            </w:r>
          </w:p>
        </w:tc>
        <w:tc>
          <w:tcPr>
            <w:tcW w:w="1366" w:type="dxa"/>
            <w:noWrap/>
            <w:hideMark/>
          </w:tcPr>
          <w:p w14:paraId="0D9D45F0" w14:textId="77777777" w:rsidR="00FD2A1F" w:rsidRPr="00FD2A1F" w:rsidRDefault="00FD2A1F" w:rsidP="007D7551">
            <w:pPr>
              <w:jc w:val="right"/>
              <w:rPr>
                <w:b/>
                <w:bCs/>
              </w:rPr>
            </w:pPr>
            <w:r w:rsidRPr="00FD2A1F">
              <w:rPr>
                <w:b/>
                <w:bCs/>
              </w:rPr>
              <w:t>398.00</w:t>
            </w:r>
          </w:p>
        </w:tc>
        <w:tc>
          <w:tcPr>
            <w:tcW w:w="1016" w:type="dxa"/>
            <w:noWrap/>
            <w:hideMark/>
          </w:tcPr>
          <w:p w14:paraId="6590CB8C" w14:textId="77777777" w:rsidR="00FD2A1F" w:rsidRPr="00FD2A1F" w:rsidRDefault="00FD2A1F" w:rsidP="007D7551">
            <w:pPr>
              <w:jc w:val="right"/>
            </w:pPr>
            <w:r w:rsidRPr="00FD2A1F">
              <w:t>0.07</w:t>
            </w:r>
          </w:p>
        </w:tc>
        <w:tc>
          <w:tcPr>
            <w:tcW w:w="1016" w:type="dxa"/>
            <w:noWrap/>
            <w:hideMark/>
          </w:tcPr>
          <w:p w14:paraId="7EDD9F02" w14:textId="77777777" w:rsidR="00FD2A1F" w:rsidRPr="00FD2A1F" w:rsidRDefault="00FD2A1F" w:rsidP="007D7551">
            <w:pPr>
              <w:jc w:val="right"/>
            </w:pPr>
            <w:r w:rsidRPr="00FD2A1F">
              <w:t>0.11</w:t>
            </w:r>
          </w:p>
        </w:tc>
      </w:tr>
      <w:tr w:rsidR="00FD2A1F" w:rsidRPr="00FD2A1F" w14:paraId="600C70E2" w14:textId="77777777" w:rsidTr="00770BC0">
        <w:trPr>
          <w:trHeight w:val="300"/>
          <w:jc w:val="center"/>
        </w:trPr>
        <w:tc>
          <w:tcPr>
            <w:tcW w:w="727" w:type="dxa"/>
            <w:noWrap/>
            <w:hideMark/>
          </w:tcPr>
          <w:p w14:paraId="44EE20FB" w14:textId="77777777" w:rsidR="00FD2A1F" w:rsidRPr="00FD2A1F" w:rsidRDefault="00FD2A1F" w:rsidP="00FD2A1F">
            <w:pPr>
              <w:jc w:val="both"/>
            </w:pPr>
            <w:r w:rsidRPr="00FD2A1F">
              <w:t xml:space="preserve"> 6631</w:t>
            </w:r>
          </w:p>
        </w:tc>
        <w:tc>
          <w:tcPr>
            <w:tcW w:w="4404" w:type="dxa"/>
            <w:noWrap/>
            <w:hideMark/>
          </w:tcPr>
          <w:p w14:paraId="7E742495" w14:textId="77777777" w:rsidR="00FD2A1F" w:rsidRPr="00FD2A1F" w:rsidRDefault="00FD2A1F" w:rsidP="00FD2A1F">
            <w:pPr>
              <w:jc w:val="both"/>
            </w:pPr>
            <w:r w:rsidRPr="00FD2A1F">
              <w:t xml:space="preserve"> Tekuće donacije</w:t>
            </w:r>
          </w:p>
        </w:tc>
        <w:tc>
          <w:tcPr>
            <w:tcW w:w="1366" w:type="dxa"/>
            <w:noWrap/>
            <w:hideMark/>
          </w:tcPr>
          <w:p w14:paraId="48AC5B71" w14:textId="77777777" w:rsidR="00FD2A1F" w:rsidRPr="00FD2A1F" w:rsidRDefault="00FD2A1F" w:rsidP="007D7551">
            <w:pPr>
              <w:jc w:val="right"/>
            </w:pPr>
            <w:r w:rsidRPr="00FD2A1F">
              <w:t>558,955.26</w:t>
            </w:r>
          </w:p>
        </w:tc>
        <w:tc>
          <w:tcPr>
            <w:tcW w:w="1116" w:type="dxa"/>
            <w:noWrap/>
            <w:hideMark/>
          </w:tcPr>
          <w:p w14:paraId="173CECDF" w14:textId="77777777" w:rsidR="00FD2A1F" w:rsidRPr="00FD2A1F" w:rsidRDefault="00FD2A1F" w:rsidP="007D7551">
            <w:pPr>
              <w:jc w:val="right"/>
            </w:pPr>
            <w:r w:rsidRPr="00FD2A1F">
              <w:t>354,350</w:t>
            </w:r>
          </w:p>
        </w:tc>
        <w:tc>
          <w:tcPr>
            <w:tcW w:w="1116" w:type="dxa"/>
            <w:noWrap/>
            <w:hideMark/>
          </w:tcPr>
          <w:p w14:paraId="1757F34B" w14:textId="77777777" w:rsidR="00FD2A1F" w:rsidRPr="00FD2A1F" w:rsidRDefault="00FD2A1F" w:rsidP="007D7551">
            <w:pPr>
              <w:jc w:val="right"/>
            </w:pPr>
            <w:r w:rsidRPr="00FD2A1F">
              <w:t>354,350</w:t>
            </w:r>
          </w:p>
        </w:tc>
        <w:tc>
          <w:tcPr>
            <w:tcW w:w="1366" w:type="dxa"/>
            <w:noWrap/>
            <w:hideMark/>
          </w:tcPr>
          <w:p w14:paraId="241D3447" w14:textId="77777777" w:rsidR="00FD2A1F" w:rsidRPr="00FD2A1F" w:rsidRDefault="00FD2A1F" w:rsidP="007D7551">
            <w:pPr>
              <w:jc w:val="right"/>
            </w:pPr>
            <w:r w:rsidRPr="00FD2A1F">
              <w:t>398.00</w:t>
            </w:r>
          </w:p>
        </w:tc>
        <w:tc>
          <w:tcPr>
            <w:tcW w:w="1016" w:type="dxa"/>
            <w:noWrap/>
            <w:hideMark/>
          </w:tcPr>
          <w:p w14:paraId="0F6B4BD5" w14:textId="77777777" w:rsidR="00FD2A1F" w:rsidRPr="00FD2A1F" w:rsidRDefault="00FD2A1F" w:rsidP="007D7551">
            <w:pPr>
              <w:jc w:val="right"/>
            </w:pPr>
            <w:r w:rsidRPr="00FD2A1F">
              <w:t>0.07</w:t>
            </w:r>
          </w:p>
        </w:tc>
        <w:tc>
          <w:tcPr>
            <w:tcW w:w="1016" w:type="dxa"/>
            <w:noWrap/>
            <w:hideMark/>
          </w:tcPr>
          <w:p w14:paraId="2248DB29" w14:textId="77777777" w:rsidR="00FD2A1F" w:rsidRPr="00FD2A1F" w:rsidRDefault="00FD2A1F" w:rsidP="007D7551">
            <w:pPr>
              <w:jc w:val="right"/>
            </w:pPr>
            <w:r w:rsidRPr="00FD2A1F">
              <w:t>0.11</w:t>
            </w:r>
          </w:p>
        </w:tc>
      </w:tr>
      <w:tr w:rsidR="00FD2A1F" w:rsidRPr="00FD2A1F" w14:paraId="5AECA670" w14:textId="77777777" w:rsidTr="00770BC0">
        <w:trPr>
          <w:trHeight w:val="270"/>
          <w:jc w:val="center"/>
        </w:trPr>
        <w:tc>
          <w:tcPr>
            <w:tcW w:w="727" w:type="dxa"/>
            <w:noWrap/>
            <w:hideMark/>
          </w:tcPr>
          <w:p w14:paraId="585388C2" w14:textId="77777777" w:rsidR="00FD2A1F" w:rsidRPr="00FD2A1F" w:rsidRDefault="00FD2A1F" w:rsidP="00FD2A1F">
            <w:pPr>
              <w:jc w:val="both"/>
              <w:rPr>
                <w:i/>
                <w:iCs/>
              </w:rPr>
            </w:pPr>
            <w:r w:rsidRPr="00FD2A1F">
              <w:rPr>
                <w:i/>
                <w:iCs/>
              </w:rPr>
              <w:t xml:space="preserve"> 66312</w:t>
            </w:r>
          </w:p>
        </w:tc>
        <w:tc>
          <w:tcPr>
            <w:tcW w:w="4404" w:type="dxa"/>
            <w:noWrap/>
            <w:hideMark/>
          </w:tcPr>
          <w:p w14:paraId="17B26195" w14:textId="77777777" w:rsidR="00FD2A1F" w:rsidRPr="00FD2A1F" w:rsidRDefault="00FD2A1F" w:rsidP="00FD2A1F">
            <w:pPr>
              <w:jc w:val="both"/>
              <w:rPr>
                <w:i/>
                <w:iCs/>
              </w:rPr>
            </w:pPr>
            <w:r w:rsidRPr="00FD2A1F">
              <w:rPr>
                <w:i/>
                <w:iCs/>
              </w:rPr>
              <w:t xml:space="preserve"> - tekuće donacije neprofitnih organizacija</w:t>
            </w:r>
          </w:p>
        </w:tc>
        <w:tc>
          <w:tcPr>
            <w:tcW w:w="1366" w:type="dxa"/>
            <w:noWrap/>
            <w:hideMark/>
          </w:tcPr>
          <w:p w14:paraId="31564235" w14:textId="77777777" w:rsidR="00FD2A1F" w:rsidRPr="00FD2A1F" w:rsidRDefault="00FD2A1F" w:rsidP="007D7551">
            <w:pPr>
              <w:jc w:val="right"/>
            </w:pPr>
            <w:r w:rsidRPr="00FD2A1F">
              <w:t>0.00</w:t>
            </w:r>
          </w:p>
        </w:tc>
        <w:tc>
          <w:tcPr>
            <w:tcW w:w="1116" w:type="dxa"/>
            <w:noWrap/>
            <w:hideMark/>
          </w:tcPr>
          <w:p w14:paraId="5536C41E" w14:textId="77777777" w:rsidR="00FD2A1F" w:rsidRPr="00FD2A1F" w:rsidRDefault="00FD2A1F" w:rsidP="007D7551">
            <w:pPr>
              <w:jc w:val="right"/>
            </w:pPr>
            <w:r w:rsidRPr="00FD2A1F">
              <w:t>0</w:t>
            </w:r>
          </w:p>
        </w:tc>
        <w:tc>
          <w:tcPr>
            <w:tcW w:w="1116" w:type="dxa"/>
            <w:noWrap/>
            <w:hideMark/>
          </w:tcPr>
          <w:p w14:paraId="310E9D13" w14:textId="77777777" w:rsidR="00FD2A1F" w:rsidRPr="00FD2A1F" w:rsidRDefault="00FD2A1F" w:rsidP="007D7551">
            <w:pPr>
              <w:jc w:val="right"/>
            </w:pPr>
            <w:r w:rsidRPr="00FD2A1F">
              <w:t>0</w:t>
            </w:r>
          </w:p>
        </w:tc>
        <w:tc>
          <w:tcPr>
            <w:tcW w:w="1366" w:type="dxa"/>
            <w:noWrap/>
            <w:hideMark/>
          </w:tcPr>
          <w:p w14:paraId="18ACA424" w14:textId="77777777" w:rsidR="00FD2A1F" w:rsidRPr="00FD2A1F" w:rsidRDefault="00FD2A1F" w:rsidP="007D7551">
            <w:pPr>
              <w:jc w:val="right"/>
            </w:pPr>
            <w:r w:rsidRPr="00FD2A1F">
              <w:t>0.00</w:t>
            </w:r>
          </w:p>
        </w:tc>
        <w:tc>
          <w:tcPr>
            <w:tcW w:w="1016" w:type="dxa"/>
            <w:noWrap/>
            <w:hideMark/>
          </w:tcPr>
          <w:p w14:paraId="3221C26F" w14:textId="77777777" w:rsidR="00FD2A1F" w:rsidRPr="00FD2A1F" w:rsidRDefault="00FD2A1F" w:rsidP="007D7551">
            <w:pPr>
              <w:jc w:val="right"/>
            </w:pPr>
            <w:r w:rsidRPr="00FD2A1F">
              <w:t>#DIV/0!</w:t>
            </w:r>
          </w:p>
        </w:tc>
        <w:tc>
          <w:tcPr>
            <w:tcW w:w="1016" w:type="dxa"/>
            <w:noWrap/>
            <w:hideMark/>
          </w:tcPr>
          <w:p w14:paraId="542CEF7E" w14:textId="77777777" w:rsidR="00FD2A1F" w:rsidRPr="00FD2A1F" w:rsidRDefault="00FD2A1F" w:rsidP="007D7551">
            <w:pPr>
              <w:jc w:val="right"/>
            </w:pPr>
            <w:r w:rsidRPr="00FD2A1F">
              <w:t>#DIV/0!</w:t>
            </w:r>
          </w:p>
        </w:tc>
      </w:tr>
      <w:tr w:rsidR="00FD2A1F" w:rsidRPr="00FD2A1F" w14:paraId="2575060A" w14:textId="77777777" w:rsidTr="00770BC0">
        <w:trPr>
          <w:trHeight w:val="270"/>
          <w:jc w:val="center"/>
        </w:trPr>
        <w:tc>
          <w:tcPr>
            <w:tcW w:w="727" w:type="dxa"/>
            <w:noWrap/>
            <w:hideMark/>
          </w:tcPr>
          <w:p w14:paraId="43BA0595" w14:textId="77777777" w:rsidR="00FD2A1F" w:rsidRPr="00FD2A1F" w:rsidRDefault="00FD2A1F" w:rsidP="00FD2A1F">
            <w:pPr>
              <w:jc w:val="both"/>
              <w:rPr>
                <w:i/>
                <w:iCs/>
              </w:rPr>
            </w:pPr>
            <w:r w:rsidRPr="00FD2A1F">
              <w:rPr>
                <w:i/>
                <w:iCs/>
              </w:rPr>
              <w:t xml:space="preserve"> 6631</w:t>
            </w:r>
          </w:p>
        </w:tc>
        <w:tc>
          <w:tcPr>
            <w:tcW w:w="4404" w:type="dxa"/>
            <w:noWrap/>
            <w:hideMark/>
          </w:tcPr>
          <w:p w14:paraId="5274F860" w14:textId="77777777" w:rsidR="00FD2A1F" w:rsidRPr="00FD2A1F" w:rsidRDefault="00FD2A1F" w:rsidP="00FD2A1F">
            <w:pPr>
              <w:jc w:val="both"/>
              <w:rPr>
                <w:i/>
                <w:iCs/>
              </w:rPr>
            </w:pPr>
            <w:r w:rsidRPr="00FD2A1F">
              <w:rPr>
                <w:i/>
                <w:iCs/>
              </w:rPr>
              <w:t xml:space="preserve"> - tekuće donacije za Dj.vrtić</w:t>
            </w:r>
          </w:p>
        </w:tc>
        <w:tc>
          <w:tcPr>
            <w:tcW w:w="1366" w:type="dxa"/>
            <w:noWrap/>
            <w:hideMark/>
          </w:tcPr>
          <w:p w14:paraId="6C694D25" w14:textId="77777777" w:rsidR="00FD2A1F" w:rsidRPr="00FD2A1F" w:rsidRDefault="00FD2A1F" w:rsidP="007D7551">
            <w:pPr>
              <w:jc w:val="right"/>
            </w:pPr>
            <w:r w:rsidRPr="00FD2A1F">
              <w:t>37,787.50</w:t>
            </w:r>
          </w:p>
        </w:tc>
        <w:tc>
          <w:tcPr>
            <w:tcW w:w="1116" w:type="dxa"/>
            <w:noWrap/>
            <w:hideMark/>
          </w:tcPr>
          <w:p w14:paraId="1EC16F37" w14:textId="77777777" w:rsidR="00FD2A1F" w:rsidRPr="00FD2A1F" w:rsidRDefault="00FD2A1F" w:rsidP="007D7551">
            <w:pPr>
              <w:jc w:val="right"/>
            </w:pPr>
            <w:r w:rsidRPr="00FD2A1F">
              <w:t>10,000</w:t>
            </w:r>
          </w:p>
        </w:tc>
        <w:tc>
          <w:tcPr>
            <w:tcW w:w="1116" w:type="dxa"/>
            <w:noWrap/>
            <w:hideMark/>
          </w:tcPr>
          <w:p w14:paraId="7DD464AC" w14:textId="77777777" w:rsidR="00FD2A1F" w:rsidRPr="00FD2A1F" w:rsidRDefault="00FD2A1F" w:rsidP="007D7551">
            <w:pPr>
              <w:jc w:val="right"/>
            </w:pPr>
            <w:r w:rsidRPr="00FD2A1F">
              <w:t>10,000</w:t>
            </w:r>
          </w:p>
        </w:tc>
        <w:tc>
          <w:tcPr>
            <w:tcW w:w="1366" w:type="dxa"/>
            <w:noWrap/>
            <w:hideMark/>
          </w:tcPr>
          <w:p w14:paraId="58271691" w14:textId="77777777" w:rsidR="00FD2A1F" w:rsidRPr="00FD2A1F" w:rsidRDefault="00FD2A1F" w:rsidP="007D7551">
            <w:pPr>
              <w:jc w:val="right"/>
            </w:pPr>
            <w:r w:rsidRPr="00FD2A1F">
              <w:t>0.00</w:t>
            </w:r>
          </w:p>
        </w:tc>
        <w:tc>
          <w:tcPr>
            <w:tcW w:w="1016" w:type="dxa"/>
            <w:noWrap/>
            <w:hideMark/>
          </w:tcPr>
          <w:p w14:paraId="6E998AB8" w14:textId="77777777" w:rsidR="00FD2A1F" w:rsidRPr="00FD2A1F" w:rsidRDefault="00FD2A1F" w:rsidP="007D7551">
            <w:pPr>
              <w:jc w:val="right"/>
            </w:pPr>
            <w:r w:rsidRPr="00FD2A1F">
              <w:t>0.00</w:t>
            </w:r>
          </w:p>
        </w:tc>
        <w:tc>
          <w:tcPr>
            <w:tcW w:w="1016" w:type="dxa"/>
            <w:noWrap/>
            <w:hideMark/>
          </w:tcPr>
          <w:p w14:paraId="136BB114" w14:textId="77777777" w:rsidR="00FD2A1F" w:rsidRPr="00FD2A1F" w:rsidRDefault="00FD2A1F" w:rsidP="007D7551">
            <w:pPr>
              <w:jc w:val="right"/>
            </w:pPr>
            <w:r w:rsidRPr="00FD2A1F">
              <w:t>0.00</w:t>
            </w:r>
          </w:p>
        </w:tc>
      </w:tr>
      <w:tr w:rsidR="00FD2A1F" w:rsidRPr="00FD2A1F" w14:paraId="4DE11C75" w14:textId="77777777" w:rsidTr="00770BC0">
        <w:trPr>
          <w:trHeight w:val="270"/>
          <w:jc w:val="center"/>
        </w:trPr>
        <w:tc>
          <w:tcPr>
            <w:tcW w:w="727" w:type="dxa"/>
            <w:noWrap/>
            <w:hideMark/>
          </w:tcPr>
          <w:p w14:paraId="157562D6" w14:textId="77777777" w:rsidR="00FD2A1F" w:rsidRPr="00FD2A1F" w:rsidRDefault="00FD2A1F" w:rsidP="00FD2A1F">
            <w:pPr>
              <w:jc w:val="both"/>
              <w:rPr>
                <w:i/>
                <w:iCs/>
              </w:rPr>
            </w:pPr>
            <w:r w:rsidRPr="00FD2A1F">
              <w:rPr>
                <w:i/>
                <w:iCs/>
              </w:rPr>
              <w:t xml:space="preserve"> 6631</w:t>
            </w:r>
          </w:p>
        </w:tc>
        <w:tc>
          <w:tcPr>
            <w:tcW w:w="4404" w:type="dxa"/>
            <w:noWrap/>
            <w:hideMark/>
          </w:tcPr>
          <w:p w14:paraId="535D5DDE" w14:textId="77777777" w:rsidR="00FD2A1F" w:rsidRPr="00FD2A1F" w:rsidRDefault="00FD2A1F" w:rsidP="00FD2A1F">
            <w:pPr>
              <w:jc w:val="both"/>
              <w:rPr>
                <w:i/>
                <w:iCs/>
              </w:rPr>
            </w:pPr>
            <w:r w:rsidRPr="00FD2A1F">
              <w:rPr>
                <w:i/>
                <w:iCs/>
              </w:rPr>
              <w:t xml:space="preserve"> - tekuće donacije za Grad.knjižnicu</w:t>
            </w:r>
          </w:p>
        </w:tc>
        <w:tc>
          <w:tcPr>
            <w:tcW w:w="1366" w:type="dxa"/>
            <w:noWrap/>
            <w:hideMark/>
          </w:tcPr>
          <w:p w14:paraId="3FE6FB58" w14:textId="77777777" w:rsidR="00FD2A1F" w:rsidRPr="00FD2A1F" w:rsidRDefault="00FD2A1F" w:rsidP="007D7551">
            <w:pPr>
              <w:jc w:val="right"/>
            </w:pPr>
            <w:r w:rsidRPr="00FD2A1F">
              <w:t>521,167.76</w:t>
            </w:r>
          </w:p>
        </w:tc>
        <w:tc>
          <w:tcPr>
            <w:tcW w:w="1116" w:type="dxa"/>
            <w:noWrap/>
            <w:hideMark/>
          </w:tcPr>
          <w:p w14:paraId="1B4535D0" w14:textId="77777777" w:rsidR="00FD2A1F" w:rsidRPr="00FD2A1F" w:rsidRDefault="00FD2A1F" w:rsidP="007D7551">
            <w:pPr>
              <w:jc w:val="right"/>
            </w:pPr>
            <w:r w:rsidRPr="00FD2A1F">
              <w:t>344,350</w:t>
            </w:r>
          </w:p>
        </w:tc>
        <w:tc>
          <w:tcPr>
            <w:tcW w:w="1116" w:type="dxa"/>
            <w:noWrap/>
            <w:hideMark/>
          </w:tcPr>
          <w:p w14:paraId="492E340B" w14:textId="77777777" w:rsidR="00FD2A1F" w:rsidRPr="00FD2A1F" w:rsidRDefault="00FD2A1F" w:rsidP="007D7551">
            <w:pPr>
              <w:jc w:val="right"/>
            </w:pPr>
            <w:r w:rsidRPr="00FD2A1F">
              <w:t>344,350</w:t>
            </w:r>
          </w:p>
        </w:tc>
        <w:tc>
          <w:tcPr>
            <w:tcW w:w="1366" w:type="dxa"/>
            <w:noWrap/>
            <w:hideMark/>
          </w:tcPr>
          <w:p w14:paraId="0C8F6EC7" w14:textId="77777777" w:rsidR="00FD2A1F" w:rsidRPr="00FD2A1F" w:rsidRDefault="00FD2A1F" w:rsidP="007D7551">
            <w:pPr>
              <w:jc w:val="right"/>
            </w:pPr>
            <w:r w:rsidRPr="00FD2A1F">
              <w:t>398.00</w:t>
            </w:r>
          </w:p>
        </w:tc>
        <w:tc>
          <w:tcPr>
            <w:tcW w:w="1016" w:type="dxa"/>
            <w:noWrap/>
            <w:hideMark/>
          </w:tcPr>
          <w:p w14:paraId="75998788" w14:textId="77777777" w:rsidR="00FD2A1F" w:rsidRPr="00FD2A1F" w:rsidRDefault="00FD2A1F" w:rsidP="007D7551">
            <w:pPr>
              <w:jc w:val="right"/>
            </w:pPr>
            <w:r w:rsidRPr="00FD2A1F">
              <w:t>0.08</w:t>
            </w:r>
          </w:p>
        </w:tc>
        <w:tc>
          <w:tcPr>
            <w:tcW w:w="1016" w:type="dxa"/>
            <w:noWrap/>
            <w:hideMark/>
          </w:tcPr>
          <w:p w14:paraId="1DF151F0" w14:textId="77777777" w:rsidR="00FD2A1F" w:rsidRPr="00FD2A1F" w:rsidRDefault="00FD2A1F" w:rsidP="007D7551">
            <w:pPr>
              <w:jc w:val="right"/>
            </w:pPr>
            <w:r w:rsidRPr="00FD2A1F">
              <w:t>0.12</w:t>
            </w:r>
          </w:p>
        </w:tc>
      </w:tr>
      <w:tr w:rsidR="00FD2A1F" w:rsidRPr="00FD2A1F" w14:paraId="64591F5B" w14:textId="77777777" w:rsidTr="00770BC0">
        <w:trPr>
          <w:trHeight w:val="270"/>
          <w:jc w:val="center"/>
        </w:trPr>
        <w:tc>
          <w:tcPr>
            <w:tcW w:w="727" w:type="dxa"/>
            <w:noWrap/>
            <w:hideMark/>
          </w:tcPr>
          <w:p w14:paraId="500D9E27" w14:textId="77777777" w:rsidR="00FD2A1F" w:rsidRPr="00FD2A1F" w:rsidRDefault="00FD2A1F" w:rsidP="00FD2A1F">
            <w:pPr>
              <w:jc w:val="both"/>
              <w:rPr>
                <w:i/>
                <w:iCs/>
              </w:rPr>
            </w:pPr>
            <w:r w:rsidRPr="00FD2A1F">
              <w:rPr>
                <w:i/>
                <w:iCs/>
              </w:rPr>
              <w:t xml:space="preserve"> 66313</w:t>
            </w:r>
          </w:p>
        </w:tc>
        <w:tc>
          <w:tcPr>
            <w:tcW w:w="4404" w:type="dxa"/>
            <w:noWrap/>
            <w:hideMark/>
          </w:tcPr>
          <w:p w14:paraId="35791C5B" w14:textId="77777777" w:rsidR="00FD2A1F" w:rsidRPr="00FD2A1F" w:rsidRDefault="00FD2A1F" w:rsidP="00FD2A1F">
            <w:pPr>
              <w:jc w:val="both"/>
              <w:rPr>
                <w:i/>
                <w:iCs/>
              </w:rPr>
            </w:pPr>
            <w:r w:rsidRPr="00FD2A1F">
              <w:rPr>
                <w:i/>
                <w:iCs/>
              </w:rPr>
              <w:t xml:space="preserve"> - tekuće donacije trgovačkih društava</w:t>
            </w:r>
          </w:p>
        </w:tc>
        <w:tc>
          <w:tcPr>
            <w:tcW w:w="1366" w:type="dxa"/>
            <w:noWrap/>
            <w:hideMark/>
          </w:tcPr>
          <w:p w14:paraId="02418EE7" w14:textId="77777777" w:rsidR="00FD2A1F" w:rsidRPr="00FD2A1F" w:rsidRDefault="00FD2A1F" w:rsidP="007D7551">
            <w:pPr>
              <w:jc w:val="right"/>
            </w:pPr>
            <w:r w:rsidRPr="00FD2A1F">
              <w:t>0.00</w:t>
            </w:r>
          </w:p>
        </w:tc>
        <w:tc>
          <w:tcPr>
            <w:tcW w:w="1116" w:type="dxa"/>
            <w:noWrap/>
            <w:hideMark/>
          </w:tcPr>
          <w:p w14:paraId="2813DE1B" w14:textId="77777777" w:rsidR="00FD2A1F" w:rsidRPr="00FD2A1F" w:rsidRDefault="00FD2A1F" w:rsidP="007D7551">
            <w:pPr>
              <w:jc w:val="right"/>
            </w:pPr>
            <w:r w:rsidRPr="00FD2A1F">
              <w:t>0</w:t>
            </w:r>
          </w:p>
        </w:tc>
        <w:tc>
          <w:tcPr>
            <w:tcW w:w="1116" w:type="dxa"/>
            <w:noWrap/>
            <w:hideMark/>
          </w:tcPr>
          <w:p w14:paraId="1D3C6F68" w14:textId="77777777" w:rsidR="00FD2A1F" w:rsidRPr="00FD2A1F" w:rsidRDefault="00FD2A1F" w:rsidP="007D7551">
            <w:pPr>
              <w:jc w:val="right"/>
            </w:pPr>
            <w:r w:rsidRPr="00FD2A1F">
              <w:t>0</w:t>
            </w:r>
          </w:p>
        </w:tc>
        <w:tc>
          <w:tcPr>
            <w:tcW w:w="1366" w:type="dxa"/>
            <w:noWrap/>
            <w:hideMark/>
          </w:tcPr>
          <w:p w14:paraId="328A98BD" w14:textId="77777777" w:rsidR="00FD2A1F" w:rsidRPr="00FD2A1F" w:rsidRDefault="00FD2A1F" w:rsidP="007D7551">
            <w:pPr>
              <w:jc w:val="right"/>
            </w:pPr>
            <w:r w:rsidRPr="00FD2A1F">
              <w:t>0.00</w:t>
            </w:r>
          </w:p>
        </w:tc>
        <w:tc>
          <w:tcPr>
            <w:tcW w:w="1016" w:type="dxa"/>
            <w:noWrap/>
            <w:hideMark/>
          </w:tcPr>
          <w:p w14:paraId="0A1247BB" w14:textId="77777777" w:rsidR="00FD2A1F" w:rsidRPr="00FD2A1F" w:rsidRDefault="00FD2A1F" w:rsidP="007D7551">
            <w:pPr>
              <w:jc w:val="right"/>
            </w:pPr>
            <w:r w:rsidRPr="00FD2A1F">
              <w:t>#DIV/0!</w:t>
            </w:r>
          </w:p>
        </w:tc>
        <w:tc>
          <w:tcPr>
            <w:tcW w:w="1016" w:type="dxa"/>
            <w:noWrap/>
            <w:hideMark/>
          </w:tcPr>
          <w:p w14:paraId="7A5685D4" w14:textId="77777777" w:rsidR="00FD2A1F" w:rsidRPr="00FD2A1F" w:rsidRDefault="00FD2A1F" w:rsidP="007D7551">
            <w:pPr>
              <w:jc w:val="right"/>
            </w:pPr>
            <w:r w:rsidRPr="00FD2A1F">
              <w:t>#DIV/0!</w:t>
            </w:r>
          </w:p>
        </w:tc>
      </w:tr>
      <w:tr w:rsidR="00FD2A1F" w:rsidRPr="00FD2A1F" w14:paraId="5856A5B0" w14:textId="77777777" w:rsidTr="00770BC0">
        <w:trPr>
          <w:trHeight w:val="270"/>
          <w:jc w:val="center"/>
        </w:trPr>
        <w:tc>
          <w:tcPr>
            <w:tcW w:w="727" w:type="dxa"/>
            <w:noWrap/>
            <w:hideMark/>
          </w:tcPr>
          <w:p w14:paraId="4A14E450" w14:textId="77777777" w:rsidR="00FD2A1F" w:rsidRPr="00FD2A1F" w:rsidRDefault="00FD2A1F" w:rsidP="00FD2A1F">
            <w:pPr>
              <w:jc w:val="both"/>
              <w:rPr>
                <w:i/>
                <w:iCs/>
              </w:rPr>
            </w:pPr>
            <w:r w:rsidRPr="00FD2A1F">
              <w:rPr>
                <w:i/>
                <w:iCs/>
              </w:rPr>
              <w:t xml:space="preserve"> 6632</w:t>
            </w:r>
          </w:p>
        </w:tc>
        <w:tc>
          <w:tcPr>
            <w:tcW w:w="4404" w:type="dxa"/>
            <w:noWrap/>
            <w:hideMark/>
          </w:tcPr>
          <w:p w14:paraId="1E87AD60" w14:textId="77777777" w:rsidR="00FD2A1F" w:rsidRPr="00FD2A1F" w:rsidRDefault="00FD2A1F" w:rsidP="00FD2A1F">
            <w:pPr>
              <w:jc w:val="both"/>
              <w:rPr>
                <w:i/>
                <w:iCs/>
              </w:rPr>
            </w:pPr>
            <w:r w:rsidRPr="00FD2A1F">
              <w:rPr>
                <w:i/>
                <w:iCs/>
              </w:rPr>
              <w:t xml:space="preserve"> - kapitalne donacije </w:t>
            </w:r>
          </w:p>
        </w:tc>
        <w:tc>
          <w:tcPr>
            <w:tcW w:w="1366" w:type="dxa"/>
            <w:noWrap/>
            <w:hideMark/>
          </w:tcPr>
          <w:p w14:paraId="56130D52" w14:textId="77777777" w:rsidR="00FD2A1F" w:rsidRPr="00FD2A1F" w:rsidRDefault="00FD2A1F" w:rsidP="007D7551">
            <w:pPr>
              <w:jc w:val="right"/>
            </w:pPr>
            <w:r w:rsidRPr="00FD2A1F">
              <w:t>0.00</w:t>
            </w:r>
          </w:p>
        </w:tc>
        <w:tc>
          <w:tcPr>
            <w:tcW w:w="1116" w:type="dxa"/>
            <w:noWrap/>
            <w:hideMark/>
          </w:tcPr>
          <w:p w14:paraId="33F2EDA3" w14:textId="77777777" w:rsidR="00FD2A1F" w:rsidRPr="00FD2A1F" w:rsidRDefault="00FD2A1F" w:rsidP="007D7551">
            <w:pPr>
              <w:jc w:val="right"/>
            </w:pPr>
            <w:r w:rsidRPr="00FD2A1F">
              <w:t>0</w:t>
            </w:r>
          </w:p>
        </w:tc>
        <w:tc>
          <w:tcPr>
            <w:tcW w:w="1116" w:type="dxa"/>
            <w:noWrap/>
            <w:hideMark/>
          </w:tcPr>
          <w:p w14:paraId="099360CF" w14:textId="77777777" w:rsidR="00FD2A1F" w:rsidRPr="00FD2A1F" w:rsidRDefault="00FD2A1F" w:rsidP="007D7551">
            <w:pPr>
              <w:jc w:val="right"/>
            </w:pPr>
            <w:r w:rsidRPr="00FD2A1F">
              <w:t>0</w:t>
            </w:r>
          </w:p>
        </w:tc>
        <w:tc>
          <w:tcPr>
            <w:tcW w:w="1366" w:type="dxa"/>
            <w:noWrap/>
            <w:hideMark/>
          </w:tcPr>
          <w:p w14:paraId="75F58976" w14:textId="77777777" w:rsidR="00FD2A1F" w:rsidRPr="00FD2A1F" w:rsidRDefault="00FD2A1F" w:rsidP="007D7551">
            <w:pPr>
              <w:jc w:val="right"/>
            </w:pPr>
            <w:r w:rsidRPr="00FD2A1F">
              <w:t>0.00</w:t>
            </w:r>
          </w:p>
        </w:tc>
        <w:tc>
          <w:tcPr>
            <w:tcW w:w="1016" w:type="dxa"/>
            <w:noWrap/>
            <w:hideMark/>
          </w:tcPr>
          <w:p w14:paraId="67A770C5" w14:textId="77777777" w:rsidR="00FD2A1F" w:rsidRPr="00FD2A1F" w:rsidRDefault="00FD2A1F" w:rsidP="007D7551">
            <w:pPr>
              <w:jc w:val="right"/>
            </w:pPr>
            <w:r w:rsidRPr="00FD2A1F">
              <w:t>#DIV/0!</w:t>
            </w:r>
          </w:p>
        </w:tc>
        <w:tc>
          <w:tcPr>
            <w:tcW w:w="1016" w:type="dxa"/>
            <w:noWrap/>
            <w:hideMark/>
          </w:tcPr>
          <w:p w14:paraId="1D9E2DFB" w14:textId="77777777" w:rsidR="00FD2A1F" w:rsidRPr="00FD2A1F" w:rsidRDefault="00FD2A1F" w:rsidP="007D7551">
            <w:pPr>
              <w:jc w:val="right"/>
            </w:pPr>
            <w:r w:rsidRPr="00FD2A1F">
              <w:t>#DIV/0!</w:t>
            </w:r>
          </w:p>
        </w:tc>
      </w:tr>
      <w:tr w:rsidR="00FD2A1F" w:rsidRPr="00FD2A1F" w14:paraId="02AD2F01" w14:textId="77777777" w:rsidTr="00770BC0">
        <w:trPr>
          <w:trHeight w:val="270"/>
          <w:jc w:val="center"/>
        </w:trPr>
        <w:tc>
          <w:tcPr>
            <w:tcW w:w="727" w:type="dxa"/>
            <w:noWrap/>
            <w:hideMark/>
          </w:tcPr>
          <w:p w14:paraId="0F1F30ED" w14:textId="77777777" w:rsidR="00FD2A1F" w:rsidRPr="00FD2A1F" w:rsidRDefault="00FD2A1F" w:rsidP="00FD2A1F">
            <w:pPr>
              <w:jc w:val="both"/>
              <w:rPr>
                <w:i/>
                <w:iCs/>
              </w:rPr>
            </w:pPr>
            <w:r w:rsidRPr="00FD2A1F">
              <w:rPr>
                <w:i/>
                <w:iCs/>
              </w:rPr>
              <w:t xml:space="preserve"> 66321</w:t>
            </w:r>
          </w:p>
        </w:tc>
        <w:tc>
          <w:tcPr>
            <w:tcW w:w="4404" w:type="dxa"/>
            <w:noWrap/>
            <w:hideMark/>
          </w:tcPr>
          <w:p w14:paraId="3AA49B5C" w14:textId="77777777" w:rsidR="00FD2A1F" w:rsidRPr="00FD2A1F" w:rsidRDefault="00FD2A1F" w:rsidP="00FD2A1F">
            <w:pPr>
              <w:jc w:val="both"/>
              <w:rPr>
                <w:i/>
                <w:iCs/>
              </w:rPr>
            </w:pPr>
            <w:r w:rsidRPr="00FD2A1F">
              <w:rPr>
                <w:i/>
                <w:iCs/>
              </w:rPr>
              <w:t xml:space="preserve"> - kapitalne donacije fizičkih osoba</w:t>
            </w:r>
          </w:p>
        </w:tc>
        <w:tc>
          <w:tcPr>
            <w:tcW w:w="1366" w:type="dxa"/>
            <w:noWrap/>
            <w:hideMark/>
          </w:tcPr>
          <w:p w14:paraId="57E8F927" w14:textId="77777777" w:rsidR="00FD2A1F" w:rsidRPr="00FD2A1F" w:rsidRDefault="00FD2A1F" w:rsidP="007D7551">
            <w:pPr>
              <w:jc w:val="right"/>
            </w:pPr>
            <w:r w:rsidRPr="00FD2A1F">
              <w:t>0.00</w:t>
            </w:r>
          </w:p>
        </w:tc>
        <w:tc>
          <w:tcPr>
            <w:tcW w:w="1116" w:type="dxa"/>
            <w:noWrap/>
            <w:hideMark/>
          </w:tcPr>
          <w:p w14:paraId="1FAB3A1E" w14:textId="77777777" w:rsidR="00FD2A1F" w:rsidRPr="00FD2A1F" w:rsidRDefault="00FD2A1F" w:rsidP="007D7551">
            <w:pPr>
              <w:jc w:val="right"/>
            </w:pPr>
            <w:r w:rsidRPr="00FD2A1F">
              <w:t>0</w:t>
            </w:r>
          </w:p>
        </w:tc>
        <w:tc>
          <w:tcPr>
            <w:tcW w:w="1116" w:type="dxa"/>
            <w:noWrap/>
            <w:hideMark/>
          </w:tcPr>
          <w:p w14:paraId="06E1486D" w14:textId="77777777" w:rsidR="00FD2A1F" w:rsidRPr="00FD2A1F" w:rsidRDefault="00FD2A1F" w:rsidP="007D7551">
            <w:pPr>
              <w:jc w:val="right"/>
            </w:pPr>
            <w:r w:rsidRPr="00FD2A1F">
              <w:t>0</w:t>
            </w:r>
          </w:p>
        </w:tc>
        <w:tc>
          <w:tcPr>
            <w:tcW w:w="1366" w:type="dxa"/>
            <w:noWrap/>
            <w:hideMark/>
          </w:tcPr>
          <w:p w14:paraId="0BA42191" w14:textId="77777777" w:rsidR="00FD2A1F" w:rsidRPr="00FD2A1F" w:rsidRDefault="00FD2A1F" w:rsidP="007D7551">
            <w:pPr>
              <w:jc w:val="right"/>
            </w:pPr>
            <w:r w:rsidRPr="00FD2A1F">
              <w:t>0.00</w:t>
            </w:r>
          </w:p>
        </w:tc>
        <w:tc>
          <w:tcPr>
            <w:tcW w:w="1016" w:type="dxa"/>
            <w:noWrap/>
            <w:hideMark/>
          </w:tcPr>
          <w:p w14:paraId="32A87259" w14:textId="77777777" w:rsidR="00FD2A1F" w:rsidRPr="00FD2A1F" w:rsidRDefault="00FD2A1F" w:rsidP="007D7551">
            <w:pPr>
              <w:jc w:val="right"/>
            </w:pPr>
            <w:r w:rsidRPr="00FD2A1F">
              <w:t>#DIV/0!</w:t>
            </w:r>
          </w:p>
        </w:tc>
        <w:tc>
          <w:tcPr>
            <w:tcW w:w="1016" w:type="dxa"/>
            <w:noWrap/>
            <w:hideMark/>
          </w:tcPr>
          <w:p w14:paraId="03377C6E" w14:textId="77777777" w:rsidR="00FD2A1F" w:rsidRPr="00FD2A1F" w:rsidRDefault="00FD2A1F" w:rsidP="007D7551">
            <w:pPr>
              <w:jc w:val="right"/>
            </w:pPr>
            <w:r w:rsidRPr="00FD2A1F">
              <w:t>#DIV/0!</w:t>
            </w:r>
          </w:p>
        </w:tc>
      </w:tr>
      <w:tr w:rsidR="00FD2A1F" w:rsidRPr="00FD2A1F" w14:paraId="794FC426" w14:textId="77777777" w:rsidTr="00770BC0">
        <w:trPr>
          <w:trHeight w:val="270"/>
          <w:jc w:val="center"/>
        </w:trPr>
        <w:tc>
          <w:tcPr>
            <w:tcW w:w="727" w:type="dxa"/>
            <w:noWrap/>
            <w:hideMark/>
          </w:tcPr>
          <w:p w14:paraId="48F0DED4" w14:textId="77777777" w:rsidR="00FD2A1F" w:rsidRPr="00FD2A1F" w:rsidRDefault="00FD2A1F" w:rsidP="00FD2A1F">
            <w:pPr>
              <w:jc w:val="both"/>
              <w:rPr>
                <w:i/>
                <w:iCs/>
              </w:rPr>
            </w:pPr>
            <w:r w:rsidRPr="00FD2A1F">
              <w:rPr>
                <w:i/>
                <w:iCs/>
              </w:rPr>
              <w:t xml:space="preserve"> 66322</w:t>
            </w:r>
          </w:p>
        </w:tc>
        <w:tc>
          <w:tcPr>
            <w:tcW w:w="4404" w:type="dxa"/>
            <w:noWrap/>
            <w:hideMark/>
          </w:tcPr>
          <w:p w14:paraId="5BA154F5" w14:textId="77777777" w:rsidR="00FD2A1F" w:rsidRPr="00FD2A1F" w:rsidRDefault="00FD2A1F" w:rsidP="00FD2A1F">
            <w:pPr>
              <w:jc w:val="both"/>
              <w:rPr>
                <w:i/>
                <w:iCs/>
              </w:rPr>
            </w:pPr>
            <w:r w:rsidRPr="00FD2A1F">
              <w:rPr>
                <w:i/>
                <w:iCs/>
              </w:rPr>
              <w:t xml:space="preserve"> - kapitalne donacije neprofitnih organizacija</w:t>
            </w:r>
          </w:p>
        </w:tc>
        <w:tc>
          <w:tcPr>
            <w:tcW w:w="1366" w:type="dxa"/>
            <w:noWrap/>
            <w:hideMark/>
          </w:tcPr>
          <w:p w14:paraId="57452D6B" w14:textId="77777777" w:rsidR="00FD2A1F" w:rsidRPr="00FD2A1F" w:rsidRDefault="00FD2A1F" w:rsidP="007D7551">
            <w:pPr>
              <w:jc w:val="right"/>
            </w:pPr>
            <w:r w:rsidRPr="00FD2A1F">
              <w:t>0.00</w:t>
            </w:r>
          </w:p>
        </w:tc>
        <w:tc>
          <w:tcPr>
            <w:tcW w:w="1116" w:type="dxa"/>
            <w:noWrap/>
            <w:hideMark/>
          </w:tcPr>
          <w:p w14:paraId="13EC49BA" w14:textId="77777777" w:rsidR="00FD2A1F" w:rsidRPr="00FD2A1F" w:rsidRDefault="00FD2A1F" w:rsidP="007D7551">
            <w:pPr>
              <w:jc w:val="right"/>
            </w:pPr>
            <w:r w:rsidRPr="00FD2A1F">
              <w:t>0</w:t>
            </w:r>
          </w:p>
        </w:tc>
        <w:tc>
          <w:tcPr>
            <w:tcW w:w="1116" w:type="dxa"/>
            <w:noWrap/>
            <w:hideMark/>
          </w:tcPr>
          <w:p w14:paraId="6AD50E9A" w14:textId="77777777" w:rsidR="00FD2A1F" w:rsidRPr="00FD2A1F" w:rsidRDefault="00FD2A1F" w:rsidP="007D7551">
            <w:pPr>
              <w:jc w:val="right"/>
            </w:pPr>
            <w:r w:rsidRPr="00FD2A1F">
              <w:t>0</w:t>
            </w:r>
          </w:p>
        </w:tc>
        <w:tc>
          <w:tcPr>
            <w:tcW w:w="1366" w:type="dxa"/>
            <w:noWrap/>
            <w:hideMark/>
          </w:tcPr>
          <w:p w14:paraId="0A9E2654" w14:textId="77777777" w:rsidR="00FD2A1F" w:rsidRPr="00FD2A1F" w:rsidRDefault="00FD2A1F" w:rsidP="007D7551">
            <w:pPr>
              <w:jc w:val="right"/>
            </w:pPr>
            <w:r w:rsidRPr="00FD2A1F">
              <w:t>0.00</w:t>
            </w:r>
          </w:p>
        </w:tc>
        <w:tc>
          <w:tcPr>
            <w:tcW w:w="1016" w:type="dxa"/>
            <w:noWrap/>
            <w:hideMark/>
          </w:tcPr>
          <w:p w14:paraId="70312C12" w14:textId="77777777" w:rsidR="00FD2A1F" w:rsidRPr="00FD2A1F" w:rsidRDefault="00FD2A1F" w:rsidP="007D7551">
            <w:pPr>
              <w:jc w:val="right"/>
            </w:pPr>
            <w:r w:rsidRPr="00FD2A1F">
              <w:t>#DIV/0!</w:t>
            </w:r>
          </w:p>
        </w:tc>
        <w:tc>
          <w:tcPr>
            <w:tcW w:w="1016" w:type="dxa"/>
            <w:noWrap/>
            <w:hideMark/>
          </w:tcPr>
          <w:p w14:paraId="29749A4A" w14:textId="77777777" w:rsidR="00FD2A1F" w:rsidRPr="00FD2A1F" w:rsidRDefault="00FD2A1F" w:rsidP="007D7551">
            <w:pPr>
              <w:jc w:val="right"/>
            </w:pPr>
            <w:r w:rsidRPr="00FD2A1F">
              <w:t>#DIV/0!</w:t>
            </w:r>
          </w:p>
        </w:tc>
      </w:tr>
      <w:tr w:rsidR="00FD2A1F" w:rsidRPr="00FD2A1F" w14:paraId="424258E3" w14:textId="77777777" w:rsidTr="00770BC0">
        <w:trPr>
          <w:trHeight w:val="270"/>
          <w:jc w:val="center"/>
        </w:trPr>
        <w:tc>
          <w:tcPr>
            <w:tcW w:w="727" w:type="dxa"/>
            <w:noWrap/>
            <w:hideMark/>
          </w:tcPr>
          <w:p w14:paraId="0424D9A6" w14:textId="77777777" w:rsidR="00FD2A1F" w:rsidRPr="00FD2A1F" w:rsidRDefault="00FD2A1F" w:rsidP="00FD2A1F">
            <w:pPr>
              <w:jc w:val="both"/>
              <w:rPr>
                <w:i/>
                <w:iCs/>
              </w:rPr>
            </w:pPr>
            <w:r w:rsidRPr="00FD2A1F">
              <w:rPr>
                <w:i/>
                <w:iCs/>
              </w:rPr>
              <w:t xml:space="preserve"> 66323</w:t>
            </w:r>
          </w:p>
        </w:tc>
        <w:tc>
          <w:tcPr>
            <w:tcW w:w="4404" w:type="dxa"/>
            <w:noWrap/>
            <w:hideMark/>
          </w:tcPr>
          <w:p w14:paraId="14BE61E4" w14:textId="77777777" w:rsidR="00FD2A1F" w:rsidRPr="00FD2A1F" w:rsidRDefault="00FD2A1F" w:rsidP="00FD2A1F">
            <w:pPr>
              <w:jc w:val="both"/>
              <w:rPr>
                <w:i/>
                <w:iCs/>
              </w:rPr>
            </w:pPr>
            <w:r w:rsidRPr="00FD2A1F">
              <w:rPr>
                <w:i/>
                <w:iCs/>
              </w:rPr>
              <w:t xml:space="preserve"> - kapitalne donacije trgovačkih društava</w:t>
            </w:r>
          </w:p>
        </w:tc>
        <w:tc>
          <w:tcPr>
            <w:tcW w:w="1366" w:type="dxa"/>
            <w:noWrap/>
            <w:hideMark/>
          </w:tcPr>
          <w:p w14:paraId="66BE1E39" w14:textId="77777777" w:rsidR="00FD2A1F" w:rsidRPr="00FD2A1F" w:rsidRDefault="00FD2A1F" w:rsidP="007D7551">
            <w:pPr>
              <w:jc w:val="right"/>
            </w:pPr>
            <w:r w:rsidRPr="00FD2A1F">
              <w:t>0.00</w:t>
            </w:r>
          </w:p>
        </w:tc>
        <w:tc>
          <w:tcPr>
            <w:tcW w:w="1116" w:type="dxa"/>
            <w:noWrap/>
            <w:hideMark/>
          </w:tcPr>
          <w:p w14:paraId="269A6BF7" w14:textId="77777777" w:rsidR="00FD2A1F" w:rsidRPr="00FD2A1F" w:rsidRDefault="00FD2A1F" w:rsidP="007D7551">
            <w:pPr>
              <w:jc w:val="right"/>
            </w:pPr>
            <w:r w:rsidRPr="00FD2A1F">
              <w:t>0</w:t>
            </w:r>
          </w:p>
        </w:tc>
        <w:tc>
          <w:tcPr>
            <w:tcW w:w="1116" w:type="dxa"/>
            <w:noWrap/>
            <w:hideMark/>
          </w:tcPr>
          <w:p w14:paraId="0D2CB4DB" w14:textId="77777777" w:rsidR="00FD2A1F" w:rsidRPr="00FD2A1F" w:rsidRDefault="00FD2A1F" w:rsidP="007D7551">
            <w:pPr>
              <w:jc w:val="right"/>
            </w:pPr>
            <w:r w:rsidRPr="00FD2A1F">
              <w:t>0</w:t>
            </w:r>
          </w:p>
        </w:tc>
        <w:tc>
          <w:tcPr>
            <w:tcW w:w="1366" w:type="dxa"/>
            <w:noWrap/>
            <w:hideMark/>
          </w:tcPr>
          <w:p w14:paraId="0722EC09" w14:textId="77777777" w:rsidR="00FD2A1F" w:rsidRPr="00FD2A1F" w:rsidRDefault="00FD2A1F" w:rsidP="007D7551">
            <w:pPr>
              <w:jc w:val="right"/>
            </w:pPr>
            <w:r w:rsidRPr="00FD2A1F">
              <w:t>0.00</w:t>
            </w:r>
          </w:p>
        </w:tc>
        <w:tc>
          <w:tcPr>
            <w:tcW w:w="1016" w:type="dxa"/>
            <w:noWrap/>
            <w:hideMark/>
          </w:tcPr>
          <w:p w14:paraId="61C5CAC4" w14:textId="77777777" w:rsidR="00FD2A1F" w:rsidRPr="00FD2A1F" w:rsidRDefault="00FD2A1F" w:rsidP="007D7551">
            <w:pPr>
              <w:jc w:val="right"/>
            </w:pPr>
            <w:r w:rsidRPr="00FD2A1F">
              <w:t>#DIV/0!</w:t>
            </w:r>
          </w:p>
        </w:tc>
        <w:tc>
          <w:tcPr>
            <w:tcW w:w="1016" w:type="dxa"/>
            <w:noWrap/>
            <w:hideMark/>
          </w:tcPr>
          <w:p w14:paraId="7C00B590" w14:textId="77777777" w:rsidR="00FD2A1F" w:rsidRPr="00FD2A1F" w:rsidRDefault="00FD2A1F" w:rsidP="007D7551">
            <w:pPr>
              <w:jc w:val="right"/>
            </w:pPr>
            <w:r w:rsidRPr="00FD2A1F">
              <w:t>#DIV/0!</w:t>
            </w:r>
          </w:p>
        </w:tc>
      </w:tr>
      <w:tr w:rsidR="00FD2A1F" w:rsidRPr="00FD2A1F" w14:paraId="6C976785" w14:textId="77777777" w:rsidTr="00770BC0">
        <w:trPr>
          <w:trHeight w:val="270"/>
          <w:jc w:val="center"/>
        </w:trPr>
        <w:tc>
          <w:tcPr>
            <w:tcW w:w="727" w:type="dxa"/>
            <w:noWrap/>
            <w:hideMark/>
          </w:tcPr>
          <w:p w14:paraId="0658D4CF" w14:textId="77777777" w:rsidR="00FD2A1F" w:rsidRPr="00FD2A1F" w:rsidRDefault="00FD2A1F" w:rsidP="00FD2A1F">
            <w:pPr>
              <w:jc w:val="both"/>
              <w:rPr>
                <w:i/>
                <w:iCs/>
              </w:rPr>
            </w:pPr>
            <w:r w:rsidRPr="00FD2A1F">
              <w:rPr>
                <w:i/>
                <w:iCs/>
              </w:rPr>
              <w:t xml:space="preserve"> 66323</w:t>
            </w:r>
          </w:p>
        </w:tc>
        <w:tc>
          <w:tcPr>
            <w:tcW w:w="4404" w:type="dxa"/>
            <w:noWrap/>
            <w:hideMark/>
          </w:tcPr>
          <w:p w14:paraId="18E8C299" w14:textId="77777777" w:rsidR="00FD2A1F" w:rsidRPr="00FD2A1F" w:rsidRDefault="00FD2A1F" w:rsidP="00FD2A1F">
            <w:pPr>
              <w:jc w:val="both"/>
              <w:rPr>
                <w:i/>
                <w:iCs/>
              </w:rPr>
            </w:pPr>
            <w:r w:rsidRPr="00FD2A1F">
              <w:rPr>
                <w:i/>
                <w:iCs/>
              </w:rPr>
              <w:t xml:space="preserve"> - kapitalne donacije trgovačkih društava za Grad.knjižnicu</w:t>
            </w:r>
          </w:p>
        </w:tc>
        <w:tc>
          <w:tcPr>
            <w:tcW w:w="1366" w:type="dxa"/>
            <w:noWrap/>
            <w:hideMark/>
          </w:tcPr>
          <w:p w14:paraId="347E204E" w14:textId="77777777" w:rsidR="00FD2A1F" w:rsidRPr="00FD2A1F" w:rsidRDefault="00FD2A1F" w:rsidP="007D7551">
            <w:pPr>
              <w:jc w:val="right"/>
            </w:pPr>
            <w:r w:rsidRPr="00FD2A1F">
              <w:t>0.00</w:t>
            </w:r>
          </w:p>
        </w:tc>
        <w:tc>
          <w:tcPr>
            <w:tcW w:w="1116" w:type="dxa"/>
            <w:noWrap/>
            <w:hideMark/>
          </w:tcPr>
          <w:p w14:paraId="65AA1711" w14:textId="77777777" w:rsidR="00FD2A1F" w:rsidRPr="00FD2A1F" w:rsidRDefault="00FD2A1F" w:rsidP="007D7551">
            <w:pPr>
              <w:jc w:val="right"/>
            </w:pPr>
            <w:r w:rsidRPr="00FD2A1F">
              <w:t>0</w:t>
            </w:r>
          </w:p>
        </w:tc>
        <w:tc>
          <w:tcPr>
            <w:tcW w:w="1116" w:type="dxa"/>
            <w:noWrap/>
            <w:hideMark/>
          </w:tcPr>
          <w:p w14:paraId="4943D2FF" w14:textId="77777777" w:rsidR="00FD2A1F" w:rsidRPr="00FD2A1F" w:rsidRDefault="00FD2A1F" w:rsidP="007D7551">
            <w:pPr>
              <w:jc w:val="right"/>
            </w:pPr>
            <w:r w:rsidRPr="00FD2A1F">
              <w:t>0</w:t>
            </w:r>
          </w:p>
        </w:tc>
        <w:tc>
          <w:tcPr>
            <w:tcW w:w="1366" w:type="dxa"/>
            <w:noWrap/>
            <w:hideMark/>
          </w:tcPr>
          <w:p w14:paraId="4A026916" w14:textId="77777777" w:rsidR="00FD2A1F" w:rsidRPr="00FD2A1F" w:rsidRDefault="00FD2A1F" w:rsidP="007D7551">
            <w:pPr>
              <w:jc w:val="right"/>
            </w:pPr>
            <w:r w:rsidRPr="00FD2A1F">
              <w:t>0.00</w:t>
            </w:r>
          </w:p>
        </w:tc>
        <w:tc>
          <w:tcPr>
            <w:tcW w:w="1016" w:type="dxa"/>
            <w:noWrap/>
            <w:hideMark/>
          </w:tcPr>
          <w:p w14:paraId="598652C6" w14:textId="77777777" w:rsidR="00FD2A1F" w:rsidRPr="00FD2A1F" w:rsidRDefault="00FD2A1F" w:rsidP="007D7551">
            <w:pPr>
              <w:jc w:val="right"/>
            </w:pPr>
            <w:r w:rsidRPr="00FD2A1F">
              <w:t>#DIV/0!</w:t>
            </w:r>
          </w:p>
        </w:tc>
        <w:tc>
          <w:tcPr>
            <w:tcW w:w="1016" w:type="dxa"/>
            <w:noWrap/>
            <w:hideMark/>
          </w:tcPr>
          <w:p w14:paraId="11225158" w14:textId="77777777" w:rsidR="00FD2A1F" w:rsidRPr="00FD2A1F" w:rsidRDefault="00FD2A1F" w:rsidP="007D7551">
            <w:pPr>
              <w:jc w:val="right"/>
            </w:pPr>
            <w:r w:rsidRPr="00FD2A1F">
              <w:t>#DIV/0!</w:t>
            </w:r>
          </w:p>
        </w:tc>
      </w:tr>
      <w:tr w:rsidR="00FD2A1F" w:rsidRPr="00FD2A1F" w14:paraId="72C1685A" w14:textId="77777777" w:rsidTr="00770BC0">
        <w:trPr>
          <w:trHeight w:val="270"/>
          <w:jc w:val="center"/>
        </w:trPr>
        <w:tc>
          <w:tcPr>
            <w:tcW w:w="727" w:type="dxa"/>
            <w:noWrap/>
            <w:hideMark/>
          </w:tcPr>
          <w:p w14:paraId="076B4F42" w14:textId="77777777" w:rsidR="00FD2A1F" w:rsidRPr="00FD2A1F" w:rsidRDefault="00FD2A1F" w:rsidP="00FD2A1F">
            <w:pPr>
              <w:jc w:val="both"/>
              <w:rPr>
                <w:i/>
                <w:iCs/>
              </w:rPr>
            </w:pPr>
            <w:r w:rsidRPr="00FD2A1F">
              <w:rPr>
                <w:i/>
                <w:iCs/>
              </w:rPr>
              <w:t xml:space="preserve"> 66324</w:t>
            </w:r>
          </w:p>
        </w:tc>
        <w:tc>
          <w:tcPr>
            <w:tcW w:w="4404" w:type="dxa"/>
            <w:noWrap/>
            <w:hideMark/>
          </w:tcPr>
          <w:p w14:paraId="3ACC46DB" w14:textId="77777777" w:rsidR="00FD2A1F" w:rsidRPr="00FD2A1F" w:rsidRDefault="00FD2A1F" w:rsidP="00FD2A1F">
            <w:pPr>
              <w:jc w:val="both"/>
              <w:rPr>
                <w:i/>
                <w:iCs/>
              </w:rPr>
            </w:pPr>
            <w:r w:rsidRPr="00FD2A1F">
              <w:rPr>
                <w:i/>
                <w:iCs/>
              </w:rPr>
              <w:t xml:space="preserve">  - kapitalne donacije od ostalih subjekata izvan općeg proračuna- Knjižnica</w:t>
            </w:r>
          </w:p>
        </w:tc>
        <w:tc>
          <w:tcPr>
            <w:tcW w:w="1366" w:type="dxa"/>
            <w:noWrap/>
            <w:hideMark/>
          </w:tcPr>
          <w:p w14:paraId="49C71C05" w14:textId="77777777" w:rsidR="00FD2A1F" w:rsidRPr="00FD2A1F" w:rsidRDefault="00FD2A1F" w:rsidP="007D7551">
            <w:pPr>
              <w:jc w:val="right"/>
            </w:pPr>
            <w:r w:rsidRPr="00FD2A1F">
              <w:t>0.00</w:t>
            </w:r>
          </w:p>
        </w:tc>
        <w:tc>
          <w:tcPr>
            <w:tcW w:w="1116" w:type="dxa"/>
            <w:noWrap/>
            <w:hideMark/>
          </w:tcPr>
          <w:p w14:paraId="768ACB32" w14:textId="77777777" w:rsidR="00FD2A1F" w:rsidRPr="00FD2A1F" w:rsidRDefault="00FD2A1F" w:rsidP="007D7551">
            <w:pPr>
              <w:jc w:val="right"/>
            </w:pPr>
            <w:r w:rsidRPr="00FD2A1F">
              <w:t>0</w:t>
            </w:r>
          </w:p>
        </w:tc>
        <w:tc>
          <w:tcPr>
            <w:tcW w:w="1116" w:type="dxa"/>
            <w:noWrap/>
            <w:hideMark/>
          </w:tcPr>
          <w:p w14:paraId="45A24622" w14:textId="77777777" w:rsidR="00FD2A1F" w:rsidRPr="00FD2A1F" w:rsidRDefault="00FD2A1F" w:rsidP="007D7551">
            <w:pPr>
              <w:jc w:val="right"/>
            </w:pPr>
            <w:r w:rsidRPr="00FD2A1F">
              <w:t>0</w:t>
            </w:r>
          </w:p>
        </w:tc>
        <w:tc>
          <w:tcPr>
            <w:tcW w:w="1366" w:type="dxa"/>
            <w:noWrap/>
            <w:hideMark/>
          </w:tcPr>
          <w:p w14:paraId="7D6961B0" w14:textId="77777777" w:rsidR="00FD2A1F" w:rsidRPr="00FD2A1F" w:rsidRDefault="00FD2A1F" w:rsidP="007D7551">
            <w:pPr>
              <w:jc w:val="right"/>
            </w:pPr>
            <w:r w:rsidRPr="00FD2A1F">
              <w:t>0.00</w:t>
            </w:r>
          </w:p>
        </w:tc>
        <w:tc>
          <w:tcPr>
            <w:tcW w:w="1016" w:type="dxa"/>
            <w:noWrap/>
            <w:hideMark/>
          </w:tcPr>
          <w:p w14:paraId="4ED586E3" w14:textId="77777777" w:rsidR="00FD2A1F" w:rsidRPr="00FD2A1F" w:rsidRDefault="00FD2A1F" w:rsidP="007D7551">
            <w:pPr>
              <w:jc w:val="right"/>
            </w:pPr>
            <w:r w:rsidRPr="00FD2A1F">
              <w:t>#DIV/0!</w:t>
            </w:r>
          </w:p>
        </w:tc>
        <w:tc>
          <w:tcPr>
            <w:tcW w:w="1016" w:type="dxa"/>
            <w:noWrap/>
            <w:hideMark/>
          </w:tcPr>
          <w:p w14:paraId="70A4864F" w14:textId="77777777" w:rsidR="00FD2A1F" w:rsidRPr="00FD2A1F" w:rsidRDefault="00FD2A1F" w:rsidP="007D7551">
            <w:pPr>
              <w:jc w:val="right"/>
            </w:pPr>
            <w:r w:rsidRPr="00FD2A1F">
              <w:t>#DIV/0!</w:t>
            </w:r>
          </w:p>
        </w:tc>
      </w:tr>
      <w:tr w:rsidR="007D7551" w:rsidRPr="00FD2A1F" w14:paraId="54A5AFB2" w14:textId="77777777" w:rsidTr="00770BC0">
        <w:trPr>
          <w:trHeight w:val="540"/>
          <w:jc w:val="center"/>
        </w:trPr>
        <w:tc>
          <w:tcPr>
            <w:tcW w:w="727" w:type="dxa"/>
            <w:hideMark/>
          </w:tcPr>
          <w:p w14:paraId="71091EE6" w14:textId="77777777" w:rsidR="007D7551" w:rsidRPr="00FD2A1F" w:rsidRDefault="007D7551" w:rsidP="00B9127D">
            <w:pPr>
              <w:jc w:val="center"/>
            </w:pPr>
            <w:r w:rsidRPr="00FD2A1F">
              <w:lastRenderedPageBreak/>
              <w:t>Račun</w:t>
            </w:r>
          </w:p>
        </w:tc>
        <w:tc>
          <w:tcPr>
            <w:tcW w:w="4404" w:type="dxa"/>
            <w:hideMark/>
          </w:tcPr>
          <w:p w14:paraId="05F34269" w14:textId="77777777" w:rsidR="007D7551" w:rsidRPr="00FD2A1F" w:rsidRDefault="007D7551" w:rsidP="00B9127D">
            <w:pPr>
              <w:jc w:val="center"/>
            </w:pPr>
            <w:r w:rsidRPr="00FD2A1F">
              <w:t>O P I S</w:t>
            </w:r>
          </w:p>
        </w:tc>
        <w:tc>
          <w:tcPr>
            <w:tcW w:w="1366" w:type="dxa"/>
            <w:hideMark/>
          </w:tcPr>
          <w:p w14:paraId="60477C80" w14:textId="77777777" w:rsidR="007D7551" w:rsidRPr="00FD2A1F" w:rsidRDefault="007D7551" w:rsidP="00B9127D">
            <w:pPr>
              <w:jc w:val="center"/>
            </w:pPr>
            <w:r w:rsidRPr="00FD2A1F">
              <w:t>Izvršeno 2020.god.</w:t>
            </w:r>
          </w:p>
        </w:tc>
        <w:tc>
          <w:tcPr>
            <w:tcW w:w="1116" w:type="dxa"/>
            <w:hideMark/>
          </w:tcPr>
          <w:p w14:paraId="318029D8" w14:textId="77777777" w:rsidR="007D7551" w:rsidRPr="00FD2A1F" w:rsidRDefault="007D7551" w:rsidP="00B9127D">
            <w:pPr>
              <w:jc w:val="center"/>
            </w:pPr>
            <w:r w:rsidRPr="00FD2A1F">
              <w:t>Izvorni Plan</w:t>
            </w:r>
            <w:r w:rsidRPr="00FD2A1F">
              <w:br/>
              <w:t>za 2021.g.</w:t>
            </w:r>
          </w:p>
        </w:tc>
        <w:tc>
          <w:tcPr>
            <w:tcW w:w="1116" w:type="dxa"/>
            <w:hideMark/>
          </w:tcPr>
          <w:p w14:paraId="1CD21A2A" w14:textId="77777777" w:rsidR="007D7551" w:rsidRPr="00FD2A1F" w:rsidRDefault="007D7551" w:rsidP="00B9127D">
            <w:pPr>
              <w:jc w:val="center"/>
            </w:pPr>
            <w:r w:rsidRPr="00FD2A1F">
              <w:t>Tekući Plan</w:t>
            </w:r>
            <w:r w:rsidRPr="00FD2A1F">
              <w:br/>
              <w:t>za 2021.g.</w:t>
            </w:r>
          </w:p>
        </w:tc>
        <w:tc>
          <w:tcPr>
            <w:tcW w:w="1366" w:type="dxa"/>
            <w:hideMark/>
          </w:tcPr>
          <w:p w14:paraId="434276CE" w14:textId="77777777" w:rsidR="007D7551" w:rsidRPr="00FD2A1F" w:rsidRDefault="007D7551" w:rsidP="00B9127D">
            <w:pPr>
              <w:jc w:val="center"/>
            </w:pPr>
            <w:r w:rsidRPr="00FD2A1F">
              <w:t>Izvršeno 2021.god.</w:t>
            </w:r>
          </w:p>
        </w:tc>
        <w:tc>
          <w:tcPr>
            <w:tcW w:w="1016" w:type="dxa"/>
            <w:hideMark/>
          </w:tcPr>
          <w:p w14:paraId="67D4837E" w14:textId="77777777" w:rsidR="007D7551" w:rsidRPr="00FD2A1F" w:rsidRDefault="007D7551" w:rsidP="00B9127D">
            <w:pPr>
              <w:jc w:val="center"/>
            </w:pPr>
            <w:r w:rsidRPr="00FD2A1F">
              <w:t>Indeks</w:t>
            </w:r>
            <w:r w:rsidRPr="00FD2A1F">
              <w:br/>
              <w:t>6/3</w:t>
            </w:r>
          </w:p>
        </w:tc>
        <w:tc>
          <w:tcPr>
            <w:tcW w:w="1016" w:type="dxa"/>
            <w:hideMark/>
          </w:tcPr>
          <w:p w14:paraId="5EC55DA0" w14:textId="77777777" w:rsidR="007D7551" w:rsidRPr="00FD2A1F" w:rsidRDefault="007D7551" w:rsidP="00B9127D">
            <w:pPr>
              <w:jc w:val="center"/>
            </w:pPr>
            <w:r w:rsidRPr="00FD2A1F">
              <w:t>Indeks</w:t>
            </w:r>
            <w:r w:rsidRPr="00FD2A1F">
              <w:br/>
              <w:t>6/5</w:t>
            </w:r>
          </w:p>
        </w:tc>
      </w:tr>
      <w:tr w:rsidR="007D7551" w:rsidRPr="00FD2A1F" w14:paraId="4EC6104A" w14:textId="77777777" w:rsidTr="00770BC0">
        <w:trPr>
          <w:trHeight w:val="198"/>
          <w:jc w:val="center"/>
        </w:trPr>
        <w:tc>
          <w:tcPr>
            <w:tcW w:w="727" w:type="dxa"/>
            <w:hideMark/>
          </w:tcPr>
          <w:p w14:paraId="73522111" w14:textId="77777777" w:rsidR="007D7551" w:rsidRPr="00FD2A1F" w:rsidRDefault="007D7551" w:rsidP="00B9127D">
            <w:pPr>
              <w:jc w:val="center"/>
            </w:pPr>
            <w:r w:rsidRPr="00FD2A1F">
              <w:t>1</w:t>
            </w:r>
          </w:p>
        </w:tc>
        <w:tc>
          <w:tcPr>
            <w:tcW w:w="4404" w:type="dxa"/>
            <w:hideMark/>
          </w:tcPr>
          <w:p w14:paraId="30CB8E79" w14:textId="77777777" w:rsidR="007D7551" w:rsidRPr="00FD2A1F" w:rsidRDefault="007D7551" w:rsidP="00B9127D">
            <w:pPr>
              <w:jc w:val="center"/>
            </w:pPr>
            <w:r w:rsidRPr="00FD2A1F">
              <w:t>2</w:t>
            </w:r>
          </w:p>
        </w:tc>
        <w:tc>
          <w:tcPr>
            <w:tcW w:w="1366" w:type="dxa"/>
            <w:hideMark/>
          </w:tcPr>
          <w:p w14:paraId="0C259732" w14:textId="77777777" w:rsidR="007D7551" w:rsidRPr="00FD2A1F" w:rsidRDefault="007D7551" w:rsidP="00B9127D">
            <w:pPr>
              <w:jc w:val="center"/>
            </w:pPr>
            <w:r w:rsidRPr="00FD2A1F">
              <w:t>3</w:t>
            </w:r>
          </w:p>
        </w:tc>
        <w:tc>
          <w:tcPr>
            <w:tcW w:w="1116" w:type="dxa"/>
            <w:hideMark/>
          </w:tcPr>
          <w:p w14:paraId="19260779" w14:textId="77777777" w:rsidR="007D7551" w:rsidRPr="00FD2A1F" w:rsidRDefault="007D7551" w:rsidP="00B9127D">
            <w:pPr>
              <w:jc w:val="center"/>
            </w:pPr>
            <w:r w:rsidRPr="00FD2A1F">
              <w:t>4</w:t>
            </w:r>
          </w:p>
        </w:tc>
        <w:tc>
          <w:tcPr>
            <w:tcW w:w="1116" w:type="dxa"/>
            <w:hideMark/>
          </w:tcPr>
          <w:p w14:paraId="62F96A2C" w14:textId="77777777" w:rsidR="007D7551" w:rsidRPr="00FD2A1F" w:rsidRDefault="007D7551" w:rsidP="00B9127D">
            <w:pPr>
              <w:jc w:val="center"/>
            </w:pPr>
            <w:r w:rsidRPr="00FD2A1F">
              <w:t>5</w:t>
            </w:r>
          </w:p>
        </w:tc>
        <w:tc>
          <w:tcPr>
            <w:tcW w:w="1366" w:type="dxa"/>
            <w:hideMark/>
          </w:tcPr>
          <w:p w14:paraId="156B0330" w14:textId="77777777" w:rsidR="007D7551" w:rsidRPr="00FD2A1F" w:rsidRDefault="007D7551" w:rsidP="00B9127D">
            <w:pPr>
              <w:jc w:val="center"/>
            </w:pPr>
            <w:r w:rsidRPr="00FD2A1F">
              <w:t>6</w:t>
            </w:r>
          </w:p>
        </w:tc>
        <w:tc>
          <w:tcPr>
            <w:tcW w:w="1016" w:type="dxa"/>
            <w:hideMark/>
          </w:tcPr>
          <w:p w14:paraId="4565FCD0" w14:textId="77777777" w:rsidR="007D7551" w:rsidRPr="00FD2A1F" w:rsidRDefault="007D7551" w:rsidP="00B9127D">
            <w:pPr>
              <w:jc w:val="center"/>
            </w:pPr>
            <w:r w:rsidRPr="00FD2A1F">
              <w:t>7</w:t>
            </w:r>
          </w:p>
        </w:tc>
        <w:tc>
          <w:tcPr>
            <w:tcW w:w="1016" w:type="dxa"/>
            <w:hideMark/>
          </w:tcPr>
          <w:p w14:paraId="74A09020" w14:textId="77777777" w:rsidR="007D7551" w:rsidRPr="00FD2A1F" w:rsidRDefault="007D7551" w:rsidP="00B9127D">
            <w:pPr>
              <w:jc w:val="center"/>
            </w:pPr>
            <w:r w:rsidRPr="00FD2A1F">
              <w:t>8</w:t>
            </w:r>
          </w:p>
        </w:tc>
      </w:tr>
      <w:tr w:rsidR="00FD2A1F" w:rsidRPr="00FD2A1F" w14:paraId="55C6D5D1" w14:textId="77777777" w:rsidTr="00770BC0">
        <w:trPr>
          <w:trHeight w:val="420"/>
          <w:jc w:val="center"/>
        </w:trPr>
        <w:tc>
          <w:tcPr>
            <w:tcW w:w="727" w:type="dxa"/>
            <w:noWrap/>
            <w:hideMark/>
          </w:tcPr>
          <w:p w14:paraId="00CD3504" w14:textId="77777777" w:rsidR="00FD2A1F" w:rsidRPr="00FD2A1F" w:rsidRDefault="00FD2A1F" w:rsidP="00FD2A1F">
            <w:pPr>
              <w:jc w:val="both"/>
              <w:rPr>
                <w:b/>
                <w:bCs/>
              </w:rPr>
            </w:pPr>
            <w:r w:rsidRPr="00FD2A1F">
              <w:rPr>
                <w:b/>
                <w:bCs/>
              </w:rPr>
              <w:t xml:space="preserve"> 68</w:t>
            </w:r>
          </w:p>
        </w:tc>
        <w:tc>
          <w:tcPr>
            <w:tcW w:w="4404" w:type="dxa"/>
            <w:noWrap/>
            <w:hideMark/>
          </w:tcPr>
          <w:p w14:paraId="5B7798B8" w14:textId="77777777" w:rsidR="00FD2A1F" w:rsidRPr="00FD2A1F" w:rsidRDefault="00FD2A1F" w:rsidP="00FD2A1F">
            <w:pPr>
              <w:jc w:val="both"/>
              <w:rPr>
                <w:b/>
                <w:bCs/>
              </w:rPr>
            </w:pPr>
            <w:r w:rsidRPr="00FD2A1F">
              <w:rPr>
                <w:b/>
                <w:bCs/>
              </w:rPr>
              <w:t xml:space="preserve"> KAZNE, UPRAVNE MJERE I OSTALI PRIHODI</w:t>
            </w:r>
          </w:p>
        </w:tc>
        <w:tc>
          <w:tcPr>
            <w:tcW w:w="1366" w:type="dxa"/>
            <w:noWrap/>
            <w:hideMark/>
          </w:tcPr>
          <w:p w14:paraId="162AA284" w14:textId="77777777" w:rsidR="00FD2A1F" w:rsidRPr="00FD2A1F" w:rsidRDefault="00FD2A1F" w:rsidP="007D7551">
            <w:pPr>
              <w:jc w:val="right"/>
              <w:rPr>
                <w:b/>
                <w:bCs/>
              </w:rPr>
            </w:pPr>
            <w:r w:rsidRPr="00FD2A1F">
              <w:rPr>
                <w:b/>
                <w:bCs/>
              </w:rPr>
              <w:t>49,150.57</w:t>
            </w:r>
          </w:p>
        </w:tc>
        <w:tc>
          <w:tcPr>
            <w:tcW w:w="1116" w:type="dxa"/>
            <w:noWrap/>
            <w:hideMark/>
          </w:tcPr>
          <w:p w14:paraId="7CA94E75" w14:textId="77777777" w:rsidR="00FD2A1F" w:rsidRPr="00FD2A1F" w:rsidRDefault="00FD2A1F" w:rsidP="007D7551">
            <w:pPr>
              <w:jc w:val="right"/>
              <w:rPr>
                <w:b/>
                <w:bCs/>
              </w:rPr>
            </w:pPr>
            <w:r w:rsidRPr="00FD2A1F">
              <w:rPr>
                <w:b/>
                <w:bCs/>
              </w:rPr>
              <w:t>170,000</w:t>
            </w:r>
          </w:p>
        </w:tc>
        <w:tc>
          <w:tcPr>
            <w:tcW w:w="1116" w:type="dxa"/>
            <w:noWrap/>
            <w:hideMark/>
          </w:tcPr>
          <w:p w14:paraId="0633DAAA" w14:textId="77777777" w:rsidR="00FD2A1F" w:rsidRPr="00FD2A1F" w:rsidRDefault="00FD2A1F" w:rsidP="007D7551">
            <w:pPr>
              <w:jc w:val="right"/>
              <w:rPr>
                <w:b/>
                <w:bCs/>
              </w:rPr>
            </w:pPr>
            <w:r w:rsidRPr="00FD2A1F">
              <w:rPr>
                <w:b/>
                <w:bCs/>
              </w:rPr>
              <w:t>170,000</w:t>
            </w:r>
          </w:p>
        </w:tc>
        <w:tc>
          <w:tcPr>
            <w:tcW w:w="1366" w:type="dxa"/>
            <w:noWrap/>
            <w:hideMark/>
          </w:tcPr>
          <w:p w14:paraId="0E585E7D" w14:textId="77777777" w:rsidR="00FD2A1F" w:rsidRPr="00FD2A1F" w:rsidRDefault="00FD2A1F" w:rsidP="007D7551">
            <w:pPr>
              <w:jc w:val="right"/>
              <w:rPr>
                <w:b/>
                <w:bCs/>
              </w:rPr>
            </w:pPr>
            <w:r w:rsidRPr="00FD2A1F">
              <w:rPr>
                <w:b/>
                <w:bCs/>
              </w:rPr>
              <w:t>43,920.97</w:t>
            </w:r>
          </w:p>
        </w:tc>
        <w:tc>
          <w:tcPr>
            <w:tcW w:w="1016" w:type="dxa"/>
            <w:noWrap/>
            <w:hideMark/>
          </w:tcPr>
          <w:p w14:paraId="6F2D93C2" w14:textId="77777777" w:rsidR="00FD2A1F" w:rsidRPr="00FD2A1F" w:rsidRDefault="00FD2A1F" w:rsidP="007D7551">
            <w:pPr>
              <w:jc w:val="right"/>
            </w:pPr>
            <w:r w:rsidRPr="00FD2A1F">
              <w:t>89.36</w:t>
            </w:r>
          </w:p>
        </w:tc>
        <w:tc>
          <w:tcPr>
            <w:tcW w:w="1016" w:type="dxa"/>
            <w:noWrap/>
            <w:hideMark/>
          </w:tcPr>
          <w:p w14:paraId="428A7C14" w14:textId="77777777" w:rsidR="00FD2A1F" w:rsidRPr="00FD2A1F" w:rsidRDefault="00FD2A1F" w:rsidP="007D7551">
            <w:pPr>
              <w:jc w:val="right"/>
            </w:pPr>
            <w:r w:rsidRPr="00FD2A1F">
              <w:t>25.84</w:t>
            </w:r>
          </w:p>
        </w:tc>
      </w:tr>
      <w:tr w:rsidR="00FD2A1F" w:rsidRPr="00FD2A1F" w14:paraId="448649E0" w14:textId="77777777" w:rsidTr="00770BC0">
        <w:trPr>
          <w:trHeight w:val="360"/>
          <w:jc w:val="center"/>
        </w:trPr>
        <w:tc>
          <w:tcPr>
            <w:tcW w:w="727" w:type="dxa"/>
            <w:noWrap/>
            <w:hideMark/>
          </w:tcPr>
          <w:p w14:paraId="4805A8DD" w14:textId="77777777" w:rsidR="00FD2A1F" w:rsidRPr="00FD2A1F" w:rsidRDefault="00FD2A1F" w:rsidP="00FD2A1F">
            <w:pPr>
              <w:jc w:val="both"/>
              <w:rPr>
                <w:b/>
                <w:bCs/>
              </w:rPr>
            </w:pPr>
            <w:r w:rsidRPr="00FD2A1F">
              <w:rPr>
                <w:b/>
                <w:bCs/>
              </w:rPr>
              <w:t xml:space="preserve"> 681</w:t>
            </w:r>
          </w:p>
        </w:tc>
        <w:tc>
          <w:tcPr>
            <w:tcW w:w="4404" w:type="dxa"/>
            <w:noWrap/>
            <w:hideMark/>
          </w:tcPr>
          <w:p w14:paraId="1C2BFC61" w14:textId="77777777" w:rsidR="00FD2A1F" w:rsidRPr="00FD2A1F" w:rsidRDefault="00FD2A1F" w:rsidP="00FD2A1F">
            <w:pPr>
              <w:jc w:val="both"/>
              <w:rPr>
                <w:b/>
                <w:bCs/>
              </w:rPr>
            </w:pPr>
            <w:r w:rsidRPr="00FD2A1F">
              <w:rPr>
                <w:b/>
                <w:bCs/>
              </w:rPr>
              <w:t xml:space="preserve"> K A Z N E  I  UPRAVNE MJERE</w:t>
            </w:r>
          </w:p>
        </w:tc>
        <w:tc>
          <w:tcPr>
            <w:tcW w:w="1366" w:type="dxa"/>
            <w:noWrap/>
            <w:hideMark/>
          </w:tcPr>
          <w:p w14:paraId="5E7DE3C3" w14:textId="77777777" w:rsidR="00FD2A1F" w:rsidRPr="00FD2A1F" w:rsidRDefault="00FD2A1F" w:rsidP="007D7551">
            <w:pPr>
              <w:jc w:val="right"/>
              <w:rPr>
                <w:b/>
                <w:bCs/>
              </w:rPr>
            </w:pPr>
            <w:r w:rsidRPr="00FD2A1F">
              <w:rPr>
                <w:b/>
                <w:bCs/>
              </w:rPr>
              <w:t>25,750.00</w:t>
            </w:r>
          </w:p>
        </w:tc>
        <w:tc>
          <w:tcPr>
            <w:tcW w:w="1116" w:type="dxa"/>
            <w:noWrap/>
            <w:hideMark/>
          </w:tcPr>
          <w:p w14:paraId="1E979778" w14:textId="77777777" w:rsidR="00FD2A1F" w:rsidRPr="00FD2A1F" w:rsidRDefault="00FD2A1F" w:rsidP="007D7551">
            <w:pPr>
              <w:jc w:val="right"/>
              <w:rPr>
                <w:b/>
                <w:bCs/>
              </w:rPr>
            </w:pPr>
            <w:r w:rsidRPr="00FD2A1F">
              <w:rPr>
                <w:b/>
                <w:bCs/>
              </w:rPr>
              <w:t>120,000</w:t>
            </w:r>
          </w:p>
        </w:tc>
        <w:tc>
          <w:tcPr>
            <w:tcW w:w="1116" w:type="dxa"/>
            <w:noWrap/>
            <w:hideMark/>
          </w:tcPr>
          <w:p w14:paraId="389A9216" w14:textId="77777777" w:rsidR="00FD2A1F" w:rsidRPr="00FD2A1F" w:rsidRDefault="00FD2A1F" w:rsidP="007D7551">
            <w:pPr>
              <w:jc w:val="right"/>
              <w:rPr>
                <w:b/>
                <w:bCs/>
              </w:rPr>
            </w:pPr>
            <w:r w:rsidRPr="00FD2A1F">
              <w:rPr>
                <w:b/>
                <w:bCs/>
              </w:rPr>
              <w:t>120,000</w:t>
            </w:r>
          </w:p>
        </w:tc>
        <w:tc>
          <w:tcPr>
            <w:tcW w:w="1366" w:type="dxa"/>
            <w:noWrap/>
            <w:hideMark/>
          </w:tcPr>
          <w:p w14:paraId="1CE33860" w14:textId="77777777" w:rsidR="00FD2A1F" w:rsidRPr="00FD2A1F" w:rsidRDefault="00FD2A1F" w:rsidP="007D7551">
            <w:pPr>
              <w:jc w:val="right"/>
              <w:rPr>
                <w:b/>
                <w:bCs/>
              </w:rPr>
            </w:pPr>
            <w:r w:rsidRPr="00FD2A1F">
              <w:rPr>
                <w:b/>
                <w:bCs/>
              </w:rPr>
              <w:t>25,366.00</w:t>
            </w:r>
          </w:p>
        </w:tc>
        <w:tc>
          <w:tcPr>
            <w:tcW w:w="1016" w:type="dxa"/>
            <w:noWrap/>
            <w:hideMark/>
          </w:tcPr>
          <w:p w14:paraId="53F6814F" w14:textId="77777777" w:rsidR="00FD2A1F" w:rsidRPr="00FD2A1F" w:rsidRDefault="00FD2A1F" w:rsidP="007D7551">
            <w:pPr>
              <w:jc w:val="right"/>
            </w:pPr>
            <w:r w:rsidRPr="00FD2A1F">
              <w:t>98.51</w:t>
            </w:r>
          </w:p>
        </w:tc>
        <w:tc>
          <w:tcPr>
            <w:tcW w:w="1016" w:type="dxa"/>
            <w:noWrap/>
            <w:hideMark/>
          </w:tcPr>
          <w:p w14:paraId="32CB83A6" w14:textId="77777777" w:rsidR="00FD2A1F" w:rsidRPr="00FD2A1F" w:rsidRDefault="00FD2A1F" w:rsidP="007D7551">
            <w:pPr>
              <w:jc w:val="right"/>
            </w:pPr>
            <w:r w:rsidRPr="00FD2A1F">
              <w:t>21.14</w:t>
            </w:r>
          </w:p>
        </w:tc>
      </w:tr>
      <w:tr w:rsidR="00FD2A1F" w:rsidRPr="00FD2A1F" w14:paraId="70322EC0" w14:textId="77777777" w:rsidTr="00770BC0">
        <w:trPr>
          <w:trHeight w:val="300"/>
          <w:jc w:val="center"/>
        </w:trPr>
        <w:tc>
          <w:tcPr>
            <w:tcW w:w="727" w:type="dxa"/>
            <w:noWrap/>
            <w:hideMark/>
          </w:tcPr>
          <w:p w14:paraId="6ECCF6A8" w14:textId="77777777" w:rsidR="00FD2A1F" w:rsidRPr="00FD2A1F" w:rsidRDefault="00FD2A1F" w:rsidP="00FD2A1F">
            <w:pPr>
              <w:jc w:val="both"/>
            </w:pPr>
            <w:r w:rsidRPr="00FD2A1F">
              <w:t xml:space="preserve"> 6819</w:t>
            </w:r>
          </w:p>
        </w:tc>
        <w:tc>
          <w:tcPr>
            <w:tcW w:w="4404" w:type="dxa"/>
            <w:noWrap/>
            <w:hideMark/>
          </w:tcPr>
          <w:p w14:paraId="481F7488" w14:textId="77777777" w:rsidR="00FD2A1F" w:rsidRPr="00FD2A1F" w:rsidRDefault="00FD2A1F" w:rsidP="00FD2A1F">
            <w:pPr>
              <w:jc w:val="both"/>
            </w:pPr>
            <w:r w:rsidRPr="00FD2A1F">
              <w:t xml:space="preserve"> Ostale kazne</w:t>
            </w:r>
          </w:p>
        </w:tc>
        <w:tc>
          <w:tcPr>
            <w:tcW w:w="1366" w:type="dxa"/>
            <w:noWrap/>
            <w:hideMark/>
          </w:tcPr>
          <w:p w14:paraId="79C655A7" w14:textId="77777777" w:rsidR="00FD2A1F" w:rsidRPr="00FD2A1F" w:rsidRDefault="00FD2A1F" w:rsidP="007D7551">
            <w:pPr>
              <w:jc w:val="right"/>
            </w:pPr>
            <w:r w:rsidRPr="00FD2A1F">
              <w:t>25,750.00</w:t>
            </w:r>
          </w:p>
        </w:tc>
        <w:tc>
          <w:tcPr>
            <w:tcW w:w="1116" w:type="dxa"/>
            <w:noWrap/>
            <w:hideMark/>
          </w:tcPr>
          <w:p w14:paraId="48D0D61D" w14:textId="77777777" w:rsidR="00FD2A1F" w:rsidRPr="00FD2A1F" w:rsidRDefault="00FD2A1F" w:rsidP="007D7551">
            <w:pPr>
              <w:jc w:val="right"/>
            </w:pPr>
            <w:r w:rsidRPr="00FD2A1F">
              <w:t>120,000</w:t>
            </w:r>
          </w:p>
        </w:tc>
        <w:tc>
          <w:tcPr>
            <w:tcW w:w="1116" w:type="dxa"/>
            <w:noWrap/>
            <w:hideMark/>
          </w:tcPr>
          <w:p w14:paraId="0EB2E67D" w14:textId="77777777" w:rsidR="00FD2A1F" w:rsidRPr="00FD2A1F" w:rsidRDefault="00FD2A1F" w:rsidP="007D7551">
            <w:pPr>
              <w:jc w:val="right"/>
            </w:pPr>
            <w:r w:rsidRPr="00FD2A1F">
              <w:t>120,000</w:t>
            </w:r>
          </w:p>
        </w:tc>
        <w:tc>
          <w:tcPr>
            <w:tcW w:w="1366" w:type="dxa"/>
            <w:noWrap/>
            <w:hideMark/>
          </w:tcPr>
          <w:p w14:paraId="0040F59F" w14:textId="77777777" w:rsidR="00FD2A1F" w:rsidRPr="00FD2A1F" w:rsidRDefault="00FD2A1F" w:rsidP="007D7551">
            <w:pPr>
              <w:jc w:val="right"/>
            </w:pPr>
            <w:r w:rsidRPr="00FD2A1F">
              <w:t>25,366.00</w:t>
            </w:r>
          </w:p>
        </w:tc>
        <w:tc>
          <w:tcPr>
            <w:tcW w:w="1016" w:type="dxa"/>
            <w:noWrap/>
            <w:hideMark/>
          </w:tcPr>
          <w:p w14:paraId="571B8EAE" w14:textId="77777777" w:rsidR="00FD2A1F" w:rsidRPr="00FD2A1F" w:rsidRDefault="00FD2A1F" w:rsidP="007D7551">
            <w:pPr>
              <w:jc w:val="right"/>
            </w:pPr>
            <w:r w:rsidRPr="00FD2A1F">
              <w:t>98.51</w:t>
            </w:r>
          </w:p>
        </w:tc>
        <w:tc>
          <w:tcPr>
            <w:tcW w:w="1016" w:type="dxa"/>
            <w:noWrap/>
            <w:hideMark/>
          </w:tcPr>
          <w:p w14:paraId="573D92B6" w14:textId="77777777" w:rsidR="00FD2A1F" w:rsidRPr="00FD2A1F" w:rsidRDefault="00FD2A1F" w:rsidP="007D7551">
            <w:pPr>
              <w:jc w:val="right"/>
            </w:pPr>
            <w:r w:rsidRPr="00FD2A1F">
              <w:t>21.14</w:t>
            </w:r>
          </w:p>
        </w:tc>
      </w:tr>
      <w:tr w:rsidR="00FD2A1F" w:rsidRPr="00FD2A1F" w14:paraId="0D262B79" w14:textId="77777777" w:rsidTr="00770BC0">
        <w:trPr>
          <w:trHeight w:val="270"/>
          <w:jc w:val="center"/>
        </w:trPr>
        <w:tc>
          <w:tcPr>
            <w:tcW w:w="727" w:type="dxa"/>
            <w:noWrap/>
            <w:hideMark/>
          </w:tcPr>
          <w:p w14:paraId="50386566" w14:textId="77777777" w:rsidR="00FD2A1F" w:rsidRPr="00FD2A1F" w:rsidRDefault="00FD2A1F" w:rsidP="00FD2A1F">
            <w:pPr>
              <w:jc w:val="both"/>
              <w:rPr>
                <w:i/>
                <w:iCs/>
              </w:rPr>
            </w:pPr>
            <w:r w:rsidRPr="00FD2A1F">
              <w:rPr>
                <w:i/>
                <w:iCs/>
              </w:rPr>
              <w:t xml:space="preserve"> 68191</w:t>
            </w:r>
          </w:p>
        </w:tc>
        <w:tc>
          <w:tcPr>
            <w:tcW w:w="4404" w:type="dxa"/>
            <w:noWrap/>
            <w:hideMark/>
          </w:tcPr>
          <w:p w14:paraId="1E96D864" w14:textId="77777777" w:rsidR="00FD2A1F" w:rsidRPr="00FD2A1F" w:rsidRDefault="00FD2A1F" w:rsidP="00FD2A1F">
            <w:pPr>
              <w:jc w:val="both"/>
              <w:rPr>
                <w:i/>
                <w:iCs/>
              </w:rPr>
            </w:pPr>
            <w:r w:rsidRPr="00FD2A1F">
              <w:rPr>
                <w:i/>
                <w:iCs/>
              </w:rPr>
              <w:t xml:space="preserve"> - kazne za prekršaje u prometu</w:t>
            </w:r>
          </w:p>
        </w:tc>
        <w:tc>
          <w:tcPr>
            <w:tcW w:w="1366" w:type="dxa"/>
            <w:noWrap/>
            <w:hideMark/>
          </w:tcPr>
          <w:p w14:paraId="1BF8421B" w14:textId="77777777" w:rsidR="00FD2A1F" w:rsidRPr="00FD2A1F" w:rsidRDefault="00FD2A1F" w:rsidP="007D7551">
            <w:pPr>
              <w:jc w:val="right"/>
            </w:pPr>
            <w:r w:rsidRPr="00FD2A1F">
              <w:t>14,250.00</w:t>
            </w:r>
          </w:p>
        </w:tc>
        <w:tc>
          <w:tcPr>
            <w:tcW w:w="1116" w:type="dxa"/>
            <w:noWrap/>
            <w:hideMark/>
          </w:tcPr>
          <w:p w14:paraId="1E0CCE1E" w14:textId="77777777" w:rsidR="00FD2A1F" w:rsidRPr="00FD2A1F" w:rsidRDefault="00FD2A1F" w:rsidP="007D7551">
            <w:pPr>
              <w:jc w:val="right"/>
            </w:pPr>
            <w:r w:rsidRPr="00FD2A1F">
              <w:t>75,000</w:t>
            </w:r>
          </w:p>
        </w:tc>
        <w:tc>
          <w:tcPr>
            <w:tcW w:w="1116" w:type="dxa"/>
            <w:noWrap/>
            <w:hideMark/>
          </w:tcPr>
          <w:p w14:paraId="6C4C133D" w14:textId="77777777" w:rsidR="00FD2A1F" w:rsidRPr="00FD2A1F" w:rsidRDefault="00FD2A1F" w:rsidP="007D7551">
            <w:pPr>
              <w:jc w:val="right"/>
            </w:pPr>
            <w:r w:rsidRPr="00FD2A1F">
              <w:t>75,000</w:t>
            </w:r>
          </w:p>
        </w:tc>
        <w:tc>
          <w:tcPr>
            <w:tcW w:w="1366" w:type="dxa"/>
            <w:noWrap/>
            <w:hideMark/>
          </w:tcPr>
          <w:p w14:paraId="3D8AE9CC" w14:textId="77777777" w:rsidR="00FD2A1F" w:rsidRPr="00FD2A1F" w:rsidRDefault="00FD2A1F" w:rsidP="007D7551">
            <w:pPr>
              <w:jc w:val="right"/>
            </w:pPr>
            <w:r w:rsidRPr="00FD2A1F">
              <w:t>21,366.00</w:t>
            </w:r>
          </w:p>
        </w:tc>
        <w:tc>
          <w:tcPr>
            <w:tcW w:w="1016" w:type="dxa"/>
            <w:noWrap/>
            <w:hideMark/>
          </w:tcPr>
          <w:p w14:paraId="1537FA79" w14:textId="77777777" w:rsidR="00FD2A1F" w:rsidRPr="00FD2A1F" w:rsidRDefault="00FD2A1F" w:rsidP="007D7551">
            <w:pPr>
              <w:jc w:val="right"/>
            </w:pPr>
            <w:r w:rsidRPr="00FD2A1F">
              <w:t>149.94</w:t>
            </w:r>
          </w:p>
        </w:tc>
        <w:tc>
          <w:tcPr>
            <w:tcW w:w="1016" w:type="dxa"/>
            <w:noWrap/>
            <w:hideMark/>
          </w:tcPr>
          <w:p w14:paraId="1F90B2C0" w14:textId="77777777" w:rsidR="00FD2A1F" w:rsidRPr="00FD2A1F" w:rsidRDefault="00FD2A1F" w:rsidP="007D7551">
            <w:pPr>
              <w:jc w:val="right"/>
            </w:pPr>
            <w:r w:rsidRPr="00FD2A1F">
              <w:t>28.49</w:t>
            </w:r>
          </w:p>
        </w:tc>
      </w:tr>
      <w:tr w:rsidR="00FD2A1F" w:rsidRPr="00FD2A1F" w14:paraId="3E88D0BA" w14:textId="77777777" w:rsidTr="00770BC0">
        <w:trPr>
          <w:trHeight w:val="270"/>
          <w:jc w:val="center"/>
        </w:trPr>
        <w:tc>
          <w:tcPr>
            <w:tcW w:w="727" w:type="dxa"/>
            <w:noWrap/>
            <w:hideMark/>
          </w:tcPr>
          <w:p w14:paraId="0C5E6B85" w14:textId="77777777" w:rsidR="00FD2A1F" w:rsidRPr="00FD2A1F" w:rsidRDefault="00FD2A1F" w:rsidP="00FD2A1F">
            <w:pPr>
              <w:jc w:val="both"/>
              <w:rPr>
                <w:i/>
                <w:iCs/>
              </w:rPr>
            </w:pPr>
            <w:r w:rsidRPr="00FD2A1F">
              <w:rPr>
                <w:i/>
                <w:iCs/>
              </w:rPr>
              <w:t xml:space="preserve"> 68191</w:t>
            </w:r>
          </w:p>
        </w:tc>
        <w:tc>
          <w:tcPr>
            <w:tcW w:w="4404" w:type="dxa"/>
            <w:noWrap/>
            <w:hideMark/>
          </w:tcPr>
          <w:p w14:paraId="1D4F8763" w14:textId="77777777" w:rsidR="00FD2A1F" w:rsidRPr="00FD2A1F" w:rsidRDefault="00FD2A1F" w:rsidP="00FD2A1F">
            <w:pPr>
              <w:jc w:val="both"/>
              <w:rPr>
                <w:i/>
                <w:iCs/>
              </w:rPr>
            </w:pPr>
            <w:r w:rsidRPr="00FD2A1F">
              <w:rPr>
                <w:i/>
                <w:iCs/>
              </w:rPr>
              <w:t xml:space="preserve"> - ostale nespomenute kazne</w:t>
            </w:r>
          </w:p>
        </w:tc>
        <w:tc>
          <w:tcPr>
            <w:tcW w:w="1366" w:type="dxa"/>
            <w:noWrap/>
            <w:hideMark/>
          </w:tcPr>
          <w:p w14:paraId="0F09B20A" w14:textId="77777777" w:rsidR="00FD2A1F" w:rsidRPr="00FD2A1F" w:rsidRDefault="00FD2A1F" w:rsidP="007D7551">
            <w:pPr>
              <w:jc w:val="right"/>
            </w:pPr>
            <w:r w:rsidRPr="00FD2A1F">
              <w:t>11,500.00</w:t>
            </w:r>
          </w:p>
        </w:tc>
        <w:tc>
          <w:tcPr>
            <w:tcW w:w="1116" w:type="dxa"/>
            <w:noWrap/>
            <w:hideMark/>
          </w:tcPr>
          <w:p w14:paraId="01FFF1A5" w14:textId="77777777" w:rsidR="00FD2A1F" w:rsidRPr="00FD2A1F" w:rsidRDefault="00FD2A1F" w:rsidP="007D7551">
            <w:pPr>
              <w:jc w:val="right"/>
            </w:pPr>
            <w:r w:rsidRPr="00FD2A1F">
              <w:t>45,000</w:t>
            </w:r>
          </w:p>
        </w:tc>
        <w:tc>
          <w:tcPr>
            <w:tcW w:w="1116" w:type="dxa"/>
            <w:noWrap/>
            <w:hideMark/>
          </w:tcPr>
          <w:p w14:paraId="52E5E968" w14:textId="77777777" w:rsidR="00FD2A1F" w:rsidRPr="00FD2A1F" w:rsidRDefault="00FD2A1F" w:rsidP="007D7551">
            <w:pPr>
              <w:jc w:val="right"/>
            </w:pPr>
            <w:r w:rsidRPr="00FD2A1F">
              <w:t>45,000</w:t>
            </w:r>
          </w:p>
        </w:tc>
        <w:tc>
          <w:tcPr>
            <w:tcW w:w="1366" w:type="dxa"/>
            <w:noWrap/>
            <w:hideMark/>
          </w:tcPr>
          <w:p w14:paraId="593829E7" w14:textId="77777777" w:rsidR="00FD2A1F" w:rsidRPr="00FD2A1F" w:rsidRDefault="00FD2A1F" w:rsidP="007D7551">
            <w:pPr>
              <w:jc w:val="right"/>
            </w:pPr>
            <w:r w:rsidRPr="00FD2A1F">
              <w:t>4,000.00</w:t>
            </w:r>
          </w:p>
        </w:tc>
        <w:tc>
          <w:tcPr>
            <w:tcW w:w="1016" w:type="dxa"/>
            <w:noWrap/>
            <w:hideMark/>
          </w:tcPr>
          <w:p w14:paraId="5AAC5BB5" w14:textId="77777777" w:rsidR="00FD2A1F" w:rsidRPr="00FD2A1F" w:rsidRDefault="00FD2A1F" w:rsidP="007D7551">
            <w:pPr>
              <w:jc w:val="right"/>
            </w:pPr>
            <w:r w:rsidRPr="00FD2A1F">
              <w:t>34.78</w:t>
            </w:r>
          </w:p>
        </w:tc>
        <w:tc>
          <w:tcPr>
            <w:tcW w:w="1016" w:type="dxa"/>
            <w:noWrap/>
            <w:hideMark/>
          </w:tcPr>
          <w:p w14:paraId="214711F6" w14:textId="77777777" w:rsidR="00FD2A1F" w:rsidRPr="00FD2A1F" w:rsidRDefault="00FD2A1F" w:rsidP="007D7551">
            <w:pPr>
              <w:jc w:val="right"/>
            </w:pPr>
            <w:r w:rsidRPr="00FD2A1F">
              <w:t>8.89</w:t>
            </w:r>
          </w:p>
        </w:tc>
      </w:tr>
      <w:tr w:rsidR="00FD2A1F" w:rsidRPr="00FD2A1F" w14:paraId="56408EF2" w14:textId="77777777" w:rsidTr="00770BC0">
        <w:trPr>
          <w:trHeight w:val="360"/>
          <w:jc w:val="center"/>
        </w:trPr>
        <w:tc>
          <w:tcPr>
            <w:tcW w:w="727" w:type="dxa"/>
            <w:noWrap/>
            <w:hideMark/>
          </w:tcPr>
          <w:p w14:paraId="21BC388D" w14:textId="77777777" w:rsidR="00FD2A1F" w:rsidRPr="00FD2A1F" w:rsidRDefault="00FD2A1F" w:rsidP="00FD2A1F">
            <w:pPr>
              <w:jc w:val="both"/>
              <w:rPr>
                <w:b/>
                <w:bCs/>
              </w:rPr>
            </w:pPr>
            <w:r w:rsidRPr="00FD2A1F">
              <w:rPr>
                <w:b/>
                <w:bCs/>
              </w:rPr>
              <w:t xml:space="preserve"> 683</w:t>
            </w:r>
          </w:p>
        </w:tc>
        <w:tc>
          <w:tcPr>
            <w:tcW w:w="4404" w:type="dxa"/>
            <w:noWrap/>
            <w:hideMark/>
          </w:tcPr>
          <w:p w14:paraId="4CD24FEA" w14:textId="77777777" w:rsidR="00FD2A1F" w:rsidRPr="00FD2A1F" w:rsidRDefault="00FD2A1F" w:rsidP="00FD2A1F">
            <w:pPr>
              <w:jc w:val="both"/>
              <w:rPr>
                <w:b/>
                <w:bCs/>
              </w:rPr>
            </w:pPr>
            <w:r w:rsidRPr="00FD2A1F">
              <w:rPr>
                <w:b/>
                <w:bCs/>
              </w:rPr>
              <w:t xml:space="preserve"> OSTALI PRIHODI</w:t>
            </w:r>
          </w:p>
        </w:tc>
        <w:tc>
          <w:tcPr>
            <w:tcW w:w="1366" w:type="dxa"/>
            <w:noWrap/>
            <w:hideMark/>
          </w:tcPr>
          <w:p w14:paraId="3B50A3EB" w14:textId="77777777" w:rsidR="00FD2A1F" w:rsidRPr="00FD2A1F" w:rsidRDefault="00FD2A1F" w:rsidP="007D7551">
            <w:pPr>
              <w:jc w:val="right"/>
              <w:rPr>
                <w:b/>
                <w:bCs/>
              </w:rPr>
            </w:pPr>
            <w:r w:rsidRPr="00FD2A1F">
              <w:rPr>
                <w:b/>
                <w:bCs/>
              </w:rPr>
              <w:t>23,400.57</w:t>
            </w:r>
          </w:p>
        </w:tc>
        <w:tc>
          <w:tcPr>
            <w:tcW w:w="1116" w:type="dxa"/>
            <w:noWrap/>
            <w:hideMark/>
          </w:tcPr>
          <w:p w14:paraId="1FAD3508" w14:textId="77777777" w:rsidR="00FD2A1F" w:rsidRPr="00FD2A1F" w:rsidRDefault="00FD2A1F" w:rsidP="007D7551">
            <w:pPr>
              <w:jc w:val="right"/>
              <w:rPr>
                <w:b/>
                <w:bCs/>
              </w:rPr>
            </w:pPr>
            <w:r w:rsidRPr="00FD2A1F">
              <w:rPr>
                <w:b/>
                <w:bCs/>
              </w:rPr>
              <w:t>50,000</w:t>
            </w:r>
          </w:p>
        </w:tc>
        <w:tc>
          <w:tcPr>
            <w:tcW w:w="1116" w:type="dxa"/>
            <w:noWrap/>
            <w:hideMark/>
          </w:tcPr>
          <w:p w14:paraId="52D83265" w14:textId="77777777" w:rsidR="00FD2A1F" w:rsidRPr="00FD2A1F" w:rsidRDefault="00FD2A1F" w:rsidP="007D7551">
            <w:pPr>
              <w:jc w:val="right"/>
              <w:rPr>
                <w:b/>
                <w:bCs/>
              </w:rPr>
            </w:pPr>
            <w:r w:rsidRPr="00FD2A1F">
              <w:rPr>
                <w:b/>
                <w:bCs/>
              </w:rPr>
              <w:t>50,000</w:t>
            </w:r>
          </w:p>
        </w:tc>
        <w:tc>
          <w:tcPr>
            <w:tcW w:w="1366" w:type="dxa"/>
            <w:noWrap/>
            <w:hideMark/>
          </w:tcPr>
          <w:p w14:paraId="4B123943" w14:textId="77777777" w:rsidR="00FD2A1F" w:rsidRPr="00FD2A1F" w:rsidRDefault="00FD2A1F" w:rsidP="007D7551">
            <w:pPr>
              <w:jc w:val="right"/>
              <w:rPr>
                <w:b/>
                <w:bCs/>
              </w:rPr>
            </w:pPr>
            <w:r w:rsidRPr="00FD2A1F">
              <w:rPr>
                <w:b/>
                <w:bCs/>
              </w:rPr>
              <w:t>18,554.97</w:t>
            </w:r>
          </w:p>
        </w:tc>
        <w:tc>
          <w:tcPr>
            <w:tcW w:w="1016" w:type="dxa"/>
            <w:noWrap/>
            <w:hideMark/>
          </w:tcPr>
          <w:p w14:paraId="152BA0C0" w14:textId="77777777" w:rsidR="00FD2A1F" w:rsidRPr="00FD2A1F" w:rsidRDefault="00FD2A1F" w:rsidP="007D7551">
            <w:pPr>
              <w:jc w:val="right"/>
            </w:pPr>
            <w:r w:rsidRPr="00FD2A1F">
              <w:t>79.29</w:t>
            </w:r>
          </w:p>
        </w:tc>
        <w:tc>
          <w:tcPr>
            <w:tcW w:w="1016" w:type="dxa"/>
            <w:noWrap/>
            <w:hideMark/>
          </w:tcPr>
          <w:p w14:paraId="45C29E52" w14:textId="77777777" w:rsidR="00FD2A1F" w:rsidRPr="00FD2A1F" w:rsidRDefault="00FD2A1F" w:rsidP="007D7551">
            <w:pPr>
              <w:jc w:val="right"/>
            </w:pPr>
            <w:r w:rsidRPr="00FD2A1F">
              <w:t>37.11</w:t>
            </w:r>
          </w:p>
        </w:tc>
      </w:tr>
      <w:tr w:rsidR="00FD2A1F" w:rsidRPr="00FD2A1F" w14:paraId="0E462640" w14:textId="77777777" w:rsidTr="00770BC0">
        <w:trPr>
          <w:trHeight w:val="300"/>
          <w:jc w:val="center"/>
        </w:trPr>
        <w:tc>
          <w:tcPr>
            <w:tcW w:w="727" w:type="dxa"/>
            <w:noWrap/>
            <w:hideMark/>
          </w:tcPr>
          <w:p w14:paraId="05B8CDFB" w14:textId="77777777" w:rsidR="00FD2A1F" w:rsidRPr="00FD2A1F" w:rsidRDefault="00FD2A1F" w:rsidP="00FD2A1F">
            <w:pPr>
              <w:jc w:val="both"/>
              <w:rPr>
                <w:i/>
                <w:iCs/>
              </w:rPr>
            </w:pPr>
            <w:r w:rsidRPr="00FD2A1F">
              <w:rPr>
                <w:i/>
                <w:iCs/>
              </w:rPr>
              <w:t xml:space="preserve"> 6831</w:t>
            </w:r>
          </w:p>
        </w:tc>
        <w:tc>
          <w:tcPr>
            <w:tcW w:w="4404" w:type="dxa"/>
            <w:noWrap/>
            <w:hideMark/>
          </w:tcPr>
          <w:p w14:paraId="1DC2D786" w14:textId="77777777" w:rsidR="00FD2A1F" w:rsidRPr="00FD2A1F" w:rsidRDefault="00FD2A1F" w:rsidP="00FD2A1F">
            <w:pPr>
              <w:jc w:val="both"/>
              <w:rPr>
                <w:i/>
                <w:iCs/>
              </w:rPr>
            </w:pPr>
            <w:r w:rsidRPr="00FD2A1F">
              <w:rPr>
                <w:i/>
                <w:iCs/>
              </w:rPr>
              <w:t xml:space="preserve"> Ostali prihodi</w:t>
            </w:r>
          </w:p>
        </w:tc>
        <w:tc>
          <w:tcPr>
            <w:tcW w:w="1366" w:type="dxa"/>
            <w:noWrap/>
            <w:hideMark/>
          </w:tcPr>
          <w:p w14:paraId="56D2F224" w14:textId="77777777" w:rsidR="00FD2A1F" w:rsidRPr="00FD2A1F" w:rsidRDefault="00FD2A1F" w:rsidP="007D7551">
            <w:pPr>
              <w:jc w:val="right"/>
            </w:pPr>
            <w:r w:rsidRPr="00FD2A1F">
              <w:t>23,400.57</w:t>
            </w:r>
          </w:p>
        </w:tc>
        <w:tc>
          <w:tcPr>
            <w:tcW w:w="1116" w:type="dxa"/>
            <w:noWrap/>
            <w:hideMark/>
          </w:tcPr>
          <w:p w14:paraId="75A02D56" w14:textId="77777777" w:rsidR="00FD2A1F" w:rsidRPr="00FD2A1F" w:rsidRDefault="00FD2A1F" w:rsidP="007D7551">
            <w:pPr>
              <w:jc w:val="right"/>
            </w:pPr>
            <w:r w:rsidRPr="00FD2A1F">
              <w:t>50,000</w:t>
            </w:r>
          </w:p>
        </w:tc>
        <w:tc>
          <w:tcPr>
            <w:tcW w:w="1116" w:type="dxa"/>
            <w:noWrap/>
            <w:hideMark/>
          </w:tcPr>
          <w:p w14:paraId="1CF8296A" w14:textId="77777777" w:rsidR="00FD2A1F" w:rsidRPr="00FD2A1F" w:rsidRDefault="00FD2A1F" w:rsidP="007D7551">
            <w:pPr>
              <w:jc w:val="right"/>
            </w:pPr>
            <w:r w:rsidRPr="00FD2A1F">
              <w:t>50,000</w:t>
            </w:r>
          </w:p>
        </w:tc>
        <w:tc>
          <w:tcPr>
            <w:tcW w:w="1366" w:type="dxa"/>
            <w:noWrap/>
            <w:hideMark/>
          </w:tcPr>
          <w:p w14:paraId="77599402" w14:textId="77777777" w:rsidR="00FD2A1F" w:rsidRPr="00FD2A1F" w:rsidRDefault="00FD2A1F" w:rsidP="007D7551">
            <w:pPr>
              <w:jc w:val="right"/>
            </w:pPr>
            <w:r w:rsidRPr="00FD2A1F">
              <w:t>18,554.97</w:t>
            </w:r>
          </w:p>
        </w:tc>
        <w:tc>
          <w:tcPr>
            <w:tcW w:w="1016" w:type="dxa"/>
            <w:noWrap/>
            <w:hideMark/>
          </w:tcPr>
          <w:p w14:paraId="428FFC06" w14:textId="77777777" w:rsidR="00FD2A1F" w:rsidRPr="00FD2A1F" w:rsidRDefault="00FD2A1F" w:rsidP="007D7551">
            <w:pPr>
              <w:jc w:val="right"/>
            </w:pPr>
            <w:r w:rsidRPr="00FD2A1F">
              <w:t>79.29</w:t>
            </w:r>
          </w:p>
        </w:tc>
        <w:tc>
          <w:tcPr>
            <w:tcW w:w="1016" w:type="dxa"/>
            <w:noWrap/>
            <w:hideMark/>
          </w:tcPr>
          <w:p w14:paraId="28C45037" w14:textId="77777777" w:rsidR="00FD2A1F" w:rsidRPr="00FD2A1F" w:rsidRDefault="00FD2A1F" w:rsidP="007D7551">
            <w:pPr>
              <w:jc w:val="right"/>
            </w:pPr>
            <w:r w:rsidRPr="00FD2A1F">
              <w:t>37.11</w:t>
            </w:r>
          </w:p>
        </w:tc>
      </w:tr>
      <w:tr w:rsidR="00FD2A1F" w:rsidRPr="00FD2A1F" w14:paraId="3282BBBC" w14:textId="77777777" w:rsidTr="00770BC0">
        <w:trPr>
          <w:trHeight w:val="498"/>
          <w:jc w:val="center"/>
        </w:trPr>
        <w:tc>
          <w:tcPr>
            <w:tcW w:w="727" w:type="dxa"/>
            <w:noWrap/>
            <w:hideMark/>
          </w:tcPr>
          <w:p w14:paraId="343617AE" w14:textId="77777777" w:rsidR="00FD2A1F" w:rsidRPr="00FD2A1F" w:rsidRDefault="00FD2A1F" w:rsidP="00FD2A1F">
            <w:pPr>
              <w:jc w:val="both"/>
              <w:rPr>
                <w:b/>
                <w:bCs/>
              </w:rPr>
            </w:pPr>
            <w:r w:rsidRPr="00FD2A1F">
              <w:rPr>
                <w:b/>
                <w:bCs/>
              </w:rPr>
              <w:t xml:space="preserve"> 7</w:t>
            </w:r>
          </w:p>
        </w:tc>
        <w:tc>
          <w:tcPr>
            <w:tcW w:w="4404" w:type="dxa"/>
            <w:noWrap/>
            <w:hideMark/>
          </w:tcPr>
          <w:p w14:paraId="1A372B0E" w14:textId="77777777" w:rsidR="00FD2A1F" w:rsidRPr="00FD2A1F" w:rsidRDefault="00FD2A1F" w:rsidP="00FD2A1F">
            <w:pPr>
              <w:jc w:val="both"/>
              <w:rPr>
                <w:b/>
                <w:bCs/>
              </w:rPr>
            </w:pPr>
            <w:r w:rsidRPr="00FD2A1F">
              <w:rPr>
                <w:b/>
                <w:bCs/>
              </w:rPr>
              <w:t xml:space="preserve"> PRIH. OD PRODAJE NEFINANCIJSKE IMOVINE</w:t>
            </w:r>
          </w:p>
        </w:tc>
        <w:tc>
          <w:tcPr>
            <w:tcW w:w="1366" w:type="dxa"/>
            <w:noWrap/>
            <w:hideMark/>
          </w:tcPr>
          <w:p w14:paraId="517B7E71" w14:textId="77777777" w:rsidR="00FD2A1F" w:rsidRPr="00FD2A1F" w:rsidRDefault="00FD2A1F" w:rsidP="007D7551">
            <w:pPr>
              <w:jc w:val="right"/>
              <w:rPr>
                <w:b/>
                <w:bCs/>
              </w:rPr>
            </w:pPr>
            <w:r w:rsidRPr="00FD2A1F">
              <w:rPr>
                <w:b/>
                <w:bCs/>
              </w:rPr>
              <w:t>106,443.48</w:t>
            </w:r>
          </w:p>
        </w:tc>
        <w:tc>
          <w:tcPr>
            <w:tcW w:w="1116" w:type="dxa"/>
            <w:noWrap/>
            <w:hideMark/>
          </w:tcPr>
          <w:p w14:paraId="09AEA466" w14:textId="77777777" w:rsidR="00FD2A1F" w:rsidRPr="00FD2A1F" w:rsidRDefault="00FD2A1F" w:rsidP="007D7551">
            <w:pPr>
              <w:jc w:val="right"/>
              <w:rPr>
                <w:b/>
                <w:bCs/>
              </w:rPr>
            </w:pPr>
            <w:r w:rsidRPr="00FD2A1F">
              <w:rPr>
                <w:b/>
                <w:bCs/>
              </w:rPr>
              <w:t>8,000</w:t>
            </w:r>
          </w:p>
        </w:tc>
        <w:tc>
          <w:tcPr>
            <w:tcW w:w="1116" w:type="dxa"/>
            <w:noWrap/>
            <w:hideMark/>
          </w:tcPr>
          <w:p w14:paraId="0BE58D63" w14:textId="77777777" w:rsidR="00FD2A1F" w:rsidRPr="00FD2A1F" w:rsidRDefault="00FD2A1F" w:rsidP="007D7551">
            <w:pPr>
              <w:jc w:val="right"/>
              <w:rPr>
                <w:b/>
                <w:bCs/>
              </w:rPr>
            </w:pPr>
            <w:r w:rsidRPr="00FD2A1F">
              <w:rPr>
                <w:b/>
                <w:bCs/>
              </w:rPr>
              <w:t>8,000</w:t>
            </w:r>
          </w:p>
        </w:tc>
        <w:tc>
          <w:tcPr>
            <w:tcW w:w="1366" w:type="dxa"/>
            <w:noWrap/>
            <w:hideMark/>
          </w:tcPr>
          <w:p w14:paraId="006DC884" w14:textId="77777777" w:rsidR="00FD2A1F" w:rsidRPr="00FD2A1F" w:rsidRDefault="00FD2A1F" w:rsidP="007D7551">
            <w:pPr>
              <w:jc w:val="right"/>
              <w:rPr>
                <w:b/>
                <w:bCs/>
              </w:rPr>
            </w:pPr>
            <w:r w:rsidRPr="00FD2A1F">
              <w:rPr>
                <w:b/>
                <w:bCs/>
              </w:rPr>
              <w:t>2,102,399.15</w:t>
            </w:r>
          </w:p>
        </w:tc>
        <w:tc>
          <w:tcPr>
            <w:tcW w:w="1016" w:type="dxa"/>
            <w:noWrap/>
            <w:hideMark/>
          </w:tcPr>
          <w:p w14:paraId="0EB21040" w14:textId="77777777" w:rsidR="00FD2A1F" w:rsidRPr="00FD2A1F" w:rsidRDefault="00FD2A1F" w:rsidP="007D7551">
            <w:pPr>
              <w:jc w:val="right"/>
              <w:rPr>
                <w:b/>
                <w:bCs/>
              </w:rPr>
            </w:pPr>
            <w:r w:rsidRPr="00FD2A1F">
              <w:rPr>
                <w:b/>
                <w:bCs/>
              </w:rPr>
              <w:t>1,975.13</w:t>
            </w:r>
          </w:p>
        </w:tc>
        <w:tc>
          <w:tcPr>
            <w:tcW w:w="1016" w:type="dxa"/>
            <w:noWrap/>
            <w:hideMark/>
          </w:tcPr>
          <w:p w14:paraId="602625BD" w14:textId="77777777" w:rsidR="00FD2A1F" w:rsidRPr="00FD2A1F" w:rsidRDefault="00FD2A1F" w:rsidP="007D7551">
            <w:pPr>
              <w:jc w:val="right"/>
              <w:rPr>
                <w:b/>
                <w:bCs/>
              </w:rPr>
            </w:pPr>
            <w:r w:rsidRPr="00FD2A1F">
              <w:rPr>
                <w:b/>
                <w:bCs/>
              </w:rPr>
              <w:t>26,279.99</w:t>
            </w:r>
          </w:p>
        </w:tc>
      </w:tr>
      <w:tr w:rsidR="00FD2A1F" w:rsidRPr="00FD2A1F" w14:paraId="1B0878E8" w14:textId="77777777" w:rsidTr="00770BC0">
        <w:trPr>
          <w:trHeight w:val="420"/>
          <w:jc w:val="center"/>
        </w:trPr>
        <w:tc>
          <w:tcPr>
            <w:tcW w:w="727" w:type="dxa"/>
            <w:noWrap/>
            <w:hideMark/>
          </w:tcPr>
          <w:p w14:paraId="5C68E506" w14:textId="77777777" w:rsidR="00FD2A1F" w:rsidRPr="00FD2A1F" w:rsidRDefault="00FD2A1F" w:rsidP="00FD2A1F">
            <w:pPr>
              <w:jc w:val="both"/>
              <w:rPr>
                <w:b/>
                <w:bCs/>
              </w:rPr>
            </w:pPr>
            <w:r w:rsidRPr="00FD2A1F">
              <w:rPr>
                <w:b/>
                <w:bCs/>
              </w:rPr>
              <w:t xml:space="preserve"> 71</w:t>
            </w:r>
          </w:p>
        </w:tc>
        <w:tc>
          <w:tcPr>
            <w:tcW w:w="4404" w:type="dxa"/>
            <w:noWrap/>
            <w:hideMark/>
          </w:tcPr>
          <w:p w14:paraId="3F270D31" w14:textId="77777777" w:rsidR="00FD2A1F" w:rsidRPr="00FD2A1F" w:rsidRDefault="00FD2A1F" w:rsidP="00FD2A1F">
            <w:pPr>
              <w:jc w:val="both"/>
              <w:rPr>
                <w:b/>
                <w:bCs/>
              </w:rPr>
            </w:pPr>
            <w:r w:rsidRPr="00FD2A1F">
              <w:rPr>
                <w:b/>
                <w:bCs/>
              </w:rPr>
              <w:t xml:space="preserve"> PRIH.OD PRODAJE NEPROIZVED. DUGUTRAJ. IMOV.</w:t>
            </w:r>
          </w:p>
        </w:tc>
        <w:tc>
          <w:tcPr>
            <w:tcW w:w="1366" w:type="dxa"/>
            <w:noWrap/>
            <w:hideMark/>
          </w:tcPr>
          <w:p w14:paraId="5831EDDC" w14:textId="77777777" w:rsidR="00FD2A1F" w:rsidRPr="00FD2A1F" w:rsidRDefault="00FD2A1F" w:rsidP="007D7551">
            <w:pPr>
              <w:jc w:val="right"/>
              <w:rPr>
                <w:b/>
                <w:bCs/>
              </w:rPr>
            </w:pPr>
            <w:r w:rsidRPr="00FD2A1F">
              <w:rPr>
                <w:b/>
                <w:bCs/>
              </w:rPr>
              <w:t>101,394.08</w:t>
            </w:r>
          </w:p>
        </w:tc>
        <w:tc>
          <w:tcPr>
            <w:tcW w:w="1116" w:type="dxa"/>
            <w:noWrap/>
            <w:hideMark/>
          </w:tcPr>
          <w:p w14:paraId="0E7F01B1" w14:textId="77777777" w:rsidR="00FD2A1F" w:rsidRPr="00FD2A1F" w:rsidRDefault="00FD2A1F" w:rsidP="007D7551">
            <w:pPr>
              <w:jc w:val="right"/>
              <w:rPr>
                <w:b/>
                <w:bCs/>
              </w:rPr>
            </w:pPr>
            <w:r w:rsidRPr="00FD2A1F">
              <w:rPr>
                <w:b/>
                <w:bCs/>
              </w:rPr>
              <w:t>0</w:t>
            </w:r>
          </w:p>
        </w:tc>
        <w:tc>
          <w:tcPr>
            <w:tcW w:w="1116" w:type="dxa"/>
            <w:noWrap/>
            <w:hideMark/>
          </w:tcPr>
          <w:p w14:paraId="3970A4F0" w14:textId="77777777" w:rsidR="00FD2A1F" w:rsidRPr="00FD2A1F" w:rsidRDefault="00FD2A1F" w:rsidP="007D7551">
            <w:pPr>
              <w:jc w:val="right"/>
              <w:rPr>
                <w:b/>
                <w:bCs/>
              </w:rPr>
            </w:pPr>
            <w:r w:rsidRPr="00FD2A1F">
              <w:rPr>
                <w:b/>
                <w:bCs/>
              </w:rPr>
              <w:t>0</w:t>
            </w:r>
          </w:p>
        </w:tc>
        <w:tc>
          <w:tcPr>
            <w:tcW w:w="1366" w:type="dxa"/>
            <w:noWrap/>
            <w:hideMark/>
          </w:tcPr>
          <w:p w14:paraId="31746986" w14:textId="77777777" w:rsidR="00FD2A1F" w:rsidRPr="00FD2A1F" w:rsidRDefault="00FD2A1F" w:rsidP="007D7551">
            <w:pPr>
              <w:jc w:val="right"/>
              <w:rPr>
                <w:b/>
                <w:bCs/>
              </w:rPr>
            </w:pPr>
            <w:r w:rsidRPr="00FD2A1F">
              <w:rPr>
                <w:b/>
                <w:bCs/>
              </w:rPr>
              <w:t>0.00</w:t>
            </w:r>
          </w:p>
        </w:tc>
        <w:tc>
          <w:tcPr>
            <w:tcW w:w="1016" w:type="dxa"/>
            <w:noWrap/>
            <w:hideMark/>
          </w:tcPr>
          <w:p w14:paraId="5A010774" w14:textId="77777777" w:rsidR="00FD2A1F" w:rsidRPr="00FD2A1F" w:rsidRDefault="00FD2A1F" w:rsidP="007D7551">
            <w:pPr>
              <w:jc w:val="right"/>
            </w:pPr>
            <w:r w:rsidRPr="00FD2A1F">
              <w:t>0.00</w:t>
            </w:r>
          </w:p>
        </w:tc>
        <w:tc>
          <w:tcPr>
            <w:tcW w:w="1016" w:type="dxa"/>
            <w:noWrap/>
            <w:hideMark/>
          </w:tcPr>
          <w:p w14:paraId="7487DBCF" w14:textId="77777777" w:rsidR="00FD2A1F" w:rsidRPr="00FD2A1F" w:rsidRDefault="00FD2A1F" w:rsidP="007D7551">
            <w:pPr>
              <w:jc w:val="right"/>
            </w:pPr>
            <w:r w:rsidRPr="00FD2A1F">
              <w:t>#DIV/0!</w:t>
            </w:r>
          </w:p>
        </w:tc>
      </w:tr>
      <w:tr w:rsidR="00FD2A1F" w:rsidRPr="00FD2A1F" w14:paraId="0A8BBB48" w14:textId="77777777" w:rsidTr="00770BC0">
        <w:trPr>
          <w:trHeight w:val="360"/>
          <w:jc w:val="center"/>
        </w:trPr>
        <w:tc>
          <w:tcPr>
            <w:tcW w:w="727" w:type="dxa"/>
            <w:noWrap/>
            <w:hideMark/>
          </w:tcPr>
          <w:p w14:paraId="2F13148E" w14:textId="77777777" w:rsidR="00FD2A1F" w:rsidRPr="00FD2A1F" w:rsidRDefault="00FD2A1F" w:rsidP="00FD2A1F">
            <w:pPr>
              <w:jc w:val="both"/>
              <w:rPr>
                <w:b/>
                <w:bCs/>
              </w:rPr>
            </w:pPr>
            <w:r w:rsidRPr="00FD2A1F">
              <w:rPr>
                <w:b/>
                <w:bCs/>
              </w:rPr>
              <w:t xml:space="preserve"> 711</w:t>
            </w:r>
          </w:p>
        </w:tc>
        <w:tc>
          <w:tcPr>
            <w:tcW w:w="4404" w:type="dxa"/>
            <w:noWrap/>
            <w:hideMark/>
          </w:tcPr>
          <w:p w14:paraId="0A084EE0" w14:textId="77777777" w:rsidR="00FD2A1F" w:rsidRPr="00FD2A1F" w:rsidRDefault="00FD2A1F" w:rsidP="00FD2A1F">
            <w:pPr>
              <w:jc w:val="both"/>
              <w:rPr>
                <w:b/>
                <w:bCs/>
              </w:rPr>
            </w:pPr>
            <w:r w:rsidRPr="00FD2A1F">
              <w:rPr>
                <w:b/>
                <w:bCs/>
              </w:rPr>
              <w:t xml:space="preserve"> PRIHODI OD PRODAJE MATERIJALNE IMOVINE</w:t>
            </w:r>
          </w:p>
        </w:tc>
        <w:tc>
          <w:tcPr>
            <w:tcW w:w="1366" w:type="dxa"/>
            <w:noWrap/>
            <w:hideMark/>
          </w:tcPr>
          <w:p w14:paraId="7BC69F31" w14:textId="77777777" w:rsidR="00FD2A1F" w:rsidRPr="00FD2A1F" w:rsidRDefault="00FD2A1F" w:rsidP="007D7551">
            <w:pPr>
              <w:jc w:val="right"/>
              <w:rPr>
                <w:b/>
                <w:bCs/>
              </w:rPr>
            </w:pPr>
            <w:r w:rsidRPr="00FD2A1F">
              <w:rPr>
                <w:b/>
                <w:bCs/>
              </w:rPr>
              <w:t>101,394.08</w:t>
            </w:r>
          </w:p>
        </w:tc>
        <w:tc>
          <w:tcPr>
            <w:tcW w:w="1116" w:type="dxa"/>
            <w:noWrap/>
            <w:hideMark/>
          </w:tcPr>
          <w:p w14:paraId="0DD6275F" w14:textId="77777777" w:rsidR="00FD2A1F" w:rsidRPr="00FD2A1F" w:rsidRDefault="00FD2A1F" w:rsidP="007D7551">
            <w:pPr>
              <w:jc w:val="right"/>
              <w:rPr>
                <w:b/>
                <w:bCs/>
              </w:rPr>
            </w:pPr>
            <w:r w:rsidRPr="00FD2A1F">
              <w:rPr>
                <w:b/>
                <w:bCs/>
              </w:rPr>
              <w:t>0</w:t>
            </w:r>
          </w:p>
        </w:tc>
        <w:tc>
          <w:tcPr>
            <w:tcW w:w="1116" w:type="dxa"/>
            <w:noWrap/>
            <w:hideMark/>
          </w:tcPr>
          <w:p w14:paraId="6BB111B2" w14:textId="77777777" w:rsidR="00FD2A1F" w:rsidRPr="00FD2A1F" w:rsidRDefault="00FD2A1F" w:rsidP="007D7551">
            <w:pPr>
              <w:jc w:val="right"/>
              <w:rPr>
                <w:b/>
                <w:bCs/>
              </w:rPr>
            </w:pPr>
            <w:r w:rsidRPr="00FD2A1F">
              <w:rPr>
                <w:b/>
                <w:bCs/>
              </w:rPr>
              <w:t>0</w:t>
            </w:r>
          </w:p>
        </w:tc>
        <w:tc>
          <w:tcPr>
            <w:tcW w:w="1366" w:type="dxa"/>
            <w:noWrap/>
            <w:hideMark/>
          </w:tcPr>
          <w:p w14:paraId="0300BD9F" w14:textId="77777777" w:rsidR="00FD2A1F" w:rsidRPr="00FD2A1F" w:rsidRDefault="00FD2A1F" w:rsidP="007D7551">
            <w:pPr>
              <w:jc w:val="right"/>
              <w:rPr>
                <w:b/>
                <w:bCs/>
              </w:rPr>
            </w:pPr>
            <w:r w:rsidRPr="00FD2A1F">
              <w:rPr>
                <w:b/>
                <w:bCs/>
              </w:rPr>
              <w:t>0.00</w:t>
            </w:r>
          </w:p>
        </w:tc>
        <w:tc>
          <w:tcPr>
            <w:tcW w:w="1016" w:type="dxa"/>
            <w:noWrap/>
            <w:hideMark/>
          </w:tcPr>
          <w:p w14:paraId="4E773C3A" w14:textId="77777777" w:rsidR="00FD2A1F" w:rsidRPr="00FD2A1F" w:rsidRDefault="00FD2A1F" w:rsidP="007D7551">
            <w:pPr>
              <w:jc w:val="right"/>
            </w:pPr>
            <w:r w:rsidRPr="00FD2A1F">
              <w:t>0.00</w:t>
            </w:r>
          </w:p>
        </w:tc>
        <w:tc>
          <w:tcPr>
            <w:tcW w:w="1016" w:type="dxa"/>
            <w:noWrap/>
            <w:hideMark/>
          </w:tcPr>
          <w:p w14:paraId="4F4E5124" w14:textId="77777777" w:rsidR="00FD2A1F" w:rsidRPr="00FD2A1F" w:rsidRDefault="00FD2A1F" w:rsidP="007D7551">
            <w:pPr>
              <w:jc w:val="right"/>
            </w:pPr>
            <w:r w:rsidRPr="00FD2A1F">
              <w:t>#DIV/0!</w:t>
            </w:r>
          </w:p>
        </w:tc>
      </w:tr>
      <w:tr w:rsidR="00FD2A1F" w:rsidRPr="00FD2A1F" w14:paraId="1FC08BE2" w14:textId="77777777" w:rsidTr="00770BC0">
        <w:trPr>
          <w:trHeight w:val="300"/>
          <w:jc w:val="center"/>
        </w:trPr>
        <w:tc>
          <w:tcPr>
            <w:tcW w:w="727" w:type="dxa"/>
            <w:noWrap/>
            <w:hideMark/>
          </w:tcPr>
          <w:p w14:paraId="2D9C6D88" w14:textId="77777777" w:rsidR="00FD2A1F" w:rsidRPr="00FD2A1F" w:rsidRDefault="00FD2A1F" w:rsidP="00FD2A1F">
            <w:pPr>
              <w:jc w:val="both"/>
            </w:pPr>
            <w:r w:rsidRPr="00FD2A1F">
              <w:t xml:space="preserve"> 7111</w:t>
            </w:r>
          </w:p>
        </w:tc>
        <w:tc>
          <w:tcPr>
            <w:tcW w:w="4404" w:type="dxa"/>
            <w:noWrap/>
            <w:hideMark/>
          </w:tcPr>
          <w:p w14:paraId="6522D2F8" w14:textId="77777777" w:rsidR="00FD2A1F" w:rsidRPr="00FD2A1F" w:rsidRDefault="00FD2A1F" w:rsidP="00FD2A1F">
            <w:pPr>
              <w:jc w:val="both"/>
            </w:pPr>
            <w:r w:rsidRPr="00FD2A1F">
              <w:t xml:space="preserve"> Prihodi od prodaje zemljišta</w:t>
            </w:r>
          </w:p>
        </w:tc>
        <w:tc>
          <w:tcPr>
            <w:tcW w:w="1366" w:type="dxa"/>
            <w:noWrap/>
            <w:hideMark/>
          </w:tcPr>
          <w:p w14:paraId="040468C3" w14:textId="77777777" w:rsidR="00FD2A1F" w:rsidRPr="00FD2A1F" w:rsidRDefault="00FD2A1F" w:rsidP="007D7551">
            <w:pPr>
              <w:jc w:val="right"/>
            </w:pPr>
            <w:r w:rsidRPr="00FD2A1F">
              <w:t>101,394.08</w:t>
            </w:r>
          </w:p>
        </w:tc>
        <w:tc>
          <w:tcPr>
            <w:tcW w:w="1116" w:type="dxa"/>
            <w:noWrap/>
            <w:hideMark/>
          </w:tcPr>
          <w:p w14:paraId="3833AD33" w14:textId="77777777" w:rsidR="00FD2A1F" w:rsidRPr="00FD2A1F" w:rsidRDefault="00FD2A1F" w:rsidP="007D7551">
            <w:pPr>
              <w:jc w:val="right"/>
            </w:pPr>
            <w:r w:rsidRPr="00FD2A1F">
              <w:t>0</w:t>
            </w:r>
          </w:p>
        </w:tc>
        <w:tc>
          <w:tcPr>
            <w:tcW w:w="1116" w:type="dxa"/>
            <w:noWrap/>
            <w:hideMark/>
          </w:tcPr>
          <w:p w14:paraId="31884563" w14:textId="77777777" w:rsidR="00FD2A1F" w:rsidRPr="00FD2A1F" w:rsidRDefault="00FD2A1F" w:rsidP="007D7551">
            <w:pPr>
              <w:jc w:val="right"/>
            </w:pPr>
            <w:r w:rsidRPr="00FD2A1F">
              <w:t>0</w:t>
            </w:r>
          </w:p>
        </w:tc>
        <w:tc>
          <w:tcPr>
            <w:tcW w:w="1366" w:type="dxa"/>
            <w:noWrap/>
            <w:hideMark/>
          </w:tcPr>
          <w:p w14:paraId="53DAA1DC" w14:textId="77777777" w:rsidR="00FD2A1F" w:rsidRPr="00FD2A1F" w:rsidRDefault="00FD2A1F" w:rsidP="007D7551">
            <w:pPr>
              <w:jc w:val="right"/>
            </w:pPr>
            <w:r w:rsidRPr="00FD2A1F">
              <w:t>0.00</w:t>
            </w:r>
          </w:p>
        </w:tc>
        <w:tc>
          <w:tcPr>
            <w:tcW w:w="1016" w:type="dxa"/>
            <w:noWrap/>
            <w:hideMark/>
          </w:tcPr>
          <w:p w14:paraId="058045EC" w14:textId="77777777" w:rsidR="00FD2A1F" w:rsidRPr="00FD2A1F" w:rsidRDefault="00FD2A1F" w:rsidP="007D7551">
            <w:pPr>
              <w:jc w:val="right"/>
            </w:pPr>
            <w:r w:rsidRPr="00FD2A1F">
              <w:t>0.00</w:t>
            </w:r>
          </w:p>
        </w:tc>
        <w:tc>
          <w:tcPr>
            <w:tcW w:w="1016" w:type="dxa"/>
            <w:noWrap/>
            <w:hideMark/>
          </w:tcPr>
          <w:p w14:paraId="25072FC6" w14:textId="77777777" w:rsidR="00FD2A1F" w:rsidRPr="00FD2A1F" w:rsidRDefault="00FD2A1F" w:rsidP="007D7551">
            <w:pPr>
              <w:jc w:val="right"/>
            </w:pPr>
            <w:r w:rsidRPr="00FD2A1F">
              <w:t>#DIV/0!</w:t>
            </w:r>
          </w:p>
        </w:tc>
      </w:tr>
      <w:tr w:rsidR="00FD2A1F" w:rsidRPr="00FD2A1F" w14:paraId="73678318" w14:textId="77777777" w:rsidTr="00770BC0">
        <w:trPr>
          <w:trHeight w:val="270"/>
          <w:jc w:val="center"/>
        </w:trPr>
        <w:tc>
          <w:tcPr>
            <w:tcW w:w="727" w:type="dxa"/>
            <w:noWrap/>
            <w:hideMark/>
          </w:tcPr>
          <w:p w14:paraId="38C3257C" w14:textId="77777777" w:rsidR="00FD2A1F" w:rsidRPr="00FD2A1F" w:rsidRDefault="00FD2A1F" w:rsidP="00FD2A1F">
            <w:pPr>
              <w:jc w:val="both"/>
              <w:rPr>
                <w:i/>
                <w:iCs/>
              </w:rPr>
            </w:pPr>
            <w:r w:rsidRPr="00FD2A1F">
              <w:rPr>
                <w:i/>
                <w:iCs/>
              </w:rPr>
              <w:t xml:space="preserve"> 71112</w:t>
            </w:r>
          </w:p>
        </w:tc>
        <w:tc>
          <w:tcPr>
            <w:tcW w:w="4404" w:type="dxa"/>
            <w:noWrap/>
            <w:hideMark/>
          </w:tcPr>
          <w:p w14:paraId="3181CB5B" w14:textId="77777777" w:rsidR="00FD2A1F" w:rsidRPr="00FD2A1F" w:rsidRDefault="00FD2A1F" w:rsidP="00FD2A1F">
            <w:pPr>
              <w:jc w:val="both"/>
              <w:rPr>
                <w:i/>
                <w:iCs/>
              </w:rPr>
            </w:pPr>
            <w:r w:rsidRPr="00FD2A1F">
              <w:rPr>
                <w:i/>
                <w:iCs/>
              </w:rPr>
              <w:t xml:space="preserve"> - prihodi od prodaje građevinskog zemljišta</w:t>
            </w:r>
          </w:p>
        </w:tc>
        <w:tc>
          <w:tcPr>
            <w:tcW w:w="1366" w:type="dxa"/>
            <w:noWrap/>
            <w:hideMark/>
          </w:tcPr>
          <w:p w14:paraId="5B633C92" w14:textId="77777777" w:rsidR="00FD2A1F" w:rsidRPr="00FD2A1F" w:rsidRDefault="00FD2A1F" w:rsidP="007D7551">
            <w:pPr>
              <w:jc w:val="right"/>
            </w:pPr>
            <w:r w:rsidRPr="00FD2A1F">
              <w:t>101,394.08</w:t>
            </w:r>
          </w:p>
        </w:tc>
        <w:tc>
          <w:tcPr>
            <w:tcW w:w="1116" w:type="dxa"/>
            <w:noWrap/>
            <w:hideMark/>
          </w:tcPr>
          <w:p w14:paraId="09179711" w14:textId="77777777" w:rsidR="00FD2A1F" w:rsidRPr="00FD2A1F" w:rsidRDefault="00FD2A1F" w:rsidP="007D7551">
            <w:pPr>
              <w:jc w:val="right"/>
            </w:pPr>
            <w:r w:rsidRPr="00FD2A1F">
              <w:t>0</w:t>
            </w:r>
          </w:p>
        </w:tc>
        <w:tc>
          <w:tcPr>
            <w:tcW w:w="1116" w:type="dxa"/>
            <w:noWrap/>
            <w:hideMark/>
          </w:tcPr>
          <w:p w14:paraId="690B1B79" w14:textId="77777777" w:rsidR="00FD2A1F" w:rsidRPr="00FD2A1F" w:rsidRDefault="00FD2A1F" w:rsidP="007D7551">
            <w:pPr>
              <w:jc w:val="right"/>
            </w:pPr>
            <w:r w:rsidRPr="00FD2A1F">
              <w:t>0</w:t>
            </w:r>
          </w:p>
        </w:tc>
        <w:tc>
          <w:tcPr>
            <w:tcW w:w="1366" w:type="dxa"/>
            <w:noWrap/>
            <w:hideMark/>
          </w:tcPr>
          <w:p w14:paraId="6A29E8EA" w14:textId="77777777" w:rsidR="00FD2A1F" w:rsidRPr="00FD2A1F" w:rsidRDefault="00FD2A1F" w:rsidP="007D7551">
            <w:pPr>
              <w:jc w:val="right"/>
            </w:pPr>
            <w:r w:rsidRPr="00FD2A1F">
              <w:t>0.00</w:t>
            </w:r>
          </w:p>
        </w:tc>
        <w:tc>
          <w:tcPr>
            <w:tcW w:w="1016" w:type="dxa"/>
            <w:noWrap/>
            <w:hideMark/>
          </w:tcPr>
          <w:p w14:paraId="64D951CA" w14:textId="77777777" w:rsidR="00FD2A1F" w:rsidRPr="00FD2A1F" w:rsidRDefault="00FD2A1F" w:rsidP="007D7551">
            <w:pPr>
              <w:jc w:val="right"/>
            </w:pPr>
            <w:r w:rsidRPr="00FD2A1F">
              <w:t>0.00</w:t>
            </w:r>
          </w:p>
        </w:tc>
        <w:tc>
          <w:tcPr>
            <w:tcW w:w="1016" w:type="dxa"/>
            <w:noWrap/>
            <w:hideMark/>
          </w:tcPr>
          <w:p w14:paraId="0023AB19" w14:textId="77777777" w:rsidR="00FD2A1F" w:rsidRPr="00FD2A1F" w:rsidRDefault="00FD2A1F" w:rsidP="007D7551">
            <w:pPr>
              <w:jc w:val="right"/>
            </w:pPr>
            <w:r w:rsidRPr="00FD2A1F">
              <w:t>#DIV/0!</w:t>
            </w:r>
          </w:p>
        </w:tc>
      </w:tr>
      <w:tr w:rsidR="00FD2A1F" w:rsidRPr="00FD2A1F" w14:paraId="579E85FB" w14:textId="77777777" w:rsidTr="00770BC0">
        <w:trPr>
          <w:trHeight w:val="420"/>
          <w:jc w:val="center"/>
        </w:trPr>
        <w:tc>
          <w:tcPr>
            <w:tcW w:w="727" w:type="dxa"/>
            <w:noWrap/>
            <w:hideMark/>
          </w:tcPr>
          <w:p w14:paraId="651D2595" w14:textId="77777777" w:rsidR="00FD2A1F" w:rsidRPr="00FD2A1F" w:rsidRDefault="00FD2A1F" w:rsidP="00FD2A1F">
            <w:pPr>
              <w:jc w:val="both"/>
              <w:rPr>
                <w:b/>
                <w:bCs/>
              </w:rPr>
            </w:pPr>
            <w:r w:rsidRPr="00FD2A1F">
              <w:rPr>
                <w:b/>
                <w:bCs/>
              </w:rPr>
              <w:t xml:space="preserve"> 72</w:t>
            </w:r>
          </w:p>
        </w:tc>
        <w:tc>
          <w:tcPr>
            <w:tcW w:w="4404" w:type="dxa"/>
            <w:noWrap/>
            <w:hideMark/>
          </w:tcPr>
          <w:p w14:paraId="2A37A2B7" w14:textId="77777777" w:rsidR="00FD2A1F" w:rsidRPr="00FD2A1F" w:rsidRDefault="00FD2A1F" w:rsidP="00FD2A1F">
            <w:pPr>
              <w:jc w:val="both"/>
              <w:rPr>
                <w:b/>
                <w:bCs/>
              </w:rPr>
            </w:pPr>
            <w:r w:rsidRPr="00FD2A1F">
              <w:rPr>
                <w:b/>
                <w:bCs/>
              </w:rPr>
              <w:t xml:space="preserve"> PRIH.OD PRODAJE PROIZVED.DUGOTRAJNE IMOVINE</w:t>
            </w:r>
          </w:p>
        </w:tc>
        <w:tc>
          <w:tcPr>
            <w:tcW w:w="1366" w:type="dxa"/>
            <w:noWrap/>
            <w:hideMark/>
          </w:tcPr>
          <w:p w14:paraId="336A1B4D" w14:textId="77777777" w:rsidR="00FD2A1F" w:rsidRPr="00FD2A1F" w:rsidRDefault="00FD2A1F" w:rsidP="007D7551">
            <w:pPr>
              <w:jc w:val="right"/>
              <w:rPr>
                <w:b/>
                <w:bCs/>
              </w:rPr>
            </w:pPr>
            <w:r w:rsidRPr="00FD2A1F">
              <w:rPr>
                <w:b/>
                <w:bCs/>
              </w:rPr>
              <w:t>5,049.40</w:t>
            </w:r>
          </w:p>
        </w:tc>
        <w:tc>
          <w:tcPr>
            <w:tcW w:w="1116" w:type="dxa"/>
            <w:noWrap/>
            <w:hideMark/>
          </w:tcPr>
          <w:p w14:paraId="08A62421" w14:textId="77777777" w:rsidR="00FD2A1F" w:rsidRPr="00FD2A1F" w:rsidRDefault="00FD2A1F" w:rsidP="007D7551">
            <w:pPr>
              <w:jc w:val="right"/>
              <w:rPr>
                <w:b/>
                <w:bCs/>
              </w:rPr>
            </w:pPr>
            <w:r w:rsidRPr="00FD2A1F">
              <w:rPr>
                <w:b/>
                <w:bCs/>
              </w:rPr>
              <w:t>8,000</w:t>
            </w:r>
          </w:p>
        </w:tc>
        <w:tc>
          <w:tcPr>
            <w:tcW w:w="1116" w:type="dxa"/>
            <w:noWrap/>
            <w:hideMark/>
          </w:tcPr>
          <w:p w14:paraId="68C4C094" w14:textId="77777777" w:rsidR="00FD2A1F" w:rsidRPr="00FD2A1F" w:rsidRDefault="00FD2A1F" w:rsidP="007D7551">
            <w:pPr>
              <w:jc w:val="right"/>
              <w:rPr>
                <w:b/>
                <w:bCs/>
              </w:rPr>
            </w:pPr>
            <w:r w:rsidRPr="00FD2A1F">
              <w:rPr>
                <w:b/>
                <w:bCs/>
              </w:rPr>
              <w:t>8,000</w:t>
            </w:r>
          </w:p>
        </w:tc>
        <w:tc>
          <w:tcPr>
            <w:tcW w:w="1366" w:type="dxa"/>
            <w:noWrap/>
            <w:hideMark/>
          </w:tcPr>
          <w:p w14:paraId="5F1CEF9D" w14:textId="77777777" w:rsidR="00FD2A1F" w:rsidRPr="00FD2A1F" w:rsidRDefault="00FD2A1F" w:rsidP="007D7551">
            <w:pPr>
              <w:jc w:val="right"/>
              <w:rPr>
                <w:b/>
                <w:bCs/>
              </w:rPr>
            </w:pPr>
            <w:r w:rsidRPr="00FD2A1F">
              <w:rPr>
                <w:b/>
                <w:bCs/>
              </w:rPr>
              <w:t>2,102,399.15</w:t>
            </w:r>
          </w:p>
        </w:tc>
        <w:tc>
          <w:tcPr>
            <w:tcW w:w="1016" w:type="dxa"/>
            <w:noWrap/>
            <w:hideMark/>
          </w:tcPr>
          <w:p w14:paraId="742151EB" w14:textId="77777777" w:rsidR="00FD2A1F" w:rsidRPr="00FD2A1F" w:rsidRDefault="00FD2A1F" w:rsidP="007D7551">
            <w:pPr>
              <w:jc w:val="right"/>
            </w:pPr>
            <w:r w:rsidRPr="00FD2A1F">
              <w:t>41,636.61</w:t>
            </w:r>
          </w:p>
        </w:tc>
        <w:tc>
          <w:tcPr>
            <w:tcW w:w="1016" w:type="dxa"/>
            <w:noWrap/>
            <w:hideMark/>
          </w:tcPr>
          <w:p w14:paraId="3D509630" w14:textId="77777777" w:rsidR="00FD2A1F" w:rsidRPr="00FD2A1F" w:rsidRDefault="00FD2A1F" w:rsidP="007D7551">
            <w:pPr>
              <w:jc w:val="right"/>
            </w:pPr>
            <w:r w:rsidRPr="00FD2A1F">
              <w:t>26,279.99</w:t>
            </w:r>
          </w:p>
        </w:tc>
      </w:tr>
      <w:tr w:rsidR="00FD2A1F" w:rsidRPr="00FD2A1F" w14:paraId="13A41F95" w14:textId="77777777" w:rsidTr="00770BC0">
        <w:trPr>
          <w:trHeight w:val="360"/>
          <w:jc w:val="center"/>
        </w:trPr>
        <w:tc>
          <w:tcPr>
            <w:tcW w:w="727" w:type="dxa"/>
            <w:noWrap/>
            <w:hideMark/>
          </w:tcPr>
          <w:p w14:paraId="7786C027" w14:textId="77777777" w:rsidR="00FD2A1F" w:rsidRPr="00FD2A1F" w:rsidRDefault="00FD2A1F" w:rsidP="00FD2A1F">
            <w:pPr>
              <w:jc w:val="both"/>
              <w:rPr>
                <w:b/>
                <w:bCs/>
              </w:rPr>
            </w:pPr>
            <w:r w:rsidRPr="00FD2A1F">
              <w:rPr>
                <w:b/>
                <w:bCs/>
              </w:rPr>
              <w:t xml:space="preserve"> 721</w:t>
            </w:r>
          </w:p>
        </w:tc>
        <w:tc>
          <w:tcPr>
            <w:tcW w:w="4404" w:type="dxa"/>
            <w:noWrap/>
            <w:hideMark/>
          </w:tcPr>
          <w:p w14:paraId="07868D6F" w14:textId="77777777" w:rsidR="00FD2A1F" w:rsidRPr="00FD2A1F" w:rsidRDefault="00FD2A1F" w:rsidP="00FD2A1F">
            <w:pPr>
              <w:jc w:val="both"/>
              <w:rPr>
                <w:b/>
                <w:bCs/>
              </w:rPr>
            </w:pPr>
            <w:r w:rsidRPr="00FD2A1F">
              <w:rPr>
                <w:b/>
                <w:bCs/>
              </w:rPr>
              <w:t xml:space="preserve"> PRIHODI OD PRODAJE GRAĐEVIN.OBJEKATA</w:t>
            </w:r>
          </w:p>
        </w:tc>
        <w:tc>
          <w:tcPr>
            <w:tcW w:w="1366" w:type="dxa"/>
            <w:noWrap/>
            <w:hideMark/>
          </w:tcPr>
          <w:p w14:paraId="4FEC9924" w14:textId="77777777" w:rsidR="00FD2A1F" w:rsidRPr="00FD2A1F" w:rsidRDefault="00FD2A1F" w:rsidP="007D7551">
            <w:pPr>
              <w:jc w:val="right"/>
              <w:rPr>
                <w:b/>
                <w:bCs/>
              </w:rPr>
            </w:pPr>
            <w:r w:rsidRPr="00FD2A1F">
              <w:rPr>
                <w:b/>
                <w:bCs/>
              </w:rPr>
              <w:t>5,049.40</w:t>
            </w:r>
          </w:p>
        </w:tc>
        <w:tc>
          <w:tcPr>
            <w:tcW w:w="1116" w:type="dxa"/>
            <w:noWrap/>
            <w:hideMark/>
          </w:tcPr>
          <w:p w14:paraId="42BBCE4C" w14:textId="77777777" w:rsidR="00FD2A1F" w:rsidRPr="00FD2A1F" w:rsidRDefault="00FD2A1F" w:rsidP="007D7551">
            <w:pPr>
              <w:jc w:val="right"/>
              <w:rPr>
                <w:b/>
                <w:bCs/>
              </w:rPr>
            </w:pPr>
            <w:r w:rsidRPr="00FD2A1F">
              <w:rPr>
                <w:b/>
                <w:bCs/>
              </w:rPr>
              <w:t>8,000</w:t>
            </w:r>
          </w:p>
        </w:tc>
        <w:tc>
          <w:tcPr>
            <w:tcW w:w="1116" w:type="dxa"/>
            <w:noWrap/>
            <w:hideMark/>
          </w:tcPr>
          <w:p w14:paraId="39E619BE" w14:textId="77777777" w:rsidR="00FD2A1F" w:rsidRPr="00FD2A1F" w:rsidRDefault="00FD2A1F" w:rsidP="007D7551">
            <w:pPr>
              <w:jc w:val="right"/>
              <w:rPr>
                <w:b/>
                <w:bCs/>
              </w:rPr>
            </w:pPr>
            <w:r w:rsidRPr="00FD2A1F">
              <w:rPr>
                <w:b/>
                <w:bCs/>
              </w:rPr>
              <w:t>8,000</w:t>
            </w:r>
          </w:p>
        </w:tc>
        <w:tc>
          <w:tcPr>
            <w:tcW w:w="1366" w:type="dxa"/>
            <w:noWrap/>
            <w:hideMark/>
          </w:tcPr>
          <w:p w14:paraId="4B766996" w14:textId="77777777" w:rsidR="00FD2A1F" w:rsidRPr="00FD2A1F" w:rsidRDefault="00FD2A1F" w:rsidP="007D7551">
            <w:pPr>
              <w:jc w:val="right"/>
              <w:rPr>
                <w:b/>
                <w:bCs/>
              </w:rPr>
            </w:pPr>
            <w:r w:rsidRPr="00FD2A1F">
              <w:rPr>
                <w:b/>
                <w:bCs/>
              </w:rPr>
              <w:t>2,102,399.15</w:t>
            </w:r>
          </w:p>
        </w:tc>
        <w:tc>
          <w:tcPr>
            <w:tcW w:w="1016" w:type="dxa"/>
            <w:noWrap/>
            <w:hideMark/>
          </w:tcPr>
          <w:p w14:paraId="18BD77FC" w14:textId="77777777" w:rsidR="00FD2A1F" w:rsidRPr="00FD2A1F" w:rsidRDefault="00FD2A1F" w:rsidP="007D7551">
            <w:pPr>
              <w:jc w:val="right"/>
            </w:pPr>
            <w:r w:rsidRPr="00FD2A1F">
              <w:t>41,636.61</w:t>
            </w:r>
          </w:p>
        </w:tc>
        <w:tc>
          <w:tcPr>
            <w:tcW w:w="1016" w:type="dxa"/>
            <w:noWrap/>
            <w:hideMark/>
          </w:tcPr>
          <w:p w14:paraId="37B0C5E1" w14:textId="77777777" w:rsidR="00FD2A1F" w:rsidRPr="00FD2A1F" w:rsidRDefault="00FD2A1F" w:rsidP="007D7551">
            <w:pPr>
              <w:jc w:val="right"/>
            </w:pPr>
            <w:r w:rsidRPr="00FD2A1F">
              <w:t>26,279.99</w:t>
            </w:r>
          </w:p>
        </w:tc>
      </w:tr>
      <w:tr w:rsidR="00FD2A1F" w:rsidRPr="00FD2A1F" w14:paraId="7ECF23EC" w14:textId="77777777" w:rsidTr="00770BC0">
        <w:trPr>
          <w:trHeight w:val="300"/>
          <w:jc w:val="center"/>
        </w:trPr>
        <w:tc>
          <w:tcPr>
            <w:tcW w:w="727" w:type="dxa"/>
            <w:noWrap/>
            <w:hideMark/>
          </w:tcPr>
          <w:p w14:paraId="1A5C5E9D" w14:textId="77777777" w:rsidR="00FD2A1F" w:rsidRPr="00FD2A1F" w:rsidRDefault="00FD2A1F" w:rsidP="00FD2A1F">
            <w:pPr>
              <w:jc w:val="both"/>
            </w:pPr>
            <w:r w:rsidRPr="00FD2A1F">
              <w:t xml:space="preserve"> 7211</w:t>
            </w:r>
          </w:p>
        </w:tc>
        <w:tc>
          <w:tcPr>
            <w:tcW w:w="4404" w:type="dxa"/>
            <w:noWrap/>
            <w:hideMark/>
          </w:tcPr>
          <w:p w14:paraId="64A66B73" w14:textId="77777777" w:rsidR="00FD2A1F" w:rsidRPr="00FD2A1F" w:rsidRDefault="00FD2A1F" w:rsidP="00FD2A1F">
            <w:pPr>
              <w:jc w:val="both"/>
            </w:pPr>
            <w:r w:rsidRPr="00FD2A1F">
              <w:t xml:space="preserve"> Prihodi od prodaje stambenih objekata</w:t>
            </w:r>
          </w:p>
        </w:tc>
        <w:tc>
          <w:tcPr>
            <w:tcW w:w="1366" w:type="dxa"/>
            <w:noWrap/>
            <w:hideMark/>
          </w:tcPr>
          <w:p w14:paraId="5F750061" w14:textId="77777777" w:rsidR="00FD2A1F" w:rsidRPr="00FD2A1F" w:rsidRDefault="00FD2A1F" w:rsidP="007D7551">
            <w:pPr>
              <w:jc w:val="right"/>
            </w:pPr>
            <w:r w:rsidRPr="00FD2A1F">
              <w:t>5,049.40</w:t>
            </w:r>
          </w:p>
        </w:tc>
        <w:tc>
          <w:tcPr>
            <w:tcW w:w="1116" w:type="dxa"/>
            <w:noWrap/>
            <w:hideMark/>
          </w:tcPr>
          <w:p w14:paraId="269C6EC5" w14:textId="77777777" w:rsidR="00FD2A1F" w:rsidRPr="00FD2A1F" w:rsidRDefault="00FD2A1F" w:rsidP="007D7551">
            <w:pPr>
              <w:jc w:val="right"/>
            </w:pPr>
            <w:r w:rsidRPr="00FD2A1F">
              <w:t>8,000</w:t>
            </w:r>
          </w:p>
        </w:tc>
        <w:tc>
          <w:tcPr>
            <w:tcW w:w="1116" w:type="dxa"/>
            <w:noWrap/>
            <w:hideMark/>
          </w:tcPr>
          <w:p w14:paraId="5A5233C3" w14:textId="77777777" w:rsidR="00FD2A1F" w:rsidRPr="00FD2A1F" w:rsidRDefault="00FD2A1F" w:rsidP="007D7551">
            <w:pPr>
              <w:jc w:val="right"/>
            </w:pPr>
            <w:r w:rsidRPr="00FD2A1F">
              <w:t>8,000</w:t>
            </w:r>
          </w:p>
        </w:tc>
        <w:tc>
          <w:tcPr>
            <w:tcW w:w="1366" w:type="dxa"/>
            <w:noWrap/>
            <w:hideMark/>
          </w:tcPr>
          <w:p w14:paraId="1E98A286" w14:textId="77777777" w:rsidR="00FD2A1F" w:rsidRPr="00FD2A1F" w:rsidRDefault="00FD2A1F" w:rsidP="007D7551">
            <w:pPr>
              <w:jc w:val="right"/>
            </w:pPr>
            <w:r w:rsidRPr="00FD2A1F">
              <w:t>2,102,399.15</w:t>
            </w:r>
          </w:p>
        </w:tc>
        <w:tc>
          <w:tcPr>
            <w:tcW w:w="1016" w:type="dxa"/>
            <w:noWrap/>
            <w:hideMark/>
          </w:tcPr>
          <w:p w14:paraId="609FAA9F" w14:textId="77777777" w:rsidR="00FD2A1F" w:rsidRPr="00FD2A1F" w:rsidRDefault="00FD2A1F" w:rsidP="007D7551">
            <w:pPr>
              <w:jc w:val="right"/>
            </w:pPr>
            <w:r w:rsidRPr="00FD2A1F">
              <w:t>41,636.61</w:t>
            </w:r>
          </w:p>
        </w:tc>
        <w:tc>
          <w:tcPr>
            <w:tcW w:w="1016" w:type="dxa"/>
            <w:noWrap/>
            <w:hideMark/>
          </w:tcPr>
          <w:p w14:paraId="68617B96" w14:textId="77777777" w:rsidR="00FD2A1F" w:rsidRPr="00FD2A1F" w:rsidRDefault="00FD2A1F" w:rsidP="007D7551">
            <w:pPr>
              <w:jc w:val="right"/>
            </w:pPr>
            <w:r w:rsidRPr="00FD2A1F">
              <w:t>26,279.99</w:t>
            </w:r>
          </w:p>
        </w:tc>
      </w:tr>
      <w:tr w:rsidR="007D7551" w:rsidRPr="00FD2A1F" w14:paraId="49354D10" w14:textId="77777777" w:rsidTr="00770BC0">
        <w:trPr>
          <w:trHeight w:val="270"/>
          <w:jc w:val="center"/>
        </w:trPr>
        <w:tc>
          <w:tcPr>
            <w:tcW w:w="727" w:type="dxa"/>
            <w:noWrap/>
            <w:hideMark/>
          </w:tcPr>
          <w:p w14:paraId="6BA20D4B" w14:textId="77777777" w:rsidR="00FD2A1F" w:rsidRPr="00FD2A1F" w:rsidRDefault="00FD2A1F" w:rsidP="00FD2A1F">
            <w:pPr>
              <w:jc w:val="both"/>
              <w:rPr>
                <w:i/>
                <w:iCs/>
              </w:rPr>
            </w:pPr>
            <w:r w:rsidRPr="00FD2A1F">
              <w:rPr>
                <w:i/>
                <w:iCs/>
              </w:rPr>
              <w:t xml:space="preserve"> 72119</w:t>
            </w:r>
          </w:p>
        </w:tc>
        <w:tc>
          <w:tcPr>
            <w:tcW w:w="4404" w:type="dxa"/>
            <w:noWrap/>
            <w:hideMark/>
          </w:tcPr>
          <w:p w14:paraId="42E4DA20" w14:textId="77777777" w:rsidR="00FD2A1F" w:rsidRPr="00FD2A1F" w:rsidRDefault="00FD2A1F" w:rsidP="00FD2A1F">
            <w:pPr>
              <w:jc w:val="both"/>
              <w:rPr>
                <w:i/>
                <w:iCs/>
              </w:rPr>
            </w:pPr>
            <w:r w:rsidRPr="00FD2A1F">
              <w:rPr>
                <w:i/>
                <w:iCs/>
              </w:rPr>
              <w:t xml:space="preserve"> - prih. od prodaje stanova i ostalih stamb.objekata</w:t>
            </w:r>
          </w:p>
        </w:tc>
        <w:tc>
          <w:tcPr>
            <w:tcW w:w="1366" w:type="dxa"/>
            <w:noWrap/>
            <w:hideMark/>
          </w:tcPr>
          <w:p w14:paraId="6090DC68" w14:textId="77777777" w:rsidR="00FD2A1F" w:rsidRPr="00FD2A1F" w:rsidRDefault="00FD2A1F" w:rsidP="007D7551">
            <w:pPr>
              <w:jc w:val="right"/>
            </w:pPr>
            <w:r w:rsidRPr="00FD2A1F">
              <w:t>5,049.40</w:t>
            </w:r>
          </w:p>
        </w:tc>
        <w:tc>
          <w:tcPr>
            <w:tcW w:w="1116" w:type="dxa"/>
            <w:noWrap/>
            <w:hideMark/>
          </w:tcPr>
          <w:p w14:paraId="3064795E" w14:textId="77777777" w:rsidR="00FD2A1F" w:rsidRPr="00FD2A1F" w:rsidRDefault="00FD2A1F" w:rsidP="007D7551">
            <w:pPr>
              <w:jc w:val="right"/>
            </w:pPr>
            <w:r w:rsidRPr="00FD2A1F">
              <w:t>8,000</w:t>
            </w:r>
          </w:p>
        </w:tc>
        <w:tc>
          <w:tcPr>
            <w:tcW w:w="1116" w:type="dxa"/>
            <w:noWrap/>
            <w:hideMark/>
          </w:tcPr>
          <w:p w14:paraId="1990E118" w14:textId="77777777" w:rsidR="00FD2A1F" w:rsidRPr="00FD2A1F" w:rsidRDefault="00FD2A1F" w:rsidP="007D7551">
            <w:pPr>
              <w:jc w:val="right"/>
            </w:pPr>
            <w:r w:rsidRPr="00FD2A1F">
              <w:t>8,000</w:t>
            </w:r>
          </w:p>
        </w:tc>
        <w:tc>
          <w:tcPr>
            <w:tcW w:w="1366" w:type="dxa"/>
            <w:noWrap/>
            <w:hideMark/>
          </w:tcPr>
          <w:p w14:paraId="6618164E" w14:textId="77777777" w:rsidR="00FD2A1F" w:rsidRPr="00FD2A1F" w:rsidRDefault="00FD2A1F" w:rsidP="007D7551">
            <w:pPr>
              <w:jc w:val="right"/>
            </w:pPr>
            <w:r w:rsidRPr="00FD2A1F">
              <w:t>2,102,399.15</w:t>
            </w:r>
          </w:p>
        </w:tc>
        <w:tc>
          <w:tcPr>
            <w:tcW w:w="1016" w:type="dxa"/>
            <w:noWrap/>
            <w:hideMark/>
          </w:tcPr>
          <w:p w14:paraId="451C9E34" w14:textId="77777777" w:rsidR="00FD2A1F" w:rsidRPr="00FD2A1F" w:rsidRDefault="00FD2A1F" w:rsidP="007D7551">
            <w:pPr>
              <w:jc w:val="right"/>
            </w:pPr>
            <w:r w:rsidRPr="00FD2A1F">
              <w:t>41,636.61</w:t>
            </w:r>
          </w:p>
        </w:tc>
        <w:tc>
          <w:tcPr>
            <w:tcW w:w="1016" w:type="dxa"/>
            <w:noWrap/>
            <w:hideMark/>
          </w:tcPr>
          <w:p w14:paraId="75EE11FF" w14:textId="77777777" w:rsidR="00FD2A1F" w:rsidRPr="00FD2A1F" w:rsidRDefault="00FD2A1F" w:rsidP="007D7551">
            <w:pPr>
              <w:jc w:val="right"/>
            </w:pPr>
            <w:r w:rsidRPr="00FD2A1F">
              <w:t>26,279.99</w:t>
            </w:r>
          </w:p>
        </w:tc>
      </w:tr>
      <w:tr w:rsidR="00FD2A1F" w:rsidRPr="00FD2A1F" w14:paraId="76BAD493" w14:textId="77777777" w:rsidTr="00770BC0">
        <w:trPr>
          <w:trHeight w:val="360"/>
          <w:jc w:val="center"/>
        </w:trPr>
        <w:tc>
          <w:tcPr>
            <w:tcW w:w="727" w:type="dxa"/>
            <w:noWrap/>
            <w:hideMark/>
          </w:tcPr>
          <w:p w14:paraId="1CDA282B" w14:textId="77777777" w:rsidR="00FD2A1F" w:rsidRPr="00FD2A1F" w:rsidRDefault="00FD2A1F" w:rsidP="00FD2A1F">
            <w:pPr>
              <w:jc w:val="both"/>
              <w:rPr>
                <w:b/>
                <w:bCs/>
              </w:rPr>
            </w:pPr>
            <w:r w:rsidRPr="00FD2A1F">
              <w:rPr>
                <w:b/>
                <w:bCs/>
              </w:rPr>
              <w:t xml:space="preserve"> 722</w:t>
            </w:r>
          </w:p>
        </w:tc>
        <w:tc>
          <w:tcPr>
            <w:tcW w:w="4404" w:type="dxa"/>
            <w:noWrap/>
            <w:hideMark/>
          </w:tcPr>
          <w:p w14:paraId="7843CCCA" w14:textId="77777777" w:rsidR="00FD2A1F" w:rsidRPr="00FD2A1F" w:rsidRDefault="00FD2A1F" w:rsidP="00FD2A1F">
            <w:pPr>
              <w:jc w:val="both"/>
              <w:rPr>
                <w:b/>
                <w:bCs/>
              </w:rPr>
            </w:pPr>
            <w:r w:rsidRPr="00FD2A1F">
              <w:rPr>
                <w:b/>
                <w:bCs/>
              </w:rPr>
              <w:t xml:space="preserve"> PRIHODI OD PRODAJE POSTROJENJA I OPREME</w:t>
            </w:r>
          </w:p>
        </w:tc>
        <w:tc>
          <w:tcPr>
            <w:tcW w:w="1366" w:type="dxa"/>
            <w:noWrap/>
            <w:hideMark/>
          </w:tcPr>
          <w:p w14:paraId="5C14530C" w14:textId="77777777" w:rsidR="00FD2A1F" w:rsidRPr="00FD2A1F" w:rsidRDefault="00FD2A1F" w:rsidP="007D7551">
            <w:pPr>
              <w:jc w:val="right"/>
              <w:rPr>
                <w:b/>
                <w:bCs/>
              </w:rPr>
            </w:pPr>
            <w:r w:rsidRPr="00FD2A1F">
              <w:rPr>
                <w:b/>
                <w:bCs/>
              </w:rPr>
              <w:t>0.00</w:t>
            </w:r>
          </w:p>
        </w:tc>
        <w:tc>
          <w:tcPr>
            <w:tcW w:w="1116" w:type="dxa"/>
            <w:noWrap/>
            <w:hideMark/>
          </w:tcPr>
          <w:p w14:paraId="12C2E255" w14:textId="77777777" w:rsidR="00FD2A1F" w:rsidRPr="00FD2A1F" w:rsidRDefault="00FD2A1F" w:rsidP="007D7551">
            <w:pPr>
              <w:jc w:val="right"/>
              <w:rPr>
                <w:b/>
                <w:bCs/>
              </w:rPr>
            </w:pPr>
            <w:r w:rsidRPr="00FD2A1F">
              <w:rPr>
                <w:b/>
                <w:bCs/>
              </w:rPr>
              <w:t>0</w:t>
            </w:r>
          </w:p>
        </w:tc>
        <w:tc>
          <w:tcPr>
            <w:tcW w:w="1116" w:type="dxa"/>
            <w:noWrap/>
            <w:hideMark/>
          </w:tcPr>
          <w:p w14:paraId="59718ABA" w14:textId="77777777" w:rsidR="00FD2A1F" w:rsidRPr="00FD2A1F" w:rsidRDefault="00FD2A1F" w:rsidP="007D7551">
            <w:pPr>
              <w:jc w:val="right"/>
              <w:rPr>
                <w:b/>
                <w:bCs/>
              </w:rPr>
            </w:pPr>
            <w:r w:rsidRPr="00FD2A1F">
              <w:rPr>
                <w:b/>
                <w:bCs/>
              </w:rPr>
              <w:t>0</w:t>
            </w:r>
          </w:p>
        </w:tc>
        <w:tc>
          <w:tcPr>
            <w:tcW w:w="1366" w:type="dxa"/>
            <w:noWrap/>
            <w:hideMark/>
          </w:tcPr>
          <w:p w14:paraId="73E3F615" w14:textId="77777777" w:rsidR="00FD2A1F" w:rsidRPr="00FD2A1F" w:rsidRDefault="00FD2A1F" w:rsidP="007D7551">
            <w:pPr>
              <w:jc w:val="right"/>
              <w:rPr>
                <w:b/>
                <w:bCs/>
              </w:rPr>
            </w:pPr>
            <w:r w:rsidRPr="00FD2A1F">
              <w:rPr>
                <w:b/>
                <w:bCs/>
              </w:rPr>
              <w:t>0.00</w:t>
            </w:r>
          </w:p>
        </w:tc>
        <w:tc>
          <w:tcPr>
            <w:tcW w:w="1016" w:type="dxa"/>
            <w:noWrap/>
            <w:hideMark/>
          </w:tcPr>
          <w:p w14:paraId="0B646EC8" w14:textId="77777777" w:rsidR="00FD2A1F" w:rsidRPr="00FD2A1F" w:rsidRDefault="00FD2A1F" w:rsidP="007D7551">
            <w:pPr>
              <w:jc w:val="right"/>
            </w:pPr>
            <w:r w:rsidRPr="00FD2A1F">
              <w:t>#DIV/0!</w:t>
            </w:r>
          </w:p>
        </w:tc>
        <w:tc>
          <w:tcPr>
            <w:tcW w:w="1016" w:type="dxa"/>
            <w:noWrap/>
            <w:hideMark/>
          </w:tcPr>
          <w:p w14:paraId="26FA988B" w14:textId="77777777" w:rsidR="00FD2A1F" w:rsidRPr="00FD2A1F" w:rsidRDefault="00FD2A1F" w:rsidP="007D7551">
            <w:pPr>
              <w:jc w:val="right"/>
            </w:pPr>
            <w:r w:rsidRPr="00FD2A1F">
              <w:t>#DIV/0!</w:t>
            </w:r>
          </w:p>
        </w:tc>
      </w:tr>
      <w:tr w:rsidR="00FD2A1F" w:rsidRPr="00FD2A1F" w14:paraId="547F712B" w14:textId="77777777" w:rsidTr="00770BC0">
        <w:trPr>
          <w:trHeight w:val="300"/>
          <w:jc w:val="center"/>
        </w:trPr>
        <w:tc>
          <w:tcPr>
            <w:tcW w:w="727" w:type="dxa"/>
            <w:noWrap/>
            <w:hideMark/>
          </w:tcPr>
          <w:p w14:paraId="5A58884D" w14:textId="77777777" w:rsidR="00FD2A1F" w:rsidRPr="00FD2A1F" w:rsidRDefault="00FD2A1F" w:rsidP="00FD2A1F">
            <w:pPr>
              <w:jc w:val="both"/>
            </w:pPr>
            <w:r w:rsidRPr="00FD2A1F">
              <w:t xml:space="preserve"> 7226</w:t>
            </w:r>
          </w:p>
        </w:tc>
        <w:tc>
          <w:tcPr>
            <w:tcW w:w="4404" w:type="dxa"/>
            <w:noWrap/>
            <w:hideMark/>
          </w:tcPr>
          <w:p w14:paraId="1171E85D" w14:textId="77777777" w:rsidR="00FD2A1F" w:rsidRPr="00FD2A1F" w:rsidRDefault="00FD2A1F" w:rsidP="00FD2A1F">
            <w:pPr>
              <w:jc w:val="both"/>
            </w:pPr>
            <w:r w:rsidRPr="00FD2A1F">
              <w:t xml:space="preserve"> Prihodi od prodaje sportske i glazbene opreme</w:t>
            </w:r>
          </w:p>
        </w:tc>
        <w:tc>
          <w:tcPr>
            <w:tcW w:w="1366" w:type="dxa"/>
            <w:noWrap/>
            <w:hideMark/>
          </w:tcPr>
          <w:p w14:paraId="59EBEAF6" w14:textId="77777777" w:rsidR="00FD2A1F" w:rsidRPr="00FD2A1F" w:rsidRDefault="00FD2A1F" w:rsidP="007D7551">
            <w:pPr>
              <w:jc w:val="right"/>
            </w:pPr>
            <w:r w:rsidRPr="00FD2A1F">
              <w:t>0.00</w:t>
            </w:r>
          </w:p>
        </w:tc>
        <w:tc>
          <w:tcPr>
            <w:tcW w:w="1116" w:type="dxa"/>
            <w:noWrap/>
            <w:hideMark/>
          </w:tcPr>
          <w:p w14:paraId="4AA1BB87" w14:textId="77777777" w:rsidR="00FD2A1F" w:rsidRPr="00FD2A1F" w:rsidRDefault="00FD2A1F" w:rsidP="007D7551">
            <w:pPr>
              <w:jc w:val="right"/>
            </w:pPr>
            <w:r w:rsidRPr="00FD2A1F">
              <w:t>0</w:t>
            </w:r>
          </w:p>
        </w:tc>
        <w:tc>
          <w:tcPr>
            <w:tcW w:w="1116" w:type="dxa"/>
            <w:noWrap/>
            <w:hideMark/>
          </w:tcPr>
          <w:p w14:paraId="39A413EB" w14:textId="77777777" w:rsidR="00FD2A1F" w:rsidRPr="00FD2A1F" w:rsidRDefault="00FD2A1F" w:rsidP="007D7551">
            <w:pPr>
              <w:jc w:val="right"/>
            </w:pPr>
            <w:r w:rsidRPr="00FD2A1F">
              <w:t>0</w:t>
            </w:r>
          </w:p>
        </w:tc>
        <w:tc>
          <w:tcPr>
            <w:tcW w:w="1366" w:type="dxa"/>
            <w:noWrap/>
            <w:hideMark/>
          </w:tcPr>
          <w:p w14:paraId="669CEB18" w14:textId="77777777" w:rsidR="00FD2A1F" w:rsidRPr="00FD2A1F" w:rsidRDefault="00FD2A1F" w:rsidP="007D7551">
            <w:pPr>
              <w:jc w:val="right"/>
            </w:pPr>
            <w:r w:rsidRPr="00FD2A1F">
              <w:t>0.00</w:t>
            </w:r>
          </w:p>
        </w:tc>
        <w:tc>
          <w:tcPr>
            <w:tcW w:w="1016" w:type="dxa"/>
            <w:noWrap/>
            <w:hideMark/>
          </w:tcPr>
          <w:p w14:paraId="2CF3F7EC" w14:textId="77777777" w:rsidR="00FD2A1F" w:rsidRPr="00FD2A1F" w:rsidRDefault="00FD2A1F" w:rsidP="007D7551">
            <w:pPr>
              <w:jc w:val="right"/>
            </w:pPr>
            <w:r w:rsidRPr="00FD2A1F">
              <w:t>#DIV/0!</w:t>
            </w:r>
          </w:p>
        </w:tc>
        <w:tc>
          <w:tcPr>
            <w:tcW w:w="1016" w:type="dxa"/>
            <w:noWrap/>
            <w:hideMark/>
          </w:tcPr>
          <w:p w14:paraId="267AEA68" w14:textId="77777777" w:rsidR="00FD2A1F" w:rsidRPr="00FD2A1F" w:rsidRDefault="00FD2A1F" w:rsidP="007D7551">
            <w:pPr>
              <w:jc w:val="right"/>
            </w:pPr>
            <w:r w:rsidRPr="00FD2A1F">
              <w:t>#DIV/0!</w:t>
            </w:r>
          </w:p>
        </w:tc>
      </w:tr>
      <w:tr w:rsidR="007D7551" w:rsidRPr="00FD2A1F" w14:paraId="44BD6C76" w14:textId="77777777" w:rsidTr="00770BC0">
        <w:trPr>
          <w:trHeight w:val="270"/>
          <w:jc w:val="center"/>
        </w:trPr>
        <w:tc>
          <w:tcPr>
            <w:tcW w:w="727" w:type="dxa"/>
            <w:noWrap/>
            <w:hideMark/>
          </w:tcPr>
          <w:p w14:paraId="38257336" w14:textId="77777777" w:rsidR="00FD2A1F" w:rsidRPr="00FD2A1F" w:rsidRDefault="00FD2A1F" w:rsidP="00FD2A1F">
            <w:pPr>
              <w:jc w:val="both"/>
              <w:rPr>
                <w:i/>
                <w:iCs/>
              </w:rPr>
            </w:pPr>
            <w:r w:rsidRPr="00FD2A1F">
              <w:rPr>
                <w:i/>
                <w:iCs/>
              </w:rPr>
              <w:t xml:space="preserve"> 72262</w:t>
            </w:r>
          </w:p>
        </w:tc>
        <w:tc>
          <w:tcPr>
            <w:tcW w:w="4404" w:type="dxa"/>
            <w:noWrap/>
            <w:hideMark/>
          </w:tcPr>
          <w:p w14:paraId="0FC1AA5F" w14:textId="77777777" w:rsidR="00FD2A1F" w:rsidRPr="00FD2A1F" w:rsidRDefault="00FD2A1F" w:rsidP="00FD2A1F">
            <w:pPr>
              <w:jc w:val="both"/>
              <w:rPr>
                <w:i/>
                <w:iCs/>
              </w:rPr>
            </w:pPr>
            <w:r w:rsidRPr="00FD2A1F">
              <w:rPr>
                <w:i/>
                <w:iCs/>
              </w:rPr>
              <w:t xml:space="preserve"> - prih. od prodaje glazbenih instrumenata i opreme</w:t>
            </w:r>
          </w:p>
        </w:tc>
        <w:tc>
          <w:tcPr>
            <w:tcW w:w="1366" w:type="dxa"/>
            <w:noWrap/>
            <w:hideMark/>
          </w:tcPr>
          <w:p w14:paraId="13B1CA7E" w14:textId="77777777" w:rsidR="00FD2A1F" w:rsidRPr="00FD2A1F" w:rsidRDefault="00FD2A1F" w:rsidP="007D7551">
            <w:pPr>
              <w:jc w:val="right"/>
            </w:pPr>
            <w:r w:rsidRPr="00FD2A1F">
              <w:t>0.00</w:t>
            </w:r>
          </w:p>
        </w:tc>
        <w:tc>
          <w:tcPr>
            <w:tcW w:w="1116" w:type="dxa"/>
            <w:noWrap/>
            <w:hideMark/>
          </w:tcPr>
          <w:p w14:paraId="26B1FE4B" w14:textId="77777777" w:rsidR="00FD2A1F" w:rsidRPr="00FD2A1F" w:rsidRDefault="00FD2A1F" w:rsidP="007D7551">
            <w:pPr>
              <w:jc w:val="right"/>
            </w:pPr>
            <w:r w:rsidRPr="00FD2A1F">
              <w:t>0</w:t>
            </w:r>
          </w:p>
        </w:tc>
        <w:tc>
          <w:tcPr>
            <w:tcW w:w="1116" w:type="dxa"/>
            <w:noWrap/>
            <w:hideMark/>
          </w:tcPr>
          <w:p w14:paraId="157557C5" w14:textId="77777777" w:rsidR="00FD2A1F" w:rsidRPr="00FD2A1F" w:rsidRDefault="00FD2A1F" w:rsidP="007D7551">
            <w:pPr>
              <w:jc w:val="right"/>
            </w:pPr>
            <w:r w:rsidRPr="00FD2A1F">
              <w:t>0</w:t>
            </w:r>
          </w:p>
        </w:tc>
        <w:tc>
          <w:tcPr>
            <w:tcW w:w="1366" w:type="dxa"/>
            <w:noWrap/>
            <w:hideMark/>
          </w:tcPr>
          <w:p w14:paraId="51B4CFD8" w14:textId="77777777" w:rsidR="00FD2A1F" w:rsidRPr="00FD2A1F" w:rsidRDefault="00FD2A1F" w:rsidP="007D7551">
            <w:pPr>
              <w:jc w:val="right"/>
            </w:pPr>
            <w:r w:rsidRPr="00FD2A1F">
              <w:t>0.00</w:t>
            </w:r>
          </w:p>
        </w:tc>
        <w:tc>
          <w:tcPr>
            <w:tcW w:w="1016" w:type="dxa"/>
            <w:noWrap/>
            <w:hideMark/>
          </w:tcPr>
          <w:p w14:paraId="209682EA" w14:textId="77777777" w:rsidR="00FD2A1F" w:rsidRPr="00FD2A1F" w:rsidRDefault="00FD2A1F" w:rsidP="007D7551">
            <w:pPr>
              <w:jc w:val="right"/>
            </w:pPr>
            <w:r w:rsidRPr="00FD2A1F">
              <w:t>#DIV/0!</w:t>
            </w:r>
          </w:p>
        </w:tc>
        <w:tc>
          <w:tcPr>
            <w:tcW w:w="1016" w:type="dxa"/>
            <w:noWrap/>
            <w:hideMark/>
          </w:tcPr>
          <w:p w14:paraId="4928FEA2" w14:textId="77777777" w:rsidR="00FD2A1F" w:rsidRPr="00FD2A1F" w:rsidRDefault="00FD2A1F" w:rsidP="007D7551">
            <w:pPr>
              <w:jc w:val="right"/>
            </w:pPr>
            <w:r w:rsidRPr="00FD2A1F">
              <w:t>#DIV/0!</w:t>
            </w:r>
          </w:p>
        </w:tc>
      </w:tr>
      <w:tr w:rsidR="007D7551" w:rsidRPr="00FD2A1F" w14:paraId="7BB86763" w14:textId="77777777" w:rsidTr="00770BC0">
        <w:trPr>
          <w:trHeight w:val="540"/>
          <w:jc w:val="center"/>
        </w:trPr>
        <w:tc>
          <w:tcPr>
            <w:tcW w:w="727" w:type="dxa"/>
            <w:hideMark/>
          </w:tcPr>
          <w:p w14:paraId="1F6BB9AE" w14:textId="77777777" w:rsidR="007D7551" w:rsidRPr="00FD2A1F" w:rsidRDefault="007D7551" w:rsidP="00B9127D">
            <w:pPr>
              <w:jc w:val="center"/>
            </w:pPr>
            <w:r w:rsidRPr="00FD2A1F">
              <w:lastRenderedPageBreak/>
              <w:t>Račun</w:t>
            </w:r>
          </w:p>
        </w:tc>
        <w:tc>
          <w:tcPr>
            <w:tcW w:w="4404" w:type="dxa"/>
            <w:hideMark/>
          </w:tcPr>
          <w:p w14:paraId="02BF170A" w14:textId="77777777" w:rsidR="007D7551" w:rsidRPr="00FD2A1F" w:rsidRDefault="007D7551" w:rsidP="00B9127D">
            <w:pPr>
              <w:jc w:val="center"/>
            </w:pPr>
            <w:r w:rsidRPr="00FD2A1F">
              <w:t>O P I S</w:t>
            </w:r>
          </w:p>
        </w:tc>
        <w:tc>
          <w:tcPr>
            <w:tcW w:w="1366" w:type="dxa"/>
            <w:hideMark/>
          </w:tcPr>
          <w:p w14:paraId="77E39167" w14:textId="77777777" w:rsidR="007D7551" w:rsidRPr="00FD2A1F" w:rsidRDefault="007D7551" w:rsidP="00B9127D">
            <w:pPr>
              <w:jc w:val="center"/>
            </w:pPr>
            <w:r w:rsidRPr="00FD2A1F">
              <w:t>Izvršeno 2020.god.</w:t>
            </w:r>
          </w:p>
        </w:tc>
        <w:tc>
          <w:tcPr>
            <w:tcW w:w="1116" w:type="dxa"/>
            <w:hideMark/>
          </w:tcPr>
          <w:p w14:paraId="704E1427" w14:textId="77777777" w:rsidR="007D7551" w:rsidRPr="00FD2A1F" w:rsidRDefault="007D7551" w:rsidP="00B9127D">
            <w:pPr>
              <w:jc w:val="center"/>
            </w:pPr>
            <w:r w:rsidRPr="00FD2A1F">
              <w:t>Izvorni Plan</w:t>
            </w:r>
            <w:r w:rsidRPr="00FD2A1F">
              <w:br/>
              <w:t>za 2021.g.</w:t>
            </w:r>
          </w:p>
        </w:tc>
        <w:tc>
          <w:tcPr>
            <w:tcW w:w="1116" w:type="dxa"/>
            <w:hideMark/>
          </w:tcPr>
          <w:p w14:paraId="7E68171F" w14:textId="77777777" w:rsidR="007D7551" w:rsidRPr="00FD2A1F" w:rsidRDefault="007D7551" w:rsidP="00B9127D">
            <w:pPr>
              <w:jc w:val="center"/>
            </w:pPr>
            <w:r w:rsidRPr="00FD2A1F">
              <w:t>Tekući Plan</w:t>
            </w:r>
            <w:r w:rsidRPr="00FD2A1F">
              <w:br/>
              <w:t>za 2021.g.</w:t>
            </w:r>
          </w:p>
        </w:tc>
        <w:tc>
          <w:tcPr>
            <w:tcW w:w="1366" w:type="dxa"/>
            <w:hideMark/>
          </w:tcPr>
          <w:p w14:paraId="7A4C034F" w14:textId="77777777" w:rsidR="007D7551" w:rsidRPr="00FD2A1F" w:rsidRDefault="007D7551" w:rsidP="00B9127D">
            <w:pPr>
              <w:jc w:val="center"/>
            </w:pPr>
            <w:r w:rsidRPr="00FD2A1F">
              <w:t>Izvršeno 2021.god.</w:t>
            </w:r>
          </w:p>
        </w:tc>
        <w:tc>
          <w:tcPr>
            <w:tcW w:w="1016" w:type="dxa"/>
            <w:hideMark/>
          </w:tcPr>
          <w:p w14:paraId="5127E210" w14:textId="77777777" w:rsidR="007D7551" w:rsidRPr="00FD2A1F" w:rsidRDefault="007D7551" w:rsidP="00B9127D">
            <w:pPr>
              <w:jc w:val="center"/>
            </w:pPr>
            <w:r w:rsidRPr="00FD2A1F">
              <w:t>Indeks</w:t>
            </w:r>
            <w:r w:rsidRPr="00FD2A1F">
              <w:br/>
              <w:t>6/3</w:t>
            </w:r>
          </w:p>
        </w:tc>
        <w:tc>
          <w:tcPr>
            <w:tcW w:w="1016" w:type="dxa"/>
            <w:hideMark/>
          </w:tcPr>
          <w:p w14:paraId="02185D1A" w14:textId="77777777" w:rsidR="007D7551" w:rsidRPr="00FD2A1F" w:rsidRDefault="007D7551" w:rsidP="00B9127D">
            <w:pPr>
              <w:jc w:val="center"/>
            </w:pPr>
            <w:r w:rsidRPr="00FD2A1F">
              <w:t>Indeks</w:t>
            </w:r>
            <w:r w:rsidRPr="00FD2A1F">
              <w:br/>
              <w:t>6/5</w:t>
            </w:r>
          </w:p>
        </w:tc>
      </w:tr>
      <w:tr w:rsidR="007D7551" w:rsidRPr="00FD2A1F" w14:paraId="7BFCB329" w14:textId="77777777" w:rsidTr="00770BC0">
        <w:trPr>
          <w:trHeight w:val="198"/>
          <w:jc w:val="center"/>
        </w:trPr>
        <w:tc>
          <w:tcPr>
            <w:tcW w:w="727" w:type="dxa"/>
            <w:hideMark/>
          </w:tcPr>
          <w:p w14:paraId="6C6342F7" w14:textId="77777777" w:rsidR="007D7551" w:rsidRPr="00FD2A1F" w:rsidRDefault="007D7551" w:rsidP="00B9127D">
            <w:pPr>
              <w:jc w:val="center"/>
            </w:pPr>
            <w:r w:rsidRPr="00FD2A1F">
              <w:t>1</w:t>
            </w:r>
          </w:p>
        </w:tc>
        <w:tc>
          <w:tcPr>
            <w:tcW w:w="4404" w:type="dxa"/>
            <w:hideMark/>
          </w:tcPr>
          <w:p w14:paraId="370CF431" w14:textId="77777777" w:rsidR="007D7551" w:rsidRPr="00FD2A1F" w:rsidRDefault="007D7551" w:rsidP="00B9127D">
            <w:pPr>
              <w:jc w:val="center"/>
            </w:pPr>
            <w:r w:rsidRPr="00FD2A1F">
              <w:t>2</w:t>
            </w:r>
          </w:p>
        </w:tc>
        <w:tc>
          <w:tcPr>
            <w:tcW w:w="1366" w:type="dxa"/>
            <w:hideMark/>
          </w:tcPr>
          <w:p w14:paraId="0700DC63" w14:textId="77777777" w:rsidR="007D7551" w:rsidRPr="00FD2A1F" w:rsidRDefault="007D7551" w:rsidP="00B9127D">
            <w:pPr>
              <w:jc w:val="center"/>
            </w:pPr>
            <w:r w:rsidRPr="00FD2A1F">
              <w:t>3</w:t>
            </w:r>
          </w:p>
        </w:tc>
        <w:tc>
          <w:tcPr>
            <w:tcW w:w="1116" w:type="dxa"/>
            <w:hideMark/>
          </w:tcPr>
          <w:p w14:paraId="47137A9C" w14:textId="77777777" w:rsidR="007D7551" w:rsidRPr="00FD2A1F" w:rsidRDefault="007D7551" w:rsidP="00B9127D">
            <w:pPr>
              <w:jc w:val="center"/>
            </w:pPr>
            <w:r w:rsidRPr="00FD2A1F">
              <w:t>4</w:t>
            </w:r>
          </w:p>
        </w:tc>
        <w:tc>
          <w:tcPr>
            <w:tcW w:w="1116" w:type="dxa"/>
            <w:hideMark/>
          </w:tcPr>
          <w:p w14:paraId="515398CC" w14:textId="77777777" w:rsidR="007D7551" w:rsidRPr="00FD2A1F" w:rsidRDefault="007D7551" w:rsidP="00B9127D">
            <w:pPr>
              <w:jc w:val="center"/>
            </w:pPr>
            <w:r w:rsidRPr="00FD2A1F">
              <w:t>5</w:t>
            </w:r>
          </w:p>
        </w:tc>
        <w:tc>
          <w:tcPr>
            <w:tcW w:w="1366" w:type="dxa"/>
            <w:hideMark/>
          </w:tcPr>
          <w:p w14:paraId="0F19BA0E" w14:textId="77777777" w:rsidR="007D7551" w:rsidRPr="00FD2A1F" w:rsidRDefault="007D7551" w:rsidP="00B9127D">
            <w:pPr>
              <w:jc w:val="center"/>
            </w:pPr>
            <w:r w:rsidRPr="00FD2A1F">
              <w:t>6</w:t>
            </w:r>
          </w:p>
        </w:tc>
        <w:tc>
          <w:tcPr>
            <w:tcW w:w="1016" w:type="dxa"/>
            <w:hideMark/>
          </w:tcPr>
          <w:p w14:paraId="69036CCC" w14:textId="77777777" w:rsidR="007D7551" w:rsidRPr="00FD2A1F" w:rsidRDefault="007D7551" w:rsidP="00B9127D">
            <w:pPr>
              <w:jc w:val="center"/>
            </w:pPr>
            <w:r w:rsidRPr="00FD2A1F">
              <w:t>7</w:t>
            </w:r>
          </w:p>
        </w:tc>
        <w:tc>
          <w:tcPr>
            <w:tcW w:w="1016" w:type="dxa"/>
            <w:hideMark/>
          </w:tcPr>
          <w:p w14:paraId="4371B36A" w14:textId="77777777" w:rsidR="007D7551" w:rsidRPr="00FD2A1F" w:rsidRDefault="007D7551" w:rsidP="00B9127D">
            <w:pPr>
              <w:jc w:val="center"/>
            </w:pPr>
            <w:r w:rsidRPr="00FD2A1F">
              <w:t>8</w:t>
            </w:r>
          </w:p>
        </w:tc>
      </w:tr>
      <w:tr w:rsidR="00FD2A1F" w:rsidRPr="00FD2A1F" w14:paraId="540A11B5" w14:textId="77777777" w:rsidTr="00770BC0">
        <w:trPr>
          <w:trHeight w:val="498"/>
          <w:jc w:val="center"/>
        </w:trPr>
        <w:tc>
          <w:tcPr>
            <w:tcW w:w="727" w:type="dxa"/>
            <w:noWrap/>
            <w:hideMark/>
          </w:tcPr>
          <w:p w14:paraId="31F6BC04" w14:textId="77777777" w:rsidR="00FD2A1F" w:rsidRPr="00FD2A1F" w:rsidRDefault="00FD2A1F" w:rsidP="00FD2A1F">
            <w:pPr>
              <w:jc w:val="both"/>
              <w:rPr>
                <w:b/>
                <w:bCs/>
              </w:rPr>
            </w:pPr>
            <w:r w:rsidRPr="00FD2A1F">
              <w:rPr>
                <w:b/>
                <w:bCs/>
              </w:rPr>
              <w:t xml:space="preserve"> 8</w:t>
            </w:r>
          </w:p>
        </w:tc>
        <w:tc>
          <w:tcPr>
            <w:tcW w:w="4404" w:type="dxa"/>
            <w:noWrap/>
            <w:hideMark/>
          </w:tcPr>
          <w:p w14:paraId="6197B46D" w14:textId="77777777" w:rsidR="00FD2A1F" w:rsidRPr="00FD2A1F" w:rsidRDefault="00FD2A1F" w:rsidP="00FD2A1F">
            <w:pPr>
              <w:jc w:val="both"/>
              <w:rPr>
                <w:b/>
                <w:bCs/>
              </w:rPr>
            </w:pPr>
            <w:r w:rsidRPr="00FD2A1F">
              <w:rPr>
                <w:b/>
                <w:bCs/>
              </w:rPr>
              <w:t xml:space="preserve"> PRIMICI OD FINANC.IMOVINE I ZADUŽIVANJA</w:t>
            </w:r>
          </w:p>
        </w:tc>
        <w:tc>
          <w:tcPr>
            <w:tcW w:w="1366" w:type="dxa"/>
            <w:noWrap/>
            <w:hideMark/>
          </w:tcPr>
          <w:p w14:paraId="13F1A4AC" w14:textId="77777777" w:rsidR="00FD2A1F" w:rsidRPr="00FD2A1F" w:rsidRDefault="00FD2A1F" w:rsidP="007D7551">
            <w:pPr>
              <w:jc w:val="right"/>
              <w:rPr>
                <w:b/>
                <w:bCs/>
              </w:rPr>
            </w:pPr>
            <w:r w:rsidRPr="00FD2A1F">
              <w:rPr>
                <w:b/>
                <w:bCs/>
              </w:rPr>
              <w:t>306,987.62</w:t>
            </w:r>
          </w:p>
        </w:tc>
        <w:tc>
          <w:tcPr>
            <w:tcW w:w="1116" w:type="dxa"/>
            <w:noWrap/>
            <w:hideMark/>
          </w:tcPr>
          <w:p w14:paraId="3847239D" w14:textId="77777777" w:rsidR="00FD2A1F" w:rsidRPr="00FD2A1F" w:rsidRDefault="00FD2A1F" w:rsidP="007D7551">
            <w:pPr>
              <w:jc w:val="right"/>
              <w:rPr>
                <w:b/>
                <w:bCs/>
              </w:rPr>
            </w:pPr>
            <w:r w:rsidRPr="00FD2A1F">
              <w:rPr>
                <w:b/>
                <w:bCs/>
              </w:rPr>
              <w:t>2,705,550</w:t>
            </w:r>
          </w:p>
        </w:tc>
        <w:tc>
          <w:tcPr>
            <w:tcW w:w="1116" w:type="dxa"/>
            <w:noWrap/>
            <w:hideMark/>
          </w:tcPr>
          <w:p w14:paraId="1C2E22AB" w14:textId="77777777" w:rsidR="00FD2A1F" w:rsidRPr="00FD2A1F" w:rsidRDefault="00FD2A1F" w:rsidP="007D7551">
            <w:pPr>
              <w:jc w:val="right"/>
              <w:rPr>
                <w:b/>
                <w:bCs/>
              </w:rPr>
            </w:pPr>
            <w:r w:rsidRPr="00FD2A1F">
              <w:rPr>
                <w:b/>
                <w:bCs/>
              </w:rPr>
              <w:t>2,705,550</w:t>
            </w:r>
          </w:p>
        </w:tc>
        <w:tc>
          <w:tcPr>
            <w:tcW w:w="1366" w:type="dxa"/>
            <w:noWrap/>
            <w:hideMark/>
          </w:tcPr>
          <w:p w14:paraId="30F4AB6D" w14:textId="77777777" w:rsidR="00FD2A1F" w:rsidRPr="00FD2A1F" w:rsidRDefault="00FD2A1F" w:rsidP="007D7551">
            <w:pPr>
              <w:jc w:val="right"/>
              <w:rPr>
                <w:b/>
                <w:bCs/>
              </w:rPr>
            </w:pPr>
            <w:r w:rsidRPr="00FD2A1F">
              <w:rPr>
                <w:b/>
                <w:bCs/>
              </w:rPr>
              <w:t>0.00</w:t>
            </w:r>
          </w:p>
        </w:tc>
        <w:tc>
          <w:tcPr>
            <w:tcW w:w="1016" w:type="dxa"/>
            <w:noWrap/>
            <w:hideMark/>
          </w:tcPr>
          <w:p w14:paraId="35613C01" w14:textId="77777777" w:rsidR="00FD2A1F" w:rsidRPr="00FD2A1F" w:rsidRDefault="00FD2A1F" w:rsidP="007D7551">
            <w:pPr>
              <w:jc w:val="right"/>
              <w:rPr>
                <w:b/>
                <w:bCs/>
              </w:rPr>
            </w:pPr>
            <w:r w:rsidRPr="00FD2A1F">
              <w:rPr>
                <w:b/>
                <w:bCs/>
              </w:rPr>
              <w:t>0.00</w:t>
            </w:r>
          </w:p>
        </w:tc>
        <w:tc>
          <w:tcPr>
            <w:tcW w:w="1016" w:type="dxa"/>
            <w:noWrap/>
            <w:hideMark/>
          </w:tcPr>
          <w:p w14:paraId="6E47D02C" w14:textId="77777777" w:rsidR="00FD2A1F" w:rsidRPr="00FD2A1F" w:rsidRDefault="00FD2A1F" w:rsidP="007D7551">
            <w:pPr>
              <w:jc w:val="right"/>
              <w:rPr>
                <w:b/>
                <w:bCs/>
              </w:rPr>
            </w:pPr>
            <w:r w:rsidRPr="00FD2A1F">
              <w:rPr>
                <w:b/>
                <w:bCs/>
              </w:rPr>
              <w:t>0.00</w:t>
            </w:r>
          </w:p>
        </w:tc>
      </w:tr>
      <w:tr w:rsidR="00FD2A1F" w:rsidRPr="00FD2A1F" w14:paraId="52AC01A5" w14:textId="77777777" w:rsidTr="00770BC0">
        <w:trPr>
          <w:trHeight w:val="420"/>
          <w:jc w:val="center"/>
        </w:trPr>
        <w:tc>
          <w:tcPr>
            <w:tcW w:w="727" w:type="dxa"/>
            <w:noWrap/>
            <w:hideMark/>
          </w:tcPr>
          <w:p w14:paraId="215631FC" w14:textId="77777777" w:rsidR="00FD2A1F" w:rsidRPr="00FD2A1F" w:rsidRDefault="00FD2A1F" w:rsidP="00FD2A1F">
            <w:pPr>
              <w:jc w:val="both"/>
              <w:rPr>
                <w:b/>
                <w:bCs/>
              </w:rPr>
            </w:pPr>
            <w:r w:rsidRPr="00FD2A1F">
              <w:rPr>
                <w:b/>
                <w:bCs/>
              </w:rPr>
              <w:t xml:space="preserve"> 83</w:t>
            </w:r>
          </w:p>
        </w:tc>
        <w:tc>
          <w:tcPr>
            <w:tcW w:w="4404" w:type="dxa"/>
            <w:noWrap/>
            <w:hideMark/>
          </w:tcPr>
          <w:p w14:paraId="02C8533D" w14:textId="77777777" w:rsidR="00FD2A1F" w:rsidRPr="00FD2A1F" w:rsidRDefault="00FD2A1F" w:rsidP="00FD2A1F">
            <w:pPr>
              <w:jc w:val="both"/>
              <w:rPr>
                <w:b/>
                <w:bCs/>
              </w:rPr>
            </w:pPr>
            <w:r w:rsidRPr="00FD2A1F">
              <w:rPr>
                <w:b/>
                <w:bCs/>
              </w:rPr>
              <w:t>PRIMICI OD PRODAJE DIONICA I UDJELA U GLAVNICI</w:t>
            </w:r>
          </w:p>
        </w:tc>
        <w:tc>
          <w:tcPr>
            <w:tcW w:w="1366" w:type="dxa"/>
            <w:noWrap/>
            <w:hideMark/>
          </w:tcPr>
          <w:p w14:paraId="5A2DF199" w14:textId="77777777" w:rsidR="00FD2A1F" w:rsidRPr="00FD2A1F" w:rsidRDefault="00FD2A1F" w:rsidP="007D7551">
            <w:pPr>
              <w:jc w:val="right"/>
              <w:rPr>
                <w:b/>
                <w:bCs/>
              </w:rPr>
            </w:pPr>
            <w:r w:rsidRPr="00FD2A1F">
              <w:rPr>
                <w:b/>
                <w:bCs/>
              </w:rPr>
              <w:t>306,987.62</w:t>
            </w:r>
          </w:p>
        </w:tc>
        <w:tc>
          <w:tcPr>
            <w:tcW w:w="1116" w:type="dxa"/>
            <w:noWrap/>
            <w:hideMark/>
          </w:tcPr>
          <w:p w14:paraId="2F9A5B65" w14:textId="77777777" w:rsidR="00FD2A1F" w:rsidRPr="00FD2A1F" w:rsidRDefault="00FD2A1F" w:rsidP="007D7551">
            <w:pPr>
              <w:jc w:val="right"/>
              <w:rPr>
                <w:b/>
                <w:bCs/>
              </w:rPr>
            </w:pPr>
            <w:r w:rsidRPr="00FD2A1F">
              <w:rPr>
                <w:b/>
                <w:bCs/>
              </w:rPr>
              <w:t>0</w:t>
            </w:r>
          </w:p>
        </w:tc>
        <w:tc>
          <w:tcPr>
            <w:tcW w:w="1116" w:type="dxa"/>
            <w:noWrap/>
            <w:hideMark/>
          </w:tcPr>
          <w:p w14:paraId="4FB0EFE2" w14:textId="77777777" w:rsidR="00FD2A1F" w:rsidRPr="00FD2A1F" w:rsidRDefault="00FD2A1F" w:rsidP="007D7551">
            <w:pPr>
              <w:jc w:val="right"/>
              <w:rPr>
                <w:b/>
                <w:bCs/>
              </w:rPr>
            </w:pPr>
            <w:r w:rsidRPr="00FD2A1F">
              <w:rPr>
                <w:b/>
                <w:bCs/>
              </w:rPr>
              <w:t>0</w:t>
            </w:r>
          </w:p>
        </w:tc>
        <w:tc>
          <w:tcPr>
            <w:tcW w:w="1366" w:type="dxa"/>
            <w:noWrap/>
            <w:hideMark/>
          </w:tcPr>
          <w:p w14:paraId="51EF81CC" w14:textId="77777777" w:rsidR="00FD2A1F" w:rsidRPr="00FD2A1F" w:rsidRDefault="00FD2A1F" w:rsidP="007D7551">
            <w:pPr>
              <w:jc w:val="right"/>
              <w:rPr>
                <w:b/>
                <w:bCs/>
              </w:rPr>
            </w:pPr>
            <w:r w:rsidRPr="00FD2A1F">
              <w:rPr>
                <w:b/>
                <w:bCs/>
              </w:rPr>
              <w:t>0.00</w:t>
            </w:r>
          </w:p>
        </w:tc>
        <w:tc>
          <w:tcPr>
            <w:tcW w:w="1016" w:type="dxa"/>
            <w:noWrap/>
            <w:hideMark/>
          </w:tcPr>
          <w:p w14:paraId="6C5360FF" w14:textId="77777777" w:rsidR="00FD2A1F" w:rsidRPr="00FD2A1F" w:rsidRDefault="00FD2A1F" w:rsidP="007D7551">
            <w:pPr>
              <w:jc w:val="right"/>
            </w:pPr>
            <w:r w:rsidRPr="00FD2A1F">
              <w:t>0.00</w:t>
            </w:r>
          </w:p>
        </w:tc>
        <w:tc>
          <w:tcPr>
            <w:tcW w:w="1016" w:type="dxa"/>
            <w:noWrap/>
            <w:hideMark/>
          </w:tcPr>
          <w:p w14:paraId="55BD1A6F" w14:textId="77777777" w:rsidR="00FD2A1F" w:rsidRPr="00FD2A1F" w:rsidRDefault="00FD2A1F" w:rsidP="007D7551">
            <w:pPr>
              <w:jc w:val="right"/>
            </w:pPr>
            <w:r w:rsidRPr="00FD2A1F">
              <w:t>#DIV/0!</w:t>
            </w:r>
          </w:p>
        </w:tc>
      </w:tr>
      <w:tr w:rsidR="007D7551" w:rsidRPr="00FD2A1F" w14:paraId="42043ACA" w14:textId="77777777" w:rsidTr="00770BC0">
        <w:trPr>
          <w:trHeight w:val="450"/>
          <w:jc w:val="center"/>
        </w:trPr>
        <w:tc>
          <w:tcPr>
            <w:tcW w:w="727" w:type="dxa"/>
            <w:noWrap/>
            <w:hideMark/>
          </w:tcPr>
          <w:p w14:paraId="2BC7F14E" w14:textId="77777777" w:rsidR="00FD2A1F" w:rsidRPr="00FD2A1F" w:rsidRDefault="00FD2A1F" w:rsidP="00FD2A1F">
            <w:pPr>
              <w:jc w:val="both"/>
              <w:rPr>
                <w:b/>
                <w:bCs/>
              </w:rPr>
            </w:pPr>
            <w:r w:rsidRPr="00FD2A1F">
              <w:rPr>
                <w:b/>
                <w:bCs/>
              </w:rPr>
              <w:t xml:space="preserve"> 832</w:t>
            </w:r>
          </w:p>
        </w:tc>
        <w:tc>
          <w:tcPr>
            <w:tcW w:w="4404" w:type="dxa"/>
            <w:hideMark/>
          </w:tcPr>
          <w:p w14:paraId="3081196D" w14:textId="77777777" w:rsidR="00FD2A1F" w:rsidRPr="00FD2A1F" w:rsidRDefault="00FD2A1F" w:rsidP="00FD2A1F">
            <w:pPr>
              <w:jc w:val="both"/>
              <w:rPr>
                <w:b/>
                <w:bCs/>
              </w:rPr>
            </w:pPr>
            <w:r w:rsidRPr="00FD2A1F">
              <w:rPr>
                <w:b/>
                <w:bCs/>
              </w:rPr>
              <w:t xml:space="preserve">PRIMICI OD PRODAJE DIONICA I UDJELA U GLAVNICI </w:t>
            </w:r>
            <w:r w:rsidRPr="00FD2A1F">
              <w:rPr>
                <w:b/>
                <w:bCs/>
              </w:rPr>
              <w:br/>
              <w:t>TRGOVAČKIH DRUŠTAVA U JAVNOM SEKTORU</w:t>
            </w:r>
          </w:p>
        </w:tc>
        <w:tc>
          <w:tcPr>
            <w:tcW w:w="1366" w:type="dxa"/>
            <w:noWrap/>
            <w:hideMark/>
          </w:tcPr>
          <w:p w14:paraId="63B92723" w14:textId="77777777" w:rsidR="00FD2A1F" w:rsidRPr="00FD2A1F" w:rsidRDefault="00FD2A1F" w:rsidP="007D7551">
            <w:pPr>
              <w:jc w:val="right"/>
              <w:rPr>
                <w:b/>
                <w:bCs/>
              </w:rPr>
            </w:pPr>
            <w:r w:rsidRPr="00FD2A1F">
              <w:rPr>
                <w:b/>
                <w:bCs/>
              </w:rPr>
              <w:t>306,987.62</w:t>
            </w:r>
          </w:p>
        </w:tc>
        <w:tc>
          <w:tcPr>
            <w:tcW w:w="1116" w:type="dxa"/>
            <w:noWrap/>
            <w:hideMark/>
          </w:tcPr>
          <w:p w14:paraId="511F60ED" w14:textId="77777777" w:rsidR="00FD2A1F" w:rsidRPr="00FD2A1F" w:rsidRDefault="00FD2A1F" w:rsidP="007D7551">
            <w:pPr>
              <w:jc w:val="right"/>
              <w:rPr>
                <w:b/>
                <w:bCs/>
              </w:rPr>
            </w:pPr>
            <w:r w:rsidRPr="00FD2A1F">
              <w:rPr>
                <w:b/>
                <w:bCs/>
              </w:rPr>
              <w:t>0</w:t>
            </w:r>
          </w:p>
        </w:tc>
        <w:tc>
          <w:tcPr>
            <w:tcW w:w="1116" w:type="dxa"/>
            <w:noWrap/>
            <w:hideMark/>
          </w:tcPr>
          <w:p w14:paraId="3BD63D90" w14:textId="77777777" w:rsidR="00FD2A1F" w:rsidRPr="00FD2A1F" w:rsidRDefault="00FD2A1F" w:rsidP="007D7551">
            <w:pPr>
              <w:jc w:val="right"/>
              <w:rPr>
                <w:b/>
                <w:bCs/>
              </w:rPr>
            </w:pPr>
            <w:r w:rsidRPr="00FD2A1F">
              <w:rPr>
                <w:b/>
                <w:bCs/>
              </w:rPr>
              <w:t>0</w:t>
            </w:r>
          </w:p>
        </w:tc>
        <w:tc>
          <w:tcPr>
            <w:tcW w:w="1366" w:type="dxa"/>
            <w:noWrap/>
            <w:hideMark/>
          </w:tcPr>
          <w:p w14:paraId="25049282" w14:textId="77777777" w:rsidR="00FD2A1F" w:rsidRPr="00FD2A1F" w:rsidRDefault="00FD2A1F" w:rsidP="007D7551">
            <w:pPr>
              <w:jc w:val="right"/>
              <w:rPr>
                <w:b/>
                <w:bCs/>
              </w:rPr>
            </w:pPr>
            <w:r w:rsidRPr="00FD2A1F">
              <w:rPr>
                <w:b/>
                <w:bCs/>
              </w:rPr>
              <w:t>0.00</w:t>
            </w:r>
          </w:p>
        </w:tc>
        <w:tc>
          <w:tcPr>
            <w:tcW w:w="1016" w:type="dxa"/>
            <w:noWrap/>
            <w:hideMark/>
          </w:tcPr>
          <w:p w14:paraId="3B754CDC" w14:textId="77777777" w:rsidR="00FD2A1F" w:rsidRPr="00FD2A1F" w:rsidRDefault="00FD2A1F" w:rsidP="007D7551">
            <w:pPr>
              <w:jc w:val="right"/>
            </w:pPr>
            <w:r w:rsidRPr="00FD2A1F">
              <w:t>0.00</w:t>
            </w:r>
          </w:p>
        </w:tc>
        <w:tc>
          <w:tcPr>
            <w:tcW w:w="1016" w:type="dxa"/>
            <w:noWrap/>
            <w:hideMark/>
          </w:tcPr>
          <w:p w14:paraId="1E126047" w14:textId="77777777" w:rsidR="00FD2A1F" w:rsidRPr="00FD2A1F" w:rsidRDefault="00FD2A1F" w:rsidP="007D7551">
            <w:pPr>
              <w:jc w:val="right"/>
            </w:pPr>
            <w:r w:rsidRPr="00FD2A1F">
              <w:t>#DIV/0!</w:t>
            </w:r>
          </w:p>
        </w:tc>
      </w:tr>
      <w:tr w:rsidR="00FD2A1F" w:rsidRPr="00FD2A1F" w14:paraId="22A28DCF" w14:textId="77777777" w:rsidTr="00770BC0">
        <w:trPr>
          <w:trHeight w:val="300"/>
          <w:jc w:val="center"/>
        </w:trPr>
        <w:tc>
          <w:tcPr>
            <w:tcW w:w="727" w:type="dxa"/>
            <w:noWrap/>
            <w:hideMark/>
          </w:tcPr>
          <w:p w14:paraId="37503DA9" w14:textId="77777777" w:rsidR="00FD2A1F" w:rsidRPr="00FD2A1F" w:rsidRDefault="00FD2A1F" w:rsidP="00FD2A1F">
            <w:pPr>
              <w:jc w:val="both"/>
            </w:pPr>
            <w:r w:rsidRPr="00FD2A1F">
              <w:t xml:space="preserve"> 8321</w:t>
            </w:r>
          </w:p>
        </w:tc>
        <w:tc>
          <w:tcPr>
            <w:tcW w:w="4404" w:type="dxa"/>
            <w:noWrap/>
            <w:hideMark/>
          </w:tcPr>
          <w:p w14:paraId="1C5A53EA" w14:textId="77777777" w:rsidR="00FD2A1F" w:rsidRPr="00FD2A1F" w:rsidRDefault="00FD2A1F" w:rsidP="00FD2A1F">
            <w:pPr>
              <w:jc w:val="both"/>
            </w:pPr>
            <w:r w:rsidRPr="00FD2A1F">
              <w:t xml:space="preserve"> Dionice i udjeli u glavnici trgovačkih društava u javnom sektoru</w:t>
            </w:r>
          </w:p>
        </w:tc>
        <w:tc>
          <w:tcPr>
            <w:tcW w:w="1366" w:type="dxa"/>
            <w:noWrap/>
            <w:hideMark/>
          </w:tcPr>
          <w:p w14:paraId="5051F17A" w14:textId="77777777" w:rsidR="00FD2A1F" w:rsidRPr="00FD2A1F" w:rsidRDefault="00FD2A1F" w:rsidP="007D7551">
            <w:pPr>
              <w:jc w:val="right"/>
            </w:pPr>
            <w:r w:rsidRPr="00FD2A1F">
              <w:t>306,987.62</w:t>
            </w:r>
          </w:p>
        </w:tc>
        <w:tc>
          <w:tcPr>
            <w:tcW w:w="1116" w:type="dxa"/>
            <w:noWrap/>
            <w:hideMark/>
          </w:tcPr>
          <w:p w14:paraId="72A9BB5F" w14:textId="77777777" w:rsidR="00FD2A1F" w:rsidRPr="00FD2A1F" w:rsidRDefault="00FD2A1F" w:rsidP="007D7551">
            <w:pPr>
              <w:jc w:val="right"/>
            </w:pPr>
            <w:r w:rsidRPr="00FD2A1F">
              <w:t>0</w:t>
            </w:r>
          </w:p>
        </w:tc>
        <w:tc>
          <w:tcPr>
            <w:tcW w:w="1116" w:type="dxa"/>
            <w:noWrap/>
            <w:hideMark/>
          </w:tcPr>
          <w:p w14:paraId="7486147C" w14:textId="77777777" w:rsidR="00FD2A1F" w:rsidRPr="00FD2A1F" w:rsidRDefault="00FD2A1F" w:rsidP="007D7551">
            <w:pPr>
              <w:jc w:val="right"/>
            </w:pPr>
            <w:r w:rsidRPr="00FD2A1F">
              <w:t>0</w:t>
            </w:r>
          </w:p>
        </w:tc>
        <w:tc>
          <w:tcPr>
            <w:tcW w:w="1366" w:type="dxa"/>
            <w:noWrap/>
            <w:hideMark/>
          </w:tcPr>
          <w:p w14:paraId="56CCC551" w14:textId="77777777" w:rsidR="00FD2A1F" w:rsidRPr="00FD2A1F" w:rsidRDefault="00FD2A1F" w:rsidP="007D7551">
            <w:pPr>
              <w:jc w:val="right"/>
            </w:pPr>
            <w:r w:rsidRPr="00FD2A1F">
              <w:t>0.00</w:t>
            </w:r>
          </w:p>
        </w:tc>
        <w:tc>
          <w:tcPr>
            <w:tcW w:w="1016" w:type="dxa"/>
            <w:noWrap/>
            <w:hideMark/>
          </w:tcPr>
          <w:p w14:paraId="08BAA067" w14:textId="77777777" w:rsidR="00FD2A1F" w:rsidRPr="00FD2A1F" w:rsidRDefault="00FD2A1F" w:rsidP="007D7551">
            <w:pPr>
              <w:jc w:val="right"/>
            </w:pPr>
            <w:r w:rsidRPr="00FD2A1F">
              <w:t>0.00</w:t>
            </w:r>
          </w:p>
        </w:tc>
        <w:tc>
          <w:tcPr>
            <w:tcW w:w="1016" w:type="dxa"/>
            <w:noWrap/>
            <w:hideMark/>
          </w:tcPr>
          <w:p w14:paraId="7AA83913" w14:textId="77777777" w:rsidR="00FD2A1F" w:rsidRPr="00FD2A1F" w:rsidRDefault="00FD2A1F" w:rsidP="007D7551">
            <w:pPr>
              <w:jc w:val="right"/>
            </w:pPr>
            <w:r w:rsidRPr="00FD2A1F">
              <w:t>#DIV/0!</w:t>
            </w:r>
          </w:p>
        </w:tc>
      </w:tr>
      <w:tr w:rsidR="00FD2A1F" w:rsidRPr="00FD2A1F" w14:paraId="573473C1" w14:textId="77777777" w:rsidTr="00770BC0">
        <w:trPr>
          <w:trHeight w:val="420"/>
          <w:jc w:val="center"/>
        </w:trPr>
        <w:tc>
          <w:tcPr>
            <w:tcW w:w="727" w:type="dxa"/>
            <w:noWrap/>
            <w:hideMark/>
          </w:tcPr>
          <w:p w14:paraId="5126F412" w14:textId="77777777" w:rsidR="00FD2A1F" w:rsidRPr="00FD2A1F" w:rsidRDefault="00FD2A1F" w:rsidP="00FD2A1F">
            <w:pPr>
              <w:jc w:val="both"/>
              <w:rPr>
                <w:b/>
                <w:bCs/>
              </w:rPr>
            </w:pPr>
            <w:r w:rsidRPr="00FD2A1F">
              <w:rPr>
                <w:b/>
                <w:bCs/>
              </w:rPr>
              <w:t xml:space="preserve"> 84</w:t>
            </w:r>
          </w:p>
        </w:tc>
        <w:tc>
          <w:tcPr>
            <w:tcW w:w="4404" w:type="dxa"/>
            <w:noWrap/>
            <w:hideMark/>
          </w:tcPr>
          <w:p w14:paraId="5E6E4761" w14:textId="77777777" w:rsidR="00FD2A1F" w:rsidRPr="00FD2A1F" w:rsidRDefault="00FD2A1F" w:rsidP="00FD2A1F">
            <w:pPr>
              <w:jc w:val="both"/>
              <w:rPr>
                <w:b/>
                <w:bCs/>
              </w:rPr>
            </w:pPr>
            <w:r w:rsidRPr="00FD2A1F">
              <w:rPr>
                <w:b/>
                <w:bCs/>
              </w:rPr>
              <w:t>PRIMICI OD ZADUŽIVANJA</w:t>
            </w:r>
          </w:p>
        </w:tc>
        <w:tc>
          <w:tcPr>
            <w:tcW w:w="1366" w:type="dxa"/>
            <w:noWrap/>
            <w:hideMark/>
          </w:tcPr>
          <w:p w14:paraId="47B54335" w14:textId="77777777" w:rsidR="00FD2A1F" w:rsidRPr="00FD2A1F" w:rsidRDefault="00FD2A1F" w:rsidP="007D7551">
            <w:pPr>
              <w:jc w:val="right"/>
              <w:rPr>
                <w:b/>
                <w:bCs/>
              </w:rPr>
            </w:pPr>
            <w:r w:rsidRPr="00FD2A1F">
              <w:rPr>
                <w:b/>
                <w:bCs/>
              </w:rPr>
              <w:t>0.00</w:t>
            </w:r>
          </w:p>
        </w:tc>
        <w:tc>
          <w:tcPr>
            <w:tcW w:w="1116" w:type="dxa"/>
            <w:noWrap/>
            <w:hideMark/>
          </w:tcPr>
          <w:p w14:paraId="0FE02279" w14:textId="77777777" w:rsidR="00FD2A1F" w:rsidRPr="00FD2A1F" w:rsidRDefault="00FD2A1F" w:rsidP="007D7551">
            <w:pPr>
              <w:jc w:val="right"/>
              <w:rPr>
                <w:b/>
                <w:bCs/>
              </w:rPr>
            </w:pPr>
            <w:r w:rsidRPr="00FD2A1F">
              <w:rPr>
                <w:b/>
                <w:bCs/>
              </w:rPr>
              <w:t>2,705,550</w:t>
            </w:r>
          </w:p>
        </w:tc>
        <w:tc>
          <w:tcPr>
            <w:tcW w:w="1116" w:type="dxa"/>
            <w:noWrap/>
            <w:hideMark/>
          </w:tcPr>
          <w:p w14:paraId="249723BF" w14:textId="77777777" w:rsidR="00FD2A1F" w:rsidRPr="00FD2A1F" w:rsidRDefault="00FD2A1F" w:rsidP="007D7551">
            <w:pPr>
              <w:jc w:val="right"/>
              <w:rPr>
                <w:b/>
                <w:bCs/>
              </w:rPr>
            </w:pPr>
            <w:r w:rsidRPr="00FD2A1F">
              <w:rPr>
                <w:b/>
                <w:bCs/>
              </w:rPr>
              <w:t>2,705,550</w:t>
            </w:r>
          </w:p>
        </w:tc>
        <w:tc>
          <w:tcPr>
            <w:tcW w:w="1366" w:type="dxa"/>
            <w:noWrap/>
            <w:hideMark/>
          </w:tcPr>
          <w:p w14:paraId="55431B2B" w14:textId="77777777" w:rsidR="00FD2A1F" w:rsidRPr="00FD2A1F" w:rsidRDefault="00FD2A1F" w:rsidP="007D7551">
            <w:pPr>
              <w:jc w:val="right"/>
              <w:rPr>
                <w:b/>
                <w:bCs/>
              </w:rPr>
            </w:pPr>
            <w:r w:rsidRPr="00FD2A1F">
              <w:rPr>
                <w:b/>
                <w:bCs/>
              </w:rPr>
              <w:t>0.00</w:t>
            </w:r>
          </w:p>
        </w:tc>
        <w:tc>
          <w:tcPr>
            <w:tcW w:w="1016" w:type="dxa"/>
            <w:noWrap/>
            <w:hideMark/>
          </w:tcPr>
          <w:p w14:paraId="0A763716" w14:textId="77777777" w:rsidR="00FD2A1F" w:rsidRPr="00FD2A1F" w:rsidRDefault="00FD2A1F" w:rsidP="007D7551">
            <w:pPr>
              <w:jc w:val="right"/>
            </w:pPr>
            <w:r w:rsidRPr="00FD2A1F">
              <w:t>#DIV/0!</w:t>
            </w:r>
          </w:p>
        </w:tc>
        <w:tc>
          <w:tcPr>
            <w:tcW w:w="1016" w:type="dxa"/>
            <w:noWrap/>
            <w:hideMark/>
          </w:tcPr>
          <w:p w14:paraId="742C0122" w14:textId="77777777" w:rsidR="00FD2A1F" w:rsidRPr="00FD2A1F" w:rsidRDefault="00FD2A1F" w:rsidP="007D7551">
            <w:pPr>
              <w:jc w:val="right"/>
            </w:pPr>
            <w:r w:rsidRPr="00FD2A1F">
              <w:t>0.00</w:t>
            </w:r>
          </w:p>
        </w:tc>
      </w:tr>
      <w:tr w:rsidR="007D7551" w:rsidRPr="00FD2A1F" w14:paraId="79E3C566" w14:textId="77777777" w:rsidTr="00770BC0">
        <w:trPr>
          <w:trHeight w:val="450"/>
          <w:jc w:val="center"/>
        </w:trPr>
        <w:tc>
          <w:tcPr>
            <w:tcW w:w="727" w:type="dxa"/>
            <w:noWrap/>
            <w:hideMark/>
          </w:tcPr>
          <w:p w14:paraId="12499D71" w14:textId="77777777" w:rsidR="00FD2A1F" w:rsidRPr="00FD2A1F" w:rsidRDefault="00FD2A1F" w:rsidP="00FD2A1F">
            <w:pPr>
              <w:jc w:val="both"/>
              <w:rPr>
                <w:b/>
                <w:bCs/>
              </w:rPr>
            </w:pPr>
            <w:r w:rsidRPr="00FD2A1F">
              <w:rPr>
                <w:b/>
                <w:bCs/>
              </w:rPr>
              <w:t xml:space="preserve"> 842</w:t>
            </w:r>
          </w:p>
        </w:tc>
        <w:tc>
          <w:tcPr>
            <w:tcW w:w="4404" w:type="dxa"/>
            <w:hideMark/>
          </w:tcPr>
          <w:p w14:paraId="2D29A1DD" w14:textId="77777777" w:rsidR="00FD2A1F" w:rsidRPr="00FD2A1F" w:rsidRDefault="00FD2A1F" w:rsidP="00FD2A1F">
            <w:pPr>
              <w:jc w:val="both"/>
              <w:rPr>
                <w:b/>
                <w:bCs/>
              </w:rPr>
            </w:pPr>
            <w:r w:rsidRPr="00FD2A1F">
              <w:rPr>
                <w:b/>
                <w:bCs/>
              </w:rPr>
              <w:t>PRIMLJENI KREDITI I ZAJMOVI OD KREDITNIH I</w:t>
            </w:r>
            <w:r w:rsidRPr="00FD2A1F">
              <w:rPr>
                <w:b/>
                <w:bCs/>
              </w:rPr>
              <w:br/>
              <w:t>OSTALIH FIN.INSTITUCIJA U JAVNOM SEKTORU</w:t>
            </w:r>
          </w:p>
        </w:tc>
        <w:tc>
          <w:tcPr>
            <w:tcW w:w="1366" w:type="dxa"/>
            <w:noWrap/>
            <w:hideMark/>
          </w:tcPr>
          <w:p w14:paraId="31335C66" w14:textId="77777777" w:rsidR="00FD2A1F" w:rsidRPr="00FD2A1F" w:rsidRDefault="00FD2A1F" w:rsidP="007D7551">
            <w:pPr>
              <w:jc w:val="right"/>
              <w:rPr>
                <w:b/>
                <w:bCs/>
              </w:rPr>
            </w:pPr>
            <w:r w:rsidRPr="00FD2A1F">
              <w:rPr>
                <w:b/>
                <w:bCs/>
              </w:rPr>
              <w:t>0.00</w:t>
            </w:r>
          </w:p>
        </w:tc>
        <w:tc>
          <w:tcPr>
            <w:tcW w:w="1116" w:type="dxa"/>
            <w:noWrap/>
            <w:hideMark/>
          </w:tcPr>
          <w:p w14:paraId="1A6C88FA" w14:textId="77777777" w:rsidR="00FD2A1F" w:rsidRPr="00FD2A1F" w:rsidRDefault="00FD2A1F" w:rsidP="007D7551">
            <w:pPr>
              <w:jc w:val="right"/>
              <w:rPr>
                <w:b/>
                <w:bCs/>
              </w:rPr>
            </w:pPr>
            <w:r w:rsidRPr="00FD2A1F">
              <w:rPr>
                <w:b/>
                <w:bCs/>
              </w:rPr>
              <w:t>2,705,550</w:t>
            </w:r>
          </w:p>
        </w:tc>
        <w:tc>
          <w:tcPr>
            <w:tcW w:w="1116" w:type="dxa"/>
            <w:noWrap/>
            <w:hideMark/>
          </w:tcPr>
          <w:p w14:paraId="50CFA314" w14:textId="77777777" w:rsidR="00FD2A1F" w:rsidRPr="00FD2A1F" w:rsidRDefault="00FD2A1F" w:rsidP="007D7551">
            <w:pPr>
              <w:jc w:val="right"/>
              <w:rPr>
                <w:b/>
                <w:bCs/>
              </w:rPr>
            </w:pPr>
            <w:r w:rsidRPr="00FD2A1F">
              <w:rPr>
                <w:b/>
                <w:bCs/>
              </w:rPr>
              <w:t>2,705,550</w:t>
            </w:r>
          </w:p>
        </w:tc>
        <w:tc>
          <w:tcPr>
            <w:tcW w:w="1366" w:type="dxa"/>
            <w:noWrap/>
            <w:hideMark/>
          </w:tcPr>
          <w:p w14:paraId="48B02250" w14:textId="77777777" w:rsidR="00FD2A1F" w:rsidRPr="00FD2A1F" w:rsidRDefault="00FD2A1F" w:rsidP="007D7551">
            <w:pPr>
              <w:jc w:val="right"/>
              <w:rPr>
                <w:b/>
                <w:bCs/>
              </w:rPr>
            </w:pPr>
            <w:r w:rsidRPr="00FD2A1F">
              <w:rPr>
                <w:b/>
                <w:bCs/>
              </w:rPr>
              <w:t>0.00</w:t>
            </w:r>
          </w:p>
        </w:tc>
        <w:tc>
          <w:tcPr>
            <w:tcW w:w="1016" w:type="dxa"/>
            <w:noWrap/>
            <w:hideMark/>
          </w:tcPr>
          <w:p w14:paraId="28212E0E" w14:textId="77777777" w:rsidR="00FD2A1F" w:rsidRPr="00FD2A1F" w:rsidRDefault="00FD2A1F" w:rsidP="007D7551">
            <w:pPr>
              <w:jc w:val="right"/>
            </w:pPr>
            <w:r w:rsidRPr="00FD2A1F">
              <w:t>#DIV/0!</w:t>
            </w:r>
          </w:p>
        </w:tc>
        <w:tc>
          <w:tcPr>
            <w:tcW w:w="1016" w:type="dxa"/>
            <w:noWrap/>
            <w:hideMark/>
          </w:tcPr>
          <w:p w14:paraId="1BF0A482" w14:textId="77777777" w:rsidR="00FD2A1F" w:rsidRPr="00FD2A1F" w:rsidRDefault="00FD2A1F" w:rsidP="007D7551">
            <w:pPr>
              <w:jc w:val="right"/>
            </w:pPr>
            <w:r w:rsidRPr="00FD2A1F">
              <w:t>0.00</w:t>
            </w:r>
          </w:p>
        </w:tc>
      </w:tr>
      <w:tr w:rsidR="00FD2A1F" w:rsidRPr="00FD2A1F" w14:paraId="187FE76B" w14:textId="77777777" w:rsidTr="00770BC0">
        <w:trPr>
          <w:trHeight w:val="300"/>
          <w:jc w:val="center"/>
        </w:trPr>
        <w:tc>
          <w:tcPr>
            <w:tcW w:w="727" w:type="dxa"/>
            <w:noWrap/>
            <w:hideMark/>
          </w:tcPr>
          <w:p w14:paraId="3218C068" w14:textId="77777777" w:rsidR="00FD2A1F" w:rsidRPr="00FD2A1F" w:rsidRDefault="00FD2A1F" w:rsidP="00FD2A1F">
            <w:pPr>
              <w:jc w:val="both"/>
            </w:pPr>
            <w:r w:rsidRPr="00FD2A1F">
              <w:t xml:space="preserve"> 8422</w:t>
            </w:r>
          </w:p>
        </w:tc>
        <w:tc>
          <w:tcPr>
            <w:tcW w:w="4404" w:type="dxa"/>
            <w:noWrap/>
            <w:hideMark/>
          </w:tcPr>
          <w:p w14:paraId="7A9A346A" w14:textId="77777777" w:rsidR="00FD2A1F" w:rsidRPr="00FD2A1F" w:rsidRDefault="00FD2A1F" w:rsidP="00FD2A1F">
            <w:pPr>
              <w:jc w:val="both"/>
            </w:pPr>
            <w:r w:rsidRPr="00FD2A1F">
              <w:t xml:space="preserve"> Primljeni krediti od kreditnih institucija u javnom sektoru</w:t>
            </w:r>
          </w:p>
        </w:tc>
        <w:tc>
          <w:tcPr>
            <w:tcW w:w="1366" w:type="dxa"/>
            <w:noWrap/>
            <w:hideMark/>
          </w:tcPr>
          <w:p w14:paraId="08D9B029" w14:textId="77777777" w:rsidR="00FD2A1F" w:rsidRPr="00FD2A1F" w:rsidRDefault="00FD2A1F" w:rsidP="007D7551">
            <w:pPr>
              <w:jc w:val="right"/>
            </w:pPr>
            <w:r w:rsidRPr="00FD2A1F">
              <w:t>0.00</w:t>
            </w:r>
          </w:p>
        </w:tc>
        <w:tc>
          <w:tcPr>
            <w:tcW w:w="1116" w:type="dxa"/>
            <w:noWrap/>
            <w:hideMark/>
          </w:tcPr>
          <w:p w14:paraId="2247CCDE" w14:textId="77777777" w:rsidR="00FD2A1F" w:rsidRPr="00FD2A1F" w:rsidRDefault="00FD2A1F" w:rsidP="007D7551">
            <w:pPr>
              <w:jc w:val="right"/>
            </w:pPr>
            <w:r w:rsidRPr="00FD2A1F">
              <w:t>2,705,550</w:t>
            </w:r>
          </w:p>
        </w:tc>
        <w:tc>
          <w:tcPr>
            <w:tcW w:w="1116" w:type="dxa"/>
            <w:noWrap/>
            <w:hideMark/>
          </w:tcPr>
          <w:p w14:paraId="378B2E6D" w14:textId="77777777" w:rsidR="00FD2A1F" w:rsidRPr="00FD2A1F" w:rsidRDefault="00FD2A1F" w:rsidP="007D7551">
            <w:pPr>
              <w:jc w:val="right"/>
            </w:pPr>
            <w:r w:rsidRPr="00FD2A1F">
              <w:t>2,705,550</w:t>
            </w:r>
          </w:p>
        </w:tc>
        <w:tc>
          <w:tcPr>
            <w:tcW w:w="1366" w:type="dxa"/>
            <w:noWrap/>
            <w:hideMark/>
          </w:tcPr>
          <w:p w14:paraId="7180D3E7" w14:textId="77777777" w:rsidR="00FD2A1F" w:rsidRPr="00FD2A1F" w:rsidRDefault="00FD2A1F" w:rsidP="007D7551">
            <w:pPr>
              <w:jc w:val="right"/>
            </w:pPr>
            <w:r w:rsidRPr="00FD2A1F">
              <w:t>0.00</w:t>
            </w:r>
          </w:p>
        </w:tc>
        <w:tc>
          <w:tcPr>
            <w:tcW w:w="1016" w:type="dxa"/>
            <w:noWrap/>
            <w:hideMark/>
          </w:tcPr>
          <w:p w14:paraId="764E299E" w14:textId="77777777" w:rsidR="00FD2A1F" w:rsidRPr="00FD2A1F" w:rsidRDefault="00FD2A1F" w:rsidP="007D7551">
            <w:pPr>
              <w:jc w:val="right"/>
            </w:pPr>
            <w:r w:rsidRPr="00FD2A1F">
              <w:t>#DIV/0!</w:t>
            </w:r>
          </w:p>
        </w:tc>
        <w:tc>
          <w:tcPr>
            <w:tcW w:w="1016" w:type="dxa"/>
            <w:noWrap/>
            <w:hideMark/>
          </w:tcPr>
          <w:p w14:paraId="2F9F9766" w14:textId="77777777" w:rsidR="00FD2A1F" w:rsidRPr="00FD2A1F" w:rsidRDefault="00FD2A1F" w:rsidP="007D7551">
            <w:pPr>
              <w:jc w:val="right"/>
            </w:pPr>
            <w:r w:rsidRPr="00FD2A1F">
              <w:t>0.00</w:t>
            </w:r>
          </w:p>
        </w:tc>
      </w:tr>
      <w:tr w:rsidR="007D7551" w:rsidRPr="00FD2A1F" w14:paraId="28E66375" w14:textId="77777777" w:rsidTr="00770BC0">
        <w:trPr>
          <w:trHeight w:val="450"/>
          <w:jc w:val="center"/>
        </w:trPr>
        <w:tc>
          <w:tcPr>
            <w:tcW w:w="727" w:type="dxa"/>
            <w:noWrap/>
            <w:hideMark/>
          </w:tcPr>
          <w:p w14:paraId="7DDDB2A8" w14:textId="77777777" w:rsidR="00FD2A1F" w:rsidRPr="00FD2A1F" w:rsidRDefault="00FD2A1F" w:rsidP="00FD2A1F">
            <w:pPr>
              <w:jc w:val="both"/>
              <w:rPr>
                <w:b/>
                <w:bCs/>
              </w:rPr>
            </w:pPr>
            <w:r w:rsidRPr="00FD2A1F">
              <w:rPr>
                <w:b/>
                <w:bCs/>
              </w:rPr>
              <w:t xml:space="preserve"> 847</w:t>
            </w:r>
          </w:p>
        </w:tc>
        <w:tc>
          <w:tcPr>
            <w:tcW w:w="4404" w:type="dxa"/>
            <w:hideMark/>
          </w:tcPr>
          <w:p w14:paraId="3D1BDF7A" w14:textId="77777777" w:rsidR="00FD2A1F" w:rsidRPr="00FD2A1F" w:rsidRDefault="00FD2A1F" w:rsidP="00FD2A1F">
            <w:pPr>
              <w:jc w:val="both"/>
              <w:rPr>
                <w:b/>
                <w:bCs/>
              </w:rPr>
            </w:pPr>
            <w:r w:rsidRPr="00FD2A1F">
              <w:rPr>
                <w:b/>
                <w:bCs/>
              </w:rPr>
              <w:t>PRIMLJENI ZAJMOVI OD DRUGIH RAZINA VLASTI</w:t>
            </w:r>
          </w:p>
        </w:tc>
        <w:tc>
          <w:tcPr>
            <w:tcW w:w="1366" w:type="dxa"/>
            <w:noWrap/>
            <w:hideMark/>
          </w:tcPr>
          <w:p w14:paraId="71591C51" w14:textId="77777777" w:rsidR="00FD2A1F" w:rsidRPr="00FD2A1F" w:rsidRDefault="00FD2A1F" w:rsidP="007D7551">
            <w:pPr>
              <w:jc w:val="right"/>
              <w:rPr>
                <w:b/>
                <w:bCs/>
              </w:rPr>
            </w:pPr>
            <w:r w:rsidRPr="00FD2A1F">
              <w:rPr>
                <w:b/>
                <w:bCs/>
              </w:rPr>
              <w:t>0.00</w:t>
            </w:r>
          </w:p>
        </w:tc>
        <w:tc>
          <w:tcPr>
            <w:tcW w:w="1116" w:type="dxa"/>
            <w:noWrap/>
            <w:hideMark/>
          </w:tcPr>
          <w:p w14:paraId="02A036D5" w14:textId="77777777" w:rsidR="00FD2A1F" w:rsidRPr="00FD2A1F" w:rsidRDefault="00FD2A1F" w:rsidP="007D7551">
            <w:pPr>
              <w:jc w:val="right"/>
              <w:rPr>
                <w:b/>
                <w:bCs/>
              </w:rPr>
            </w:pPr>
            <w:r w:rsidRPr="00FD2A1F">
              <w:rPr>
                <w:b/>
                <w:bCs/>
              </w:rPr>
              <w:t>0</w:t>
            </w:r>
          </w:p>
        </w:tc>
        <w:tc>
          <w:tcPr>
            <w:tcW w:w="1116" w:type="dxa"/>
            <w:noWrap/>
            <w:hideMark/>
          </w:tcPr>
          <w:p w14:paraId="57642FF7" w14:textId="77777777" w:rsidR="00FD2A1F" w:rsidRPr="00FD2A1F" w:rsidRDefault="00FD2A1F" w:rsidP="007D7551">
            <w:pPr>
              <w:jc w:val="right"/>
              <w:rPr>
                <w:b/>
                <w:bCs/>
              </w:rPr>
            </w:pPr>
            <w:r w:rsidRPr="00FD2A1F">
              <w:rPr>
                <w:b/>
                <w:bCs/>
              </w:rPr>
              <w:t>0</w:t>
            </w:r>
          </w:p>
        </w:tc>
        <w:tc>
          <w:tcPr>
            <w:tcW w:w="1366" w:type="dxa"/>
            <w:noWrap/>
            <w:hideMark/>
          </w:tcPr>
          <w:p w14:paraId="3991057A" w14:textId="77777777" w:rsidR="00FD2A1F" w:rsidRPr="00FD2A1F" w:rsidRDefault="00FD2A1F" w:rsidP="007D7551">
            <w:pPr>
              <w:jc w:val="right"/>
              <w:rPr>
                <w:b/>
                <w:bCs/>
              </w:rPr>
            </w:pPr>
            <w:r w:rsidRPr="00FD2A1F">
              <w:rPr>
                <w:b/>
                <w:bCs/>
              </w:rPr>
              <w:t>0.00</w:t>
            </w:r>
          </w:p>
        </w:tc>
        <w:tc>
          <w:tcPr>
            <w:tcW w:w="1016" w:type="dxa"/>
            <w:noWrap/>
            <w:hideMark/>
          </w:tcPr>
          <w:p w14:paraId="0B8BF5A3" w14:textId="77777777" w:rsidR="00FD2A1F" w:rsidRPr="00FD2A1F" w:rsidRDefault="00FD2A1F" w:rsidP="007D7551">
            <w:pPr>
              <w:jc w:val="right"/>
            </w:pPr>
            <w:r w:rsidRPr="00FD2A1F">
              <w:t>#DIV/0!</w:t>
            </w:r>
          </w:p>
        </w:tc>
        <w:tc>
          <w:tcPr>
            <w:tcW w:w="1016" w:type="dxa"/>
            <w:noWrap/>
            <w:hideMark/>
          </w:tcPr>
          <w:p w14:paraId="135B194D" w14:textId="77777777" w:rsidR="00FD2A1F" w:rsidRPr="00FD2A1F" w:rsidRDefault="00FD2A1F" w:rsidP="007D7551">
            <w:pPr>
              <w:jc w:val="right"/>
            </w:pPr>
            <w:r w:rsidRPr="00FD2A1F">
              <w:t>#DIV/0!</w:t>
            </w:r>
          </w:p>
        </w:tc>
      </w:tr>
      <w:tr w:rsidR="00FD2A1F" w:rsidRPr="00FD2A1F" w14:paraId="2FA02EE6" w14:textId="77777777" w:rsidTr="00770BC0">
        <w:trPr>
          <w:trHeight w:val="300"/>
          <w:jc w:val="center"/>
        </w:trPr>
        <w:tc>
          <w:tcPr>
            <w:tcW w:w="727" w:type="dxa"/>
            <w:noWrap/>
            <w:hideMark/>
          </w:tcPr>
          <w:p w14:paraId="29825A18" w14:textId="77777777" w:rsidR="00FD2A1F" w:rsidRPr="00FD2A1F" w:rsidRDefault="00FD2A1F" w:rsidP="00FD2A1F">
            <w:pPr>
              <w:jc w:val="both"/>
            </w:pPr>
            <w:r w:rsidRPr="00FD2A1F">
              <w:t xml:space="preserve"> 8471</w:t>
            </w:r>
          </w:p>
        </w:tc>
        <w:tc>
          <w:tcPr>
            <w:tcW w:w="4404" w:type="dxa"/>
            <w:noWrap/>
            <w:hideMark/>
          </w:tcPr>
          <w:p w14:paraId="08C7155A" w14:textId="77777777" w:rsidR="00FD2A1F" w:rsidRPr="00FD2A1F" w:rsidRDefault="00FD2A1F" w:rsidP="00FD2A1F">
            <w:pPr>
              <w:jc w:val="both"/>
            </w:pPr>
            <w:r w:rsidRPr="00FD2A1F">
              <w:t xml:space="preserve"> Primljeni zajmovi od državnog proračuna</w:t>
            </w:r>
          </w:p>
        </w:tc>
        <w:tc>
          <w:tcPr>
            <w:tcW w:w="1366" w:type="dxa"/>
            <w:noWrap/>
            <w:hideMark/>
          </w:tcPr>
          <w:p w14:paraId="588ACDDF" w14:textId="77777777" w:rsidR="00FD2A1F" w:rsidRPr="00FD2A1F" w:rsidRDefault="00FD2A1F" w:rsidP="007D7551">
            <w:pPr>
              <w:jc w:val="right"/>
            </w:pPr>
            <w:r w:rsidRPr="00FD2A1F">
              <w:t>0.00</w:t>
            </w:r>
          </w:p>
        </w:tc>
        <w:tc>
          <w:tcPr>
            <w:tcW w:w="1116" w:type="dxa"/>
            <w:noWrap/>
            <w:hideMark/>
          </w:tcPr>
          <w:p w14:paraId="6008DC58" w14:textId="77777777" w:rsidR="00FD2A1F" w:rsidRPr="00FD2A1F" w:rsidRDefault="00FD2A1F" w:rsidP="007D7551">
            <w:pPr>
              <w:jc w:val="right"/>
            </w:pPr>
            <w:r w:rsidRPr="00FD2A1F">
              <w:t>0</w:t>
            </w:r>
          </w:p>
        </w:tc>
        <w:tc>
          <w:tcPr>
            <w:tcW w:w="1116" w:type="dxa"/>
            <w:noWrap/>
            <w:hideMark/>
          </w:tcPr>
          <w:p w14:paraId="4EFA113B" w14:textId="77777777" w:rsidR="00FD2A1F" w:rsidRPr="00FD2A1F" w:rsidRDefault="00FD2A1F" w:rsidP="007D7551">
            <w:pPr>
              <w:jc w:val="right"/>
            </w:pPr>
            <w:r w:rsidRPr="00FD2A1F">
              <w:t>0</w:t>
            </w:r>
          </w:p>
        </w:tc>
        <w:tc>
          <w:tcPr>
            <w:tcW w:w="1366" w:type="dxa"/>
            <w:noWrap/>
            <w:hideMark/>
          </w:tcPr>
          <w:p w14:paraId="6A73E889" w14:textId="77777777" w:rsidR="00FD2A1F" w:rsidRPr="00FD2A1F" w:rsidRDefault="00FD2A1F" w:rsidP="007D7551">
            <w:pPr>
              <w:jc w:val="right"/>
            </w:pPr>
            <w:r w:rsidRPr="00FD2A1F">
              <w:t>0.00</w:t>
            </w:r>
          </w:p>
        </w:tc>
        <w:tc>
          <w:tcPr>
            <w:tcW w:w="1016" w:type="dxa"/>
            <w:noWrap/>
            <w:hideMark/>
          </w:tcPr>
          <w:p w14:paraId="7BACC361" w14:textId="77777777" w:rsidR="00FD2A1F" w:rsidRPr="00FD2A1F" w:rsidRDefault="00FD2A1F" w:rsidP="007D7551">
            <w:pPr>
              <w:jc w:val="right"/>
            </w:pPr>
            <w:r w:rsidRPr="00FD2A1F">
              <w:t>#DIV/0!</w:t>
            </w:r>
          </w:p>
        </w:tc>
        <w:tc>
          <w:tcPr>
            <w:tcW w:w="1016" w:type="dxa"/>
            <w:noWrap/>
            <w:hideMark/>
          </w:tcPr>
          <w:p w14:paraId="2DD06ADB" w14:textId="77777777" w:rsidR="00FD2A1F" w:rsidRPr="00FD2A1F" w:rsidRDefault="00FD2A1F" w:rsidP="007D7551">
            <w:pPr>
              <w:jc w:val="right"/>
            </w:pPr>
            <w:r w:rsidRPr="00FD2A1F">
              <w:t>#DIV/0!</w:t>
            </w:r>
          </w:p>
        </w:tc>
      </w:tr>
      <w:tr w:rsidR="00FD2A1F" w:rsidRPr="00FD2A1F" w14:paraId="7BA052BF" w14:textId="77777777" w:rsidTr="00770BC0">
        <w:trPr>
          <w:trHeight w:val="300"/>
          <w:jc w:val="center"/>
        </w:trPr>
        <w:tc>
          <w:tcPr>
            <w:tcW w:w="727" w:type="dxa"/>
            <w:noWrap/>
            <w:hideMark/>
          </w:tcPr>
          <w:p w14:paraId="2F33F124" w14:textId="77777777" w:rsidR="00FD2A1F" w:rsidRPr="00FD2A1F" w:rsidRDefault="00FD2A1F" w:rsidP="00FD2A1F">
            <w:pPr>
              <w:jc w:val="both"/>
            </w:pPr>
            <w:r w:rsidRPr="00FD2A1F">
              <w:t xml:space="preserve"> 84711</w:t>
            </w:r>
          </w:p>
        </w:tc>
        <w:tc>
          <w:tcPr>
            <w:tcW w:w="4404" w:type="dxa"/>
            <w:noWrap/>
            <w:hideMark/>
          </w:tcPr>
          <w:p w14:paraId="76B6C5C5" w14:textId="77777777" w:rsidR="00FD2A1F" w:rsidRPr="00FD2A1F" w:rsidRDefault="00FD2A1F" w:rsidP="00FD2A1F">
            <w:pPr>
              <w:jc w:val="both"/>
            </w:pPr>
            <w:r w:rsidRPr="00FD2A1F">
              <w:t xml:space="preserve"> Primljeni zajmovi od državnog proračuna- kratkoročni</w:t>
            </w:r>
          </w:p>
        </w:tc>
        <w:tc>
          <w:tcPr>
            <w:tcW w:w="1366" w:type="dxa"/>
            <w:noWrap/>
            <w:hideMark/>
          </w:tcPr>
          <w:p w14:paraId="5CCE12A5" w14:textId="77777777" w:rsidR="00FD2A1F" w:rsidRPr="00FD2A1F" w:rsidRDefault="00FD2A1F" w:rsidP="007D7551">
            <w:pPr>
              <w:jc w:val="right"/>
            </w:pPr>
            <w:r w:rsidRPr="00FD2A1F">
              <w:t>0.00</w:t>
            </w:r>
          </w:p>
        </w:tc>
        <w:tc>
          <w:tcPr>
            <w:tcW w:w="1116" w:type="dxa"/>
            <w:noWrap/>
            <w:hideMark/>
          </w:tcPr>
          <w:p w14:paraId="68AE3C59" w14:textId="77777777" w:rsidR="00FD2A1F" w:rsidRPr="00FD2A1F" w:rsidRDefault="00FD2A1F" w:rsidP="007D7551">
            <w:pPr>
              <w:jc w:val="right"/>
            </w:pPr>
            <w:r w:rsidRPr="00FD2A1F">
              <w:t>0</w:t>
            </w:r>
          </w:p>
        </w:tc>
        <w:tc>
          <w:tcPr>
            <w:tcW w:w="1116" w:type="dxa"/>
            <w:noWrap/>
            <w:hideMark/>
          </w:tcPr>
          <w:p w14:paraId="7F4E1E8F" w14:textId="77777777" w:rsidR="00FD2A1F" w:rsidRPr="00FD2A1F" w:rsidRDefault="00FD2A1F" w:rsidP="007D7551">
            <w:pPr>
              <w:jc w:val="right"/>
            </w:pPr>
            <w:r w:rsidRPr="00FD2A1F">
              <w:t>0</w:t>
            </w:r>
          </w:p>
        </w:tc>
        <w:tc>
          <w:tcPr>
            <w:tcW w:w="1366" w:type="dxa"/>
            <w:noWrap/>
            <w:hideMark/>
          </w:tcPr>
          <w:p w14:paraId="72F75A4B" w14:textId="77777777" w:rsidR="00FD2A1F" w:rsidRPr="00FD2A1F" w:rsidRDefault="00FD2A1F" w:rsidP="007D7551">
            <w:pPr>
              <w:jc w:val="right"/>
            </w:pPr>
            <w:r w:rsidRPr="00FD2A1F">
              <w:t>0.00</w:t>
            </w:r>
          </w:p>
        </w:tc>
        <w:tc>
          <w:tcPr>
            <w:tcW w:w="1016" w:type="dxa"/>
            <w:noWrap/>
            <w:hideMark/>
          </w:tcPr>
          <w:p w14:paraId="164FE350" w14:textId="77777777" w:rsidR="00FD2A1F" w:rsidRPr="00FD2A1F" w:rsidRDefault="00FD2A1F" w:rsidP="007D7551">
            <w:pPr>
              <w:jc w:val="right"/>
            </w:pPr>
            <w:r w:rsidRPr="00FD2A1F">
              <w:t>#DIV/0!</w:t>
            </w:r>
          </w:p>
        </w:tc>
        <w:tc>
          <w:tcPr>
            <w:tcW w:w="1016" w:type="dxa"/>
            <w:noWrap/>
            <w:hideMark/>
          </w:tcPr>
          <w:p w14:paraId="11D0357A" w14:textId="77777777" w:rsidR="00FD2A1F" w:rsidRPr="00FD2A1F" w:rsidRDefault="00FD2A1F" w:rsidP="007D7551">
            <w:pPr>
              <w:jc w:val="right"/>
            </w:pPr>
            <w:r w:rsidRPr="00FD2A1F">
              <w:t>#DIV/0!</w:t>
            </w:r>
          </w:p>
        </w:tc>
      </w:tr>
      <w:tr w:rsidR="00FD2A1F" w:rsidRPr="00FD2A1F" w14:paraId="15232245" w14:textId="77777777" w:rsidTr="00770BC0">
        <w:trPr>
          <w:trHeight w:val="300"/>
          <w:jc w:val="center"/>
        </w:trPr>
        <w:tc>
          <w:tcPr>
            <w:tcW w:w="727" w:type="dxa"/>
            <w:noWrap/>
            <w:hideMark/>
          </w:tcPr>
          <w:p w14:paraId="509369E3" w14:textId="77777777" w:rsidR="00FD2A1F" w:rsidRPr="00FD2A1F" w:rsidRDefault="00FD2A1F" w:rsidP="00FD2A1F">
            <w:pPr>
              <w:jc w:val="both"/>
            </w:pPr>
            <w:r w:rsidRPr="00FD2A1F">
              <w:t xml:space="preserve"> 84712</w:t>
            </w:r>
          </w:p>
        </w:tc>
        <w:tc>
          <w:tcPr>
            <w:tcW w:w="4404" w:type="dxa"/>
            <w:noWrap/>
            <w:hideMark/>
          </w:tcPr>
          <w:p w14:paraId="42521716" w14:textId="77777777" w:rsidR="00FD2A1F" w:rsidRPr="00FD2A1F" w:rsidRDefault="00FD2A1F" w:rsidP="00FD2A1F">
            <w:pPr>
              <w:jc w:val="both"/>
            </w:pPr>
            <w:r w:rsidRPr="00FD2A1F">
              <w:t xml:space="preserve"> Primljeni zajmovi od državnog proračuna-dugoročni</w:t>
            </w:r>
          </w:p>
        </w:tc>
        <w:tc>
          <w:tcPr>
            <w:tcW w:w="1366" w:type="dxa"/>
            <w:noWrap/>
            <w:hideMark/>
          </w:tcPr>
          <w:p w14:paraId="624C76DD" w14:textId="77777777" w:rsidR="00FD2A1F" w:rsidRPr="00FD2A1F" w:rsidRDefault="00FD2A1F" w:rsidP="007D7551">
            <w:pPr>
              <w:jc w:val="right"/>
            </w:pPr>
            <w:r w:rsidRPr="00FD2A1F">
              <w:t>0.00</w:t>
            </w:r>
          </w:p>
        </w:tc>
        <w:tc>
          <w:tcPr>
            <w:tcW w:w="1116" w:type="dxa"/>
            <w:noWrap/>
            <w:hideMark/>
          </w:tcPr>
          <w:p w14:paraId="2A78EE41" w14:textId="77777777" w:rsidR="00FD2A1F" w:rsidRPr="00FD2A1F" w:rsidRDefault="00FD2A1F" w:rsidP="007D7551">
            <w:pPr>
              <w:jc w:val="right"/>
            </w:pPr>
            <w:r w:rsidRPr="00FD2A1F">
              <w:t>0</w:t>
            </w:r>
          </w:p>
        </w:tc>
        <w:tc>
          <w:tcPr>
            <w:tcW w:w="1116" w:type="dxa"/>
            <w:noWrap/>
            <w:hideMark/>
          </w:tcPr>
          <w:p w14:paraId="7C58F1A7" w14:textId="77777777" w:rsidR="00FD2A1F" w:rsidRPr="00FD2A1F" w:rsidRDefault="00FD2A1F" w:rsidP="007D7551">
            <w:pPr>
              <w:jc w:val="right"/>
            </w:pPr>
            <w:r w:rsidRPr="00FD2A1F">
              <w:t>0</w:t>
            </w:r>
          </w:p>
        </w:tc>
        <w:tc>
          <w:tcPr>
            <w:tcW w:w="1366" w:type="dxa"/>
            <w:noWrap/>
            <w:hideMark/>
          </w:tcPr>
          <w:p w14:paraId="7B3B7CCA" w14:textId="77777777" w:rsidR="00FD2A1F" w:rsidRPr="00FD2A1F" w:rsidRDefault="00FD2A1F" w:rsidP="007D7551">
            <w:pPr>
              <w:jc w:val="right"/>
            </w:pPr>
            <w:r w:rsidRPr="00FD2A1F">
              <w:t>0.00</w:t>
            </w:r>
          </w:p>
        </w:tc>
        <w:tc>
          <w:tcPr>
            <w:tcW w:w="1016" w:type="dxa"/>
            <w:noWrap/>
            <w:hideMark/>
          </w:tcPr>
          <w:p w14:paraId="342F4B98" w14:textId="77777777" w:rsidR="00FD2A1F" w:rsidRPr="00FD2A1F" w:rsidRDefault="00FD2A1F" w:rsidP="007D7551">
            <w:pPr>
              <w:jc w:val="right"/>
            </w:pPr>
            <w:r w:rsidRPr="00FD2A1F">
              <w:t>#DIV/0!</w:t>
            </w:r>
          </w:p>
        </w:tc>
        <w:tc>
          <w:tcPr>
            <w:tcW w:w="1016" w:type="dxa"/>
            <w:noWrap/>
            <w:hideMark/>
          </w:tcPr>
          <w:p w14:paraId="1573C397" w14:textId="77777777" w:rsidR="00FD2A1F" w:rsidRPr="00FD2A1F" w:rsidRDefault="00FD2A1F" w:rsidP="007D7551">
            <w:pPr>
              <w:jc w:val="right"/>
            </w:pPr>
            <w:r w:rsidRPr="00FD2A1F">
              <w:t>#DIV/0!</w:t>
            </w:r>
          </w:p>
        </w:tc>
      </w:tr>
      <w:tr w:rsidR="00FD2A1F" w:rsidRPr="00FD2A1F" w14:paraId="3BD49FDC" w14:textId="77777777" w:rsidTr="00770BC0">
        <w:trPr>
          <w:trHeight w:val="498"/>
          <w:jc w:val="center"/>
        </w:trPr>
        <w:tc>
          <w:tcPr>
            <w:tcW w:w="727" w:type="dxa"/>
            <w:noWrap/>
            <w:hideMark/>
          </w:tcPr>
          <w:p w14:paraId="7FE65D32" w14:textId="77777777" w:rsidR="00FD2A1F" w:rsidRPr="00FD2A1F" w:rsidRDefault="00FD2A1F" w:rsidP="00FD2A1F">
            <w:pPr>
              <w:jc w:val="both"/>
            </w:pPr>
            <w:r w:rsidRPr="00FD2A1F">
              <w:t> </w:t>
            </w:r>
          </w:p>
        </w:tc>
        <w:tc>
          <w:tcPr>
            <w:tcW w:w="4404" w:type="dxa"/>
            <w:noWrap/>
            <w:hideMark/>
          </w:tcPr>
          <w:p w14:paraId="439246D8" w14:textId="77777777" w:rsidR="00FD2A1F" w:rsidRPr="00FD2A1F" w:rsidRDefault="00FD2A1F" w:rsidP="00FD2A1F">
            <w:pPr>
              <w:jc w:val="both"/>
              <w:rPr>
                <w:b/>
                <w:bCs/>
              </w:rPr>
            </w:pPr>
            <w:r w:rsidRPr="00FD2A1F">
              <w:rPr>
                <w:b/>
                <w:bCs/>
              </w:rPr>
              <w:t xml:space="preserve"> U K U P N O   P R I H O D I  ( 6 + 7  +8 )</w:t>
            </w:r>
          </w:p>
        </w:tc>
        <w:tc>
          <w:tcPr>
            <w:tcW w:w="1366" w:type="dxa"/>
            <w:noWrap/>
            <w:hideMark/>
          </w:tcPr>
          <w:p w14:paraId="5DB493B9" w14:textId="77777777" w:rsidR="00FD2A1F" w:rsidRPr="00FD2A1F" w:rsidRDefault="00FD2A1F" w:rsidP="007D7551">
            <w:pPr>
              <w:jc w:val="right"/>
              <w:rPr>
                <w:b/>
                <w:bCs/>
              </w:rPr>
            </w:pPr>
            <w:r w:rsidRPr="00FD2A1F">
              <w:rPr>
                <w:b/>
                <w:bCs/>
              </w:rPr>
              <w:t>12,056,170.39</w:t>
            </w:r>
          </w:p>
        </w:tc>
        <w:tc>
          <w:tcPr>
            <w:tcW w:w="1116" w:type="dxa"/>
            <w:noWrap/>
            <w:hideMark/>
          </w:tcPr>
          <w:p w14:paraId="73941671" w14:textId="77777777" w:rsidR="00FD2A1F" w:rsidRPr="00FD2A1F" w:rsidRDefault="00FD2A1F" w:rsidP="007D7551">
            <w:pPr>
              <w:jc w:val="right"/>
              <w:rPr>
                <w:b/>
                <w:bCs/>
              </w:rPr>
            </w:pPr>
            <w:r w:rsidRPr="00FD2A1F">
              <w:rPr>
                <w:b/>
                <w:bCs/>
              </w:rPr>
              <w:t>34,215,350</w:t>
            </w:r>
          </w:p>
        </w:tc>
        <w:tc>
          <w:tcPr>
            <w:tcW w:w="1116" w:type="dxa"/>
            <w:noWrap/>
            <w:hideMark/>
          </w:tcPr>
          <w:p w14:paraId="132DDF05" w14:textId="77777777" w:rsidR="00FD2A1F" w:rsidRPr="00FD2A1F" w:rsidRDefault="00FD2A1F" w:rsidP="007D7551">
            <w:pPr>
              <w:jc w:val="right"/>
              <w:rPr>
                <w:b/>
                <w:bCs/>
              </w:rPr>
            </w:pPr>
            <w:r w:rsidRPr="00FD2A1F">
              <w:rPr>
                <w:b/>
                <w:bCs/>
              </w:rPr>
              <w:t>34,215,350</w:t>
            </w:r>
          </w:p>
        </w:tc>
        <w:tc>
          <w:tcPr>
            <w:tcW w:w="1366" w:type="dxa"/>
            <w:noWrap/>
            <w:hideMark/>
          </w:tcPr>
          <w:p w14:paraId="61D180EE" w14:textId="77777777" w:rsidR="00FD2A1F" w:rsidRPr="00FD2A1F" w:rsidRDefault="00FD2A1F" w:rsidP="007D7551">
            <w:pPr>
              <w:jc w:val="right"/>
              <w:rPr>
                <w:b/>
                <w:bCs/>
              </w:rPr>
            </w:pPr>
            <w:r w:rsidRPr="00FD2A1F">
              <w:rPr>
                <w:b/>
                <w:bCs/>
              </w:rPr>
              <w:t>11,258,370.72</w:t>
            </w:r>
          </w:p>
        </w:tc>
        <w:tc>
          <w:tcPr>
            <w:tcW w:w="1016" w:type="dxa"/>
            <w:noWrap/>
            <w:hideMark/>
          </w:tcPr>
          <w:p w14:paraId="3D4C1A8E" w14:textId="77777777" w:rsidR="00FD2A1F" w:rsidRPr="00FD2A1F" w:rsidRDefault="00FD2A1F" w:rsidP="007D7551">
            <w:pPr>
              <w:jc w:val="right"/>
              <w:rPr>
                <w:b/>
                <w:bCs/>
              </w:rPr>
            </w:pPr>
            <w:r w:rsidRPr="00FD2A1F">
              <w:rPr>
                <w:b/>
                <w:bCs/>
              </w:rPr>
              <w:t>93.38</w:t>
            </w:r>
          </w:p>
        </w:tc>
        <w:tc>
          <w:tcPr>
            <w:tcW w:w="1016" w:type="dxa"/>
            <w:noWrap/>
            <w:hideMark/>
          </w:tcPr>
          <w:p w14:paraId="2BA3893C" w14:textId="77777777" w:rsidR="00FD2A1F" w:rsidRPr="00FD2A1F" w:rsidRDefault="00FD2A1F" w:rsidP="007D7551">
            <w:pPr>
              <w:jc w:val="right"/>
              <w:rPr>
                <w:b/>
                <w:bCs/>
              </w:rPr>
            </w:pPr>
            <w:r w:rsidRPr="00FD2A1F">
              <w:rPr>
                <w:b/>
                <w:bCs/>
              </w:rPr>
              <w:t>32.90</w:t>
            </w:r>
          </w:p>
        </w:tc>
      </w:tr>
    </w:tbl>
    <w:p w14:paraId="5BB0FDA4" w14:textId="28721AF1" w:rsidR="00FD2A1F" w:rsidRDefault="00FD2A1F" w:rsidP="0038549B">
      <w:pPr>
        <w:jc w:val="both"/>
      </w:pPr>
    </w:p>
    <w:p w14:paraId="3C804A85" w14:textId="458D5360" w:rsidR="007D7551" w:rsidRDefault="007D7551" w:rsidP="0038549B">
      <w:pPr>
        <w:jc w:val="both"/>
      </w:pPr>
    </w:p>
    <w:p w14:paraId="59C4624A" w14:textId="5DFB979C" w:rsidR="00362F06" w:rsidRDefault="00362F06" w:rsidP="0038549B">
      <w:pPr>
        <w:jc w:val="both"/>
      </w:pPr>
    </w:p>
    <w:p w14:paraId="17F416A3" w14:textId="0A153253" w:rsidR="00362F06" w:rsidRDefault="00362F06" w:rsidP="0038549B">
      <w:pPr>
        <w:jc w:val="both"/>
      </w:pPr>
    </w:p>
    <w:p w14:paraId="6A385C16" w14:textId="0F31B234" w:rsidR="00362F06" w:rsidRDefault="00362F06" w:rsidP="0038549B">
      <w:pPr>
        <w:jc w:val="both"/>
      </w:pPr>
    </w:p>
    <w:p w14:paraId="008E3230" w14:textId="6A27FEE0" w:rsidR="00362F06" w:rsidRDefault="00362F06" w:rsidP="0038549B">
      <w:pPr>
        <w:jc w:val="both"/>
      </w:pPr>
    </w:p>
    <w:p w14:paraId="1B69D45C" w14:textId="46048B76" w:rsidR="00362F06" w:rsidRDefault="00362F06" w:rsidP="0038549B">
      <w:pPr>
        <w:jc w:val="both"/>
      </w:pPr>
    </w:p>
    <w:p w14:paraId="1CB7F86F" w14:textId="64AE8109" w:rsidR="00362F06" w:rsidRDefault="00362F06" w:rsidP="00362F06">
      <w:pPr>
        <w:jc w:val="center"/>
      </w:pPr>
      <w:r w:rsidRPr="00362F06">
        <w:lastRenderedPageBreak/>
        <w:t>Tablica 3.  Opći dio - RASHODI PO EKONOMSKOJ KLASIFIKACIJI</w:t>
      </w:r>
    </w:p>
    <w:p w14:paraId="15993055" w14:textId="30DFDC3C" w:rsidR="00362F06" w:rsidRDefault="00362F06" w:rsidP="0038549B">
      <w:pPr>
        <w:jc w:val="both"/>
      </w:pPr>
    </w:p>
    <w:tbl>
      <w:tblPr>
        <w:tblW w:w="0" w:type="auto"/>
        <w:jc w:val="center"/>
        <w:tblLook w:val="04A0" w:firstRow="1" w:lastRow="0" w:firstColumn="1" w:lastColumn="0" w:noHBand="0" w:noVBand="1"/>
      </w:tblPr>
      <w:tblGrid>
        <w:gridCol w:w="727"/>
        <w:gridCol w:w="4330"/>
        <w:gridCol w:w="1366"/>
        <w:gridCol w:w="1116"/>
        <w:gridCol w:w="1116"/>
        <w:gridCol w:w="1366"/>
        <w:gridCol w:w="1016"/>
        <w:gridCol w:w="1016"/>
      </w:tblGrid>
      <w:tr w:rsidR="00362F06" w:rsidRPr="00362F06" w14:paraId="29F81ACD" w14:textId="77777777" w:rsidTr="00770BC0">
        <w:trPr>
          <w:trHeight w:val="540"/>
          <w:jc w:val="center"/>
        </w:trPr>
        <w:tc>
          <w:tcPr>
            <w:tcW w:w="727" w:type="dxa"/>
            <w:tcBorders>
              <w:top w:val="single" w:sz="4" w:space="0" w:color="auto"/>
              <w:left w:val="single" w:sz="4" w:space="0" w:color="auto"/>
              <w:bottom w:val="single" w:sz="4" w:space="0" w:color="auto"/>
              <w:right w:val="single" w:sz="4" w:space="0" w:color="auto"/>
            </w:tcBorders>
            <w:hideMark/>
          </w:tcPr>
          <w:p w14:paraId="35A502B6" w14:textId="77777777" w:rsidR="00362F06" w:rsidRPr="00362F06" w:rsidRDefault="00362F06" w:rsidP="00362F06">
            <w:pPr>
              <w:jc w:val="center"/>
            </w:pPr>
            <w:r w:rsidRPr="00362F06">
              <w:t>Račun</w:t>
            </w:r>
          </w:p>
        </w:tc>
        <w:tc>
          <w:tcPr>
            <w:tcW w:w="4330" w:type="dxa"/>
            <w:tcBorders>
              <w:top w:val="single" w:sz="4" w:space="0" w:color="auto"/>
              <w:left w:val="single" w:sz="4" w:space="0" w:color="auto"/>
              <w:bottom w:val="single" w:sz="4" w:space="0" w:color="auto"/>
              <w:right w:val="single" w:sz="4" w:space="0" w:color="auto"/>
            </w:tcBorders>
            <w:hideMark/>
          </w:tcPr>
          <w:p w14:paraId="1665C162" w14:textId="77777777" w:rsidR="00362F06" w:rsidRPr="00362F06" w:rsidRDefault="00362F06" w:rsidP="00362F06">
            <w:pPr>
              <w:jc w:val="center"/>
            </w:pPr>
            <w:r w:rsidRPr="00362F06">
              <w:t>O P I S</w:t>
            </w:r>
          </w:p>
        </w:tc>
        <w:tc>
          <w:tcPr>
            <w:tcW w:w="1366" w:type="dxa"/>
            <w:tcBorders>
              <w:top w:val="single" w:sz="4" w:space="0" w:color="auto"/>
              <w:left w:val="single" w:sz="4" w:space="0" w:color="auto"/>
              <w:bottom w:val="single" w:sz="4" w:space="0" w:color="auto"/>
              <w:right w:val="single" w:sz="4" w:space="0" w:color="auto"/>
            </w:tcBorders>
            <w:hideMark/>
          </w:tcPr>
          <w:p w14:paraId="58B88818" w14:textId="77777777" w:rsidR="00362F06" w:rsidRPr="00362F06" w:rsidRDefault="00362F06" w:rsidP="00362F06">
            <w:pPr>
              <w:jc w:val="center"/>
            </w:pPr>
            <w:r w:rsidRPr="00362F06">
              <w:t>Izvršeno 2020.god.</w:t>
            </w:r>
          </w:p>
        </w:tc>
        <w:tc>
          <w:tcPr>
            <w:tcW w:w="1116" w:type="dxa"/>
            <w:tcBorders>
              <w:top w:val="single" w:sz="4" w:space="0" w:color="auto"/>
              <w:left w:val="single" w:sz="4" w:space="0" w:color="auto"/>
              <w:bottom w:val="single" w:sz="4" w:space="0" w:color="auto"/>
              <w:right w:val="single" w:sz="4" w:space="0" w:color="auto"/>
            </w:tcBorders>
            <w:hideMark/>
          </w:tcPr>
          <w:p w14:paraId="3A49E31A" w14:textId="77777777" w:rsidR="00362F06" w:rsidRPr="00362F06" w:rsidRDefault="00362F06" w:rsidP="00362F06">
            <w:pPr>
              <w:jc w:val="center"/>
            </w:pPr>
            <w:r w:rsidRPr="00362F06">
              <w:t>Izvorni Plan</w:t>
            </w:r>
            <w:r w:rsidRPr="00362F06">
              <w:br/>
              <w:t>za 2021.g.</w:t>
            </w:r>
          </w:p>
        </w:tc>
        <w:tc>
          <w:tcPr>
            <w:tcW w:w="1116" w:type="dxa"/>
            <w:tcBorders>
              <w:top w:val="single" w:sz="4" w:space="0" w:color="auto"/>
              <w:left w:val="single" w:sz="4" w:space="0" w:color="auto"/>
              <w:bottom w:val="single" w:sz="4" w:space="0" w:color="auto"/>
              <w:right w:val="single" w:sz="4" w:space="0" w:color="auto"/>
            </w:tcBorders>
            <w:hideMark/>
          </w:tcPr>
          <w:p w14:paraId="3F9A22E1" w14:textId="77777777" w:rsidR="00362F06" w:rsidRPr="00362F06" w:rsidRDefault="00362F06" w:rsidP="00362F06">
            <w:pPr>
              <w:jc w:val="center"/>
            </w:pPr>
            <w:r w:rsidRPr="00362F06">
              <w:t>Tekući Plan</w:t>
            </w:r>
            <w:r w:rsidRPr="00362F06">
              <w:br/>
              <w:t>za 2021.g.</w:t>
            </w:r>
          </w:p>
        </w:tc>
        <w:tc>
          <w:tcPr>
            <w:tcW w:w="1366" w:type="dxa"/>
            <w:tcBorders>
              <w:top w:val="single" w:sz="4" w:space="0" w:color="auto"/>
              <w:left w:val="single" w:sz="4" w:space="0" w:color="auto"/>
              <w:bottom w:val="single" w:sz="4" w:space="0" w:color="auto"/>
              <w:right w:val="single" w:sz="4" w:space="0" w:color="auto"/>
            </w:tcBorders>
            <w:hideMark/>
          </w:tcPr>
          <w:p w14:paraId="1738E1B1" w14:textId="77777777" w:rsidR="00362F06" w:rsidRPr="00362F06" w:rsidRDefault="00362F06" w:rsidP="00362F06">
            <w:pPr>
              <w:jc w:val="center"/>
            </w:pPr>
            <w:r w:rsidRPr="00362F06">
              <w:t>Izvršeno 2021.god.</w:t>
            </w:r>
          </w:p>
        </w:tc>
        <w:tc>
          <w:tcPr>
            <w:tcW w:w="1016" w:type="dxa"/>
            <w:tcBorders>
              <w:top w:val="single" w:sz="4" w:space="0" w:color="auto"/>
              <w:left w:val="single" w:sz="4" w:space="0" w:color="auto"/>
              <w:bottom w:val="single" w:sz="4" w:space="0" w:color="auto"/>
              <w:right w:val="single" w:sz="4" w:space="0" w:color="auto"/>
            </w:tcBorders>
            <w:hideMark/>
          </w:tcPr>
          <w:p w14:paraId="7C36EF81" w14:textId="77777777" w:rsidR="00362F06" w:rsidRPr="00362F06" w:rsidRDefault="00362F06" w:rsidP="00362F06">
            <w:pPr>
              <w:jc w:val="center"/>
            </w:pPr>
            <w:r w:rsidRPr="00362F06">
              <w:t>Indeks</w:t>
            </w:r>
            <w:r w:rsidRPr="00362F06">
              <w:br/>
              <w:t>6/3</w:t>
            </w:r>
          </w:p>
        </w:tc>
        <w:tc>
          <w:tcPr>
            <w:tcW w:w="1016" w:type="dxa"/>
            <w:tcBorders>
              <w:top w:val="single" w:sz="4" w:space="0" w:color="auto"/>
              <w:left w:val="single" w:sz="4" w:space="0" w:color="auto"/>
              <w:bottom w:val="single" w:sz="4" w:space="0" w:color="auto"/>
              <w:right w:val="single" w:sz="4" w:space="0" w:color="auto"/>
            </w:tcBorders>
            <w:hideMark/>
          </w:tcPr>
          <w:p w14:paraId="628F2E82" w14:textId="77777777" w:rsidR="00362F06" w:rsidRPr="00362F06" w:rsidRDefault="00362F06" w:rsidP="00362F06">
            <w:pPr>
              <w:jc w:val="center"/>
            </w:pPr>
            <w:r w:rsidRPr="00362F06">
              <w:t>Indeks</w:t>
            </w:r>
            <w:r w:rsidRPr="00362F06">
              <w:br/>
              <w:t>6/5</w:t>
            </w:r>
          </w:p>
        </w:tc>
      </w:tr>
      <w:tr w:rsidR="00362F06" w:rsidRPr="00362F06" w14:paraId="7D63159F" w14:textId="77777777" w:rsidTr="00770BC0">
        <w:trPr>
          <w:trHeight w:val="198"/>
          <w:jc w:val="center"/>
        </w:trPr>
        <w:tc>
          <w:tcPr>
            <w:tcW w:w="727" w:type="dxa"/>
            <w:tcBorders>
              <w:top w:val="single" w:sz="4" w:space="0" w:color="auto"/>
              <w:left w:val="single" w:sz="4" w:space="0" w:color="auto"/>
              <w:bottom w:val="single" w:sz="4" w:space="0" w:color="auto"/>
              <w:right w:val="single" w:sz="4" w:space="0" w:color="auto"/>
            </w:tcBorders>
            <w:hideMark/>
          </w:tcPr>
          <w:p w14:paraId="2E2901B1" w14:textId="77777777" w:rsidR="00362F06" w:rsidRPr="00362F06" w:rsidRDefault="00362F06" w:rsidP="00362F06">
            <w:pPr>
              <w:jc w:val="center"/>
            </w:pPr>
            <w:r w:rsidRPr="00362F06">
              <w:t>1</w:t>
            </w:r>
          </w:p>
        </w:tc>
        <w:tc>
          <w:tcPr>
            <w:tcW w:w="4330" w:type="dxa"/>
            <w:tcBorders>
              <w:top w:val="single" w:sz="4" w:space="0" w:color="auto"/>
              <w:left w:val="single" w:sz="4" w:space="0" w:color="auto"/>
              <w:bottom w:val="single" w:sz="4" w:space="0" w:color="auto"/>
              <w:right w:val="single" w:sz="4" w:space="0" w:color="auto"/>
            </w:tcBorders>
            <w:hideMark/>
          </w:tcPr>
          <w:p w14:paraId="7632A742" w14:textId="77777777" w:rsidR="00362F06" w:rsidRPr="00362F06" w:rsidRDefault="00362F06" w:rsidP="00362F06">
            <w:pPr>
              <w:jc w:val="center"/>
            </w:pPr>
            <w:r w:rsidRPr="00362F06">
              <w:t>2</w:t>
            </w:r>
          </w:p>
        </w:tc>
        <w:tc>
          <w:tcPr>
            <w:tcW w:w="1366" w:type="dxa"/>
            <w:tcBorders>
              <w:top w:val="single" w:sz="4" w:space="0" w:color="auto"/>
              <w:left w:val="single" w:sz="4" w:space="0" w:color="auto"/>
              <w:bottom w:val="single" w:sz="4" w:space="0" w:color="auto"/>
              <w:right w:val="single" w:sz="4" w:space="0" w:color="auto"/>
            </w:tcBorders>
            <w:hideMark/>
          </w:tcPr>
          <w:p w14:paraId="10478584" w14:textId="77777777" w:rsidR="00362F06" w:rsidRPr="00362F06" w:rsidRDefault="00362F06" w:rsidP="00362F06">
            <w:pPr>
              <w:jc w:val="center"/>
            </w:pPr>
            <w:r w:rsidRPr="00362F06">
              <w:t>3</w:t>
            </w:r>
          </w:p>
        </w:tc>
        <w:tc>
          <w:tcPr>
            <w:tcW w:w="1116" w:type="dxa"/>
            <w:tcBorders>
              <w:top w:val="single" w:sz="4" w:space="0" w:color="auto"/>
              <w:left w:val="single" w:sz="4" w:space="0" w:color="auto"/>
              <w:bottom w:val="single" w:sz="4" w:space="0" w:color="auto"/>
              <w:right w:val="single" w:sz="4" w:space="0" w:color="auto"/>
            </w:tcBorders>
            <w:hideMark/>
          </w:tcPr>
          <w:p w14:paraId="22D9DA38" w14:textId="77777777" w:rsidR="00362F06" w:rsidRPr="00362F06" w:rsidRDefault="00362F06" w:rsidP="00362F06">
            <w:pPr>
              <w:jc w:val="center"/>
            </w:pPr>
            <w:r w:rsidRPr="00362F06">
              <w:t>4</w:t>
            </w:r>
          </w:p>
        </w:tc>
        <w:tc>
          <w:tcPr>
            <w:tcW w:w="1116" w:type="dxa"/>
            <w:tcBorders>
              <w:top w:val="single" w:sz="4" w:space="0" w:color="auto"/>
              <w:left w:val="single" w:sz="4" w:space="0" w:color="auto"/>
              <w:bottom w:val="single" w:sz="4" w:space="0" w:color="auto"/>
              <w:right w:val="single" w:sz="4" w:space="0" w:color="auto"/>
            </w:tcBorders>
            <w:hideMark/>
          </w:tcPr>
          <w:p w14:paraId="1A9551D7" w14:textId="77777777" w:rsidR="00362F06" w:rsidRPr="00362F06" w:rsidRDefault="00362F06" w:rsidP="00362F06">
            <w:pPr>
              <w:jc w:val="center"/>
            </w:pPr>
            <w:r w:rsidRPr="00362F06">
              <w:t>5</w:t>
            </w:r>
          </w:p>
        </w:tc>
        <w:tc>
          <w:tcPr>
            <w:tcW w:w="1366" w:type="dxa"/>
            <w:tcBorders>
              <w:top w:val="single" w:sz="4" w:space="0" w:color="auto"/>
              <w:left w:val="single" w:sz="4" w:space="0" w:color="auto"/>
              <w:bottom w:val="single" w:sz="4" w:space="0" w:color="auto"/>
              <w:right w:val="single" w:sz="4" w:space="0" w:color="auto"/>
            </w:tcBorders>
            <w:hideMark/>
          </w:tcPr>
          <w:p w14:paraId="6D71611F" w14:textId="77777777" w:rsidR="00362F06" w:rsidRPr="00362F06" w:rsidRDefault="00362F06" w:rsidP="00362F06">
            <w:pPr>
              <w:jc w:val="center"/>
            </w:pPr>
            <w:r w:rsidRPr="00362F06">
              <w:t>6</w:t>
            </w:r>
          </w:p>
        </w:tc>
        <w:tc>
          <w:tcPr>
            <w:tcW w:w="1016" w:type="dxa"/>
            <w:tcBorders>
              <w:top w:val="single" w:sz="4" w:space="0" w:color="auto"/>
              <w:left w:val="single" w:sz="4" w:space="0" w:color="auto"/>
              <w:bottom w:val="single" w:sz="4" w:space="0" w:color="auto"/>
              <w:right w:val="single" w:sz="4" w:space="0" w:color="auto"/>
            </w:tcBorders>
            <w:hideMark/>
          </w:tcPr>
          <w:p w14:paraId="31A7CF0F" w14:textId="77777777" w:rsidR="00362F06" w:rsidRPr="00362F06" w:rsidRDefault="00362F06" w:rsidP="00362F06">
            <w:pPr>
              <w:jc w:val="center"/>
            </w:pPr>
            <w:r w:rsidRPr="00362F06">
              <w:t>7</w:t>
            </w:r>
          </w:p>
        </w:tc>
        <w:tc>
          <w:tcPr>
            <w:tcW w:w="1016" w:type="dxa"/>
            <w:tcBorders>
              <w:top w:val="single" w:sz="4" w:space="0" w:color="auto"/>
              <w:left w:val="single" w:sz="4" w:space="0" w:color="auto"/>
              <w:bottom w:val="single" w:sz="4" w:space="0" w:color="auto"/>
              <w:right w:val="single" w:sz="4" w:space="0" w:color="auto"/>
            </w:tcBorders>
            <w:hideMark/>
          </w:tcPr>
          <w:p w14:paraId="0DBF4267" w14:textId="77777777" w:rsidR="00362F06" w:rsidRPr="00362F06" w:rsidRDefault="00362F06" w:rsidP="00362F06">
            <w:pPr>
              <w:jc w:val="center"/>
            </w:pPr>
            <w:r w:rsidRPr="00362F06">
              <w:t>8</w:t>
            </w:r>
          </w:p>
        </w:tc>
      </w:tr>
      <w:tr w:rsidR="00362F06" w:rsidRPr="00362F06" w14:paraId="5C099B4D" w14:textId="77777777" w:rsidTr="00770BC0">
        <w:trPr>
          <w:trHeight w:val="480"/>
          <w:jc w:val="center"/>
        </w:trPr>
        <w:tc>
          <w:tcPr>
            <w:tcW w:w="727" w:type="dxa"/>
            <w:tcBorders>
              <w:top w:val="single" w:sz="4" w:space="0" w:color="auto"/>
              <w:left w:val="single" w:sz="4" w:space="0" w:color="auto"/>
              <w:bottom w:val="single" w:sz="4" w:space="0" w:color="auto"/>
              <w:right w:val="single" w:sz="4" w:space="0" w:color="auto"/>
            </w:tcBorders>
            <w:noWrap/>
            <w:hideMark/>
          </w:tcPr>
          <w:p w14:paraId="5D417B68" w14:textId="77777777" w:rsidR="00362F06" w:rsidRPr="00362F06" w:rsidRDefault="00362F06" w:rsidP="00362F06">
            <w:pPr>
              <w:jc w:val="both"/>
              <w:rPr>
                <w:b/>
                <w:bCs/>
              </w:rPr>
            </w:pPr>
            <w:r w:rsidRPr="00362F06">
              <w:rPr>
                <w:b/>
                <w:bCs/>
              </w:rPr>
              <w:t xml:space="preserve"> 3</w:t>
            </w:r>
          </w:p>
        </w:tc>
        <w:tc>
          <w:tcPr>
            <w:tcW w:w="4330" w:type="dxa"/>
            <w:tcBorders>
              <w:top w:val="single" w:sz="4" w:space="0" w:color="auto"/>
              <w:left w:val="single" w:sz="4" w:space="0" w:color="auto"/>
              <w:bottom w:val="single" w:sz="4" w:space="0" w:color="auto"/>
              <w:right w:val="single" w:sz="4" w:space="0" w:color="auto"/>
            </w:tcBorders>
            <w:noWrap/>
            <w:hideMark/>
          </w:tcPr>
          <w:p w14:paraId="34282E5B" w14:textId="77777777" w:rsidR="00362F06" w:rsidRPr="00362F06" w:rsidRDefault="00362F06" w:rsidP="00362F06">
            <w:pPr>
              <w:jc w:val="both"/>
              <w:rPr>
                <w:b/>
                <w:bCs/>
              </w:rPr>
            </w:pPr>
            <w:r w:rsidRPr="00362F06">
              <w:rPr>
                <w:b/>
                <w:bCs/>
              </w:rPr>
              <w:t xml:space="preserve"> R A S H O D I     P O S L O V A NJ A</w:t>
            </w:r>
          </w:p>
        </w:tc>
        <w:tc>
          <w:tcPr>
            <w:tcW w:w="1366" w:type="dxa"/>
            <w:tcBorders>
              <w:top w:val="single" w:sz="4" w:space="0" w:color="auto"/>
              <w:left w:val="single" w:sz="4" w:space="0" w:color="auto"/>
              <w:bottom w:val="single" w:sz="4" w:space="0" w:color="auto"/>
              <w:right w:val="single" w:sz="4" w:space="0" w:color="auto"/>
            </w:tcBorders>
            <w:noWrap/>
            <w:hideMark/>
          </w:tcPr>
          <w:p w14:paraId="04873047" w14:textId="77777777" w:rsidR="00362F06" w:rsidRPr="00362F06" w:rsidRDefault="00362F06" w:rsidP="00362F06">
            <w:pPr>
              <w:jc w:val="right"/>
              <w:rPr>
                <w:b/>
                <w:bCs/>
              </w:rPr>
            </w:pPr>
            <w:r w:rsidRPr="00362F06">
              <w:rPr>
                <w:b/>
                <w:bCs/>
              </w:rPr>
              <w:t>10,763,607.39</w:t>
            </w:r>
          </w:p>
        </w:tc>
        <w:tc>
          <w:tcPr>
            <w:tcW w:w="1116" w:type="dxa"/>
            <w:tcBorders>
              <w:top w:val="single" w:sz="4" w:space="0" w:color="auto"/>
              <w:left w:val="single" w:sz="4" w:space="0" w:color="auto"/>
              <w:bottom w:val="single" w:sz="4" w:space="0" w:color="auto"/>
              <w:right w:val="single" w:sz="4" w:space="0" w:color="auto"/>
            </w:tcBorders>
            <w:noWrap/>
            <w:hideMark/>
          </w:tcPr>
          <w:p w14:paraId="5153D7C1" w14:textId="77777777" w:rsidR="00362F06" w:rsidRPr="00362F06" w:rsidRDefault="00362F06" w:rsidP="00362F06">
            <w:pPr>
              <w:jc w:val="right"/>
              <w:rPr>
                <w:b/>
                <w:bCs/>
              </w:rPr>
            </w:pPr>
            <w:r w:rsidRPr="00362F06">
              <w:rPr>
                <w:b/>
                <w:bCs/>
              </w:rPr>
              <w:t>25,505,700</w:t>
            </w:r>
          </w:p>
        </w:tc>
        <w:tc>
          <w:tcPr>
            <w:tcW w:w="1116" w:type="dxa"/>
            <w:tcBorders>
              <w:top w:val="single" w:sz="4" w:space="0" w:color="auto"/>
              <w:left w:val="single" w:sz="4" w:space="0" w:color="auto"/>
              <w:bottom w:val="single" w:sz="4" w:space="0" w:color="auto"/>
              <w:right w:val="single" w:sz="4" w:space="0" w:color="auto"/>
            </w:tcBorders>
            <w:noWrap/>
            <w:hideMark/>
          </w:tcPr>
          <w:p w14:paraId="1888D74A" w14:textId="77777777" w:rsidR="00362F06" w:rsidRPr="00362F06" w:rsidRDefault="00362F06" w:rsidP="00362F06">
            <w:pPr>
              <w:jc w:val="right"/>
              <w:rPr>
                <w:b/>
                <w:bCs/>
              </w:rPr>
            </w:pPr>
            <w:r w:rsidRPr="00362F06">
              <w:rPr>
                <w:b/>
                <w:bCs/>
              </w:rPr>
              <w:t>25,505,700</w:t>
            </w:r>
          </w:p>
        </w:tc>
        <w:tc>
          <w:tcPr>
            <w:tcW w:w="1366" w:type="dxa"/>
            <w:tcBorders>
              <w:top w:val="single" w:sz="4" w:space="0" w:color="auto"/>
              <w:left w:val="single" w:sz="4" w:space="0" w:color="auto"/>
              <w:bottom w:val="single" w:sz="4" w:space="0" w:color="auto"/>
              <w:right w:val="single" w:sz="4" w:space="0" w:color="auto"/>
            </w:tcBorders>
            <w:noWrap/>
            <w:hideMark/>
          </w:tcPr>
          <w:p w14:paraId="54B7F2FF" w14:textId="77777777" w:rsidR="00362F06" w:rsidRPr="00362F06" w:rsidRDefault="00362F06" w:rsidP="00362F06">
            <w:pPr>
              <w:jc w:val="right"/>
              <w:rPr>
                <w:b/>
                <w:bCs/>
              </w:rPr>
            </w:pPr>
            <w:r w:rsidRPr="00362F06">
              <w:rPr>
                <w:b/>
                <w:bCs/>
              </w:rPr>
              <w:t>9,970,785.83</w:t>
            </w:r>
          </w:p>
        </w:tc>
        <w:tc>
          <w:tcPr>
            <w:tcW w:w="1016" w:type="dxa"/>
            <w:tcBorders>
              <w:top w:val="single" w:sz="4" w:space="0" w:color="auto"/>
              <w:left w:val="single" w:sz="4" w:space="0" w:color="auto"/>
              <w:bottom w:val="single" w:sz="4" w:space="0" w:color="auto"/>
              <w:right w:val="single" w:sz="4" w:space="0" w:color="auto"/>
            </w:tcBorders>
            <w:noWrap/>
            <w:hideMark/>
          </w:tcPr>
          <w:p w14:paraId="2FF1F48F" w14:textId="77777777" w:rsidR="00362F06" w:rsidRPr="00362F06" w:rsidRDefault="00362F06" w:rsidP="00362F06">
            <w:pPr>
              <w:jc w:val="right"/>
              <w:rPr>
                <w:b/>
                <w:bCs/>
              </w:rPr>
            </w:pPr>
            <w:r w:rsidRPr="00362F06">
              <w:rPr>
                <w:b/>
                <w:bCs/>
              </w:rPr>
              <w:t>92.63</w:t>
            </w:r>
          </w:p>
        </w:tc>
        <w:tc>
          <w:tcPr>
            <w:tcW w:w="1016" w:type="dxa"/>
            <w:tcBorders>
              <w:top w:val="single" w:sz="4" w:space="0" w:color="auto"/>
              <w:left w:val="single" w:sz="4" w:space="0" w:color="auto"/>
              <w:bottom w:val="single" w:sz="4" w:space="0" w:color="auto"/>
              <w:right w:val="single" w:sz="4" w:space="0" w:color="auto"/>
            </w:tcBorders>
            <w:noWrap/>
            <w:hideMark/>
          </w:tcPr>
          <w:p w14:paraId="703FD635" w14:textId="77777777" w:rsidR="00362F06" w:rsidRPr="00362F06" w:rsidRDefault="00362F06" w:rsidP="00362F06">
            <w:pPr>
              <w:jc w:val="right"/>
              <w:rPr>
                <w:b/>
                <w:bCs/>
              </w:rPr>
            </w:pPr>
            <w:r w:rsidRPr="00362F06">
              <w:rPr>
                <w:b/>
                <w:bCs/>
              </w:rPr>
              <w:t>39.09</w:t>
            </w:r>
          </w:p>
        </w:tc>
      </w:tr>
      <w:tr w:rsidR="00362F06" w:rsidRPr="00362F06" w14:paraId="06BAE8FA" w14:textId="77777777" w:rsidTr="00770BC0">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7797B01C" w14:textId="77777777" w:rsidR="00362F06" w:rsidRPr="00362F06" w:rsidRDefault="00362F06" w:rsidP="00362F06">
            <w:pPr>
              <w:jc w:val="both"/>
              <w:rPr>
                <w:b/>
                <w:bCs/>
              </w:rPr>
            </w:pPr>
            <w:r w:rsidRPr="00362F06">
              <w:rPr>
                <w:b/>
                <w:bCs/>
              </w:rPr>
              <w:t xml:space="preserve"> 31</w:t>
            </w:r>
          </w:p>
        </w:tc>
        <w:tc>
          <w:tcPr>
            <w:tcW w:w="4330" w:type="dxa"/>
            <w:tcBorders>
              <w:top w:val="single" w:sz="4" w:space="0" w:color="auto"/>
              <w:left w:val="single" w:sz="4" w:space="0" w:color="auto"/>
              <w:bottom w:val="single" w:sz="4" w:space="0" w:color="auto"/>
              <w:right w:val="single" w:sz="4" w:space="0" w:color="auto"/>
            </w:tcBorders>
            <w:noWrap/>
            <w:hideMark/>
          </w:tcPr>
          <w:p w14:paraId="114C2BE5" w14:textId="77777777" w:rsidR="00362F06" w:rsidRPr="00362F06" w:rsidRDefault="00362F06" w:rsidP="00362F06">
            <w:pPr>
              <w:jc w:val="both"/>
              <w:rPr>
                <w:b/>
                <w:bCs/>
              </w:rPr>
            </w:pPr>
            <w:r w:rsidRPr="00362F06">
              <w:rPr>
                <w:b/>
                <w:bCs/>
              </w:rPr>
              <w:t xml:space="preserve"> RASHODI ZA ZAPOSLENE</w:t>
            </w:r>
          </w:p>
        </w:tc>
        <w:tc>
          <w:tcPr>
            <w:tcW w:w="1366" w:type="dxa"/>
            <w:tcBorders>
              <w:top w:val="single" w:sz="4" w:space="0" w:color="auto"/>
              <w:left w:val="single" w:sz="4" w:space="0" w:color="auto"/>
              <w:bottom w:val="single" w:sz="4" w:space="0" w:color="auto"/>
              <w:right w:val="single" w:sz="4" w:space="0" w:color="auto"/>
            </w:tcBorders>
            <w:noWrap/>
            <w:hideMark/>
          </w:tcPr>
          <w:p w14:paraId="323C9E46" w14:textId="77777777" w:rsidR="00362F06" w:rsidRPr="00362F06" w:rsidRDefault="00362F06" w:rsidP="00362F06">
            <w:pPr>
              <w:jc w:val="right"/>
              <w:rPr>
                <w:b/>
                <w:bCs/>
              </w:rPr>
            </w:pPr>
            <w:r w:rsidRPr="00362F06">
              <w:rPr>
                <w:b/>
                <w:bCs/>
              </w:rPr>
              <w:t>3,430,479.42</w:t>
            </w:r>
          </w:p>
        </w:tc>
        <w:tc>
          <w:tcPr>
            <w:tcW w:w="1116" w:type="dxa"/>
            <w:tcBorders>
              <w:top w:val="single" w:sz="4" w:space="0" w:color="auto"/>
              <w:left w:val="single" w:sz="4" w:space="0" w:color="auto"/>
              <w:bottom w:val="single" w:sz="4" w:space="0" w:color="auto"/>
              <w:right w:val="single" w:sz="4" w:space="0" w:color="auto"/>
            </w:tcBorders>
            <w:noWrap/>
            <w:hideMark/>
          </w:tcPr>
          <w:p w14:paraId="5A90B21A" w14:textId="77777777" w:rsidR="00362F06" w:rsidRPr="00362F06" w:rsidRDefault="00362F06" w:rsidP="00362F06">
            <w:pPr>
              <w:jc w:val="right"/>
              <w:rPr>
                <w:b/>
                <w:bCs/>
              </w:rPr>
            </w:pPr>
            <w:r w:rsidRPr="00362F06">
              <w:rPr>
                <w:b/>
                <w:bCs/>
              </w:rPr>
              <w:t>7,473,650</w:t>
            </w:r>
          </w:p>
        </w:tc>
        <w:tc>
          <w:tcPr>
            <w:tcW w:w="1116" w:type="dxa"/>
            <w:tcBorders>
              <w:top w:val="single" w:sz="4" w:space="0" w:color="auto"/>
              <w:left w:val="single" w:sz="4" w:space="0" w:color="auto"/>
              <w:bottom w:val="single" w:sz="4" w:space="0" w:color="auto"/>
              <w:right w:val="single" w:sz="4" w:space="0" w:color="auto"/>
            </w:tcBorders>
            <w:noWrap/>
            <w:hideMark/>
          </w:tcPr>
          <w:p w14:paraId="7C0D8501" w14:textId="77777777" w:rsidR="00362F06" w:rsidRPr="00362F06" w:rsidRDefault="00362F06" w:rsidP="00362F06">
            <w:pPr>
              <w:jc w:val="right"/>
              <w:rPr>
                <w:b/>
                <w:bCs/>
              </w:rPr>
            </w:pPr>
            <w:r w:rsidRPr="00362F06">
              <w:rPr>
                <w:b/>
                <w:bCs/>
              </w:rPr>
              <w:t>7,389,962</w:t>
            </w:r>
          </w:p>
        </w:tc>
        <w:tc>
          <w:tcPr>
            <w:tcW w:w="1366" w:type="dxa"/>
            <w:tcBorders>
              <w:top w:val="single" w:sz="4" w:space="0" w:color="auto"/>
              <w:left w:val="single" w:sz="4" w:space="0" w:color="auto"/>
              <w:bottom w:val="single" w:sz="4" w:space="0" w:color="auto"/>
              <w:right w:val="single" w:sz="4" w:space="0" w:color="auto"/>
            </w:tcBorders>
            <w:noWrap/>
            <w:hideMark/>
          </w:tcPr>
          <w:p w14:paraId="2DB47758" w14:textId="77777777" w:rsidR="00362F06" w:rsidRPr="00362F06" w:rsidRDefault="00362F06" w:rsidP="00362F06">
            <w:pPr>
              <w:jc w:val="right"/>
              <w:rPr>
                <w:b/>
                <w:bCs/>
              </w:rPr>
            </w:pPr>
            <w:r w:rsidRPr="00362F06">
              <w:rPr>
                <w:b/>
                <w:bCs/>
              </w:rPr>
              <w:t>3,480,540.89</w:t>
            </w:r>
          </w:p>
        </w:tc>
        <w:tc>
          <w:tcPr>
            <w:tcW w:w="1016" w:type="dxa"/>
            <w:tcBorders>
              <w:top w:val="single" w:sz="4" w:space="0" w:color="auto"/>
              <w:left w:val="single" w:sz="4" w:space="0" w:color="auto"/>
              <w:bottom w:val="single" w:sz="4" w:space="0" w:color="auto"/>
              <w:right w:val="single" w:sz="4" w:space="0" w:color="auto"/>
            </w:tcBorders>
            <w:noWrap/>
            <w:hideMark/>
          </w:tcPr>
          <w:p w14:paraId="7F5327BB" w14:textId="77777777" w:rsidR="00362F06" w:rsidRPr="00362F06" w:rsidRDefault="00362F06" w:rsidP="00362F06">
            <w:pPr>
              <w:jc w:val="right"/>
            </w:pPr>
            <w:r w:rsidRPr="00362F06">
              <w:t>101.46</w:t>
            </w:r>
          </w:p>
        </w:tc>
        <w:tc>
          <w:tcPr>
            <w:tcW w:w="1016" w:type="dxa"/>
            <w:tcBorders>
              <w:top w:val="single" w:sz="4" w:space="0" w:color="auto"/>
              <w:left w:val="single" w:sz="4" w:space="0" w:color="auto"/>
              <w:bottom w:val="single" w:sz="4" w:space="0" w:color="auto"/>
              <w:right w:val="single" w:sz="4" w:space="0" w:color="auto"/>
            </w:tcBorders>
            <w:noWrap/>
            <w:hideMark/>
          </w:tcPr>
          <w:p w14:paraId="34283D0D" w14:textId="77777777" w:rsidR="00362F06" w:rsidRPr="00362F06" w:rsidRDefault="00362F06" w:rsidP="00362F06">
            <w:pPr>
              <w:jc w:val="right"/>
            </w:pPr>
            <w:r w:rsidRPr="00362F06">
              <w:t>47.10</w:t>
            </w:r>
          </w:p>
        </w:tc>
      </w:tr>
      <w:tr w:rsidR="00362F06" w:rsidRPr="00362F06" w14:paraId="31F80A93"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4B887CB6" w14:textId="77777777" w:rsidR="00362F06" w:rsidRPr="00362F06" w:rsidRDefault="00362F06" w:rsidP="00362F06">
            <w:pPr>
              <w:jc w:val="both"/>
              <w:rPr>
                <w:b/>
                <w:bCs/>
              </w:rPr>
            </w:pPr>
            <w:r w:rsidRPr="00362F06">
              <w:rPr>
                <w:b/>
                <w:bCs/>
              </w:rPr>
              <w:t xml:space="preserve"> 311</w:t>
            </w:r>
          </w:p>
        </w:tc>
        <w:tc>
          <w:tcPr>
            <w:tcW w:w="4330" w:type="dxa"/>
            <w:tcBorders>
              <w:top w:val="single" w:sz="4" w:space="0" w:color="auto"/>
              <w:left w:val="single" w:sz="4" w:space="0" w:color="auto"/>
              <w:bottom w:val="single" w:sz="4" w:space="0" w:color="auto"/>
              <w:right w:val="single" w:sz="4" w:space="0" w:color="auto"/>
            </w:tcBorders>
            <w:noWrap/>
            <w:hideMark/>
          </w:tcPr>
          <w:p w14:paraId="4E252D4E" w14:textId="77777777" w:rsidR="00362F06" w:rsidRPr="00362F06" w:rsidRDefault="00362F06" w:rsidP="00362F06">
            <w:pPr>
              <w:jc w:val="both"/>
              <w:rPr>
                <w:b/>
                <w:bCs/>
              </w:rPr>
            </w:pPr>
            <w:r w:rsidRPr="00362F06">
              <w:rPr>
                <w:b/>
                <w:bCs/>
              </w:rPr>
              <w:t xml:space="preserve"> PLAĆE (BRUTO)</w:t>
            </w:r>
          </w:p>
        </w:tc>
        <w:tc>
          <w:tcPr>
            <w:tcW w:w="1366" w:type="dxa"/>
            <w:tcBorders>
              <w:top w:val="single" w:sz="4" w:space="0" w:color="auto"/>
              <w:left w:val="single" w:sz="4" w:space="0" w:color="auto"/>
              <w:bottom w:val="single" w:sz="4" w:space="0" w:color="auto"/>
              <w:right w:val="single" w:sz="4" w:space="0" w:color="auto"/>
            </w:tcBorders>
            <w:noWrap/>
            <w:hideMark/>
          </w:tcPr>
          <w:p w14:paraId="0347E55A" w14:textId="77777777" w:rsidR="00362F06" w:rsidRPr="00362F06" w:rsidRDefault="00362F06" w:rsidP="00362F06">
            <w:pPr>
              <w:jc w:val="right"/>
              <w:rPr>
                <w:b/>
                <w:bCs/>
              </w:rPr>
            </w:pPr>
            <w:r w:rsidRPr="00362F06">
              <w:rPr>
                <w:b/>
                <w:bCs/>
              </w:rPr>
              <w:t>2,922,446.49</w:t>
            </w:r>
          </w:p>
        </w:tc>
        <w:tc>
          <w:tcPr>
            <w:tcW w:w="1116" w:type="dxa"/>
            <w:tcBorders>
              <w:top w:val="single" w:sz="4" w:space="0" w:color="auto"/>
              <w:left w:val="single" w:sz="4" w:space="0" w:color="auto"/>
              <w:bottom w:val="single" w:sz="4" w:space="0" w:color="auto"/>
              <w:right w:val="single" w:sz="4" w:space="0" w:color="auto"/>
            </w:tcBorders>
            <w:noWrap/>
            <w:hideMark/>
          </w:tcPr>
          <w:p w14:paraId="78366344" w14:textId="77777777" w:rsidR="00362F06" w:rsidRPr="00362F06" w:rsidRDefault="00362F06" w:rsidP="00362F06">
            <w:pPr>
              <w:jc w:val="right"/>
              <w:rPr>
                <w:b/>
                <w:bCs/>
              </w:rPr>
            </w:pPr>
            <w:r w:rsidRPr="00362F06">
              <w:rPr>
                <w:b/>
                <w:bCs/>
              </w:rPr>
              <w:t>6,250,000</w:t>
            </w:r>
          </w:p>
        </w:tc>
        <w:tc>
          <w:tcPr>
            <w:tcW w:w="1116" w:type="dxa"/>
            <w:tcBorders>
              <w:top w:val="single" w:sz="4" w:space="0" w:color="auto"/>
              <w:left w:val="single" w:sz="4" w:space="0" w:color="auto"/>
              <w:bottom w:val="single" w:sz="4" w:space="0" w:color="auto"/>
              <w:right w:val="single" w:sz="4" w:space="0" w:color="auto"/>
            </w:tcBorders>
            <w:noWrap/>
            <w:hideMark/>
          </w:tcPr>
          <w:p w14:paraId="598B2309" w14:textId="77777777" w:rsidR="00362F06" w:rsidRPr="00362F06" w:rsidRDefault="00362F06" w:rsidP="00362F06">
            <w:pPr>
              <w:jc w:val="right"/>
              <w:rPr>
                <w:b/>
                <w:bCs/>
              </w:rPr>
            </w:pPr>
            <w:r w:rsidRPr="00362F06">
              <w:rPr>
                <w:b/>
                <w:bCs/>
              </w:rPr>
              <w:t>6,166,312</w:t>
            </w:r>
          </w:p>
        </w:tc>
        <w:tc>
          <w:tcPr>
            <w:tcW w:w="1366" w:type="dxa"/>
            <w:tcBorders>
              <w:top w:val="single" w:sz="4" w:space="0" w:color="auto"/>
              <w:left w:val="single" w:sz="4" w:space="0" w:color="auto"/>
              <w:bottom w:val="single" w:sz="4" w:space="0" w:color="auto"/>
              <w:right w:val="single" w:sz="4" w:space="0" w:color="auto"/>
            </w:tcBorders>
            <w:noWrap/>
            <w:hideMark/>
          </w:tcPr>
          <w:p w14:paraId="49CC0070" w14:textId="77777777" w:rsidR="00362F06" w:rsidRPr="00362F06" w:rsidRDefault="00362F06" w:rsidP="00362F06">
            <w:pPr>
              <w:jc w:val="right"/>
              <w:rPr>
                <w:b/>
                <w:bCs/>
              </w:rPr>
            </w:pPr>
            <w:r w:rsidRPr="00362F06">
              <w:rPr>
                <w:b/>
                <w:bCs/>
              </w:rPr>
              <w:t>2,876,209.44</w:t>
            </w:r>
          </w:p>
        </w:tc>
        <w:tc>
          <w:tcPr>
            <w:tcW w:w="1016" w:type="dxa"/>
            <w:tcBorders>
              <w:top w:val="single" w:sz="4" w:space="0" w:color="auto"/>
              <w:left w:val="single" w:sz="4" w:space="0" w:color="auto"/>
              <w:bottom w:val="single" w:sz="4" w:space="0" w:color="auto"/>
              <w:right w:val="single" w:sz="4" w:space="0" w:color="auto"/>
            </w:tcBorders>
            <w:noWrap/>
            <w:hideMark/>
          </w:tcPr>
          <w:p w14:paraId="32399F4E" w14:textId="77777777" w:rsidR="00362F06" w:rsidRPr="00362F06" w:rsidRDefault="00362F06" w:rsidP="00362F06">
            <w:pPr>
              <w:jc w:val="right"/>
            </w:pPr>
            <w:r w:rsidRPr="00362F06">
              <w:t>98.42</w:t>
            </w:r>
          </w:p>
        </w:tc>
        <w:tc>
          <w:tcPr>
            <w:tcW w:w="1016" w:type="dxa"/>
            <w:tcBorders>
              <w:top w:val="single" w:sz="4" w:space="0" w:color="auto"/>
              <w:left w:val="single" w:sz="4" w:space="0" w:color="auto"/>
              <w:bottom w:val="single" w:sz="4" w:space="0" w:color="auto"/>
              <w:right w:val="single" w:sz="4" w:space="0" w:color="auto"/>
            </w:tcBorders>
            <w:noWrap/>
            <w:hideMark/>
          </w:tcPr>
          <w:p w14:paraId="67A14C46" w14:textId="77777777" w:rsidR="00362F06" w:rsidRPr="00362F06" w:rsidRDefault="00362F06" w:rsidP="00362F06">
            <w:pPr>
              <w:jc w:val="right"/>
            </w:pPr>
            <w:r w:rsidRPr="00362F06">
              <w:t>46.64</w:t>
            </w:r>
          </w:p>
        </w:tc>
      </w:tr>
      <w:tr w:rsidR="00362F06" w:rsidRPr="00362F06" w14:paraId="69C3C020"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13BA6785" w14:textId="77777777" w:rsidR="00362F06" w:rsidRPr="00362F06" w:rsidRDefault="00362F06" w:rsidP="00362F06">
            <w:pPr>
              <w:jc w:val="both"/>
            </w:pPr>
            <w:r w:rsidRPr="00362F06">
              <w:t xml:space="preserve"> 3111</w:t>
            </w:r>
          </w:p>
        </w:tc>
        <w:tc>
          <w:tcPr>
            <w:tcW w:w="4330" w:type="dxa"/>
            <w:tcBorders>
              <w:top w:val="single" w:sz="4" w:space="0" w:color="auto"/>
              <w:left w:val="single" w:sz="4" w:space="0" w:color="auto"/>
              <w:bottom w:val="single" w:sz="4" w:space="0" w:color="auto"/>
              <w:right w:val="single" w:sz="4" w:space="0" w:color="auto"/>
            </w:tcBorders>
            <w:noWrap/>
            <w:hideMark/>
          </w:tcPr>
          <w:p w14:paraId="7122230B" w14:textId="77777777" w:rsidR="00362F06" w:rsidRPr="00362F06" w:rsidRDefault="00362F06" w:rsidP="00362F06">
            <w:pPr>
              <w:jc w:val="both"/>
            </w:pPr>
            <w:r w:rsidRPr="00362F06">
              <w:t xml:space="preserve"> Plaće za redovan rad</w:t>
            </w:r>
          </w:p>
        </w:tc>
        <w:tc>
          <w:tcPr>
            <w:tcW w:w="1366" w:type="dxa"/>
            <w:tcBorders>
              <w:top w:val="single" w:sz="4" w:space="0" w:color="auto"/>
              <w:left w:val="single" w:sz="4" w:space="0" w:color="auto"/>
              <w:bottom w:val="single" w:sz="4" w:space="0" w:color="auto"/>
              <w:right w:val="single" w:sz="4" w:space="0" w:color="auto"/>
            </w:tcBorders>
            <w:noWrap/>
            <w:hideMark/>
          </w:tcPr>
          <w:p w14:paraId="45A75302" w14:textId="77777777" w:rsidR="00362F06" w:rsidRPr="00362F06" w:rsidRDefault="00362F06" w:rsidP="00362F06">
            <w:pPr>
              <w:jc w:val="right"/>
            </w:pPr>
            <w:r w:rsidRPr="00362F06">
              <w:t>2,913,870.28</w:t>
            </w:r>
          </w:p>
        </w:tc>
        <w:tc>
          <w:tcPr>
            <w:tcW w:w="1116" w:type="dxa"/>
            <w:tcBorders>
              <w:top w:val="single" w:sz="4" w:space="0" w:color="auto"/>
              <w:left w:val="single" w:sz="4" w:space="0" w:color="auto"/>
              <w:bottom w:val="single" w:sz="4" w:space="0" w:color="auto"/>
              <w:right w:val="single" w:sz="4" w:space="0" w:color="auto"/>
            </w:tcBorders>
            <w:noWrap/>
            <w:hideMark/>
          </w:tcPr>
          <w:p w14:paraId="3F2850DD"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08B2FFA9"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5606B3E9" w14:textId="77777777" w:rsidR="00362F06" w:rsidRPr="00362F06" w:rsidRDefault="00362F06" w:rsidP="00362F06">
            <w:pPr>
              <w:jc w:val="right"/>
            </w:pPr>
            <w:r w:rsidRPr="00362F06">
              <w:t>2,876,209.44</w:t>
            </w:r>
          </w:p>
        </w:tc>
        <w:tc>
          <w:tcPr>
            <w:tcW w:w="1016" w:type="dxa"/>
            <w:tcBorders>
              <w:top w:val="single" w:sz="4" w:space="0" w:color="auto"/>
              <w:left w:val="single" w:sz="4" w:space="0" w:color="auto"/>
              <w:bottom w:val="single" w:sz="4" w:space="0" w:color="auto"/>
              <w:right w:val="single" w:sz="4" w:space="0" w:color="auto"/>
            </w:tcBorders>
            <w:noWrap/>
            <w:hideMark/>
          </w:tcPr>
          <w:p w14:paraId="5A30D05A" w14:textId="77777777" w:rsidR="00362F06" w:rsidRPr="00362F06" w:rsidRDefault="00362F06" w:rsidP="00362F06">
            <w:pPr>
              <w:jc w:val="right"/>
            </w:pPr>
            <w:r w:rsidRPr="00362F06">
              <w:t>98.71</w:t>
            </w:r>
          </w:p>
        </w:tc>
        <w:tc>
          <w:tcPr>
            <w:tcW w:w="1016" w:type="dxa"/>
            <w:tcBorders>
              <w:top w:val="single" w:sz="4" w:space="0" w:color="auto"/>
              <w:left w:val="single" w:sz="4" w:space="0" w:color="auto"/>
              <w:bottom w:val="single" w:sz="4" w:space="0" w:color="auto"/>
              <w:right w:val="single" w:sz="4" w:space="0" w:color="auto"/>
            </w:tcBorders>
            <w:noWrap/>
            <w:hideMark/>
          </w:tcPr>
          <w:p w14:paraId="1DB5FD51" w14:textId="77777777" w:rsidR="00362F06" w:rsidRPr="00362F06" w:rsidRDefault="00362F06" w:rsidP="00362F06">
            <w:pPr>
              <w:jc w:val="right"/>
            </w:pPr>
            <w:r w:rsidRPr="00362F06">
              <w:t>#DIV/0!</w:t>
            </w:r>
          </w:p>
        </w:tc>
      </w:tr>
      <w:tr w:rsidR="00362F06" w:rsidRPr="00362F06" w14:paraId="136495E6"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15AE7234" w14:textId="77777777" w:rsidR="00362F06" w:rsidRPr="00362F06" w:rsidRDefault="00362F06" w:rsidP="00362F06">
            <w:pPr>
              <w:jc w:val="both"/>
            </w:pPr>
            <w:r w:rsidRPr="00362F06">
              <w:t xml:space="preserve"> 3113</w:t>
            </w:r>
          </w:p>
        </w:tc>
        <w:tc>
          <w:tcPr>
            <w:tcW w:w="4330" w:type="dxa"/>
            <w:tcBorders>
              <w:top w:val="single" w:sz="4" w:space="0" w:color="auto"/>
              <w:left w:val="single" w:sz="4" w:space="0" w:color="auto"/>
              <w:bottom w:val="single" w:sz="4" w:space="0" w:color="auto"/>
              <w:right w:val="single" w:sz="4" w:space="0" w:color="auto"/>
            </w:tcBorders>
            <w:noWrap/>
            <w:hideMark/>
          </w:tcPr>
          <w:p w14:paraId="606001EA" w14:textId="77777777" w:rsidR="00362F06" w:rsidRPr="00362F06" w:rsidRDefault="00362F06" w:rsidP="00362F06">
            <w:pPr>
              <w:jc w:val="both"/>
            </w:pPr>
            <w:r w:rsidRPr="00362F06">
              <w:t xml:space="preserve"> Plaće za prekovremeni rad</w:t>
            </w:r>
          </w:p>
        </w:tc>
        <w:tc>
          <w:tcPr>
            <w:tcW w:w="1366" w:type="dxa"/>
            <w:tcBorders>
              <w:top w:val="single" w:sz="4" w:space="0" w:color="auto"/>
              <w:left w:val="single" w:sz="4" w:space="0" w:color="auto"/>
              <w:bottom w:val="single" w:sz="4" w:space="0" w:color="auto"/>
              <w:right w:val="single" w:sz="4" w:space="0" w:color="auto"/>
            </w:tcBorders>
            <w:noWrap/>
            <w:hideMark/>
          </w:tcPr>
          <w:p w14:paraId="5E3663B8" w14:textId="77777777" w:rsidR="00362F06" w:rsidRPr="00362F06" w:rsidRDefault="00362F06" w:rsidP="00362F06">
            <w:pPr>
              <w:jc w:val="right"/>
            </w:pPr>
            <w:r w:rsidRPr="00362F06">
              <w:t>8,576.21</w:t>
            </w:r>
          </w:p>
        </w:tc>
        <w:tc>
          <w:tcPr>
            <w:tcW w:w="1116" w:type="dxa"/>
            <w:tcBorders>
              <w:top w:val="single" w:sz="4" w:space="0" w:color="auto"/>
              <w:left w:val="single" w:sz="4" w:space="0" w:color="auto"/>
              <w:bottom w:val="single" w:sz="4" w:space="0" w:color="auto"/>
              <w:right w:val="single" w:sz="4" w:space="0" w:color="auto"/>
            </w:tcBorders>
            <w:noWrap/>
            <w:hideMark/>
          </w:tcPr>
          <w:p w14:paraId="679C7164"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77B70A94"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441DB645"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42E63B20"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15770E19" w14:textId="77777777" w:rsidR="00362F06" w:rsidRPr="00362F06" w:rsidRDefault="00362F06" w:rsidP="00362F06">
            <w:pPr>
              <w:jc w:val="right"/>
            </w:pPr>
            <w:r w:rsidRPr="00362F06">
              <w:t>#DIV/0!</w:t>
            </w:r>
          </w:p>
        </w:tc>
      </w:tr>
      <w:tr w:rsidR="00362F06" w:rsidRPr="00362F06" w14:paraId="6683171F"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14D7509B" w14:textId="77777777" w:rsidR="00362F06" w:rsidRPr="00362F06" w:rsidRDefault="00362F06" w:rsidP="00362F06">
            <w:pPr>
              <w:jc w:val="both"/>
              <w:rPr>
                <w:b/>
                <w:bCs/>
              </w:rPr>
            </w:pPr>
            <w:r w:rsidRPr="00362F06">
              <w:rPr>
                <w:b/>
                <w:bCs/>
              </w:rPr>
              <w:t xml:space="preserve"> 312</w:t>
            </w:r>
          </w:p>
        </w:tc>
        <w:tc>
          <w:tcPr>
            <w:tcW w:w="4330" w:type="dxa"/>
            <w:tcBorders>
              <w:top w:val="single" w:sz="4" w:space="0" w:color="auto"/>
              <w:left w:val="single" w:sz="4" w:space="0" w:color="auto"/>
              <w:bottom w:val="single" w:sz="4" w:space="0" w:color="auto"/>
              <w:right w:val="single" w:sz="4" w:space="0" w:color="auto"/>
            </w:tcBorders>
            <w:noWrap/>
            <w:hideMark/>
          </w:tcPr>
          <w:p w14:paraId="233BF8B1" w14:textId="77777777" w:rsidR="00362F06" w:rsidRPr="00362F06" w:rsidRDefault="00362F06" w:rsidP="00362F06">
            <w:pPr>
              <w:jc w:val="both"/>
              <w:rPr>
                <w:b/>
                <w:bCs/>
              </w:rPr>
            </w:pPr>
            <w:r w:rsidRPr="00362F06">
              <w:rPr>
                <w:b/>
                <w:bCs/>
              </w:rPr>
              <w:t xml:space="preserve"> OSTALI RASHODI ZA ZAPOSLENE</w:t>
            </w:r>
          </w:p>
        </w:tc>
        <w:tc>
          <w:tcPr>
            <w:tcW w:w="1366" w:type="dxa"/>
            <w:tcBorders>
              <w:top w:val="single" w:sz="4" w:space="0" w:color="auto"/>
              <w:left w:val="single" w:sz="4" w:space="0" w:color="auto"/>
              <w:bottom w:val="single" w:sz="4" w:space="0" w:color="auto"/>
              <w:right w:val="single" w:sz="4" w:space="0" w:color="auto"/>
            </w:tcBorders>
            <w:noWrap/>
            <w:hideMark/>
          </w:tcPr>
          <w:p w14:paraId="4EC0627C" w14:textId="77777777" w:rsidR="00362F06" w:rsidRPr="00362F06" w:rsidRDefault="00362F06" w:rsidP="00362F06">
            <w:pPr>
              <w:jc w:val="right"/>
              <w:rPr>
                <w:b/>
                <w:bCs/>
              </w:rPr>
            </w:pPr>
            <w:r w:rsidRPr="00362F06">
              <w:rPr>
                <w:b/>
                <w:bCs/>
              </w:rPr>
              <w:t>54,640.00</w:t>
            </w:r>
          </w:p>
        </w:tc>
        <w:tc>
          <w:tcPr>
            <w:tcW w:w="1116" w:type="dxa"/>
            <w:tcBorders>
              <w:top w:val="single" w:sz="4" w:space="0" w:color="auto"/>
              <w:left w:val="single" w:sz="4" w:space="0" w:color="auto"/>
              <w:bottom w:val="single" w:sz="4" w:space="0" w:color="auto"/>
              <w:right w:val="single" w:sz="4" w:space="0" w:color="auto"/>
            </w:tcBorders>
            <w:noWrap/>
            <w:hideMark/>
          </w:tcPr>
          <w:p w14:paraId="458F1420" w14:textId="77777777" w:rsidR="00362F06" w:rsidRPr="00362F06" w:rsidRDefault="00362F06" w:rsidP="00362F06">
            <w:pPr>
              <w:jc w:val="right"/>
              <w:rPr>
                <w:b/>
                <w:bCs/>
              </w:rPr>
            </w:pPr>
            <w:r w:rsidRPr="00362F06">
              <w:rPr>
                <w:b/>
                <w:bCs/>
              </w:rPr>
              <w:t>236,500</w:t>
            </w:r>
          </w:p>
        </w:tc>
        <w:tc>
          <w:tcPr>
            <w:tcW w:w="1116" w:type="dxa"/>
            <w:tcBorders>
              <w:top w:val="single" w:sz="4" w:space="0" w:color="auto"/>
              <w:left w:val="single" w:sz="4" w:space="0" w:color="auto"/>
              <w:bottom w:val="single" w:sz="4" w:space="0" w:color="auto"/>
              <w:right w:val="single" w:sz="4" w:space="0" w:color="auto"/>
            </w:tcBorders>
            <w:noWrap/>
            <w:hideMark/>
          </w:tcPr>
          <w:p w14:paraId="1D03EABE" w14:textId="77777777" w:rsidR="00362F06" w:rsidRPr="00362F06" w:rsidRDefault="00362F06" w:rsidP="00362F06">
            <w:pPr>
              <w:jc w:val="right"/>
              <w:rPr>
                <w:b/>
                <w:bCs/>
              </w:rPr>
            </w:pPr>
            <w:r w:rsidRPr="00362F06">
              <w:rPr>
                <w:b/>
                <w:bCs/>
              </w:rPr>
              <w:t>236,500</w:t>
            </w:r>
          </w:p>
        </w:tc>
        <w:tc>
          <w:tcPr>
            <w:tcW w:w="1366" w:type="dxa"/>
            <w:tcBorders>
              <w:top w:val="single" w:sz="4" w:space="0" w:color="auto"/>
              <w:left w:val="single" w:sz="4" w:space="0" w:color="auto"/>
              <w:bottom w:val="single" w:sz="4" w:space="0" w:color="auto"/>
              <w:right w:val="single" w:sz="4" w:space="0" w:color="auto"/>
            </w:tcBorders>
            <w:noWrap/>
            <w:hideMark/>
          </w:tcPr>
          <w:p w14:paraId="3A5129B4" w14:textId="77777777" w:rsidR="00362F06" w:rsidRPr="00362F06" w:rsidRDefault="00362F06" w:rsidP="00362F06">
            <w:pPr>
              <w:jc w:val="right"/>
              <w:rPr>
                <w:b/>
                <w:bCs/>
              </w:rPr>
            </w:pPr>
            <w:r w:rsidRPr="00362F06">
              <w:rPr>
                <w:b/>
                <w:bCs/>
              </w:rPr>
              <w:t>154,779.45</w:t>
            </w:r>
          </w:p>
        </w:tc>
        <w:tc>
          <w:tcPr>
            <w:tcW w:w="1016" w:type="dxa"/>
            <w:tcBorders>
              <w:top w:val="single" w:sz="4" w:space="0" w:color="auto"/>
              <w:left w:val="single" w:sz="4" w:space="0" w:color="auto"/>
              <w:bottom w:val="single" w:sz="4" w:space="0" w:color="auto"/>
              <w:right w:val="single" w:sz="4" w:space="0" w:color="auto"/>
            </w:tcBorders>
            <w:noWrap/>
            <w:hideMark/>
          </w:tcPr>
          <w:p w14:paraId="56B9BE73" w14:textId="77777777" w:rsidR="00362F06" w:rsidRPr="00362F06" w:rsidRDefault="00362F06" w:rsidP="00362F06">
            <w:pPr>
              <w:jc w:val="right"/>
            </w:pPr>
            <w:r w:rsidRPr="00362F06">
              <w:t>283.27</w:t>
            </w:r>
          </w:p>
        </w:tc>
        <w:tc>
          <w:tcPr>
            <w:tcW w:w="1016" w:type="dxa"/>
            <w:tcBorders>
              <w:top w:val="single" w:sz="4" w:space="0" w:color="auto"/>
              <w:left w:val="single" w:sz="4" w:space="0" w:color="auto"/>
              <w:bottom w:val="single" w:sz="4" w:space="0" w:color="auto"/>
              <w:right w:val="single" w:sz="4" w:space="0" w:color="auto"/>
            </w:tcBorders>
            <w:noWrap/>
            <w:hideMark/>
          </w:tcPr>
          <w:p w14:paraId="2ECC165F" w14:textId="77777777" w:rsidR="00362F06" w:rsidRPr="00362F06" w:rsidRDefault="00362F06" w:rsidP="00362F06">
            <w:pPr>
              <w:jc w:val="right"/>
            </w:pPr>
            <w:r w:rsidRPr="00362F06">
              <w:t>65.45</w:t>
            </w:r>
          </w:p>
        </w:tc>
      </w:tr>
      <w:tr w:rsidR="00362F06" w:rsidRPr="00362F06" w14:paraId="34BD851E"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4E1AED95" w14:textId="77777777" w:rsidR="00362F06" w:rsidRPr="00362F06" w:rsidRDefault="00362F06" w:rsidP="00362F06">
            <w:pPr>
              <w:jc w:val="both"/>
            </w:pPr>
            <w:r w:rsidRPr="00362F06">
              <w:t xml:space="preserve"> 3121</w:t>
            </w:r>
          </w:p>
        </w:tc>
        <w:tc>
          <w:tcPr>
            <w:tcW w:w="4330" w:type="dxa"/>
            <w:tcBorders>
              <w:top w:val="single" w:sz="4" w:space="0" w:color="auto"/>
              <w:left w:val="single" w:sz="4" w:space="0" w:color="auto"/>
              <w:bottom w:val="single" w:sz="4" w:space="0" w:color="auto"/>
              <w:right w:val="single" w:sz="4" w:space="0" w:color="auto"/>
            </w:tcBorders>
            <w:noWrap/>
            <w:hideMark/>
          </w:tcPr>
          <w:p w14:paraId="7A19477D" w14:textId="77777777" w:rsidR="00362F06" w:rsidRPr="00362F06" w:rsidRDefault="00362F06" w:rsidP="00362F06">
            <w:pPr>
              <w:jc w:val="both"/>
            </w:pPr>
            <w:r w:rsidRPr="00362F06">
              <w:t xml:space="preserve"> Ostali rashodi za zaposlene</w:t>
            </w:r>
          </w:p>
        </w:tc>
        <w:tc>
          <w:tcPr>
            <w:tcW w:w="1366" w:type="dxa"/>
            <w:tcBorders>
              <w:top w:val="single" w:sz="4" w:space="0" w:color="auto"/>
              <w:left w:val="single" w:sz="4" w:space="0" w:color="auto"/>
              <w:bottom w:val="single" w:sz="4" w:space="0" w:color="auto"/>
              <w:right w:val="single" w:sz="4" w:space="0" w:color="auto"/>
            </w:tcBorders>
            <w:noWrap/>
            <w:hideMark/>
          </w:tcPr>
          <w:p w14:paraId="36D888DC" w14:textId="77777777" w:rsidR="00362F06" w:rsidRPr="00362F06" w:rsidRDefault="00362F06" w:rsidP="00362F06">
            <w:pPr>
              <w:jc w:val="right"/>
            </w:pPr>
            <w:r w:rsidRPr="00362F06">
              <w:t>54,640.00</w:t>
            </w:r>
          </w:p>
        </w:tc>
        <w:tc>
          <w:tcPr>
            <w:tcW w:w="1116" w:type="dxa"/>
            <w:tcBorders>
              <w:top w:val="single" w:sz="4" w:space="0" w:color="auto"/>
              <w:left w:val="single" w:sz="4" w:space="0" w:color="auto"/>
              <w:bottom w:val="single" w:sz="4" w:space="0" w:color="auto"/>
              <w:right w:val="single" w:sz="4" w:space="0" w:color="auto"/>
            </w:tcBorders>
            <w:noWrap/>
            <w:hideMark/>
          </w:tcPr>
          <w:p w14:paraId="2C0742E7"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2D9E6FBC"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323154A4" w14:textId="77777777" w:rsidR="00362F06" w:rsidRPr="00362F06" w:rsidRDefault="00362F06" w:rsidP="00362F06">
            <w:pPr>
              <w:jc w:val="right"/>
            </w:pPr>
            <w:r w:rsidRPr="00362F06">
              <w:t>154,779.45</w:t>
            </w:r>
          </w:p>
        </w:tc>
        <w:tc>
          <w:tcPr>
            <w:tcW w:w="1016" w:type="dxa"/>
            <w:tcBorders>
              <w:top w:val="single" w:sz="4" w:space="0" w:color="auto"/>
              <w:left w:val="single" w:sz="4" w:space="0" w:color="auto"/>
              <w:bottom w:val="single" w:sz="4" w:space="0" w:color="auto"/>
              <w:right w:val="single" w:sz="4" w:space="0" w:color="auto"/>
            </w:tcBorders>
            <w:noWrap/>
            <w:hideMark/>
          </w:tcPr>
          <w:p w14:paraId="2988ED26" w14:textId="77777777" w:rsidR="00362F06" w:rsidRPr="00362F06" w:rsidRDefault="00362F06" w:rsidP="00362F06">
            <w:pPr>
              <w:jc w:val="right"/>
            </w:pPr>
            <w:r w:rsidRPr="00362F06">
              <w:t>283.27</w:t>
            </w:r>
          </w:p>
        </w:tc>
        <w:tc>
          <w:tcPr>
            <w:tcW w:w="1016" w:type="dxa"/>
            <w:tcBorders>
              <w:top w:val="single" w:sz="4" w:space="0" w:color="auto"/>
              <w:left w:val="single" w:sz="4" w:space="0" w:color="auto"/>
              <w:bottom w:val="single" w:sz="4" w:space="0" w:color="auto"/>
              <w:right w:val="single" w:sz="4" w:space="0" w:color="auto"/>
            </w:tcBorders>
            <w:noWrap/>
            <w:hideMark/>
          </w:tcPr>
          <w:p w14:paraId="04FE8EEB" w14:textId="77777777" w:rsidR="00362F06" w:rsidRPr="00362F06" w:rsidRDefault="00362F06" w:rsidP="00362F06">
            <w:pPr>
              <w:jc w:val="right"/>
            </w:pPr>
            <w:r w:rsidRPr="00362F06">
              <w:t>#DIV/0!</w:t>
            </w:r>
          </w:p>
        </w:tc>
      </w:tr>
      <w:tr w:rsidR="00362F06" w:rsidRPr="00362F06" w14:paraId="6C2A9DBB"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65A8AF21" w14:textId="77777777" w:rsidR="00362F06" w:rsidRPr="00362F06" w:rsidRDefault="00362F06" w:rsidP="00362F06">
            <w:pPr>
              <w:jc w:val="both"/>
              <w:rPr>
                <w:b/>
                <w:bCs/>
              </w:rPr>
            </w:pPr>
            <w:r w:rsidRPr="00362F06">
              <w:rPr>
                <w:b/>
                <w:bCs/>
              </w:rPr>
              <w:t xml:space="preserve"> 313</w:t>
            </w:r>
          </w:p>
        </w:tc>
        <w:tc>
          <w:tcPr>
            <w:tcW w:w="4330" w:type="dxa"/>
            <w:tcBorders>
              <w:top w:val="single" w:sz="4" w:space="0" w:color="auto"/>
              <w:left w:val="single" w:sz="4" w:space="0" w:color="auto"/>
              <w:bottom w:val="single" w:sz="4" w:space="0" w:color="auto"/>
              <w:right w:val="single" w:sz="4" w:space="0" w:color="auto"/>
            </w:tcBorders>
            <w:noWrap/>
            <w:hideMark/>
          </w:tcPr>
          <w:p w14:paraId="13538006" w14:textId="77777777" w:rsidR="00362F06" w:rsidRPr="00362F06" w:rsidRDefault="00362F06" w:rsidP="00362F06">
            <w:pPr>
              <w:jc w:val="both"/>
              <w:rPr>
                <w:b/>
                <w:bCs/>
              </w:rPr>
            </w:pPr>
            <w:r w:rsidRPr="00362F06">
              <w:rPr>
                <w:b/>
                <w:bCs/>
              </w:rPr>
              <w:t xml:space="preserve"> DOPRINOSI NA PLAĆE</w:t>
            </w:r>
          </w:p>
        </w:tc>
        <w:tc>
          <w:tcPr>
            <w:tcW w:w="1366" w:type="dxa"/>
            <w:tcBorders>
              <w:top w:val="single" w:sz="4" w:space="0" w:color="auto"/>
              <w:left w:val="single" w:sz="4" w:space="0" w:color="auto"/>
              <w:bottom w:val="single" w:sz="4" w:space="0" w:color="auto"/>
              <w:right w:val="single" w:sz="4" w:space="0" w:color="auto"/>
            </w:tcBorders>
            <w:noWrap/>
            <w:hideMark/>
          </w:tcPr>
          <w:p w14:paraId="05632366" w14:textId="77777777" w:rsidR="00362F06" w:rsidRPr="00362F06" w:rsidRDefault="00362F06" w:rsidP="00362F06">
            <w:pPr>
              <w:jc w:val="right"/>
              <w:rPr>
                <w:b/>
                <w:bCs/>
              </w:rPr>
            </w:pPr>
            <w:r w:rsidRPr="00362F06">
              <w:rPr>
                <w:b/>
                <w:bCs/>
              </w:rPr>
              <w:t>453,392.93</w:t>
            </w:r>
          </w:p>
        </w:tc>
        <w:tc>
          <w:tcPr>
            <w:tcW w:w="1116" w:type="dxa"/>
            <w:tcBorders>
              <w:top w:val="single" w:sz="4" w:space="0" w:color="auto"/>
              <w:left w:val="single" w:sz="4" w:space="0" w:color="auto"/>
              <w:bottom w:val="single" w:sz="4" w:space="0" w:color="auto"/>
              <w:right w:val="single" w:sz="4" w:space="0" w:color="auto"/>
            </w:tcBorders>
            <w:noWrap/>
            <w:hideMark/>
          </w:tcPr>
          <w:p w14:paraId="4751C2E4" w14:textId="77777777" w:rsidR="00362F06" w:rsidRPr="00362F06" w:rsidRDefault="00362F06" w:rsidP="00362F06">
            <w:pPr>
              <w:jc w:val="right"/>
              <w:rPr>
                <w:b/>
                <w:bCs/>
              </w:rPr>
            </w:pPr>
            <w:r w:rsidRPr="00362F06">
              <w:rPr>
                <w:b/>
                <w:bCs/>
              </w:rPr>
              <w:t>987,150</w:t>
            </w:r>
          </w:p>
        </w:tc>
        <w:tc>
          <w:tcPr>
            <w:tcW w:w="1116" w:type="dxa"/>
            <w:tcBorders>
              <w:top w:val="single" w:sz="4" w:space="0" w:color="auto"/>
              <w:left w:val="single" w:sz="4" w:space="0" w:color="auto"/>
              <w:bottom w:val="single" w:sz="4" w:space="0" w:color="auto"/>
              <w:right w:val="single" w:sz="4" w:space="0" w:color="auto"/>
            </w:tcBorders>
            <w:noWrap/>
            <w:hideMark/>
          </w:tcPr>
          <w:p w14:paraId="26AE7F91" w14:textId="77777777" w:rsidR="00362F06" w:rsidRPr="00362F06" w:rsidRDefault="00362F06" w:rsidP="00362F06">
            <w:pPr>
              <w:jc w:val="right"/>
              <w:rPr>
                <w:b/>
                <w:bCs/>
              </w:rPr>
            </w:pPr>
            <w:r w:rsidRPr="00362F06">
              <w:rPr>
                <w:b/>
                <w:bCs/>
              </w:rPr>
              <w:t>987,150</w:t>
            </w:r>
          </w:p>
        </w:tc>
        <w:tc>
          <w:tcPr>
            <w:tcW w:w="1366" w:type="dxa"/>
            <w:tcBorders>
              <w:top w:val="single" w:sz="4" w:space="0" w:color="auto"/>
              <w:left w:val="single" w:sz="4" w:space="0" w:color="auto"/>
              <w:bottom w:val="single" w:sz="4" w:space="0" w:color="auto"/>
              <w:right w:val="single" w:sz="4" w:space="0" w:color="auto"/>
            </w:tcBorders>
            <w:noWrap/>
            <w:hideMark/>
          </w:tcPr>
          <w:p w14:paraId="0F60B63F" w14:textId="77777777" w:rsidR="00362F06" w:rsidRPr="00362F06" w:rsidRDefault="00362F06" w:rsidP="00362F06">
            <w:pPr>
              <w:jc w:val="right"/>
              <w:rPr>
                <w:b/>
                <w:bCs/>
              </w:rPr>
            </w:pPr>
            <w:r w:rsidRPr="00362F06">
              <w:rPr>
                <w:b/>
                <w:bCs/>
              </w:rPr>
              <w:t>449,552.00</w:t>
            </w:r>
          </w:p>
        </w:tc>
        <w:tc>
          <w:tcPr>
            <w:tcW w:w="1016" w:type="dxa"/>
            <w:tcBorders>
              <w:top w:val="single" w:sz="4" w:space="0" w:color="auto"/>
              <w:left w:val="single" w:sz="4" w:space="0" w:color="auto"/>
              <w:bottom w:val="single" w:sz="4" w:space="0" w:color="auto"/>
              <w:right w:val="single" w:sz="4" w:space="0" w:color="auto"/>
            </w:tcBorders>
            <w:noWrap/>
            <w:hideMark/>
          </w:tcPr>
          <w:p w14:paraId="0C3C36D4" w14:textId="77777777" w:rsidR="00362F06" w:rsidRPr="00362F06" w:rsidRDefault="00362F06" w:rsidP="00362F06">
            <w:pPr>
              <w:jc w:val="right"/>
            </w:pPr>
            <w:r w:rsidRPr="00362F06">
              <w:t>99.15</w:t>
            </w:r>
          </w:p>
        </w:tc>
        <w:tc>
          <w:tcPr>
            <w:tcW w:w="1016" w:type="dxa"/>
            <w:tcBorders>
              <w:top w:val="single" w:sz="4" w:space="0" w:color="auto"/>
              <w:left w:val="single" w:sz="4" w:space="0" w:color="auto"/>
              <w:bottom w:val="single" w:sz="4" w:space="0" w:color="auto"/>
              <w:right w:val="single" w:sz="4" w:space="0" w:color="auto"/>
            </w:tcBorders>
            <w:noWrap/>
            <w:hideMark/>
          </w:tcPr>
          <w:p w14:paraId="7D100F5F" w14:textId="77777777" w:rsidR="00362F06" w:rsidRPr="00362F06" w:rsidRDefault="00362F06" w:rsidP="00362F06">
            <w:pPr>
              <w:jc w:val="right"/>
            </w:pPr>
            <w:r w:rsidRPr="00362F06">
              <w:t>45.54</w:t>
            </w:r>
          </w:p>
        </w:tc>
      </w:tr>
      <w:tr w:rsidR="00362F06" w:rsidRPr="00362F06" w14:paraId="31CA6979"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39F1F044" w14:textId="77777777" w:rsidR="00362F06" w:rsidRPr="00362F06" w:rsidRDefault="00362F06" w:rsidP="00362F06">
            <w:pPr>
              <w:jc w:val="both"/>
            </w:pPr>
            <w:r w:rsidRPr="00362F06">
              <w:t xml:space="preserve"> 3132</w:t>
            </w:r>
          </w:p>
        </w:tc>
        <w:tc>
          <w:tcPr>
            <w:tcW w:w="4330" w:type="dxa"/>
            <w:tcBorders>
              <w:top w:val="single" w:sz="4" w:space="0" w:color="auto"/>
              <w:left w:val="single" w:sz="4" w:space="0" w:color="auto"/>
              <w:bottom w:val="single" w:sz="4" w:space="0" w:color="auto"/>
              <w:right w:val="single" w:sz="4" w:space="0" w:color="auto"/>
            </w:tcBorders>
            <w:noWrap/>
            <w:hideMark/>
          </w:tcPr>
          <w:p w14:paraId="119B38BF" w14:textId="77777777" w:rsidR="00362F06" w:rsidRPr="00362F06" w:rsidRDefault="00362F06" w:rsidP="00362F06">
            <w:pPr>
              <w:jc w:val="both"/>
            </w:pPr>
            <w:r w:rsidRPr="00362F06">
              <w:t xml:space="preserve"> Doprinosi za obvezno zdravstveno osiguranje</w:t>
            </w:r>
          </w:p>
        </w:tc>
        <w:tc>
          <w:tcPr>
            <w:tcW w:w="1366" w:type="dxa"/>
            <w:tcBorders>
              <w:top w:val="single" w:sz="4" w:space="0" w:color="auto"/>
              <w:left w:val="single" w:sz="4" w:space="0" w:color="auto"/>
              <w:bottom w:val="single" w:sz="4" w:space="0" w:color="auto"/>
              <w:right w:val="single" w:sz="4" w:space="0" w:color="auto"/>
            </w:tcBorders>
            <w:noWrap/>
            <w:hideMark/>
          </w:tcPr>
          <w:p w14:paraId="0ADCBB46" w14:textId="77777777" w:rsidR="00362F06" w:rsidRPr="00362F06" w:rsidRDefault="00362F06" w:rsidP="00362F06">
            <w:pPr>
              <w:jc w:val="right"/>
            </w:pPr>
            <w:r w:rsidRPr="00362F06">
              <w:t>453,392.93</w:t>
            </w:r>
          </w:p>
        </w:tc>
        <w:tc>
          <w:tcPr>
            <w:tcW w:w="1116" w:type="dxa"/>
            <w:tcBorders>
              <w:top w:val="single" w:sz="4" w:space="0" w:color="auto"/>
              <w:left w:val="single" w:sz="4" w:space="0" w:color="auto"/>
              <w:bottom w:val="single" w:sz="4" w:space="0" w:color="auto"/>
              <w:right w:val="single" w:sz="4" w:space="0" w:color="auto"/>
            </w:tcBorders>
            <w:noWrap/>
            <w:hideMark/>
          </w:tcPr>
          <w:p w14:paraId="510935A2"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695B7372"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7468D652" w14:textId="77777777" w:rsidR="00362F06" w:rsidRPr="00362F06" w:rsidRDefault="00362F06" w:rsidP="00362F06">
            <w:pPr>
              <w:jc w:val="right"/>
            </w:pPr>
            <w:r w:rsidRPr="00362F06">
              <w:t>449,552.00</w:t>
            </w:r>
          </w:p>
        </w:tc>
        <w:tc>
          <w:tcPr>
            <w:tcW w:w="1016" w:type="dxa"/>
            <w:tcBorders>
              <w:top w:val="single" w:sz="4" w:space="0" w:color="auto"/>
              <w:left w:val="single" w:sz="4" w:space="0" w:color="auto"/>
              <w:bottom w:val="single" w:sz="4" w:space="0" w:color="auto"/>
              <w:right w:val="single" w:sz="4" w:space="0" w:color="auto"/>
            </w:tcBorders>
            <w:noWrap/>
            <w:hideMark/>
          </w:tcPr>
          <w:p w14:paraId="74F2F5EE" w14:textId="77777777" w:rsidR="00362F06" w:rsidRPr="00362F06" w:rsidRDefault="00362F06" w:rsidP="00362F06">
            <w:pPr>
              <w:jc w:val="right"/>
            </w:pPr>
            <w:r w:rsidRPr="00362F06">
              <w:t>99.15</w:t>
            </w:r>
          </w:p>
        </w:tc>
        <w:tc>
          <w:tcPr>
            <w:tcW w:w="1016" w:type="dxa"/>
            <w:tcBorders>
              <w:top w:val="single" w:sz="4" w:space="0" w:color="auto"/>
              <w:left w:val="single" w:sz="4" w:space="0" w:color="auto"/>
              <w:bottom w:val="single" w:sz="4" w:space="0" w:color="auto"/>
              <w:right w:val="single" w:sz="4" w:space="0" w:color="auto"/>
            </w:tcBorders>
            <w:noWrap/>
            <w:hideMark/>
          </w:tcPr>
          <w:p w14:paraId="27D1AC44" w14:textId="77777777" w:rsidR="00362F06" w:rsidRPr="00362F06" w:rsidRDefault="00362F06" w:rsidP="00362F06">
            <w:pPr>
              <w:jc w:val="right"/>
            </w:pPr>
            <w:r w:rsidRPr="00362F06">
              <w:t>#DIV/0!</w:t>
            </w:r>
          </w:p>
        </w:tc>
      </w:tr>
      <w:tr w:rsidR="00362F06" w:rsidRPr="00362F06" w14:paraId="0E9C7D76"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3D3D0659" w14:textId="77777777" w:rsidR="00362F06" w:rsidRPr="00362F06" w:rsidRDefault="00362F06" w:rsidP="00362F06">
            <w:pPr>
              <w:jc w:val="both"/>
            </w:pPr>
            <w:r w:rsidRPr="00362F06">
              <w:t xml:space="preserve"> 3133</w:t>
            </w:r>
          </w:p>
        </w:tc>
        <w:tc>
          <w:tcPr>
            <w:tcW w:w="4330" w:type="dxa"/>
            <w:tcBorders>
              <w:top w:val="single" w:sz="4" w:space="0" w:color="auto"/>
              <w:left w:val="single" w:sz="4" w:space="0" w:color="auto"/>
              <w:bottom w:val="single" w:sz="4" w:space="0" w:color="auto"/>
              <w:right w:val="single" w:sz="4" w:space="0" w:color="auto"/>
            </w:tcBorders>
            <w:noWrap/>
            <w:hideMark/>
          </w:tcPr>
          <w:p w14:paraId="6929516E" w14:textId="77777777" w:rsidR="00362F06" w:rsidRPr="00362F06" w:rsidRDefault="00362F06" w:rsidP="00362F06">
            <w:pPr>
              <w:jc w:val="both"/>
            </w:pPr>
            <w:r w:rsidRPr="00362F06">
              <w:t xml:space="preserve"> Doprinosi za obv.osig. u sluč. nezaposlenosti</w:t>
            </w:r>
          </w:p>
        </w:tc>
        <w:tc>
          <w:tcPr>
            <w:tcW w:w="1366" w:type="dxa"/>
            <w:tcBorders>
              <w:top w:val="single" w:sz="4" w:space="0" w:color="auto"/>
              <w:left w:val="single" w:sz="4" w:space="0" w:color="auto"/>
              <w:bottom w:val="single" w:sz="4" w:space="0" w:color="auto"/>
              <w:right w:val="single" w:sz="4" w:space="0" w:color="auto"/>
            </w:tcBorders>
            <w:noWrap/>
            <w:hideMark/>
          </w:tcPr>
          <w:p w14:paraId="7125E5A4"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55E7A802"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33253011"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34B1BFC3"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22166F89"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51C1B07D" w14:textId="77777777" w:rsidR="00362F06" w:rsidRPr="00362F06" w:rsidRDefault="00362F06" w:rsidP="00362F06">
            <w:pPr>
              <w:jc w:val="right"/>
            </w:pPr>
            <w:r w:rsidRPr="00362F06">
              <w:t>#DIV/0!</w:t>
            </w:r>
          </w:p>
        </w:tc>
      </w:tr>
      <w:tr w:rsidR="00362F06" w:rsidRPr="00362F06" w14:paraId="181E537C" w14:textId="77777777" w:rsidTr="00770BC0">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2485C760" w14:textId="77777777" w:rsidR="00362F06" w:rsidRPr="00362F06" w:rsidRDefault="00362F06" w:rsidP="00362F06">
            <w:pPr>
              <w:jc w:val="both"/>
              <w:rPr>
                <w:b/>
                <w:bCs/>
              </w:rPr>
            </w:pPr>
            <w:r w:rsidRPr="00362F06">
              <w:rPr>
                <w:b/>
                <w:bCs/>
              </w:rPr>
              <w:t xml:space="preserve"> 32</w:t>
            </w:r>
          </w:p>
        </w:tc>
        <w:tc>
          <w:tcPr>
            <w:tcW w:w="4330" w:type="dxa"/>
            <w:tcBorders>
              <w:top w:val="single" w:sz="4" w:space="0" w:color="auto"/>
              <w:left w:val="single" w:sz="4" w:space="0" w:color="auto"/>
              <w:bottom w:val="single" w:sz="4" w:space="0" w:color="auto"/>
              <w:right w:val="single" w:sz="4" w:space="0" w:color="auto"/>
            </w:tcBorders>
            <w:noWrap/>
            <w:hideMark/>
          </w:tcPr>
          <w:p w14:paraId="3B3E677F" w14:textId="77777777" w:rsidR="00362F06" w:rsidRPr="00362F06" w:rsidRDefault="00362F06" w:rsidP="00362F06">
            <w:pPr>
              <w:jc w:val="both"/>
              <w:rPr>
                <w:b/>
                <w:bCs/>
              </w:rPr>
            </w:pPr>
            <w:r w:rsidRPr="00362F06">
              <w:rPr>
                <w:b/>
                <w:bCs/>
              </w:rPr>
              <w:t xml:space="preserve"> MATERIJALNI RASHODI</w:t>
            </w:r>
          </w:p>
        </w:tc>
        <w:tc>
          <w:tcPr>
            <w:tcW w:w="1366" w:type="dxa"/>
            <w:tcBorders>
              <w:top w:val="single" w:sz="4" w:space="0" w:color="auto"/>
              <w:left w:val="single" w:sz="4" w:space="0" w:color="auto"/>
              <w:bottom w:val="single" w:sz="4" w:space="0" w:color="auto"/>
              <w:right w:val="single" w:sz="4" w:space="0" w:color="auto"/>
            </w:tcBorders>
            <w:noWrap/>
            <w:hideMark/>
          </w:tcPr>
          <w:p w14:paraId="641540C3" w14:textId="77777777" w:rsidR="00362F06" w:rsidRPr="00362F06" w:rsidRDefault="00362F06" w:rsidP="00362F06">
            <w:pPr>
              <w:jc w:val="right"/>
              <w:rPr>
                <w:b/>
                <w:bCs/>
              </w:rPr>
            </w:pPr>
            <w:r w:rsidRPr="00362F06">
              <w:rPr>
                <w:b/>
                <w:bCs/>
              </w:rPr>
              <w:t>5,048,559.60</w:t>
            </w:r>
          </w:p>
        </w:tc>
        <w:tc>
          <w:tcPr>
            <w:tcW w:w="1116" w:type="dxa"/>
            <w:tcBorders>
              <w:top w:val="single" w:sz="4" w:space="0" w:color="auto"/>
              <w:left w:val="single" w:sz="4" w:space="0" w:color="auto"/>
              <w:bottom w:val="single" w:sz="4" w:space="0" w:color="auto"/>
              <w:right w:val="single" w:sz="4" w:space="0" w:color="auto"/>
            </w:tcBorders>
            <w:noWrap/>
            <w:hideMark/>
          </w:tcPr>
          <w:p w14:paraId="1E625993" w14:textId="77777777" w:rsidR="00362F06" w:rsidRPr="00362F06" w:rsidRDefault="00362F06" w:rsidP="00362F06">
            <w:pPr>
              <w:jc w:val="right"/>
              <w:rPr>
                <w:b/>
                <w:bCs/>
              </w:rPr>
            </w:pPr>
            <w:r w:rsidRPr="00362F06">
              <w:rPr>
                <w:b/>
                <w:bCs/>
              </w:rPr>
              <w:t>11,250,750</w:t>
            </w:r>
          </w:p>
        </w:tc>
        <w:tc>
          <w:tcPr>
            <w:tcW w:w="1116" w:type="dxa"/>
            <w:tcBorders>
              <w:top w:val="single" w:sz="4" w:space="0" w:color="auto"/>
              <w:left w:val="single" w:sz="4" w:space="0" w:color="auto"/>
              <w:bottom w:val="single" w:sz="4" w:space="0" w:color="auto"/>
              <w:right w:val="single" w:sz="4" w:space="0" w:color="auto"/>
            </w:tcBorders>
            <w:noWrap/>
            <w:hideMark/>
          </w:tcPr>
          <w:p w14:paraId="3E1322FC" w14:textId="77777777" w:rsidR="00362F06" w:rsidRPr="00362F06" w:rsidRDefault="00362F06" w:rsidP="00362F06">
            <w:pPr>
              <w:jc w:val="right"/>
              <w:rPr>
                <w:b/>
                <w:bCs/>
              </w:rPr>
            </w:pPr>
            <w:r w:rsidRPr="00362F06">
              <w:rPr>
                <w:b/>
                <w:bCs/>
              </w:rPr>
              <w:t>11,250,750</w:t>
            </w:r>
          </w:p>
        </w:tc>
        <w:tc>
          <w:tcPr>
            <w:tcW w:w="1366" w:type="dxa"/>
            <w:tcBorders>
              <w:top w:val="single" w:sz="4" w:space="0" w:color="auto"/>
              <w:left w:val="single" w:sz="4" w:space="0" w:color="auto"/>
              <w:bottom w:val="single" w:sz="4" w:space="0" w:color="auto"/>
              <w:right w:val="single" w:sz="4" w:space="0" w:color="auto"/>
            </w:tcBorders>
            <w:noWrap/>
            <w:hideMark/>
          </w:tcPr>
          <w:p w14:paraId="7F31FB6E" w14:textId="77777777" w:rsidR="00362F06" w:rsidRPr="00362F06" w:rsidRDefault="00362F06" w:rsidP="00362F06">
            <w:pPr>
              <w:jc w:val="right"/>
              <w:rPr>
                <w:b/>
                <w:bCs/>
              </w:rPr>
            </w:pPr>
            <w:r w:rsidRPr="00362F06">
              <w:rPr>
                <w:b/>
                <w:bCs/>
              </w:rPr>
              <w:t>4,332,732.46</w:t>
            </w:r>
          </w:p>
        </w:tc>
        <w:tc>
          <w:tcPr>
            <w:tcW w:w="1016" w:type="dxa"/>
            <w:tcBorders>
              <w:top w:val="single" w:sz="4" w:space="0" w:color="auto"/>
              <w:left w:val="single" w:sz="4" w:space="0" w:color="auto"/>
              <w:bottom w:val="single" w:sz="4" w:space="0" w:color="auto"/>
              <w:right w:val="single" w:sz="4" w:space="0" w:color="auto"/>
            </w:tcBorders>
            <w:noWrap/>
            <w:hideMark/>
          </w:tcPr>
          <w:p w14:paraId="3B879BA7" w14:textId="77777777" w:rsidR="00362F06" w:rsidRPr="00362F06" w:rsidRDefault="00362F06" w:rsidP="00362F06">
            <w:pPr>
              <w:jc w:val="right"/>
            </w:pPr>
            <w:r w:rsidRPr="00362F06">
              <w:t>85.82</w:t>
            </w:r>
          </w:p>
        </w:tc>
        <w:tc>
          <w:tcPr>
            <w:tcW w:w="1016" w:type="dxa"/>
            <w:tcBorders>
              <w:top w:val="single" w:sz="4" w:space="0" w:color="auto"/>
              <w:left w:val="single" w:sz="4" w:space="0" w:color="auto"/>
              <w:bottom w:val="single" w:sz="4" w:space="0" w:color="auto"/>
              <w:right w:val="single" w:sz="4" w:space="0" w:color="auto"/>
            </w:tcBorders>
            <w:noWrap/>
            <w:hideMark/>
          </w:tcPr>
          <w:p w14:paraId="5C6B36B3" w14:textId="77777777" w:rsidR="00362F06" w:rsidRPr="00362F06" w:rsidRDefault="00362F06" w:rsidP="00362F06">
            <w:pPr>
              <w:jc w:val="right"/>
            </w:pPr>
            <w:r w:rsidRPr="00362F06">
              <w:t>38.51</w:t>
            </w:r>
          </w:p>
        </w:tc>
      </w:tr>
      <w:tr w:rsidR="00362F06" w:rsidRPr="00362F06" w14:paraId="59238DBF"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5E758972" w14:textId="77777777" w:rsidR="00362F06" w:rsidRPr="00362F06" w:rsidRDefault="00362F06" w:rsidP="00362F06">
            <w:pPr>
              <w:jc w:val="both"/>
              <w:rPr>
                <w:b/>
                <w:bCs/>
              </w:rPr>
            </w:pPr>
            <w:r w:rsidRPr="00362F06">
              <w:rPr>
                <w:b/>
                <w:bCs/>
              </w:rPr>
              <w:t xml:space="preserve"> 321</w:t>
            </w:r>
          </w:p>
        </w:tc>
        <w:tc>
          <w:tcPr>
            <w:tcW w:w="4330" w:type="dxa"/>
            <w:tcBorders>
              <w:top w:val="single" w:sz="4" w:space="0" w:color="auto"/>
              <w:left w:val="single" w:sz="4" w:space="0" w:color="auto"/>
              <w:bottom w:val="single" w:sz="4" w:space="0" w:color="auto"/>
              <w:right w:val="single" w:sz="4" w:space="0" w:color="auto"/>
            </w:tcBorders>
            <w:noWrap/>
            <w:hideMark/>
          </w:tcPr>
          <w:p w14:paraId="5E26CC9A" w14:textId="77777777" w:rsidR="00362F06" w:rsidRPr="00362F06" w:rsidRDefault="00362F06" w:rsidP="00362F06">
            <w:pPr>
              <w:jc w:val="both"/>
              <w:rPr>
                <w:b/>
                <w:bCs/>
              </w:rPr>
            </w:pPr>
            <w:r w:rsidRPr="00362F06">
              <w:rPr>
                <w:b/>
                <w:bCs/>
              </w:rPr>
              <w:t xml:space="preserve"> NAKNADE TROŠKOVA ZAPOSLENIMA</w:t>
            </w:r>
          </w:p>
        </w:tc>
        <w:tc>
          <w:tcPr>
            <w:tcW w:w="1366" w:type="dxa"/>
            <w:tcBorders>
              <w:top w:val="single" w:sz="4" w:space="0" w:color="auto"/>
              <w:left w:val="single" w:sz="4" w:space="0" w:color="auto"/>
              <w:bottom w:val="single" w:sz="4" w:space="0" w:color="auto"/>
              <w:right w:val="single" w:sz="4" w:space="0" w:color="auto"/>
            </w:tcBorders>
            <w:noWrap/>
            <w:hideMark/>
          </w:tcPr>
          <w:p w14:paraId="11842942" w14:textId="77777777" w:rsidR="00362F06" w:rsidRPr="00362F06" w:rsidRDefault="00362F06" w:rsidP="00362F06">
            <w:pPr>
              <w:jc w:val="right"/>
              <w:rPr>
                <w:b/>
                <w:bCs/>
              </w:rPr>
            </w:pPr>
            <w:r w:rsidRPr="00362F06">
              <w:rPr>
                <w:b/>
                <w:bCs/>
              </w:rPr>
              <w:t>157,521.34</w:t>
            </w:r>
          </w:p>
        </w:tc>
        <w:tc>
          <w:tcPr>
            <w:tcW w:w="1116" w:type="dxa"/>
            <w:tcBorders>
              <w:top w:val="single" w:sz="4" w:space="0" w:color="auto"/>
              <w:left w:val="single" w:sz="4" w:space="0" w:color="auto"/>
              <w:bottom w:val="single" w:sz="4" w:space="0" w:color="auto"/>
              <w:right w:val="single" w:sz="4" w:space="0" w:color="auto"/>
            </w:tcBorders>
            <w:noWrap/>
            <w:hideMark/>
          </w:tcPr>
          <w:p w14:paraId="162F7F61" w14:textId="77777777" w:rsidR="00362F06" w:rsidRPr="00362F06" w:rsidRDefault="00362F06" w:rsidP="00362F06">
            <w:pPr>
              <w:jc w:val="right"/>
              <w:rPr>
                <w:b/>
                <w:bCs/>
              </w:rPr>
            </w:pPr>
            <w:r w:rsidRPr="00362F06">
              <w:rPr>
                <w:b/>
                <w:bCs/>
              </w:rPr>
              <w:t>358,900</w:t>
            </w:r>
          </w:p>
        </w:tc>
        <w:tc>
          <w:tcPr>
            <w:tcW w:w="1116" w:type="dxa"/>
            <w:tcBorders>
              <w:top w:val="single" w:sz="4" w:space="0" w:color="auto"/>
              <w:left w:val="single" w:sz="4" w:space="0" w:color="auto"/>
              <w:bottom w:val="single" w:sz="4" w:space="0" w:color="auto"/>
              <w:right w:val="single" w:sz="4" w:space="0" w:color="auto"/>
            </w:tcBorders>
            <w:noWrap/>
            <w:hideMark/>
          </w:tcPr>
          <w:p w14:paraId="37365AC5" w14:textId="77777777" w:rsidR="00362F06" w:rsidRPr="00362F06" w:rsidRDefault="00362F06" w:rsidP="00362F06">
            <w:pPr>
              <w:jc w:val="right"/>
              <w:rPr>
                <w:b/>
                <w:bCs/>
              </w:rPr>
            </w:pPr>
            <w:r w:rsidRPr="00362F06">
              <w:rPr>
                <w:b/>
                <w:bCs/>
              </w:rPr>
              <w:t>358,900</w:t>
            </w:r>
          </w:p>
        </w:tc>
        <w:tc>
          <w:tcPr>
            <w:tcW w:w="1366" w:type="dxa"/>
            <w:tcBorders>
              <w:top w:val="single" w:sz="4" w:space="0" w:color="auto"/>
              <w:left w:val="single" w:sz="4" w:space="0" w:color="auto"/>
              <w:bottom w:val="single" w:sz="4" w:space="0" w:color="auto"/>
              <w:right w:val="single" w:sz="4" w:space="0" w:color="auto"/>
            </w:tcBorders>
            <w:noWrap/>
            <w:hideMark/>
          </w:tcPr>
          <w:p w14:paraId="3B4509B0" w14:textId="77777777" w:rsidR="00362F06" w:rsidRPr="00362F06" w:rsidRDefault="00362F06" w:rsidP="00362F06">
            <w:pPr>
              <w:jc w:val="right"/>
              <w:rPr>
                <w:b/>
                <w:bCs/>
              </w:rPr>
            </w:pPr>
            <w:r w:rsidRPr="00362F06">
              <w:rPr>
                <w:b/>
                <w:bCs/>
              </w:rPr>
              <w:t>164,861.72</w:t>
            </w:r>
          </w:p>
        </w:tc>
        <w:tc>
          <w:tcPr>
            <w:tcW w:w="1016" w:type="dxa"/>
            <w:tcBorders>
              <w:top w:val="single" w:sz="4" w:space="0" w:color="auto"/>
              <w:left w:val="single" w:sz="4" w:space="0" w:color="auto"/>
              <w:bottom w:val="single" w:sz="4" w:space="0" w:color="auto"/>
              <w:right w:val="single" w:sz="4" w:space="0" w:color="auto"/>
            </w:tcBorders>
            <w:noWrap/>
            <w:hideMark/>
          </w:tcPr>
          <w:p w14:paraId="629181C6" w14:textId="77777777" w:rsidR="00362F06" w:rsidRPr="00362F06" w:rsidRDefault="00362F06" w:rsidP="00362F06">
            <w:pPr>
              <w:jc w:val="right"/>
            </w:pPr>
            <w:r w:rsidRPr="00362F06">
              <w:t>104.66</w:t>
            </w:r>
          </w:p>
        </w:tc>
        <w:tc>
          <w:tcPr>
            <w:tcW w:w="1016" w:type="dxa"/>
            <w:tcBorders>
              <w:top w:val="single" w:sz="4" w:space="0" w:color="auto"/>
              <w:left w:val="single" w:sz="4" w:space="0" w:color="auto"/>
              <w:bottom w:val="single" w:sz="4" w:space="0" w:color="auto"/>
              <w:right w:val="single" w:sz="4" w:space="0" w:color="auto"/>
            </w:tcBorders>
            <w:noWrap/>
            <w:hideMark/>
          </w:tcPr>
          <w:p w14:paraId="032C64CC" w14:textId="77777777" w:rsidR="00362F06" w:rsidRPr="00362F06" w:rsidRDefault="00362F06" w:rsidP="00362F06">
            <w:pPr>
              <w:jc w:val="right"/>
            </w:pPr>
            <w:r w:rsidRPr="00362F06">
              <w:t>45.94</w:t>
            </w:r>
          </w:p>
        </w:tc>
      </w:tr>
      <w:tr w:rsidR="00362F06" w:rsidRPr="00362F06" w14:paraId="6D13DF79"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4401B59A" w14:textId="77777777" w:rsidR="00362F06" w:rsidRPr="00362F06" w:rsidRDefault="00362F06" w:rsidP="00362F06">
            <w:pPr>
              <w:jc w:val="both"/>
            </w:pPr>
            <w:r w:rsidRPr="00362F06">
              <w:t xml:space="preserve"> 3211</w:t>
            </w:r>
          </w:p>
        </w:tc>
        <w:tc>
          <w:tcPr>
            <w:tcW w:w="4330" w:type="dxa"/>
            <w:tcBorders>
              <w:top w:val="single" w:sz="4" w:space="0" w:color="auto"/>
              <w:left w:val="single" w:sz="4" w:space="0" w:color="auto"/>
              <w:bottom w:val="single" w:sz="4" w:space="0" w:color="auto"/>
              <w:right w:val="single" w:sz="4" w:space="0" w:color="auto"/>
            </w:tcBorders>
            <w:noWrap/>
            <w:hideMark/>
          </w:tcPr>
          <w:p w14:paraId="10A09DEE" w14:textId="77777777" w:rsidR="00362F06" w:rsidRPr="00362F06" w:rsidRDefault="00362F06" w:rsidP="00362F06">
            <w:pPr>
              <w:jc w:val="both"/>
            </w:pPr>
            <w:r w:rsidRPr="00362F06">
              <w:t xml:space="preserve"> Službena putovanja</w:t>
            </w:r>
          </w:p>
        </w:tc>
        <w:tc>
          <w:tcPr>
            <w:tcW w:w="1366" w:type="dxa"/>
            <w:tcBorders>
              <w:top w:val="single" w:sz="4" w:space="0" w:color="auto"/>
              <w:left w:val="single" w:sz="4" w:space="0" w:color="auto"/>
              <w:bottom w:val="single" w:sz="4" w:space="0" w:color="auto"/>
              <w:right w:val="single" w:sz="4" w:space="0" w:color="auto"/>
            </w:tcBorders>
            <w:noWrap/>
            <w:hideMark/>
          </w:tcPr>
          <w:p w14:paraId="7CD763C9" w14:textId="77777777" w:rsidR="00362F06" w:rsidRPr="00362F06" w:rsidRDefault="00362F06" w:rsidP="00362F06">
            <w:pPr>
              <w:jc w:val="right"/>
            </w:pPr>
            <w:r w:rsidRPr="00362F06">
              <w:t>33,291.34</w:t>
            </w:r>
          </w:p>
        </w:tc>
        <w:tc>
          <w:tcPr>
            <w:tcW w:w="1116" w:type="dxa"/>
            <w:tcBorders>
              <w:top w:val="single" w:sz="4" w:space="0" w:color="auto"/>
              <w:left w:val="single" w:sz="4" w:space="0" w:color="auto"/>
              <w:bottom w:val="single" w:sz="4" w:space="0" w:color="auto"/>
              <w:right w:val="single" w:sz="4" w:space="0" w:color="auto"/>
            </w:tcBorders>
            <w:noWrap/>
            <w:hideMark/>
          </w:tcPr>
          <w:p w14:paraId="6E1C1C4A"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47762FE7"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1C1895D9" w14:textId="77777777" w:rsidR="00362F06" w:rsidRPr="00362F06" w:rsidRDefault="00362F06" w:rsidP="00362F06">
            <w:pPr>
              <w:jc w:val="right"/>
            </w:pPr>
            <w:r w:rsidRPr="00362F06">
              <w:t>13,132.72</w:t>
            </w:r>
          </w:p>
        </w:tc>
        <w:tc>
          <w:tcPr>
            <w:tcW w:w="1016" w:type="dxa"/>
            <w:tcBorders>
              <w:top w:val="single" w:sz="4" w:space="0" w:color="auto"/>
              <w:left w:val="single" w:sz="4" w:space="0" w:color="auto"/>
              <w:bottom w:val="single" w:sz="4" w:space="0" w:color="auto"/>
              <w:right w:val="single" w:sz="4" w:space="0" w:color="auto"/>
            </w:tcBorders>
            <w:noWrap/>
            <w:hideMark/>
          </w:tcPr>
          <w:p w14:paraId="76397301" w14:textId="77777777" w:rsidR="00362F06" w:rsidRPr="00362F06" w:rsidRDefault="00362F06" w:rsidP="00362F06">
            <w:pPr>
              <w:jc w:val="right"/>
            </w:pPr>
            <w:r w:rsidRPr="00362F06">
              <w:t>39.45</w:t>
            </w:r>
          </w:p>
        </w:tc>
        <w:tc>
          <w:tcPr>
            <w:tcW w:w="1016" w:type="dxa"/>
            <w:tcBorders>
              <w:top w:val="single" w:sz="4" w:space="0" w:color="auto"/>
              <w:left w:val="single" w:sz="4" w:space="0" w:color="auto"/>
              <w:bottom w:val="single" w:sz="4" w:space="0" w:color="auto"/>
              <w:right w:val="single" w:sz="4" w:space="0" w:color="auto"/>
            </w:tcBorders>
            <w:noWrap/>
            <w:hideMark/>
          </w:tcPr>
          <w:p w14:paraId="14FDF104" w14:textId="77777777" w:rsidR="00362F06" w:rsidRPr="00362F06" w:rsidRDefault="00362F06" w:rsidP="00362F06">
            <w:pPr>
              <w:jc w:val="right"/>
            </w:pPr>
            <w:r w:rsidRPr="00362F06">
              <w:t>#DIV/0!</w:t>
            </w:r>
          </w:p>
        </w:tc>
      </w:tr>
      <w:tr w:rsidR="00362F06" w:rsidRPr="00362F06" w14:paraId="65782911"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2E710790" w14:textId="77777777" w:rsidR="00362F06" w:rsidRPr="00362F06" w:rsidRDefault="00362F06" w:rsidP="00362F06">
            <w:pPr>
              <w:jc w:val="both"/>
            </w:pPr>
            <w:r w:rsidRPr="00362F06">
              <w:t xml:space="preserve"> 3212</w:t>
            </w:r>
          </w:p>
        </w:tc>
        <w:tc>
          <w:tcPr>
            <w:tcW w:w="4330" w:type="dxa"/>
            <w:tcBorders>
              <w:top w:val="single" w:sz="4" w:space="0" w:color="auto"/>
              <w:left w:val="single" w:sz="4" w:space="0" w:color="auto"/>
              <w:bottom w:val="single" w:sz="4" w:space="0" w:color="auto"/>
              <w:right w:val="single" w:sz="4" w:space="0" w:color="auto"/>
            </w:tcBorders>
            <w:noWrap/>
            <w:hideMark/>
          </w:tcPr>
          <w:p w14:paraId="413BFAA6" w14:textId="77777777" w:rsidR="00362F06" w:rsidRPr="00362F06" w:rsidRDefault="00362F06" w:rsidP="00362F06">
            <w:pPr>
              <w:jc w:val="both"/>
            </w:pPr>
            <w:r w:rsidRPr="00362F06">
              <w:t xml:space="preserve"> Naknada za prijevoz na posao i s posla</w:t>
            </w:r>
          </w:p>
        </w:tc>
        <w:tc>
          <w:tcPr>
            <w:tcW w:w="1366" w:type="dxa"/>
            <w:tcBorders>
              <w:top w:val="single" w:sz="4" w:space="0" w:color="auto"/>
              <w:left w:val="single" w:sz="4" w:space="0" w:color="auto"/>
              <w:bottom w:val="single" w:sz="4" w:space="0" w:color="auto"/>
              <w:right w:val="single" w:sz="4" w:space="0" w:color="auto"/>
            </w:tcBorders>
            <w:noWrap/>
            <w:hideMark/>
          </w:tcPr>
          <w:p w14:paraId="350B9C41" w14:textId="77777777" w:rsidR="00362F06" w:rsidRPr="00362F06" w:rsidRDefault="00362F06" w:rsidP="00362F06">
            <w:pPr>
              <w:jc w:val="right"/>
            </w:pPr>
            <w:r w:rsidRPr="00362F06">
              <w:t>117,380.00</w:t>
            </w:r>
          </w:p>
        </w:tc>
        <w:tc>
          <w:tcPr>
            <w:tcW w:w="1116" w:type="dxa"/>
            <w:tcBorders>
              <w:top w:val="single" w:sz="4" w:space="0" w:color="auto"/>
              <w:left w:val="single" w:sz="4" w:space="0" w:color="auto"/>
              <w:bottom w:val="single" w:sz="4" w:space="0" w:color="auto"/>
              <w:right w:val="single" w:sz="4" w:space="0" w:color="auto"/>
            </w:tcBorders>
            <w:noWrap/>
            <w:hideMark/>
          </w:tcPr>
          <w:p w14:paraId="19763D50"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681AD56A"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687A3BEA" w14:textId="77777777" w:rsidR="00362F06" w:rsidRPr="00362F06" w:rsidRDefault="00362F06" w:rsidP="00362F06">
            <w:pPr>
              <w:jc w:val="right"/>
            </w:pPr>
            <w:r w:rsidRPr="00362F06">
              <w:t>136,104.00</w:t>
            </w:r>
          </w:p>
        </w:tc>
        <w:tc>
          <w:tcPr>
            <w:tcW w:w="1016" w:type="dxa"/>
            <w:tcBorders>
              <w:top w:val="single" w:sz="4" w:space="0" w:color="auto"/>
              <w:left w:val="single" w:sz="4" w:space="0" w:color="auto"/>
              <w:bottom w:val="single" w:sz="4" w:space="0" w:color="auto"/>
              <w:right w:val="single" w:sz="4" w:space="0" w:color="auto"/>
            </w:tcBorders>
            <w:noWrap/>
            <w:hideMark/>
          </w:tcPr>
          <w:p w14:paraId="34597C3D" w14:textId="77777777" w:rsidR="00362F06" w:rsidRPr="00362F06" w:rsidRDefault="00362F06" w:rsidP="00362F06">
            <w:pPr>
              <w:jc w:val="right"/>
            </w:pPr>
            <w:r w:rsidRPr="00362F06">
              <w:t>115.95</w:t>
            </w:r>
          </w:p>
        </w:tc>
        <w:tc>
          <w:tcPr>
            <w:tcW w:w="1016" w:type="dxa"/>
            <w:tcBorders>
              <w:top w:val="single" w:sz="4" w:space="0" w:color="auto"/>
              <w:left w:val="single" w:sz="4" w:space="0" w:color="auto"/>
              <w:bottom w:val="single" w:sz="4" w:space="0" w:color="auto"/>
              <w:right w:val="single" w:sz="4" w:space="0" w:color="auto"/>
            </w:tcBorders>
            <w:noWrap/>
            <w:hideMark/>
          </w:tcPr>
          <w:p w14:paraId="68001024" w14:textId="77777777" w:rsidR="00362F06" w:rsidRPr="00362F06" w:rsidRDefault="00362F06" w:rsidP="00362F06">
            <w:pPr>
              <w:jc w:val="right"/>
            </w:pPr>
            <w:r w:rsidRPr="00362F06">
              <w:t>#DIV/0!</w:t>
            </w:r>
          </w:p>
        </w:tc>
      </w:tr>
      <w:tr w:rsidR="00362F06" w:rsidRPr="00362F06" w14:paraId="69279AFD"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4DCC51E8" w14:textId="77777777" w:rsidR="00362F06" w:rsidRPr="00362F06" w:rsidRDefault="00362F06" w:rsidP="00362F06">
            <w:pPr>
              <w:jc w:val="both"/>
            </w:pPr>
            <w:r w:rsidRPr="00362F06">
              <w:t xml:space="preserve"> 3213</w:t>
            </w:r>
          </w:p>
        </w:tc>
        <w:tc>
          <w:tcPr>
            <w:tcW w:w="4330" w:type="dxa"/>
            <w:tcBorders>
              <w:top w:val="single" w:sz="4" w:space="0" w:color="auto"/>
              <w:left w:val="single" w:sz="4" w:space="0" w:color="auto"/>
              <w:bottom w:val="single" w:sz="4" w:space="0" w:color="auto"/>
              <w:right w:val="single" w:sz="4" w:space="0" w:color="auto"/>
            </w:tcBorders>
            <w:noWrap/>
            <w:hideMark/>
          </w:tcPr>
          <w:p w14:paraId="326F1E3A" w14:textId="77777777" w:rsidR="00362F06" w:rsidRPr="00362F06" w:rsidRDefault="00362F06" w:rsidP="00362F06">
            <w:pPr>
              <w:jc w:val="both"/>
            </w:pPr>
            <w:r w:rsidRPr="00362F06">
              <w:t xml:space="preserve"> Stručno usavršavanje zaposlenika</w:t>
            </w:r>
          </w:p>
        </w:tc>
        <w:tc>
          <w:tcPr>
            <w:tcW w:w="1366" w:type="dxa"/>
            <w:tcBorders>
              <w:top w:val="single" w:sz="4" w:space="0" w:color="auto"/>
              <w:left w:val="single" w:sz="4" w:space="0" w:color="auto"/>
              <w:bottom w:val="single" w:sz="4" w:space="0" w:color="auto"/>
              <w:right w:val="single" w:sz="4" w:space="0" w:color="auto"/>
            </w:tcBorders>
            <w:noWrap/>
            <w:hideMark/>
          </w:tcPr>
          <w:p w14:paraId="6BE774F4" w14:textId="77777777" w:rsidR="00362F06" w:rsidRPr="00362F06" w:rsidRDefault="00362F06" w:rsidP="00362F06">
            <w:pPr>
              <w:jc w:val="right"/>
            </w:pPr>
            <w:r w:rsidRPr="00362F06">
              <w:t>6,850.00</w:t>
            </w:r>
          </w:p>
        </w:tc>
        <w:tc>
          <w:tcPr>
            <w:tcW w:w="1116" w:type="dxa"/>
            <w:tcBorders>
              <w:top w:val="single" w:sz="4" w:space="0" w:color="auto"/>
              <w:left w:val="single" w:sz="4" w:space="0" w:color="auto"/>
              <w:bottom w:val="single" w:sz="4" w:space="0" w:color="auto"/>
              <w:right w:val="single" w:sz="4" w:space="0" w:color="auto"/>
            </w:tcBorders>
            <w:noWrap/>
            <w:hideMark/>
          </w:tcPr>
          <w:p w14:paraId="297EA556"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7A998EE8"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700C6319" w14:textId="77777777" w:rsidR="00362F06" w:rsidRPr="00362F06" w:rsidRDefault="00362F06" w:rsidP="00362F06">
            <w:pPr>
              <w:jc w:val="right"/>
            </w:pPr>
            <w:r w:rsidRPr="00362F06">
              <w:t>15,625.00</w:t>
            </w:r>
          </w:p>
        </w:tc>
        <w:tc>
          <w:tcPr>
            <w:tcW w:w="1016" w:type="dxa"/>
            <w:tcBorders>
              <w:top w:val="single" w:sz="4" w:space="0" w:color="auto"/>
              <w:left w:val="single" w:sz="4" w:space="0" w:color="auto"/>
              <w:bottom w:val="single" w:sz="4" w:space="0" w:color="auto"/>
              <w:right w:val="single" w:sz="4" w:space="0" w:color="auto"/>
            </w:tcBorders>
            <w:noWrap/>
            <w:hideMark/>
          </w:tcPr>
          <w:p w14:paraId="2642A9FF" w14:textId="77777777" w:rsidR="00362F06" w:rsidRPr="00362F06" w:rsidRDefault="00362F06" w:rsidP="00362F06">
            <w:pPr>
              <w:jc w:val="right"/>
            </w:pPr>
            <w:r w:rsidRPr="00362F06">
              <w:t>228.10</w:t>
            </w:r>
          </w:p>
        </w:tc>
        <w:tc>
          <w:tcPr>
            <w:tcW w:w="1016" w:type="dxa"/>
            <w:tcBorders>
              <w:top w:val="single" w:sz="4" w:space="0" w:color="auto"/>
              <w:left w:val="single" w:sz="4" w:space="0" w:color="auto"/>
              <w:bottom w:val="single" w:sz="4" w:space="0" w:color="auto"/>
              <w:right w:val="single" w:sz="4" w:space="0" w:color="auto"/>
            </w:tcBorders>
            <w:noWrap/>
            <w:hideMark/>
          </w:tcPr>
          <w:p w14:paraId="66807579" w14:textId="77777777" w:rsidR="00362F06" w:rsidRPr="00362F06" w:rsidRDefault="00362F06" w:rsidP="00362F06">
            <w:pPr>
              <w:jc w:val="right"/>
            </w:pPr>
            <w:r w:rsidRPr="00362F06">
              <w:t>#DIV/0!</w:t>
            </w:r>
          </w:p>
        </w:tc>
      </w:tr>
      <w:tr w:rsidR="00362F06" w:rsidRPr="00362F06" w14:paraId="50929814"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2F71DBAA" w14:textId="77777777" w:rsidR="00362F06" w:rsidRPr="00362F06" w:rsidRDefault="00362F06" w:rsidP="00362F06">
            <w:pPr>
              <w:jc w:val="both"/>
            </w:pPr>
            <w:r w:rsidRPr="00362F06">
              <w:t xml:space="preserve"> 3214</w:t>
            </w:r>
          </w:p>
        </w:tc>
        <w:tc>
          <w:tcPr>
            <w:tcW w:w="4330" w:type="dxa"/>
            <w:tcBorders>
              <w:top w:val="single" w:sz="4" w:space="0" w:color="auto"/>
              <w:left w:val="single" w:sz="4" w:space="0" w:color="auto"/>
              <w:bottom w:val="single" w:sz="4" w:space="0" w:color="auto"/>
              <w:right w:val="single" w:sz="4" w:space="0" w:color="auto"/>
            </w:tcBorders>
            <w:noWrap/>
            <w:hideMark/>
          </w:tcPr>
          <w:p w14:paraId="3E04D6FC" w14:textId="77777777" w:rsidR="00362F06" w:rsidRPr="00362F06" w:rsidRDefault="00362F06" w:rsidP="00362F06">
            <w:pPr>
              <w:jc w:val="both"/>
            </w:pPr>
            <w:r w:rsidRPr="00362F06">
              <w:t xml:space="preserve"> Ostale naknade troškova zaposlenima</w:t>
            </w:r>
          </w:p>
        </w:tc>
        <w:tc>
          <w:tcPr>
            <w:tcW w:w="1366" w:type="dxa"/>
            <w:tcBorders>
              <w:top w:val="single" w:sz="4" w:space="0" w:color="auto"/>
              <w:left w:val="single" w:sz="4" w:space="0" w:color="auto"/>
              <w:bottom w:val="single" w:sz="4" w:space="0" w:color="auto"/>
              <w:right w:val="single" w:sz="4" w:space="0" w:color="auto"/>
            </w:tcBorders>
            <w:noWrap/>
            <w:hideMark/>
          </w:tcPr>
          <w:p w14:paraId="5AB84D4C"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6B7A4EF3"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4E33A129"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2DBA767D"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65607605"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409C8B23" w14:textId="77777777" w:rsidR="00362F06" w:rsidRPr="00362F06" w:rsidRDefault="00362F06" w:rsidP="00362F06">
            <w:pPr>
              <w:jc w:val="right"/>
            </w:pPr>
            <w:r w:rsidRPr="00362F06">
              <w:t>#DIV/0!</w:t>
            </w:r>
          </w:p>
        </w:tc>
      </w:tr>
      <w:tr w:rsidR="00362F06" w:rsidRPr="00362F06" w14:paraId="564B3C57"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22E1135B" w14:textId="77777777" w:rsidR="00362F06" w:rsidRPr="00362F06" w:rsidRDefault="00362F06" w:rsidP="00362F06">
            <w:pPr>
              <w:jc w:val="both"/>
              <w:rPr>
                <w:b/>
                <w:bCs/>
              </w:rPr>
            </w:pPr>
            <w:r w:rsidRPr="00362F06">
              <w:rPr>
                <w:b/>
                <w:bCs/>
              </w:rPr>
              <w:t xml:space="preserve"> 322</w:t>
            </w:r>
          </w:p>
        </w:tc>
        <w:tc>
          <w:tcPr>
            <w:tcW w:w="4330" w:type="dxa"/>
            <w:tcBorders>
              <w:top w:val="single" w:sz="4" w:space="0" w:color="auto"/>
              <w:left w:val="single" w:sz="4" w:space="0" w:color="auto"/>
              <w:bottom w:val="single" w:sz="4" w:space="0" w:color="auto"/>
              <w:right w:val="single" w:sz="4" w:space="0" w:color="auto"/>
            </w:tcBorders>
            <w:noWrap/>
            <w:hideMark/>
          </w:tcPr>
          <w:p w14:paraId="2FB0469A" w14:textId="77777777" w:rsidR="00362F06" w:rsidRPr="00362F06" w:rsidRDefault="00362F06" w:rsidP="00362F06">
            <w:pPr>
              <w:jc w:val="both"/>
              <w:rPr>
                <w:b/>
                <w:bCs/>
              </w:rPr>
            </w:pPr>
            <w:r w:rsidRPr="00362F06">
              <w:rPr>
                <w:b/>
                <w:bCs/>
              </w:rPr>
              <w:t xml:space="preserve"> RASHODI ZA MATERIJAL I ENERGIJU</w:t>
            </w:r>
          </w:p>
        </w:tc>
        <w:tc>
          <w:tcPr>
            <w:tcW w:w="1366" w:type="dxa"/>
            <w:tcBorders>
              <w:top w:val="single" w:sz="4" w:space="0" w:color="auto"/>
              <w:left w:val="single" w:sz="4" w:space="0" w:color="auto"/>
              <w:bottom w:val="single" w:sz="4" w:space="0" w:color="auto"/>
              <w:right w:val="single" w:sz="4" w:space="0" w:color="auto"/>
            </w:tcBorders>
            <w:noWrap/>
            <w:hideMark/>
          </w:tcPr>
          <w:p w14:paraId="189152CC" w14:textId="77777777" w:rsidR="00362F06" w:rsidRPr="00362F06" w:rsidRDefault="00362F06" w:rsidP="00362F06">
            <w:pPr>
              <w:jc w:val="right"/>
              <w:rPr>
                <w:b/>
                <w:bCs/>
              </w:rPr>
            </w:pPr>
            <w:r w:rsidRPr="00362F06">
              <w:rPr>
                <w:b/>
                <w:bCs/>
              </w:rPr>
              <w:t>1,038,253.54</w:t>
            </w:r>
          </w:p>
        </w:tc>
        <w:tc>
          <w:tcPr>
            <w:tcW w:w="1116" w:type="dxa"/>
            <w:tcBorders>
              <w:top w:val="single" w:sz="4" w:space="0" w:color="auto"/>
              <w:left w:val="single" w:sz="4" w:space="0" w:color="auto"/>
              <w:bottom w:val="single" w:sz="4" w:space="0" w:color="auto"/>
              <w:right w:val="single" w:sz="4" w:space="0" w:color="auto"/>
            </w:tcBorders>
            <w:noWrap/>
            <w:hideMark/>
          </w:tcPr>
          <w:p w14:paraId="1A220F37" w14:textId="77777777" w:rsidR="00362F06" w:rsidRPr="00362F06" w:rsidRDefault="00362F06" w:rsidP="00362F06">
            <w:pPr>
              <w:jc w:val="right"/>
              <w:rPr>
                <w:b/>
                <w:bCs/>
              </w:rPr>
            </w:pPr>
            <w:r w:rsidRPr="00362F06">
              <w:rPr>
                <w:b/>
                <w:bCs/>
              </w:rPr>
              <w:t>1,626,000</w:t>
            </w:r>
          </w:p>
        </w:tc>
        <w:tc>
          <w:tcPr>
            <w:tcW w:w="1116" w:type="dxa"/>
            <w:tcBorders>
              <w:top w:val="single" w:sz="4" w:space="0" w:color="auto"/>
              <w:left w:val="single" w:sz="4" w:space="0" w:color="auto"/>
              <w:bottom w:val="single" w:sz="4" w:space="0" w:color="auto"/>
              <w:right w:val="single" w:sz="4" w:space="0" w:color="auto"/>
            </w:tcBorders>
            <w:noWrap/>
            <w:hideMark/>
          </w:tcPr>
          <w:p w14:paraId="27AE5FD0" w14:textId="77777777" w:rsidR="00362F06" w:rsidRPr="00362F06" w:rsidRDefault="00362F06" w:rsidP="00362F06">
            <w:pPr>
              <w:jc w:val="right"/>
              <w:rPr>
                <w:b/>
                <w:bCs/>
              </w:rPr>
            </w:pPr>
            <w:r w:rsidRPr="00362F06">
              <w:rPr>
                <w:b/>
                <w:bCs/>
              </w:rPr>
              <w:t>1,626,000</w:t>
            </w:r>
          </w:p>
        </w:tc>
        <w:tc>
          <w:tcPr>
            <w:tcW w:w="1366" w:type="dxa"/>
            <w:tcBorders>
              <w:top w:val="single" w:sz="4" w:space="0" w:color="auto"/>
              <w:left w:val="single" w:sz="4" w:space="0" w:color="auto"/>
              <w:bottom w:val="single" w:sz="4" w:space="0" w:color="auto"/>
              <w:right w:val="single" w:sz="4" w:space="0" w:color="auto"/>
            </w:tcBorders>
            <w:noWrap/>
            <w:hideMark/>
          </w:tcPr>
          <w:p w14:paraId="679E7631" w14:textId="77777777" w:rsidR="00362F06" w:rsidRPr="00362F06" w:rsidRDefault="00362F06" w:rsidP="00362F06">
            <w:pPr>
              <w:jc w:val="right"/>
              <w:rPr>
                <w:b/>
                <w:bCs/>
              </w:rPr>
            </w:pPr>
            <w:r w:rsidRPr="00362F06">
              <w:rPr>
                <w:b/>
                <w:bCs/>
              </w:rPr>
              <w:t>790,273.70</w:t>
            </w:r>
          </w:p>
        </w:tc>
        <w:tc>
          <w:tcPr>
            <w:tcW w:w="1016" w:type="dxa"/>
            <w:tcBorders>
              <w:top w:val="single" w:sz="4" w:space="0" w:color="auto"/>
              <w:left w:val="single" w:sz="4" w:space="0" w:color="auto"/>
              <w:bottom w:val="single" w:sz="4" w:space="0" w:color="auto"/>
              <w:right w:val="single" w:sz="4" w:space="0" w:color="auto"/>
            </w:tcBorders>
            <w:noWrap/>
            <w:hideMark/>
          </w:tcPr>
          <w:p w14:paraId="45292884" w14:textId="77777777" w:rsidR="00362F06" w:rsidRPr="00362F06" w:rsidRDefault="00362F06" w:rsidP="00362F06">
            <w:pPr>
              <w:jc w:val="right"/>
            </w:pPr>
            <w:r w:rsidRPr="00362F06">
              <w:t>76.12</w:t>
            </w:r>
          </w:p>
        </w:tc>
        <w:tc>
          <w:tcPr>
            <w:tcW w:w="1016" w:type="dxa"/>
            <w:tcBorders>
              <w:top w:val="single" w:sz="4" w:space="0" w:color="auto"/>
              <w:left w:val="single" w:sz="4" w:space="0" w:color="auto"/>
              <w:bottom w:val="single" w:sz="4" w:space="0" w:color="auto"/>
              <w:right w:val="single" w:sz="4" w:space="0" w:color="auto"/>
            </w:tcBorders>
            <w:noWrap/>
            <w:hideMark/>
          </w:tcPr>
          <w:p w14:paraId="57042D50" w14:textId="77777777" w:rsidR="00362F06" w:rsidRPr="00362F06" w:rsidRDefault="00362F06" w:rsidP="00362F06">
            <w:pPr>
              <w:jc w:val="right"/>
            </w:pPr>
            <w:r w:rsidRPr="00362F06">
              <w:t>48.60</w:t>
            </w:r>
          </w:p>
        </w:tc>
      </w:tr>
      <w:tr w:rsidR="00362F06" w:rsidRPr="00362F06" w14:paraId="20FF3721"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1F56AD20" w14:textId="77777777" w:rsidR="00362F06" w:rsidRPr="00362F06" w:rsidRDefault="00362F06" w:rsidP="00362F06">
            <w:pPr>
              <w:jc w:val="both"/>
            </w:pPr>
            <w:r w:rsidRPr="00362F06">
              <w:t xml:space="preserve"> 3221</w:t>
            </w:r>
          </w:p>
        </w:tc>
        <w:tc>
          <w:tcPr>
            <w:tcW w:w="4330" w:type="dxa"/>
            <w:tcBorders>
              <w:top w:val="single" w:sz="4" w:space="0" w:color="auto"/>
              <w:left w:val="single" w:sz="4" w:space="0" w:color="auto"/>
              <w:bottom w:val="single" w:sz="4" w:space="0" w:color="auto"/>
              <w:right w:val="single" w:sz="4" w:space="0" w:color="auto"/>
            </w:tcBorders>
            <w:noWrap/>
            <w:hideMark/>
          </w:tcPr>
          <w:p w14:paraId="5B3C5E18" w14:textId="77777777" w:rsidR="00362F06" w:rsidRPr="00362F06" w:rsidRDefault="00362F06" w:rsidP="00362F06">
            <w:pPr>
              <w:jc w:val="both"/>
            </w:pPr>
            <w:r w:rsidRPr="00362F06">
              <w:t xml:space="preserve"> Uredski materijal i ostali materijalni rashodi</w:t>
            </w:r>
          </w:p>
        </w:tc>
        <w:tc>
          <w:tcPr>
            <w:tcW w:w="1366" w:type="dxa"/>
            <w:tcBorders>
              <w:top w:val="single" w:sz="4" w:space="0" w:color="auto"/>
              <w:left w:val="single" w:sz="4" w:space="0" w:color="auto"/>
              <w:bottom w:val="single" w:sz="4" w:space="0" w:color="auto"/>
              <w:right w:val="single" w:sz="4" w:space="0" w:color="auto"/>
            </w:tcBorders>
            <w:noWrap/>
            <w:hideMark/>
          </w:tcPr>
          <w:p w14:paraId="35F2A4C6" w14:textId="77777777" w:rsidR="00362F06" w:rsidRPr="00362F06" w:rsidRDefault="00362F06" w:rsidP="00362F06">
            <w:pPr>
              <w:jc w:val="right"/>
            </w:pPr>
            <w:r w:rsidRPr="00362F06">
              <w:t>476,259.38</w:t>
            </w:r>
          </w:p>
        </w:tc>
        <w:tc>
          <w:tcPr>
            <w:tcW w:w="1116" w:type="dxa"/>
            <w:tcBorders>
              <w:top w:val="single" w:sz="4" w:space="0" w:color="auto"/>
              <w:left w:val="single" w:sz="4" w:space="0" w:color="auto"/>
              <w:bottom w:val="single" w:sz="4" w:space="0" w:color="auto"/>
              <w:right w:val="single" w:sz="4" w:space="0" w:color="auto"/>
            </w:tcBorders>
            <w:noWrap/>
            <w:hideMark/>
          </w:tcPr>
          <w:p w14:paraId="38A8028B"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20765455"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768DFF71" w14:textId="77777777" w:rsidR="00362F06" w:rsidRPr="00362F06" w:rsidRDefault="00362F06" w:rsidP="00362F06">
            <w:pPr>
              <w:jc w:val="right"/>
            </w:pPr>
            <w:r w:rsidRPr="00362F06">
              <w:t>247,075.21</w:t>
            </w:r>
          </w:p>
        </w:tc>
        <w:tc>
          <w:tcPr>
            <w:tcW w:w="1016" w:type="dxa"/>
            <w:tcBorders>
              <w:top w:val="single" w:sz="4" w:space="0" w:color="auto"/>
              <w:left w:val="single" w:sz="4" w:space="0" w:color="auto"/>
              <w:bottom w:val="single" w:sz="4" w:space="0" w:color="auto"/>
              <w:right w:val="single" w:sz="4" w:space="0" w:color="auto"/>
            </w:tcBorders>
            <w:noWrap/>
            <w:hideMark/>
          </w:tcPr>
          <w:p w14:paraId="408D8597" w14:textId="77777777" w:rsidR="00362F06" w:rsidRPr="00362F06" w:rsidRDefault="00362F06" w:rsidP="00362F06">
            <w:pPr>
              <w:jc w:val="right"/>
            </w:pPr>
            <w:r w:rsidRPr="00362F06">
              <w:t>51.88</w:t>
            </w:r>
          </w:p>
        </w:tc>
        <w:tc>
          <w:tcPr>
            <w:tcW w:w="1016" w:type="dxa"/>
            <w:tcBorders>
              <w:top w:val="single" w:sz="4" w:space="0" w:color="auto"/>
              <w:left w:val="single" w:sz="4" w:space="0" w:color="auto"/>
              <w:bottom w:val="single" w:sz="4" w:space="0" w:color="auto"/>
              <w:right w:val="single" w:sz="4" w:space="0" w:color="auto"/>
            </w:tcBorders>
            <w:noWrap/>
            <w:hideMark/>
          </w:tcPr>
          <w:p w14:paraId="104ACF4B" w14:textId="77777777" w:rsidR="00362F06" w:rsidRPr="00362F06" w:rsidRDefault="00362F06" w:rsidP="00362F06">
            <w:pPr>
              <w:jc w:val="right"/>
            </w:pPr>
            <w:r w:rsidRPr="00362F06">
              <w:t>#DIV/0!</w:t>
            </w:r>
          </w:p>
        </w:tc>
      </w:tr>
      <w:tr w:rsidR="00362F06" w:rsidRPr="00362F06" w14:paraId="5C61C00B"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79F2C061" w14:textId="77777777" w:rsidR="00362F06" w:rsidRPr="00362F06" w:rsidRDefault="00362F06" w:rsidP="00362F06">
            <w:pPr>
              <w:jc w:val="both"/>
            </w:pPr>
            <w:r w:rsidRPr="00362F06">
              <w:t xml:space="preserve"> 3222</w:t>
            </w:r>
          </w:p>
        </w:tc>
        <w:tc>
          <w:tcPr>
            <w:tcW w:w="4330" w:type="dxa"/>
            <w:tcBorders>
              <w:top w:val="single" w:sz="4" w:space="0" w:color="auto"/>
              <w:left w:val="single" w:sz="4" w:space="0" w:color="auto"/>
              <w:bottom w:val="single" w:sz="4" w:space="0" w:color="auto"/>
              <w:right w:val="single" w:sz="4" w:space="0" w:color="auto"/>
            </w:tcBorders>
            <w:noWrap/>
            <w:hideMark/>
          </w:tcPr>
          <w:p w14:paraId="70CB4FCF" w14:textId="77777777" w:rsidR="00362F06" w:rsidRPr="00362F06" w:rsidRDefault="00362F06" w:rsidP="00362F06">
            <w:pPr>
              <w:jc w:val="both"/>
            </w:pPr>
            <w:r w:rsidRPr="00362F06">
              <w:t xml:space="preserve"> Materijal i sirovine</w:t>
            </w:r>
          </w:p>
        </w:tc>
        <w:tc>
          <w:tcPr>
            <w:tcW w:w="1366" w:type="dxa"/>
            <w:tcBorders>
              <w:top w:val="single" w:sz="4" w:space="0" w:color="auto"/>
              <w:left w:val="single" w:sz="4" w:space="0" w:color="auto"/>
              <w:bottom w:val="single" w:sz="4" w:space="0" w:color="auto"/>
              <w:right w:val="single" w:sz="4" w:space="0" w:color="auto"/>
            </w:tcBorders>
            <w:noWrap/>
            <w:hideMark/>
          </w:tcPr>
          <w:p w14:paraId="42C19ABB" w14:textId="77777777" w:rsidR="00362F06" w:rsidRPr="00362F06" w:rsidRDefault="00362F06" w:rsidP="00362F06">
            <w:pPr>
              <w:jc w:val="right"/>
            </w:pPr>
            <w:r w:rsidRPr="00362F06">
              <w:t>83,687.04</w:t>
            </w:r>
          </w:p>
        </w:tc>
        <w:tc>
          <w:tcPr>
            <w:tcW w:w="1116" w:type="dxa"/>
            <w:tcBorders>
              <w:top w:val="single" w:sz="4" w:space="0" w:color="auto"/>
              <w:left w:val="single" w:sz="4" w:space="0" w:color="auto"/>
              <w:bottom w:val="single" w:sz="4" w:space="0" w:color="auto"/>
              <w:right w:val="single" w:sz="4" w:space="0" w:color="auto"/>
            </w:tcBorders>
            <w:noWrap/>
            <w:hideMark/>
          </w:tcPr>
          <w:p w14:paraId="1859CC61"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480273EA"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2125A736" w14:textId="77777777" w:rsidR="00362F06" w:rsidRPr="00362F06" w:rsidRDefault="00362F06" w:rsidP="00362F06">
            <w:pPr>
              <w:jc w:val="right"/>
            </w:pPr>
            <w:r w:rsidRPr="00362F06">
              <w:t>144,102.76</w:t>
            </w:r>
          </w:p>
        </w:tc>
        <w:tc>
          <w:tcPr>
            <w:tcW w:w="1016" w:type="dxa"/>
            <w:tcBorders>
              <w:top w:val="single" w:sz="4" w:space="0" w:color="auto"/>
              <w:left w:val="single" w:sz="4" w:space="0" w:color="auto"/>
              <w:bottom w:val="single" w:sz="4" w:space="0" w:color="auto"/>
              <w:right w:val="single" w:sz="4" w:space="0" w:color="auto"/>
            </w:tcBorders>
            <w:noWrap/>
            <w:hideMark/>
          </w:tcPr>
          <w:p w14:paraId="3C8C75DE" w14:textId="77777777" w:rsidR="00362F06" w:rsidRPr="00362F06" w:rsidRDefault="00362F06" w:rsidP="00362F06">
            <w:pPr>
              <w:jc w:val="right"/>
            </w:pPr>
            <w:r w:rsidRPr="00362F06">
              <w:t>172.19</w:t>
            </w:r>
          </w:p>
        </w:tc>
        <w:tc>
          <w:tcPr>
            <w:tcW w:w="1016" w:type="dxa"/>
            <w:tcBorders>
              <w:top w:val="single" w:sz="4" w:space="0" w:color="auto"/>
              <w:left w:val="single" w:sz="4" w:space="0" w:color="auto"/>
              <w:bottom w:val="single" w:sz="4" w:space="0" w:color="auto"/>
              <w:right w:val="single" w:sz="4" w:space="0" w:color="auto"/>
            </w:tcBorders>
            <w:noWrap/>
            <w:hideMark/>
          </w:tcPr>
          <w:p w14:paraId="7392A8C7" w14:textId="77777777" w:rsidR="00362F06" w:rsidRPr="00362F06" w:rsidRDefault="00362F06" w:rsidP="00362F06">
            <w:pPr>
              <w:jc w:val="right"/>
            </w:pPr>
            <w:r w:rsidRPr="00362F06">
              <w:t>#DIV/0!</w:t>
            </w:r>
          </w:p>
        </w:tc>
      </w:tr>
      <w:tr w:rsidR="00362F06" w:rsidRPr="00362F06" w14:paraId="0EEC84AE"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51C6738E" w14:textId="77777777" w:rsidR="00362F06" w:rsidRPr="00362F06" w:rsidRDefault="00362F06" w:rsidP="00362F06">
            <w:pPr>
              <w:jc w:val="both"/>
            </w:pPr>
            <w:r w:rsidRPr="00362F06">
              <w:t xml:space="preserve"> 3223</w:t>
            </w:r>
          </w:p>
        </w:tc>
        <w:tc>
          <w:tcPr>
            <w:tcW w:w="4330" w:type="dxa"/>
            <w:tcBorders>
              <w:top w:val="single" w:sz="4" w:space="0" w:color="auto"/>
              <w:left w:val="single" w:sz="4" w:space="0" w:color="auto"/>
              <w:bottom w:val="single" w:sz="4" w:space="0" w:color="auto"/>
              <w:right w:val="single" w:sz="4" w:space="0" w:color="auto"/>
            </w:tcBorders>
            <w:noWrap/>
            <w:hideMark/>
          </w:tcPr>
          <w:p w14:paraId="454BF5D6" w14:textId="77777777" w:rsidR="00362F06" w:rsidRPr="00362F06" w:rsidRDefault="00362F06" w:rsidP="00362F06">
            <w:pPr>
              <w:jc w:val="both"/>
            </w:pPr>
            <w:r w:rsidRPr="00362F06">
              <w:t xml:space="preserve"> Energija</w:t>
            </w:r>
          </w:p>
        </w:tc>
        <w:tc>
          <w:tcPr>
            <w:tcW w:w="1366" w:type="dxa"/>
            <w:tcBorders>
              <w:top w:val="single" w:sz="4" w:space="0" w:color="auto"/>
              <w:left w:val="single" w:sz="4" w:space="0" w:color="auto"/>
              <w:bottom w:val="single" w:sz="4" w:space="0" w:color="auto"/>
              <w:right w:val="single" w:sz="4" w:space="0" w:color="auto"/>
            </w:tcBorders>
            <w:noWrap/>
            <w:hideMark/>
          </w:tcPr>
          <w:p w14:paraId="0E22F820" w14:textId="77777777" w:rsidR="00362F06" w:rsidRPr="00362F06" w:rsidRDefault="00362F06" w:rsidP="00362F06">
            <w:pPr>
              <w:jc w:val="right"/>
            </w:pPr>
            <w:r w:rsidRPr="00362F06">
              <w:t>295,153.20</w:t>
            </w:r>
          </w:p>
        </w:tc>
        <w:tc>
          <w:tcPr>
            <w:tcW w:w="1116" w:type="dxa"/>
            <w:tcBorders>
              <w:top w:val="single" w:sz="4" w:space="0" w:color="auto"/>
              <w:left w:val="single" w:sz="4" w:space="0" w:color="auto"/>
              <w:bottom w:val="single" w:sz="4" w:space="0" w:color="auto"/>
              <w:right w:val="single" w:sz="4" w:space="0" w:color="auto"/>
            </w:tcBorders>
            <w:noWrap/>
            <w:hideMark/>
          </w:tcPr>
          <w:p w14:paraId="6E958DE2"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7A710205"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5C6781CF" w14:textId="77777777" w:rsidR="00362F06" w:rsidRPr="00362F06" w:rsidRDefault="00362F06" w:rsidP="00362F06">
            <w:pPr>
              <w:jc w:val="right"/>
            </w:pPr>
            <w:r w:rsidRPr="00362F06">
              <w:t>251,364.23</w:t>
            </w:r>
          </w:p>
        </w:tc>
        <w:tc>
          <w:tcPr>
            <w:tcW w:w="1016" w:type="dxa"/>
            <w:tcBorders>
              <w:top w:val="single" w:sz="4" w:space="0" w:color="auto"/>
              <w:left w:val="single" w:sz="4" w:space="0" w:color="auto"/>
              <w:bottom w:val="single" w:sz="4" w:space="0" w:color="auto"/>
              <w:right w:val="single" w:sz="4" w:space="0" w:color="auto"/>
            </w:tcBorders>
            <w:noWrap/>
            <w:hideMark/>
          </w:tcPr>
          <w:p w14:paraId="09EBD61E" w14:textId="77777777" w:rsidR="00362F06" w:rsidRPr="00362F06" w:rsidRDefault="00362F06" w:rsidP="00362F06">
            <w:pPr>
              <w:jc w:val="right"/>
            </w:pPr>
            <w:r w:rsidRPr="00362F06">
              <w:t>85.16</w:t>
            </w:r>
          </w:p>
        </w:tc>
        <w:tc>
          <w:tcPr>
            <w:tcW w:w="1016" w:type="dxa"/>
            <w:tcBorders>
              <w:top w:val="single" w:sz="4" w:space="0" w:color="auto"/>
              <w:left w:val="single" w:sz="4" w:space="0" w:color="auto"/>
              <w:bottom w:val="single" w:sz="4" w:space="0" w:color="auto"/>
              <w:right w:val="single" w:sz="4" w:space="0" w:color="auto"/>
            </w:tcBorders>
            <w:noWrap/>
            <w:hideMark/>
          </w:tcPr>
          <w:p w14:paraId="3781F04D" w14:textId="77777777" w:rsidR="00362F06" w:rsidRPr="00362F06" w:rsidRDefault="00362F06" w:rsidP="00362F06">
            <w:pPr>
              <w:jc w:val="right"/>
            </w:pPr>
            <w:r w:rsidRPr="00362F06">
              <w:t>#DIV/0!</w:t>
            </w:r>
          </w:p>
        </w:tc>
      </w:tr>
      <w:tr w:rsidR="00362F06" w:rsidRPr="00362F06" w14:paraId="30878094"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22AABE5C" w14:textId="77777777" w:rsidR="00362F06" w:rsidRPr="00362F06" w:rsidRDefault="00362F06" w:rsidP="00362F06">
            <w:pPr>
              <w:jc w:val="both"/>
            </w:pPr>
            <w:r w:rsidRPr="00362F06">
              <w:t xml:space="preserve"> 3224</w:t>
            </w:r>
          </w:p>
        </w:tc>
        <w:tc>
          <w:tcPr>
            <w:tcW w:w="4330" w:type="dxa"/>
            <w:tcBorders>
              <w:top w:val="single" w:sz="4" w:space="0" w:color="auto"/>
              <w:left w:val="single" w:sz="4" w:space="0" w:color="auto"/>
              <w:bottom w:val="single" w:sz="4" w:space="0" w:color="auto"/>
              <w:right w:val="single" w:sz="4" w:space="0" w:color="auto"/>
            </w:tcBorders>
            <w:noWrap/>
            <w:hideMark/>
          </w:tcPr>
          <w:p w14:paraId="0B559D47" w14:textId="77777777" w:rsidR="00362F06" w:rsidRPr="00362F06" w:rsidRDefault="00362F06" w:rsidP="00362F06">
            <w:pPr>
              <w:jc w:val="both"/>
            </w:pPr>
            <w:r w:rsidRPr="00362F06">
              <w:t xml:space="preserve"> Materijal i djelovi za tekuće i invest.održavanje</w:t>
            </w:r>
          </w:p>
        </w:tc>
        <w:tc>
          <w:tcPr>
            <w:tcW w:w="1366" w:type="dxa"/>
            <w:tcBorders>
              <w:top w:val="single" w:sz="4" w:space="0" w:color="auto"/>
              <w:left w:val="single" w:sz="4" w:space="0" w:color="auto"/>
              <w:bottom w:val="single" w:sz="4" w:space="0" w:color="auto"/>
              <w:right w:val="single" w:sz="4" w:space="0" w:color="auto"/>
            </w:tcBorders>
            <w:noWrap/>
            <w:hideMark/>
          </w:tcPr>
          <w:p w14:paraId="6E7F55B4" w14:textId="77777777" w:rsidR="00362F06" w:rsidRPr="00362F06" w:rsidRDefault="00362F06" w:rsidP="00362F06">
            <w:pPr>
              <w:jc w:val="right"/>
            </w:pPr>
            <w:r w:rsidRPr="00362F06">
              <w:t>179,079.72</w:t>
            </w:r>
          </w:p>
        </w:tc>
        <w:tc>
          <w:tcPr>
            <w:tcW w:w="1116" w:type="dxa"/>
            <w:tcBorders>
              <w:top w:val="single" w:sz="4" w:space="0" w:color="auto"/>
              <w:left w:val="single" w:sz="4" w:space="0" w:color="auto"/>
              <w:bottom w:val="single" w:sz="4" w:space="0" w:color="auto"/>
              <w:right w:val="single" w:sz="4" w:space="0" w:color="auto"/>
            </w:tcBorders>
            <w:noWrap/>
            <w:hideMark/>
          </w:tcPr>
          <w:p w14:paraId="2607BAFA"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119CC18B"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45B9B83A" w14:textId="77777777" w:rsidR="00362F06" w:rsidRPr="00362F06" w:rsidRDefault="00362F06" w:rsidP="00362F06">
            <w:pPr>
              <w:jc w:val="right"/>
            </w:pPr>
            <w:r w:rsidRPr="00362F06">
              <w:t>143,818.00</w:t>
            </w:r>
          </w:p>
        </w:tc>
        <w:tc>
          <w:tcPr>
            <w:tcW w:w="1016" w:type="dxa"/>
            <w:tcBorders>
              <w:top w:val="single" w:sz="4" w:space="0" w:color="auto"/>
              <w:left w:val="single" w:sz="4" w:space="0" w:color="auto"/>
              <w:bottom w:val="single" w:sz="4" w:space="0" w:color="auto"/>
              <w:right w:val="single" w:sz="4" w:space="0" w:color="auto"/>
            </w:tcBorders>
            <w:noWrap/>
            <w:hideMark/>
          </w:tcPr>
          <w:p w14:paraId="00DD74E5" w14:textId="77777777" w:rsidR="00362F06" w:rsidRPr="00362F06" w:rsidRDefault="00362F06" w:rsidP="00362F06">
            <w:pPr>
              <w:jc w:val="right"/>
            </w:pPr>
            <w:r w:rsidRPr="00362F06">
              <w:t>80.31</w:t>
            </w:r>
          </w:p>
        </w:tc>
        <w:tc>
          <w:tcPr>
            <w:tcW w:w="1016" w:type="dxa"/>
            <w:tcBorders>
              <w:top w:val="single" w:sz="4" w:space="0" w:color="auto"/>
              <w:left w:val="single" w:sz="4" w:space="0" w:color="auto"/>
              <w:bottom w:val="single" w:sz="4" w:space="0" w:color="auto"/>
              <w:right w:val="single" w:sz="4" w:space="0" w:color="auto"/>
            </w:tcBorders>
            <w:noWrap/>
            <w:hideMark/>
          </w:tcPr>
          <w:p w14:paraId="4ADA3747" w14:textId="77777777" w:rsidR="00362F06" w:rsidRPr="00362F06" w:rsidRDefault="00362F06" w:rsidP="00362F06">
            <w:pPr>
              <w:jc w:val="right"/>
            </w:pPr>
            <w:r w:rsidRPr="00362F06">
              <w:t>#DIV/0!</w:t>
            </w:r>
          </w:p>
        </w:tc>
      </w:tr>
      <w:tr w:rsidR="00362F06" w:rsidRPr="00362F06" w14:paraId="72E54D1B" w14:textId="77777777" w:rsidTr="00770BC0">
        <w:trPr>
          <w:trHeight w:val="300"/>
          <w:jc w:val="center"/>
        </w:trPr>
        <w:tc>
          <w:tcPr>
            <w:tcW w:w="727" w:type="dxa"/>
            <w:tcBorders>
              <w:top w:val="single" w:sz="4" w:space="0" w:color="auto"/>
              <w:bottom w:val="single" w:sz="4" w:space="0" w:color="auto"/>
            </w:tcBorders>
            <w:noWrap/>
            <w:hideMark/>
          </w:tcPr>
          <w:p w14:paraId="595C6E47" w14:textId="77777777" w:rsidR="00362F06" w:rsidRPr="00362F06" w:rsidRDefault="00362F06" w:rsidP="00362F06">
            <w:pPr>
              <w:jc w:val="both"/>
            </w:pPr>
            <w:r w:rsidRPr="00362F06">
              <w:t xml:space="preserve"> 3225</w:t>
            </w:r>
          </w:p>
        </w:tc>
        <w:tc>
          <w:tcPr>
            <w:tcW w:w="4330" w:type="dxa"/>
            <w:tcBorders>
              <w:top w:val="single" w:sz="4" w:space="0" w:color="auto"/>
              <w:bottom w:val="single" w:sz="4" w:space="0" w:color="auto"/>
            </w:tcBorders>
            <w:noWrap/>
            <w:hideMark/>
          </w:tcPr>
          <w:p w14:paraId="49FF82B1" w14:textId="77777777" w:rsidR="00362F06" w:rsidRPr="00362F06" w:rsidRDefault="00362F06" w:rsidP="00362F06">
            <w:pPr>
              <w:jc w:val="both"/>
            </w:pPr>
            <w:r w:rsidRPr="00362F06">
              <w:t xml:space="preserve"> Sitni inventar</w:t>
            </w:r>
          </w:p>
        </w:tc>
        <w:tc>
          <w:tcPr>
            <w:tcW w:w="1366" w:type="dxa"/>
            <w:tcBorders>
              <w:top w:val="single" w:sz="4" w:space="0" w:color="auto"/>
              <w:bottom w:val="single" w:sz="4" w:space="0" w:color="auto"/>
            </w:tcBorders>
            <w:noWrap/>
            <w:hideMark/>
          </w:tcPr>
          <w:p w14:paraId="6A45A587" w14:textId="77777777" w:rsidR="00362F06" w:rsidRPr="00362F06" w:rsidRDefault="00362F06" w:rsidP="00362F06">
            <w:pPr>
              <w:jc w:val="right"/>
            </w:pPr>
            <w:r w:rsidRPr="00362F06">
              <w:t>2,924.20</w:t>
            </w:r>
          </w:p>
        </w:tc>
        <w:tc>
          <w:tcPr>
            <w:tcW w:w="1116" w:type="dxa"/>
            <w:tcBorders>
              <w:top w:val="single" w:sz="4" w:space="0" w:color="auto"/>
              <w:bottom w:val="single" w:sz="4" w:space="0" w:color="auto"/>
            </w:tcBorders>
            <w:noWrap/>
            <w:hideMark/>
          </w:tcPr>
          <w:p w14:paraId="0CEC1519" w14:textId="77777777" w:rsidR="00362F06" w:rsidRPr="00362F06" w:rsidRDefault="00362F06" w:rsidP="00362F06">
            <w:pPr>
              <w:jc w:val="right"/>
            </w:pPr>
            <w:r w:rsidRPr="00362F06">
              <w:t> </w:t>
            </w:r>
          </w:p>
        </w:tc>
        <w:tc>
          <w:tcPr>
            <w:tcW w:w="1116" w:type="dxa"/>
            <w:tcBorders>
              <w:top w:val="single" w:sz="4" w:space="0" w:color="auto"/>
              <w:bottom w:val="single" w:sz="4" w:space="0" w:color="auto"/>
            </w:tcBorders>
            <w:noWrap/>
            <w:hideMark/>
          </w:tcPr>
          <w:p w14:paraId="57F20685" w14:textId="77777777" w:rsidR="00362F06" w:rsidRPr="00362F06" w:rsidRDefault="00362F06" w:rsidP="00362F06">
            <w:pPr>
              <w:jc w:val="right"/>
            </w:pPr>
            <w:r w:rsidRPr="00362F06">
              <w:t> </w:t>
            </w:r>
          </w:p>
        </w:tc>
        <w:tc>
          <w:tcPr>
            <w:tcW w:w="1366" w:type="dxa"/>
            <w:tcBorders>
              <w:top w:val="single" w:sz="4" w:space="0" w:color="auto"/>
              <w:bottom w:val="single" w:sz="4" w:space="0" w:color="auto"/>
            </w:tcBorders>
            <w:noWrap/>
            <w:hideMark/>
          </w:tcPr>
          <w:p w14:paraId="7AF0FD1F" w14:textId="77777777" w:rsidR="00362F06" w:rsidRPr="00362F06" w:rsidRDefault="00362F06" w:rsidP="00362F06">
            <w:pPr>
              <w:jc w:val="right"/>
            </w:pPr>
            <w:r w:rsidRPr="00362F06">
              <w:t>3,913.50</w:t>
            </w:r>
          </w:p>
        </w:tc>
        <w:tc>
          <w:tcPr>
            <w:tcW w:w="1016" w:type="dxa"/>
            <w:tcBorders>
              <w:top w:val="single" w:sz="4" w:space="0" w:color="auto"/>
              <w:bottom w:val="single" w:sz="4" w:space="0" w:color="auto"/>
            </w:tcBorders>
            <w:noWrap/>
            <w:hideMark/>
          </w:tcPr>
          <w:p w14:paraId="0A2B822E" w14:textId="77777777" w:rsidR="00362F06" w:rsidRPr="00362F06" w:rsidRDefault="00362F06" w:rsidP="00362F06">
            <w:pPr>
              <w:jc w:val="right"/>
            </w:pPr>
            <w:r w:rsidRPr="00362F06">
              <w:t>133.83</w:t>
            </w:r>
          </w:p>
        </w:tc>
        <w:tc>
          <w:tcPr>
            <w:tcW w:w="1016" w:type="dxa"/>
            <w:tcBorders>
              <w:top w:val="single" w:sz="4" w:space="0" w:color="auto"/>
              <w:bottom w:val="single" w:sz="4" w:space="0" w:color="auto"/>
            </w:tcBorders>
            <w:noWrap/>
            <w:hideMark/>
          </w:tcPr>
          <w:p w14:paraId="422DD230" w14:textId="77777777" w:rsidR="00362F06" w:rsidRPr="00362F06" w:rsidRDefault="00362F06" w:rsidP="00362F06">
            <w:pPr>
              <w:jc w:val="right"/>
            </w:pPr>
            <w:r w:rsidRPr="00362F06">
              <w:t>#DIV/0!</w:t>
            </w:r>
          </w:p>
        </w:tc>
      </w:tr>
      <w:tr w:rsidR="00362F06" w:rsidRPr="00362F06" w14:paraId="452E04A2" w14:textId="77777777" w:rsidTr="00770BC0">
        <w:trPr>
          <w:trHeight w:val="540"/>
          <w:jc w:val="center"/>
        </w:trPr>
        <w:tc>
          <w:tcPr>
            <w:tcW w:w="727" w:type="dxa"/>
            <w:tcBorders>
              <w:top w:val="single" w:sz="4" w:space="0" w:color="auto"/>
              <w:left w:val="single" w:sz="4" w:space="0" w:color="auto"/>
              <w:bottom w:val="single" w:sz="4" w:space="0" w:color="auto"/>
              <w:right w:val="single" w:sz="4" w:space="0" w:color="auto"/>
            </w:tcBorders>
            <w:hideMark/>
          </w:tcPr>
          <w:p w14:paraId="18937205" w14:textId="77777777" w:rsidR="00362F06" w:rsidRPr="00362F06" w:rsidRDefault="00362F06" w:rsidP="00B9127D">
            <w:pPr>
              <w:jc w:val="center"/>
            </w:pPr>
            <w:r w:rsidRPr="00362F06">
              <w:lastRenderedPageBreak/>
              <w:t>Račun</w:t>
            </w:r>
          </w:p>
        </w:tc>
        <w:tc>
          <w:tcPr>
            <w:tcW w:w="4330" w:type="dxa"/>
            <w:tcBorders>
              <w:top w:val="single" w:sz="4" w:space="0" w:color="auto"/>
              <w:left w:val="single" w:sz="4" w:space="0" w:color="auto"/>
              <w:bottom w:val="single" w:sz="4" w:space="0" w:color="auto"/>
              <w:right w:val="single" w:sz="4" w:space="0" w:color="auto"/>
            </w:tcBorders>
            <w:hideMark/>
          </w:tcPr>
          <w:p w14:paraId="6B89DC3E" w14:textId="77777777" w:rsidR="00362F06" w:rsidRPr="00362F06" w:rsidRDefault="00362F06" w:rsidP="00B9127D">
            <w:pPr>
              <w:jc w:val="center"/>
            </w:pPr>
            <w:r w:rsidRPr="00362F06">
              <w:t>O P I S</w:t>
            </w:r>
          </w:p>
        </w:tc>
        <w:tc>
          <w:tcPr>
            <w:tcW w:w="1366" w:type="dxa"/>
            <w:tcBorders>
              <w:top w:val="single" w:sz="4" w:space="0" w:color="auto"/>
              <w:left w:val="single" w:sz="4" w:space="0" w:color="auto"/>
              <w:bottom w:val="single" w:sz="4" w:space="0" w:color="auto"/>
              <w:right w:val="single" w:sz="4" w:space="0" w:color="auto"/>
            </w:tcBorders>
            <w:hideMark/>
          </w:tcPr>
          <w:p w14:paraId="22D319BB" w14:textId="77777777" w:rsidR="00362F06" w:rsidRPr="00362F06" w:rsidRDefault="00362F06" w:rsidP="00B9127D">
            <w:pPr>
              <w:jc w:val="center"/>
            </w:pPr>
            <w:r w:rsidRPr="00362F06">
              <w:t>Izvršeno 2020.god.</w:t>
            </w:r>
          </w:p>
        </w:tc>
        <w:tc>
          <w:tcPr>
            <w:tcW w:w="1116" w:type="dxa"/>
            <w:tcBorders>
              <w:top w:val="single" w:sz="4" w:space="0" w:color="auto"/>
              <w:left w:val="single" w:sz="4" w:space="0" w:color="auto"/>
              <w:bottom w:val="single" w:sz="4" w:space="0" w:color="auto"/>
              <w:right w:val="single" w:sz="4" w:space="0" w:color="auto"/>
            </w:tcBorders>
            <w:hideMark/>
          </w:tcPr>
          <w:p w14:paraId="178EE14B" w14:textId="77777777" w:rsidR="00362F06" w:rsidRPr="00362F06" w:rsidRDefault="00362F06" w:rsidP="00B9127D">
            <w:pPr>
              <w:jc w:val="center"/>
            </w:pPr>
            <w:r w:rsidRPr="00362F06">
              <w:t>Izvorni Plan</w:t>
            </w:r>
            <w:r w:rsidRPr="00362F06">
              <w:br/>
              <w:t>za 2021.g.</w:t>
            </w:r>
          </w:p>
        </w:tc>
        <w:tc>
          <w:tcPr>
            <w:tcW w:w="1116" w:type="dxa"/>
            <w:tcBorders>
              <w:top w:val="single" w:sz="4" w:space="0" w:color="auto"/>
              <w:left w:val="single" w:sz="4" w:space="0" w:color="auto"/>
              <w:bottom w:val="single" w:sz="4" w:space="0" w:color="auto"/>
              <w:right w:val="single" w:sz="4" w:space="0" w:color="auto"/>
            </w:tcBorders>
            <w:hideMark/>
          </w:tcPr>
          <w:p w14:paraId="5F65C33A" w14:textId="77777777" w:rsidR="00362F06" w:rsidRPr="00362F06" w:rsidRDefault="00362F06" w:rsidP="00B9127D">
            <w:pPr>
              <w:jc w:val="center"/>
            </w:pPr>
            <w:r w:rsidRPr="00362F06">
              <w:t>Tekući Plan</w:t>
            </w:r>
            <w:r w:rsidRPr="00362F06">
              <w:br/>
              <w:t>za 2021.g.</w:t>
            </w:r>
          </w:p>
        </w:tc>
        <w:tc>
          <w:tcPr>
            <w:tcW w:w="1366" w:type="dxa"/>
            <w:tcBorders>
              <w:top w:val="single" w:sz="4" w:space="0" w:color="auto"/>
              <w:left w:val="single" w:sz="4" w:space="0" w:color="auto"/>
              <w:bottom w:val="single" w:sz="4" w:space="0" w:color="auto"/>
              <w:right w:val="single" w:sz="4" w:space="0" w:color="auto"/>
            </w:tcBorders>
            <w:hideMark/>
          </w:tcPr>
          <w:p w14:paraId="5DFF5EC3" w14:textId="77777777" w:rsidR="00362F06" w:rsidRPr="00362F06" w:rsidRDefault="00362F06" w:rsidP="00B9127D">
            <w:pPr>
              <w:jc w:val="center"/>
            </w:pPr>
            <w:r w:rsidRPr="00362F06">
              <w:t>Izvršeno 2021.god.</w:t>
            </w:r>
          </w:p>
        </w:tc>
        <w:tc>
          <w:tcPr>
            <w:tcW w:w="1016" w:type="dxa"/>
            <w:tcBorders>
              <w:top w:val="single" w:sz="4" w:space="0" w:color="auto"/>
              <w:left w:val="single" w:sz="4" w:space="0" w:color="auto"/>
              <w:bottom w:val="single" w:sz="4" w:space="0" w:color="auto"/>
              <w:right w:val="single" w:sz="4" w:space="0" w:color="auto"/>
            </w:tcBorders>
            <w:hideMark/>
          </w:tcPr>
          <w:p w14:paraId="28E33EC0" w14:textId="77777777" w:rsidR="00362F06" w:rsidRPr="00362F06" w:rsidRDefault="00362F06" w:rsidP="00B9127D">
            <w:pPr>
              <w:jc w:val="center"/>
            </w:pPr>
            <w:r w:rsidRPr="00362F06">
              <w:t>Indeks</w:t>
            </w:r>
            <w:r w:rsidRPr="00362F06">
              <w:br/>
              <w:t>6/3</w:t>
            </w:r>
          </w:p>
        </w:tc>
        <w:tc>
          <w:tcPr>
            <w:tcW w:w="1016" w:type="dxa"/>
            <w:tcBorders>
              <w:top w:val="single" w:sz="4" w:space="0" w:color="auto"/>
              <w:left w:val="single" w:sz="4" w:space="0" w:color="auto"/>
              <w:bottom w:val="single" w:sz="4" w:space="0" w:color="auto"/>
              <w:right w:val="single" w:sz="4" w:space="0" w:color="auto"/>
            </w:tcBorders>
            <w:hideMark/>
          </w:tcPr>
          <w:p w14:paraId="30EB1269" w14:textId="77777777" w:rsidR="00362F06" w:rsidRPr="00362F06" w:rsidRDefault="00362F06" w:rsidP="00B9127D">
            <w:pPr>
              <w:jc w:val="center"/>
            </w:pPr>
            <w:r w:rsidRPr="00362F06">
              <w:t>Indeks</w:t>
            </w:r>
            <w:r w:rsidRPr="00362F06">
              <w:br/>
              <w:t>6/5</w:t>
            </w:r>
          </w:p>
        </w:tc>
      </w:tr>
      <w:tr w:rsidR="00362F06" w:rsidRPr="00362F06" w14:paraId="31130933" w14:textId="77777777" w:rsidTr="00770BC0">
        <w:trPr>
          <w:trHeight w:val="198"/>
          <w:jc w:val="center"/>
        </w:trPr>
        <w:tc>
          <w:tcPr>
            <w:tcW w:w="727" w:type="dxa"/>
            <w:tcBorders>
              <w:top w:val="single" w:sz="4" w:space="0" w:color="auto"/>
              <w:left w:val="single" w:sz="4" w:space="0" w:color="auto"/>
              <w:bottom w:val="single" w:sz="4" w:space="0" w:color="auto"/>
              <w:right w:val="single" w:sz="4" w:space="0" w:color="auto"/>
            </w:tcBorders>
            <w:hideMark/>
          </w:tcPr>
          <w:p w14:paraId="1174A76D" w14:textId="77777777" w:rsidR="00362F06" w:rsidRPr="00362F06" w:rsidRDefault="00362F06" w:rsidP="00B9127D">
            <w:pPr>
              <w:jc w:val="center"/>
            </w:pPr>
            <w:r w:rsidRPr="00362F06">
              <w:t>1</w:t>
            </w:r>
          </w:p>
        </w:tc>
        <w:tc>
          <w:tcPr>
            <w:tcW w:w="4330" w:type="dxa"/>
            <w:tcBorders>
              <w:top w:val="single" w:sz="4" w:space="0" w:color="auto"/>
              <w:left w:val="single" w:sz="4" w:space="0" w:color="auto"/>
              <w:bottom w:val="single" w:sz="4" w:space="0" w:color="auto"/>
              <w:right w:val="single" w:sz="4" w:space="0" w:color="auto"/>
            </w:tcBorders>
            <w:hideMark/>
          </w:tcPr>
          <w:p w14:paraId="4347BBA4" w14:textId="77777777" w:rsidR="00362F06" w:rsidRPr="00362F06" w:rsidRDefault="00362F06" w:rsidP="00B9127D">
            <w:pPr>
              <w:jc w:val="center"/>
            </w:pPr>
            <w:r w:rsidRPr="00362F06">
              <w:t>2</w:t>
            </w:r>
          </w:p>
        </w:tc>
        <w:tc>
          <w:tcPr>
            <w:tcW w:w="1366" w:type="dxa"/>
            <w:tcBorders>
              <w:top w:val="single" w:sz="4" w:space="0" w:color="auto"/>
              <w:left w:val="single" w:sz="4" w:space="0" w:color="auto"/>
              <w:bottom w:val="single" w:sz="4" w:space="0" w:color="auto"/>
              <w:right w:val="single" w:sz="4" w:space="0" w:color="auto"/>
            </w:tcBorders>
            <w:hideMark/>
          </w:tcPr>
          <w:p w14:paraId="31F66183" w14:textId="77777777" w:rsidR="00362F06" w:rsidRPr="00362F06" w:rsidRDefault="00362F06" w:rsidP="00B9127D">
            <w:pPr>
              <w:jc w:val="center"/>
            </w:pPr>
            <w:r w:rsidRPr="00362F06">
              <w:t>3</w:t>
            </w:r>
          </w:p>
        </w:tc>
        <w:tc>
          <w:tcPr>
            <w:tcW w:w="1116" w:type="dxa"/>
            <w:tcBorders>
              <w:top w:val="single" w:sz="4" w:space="0" w:color="auto"/>
              <w:left w:val="single" w:sz="4" w:space="0" w:color="auto"/>
              <w:bottom w:val="single" w:sz="4" w:space="0" w:color="auto"/>
              <w:right w:val="single" w:sz="4" w:space="0" w:color="auto"/>
            </w:tcBorders>
            <w:hideMark/>
          </w:tcPr>
          <w:p w14:paraId="5407BDBF" w14:textId="77777777" w:rsidR="00362F06" w:rsidRPr="00362F06" w:rsidRDefault="00362F06" w:rsidP="00B9127D">
            <w:pPr>
              <w:jc w:val="center"/>
            </w:pPr>
            <w:r w:rsidRPr="00362F06">
              <w:t>4</w:t>
            </w:r>
          </w:p>
        </w:tc>
        <w:tc>
          <w:tcPr>
            <w:tcW w:w="1116" w:type="dxa"/>
            <w:tcBorders>
              <w:top w:val="single" w:sz="4" w:space="0" w:color="auto"/>
              <w:left w:val="single" w:sz="4" w:space="0" w:color="auto"/>
              <w:bottom w:val="single" w:sz="4" w:space="0" w:color="auto"/>
              <w:right w:val="single" w:sz="4" w:space="0" w:color="auto"/>
            </w:tcBorders>
            <w:hideMark/>
          </w:tcPr>
          <w:p w14:paraId="48073C73" w14:textId="77777777" w:rsidR="00362F06" w:rsidRPr="00362F06" w:rsidRDefault="00362F06" w:rsidP="00B9127D">
            <w:pPr>
              <w:jc w:val="center"/>
            </w:pPr>
            <w:r w:rsidRPr="00362F06">
              <w:t>5</w:t>
            </w:r>
          </w:p>
        </w:tc>
        <w:tc>
          <w:tcPr>
            <w:tcW w:w="1366" w:type="dxa"/>
            <w:tcBorders>
              <w:top w:val="single" w:sz="4" w:space="0" w:color="auto"/>
              <w:left w:val="single" w:sz="4" w:space="0" w:color="auto"/>
              <w:bottom w:val="single" w:sz="4" w:space="0" w:color="auto"/>
              <w:right w:val="single" w:sz="4" w:space="0" w:color="auto"/>
            </w:tcBorders>
            <w:hideMark/>
          </w:tcPr>
          <w:p w14:paraId="58A6EF7A" w14:textId="77777777" w:rsidR="00362F06" w:rsidRPr="00362F06" w:rsidRDefault="00362F06" w:rsidP="00B9127D">
            <w:pPr>
              <w:jc w:val="center"/>
            </w:pPr>
            <w:r w:rsidRPr="00362F06">
              <w:t>6</w:t>
            </w:r>
          </w:p>
        </w:tc>
        <w:tc>
          <w:tcPr>
            <w:tcW w:w="1016" w:type="dxa"/>
            <w:tcBorders>
              <w:top w:val="single" w:sz="4" w:space="0" w:color="auto"/>
              <w:left w:val="single" w:sz="4" w:space="0" w:color="auto"/>
              <w:bottom w:val="single" w:sz="4" w:space="0" w:color="auto"/>
              <w:right w:val="single" w:sz="4" w:space="0" w:color="auto"/>
            </w:tcBorders>
            <w:hideMark/>
          </w:tcPr>
          <w:p w14:paraId="173E0426" w14:textId="77777777" w:rsidR="00362F06" w:rsidRPr="00362F06" w:rsidRDefault="00362F06" w:rsidP="00B9127D">
            <w:pPr>
              <w:jc w:val="center"/>
            </w:pPr>
            <w:r w:rsidRPr="00362F06">
              <w:t>7</w:t>
            </w:r>
          </w:p>
        </w:tc>
        <w:tc>
          <w:tcPr>
            <w:tcW w:w="1016" w:type="dxa"/>
            <w:tcBorders>
              <w:top w:val="single" w:sz="4" w:space="0" w:color="auto"/>
              <w:left w:val="single" w:sz="4" w:space="0" w:color="auto"/>
              <w:bottom w:val="single" w:sz="4" w:space="0" w:color="auto"/>
              <w:right w:val="single" w:sz="4" w:space="0" w:color="auto"/>
            </w:tcBorders>
            <w:hideMark/>
          </w:tcPr>
          <w:p w14:paraId="4131DDB4" w14:textId="77777777" w:rsidR="00362F06" w:rsidRPr="00362F06" w:rsidRDefault="00362F06" w:rsidP="00B9127D">
            <w:pPr>
              <w:jc w:val="center"/>
            </w:pPr>
            <w:r w:rsidRPr="00362F06">
              <w:t>8</w:t>
            </w:r>
          </w:p>
        </w:tc>
      </w:tr>
      <w:tr w:rsidR="00362F06" w:rsidRPr="00362F06" w14:paraId="6E2294D0"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61CC048F" w14:textId="77777777" w:rsidR="00362F06" w:rsidRPr="00362F06" w:rsidRDefault="00362F06" w:rsidP="00362F06">
            <w:pPr>
              <w:jc w:val="both"/>
            </w:pPr>
            <w:r w:rsidRPr="00362F06">
              <w:t xml:space="preserve"> 3227</w:t>
            </w:r>
          </w:p>
        </w:tc>
        <w:tc>
          <w:tcPr>
            <w:tcW w:w="4330" w:type="dxa"/>
            <w:tcBorders>
              <w:top w:val="single" w:sz="4" w:space="0" w:color="auto"/>
              <w:left w:val="single" w:sz="4" w:space="0" w:color="auto"/>
              <w:bottom w:val="single" w:sz="4" w:space="0" w:color="auto"/>
              <w:right w:val="single" w:sz="4" w:space="0" w:color="auto"/>
            </w:tcBorders>
            <w:noWrap/>
            <w:hideMark/>
          </w:tcPr>
          <w:p w14:paraId="6AD7D69C" w14:textId="77777777" w:rsidR="00362F06" w:rsidRPr="00362F06" w:rsidRDefault="00362F06" w:rsidP="00362F06">
            <w:pPr>
              <w:jc w:val="both"/>
            </w:pPr>
            <w:r w:rsidRPr="00362F06">
              <w:t xml:space="preserve"> Službena, radna i zaštitna odjeća i obuća</w:t>
            </w:r>
          </w:p>
        </w:tc>
        <w:tc>
          <w:tcPr>
            <w:tcW w:w="1366" w:type="dxa"/>
            <w:tcBorders>
              <w:top w:val="single" w:sz="4" w:space="0" w:color="auto"/>
              <w:left w:val="single" w:sz="4" w:space="0" w:color="auto"/>
              <w:bottom w:val="single" w:sz="4" w:space="0" w:color="auto"/>
              <w:right w:val="single" w:sz="4" w:space="0" w:color="auto"/>
            </w:tcBorders>
            <w:noWrap/>
            <w:hideMark/>
          </w:tcPr>
          <w:p w14:paraId="755117C1" w14:textId="77777777" w:rsidR="00362F06" w:rsidRPr="00362F06" w:rsidRDefault="00362F06" w:rsidP="00362F06">
            <w:pPr>
              <w:jc w:val="right"/>
            </w:pPr>
            <w:r w:rsidRPr="00362F06">
              <w:t>1,150.00</w:t>
            </w:r>
          </w:p>
        </w:tc>
        <w:tc>
          <w:tcPr>
            <w:tcW w:w="1116" w:type="dxa"/>
            <w:tcBorders>
              <w:top w:val="single" w:sz="4" w:space="0" w:color="auto"/>
              <w:left w:val="single" w:sz="4" w:space="0" w:color="auto"/>
              <w:bottom w:val="single" w:sz="4" w:space="0" w:color="auto"/>
              <w:right w:val="single" w:sz="4" w:space="0" w:color="auto"/>
            </w:tcBorders>
            <w:noWrap/>
            <w:hideMark/>
          </w:tcPr>
          <w:p w14:paraId="43093555"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534FDF36"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3A32F295"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4F912169"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0DBB8679" w14:textId="77777777" w:rsidR="00362F06" w:rsidRPr="00362F06" w:rsidRDefault="00362F06" w:rsidP="00362F06">
            <w:pPr>
              <w:jc w:val="right"/>
            </w:pPr>
            <w:r w:rsidRPr="00362F06">
              <w:t>#DIV/0!</w:t>
            </w:r>
          </w:p>
        </w:tc>
      </w:tr>
      <w:tr w:rsidR="00362F06" w:rsidRPr="00362F06" w14:paraId="0FC56F34"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3FB3ECFE" w14:textId="77777777" w:rsidR="00362F06" w:rsidRPr="00362F06" w:rsidRDefault="00362F06" w:rsidP="00362F06">
            <w:pPr>
              <w:jc w:val="both"/>
              <w:rPr>
                <w:b/>
                <w:bCs/>
              </w:rPr>
            </w:pPr>
            <w:r w:rsidRPr="00362F06">
              <w:rPr>
                <w:b/>
                <w:bCs/>
              </w:rPr>
              <w:t xml:space="preserve"> 323</w:t>
            </w:r>
          </w:p>
        </w:tc>
        <w:tc>
          <w:tcPr>
            <w:tcW w:w="4330" w:type="dxa"/>
            <w:tcBorders>
              <w:top w:val="single" w:sz="4" w:space="0" w:color="auto"/>
              <w:left w:val="single" w:sz="4" w:space="0" w:color="auto"/>
              <w:bottom w:val="single" w:sz="4" w:space="0" w:color="auto"/>
              <w:right w:val="single" w:sz="4" w:space="0" w:color="auto"/>
            </w:tcBorders>
            <w:noWrap/>
            <w:hideMark/>
          </w:tcPr>
          <w:p w14:paraId="7497A8CF" w14:textId="77777777" w:rsidR="00362F06" w:rsidRPr="00362F06" w:rsidRDefault="00362F06" w:rsidP="00362F06">
            <w:pPr>
              <w:jc w:val="both"/>
              <w:rPr>
                <w:b/>
                <w:bCs/>
              </w:rPr>
            </w:pPr>
            <w:r w:rsidRPr="00362F06">
              <w:rPr>
                <w:b/>
                <w:bCs/>
              </w:rPr>
              <w:t xml:space="preserve"> RASHODI ZA USLUGE</w:t>
            </w:r>
          </w:p>
        </w:tc>
        <w:tc>
          <w:tcPr>
            <w:tcW w:w="1366" w:type="dxa"/>
            <w:tcBorders>
              <w:top w:val="single" w:sz="4" w:space="0" w:color="auto"/>
              <w:left w:val="single" w:sz="4" w:space="0" w:color="auto"/>
              <w:bottom w:val="single" w:sz="4" w:space="0" w:color="auto"/>
              <w:right w:val="single" w:sz="4" w:space="0" w:color="auto"/>
            </w:tcBorders>
            <w:noWrap/>
            <w:hideMark/>
          </w:tcPr>
          <w:p w14:paraId="7933F38C" w14:textId="77777777" w:rsidR="00362F06" w:rsidRPr="00362F06" w:rsidRDefault="00362F06" w:rsidP="00362F06">
            <w:pPr>
              <w:jc w:val="right"/>
              <w:rPr>
                <w:b/>
                <w:bCs/>
              </w:rPr>
            </w:pPr>
            <w:r w:rsidRPr="00362F06">
              <w:rPr>
                <w:b/>
                <w:bCs/>
              </w:rPr>
              <w:t>3,602,524.35</w:t>
            </w:r>
          </w:p>
        </w:tc>
        <w:tc>
          <w:tcPr>
            <w:tcW w:w="1116" w:type="dxa"/>
            <w:tcBorders>
              <w:top w:val="single" w:sz="4" w:space="0" w:color="auto"/>
              <w:left w:val="single" w:sz="4" w:space="0" w:color="auto"/>
              <w:bottom w:val="single" w:sz="4" w:space="0" w:color="auto"/>
              <w:right w:val="single" w:sz="4" w:space="0" w:color="auto"/>
            </w:tcBorders>
            <w:noWrap/>
            <w:hideMark/>
          </w:tcPr>
          <w:p w14:paraId="591346DB" w14:textId="77777777" w:rsidR="00362F06" w:rsidRPr="00362F06" w:rsidRDefault="00362F06" w:rsidP="00362F06">
            <w:pPr>
              <w:jc w:val="right"/>
              <w:rPr>
                <w:b/>
                <w:bCs/>
              </w:rPr>
            </w:pPr>
            <w:r w:rsidRPr="00362F06">
              <w:rPr>
                <w:b/>
                <w:bCs/>
              </w:rPr>
              <w:t>8,439,400</w:t>
            </w:r>
          </w:p>
        </w:tc>
        <w:tc>
          <w:tcPr>
            <w:tcW w:w="1116" w:type="dxa"/>
            <w:tcBorders>
              <w:top w:val="single" w:sz="4" w:space="0" w:color="auto"/>
              <w:left w:val="single" w:sz="4" w:space="0" w:color="auto"/>
              <w:bottom w:val="single" w:sz="4" w:space="0" w:color="auto"/>
              <w:right w:val="single" w:sz="4" w:space="0" w:color="auto"/>
            </w:tcBorders>
            <w:noWrap/>
            <w:hideMark/>
          </w:tcPr>
          <w:p w14:paraId="53922948" w14:textId="77777777" w:rsidR="00362F06" w:rsidRPr="00362F06" w:rsidRDefault="00362F06" w:rsidP="00362F06">
            <w:pPr>
              <w:jc w:val="right"/>
              <w:rPr>
                <w:b/>
                <w:bCs/>
              </w:rPr>
            </w:pPr>
            <w:r w:rsidRPr="00362F06">
              <w:rPr>
                <w:b/>
                <w:bCs/>
              </w:rPr>
              <w:t>8,439,400</w:t>
            </w:r>
          </w:p>
        </w:tc>
        <w:tc>
          <w:tcPr>
            <w:tcW w:w="1366" w:type="dxa"/>
            <w:tcBorders>
              <w:top w:val="single" w:sz="4" w:space="0" w:color="auto"/>
              <w:left w:val="single" w:sz="4" w:space="0" w:color="auto"/>
              <w:bottom w:val="single" w:sz="4" w:space="0" w:color="auto"/>
              <w:right w:val="single" w:sz="4" w:space="0" w:color="auto"/>
            </w:tcBorders>
            <w:noWrap/>
            <w:hideMark/>
          </w:tcPr>
          <w:p w14:paraId="29469450" w14:textId="77777777" w:rsidR="00362F06" w:rsidRPr="00362F06" w:rsidRDefault="00362F06" w:rsidP="00362F06">
            <w:pPr>
              <w:jc w:val="right"/>
              <w:rPr>
                <w:b/>
                <w:bCs/>
              </w:rPr>
            </w:pPr>
            <w:r w:rsidRPr="00362F06">
              <w:rPr>
                <w:b/>
                <w:bCs/>
              </w:rPr>
              <w:t>3,039,187.87</w:t>
            </w:r>
          </w:p>
        </w:tc>
        <w:tc>
          <w:tcPr>
            <w:tcW w:w="1016" w:type="dxa"/>
            <w:tcBorders>
              <w:top w:val="single" w:sz="4" w:space="0" w:color="auto"/>
              <w:left w:val="single" w:sz="4" w:space="0" w:color="auto"/>
              <w:bottom w:val="single" w:sz="4" w:space="0" w:color="auto"/>
              <w:right w:val="single" w:sz="4" w:space="0" w:color="auto"/>
            </w:tcBorders>
            <w:noWrap/>
            <w:hideMark/>
          </w:tcPr>
          <w:p w14:paraId="13B47CC9" w14:textId="77777777" w:rsidR="00362F06" w:rsidRPr="00362F06" w:rsidRDefault="00362F06" w:rsidP="00362F06">
            <w:pPr>
              <w:jc w:val="right"/>
            </w:pPr>
            <w:r w:rsidRPr="00362F06">
              <w:t>84.36</w:t>
            </w:r>
          </w:p>
        </w:tc>
        <w:tc>
          <w:tcPr>
            <w:tcW w:w="1016" w:type="dxa"/>
            <w:tcBorders>
              <w:top w:val="single" w:sz="4" w:space="0" w:color="auto"/>
              <w:left w:val="single" w:sz="4" w:space="0" w:color="auto"/>
              <w:bottom w:val="single" w:sz="4" w:space="0" w:color="auto"/>
              <w:right w:val="single" w:sz="4" w:space="0" w:color="auto"/>
            </w:tcBorders>
            <w:noWrap/>
            <w:hideMark/>
          </w:tcPr>
          <w:p w14:paraId="0E23D595" w14:textId="77777777" w:rsidR="00362F06" w:rsidRPr="00362F06" w:rsidRDefault="00362F06" w:rsidP="00362F06">
            <w:pPr>
              <w:jc w:val="right"/>
            </w:pPr>
            <w:r w:rsidRPr="00362F06">
              <w:t>36.01</w:t>
            </w:r>
          </w:p>
        </w:tc>
      </w:tr>
      <w:tr w:rsidR="00362F06" w:rsidRPr="00362F06" w14:paraId="67B69190"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2447C89A" w14:textId="77777777" w:rsidR="00362F06" w:rsidRPr="00362F06" w:rsidRDefault="00362F06" w:rsidP="00362F06">
            <w:pPr>
              <w:jc w:val="both"/>
            </w:pPr>
            <w:r w:rsidRPr="00362F06">
              <w:t xml:space="preserve"> 3231</w:t>
            </w:r>
          </w:p>
        </w:tc>
        <w:tc>
          <w:tcPr>
            <w:tcW w:w="4330" w:type="dxa"/>
            <w:tcBorders>
              <w:top w:val="single" w:sz="4" w:space="0" w:color="auto"/>
              <w:left w:val="single" w:sz="4" w:space="0" w:color="auto"/>
              <w:bottom w:val="single" w:sz="4" w:space="0" w:color="auto"/>
              <w:right w:val="single" w:sz="4" w:space="0" w:color="auto"/>
            </w:tcBorders>
            <w:noWrap/>
            <w:hideMark/>
          </w:tcPr>
          <w:p w14:paraId="70E783F3" w14:textId="77777777" w:rsidR="00362F06" w:rsidRPr="00362F06" w:rsidRDefault="00362F06" w:rsidP="00362F06">
            <w:pPr>
              <w:jc w:val="both"/>
            </w:pPr>
            <w:r w:rsidRPr="00362F06">
              <w:t xml:space="preserve"> Usluge telefona, pošte i prijevoza</w:t>
            </w:r>
          </w:p>
        </w:tc>
        <w:tc>
          <w:tcPr>
            <w:tcW w:w="1366" w:type="dxa"/>
            <w:tcBorders>
              <w:top w:val="single" w:sz="4" w:space="0" w:color="auto"/>
              <w:left w:val="single" w:sz="4" w:space="0" w:color="auto"/>
              <w:bottom w:val="single" w:sz="4" w:space="0" w:color="auto"/>
              <w:right w:val="single" w:sz="4" w:space="0" w:color="auto"/>
            </w:tcBorders>
            <w:noWrap/>
            <w:hideMark/>
          </w:tcPr>
          <w:p w14:paraId="7CBDF078" w14:textId="77777777" w:rsidR="00362F06" w:rsidRPr="00362F06" w:rsidRDefault="00362F06" w:rsidP="00362F06">
            <w:pPr>
              <w:jc w:val="right"/>
            </w:pPr>
            <w:r w:rsidRPr="00362F06">
              <w:t>113,611.41</w:t>
            </w:r>
          </w:p>
        </w:tc>
        <w:tc>
          <w:tcPr>
            <w:tcW w:w="1116" w:type="dxa"/>
            <w:tcBorders>
              <w:top w:val="single" w:sz="4" w:space="0" w:color="auto"/>
              <w:left w:val="single" w:sz="4" w:space="0" w:color="auto"/>
              <w:bottom w:val="single" w:sz="4" w:space="0" w:color="auto"/>
              <w:right w:val="single" w:sz="4" w:space="0" w:color="auto"/>
            </w:tcBorders>
            <w:noWrap/>
            <w:hideMark/>
          </w:tcPr>
          <w:p w14:paraId="1DBF1AB7"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4770A058"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46C41CD8" w14:textId="77777777" w:rsidR="00362F06" w:rsidRPr="00362F06" w:rsidRDefault="00362F06" w:rsidP="00362F06">
            <w:pPr>
              <w:jc w:val="right"/>
            </w:pPr>
            <w:r w:rsidRPr="00362F06">
              <w:t>96,744.55</w:t>
            </w:r>
          </w:p>
        </w:tc>
        <w:tc>
          <w:tcPr>
            <w:tcW w:w="1016" w:type="dxa"/>
            <w:tcBorders>
              <w:top w:val="single" w:sz="4" w:space="0" w:color="auto"/>
              <w:left w:val="single" w:sz="4" w:space="0" w:color="auto"/>
              <w:bottom w:val="single" w:sz="4" w:space="0" w:color="auto"/>
              <w:right w:val="single" w:sz="4" w:space="0" w:color="auto"/>
            </w:tcBorders>
            <w:noWrap/>
            <w:hideMark/>
          </w:tcPr>
          <w:p w14:paraId="6C93723E" w14:textId="77777777" w:rsidR="00362F06" w:rsidRPr="00362F06" w:rsidRDefault="00362F06" w:rsidP="00362F06">
            <w:pPr>
              <w:jc w:val="right"/>
            </w:pPr>
            <w:r w:rsidRPr="00362F06">
              <w:t>85.15</w:t>
            </w:r>
          </w:p>
        </w:tc>
        <w:tc>
          <w:tcPr>
            <w:tcW w:w="1016" w:type="dxa"/>
            <w:tcBorders>
              <w:top w:val="single" w:sz="4" w:space="0" w:color="auto"/>
              <w:left w:val="single" w:sz="4" w:space="0" w:color="auto"/>
              <w:bottom w:val="single" w:sz="4" w:space="0" w:color="auto"/>
              <w:right w:val="single" w:sz="4" w:space="0" w:color="auto"/>
            </w:tcBorders>
            <w:noWrap/>
            <w:hideMark/>
          </w:tcPr>
          <w:p w14:paraId="6F92A450" w14:textId="77777777" w:rsidR="00362F06" w:rsidRPr="00362F06" w:rsidRDefault="00362F06" w:rsidP="00362F06">
            <w:pPr>
              <w:jc w:val="right"/>
            </w:pPr>
            <w:r w:rsidRPr="00362F06">
              <w:t>#DIV/0!</w:t>
            </w:r>
          </w:p>
        </w:tc>
      </w:tr>
      <w:tr w:rsidR="00362F06" w:rsidRPr="00362F06" w14:paraId="7DA7BD39"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61FB2EEE" w14:textId="77777777" w:rsidR="00362F06" w:rsidRPr="00362F06" w:rsidRDefault="00362F06" w:rsidP="00362F06">
            <w:pPr>
              <w:jc w:val="both"/>
            </w:pPr>
            <w:r w:rsidRPr="00362F06">
              <w:t xml:space="preserve"> 3232</w:t>
            </w:r>
          </w:p>
        </w:tc>
        <w:tc>
          <w:tcPr>
            <w:tcW w:w="4330" w:type="dxa"/>
            <w:tcBorders>
              <w:top w:val="single" w:sz="4" w:space="0" w:color="auto"/>
              <w:left w:val="single" w:sz="4" w:space="0" w:color="auto"/>
              <w:bottom w:val="single" w:sz="4" w:space="0" w:color="auto"/>
              <w:right w:val="single" w:sz="4" w:space="0" w:color="auto"/>
            </w:tcBorders>
            <w:noWrap/>
            <w:hideMark/>
          </w:tcPr>
          <w:p w14:paraId="7C4456B2" w14:textId="77777777" w:rsidR="00362F06" w:rsidRPr="00362F06" w:rsidRDefault="00362F06" w:rsidP="00362F06">
            <w:pPr>
              <w:jc w:val="both"/>
            </w:pPr>
            <w:r w:rsidRPr="00362F06">
              <w:t xml:space="preserve"> Usluge tekućeg i investicijskog održavanja</w:t>
            </w:r>
          </w:p>
        </w:tc>
        <w:tc>
          <w:tcPr>
            <w:tcW w:w="1366" w:type="dxa"/>
            <w:tcBorders>
              <w:top w:val="single" w:sz="4" w:space="0" w:color="auto"/>
              <w:left w:val="single" w:sz="4" w:space="0" w:color="auto"/>
              <w:bottom w:val="single" w:sz="4" w:space="0" w:color="auto"/>
              <w:right w:val="single" w:sz="4" w:space="0" w:color="auto"/>
            </w:tcBorders>
            <w:noWrap/>
            <w:hideMark/>
          </w:tcPr>
          <w:p w14:paraId="64BEDCA1" w14:textId="77777777" w:rsidR="00362F06" w:rsidRPr="00362F06" w:rsidRDefault="00362F06" w:rsidP="00362F06">
            <w:pPr>
              <w:jc w:val="right"/>
            </w:pPr>
            <w:r w:rsidRPr="00362F06">
              <w:t>1,904,322.12</w:t>
            </w:r>
          </w:p>
        </w:tc>
        <w:tc>
          <w:tcPr>
            <w:tcW w:w="1116" w:type="dxa"/>
            <w:tcBorders>
              <w:top w:val="single" w:sz="4" w:space="0" w:color="auto"/>
              <w:left w:val="single" w:sz="4" w:space="0" w:color="auto"/>
              <w:bottom w:val="single" w:sz="4" w:space="0" w:color="auto"/>
              <w:right w:val="single" w:sz="4" w:space="0" w:color="auto"/>
            </w:tcBorders>
            <w:noWrap/>
            <w:hideMark/>
          </w:tcPr>
          <w:p w14:paraId="0922F0F9"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1C8323D3"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6E02254C" w14:textId="77777777" w:rsidR="00362F06" w:rsidRPr="00362F06" w:rsidRDefault="00362F06" w:rsidP="00362F06">
            <w:pPr>
              <w:jc w:val="right"/>
            </w:pPr>
            <w:r w:rsidRPr="00362F06">
              <w:t>1,422,742.50</w:t>
            </w:r>
          </w:p>
        </w:tc>
        <w:tc>
          <w:tcPr>
            <w:tcW w:w="1016" w:type="dxa"/>
            <w:tcBorders>
              <w:top w:val="single" w:sz="4" w:space="0" w:color="auto"/>
              <w:left w:val="single" w:sz="4" w:space="0" w:color="auto"/>
              <w:bottom w:val="single" w:sz="4" w:space="0" w:color="auto"/>
              <w:right w:val="single" w:sz="4" w:space="0" w:color="auto"/>
            </w:tcBorders>
            <w:noWrap/>
            <w:hideMark/>
          </w:tcPr>
          <w:p w14:paraId="635DD808" w14:textId="77777777" w:rsidR="00362F06" w:rsidRPr="00362F06" w:rsidRDefault="00362F06" w:rsidP="00362F06">
            <w:pPr>
              <w:jc w:val="right"/>
            </w:pPr>
            <w:r w:rsidRPr="00362F06">
              <w:t>74.71</w:t>
            </w:r>
          </w:p>
        </w:tc>
        <w:tc>
          <w:tcPr>
            <w:tcW w:w="1016" w:type="dxa"/>
            <w:tcBorders>
              <w:top w:val="single" w:sz="4" w:space="0" w:color="auto"/>
              <w:left w:val="single" w:sz="4" w:space="0" w:color="auto"/>
              <w:bottom w:val="single" w:sz="4" w:space="0" w:color="auto"/>
              <w:right w:val="single" w:sz="4" w:space="0" w:color="auto"/>
            </w:tcBorders>
            <w:noWrap/>
            <w:hideMark/>
          </w:tcPr>
          <w:p w14:paraId="22359BD3" w14:textId="77777777" w:rsidR="00362F06" w:rsidRPr="00362F06" w:rsidRDefault="00362F06" w:rsidP="00362F06">
            <w:pPr>
              <w:jc w:val="right"/>
            </w:pPr>
            <w:r w:rsidRPr="00362F06">
              <w:t>#DIV/0!</w:t>
            </w:r>
          </w:p>
        </w:tc>
      </w:tr>
      <w:tr w:rsidR="00362F06" w:rsidRPr="00362F06" w14:paraId="077A843C"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2713302A" w14:textId="77777777" w:rsidR="00362F06" w:rsidRPr="00362F06" w:rsidRDefault="00362F06" w:rsidP="00362F06">
            <w:pPr>
              <w:jc w:val="both"/>
            </w:pPr>
            <w:r w:rsidRPr="00362F06">
              <w:t xml:space="preserve"> 3233</w:t>
            </w:r>
          </w:p>
        </w:tc>
        <w:tc>
          <w:tcPr>
            <w:tcW w:w="4330" w:type="dxa"/>
            <w:tcBorders>
              <w:top w:val="single" w:sz="4" w:space="0" w:color="auto"/>
              <w:left w:val="single" w:sz="4" w:space="0" w:color="auto"/>
              <w:bottom w:val="single" w:sz="4" w:space="0" w:color="auto"/>
              <w:right w:val="single" w:sz="4" w:space="0" w:color="auto"/>
            </w:tcBorders>
            <w:noWrap/>
            <w:hideMark/>
          </w:tcPr>
          <w:p w14:paraId="262B89DC" w14:textId="77777777" w:rsidR="00362F06" w:rsidRPr="00362F06" w:rsidRDefault="00362F06" w:rsidP="00362F06">
            <w:pPr>
              <w:jc w:val="both"/>
            </w:pPr>
            <w:r w:rsidRPr="00362F06">
              <w:t xml:space="preserve"> Usluge promidžbe i informiranja</w:t>
            </w:r>
          </w:p>
        </w:tc>
        <w:tc>
          <w:tcPr>
            <w:tcW w:w="1366" w:type="dxa"/>
            <w:tcBorders>
              <w:top w:val="single" w:sz="4" w:space="0" w:color="auto"/>
              <w:left w:val="single" w:sz="4" w:space="0" w:color="auto"/>
              <w:bottom w:val="single" w:sz="4" w:space="0" w:color="auto"/>
              <w:right w:val="single" w:sz="4" w:space="0" w:color="auto"/>
            </w:tcBorders>
            <w:noWrap/>
            <w:hideMark/>
          </w:tcPr>
          <w:p w14:paraId="6F548526" w14:textId="77777777" w:rsidR="00362F06" w:rsidRPr="00362F06" w:rsidRDefault="00362F06" w:rsidP="00362F06">
            <w:pPr>
              <w:jc w:val="right"/>
            </w:pPr>
            <w:r w:rsidRPr="00362F06">
              <w:t>3,034.24</w:t>
            </w:r>
          </w:p>
        </w:tc>
        <w:tc>
          <w:tcPr>
            <w:tcW w:w="1116" w:type="dxa"/>
            <w:tcBorders>
              <w:top w:val="single" w:sz="4" w:space="0" w:color="auto"/>
              <w:left w:val="single" w:sz="4" w:space="0" w:color="auto"/>
              <w:bottom w:val="single" w:sz="4" w:space="0" w:color="auto"/>
              <w:right w:val="single" w:sz="4" w:space="0" w:color="auto"/>
            </w:tcBorders>
            <w:noWrap/>
            <w:hideMark/>
          </w:tcPr>
          <w:p w14:paraId="188506E8"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4266AEC0"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784AC5A0" w14:textId="77777777" w:rsidR="00362F06" w:rsidRPr="00362F06" w:rsidRDefault="00362F06" w:rsidP="00362F06">
            <w:pPr>
              <w:jc w:val="right"/>
            </w:pPr>
            <w:r w:rsidRPr="00362F06">
              <w:t>85,973.13</w:t>
            </w:r>
          </w:p>
        </w:tc>
        <w:tc>
          <w:tcPr>
            <w:tcW w:w="1016" w:type="dxa"/>
            <w:tcBorders>
              <w:top w:val="single" w:sz="4" w:space="0" w:color="auto"/>
              <w:left w:val="single" w:sz="4" w:space="0" w:color="auto"/>
              <w:bottom w:val="single" w:sz="4" w:space="0" w:color="auto"/>
              <w:right w:val="single" w:sz="4" w:space="0" w:color="auto"/>
            </w:tcBorders>
            <w:noWrap/>
            <w:hideMark/>
          </w:tcPr>
          <w:p w14:paraId="678C8F12" w14:textId="77777777" w:rsidR="00362F06" w:rsidRPr="00362F06" w:rsidRDefault="00362F06" w:rsidP="00362F06">
            <w:pPr>
              <w:jc w:val="right"/>
            </w:pPr>
            <w:r w:rsidRPr="00362F06">
              <w:t>2,833.43</w:t>
            </w:r>
          </w:p>
        </w:tc>
        <w:tc>
          <w:tcPr>
            <w:tcW w:w="1016" w:type="dxa"/>
            <w:tcBorders>
              <w:top w:val="single" w:sz="4" w:space="0" w:color="auto"/>
              <w:left w:val="single" w:sz="4" w:space="0" w:color="auto"/>
              <w:bottom w:val="single" w:sz="4" w:space="0" w:color="auto"/>
              <w:right w:val="single" w:sz="4" w:space="0" w:color="auto"/>
            </w:tcBorders>
            <w:noWrap/>
            <w:hideMark/>
          </w:tcPr>
          <w:p w14:paraId="1659A0CD" w14:textId="77777777" w:rsidR="00362F06" w:rsidRPr="00362F06" w:rsidRDefault="00362F06" w:rsidP="00362F06">
            <w:pPr>
              <w:jc w:val="right"/>
            </w:pPr>
            <w:r w:rsidRPr="00362F06">
              <w:t>#DIV/0!</w:t>
            </w:r>
          </w:p>
        </w:tc>
      </w:tr>
      <w:tr w:rsidR="00362F06" w:rsidRPr="00362F06" w14:paraId="00375388"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022FA846" w14:textId="77777777" w:rsidR="00362F06" w:rsidRPr="00362F06" w:rsidRDefault="00362F06" w:rsidP="00362F06">
            <w:pPr>
              <w:jc w:val="both"/>
            </w:pPr>
            <w:r w:rsidRPr="00362F06">
              <w:t xml:space="preserve"> 3234</w:t>
            </w:r>
          </w:p>
        </w:tc>
        <w:tc>
          <w:tcPr>
            <w:tcW w:w="4330" w:type="dxa"/>
            <w:tcBorders>
              <w:top w:val="single" w:sz="4" w:space="0" w:color="auto"/>
              <w:left w:val="single" w:sz="4" w:space="0" w:color="auto"/>
              <w:bottom w:val="single" w:sz="4" w:space="0" w:color="auto"/>
              <w:right w:val="single" w:sz="4" w:space="0" w:color="auto"/>
            </w:tcBorders>
            <w:noWrap/>
            <w:hideMark/>
          </w:tcPr>
          <w:p w14:paraId="79573AED" w14:textId="77777777" w:rsidR="00362F06" w:rsidRPr="00362F06" w:rsidRDefault="00362F06" w:rsidP="00362F06">
            <w:pPr>
              <w:jc w:val="both"/>
            </w:pPr>
            <w:r w:rsidRPr="00362F06">
              <w:t xml:space="preserve"> Komunalne usluge</w:t>
            </w:r>
          </w:p>
        </w:tc>
        <w:tc>
          <w:tcPr>
            <w:tcW w:w="1366" w:type="dxa"/>
            <w:tcBorders>
              <w:top w:val="single" w:sz="4" w:space="0" w:color="auto"/>
              <w:left w:val="single" w:sz="4" w:space="0" w:color="auto"/>
              <w:bottom w:val="single" w:sz="4" w:space="0" w:color="auto"/>
              <w:right w:val="single" w:sz="4" w:space="0" w:color="auto"/>
            </w:tcBorders>
            <w:noWrap/>
            <w:hideMark/>
          </w:tcPr>
          <w:p w14:paraId="227C8A77" w14:textId="77777777" w:rsidR="00362F06" w:rsidRPr="00362F06" w:rsidRDefault="00362F06" w:rsidP="00362F06">
            <w:pPr>
              <w:jc w:val="right"/>
            </w:pPr>
            <w:r w:rsidRPr="00362F06">
              <w:t>156,534.48</w:t>
            </w:r>
          </w:p>
        </w:tc>
        <w:tc>
          <w:tcPr>
            <w:tcW w:w="1116" w:type="dxa"/>
            <w:tcBorders>
              <w:top w:val="single" w:sz="4" w:space="0" w:color="auto"/>
              <w:left w:val="single" w:sz="4" w:space="0" w:color="auto"/>
              <w:bottom w:val="single" w:sz="4" w:space="0" w:color="auto"/>
              <w:right w:val="single" w:sz="4" w:space="0" w:color="auto"/>
            </w:tcBorders>
            <w:noWrap/>
            <w:hideMark/>
          </w:tcPr>
          <w:p w14:paraId="1ED8C515"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7D0D85E6"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0AD6CF81" w14:textId="77777777" w:rsidR="00362F06" w:rsidRPr="00362F06" w:rsidRDefault="00362F06" w:rsidP="00362F06">
            <w:pPr>
              <w:jc w:val="right"/>
            </w:pPr>
            <w:r w:rsidRPr="00362F06">
              <w:t>125,568.24</w:t>
            </w:r>
          </w:p>
        </w:tc>
        <w:tc>
          <w:tcPr>
            <w:tcW w:w="1016" w:type="dxa"/>
            <w:tcBorders>
              <w:top w:val="single" w:sz="4" w:space="0" w:color="auto"/>
              <w:left w:val="single" w:sz="4" w:space="0" w:color="auto"/>
              <w:bottom w:val="single" w:sz="4" w:space="0" w:color="auto"/>
              <w:right w:val="single" w:sz="4" w:space="0" w:color="auto"/>
            </w:tcBorders>
            <w:noWrap/>
            <w:hideMark/>
          </w:tcPr>
          <w:p w14:paraId="6DE34095" w14:textId="77777777" w:rsidR="00362F06" w:rsidRPr="00362F06" w:rsidRDefault="00362F06" w:rsidP="00362F06">
            <w:pPr>
              <w:jc w:val="right"/>
            </w:pPr>
            <w:r w:rsidRPr="00362F06">
              <w:t>80.22</w:t>
            </w:r>
          </w:p>
        </w:tc>
        <w:tc>
          <w:tcPr>
            <w:tcW w:w="1016" w:type="dxa"/>
            <w:tcBorders>
              <w:top w:val="single" w:sz="4" w:space="0" w:color="auto"/>
              <w:left w:val="single" w:sz="4" w:space="0" w:color="auto"/>
              <w:bottom w:val="single" w:sz="4" w:space="0" w:color="auto"/>
              <w:right w:val="single" w:sz="4" w:space="0" w:color="auto"/>
            </w:tcBorders>
            <w:noWrap/>
            <w:hideMark/>
          </w:tcPr>
          <w:p w14:paraId="4231813A" w14:textId="77777777" w:rsidR="00362F06" w:rsidRPr="00362F06" w:rsidRDefault="00362F06" w:rsidP="00362F06">
            <w:pPr>
              <w:jc w:val="right"/>
            </w:pPr>
            <w:r w:rsidRPr="00362F06">
              <w:t>#DIV/0!</w:t>
            </w:r>
          </w:p>
        </w:tc>
      </w:tr>
      <w:tr w:rsidR="00362F06" w:rsidRPr="00362F06" w14:paraId="2BA845DE"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658C4A7E" w14:textId="77777777" w:rsidR="00362F06" w:rsidRPr="00362F06" w:rsidRDefault="00362F06" w:rsidP="00362F06">
            <w:pPr>
              <w:jc w:val="both"/>
            </w:pPr>
            <w:r w:rsidRPr="00362F06">
              <w:t xml:space="preserve"> 3235</w:t>
            </w:r>
          </w:p>
        </w:tc>
        <w:tc>
          <w:tcPr>
            <w:tcW w:w="4330" w:type="dxa"/>
            <w:tcBorders>
              <w:top w:val="single" w:sz="4" w:space="0" w:color="auto"/>
              <w:left w:val="single" w:sz="4" w:space="0" w:color="auto"/>
              <w:bottom w:val="single" w:sz="4" w:space="0" w:color="auto"/>
              <w:right w:val="single" w:sz="4" w:space="0" w:color="auto"/>
            </w:tcBorders>
            <w:noWrap/>
            <w:hideMark/>
          </w:tcPr>
          <w:p w14:paraId="5212A58E" w14:textId="77777777" w:rsidR="00362F06" w:rsidRPr="00362F06" w:rsidRDefault="00362F06" w:rsidP="00362F06">
            <w:pPr>
              <w:jc w:val="both"/>
            </w:pPr>
            <w:r w:rsidRPr="00362F06">
              <w:t xml:space="preserve"> Zakupnine i najamnine</w:t>
            </w:r>
          </w:p>
        </w:tc>
        <w:tc>
          <w:tcPr>
            <w:tcW w:w="1366" w:type="dxa"/>
            <w:tcBorders>
              <w:top w:val="single" w:sz="4" w:space="0" w:color="auto"/>
              <w:left w:val="single" w:sz="4" w:space="0" w:color="auto"/>
              <w:bottom w:val="single" w:sz="4" w:space="0" w:color="auto"/>
              <w:right w:val="single" w:sz="4" w:space="0" w:color="auto"/>
            </w:tcBorders>
            <w:noWrap/>
            <w:hideMark/>
          </w:tcPr>
          <w:p w14:paraId="30662263" w14:textId="77777777" w:rsidR="00362F06" w:rsidRPr="00362F06" w:rsidRDefault="00362F06" w:rsidP="00362F06">
            <w:pPr>
              <w:jc w:val="right"/>
            </w:pPr>
            <w:r w:rsidRPr="00362F06">
              <w:t>133,280.44</w:t>
            </w:r>
          </w:p>
        </w:tc>
        <w:tc>
          <w:tcPr>
            <w:tcW w:w="1116" w:type="dxa"/>
            <w:tcBorders>
              <w:top w:val="single" w:sz="4" w:space="0" w:color="auto"/>
              <w:left w:val="single" w:sz="4" w:space="0" w:color="auto"/>
              <w:bottom w:val="single" w:sz="4" w:space="0" w:color="auto"/>
              <w:right w:val="single" w:sz="4" w:space="0" w:color="auto"/>
            </w:tcBorders>
            <w:noWrap/>
            <w:hideMark/>
          </w:tcPr>
          <w:p w14:paraId="5941F5B9"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527C982B"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10E67AEC" w14:textId="77777777" w:rsidR="00362F06" w:rsidRPr="00362F06" w:rsidRDefault="00362F06" w:rsidP="00362F06">
            <w:pPr>
              <w:jc w:val="right"/>
            </w:pPr>
            <w:r w:rsidRPr="00362F06">
              <w:t>120,533.64</w:t>
            </w:r>
          </w:p>
        </w:tc>
        <w:tc>
          <w:tcPr>
            <w:tcW w:w="1016" w:type="dxa"/>
            <w:tcBorders>
              <w:top w:val="single" w:sz="4" w:space="0" w:color="auto"/>
              <w:left w:val="single" w:sz="4" w:space="0" w:color="auto"/>
              <w:bottom w:val="single" w:sz="4" w:space="0" w:color="auto"/>
              <w:right w:val="single" w:sz="4" w:space="0" w:color="auto"/>
            </w:tcBorders>
            <w:noWrap/>
            <w:hideMark/>
          </w:tcPr>
          <w:p w14:paraId="75066647" w14:textId="77777777" w:rsidR="00362F06" w:rsidRPr="00362F06" w:rsidRDefault="00362F06" w:rsidP="00362F06">
            <w:pPr>
              <w:jc w:val="right"/>
            </w:pPr>
            <w:r w:rsidRPr="00362F06">
              <w:t>90.44</w:t>
            </w:r>
          </w:p>
        </w:tc>
        <w:tc>
          <w:tcPr>
            <w:tcW w:w="1016" w:type="dxa"/>
            <w:tcBorders>
              <w:top w:val="single" w:sz="4" w:space="0" w:color="auto"/>
              <w:left w:val="single" w:sz="4" w:space="0" w:color="auto"/>
              <w:bottom w:val="single" w:sz="4" w:space="0" w:color="auto"/>
              <w:right w:val="single" w:sz="4" w:space="0" w:color="auto"/>
            </w:tcBorders>
            <w:noWrap/>
            <w:hideMark/>
          </w:tcPr>
          <w:p w14:paraId="118EBAFD" w14:textId="77777777" w:rsidR="00362F06" w:rsidRPr="00362F06" w:rsidRDefault="00362F06" w:rsidP="00362F06">
            <w:pPr>
              <w:jc w:val="right"/>
            </w:pPr>
            <w:r w:rsidRPr="00362F06">
              <w:t>#DIV/0!</w:t>
            </w:r>
          </w:p>
        </w:tc>
      </w:tr>
      <w:tr w:rsidR="00362F06" w:rsidRPr="00362F06" w14:paraId="7A899ECA"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718D13D6" w14:textId="77777777" w:rsidR="00362F06" w:rsidRPr="00362F06" w:rsidRDefault="00362F06" w:rsidP="00362F06">
            <w:pPr>
              <w:jc w:val="both"/>
            </w:pPr>
            <w:r w:rsidRPr="00362F06">
              <w:t xml:space="preserve"> 3236</w:t>
            </w:r>
          </w:p>
        </w:tc>
        <w:tc>
          <w:tcPr>
            <w:tcW w:w="4330" w:type="dxa"/>
            <w:tcBorders>
              <w:top w:val="single" w:sz="4" w:space="0" w:color="auto"/>
              <w:left w:val="single" w:sz="4" w:space="0" w:color="auto"/>
              <w:bottom w:val="single" w:sz="4" w:space="0" w:color="auto"/>
              <w:right w:val="single" w:sz="4" w:space="0" w:color="auto"/>
            </w:tcBorders>
            <w:noWrap/>
            <w:hideMark/>
          </w:tcPr>
          <w:p w14:paraId="4C3EEFCE" w14:textId="77777777" w:rsidR="00362F06" w:rsidRPr="00362F06" w:rsidRDefault="00362F06" w:rsidP="00362F06">
            <w:pPr>
              <w:jc w:val="both"/>
            </w:pPr>
            <w:r w:rsidRPr="00362F06">
              <w:t xml:space="preserve"> Zdravstvene i veterinarske usluge</w:t>
            </w:r>
          </w:p>
        </w:tc>
        <w:tc>
          <w:tcPr>
            <w:tcW w:w="1366" w:type="dxa"/>
            <w:tcBorders>
              <w:top w:val="single" w:sz="4" w:space="0" w:color="auto"/>
              <w:left w:val="single" w:sz="4" w:space="0" w:color="auto"/>
              <w:bottom w:val="single" w:sz="4" w:space="0" w:color="auto"/>
              <w:right w:val="single" w:sz="4" w:space="0" w:color="auto"/>
            </w:tcBorders>
            <w:noWrap/>
            <w:hideMark/>
          </w:tcPr>
          <w:p w14:paraId="25827D71" w14:textId="77777777" w:rsidR="00362F06" w:rsidRPr="00362F06" w:rsidRDefault="00362F06" w:rsidP="00362F06">
            <w:pPr>
              <w:jc w:val="right"/>
            </w:pPr>
            <w:r w:rsidRPr="00362F06">
              <w:t>24,167.00</w:t>
            </w:r>
          </w:p>
        </w:tc>
        <w:tc>
          <w:tcPr>
            <w:tcW w:w="1116" w:type="dxa"/>
            <w:tcBorders>
              <w:top w:val="single" w:sz="4" w:space="0" w:color="auto"/>
              <w:left w:val="single" w:sz="4" w:space="0" w:color="auto"/>
              <w:bottom w:val="single" w:sz="4" w:space="0" w:color="auto"/>
              <w:right w:val="single" w:sz="4" w:space="0" w:color="auto"/>
            </w:tcBorders>
            <w:noWrap/>
            <w:hideMark/>
          </w:tcPr>
          <w:p w14:paraId="1A131618"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6943597A"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57CC9774" w14:textId="77777777" w:rsidR="00362F06" w:rsidRPr="00362F06" w:rsidRDefault="00362F06" w:rsidP="00362F06">
            <w:pPr>
              <w:jc w:val="right"/>
            </w:pPr>
            <w:r w:rsidRPr="00362F06">
              <w:t>35,230.00</w:t>
            </w:r>
          </w:p>
        </w:tc>
        <w:tc>
          <w:tcPr>
            <w:tcW w:w="1016" w:type="dxa"/>
            <w:tcBorders>
              <w:top w:val="single" w:sz="4" w:space="0" w:color="auto"/>
              <w:left w:val="single" w:sz="4" w:space="0" w:color="auto"/>
              <w:bottom w:val="single" w:sz="4" w:space="0" w:color="auto"/>
              <w:right w:val="single" w:sz="4" w:space="0" w:color="auto"/>
            </w:tcBorders>
            <w:noWrap/>
            <w:hideMark/>
          </w:tcPr>
          <w:p w14:paraId="5EDB19D3" w14:textId="77777777" w:rsidR="00362F06" w:rsidRPr="00362F06" w:rsidRDefault="00362F06" w:rsidP="00362F06">
            <w:pPr>
              <w:jc w:val="right"/>
            </w:pPr>
            <w:r w:rsidRPr="00362F06">
              <w:t>145.78</w:t>
            </w:r>
          </w:p>
        </w:tc>
        <w:tc>
          <w:tcPr>
            <w:tcW w:w="1016" w:type="dxa"/>
            <w:tcBorders>
              <w:top w:val="single" w:sz="4" w:space="0" w:color="auto"/>
              <w:left w:val="single" w:sz="4" w:space="0" w:color="auto"/>
              <w:bottom w:val="single" w:sz="4" w:space="0" w:color="auto"/>
              <w:right w:val="single" w:sz="4" w:space="0" w:color="auto"/>
            </w:tcBorders>
            <w:noWrap/>
            <w:hideMark/>
          </w:tcPr>
          <w:p w14:paraId="167AA7F2" w14:textId="77777777" w:rsidR="00362F06" w:rsidRPr="00362F06" w:rsidRDefault="00362F06" w:rsidP="00362F06">
            <w:pPr>
              <w:jc w:val="right"/>
            </w:pPr>
            <w:r w:rsidRPr="00362F06">
              <w:t>#DIV/0!</w:t>
            </w:r>
          </w:p>
        </w:tc>
      </w:tr>
      <w:tr w:rsidR="00362F06" w:rsidRPr="00362F06" w14:paraId="21F8C246"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0C9DAE36" w14:textId="77777777" w:rsidR="00362F06" w:rsidRPr="00362F06" w:rsidRDefault="00362F06" w:rsidP="00362F06">
            <w:pPr>
              <w:jc w:val="both"/>
            </w:pPr>
            <w:r w:rsidRPr="00362F06">
              <w:t xml:space="preserve"> 3237</w:t>
            </w:r>
          </w:p>
        </w:tc>
        <w:tc>
          <w:tcPr>
            <w:tcW w:w="4330" w:type="dxa"/>
            <w:tcBorders>
              <w:top w:val="single" w:sz="4" w:space="0" w:color="auto"/>
              <w:left w:val="single" w:sz="4" w:space="0" w:color="auto"/>
              <w:bottom w:val="single" w:sz="4" w:space="0" w:color="auto"/>
              <w:right w:val="single" w:sz="4" w:space="0" w:color="auto"/>
            </w:tcBorders>
            <w:noWrap/>
            <w:hideMark/>
          </w:tcPr>
          <w:p w14:paraId="183106CA" w14:textId="77777777" w:rsidR="00362F06" w:rsidRPr="00362F06" w:rsidRDefault="00362F06" w:rsidP="00362F06">
            <w:pPr>
              <w:jc w:val="both"/>
            </w:pPr>
            <w:r w:rsidRPr="00362F06">
              <w:t xml:space="preserve"> Intelektualne i osobne usluge</w:t>
            </w:r>
          </w:p>
        </w:tc>
        <w:tc>
          <w:tcPr>
            <w:tcW w:w="1366" w:type="dxa"/>
            <w:tcBorders>
              <w:top w:val="single" w:sz="4" w:space="0" w:color="auto"/>
              <w:left w:val="single" w:sz="4" w:space="0" w:color="auto"/>
              <w:bottom w:val="single" w:sz="4" w:space="0" w:color="auto"/>
              <w:right w:val="single" w:sz="4" w:space="0" w:color="auto"/>
            </w:tcBorders>
            <w:noWrap/>
            <w:hideMark/>
          </w:tcPr>
          <w:p w14:paraId="2BDE3D90" w14:textId="77777777" w:rsidR="00362F06" w:rsidRPr="00362F06" w:rsidRDefault="00362F06" w:rsidP="00362F06">
            <w:pPr>
              <w:jc w:val="right"/>
            </w:pPr>
            <w:r w:rsidRPr="00362F06">
              <w:t>401,450.59</w:t>
            </w:r>
          </w:p>
        </w:tc>
        <w:tc>
          <w:tcPr>
            <w:tcW w:w="1116" w:type="dxa"/>
            <w:tcBorders>
              <w:top w:val="single" w:sz="4" w:space="0" w:color="auto"/>
              <w:left w:val="single" w:sz="4" w:space="0" w:color="auto"/>
              <w:bottom w:val="single" w:sz="4" w:space="0" w:color="auto"/>
              <w:right w:val="single" w:sz="4" w:space="0" w:color="auto"/>
            </w:tcBorders>
            <w:noWrap/>
            <w:hideMark/>
          </w:tcPr>
          <w:p w14:paraId="07EC9069"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196CD07B"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7E86CB55" w14:textId="77777777" w:rsidR="00362F06" w:rsidRPr="00362F06" w:rsidRDefault="00362F06" w:rsidP="00362F06">
            <w:pPr>
              <w:jc w:val="right"/>
            </w:pPr>
            <w:r w:rsidRPr="00362F06">
              <w:t>488,082.90</w:t>
            </w:r>
          </w:p>
        </w:tc>
        <w:tc>
          <w:tcPr>
            <w:tcW w:w="1016" w:type="dxa"/>
            <w:tcBorders>
              <w:top w:val="single" w:sz="4" w:space="0" w:color="auto"/>
              <w:left w:val="single" w:sz="4" w:space="0" w:color="auto"/>
              <w:bottom w:val="single" w:sz="4" w:space="0" w:color="auto"/>
              <w:right w:val="single" w:sz="4" w:space="0" w:color="auto"/>
            </w:tcBorders>
            <w:noWrap/>
            <w:hideMark/>
          </w:tcPr>
          <w:p w14:paraId="1433751E" w14:textId="77777777" w:rsidR="00362F06" w:rsidRPr="00362F06" w:rsidRDefault="00362F06" w:rsidP="00362F06">
            <w:pPr>
              <w:jc w:val="right"/>
            </w:pPr>
            <w:r w:rsidRPr="00362F06">
              <w:t>121.58</w:t>
            </w:r>
          </w:p>
        </w:tc>
        <w:tc>
          <w:tcPr>
            <w:tcW w:w="1016" w:type="dxa"/>
            <w:tcBorders>
              <w:top w:val="single" w:sz="4" w:space="0" w:color="auto"/>
              <w:left w:val="single" w:sz="4" w:space="0" w:color="auto"/>
              <w:bottom w:val="single" w:sz="4" w:space="0" w:color="auto"/>
              <w:right w:val="single" w:sz="4" w:space="0" w:color="auto"/>
            </w:tcBorders>
            <w:noWrap/>
            <w:hideMark/>
          </w:tcPr>
          <w:p w14:paraId="1520AF7B" w14:textId="77777777" w:rsidR="00362F06" w:rsidRPr="00362F06" w:rsidRDefault="00362F06" w:rsidP="00362F06">
            <w:pPr>
              <w:jc w:val="right"/>
            </w:pPr>
            <w:r w:rsidRPr="00362F06">
              <w:t>#DIV/0!</w:t>
            </w:r>
          </w:p>
        </w:tc>
      </w:tr>
      <w:tr w:rsidR="00362F06" w:rsidRPr="00362F06" w14:paraId="7292758F"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5F41C0EF" w14:textId="77777777" w:rsidR="00362F06" w:rsidRPr="00362F06" w:rsidRDefault="00362F06" w:rsidP="00362F06">
            <w:pPr>
              <w:jc w:val="both"/>
            </w:pPr>
            <w:r w:rsidRPr="00362F06">
              <w:t xml:space="preserve"> 3238</w:t>
            </w:r>
          </w:p>
        </w:tc>
        <w:tc>
          <w:tcPr>
            <w:tcW w:w="4330" w:type="dxa"/>
            <w:tcBorders>
              <w:top w:val="single" w:sz="4" w:space="0" w:color="auto"/>
              <w:left w:val="single" w:sz="4" w:space="0" w:color="auto"/>
              <w:bottom w:val="single" w:sz="4" w:space="0" w:color="auto"/>
              <w:right w:val="single" w:sz="4" w:space="0" w:color="auto"/>
            </w:tcBorders>
            <w:noWrap/>
            <w:hideMark/>
          </w:tcPr>
          <w:p w14:paraId="789371EE" w14:textId="77777777" w:rsidR="00362F06" w:rsidRPr="00362F06" w:rsidRDefault="00362F06" w:rsidP="00362F06">
            <w:pPr>
              <w:jc w:val="both"/>
            </w:pPr>
            <w:r w:rsidRPr="00362F06">
              <w:t xml:space="preserve"> Računalne usluge</w:t>
            </w:r>
          </w:p>
        </w:tc>
        <w:tc>
          <w:tcPr>
            <w:tcW w:w="1366" w:type="dxa"/>
            <w:tcBorders>
              <w:top w:val="single" w:sz="4" w:space="0" w:color="auto"/>
              <w:left w:val="single" w:sz="4" w:space="0" w:color="auto"/>
              <w:bottom w:val="single" w:sz="4" w:space="0" w:color="auto"/>
              <w:right w:val="single" w:sz="4" w:space="0" w:color="auto"/>
            </w:tcBorders>
            <w:noWrap/>
            <w:hideMark/>
          </w:tcPr>
          <w:p w14:paraId="4B86A0E2" w14:textId="77777777" w:rsidR="00362F06" w:rsidRPr="00362F06" w:rsidRDefault="00362F06" w:rsidP="00362F06">
            <w:pPr>
              <w:jc w:val="right"/>
            </w:pPr>
            <w:r w:rsidRPr="00362F06">
              <w:t>88,096.88</w:t>
            </w:r>
          </w:p>
        </w:tc>
        <w:tc>
          <w:tcPr>
            <w:tcW w:w="1116" w:type="dxa"/>
            <w:tcBorders>
              <w:top w:val="single" w:sz="4" w:space="0" w:color="auto"/>
              <w:left w:val="single" w:sz="4" w:space="0" w:color="auto"/>
              <w:bottom w:val="single" w:sz="4" w:space="0" w:color="auto"/>
              <w:right w:val="single" w:sz="4" w:space="0" w:color="auto"/>
            </w:tcBorders>
            <w:noWrap/>
            <w:hideMark/>
          </w:tcPr>
          <w:p w14:paraId="06D6EDD3"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7E6E6475"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6C10CE2B" w14:textId="77777777" w:rsidR="00362F06" w:rsidRPr="00362F06" w:rsidRDefault="00362F06" w:rsidP="00362F06">
            <w:pPr>
              <w:jc w:val="right"/>
            </w:pPr>
            <w:r w:rsidRPr="00362F06">
              <w:t>93,107.68</w:t>
            </w:r>
          </w:p>
        </w:tc>
        <w:tc>
          <w:tcPr>
            <w:tcW w:w="1016" w:type="dxa"/>
            <w:tcBorders>
              <w:top w:val="single" w:sz="4" w:space="0" w:color="auto"/>
              <w:left w:val="single" w:sz="4" w:space="0" w:color="auto"/>
              <w:bottom w:val="single" w:sz="4" w:space="0" w:color="auto"/>
              <w:right w:val="single" w:sz="4" w:space="0" w:color="auto"/>
            </w:tcBorders>
            <w:noWrap/>
            <w:hideMark/>
          </w:tcPr>
          <w:p w14:paraId="5BC23697" w14:textId="77777777" w:rsidR="00362F06" w:rsidRPr="00362F06" w:rsidRDefault="00362F06" w:rsidP="00362F06">
            <w:pPr>
              <w:jc w:val="right"/>
            </w:pPr>
            <w:r w:rsidRPr="00362F06">
              <w:t>105.69</w:t>
            </w:r>
          </w:p>
        </w:tc>
        <w:tc>
          <w:tcPr>
            <w:tcW w:w="1016" w:type="dxa"/>
            <w:tcBorders>
              <w:top w:val="single" w:sz="4" w:space="0" w:color="auto"/>
              <w:left w:val="single" w:sz="4" w:space="0" w:color="auto"/>
              <w:bottom w:val="single" w:sz="4" w:space="0" w:color="auto"/>
              <w:right w:val="single" w:sz="4" w:space="0" w:color="auto"/>
            </w:tcBorders>
            <w:noWrap/>
            <w:hideMark/>
          </w:tcPr>
          <w:p w14:paraId="44B51925" w14:textId="77777777" w:rsidR="00362F06" w:rsidRPr="00362F06" w:rsidRDefault="00362F06" w:rsidP="00362F06">
            <w:pPr>
              <w:jc w:val="right"/>
            </w:pPr>
            <w:r w:rsidRPr="00362F06">
              <w:t>#DIV/0!</w:t>
            </w:r>
          </w:p>
        </w:tc>
      </w:tr>
      <w:tr w:rsidR="00362F06" w:rsidRPr="00362F06" w14:paraId="52CA27F0"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77B4D5F9" w14:textId="77777777" w:rsidR="00362F06" w:rsidRPr="00362F06" w:rsidRDefault="00362F06" w:rsidP="00362F06">
            <w:pPr>
              <w:jc w:val="both"/>
            </w:pPr>
            <w:r w:rsidRPr="00362F06">
              <w:t xml:space="preserve"> 3239</w:t>
            </w:r>
          </w:p>
        </w:tc>
        <w:tc>
          <w:tcPr>
            <w:tcW w:w="4330" w:type="dxa"/>
            <w:tcBorders>
              <w:top w:val="single" w:sz="4" w:space="0" w:color="auto"/>
              <w:left w:val="single" w:sz="4" w:space="0" w:color="auto"/>
              <w:bottom w:val="single" w:sz="4" w:space="0" w:color="auto"/>
              <w:right w:val="single" w:sz="4" w:space="0" w:color="auto"/>
            </w:tcBorders>
            <w:noWrap/>
            <w:hideMark/>
          </w:tcPr>
          <w:p w14:paraId="6F81A85E" w14:textId="77777777" w:rsidR="00362F06" w:rsidRPr="00362F06" w:rsidRDefault="00362F06" w:rsidP="00362F06">
            <w:pPr>
              <w:jc w:val="both"/>
            </w:pPr>
            <w:r w:rsidRPr="00362F06">
              <w:t xml:space="preserve"> Ostale usluge</w:t>
            </w:r>
          </w:p>
        </w:tc>
        <w:tc>
          <w:tcPr>
            <w:tcW w:w="1366" w:type="dxa"/>
            <w:tcBorders>
              <w:top w:val="single" w:sz="4" w:space="0" w:color="auto"/>
              <w:left w:val="single" w:sz="4" w:space="0" w:color="auto"/>
              <w:bottom w:val="single" w:sz="4" w:space="0" w:color="auto"/>
              <w:right w:val="single" w:sz="4" w:space="0" w:color="auto"/>
            </w:tcBorders>
            <w:noWrap/>
            <w:hideMark/>
          </w:tcPr>
          <w:p w14:paraId="5C25022D" w14:textId="77777777" w:rsidR="00362F06" w:rsidRPr="00362F06" w:rsidRDefault="00362F06" w:rsidP="00362F06">
            <w:pPr>
              <w:jc w:val="right"/>
            </w:pPr>
            <w:r w:rsidRPr="00362F06">
              <w:t>778,027.19</w:t>
            </w:r>
          </w:p>
        </w:tc>
        <w:tc>
          <w:tcPr>
            <w:tcW w:w="1116" w:type="dxa"/>
            <w:tcBorders>
              <w:top w:val="single" w:sz="4" w:space="0" w:color="auto"/>
              <w:left w:val="single" w:sz="4" w:space="0" w:color="auto"/>
              <w:bottom w:val="single" w:sz="4" w:space="0" w:color="auto"/>
              <w:right w:val="single" w:sz="4" w:space="0" w:color="auto"/>
            </w:tcBorders>
            <w:noWrap/>
            <w:hideMark/>
          </w:tcPr>
          <w:p w14:paraId="12D16512"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061F2C86"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74FBC101" w14:textId="77777777" w:rsidR="00362F06" w:rsidRPr="00362F06" w:rsidRDefault="00362F06" w:rsidP="00362F06">
            <w:pPr>
              <w:jc w:val="right"/>
            </w:pPr>
            <w:r w:rsidRPr="00362F06">
              <w:t>571,205.23</w:t>
            </w:r>
          </w:p>
        </w:tc>
        <w:tc>
          <w:tcPr>
            <w:tcW w:w="1016" w:type="dxa"/>
            <w:tcBorders>
              <w:top w:val="single" w:sz="4" w:space="0" w:color="auto"/>
              <w:left w:val="single" w:sz="4" w:space="0" w:color="auto"/>
              <w:bottom w:val="single" w:sz="4" w:space="0" w:color="auto"/>
              <w:right w:val="single" w:sz="4" w:space="0" w:color="auto"/>
            </w:tcBorders>
            <w:noWrap/>
            <w:hideMark/>
          </w:tcPr>
          <w:p w14:paraId="792849A2" w14:textId="77777777" w:rsidR="00362F06" w:rsidRPr="00362F06" w:rsidRDefault="00362F06" w:rsidP="00362F06">
            <w:pPr>
              <w:jc w:val="right"/>
            </w:pPr>
            <w:r w:rsidRPr="00362F06">
              <w:t>73.42</w:t>
            </w:r>
          </w:p>
        </w:tc>
        <w:tc>
          <w:tcPr>
            <w:tcW w:w="1016" w:type="dxa"/>
            <w:tcBorders>
              <w:top w:val="single" w:sz="4" w:space="0" w:color="auto"/>
              <w:left w:val="single" w:sz="4" w:space="0" w:color="auto"/>
              <w:bottom w:val="single" w:sz="4" w:space="0" w:color="auto"/>
              <w:right w:val="single" w:sz="4" w:space="0" w:color="auto"/>
            </w:tcBorders>
            <w:noWrap/>
            <w:hideMark/>
          </w:tcPr>
          <w:p w14:paraId="199DB8E0" w14:textId="77777777" w:rsidR="00362F06" w:rsidRPr="00362F06" w:rsidRDefault="00362F06" w:rsidP="00362F06">
            <w:pPr>
              <w:jc w:val="right"/>
            </w:pPr>
            <w:r w:rsidRPr="00362F06">
              <w:t>#DIV/0!</w:t>
            </w:r>
          </w:p>
        </w:tc>
      </w:tr>
      <w:tr w:rsidR="00362F06" w:rsidRPr="00362F06" w14:paraId="41E0117B"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306B15BA" w14:textId="77777777" w:rsidR="00362F06" w:rsidRPr="00362F06" w:rsidRDefault="00362F06" w:rsidP="00362F06">
            <w:pPr>
              <w:jc w:val="both"/>
              <w:rPr>
                <w:b/>
                <w:bCs/>
              </w:rPr>
            </w:pPr>
            <w:r w:rsidRPr="00362F06">
              <w:rPr>
                <w:b/>
                <w:bCs/>
              </w:rPr>
              <w:t xml:space="preserve"> 324</w:t>
            </w:r>
          </w:p>
        </w:tc>
        <w:tc>
          <w:tcPr>
            <w:tcW w:w="4330" w:type="dxa"/>
            <w:tcBorders>
              <w:top w:val="single" w:sz="4" w:space="0" w:color="auto"/>
              <w:left w:val="single" w:sz="4" w:space="0" w:color="auto"/>
              <w:bottom w:val="single" w:sz="4" w:space="0" w:color="auto"/>
              <w:right w:val="single" w:sz="4" w:space="0" w:color="auto"/>
            </w:tcBorders>
            <w:noWrap/>
            <w:hideMark/>
          </w:tcPr>
          <w:p w14:paraId="172D5DDC" w14:textId="77777777" w:rsidR="00362F06" w:rsidRPr="00362F06" w:rsidRDefault="00362F06" w:rsidP="00362F06">
            <w:pPr>
              <w:jc w:val="both"/>
              <w:rPr>
                <w:b/>
                <w:bCs/>
              </w:rPr>
            </w:pPr>
            <w:r w:rsidRPr="00362F06">
              <w:rPr>
                <w:b/>
                <w:bCs/>
              </w:rPr>
              <w:t xml:space="preserve"> NAKNADA TROŠK. OSOBAMA IZVAN RAD.ODNOSA</w:t>
            </w:r>
          </w:p>
        </w:tc>
        <w:tc>
          <w:tcPr>
            <w:tcW w:w="1366" w:type="dxa"/>
            <w:tcBorders>
              <w:top w:val="single" w:sz="4" w:space="0" w:color="auto"/>
              <w:left w:val="single" w:sz="4" w:space="0" w:color="auto"/>
              <w:bottom w:val="single" w:sz="4" w:space="0" w:color="auto"/>
              <w:right w:val="single" w:sz="4" w:space="0" w:color="auto"/>
            </w:tcBorders>
            <w:noWrap/>
            <w:hideMark/>
          </w:tcPr>
          <w:p w14:paraId="427679DE" w14:textId="77777777" w:rsidR="00362F06" w:rsidRPr="00362F06" w:rsidRDefault="00362F06" w:rsidP="00362F06">
            <w:pPr>
              <w:jc w:val="right"/>
              <w:rPr>
                <w:b/>
                <w:bCs/>
              </w:rPr>
            </w:pPr>
            <w:r w:rsidRPr="00362F06">
              <w:rPr>
                <w:b/>
                <w:bCs/>
              </w:rPr>
              <w:t>0.00</w:t>
            </w:r>
          </w:p>
        </w:tc>
        <w:tc>
          <w:tcPr>
            <w:tcW w:w="1116" w:type="dxa"/>
            <w:tcBorders>
              <w:top w:val="single" w:sz="4" w:space="0" w:color="auto"/>
              <w:left w:val="single" w:sz="4" w:space="0" w:color="auto"/>
              <w:bottom w:val="single" w:sz="4" w:space="0" w:color="auto"/>
              <w:right w:val="single" w:sz="4" w:space="0" w:color="auto"/>
            </w:tcBorders>
            <w:noWrap/>
            <w:hideMark/>
          </w:tcPr>
          <w:p w14:paraId="562E1549" w14:textId="77777777" w:rsidR="00362F06" w:rsidRPr="00362F06" w:rsidRDefault="00362F06" w:rsidP="00362F06">
            <w:pPr>
              <w:jc w:val="right"/>
              <w:rPr>
                <w:b/>
                <w:bCs/>
              </w:rPr>
            </w:pPr>
            <w:r w:rsidRPr="00362F06">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40F370FA" w14:textId="77777777" w:rsidR="00362F06" w:rsidRPr="00362F06" w:rsidRDefault="00362F06" w:rsidP="00362F06">
            <w:pPr>
              <w:jc w:val="right"/>
              <w:rPr>
                <w:b/>
                <w:bCs/>
              </w:rPr>
            </w:pPr>
            <w:r w:rsidRPr="00362F06">
              <w:rPr>
                <w:b/>
                <w:bCs/>
              </w:rPr>
              <w:t>0</w:t>
            </w:r>
          </w:p>
        </w:tc>
        <w:tc>
          <w:tcPr>
            <w:tcW w:w="1366" w:type="dxa"/>
            <w:tcBorders>
              <w:top w:val="single" w:sz="4" w:space="0" w:color="auto"/>
              <w:left w:val="single" w:sz="4" w:space="0" w:color="auto"/>
              <w:bottom w:val="single" w:sz="4" w:space="0" w:color="auto"/>
              <w:right w:val="single" w:sz="4" w:space="0" w:color="auto"/>
            </w:tcBorders>
            <w:noWrap/>
            <w:hideMark/>
          </w:tcPr>
          <w:p w14:paraId="56421065" w14:textId="77777777" w:rsidR="00362F06" w:rsidRPr="00362F06" w:rsidRDefault="00362F06" w:rsidP="00362F06">
            <w:pPr>
              <w:jc w:val="right"/>
              <w:rPr>
                <w:b/>
                <w:bCs/>
              </w:rPr>
            </w:pPr>
            <w:r w:rsidRPr="00362F06">
              <w:rPr>
                <w:b/>
                <w:bCs/>
              </w:rPr>
              <w:t>0.00</w:t>
            </w:r>
          </w:p>
        </w:tc>
        <w:tc>
          <w:tcPr>
            <w:tcW w:w="1016" w:type="dxa"/>
            <w:tcBorders>
              <w:top w:val="single" w:sz="4" w:space="0" w:color="auto"/>
              <w:left w:val="single" w:sz="4" w:space="0" w:color="auto"/>
              <w:bottom w:val="single" w:sz="4" w:space="0" w:color="auto"/>
              <w:right w:val="single" w:sz="4" w:space="0" w:color="auto"/>
            </w:tcBorders>
            <w:noWrap/>
            <w:hideMark/>
          </w:tcPr>
          <w:p w14:paraId="3F7BC9E9"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0AFDB39C" w14:textId="77777777" w:rsidR="00362F06" w:rsidRPr="00362F06" w:rsidRDefault="00362F06" w:rsidP="00362F06">
            <w:pPr>
              <w:jc w:val="right"/>
            </w:pPr>
            <w:r w:rsidRPr="00362F06">
              <w:t>#DIV/0!</w:t>
            </w:r>
          </w:p>
        </w:tc>
      </w:tr>
      <w:tr w:rsidR="00362F06" w:rsidRPr="00362F06" w14:paraId="1C705FD0" w14:textId="77777777" w:rsidTr="00770BC0">
        <w:trPr>
          <w:trHeight w:val="315"/>
          <w:jc w:val="center"/>
        </w:trPr>
        <w:tc>
          <w:tcPr>
            <w:tcW w:w="727" w:type="dxa"/>
            <w:tcBorders>
              <w:top w:val="single" w:sz="4" w:space="0" w:color="auto"/>
              <w:left w:val="single" w:sz="4" w:space="0" w:color="auto"/>
              <w:bottom w:val="single" w:sz="4" w:space="0" w:color="auto"/>
              <w:right w:val="single" w:sz="4" w:space="0" w:color="auto"/>
            </w:tcBorders>
            <w:noWrap/>
            <w:hideMark/>
          </w:tcPr>
          <w:p w14:paraId="4C0B8329" w14:textId="77777777" w:rsidR="00362F06" w:rsidRPr="00362F06" w:rsidRDefault="00362F06" w:rsidP="00362F06">
            <w:pPr>
              <w:jc w:val="both"/>
            </w:pPr>
            <w:r w:rsidRPr="00362F06">
              <w:t xml:space="preserve"> 3241</w:t>
            </w:r>
          </w:p>
        </w:tc>
        <w:tc>
          <w:tcPr>
            <w:tcW w:w="4330" w:type="dxa"/>
            <w:tcBorders>
              <w:top w:val="single" w:sz="4" w:space="0" w:color="auto"/>
              <w:left w:val="single" w:sz="4" w:space="0" w:color="auto"/>
              <w:bottom w:val="single" w:sz="4" w:space="0" w:color="auto"/>
              <w:right w:val="single" w:sz="4" w:space="0" w:color="auto"/>
            </w:tcBorders>
            <w:noWrap/>
            <w:hideMark/>
          </w:tcPr>
          <w:p w14:paraId="70B38FD0" w14:textId="77777777" w:rsidR="00362F06" w:rsidRPr="00362F06" w:rsidRDefault="00362F06" w:rsidP="00362F06">
            <w:pPr>
              <w:jc w:val="both"/>
            </w:pPr>
            <w:r w:rsidRPr="00362F06">
              <w:t xml:space="preserve"> Naknada troškova osobama izvan radnog odnosa</w:t>
            </w:r>
          </w:p>
        </w:tc>
        <w:tc>
          <w:tcPr>
            <w:tcW w:w="1366" w:type="dxa"/>
            <w:tcBorders>
              <w:top w:val="single" w:sz="4" w:space="0" w:color="auto"/>
              <w:left w:val="single" w:sz="4" w:space="0" w:color="auto"/>
              <w:bottom w:val="single" w:sz="4" w:space="0" w:color="auto"/>
              <w:right w:val="single" w:sz="4" w:space="0" w:color="auto"/>
            </w:tcBorders>
            <w:noWrap/>
            <w:hideMark/>
          </w:tcPr>
          <w:p w14:paraId="33A10930"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43EA3C32"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0C142821"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7C5424EB"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43194EA5"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3CEAF2C6" w14:textId="77777777" w:rsidR="00362F06" w:rsidRPr="00362F06" w:rsidRDefault="00362F06" w:rsidP="00362F06">
            <w:pPr>
              <w:jc w:val="right"/>
            </w:pPr>
            <w:r w:rsidRPr="00362F06">
              <w:t>#DIV/0!</w:t>
            </w:r>
          </w:p>
        </w:tc>
      </w:tr>
      <w:tr w:rsidR="00362F06" w:rsidRPr="00362F06" w14:paraId="7BBA9E79"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1E1865C9" w14:textId="77777777" w:rsidR="00362F06" w:rsidRPr="00362F06" w:rsidRDefault="00362F06" w:rsidP="00362F06">
            <w:pPr>
              <w:jc w:val="both"/>
              <w:rPr>
                <w:b/>
                <w:bCs/>
              </w:rPr>
            </w:pPr>
            <w:r w:rsidRPr="00362F06">
              <w:rPr>
                <w:b/>
                <w:bCs/>
              </w:rPr>
              <w:t xml:space="preserve"> 329</w:t>
            </w:r>
          </w:p>
        </w:tc>
        <w:tc>
          <w:tcPr>
            <w:tcW w:w="4330" w:type="dxa"/>
            <w:tcBorders>
              <w:top w:val="single" w:sz="4" w:space="0" w:color="auto"/>
              <w:left w:val="single" w:sz="4" w:space="0" w:color="auto"/>
              <w:bottom w:val="single" w:sz="4" w:space="0" w:color="auto"/>
              <w:right w:val="single" w:sz="4" w:space="0" w:color="auto"/>
            </w:tcBorders>
            <w:noWrap/>
            <w:hideMark/>
          </w:tcPr>
          <w:p w14:paraId="2905A4D7" w14:textId="77777777" w:rsidR="00362F06" w:rsidRPr="00362F06" w:rsidRDefault="00362F06" w:rsidP="00362F06">
            <w:pPr>
              <w:jc w:val="both"/>
              <w:rPr>
                <w:b/>
                <w:bCs/>
              </w:rPr>
            </w:pPr>
            <w:r w:rsidRPr="00362F06">
              <w:rPr>
                <w:b/>
                <w:bCs/>
              </w:rPr>
              <w:t xml:space="preserve"> OSTALI NESPOMENUTI RASHODI POSLOVANJA</w:t>
            </w:r>
          </w:p>
        </w:tc>
        <w:tc>
          <w:tcPr>
            <w:tcW w:w="1366" w:type="dxa"/>
            <w:tcBorders>
              <w:top w:val="single" w:sz="4" w:space="0" w:color="auto"/>
              <w:left w:val="single" w:sz="4" w:space="0" w:color="auto"/>
              <w:bottom w:val="single" w:sz="4" w:space="0" w:color="auto"/>
              <w:right w:val="single" w:sz="4" w:space="0" w:color="auto"/>
            </w:tcBorders>
            <w:noWrap/>
            <w:hideMark/>
          </w:tcPr>
          <w:p w14:paraId="58919742" w14:textId="77777777" w:rsidR="00362F06" w:rsidRPr="00362F06" w:rsidRDefault="00362F06" w:rsidP="00362F06">
            <w:pPr>
              <w:jc w:val="right"/>
              <w:rPr>
                <w:b/>
                <w:bCs/>
              </w:rPr>
            </w:pPr>
            <w:r w:rsidRPr="00362F06">
              <w:rPr>
                <w:b/>
                <w:bCs/>
              </w:rPr>
              <w:t>250,260.37</w:t>
            </w:r>
          </w:p>
        </w:tc>
        <w:tc>
          <w:tcPr>
            <w:tcW w:w="1116" w:type="dxa"/>
            <w:tcBorders>
              <w:top w:val="single" w:sz="4" w:space="0" w:color="auto"/>
              <w:left w:val="single" w:sz="4" w:space="0" w:color="auto"/>
              <w:bottom w:val="single" w:sz="4" w:space="0" w:color="auto"/>
              <w:right w:val="single" w:sz="4" w:space="0" w:color="auto"/>
            </w:tcBorders>
            <w:noWrap/>
            <w:hideMark/>
          </w:tcPr>
          <w:p w14:paraId="64649FEF" w14:textId="77777777" w:rsidR="00362F06" w:rsidRPr="00362F06" w:rsidRDefault="00362F06" w:rsidP="00362F06">
            <w:pPr>
              <w:jc w:val="right"/>
              <w:rPr>
                <w:b/>
                <w:bCs/>
              </w:rPr>
            </w:pPr>
            <w:r w:rsidRPr="00362F06">
              <w:rPr>
                <w:b/>
                <w:bCs/>
              </w:rPr>
              <w:t>826,450</w:t>
            </w:r>
          </w:p>
        </w:tc>
        <w:tc>
          <w:tcPr>
            <w:tcW w:w="1116" w:type="dxa"/>
            <w:tcBorders>
              <w:top w:val="single" w:sz="4" w:space="0" w:color="auto"/>
              <w:left w:val="single" w:sz="4" w:space="0" w:color="auto"/>
              <w:bottom w:val="single" w:sz="4" w:space="0" w:color="auto"/>
              <w:right w:val="single" w:sz="4" w:space="0" w:color="auto"/>
            </w:tcBorders>
            <w:noWrap/>
            <w:hideMark/>
          </w:tcPr>
          <w:p w14:paraId="03586F51" w14:textId="77777777" w:rsidR="00362F06" w:rsidRPr="00362F06" w:rsidRDefault="00362F06" w:rsidP="00362F06">
            <w:pPr>
              <w:jc w:val="right"/>
              <w:rPr>
                <w:b/>
                <w:bCs/>
              </w:rPr>
            </w:pPr>
            <w:r w:rsidRPr="00362F06">
              <w:rPr>
                <w:b/>
                <w:bCs/>
              </w:rPr>
              <w:t>826,450</w:t>
            </w:r>
          </w:p>
        </w:tc>
        <w:tc>
          <w:tcPr>
            <w:tcW w:w="1366" w:type="dxa"/>
            <w:tcBorders>
              <w:top w:val="single" w:sz="4" w:space="0" w:color="auto"/>
              <w:left w:val="single" w:sz="4" w:space="0" w:color="auto"/>
              <w:bottom w:val="single" w:sz="4" w:space="0" w:color="auto"/>
              <w:right w:val="single" w:sz="4" w:space="0" w:color="auto"/>
            </w:tcBorders>
            <w:noWrap/>
            <w:hideMark/>
          </w:tcPr>
          <w:p w14:paraId="72B32195" w14:textId="77777777" w:rsidR="00362F06" w:rsidRPr="00362F06" w:rsidRDefault="00362F06" w:rsidP="00362F06">
            <w:pPr>
              <w:jc w:val="right"/>
              <w:rPr>
                <w:b/>
                <w:bCs/>
              </w:rPr>
            </w:pPr>
            <w:r w:rsidRPr="00362F06">
              <w:rPr>
                <w:b/>
                <w:bCs/>
              </w:rPr>
              <w:t>338,409.17</w:t>
            </w:r>
          </w:p>
        </w:tc>
        <w:tc>
          <w:tcPr>
            <w:tcW w:w="1016" w:type="dxa"/>
            <w:tcBorders>
              <w:top w:val="single" w:sz="4" w:space="0" w:color="auto"/>
              <w:left w:val="single" w:sz="4" w:space="0" w:color="auto"/>
              <w:bottom w:val="single" w:sz="4" w:space="0" w:color="auto"/>
              <w:right w:val="single" w:sz="4" w:space="0" w:color="auto"/>
            </w:tcBorders>
            <w:noWrap/>
            <w:hideMark/>
          </w:tcPr>
          <w:p w14:paraId="5D1C42F2" w14:textId="77777777" w:rsidR="00362F06" w:rsidRPr="00362F06" w:rsidRDefault="00362F06" w:rsidP="00362F06">
            <w:pPr>
              <w:jc w:val="right"/>
            </w:pPr>
            <w:r w:rsidRPr="00362F06">
              <w:t>135.22</w:t>
            </w:r>
          </w:p>
        </w:tc>
        <w:tc>
          <w:tcPr>
            <w:tcW w:w="1016" w:type="dxa"/>
            <w:tcBorders>
              <w:top w:val="single" w:sz="4" w:space="0" w:color="auto"/>
              <w:left w:val="single" w:sz="4" w:space="0" w:color="auto"/>
              <w:bottom w:val="single" w:sz="4" w:space="0" w:color="auto"/>
              <w:right w:val="single" w:sz="4" w:space="0" w:color="auto"/>
            </w:tcBorders>
            <w:noWrap/>
            <w:hideMark/>
          </w:tcPr>
          <w:p w14:paraId="20411475" w14:textId="77777777" w:rsidR="00362F06" w:rsidRPr="00362F06" w:rsidRDefault="00362F06" w:rsidP="00362F06">
            <w:pPr>
              <w:jc w:val="right"/>
            </w:pPr>
            <w:r w:rsidRPr="00362F06">
              <w:t>40.95</w:t>
            </w:r>
          </w:p>
        </w:tc>
      </w:tr>
      <w:tr w:rsidR="00362F06" w:rsidRPr="00362F06" w14:paraId="075A53E5"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415E7D38" w14:textId="77777777" w:rsidR="00362F06" w:rsidRPr="00362F06" w:rsidRDefault="00362F06" w:rsidP="00362F06">
            <w:pPr>
              <w:jc w:val="both"/>
            </w:pPr>
            <w:r w:rsidRPr="00362F06">
              <w:t xml:space="preserve"> 3291</w:t>
            </w:r>
          </w:p>
        </w:tc>
        <w:tc>
          <w:tcPr>
            <w:tcW w:w="4330" w:type="dxa"/>
            <w:tcBorders>
              <w:top w:val="single" w:sz="4" w:space="0" w:color="auto"/>
              <w:left w:val="single" w:sz="4" w:space="0" w:color="auto"/>
              <w:bottom w:val="single" w:sz="4" w:space="0" w:color="auto"/>
              <w:right w:val="single" w:sz="4" w:space="0" w:color="auto"/>
            </w:tcBorders>
            <w:noWrap/>
            <w:hideMark/>
          </w:tcPr>
          <w:p w14:paraId="60F6B185" w14:textId="77777777" w:rsidR="00362F06" w:rsidRPr="00362F06" w:rsidRDefault="00362F06" w:rsidP="00362F06">
            <w:pPr>
              <w:jc w:val="both"/>
            </w:pPr>
            <w:r w:rsidRPr="00362F06">
              <w:t xml:space="preserve"> Naknada za rad predstavničkih i izvršnih tijela, povjer. i sl.</w:t>
            </w:r>
          </w:p>
        </w:tc>
        <w:tc>
          <w:tcPr>
            <w:tcW w:w="1366" w:type="dxa"/>
            <w:tcBorders>
              <w:top w:val="single" w:sz="4" w:space="0" w:color="auto"/>
              <w:left w:val="single" w:sz="4" w:space="0" w:color="auto"/>
              <w:bottom w:val="single" w:sz="4" w:space="0" w:color="auto"/>
              <w:right w:val="single" w:sz="4" w:space="0" w:color="auto"/>
            </w:tcBorders>
            <w:noWrap/>
            <w:hideMark/>
          </w:tcPr>
          <w:p w14:paraId="730535E5" w14:textId="77777777" w:rsidR="00362F06" w:rsidRPr="00362F06" w:rsidRDefault="00362F06" w:rsidP="00362F06">
            <w:pPr>
              <w:jc w:val="right"/>
            </w:pPr>
            <w:r w:rsidRPr="00362F06">
              <w:t>62,780.00</w:t>
            </w:r>
          </w:p>
        </w:tc>
        <w:tc>
          <w:tcPr>
            <w:tcW w:w="1116" w:type="dxa"/>
            <w:tcBorders>
              <w:top w:val="single" w:sz="4" w:space="0" w:color="auto"/>
              <w:left w:val="single" w:sz="4" w:space="0" w:color="auto"/>
              <w:bottom w:val="single" w:sz="4" w:space="0" w:color="auto"/>
              <w:right w:val="single" w:sz="4" w:space="0" w:color="auto"/>
            </w:tcBorders>
            <w:noWrap/>
            <w:hideMark/>
          </w:tcPr>
          <w:p w14:paraId="29F198B0"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347B7393"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7F0DADDC" w14:textId="77777777" w:rsidR="00362F06" w:rsidRPr="00362F06" w:rsidRDefault="00362F06" w:rsidP="00362F06">
            <w:pPr>
              <w:jc w:val="right"/>
            </w:pPr>
            <w:r w:rsidRPr="00362F06">
              <w:t>42,785.00</w:t>
            </w:r>
          </w:p>
        </w:tc>
        <w:tc>
          <w:tcPr>
            <w:tcW w:w="1016" w:type="dxa"/>
            <w:tcBorders>
              <w:top w:val="single" w:sz="4" w:space="0" w:color="auto"/>
              <w:left w:val="single" w:sz="4" w:space="0" w:color="auto"/>
              <w:bottom w:val="single" w:sz="4" w:space="0" w:color="auto"/>
              <w:right w:val="single" w:sz="4" w:space="0" w:color="auto"/>
            </w:tcBorders>
            <w:noWrap/>
            <w:hideMark/>
          </w:tcPr>
          <w:p w14:paraId="4AD3BA7F" w14:textId="77777777" w:rsidR="00362F06" w:rsidRPr="00362F06" w:rsidRDefault="00362F06" w:rsidP="00362F06">
            <w:pPr>
              <w:jc w:val="right"/>
            </w:pPr>
            <w:r w:rsidRPr="00362F06">
              <w:t>68.15</w:t>
            </w:r>
          </w:p>
        </w:tc>
        <w:tc>
          <w:tcPr>
            <w:tcW w:w="1016" w:type="dxa"/>
            <w:tcBorders>
              <w:top w:val="single" w:sz="4" w:space="0" w:color="auto"/>
              <w:left w:val="single" w:sz="4" w:space="0" w:color="auto"/>
              <w:bottom w:val="single" w:sz="4" w:space="0" w:color="auto"/>
              <w:right w:val="single" w:sz="4" w:space="0" w:color="auto"/>
            </w:tcBorders>
            <w:noWrap/>
            <w:hideMark/>
          </w:tcPr>
          <w:p w14:paraId="37A6716E" w14:textId="77777777" w:rsidR="00362F06" w:rsidRPr="00362F06" w:rsidRDefault="00362F06" w:rsidP="00362F06">
            <w:pPr>
              <w:jc w:val="right"/>
            </w:pPr>
            <w:r w:rsidRPr="00362F06">
              <w:t>#DIV/0!</w:t>
            </w:r>
          </w:p>
        </w:tc>
      </w:tr>
      <w:tr w:rsidR="00362F06" w:rsidRPr="00362F06" w14:paraId="6A2A2BF2"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2F511DE2" w14:textId="77777777" w:rsidR="00362F06" w:rsidRPr="00362F06" w:rsidRDefault="00362F06" w:rsidP="00362F06">
            <w:pPr>
              <w:jc w:val="both"/>
            </w:pPr>
            <w:r w:rsidRPr="00362F06">
              <w:t xml:space="preserve"> 3292</w:t>
            </w:r>
          </w:p>
        </w:tc>
        <w:tc>
          <w:tcPr>
            <w:tcW w:w="4330" w:type="dxa"/>
            <w:tcBorders>
              <w:top w:val="single" w:sz="4" w:space="0" w:color="auto"/>
              <w:left w:val="single" w:sz="4" w:space="0" w:color="auto"/>
              <w:bottom w:val="single" w:sz="4" w:space="0" w:color="auto"/>
              <w:right w:val="single" w:sz="4" w:space="0" w:color="auto"/>
            </w:tcBorders>
            <w:noWrap/>
            <w:hideMark/>
          </w:tcPr>
          <w:p w14:paraId="55F42896" w14:textId="77777777" w:rsidR="00362F06" w:rsidRPr="00362F06" w:rsidRDefault="00362F06" w:rsidP="00362F06">
            <w:pPr>
              <w:jc w:val="both"/>
            </w:pPr>
            <w:r w:rsidRPr="00362F06">
              <w:t xml:space="preserve"> Premije osiguranja</w:t>
            </w:r>
          </w:p>
        </w:tc>
        <w:tc>
          <w:tcPr>
            <w:tcW w:w="1366" w:type="dxa"/>
            <w:tcBorders>
              <w:top w:val="single" w:sz="4" w:space="0" w:color="auto"/>
              <w:left w:val="single" w:sz="4" w:space="0" w:color="auto"/>
              <w:bottom w:val="single" w:sz="4" w:space="0" w:color="auto"/>
              <w:right w:val="single" w:sz="4" w:space="0" w:color="auto"/>
            </w:tcBorders>
            <w:noWrap/>
            <w:hideMark/>
          </w:tcPr>
          <w:p w14:paraId="12C5F942" w14:textId="77777777" w:rsidR="00362F06" w:rsidRPr="00362F06" w:rsidRDefault="00362F06" w:rsidP="00362F06">
            <w:pPr>
              <w:jc w:val="right"/>
            </w:pPr>
            <w:r w:rsidRPr="00362F06">
              <w:t>81,488.13</w:t>
            </w:r>
          </w:p>
        </w:tc>
        <w:tc>
          <w:tcPr>
            <w:tcW w:w="1116" w:type="dxa"/>
            <w:tcBorders>
              <w:top w:val="single" w:sz="4" w:space="0" w:color="auto"/>
              <w:left w:val="single" w:sz="4" w:space="0" w:color="auto"/>
              <w:bottom w:val="single" w:sz="4" w:space="0" w:color="auto"/>
              <w:right w:val="single" w:sz="4" w:space="0" w:color="auto"/>
            </w:tcBorders>
            <w:noWrap/>
            <w:hideMark/>
          </w:tcPr>
          <w:p w14:paraId="4FF808A1"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796FF668"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574CDF87" w14:textId="77777777" w:rsidR="00362F06" w:rsidRPr="00362F06" w:rsidRDefault="00362F06" w:rsidP="00362F06">
            <w:pPr>
              <w:jc w:val="right"/>
            </w:pPr>
            <w:r w:rsidRPr="00362F06">
              <w:t>91,723.74</w:t>
            </w:r>
          </w:p>
        </w:tc>
        <w:tc>
          <w:tcPr>
            <w:tcW w:w="1016" w:type="dxa"/>
            <w:tcBorders>
              <w:top w:val="single" w:sz="4" w:space="0" w:color="auto"/>
              <w:left w:val="single" w:sz="4" w:space="0" w:color="auto"/>
              <w:bottom w:val="single" w:sz="4" w:space="0" w:color="auto"/>
              <w:right w:val="single" w:sz="4" w:space="0" w:color="auto"/>
            </w:tcBorders>
            <w:noWrap/>
            <w:hideMark/>
          </w:tcPr>
          <w:p w14:paraId="3B281FAD" w14:textId="77777777" w:rsidR="00362F06" w:rsidRPr="00362F06" w:rsidRDefault="00362F06" w:rsidP="00362F06">
            <w:pPr>
              <w:jc w:val="right"/>
            </w:pPr>
            <w:r w:rsidRPr="00362F06">
              <w:t>112.56</w:t>
            </w:r>
          </w:p>
        </w:tc>
        <w:tc>
          <w:tcPr>
            <w:tcW w:w="1016" w:type="dxa"/>
            <w:tcBorders>
              <w:top w:val="single" w:sz="4" w:space="0" w:color="auto"/>
              <w:left w:val="single" w:sz="4" w:space="0" w:color="auto"/>
              <w:bottom w:val="single" w:sz="4" w:space="0" w:color="auto"/>
              <w:right w:val="single" w:sz="4" w:space="0" w:color="auto"/>
            </w:tcBorders>
            <w:noWrap/>
            <w:hideMark/>
          </w:tcPr>
          <w:p w14:paraId="0D53FD54" w14:textId="77777777" w:rsidR="00362F06" w:rsidRPr="00362F06" w:rsidRDefault="00362F06" w:rsidP="00362F06">
            <w:pPr>
              <w:jc w:val="right"/>
            </w:pPr>
            <w:r w:rsidRPr="00362F06">
              <w:t>#DIV/0!</w:t>
            </w:r>
          </w:p>
        </w:tc>
      </w:tr>
      <w:tr w:rsidR="00362F06" w:rsidRPr="00362F06" w14:paraId="60C9B62A"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6EE4D819" w14:textId="77777777" w:rsidR="00362F06" w:rsidRPr="00362F06" w:rsidRDefault="00362F06" w:rsidP="00362F06">
            <w:pPr>
              <w:jc w:val="both"/>
            </w:pPr>
            <w:r w:rsidRPr="00362F06">
              <w:t xml:space="preserve"> 3293</w:t>
            </w:r>
          </w:p>
        </w:tc>
        <w:tc>
          <w:tcPr>
            <w:tcW w:w="4330" w:type="dxa"/>
            <w:tcBorders>
              <w:top w:val="single" w:sz="4" w:space="0" w:color="auto"/>
              <w:left w:val="single" w:sz="4" w:space="0" w:color="auto"/>
              <w:bottom w:val="single" w:sz="4" w:space="0" w:color="auto"/>
              <w:right w:val="single" w:sz="4" w:space="0" w:color="auto"/>
            </w:tcBorders>
            <w:noWrap/>
            <w:hideMark/>
          </w:tcPr>
          <w:p w14:paraId="5C433A94" w14:textId="77777777" w:rsidR="00362F06" w:rsidRPr="00362F06" w:rsidRDefault="00362F06" w:rsidP="00362F06">
            <w:pPr>
              <w:jc w:val="both"/>
            </w:pPr>
            <w:r w:rsidRPr="00362F06">
              <w:t xml:space="preserve"> Reprezentacija</w:t>
            </w:r>
          </w:p>
        </w:tc>
        <w:tc>
          <w:tcPr>
            <w:tcW w:w="1366" w:type="dxa"/>
            <w:tcBorders>
              <w:top w:val="single" w:sz="4" w:space="0" w:color="auto"/>
              <w:left w:val="single" w:sz="4" w:space="0" w:color="auto"/>
              <w:bottom w:val="single" w:sz="4" w:space="0" w:color="auto"/>
              <w:right w:val="single" w:sz="4" w:space="0" w:color="auto"/>
            </w:tcBorders>
            <w:noWrap/>
            <w:hideMark/>
          </w:tcPr>
          <w:p w14:paraId="1A2B3794" w14:textId="77777777" w:rsidR="00362F06" w:rsidRPr="00362F06" w:rsidRDefault="00362F06" w:rsidP="00362F06">
            <w:pPr>
              <w:jc w:val="right"/>
            </w:pPr>
            <w:r w:rsidRPr="00362F06">
              <w:t>39,394.82</w:t>
            </w:r>
          </w:p>
        </w:tc>
        <w:tc>
          <w:tcPr>
            <w:tcW w:w="1116" w:type="dxa"/>
            <w:tcBorders>
              <w:top w:val="single" w:sz="4" w:space="0" w:color="auto"/>
              <w:left w:val="single" w:sz="4" w:space="0" w:color="auto"/>
              <w:bottom w:val="single" w:sz="4" w:space="0" w:color="auto"/>
              <w:right w:val="single" w:sz="4" w:space="0" w:color="auto"/>
            </w:tcBorders>
            <w:noWrap/>
            <w:hideMark/>
          </w:tcPr>
          <w:p w14:paraId="06FFED41"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233D8AD7"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0B0424BD" w14:textId="77777777" w:rsidR="00362F06" w:rsidRPr="00362F06" w:rsidRDefault="00362F06" w:rsidP="00362F06">
            <w:pPr>
              <w:jc w:val="right"/>
            </w:pPr>
            <w:r w:rsidRPr="00362F06">
              <w:t>26,251.34</w:t>
            </w:r>
          </w:p>
        </w:tc>
        <w:tc>
          <w:tcPr>
            <w:tcW w:w="1016" w:type="dxa"/>
            <w:tcBorders>
              <w:top w:val="single" w:sz="4" w:space="0" w:color="auto"/>
              <w:left w:val="single" w:sz="4" w:space="0" w:color="auto"/>
              <w:bottom w:val="single" w:sz="4" w:space="0" w:color="auto"/>
              <w:right w:val="single" w:sz="4" w:space="0" w:color="auto"/>
            </w:tcBorders>
            <w:noWrap/>
            <w:hideMark/>
          </w:tcPr>
          <w:p w14:paraId="390216D7" w14:textId="77777777" w:rsidR="00362F06" w:rsidRPr="00362F06" w:rsidRDefault="00362F06" w:rsidP="00362F06">
            <w:pPr>
              <w:jc w:val="right"/>
            </w:pPr>
            <w:r w:rsidRPr="00362F06">
              <w:t>66.64</w:t>
            </w:r>
          </w:p>
        </w:tc>
        <w:tc>
          <w:tcPr>
            <w:tcW w:w="1016" w:type="dxa"/>
            <w:tcBorders>
              <w:top w:val="single" w:sz="4" w:space="0" w:color="auto"/>
              <w:left w:val="single" w:sz="4" w:space="0" w:color="auto"/>
              <w:bottom w:val="single" w:sz="4" w:space="0" w:color="auto"/>
              <w:right w:val="single" w:sz="4" w:space="0" w:color="auto"/>
            </w:tcBorders>
            <w:noWrap/>
            <w:hideMark/>
          </w:tcPr>
          <w:p w14:paraId="20330814" w14:textId="77777777" w:rsidR="00362F06" w:rsidRPr="00362F06" w:rsidRDefault="00362F06" w:rsidP="00362F06">
            <w:pPr>
              <w:jc w:val="right"/>
            </w:pPr>
            <w:r w:rsidRPr="00362F06">
              <w:t>#DIV/0!</w:t>
            </w:r>
          </w:p>
        </w:tc>
      </w:tr>
      <w:tr w:rsidR="00362F06" w:rsidRPr="00362F06" w14:paraId="6A6AF927"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355E4D5D" w14:textId="77777777" w:rsidR="00362F06" w:rsidRPr="00362F06" w:rsidRDefault="00362F06" w:rsidP="00362F06">
            <w:pPr>
              <w:jc w:val="both"/>
            </w:pPr>
            <w:r w:rsidRPr="00362F06">
              <w:t xml:space="preserve"> 3294</w:t>
            </w:r>
          </w:p>
        </w:tc>
        <w:tc>
          <w:tcPr>
            <w:tcW w:w="4330" w:type="dxa"/>
            <w:tcBorders>
              <w:top w:val="single" w:sz="4" w:space="0" w:color="auto"/>
              <w:left w:val="single" w:sz="4" w:space="0" w:color="auto"/>
              <w:bottom w:val="single" w:sz="4" w:space="0" w:color="auto"/>
              <w:right w:val="single" w:sz="4" w:space="0" w:color="auto"/>
            </w:tcBorders>
            <w:noWrap/>
            <w:hideMark/>
          </w:tcPr>
          <w:p w14:paraId="7DCAB608" w14:textId="77777777" w:rsidR="00362F06" w:rsidRPr="00362F06" w:rsidRDefault="00362F06" w:rsidP="00362F06">
            <w:pPr>
              <w:jc w:val="both"/>
            </w:pPr>
            <w:r w:rsidRPr="00362F06">
              <w:t xml:space="preserve"> Članarine i norme</w:t>
            </w:r>
          </w:p>
        </w:tc>
        <w:tc>
          <w:tcPr>
            <w:tcW w:w="1366" w:type="dxa"/>
            <w:tcBorders>
              <w:top w:val="single" w:sz="4" w:space="0" w:color="auto"/>
              <w:left w:val="single" w:sz="4" w:space="0" w:color="auto"/>
              <w:bottom w:val="single" w:sz="4" w:space="0" w:color="auto"/>
              <w:right w:val="single" w:sz="4" w:space="0" w:color="auto"/>
            </w:tcBorders>
            <w:noWrap/>
            <w:hideMark/>
          </w:tcPr>
          <w:p w14:paraId="64B65B86" w14:textId="77777777" w:rsidR="00362F06" w:rsidRPr="00362F06" w:rsidRDefault="00362F06" w:rsidP="00362F06">
            <w:pPr>
              <w:jc w:val="right"/>
            </w:pPr>
            <w:r w:rsidRPr="00362F06">
              <w:t>7,799.15</w:t>
            </w:r>
          </w:p>
        </w:tc>
        <w:tc>
          <w:tcPr>
            <w:tcW w:w="1116" w:type="dxa"/>
            <w:tcBorders>
              <w:top w:val="single" w:sz="4" w:space="0" w:color="auto"/>
              <w:left w:val="single" w:sz="4" w:space="0" w:color="auto"/>
              <w:bottom w:val="single" w:sz="4" w:space="0" w:color="auto"/>
              <w:right w:val="single" w:sz="4" w:space="0" w:color="auto"/>
            </w:tcBorders>
            <w:noWrap/>
            <w:hideMark/>
          </w:tcPr>
          <w:p w14:paraId="42E1FF04"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73012666"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0E2B111E" w14:textId="77777777" w:rsidR="00362F06" w:rsidRPr="00362F06" w:rsidRDefault="00362F06" w:rsidP="00362F06">
            <w:pPr>
              <w:jc w:val="right"/>
            </w:pPr>
            <w:r w:rsidRPr="00362F06">
              <w:t>31,668.61</w:t>
            </w:r>
          </w:p>
        </w:tc>
        <w:tc>
          <w:tcPr>
            <w:tcW w:w="1016" w:type="dxa"/>
            <w:tcBorders>
              <w:top w:val="single" w:sz="4" w:space="0" w:color="auto"/>
              <w:left w:val="single" w:sz="4" w:space="0" w:color="auto"/>
              <w:bottom w:val="single" w:sz="4" w:space="0" w:color="auto"/>
              <w:right w:val="single" w:sz="4" w:space="0" w:color="auto"/>
            </w:tcBorders>
            <w:noWrap/>
            <w:hideMark/>
          </w:tcPr>
          <w:p w14:paraId="253C5B54" w14:textId="77777777" w:rsidR="00362F06" w:rsidRPr="00362F06" w:rsidRDefault="00362F06" w:rsidP="00362F06">
            <w:pPr>
              <w:jc w:val="right"/>
            </w:pPr>
            <w:r w:rsidRPr="00362F06">
              <w:t>406.05</w:t>
            </w:r>
          </w:p>
        </w:tc>
        <w:tc>
          <w:tcPr>
            <w:tcW w:w="1016" w:type="dxa"/>
            <w:tcBorders>
              <w:top w:val="single" w:sz="4" w:space="0" w:color="auto"/>
              <w:left w:val="single" w:sz="4" w:space="0" w:color="auto"/>
              <w:bottom w:val="single" w:sz="4" w:space="0" w:color="auto"/>
              <w:right w:val="single" w:sz="4" w:space="0" w:color="auto"/>
            </w:tcBorders>
            <w:noWrap/>
            <w:hideMark/>
          </w:tcPr>
          <w:p w14:paraId="17887E89" w14:textId="77777777" w:rsidR="00362F06" w:rsidRPr="00362F06" w:rsidRDefault="00362F06" w:rsidP="00362F06">
            <w:pPr>
              <w:jc w:val="right"/>
            </w:pPr>
            <w:r w:rsidRPr="00362F06">
              <w:t>#DIV/0!</w:t>
            </w:r>
          </w:p>
        </w:tc>
      </w:tr>
      <w:tr w:rsidR="00362F06" w:rsidRPr="00362F06" w14:paraId="16F4753E"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24E52D87" w14:textId="77777777" w:rsidR="00362F06" w:rsidRPr="00362F06" w:rsidRDefault="00362F06" w:rsidP="00362F06">
            <w:pPr>
              <w:jc w:val="both"/>
            </w:pPr>
            <w:r w:rsidRPr="00362F06">
              <w:t xml:space="preserve"> 3295</w:t>
            </w:r>
          </w:p>
        </w:tc>
        <w:tc>
          <w:tcPr>
            <w:tcW w:w="4330" w:type="dxa"/>
            <w:tcBorders>
              <w:top w:val="single" w:sz="4" w:space="0" w:color="auto"/>
              <w:left w:val="single" w:sz="4" w:space="0" w:color="auto"/>
              <w:bottom w:val="single" w:sz="4" w:space="0" w:color="auto"/>
              <w:right w:val="single" w:sz="4" w:space="0" w:color="auto"/>
            </w:tcBorders>
            <w:noWrap/>
            <w:hideMark/>
          </w:tcPr>
          <w:p w14:paraId="07105E27" w14:textId="77777777" w:rsidR="00362F06" w:rsidRPr="00362F06" w:rsidRDefault="00362F06" w:rsidP="00362F06">
            <w:pPr>
              <w:jc w:val="both"/>
            </w:pPr>
            <w:r w:rsidRPr="00362F06">
              <w:t xml:space="preserve"> Pristojbe i naknade</w:t>
            </w:r>
          </w:p>
        </w:tc>
        <w:tc>
          <w:tcPr>
            <w:tcW w:w="1366" w:type="dxa"/>
            <w:tcBorders>
              <w:top w:val="single" w:sz="4" w:space="0" w:color="auto"/>
              <w:left w:val="single" w:sz="4" w:space="0" w:color="auto"/>
              <w:bottom w:val="single" w:sz="4" w:space="0" w:color="auto"/>
              <w:right w:val="single" w:sz="4" w:space="0" w:color="auto"/>
            </w:tcBorders>
            <w:noWrap/>
            <w:hideMark/>
          </w:tcPr>
          <w:p w14:paraId="19F8A3EF" w14:textId="77777777" w:rsidR="00362F06" w:rsidRPr="00362F06" w:rsidRDefault="00362F06" w:rsidP="00362F06">
            <w:pPr>
              <w:jc w:val="right"/>
            </w:pPr>
            <w:r w:rsidRPr="00362F06">
              <w:t>13,673.72</w:t>
            </w:r>
          </w:p>
        </w:tc>
        <w:tc>
          <w:tcPr>
            <w:tcW w:w="1116" w:type="dxa"/>
            <w:tcBorders>
              <w:top w:val="single" w:sz="4" w:space="0" w:color="auto"/>
              <w:left w:val="single" w:sz="4" w:space="0" w:color="auto"/>
              <w:bottom w:val="single" w:sz="4" w:space="0" w:color="auto"/>
              <w:right w:val="single" w:sz="4" w:space="0" w:color="auto"/>
            </w:tcBorders>
            <w:noWrap/>
            <w:hideMark/>
          </w:tcPr>
          <w:p w14:paraId="72B5D047"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4404266F"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6E4346DD" w14:textId="77777777" w:rsidR="00362F06" w:rsidRPr="00362F06" w:rsidRDefault="00362F06" w:rsidP="00362F06">
            <w:pPr>
              <w:jc w:val="right"/>
            </w:pPr>
            <w:r w:rsidRPr="00362F06">
              <w:t>17,134.44</w:t>
            </w:r>
          </w:p>
        </w:tc>
        <w:tc>
          <w:tcPr>
            <w:tcW w:w="1016" w:type="dxa"/>
            <w:tcBorders>
              <w:top w:val="single" w:sz="4" w:space="0" w:color="auto"/>
              <w:left w:val="single" w:sz="4" w:space="0" w:color="auto"/>
              <w:bottom w:val="single" w:sz="4" w:space="0" w:color="auto"/>
              <w:right w:val="single" w:sz="4" w:space="0" w:color="auto"/>
            </w:tcBorders>
            <w:noWrap/>
            <w:hideMark/>
          </w:tcPr>
          <w:p w14:paraId="2602849F" w14:textId="77777777" w:rsidR="00362F06" w:rsidRPr="00362F06" w:rsidRDefault="00362F06" w:rsidP="00362F06">
            <w:pPr>
              <w:jc w:val="right"/>
            </w:pPr>
            <w:r w:rsidRPr="00362F06">
              <w:t>125.31</w:t>
            </w:r>
          </w:p>
        </w:tc>
        <w:tc>
          <w:tcPr>
            <w:tcW w:w="1016" w:type="dxa"/>
            <w:tcBorders>
              <w:top w:val="single" w:sz="4" w:space="0" w:color="auto"/>
              <w:left w:val="single" w:sz="4" w:space="0" w:color="auto"/>
              <w:bottom w:val="single" w:sz="4" w:space="0" w:color="auto"/>
              <w:right w:val="single" w:sz="4" w:space="0" w:color="auto"/>
            </w:tcBorders>
            <w:noWrap/>
            <w:hideMark/>
          </w:tcPr>
          <w:p w14:paraId="49A696D0" w14:textId="77777777" w:rsidR="00362F06" w:rsidRPr="00362F06" w:rsidRDefault="00362F06" w:rsidP="00362F06">
            <w:pPr>
              <w:jc w:val="right"/>
            </w:pPr>
            <w:r w:rsidRPr="00362F06">
              <w:t>#DIV/0!</w:t>
            </w:r>
          </w:p>
        </w:tc>
      </w:tr>
      <w:tr w:rsidR="00362F06" w:rsidRPr="00362F06" w14:paraId="2E72DE71"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3B429088" w14:textId="77777777" w:rsidR="00362F06" w:rsidRPr="00362F06" w:rsidRDefault="00362F06" w:rsidP="00362F06">
            <w:pPr>
              <w:jc w:val="both"/>
            </w:pPr>
            <w:r w:rsidRPr="00362F06">
              <w:t xml:space="preserve"> 3296</w:t>
            </w:r>
          </w:p>
        </w:tc>
        <w:tc>
          <w:tcPr>
            <w:tcW w:w="4330" w:type="dxa"/>
            <w:tcBorders>
              <w:top w:val="single" w:sz="4" w:space="0" w:color="auto"/>
              <w:left w:val="single" w:sz="4" w:space="0" w:color="auto"/>
              <w:bottom w:val="single" w:sz="4" w:space="0" w:color="auto"/>
              <w:right w:val="single" w:sz="4" w:space="0" w:color="auto"/>
            </w:tcBorders>
            <w:noWrap/>
            <w:hideMark/>
          </w:tcPr>
          <w:p w14:paraId="03AF966A" w14:textId="77777777" w:rsidR="00362F06" w:rsidRPr="00362F06" w:rsidRDefault="00362F06" w:rsidP="00362F06">
            <w:pPr>
              <w:jc w:val="both"/>
            </w:pPr>
            <w:r w:rsidRPr="00362F06">
              <w:t xml:space="preserve"> Troškovi sudskih postupaka</w:t>
            </w:r>
          </w:p>
        </w:tc>
        <w:tc>
          <w:tcPr>
            <w:tcW w:w="1366" w:type="dxa"/>
            <w:tcBorders>
              <w:top w:val="single" w:sz="4" w:space="0" w:color="auto"/>
              <w:left w:val="single" w:sz="4" w:space="0" w:color="auto"/>
              <w:bottom w:val="single" w:sz="4" w:space="0" w:color="auto"/>
              <w:right w:val="single" w:sz="4" w:space="0" w:color="auto"/>
            </w:tcBorders>
            <w:noWrap/>
            <w:hideMark/>
          </w:tcPr>
          <w:p w14:paraId="022A0E4B"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2273060D"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31BBDA0C"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0EA8C71E"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7BEB8BAF"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165AA4D9" w14:textId="77777777" w:rsidR="00362F06" w:rsidRPr="00362F06" w:rsidRDefault="00362F06" w:rsidP="00362F06">
            <w:pPr>
              <w:jc w:val="right"/>
            </w:pPr>
            <w:r w:rsidRPr="00362F06">
              <w:t>#DIV/0!</w:t>
            </w:r>
          </w:p>
        </w:tc>
      </w:tr>
      <w:tr w:rsidR="00362F06" w:rsidRPr="00362F06" w14:paraId="04ED0A0B"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07CC6514" w14:textId="77777777" w:rsidR="00362F06" w:rsidRPr="00362F06" w:rsidRDefault="00362F06" w:rsidP="00362F06">
            <w:pPr>
              <w:jc w:val="both"/>
            </w:pPr>
            <w:r w:rsidRPr="00362F06">
              <w:t xml:space="preserve"> 3299</w:t>
            </w:r>
          </w:p>
        </w:tc>
        <w:tc>
          <w:tcPr>
            <w:tcW w:w="4330" w:type="dxa"/>
            <w:tcBorders>
              <w:top w:val="single" w:sz="4" w:space="0" w:color="auto"/>
              <w:left w:val="single" w:sz="4" w:space="0" w:color="auto"/>
              <w:bottom w:val="single" w:sz="4" w:space="0" w:color="auto"/>
              <w:right w:val="single" w:sz="4" w:space="0" w:color="auto"/>
            </w:tcBorders>
            <w:noWrap/>
            <w:hideMark/>
          </w:tcPr>
          <w:p w14:paraId="474E6371" w14:textId="77777777" w:rsidR="00362F06" w:rsidRPr="00362F06" w:rsidRDefault="00362F06" w:rsidP="00362F06">
            <w:pPr>
              <w:jc w:val="both"/>
            </w:pPr>
            <w:r w:rsidRPr="00362F06">
              <w:t xml:space="preserve"> Ostali nespomenuti rashodi poslovanja</w:t>
            </w:r>
          </w:p>
        </w:tc>
        <w:tc>
          <w:tcPr>
            <w:tcW w:w="1366" w:type="dxa"/>
            <w:tcBorders>
              <w:top w:val="single" w:sz="4" w:space="0" w:color="auto"/>
              <w:left w:val="single" w:sz="4" w:space="0" w:color="auto"/>
              <w:bottom w:val="single" w:sz="4" w:space="0" w:color="auto"/>
              <w:right w:val="single" w:sz="4" w:space="0" w:color="auto"/>
            </w:tcBorders>
            <w:noWrap/>
            <w:hideMark/>
          </w:tcPr>
          <w:p w14:paraId="2549C237" w14:textId="77777777" w:rsidR="00362F06" w:rsidRPr="00362F06" w:rsidRDefault="00362F06" w:rsidP="00362F06">
            <w:pPr>
              <w:jc w:val="right"/>
            </w:pPr>
            <w:r w:rsidRPr="00362F06">
              <w:t>45,124.55</w:t>
            </w:r>
          </w:p>
        </w:tc>
        <w:tc>
          <w:tcPr>
            <w:tcW w:w="1116" w:type="dxa"/>
            <w:tcBorders>
              <w:top w:val="single" w:sz="4" w:space="0" w:color="auto"/>
              <w:left w:val="single" w:sz="4" w:space="0" w:color="auto"/>
              <w:bottom w:val="single" w:sz="4" w:space="0" w:color="auto"/>
              <w:right w:val="single" w:sz="4" w:space="0" w:color="auto"/>
            </w:tcBorders>
            <w:noWrap/>
            <w:hideMark/>
          </w:tcPr>
          <w:p w14:paraId="19AC7B7E"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090A5D81"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6DB1D156" w14:textId="77777777" w:rsidR="00362F06" w:rsidRPr="00362F06" w:rsidRDefault="00362F06" w:rsidP="00362F06">
            <w:pPr>
              <w:jc w:val="right"/>
            </w:pPr>
            <w:r w:rsidRPr="00362F06">
              <w:t>128,846.04</w:t>
            </w:r>
          </w:p>
        </w:tc>
        <w:tc>
          <w:tcPr>
            <w:tcW w:w="1016" w:type="dxa"/>
            <w:tcBorders>
              <w:top w:val="single" w:sz="4" w:space="0" w:color="auto"/>
              <w:left w:val="single" w:sz="4" w:space="0" w:color="auto"/>
              <w:bottom w:val="single" w:sz="4" w:space="0" w:color="auto"/>
              <w:right w:val="single" w:sz="4" w:space="0" w:color="auto"/>
            </w:tcBorders>
            <w:noWrap/>
            <w:hideMark/>
          </w:tcPr>
          <w:p w14:paraId="59B8C847" w14:textId="77777777" w:rsidR="00362F06" w:rsidRPr="00362F06" w:rsidRDefault="00362F06" w:rsidP="00362F06">
            <w:pPr>
              <w:jc w:val="right"/>
            </w:pPr>
            <w:r w:rsidRPr="00362F06">
              <w:t>285.53</w:t>
            </w:r>
          </w:p>
        </w:tc>
        <w:tc>
          <w:tcPr>
            <w:tcW w:w="1016" w:type="dxa"/>
            <w:tcBorders>
              <w:top w:val="single" w:sz="4" w:space="0" w:color="auto"/>
              <w:left w:val="single" w:sz="4" w:space="0" w:color="auto"/>
              <w:bottom w:val="single" w:sz="4" w:space="0" w:color="auto"/>
              <w:right w:val="single" w:sz="4" w:space="0" w:color="auto"/>
            </w:tcBorders>
            <w:noWrap/>
            <w:hideMark/>
          </w:tcPr>
          <w:p w14:paraId="20E82556" w14:textId="77777777" w:rsidR="00362F06" w:rsidRPr="00362F06" w:rsidRDefault="00362F06" w:rsidP="00362F06">
            <w:pPr>
              <w:jc w:val="right"/>
            </w:pPr>
            <w:r w:rsidRPr="00362F06">
              <w:t>#DIV/0!</w:t>
            </w:r>
          </w:p>
        </w:tc>
      </w:tr>
      <w:tr w:rsidR="00362F06" w:rsidRPr="00362F06" w14:paraId="4E37CAFF" w14:textId="77777777" w:rsidTr="00770BC0">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14A70B82" w14:textId="77777777" w:rsidR="00362F06" w:rsidRPr="00362F06" w:rsidRDefault="00362F06" w:rsidP="00362F06">
            <w:pPr>
              <w:jc w:val="both"/>
              <w:rPr>
                <w:b/>
                <w:bCs/>
              </w:rPr>
            </w:pPr>
            <w:r w:rsidRPr="00362F06">
              <w:rPr>
                <w:b/>
                <w:bCs/>
              </w:rPr>
              <w:t xml:space="preserve"> 34</w:t>
            </w:r>
          </w:p>
        </w:tc>
        <w:tc>
          <w:tcPr>
            <w:tcW w:w="4330" w:type="dxa"/>
            <w:tcBorders>
              <w:top w:val="single" w:sz="4" w:space="0" w:color="auto"/>
              <w:left w:val="single" w:sz="4" w:space="0" w:color="auto"/>
              <w:bottom w:val="single" w:sz="4" w:space="0" w:color="auto"/>
              <w:right w:val="single" w:sz="4" w:space="0" w:color="auto"/>
            </w:tcBorders>
            <w:noWrap/>
            <w:hideMark/>
          </w:tcPr>
          <w:p w14:paraId="677146F3" w14:textId="77777777" w:rsidR="00362F06" w:rsidRPr="00362F06" w:rsidRDefault="00362F06" w:rsidP="00362F06">
            <w:pPr>
              <w:jc w:val="both"/>
              <w:rPr>
                <w:b/>
                <w:bCs/>
              </w:rPr>
            </w:pPr>
            <w:r w:rsidRPr="00362F06">
              <w:rPr>
                <w:b/>
                <w:bCs/>
              </w:rPr>
              <w:t xml:space="preserve"> FINANCIJSKI RASHODI</w:t>
            </w:r>
          </w:p>
        </w:tc>
        <w:tc>
          <w:tcPr>
            <w:tcW w:w="1366" w:type="dxa"/>
            <w:tcBorders>
              <w:top w:val="single" w:sz="4" w:space="0" w:color="auto"/>
              <w:left w:val="single" w:sz="4" w:space="0" w:color="auto"/>
              <w:bottom w:val="single" w:sz="4" w:space="0" w:color="auto"/>
              <w:right w:val="single" w:sz="4" w:space="0" w:color="auto"/>
            </w:tcBorders>
            <w:noWrap/>
            <w:hideMark/>
          </w:tcPr>
          <w:p w14:paraId="7FBBD87A" w14:textId="77777777" w:rsidR="00362F06" w:rsidRPr="00362F06" w:rsidRDefault="00362F06" w:rsidP="00362F06">
            <w:pPr>
              <w:jc w:val="right"/>
              <w:rPr>
                <w:b/>
                <w:bCs/>
              </w:rPr>
            </w:pPr>
            <w:r w:rsidRPr="00362F06">
              <w:rPr>
                <w:b/>
                <w:bCs/>
              </w:rPr>
              <w:t>27,835.94</w:t>
            </w:r>
          </w:p>
        </w:tc>
        <w:tc>
          <w:tcPr>
            <w:tcW w:w="1116" w:type="dxa"/>
            <w:tcBorders>
              <w:top w:val="single" w:sz="4" w:space="0" w:color="auto"/>
              <w:left w:val="single" w:sz="4" w:space="0" w:color="auto"/>
              <w:bottom w:val="single" w:sz="4" w:space="0" w:color="auto"/>
              <w:right w:val="single" w:sz="4" w:space="0" w:color="auto"/>
            </w:tcBorders>
            <w:noWrap/>
            <w:hideMark/>
          </w:tcPr>
          <w:p w14:paraId="646CB85B" w14:textId="77777777" w:rsidR="00362F06" w:rsidRPr="00362F06" w:rsidRDefault="00362F06" w:rsidP="00362F06">
            <w:pPr>
              <w:jc w:val="right"/>
              <w:rPr>
                <w:b/>
                <w:bCs/>
              </w:rPr>
            </w:pPr>
            <w:r w:rsidRPr="00362F06">
              <w:rPr>
                <w:b/>
                <w:bCs/>
              </w:rPr>
              <w:t>81,300</w:t>
            </w:r>
          </w:p>
        </w:tc>
        <w:tc>
          <w:tcPr>
            <w:tcW w:w="1116" w:type="dxa"/>
            <w:tcBorders>
              <w:top w:val="single" w:sz="4" w:space="0" w:color="auto"/>
              <w:left w:val="single" w:sz="4" w:space="0" w:color="auto"/>
              <w:bottom w:val="single" w:sz="4" w:space="0" w:color="auto"/>
              <w:right w:val="single" w:sz="4" w:space="0" w:color="auto"/>
            </w:tcBorders>
            <w:noWrap/>
            <w:hideMark/>
          </w:tcPr>
          <w:p w14:paraId="39E95499" w14:textId="77777777" w:rsidR="00362F06" w:rsidRPr="00362F06" w:rsidRDefault="00362F06" w:rsidP="00362F06">
            <w:pPr>
              <w:jc w:val="right"/>
              <w:rPr>
                <w:b/>
                <w:bCs/>
              </w:rPr>
            </w:pPr>
            <w:r w:rsidRPr="00362F06">
              <w:rPr>
                <w:b/>
                <w:bCs/>
              </w:rPr>
              <w:t>81,300</w:t>
            </w:r>
          </w:p>
        </w:tc>
        <w:tc>
          <w:tcPr>
            <w:tcW w:w="1366" w:type="dxa"/>
            <w:tcBorders>
              <w:top w:val="single" w:sz="4" w:space="0" w:color="auto"/>
              <w:left w:val="single" w:sz="4" w:space="0" w:color="auto"/>
              <w:bottom w:val="single" w:sz="4" w:space="0" w:color="auto"/>
              <w:right w:val="single" w:sz="4" w:space="0" w:color="auto"/>
            </w:tcBorders>
            <w:noWrap/>
            <w:hideMark/>
          </w:tcPr>
          <w:p w14:paraId="475F4DBE" w14:textId="77777777" w:rsidR="00362F06" w:rsidRPr="00362F06" w:rsidRDefault="00362F06" w:rsidP="00362F06">
            <w:pPr>
              <w:jc w:val="right"/>
              <w:rPr>
                <w:b/>
                <w:bCs/>
              </w:rPr>
            </w:pPr>
            <w:r w:rsidRPr="00362F06">
              <w:rPr>
                <w:b/>
                <w:bCs/>
              </w:rPr>
              <w:t>24,170.69</w:t>
            </w:r>
          </w:p>
        </w:tc>
        <w:tc>
          <w:tcPr>
            <w:tcW w:w="1016" w:type="dxa"/>
            <w:tcBorders>
              <w:top w:val="single" w:sz="4" w:space="0" w:color="auto"/>
              <w:left w:val="single" w:sz="4" w:space="0" w:color="auto"/>
              <w:bottom w:val="single" w:sz="4" w:space="0" w:color="auto"/>
              <w:right w:val="single" w:sz="4" w:space="0" w:color="auto"/>
            </w:tcBorders>
            <w:noWrap/>
            <w:hideMark/>
          </w:tcPr>
          <w:p w14:paraId="2E365BE6" w14:textId="77777777" w:rsidR="00362F06" w:rsidRPr="00362F06" w:rsidRDefault="00362F06" w:rsidP="00362F06">
            <w:pPr>
              <w:jc w:val="right"/>
            </w:pPr>
            <w:r w:rsidRPr="00362F06">
              <w:t>86.83</w:t>
            </w:r>
          </w:p>
        </w:tc>
        <w:tc>
          <w:tcPr>
            <w:tcW w:w="1016" w:type="dxa"/>
            <w:tcBorders>
              <w:top w:val="single" w:sz="4" w:space="0" w:color="auto"/>
              <w:left w:val="single" w:sz="4" w:space="0" w:color="auto"/>
              <w:bottom w:val="single" w:sz="4" w:space="0" w:color="auto"/>
              <w:right w:val="single" w:sz="4" w:space="0" w:color="auto"/>
            </w:tcBorders>
            <w:noWrap/>
            <w:hideMark/>
          </w:tcPr>
          <w:p w14:paraId="76705347" w14:textId="77777777" w:rsidR="00362F06" w:rsidRPr="00362F06" w:rsidRDefault="00362F06" w:rsidP="00362F06">
            <w:pPr>
              <w:jc w:val="right"/>
            </w:pPr>
            <w:r w:rsidRPr="00362F06">
              <w:t>29.73</w:t>
            </w:r>
          </w:p>
        </w:tc>
      </w:tr>
      <w:tr w:rsidR="00362F06" w:rsidRPr="00362F06" w14:paraId="340294C5"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4D736A62" w14:textId="77777777" w:rsidR="00362F06" w:rsidRPr="00362F06" w:rsidRDefault="00362F06" w:rsidP="00362F06">
            <w:pPr>
              <w:jc w:val="both"/>
              <w:rPr>
                <w:b/>
                <w:bCs/>
              </w:rPr>
            </w:pPr>
            <w:r w:rsidRPr="00362F06">
              <w:rPr>
                <w:b/>
                <w:bCs/>
              </w:rPr>
              <w:t xml:space="preserve"> 342</w:t>
            </w:r>
          </w:p>
        </w:tc>
        <w:tc>
          <w:tcPr>
            <w:tcW w:w="4330" w:type="dxa"/>
            <w:tcBorders>
              <w:top w:val="single" w:sz="4" w:space="0" w:color="auto"/>
              <w:left w:val="single" w:sz="4" w:space="0" w:color="auto"/>
              <w:bottom w:val="single" w:sz="4" w:space="0" w:color="auto"/>
              <w:right w:val="single" w:sz="4" w:space="0" w:color="auto"/>
            </w:tcBorders>
            <w:noWrap/>
            <w:hideMark/>
          </w:tcPr>
          <w:p w14:paraId="5FC511F5" w14:textId="77777777" w:rsidR="00362F06" w:rsidRPr="00362F06" w:rsidRDefault="00362F06" w:rsidP="00362F06">
            <w:pPr>
              <w:jc w:val="both"/>
              <w:rPr>
                <w:b/>
                <w:bCs/>
              </w:rPr>
            </w:pPr>
            <w:r w:rsidRPr="00362F06">
              <w:rPr>
                <w:b/>
                <w:bCs/>
              </w:rPr>
              <w:t xml:space="preserve"> KAMATE NA PRIMLJENE KREDITE I ZAJMOVE</w:t>
            </w:r>
          </w:p>
        </w:tc>
        <w:tc>
          <w:tcPr>
            <w:tcW w:w="1366" w:type="dxa"/>
            <w:tcBorders>
              <w:top w:val="single" w:sz="4" w:space="0" w:color="auto"/>
              <w:left w:val="single" w:sz="4" w:space="0" w:color="auto"/>
              <w:bottom w:val="single" w:sz="4" w:space="0" w:color="auto"/>
              <w:right w:val="single" w:sz="4" w:space="0" w:color="auto"/>
            </w:tcBorders>
            <w:noWrap/>
            <w:hideMark/>
          </w:tcPr>
          <w:p w14:paraId="264ED479" w14:textId="77777777" w:rsidR="00362F06" w:rsidRPr="00362F06" w:rsidRDefault="00362F06" w:rsidP="00362F06">
            <w:pPr>
              <w:jc w:val="right"/>
              <w:rPr>
                <w:b/>
                <w:bCs/>
              </w:rPr>
            </w:pPr>
            <w:r w:rsidRPr="00362F06">
              <w:rPr>
                <w:b/>
                <w:bCs/>
              </w:rPr>
              <w:t>0.00</w:t>
            </w:r>
          </w:p>
        </w:tc>
        <w:tc>
          <w:tcPr>
            <w:tcW w:w="1116" w:type="dxa"/>
            <w:tcBorders>
              <w:top w:val="single" w:sz="4" w:space="0" w:color="auto"/>
              <w:left w:val="single" w:sz="4" w:space="0" w:color="auto"/>
              <w:bottom w:val="single" w:sz="4" w:space="0" w:color="auto"/>
              <w:right w:val="single" w:sz="4" w:space="0" w:color="auto"/>
            </w:tcBorders>
            <w:noWrap/>
            <w:hideMark/>
          </w:tcPr>
          <w:p w14:paraId="3939F216" w14:textId="77777777" w:rsidR="00362F06" w:rsidRPr="00362F06" w:rsidRDefault="00362F06" w:rsidP="00362F06">
            <w:pPr>
              <w:jc w:val="right"/>
              <w:rPr>
                <w:b/>
                <w:bCs/>
              </w:rPr>
            </w:pPr>
            <w:r w:rsidRPr="00362F06">
              <w:rPr>
                <w:b/>
                <w:bCs/>
              </w:rPr>
              <w:t>2,000</w:t>
            </w:r>
          </w:p>
        </w:tc>
        <w:tc>
          <w:tcPr>
            <w:tcW w:w="1116" w:type="dxa"/>
            <w:tcBorders>
              <w:top w:val="single" w:sz="4" w:space="0" w:color="auto"/>
              <w:left w:val="single" w:sz="4" w:space="0" w:color="auto"/>
              <w:bottom w:val="single" w:sz="4" w:space="0" w:color="auto"/>
              <w:right w:val="single" w:sz="4" w:space="0" w:color="auto"/>
            </w:tcBorders>
            <w:noWrap/>
            <w:hideMark/>
          </w:tcPr>
          <w:p w14:paraId="7F08FE72" w14:textId="77777777" w:rsidR="00362F06" w:rsidRPr="00362F06" w:rsidRDefault="00362F06" w:rsidP="00362F06">
            <w:pPr>
              <w:jc w:val="right"/>
              <w:rPr>
                <w:b/>
                <w:bCs/>
              </w:rPr>
            </w:pPr>
            <w:r w:rsidRPr="00362F06">
              <w:rPr>
                <w:b/>
                <w:bCs/>
              </w:rPr>
              <w:t>2,000</w:t>
            </w:r>
          </w:p>
        </w:tc>
        <w:tc>
          <w:tcPr>
            <w:tcW w:w="1366" w:type="dxa"/>
            <w:tcBorders>
              <w:top w:val="single" w:sz="4" w:space="0" w:color="auto"/>
              <w:left w:val="single" w:sz="4" w:space="0" w:color="auto"/>
              <w:bottom w:val="single" w:sz="4" w:space="0" w:color="auto"/>
              <w:right w:val="single" w:sz="4" w:space="0" w:color="auto"/>
            </w:tcBorders>
            <w:noWrap/>
            <w:hideMark/>
          </w:tcPr>
          <w:p w14:paraId="17164E0F" w14:textId="77777777" w:rsidR="00362F06" w:rsidRPr="00362F06" w:rsidRDefault="00362F06" w:rsidP="00362F06">
            <w:pPr>
              <w:jc w:val="right"/>
              <w:rPr>
                <w:b/>
                <w:bCs/>
              </w:rPr>
            </w:pPr>
            <w:r w:rsidRPr="00362F06">
              <w:rPr>
                <w:b/>
                <w:bCs/>
              </w:rPr>
              <w:t>0.00</w:t>
            </w:r>
          </w:p>
        </w:tc>
        <w:tc>
          <w:tcPr>
            <w:tcW w:w="1016" w:type="dxa"/>
            <w:tcBorders>
              <w:top w:val="single" w:sz="4" w:space="0" w:color="auto"/>
              <w:left w:val="single" w:sz="4" w:space="0" w:color="auto"/>
              <w:bottom w:val="single" w:sz="4" w:space="0" w:color="auto"/>
              <w:right w:val="single" w:sz="4" w:space="0" w:color="auto"/>
            </w:tcBorders>
            <w:noWrap/>
            <w:hideMark/>
          </w:tcPr>
          <w:p w14:paraId="4DBD45A1"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71250375" w14:textId="77777777" w:rsidR="00362F06" w:rsidRPr="00362F06" w:rsidRDefault="00362F06" w:rsidP="00362F06">
            <w:pPr>
              <w:jc w:val="right"/>
            </w:pPr>
            <w:r w:rsidRPr="00362F06">
              <w:t>0.00</w:t>
            </w:r>
          </w:p>
        </w:tc>
      </w:tr>
      <w:tr w:rsidR="00362F06" w:rsidRPr="00362F06" w14:paraId="78D76C4C" w14:textId="77777777" w:rsidTr="00770BC0">
        <w:trPr>
          <w:trHeight w:val="540"/>
          <w:jc w:val="center"/>
        </w:trPr>
        <w:tc>
          <w:tcPr>
            <w:tcW w:w="727" w:type="dxa"/>
            <w:tcBorders>
              <w:top w:val="single" w:sz="4" w:space="0" w:color="auto"/>
              <w:left w:val="single" w:sz="4" w:space="0" w:color="auto"/>
              <w:bottom w:val="single" w:sz="4" w:space="0" w:color="auto"/>
              <w:right w:val="single" w:sz="4" w:space="0" w:color="auto"/>
            </w:tcBorders>
            <w:hideMark/>
          </w:tcPr>
          <w:p w14:paraId="4254B5F4" w14:textId="77777777" w:rsidR="00362F06" w:rsidRPr="00362F06" w:rsidRDefault="00362F06" w:rsidP="00B9127D">
            <w:pPr>
              <w:jc w:val="center"/>
            </w:pPr>
            <w:r w:rsidRPr="00362F06">
              <w:lastRenderedPageBreak/>
              <w:t>Račun</w:t>
            </w:r>
          </w:p>
        </w:tc>
        <w:tc>
          <w:tcPr>
            <w:tcW w:w="4330" w:type="dxa"/>
            <w:tcBorders>
              <w:top w:val="single" w:sz="4" w:space="0" w:color="auto"/>
              <w:left w:val="single" w:sz="4" w:space="0" w:color="auto"/>
              <w:bottom w:val="single" w:sz="4" w:space="0" w:color="auto"/>
              <w:right w:val="single" w:sz="4" w:space="0" w:color="auto"/>
            </w:tcBorders>
            <w:hideMark/>
          </w:tcPr>
          <w:p w14:paraId="46D535F8" w14:textId="77777777" w:rsidR="00362F06" w:rsidRPr="00362F06" w:rsidRDefault="00362F06" w:rsidP="00B9127D">
            <w:pPr>
              <w:jc w:val="center"/>
            </w:pPr>
            <w:r w:rsidRPr="00362F06">
              <w:t>O P I S</w:t>
            </w:r>
          </w:p>
        </w:tc>
        <w:tc>
          <w:tcPr>
            <w:tcW w:w="1366" w:type="dxa"/>
            <w:tcBorders>
              <w:top w:val="single" w:sz="4" w:space="0" w:color="auto"/>
              <w:left w:val="single" w:sz="4" w:space="0" w:color="auto"/>
              <w:bottom w:val="single" w:sz="4" w:space="0" w:color="auto"/>
              <w:right w:val="single" w:sz="4" w:space="0" w:color="auto"/>
            </w:tcBorders>
            <w:hideMark/>
          </w:tcPr>
          <w:p w14:paraId="7C844D3F" w14:textId="77777777" w:rsidR="00362F06" w:rsidRPr="00362F06" w:rsidRDefault="00362F06" w:rsidP="00B9127D">
            <w:pPr>
              <w:jc w:val="center"/>
            </w:pPr>
            <w:r w:rsidRPr="00362F06">
              <w:t>Izvršeno 2020.god.</w:t>
            </w:r>
          </w:p>
        </w:tc>
        <w:tc>
          <w:tcPr>
            <w:tcW w:w="1116" w:type="dxa"/>
            <w:tcBorders>
              <w:top w:val="single" w:sz="4" w:space="0" w:color="auto"/>
              <w:left w:val="single" w:sz="4" w:space="0" w:color="auto"/>
              <w:bottom w:val="single" w:sz="4" w:space="0" w:color="auto"/>
              <w:right w:val="single" w:sz="4" w:space="0" w:color="auto"/>
            </w:tcBorders>
            <w:hideMark/>
          </w:tcPr>
          <w:p w14:paraId="7A946823" w14:textId="77777777" w:rsidR="00362F06" w:rsidRPr="00362F06" w:rsidRDefault="00362F06" w:rsidP="00B9127D">
            <w:pPr>
              <w:jc w:val="center"/>
            </w:pPr>
            <w:r w:rsidRPr="00362F06">
              <w:t>Izvorni Plan</w:t>
            </w:r>
            <w:r w:rsidRPr="00362F06">
              <w:br/>
              <w:t>za 2021.g.</w:t>
            </w:r>
          </w:p>
        </w:tc>
        <w:tc>
          <w:tcPr>
            <w:tcW w:w="1116" w:type="dxa"/>
            <w:tcBorders>
              <w:top w:val="single" w:sz="4" w:space="0" w:color="auto"/>
              <w:left w:val="single" w:sz="4" w:space="0" w:color="auto"/>
              <w:bottom w:val="single" w:sz="4" w:space="0" w:color="auto"/>
              <w:right w:val="single" w:sz="4" w:space="0" w:color="auto"/>
            </w:tcBorders>
            <w:hideMark/>
          </w:tcPr>
          <w:p w14:paraId="2A6C0977" w14:textId="77777777" w:rsidR="00362F06" w:rsidRPr="00362F06" w:rsidRDefault="00362F06" w:rsidP="00B9127D">
            <w:pPr>
              <w:jc w:val="center"/>
            </w:pPr>
            <w:r w:rsidRPr="00362F06">
              <w:t>Tekući Plan</w:t>
            </w:r>
            <w:r w:rsidRPr="00362F06">
              <w:br/>
              <w:t>za 2021.g.</w:t>
            </w:r>
          </w:p>
        </w:tc>
        <w:tc>
          <w:tcPr>
            <w:tcW w:w="1366" w:type="dxa"/>
            <w:tcBorders>
              <w:top w:val="single" w:sz="4" w:space="0" w:color="auto"/>
              <w:left w:val="single" w:sz="4" w:space="0" w:color="auto"/>
              <w:bottom w:val="single" w:sz="4" w:space="0" w:color="auto"/>
              <w:right w:val="single" w:sz="4" w:space="0" w:color="auto"/>
            </w:tcBorders>
            <w:hideMark/>
          </w:tcPr>
          <w:p w14:paraId="0DB3F2B9" w14:textId="77777777" w:rsidR="00362F06" w:rsidRPr="00362F06" w:rsidRDefault="00362F06" w:rsidP="00B9127D">
            <w:pPr>
              <w:jc w:val="center"/>
            </w:pPr>
            <w:r w:rsidRPr="00362F06">
              <w:t>Izvršeno 2021.god.</w:t>
            </w:r>
          </w:p>
        </w:tc>
        <w:tc>
          <w:tcPr>
            <w:tcW w:w="1016" w:type="dxa"/>
            <w:tcBorders>
              <w:top w:val="single" w:sz="4" w:space="0" w:color="auto"/>
              <w:left w:val="single" w:sz="4" w:space="0" w:color="auto"/>
              <w:bottom w:val="single" w:sz="4" w:space="0" w:color="auto"/>
              <w:right w:val="single" w:sz="4" w:space="0" w:color="auto"/>
            </w:tcBorders>
            <w:hideMark/>
          </w:tcPr>
          <w:p w14:paraId="4B736A8A" w14:textId="77777777" w:rsidR="00362F06" w:rsidRPr="00362F06" w:rsidRDefault="00362F06" w:rsidP="00B9127D">
            <w:pPr>
              <w:jc w:val="center"/>
            </w:pPr>
            <w:r w:rsidRPr="00362F06">
              <w:t>Indeks</w:t>
            </w:r>
            <w:r w:rsidRPr="00362F06">
              <w:br/>
              <w:t>6/3</w:t>
            </w:r>
          </w:p>
        </w:tc>
        <w:tc>
          <w:tcPr>
            <w:tcW w:w="1016" w:type="dxa"/>
            <w:tcBorders>
              <w:top w:val="single" w:sz="4" w:space="0" w:color="auto"/>
              <w:left w:val="single" w:sz="4" w:space="0" w:color="auto"/>
              <w:bottom w:val="single" w:sz="4" w:space="0" w:color="auto"/>
              <w:right w:val="single" w:sz="4" w:space="0" w:color="auto"/>
            </w:tcBorders>
            <w:hideMark/>
          </w:tcPr>
          <w:p w14:paraId="25CB06FA" w14:textId="77777777" w:rsidR="00362F06" w:rsidRPr="00362F06" w:rsidRDefault="00362F06" w:rsidP="00B9127D">
            <w:pPr>
              <w:jc w:val="center"/>
            </w:pPr>
            <w:r w:rsidRPr="00362F06">
              <w:t>Indeks</w:t>
            </w:r>
            <w:r w:rsidRPr="00362F06">
              <w:br/>
              <w:t>6/5</w:t>
            </w:r>
          </w:p>
        </w:tc>
      </w:tr>
      <w:tr w:rsidR="00362F06" w:rsidRPr="00362F06" w14:paraId="285841CD" w14:textId="77777777" w:rsidTr="00770BC0">
        <w:trPr>
          <w:trHeight w:val="198"/>
          <w:jc w:val="center"/>
        </w:trPr>
        <w:tc>
          <w:tcPr>
            <w:tcW w:w="727" w:type="dxa"/>
            <w:tcBorders>
              <w:top w:val="single" w:sz="4" w:space="0" w:color="auto"/>
              <w:left w:val="single" w:sz="4" w:space="0" w:color="auto"/>
              <w:bottom w:val="single" w:sz="4" w:space="0" w:color="auto"/>
              <w:right w:val="single" w:sz="4" w:space="0" w:color="auto"/>
            </w:tcBorders>
            <w:hideMark/>
          </w:tcPr>
          <w:p w14:paraId="7B62AABF" w14:textId="77777777" w:rsidR="00362F06" w:rsidRPr="00362F06" w:rsidRDefault="00362F06" w:rsidP="00B9127D">
            <w:pPr>
              <w:jc w:val="center"/>
            </w:pPr>
            <w:r w:rsidRPr="00362F06">
              <w:t>1</w:t>
            </w:r>
          </w:p>
        </w:tc>
        <w:tc>
          <w:tcPr>
            <w:tcW w:w="4330" w:type="dxa"/>
            <w:tcBorders>
              <w:top w:val="single" w:sz="4" w:space="0" w:color="auto"/>
              <w:left w:val="single" w:sz="4" w:space="0" w:color="auto"/>
              <w:bottom w:val="single" w:sz="4" w:space="0" w:color="auto"/>
              <w:right w:val="single" w:sz="4" w:space="0" w:color="auto"/>
            </w:tcBorders>
            <w:hideMark/>
          </w:tcPr>
          <w:p w14:paraId="133D6D6E" w14:textId="77777777" w:rsidR="00362F06" w:rsidRPr="00362F06" w:rsidRDefault="00362F06" w:rsidP="00B9127D">
            <w:pPr>
              <w:jc w:val="center"/>
            </w:pPr>
            <w:r w:rsidRPr="00362F06">
              <w:t>2</w:t>
            </w:r>
          </w:p>
        </w:tc>
        <w:tc>
          <w:tcPr>
            <w:tcW w:w="1366" w:type="dxa"/>
            <w:tcBorders>
              <w:top w:val="single" w:sz="4" w:space="0" w:color="auto"/>
              <w:left w:val="single" w:sz="4" w:space="0" w:color="auto"/>
              <w:bottom w:val="single" w:sz="4" w:space="0" w:color="auto"/>
              <w:right w:val="single" w:sz="4" w:space="0" w:color="auto"/>
            </w:tcBorders>
            <w:hideMark/>
          </w:tcPr>
          <w:p w14:paraId="369BDB2B" w14:textId="77777777" w:rsidR="00362F06" w:rsidRPr="00362F06" w:rsidRDefault="00362F06" w:rsidP="00B9127D">
            <w:pPr>
              <w:jc w:val="center"/>
            </w:pPr>
            <w:r w:rsidRPr="00362F06">
              <w:t>3</w:t>
            </w:r>
          </w:p>
        </w:tc>
        <w:tc>
          <w:tcPr>
            <w:tcW w:w="1116" w:type="dxa"/>
            <w:tcBorders>
              <w:top w:val="single" w:sz="4" w:space="0" w:color="auto"/>
              <w:left w:val="single" w:sz="4" w:space="0" w:color="auto"/>
              <w:bottom w:val="single" w:sz="4" w:space="0" w:color="auto"/>
              <w:right w:val="single" w:sz="4" w:space="0" w:color="auto"/>
            </w:tcBorders>
            <w:hideMark/>
          </w:tcPr>
          <w:p w14:paraId="1433E208" w14:textId="77777777" w:rsidR="00362F06" w:rsidRPr="00362F06" w:rsidRDefault="00362F06" w:rsidP="00B9127D">
            <w:pPr>
              <w:jc w:val="center"/>
            </w:pPr>
            <w:r w:rsidRPr="00362F06">
              <w:t>4</w:t>
            </w:r>
          </w:p>
        </w:tc>
        <w:tc>
          <w:tcPr>
            <w:tcW w:w="1116" w:type="dxa"/>
            <w:tcBorders>
              <w:top w:val="single" w:sz="4" w:space="0" w:color="auto"/>
              <w:left w:val="single" w:sz="4" w:space="0" w:color="auto"/>
              <w:bottom w:val="single" w:sz="4" w:space="0" w:color="auto"/>
              <w:right w:val="single" w:sz="4" w:space="0" w:color="auto"/>
            </w:tcBorders>
            <w:hideMark/>
          </w:tcPr>
          <w:p w14:paraId="2573057B" w14:textId="77777777" w:rsidR="00362F06" w:rsidRPr="00362F06" w:rsidRDefault="00362F06" w:rsidP="00B9127D">
            <w:pPr>
              <w:jc w:val="center"/>
            </w:pPr>
            <w:r w:rsidRPr="00362F06">
              <w:t>5</w:t>
            </w:r>
          </w:p>
        </w:tc>
        <w:tc>
          <w:tcPr>
            <w:tcW w:w="1366" w:type="dxa"/>
            <w:tcBorders>
              <w:top w:val="single" w:sz="4" w:space="0" w:color="auto"/>
              <w:left w:val="single" w:sz="4" w:space="0" w:color="auto"/>
              <w:bottom w:val="single" w:sz="4" w:space="0" w:color="auto"/>
              <w:right w:val="single" w:sz="4" w:space="0" w:color="auto"/>
            </w:tcBorders>
            <w:hideMark/>
          </w:tcPr>
          <w:p w14:paraId="48A5F87B" w14:textId="77777777" w:rsidR="00362F06" w:rsidRPr="00362F06" w:rsidRDefault="00362F06" w:rsidP="00B9127D">
            <w:pPr>
              <w:jc w:val="center"/>
            </w:pPr>
            <w:r w:rsidRPr="00362F06">
              <w:t>6</w:t>
            </w:r>
          </w:p>
        </w:tc>
        <w:tc>
          <w:tcPr>
            <w:tcW w:w="1016" w:type="dxa"/>
            <w:tcBorders>
              <w:top w:val="single" w:sz="4" w:space="0" w:color="auto"/>
              <w:left w:val="single" w:sz="4" w:space="0" w:color="auto"/>
              <w:bottom w:val="single" w:sz="4" w:space="0" w:color="auto"/>
              <w:right w:val="single" w:sz="4" w:space="0" w:color="auto"/>
            </w:tcBorders>
            <w:hideMark/>
          </w:tcPr>
          <w:p w14:paraId="223A5463" w14:textId="77777777" w:rsidR="00362F06" w:rsidRPr="00362F06" w:rsidRDefault="00362F06" w:rsidP="00B9127D">
            <w:pPr>
              <w:jc w:val="center"/>
            </w:pPr>
            <w:r w:rsidRPr="00362F06">
              <w:t>7</w:t>
            </w:r>
          </w:p>
        </w:tc>
        <w:tc>
          <w:tcPr>
            <w:tcW w:w="1016" w:type="dxa"/>
            <w:tcBorders>
              <w:top w:val="single" w:sz="4" w:space="0" w:color="auto"/>
              <w:left w:val="single" w:sz="4" w:space="0" w:color="auto"/>
              <w:bottom w:val="single" w:sz="4" w:space="0" w:color="auto"/>
              <w:right w:val="single" w:sz="4" w:space="0" w:color="auto"/>
            </w:tcBorders>
            <w:hideMark/>
          </w:tcPr>
          <w:p w14:paraId="32C41B4E" w14:textId="77777777" w:rsidR="00362F06" w:rsidRPr="00362F06" w:rsidRDefault="00362F06" w:rsidP="00B9127D">
            <w:pPr>
              <w:jc w:val="center"/>
            </w:pPr>
            <w:r w:rsidRPr="00362F06">
              <w:t>8</w:t>
            </w:r>
          </w:p>
        </w:tc>
      </w:tr>
      <w:tr w:rsidR="00362F06" w:rsidRPr="00362F06" w14:paraId="38C31098"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62120761" w14:textId="77777777" w:rsidR="00362F06" w:rsidRPr="00362F06" w:rsidRDefault="00362F06" w:rsidP="00362F06">
            <w:pPr>
              <w:jc w:val="both"/>
            </w:pPr>
            <w:r w:rsidRPr="00362F06">
              <w:t xml:space="preserve"> 3423</w:t>
            </w:r>
          </w:p>
        </w:tc>
        <w:tc>
          <w:tcPr>
            <w:tcW w:w="4330" w:type="dxa"/>
            <w:tcBorders>
              <w:top w:val="single" w:sz="4" w:space="0" w:color="auto"/>
              <w:left w:val="single" w:sz="4" w:space="0" w:color="auto"/>
              <w:bottom w:val="single" w:sz="4" w:space="0" w:color="auto"/>
              <w:right w:val="single" w:sz="4" w:space="0" w:color="auto"/>
            </w:tcBorders>
            <w:noWrap/>
            <w:hideMark/>
          </w:tcPr>
          <w:p w14:paraId="68B20ED2" w14:textId="77777777" w:rsidR="00362F06" w:rsidRPr="00362F06" w:rsidRDefault="00362F06" w:rsidP="00362F06">
            <w:pPr>
              <w:jc w:val="both"/>
            </w:pPr>
            <w:r w:rsidRPr="00362F06">
              <w:t xml:space="preserve"> Kamate na primljene kredite i zajmove</w:t>
            </w:r>
          </w:p>
        </w:tc>
        <w:tc>
          <w:tcPr>
            <w:tcW w:w="1366" w:type="dxa"/>
            <w:tcBorders>
              <w:top w:val="single" w:sz="4" w:space="0" w:color="auto"/>
              <w:left w:val="single" w:sz="4" w:space="0" w:color="auto"/>
              <w:bottom w:val="single" w:sz="4" w:space="0" w:color="auto"/>
              <w:right w:val="single" w:sz="4" w:space="0" w:color="auto"/>
            </w:tcBorders>
            <w:noWrap/>
            <w:hideMark/>
          </w:tcPr>
          <w:p w14:paraId="11EF6E6D"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296C00CC"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2F676A9A"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2D715D47"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711443A2"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31738BB3" w14:textId="77777777" w:rsidR="00362F06" w:rsidRPr="00362F06" w:rsidRDefault="00362F06" w:rsidP="00362F06">
            <w:pPr>
              <w:jc w:val="right"/>
            </w:pPr>
            <w:r w:rsidRPr="00362F06">
              <w:t>#DIV/0!</w:t>
            </w:r>
          </w:p>
        </w:tc>
      </w:tr>
      <w:tr w:rsidR="00362F06" w:rsidRPr="00362F06" w14:paraId="70431CDC"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2E606465" w14:textId="77777777" w:rsidR="00362F06" w:rsidRPr="00362F06" w:rsidRDefault="00362F06" w:rsidP="00362F06">
            <w:pPr>
              <w:jc w:val="both"/>
              <w:rPr>
                <w:b/>
                <w:bCs/>
              </w:rPr>
            </w:pPr>
            <w:r w:rsidRPr="00362F06">
              <w:rPr>
                <w:b/>
                <w:bCs/>
              </w:rPr>
              <w:t xml:space="preserve"> 343</w:t>
            </w:r>
          </w:p>
        </w:tc>
        <w:tc>
          <w:tcPr>
            <w:tcW w:w="4330" w:type="dxa"/>
            <w:tcBorders>
              <w:top w:val="single" w:sz="4" w:space="0" w:color="auto"/>
              <w:left w:val="single" w:sz="4" w:space="0" w:color="auto"/>
              <w:bottom w:val="single" w:sz="4" w:space="0" w:color="auto"/>
              <w:right w:val="single" w:sz="4" w:space="0" w:color="auto"/>
            </w:tcBorders>
            <w:noWrap/>
            <w:hideMark/>
          </w:tcPr>
          <w:p w14:paraId="42F853FA" w14:textId="77777777" w:rsidR="00362F06" w:rsidRPr="00362F06" w:rsidRDefault="00362F06" w:rsidP="00362F06">
            <w:pPr>
              <w:jc w:val="both"/>
              <w:rPr>
                <w:b/>
                <w:bCs/>
              </w:rPr>
            </w:pPr>
            <w:r w:rsidRPr="00362F06">
              <w:rPr>
                <w:b/>
                <w:bCs/>
              </w:rPr>
              <w:t xml:space="preserve"> OSTALI FINANCIJSKI RASHODI</w:t>
            </w:r>
          </w:p>
        </w:tc>
        <w:tc>
          <w:tcPr>
            <w:tcW w:w="1366" w:type="dxa"/>
            <w:tcBorders>
              <w:top w:val="single" w:sz="4" w:space="0" w:color="auto"/>
              <w:left w:val="single" w:sz="4" w:space="0" w:color="auto"/>
              <w:bottom w:val="single" w:sz="4" w:space="0" w:color="auto"/>
              <w:right w:val="single" w:sz="4" w:space="0" w:color="auto"/>
            </w:tcBorders>
            <w:noWrap/>
            <w:hideMark/>
          </w:tcPr>
          <w:p w14:paraId="4BBA7D21" w14:textId="77777777" w:rsidR="00362F06" w:rsidRPr="00362F06" w:rsidRDefault="00362F06" w:rsidP="00362F06">
            <w:pPr>
              <w:jc w:val="right"/>
              <w:rPr>
                <w:b/>
                <w:bCs/>
              </w:rPr>
            </w:pPr>
            <w:r w:rsidRPr="00362F06">
              <w:rPr>
                <w:b/>
                <w:bCs/>
              </w:rPr>
              <w:t>27,835.94</w:t>
            </w:r>
          </w:p>
        </w:tc>
        <w:tc>
          <w:tcPr>
            <w:tcW w:w="1116" w:type="dxa"/>
            <w:tcBorders>
              <w:top w:val="single" w:sz="4" w:space="0" w:color="auto"/>
              <w:left w:val="single" w:sz="4" w:space="0" w:color="auto"/>
              <w:bottom w:val="single" w:sz="4" w:space="0" w:color="auto"/>
              <w:right w:val="single" w:sz="4" w:space="0" w:color="auto"/>
            </w:tcBorders>
            <w:noWrap/>
            <w:hideMark/>
          </w:tcPr>
          <w:p w14:paraId="4C5F36A0" w14:textId="77777777" w:rsidR="00362F06" w:rsidRPr="00362F06" w:rsidRDefault="00362F06" w:rsidP="00362F06">
            <w:pPr>
              <w:jc w:val="right"/>
              <w:rPr>
                <w:b/>
                <w:bCs/>
              </w:rPr>
            </w:pPr>
            <w:r w:rsidRPr="00362F06">
              <w:rPr>
                <w:b/>
                <w:bCs/>
              </w:rPr>
              <w:t>79,300</w:t>
            </w:r>
          </w:p>
        </w:tc>
        <w:tc>
          <w:tcPr>
            <w:tcW w:w="1116" w:type="dxa"/>
            <w:tcBorders>
              <w:top w:val="single" w:sz="4" w:space="0" w:color="auto"/>
              <w:left w:val="single" w:sz="4" w:space="0" w:color="auto"/>
              <w:bottom w:val="single" w:sz="4" w:space="0" w:color="auto"/>
              <w:right w:val="single" w:sz="4" w:space="0" w:color="auto"/>
            </w:tcBorders>
            <w:noWrap/>
            <w:hideMark/>
          </w:tcPr>
          <w:p w14:paraId="7BBF7795" w14:textId="77777777" w:rsidR="00362F06" w:rsidRPr="00362F06" w:rsidRDefault="00362F06" w:rsidP="00362F06">
            <w:pPr>
              <w:jc w:val="right"/>
              <w:rPr>
                <w:b/>
                <w:bCs/>
              </w:rPr>
            </w:pPr>
            <w:r w:rsidRPr="00362F06">
              <w:rPr>
                <w:b/>
                <w:bCs/>
              </w:rPr>
              <w:t>79,300</w:t>
            </w:r>
          </w:p>
        </w:tc>
        <w:tc>
          <w:tcPr>
            <w:tcW w:w="1366" w:type="dxa"/>
            <w:tcBorders>
              <w:top w:val="single" w:sz="4" w:space="0" w:color="auto"/>
              <w:left w:val="single" w:sz="4" w:space="0" w:color="auto"/>
              <w:bottom w:val="single" w:sz="4" w:space="0" w:color="auto"/>
              <w:right w:val="single" w:sz="4" w:space="0" w:color="auto"/>
            </w:tcBorders>
            <w:noWrap/>
            <w:hideMark/>
          </w:tcPr>
          <w:p w14:paraId="7B5B78B3" w14:textId="77777777" w:rsidR="00362F06" w:rsidRPr="00362F06" w:rsidRDefault="00362F06" w:rsidP="00362F06">
            <w:pPr>
              <w:jc w:val="right"/>
              <w:rPr>
                <w:b/>
                <w:bCs/>
              </w:rPr>
            </w:pPr>
            <w:r w:rsidRPr="00362F06">
              <w:rPr>
                <w:b/>
                <w:bCs/>
              </w:rPr>
              <w:t>24,170.69</w:t>
            </w:r>
          </w:p>
        </w:tc>
        <w:tc>
          <w:tcPr>
            <w:tcW w:w="1016" w:type="dxa"/>
            <w:tcBorders>
              <w:top w:val="single" w:sz="4" w:space="0" w:color="auto"/>
              <w:left w:val="single" w:sz="4" w:space="0" w:color="auto"/>
              <w:bottom w:val="single" w:sz="4" w:space="0" w:color="auto"/>
              <w:right w:val="single" w:sz="4" w:space="0" w:color="auto"/>
            </w:tcBorders>
            <w:noWrap/>
            <w:hideMark/>
          </w:tcPr>
          <w:p w14:paraId="7F3268AE" w14:textId="77777777" w:rsidR="00362F06" w:rsidRPr="00362F06" w:rsidRDefault="00362F06" w:rsidP="00362F06">
            <w:pPr>
              <w:jc w:val="right"/>
            </w:pPr>
            <w:r w:rsidRPr="00362F06">
              <w:t>86.83</w:t>
            </w:r>
          </w:p>
        </w:tc>
        <w:tc>
          <w:tcPr>
            <w:tcW w:w="1016" w:type="dxa"/>
            <w:tcBorders>
              <w:top w:val="single" w:sz="4" w:space="0" w:color="auto"/>
              <w:left w:val="single" w:sz="4" w:space="0" w:color="auto"/>
              <w:bottom w:val="single" w:sz="4" w:space="0" w:color="auto"/>
              <w:right w:val="single" w:sz="4" w:space="0" w:color="auto"/>
            </w:tcBorders>
            <w:noWrap/>
            <w:hideMark/>
          </w:tcPr>
          <w:p w14:paraId="4BE6CC94" w14:textId="77777777" w:rsidR="00362F06" w:rsidRPr="00362F06" w:rsidRDefault="00362F06" w:rsidP="00362F06">
            <w:pPr>
              <w:jc w:val="right"/>
            </w:pPr>
            <w:r w:rsidRPr="00362F06">
              <w:t>30.48</w:t>
            </w:r>
          </w:p>
        </w:tc>
      </w:tr>
      <w:tr w:rsidR="00362F06" w:rsidRPr="00362F06" w14:paraId="065193E4"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59B70E9E" w14:textId="77777777" w:rsidR="00362F06" w:rsidRPr="00362F06" w:rsidRDefault="00362F06" w:rsidP="00362F06">
            <w:pPr>
              <w:jc w:val="both"/>
            </w:pPr>
            <w:r w:rsidRPr="00362F06">
              <w:t xml:space="preserve"> 3431</w:t>
            </w:r>
          </w:p>
        </w:tc>
        <w:tc>
          <w:tcPr>
            <w:tcW w:w="4330" w:type="dxa"/>
            <w:tcBorders>
              <w:top w:val="single" w:sz="4" w:space="0" w:color="auto"/>
              <w:left w:val="single" w:sz="4" w:space="0" w:color="auto"/>
              <w:bottom w:val="single" w:sz="4" w:space="0" w:color="auto"/>
              <w:right w:val="single" w:sz="4" w:space="0" w:color="auto"/>
            </w:tcBorders>
            <w:noWrap/>
            <w:hideMark/>
          </w:tcPr>
          <w:p w14:paraId="5EB8B669" w14:textId="77777777" w:rsidR="00362F06" w:rsidRPr="00362F06" w:rsidRDefault="00362F06" w:rsidP="00362F06">
            <w:pPr>
              <w:jc w:val="both"/>
            </w:pPr>
            <w:r w:rsidRPr="00362F06">
              <w:t xml:space="preserve"> Bankarske usluge i usluge platnog prometa</w:t>
            </w:r>
          </w:p>
        </w:tc>
        <w:tc>
          <w:tcPr>
            <w:tcW w:w="1366" w:type="dxa"/>
            <w:tcBorders>
              <w:top w:val="single" w:sz="4" w:space="0" w:color="auto"/>
              <w:left w:val="single" w:sz="4" w:space="0" w:color="auto"/>
              <w:bottom w:val="single" w:sz="4" w:space="0" w:color="auto"/>
              <w:right w:val="single" w:sz="4" w:space="0" w:color="auto"/>
            </w:tcBorders>
            <w:noWrap/>
            <w:hideMark/>
          </w:tcPr>
          <w:p w14:paraId="6F3AD360" w14:textId="77777777" w:rsidR="00362F06" w:rsidRPr="00362F06" w:rsidRDefault="00362F06" w:rsidP="00362F06">
            <w:pPr>
              <w:jc w:val="right"/>
            </w:pPr>
            <w:r w:rsidRPr="00362F06">
              <w:t>27,091.66</w:t>
            </w:r>
          </w:p>
        </w:tc>
        <w:tc>
          <w:tcPr>
            <w:tcW w:w="1116" w:type="dxa"/>
            <w:tcBorders>
              <w:top w:val="single" w:sz="4" w:space="0" w:color="auto"/>
              <w:left w:val="single" w:sz="4" w:space="0" w:color="auto"/>
              <w:bottom w:val="single" w:sz="4" w:space="0" w:color="auto"/>
              <w:right w:val="single" w:sz="4" w:space="0" w:color="auto"/>
            </w:tcBorders>
            <w:noWrap/>
            <w:hideMark/>
          </w:tcPr>
          <w:p w14:paraId="3ECC0608"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341039FF"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6D8DC459" w14:textId="77777777" w:rsidR="00362F06" w:rsidRPr="00362F06" w:rsidRDefault="00362F06" w:rsidP="00362F06">
            <w:pPr>
              <w:jc w:val="right"/>
            </w:pPr>
            <w:r w:rsidRPr="00362F06">
              <w:t>24,099.77</w:t>
            </w:r>
          </w:p>
        </w:tc>
        <w:tc>
          <w:tcPr>
            <w:tcW w:w="1016" w:type="dxa"/>
            <w:tcBorders>
              <w:top w:val="single" w:sz="4" w:space="0" w:color="auto"/>
              <w:left w:val="single" w:sz="4" w:space="0" w:color="auto"/>
              <w:bottom w:val="single" w:sz="4" w:space="0" w:color="auto"/>
              <w:right w:val="single" w:sz="4" w:space="0" w:color="auto"/>
            </w:tcBorders>
            <w:noWrap/>
            <w:hideMark/>
          </w:tcPr>
          <w:p w14:paraId="72B28CEE" w14:textId="77777777" w:rsidR="00362F06" w:rsidRPr="00362F06" w:rsidRDefault="00362F06" w:rsidP="00362F06">
            <w:pPr>
              <w:jc w:val="right"/>
            </w:pPr>
            <w:r w:rsidRPr="00362F06">
              <w:t>88.96</w:t>
            </w:r>
          </w:p>
        </w:tc>
        <w:tc>
          <w:tcPr>
            <w:tcW w:w="1016" w:type="dxa"/>
            <w:tcBorders>
              <w:top w:val="single" w:sz="4" w:space="0" w:color="auto"/>
              <w:left w:val="single" w:sz="4" w:space="0" w:color="auto"/>
              <w:bottom w:val="single" w:sz="4" w:space="0" w:color="auto"/>
              <w:right w:val="single" w:sz="4" w:space="0" w:color="auto"/>
            </w:tcBorders>
            <w:noWrap/>
            <w:hideMark/>
          </w:tcPr>
          <w:p w14:paraId="46D57761" w14:textId="77777777" w:rsidR="00362F06" w:rsidRPr="00362F06" w:rsidRDefault="00362F06" w:rsidP="00362F06">
            <w:pPr>
              <w:jc w:val="right"/>
            </w:pPr>
            <w:r w:rsidRPr="00362F06">
              <w:t>#DIV/0!</w:t>
            </w:r>
          </w:p>
        </w:tc>
      </w:tr>
      <w:tr w:rsidR="00362F06" w:rsidRPr="00362F06" w14:paraId="4D8E0010"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02A34888" w14:textId="77777777" w:rsidR="00362F06" w:rsidRPr="00362F06" w:rsidRDefault="00362F06" w:rsidP="00362F06">
            <w:pPr>
              <w:jc w:val="both"/>
            </w:pPr>
            <w:r w:rsidRPr="00362F06">
              <w:t xml:space="preserve"> 3432</w:t>
            </w:r>
          </w:p>
        </w:tc>
        <w:tc>
          <w:tcPr>
            <w:tcW w:w="4330" w:type="dxa"/>
            <w:tcBorders>
              <w:top w:val="single" w:sz="4" w:space="0" w:color="auto"/>
              <w:left w:val="single" w:sz="4" w:space="0" w:color="auto"/>
              <w:bottom w:val="single" w:sz="4" w:space="0" w:color="auto"/>
              <w:right w:val="single" w:sz="4" w:space="0" w:color="auto"/>
            </w:tcBorders>
            <w:noWrap/>
            <w:hideMark/>
          </w:tcPr>
          <w:p w14:paraId="4D222D72" w14:textId="77777777" w:rsidR="00362F06" w:rsidRPr="00362F06" w:rsidRDefault="00362F06" w:rsidP="00362F06">
            <w:pPr>
              <w:jc w:val="both"/>
            </w:pPr>
            <w:r w:rsidRPr="00362F06">
              <w:t xml:space="preserve"> Negativne tečajne razlike</w:t>
            </w:r>
          </w:p>
        </w:tc>
        <w:tc>
          <w:tcPr>
            <w:tcW w:w="1366" w:type="dxa"/>
            <w:tcBorders>
              <w:top w:val="single" w:sz="4" w:space="0" w:color="auto"/>
              <w:left w:val="single" w:sz="4" w:space="0" w:color="auto"/>
              <w:bottom w:val="single" w:sz="4" w:space="0" w:color="auto"/>
              <w:right w:val="single" w:sz="4" w:space="0" w:color="auto"/>
            </w:tcBorders>
            <w:noWrap/>
            <w:hideMark/>
          </w:tcPr>
          <w:p w14:paraId="3336566B"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469E15D8"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39B8EA8B"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060A9FA1"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609AA1C1"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273C40C8" w14:textId="77777777" w:rsidR="00362F06" w:rsidRPr="00362F06" w:rsidRDefault="00362F06" w:rsidP="00362F06">
            <w:pPr>
              <w:jc w:val="right"/>
            </w:pPr>
            <w:r w:rsidRPr="00362F06">
              <w:t>#DIV/0!</w:t>
            </w:r>
          </w:p>
        </w:tc>
      </w:tr>
      <w:tr w:rsidR="00362F06" w:rsidRPr="00362F06" w14:paraId="74C3CD8C"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5BA5439F" w14:textId="77777777" w:rsidR="00362F06" w:rsidRPr="00362F06" w:rsidRDefault="00362F06" w:rsidP="00362F06">
            <w:pPr>
              <w:jc w:val="both"/>
            </w:pPr>
            <w:r w:rsidRPr="00362F06">
              <w:t xml:space="preserve"> 3433</w:t>
            </w:r>
          </w:p>
        </w:tc>
        <w:tc>
          <w:tcPr>
            <w:tcW w:w="4330" w:type="dxa"/>
            <w:tcBorders>
              <w:top w:val="single" w:sz="4" w:space="0" w:color="auto"/>
              <w:left w:val="single" w:sz="4" w:space="0" w:color="auto"/>
              <w:bottom w:val="single" w:sz="4" w:space="0" w:color="auto"/>
              <w:right w:val="single" w:sz="4" w:space="0" w:color="auto"/>
            </w:tcBorders>
            <w:noWrap/>
            <w:hideMark/>
          </w:tcPr>
          <w:p w14:paraId="6E20147C" w14:textId="77777777" w:rsidR="00362F06" w:rsidRPr="00362F06" w:rsidRDefault="00362F06" w:rsidP="00362F06">
            <w:pPr>
              <w:jc w:val="both"/>
            </w:pPr>
            <w:r w:rsidRPr="00362F06">
              <w:t xml:space="preserve"> Zatezne kamate</w:t>
            </w:r>
          </w:p>
        </w:tc>
        <w:tc>
          <w:tcPr>
            <w:tcW w:w="1366" w:type="dxa"/>
            <w:tcBorders>
              <w:top w:val="single" w:sz="4" w:space="0" w:color="auto"/>
              <w:left w:val="single" w:sz="4" w:space="0" w:color="auto"/>
              <w:bottom w:val="single" w:sz="4" w:space="0" w:color="auto"/>
              <w:right w:val="single" w:sz="4" w:space="0" w:color="auto"/>
            </w:tcBorders>
            <w:noWrap/>
            <w:hideMark/>
          </w:tcPr>
          <w:p w14:paraId="5FBEBE33" w14:textId="77777777" w:rsidR="00362F06" w:rsidRPr="00362F06" w:rsidRDefault="00362F06" w:rsidP="00362F06">
            <w:pPr>
              <w:jc w:val="right"/>
            </w:pPr>
            <w:r w:rsidRPr="00362F06">
              <w:t>6.66</w:t>
            </w:r>
          </w:p>
        </w:tc>
        <w:tc>
          <w:tcPr>
            <w:tcW w:w="1116" w:type="dxa"/>
            <w:tcBorders>
              <w:top w:val="single" w:sz="4" w:space="0" w:color="auto"/>
              <w:left w:val="single" w:sz="4" w:space="0" w:color="auto"/>
              <w:bottom w:val="single" w:sz="4" w:space="0" w:color="auto"/>
              <w:right w:val="single" w:sz="4" w:space="0" w:color="auto"/>
            </w:tcBorders>
            <w:noWrap/>
            <w:hideMark/>
          </w:tcPr>
          <w:p w14:paraId="33938CC2"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3E8BCD56"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14513470" w14:textId="77777777" w:rsidR="00362F06" w:rsidRPr="00362F06" w:rsidRDefault="00362F06" w:rsidP="00362F06">
            <w:pPr>
              <w:jc w:val="right"/>
            </w:pPr>
            <w:r w:rsidRPr="00362F06">
              <w:t>70.92</w:t>
            </w:r>
          </w:p>
        </w:tc>
        <w:tc>
          <w:tcPr>
            <w:tcW w:w="1016" w:type="dxa"/>
            <w:tcBorders>
              <w:top w:val="single" w:sz="4" w:space="0" w:color="auto"/>
              <w:left w:val="single" w:sz="4" w:space="0" w:color="auto"/>
              <w:bottom w:val="single" w:sz="4" w:space="0" w:color="auto"/>
              <w:right w:val="single" w:sz="4" w:space="0" w:color="auto"/>
            </w:tcBorders>
            <w:noWrap/>
            <w:hideMark/>
          </w:tcPr>
          <w:p w14:paraId="0A555826" w14:textId="77777777" w:rsidR="00362F06" w:rsidRPr="00362F06" w:rsidRDefault="00362F06" w:rsidP="00362F06">
            <w:pPr>
              <w:jc w:val="right"/>
            </w:pPr>
            <w:r w:rsidRPr="00362F06">
              <w:t>1,065</w:t>
            </w:r>
          </w:p>
        </w:tc>
        <w:tc>
          <w:tcPr>
            <w:tcW w:w="1016" w:type="dxa"/>
            <w:tcBorders>
              <w:top w:val="single" w:sz="4" w:space="0" w:color="auto"/>
              <w:left w:val="single" w:sz="4" w:space="0" w:color="auto"/>
              <w:bottom w:val="single" w:sz="4" w:space="0" w:color="auto"/>
              <w:right w:val="single" w:sz="4" w:space="0" w:color="auto"/>
            </w:tcBorders>
            <w:noWrap/>
            <w:hideMark/>
          </w:tcPr>
          <w:p w14:paraId="07236AC5" w14:textId="77777777" w:rsidR="00362F06" w:rsidRPr="00362F06" w:rsidRDefault="00362F06" w:rsidP="00362F06">
            <w:pPr>
              <w:jc w:val="right"/>
            </w:pPr>
            <w:r w:rsidRPr="00362F06">
              <w:t>#DIV/0!</w:t>
            </w:r>
          </w:p>
        </w:tc>
      </w:tr>
      <w:tr w:rsidR="00362F06" w:rsidRPr="00362F06" w14:paraId="067931B2"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16B166BA" w14:textId="77777777" w:rsidR="00362F06" w:rsidRPr="00362F06" w:rsidRDefault="00362F06" w:rsidP="00362F06">
            <w:pPr>
              <w:jc w:val="both"/>
            </w:pPr>
            <w:r w:rsidRPr="00362F06">
              <w:t xml:space="preserve"> 3434</w:t>
            </w:r>
          </w:p>
        </w:tc>
        <w:tc>
          <w:tcPr>
            <w:tcW w:w="4330" w:type="dxa"/>
            <w:tcBorders>
              <w:top w:val="single" w:sz="4" w:space="0" w:color="auto"/>
              <w:left w:val="single" w:sz="4" w:space="0" w:color="auto"/>
              <w:bottom w:val="single" w:sz="4" w:space="0" w:color="auto"/>
              <w:right w:val="single" w:sz="4" w:space="0" w:color="auto"/>
            </w:tcBorders>
            <w:noWrap/>
            <w:hideMark/>
          </w:tcPr>
          <w:p w14:paraId="2EBEB295" w14:textId="77777777" w:rsidR="00362F06" w:rsidRPr="00362F06" w:rsidRDefault="00362F06" w:rsidP="00362F06">
            <w:pPr>
              <w:jc w:val="both"/>
            </w:pPr>
            <w:r w:rsidRPr="00362F06">
              <w:t xml:space="preserve"> Ostali nesp. fin.rashodi</w:t>
            </w:r>
          </w:p>
        </w:tc>
        <w:tc>
          <w:tcPr>
            <w:tcW w:w="1366" w:type="dxa"/>
            <w:tcBorders>
              <w:top w:val="single" w:sz="4" w:space="0" w:color="auto"/>
              <w:left w:val="single" w:sz="4" w:space="0" w:color="auto"/>
              <w:bottom w:val="single" w:sz="4" w:space="0" w:color="auto"/>
              <w:right w:val="single" w:sz="4" w:space="0" w:color="auto"/>
            </w:tcBorders>
            <w:noWrap/>
            <w:hideMark/>
          </w:tcPr>
          <w:p w14:paraId="64D5BCC4" w14:textId="77777777" w:rsidR="00362F06" w:rsidRPr="00362F06" w:rsidRDefault="00362F06" w:rsidP="00362F06">
            <w:pPr>
              <w:jc w:val="right"/>
            </w:pPr>
            <w:r w:rsidRPr="00362F06">
              <w:t>737.62</w:t>
            </w:r>
          </w:p>
        </w:tc>
        <w:tc>
          <w:tcPr>
            <w:tcW w:w="1116" w:type="dxa"/>
            <w:tcBorders>
              <w:top w:val="single" w:sz="4" w:space="0" w:color="auto"/>
              <w:left w:val="single" w:sz="4" w:space="0" w:color="auto"/>
              <w:bottom w:val="single" w:sz="4" w:space="0" w:color="auto"/>
              <w:right w:val="single" w:sz="4" w:space="0" w:color="auto"/>
            </w:tcBorders>
            <w:noWrap/>
            <w:hideMark/>
          </w:tcPr>
          <w:p w14:paraId="76B7A5B5" w14:textId="77777777" w:rsidR="00362F06" w:rsidRPr="00362F06" w:rsidRDefault="00362F06" w:rsidP="00362F06">
            <w:pPr>
              <w:jc w:val="right"/>
            </w:pPr>
            <w:r w:rsidRPr="00362F06">
              <w:t>0</w:t>
            </w:r>
          </w:p>
        </w:tc>
        <w:tc>
          <w:tcPr>
            <w:tcW w:w="1116" w:type="dxa"/>
            <w:tcBorders>
              <w:top w:val="single" w:sz="4" w:space="0" w:color="auto"/>
              <w:left w:val="single" w:sz="4" w:space="0" w:color="auto"/>
              <w:bottom w:val="single" w:sz="4" w:space="0" w:color="auto"/>
              <w:right w:val="single" w:sz="4" w:space="0" w:color="auto"/>
            </w:tcBorders>
            <w:noWrap/>
            <w:hideMark/>
          </w:tcPr>
          <w:p w14:paraId="7E5D1047"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534679FD"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51C2C509" w14:textId="77777777" w:rsidR="00362F06" w:rsidRPr="00362F06" w:rsidRDefault="00362F06" w:rsidP="00362F06">
            <w:pPr>
              <w:jc w:val="right"/>
            </w:pPr>
            <w:r w:rsidRPr="00362F06">
              <w:t>0</w:t>
            </w:r>
          </w:p>
        </w:tc>
        <w:tc>
          <w:tcPr>
            <w:tcW w:w="1016" w:type="dxa"/>
            <w:tcBorders>
              <w:top w:val="single" w:sz="4" w:space="0" w:color="auto"/>
              <w:left w:val="single" w:sz="4" w:space="0" w:color="auto"/>
              <w:bottom w:val="single" w:sz="4" w:space="0" w:color="auto"/>
              <w:right w:val="single" w:sz="4" w:space="0" w:color="auto"/>
            </w:tcBorders>
            <w:noWrap/>
            <w:hideMark/>
          </w:tcPr>
          <w:p w14:paraId="380DDA37" w14:textId="77777777" w:rsidR="00362F06" w:rsidRPr="00362F06" w:rsidRDefault="00362F06" w:rsidP="00362F06">
            <w:pPr>
              <w:jc w:val="right"/>
            </w:pPr>
            <w:r w:rsidRPr="00362F06">
              <w:t>#DIV/0!</w:t>
            </w:r>
          </w:p>
        </w:tc>
      </w:tr>
      <w:tr w:rsidR="00362F06" w:rsidRPr="00362F06" w14:paraId="4FB5E245" w14:textId="77777777" w:rsidTr="00770BC0">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7274389A" w14:textId="77777777" w:rsidR="00362F06" w:rsidRPr="00362F06" w:rsidRDefault="00362F06" w:rsidP="00362F06">
            <w:pPr>
              <w:jc w:val="both"/>
              <w:rPr>
                <w:b/>
                <w:bCs/>
              </w:rPr>
            </w:pPr>
            <w:r w:rsidRPr="00362F06">
              <w:rPr>
                <w:b/>
                <w:bCs/>
              </w:rPr>
              <w:t xml:space="preserve"> 35</w:t>
            </w:r>
          </w:p>
        </w:tc>
        <w:tc>
          <w:tcPr>
            <w:tcW w:w="4330" w:type="dxa"/>
            <w:tcBorders>
              <w:top w:val="single" w:sz="4" w:space="0" w:color="auto"/>
              <w:left w:val="single" w:sz="4" w:space="0" w:color="auto"/>
              <w:bottom w:val="single" w:sz="4" w:space="0" w:color="auto"/>
              <w:right w:val="single" w:sz="4" w:space="0" w:color="auto"/>
            </w:tcBorders>
            <w:noWrap/>
            <w:hideMark/>
          </w:tcPr>
          <w:p w14:paraId="6FAC5BF6" w14:textId="77777777" w:rsidR="00362F06" w:rsidRPr="00362F06" w:rsidRDefault="00362F06" w:rsidP="00362F06">
            <w:pPr>
              <w:jc w:val="both"/>
              <w:rPr>
                <w:b/>
                <w:bCs/>
              </w:rPr>
            </w:pPr>
            <w:r w:rsidRPr="00362F06">
              <w:rPr>
                <w:b/>
                <w:bCs/>
              </w:rPr>
              <w:t xml:space="preserve"> SUBVENCIJE</w:t>
            </w:r>
          </w:p>
        </w:tc>
        <w:tc>
          <w:tcPr>
            <w:tcW w:w="1366" w:type="dxa"/>
            <w:tcBorders>
              <w:top w:val="single" w:sz="4" w:space="0" w:color="auto"/>
              <w:left w:val="single" w:sz="4" w:space="0" w:color="auto"/>
              <w:bottom w:val="single" w:sz="4" w:space="0" w:color="auto"/>
              <w:right w:val="single" w:sz="4" w:space="0" w:color="auto"/>
            </w:tcBorders>
            <w:noWrap/>
            <w:hideMark/>
          </w:tcPr>
          <w:p w14:paraId="4250DB7C" w14:textId="77777777" w:rsidR="00362F06" w:rsidRPr="00362F06" w:rsidRDefault="00362F06" w:rsidP="00362F06">
            <w:pPr>
              <w:jc w:val="right"/>
              <w:rPr>
                <w:b/>
                <w:bCs/>
              </w:rPr>
            </w:pPr>
            <w:r w:rsidRPr="00362F06">
              <w:rPr>
                <w:b/>
                <w:bCs/>
              </w:rPr>
              <w:t>0.00</w:t>
            </w:r>
          </w:p>
        </w:tc>
        <w:tc>
          <w:tcPr>
            <w:tcW w:w="1116" w:type="dxa"/>
            <w:tcBorders>
              <w:top w:val="single" w:sz="4" w:space="0" w:color="auto"/>
              <w:left w:val="single" w:sz="4" w:space="0" w:color="auto"/>
              <w:bottom w:val="single" w:sz="4" w:space="0" w:color="auto"/>
              <w:right w:val="single" w:sz="4" w:space="0" w:color="auto"/>
            </w:tcBorders>
            <w:noWrap/>
            <w:hideMark/>
          </w:tcPr>
          <w:p w14:paraId="33010C46" w14:textId="77777777" w:rsidR="00362F06" w:rsidRPr="00362F06" w:rsidRDefault="00362F06" w:rsidP="00362F06">
            <w:pPr>
              <w:jc w:val="right"/>
              <w:rPr>
                <w:b/>
                <w:bCs/>
              </w:rPr>
            </w:pPr>
            <w:r w:rsidRPr="00362F06">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4A40A64E" w14:textId="77777777" w:rsidR="00362F06" w:rsidRPr="00362F06" w:rsidRDefault="00362F06" w:rsidP="00362F06">
            <w:pPr>
              <w:jc w:val="right"/>
              <w:rPr>
                <w:b/>
                <w:bCs/>
              </w:rPr>
            </w:pPr>
            <w:r w:rsidRPr="00362F06">
              <w:rPr>
                <w:b/>
                <w:bCs/>
              </w:rPr>
              <w:t>0</w:t>
            </w:r>
          </w:p>
        </w:tc>
        <w:tc>
          <w:tcPr>
            <w:tcW w:w="1366" w:type="dxa"/>
            <w:tcBorders>
              <w:top w:val="single" w:sz="4" w:space="0" w:color="auto"/>
              <w:left w:val="single" w:sz="4" w:space="0" w:color="auto"/>
              <w:bottom w:val="single" w:sz="4" w:space="0" w:color="auto"/>
              <w:right w:val="single" w:sz="4" w:space="0" w:color="auto"/>
            </w:tcBorders>
            <w:noWrap/>
            <w:hideMark/>
          </w:tcPr>
          <w:p w14:paraId="2D38E61D" w14:textId="77777777" w:rsidR="00362F06" w:rsidRPr="00362F06" w:rsidRDefault="00362F06" w:rsidP="00362F06">
            <w:pPr>
              <w:jc w:val="right"/>
              <w:rPr>
                <w:b/>
                <w:bCs/>
              </w:rPr>
            </w:pPr>
            <w:r w:rsidRPr="00362F06">
              <w:rPr>
                <w:b/>
                <w:bCs/>
              </w:rPr>
              <w:t>0.00</w:t>
            </w:r>
          </w:p>
        </w:tc>
        <w:tc>
          <w:tcPr>
            <w:tcW w:w="1016" w:type="dxa"/>
            <w:tcBorders>
              <w:top w:val="single" w:sz="4" w:space="0" w:color="auto"/>
              <w:left w:val="single" w:sz="4" w:space="0" w:color="auto"/>
              <w:bottom w:val="single" w:sz="4" w:space="0" w:color="auto"/>
              <w:right w:val="single" w:sz="4" w:space="0" w:color="auto"/>
            </w:tcBorders>
            <w:noWrap/>
            <w:hideMark/>
          </w:tcPr>
          <w:p w14:paraId="7AE0AFF6"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18CB70DF" w14:textId="77777777" w:rsidR="00362F06" w:rsidRPr="00362F06" w:rsidRDefault="00362F06" w:rsidP="00362F06">
            <w:pPr>
              <w:jc w:val="right"/>
            </w:pPr>
            <w:r w:rsidRPr="00362F06">
              <w:t>#DIV/0!</w:t>
            </w:r>
          </w:p>
        </w:tc>
      </w:tr>
      <w:tr w:rsidR="00362F06" w:rsidRPr="00362F06" w14:paraId="0E2A2764"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0FB640F1" w14:textId="77777777" w:rsidR="00362F06" w:rsidRPr="00362F06" w:rsidRDefault="00362F06" w:rsidP="00362F06">
            <w:pPr>
              <w:jc w:val="both"/>
              <w:rPr>
                <w:b/>
                <w:bCs/>
              </w:rPr>
            </w:pPr>
            <w:r w:rsidRPr="00362F06">
              <w:rPr>
                <w:b/>
                <w:bCs/>
              </w:rPr>
              <w:t xml:space="preserve"> 352</w:t>
            </w:r>
          </w:p>
        </w:tc>
        <w:tc>
          <w:tcPr>
            <w:tcW w:w="4330" w:type="dxa"/>
            <w:tcBorders>
              <w:top w:val="single" w:sz="4" w:space="0" w:color="auto"/>
              <w:left w:val="single" w:sz="4" w:space="0" w:color="auto"/>
              <w:bottom w:val="single" w:sz="4" w:space="0" w:color="auto"/>
              <w:right w:val="single" w:sz="4" w:space="0" w:color="auto"/>
            </w:tcBorders>
            <w:noWrap/>
            <w:hideMark/>
          </w:tcPr>
          <w:p w14:paraId="5DE62927" w14:textId="77777777" w:rsidR="00362F06" w:rsidRPr="00362F06" w:rsidRDefault="00362F06" w:rsidP="00362F06">
            <w:pPr>
              <w:jc w:val="both"/>
              <w:rPr>
                <w:b/>
                <w:bCs/>
              </w:rPr>
            </w:pPr>
            <w:r w:rsidRPr="00362F06">
              <w:rPr>
                <w:b/>
                <w:bCs/>
              </w:rPr>
              <w:t xml:space="preserve"> SUBVENCIJE IZVAN JAVNOG SEKTORA</w:t>
            </w:r>
          </w:p>
        </w:tc>
        <w:tc>
          <w:tcPr>
            <w:tcW w:w="1366" w:type="dxa"/>
            <w:tcBorders>
              <w:top w:val="single" w:sz="4" w:space="0" w:color="auto"/>
              <w:left w:val="single" w:sz="4" w:space="0" w:color="auto"/>
              <w:bottom w:val="single" w:sz="4" w:space="0" w:color="auto"/>
              <w:right w:val="single" w:sz="4" w:space="0" w:color="auto"/>
            </w:tcBorders>
            <w:noWrap/>
            <w:hideMark/>
          </w:tcPr>
          <w:p w14:paraId="61C5A192" w14:textId="77777777" w:rsidR="00362F06" w:rsidRPr="00362F06" w:rsidRDefault="00362F06" w:rsidP="00362F06">
            <w:pPr>
              <w:jc w:val="right"/>
              <w:rPr>
                <w:b/>
                <w:bCs/>
              </w:rPr>
            </w:pPr>
            <w:r w:rsidRPr="00362F06">
              <w:rPr>
                <w:b/>
                <w:bCs/>
              </w:rPr>
              <w:t>0.00</w:t>
            </w:r>
          </w:p>
        </w:tc>
        <w:tc>
          <w:tcPr>
            <w:tcW w:w="1116" w:type="dxa"/>
            <w:tcBorders>
              <w:top w:val="single" w:sz="4" w:space="0" w:color="auto"/>
              <w:left w:val="single" w:sz="4" w:space="0" w:color="auto"/>
              <w:bottom w:val="single" w:sz="4" w:space="0" w:color="auto"/>
              <w:right w:val="single" w:sz="4" w:space="0" w:color="auto"/>
            </w:tcBorders>
            <w:noWrap/>
            <w:hideMark/>
          </w:tcPr>
          <w:p w14:paraId="75D44729" w14:textId="77777777" w:rsidR="00362F06" w:rsidRPr="00362F06" w:rsidRDefault="00362F06" w:rsidP="00362F06">
            <w:pPr>
              <w:jc w:val="right"/>
              <w:rPr>
                <w:b/>
                <w:bCs/>
              </w:rPr>
            </w:pPr>
            <w:r w:rsidRPr="00362F06">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6BBAEA06" w14:textId="77777777" w:rsidR="00362F06" w:rsidRPr="00362F06" w:rsidRDefault="00362F06" w:rsidP="00362F06">
            <w:pPr>
              <w:jc w:val="right"/>
              <w:rPr>
                <w:b/>
                <w:bCs/>
              </w:rPr>
            </w:pPr>
            <w:r w:rsidRPr="00362F06">
              <w:rPr>
                <w:b/>
                <w:bCs/>
              </w:rPr>
              <w:t>0</w:t>
            </w:r>
          </w:p>
        </w:tc>
        <w:tc>
          <w:tcPr>
            <w:tcW w:w="1366" w:type="dxa"/>
            <w:tcBorders>
              <w:top w:val="single" w:sz="4" w:space="0" w:color="auto"/>
              <w:left w:val="single" w:sz="4" w:space="0" w:color="auto"/>
              <w:bottom w:val="single" w:sz="4" w:space="0" w:color="auto"/>
              <w:right w:val="single" w:sz="4" w:space="0" w:color="auto"/>
            </w:tcBorders>
            <w:noWrap/>
            <w:hideMark/>
          </w:tcPr>
          <w:p w14:paraId="7CB0EB60" w14:textId="77777777" w:rsidR="00362F06" w:rsidRPr="00362F06" w:rsidRDefault="00362F06" w:rsidP="00362F06">
            <w:pPr>
              <w:jc w:val="right"/>
              <w:rPr>
                <w:b/>
                <w:bCs/>
              </w:rPr>
            </w:pPr>
            <w:r w:rsidRPr="00362F06">
              <w:rPr>
                <w:b/>
                <w:bCs/>
              </w:rPr>
              <w:t>0.00</w:t>
            </w:r>
          </w:p>
        </w:tc>
        <w:tc>
          <w:tcPr>
            <w:tcW w:w="1016" w:type="dxa"/>
            <w:tcBorders>
              <w:top w:val="single" w:sz="4" w:space="0" w:color="auto"/>
              <w:left w:val="single" w:sz="4" w:space="0" w:color="auto"/>
              <w:bottom w:val="single" w:sz="4" w:space="0" w:color="auto"/>
              <w:right w:val="single" w:sz="4" w:space="0" w:color="auto"/>
            </w:tcBorders>
            <w:noWrap/>
            <w:hideMark/>
          </w:tcPr>
          <w:p w14:paraId="2A42C42D"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5E6CC764" w14:textId="77777777" w:rsidR="00362F06" w:rsidRPr="00362F06" w:rsidRDefault="00362F06" w:rsidP="00362F06">
            <w:pPr>
              <w:jc w:val="right"/>
            </w:pPr>
            <w:r w:rsidRPr="00362F06">
              <w:t>#DIV/0!</w:t>
            </w:r>
          </w:p>
        </w:tc>
      </w:tr>
      <w:tr w:rsidR="00362F06" w:rsidRPr="00362F06" w14:paraId="76044DA5"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0235D590" w14:textId="77777777" w:rsidR="00362F06" w:rsidRPr="00362F06" w:rsidRDefault="00362F06" w:rsidP="00362F06">
            <w:pPr>
              <w:jc w:val="both"/>
            </w:pPr>
            <w:r w:rsidRPr="00362F06">
              <w:t xml:space="preserve"> 3523</w:t>
            </w:r>
          </w:p>
        </w:tc>
        <w:tc>
          <w:tcPr>
            <w:tcW w:w="4330" w:type="dxa"/>
            <w:tcBorders>
              <w:top w:val="single" w:sz="4" w:space="0" w:color="auto"/>
              <w:left w:val="single" w:sz="4" w:space="0" w:color="auto"/>
              <w:bottom w:val="single" w:sz="4" w:space="0" w:color="auto"/>
              <w:right w:val="single" w:sz="4" w:space="0" w:color="auto"/>
            </w:tcBorders>
            <w:noWrap/>
            <w:hideMark/>
          </w:tcPr>
          <w:p w14:paraId="664EAB8F" w14:textId="77777777" w:rsidR="00362F06" w:rsidRPr="00362F06" w:rsidRDefault="00362F06" w:rsidP="00362F06">
            <w:pPr>
              <w:jc w:val="both"/>
            </w:pPr>
            <w:r w:rsidRPr="00362F06">
              <w:t xml:space="preserve"> Subvencije poljoprivrednicima, obrtnicima i poduzetnicima</w:t>
            </w:r>
          </w:p>
        </w:tc>
        <w:tc>
          <w:tcPr>
            <w:tcW w:w="1366" w:type="dxa"/>
            <w:tcBorders>
              <w:top w:val="single" w:sz="4" w:space="0" w:color="auto"/>
              <w:left w:val="single" w:sz="4" w:space="0" w:color="auto"/>
              <w:bottom w:val="single" w:sz="4" w:space="0" w:color="auto"/>
              <w:right w:val="single" w:sz="4" w:space="0" w:color="auto"/>
            </w:tcBorders>
            <w:noWrap/>
            <w:hideMark/>
          </w:tcPr>
          <w:p w14:paraId="73187A45"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0D179A70"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5D8C676B" w14:textId="77777777" w:rsidR="00362F06" w:rsidRPr="00362F06" w:rsidRDefault="00362F06" w:rsidP="00362F06">
            <w:pPr>
              <w:jc w:val="right"/>
            </w:pPr>
            <w:r w:rsidRPr="00362F06">
              <w:t>0</w:t>
            </w:r>
          </w:p>
        </w:tc>
        <w:tc>
          <w:tcPr>
            <w:tcW w:w="1366" w:type="dxa"/>
            <w:tcBorders>
              <w:top w:val="single" w:sz="4" w:space="0" w:color="auto"/>
              <w:left w:val="single" w:sz="4" w:space="0" w:color="auto"/>
              <w:bottom w:val="single" w:sz="4" w:space="0" w:color="auto"/>
              <w:right w:val="single" w:sz="4" w:space="0" w:color="auto"/>
            </w:tcBorders>
            <w:noWrap/>
            <w:hideMark/>
          </w:tcPr>
          <w:p w14:paraId="6E685E91"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3500D3B1"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7BC6003E" w14:textId="77777777" w:rsidR="00362F06" w:rsidRPr="00362F06" w:rsidRDefault="00362F06" w:rsidP="00362F06">
            <w:pPr>
              <w:jc w:val="right"/>
            </w:pPr>
            <w:r w:rsidRPr="00362F06">
              <w:t>#DIV/0!</w:t>
            </w:r>
          </w:p>
        </w:tc>
      </w:tr>
      <w:tr w:rsidR="00362F06" w:rsidRPr="00362F06" w14:paraId="7858E08E" w14:textId="77777777" w:rsidTr="00770BC0">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1E23AE5A" w14:textId="77777777" w:rsidR="00362F06" w:rsidRPr="00362F06" w:rsidRDefault="00362F06" w:rsidP="00362F06">
            <w:pPr>
              <w:jc w:val="both"/>
              <w:rPr>
                <w:b/>
                <w:bCs/>
              </w:rPr>
            </w:pPr>
            <w:r w:rsidRPr="00362F06">
              <w:rPr>
                <w:b/>
                <w:bCs/>
              </w:rPr>
              <w:t xml:space="preserve"> 36</w:t>
            </w:r>
          </w:p>
        </w:tc>
        <w:tc>
          <w:tcPr>
            <w:tcW w:w="4330" w:type="dxa"/>
            <w:tcBorders>
              <w:top w:val="single" w:sz="4" w:space="0" w:color="auto"/>
              <w:left w:val="single" w:sz="4" w:space="0" w:color="auto"/>
              <w:bottom w:val="single" w:sz="4" w:space="0" w:color="auto"/>
              <w:right w:val="single" w:sz="4" w:space="0" w:color="auto"/>
            </w:tcBorders>
            <w:noWrap/>
            <w:hideMark/>
          </w:tcPr>
          <w:p w14:paraId="59E46C77" w14:textId="77777777" w:rsidR="00362F06" w:rsidRPr="00362F06" w:rsidRDefault="00362F06" w:rsidP="00362F06">
            <w:pPr>
              <w:jc w:val="both"/>
              <w:rPr>
                <w:b/>
                <w:bCs/>
              </w:rPr>
            </w:pPr>
            <w:r w:rsidRPr="00362F06">
              <w:rPr>
                <w:b/>
                <w:bCs/>
              </w:rPr>
              <w:t xml:space="preserve"> POMOĆI DANE U INOZEM. I UNUTAR OPĆEG PRORAČ.</w:t>
            </w:r>
          </w:p>
        </w:tc>
        <w:tc>
          <w:tcPr>
            <w:tcW w:w="1366" w:type="dxa"/>
            <w:tcBorders>
              <w:top w:val="single" w:sz="4" w:space="0" w:color="auto"/>
              <w:left w:val="single" w:sz="4" w:space="0" w:color="auto"/>
              <w:bottom w:val="single" w:sz="4" w:space="0" w:color="auto"/>
              <w:right w:val="single" w:sz="4" w:space="0" w:color="auto"/>
            </w:tcBorders>
            <w:noWrap/>
            <w:hideMark/>
          </w:tcPr>
          <w:p w14:paraId="2B21ECCB" w14:textId="77777777" w:rsidR="00362F06" w:rsidRPr="00362F06" w:rsidRDefault="00362F06" w:rsidP="00362F06">
            <w:pPr>
              <w:jc w:val="right"/>
              <w:rPr>
                <w:b/>
                <w:bCs/>
              </w:rPr>
            </w:pPr>
            <w:r w:rsidRPr="00362F06">
              <w:rPr>
                <w:b/>
                <w:bCs/>
              </w:rPr>
              <w:t>484,136.85</w:t>
            </w:r>
          </w:p>
        </w:tc>
        <w:tc>
          <w:tcPr>
            <w:tcW w:w="1116" w:type="dxa"/>
            <w:tcBorders>
              <w:top w:val="single" w:sz="4" w:space="0" w:color="auto"/>
              <w:left w:val="single" w:sz="4" w:space="0" w:color="auto"/>
              <w:bottom w:val="single" w:sz="4" w:space="0" w:color="auto"/>
              <w:right w:val="single" w:sz="4" w:space="0" w:color="auto"/>
            </w:tcBorders>
            <w:noWrap/>
            <w:hideMark/>
          </w:tcPr>
          <w:p w14:paraId="4F86003C" w14:textId="77777777" w:rsidR="00362F06" w:rsidRPr="00362F06" w:rsidRDefault="00362F06" w:rsidP="00362F06">
            <w:pPr>
              <w:jc w:val="right"/>
              <w:rPr>
                <w:b/>
                <w:bCs/>
              </w:rPr>
            </w:pPr>
            <w:r w:rsidRPr="00362F06">
              <w:rPr>
                <w:b/>
                <w:bCs/>
              </w:rPr>
              <w:t>850,000</w:t>
            </w:r>
          </w:p>
        </w:tc>
        <w:tc>
          <w:tcPr>
            <w:tcW w:w="1116" w:type="dxa"/>
            <w:tcBorders>
              <w:top w:val="single" w:sz="4" w:space="0" w:color="auto"/>
              <w:left w:val="single" w:sz="4" w:space="0" w:color="auto"/>
              <w:bottom w:val="single" w:sz="4" w:space="0" w:color="auto"/>
              <w:right w:val="single" w:sz="4" w:space="0" w:color="auto"/>
            </w:tcBorders>
            <w:noWrap/>
            <w:hideMark/>
          </w:tcPr>
          <w:p w14:paraId="62C3EB7D" w14:textId="77777777" w:rsidR="00362F06" w:rsidRPr="00362F06" w:rsidRDefault="00362F06" w:rsidP="00362F06">
            <w:pPr>
              <w:jc w:val="right"/>
              <w:rPr>
                <w:b/>
                <w:bCs/>
              </w:rPr>
            </w:pPr>
            <w:r w:rsidRPr="00362F06">
              <w:rPr>
                <w:b/>
                <w:bCs/>
              </w:rPr>
              <w:t>933,688</w:t>
            </w:r>
          </w:p>
        </w:tc>
        <w:tc>
          <w:tcPr>
            <w:tcW w:w="1366" w:type="dxa"/>
            <w:tcBorders>
              <w:top w:val="single" w:sz="4" w:space="0" w:color="auto"/>
              <w:left w:val="single" w:sz="4" w:space="0" w:color="auto"/>
              <w:bottom w:val="single" w:sz="4" w:space="0" w:color="auto"/>
              <w:right w:val="single" w:sz="4" w:space="0" w:color="auto"/>
            </w:tcBorders>
            <w:noWrap/>
            <w:hideMark/>
          </w:tcPr>
          <w:p w14:paraId="112E179E" w14:textId="77777777" w:rsidR="00362F06" w:rsidRPr="00362F06" w:rsidRDefault="00362F06" w:rsidP="00362F06">
            <w:pPr>
              <w:jc w:val="right"/>
              <w:rPr>
                <w:b/>
                <w:bCs/>
              </w:rPr>
            </w:pPr>
            <w:r w:rsidRPr="00362F06">
              <w:rPr>
                <w:b/>
                <w:bCs/>
              </w:rPr>
              <w:t>413,687.25</w:t>
            </w:r>
          </w:p>
        </w:tc>
        <w:tc>
          <w:tcPr>
            <w:tcW w:w="1016" w:type="dxa"/>
            <w:tcBorders>
              <w:top w:val="single" w:sz="4" w:space="0" w:color="auto"/>
              <w:left w:val="single" w:sz="4" w:space="0" w:color="auto"/>
              <w:bottom w:val="single" w:sz="4" w:space="0" w:color="auto"/>
              <w:right w:val="single" w:sz="4" w:space="0" w:color="auto"/>
            </w:tcBorders>
            <w:noWrap/>
            <w:hideMark/>
          </w:tcPr>
          <w:p w14:paraId="304CCFE2" w14:textId="77777777" w:rsidR="00362F06" w:rsidRPr="00362F06" w:rsidRDefault="00362F06" w:rsidP="00362F06">
            <w:pPr>
              <w:jc w:val="right"/>
            </w:pPr>
            <w:r w:rsidRPr="00362F06">
              <w:t>85.45</w:t>
            </w:r>
          </w:p>
        </w:tc>
        <w:tc>
          <w:tcPr>
            <w:tcW w:w="1016" w:type="dxa"/>
            <w:tcBorders>
              <w:top w:val="single" w:sz="4" w:space="0" w:color="auto"/>
              <w:left w:val="single" w:sz="4" w:space="0" w:color="auto"/>
              <w:bottom w:val="single" w:sz="4" w:space="0" w:color="auto"/>
              <w:right w:val="single" w:sz="4" w:space="0" w:color="auto"/>
            </w:tcBorders>
            <w:noWrap/>
            <w:hideMark/>
          </w:tcPr>
          <w:p w14:paraId="0DCFCF85" w14:textId="77777777" w:rsidR="00362F06" w:rsidRPr="00362F06" w:rsidRDefault="00362F06" w:rsidP="00362F06">
            <w:pPr>
              <w:jc w:val="right"/>
            </w:pPr>
            <w:r w:rsidRPr="00362F06">
              <w:t>44.31</w:t>
            </w:r>
          </w:p>
        </w:tc>
      </w:tr>
      <w:tr w:rsidR="00362F06" w:rsidRPr="00362F06" w14:paraId="5D32E57A"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04AB8D1E" w14:textId="77777777" w:rsidR="00362F06" w:rsidRPr="00362F06" w:rsidRDefault="00362F06" w:rsidP="00362F06">
            <w:pPr>
              <w:jc w:val="both"/>
              <w:rPr>
                <w:b/>
                <w:bCs/>
              </w:rPr>
            </w:pPr>
            <w:r w:rsidRPr="00362F06">
              <w:rPr>
                <w:b/>
                <w:bCs/>
              </w:rPr>
              <w:t xml:space="preserve"> 363</w:t>
            </w:r>
          </w:p>
        </w:tc>
        <w:tc>
          <w:tcPr>
            <w:tcW w:w="4330" w:type="dxa"/>
            <w:tcBorders>
              <w:top w:val="single" w:sz="4" w:space="0" w:color="auto"/>
              <w:left w:val="single" w:sz="4" w:space="0" w:color="auto"/>
              <w:bottom w:val="single" w:sz="4" w:space="0" w:color="auto"/>
              <w:right w:val="single" w:sz="4" w:space="0" w:color="auto"/>
            </w:tcBorders>
            <w:noWrap/>
            <w:hideMark/>
          </w:tcPr>
          <w:p w14:paraId="4451702B" w14:textId="77777777" w:rsidR="00362F06" w:rsidRPr="00362F06" w:rsidRDefault="00362F06" w:rsidP="00362F06">
            <w:pPr>
              <w:jc w:val="both"/>
              <w:rPr>
                <w:b/>
                <w:bCs/>
              </w:rPr>
            </w:pPr>
            <w:r w:rsidRPr="00362F06">
              <w:rPr>
                <w:b/>
                <w:bCs/>
              </w:rPr>
              <w:t xml:space="preserve"> POMOĆI UNUTAR OPĆEG PRORAČUNA</w:t>
            </w:r>
          </w:p>
        </w:tc>
        <w:tc>
          <w:tcPr>
            <w:tcW w:w="1366" w:type="dxa"/>
            <w:tcBorders>
              <w:top w:val="single" w:sz="4" w:space="0" w:color="auto"/>
              <w:left w:val="single" w:sz="4" w:space="0" w:color="auto"/>
              <w:bottom w:val="single" w:sz="4" w:space="0" w:color="auto"/>
              <w:right w:val="single" w:sz="4" w:space="0" w:color="auto"/>
            </w:tcBorders>
            <w:noWrap/>
            <w:hideMark/>
          </w:tcPr>
          <w:p w14:paraId="03490B46" w14:textId="77777777" w:rsidR="00362F06" w:rsidRPr="00362F06" w:rsidRDefault="00362F06" w:rsidP="00362F06">
            <w:pPr>
              <w:jc w:val="right"/>
              <w:rPr>
                <w:b/>
                <w:bCs/>
              </w:rPr>
            </w:pPr>
            <w:r w:rsidRPr="00362F06">
              <w:rPr>
                <w:b/>
                <w:bCs/>
              </w:rPr>
              <w:t>140,000.00</w:t>
            </w:r>
          </w:p>
        </w:tc>
        <w:tc>
          <w:tcPr>
            <w:tcW w:w="1116" w:type="dxa"/>
            <w:tcBorders>
              <w:top w:val="single" w:sz="4" w:space="0" w:color="auto"/>
              <w:left w:val="single" w:sz="4" w:space="0" w:color="auto"/>
              <w:bottom w:val="single" w:sz="4" w:space="0" w:color="auto"/>
              <w:right w:val="single" w:sz="4" w:space="0" w:color="auto"/>
            </w:tcBorders>
            <w:noWrap/>
            <w:hideMark/>
          </w:tcPr>
          <w:p w14:paraId="24423441" w14:textId="77777777" w:rsidR="00362F06" w:rsidRPr="00362F06" w:rsidRDefault="00362F06" w:rsidP="00362F06">
            <w:pPr>
              <w:jc w:val="right"/>
              <w:rPr>
                <w:b/>
                <w:bCs/>
              </w:rPr>
            </w:pPr>
            <w:r w:rsidRPr="00362F06">
              <w:rPr>
                <w:b/>
                <w:bCs/>
              </w:rPr>
              <w:t>40,000</w:t>
            </w:r>
          </w:p>
        </w:tc>
        <w:tc>
          <w:tcPr>
            <w:tcW w:w="1116" w:type="dxa"/>
            <w:tcBorders>
              <w:top w:val="single" w:sz="4" w:space="0" w:color="auto"/>
              <w:left w:val="single" w:sz="4" w:space="0" w:color="auto"/>
              <w:bottom w:val="single" w:sz="4" w:space="0" w:color="auto"/>
              <w:right w:val="single" w:sz="4" w:space="0" w:color="auto"/>
            </w:tcBorders>
            <w:noWrap/>
            <w:hideMark/>
          </w:tcPr>
          <w:p w14:paraId="1ADB6175" w14:textId="77777777" w:rsidR="00362F06" w:rsidRPr="00362F06" w:rsidRDefault="00362F06" w:rsidP="00362F06">
            <w:pPr>
              <w:jc w:val="right"/>
              <w:rPr>
                <w:b/>
                <w:bCs/>
              </w:rPr>
            </w:pPr>
            <w:r w:rsidRPr="00362F06">
              <w:rPr>
                <w:b/>
                <w:bCs/>
              </w:rPr>
              <w:t>123,688</w:t>
            </w:r>
          </w:p>
        </w:tc>
        <w:tc>
          <w:tcPr>
            <w:tcW w:w="1366" w:type="dxa"/>
            <w:tcBorders>
              <w:top w:val="single" w:sz="4" w:space="0" w:color="auto"/>
              <w:left w:val="single" w:sz="4" w:space="0" w:color="auto"/>
              <w:bottom w:val="single" w:sz="4" w:space="0" w:color="auto"/>
              <w:right w:val="single" w:sz="4" w:space="0" w:color="auto"/>
            </w:tcBorders>
            <w:noWrap/>
            <w:hideMark/>
          </w:tcPr>
          <w:p w14:paraId="6D3686B0" w14:textId="77777777" w:rsidR="00362F06" w:rsidRPr="00362F06" w:rsidRDefault="00362F06" w:rsidP="00362F06">
            <w:pPr>
              <w:jc w:val="right"/>
              <w:rPr>
                <w:b/>
                <w:bCs/>
              </w:rPr>
            </w:pPr>
            <w:r w:rsidRPr="00362F06">
              <w:rPr>
                <w:b/>
                <w:bCs/>
              </w:rPr>
              <w:t>123,687.25</w:t>
            </w:r>
          </w:p>
        </w:tc>
        <w:tc>
          <w:tcPr>
            <w:tcW w:w="1016" w:type="dxa"/>
            <w:tcBorders>
              <w:top w:val="single" w:sz="4" w:space="0" w:color="auto"/>
              <w:left w:val="single" w:sz="4" w:space="0" w:color="auto"/>
              <w:bottom w:val="single" w:sz="4" w:space="0" w:color="auto"/>
              <w:right w:val="single" w:sz="4" w:space="0" w:color="auto"/>
            </w:tcBorders>
            <w:noWrap/>
            <w:hideMark/>
          </w:tcPr>
          <w:p w14:paraId="5FDA0F30" w14:textId="77777777" w:rsidR="00362F06" w:rsidRPr="00362F06" w:rsidRDefault="00362F06" w:rsidP="00362F06">
            <w:pPr>
              <w:jc w:val="right"/>
            </w:pPr>
            <w:r w:rsidRPr="00362F06">
              <w:t>88.35</w:t>
            </w:r>
          </w:p>
        </w:tc>
        <w:tc>
          <w:tcPr>
            <w:tcW w:w="1016" w:type="dxa"/>
            <w:tcBorders>
              <w:top w:val="single" w:sz="4" w:space="0" w:color="auto"/>
              <w:left w:val="single" w:sz="4" w:space="0" w:color="auto"/>
              <w:bottom w:val="single" w:sz="4" w:space="0" w:color="auto"/>
              <w:right w:val="single" w:sz="4" w:space="0" w:color="auto"/>
            </w:tcBorders>
            <w:noWrap/>
            <w:hideMark/>
          </w:tcPr>
          <w:p w14:paraId="4B858B04" w14:textId="77777777" w:rsidR="00362F06" w:rsidRPr="00362F06" w:rsidRDefault="00362F06" w:rsidP="00362F06">
            <w:pPr>
              <w:jc w:val="right"/>
            </w:pPr>
            <w:r w:rsidRPr="00362F06">
              <w:t>100.00</w:t>
            </w:r>
          </w:p>
        </w:tc>
      </w:tr>
      <w:tr w:rsidR="00362F06" w:rsidRPr="00362F06" w14:paraId="2D0F69C9"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049A6F09" w14:textId="77777777" w:rsidR="00362F06" w:rsidRPr="00362F06" w:rsidRDefault="00362F06" w:rsidP="00362F06">
            <w:pPr>
              <w:jc w:val="both"/>
            </w:pPr>
            <w:r w:rsidRPr="00362F06">
              <w:t xml:space="preserve"> 3631</w:t>
            </w:r>
          </w:p>
        </w:tc>
        <w:tc>
          <w:tcPr>
            <w:tcW w:w="4330" w:type="dxa"/>
            <w:tcBorders>
              <w:top w:val="single" w:sz="4" w:space="0" w:color="auto"/>
              <w:left w:val="single" w:sz="4" w:space="0" w:color="auto"/>
              <w:bottom w:val="single" w:sz="4" w:space="0" w:color="auto"/>
              <w:right w:val="single" w:sz="4" w:space="0" w:color="auto"/>
            </w:tcBorders>
            <w:noWrap/>
            <w:hideMark/>
          </w:tcPr>
          <w:p w14:paraId="33A26D75" w14:textId="77777777" w:rsidR="00362F06" w:rsidRPr="00362F06" w:rsidRDefault="00362F06" w:rsidP="00362F06">
            <w:pPr>
              <w:jc w:val="both"/>
            </w:pPr>
            <w:r w:rsidRPr="00362F06">
              <w:t xml:space="preserve"> Tekuće pomoći unutar općeg proračuna</w:t>
            </w:r>
          </w:p>
        </w:tc>
        <w:tc>
          <w:tcPr>
            <w:tcW w:w="1366" w:type="dxa"/>
            <w:tcBorders>
              <w:top w:val="single" w:sz="4" w:space="0" w:color="auto"/>
              <w:left w:val="single" w:sz="4" w:space="0" w:color="auto"/>
              <w:bottom w:val="single" w:sz="4" w:space="0" w:color="auto"/>
              <w:right w:val="single" w:sz="4" w:space="0" w:color="auto"/>
            </w:tcBorders>
            <w:noWrap/>
            <w:hideMark/>
          </w:tcPr>
          <w:p w14:paraId="794DFC64" w14:textId="77777777" w:rsidR="00362F06" w:rsidRPr="00362F06" w:rsidRDefault="00362F06" w:rsidP="00362F06">
            <w:pPr>
              <w:jc w:val="right"/>
            </w:pPr>
            <w:r w:rsidRPr="00362F06">
              <w:t>40,000.00</w:t>
            </w:r>
          </w:p>
        </w:tc>
        <w:tc>
          <w:tcPr>
            <w:tcW w:w="1116" w:type="dxa"/>
            <w:tcBorders>
              <w:top w:val="single" w:sz="4" w:space="0" w:color="auto"/>
              <w:left w:val="single" w:sz="4" w:space="0" w:color="auto"/>
              <w:bottom w:val="single" w:sz="4" w:space="0" w:color="auto"/>
              <w:right w:val="single" w:sz="4" w:space="0" w:color="auto"/>
            </w:tcBorders>
            <w:noWrap/>
            <w:hideMark/>
          </w:tcPr>
          <w:p w14:paraId="3FD86ED5"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6D20A76F"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18C44729" w14:textId="77777777" w:rsidR="00362F06" w:rsidRPr="00362F06" w:rsidRDefault="00362F06" w:rsidP="00362F06">
            <w:pPr>
              <w:jc w:val="right"/>
            </w:pPr>
            <w:r w:rsidRPr="00362F06">
              <w:t>51,826.75</w:t>
            </w:r>
          </w:p>
        </w:tc>
        <w:tc>
          <w:tcPr>
            <w:tcW w:w="1016" w:type="dxa"/>
            <w:tcBorders>
              <w:top w:val="single" w:sz="4" w:space="0" w:color="auto"/>
              <w:left w:val="single" w:sz="4" w:space="0" w:color="auto"/>
              <w:bottom w:val="single" w:sz="4" w:space="0" w:color="auto"/>
              <w:right w:val="single" w:sz="4" w:space="0" w:color="auto"/>
            </w:tcBorders>
            <w:noWrap/>
            <w:hideMark/>
          </w:tcPr>
          <w:p w14:paraId="3CEAB0DC" w14:textId="77777777" w:rsidR="00362F06" w:rsidRPr="00362F06" w:rsidRDefault="00362F06" w:rsidP="00362F06">
            <w:pPr>
              <w:jc w:val="right"/>
            </w:pPr>
            <w:r w:rsidRPr="00362F06">
              <w:t>129.57</w:t>
            </w:r>
          </w:p>
        </w:tc>
        <w:tc>
          <w:tcPr>
            <w:tcW w:w="1016" w:type="dxa"/>
            <w:tcBorders>
              <w:top w:val="single" w:sz="4" w:space="0" w:color="auto"/>
              <w:left w:val="single" w:sz="4" w:space="0" w:color="auto"/>
              <w:bottom w:val="single" w:sz="4" w:space="0" w:color="auto"/>
              <w:right w:val="single" w:sz="4" w:space="0" w:color="auto"/>
            </w:tcBorders>
            <w:noWrap/>
            <w:hideMark/>
          </w:tcPr>
          <w:p w14:paraId="128FADE8" w14:textId="77777777" w:rsidR="00362F06" w:rsidRPr="00362F06" w:rsidRDefault="00362F06" w:rsidP="00362F06">
            <w:pPr>
              <w:jc w:val="right"/>
            </w:pPr>
            <w:r w:rsidRPr="00362F06">
              <w:t>#DIV/0!</w:t>
            </w:r>
          </w:p>
        </w:tc>
      </w:tr>
      <w:tr w:rsidR="00362F06" w:rsidRPr="00362F06" w14:paraId="4A39C0E5"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435A08F4" w14:textId="77777777" w:rsidR="00362F06" w:rsidRPr="00362F06" w:rsidRDefault="00362F06" w:rsidP="00362F06">
            <w:pPr>
              <w:jc w:val="both"/>
            </w:pPr>
            <w:r w:rsidRPr="00362F06">
              <w:t xml:space="preserve"> 3632</w:t>
            </w:r>
          </w:p>
        </w:tc>
        <w:tc>
          <w:tcPr>
            <w:tcW w:w="4330" w:type="dxa"/>
            <w:tcBorders>
              <w:top w:val="single" w:sz="4" w:space="0" w:color="auto"/>
              <w:left w:val="single" w:sz="4" w:space="0" w:color="auto"/>
              <w:bottom w:val="single" w:sz="4" w:space="0" w:color="auto"/>
              <w:right w:val="single" w:sz="4" w:space="0" w:color="auto"/>
            </w:tcBorders>
            <w:noWrap/>
            <w:hideMark/>
          </w:tcPr>
          <w:p w14:paraId="701656AC" w14:textId="77777777" w:rsidR="00362F06" w:rsidRPr="00362F06" w:rsidRDefault="00362F06" w:rsidP="00362F06">
            <w:pPr>
              <w:jc w:val="both"/>
            </w:pPr>
            <w:r w:rsidRPr="00362F06">
              <w:t xml:space="preserve"> Kapitalne pomoći unutar općeg proračuna</w:t>
            </w:r>
          </w:p>
        </w:tc>
        <w:tc>
          <w:tcPr>
            <w:tcW w:w="1366" w:type="dxa"/>
            <w:tcBorders>
              <w:top w:val="single" w:sz="4" w:space="0" w:color="auto"/>
              <w:left w:val="single" w:sz="4" w:space="0" w:color="auto"/>
              <w:bottom w:val="single" w:sz="4" w:space="0" w:color="auto"/>
              <w:right w:val="single" w:sz="4" w:space="0" w:color="auto"/>
            </w:tcBorders>
            <w:noWrap/>
            <w:hideMark/>
          </w:tcPr>
          <w:p w14:paraId="2408031D" w14:textId="77777777" w:rsidR="00362F06" w:rsidRPr="00362F06" w:rsidRDefault="00362F06" w:rsidP="00362F06">
            <w:pPr>
              <w:jc w:val="right"/>
            </w:pPr>
            <w:r w:rsidRPr="00362F06">
              <w:t>100,000.00</w:t>
            </w:r>
          </w:p>
        </w:tc>
        <w:tc>
          <w:tcPr>
            <w:tcW w:w="1116" w:type="dxa"/>
            <w:tcBorders>
              <w:top w:val="single" w:sz="4" w:space="0" w:color="auto"/>
              <w:left w:val="single" w:sz="4" w:space="0" w:color="auto"/>
              <w:bottom w:val="single" w:sz="4" w:space="0" w:color="auto"/>
              <w:right w:val="single" w:sz="4" w:space="0" w:color="auto"/>
            </w:tcBorders>
            <w:noWrap/>
            <w:hideMark/>
          </w:tcPr>
          <w:p w14:paraId="626C4879" w14:textId="77777777" w:rsidR="00362F06" w:rsidRPr="00362F06" w:rsidRDefault="00362F06" w:rsidP="00362F06">
            <w:pPr>
              <w:jc w:val="right"/>
            </w:pPr>
            <w:r w:rsidRPr="00362F06">
              <w:t>0</w:t>
            </w:r>
          </w:p>
        </w:tc>
        <w:tc>
          <w:tcPr>
            <w:tcW w:w="1116" w:type="dxa"/>
            <w:tcBorders>
              <w:top w:val="single" w:sz="4" w:space="0" w:color="auto"/>
              <w:left w:val="single" w:sz="4" w:space="0" w:color="auto"/>
              <w:bottom w:val="single" w:sz="4" w:space="0" w:color="auto"/>
              <w:right w:val="single" w:sz="4" w:space="0" w:color="auto"/>
            </w:tcBorders>
            <w:noWrap/>
            <w:hideMark/>
          </w:tcPr>
          <w:p w14:paraId="6F253B19"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02591291" w14:textId="77777777" w:rsidR="00362F06" w:rsidRPr="00362F06" w:rsidRDefault="00362F06" w:rsidP="00362F06">
            <w:pPr>
              <w:jc w:val="right"/>
            </w:pPr>
            <w:r w:rsidRPr="00362F06">
              <w:t>71,860.50</w:t>
            </w:r>
          </w:p>
        </w:tc>
        <w:tc>
          <w:tcPr>
            <w:tcW w:w="1016" w:type="dxa"/>
            <w:tcBorders>
              <w:top w:val="single" w:sz="4" w:space="0" w:color="auto"/>
              <w:left w:val="single" w:sz="4" w:space="0" w:color="auto"/>
              <w:bottom w:val="single" w:sz="4" w:space="0" w:color="auto"/>
              <w:right w:val="single" w:sz="4" w:space="0" w:color="auto"/>
            </w:tcBorders>
            <w:noWrap/>
            <w:hideMark/>
          </w:tcPr>
          <w:p w14:paraId="2E29E81E" w14:textId="77777777" w:rsidR="00362F06" w:rsidRPr="00362F06" w:rsidRDefault="00362F06" w:rsidP="00362F06">
            <w:pPr>
              <w:jc w:val="right"/>
            </w:pPr>
            <w:r w:rsidRPr="00362F06">
              <w:t>71.86</w:t>
            </w:r>
          </w:p>
        </w:tc>
        <w:tc>
          <w:tcPr>
            <w:tcW w:w="1016" w:type="dxa"/>
            <w:tcBorders>
              <w:top w:val="single" w:sz="4" w:space="0" w:color="auto"/>
              <w:left w:val="single" w:sz="4" w:space="0" w:color="auto"/>
              <w:bottom w:val="single" w:sz="4" w:space="0" w:color="auto"/>
              <w:right w:val="single" w:sz="4" w:space="0" w:color="auto"/>
            </w:tcBorders>
            <w:noWrap/>
            <w:hideMark/>
          </w:tcPr>
          <w:p w14:paraId="18BA9D85" w14:textId="77777777" w:rsidR="00362F06" w:rsidRPr="00362F06" w:rsidRDefault="00362F06" w:rsidP="00362F06">
            <w:pPr>
              <w:jc w:val="right"/>
            </w:pPr>
            <w:r w:rsidRPr="00362F06">
              <w:t>#DIV/0!</w:t>
            </w:r>
          </w:p>
        </w:tc>
      </w:tr>
      <w:tr w:rsidR="00362F06" w:rsidRPr="00362F06" w14:paraId="07BF6491"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24A9F945" w14:textId="77777777" w:rsidR="00362F06" w:rsidRPr="00362F06" w:rsidRDefault="00362F06" w:rsidP="00362F06">
            <w:pPr>
              <w:jc w:val="both"/>
              <w:rPr>
                <w:b/>
                <w:bCs/>
              </w:rPr>
            </w:pPr>
            <w:r w:rsidRPr="00362F06">
              <w:rPr>
                <w:b/>
                <w:bCs/>
              </w:rPr>
              <w:t xml:space="preserve"> 366</w:t>
            </w:r>
          </w:p>
        </w:tc>
        <w:tc>
          <w:tcPr>
            <w:tcW w:w="4330" w:type="dxa"/>
            <w:tcBorders>
              <w:top w:val="single" w:sz="4" w:space="0" w:color="auto"/>
              <w:left w:val="single" w:sz="4" w:space="0" w:color="auto"/>
              <w:bottom w:val="single" w:sz="4" w:space="0" w:color="auto"/>
              <w:right w:val="single" w:sz="4" w:space="0" w:color="auto"/>
            </w:tcBorders>
            <w:noWrap/>
            <w:hideMark/>
          </w:tcPr>
          <w:p w14:paraId="27CC8B02" w14:textId="77777777" w:rsidR="00362F06" w:rsidRPr="00362F06" w:rsidRDefault="00362F06" w:rsidP="00362F06">
            <w:pPr>
              <w:jc w:val="both"/>
              <w:rPr>
                <w:b/>
                <w:bCs/>
              </w:rPr>
            </w:pPr>
            <w:r w:rsidRPr="00362F06">
              <w:rPr>
                <w:b/>
                <w:bCs/>
              </w:rPr>
              <w:t xml:space="preserve"> POMOĆI PRORAČ.KORISNICIMA DRUGIH PRORAČUNA</w:t>
            </w:r>
          </w:p>
        </w:tc>
        <w:tc>
          <w:tcPr>
            <w:tcW w:w="1366" w:type="dxa"/>
            <w:tcBorders>
              <w:top w:val="single" w:sz="4" w:space="0" w:color="auto"/>
              <w:left w:val="single" w:sz="4" w:space="0" w:color="auto"/>
              <w:bottom w:val="single" w:sz="4" w:space="0" w:color="auto"/>
              <w:right w:val="single" w:sz="4" w:space="0" w:color="auto"/>
            </w:tcBorders>
            <w:noWrap/>
            <w:hideMark/>
          </w:tcPr>
          <w:p w14:paraId="6CFD9561" w14:textId="77777777" w:rsidR="00362F06" w:rsidRPr="00362F06" w:rsidRDefault="00362F06" w:rsidP="00362F06">
            <w:pPr>
              <w:jc w:val="right"/>
              <w:rPr>
                <w:b/>
                <w:bCs/>
              </w:rPr>
            </w:pPr>
            <w:r w:rsidRPr="00362F06">
              <w:rPr>
                <w:b/>
                <w:bCs/>
              </w:rPr>
              <w:t>344,136.85</w:t>
            </w:r>
          </w:p>
        </w:tc>
        <w:tc>
          <w:tcPr>
            <w:tcW w:w="1116" w:type="dxa"/>
            <w:tcBorders>
              <w:top w:val="single" w:sz="4" w:space="0" w:color="auto"/>
              <w:left w:val="single" w:sz="4" w:space="0" w:color="auto"/>
              <w:bottom w:val="single" w:sz="4" w:space="0" w:color="auto"/>
              <w:right w:val="single" w:sz="4" w:space="0" w:color="auto"/>
            </w:tcBorders>
            <w:noWrap/>
            <w:hideMark/>
          </w:tcPr>
          <w:p w14:paraId="57589948" w14:textId="77777777" w:rsidR="00362F06" w:rsidRPr="00362F06" w:rsidRDefault="00362F06" w:rsidP="00362F06">
            <w:pPr>
              <w:jc w:val="right"/>
              <w:rPr>
                <w:b/>
                <w:bCs/>
              </w:rPr>
            </w:pPr>
            <w:r w:rsidRPr="00362F06">
              <w:rPr>
                <w:b/>
                <w:bCs/>
              </w:rPr>
              <w:t>810,000</w:t>
            </w:r>
          </w:p>
        </w:tc>
        <w:tc>
          <w:tcPr>
            <w:tcW w:w="1116" w:type="dxa"/>
            <w:tcBorders>
              <w:top w:val="single" w:sz="4" w:space="0" w:color="auto"/>
              <w:left w:val="single" w:sz="4" w:space="0" w:color="auto"/>
              <w:bottom w:val="single" w:sz="4" w:space="0" w:color="auto"/>
              <w:right w:val="single" w:sz="4" w:space="0" w:color="auto"/>
            </w:tcBorders>
            <w:noWrap/>
            <w:hideMark/>
          </w:tcPr>
          <w:p w14:paraId="7CFD407C" w14:textId="77777777" w:rsidR="00362F06" w:rsidRPr="00362F06" w:rsidRDefault="00362F06" w:rsidP="00362F06">
            <w:pPr>
              <w:jc w:val="right"/>
              <w:rPr>
                <w:b/>
                <w:bCs/>
              </w:rPr>
            </w:pPr>
            <w:r w:rsidRPr="00362F06">
              <w:rPr>
                <w:b/>
                <w:bCs/>
              </w:rPr>
              <w:t>810,000</w:t>
            </w:r>
          </w:p>
        </w:tc>
        <w:tc>
          <w:tcPr>
            <w:tcW w:w="1366" w:type="dxa"/>
            <w:tcBorders>
              <w:top w:val="single" w:sz="4" w:space="0" w:color="auto"/>
              <w:left w:val="single" w:sz="4" w:space="0" w:color="auto"/>
              <w:bottom w:val="single" w:sz="4" w:space="0" w:color="auto"/>
              <w:right w:val="single" w:sz="4" w:space="0" w:color="auto"/>
            </w:tcBorders>
            <w:noWrap/>
            <w:hideMark/>
          </w:tcPr>
          <w:p w14:paraId="1A9FD361" w14:textId="77777777" w:rsidR="00362F06" w:rsidRPr="00362F06" w:rsidRDefault="00362F06" w:rsidP="00362F06">
            <w:pPr>
              <w:jc w:val="right"/>
              <w:rPr>
                <w:b/>
                <w:bCs/>
              </w:rPr>
            </w:pPr>
            <w:r w:rsidRPr="00362F06">
              <w:rPr>
                <w:b/>
                <w:bCs/>
              </w:rPr>
              <w:t>290,000.00</w:t>
            </w:r>
          </w:p>
        </w:tc>
        <w:tc>
          <w:tcPr>
            <w:tcW w:w="1016" w:type="dxa"/>
            <w:tcBorders>
              <w:top w:val="single" w:sz="4" w:space="0" w:color="auto"/>
              <w:left w:val="single" w:sz="4" w:space="0" w:color="auto"/>
              <w:bottom w:val="single" w:sz="4" w:space="0" w:color="auto"/>
              <w:right w:val="single" w:sz="4" w:space="0" w:color="auto"/>
            </w:tcBorders>
            <w:noWrap/>
            <w:hideMark/>
          </w:tcPr>
          <w:p w14:paraId="007CED4F" w14:textId="77777777" w:rsidR="00362F06" w:rsidRPr="00362F06" w:rsidRDefault="00362F06" w:rsidP="00362F06">
            <w:pPr>
              <w:jc w:val="right"/>
            </w:pPr>
            <w:r w:rsidRPr="00362F06">
              <w:t>84.27</w:t>
            </w:r>
          </w:p>
        </w:tc>
        <w:tc>
          <w:tcPr>
            <w:tcW w:w="1016" w:type="dxa"/>
            <w:tcBorders>
              <w:top w:val="single" w:sz="4" w:space="0" w:color="auto"/>
              <w:left w:val="single" w:sz="4" w:space="0" w:color="auto"/>
              <w:bottom w:val="single" w:sz="4" w:space="0" w:color="auto"/>
              <w:right w:val="single" w:sz="4" w:space="0" w:color="auto"/>
            </w:tcBorders>
            <w:noWrap/>
            <w:hideMark/>
          </w:tcPr>
          <w:p w14:paraId="53A8A499" w14:textId="77777777" w:rsidR="00362F06" w:rsidRPr="00362F06" w:rsidRDefault="00362F06" w:rsidP="00362F06">
            <w:pPr>
              <w:jc w:val="right"/>
            </w:pPr>
            <w:r w:rsidRPr="00362F06">
              <w:t>35.80</w:t>
            </w:r>
          </w:p>
        </w:tc>
      </w:tr>
      <w:tr w:rsidR="00362F06" w:rsidRPr="00362F06" w14:paraId="45BEE17A"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5481CB97" w14:textId="77777777" w:rsidR="00362F06" w:rsidRPr="00362F06" w:rsidRDefault="00362F06" w:rsidP="00362F06">
            <w:pPr>
              <w:jc w:val="both"/>
            </w:pPr>
            <w:r w:rsidRPr="00362F06">
              <w:t xml:space="preserve"> 3661</w:t>
            </w:r>
          </w:p>
        </w:tc>
        <w:tc>
          <w:tcPr>
            <w:tcW w:w="4330" w:type="dxa"/>
            <w:tcBorders>
              <w:top w:val="single" w:sz="4" w:space="0" w:color="auto"/>
              <w:left w:val="single" w:sz="4" w:space="0" w:color="auto"/>
              <w:bottom w:val="single" w:sz="4" w:space="0" w:color="auto"/>
              <w:right w:val="single" w:sz="4" w:space="0" w:color="auto"/>
            </w:tcBorders>
            <w:noWrap/>
            <w:hideMark/>
          </w:tcPr>
          <w:p w14:paraId="126C538C" w14:textId="77777777" w:rsidR="00362F06" w:rsidRPr="00362F06" w:rsidRDefault="00362F06" w:rsidP="00362F06">
            <w:pPr>
              <w:jc w:val="both"/>
            </w:pPr>
            <w:r w:rsidRPr="00362F06">
              <w:t xml:space="preserve"> Tekuće pomoći korisnicima drugih proračuna</w:t>
            </w:r>
          </w:p>
        </w:tc>
        <w:tc>
          <w:tcPr>
            <w:tcW w:w="1366" w:type="dxa"/>
            <w:tcBorders>
              <w:top w:val="single" w:sz="4" w:space="0" w:color="auto"/>
              <w:left w:val="single" w:sz="4" w:space="0" w:color="auto"/>
              <w:bottom w:val="single" w:sz="4" w:space="0" w:color="auto"/>
              <w:right w:val="single" w:sz="4" w:space="0" w:color="auto"/>
            </w:tcBorders>
            <w:noWrap/>
            <w:hideMark/>
          </w:tcPr>
          <w:p w14:paraId="60CDE6B8" w14:textId="77777777" w:rsidR="00362F06" w:rsidRPr="00362F06" w:rsidRDefault="00362F06" w:rsidP="00362F06">
            <w:pPr>
              <w:jc w:val="right"/>
            </w:pPr>
            <w:r w:rsidRPr="00362F06">
              <w:t>344,136.85</w:t>
            </w:r>
          </w:p>
        </w:tc>
        <w:tc>
          <w:tcPr>
            <w:tcW w:w="1116" w:type="dxa"/>
            <w:tcBorders>
              <w:top w:val="single" w:sz="4" w:space="0" w:color="auto"/>
              <w:left w:val="single" w:sz="4" w:space="0" w:color="auto"/>
              <w:bottom w:val="single" w:sz="4" w:space="0" w:color="auto"/>
              <w:right w:val="single" w:sz="4" w:space="0" w:color="auto"/>
            </w:tcBorders>
            <w:noWrap/>
            <w:hideMark/>
          </w:tcPr>
          <w:p w14:paraId="5618F7E9"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16EB8209"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63E84552" w14:textId="77777777" w:rsidR="00362F06" w:rsidRPr="00362F06" w:rsidRDefault="00362F06" w:rsidP="00362F06">
            <w:pPr>
              <w:jc w:val="right"/>
            </w:pPr>
            <w:r w:rsidRPr="00362F06">
              <w:t>290,000.00</w:t>
            </w:r>
          </w:p>
        </w:tc>
        <w:tc>
          <w:tcPr>
            <w:tcW w:w="1016" w:type="dxa"/>
            <w:tcBorders>
              <w:top w:val="single" w:sz="4" w:space="0" w:color="auto"/>
              <w:left w:val="single" w:sz="4" w:space="0" w:color="auto"/>
              <w:bottom w:val="single" w:sz="4" w:space="0" w:color="auto"/>
              <w:right w:val="single" w:sz="4" w:space="0" w:color="auto"/>
            </w:tcBorders>
            <w:noWrap/>
            <w:hideMark/>
          </w:tcPr>
          <w:p w14:paraId="60B84184" w14:textId="77777777" w:rsidR="00362F06" w:rsidRPr="00362F06" w:rsidRDefault="00362F06" w:rsidP="00362F06">
            <w:pPr>
              <w:jc w:val="right"/>
            </w:pPr>
            <w:r w:rsidRPr="00362F06">
              <w:t>84.27</w:t>
            </w:r>
          </w:p>
        </w:tc>
        <w:tc>
          <w:tcPr>
            <w:tcW w:w="1016" w:type="dxa"/>
            <w:tcBorders>
              <w:top w:val="single" w:sz="4" w:space="0" w:color="auto"/>
              <w:left w:val="single" w:sz="4" w:space="0" w:color="auto"/>
              <w:bottom w:val="single" w:sz="4" w:space="0" w:color="auto"/>
              <w:right w:val="single" w:sz="4" w:space="0" w:color="auto"/>
            </w:tcBorders>
            <w:noWrap/>
            <w:hideMark/>
          </w:tcPr>
          <w:p w14:paraId="17B63FEB" w14:textId="77777777" w:rsidR="00362F06" w:rsidRPr="00362F06" w:rsidRDefault="00362F06" w:rsidP="00362F06">
            <w:pPr>
              <w:jc w:val="right"/>
            </w:pPr>
            <w:r w:rsidRPr="00362F06">
              <w:t>#DIV/0!</w:t>
            </w:r>
          </w:p>
        </w:tc>
      </w:tr>
      <w:tr w:rsidR="00362F06" w:rsidRPr="00362F06" w14:paraId="4C28CB8F"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46DCED9F" w14:textId="77777777" w:rsidR="00362F06" w:rsidRPr="00362F06" w:rsidRDefault="00362F06" w:rsidP="00362F06">
            <w:pPr>
              <w:jc w:val="both"/>
            </w:pPr>
            <w:r w:rsidRPr="00362F06">
              <w:t xml:space="preserve"> 3662</w:t>
            </w:r>
          </w:p>
        </w:tc>
        <w:tc>
          <w:tcPr>
            <w:tcW w:w="4330" w:type="dxa"/>
            <w:tcBorders>
              <w:top w:val="single" w:sz="4" w:space="0" w:color="auto"/>
              <w:left w:val="single" w:sz="4" w:space="0" w:color="auto"/>
              <w:bottom w:val="single" w:sz="4" w:space="0" w:color="auto"/>
              <w:right w:val="single" w:sz="4" w:space="0" w:color="auto"/>
            </w:tcBorders>
            <w:noWrap/>
            <w:hideMark/>
          </w:tcPr>
          <w:p w14:paraId="2494C09C" w14:textId="77777777" w:rsidR="00362F06" w:rsidRPr="00362F06" w:rsidRDefault="00362F06" w:rsidP="00362F06">
            <w:pPr>
              <w:jc w:val="both"/>
            </w:pPr>
            <w:r w:rsidRPr="00362F06">
              <w:t xml:space="preserve"> Kapitalne pomoći korisnicima drugih proračuna</w:t>
            </w:r>
          </w:p>
        </w:tc>
        <w:tc>
          <w:tcPr>
            <w:tcW w:w="1366" w:type="dxa"/>
            <w:tcBorders>
              <w:top w:val="single" w:sz="4" w:space="0" w:color="auto"/>
              <w:left w:val="single" w:sz="4" w:space="0" w:color="auto"/>
              <w:bottom w:val="single" w:sz="4" w:space="0" w:color="auto"/>
              <w:right w:val="single" w:sz="4" w:space="0" w:color="auto"/>
            </w:tcBorders>
            <w:noWrap/>
            <w:hideMark/>
          </w:tcPr>
          <w:p w14:paraId="79ADDDF6"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1E29168A"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29525C77"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57B1FAC6"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61EE6AF3"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1289D122" w14:textId="77777777" w:rsidR="00362F06" w:rsidRPr="00362F06" w:rsidRDefault="00362F06" w:rsidP="00362F06">
            <w:pPr>
              <w:jc w:val="right"/>
            </w:pPr>
            <w:r w:rsidRPr="00362F06">
              <w:t>#DIV/0!</w:t>
            </w:r>
          </w:p>
        </w:tc>
      </w:tr>
      <w:tr w:rsidR="00362F06" w:rsidRPr="00362F06" w14:paraId="539312BF" w14:textId="77777777" w:rsidTr="00770BC0">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54160E5B" w14:textId="77777777" w:rsidR="00362F06" w:rsidRPr="00362F06" w:rsidRDefault="00362F06" w:rsidP="00362F06">
            <w:pPr>
              <w:jc w:val="both"/>
              <w:rPr>
                <w:b/>
                <w:bCs/>
              </w:rPr>
            </w:pPr>
            <w:r w:rsidRPr="00362F06">
              <w:rPr>
                <w:b/>
                <w:bCs/>
              </w:rPr>
              <w:t xml:space="preserve"> 37</w:t>
            </w:r>
          </w:p>
        </w:tc>
        <w:tc>
          <w:tcPr>
            <w:tcW w:w="4330" w:type="dxa"/>
            <w:tcBorders>
              <w:top w:val="single" w:sz="4" w:space="0" w:color="auto"/>
              <w:left w:val="single" w:sz="4" w:space="0" w:color="auto"/>
              <w:bottom w:val="single" w:sz="4" w:space="0" w:color="auto"/>
              <w:right w:val="single" w:sz="4" w:space="0" w:color="auto"/>
            </w:tcBorders>
            <w:noWrap/>
            <w:hideMark/>
          </w:tcPr>
          <w:p w14:paraId="6D3197FE" w14:textId="77777777" w:rsidR="00362F06" w:rsidRPr="00362F06" w:rsidRDefault="00362F06" w:rsidP="00362F06">
            <w:pPr>
              <w:jc w:val="both"/>
              <w:rPr>
                <w:b/>
                <w:bCs/>
              </w:rPr>
            </w:pPr>
            <w:r w:rsidRPr="00362F06">
              <w:rPr>
                <w:b/>
                <w:bCs/>
              </w:rPr>
              <w:t xml:space="preserve"> NAKNADE GRAĐANIMA I KUĆANSTVIMA</w:t>
            </w:r>
          </w:p>
        </w:tc>
        <w:tc>
          <w:tcPr>
            <w:tcW w:w="1366" w:type="dxa"/>
            <w:tcBorders>
              <w:top w:val="single" w:sz="4" w:space="0" w:color="auto"/>
              <w:left w:val="single" w:sz="4" w:space="0" w:color="auto"/>
              <w:bottom w:val="single" w:sz="4" w:space="0" w:color="auto"/>
              <w:right w:val="single" w:sz="4" w:space="0" w:color="auto"/>
            </w:tcBorders>
            <w:noWrap/>
            <w:hideMark/>
          </w:tcPr>
          <w:p w14:paraId="22A0CA6F" w14:textId="77777777" w:rsidR="00362F06" w:rsidRPr="00362F06" w:rsidRDefault="00362F06" w:rsidP="00362F06">
            <w:pPr>
              <w:jc w:val="right"/>
              <w:rPr>
                <w:b/>
                <w:bCs/>
              </w:rPr>
            </w:pPr>
            <w:r w:rsidRPr="00362F06">
              <w:rPr>
                <w:b/>
                <w:bCs/>
              </w:rPr>
              <w:t>206,364.38</w:t>
            </w:r>
          </w:p>
        </w:tc>
        <w:tc>
          <w:tcPr>
            <w:tcW w:w="1116" w:type="dxa"/>
            <w:tcBorders>
              <w:top w:val="single" w:sz="4" w:space="0" w:color="auto"/>
              <w:left w:val="single" w:sz="4" w:space="0" w:color="auto"/>
              <w:bottom w:val="single" w:sz="4" w:space="0" w:color="auto"/>
              <w:right w:val="single" w:sz="4" w:space="0" w:color="auto"/>
            </w:tcBorders>
            <w:noWrap/>
            <w:hideMark/>
          </w:tcPr>
          <w:p w14:paraId="0D82D22E" w14:textId="77777777" w:rsidR="00362F06" w:rsidRPr="00362F06" w:rsidRDefault="00362F06" w:rsidP="00362F06">
            <w:pPr>
              <w:jc w:val="right"/>
              <w:rPr>
                <w:b/>
                <w:bCs/>
              </w:rPr>
            </w:pPr>
            <w:r w:rsidRPr="00362F06">
              <w:rPr>
                <w:b/>
                <w:bCs/>
              </w:rPr>
              <w:t>910,000</w:t>
            </w:r>
          </w:p>
        </w:tc>
        <w:tc>
          <w:tcPr>
            <w:tcW w:w="1116" w:type="dxa"/>
            <w:tcBorders>
              <w:top w:val="single" w:sz="4" w:space="0" w:color="auto"/>
              <w:left w:val="single" w:sz="4" w:space="0" w:color="auto"/>
              <w:bottom w:val="single" w:sz="4" w:space="0" w:color="auto"/>
              <w:right w:val="single" w:sz="4" w:space="0" w:color="auto"/>
            </w:tcBorders>
            <w:noWrap/>
            <w:hideMark/>
          </w:tcPr>
          <w:p w14:paraId="6EC5D79F" w14:textId="77777777" w:rsidR="00362F06" w:rsidRPr="00362F06" w:rsidRDefault="00362F06" w:rsidP="00362F06">
            <w:pPr>
              <w:jc w:val="right"/>
              <w:rPr>
                <w:b/>
                <w:bCs/>
              </w:rPr>
            </w:pPr>
            <w:r w:rsidRPr="00362F06">
              <w:rPr>
                <w:b/>
                <w:bCs/>
              </w:rPr>
              <w:t>910,000</w:t>
            </w:r>
          </w:p>
        </w:tc>
        <w:tc>
          <w:tcPr>
            <w:tcW w:w="1366" w:type="dxa"/>
            <w:tcBorders>
              <w:top w:val="single" w:sz="4" w:space="0" w:color="auto"/>
              <w:left w:val="single" w:sz="4" w:space="0" w:color="auto"/>
              <w:bottom w:val="single" w:sz="4" w:space="0" w:color="auto"/>
              <w:right w:val="single" w:sz="4" w:space="0" w:color="auto"/>
            </w:tcBorders>
            <w:noWrap/>
            <w:hideMark/>
          </w:tcPr>
          <w:p w14:paraId="36EDCF58" w14:textId="77777777" w:rsidR="00362F06" w:rsidRPr="00362F06" w:rsidRDefault="00362F06" w:rsidP="00362F06">
            <w:pPr>
              <w:jc w:val="right"/>
              <w:rPr>
                <w:b/>
                <w:bCs/>
              </w:rPr>
            </w:pPr>
            <w:r w:rsidRPr="00362F06">
              <w:rPr>
                <w:b/>
                <w:bCs/>
              </w:rPr>
              <w:t>188,172.46</w:t>
            </w:r>
          </w:p>
        </w:tc>
        <w:tc>
          <w:tcPr>
            <w:tcW w:w="1016" w:type="dxa"/>
            <w:tcBorders>
              <w:top w:val="single" w:sz="4" w:space="0" w:color="auto"/>
              <w:left w:val="single" w:sz="4" w:space="0" w:color="auto"/>
              <w:bottom w:val="single" w:sz="4" w:space="0" w:color="auto"/>
              <w:right w:val="single" w:sz="4" w:space="0" w:color="auto"/>
            </w:tcBorders>
            <w:noWrap/>
            <w:hideMark/>
          </w:tcPr>
          <w:p w14:paraId="5C38420D" w14:textId="77777777" w:rsidR="00362F06" w:rsidRPr="00362F06" w:rsidRDefault="00362F06" w:rsidP="00362F06">
            <w:pPr>
              <w:jc w:val="right"/>
            </w:pPr>
            <w:r w:rsidRPr="00362F06">
              <w:t>91.18</w:t>
            </w:r>
          </w:p>
        </w:tc>
        <w:tc>
          <w:tcPr>
            <w:tcW w:w="1016" w:type="dxa"/>
            <w:tcBorders>
              <w:top w:val="single" w:sz="4" w:space="0" w:color="auto"/>
              <w:left w:val="single" w:sz="4" w:space="0" w:color="auto"/>
              <w:bottom w:val="single" w:sz="4" w:space="0" w:color="auto"/>
              <w:right w:val="single" w:sz="4" w:space="0" w:color="auto"/>
            </w:tcBorders>
            <w:noWrap/>
            <w:hideMark/>
          </w:tcPr>
          <w:p w14:paraId="754AD9D1" w14:textId="77777777" w:rsidR="00362F06" w:rsidRPr="00362F06" w:rsidRDefault="00362F06" w:rsidP="00362F06">
            <w:pPr>
              <w:jc w:val="right"/>
            </w:pPr>
            <w:r w:rsidRPr="00362F06">
              <w:t>20.68</w:t>
            </w:r>
          </w:p>
        </w:tc>
      </w:tr>
      <w:tr w:rsidR="00362F06" w:rsidRPr="00362F06" w14:paraId="3B32AC47"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4C4311E9" w14:textId="77777777" w:rsidR="00362F06" w:rsidRPr="00362F06" w:rsidRDefault="00362F06" w:rsidP="00362F06">
            <w:pPr>
              <w:jc w:val="both"/>
              <w:rPr>
                <w:b/>
                <w:bCs/>
              </w:rPr>
            </w:pPr>
            <w:r w:rsidRPr="00362F06">
              <w:rPr>
                <w:b/>
                <w:bCs/>
              </w:rPr>
              <w:t xml:space="preserve"> 372</w:t>
            </w:r>
          </w:p>
        </w:tc>
        <w:tc>
          <w:tcPr>
            <w:tcW w:w="4330" w:type="dxa"/>
            <w:tcBorders>
              <w:top w:val="single" w:sz="4" w:space="0" w:color="auto"/>
              <w:left w:val="single" w:sz="4" w:space="0" w:color="auto"/>
              <w:bottom w:val="single" w:sz="4" w:space="0" w:color="auto"/>
              <w:right w:val="single" w:sz="4" w:space="0" w:color="auto"/>
            </w:tcBorders>
            <w:noWrap/>
            <w:hideMark/>
          </w:tcPr>
          <w:p w14:paraId="44130065" w14:textId="77777777" w:rsidR="00362F06" w:rsidRPr="00362F06" w:rsidRDefault="00362F06" w:rsidP="00362F06">
            <w:pPr>
              <w:jc w:val="both"/>
              <w:rPr>
                <w:b/>
                <w:bCs/>
              </w:rPr>
            </w:pPr>
            <w:r w:rsidRPr="00362F06">
              <w:rPr>
                <w:b/>
                <w:bCs/>
              </w:rPr>
              <w:t xml:space="preserve"> NAKNADE GRAĐANIMA I KUĆANSTVIMA IZ PRORAČ.</w:t>
            </w:r>
          </w:p>
        </w:tc>
        <w:tc>
          <w:tcPr>
            <w:tcW w:w="1366" w:type="dxa"/>
            <w:tcBorders>
              <w:top w:val="single" w:sz="4" w:space="0" w:color="auto"/>
              <w:left w:val="single" w:sz="4" w:space="0" w:color="auto"/>
              <w:bottom w:val="single" w:sz="4" w:space="0" w:color="auto"/>
              <w:right w:val="single" w:sz="4" w:space="0" w:color="auto"/>
            </w:tcBorders>
            <w:noWrap/>
            <w:hideMark/>
          </w:tcPr>
          <w:p w14:paraId="2802F9FC" w14:textId="77777777" w:rsidR="00362F06" w:rsidRPr="00362F06" w:rsidRDefault="00362F06" w:rsidP="00362F06">
            <w:pPr>
              <w:jc w:val="right"/>
              <w:rPr>
                <w:b/>
                <w:bCs/>
              </w:rPr>
            </w:pPr>
            <w:r w:rsidRPr="00362F06">
              <w:rPr>
                <w:b/>
                <w:bCs/>
              </w:rPr>
              <w:t>206,364.38</w:t>
            </w:r>
          </w:p>
        </w:tc>
        <w:tc>
          <w:tcPr>
            <w:tcW w:w="1116" w:type="dxa"/>
            <w:tcBorders>
              <w:top w:val="single" w:sz="4" w:space="0" w:color="auto"/>
              <w:left w:val="single" w:sz="4" w:space="0" w:color="auto"/>
              <w:bottom w:val="single" w:sz="4" w:space="0" w:color="auto"/>
              <w:right w:val="single" w:sz="4" w:space="0" w:color="auto"/>
            </w:tcBorders>
            <w:noWrap/>
            <w:hideMark/>
          </w:tcPr>
          <w:p w14:paraId="153D037A" w14:textId="77777777" w:rsidR="00362F06" w:rsidRPr="00362F06" w:rsidRDefault="00362F06" w:rsidP="00362F06">
            <w:pPr>
              <w:jc w:val="right"/>
              <w:rPr>
                <w:b/>
                <w:bCs/>
              </w:rPr>
            </w:pPr>
            <w:r w:rsidRPr="00362F06">
              <w:rPr>
                <w:b/>
                <w:bCs/>
              </w:rPr>
              <w:t>910,000</w:t>
            </w:r>
          </w:p>
        </w:tc>
        <w:tc>
          <w:tcPr>
            <w:tcW w:w="1116" w:type="dxa"/>
            <w:tcBorders>
              <w:top w:val="single" w:sz="4" w:space="0" w:color="auto"/>
              <w:left w:val="single" w:sz="4" w:space="0" w:color="auto"/>
              <w:bottom w:val="single" w:sz="4" w:space="0" w:color="auto"/>
              <w:right w:val="single" w:sz="4" w:space="0" w:color="auto"/>
            </w:tcBorders>
            <w:noWrap/>
            <w:hideMark/>
          </w:tcPr>
          <w:p w14:paraId="60BB2B5F" w14:textId="77777777" w:rsidR="00362F06" w:rsidRPr="00362F06" w:rsidRDefault="00362F06" w:rsidP="00362F06">
            <w:pPr>
              <w:jc w:val="right"/>
              <w:rPr>
                <w:b/>
                <w:bCs/>
              </w:rPr>
            </w:pPr>
            <w:r w:rsidRPr="00362F06">
              <w:rPr>
                <w:b/>
                <w:bCs/>
              </w:rPr>
              <w:t>910,000</w:t>
            </w:r>
          </w:p>
        </w:tc>
        <w:tc>
          <w:tcPr>
            <w:tcW w:w="1366" w:type="dxa"/>
            <w:tcBorders>
              <w:top w:val="single" w:sz="4" w:space="0" w:color="auto"/>
              <w:left w:val="single" w:sz="4" w:space="0" w:color="auto"/>
              <w:bottom w:val="single" w:sz="4" w:space="0" w:color="auto"/>
              <w:right w:val="single" w:sz="4" w:space="0" w:color="auto"/>
            </w:tcBorders>
            <w:noWrap/>
            <w:hideMark/>
          </w:tcPr>
          <w:p w14:paraId="077BC35E" w14:textId="77777777" w:rsidR="00362F06" w:rsidRPr="00362F06" w:rsidRDefault="00362F06" w:rsidP="00362F06">
            <w:pPr>
              <w:jc w:val="right"/>
              <w:rPr>
                <w:b/>
                <w:bCs/>
              </w:rPr>
            </w:pPr>
            <w:r w:rsidRPr="00362F06">
              <w:rPr>
                <w:b/>
                <w:bCs/>
              </w:rPr>
              <w:t>188,172.46</w:t>
            </w:r>
          </w:p>
        </w:tc>
        <w:tc>
          <w:tcPr>
            <w:tcW w:w="1016" w:type="dxa"/>
            <w:tcBorders>
              <w:top w:val="single" w:sz="4" w:space="0" w:color="auto"/>
              <w:left w:val="single" w:sz="4" w:space="0" w:color="auto"/>
              <w:bottom w:val="single" w:sz="4" w:space="0" w:color="auto"/>
              <w:right w:val="single" w:sz="4" w:space="0" w:color="auto"/>
            </w:tcBorders>
            <w:noWrap/>
            <w:hideMark/>
          </w:tcPr>
          <w:p w14:paraId="3202972F" w14:textId="77777777" w:rsidR="00362F06" w:rsidRPr="00362F06" w:rsidRDefault="00362F06" w:rsidP="00362F06">
            <w:pPr>
              <w:jc w:val="right"/>
            </w:pPr>
            <w:r w:rsidRPr="00362F06">
              <w:t>91.18</w:t>
            </w:r>
          </w:p>
        </w:tc>
        <w:tc>
          <w:tcPr>
            <w:tcW w:w="1016" w:type="dxa"/>
            <w:tcBorders>
              <w:top w:val="single" w:sz="4" w:space="0" w:color="auto"/>
              <w:left w:val="single" w:sz="4" w:space="0" w:color="auto"/>
              <w:bottom w:val="single" w:sz="4" w:space="0" w:color="auto"/>
              <w:right w:val="single" w:sz="4" w:space="0" w:color="auto"/>
            </w:tcBorders>
            <w:noWrap/>
            <w:hideMark/>
          </w:tcPr>
          <w:p w14:paraId="286EBC18" w14:textId="77777777" w:rsidR="00362F06" w:rsidRPr="00362F06" w:rsidRDefault="00362F06" w:rsidP="00362F06">
            <w:pPr>
              <w:jc w:val="right"/>
            </w:pPr>
            <w:r w:rsidRPr="00362F06">
              <w:t>20.68</w:t>
            </w:r>
          </w:p>
        </w:tc>
      </w:tr>
      <w:tr w:rsidR="00362F06" w:rsidRPr="00362F06" w14:paraId="7BF0647F"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2207E52E" w14:textId="77777777" w:rsidR="00362F06" w:rsidRPr="00362F06" w:rsidRDefault="00362F06" w:rsidP="00362F06">
            <w:pPr>
              <w:jc w:val="both"/>
            </w:pPr>
            <w:r w:rsidRPr="00362F06">
              <w:t xml:space="preserve"> 3721</w:t>
            </w:r>
          </w:p>
        </w:tc>
        <w:tc>
          <w:tcPr>
            <w:tcW w:w="4330" w:type="dxa"/>
            <w:tcBorders>
              <w:top w:val="single" w:sz="4" w:space="0" w:color="auto"/>
              <w:left w:val="single" w:sz="4" w:space="0" w:color="auto"/>
              <w:bottom w:val="single" w:sz="4" w:space="0" w:color="auto"/>
              <w:right w:val="single" w:sz="4" w:space="0" w:color="auto"/>
            </w:tcBorders>
            <w:noWrap/>
            <w:hideMark/>
          </w:tcPr>
          <w:p w14:paraId="23EFD0D5" w14:textId="77777777" w:rsidR="00362F06" w:rsidRPr="00362F06" w:rsidRDefault="00362F06" w:rsidP="00362F06">
            <w:pPr>
              <w:jc w:val="both"/>
            </w:pPr>
            <w:r w:rsidRPr="00362F06">
              <w:t xml:space="preserve"> Naknade građanima i kućanstvima u novcu</w:t>
            </w:r>
          </w:p>
        </w:tc>
        <w:tc>
          <w:tcPr>
            <w:tcW w:w="1366" w:type="dxa"/>
            <w:tcBorders>
              <w:top w:val="single" w:sz="4" w:space="0" w:color="auto"/>
              <w:left w:val="single" w:sz="4" w:space="0" w:color="auto"/>
              <w:bottom w:val="single" w:sz="4" w:space="0" w:color="auto"/>
              <w:right w:val="single" w:sz="4" w:space="0" w:color="auto"/>
            </w:tcBorders>
            <w:noWrap/>
            <w:hideMark/>
          </w:tcPr>
          <w:p w14:paraId="422B3AEB" w14:textId="77777777" w:rsidR="00362F06" w:rsidRPr="00362F06" w:rsidRDefault="00362F06" w:rsidP="00362F06">
            <w:pPr>
              <w:jc w:val="right"/>
            </w:pPr>
            <w:r w:rsidRPr="00362F06">
              <w:t>178,000.00</w:t>
            </w:r>
          </w:p>
        </w:tc>
        <w:tc>
          <w:tcPr>
            <w:tcW w:w="1116" w:type="dxa"/>
            <w:tcBorders>
              <w:top w:val="single" w:sz="4" w:space="0" w:color="auto"/>
              <w:left w:val="single" w:sz="4" w:space="0" w:color="auto"/>
              <w:bottom w:val="single" w:sz="4" w:space="0" w:color="auto"/>
              <w:right w:val="single" w:sz="4" w:space="0" w:color="auto"/>
            </w:tcBorders>
            <w:noWrap/>
            <w:hideMark/>
          </w:tcPr>
          <w:p w14:paraId="0F80246A"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42019E38"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531FAE86" w14:textId="77777777" w:rsidR="00362F06" w:rsidRPr="00362F06" w:rsidRDefault="00362F06" w:rsidP="00362F06">
            <w:pPr>
              <w:jc w:val="right"/>
            </w:pPr>
            <w:r w:rsidRPr="00362F06">
              <w:t>155,298.00</w:t>
            </w:r>
          </w:p>
        </w:tc>
        <w:tc>
          <w:tcPr>
            <w:tcW w:w="1016" w:type="dxa"/>
            <w:tcBorders>
              <w:top w:val="single" w:sz="4" w:space="0" w:color="auto"/>
              <w:left w:val="single" w:sz="4" w:space="0" w:color="auto"/>
              <w:bottom w:val="single" w:sz="4" w:space="0" w:color="auto"/>
              <w:right w:val="single" w:sz="4" w:space="0" w:color="auto"/>
            </w:tcBorders>
            <w:noWrap/>
            <w:hideMark/>
          </w:tcPr>
          <w:p w14:paraId="01771EE7" w14:textId="77777777" w:rsidR="00362F06" w:rsidRPr="00362F06" w:rsidRDefault="00362F06" w:rsidP="00362F06">
            <w:pPr>
              <w:jc w:val="right"/>
            </w:pPr>
            <w:r w:rsidRPr="00362F06">
              <w:t>87.25</w:t>
            </w:r>
          </w:p>
        </w:tc>
        <w:tc>
          <w:tcPr>
            <w:tcW w:w="1016" w:type="dxa"/>
            <w:tcBorders>
              <w:top w:val="single" w:sz="4" w:space="0" w:color="auto"/>
              <w:left w:val="single" w:sz="4" w:space="0" w:color="auto"/>
              <w:bottom w:val="single" w:sz="4" w:space="0" w:color="auto"/>
              <w:right w:val="single" w:sz="4" w:space="0" w:color="auto"/>
            </w:tcBorders>
            <w:noWrap/>
            <w:hideMark/>
          </w:tcPr>
          <w:p w14:paraId="51E93DB0" w14:textId="77777777" w:rsidR="00362F06" w:rsidRPr="00362F06" w:rsidRDefault="00362F06" w:rsidP="00362F06">
            <w:pPr>
              <w:jc w:val="right"/>
            </w:pPr>
            <w:r w:rsidRPr="00362F06">
              <w:t>#DIV/0!</w:t>
            </w:r>
          </w:p>
        </w:tc>
      </w:tr>
      <w:tr w:rsidR="00362F06" w:rsidRPr="00362F06" w14:paraId="0DAF2DE7"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7100B339" w14:textId="77777777" w:rsidR="00362F06" w:rsidRPr="00362F06" w:rsidRDefault="00362F06" w:rsidP="00362F06">
            <w:pPr>
              <w:jc w:val="both"/>
            </w:pPr>
            <w:r w:rsidRPr="00362F06">
              <w:t xml:space="preserve"> 3722</w:t>
            </w:r>
          </w:p>
        </w:tc>
        <w:tc>
          <w:tcPr>
            <w:tcW w:w="4330" w:type="dxa"/>
            <w:tcBorders>
              <w:top w:val="single" w:sz="4" w:space="0" w:color="auto"/>
              <w:left w:val="single" w:sz="4" w:space="0" w:color="auto"/>
              <w:bottom w:val="single" w:sz="4" w:space="0" w:color="auto"/>
              <w:right w:val="single" w:sz="4" w:space="0" w:color="auto"/>
            </w:tcBorders>
            <w:noWrap/>
            <w:hideMark/>
          </w:tcPr>
          <w:p w14:paraId="42E886F8" w14:textId="77777777" w:rsidR="00362F06" w:rsidRPr="00362F06" w:rsidRDefault="00362F06" w:rsidP="00362F06">
            <w:pPr>
              <w:jc w:val="both"/>
            </w:pPr>
            <w:r w:rsidRPr="00362F06">
              <w:t xml:space="preserve"> Naknade građanima i kućanstvima u naravi</w:t>
            </w:r>
          </w:p>
        </w:tc>
        <w:tc>
          <w:tcPr>
            <w:tcW w:w="1366" w:type="dxa"/>
            <w:tcBorders>
              <w:top w:val="single" w:sz="4" w:space="0" w:color="auto"/>
              <w:left w:val="single" w:sz="4" w:space="0" w:color="auto"/>
              <w:bottom w:val="single" w:sz="4" w:space="0" w:color="auto"/>
              <w:right w:val="single" w:sz="4" w:space="0" w:color="auto"/>
            </w:tcBorders>
            <w:noWrap/>
            <w:hideMark/>
          </w:tcPr>
          <w:p w14:paraId="6D8EBC45" w14:textId="77777777" w:rsidR="00362F06" w:rsidRPr="00362F06" w:rsidRDefault="00362F06" w:rsidP="00362F06">
            <w:pPr>
              <w:jc w:val="right"/>
            </w:pPr>
            <w:r w:rsidRPr="00362F06">
              <w:t>28,364.38</w:t>
            </w:r>
          </w:p>
        </w:tc>
        <w:tc>
          <w:tcPr>
            <w:tcW w:w="1116" w:type="dxa"/>
            <w:tcBorders>
              <w:top w:val="single" w:sz="4" w:space="0" w:color="auto"/>
              <w:left w:val="single" w:sz="4" w:space="0" w:color="auto"/>
              <w:bottom w:val="single" w:sz="4" w:space="0" w:color="auto"/>
              <w:right w:val="single" w:sz="4" w:space="0" w:color="auto"/>
            </w:tcBorders>
            <w:noWrap/>
            <w:hideMark/>
          </w:tcPr>
          <w:p w14:paraId="17D99DA7"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1281C971"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1819A941" w14:textId="77777777" w:rsidR="00362F06" w:rsidRPr="00362F06" w:rsidRDefault="00362F06" w:rsidP="00362F06">
            <w:pPr>
              <w:jc w:val="right"/>
            </w:pPr>
            <w:r w:rsidRPr="00362F06">
              <w:t>32,874.46</w:t>
            </w:r>
          </w:p>
        </w:tc>
        <w:tc>
          <w:tcPr>
            <w:tcW w:w="1016" w:type="dxa"/>
            <w:tcBorders>
              <w:top w:val="single" w:sz="4" w:space="0" w:color="auto"/>
              <w:left w:val="single" w:sz="4" w:space="0" w:color="auto"/>
              <w:bottom w:val="single" w:sz="4" w:space="0" w:color="auto"/>
              <w:right w:val="single" w:sz="4" w:space="0" w:color="auto"/>
            </w:tcBorders>
            <w:noWrap/>
            <w:hideMark/>
          </w:tcPr>
          <w:p w14:paraId="2B7ED4BE" w14:textId="77777777" w:rsidR="00362F06" w:rsidRPr="00362F06" w:rsidRDefault="00362F06" w:rsidP="00362F06">
            <w:pPr>
              <w:jc w:val="right"/>
            </w:pPr>
            <w:r w:rsidRPr="00362F06">
              <w:t>115.90</w:t>
            </w:r>
          </w:p>
        </w:tc>
        <w:tc>
          <w:tcPr>
            <w:tcW w:w="1016" w:type="dxa"/>
            <w:tcBorders>
              <w:top w:val="single" w:sz="4" w:space="0" w:color="auto"/>
              <w:left w:val="single" w:sz="4" w:space="0" w:color="auto"/>
              <w:bottom w:val="single" w:sz="4" w:space="0" w:color="auto"/>
              <w:right w:val="single" w:sz="4" w:space="0" w:color="auto"/>
            </w:tcBorders>
            <w:noWrap/>
            <w:hideMark/>
          </w:tcPr>
          <w:p w14:paraId="3BB4445B" w14:textId="77777777" w:rsidR="00362F06" w:rsidRPr="00362F06" w:rsidRDefault="00362F06" w:rsidP="00362F06">
            <w:pPr>
              <w:jc w:val="right"/>
            </w:pPr>
            <w:r w:rsidRPr="00362F06">
              <w:t>#DIV/0!</w:t>
            </w:r>
          </w:p>
        </w:tc>
      </w:tr>
      <w:tr w:rsidR="00362F06" w:rsidRPr="00362F06" w14:paraId="472E4A43" w14:textId="77777777" w:rsidTr="00770BC0">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1480BE67" w14:textId="77777777" w:rsidR="00362F06" w:rsidRPr="00362F06" w:rsidRDefault="00362F06" w:rsidP="00362F06">
            <w:pPr>
              <w:jc w:val="both"/>
              <w:rPr>
                <w:b/>
                <w:bCs/>
              </w:rPr>
            </w:pPr>
            <w:r w:rsidRPr="00362F06">
              <w:rPr>
                <w:b/>
                <w:bCs/>
              </w:rPr>
              <w:t xml:space="preserve"> 38</w:t>
            </w:r>
          </w:p>
        </w:tc>
        <w:tc>
          <w:tcPr>
            <w:tcW w:w="4330" w:type="dxa"/>
            <w:tcBorders>
              <w:top w:val="single" w:sz="4" w:space="0" w:color="auto"/>
              <w:left w:val="single" w:sz="4" w:space="0" w:color="auto"/>
              <w:bottom w:val="single" w:sz="4" w:space="0" w:color="auto"/>
              <w:right w:val="single" w:sz="4" w:space="0" w:color="auto"/>
            </w:tcBorders>
            <w:noWrap/>
            <w:hideMark/>
          </w:tcPr>
          <w:p w14:paraId="2A1533D6" w14:textId="77777777" w:rsidR="00362F06" w:rsidRPr="00362F06" w:rsidRDefault="00362F06" w:rsidP="00362F06">
            <w:pPr>
              <w:jc w:val="both"/>
              <w:rPr>
                <w:b/>
                <w:bCs/>
              </w:rPr>
            </w:pPr>
            <w:r w:rsidRPr="00362F06">
              <w:rPr>
                <w:b/>
                <w:bCs/>
              </w:rPr>
              <w:t xml:space="preserve"> OSTALI RASHODI</w:t>
            </w:r>
          </w:p>
        </w:tc>
        <w:tc>
          <w:tcPr>
            <w:tcW w:w="1366" w:type="dxa"/>
            <w:tcBorders>
              <w:top w:val="single" w:sz="4" w:space="0" w:color="auto"/>
              <w:left w:val="single" w:sz="4" w:space="0" w:color="auto"/>
              <w:bottom w:val="single" w:sz="4" w:space="0" w:color="auto"/>
              <w:right w:val="single" w:sz="4" w:space="0" w:color="auto"/>
            </w:tcBorders>
            <w:noWrap/>
            <w:hideMark/>
          </w:tcPr>
          <w:p w14:paraId="0A7257FC" w14:textId="77777777" w:rsidR="00362F06" w:rsidRPr="00362F06" w:rsidRDefault="00362F06" w:rsidP="00362F06">
            <w:pPr>
              <w:jc w:val="right"/>
              <w:rPr>
                <w:b/>
                <w:bCs/>
              </w:rPr>
            </w:pPr>
            <w:r w:rsidRPr="00362F06">
              <w:rPr>
                <w:b/>
                <w:bCs/>
              </w:rPr>
              <w:t>1,566,231.20</w:t>
            </w:r>
          </w:p>
        </w:tc>
        <w:tc>
          <w:tcPr>
            <w:tcW w:w="1116" w:type="dxa"/>
            <w:tcBorders>
              <w:top w:val="single" w:sz="4" w:space="0" w:color="auto"/>
              <w:left w:val="single" w:sz="4" w:space="0" w:color="auto"/>
              <w:bottom w:val="single" w:sz="4" w:space="0" w:color="auto"/>
              <w:right w:val="single" w:sz="4" w:space="0" w:color="auto"/>
            </w:tcBorders>
            <w:noWrap/>
            <w:hideMark/>
          </w:tcPr>
          <w:p w14:paraId="5FA61DB6" w14:textId="77777777" w:rsidR="00362F06" w:rsidRPr="00362F06" w:rsidRDefault="00362F06" w:rsidP="00362F06">
            <w:pPr>
              <w:jc w:val="right"/>
              <w:rPr>
                <w:b/>
                <w:bCs/>
              </w:rPr>
            </w:pPr>
            <w:r w:rsidRPr="00362F06">
              <w:rPr>
                <w:b/>
                <w:bCs/>
              </w:rPr>
              <w:t>4,940,000</w:t>
            </w:r>
          </w:p>
        </w:tc>
        <w:tc>
          <w:tcPr>
            <w:tcW w:w="1116" w:type="dxa"/>
            <w:tcBorders>
              <w:top w:val="single" w:sz="4" w:space="0" w:color="auto"/>
              <w:left w:val="single" w:sz="4" w:space="0" w:color="auto"/>
              <w:bottom w:val="single" w:sz="4" w:space="0" w:color="auto"/>
              <w:right w:val="single" w:sz="4" w:space="0" w:color="auto"/>
            </w:tcBorders>
            <w:noWrap/>
            <w:hideMark/>
          </w:tcPr>
          <w:p w14:paraId="02CEADAE" w14:textId="77777777" w:rsidR="00362F06" w:rsidRPr="00362F06" w:rsidRDefault="00362F06" w:rsidP="00362F06">
            <w:pPr>
              <w:jc w:val="right"/>
              <w:rPr>
                <w:b/>
                <w:bCs/>
              </w:rPr>
            </w:pPr>
            <w:r w:rsidRPr="00362F06">
              <w:rPr>
                <w:b/>
                <w:bCs/>
              </w:rPr>
              <w:t>4,940,000</w:t>
            </w:r>
          </w:p>
        </w:tc>
        <w:tc>
          <w:tcPr>
            <w:tcW w:w="1366" w:type="dxa"/>
            <w:tcBorders>
              <w:top w:val="single" w:sz="4" w:space="0" w:color="auto"/>
              <w:left w:val="single" w:sz="4" w:space="0" w:color="auto"/>
              <w:bottom w:val="single" w:sz="4" w:space="0" w:color="auto"/>
              <w:right w:val="single" w:sz="4" w:space="0" w:color="auto"/>
            </w:tcBorders>
            <w:noWrap/>
            <w:hideMark/>
          </w:tcPr>
          <w:p w14:paraId="4DE9A887" w14:textId="77777777" w:rsidR="00362F06" w:rsidRPr="00362F06" w:rsidRDefault="00362F06" w:rsidP="00362F06">
            <w:pPr>
              <w:jc w:val="right"/>
              <w:rPr>
                <w:b/>
                <w:bCs/>
              </w:rPr>
            </w:pPr>
            <w:r w:rsidRPr="00362F06">
              <w:rPr>
                <w:b/>
                <w:bCs/>
              </w:rPr>
              <w:t>1,531,482.08</w:t>
            </w:r>
          </w:p>
        </w:tc>
        <w:tc>
          <w:tcPr>
            <w:tcW w:w="1016" w:type="dxa"/>
            <w:tcBorders>
              <w:top w:val="single" w:sz="4" w:space="0" w:color="auto"/>
              <w:left w:val="single" w:sz="4" w:space="0" w:color="auto"/>
              <w:bottom w:val="single" w:sz="4" w:space="0" w:color="auto"/>
              <w:right w:val="single" w:sz="4" w:space="0" w:color="auto"/>
            </w:tcBorders>
            <w:noWrap/>
            <w:hideMark/>
          </w:tcPr>
          <w:p w14:paraId="17F3255B" w14:textId="77777777" w:rsidR="00362F06" w:rsidRPr="00362F06" w:rsidRDefault="00362F06" w:rsidP="00362F06">
            <w:pPr>
              <w:jc w:val="right"/>
            </w:pPr>
            <w:r w:rsidRPr="00362F06">
              <w:t>97.78</w:t>
            </w:r>
          </w:p>
        </w:tc>
        <w:tc>
          <w:tcPr>
            <w:tcW w:w="1016" w:type="dxa"/>
            <w:tcBorders>
              <w:top w:val="single" w:sz="4" w:space="0" w:color="auto"/>
              <w:left w:val="single" w:sz="4" w:space="0" w:color="auto"/>
              <w:bottom w:val="single" w:sz="4" w:space="0" w:color="auto"/>
              <w:right w:val="single" w:sz="4" w:space="0" w:color="auto"/>
            </w:tcBorders>
            <w:noWrap/>
            <w:hideMark/>
          </w:tcPr>
          <w:p w14:paraId="65ECC429" w14:textId="77777777" w:rsidR="00362F06" w:rsidRPr="00362F06" w:rsidRDefault="00362F06" w:rsidP="00362F06">
            <w:pPr>
              <w:jc w:val="right"/>
            </w:pPr>
            <w:r w:rsidRPr="00362F06">
              <w:t>31.00</w:t>
            </w:r>
          </w:p>
        </w:tc>
      </w:tr>
      <w:tr w:rsidR="00362F06" w:rsidRPr="00362F06" w14:paraId="771A5F44"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55E3BF5C" w14:textId="77777777" w:rsidR="00362F06" w:rsidRPr="00362F06" w:rsidRDefault="00362F06" w:rsidP="00362F06">
            <w:pPr>
              <w:jc w:val="both"/>
              <w:rPr>
                <w:b/>
                <w:bCs/>
              </w:rPr>
            </w:pPr>
            <w:r w:rsidRPr="00362F06">
              <w:rPr>
                <w:b/>
                <w:bCs/>
              </w:rPr>
              <w:t xml:space="preserve"> 381</w:t>
            </w:r>
          </w:p>
        </w:tc>
        <w:tc>
          <w:tcPr>
            <w:tcW w:w="4330" w:type="dxa"/>
            <w:tcBorders>
              <w:top w:val="single" w:sz="4" w:space="0" w:color="auto"/>
              <w:left w:val="single" w:sz="4" w:space="0" w:color="auto"/>
              <w:bottom w:val="single" w:sz="4" w:space="0" w:color="auto"/>
              <w:right w:val="single" w:sz="4" w:space="0" w:color="auto"/>
            </w:tcBorders>
            <w:noWrap/>
            <w:hideMark/>
          </w:tcPr>
          <w:p w14:paraId="1D311027" w14:textId="77777777" w:rsidR="00362F06" w:rsidRPr="00362F06" w:rsidRDefault="00362F06" w:rsidP="00362F06">
            <w:pPr>
              <w:jc w:val="both"/>
              <w:rPr>
                <w:b/>
                <w:bCs/>
              </w:rPr>
            </w:pPr>
            <w:r w:rsidRPr="00362F06">
              <w:rPr>
                <w:b/>
                <w:bCs/>
              </w:rPr>
              <w:t xml:space="preserve"> TEKUĆE DONACIJE</w:t>
            </w:r>
          </w:p>
        </w:tc>
        <w:tc>
          <w:tcPr>
            <w:tcW w:w="1366" w:type="dxa"/>
            <w:tcBorders>
              <w:top w:val="single" w:sz="4" w:space="0" w:color="auto"/>
              <w:left w:val="single" w:sz="4" w:space="0" w:color="auto"/>
              <w:bottom w:val="single" w:sz="4" w:space="0" w:color="auto"/>
              <w:right w:val="single" w:sz="4" w:space="0" w:color="auto"/>
            </w:tcBorders>
            <w:noWrap/>
            <w:hideMark/>
          </w:tcPr>
          <w:p w14:paraId="7E4578F0" w14:textId="77777777" w:rsidR="00362F06" w:rsidRPr="00362F06" w:rsidRDefault="00362F06" w:rsidP="00362F06">
            <w:pPr>
              <w:jc w:val="right"/>
              <w:rPr>
                <w:b/>
                <w:bCs/>
              </w:rPr>
            </w:pPr>
            <w:r w:rsidRPr="00362F06">
              <w:rPr>
                <w:b/>
                <w:bCs/>
              </w:rPr>
              <w:t>968,929.18</w:t>
            </w:r>
          </w:p>
        </w:tc>
        <w:tc>
          <w:tcPr>
            <w:tcW w:w="1116" w:type="dxa"/>
            <w:tcBorders>
              <w:top w:val="single" w:sz="4" w:space="0" w:color="auto"/>
              <w:left w:val="single" w:sz="4" w:space="0" w:color="auto"/>
              <w:bottom w:val="single" w:sz="4" w:space="0" w:color="auto"/>
              <w:right w:val="single" w:sz="4" w:space="0" w:color="auto"/>
            </w:tcBorders>
            <w:noWrap/>
            <w:hideMark/>
          </w:tcPr>
          <w:p w14:paraId="4A3D880C" w14:textId="77777777" w:rsidR="00362F06" w:rsidRPr="00362F06" w:rsidRDefault="00362F06" w:rsidP="00362F06">
            <w:pPr>
              <w:jc w:val="right"/>
              <w:rPr>
                <w:b/>
                <w:bCs/>
              </w:rPr>
            </w:pPr>
            <w:r w:rsidRPr="00362F06">
              <w:rPr>
                <w:b/>
                <w:bCs/>
              </w:rPr>
              <w:t>2,540,000</w:t>
            </w:r>
          </w:p>
        </w:tc>
        <w:tc>
          <w:tcPr>
            <w:tcW w:w="1116" w:type="dxa"/>
            <w:tcBorders>
              <w:top w:val="single" w:sz="4" w:space="0" w:color="auto"/>
              <w:left w:val="single" w:sz="4" w:space="0" w:color="auto"/>
              <w:bottom w:val="single" w:sz="4" w:space="0" w:color="auto"/>
              <w:right w:val="single" w:sz="4" w:space="0" w:color="auto"/>
            </w:tcBorders>
            <w:noWrap/>
            <w:hideMark/>
          </w:tcPr>
          <w:p w14:paraId="35990DC0" w14:textId="77777777" w:rsidR="00362F06" w:rsidRPr="00362F06" w:rsidRDefault="00362F06" w:rsidP="00362F06">
            <w:pPr>
              <w:jc w:val="right"/>
              <w:rPr>
                <w:b/>
                <w:bCs/>
              </w:rPr>
            </w:pPr>
            <w:r w:rsidRPr="00362F06">
              <w:rPr>
                <w:b/>
                <w:bCs/>
              </w:rPr>
              <w:t>2,540,000</w:t>
            </w:r>
          </w:p>
        </w:tc>
        <w:tc>
          <w:tcPr>
            <w:tcW w:w="1366" w:type="dxa"/>
            <w:tcBorders>
              <w:top w:val="single" w:sz="4" w:space="0" w:color="auto"/>
              <w:left w:val="single" w:sz="4" w:space="0" w:color="auto"/>
              <w:bottom w:val="single" w:sz="4" w:space="0" w:color="auto"/>
              <w:right w:val="single" w:sz="4" w:space="0" w:color="auto"/>
            </w:tcBorders>
            <w:noWrap/>
            <w:hideMark/>
          </w:tcPr>
          <w:p w14:paraId="4BB14CFA" w14:textId="77777777" w:rsidR="00362F06" w:rsidRPr="00362F06" w:rsidRDefault="00362F06" w:rsidP="00362F06">
            <w:pPr>
              <w:jc w:val="right"/>
              <w:rPr>
                <w:b/>
                <w:bCs/>
              </w:rPr>
            </w:pPr>
            <w:r w:rsidRPr="00362F06">
              <w:rPr>
                <w:b/>
                <w:bCs/>
              </w:rPr>
              <w:t>1,007,430.20</w:t>
            </w:r>
          </w:p>
        </w:tc>
        <w:tc>
          <w:tcPr>
            <w:tcW w:w="1016" w:type="dxa"/>
            <w:tcBorders>
              <w:top w:val="single" w:sz="4" w:space="0" w:color="auto"/>
              <w:left w:val="single" w:sz="4" w:space="0" w:color="auto"/>
              <w:bottom w:val="single" w:sz="4" w:space="0" w:color="auto"/>
              <w:right w:val="single" w:sz="4" w:space="0" w:color="auto"/>
            </w:tcBorders>
            <w:noWrap/>
            <w:hideMark/>
          </w:tcPr>
          <w:p w14:paraId="6BE2DE92" w14:textId="77777777" w:rsidR="00362F06" w:rsidRPr="00362F06" w:rsidRDefault="00362F06" w:rsidP="00362F06">
            <w:pPr>
              <w:jc w:val="right"/>
            </w:pPr>
            <w:r w:rsidRPr="00362F06">
              <w:t>103.97</w:t>
            </w:r>
          </w:p>
        </w:tc>
        <w:tc>
          <w:tcPr>
            <w:tcW w:w="1016" w:type="dxa"/>
            <w:tcBorders>
              <w:top w:val="single" w:sz="4" w:space="0" w:color="auto"/>
              <w:left w:val="single" w:sz="4" w:space="0" w:color="auto"/>
              <w:bottom w:val="single" w:sz="4" w:space="0" w:color="auto"/>
              <w:right w:val="single" w:sz="4" w:space="0" w:color="auto"/>
            </w:tcBorders>
            <w:noWrap/>
            <w:hideMark/>
          </w:tcPr>
          <w:p w14:paraId="79817960" w14:textId="77777777" w:rsidR="00362F06" w:rsidRPr="00362F06" w:rsidRDefault="00362F06" w:rsidP="00362F06">
            <w:pPr>
              <w:jc w:val="right"/>
            </w:pPr>
            <w:r w:rsidRPr="00362F06">
              <w:t>39.66</w:t>
            </w:r>
          </w:p>
        </w:tc>
      </w:tr>
      <w:tr w:rsidR="00362F06" w:rsidRPr="00362F06" w14:paraId="649B03B9" w14:textId="77777777" w:rsidTr="00770BC0">
        <w:trPr>
          <w:trHeight w:val="540"/>
          <w:jc w:val="center"/>
        </w:trPr>
        <w:tc>
          <w:tcPr>
            <w:tcW w:w="727" w:type="dxa"/>
            <w:tcBorders>
              <w:top w:val="single" w:sz="4" w:space="0" w:color="auto"/>
              <w:left w:val="single" w:sz="4" w:space="0" w:color="auto"/>
              <w:bottom w:val="single" w:sz="4" w:space="0" w:color="auto"/>
              <w:right w:val="single" w:sz="4" w:space="0" w:color="auto"/>
            </w:tcBorders>
            <w:hideMark/>
          </w:tcPr>
          <w:p w14:paraId="5CE10D5E" w14:textId="77777777" w:rsidR="00362F06" w:rsidRPr="00362F06" w:rsidRDefault="00362F06" w:rsidP="00B9127D">
            <w:pPr>
              <w:jc w:val="center"/>
            </w:pPr>
            <w:r w:rsidRPr="00362F06">
              <w:lastRenderedPageBreak/>
              <w:t>Račun</w:t>
            </w:r>
          </w:p>
        </w:tc>
        <w:tc>
          <w:tcPr>
            <w:tcW w:w="4330" w:type="dxa"/>
            <w:tcBorders>
              <w:top w:val="single" w:sz="4" w:space="0" w:color="auto"/>
              <w:left w:val="single" w:sz="4" w:space="0" w:color="auto"/>
              <w:bottom w:val="single" w:sz="4" w:space="0" w:color="auto"/>
              <w:right w:val="single" w:sz="4" w:space="0" w:color="auto"/>
            </w:tcBorders>
            <w:hideMark/>
          </w:tcPr>
          <w:p w14:paraId="40CABC52" w14:textId="77777777" w:rsidR="00362F06" w:rsidRPr="00362F06" w:rsidRDefault="00362F06" w:rsidP="00B9127D">
            <w:pPr>
              <w:jc w:val="center"/>
            </w:pPr>
            <w:r w:rsidRPr="00362F06">
              <w:t>O P I S</w:t>
            </w:r>
          </w:p>
        </w:tc>
        <w:tc>
          <w:tcPr>
            <w:tcW w:w="1366" w:type="dxa"/>
            <w:tcBorders>
              <w:top w:val="single" w:sz="4" w:space="0" w:color="auto"/>
              <w:left w:val="single" w:sz="4" w:space="0" w:color="auto"/>
              <w:bottom w:val="single" w:sz="4" w:space="0" w:color="auto"/>
              <w:right w:val="single" w:sz="4" w:space="0" w:color="auto"/>
            </w:tcBorders>
            <w:hideMark/>
          </w:tcPr>
          <w:p w14:paraId="3CA76237" w14:textId="77777777" w:rsidR="00362F06" w:rsidRPr="00362F06" w:rsidRDefault="00362F06" w:rsidP="00B9127D">
            <w:pPr>
              <w:jc w:val="center"/>
            </w:pPr>
            <w:r w:rsidRPr="00362F06">
              <w:t>Izvršeno 2020.god.</w:t>
            </w:r>
          </w:p>
        </w:tc>
        <w:tc>
          <w:tcPr>
            <w:tcW w:w="1116" w:type="dxa"/>
            <w:tcBorders>
              <w:top w:val="single" w:sz="4" w:space="0" w:color="auto"/>
              <w:left w:val="single" w:sz="4" w:space="0" w:color="auto"/>
              <w:bottom w:val="single" w:sz="4" w:space="0" w:color="auto"/>
              <w:right w:val="single" w:sz="4" w:space="0" w:color="auto"/>
            </w:tcBorders>
            <w:hideMark/>
          </w:tcPr>
          <w:p w14:paraId="7C6FBC4E" w14:textId="77777777" w:rsidR="00362F06" w:rsidRPr="00362F06" w:rsidRDefault="00362F06" w:rsidP="00B9127D">
            <w:pPr>
              <w:jc w:val="center"/>
            </w:pPr>
            <w:r w:rsidRPr="00362F06">
              <w:t>Izvorni Plan</w:t>
            </w:r>
            <w:r w:rsidRPr="00362F06">
              <w:br/>
              <w:t>za 2021.g.</w:t>
            </w:r>
          </w:p>
        </w:tc>
        <w:tc>
          <w:tcPr>
            <w:tcW w:w="1116" w:type="dxa"/>
            <w:tcBorders>
              <w:top w:val="single" w:sz="4" w:space="0" w:color="auto"/>
              <w:left w:val="single" w:sz="4" w:space="0" w:color="auto"/>
              <w:bottom w:val="single" w:sz="4" w:space="0" w:color="auto"/>
              <w:right w:val="single" w:sz="4" w:space="0" w:color="auto"/>
            </w:tcBorders>
            <w:hideMark/>
          </w:tcPr>
          <w:p w14:paraId="659804DA" w14:textId="77777777" w:rsidR="00362F06" w:rsidRPr="00362F06" w:rsidRDefault="00362F06" w:rsidP="00B9127D">
            <w:pPr>
              <w:jc w:val="center"/>
            </w:pPr>
            <w:r w:rsidRPr="00362F06">
              <w:t>Tekući Plan</w:t>
            </w:r>
            <w:r w:rsidRPr="00362F06">
              <w:br/>
              <w:t>za 2021.g.</w:t>
            </w:r>
          </w:p>
        </w:tc>
        <w:tc>
          <w:tcPr>
            <w:tcW w:w="1366" w:type="dxa"/>
            <w:tcBorders>
              <w:top w:val="single" w:sz="4" w:space="0" w:color="auto"/>
              <w:left w:val="single" w:sz="4" w:space="0" w:color="auto"/>
              <w:bottom w:val="single" w:sz="4" w:space="0" w:color="auto"/>
              <w:right w:val="single" w:sz="4" w:space="0" w:color="auto"/>
            </w:tcBorders>
            <w:hideMark/>
          </w:tcPr>
          <w:p w14:paraId="13FF1D9A" w14:textId="77777777" w:rsidR="00362F06" w:rsidRPr="00362F06" w:rsidRDefault="00362F06" w:rsidP="00B9127D">
            <w:pPr>
              <w:jc w:val="center"/>
            </w:pPr>
            <w:r w:rsidRPr="00362F06">
              <w:t>Izvršeno 2021.god.</w:t>
            </w:r>
          </w:p>
        </w:tc>
        <w:tc>
          <w:tcPr>
            <w:tcW w:w="1016" w:type="dxa"/>
            <w:tcBorders>
              <w:top w:val="single" w:sz="4" w:space="0" w:color="auto"/>
              <w:left w:val="single" w:sz="4" w:space="0" w:color="auto"/>
              <w:bottom w:val="single" w:sz="4" w:space="0" w:color="auto"/>
              <w:right w:val="single" w:sz="4" w:space="0" w:color="auto"/>
            </w:tcBorders>
            <w:hideMark/>
          </w:tcPr>
          <w:p w14:paraId="3D1F60D5" w14:textId="77777777" w:rsidR="00362F06" w:rsidRPr="00362F06" w:rsidRDefault="00362F06" w:rsidP="00B9127D">
            <w:pPr>
              <w:jc w:val="center"/>
            </w:pPr>
            <w:r w:rsidRPr="00362F06">
              <w:t>Indeks</w:t>
            </w:r>
            <w:r w:rsidRPr="00362F06">
              <w:br/>
              <w:t>6/3</w:t>
            </w:r>
          </w:p>
        </w:tc>
        <w:tc>
          <w:tcPr>
            <w:tcW w:w="1016" w:type="dxa"/>
            <w:tcBorders>
              <w:top w:val="single" w:sz="4" w:space="0" w:color="auto"/>
              <w:left w:val="single" w:sz="4" w:space="0" w:color="auto"/>
              <w:bottom w:val="single" w:sz="4" w:space="0" w:color="auto"/>
              <w:right w:val="single" w:sz="4" w:space="0" w:color="auto"/>
            </w:tcBorders>
            <w:hideMark/>
          </w:tcPr>
          <w:p w14:paraId="77D29495" w14:textId="77777777" w:rsidR="00362F06" w:rsidRPr="00362F06" w:rsidRDefault="00362F06" w:rsidP="00B9127D">
            <w:pPr>
              <w:jc w:val="center"/>
            </w:pPr>
            <w:r w:rsidRPr="00362F06">
              <w:t>Indeks</w:t>
            </w:r>
            <w:r w:rsidRPr="00362F06">
              <w:br/>
              <w:t>6/5</w:t>
            </w:r>
          </w:p>
        </w:tc>
      </w:tr>
      <w:tr w:rsidR="00362F06" w:rsidRPr="00362F06" w14:paraId="17960772" w14:textId="77777777" w:rsidTr="00770BC0">
        <w:trPr>
          <w:trHeight w:val="198"/>
          <w:jc w:val="center"/>
        </w:trPr>
        <w:tc>
          <w:tcPr>
            <w:tcW w:w="727" w:type="dxa"/>
            <w:tcBorders>
              <w:top w:val="single" w:sz="4" w:space="0" w:color="auto"/>
              <w:left w:val="single" w:sz="4" w:space="0" w:color="auto"/>
              <w:bottom w:val="single" w:sz="4" w:space="0" w:color="auto"/>
              <w:right w:val="single" w:sz="4" w:space="0" w:color="auto"/>
            </w:tcBorders>
            <w:hideMark/>
          </w:tcPr>
          <w:p w14:paraId="29EACA1E" w14:textId="77777777" w:rsidR="00362F06" w:rsidRPr="00362F06" w:rsidRDefault="00362F06" w:rsidP="00B9127D">
            <w:pPr>
              <w:jc w:val="center"/>
            </w:pPr>
            <w:r w:rsidRPr="00362F06">
              <w:t>1</w:t>
            </w:r>
          </w:p>
        </w:tc>
        <w:tc>
          <w:tcPr>
            <w:tcW w:w="4330" w:type="dxa"/>
            <w:tcBorders>
              <w:top w:val="single" w:sz="4" w:space="0" w:color="auto"/>
              <w:left w:val="single" w:sz="4" w:space="0" w:color="auto"/>
              <w:bottom w:val="single" w:sz="4" w:space="0" w:color="auto"/>
              <w:right w:val="single" w:sz="4" w:space="0" w:color="auto"/>
            </w:tcBorders>
            <w:hideMark/>
          </w:tcPr>
          <w:p w14:paraId="2F58A8AE" w14:textId="77777777" w:rsidR="00362F06" w:rsidRPr="00362F06" w:rsidRDefault="00362F06" w:rsidP="00B9127D">
            <w:pPr>
              <w:jc w:val="center"/>
            </w:pPr>
            <w:r w:rsidRPr="00362F06">
              <w:t>2</w:t>
            </w:r>
          </w:p>
        </w:tc>
        <w:tc>
          <w:tcPr>
            <w:tcW w:w="1366" w:type="dxa"/>
            <w:tcBorders>
              <w:top w:val="single" w:sz="4" w:space="0" w:color="auto"/>
              <w:left w:val="single" w:sz="4" w:space="0" w:color="auto"/>
              <w:bottom w:val="single" w:sz="4" w:space="0" w:color="auto"/>
              <w:right w:val="single" w:sz="4" w:space="0" w:color="auto"/>
            </w:tcBorders>
            <w:hideMark/>
          </w:tcPr>
          <w:p w14:paraId="774BF57F" w14:textId="77777777" w:rsidR="00362F06" w:rsidRPr="00362F06" w:rsidRDefault="00362F06" w:rsidP="00B9127D">
            <w:pPr>
              <w:jc w:val="center"/>
            </w:pPr>
            <w:r w:rsidRPr="00362F06">
              <w:t>3</w:t>
            </w:r>
          </w:p>
        </w:tc>
        <w:tc>
          <w:tcPr>
            <w:tcW w:w="1116" w:type="dxa"/>
            <w:tcBorders>
              <w:top w:val="single" w:sz="4" w:space="0" w:color="auto"/>
              <w:left w:val="single" w:sz="4" w:space="0" w:color="auto"/>
              <w:bottom w:val="single" w:sz="4" w:space="0" w:color="auto"/>
              <w:right w:val="single" w:sz="4" w:space="0" w:color="auto"/>
            </w:tcBorders>
            <w:hideMark/>
          </w:tcPr>
          <w:p w14:paraId="3816049F" w14:textId="77777777" w:rsidR="00362F06" w:rsidRPr="00362F06" w:rsidRDefault="00362F06" w:rsidP="00B9127D">
            <w:pPr>
              <w:jc w:val="center"/>
            </w:pPr>
            <w:r w:rsidRPr="00362F06">
              <w:t>4</w:t>
            </w:r>
          </w:p>
        </w:tc>
        <w:tc>
          <w:tcPr>
            <w:tcW w:w="1116" w:type="dxa"/>
            <w:tcBorders>
              <w:top w:val="single" w:sz="4" w:space="0" w:color="auto"/>
              <w:left w:val="single" w:sz="4" w:space="0" w:color="auto"/>
              <w:bottom w:val="single" w:sz="4" w:space="0" w:color="auto"/>
              <w:right w:val="single" w:sz="4" w:space="0" w:color="auto"/>
            </w:tcBorders>
            <w:hideMark/>
          </w:tcPr>
          <w:p w14:paraId="3FBC086D" w14:textId="77777777" w:rsidR="00362F06" w:rsidRPr="00362F06" w:rsidRDefault="00362F06" w:rsidP="00B9127D">
            <w:pPr>
              <w:jc w:val="center"/>
            </w:pPr>
            <w:r w:rsidRPr="00362F06">
              <w:t>5</w:t>
            </w:r>
          </w:p>
        </w:tc>
        <w:tc>
          <w:tcPr>
            <w:tcW w:w="1366" w:type="dxa"/>
            <w:tcBorders>
              <w:top w:val="single" w:sz="4" w:space="0" w:color="auto"/>
              <w:left w:val="single" w:sz="4" w:space="0" w:color="auto"/>
              <w:bottom w:val="single" w:sz="4" w:space="0" w:color="auto"/>
              <w:right w:val="single" w:sz="4" w:space="0" w:color="auto"/>
            </w:tcBorders>
            <w:hideMark/>
          </w:tcPr>
          <w:p w14:paraId="2B9C0E12" w14:textId="77777777" w:rsidR="00362F06" w:rsidRPr="00362F06" w:rsidRDefault="00362F06" w:rsidP="00B9127D">
            <w:pPr>
              <w:jc w:val="center"/>
            </w:pPr>
            <w:r w:rsidRPr="00362F06">
              <w:t>6</w:t>
            </w:r>
          </w:p>
        </w:tc>
        <w:tc>
          <w:tcPr>
            <w:tcW w:w="1016" w:type="dxa"/>
            <w:tcBorders>
              <w:top w:val="single" w:sz="4" w:space="0" w:color="auto"/>
              <w:left w:val="single" w:sz="4" w:space="0" w:color="auto"/>
              <w:bottom w:val="single" w:sz="4" w:space="0" w:color="auto"/>
              <w:right w:val="single" w:sz="4" w:space="0" w:color="auto"/>
            </w:tcBorders>
            <w:hideMark/>
          </w:tcPr>
          <w:p w14:paraId="1CD4A587" w14:textId="77777777" w:rsidR="00362F06" w:rsidRPr="00362F06" w:rsidRDefault="00362F06" w:rsidP="00B9127D">
            <w:pPr>
              <w:jc w:val="center"/>
            </w:pPr>
            <w:r w:rsidRPr="00362F06">
              <w:t>7</w:t>
            </w:r>
          </w:p>
        </w:tc>
        <w:tc>
          <w:tcPr>
            <w:tcW w:w="1016" w:type="dxa"/>
            <w:tcBorders>
              <w:top w:val="single" w:sz="4" w:space="0" w:color="auto"/>
              <w:left w:val="single" w:sz="4" w:space="0" w:color="auto"/>
              <w:bottom w:val="single" w:sz="4" w:space="0" w:color="auto"/>
              <w:right w:val="single" w:sz="4" w:space="0" w:color="auto"/>
            </w:tcBorders>
            <w:hideMark/>
          </w:tcPr>
          <w:p w14:paraId="24DEEF7B" w14:textId="77777777" w:rsidR="00362F06" w:rsidRPr="00362F06" w:rsidRDefault="00362F06" w:rsidP="00B9127D">
            <w:pPr>
              <w:jc w:val="center"/>
            </w:pPr>
            <w:r w:rsidRPr="00362F06">
              <w:t>8</w:t>
            </w:r>
          </w:p>
        </w:tc>
      </w:tr>
      <w:tr w:rsidR="00362F06" w:rsidRPr="00362F06" w14:paraId="229D4E2C"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49C5BC99" w14:textId="77777777" w:rsidR="00362F06" w:rsidRPr="00362F06" w:rsidRDefault="00362F06" w:rsidP="00362F06">
            <w:pPr>
              <w:jc w:val="both"/>
            </w:pPr>
            <w:r w:rsidRPr="00362F06">
              <w:t xml:space="preserve"> 3811</w:t>
            </w:r>
          </w:p>
        </w:tc>
        <w:tc>
          <w:tcPr>
            <w:tcW w:w="4330" w:type="dxa"/>
            <w:tcBorders>
              <w:top w:val="single" w:sz="4" w:space="0" w:color="auto"/>
              <w:left w:val="single" w:sz="4" w:space="0" w:color="auto"/>
              <w:bottom w:val="single" w:sz="4" w:space="0" w:color="auto"/>
              <w:right w:val="single" w:sz="4" w:space="0" w:color="auto"/>
            </w:tcBorders>
            <w:noWrap/>
            <w:hideMark/>
          </w:tcPr>
          <w:p w14:paraId="41E10E07" w14:textId="77777777" w:rsidR="00362F06" w:rsidRPr="00362F06" w:rsidRDefault="00362F06" w:rsidP="00362F06">
            <w:pPr>
              <w:jc w:val="both"/>
            </w:pPr>
            <w:r w:rsidRPr="00362F06">
              <w:t xml:space="preserve"> Tekuće donacije u novcu</w:t>
            </w:r>
          </w:p>
        </w:tc>
        <w:tc>
          <w:tcPr>
            <w:tcW w:w="1366" w:type="dxa"/>
            <w:tcBorders>
              <w:top w:val="single" w:sz="4" w:space="0" w:color="auto"/>
              <w:left w:val="single" w:sz="4" w:space="0" w:color="auto"/>
              <w:bottom w:val="single" w:sz="4" w:space="0" w:color="auto"/>
              <w:right w:val="single" w:sz="4" w:space="0" w:color="auto"/>
            </w:tcBorders>
            <w:noWrap/>
            <w:hideMark/>
          </w:tcPr>
          <w:p w14:paraId="71E3F137" w14:textId="77777777" w:rsidR="00362F06" w:rsidRPr="00362F06" w:rsidRDefault="00362F06" w:rsidP="00362F06">
            <w:pPr>
              <w:jc w:val="right"/>
            </w:pPr>
            <w:r w:rsidRPr="00362F06">
              <w:t>968,929.18</w:t>
            </w:r>
          </w:p>
        </w:tc>
        <w:tc>
          <w:tcPr>
            <w:tcW w:w="1116" w:type="dxa"/>
            <w:tcBorders>
              <w:top w:val="single" w:sz="4" w:space="0" w:color="auto"/>
              <w:left w:val="single" w:sz="4" w:space="0" w:color="auto"/>
              <w:bottom w:val="single" w:sz="4" w:space="0" w:color="auto"/>
              <w:right w:val="single" w:sz="4" w:space="0" w:color="auto"/>
            </w:tcBorders>
            <w:noWrap/>
            <w:hideMark/>
          </w:tcPr>
          <w:p w14:paraId="50A9C08B"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1B4C6E30"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5E2BEB2C" w14:textId="77777777" w:rsidR="00362F06" w:rsidRPr="00362F06" w:rsidRDefault="00362F06" w:rsidP="00362F06">
            <w:pPr>
              <w:jc w:val="right"/>
            </w:pPr>
            <w:r w:rsidRPr="00362F06">
              <w:t>1,007,430.20</w:t>
            </w:r>
          </w:p>
        </w:tc>
        <w:tc>
          <w:tcPr>
            <w:tcW w:w="1016" w:type="dxa"/>
            <w:tcBorders>
              <w:top w:val="single" w:sz="4" w:space="0" w:color="auto"/>
              <w:left w:val="single" w:sz="4" w:space="0" w:color="auto"/>
              <w:bottom w:val="single" w:sz="4" w:space="0" w:color="auto"/>
              <w:right w:val="single" w:sz="4" w:space="0" w:color="auto"/>
            </w:tcBorders>
            <w:noWrap/>
            <w:hideMark/>
          </w:tcPr>
          <w:p w14:paraId="55E9D89D" w14:textId="77777777" w:rsidR="00362F06" w:rsidRPr="00362F06" w:rsidRDefault="00362F06" w:rsidP="00362F06">
            <w:pPr>
              <w:jc w:val="right"/>
            </w:pPr>
            <w:r w:rsidRPr="00362F06">
              <w:t>103.97</w:t>
            </w:r>
          </w:p>
        </w:tc>
        <w:tc>
          <w:tcPr>
            <w:tcW w:w="1016" w:type="dxa"/>
            <w:tcBorders>
              <w:top w:val="single" w:sz="4" w:space="0" w:color="auto"/>
              <w:left w:val="single" w:sz="4" w:space="0" w:color="auto"/>
              <w:bottom w:val="single" w:sz="4" w:space="0" w:color="auto"/>
              <w:right w:val="single" w:sz="4" w:space="0" w:color="auto"/>
            </w:tcBorders>
            <w:noWrap/>
            <w:hideMark/>
          </w:tcPr>
          <w:p w14:paraId="0727F2E1" w14:textId="77777777" w:rsidR="00362F06" w:rsidRPr="00362F06" w:rsidRDefault="00362F06" w:rsidP="00362F06">
            <w:pPr>
              <w:jc w:val="right"/>
            </w:pPr>
            <w:r w:rsidRPr="00362F06">
              <w:t>#DIV/0!</w:t>
            </w:r>
          </w:p>
        </w:tc>
      </w:tr>
      <w:tr w:rsidR="00362F06" w:rsidRPr="00362F06" w14:paraId="267183D8"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07CCBCD0" w14:textId="77777777" w:rsidR="00362F06" w:rsidRPr="00362F06" w:rsidRDefault="00362F06" w:rsidP="00362F06">
            <w:pPr>
              <w:jc w:val="both"/>
              <w:rPr>
                <w:b/>
                <w:bCs/>
              </w:rPr>
            </w:pPr>
            <w:r w:rsidRPr="00362F06">
              <w:rPr>
                <w:b/>
                <w:bCs/>
              </w:rPr>
              <w:t xml:space="preserve"> 382</w:t>
            </w:r>
          </w:p>
        </w:tc>
        <w:tc>
          <w:tcPr>
            <w:tcW w:w="4330" w:type="dxa"/>
            <w:tcBorders>
              <w:top w:val="single" w:sz="4" w:space="0" w:color="auto"/>
              <w:left w:val="single" w:sz="4" w:space="0" w:color="auto"/>
              <w:bottom w:val="single" w:sz="4" w:space="0" w:color="auto"/>
              <w:right w:val="single" w:sz="4" w:space="0" w:color="auto"/>
            </w:tcBorders>
            <w:noWrap/>
            <w:hideMark/>
          </w:tcPr>
          <w:p w14:paraId="54742E56" w14:textId="77777777" w:rsidR="00362F06" w:rsidRPr="00362F06" w:rsidRDefault="00362F06" w:rsidP="00362F06">
            <w:pPr>
              <w:jc w:val="both"/>
              <w:rPr>
                <w:b/>
                <w:bCs/>
              </w:rPr>
            </w:pPr>
            <w:r w:rsidRPr="00362F06">
              <w:rPr>
                <w:b/>
                <w:bCs/>
              </w:rPr>
              <w:t xml:space="preserve"> KAPITALNE DONACIJE</w:t>
            </w:r>
          </w:p>
        </w:tc>
        <w:tc>
          <w:tcPr>
            <w:tcW w:w="1366" w:type="dxa"/>
            <w:tcBorders>
              <w:top w:val="single" w:sz="4" w:space="0" w:color="auto"/>
              <w:left w:val="single" w:sz="4" w:space="0" w:color="auto"/>
              <w:bottom w:val="single" w:sz="4" w:space="0" w:color="auto"/>
              <w:right w:val="single" w:sz="4" w:space="0" w:color="auto"/>
            </w:tcBorders>
            <w:noWrap/>
            <w:hideMark/>
          </w:tcPr>
          <w:p w14:paraId="08226A9E" w14:textId="77777777" w:rsidR="00362F06" w:rsidRPr="00362F06" w:rsidRDefault="00362F06" w:rsidP="00362F06">
            <w:pPr>
              <w:jc w:val="right"/>
              <w:rPr>
                <w:b/>
                <w:bCs/>
              </w:rPr>
            </w:pPr>
            <w:r w:rsidRPr="00362F06">
              <w:rPr>
                <w:b/>
                <w:bCs/>
              </w:rPr>
              <w:t>0.00</w:t>
            </w:r>
          </w:p>
        </w:tc>
        <w:tc>
          <w:tcPr>
            <w:tcW w:w="1116" w:type="dxa"/>
            <w:tcBorders>
              <w:top w:val="single" w:sz="4" w:space="0" w:color="auto"/>
              <w:left w:val="single" w:sz="4" w:space="0" w:color="auto"/>
              <w:bottom w:val="single" w:sz="4" w:space="0" w:color="auto"/>
              <w:right w:val="single" w:sz="4" w:space="0" w:color="auto"/>
            </w:tcBorders>
            <w:noWrap/>
            <w:hideMark/>
          </w:tcPr>
          <w:p w14:paraId="2B60ECEB" w14:textId="77777777" w:rsidR="00362F06" w:rsidRPr="00362F06" w:rsidRDefault="00362F06" w:rsidP="00362F06">
            <w:pPr>
              <w:jc w:val="right"/>
              <w:rPr>
                <w:b/>
                <w:bCs/>
              </w:rPr>
            </w:pPr>
            <w:r w:rsidRPr="00362F06">
              <w:rPr>
                <w:b/>
                <w:bCs/>
              </w:rPr>
              <w:t>450,000</w:t>
            </w:r>
          </w:p>
        </w:tc>
        <w:tc>
          <w:tcPr>
            <w:tcW w:w="1116" w:type="dxa"/>
            <w:tcBorders>
              <w:top w:val="single" w:sz="4" w:space="0" w:color="auto"/>
              <w:left w:val="single" w:sz="4" w:space="0" w:color="auto"/>
              <w:bottom w:val="single" w:sz="4" w:space="0" w:color="auto"/>
              <w:right w:val="single" w:sz="4" w:space="0" w:color="auto"/>
            </w:tcBorders>
            <w:noWrap/>
            <w:hideMark/>
          </w:tcPr>
          <w:p w14:paraId="406DABB8" w14:textId="77777777" w:rsidR="00362F06" w:rsidRPr="00362F06" w:rsidRDefault="00362F06" w:rsidP="00362F06">
            <w:pPr>
              <w:jc w:val="right"/>
              <w:rPr>
                <w:b/>
                <w:bCs/>
              </w:rPr>
            </w:pPr>
            <w:r w:rsidRPr="00362F06">
              <w:rPr>
                <w:b/>
                <w:bCs/>
              </w:rPr>
              <w:t>450,000</w:t>
            </w:r>
          </w:p>
        </w:tc>
        <w:tc>
          <w:tcPr>
            <w:tcW w:w="1366" w:type="dxa"/>
            <w:tcBorders>
              <w:top w:val="single" w:sz="4" w:space="0" w:color="auto"/>
              <w:left w:val="single" w:sz="4" w:space="0" w:color="auto"/>
              <w:bottom w:val="single" w:sz="4" w:space="0" w:color="auto"/>
              <w:right w:val="single" w:sz="4" w:space="0" w:color="auto"/>
            </w:tcBorders>
            <w:noWrap/>
            <w:hideMark/>
          </w:tcPr>
          <w:p w14:paraId="4A617C19" w14:textId="77777777" w:rsidR="00362F06" w:rsidRPr="00362F06" w:rsidRDefault="00362F06" w:rsidP="00362F06">
            <w:pPr>
              <w:jc w:val="right"/>
              <w:rPr>
                <w:b/>
                <w:bCs/>
              </w:rPr>
            </w:pPr>
            <w:r w:rsidRPr="00362F06">
              <w:rPr>
                <w:b/>
                <w:bCs/>
              </w:rPr>
              <w:t>223,751.88</w:t>
            </w:r>
          </w:p>
        </w:tc>
        <w:tc>
          <w:tcPr>
            <w:tcW w:w="1016" w:type="dxa"/>
            <w:tcBorders>
              <w:top w:val="single" w:sz="4" w:space="0" w:color="auto"/>
              <w:left w:val="single" w:sz="4" w:space="0" w:color="auto"/>
              <w:bottom w:val="single" w:sz="4" w:space="0" w:color="auto"/>
              <w:right w:val="single" w:sz="4" w:space="0" w:color="auto"/>
            </w:tcBorders>
            <w:noWrap/>
            <w:hideMark/>
          </w:tcPr>
          <w:p w14:paraId="18E2A526"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49E66305" w14:textId="77777777" w:rsidR="00362F06" w:rsidRPr="00362F06" w:rsidRDefault="00362F06" w:rsidP="00362F06">
            <w:pPr>
              <w:jc w:val="right"/>
            </w:pPr>
            <w:r w:rsidRPr="00362F06">
              <w:t>49.72</w:t>
            </w:r>
          </w:p>
        </w:tc>
      </w:tr>
      <w:tr w:rsidR="00362F06" w:rsidRPr="00362F06" w14:paraId="0451F1ED"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6BDBC4D1" w14:textId="77777777" w:rsidR="00362F06" w:rsidRPr="00362F06" w:rsidRDefault="00362F06" w:rsidP="00362F06">
            <w:pPr>
              <w:jc w:val="both"/>
            </w:pPr>
            <w:r w:rsidRPr="00362F06">
              <w:t xml:space="preserve"> 3821</w:t>
            </w:r>
          </w:p>
        </w:tc>
        <w:tc>
          <w:tcPr>
            <w:tcW w:w="4330" w:type="dxa"/>
            <w:tcBorders>
              <w:top w:val="single" w:sz="4" w:space="0" w:color="auto"/>
              <w:left w:val="single" w:sz="4" w:space="0" w:color="auto"/>
              <w:bottom w:val="single" w:sz="4" w:space="0" w:color="auto"/>
              <w:right w:val="single" w:sz="4" w:space="0" w:color="auto"/>
            </w:tcBorders>
            <w:noWrap/>
            <w:hideMark/>
          </w:tcPr>
          <w:p w14:paraId="691A6D79" w14:textId="77777777" w:rsidR="00362F06" w:rsidRPr="00362F06" w:rsidRDefault="00362F06" w:rsidP="00362F06">
            <w:pPr>
              <w:jc w:val="both"/>
            </w:pPr>
            <w:r w:rsidRPr="00362F06">
              <w:t xml:space="preserve"> Kapitalne donacije neprofitnim organizacijama</w:t>
            </w:r>
          </w:p>
        </w:tc>
        <w:tc>
          <w:tcPr>
            <w:tcW w:w="1366" w:type="dxa"/>
            <w:tcBorders>
              <w:top w:val="single" w:sz="4" w:space="0" w:color="auto"/>
              <w:left w:val="single" w:sz="4" w:space="0" w:color="auto"/>
              <w:bottom w:val="single" w:sz="4" w:space="0" w:color="auto"/>
              <w:right w:val="single" w:sz="4" w:space="0" w:color="auto"/>
            </w:tcBorders>
            <w:noWrap/>
            <w:hideMark/>
          </w:tcPr>
          <w:p w14:paraId="35E6BC5C"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6FD4E37F"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55286351"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0976EEB9" w14:textId="77777777" w:rsidR="00362F06" w:rsidRPr="00362F06" w:rsidRDefault="00362F06" w:rsidP="00362F06">
            <w:pPr>
              <w:jc w:val="right"/>
            </w:pPr>
            <w:r w:rsidRPr="00362F06">
              <w:t>223,751.88</w:t>
            </w:r>
          </w:p>
        </w:tc>
        <w:tc>
          <w:tcPr>
            <w:tcW w:w="1016" w:type="dxa"/>
            <w:tcBorders>
              <w:top w:val="single" w:sz="4" w:space="0" w:color="auto"/>
              <w:left w:val="single" w:sz="4" w:space="0" w:color="auto"/>
              <w:bottom w:val="single" w:sz="4" w:space="0" w:color="auto"/>
              <w:right w:val="single" w:sz="4" w:space="0" w:color="auto"/>
            </w:tcBorders>
            <w:noWrap/>
            <w:hideMark/>
          </w:tcPr>
          <w:p w14:paraId="32B0EFF2"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48F1EE5B" w14:textId="77777777" w:rsidR="00362F06" w:rsidRPr="00362F06" w:rsidRDefault="00362F06" w:rsidP="00362F06">
            <w:pPr>
              <w:jc w:val="right"/>
            </w:pPr>
            <w:r w:rsidRPr="00362F06">
              <w:t>#DIV/0!</w:t>
            </w:r>
          </w:p>
        </w:tc>
      </w:tr>
      <w:tr w:rsidR="00362F06" w:rsidRPr="00362F06" w14:paraId="72931CF2"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56BAD4E8" w14:textId="77777777" w:rsidR="00362F06" w:rsidRPr="00362F06" w:rsidRDefault="00362F06" w:rsidP="00362F06">
            <w:pPr>
              <w:jc w:val="both"/>
              <w:rPr>
                <w:b/>
                <w:bCs/>
              </w:rPr>
            </w:pPr>
            <w:r w:rsidRPr="00362F06">
              <w:rPr>
                <w:b/>
                <w:bCs/>
              </w:rPr>
              <w:t xml:space="preserve"> 383</w:t>
            </w:r>
          </w:p>
        </w:tc>
        <w:tc>
          <w:tcPr>
            <w:tcW w:w="4330" w:type="dxa"/>
            <w:tcBorders>
              <w:top w:val="single" w:sz="4" w:space="0" w:color="auto"/>
              <w:left w:val="single" w:sz="4" w:space="0" w:color="auto"/>
              <w:bottom w:val="single" w:sz="4" w:space="0" w:color="auto"/>
              <w:right w:val="single" w:sz="4" w:space="0" w:color="auto"/>
            </w:tcBorders>
            <w:noWrap/>
            <w:hideMark/>
          </w:tcPr>
          <w:p w14:paraId="5886B0E1" w14:textId="77777777" w:rsidR="00362F06" w:rsidRPr="00362F06" w:rsidRDefault="00362F06" w:rsidP="00362F06">
            <w:pPr>
              <w:jc w:val="both"/>
              <w:rPr>
                <w:b/>
                <w:bCs/>
              </w:rPr>
            </w:pPr>
            <w:r w:rsidRPr="00362F06">
              <w:rPr>
                <w:b/>
                <w:bCs/>
              </w:rPr>
              <w:t xml:space="preserve"> KAZNE, PENALI I NAKNADE ŠTETE</w:t>
            </w:r>
          </w:p>
        </w:tc>
        <w:tc>
          <w:tcPr>
            <w:tcW w:w="1366" w:type="dxa"/>
            <w:tcBorders>
              <w:top w:val="single" w:sz="4" w:space="0" w:color="auto"/>
              <w:left w:val="single" w:sz="4" w:space="0" w:color="auto"/>
              <w:bottom w:val="single" w:sz="4" w:space="0" w:color="auto"/>
              <w:right w:val="single" w:sz="4" w:space="0" w:color="auto"/>
            </w:tcBorders>
            <w:noWrap/>
            <w:hideMark/>
          </w:tcPr>
          <w:p w14:paraId="423C9775" w14:textId="77777777" w:rsidR="00362F06" w:rsidRPr="00362F06" w:rsidRDefault="00362F06" w:rsidP="00362F06">
            <w:pPr>
              <w:jc w:val="right"/>
              <w:rPr>
                <w:b/>
                <w:bCs/>
              </w:rPr>
            </w:pPr>
            <w:r w:rsidRPr="00362F06">
              <w:rPr>
                <w:b/>
                <w:bCs/>
              </w:rPr>
              <w:t>0.00</w:t>
            </w:r>
          </w:p>
        </w:tc>
        <w:tc>
          <w:tcPr>
            <w:tcW w:w="1116" w:type="dxa"/>
            <w:tcBorders>
              <w:top w:val="single" w:sz="4" w:space="0" w:color="auto"/>
              <w:left w:val="single" w:sz="4" w:space="0" w:color="auto"/>
              <w:bottom w:val="single" w:sz="4" w:space="0" w:color="auto"/>
              <w:right w:val="single" w:sz="4" w:space="0" w:color="auto"/>
            </w:tcBorders>
            <w:noWrap/>
            <w:hideMark/>
          </w:tcPr>
          <w:p w14:paraId="298B36AD" w14:textId="77777777" w:rsidR="00362F06" w:rsidRPr="00362F06" w:rsidRDefault="00362F06" w:rsidP="00362F06">
            <w:pPr>
              <w:jc w:val="right"/>
              <w:rPr>
                <w:b/>
                <w:bCs/>
              </w:rPr>
            </w:pPr>
            <w:r w:rsidRPr="00362F06">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5CBD5626" w14:textId="77777777" w:rsidR="00362F06" w:rsidRPr="00362F06" w:rsidRDefault="00362F06" w:rsidP="00362F06">
            <w:pPr>
              <w:jc w:val="right"/>
              <w:rPr>
                <w:b/>
                <w:bCs/>
              </w:rPr>
            </w:pPr>
            <w:r w:rsidRPr="00362F06">
              <w:rPr>
                <w:b/>
                <w:bCs/>
              </w:rPr>
              <w:t>0</w:t>
            </w:r>
          </w:p>
        </w:tc>
        <w:tc>
          <w:tcPr>
            <w:tcW w:w="1366" w:type="dxa"/>
            <w:tcBorders>
              <w:top w:val="single" w:sz="4" w:space="0" w:color="auto"/>
              <w:left w:val="single" w:sz="4" w:space="0" w:color="auto"/>
              <w:bottom w:val="single" w:sz="4" w:space="0" w:color="auto"/>
              <w:right w:val="single" w:sz="4" w:space="0" w:color="auto"/>
            </w:tcBorders>
            <w:noWrap/>
            <w:hideMark/>
          </w:tcPr>
          <w:p w14:paraId="669EDEB2" w14:textId="77777777" w:rsidR="00362F06" w:rsidRPr="00362F06" w:rsidRDefault="00362F06" w:rsidP="00362F06">
            <w:pPr>
              <w:jc w:val="right"/>
              <w:rPr>
                <w:b/>
                <w:bCs/>
              </w:rPr>
            </w:pPr>
            <w:r w:rsidRPr="00362F06">
              <w:rPr>
                <w:b/>
                <w:bCs/>
              </w:rPr>
              <w:t>0.00</w:t>
            </w:r>
          </w:p>
        </w:tc>
        <w:tc>
          <w:tcPr>
            <w:tcW w:w="1016" w:type="dxa"/>
            <w:tcBorders>
              <w:top w:val="single" w:sz="4" w:space="0" w:color="auto"/>
              <w:left w:val="single" w:sz="4" w:space="0" w:color="auto"/>
              <w:bottom w:val="single" w:sz="4" w:space="0" w:color="auto"/>
              <w:right w:val="single" w:sz="4" w:space="0" w:color="auto"/>
            </w:tcBorders>
            <w:noWrap/>
            <w:hideMark/>
          </w:tcPr>
          <w:p w14:paraId="77D24C45"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59C4EBB3" w14:textId="77777777" w:rsidR="00362F06" w:rsidRPr="00362F06" w:rsidRDefault="00362F06" w:rsidP="00362F06">
            <w:pPr>
              <w:jc w:val="right"/>
            </w:pPr>
            <w:r w:rsidRPr="00362F06">
              <w:t>#DIV/0!</w:t>
            </w:r>
          </w:p>
        </w:tc>
      </w:tr>
      <w:tr w:rsidR="00362F06" w:rsidRPr="00362F06" w14:paraId="4BE26650"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10CA77D6" w14:textId="77777777" w:rsidR="00362F06" w:rsidRPr="00362F06" w:rsidRDefault="00362F06" w:rsidP="00362F06">
            <w:pPr>
              <w:jc w:val="both"/>
            </w:pPr>
            <w:r w:rsidRPr="00362F06">
              <w:t xml:space="preserve"> 3831</w:t>
            </w:r>
          </w:p>
        </w:tc>
        <w:tc>
          <w:tcPr>
            <w:tcW w:w="4330" w:type="dxa"/>
            <w:tcBorders>
              <w:top w:val="single" w:sz="4" w:space="0" w:color="auto"/>
              <w:left w:val="single" w:sz="4" w:space="0" w:color="auto"/>
              <w:bottom w:val="single" w:sz="4" w:space="0" w:color="auto"/>
              <w:right w:val="single" w:sz="4" w:space="0" w:color="auto"/>
            </w:tcBorders>
            <w:noWrap/>
            <w:hideMark/>
          </w:tcPr>
          <w:p w14:paraId="42641366" w14:textId="77777777" w:rsidR="00362F06" w:rsidRPr="00362F06" w:rsidRDefault="00362F06" w:rsidP="00362F06">
            <w:pPr>
              <w:jc w:val="both"/>
            </w:pPr>
            <w:r w:rsidRPr="00362F06">
              <w:t xml:space="preserve"> Naknade štete pravnim i fizičkim osobama</w:t>
            </w:r>
          </w:p>
        </w:tc>
        <w:tc>
          <w:tcPr>
            <w:tcW w:w="1366" w:type="dxa"/>
            <w:tcBorders>
              <w:top w:val="single" w:sz="4" w:space="0" w:color="auto"/>
              <w:left w:val="single" w:sz="4" w:space="0" w:color="auto"/>
              <w:bottom w:val="single" w:sz="4" w:space="0" w:color="auto"/>
              <w:right w:val="single" w:sz="4" w:space="0" w:color="auto"/>
            </w:tcBorders>
            <w:noWrap/>
            <w:hideMark/>
          </w:tcPr>
          <w:p w14:paraId="144914E9"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52B3F4DA"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5CC5309A"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13E662E2"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086C30E7"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399CB542" w14:textId="77777777" w:rsidR="00362F06" w:rsidRPr="00362F06" w:rsidRDefault="00362F06" w:rsidP="00362F06">
            <w:pPr>
              <w:jc w:val="right"/>
            </w:pPr>
            <w:r w:rsidRPr="00362F06">
              <w:t>#DIV/0!</w:t>
            </w:r>
          </w:p>
        </w:tc>
      </w:tr>
      <w:tr w:rsidR="00362F06" w:rsidRPr="00362F06" w14:paraId="4A616C40"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477BF3E3" w14:textId="77777777" w:rsidR="00362F06" w:rsidRPr="00362F06" w:rsidRDefault="00362F06" w:rsidP="00362F06">
            <w:pPr>
              <w:jc w:val="both"/>
              <w:rPr>
                <w:b/>
                <w:bCs/>
              </w:rPr>
            </w:pPr>
            <w:r w:rsidRPr="00362F06">
              <w:rPr>
                <w:b/>
                <w:bCs/>
              </w:rPr>
              <w:t xml:space="preserve"> 385</w:t>
            </w:r>
          </w:p>
        </w:tc>
        <w:tc>
          <w:tcPr>
            <w:tcW w:w="4330" w:type="dxa"/>
            <w:tcBorders>
              <w:top w:val="single" w:sz="4" w:space="0" w:color="auto"/>
              <w:left w:val="single" w:sz="4" w:space="0" w:color="auto"/>
              <w:bottom w:val="single" w:sz="4" w:space="0" w:color="auto"/>
              <w:right w:val="single" w:sz="4" w:space="0" w:color="auto"/>
            </w:tcBorders>
            <w:noWrap/>
            <w:hideMark/>
          </w:tcPr>
          <w:p w14:paraId="794829B9" w14:textId="77777777" w:rsidR="00362F06" w:rsidRPr="00362F06" w:rsidRDefault="00362F06" w:rsidP="00362F06">
            <w:pPr>
              <w:jc w:val="both"/>
              <w:rPr>
                <w:b/>
                <w:bCs/>
              </w:rPr>
            </w:pPr>
            <w:r w:rsidRPr="00362F06">
              <w:rPr>
                <w:b/>
                <w:bCs/>
              </w:rPr>
              <w:t xml:space="preserve"> IZVANREDNI RASHODI</w:t>
            </w:r>
          </w:p>
        </w:tc>
        <w:tc>
          <w:tcPr>
            <w:tcW w:w="1366" w:type="dxa"/>
            <w:tcBorders>
              <w:top w:val="single" w:sz="4" w:space="0" w:color="auto"/>
              <w:left w:val="single" w:sz="4" w:space="0" w:color="auto"/>
              <w:bottom w:val="single" w:sz="4" w:space="0" w:color="auto"/>
              <w:right w:val="single" w:sz="4" w:space="0" w:color="auto"/>
            </w:tcBorders>
            <w:noWrap/>
            <w:hideMark/>
          </w:tcPr>
          <w:p w14:paraId="60758B60" w14:textId="77777777" w:rsidR="00362F06" w:rsidRPr="00362F06" w:rsidRDefault="00362F06" w:rsidP="00362F06">
            <w:pPr>
              <w:jc w:val="right"/>
              <w:rPr>
                <w:b/>
                <w:bCs/>
              </w:rPr>
            </w:pPr>
            <w:r w:rsidRPr="00362F06">
              <w:rPr>
                <w:b/>
                <w:bCs/>
              </w:rPr>
              <w:t>0.00</w:t>
            </w:r>
          </w:p>
        </w:tc>
        <w:tc>
          <w:tcPr>
            <w:tcW w:w="1116" w:type="dxa"/>
            <w:tcBorders>
              <w:top w:val="single" w:sz="4" w:space="0" w:color="auto"/>
              <w:left w:val="single" w:sz="4" w:space="0" w:color="auto"/>
              <w:bottom w:val="single" w:sz="4" w:space="0" w:color="auto"/>
              <w:right w:val="single" w:sz="4" w:space="0" w:color="auto"/>
            </w:tcBorders>
            <w:noWrap/>
            <w:hideMark/>
          </w:tcPr>
          <w:p w14:paraId="1870D4BE" w14:textId="77777777" w:rsidR="00362F06" w:rsidRPr="00362F06" w:rsidRDefault="00362F06" w:rsidP="00362F06">
            <w:pPr>
              <w:jc w:val="right"/>
              <w:rPr>
                <w:b/>
                <w:bCs/>
              </w:rPr>
            </w:pPr>
            <w:r w:rsidRPr="00362F06">
              <w:rPr>
                <w:b/>
                <w:bCs/>
              </w:rPr>
              <w:t>100,000</w:t>
            </w:r>
          </w:p>
        </w:tc>
        <w:tc>
          <w:tcPr>
            <w:tcW w:w="1116" w:type="dxa"/>
            <w:tcBorders>
              <w:top w:val="single" w:sz="4" w:space="0" w:color="auto"/>
              <w:left w:val="single" w:sz="4" w:space="0" w:color="auto"/>
              <w:bottom w:val="single" w:sz="4" w:space="0" w:color="auto"/>
              <w:right w:val="single" w:sz="4" w:space="0" w:color="auto"/>
            </w:tcBorders>
            <w:noWrap/>
            <w:hideMark/>
          </w:tcPr>
          <w:p w14:paraId="3B9E41F5" w14:textId="77777777" w:rsidR="00362F06" w:rsidRPr="00362F06" w:rsidRDefault="00362F06" w:rsidP="00362F06">
            <w:pPr>
              <w:jc w:val="right"/>
              <w:rPr>
                <w:b/>
                <w:bCs/>
              </w:rPr>
            </w:pPr>
            <w:r w:rsidRPr="00362F06">
              <w:rPr>
                <w:b/>
                <w:bCs/>
              </w:rPr>
              <w:t>100,000</w:t>
            </w:r>
          </w:p>
        </w:tc>
        <w:tc>
          <w:tcPr>
            <w:tcW w:w="1366" w:type="dxa"/>
            <w:tcBorders>
              <w:top w:val="single" w:sz="4" w:space="0" w:color="auto"/>
              <w:left w:val="single" w:sz="4" w:space="0" w:color="auto"/>
              <w:bottom w:val="single" w:sz="4" w:space="0" w:color="auto"/>
              <w:right w:val="single" w:sz="4" w:space="0" w:color="auto"/>
            </w:tcBorders>
            <w:noWrap/>
            <w:hideMark/>
          </w:tcPr>
          <w:p w14:paraId="4155320A" w14:textId="77777777" w:rsidR="00362F06" w:rsidRPr="00362F06" w:rsidRDefault="00362F06" w:rsidP="00362F06">
            <w:pPr>
              <w:jc w:val="right"/>
              <w:rPr>
                <w:b/>
                <w:bCs/>
              </w:rPr>
            </w:pPr>
            <w:r w:rsidRPr="00362F06">
              <w:rPr>
                <w:b/>
                <w:bCs/>
              </w:rPr>
              <w:t>0.00</w:t>
            </w:r>
          </w:p>
        </w:tc>
        <w:tc>
          <w:tcPr>
            <w:tcW w:w="1016" w:type="dxa"/>
            <w:tcBorders>
              <w:top w:val="single" w:sz="4" w:space="0" w:color="auto"/>
              <w:left w:val="single" w:sz="4" w:space="0" w:color="auto"/>
              <w:bottom w:val="single" w:sz="4" w:space="0" w:color="auto"/>
              <w:right w:val="single" w:sz="4" w:space="0" w:color="auto"/>
            </w:tcBorders>
            <w:noWrap/>
            <w:hideMark/>
          </w:tcPr>
          <w:p w14:paraId="7C6D81E5"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101D2D59" w14:textId="77777777" w:rsidR="00362F06" w:rsidRPr="00362F06" w:rsidRDefault="00362F06" w:rsidP="00362F06">
            <w:pPr>
              <w:jc w:val="right"/>
            </w:pPr>
            <w:r w:rsidRPr="00362F06">
              <w:t>0.00</w:t>
            </w:r>
          </w:p>
        </w:tc>
      </w:tr>
      <w:tr w:rsidR="00362F06" w:rsidRPr="00362F06" w14:paraId="69AFDF64"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1682A094" w14:textId="77777777" w:rsidR="00362F06" w:rsidRPr="00362F06" w:rsidRDefault="00362F06" w:rsidP="00362F06">
            <w:pPr>
              <w:jc w:val="both"/>
            </w:pPr>
            <w:r w:rsidRPr="00362F06">
              <w:t xml:space="preserve"> 3851</w:t>
            </w:r>
          </w:p>
        </w:tc>
        <w:tc>
          <w:tcPr>
            <w:tcW w:w="4330" w:type="dxa"/>
            <w:tcBorders>
              <w:top w:val="single" w:sz="4" w:space="0" w:color="auto"/>
              <w:left w:val="single" w:sz="4" w:space="0" w:color="auto"/>
              <w:bottom w:val="single" w:sz="4" w:space="0" w:color="auto"/>
              <w:right w:val="single" w:sz="4" w:space="0" w:color="auto"/>
            </w:tcBorders>
            <w:noWrap/>
            <w:hideMark/>
          </w:tcPr>
          <w:p w14:paraId="2C5712A0" w14:textId="77777777" w:rsidR="00362F06" w:rsidRPr="00362F06" w:rsidRDefault="00362F06" w:rsidP="00362F06">
            <w:pPr>
              <w:jc w:val="both"/>
            </w:pPr>
            <w:r w:rsidRPr="00362F06">
              <w:t xml:space="preserve"> Nepredviđeni rashodi do visine proračunske pričuve</w:t>
            </w:r>
          </w:p>
        </w:tc>
        <w:tc>
          <w:tcPr>
            <w:tcW w:w="1366" w:type="dxa"/>
            <w:tcBorders>
              <w:top w:val="single" w:sz="4" w:space="0" w:color="auto"/>
              <w:left w:val="single" w:sz="4" w:space="0" w:color="auto"/>
              <w:bottom w:val="single" w:sz="4" w:space="0" w:color="auto"/>
              <w:right w:val="single" w:sz="4" w:space="0" w:color="auto"/>
            </w:tcBorders>
            <w:noWrap/>
            <w:hideMark/>
          </w:tcPr>
          <w:p w14:paraId="23725B32"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7521432F"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181B60DB"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6D5F71EB"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01A245B4"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4958AB49" w14:textId="77777777" w:rsidR="00362F06" w:rsidRPr="00362F06" w:rsidRDefault="00362F06" w:rsidP="00362F06">
            <w:pPr>
              <w:jc w:val="right"/>
            </w:pPr>
            <w:r w:rsidRPr="00362F06">
              <w:t>#DIV/0!</w:t>
            </w:r>
          </w:p>
        </w:tc>
      </w:tr>
      <w:tr w:rsidR="00362F06" w:rsidRPr="00362F06" w14:paraId="31DA0270"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1B19FCC3" w14:textId="77777777" w:rsidR="00362F06" w:rsidRPr="00362F06" w:rsidRDefault="00362F06" w:rsidP="00362F06">
            <w:pPr>
              <w:jc w:val="both"/>
              <w:rPr>
                <w:b/>
                <w:bCs/>
              </w:rPr>
            </w:pPr>
            <w:r w:rsidRPr="00362F06">
              <w:rPr>
                <w:b/>
                <w:bCs/>
              </w:rPr>
              <w:t xml:space="preserve"> 386</w:t>
            </w:r>
          </w:p>
        </w:tc>
        <w:tc>
          <w:tcPr>
            <w:tcW w:w="4330" w:type="dxa"/>
            <w:tcBorders>
              <w:top w:val="single" w:sz="4" w:space="0" w:color="auto"/>
              <w:left w:val="single" w:sz="4" w:space="0" w:color="auto"/>
              <w:bottom w:val="single" w:sz="4" w:space="0" w:color="auto"/>
              <w:right w:val="single" w:sz="4" w:space="0" w:color="auto"/>
            </w:tcBorders>
            <w:noWrap/>
            <w:hideMark/>
          </w:tcPr>
          <w:p w14:paraId="4F027ADD" w14:textId="77777777" w:rsidR="00362F06" w:rsidRPr="00362F06" w:rsidRDefault="00362F06" w:rsidP="00362F06">
            <w:pPr>
              <w:jc w:val="both"/>
              <w:rPr>
                <w:b/>
                <w:bCs/>
              </w:rPr>
            </w:pPr>
            <w:r w:rsidRPr="00362F06">
              <w:rPr>
                <w:b/>
                <w:bCs/>
              </w:rPr>
              <w:t xml:space="preserve"> KAPITALNE POMOĆI</w:t>
            </w:r>
          </w:p>
        </w:tc>
        <w:tc>
          <w:tcPr>
            <w:tcW w:w="1366" w:type="dxa"/>
            <w:tcBorders>
              <w:top w:val="single" w:sz="4" w:space="0" w:color="auto"/>
              <w:left w:val="single" w:sz="4" w:space="0" w:color="auto"/>
              <w:bottom w:val="single" w:sz="4" w:space="0" w:color="auto"/>
              <w:right w:val="single" w:sz="4" w:space="0" w:color="auto"/>
            </w:tcBorders>
            <w:noWrap/>
            <w:hideMark/>
          </w:tcPr>
          <w:p w14:paraId="2D3048B4" w14:textId="77777777" w:rsidR="00362F06" w:rsidRPr="00362F06" w:rsidRDefault="00362F06" w:rsidP="00362F06">
            <w:pPr>
              <w:jc w:val="right"/>
              <w:rPr>
                <w:b/>
                <w:bCs/>
              </w:rPr>
            </w:pPr>
            <w:r w:rsidRPr="00362F06">
              <w:rPr>
                <w:b/>
                <w:bCs/>
              </w:rPr>
              <w:t>597,302.02</w:t>
            </w:r>
          </w:p>
        </w:tc>
        <w:tc>
          <w:tcPr>
            <w:tcW w:w="1116" w:type="dxa"/>
            <w:tcBorders>
              <w:top w:val="single" w:sz="4" w:space="0" w:color="auto"/>
              <w:left w:val="single" w:sz="4" w:space="0" w:color="auto"/>
              <w:bottom w:val="single" w:sz="4" w:space="0" w:color="auto"/>
              <w:right w:val="single" w:sz="4" w:space="0" w:color="auto"/>
            </w:tcBorders>
            <w:noWrap/>
            <w:hideMark/>
          </w:tcPr>
          <w:p w14:paraId="3061E1C1" w14:textId="77777777" w:rsidR="00362F06" w:rsidRPr="00362F06" w:rsidRDefault="00362F06" w:rsidP="00362F06">
            <w:pPr>
              <w:jc w:val="right"/>
              <w:rPr>
                <w:b/>
                <w:bCs/>
              </w:rPr>
            </w:pPr>
            <w:r w:rsidRPr="00362F06">
              <w:rPr>
                <w:b/>
                <w:bCs/>
              </w:rPr>
              <w:t>1,850,000</w:t>
            </w:r>
          </w:p>
        </w:tc>
        <w:tc>
          <w:tcPr>
            <w:tcW w:w="1116" w:type="dxa"/>
            <w:tcBorders>
              <w:top w:val="single" w:sz="4" w:space="0" w:color="auto"/>
              <w:left w:val="single" w:sz="4" w:space="0" w:color="auto"/>
              <w:bottom w:val="single" w:sz="4" w:space="0" w:color="auto"/>
              <w:right w:val="single" w:sz="4" w:space="0" w:color="auto"/>
            </w:tcBorders>
            <w:noWrap/>
            <w:hideMark/>
          </w:tcPr>
          <w:p w14:paraId="361E8414" w14:textId="77777777" w:rsidR="00362F06" w:rsidRPr="00362F06" w:rsidRDefault="00362F06" w:rsidP="00362F06">
            <w:pPr>
              <w:jc w:val="right"/>
              <w:rPr>
                <w:b/>
                <w:bCs/>
              </w:rPr>
            </w:pPr>
            <w:r w:rsidRPr="00362F06">
              <w:rPr>
                <w:b/>
                <w:bCs/>
              </w:rPr>
              <w:t>1,850,000</w:t>
            </w:r>
          </w:p>
        </w:tc>
        <w:tc>
          <w:tcPr>
            <w:tcW w:w="1366" w:type="dxa"/>
            <w:tcBorders>
              <w:top w:val="single" w:sz="4" w:space="0" w:color="auto"/>
              <w:left w:val="single" w:sz="4" w:space="0" w:color="auto"/>
              <w:bottom w:val="single" w:sz="4" w:space="0" w:color="auto"/>
              <w:right w:val="single" w:sz="4" w:space="0" w:color="auto"/>
            </w:tcBorders>
            <w:noWrap/>
            <w:hideMark/>
          </w:tcPr>
          <w:p w14:paraId="4BBDBA5F" w14:textId="77777777" w:rsidR="00362F06" w:rsidRPr="00362F06" w:rsidRDefault="00362F06" w:rsidP="00362F06">
            <w:pPr>
              <w:jc w:val="right"/>
              <w:rPr>
                <w:b/>
                <w:bCs/>
              </w:rPr>
            </w:pPr>
            <w:r w:rsidRPr="00362F06">
              <w:rPr>
                <w:b/>
                <w:bCs/>
              </w:rPr>
              <w:t>300,300.00</w:t>
            </w:r>
          </w:p>
        </w:tc>
        <w:tc>
          <w:tcPr>
            <w:tcW w:w="1016" w:type="dxa"/>
            <w:tcBorders>
              <w:top w:val="single" w:sz="4" w:space="0" w:color="auto"/>
              <w:left w:val="single" w:sz="4" w:space="0" w:color="auto"/>
              <w:bottom w:val="single" w:sz="4" w:space="0" w:color="auto"/>
              <w:right w:val="single" w:sz="4" w:space="0" w:color="auto"/>
            </w:tcBorders>
            <w:noWrap/>
            <w:hideMark/>
          </w:tcPr>
          <w:p w14:paraId="48A3B6D0" w14:textId="77777777" w:rsidR="00362F06" w:rsidRPr="00362F06" w:rsidRDefault="00362F06" w:rsidP="00362F06">
            <w:pPr>
              <w:jc w:val="right"/>
            </w:pPr>
            <w:r w:rsidRPr="00362F06">
              <w:t>50.28</w:t>
            </w:r>
          </w:p>
        </w:tc>
        <w:tc>
          <w:tcPr>
            <w:tcW w:w="1016" w:type="dxa"/>
            <w:tcBorders>
              <w:top w:val="single" w:sz="4" w:space="0" w:color="auto"/>
              <w:left w:val="single" w:sz="4" w:space="0" w:color="auto"/>
              <w:bottom w:val="single" w:sz="4" w:space="0" w:color="auto"/>
              <w:right w:val="single" w:sz="4" w:space="0" w:color="auto"/>
            </w:tcBorders>
            <w:noWrap/>
            <w:hideMark/>
          </w:tcPr>
          <w:p w14:paraId="4BA91D68" w14:textId="77777777" w:rsidR="00362F06" w:rsidRPr="00362F06" w:rsidRDefault="00362F06" w:rsidP="00362F06">
            <w:pPr>
              <w:jc w:val="right"/>
            </w:pPr>
            <w:r w:rsidRPr="00362F06">
              <w:t>16.23</w:t>
            </w:r>
          </w:p>
        </w:tc>
      </w:tr>
      <w:tr w:rsidR="00362F06" w:rsidRPr="00362F06" w14:paraId="0E695143"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139C4C7F" w14:textId="77777777" w:rsidR="00362F06" w:rsidRPr="00362F06" w:rsidRDefault="00362F06" w:rsidP="00362F06">
            <w:pPr>
              <w:jc w:val="both"/>
            </w:pPr>
            <w:r w:rsidRPr="00362F06">
              <w:t xml:space="preserve"> 3861</w:t>
            </w:r>
          </w:p>
        </w:tc>
        <w:tc>
          <w:tcPr>
            <w:tcW w:w="4330" w:type="dxa"/>
            <w:tcBorders>
              <w:top w:val="single" w:sz="4" w:space="0" w:color="auto"/>
              <w:left w:val="single" w:sz="4" w:space="0" w:color="auto"/>
              <w:bottom w:val="single" w:sz="4" w:space="0" w:color="auto"/>
              <w:right w:val="single" w:sz="4" w:space="0" w:color="auto"/>
            </w:tcBorders>
            <w:noWrap/>
            <w:hideMark/>
          </w:tcPr>
          <w:p w14:paraId="6E2F5463" w14:textId="77777777" w:rsidR="00362F06" w:rsidRPr="00362F06" w:rsidRDefault="00362F06" w:rsidP="00362F06">
            <w:pPr>
              <w:jc w:val="both"/>
            </w:pPr>
            <w:r w:rsidRPr="00362F06">
              <w:t xml:space="preserve"> Kapitalne pomoći trg. društvima u javnom sektoru</w:t>
            </w:r>
          </w:p>
        </w:tc>
        <w:tc>
          <w:tcPr>
            <w:tcW w:w="1366" w:type="dxa"/>
            <w:tcBorders>
              <w:top w:val="single" w:sz="4" w:space="0" w:color="auto"/>
              <w:left w:val="single" w:sz="4" w:space="0" w:color="auto"/>
              <w:bottom w:val="single" w:sz="4" w:space="0" w:color="auto"/>
              <w:right w:val="single" w:sz="4" w:space="0" w:color="auto"/>
            </w:tcBorders>
            <w:noWrap/>
            <w:hideMark/>
          </w:tcPr>
          <w:p w14:paraId="28C55945" w14:textId="77777777" w:rsidR="00362F06" w:rsidRPr="00362F06" w:rsidRDefault="00362F06" w:rsidP="00362F06">
            <w:pPr>
              <w:jc w:val="right"/>
            </w:pPr>
            <w:r w:rsidRPr="00362F06">
              <w:t>597,302.02</w:t>
            </w:r>
          </w:p>
        </w:tc>
        <w:tc>
          <w:tcPr>
            <w:tcW w:w="1116" w:type="dxa"/>
            <w:tcBorders>
              <w:top w:val="single" w:sz="4" w:space="0" w:color="auto"/>
              <w:left w:val="single" w:sz="4" w:space="0" w:color="auto"/>
              <w:bottom w:val="single" w:sz="4" w:space="0" w:color="auto"/>
              <w:right w:val="single" w:sz="4" w:space="0" w:color="auto"/>
            </w:tcBorders>
            <w:noWrap/>
            <w:hideMark/>
          </w:tcPr>
          <w:p w14:paraId="35FE76EC"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7E2500D1"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6C9D3DE5" w14:textId="77777777" w:rsidR="00362F06" w:rsidRPr="00362F06" w:rsidRDefault="00362F06" w:rsidP="00362F06">
            <w:pPr>
              <w:jc w:val="right"/>
            </w:pPr>
            <w:r w:rsidRPr="00362F06">
              <w:t>300,300.00</w:t>
            </w:r>
          </w:p>
        </w:tc>
        <w:tc>
          <w:tcPr>
            <w:tcW w:w="1016" w:type="dxa"/>
            <w:tcBorders>
              <w:top w:val="single" w:sz="4" w:space="0" w:color="auto"/>
              <w:left w:val="single" w:sz="4" w:space="0" w:color="auto"/>
              <w:bottom w:val="single" w:sz="4" w:space="0" w:color="auto"/>
              <w:right w:val="single" w:sz="4" w:space="0" w:color="auto"/>
            </w:tcBorders>
            <w:noWrap/>
            <w:hideMark/>
          </w:tcPr>
          <w:p w14:paraId="675C70A7" w14:textId="77777777" w:rsidR="00362F06" w:rsidRPr="00362F06" w:rsidRDefault="00362F06" w:rsidP="00362F06">
            <w:pPr>
              <w:jc w:val="right"/>
            </w:pPr>
            <w:r w:rsidRPr="00362F06">
              <w:t>50.28</w:t>
            </w:r>
          </w:p>
        </w:tc>
        <w:tc>
          <w:tcPr>
            <w:tcW w:w="1016" w:type="dxa"/>
            <w:tcBorders>
              <w:top w:val="single" w:sz="4" w:space="0" w:color="auto"/>
              <w:left w:val="single" w:sz="4" w:space="0" w:color="auto"/>
              <w:bottom w:val="single" w:sz="4" w:space="0" w:color="auto"/>
              <w:right w:val="single" w:sz="4" w:space="0" w:color="auto"/>
            </w:tcBorders>
            <w:noWrap/>
            <w:hideMark/>
          </w:tcPr>
          <w:p w14:paraId="605A9740" w14:textId="77777777" w:rsidR="00362F06" w:rsidRPr="00362F06" w:rsidRDefault="00362F06" w:rsidP="00362F06">
            <w:pPr>
              <w:jc w:val="right"/>
            </w:pPr>
            <w:r w:rsidRPr="00362F06">
              <w:t>#DIV/0!</w:t>
            </w:r>
          </w:p>
        </w:tc>
      </w:tr>
      <w:tr w:rsidR="00362F06" w:rsidRPr="00362F06" w14:paraId="525AC105" w14:textId="77777777" w:rsidTr="00770BC0">
        <w:trPr>
          <w:trHeight w:val="495"/>
          <w:jc w:val="center"/>
        </w:trPr>
        <w:tc>
          <w:tcPr>
            <w:tcW w:w="727" w:type="dxa"/>
            <w:tcBorders>
              <w:top w:val="single" w:sz="4" w:space="0" w:color="auto"/>
              <w:left w:val="single" w:sz="4" w:space="0" w:color="auto"/>
              <w:bottom w:val="single" w:sz="4" w:space="0" w:color="auto"/>
              <w:right w:val="single" w:sz="4" w:space="0" w:color="auto"/>
            </w:tcBorders>
            <w:noWrap/>
            <w:hideMark/>
          </w:tcPr>
          <w:p w14:paraId="795F371A" w14:textId="77777777" w:rsidR="00362F06" w:rsidRPr="00362F06" w:rsidRDefault="00362F06" w:rsidP="00362F06">
            <w:pPr>
              <w:jc w:val="both"/>
              <w:rPr>
                <w:b/>
                <w:bCs/>
              </w:rPr>
            </w:pPr>
            <w:r w:rsidRPr="00362F06">
              <w:rPr>
                <w:b/>
                <w:bCs/>
              </w:rPr>
              <w:t xml:space="preserve"> 4</w:t>
            </w:r>
          </w:p>
        </w:tc>
        <w:tc>
          <w:tcPr>
            <w:tcW w:w="4330" w:type="dxa"/>
            <w:tcBorders>
              <w:top w:val="single" w:sz="4" w:space="0" w:color="auto"/>
              <w:left w:val="single" w:sz="4" w:space="0" w:color="auto"/>
              <w:bottom w:val="single" w:sz="4" w:space="0" w:color="auto"/>
              <w:right w:val="single" w:sz="4" w:space="0" w:color="auto"/>
            </w:tcBorders>
            <w:noWrap/>
            <w:hideMark/>
          </w:tcPr>
          <w:p w14:paraId="54D1D063" w14:textId="77777777" w:rsidR="00362F06" w:rsidRPr="00362F06" w:rsidRDefault="00362F06" w:rsidP="00362F06">
            <w:pPr>
              <w:jc w:val="both"/>
              <w:rPr>
                <w:b/>
                <w:bCs/>
              </w:rPr>
            </w:pPr>
            <w:r w:rsidRPr="00362F06">
              <w:rPr>
                <w:b/>
                <w:bCs/>
              </w:rPr>
              <w:t xml:space="preserve"> RASHODI ZA NABAVU NEFINANCIJSKE IMOVINE</w:t>
            </w:r>
          </w:p>
        </w:tc>
        <w:tc>
          <w:tcPr>
            <w:tcW w:w="1366" w:type="dxa"/>
            <w:tcBorders>
              <w:top w:val="single" w:sz="4" w:space="0" w:color="auto"/>
              <w:left w:val="single" w:sz="4" w:space="0" w:color="auto"/>
              <w:bottom w:val="single" w:sz="4" w:space="0" w:color="auto"/>
              <w:right w:val="single" w:sz="4" w:space="0" w:color="auto"/>
            </w:tcBorders>
            <w:noWrap/>
            <w:hideMark/>
          </w:tcPr>
          <w:p w14:paraId="10344E31" w14:textId="77777777" w:rsidR="00362F06" w:rsidRPr="00362F06" w:rsidRDefault="00362F06" w:rsidP="00362F06">
            <w:pPr>
              <w:jc w:val="right"/>
              <w:rPr>
                <w:b/>
                <w:bCs/>
              </w:rPr>
            </w:pPr>
            <w:r w:rsidRPr="00362F06">
              <w:rPr>
                <w:b/>
                <w:bCs/>
              </w:rPr>
              <w:t>4,917,643.51</w:t>
            </w:r>
          </w:p>
        </w:tc>
        <w:tc>
          <w:tcPr>
            <w:tcW w:w="1116" w:type="dxa"/>
            <w:tcBorders>
              <w:top w:val="single" w:sz="4" w:space="0" w:color="auto"/>
              <w:left w:val="single" w:sz="4" w:space="0" w:color="auto"/>
              <w:bottom w:val="single" w:sz="4" w:space="0" w:color="auto"/>
              <w:right w:val="single" w:sz="4" w:space="0" w:color="auto"/>
            </w:tcBorders>
            <w:noWrap/>
            <w:hideMark/>
          </w:tcPr>
          <w:p w14:paraId="41A87AAD" w14:textId="77777777" w:rsidR="00362F06" w:rsidRPr="00362F06" w:rsidRDefault="00362F06" w:rsidP="00362F06">
            <w:pPr>
              <w:jc w:val="right"/>
              <w:rPr>
                <w:b/>
                <w:bCs/>
              </w:rPr>
            </w:pPr>
            <w:r w:rsidRPr="00362F06">
              <w:rPr>
                <w:b/>
                <w:bCs/>
              </w:rPr>
              <w:t>10,909,650</w:t>
            </w:r>
          </w:p>
        </w:tc>
        <w:tc>
          <w:tcPr>
            <w:tcW w:w="1116" w:type="dxa"/>
            <w:tcBorders>
              <w:top w:val="single" w:sz="4" w:space="0" w:color="auto"/>
              <w:left w:val="single" w:sz="4" w:space="0" w:color="auto"/>
              <w:bottom w:val="single" w:sz="4" w:space="0" w:color="auto"/>
              <w:right w:val="single" w:sz="4" w:space="0" w:color="auto"/>
            </w:tcBorders>
            <w:noWrap/>
            <w:hideMark/>
          </w:tcPr>
          <w:p w14:paraId="7777269F" w14:textId="77777777" w:rsidR="00362F06" w:rsidRPr="00362F06" w:rsidRDefault="00362F06" w:rsidP="00362F06">
            <w:pPr>
              <w:jc w:val="right"/>
              <w:rPr>
                <w:b/>
                <w:bCs/>
              </w:rPr>
            </w:pPr>
            <w:r w:rsidRPr="00362F06">
              <w:rPr>
                <w:b/>
                <w:bCs/>
              </w:rPr>
              <w:t>10,909,650</w:t>
            </w:r>
          </w:p>
        </w:tc>
        <w:tc>
          <w:tcPr>
            <w:tcW w:w="1366" w:type="dxa"/>
            <w:tcBorders>
              <w:top w:val="single" w:sz="4" w:space="0" w:color="auto"/>
              <w:left w:val="single" w:sz="4" w:space="0" w:color="auto"/>
              <w:bottom w:val="single" w:sz="4" w:space="0" w:color="auto"/>
              <w:right w:val="single" w:sz="4" w:space="0" w:color="auto"/>
            </w:tcBorders>
            <w:noWrap/>
            <w:hideMark/>
          </w:tcPr>
          <w:p w14:paraId="3111918E" w14:textId="77777777" w:rsidR="00362F06" w:rsidRPr="00362F06" w:rsidRDefault="00362F06" w:rsidP="00362F06">
            <w:pPr>
              <w:jc w:val="right"/>
              <w:rPr>
                <w:b/>
                <w:bCs/>
              </w:rPr>
            </w:pPr>
            <w:r w:rsidRPr="00362F06">
              <w:rPr>
                <w:b/>
                <w:bCs/>
              </w:rPr>
              <w:t>1,994,966.74</w:t>
            </w:r>
          </w:p>
        </w:tc>
        <w:tc>
          <w:tcPr>
            <w:tcW w:w="1016" w:type="dxa"/>
            <w:tcBorders>
              <w:top w:val="single" w:sz="4" w:space="0" w:color="auto"/>
              <w:left w:val="single" w:sz="4" w:space="0" w:color="auto"/>
              <w:bottom w:val="single" w:sz="4" w:space="0" w:color="auto"/>
              <w:right w:val="single" w:sz="4" w:space="0" w:color="auto"/>
            </w:tcBorders>
            <w:noWrap/>
            <w:hideMark/>
          </w:tcPr>
          <w:p w14:paraId="0A09CEBA" w14:textId="77777777" w:rsidR="00362F06" w:rsidRPr="00362F06" w:rsidRDefault="00362F06" w:rsidP="00362F06">
            <w:pPr>
              <w:jc w:val="right"/>
              <w:rPr>
                <w:b/>
                <w:bCs/>
              </w:rPr>
            </w:pPr>
            <w:r w:rsidRPr="00362F06">
              <w:rPr>
                <w:b/>
                <w:bCs/>
              </w:rPr>
              <w:t>40.57</w:t>
            </w:r>
          </w:p>
        </w:tc>
        <w:tc>
          <w:tcPr>
            <w:tcW w:w="1016" w:type="dxa"/>
            <w:tcBorders>
              <w:top w:val="single" w:sz="4" w:space="0" w:color="auto"/>
              <w:left w:val="single" w:sz="4" w:space="0" w:color="auto"/>
              <w:bottom w:val="single" w:sz="4" w:space="0" w:color="auto"/>
              <w:right w:val="single" w:sz="4" w:space="0" w:color="auto"/>
            </w:tcBorders>
            <w:noWrap/>
            <w:hideMark/>
          </w:tcPr>
          <w:p w14:paraId="354C7CC1" w14:textId="77777777" w:rsidR="00362F06" w:rsidRPr="00362F06" w:rsidRDefault="00362F06" w:rsidP="00362F06">
            <w:pPr>
              <w:jc w:val="right"/>
              <w:rPr>
                <w:b/>
                <w:bCs/>
              </w:rPr>
            </w:pPr>
            <w:r w:rsidRPr="00362F06">
              <w:rPr>
                <w:b/>
                <w:bCs/>
              </w:rPr>
              <w:t>18.29</w:t>
            </w:r>
          </w:p>
        </w:tc>
      </w:tr>
      <w:tr w:rsidR="00362F06" w:rsidRPr="00362F06" w14:paraId="5E74780C" w14:textId="77777777" w:rsidTr="00770BC0">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7EABAC89" w14:textId="77777777" w:rsidR="00362F06" w:rsidRPr="00362F06" w:rsidRDefault="00362F06" w:rsidP="00362F06">
            <w:pPr>
              <w:jc w:val="both"/>
              <w:rPr>
                <w:b/>
                <w:bCs/>
              </w:rPr>
            </w:pPr>
            <w:r w:rsidRPr="00362F06">
              <w:rPr>
                <w:b/>
                <w:bCs/>
              </w:rPr>
              <w:t xml:space="preserve"> 41</w:t>
            </w:r>
          </w:p>
        </w:tc>
        <w:tc>
          <w:tcPr>
            <w:tcW w:w="4330" w:type="dxa"/>
            <w:tcBorders>
              <w:top w:val="single" w:sz="4" w:space="0" w:color="auto"/>
              <w:left w:val="single" w:sz="4" w:space="0" w:color="auto"/>
              <w:bottom w:val="single" w:sz="4" w:space="0" w:color="auto"/>
              <w:right w:val="single" w:sz="4" w:space="0" w:color="auto"/>
            </w:tcBorders>
            <w:noWrap/>
            <w:hideMark/>
          </w:tcPr>
          <w:p w14:paraId="1B070E2A" w14:textId="77777777" w:rsidR="00362F06" w:rsidRPr="00362F06" w:rsidRDefault="00362F06" w:rsidP="00362F06">
            <w:pPr>
              <w:jc w:val="both"/>
              <w:rPr>
                <w:b/>
                <w:bCs/>
              </w:rPr>
            </w:pPr>
            <w:r w:rsidRPr="00362F06">
              <w:rPr>
                <w:b/>
                <w:bCs/>
              </w:rPr>
              <w:t xml:space="preserve"> RASH. ZA NABAVU NEPROIZVED. DUGOTR. IMOVINE</w:t>
            </w:r>
          </w:p>
        </w:tc>
        <w:tc>
          <w:tcPr>
            <w:tcW w:w="1366" w:type="dxa"/>
            <w:tcBorders>
              <w:top w:val="single" w:sz="4" w:space="0" w:color="auto"/>
              <w:left w:val="single" w:sz="4" w:space="0" w:color="auto"/>
              <w:bottom w:val="single" w:sz="4" w:space="0" w:color="auto"/>
              <w:right w:val="single" w:sz="4" w:space="0" w:color="auto"/>
            </w:tcBorders>
            <w:noWrap/>
            <w:hideMark/>
          </w:tcPr>
          <w:p w14:paraId="78B7279D" w14:textId="77777777" w:rsidR="00362F06" w:rsidRPr="00362F06" w:rsidRDefault="00362F06" w:rsidP="00362F06">
            <w:pPr>
              <w:jc w:val="right"/>
              <w:rPr>
                <w:b/>
                <w:bCs/>
              </w:rPr>
            </w:pPr>
            <w:r w:rsidRPr="00362F06">
              <w:rPr>
                <w:b/>
                <w:bCs/>
              </w:rPr>
              <w:t>1,068.36</w:t>
            </w:r>
          </w:p>
        </w:tc>
        <w:tc>
          <w:tcPr>
            <w:tcW w:w="1116" w:type="dxa"/>
            <w:tcBorders>
              <w:top w:val="single" w:sz="4" w:space="0" w:color="auto"/>
              <w:left w:val="single" w:sz="4" w:space="0" w:color="auto"/>
              <w:bottom w:val="single" w:sz="4" w:space="0" w:color="auto"/>
              <w:right w:val="single" w:sz="4" w:space="0" w:color="auto"/>
            </w:tcBorders>
            <w:noWrap/>
            <w:hideMark/>
          </w:tcPr>
          <w:p w14:paraId="2577A161" w14:textId="77777777" w:rsidR="00362F06" w:rsidRPr="00362F06" w:rsidRDefault="00362F06" w:rsidP="00362F06">
            <w:pPr>
              <w:jc w:val="right"/>
              <w:rPr>
                <w:b/>
                <w:bCs/>
              </w:rPr>
            </w:pPr>
            <w:r w:rsidRPr="00362F06">
              <w:rPr>
                <w:b/>
                <w:bCs/>
              </w:rPr>
              <w:t>401,000</w:t>
            </w:r>
          </w:p>
        </w:tc>
        <w:tc>
          <w:tcPr>
            <w:tcW w:w="1116" w:type="dxa"/>
            <w:tcBorders>
              <w:top w:val="single" w:sz="4" w:space="0" w:color="auto"/>
              <w:left w:val="single" w:sz="4" w:space="0" w:color="auto"/>
              <w:bottom w:val="single" w:sz="4" w:space="0" w:color="auto"/>
              <w:right w:val="single" w:sz="4" w:space="0" w:color="auto"/>
            </w:tcBorders>
            <w:noWrap/>
            <w:hideMark/>
          </w:tcPr>
          <w:p w14:paraId="7976DD14" w14:textId="77777777" w:rsidR="00362F06" w:rsidRPr="00362F06" w:rsidRDefault="00362F06" w:rsidP="00362F06">
            <w:pPr>
              <w:jc w:val="right"/>
              <w:rPr>
                <w:b/>
                <w:bCs/>
              </w:rPr>
            </w:pPr>
            <w:r w:rsidRPr="00362F06">
              <w:rPr>
                <w:b/>
                <w:bCs/>
              </w:rPr>
              <w:t>401,000</w:t>
            </w:r>
          </w:p>
        </w:tc>
        <w:tc>
          <w:tcPr>
            <w:tcW w:w="1366" w:type="dxa"/>
            <w:tcBorders>
              <w:top w:val="single" w:sz="4" w:space="0" w:color="auto"/>
              <w:left w:val="single" w:sz="4" w:space="0" w:color="auto"/>
              <w:bottom w:val="single" w:sz="4" w:space="0" w:color="auto"/>
              <w:right w:val="single" w:sz="4" w:space="0" w:color="auto"/>
            </w:tcBorders>
            <w:noWrap/>
            <w:hideMark/>
          </w:tcPr>
          <w:p w14:paraId="600C361C" w14:textId="77777777" w:rsidR="00362F06" w:rsidRPr="00362F06" w:rsidRDefault="00362F06" w:rsidP="00362F06">
            <w:pPr>
              <w:jc w:val="right"/>
              <w:rPr>
                <w:b/>
                <w:bCs/>
              </w:rPr>
            </w:pPr>
            <w:r w:rsidRPr="00362F06">
              <w:rPr>
                <w:b/>
                <w:bCs/>
              </w:rPr>
              <w:t>14,718.47</w:t>
            </w:r>
          </w:p>
        </w:tc>
        <w:tc>
          <w:tcPr>
            <w:tcW w:w="1016" w:type="dxa"/>
            <w:tcBorders>
              <w:top w:val="single" w:sz="4" w:space="0" w:color="auto"/>
              <w:left w:val="single" w:sz="4" w:space="0" w:color="auto"/>
              <w:bottom w:val="single" w:sz="4" w:space="0" w:color="auto"/>
              <w:right w:val="single" w:sz="4" w:space="0" w:color="auto"/>
            </w:tcBorders>
            <w:noWrap/>
            <w:hideMark/>
          </w:tcPr>
          <w:p w14:paraId="4F84B51A" w14:textId="77777777" w:rsidR="00362F06" w:rsidRPr="00362F06" w:rsidRDefault="00362F06" w:rsidP="00362F06">
            <w:pPr>
              <w:jc w:val="right"/>
            </w:pPr>
            <w:r w:rsidRPr="00362F06">
              <w:t>1,377.67</w:t>
            </w:r>
          </w:p>
        </w:tc>
        <w:tc>
          <w:tcPr>
            <w:tcW w:w="1016" w:type="dxa"/>
            <w:tcBorders>
              <w:top w:val="single" w:sz="4" w:space="0" w:color="auto"/>
              <w:left w:val="single" w:sz="4" w:space="0" w:color="auto"/>
              <w:bottom w:val="single" w:sz="4" w:space="0" w:color="auto"/>
              <w:right w:val="single" w:sz="4" w:space="0" w:color="auto"/>
            </w:tcBorders>
            <w:noWrap/>
            <w:hideMark/>
          </w:tcPr>
          <w:p w14:paraId="3124739F" w14:textId="77777777" w:rsidR="00362F06" w:rsidRPr="00362F06" w:rsidRDefault="00362F06" w:rsidP="00362F06">
            <w:pPr>
              <w:jc w:val="right"/>
            </w:pPr>
            <w:r w:rsidRPr="00362F06">
              <w:t>3.67</w:t>
            </w:r>
          </w:p>
        </w:tc>
      </w:tr>
      <w:tr w:rsidR="00362F06" w:rsidRPr="00362F06" w14:paraId="23D9318F"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352E43AB" w14:textId="77777777" w:rsidR="00362F06" w:rsidRPr="00362F06" w:rsidRDefault="00362F06" w:rsidP="00362F06">
            <w:pPr>
              <w:jc w:val="both"/>
              <w:rPr>
                <w:b/>
                <w:bCs/>
              </w:rPr>
            </w:pPr>
            <w:r w:rsidRPr="00362F06">
              <w:rPr>
                <w:b/>
                <w:bCs/>
              </w:rPr>
              <w:t xml:space="preserve"> 411</w:t>
            </w:r>
          </w:p>
        </w:tc>
        <w:tc>
          <w:tcPr>
            <w:tcW w:w="4330" w:type="dxa"/>
            <w:tcBorders>
              <w:top w:val="single" w:sz="4" w:space="0" w:color="auto"/>
              <w:left w:val="single" w:sz="4" w:space="0" w:color="auto"/>
              <w:bottom w:val="single" w:sz="4" w:space="0" w:color="auto"/>
              <w:right w:val="single" w:sz="4" w:space="0" w:color="auto"/>
            </w:tcBorders>
            <w:noWrap/>
            <w:hideMark/>
          </w:tcPr>
          <w:p w14:paraId="4AE6D2C2" w14:textId="77777777" w:rsidR="00362F06" w:rsidRPr="00362F06" w:rsidRDefault="00362F06" w:rsidP="00362F06">
            <w:pPr>
              <w:jc w:val="both"/>
              <w:rPr>
                <w:b/>
                <w:bCs/>
              </w:rPr>
            </w:pPr>
            <w:r w:rsidRPr="00362F06">
              <w:rPr>
                <w:b/>
                <w:bCs/>
              </w:rPr>
              <w:t xml:space="preserve"> MATERIJALNA IMOVINA - PRIRODNA BOGATSTVA</w:t>
            </w:r>
          </w:p>
        </w:tc>
        <w:tc>
          <w:tcPr>
            <w:tcW w:w="1366" w:type="dxa"/>
            <w:tcBorders>
              <w:top w:val="single" w:sz="4" w:space="0" w:color="auto"/>
              <w:left w:val="single" w:sz="4" w:space="0" w:color="auto"/>
              <w:bottom w:val="single" w:sz="4" w:space="0" w:color="auto"/>
              <w:right w:val="single" w:sz="4" w:space="0" w:color="auto"/>
            </w:tcBorders>
            <w:noWrap/>
            <w:hideMark/>
          </w:tcPr>
          <w:p w14:paraId="14303BF0" w14:textId="77777777" w:rsidR="00362F06" w:rsidRPr="00362F06" w:rsidRDefault="00362F06" w:rsidP="00362F06">
            <w:pPr>
              <w:jc w:val="right"/>
              <w:rPr>
                <w:b/>
                <w:bCs/>
              </w:rPr>
            </w:pPr>
            <w:r w:rsidRPr="00362F06">
              <w:rPr>
                <w:b/>
                <w:bCs/>
              </w:rPr>
              <w:t>1,068.36</w:t>
            </w:r>
          </w:p>
        </w:tc>
        <w:tc>
          <w:tcPr>
            <w:tcW w:w="1116" w:type="dxa"/>
            <w:tcBorders>
              <w:top w:val="single" w:sz="4" w:space="0" w:color="auto"/>
              <w:left w:val="single" w:sz="4" w:space="0" w:color="auto"/>
              <w:bottom w:val="single" w:sz="4" w:space="0" w:color="auto"/>
              <w:right w:val="single" w:sz="4" w:space="0" w:color="auto"/>
            </w:tcBorders>
            <w:noWrap/>
            <w:hideMark/>
          </w:tcPr>
          <w:p w14:paraId="19782967" w14:textId="77777777" w:rsidR="00362F06" w:rsidRPr="00362F06" w:rsidRDefault="00362F06" w:rsidP="00362F06">
            <w:pPr>
              <w:jc w:val="right"/>
              <w:rPr>
                <w:b/>
                <w:bCs/>
              </w:rPr>
            </w:pPr>
            <w:r w:rsidRPr="00362F06">
              <w:rPr>
                <w:b/>
                <w:bCs/>
              </w:rPr>
              <w:t>101,000</w:t>
            </w:r>
          </w:p>
        </w:tc>
        <w:tc>
          <w:tcPr>
            <w:tcW w:w="1116" w:type="dxa"/>
            <w:tcBorders>
              <w:top w:val="single" w:sz="4" w:space="0" w:color="auto"/>
              <w:left w:val="single" w:sz="4" w:space="0" w:color="auto"/>
              <w:bottom w:val="single" w:sz="4" w:space="0" w:color="auto"/>
              <w:right w:val="single" w:sz="4" w:space="0" w:color="auto"/>
            </w:tcBorders>
            <w:noWrap/>
            <w:hideMark/>
          </w:tcPr>
          <w:p w14:paraId="31D90546" w14:textId="77777777" w:rsidR="00362F06" w:rsidRPr="00362F06" w:rsidRDefault="00362F06" w:rsidP="00362F06">
            <w:pPr>
              <w:jc w:val="right"/>
              <w:rPr>
                <w:b/>
                <w:bCs/>
              </w:rPr>
            </w:pPr>
            <w:r w:rsidRPr="00362F06">
              <w:rPr>
                <w:b/>
                <w:bCs/>
              </w:rPr>
              <w:t>101,000</w:t>
            </w:r>
          </w:p>
        </w:tc>
        <w:tc>
          <w:tcPr>
            <w:tcW w:w="1366" w:type="dxa"/>
            <w:tcBorders>
              <w:top w:val="single" w:sz="4" w:space="0" w:color="auto"/>
              <w:left w:val="single" w:sz="4" w:space="0" w:color="auto"/>
              <w:bottom w:val="single" w:sz="4" w:space="0" w:color="auto"/>
              <w:right w:val="single" w:sz="4" w:space="0" w:color="auto"/>
            </w:tcBorders>
            <w:noWrap/>
            <w:hideMark/>
          </w:tcPr>
          <w:p w14:paraId="6DAC1263" w14:textId="77777777" w:rsidR="00362F06" w:rsidRPr="00362F06" w:rsidRDefault="00362F06" w:rsidP="00362F06">
            <w:pPr>
              <w:jc w:val="right"/>
              <w:rPr>
                <w:b/>
                <w:bCs/>
              </w:rPr>
            </w:pPr>
            <w:r w:rsidRPr="00362F06">
              <w:rPr>
                <w:b/>
                <w:bCs/>
              </w:rPr>
              <w:t>14,718.47</w:t>
            </w:r>
          </w:p>
        </w:tc>
        <w:tc>
          <w:tcPr>
            <w:tcW w:w="1016" w:type="dxa"/>
            <w:tcBorders>
              <w:top w:val="single" w:sz="4" w:space="0" w:color="auto"/>
              <w:left w:val="single" w:sz="4" w:space="0" w:color="auto"/>
              <w:bottom w:val="single" w:sz="4" w:space="0" w:color="auto"/>
              <w:right w:val="single" w:sz="4" w:space="0" w:color="auto"/>
            </w:tcBorders>
            <w:noWrap/>
            <w:hideMark/>
          </w:tcPr>
          <w:p w14:paraId="7D4A567F" w14:textId="77777777" w:rsidR="00362F06" w:rsidRPr="00362F06" w:rsidRDefault="00362F06" w:rsidP="00362F06">
            <w:pPr>
              <w:jc w:val="right"/>
            </w:pPr>
            <w:r w:rsidRPr="00362F06">
              <w:t>1,377.67</w:t>
            </w:r>
          </w:p>
        </w:tc>
        <w:tc>
          <w:tcPr>
            <w:tcW w:w="1016" w:type="dxa"/>
            <w:tcBorders>
              <w:top w:val="single" w:sz="4" w:space="0" w:color="auto"/>
              <w:left w:val="single" w:sz="4" w:space="0" w:color="auto"/>
              <w:bottom w:val="single" w:sz="4" w:space="0" w:color="auto"/>
              <w:right w:val="single" w:sz="4" w:space="0" w:color="auto"/>
            </w:tcBorders>
            <w:noWrap/>
            <w:hideMark/>
          </w:tcPr>
          <w:p w14:paraId="27E55421" w14:textId="77777777" w:rsidR="00362F06" w:rsidRPr="00362F06" w:rsidRDefault="00362F06" w:rsidP="00362F06">
            <w:pPr>
              <w:jc w:val="right"/>
            </w:pPr>
            <w:r w:rsidRPr="00362F06">
              <w:t>14.57</w:t>
            </w:r>
          </w:p>
        </w:tc>
      </w:tr>
      <w:tr w:rsidR="00362F06" w:rsidRPr="00362F06" w14:paraId="0F23E905"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5E4EFDEF" w14:textId="77777777" w:rsidR="00362F06" w:rsidRPr="00362F06" w:rsidRDefault="00362F06" w:rsidP="00362F06">
            <w:pPr>
              <w:jc w:val="both"/>
            </w:pPr>
            <w:r w:rsidRPr="00362F06">
              <w:t xml:space="preserve"> 4111</w:t>
            </w:r>
          </w:p>
        </w:tc>
        <w:tc>
          <w:tcPr>
            <w:tcW w:w="4330" w:type="dxa"/>
            <w:tcBorders>
              <w:top w:val="single" w:sz="4" w:space="0" w:color="auto"/>
              <w:left w:val="single" w:sz="4" w:space="0" w:color="auto"/>
              <w:bottom w:val="single" w:sz="4" w:space="0" w:color="auto"/>
              <w:right w:val="single" w:sz="4" w:space="0" w:color="auto"/>
            </w:tcBorders>
            <w:noWrap/>
            <w:hideMark/>
          </w:tcPr>
          <w:p w14:paraId="1770A280" w14:textId="77777777" w:rsidR="00362F06" w:rsidRPr="00362F06" w:rsidRDefault="00362F06" w:rsidP="00362F06">
            <w:pPr>
              <w:jc w:val="both"/>
            </w:pPr>
            <w:r w:rsidRPr="00362F06">
              <w:t xml:space="preserve"> Zemljište</w:t>
            </w:r>
          </w:p>
        </w:tc>
        <w:tc>
          <w:tcPr>
            <w:tcW w:w="1366" w:type="dxa"/>
            <w:tcBorders>
              <w:top w:val="single" w:sz="4" w:space="0" w:color="auto"/>
              <w:left w:val="single" w:sz="4" w:space="0" w:color="auto"/>
              <w:bottom w:val="single" w:sz="4" w:space="0" w:color="auto"/>
              <w:right w:val="single" w:sz="4" w:space="0" w:color="auto"/>
            </w:tcBorders>
            <w:noWrap/>
            <w:hideMark/>
          </w:tcPr>
          <w:p w14:paraId="5716D8D2" w14:textId="77777777" w:rsidR="00362F06" w:rsidRPr="00362F06" w:rsidRDefault="00362F06" w:rsidP="00362F06">
            <w:pPr>
              <w:jc w:val="right"/>
            </w:pPr>
            <w:r w:rsidRPr="00362F06">
              <w:t>1,068.36</w:t>
            </w:r>
          </w:p>
        </w:tc>
        <w:tc>
          <w:tcPr>
            <w:tcW w:w="1116" w:type="dxa"/>
            <w:tcBorders>
              <w:top w:val="single" w:sz="4" w:space="0" w:color="auto"/>
              <w:left w:val="single" w:sz="4" w:space="0" w:color="auto"/>
              <w:bottom w:val="single" w:sz="4" w:space="0" w:color="auto"/>
              <w:right w:val="single" w:sz="4" w:space="0" w:color="auto"/>
            </w:tcBorders>
            <w:noWrap/>
            <w:hideMark/>
          </w:tcPr>
          <w:p w14:paraId="2288E5B4"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78E0F611"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694CD58C" w14:textId="77777777" w:rsidR="00362F06" w:rsidRPr="00362F06" w:rsidRDefault="00362F06" w:rsidP="00362F06">
            <w:pPr>
              <w:jc w:val="right"/>
            </w:pPr>
            <w:r w:rsidRPr="00362F06">
              <w:t>14,718.47</w:t>
            </w:r>
          </w:p>
        </w:tc>
        <w:tc>
          <w:tcPr>
            <w:tcW w:w="1016" w:type="dxa"/>
            <w:tcBorders>
              <w:top w:val="single" w:sz="4" w:space="0" w:color="auto"/>
              <w:left w:val="single" w:sz="4" w:space="0" w:color="auto"/>
              <w:bottom w:val="single" w:sz="4" w:space="0" w:color="auto"/>
              <w:right w:val="single" w:sz="4" w:space="0" w:color="auto"/>
            </w:tcBorders>
            <w:noWrap/>
            <w:hideMark/>
          </w:tcPr>
          <w:p w14:paraId="43A940F0" w14:textId="77777777" w:rsidR="00362F06" w:rsidRPr="00362F06" w:rsidRDefault="00362F06" w:rsidP="00362F06">
            <w:pPr>
              <w:jc w:val="right"/>
            </w:pPr>
            <w:r w:rsidRPr="00362F06">
              <w:t>1,377.67</w:t>
            </w:r>
          </w:p>
        </w:tc>
        <w:tc>
          <w:tcPr>
            <w:tcW w:w="1016" w:type="dxa"/>
            <w:tcBorders>
              <w:top w:val="single" w:sz="4" w:space="0" w:color="auto"/>
              <w:left w:val="single" w:sz="4" w:space="0" w:color="auto"/>
              <w:bottom w:val="single" w:sz="4" w:space="0" w:color="auto"/>
              <w:right w:val="single" w:sz="4" w:space="0" w:color="auto"/>
            </w:tcBorders>
            <w:noWrap/>
            <w:hideMark/>
          </w:tcPr>
          <w:p w14:paraId="4F2D124D" w14:textId="77777777" w:rsidR="00362F06" w:rsidRPr="00362F06" w:rsidRDefault="00362F06" w:rsidP="00362F06">
            <w:pPr>
              <w:jc w:val="right"/>
            </w:pPr>
            <w:r w:rsidRPr="00362F06">
              <w:t>#DIV/0!</w:t>
            </w:r>
          </w:p>
        </w:tc>
      </w:tr>
      <w:tr w:rsidR="00362F06" w:rsidRPr="00362F06" w14:paraId="533AE52B"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6FAF1E82" w14:textId="77777777" w:rsidR="00362F06" w:rsidRPr="00362F06" w:rsidRDefault="00362F06" w:rsidP="00362F06">
            <w:pPr>
              <w:jc w:val="both"/>
              <w:rPr>
                <w:b/>
                <w:bCs/>
              </w:rPr>
            </w:pPr>
            <w:r w:rsidRPr="00362F06">
              <w:rPr>
                <w:b/>
                <w:bCs/>
              </w:rPr>
              <w:t xml:space="preserve"> 412</w:t>
            </w:r>
          </w:p>
        </w:tc>
        <w:tc>
          <w:tcPr>
            <w:tcW w:w="4330" w:type="dxa"/>
            <w:tcBorders>
              <w:top w:val="single" w:sz="4" w:space="0" w:color="auto"/>
              <w:left w:val="single" w:sz="4" w:space="0" w:color="auto"/>
              <w:bottom w:val="single" w:sz="4" w:space="0" w:color="auto"/>
              <w:right w:val="single" w:sz="4" w:space="0" w:color="auto"/>
            </w:tcBorders>
            <w:noWrap/>
            <w:hideMark/>
          </w:tcPr>
          <w:p w14:paraId="2C325C2F" w14:textId="77777777" w:rsidR="00362F06" w:rsidRPr="00362F06" w:rsidRDefault="00362F06" w:rsidP="00362F06">
            <w:pPr>
              <w:jc w:val="both"/>
              <w:rPr>
                <w:b/>
                <w:bCs/>
              </w:rPr>
            </w:pPr>
            <w:r w:rsidRPr="00362F06">
              <w:rPr>
                <w:b/>
                <w:bCs/>
              </w:rPr>
              <w:t xml:space="preserve"> NEMATERIJALNA IMOVINA</w:t>
            </w:r>
          </w:p>
        </w:tc>
        <w:tc>
          <w:tcPr>
            <w:tcW w:w="1366" w:type="dxa"/>
            <w:tcBorders>
              <w:top w:val="single" w:sz="4" w:space="0" w:color="auto"/>
              <w:left w:val="single" w:sz="4" w:space="0" w:color="auto"/>
              <w:bottom w:val="single" w:sz="4" w:space="0" w:color="auto"/>
              <w:right w:val="single" w:sz="4" w:space="0" w:color="auto"/>
            </w:tcBorders>
            <w:noWrap/>
            <w:hideMark/>
          </w:tcPr>
          <w:p w14:paraId="230753C3" w14:textId="77777777" w:rsidR="00362F06" w:rsidRPr="00362F06" w:rsidRDefault="00362F06" w:rsidP="00362F06">
            <w:pPr>
              <w:jc w:val="right"/>
              <w:rPr>
                <w:b/>
                <w:bCs/>
              </w:rPr>
            </w:pPr>
            <w:r w:rsidRPr="00362F06">
              <w:rPr>
                <w:b/>
                <w:bCs/>
              </w:rPr>
              <w:t>0.00</w:t>
            </w:r>
          </w:p>
        </w:tc>
        <w:tc>
          <w:tcPr>
            <w:tcW w:w="1116" w:type="dxa"/>
            <w:tcBorders>
              <w:top w:val="single" w:sz="4" w:space="0" w:color="auto"/>
              <w:left w:val="single" w:sz="4" w:space="0" w:color="auto"/>
              <w:bottom w:val="single" w:sz="4" w:space="0" w:color="auto"/>
              <w:right w:val="single" w:sz="4" w:space="0" w:color="auto"/>
            </w:tcBorders>
            <w:noWrap/>
            <w:hideMark/>
          </w:tcPr>
          <w:p w14:paraId="6B252DC3" w14:textId="77777777" w:rsidR="00362F06" w:rsidRPr="00362F06" w:rsidRDefault="00362F06" w:rsidP="00362F06">
            <w:pPr>
              <w:jc w:val="right"/>
              <w:rPr>
                <w:b/>
                <w:bCs/>
              </w:rPr>
            </w:pPr>
            <w:r w:rsidRPr="00362F06">
              <w:rPr>
                <w:b/>
                <w:bCs/>
              </w:rPr>
              <w:t>300,000</w:t>
            </w:r>
          </w:p>
        </w:tc>
        <w:tc>
          <w:tcPr>
            <w:tcW w:w="1116" w:type="dxa"/>
            <w:tcBorders>
              <w:top w:val="single" w:sz="4" w:space="0" w:color="auto"/>
              <w:left w:val="single" w:sz="4" w:space="0" w:color="auto"/>
              <w:bottom w:val="single" w:sz="4" w:space="0" w:color="auto"/>
              <w:right w:val="single" w:sz="4" w:space="0" w:color="auto"/>
            </w:tcBorders>
            <w:noWrap/>
            <w:hideMark/>
          </w:tcPr>
          <w:p w14:paraId="0C598E73" w14:textId="77777777" w:rsidR="00362F06" w:rsidRPr="00362F06" w:rsidRDefault="00362F06" w:rsidP="00362F06">
            <w:pPr>
              <w:jc w:val="right"/>
              <w:rPr>
                <w:b/>
                <w:bCs/>
              </w:rPr>
            </w:pPr>
            <w:r w:rsidRPr="00362F06">
              <w:rPr>
                <w:b/>
                <w:bCs/>
              </w:rPr>
              <w:t>300,000</w:t>
            </w:r>
          </w:p>
        </w:tc>
        <w:tc>
          <w:tcPr>
            <w:tcW w:w="1366" w:type="dxa"/>
            <w:tcBorders>
              <w:top w:val="single" w:sz="4" w:space="0" w:color="auto"/>
              <w:left w:val="single" w:sz="4" w:space="0" w:color="auto"/>
              <w:bottom w:val="single" w:sz="4" w:space="0" w:color="auto"/>
              <w:right w:val="single" w:sz="4" w:space="0" w:color="auto"/>
            </w:tcBorders>
            <w:noWrap/>
            <w:hideMark/>
          </w:tcPr>
          <w:p w14:paraId="62BA87F3" w14:textId="77777777" w:rsidR="00362F06" w:rsidRPr="00362F06" w:rsidRDefault="00362F06" w:rsidP="00362F06">
            <w:pPr>
              <w:jc w:val="right"/>
              <w:rPr>
                <w:b/>
                <w:bCs/>
              </w:rPr>
            </w:pPr>
            <w:r w:rsidRPr="00362F06">
              <w:rPr>
                <w:b/>
                <w:bCs/>
              </w:rPr>
              <w:t>0.00</w:t>
            </w:r>
          </w:p>
        </w:tc>
        <w:tc>
          <w:tcPr>
            <w:tcW w:w="1016" w:type="dxa"/>
            <w:tcBorders>
              <w:top w:val="single" w:sz="4" w:space="0" w:color="auto"/>
              <w:left w:val="single" w:sz="4" w:space="0" w:color="auto"/>
              <w:bottom w:val="single" w:sz="4" w:space="0" w:color="auto"/>
              <w:right w:val="single" w:sz="4" w:space="0" w:color="auto"/>
            </w:tcBorders>
            <w:noWrap/>
            <w:hideMark/>
          </w:tcPr>
          <w:p w14:paraId="28FE5BA2"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410E0DF9" w14:textId="77777777" w:rsidR="00362F06" w:rsidRPr="00362F06" w:rsidRDefault="00362F06" w:rsidP="00362F06">
            <w:pPr>
              <w:jc w:val="right"/>
            </w:pPr>
            <w:r w:rsidRPr="00362F06">
              <w:t>0.00</w:t>
            </w:r>
          </w:p>
        </w:tc>
      </w:tr>
      <w:tr w:rsidR="00362F06" w:rsidRPr="00362F06" w14:paraId="3AF5AB94"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1576890D" w14:textId="77777777" w:rsidR="00362F06" w:rsidRPr="00362F06" w:rsidRDefault="00362F06" w:rsidP="00362F06">
            <w:pPr>
              <w:jc w:val="both"/>
            </w:pPr>
            <w:r w:rsidRPr="00362F06">
              <w:t xml:space="preserve"> 4124</w:t>
            </w:r>
          </w:p>
        </w:tc>
        <w:tc>
          <w:tcPr>
            <w:tcW w:w="4330" w:type="dxa"/>
            <w:tcBorders>
              <w:top w:val="single" w:sz="4" w:space="0" w:color="auto"/>
              <w:left w:val="single" w:sz="4" w:space="0" w:color="auto"/>
              <w:bottom w:val="single" w:sz="4" w:space="0" w:color="auto"/>
              <w:right w:val="single" w:sz="4" w:space="0" w:color="auto"/>
            </w:tcBorders>
            <w:noWrap/>
            <w:hideMark/>
          </w:tcPr>
          <w:p w14:paraId="7F7476CF" w14:textId="77777777" w:rsidR="00362F06" w:rsidRPr="00362F06" w:rsidRDefault="00362F06" w:rsidP="00362F06">
            <w:pPr>
              <w:jc w:val="both"/>
            </w:pPr>
            <w:r w:rsidRPr="00362F06">
              <w:t xml:space="preserve"> Ostala prava</w:t>
            </w:r>
          </w:p>
        </w:tc>
        <w:tc>
          <w:tcPr>
            <w:tcW w:w="1366" w:type="dxa"/>
            <w:tcBorders>
              <w:top w:val="single" w:sz="4" w:space="0" w:color="auto"/>
              <w:left w:val="single" w:sz="4" w:space="0" w:color="auto"/>
              <w:bottom w:val="single" w:sz="4" w:space="0" w:color="auto"/>
              <w:right w:val="single" w:sz="4" w:space="0" w:color="auto"/>
            </w:tcBorders>
            <w:noWrap/>
            <w:hideMark/>
          </w:tcPr>
          <w:p w14:paraId="31FEE128"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1A107C0C"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05739AE6"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3F0A286B"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03BD79ED"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16FB1F8A" w14:textId="77777777" w:rsidR="00362F06" w:rsidRPr="00362F06" w:rsidRDefault="00362F06" w:rsidP="00362F06">
            <w:pPr>
              <w:jc w:val="right"/>
            </w:pPr>
            <w:r w:rsidRPr="00362F06">
              <w:t>#DIV/0!</w:t>
            </w:r>
          </w:p>
        </w:tc>
      </w:tr>
      <w:tr w:rsidR="00362F06" w:rsidRPr="00362F06" w14:paraId="3F3A83B2" w14:textId="77777777" w:rsidTr="00770BC0">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7DC41A50" w14:textId="77777777" w:rsidR="00362F06" w:rsidRPr="00362F06" w:rsidRDefault="00362F06" w:rsidP="00362F06">
            <w:pPr>
              <w:jc w:val="both"/>
              <w:rPr>
                <w:b/>
                <w:bCs/>
              </w:rPr>
            </w:pPr>
            <w:r w:rsidRPr="00362F06">
              <w:rPr>
                <w:b/>
                <w:bCs/>
              </w:rPr>
              <w:t xml:space="preserve"> 42</w:t>
            </w:r>
          </w:p>
        </w:tc>
        <w:tc>
          <w:tcPr>
            <w:tcW w:w="4330" w:type="dxa"/>
            <w:tcBorders>
              <w:top w:val="single" w:sz="4" w:space="0" w:color="auto"/>
              <w:left w:val="single" w:sz="4" w:space="0" w:color="auto"/>
              <w:bottom w:val="single" w:sz="4" w:space="0" w:color="auto"/>
              <w:right w:val="single" w:sz="4" w:space="0" w:color="auto"/>
            </w:tcBorders>
            <w:noWrap/>
            <w:hideMark/>
          </w:tcPr>
          <w:p w14:paraId="67326F30" w14:textId="77777777" w:rsidR="00362F06" w:rsidRPr="00362F06" w:rsidRDefault="00362F06" w:rsidP="00362F06">
            <w:pPr>
              <w:jc w:val="both"/>
              <w:rPr>
                <w:b/>
                <w:bCs/>
              </w:rPr>
            </w:pPr>
            <w:r w:rsidRPr="00362F06">
              <w:rPr>
                <w:b/>
                <w:bCs/>
              </w:rPr>
              <w:t xml:space="preserve"> RASHODI ZA NABAVU PROIZV. DUGOTR. IMOVINE</w:t>
            </w:r>
          </w:p>
        </w:tc>
        <w:tc>
          <w:tcPr>
            <w:tcW w:w="1366" w:type="dxa"/>
            <w:tcBorders>
              <w:top w:val="single" w:sz="4" w:space="0" w:color="auto"/>
              <w:left w:val="single" w:sz="4" w:space="0" w:color="auto"/>
              <w:bottom w:val="single" w:sz="4" w:space="0" w:color="auto"/>
              <w:right w:val="single" w:sz="4" w:space="0" w:color="auto"/>
            </w:tcBorders>
            <w:noWrap/>
            <w:hideMark/>
          </w:tcPr>
          <w:p w14:paraId="14E075A8" w14:textId="77777777" w:rsidR="00362F06" w:rsidRPr="00362F06" w:rsidRDefault="00362F06" w:rsidP="00362F06">
            <w:pPr>
              <w:jc w:val="right"/>
              <w:rPr>
                <w:b/>
                <w:bCs/>
              </w:rPr>
            </w:pPr>
            <w:r w:rsidRPr="00362F06">
              <w:rPr>
                <w:b/>
                <w:bCs/>
              </w:rPr>
              <w:t>2,345,574.78</w:t>
            </w:r>
          </w:p>
        </w:tc>
        <w:tc>
          <w:tcPr>
            <w:tcW w:w="1116" w:type="dxa"/>
            <w:tcBorders>
              <w:top w:val="single" w:sz="4" w:space="0" w:color="auto"/>
              <w:left w:val="single" w:sz="4" w:space="0" w:color="auto"/>
              <w:bottom w:val="single" w:sz="4" w:space="0" w:color="auto"/>
              <w:right w:val="single" w:sz="4" w:space="0" w:color="auto"/>
            </w:tcBorders>
            <w:noWrap/>
            <w:hideMark/>
          </w:tcPr>
          <w:p w14:paraId="020E731F" w14:textId="77777777" w:rsidR="00362F06" w:rsidRPr="00362F06" w:rsidRDefault="00362F06" w:rsidP="00362F06">
            <w:pPr>
              <w:jc w:val="right"/>
              <w:rPr>
                <w:b/>
                <w:bCs/>
              </w:rPr>
            </w:pPr>
            <w:r w:rsidRPr="00362F06">
              <w:rPr>
                <w:b/>
                <w:bCs/>
              </w:rPr>
              <w:t>8,358,650</w:t>
            </w:r>
          </w:p>
        </w:tc>
        <w:tc>
          <w:tcPr>
            <w:tcW w:w="1116" w:type="dxa"/>
            <w:tcBorders>
              <w:top w:val="single" w:sz="4" w:space="0" w:color="auto"/>
              <w:left w:val="single" w:sz="4" w:space="0" w:color="auto"/>
              <w:bottom w:val="single" w:sz="4" w:space="0" w:color="auto"/>
              <w:right w:val="single" w:sz="4" w:space="0" w:color="auto"/>
            </w:tcBorders>
            <w:noWrap/>
            <w:hideMark/>
          </w:tcPr>
          <w:p w14:paraId="7F630B81" w14:textId="77777777" w:rsidR="00362F06" w:rsidRPr="00362F06" w:rsidRDefault="00362F06" w:rsidP="00362F06">
            <w:pPr>
              <w:jc w:val="right"/>
              <w:rPr>
                <w:b/>
                <w:bCs/>
              </w:rPr>
            </w:pPr>
            <w:r w:rsidRPr="00362F06">
              <w:rPr>
                <w:b/>
                <w:bCs/>
              </w:rPr>
              <w:t>8,358,650</w:t>
            </w:r>
          </w:p>
        </w:tc>
        <w:tc>
          <w:tcPr>
            <w:tcW w:w="1366" w:type="dxa"/>
            <w:tcBorders>
              <w:top w:val="single" w:sz="4" w:space="0" w:color="auto"/>
              <w:left w:val="single" w:sz="4" w:space="0" w:color="auto"/>
              <w:bottom w:val="single" w:sz="4" w:space="0" w:color="auto"/>
              <w:right w:val="single" w:sz="4" w:space="0" w:color="auto"/>
            </w:tcBorders>
            <w:noWrap/>
            <w:hideMark/>
          </w:tcPr>
          <w:p w14:paraId="15BD4A41" w14:textId="77777777" w:rsidR="00362F06" w:rsidRPr="00362F06" w:rsidRDefault="00362F06" w:rsidP="00362F06">
            <w:pPr>
              <w:jc w:val="right"/>
              <w:rPr>
                <w:b/>
                <w:bCs/>
              </w:rPr>
            </w:pPr>
            <w:r w:rsidRPr="00362F06">
              <w:rPr>
                <w:b/>
                <w:bCs/>
              </w:rPr>
              <w:t>1,414,075.42</w:t>
            </w:r>
          </w:p>
        </w:tc>
        <w:tc>
          <w:tcPr>
            <w:tcW w:w="1016" w:type="dxa"/>
            <w:tcBorders>
              <w:top w:val="single" w:sz="4" w:space="0" w:color="auto"/>
              <w:left w:val="single" w:sz="4" w:space="0" w:color="auto"/>
              <w:bottom w:val="single" w:sz="4" w:space="0" w:color="auto"/>
              <w:right w:val="single" w:sz="4" w:space="0" w:color="auto"/>
            </w:tcBorders>
            <w:noWrap/>
            <w:hideMark/>
          </w:tcPr>
          <w:p w14:paraId="19D669DF" w14:textId="77777777" w:rsidR="00362F06" w:rsidRPr="00362F06" w:rsidRDefault="00362F06" w:rsidP="00362F06">
            <w:pPr>
              <w:jc w:val="right"/>
            </w:pPr>
            <w:r w:rsidRPr="00362F06">
              <w:t>60.29</w:t>
            </w:r>
          </w:p>
        </w:tc>
        <w:tc>
          <w:tcPr>
            <w:tcW w:w="1016" w:type="dxa"/>
            <w:tcBorders>
              <w:top w:val="single" w:sz="4" w:space="0" w:color="auto"/>
              <w:left w:val="single" w:sz="4" w:space="0" w:color="auto"/>
              <w:bottom w:val="single" w:sz="4" w:space="0" w:color="auto"/>
              <w:right w:val="single" w:sz="4" w:space="0" w:color="auto"/>
            </w:tcBorders>
            <w:noWrap/>
            <w:hideMark/>
          </w:tcPr>
          <w:p w14:paraId="51A843B6" w14:textId="77777777" w:rsidR="00362F06" w:rsidRPr="00362F06" w:rsidRDefault="00362F06" w:rsidP="00362F06">
            <w:pPr>
              <w:jc w:val="right"/>
            </w:pPr>
            <w:r w:rsidRPr="00362F06">
              <w:t>16.92</w:t>
            </w:r>
          </w:p>
        </w:tc>
      </w:tr>
      <w:tr w:rsidR="00362F06" w:rsidRPr="00362F06" w14:paraId="6DBC3C96"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42DB10B1" w14:textId="77777777" w:rsidR="00362F06" w:rsidRPr="00362F06" w:rsidRDefault="00362F06" w:rsidP="00362F06">
            <w:pPr>
              <w:jc w:val="both"/>
              <w:rPr>
                <w:b/>
                <w:bCs/>
              </w:rPr>
            </w:pPr>
            <w:r w:rsidRPr="00362F06">
              <w:rPr>
                <w:b/>
                <w:bCs/>
              </w:rPr>
              <w:t xml:space="preserve"> 421</w:t>
            </w:r>
          </w:p>
        </w:tc>
        <w:tc>
          <w:tcPr>
            <w:tcW w:w="4330" w:type="dxa"/>
            <w:tcBorders>
              <w:top w:val="single" w:sz="4" w:space="0" w:color="auto"/>
              <w:left w:val="single" w:sz="4" w:space="0" w:color="auto"/>
              <w:bottom w:val="single" w:sz="4" w:space="0" w:color="auto"/>
              <w:right w:val="single" w:sz="4" w:space="0" w:color="auto"/>
            </w:tcBorders>
            <w:noWrap/>
            <w:hideMark/>
          </w:tcPr>
          <w:p w14:paraId="691C25A6" w14:textId="77777777" w:rsidR="00362F06" w:rsidRPr="00362F06" w:rsidRDefault="00362F06" w:rsidP="00362F06">
            <w:pPr>
              <w:jc w:val="both"/>
              <w:rPr>
                <w:b/>
                <w:bCs/>
              </w:rPr>
            </w:pPr>
            <w:r w:rsidRPr="00362F06">
              <w:rPr>
                <w:b/>
                <w:bCs/>
              </w:rPr>
              <w:t xml:space="preserve"> GRAĐEVINSKI OBJEKTI</w:t>
            </w:r>
          </w:p>
        </w:tc>
        <w:tc>
          <w:tcPr>
            <w:tcW w:w="1366" w:type="dxa"/>
            <w:tcBorders>
              <w:top w:val="single" w:sz="4" w:space="0" w:color="auto"/>
              <w:left w:val="single" w:sz="4" w:space="0" w:color="auto"/>
              <w:bottom w:val="single" w:sz="4" w:space="0" w:color="auto"/>
              <w:right w:val="single" w:sz="4" w:space="0" w:color="auto"/>
            </w:tcBorders>
            <w:noWrap/>
            <w:hideMark/>
          </w:tcPr>
          <w:p w14:paraId="77DD38DA" w14:textId="77777777" w:rsidR="00362F06" w:rsidRPr="00362F06" w:rsidRDefault="00362F06" w:rsidP="00362F06">
            <w:pPr>
              <w:jc w:val="right"/>
              <w:rPr>
                <w:b/>
                <w:bCs/>
              </w:rPr>
            </w:pPr>
            <w:r w:rsidRPr="00362F06">
              <w:rPr>
                <w:b/>
                <w:bCs/>
              </w:rPr>
              <w:t>2,284,071.30</w:t>
            </w:r>
          </w:p>
        </w:tc>
        <w:tc>
          <w:tcPr>
            <w:tcW w:w="1116" w:type="dxa"/>
            <w:tcBorders>
              <w:top w:val="single" w:sz="4" w:space="0" w:color="auto"/>
              <w:left w:val="single" w:sz="4" w:space="0" w:color="auto"/>
              <w:bottom w:val="single" w:sz="4" w:space="0" w:color="auto"/>
              <w:right w:val="single" w:sz="4" w:space="0" w:color="auto"/>
            </w:tcBorders>
            <w:noWrap/>
            <w:hideMark/>
          </w:tcPr>
          <w:p w14:paraId="7CDB0471" w14:textId="77777777" w:rsidR="00362F06" w:rsidRPr="00362F06" w:rsidRDefault="00362F06" w:rsidP="00362F06">
            <w:pPr>
              <w:jc w:val="right"/>
              <w:rPr>
                <w:b/>
                <w:bCs/>
              </w:rPr>
            </w:pPr>
            <w:r w:rsidRPr="00362F06">
              <w:rPr>
                <w:b/>
                <w:bCs/>
              </w:rPr>
              <w:t>7,752,550</w:t>
            </w:r>
          </w:p>
        </w:tc>
        <w:tc>
          <w:tcPr>
            <w:tcW w:w="1116" w:type="dxa"/>
            <w:tcBorders>
              <w:top w:val="single" w:sz="4" w:space="0" w:color="auto"/>
              <w:left w:val="single" w:sz="4" w:space="0" w:color="auto"/>
              <w:bottom w:val="single" w:sz="4" w:space="0" w:color="auto"/>
              <w:right w:val="single" w:sz="4" w:space="0" w:color="auto"/>
            </w:tcBorders>
            <w:noWrap/>
            <w:hideMark/>
          </w:tcPr>
          <w:p w14:paraId="79466FFD" w14:textId="77777777" w:rsidR="00362F06" w:rsidRPr="00362F06" w:rsidRDefault="00362F06" w:rsidP="00362F06">
            <w:pPr>
              <w:jc w:val="right"/>
              <w:rPr>
                <w:b/>
                <w:bCs/>
              </w:rPr>
            </w:pPr>
            <w:r w:rsidRPr="00362F06">
              <w:rPr>
                <w:b/>
                <w:bCs/>
              </w:rPr>
              <w:t>7,752,550</w:t>
            </w:r>
          </w:p>
        </w:tc>
        <w:tc>
          <w:tcPr>
            <w:tcW w:w="1366" w:type="dxa"/>
            <w:tcBorders>
              <w:top w:val="single" w:sz="4" w:space="0" w:color="auto"/>
              <w:left w:val="single" w:sz="4" w:space="0" w:color="auto"/>
              <w:bottom w:val="single" w:sz="4" w:space="0" w:color="auto"/>
              <w:right w:val="single" w:sz="4" w:space="0" w:color="auto"/>
            </w:tcBorders>
            <w:noWrap/>
            <w:hideMark/>
          </w:tcPr>
          <w:p w14:paraId="1E433061" w14:textId="77777777" w:rsidR="00362F06" w:rsidRPr="00362F06" w:rsidRDefault="00362F06" w:rsidP="00362F06">
            <w:pPr>
              <w:jc w:val="right"/>
              <w:rPr>
                <w:b/>
                <w:bCs/>
              </w:rPr>
            </w:pPr>
            <w:r w:rsidRPr="00362F06">
              <w:rPr>
                <w:b/>
                <w:bCs/>
              </w:rPr>
              <w:t>1,144,551.56</w:t>
            </w:r>
          </w:p>
        </w:tc>
        <w:tc>
          <w:tcPr>
            <w:tcW w:w="1016" w:type="dxa"/>
            <w:tcBorders>
              <w:top w:val="single" w:sz="4" w:space="0" w:color="auto"/>
              <w:left w:val="single" w:sz="4" w:space="0" w:color="auto"/>
              <w:bottom w:val="single" w:sz="4" w:space="0" w:color="auto"/>
              <w:right w:val="single" w:sz="4" w:space="0" w:color="auto"/>
            </w:tcBorders>
            <w:noWrap/>
            <w:hideMark/>
          </w:tcPr>
          <w:p w14:paraId="12A3A945" w14:textId="77777777" w:rsidR="00362F06" w:rsidRPr="00362F06" w:rsidRDefault="00362F06" w:rsidP="00362F06">
            <w:pPr>
              <w:jc w:val="right"/>
            </w:pPr>
            <w:r w:rsidRPr="00362F06">
              <w:t>50.11</w:t>
            </w:r>
          </w:p>
        </w:tc>
        <w:tc>
          <w:tcPr>
            <w:tcW w:w="1016" w:type="dxa"/>
            <w:tcBorders>
              <w:top w:val="single" w:sz="4" w:space="0" w:color="auto"/>
              <w:left w:val="single" w:sz="4" w:space="0" w:color="auto"/>
              <w:bottom w:val="single" w:sz="4" w:space="0" w:color="auto"/>
              <w:right w:val="single" w:sz="4" w:space="0" w:color="auto"/>
            </w:tcBorders>
            <w:noWrap/>
            <w:hideMark/>
          </w:tcPr>
          <w:p w14:paraId="2BA1801A" w14:textId="77777777" w:rsidR="00362F06" w:rsidRPr="00362F06" w:rsidRDefault="00362F06" w:rsidP="00362F06">
            <w:pPr>
              <w:jc w:val="right"/>
            </w:pPr>
            <w:r w:rsidRPr="00362F06">
              <w:t>14.76</w:t>
            </w:r>
          </w:p>
        </w:tc>
      </w:tr>
      <w:tr w:rsidR="00362F06" w:rsidRPr="00362F06" w14:paraId="03B62C0E" w14:textId="77777777" w:rsidTr="00770BC0">
        <w:trPr>
          <w:trHeight w:val="288"/>
          <w:jc w:val="center"/>
        </w:trPr>
        <w:tc>
          <w:tcPr>
            <w:tcW w:w="727" w:type="dxa"/>
            <w:tcBorders>
              <w:top w:val="single" w:sz="4" w:space="0" w:color="auto"/>
              <w:left w:val="single" w:sz="4" w:space="0" w:color="auto"/>
              <w:bottom w:val="single" w:sz="4" w:space="0" w:color="auto"/>
              <w:right w:val="single" w:sz="4" w:space="0" w:color="auto"/>
            </w:tcBorders>
            <w:noWrap/>
            <w:hideMark/>
          </w:tcPr>
          <w:p w14:paraId="696D29D8" w14:textId="77777777" w:rsidR="00362F06" w:rsidRPr="00362F06" w:rsidRDefault="00362F06" w:rsidP="00362F06">
            <w:pPr>
              <w:jc w:val="both"/>
            </w:pPr>
            <w:r w:rsidRPr="00362F06">
              <w:t xml:space="preserve"> 4211</w:t>
            </w:r>
          </w:p>
        </w:tc>
        <w:tc>
          <w:tcPr>
            <w:tcW w:w="4330" w:type="dxa"/>
            <w:tcBorders>
              <w:top w:val="single" w:sz="4" w:space="0" w:color="auto"/>
              <w:left w:val="single" w:sz="4" w:space="0" w:color="auto"/>
              <w:bottom w:val="single" w:sz="4" w:space="0" w:color="auto"/>
              <w:right w:val="single" w:sz="4" w:space="0" w:color="auto"/>
            </w:tcBorders>
            <w:noWrap/>
            <w:hideMark/>
          </w:tcPr>
          <w:p w14:paraId="1BEB3E47" w14:textId="77777777" w:rsidR="00362F06" w:rsidRPr="00362F06" w:rsidRDefault="00362F06" w:rsidP="00362F06">
            <w:pPr>
              <w:jc w:val="both"/>
            </w:pPr>
            <w:r w:rsidRPr="00362F06">
              <w:t xml:space="preserve"> Stambeni objekti</w:t>
            </w:r>
          </w:p>
        </w:tc>
        <w:tc>
          <w:tcPr>
            <w:tcW w:w="1366" w:type="dxa"/>
            <w:tcBorders>
              <w:top w:val="single" w:sz="4" w:space="0" w:color="auto"/>
              <w:left w:val="single" w:sz="4" w:space="0" w:color="auto"/>
              <w:bottom w:val="single" w:sz="4" w:space="0" w:color="auto"/>
              <w:right w:val="single" w:sz="4" w:space="0" w:color="auto"/>
            </w:tcBorders>
            <w:noWrap/>
            <w:hideMark/>
          </w:tcPr>
          <w:p w14:paraId="2AC0F878"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4808E2CB"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17F15F5D"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21E42F8E"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4A0119FA"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274E58EC" w14:textId="77777777" w:rsidR="00362F06" w:rsidRPr="00362F06" w:rsidRDefault="00362F06" w:rsidP="00362F06">
            <w:pPr>
              <w:jc w:val="right"/>
            </w:pPr>
            <w:r w:rsidRPr="00362F06">
              <w:t>#DIV/0!</w:t>
            </w:r>
          </w:p>
        </w:tc>
      </w:tr>
      <w:tr w:rsidR="00362F06" w:rsidRPr="00362F06" w14:paraId="7FB2CD90" w14:textId="77777777" w:rsidTr="00770BC0">
        <w:trPr>
          <w:trHeight w:val="288"/>
          <w:jc w:val="center"/>
        </w:trPr>
        <w:tc>
          <w:tcPr>
            <w:tcW w:w="727" w:type="dxa"/>
            <w:tcBorders>
              <w:top w:val="single" w:sz="4" w:space="0" w:color="auto"/>
              <w:left w:val="single" w:sz="4" w:space="0" w:color="auto"/>
              <w:bottom w:val="single" w:sz="4" w:space="0" w:color="auto"/>
              <w:right w:val="single" w:sz="4" w:space="0" w:color="auto"/>
            </w:tcBorders>
            <w:noWrap/>
            <w:hideMark/>
          </w:tcPr>
          <w:p w14:paraId="7EC4D226" w14:textId="77777777" w:rsidR="00362F06" w:rsidRPr="00362F06" w:rsidRDefault="00362F06" w:rsidP="00362F06">
            <w:pPr>
              <w:jc w:val="both"/>
            </w:pPr>
            <w:r w:rsidRPr="00362F06">
              <w:t xml:space="preserve"> 4212</w:t>
            </w:r>
          </w:p>
        </w:tc>
        <w:tc>
          <w:tcPr>
            <w:tcW w:w="4330" w:type="dxa"/>
            <w:tcBorders>
              <w:top w:val="single" w:sz="4" w:space="0" w:color="auto"/>
              <w:left w:val="single" w:sz="4" w:space="0" w:color="auto"/>
              <w:bottom w:val="single" w:sz="4" w:space="0" w:color="auto"/>
              <w:right w:val="single" w:sz="4" w:space="0" w:color="auto"/>
            </w:tcBorders>
            <w:noWrap/>
            <w:hideMark/>
          </w:tcPr>
          <w:p w14:paraId="5FBEFD6E" w14:textId="77777777" w:rsidR="00362F06" w:rsidRPr="00362F06" w:rsidRDefault="00362F06" w:rsidP="00362F06">
            <w:pPr>
              <w:jc w:val="both"/>
            </w:pPr>
            <w:r w:rsidRPr="00362F06">
              <w:t xml:space="preserve"> Poslovni objekti</w:t>
            </w:r>
          </w:p>
        </w:tc>
        <w:tc>
          <w:tcPr>
            <w:tcW w:w="1366" w:type="dxa"/>
            <w:tcBorders>
              <w:top w:val="single" w:sz="4" w:space="0" w:color="auto"/>
              <w:left w:val="single" w:sz="4" w:space="0" w:color="auto"/>
              <w:bottom w:val="single" w:sz="4" w:space="0" w:color="auto"/>
              <w:right w:val="single" w:sz="4" w:space="0" w:color="auto"/>
            </w:tcBorders>
            <w:noWrap/>
            <w:hideMark/>
          </w:tcPr>
          <w:p w14:paraId="3D0D4817"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4193801C"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52A67F46"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586D76BF"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7A7160D0"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6A9C0D30" w14:textId="77777777" w:rsidR="00362F06" w:rsidRPr="00362F06" w:rsidRDefault="00362F06" w:rsidP="00362F06">
            <w:pPr>
              <w:jc w:val="right"/>
            </w:pPr>
            <w:r w:rsidRPr="00362F06">
              <w:t>#DIV/0!</w:t>
            </w:r>
          </w:p>
        </w:tc>
      </w:tr>
      <w:tr w:rsidR="00362F06" w:rsidRPr="00362F06" w14:paraId="14D5B838" w14:textId="77777777" w:rsidTr="00770BC0">
        <w:trPr>
          <w:trHeight w:val="288"/>
          <w:jc w:val="center"/>
        </w:trPr>
        <w:tc>
          <w:tcPr>
            <w:tcW w:w="727" w:type="dxa"/>
            <w:tcBorders>
              <w:top w:val="single" w:sz="4" w:space="0" w:color="auto"/>
              <w:left w:val="single" w:sz="4" w:space="0" w:color="auto"/>
              <w:bottom w:val="single" w:sz="4" w:space="0" w:color="auto"/>
              <w:right w:val="single" w:sz="4" w:space="0" w:color="auto"/>
            </w:tcBorders>
            <w:noWrap/>
            <w:hideMark/>
          </w:tcPr>
          <w:p w14:paraId="0985196F" w14:textId="77777777" w:rsidR="00362F06" w:rsidRPr="00362F06" w:rsidRDefault="00362F06" w:rsidP="00362F06">
            <w:pPr>
              <w:jc w:val="both"/>
            </w:pPr>
            <w:r w:rsidRPr="00362F06">
              <w:t xml:space="preserve"> 4213</w:t>
            </w:r>
          </w:p>
        </w:tc>
        <w:tc>
          <w:tcPr>
            <w:tcW w:w="4330" w:type="dxa"/>
            <w:tcBorders>
              <w:top w:val="single" w:sz="4" w:space="0" w:color="auto"/>
              <w:left w:val="single" w:sz="4" w:space="0" w:color="auto"/>
              <w:bottom w:val="single" w:sz="4" w:space="0" w:color="auto"/>
              <w:right w:val="single" w:sz="4" w:space="0" w:color="auto"/>
            </w:tcBorders>
            <w:noWrap/>
            <w:hideMark/>
          </w:tcPr>
          <w:p w14:paraId="522D5E36" w14:textId="77777777" w:rsidR="00362F06" w:rsidRPr="00362F06" w:rsidRDefault="00362F06" w:rsidP="00362F06">
            <w:pPr>
              <w:jc w:val="both"/>
            </w:pPr>
            <w:r w:rsidRPr="00362F06">
              <w:t xml:space="preserve"> Ceste i ostali prometni objekti</w:t>
            </w:r>
          </w:p>
        </w:tc>
        <w:tc>
          <w:tcPr>
            <w:tcW w:w="1366" w:type="dxa"/>
            <w:tcBorders>
              <w:top w:val="single" w:sz="4" w:space="0" w:color="auto"/>
              <w:left w:val="single" w:sz="4" w:space="0" w:color="auto"/>
              <w:bottom w:val="single" w:sz="4" w:space="0" w:color="auto"/>
              <w:right w:val="single" w:sz="4" w:space="0" w:color="auto"/>
            </w:tcBorders>
            <w:noWrap/>
            <w:hideMark/>
          </w:tcPr>
          <w:p w14:paraId="318421DF" w14:textId="77777777" w:rsidR="00362F06" w:rsidRPr="00362F06" w:rsidRDefault="00362F06" w:rsidP="00362F06">
            <w:pPr>
              <w:jc w:val="right"/>
            </w:pPr>
            <w:r w:rsidRPr="00362F06">
              <w:t>753,532.50</w:t>
            </w:r>
          </w:p>
        </w:tc>
        <w:tc>
          <w:tcPr>
            <w:tcW w:w="1116" w:type="dxa"/>
            <w:tcBorders>
              <w:top w:val="single" w:sz="4" w:space="0" w:color="auto"/>
              <w:left w:val="single" w:sz="4" w:space="0" w:color="auto"/>
              <w:bottom w:val="single" w:sz="4" w:space="0" w:color="auto"/>
              <w:right w:val="single" w:sz="4" w:space="0" w:color="auto"/>
            </w:tcBorders>
            <w:noWrap/>
            <w:hideMark/>
          </w:tcPr>
          <w:p w14:paraId="35144333"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6562D78A"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1BF3A513" w14:textId="77777777" w:rsidR="00362F06" w:rsidRPr="00362F06" w:rsidRDefault="00362F06" w:rsidP="00362F06">
            <w:pPr>
              <w:jc w:val="right"/>
            </w:pPr>
            <w:r w:rsidRPr="00362F06">
              <w:t>311,725.00</w:t>
            </w:r>
          </w:p>
        </w:tc>
        <w:tc>
          <w:tcPr>
            <w:tcW w:w="1016" w:type="dxa"/>
            <w:tcBorders>
              <w:top w:val="single" w:sz="4" w:space="0" w:color="auto"/>
              <w:left w:val="single" w:sz="4" w:space="0" w:color="auto"/>
              <w:bottom w:val="single" w:sz="4" w:space="0" w:color="auto"/>
              <w:right w:val="single" w:sz="4" w:space="0" w:color="auto"/>
            </w:tcBorders>
            <w:noWrap/>
            <w:hideMark/>
          </w:tcPr>
          <w:p w14:paraId="6D107881" w14:textId="77777777" w:rsidR="00362F06" w:rsidRPr="00362F06" w:rsidRDefault="00362F06" w:rsidP="00362F06">
            <w:pPr>
              <w:jc w:val="right"/>
            </w:pPr>
            <w:r w:rsidRPr="00362F06">
              <w:t>41.37</w:t>
            </w:r>
          </w:p>
        </w:tc>
        <w:tc>
          <w:tcPr>
            <w:tcW w:w="1016" w:type="dxa"/>
            <w:tcBorders>
              <w:top w:val="single" w:sz="4" w:space="0" w:color="auto"/>
              <w:left w:val="single" w:sz="4" w:space="0" w:color="auto"/>
              <w:bottom w:val="single" w:sz="4" w:space="0" w:color="auto"/>
              <w:right w:val="single" w:sz="4" w:space="0" w:color="auto"/>
            </w:tcBorders>
            <w:noWrap/>
            <w:hideMark/>
          </w:tcPr>
          <w:p w14:paraId="2BEBEC51" w14:textId="77777777" w:rsidR="00362F06" w:rsidRPr="00362F06" w:rsidRDefault="00362F06" w:rsidP="00362F06">
            <w:pPr>
              <w:jc w:val="right"/>
            </w:pPr>
            <w:r w:rsidRPr="00362F06">
              <w:t>#DIV/0!</w:t>
            </w:r>
          </w:p>
        </w:tc>
      </w:tr>
      <w:tr w:rsidR="00362F06" w:rsidRPr="00362F06" w14:paraId="5E0FB29E" w14:textId="77777777" w:rsidTr="00770BC0">
        <w:trPr>
          <w:trHeight w:val="288"/>
          <w:jc w:val="center"/>
        </w:trPr>
        <w:tc>
          <w:tcPr>
            <w:tcW w:w="727" w:type="dxa"/>
            <w:tcBorders>
              <w:top w:val="single" w:sz="4" w:space="0" w:color="auto"/>
              <w:left w:val="single" w:sz="4" w:space="0" w:color="auto"/>
              <w:bottom w:val="single" w:sz="4" w:space="0" w:color="auto"/>
              <w:right w:val="single" w:sz="4" w:space="0" w:color="auto"/>
            </w:tcBorders>
            <w:noWrap/>
            <w:hideMark/>
          </w:tcPr>
          <w:p w14:paraId="6608F92F" w14:textId="77777777" w:rsidR="00362F06" w:rsidRPr="00362F06" w:rsidRDefault="00362F06" w:rsidP="00362F06">
            <w:pPr>
              <w:jc w:val="both"/>
            </w:pPr>
            <w:r w:rsidRPr="00362F06">
              <w:t xml:space="preserve"> 4214</w:t>
            </w:r>
          </w:p>
        </w:tc>
        <w:tc>
          <w:tcPr>
            <w:tcW w:w="4330" w:type="dxa"/>
            <w:tcBorders>
              <w:top w:val="single" w:sz="4" w:space="0" w:color="auto"/>
              <w:left w:val="single" w:sz="4" w:space="0" w:color="auto"/>
              <w:bottom w:val="single" w:sz="4" w:space="0" w:color="auto"/>
              <w:right w:val="single" w:sz="4" w:space="0" w:color="auto"/>
            </w:tcBorders>
            <w:noWrap/>
            <w:hideMark/>
          </w:tcPr>
          <w:p w14:paraId="014C6CCD" w14:textId="77777777" w:rsidR="00362F06" w:rsidRPr="00362F06" w:rsidRDefault="00362F06" w:rsidP="00362F06">
            <w:pPr>
              <w:jc w:val="both"/>
            </w:pPr>
            <w:r w:rsidRPr="00362F06">
              <w:t xml:space="preserve"> Ostali građevinski objekti</w:t>
            </w:r>
          </w:p>
        </w:tc>
        <w:tc>
          <w:tcPr>
            <w:tcW w:w="1366" w:type="dxa"/>
            <w:tcBorders>
              <w:top w:val="single" w:sz="4" w:space="0" w:color="auto"/>
              <w:left w:val="single" w:sz="4" w:space="0" w:color="auto"/>
              <w:bottom w:val="single" w:sz="4" w:space="0" w:color="auto"/>
              <w:right w:val="single" w:sz="4" w:space="0" w:color="auto"/>
            </w:tcBorders>
            <w:noWrap/>
            <w:hideMark/>
          </w:tcPr>
          <w:p w14:paraId="6BF69716" w14:textId="77777777" w:rsidR="00362F06" w:rsidRPr="00362F06" w:rsidRDefault="00362F06" w:rsidP="00362F06">
            <w:pPr>
              <w:jc w:val="right"/>
            </w:pPr>
            <w:r w:rsidRPr="00362F06">
              <w:t>1,530,538.80</w:t>
            </w:r>
          </w:p>
        </w:tc>
        <w:tc>
          <w:tcPr>
            <w:tcW w:w="1116" w:type="dxa"/>
            <w:tcBorders>
              <w:top w:val="single" w:sz="4" w:space="0" w:color="auto"/>
              <w:left w:val="single" w:sz="4" w:space="0" w:color="auto"/>
              <w:bottom w:val="single" w:sz="4" w:space="0" w:color="auto"/>
              <w:right w:val="single" w:sz="4" w:space="0" w:color="auto"/>
            </w:tcBorders>
            <w:noWrap/>
            <w:hideMark/>
          </w:tcPr>
          <w:p w14:paraId="6E0F240C"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55E6CBE1"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122869C2" w14:textId="77777777" w:rsidR="00362F06" w:rsidRPr="00362F06" w:rsidRDefault="00362F06" w:rsidP="00362F06">
            <w:pPr>
              <w:jc w:val="right"/>
            </w:pPr>
            <w:r w:rsidRPr="00362F06">
              <w:t>832,826.56</w:t>
            </w:r>
          </w:p>
        </w:tc>
        <w:tc>
          <w:tcPr>
            <w:tcW w:w="1016" w:type="dxa"/>
            <w:tcBorders>
              <w:top w:val="single" w:sz="4" w:space="0" w:color="auto"/>
              <w:left w:val="single" w:sz="4" w:space="0" w:color="auto"/>
              <w:bottom w:val="single" w:sz="4" w:space="0" w:color="auto"/>
              <w:right w:val="single" w:sz="4" w:space="0" w:color="auto"/>
            </w:tcBorders>
            <w:noWrap/>
            <w:hideMark/>
          </w:tcPr>
          <w:p w14:paraId="336DE3FC" w14:textId="77777777" w:rsidR="00362F06" w:rsidRPr="00362F06" w:rsidRDefault="00362F06" w:rsidP="00362F06">
            <w:pPr>
              <w:jc w:val="right"/>
            </w:pPr>
            <w:r w:rsidRPr="00362F06">
              <w:t>54.41</w:t>
            </w:r>
          </w:p>
        </w:tc>
        <w:tc>
          <w:tcPr>
            <w:tcW w:w="1016" w:type="dxa"/>
            <w:tcBorders>
              <w:top w:val="single" w:sz="4" w:space="0" w:color="auto"/>
              <w:left w:val="single" w:sz="4" w:space="0" w:color="auto"/>
              <w:bottom w:val="single" w:sz="4" w:space="0" w:color="auto"/>
              <w:right w:val="single" w:sz="4" w:space="0" w:color="auto"/>
            </w:tcBorders>
            <w:noWrap/>
            <w:hideMark/>
          </w:tcPr>
          <w:p w14:paraId="19D01058" w14:textId="77777777" w:rsidR="00362F06" w:rsidRPr="00362F06" w:rsidRDefault="00362F06" w:rsidP="00362F06">
            <w:pPr>
              <w:jc w:val="right"/>
            </w:pPr>
            <w:r w:rsidRPr="00362F06">
              <w:t>#DIV/0!</w:t>
            </w:r>
          </w:p>
        </w:tc>
      </w:tr>
      <w:tr w:rsidR="00362F06" w:rsidRPr="00362F06" w14:paraId="1148DA1D"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1B444F83" w14:textId="77777777" w:rsidR="00362F06" w:rsidRPr="00362F06" w:rsidRDefault="00362F06" w:rsidP="00362F06">
            <w:pPr>
              <w:jc w:val="both"/>
              <w:rPr>
                <w:b/>
                <w:bCs/>
              </w:rPr>
            </w:pPr>
            <w:r w:rsidRPr="00362F06">
              <w:rPr>
                <w:b/>
                <w:bCs/>
              </w:rPr>
              <w:t xml:space="preserve"> 422</w:t>
            </w:r>
          </w:p>
        </w:tc>
        <w:tc>
          <w:tcPr>
            <w:tcW w:w="4330" w:type="dxa"/>
            <w:tcBorders>
              <w:top w:val="single" w:sz="4" w:space="0" w:color="auto"/>
              <w:left w:val="single" w:sz="4" w:space="0" w:color="auto"/>
              <w:bottom w:val="single" w:sz="4" w:space="0" w:color="auto"/>
              <w:right w:val="single" w:sz="4" w:space="0" w:color="auto"/>
            </w:tcBorders>
            <w:noWrap/>
            <w:hideMark/>
          </w:tcPr>
          <w:p w14:paraId="26AB0E96" w14:textId="77777777" w:rsidR="00362F06" w:rsidRPr="00362F06" w:rsidRDefault="00362F06" w:rsidP="00362F06">
            <w:pPr>
              <w:jc w:val="both"/>
              <w:rPr>
                <w:b/>
                <w:bCs/>
              </w:rPr>
            </w:pPr>
            <w:r w:rsidRPr="00362F06">
              <w:rPr>
                <w:b/>
                <w:bCs/>
              </w:rPr>
              <w:t xml:space="preserve"> POSTROJENJA I OPREMA</w:t>
            </w:r>
          </w:p>
        </w:tc>
        <w:tc>
          <w:tcPr>
            <w:tcW w:w="1366" w:type="dxa"/>
            <w:tcBorders>
              <w:top w:val="single" w:sz="4" w:space="0" w:color="auto"/>
              <w:left w:val="single" w:sz="4" w:space="0" w:color="auto"/>
              <w:bottom w:val="single" w:sz="4" w:space="0" w:color="auto"/>
              <w:right w:val="single" w:sz="4" w:space="0" w:color="auto"/>
            </w:tcBorders>
            <w:noWrap/>
            <w:hideMark/>
          </w:tcPr>
          <w:p w14:paraId="0B5B5A9A" w14:textId="77777777" w:rsidR="00362F06" w:rsidRPr="00362F06" w:rsidRDefault="00362F06" w:rsidP="00362F06">
            <w:pPr>
              <w:jc w:val="right"/>
              <w:rPr>
                <w:b/>
                <w:bCs/>
              </w:rPr>
            </w:pPr>
            <w:r w:rsidRPr="00362F06">
              <w:rPr>
                <w:b/>
                <w:bCs/>
              </w:rPr>
              <w:t>7,412.75</w:t>
            </w:r>
          </w:p>
        </w:tc>
        <w:tc>
          <w:tcPr>
            <w:tcW w:w="1116" w:type="dxa"/>
            <w:tcBorders>
              <w:top w:val="single" w:sz="4" w:space="0" w:color="auto"/>
              <w:left w:val="single" w:sz="4" w:space="0" w:color="auto"/>
              <w:bottom w:val="single" w:sz="4" w:space="0" w:color="auto"/>
              <w:right w:val="single" w:sz="4" w:space="0" w:color="auto"/>
            </w:tcBorders>
            <w:noWrap/>
            <w:hideMark/>
          </w:tcPr>
          <w:p w14:paraId="4AAF6BB5" w14:textId="77777777" w:rsidR="00362F06" w:rsidRPr="00362F06" w:rsidRDefault="00362F06" w:rsidP="00362F06">
            <w:pPr>
              <w:jc w:val="right"/>
              <w:rPr>
                <w:b/>
                <w:bCs/>
              </w:rPr>
            </w:pPr>
            <w:r w:rsidRPr="00362F06">
              <w:rPr>
                <w:b/>
                <w:bCs/>
              </w:rPr>
              <w:t>162,100</w:t>
            </w:r>
          </w:p>
        </w:tc>
        <w:tc>
          <w:tcPr>
            <w:tcW w:w="1116" w:type="dxa"/>
            <w:tcBorders>
              <w:top w:val="single" w:sz="4" w:space="0" w:color="auto"/>
              <w:left w:val="single" w:sz="4" w:space="0" w:color="auto"/>
              <w:bottom w:val="single" w:sz="4" w:space="0" w:color="auto"/>
              <w:right w:val="single" w:sz="4" w:space="0" w:color="auto"/>
            </w:tcBorders>
            <w:noWrap/>
            <w:hideMark/>
          </w:tcPr>
          <w:p w14:paraId="46C3ED93" w14:textId="77777777" w:rsidR="00362F06" w:rsidRPr="00362F06" w:rsidRDefault="00362F06" w:rsidP="00362F06">
            <w:pPr>
              <w:jc w:val="right"/>
              <w:rPr>
                <w:b/>
                <w:bCs/>
              </w:rPr>
            </w:pPr>
            <w:r w:rsidRPr="00362F06">
              <w:rPr>
                <w:b/>
                <w:bCs/>
              </w:rPr>
              <w:t>162,100</w:t>
            </w:r>
          </w:p>
        </w:tc>
        <w:tc>
          <w:tcPr>
            <w:tcW w:w="1366" w:type="dxa"/>
            <w:tcBorders>
              <w:top w:val="single" w:sz="4" w:space="0" w:color="auto"/>
              <w:left w:val="single" w:sz="4" w:space="0" w:color="auto"/>
              <w:bottom w:val="single" w:sz="4" w:space="0" w:color="auto"/>
              <w:right w:val="single" w:sz="4" w:space="0" w:color="auto"/>
            </w:tcBorders>
            <w:noWrap/>
            <w:hideMark/>
          </w:tcPr>
          <w:p w14:paraId="657DECAD" w14:textId="77777777" w:rsidR="00362F06" w:rsidRPr="00362F06" w:rsidRDefault="00362F06" w:rsidP="00362F06">
            <w:pPr>
              <w:jc w:val="right"/>
              <w:rPr>
                <w:b/>
                <w:bCs/>
              </w:rPr>
            </w:pPr>
            <w:r w:rsidRPr="00362F06">
              <w:rPr>
                <w:b/>
                <w:bCs/>
              </w:rPr>
              <w:t>87,738.13</w:t>
            </w:r>
          </w:p>
        </w:tc>
        <w:tc>
          <w:tcPr>
            <w:tcW w:w="1016" w:type="dxa"/>
            <w:tcBorders>
              <w:top w:val="single" w:sz="4" w:space="0" w:color="auto"/>
              <w:left w:val="single" w:sz="4" w:space="0" w:color="auto"/>
              <w:bottom w:val="single" w:sz="4" w:space="0" w:color="auto"/>
              <w:right w:val="single" w:sz="4" w:space="0" w:color="auto"/>
            </w:tcBorders>
            <w:noWrap/>
            <w:hideMark/>
          </w:tcPr>
          <w:p w14:paraId="2AEDA59B" w14:textId="77777777" w:rsidR="00362F06" w:rsidRPr="00362F06" w:rsidRDefault="00362F06" w:rsidP="00362F06">
            <w:pPr>
              <w:jc w:val="right"/>
            </w:pPr>
            <w:r w:rsidRPr="00362F06">
              <w:t>1,183.61</w:t>
            </w:r>
          </w:p>
        </w:tc>
        <w:tc>
          <w:tcPr>
            <w:tcW w:w="1016" w:type="dxa"/>
            <w:tcBorders>
              <w:top w:val="single" w:sz="4" w:space="0" w:color="auto"/>
              <w:left w:val="single" w:sz="4" w:space="0" w:color="auto"/>
              <w:bottom w:val="single" w:sz="4" w:space="0" w:color="auto"/>
              <w:right w:val="single" w:sz="4" w:space="0" w:color="auto"/>
            </w:tcBorders>
            <w:noWrap/>
            <w:hideMark/>
          </w:tcPr>
          <w:p w14:paraId="79F6EF57" w14:textId="77777777" w:rsidR="00362F06" w:rsidRPr="00362F06" w:rsidRDefault="00362F06" w:rsidP="00362F06">
            <w:pPr>
              <w:jc w:val="right"/>
            </w:pPr>
            <w:r w:rsidRPr="00362F06">
              <w:t>54.13</w:t>
            </w:r>
          </w:p>
        </w:tc>
      </w:tr>
      <w:tr w:rsidR="00362F06" w:rsidRPr="00362F06" w14:paraId="6CFE05D9" w14:textId="77777777" w:rsidTr="00770BC0">
        <w:trPr>
          <w:trHeight w:val="540"/>
          <w:jc w:val="center"/>
        </w:trPr>
        <w:tc>
          <w:tcPr>
            <w:tcW w:w="727" w:type="dxa"/>
            <w:tcBorders>
              <w:top w:val="single" w:sz="4" w:space="0" w:color="auto"/>
              <w:left w:val="single" w:sz="4" w:space="0" w:color="auto"/>
              <w:bottom w:val="single" w:sz="4" w:space="0" w:color="auto"/>
              <w:right w:val="single" w:sz="4" w:space="0" w:color="auto"/>
            </w:tcBorders>
            <w:hideMark/>
          </w:tcPr>
          <w:p w14:paraId="71A85802" w14:textId="77777777" w:rsidR="00362F06" w:rsidRPr="00362F06" w:rsidRDefault="00362F06" w:rsidP="00B9127D">
            <w:pPr>
              <w:jc w:val="center"/>
            </w:pPr>
            <w:r w:rsidRPr="00362F06">
              <w:lastRenderedPageBreak/>
              <w:t>Račun</w:t>
            </w:r>
          </w:p>
        </w:tc>
        <w:tc>
          <w:tcPr>
            <w:tcW w:w="4330" w:type="dxa"/>
            <w:tcBorders>
              <w:top w:val="single" w:sz="4" w:space="0" w:color="auto"/>
              <w:left w:val="single" w:sz="4" w:space="0" w:color="auto"/>
              <w:bottom w:val="single" w:sz="4" w:space="0" w:color="auto"/>
              <w:right w:val="single" w:sz="4" w:space="0" w:color="auto"/>
            </w:tcBorders>
            <w:hideMark/>
          </w:tcPr>
          <w:p w14:paraId="62453C63" w14:textId="77777777" w:rsidR="00362F06" w:rsidRPr="00362F06" w:rsidRDefault="00362F06" w:rsidP="00B9127D">
            <w:pPr>
              <w:jc w:val="center"/>
            </w:pPr>
            <w:r w:rsidRPr="00362F06">
              <w:t>O P I S</w:t>
            </w:r>
          </w:p>
        </w:tc>
        <w:tc>
          <w:tcPr>
            <w:tcW w:w="1366" w:type="dxa"/>
            <w:tcBorders>
              <w:top w:val="single" w:sz="4" w:space="0" w:color="auto"/>
              <w:left w:val="single" w:sz="4" w:space="0" w:color="auto"/>
              <w:bottom w:val="single" w:sz="4" w:space="0" w:color="auto"/>
              <w:right w:val="single" w:sz="4" w:space="0" w:color="auto"/>
            </w:tcBorders>
            <w:hideMark/>
          </w:tcPr>
          <w:p w14:paraId="152A7EF4" w14:textId="77777777" w:rsidR="00362F06" w:rsidRPr="00362F06" w:rsidRDefault="00362F06" w:rsidP="00B9127D">
            <w:pPr>
              <w:jc w:val="center"/>
            </w:pPr>
            <w:r w:rsidRPr="00362F06">
              <w:t>Izvršeno 2020.god.</w:t>
            </w:r>
          </w:p>
        </w:tc>
        <w:tc>
          <w:tcPr>
            <w:tcW w:w="1116" w:type="dxa"/>
            <w:tcBorders>
              <w:top w:val="single" w:sz="4" w:space="0" w:color="auto"/>
              <w:left w:val="single" w:sz="4" w:space="0" w:color="auto"/>
              <w:bottom w:val="single" w:sz="4" w:space="0" w:color="auto"/>
              <w:right w:val="single" w:sz="4" w:space="0" w:color="auto"/>
            </w:tcBorders>
            <w:hideMark/>
          </w:tcPr>
          <w:p w14:paraId="1A551A14" w14:textId="77777777" w:rsidR="00362F06" w:rsidRPr="00362F06" w:rsidRDefault="00362F06" w:rsidP="00B9127D">
            <w:pPr>
              <w:jc w:val="center"/>
            </w:pPr>
            <w:r w:rsidRPr="00362F06">
              <w:t>Izvorni Plan</w:t>
            </w:r>
            <w:r w:rsidRPr="00362F06">
              <w:br/>
              <w:t>za 2021.g.</w:t>
            </w:r>
          </w:p>
        </w:tc>
        <w:tc>
          <w:tcPr>
            <w:tcW w:w="1116" w:type="dxa"/>
            <w:tcBorders>
              <w:top w:val="single" w:sz="4" w:space="0" w:color="auto"/>
              <w:left w:val="single" w:sz="4" w:space="0" w:color="auto"/>
              <w:bottom w:val="single" w:sz="4" w:space="0" w:color="auto"/>
              <w:right w:val="single" w:sz="4" w:space="0" w:color="auto"/>
            </w:tcBorders>
            <w:hideMark/>
          </w:tcPr>
          <w:p w14:paraId="4DD63706" w14:textId="77777777" w:rsidR="00362F06" w:rsidRPr="00362F06" w:rsidRDefault="00362F06" w:rsidP="00B9127D">
            <w:pPr>
              <w:jc w:val="center"/>
            </w:pPr>
            <w:r w:rsidRPr="00362F06">
              <w:t>Tekući Plan</w:t>
            </w:r>
            <w:r w:rsidRPr="00362F06">
              <w:br/>
              <w:t>za 2021.g.</w:t>
            </w:r>
          </w:p>
        </w:tc>
        <w:tc>
          <w:tcPr>
            <w:tcW w:w="1366" w:type="dxa"/>
            <w:tcBorders>
              <w:top w:val="single" w:sz="4" w:space="0" w:color="auto"/>
              <w:left w:val="single" w:sz="4" w:space="0" w:color="auto"/>
              <w:bottom w:val="single" w:sz="4" w:space="0" w:color="auto"/>
              <w:right w:val="single" w:sz="4" w:space="0" w:color="auto"/>
            </w:tcBorders>
            <w:hideMark/>
          </w:tcPr>
          <w:p w14:paraId="2E09BF24" w14:textId="77777777" w:rsidR="00362F06" w:rsidRPr="00362F06" w:rsidRDefault="00362F06" w:rsidP="00B9127D">
            <w:pPr>
              <w:jc w:val="center"/>
            </w:pPr>
            <w:r w:rsidRPr="00362F06">
              <w:t>Izvršeno 2021.god.</w:t>
            </w:r>
          </w:p>
        </w:tc>
        <w:tc>
          <w:tcPr>
            <w:tcW w:w="1016" w:type="dxa"/>
            <w:tcBorders>
              <w:top w:val="single" w:sz="4" w:space="0" w:color="auto"/>
              <w:left w:val="single" w:sz="4" w:space="0" w:color="auto"/>
              <w:bottom w:val="single" w:sz="4" w:space="0" w:color="auto"/>
              <w:right w:val="single" w:sz="4" w:space="0" w:color="auto"/>
            </w:tcBorders>
            <w:hideMark/>
          </w:tcPr>
          <w:p w14:paraId="46F69960" w14:textId="77777777" w:rsidR="00362F06" w:rsidRPr="00362F06" w:rsidRDefault="00362F06" w:rsidP="00B9127D">
            <w:pPr>
              <w:jc w:val="center"/>
            </w:pPr>
            <w:r w:rsidRPr="00362F06">
              <w:t>Indeks</w:t>
            </w:r>
            <w:r w:rsidRPr="00362F06">
              <w:br/>
              <w:t>6/3</w:t>
            </w:r>
          </w:p>
        </w:tc>
        <w:tc>
          <w:tcPr>
            <w:tcW w:w="1016" w:type="dxa"/>
            <w:tcBorders>
              <w:top w:val="single" w:sz="4" w:space="0" w:color="auto"/>
              <w:left w:val="single" w:sz="4" w:space="0" w:color="auto"/>
              <w:bottom w:val="single" w:sz="4" w:space="0" w:color="auto"/>
              <w:right w:val="single" w:sz="4" w:space="0" w:color="auto"/>
            </w:tcBorders>
            <w:hideMark/>
          </w:tcPr>
          <w:p w14:paraId="7D66D4C8" w14:textId="77777777" w:rsidR="00362F06" w:rsidRPr="00362F06" w:rsidRDefault="00362F06" w:rsidP="00B9127D">
            <w:pPr>
              <w:jc w:val="center"/>
            </w:pPr>
            <w:r w:rsidRPr="00362F06">
              <w:t>Indeks</w:t>
            </w:r>
            <w:r w:rsidRPr="00362F06">
              <w:br/>
              <w:t>6/5</w:t>
            </w:r>
          </w:p>
        </w:tc>
      </w:tr>
      <w:tr w:rsidR="00362F06" w:rsidRPr="00362F06" w14:paraId="239ED44E" w14:textId="77777777" w:rsidTr="00770BC0">
        <w:trPr>
          <w:trHeight w:val="198"/>
          <w:jc w:val="center"/>
        </w:trPr>
        <w:tc>
          <w:tcPr>
            <w:tcW w:w="727" w:type="dxa"/>
            <w:tcBorders>
              <w:top w:val="single" w:sz="4" w:space="0" w:color="auto"/>
              <w:left w:val="single" w:sz="4" w:space="0" w:color="auto"/>
              <w:bottom w:val="single" w:sz="4" w:space="0" w:color="auto"/>
              <w:right w:val="single" w:sz="4" w:space="0" w:color="auto"/>
            </w:tcBorders>
            <w:hideMark/>
          </w:tcPr>
          <w:p w14:paraId="68334626" w14:textId="77777777" w:rsidR="00362F06" w:rsidRPr="00362F06" w:rsidRDefault="00362F06" w:rsidP="00B9127D">
            <w:pPr>
              <w:jc w:val="center"/>
            </w:pPr>
            <w:r w:rsidRPr="00362F06">
              <w:t>1</w:t>
            </w:r>
          </w:p>
        </w:tc>
        <w:tc>
          <w:tcPr>
            <w:tcW w:w="4330" w:type="dxa"/>
            <w:tcBorders>
              <w:top w:val="single" w:sz="4" w:space="0" w:color="auto"/>
              <w:left w:val="single" w:sz="4" w:space="0" w:color="auto"/>
              <w:bottom w:val="single" w:sz="4" w:space="0" w:color="auto"/>
              <w:right w:val="single" w:sz="4" w:space="0" w:color="auto"/>
            </w:tcBorders>
            <w:hideMark/>
          </w:tcPr>
          <w:p w14:paraId="12170470" w14:textId="77777777" w:rsidR="00362F06" w:rsidRPr="00362F06" w:rsidRDefault="00362F06" w:rsidP="00B9127D">
            <w:pPr>
              <w:jc w:val="center"/>
            </w:pPr>
            <w:r w:rsidRPr="00362F06">
              <w:t>2</w:t>
            </w:r>
          </w:p>
        </w:tc>
        <w:tc>
          <w:tcPr>
            <w:tcW w:w="1366" w:type="dxa"/>
            <w:tcBorders>
              <w:top w:val="single" w:sz="4" w:space="0" w:color="auto"/>
              <w:left w:val="single" w:sz="4" w:space="0" w:color="auto"/>
              <w:bottom w:val="single" w:sz="4" w:space="0" w:color="auto"/>
              <w:right w:val="single" w:sz="4" w:space="0" w:color="auto"/>
            </w:tcBorders>
            <w:hideMark/>
          </w:tcPr>
          <w:p w14:paraId="1811EDFE" w14:textId="77777777" w:rsidR="00362F06" w:rsidRPr="00362F06" w:rsidRDefault="00362F06" w:rsidP="00B9127D">
            <w:pPr>
              <w:jc w:val="center"/>
            </w:pPr>
            <w:r w:rsidRPr="00362F06">
              <w:t>3</w:t>
            </w:r>
          </w:p>
        </w:tc>
        <w:tc>
          <w:tcPr>
            <w:tcW w:w="1116" w:type="dxa"/>
            <w:tcBorders>
              <w:top w:val="single" w:sz="4" w:space="0" w:color="auto"/>
              <w:left w:val="single" w:sz="4" w:space="0" w:color="auto"/>
              <w:bottom w:val="single" w:sz="4" w:space="0" w:color="auto"/>
              <w:right w:val="single" w:sz="4" w:space="0" w:color="auto"/>
            </w:tcBorders>
            <w:hideMark/>
          </w:tcPr>
          <w:p w14:paraId="02E3F0AF" w14:textId="77777777" w:rsidR="00362F06" w:rsidRPr="00362F06" w:rsidRDefault="00362F06" w:rsidP="00B9127D">
            <w:pPr>
              <w:jc w:val="center"/>
            </w:pPr>
            <w:r w:rsidRPr="00362F06">
              <w:t>4</w:t>
            </w:r>
          </w:p>
        </w:tc>
        <w:tc>
          <w:tcPr>
            <w:tcW w:w="1116" w:type="dxa"/>
            <w:tcBorders>
              <w:top w:val="single" w:sz="4" w:space="0" w:color="auto"/>
              <w:left w:val="single" w:sz="4" w:space="0" w:color="auto"/>
              <w:bottom w:val="single" w:sz="4" w:space="0" w:color="auto"/>
              <w:right w:val="single" w:sz="4" w:space="0" w:color="auto"/>
            </w:tcBorders>
            <w:hideMark/>
          </w:tcPr>
          <w:p w14:paraId="7D952105" w14:textId="77777777" w:rsidR="00362F06" w:rsidRPr="00362F06" w:rsidRDefault="00362F06" w:rsidP="00B9127D">
            <w:pPr>
              <w:jc w:val="center"/>
            </w:pPr>
            <w:r w:rsidRPr="00362F06">
              <w:t>5</w:t>
            </w:r>
          </w:p>
        </w:tc>
        <w:tc>
          <w:tcPr>
            <w:tcW w:w="1366" w:type="dxa"/>
            <w:tcBorders>
              <w:top w:val="single" w:sz="4" w:space="0" w:color="auto"/>
              <w:left w:val="single" w:sz="4" w:space="0" w:color="auto"/>
              <w:bottom w:val="single" w:sz="4" w:space="0" w:color="auto"/>
              <w:right w:val="single" w:sz="4" w:space="0" w:color="auto"/>
            </w:tcBorders>
            <w:hideMark/>
          </w:tcPr>
          <w:p w14:paraId="5D20A68B" w14:textId="77777777" w:rsidR="00362F06" w:rsidRPr="00362F06" w:rsidRDefault="00362F06" w:rsidP="00B9127D">
            <w:pPr>
              <w:jc w:val="center"/>
            </w:pPr>
            <w:r w:rsidRPr="00362F06">
              <w:t>6</w:t>
            </w:r>
          </w:p>
        </w:tc>
        <w:tc>
          <w:tcPr>
            <w:tcW w:w="1016" w:type="dxa"/>
            <w:tcBorders>
              <w:top w:val="single" w:sz="4" w:space="0" w:color="auto"/>
              <w:left w:val="single" w:sz="4" w:space="0" w:color="auto"/>
              <w:bottom w:val="single" w:sz="4" w:space="0" w:color="auto"/>
              <w:right w:val="single" w:sz="4" w:space="0" w:color="auto"/>
            </w:tcBorders>
            <w:hideMark/>
          </w:tcPr>
          <w:p w14:paraId="48A1F84A" w14:textId="77777777" w:rsidR="00362F06" w:rsidRPr="00362F06" w:rsidRDefault="00362F06" w:rsidP="00B9127D">
            <w:pPr>
              <w:jc w:val="center"/>
            </w:pPr>
            <w:r w:rsidRPr="00362F06">
              <w:t>7</w:t>
            </w:r>
          </w:p>
        </w:tc>
        <w:tc>
          <w:tcPr>
            <w:tcW w:w="1016" w:type="dxa"/>
            <w:tcBorders>
              <w:top w:val="single" w:sz="4" w:space="0" w:color="auto"/>
              <w:left w:val="single" w:sz="4" w:space="0" w:color="auto"/>
              <w:bottom w:val="single" w:sz="4" w:space="0" w:color="auto"/>
              <w:right w:val="single" w:sz="4" w:space="0" w:color="auto"/>
            </w:tcBorders>
            <w:hideMark/>
          </w:tcPr>
          <w:p w14:paraId="08BF07E7" w14:textId="77777777" w:rsidR="00362F06" w:rsidRPr="00362F06" w:rsidRDefault="00362F06" w:rsidP="00B9127D">
            <w:pPr>
              <w:jc w:val="center"/>
            </w:pPr>
            <w:r w:rsidRPr="00362F06">
              <w:t>8</w:t>
            </w:r>
          </w:p>
        </w:tc>
      </w:tr>
      <w:tr w:rsidR="00362F06" w:rsidRPr="00362F06" w14:paraId="66CC7556" w14:textId="77777777" w:rsidTr="00770BC0">
        <w:trPr>
          <w:trHeight w:val="288"/>
          <w:jc w:val="center"/>
        </w:trPr>
        <w:tc>
          <w:tcPr>
            <w:tcW w:w="727" w:type="dxa"/>
            <w:tcBorders>
              <w:top w:val="single" w:sz="4" w:space="0" w:color="auto"/>
              <w:left w:val="single" w:sz="4" w:space="0" w:color="auto"/>
              <w:bottom w:val="single" w:sz="4" w:space="0" w:color="auto"/>
              <w:right w:val="single" w:sz="4" w:space="0" w:color="auto"/>
            </w:tcBorders>
            <w:noWrap/>
            <w:hideMark/>
          </w:tcPr>
          <w:p w14:paraId="32E4479A" w14:textId="77777777" w:rsidR="00362F06" w:rsidRPr="00362F06" w:rsidRDefault="00362F06" w:rsidP="00362F06">
            <w:pPr>
              <w:jc w:val="both"/>
            </w:pPr>
            <w:r w:rsidRPr="00362F06">
              <w:t xml:space="preserve"> 4221</w:t>
            </w:r>
          </w:p>
        </w:tc>
        <w:tc>
          <w:tcPr>
            <w:tcW w:w="4330" w:type="dxa"/>
            <w:tcBorders>
              <w:top w:val="single" w:sz="4" w:space="0" w:color="auto"/>
              <w:left w:val="single" w:sz="4" w:space="0" w:color="auto"/>
              <w:bottom w:val="single" w:sz="4" w:space="0" w:color="auto"/>
              <w:right w:val="single" w:sz="4" w:space="0" w:color="auto"/>
            </w:tcBorders>
            <w:noWrap/>
            <w:hideMark/>
          </w:tcPr>
          <w:p w14:paraId="7A9BBA34" w14:textId="77777777" w:rsidR="00362F06" w:rsidRPr="00362F06" w:rsidRDefault="00362F06" w:rsidP="00362F06">
            <w:pPr>
              <w:jc w:val="both"/>
            </w:pPr>
            <w:r w:rsidRPr="00362F06">
              <w:t xml:space="preserve"> Uredska oprema i namještaj</w:t>
            </w:r>
          </w:p>
        </w:tc>
        <w:tc>
          <w:tcPr>
            <w:tcW w:w="1366" w:type="dxa"/>
            <w:tcBorders>
              <w:top w:val="single" w:sz="4" w:space="0" w:color="auto"/>
              <w:left w:val="single" w:sz="4" w:space="0" w:color="auto"/>
              <w:bottom w:val="single" w:sz="4" w:space="0" w:color="auto"/>
              <w:right w:val="single" w:sz="4" w:space="0" w:color="auto"/>
            </w:tcBorders>
            <w:noWrap/>
            <w:hideMark/>
          </w:tcPr>
          <w:p w14:paraId="4343663C" w14:textId="77777777" w:rsidR="00362F06" w:rsidRPr="00362F06" w:rsidRDefault="00362F06" w:rsidP="00362F06">
            <w:pPr>
              <w:jc w:val="right"/>
            </w:pPr>
            <w:r w:rsidRPr="00362F06">
              <w:t>1,771.75</w:t>
            </w:r>
          </w:p>
        </w:tc>
        <w:tc>
          <w:tcPr>
            <w:tcW w:w="1116" w:type="dxa"/>
            <w:tcBorders>
              <w:top w:val="single" w:sz="4" w:space="0" w:color="auto"/>
              <w:left w:val="single" w:sz="4" w:space="0" w:color="auto"/>
              <w:bottom w:val="single" w:sz="4" w:space="0" w:color="auto"/>
              <w:right w:val="single" w:sz="4" w:space="0" w:color="auto"/>
            </w:tcBorders>
            <w:noWrap/>
            <w:hideMark/>
          </w:tcPr>
          <w:p w14:paraId="0BB5E3B1"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5BECB33F"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22A56FB3" w14:textId="77777777" w:rsidR="00362F06" w:rsidRPr="00362F06" w:rsidRDefault="00362F06" w:rsidP="00362F06">
            <w:pPr>
              <w:jc w:val="right"/>
            </w:pPr>
            <w:r w:rsidRPr="00362F06">
              <w:t>24,575.63</w:t>
            </w:r>
          </w:p>
        </w:tc>
        <w:tc>
          <w:tcPr>
            <w:tcW w:w="1016" w:type="dxa"/>
            <w:tcBorders>
              <w:top w:val="single" w:sz="4" w:space="0" w:color="auto"/>
              <w:left w:val="single" w:sz="4" w:space="0" w:color="auto"/>
              <w:bottom w:val="single" w:sz="4" w:space="0" w:color="auto"/>
              <w:right w:val="single" w:sz="4" w:space="0" w:color="auto"/>
            </w:tcBorders>
            <w:noWrap/>
            <w:hideMark/>
          </w:tcPr>
          <w:p w14:paraId="3FBAEA83" w14:textId="77777777" w:rsidR="00362F06" w:rsidRPr="00362F06" w:rsidRDefault="00362F06" w:rsidP="00362F06">
            <w:pPr>
              <w:jc w:val="right"/>
            </w:pPr>
            <w:r w:rsidRPr="00362F06">
              <w:t>1,387.08</w:t>
            </w:r>
          </w:p>
        </w:tc>
        <w:tc>
          <w:tcPr>
            <w:tcW w:w="1016" w:type="dxa"/>
            <w:tcBorders>
              <w:top w:val="single" w:sz="4" w:space="0" w:color="auto"/>
              <w:left w:val="single" w:sz="4" w:space="0" w:color="auto"/>
              <w:bottom w:val="single" w:sz="4" w:space="0" w:color="auto"/>
              <w:right w:val="single" w:sz="4" w:space="0" w:color="auto"/>
            </w:tcBorders>
            <w:noWrap/>
            <w:hideMark/>
          </w:tcPr>
          <w:p w14:paraId="00C37E2F" w14:textId="77777777" w:rsidR="00362F06" w:rsidRPr="00362F06" w:rsidRDefault="00362F06" w:rsidP="00362F06">
            <w:pPr>
              <w:jc w:val="right"/>
            </w:pPr>
            <w:r w:rsidRPr="00362F06">
              <w:t>#DIV/0!</w:t>
            </w:r>
          </w:p>
        </w:tc>
      </w:tr>
      <w:tr w:rsidR="00362F06" w:rsidRPr="00362F06" w14:paraId="3C96B9FE" w14:textId="77777777" w:rsidTr="00770BC0">
        <w:trPr>
          <w:trHeight w:val="288"/>
          <w:jc w:val="center"/>
        </w:trPr>
        <w:tc>
          <w:tcPr>
            <w:tcW w:w="727" w:type="dxa"/>
            <w:tcBorders>
              <w:top w:val="single" w:sz="4" w:space="0" w:color="auto"/>
              <w:left w:val="single" w:sz="4" w:space="0" w:color="auto"/>
              <w:bottom w:val="single" w:sz="4" w:space="0" w:color="auto"/>
              <w:right w:val="single" w:sz="4" w:space="0" w:color="auto"/>
            </w:tcBorders>
            <w:noWrap/>
            <w:hideMark/>
          </w:tcPr>
          <w:p w14:paraId="4CBE6126" w14:textId="77777777" w:rsidR="00362F06" w:rsidRPr="00362F06" w:rsidRDefault="00362F06" w:rsidP="00362F06">
            <w:pPr>
              <w:jc w:val="both"/>
            </w:pPr>
            <w:r w:rsidRPr="00362F06">
              <w:t xml:space="preserve"> 4222</w:t>
            </w:r>
          </w:p>
        </w:tc>
        <w:tc>
          <w:tcPr>
            <w:tcW w:w="4330" w:type="dxa"/>
            <w:tcBorders>
              <w:top w:val="single" w:sz="4" w:space="0" w:color="auto"/>
              <w:left w:val="single" w:sz="4" w:space="0" w:color="auto"/>
              <w:bottom w:val="single" w:sz="4" w:space="0" w:color="auto"/>
              <w:right w:val="single" w:sz="4" w:space="0" w:color="auto"/>
            </w:tcBorders>
            <w:noWrap/>
            <w:hideMark/>
          </w:tcPr>
          <w:p w14:paraId="3EA1CC3E" w14:textId="77777777" w:rsidR="00362F06" w:rsidRPr="00362F06" w:rsidRDefault="00362F06" w:rsidP="00362F06">
            <w:pPr>
              <w:jc w:val="both"/>
            </w:pPr>
            <w:r w:rsidRPr="00362F06">
              <w:t xml:space="preserve"> Komunikacijska oprema</w:t>
            </w:r>
          </w:p>
        </w:tc>
        <w:tc>
          <w:tcPr>
            <w:tcW w:w="1366" w:type="dxa"/>
            <w:tcBorders>
              <w:top w:val="single" w:sz="4" w:space="0" w:color="auto"/>
              <w:left w:val="single" w:sz="4" w:space="0" w:color="auto"/>
              <w:bottom w:val="single" w:sz="4" w:space="0" w:color="auto"/>
              <w:right w:val="single" w:sz="4" w:space="0" w:color="auto"/>
            </w:tcBorders>
            <w:noWrap/>
            <w:hideMark/>
          </w:tcPr>
          <w:p w14:paraId="60252D67" w14:textId="77777777" w:rsidR="00362F06" w:rsidRPr="00362F06" w:rsidRDefault="00362F06" w:rsidP="00362F06">
            <w:pPr>
              <w:jc w:val="right"/>
            </w:pPr>
            <w:r w:rsidRPr="00362F06">
              <w:t>1,111.00</w:t>
            </w:r>
          </w:p>
        </w:tc>
        <w:tc>
          <w:tcPr>
            <w:tcW w:w="1116" w:type="dxa"/>
            <w:tcBorders>
              <w:top w:val="single" w:sz="4" w:space="0" w:color="auto"/>
              <w:left w:val="single" w:sz="4" w:space="0" w:color="auto"/>
              <w:bottom w:val="single" w:sz="4" w:space="0" w:color="auto"/>
              <w:right w:val="single" w:sz="4" w:space="0" w:color="auto"/>
            </w:tcBorders>
            <w:noWrap/>
            <w:hideMark/>
          </w:tcPr>
          <w:p w14:paraId="0D4BC22E"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2E65188F"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776BE21D"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00CE6D46"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0A42B7ED" w14:textId="77777777" w:rsidR="00362F06" w:rsidRPr="00362F06" w:rsidRDefault="00362F06" w:rsidP="00362F06">
            <w:pPr>
              <w:jc w:val="right"/>
            </w:pPr>
            <w:r w:rsidRPr="00362F06">
              <w:t>#DIV/0!</w:t>
            </w:r>
          </w:p>
        </w:tc>
      </w:tr>
      <w:tr w:rsidR="00362F06" w:rsidRPr="00362F06" w14:paraId="3AEDC4DB" w14:textId="77777777" w:rsidTr="00770BC0">
        <w:trPr>
          <w:trHeight w:val="288"/>
          <w:jc w:val="center"/>
        </w:trPr>
        <w:tc>
          <w:tcPr>
            <w:tcW w:w="727" w:type="dxa"/>
            <w:tcBorders>
              <w:top w:val="single" w:sz="4" w:space="0" w:color="auto"/>
              <w:left w:val="single" w:sz="4" w:space="0" w:color="auto"/>
              <w:bottom w:val="single" w:sz="4" w:space="0" w:color="auto"/>
              <w:right w:val="single" w:sz="4" w:space="0" w:color="auto"/>
            </w:tcBorders>
            <w:noWrap/>
            <w:hideMark/>
          </w:tcPr>
          <w:p w14:paraId="7D6A21C5" w14:textId="77777777" w:rsidR="00362F06" w:rsidRPr="00362F06" w:rsidRDefault="00362F06" w:rsidP="00362F06">
            <w:pPr>
              <w:jc w:val="both"/>
            </w:pPr>
            <w:r w:rsidRPr="00362F06">
              <w:t xml:space="preserve"> 4223</w:t>
            </w:r>
          </w:p>
        </w:tc>
        <w:tc>
          <w:tcPr>
            <w:tcW w:w="4330" w:type="dxa"/>
            <w:tcBorders>
              <w:top w:val="single" w:sz="4" w:space="0" w:color="auto"/>
              <w:left w:val="single" w:sz="4" w:space="0" w:color="auto"/>
              <w:bottom w:val="single" w:sz="4" w:space="0" w:color="auto"/>
              <w:right w:val="single" w:sz="4" w:space="0" w:color="auto"/>
            </w:tcBorders>
            <w:noWrap/>
            <w:hideMark/>
          </w:tcPr>
          <w:p w14:paraId="6B9E78A7" w14:textId="77777777" w:rsidR="00362F06" w:rsidRPr="00362F06" w:rsidRDefault="00362F06" w:rsidP="00362F06">
            <w:pPr>
              <w:jc w:val="both"/>
            </w:pPr>
            <w:r w:rsidRPr="00362F06">
              <w:t xml:space="preserve"> Oprema za održavanje i zaštitu</w:t>
            </w:r>
          </w:p>
        </w:tc>
        <w:tc>
          <w:tcPr>
            <w:tcW w:w="1366" w:type="dxa"/>
            <w:tcBorders>
              <w:top w:val="single" w:sz="4" w:space="0" w:color="auto"/>
              <w:left w:val="single" w:sz="4" w:space="0" w:color="auto"/>
              <w:bottom w:val="single" w:sz="4" w:space="0" w:color="auto"/>
              <w:right w:val="single" w:sz="4" w:space="0" w:color="auto"/>
            </w:tcBorders>
            <w:noWrap/>
            <w:hideMark/>
          </w:tcPr>
          <w:p w14:paraId="398782B3"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1EADD363"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0D9345F3"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65EF2B9B"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2368B938"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03966001" w14:textId="77777777" w:rsidR="00362F06" w:rsidRPr="00362F06" w:rsidRDefault="00362F06" w:rsidP="00362F06">
            <w:pPr>
              <w:jc w:val="right"/>
            </w:pPr>
            <w:r w:rsidRPr="00362F06">
              <w:t>#DIV/0!</w:t>
            </w:r>
          </w:p>
        </w:tc>
      </w:tr>
      <w:tr w:rsidR="00362F06" w:rsidRPr="00362F06" w14:paraId="5FCFDEA3" w14:textId="77777777" w:rsidTr="00770BC0">
        <w:trPr>
          <w:trHeight w:val="288"/>
          <w:jc w:val="center"/>
        </w:trPr>
        <w:tc>
          <w:tcPr>
            <w:tcW w:w="727" w:type="dxa"/>
            <w:tcBorders>
              <w:top w:val="single" w:sz="4" w:space="0" w:color="auto"/>
              <w:left w:val="single" w:sz="4" w:space="0" w:color="auto"/>
              <w:bottom w:val="single" w:sz="4" w:space="0" w:color="auto"/>
              <w:right w:val="single" w:sz="4" w:space="0" w:color="auto"/>
            </w:tcBorders>
            <w:noWrap/>
            <w:hideMark/>
          </w:tcPr>
          <w:p w14:paraId="4EA5CBC4" w14:textId="77777777" w:rsidR="00362F06" w:rsidRPr="00362F06" w:rsidRDefault="00362F06" w:rsidP="00362F06">
            <w:pPr>
              <w:jc w:val="both"/>
            </w:pPr>
            <w:r w:rsidRPr="00362F06">
              <w:t xml:space="preserve"> 4224</w:t>
            </w:r>
          </w:p>
        </w:tc>
        <w:tc>
          <w:tcPr>
            <w:tcW w:w="4330" w:type="dxa"/>
            <w:tcBorders>
              <w:top w:val="single" w:sz="4" w:space="0" w:color="auto"/>
              <w:left w:val="single" w:sz="4" w:space="0" w:color="auto"/>
              <w:bottom w:val="single" w:sz="4" w:space="0" w:color="auto"/>
              <w:right w:val="single" w:sz="4" w:space="0" w:color="auto"/>
            </w:tcBorders>
            <w:noWrap/>
            <w:hideMark/>
          </w:tcPr>
          <w:p w14:paraId="4986FF9C" w14:textId="77777777" w:rsidR="00362F06" w:rsidRPr="00362F06" w:rsidRDefault="00362F06" w:rsidP="00362F06">
            <w:pPr>
              <w:jc w:val="both"/>
            </w:pPr>
            <w:r w:rsidRPr="00362F06">
              <w:t xml:space="preserve"> Medicinska i labaratorijska opema</w:t>
            </w:r>
          </w:p>
        </w:tc>
        <w:tc>
          <w:tcPr>
            <w:tcW w:w="1366" w:type="dxa"/>
            <w:tcBorders>
              <w:top w:val="single" w:sz="4" w:space="0" w:color="auto"/>
              <w:left w:val="single" w:sz="4" w:space="0" w:color="auto"/>
              <w:bottom w:val="single" w:sz="4" w:space="0" w:color="auto"/>
              <w:right w:val="single" w:sz="4" w:space="0" w:color="auto"/>
            </w:tcBorders>
            <w:noWrap/>
            <w:hideMark/>
          </w:tcPr>
          <w:p w14:paraId="5B08E29B"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7EEA3377"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79C5504B"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21A63506"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004CF0B0"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22BA4AAF" w14:textId="77777777" w:rsidR="00362F06" w:rsidRPr="00362F06" w:rsidRDefault="00362F06" w:rsidP="00362F06">
            <w:pPr>
              <w:jc w:val="right"/>
            </w:pPr>
            <w:r w:rsidRPr="00362F06">
              <w:t>#DIV/0!</w:t>
            </w:r>
          </w:p>
        </w:tc>
      </w:tr>
      <w:tr w:rsidR="00362F06" w:rsidRPr="00362F06" w14:paraId="5ED771B7" w14:textId="77777777" w:rsidTr="00770BC0">
        <w:trPr>
          <w:trHeight w:val="288"/>
          <w:jc w:val="center"/>
        </w:trPr>
        <w:tc>
          <w:tcPr>
            <w:tcW w:w="727" w:type="dxa"/>
            <w:tcBorders>
              <w:top w:val="single" w:sz="4" w:space="0" w:color="auto"/>
              <w:left w:val="single" w:sz="4" w:space="0" w:color="auto"/>
              <w:bottom w:val="single" w:sz="4" w:space="0" w:color="auto"/>
              <w:right w:val="single" w:sz="4" w:space="0" w:color="auto"/>
            </w:tcBorders>
            <w:noWrap/>
            <w:hideMark/>
          </w:tcPr>
          <w:p w14:paraId="449CEAE2" w14:textId="77777777" w:rsidR="00362F06" w:rsidRPr="00362F06" w:rsidRDefault="00362F06" w:rsidP="00362F06">
            <w:pPr>
              <w:jc w:val="both"/>
            </w:pPr>
            <w:r w:rsidRPr="00362F06">
              <w:t xml:space="preserve"> 4225</w:t>
            </w:r>
          </w:p>
        </w:tc>
        <w:tc>
          <w:tcPr>
            <w:tcW w:w="4330" w:type="dxa"/>
            <w:tcBorders>
              <w:top w:val="single" w:sz="4" w:space="0" w:color="auto"/>
              <w:left w:val="single" w:sz="4" w:space="0" w:color="auto"/>
              <w:bottom w:val="single" w:sz="4" w:space="0" w:color="auto"/>
              <w:right w:val="single" w:sz="4" w:space="0" w:color="auto"/>
            </w:tcBorders>
            <w:noWrap/>
            <w:hideMark/>
          </w:tcPr>
          <w:p w14:paraId="52EBA782" w14:textId="77777777" w:rsidR="00362F06" w:rsidRPr="00362F06" w:rsidRDefault="00362F06" w:rsidP="00362F06">
            <w:pPr>
              <w:jc w:val="both"/>
            </w:pPr>
            <w:r w:rsidRPr="00362F06">
              <w:t xml:space="preserve"> Instrumenti, uređaji i strojevi</w:t>
            </w:r>
          </w:p>
        </w:tc>
        <w:tc>
          <w:tcPr>
            <w:tcW w:w="1366" w:type="dxa"/>
            <w:tcBorders>
              <w:top w:val="single" w:sz="4" w:space="0" w:color="auto"/>
              <w:left w:val="single" w:sz="4" w:space="0" w:color="auto"/>
              <w:bottom w:val="single" w:sz="4" w:space="0" w:color="auto"/>
              <w:right w:val="single" w:sz="4" w:space="0" w:color="auto"/>
            </w:tcBorders>
            <w:noWrap/>
            <w:hideMark/>
          </w:tcPr>
          <w:p w14:paraId="3586040A"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7155B6FE"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005A136E"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1AA81ED5"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3EB389E0"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08BD3CF0" w14:textId="77777777" w:rsidR="00362F06" w:rsidRPr="00362F06" w:rsidRDefault="00362F06" w:rsidP="00362F06">
            <w:pPr>
              <w:jc w:val="right"/>
            </w:pPr>
            <w:r w:rsidRPr="00362F06">
              <w:t>#DIV/0!</w:t>
            </w:r>
          </w:p>
        </w:tc>
      </w:tr>
      <w:tr w:rsidR="00362F06" w:rsidRPr="00362F06" w14:paraId="268C55AD" w14:textId="77777777" w:rsidTr="00770BC0">
        <w:trPr>
          <w:trHeight w:val="288"/>
          <w:jc w:val="center"/>
        </w:trPr>
        <w:tc>
          <w:tcPr>
            <w:tcW w:w="727" w:type="dxa"/>
            <w:tcBorders>
              <w:top w:val="single" w:sz="4" w:space="0" w:color="auto"/>
              <w:left w:val="single" w:sz="4" w:space="0" w:color="auto"/>
              <w:bottom w:val="single" w:sz="4" w:space="0" w:color="auto"/>
              <w:right w:val="single" w:sz="4" w:space="0" w:color="auto"/>
            </w:tcBorders>
            <w:noWrap/>
            <w:hideMark/>
          </w:tcPr>
          <w:p w14:paraId="0A3271F8" w14:textId="77777777" w:rsidR="00362F06" w:rsidRPr="00362F06" w:rsidRDefault="00362F06" w:rsidP="00362F06">
            <w:pPr>
              <w:jc w:val="both"/>
            </w:pPr>
            <w:r w:rsidRPr="00362F06">
              <w:t xml:space="preserve"> 4226</w:t>
            </w:r>
          </w:p>
        </w:tc>
        <w:tc>
          <w:tcPr>
            <w:tcW w:w="4330" w:type="dxa"/>
            <w:tcBorders>
              <w:top w:val="single" w:sz="4" w:space="0" w:color="auto"/>
              <w:left w:val="single" w:sz="4" w:space="0" w:color="auto"/>
              <w:bottom w:val="single" w:sz="4" w:space="0" w:color="auto"/>
              <w:right w:val="single" w:sz="4" w:space="0" w:color="auto"/>
            </w:tcBorders>
            <w:noWrap/>
            <w:hideMark/>
          </w:tcPr>
          <w:p w14:paraId="4C4AED91" w14:textId="77777777" w:rsidR="00362F06" w:rsidRPr="00362F06" w:rsidRDefault="00362F06" w:rsidP="00362F06">
            <w:pPr>
              <w:jc w:val="both"/>
            </w:pPr>
            <w:r w:rsidRPr="00362F06">
              <w:t xml:space="preserve"> Sportska i glazbena  oprema</w:t>
            </w:r>
          </w:p>
        </w:tc>
        <w:tc>
          <w:tcPr>
            <w:tcW w:w="1366" w:type="dxa"/>
            <w:tcBorders>
              <w:top w:val="single" w:sz="4" w:space="0" w:color="auto"/>
              <w:left w:val="single" w:sz="4" w:space="0" w:color="auto"/>
              <w:bottom w:val="single" w:sz="4" w:space="0" w:color="auto"/>
              <w:right w:val="single" w:sz="4" w:space="0" w:color="auto"/>
            </w:tcBorders>
            <w:noWrap/>
            <w:hideMark/>
          </w:tcPr>
          <w:p w14:paraId="7188AF89"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23C30F23"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0D2868A4"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62431486"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42773451"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721EE6E2" w14:textId="77777777" w:rsidR="00362F06" w:rsidRPr="00362F06" w:rsidRDefault="00362F06" w:rsidP="00362F06">
            <w:pPr>
              <w:jc w:val="right"/>
            </w:pPr>
            <w:r w:rsidRPr="00362F06">
              <w:t>#DIV/0!</w:t>
            </w:r>
          </w:p>
        </w:tc>
      </w:tr>
      <w:tr w:rsidR="00362F06" w:rsidRPr="00362F06" w14:paraId="5ECB7B44" w14:textId="77777777" w:rsidTr="00770BC0">
        <w:trPr>
          <w:trHeight w:val="288"/>
          <w:jc w:val="center"/>
        </w:trPr>
        <w:tc>
          <w:tcPr>
            <w:tcW w:w="727" w:type="dxa"/>
            <w:tcBorders>
              <w:top w:val="single" w:sz="4" w:space="0" w:color="auto"/>
              <w:left w:val="single" w:sz="4" w:space="0" w:color="auto"/>
              <w:bottom w:val="single" w:sz="4" w:space="0" w:color="auto"/>
              <w:right w:val="single" w:sz="4" w:space="0" w:color="auto"/>
            </w:tcBorders>
            <w:noWrap/>
            <w:hideMark/>
          </w:tcPr>
          <w:p w14:paraId="70BFA523" w14:textId="77777777" w:rsidR="00362F06" w:rsidRPr="00362F06" w:rsidRDefault="00362F06" w:rsidP="00362F06">
            <w:pPr>
              <w:jc w:val="both"/>
            </w:pPr>
            <w:r w:rsidRPr="00362F06">
              <w:t xml:space="preserve"> 4227</w:t>
            </w:r>
          </w:p>
        </w:tc>
        <w:tc>
          <w:tcPr>
            <w:tcW w:w="4330" w:type="dxa"/>
            <w:tcBorders>
              <w:top w:val="single" w:sz="4" w:space="0" w:color="auto"/>
              <w:left w:val="single" w:sz="4" w:space="0" w:color="auto"/>
              <w:bottom w:val="single" w:sz="4" w:space="0" w:color="auto"/>
              <w:right w:val="single" w:sz="4" w:space="0" w:color="auto"/>
            </w:tcBorders>
            <w:noWrap/>
            <w:hideMark/>
          </w:tcPr>
          <w:p w14:paraId="032F2103" w14:textId="77777777" w:rsidR="00362F06" w:rsidRPr="00362F06" w:rsidRDefault="00362F06" w:rsidP="00362F06">
            <w:pPr>
              <w:jc w:val="both"/>
            </w:pPr>
            <w:r w:rsidRPr="00362F06">
              <w:t xml:space="preserve"> Uređaji, strojevi i oprema za ostale namjene</w:t>
            </w:r>
          </w:p>
        </w:tc>
        <w:tc>
          <w:tcPr>
            <w:tcW w:w="1366" w:type="dxa"/>
            <w:tcBorders>
              <w:top w:val="single" w:sz="4" w:space="0" w:color="auto"/>
              <w:left w:val="single" w:sz="4" w:space="0" w:color="auto"/>
              <w:bottom w:val="single" w:sz="4" w:space="0" w:color="auto"/>
              <w:right w:val="single" w:sz="4" w:space="0" w:color="auto"/>
            </w:tcBorders>
            <w:noWrap/>
            <w:hideMark/>
          </w:tcPr>
          <w:p w14:paraId="421215C7" w14:textId="77777777" w:rsidR="00362F06" w:rsidRPr="00362F06" w:rsidRDefault="00362F06" w:rsidP="00362F06">
            <w:pPr>
              <w:jc w:val="right"/>
            </w:pPr>
            <w:r w:rsidRPr="00362F06">
              <w:t>4,530.00</w:t>
            </w:r>
          </w:p>
        </w:tc>
        <w:tc>
          <w:tcPr>
            <w:tcW w:w="1116" w:type="dxa"/>
            <w:tcBorders>
              <w:top w:val="single" w:sz="4" w:space="0" w:color="auto"/>
              <w:left w:val="single" w:sz="4" w:space="0" w:color="auto"/>
              <w:bottom w:val="single" w:sz="4" w:space="0" w:color="auto"/>
              <w:right w:val="single" w:sz="4" w:space="0" w:color="auto"/>
            </w:tcBorders>
            <w:noWrap/>
            <w:hideMark/>
          </w:tcPr>
          <w:p w14:paraId="4ADA5B25"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35E781D8"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0D6D086C" w14:textId="77777777" w:rsidR="00362F06" w:rsidRPr="00362F06" w:rsidRDefault="00362F06" w:rsidP="00362F06">
            <w:pPr>
              <w:jc w:val="right"/>
            </w:pPr>
            <w:r w:rsidRPr="00362F06">
              <w:t>63,162.50</w:t>
            </w:r>
          </w:p>
        </w:tc>
        <w:tc>
          <w:tcPr>
            <w:tcW w:w="1016" w:type="dxa"/>
            <w:tcBorders>
              <w:top w:val="single" w:sz="4" w:space="0" w:color="auto"/>
              <w:left w:val="single" w:sz="4" w:space="0" w:color="auto"/>
              <w:bottom w:val="single" w:sz="4" w:space="0" w:color="auto"/>
              <w:right w:val="single" w:sz="4" w:space="0" w:color="auto"/>
            </w:tcBorders>
            <w:noWrap/>
            <w:hideMark/>
          </w:tcPr>
          <w:p w14:paraId="2AE8DF9E" w14:textId="77777777" w:rsidR="00362F06" w:rsidRPr="00362F06" w:rsidRDefault="00362F06" w:rsidP="00362F06">
            <w:pPr>
              <w:jc w:val="right"/>
            </w:pPr>
            <w:r w:rsidRPr="00362F06">
              <w:t>1,394.32</w:t>
            </w:r>
          </w:p>
        </w:tc>
        <w:tc>
          <w:tcPr>
            <w:tcW w:w="1016" w:type="dxa"/>
            <w:tcBorders>
              <w:top w:val="single" w:sz="4" w:space="0" w:color="auto"/>
              <w:left w:val="single" w:sz="4" w:space="0" w:color="auto"/>
              <w:bottom w:val="single" w:sz="4" w:space="0" w:color="auto"/>
              <w:right w:val="single" w:sz="4" w:space="0" w:color="auto"/>
            </w:tcBorders>
            <w:noWrap/>
            <w:hideMark/>
          </w:tcPr>
          <w:p w14:paraId="42D775B5" w14:textId="77777777" w:rsidR="00362F06" w:rsidRPr="00362F06" w:rsidRDefault="00362F06" w:rsidP="00362F06">
            <w:pPr>
              <w:jc w:val="right"/>
            </w:pPr>
            <w:r w:rsidRPr="00362F06">
              <w:t>#DIV/0!</w:t>
            </w:r>
          </w:p>
        </w:tc>
      </w:tr>
      <w:tr w:rsidR="00362F06" w:rsidRPr="00362F06" w14:paraId="1CD1F161"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3F44C9BA" w14:textId="77777777" w:rsidR="00362F06" w:rsidRPr="00362F06" w:rsidRDefault="00362F06" w:rsidP="00362F06">
            <w:pPr>
              <w:jc w:val="both"/>
              <w:rPr>
                <w:b/>
                <w:bCs/>
              </w:rPr>
            </w:pPr>
            <w:r w:rsidRPr="00362F06">
              <w:rPr>
                <w:b/>
                <w:bCs/>
              </w:rPr>
              <w:t xml:space="preserve"> 423</w:t>
            </w:r>
          </w:p>
        </w:tc>
        <w:tc>
          <w:tcPr>
            <w:tcW w:w="4330" w:type="dxa"/>
            <w:tcBorders>
              <w:top w:val="single" w:sz="4" w:space="0" w:color="auto"/>
              <w:left w:val="single" w:sz="4" w:space="0" w:color="auto"/>
              <w:bottom w:val="single" w:sz="4" w:space="0" w:color="auto"/>
              <w:right w:val="single" w:sz="4" w:space="0" w:color="auto"/>
            </w:tcBorders>
            <w:noWrap/>
            <w:hideMark/>
          </w:tcPr>
          <w:p w14:paraId="4CFBBF3C" w14:textId="77777777" w:rsidR="00362F06" w:rsidRPr="00362F06" w:rsidRDefault="00362F06" w:rsidP="00362F06">
            <w:pPr>
              <w:jc w:val="both"/>
              <w:rPr>
                <w:b/>
                <w:bCs/>
              </w:rPr>
            </w:pPr>
            <w:r w:rsidRPr="00362F06">
              <w:rPr>
                <w:b/>
                <w:bCs/>
              </w:rPr>
              <w:t xml:space="preserve"> PRIJEVOZNA SREDSTVA</w:t>
            </w:r>
          </w:p>
        </w:tc>
        <w:tc>
          <w:tcPr>
            <w:tcW w:w="1366" w:type="dxa"/>
            <w:tcBorders>
              <w:top w:val="single" w:sz="4" w:space="0" w:color="auto"/>
              <w:left w:val="single" w:sz="4" w:space="0" w:color="auto"/>
              <w:bottom w:val="single" w:sz="4" w:space="0" w:color="auto"/>
              <w:right w:val="single" w:sz="4" w:space="0" w:color="auto"/>
            </w:tcBorders>
            <w:noWrap/>
            <w:hideMark/>
          </w:tcPr>
          <w:p w14:paraId="70E43264" w14:textId="77777777" w:rsidR="00362F06" w:rsidRPr="00362F06" w:rsidRDefault="00362F06" w:rsidP="00362F06">
            <w:pPr>
              <w:jc w:val="right"/>
              <w:rPr>
                <w:b/>
                <w:bCs/>
              </w:rPr>
            </w:pPr>
            <w:r w:rsidRPr="00362F06">
              <w:rPr>
                <w:b/>
                <w:bCs/>
              </w:rPr>
              <w:t>0.00</w:t>
            </w:r>
          </w:p>
        </w:tc>
        <w:tc>
          <w:tcPr>
            <w:tcW w:w="1116" w:type="dxa"/>
            <w:tcBorders>
              <w:top w:val="single" w:sz="4" w:space="0" w:color="auto"/>
              <w:left w:val="single" w:sz="4" w:space="0" w:color="auto"/>
              <w:bottom w:val="single" w:sz="4" w:space="0" w:color="auto"/>
              <w:right w:val="single" w:sz="4" w:space="0" w:color="auto"/>
            </w:tcBorders>
            <w:noWrap/>
            <w:hideMark/>
          </w:tcPr>
          <w:p w14:paraId="7D6E1F1C" w14:textId="77777777" w:rsidR="00362F06" w:rsidRPr="00362F06" w:rsidRDefault="00362F06" w:rsidP="00362F06">
            <w:pPr>
              <w:jc w:val="right"/>
              <w:rPr>
                <w:b/>
                <w:bCs/>
              </w:rPr>
            </w:pPr>
            <w:r w:rsidRPr="00362F06">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04AC6DE3" w14:textId="77777777" w:rsidR="00362F06" w:rsidRPr="00362F06" w:rsidRDefault="00362F06" w:rsidP="00362F06">
            <w:pPr>
              <w:jc w:val="right"/>
              <w:rPr>
                <w:b/>
                <w:bCs/>
              </w:rPr>
            </w:pPr>
            <w:r w:rsidRPr="00362F06">
              <w:rPr>
                <w:b/>
                <w:bCs/>
              </w:rPr>
              <w:t>0</w:t>
            </w:r>
          </w:p>
        </w:tc>
        <w:tc>
          <w:tcPr>
            <w:tcW w:w="1366" w:type="dxa"/>
            <w:tcBorders>
              <w:top w:val="single" w:sz="4" w:space="0" w:color="auto"/>
              <w:left w:val="single" w:sz="4" w:space="0" w:color="auto"/>
              <w:bottom w:val="single" w:sz="4" w:space="0" w:color="auto"/>
              <w:right w:val="single" w:sz="4" w:space="0" w:color="auto"/>
            </w:tcBorders>
            <w:noWrap/>
            <w:hideMark/>
          </w:tcPr>
          <w:p w14:paraId="6600428D" w14:textId="77777777" w:rsidR="00362F06" w:rsidRPr="00362F06" w:rsidRDefault="00362F06" w:rsidP="00362F06">
            <w:pPr>
              <w:jc w:val="right"/>
              <w:rPr>
                <w:b/>
                <w:bCs/>
              </w:rPr>
            </w:pPr>
            <w:r w:rsidRPr="00362F06">
              <w:rPr>
                <w:b/>
                <w:bCs/>
              </w:rPr>
              <w:t>0.00</w:t>
            </w:r>
          </w:p>
        </w:tc>
        <w:tc>
          <w:tcPr>
            <w:tcW w:w="1016" w:type="dxa"/>
            <w:tcBorders>
              <w:top w:val="single" w:sz="4" w:space="0" w:color="auto"/>
              <w:left w:val="single" w:sz="4" w:space="0" w:color="auto"/>
              <w:bottom w:val="single" w:sz="4" w:space="0" w:color="auto"/>
              <w:right w:val="single" w:sz="4" w:space="0" w:color="auto"/>
            </w:tcBorders>
            <w:noWrap/>
            <w:hideMark/>
          </w:tcPr>
          <w:p w14:paraId="3306180E"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0BD59C18" w14:textId="77777777" w:rsidR="00362F06" w:rsidRPr="00362F06" w:rsidRDefault="00362F06" w:rsidP="00362F06">
            <w:pPr>
              <w:jc w:val="right"/>
            </w:pPr>
            <w:r w:rsidRPr="00362F06">
              <w:t>#DIV/0!</w:t>
            </w:r>
          </w:p>
        </w:tc>
      </w:tr>
      <w:tr w:rsidR="00362F06" w:rsidRPr="00362F06" w14:paraId="66ECC8CF" w14:textId="77777777" w:rsidTr="00770BC0">
        <w:trPr>
          <w:trHeight w:val="288"/>
          <w:jc w:val="center"/>
        </w:trPr>
        <w:tc>
          <w:tcPr>
            <w:tcW w:w="727" w:type="dxa"/>
            <w:tcBorders>
              <w:top w:val="single" w:sz="4" w:space="0" w:color="auto"/>
              <w:left w:val="single" w:sz="4" w:space="0" w:color="auto"/>
              <w:bottom w:val="single" w:sz="4" w:space="0" w:color="auto"/>
              <w:right w:val="single" w:sz="4" w:space="0" w:color="auto"/>
            </w:tcBorders>
            <w:noWrap/>
            <w:hideMark/>
          </w:tcPr>
          <w:p w14:paraId="3D25D39B" w14:textId="77777777" w:rsidR="00362F06" w:rsidRPr="00362F06" w:rsidRDefault="00362F06" w:rsidP="00362F06">
            <w:pPr>
              <w:jc w:val="both"/>
            </w:pPr>
            <w:r w:rsidRPr="00362F06">
              <w:t xml:space="preserve"> 4233</w:t>
            </w:r>
          </w:p>
        </w:tc>
        <w:tc>
          <w:tcPr>
            <w:tcW w:w="4330" w:type="dxa"/>
            <w:tcBorders>
              <w:top w:val="single" w:sz="4" w:space="0" w:color="auto"/>
              <w:left w:val="single" w:sz="4" w:space="0" w:color="auto"/>
              <w:bottom w:val="single" w:sz="4" w:space="0" w:color="auto"/>
              <w:right w:val="single" w:sz="4" w:space="0" w:color="auto"/>
            </w:tcBorders>
            <w:noWrap/>
            <w:hideMark/>
          </w:tcPr>
          <w:p w14:paraId="6F33B214" w14:textId="77777777" w:rsidR="00362F06" w:rsidRPr="00362F06" w:rsidRDefault="00362F06" w:rsidP="00362F06">
            <w:pPr>
              <w:jc w:val="both"/>
            </w:pPr>
            <w:r w:rsidRPr="00362F06">
              <w:t xml:space="preserve"> Plovila</w:t>
            </w:r>
          </w:p>
        </w:tc>
        <w:tc>
          <w:tcPr>
            <w:tcW w:w="1366" w:type="dxa"/>
            <w:tcBorders>
              <w:top w:val="single" w:sz="4" w:space="0" w:color="auto"/>
              <w:left w:val="single" w:sz="4" w:space="0" w:color="auto"/>
              <w:bottom w:val="single" w:sz="4" w:space="0" w:color="auto"/>
              <w:right w:val="single" w:sz="4" w:space="0" w:color="auto"/>
            </w:tcBorders>
            <w:noWrap/>
            <w:hideMark/>
          </w:tcPr>
          <w:p w14:paraId="2D43A220"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16AF7F04"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65A88AAD"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0DDD00F8"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727ACFB4"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6C7F33A2" w14:textId="77777777" w:rsidR="00362F06" w:rsidRPr="00362F06" w:rsidRDefault="00362F06" w:rsidP="00362F06">
            <w:pPr>
              <w:jc w:val="right"/>
            </w:pPr>
            <w:r w:rsidRPr="00362F06">
              <w:t>#DIV/0!</w:t>
            </w:r>
          </w:p>
        </w:tc>
      </w:tr>
      <w:tr w:rsidR="00362F06" w:rsidRPr="00362F06" w14:paraId="57771DE7"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24E089E3" w14:textId="77777777" w:rsidR="00362F06" w:rsidRPr="00362F06" w:rsidRDefault="00362F06" w:rsidP="00362F06">
            <w:pPr>
              <w:jc w:val="both"/>
              <w:rPr>
                <w:b/>
                <w:bCs/>
              </w:rPr>
            </w:pPr>
            <w:r w:rsidRPr="00362F06">
              <w:rPr>
                <w:b/>
                <w:bCs/>
              </w:rPr>
              <w:t xml:space="preserve"> 424</w:t>
            </w:r>
          </w:p>
        </w:tc>
        <w:tc>
          <w:tcPr>
            <w:tcW w:w="4330" w:type="dxa"/>
            <w:tcBorders>
              <w:top w:val="single" w:sz="4" w:space="0" w:color="auto"/>
              <w:left w:val="single" w:sz="4" w:space="0" w:color="auto"/>
              <w:bottom w:val="single" w:sz="4" w:space="0" w:color="auto"/>
              <w:right w:val="single" w:sz="4" w:space="0" w:color="auto"/>
            </w:tcBorders>
            <w:noWrap/>
            <w:hideMark/>
          </w:tcPr>
          <w:p w14:paraId="55169764" w14:textId="77777777" w:rsidR="00362F06" w:rsidRPr="00362F06" w:rsidRDefault="00362F06" w:rsidP="00362F06">
            <w:pPr>
              <w:jc w:val="both"/>
              <w:rPr>
                <w:b/>
                <w:bCs/>
              </w:rPr>
            </w:pPr>
            <w:r w:rsidRPr="00362F06">
              <w:rPr>
                <w:b/>
                <w:bCs/>
              </w:rPr>
              <w:t xml:space="preserve"> KNJIGE, UMJET.DJELA I OSTALE VRIJEDNOSTI</w:t>
            </w:r>
          </w:p>
        </w:tc>
        <w:tc>
          <w:tcPr>
            <w:tcW w:w="1366" w:type="dxa"/>
            <w:tcBorders>
              <w:top w:val="single" w:sz="4" w:space="0" w:color="auto"/>
              <w:left w:val="single" w:sz="4" w:space="0" w:color="auto"/>
              <w:bottom w:val="single" w:sz="4" w:space="0" w:color="auto"/>
              <w:right w:val="single" w:sz="4" w:space="0" w:color="auto"/>
            </w:tcBorders>
            <w:noWrap/>
            <w:hideMark/>
          </w:tcPr>
          <w:p w14:paraId="5EBAAD92" w14:textId="77777777" w:rsidR="00362F06" w:rsidRPr="00362F06" w:rsidRDefault="00362F06" w:rsidP="00362F06">
            <w:pPr>
              <w:jc w:val="right"/>
              <w:rPr>
                <w:b/>
                <w:bCs/>
              </w:rPr>
            </w:pPr>
            <w:r w:rsidRPr="00362F06">
              <w:rPr>
                <w:b/>
                <w:bCs/>
              </w:rPr>
              <w:t>53,790.76</w:t>
            </w:r>
          </w:p>
        </w:tc>
        <w:tc>
          <w:tcPr>
            <w:tcW w:w="1116" w:type="dxa"/>
            <w:tcBorders>
              <w:top w:val="single" w:sz="4" w:space="0" w:color="auto"/>
              <w:left w:val="single" w:sz="4" w:space="0" w:color="auto"/>
              <w:bottom w:val="single" w:sz="4" w:space="0" w:color="auto"/>
              <w:right w:val="single" w:sz="4" w:space="0" w:color="auto"/>
            </w:tcBorders>
            <w:noWrap/>
            <w:hideMark/>
          </w:tcPr>
          <w:p w14:paraId="3AA19680" w14:textId="77777777" w:rsidR="00362F06" w:rsidRPr="00362F06" w:rsidRDefault="00362F06" w:rsidP="00362F06">
            <w:pPr>
              <w:jc w:val="right"/>
              <w:rPr>
                <w:b/>
                <w:bCs/>
              </w:rPr>
            </w:pPr>
            <w:r w:rsidRPr="00362F06">
              <w:rPr>
                <w:b/>
                <w:bCs/>
              </w:rPr>
              <w:t>120,000</w:t>
            </w:r>
          </w:p>
        </w:tc>
        <w:tc>
          <w:tcPr>
            <w:tcW w:w="1116" w:type="dxa"/>
            <w:tcBorders>
              <w:top w:val="single" w:sz="4" w:space="0" w:color="auto"/>
              <w:left w:val="single" w:sz="4" w:space="0" w:color="auto"/>
              <w:bottom w:val="single" w:sz="4" w:space="0" w:color="auto"/>
              <w:right w:val="single" w:sz="4" w:space="0" w:color="auto"/>
            </w:tcBorders>
            <w:noWrap/>
            <w:hideMark/>
          </w:tcPr>
          <w:p w14:paraId="64178BE2" w14:textId="77777777" w:rsidR="00362F06" w:rsidRPr="00362F06" w:rsidRDefault="00362F06" w:rsidP="00362F06">
            <w:pPr>
              <w:jc w:val="right"/>
              <w:rPr>
                <w:b/>
                <w:bCs/>
              </w:rPr>
            </w:pPr>
            <w:r w:rsidRPr="00362F06">
              <w:rPr>
                <w:b/>
                <w:bCs/>
              </w:rPr>
              <w:t>120,000</w:t>
            </w:r>
          </w:p>
        </w:tc>
        <w:tc>
          <w:tcPr>
            <w:tcW w:w="1366" w:type="dxa"/>
            <w:tcBorders>
              <w:top w:val="single" w:sz="4" w:space="0" w:color="auto"/>
              <w:left w:val="single" w:sz="4" w:space="0" w:color="auto"/>
              <w:bottom w:val="single" w:sz="4" w:space="0" w:color="auto"/>
              <w:right w:val="single" w:sz="4" w:space="0" w:color="auto"/>
            </w:tcBorders>
            <w:noWrap/>
            <w:hideMark/>
          </w:tcPr>
          <w:p w14:paraId="765E3FB4" w14:textId="77777777" w:rsidR="00362F06" w:rsidRPr="00362F06" w:rsidRDefault="00362F06" w:rsidP="00362F06">
            <w:pPr>
              <w:jc w:val="right"/>
              <w:rPr>
                <w:b/>
                <w:bCs/>
              </w:rPr>
            </w:pPr>
            <w:r w:rsidRPr="00362F06">
              <w:rPr>
                <w:b/>
                <w:bCs/>
              </w:rPr>
              <w:t>57,661.73</w:t>
            </w:r>
          </w:p>
        </w:tc>
        <w:tc>
          <w:tcPr>
            <w:tcW w:w="1016" w:type="dxa"/>
            <w:tcBorders>
              <w:top w:val="single" w:sz="4" w:space="0" w:color="auto"/>
              <w:left w:val="single" w:sz="4" w:space="0" w:color="auto"/>
              <w:bottom w:val="single" w:sz="4" w:space="0" w:color="auto"/>
              <w:right w:val="single" w:sz="4" w:space="0" w:color="auto"/>
            </w:tcBorders>
            <w:noWrap/>
            <w:hideMark/>
          </w:tcPr>
          <w:p w14:paraId="18BEDE18" w14:textId="77777777" w:rsidR="00362F06" w:rsidRPr="00362F06" w:rsidRDefault="00362F06" w:rsidP="00362F06">
            <w:pPr>
              <w:jc w:val="right"/>
            </w:pPr>
            <w:r w:rsidRPr="00362F06">
              <w:t>107.20</w:t>
            </w:r>
          </w:p>
        </w:tc>
        <w:tc>
          <w:tcPr>
            <w:tcW w:w="1016" w:type="dxa"/>
            <w:tcBorders>
              <w:top w:val="single" w:sz="4" w:space="0" w:color="auto"/>
              <w:left w:val="single" w:sz="4" w:space="0" w:color="auto"/>
              <w:bottom w:val="single" w:sz="4" w:space="0" w:color="auto"/>
              <w:right w:val="single" w:sz="4" w:space="0" w:color="auto"/>
            </w:tcBorders>
            <w:noWrap/>
            <w:hideMark/>
          </w:tcPr>
          <w:p w14:paraId="6D5B0260" w14:textId="77777777" w:rsidR="00362F06" w:rsidRPr="00362F06" w:rsidRDefault="00362F06" w:rsidP="00362F06">
            <w:pPr>
              <w:jc w:val="right"/>
            </w:pPr>
            <w:r w:rsidRPr="00362F06">
              <w:t>48.05</w:t>
            </w:r>
          </w:p>
        </w:tc>
      </w:tr>
      <w:tr w:rsidR="00362F06" w:rsidRPr="00362F06" w14:paraId="4F172A84" w14:textId="77777777" w:rsidTr="00770BC0">
        <w:trPr>
          <w:trHeight w:val="288"/>
          <w:jc w:val="center"/>
        </w:trPr>
        <w:tc>
          <w:tcPr>
            <w:tcW w:w="727" w:type="dxa"/>
            <w:tcBorders>
              <w:top w:val="single" w:sz="4" w:space="0" w:color="auto"/>
              <w:left w:val="single" w:sz="4" w:space="0" w:color="auto"/>
              <w:bottom w:val="single" w:sz="4" w:space="0" w:color="auto"/>
              <w:right w:val="single" w:sz="4" w:space="0" w:color="auto"/>
            </w:tcBorders>
            <w:noWrap/>
            <w:hideMark/>
          </w:tcPr>
          <w:p w14:paraId="0FC2F8AB" w14:textId="77777777" w:rsidR="00362F06" w:rsidRPr="00362F06" w:rsidRDefault="00362F06" w:rsidP="00362F06">
            <w:pPr>
              <w:jc w:val="both"/>
            </w:pPr>
            <w:r w:rsidRPr="00362F06">
              <w:t xml:space="preserve"> 4241</w:t>
            </w:r>
          </w:p>
        </w:tc>
        <w:tc>
          <w:tcPr>
            <w:tcW w:w="4330" w:type="dxa"/>
            <w:tcBorders>
              <w:top w:val="single" w:sz="4" w:space="0" w:color="auto"/>
              <w:left w:val="single" w:sz="4" w:space="0" w:color="auto"/>
              <w:bottom w:val="single" w:sz="4" w:space="0" w:color="auto"/>
              <w:right w:val="single" w:sz="4" w:space="0" w:color="auto"/>
            </w:tcBorders>
            <w:noWrap/>
            <w:hideMark/>
          </w:tcPr>
          <w:p w14:paraId="45CA721E" w14:textId="77777777" w:rsidR="00362F06" w:rsidRPr="00362F06" w:rsidRDefault="00362F06" w:rsidP="00362F06">
            <w:pPr>
              <w:jc w:val="both"/>
            </w:pPr>
            <w:r w:rsidRPr="00362F06">
              <w:t xml:space="preserve"> Knjige u knjižnicama</w:t>
            </w:r>
          </w:p>
        </w:tc>
        <w:tc>
          <w:tcPr>
            <w:tcW w:w="1366" w:type="dxa"/>
            <w:tcBorders>
              <w:top w:val="single" w:sz="4" w:space="0" w:color="auto"/>
              <w:left w:val="single" w:sz="4" w:space="0" w:color="auto"/>
              <w:bottom w:val="single" w:sz="4" w:space="0" w:color="auto"/>
              <w:right w:val="single" w:sz="4" w:space="0" w:color="auto"/>
            </w:tcBorders>
            <w:noWrap/>
            <w:hideMark/>
          </w:tcPr>
          <w:p w14:paraId="0288B302" w14:textId="77777777" w:rsidR="00362F06" w:rsidRPr="00362F06" w:rsidRDefault="00362F06" w:rsidP="00362F06">
            <w:pPr>
              <w:jc w:val="right"/>
            </w:pPr>
            <w:r w:rsidRPr="00362F06">
              <w:t>53,790.76</w:t>
            </w:r>
          </w:p>
        </w:tc>
        <w:tc>
          <w:tcPr>
            <w:tcW w:w="1116" w:type="dxa"/>
            <w:tcBorders>
              <w:top w:val="single" w:sz="4" w:space="0" w:color="auto"/>
              <w:left w:val="single" w:sz="4" w:space="0" w:color="auto"/>
              <w:bottom w:val="single" w:sz="4" w:space="0" w:color="auto"/>
              <w:right w:val="single" w:sz="4" w:space="0" w:color="auto"/>
            </w:tcBorders>
            <w:noWrap/>
            <w:hideMark/>
          </w:tcPr>
          <w:p w14:paraId="5147F97D"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513B1F3B"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6429FDB6" w14:textId="77777777" w:rsidR="00362F06" w:rsidRPr="00362F06" w:rsidRDefault="00362F06" w:rsidP="00362F06">
            <w:pPr>
              <w:jc w:val="right"/>
            </w:pPr>
            <w:r w:rsidRPr="00362F06">
              <w:t>57,661.73</w:t>
            </w:r>
          </w:p>
        </w:tc>
        <w:tc>
          <w:tcPr>
            <w:tcW w:w="1016" w:type="dxa"/>
            <w:tcBorders>
              <w:top w:val="single" w:sz="4" w:space="0" w:color="auto"/>
              <w:left w:val="single" w:sz="4" w:space="0" w:color="auto"/>
              <w:bottom w:val="single" w:sz="4" w:space="0" w:color="auto"/>
              <w:right w:val="single" w:sz="4" w:space="0" w:color="auto"/>
            </w:tcBorders>
            <w:noWrap/>
            <w:hideMark/>
          </w:tcPr>
          <w:p w14:paraId="39F722CF" w14:textId="77777777" w:rsidR="00362F06" w:rsidRPr="00362F06" w:rsidRDefault="00362F06" w:rsidP="00362F06">
            <w:pPr>
              <w:jc w:val="right"/>
            </w:pPr>
            <w:r w:rsidRPr="00362F06">
              <w:t>107.20</w:t>
            </w:r>
          </w:p>
        </w:tc>
        <w:tc>
          <w:tcPr>
            <w:tcW w:w="1016" w:type="dxa"/>
            <w:tcBorders>
              <w:top w:val="single" w:sz="4" w:space="0" w:color="auto"/>
              <w:left w:val="single" w:sz="4" w:space="0" w:color="auto"/>
              <w:bottom w:val="single" w:sz="4" w:space="0" w:color="auto"/>
              <w:right w:val="single" w:sz="4" w:space="0" w:color="auto"/>
            </w:tcBorders>
            <w:noWrap/>
            <w:hideMark/>
          </w:tcPr>
          <w:p w14:paraId="58FF240F" w14:textId="77777777" w:rsidR="00362F06" w:rsidRPr="00362F06" w:rsidRDefault="00362F06" w:rsidP="00362F06">
            <w:pPr>
              <w:jc w:val="right"/>
            </w:pPr>
            <w:r w:rsidRPr="00362F06">
              <w:t>#DIV/0!</w:t>
            </w:r>
          </w:p>
        </w:tc>
      </w:tr>
      <w:tr w:rsidR="00362F06" w:rsidRPr="00362F06" w14:paraId="443FB417" w14:textId="77777777" w:rsidTr="00770BC0">
        <w:trPr>
          <w:trHeight w:val="288"/>
          <w:jc w:val="center"/>
        </w:trPr>
        <w:tc>
          <w:tcPr>
            <w:tcW w:w="727" w:type="dxa"/>
            <w:tcBorders>
              <w:top w:val="single" w:sz="4" w:space="0" w:color="auto"/>
              <w:left w:val="single" w:sz="4" w:space="0" w:color="auto"/>
              <w:bottom w:val="single" w:sz="4" w:space="0" w:color="auto"/>
              <w:right w:val="single" w:sz="4" w:space="0" w:color="auto"/>
            </w:tcBorders>
            <w:noWrap/>
            <w:hideMark/>
          </w:tcPr>
          <w:p w14:paraId="46C6E657" w14:textId="77777777" w:rsidR="00362F06" w:rsidRPr="00362F06" w:rsidRDefault="00362F06" w:rsidP="00362F06">
            <w:pPr>
              <w:jc w:val="both"/>
            </w:pPr>
            <w:r w:rsidRPr="00362F06">
              <w:t xml:space="preserve"> 4244</w:t>
            </w:r>
          </w:p>
        </w:tc>
        <w:tc>
          <w:tcPr>
            <w:tcW w:w="4330" w:type="dxa"/>
            <w:tcBorders>
              <w:top w:val="single" w:sz="4" w:space="0" w:color="auto"/>
              <w:left w:val="single" w:sz="4" w:space="0" w:color="auto"/>
              <w:bottom w:val="single" w:sz="4" w:space="0" w:color="auto"/>
              <w:right w:val="single" w:sz="4" w:space="0" w:color="auto"/>
            </w:tcBorders>
            <w:noWrap/>
            <w:hideMark/>
          </w:tcPr>
          <w:p w14:paraId="577F7005" w14:textId="77777777" w:rsidR="00362F06" w:rsidRPr="00362F06" w:rsidRDefault="00362F06" w:rsidP="00362F06">
            <w:pPr>
              <w:jc w:val="both"/>
            </w:pPr>
            <w:r w:rsidRPr="00362F06">
              <w:t xml:space="preserve"> Ostale nespomenute izložbene vrijednosti</w:t>
            </w:r>
          </w:p>
        </w:tc>
        <w:tc>
          <w:tcPr>
            <w:tcW w:w="1366" w:type="dxa"/>
            <w:tcBorders>
              <w:top w:val="single" w:sz="4" w:space="0" w:color="auto"/>
              <w:left w:val="single" w:sz="4" w:space="0" w:color="auto"/>
              <w:bottom w:val="single" w:sz="4" w:space="0" w:color="auto"/>
              <w:right w:val="single" w:sz="4" w:space="0" w:color="auto"/>
            </w:tcBorders>
            <w:noWrap/>
            <w:hideMark/>
          </w:tcPr>
          <w:p w14:paraId="4EF9568B"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4E79ED75" w14:textId="77777777" w:rsidR="00362F06" w:rsidRPr="00362F06" w:rsidRDefault="00362F06" w:rsidP="00362F06">
            <w:pPr>
              <w:jc w:val="right"/>
            </w:pPr>
            <w:r w:rsidRPr="00362F06">
              <w:t>0</w:t>
            </w:r>
          </w:p>
        </w:tc>
        <w:tc>
          <w:tcPr>
            <w:tcW w:w="1116" w:type="dxa"/>
            <w:tcBorders>
              <w:top w:val="single" w:sz="4" w:space="0" w:color="auto"/>
              <w:left w:val="single" w:sz="4" w:space="0" w:color="auto"/>
              <w:bottom w:val="single" w:sz="4" w:space="0" w:color="auto"/>
              <w:right w:val="single" w:sz="4" w:space="0" w:color="auto"/>
            </w:tcBorders>
            <w:noWrap/>
            <w:hideMark/>
          </w:tcPr>
          <w:p w14:paraId="36978EFA"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6F54CEC1"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238CBC53"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69217984" w14:textId="77777777" w:rsidR="00362F06" w:rsidRPr="00362F06" w:rsidRDefault="00362F06" w:rsidP="00362F06">
            <w:pPr>
              <w:jc w:val="right"/>
            </w:pPr>
            <w:r w:rsidRPr="00362F06">
              <w:t>#DIV/0!</w:t>
            </w:r>
          </w:p>
        </w:tc>
      </w:tr>
      <w:tr w:rsidR="00362F06" w:rsidRPr="00362F06" w14:paraId="4D61CBAF"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5AECA8DA" w14:textId="77777777" w:rsidR="00362F06" w:rsidRPr="00362F06" w:rsidRDefault="00362F06" w:rsidP="00362F06">
            <w:pPr>
              <w:jc w:val="both"/>
              <w:rPr>
                <w:b/>
                <w:bCs/>
              </w:rPr>
            </w:pPr>
            <w:r w:rsidRPr="00362F06">
              <w:rPr>
                <w:b/>
                <w:bCs/>
              </w:rPr>
              <w:t xml:space="preserve"> 426</w:t>
            </w:r>
          </w:p>
        </w:tc>
        <w:tc>
          <w:tcPr>
            <w:tcW w:w="4330" w:type="dxa"/>
            <w:tcBorders>
              <w:top w:val="single" w:sz="4" w:space="0" w:color="auto"/>
              <w:left w:val="single" w:sz="4" w:space="0" w:color="auto"/>
              <w:bottom w:val="single" w:sz="4" w:space="0" w:color="auto"/>
              <w:right w:val="single" w:sz="4" w:space="0" w:color="auto"/>
            </w:tcBorders>
            <w:noWrap/>
            <w:hideMark/>
          </w:tcPr>
          <w:p w14:paraId="44168C83" w14:textId="77777777" w:rsidR="00362F06" w:rsidRPr="00362F06" w:rsidRDefault="00362F06" w:rsidP="00362F06">
            <w:pPr>
              <w:jc w:val="both"/>
              <w:rPr>
                <w:b/>
                <w:bCs/>
              </w:rPr>
            </w:pPr>
            <w:r w:rsidRPr="00362F06">
              <w:rPr>
                <w:b/>
                <w:bCs/>
              </w:rPr>
              <w:t xml:space="preserve"> NEMATERIJALNA PROIZVEDENA IMOVINA</w:t>
            </w:r>
          </w:p>
        </w:tc>
        <w:tc>
          <w:tcPr>
            <w:tcW w:w="1366" w:type="dxa"/>
            <w:tcBorders>
              <w:top w:val="single" w:sz="4" w:space="0" w:color="auto"/>
              <w:left w:val="single" w:sz="4" w:space="0" w:color="auto"/>
              <w:bottom w:val="single" w:sz="4" w:space="0" w:color="auto"/>
              <w:right w:val="single" w:sz="4" w:space="0" w:color="auto"/>
            </w:tcBorders>
            <w:noWrap/>
            <w:hideMark/>
          </w:tcPr>
          <w:p w14:paraId="301944D9" w14:textId="77777777" w:rsidR="00362F06" w:rsidRPr="00362F06" w:rsidRDefault="00362F06" w:rsidP="00362F06">
            <w:pPr>
              <w:jc w:val="right"/>
              <w:rPr>
                <w:b/>
                <w:bCs/>
              </w:rPr>
            </w:pPr>
            <w:r w:rsidRPr="00362F06">
              <w:rPr>
                <w:b/>
                <w:bCs/>
              </w:rPr>
              <w:t>299.97</w:t>
            </w:r>
          </w:p>
        </w:tc>
        <w:tc>
          <w:tcPr>
            <w:tcW w:w="1116" w:type="dxa"/>
            <w:tcBorders>
              <w:top w:val="single" w:sz="4" w:space="0" w:color="auto"/>
              <w:left w:val="single" w:sz="4" w:space="0" w:color="auto"/>
              <w:bottom w:val="single" w:sz="4" w:space="0" w:color="auto"/>
              <w:right w:val="single" w:sz="4" w:space="0" w:color="auto"/>
            </w:tcBorders>
            <w:noWrap/>
            <w:hideMark/>
          </w:tcPr>
          <w:p w14:paraId="547308B4" w14:textId="77777777" w:rsidR="00362F06" w:rsidRPr="00362F06" w:rsidRDefault="00362F06" w:rsidP="00362F06">
            <w:pPr>
              <w:jc w:val="right"/>
              <w:rPr>
                <w:b/>
                <w:bCs/>
              </w:rPr>
            </w:pPr>
            <w:r w:rsidRPr="00362F06">
              <w:rPr>
                <w:b/>
                <w:bCs/>
              </w:rPr>
              <w:t>324,000</w:t>
            </w:r>
          </w:p>
        </w:tc>
        <w:tc>
          <w:tcPr>
            <w:tcW w:w="1116" w:type="dxa"/>
            <w:tcBorders>
              <w:top w:val="single" w:sz="4" w:space="0" w:color="auto"/>
              <w:left w:val="single" w:sz="4" w:space="0" w:color="auto"/>
              <w:bottom w:val="single" w:sz="4" w:space="0" w:color="auto"/>
              <w:right w:val="single" w:sz="4" w:space="0" w:color="auto"/>
            </w:tcBorders>
            <w:noWrap/>
            <w:hideMark/>
          </w:tcPr>
          <w:p w14:paraId="5C21D35B" w14:textId="77777777" w:rsidR="00362F06" w:rsidRPr="00362F06" w:rsidRDefault="00362F06" w:rsidP="00362F06">
            <w:pPr>
              <w:jc w:val="right"/>
              <w:rPr>
                <w:b/>
                <w:bCs/>
              </w:rPr>
            </w:pPr>
            <w:r w:rsidRPr="00362F06">
              <w:rPr>
                <w:b/>
                <w:bCs/>
              </w:rPr>
              <w:t>324,000</w:t>
            </w:r>
          </w:p>
        </w:tc>
        <w:tc>
          <w:tcPr>
            <w:tcW w:w="1366" w:type="dxa"/>
            <w:tcBorders>
              <w:top w:val="single" w:sz="4" w:space="0" w:color="auto"/>
              <w:left w:val="single" w:sz="4" w:space="0" w:color="auto"/>
              <w:bottom w:val="single" w:sz="4" w:space="0" w:color="auto"/>
              <w:right w:val="single" w:sz="4" w:space="0" w:color="auto"/>
            </w:tcBorders>
            <w:noWrap/>
            <w:hideMark/>
          </w:tcPr>
          <w:p w14:paraId="18B62E77" w14:textId="77777777" w:rsidR="00362F06" w:rsidRPr="00362F06" w:rsidRDefault="00362F06" w:rsidP="00362F06">
            <w:pPr>
              <w:jc w:val="right"/>
              <w:rPr>
                <w:b/>
                <w:bCs/>
              </w:rPr>
            </w:pPr>
            <w:r w:rsidRPr="00362F06">
              <w:rPr>
                <w:b/>
                <w:bCs/>
              </w:rPr>
              <w:t>124,124.00</w:t>
            </w:r>
          </w:p>
        </w:tc>
        <w:tc>
          <w:tcPr>
            <w:tcW w:w="1016" w:type="dxa"/>
            <w:tcBorders>
              <w:top w:val="single" w:sz="4" w:space="0" w:color="auto"/>
              <w:left w:val="single" w:sz="4" w:space="0" w:color="auto"/>
              <w:bottom w:val="single" w:sz="4" w:space="0" w:color="auto"/>
              <w:right w:val="single" w:sz="4" w:space="0" w:color="auto"/>
            </w:tcBorders>
            <w:noWrap/>
            <w:hideMark/>
          </w:tcPr>
          <w:p w14:paraId="20214DFE" w14:textId="77777777" w:rsidR="00362F06" w:rsidRPr="00362F06" w:rsidRDefault="00362F06" w:rsidP="00362F06">
            <w:pPr>
              <w:jc w:val="right"/>
            </w:pPr>
            <w:r w:rsidRPr="00362F06">
              <w:t>41,378.80</w:t>
            </w:r>
          </w:p>
        </w:tc>
        <w:tc>
          <w:tcPr>
            <w:tcW w:w="1016" w:type="dxa"/>
            <w:tcBorders>
              <w:top w:val="single" w:sz="4" w:space="0" w:color="auto"/>
              <w:left w:val="single" w:sz="4" w:space="0" w:color="auto"/>
              <w:bottom w:val="single" w:sz="4" w:space="0" w:color="auto"/>
              <w:right w:val="single" w:sz="4" w:space="0" w:color="auto"/>
            </w:tcBorders>
            <w:noWrap/>
            <w:hideMark/>
          </w:tcPr>
          <w:p w14:paraId="38B9DD0B" w14:textId="77777777" w:rsidR="00362F06" w:rsidRPr="00362F06" w:rsidRDefault="00362F06" w:rsidP="00362F06">
            <w:pPr>
              <w:jc w:val="right"/>
            </w:pPr>
            <w:r w:rsidRPr="00362F06">
              <w:t>38.31</w:t>
            </w:r>
          </w:p>
        </w:tc>
      </w:tr>
      <w:tr w:rsidR="00362F06" w:rsidRPr="00362F06" w14:paraId="406ECF3C" w14:textId="77777777" w:rsidTr="00770BC0">
        <w:trPr>
          <w:trHeight w:val="288"/>
          <w:jc w:val="center"/>
        </w:trPr>
        <w:tc>
          <w:tcPr>
            <w:tcW w:w="727" w:type="dxa"/>
            <w:tcBorders>
              <w:top w:val="single" w:sz="4" w:space="0" w:color="auto"/>
              <w:left w:val="single" w:sz="4" w:space="0" w:color="auto"/>
              <w:bottom w:val="single" w:sz="4" w:space="0" w:color="auto"/>
              <w:right w:val="single" w:sz="4" w:space="0" w:color="auto"/>
            </w:tcBorders>
            <w:noWrap/>
            <w:hideMark/>
          </w:tcPr>
          <w:p w14:paraId="3BCFC680" w14:textId="77777777" w:rsidR="00362F06" w:rsidRPr="00362F06" w:rsidRDefault="00362F06" w:rsidP="00362F06">
            <w:pPr>
              <w:jc w:val="both"/>
            </w:pPr>
            <w:r w:rsidRPr="00362F06">
              <w:t xml:space="preserve"> 4262</w:t>
            </w:r>
          </w:p>
        </w:tc>
        <w:tc>
          <w:tcPr>
            <w:tcW w:w="4330" w:type="dxa"/>
            <w:tcBorders>
              <w:top w:val="single" w:sz="4" w:space="0" w:color="auto"/>
              <w:left w:val="single" w:sz="4" w:space="0" w:color="auto"/>
              <w:bottom w:val="single" w:sz="4" w:space="0" w:color="auto"/>
              <w:right w:val="single" w:sz="4" w:space="0" w:color="auto"/>
            </w:tcBorders>
            <w:noWrap/>
            <w:hideMark/>
          </w:tcPr>
          <w:p w14:paraId="2CFEF2BE" w14:textId="77777777" w:rsidR="00362F06" w:rsidRPr="00362F06" w:rsidRDefault="00362F06" w:rsidP="00362F06">
            <w:pPr>
              <w:jc w:val="both"/>
            </w:pPr>
            <w:r w:rsidRPr="00362F06">
              <w:t xml:space="preserve"> Ulaganje u računalne programe</w:t>
            </w:r>
          </w:p>
        </w:tc>
        <w:tc>
          <w:tcPr>
            <w:tcW w:w="1366" w:type="dxa"/>
            <w:tcBorders>
              <w:top w:val="single" w:sz="4" w:space="0" w:color="auto"/>
              <w:left w:val="single" w:sz="4" w:space="0" w:color="auto"/>
              <w:bottom w:val="single" w:sz="4" w:space="0" w:color="auto"/>
              <w:right w:val="single" w:sz="4" w:space="0" w:color="auto"/>
            </w:tcBorders>
            <w:noWrap/>
            <w:hideMark/>
          </w:tcPr>
          <w:p w14:paraId="4BB33F7C"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3697576E"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6701F991"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51D00B03" w14:textId="77777777" w:rsidR="00362F06" w:rsidRPr="00362F06" w:rsidRDefault="00362F06" w:rsidP="00362F06">
            <w:pPr>
              <w:jc w:val="right"/>
            </w:pPr>
            <w:r w:rsidRPr="00362F06">
              <w:t>2,499.00</w:t>
            </w:r>
          </w:p>
        </w:tc>
        <w:tc>
          <w:tcPr>
            <w:tcW w:w="1016" w:type="dxa"/>
            <w:tcBorders>
              <w:top w:val="single" w:sz="4" w:space="0" w:color="auto"/>
              <w:left w:val="single" w:sz="4" w:space="0" w:color="auto"/>
              <w:bottom w:val="single" w:sz="4" w:space="0" w:color="auto"/>
              <w:right w:val="single" w:sz="4" w:space="0" w:color="auto"/>
            </w:tcBorders>
            <w:noWrap/>
            <w:hideMark/>
          </w:tcPr>
          <w:p w14:paraId="35435C0A"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742EBF53" w14:textId="77777777" w:rsidR="00362F06" w:rsidRPr="00362F06" w:rsidRDefault="00362F06" w:rsidP="00362F06">
            <w:pPr>
              <w:jc w:val="right"/>
            </w:pPr>
            <w:r w:rsidRPr="00362F06">
              <w:t>#DIV/0!</w:t>
            </w:r>
          </w:p>
        </w:tc>
      </w:tr>
      <w:tr w:rsidR="00362F06" w:rsidRPr="00362F06" w14:paraId="79A1A4C9" w14:textId="77777777" w:rsidTr="00770BC0">
        <w:trPr>
          <w:trHeight w:val="288"/>
          <w:jc w:val="center"/>
        </w:trPr>
        <w:tc>
          <w:tcPr>
            <w:tcW w:w="727" w:type="dxa"/>
            <w:tcBorders>
              <w:top w:val="single" w:sz="4" w:space="0" w:color="auto"/>
              <w:left w:val="single" w:sz="4" w:space="0" w:color="auto"/>
              <w:bottom w:val="single" w:sz="4" w:space="0" w:color="auto"/>
              <w:right w:val="single" w:sz="4" w:space="0" w:color="auto"/>
            </w:tcBorders>
            <w:noWrap/>
            <w:hideMark/>
          </w:tcPr>
          <w:p w14:paraId="761102D7" w14:textId="77777777" w:rsidR="00362F06" w:rsidRPr="00362F06" w:rsidRDefault="00362F06" w:rsidP="00362F06">
            <w:pPr>
              <w:jc w:val="both"/>
            </w:pPr>
            <w:r w:rsidRPr="00362F06">
              <w:t xml:space="preserve"> 4263</w:t>
            </w:r>
          </w:p>
        </w:tc>
        <w:tc>
          <w:tcPr>
            <w:tcW w:w="4330" w:type="dxa"/>
            <w:tcBorders>
              <w:top w:val="single" w:sz="4" w:space="0" w:color="auto"/>
              <w:left w:val="single" w:sz="4" w:space="0" w:color="auto"/>
              <w:bottom w:val="single" w:sz="4" w:space="0" w:color="auto"/>
              <w:right w:val="single" w:sz="4" w:space="0" w:color="auto"/>
            </w:tcBorders>
            <w:noWrap/>
            <w:hideMark/>
          </w:tcPr>
          <w:p w14:paraId="05A6EE57" w14:textId="77777777" w:rsidR="00362F06" w:rsidRPr="00362F06" w:rsidRDefault="00362F06" w:rsidP="00362F06">
            <w:pPr>
              <w:jc w:val="both"/>
            </w:pPr>
            <w:r w:rsidRPr="00362F06">
              <w:t xml:space="preserve"> Umjetnička, literalna i znanstvena djela (prostor.planovi) </w:t>
            </w:r>
          </w:p>
        </w:tc>
        <w:tc>
          <w:tcPr>
            <w:tcW w:w="1366" w:type="dxa"/>
            <w:tcBorders>
              <w:top w:val="single" w:sz="4" w:space="0" w:color="auto"/>
              <w:left w:val="single" w:sz="4" w:space="0" w:color="auto"/>
              <w:bottom w:val="single" w:sz="4" w:space="0" w:color="auto"/>
              <w:right w:val="single" w:sz="4" w:space="0" w:color="auto"/>
            </w:tcBorders>
            <w:noWrap/>
            <w:hideMark/>
          </w:tcPr>
          <w:p w14:paraId="7012395F" w14:textId="77777777" w:rsidR="00362F06" w:rsidRPr="00362F06" w:rsidRDefault="00362F06" w:rsidP="00362F06">
            <w:pPr>
              <w:jc w:val="right"/>
            </w:pPr>
            <w:r w:rsidRPr="00362F06">
              <w:t>299.97</w:t>
            </w:r>
          </w:p>
        </w:tc>
        <w:tc>
          <w:tcPr>
            <w:tcW w:w="1116" w:type="dxa"/>
            <w:tcBorders>
              <w:top w:val="single" w:sz="4" w:space="0" w:color="auto"/>
              <w:left w:val="single" w:sz="4" w:space="0" w:color="auto"/>
              <w:bottom w:val="single" w:sz="4" w:space="0" w:color="auto"/>
              <w:right w:val="single" w:sz="4" w:space="0" w:color="auto"/>
            </w:tcBorders>
            <w:noWrap/>
            <w:hideMark/>
          </w:tcPr>
          <w:p w14:paraId="062FF371"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789AE853"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69CFB3C8" w14:textId="77777777" w:rsidR="00362F06" w:rsidRPr="00362F06" w:rsidRDefault="00362F06" w:rsidP="00362F06">
            <w:pPr>
              <w:jc w:val="right"/>
            </w:pPr>
            <w:r w:rsidRPr="00362F06">
              <w:t>121,625.00</w:t>
            </w:r>
          </w:p>
        </w:tc>
        <w:tc>
          <w:tcPr>
            <w:tcW w:w="1016" w:type="dxa"/>
            <w:tcBorders>
              <w:top w:val="single" w:sz="4" w:space="0" w:color="auto"/>
              <w:left w:val="single" w:sz="4" w:space="0" w:color="auto"/>
              <w:bottom w:val="single" w:sz="4" w:space="0" w:color="auto"/>
              <w:right w:val="single" w:sz="4" w:space="0" w:color="auto"/>
            </w:tcBorders>
            <w:noWrap/>
            <w:hideMark/>
          </w:tcPr>
          <w:p w14:paraId="6030F4C4" w14:textId="77777777" w:rsidR="00362F06" w:rsidRPr="00362F06" w:rsidRDefault="00362F06" w:rsidP="00362F06">
            <w:pPr>
              <w:jc w:val="right"/>
            </w:pPr>
            <w:r w:rsidRPr="00362F06">
              <w:t>40,545.72</w:t>
            </w:r>
          </w:p>
        </w:tc>
        <w:tc>
          <w:tcPr>
            <w:tcW w:w="1016" w:type="dxa"/>
            <w:tcBorders>
              <w:top w:val="single" w:sz="4" w:space="0" w:color="auto"/>
              <w:left w:val="single" w:sz="4" w:space="0" w:color="auto"/>
              <w:bottom w:val="single" w:sz="4" w:space="0" w:color="auto"/>
              <w:right w:val="single" w:sz="4" w:space="0" w:color="auto"/>
            </w:tcBorders>
            <w:noWrap/>
            <w:hideMark/>
          </w:tcPr>
          <w:p w14:paraId="512AFFBC" w14:textId="77777777" w:rsidR="00362F06" w:rsidRPr="00362F06" w:rsidRDefault="00362F06" w:rsidP="00362F06">
            <w:pPr>
              <w:jc w:val="right"/>
            </w:pPr>
            <w:r w:rsidRPr="00362F06">
              <w:t>#DIV/0!</w:t>
            </w:r>
          </w:p>
        </w:tc>
      </w:tr>
      <w:tr w:rsidR="00362F06" w:rsidRPr="00362F06" w14:paraId="586F5F31" w14:textId="77777777" w:rsidTr="00770BC0">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493BBCE3" w14:textId="77777777" w:rsidR="00362F06" w:rsidRPr="00362F06" w:rsidRDefault="00362F06" w:rsidP="00362F06">
            <w:pPr>
              <w:jc w:val="both"/>
              <w:rPr>
                <w:b/>
                <w:bCs/>
              </w:rPr>
            </w:pPr>
            <w:r w:rsidRPr="00362F06">
              <w:rPr>
                <w:b/>
                <w:bCs/>
              </w:rPr>
              <w:t xml:space="preserve"> 43</w:t>
            </w:r>
          </w:p>
        </w:tc>
        <w:tc>
          <w:tcPr>
            <w:tcW w:w="4330" w:type="dxa"/>
            <w:tcBorders>
              <w:top w:val="single" w:sz="4" w:space="0" w:color="auto"/>
              <w:left w:val="single" w:sz="4" w:space="0" w:color="auto"/>
              <w:bottom w:val="single" w:sz="4" w:space="0" w:color="auto"/>
              <w:right w:val="single" w:sz="4" w:space="0" w:color="auto"/>
            </w:tcBorders>
            <w:noWrap/>
            <w:hideMark/>
          </w:tcPr>
          <w:p w14:paraId="13CA32B3" w14:textId="77777777" w:rsidR="00362F06" w:rsidRPr="00362F06" w:rsidRDefault="00362F06" w:rsidP="00362F06">
            <w:pPr>
              <w:jc w:val="both"/>
              <w:rPr>
                <w:b/>
                <w:bCs/>
              </w:rPr>
            </w:pPr>
            <w:r w:rsidRPr="00362F06">
              <w:rPr>
                <w:b/>
                <w:bCs/>
              </w:rPr>
              <w:t xml:space="preserve"> PLEMEN.METALI I OSTALE POHRANJENE VRIJED.</w:t>
            </w:r>
          </w:p>
        </w:tc>
        <w:tc>
          <w:tcPr>
            <w:tcW w:w="1366" w:type="dxa"/>
            <w:tcBorders>
              <w:top w:val="single" w:sz="4" w:space="0" w:color="auto"/>
              <w:left w:val="single" w:sz="4" w:space="0" w:color="auto"/>
              <w:bottom w:val="single" w:sz="4" w:space="0" w:color="auto"/>
              <w:right w:val="single" w:sz="4" w:space="0" w:color="auto"/>
            </w:tcBorders>
            <w:noWrap/>
            <w:hideMark/>
          </w:tcPr>
          <w:p w14:paraId="4F07B586" w14:textId="77777777" w:rsidR="00362F06" w:rsidRPr="00362F06" w:rsidRDefault="00362F06" w:rsidP="00362F06">
            <w:pPr>
              <w:jc w:val="right"/>
              <w:rPr>
                <w:b/>
                <w:bCs/>
              </w:rPr>
            </w:pPr>
            <w:r w:rsidRPr="00362F06">
              <w:rPr>
                <w:b/>
                <w:bCs/>
              </w:rPr>
              <w:t>0.00</w:t>
            </w:r>
          </w:p>
        </w:tc>
        <w:tc>
          <w:tcPr>
            <w:tcW w:w="1116" w:type="dxa"/>
            <w:tcBorders>
              <w:top w:val="single" w:sz="4" w:space="0" w:color="auto"/>
              <w:left w:val="single" w:sz="4" w:space="0" w:color="auto"/>
              <w:bottom w:val="single" w:sz="4" w:space="0" w:color="auto"/>
              <w:right w:val="single" w:sz="4" w:space="0" w:color="auto"/>
            </w:tcBorders>
            <w:noWrap/>
            <w:hideMark/>
          </w:tcPr>
          <w:p w14:paraId="75CBADDE" w14:textId="77777777" w:rsidR="00362F06" w:rsidRPr="00362F06" w:rsidRDefault="00362F06" w:rsidP="00362F06">
            <w:pPr>
              <w:jc w:val="right"/>
              <w:rPr>
                <w:b/>
                <w:bCs/>
              </w:rPr>
            </w:pPr>
            <w:r w:rsidRPr="00362F06">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21DA15D6" w14:textId="77777777" w:rsidR="00362F06" w:rsidRPr="00362F06" w:rsidRDefault="00362F06" w:rsidP="00362F06">
            <w:pPr>
              <w:jc w:val="right"/>
              <w:rPr>
                <w:b/>
                <w:bCs/>
              </w:rPr>
            </w:pPr>
            <w:r w:rsidRPr="00362F06">
              <w:rPr>
                <w:b/>
                <w:bCs/>
              </w:rPr>
              <w:t>0</w:t>
            </w:r>
          </w:p>
        </w:tc>
        <w:tc>
          <w:tcPr>
            <w:tcW w:w="1366" w:type="dxa"/>
            <w:tcBorders>
              <w:top w:val="single" w:sz="4" w:space="0" w:color="auto"/>
              <w:left w:val="single" w:sz="4" w:space="0" w:color="auto"/>
              <w:bottom w:val="single" w:sz="4" w:space="0" w:color="auto"/>
              <w:right w:val="single" w:sz="4" w:space="0" w:color="auto"/>
            </w:tcBorders>
            <w:noWrap/>
            <w:hideMark/>
          </w:tcPr>
          <w:p w14:paraId="468473B4" w14:textId="77777777" w:rsidR="00362F06" w:rsidRPr="00362F06" w:rsidRDefault="00362F06" w:rsidP="00362F06">
            <w:pPr>
              <w:jc w:val="right"/>
              <w:rPr>
                <w:b/>
                <w:bCs/>
              </w:rPr>
            </w:pPr>
            <w:r w:rsidRPr="00362F06">
              <w:rPr>
                <w:b/>
                <w:bCs/>
              </w:rPr>
              <w:t>0.00</w:t>
            </w:r>
          </w:p>
        </w:tc>
        <w:tc>
          <w:tcPr>
            <w:tcW w:w="1016" w:type="dxa"/>
            <w:tcBorders>
              <w:top w:val="single" w:sz="4" w:space="0" w:color="auto"/>
              <w:left w:val="single" w:sz="4" w:space="0" w:color="auto"/>
              <w:bottom w:val="single" w:sz="4" w:space="0" w:color="auto"/>
              <w:right w:val="single" w:sz="4" w:space="0" w:color="auto"/>
            </w:tcBorders>
            <w:noWrap/>
            <w:hideMark/>
          </w:tcPr>
          <w:p w14:paraId="6257ACBC"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588A9B29" w14:textId="77777777" w:rsidR="00362F06" w:rsidRPr="00362F06" w:rsidRDefault="00362F06" w:rsidP="00362F06">
            <w:pPr>
              <w:jc w:val="right"/>
            </w:pPr>
            <w:r w:rsidRPr="00362F06">
              <w:t>#DIV/0!</w:t>
            </w:r>
          </w:p>
        </w:tc>
      </w:tr>
      <w:tr w:rsidR="00362F06" w:rsidRPr="00362F06" w14:paraId="4C6CB10A"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43A3B8D6" w14:textId="77777777" w:rsidR="00362F06" w:rsidRPr="00362F06" w:rsidRDefault="00362F06" w:rsidP="00362F06">
            <w:pPr>
              <w:jc w:val="both"/>
              <w:rPr>
                <w:b/>
                <w:bCs/>
              </w:rPr>
            </w:pPr>
            <w:r w:rsidRPr="00362F06">
              <w:rPr>
                <w:b/>
                <w:bCs/>
              </w:rPr>
              <w:t>431</w:t>
            </w:r>
          </w:p>
        </w:tc>
        <w:tc>
          <w:tcPr>
            <w:tcW w:w="4330" w:type="dxa"/>
            <w:tcBorders>
              <w:top w:val="single" w:sz="4" w:space="0" w:color="auto"/>
              <w:left w:val="single" w:sz="4" w:space="0" w:color="auto"/>
              <w:bottom w:val="single" w:sz="4" w:space="0" w:color="auto"/>
              <w:right w:val="single" w:sz="4" w:space="0" w:color="auto"/>
            </w:tcBorders>
            <w:noWrap/>
            <w:hideMark/>
          </w:tcPr>
          <w:p w14:paraId="7AF6C201" w14:textId="77777777" w:rsidR="00362F06" w:rsidRPr="00362F06" w:rsidRDefault="00362F06" w:rsidP="00362F06">
            <w:pPr>
              <w:jc w:val="both"/>
              <w:rPr>
                <w:b/>
                <w:bCs/>
              </w:rPr>
            </w:pPr>
            <w:r w:rsidRPr="00362F06">
              <w:rPr>
                <w:b/>
                <w:bCs/>
              </w:rPr>
              <w:t xml:space="preserve"> PLEMEN.METALI I OSTALE POHRANJENE VRIJED.</w:t>
            </w:r>
          </w:p>
        </w:tc>
        <w:tc>
          <w:tcPr>
            <w:tcW w:w="1366" w:type="dxa"/>
            <w:tcBorders>
              <w:top w:val="single" w:sz="4" w:space="0" w:color="auto"/>
              <w:left w:val="single" w:sz="4" w:space="0" w:color="auto"/>
              <w:bottom w:val="single" w:sz="4" w:space="0" w:color="auto"/>
              <w:right w:val="single" w:sz="4" w:space="0" w:color="auto"/>
            </w:tcBorders>
            <w:noWrap/>
            <w:hideMark/>
          </w:tcPr>
          <w:p w14:paraId="677D9F84" w14:textId="77777777" w:rsidR="00362F06" w:rsidRPr="00362F06" w:rsidRDefault="00362F06" w:rsidP="00362F06">
            <w:pPr>
              <w:jc w:val="right"/>
              <w:rPr>
                <w:b/>
                <w:bCs/>
              </w:rPr>
            </w:pPr>
            <w:r w:rsidRPr="00362F06">
              <w:rPr>
                <w:b/>
                <w:bCs/>
              </w:rPr>
              <w:t>0.00</w:t>
            </w:r>
          </w:p>
        </w:tc>
        <w:tc>
          <w:tcPr>
            <w:tcW w:w="1116" w:type="dxa"/>
            <w:tcBorders>
              <w:top w:val="single" w:sz="4" w:space="0" w:color="auto"/>
              <w:left w:val="single" w:sz="4" w:space="0" w:color="auto"/>
              <w:bottom w:val="single" w:sz="4" w:space="0" w:color="auto"/>
              <w:right w:val="single" w:sz="4" w:space="0" w:color="auto"/>
            </w:tcBorders>
            <w:noWrap/>
            <w:hideMark/>
          </w:tcPr>
          <w:p w14:paraId="595D6E3B" w14:textId="77777777" w:rsidR="00362F06" w:rsidRPr="00362F06" w:rsidRDefault="00362F06" w:rsidP="00362F06">
            <w:pPr>
              <w:jc w:val="right"/>
              <w:rPr>
                <w:b/>
                <w:bCs/>
              </w:rPr>
            </w:pPr>
            <w:r w:rsidRPr="00362F06">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705AC11F" w14:textId="77777777" w:rsidR="00362F06" w:rsidRPr="00362F06" w:rsidRDefault="00362F06" w:rsidP="00362F06">
            <w:pPr>
              <w:jc w:val="right"/>
              <w:rPr>
                <w:b/>
                <w:bCs/>
              </w:rPr>
            </w:pPr>
            <w:r w:rsidRPr="00362F06">
              <w:rPr>
                <w:b/>
                <w:bCs/>
              </w:rPr>
              <w:t>0</w:t>
            </w:r>
          </w:p>
        </w:tc>
        <w:tc>
          <w:tcPr>
            <w:tcW w:w="1366" w:type="dxa"/>
            <w:tcBorders>
              <w:top w:val="single" w:sz="4" w:space="0" w:color="auto"/>
              <w:left w:val="single" w:sz="4" w:space="0" w:color="auto"/>
              <w:bottom w:val="single" w:sz="4" w:space="0" w:color="auto"/>
              <w:right w:val="single" w:sz="4" w:space="0" w:color="auto"/>
            </w:tcBorders>
            <w:noWrap/>
            <w:hideMark/>
          </w:tcPr>
          <w:p w14:paraId="64AFAD7B" w14:textId="77777777" w:rsidR="00362F06" w:rsidRPr="00362F06" w:rsidRDefault="00362F06" w:rsidP="00362F06">
            <w:pPr>
              <w:jc w:val="right"/>
              <w:rPr>
                <w:b/>
                <w:bCs/>
              </w:rPr>
            </w:pPr>
            <w:r w:rsidRPr="00362F06">
              <w:rPr>
                <w:b/>
                <w:bCs/>
              </w:rPr>
              <w:t>0.00</w:t>
            </w:r>
          </w:p>
        </w:tc>
        <w:tc>
          <w:tcPr>
            <w:tcW w:w="1016" w:type="dxa"/>
            <w:tcBorders>
              <w:top w:val="single" w:sz="4" w:space="0" w:color="auto"/>
              <w:left w:val="single" w:sz="4" w:space="0" w:color="auto"/>
              <w:bottom w:val="single" w:sz="4" w:space="0" w:color="auto"/>
              <w:right w:val="single" w:sz="4" w:space="0" w:color="auto"/>
            </w:tcBorders>
            <w:noWrap/>
            <w:hideMark/>
          </w:tcPr>
          <w:p w14:paraId="429F4530"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732E25CA" w14:textId="77777777" w:rsidR="00362F06" w:rsidRPr="00362F06" w:rsidRDefault="00362F06" w:rsidP="00362F06">
            <w:pPr>
              <w:jc w:val="right"/>
            </w:pPr>
            <w:r w:rsidRPr="00362F06">
              <w:t>#DIV/0!</w:t>
            </w:r>
          </w:p>
        </w:tc>
      </w:tr>
      <w:tr w:rsidR="00362F06" w:rsidRPr="00362F06" w14:paraId="3A805339" w14:textId="77777777" w:rsidTr="00770BC0">
        <w:trPr>
          <w:trHeight w:val="288"/>
          <w:jc w:val="center"/>
        </w:trPr>
        <w:tc>
          <w:tcPr>
            <w:tcW w:w="727" w:type="dxa"/>
            <w:tcBorders>
              <w:top w:val="single" w:sz="4" w:space="0" w:color="auto"/>
              <w:left w:val="single" w:sz="4" w:space="0" w:color="auto"/>
              <w:bottom w:val="single" w:sz="4" w:space="0" w:color="auto"/>
              <w:right w:val="single" w:sz="4" w:space="0" w:color="auto"/>
            </w:tcBorders>
            <w:noWrap/>
            <w:hideMark/>
          </w:tcPr>
          <w:p w14:paraId="00D0B3D0" w14:textId="77777777" w:rsidR="00362F06" w:rsidRPr="00362F06" w:rsidRDefault="00362F06" w:rsidP="00362F06">
            <w:pPr>
              <w:jc w:val="both"/>
            </w:pPr>
            <w:r w:rsidRPr="00362F06">
              <w:t xml:space="preserve"> 4312</w:t>
            </w:r>
          </w:p>
        </w:tc>
        <w:tc>
          <w:tcPr>
            <w:tcW w:w="4330" w:type="dxa"/>
            <w:tcBorders>
              <w:top w:val="single" w:sz="4" w:space="0" w:color="auto"/>
              <w:left w:val="single" w:sz="4" w:space="0" w:color="auto"/>
              <w:bottom w:val="single" w:sz="4" w:space="0" w:color="auto"/>
              <w:right w:val="single" w:sz="4" w:space="0" w:color="auto"/>
            </w:tcBorders>
            <w:noWrap/>
            <w:hideMark/>
          </w:tcPr>
          <w:p w14:paraId="618EEA9B" w14:textId="77777777" w:rsidR="00362F06" w:rsidRPr="00362F06" w:rsidRDefault="00362F06" w:rsidP="00362F06">
            <w:pPr>
              <w:jc w:val="both"/>
            </w:pPr>
            <w:r w:rsidRPr="00362F06">
              <w:t xml:space="preserve"> Pohranjene knjige, umjet.dijela i slične vrijednosti</w:t>
            </w:r>
          </w:p>
        </w:tc>
        <w:tc>
          <w:tcPr>
            <w:tcW w:w="1366" w:type="dxa"/>
            <w:tcBorders>
              <w:top w:val="single" w:sz="4" w:space="0" w:color="auto"/>
              <w:left w:val="single" w:sz="4" w:space="0" w:color="auto"/>
              <w:bottom w:val="single" w:sz="4" w:space="0" w:color="auto"/>
              <w:right w:val="single" w:sz="4" w:space="0" w:color="auto"/>
            </w:tcBorders>
            <w:noWrap/>
            <w:hideMark/>
          </w:tcPr>
          <w:p w14:paraId="42CB376B"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0919D386" w14:textId="77777777" w:rsidR="00362F06" w:rsidRPr="00362F06" w:rsidRDefault="00362F06" w:rsidP="00362F06">
            <w:pPr>
              <w:jc w:val="right"/>
            </w:pPr>
            <w:r w:rsidRPr="00362F06">
              <w:t>0</w:t>
            </w:r>
          </w:p>
        </w:tc>
        <w:tc>
          <w:tcPr>
            <w:tcW w:w="1116" w:type="dxa"/>
            <w:tcBorders>
              <w:top w:val="single" w:sz="4" w:space="0" w:color="auto"/>
              <w:left w:val="single" w:sz="4" w:space="0" w:color="auto"/>
              <w:bottom w:val="single" w:sz="4" w:space="0" w:color="auto"/>
              <w:right w:val="single" w:sz="4" w:space="0" w:color="auto"/>
            </w:tcBorders>
            <w:noWrap/>
            <w:hideMark/>
          </w:tcPr>
          <w:p w14:paraId="3ED47261" w14:textId="77777777" w:rsidR="00362F06" w:rsidRPr="00362F06" w:rsidRDefault="00362F06" w:rsidP="00362F06">
            <w:pPr>
              <w:jc w:val="right"/>
            </w:pPr>
            <w:r w:rsidRPr="00362F06">
              <w:t>0</w:t>
            </w:r>
          </w:p>
        </w:tc>
        <w:tc>
          <w:tcPr>
            <w:tcW w:w="1366" w:type="dxa"/>
            <w:tcBorders>
              <w:top w:val="single" w:sz="4" w:space="0" w:color="auto"/>
              <w:left w:val="single" w:sz="4" w:space="0" w:color="auto"/>
              <w:bottom w:val="single" w:sz="4" w:space="0" w:color="auto"/>
              <w:right w:val="single" w:sz="4" w:space="0" w:color="auto"/>
            </w:tcBorders>
            <w:noWrap/>
            <w:hideMark/>
          </w:tcPr>
          <w:p w14:paraId="7734BDA4"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3D5C2494"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12F4201A" w14:textId="77777777" w:rsidR="00362F06" w:rsidRPr="00362F06" w:rsidRDefault="00362F06" w:rsidP="00362F06">
            <w:pPr>
              <w:jc w:val="right"/>
            </w:pPr>
            <w:r w:rsidRPr="00362F06">
              <w:t>#DIV/0!</w:t>
            </w:r>
          </w:p>
        </w:tc>
      </w:tr>
      <w:tr w:rsidR="00362F06" w:rsidRPr="00362F06" w14:paraId="3A0A7AA7" w14:textId="77777777" w:rsidTr="00770BC0">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68057A03" w14:textId="77777777" w:rsidR="00362F06" w:rsidRPr="00362F06" w:rsidRDefault="00362F06" w:rsidP="00362F06">
            <w:pPr>
              <w:jc w:val="both"/>
              <w:rPr>
                <w:b/>
                <w:bCs/>
              </w:rPr>
            </w:pPr>
            <w:r w:rsidRPr="00362F06">
              <w:rPr>
                <w:b/>
                <w:bCs/>
              </w:rPr>
              <w:t xml:space="preserve"> 45</w:t>
            </w:r>
          </w:p>
        </w:tc>
        <w:tc>
          <w:tcPr>
            <w:tcW w:w="4330" w:type="dxa"/>
            <w:tcBorders>
              <w:top w:val="single" w:sz="4" w:space="0" w:color="auto"/>
              <w:left w:val="single" w:sz="4" w:space="0" w:color="auto"/>
              <w:bottom w:val="single" w:sz="4" w:space="0" w:color="auto"/>
              <w:right w:val="single" w:sz="4" w:space="0" w:color="auto"/>
            </w:tcBorders>
            <w:noWrap/>
            <w:hideMark/>
          </w:tcPr>
          <w:p w14:paraId="3526A9CB" w14:textId="77777777" w:rsidR="00362F06" w:rsidRPr="00362F06" w:rsidRDefault="00362F06" w:rsidP="00362F06">
            <w:pPr>
              <w:jc w:val="both"/>
              <w:rPr>
                <w:b/>
                <w:bCs/>
              </w:rPr>
            </w:pPr>
            <w:r w:rsidRPr="00362F06">
              <w:rPr>
                <w:b/>
                <w:bCs/>
              </w:rPr>
              <w:t xml:space="preserve"> RASHODI ZA DODATNA ULAGANJA NA NEFIN. IMOVINI</w:t>
            </w:r>
          </w:p>
        </w:tc>
        <w:tc>
          <w:tcPr>
            <w:tcW w:w="1366" w:type="dxa"/>
            <w:tcBorders>
              <w:top w:val="single" w:sz="4" w:space="0" w:color="auto"/>
              <w:left w:val="single" w:sz="4" w:space="0" w:color="auto"/>
              <w:bottom w:val="single" w:sz="4" w:space="0" w:color="auto"/>
              <w:right w:val="single" w:sz="4" w:space="0" w:color="auto"/>
            </w:tcBorders>
            <w:noWrap/>
            <w:hideMark/>
          </w:tcPr>
          <w:p w14:paraId="274CAF62" w14:textId="77777777" w:rsidR="00362F06" w:rsidRPr="00362F06" w:rsidRDefault="00362F06" w:rsidP="00362F06">
            <w:pPr>
              <w:jc w:val="right"/>
              <w:rPr>
                <w:b/>
                <w:bCs/>
              </w:rPr>
            </w:pPr>
            <w:r w:rsidRPr="00362F06">
              <w:rPr>
                <w:b/>
                <w:bCs/>
              </w:rPr>
              <w:t>2,571,000.37</w:t>
            </w:r>
          </w:p>
        </w:tc>
        <w:tc>
          <w:tcPr>
            <w:tcW w:w="1116" w:type="dxa"/>
            <w:tcBorders>
              <w:top w:val="single" w:sz="4" w:space="0" w:color="auto"/>
              <w:left w:val="single" w:sz="4" w:space="0" w:color="auto"/>
              <w:bottom w:val="single" w:sz="4" w:space="0" w:color="auto"/>
              <w:right w:val="single" w:sz="4" w:space="0" w:color="auto"/>
            </w:tcBorders>
            <w:noWrap/>
            <w:hideMark/>
          </w:tcPr>
          <w:p w14:paraId="43F105E3" w14:textId="77777777" w:rsidR="00362F06" w:rsidRPr="00362F06" w:rsidRDefault="00362F06" w:rsidP="00362F06">
            <w:pPr>
              <w:jc w:val="right"/>
              <w:rPr>
                <w:b/>
                <w:bCs/>
              </w:rPr>
            </w:pPr>
            <w:r w:rsidRPr="00362F06">
              <w:rPr>
                <w:b/>
                <w:bCs/>
              </w:rPr>
              <w:t>2,150,000</w:t>
            </w:r>
          </w:p>
        </w:tc>
        <w:tc>
          <w:tcPr>
            <w:tcW w:w="1116" w:type="dxa"/>
            <w:tcBorders>
              <w:top w:val="single" w:sz="4" w:space="0" w:color="auto"/>
              <w:left w:val="single" w:sz="4" w:space="0" w:color="auto"/>
              <w:bottom w:val="single" w:sz="4" w:space="0" w:color="auto"/>
              <w:right w:val="single" w:sz="4" w:space="0" w:color="auto"/>
            </w:tcBorders>
            <w:noWrap/>
            <w:hideMark/>
          </w:tcPr>
          <w:p w14:paraId="107BB3A7" w14:textId="77777777" w:rsidR="00362F06" w:rsidRPr="00362F06" w:rsidRDefault="00362F06" w:rsidP="00362F06">
            <w:pPr>
              <w:jc w:val="right"/>
              <w:rPr>
                <w:b/>
                <w:bCs/>
              </w:rPr>
            </w:pPr>
            <w:r w:rsidRPr="00362F06">
              <w:rPr>
                <w:b/>
                <w:bCs/>
              </w:rPr>
              <w:t>2,150,000</w:t>
            </w:r>
          </w:p>
        </w:tc>
        <w:tc>
          <w:tcPr>
            <w:tcW w:w="1366" w:type="dxa"/>
            <w:tcBorders>
              <w:top w:val="single" w:sz="4" w:space="0" w:color="auto"/>
              <w:left w:val="single" w:sz="4" w:space="0" w:color="auto"/>
              <w:bottom w:val="single" w:sz="4" w:space="0" w:color="auto"/>
              <w:right w:val="single" w:sz="4" w:space="0" w:color="auto"/>
            </w:tcBorders>
            <w:noWrap/>
            <w:hideMark/>
          </w:tcPr>
          <w:p w14:paraId="74A7CD81" w14:textId="77777777" w:rsidR="00362F06" w:rsidRPr="00362F06" w:rsidRDefault="00362F06" w:rsidP="00362F06">
            <w:pPr>
              <w:jc w:val="right"/>
              <w:rPr>
                <w:b/>
                <w:bCs/>
              </w:rPr>
            </w:pPr>
            <w:r w:rsidRPr="00362F06">
              <w:rPr>
                <w:b/>
                <w:bCs/>
              </w:rPr>
              <w:t>566,172.85</w:t>
            </w:r>
          </w:p>
        </w:tc>
        <w:tc>
          <w:tcPr>
            <w:tcW w:w="1016" w:type="dxa"/>
            <w:tcBorders>
              <w:top w:val="single" w:sz="4" w:space="0" w:color="auto"/>
              <w:left w:val="single" w:sz="4" w:space="0" w:color="auto"/>
              <w:bottom w:val="single" w:sz="4" w:space="0" w:color="auto"/>
              <w:right w:val="single" w:sz="4" w:space="0" w:color="auto"/>
            </w:tcBorders>
            <w:noWrap/>
            <w:hideMark/>
          </w:tcPr>
          <w:p w14:paraId="6483C4C6" w14:textId="77777777" w:rsidR="00362F06" w:rsidRPr="00362F06" w:rsidRDefault="00362F06" w:rsidP="00362F06">
            <w:pPr>
              <w:jc w:val="right"/>
            </w:pPr>
            <w:r w:rsidRPr="00362F06">
              <w:t>22.02</w:t>
            </w:r>
          </w:p>
        </w:tc>
        <w:tc>
          <w:tcPr>
            <w:tcW w:w="1016" w:type="dxa"/>
            <w:tcBorders>
              <w:top w:val="single" w:sz="4" w:space="0" w:color="auto"/>
              <w:left w:val="single" w:sz="4" w:space="0" w:color="auto"/>
              <w:bottom w:val="single" w:sz="4" w:space="0" w:color="auto"/>
              <w:right w:val="single" w:sz="4" w:space="0" w:color="auto"/>
            </w:tcBorders>
            <w:noWrap/>
            <w:hideMark/>
          </w:tcPr>
          <w:p w14:paraId="2E20C3F6" w14:textId="77777777" w:rsidR="00362F06" w:rsidRPr="00362F06" w:rsidRDefault="00362F06" w:rsidP="00362F06">
            <w:pPr>
              <w:jc w:val="right"/>
            </w:pPr>
            <w:r w:rsidRPr="00362F06">
              <w:t>26.33</w:t>
            </w:r>
          </w:p>
        </w:tc>
      </w:tr>
      <w:tr w:rsidR="00362F06" w:rsidRPr="00362F06" w14:paraId="5507C147"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7919B411" w14:textId="77777777" w:rsidR="00362F06" w:rsidRPr="00362F06" w:rsidRDefault="00362F06" w:rsidP="00362F06">
            <w:pPr>
              <w:jc w:val="both"/>
              <w:rPr>
                <w:b/>
                <w:bCs/>
              </w:rPr>
            </w:pPr>
            <w:r w:rsidRPr="00362F06">
              <w:rPr>
                <w:b/>
                <w:bCs/>
              </w:rPr>
              <w:t xml:space="preserve"> 451</w:t>
            </w:r>
          </w:p>
        </w:tc>
        <w:tc>
          <w:tcPr>
            <w:tcW w:w="4330" w:type="dxa"/>
            <w:tcBorders>
              <w:top w:val="single" w:sz="4" w:space="0" w:color="auto"/>
              <w:left w:val="single" w:sz="4" w:space="0" w:color="auto"/>
              <w:bottom w:val="single" w:sz="4" w:space="0" w:color="auto"/>
              <w:right w:val="single" w:sz="4" w:space="0" w:color="auto"/>
            </w:tcBorders>
            <w:noWrap/>
            <w:hideMark/>
          </w:tcPr>
          <w:p w14:paraId="6A1DD913" w14:textId="77777777" w:rsidR="00362F06" w:rsidRPr="00362F06" w:rsidRDefault="00362F06" w:rsidP="00362F06">
            <w:pPr>
              <w:jc w:val="both"/>
              <w:rPr>
                <w:b/>
                <w:bCs/>
              </w:rPr>
            </w:pPr>
            <w:r w:rsidRPr="00362F06">
              <w:rPr>
                <w:b/>
                <w:bCs/>
              </w:rPr>
              <w:t xml:space="preserve"> DODATNA ULAGANJA NA GRAĐEVIN. OBJEKTIMA</w:t>
            </w:r>
          </w:p>
        </w:tc>
        <w:tc>
          <w:tcPr>
            <w:tcW w:w="1366" w:type="dxa"/>
            <w:tcBorders>
              <w:top w:val="single" w:sz="4" w:space="0" w:color="auto"/>
              <w:left w:val="single" w:sz="4" w:space="0" w:color="auto"/>
              <w:bottom w:val="single" w:sz="4" w:space="0" w:color="auto"/>
              <w:right w:val="single" w:sz="4" w:space="0" w:color="auto"/>
            </w:tcBorders>
            <w:noWrap/>
            <w:hideMark/>
          </w:tcPr>
          <w:p w14:paraId="161D9322" w14:textId="77777777" w:rsidR="00362F06" w:rsidRPr="00362F06" w:rsidRDefault="00362F06" w:rsidP="00362F06">
            <w:pPr>
              <w:jc w:val="right"/>
              <w:rPr>
                <w:b/>
                <w:bCs/>
              </w:rPr>
            </w:pPr>
            <w:r w:rsidRPr="00362F06">
              <w:rPr>
                <w:b/>
                <w:bCs/>
              </w:rPr>
              <w:t>2,571,000.37</w:t>
            </w:r>
          </w:p>
        </w:tc>
        <w:tc>
          <w:tcPr>
            <w:tcW w:w="1116" w:type="dxa"/>
            <w:tcBorders>
              <w:top w:val="single" w:sz="4" w:space="0" w:color="auto"/>
              <w:left w:val="single" w:sz="4" w:space="0" w:color="auto"/>
              <w:bottom w:val="single" w:sz="4" w:space="0" w:color="auto"/>
              <w:right w:val="single" w:sz="4" w:space="0" w:color="auto"/>
            </w:tcBorders>
            <w:noWrap/>
            <w:hideMark/>
          </w:tcPr>
          <w:p w14:paraId="07A2420B" w14:textId="77777777" w:rsidR="00362F06" w:rsidRPr="00362F06" w:rsidRDefault="00362F06" w:rsidP="00362F06">
            <w:pPr>
              <w:jc w:val="right"/>
              <w:rPr>
                <w:b/>
                <w:bCs/>
              </w:rPr>
            </w:pPr>
            <w:r w:rsidRPr="00362F06">
              <w:rPr>
                <w:b/>
                <w:bCs/>
              </w:rPr>
              <w:t>2,150,000</w:t>
            </w:r>
          </w:p>
        </w:tc>
        <w:tc>
          <w:tcPr>
            <w:tcW w:w="1116" w:type="dxa"/>
            <w:tcBorders>
              <w:top w:val="single" w:sz="4" w:space="0" w:color="auto"/>
              <w:left w:val="single" w:sz="4" w:space="0" w:color="auto"/>
              <w:bottom w:val="single" w:sz="4" w:space="0" w:color="auto"/>
              <w:right w:val="single" w:sz="4" w:space="0" w:color="auto"/>
            </w:tcBorders>
            <w:noWrap/>
            <w:hideMark/>
          </w:tcPr>
          <w:p w14:paraId="76CC466E" w14:textId="77777777" w:rsidR="00362F06" w:rsidRPr="00362F06" w:rsidRDefault="00362F06" w:rsidP="00362F06">
            <w:pPr>
              <w:jc w:val="right"/>
              <w:rPr>
                <w:b/>
                <w:bCs/>
              </w:rPr>
            </w:pPr>
            <w:r w:rsidRPr="00362F06">
              <w:rPr>
                <w:b/>
                <w:bCs/>
              </w:rPr>
              <w:t>2,150,000</w:t>
            </w:r>
          </w:p>
        </w:tc>
        <w:tc>
          <w:tcPr>
            <w:tcW w:w="1366" w:type="dxa"/>
            <w:tcBorders>
              <w:top w:val="single" w:sz="4" w:space="0" w:color="auto"/>
              <w:left w:val="single" w:sz="4" w:space="0" w:color="auto"/>
              <w:bottom w:val="single" w:sz="4" w:space="0" w:color="auto"/>
              <w:right w:val="single" w:sz="4" w:space="0" w:color="auto"/>
            </w:tcBorders>
            <w:noWrap/>
            <w:hideMark/>
          </w:tcPr>
          <w:p w14:paraId="15B6F122" w14:textId="77777777" w:rsidR="00362F06" w:rsidRPr="00362F06" w:rsidRDefault="00362F06" w:rsidP="00362F06">
            <w:pPr>
              <w:jc w:val="right"/>
              <w:rPr>
                <w:b/>
                <w:bCs/>
              </w:rPr>
            </w:pPr>
            <w:r w:rsidRPr="00362F06">
              <w:rPr>
                <w:b/>
                <w:bCs/>
              </w:rPr>
              <w:t>566,172.85</w:t>
            </w:r>
          </w:p>
        </w:tc>
        <w:tc>
          <w:tcPr>
            <w:tcW w:w="1016" w:type="dxa"/>
            <w:tcBorders>
              <w:top w:val="single" w:sz="4" w:space="0" w:color="auto"/>
              <w:left w:val="single" w:sz="4" w:space="0" w:color="auto"/>
              <w:bottom w:val="single" w:sz="4" w:space="0" w:color="auto"/>
              <w:right w:val="single" w:sz="4" w:space="0" w:color="auto"/>
            </w:tcBorders>
            <w:noWrap/>
            <w:hideMark/>
          </w:tcPr>
          <w:p w14:paraId="264D72E7" w14:textId="77777777" w:rsidR="00362F06" w:rsidRPr="00362F06" w:rsidRDefault="00362F06" w:rsidP="00362F06">
            <w:pPr>
              <w:jc w:val="right"/>
            </w:pPr>
            <w:r w:rsidRPr="00362F06">
              <w:t>22.02</w:t>
            </w:r>
          </w:p>
        </w:tc>
        <w:tc>
          <w:tcPr>
            <w:tcW w:w="1016" w:type="dxa"/>
            <w:tcBorders>
              <w:top w:val="single" w:sz="4" w:space="0" w:color="auto"/>
              <w:left w:val="single" w:sz="4" w:space="0" w:color="auto"/>
              <w:bottom w:val="single" w:sz="4" w:space="0" w:color="auto"/>
              <w:right w:val="single" w:sz="4" w:space="0" w:color="auto"/>
            </w:tcBorders>
            <w:noWrap/>
            <w:hideMark/>
          </w:tcPr>
          <w:p w14:paraId="043DE1B0" w14:textId="77777777" w:rsidR="00362F06" w:rsidRPr="00362F06" w:rsidRDefault="00362F06" w:rsidP="00362F06">
            <w:pPr>
              <w:jc w:val="right"/>
            </w:pPr>
            <w:r w:rsidRPr="00362F06">
              <w:t>26.33</w:t>
            </w:r>
          </w:p>
        </w:tc>
      </w:tr>
      <w:tr w:rsidR="00362F06" w:rsidRPr="00362F06" w14:paraId="7A193636" w14:textId="77777777" w:rsidTr="00770BC0">
        <w:trPr>
          <w:trHeight w:val="288"/>
          <w:jc w:val="center"/>
        </w:trPr>
        <w:tc>
          <w:tcPr>
            <w:tcW w:w="727" w:type="dxa"/>
            <w:tcBorders>
              <w:top w:val="single" w:sz="4" w:space="0" w:color="auto"/>
              <w:left w:val="single" w:sz="4" w:space="0" w:color="auto"/>
              <w:bottom w:val="single" w:sz="4" w:space="0" w:color="auto"/>
              <w:right w:val="single" w:sz="4" w:space="0" w:color="auto"/>
            </w:tcBorders>
            <w:noWrap/>
            <w:hideMark/>
          </w:tcPr>
          <w:p w14:paraId="258E9E4E" w14:textId="77777777" w:rsidR="00362F06" w:rsidRPr="00362F06" w:rsidRDefault="00362F06" w:rsidP="00362F06">
            <w:pPr>
              <w:jc w:val="both"/>
            </w:pPr>
            <w:r w:rsidRPr="00362F06">
              <w:t xml:space="preserve"> 4511</w:t>
            </w:r>
          </w:p>
        </w:tc>
        <w:tc>
          <w:tcPr>
            <w:tcW w:w="4330" w:type="dxa"/>
            <w:tcBorders>
              <w:top w:val="single" w:sz="4" w:space="0" w:color="auto"/>
              <w:left w:val="single" w:sz="4" w:space="0" w:color="auto"/>
              <w:bottom w:val="single" w:sz="4" w:space="0" w:color="auto"/>
              <w:right w:val="single" w:sz="4" w:space="0" w:color="auto"/>
            </w:tcBorders>
            <w:noWrap/>
            <w:hideMark/>
          </w:tcPr>
          <w:p w14:paraId="6B5BE42F" w14:textId="77777777" w:rsidR="00362F06" w:rsidRPr="00362F06" w:rsidRDefault="00362F06" w:rsidP="00362F06">
            <w:pPr>
              <w:jc w:val="both"/>
            </w:pPr>
            <w:r w:rsidRPr="00362F06">
              <w:t xml:space="preserve"> Dodatna ulaganja na građevinskim objektima</w:t>
            </w:r>
          </w:p>
        </w:tc>
        <w:tc>
          <w:tcPr>
            <w:tcW w:w="1366" w:type="dxa"/>
            <w:tcBorders>
              <w:top w:val="single" w:sz="4" w:space="0" w:color="auto"/>
              <w:left w:val="single" w:sz="4" w:space="0" w:color="auto"/>
              <w:bottom w:val="single" w:sz="4" w:space="0" w:color="auto"/>
              <w:right w:val="single" w:sz="4" w:space="0" w:color="auto"/>
            </w:tcBorders>
            <w:noWrap/>
            <w:hideMark/>
          </w:tcPr>
          <w:p w14:paraId="3F4DD4B6" w14:textId="77777777" w:rsidR="00362F06" w:rsidRPr="00362F06" w:rsidRDefault="00362F06" w:rsidP="00362F06">
            <w:pPr>
              <w:jc w:val="right"/>
            </w:pPr>
            <w:r w:rsidRPr="00362F06">
              <w:t>2,571,000.37</w:t>
            </w:r>
          </w:p>
        </w:tc>
        <w:tc>
          <w:tcPr>
            <w:tcW w:w="1116" w:type="dxa"/>
            <w:tcBorders>
              <w:top w:val="single" w:sz="4" w:space="0" w:color="auto"/>
              <w:left w:val="single" w:sz="4" w:space="0" w:color="auto"/>
              <w:bottom w:val="single" w:sz="4" w:space="0" w:color="auto"/>
              <w:right w:val="single" w:sz="4" w:space="0" w:color="auto"/>
            </w:tcBorders>
            <w:noWrap/>
            <w:hideMark/>
          </w:tcPr>
          <w:p w14:paraId="27E62ADA"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4406B3C7"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502BB72D" w14:textId="77777777" w:rsidR="00362F06" w:rsidRPr="00362F06" w:rsidRDefault="00362F06" w:rsidP="00362F06">
            <w:pPr>
              <w:jc w:val="right"/>
            </w:pPr>
            <w:r w:rsidRPr="00362F06">
              <w:t>566,172.85</w:t>
            </w:r>
          </w:p>
        </w:tc>
        <w:tc>
          <w:tcPr>
            <w:tcW w:w="1016" w:type="dxa"/>
            <w:tcBorders>
              <w:top w:val="single" w:sz="4" w:space="0" w:color="auto"/>
              <w:left w:val="single" w:sz="4" w:space="0" w:color="auto"/>
              <w:bottom w:val="single" w:sz="4" w:space="0" w:color="auto"/>
              <w:right w:val="single" w:sz="4" w:space="0" w:color="auto"/>
            </w:tcBorders>
            <w:noWrap/>
            <w:hideMark/>
          </w:tcPr>
          <w:p w14:paraId="381F2A0A" w14:textId="77777777" w:rsidR="00362F06" w:rsidRPr="00362F06" w:rsidRDefault="00362F06" w:rsidP="00362F06">
            <w:pPr>
              <w:jc w:val="right"/>
            </w:pPr>
            <w:r w:rsidRPr="00362F06">
              <w:t>22.02</w:t>
            </w:r>
          </w:p>
        </w:tc>
        <w:tc>
          <w:tcPr>
            <w:tcW w:w="1016" w:type="dxa"/>
            <w:tcBorders>
              <w:top w:val="single" w:sz="4" w:space="0" w:color="auto"/>
              <w:left w:val="single" w:sz="4" w:space="0" w:color="auto"/>
              <w:bottom w:val="single" w:sz="4" w:space="0" w:color="auto"/>
              <w:right w:val="single" w:sz="4" w:space="0" w:color="auto"/>
            </w:tcBorders>
            <w:noWrap/>
            <w:hideMark/>
          </w:tcPr>
          <w:p w14:paraId="1E9CA2AB" w14:textId="77777777" w:rsidR="00362F06" w:rsidRPr="00362F06" w:rsidRDefault="00362F06" w:rsidP="00362F06">
            <w:pPr>
              <w:jc w:val="right"/>
            </w:pPr>
            <w:r w:rsidRPr="00362F06">
              <w:t>#DIV/0!</w:t>
            </w:r>
          </w:p>
        </w:tc>
      </w:tr>
      <w:tr w:rsidR="00362F06" w:rsidRPr="00362F06" w14:paraId="5F9BF80D" w14:textId="77777777" w:rsidTr="00770BC0">
        <w:trPr>
          <w:trHeight w:val="480"/>
          <w:jc w:val="center"/>
        </w:trPr>
        <w:tc>
          <w:tcPr>
            <w:tcW w:w="727" w:type="dxa"/>
            <w:tcBorders>
              <w:top w:val="single" w:sz="4" w:space="0" w:color="auto"/>
              <w:left w:val="single" w:sz="4" w:space="0" w:color="auto"/>
              <w:bottom w:val="single" w:sz="4" w:space="0" w:color="auto"/>
              <w:right w:val="single" w:sz="4" w:space="0" w:color="auto"/>
            </w:tcBorders>
            <w:noWrap/>
            <w:hideMark/>
          </w:tcPr>
          <w:p w14:paraId="3441A962" w14:textId="77777777" w:rsidR="00362F06" w:rsidRPr="00362F06" w:rsidRDefault="00362F06" w:rsidP="00362F06">
            <w:pPr>
              <w:jc w:val="both"/>
              <w:rPr>
                <w:b/>
                <w:bCs/>
              </w:rPr>
            </w:pPr>
            <w:r w:rsidRPr="00362F06">
              <w:rPr>
                <w:b/>
                <w:bCs/>
              </w:rPr>
              <w:t> </w:t>
            </w:r>
          </w:p>
        </w:tc>
        <w:tc>
          <w:tcPr>
            <w:tcW w:w="4330" w:type="dxa"/>
            <w:tcBorders>
              <w:top w:val="single" w:sz="4" w:space="0" w:color="auto"/>
              <w:left w:val="single" w:sz="4" w:space="0" w:color="auto"/>
              <w:bottom w:val="single" w:sz="4" w:space="0" w:color="auto"/>
              <w:right w:val="single" w:sz="4" w:space="0" w:color="auto"/>
            </w:tcBorders>
            <w:noWrap/>
            <w:hideMark/>
          </w:tcPr>
          <w:p w14:paraId="560BE081" w14:textId="77777777" w:rsidR="00362F06" w:rsidRPr="00362F06" w:rsidRDefault="00362F06" w:rsidP="00362F06">
            <w:pPr>
              <w:jc w:val="both"/>
              <w:rPr>
                <w:b/>
                <w:bCs/>
              </w:rPr>
            </w:pPr>
            <w:r w:rsidRPr="00362F06">
              <w:rPr>
                <w:b/>
                <w:bCs/>
              </w:rPr>
              <w:t>UKUPNO RASHODI ( 3 + 4)</w:t>
            </w:r>
          </w:p>
        </w:tc>
        <w:tc>
          <w:tcPr>
            <w:tcW w:w="1366" w:type="dxa"/>
            <w:tcBorders>
              <w:top w:val="single" w:sz="4" w:space="0" w:color="auto"/>
              <w:left w:val="single" w:sz="4" w:space="0" w:color="auto"/>
              <w:bottom w:val="single" w:sz="4" w:space="0" w:color="auto"/>
              <w:right w:val="single" w:sz="4" w:space="0" w:color="auto"/>
            </w:tcBorders>
            <w:noWrap/>
            <w:hideMark/>
          </w:tcPr>
          <w:p w14:paraId="20B08EC8" w14:textId="77777777" w:rsidR="00362F06" w:rsidRPr="00362F06" w:rsidRDefault="00362F06" w:rsidP="00362F06">
            <w:pPr>
              <w:jc w:val="right"/>
              <w:rPr>
                <w:b/>
                <w:bCs/>
              </w:rPr>
            </w:pPr>
            <w:r w:rsidRPr="00362F06">
              <w:rPr>
                <w:b/>
                <w:bCs/>
              </w:rPr>
              <w:t>15,681,250.90</w:t>
            </w:r>
          </w:p>
        </w:tc>
        <w:tc>
          <w:tcPr>
            <w:tcW w:w="1116" w:type="dxa"/>
            <w:tcBorders>
              <w:top w:val="single" w:sz="4" w:space="0" w:color="auto"/>
              <w:left w:val="single" w:sz="4" w:space="0" w:color="auto"/>
              <w:bottom w:val="single" w:sz="4" w:space="0" w:color="auto"/>
              <w:right w:val="single" w:sz="4" w:space="0" w:color="auto"/>
            </w:tcBorders>
            <w:noWrap/>
            <w:hideMark/>
          </w:tcPr>
          <w:p w14:paraId="306240EF" w14:textId="77777777" w:rsidR="00362F06" w:rsidRPr="00362F06" w:rsidRDefault="00362F06" w:rsidP="00362F06">
            <w:pPr>
              <w:jc w:val="right"/>
              <w:rPr>
                <w:b/>
                <w:bCs/>
              </w:rPr>
            </w:pPr>
            <w:r w:rsidRPr="00362F06">
              <w:rPr>
                <w:b/>
                <w:bCs/>
              </w:rPr>
              <w:t>36,415,350</w:t>
            </w:r>
          </w:p>
        </w:tc>
        <w:tc>
          <w:tcPr>
            <w:tcW w:w="1116" w:type="dxa"/>
            <w:tcBorders>
              <w:top w:val="single" w:sz="4" w:space="0" w:color="auto"/>
              <w:left w:val="single" w:sz="4" w:space="0" w:color="auto"/>
              <w:bottom w:val="single" w:sz="4" w:space="0" w:color="auto"/>
              <w:right w:val="single" w:sz="4" w:space="0" w:color="auto"/>
            </w:tcBorders>
            <w:noWrap/>
            <w:hideMark/>
          </w:tcPr>
          <w:p w14:paraId="4461E618" w14:textId="77777777" w:rsidR="00362F06" w:rsidRPr="00362F06" w:rsidRDefault="00362F06" w:rsidP="00362F06">
            <w:pPr>
              <w:jc w:val="right"/>
              <w:rPr>
                <w:b/>
                <w:bCs/>
              </w:rPr>
            </w:pPr>
            <w:r w:rsidRPr="00362F06">
              <w:rPr>
                <w:b/>
                <w:bCs/>
              </w:rPr>
              <w:t>36,415,350</w:t>
            </w:r>
          </w:p>
        </w:tc>
        <w:tc>
          <w:tcPr>
            <w:tcW w:w="1366" w:type="dxa"/>
            <w:tcBorders>
              <w:top w:val="single" w:sz="4" w:space="0" w:color="auto"/>
              <w:left w:val="single" w:sz="4" w:space="0" w:color="auto"/>
              <w:bottom w:val="single" w:sz="4" w:space="0" w:color="auto"/>
              <w:right w:val="single" w:sz="4" w:space="0" w:color="auto"/>
            </w:tcBorders>
            <w:noWrap/>
            <w:hideMark/>
          </w:tcPr>
          <w:p w14:paraId="7AC4F551" w14:textId="77777777" w:rsidR="00362F06" w:rsidRPr="00362F06" w:rsidRDefault="00362F06" w:rsidP="00362F06">
            <w:pPr>
              <w:jc w:val="right"/>
              <w:rPr>
                <w:b/>
                <w:bCs/>
              </w:rPr>
            </w:pPr>
            <w:r w:rsidRPr="00362F06">
              <w:rPr>
                <w:b/>
                <w:bCs/>
              </w:rPr>
              <w:t>11,965,752.57</w:t>
            </w:r>
          </w:p>
        </w:tc>
        <w:tc>
          <w:tcPr>
            <w:tcW w:w="1016" w:type="dxa"/>
            <w:tcBorders>
              <w:top w:val="single" w:sz="4" w:space="0" w:color="auto"/>
              <w:left w:val="single" w:sz="4" w:space="0" w:color="auto"/>
              <w:bottom w:val="single" w:sz="4" w:space="0" w:color="auto"/>
              <w:right w:val="single" w:sz="4" w:space="0" w:color="auto"/>
            </w:tcBorders>
            <w:noWrap/>
            <w:hideMark/>
          </w:tcPr>
          <w:p w14:paraId="71041304" w14:textId="77777777" w:rsidR="00362F06" w:rsidRPr="00362F06" w:rsidRDefault="00362F06" w:rsidP="00362F06">
            <w:pPr>
              <w:jc w:val="right"/>
              <w:rPr>
                <w:b/>
                <w:bCs/>
              </w:rPr>
            </w:pPr>
            <w:r w:rsidRPr="00362F06">
              <w:rPr>
                <w:b/>
                <w:bCs/>
              </w:rPr>
              <w:t>76.31</w:t>
            </w:r>
          </w:p>
        </w:tc>
        <w:tc>
          <w:tcPr>
            <w:tcW w:w="1016" w:type="dxa"/>
            <w:tcBorders>
              <w:top w:val="single" w:sz="4" w:space="0" w:color="auto"/>
              <w:left w:val="single" w:sz="4" w:space="0" w:color="auto"/>
              <w:bottom w:val="single" w:sz="4" w:space="0" w:color="auto"/>
              <w:right w:val="single" w:sz="4" w:space="0" w:color="auto"/>
            </w:tcBorders>
            <w:noWrap/>
            <w:hideMark/>
          </w:tcPr>
          <w:p w14:paraId="445A848D" w14:textId="77777777" w:rsidR="00362F06" w:rsidRPr="00362F06" w:rsidRDefault="00362F06" w:rsidP="00362F06">
            <w:pPr>
              <w:jc w:val="right"/>
              <w:rPr>
                <w:b/>
                <w:bCs/>
              </w:rPr>
            </w:pPr>
            <w:r w:rsidRPr="00362F06">
              <w:rPr>
                <w:b/>
                <w:bCs/>
              </w:rPr>
              <w:t>32.86</w:t>
            </w:r>
          </w:p>
        </w:tc>
      </w:tr>
      <w:tr w:rsidR="00362F06" w:rsidRPr="00362F06" w14:paraId="05E8A6A7" w14:textId="77777777" w:rsidTr="00770BC0">
        <w:trPr>
          <w:trHeight w:val="540"/>
          <w:jc w:val="center"/>
        </w:trPr>
        <w:tc>
          <w:tcPr>
            <w:tcW w:w="727" w:type="dxa"/>
            <w:tcBorders>
              <w:top w:val="single" w:sz="4" w:space="0" w:color="auto"/>
              <w:left w:val="single" w:sz="4" w:space="0" w:color="auto"/>
              <w:bottom w:val="single" w:sz="4" w:space="0" w:color="auto"/>
              <w:right w:val="single" w:sz="4" w:space="0" w:color="auto"/>
            </w:tcBorders>
            <w:hideMark/>
          </w:tcPr>
          <w:p w14:paraId="1F436E55" w14:textId="77777777" w:rsidR="00362F06" w:rsidRPr="00362F06" w:rsidRDefault="00362F06" w:rsidP="00B9127D">
            <w:pPr>
              <w:jc w:val="center"/>
            </w:pPr>
            <w:r w:rsidRPr="00362F06">
              <w:lastRenderedPageBreak/>
              <w:t>Račun</w:t>
            </w:r>
          </w:p>
        </w:tc>
        <w:tc>
          <w:tcPr>
            <w:tcW w:w="4330" w:type="dxa"/>
            <w:tcBorders>
              <w:top w:val="single" w:sz="4" w:space="0" w:color="auto"/>
              <w:left w:val="single" w:sz="4" w:space="0" w:color="auto"/>
              <w:bottom w:val="single" w:sz="4" w:space="0" w:color="auto"/>
              <w:right w:val="single" w:sz="4" w:space="0" w:color="auto"/>
            </w:tcBorders>
            <w:hideMark/>
          </w:tcPr>
          <w:p w14:paraId="78EC7CFB" w14:textId="77777777" w:rsidR="00362F06" w:rsidRPr="00362F06" w:rsidRDefault="00362F06" w:rsidP="00B9127D">
            <w:pPr>
              <w:jc w:val="center"/>
            </w:pPr>
            <w:r w:rsidRPr="00362F06">
              <w:t>O P I S</w:t>
            </w:r>
          </w:p>
        </w:tc>
        <w:tc>
          <w:tcPr>
            <w:tcW w:w="1366" w:type="dxa"/>
            <w:tcBorders>
              <w:top w:val="single" w:sz="4" w:space="0" w:color="auto"/>
              <w:left w:val="single" w:sz="4" w:space="0" w:color="auto"/>
              <w:bottom w:val="single" w:sz="4" w:space="0" w:color="auto"/>
              <w:right w:val="single" w:sz="4" w:space="0" w:color="auto"/>
            </w:tcBorders>
            <w:hideMark/>
          </w:tcPr>
          <w:p w14:paraId="23839BAD" w14:textId="77777777" w:rsidR="00362F06" w:rsidRPr="00362F06" w:rsidRDefault="00362F06" w:rsidP="00B9127D">
            <w:pPr>
              <w:jc w:val="center"/>
            </w:pPr>
            <w:r w:rsidRPr="00362F06">
              <w:t>Izvršeno 2020.god.</w:t>
            </w:r>
          </w:p>
        </w:tc>
        <w:tc>
          <w:tcPr>
            <w:tcW w:w="1116" w:type="dxa"/>
            <w:tcBorders>
              <w:top w:val="single" w:sz="4" w:space="0" w:color="auto"/>
              <w:left w:val="single" w:sz="4" w:space="0" w:color="auto"/>
              <w:bottom w:val="single" w:sz="4" w:space="0" w:color="auto"/>
              <w:right w:val="single" w:sz="4" w:space="0" w:color="auto"/>
            </w:tcBorders>
            <w:hideMark/>
          </w:tcPr>
          <w:p w14:paraId="0AF8044F" w14:textId="77777777" w:rsidR="00362F06" w:rsidRPr="00362F06" w:rsidRDefault="00362F06" w:rsidP="00B9127D">
            <w:pPr>
              <w:jc w:val="center"/>
            </w:pPr>
            <w:r w:rsidRPr="00362F06">
              <w:t>Izvorni Plan</w:t>
            </w:r>
            <w:r w:rsidRPr="00362F06">
              <w:br/>
              <w:t>za 2021.g.</w:t>
            </w:r>
          </w:p>
        </w:tc>
        <w:tc>
          <w:tcPr>
            <w:tcW w:w="1116" w:type="dxa"/>
            <w:tcBorders>
              <w:top w:val="single" w:sz="4" w:space="0" w:color="auto"/>
              <w:left w:val="single" w:sz="4" w:space="0" w:color="auto"/>
              <w:bottom w:val="single" w:sz="4" w:space="0" w:color="auto"/>
              <w:right w:val="single" w:sz="4" w:space="0" w:color="auto"/>
            </w:tcBorders>
            <w:hideMark/>
          </w:tcPr>
          <w:p w14:paraId="67C9F09C" w14:textId="77777777" w:rsidR="00362F06" w:rsidRPr="00362F06" w:rsidRDefault="00362F06" w:rsidP="00B9127D">
            <w:pPr>
              <w:jc w:val="center"/>
            </w:pPr>
            <w:r w:rsidRPr="00362F06">
              <w:t>Tekući Plan</w:t>
            </w:r>
            <w:r w:rsidRPr="00362F06">
              <w:br/>
              <w:t>za 2021.g.</w:t>
            </w:r>
          </w:p>
        </w:tc>
        <w:tc>
          <w:tcPr>
            <w:tcW w:w="1366" w:type="dxa"/>
            <w:tcBorders>
              <w:top w:val="single" w:sz="4" w:space="0" w:color="auto"/>
              <w:left w:val="single" w:sz="4" w:space="0" w:color="auto"/>
              <w:bottom w:val="single" w:sz="4" w:space="0" w:color="auto"/>
              <w:right w:val="single" w:sz="4" w:space="0" w:color="auto"/>
            </w:tcBorders>
            <w:hideMark/>
          </w:tcPr>
          <w:p w14:paraId="49208D6D" w14:textId="77777777" w:rsidR="00362F06" w:rsidRPr="00362F06" w:rsidRDefault="00362F06" w:rsidP="00B9127D">
            <w:pPr>
              <w:jc w:val="center"/>
            </w:pPr>
            <w:r w:rsidRPr="00362F06">
              <w:t>Izvršeno 2021.god.</w:t>
            </w:r>
          </w:p>
        </w:tc>
        <w:tc>
          <w:tcPr>
            <w:tcW w:w="1016" w:type="dxa"/>
            <w:tcBorders>
              <w:top w:val="single" w:sz="4" w:space="0" w:color="auto"/>
              <w:left w:val="single" w:sz="4" w:space="0" w:color="auto"/>
              <w:bottom w:val="single" w:sz="4" w:space="0" w:color="auto"/>
              <w:right w:val="single" w:sz="4" w:space="0" w:color="auto"/>
            </w:tcBorders>
            <w:hideMark/>
          </w:tcPr>
          <w:p w14:paraId="00DE7900" w14:textId="77777777" w:rsidR="00362F06" w:rsidRPr="00362F06" w:rsidRDefault="00362F06" w:rsidP="00B9127D">
            <w:pPr>
              <w:jc w:val="center"/>
            </w:pPr>
            <w:r w:rsidRPr="00362F06">
              <w:t>Indeks</w:t>
            </w:r>
            <w:r w:rsidRPr="00362F06">
              <w:br/>
              <w:t>6/3</w:t>
            </w:r>
          </w:p>
        </w:tc>
        <w:tc>
          <w:tcPr>
            <w:tcW w:w="1016" w:type="dxa"/>
            <w:tcBorders>
              <w:top w:val="single" w:sz="4" w:space="0" w:color="auto"/>
              <w:left w:val="single" w:sz="4" w:space="0" w:color="auto"/>
              <w:bottom w:val="single" w:sz="4" w:space="0" w:color="auto"/>
              <w:right w:val="single" w:sz="4" w:space="0" w:color="auto"/>
            </w:tcBorders>
            <w:hideMark/>
          </w:tcPr>
          <w:p w14:paraId="71D4A5C7" w14:textId="77777777" w:rsidR="00362F06" w:rsidRPr="00362F06" w:rsidRDefault="00362F06" w:rsidP="00B9127D">
            <w:pPr>
              <w:jc w:val="center"/>
            </w:pPr>
            <w:r w:rsidRPr="00362F06">
              <w:t>Indeks</w:t>
            </w:r>
            <w:r w:rsidRPr="00362F06">
              <w:br/>
              <w:t>6/5</w:t>
            </w:r>
          </w:p>
        </w:tc>
      </w:tr>
      <w:tr w:rsidR="00362F06" w:rsidRPr="00362F06" w14:paraId="286EBF4E" w14:textId="77777777" w:rsidTr="00770BC0">
        <w:trPr>
          <w:trHeight w:val="198"/>
          <w:jc w:val="center"/>
        </w:trPr>
        <w:tc>
          <w:tcPr>
            <w:tcW w:w="727" w:type="dxa"/>
            <w:tcBorders>
              <w:top w:val="single" w:sz="4" w:space="0" w:color="auto"/>
              <w:left w:val="single" w:sz="4" w:space="0" w:color="auto"/>
              <w:bottom w:val="single" w:sz="4" w:space="0" w:color="auto"/>
              <w:right w:val="single" w:sz="4" w:space="0" w:color="auto"/>
            </w:tcBorders>
            <w:hideMark/>
          </w:tcPr>
          <w:p w14:paraId="494E0E23" w14:textId="77777777" w:rsidR="00362F06" w:rsidRPr="00362F06" w:rsidRDefault="00362F06" w:rsidP="00B9127D">
            <w:pPr>
              <w:jc w:val="center"/>
            </w:pPr>
            <w:r w:rsidRPr="00362F06">
              <w:t>1</w:t>
            </w:r>
          </w:p>
        </w:tc>
        <w:tc>
          <w:tcPr>
            <w:tcW w:w="4330" w:type="dxa"/>
            <w:tcBorders>
              <w:top w:val="single" w:sz="4" w:space="0" w:color="auto"/>
              <w:left w:val="single" w:sz="4" w:space="0" w:color="auto"/>
              <w:bottom w:val="single" w:sz="4" w:space="0" w:color="auto"/>
              <w:right w:val="single" w:sz="4" w:space="0" w:color="auto"/>
            </w:tcBorders>
            <w:hideMark/>
          </w:tcPr>
          <w:p w14:paraId="52813AC4" w14:textId="77777777" w:rsidR="00362F06" w:rsidRPr="00362F06" w:rsidRDefault="00362F06" w:rsidP="00B9127D">
            <w:pPr>
              <w:jc w:val="center"/>
            </w:pPr>
            <w:r w:rsidRPr="00362F06">
              <w:t>2</w:t>
            </w:r>
          </w:p>
        </w:tc>
        <w:tc>
          <w:tcPr>
            <w:tcW w:w="1366" w:type="dxa"/>
            <w:tcBorders>
              <w:top w:val="single" w:sz="4" w:space="0" w:color="auto"/>
              <w:left w:val="single" w:sz="4" w:space="0" w:color="auto"/>
              <w:bottom w:val="single" w:sz="4" w:space="0" w:color="auto"/>
              <w:right w:val="single" w:sz="4" w:space="0" w:color="auto"/>
            </w:tcBorders>
            <w:hideMark/>
          </w:tcPr>
          <w:p w14:paraId="42B85A2E" w14:textId="77777777" w:rsidR="00362F06" w:rsidRPr="00362F06" w:rsidRDefault="00362F06" w:rsidP="00B9127D">
            <w:pPr>
              <w:jc w:val="center"/>
            </w:pPr>
            <w:r w:rsidRPr="00362F06">
              <w:t>3</w:t>
            </w:r>
          </w:p>
        </w:tc>
        <w:tc>
          <w:tcPr>
            <w:tcW w:w="1116" w:type="dxa"/>
            <w:tcBorders>
              <w:top w:val="single" w:sz="4" w:space="0" w:color="auto"/>
              <w:left w:val="single" w:sz="4" w:space="0" w:color="auto"/>
              <w:bottom w:val="single" w:sz="4" w:space="0" w:color="auto"/>
              <w:right w:val="single" w:sz="4" w:space="0" w:color="auto"/>
            </w:tcBorders>
            <w:hideMark/>
          </w:tcPr>
          <w:p w14:paraId="35685C8C" w14:textId="77777777" w:rsidR="00362F06" w:rsidRPr="00362F06" w:rsidRDefault="00362F06" w:rsidP="00B9127D">
            <w:pPr>
              <w:jc w:val="center"/>
            </w:pPr>
            <w:r w:rsidRPr="00362F06">
              <w:t>4</w:t>
            </w:r>
          </w:p>
        </w:tc>
        <w:tc>
          <w:tcPr>
            <w:tcW w:w="1116" w:type="dxa"/>
            <w:tcBorders>
              <w:top w:val="single" w:sz="4" w:space="0" w:color="auto"/>
              <w:left w:val="single" w:sz="4" w:space="0" w:color="auto"/>
              <w:bottom w:val="single" w:sz="4" w:space="0" w:color="auto"/>
              <w:right w:val="single" w:sz="4" w:space="0" w:color="auto"/>
            </w:tcBorders>
            <w:hideMark/>
          </w:tcPr>
          <w:p w14:paraId="7FB3256C" w14:textId="77777777" w:rsidR="00362F06" w:rsidRPr="00362F06" w:rsidRDefault="00362F06" w:rsidP="00B9127D">
            <w:pPr>
              <w:jc w:val="center"/>
            </w:pPr>
            <w:r w:rsidRPr="00362F06">
              <w:t>5</w:t>
            </w:r>
          </w:p>
        </w:tc>
        <w:tc>
          <w:tcPr>
            <w:tcW w:w="1366" w:type="dxa"/>
            <w:tcBorders>
              <w:top w:val="single" w:sz="4" w:space="0" w:color="auto"/>
              <w:left w:val="single" w:sz="4" w:space="0" w:color="auto"/>
              <w:bottom w:val="single" w:sz="4" w:space="0" w:color="auto"/>
              <w:right w:val="single" w:sz="4" w:space="0" w:color="auto"/>
            </w:tcBorders>
            <w:hideMark/>
          </w:tcPr>
          <w:p w14:paraId="16AF93C7" w14:textId="77777777" w:rsidR="00362F06" w:rsidRPr="00362F06" w:rsidRDefault="00362F06" w:rsidP="00B9127D">
            <w:pPr>
              <w:jc w:val="center"/>
            </w:pPr>
            <w:r w:rsidRPr="00362F06">
              <w:t>6</w:t>
            </w:r>
          </w:p>
        </w:tc>
        <w:tc>
          <w:tcPr>
            <w:tcW w:w="1016" w:type="dxa"/>
            <w:tcBorders>
              <w:top w:val="single" w:sz="4" w:space="0" w:color="auto"/>
              <w:left w:val="single" w:sz="4" w:space="0" w:color="auto"/>
              <w:bottom w:val="single" w:sz="4" w:space="0" w:color="auto"/>
              <w:right w:val="single" w:sz="4" w:space="0" w:color="auto"/>
            </w:tcBorders>
            <w:hideMark/>
          </w:tcPr>
          <w:p w14:paraId="68C4F05D" w14:textId="77777777" w:rsidR="00362F06" w:rsidRPr="00362F06" w:rsidRDefault="00362F06" w:rsidP="00B9127D">
            <w:pPr>
              <w:jc w:val="center"/>
            </w:pPr>
            <w:r w:rsidRPr="00362F06">
              <w:t>7</w:t>
            </w:r>
          </w:p>
        </w:tc>
        <w:tc>
          <w:tcPr>
            <w:tcW w:w="1016" w:type="dxa"/>
            <w:tcBorders>
              <w:top w:val="single" w:sz="4" w:space="0" w:color="auto"/>
              <w:left w:val="single" w:sz="4" w:space="0" w:color="auto"/>
              <w:bottom w:val="single" w:sz="4" w:space="0" w:color="auto"/>
              <w:right w:val="single" w:sz="4" w:space="0" w:color="auto"/>
            </w:tcBorders>
            <w:hideMark/>
          </w:tcPr>
          <w:p w14:paraId="66460D07" w14:textId="77777777" w:rsidR="00362F06" w:rsidRPr="00362F06" w:rsidRDefault="00362F06" w:rsidP="00B9127D">
            <w:pPr>
              <w:jc w:val="center"/>
            </w:pPr>
            <w:r w:rsidRPr="00362F06">
              <w:t>8</w:t>
            </w:r>
          </w:p>
        </w:tc>
      </w:tr>
      <w:tr w:rsidR="00362F06" w:rsidRPr="00362F06" w14:paraId="624C78E5" w14:textId="77777777" w:rsidTr="00770BC0">
        <w:trPr>
          <w:trHeight w:val="495"/>
          <w:jc w:val="center"/>
        </w:trPr>
        <w:tc>
          <w:tcPr>
            <w:tcW w:w="727" w:type="dxa"/>
            <w:tcBorders>
              <w:top w:val="single" w:sz="4" w:space="0" w:color="auto"/>
              <w:left w:val="single" w:sz="4" w:space="0" w:color="auto"/>
              <w:bottom w:val="single" w:sz="4" w:space="0" w:color="auto"/>
              <w:right w:val="single" w:sz="4" w:space="0" w:color="auto"/>
            </w:tcBorders>
            <w:noWrap/>
            <w:hideMark/>
          </w:tcPr>
          <w:p w14:paraId="7D87FAF6" w14:textId="77777777" w:rsidR="00362F06" w:rsidRPr="00362F06" w:rsidRDefault="00362F06" w:rsidP="00362F06">
            <w:pPr>
              <w:jc w:val="both"/>
              <w:rPr>
                <w:b/>
                <w:bCs/>
              </w:rPr>
            </w:pPr>
            <w:r w:rsidRPr="00362F06">
              <w:rPr>
                <w:b/>
                <w:bCs/>
              </w:rPr>
              <w:t xml:space="preserve"> 5</w:t>
            </w:r>
          </w:p>
        </w:tc>
        <w:tc>
          <w:tcPr>
            <w:tcW w:w="4330" w:type="dxa"/>
            <w:tcBorders>
              <w:top w:val="single" w:sz="4" w:space="0" w:color="auto"/>
              <w:left w:val="single" w:sz="4" w:space="0" w:color="auto"/>
              <w:bottom w:val="single" w:sz="4" w:space="0" w:color="auto"/>
              <w:right w:val="single" w:sz="4" w:space="0" w:color="auto"/>
            </w:tcBorders>
            <w:noWrap/>
            <w:hideMark/>
          </w:tcPr>
          <w:p w14:paraId="64B3B350" w14:textId="77777777" w:rsidR="00362F06" w:rsidRPr="00362F06" w:rsidRDefault="00362F06" w:rsidP="00362F06">
            <w:pPr>
              <w:jc w:val="both"/>
              <w:rPr>
                <w:b/>
                <w:bCs/>
              </w:rPr>
            </w:pPr>
            <w:r w:rsidRPr="00362F06">
              <w:rPr>
                <w:b/>
                <w:bCs/>
              </w:rPr>
              <w:t xml:space="preserve"> IZDACI ZA FINANCIJSKU IMOVINU I OTPLATE ZAJMOVA</w:t>
            </w:r>
          </w:p>
        </w:tc>
        <w:tc>
          <w:tcPr>
            <w:tcW w:w="1366" w:type="dxa"/>
            <w:tcBorders>
              <w:top w:val="single" w:sz="4" w:space="0" w:color="auto"/>
              <w:left w:val="single" w:sz="4" w:space="0" w:color="auto"/>
              <w:bottom w:val="single" w:sz="4" w:space="0" w:color="auto"/>
              <w:right w:val="single" w:sz="4" w:space="0" w:color="auto"/>
            </w:tcBorders>
            <w:noWrap/>
            <w:hideMark/>
          </w:tcPr>
          <w:p w14:paraId="5CF2FF51" w14:textId="77777777" w:rsidR="00362F06" w:rsidRPr="00362F06" w:rsidRDefault="00362F06" w:rsidP="00362F06">
            <w:pPr>
              <w:jc w:val="right"/>
              <w:rPr>
                <w:b/>
                <w:bCs/>
              </w:rPr>
            </w:pPr>
            <w:r w:rsidRPr="00362F06">
              <w:rPr>
                <w:b/>
                <w:bCs/>
              </w:rPr>
              <w:t>0.00</w:t>
            </w:r>
          </w:p>
        </w:tc>
        <w:tc>
          <w:tcPr>
            <w:tcW w:w="1116" w:type="dxa"/>
            <w:tcBorders>
              <w:top w:val="single" w:sz="4" w:space="0" w:color="auto"/>
              <w:left w:val="single" w:sz="4" w:space="0" w:color="auto"/>
              <w:bottom w:val="single" w:sz="4" w:space="0" w:color="auto"/>
              <w:right w:val="single" w:sz="4" w:space="0" w:color="auto"/>
            </w:tcBorders>
            <w:noWrap/>
            <w:hideMark/>
          </w:tcPr>
          <w:p w14:paraId="7139BEE8" w14:textId="77777777" w:rsidR="00362F06" w:rsidRPr="00362F06" w:rsidRDefault="00362F06" w:rsidP="00362F06">
            <w:pPr>
              <w:jc w:val="right"/>
              <w:rPr>
                <w:b/>
                <w:bCs/>
              </w:rPr>
            </w:pPr>
            <w:r w:rsidRPr="00362F06">
              <w:rPr>
                <w:b/>
                <w:bCs/>
              </w:rPr>
              <w:t>20,000.00</w:t>
            </w:r>
          </w:p>
        </w:tc>
        <w:tc>
          <w:tcPr>
            <w:tcW w:w="1116" w:type="dxa"/>
            <w:tcBorders>
              <w:top w:val="single" w:sz="4" w:space="0" w:color="auto"/>
              <w:left w:val="single" w:sz="4" w:space="0" w:color="auto"/>
              <w:bottom w:val="single" w:sz="4" w:space="0" w:color="auto"/>
              <w:right w:val="single" w:sz="4" w:space="0" w:color="auto"/>
            </w:tcBorders>
            <w:noWrap/>
            <w:hideMark/>
          </w:tcPr>
          <w:p w14:paraId="4F5DCD7B" w14:textId="77777777" w:rsidR="00362F06" w:rsidRPr="00362F06" w:rsidRDefault="00362F06" w:rsidP="00362F06">
            <w:pPr>
              <w:jc w:val="right"/>
              <w:rPr>
                <w:b/>
                <w:bCs/>
              </w:rPr>
            </w:pPr>
            <w:r w:rsidRPr="00362F06">
              <w:rPr>
                <w:b/>
                <w:bCs/>
              </w:rPr>
              <w:t>20,000.00</w:t>
            </w:r>
          </w:p>
        </w:tc>
        <w:tc>
          <w:tcPr>
            <w:tcW w:w="1366" w:type="dxa"/>
            <w:tcBorders>
              <w:top w:val="single" w:sz="4" w:space="0" w:color="auto"/>
              <w:left w:val="single" w:sz="4" w:space="0" w:color="auto"/>
              <w:bottom w:val="single" w:sz="4" w:space="0" w:color="auto"/>
              <w:right w:val="single" w:sz="4" w:space="0" w:color="auto"/>
            </w:tcBorders>
            <w:noWrap/>
            <w:hideMark/>
          </w:tcPr>
          <w:p w14:paraId="5CA0C39F" w14:textId="77777777" w:rsidR="00362F06" w:rsidRPr="00362F06" w:rsidRDefault="00362F06" w:rsidP="00362F06">
            <w:pPr>
              <w:jc w:val="right"/>
              <w:rPr>
                <w:b/>
                <w:bCs/>
              </w:rPr>
            </w:pPr>
            <w:r w:rsidRPr="00362F06">
              <w:rPr>
                <w:b/>
                <w:bCs/>
              </w:rPr>
              <w:t>2,711,717.88</w:t>
            </w:r>
          </w:p>
        </w:tc>
        <w:tc>
          <w:tcPr>
            <w:tcW w:w="1016" w:type="dxa"/>
            <w:tcBorders>
              <w:top w:val="single" w:sz="4" w:space="0" w:color="auto"/>
              <w:left w:val="single" w:sz="4" w:space="0" w:color="auto"/>
              <w:bottom w:val="single" w:sz="4" w:space="0" w:color="auto"/>
              <w:right w:val="single" w:sz="4" w:space="0" w:color="auto"/>
            </w:tcBorders>
            <w:noWrap/>
            <w:hideMark/>
          </w:tcPr>
          <w:p w14:paraId="1E7D7FBC" w14:textId="77777777" w:rsidR="00362F06" w:rsidRPr="00362F06" w:rsidRDefault="00362F06" w:rsidP="00362F06">
            <w:pPr>
              <w:jc w:val="right"/>
              <w:rPr>
                <w:b/>
                <w:bCs/>
              </w:rPr>
            </w:pPr>
            <w:r w:rsidRPr="00362F06">
              <w:rPr>
                <w:b/>
                <w:bCs/>
              </w:rPr>
              <w:t>#DIV/0!</w:t>
            </w:r>
          </w:p>
        </w:tc>
        <w:tc>
          <w:tcPr>
            <w:tcW w:w="1016" w:type="dxa"/>
            <w:tcBorders>
              <w:top w:val="single" w:sz="4" w:space="0" w:color="auto"/>
              <w:left w:val="single" w:sz="4" w:space="0" w:color="auto"/>
              <w:bottom w:val="single" w:sz="4" w:space="0" w:color="auto"/>
              <w:right w:val="single" w:sz="4" w:space="0" w:color="auto"/>
            </w:tcBorders>
            <w:noWrap/>
            <w:hideMark/>
          </w:tcPr>
          <w:p w14:paraId="4F9A0206" w14:textId="77777777" w:rsidR="00362F06" w:rsidRPr="00362F06" w:rsidRDefault="00362F06" w:rsidP="00362F06">
            <w:pPr>
              <w:jc w:val="right"/>
              <w:rPr>
                <w:b/>
                <w:bCs/>
              </w:rPr>
            </w:pPr>
            <w:r w:rsidRPr="00362F06">
              <w:rPr>
                <w:b/>
                <w:bCs/>
              </w:rPr>
              <w:t>13,558.59</w:t>
            </w:r>
          </w:p>
        </w:tc>
      </w:tr>
      <w:tr w:rsidR="00362F06" w:rsidRPr="00362F06" w14:paraId="4C91A03B" w14:textId="77777777" w:rsidTr="00770BC0">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2AC6C56E" w14:textId="77777777" w:rsidR="00362F06" w:rsidRPr="00362F06" w:rsidRDefault="00362F06" w:rsidP="00362F06">
            <w:pPr>
              <w:jc w:val="both"/>
              <w:rPr>
                <w:b/>
                <w:bCs/>
              </w:rPr>
            </w:pPr>
            <w:r w:rsidRPr="00362F06">
              <w:rPr>
                <w:b/>
                <w:bCs/>
              </w:rPr>
              <w:t xml:space="preserve"> 51</w:t>
            </w:r>
          </w:p>
        </w:tc>
        <w:tc>
          <w:tcPr>
            <w:tcW w:w="4330" w:type="dxa"/>
            <w:tcBorders>
              <w:top w:val="single" w:sz="4" w:space="0" w:color="auto"/>
              <w:left w:val="single" w:sz="4" w:space="0" w:color="auto"/>
              <w:bottom w:val="single" w:sz="4" w:space="0" w:color="auto"/>
              <w:right w:val="single" w:sz="4" w:space="0" w:color="auto"/>
            </w:tcBorders>
            <w:noWrap/>
            <w:hideMark/>
          </w:tcPr>
          <w:p w14:paraId="2690D771" w14:textId="77777777" w:rsidR="00362F06" w:rsidRPr="00362F06" w:rsidRDefault="00362F06" w:rsidP="00362F06">
            <w:pPr>
              <w:jc w:val="both"/>
              <w:rPr>
                <w:b/>
                <w:bCs/>
              </w:rPr>
            </w:pPr>
            <w:r w:rsidRPr="00362F06">
              <w:rPr>
                <w:b/>
                <w:bCs/>
              </w:rPr>
              <w:t xml:space="preserve"> IZDACI ZA DANE ZAJMOVE</w:t>
            </w:r>
          </w:p>
        </w:tc>
        <w:tc>
          <w:tcPr>
            <w:tcW w:w="1366" w:type="dxa"/>
            <w:tcBorders>
              <w:top w:val="single" w:sz="4" w:space="0" w:color="auto"/>
              <w:left w:val="single" w:sz="4" w:space="0" w:color="auto"/>
              <w:bottom w:val="single" w:sz="4" w:space="0" w:color="auto"/>
              <w:right w:val="single" w:sz="4" w:space="0" w:color="auto"/>
            </w:tcBorders>
            <w:noWrap/>
            <w:hideMark/>
          </w:tcPr>
          <w:p w14:paraId="1DA5D2A9" w14:textId="77777777" w:rsidR="00362F06" w:rsidRPr="00362F06" w:rsidRDefault="00362F06" w:rsidP="00362F06">
            <w:pPr>
              <w:jc w:val="right"/>
              <w:rPr>
                <w:b/>
                <w:bCs/>
              </w:rPr>
            </w:pPr>
            <w:r w:rsidRPr="00362F06">
              <w:rPr>
                <w:b/>
                <w:bCs/>
              </w:rPr>
              <w:t>0.00</w:t>
            </w:r>
          </w:p>
        </w:tc>
        <w:tc>
          <w:tcPr>
            <w:tcW w:w="1116" w:type="dxa"/>
            <w:tcBorders>
              <w:top w:val="single" w:sz="4" w:space="0" w:color="auto"/>
              <w:left w:val="single" w:sz="4" w:space="0" w:color="auto"/>
              <w:bottom w:val="single" w:sz="4" w:space="0" w:color="auto"/>
              <w:right w:val="single" w:sz="4" w:space="0" w:color="auto"/>
            </w:tcBorders>
            <w:noWrap/>
            <w:hideMark/>
          </w:tcPr>
          <w:p w14:paraId="7D8F513E" w14:textId="77777777" w:rsidR="00362F06" w:rsidRPr="00362F06" w:rsidRDefault="00362F06" w:rsidP="00362F06">
            <w:pPr>
              <w:jc w:val="right"/>
              <w:rPr>
                <w:b/>
                <w:bCs/>
              </w:rPr>
            </w:pPr>
            <w:r w:rsidRPr="00362F06">
              <w:rPr>
                <w:b/>
                <w:bCs/>
              </w:rPr>
              <w:t>0.00</w:t>
            </w:r>
          </w:p>
        </w:tc>
        <w:tc>
          <w:tcPr>
            <w:tcW w:w="1116" w:type="dxa"/>
            <w:tcBorders>
              <w:top w:val="single" w:sz="4" w:space="0" w:color="auto"/>
              <w:left w:val="single" w:sz="4" w:space="0" w:color="auto"/>
              <w:bottom w:val="single" w:sz="4" w:space="0" w:color="auto"/>
              <w:right w:val="single" w:sz="4" w:space="0" w:color="auto"/>
            </w:tcBorders>
            <w:noWrap/>
            <w:hideMark/>
          </w:tcPr>
          <w:p w14:paraId="7E2CAC09" w14:textId="77777777" w:rsidR="00362F06" w:rsidRPr="00362F06" w:rsidRDefault="00362F06" w:rsidP="00362F06">
            <w:pPr>
              <w:jc w:val="right"/>
              <w:rPr>
                <w:b/>
                <w:bCs/>
              </w:rPr>
            </w:pPr>
            <w:r w:rsidRPr="00362F06">
              <w:rPr>
                <w:b/>
                <w:bCs/>
              </w:rPr>
              <w:t>0.00</w:t>
            </w:r>
          </w:p>
        </w:tc>
        <w:tc>
          <w:tcPr>
            <w:tcW w:w="1366" w:type="dxa"/>
            <w:tcBorders>
              <w:top w:val="single" w:sz="4" w:space="0" w:color="auto"/>
              <w:left w:val="single" w:sz="4" w:space="0" w:color="auto"/>
              <w:bottom w:val="single" w:sz="4" w:space="0" w:color="auto"/>
              <w:right w:val="single" w:sz="4" w:space="0" w:color="auto"/>
            </w:tcBorders>
            <w:noWrap/>
            <w:hideMark/>
          </w:tcPr>
          <w:p w14:paraId="12D0C07F" w14:textId="77777777" w:rsidR="00362F06" w:rsidRPr="00362F06" w:rsidRDefault="00362F06" w:rsidP="00362F06">
            <w:pPr>
              <w:jc w:val="right"/>
              <w:rPr>
                <w:b/>
                <w:bCs/>
              </w:rPr>
            </w:pPr>
            <w:r w:rsidRPr="00362F06">
              <w:rPr>
                <w:b/>
                <w:bCs/>
              </w:rPr>
              <w:t>2,689,598.97</w:t>
            </w:r>
          </w:p>
        </w:tc>
        <w:tc>
          <w:tcPr>
            <w:tcW w:w="1016" w:type="dxa"/>
            <w:tcBorders>
              <w:top w:val="single" w:sz="4" w:space="0" w:color="auto"/>
              <w:left w:val="single" w:sz="4" w:space="0" w:color="auto"/>
              <w:bottom w:val="single" w:sz="4" w:space="0" w:color="auto"/>
              <w:right w:val="single" w:sz="4" w:space="0" w:color="auto"/>
            </w:tcBorders>
            <w:noWrap/>
            <w:hideMark/>
          </w:tcPr>
          <w:p w14:paraId="6D7578EA"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4EAC8C5D" w14:textId="77777777" w:rsidR="00362F06" w:rsidRPr="00362F06" w:rsidRDefault="00362F06" w:rsidP="00362F06">
            <w:pPr>
              <w:jc w:val="right"/>
            </w:pPr>
            <w:r w:rsidRPr="00362F06">
              <w:t>#DIV/0!</w:t>
            </w:r>
          </w:p>
        </w:tc>
      </w:tr>
      <w:tr w:rsidR="00362F06" w:rsidRPr="00362F06" w14:paraId="6BA1B192" w14:textId="77777777" w:rsidTr="00770BC0">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09BCC61D" w14:textId="77777777" w:rsidR="00362F06" w:rsidRPr="00362F06" w:rsidRDefault="00362F06" w:rsidP="00362F06">
            <w:pPr>
              <w:jc w:val="both"/>
              <w:rPr>
                <w:b/>
                <w:bCs/>
              </w:rPr>
            </w:pPr>
            <w:r w:rsidRPr="00362F06">
              <w:rPr>
                <w:b/>
                <w:bCs/>
              </w:rPr>
              <w:t xml:space="preserve"> 518</w:t>
            </w:r>
          </w:p>
        </w:tc>
        <w:tc>
          <w:tcPr>
            <w:tcW w:w="4330" w:type="dxa"/>
            <w:tcBorders>
              <w:top w:val="single" w:sz="4" w:space="0" w:color="auto"/>
              <w:left w:val="single" w:sz="4" w:space="0" w:color="auto"/>
              <w:bottom w:val="single" w:sz="4" w:space="0" w:color="auto"/>
              <w:right w:val="single" w:sz="4" w:space="0" w:color="auto"/>
            </w:tcBorders>
            <w:noWrap/>
            <w:hideMark/>
          </w:tcPr>
          <w:p w14:paraId="2A08EF5F" w14:textId="77777777" w:rsidR="00362F06" w:rsidRPr="00362F06" w:rsidRDefault="00362F06" w:rsidP="00362F06">
            <w:pPr>
              <w:jc w:val="both"/>
              <w:rPr>
                <w:b/>
                <w:bCs/>
              </w:rPr>
            </w:pPr>
            <w:r w:rsidRPr="00362F06">
              <w:rPr>
                <w:b/>
                <w:bCs/>
              </w:rPr>
              <w:t>IZDACIZA DEPOZITE I JAMČEVNE POLOGE</w:t>
            </w:r>
          </w:p>
        </w:tc>
        <w:tc>
          <w:tcPr>
            <w:tcW w:w="1366" w:type="dxa"/>
            <w:tcBorders>
              <w:top w:val="single" w:sz="4" w:space="0" w:color="auto"/>
              <w:left w:val="single" w:sz="4" w:space="0" w:color="auto"/>
              <w:bottom w:val="single" w:sz="4" w:space="0" w:color="auto"/>
              <w:right w:val="single" w:sz="4" w:space="0" w:color="auto"/>
            </w:tcBorders>
            <w:noWrap/>
            <w:hideMark/>
          </w:tcPr>
          <w:p w14:paraId="33D3E921" w14:textId="77777777" w:rsidR="00362F06" w:rsidRPr="00362F06" w:rsidRDefault="00362F06" w:rsidP="00362F06">
            <w:pPr>
              <w:jc w:val="right"/>
              <w:rPr>
                <w:b/>
                <w:bCs/>
              </w:rPr>
            </w:pPr>
            <w:r w:rsidRPr="00362F06">
              <w:rPr>
                <w:b/>
                <w:bCs/>
              </w:rPr>
              <w:t>0.00</w:t>
            </w:r>
          </w:p>
        </w:tc>
        <w:tc>
          <w:tcPr>
            <w:tcW w:w="1116" w:type="dxa"/>
            <w:tcBorders>
              <w:top w:val="single" w:sz="4" w:space="0" w:color="auto"/>
              <w:left w:val="single" w:sz="4" w:space="0" w:color="auto"/>
              <w:bottom w:val="single" w:sz="4" w:space="0" w:color="auto"/>
              <w:right w:val="single" w:sz="4" w:space="0" w:color="auto"/>
            </w:tcBorders>
            <w:noWrap/>
            <w:hideMark/>
          </w:tcPr>
          <w:p w14:paraId="63A353C1" w14:textId="77777777" w:rsidR="00362F06" w:rsidRPr="00362F06" w:rsidRDefault="00362F06" w:rsidP="00362F06">
            <w:pPr>
              <w:jc w:val="right"/>
              <w:rPr>
                <w:b/>
                <w:bCs/>
              </w:rPr>
            </w:pPr>
            <w:r w:rsidRPr="00362F06">
              <w:rPr>
                <w:b/>
                <w:bCs/>
              </w:rPr>
              <w:t>0.00</w:t>
            </w:r>
          </w:p>
        </w:tc>
        <w:tc>
          <w:tcPr>
            <w:tcW w:w="1116" w:type="dxa"/>
            <w:tcBorders>
              <w:top w:val="single" w:sz="4" w:space="0" w:color="auto"/>
              <w:left w:val="single" w:sz="4" w:space="0" w:color="auto"/>
              <w:bottom w:val="single" w:sz="4" w:space="0" w:color="auto"/>
              <w:right w:val="single" w:sz="4" w:space="0" w:color="auto"/>
            </w:tcBorders>
            <w:noWrap/>
            <w:hideMark/>
          </w:tcPr>
          <w:p w14:paraId="0BD0F8DF" w14:textId="77777777" w:rsidR="00362F06" w:rsidRPr="00362F06" w:rsidRDefault="00362F06" w:rsidP="00362F06">
            <w:pPr>
              <w:jc w:val="right"/>
              <w:rPr>
                <w:b/>
                <w:bCs/>
              </w:rPr>
            </w:pPr>
            <w:r w:rsidRPr="00362F06">
              <w:rPr>
                <w:b/>
                <w:bCs/>
              </w:rPr>
              <w:t>0.00</w:t>
            </w:r>
          </w:p>
        </w:tc>
        <w:tc>
          <w:tcPr>
            <w:tcW w:w="1366" w:type="dxa"/>
            <w:tcBorders>
              <w:top w:val="single" w:sz="4" w:space="0" w:color="auto"/>
              <w:left w:val="single" w:sz="4" w:space="0" w:color="auto"/>
              <w:bottom w:val="single" w:sz="4" w:space="0" w:color="auto"/>
              <w:right w:val="single" w:sz="4" w:space="0" w:color="auto"/>
            </w:tcBorders>
            <w:noWrap/>
            <w:hideMark/>
          </w:tcPr>
          <w:p w14:paraId="6AE829BF" w14:textId="77777777" w:rsidR="00362F06" w:rsidRPr="00362F06" w:rsidRDefault="00362F06" w:rsidP="00362F06">
            <w:pPr>
              <w:jc w:val="right"/>
              <w:rPr>
                <w:b/>
                <w:bCs/>
              </w:rPr>
            </w:pPr>
            <w:r w:rsidRPr="00362F06">
              <w:rPr>
                <w:b/>
                <w:bCs/>
              </w:rPr>
              <w:t>2,689,598.97</w:t>
            </w:r>
          </w:p>
        </w:tc>
        <w:tc>
          <w:tcPr>
            <w:tcW w:w="1016" w:type="dxa"/>
            <w:tcBorders>
              <w:top w:val="single" w:sz="4" w:space="0" w:color="auto"/>
              <w:left w:val="single" w:sz="4" w:space="0" w:color="auto"/>
              <w:bottom w:val="single" w:sz="4" w:space="0" w:color="auto"/>
              <w:right w:val="single" w:sz="4" w:space="0" w:color="auto"/>
            </w:tcBorders>
            <w:noWrap/>
            <w:hideMark/>
          </w:tcPr>
          <w:p w14:paraId="67968111"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13E24C9C" w14:textId="77777777" w:rsidR="00362F06" w:rsidRPr="00362F06" w:rsidRDefault="00362F06" w:rsidP="00362F06">
            <w:pPr>
              <w:jc w:val="right"/>
            </w:pPr>
            <w:r w:rsidRPr="00362F06">
              <w:t>#DIV/0!</w:t>
            </w:r>
          </w:p>
        </w:tc>
      </w:tr>
      <w:tr w:rsidR="00362F06" w:rsidRPr="00362F06" w14:paraId="5F3CE2DC" w14:textId="77777777" w:rsidTr="00770BC0">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35261105" w14:textId="77777777" w:rsidR="00362F06" w:rsidRPr="00362F06" w:rsidRDefault="00362F06" w:rsidP="00362F06">
            <w:pPr>
              <w:jc w:val="both"/>
            </w:pPr>
            <w:r w:rsidRPr="00362F06">
              <w:t xml:space="preserve"> 5181</w:t>
            </w:r>
          </w:p>
        </w:tc>
        <w:tc>
          <w:tcPr>
            <w:tcW w:w="4330" w:type="dxa"/>
            <w:tcBorders>
              <w:top w:val="single" w:sz="4" w:space="0" w:color="auto"/>
              <w:left w:val="single" w:sz="4" w:space="0" w:color="auto"/>
              <w:bottom w:val="single" w:sz="4" w:space="0" w:color="auto"/>
              <w:right w:val="single" w:sz="4" w:space="0" w:color="auto"/>
            </w:tcBorders>
            <w:noWrap/>
            <w:hideMark/>
          </w:tcPr>
          <w:p w14:paraId="1067C4B6" w14:textId="77777777" w:rsidR="00362F06" w:rsidRPr="00362F06" w:rsidRDefault="00362F06" w:rsidP="00362F06">
            <w:pPr>
              <w:jc w:val="both"/>
            </w:pPr>
            <w:r w:rsidRPr="00362F06">
              <w:t xml:space="preserve"> Izdaci za dep.u tuz.kred.i ost.fin.inst.-dugoročni</w:t>
            </w:r>
          </w:p>
        </w:tc>
        <w:tc>
          <w:tcPr>
            <w:tcW w:w="1366" w:type="dxa"/>
            <w:tcBorders>
              <w:top w:val="single" w:sz="4" w:space="0" w:color="auto"/>
              <w:left w:val="single" w:sz="4" w:space="0" w:color="auto"/>
              <w:bottom w:val="single" w:sz="4" w:space="0" w:color="auto"/>
              <w:right w:val="single" w:sz="4" w:space="0" w:color="auto"/>
            </w:tcBorders>
            <w:noWrap/>
            <w:hideMark/>
          </w:tcPr>
          <w:p w14:paraId="77F23010"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212ACDA0"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021F37B0"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02A81623" w14:textId="77777777" w:rsidR="00362F06" w:rsidRPr="00362F06" w:rsidRDefault="00362F06" w:rsidP="00362F06">
            <w:pPr>
              <w:jc w:val="right"/>
            </w:pPr>
            <w:r w:rsidRPr="00362F06">
              <w:t>2,689,598.97</w:t>
            </w:r>
          </w:p>
        </w:tc>
        <w:tc>
          <w:tcPr>
            <w:tcW w:w="1016" w:type="dxa"/>
            <w:tcBorders>
              <w:top w:val="single" w:sz="4" w:space="0" w:color="auto"/>
              <w:left w:val="single" w:sz="4" w:space="0" w:color="auto"/>
              <w:bottom w:val="single" w:sz="4" w:space="0" w:color="auto"/>
              <w:right w:val="single" w:sz="4" w:space="0" w:color="auto"/>
            </w:tcBorders>
            <w:noWrap/>
            <w:hideMark/>
          </w:tcPr>
          <w:p w14:paraId="0565DCDE"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2FD6D1D7" w14:textId="77777777" w:rsidR="00362F06" w:rsidRPr="00362F06" w:rsidRDefault="00362F06" w:rsidP="00362F06">
            <w:pPr>
              <w:jc w:val="right"/>
            </w:pPr>
            <w:r w:rsidRPr="00362F06">
              <w:t>#DIV/0!</w:t>
            </w:r>
          </w:p>
        </w:tc>
      </w:tr>
      <w:tr w:rsidR="00362F06" w:rsidRPr="00362F06" w14:paraId="028D8FD2" w14:textId="77777777" w:rsidTr="00770BC0">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3DD7F610" w14:textId="77777777" w:rsidR="00362F06" w:rsidRPr="00362F06" w:rsidRDefault="00362F06" w:rsidP="00362F06">
            <w:pPr>
              <w:jc w:val="both"/>
              <w:rPr>
                <w:b/>
                <w:bCs/>
              </w:rPr>
            </w:pPr>
            <w:r w:rsidRPr="00362F06">
              <w:rPr>
                <w:b/>
                <w:bCs/>
              </w:rPr>
              <w:t xml:space="preserve"> 54</w:t>
            </w:r>
          </w:p>
        </w:tc>
        <w:tc>
          <w:tcPr>
            <w:tcW w:w="4330" w:type="dxa"/>
            <w:tcBorders>
              <w:top w:val="single" w:sz="4" w:space="0" w:color="auto"/>
              <w:left w:val="single" w:sz="4" w:space="0" w:color="auto"/>
              <w:bottom w:val="single" w:sz="4" w:space="0" w:color="auto"/>
              <w:right w:val="single" w:sz="4" w:space="0" w:color="auto"/>
            </w:tcBorders>
            <w:noWrap/>
            <w:hideMark/>
          </w:tcPr>
          <w:p w14:paraId="2107A7C5" w14:textId="77777777" w:rsidR="00362F06" w:rsidRPr="00362F06" w:rsidRDefault="00362F06" w:rsidP="00362F06">
            <w:pPr>
              <w:jc w:val="both"/>
              <w:rPr>
                <w:b/>
                <w:bCs/>
              </w:rPr>
            </w:pPr>
            <w:r w:rsidRPr="00362F06">
              <w:rPr>
                <w:b/>
                <w:bCs/>
              </w:rPr>
              <w:t xml:space="preserve"> IZDACI ZA OTPLATU GLAVNICE PRIMLJENIH KREDIDTA I ZAJMOVA</w:t>
            </w:r>
          </w:p>
        </w:tc>
        <w:tc>
          <w:tcPr>
            <w:tcW w:w="1366" w:type="dxa"/>
            <w:tcBorders>
              <w:top w:val="single" w:sz="4" w:space="0" w:color="auto"/>
              <w:left w:val="single" w:sz="4" w:space="0" w:color="auto"/>
              <w:bottom w:val="single" w:sz="4" w:space="0" w:color="auto"/>
              <w:right w:val="single" w:sz="4" w:space="0" w:color="auto"/>
            </w:tcBorders>
            <w:noWrap/>
            <w:hideMark/>
          </w:tcPr>
          <w:p w14:paraId="3DBBEFE2" w14:textId="77777777" w:rsidR="00362F06" w:rsidRPr="00362F06" w:rsidRDefault="00362F06" w:rsidP="00362F06">
            <w:pPr>
              <w:jc w:val="right"/>
              <w:rPr>
                <w:b/>
                <w:bCs/>
              </w:rPr>
            </w:pPr>
            <w:r w:rsidRPr="00362F06">
              <w:rPr>
                <w:b/>
                <w:bCs/>
              </w:rPr>
              <w:t>0.00</w:t>
            </w:r>
          </w:p>
        </w:tc>
        <w:tc>
          <w:tcPr>
            <w:tcW w:w="1116" w:type="dxa"/>
            <w:tcBorders>
              <w:top w:val="single" w:sz="4" w:space="0" w:color="auto"/>
              <w:left w:val="single" w:sz="4" w:space="0" w:color="auto"/>
              <w:bottom w:val="single" w:sz="4" w:space="0" w:color="auto"/>
              <w:right w:val="single" w:sz="4" w:space="0" w:color="auto"/>
            </w:tcBorders>
            <w:noWrap/>
            <w:hideMark/>
          </w:tcPr>
          <w:p w14:paraId="6DEE773B" w14:textId="77777777" w:rsidR="00362F06" w:rsidRPr="00362F06" w:rsidRDefault="00362F06" w:rsidP="00362F06">
            <w:pPr>
              <w:jc w:val="right"/>
              <w:rPr>
                <w:b/>
                <w:bCs/>
              </w:rPr>
            </w:pPr>
            <w:r w:rsidRPr="00362F06">
              <w:rPr>
                <w:b/>
                <w:bCs/>
              </w:rPr>
              <w:t>20,000.00</w:t>
            </w:r>
          </w:p>
        </w:tc>
        <w:tc>
          <w:tcPr>
            <w:tcW w:w="1116" w:type="dxa"/>
            <w:tcBorders>
              <w:top w:val="single" w:sz="4" w:space="0" w:color="auto"/>
              <w:left w:val="single" w:sz="4" w:space="0" w:color="auto"/>
              <w:bottom w:val="single" w:sz="4" w:space="0" w:color="auto"/>
              <w:right w:val="single" w:sz="4" w:space="0" w:color="auto"/>
            </w:tcBorders>
            <w:noWrap/>
            <w:hideMark/>
          </w:tcPr>
          <w:p w14:paraId="7061133C" w14:textId="77777777" w:rsidR="00362F06" w:rsidRPr="00362F06" w:rsidRDefault="00362F06" w:rsidP="00362F06">
            <w:pPr>
              <w:jc w:val="right"/>
              <w:rPr>
                <w:b/>
                <w:bCs/>
              </w:rPr>
            </w:pPr>
            <w:r w:rsidRPr="00362F06">
              <w:rPr>
                <w:b/>
                <w:bCs/>
              </w:rPr>
              <w:t>20,000.00</w:t>
            </w:r>
          </w:p>
        </w:tc>
        <w:tc>
          <w:tcPr>
            <w:tcW w:w="1366" w:type="dxa"/>
            <w:tcBorders>
              <w:top w:val="single" w:sz="4" w:space="0" w:color="auto"/>
              <w:left w:val="single" w:sz="4" w:space="0" w:color="auto"/>
              <w:bottom w:val="single" w:sz="4" w:space="0" w:color="auto"/>
              <w:right w:val="single" w:sz="4" w:space="0" w:color="auto"/>
            </w:tcBorders>
            <w:noWrap/>
            <w:hideMark/>
          </w:tcPr>
          <w:p w14:paraId="572BC7ED" w14:textId="77777777" w:rsidR="00362F06" w:rsidRPr="00362F06" w:rsidRDefault="00362F06" w:rsidP="00362F06">
            <w:pPr>
              <w:jc w:val="right"/>
              <w:rPr>
                <w:b/>
                <w:bCs/>
              </w:rPr>
            </w:pPr>
            <w:r w:rsidRPr="00362F06">
              <w:rPr>
                <w:b/>
                <w:bCs/>
              </w:rPr>
              <w:t>22,118.91</w:t>
            </w:r>
          </w:p>
        </w:tc>
        <w:tc>
          <w:tcPr>
            <w:tcW w:w="1016" w:type="dxa"/>
            <w:tcBorders>
              <w:top w:val="single" w:sz="4" w:space="0" w:color="auto"/>
              <w:left w:val="single" w:sz="4" w:space="0" w:color="auto"/>
              <w:bottom w:val="single" w:sz="4" w:space="0" w:color="auto"/>
              <w:right w:val="single" w:sz="4" w:space="0" w:color="auto"/>
            </w:tcBorders>
            <w:noWrap/>
            <w:hideMark/>
          </w:tcPr>
          <w:p w14:paraId="45A1B4ED"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67A6BC2A" w14:textId="77777777" w:rsidR="00362F06" w:rsidRPr="00362F06" w:rsidRDefault="00362F06" w:rsidP="00362F06">
            <w:pPr>
              <w:jc w:val="right"/>
            </w:pPr>
            <w:r w:rsidRPr="00362F06">
              <w:t>110.59</w:t>
            </w:r>
          </w:p>
        </w:tc>
      </w:tr>
      <w:tr w:rsidR="00362F06" w:rsidRPr="00362F06" w14:paraId="421432E4" w14:textId="77777777" w:rsidTr="00770BC0">
        <w:trPr>
          <w:trHeight w:val="660"/>
          <w:jc w:val="center"/>
        </w:trPr>
        <w:tc>
          <w:tcPr>
            <w:tcW w:w="727" w:type="dxa"/>
            <w:tcBorders>
              <w:top w:val="single" w:sz="4" w:space="0" w:color="auto"/>
              <w:left w:val="single" w:sz="4" w:space="0" w:color="auto"/>
              <w:bottom w:val="single" w:sz="4" w:space="0" w:color="auto"/>
              <w:right w:val="single" w:sz="4" w:space="0" w:color="auto"/>
            </w:tcBorders>
            <w:noWrap/>
            <w:hideMark/>
          </w:tcPr>
          <w:p w14:paraId="0BD328BC" w14:textId="77777777" w:rsidR="00362F06" w:rsidRPr="00362F06" w:rsidRDefault="00362F06" w:rsidP="00362F06">
            <w:pPr>
              <w:jc w:val="both"/>
              <w:rPr>
                <w:b/>
                <w:bCs/>
              </w:rPr>
            </w:pPr>
            <w:r w:rsidRPr="00362F06">
              <w:rPr>
                <w:b/>
                <w:bCs/>
              </w:rPr>
              <w:t xml:space="preserve"> 542</w:t>
            </w:r>
          </w:p>
        </w:tc>
        <w:tc>
          <w:tcPr>
            <w:tcW w:w="4330" w:type="dxa"/>
            <w:tcBorders>
              <w:top w:val="single" w:sz="4" w:space="0" w:color="auto"/>
              <w:left w:val="single" w:sz="4" w:space="0" w:color="auto"/>
              <w:bottom w:val="single" w:sz="4" w:space="0" w:color="auto"/>
              <w:right w:val="single" w:sz="4" w:space="0" w:color="auto"/>
            </w:tcBorders>
            <w:hideMark/>
          </w:tcPr>
          <w:p w14:paraId="3ECE65AD" w14:textId="77777777" w:rsidR="00362F06" w:rsidRPr="00362F06" w:rsidRDefault="00362F06" w:rsidP="00362F06">
            <w:pPr>
              <w:jc w:val="both"/>
              <w:rPr>
                <w:b/>
                <w:bCs/>
              </w:rPr>
            </w:pPr>
            <w:r w:rsidRPr="00362F06">
              <w:rPr>
                <w:b/>
                <w:bCs/>
              </w:rPr>
              <w:t>OTPLATA GLAVNICE PRIMLJENIH KREDITA I ZAJMOVA OD KREDITNIH I OSTALIH FINANCIJSKIH INSTITUCIJA U JAVNOM SEKTORU</w:t>
            </w:r>
          </w:p>
        </w:tc>
        <w:tc>
          <w:tcPr>
            <w:tcW w:w="1366" w:type="dxa"/>
            <w:tcBorders>
              <w:top w:val="single" w:sz="4" w:space="0" w:color="auto"/>
              <w:left w:val="single" w:sz="4" w:space="0" w:color="auto"/>
              <w:bottom w:val="single" w:sz="4" w:space="0" w:color="auto"/>
              <w:right w:val="single" w:sz="4" w:space="0" w:color="auto"/>
            </w:tcBorders>
            <w:noWrap/>
            <w:hideMark/>
          </w:tcPr>
          <w:p w14:paraId="0F1F8338" w14:textId="77777777" w:rsidR="00362F06" w:rsidRPr="00362F06" w:rsidRDefault="00362F06" w:rsidP="00362F06">
            <w:pPr>
              <w:jc w:val="right"/>
              <w:rPr>
                <w:b/>
                <w:bCs/>
              </w:rPr>
            </w:pPr>
            <w:r w:rsidRPr="00362F06">
              <w:rPr>
                <w:b/>
                <w:bCs/>
              </w:rPr>
              <w:t>0.00</w:t>
            </w:r>
          </w:p>
        </w:tc>
        <w:tc>
          <w:tcPr>
            <w:tcW w:w="1116" w:type="dxa"/>
            <w:tcBorders>
              <w:top w:val="single" w:sz="4" w:space="0" w:color="auto"/>
              <w:left w:val="single" w:sz="4" w:space="0" w:color="auto"/>
              <w:bottom w:val="single" w:sz="4" w:space="0" w:color="auto"/>
              <w:right w:val="single" w:sz="4" w:space="0" w:color="auto"/>
            </w:tcBorders>
            <w:noWrap/>
            <w:hideMark/>
          </w:tcPr>
          <w:p w14:paraId="46F9BCAE" w14:textId="77777777" w:rsidR="00362F06" w:rsidRPr="00362F06" w:rsidRDefault="00362F06" w:rsidP="00362F06">
            <w:pPr>
              <w:jc w:val="right"/>
              <w:rPr>
                <w:b/>
                <w:bCs/>
              </w:rPr>
            </w:pPr>
            <w:r w:rsidRPr="00362F06">
              <w:rPr>
                <w:b/>
                <w:bCs/>
              </w:rPr>
              <w:t>0.00</w:t>
            </w:r>
          </w:p>
        </w:tc>
        <w:tc>
          <w:tcPr>
            <w:tcW w:w="1116" w:type="dxa"/>
            <w:tcBorders>
              <w:top w:val="single" w:sz="4" w:space="0" w:color="auto"/>
              <w:left w:val="single" w:sz="4" w:space="0" w:color="auto"/>
              <w:bottom w:val="single" w:sz="4" w:space="0" w:color="auto"/>
              <w:right w:val="single" w:sz="4" w:space="0" w:color="auto"/>
            </w:tcBorders>
            <w:noWrap/>
            <w:hideMark/>
          </w:tcPr>
          <w:p w14:paraId="75C84808" w14:textId="77777777" w:rsidR="00362F06" w:rsidRPr="00362F06" w:rsidRDefault="00362F06" w:rsidP="00362F06">
            <w:pPr>
              <w:jc w:val="right"/>
              <w:rPr>
                <w:b/>
                <w:bCs/>
              </w:rPr>
            </w:pPr>
            <w:r w:rsidRPr="00362F06">
              <w:rPr>
                <w:b/>
                <w:bCs/>
              </w:rPr>
              <w:t>0.00</w:t>
            </w:r>
          </w:p>
        </w:tc>
        <w:tc>
          <w:tcPr>
            <w:tcW w:w="1366" w:type="dxa"/>
            <w:tcBorders>
              <w:top w:val="single" w:sz="4" w:space="0" w:color="auto"/>
              <w:left w:val="single" w:sz="4" w:space="0" w:color="auto"/>
              <w:bottom w:val="single" w:sz="4" w:space="0" w:color="auto"/>
              <w:right w:val="single" w:sz="4" w:space="0" w:color="auto"/>
            </w:tcBorders>
            <w:noWrap/>
            <w:hideMark/>
          </w:tcPr>
          <w:p w14:paraId="1F805F88" w14:textId="77777777" w:rsidR="00362F06" w:rsidRPr="00362F06" w:rsidRDefault="00362F06" w:rsidP="00362F06">
            <w:pPr>
              <w:jc w:val="right"/>
              <w:rPr>
                <w:b/>
                <w:bCs/>
              </w:rPr>
            </w:pPr>
            <w:r w:rsidRPr="00362F06">
              <w:rPr>
                <w:b/>
                <w:bCs/>
              </w:rPr>
              <w:t>0.00</w:t>
            </w:r>
          </w:p>
        </w:tc>
        <w:tc>
          <w:tcPr>
            <w:tcW w:w="1016" w:type="dxa"/>
            <w:tcBorders>
              <w:top w:val="single" w:sz="4" w:space="0" w:color="auto"/>
              <w:left w:val="single" w:sz="4" w:space="0" w:color="auto"/>
              <w:bottom w:val="single" w:sz="4" w:space="0" w:color="auto"/>
              <w:right w:val="single" w:sz="4" w:space="0" w:color="auto"/>
            </w:tcBorders>
            <w:noWrap/>
            <w:hideMark/>
          </w:tcPr>
          <w:p w14:paraId="1ADDAB5E"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4503E926" w14:textId="77777777" w:rsidR="00362F06" w:rsidRPr="00362F06" w:rsidRDefault="00362F06" w:rsidP="00362F06">
            <w:pPr>
              <w:jc w:val="right"/>
            </w:pPr>
            <w:r w:rsidRPr="00362F06">
              <w:t>#DIV/0!</w:t>
            </w:r>
          </w:p>
        </w:tc>
      </w:tr>
      <w:tr w:rsidR="00362F06" w:rsidRPr="00362F06" w14:paraId="72750380" w14:textId="77777777" w:rsidTr="00770BC0">
        <w:trPr>
          <w:trHeight w:val="465"/>
          <w:jc w:val="center"/>
        </w:trPr>
        <w:tc>
          <w:tcPr>
            <w:tcW w:w="727" w:type="dxa"/>
            <w:tcBorders>
              <w:top w:val="single" w:sz="4" w:space="0" w:color="auto"/>
              <w:left w:val="single" w:sz="4" w:space="0" w:color="auto"/>
              <w:bottom w:val="single" w:sz="4" w:space="0" w:color="auto"/>
              <w:right w:val="single" w:sz="4" w:space="0" w:color="auto"/>
            </w:tcBorders>
            <w:noWrap/>
            <w:hideMark/>
          </w:tcPr>
          <w:p w14:paraId="1BF137BC" w14:textId="77777777" w:rsidR="00362F06" w:rsidRPr="00362F06" w:rsidRDefault="00362F06" w:rsidP="00362F06">
            <w:pPr>
              <w:jc w:val="both"/>
            </w:pPr>
            <w:r w:rsidRPr="00362F06">
              <w:t xml:space="preserve"> 5422</w:t>
            </w:r>
          </w:p>
        </w:tc>
        <w:tc>
          <w:tcPr>
            <w:tcW w:w="4330" w:type="dxa"/>
            <w:tcBorders>
              <w:top w:val="single" w:sz="4" w:space="0" w:color="auto"/>
              <w:left w:val="single" w:sz="4" w:space="0" w:color="auto"/>
              <w:bottom w:val="single" w:sz="4" w:space="0" w:color="auto"/>
              <w:right w:val="single" w:sz="4" w:space="0" w:color="auto"/>
            </w:tcBorders>
            <w:hideMark/>
          </w:tcPr>
          <w:p w14:paraId="0FF3F826" w14:textId="77777777" w:rsidR="00362F06" w:rsidRPr="00362F06" w:rsidRDefault="00362F06" w:rsidP="00362F06">
            <w:pPr>
              <w:jc w:val="both"/>
            </w:pPr>
            <w:r w:rsidRPr="00362F06">
              <w:t>Otplata glavnice primljenih kredita i zajmova od kreditnih i ostalih financijskih institucija u javnom sektoru</w:t>
            </w:r>
          </w:p>
        </w:tc>
        <w:tc>
          <w:tcPr>
            <w:tcW w:w="1366" w:type="dxa"/>
            <w:tcBorders>
              <w:top w:val="single" w:sz="4" w:space="0" w:color="auto"/>
              <w:left w:val="single" w:sz="4" w:space="0" w:color="auto"/>
              <w:bottom w:val="single" w:sz="4" w:space="0" w:color="auto"/>
              <w:right w:val="single" w:sz="4" w:space="0" w:color="auto"/>
            </w:tcBorders>
            <w:noWrap/>
            <w:hideMark/>
          </w:tcPr>
          <w:p w14:paraId="1D837CE9"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585BA579" w14:textId="77777777" w:rsidR="00362F06" w:rsidRPr="00362F06" w:rsidRDefault="00362F06" w:rsidP="00362F06">
            <w:pPr>
              <w:jc w:val="right"/>
            </w:pPr>
            <w:r w:rsidRPr="00362F06">
              <w:t> </w:t>
            </w:r>
          </w:p>
        </w:tc>
        <w:tc>
          <w:tcPr>
            <w:tcW w:w="1116" w:type="dxa"/>
            <w:tcBorders>
              <w:top w:val="single" w:sz="4" w:space="0" w:color="auto"/>
              <w:left w:val="single" w:sz="4" w:space="0" w:color="auto"/>
              <w:bottom w:val="single" w:sz="4" w:space="0" w:color="auto"/>
              <w:right w:val="single" w:sz="4" w:space="0" w:color="auto"/>
            </w:tcBorders>
            <w:noWrap/>
            <w:hideMark/>
          </w:tcPr>
          <w:p w14:paraId="4EE800F4" w14:textId="77777777" w:rsidR="00362F06" w:rsidRPr="00362F06" w:rsidRDefault="00362F06" w:rsidP="00362F06">
            <w:pPr>
              <w:jc w:val="right"/>
            </w:pPr>
            <w:r w:rsidRPr="00362F06">
              <w:t> </w:t>
            </w:r>
          </w:p>
        </w:tc>
        <w:tc>
          <w:tcPr>
            <w:tcW w:w="1366" w:type="dxa"/>
            <w:tcBorders>
              <w:top w:val="single" w:sz="4" w:space="0" w:color="auto"/>
              <w:left w:val="single" w:sz="4" w:space="0" w:color="auto"/>
              <w:bottom w:val="single" w:sz="4" w:space="0" w:color="auto"/>
              <w:right w:val="single" w:sz="4" w:space="0" w:color="auto"/>
            </w:tcBorders>
            <w:noWrap/>
            <w:hideMark/>
          </w:tcPr>
          <w:p w14:paraId="35795CFE" w14:textId="77777777" w:rsidR="00362F06" w:rsidRPr="00362F06" w:rsidRDefault="00362F06" w:rsidP="00362F06">
            <w:pPr>
              <w:jc w:val="right"/>
            </w:pPr>
            <w:r w:rsidRPr="00362F06">
              <w:t>0.00</w:t>
            </w:r>
          </w:p>
        </w:tc>
        <w:tc>
          <w:tcPr>
            <w:tcW w:w="1016" w:type="dxa"/>
            <w:tcBorders>
              <w:top w:val="single" w:sz="4" w:space="0" w:color="auto"/>
              <w:left w:val="single" w:sz="4" w:space="0" w:color="auto"/>
              <w:bottom w:val="single" w:sz="4" w:space="0" w:color="auto"/>
              <w:right w:val="single" w:sz="4" w:space="0" w:color="auto"/>
            </w:tcBorders>
            <w:noWrap/>
            <w:hideMark/>
          </w:tcPr>
          <w:p w14:paraId="0BF159A3"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45088221" w14:textId="77777777" w:rsidR="00362F06" w:rsidRPr="00362F06" w:rsidRDefault="00362F06" w:rsidP="00362F06">
            <w:pPr>
              <w:jc w:val="right"/>
            </w:pPr>
            <w:r w:rsidRPr="00362F06">
              <w:t>#DIV/0!</w:t>
            </w:r>
          </w:p>
        </w:tc>
      </w:tr>
      <w:tr w:rsidR="00362F06" w:rsidRPr="00362F06" w14:paraId="5345F760" w14:textId="77777777" w:rsidTr="00770BC0">
        <w:trPr>
          <w:trHeight w:val="660"/>
          <w:jc w:val="center"/>
        </w:trPr>
        <w:tc>
          <w:tcPr>
            <w:tcW w:w="727" w:type="dxa"/>
            <w:tcBorders>
              <w:top w:val="single" w:sz="4" w:space="0" w:color="auto"/>
              <w:left w:val="single" w:sz="4" w:space="0" w:color="auto"/>
              <w:bottom w:val="single" w:sz="4" w:space="0" w:color="auto"/>
              <w:right w:val="single" w:sz="4" w:space="0" w:color="auto"/>
            </w:tcBorders>
            <w:noWrap/>
            <w:hideMark/>
          </w:tcPr>
          <w:p w14:paraId="0E144BB3" w14:textId="77777777" w:rsidR="00362F06" w:rsidRPr="00362F06" w:rsidRDefault="00362F06" w:rsidP="00362F06">
            <w:pPr>
              <w:jc w:val="both"/>
              <w:rPr>
                <w:b/>
                <w:bCs/>
              </w:rPr>
            </w:pPr>
            <w:r w:rsidRPr="00362F06">
              <w:rPr>
                <w:b/>
                <w:bCs/>
              </w:rPr>
              <w:t xml:space="preserve"> 547</w:t>
            </w:r>
          </w:p>
        </w:tc>
        <w:tc>
          <w:tcPr>
            <w:tcW w:w="4330" w:type="dxa"/>
            <w:tcBorders>
              <w:top w:val="single" w:sz="4" w:space="0" w:color="auto"/>
              <w:left w:val="single" w:sz="4" w:space="0" w:color="auto"/>
              <w:bottom w:val="single" w:sz="4" w:space="0" w:color="auto"/>
              <w:right w:val="single" w:sz="4" w:space="0" w:color="auto"/>
            </w:tcBorders>
            <w:hideMark/>
          </w:tcPr>
          <w:p w14:paraId="3BA8D1CB" w14:textId="77777777" w:rsidR="00362F06" w:rsidRPr="00362F06" w:rsidRDefault="00362F06" w:rsidP="00362F06">
            <w:pPr>
              <w:jc w:val="both"/>
              <w:rPr>
                <w:b/>
                <w:bCs/>
              </w:rPr>
            </w:pPr>
            <w:r w:rsidRPr="00362F06">
              <w:rPr>
                <w:b/>
                <w:bCs/>
              </w:rPr>
              <w:t>OTPLATA GLAVNICE PRIMLJENIH ZAJMOVA OD DRUGIH RAZINA VLASTI</w:t>
            </w:r>
          </w:p>
        </w:tc>
        <w:tc>
          <w:tcPr>
            <w:tcW w:w="1366" w:type="dxa"/>
            <w:tcBorders>
              <w:top w:val="single" w:sz="4" w:space="0" w:color="auto"/>
              <w:left w:val="single" w:sz="4" w:space="0" w:color="auto"/>
              <w:bottom w:val="single" w:sz="4" w:space="0" w:color="auto"/>
              <w:right w:val="single" w:sz="4" w:space="0" w:color="auto"/>
            </w:tcBorders>
            <w:noWrap/>
            <w:hideMark/>
          </w:tcPr>
          <w:p w14:paraId="56852253" w14:textId="77777777" w:rsidR="00362F06" w:rsidRPr="00362F06" w:rsidRDefault="00362F06" w:rsidP="00362F06">
            <w:pPr>
              <w:jc w:val="right"/>
              <w:rPr>
                <w:b/>
                <w:bCs/>
              </w:rPr>
            </w:pPr>
            <w:r w:rsidRPr="00362F06">
              <w:rPr>
                <w:b/>
                <w:bCs/>
              </w:rPr>
              <w:t>0.00</w:t>
            </w:r>
          </w:p>
        </w:tc>
        <w:tc>
          <w:tcPr>
            <w:tcW w:w="1116" w:type="dxa"/>
            <w:tcBorders>
              <w:top w:val="single" w:sz="4" w:space="0" w:color="auto"/>
              <w:left w:val="single" w:sz="4" w:space="0" w:color="auto"/>
              <w:bottom w:val="single" w:sz="4" w:space="0" w:color="auto"/>
              <w:right w:val="single" w:sz="4" w:space="0" w:color="auto"/>
            </w:tcBorders>
            <w:noWrap/>
            <w:hideMark/>
          </w:tcPr>
          <w:p w14:paraId="4C82B23A" w14:textId="77777777" w:rsidR="00362F06" w:rsidRPr="00362F06" w:rsidRDefault="00362F06" w:rsidP="00362F06">
            <w:pPr>
              <w:jc w:val="right"/>
              <w:rPr>
                <w:b/>
                <w:bCs/>
              </w:rPr>
            </w:pPr>
            <w:r w:rsidRPr="00362F06">
              <w:rPr>
                <w:b/>
                <w:bCs/>
              </w:rPr>
              <w:t>20,000.00</w:t>
            </w:r>
          </w:p>
        </w:tc>
        <w:tc>
          <w:tcPr>
            <w:tcW w:w="1116" w:type="dxa"/>
            <w:tcBorders>
              <w:top w:val="single" w:sz="4" w:space="0" w:color="auto"/>
              <w:left w:val="single" w:sz="4" w:space="0" w:color="auto"/>
              <w:bottom w:val="single" w:sz="4" w:space="0" w:color="auto"/>
              <w:right w:val="single" w:sz="4" w:space="0" w:color="auto"/>
            </w:tcBorders>
            <w:noWrap/>
            <w:hideMark/>
          </w:tcPr>
          <w:p w14:paraId="4CFC405F" w14:textId="77777777" w:rsidR="00362F06" w:rsidRPr="00362F06" w:rsidRDefault="00362F06" w:rsidP="00362F06">
            <w:pPr>
              <w:jc w:val="right"/>
              <w:rPr>
                <w:b/>
                <w:bCs/>
              </w:rPr>
            </w:pPr>
            <w:r w:rsidRPr="00362F06">
              <w:rPr>
                <w:b/>
                <w:bCs/>
              </w:rPr>
              <w:t>20,000.00</w:t>
            </w:r>
          </w:p>
        </w:tc>
        <w:tc>
          <w:tcPr>
            <w:tcW w:w="1366" w:type="dxa"/>
            <w:tcBorders>
              <w:top w:val="single" w:sz="4" w:space="0" w:color="auto"/>
              <w:left w:val="single" w:sz="4" w:space="0" w:color="auto"/>
              <w:bottom w:val="single" w:sz="4" w:space="0" w:color="auto"/>
              <w:right w:val="single" w:sz="4" w:space="0" w:color="auto"/>
            </w:tcBorders>
            <w:noWrap/>
            <w:hideMark/>
          </w:tcPr>
          <w:p w14:paraId="043E6C89" w14:textId="77777777" w:rsidR="00362F06" w:rsidRPr="00362F06" w:rsidRDefault="00362F06" w:rsidP="00362F06">
            <w:pPr>
              <w:jc w:val="right"/>
              <w:rPr>
                <w:b/>
                <w:bCs/>
              </w:rPr>
            </w:pPr>
            <w:r w:rsidRPr="00362F06">
              <w:rPr>
                <w:b/>
                <w:bCs/>
              </w:rPr>
              <w:t>22,118.91</w:t>
            </w:r>
          </w:p>
        </w:tc>
        <w:tc>
          <w:tcPr>
            <w:tcW w:w="1016" w:type="dxa"/>
            <w:tcBorders>
              <w:top w:val="single" w:sz="4" w:space="0" w:color="auto"/>
              <w:left w:val="single" w:sz="4" w:space="0" w:color="auto"/>
              <w:bottom w:val="single" w:sz="4" w:space="0" w:color="auto"/>
              <w:right w:val="single" w:sz="4" w:space="0" w:color="auto"/>
            </w:tcBorders>
            <w:noWrap/>
            <w:hideMark/>
          </w:tcPr>
          <w:p w14:paraId="69D66616"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61173B2C" w14:textId="77777777" w:rsidR="00362F06" w:rsidRPr="00362F06" w:rsidRDefault="00362F06" w:rsidP="00362F06">
            <w:pPr>
              <w:jc w:val="right"/>
            </w:pPr>
            <w:r w:rsidRPr="00362F06">
              <w:t>110.59</w:t>
            </w:r>
          </w:p>
        </w:tc>
      </w:tr>
      <w:tr w:rsidR="00362F06" w:rsidRPr="00362F06" w14:paraId="407ACECD" w14:textId="77777777" w:rsidTr="00770BC0">
        <w:trPr>
          <w:trHeight w:val="465"/>
          <w:jc w:val="center"/>
        </w:trPr>
        <w:tc>
          <w:tcPr>
            <w:tcW w:w="727" w:type="dxa"/>
            <w:tcBorders>
              <w:top w:val="single" w:sz="4" w:space="0" w:color="auto"/>
              <w:left w:val="single" w:sz="4" w:space="0" w:color="auto"/>
              <w:bottom w:val="single" w:sz="4" w:space="0" w:color="auto"/>
              <w:right w:val="single" w:sz="4" w:space="0" w:color="auto"/>
            </w:tcBorders>
            <w:noWrap/>
            <w:hideMark/>
          </w:tcPr>
          <w:p w14:paraId="3E300966" w14:textId="77777777" w:rsidR="00362F06" w:rsidRPr="00362F06" w:rsidRDefault="00362F06" w:rsidP="00362F06">
            <w:pPr>
              <w:jc w:val="both"/>
            </w:pPr>
            <w:r w:rsidRPr="00362F06">
              <w:t xml:space="preserve"> 5471</w:t>
            </w:r>
          </w:p>
        </w:tc>
        <w:tc>
          <w:tcPr>
            <w:tcW w:w="4330" w:type="dxa"/>
            <w:tcBorders>
              <w:top w:val="single" w:sz="4" w:space="0" w:color="auto"/>
              <w:left w:val="single" w:sz="4" w:space="0" w:color="auto"/>
              <w:bottom w:val="single" w:sz="4" w:space="0" w:color="auto"/>
              <w:right w:val="single" w:sz="4" w:space="0" w:color="auto"/>
            </w:tcBorders>
            <w:hideMark/>
          </w:tcPr>
          <w:p w14:paraId="53E55AA1" w14:textId="77777777" w:rsidR="00362F06" w:rsidRPr="00362F06" w:rsidRDefault="00362F06" w:rsidP="00362F06">
            <w:pPr>
              <w:jc w:val="both"/>
            </w:pPr>
            <w:r w:rsidRPr="00362F06">
              <w:t>Otplata glavnice primljenih  zajmova od državnog proračuna</w:t>
            </w:r>
          </w:p>
        </w:tc>
        <w:tc>
          <w:tcPr>
            <w:tcW w:w="1366" w:type="dxa"/>
            <w:tcBorders>
              <w:top w:val="single" w:sz="4" w:space="0" w:color="auto"/>
              <w:left w:val="single" w:sz="4" w:space="0" w:color="auto"/>
              <w:bottom w:val="single" w:sz="4" w:space="0" w:color="auto"/>
              <w:right w:val="single" w:sz="4" w:space="0" w:color="auto"/>
            </w:tcBorders>
            <w:noWrap/>
            <w:hideMark/>
          </w:tcPr>
          <w:p w14:paraId="20D2C4C2" w14:textId="77777777" w:rsidR="00362F06" w:rsidRPr="00362F06" w:rsidRDefault="00362F06" w:rsidP="00362F06">
            <w:pPr>
              <w:jc w:val="right"/>
            </w:pPr>
            <w:r w:rsidRPr="00362F06">
              <w:t>0.00</w:t>
            </w:r>
          </w:p>
        </w:tc>
        <w:tc>
          <w:tcPr>
            <w:tcW w:w="1116" w:type="dxa"/>
            <w:tcBorders>
              <w:top w:val="single" w:sz="4" w:space="0" w:color="auto"/>
              <w:left w:val="single" w:sz="4" w:space="0" w:color="auto"/>
              <w:bottom w:val="single" w:sz="4" w:space="0" w:color="auto"/>
              <w:right w:val="single" w:sz="4" w:space="0" w:color="auto"/>
            </w:tcBorders>
            <w:noWrap/>
            <w:hideMark/>
          </w:tcPr>
          <w:p w14:paraId="50D2FA07" w14:textId="77777777" w:rsidR="00362F06" w:rsidRPr="00362F06" w:rsidRDefault="00362F06" w:rsidP="00362F06">
            <w:pPr>
              <w:jc w:val="right"/>
            </w:pPr>
            <w:r w:rsidRPr="00362F06">
              <w:t>20,000.00</w:t>
            </w:r>
          </w:p>
        </w:tc>
        <w:tc>
          <w:tcPr>
            <w:tcW w:w="1116" w:type="dxa"/>
            <w:tcBorders>
              <w:top w:val="single" w:sz="4" w:space="0" w:color="auto"/>
              <w:left w:val="single" w:sz="4" w:space="0" w:color="auto"/>
              <w:bottom w:val="single" w:sz="4" w:space="0" w:color="auto"/>
              <w:right w:val="single" w:sz="4" w:space="0" w:color="auto"/>
            </w:tcBorders>
            <w:noWrap/>
            <w:hideMark/>
          </w:tcPr>
          <w:p w14:paraId="48CEB72F" w14:textId="77777777" w:rsidR="00362F06" w:rsidRPr="00362F06" w:rsidRDefault="00362F06" w:rsidP="00362F06">
            <w:pPr>
              <w:jc w:val="right"/>
            </w:pPr>
            <w:r w:rsidRPr="00362F06">
              <w:t>20,000.00</w:t>
            </w:r>
          </w:p>
        </w:tc>
        <w:tc>
          <w:tcPr>
            <w:tcW w:w="1366" w:type="dxa"/>
            <w:tcBorders>
              <w:top w:val="single" w:sz="4" w:space="0" w:color="auto"/>
              <w:left w:val="single" w:sz="4" w:space="0" w:color="auto"/>
              <w:bottom w:val="single" w:sz="4" w:space="0" w:color="auto"/>
              <w:right w:val="single" w:sz="4" w:space="0" w:color="auto"/>
            </w:tcBorders>
            <w:noWrap/>
            <w:hideMark/>
          </w:tcPr>
          <w:p w14:paraId="3D565B58" w14:textId="77777777" w:rsidR="00362F06" w:rsidRPr="00362F06" w:rsidRDefault="00362F06" w:rsidP="00362F06">
            <w:pPr>
              <w:jc w:val="right"/>
            </w:pPr>
            <w:r w:rsidRPr="00362F06">
              <w:t>22,118.91</w:t>
            </w:r>
          </w:p>
        </w:tc>
        <w:tc>
          <w:tcPr>
            <w:tcW w:w="1016" w:type="dxa"/>
            <w:tcBorders>
              <w:top w:val="single" w:sz="4" w:space="0" w:color="auto"/>
              <w:left w:val="single" w:sz="4" w:space="0" w:color="auto"/>
              <w:bottom w:val="single" w:sz="4" w:space="0" w:color="auto"/>
              <w:right w:val="single" w:sz="4" w:space="0" w:color="auto"/>
            </w:tcBorders>
            <w:noWrap/>
            <w:hideMark/>
          </w:tcPr>
          <w:p w14:paraId="34FB0D92" w14:textId="77777777" w:rsidR="00362F06" w:rsidRPr="00362F06" w:rsidRDefault="00362F06" w:rsidP="00362F06">
            <w:pPr>
              <w:jc w:val="right"/>
            </w:pPr>
            <w:r w:rsidRPr="00362F06">
              <w:t>#DIV/0!</w:t>
            </w:r>
          </w:p>
        </w:tc>
        <w:tc>
          <w:tcPr>
            <w:tcW w:w="1016" w:type="dxa"/>
            <w:tcBorders>
              <w:top w:val="single" w:sz="4" w:space="0" w:color="auto"/>
              <w:left w:val="single" w:sz="4" w:space="0" w:color="auto"/>
              <w:bottom w:val="single" w:sz="4" w:space="0" w:color="auto"/>
              <w:right w:val="single" w:sz="4" w:space="0" w:color="auto"/>
            </w:tcBorders>
            <w:noWrap/>
            <w:hideMark/>
          </w:tcPr>
          <w:p w14:paraId="1E446246" w14:textId="77777777" w:rsidR="00362F06" w:rsidRPr="00362F06" w:rsidRDefault="00362F06" w:rsidP="00362F06">
            <w:pPr>
              <w:jc w:val="right"/>
            </w:pPr>
            <w:r w:rsidRPr="00362F06">
              <w:t>110.59</w:t>
            </w:r>
          </w:p>
        </w:tc>
      </w:tr>
      <w:tr w:rsidR="00362F06" w:rsidRPr="00362F06" w14:paraId="692AB0AD" w14:textId="77777777" w:rsidTr="00770BC0">
        <w:trPr>
          <w:trHeight w:val="480"/>
          <w:jc w:val="center"/>
        </w:trPr>
        <w:tc>
          <w:tcPr>
            <w:tcW w:w="727" w:type="dxa"/>
            <w:tcBorders>
              <w:top w:val="single" w:sz="4" w:space="0" w:color="auto"/>
              <w:left w:val="single" w:sz="4" w:space="0" w:color="auto"/>
              <w:bottom w:val="single" w:sz="4" w:space="0" w:color="auto"/>
              <w:right w:val="single" w:sz="4" w:space="0" w:color="auto"/>
            </w:tcBorders>
            <w:noWrap/>
            <w:hideMark/>
          </w:tcPr>
          <w:p w14:paraId="425C713A" w14:textId="77777777" w:rsidR="00362F06" w:rsidRPr="00362F06" w:rsidRDefault="00362F06" w:rsidP="00362F06">
            <w:pPr>
              <w:jc w:val="both"/>
              <w:rPr>
                <w:b/>
                <w:bCs/>
              </w:rPr>
            </w:pPr>
            <w:r w:rsidRPr="00362F06">
              <w:rPr>
                <w:b/>
                <w:bCs/>
              </w:rPr>
              <w:t> </w:t>
            </w:r>
          </w:p>
        </w:tc>
        <w:tc>
          <w:tcPr>
            <w:tcW w:w="4330" w:type="dxa"/>
            <w:tcBorders>
              <w:top w:val="single" w:sz="4" w:space="0" w:color="auto"/>
              <w:left w:val="single" w:sz="4" w:space="0" w:color="auto"/>
              <w:bottom w:val="single" w:sz="4" w:space="0" w:color="auto"/>
              <w:right w:val="single" w:sz="4" w:space="0" w:color="auto"/>
            </w:tcBorders>
            <w:noWrap/>
            <w:hideMark/>
          </w:tcPr>
          <w:p w14:paraId="6F70A758" w14:textId="77777777" w:rsidR="00362F06" w:rsidRPr="00362F06" w:rsidRDefault="00362F06" w:rsidP="00362F06">
            <w:pPr>
              <w:jc w:val="both"/>
              <w:rPr>
                <w:b/>
                <w:bCs/>
              </w:rPr>
            </w:pPr>
            <w:r w:rsidRPr="00362F06">
              <w:rPr>
                <w:b/>
                <w:bCs/>
              </w:rPr>
              <w:t>UKUPNO RASHODI I IZDACI ( 3 + 4 + 5)</w:t>
            </w:r>
          </w:p>
        </w:tc>
        <w:tc>
          <w:tcPr>
            <w:tcW w:w="1366" w:type="dxa"/>
            <w:tcBorders>
              <w:top w:val="single" w:sz="4" w:space="0" w:color="auto"/>
              <w:left w:val="single" w:sz="4" w:space="0" w:color="auto"/>
              <w:bottom w:val="single" w:sz="4" w:space="0" w:color="auto"/>
              <w:right w:val="single" w:sz="4" w:space="0" w:color="auto"/>
            </w:tcBorders>
            <w:noWrap/>
            <w:hideMark/>
          </w:tcPr>
          <w:p w14:paraId="4FD0BCAD" w14:textId="77777777" w:rsidR="00362F06" w:rsidRPr="00362F06" w:rsidRDefault="00362F06" w:rsidP="00362F06">
            <w:pPr>
              <w:jc w:val="right"/>
              <w:rPr>
                <w:b/>
                <w:bCs/>
              </w:rPr>
            </w:pPr>
            <w:r w:rsidRPr="00362F06">
              <w:rPr>
                <w:b/>
                <w:bCs/>
              </w:rPr>
              <w:t>15,681,250.90</w:t>
            </w:r>
          </w:p>
        </w:tc>
        <w:tc>
          <w:tcPr>
            <w:tcW w:w="1116" w:type="dxa"/>
            <w:tcBorders>
              <w:top w:val="single" w:sz="4" w:space="0" w:color="auto"/>
              <w:left w:val="single" w:sz="4" w:space="0" w:color="auto"/>
              <w:bottom w:val="single" w:sz="4" w:space="0" w:color="auto"/>
              <w:right w:val="single" w:sz="4" w:space="0" w:color="auto"/>
            </w:tcBorders>
            <w:noWrap/>
            <w:hideMark/>
          </w:tcPr>
          <w:p w14:paraId="15E30D4B" w14:textId="77777777" w:rsidR="00362F06" w:rsidRPr="00362F06" w:rsidRDefault="00362F06" w:rsidP="00362F06">
            <w:pPr>
              <w:jc w:val="right"/>
              <w:rPr>
                <w:b/>
                <w:bCs/>
              </w:rPr>
            </w:pPr>
            <w:r w:rsidRPr="00362F06">
              <w:rPr>
                <w:b/>
                <w:bCs/>
              </w:rPr>
              <w:t>36,435,350</w:t>
            </w:r>
          </w:p>
        </w:tc>
        <w:tc>
          <w:tcPr>
            <w:tcW w:w="1116" w:type="dxa"/>
            <w:tcBorders>
              <w:top w:val="single" w:sz="4" w:space="0" w:color="auto"/>
              <w:left w:val="single" w:sz="4" w:space="0" w:color="auto"/>
              <w:bottom w:val="single" w:sz="4" w:space="0" w:color="auto"/>
              <w:right w:val="single" w:sz="4" w:space="0" w:color="auto"/>
            </w:tcBorders>
            <w:noWrap/>
            <w:hideMark/>
          </w:tcPr>
          <w:p w14:paraId="4281C4EC" w14:textId="77777777" w:rsidR="00362F06" w:rsidRPr="00362F06" w:rsidRDefault="00362F06" w:rsidP="00362F06">
            <w:pPr>
              <w:jc w:val="right"/>
              <w:rPr>
                <w:b/>
                <w:bCs/>
              </w:rPr>
            </w:pPr>
            <w:r w:rsidRPr="00362F06">
              <w:rPr>
                <w:b/>
                <w:bCs/>
              </w:rPr>
              <w:t>36,435,350</w:t>
            </w:r>
          </w:p>
        </w:tc>
        <w:tc>
          <w:tcPr>
            <w:tcW w:w="1366" w:type="dxa"/>
            <w:tcBorders>
              <w:top w:val="single" w:sz="4" w:space="0" w:color="auto"/>
              <w:left w:val="single" w:sz="4" w:space="0" w:color="auto"/>
              <w:bottom w:val="single" w:sz="4" w:space="0" w:color="auto"/>
              <w:right w:val="single" w:sz="4" w:space="0" w:color="auto"/>
            </w:tcBorders>
            <w:noWrap/>
            <w:hideMark/>
          </w:tcPr>
          <w:p w14:paraId="076C60F0" w14:textId="77777777" w:rsidR="00362F06" w:rsidRPr="00362F06" w:rsidRDefault="00362F06" w:rsidP="00362F06">
            <w:pPr>
              <w:jc w:val="right"/>
              <w:rPr>
                <w:b/>
                <w:bCs/>
              </w:rPr>
            </w:pPr>
            <w:r w:rsidRPr="00362F06">
              <w:rPr>
                <w:b/>
                <w:bCs/>
              </w:rPr>
              <w:t>14,677,470.45</w:t>
            </w:r>
          </w:p>
        </w:tc>
        <w:tc>
          <w:tcPr>
            <w:tcW w:w="1016" w:type="dxa"/>
            <w:tcBorders>
              <w:top w:val="single" w:sz="4" w:space="0" w:color="auto"/>
              <w:left w:val="single" w:sz="4" w:space="0" w:color="auto"/>
              <w:bottom w:val="single" w:sz="4" w:space="0" w:color="auto"/>
              <w:right w:val="single" w:sz="4" w:space="0" w:color="auto"/>
            </w:tcBorders>
            <w:noWrap/>
            <w:hideMark/>
          </w:tcPr>
          <w:p w14:paraId="63CF8A70" w14:textId="77777777" w:rsidR="00362F06" w:rsidRPr="00362F06" w:rsidRDefault="00362F06" w:rsidP="00362F06">
            <w:pPr>
              <w:jc w:val="right"/>
              <w:rPr>
                <w:b/>
                <w:bCs/>
              </w:rPr>
            </w:pPr>
            <w:r w:rsidRPr="00362F06">
              <w:rPr>
                <w:b/>
                <w:bCs/>
              </w:rPr>
              <w:t>93.60</w:t>
            </w:r>
          </w:p>
        </w:tc>
        <w:tc>
          <w:tcPr>
            <w:tcW w:w="1016" w:type="dxa"/>
            <w:tcBorders>
              <w:top w:val="single" w:sz="4" w:space="0" w:color="auto"/>
              <w:left w:val="single" w:sz="4" w:space="0" w:color="auto"/>
              <w:bottom w:val="single" w:sz="4" w:space="0" w:color="auto"/>
              <w:right w:val="single" w:sz="4" w:space="0" w:color="auto"/>
            </w:tcBorders>
            <w:noWrap/>
            <w:hideMark/>
          </w:tcPr>
          <w:p w14:paraId="2BFECDD2" w14:textId="77777777" w:rsidR="00362F06" w:rsidRPr="00362F06" w:rsidRDefault="00362F06" w:rsidP="00362F06">
            <w:pPr>
              <w:jc w:val="right"/>
              <w:rPr>
                <w:b/>
                <w:bCs/>
              </w:rPr>
            </w:pPr>
            <w:r w:rsidRPr="00362F06">
              <w:rPr>
                <w:b/>
                <w:bCs/>
              </w:rPr>
              <w:t>40.28</w:t>
            </w:r>
          </w:p>
        </w:tc>
      </w:tr>
    </w:tbl>
    <w:p w14:paraId="1710BBD9" w14:textId="3BADCD2E" w:rsidR="00362F06" w:rsidRDefault="00362F06" w:rsidP="0038549B">
      <w:pPr>
        <w:jc w:val="both"/>
      </w:pPr>
    </w:p>
    <w:p w14:paraId="15A5403F" w14:textId="2DF5E713" w:rsidR="00362F06" w:rsidRDefault="00917551" w:rsidP="00917551">
      <w:pPr>
        <w:jc w:val="center"/>
      </w:pPr>
      <w:r w:rsidRPr="00917551">
        <w:t>Tablica 4.  Opći dio - PRIHODI PREMA IZVORIMA FINANCIRANJA</w:t>
      </w:r>
    </w:p>
    <w:p w14:paraId="4DAE9679" w14:textId="3DCF803E" w:rsidR="00917551" w:rsidRDefault="00917551" w:rsidP="0038549B">
      <w:pPr>
        <w:jc w:val="both"/>
      </w:pPr>
    </w:p>
    <w:tbl>
      <w:tblPr>
        <w:tblW w:w="0" w:type="auto"/>
        <w:jc w:val="center"/>
        <w:tblLook w:val="04A0" w:firstRow="1" w:lastRow="0" w:firstColumn="1" w:lastColumn="0" w:noHBand="0" w:noVBand="1"/>
      </w:tblPr>
      <w:tblGrid>
        <w:gridCol w:w="860"/>
        <w:gridCol w:w="3740"/>
        <w:gridCol w:w="1366"/>
        <w:gridCol w:w="1116"/>
        <w:gridCol w:w="1116"/>
        <w:gridCol w:w="1366"/>
        <w:gridCol w:w="894"/>
        <w:gridCol w:w="916"/>
      </w:tblGrid>
      <w:tr w:rsidR="00917551" w:rsidRPr="00917551" w14:paraId="1B3429D3" w14:textId="77777777" w:rsidTr="00770BC0">
        <w:trPr>
          <w:trHeight w:val="600"/>
          <w:jc w:val="center"/>
        </w:trPr>
        <w:tc>
          <w:tcPr>
            <w:tcW w:w="860" w:type="dxa"/>
            <w:tcBorders>
              <w:top w:val="single" w:sz="4" w:space="0" w:color="auto"/>
              <w:left w:val="single" w:sz="4" w:space="0" w:color="auto"/>
              <w:bottom w:val="single" w:sz="4" w:space="0" w:color="auto"/>
              <w:right w:val="single" w:sz="4" w:space="0" w:color="auto"/>
            </w:tcBorders>
            <w:hideMark/>
          </w:tcPr>
          <w:p w14:paraId="30F54ACE" w14:textId="1DED314B" w:rsidR="00917551" w:rsidRPr="00917551" w:rsidRDefault="00917551" w:rsidP="00917551">
            <w:pPr>
              <w:jc w:val="center"/>
            </w:pPr>
            <w:r w:rsidRPr="00917551">
              <w:t>Izvori ID</w:t>
            </w:r>
          </w:p>
        </w:tc>
        <w:tc>
          <w:tcPr>
            <w:tcW w:w="3740" w:type="dxa"/>
            <w:tcBorders>
              <w:top w:val="single" w:sz="4" w:space="0" w:color="auto"/>
              <w:left w:val="single" w:sz="4" w:space="0" w:color="auto"/>
              <w:bottom w:val="single" w:sz="4" w:space="0" w:color="auto"/>
              <w:right w:val="single" w:sz="4" w:space="0" w:color="auto"/>
            </w:tcBorders>
            <w:hideMark/>
          </w:tcPr>
          <w:p w14:paraId="4D4388EB" w14:textId="77777777" w:rsidR="00917551" w:rsidRPr="00917551" w:rsidRDefault="00917551" w:rsidP="00917551">
            <w:pPr>
              <w:jc w:val="center"/>
            </w:pPr>
            <w:r w:rsidRPr="00917551">
              <w:t>Opis (naziv)</w:t>
            </w:r>
          </w:p>
        </w:tc>
        <w:tc>
          <w:tcPr>
            <w:tcW w:w="1366" w:type="dxa"/>
            <w:tcBorders>
              <w:top w:val="single" w:sz="4" w:space="0" w:color="auto"/>
              <w:left w:val="single" w:sz="4" w:space="0" w:color="auto"/>
              <w:bottom w:val="single" w:sz="4" w:space="0" w:color="auto"/>
              <w:right w:val="single" w:sz="4" w:space="0" w:color="auto"/>
            </w:tcBorders>
            <w:hideMark/>
          </w:tcPr>
          <w:p w14:paraId="32E86F2C" w14:textId="77777777" w:rsidR="00917551" w:rsidRPr="00917551" w:rsidRDefault="00917551" w:rsidP="00917551">
            <w:pPr>
              <w:jc w:val="center"/>
            </w:pPr>
            <w:r w:rsidRPr="00917551">
              <w:t>Izvršeno 2020.god.</w:t>
            </w:r>
          </w:p>
        </w:tc>
        <w:tc>
          <w:tcPr>
            <w:tcW w:w="1116" w:type="dxa"/>
            <w:tcBorders>
              <w:top w:val="single" w:sz="4" w:space="0" w:color="auto"/>
              <w:left w:val="single" w:sz="4" w:space="0" w:color="auto"/>
              <w:bottom w:val="single" w:sz="4" w:space="0" w:color="auto"/>
              <w:right w:val="single" w:sz="4" w:space="0" w:color="auto"/>
            </w:tcBorders>
            <w:hideMark/>
          </w:tcPr>
          <w:p w14:paraId="19FDAF9F" w14:textId="77777777" w:rsidR="00917551" w:rsidRPr="00917551" w:rsidRDefault="00917551" w:rsidP="00917551">
            <w:pPr>
              <w:jc w:val="center"/>
            </w:pPr>
            <w:r w:rsidRPr="00917551">
              <w:t>Izvorni Plan</w:t>
            </w:r>
            <w:r w:rsidRPr="00917551">
              <w:br/>
              <w:t>za 2021.g.</w:t>
            </w:r>
          </w:p>
        </w:tc>
        <w:tc>
          <w:tcPr>
            <w:tcW w:w="1116" w:type="dxa"/>
            <w:tcBorders>
              <w:top w:val="single" w:sz="4" w:space="0" w:color="auto"/>
              <w:left w:val="single" w:sz="4" w:space="0" w:color="auto"/>
              <w:bottom w:val="single" w:sz="4" w:space="0" w:color="auto"/>
              <w:right w:val="single" w:sz="4" w:space="0" w:color="auto"/>
            </w:tcBorders>
            <w:hideMark/>
          </w:tcPr>
          <w:p w14:paraId="344728ED" w14:textId="77777777" w:rsidR="00917551" w:rsidRPr="00917551" w:rsidRDefault="00917551" w:rsidP="00917551">
            <w:pPr>
              <w:jc w:val="center"/>
            </w:pPr>
            <w:r w:rsidRPr="00917551">
              <w:t>Tekući Plan</w:t>
            </w:r>
            <w:r w:rsidRPr="00917551">
              <w:br/>
              <w:t>za 2021.g.</w:t>
            </w:r>
          </w:p>
        </w:tc>
        <w:tc>
          <w:tcPr>
            <w:tcW w:w="1366" w:type="dxa"/>
            <w:tcBorders>
              <w:top w:val="single" w:sz="4" w:space="0" w:color="auto"/>
              <w:left w:val="single" w:sz="4" w:space="0" w:color="auto"/>
              <w:bottom w:val="single" w:sz="4" w:space="0" w:color="auto"/>
              <w:right w:val="single" w:sz="4" w:space="0" w:color="auto"/>
            </w:tcBorders>
            <w:hideMark/>
          </w:tcPr>
          <w:p w14:paraId="28F9CE7C" w14:textId="77777777" w:rsidR="00917551" w:rsidRPr="00917551" w:rsidRDefault="00917551" w:rsidP="00917551">
            <w:pPr>
              <w:jc w:val="center"/>
            </w:pPr>
            <w:r w:rsidRPr="00917551">
              <w:t>Izvršeno 2021.god.</w:t>
            </w:r>
          </w:p>
        </w:tc>
        <w:tc>
          <w:tcPr>
            <w:tcW w:w="894" w:type="dxa"/>
            <w:tcBorders>
              <w:top w:val="single" w:sz="4" w:space="0" w:color="auto"/>
              <w:left w:val="single" w:sz="4" w:space="0" w:color="auto"/>
              <w:bottom w:val="single" w:sz="4" w:space="0" w:color="auto"/>
              <w:right w:val="single" w:sz="4" w:space="0" w:color="auto"/>
            </w:tcBorders>
            <w:hideMark/>
          </w:tcPr>
          <w:p w14:paraId="12734257" w14:textId="77777777" w:rsidR="00917551" w:rsidRPr="00917551" w:rsidRDefault="00917551" w:rsidP="00917551">
            <w:pPr>
              <w:jc w:val="center"/>
            </w:pPr>
            <w:r w:rsidRPr="00917551">
              <w:t>Indeks</w:t>
            </w:r>
            <w:r w:rsidRPr="00917551">
              <w:br/>
              <w:t>6/3</w:t>
            </w:r>
          </w:p>
        </w:tc>
        <w:tc>
          <w:tcPr>
            <w:tcW w:w="916" w:type="dxa"/>
            <w:tcBorders>
              <w:top w:val="single" w:sz="4" w:space="0" w:color="auto"/>
              <w:left w:val="single" w:sz="4" w:space="0" w:color="auto"/>
              <w:bottom w:val="single" w:sz="4" w:space="0" w:color="auto"/>
              <w:right w:val="single" w:sz="4" w:space="0" w:color="auto"/>
            </w:tcBorders>
            <w:hideMark/>
          </w:tcPr>
          <w:p w14:paraId="6AC4CE88" w14:textId="77777777" w:rsidR="00917551" w:rsidRPr="00917551" w:rsidRDefault="00917551" w:rsidP="00917551">
            <w:pPr>
              <w:jc w:val="center"/>
            </w:pPr>
            <w:r w:rsidRPr="00917551">
              <w:t>Indeks</w:t>
            </w:r>
            <w:r w:rsidRPr="00917551">
              <w:br/>
              <w:t>6/5</w:t>
            </w:r>
          </w:p>
        </w:tc>
      </w:tr>
      <w:tr w:rsidR="00917551" w:rsidRPr="00917551" w14:paraId="22045A60" w14:textId="77777777" w:rsidTr="00770BC0">
        <w:trPr>
          <w:trHeight w:val="198"/>
          <w:jc w:val="center"/>
        </w:trPr>
        <w:tc>
          <w:tcPr>
            <w:tcW w:w="860" w:type="dxa"/>
            <w:tcBorders>
              <w:top w:val="single" w:sz="4" w:space="0" w:color="auto"/>
              <w:left w:val="single" w:sz="4" w:space="0" w:color="auto"/>
              <w:bottom w:val="single" w:sz="4" w:space="0" w:color="auto"/>
              <w:right w:val="single" w:sz="4" w:space="0" w:color="auto"/>
            </w:tcBorders>
            <w:hideMark/>
          </w:tcPr>
          <w:p w14:paraId="3B354537" w14:textId="77777777" w:rsidR="00917551" w:rsidRPr="00917551" w:rsidRDefault="00917551" w:rsidP="00917551">
            <w:pPr>
              <w:jc w:val="center"/>
            </w:pPr>
            <w:r w:rsidRPr="00917551">
              <w:t>1</w:t>
            </w:r>
          </w:p>
        </w:tc>
        <w:tc>
          <w:tcPr>
            <w:tcW w:w="3740" w:type="dxa"/>
            <w:tcBorders>
              <w:top w:val="single" w:sz="4" w:space="0" w:color="auto"/>
              <w:left w:val="single" w:sz="4" w:space="0" w:color="auto"/>
              <w:bottom w:val="single" w:sz="4" w:space="0" w:color="auto"/>
              <w:right w:val="single" w:sz="4" w:space="0" w:color="auto"/>
            </w:tcBorders>
            <w:hideMark/>
          </w:tcPr>
          <w:p w14:paraId="05AD265A" w14:textId="77777777" w:rsidR="00917551" w:rsidRPr="00917551" w:rsidRDefault="00917551" w:rsidP="00917551">
            <w:pPr>
              <w:jc w:val="center"/>
            </w:pPr>
            <w:r w:rsidRPr="00917551">
              <w:t>2</w:t>
            </w:r>
          </w:p>
        </w:tc>
        <w:tc>
          <w:tcPr>
            <w:tcW w:w="1366" w:type="dxa"/>
            <w:tcBorders>
              <w:top w:val="single" w:sz="4" w:space="0" w:color="auto"/>
              <w:left w:val="single" w:sz="4" w:space="0" w:color="auto"/>
              <w:bottom w:val="single" w:sz="4" w:space="0" w:color="auto"/>
              <w:right w:val="single" w:sz="4" w:space="0" w:color="auto"/>
            </w:tcBorders>
            <w:hideMark/>
          </w:tcPr>
          <w:p w14:paraId="5EA4F63A" w14:textId="77777777" w:rsidR="00917551" w:rsidRPr="00917551" w:rsidRDefault="00917551" w:rsidP="00917551">
            <w:pPr>
              <w:jc w:val="center"/>
            </w:pPr>
            <w:r w:rsidRPr="00917551">
              <w:t>3.00</w:t>
            </w:r>
          </w:p>
        </w:tc>
        <w:tc>
          <w:tcPr>
            <w:tcW w:w="1116" w:type="dxa"/>
            <w:tcBorders>
              <w:top w:val="single" w:sz="4" w:space="0" w:color="auto"/>
              <w:left w:val="single" w:sz="4" w:space="0" w:color="auto"/>
              <w:bottom w:val="single" w:sz="4" w:space="0" w:color="auto"/>
              <w:right w:val="single" w:sz="4" w:space="0" w:color="auto"/>
            </w:tcBorders>
            <w:hideMark/>
          </w:tcPr>
          <w:p w14:paraId="7986FD5D" w14:textId="77777777" w:rsidR="00917551" w:rsidRPr="00917551" w:rsidRDefault="00917551" w:rsidP="00917551">
            <w:pPr>
              <w:jc w:val="center"/>
            </w:pPr>
            <w:r w:rsidRPr="00917551">
              <w:t>4</w:t>
            </w:r>
          </w:p>
        </w:tc>
        <w:tc>
          <w:tcPr>
            <w:tcW w:w="1116" w:type="dxa"/>
            <w:tcBorders>
              <w:top w:val="single" w:sz="4" w:space="0" w:color="auto"/>
              <w:left w:val="single" w:sz="4" w:space="0" w:color="auto"/>
              <w:bottom w:val="single" w:sz="4" w:space="0" w:color="auto"/>
              <w:right w:val="single" w:sz="4" w:space="0" w:color="auto"/>
            </w:tcBorders>
            <w:hideMark/>
          </w:tcPr>
          <w:p w14:paraId="4AB2C103" w14:textId="77777777" w:rsidR="00917551" w:rsidRPr="00917551" w:rsidRDefault="00917551" w:rsidP="00917551">
            <w:pPr>
              <w:jc w:val="center"/>
            </w:pPr>
            <w:r w:rsidRPr="00917551">
              <w:t>5</w:t>
            </w:r>
          </w:p>
        </w:tc>
        <w:tc>
          <w:tcPr>
            <w:tcW w:w="1366" w:type="dxa"/>
            <w:tcBorders>
              <w:top w:val="single" w:sz="4" w:space="0" w:color="auto"/>
              <w:left w:val="single" w:sz="4" w:space="0" w:color="auto"/>
              <w:bottom w:val="single" w:sz="4" w:space="0" w:color="auto"/>
              <w:right w:val="single" w:sz="4" w:space="0" w:color="auto"/>
            </w:tcBorders>
            <w:hideMark/>
          </w:tcPr>
          <w:p w14:paraId="46A35D0B" w14:textId="77777777" w:rsidR="00917551" w:rsidRPr="00917551" w:rsidRDefault="00917551" w:rsidP="00917551">
            <w:pPr>
              <w:jc w:val="center"/>
            </w:pPr>
            <w:r w:rsidRPr="00917551">
              <w:t>6</w:t>
            </w:r>
          </w:p>
        </w:tc>
        <w:tc>
          <w:tcPr>
            <w:tcW w:w="894" w:type="dxa"/>
            <w:tcBorders>
              <w:top w:val="single" w:sz="4" w:space="0" w:color="auto"/>
              <w:left w:val="single" w:sz="4" w:space="0" w:color="auto"/>
              <w:bottom w:val="single" w:sz="4" w:space="0" w:color="auto"/>
              <w:right w:val="single" w:sz="4" w:space="0" w:color="auto"/>
            </w:tcBorders>
            <w:hideMark/>
          </w:tcPr>
          <w:p w14:paraId="04353761" w14:textId="77777777" w:rsidR="00917551" w:rsidRPr="00917551" w:rsidRDefault="00917551" w:rsidP="00917551">
            <w:pPr>
              <w:jc w:val="center"/>
            </w:pPr>
            <w:r w:rsidRPr="00917551">
              <w:t>7</w:t>
            </w:r>
          </w:p>
        </w:tc>
        <w:tc>
          <w:tcPr>
            <w:tcW w:w="916" w:type="dxa"/>
            <w:tcBorders>
              <w:top w:val="single" w:sz="4" w:space="0" w:color="auto"/>
              <w:left w:val="single" w:sz="4" w:space="0" w:color="auto"/>
              <w:bottom w:val="single" w:sz="4" w:space="0" w:color="auto"/>
              <w:right w:val="single" w:sz="4" w:space="0" w:color="auto"/>
            </w:tcBorders>
            <w:hideMark/>
          </w:tcPr>
          <w:p w14:paraId="089A498D" w14:textId="77777777" w:rsidR="00917551" w:rsidRPr="00917551" w:rsidRDefault="00917551" w:rsidP="00917551">
            <w:pPr>
              <w:jc w:val="center"/>
            </w:pPr>
            <w:r w:rsidRPr="00917551">
              <w:t>8</w:t>
            </w:r>
          </w:p>
        </w:tc>
      </w:tr>
      <w:tr w:rsidR="00917551" w:rsidRPr="00917551" w14:paraId="1E2B995C" w14:textId="77777777" w:rsidTr="00770BC0">
        <w:trPr>
          <w:trHeight w:val="360"/>
          <w:jc w:val="center"/>
        </w:trPr>
        <w:tc>
          <w:tcPr>
            <w:tcW w:w="860" w:type="dxa"/>
            <w:tcBorders>
              <w:top w:val="single" w:sz="4" w:space="0" w:color="auto"/>
              <w:left w:val="single" w:sz="4" w:space="0" w:color="auto"/>
              <w:bottom w:val="single" w:sz="4" w:space="0" w:color="auto"/>
              <w:right w:val="single" w:sz="4" w:space="0" w:color="auto"/>
            </w:tcBorders>
            <w:noWrap/>
            <w:hideMark/>
          </w:tcPr>
          <w:p w14:paraId="1C0BD88A" w14:textId="77777777" w:rsidR="00917551" w:rsidRPr="00917551" w:rsidRDefault="00917551" w:rsidP="00917551">
            <w:pPr>
              <w:jc w:val="both"/>
            </w:pPr>
            <w:r w:rsidRPr="00917551">
              <w:t>11</w:t>
            </w:r>
          </w:p>
        </w:tc>
        <w:tc>
          <w:tcPr>
            <w:tcW w:w="3740" w:type="dxa"/>
            <w:tcBorders>
              <w:top w:val="single" w:sz="4" w:space="0" w:color="auto"/>
              <w:left w:val="single" w:sz="4" w:space="0" w:color="auto"/>
              <w:bottom w:val="single" w:sz="4" w:space="0" w:color="auto"/>
              <w:right w:val="single" w:sz="4" w:space="0" w:color="auto"/>
            </w:tcBorders>
            <w:noWrap/>
            <w:hideMark/>
          </w:tcPr>
          <w:p w14:paraId="0D7EDA70" w14:textId="77777777" w:rsidR="00917551" w:rsidRPr="00917551" w:rsidRDefault="00917551" w:rsidP="00917551">
            <w:pPr>
              <w:jc w:val="both"/>
            </w:pPr>
            <w:r w:rsidRPr="00917551">
              <w:t>Opći prihodi i primici</w:t>
            </w:r>
          </w:p>
        </w:tc>
        <w:tc>
          <w:tcPr>
            <w:tcW w:w="1366" w:type="dxa"/>
            <w:tcBorders>
              <w:top w:val="single" w:sz="4" w:space="0" w:color="auto"/>
              <w:left w:val="single" w:sz="4" w:space="0" w:color="auto"/>
              <w:bottom w:val="single" w:sz="4" w:space="0" w:color="auto"/>
              <w:right w:val="single" w:sz="4" w:space="0" w:color="auto"/>
            </w:tcBorders>
            <w:noWrap/>
            <w:hideMark/>
          </w:tcPr>
          <w:p w14:paraId="568EA5EC" w14:textId="77777777" w:rsidR="00917551" w:rsidRPr="00917551" w:rsidRDefault="00917551" w:rsidP="00917551">
            <w:pPr>
              <w:jc w:val="right"/>
            </w:pPr>
            <w:r w:rsidRPr="00917551">
              <w:t>5,863,405.45</w:t>
            </w:r>
          </w:p>
        </w:tc>
        <w:tc>
          <w:tcPr>
            <w:tcW w:w="1116" w:type="dxa"/>
            <w:tcBorders>
              <w:top w:val="single" w:sz="4" w:space="0" w:color="auto"/>
              <w:left w:val="single" w:sz="4" w:space="0" w:color="auto"/>
              <w:bottom w:val="single" w:sz="4" w:space="0" w:color="auto"/>
              <w:right w:val="single" w:sz="4" w:space="0" w:color="auto"/>
            </w:tcBorders>
            <w:noWrap/>
            <w:hideMark/>
          </w:tcPr>
          <w:p w14:paraId="39802128" w14:textId="77777777" w:rsidR="00917551" w:rsidRPr="00917551" w:rsidRDefault="00917551" w:rsidP="00917551">
            <w:pPr>
              <w:jc w:val="right"/>
            </w:pPr>
            <w:r w:rsidRPr="00917551">
              <w:t>17,695,100</w:t>
            </w:r>
          </w:p>
        </w:tc>
        <w:tc>
          <w:tcPr>
            <w:tcW w:w="1116" w:type="dxa"/>
            <w:tcBorders>
              <w:top w:val="single" w:sz="4" w:space="0" w:color="auto"/>
              <w:left w:val="single" w:sz="4" w:space="0" w:color="auto"/>
              <w:bottom w:val="single" w:sz="4" w:space="0" w:color="auto"/>
              <w:right w:val="single" w:sz="4" w:space="0" w:color="auto"/>
            </w:tcBorders>
            <w:noWrap/>
            <w:hideMark/>
          </w:tcPr>
          <w:p w14:paraId="0384CDE2" w14:textId="77777777" w:rsidR="00917551" w:rsidRPr="00917551" w:rsidRDefault="00917551" w:rsidP="00917551">
            <w:pPr>
              <w:jc w:val="right"/>
            </w:pPr>
            <w:r w:rsidRPr="00917551">
              <w:t>17,695,100</w:t>
            </w:r>
          </w:p>
        </w:tc>
        <w:tc>
          <w:tcPr>
            <w:tcW w:w="1366" w:type="dxa"/>
            <w:tcBorders>
              <w:top w:val="single" w:sz="4" w:space="0" w:color="auto"/>
              <w:left w:val="single" w:sz="4" w:space="0" w:color="auto"/>
              <w:bottom w:val="single" w:sz="4" w:space="0" w:color="auto"/>
              <w:right w:val="single" w:sz="4" w:space="0" w:color="auto"/>
            </w:tcBorders>
            <w:noWrap/>
            <w:hideMark/>
          </w:tcPr>
          <w:p w14:paraId="18DAFC1E" w14:textId="77777777" w:rsidR="00917551" w:rsidRPr="00917551" w:rsidRDefault="00917551" w:rsidP="00917551">
            <w:pPr>
              <w:jc w:val="right"/>
            </w:pPr>
            <w:r w:rsidRPr="00917551">
              <w:t>5,919,707.02</w:t>
            </w:r>
          </w:p>
        </w:tc>
        <w:tc>
          <w:tcPr>
            <w:tcW w:w="894" w:type="dxa"/>
            <w:tcBorders>
              <w:top w:val="single" w:sz="4" w:space="0" w:color="auto"/>
              <w:left w:val="single" w:sz="4" w:space="0" w:color="auto"/>
              <w:bottom w:val="single" w:sz="4" w:space="0" w:color="auto"/>
              <w:right w:val="single" w:sz="4" w:space="0" w:color="auto"/>
            </w:tcBorders>
            <w:noWrap/>
            <w:hideMark/>
          </w:tcPr>
          <w:p w14:paraId="2406DA66" w14:textId="77777777" w:rsidR="00917551" w:rsidRPr="00917551" w:rsidRDefault="00917551" w:rsidP="00917551">
            <w:pPr>
              <w:jc w:val="right"/>
            </w:pPr>
            <w:r w:rsidRPr="00917551">
              <w:t>100.96</w:t>
            </w:r>
          </w:p>
        </w:tc>
        <w:tc>
          <w:tcPr>
            <w:tcW w:w="916" w:type="dxa"/>
            <w:tcBorders>
              <w:top w:val="single" w:sz="4" w:space="0" w:color="auto"/>
              <w:left w:val="single" w:sz="4" w:space="0" w:color="auto"/>
              <w:bottom w:val="single" w:sz="4" w:space="0" w:color="auto"/>
              <w:right w:val="single" w:sz="4" w:space="0" w:color="auto"/>
            </w:tcBorders>
            <w:noWrap/>
            <w:hideMark/>
          </w:tcPr>
          <w:p w14:paraId="35F54A2E" w14:textId="77777777" w:rsidR="00917551" w:rsidRPr="00917551" w:rsidRDefault="00917551" w:rsidP="00917551">
            <w:pPr>
              <w:jc w:val="right"/>
            </w:pPr>
            <w:r w:rsidRPr="00917551">
              <w:t>33.45</w:t>
            </w:r>
          </w:p>
        </w:tc>
      </w:tr>
      <w:tr w:rsidR="00917551" w:rsidRPr="00917551" w14:paraId="1321C3F6" w14:textId="77777777" w:rsidTr="00770BC0">
        <w:trPr>
          <w:trHeight w:val="360"/>
          <w:jc w:val="center"/>
        </w:trPr>
        <w:tc>
          <w:tcPr>
            <w:tcW w:w="860" w:type="dxa"/>
            <w:tcBorders>
              <w:top w:val="single" w:sz="4" w:space="0" w:color="auto"/>
              <w:left w:val="single" w:sz="4" w:space="0" w:color="auto"/>
              <w:bottom w:val="single" w:sz="4" w:space="0" w:color="auto"/>
              <w:right w:val="single" w:sz="4" w:space="0" w:color="auto"/>
            </w:tcBorders>
            <w:noWrap/>
            <w:hideMark/>
          </w:tcPr>
          <w:p w14:paraId="09A71F50" w14:textId="77777777" w:rsidR="00917551" w:rsidRPr="00917551" w:rsidRDefault="00917551" w:rsidP="00917551">
            <w:pPr>
              <w:jc w:val="both"/>
            </w:pPr>
            <w:r w:rsidRPr="00917551">
              <w:t>3</w:t>
            </w:r>
          </w:p>
        </w:tc>
        <w:tc>
          <w:tcPr>
            <w:tcW w:w="3740" w:type="dxa"/>
            <w:tcBorders>
              <w:top w:val="single" w:sz="4" w:space="0" w:color="auto"/>
              <w:left w:val="single" w:sz="4" w:space="0" w:color="auto"/>
              <w:bottom w:val="single" w:sz="4" w:space="0" w:color="auto"/>
              <w:right w:val="single" w:sz="4" w:space="0" w:color="auto"/>
            </w:tcBorders>
            <w:noWrap/>
            <w:hideMark/>
          </w:tcPr>
          <w:p w14:paraId="6B68FF13" w14:textId="77777777" w:rsidR="00917551" w:rsidRPr="00917551" w:rsidRDefault="00917551" w:rsidP="00917551">
            <w:pPr>
              <w:jc w:val="both"/>
            </w:pPr>
            <w:r w:rsidRPr="00917551">
              <w:t>Vlastiti prihodi</w:t>
            </w:r>
          </w:p>
        </w:tc>
        <w:tc>
          <w:tcPr>
            <w:tcW w:w="1366" w:type="dxa"/>
            <w:tcBorders>
              <w:top w:val="single" w:sz="4" w:space="0" w:color="auto"/>
              <w:left w:val="single" w:sz="4" w:space="0" w:color="auto"/>
              <w:bottom w:val="single" w:sz="4" w:space="0" w:color="auto"/>
              <w:right w:val="single" w:sz="4" w:space="0" w:color="auto"/>
            </w:tcBorders>
            <w:noWrap/>
            <w:hideMark/>
          </w:tcPr>
          <w:p w14:paraId="360E72E4" w14:textId="77777777" w:rsidR="00917551" w:rsidRPr="00917551" w:rsidRDefault="00917551" w:rsidP="00917551">
            <w:pPr>
              <w:jc w:val="right"/>
            </w:pPr>
            <w:r w:rsidRPr="00917551">
              <w:t>200,970.65</w:t>
            </w:r>
          </w:p>
        </w:tc>
        <w:tc>
          <w:tcPr>
            <w:tcW w:w="1116" w:type="dxa"/>
            <w:tcBorders>
              <w:top w:val="single" w:sz="4" w:space="0" w:color="auto"/>
              <w:left w:val="single" w:sz="4" w:space="0" w:color="auto"/>
              <w:bottom w:val="single" w:sz="4" w:space="0" w:color="auto"/>
              <w:right w:val="single" w:sz="4" w:space="0" w:color="auto"/>
            </w:tcBorders>
            <w:noWrap/>
            <w:hideMark/>
          </w:tcPr>
          <w:p w14:paraId="635A5963" w14:textId="77777777" w:rsidR="00917551" w:rsidRPr="00917551" w:rsidRDefault="00917551" w:rsidP="00917551">
            <w:pPr>
              <w:jc w:val="right"/>
            </w:pPr>
            <w:r w:rsidRPr="00917551">
              <w:t>2,765,350</w:t>
            </w:r>
          </w:p>
        </w:tc>
        <w:tc>
          <w:tcPr>
            <w:tcW w:w="1116" w:type="dxa"/>
            <w:tcBorders>
              <w:top w:val="single" w:sz="4" w:space="0" w:color="auto"/>
              <w:left w:val="single" w:sz="4" w:space="0" w:color="auto"/>
              <w:bottom w:val="single" w:sz="4" w:space="0" w:color="auto"/>
              <w:right w:val="single" w:sz="4" w:space="0" w:color="auto"/>
            </w:tcBorders>
            <w:noWrap/>
            <w:hideMark/>
          </w:tcPr>
          <w:p w14:paraId="1C240C86" w14:textId="77777777" w:rsidR="00917551" w:rsidRPr="00917551" w:rsidRDefault="00917551" w:rsidP="00917551">
            <w:pPr>
              <w:jc w:val="right"/>
            </w:pPr>
            <w:r w:rsidRPr="00917551">
              <w:t>2,765,350</w:t>
            </w:r>
          </w:p>
        </w:tc>
        <w:tc>
          <w:tcPr>
            <w:tcW w:w="1366" w:type="dxa"/>
            <w:tcBorders>
              <w:top w:val="single" w:sz="4" w:space="0" w:color="auto"/>
              <w:left w:val="single" w:sz="4" w:space="0" w:color="auto"/>
              <w:bottom w:val="single" w:sz="4" w:space="0" w:color="auto"/>
              <w:right w:val="single" w:sz="4" w:space="0" w:color="auto"/>
            </w:tcBorders>
            <w:noWrap/>
            <w:hideMark/>
          </w:tcPr>
          <w:p w14:paraId="2E013730" w14:textId="77777777" w:rsidR="00917551" w:rsidRPr="00917551" w:rsidRDefault="00917551" w:rsidP="00917551">
            <w:pPr>
              <w:jc w:val="right"/>
            </w:pPr>
            <w:r w:rsidRPr="00917551">
              <w:t>558,677.09</w:t>
            </w:r>
          </w:p>
        </w:tc>
        <w:tc>
          <w:tcPr>
            <w:tcW w:w="894" w:type="dxa"/>
            <w:tcBorders>
              <w:top w:val="single" w:sz="4" w:space="0" w:color="auto"/>
              <w:left w:val="single" w:sz="4" w:space="0" w:color="auto"/>
              <w:bottom w:val="single" w:sz="4" w:space="0" w:color="auto"/>
              <w:right w:val="single" w:sz="4" w:space="0" w:color="auto"/>
            </w:tcBorders>
            <w:noWrap/>
            <w:hideMark/>
          </w:tcPr>
          <w:p w14:paraId="7FAF035A" w14:textId="77777777" w:rsidR="00917551" w:rsidRPr="00917551" w:rsidRDefault="00917551" w:rsidP="00917551">
            <w:pPr>
              <w:jc w:val="right"/>
            </w:pPr>
            <w:r w:rsidRPr="00917551">
              <w:t>277.99</w:t>
            </w:r>
          </w:p>
        </w:tc>
        <w:tc>
          <w:tcPr>
            <w:tcW w:w="916" w:type="dxa"/>
            <w:tcBorders>
              <w:top w:val="single" w:sz="4" w:space="0" w:color="auto"/>
              <w:left w:val="single" w:sz="4" w:space="0" w:color="auto"/>
              <w:bottom w:val="single" w:sz="4" w:space="0" w:color="auto"/>
              <w:right w:val="single" w:sz="4" w:space="0" w:color="auto"/>
            </w:tcBorders>
            <w:noWrap/>
            <w:hideMark/>
          </w:tcPr>
          <w:p w14:paraId="78208881" w14:textId="77777777" w:rsidR="00917551" w:rsidRPr="00917551" w:rsidRDefault="00917551" w:rsidP="00917551">
            <w:pPr>
              <w:jc w:val="right"/>
            </w:pPr>
            <w:r w:rsidRPr="00917551">
              <w:t>20.20</w:t>
            </w:r>
          </w:p>
        </w:tc>
      </w:tr>
      <w:tr w:rsidR="00917551" w:rsidRPr="00917551" w14:paraId="7834FDA8" w14:textId="77777777" w:rsidTr="00770BC0">
        <w:trPr>
          <w:trHeight w:val="600"/>
          <w:jc w:val="center"/>
        </w:trPr>
        <w:tc>
          <w:tcPr>
            <w:tcW w:w="860" w:type="dxa"/>
            <w:tcBorders>
              <w:top w:val="single" w:sz="4" w:space="0" w:color="auto"/>
              <w:left w:val="single" w:sz="4" w:space="0" w:color="auto"/>
              <w:bottom w:val="single" w:sz="4" w:space="0" w:color="auto"/>
              <w:right w:val="single" w:sz="4" w:space="0" w:color="auto"/>
            </w:tcBorders>
            <w:hideMark/>
          </w:tcPr>
          <w:p w14:paraId="46A4795D" w14:textId="77777777" w:rsidR="00917551" w:rsidRPr="00917551" w:rsidRDefault="00917551" w:rsidP="00B9127D">
            <w:pPr>
              <w:jc w:val="center"/>
            </w:pPr>
            <w:r w:rsidRPr="00917551">
              <w:lastRenderedPageBreak/>
              <w:t>Izvori ID</w:t>
            </w:r>
          </w:p>
        </w:tc>
        <w:tc>
          <w:tcPr>
            <w:tcW w:w="3740" w:type="dxa"/>
            <w:tcBorders>
              <w:top w:val="single" w:sz="4" w:space="0" w:color="auto"/>
              <w:left w:val="single" w:sz="4" w:space="0" w:color="auto"/>
              <w:bottom w:val="single" w:sz="4" w:space="0" w:color="auto"/>
              <w:right w:val="single" w:sz="4" w:space="0" w:color="auto"/>
            </w:tcBorders>
            <w:hideMark/>
          </w:tcPr>
          <w:p w14:paraId="2ED0C871" w14:textId="77777777" w:rsidR="00917551" w:rsidRPr="00917551" w:rsidRDefault="00917551" w:rsidP="00B9127D">
            <w:pPr>
              <w:jc w:val="center"/>
            </w:pPr>
            <w:r w:rsidRPr="00917551">
              <w:t>Opis (naziv)</w:t>
            </w:r>
          </w:p>
        </w:tc>
        <w:tc>
          <w:tcPr>
            <w:tcW w:w="1366" w:type="dxa"/>
            <w:tcBorders>
              <w:top w:val="single" w:sz="4" w:space="0" w:color="auto"/>
              <w:left w:val="single" w:sz="4" w:space="0" w:color="auto"/>
              <w:bottom w:val="single" w:sz="4" w:space="0" w:color="auto"/>
              <w:right w:val="single" w:sz="4" w:space="0" w:color="auto"/>
            </w:tcBorders>
            <w:hideMark/>
          </w:tcPr>
          <w:p w14:paraId="1AA660DC" w14:textId="77777777" w:rsidR="00917551" w:rsidRPr="00917551" w:rsidRDefault="00917551" w:rsidP="00B9127D">
            <w:pPr>
              <w:jc w:val="center"/>
            </w:pPr>
            <w:r w:rsidRPr="00917551">
              <w:t>Izvršeno 2020.god.</w:t>
            </w:r>
          </w:p>
        </w:tc>
        <w:tc>
          <w:tcPr>
            <w:tcW w:w="1116" w:type="dxa"/>
            <w:tcBorders>
              <w:top w:val="single" w:sz="4" w:space="0" w:color="auto"/>
              <w:left w:val="single" w:sz="4" w:space="0" w:color="auto"/>
              <w:bottom w:val="single" w:sz="4" w:space="0" w:color="auto"/>
              <w:right w:val="single" w:sz="4" w:space="0" w:color="auto"/>
            </w:tcBorders>
            <w:hideMark/>
          </w:tcPr>
          <w:p w14:paraId="7BDE882C" w14:textId="77777777" w:rsidR="00917551" w:rsidRPr="00917551" w:rsidRDefault="00917551" w:rsidP="00B9127D">
            <w:pPr>
              <w:jc w:val="center"/>
            </w:pPr>
            <w:r w:rsidRPr="00917551">
              <w:t>Izvorni Plan</w:t>
            </w:r>
            <w:r w:rsidRPr="00917551">
              <w:br/>
              <w:t>za 2021.g.</w:t>
            </w:r>
          </w:p>
        </w:tc>
        <w:tc>
          <w:tcPr>
            <w:tcW w:w="1116" w:type="dxa"/>
            <w:tcBorders>
              <w:top w:val="single" w:sz="4" w:space="0" w:color="auto"/>
              <w:left w:val="single" w:sz="4" w:space="0" w:color="auto"/>
              <w:bottom w:val="single" w:sz="4" w:space="0" w:color="auto"/>
              <w:right w:val="single" w:sz="4" w:space="0" w:color="auto"/>
            </w:tcBorders>
            <w:hideMark/>
          </w:tcPr>
          <w:p w14:paraId="231AFF4A" w14:textId="77777777" w:rsidR="00917551" w:rsidRPr="00917551" w:rsidRDefault="00917551" w:rsidP="00B9127D">
            <w:pPr>
              <w:jc w:val="center"/>
            </w:pPr>
            <w:r w:rsidRPr="00917551">
              <w:t>Tekući Plan</w:t>
            </w:r>
            <w:r w:rsidRPr="00917551">
              <w:br/>
              <w:t>za 2021.g.</w:t>
            </w:r>
          </w:p>
        </w:tc>
        <w:tc>
          <w:tcPr>
            <w:tcW w:w="1366" w:type="dxa"/>
            <w:tcBorders>
              <w:top w:val="single" w:sz="4" w:space="0" w:color="auto"/>
              <w:left w:val="single" w:sz="4" w:space="0" w:color="auto"/>
              <w:bottom w:val="single" w:sz="4" w:space="0" w:color="auto"/>
              <w:right w:val="single" w:sz="4" w:space="0" w:color="auto"/>
            </w:tcBorders>
            <w:hideMark/>
          </w:tcPr>
          <w:p w14:paraId="5DC084BC" w14:textId="77777777" w:rsidR="00917551" w:rsidRPr="00917551" w:rsidRDefault="00917551" w:rsidP="00B9127D">
            <w:pPr>
              <w:jc w:val="center"/>
            </w:pPr>
            <w:r w:rsidRPr="00917551">
              <w:t>Izvršeno 2021.god.</w:t>
            </w:r>
          </w:p>
        </w:tc>
        <w:tc>
          <w:tcPr>
            <w:tcW w:w="894" w:type="dxa"/>
            <w:tcBorders>
              <w:top w:val="single" w:sz="4" w:space="0" w:color="auto"/>
              <w:left w:val="single" w:sz="4" w:space="0" w:color="auto"/>
              <w:bottom w:val="single" w:sz="4" w:space="0" w:color="auto"/>
              <w:right w:val="single" w:sz="4" w:space="0" w:color="auto"/>
            </w:tcBorders>
            <w:hideMark/>
          </w:tcPr>
          <w:p w14:paraId="3DB10BBF" w14:textId="77777777" w:rsidR="00917551" w:rsidRPr="00917551" w:rsidRDefault="00917551" w:rsidP="00B9127D">
            <w:pPr>
              <w:jc w:val="center"/>
            </w:pPr>
            <w:r w:rsidRPr="00917551">
              <w:t>Indeks</w:t>
            </w:r>
            <w:r w:rsidRPr="00917551">
              <w:br/>
              <w:t>6/3</w:t>
            </w:r>
          </w:p>
        </w:tc>
        <w:tc>
          <w:tcPr>
            <w:tcW w:w="916" w:type="dxa"/>
            <w:tcBorders>
              <w:top w:val="single" w:sz="4" w:space="0" w:color="auto"/>
              <w:left w:val="single" w:sz="4" w:space="0" w:color="auto"/>
              <w:bottom w:val="single" w:sz="4" w:space="0" w:color="auto"/>
              <w:right w:val="single" w:sz="4" w:space="0" w:color="auto"/>
            </w:tcBorders>
            <w:hideMark/>
          </w:tcPr>
          <w:p w14:paraId="4C1C63FF" w14:textId="77777777" w:rsidR="00917551" w:rsidRPr="00917551" w:rsidRDefault="00917551" w:rsidP="00B9127D">
            <w:pPr>
              <w:jc w:val="center"/>
            </w:pPr>
            <w:r w:rsidRPr="00917551">
              <w:t>Indeks</w:t>
            </w:r>
            <w:r w:rsidRPr="00917551">
              <w:br/>
              <w:t>6/5</w:t>
            </w:r>
          </w:p>
        </w:tc>
      </w:tr>
      <w:tr w:rsidR="00917551" w:rsidRPr="00917551" w14:paraId="65C775E3" w14:textId="77777777" w:rsidTr="00770BC0">
        <w:trPr>
          <w:trHeight w:val="198"/>
          <w:jc w:val="center"/>
        </w:trPr>
        <w:tc>
          <w:tcPr>
            <w:tcW w:w="860" w:type="dxa"/>
            <w:tcBorders>
              <w:top w:val="single" w:sz="4" w:space="0" w:color="auto"/>
              <w:left w:val="single" w:sz="4" w:space="0" w:color="auto"/>
              <w:bottom w:val="single" w:sz="4" w:space="0" w:color="auto"/>
              <w:right w:val="single" w:sz="4" w:space="0" w:color="auto"/>
            </w:tcBorders>
            <w:hideMark/>
          </w:tcPr>
          <w:p w14:paraId="23F415F0" w14:textId="77777777" w:rsidR="00917551" w:rsidRPr="00917551" w:rsidRDefault="00917551" w:rsidP="00B9127D">
            <w:pPr>
              <w:jc w:val="center"/>
            </w:pPr>
            <w:r w:rsidRPr="00917551">
              <w:t>1</w:t>
            </w:r>
          </w:p>
        </w:tc>
        <w:tc>
          <w:tcPr>
            <w:tcW w:w="3740" w:type="dxa"/>
            <w:tcBorders>
              <w:top w:val="single" w:sz="4" w:space="0" w:color="auto"/>
              <w:left w:val="single" w:sz="4" w:space="0" w:color="auto"/>
              <w:bottom w:val="single" w:sz="4" w:space="0" w:color="auto"/>
              <w:right w:val="single" w:sz="4" w:space="0" w:color="auto"/>
            </w:tcBorders>
            <w:hideMark/>
          </w:tcPr>
          <w:p w14:paraId="65FA4E0F" w14:textId="77777777" w:rsidR="00917551" w:rsidRPr="00917551" w:rsidRDefault="00917551" w:rsidP="00B9127D">
            <w:pPr>
              <w:jc w:val="center"/>
            </w:pPr>
            <w:r w:rsidRPr="00917551">
              <w:t>2</w:t>
            </w:r>
          </w:p>
        </w:tc>
        <w:tc>
          <w:tcPr>
            <w:tcW w:w="1366" w:type="dxa"/>
            <w:tcBorders>
              <w:top w:val="single" w:sz="4" w:space="0" w:color="auto"/>
              <w:left w:val="single" w:sz="4" w:space="0" w:color="auto"/>
              <w:bottom w:val="single" w:sz="4" w:space="0" w:color="auto"/>
              <w:right w:val="single" w:sz="4" w:space="0" w:color="auto"/>
            </w:tcBorders>
            <w:hideMark/>
          </w:tcPr>
          <w:p w14:paraId="4E91864A" w14:textId="77777777" w:rsidR="00917551" w:rsidRPr="00917551" w:rsidRDefault="00917551" w:rsidP="00B9127D">
            <w:pPr>
              <w:jc w:val="center"/>
            </w:pPr>
            <w:r w:rsidRPr="00917551">
              <w:t>3.00</w:t>
            </w:r>
          </w:p>
        </w:tc>
        <w:tc>
          <w:tcPr>
            <w:tcW w:w="1116" w:type="dxa"/>
            <w:tcBorders>
              <w:top w:val="single" w:sz="4" w:space="0" w:color="auto"/>
              <w:left w:val="single" w:sz="4" w:space="0" w:color="auto"/>
              <w:bottom w:val="single" w:sz="4" w:space="0" w:color="auto"/>
              <w:right w:val="single" w:sz="4" w:space="0" w:color="auto"/>
            </w:tcBorders>
            <w:hideMark/>
          </w:tcPr>
          <w:p w14:paraId="3FD9B3DA" w14:textId="77777777" w:rsidR="00917551" w:rsidRPr="00917551" w:rsidRDefault="00917551" w:rsidP="00B9127D">
            <w:pPr>
              <w:jc w:val="center"/>
            </w:pPr>
            <w:r w:rsidRPr="00917551">
              <w:t>4</w:t>
            </w:r>
          </w:p>
        </w:tc>
        <w:tc>
          <w:tcPr>
            <w:tcW w:w="1116" w:type="dxa"/>
            <w:tcBorders>
              <w:top w:val="single" w:sz="4" w:space="0" w:color="auto"/>
              <w:left w:val="single" w:sz="4" w:space="0" w:color="auto"/>
              <w:bottom w:val="single" w:sz="4" w:space="0" w:color="auto"/>
              <w:right w:val="single" w:sz="4" w:space="0" w:color="auto"/>
            </w:tcBorders>
            <w:hideMark/>
          </w:tcPr>
          <w:p w14:paraId="1DD58C69" w14:textId="77777777" w:rsidR="00917551" w:rsidRPr="00917551" w:rsidRDefault="00917551" w:rsidP="00B9127D">
            <w:pPr>
              <w:jc w:val="center"/>
            </w:pPr>
            <w:r w:rsidRPr="00917551">
              <w:t>5</w:t>
            </w:r>
          </w:p>
        </w:tc>
        <w:tc>
          <w:tcPr>
            <w:tcW w:w="1366" w:type="dxa"/>
            <w:tcBorders>
              <w:top w:val="single" w:sz="4" w:space="0" w:color="auto"/>
              <w:left w:val="single" w:sz="4" w:space="0" w:color="auto"/>
              <w:bottom w:val="single" w:sz="4" w:space="0" w:color="auto"/>
              <w:right w:val="single" w:sz="4" w:space="0" w:color="auto"/>
            </w:tcBorders>
            <w:hideMark/>
          </w:tcPr>
          <w:p w14:paraId="2478664C" w14:textId="77777777" w:rsidR="00917551" w:rsidRPr="00917551" w:rsidRDefault="00917551" w:rsidP="00B9127D">
            <w:pPr>
              <w:jc w:val="center"/>
            </w:pPr>
            <w:r w:rsidRPr="00917551">
              <w:t>6</w:t>
            </w:r>
          </w:p>
        </w:tc>
        <w:tc>
          <w:tcPr>
            <w:tcW w:w="894" w:type="dxa"/>
            <w:tcBorders>
              <w:top w:val="single" w:sz="4" w:space="0" w:color="auto"/>
              <w:left w:val="single" w:sz="4" w:space="0" w:color="auto"/>
              <w:bottom w:val="single" w:sz="4" w:space="0" w:color="auto"/>
              <w:right w:val="single" w:sz="4" w:space="0" w:color="auto"/>
            </w:tcBorders>
            <w:hideMark/>
          </w:tcPr>
          <w:p w14:paraId="39F93665" w14:textId="77777777" w:rsidR="00917551" w:rsidRPr="00917551" w:rsidRDefault="00917551" w:rsidP="00B9127D">
            <w:pPr>
              <w:jc w:val="center"/>
            </w:pPr>
            <w:r w:rsidRPr="00917551">
              <w:t>7</w:t>
            </w:r>
          </w:p>
        </w:tc>
        <w:tc>
          <w:tcPr>
            <w:tcW w:w="916" w:type="dxa"/>
            <w:tcBorders>
              <w:top w:val="single" w:sz="4" w:space="0" w:color="auto"/>
              <w:left w:val="single" w:sz="4" w:space="0" w:color="auto"/>
              <w:bottom w:val="single" w:sz="4" w:space="0" w:color="auto"/>
              <w:right w:val="single" w:sz="4" w:space="0" w:color="auto"/>
            </w:tcBorders>
            <w:hideMark/>
          </w:tcPr>
          <w:p w14:paraId="28A890CB" w14:textId="77777777" w:rsidR="00917551" w:rsidRPr="00917551" w:rsidRDefault="00917551" w:rsidP="00B9127D">
            <w:pPr>
              <w:jc w:val="center"/>
            </w:pPr>
            <w:r w:rsidRPr="00917551">
              <w:t>8</w:t>
            </w:r>
          </w:p>
        </w:tc>
      </w:tr>
      <w:tr w:rsidR="00917551" w:rsidRPr="00917551" w14:paraId="41FB6FB7" w14:textId="77777777" w:rsidTr="00770BC0">
        <w:trPr>
          <w:trHeight w:val="360"/>
          <w:jc w:val="center"/>
        </w:trPr>
        <w:tc>
          <w:tcPr>
            <w:tcW w:w="860" w:type="dxa"/>
            <w:tcBorders>
              <w:top w:val="single" w:sz="4" w:space="0" w:color="auto"/>
              <w:left w:val="single" w:sz="4" w:space="0" w:color="auto"/>
              <w:bottom w:val="single" w:sz="4" w:space="0" w:color="auto"/>
              <w:right w:val="single" w:sz="4" w:space="0" w:color="auto"/>
            </w:tcBorders>
            <w:noWrap/>
            <w:hideMark/>
          </w:tcPr>
          <w:p w14:paraId="11677B07" w14:textId="77777777" w:rsidR="00917551" w:rsidRPr="00917551" w:rsidRDefault="00917551" w:rsidP="00917551">
            <w:pPr>
              <w:jc w:val="both"/>
            </w:pPr>
            <w:r w:rsidRPr="00917551">
              <w:t>31</w:t>
            </w:r>
          </w:p>
        </w:tc>
        <w:tc>
          <w:tcPr>
            <w:tcW w:w="3740" w:type="dxa"/>
            <w:tcBorders>
              <w:top w:val="single" w:sz="4" w:space="0" w:color="auto"/>
              <w:left w:val="single" w:sz="4" w:space="0" w:color="auto"/>
              <w:bottom w:val="single" w:sz="4" w:space="0" w:color="auto"/>
              <w:right w:val="single" w:sz="4" w:space="0" w:color="auto"/>
            </w:tcBorders>
            <w:noWrap/>
            <w:hideMark/>
          </w:tcPr>
          <w:p w14:paraId="49E77A08" w14:textId="77777777" w:rsidR="00917551" w:rsidRPr="00917551" w:rsidRDefault="00917551" w:rsidP="00917551">
            <w:pPr>
              <w:jc w:val="both"/>
            </w:pPr>
            <w:r w:rsidRPr="00917551">
              <w:t>Vlastiti prihodi Grad Hvar</w:t>
            </w:r>
          </w:p>
        </w:tc>
        <w:tc>
          <w:tcPr>
            <w:tcW w:w="1366" w:type="dxa"/>
            <w:tcBorders>
              <w:top w:val="single" w:sz="4" w:space="0" w:color="auto"/>
              <w:left w:val="single" w:sz="4" w:space="0" w:color="auto"/>
              <w:bottom w:val="single" w:sz="4" w:space="0" w:color="auto"/>
              <w:right w:val="single" w:sz="4" w:space="0" w:color="auto"/>
            </w:tcBorders>
            <w:noWrap/>
            <w:hideMark/>
          </w:tcPr>
          <w:p w14:paraId="5041717A" w14:textId="77777777" w:rsidR="00917551" w:rsidRPr="00917551" w:rsidRDefault="00917551" w:rsidP="00917551">
            <w:pPr>
              <w:jc w:val="right"/>
            </w:pPr>
            <w:r w:rsidRPr="00917551">
              <w:t> </w:t>
            </w:r>
          </w:p>
        </w:tc>
        <w:tc>
          <w:tcPr>
            <w:tcW w:w="1116" w:type="dxa"/>
            <w:tcBorders>
              <w:top w:val="single" w:sz="4" w:space="0" w:color="auto"/>
              <w:left w:val="single" w:sz="4" w:space="0" w:color="auto"/>
              <w:bottom w:val="single" w:sz="4" w:space="0" w:color="auto"/>
              <w:right w:val="single" w:sz="4" w:space="0" w:color="auto"/>
            </w:tcBorders>
            <w:noWrap/>
            <w:hideMark/>
          </w:tcPr>
          <w:p w14:paraId="79AB36B9" w14:textId="77777777" w:rsidR="00917551" w:rsidRPr="00917551" w:rsidRDefault="00917551" w:rsidP="00917551">
            <w:pPr>
              <w:jc w:val="right"/>
            </w:pPr>
            <w:r w:rsidRPr="00917551">
              <w:t>2,743,000</w:t>
            </w:r>
          </w:p>
        </w:tc>
        <w:tc>
          <w:tcPr>
            <w:tcW w:w="1116" w:type="dxa"/>
            <w:tcBorders>
              <w:top w:val="single" w:sz="4" w:space="0" w:color="auto"/>
              <w:left w:val="single" w:sz="4" w:space="0" w:color="auto"/>
              <w:bottom w:val="single" w:sz="4" w:space="0" w:color="auto"/>
              <w:right w:val="single" w:sz="4" w:space="0" w:color="auto"/>
            </w:tcBorders>
            <w:noWrap/>
            <w:hideMark/>
          </w:tcPr>
          <w:p w14:paraId="385F5C81" w14:textId="77777777" w:rsidR="00917551" w:rsidRPr="00917551" w:rsidRDefault="00917551" w:rsidP="00917551">
            <w:pPr>
              <w:jc w:val="right"/>
            </w:pPr>
            <w:r w:rsidRPr="00917551">
              <w:t>2,743,000</w:t>
            </w:r>
          </w:p>
        </w:tc>
        <w:tc>
          <w:tcPr>
            <w:tcW w:w="1366" w:type="dxa"/>
            <w:tcBorders>
              <w:top w:val="single" w:sz="4" w:space="0" w:color="auto"/>
              <w:left w:val="single" w:sz="4" w:space="0" w:color="auto"/>
              <w:bottom w:val="single" w:sz="4" w:space="0" w:color="auto"/>
              <w:right w:val="single" w:sz="4" w:space="0" w:color="auto"/>
            </w:tcBorders>
            <w:noWrap/>
            <w:hideMark/>
          </w:tcPr>
          <w:p w14:paraId="3D6CA019" w14:textId="77777777" w:rsidR="00917551" w:rsidRPr="00917551" w:rsidRDefault="00917551" w:rsidP="00917551">
            <w:pPr>
              <w:jc w:val="right"/>
            </w:pPr>
            <w:r w:rsidRPr="00917551">
              <w:t>551,576.71</w:t>
            </w:r>
          </w:p>
        </w:tc>
        <w:tc>
          <w:tcPr>
            <w:tcW w:w="894" w:type="dxa"/>
            <w:tcBorders>
              <w:top w:val="single" w:sz="4" w:space="0" w:color="auto"/>
              <w:left w:val="single" w:sz="4" w:space="0" w:color="auto"/>
              <w:bottom w:val="single" w:sz="4" w:space="0" w:color="auto"/>
              <w:right w:val="single" w:sz="4" w:space="0" w:color="auto"/>
            </w:tcBorders>
            <w:noWrap/>
            <w:hideMark/>
          </w:tcPr>
          <w:p w14:paraId="0B46B3C1" w14:textId="77777777" w:rsidR="00917551" w:rsidRPr="00917551" w:rsidRDefault="00917551" w:rsidP="00917551">
            <w:pPr>
              <w:jc w:val="right"/>
            </w:pPr>
            <w:r w:rsidRPr="00917551">
              <w:t> </w:t>
            </w:r>
          </w:p>
        </w:tc>
        <w:tc>
          <w:tcPr>
            <w:tcW w:w="916" w:type="dxa"/>
            <w:tcBorders>
              <w:top w:val="single" w:sz="4" w:space="0" w:color="auto"/>
              <w:left w:val="single" w:sz="4" w:space="0" w:color="auto"/>
              <w:bottom w:val="single" w:sz="4" w:space="0" w:color="auto"/>
              <w:right w:val="single" w:sz="4" w:space="0" w:color="auto"/>
            </w:tcBorders>
            <w:noWrap/>
            <w:hideMark/>
          </w:tcPr>
          <w:p w14:paraId="326AB055" w14:textId="77777777" w:rsidR="00917551" w:rsidRPr="00917551" w:rsidRDefault="00917551" w:rsidP="00917551">
            <w:pPr>
              <w:jc w:val="right"/>
            </w:pPr>
            <w:r w:rsidRPr="00917551">
              <w:t>20.11</w:t>
            </w:r>
          </w:p>
        </w:tc>
      </w:tr>
      <w:tr w:rsidR="00917551" w:rsidRPr="00917551" w14:paraId="09410671" w14:textId="77777777" w:rsidTr="00770BC0">
        <w:trPr>
          <w:trHeight w:val="360"/>
          <w:jc w:val="center"/>
        </w:trPr>
        <w:tc>
          <w:tcPr>
            <w:tcW w:w="860" w:type="dxa"/>
            <w:tcBorders>
              <w:top w:val="single" w:sz="4" w:space="0" w:color="auto"/>
              <w:left w:val="single" w:sz="4" w:space="0" w:color="auto"/>
              <w:bottom w:val="single" w:sz="4" w:space="0" w:color="auto"/>
              <w:right w:val="single" w:sz="4" w:space="0" w:color="auto"/>
            </w:tcBorders>
            <w:noWrap/>
            <w:hideMark/>
          </w:tcPr>
          <w:p w14:paraId="65F99A37" w14:textId="77777777" w:rsidR="00917551" w:rsidRPr="00917551" w:rsidRDefault="00917551" w:rsidP="00917551">
            <w:pPr>
              <w:jc w:val="both"/>
            </w:pPr>
            <w:r w:rsidRPr="00917551">
              <w:t>32</w:t>
            </w:r>
          </w:p>
        </w:tc>
        <w:tc>
          <w:tcPr>
            <w:tcW w:w="3740" w:type="dxa"/>
            <w:tcBorders>
              <w:top w:val="single" w:sz="4" w:space="0" w:color="auto"/>
              <w:left w:val="single" w:sz="4" w:space="0" w:color="auto"/>
              <w:bottom w:val="single" w:sz="4" w:space="0" w:color="auto"/>
              <w:right w:val="single" w:sz="4" w:space="0" w:color="auto"/>
            </w:tcBorders>
            <w:noWrap/>
            <w:hideMark/>
          </w:tcPr>
          <w:p w14:paraId="339E2EE9" w14:textId="77777777" w:rsidR="00917551" w:rsidRPr="00917551" w:rsidRDefault="00917551" w:rsidP="00917551">
            <w:pPr>
              <w:jc w:val="both"/>
            </w:pPr>
            <w:r w:rsidRPr="00917551">
              <w:t>Vlastiti prihodi Dječji vrtić</w:t>
            </w:r>
          </w:p>
        </w:tc>
        <w:tc>
          <w:tcPr>
            <w:tcW w:w="1366" w:type="dxa"/>
            <w:tcBorders>
              <w:top w:val="single" w:sz="4" w:space="0" w:color="auto"/>
              <w:left w:val="single" w:sz="4" w:space="0" w:color="auto"/>
              <w:bottom w:val="single" w:sz="4" w:space="0" w:color="auto"/>
              <w:right w:val="single" w:sz="4" w:space="0" w:color="auto"/>
            </w:tcBorders>
            <w:noWrap/>
            <w:hideMark/>
          </w:tcPr>
          <w:p w14:paraId="567A6EF2" w14:textId="77777777" w:rsidR="00917551" w:rsidRPr="00917551" w:rsidRDefault="00917551" w:rsidP="00917551">
            <w:pPr>
              <w:jc w:val="right"/>
            </w:pPr>
            <w:r w:rsidRPr="00917551">
              <w:t> </w:t>
            </w:r>
          </w:p>
        </w:tc>
        <w:tc>
          <w:tcPr>
            <w:tcW w:w="1116" w:type="dxa"/>
            <w:tcBorders>
              <w:top w:val="single" w:sz="4" w:space="0" w:color="auto"/>
              <w:left w:val="single" w:sz="4" w:space="0" w:color="auto"/>
              <w:bottom w:val="single" w:sz="4" w:space="0" w:color="auto"/>
              <w:right w:val="single" w:sz="4" w:space="0" w:color="auto"/>
            </w:tcBorders>
            <w:noWrap/>
            <w:hideMark/>
          </w:tcPr>
          <w:p w14:paraId="31FF0CA3" w14:textId="77777777" w:rsidR="00917551" w:rsidRPr="00917551" w:rsidRDefault="00917551" w:rsidP="00917551">
            <w:pPr>
              <w:jc w:val="right"/>
            </w:pPr>
            <w:r w:rsidRPr="00917551">
              <w:t>8,100</w:t>
            </w:r>
          </w:p>
        </w:tc>
        <w:tc>
          <w:tcPr>
            <w:tcW w:w="1116" w:type="dxa"/>
            <w:tcBorders>
              <w:top w:val="single" w:sz="4" w:space="0" w:color="auto"/>
              <w:left w:val="single" w:sz="4" w:space="0" w:color="auto"/>
              <w:bottom w:val="single" w:sz="4" w:space="0" w:color="auto"/>
              <w:right w:val="single" w:sz="4" w:space="0" w:color="auto"/>
            </w:tcBorders>
            <w:noWrap/>
            <w:hideMark/>
          </w:tcPr>
          <w:p w14:paraId="20949113" w14:textId="77777777" w:rsidR="00917551" w:rsidRPr="00917551" w:rsidRDefault="00917551" w:rsidP="00917551">
            <w:pPr>
              <w:jc w:val="right"/>
            </w:pPr>
            <w:r w:rsidRPr="00917551">
              <w:t>8,100</w:t>
            </w:r>
          </w:p>
        </w:tc>
        <w:tc>
          <w:tcPr>
            <w:tcW w:w="1366" w:type="dxa"/>
            <w:tcBorders>
              <w:top w:val="single" w:sz="4" w:space="0" w:color="auto"/>
              <w:left w:val="single" w:sz="4" w:space="0" w:color="auto"/>
              <w:bottom w:val="single" w:sz="4" w:space="0" w:color="auto"/>
              <w:right w:val="single" w:sz="4" w:space="0" w:color="auto"/>
            </w:tcBorders>
            <w:noWrap/>
            <w:hideMark/>
          </w:tcPr>
          <w:p w14:paraId="7E8E40CB" w14:textId="77777777" w:rsidR="00917551" w:rsidRPr="00917551" w:rsidRDefault="00917551" w:rsidP="00917551">
            <w:pPr>
              <w:jc w:val="right"/>
            </w:pPr>
            <w:r w:rsidRPr="00917551">
              <w:t>8.36</w:t>
            </w:r>
          </w:p>
        </w:tc>
        <w:tc>
          <w:tcPr>
            <w:tcW w:w="894" w:type="dxa"/>
            <w:tcBorders>
              <w:top w:val="single" w:sz="4" w:space="0" w:color="auto"/>
              <w:left w:val="single" w:sz="4" w:space="0" w:color="auto"/>
              <w:bottom w:val="single" w:sz="4" w:space="0" w:color="auto"/>
              <w:right w:val="single" w:sz="4" w:space="0" w:color="auto"/>
            </w:tcBorders>
            <w:noWrap/>
            <w:hideMark/>
          </w:tcPr>
          <w:p w14:paraId="3258A31C" w14:textId="77777777" w:rsidR="00917551" w:rsidRPr="00917551" w:rsidRDefault="00917551" w:rsidP="00917551">
            <w:pPr>
              <w:jc w:val="right"/>
            </w:pPr>
            <w:r w:rsidRPr="00917551">
              <w:t> </w:t>
            </w:r>
          </w:p>
        </w:tc>
        <w:tc>
          <w:tcPr>
            <w:tcW w:w="916" w:type="dxa"/>
            <w:tcBorders>
              <w:top w:val="single" w:sz="4" w:space="0" w:color="auto"/>
              <w:left w:val="single" w:sz="4" w:space="0" w:color="auto"/>
              <w:bottom w:val="single" w:sz="4" w:space="0" w:color="auto"/>
              <w:right w:val="single" w:sz="4" w:space="0" w:color="auto"/>
            </w:tcBorders>
            <w:noWrap/>
            <w:hideMark/>
          </w:tcPr>
          <w:p w14:paraId="0D762A4A" w14:textId="77777777" w:rsidR="00917551" w:rsidRPr="00917551" w:rsidRDefault="00917551" w:rsidP="00917551">
            <w:pPr>
              <w:jc w:val="right"/>
            </w:pPr>
            <w:r w:rsidRPr="00917551">
              <w:t>0.10</w:t>
            </w:r>
          </w:p>
        </w:tc>
      </w:tr>
      <w:tr w:rsidR="00917551" w:rsidRPr="00917551" w14:paraId="0A57E40B" w14:textId="77777777" w:rsidTr="00770BC0">
        <w:trPr>
          <w:trHeight w:val="360"/>
          <w:jc w:val="center"/>
        </w:trPr>
        <w:tc>
          <w:tcPr>
            <w:tcW w:w="860" w:type="dxa"/>
            <w:tcBorders>
              <w:top w:val="single" w:sz="4" w:space="0" w:color="auto"/>
              <w:left w:val="single" w:sz="4" w:space="0" w:color="auto"/>
              <w:bottom w:val="single" w:sz="4" w:space="0" w:color="auto"/>
              <w:right w:val="single" w:sz="4" w:space="0" w:color="auto"/>
            </w:tcBorders>
            <w:noWrap/>
            <w:hideMark/>
          </w:tcPr>
          <w:p w14:paraId="1EA0E150" w14:textId="77777777" w:rsidR="00917551" w:rsidRPr="00917551" w:rsidRDefault="00917551" w:rsidP="00917551">
            <w:pPr>
              <w:jc w:val="both"/>
            </w:pPr>
            <w:r w:rsidRPr="00917551">
              <w:t>33</w:t>
            </w:r>
          </w:p>
        </w:tc>
        <w:tc>
          <w:tcPr>
            <w:tcW w:w="3740" w:type="dxa"/>
            <w:tcBorders>
              <w:top w:val="single" w:sz="4" w:space="0" w:color="auto"/>
              <w:left w:val="single" w:sz="4" w:space="0" w:color="auto"/>
              <w:bottom w:val="single" w:sz="4" w:space="0" w:color="auto"/>
              <w:right w:val="single" w:sz="4" w:space="0" w:color="auto"/>
            </w:tcBorders>
            <w:noWrap/>
            <w:hideMark/>
          </w:tcPr>
          <w:p w14:paraId="1CF07FC0" w14:textId="77777777" w:rsidR="00917551" w:rsidRPr="00917551" w:rsidRDefault="00917551" w:rsidP="00917551">
            <w:pPr>
              <w:jc w:val="both"/>
            </w:pPr>
            <w:r w:rsidRPr="00917551">
              <w:t>Vlastiti prihodi Gradska knjižnica</w:t>
            </w:r>
          </w:p>
        </w:tc>
        <w:tc>
          <w:tcPr>
            <w:tcW w:w="1366" w:type="dxa"/>
            <w:tcBorders>
              <w:top w:val="single" w:sz="4" w:space="0" w:color="auto"/>
              <w:left w:val="single" w:sz="4" w:space="0" w:color="auto"/>
              <w:bottom w:val="single" w:sz="4" w:space="0" w:color="auto"/>
              <w:right w:val="single" w:sz="4" w:space="0" w:color="auto"/>
            </w:tcBorders>
            <w:noWrap/>
            <w:hideMark/>
          </w:tcPr>
          <w:p w14:paraId="51619961" w14:textId="77777777" w:rsidR="00917551" w:rsidRPr="00917551" w:rsidRDefault="00917551" w:rsidP="00917551">
            <w:pPr>
              <w:jc w:val="right"/>
            </w:pPr>
            <w:r w:rsidRPr="00917551">
              <w:t> </w:t>
            </w:r>
          </w:p>
        </w:tc>
        <w:tc>
          <w:tcPr>
            <w:tcW w:w="1116" w:type="dxa"/>
            <w:tcBorders>
              <w:top w:val="single" w:sz="4" w:space="0" w:color="auto"/>
              <w:left w:val="single" w:sz="4" w:space="0" w:color="auto"/>
              <w:bottom w:val="single" w:sz="4" w:space="0" w:color="auto"/>
              <w:right w:val="single" w:sz="4" w:space="0" w:color="auto"/>
            </w:tcBorders>
            <w:noWrap/>
            <w:hideMark/>
          </w:tcPr>
          <w:p w14:paraId="2845F3A9" w14:textId="77777777" w:rsidR="00917551" w:rsidRPr="00917551" w:rsidRDefault="00917551" w:rsidP="00917551">
            <w:pPr>
              <w:jc w:val="right"/>
            </w:pPr>
            <w:r w:rsidRPr="00917551">
              <w:t>14,250</w:t>
            </w:r>
          </w:p>
        </w:tc>
        <w:tc>
          <w:tcPr>
            <w:tcW w:w="1116" w:type="dxa"/>
            <w:tcBorders>
              <w:top w:val="single" w:sz="4" w:space="0" w:color="auto"/>
              <w:left w:val="single" w:sz="4" w:space="0" w:color="auto"/>
              <w:bottom w:val="single" w:sz="4" w:space="0" w:color="auto"/>
              <w:right w:val="single" w:sz="4" w:space="0" w:color="auto"/>
            </w:tcBorders>
            <w:noWrap/>
            <w:hideMark/>
          </w:tcPr>
          <w:p w14:paraId="1EA15092" w14:textId="77777777" w:rsidR="00917551" w:rsidRPr="00917551" w:rsidRDefault="00917551" w:rsidP="00917551">
            <w:pPr>
              <w:jc w:val="right"/>
            </w:pPr>
            <w:r w:rsidRPr="00917551">
              <w:t>14,250</w:t>
            </w:r>
          </w:p>
        </w:tc>
        <w:tc>
          <w:tcPr>
            <w:tcW w:w="1366" w:type="dxa"/>
            <w:tcBorders>
              <w:top w:val="single" w:sz="4" w:space="0" w:color="auto"/>
              <w:left w:val="single" w:sz="4" w:space="0" w:color="auto"/>
              <w:bottom w:val="single" w:sz="4" w:space="0" w:color="auto"/>
              <w:right w:val="single" w:sz="4" w:space="0" w:color="auto"/>
            </w:tcBorders>
            <w:noWrap/>
            <w:hideMark/>
          </w:tcPr>
          <w:p w14:paraId="2D9CB107" w14:textId="77777777" w:rsidR="00917551" w:rsidRPr="00917551" w:rsidRDefault="00917551" w:rsidP="00917551">
            <w:pPr>
              <w:jc w:val="right"/>
            </w:pPr>
            <w:r w:rsidRPr="00917551">
              <w:t>7,092.02</w:t>
            </w:r>
          </w:p>
        </w:tc>
        <w:tc>
          <w:tcPr>
            <w:tcW w:w="894" w:type="dxa"/>
            <w:tcBorders>
              <w:top w:val="single" w:sz="4" w:space="0" w:color="auto"/>
              <w:left w:val="single" w:sz="4" w:space="0" w:color="auto"/>
              <w:bottom w:val="single" w:sz="4" w:space="0" w:color="auto"/>
              <w:right w:val="single" w:sz="4" w:space="0" w:color="auto"/>
            </w:tcBorders>
            <w:noWrap/>
            <w:hideMark/>
          </w:tcPr>
          <w:p w14:paraId="6F403806" w14:textId="77777777" w:rsidR="00917551" w:rsidRPr="00917551" w:rsidRDefault="00917551" w:rsidP="00917551">
            <w:pPr>
              <w:jc w:val="right"/>
            </w:pPr>
            <w:r w:rsidRPr="00917551">
              <w:t> </w:t>
            </w:r>
          </w:p>
        </w:tc>
        <w:tc>
          <w:tcPr>
            <w:tcW w:w="916" w:type="dxa"/>
            <w:tcBorders>
              <w:top w:val="single" w:sz="4" w:space="0" w:color="auto"/>
              <w:left w:val="single" w:sz="4" w:space="0" w:color="auto"/>
              <w:bottom w:val="single" w:sz="4" w:space="0" w:color="auto"/>
              <w:right w:val="single" w:sz="4" w:space="0" w:color="auto"/>
            </w:tcBorders>
            <w:noWrap/>
            <w:hideMark/>
          </w:tcPr>
          <w:p w14:paraId="0DB24042" w14:textId="77777777" w:rsidR="00917551" w:rsidRPr="00917551" w:rsidRDefault="00917551" w:rsidP="00917551">
            <w:pPr>
              <w:jc w:val="right"/>
            </w:pPr>
            <w:r w:rsidRPr="00917551">
              <w:t>49.77</w:t>
            </w:r>
          </w:p>
        </w:tc>
      </w:tr>
      <w:tr w:rsidR="00917551" w:rsidRPr="00917551" w14:paraId="18299830" w14:textId="77777777" w:rsidTr="00770BC0">
        <w:trPr>
          <w:trHeight w:val="360"/>
          <w:jc w:val="center"/>
        </w:trPr>
        <w:tc>
          <w:tcPr>
            <w:tcW w:w="860" w:type="dxa"/>
            <w:tcBorders>
              <w:top w:val="single" w:sz="4" w:space="0" w:color="auto"/>
              <w:left w:val="single" w:sz="4" w:space="0" w:color="auto"/>
              <w:bottom w:val="single" w:sz="4" w:space="0" w:color="auto"/>
              <w:right w:val="single" w:sz="4" w:space="0" w:color="auto"/>
            </w:tcBorders>
            <w:noWrap/>
            <w:hideMark/>
          </w:tcPr>
          <w:p w14:paraId="68D43915" w14:textId="77777777" w:rsidR="00917551" w:rsidRPr="00917551" w:rsidRDefault="00917551" w:rsidP="00917551">
            <w:pPr>
              <w:jc w:val="both"/>
            </w:pPr>
            <w:r w:rsidRPr="00917551">
              <w:t>4</w:t>
            </w:r>
          </w:p>
        </w:tc>
        <w:tc>
          <w:tcPr>
            <w:tcW w:w="3740" w:type="dxa"/>
            <w:tcBorders>
              <w:top w:val="single" w:sz="4" w:space="0" w:color="auto"/>
              <w:left w:val="single" w:sz="4" w:space="0" w:color="auto"/>
              <w:bottom w:val="single" w:sz="4" w:space="0" w:color="auto"/>
              <w:right w:val="single" w:sz="4" w:space="0" w:color="auto"/>
            </w:tcBorders>
            <w:noWrap/>
            <w:hideMark/>
          </w:tcPr>
          <w:p w14:paraId="309ED896" w14:textId="77777777" w:rsidR="00917551" w:rsidRPr="00917551" w:rsidRDefault="00917551" w:rsidP="00917551">
            <w:pPr>
              <w:jc w:val="both"/>
            </w:pPr>
            <w:r w:rsidRPr="00917551">
              <w:t>Prihodi za posebne namjene</w:t>
            </w:r>
          </w:p>
        </w:tc>
        <w:tc>
          <w:tcPr>
            <w:tcW w:w="1366" w:type="dxa"/>
            <w:tcBorders>
              <w:top w:val="single" w:sz="4" w:space="0" w:color="auto"/>
              <w:left w:val="single" w:sz="4" w:space="0" w:color="auto"/>
              <w:bottom w:val="single" w:sz="4" w:space="0" w:color="auto"/>
              <w:right w:val="single" w:sz="4" w:space="0" w:color="auto"/>
            </w:tcBorders>
            <w:noWrap/>
            <w:hideMark/>
          </w:tcPr>
          <w:p w14:paraId="58E7B2EE" w14:textId="77777777" w:rsidR="00917551" w:rsidRPr="00917551" w:rsidRDefault="00917551" w:rsidP="00917551">
            <w:pPr>
              <w:jc w:val="right"/>
            </w:pPr>
            <w:r w:rsidRPr="00917551">
              <w:t>2,332,953.45</w:t>
            </w:r>
          </w:p>
        </w:tc>
        <w:tc>
          <w:tcPr>
            <w:tcW w:w="1116" w:type="dxa"/>
            <w:tcBorders>
              <w:top w:val="single" w:sz="4" w:space="0" w:color="auto"/>
              <w:left w:val="single" w:sz="4" w:space="0" w:color="auto"/>
              <w:bottom w:val="single" w:sz="4" w:space="0" w:color="auto"/>
              <w:right w:val="single" w:sz="4" w:space="0" w:color="auto"/>
            </w:tcBorders>
            <w:noWrap/>
            <w:hideMark/>
          </w:tcPr>
          <w:p w14:paraId="4BC83664" w14:textId="77777777" w:rsidR="00917551" w:rsidRPr="00917551" w:rsidRDefault="00917551" w:rsidP="00917551">
            <w:pPr>
              <w:jc w:val="right"/>
            </w:pPr>
            <w:r w:rsidRPr="00917551">
              <w:t>6,242,000</w:t>
            </w:r>
          </w:p>
        </w:tc>
        <w:tc>
          <w:tcPr>
            <w:tcW w:w="1116" w:type="dxa"/>
            <w:tcBorders>
              <w:top w:val="single" w:sz="4" w:space="0" w:color="auto"/>
              <w:left w:val="single" w:sz="4" w:space="0" w:color="auto"/>
              <w:bottom w:val="single" w:sz="4" w:space="0" w:color="auto"/>
              <w:right w:val="single" w:sz="4" w:space="0" w:color="auto"/>
            </w:tcBorders>
            <w:noWrap/>
            <w:hideMark/>
          </w:tcPr>
          <w:p w14:paraId="5ADB83AD" w14:textId="77777777" w:rsidR="00917551" w:rsidRPr="00917551" w:rsidRDefault="00917551" w:rsidP="00917551">
            <w:pPr>
              <w:jc w:val="right"/>
            </w:pPr>
            <w:r w:rsidRPr="00917551">
              <w:t>6,242,000</w:t>
            </w:r>
          </w:p>
        </w:tc>
        <w:tc>
          <w:tcPr>
            <w:tcW w:w="1366" w:type="dxa"/>
            <w:tcBorders>
              <w:top w:val="single" w:sz="4" w:space="0" w:color="auto"/>
              <w:left w:val="single" w:sz="4" w:space="0" w:color="auto"/>
              <w:bottom w:val="single" w:sz="4" w:space="0" w:color="auto"/>
              <w:right w:val="single" w:sz="4" w:space="0" w:color="auto"/>
            </w:tcBorders>
            <w:noWrap/>
            <w:hideMark/>
          </w:tcPr>
          <w:p w14:paraId="32576C86" w14:textId="77777777" w:rsidR="00917551" w:rsidRPr="00917551" w:rsidRDefault="00917551" w:rsidP="00917551">
            <w:pPr>
              <w:jc w:val="right"/>
            </w:pPr>
            <w:r w:rsidRPr="00917551">
              <w:t>2,070,559.05</w:t>
            </w:r>
          </w:p>
        </w:tc>
        <w:tc>
          <w:tcPr>
            <w:tcW w:w="894" w:type="dxa"/>
            <w:tcBorders>
              <w:top w:val="single" w:sz="4" w:space="0" w:color="auto"/>
              <w:left w:val="single" w:sz="4" w:space="0" w:color="auto"/>
              <w:bottom w:val="single" w:sz="4" w:space="0" w:color="auto"/>
              <w:right w:val="single" w:sz="4" w:space="0" w:color="auto"/>
            </w:tcBorders>
            <w:noWrap/>
            <w:hideMark/>
          </w:tcPr>
          <w:p w14:paraId="5EEB2100" w14:textId="77777777" w:rsidR="00917551" w:rsidRPr="00917551" w:rsidRDefault="00917551" w:rsidP="00917551">
            <w:pPr>
              <w:jc w:val="right"/>
            </w:pPr>
            <w:r w:rsidRPr="00917551">
              <w:t>88.75</w:t>
            </w:r>
          </w:p>
        </w:tc>
        <w:tc>
          <w:tcPr>
            <w:tcW w:w="916" w:type="dxa"/>
            <w:tcBorders>
              <w:top w:val="single" w:sz="4" w:space="0" w:color="auto"/>
              <w:left w:val="single" w:sz="4" w:space="0" w:color="auto"/>
              <w:bottom w:val="single" w:sz="4" w:space="0" w:color="auto"/>
              <w:right w:val="single" w:sz="4" w:space="0" w:color="auto"/>
            </w:tcBorders>
            <w:noWrap/>
            <w:hideMark/>
          </w:tcPr>
          <w:p w14:paraId="7D5DF269" w14:textId="77777777" w:rsidR="00917551" w:rsidRPr="00917551" w:rsidRDefault="00917551" w:rsidP="00917551">
            <w:pPr>
              <w:jc w:val="right"/>
            </w:pPr>
            <w:r w:rsidRPr="00917551">
              <w:t>33.17</w:t>
            </w:r>
          </w:p>
        </w:tc>
      </w:tr>
      <w:tr w:rsidR="00917551" w:rsidRPr="00917551" w14:paraId="6EA67EC8" w14:textId="77777777" w:rsidTr="00770BC0">
        <w:trPr>
          <w:trHeight w:val="360"/>
          <w:jc w:val="center"/>
        </w:trPr>
        <w:tc>
          <w:tcPr>
            <w:tcW w:w="860" w:type="dxa"/>
            <w:tcBorders>
              <w:top w:val="single" w:sz="4" w:space="0" w:color="auto"/>
              <w:left w:val="single" w:sz="4" w:space="0" w:color="auto"/>
              <w:bottom w:val="single" w:sz="4" w:space="0" w:color="auto"/>
              <w:right w:val="single" w:sz="4" w:space="0" w:color="auto"/>
            </w:tcBorders>
            <w:noWrap/>
            <w:hideMark/>
          </w:tcPr>
          <w:p w14:paraId="0EC02E9A" w14:textId="77777777" w:rsidR="00917551" w:rsidRPr="00917551" w:rsidRDefault="00917551" w:rsidP="00917551">
            <w:pPr>
              <w:jc w:val="both"/>
            </w:pPr>
            <w:r w:rsidRPr="00917551">
              <w:t>4A</w:t>
            </w:r>
          </w:p>
        </w:tc>
        <w:tc>
          <w:tcPr>
            <w:tcW w:w="3740" w:type="dxa"/>
            <w:tcBorders>
              <w:top w:val="single" w:sz="4" w:space="0" w:color="auto"/>
              <w:left w:val="single" w:sz="4" w:space="0" w:color="auto"/>
              <w:bottom w:val="single" w:sz="4" w:space="0" w:color="auto"/>
              <w:right w:val="single" w:sz="4" w:space="0" w:color="auto"/>
            </w:tcBorders>
            <w:noWrap/>
            <w:hideMark/>
          </w:tcPr>
          <w:p w14:paraId="7DC87028" w14:textId="77777777" w:rsidR="00917551" w:rsidRPr="00917551" w:rsidRDefault="00917551" w:rsidP="00917551">
            <w:pPr>
              <w:jc w:val="both"/>
            </w:pPr>
            <w:r w:rsidRPr="00917551">
              <w:t>Prihodi za posebne namjene Grad Hvar</w:t>
            </w:r>
          </w:p>
        </w:tc>
        <w:tc>
          <w:tcPr>
            <w:tcW w:w="1366" w:type="dxa"/>
            <w:tcBorders>
              <w:top w:val="single" w:sz="4" w:space="0" w:color="auto"/>
              <w:left w:val="single" w:sz="4" w:space="0" w:color="auto"/>
              <w:bottom w:val="single" w:sz="4" w:space="0" w:color="auto"/>
              <w:right w:val="single" w:sz="4" w:space="0" w:color="auto"/>
            </w:tcBorders>
            <w:noWrap/>
            <w:hideMark/>
          </w:tcPr>
          <w:p w14:paraId="0D83A0CD" w14:textId="77777777" w:rsidR="00917551" w:rsidRPr="00917551" w:rsidRDefault="00917551" w:rsidP="00917551">
            <w:pPr>
              <w:jc w:val="right"/>
            </w:pPr>
            <w:r w:rsidRPr="00917551">
              <w:t> </w:t>
            </w:r>
          </w:p>
        </w:tc>
        <w:tc>
          <w:tcPr>
            <w:tcW w:w="1116" w:type="dxa"/>
            <w:tcBorders>
              <w:top w:val="single" w:sz="4" w:space="0" w:color="auto"/>
              <w:left w:val="single" w:sz="4" w:space="0" w:color="auto"/>
              <w:bottom w:val="single" w:sz="4" w:space="0" w:color="auto"/>
              <w:right w:val="single" w:sz="4" w:space="0" w:color="auto"/>
            </w:tcBorders>
            <w:noWrap/>
            <w:hideMark/>
          </w:tcPr>
          <w:p w14:paraId="0DBC8C1A" w14:textId="77777777" w:rsidR="00917551" w:rsidRPr="00917551" w:rsidRDefault="00917551" w:rsidP="00917551">
            <w:pPr>
              <w:jc w:val="right"/>
            </w:pPr>
            <w:r w:rsidRPr="00917551">
              <w:t>5,482,000</w:t>
            </w:r>
          </w:p>
        </w:tc>
        <w:tc>
          <w:tcPr>
            <w:tcW w:w="1116" w:type="dxa"/>
            <w:tcBorders>
              <w:top w:val="single" w:sz="4" w:space="0" w:color="auto"/>
              <w:left w:val="single" w:sz="4" w:space="0" w:color="auto"/>
              <w:bottom w:val="single" w:sz="4" w:space="0" w:color="auto"/>
              <w:right w:val="single" w:sz="4" w:space="0" w:color="auto"/>
            </w:tcBorders>
            <w:noWrap/>
            <w:hideMark/>
          </w:tcPr>
          <w:p w14:paraId="15577AB2" w14:textId="77777777" w:rsidR="00917551" w:rsidRPr="00917551" w:rsidRDefault="00917551" w:rsidP="00917551">
            <w:pPr>
              <w:jc w:val="right"/>
            </w:pPr>
            <w:r w:rsidRPr="00917551">
              <w:t>5,482,000</w:t>
            </w:r>
          </w:p>
        </w:tc>
        <w:tc>
          <w:tcPr>
            <w:tcW w:w="1366" w:type="dxa"/>
            <w:tcBorders>
              <w:top w:val="single" w:sz="4" w:space="0" w:color="auto"/>
              <w:left w:val="single" w:sz="4" w:space="0" w:color="auto"/>
              <w:bottom w:val="single" w:sz="4" w:space="0" w:color="auto"/>
              <w:right w:val="single" w:sz="4" w:space="0" w:color="auto"/>
            </w:tcBorders>
            <w:noWrap/>
            <w:hideMark/>
          </w:tcPr>
          <w:p w14:paraId="580AA972" w14:textId="77777777" w:rsidR="00917551" w:rsidRPr="00917551" w:rsidRDefault="00917551" w:rsidP="00917551">
            <w:pPr>
              <w:jc w:val="right"/>
            </w:pPr>
            <w:r w:rsidRPr="00917551">
              <w:t>1,663,656.05</w:t>
            </w:r>
          </w:p>
        </w:tc>
        <w:tc>
          <w:tcPr>
            <w:tcW w:w="894" w:type="dxa"/>
            <w:tcBorders>
              <w:top w:val="single" w:sz="4" w:space="0" w:color="auto"/>
              <w:left w:val="single" w:sz="4" w:space="0" w:color="auto"/>
              <w:bottom w:val="single" w:sz="4" w:space="0" w:color="auto"/>
              <w:right w:val="single" w:sz="4" w:space="0" w:color="auto"/>
            </w:tcBorders>
            <w:noWrap/>
            <w:hideMark/>
          </w:tcPr>
          <w:p w14:paraId="2C136FC1" w14:textId="77777777" w:rsidR="00917551" w:rsidRPr="00917551" w:rsidRDefault="00917551" w:rsidP="00917551">
            <w:pPr>
              <w:jc w:val="right"/>
            </w:pPr>
            <w:r w:rsidRPr="00917551">
              <w:t> </w:t>
            </w:r>
          </w:p>
        </w:tc>
        <w:tc>
          <w:tcPr>
            <w:tcW w:w="916" w:type="dxa"/>
            <w:tcBorders>
              <w:top w:val="single" w:sz="4" w:space="0" w:color="auto"/>
              <w:left w:val="single" w:sz="4" w:space="0" w:color="auto"/>
              <w:bottom w:val="single" w:sz="4" w:space="0" w:color="auto"/>
              <w:right w:val="single" w:sz="4" w:space="0" w:color="auto"/>
            </w:tcBorders>
            <w:noWrap/>
            <w:hideMark/>
          </w:tcPr>
          <w:p w14:paraId="00B303D4" w14:textId="77777777" w:rsidR="00917551" w:rsidRPr="00917551" w:rsidRDefault="00917551" w:rsidP="00917551">
            <w:pPr>
              <w:jc w:val="right"/>
            </w:pPr>
            <w:r w:rsidRPr="00917551">
              <w:t>30.35</w:t>
            </w:r>
          </w:p>
        </w:tc>
      </w:tr>
      <w:tr w:rsidR="00917551" w:rsidRPr="00917551" w14:paraId="3182F1D6" w14:textId="77777777" w:rsidTr="00770BC0">
        <w:trPr>
          <w:trHeight w:val="360"/>
          <w:jc w:val="center"/>
        </w:trPr>
        <w:tc>
          <w:tcPr>
            <w:tcW w:w="860" w:type="dxa"/>
            <w:tcBorders>
              <w:top w:val="single" w:sz="4" w:space="0" w:color="auto"/>
              <w:left w:val="single" w:sz="4" w:space="0" w:color="auto"/>
              <w:bottom w:val="single" w:sz="4" w:space="0" w:color="auto"/>
              <w:right w:val="single" w:sz="4" w:space="0" w:color="auto"/>
            </w:tcBorders>
            <w:noWrap/>
            <w:hideMark/>
          </w:tcPr>
          <w:p w14:paraId="045AA34A" w14:textId="77777777" w:rsidR="00917551" w:rsidRPr="00917551" w:rsidRDefault="00917551" w:rsidP="00917551">
            <w:pPr>
              <w:jc w:val="both"/>
            </w:pPr>
            <w:r w:rsidRPr="00917551">
              <w:t>4B</w:t>
            </w:r>
          </w:p>
        </w:tc>
        <w:tc>
          <w:tcPr>
            <w:tcW w:w="3740" w:type="dxa"/>
            <w:tcBorders>
              <w:top w:val="single" w:sz="4" w:space="0" w:color="auto"/>
              <w:left w:val="single" w:sz="4" w:space="0" w:color="auto"/>
              <w:bottom w:val="single" w:sz="4" w:space="0" w:color="auto"/>
              <w:right w:val="single" w:sz="4" w:space="0" w:color="auto"/>
            </w:tcBorders>
            <w:noWrap/>
            <w:hideMark/>
          </w:tcPr>
          <w:p w14:paraId="24370ACD" w14:textId="77777777" w:rsidR="00917551" w:rsidRPr="00917551" w:rsidRDefault="00917551" w:rsidP="00917551">
            <w:pPr>
              <w:jc w:val="both"/>
            </w:pPr>
            <w:r w:rsidRPr="00917551">
              <w:t>Prihodi za posebne namjene- Dječji vrtić</w:t>
            </w:r>
          </w:p>
        </w:tc>
        <w:tc>
          <w:tcPr>
            <w:tcW w:w="1366" w:type="dxa"/>
            <w:tcBorders>
              <w:top w:val="single" w:sz="4" w:space="0" w:color="auto"/>
              <w:left w:val="single" w:sz="4" w:space="0" w:color="auto"/>
              <w:bottom w:val="single" w:sz="4" w:space="0" w:color="auto"/>
              <w:right w:val="single" w:sz="4" w:space="0" w:color="auto"/>
            </w:tcBorders>
            <w:noWrap/>
            <w:hideMark/>
          </w:tcPr>
          <w:p w14:paraId="6EA627CC" w14:textId="77777777" w:rsidR="00917551" w:rsidRPr="00917551" w:rsidRDefault="00917551" w:rsidP="00917551">
            <w:pPr>
              <w:jc w:val="right"/>
            </w:pPr>
            <w:r w:rsidRPr="00917551">
              <w:t> </w:t>
            </w:r>
          </w:p>
        </w:tc>
        <w:tc>
          <w:tcPr>
            <w:tcW w:w="1116" w:type="dxa"/>
            <w:tcBorders>
              <w:top w:val="single" w:sz="4" w:space="0" w:color="auto"/>
              <w:left w:val="single" w:sz="4" w:space="0" w:color="auto"/>
              <w:bottom w:val="single" w:sz="4" w:space="0" w:color="auto"/>
              <w:right w:val="single" w:sz="4" w:space="0" w:color="auto"/>
            </w:tcBorders>
            <w:noWrap/>
            <w:hideMark/>
          </w:tcPr>
          <w:p w14:paraId="7751A854" w14:textId="77777777" w:rsidR="00917551" w:rsidRPr="00917551" w:rsidRDefault="00917551" w:rsidP="00917551">
            <w:pPr>
              <w:jc w:val="right"/>
            </w:pPr>
            <w:r w:rsidRPr="00917551">
              <w:t>760,000</w:t>
            </w:r>
          </w:p>
        </w:tc>
        <w:tc>
          <w:tcPr>
            <w:tcW w:w="1116" w:type="dxa"/>
            <w:tcBorders>
              <w:top w:val="single" w:sz="4" w:space="0" w:color="auto"/>
              <w:left w:val="single" w:sz="4" w:space="0" w:color="auto"/>
              <w:bottom w:val="single" w:sz="4" w:space="0" w:color="auto"/>
              <w:right w:val="single" w:sz="4" w:space="0" w:color="auto"/>
            </w:tcBorders>
            <w:noWrap/>
            <w:hideMark/>
          </w:tcPr>
          <w:p w14:paraId="12B39C06" w14:textId="77777777" w:rsidR="00917551" w:rsidRPr="00917551" w:rsidRDefault="00917551" w:rsidP="00917551">
            <w:pPr>
              <w:jc w:val="right"/>
            </w:pPr>
            <w:r w:rsidRPr="00917551">
              <w:t>760,000</w:t>
            </w:r>
          </w:p>
        </w:tc>
        <w:tc>
          <w:tcPr>
            <w:tcW w:w="1366" w:type="dxa"/>
            <w:tcBorders>
              <w:top w:val="single" w:sz="4" w:space="0" w:color="auto"/>
              <w:left w:val="single" w:sz="4" w:space="0" w:color="auto"/>
              <w:bottom w:val="single" w:sz="4" w:space="0" w:color="auto"/>
              <w:right w:val="single" w:sz="4" w:space="0" w:color="auto"/>
            </w:tcBorders>
            <w:noWrap/>
            <w:hideMark/>
          </w:tcPr>
          <w:p w14:paraId="0F754F40" w14:textId="77777777" w:rsidR="00917551" w:rsidRPr="00917551" w:rsidRDefault="00917551" w:rsidP="00917551">
            <w:pPr>
              <w:jc w:val="right"/>
            </w:pPr>
            <w:r w:rsidRPr="00917551">
              <w:t>406,903.00</w:t>
            </w:r>
          </w:p>
        </w:tc>
        <w:tc>
          <w:tcPr>
            <w:tcW w:w="894" w:type="dxa"/>
            <w:tcBorders>
              <w:top w:val="single" w:sz="4" w:space="0" w:color="auto"/>
              <w:left w:val="single" w:sz="4" w:space="0" w:color="auto"/>
              <w:bottom w:val="single" w:sz="4" w:space="0" w:color="auto"/>
              <w:right w:val="single" w:sz="4" w:space="0" w:color="auto"/>
            </w:tcBorders>
            <w:noWrap/>
            <w:hideMark/>
          </w:tcPr>
          <w:p w14:paraId="226DFF27" w14:textId="77777777" w:rsidR="00917551" w:rsidRPr="00917551" w:rsidRDefault="00917551" w:rsidP="00917551">
            <w:pPr>
              <w:jc w:val="right"/>
            </w:pPr>
            <w:r w:rsidRPr="00917551">
              <w:t> </w:t>
            </w:r>
          </w:p>
        </w:tc>
        <w:tc>
          <w:tcPr>
            <w:tcW w:w="916" w:type="dxa"/>
            <w:tcBorders>
              <w:top w:val="single" w:sz="4" w:space="0" w:color="auto"/>
              <w:left w:val="single" w:sz="4" w:space="0" w:color="auto"/>
              <w:bottom w:val="single" w:sz="4" w:space="0" w:color="auto"/>
              <w:right w:val="single" w:sz="4" w:space="0" w:color="auto"/>
            </w:tcBorders>
            <w:noWrap/>
            <w:hideMark/>
          </w:tcPr>
          <w:p w14:paraId="70E237C8" w14:textId="77777777" w:rsidR="00917551" w:rsidRPr="00917551" w:rsidRDefault="00917551" w:rsidP="00917551">
            <w:pPr>
              <w:jc w:val="right"/>
            </w:pPr>
            <w:r w:rsidRPr="00917551">
              <w:t>53.54</w:t>
            </w:r>
          </w:p>
        </w:tc>
      </w:tr>
      <w:tr w:rsidR="00917551" w:rsidRPr="00917551" w14:paraId="7785B92A" w14:textId="77777777" w:rsidTr="00770BC0">
        <w:trPr>
          <w:trHeight w:val="360"/>
          <w:jc w:val="center"/>
        </w:trPr>
        <w:tc>
          <w:tcPr>
            <w:tcW w:w="860" w:type="dxa"/>
            <w:tcBorders>
              <w:top w:val="single" w:sz="4" w:space="0" w:color="auto"/>
              <w:left w:val="single" w:sz="4" w:space="0" w:color="auto"/>
              <w:bottom w:val="single" w:sz="4" w:space="0" w:color="auto"/>
              <w:right w:val="single" w:sz="4" w:space="0" w:color="auto"/>
            </w:tcBorders>
            <w:noWrap/>
            <w:hideMark/>
          </w:tcPr>
          <w:p w14:paraId="07847417" w14:textId="77777777" w:rsidR="00917551" w:rsidRPr="00917551" w:rsidRDefault="00917551" w:rsidP="00917551">
            <w:pPr>
              <w:jc w:val="both"/>
            </w:pPr>
            <w:r w:rsidRPr="00917551">
              <w:t>5</w:t>
            </w:r>
          </w:p>
        </w:tc>
        <w:tc>
          <w:tcPr>
            <w:tcW w:w="3740" w:type="dxa"/>
            <w:tcBorders>
              <w:top w:val="single" w:sz="4" w:space="0" w:color="auto"/>
              <w:left w:val="single" w:sz="4" w:space="0" w:color="auto"/>
              <w:bottom w:val="single" w:sz="4" w:space="0" w:color="auto"/>
              <w:right w:val="single" w:sz="4" w:space="0" w:color="auto"/>
            </w:tcBorders>
            <w:noWrap/>
            <w:hideMark/>
          </w:tcPr>
          <w:p w14:paraId="7F66458F" w14:textId="77777777" w:rsidR="00917551" w:rsidRPr="00917551" w:rsidRDefault="00917551" w:rsidP="00917551">
            <w:pPr>
              <w:jc w:val="both"/>
            </w:pPr>
            <w:r w:rsidRPr="00917551">
              <w:t>Pomoći</w:t>
            </w:r>
          </w:p>
        </w:tc>
        <w:tc>
          <w:tcPr>
            <w:tcW w:w="1366" w:type="dxa"/>
            <w:tcBorders>
              <w:top w:val="single" w:sz="4" w:space="0" w:color="auto"/>
              <w:left w:val="single" w:sz="4" w:space="0" w:color="auto"/>
              <w:bottom w:val="single" w:sz="4" w:space="0" w:color="auto"/>
              <w:right w:val="single" w:sz="4" w:space="0" w:color="auto"/>
            </w:tcBorders>
            <w:noWrap/>
            <w:hideMark/>
          </w:tcPr>
          <w:p w14:paraId="1187696D" w14:textId="77777777" w:rsidR="00917551" w:rsidRPr="00917551" w:rsidRDefault="00917551" w:rsidP="00917551">
            <w:pPr>
              <w:jc w:val="right"/>
            </w:pPr>
            <w:r w:rsidRPr="00917551">
              <w:t>2,686,454.48</w:t>
            </w:r>
          </w:p>
        </w:tc>
        <w:tc>
          <w:tcPr>
            <w:tcW w:w="1116" w:type="dxa"/>
            <w:tcBorders>
              <w:top w:val="single" w:sz="4" w:space="0" w:color="auto"/>
              <w:left w:val="single" w:sz="4" w:space="0" w:color="auto"/>
              <w:bottom w:val="single" w:sz="4" w:space="0" w:color="auto"/>
              <w:right w:val="single" w:sz="4" w:space="0" w:color="auto"/>
            </w:tcBorders>
            <w:noWrap/>
            <w:hideMark/>
          </w:tcPr>
          <w:p w14:paraId="12E4326C" w14:textId="77777777" w:rsidR="00917551" w:rsidRPr="00917551" w:rsidRDefault="00917551" w:rsidP="00917551">
            <w:pPr>
              <w:jc w:val="right"/>
            </w:pPr>
            <w:r w:rsidRPr="00917551">
              <w:t>4,445,000</w:t>
            </w:r>
          </w:p>
        </w:tc>
        <w:tc>
          <w:tcPr>
            <w:tcW w:w="1116" w:type="dxa"/>
            <w:tcBorders>
              <w:top w:val="single" w:sz="4" w:space="0" w:color="auto"/>
              <w:left w:val="single" w:sz="4" w:space="0" w:color="auto"/>
              <w:bottom w:val="single" w:sz="4" w:space="0" w:color="auto"/>
              <w:right w:val="single" w:sz="4" w:space="0" w:color="auto"/>
            </w:tcBorders>
            <w:noWrap/>
            <w:hideMark/>
          </w:tcPr>
          <w:p w14:paraId="576F1912" w14:textId="77777777" w:rsidR="00917551" w:rsidRPr="00917551" w:rsidRDefault="00917551" w:rsidP="00917551">
            <w:pPr>
              <w:jc w:val="right"/>
            </w:pPr>
            <w:r w:rsidRPr="00917551">
              <w:t>4,445,000</w:t>
            </w:r>
          </w:p>
        </w:tc>
        <w:tc>
          <w:tcPr>
            <w:tcW w:w="1366" w:type="dxa"/>
            <w:tcBorders>
              <w:top w:val="single" w:sz="4" w:space="0" w:color="auto"/>
              <w:left w:val="single" w:sz="4" w:space="0" w:color="auto"/>
              <w:bottom w:val="single" w:sz="4" w:space="0" w:color="auto"/>
              <w:right w:val="single" w:sz="4" w:space="0" w:color="auto"/>
            </w:tcBorders>
            <w:noWrap/>
            <w:hideMark/>
          </w:tcPr>
          <w:p w14:paraId="5C21BE73" w14:textId="77777777" w:rsidR="00917551" w:rsidRPr="00917551" w:rsidRDefault="00917551" w:rsidP="00917551">
            <w:pPr>
              <w:jc w:val="right"/>
            </w:pPr>
            <w:r w:rsidRPr="00917551">
              <w:t>515,289.02</w:t>
            </w:r>
          </w:p>
        </w:tc>
        <w:tc>
          <w:tcPr>
            <w:tcW w:w="894" w:type="dxa"/>
            <w:tcBorders>
              <w:top w:val="single" w:sz="4" w:space="0" w:color="auto"/>
              <w:left w:val="single" w:sz="4" w:space="0" w:color="auto"/>
              <w:bottom w:val="single" w:sz="4" w:space="0" w:color="auto"/>
              <w:right w:val="single" w:sz="4" w:space="0" w:color="auto"/>
            </w:tcBorders>
            <w:noWrap/>
            <w:hideMark/>
          </w:tcPr>
          <w:p w14:paraId="159425BC" w14:textId="77777777" w:rsidR="00917551" w:rsidRPr="00917551" w:rsidRDefault="00917551" w:rsidP="00917551">
            <w:pPr>
              <w:jc w:val="right"/>
            </w:pPr>
            <w:r w:rsidRPr="00917551">
              <w:t>19.18</w:t>
            </w:r>
          </w:p>
        </w:tc>
        <w:tc>
          <w:tcPr>
            <w:tcW w:w="916" w:type="dxa"/>
            <w:tcBorders>
              <w:top w:val="single" w:sz="4" w:space="0" w:color="auto"/>
              <w:left w:val="single" w:sz="4" w:space="0" w:color="auto"/>
              <w:bottom w:val="single" w:sz="4" w:space="0" w:color="auto"/>
              <w:right w:val="single" w:sz="4" w:space="0" w:color="auto"/>
            </w:tcBorders>
            <w:noWrap/>
            <w:hideMark/>
          </w:tcPr>
          <w:p w14:paraId="6F785C9C" w14:textId="77777777" w:rsidR="00917551" w:rsidRPr="00917551" w:rsidRDefault="00917551" w:rsidP="00917551">
            <w:pPr>
              <w:jc w:val="right"/>
            </w:pPr>
            <w:r w:rsidRPr="00917551">
              <w:t>11.59</w:t>
            </w:r>
          </w:p>
        </w:tc>
      </w:tr>
      <w:tr w:rsidR="00917551" w:rsidRPr="00917551" w14:paraId="45F8FA04" w14:textId="77777777" w:rsidTr="00770BC0">
        <w:trPr>
          <w:trHeight w:val="360"/>
          <w:jc w:val="center"/>
        </w:trPr>
        <w:tc>
          <w:tcPr>
            <w:tcW w:w="860" w:type="dxa"/>
            <w:tcBorders>
              <w:top w:val="single" w:sz="4" w:space="0" w:color="auto"/>
              <w:left w:val="single" w:sz="4" w:space="0" w:color="auto"/>
              <w:bottom w:val="single" w:sz="4" w:space="0" w:color="auto"/>
              <w:right w:val="single" w:sz="4" w:space="0" w:color="auto"/>
            </w:tcBorders>
            <w:noWrap/>
            <w:hideMark/>
          </w:tcPr>
          <w:p w14:paraId="601D810F" w14:textId="77777777" w:rsidR="00917551" w:rsidRPr="00917551" w:rsidRDefault="00917551" w:rsidP="00917551">
            <w:pPr>
              <w:jc w:val="both"/>
            </w:pPr>
            <w:r w:rsidRPr="00917551">
              <w:t>51</w:t>
            </w:r>
          </w:p>
        </w:tc>
        <w:tc>
          <w:tcPr>
            <w:tcW w:w="3740" w:type="dxa"/>
            <w:tcBorders>
              <w:top w:val="single" w:sz="4" w:space="0" w:color="auto"/>
              <w:left w:val="single" w:sz="4" w:space="0" w:color="auto"/>
              <w:bottom w:val="single" w:sz="4" w:space="0" w:color="auto"/>
              <w:right w:val="single" w:sz="4" w:space="0" w:color="auto"/>
            </w:tcBorders>
            <w:noWrap/>
            <w:hideMark/>
          </w:tcPr>
          <w:p w14:paraId="66ECFF94" w14:textId="77777777" w:rsidR="00917551" w:rsidRPr="00917551" w:rsidRDefault="00917551" w:rsidP="00917551">
            <w:pPr>
              <w:jc w:val="both"/>
            </w:pPr>
            <w:r w:rsidRPr="00917551">
              <w:t>Pomoći Grad Hvar</w:t>
            </w:r>
          </w:p>
        </w:tc>
        <w:tc>
          <w:tcPr>
            <w:tcW w:w="1366" w:type="dxa"/>
            <w:tcBorders>
              <w:top w:val="single" w:sz="4" w:space="0" w:color="auto"/>
              <w:left w:val="single" w:sz="4" w:space="0" w:color="auto"/>
              <w:bottom w:val="single" w:sz="4" w:space="0" w:color="auto"/>
              <w:right w:val="single" w:sz="4" w:space="0" w:color="auto"/>
            </w:tcBorders>
            <w:noWrap/>
            <w:hideMark/>
          </w:tcPr>
          <w:p w14:paraId="2D15B685" w14:textId="77777777" w:rsidR="00917551" w:rsidRPr="00917551" w:rsidRDefault="00917551" w:rsidP="00917551">
            <w:pPr>
              <w:jc w:val="right"/>
            </w:pPr>
            <w:r w:rsidRPr="00917551">
              <w:t> </w:t>
            </w:r>
          </w:p>
        </w:tc>
        <w:tc>
          <w:tcPr>
            <w:tcW w:w="1116" w:type="dxa"/>
            <w:tcBorders>
              <w:top w:val="single" w:sz="4" w:space="0" w:color="auto"/>
              <w:left w:val="single" w:sz="4" w:space="0" w:color="auto"/>
              <w:bottom w:val="single" w:sz="4" w:space="0" w:color="auto"/>
              <w:right w:val="single" w:sz="4" w:space="0" w:color="auto"/>
            </w:tcBorders>
            <w:noWrap/>
            <w:hideMark/>
          </w:tcPr>
          <w:p w14:paraId="3507D96B" w14:textId="77777777" w:rsidR="00917551" w:rsidRPr="00917551" w:rsidRDefault="00917551" w:rsidP="00917551">
            <w:pPr>
              <w:jc w:val="right"/>
            </w:pPr>
            <w:r w:rsidRPr="00917551">
              <w:t>4,373,000</w:t>
            </w:r>
          </w:p>
        </w:tc>
        <w:tc>
          <w:tcPr>
            <w:tcW w:w="1116" w:type="dxa"/>
            <w:tcBorders>
              <w:top w:val="single" w:sz="4" w:space="0" w:color="auto"/>
              <w:left w:val="single" w:sz="4" w:space="0" w:color="auto"/>
              <w:bottom w:val="single" w:sz="4" w:space="0" w:color="auto"/>
              <w:right w:val="single" w:sz="4" w:space="0" w:color="auto"/>
            </w:tcBorders>
            <w:noWrap/>
            <w:hideMark/>
          </w:tcPr>
          <w:p w14:paraId="092CB431" w14:textId="77777777" w:rsidR="00917551" w:rsidRPr="00917551" w:rsidRDefault="00917551" w:rsidP="00917551">
            <w:pPr>
              <w:jc w:val="right"/>
            </w:pPr>
            <w:r w:rsidRPr="00917551">
              <w:t>4,373,000</w:t>
            </w:r>
          </w:p>
        </w:tc>
        <w:tc>
          <w:tcPr>
            <w:tcW w:w="1366" w:type="dxa"/>
            <w:tcBorders>
              <w:top w:val="single" w:sz="4" w:space="0" w:color="auto"/>
              <w:left w:val="single" w:sz="4" w:space="0" w:color="auto"/>
              <w:bottom w:val="single" w:sz="4" w:space="0" w:color="auto"/>
              <w:right w:val="single" w:sz="4" w:space="0" w:color="auto"/>
            </w:tcBorders>
            <w:noWrap/>
            <w:hideMark/>
          </w:tcPr>
          <w:p w14:paraId="130978DF" w14:textId="77777777" w:rsidR="00917551" w:rsidRPr="00917551" w:rsidRDefault="00917551" w:rsidP="00917551">
            <w:pPr>
              <w:jc w:val="right"/>
            </w:pPr>
            <w:r w:rsidRPr="00917551">
              <w:t>462,309.02</w:t>
            </w:r>
          </w:p>
        </w:tc>
        <w:tc>
          <w:tcPr>
            <w:tcW w:w="894" w:type="dxa"/>
            <w:tcBorders>
              <w:top w:val="single" w:sz="4" w:space="0" w:color="auto"/>
              <w:left w:val="single" w:sz="4" w:space="0" w:color="auto"/>
              <w:bottom w:val="single" w:sz="4" w:space="0" w:color="auto"/>
              <w:right w:val="single" w:sz="4" w:space="0" w:color="auto"/>
            </w:tcBorders>
            <w:noWrap/>
            <w:hideMark/>
          </w:tcPr>
          <w:p w14:paraId="6D6EB7E9" w14:textId="77777777" w:rsidR="00917551" w:rsidRPr="00917551" w:rsidRDefault="00917551" w:rsidP="00917551">
            <w:pPr>
              <w:jc w:val="right"/>
            </w:pPr>
            <w:r w:rsidRPr="00917551">
              <w:t> </w:t>
            </w:r>
          </w:p>
        </w:tc>
        <w:tc>
          <w:tcPr>
            <w:tcW w:w="916" w:type="dxa"/>
            <w:tcBorders>
              <w:top w:val="single" w:sz="4" w:space="0" w:color="auto"/>
              <w:left w:val="single" w:sz="4" w:space="0" w:color="auto"/>
              <w:bottom w:val="single" w:sz="4" w:space="0" w:color="auto"/>
              <w:right w:val="single" w:sz="4" w:space="0" w:color="auto"/>
            </w:tcBorders>
            <w:noWrap/>
            <w:hideMark/>
          </w:tcPr>
          <w:p w14:paraId="4B9248A0" w14:textId="77777777" w:rsidR="00917551" w:rsidRPr="00917551" w:rsidRDefault="00917551" w:rsidP="00917551">
            <w:pPr>
              <w:jc w:val="right"/>
            </w:pPr>
            <w:r w:rsidRPr="00917551">
              <w:t>10.57</w:t>
            </w:r>
          </w:p>
        </w:tc>
      </w:tr>
      <w:tr w:rsidR="00917551" w:rsidRPr="00917551" w14:paraId="50EB0013" w14:textId="77777777" w:rsidTr="00770BC0">
        <w:trPr>
          <w:trHeight w:val="360"/>
          <w:jc w:val="center"/>
        </w:trPr>
        <w:tc>
          <w:tcPr>
            <w:tcW w:w="860" w:type="dxa"/>
            <w:tcBorders>
              <w:top w:val="single" w:sz="4" w:space="0" w:color="auto"/>
              <w:left w:val="single" w:sz="4" w:space="0" w:color="auto"/>
              <w:bottom w:val="single" w:sz="4" w:space="0" w:color="auto"/>
              <w:right w:val="single" w:sz="4" w:space="0" w:color="auto"/>
            </w:tcBorders>
            <w:noWrap/>
            <w:hideMark/>
          </w:tcPr>
          <w:p w14:paraId="7B9C47C3" w14:textId="77777777" w:rsidR="00917551" w:rsidRPr="00917551" w:rsidRDefault="00917551" w:rsidP="00917551">
            <w:pPr>
              <w:jc w:val="both"/>
            </w:pPr>
            <w:r w:rsidRPr="00917551">
              <w:t>52</w:t>
            </w:r>
          </w:p>
        </w:tc>
        <w:tc>
          <w:tcPr>
            <w:tcW w:w="3740" w:type="dxa"/>
            <w:tcBorders>
              <w:top w:val="single" w:sz="4" w:space="0" w:color="auto"/>
              <w:left w:val="single" w:sz="4" w:space="0" w:color="auto"/>
              <w:bottom w:val="single" w:sz="4" w:space="0" w:color="auto"/>
              <w:right w:val="single" w:sz="4" w:space="0" w:color="auto"/>
            </w:tcBorders>
            <w:noWrap/>
            <w:hideMark/>
          </w:tcPr>
          <w:p w14:paraId="3579FBA7" w14:textId="77777777" w:rsidR="00917551" w:rsidRPr="00917551" w:rsidRDefault="00917551" w:rsidP="00917551">
            <w:pPr>
              <w:jc w:val="both"/>
            </w:pPr>
            <w:r w:rsidRPr="00917551">
              <w:t>Pomoći Dječji vrtić</w:t>
            </w:r>
          </w:p>
        </w:tc>
        <w:tc>
          <w:tcPr>
            <w:tcW w:w="1366" w:type="dxa"/>
            <w:tcBorders>
              <w:top w:val="single" w:sz="4" w:space="0" w:color="auto"/>
              <w:left w:val="single" w:sz="4" w:space="0" w:color="auto"/>
              <w:bottom w:val="single" w:sz="4" w:space="0" w:color="auto"/>
              <w:right w:val="single" w:sz="4" w:space="0" w:color="auto"/>
            </w:tcBorders>
            <w:noWrap/>
            <w:hideMark/>
          </w:tcPr>
          <w:p w14:paraId="23B7FA3B" w14:textId="77777777" w:rsidR="00917551" w:rsidRPr="00917551" w:rsidRDefault="00917551" w:rsidP="00917551">
            <w:pPr>
              <w:jc w:val="right"/>
            </w:pPr>
            <w:r w:rsidRPr="00917551">
              <w:t> </w:t>
            </w:r>
          </w:p>
        </w:tc>
        <w:tc>
          <w:tcPr>
            <w:tcW w:w="1116" w:type="dxa"/>
            <w:tcBorders>
              <w:top w:val="single" w:sz="4" w:space="0" w:color="auto"/>
              <w:left w:val="single" w:sz="4" w:space="0" w:color="auto"/>
              <w:bottom w:val="single" w:sz="4" w:space="0" w:color="auto"/>
              <w:right w:val="single" w:sz="4" w:space="0" w:color="auto"/>
            </w:tcBorders>
            <w:noWrap/>
            <w:hideMark/>
          </w:tcPr>
          <w:p w14:paraId="640764A0" w14:textId="77777777" w:rsidR="00917551" w:rsidRPr="00917551" w:rsidRDefault="00917551" w:rsidP="00917551">
            <w:pPr>
              <w:jc w:val="right"/>
            </w:pPr>
            <w:r w:rsidRPr="00917551">
              <w:t>12,000</w:t>
            </w:r>
          </w:p>
        </w:tc>
        <w:tc>
          <w:tcPr>
            <w:tcW w:w="1116" w:type="dxa"/>
            <w:tcBorders>
              <w:top w:val="single" w:sz="4" w:space="0" w:color="auto"/>
              <w:left w:val="single" w:sz="4" w:space="0" w:color="auto"/>
              <w:bottom w:val="single" w:sz="4" w:space="0" w:color="auto"/>
              <w:right w:val="single" w:sz="4" w:space="0" w:color="auto"/>
            </w:tcBorders>
            <w:noWrap/>
            <w:hideMark/>
          </w:tcPr>
          <w:p w14:paraId="0AAC3B00" w14:textId="77777777" w:rsidR="00917551" w:rsidRPr="00917551" w:rsidRDefault="00917551" w:rsidP="00917551">
            <w:pPr>
              <w:jc w:val="right"/>
            </w:pPr>
            <w:r w:rsidRPr="00917551">
              <w:t>12,000</w:t>
            </w:r>
          </w:p>
        </w:tc>
        <w:tc>
          <w:tcPr>
            <w:tcW w:w="1366" w:type="dxa"/>
            <w:tcBorders>
              <w:top w:val="single" w:sz="4" w:space="0" w:color="auto"/>
              <w:left w:val="single" w:sz="4" w:space="0" w:color="auto"/>
              <w:bottom w:val="single" w:sz="4" w:space="0" w:color="auto"/>
              <w:right w:val="single" w:sz="4" w:space="0" w:color="auto"/>
            </w:tcBorders>
            <w:noWrap/>
            <w:hideMark/>
          </w:tcPr>
          <w:p w14:paraId="0C601F8F" w14:textId="77777777" w:rsidR="00917551" w:rsidRPr="00917551" w:rsidRDefault="00917551" w:rsidP="00917551">
            <w:pPr>
              <w:jc w:val="right"/>
            </w:pPr>
            <w:r w:rsidRPr="00917551">
              <w:t>4,980.00</w:t>
            </w:r>
          </w:p>
        </w:tc>
        <w:tc>
          <w:tcPr>
            <w:tcW w:w="894" w:type="dxa"/>
            <w:tcBorders>
              <w:top w:val="single" w:sz="4" w:space="0" w:color="auto"/>
              <w:left w:val="single" w:sz="4" w:space="0" w:color="auto"/>
              <w:bottom w:val="single" w:sz="4" w:space="0" w:color="auto"/>
              <w:right w:val="single" w:sz="4" w:space="0" w:color="auto"/>
            </w:tcBorders>
            <w:noWrap/>
            <w:hideMark/>
          </w:tcPr>
          <w:p w14:paraId="5EA75909" w14:textId="77777777" w:rsidR="00917551" w:rsidRPr="00917551" w:rsidRDefault="00917551" w:rsidP="00917551">
            <w:pPr>
              <w:jc w:val="right"/>
            </w:pPr>
            <w:r w:rsidRPr="00917551">
              <w:t> </w:t>
            </w:r>
          </w:p>
        </w:tc>
        <w:tc>
          <w:tcPr>
            <w:tcW w:w="916" w:type="dxa"/>
            <w:tcBorders>
              <w:top w:val="single" w:sz="4" w:space="0" w:color="auto"/>
              <w:left w:val="single" w:sz="4" w:space="0" w:color="auto"/>
              <w:bottom w:val="single" w:sz="4" w:space="0" w:color="auto"/>
              <w:right w:val="single" w:sz="4" w:space="0" w:color="auto"/>
            </w:tcBorders>
            <w:noWrap/>
            <w:hideMark/>
          </w:tcPr>
          <w:p w14:paraId="550F8EED" w14:textId="77777777" w:rsidR="00917551" w:rsidRPr="00917551" w:rsidRDefault="00917551" w:rsidP="00917551">
            <w:pPr>
              <w:jc w:val="right"/>
            </w:pPr>
            <w:r w:rsidRPr="00917551">
              <w:t>41.50</w:t>
            </w:r>
          </w:p>
        </w:tc>
      </w:tr>
      <w:tr w:rsidR="00917551" w:rsidRPr="00917551" w14:paraId="421555E1" w14:textId="77777777" w:rsidTr="00770BC0">
        <w:trPr>
          <w:trHeight w:val="360"/>
          <w:jc w:val="center"/>
        </w:trPr>
        <w:tc>
          <w:tcPr>
            <w:tcW w:w="860" w:type="dxa"/>
            <w:tcBorders>
              <w:top w:val="single" w:sz="4" w:space="0" w:color="auto"/>
              <w:left w:val="single" w:sz="4" w:space="0" w:color="auto"/>
              <w:bottom w:val="single" w:sz="4" w:space="0" w:color="auto"/>
              <w:right w:val="single" w:sz="4" w:space="0" w:color="auto"/>
            </w:tcBorders>
            <w:noWrap/>
            <w:hideMark/>
          </w:tcPr>
          <w:p w14:paraId="626EBAE8" w14:textId="77777777" w:rsidR="00917551" w:rsidRPr="00917551" w:rsidRDefault="00917551" w:rsidP="00917551">
            <w:pPr>
              <w:jc w:val="both"/>
            </w:pPr>
            <w:r w:rsidRPr="00917551">
              <w:t>53</w:t>
            </w:r>
          </w:p>
        </w:tc>
        <w:tc>
          <w:tcPr>
            <w:tcW w:w="3740" w:type="dxa"/>
            <w:tcBorders>
              <w:top w:val="single" w:sz="4" w:space="0" w:color="auto"/>
              <w:left w:val="single" w:sz="4" w:space="0" w:color="auto"/>
              <w:bottom w:val="single" w:sz="4" w:space="0" w:color="auto"/>
              <w:right w:val="single" w:sz="4" w:space="0" w:color="auto"/>
            </w:tcBorders>
            <w:noWrap/>
            <w:hideMark/>
          </w:tcPr>
          <w:p w14:paraId="4D054699" w14:textId="77777777" w:rsidR="00917551" w:rsidRPr="00917551" w:rsidRDefault="00917551" w:rsidP="00917551">
            <w:pPr>
              <w:jc w:val="both"/>
            </w:pPr>
            <w:r w:rsidRPr="00917551">
              <w:t>Pomoći Gradska knjižnica</w:t>
            </w:r>
          </w:p>
        </w:tc>
        <w:tc>
          <w:tcPr>
            <w:tcW w:w="1366" w:type="dxa"/>
            <w:tcBorders>
              <w:top w:val="single" w:sz="4" w:space="0" w:color="auto"/>
              <w:left w:val="single" w:sz="4" w:space="0" w:color="auto"/>
              <w:bottom w:val="single" w:sz="4" w:space="0" w:color="auto"/>
              <w:right w:val="single" w:sz="4" w:space="0" w:color="auto"/>
            </w:tcBorders>
            <w:noWrap/>
            <w:hideMark/>
          </w:tcPr>
          <w:p w14:paraId="5E724022" w14:textId="77777777" w:rsidR="00917551" w:rsidRPr="00917551" w:rsidRDefault="00917551" w:rsidP="00917551">
            <w:pPr>
              <w:jc w:val="right"/>
            </w:pPr>
            <w:r w:rsidRPr="00917551">
              <w:t> </w:t>
            </w:r>
          </w:p>
        </w:tc>
        <w:tc>
          <w:tcPr>
            <w:tcW w:w="1116" w:type="dxa"/>
            <w:tcBorders>
              <w:top w:val="single" w:sz="4" w:space="0" w:color="auto"/>
              <w:left w:val="single" w:sz="4" w:space="0" w:color="auto"/>
              <w:bottom w:val="single" w:sz="4" w:space="0" w:color="auto"/>
              <w:right w:val="single" w:sz="4" w:space="0" w:color="auto"/>
            </w:tcBorders>
            <w:noWrap/>
            <w:hideMark/>
          </w:tcPr>
          <w:p w14:paraId="60134F69" w14:textId="77777777" w:rsidR="00917551" w:rsidRPr="00917551" w:rsidRDefault="00917551" w:rsidP="00917551">
            <w:pPr>
              <w:jc w:val="right"/>
            </w:pPr>
            <w:r w:rsidRPr="00917551">
              <w:t>60,000</w:t>
            </w:r>
          </w:p>
        </w:tc>
        <w:tc>
          <w:tcPr>
            <w:tcW w:w="1116" w:type="dxa"/>
            <w:tcBorders>
              <w:top w:val="single" w:sz="4" w:space="0" w:color="auto"/>
              <w:left w:val="single" w:sz="4" w:space="0" w:color="auto"/>
              <w:bottom w:val="single" w:sz="4" w:space="0" w:color="auto"/>
              <w:right w:val="single" w:sz="4" w:space="0" w:color="auto"/>
            </w:tcBorders>
            <w:noWrap/>
            <w:hideMark/>
          </w:tcPr>
          <w:p w14:paraId="5FDA6109" w14:textId="77777777" w:rsidR="00917551" w:rsidRPr="00917551" w:rsidRDefault="00917551" w:rsidP="00917551">
            <w:pPr>
              <w:jc w:val="right"/>
            </w:pPr>
            <w:r w:rsidRPr="00917551">
              <w:t>60,000</w:t>
            </w:r>
          </w:p>
        </w:tc>
        <w:tc>
          <w:tcPr>
            <w:tcW w:w="1366" w:type="dxa"/>
            <w:tcBorders>
              <w:top w:val="single" w:sz="4" w:space="0" w:color="auto"/>
              <w:left w:val="single" w:sz="4" w:space="0" w:color="auto"/>
              <w:bottom w:val="single" w:sz="4" w:space="0" w:color="auto"/>
              <w:right w:val="single" w:sz="4" w:space="0" w:color="auto"/>
            </w:tcBorders>
            <w:noWrap/>
            <w:hideMark/>
          </w:tcPr>
          <w:p w14:paraId="57C973B4" w14:textId="77777777" w:rsidR="00917551" w:rsidRPr="00917551" w:rsidRDefault="00917551" w:rsidP="00917551">
            <w:pPr>
              <w:jc w:val="right"/>
            </w:pPr>
            <w:r w:rsidRPr="00917551">
              <w:t>48,000.00</w:t>
            </w:r>
          </w:p>
        </w:tc>
        <w:tc>
          <w:tcPr>
            <w:tcW w:w="894" w:type="dxa"/>
            <w:tcBorders>
              <w:top w:val="single" w:sz="4" w:space="0" w:color="auto"/>
              <w:left w:val="single" w:sz="4" w:space="0" w:color="auto"/>
              <w:bottom w:val="single" w:sz="4" w:space="0" w:color="auto"/>
              <w:right w:val="single" w:sz="4" w:space="0" w:color="auto"/>
            </w:tcBorders>
            <w:noWrap/>
            <w:hideMark/>
          </w:tcPr>
          <w:p w14:paraId="6668ADA2" w14:textId="77777777" w:rsidR="00917551" w:rsidRPr="00917551" w:rsidRDefault="00917551" w:rsidP="00917551">
            <w:pPr>
              <w:jc w:val="right"/>
            </w:pPr>
            <w:r w:rsidRPr="00917551">
              <w:t> </w:t>
            </w:r>
          </w:p>
        </w:tc>
        <w:tc>
          <w:tcPr>
            <w:tcW w:w="916" w:type="dxa"/>
            <w:tcBorders>
              <w:top w:val="single" w:sz="4" w:space="0" w:color="auto"/>
              <w:left w:val="single" w:sz="4" w:space="0" w:color="auto"/>
              <w:bottom w:val="single" w:sz="4" w:space="0" w:color="auto"/>
              <w:right w:val="single" w:sz="4" w:space="0" w:color="auto"/>
            </w:tcBorders>
            <w:noWrap/>
            <w:hideMark/>
          </w:tcPr>
          <w:p w14:paraId="58DA199C" w14:textId="77777777" w:rsidR="00917551" w:rsidRPr="00917551" w:rsidRDefault="00917551" w:rsidP="00917551">
            <w:pPr>
              <w:jc w:val="right"/>
            </w:pPr>
            <w:r w:rsidRPr="00917551">
              <w:t>80.00</w:t>
            </w:r>
          </w:p>
        </w:tc>
      </w:tr>
      <w:tr w:rsidR="00917551" w:rsidRPr="00917551" w14:paraId="0203D6B4" w14:textId="77777777" w:rsidTr="00770BC0">
        <w:trPr>
          <w:trHeight w:val="360"/>
          <w:jc w:val="center"/>
        </w:trPr>
        <w:tc>
          <w:tcPr>
            <w:tcW w:w="860" w:type="dxa"/>
            <w:tcBorders>
              <w:top w:val="single" w:sz="4" w:space="0" w:color="auto"/>
              <w:left w:val="single" w:sz="4" w:space="0" w:color="auto"/>
              <w:bottom w:val="single" w:sz="4" w:space="0" w:color="auto"/>
              <w:right w:val="single" w:sz="4" w:space="0" w:color="auto"/>
            </w:tcBorders>
            <w:noWrap/>
            <w:hideMark/>
          </w:tcPr>
          <w:p w14:paraId="478C7B45" w14:textId="77777777" w:rsidR="00917551" w:rsidRPr="00917551" w:rsidRDefault="00917551" w:rsidP="00917551">
            <w:pPr>
              <w:jc w:val="both"/>
            </w:pPr>
            <w:r w:rsidRPr="00917551">
              <w:t>6</w:t>
            </w:r>
          </w:p>
        </w:tc>
        <w:tc>
          <w:tcPr>
            <w:tcW w:w="3740" w:type="dxa"/>
            <w:tcBorders>
              <w:top w:val="single" w:sz="4" w:space="0" w:color="auto"/>
              <w:left w:val="single" w:sz="4" w:space="0" w:color="auto"/>
              <w:bottom w:val="single" w:sz="4" w:space="0" w:color="auto"/>
              <w:right w:val="single" w:sz="4" w:space="0" w:color="auto"/>
            </w:tcBorders>
            <w:noWrap/>
            <w:hideMark/>
          </w:tcPr>
          <w:p w14:paraId="7361DA6F" w14:textId="77777777" w:rsidR="00917551" w:rsidRPr="00917551" w:rsidRDefault="00917551" w:rsidP="00917551">
            <w:pPr>
              <w:jc w:val="both"/>
            </w:pPr>
            <w:r w:rsidRPr="00917551">
              <w:t>Donacije</w:t>
            </w:r>
          </w:p>
        </w:tc>
        <w:tc>
          <w:tcPr>
            <w:tcW w:w="1366" w:type="dxa"/>
            <w:tcBorders>
              <w:top w:val="single" w:sz="4" w:space="0" w:color="auto"/>
              <w:left w:val="single" w:sz="4" w:space="0" w:color="auto"/>
              <w:bottom w:val="single" w:sz="4" w:space="0" w:color="auto"/>
              <w:right w:val="single" w:sz="4" w:space="0" w:color="auto"/>
            </w:tcBorders>
            <w:noWrap/>
            <w:hideMark/>
          </w:tcPr>
          <w:p w14:paraId="0C05C266" w14:textId="77777777" w:rsidR="00917551" w:rsidRPr="00917551" w:rsidRDefault="00917551" w:rsidP="00917551">
            <w:pPr>
              <w:jc w:val="right"/>
            </w:pPr>
            <w:r w:rsidRPr="00917551">
              <w:t>558,955.26</w:t>
            </w:r>
          </w:p>
        </w:tc>
        <w:tc>
          <w:tcPr>
            <w:tcW w:w="1116" w:type="dxa"/>
            <w:tcBorders>
              <w:top w:val="single" w:sz="4" w:space="0" w:color="auto"/>
              <w:left w:val="single" w:sz="4" w:space="0" w:color="auto"/>
              <w:bottom w:val="single" w:sz="4" w:space="0" w:color="auto"/>
              <w:right w:val="single" w:sz="4" w:space="0" w:color="auto"/>
            </w:tcBorders>
            <w:noWrap/>
            <w:hideMark/>
          </w:tcPr>
          <w:p w14:paraId="53FF7016" w14:textId="77777777" w:rsidR="00917551" w:rsidRPr="00917551" w:rsidRDefault="00917551" w:rsidP="00917551">
            <w:pPr>
              <w:jc w:val="right"/>
            </w:pPr>
            <w:r w:rsidRPr="00917551">
              <w:t>354,350</w:t>
            </w:r>
          </w:p>
        </w:tc>
        <w:tc>
          <w:tcPr>
            <w:tcW w:w="1116" w:type="dxa"/>
            <w:tcBorders>
              <w:top w:val="single" w:sz="4" w:space="0" w:color="auto"/>
              <w:left w:val="single" w:sz="4" w:space="0" w:color="auto"/>
              <w:bottom w:val="single" w:sz="4" w:space="0" w:color="auto"/>
              <w:right w:val="single" w:sz="4" w:space="0" w:color="auto"/>
            </w:tcBorders>
            <w:noWrap/>
            <w:hideMark/>
          </w:tcPr>
          <w:p w14:paraId="097BDC34" w14:textId="77777777" w:rsidR="00917551" w:rsidRPr="00917551" w:rsidRDefault="00917551" w:rsidP="00917551">
            <w:pPr>
              <w:jc w:val="right"/>
            </w:pPr>
            <w:r w:rsidRPr="00917551">
              <w:t>354,350</w:t>
            </w:r>
          </w:p>
        </w:tc>
        <w:tc>
          <w:tcPr>
            <w:tcW w:w="1366" w:type="dxa"/>
            <w:tcBorders>
              <w:top w:val="single" w:sz="4" w:space="0" w:color="auto"/>
              <w:left w:val="single" w:sz="4" w:space="0" w:color="auto"/>
              <w:bottom w:val="single" w:sz="4" w:space="0" w:color="auto"/>
              <w:right w:val="single" w:sz="4" w:space="0" w:color="auto"/>
            </w:tcBorders>
            <w:noWrap/>
            <w:hideMark/>
          </w:tcPr>
          <w:p w14:paraId="6FBB730E" w14:textId="77777777" w:rsidR="00917551" w:rsidRPr="00917551" w:rsidRDefault="00917551" w:rsidP="00917551">
            <w:pPr>
              <w:jc w:val="right"/>
            </w:pPr>
            <w:r w:rsidRPr="00917551">
              <w:t>398.00</w:t>
            </w:r>
          </w:p>
        </w:tc>
        <w:tc>
          <w:tcPr>
            <w:tcW w:w="894" w:type="dxa"/>
            <w:tcBorders>
              <w:top w:val="single" w:sz="4" w:space="0" w:color="auto"/>
              <w:left w:val="single" w:sz="4" w:space="0" w:color="auto"/>
              <w:bottom w:val="single" w:sz="4" w:space="0" w:color="auto"/>
              <w:right w:val="single" w:sz="4" w:space="0" w:color="auto"/>
            </w:tcBorders>
            <w:noWrap/>
            <w:hideMark/>
          </w:tcPr>
          <w:p w14:paraId="0539DAD3" w14:textId="77777777" w:rsidR="00917551" w:rsidRPr="00917551" w:rsidRDefault="00917551" w:rsidP="00917551">
            <w:pPr>
              <w:jc w:val="right"/>
            </w:pPr>
            <w:r w:rsidRPr="00917551">
              <w:t>0.07</w:t>
            </w:r>
          </w:p>
        </w:tc>
        <w:tc>
          <w:tcPr>
            <w:tcW w:w="916" w:type="dxa"/>
            <w:tcBorders>
              <w:top w:val="single" w:sz="4" w:space="0" w:color="auto"/>
              <w:left w:val="single" w:sz="4" w:space="0" w:color="auto"/>
              <w:bottom w:val="single" w:sz="4" w:space="0" w:color="auto"/>
              <w:right w:val="single" w:sz="4" w:space="0" w:color="auto"/>
            </w:tcBorders>
            <w:noWrap/>
            <w:hideMark/>
          </w:tcPr>
          <w:p w14:paraId="178C7226" w14:textId="77777777" w:rsidR="00917551" w:rsidRPr="00917551" w:rsidRDefault="00917551" w:rsidP="00917551">
            <w:pPr>
              <w:jc w:val="right"/>
            </w:pPr>
            <w:r w:rsidRPr="00917551">
              <w:t>0.11</w:t>
            </w:r>
          </w:p>
        </w:tc>
      </w:tr>
      <w:tr w:rsidR="00917551" w:rsidRPr="00917551" w14:paraId="4A1D9CE4" w14:textId="77777777" w:rsidTr="00770BC0">
        <w:trPr>
          <w:trHeight w:val="360"/>
          <w:jc w:val="center"/>
        </w:trPr>
        <w:tc>
          <w:tcPr>
            <w:tcW w:w="860" w:type="dxa"/>
            <w:tcBorders>
              <w:top w:val="single" w:sz="4" w:space="0" w:color="auto"/>
              <w:left w:val="single" w:sz="4" w:space="0" w:color="auto"/>
              <w:bottom w:val="single" w:sz="4" w:space="0" w:color="auto"/>
              <w:right w:val="single" w:sz="4" w:space="0" w:color="auto"/>
            </w:tcBorders>
            <w:noWrap/>
            <w:hideMark/>
          </w:tcPr>
          <w:p w14:paraId="68506206" w14:textId="77777777" w:rsidR="00917551" w:rsidRPr="00917551" w:rsidRDefault="00917551" w:rsidP="00917551">
            <w:pPr>
              <w:jc w:val="both"/>
            </w:pPr>
            <w:r w:rsidRPr="00917551">
              <w:t>61</w:t>
            </w:r>
          </w:p>
        </w:tc>
        <w:tc>
          <w:tcPr>
            <w:tcW w:w="3740" w:type="dxa"/>
            <w:tcBorders>
              <w:top w:val="single" w:sz="4" w:space="0" w:color="auto"/>
              <w:left w:val="single" w:sz="4" w:space="0" w:color="auto"/>
              <w:bottom w:val="single" w:sz="4" w:space="0" w:color="auto"/>
              <w:right w:val="single" w:sz="4" w:space="0" w:color="auto"/>
            </w:tcBorders>
            <w:noWrap/>
            <w:hideMark/>
          </w:tcPr>
          <w:p w14:paraId="6ECD6795" w14:textId="77777777" w:rsidR="00917551" w:rsidRPr="00917551" w:rsidRDefault="00917551" w:rsidP="00917551">
            <w:pPr>
              <w:jc w:val="both"/>
            </w:pPr>
            <w:r w:rsidRPr="00917551">
              <w:t>Donacije Grad Hvar</w:t>
            </w:r>
          </w:p>
        </w:tc>
        <w:tc>
          <w:tcPr>
            <w:tcW w:w="1366" w:type="dxa"/>
            <w:tcBorders>
              <w:top w:val="single" w:sz="4" w:space="0" w:color="auto"/>
              <w:left w:val="single" w:sz="4" w:space="0" w:color="auto"/>
              <w:bottom w:val="single" w:sz="4" w:space="0" w:color="auto"/>
              <w:right w:val="single" w:sz="4" w:space="0" w:color="auto"/>
            </w:tcBorders>
            <w:noWrap/>
            <w:hideMark/>
          </w:tcPr>
          <w:p w14:paraId="590BA315" w14:textId="77777777" w:rsidR="00917551" w:rsidRPr="00917551" w:rsidRDefault="00917551" w:rsidP="00917551">
            <w:pPr>
              <w:jc w:val="right"/>
            </w:pPr>
            <w:r w:rsidRPr="00917551">
              <w:t> </w:t>
            </w:r>
          </w:p>
        </w:tc>
        <w:tc>
          <w:tcPr>
            <w:tcW w:w="1116" w:type="dxa"/>
            <w:tcBorders>
              <w:top w:val="single" w:sz="4" w:space="0" w:color="auto"/>
              <w:left w:val="single" w:sz="4" w:space="0" w:color="auto"/>
              <w:bottom w:val="single" w:sz="4" w:space="0" w:color="auto"/>
              <w:right w:val="single" w:sz="4" w:space="0" w:color="auto"/>
            </w:tcBorders>
            <w:noWrap/>
            <w:hideMark/>
          </w:tcPr>
          <w:p w14:paraId="2E7C4275" w14:textId="77777777" w:rsidR="00917551" w:rsidRPr="00917551" w:rsidRDefault="00917551" w:rsidP="00917551">
            <w:pPr>
              <w:jc w:val="right"/>
            </w:pPr>
            <w:r w:rsidRPr="00917551">
              <w:t>0</w:t>
            </w:r>
          </w:p>
        </w:tc>
        <w:tc>
          <w:tcPr>
            <w:tcW w:w="1116" w:type="dxa"/>
            <w:tcBorders>
              <w:top w:val="single" w:sz="4" w:space="0" w:color="auto"/>
              <w:left w:val="single" w:sz="4" w:space="0" w:color="auto"/>
              <w:bottom w:val="single" w:sz="4" w:space="0" w:color="auto"/>
              <w:right w:val="single" w:sz="4" w:space="0" w:color="auto"/>
            </w:tcBorders>
            <w:noWrap/>
            <w:hideMark/>
          </w:tcPr>
          <w:p w14:paraId="700E5692" w14:textId="77777777" w:rsidR="00917551" w:rsidRPr="00917551" w:rsidRDefault="00917551" w:rsidP="00917551">
            <w:pPr>
              <w:jc w:val="right"/>
            </w:pPr>
            <w:r w:rsidRPr="00917551">
              <w:t>0</w:t>
            </w:r>
          </w:p>
        </w:tc>
        <w:tc>
          <w:tcPr>
            <w:tcW w:w="1366" w:type="dxa"/>
            <w:tcBorders>
              <w:top w:val="single" w:sz="4" w:space="0" w:color="auto"/>
              <w:left w:val="single" w:sz="4" w:space="0" w:color="auto"/>
              <w:bottom w:val="single" w:sz="4" w:space="0" w:color="auto"/>
              <w:right w:val="single" w:sz="4" w:space="0" w:color="auto"/>
            </w:tcBorders>
            <w:noWrap/>
            <w:hideMark/>
          </w:tcPr>
          <w:p w14:paraId="711C1799" w14:textId="77777777" w:rsidR="00917551" w:rsidRPr="00917551" w:rsidRDefault="00917551" w:rsidP="00917551">
            <w:pPr>
              <w:jc w:val="right"/>
            </w:pPr>
            <w:r w:rsidRPr="00917551">
              <w:t>0.00</w:t>
            </w:r>
          </w:p>
        </w:tc>
        <w:tc>
          <w:tcPr>
            <w:tcW w:w="894" w:type="dxa"/>
            <w:tcBorders>
              <w:top w:val="single" w:sz="4" w:space="0" w:color="auto"/>
              <w:left w:val="single" w:sz="4" w:space="0" w:color="auto"/>
              <w:bottom w:val="single" w:sz="4" w:space="0" w:color="auto"/>
              <w:right w:val="single" w:sz="4" w:space="0" w:color="auto"/>
            </w:tcBorders>
            <w:noWrap/>
            <w:hideMark/>
          </w:tcPr>
          <w:p w14:paraId="5DC22C76" w14:textId="77777777" w:rsidR="00917551" w:rsidRPr="00917551" w:rsidRDefault="00917551" w:rsidP="00917551">
            <w:pPr>
              <w:jc w:val="right"/>
            </w:pPr>
            <w:r w:rsidRPr="00917551">
              <w:t> </w:t>
            </w:r>
          </w:p>
        </w:tc>
        <w:tc>
          <w:tcPr>
            <w:tcW w:w="916" w:type="dxa"/>
            <w:tcBorders>
              <w:top w:val="single" w:sz="4" w:space="0" w:color="auto"/>
              <w:left w:val="single" w:sz="4" w:space="0" w:color="auto"/>
              <w:bottom w:val="single" w:sz="4" w:space="0" w:color="auto"/>
              <w:right w:val="single" w:sz="4" w:space="0" w:color="auto"/>
            </w:tcBorders>
            <w:noWrap/>
            <w:hideMark/>
          </w:tcPr>
          <w:p w14:paraId="7D3089A6" w14:textId="77777777" w:rsidR="00917551" w:rsidRPr="00917551" w:rsidRDefault="00917551" w:rsidP="00917551">
            <w:pPr>
              <w:jc w:val="right"/>
            </w:pPr>
            <w:r w:rsidRPr="00917551">
              <w:t>#DIV/0!</w:t>
            </w:r>
          </w:p>
        </w:tc>
      </w:tr>
      <w:tr w:rsidR="00917551" w:rsidRPr="00917551" w14:paraId="10A1A988" w14:textId="77777777" w:rsidTr="00770BC0">
        <w:trPr>
          <w:trHeight w:val="360"/>
          <w:jc w:val="center"/>
        </w:trPr>
        <w:tc>
          <w:tcPr>
            <w:tcW w:w="860" w:type="dxa"/>
            <w:tcBorders>
              <w:top w:val="single" w:sz="4" w:space="0" w:color="auto"/>
              <w:left w:val="single" w:sz="4" w:space="0" w:color="auto"/>
              <w:bottom w:val="single" w:sz="4" w:space="0" w:color="auto"/>
              <w:right w:val="single" w:sz="4" w:space="0" w:color="auto"/>
            </w:tcBorders>
            <w:noWrap/>
            <w:hideMark/>
          </w:tcPr>
          <w:p w14:paraId="6D18ACC5" w14:textId="77777777" w:rsidR="00917551" w:rsidRPr="00917551" w:rsidRDefault="00917551" w:rsidP="00917551">
            <w:pPr>
              <w:jc w:val="both"/>
            </w:pPr>
            <w:r w:rsidRPr="00917551">
              <w:t>62</w:t>
            </w:r>
          </w:p>
        </w:tc>
        <w:tc>
          <w:tcPr>
            <w:tcW w:w="3740" w:type="dxa"/>
            <w:tcBorders>
              <w:top w:val="single" w:sz="4" w:space="0" w:color="auto"/>
              <w:left w:val="single" w:sz="4" w:space="0" w:color="auto"/>
              <w:bottom w:val="single" w:sz="4" w:space="0" w:color="auto"/>
              <w:right w:val="single" w:sz="4" w:space="0" w:color="auto"/>
            </w:tcBorders>
            <w:noWrap/>
            <w:hideMark/>
          </w:tcPr>
          <w:p w14:paraId="66A8E884" w14:textId="77777777" w:rsidR="00917551" w:rsidRPr="00917551" w:rsidRDefault="00917551" w:rsidP="00917551">
            <w:pPr>
              <w:jc w:val="both"/>
            </w:pPr>
            <w:r w:rsidRPr="00917551">
              <w:t>Donacije Dječji vrtić</w:t>
            </w:r>
          </w:p>
        </w:tc>
        <w:tc>
          <w:tcPr>
            <w:tcW w:w="1366" w:type="dxa"/>
            <w:tcBorders>
              <w:top w:val="single" w:sz="4" w:space="0" w:color="auto"/>
              <w:left w:val="single" w:sz="4" w:space="0" w:color="auto"/>
              <w:bottom w:val="single" w:sz="4" w:space="0" w:color="auto"/>
              <w:right w:val="single" w:sz="4" w:space="0" w:color="auto"/>
            </w:tcBorders>
            <w:noWrap/>
            <w:hideMark/>
          </w:tcPr>
          <w:p w14:paraId="78ECFFF8" w14:textId="77777777" w:rsidR="00917551" w:rsidRPr="00917551" w:rsidRDefault="00917551" w:rsidP="00917551">
            <w:pPr>
              <w:jc w:val="right"/>
            </w:pPr>
            <w:r w:rsidRPr="00917551">
              <w:t> </w:t>
            </w:r>
          </w:p>
        </w:tc>
        <w:tc>
          <w:tcPr>
            <w:tcW w:w="1116" w:type="dxa"/>
            <w:tcBorders>
              <w:top w:val="single" w:sz="4" w:space="0" w:color="auto"/>
              <w:left w:val="single" w:sz="4" w:space="0" w:color="auto"/>
              <w:bottom w:val="single" w:sz="4" w:space="0" w:color="auto"/>
              <w:right w:val="single" w:sz="4" w:space="0" w:color="auto"/>
            </w:tcBorders>
            <w:noWrap/>
            <w:hideMark/>
          </w:tcPr>
          <w:p w14:paraId="3724BC23" w14:textId="77777777" w:rsidR="00917551" w:rsidRPr="00917551" w:rsidRDefault="00917551" w:rsidP="00917551">
            <w:pPr>
              <w:jc w:val="right"/>
            </w:pPr>
            <w:r w:rsidRPr="00917551">
              <w:t>10,000</w:t>
            </w:r>
          </w:p>
        </w:tc>
        <w:tc>
          <w:tcPr>
            <w:tcW w:w="1116" w:type="dxa"/>
            <w:tcBorders>
              <w:top w:val="single" w:sz="4" w:space="0" w:color="auto"/>
              <w:left w:val="single" w:sz="4" w:space="0" w:color="auto"/>
              <w:bottom w:val="single" w:sz="4" w:space="0" w:color="auto"/>
              <w:right w:val="single" w:sz="4" w:space="0" w:color="auto"/>
            </w:tcBorders>
            <w:noWrap/>
            <w:hideMark/>
          </w:tcPr>
          <w:p w14:paraId="17526C0D" w14:textId="77777777" w:rsidR="00917551" w:rsidRPr="00917551" w:rsidRDefault="00917551" w:rsidP="00917551">
            <w:pPr>
              <w:jc w:val="right"/>
            </w:pPr>
            <w:r w:rsidRPr="00917551">
              <w:t>10,000</w:t>
            </w:r>
          </w:p>
        </w:tc>
        <w:tc>
          <w:tcPr>
            <w:tcW w:w="1366" w:type="dxa"/>
            <w:tcBorders>
              <w:top w:val="single" w:sz="4" w:space="0" w:color="auto"/>
              <w:left w:val="single" w:sz="4" w:space="0" w:color="auto"/>
              <w:bottom w:val="single" w:sz="4" w:space="0" w:color="auto"/>
              <w:right w:val="single" w:sz="4" w:space="0" w:color="auto"/>
            </w:tcBorders>
            <w:noWrap/>
            <w:hideMark/>
          </w:tcPr>
          <w:p w14:paraId="5007E053" w14:textId="77777777" w:rsidR="00917551" w:rsidRPr="00917551" w:rsidRDefault="00917551" w:rsidP="00917551">
            <w:pPr>
              <w:jc w:val="right"/>
            </w:pPr>
            <w:r w:rsidRPr="00917551">
              <w:t>0.00</w:t>
            </w:r>
          </w:p>
        </w:tc>
        <w:tc>
          <w:tcPr>
            <w:tcW w:w="894" w:type="dxa"/>
            <w:tcBorders>
              <w:top w:val="single" w:sz="4" w:space="0" w:color="auto"/>
              <w:left w:val="single" w:sz="4" w:space="0" w:color="auto"/>
              <w:bottom w:val="single" w:sz="4" w:space="0" w:color="auto"/>
              <w:right w:val="single" w:sz="4" w:space="0" w:color="auto"/>
            </w:tcBorders>
            <w:noWrap/>
            <w:hideMark/>
          </w:tcPr>
          <w:p w14:paraId="5935B36E" w14:textId="77777777" w:rsidR="00917551" w:rsidRPr="00917551" w:rsidRDefault="00917551" w:rsidP="00917551">
            <w:pPr>
              <w:jc w:val="right"/>
            </w:pPr>
            <w:r w:rsidRPr="00917551">
              <w:t> </w:t>
            </w:r>
          </w:p>
        </w:tc>
        <w:tc>
          <w:tcPr>
            <w:tcW w:w="916" w:type="dxa"/>
            <w:tcBorders>
              <w:top w:val="single" w:sz="4" w:space="0" w:color="auto"/>
              <w:left w:val="single" w:sz="4" w:space="0" w:color="auto"/>
              <w:bottom w:val="single" w:sz="4" w:space="0" w:color="auto"/>
              <w:right w:val="single" w:sz="4" w:space="0" w:color="auto"/>
            </w:tcBorders>
            <w:noWrap/>
            <w:hideMark/>
          </w:tcPr>
          <w:p w14:paraId="7C3176A6" w14:textId="77777777" w:rsidR="00917551" w:rsidRPr="00917551" w:rsidRDefault="00917551" w:rsidP="00917551">
            <w:pPr>
              <w:jc w:val="right"/>
            </w:pPr>
            <w:r w:rsidRPr="00917551">
              <w:t>0.00</w:t>
            </w:r>
          </w:p>
        </w:tc>
      </w:tr>
      <w:tr w:rsidR="00917551" w:rsidRPr="00917551" w14:paraId="3943AAB5" w14:textId="77777777" w:rsidTr="00770BC0">
        <w:trPr>
          <w:trHeight w:val="360"/>
          <w:jc w:val="center"/>
        </w:trPr>
        <w:tc>
          <w:tcPr>
            <w:tcW w:w="860" w:type="dxa"/>
            <w:tcBorders>
              <w:top w:val="single" w:sz="4" w:space="0" w:color="auto"/>
              <w:left w:val="single" w:sz="4" w:space="0" w:color="auto"/>
              <w:bottom w:val="single" w:sz="4" w:space="0" w:color="auto"/>
              <w:right w:val="single" w:sz="4" w:space="0" w:color="auto"/>
            </w:tcBorders>
            <w:noWrap/>
            <w:hideMark/>
          </w:tcPr>
          <w:p w14:paraId="24F17730" w14:textId="77777777" w:rsidR="00917551" w:rsidRPr="00917551" w:rsidRDefault="00917551" w:rsidP="00917551">
            <w:pPr>
              <w:jc w:val="both"/>
            </w:pPr>
            <w:r w:rsidRPr="00917551">
              <w:t>63</w:t>
            </w:r>
          </w:p>
        </w:tc>
        <w:tc>
          <w:tcPr>
            <w:tcW w:w="3740" w:type="dxa"/>
            <w:tcBorders>
              <w:top w:val="single" w:sz="4" w:space="0" w:color="auto"/>
              <w:left w:val="single" w:sz="4" w:space="0" w:color="auto"/>
              <w:bottom w:val="single" w:sz="4" w:space="0" w:color="auto"/>
              <w:right w:val="single" w:sz="4" w:space="0" w:color="auto"/>
            </w:tcBorders>
            <w:noWrap/>
            <w:hideMark/>
          </w:tcPr>
          <w:p w14:paraId="5E76296D" w14:textId="77777777" w:rsidR="00917551" w:rsidRPr="00917551" w:rsidRDefault="00917551" w:rsidP="00917551">
            <w:pPr>
              <w:jc w:val="both"/>
            </w:pPr>
            <w:r w:rsidRPr="00917551">
              <w:t>Donacije Gradska knjižnica</w:t>
            </w:r>
          </w:p>
        </w:tc>
        <w:tc>
          <w:tcPr>
            <w:tcW w:w="1366" w:type="dxa"/>
            <w:tcBorders>
              <w:top w:val="single" w:sz="4" w:space="0" w:color="auto"/>
              <w:left w:val="single" w:sz="4" w:space="0" w:color="auto"/>
              <w:bottom w:val="single" w:sz="4" w:space="0" w:color="auto"/>
              <w:right w:val="single" w:sz="4" w:space="0" w:color="auto"/>
            </w:tcBorders>
            <w:noWrap/>
            <w:hideMark/>
          </w:tcPr>
          <w:p w14:paraId="76203541" w14:textId="77777777" w:rsidR="00917551" w:rsidRPr="00917551" w:rsidRDefault="00917551" w:rsidP="00917551">
            <w:pPr>
              <w:jc w:val="right"/>
            </w:pPr>
            <w:r w:rsidRPr="00917551">
              <w:t> </w:t>
            </w:r>
          </w:p>
        </w:tc>
        <w:tc>
          <w:tcPr>
            <w:tcW w:w="1116" w:type="dxa"/>
            <w:tcBorders>
              <w:top w:val="single" w:sz="4" w:space="0" w:color="auto"/>
              <w:left w:val="single" w:sz="4" w:space="0" w:color="auto"/>
              <w:bottom w:val="single" w:sz="4" w:space="0" w:color="auto"/>
              <w:right w:val="single" w:sz="4" w:space="0" w:color="auto"/>
            </w:tcBorders>
            <w:noWrap/>
            <w:hideMark/>
          </w:tcPr>
          <w:p w14:paraId="4CA7E5B7" w14:textId="77777777" w:rsidR="00917551" w:rsidRPr="00917551" w:rsidRDefault="00917551" w:rsidP="00917551">
            <w:pPr>
              <w:jc w:val="right"/>
            </w:pPr>
            <w:r w:rsidRPr="00917551">
              <w:t>344,350</w:t>
            </w:r>
          </w:p>
        </w:tc>
        <w:tc>
          <w:tcPr>
            <w:tcW w:w="1116" w:type="dxa"/>
            <w:tcBorders>
              <w:top w:val="single" w:sz="4" w:space="0" w:color="auto"/>
              <w:left w:val="single" w:sz="4" w:space="0" w:color="auto"/>
              <w:bottom w:val="single" w:sz="4" w:space="0" w:color="auto"/>
              <w:right w:val="single" w:sz="4" w:space="0" w:color="auto"/>
            </w:tcBorders>
            <w:noWrap/>
            <w:hideMark/>
          </w:tcPr>
          <w:p w14:paraId="602474EC" w14:textId="77777777" w:rsidR="00917551" w:rsidRPr="00917551" w:rsidRDefault="00917551" w:rsidP="00917551">
            <w:pPr>
              <w:jc w:val="right"/>
            </w:pPr>
            <w:r w:rsidRPr="00917551">
              <w:t>344,350</w:t>
            </w:r>
          </w:p>
        </w:tc>
        <w:tc>
          <w:tcPr>
            <w:tcW w:w="1366" w:type="dxa"/>
            <w:tcBorders>
              <w:top w:val="single" w:sz="4" w:space="0" w:color="auto"/>
              <w:left w:val="single" w:sz="4" w:space="0" w:color="auto"/>
              <w:bottom w:val="single" w:sz="4" w:space="0" w:color="auto"/>
              <w:right w:val="single" w:sz="4" w:space="0" w:color="auto"/>
            </w:tcBorders>
            <w:noWrap/>
            <w:hideMark/>
          </w:tcPr>
          <w:p w14:paraId="71A65A99" w14:textId="77777777" w:rsidR="00917551" w:rsidRPr="00917551" w:rsidRDefault="00917551" w:rsidP="00917551">
            <w:pPr>
              <w:jc w:val="right"/>
            </w:pPr>
            <w:r w:rsidRPr="00917551">
              <w:t>398.00</w:t>
            </w:r>
          </w:p>
        </w:tc>
        <w:tc>
          <w:tcPr>
            <w:tcW w:w="894" w:type="dxa"/>
            <w:tcBorders>
              <w:top w:val="single" w:sz="4" w:space="0" w:color="auto"/>
              <w:left w:val="single" w:sz="4" w:space="0" w:color="auto"/>
              <w:bottom w:val="single" w:sz="4" w:space="0" w:color="auto"/>
              <w:right w:val="single" w:sz="4" w:space="0" w:color="auto"/>
            </w:tcBorders>
            <w:noWrap/>
            <w:hideMark/>
          </w:tcPr>
          <w:p w14:paraId="15EE89C2" w14:textId="77777777" w:rsidR="00917551" w:rsidRPr="00917551" w:rsidRDefault="00917551" w:rsidP="00917551">
            <w:pPr>
              <w:jc w:val="right"/>
            </w:pPr>
            <w:r w:rsidRPr="00917551">
              <w:t> </w:t>
            </w:r>
          </w:p>
        </w:tc>
        <w:tc>
          <w:tcPr>
            <w:tcW w:w="916" w:type="dxa"/>
            <w:tcBorders>
              <w:top w:val="single" w:sz="4" w:space="0" w:color="auto"/>
              <w:left w:val="single" w:sz="4" w:space="0" w:color="auto"/>
              <w:bottom w:val="single" w:sz="4" w:space="0" w:color="auto"/>
              <w:right w:val="single" w:sz="4" w:space="0" w:color="auto"/>
            </w:tcBorders>
            <w:noWrap/>
            <w:hideMark/>
          </w:tcPr>
          <w:p w14:paraId="7B2799C9" w14:textId="77777777" w:rsidR="00917551" w:rsidRPr="00917551" w:rsidRDefault="00917551" w:rsidP="00917551">
            <w:pPr>
              <w:jc w:val="right"/>
            </w:pPr>
            <w:r w:rsidRPr="00917551">
              <w:t>0.12</w:t>
            </w:r>
          </w:p>
        </w:tc>
      </w:tr>
      <w:tr w:rsidR="00917551" w:rsidRPr="00917551" w14:paraId="2E35637A" w14:textId="77777777" w:rsidTr="00770BC0">
        <w:trPr>
          <w:trHeight w:val="420"/>
          <w:jc w:val="center"/>
        </w:trPr>
        <w:tc>
          <w:tcPr>
            <w:tcW w:w="860" w:type="dxa"/>
            <w:tcBorders>
              <w:top w:val="single" w:sz="4" w:space="0" w:color="auto"/>
              <w:left w:val="single" w:sz="4" w:space="0" w:color="auto"/>
              <w:bottom w:val="single" w:sz="4" w:space="0" w:color="auto"/>
              <w:right w:val="single" w:sz="4" w:space="0" w:color="auto"/>
            </w:tcBorders>
            <w:noWrap/>
            <w:hideMark/>
          </w:tcPr>
          <w:p w14:paraId="73F8B0CD" w14:textId="77777777" w:rsidR="00917551" w:rsidRPr="00917551" w:rsidRDefault="00917551" w:rsidP="00917551">
            <w:pPr>
              <w:jc w:val="both"/>
            </w:pPr>
            <w:r w:rsidRPr="00917551">
              <w:t>7</w:t>
            </w:r>
          </w:p>
        </w:tc>
        <w:tc>
          <w:tcPr>
            <w:tcW w:w="3740" w:type="dxa"/>
            <w:tcBorders>
              <w:top w:val="single" w:sz="4" w:space="0" w:color="auto"/>
              <w:left w:val="single" w:sz="4" w:space="0" w:color="auto"/>
              <w:bottom w:val="single" w:sz="4" w:space="0" w:color="auto"/>
              <w:right w:val="single" w:sz="4" w:space="0" w:color="auto"/>
            </w:tcBorders>
            <w:hideMark/>
          </w:tcPr>
          <w:p w14:paraId="26A39A84" w14:textId="77777777" w:rsidR="00917551" w:rsidRPr="00917551" w:rsidRDefault="00917551" w:rsidP="00917551">
            <w:pPr>
              <w:jc w:val="both"/>
            </w:pPr>
            <w:r w:rsidRPr="00917551">
              <w:t>Prih.od.nefinanc.imovine i nak.štete od osiguranja</w:t>
            </w:r>
          </w:p>
        </w:tc>
        <w:tc>
          <w:tcPr>
            <w:tcW w:w="1366" w:type="dxa"/>
            <w:tcBorders>
              <w:top w:val="single" w:sz="4" w:space="0" w:color="auto"/>
              <w:left w:val="single" w:sz="4" w:space="0" w:color="auto"/>
              <w:bottom w:val="single" w:sz="4" w:space="0" w:color="auto"/>
              <w:right w:val="single" w:sz="4" w:space="0" w:color="auto"/>
            </w:tcBorders>
            <w:noWrap/>
            <w:hideMark/>
          </w:tcPr>
          <w:p w14:paraId="6D6B7F1C" w14:textId="77777777" w:rsidR="00917551" w:rsidRPr="00917551" w:rsidRDefault="00917551" w:rsidP="00917551">
            <w:pPr>
              <w:jc w:val="right"/>
            </w:pPr>
            <w:r w:rsidRPr="00917551">
              <w:t>106,443.48</w:t>
            </w:r>
          </w:p>
        </w:tc>
        <w:tc>
          <w:tcPr>
            <w:tcW w:w="1116" w:type="dxa"/>
            <w:tcBorders>
              <w:top w:val="single" w:sz="4" w:space="0" w:color="auto"/>
              <w:left w:val="single" w:sz="4" w:space="0" w:color="auto"/>
              <w:bottom w:val="single" w:sz="4" w:space="0" w:color="auto"/>
              <w:right w:val="single" w:sz="4" w:space="0" w:color="auto"/>
            </w:tcBorders>
            <w:noWrap/>
            <w:hideMark/>
          </w:tcPr>
          <w:p w14:paraId="4FF8481C" w14:textId="77777777" w:rsidR="00917551" w:rsidRPr="00917551" w:rsidRDefault="00917551" w:rsidP="00917551">
            <w:pPr>
              <w:jc w:val="right"/>
            </w:pPr>
            <w:r w:rsidRPr="00917551">
              <w:t>8,000</w:t>
            </w:r>
          </w:p>
        </w:tc>
        <w:tc>
          <w:tcPr>
            <w:tcW w:w="1116" w:type="dxa"/>
            <w:tcBorders>
              <w:top w:val="single" w:sz="4" w:space="0" w:color="auto"/>
              <w:left w:val="single" w:sz="4" w:space="0" w:color="auto"/>
              <w:bottom w:val="single" w:sz="4" w:space="0" w:color="auto"/>
              <w:right w:val="single" w:sz="4" w:space="0" w:color="auto"/>
            </w:tcBorders>
            <w:noWrap/>
            <w:hideMark/>
          </w:tcPr>
          <w:p w14:paraId="02F34C97" w14:textId="77777777" w:rsidR="00917551" w:rsidRPr="00917551" w:rsidRDefault="00917551" w:rsidP="00917551">
            <w:pPr>
              <w:jc w:val="right"/>
            </w:pPr>
            <w:r w:rsidRPr="00917551">
              <w:t>8,000</w:t>
            </w:r>
          </w:p>
        </w:tc>
        <w:tc>
          <w:tcPr>
            <w:tcW w:w="1366" w:type="dxa"/>
            <w:tcBorders>
              <w:top w:val="single" w:sz="4" w:space="0" w:color="auto"/>
              <w:left w:val="single" w:sz="4" w:space="0" w:color="auto"/>
              <w:bottom w:val="single" w:sz="4" w:space="0" w:color="auto"/>
              <w:right w:val="single" w:sz="4" w:space="0" w:color="auto"/>
            </w:tcBorders>
            <w:noWrap/>
            <w:hideMark/>
          </w:tcPr>
          <w:p w14:paraId="4ACDFE58" w14:textId="77777777" w:rsidR="00917551" w:rsidRPr="00917551" w:rsidRDefault="00917551" w:rsidP="00917551">
            <w:pPr>
              <w:jc w:val="right"/>
            </w:pPr>
            <w:r w:rsidRPr="00917551">
              <w:t>2,193,740.54</w:t>
            </w:r>
          </w:p>
        </w:tc>
        <w:tc>
          <w:tcPr>
            <w:tcW w:w="894" w:type="dxa"/>
            <w:tcBorders>
              <w:top w:val="single" w:sz="4" w:space="0" w:color="auto"/>
              <w:left w:val="single" w:sz="4" w:space="0" w:color="auto"/>
              <w:bottom w:val="single" w:sz="4" w:space="0" w:color="auto"/>
              <w:right w:val="single" w:sz="4" w:space="0" w:color="auto"/>
            </w:tcBorders>
            <w:noWrap/>
            <w:hideMark/>
          </w:tcPr>
          <w:p w14:paraId="5BA3465E" w14:textId="77777777" w:rsidR="00917551" w:rsidRPr="00917551" w:rsidRDefault="00917551" w:rsidP="00917551">
            <w:pPr>
              <w:jc w:val="right"/>
            </w:pPr>
            <w:r w:rsidRPr="00917551">
              <w:t>######</w:t>
            </w:r>
          </w:p>
        </w:tc>
        <w:tc>
          <w:tcPr>
            <w:tcW w:w="916" w:type="dxa"/>
            <w:tcBorders>
              <w:top w:val="single" w:sz="4" w:space="0" w:color="auto"/>
              <w:left w:val="single" w:sz="4" w:space="0" w:color="auto"/>
              <w:bottom w:val="single" w:sz="4" w:space="0" w:color="auto"/>
              <w:right w:val="single" w:sz="4" w:space="0" w:color="auto"/>
            </w:tcBorders>
            <w:noWrap/>
            <w:hideMark/>
          </w:tcPr>
          <w:p w14:paraId="21CF712C" w14:textId="77777777" w:rsidR="00917551" w:rsidRPr="00917551" w:rsidRDefault="00917551" w:rsidP="00917551">
            <w:pPr>
              <w:jc w:val="right"/>
            </w:pPr>
            <w:r w:rsidRPr="00917551">
              <w:t>#######</w:t>
            </w:r>
          </w:p>
        </w:tc>
      </w:tr>
      <w:tr w:rsidR="00917551" w:rsidRPr="00917551" w14:paraId="5F0BBA45" w14:textId="77777777" w:rsidTr="00770BC0">
        <w:trPr>
          <w:trHeight w:val="435"/>
          <w:jc w:val="center"/>
        </w:trPr>
        <w:tc>
          <w:tcPr>
            <w:tcW w:w="860" w:type="dxa"/>
            <w:tcBorders>
              <w:top w:val="single" w:sz="4" w:space="0" w:color="auto"/>
              <w:left w:val="single" w:sz="4" w:space="0" w:color="auto"/>
              <w:bottom w:val="single" w:sz="4" w:space="0" w:color="auto"/>
              <w:right w:val="single" w:sz="4" w:space="0" w:color="auto"/>
            </w:tcBorders>
            <w:noWrap/>
            <w:hideMark/>
          </w:tcPr>
          <w:p w14:paraId="51360587" w14:textId="77777777" w:rsidR="00917551" w:rsidRPr="00917551" w:rsidRDefault="00917551" w:rsidP="00917551">
            <w:pPr>
              <w:jc w:val="both"/>
            </w:pPr>
            <w:r w:rsidRPr="00917551">
              <w:t>71</w:t>
            </w:r>
          </w:p>
        </w:tc>
        <w:tc>
          <w:tcPr>
            <w:tcW w:w="3740" w:type="dxa"/>
            <w:tcBorders>
              <w:top w:val="single" w:sz="4" w:space="0" w:color="auto"/>
              <w:left w:val="single" w:sz="4" w:space="0" w:color="auto"/>
              <w:bottom w:val="single" w:sz="4" w:space="0" w:color="auto"/>
              <w:right w:val="single" w:sz="4" w:space="0" w:color="auto"/>
            </w:tcBorders>
            <w:hideMark/>
          </w:tcPr>
          <w:p w14:paraId="207EED74" w14:textId="77777777" w:rsidR="00917551" w:rsidRPr="00917551" w:rsidRDefault="00917551" w:rsidP="00917551">
            <w:pPr>
              <w:jc w:val="both"/>
            </w:pPr>
            <w:r w:rsidRPr="00917551">
              <w:t>Prih.od.nefinanc.imovine i nak.štete od osiguranja Grad Hvar</w:t>
            </w:r>
          </w:p>
        </w:tc>
        <w:tc>
          <w:tcPr>
            <w:tcW w:w="1366" w:type="dxa"/>
            <w:tcBorders>
              <w:top w:val="single" w:sz="4" w:space="0" w:color="auto"/>
              <w:left w:val="single" w:sz="4" w:space="0" w:color="auto"/>
              <w:bottom w:val="single" w:sz="4" w:space="0" w:color="auto"/>
              <w:right w:val="single" w:sz="4" w:space="0" w:color="auto"/>
            </w:tcBorders>
            <w:noWrap/>
            <w:hideMark/>
          </w:tcPr>
          <w:p w14:paraId="406833B6" w14:textId="77777777" w:rsidR="00917551" w:rsidRPr="00917551" w:rsidRDefault="00917551" w:rsidP="00917551">
            <w:pPr>
              <w:jc w:val="right"/>
            </w:pPr>
            <w:r w:rsidRPr="00917551">
              <w:t> </w:t>
            </w:r>
          </w:p>
        </w:tc>
        <w:tc>
          <w:tcPr>
            <w:tcW w:w="1116" w:type="dxa"/>
            <w:tcBorders>
              <w:top w:val="single" w:sz="4" w:space="0" w:color="auto"/>
              <w:left w:val="single" w:sz="4" w:space="0" w:color="auto"/>
              <w:bottom w:val="single" w:sz="4" w:space="0" w:color="auto"/>
              <w:right w:val="single" w:sz="4" w:space="0" w:color="auto"/>
            </w:tcBorders>
            <w:noWrap/>
            <w:hideMark/>
          </w:tcPr>
          <w:p w14:paraId="7894AC46" w14:textId="77777777" w:rsidR="00917551" w:rsidRPr="00917551" w:rsidRDefault="00917551" w:rsidP="00917551">
            <w:pPr>
              <w:jc w:val="right"/>
            </w:pPr>
            <w:r w:rsidRPr="00917551">
              <w:t>8,000</w:t>
            </w:r>
          </w:p>
        </w:tc>
        <w:tc>
          <w:tcPr>
            <w:tcW w:w="1116" w:type="dxa"/>
            <w:tcBorders>
              <w:top w:val="single" w:sz="4" w:space="0" w:color="auto"/>
              <w:left w:val="single" w:sz="4" w:space="0" w:color="auto"/>
              <w:bottom w:val="single" w:sz="4" w:space="0" w:color="auto"/>
              <w:right w:val="single" w:sz="4" w:space="0" w:color="auto"/>
            </w:tcBorders>
            <w:noWrap/>
            <w:hideMark/>
          </w:tcPr>
          <w:p w14:paraId="7AA1ED7E" w14:textId="77777777" w:rsidR="00917551" w:rsidRPr="00917551" w:rsidRDefault="00917551" w:rsidP="00917551">
            <w:pPr>
              <w:jc w:val="right"/>
            </w:pPr>
            <w:r w:rsidRPr="00917551">
              <w:t>8,000</w:t>
            </w:r>
          </w:p>
        </w:tc>
        <w:tc>
          <w:tcPr>
            <w:tcW w:w="1366" w:type="dxa"/>
            <w:tcBorders>
              <w:top w:val="single" w:sz="4" w:space="0" w:color="auto"/>
              <w:left w:val="single" w:sz="4" w:space="0" w:color="auto"/>
              <w:bottom w:val="single" w:sz="4" w:space="0" w:color="auto"/>
              <w:right w:val="single" w:sz="4" w:space="0" w:color="auto"/>
            </w:tcBorders>
            <w:noWrap/>
            <w:hideMark/>
          </w:tcPr>
          <w:p w14:paraId="3120E28D" w14:textId="77777777" w:rsidR="00917551" w:rsidRPr="00917551" w:rsidRDefault="00917551" w:rsidP="00917551">
            <w:pPr>
              <w:jc w:val="right"/>
            </w:pPr>
            <w:r w:rsidRPr="00917551">
              <w:t>93,162.54</w:t>
            </w:r>
          </w:p>
        </w:tc>
        <w:tc>
          <w:tcPr>
            <w:tcW w:w="894" w:type="dxa"/>
            <w:tcBorders>
              <w:top w:val="single" w:sz="4" w:space="0" w:color="auto"/>
              <w:left w:val="single" w:sz="4" w:space="0" w:color="auto"/>
              <w:bottom w:val="single" w:sz="4" w:space="0" w:color="auto"/>
              <w:right w:val="single" w:sz="4" w:space="0" w:color="auto"/>
            </w:tcBorders>
            <w:noWrap/>
            <w:hideMark/>
          </w:tcPr>
          <w:p w14:paraId="55A004BA" w14:textId="77777777" w:rsidR="00917551" w:rsidRPr="00917551" w:rsidRDefault="00917551" w:rsidP="00917551">
            <w:pPr>
              <w:jc w:val="right"/>
            </w:pPr>
            <w:r w:rsidRPr="00917551">
              <w:t>#DIV/0!</w:t>
            </w:r>
          </w:p>
        </w:tc>
        <w:tc>
          <w:tcPr>
            <w:tcW w:w="916" w:type="dxa"/>
            <w:tcBorders>
              <w:top w:val="single" w:sz="4" w:space="0" w:color="auto"/>
              <w:left w:val="single" w:sz="4" w:space="0" w:color="auto"/>
              <w:bottom w:val="single" w:sz="4" w:space="0" w:color="auto"/>
              <w:right w:val="single" w:sz="4" w:space="0" w:color="auto"/>
            </w:tcBorders>
            <w:noWrap/>
            <w:hideMark/>
          </w:tcPr>
          <w:p w14:paraId="76E234AD" w14:textId="77777777" w:rsidR="00917551" w:rsidRPr="00917551" w:rsidRDefault="00917551" w:rsidP="00917551">
            <w:pPr>
              <w:jc w:val="right"/>
            </w:pPr>
            <w:r w:rsidRPr="00917551">
              <w:t>1,164.53</w:t>
            </w:r>
          </w:p>
        </w:tc>
      </w:tr>
      <w:tr w:rsidR="00917551" w:rsidRPr="00917551" w14:paraId="7F58E217" w14:textId="77777777" w:rsidTr="00770BC0">
        <w:trPr>
          <w:trHeight w:val="435"/>
          <w:jc w:val="center"/>
        </w:trPr>
        <w:tc>
          <w:tcPr>
            <w:tcW w:w="860" w:type="dxa"/>
            <w:tcBorders>
              <w:top w:val="single" w:sz="4" w:space="0" w:color="auto"/>
              <w:left w:val="single" w:sz="4" w:space="0" w:color="auto"/>
              <w:bottom w:val="single" w:sz="4" w:space="0" w:color="auto"/>
              <w:right w:val="single" w:sz="4" w:space="0" w:color="auto"/>
            </w:tcBorders>
            <w:noWrap/>
            <w:hideMark/>
          </w:tcPr>
          <w:p w14:paraId="5FF5D8C8" w14:textId="77777777" w:rsidR="00917551" w:rsidRPr="00917551" w:rsidRDefault="00917551" w:rsidP="00917551">
            <w:pPr>
              <w:jc w:val="both"/>
            </w:pPr>
            <w:r w:rsidRPr="00917551">
              <w:t>73</w:t>
            </w:r>
          </w:p>
        </w:tc>
        <w:tc>
          <w:tcPr>
            <w:tcW w:w="3740" w:type="dxa"/>
            <w:tcBorders>
              <w:top w:val="single" w:sz="4" w:space="0" w:color="auto"/>
              <w:left w:val="single" w:sz="4" w:space="0" w:color="auto"/>
              <w:bottom w:val="single" w:sz="4" w:space="0" w:color="auto"/>
              <w:right w:val="single" w:sz="4" w:space="0" w:color="auto"/>
            </w:tcBorders>
            <w:hideMark/>
          </w:tcPr>
          <w:p w14:paraId="758A6A30" w14:textId="77777777" w:rsidR="00917551" w:rsidRPr="00917551" w:rsidRDefault="00917551" w:rsidP="00917551">
            <w:pPr>
              <w:jc w:val="both"/>
            </w:pPr>
            <w:r w:rsidRPr="00917551">
              <w:t>Prih.od.nefinanc.imovine i nak.štete od osiguranja-Knjižnica</w:t>
            </w:r>
          </w:p>
        </w:tc>
        <w:tc>
          <w:tcPr>
            <w:tcW w:w="1366" w:type="dxa"/>
            <w:tcBorders>
              <w:top w:val="single" w:sz="4" w:space="0" w:color="auto"/>
              <w:left w:val="single" w:sz="4" w:space="0" w:color="auto"/>
              <w:bottom w:val="single" w:sz="4" w:space="0" w:color="auto"/>
              <w:right w:val="single" w:sz="4" w:space="0" w:color="auto"/>
            </w:tcBorders>
            <w:noWrap/>
            <w:hideMark/>
          </w:tcPr>
          <w:p w14:paraId="5A18A51A" w14:textId="77777777" w:rsidR="00917551" w:rsidRPr="00917551" w:rsidRDefault="00917551" w:rsidP="00917551">
            <w:pPr>
              <w:jc w:val="right"/>
            </w:pPr>
            <w:r w:rsidRPr="00917551">
              <w:t> </w:t>
            </w:r>
          </w:p>
        </w:tc>
        <w:tc>
          <w:tcPr>
            <w:tcW w:w="1116" w:type="dxa"/>
            <w:tcBorders>
              <w:top w:val="single" w:sz="4" w:space="0" w:color="auto"/>
              <w:left w:val="single" w:sz="4" w:space="0" w:color="auto"/>
              <w:bottom w:val="single" w:sz="4" w:space="0" w:color="auto"/>
              <w:right w:val="single" w:sz="4" w:space="0" w:color="auto"/>
            </w:tcBorders>
            <w:noWrap/>
            <w:hideMark/>
          </w:tcPr>
          <w:p w14:paraId="7E82C569" w14:textId="77777777" w:rsidR="00917551" w:rsidRPr="00917551" w:rsidRDefault="00917551" w:rsidP="00917551">
            <w:pPr>
              <w:jc w:val="right"/>
            </w:pPr>
            <w:r w:rsidRPr="00917551">
              <w:t>0</w:t>
            </w:r>
          </w:p>
        </w:tc>
        <w:tc>
          <w:tcPr>
            <w:tcW w:w="1116" w:type="dxa"/>
            <w:tcBorders>
              <w:top w:val="single" w:sz="4" w:space="0" w:color="auto"/>
              <w:left w:val="single" w:sz="4" w:space="0" w:color="auto"/>
              <w:bottom w:val="single" w:sz="4" w:space="0" w:color="auto"/>
              <w:right w:val="single" w:sz="4" w:space="0" w:color="auto"/>
            </w:tcBorders>
            <w:noWrap/>
            <w:hideMark/>
          </w:tcPr>
          <w:p w14:paraId="79DC4DB8" w14:textId="77777777" w:rsidR="00917551" w:rsidRPr="00917551" w:rsidRDefault="00917551" w:rsidP="00917551">
            <w:pPr>
              <w:jc w:val="right"/>
            </w:pPr>
            <w:r w:rsidRPr="00917551">
              <w:t>0</w:t>
            </w:r>
          </w:p>
        </w:tc>
        <w:tc>
          <w:tcPr>
            <w:tcW w:w="1366" w:type="dxa"/>
            <w:tcBorders>
              <w:top w:val="single" w:sz="4" w:space="0" w:color="auto"/>
              <w:left w:val="single" w:sz="4" w:space="0" w:color="auto"/>
              <w:bottom w:val="single" w:sz="4" w:space="0" w:color="auto"/>
              <w:right w:val="single" w:sz="4" w:space="0" w:color="auto"/>
            </w:tcBorders>
            <w:noWrap/>
            <w:hideMark/>
          </w:tcPr>
          <w:p w14:paraId="139E805C" w14:textId="77777777" w:rsidR="00917551" w:rsidRPr="00917551" w:rsidRDefault="00917551" w:rsidP="00917551">
            <w:pPr>
              <w:jc w:val="right"/>
            </w:pPr>
            <w:r w:rsidRPr="00917551">
              <w:t>2,100,578.00</w:t>
            </w:r>
          </w:p>
        </w:tc>
        <w:tc>
          <w:tcPr>
            <w:tcW w:w="894" w:type="dxa"/>
            <w:tcBorders>
              <w:top w:val="single" w:sz="4" w:space="0" w:color="auto"/>
              <w:left w:val="single" w:sz="4" w:space="0" w:color="auto"/>
              <w:bottom w:val="single" w:sz="4" w:space="0" w:color="auto"/>
              <w:right w:val="single" w:sz="4" w:space="0" w:color="auto"/>
            </w:tcBorders>
            <w:noWrap/>
            <w:hideMark/>
          </w:tcPr>
          <w:p w14:paraId="42AF0E48" w14:textId="77777777" w:rsidR="00917551" w:rsidRPr="00917551" w:rsidRDefault="00917551" w:rsidP="00917551">
            <w:pPr>
              <w:jc w:val="right"/>
            </w:pPr>
            <w:r w:rsidRPr="00917551">
              <w:t>#DIV/0!</w:t>
            </w:r>
          </w:p>
        </w:tc>
        <w:tc>
          <w:tcPr>
            <w:tcW w:w="916" w:type="dxa"/>
            <w:tcBorders>
              <w:top w:val="single" w:sz="4" w:space="0" w:color="auto"/>
              <w:left w:val="single" w:sz="4" w:space="0" w:color="auto"/>
              <w:bottom w:val="single" w:sz="4" w:space="0" w:color="auto"/>
              <w:right w:val="single" w:sz="4" w:space="0" w:color="auto"/>
            </w:tcBorders>
            <w:noWrap/>
            <w:hideMark/>
          </w:tcPr>
          <w:p w14:paraId="50C3B739" w14:textId="77777777" w:rsidR="00917551" w:rsidRPr="00917551" w:rsidRDefault="00917551" w:rsidP="00917551">
            <w:pPr>
              <w:jc w:val="right"/>
            </w:pPr>
            <w:r w:rsidRPr="00917551">
              <w:t>#DIV/0!</w:t>
            </w:r>
          </w:p>
        </w:tc>
      </w:tr>
      <w:tr w:rsidR="00917551" w:rsidRPr="00917551" w14:paraId="48F7F273" w14:textId="77777777" w:rsidTr="00770BC0">
        <w:trPr>
          <w:trHeight w:val="360"/>
          <w:jc w:val="center"/>
        </w:trPr>
        <w:tc>
          <w:tcPr>
            <w:tcW w:w="860" w:type="dxa"/>
            <w:tcBorders>
              <w:top w:val="single" w:sz="4" w:space="0" w:color="auto"/>
              <w:left w:val="single" w:sz="4" w:space="0" w:color="auto"/>
              <w:bottom w:val="single" w:sz="4" w:space="0" w:color="auto"/>
              <w:right w:val="single" w:sz="4" w:space="0" w:color="auto"/>
            </w:tcBorders>
            <w:noWrap/>
            <w:hideMark/>
          </w:tcPr>
          <w:p w14:paraId="0FE68B23" w14:textId="77777777" w:rsidR="00917551" w:rsidRPr="00917551" w:rsidRDefault="00917551" w:rsidP="00917551">
            <w:pPr>
              <w:jc w:val="both"/>
            </w:pPr>
            <w:r w:rsidRPr="00917551">
              <w:t>8</w:t>
            </w:r>
          </w:p>
        </w:tc>
        <w:tc>
          <w:tcPr>
            <w:tcW w:w="3740" w:type="dxa"/>
            <w:tcBorders>
              <w:top w:val="single" w:sz="4" w:space="0" w:color="auto"/>
              <w:left w:val="single" w:sz="4" w:space="0" w:color="auto"/>
              <w:bottom w:val="single" w:sz="4" w:space="0" w:color="auto"/>
              <w:right w:val="single" w:sz="4" w:space="0" w:color="auto"/>
            </w:tcBorders>
            <w:noWrap/>
            <w:hideMark/>
          </w:tcPr>
          <w:p w14:paraId="1A747E15" w14:textId="77777777" w:rsidR="00917551" w:rsidRPr="00917551" w:rsidRDefault="00917551" w:rsidP="00917551">
            <w:pPr>
              <w:jc w:val="both"/>
            </w:pPr>
            <w:r w:rsidRPr="00917551">
              <w:t>Namjenski primici</w:t>
            </w:r>
          </w:p>
        </w:tc>
        <w:tc>
          <w:tcPr>
            <w:tcW w:w="1366" w:type="dxa"/>
            <w:tcBorders>
              <w:top w:val="single" w:sz="4" w:space="0" w:color="auto"/>
              <w:left w:val="single" w:sz="4" w:space="0" w:color="auto"/>
              <w:bottom w:val="single" w:sz="4" w:space="0" w:color="auto"/>
              <w:right w:val="single" w:sz="4" w:space="0" w:color="auto"/>
            </w:tcBorders>
            <w:noWrap/>
            <w:hideMark/>
          </w:tcPr>
          <w:p w14:paraId="0215A03C" w14:textId="77777777" w:rsidR="00917551" w:rsidRPr="00917551" w:rsidRDefault="00917551" w:rsidP="00917551">
            <w:pPr>
              <w:jc w:val="right"/>
            </w:pPr>
            <w:r w:rsidRPr="00917551">
              <w:t>0.00</w:t>
            </w:r>
          </w:p>
        </w:tc>
        <w:tc>
          <w:tcPr>
            <w:tcW w:w="1116" w:type="dxa"/>
            <w:tcBorders>
              <w:top w:val="single" w:sz="4" w:space="0" w:color="auto"/>
              <w:left w:val="single" w:sz="4" w:space="0" w:color="auto"/>
              <w:bottom w:val="single" w:sz="4" w:space="0" w:color="auto"/>
              <w:right w:val="single" w:sz="4" w:space="0" w:color="auto"/>
            </w:tcBorders>
            <w:noWrap/>
            <w:hideMark/>
          </w:tcPr>
          <w:p w14:paraId="12B0BE8B" w14:textId="77777777" w:rsidR="00917551" w:rsidRPr="00917551" w:rsidRDefault="00917551" w:rsidP="00917551">
            <w:pPr>
              <w:jc w:val="right"/>
            </w:pPr>
            <w:r w:rsidRPr="00917551">
              <w:t>2,705,550</w:t>
            </w:r>
          </w:p>
        </w:tc>
        <w:tc>
          <w:tcPr>
            <w:tcW w:w="1116" w:type="dxa"/>
            <w:tcBorders>
              <w:top w:val="single" w:sz="4" w:space="0" w:color="auto"/>
              <w:left w:val="single" w:sz="4" w:space="0" w:color="auto"/>
              <w:bottom w:val="single" w:sz="4" w:space="0" w:color="auto"/>
              <w:right w:val="single" w:sz="4" w:space="0" w:color="auto"/>
            </w:tcBorders>
            <w:noWrap/>
            <w:hideMark/>
          </w:tcPr>
          <w:p w14:paraId="218A9C70" w14:textId="77777777" w:rsidR="00917551" w:rsidRPr="00917551" w:rsidRDefault="00917551" w:rsidP="00917551">
            <w:pPr>
              <w:jc w:val="right"/>
            </w:pPr>
            <w:r w:rsidRPr="00917551">
              <w:t>2,705,550</w:t>
            </w:r>
          </w:p>
        </w:tc>
        <w:tc>
          <w:tcPr>
            <w:tcW w:w="1366" w:type="dxa"/>
            <w:tcBorders>
              <w:top w:val="single" w:sz="4" w:space="0" w:color="auto"/>
              <w:left w:val="single" w:sz="4" w:space="0" w:color="auto"/>
              <w:bottom w:val="single" w:sz="4" w:space="0" w:color="auto"/>
              <w:right w:val="single" w:sz="4" w:space="0" w:color="auto"/>
            </w:tcBorders>
            <w:noWrap/>
            <w:hideMark/>
          </w:tcPr>
          <w:p w14:paraId="5DA0392C" w14:textId="77777777" w:rsidR="00917551" w:rsidRPr="00917551" w:rsidRDefault="00917551" w:rsidP="00917551">
            <w:pPr>
              <w:jc w:val="right"/>
            </w:pPr>
            <w:r w:rsidRPr="00917551">
              <w:t>0.00</w:t>
            </w:r>
          </w:p>
        </w:tc>
        <w:tc>
          <w:tcPr>
            <w:tcW w:w="894" w:type="dxa"/>
            <w:tcBorders>
              <w:top w:val="single" w:sz="4" w:space="0" w:color="auto"/>
              <w:left w:val="single" w:sz="4" w:space="0" w:color="auto"/>
              <w:bottom w:val="single" w:sz="4" w:space="0" w:color="auto"/>
              <w:right w:val="single" w:sz="4" w:space="0" w:color="auto"/>
            </w:tcBorders>
            <w:noWrap/>
            <w:hideMark/>
          </w:tcPr>
          <w:p w14:paraId="66BE2792" w14:textId="77777777" w:rsidR="00917551" w:rsidRPr="00917551" w:rsidRDefault="00917551" w:rsidP="00917551">
            <w:pPr>
              <w:jc w:val="right"/>
            </w:pPr>
            <w:r w:rsidRPr="00917551">
              <w:t>#DIV/0!</w:t>
            </w:r>
          </w:p>
        </w:tc>
        <w:tc>
          <w:tcPr>
            <w:tcW w:w="916" w:type="dxa"/>
            <w:tcBorders>
              <w:top w:val="single" w:sz="4" w:space="0" w:color="auto"/>
              <w:left w:val="single" w:sz="4" w:space="0" w:color="auto"/>
              <w:bottom w:val="single" w:sz="4" w:space="0" w:color="auto"/>
              <w:right w:val="single" w:sz="4" w:space="0" w:color="auto"/>
            </w:tcBorders>
            <w:noWrap/>
            <w:hideMark/>
          </w:tcPr>
          <w:p w14:paraId="2800FD08" w14:textId="77777777" w:rsidR="00917551" w:rsidRPr="00917551" w:rsidRDefault="00917551" w:rsidP="00917551">
            <w:pPr>
              <w:jc w:val="right"/>
            </w:pPr>
            <w:r w:rsidRPr="00917551">
              <w:t>0.00</w:t>
            </w:r>
          </w:p>
        </w:tc>
      </w:tr>
      <w:tr w:rsidR="00917551" w:rsidRPr="00917551" w14:paraId="3FE0361F" w14:textId="77777777" w:rsidTr="00770BC0">
        <w:trPr>
          <w:trHeight w:val="360"/>
          <w:jc w:val="center"/>
        </w:trPr>
        <w:tc>
          <w:tcPr>
            <w:tcW w:w="860" w:type="dxa"/>
            <w:tcBorders>
              <w:top w:val="single" w:sz="4" w:space="0" w:color="auto"/>
              <w:left w:val="single" w:sz="4" w:space="0" w:color="auto"/>
              <w:bottom w:val="single" w:sz="4" w:space="0" w:color="auto"/>
              <w:right w:val="single" w:sz="4" w:space="0" w:color="auto"/>
            </w:tcBorders>
            <w:noWrap/>
            <w:hideMark/>
          </w:tcPr>
          <w:p w14:paraId="6B1CF7BF" w14:textId="77777777" w:rsidR="00917551" w:rsidRPr="00917551" w:rsidRDefault="00917551" w:rsidP="00917551">
            <w:pPr>
              <w:jc w:val="both"/>
            </w:pPr>
            <w:r w:rsidRPr="00917551">
              <w:t>81</w:t>
            </w:r>
          </w:p>
        </w:tc>
        <w:tc>
          <w:tcPr>
            <w:tcW w:w="3740" w:type="dxa"/>
            <w:tcBorders>
              <w:top w:val="single" w:sz="4" w:space="0" w:color="auto"/>
              <w:left w:val="single" w:sz="4" w:space="0" w:color="auto"/>
              <w:bottom w:val="single" w:sz="4" w:space="0" w:color="auto"/>
              <w:right w:val="single" w:sz="4" w:space="0" w:color="auto"/>
            </w:tcBorders>
            <w:noWrap/>
            <w:hideMark/>
          </w:tcPr>
          <w:p w14:paraId="51594FA6" w14:textId="77777777" w:rsidR="00917551" w:rsidRPr="00917551" w:rsidRDefault="00917551" w:rsidP="00917551">
            <w:pPr>
              <w:jc w:val="both"/>
            </w:pPr>
            <w:r w:rsidRPr="00917551">
              <w:t>Primici od zaduživanja</w:t>
            </w:r>
          </w:p>
        </w:tc>
        <w:tc>
          <w:tcPr>
            <w:tcW w:w="1366" w:type="dxa"/>
            <w:tcBorders>
              <w:top w:val="single" w:sz="4" w:space="0" w:color="auto"/>
              <w:left w:val="single" w:sz="4" w:space="0" w:color="auto"/>
              <w:bottom w:val="single" w:sz="4" w:space="0" w:color="auto"/>
              <w:right w:val="single" w:sz="4" w:space="0" w:color="auto"/>
            </w:tcBorders>
            <w:noWrap/>
            <w:hideMark/>
          </w:tcPr>
          <w:p w14:paraId="6A51777B" w14:textId="77777777" w:rsidR="00917551" w:rsidRPr="00917551" w:rsidRDefault="00917551" w:rsidP="00917551">
            <w:pPr>
              <w:jc w:val="right"/>
            </w:pPr>
            <w:r w:rsidRPr="00917551">
              <w:t>306,987.62</w:t>
            </w:r>
          </w:p>
        </w:tc>
        <w:tc>
          <w:tcPr>
            <w:tcW w:w="1116" w:type="dxa"/>
            <w:tcBorders>
              <w:top w:val="single" w:sz="4" w:space="0" w:color="auto"/>
              <w:left w:val="single" w:sz="4" w:space="0" w:color="auto"/>
              <w:bottom w:val="single" w:sz="4" w:space="0" w:color="auto"/>
              <w:right w:val="single" w:sz="4" w:space="0" w:color="auto"/>
            </w:tcBorders>
            <w:noWrap/>
            <w:hideMark/>
          </w:tcPr>
          <w:p w14:paraId="5261A444" w14:textId="77777777" w:rsidR="00917551" w:rsidRPr="00917551" w:rsidRDefault="00917551" w:rsidP="00917551">
            <w:pPr>
              <w:jc w:val="right"/>
            </w:pPr>
            <w:r w:rsidRPr="00917551">
              <w:t>2,705,550</w:t>
            </w:r>
          </w:p>
        </w:tc>
        <w:tc>
          <w:tcPr>
            <w:tcW w:w="1116" w:type="dxa"/>
            <w:tcBorders>
              <w:top w:val="single" w:sz="4" w:space="0" w:color="auto"/>
              <w:left w:val="single" w:sz="4" w:space="0" w:color="auto"/>
              <w:bottom w:val="single" w:sz="4" w:space="0" w:color="auto"/>
              <w:right w:val="single" w:sz="4" w:space="0" w:color="auto"/>
            </w:tcBorders>
            <w:noWrap/>
            <w:hideMark/>
          </w:tcPr>
          <w:p w14:paraId="06E7A4D7" w14:textId="77777777" w:rsidR="00917551" w:rsidRPr="00917551" w:rsidRDefault="00917551" w:rsidP="00917551">
            <w:pPr>
              <w:jc w:val="right"/>
            </w:pPr>
            <w:r w:rsidRPr="00917551">
              <w:t>2,705,550</w:t>
            </w:r>
          </w:p>
        </w:tc>
        <w:tc>
          <w:tcPr>
            <w:tcW w:w="1366" w:type="dxa"/>
            <w:tcBorders>
              <w:top w:val="single" w:sz="4" w:space="0" w:color="auto"/>
              <w:left w:val="single" w:sz="4" w:space="0" w:color="auto"/>
              <w:bottom w:val="single" w:sz="4" w:space="0" w:color="auto"/>
              <w:right w:val="single" w:sz="4" w:space="0" w:color="auto"/>
            </w:tcBorders>
            <w:noWrap/>
            <w:hideMark/>
          </w:tcPr>
          <w:p w14:paraId="7FAB814D" w14:textId="77777777" w:rsidR="00917551" w:rsidRPr="00917551" w:rsidRDefault="00917551" w:rsidP="00917551">
            <w:pPr>
              <w:jc w:val="right"/>
            </w:pPr>
            <w:r w:rsidRPr="00917551">
              <w:t>0.00</w:t>
            </w:r>
          </w:p>
        </w:tc>
        <w:tc>
          <w:tcPr>
            <w:tcW w:w="894" w:type="dxa"/>
            <w:tcBorders>
              <w:top w:val="single" w:sz="4" w:space="0" w:color="auto"/>
              <w:left w:val="single" w:sz="4" w:space="0" w:color="auto"/>
              <w:bottom w:val="single" w:sz="4" w:space="0" w:color="auto"/>
              <w:right w:val="single" w:sz="4" w:space="0" w:color="auto"/>
            </w:tcBorders>
            <w:noWrap/>
            <w:hideMark/>
          </w:tcPr>
          <w:p w14:paraId="718C65D3" w14:textId="77777777" w:rsidR="00917551" w:rsidRPr="00917551" w:rsidRDefault="00917551" w:rsidP="00917551">
            <w:pPr>
              <w:jc w:val="right"/>
            </w:pPr>
            <w:r w:rsidRPr="00917551">
              <w:t> </w:t>
            </w:r>
          </w:p>
        </w:tc>
        <w:tc>
          <w:tcPr>
            <w:tcW w:w="916" w:type="dxa"/>
            <w:tcBorders>
              <w:top w:val="single" w:sz="4" w:space="0" w:color="auto"/>
              <w:left w:val="single" w:sz="4" w:space="0" w:color="auto"/>
              <w:bottom w:val="single" w:sz="4" w:space="0" w:color="auto"/>
              <w:right w:val="single" w:sz="4" w:space="0" w:color="auto"/>
            </w:tcBorders>
            <w:noWrap/>
            <w:hideMark/>
          </w:tcPr>
          <w:p w14:paraId="322B3D6C" w14:textId="77777777" w:rsidR="00917551" w:rsidRPr="00917551" w:rsidRDefault="00917551" w:rsidP="00917551">
            <w:pPr>
              <w:jc w:val="right"/>
            </w:pPr>
            <w:r w:rsidRPr="00917551">
              <w:t>0.00</w:t>
            </w:r>
          </w:p>
        </w:tc>
      </w:tr>
      <w:tr w:rsidR="00917551" w:rsidRPr="00917551" w14:paraId="142557D9" w14:textId="77777777" w:rsidTr="00770BC0">
        <w:trPr>
          <w:trHeight w:val="360"/>
          <w:jc w:val="center"/>
        </w:trPr>
        <w:tc>
          <w:tcPr>
            <w:tcW w:w="860" w:type="dxa"/>
            <w:tcBorders>
              <w:top w:val="single" w:sz="4" w:space="0" w:color="auto"/>
              <w:left w:val="single" w:sz="4" w:space="0" w:color="auto"/>
              <w:bottom w:val="single" w:sz="4" w:space="0" w:color="auto"/>
              <w:right w:val="single" w:sz="4" w:space="0" w:color="auto"/>
            </w:tcBorders>
            <w:noWrap/>
            <w:hideMark/>
          </w:tcPr>
          <w:p w14:paraId="17890D98" w14:textId="77777777" w:rsidR="00917551" w:rsidRPr="00917551" w:rsidRDefault="00917551" w:rsidP="00917551">
            <w:pPr>
              <w:jc w:val="both"/>
            </w:pPr>
            <w:r w:rsidRPr="00917551">
              <w:t>82</w:t>
            </w:r>
          </w:p>
        </w:tc>
        <w:tc>
          <w:tcPr>
            <w:tcW w:w="3740" w:type="dxa"/>
            <w:tcBorders>
              <w:top w:val="single" w:sz="4" w:space="0" w:color="auto"/>
              <w:left w:val="single" w:sz="4" w:space="0" w:color="auto"/>
              <w:bottom w:val="single" w:sz="4" w:space="0" w:color="auto"/>
              <w:right w:val="single" w:sz="4" w:space="0" w:color="auto"/>
            </w:tcBorders>
            <w:noWrap/>
            <w:hideMark/>
          </w:tcPr>
          <w:p w14:paraId="7FDB3AE2" w14:textId="77777777" w:rsidR="00917551" w:rsidRPr="00917551" w:rsidRDefault="00917551" w:rsidP="00917551">
            <w:pPr>
              <w:jc w:val="both"/>
            </w:pPr>
            <w:r w:rsidRPr="00917551">
              <w:t>Primici od financijske imovine</w:t>
            </w:r>
          </w:p>
        </w:tc>
        <w:tc>
          <w:tcPr>
            <w:tcW w:w="1366" w:type="dxa"/>
            <w:tcBorders>
              <w:top w:val="single" w:sz="4" w:space="0" w:color="auto"/>
              <w:left w:val="single" w:sz="4" w:space="0" w:color="auto"/>
              <w:bottom w:val="single" w:sz="4" w:space="0" w:color="auto"/>
              <w:right w:val="single" w:sz="4" w:space="0" w:color="auto"/>
            </w:tcBorders>
            <w:noWrap/>
            <w:hideMark/>
          </w:tcPr>
          <w:p w14:paraId="186EF8EC" w14:textId="77777777" w:rsidR="00917551" w:rsidRPr="00917551" w:rsidRDefault="00917551" w:rsidP="00917551">
            <w:pPr>
              <w:jc w:val="right"/>
            </w:pPr>
            <w:r w:rsidRPr="00917551">
              <w:t>0.00</w:t>
            </w:r>
          </w:p>
        </w:tc>
        <w:tc>
          <w:tcPr>
            <w:tcW w:w="1116" w:type="dxa"/>
            <w:tcBorders>
              <w:top w:val="single" w:sz="4" w:space="0" w:color="auto"/>
              <w:left w:val="single" w:sz="4" w:space="0" w:color="auto"/>
              <w:bottom w:val="single" w:sz="4" w:space="0" w:color="auto"/>
              <w:right w:val="single" w:sz="4" w:space="0" w:color="auto"/>
            </w:tcBorders>
            <w:noWrap/>
            <w:hideMark/>
          </w:tcPr>
          <w:p w14:paraId="74504348" w14:textId="77777777" w:rsidR="00917551" w:rsidRPr="00917551" w:rsidRDefault="00917551" w:rsidP="00917551">
            <w:pPr>
              <w:jc w:val="right"/>
            </w:pPr>
            <w:r w:rsidRPr="00917551">
              <w:t>0</w:t>
            </w:r>
          </w:p>
        </w:tc>
        <w:tc>
          <w:tcPr>
            <w:tcW w:w="1116" w:type="dxa"/>
            <w:tcBorders>
              <w:top w:val="single" w:sz="4" w:space="0" w:color="auto"/>
              <w:left w:val="single" w:sz="4" w:space="0" w:color="auto"/>
              <w:bottom w:val="single" w:sz="4" w:space="0" w:color="auto"/>
              <w:right w:val="single" w:sz="4" w:space="0" w:color="auto"/>
            </w:tcBorders>
            <w:noWrap/>
            <w:hideMark/>
          </w:tcPr>
          <w:p w14:paraId="46322149" w14:textId="77777777" w:rsidR="00917551" w:rsidRPr="00917551" w:rsidRDefault="00917551" w:rsidP="00917551">
            <w:pPr>
              <w:jc w:val="right"/>
            </w:pPr>
            <w:r w:rsidRPr="00917551">
              <w:t>0</w:t>
            </w:r>
          </w:p>
        </w:tc>
        <w:tc>
          <w:tcPr>
            <w:tcW w:w="1366" w:type="dxa"/>
            <w:tcBorders>
              <w:top w:val="single" w:sz="4" w:space="0" w:color="auto"/>
              <w:left w:val="single" w:sz="4" w:space="0" w:color="auto"/>
              <w:bottom w:val="single" w:sz="4" w:space="0" w:color="auto"/>
              <w:right w:val="single" w:sz="4" w:space="0" w:color="auto"/>
            </w:tcBorders>
            <w:noWrap/>
            <w:hideMark/>
          </w:tcPr>
          <w:p w14:paraId="0C33B860" w14:textId="77777777" w:rsidR="00917551" w:rsidRPr="00917551" w:rsidRDefault="00917551" w:rsidP="00917551">
            <w:pPr>
              <w:jc w:val="right"/>
            </w:pPr>
            <w:r w:rsidRPr="00917551">
              <w:t>0.00</w:t>
            </w:r>
          </w:p>
        </w:tc>
        <w:tc>
          <w:tcPr>
            <w:tcW w:w="894" w:type="dxa"/>
            <w:tcBorders>
              <w:top w:val="single" w:sz="4" w:space="0" w:color="auto"/>
              <w:left w:val="single" w:sz="4" w:space="0" w:color="auto"/>
              <w:bottom w:val="single" w:sz="4" w:space="0" w:color="auto"/>
              <w:right w:val="single" w:sz="4" w:space="0" w:color="auto"/>
            </w:tcBorders>
            <w:noWrap/>
            <w:hideMark/>
          </w:tcPr>
          <w:p w14:paraId="3734FFF6" w14:textId="77777777" w:rsidR="00917551" w:rsidRPr="00917551" w:rsidRDefault="00917551" w:rsidP="00917551">
            <w:pPr>
              <w:jc w:val="right"/>
            </w:pPr>
            <w:r w:rsidRPr="00917551">
              <w:t> </w:t>
            </w:r>
          </w:p>
        </w:tc>
        <w:tc>
          <w:tcPr>
            <w:tcW w:w="916" w:type="dxa"/>
            <w:tcBorders>
              <w:top w:val="single" w:sz="4" w:space="0" w:color="auto"/>
              <w:left w:val="single" w:sz="4" w:space="0" w:color="auto"/>
              <w:bottom w:val="single" w:sz="4" w:space="0" w:color="auto"/>
              <w:right w:val="single" w:sz="4" w:space="0" w:color="auto"/>
            </w:tcBorders>
            <w:noWrap/>
            <w:hideMark/>
          </w:tcPr>
          <w:p w14:paraId="074C45FB" w14:textId="77777777" w:rsidR="00917551" w:rsidRPr="00917551" w:rsidRDefault="00917551" w:rsidP="00917551">
            <w:pPr>
              <w:jc w:val="right"/>
            </w:pPr>
            <w:r w:rsidRPr="00917551">
              <w:t>#DIV/0!</w:t>
            </w:r>
          </w:p>
        </w:tc>
      </w:tr>
      <w:tr w:rsidR="00917551" w:rsidRPr="00917551" w14:paraId="6D8CD4B9" w14:textId="77777777" w:rsidTr="00770BC0">
        <w:trPr>
          <w:trHeight w:val="600"/>
          <w:jc w:val="center"/>
        </w:trPr>
        <w:tc>
          <w:tcPr>
            <w:tcW w:w="860" w:type="dxa"/>
            <w:tcBorders>
              <w:top w:val="single" w:sz="4" w:space="0" w:color="auto"/>
              <w:left w:val="single" w:sz="4" w:space="0" w:color="auto"/>
              <w:bottom w:val="single" w:sz="4" w:space="0" w:color="auto"/>
              <w:right w:val="single" w:sz="4" w:space="0" w:color="auto"/>
            </w:tcBorders>
            <w:hideMark/>
          </w:tcPr>
          <w:p w14:paraId="300283DF" w14:textId="77777777" w:rsidR="00917551" w:rsidRPr="00917551" w:rsidRDefault="00917551" w:rsidP="00B9127D">
            <w:pPr>
              <w:jc w:val="center"/>
            </w:pPr>
            <w:r w:rsidRPr="00917551">
              <w:lastRenderedPageBreak/>
              <w:t>Izvori ID</w:t>
            </w:r>
          </w:p>
        </w:tc>
        <w:tc>
          <w:tcPr>
            <w:tcW w:w="3740" w:type="dxa"/>
            <w:tcBorders>
              <w:top w:val="single" w:sz="4" w:space="0" w:color="auto"/>
              <w:left w:val="single" w:sz="4" w:space="0" w:color="auto"/>
              <w:bottom w:val="single" w:sz="4" w:space="0" w:color="auto"/>
              <w:right w:val="single" w:sz="4" w:space="0" w:color="auto"/>
            </w:tcBorders>
            <w:hideMark/>
          </w:tcPr>
          <w:p w14:paraId="6B89C5E5" w14:textId="77777777" w:rsidR="00917551" w:rsidRPr="00917551" w:rsidRDefault="00917551" w:rsidP="00B9127D">
            <w:pPr>
              <w:jc w:val="center"/>
            </w:pPr>
            <w:r w:rsidRPr="00917551">
              <w:t>Opis (naziv)</w:t>
            </w:r>
          </w:p>
        </w:tc>
        <w:tc>
          <w:tcPr>
            <w:tcW w:w="1366" w:type="dxa"/>
            <w:tcBorders>
              <w:top w:val="single" w:sz="4" w:space="0" w:color="auto"/>
              <w:left w:val="single" w:sz="4" w:space="0" w:color="auto"/>
              <w:bottom w:val="single" w:sz="4" w:space="0" w:color="auto"/>
              <w:right w:val="single" w:sz="4" w:space="0" w:color="auto"/>
            </w:tcBorders>
            <w:hideMark/>
          </w:tcPr>
          <w:p w14:paraId="1F79D1C3" w14:textId="77777777" w:rsidR="00917551" w:rsidRPr="00917551" w:rsidRDefault="00917551" w:rsidP="00B9127D">
            <w:pPr>
              <w:jc w:val="center"/>
            </w:pPr>
            <w:r w:rsidRPr="00917551">
              <w:t>Izvršeno 2020.god.</w:t>
            </w:r>
          </w:p>
        </w:tc>
        <w:tc>
          <w:tcPr>
            <w:tcW w:w="1116" w:type="dxa"/>
            <w:tcBorders>
              <w:top w:val="single" w:sz="4" w:space="0" w:color="auto"/>
              <w:left w:val="single" w:sz="4" w:space="0" w:color="auto"/>
              <w:bottom w:val="single" w:sz="4" w:space="0" w:color="auto"/>
              <w:right w:val="single" w:sz="4" w:space="0" w:color="auto"/>
            </w:tcBorders>
            <w:hideMark/>
          </w:tcPr>
          <w:p w14:paraId="1F70EB27" w14:textId="77777777" w:rsidR="00917551" w:rsidRPr="00917551" w:rsidRDefault="00917551" w:rsidP="00B9127D">
            <w:pPr>
              <w:jc w:val="center"/>
            </w:pPr>
            <w:r w:rsidRPr="00917551">
              <w:t>Izvorni Plan</w:t>
            </w:r>
            <w:r w:rsidRPr="00917551">
              <w:br/>
              <w:t>za 2021.g.</w:t>
            </w:r>
          </w:p>
        </w:tc>
        <w:tc>
          <w:tcPr>
            <w:tcW w:w="1116" w:type="dxa"/>
            <w:tcBorders>
              <w:top w:val="single" w:sz="4" w:space="0" w:color="auto"/>
              <w:left w:val="single" w:sz="4" w:space="0" w:color="auto"/>
              <w:bottom w:val="single" w:sz="4" w:space="0" w:color="auto"/>
              <w:right w:val="single" w:sz="4" w:space="0" w:color="auto"/>
            </w:tcBorders>
            <w:hideMark/>
          </w:tcPr>
          <w:p w14:paraId="49F9EB51" w14:textId="77777777" w:rsidR="00917551" w:rsidRPr="00917551" w:rsidRDefault="00917551" w:rsidP="00B9127D">
            <w:pPr>
              <w:jc w:val="center"/>
            </w:pPr>
            <w:r w:rsidRPr="00917551">
              <w:t>Tekući Plan</w:t>
            </w:r>
            <w:r w:rsidRPr="00917551">
              <w:br/>
              <w:t>za 2021.g.</w:t>
            </w:r>
          </w:p>
        </w:tc>
        <w:tc>
          <w:tcPr>
            <w:tcW w:w="1366" w:type="dxa"/>
            <w:tcBorders>
              <w:top w:val="single" w:sz="4" w:space="0" w:color="auto"/>
              <w:left w:val="single" w:sz="4" w:space="0" w:color="auto"/>
              <w:bottom w:val="single" w:sz="4" w:space="0" w:color="auto"/>
              <w:right w:val="single" w:sz="4" w:space="0" w:color="auto"/>
            </w:tcBorders>
            <w:hideMark/>
          </w:tcPr>
          <w:p w14:paraId="13C56C74" w14:textId="77777777" w:rsidR="00917551" w:rsidRPr="00917551" w:rsidRDefault="00917551" w:rsidP="00B9127D">
            <w:pPr>
              <w:jc w:val="center"/>
            </w:pPr>
            <w:r w:rsidRPr="00917551">
              <w:t>Izvršeno 2021.god.</w:t>
            </w:r>
          </w:p>
        </w:tc>
        <w:tc>
          <w:tcPr>
            <w:tcW w:w="894" w:type="dxa"/>
            <w:tcBorders>
              <w:top w:val="single" w:sz="4" w:space="0" w:color="auto"/>
              <w:left w:val="single" w:sz="4" w:space="0" w:color="auto"/>
              <w:bottom w:val="single" w:sz="4" w:space="0" w:color="auto"/>
              <w:right w:val="single" w:sz="4" w:space="0" w:color="auto"/>
            </w:tcBorders>
            <w:hideMark/>
          </w:tcPr>
          <w:p w14:paraId="17DE5271" w14:textId="77777777" w:rsidR="00917551" w:rsidRPr="00917551" w:rsidRDefault="00917551" w:rsidP="00B9127D">
            <w:pPr>
              <w:jc w:val="center"/>
            </w:pPr>
            <w:r w:rsidRPr="00917551">
              <w:t>Indeks</w:t>
            </w:r>
            <w:r w:rsidRPr="00917551">
              <w:br/>
              <w:t>6/3</w:t>
            </w:r>
          </w:p>
        </w:tc>
        <w:tc>
          <w:tcPr>
            <w:tcW w:w="916" w:type="dxa"/>
            <w:tcBorders>
              <w:top w:val="single" w:sz="4" w:space="0" w:color="auto"/>
              <w:left w:val="single" w:sz="4" w:space="0" w:color="auto"/>
              <w:bottom w:val="single" w:sz="4" w:space="0" w:color="auto"/>
              <w:right w:val="single" w:sz="4" w:space="0" w:color="auto"/>
            </w:tcBorders>
            <w:hideMark/>
          </w:tcPr>
          <w:p w14:paraId="470D8AA6" w14:textId="77777777" w:rsidR="00917551" w:rsidRPr="00917551" w:rsidRDefault="00917551" w:rsidP="00B9127D">
            <w:pPr>
              <w:jc w:val="center"/>
            </w:pPr>
            <w:r w:rsidRPr="00917551">
              <w:t>Indeks</w:t>
            </w:r>
            <w:r w:rsidRPr="00917551">
              <w:br/>
              <w:t>6/5</w:t>
            </w:r>
          </w:p>
        </w:tc>
      </w:tr>
      <w:tr w:rsidR="00917551" w:rsidRPr="00917551" w14:paraId="10A33C1F" w14:textId="77777777" w:rsidTr="00770BC0">
        <w:trPr>
          <w:trHeight w:val="198"/>
          <w:jc w:val="center"/>
        </w:trPr>
        <w:tc>
          <w:tcPr>
            <w:tcW w:w="860" w:type="dxa"/>
            <w:tcBorders>
              <w:top w:val="single" w:sz="4" w:space="0" w:color="auto"/>
              <w:left w:val="single" w:sz="4" w:space="0" w:color="auto"/>
              <w:bottom w:val="single" w:sz="4" w:space="0" w:color="auto"/>
              <w:right w:val="single" w:sz="4" w:space="0" w:color="auto"/>
            </w:tcBorders>
            <w:hideMark/>
          </w:tcPr>
          <w:p w14:paraId="4EC9B5EA" w14:textId="77777777" w:rsidR="00917551" w:rsidRPr="00917551" w:rsidRDefault="00917551" w:rsidP="00B9127D">
            <w:pPr>
              <w:jc w:val="center"/>
            </w:pPr>
            <w:r w:rsidRPr="00917551">
              <w:t>1</w:t>
            </w:r>
          </w:p>
        </w:tc>
        <w:tc>
          <w:tcPr>
            <w:tcW w:w="3740" w:type="dxa"/>
            <w:tcBorders>
              <w:top w:val="single" w:sz="4" w:space="0" w:color="auto"/>
              <w:left w:val="single" w:sz="4" w:space="0" w:color="auto"/>
              <w:bottom w:val="single" w:sz="4" w:space="0" w:color="auto"/>
              <w:right w:val="single" w:sz="4" w:space="0" w:color="auto"/>
            </w:tcBorders>
            <w:hideMark/>
          </w:tcPr>
          <w:p w14:paraId="2B54C3D3" w14:textId="77777777" w:rsidR="00917551" w:rsidRPr="00917551" w:rsidRDefault="00917551" w:rsidP="00B9127D">
            <w:pPr>
              <w:jc w:val="center"/>
            </w:pPr>
            <w:r w:rsidRPr="00917551">
              <w:t>2</w:t>
            </w:r>
          </w:p>
        </w:tc>
        <w:tc>
          <w:tcPr>
            <w:tcW w:w="1366" w:type="dxa"/>
            <w:tcBorders>
              <w:top w:val="single" w:sz="4" w:space="0" w:color="auto"/>
              <w:left w:val="single" w:sz="4" w:space="0" w:color="auto"/>
              <w:bottom w:val="single" w:sz="4" w:space="0" w:color="auto"/>
              <w:right w:val="single" w:sz="4" w:space="0" w:color="auto"/>
            </w:tcBorders>
            <w:hideMark/>
          </w:tcPr>
          <w:p w14:paraId="6DE94C1E" w14:textId="77777777" w:rsidR="00917551" w:rsidRPr="00917551" w:rsidRDefault="00917551" w:rsidP="00B9127D">
            <w:pPr>
              <w:jc w:val="center"/>
            </w:pPr>
            <w:r w:rsidRPr="00917551">
              <w:t>3.00</w:t>
            </w:r>
          </w:p>
        </w:tc>
        <w:tc>
          <w:tcPr>
            <w:tcW w:w="1116" w:type="dxa"/>
            <w:tcBorders>
              <w:top w:val="single" w:sz="4" w:space="0" w:color="auto"/>
              <w:left w:val="single" w:sz="4" w:space="0" w:color="auto"/>
              <w:bottom w:val="single" w:sz="4" w:space="0" w:color="auto"/>
              <w:right w:val="single" w:sz="4" w:space="0" w:color="auto"/>
            </w:tcBorders>
            <w:hideMark/>
          </w:tcPr>
          <w:p w14:paraId="2A1A0C44" w14:textId="77777777" w:rsidR="00917551" w:rsidRPr="00917551" w:rsidRDefault="00917551" w:rsidP="00B9127D">
            <w:pPr>
              <w:jc w:val="center"/>
            </w:pPr>
            <w:r w:rsidRPr="00917551">
              <w:t>4</w:t>
            </w:r>
          </w:p>
        </w:tc>
        <w:tc>
          <w:tcPr>
            <w:tcW w:w="1116" w:type="dxa"/>
            <w:tcBorders>
              <w:top w:val="single" w:sz="4" w:space="0" w:color="auto"/>
              <w:left w:val="single" w:sz="4" w:space="0" w:color="auto"/>
              <w:bottom w:val="single" w:sz="4" w:space="0" w:color="auto"/>
              <w:right w:val="single" w:sz="4" w:space="0" w:color="auto"/>
            </w:tcBorders>
            <w:hideMark/>
          </w:tcPr>
          <w:p w14:paraId="44555FCC" w14:textId="77777777" w:rsidR="00917551" w:rsidRPr="00917551" w:rsidRDefault="00917551" w:rsidP="00B9127D">
            <w:pPr>
              <w:jc w:val="center"/>
            </w:pPr>
            <w:r w:rsidRPr="00917551">
              <w:t>5</w:t>
            </w:r>
          </w:p>
        </w:tc>
        <w:tc>
          <w:tcPr>
            <w:tcW w:w="1366" w:type="dxa"/>
            <w:tcBorders>
              <w:top w:val="single" w:sz="4" w:space="0" w:color="auto"/>
              <w:left w:val="single" w:sz="4" w:space="0" w:color="auto"/>
              <w:bottom w:val="single" w:sz="4" w:space="0" w:color="auto"/>
              <w:right w:val="single" w:sz="4" w:space="0" w:color="auto"/>
            </w:tcBorders>
            <w:hideMark/>
          </w:tcPr>
          <w:p w14:paraId="1A48FFCF" w14:textId="77777777" w:rsidR="00917551" w:rsidRPr="00917551" w:rsidRDefault="00917551" w:rsidP="00B9127D">
            <w:pPr>
              <w:jc w:val="center"/>
            </w:pPr>
            <w:r w:rsidRPr="00917551">
              <w:t>6</w:t>
            </w:r>
          </w:p>
        </w:tc>
        <w:tc>
          <w:tcPr>
            <w:tcW w:w="894" w:type="dxa"/>
            <w:tcBorders>
              <w:top w:val="single" w:sz="4" w:space="0" w:color="auto"/>
              <w:left w:val="single" w:sz="4" w:space="0" w:color="auto"/>
              <w:bottom w:val="single" w:sz="4" w:space="0" w:color="auto"/>
              <w:right w:val="single" w:sz="4" w:space="0" w:color="auto"/>
            </w:tcBorders>
            <w:hideMark/>
          </w:tcPr>
          <w:p w14:paraId="7D8A74D9" w14:textId="77777777" w:rsidR="00917551" w:rsidRPr="00917551" w:rsidRDefault="00917551" w:rsidP="00B9127D">
            <w:pPr>
              <w:jc w:val="center"/>
            </w:pPr>
            <w:r w:rsidRPr="00917551">
              <w:t>7</w:t>
            </w:r>
          </w:p>
        </w:tc>
        <w:tc>
          <w:tcPr>
            <w:tcW w:w="916" w:type="dxa"/>
            <w:tcBorders>
              <w:top w:val="single" w:sz="4" w:space="0" w:color="auto"/>
              <w:left w:val="single" w:sz="4" w:space="0" w:color="auto"/>
              <w:bottom w:val="single" w:sz="4" w:space="0" w:color="auto"/>
              <w:right w:val="single" w:sz="4" w:space="0" w:color="auto"/>
            </w:tcBorders>
            <w:hideMark/>
          </w:tcPr>
          <w:p w14:paraId="43B1A211" w14:textId="77777777" w:rsidR="00917551" w:rsidRPr="00917551" w:rsidRDefault="00917551" w:rsidP="00B9127D">
            <w:pPr>
              <w:jc w:val="center"/>
            </w:pPr>
            <w:r w:rsidRPr="00917551">
              <w:t>8</w:t>
            </w:r>
          </w:p>
        </w:tc>
      </w:tr>
      <w:tr w:rsidR="00917551" w:rsidRPr="00917551" w14:paraId="2E988D61" w14:textId="77777777" w:rsidTr="00770BC0">
        <w:trPr>
          <w:trHeight w:val="600"/>
          <w:jc w:val="center"/>
        </w:trPr>
        <w:tc>
          <w:tcPr>
            <w:tcW w:w="4600" w:type="dxa"/>
            <w:gridSpan w:val="2"/>
            <w:tcBorders>
              <w:top w:val="single" w:sz="4" w:space="0" w:color="auto"/>
              <w:left w:val="single" w:sz="4" w:space="0" w:color="auto"/>
              <w:bottom w:val="single" w:sz="4" w:space="0" w:color="auto"/>
              <w:right w:val="single" w:sz="4" w:space="0" w:color="auto"/>
            </w:tcBorders>
            <w:noWrap/>
            <w:hideMark/>
          </w:tcPr>
          <w:p w14:paraId="77A7D301" w14:textId="77777777" w:rsidR="00917551" w:rsidRPr="00917551" w:rsidRDefault="00917551" w:rsidP="00917551">
            <w:pPr>
              <w:jc w:val="both"/>
              <w:rPr>
                <w:b/>
                <w:bCs/>
              </w:rPr>
            </w:pPr>
            <w:r w:rsidRPr="00917551">
              <w:rPr>
                <w:b/>
                <w:bCs/>
              </w:rPr>
              <w:t xml:space="preserve"> U K U P N O   P R I H O D I </w:t>
            </w:r>
          </w:p>
        </w:tc>
        <w:tc>
          <w:tcPr>
            <w:tcW w:w="1366" w:type="dxa"/>
            <w:tcBorders>
              <w:top w:val="single" w:sz="4" w:space="0" w:color="auto"/>
              <w:left w:val="single" w:sz="4" w:space="0" w:color="auto"/>
              <w:bottom w:val="single" w:sz="4" w:space="0" w:color="auto"/>
              <w:right w:val="single" w:sz="4" w:space="0" w:color="auto"/>
            </w:tcBorders>
            <w:noWrap/>
            <w:hideMark/>
          </w:tcPr>
          <w:p w14:paraId="7C56CFE3" w14:textId="77777777" w:rsidR="00917551" w:rsidRPr="00917551" w:rsidRDefault="00917551" w:rsidP="00917551">
            <w:pPr>
              <w:jc w:val="both"/>
              <w:rPr>
                <w:b/>
                <w:bCs/>
              </w:rPr>
            </w:pPr>
            <w:r w:rsidRPr="00917551">
              <w:rPr>
                <w:b/>
                <w:bCs/>
              </w:rPr>
              <w:t>12,056,170.39</w:t>
            </w:r>
          </w:p>
        </w:tc>
        <w:tc>
          <w:tcPr>
            <w:tcW w:w="1116" w:type="dxa"/>
            <w:tcBorders>
              <w:top w:val="single" w:sz="4" w:space="0" w:color="auto"/>
              <w:left w:val="single" w:sz="4" w:space="0" w:color="auto"/>
              <w:bottom w:val="single" w:sz="4" w:space="0" w:color="auto"/>
              <w:right w:val="single" w:sz="4" w:space="0" w:color="auto"/>
            </w:tcBorders>
            <w:noWrap/>
            <w:hideMark/>
          </w:tcPr>
          <w:p w14:paraId="2972217D" w14:textId="77777777" w:rsidR="00917551" w:rsidRPr="00917551" w:rsidRDefault="00917551" w:rsidP="00917551">
            <w:pPr>
              <w:jc w:val="both"/>
              <w:rPr>
                <w:b/>
                <w:bCs/>
              </w:rPr>
            </w:pPr>
            <w:r w:rsidRPr="00917551">
              <w:rPr>
                <w:b/>
                <w:bCs/>
              </w:rPr>
              <w:t>34,215,350</w:t>
            </w:r>
          </w:p>
        </w:tc>
        <w:tc>
          <w:tcPr>
            <w:tcW w:w="1116" w:type="dxa"/>
            <w:tcBorders>
              <w:top w:val="single" w:sz="4" w:space="0" w:color="auto"/>
              <w:left w:val="single" w:sz="4" w:space="0" w:color="auto"/>
              <w:bottom w:val="single" w:sz="4" w:space="0" w:color="auto"/>
              <w:right w:val="single" w:sz="4" w:space="0" w:color="auto"/>
            </w:tcBorders>
            <w:noWrap/>
            <w:hideMark/>
          </w:tcPr>
          <w:p w14:paraId="1A7B9327" w14:textId="77777777" w:rsidR="00917551" w:rsidRPr="00917551" w:rsidRDefault="00917551" w:rsidP="00917551">
            <w:pPr>
              <w:jc w:val="both"/>
              <w:rPr>
                <w:b/>
                <w:bCs/>
              </w:rPr>
            </w:pPr>
            <w:r w:rsidRPr="00917551">
              <w:rPr>
                <w:b/>
                <w:bCs/>
              </w:rPr>
              <w:t>34,215,350</w:t>
            </w:r>
          </w:p>
        </w:tc>
        <w:tc>
          <w:tcPr>
            <w:tcW w:w="1366" w:type="dxa"/>
            <w:tcBorders>
              <w:top w:val="single" w:sz="4" w:space="0" w:color="auto"/>
              <w:left w:val="single" w:sz="4" w:space="0" w:color="auto"/>
              <w:bottom w:val="single" w:sz="4" w:space="0" w:color="auto"/>
              <w:right w:val="single" w:sz="4" w:space="0" w:color="auto"/>
            </w:tcBorders>
            <w:noWrap/>
            <w:hideMark/>
          </w:tcPr>
          <w:p w14:paraId="11C8F160" w14:textId="77777777" w:rsidR="00917551" w:rsidRPr="00917551" w:rsidRDefault="00917551" w:rsidP="00917551">
            <w:pPr>
              <w:jc w:val="both"/>
              <w:rPr>
                <w:b/>
                <w:bCs/>
              </w:rPr>
            </w:pPr>
            <w:r w:rsidRPr="00917551">
              <w:rPr>
                <w:b/>
                <w:bCs/>
              </w:rPr>
              <w:t>11,258,370.72</w:t>
            </w:r>
          </w:p>
        </w:tc>
        <w:tc>
          <w:tcPr>
            <w:tcW w:w="894" w:type="dxa"/>
            <w:tcBorders>
              <w:top w:val="single" w:sz="4" w:space="0" w:color="auto"/>
              <w:left w:val="single" w:sz="4" w:space="0" w:color="auto"/>
              <w:bottom w:val="single" w:sz="4" w:space="0" w:color="auto"/>
              <w:right w:val="single" w:sz="4" w:space="0" w:color="auto"/>
            </w:tcBorders>
            <w:noWrap/>
            <w:hideMark/>
          </w:tcPr>
          <w:p w14:paraId="64E097CF" w14:textId="77777777" w:rsidR="00917551" w:rsidRPr="00917551" w:rsidRDefault="00917551" w:rsidP="00917551">
            <w:pPr>
              <w:jc w:val="both"/>
              <w:rPr>
                <w:b/>
                <w:bCs/>
              </w:rPr>
            </w:pPr>
            <w:r w:rsidRPr="00917551">
              <w:rPr>
                <w:b/>
                <w:bCs/>
              </w:rPr>
              <w:t>93.38</w:t>
            </w:r>
          </w:p>
        </w:tc>
        <w:tc>
          <w:tcPr>
            <w:tcW w:w="916" w:type="dxa"/>
            <w:tcBorders>
              <w:top w:val="single" w:sz="4" w:space="0" w:color="auto"/>
              <w:left w:val="single" w:sz="4" w:space="0" w:color="auto"/>
              <w:bottom w:val="single" w:sz="4" w:space="0" w:color="auto"/>
              <w:right w:val="single" w:sz="4" w:space="0" w:color="auto"/>
            </w:tcBorders>
            <w:noWrap/>
            <w:hideMark/>
          </w:tcPr>
          <w:p w14:paraId="172CD949" w14:textId="77777777" w:rsidR="00917551" w:rsidRPr="00917551" w:rsidRDefault="00917551" w:rsidP="00917551">
            <w:pPr>
              <w:jc w:val="both"/>
              <w:rPr>
                <w:b/>
                <w:bCs/>
              </w:rPr>
            </w:pPr>
            <w:r w:rsidRPr="00917551">
              <w:rPr>
                <w:b/>
                <w:bCs/>
              </w:rPr>
              <w:t>32.90</w:t>
            </w:r>
          </w:p>
        </w:tc>
      </w:tr>
    </w:tbl>
    <w:p w14:paraId="5C778DA8" w14:textId="614631D9" w:rsidR="00917551" w:rsidRDefault="00917551" w:rsidP="0038549B">
      <w:pPr>
        <w:jc w:val="both"/>
      </w:pPr>
    </w:p>
    <w:p w14:paraId="5CF341B3" w14:textId="5FA76E60" w:rsidR="00917551" w:rsidRDefault="002E5ED3" w:rsidP="002E5ED3">
      <w:pPr>
        <w:jc w:val="center"/>
      </w:pPr>
      <w:r w:rsidRPr="002E5ED3">
        <w:t>Tablica 5.  Opći dio - RASHODI PREMA IZVORIMA FINANCIRANJA</w:t>
      </w:r>
    </w:p>
    <w:p w14:paraId="354249A5" w14:textId="4B100094" w:rsidR="002E5ED3" w:rsidRDefault="002E5ED3" w:rsidP="0038549B">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579"/>
        <w:gridCol w:w="1417"/>
        <w:gridCol w:w="1276"/>
        <w:gridCol w:w="1134"/>
        <w:gridCol w:w="1366"/>
        <w:gridCol w:w="1093"/>
        <w:gridCol w:w="1016"/>
      </w:tblGrid>
      <w:tr w:rsidR="002E5ED3" w:rsidRPr="002E5ED3" w14:paraId="18A0BA14" w14:textId="77777777" w:rsidTr="00770BC0">
        <w:trPr>
          <w:trHeight w:val="600"/>
          <w:jc w:val="center"/>
        </w:trPr>
        <w:tc>
          <w:tcPr>
            <w:tcW w:w="811" w:type="dxa"/>
            <w:hideMark/>
          </w:tcPr>
          <w:p w14:paraId="17C888E7" w14:textId="5466D0E0" w:rsidR="002E5ED3" w:rsidRPr="002E5ED3" w:rsidRDefault="002E5ED3" w:rsidP="002E5ED3">
            <w:pPr>
              <w:jc w:val="center"/>
            </w:pPr>
            <w:r w:rsidRPr="002E5ED3">
              <w:t>Izvori ID</w:t>
            </w:r>
          </w:p>
        </w:tc>
        <w:tc>
          <w:tcPr>
            <w:tcW w:w="3579" w:type="dxa"/>
            <w:hideMark/>
          </w:tcPr>
          <w:p w14:paraId="0338C4F0" w14:textId="77777777" w:rsidR="002E5ED3" w:rsidRPr="002E5ED3" w:rsidRDefault="002E5ED3" w:rsidP="002E5ED3">
            <w:pPr>
              <w:jc w:val="center"/>
            </w:pPr>
            <w:r w:rsidRPr="002E5ED3">
              <w:t>Opis (naziv)</w:t>
            </w:r>
          </w:p>
        </w:tc>
        <w:tc>
          <w:tcPr>
            <w:tcW w:w="1417" w:type="dxa"/>
            <w:hideMark/>
          </w:tcPr>
          <w:p w14:paraId="33E7D573" w14:textId="77777777" w:rsidR="002E5ED3" w:rsidRPr="002E5ED3" w:rsidRDefault="002E5ED3" w:rsidP="002E5ED3">
            <w:pPr>
              <w:jc w:val="center"/>
            </w:pPr>
            <w:r w:rsidRPr="002E5ED3">
              <w:t>Izvršeno 2020.god.</w:t>
            </w:r>
          </w:p>
        </w:tc>
        <w:tc>
          <w:tcPr>
            <w:tcW w:w="1276" w:type="dxa"/>
            <w:hideMark/>
          </w:tcPr>
          <w:p w14:paraId="5FF46156" w14:textId="77777777" w:rsidR="002E5ED3" w:rsidRPr="002E5ED3" w:rsidRDefault="002E5ED3" w:rsidP="002E5ED3">
            <w:pPr>
              <w:jc w:val="center"/>
            </w:pPr>
            <w:r w:rsidRPr="002E5ED3">
              <w:t>Izvorni Plan</w:t>
            </w:r>
            <w:r w:rsidRPr="002E5ED3">
              <w:br/>
              <w:t>za 2021.g.</w:t>
            </w:r>
          </w:p>
        </w:tc>
        <w:tc>
          <w:tcPr>
            <w:tcW w:w="1134" w:type="dxa"/>
            <w:hideMark/>
          </w:tcPr>
          <w:p w14:paraId="3D4718CD" w14:textId="77777777" w:rsidR="002E5ED3" w:rsidRPr="002E5ED3" w:rsidRDefault="002E5ED3" w:rsidP="002E5ED3">
            <w:pPr>
              <w:jc w:val="center"/>
            </w:pPr>
            <w:r w:rsidRPr="002E5ED3">
              <w:t>Tekući Plan</w:t>
            </w:r>
            <w:r w:rsidRPr="002E5ED3">
              <w:br/>
              <w:t>za 2021.g.</w:t>
            </w:r>
          </w:p>
        </w:tc>
        <w:tc>
          <w:tcPr>
            <w:tcW w:w="1276" w:type="dxa"/>
            <w:hideMark/>
          </w:tcPr>
          <w:p w14:paraId="6B8F5446" w14:textId="77777777" w:rsidR="002E5ED3" w:rsidRPr="002E5ED3" w:rsidRDefault="002E5ED3" w:rsidP="002E5ED3">
            <w:pPr>
              <w:jc w:val="center"/>
            </w:pPr>
            <w:r w:rsidRPr="002E5ED3">
              <w:t>Izvršeno 2021.god.</w:t>
            </w:r>
          </w:p>
        </w:tc>
        <w:tc>
          <w:tcPr>
            <w:tcW w:w="1093" w:type="dxa"/>
            <w:hideMark/>
          </w:tcPr>
          <w:p w14:paraId="74A0FF88" w14:textId="77777777" w:rsidR="002E5ED3" w:rsidRPr="002E5ED3" w:rsidRDefault="002E5ED3" w:rsidP="002E5ED3">
            <w:pPr>
              <w:jc w:val="center"/>
            </w:pPr>
            <w:r w:rsidRPr="002E5ED3">
              <w:t>Indeks</w:t>
            </w:r>
            <w:r w:rsidRPr="002E5ED3">
              <w:br/>
              <w:t>6/3</w:t>
            </w:r>
          </w:p>
        </w:tc>
        <w:tc>
          <w:tcPr>
            <w:tcW w:w="916" w:type="dxa"/>
            <w:hideMark/>
          </w:tcPr>
          <w:p w14:paraId="5F77F938" w14:textId="77777777" w:rsidR="002E5ED3" w:rsidRPr="002E5ED3" w:rsidRDefault="002E5ED3" w:rsidP="002E5ED3">
            <w:pPr>
              <w:jc w:val="center"/>
            </w:pPr>
            <w:r w:rsidRPr="002E5ED3">
              <w:t>Indeks</w:t>
            </w:r>
            <w:r w:rsidRPr="002E5ED3">
              <w:br/>
              <w:t>6/5</w:t>
            </w:r>
          </w:p>
        </w:tc>
      </w:tr>
      <w:tr w:rsidR="002E5ED3" w:rsidRPr="002E5ED3" w14:paraId="726CC175" w14:textId="77777777" w:rsidTr="00770BC0">
        <w:trPr>
          <w:trHeight w:val="198"/>
          <w:jc w:val="center"/>
        </w:trPr>
        <w:tc>
          <w:tcPr>
            <w:tcW w:w="811" w:type="dxa"/>
            <w:hideMark/>
          </w:tcPr>
          <w:p w14:paraId="690F57D9" w14:textId="77777777" w:rsidR="002E5ED3" w:rsidRPr="002E5ED3" w:rsidRDefault="002E5ED3" w:rsidP="002E5ED3">
            <w:pPr>
              <w:jc w:val="center"/>
            </w:pPr>
            <w:r w:rsidRPr="002E5ED3">
              <w:t>1</w:t>
            </w:r>
          </w:p>
        </w:tc>
        <w:tc>
          <w:tcPr>
            <w:tcW w:w="3579" w:type="dxa"/>
            <w:hideMark/>
          </w:tcPr>
          <w:p w14:paraId="0CA9FDB8" w14:textId="77777777" w:rsidR="002E5ED3" w:rsidRPr="002E5ED3" w:rsidRDefault="002E5ED3" w:rsidP="002E5ED3">
            <w:pPr>
              <w:jc w:val="center"/>
            </w:pPr>
            <w:r w:rsidRPr="002E5ED3">
              <w:t>2</w:t>
            </w:r>
          </w:p>
        </w:tc>
        <w:tc>
          <w:tcPr>
            <w:tcW w:w="1417" w:type="dxa"/>
            <w:hideMark/>
          </w:tcPr>
          <w:p w14:paraId="7077462C" w14:textId="77777777" w:rsidR="002E5ED3" w:rsidRPr="002E5ED3" w:rsidRDefault="002E5ED3" w:rsidP="002E5ED3">
            <w:pPr>
              <w:jc w:val="center"/>
            </w:pPr>
            <w:r w:rsidRPr="002E5ED3">
              <w:t>3.00</w:t>
            </w:r>
          </w:p>
        </w:tc>
        <w:tc>
          <w:tcPr>
            <w:tcW w:w="1276" w:type="dxa"/>
            <w:hideMark/>
          </w:tcPr>
          <w:p w14:paraId="2ACBE705" w14:textId="77777777" w:rsidR="002E5ED3" w:rsidRPr="002E5ED3" w:rsidRDefault="002E5ED3" w:rsidP="002E5ED3">
            <w:pPr>
              <w:jc w:val="center"/>
            </w:pPr>
            <w:r w:rsidRPr="002E5ED3">
              <w:t>4</w:t>
            </w:r>
          </w:p>
        </w:tc>
        <w:tc>
          <w:tcPr>
            <w:tcW w:w="1134" w:type="dxa"/>
            <w:hideMark/>
          </w:tcPr>
          <w:p w14:paraId="6B6A66FB" w14:textId="77777777" w:rsidR="002E5ED3" w:rsidRPr="002E5ED3" w:rsidRDefault="002E5ED3" w:rsidP="002E5ED3">
            <w:pPr>
              <w:jc w:val="center"/>
            </w:pPr>
            <w:r w:rsidRPr="002E5ED3">
              <w:t>5</w:t>
            </w:r>
          </w:p>
        </w:tc>
        <w:tc>
          <w:tcPr>
            <w:tcW w:w="1276" w:type="dxa"/>
            <w:hideMark/>
          </w:tcPr>
          <w:p w14:paraId="6BFDA5EA" w14:textId="77777777" w:rsidR="002E5ED3" w:rsidRPr="002E5ED3" w:rsidRDefault="002E5ED3" w:rsidP="002E5ED3">
            <w:pPr>
              <w:jc w:val="center"/>
            </w:pPr>
            <w:r w:rsidRPr="002E5ED3">
              <w:t>6</w:t>
            </w:r>
          </w:p>
        </w:tc>
        <w:tc>
          <w:tcPr>
            <w:tcW w:w="1093" w:type="dxa"/>
            <w:hideMark/>
          </w:tcPr>
          <w:p w14:paraId="7CD2F039" w14:textId="77777777" w:rsidR="002E5ED3" w:rsidRPr="002E5ED3" w:rsidRDefault="002E5ED3" w:rsidP="002E5ED3">
            <w:pPr>
              <w:jc w:val="center"/>
            </w:pPr>
            <w:r w:rsidRPr="002E5ED3">
              <w:t>7</w:t>
            </w:r>
          </w:p>
        </w:tc>
        <w:tc>
          <w:tcPr>
            <w:tcW w:w="916" w:type="dxa"/>
            <w:hideMark/>
          </w:tcPr>
          <w:p w14:paraId="4356C267" w14:textId="77777777" w:rsidR="002E5ED3" w:rsidRPr="002E5ED3" w:rsidRDefault="002E5ED3" w:rsidP="002E5ED3">
            <w:pPr>
              <w:jc w:val="center"/>
            </w:pPr>
            <w:r w:rsidRPr="002E5ED3">
              <w:t>8</w:t>
            </w:r>
          </w:p>
        </w:tc>
      </w:tr>
      <w:tr w:rsidR="009B50C3" w:rsidRPr="002E5ED3" w14:paraId="62030A56" w14:textId="77777777" w:rsidTr="00770BC0">
        <w:trPr>
          <w:trHeight w:val="360"/>
          <w:jc w:val="center"/>
        </w:trPr>
        <w:tc>
          <w:tcPr>
            <w:tcW w:w="811" w:type="dxa"/>
            <w:noWrap/>
            <w:hideMark/>
          </w:tcPr>
          <w:p w14:paraId="51468FC0" w14:textId="77777777" w:rsidR="002E5ED3" w:rsidRPr="002E5ED3" w:rsidRDefault="002E5ED3" w:rsidP="002E5ED3">
            <w:pPr>
              <w:jc w:val="both"/>
            </w:pPr>
            <w:r w:rsidRPr="002E5ED3">
              <w:t>11</w:t>
            </w:r>
          </w:p>
        </w:tc>
        <w:tc>
          <w:tcPr>
            <w:tcW w:w="3579" w:type="dxa"/>
            <w:noWrap/>
            <w:hideMark/>
          </w:tcPr>
          <w:p w14:paraId="1B05A878" w14:textId="77777777" w:rsidR="002E5ED3" w:rsidRPr="002E5ED3" w:rsidRDefault="002E5ED3" w:rsidP="002E5ED3">
            <w:pPr>
              <w:jc w:val="both"/>
            </w:pPr>
            <w:r w:rsidRPr="002E5ED3">
              <w:t>Opći prihodi i primici</w:t>
            </w:r>
          </w:p>
        </w:tc>
        <w:tc>
          <w:tcPr>
            <w:tcW w:w="1417" w:type="dxa"/>
            <w:noWrap/>
            <w:hideMark/>
          </w:tcPr>
          <w:p w14:paraId="431CD6C4" w14:textId="77777777" w:rsidR="002E5ED3" w:rsidRPr="002E5ED3" w:rsidRDefault="002E5ED3" w:rsidP="002E5ED3">
            <w:pPr>
              <w:jc w:val="right"/>
            </w:pPr>
            <w:r w:rsidRPr="002E5ED3">
              <w:t>10,338,454.40</w:t>
            </w:r>
          </w:p>
        </w:tc>
        <w:tc>
          <w:tcPr>
            <w:tcW w:w="1276" w:type="dxa"/>
            <w:noWrap/>
            <w:hideMark/>
          </w:tcPr>
          <w:p w14:paraId="4467E882" w14:textId="77777777" w:rsidR="002E5ED3" w:rsidRPr="002E5ED3" w:rsidRDefault="002E5ED3" w:rsidP="002E5ED3">
            <w:pPr>
              <w:jc w:val="right"/>
            </w:pPr>
            <w:r w:rsidRPr="002E5ED3">
              <w:t>17,795,100</w:t>
            </w:r>
          </w:p>
        </w:tc>
        <w:tc>
          <w:tcPr>
            <w:tcW w:w="1134" w:type="dxa"/>
            <w:noWrap/>
            <w:hideMark/>
          </w:tcPr>
          <w:p w14:paraId="614F8BC1" w14:textId="77777777" w:rsidR="002E5ED3" w:rsidRPr="002E5ED3" w:rsidRDefault="002E5ED3" w:rsidP="002E5ED3">
            <w:pPr>
              <w:jc w:val="right"/>
            </w:pPr>
            <w:r w:rsidRPr="002E5ED3">
              <w:t>17,795,100</w:t>
            </w:r>
          </w:p>
        </w:tc>
        <w:tc>
          <w:tcPr>
            <w:tcW w:w="1276" w:type="dxa"/>
            <w:noWrap/>
            <w:hideMark/>
          </w:tcPr>
          <w:p w14:paraId="43B164B9" w14:textId="77777777" w:rsidR="002E5ED3" w:rsidRPr="002E5ED3" w:rsidRDefault="002E5ED3" w:rsidP="002E5ED3">
            <w:pPr>
              <w:jc w:val="right"/>
            </w:pPr>
            <w:r w:rsidRPr="002E5ED3">
              <w:t>7,167,970.04</w:t>
            </w:r>
          </w:p>
        </w:tc>
        <w:tc>
          <w:tcPr>
            <w:tcW w:w="1093" w:type="dxa"/>
            <w:noWrap/>
            <w:hideMark/>
          </w:tcPr>
          <w:p w14:paraId="0771DF7B" w14:textId="77777777" w:rsidR="002E5ED3" w:rsidRPr="002E5ED3" w:rsidRDefault="002E5ED3" w:rsidP="002E5ED3">
            <w:pPr>
              <w:jc w:val="right"/>
            </w:pPr>
            <w:r w:rsidRPr="002E5ED3">
              <w:t>69.33</w:t>
            </w:r>
          </w:p>
        </w:tc>
        <w:tc>
          <w:tcPr>
            <w:tcW w:w="916" w:type="dxa"/>
            <w:noWrap/>
            <w:hideMark/>
          </w:tcPr>
          <w:p w14:paraId="36973618" w14:textId="77777777" w:rsidR="002E5ED3" w:rsidRPr="002E5ED3" w:rsidRDefault="002E5ED3" w:rsidP="002E5ED3">
            <w:pPr>
              <w:jc w:val="right"/>
            </w:pPr>
            <w:r w:rsidRPr="002E5ED3">
              <w:t>40.28</w:t>
            </w:r>
          </w:p>
        </w:tc>
      </w:tr>
      <w:tr w:rsidR="009B50C3" w:rsidRPr="002E5ED3" w14:paraId="742DDB68" w14:textId="77777777" w:rsidTr="00770BC0">
        <w:trPr>
          <w:trHeight w:val="360"/>
          <w:jc w:val="center"/>
        </w:trPr>
        <w:tc>
          <w:tcPr>
            <w:tcW w:w="811" w:type="dxa"/>
            <w:noWrap/>
            <w:hideMark/>
          </w:tcPr>
          <w:p w14:paraId="29B07A5B" w14:textId="77777777" w:rsidR="002E5ED3" w:rsidRPr="002E5ED3" w:rsidRDefault="002E5ED3" w:rsidP="002E5ED3">
            <w:pPr>
              <w:jc w:val="both"/>
            </w:pPr>
            <w:r w:rsidRPr="002E5ED3">
              <w:t>3</w:t>
            </w:r>
          </w:p>
        </w:tc>
        <w:tc>
          <w:tcPr>
            <w:tcW w:w="3579" w:type="dxa"/>
            <w:noWrap/>
            <w:hideMark/>
          </w:tcPr>
          <w:p w14:paraId="7252CB39" w14:textId="77777777" w:rsidR="002E5ED3" w:rsidRPr="002E5ED3" w:rsidRDefault="002E5ED3" w:rsidP="002E5ED3">
            <w:pPr>
              <w:jc w:val="both"/>
            </w:pPr>
            <w:r w:rsidRPr="002E5ED3">
              <w:t>Vlastiti prihodi</w:t>
            </w:r>
          </w:p>
        </w:tc>
        <w:tc>
          <w:tcPr>
            <w:tcW w:w="1417" w:type="dxa"/>
            <w:noWrap/>
            <w:hideMark/>
          </w:tcPr>
          <w:p w14:paraId="6D4B4590" w14:textId="77777777" w:rsidR="002E5ED3" w:rsidRPr="002E5ED3" w:rsidRDefault="002E5ED3" w:rsidP="002E5ED3">
            <w:pPr>
              <w:jc w:val="right"/>
            </w:pPr>
            <w:r w:rsidRPr="002E5ED3">
              <w:t>200,400.97</w:t>
            </w:r>
          </w:p>
        </w:tc>
        <w:tc>
          <w:tcPr>
            <w:tcW w:w="1276" w:type="dxa"/>
            <w:noWrap/>
            <w:hideMark/>
          </w:tcPr>
          <w:p w14:paraId="7BB888E4" w14:textId="77777777" w:rsidR="002E5ED3" w:rsidRPr="002E5ED3" w:rsidRDefault="002E5ED3" w:rsidP="002E5ED3">
            <w:pPr>
              <w:jc w:val="right"/>
            </w:pPr>
            <w:r w:rsidRPr="002E5ED3">
              <w:t>4,785,350</w:t>
            </w:r>
          </w:p>
        </w:tc>
        <w:tc>
          <w:tcPr>
            <w:tcW w:w="1134" w:type="dxa"/>
            <w:noWrap/>
            <w:hideMark/>
          </w:tcPr>
          <w:p w14:paraId="71687C1A" w14:textId="77777777" w:rsidR="002E5ED3" w:rsidRPr="002E5ED3" w:rsidRDefault="002E5ED3" w:rsidP="002E5ED3">
            <w:pPr>
              <w:jc w:val="right"/>
            </w:pPr>
            <w:r w:rsidRPr="002E5ED3">
              <w:t>4,785,350</w:t>
            </w:r>
          </w:p>
        </w:tc>
        <w:tc>
          <w:tcPr>
            <w:tcW w:w="1276" w:type="dxa"/>
            <w:noWrap/>
            <w:hideMark/>
          </w:tcPr>
          <w:p w14:paraId="506DD33A" w14:textId="77777777" w:rsidR="002E5ED3" w:rsidRPr="002E5ED3" w:rsidRDefault="002E5ED3" w:rsidP="002E5ED3">
            <w:pPr>
              <w:jc w:val="right"/>
            </w:pPr>
            <w:r w:rsidRPr="002E5ED3">
              <w:t>2,811,537.46</w:t>
            </w:r>
          </w:p>
        </w:tc>
        <w:tc>
          <w:tcPr>
            <w:tcW w:w="1093" w:type="dxa"/>
            <w:noWrap/>
            <w:hideMark/>
          </w:tcPr>
          <w:p w14:paraId="204D338F" w14:textId="1B84B4BC" w:rsidR="002E5ED3" w:rsidRPr="002E5ED3" w:rsidRDefault="009B50C3" w:rsidP="002E5ED3">
            <w:pPr>
              <w:jc w:val="right"/>
            </w:pPr>
            <w:r w:rsidRPr="009B50C3">
              <w:t>1,402.96</w:t>
            </w:r>
          </w:p>
        </w:tc>
        <w:tc>
          <w:tcPr>
            <w:tcW w:w="916" w:type="dxa"/>
            <w:noWrap/>
            <w:hideMark/>
          </w:tcPr>
          <w:p w14:paraId="4CBFC679" w14:textId="77777777" w:rsidR="002E5ED3" w:rsidRPr="002E5ED3" w:rsidRDefault="002E5ED3" w:rsidP="002E5ED3">
            <w:pPr>
              <w:jc w:val="right"/>
            </w:pPr>
            <w:r w:rsidRPr="002E5ED3">
              <w:t>58.75</w:t>
            </w:r>
          </w:p>
        </w:tc>
      </w:tr>
      <w:tr w:rsidR="009B50C3" w:rsidRPr="002E5ED3" w14:paraId="2D649BDB" w14:textId="77777777" w:rsidTr="00770BC0">
        <w:trPr>
          <w:trHeight w:val="360"/>
          <w:jc w:val="center"/>
        </w:trPr>
        <w:tc>
          <w:tcPr>
            <w:tcW w:w="811" w:type="dxa"/>
            <w:noWrap/>
            <w:hideMark/>
          </w:tcPr>
          <w:p w14:paraId="1E47219D" w14:textId="77777777" w:rsidR="002E5ED3" w:rsidRPr="002E5ED3" w:rsidRDefault="002E5ED3" w:rsidP="002E5ED3">
            <w:pPr>
              <w:jc w:val="both"/>
            </w:pPr>
            <w:r w:rsidRPr="002E5ED3">
              <w:t>31</w:t>
            </w:r>
          </w:p>
        </w:tc>
        <w:tc>
          <w:tcPr>
            <w:tcW w:w="3579" w:type="dxa"/>
            <w:noWrap/>
            <w:hideMark/>
          </w:tcPr>
          <w:p w14:paraId="29E14F31" w14:textId="77777777" w:rsidR="002E5ED3" w:rsidRPr="002E5ED3" w:rsidRDefault="002E5ED3" w:rsidP="002E5ED3">
            <w:pPr>
              <w:jc w:val="both"/>
            </w:pPr>
            <w:r w:rsidRPr="002E5ED3">
              <w:t>Vlastiti prihodi Grad Hvar</w:t>
            </w:r>
          </w:p>
        </w:tc>
        <w:tc>
          <w:tcPr>
            <w:tcW w:w="1417" w:type="dxa"/>
            <w:noWrap/>
            <w:hideMark/>
          </w:tcPr>
          <w:p w14:paraId="43A7C565" w14:textId="77777777" w:rsidR="002E5ED3" w:rsidRPr="002E5ED3" w:rsidRDefault="002E5ED3" w:rsidP="002E5ED3">
            <w:pPr>
              <w:jc w:val="right"/>
            </w:pPr>
            <w:r w:rsidRPr="002E5ED3">
              <w:t>0.00</w:t>
            </w:r>
          </w:p>
        </w:tc>
        <w:tc>
          <w:tcPr>
            <w:tcW w:w="1276" w:type="dxa"/>
            <w:noWrap/>
            <w:hideMark/>
          </w:tcPr>
          <w:p w14:paraId="164C8F2F" w14:textId="77777777" w:rsidR="002E5ED3" w:rsidRPr="002E5ED3" w:rsidRDefault="002E5ED3" w:rsidP="002E5ED3">
            <w:pPr>
              <w:jc w:val="right"/>
            </w:pPr>
            <w:r w:rsidRPr="002E5ED3">
              <w:t>4,763,000</w:t>
            </w:r>
          </w:p>
        </w:tc>
        <w:tc>
          <w:tcPr>
            <w:tcW w:w="1134" w:type="dxa"/>
            <w:noWrap/>
            <w:hideMark/>
          </w:tcPr>
          <w:p w14:paraId="121DA93C" w14:textId="77777777" w:rsidR="002E5ED3" w:rsidRPr="002E5ED3" w:rsidRDefault="002E5ED3" w:rsidP="002E5ED3">
            <w:pPr>
              <w:jc w:val="right"/>
            </w:pPr>
            <w:r w:rsidRPr="002E5ED3">
              <w:t>4,763,000</w:t>
            </w:r>
          </w:p>
        </w:tc>
        <w:tc>
          <w:tcPr>
            <w:tcW w:w="1276" w:type="dxa"/>
            <w:noWrap/>
            <w:hideMark/>
          </w:tcPr>
          <w:p w14:paraId="16F22E41" w14:textId="77777777" w:rsidR="002E5ED3" w:rsidRPr="002E5ED3" w:rsidRDefault="002E5ED3" w:rsidP="002E5ED3">
            <w:pPr>
              <w:jc w:val="right"/>
            </w:pPr>
            <w:r w:rsidRPr="002E5ED3">
              <w:t>2,804,437.08</w:t>
            </w:r>
          </w:p>
        </w:tc>
        <w:tc>
          <w:tcPr>
            <w:tcW w:w="1093" w:type="dxa"/>
            <w:noWrap/>
            <w:hideMark/>
          </w:tcPr>
          <w:p w14:paraId="63E523B7" w14:textId="77777777" w:rsidR="002E5ED3" w:rsidRPr="002E5ED3" w:rsidRDefault="002E5ED3" w:rsidP="002E5ED3">
            <w:pPr>
              <w:jc w:val="right"/>
            </w:pPr>
            <w:r w:rsidRPr="002E5ED3">
              <w:t> </w:t>
            </w:r>
          </w:p>
        </w:tc>
        <w:tc>
          <w:tcPr>
            <w:tcW w:w="916" w:type="dxa"/>
            <w:noWrap/>
            <w:hideMark/>
          </w:tcPr>
          <w:p w14:paraId="689814D8" w14:textId="77777777" w:rsidR="002E5ED3" w:rsidRPr="002E5ED3" w:rsidRDefault="002E5ED3" w:rsidP="002E5ED3">
            <w:pPr>
              <w:jc w:val="right"/>
            </w:pPr>
            <w:r w:rsidRPr="002E5ED3">
              <w:t>58.88</w:t>
            </w:r>
          </w:p>
        </w:tc>
      </w:tr>
      <w:tr w:rsidR="009B50C3" w:rsidRPr="002E5ED3" w14:paraId="241A3366" w14:textId="77777777" w:rsidTr="00770BC0">
        <w:trPr>
          <w:trHeight w:val="360"/>
          <w:jc w:val="center"/>
        </w:trPr>
        <w:tc>
          <w:tcPr>
            <w:tcW w:w="811" w:type="dxa"/>
            <w:noWrap/>
            <w:hideMark/>
          </w:tcPr>
          <w:p w14:paraId="07BBDDEE" w14:textId="77777777" w:rsidR="002E5ED3" w:rsidRPr="002E5ED3" w:rsidRDefault="002E5ED3" w:rsidP="002E5ED3">
            <w:pPr>
              <w:jc w:val="both"/>
            </w:pPr>
            <w:r w:rsidRPr="002E5ED3">
              <w:t>32</w:t>
            </w:r>
          </w:p>
        </w:tc>
        <w:tc>
          <w:tcPr>
            <w:tcW w:w="3579" w:type="dxa"/>
            <w:noWrap/>
            <w:hideMark/>
          </w:tcPr>
          <w:p w14:paraId="4D3D9DDF" w14:textId="77777777" w:rsidR="002E5ED3" w:rsidRPr="002E5ED3" w:rsidRDefault="002E5ED3" w:rsidP="002E5ED3">
            <w:pPr>
              <w:jc w:val="both"/>
            </w:pPr>
            <w:r w:rsidRPr="002E5ED3">
              <w:t>Vlastiti prihodi Dječji vrtić</w:t>
            </w:r>
          </w:p>
        </w:tc>
        <w:tc>
          <w:tcPr>
            <w:tcW w:w="1417" w:type="dxa"/>
            <w:noWrap/>
            <w:hideMark/>
          </w:tcPr>
          <w:p w14:paraId="4FDE4682" w14:textId="77777777" w:rsidR="002E5ED3" w:rsidRPr="002E5ED3" w:rsidRDefault="002E5ED3" w:rsidP="002E5ED3">
            <w:pPr>
              <w:jc w:val="right"/>
            </w:pPr>
            <w:r w:rsidRPr="002E5ED3">
              <w:t>0.00</w:t>
            </w:r>
          </w:p>
        </w:tc>
        <w:tc>
          <w:tcPr>
            <w:tcW w:w="1276" w:type="dxa"/>
            <w:noWrap/>
            <w:hideMark/>
          </w:tcPr>
          <w:p w14:paraId="1D43C28B" w14:textId="77777777" w:rsidR="002E5ED3" w:rsidRPr="002E5ED3" w:rsidRDefault="002E5ED3" w:rsidP="002E5ED3">
            <w:pPr>
              <w:jc w:val="right"/>
            </w:pPr>
            <w:r w:rsidRPr="002E5ED3">
              <w:t>8,100</w:t>
            </w:r>
          </w:p>
        </w:tc>
        <w:tc>
          <w:tcPr>
            <w:tcW w:w="1134" w:type="dxa"/>
            <w:noWrap/>
            <w:hideMark/>
          </w:tcPr>
          <w:p w14:paraId="4B8B15C1" w14:textId="77777777" w:rsidR="002E5ED3" w:rsidRPr="002E5ED3" w:rsidRDefault="002E5ED3" w:rsidP="002E5ED3">
            <w:pPr>
              <w:jc w:val="right"/>
            </w:pPr>
            <w:r w:rsidRPr="002E5ED3">
              <w:t>8,100</w:t>
            </w:r>
          </w:p>
        </w:tc>
        <w:tc>
          <w:tcPr>
            <w:tcW w:w="1276" w:type="dxa"/>
            <w:noWrap/>
            <w:hideMark/>
          </w:tcPr>
          <w:p w14:paraId="31CE5CFD" w14:textId="77777777" w:rsidR="002E5ED3" w:rsidRPr="002E5ED3" w:rsidRDefault="002E5ED3" w:rsidP="002E5ED3">
            <w:pPr>
              <w:jc w:val="right"/>
            </w:pPr>
            <w:r w:rsidRPr="002E5ED3">
              <w:t>8.36</w:t>
            </w:r>
          </w:p>
        </w:tc>
        <w:tc>
          <w:tcPr>
            <w:tcW w:w="1093" w:type="dxa"/>
            <w:noWrap/>
            <w:hideMark/>
          </w:tcPr>
          <w:p w14:paraId="54D22183" w14:textId="77777777" w:rsidR="002E5ED3" w:rsidRPr="002E5ED3" w:rsidRDefault="002E5ED3" w:rsidP="002E5ED3">
            <w:pPr>
              <w:jc w:val="right"/>
            </w:pPr>
            <w:r w:rsidRPr="002E5ED3">
              <w:t> </w:t>
            </w:r>
          </w:p>
        </w:tc>
        <w:tc>
          <w:tcPr>
            <w:tcW w:w="916" w:type="dxa"/>
            <w:noWrap/>
            <w:hideMark/>
          </w:tcPr>
          <w:p w14:paraId="1C5C82FF" w14:textId="77777777" w:rsidR="002E5ED3" w:rsidRPr="002E5ED3" w:rsidRDefault="002E5ED3" w:rsidP="002E5ED3">
            <w:pPr>
              <w:jc w:val="right"/>
            </w:pPr>
            <w:r w:rsidRPr="002E5ED3">
              <w:t>0.10</w:t>
            </w:r>
          </w:p>
        </w:tc>
      </w:tr>
      <w:tr w:rsidR="009B50C3" w:rsidRPr="002E5ED3" w14:paraId="7F791FD1" w14:textId="77777777" w:rsidTr="00770BC0">
        <w:trPr>
          <w:trHeight w:val="360"/>
          <w:jc w:val="center"/>
        </w:trPr>
        <w:tc>
          <w:tcPr>
            <w:tcW w:w="811" w:type="dxa"/>
            <w:noWrap/>
            <w:hideMark/>
          </w:tcPr>
          <w:p w14:paraId="1C32A3D4" w14:textId="77777777" w:rsidR="002E5ED3" w:rsidRPr="002E5ED3" w:rsidRDefault="002E5ED3" w:rsidP="002E5ED3">
            <w:pPr>
              <w:jc w:val="both"/>
            </w:pPr>
            <w:r w:rsidRPr="002E5ED3">
              <w:t>33</w:t>
            </w:r>
          </w:p>
        </w:tc>
        <w:tc>
          <w:tcPr>
            <w:tcW w:w="3579" w:type="dxa"/>
            <w:noWrap/>
            <w:hideMark/>
          </w:tcPr>
          <w:p w14:paraId="5DC3B256" w14:textId="77777777" w:rsidR="002E5ED3" w:rsidRPr="002E5ED3" w:rsidRDefault="002E5ED3" w:rsidP="002E5ED3">
            <w:pPr>
              <w:jc w:val="both"/>
            </w:pPr>
            <w:r w:rsidRPr="002E5ED3">
              <w:t>Vlastiti prihodi Gradska knjižnica</w:t>
            </w:r>
          </w:p>
        </w:tc>
        <w:tc>
          <w:tcPr>
            <w:tcW w:w="1417" w:type="dxa"/>
            <w:noWrap/>
            <w:hideMark/>
          </w:tcPr>
          <w:p w14:paraId="379D8188" w14:textId="77777777" w:rsidR="002E5ED3" w:rsidRPr="002E5ED3" w:rsidRDefault="002E5ED3" w:rsidP="002E5ED3">
            <w:pPr>
              <w:jc w:val="right"/>
            </w:pPr>
            <w:r w:rsidRPr="002E5ED3">
              <w:t>0.00</w:t>
            </w:r>
          </w:p>
        </w:tc>
        <w:tc>
          <w:tcPr>
            <w:tcW w:w="1276" w:type="dxa"/>
            <w:noWrap/>
            <w:hideMark/>
          </w:tcPr>
          <w:p w14:paraId="307F14A6" w14:textId="77777777" w:rsidR="002E5ED3" w:rsidRPr="002E5ED3" w:rsidRDefault="002E5ED3" w:rsidP="002E5ED3">
            <w:pPr>
              <w:jc w:val="right"/>
            </w:pPr>
            <w:r w:rsidRPr="002E5ED3">
              <w:t>14,250</w:t>
            </w:r>
          </w:p>
        </w:tc>
        <w:tc>
          <w:tcPr>
            <w:tcW w:w="1134" w:type="dxa"/>
            <w:noWrap/>
            <w:hideMark/>
          </w:tcPr>
          <w:p w14:paraId="164800C5" w14:textId="77777777" w:rsidR="002E5ED3" w:rsidRPr="002E5ED3" w:rsidRDefault="002E5ED3" w:rsidP="002E5ED3">
            <w:pPr>
              <w:jc w:val="right"/>
            </w:pPr>
            <w:r w:rsidRPr="002E5ED3">
              <w:t>14,250</w:t>
            </w:r>
          </w:p>
        </w:tc>
        <w:tc>
          <w:tcPr>
            <w:tcW w:w="1276" w:type="dxa"/>
            <w:noWrap/>
            <w:hideMark/>
          </w:tcPr>
          <w:p w14:paraId="63523E96" w14:textId="77777777" w:rsidR="002E5ED3" w:rsidRPr="002E5ED3" w:rsidRDefault="002E5ED3" w:rsidP="002E5ED3">
            <w:pPr>
              <w:jc w:val="right"/>
            </w:pPr>
            <w:r w:rsidRPr="002E5ED3">
              <w:t>7,092.02</w:t>
            </w:r>
          </w:p>
        </w:tc>
        <w:tc>
          <w:tcPr>
            <w:tcW w:w="1093" w:type="dxa"/>
            <w:noWrap/>
            <w:hideMark/>
          </w:tcPr>
          <w:p w14:paraId="6537E319" w14:textId="77777777" w:rsidR="002E5ED3" w:rsidRPr="002E5ED3" w:rsidRDefault="002E5ED3" w:rsidP="002E5ED3">
            <w:pPr>
              <w:jc w:val="right"/>
            </w:pPr>
            <w:r w:rsidRPr="002E5ED3">
              <w:t> </w:t>
            </w:r>
          </w:p>
        </w:tc>
        <w:tc>
          <w:tcPr>
            <w:tcW w:w="916" w:type="dxa"/>
            <w:noWrap/>
            <w:hideMark/>
          </w:tcPr>
          <w:p w14:paraId="2C10116C" w14:textId="77777777" w:rsidR="002E5ED3" w:rsidRPr="002E5ED3" w:rsidRDefault="002E5ED3" w:rsidP="002E5ED3">
            <w:pPr>
              <w:jc w:val="right"/>
            </w:pPr>
            <w:r w:rsidRPr="002E5ED3">
              <w:t>49.77</w:t>
            </w:r>
          </w:p>
        </w:tc>
      </w:tr>
      <w:tr w:rsidR="009B50C3" w:rsidRPr="002E5ED3" w14:paraId="1FCFE193" w14:textId="77777777" w:rsidTr="00770BC0">
        <w:trPr>
          <w:trHeight w:val="360"/>
          <w:jc w:val="center"/>
        </w:trPr>
        <w:tc>
          <w:tcPr>
            <w:tcW w:w="811" w:type="dxa"/>
            <w:noWrap/>
            <w:hideMark/>
          </w:tcPr>
          <w:p w14:paraId="64C68EFB" w14:textId="77777777" w:rsidR="002E5ED3" w:rsidRPr="002E5ED3" w:rsidRDefault="002E5ED3" w:rsidP="002E5ED3">
            <w:pPr>
              <w:jc w:val="both"/>
            </w:pPr>
            <w:r w:rsidRPr="002E5ED3">
              <w:t>4</w:t>
            </w:r>
          </w:p>
        </w:tc>
        <w:tc>
          <w:tcPr>
            <w:tcW w:w="3579" w:type="dxa"/>
            <w:noWrap/>
            <w:hideMark/>
          </w:tcPr>
          <w:p w14:paraId="30682F57" w14:textId="77777777" w:rsidR="002E5ED3" w:rsidRPr="002E5ED3" w:rsidRDefault="002E5ED3" w:rsidP="002E5ED3">
            <w:pPr>
              <w:jc w:val="both"/>
            </w:pPr>
            <w:r w:rsidRPr="002E5ED3">
              <w:t>Prihodi za posebne namjene</w:t>
            </w:r>
          </w:p>
        </w:tc>
        <w:tc>
          <w:tcPr>
            <w:tcW w:w="1417" w:type="dxa"/>
            <w:noWrap/>
            <w:hideMark/>
          </w:tcPr>
          <w:p w14:paraId="27ECF59F" w14:textId="77777777" w:rsidR="002E5ED3" w:rsidRPr="002E5ED3" w:rsidRDefault="002E5ED3" w:rsidP="002E5ED3">
            <w:pPr>
              <w:jc w:val="right"/>
            </w:pPr>
            <w:r w:rsidRPr="002E5ED3">
              <w:t>2,309,296.10</w:t>
            </w:r>
          </w:p>
        </w:tc>
        <w:tc>
          <w:tcPr>
            <w:tcW w:w="1276" w:type="dxa"/>
            <w:noWrap/>
            <w:hideMark/>
          </w:tcPr>
          <w:p w14:paraId="4897A682" w14:textId="77777777" w:rsidR="002E5ED3" w:rsidRPr="002E5ED3" w:rsidRDefault="002E5ED3" w:rsidP="002E5ED3">
            <w:pPr>
              <w:jc w:val="right"/>
            </w:pPr>
            <w:r w:rsidRPr="002E5ED3">
              <w:t>6,342,000</w:t>
            </w:r>
          </w:p>
        </w:tc>
        <w:tc>
          <w:tcPr>
            <w:tcW w:w="1134" w:type="dxa"/>
            <w:noWrap/>
            <w:hideMark/>
          </w:tcPr>
          <w:p w14:paraId="7CDBA995" w14:textId="77777777" w:rsidR="002E5ED3" w:rsidRPr="002E5ED3" w:rsidRDefault="002E5ED3" w:rsidP="002E5ED3">
            <w:pPr>
              <w:jc w:val="right"/>
            </w:pPr>
            <w:r w:rsidRPr="002E5ED3">
              <w:t>6,342,000</w:t>
            </w:r>
          </w:p>
        </w:tc>
        <w:tc>
          <w:tcPr>
            <w:tcW w:w="1276" w:type="dxa"/>
            <w:noWrap/>
            <w:hideMark/>
          </w:tcPr>
          <w:p w14:paraId="1205A999" w14:textId="77777777" w:rsidR="002E5ED3" w:rsidRPr="002E5ED3" w:rsidRDefault="002E5ED3" w:rsidP="002E5ED3">
            <w:pPr>
              <w:jc w:val="right"/>
            </w:pPr>
            <w:r w:rsidRPr="002E5ED3">
              <w:t>1,714,867.98</w:t>
            </w:r>
          </w:p>
        </w:tc>
        <w:tc>
          <w:tcPr>
            <w:tcW w:w="1093" w:type="dxa"/>
            <w:noWrap/>
            <w:hideMark/>
          </w:tcPr>
          <w:p w14:paraId="7E481EC8" w14:textId="77777777" w:rsidR="002E5ED3" w:rsidRPr="002E5ED3" w:rsidRDefault="002E5ED3" w:rsidP="002E5ED3">
            <w:pPr>
              <w:jc w:val="right"/>
            </w:pPr>
            <w:r w:rsidRPr="002E5ED3">
              <w:t>74.26</w:t>
            </w:r>
          </w:p>
        </w:tc>
        <w:tc>
          <w:tcPr>
            <w:tcW w:w="916" w:type="dxa"/>
            <w:noWrap/>
            <w:hideMark/>
          </w:tcPr>
          <w:p w14:paraId="2FD1D472" w14:textId="77777777" w:rsidR="002E5ED3" w:rsidRPr="002E5ED3" w:rsidRDefault="002E5ED3" w:rsidP="002E5ED3">
            <w:pPr>
              <w:jc w:val="right"/>
            </w:pPr>
            <w:r w:rsidRPr="002E5ED3">
              <w:t>27.04</w:t>
            </w:r>
          </w:p>
        </w:tc>
      </w:tr>
      <w:tr w:rsidR="009B50C3" w:rsidRPr="002E5ED3" w14:paraId="04A4EA76" w14:textId="77777777" w:rsidTr="00770BC0">
        <w:trPr>
          <w:trHeight w:val="360"/>
          <w:jc w:val="center"/>
        </w:trPr>
        <w:tc>
          <w:tcPr>
            <w:tcW w:w="811" w:type="dxa"/>
            <w:noWrap/>
            <w:hideMark/>
          </w:tcPr>
          <w:p w14:paraId="050D74CF" w14:textId="77777777" w:rsidR="002E5ED3" w:rsidRPr="002E5ED3" w:rsidRDefault="002E5ED3" w:rsidP="002E5ED3">
            <w:pPr>
              <w:jc w:val="both"/>
            </w:pPr>
            <w:r w:rsidRPr="002E5ED3">
              <w:t>4A</w:t>
            </w:r>
          </w:p>
        </w:tc>
        <w:tc>
          <w:tcPr>
            <w:tcW w:w="3579" w:type="dxa"/>
            <w:noWrap/>
            <w:hideMark/>
          </w:tcPr>
          <w:p w14:paraId="7046E9B6" w14:textId="77777777" w:rsidR="002E5ED3" w:rsidRPr="002E5ED3" w:rsidRDefault="002E5ED3" w:rsidP="002E5ED3">
            <w:pPr>
              <w:jc w:val="both"/>
            </w:pPr>
            <w:r w:rsidRPr="002E5ED3">
              <w:t>Prihodi za posebne namjene Grad Hvar</w:t>
            </w:r>
          </w:p>
        </w:tc>
        <w:tc>
          <w:tcPr>
            <w:tcW w:w="1417" w:type="dxa"/>
            <w:noWrap/>
            <w:hideMark/>
          </w:tcPr>
          <w:p w14:paraId="6B80D404" w14:textId="77777777" w:rsidR="002E5ED3" w:rsidRPr="002E5ED3" w:rsidRDefault="002E5ED3" w:rsidP="002E5ED3">
            <w:pPr>
              <w:jc w:val="right"/>
            </w:pPr>
            <w:r w:rsidRPr="002E5ED3">
              <w:t>0.00</w:t>
            </w:r>
          </w:p>
        </w:tc>
        <w:tc>
          <w:tcPr>
            <w:tcW w:w="1276" w:type="dxa"/>
            <w:noWrap/>
            <w:hideMark/>
          </w:tcPr>
          <w:p w14:paraId="485282AE" w14:textId="77777777" w:rsidR="002E5ED3" w:rsidRPr="002E5ED3" w:rsidRDefault="002E5ED3" w:rsidP="002E5ED3">
            <w:pPr>
              <w:jc w:val="right"/>
            </w:pPr>
            <w:r w:rsidRPr="002E5ED3">
              <w:t>5,482,000</w:t>
            </w:r>
          </w:p>
        </w:tc>
        <w:tc>
          <w:tcPr>
            <w:tcW w:w="1134" w:type="dxa"/>
            <w:noWrap/>
            <w:hideMark/>
          </w:tcPr>
          <w:p w14:paraId="206C3656" w14:textId="77777777" w:rsidR="002E5ED3" w:rsidRPr="002E5ED3" w:rsidRDefault="002E5ED3" w:rsidP="002E5ED3">
            <w:pPr>
              <w:jc w:val="right"/>
            </w:pPr>
            <w:r w:rsidRPr="002E5ED3">
              <w:t>5,482,000</w:t>
            </w:r>
          </w:p>
        </w:tc>
        <w:tc>
          <w:tcPr>
            <w:tcW w:w="1276" w:type="dxa"/>
            <w:noWrap/>
            <w:hideMark/>
          </w:tcPr>
          <w:p w14:paraId="726D5502" w14:textId="77777777" w:rsidR="002E5ED3" w:rsidRPr="002E5ED3" w:rsidRDefault="002E5ED3" w:rsidP="002E5ED3">
            <w:pPr>
              <w:jc w:val="right"/>
            </w:pPr>
            <w:r w:rsidRPr="002E5ED3">
              <w:t>1,337,718.80</w:t>
            </w:r>
          </w:p>
        </w:tc>
        <w:tc>
          <w:tcPr>
            <w:tcW w:w="1093" w:type="dxa"/>
            <w:noWrap/>
            <w:hideMark/>
          </w:tcPr>
          <w:p w14:paraId="676330C6" w14:textId="77777777" w:rsidR="002E5ED3" w:rsidRPr="002E5ED3" w:rsidRDefault="002E5ED3" w:rsidP="002E5ED3">
            <w:pPr>
              <w:jc w:val="right"/>
            </w:pPr>
            <w:r w:rsidRPr="002E5ED3">
              <w:t> </w:t>
            </w:r>
          </w:p>
        </w:tc>
        <w:tc>
          <w:tcPr>
            <w:tcW w:w="916" w:type="dxa"/>
            <w:noWrap/>
            <w:hideMark/>
          </w:tcPr>
          <w:p w14:paraId="6353104B" w14:textId="77777777" w:rsidR="002E5ED3" w:rsidRPr="002E5ED3" w:rsidRDefault="002E5ED3" w:rsidP="002E5ED3">
            <w:pPr>
              <w:jc w:val="right"/>
            </w:pPr>
            <w:r w:rsidRPr="002E5ED3">
              <w:t>24.40</w:t>
            </w:r>
          </w:p>
        </w:tc>
      </w:tr>
      <w:tr w:rsidR="009B50C3" w:rsidRPr="002E5ED3" w14:paraId="16536EB9" w14:textId="77777777" w:rsidTr="00770BC0">
        <w:trPr>
          <w:trHeight w:val="360"/>
          <w:jc w:val="center"/>
        </w:trPr>
        <w:tc>
          <w:tcPr>
            <w:tcW w:w="811" w:type="dxa"/>
            <w:noWrap/>
            <w:hideMark/>
          </w:tcPr>
          <w:p w14:paraId="45C362D8" w14:textId="77777777" w:rsidR="002E5ED3" w:rsidRPr="002E5ED3" w:rsidRDefault="002E5ED3" w:rsidP="002E5ED3">
            <w:pPr>
              <w:jc w:val="both"/>
            </w:pPr>
            <w:r w:rsidRPr="002E5ED3">
              <w:t>4B</w:t>
            </w:r>
          </w:p>
        </w:tc>
        <w:tc>
          <w:tcPr>
            <w:tcW w:w="3579" w:type="dxa"/>
            <w:noWrap/>
            <w:hideMark/>
          </w:tcPr>
          <w:p w14:paraId="73B3D839" w14:textId="77777777" w:rsidR="002E5ED3" w:rsidRPr="002E5ED3" w:rsidRDefault="002E5ED3" w:rsidP="002E5ED3">
            <w:pPr>
              <w:jc w:val="both"/>
            </w:pPr>
            <w:r w:rsidRPr="002E5ED3">
              <w:t>Prihodi za posebne namjene Dječji vrtić</w:t>
            </w:r>
          </w:p>
        </w:tc>
        <w:tc>
          <w:tcPr>
            <w:tcW w:w="1417" w:type="dxa"/>
            <w:noWrap/>
            <w:hideMark/>
          </w:tcPr>
          <w:p w14:paraId="557B0827" w14:textId="77777777" w:rsidR="002E5ED3" w:rsidRPr="002E5ED3" w:rsidRDefault="002E5ED3" w:rsidP="002E5ED3">
            <w:pPr>
              <w:jc w:val="right"/>
            </w:pPr>
            <w:r w:rsidRPr="002E5ED3">
              <w:t>0.00</w:t>
            </w:r>
          </w:p>
        </w:tc>
        <w:tc>
          <w:tcPr>
            <w:tcW w:w="1276" w:type="dxa"/>
            <w:noWrap/>
            <w:hideMark/>
          </w:tcPr>
          <w:p w14:paraId="6BF4AD56" w14:textId="77777777" w:rsidR="002E5ED3" w:rsidRPr="002E5ED3" w:rsidRDefault="002E5ED3" w:rsidP="002E5ED3">
            <w:pPr>
              <w:jc w:val="right"/>
            </w:pPr>
            <w:r w:rsidRPr="002E5ED3">
              <w:t>860,000</w:t>
            </w:r>
          </w:p>
        </w:tc>
        <w:tc>
          <w:tcPr>
            <w:tcW w:w="1134" w:type="dxa"/>
            <w:noWrap/>
            <w:hideMark/>
          </w:tcPr>
          <w:p w14:paraId="24AAAF09" w14:textId="77777777" w:rsidR="002E5ED3" w:rsidRPr="002E5ED3" w:rsidRDefault="002E5ED3" w:rsidP="002E5ED3">
            <w:pPr>
              <w:jc w:val="right"/>
            </w:pPr>
            <w:r w:rsidRPr="002E5ED3">
              <w:t>860,000</w:t>
            </w:r>
          </w:p>
        </w:tc>
        <w:tc>
          <w:tcPr>
            <w:tcW w:w="1276" w:type="dxa"/>
            <w:noWrap/>
            <w:hideMark/>
          </w:tcPr>
          <w:p w14:paraId="4309AA3C" w14:textId="77777777" w:rsidR="002E5ED3" w:rsidRPr="002E5ED3" w:rsidRDefault="002E5ED3" w:rsidP="002E5ED3">
            <w:pPr>
              <w:jc w:val="right"/>
            </w:pPr>
            <w:r w:rsidRPr="002E5ED3">
              <w:t>377,149.18</w:t>
            </w:r>
          </w:p>
        </w:tc>
        <w:tc>
          <w:tcPr>
            <w:tcW w:w="1093" w:type="dxa"/>
            <w:noWrap/>
            <w:hideMark/>
          </w:tcPr>
          <w:p w14:paraId="64D4A1F3" w14:textId="77777777" w:rsidR="002E5ED3" w:rsidRPr="002E5ED3" w:rsidRDefault="002E5ED3" w:rsidP="002E5ED3">
            <w:pPr>
              <w:jc w:val="right"/>
            </w:pPr>
            <w:r w:rsidRPr="002E5ED3">
              <w:t> </w:t>
            </w:r>
          </w:p>
        </w:tc>
        <w:tc>
          <w:tcPr>
            <w:tcW w:w="916" w:type="dxa"/>
            <w:noWrap/>
            <w:hideMark/>
          </w:tcPr>
          <w:p w14:paraId="4C55E588" w14:textId="77777777" w:rsidR="002E5ED3" w:rsidRPr="002E5ED3" w:rsidRDefault="002E5ED3" w:rsidP="002E5ED3">
            <w:pPr>
              <w:jc w:val="right"/>
            </w:pPr>
            <w:r w:rsidRPr="002E5ED3">
              <w:t>43.85</w:t>
            </w:r>
          </w:p>
        </w:tc>
      </w:tr>
      <w:tr w:rsidR="009B50C3" w:rsidRPr="002E5ED3" w14:paraId="196CD300" w14:textId="77777777" w:rsidTr="00770BC0">
        <w:trPr>
          <w:trHeight w:val="360"/>
          <w:jc w:val="center"/>
        </w:trPr>
        <w:tc>
          <w:tcPr>
            <w:tcW w:w="811" w:type="dxa"/>
            <w:noWrap/>
            <w:hideMark/>
          </w:tcPr>
          <w:p w14:paraId="19CB5A4B" w14:textId="77777777" w:rsidR="002E5ED3" w:rsidRPr="002E5ED3" w:rsidRDefault="002E5ED3" w:rsidP="002E5ED3">
            <w:pPr>
              <w:jc w:val="both"/>
            </w:pPr>
            <w:r w:rsidRPr="002E5ED3">
              <w:t>5</w:t>
            </w:r>
          </w:p>
        </w:tc>
        <w:tc>
          <w:tcPr>
            <w:tcW w:w="3579" w:type="dxa"/>
            <w:noWrap/>
            <w:hideMark/>
          </w:tcPr>
          <w:p w14:paraId="2953B3BB" w14:textId="77777777" w:rsidR="002E5ED3" w:rsidRPr="002E5ED3" w:rsidRDefault="002E5ED3" w:rsidP="002E5ED3">
            <w:pPr>
              <w:jc w:val="both"/>
            </w:pPr>
            <w:r w:rsidRPr="002E5ED3">
              <w:t>Pomoći</w:t>
            </w:r>
          </w:p>
        </w:tc>
        <w:tc>
          <w:tcPr>
            <w:tcW w:w="1417" w:type="dxa"/>
            <w:noWrap/>
            <w:hideMark/>
          </w:tcPr>
          <w:p w14:paraId="0B22E787" w14:textId="77777777" w:rsidR="002E5ED3" w:rsidRPr="002E5ED3" w:rsidRDefault="002E5ED3" w:rsidP="002E5ED3">
            <w:pPr>
              <w:jc w:val="right"/>
            </w:pPr>
            <w:r w:rsidRPr="002E5ED3">
              <w:t>2,558,818.64</w:t>
            </w:r>
          </w:p>
        </w:tc>
        <w:tc>
          <w:tcPr>
            <w:tcW w:w="1276" w:type="dxa"/>
            <w:noWrap/>
            <w:hideMark/>
          </w:tcPr>
          <w:p w14:paraId="5518CA4F" w14:textId="77777777" w:rsidR="002E5ED3" w:rsidRPr="002E5ED3" w:rsidRDefault="002E5ED3" w:rsidP="002E5ED3">
            <w:pPr>
              <w:jc w:val="right"/>
            </w:pPr>
            <w:r w:rsidRPr="002E5ED3">
              <w:t>4,445,000</w:t>
            </w:r>
          </w:p>
        </w:tc>
        <w:tc>
          <w:tcPr>
            <w:tcW w:w="1134" w:type="dxa"/>
            <w:noWrap/>
            <w:hideMark/>
          </w:tcPr>
          <w:p w14:paraId="33160F3E" w14:textId="77777777" w:rsidR="002E5ED3" w:rsidRPr="002E5ED3" w:rsidRDefault="002E5ED3" w:rsidP="002E5ED3">
            <w:pPr>
              <w:jc w:val="right"/>
            </w:pPr>
            <w:r w:rsidRPr="002E5ED3">
              <w:t>4,445,000</w:t>
            </w:r>
          </w:p>
        </w:tc>
        <w:tc>
          <w:tcPr>
            <w:tcW w:w="1276" w:type="dxa"/>
            <w:noWrap/>
            <w:hideMark/>
          </w:tcPr>
          <w:p w14:paraId="70538F7E" w14:textId="77777777" w:rsidR="002E5ED3" w:rsidRPr="002E5ED3" w:rsidRDefault="002E5ED3" w:rsidP="002E5ED3">
            <w:pPr>
              <w:jc w:val="right"/>
            </w:pPr>
            <w:r w:rsidRPr="002E5ED3">
              <w:t>320,777.65</w:t>
            </w:r>
          </w:p>
        </w:tc>
        <w:tc>
          <w:tcPr>
            <w:tcW w:w="1093" w:type="dxa"/>
            <w:noWrap/>
            <w:hideMark/>
          </w:tcPr>
          <w:p w14:paraId="50B4CA09" w14:textId="77777777" w:rsidR="002E5ED3" w:rsidRPr="002E5ED3" w:rsidRDefault="002E5ED3" w:rsidP="002E5ED3">
            <w:pPr>
              <w:jc w:val="right"/>
            </w:pPr>
            <w:r w:rsidRPr="002E5ED3">
              <w:t>12.54</w:t>
            </w:r>
          </w:p>
        </w:tc>
        <w:tc>
          <w:tcPr>
            <w:tcW w:w="916" w:type="dxa"/>
            <w:noWrap/>
            <w:hideMark/>
          </w:tcPr>
          <w:p w14:paraId="42B79F73" w14:textId="77777777" w:rsidR="002E5ED3" w:rsidRPr="002E5ED3" w:rsidRDefault="002E5ED3" w:rsidP="002E5ED3">
            <w:pPr>
              <w:jc w:val="right"/>
            </w:pPr>
            <w:r w:rsidRPr="002E5ED3">
              <w:t>7.22</w:t>
            </w:r>
          </w:p>
        </w:tc>
      </w:tr>
      <w:tr w:rsidR="009B50C3" w:rsidRPr="002E5ED3" w14:paraId="243CDE2F" w14:textId="77777777" w:rsidTr="00770BC0">
        <w:trPr>
          <w:trHeight w:val="360"/>
          <w:jc w:val="center"/>
        </w:trPr>
        <w:tc>
          <w:tcPr>
            <w:tcW w:w="811" w:type="dxa"/>
            <w:noWrap/>
            <w:hideMark/>
          </w:tcPr>
          <w:p w14:paraId="7EE760C4" w14:textId="77777777" w:rsidR="002E5ED3" w:rsidRPr="002E5ED3" w:rsidRDefault="002E5ED3" w:rsidP="002E5ED3">
            <w:pPr>
              <w:jc w:val="both"/>
            </w:pPr>
            <w:r w:rsidRPr="002E5ED3">
              <w:t>51</w:t>
            </w:r>
          </w:p>
        </w:tc>
        <w:tc>
          <w:tcPr>
            <w:tcW w:w="3579" w:type="dxa"/>
            <w:noWrap/>
            <w:hideMark/>
          </w:tcPr>
          <w:p w14:paraId="0D784122" w14:textId="77777777" w:rsidR="002E5ED3" w:rsidRPr="002E5ED3" w:rsidRDefault="002E5ED3" w:rsidP="002E5ED3">
            <w:pPr>
              <w:jc w:val="both"/>
            </w:pPr>
            <w:r w:rsidRPr="002E5ED3">
              <w:t>Pomoći Grad Hvar</w:t>
            </w:r>
          </w:p>
        </w:tc>
        <w:tc>
          <w:tcPr>
            <w:tcW w:w="1417" w:type="dxa"/>
            <w:noWrap/>
            <w:hideMark/>
          </w:tcPr>
          <w:p w14:paraId="596767A1" w14:textId="77777777" w:rsidR="002E5ED3" w:rsidRPr="002E5ED3" w:rsidRDefault="002E5ED3" w:rsidP="002E5ED3">
            <w:pPr>
              <w:jc w:val="right"/>
            </w:pPr>
            <w:r w:rsidRPr="002E5ED3">
              <w:t>0.00</w:t>
            </w:r>
          </w:p>
        </w:tc>
        <w:tc>
          <w:tcPr>
            <w:tcW w:w="1276" w:type="dxa"/>
            <w:noWrap/>
            <w:hideMark/>
          </w:tcPr>
          <w:p w14:paraId="6EFF60C1" w14:textId="77777777" w:rsidR="002E5ED3" w:rsidRPr="002E5ED3" w:rsidRDefault="002E5ED3" w:rsidP="002E5ED3">
            <w:pPr>
              <w:jc w:val="right"/>
            </w:pPr>
            <w:r w:rsidRPr="002E5ED3">
              <w:t>4,373,000</w:t>
            </w:r>
          </w:p>
        </w:tc>
        <w:tc>
          <w:tcPr>
            <w:tcW w:w="1134" w:type="dxa"/>
            <w:noWrap/>
            <w:hideMark/>
          </w:tcPr>
          <w:p w14:paraId="562FC113" w14:textId="77777777" w:rsidR="002E5ED3" w:rsidRPr="002E5ED3" w:rsidRDefault="002E5ED3" w:rsidP="002E5ED3">
            <w:pPr>
              <w:jc w:val="right"/>
            </w:pPr>
            <w:r w:rsidRPr="002E5ED3">
              <w:t>4,373,000</w:t>
            </w:r>
          </w:p>
        </w:tc>
        <w:tc>
          <w:tcPr>
            <w:tcW w:w="1276" w:type="dxa"/>
            <w:noWrap/>
            <w:hideMark/>
          </w:tcPr>
          <w:p w14:paraId="010EE493" w14:textId="77777777" w:rsidR="002E5ED3" w:rsidRPr="002E5ED3" w:rsidRDefault="002E5ED3" w:rsidP="002E5ED3">
            <w:pPr>
              <w:jc w:val="right"/>
            </w:pPr>
            <w:r w:rsidRPr="002E5ED3">
              <w:t>285,295.50</w:t>
            </w:r>
          </w:p>
        </w:tc>
        <w:tc>
          <w:tcPr>
            <w:tcW w:w="1093" w:type="dxa"/>
            <w:noWrap/>
            <w:hideMark/>
          </w:tcPr>
          <w:p w14:paraId="336399BE" w14:textId="77777777" w:rsidR="002E5ED3" w:rsidRPr="002E5ED3" w:rsidRDefault="002E5ED3" w:rsidP="002E5ED3">
            <w:pPr>
              <w:jc w:val="right"/>
            </w:pPr>
            <w:r w:rsidRPr="002E5ED3">
              <w:t> </w:t>
            </w:r>
          </w:p>
        </w:tc>
        <w:tc>
          <w:tcPr>
            <w:tcW w:w="916" w:type="dxa"/>
            <w:noWrap/>
            <w:hideMark/>
          </w:tcPr>
          <w:p w14:paraId="0F0DECAA" w14:textId="77777777" w:rsidR="002E5ED3" w:rsidRPr="002E5ED3" w:rsidRDefault="002E5ED3" w:rsidP="002E5ED3">
            <w:pPr>
              <w:jc w:val="right"/>
            </w:pPr>
            <w:r w:rsidRPr="002E5ED3">
              <w:t>6.52</w:t>
            </w:r>
          </w:p>
        </w:tc>
      </w:tr>
      <w:tr w:rsidR="009B50C3" w:rsidRPr="002E5ED3" w14:paraId="208390AA" w14:textId="77777777" w:rsidTr="00770BC0">
        <w:trPr>
          <w:trHeight w:val="360"/>
          <w:jc w:val="center"/>
        </w:trPr>
        <w:tc>
          <w:tcPr>
            <w:tcW w:w="811" w:type="dxa"/>
            <w:noWrap/>
            <w:hideMark/>
          </w:tcPr>
          <w:p w14:paraId="4E24778B" w14:textId="77777777" w:rsidR="002E5ED3" w:rsidRPr="002E5ED3" w:rsidRDefault="002E5ED3" w:rsidP="002E5ED3">
            <w:pPr>
              <w:jc w:val="both"/>
            </w:pPr>
            <w:r w:rsidRPr="002E5ED3">
              <w:t>52</w:t>
            </w:r>
          </w:p>
        </w:tc>
        <w:tc>
          <w:tcPr>
            <w:tcW w:w="3579" w:type="dxa"/>
            <w:noWrap/>
            <w:hideMark/>
          </w:tcPr>
          <w:p w14:paraId="680AF61C" w14:textId="77777777" w:rsidR="002E5ED3" w:rsidRPr="002E5ED3" w:rsidRDefault="002E5ED3" w:rsidP="002E5ED3">
            <w:pPr>
              <w:jc w:val="both"/>
            </w:pPr>
            <w:r w:rsidRPr="002E5ED3">
              <w:t>Pomoći Dječji vrtić</w:t>
            </w:r>
          </w:p>
        </w:tc>
        <w:tc>
          <w:tcPr>
            <w:tcW w:w="1417" w:type="dxa"/>
            <w:noWrap/>
            <w:hideMark/>
          </w:tcPr>
          <w:p w14:paraId="079073D5" w14:textId="77777777" w:rsidR="002E5ED3" w:rsidRPr="002E5ED3" w:rsidRDefault="002E5ED3" w:rsidP="002E5ED3">
            <w:pPr>
              <w:jc w:val="right"/>
            </w:pPr>
            <w:r w:rsidRPr="002E5ED3">
              <w:t>0.00</w:t>
            </w:r>
          </w:p>
        </w:tc>
        <w:tc>
          <w:tcPr>
            <w:tcW w:w="1276" w:type="dxa"/>
            <w:noWrap/>
            <w:hideMark/>
          </w:tcPr>
          <w:p w14:paraId="4BB855D2" w14:textId="77777777" w:rsidR="002E5ED3" w:rsidRPr="002E5ED3" w:rsidRDefault="002E5ED3" w:rsidP="002E5ED3">
            <w:pPr>
              <w:jc w:val="right"/>
            </w:pPr>
            <w:r w:rsidRPr="002E5ED3">
              <w:t>12,000</w:t>
            </w:r>
          </w:p>
        </w:tc>
        <w:tc>
          <w:tcPr>
            <w:tcW w:w="1134" w:type="dxa"/>
            <w:noWrap/>
            <w:hideMark/>
          </w:tcPr>
          <w:p w14:paraId="79C12FE7" w14:textId="77777777" w:rsidR="002E5ED3" w:rsidRPr="002E5ED3" w:rsidRDefault="002E5ED3" w:rsidP="002E5ED3">
            <w:pPr>
              <w:jc w:val="right"/>
            </w:pPr>
            <w:r w:rsidRPr="002E5ED3">
              <w:t>12,000</w:t>
            </w:r>
          </w:p>
        </w:tc>
        <w:tc>
          <w:tcPr>
            <w:tcW w:w="1276" w:type="dxa"/>
            <w:noWrap/>
            <w:hideMark/>
          </w:tcPr>
          <w:p w14:paraId="0357B03A" w14:textId="77777777" w:rsidR="002E5ED3" w:rsidRPr="002E5ED3" w:rsidRDefault="002E5ED3" w:rsidP="002E5ED3">
            <w:pPr>
              <w:jc w:val="right"/>
            </w:pPr>
            <w:r w:rsidRPr="002E5ED3">
              <w:t>4,980.00</w:t>
            </w:r>
          </w:p>
        </w:tc>
        <w:tc>
          <w:tcPr>
            <w:tcW w:w="1093" w:type="dxa"/>
            <w:noWrap/>
            <w:hideMark/>
          </w:tcPr>
          <w:p w14:paraId="5610458F" w14:textId="77777777" w:rsidR="002E5ED3" w:rsidRPr="002E5ED3" w:rsidRDefault="002E5ED3" w:rsidP="002E5ED3">
            <w:pPr>
              <w:jc w:val="right"/>
            </w:pPr>
            <w:r w:rsidRPr="002E5ED3">
              <w:t> </w:t>
            </w:r>
          </w:p>
        </w:tc>
        <w:tc>
          <w:tcPr>
            <w:tcW w:w="916" w:type="dxa"/>
            <w:noWrap/>
            <w:hideMark/>
          </w:tcPr>
          <w:p w14:paraId="49496A65" w14:textId="77777777" w:rsidR="002E5ED3" w:rsidRPr="002E5ED3" w:rsidRDefault="002E5ED3" w:rsidP="002E5ED3">
            <w:pPr>
              <w:jc w:val="right"/>
            </w:pPr>
            <w:r w:rsidRPr="002E5ED3">
              <w:t>41.50</w:t>
            </w:r>
          </w:p>
        </w:tc>
      </w:tr>
      <w:tr w:rsidR="009B50C3" w:rsidRPr="002E5ED3" w14:paraId="09F66AF5" w14:textId="77777777" w:rsidTr="00770BC0">
        <w:trPr>
          <w:trHeight w:val="360"/>
          <w:jc w:val="center"/>
        </w:trPr>
        <w:tc>
          <w:tcPr>
            <w:tcW w:w="811" w:type="dxa"/>
            <w:noWrap/>
            <w:hideMark/>
          </w:tcPr>
          <w:p w14:paraId="725199C7" w14:textId="77777777" w:rsidR="002E5ED3" w:rsidRPr="002E5ED3" w:rsidRDefault="002E5ED3" w:rsidP="002E5ED3">
            <w:pPr>
              <w:jc w:val="both"/>
            </w:pPr>
            <w:r w:rsidRPr="002E5ED3">
              <w:t>53</w:t>
            </w:r>
          </w:p>
        </w:tc>
        <w:tc>
          <w:tcPr>
            <w:tcW w:w="3579" w:type="dxa"/>
            <w:noWrap/>
            <w:hideMark/>
          </w:tcPr>
          <w:p w14:paraId="3F856732" w14:textId="77777777" w:rsidR="002E5ED3" w:rsidRPr="002E5ED3" w:rsidRDefault="002E5ED3" w:rsidP="002E5ED3">
            <w:pPr>
              <w:jc w:val="both"/>
            </w:pPr>
            <w:r w:rsidRPr="002E5ED3">
              <w:t xml:space="preserve">Pomoći Gradska knjižnica </w:t>
            </w:r>
          </w:p>
        </w:tc>
        <w:tc>
          <w:tcPr>
            <w:tcW w:w="1417" w:type="dxa"/>
            <w:noWrap/>
            <w:hideMark/>
          </w:tcPr>
          <w:p w14:paraId="7BD4C566" w14:textId="77777777" w:rsidR="002E5ED3" w:rsidRPr="002E5ED3" w:rsidRDefault="002E5ED3" w:rsidP="002E5ED3">
            <w:pPr>
              <w:jc w:val="right"/>
            </w:pPr>
            <w:r w:rsidRPr="002E5ED3">
              <w:t>0.00</w:t>
            </w:r>
          </w:p>
        </w:tc>
        <w:tc>
          <w:tcPr>
            <w:tcW w:w="1276" w:type="dxa"/>
            <w:noWrap/>
            <w:hideMark/>
          </w:tcPr>
          <w:p w14:paraId="2CA5CAE6" w14:textId="77777777" w:rsidR="002E5ED3" w:rsidRPr="002E5ED3" w:rsidRDefault="002E5ED3" w:rsidP="002E5ED3">
            <w:pPr>
              <w:jc w:val="right"/>
            </w:pPr>
            <w:r w:rsidRPr="002E5ED3">
              <w:t>60,000</w:t>
            </w:r>
          </w:p>
        </w:tc>
        <w:tc>
          <w:tcPr>
            <w:tcW w:w="1134" w:type="dxa"/>
            <w:noWrap/>
            <w:hideMark/>
          </w:tcPr>
          <w:p w14:paraId="6F65A24F" w14:textId="77777777" w:rsidR="002E5ED3" w:rsidRPr="002E5ED3" w:rsidRDefault="002E5ED3" w:rsidP="002E5ED3">
            <w:pPr>
              <w:jc w:val="right"/>
            </w:pPr>
            <w:r w:rsidRPr="002E5ED3">
              <w:t>60,000</w:t>
            </w:r>
          </w:p>
        </w:tc>
        <w:tc>
          <w:tcPr>
            <w:tcW w:w="1276" w:type="dxa"/>
            <w:noWrap/>
            <w:hideMark/>
          </w:tcPr>
          <w:p w14:paraId="291098DA" w14:textId="77777777" w:rsidR="002E5ED3" w:rsidRPr="002E5ED3" w:rsidRDefault="002E5ED3" w:rsidP="002E5ED3">
            <w:pPr>
              <w:jc w:val="right"/>
            </w:pPr>
            <w:r w:rsidRPr="002E5ED3">
              <w:t>30,502.15</w:t>
            </w:r>
          </w:p>
        </w:tc>
        <w:tc>
          <w:tcPr>
            <w:tcW w:w="1093" w:type="dxa"/>
            <w:noWrap/>
            <w:hideMark/>
          </w:tcPr>
          <w:p w14:paraId="7CC4A940" w14:textId="77777777" w:rsidR="002E5ED3" w:rsidRPr="002E5ED3" w:rsidRDefault="002E5ED3" w:rsidP="002E5ED3">
            <w:pPr>
              <w:jc w:val="right"/>
            </w:pPr>
            <w:r w:rsidRPr="002E5ED3">
              <w:t> </w:t>
            </w:r>
          </w:p>
        </w:tc>
        <w:tc>
          <w:tcPr>
            <w:tcW w:w="916" w:type="dxa"/>
            <w:noWrap/>
            <w:hideMark/>
          </w:tcPr>
          <w:p w14:paraId="1F9DF616" w14:textId="77777777" w:rsidR="002E5ED3" w:rsidRPr="002E5ED3" w:rsidRDefault="002E5ED3" w:rsidP="002E5ED3">
            <w:pPr>
              <w:jc w:val="right"/>
            </w:pPr>
            <w:r w:rsidRPr="002E5ED3">
              <w:t>50.84</w:t>
            </w:r>
          </w:p>
        </w:tc>
      </w:tr>
      <w:tr w:rsidR="009B50C3" w:rsidRPr="002E5ED3" w14:paraId="663DD536" w14:textId="77777777" w:rsidTr="00770BC0">
        <w:trPr>
          <w:trHeight w:val="360"/>
          <w:jc w:val="center"/>
        </w:trPr>
        <w:tc>
          <w:tcPr>
            <w:tcW w:w="811" w:type="dxa"/>
            <w:noWrap/>
            <w:hideMark/>
          </w:tcPr>
          <w:p w14:paraId="4D71FEFD" w14:textId="77777777" w:rsidR="002E5ED3" w:rsidRPr="002E5ED3" w:rsidRDefault="002E5ED3" w:rsidP="002E5ED3">
            <w:pPr>
              <w:jc w:val="both"/>
            </w:pPr>
            <w:r w:rsidRPr="002E5ED3">
              <w:t>6</w:t>
            </w:r>
          </w:p>
        </w:tc>
        <w:tc>
          <w:tcPr>
            <w:tcW w:w="3579" w:type="dxa"/>
            <w:noWrap/>
            <w:hideMark/>
          </w:tcPr>
          <w:p w14:paraId="294FFC6A" w14:textId="77777777" w:rsidR="002E5ED3" w:rsidRPr="002E5ED3" w:rsidRDefault="002E5ED3" w:rsidP="002E5ED3">
            <w:pPr>
              <w:jc w:val="both"/>
            </w:pPr>
            <w:r w:rsidRPr="002E5ED3">
              <w:t>Donacije</w:t>
            </w:r>
          </w:p>
        </w:tc>
        <w:tc>
          <w:tcPr>
            <w:tcW w:w="1417" w:type="dxa"/>
            <w:noWrap/>
            <w:hideMark/>
          </w:tcPr>
          <w:p w14:paraId="7C933370" w14:textId="77777777" w:rsidR="002E5ED3" w:rsidRPr="002E5ED3" w:rsidRDefault="002E5ED3" w:rsidP="002E5ED3">
            <w:pPr>
              <w:jc w:val="right"/>
            </w:pPr>
            <w:r w:rsidRPr="002E5ED3">
              <w:t>167,837.31</w:t>
            </w:r>
          </w:p>
        </w:tc>
        <w:tc>
          <w:tcPr>
            <w:tcW w:w="1276" w:type="dxa"/>
            <w:noWrap/>
            <w:hideMark/>
          </w:tcPr>
          <w:p w14:paraId="36295416" w14:textId="77777777" w:rsidR="002E5ED3" w:rsidRPr="002E5ED3" w:rsidRDefault="002E5ED3" w:rsidP="002E5ED3">
            <w:pPr>
              <w:jc w:val="right"/>
            </w:pPr>
            <w:r w:rsidRPr="002E5ED3">
              <w:t>354,350</w:t>
            </w:r>
          </w:p>
        </w:tc>
        <w:tc>
          <w:tcPr>
            <w:tcW w:w="1134" w:type="dxa"/>
            <w:noWrap/>
            <w:hideMark/>
          </w:tcPr>
          <w:p w14:paraId="6A8BA855" w14:textId="77777777" w:rsidR="002E5ED3" w:rsidRPr="002E5ED3" w:rsidRDefault="002E5ED3" w:rsidP="002E5ED3">
            <w:pPr>
              <w:jc w:val="right"/>
            </w:pPr>
            <w:r w:rsidRPr="002E5ED3">
              <w:t>354,350</w:t>
            </w:r>
          </w:p>
        </w:tc>
        <w:tc>
          <w:tcPr>
            <w:tcW w:w="1276" w:type="dxa"/>
            <w:noWrap/>
            <w:hideMark/>
          </w:tcPr>
          <w:p w14:paraId="0AC5A4A4" w14:textId="77777777" w:rsidR="002E5ED3" w:rsidRPr="002E5ED3" w:rsidRDefault="002E5ED3" w:rsidP="002E5ED3">
            <w:pPr>
              <w:jc w:val="right"/>
            </w:pPr>
            <w:r w:rsidRPr="002E5ED3">
              <w:t>63,803.25</w:t>
            </w:r>
          </w:p>
        </w:tc>
        <w:tc>
          <w:tcPr>
            <w:tcW w:w="1093" w:type="dxa"/>
            <w:noWrap/>
            <w:hideMark/>
          </w:tcPr>
          <w:p w14:paraId="5B49E04C" w14:textId="77777777" w:rsidR="002E5ED3" w:rsidRPr="002E5ED3" w:rsidRDefault="002E5ED3" w:rsidP="002E5ED3">
            <w:pPr>
              <w:jc w:val="right"/>
            </w:pPr>
            <w:r w:rsidRPr="002E5ED3">
              <w:t>38.01</w:t>
            </w:r>
          </w:p>
        </w:tc>
        <w:tc>
          <w:tcPr>
            <w:tcW w:w="916" w:type="dxa"/>
            <w:noWrap/>
            <w:hideMark/>
          </w:tcPr>
          <w:p w14:paraId="3C2EB0B5" w14:textId="77777777" w:rsidR="002E5ED3" w:rsidRPr="002E5ED3" w:rsidRDefault="002E5ED3" w:rsidP="002E5ED3">
            <w:pPr>
              <w:jc w:val="right"/>
            </w:pPr>
            <w:r w:rsidRPr="002E5ED3">
              <w:t>18.01</w:t>
            </w:r>
          </w:p>
        </w:tc>
      </w:tr>
      <w:tr w:rsidR="009B50C3" w:rsidRPr="002E5ED3" w14:paraId="521F22BD" w14:textId="77777777" w:rsidTr="00770BC0">
        <w:trPr>
          <w:trHeight w:val="360"/>
          <w:jc w:val="center"/>
        </w:trPr>
        <w:tc>
          <w:tcPr>
            <w:tcW w:w="811" w:type="dxa"/>
            <w:noWrap/>
            <w:hideMark/>
          </w:tcPr>
          <w:p w14:paraId="6D296111" w14:textId="77777777" w:rsidR="002E5ED3" w:rsidRPr="002E5ED3" w:rsidRDefault="002E5ED3" w:rsidP="002E5ED3">
            <w:pPr>
              <w:jc w:val="both"/>
            </w:pPr>
            <w:r w:rsidRPr="002E5ED3">
              <w:t>61</w:t>
            </w:r>
          </w:p>
        </w:tc>
        <w:tc>
          <w:tcPr>
            <w:tcW w:w="3579" w:type="dxa"/>
            <w:noWrap/>
            <w:hideMark/>
          </w:tcPr>
          <w:p w14:paraId="677DAAF5" w14:textId="77777777" w:rsidR="002E5ED3" w:rsidRPr="002E5ED3" w:rsidRDefault="002E5ED3" w:rsidP="002E5ED3">
            <w:pPr>
              <w:jc w:val="both"/>
            </w:pPr>
            <w:r w:rsidRPr="002E5ED3">
              <w:t>Donacije Grad Hvar</w:t>
            </w:r>
          </w:p>
        </w:tc>
        <w:tc>
          <w:tcPr>
            <w:tcW w:w="1417" w:type="dxa"/>
            <w:noWrap/>
            <w:hideMark/>
          </w:tcPr>
          <w:p w14:paraId="5B14547D" w14:textId="77777777" w:rsidR="002E5ED3" w:rsidRPr="002E5ED3" w:rsidRDefault="002E5ED3" w:rsidP="002E5ED3">
            <w:pPr>
              <w:jc w:val="right"/>
            </w:pPr>
            <w:r w:rsidRPr="002E5ED3">
              <w:t>0.00</w:t>
            </w:r>
          </w:p>
        </w:tc>
        <w:tc>
          <w:tcPr>
            <w:tcW w:w="1276" w:type="dxa"/>
            <w:noWrap/>
            <w:hideMark/>
          </w:tcPr>
          <w:p w14:paraId="35FA374C" w14:textId="77777777" w:rsidR="002E5ED3" w:rsidRPr="002E5ED3" w:rsidRDefault="002E5ED3" w:rsidP="002E5ED3">
            <w:pPr>
              <w:jc w:val="right"/>
            </w:pPr>
            <w:r w:rsidRPr="002E5ED3">
              <w:t>0</w:t>
            </w:r>
          </w:p>
        </w:tc>
        <w:tc>
          <w:tcPr>
            <w:tcW w:w="1134" w:type="dxa"/>
            <w:noWrap/>
            <w:hideMark/>
          </w:tcPr>
          <w:p w14:paraId="5B282A10" w14:textId="77777777" w:rsidR="002E5ED3" w:rsidRPr="002E5ED3" w:rsidRDefault="002E5ED3" w:rsidP="002E5ED3">
            <w:pPr>
              <w:jc w:val="right"/>
            </w:pPr>
            <w:r w:rsidRPr="002E5ED3">
              <w:t>0</w:t>
            </w:r>
          </w:p>
        </w:tc>
        <w:tc>
          <w:tcPr>
            <w:tcW w:w="1276" w:type="dxa"/>
            <w:noWrap/>
            <w:hideMark/>
          </w:tcPr>
          <w:p w14:paraId="2EE27E48" w14:textId="77777777" w:rsidR="002E5ED3" w:rsidRPr="002E5ED3" w:rsidRDefault="002E5ED3" w:rsidP="002E5ED3">
            <w:pPr>
              <w:jc w:val="right"/>
            </w:pPr>
            <w:r w:rsidRPr="002E5ED3">
              <w:t>0.00</w:t>
            </w:r>
          </w:p>
        </w:tc>
        <w:tc>
          <w:tcPr>
            <w:tcW w:w="1093" w:type="dxa"/>
            <w:noWrap/>
            <w:hideMark/>
          </w:tcPr>
          <w:p w14:paraId="42135B29" w14:textId="77777777" w:rsidR="002E5ED3" w:rsidRPr="002E5ED3" w:rsidRDefault="002E5ED3" w:rsidP="002E5ED3">
            <w:pPr>
              <w:jc w:val="right"/>
            </w:pPr>
            <w:r w:rsidRPr="002E5ED3">
              <w:t> </w:t>
            </w:r>
          </w:p>
        </w:tc>
        <w:tc>
          <w:tcPr>
            <w:tcW w:w="916" w:type="dxa"/>
            <w:noWrap/>
            <w:hideMark/>
          </w:tcPr>
          <w:p w14:paraId="7B9D06E9" w14:textId="77777777" w:rsidR="002E5ED3" w:rsidRPr="002E5ED3" w:rsidRDefault="002E5ED3" w:rsidP="002E5ED3">
            <w:pPr>
              <w:jc w:val="right"/>
            </w:pPr>
            <w:r w:rsidRPr="002E5ED3">
              <w:t>#DIV/0!</w:t>
            </w:r>
          </w:p>
        </w:tc>
      </w:tr>
      <w:tr w:rsidR="009B50C3" w:rsidRPr="002E5ED3" w14:paraId="5C1FF363" w14:textId="77777777" w:rsidTr="00770BC0">
        <w:trPr>
          <w:trHeight w:val="360"/>
          <w:jc w:val="center"/>
        </w:trPr>
        <w:tc>
          <w:tcPr>
            <w:tcW w:w="811" w:type="dxa"/>
            <w:noWrap/>
            <w:hideMark/>
          </w:tcPr>
          <w:p w14:paraId="0F847D83" w14:textId="77777777" w:rsidR="002E5ED3" w:rsidRPr="002E5ED3" w:rsidRDefault="002E5ED3" w:rsidP="002E5ED3">
            <w:pPr>
              <w:jc w:val="both"/>
            </w:pPr>
            <w:r w:rsidRPr="002E5ED3">
              <w:t>62</w:t>
            </w:r>
          </w:p>
        </w:tc>
        <w:tc>
          <w:tcPr>
            <w:tcW w:w="3579" w:type="dxa"/>
            <w:noWrap/>
            <w:hideMark/>
          </w:tcPr>
          <w:p w14:paraId="68CFBDB0" w14:textId="77777777" w:rsidR="002E5ED3" w:rsidRPr="002E5ED3" w:rsidRDefault="002E5ED3" w:rsidP="002E5ED3">
            <w:pPr>
              <w:jc w:val="both"/>
            </w:pPr>
            <w:r w:rsidRPr="002E5ED3">
              <w:t>Donacije Dječji vrtić</w:t>
            </w:r>
          </w:p>
        </w:tc>
        <w:tc>
          <w:tcPr>
            <w:tcW w:w="1417" w:type="dxa"/>
            <w:noWrap/>
            <w:hideMark/>
          </w:tcPr>
          <w:p w14:paraId="04AD0480" w14:textId="77777777" w:rsidR="002E5ED3" w:rsidRPr="002E5ED3" w:rsidRDefault="002E5ED3" w:rsidP="002E5ED3">
            <w:pPr>
              <w:jc w:val="right"/>
            </w:pPr>
            <w:r w:rsidRPr="002E5ED3">
              <w:t>0.00</w:t>
            </w:r>
          </w:p>
        </w:tc>
        <w:tc>
          <w:tcPr>
            <w:tcW w:w="1276" w:type="dxa"/>
            <w:noWrap/>
            <w:hideMark/>
          </w:tcPr>
          <w:p w14:paraId="7C9243C4" w14:textId="77777777" w:rsidR="002E5ED3" w:rsidRPr="002E5ED3" w:rsidRDefault="002E5ED3" w:rsidP="002E5ED3">
            <w:pPr>
              <w:jc w:val="right"/>
            </w:pPr>
            <w:r w:rsidRPr="002E5ED3">
              <w:t>10,000</w:t>
            </w:r>
          </w:p>
        </w:tc>
        <w:tc>
          <w:tcPr>
            <w:tcW w:w="1134" w:type="dxa"/>
            <w:noWrap/>
            <w:hideMark/>
          </w:tcPr>
          <w:p w14:paraId="123EA8EC" w14:textId="77777777" w:rsidR="002E5ED3" w:rsidRPr="002E5ED3" w:rsidRDefault="002E5ED3" w:rsidP="002E5ED3">
            <w:pPr>
              <w:jc w:val="right"/>
            </w:pPr>
            <w:r w:rsidRPr="002E5ED3">
              <w:t>10,000</w:t>
            </w:r>
          </w:p>
        </w:tc>
        <w:tc>
          <w:tcPr>
            <w:tcW w:w="1276" w:type="dxa"/>
            <w:noWrap/>
            <w:hideMark/>
          </w:tcPr>
          <w:p w14:paraId="08E31CCF" w14:textId="77777777" w:rsidR="002E5ED3" w:rsidRPr="002E5ED3" w:rsidRDefault="002E5ED3" w:rsidP="002E5ED3">
            <w:pPr>
              <w:jc w:val="right"/>
            </w:pPr>
            <w:r w:rsidRPr="002E5ED3">
              <w:t>0.00</w:t>
            </w:r>
          </w:p>
        </w:tc>
        <w:tc>
          <w:tcPr>
            <w:tcW w:w="1093" w:type="dxa"/>
            <w:noWrap/>
            <w:hideMark/>
          </w:tcPr>
          <w:p w14:paraId="0BD4F816" w14:textId="77777777" w:rsidR="002E5ED3" w:rsidRPr="002E5ED3" w:rsidRDefault="002E5ED3" w:rsidP="002E5ED3">
            <w:pPr>
              <w:jc w:val="right"/>
            </w:pPr>
            <w:r w:rsidRPr="002E5ED3">
              <w:t> </w:t>
            </w:r>
          </w:p>
        </w:tc>
        <w:tc>
          <w:tcPr>
            <w:tcW w:w="916" w:type="dxa"/>
            <w:noWrap/>
            <w:hideMark/>
          </w:tcPr>
          <w:p w14:paraId="043E1107" w14:textId="77777777" w:rsidR="002E5ED3" w:rsidRPr="002E5ED3" w:rsidRDefault="002E5ED3" w:rsidP="002E5ED3">
            <w:pPr>
              <w:jc w:val="right"/>
            </w:pPr>
            <w:r w:rsidRPr="002E5ED3">
              <w:t>0.00</w:t>
            </w:r>
          </w:p>
        </w:tc>
      </w:tr>
      <w:tr w:rsidR="002E5ED3" w:rsidRPr="002E5ED3" w14:paraId="6EC2C569" w14:textId="77777777" w:rsidTr="00770BC0">
        <w:trPr>
          <w:trHeight w:val="600"/>
          <w:jc w:val="center"/>
        </w:trPr>
        <w:tc>
          <w:tcPr>
            <w:tcW w:w="811" w:type="dxa"/>
            <w:hideMark/>
          </w:tcPr>
          <w:p w14:paraId="456A3CE8" w14:textId="77777777" w:rsidR="002E5ED3" w:rsidRPr="002E5ED3" w:rsidRDefault="002E5ED3" w:rsidP="00B9127D">
            <w:pPr>
              <w:jc w:val="center"/>
            </w:pPr>
            <w:r w:rsidRPr="002E5ED3">
              <w:lastRenderedPageBreak/>
              <w:t>Izvori ID</w:t>
            </w:r>
          </w:p>
        </w:tc>
        <w:tc>
          <w:tcPr>
            <w:tcW w:w="3579" w:type="dxa"/>
            <w:hideMark/>
          </w:tcPr>
          <w:p w14:paraId="17AF755D" w14:textId="77777777" w:rsidR="002E5ED3" w:rsidRPr="002E5ED3" w:rsidRDefault="002E5ED3" w:rsidP="00B9127D">
            <w:pPr>
              <w:jc w:val="center"/>
            </w:pPr>
            <w:r w:rsidRPr="002E5ED3">
              <w:t>Opis (naziv)</w:t>
            </w:r>
          </w:p>
        </w:tc>
        <w:tc>
          <w:tcPr>
            <w:tcW w:w="1417" w:type="dxa"/>
            <w:hideMark/>
          </w:tcPr>
          <w:p w14:paraId="41362589" w14:textId="77777777" w:rsidR="002E5ED3" w:rsidRPr="002E5ED3" w:rsidRDefault="002E5ED3" w:rsidP="00B9127D">
            <w:pPr>
              <w:jc w:val="center"/>
            </w:pPr>
            <w:r w:rsidRPr="002E5ED3">
              <w:t>Izvršeno 2020.god.</w:t>
            </w:r>
          </w:p>
        </w:tc>
        <w:tc>
          <w:tcPr>
            <w:tcW w:w="1276" w:type="dxa"/>
            <w:hideMark/>
          </w:tcPr>
          <w:p w14:paraId="554ACDD0" w14:textId="77777777" w:rsidR="002E5ED3" w:rsidRPr="002E5ED3" w:rsidRDefault="002E5ED3" w:rsidP="00B9127D">
            <w:pPr>
              <w:jc w:val="center"/>
            </w:pPr>
            <w:r w:rsidRPr="002E5ED3">
              <w:t>Izvorni Plan</w:t>
            </w:r>
            <w:r w:rsidRPr="002E5ED3">
              <w:br/>
              <w:t>za 2021.g.</w:t>
            </w:r>
          </w:p>
        </w:tc>
        <w:tc>
          <w:tcPr>
            <w:tcW w:w="1134" w:type="dxa"/>
            <w:hideMark/>
          </w:tcPr>
          <w:p w14:paraId="31C6849F" w14:textId="77777777" w:rsidR="002E5ED3" w:rsidRPr="002E5ED3" w:rsidRDefault="002E5ED3" w:rsidP="00B9127D">
            <w:pPr>
              <w:jc w:val="center"/>
            </w:pPr>
            <w:r w:rsidRPr="002E5ED3">
              <w:t>Tekući Plan</w:t>
            </w:r>
            <w:r w:rsidRPr="002E5ED3">
              <w:br/>
              <w:t>za 2021.g.</w:t>
            </w:r>
          </w:p>
        </w:tc>
        <w:tc>
          <w:tcPr>
            <w:tcW w:w="1276" w:type="dxa"/>
            <w:hideMark/>
          </w:tcPr>
          <w:p w14:paraId="27DA9C5C" w14:textId="77777777" w:rsidR="002E5ED3" w:rsidRPr="002E5ED3" w:rsidRDefault="002E5ED3" w:rsidP="00B9127D">
            <w:pPr>
              <w:jc w:val="center"/>
            </w:pPr>
            <w:r w:rsidRPr="002E5ED3">
              <w:t>Izvršeno 2021.god.</w:t>
            </w:r>
          </w:p>
        </w:tc>
        <w:tc>
          <w:tcPr>
            <w:tcW w:w="1093" w:type="dxa"/>
            <w:hideMark/>
          </w:tcPr>
          <w:p w14:paraId="08AD2BAC" w14:textId="77777777" w:rsidR="002E5ED3" w:rsidRPr="002E5ED3" w:rsidRDefault="002E5ED3" w:rsidP="00B9127D">
            <w:pPr>
              <w:jc w:val="center"/>
            </w:pPr>
            <w:r w:rsidRPr="002E5ED3">
              <w:t>Indeks</w:t>
            </w:r>
            <w:r w:rsidRPr="002E5ED3">
              <w:br/>
              <w:t>6/3</w:t>
            </w:r>
          </w:p>
        </w:tc>
        <w:tc>
          <w:tcPr>
            <w:tcW w:w="916" w:type="dxa"/>
            <w:hideMark/>
          </w:tcPr>
          <w:p w14:paraId="76712C70" w14:textId="77777777" w:rsidR="002E5ED3" w:rsidRPr="002E5ED3" w:rsidRDefault="002E5ED3" w:rsidP="00B9127D">
            <w:pPr>
              <w:jc w:val="center"/>
            </w:pPr>
            <w:r w:rsidRPr="002E5ED3">
              <w:t>Indeks</w:t>
            </w:r>
            <w:r w:rsidRPr="002E5ED3">
              <w:br/>
              <w:t>6/5</w:t>
            </w:r>
          </w:p>
        </w:tc>
      </w:tr>
      <w:tr w:rsidR="002E5ED3" w:rsidRPr="002E5ED3" w14:paraId="5B1D0E11" w14:textId="77777777" w:rsidTr="00770BC0">
        <w:trPr>
          <w:trHeight w:val="198"/>
          <w:jc w:val="center"/>
        </w:trPr>
        <w:tc>
          <w:tcPr>
            <w:tcW w:w="811" w:type="dxa"/>
            <w:hideMark/>
          </w:tcPr>
          <w:p w14:paraId="411C4FBF" w14:textId="77777777" w:rsidR="002E5ED3" w:rsidRPr="002E5ED3" w:rsidRDefault="002E5ED3" w:rsidP="00B9127D">
            <w:pPr>
              <w:jc w:val="center"/>
            </w:pPr>
            <w:r w:rsidRPr="002E5ED3">
              <w:t>1</w:t>
            </w:r>
          </w:p>
        </w:tc>
        <w:tc>
          <w:tcPr>
            <w:tcW w:w="3579" w:type="dxa"/>
            <w:hideMark/>
          </w:tcPr>
          <w:p w14:paraId="762C1CF0" w14:textId="77777777" w:rsidR="002E5ED3" w:rsidRPr="002E5ED3" w:rsidRDefault="002E5ED3" w:rsidP="00B9127D">
            <w:pPr>
              <w:jc w:val="center"/>
            </w:pPr>
            <w:r w:rsidRPr="002E5ED3">
              <w:t>2</w:t>
            </w:r>
          </w:p>
        </w:tc>
        <w:tc>
          <w:tcPr>
            <w:tcW w:w="1417" w:type="dxa"/>
            <w:hideMark/>
          </w:tcPr>
          <w:p w14:paraId="155F1921" w14:textId="77777777" w:rsidR="002E5ED3" w:rsidRPr="002E5ED3" w:rsidRDefault="002E5ED3" w:rsidP="00B9127D">
            <w:pPr>
              <w:jc w:val="center"/>
            </w:pPr>
            <w:r w:rsidRPr="002E5ED3">
              <w:t>3.00</w:t>
            </w:r>
          </w:p>
        </w:tc>
        <w:tc>
          <w:tcPr>
            <w:tcW w:w="1276" w:type="dxa"/>
            <w:hideMark/>
          </w:tcPr>
          <w:p w14:paraId="7C53B6DD" w14:textId="77777777" w:rsidR="002E5ED3" w:rsidRPr="002E5ED3" w:rsidRDefault="002E5ED3" w:rsidP="00B9127D">
            <w:pPr>
              <w:jc w:val="center"/>
            </w:pPr>
            <w:r w:rsidRPr="002E5ED3">
              <w:t>4</w:t>
            </w:r>
          </w:p>
        </w:tc>
        <w:tc>
          <w:tcPr>
            <w:tcW w:w="1134" w:type="dxa"/>
            <w:hideMark/>
          </w:tcPr>
          <w:p w14:paraId="329B3F1C" w14:textId="77777777" w:rsidR="002E5ED3" w:rsidRPr="002E5ED3" w:rsidRDefault="002E5ED3" w:rsidP="00B9127D">
            <w:pPr>
              <w:jc w:val="center"/>
            </w:pPr>
            <w:r w:rsidRPr="002E5ED3">
              <w:t>5</w:t>
            </w:r>
          </w:p>
        </w:tc>
        <w:tc>
          <w:tcPr>
            <w:tcW w:w="1276" w:type="dxa"/>
            <w:hideMark/>
          </w:tcPr>
          <w:p w14:paraId="08D0F4B6" w14:textId="77777777" w:rsidR="002E5ED3" w:rsidRPr="002E5ED3" w:rsidRDefault="002E5ED3" w:rsidP="00B9127D">
            <w:pPr>
              <w:jc w:val="center"/>
            </w:pPr>
            <w:r w:rsidRPr="002E5ED3">
              <w:t>6</w:t>
            </w:r>
          </w:p>
        </w:tc>
        <w:tc>
          <w:tcPr>
            <w:tcW w:w="1093" w:type="dxa"/>
            <w:hideMark/>
          </w:tcPr>
          <w:p w14:paraId="53488DEF" w14:textId="77777777" w:rsidR="002E5ED3" w:rsidRPr="002E5ED3" w:rsidRDefault="002E5ED3" w:rsidP="00B9127D">
            <w:pPr>
              <w:jc w:val="center"/>
            </w:pPr>
            <w:r w:rsidRPr="002E5ED3">
              <w:t>7</w:t>
            </w:r>
          </w:p>
        </w:tc>
        <w:tc>
          <w:tcPr>
            <w:tcW w:w="916" w:type="dxa"/>
            <w:hideMark/>
          </w:tcPr>
          <w:p w14:paraId="2179DCEC" w14:textId="77777777" w:rsidR="002E5ED3" w:rsidRPr="002E5ED3" w:rsidRDefault="002E5ED3" w:rsidP="00B9127D">
            <w:pPr>
              <w:jc w:val="center"/>
            </w:pPr>
            <w:r w:rsidRPr="002E5ED3">
              <w:t>8</w:t>
            </w:r>
          </w:p>
        </w:tc>
      </w:tr>
      <w:tr w:rsidR="009B50C3" w:rsidRPr="002E5ED3" w14:paraId="1B6778FE" w14:textId="77777777" w:rsidTr="00770BC0">
        <w:trPr>
          <w:trHeight w:val="360"/>
          <w:jc w:val="center"/>
        </w:trPr>
        <w:tc>
          <w:tcPr>
            <w:tcW w:w="811" w:type="dxa"/>
            <w:noWrap/>
            <w:hideMark/>
          </w:tcPr>
          <w:p w14:paraId="50C8FF7F" w14:textId="77777777" w:rsidR="002E5ED3" w:rsidRPr="002E5ED3" w:rsidRDefault="002E5ED3" w:rsidP="002E5ED3">
            <w:pPr>
              <w:jc w:val="both"/>
            </w:pPr>
            <w:r w:rsidRPr="002E5ED3">
              <w:t>63</w:t>
            </w:r>
          </w:p>
        </w:tc>
        <w:tc>
          <w:tcPr>
            <w:tcW w:w="3579" w:type="dxa"/>
            <w:noWrap/>
            <w:hideMark/>
          </w:tcPr>
          <w:p w14:paraId="49FE7F81" w14:textId="77777777" w:rsidR="002E5ED3" w:rsidRPr="002E5ED3" w:rsidRDefault="002E5ED3" w:rsidP="002E5ED3">
            <w:pPr>
              <w:jc w:val="both"/>
            </w:pPr>
            <w:r w:rsidRPr="002E5ED3">
              <w:t>Donacije Gradska knjižnica</w:t>
            </w:r>
          </w:p>
        </w:tc>
        <w:tc>
          <w:tcPr>
            <w:tcW w:w="1417" w:type="dxa"/>
            <w:noWrap/>
            <w:hideMark/>
          </w:tcPr>
          <w:p w14:paraId="436E65EF" w14:textId="77777777" w:rsidR="002E5ED3" w:rsidRPr="002E5ED3" w:rsidRDefault="002E5ED3" w:rsidP="002E5ED3">
            <w:pPr>
              <w:jc w:val="right"/>
            </w:pPr>
            <w:r w:rsidRPr="002E5ED3">
              <w:t>0.00</w:t>
            </w:r>
          </w:p>
        </w:tc>
        <w:tc>
          <w:tcPr>
            <w:tcW w:w="1276" w:type="dxa"/>
            <w:noWrap/>
            <w:hideMark/>
          </w:tcPr>
          <w:p w14:paraId="7D495524" w14:textId="77777777" w:rsidR="002E5ED3" w:rsidRPr="002E5ED3" w:rsidRDefault="002E5ED3" w:rsidP="002E5ED3">
            <w:pPr>
              <w:jc w:val="right"/>
            </w:pPr>
            <w:r w:rsidRPr="002E5ED3">
              <w:t>344,350</w:t>
            </w:r>
          </w:p>
        </w:tc>
        <w:tc>
          <w:tcPr>
            <w:tcW w:w="1134" w:type="dxa"/>
            <w:noWrap/>
            <w:hideMark/>
          </w:tcPr>
          <w:p w14:paraId="015445AF" w14:textId="77777777" w:rsidR="002E5ED3" w:rsidRPr="002E5ED3" w:rsidRDefault="002E5ED3" w:rsidP="002E5ED3">
            <w:pPr>
              <w:jc w:val="right"/>
            </w:pPr>
            <w:r w:rsidRPr="002E5ED3">
              <w:t>344,350</w:t>
            </w:r>
          </w:p>
        </w:tc>
        <w:tc>
          <w:tcPr>
            <w:tcW w:w="1276" w:type="dxa"/>
            <w:noWrap/>
            <w:hideMark/>
          </w:tcPr>
          <w:p w14:paraId="19020AF1" w14:textId="77777777" w:rsidR="002E5ED3" w:rsidRPr="002E5ED3" w:rsidRDefault="002E5ED3" w:rsidP="002E5ED3">
            <w:pPr>
              <w:jc w:val="right"/>
            </w:pPr>
            <w:r w:rsidRPr="002E5ED3">
              <w:t>63,803.25</w:t>
            </w:r>
          </w:p>
        </w:tc>
        <w:tc>
          <w:tcPr>
            <w:tcW w:w="1093" w:type="dxa"/>
            <w:noWrap/>
            <w:hideMark/>
          </w:tcPr>
          <w:p w14:paraId="7E6A7426" w14:textId="77777777" w:rsidR="002E5ED3" w:rsidRPr="002E5ED3" w:rsidRDefault="002E5ED3" w:rsidP="002E5ED3">
            <w:pPr>
              <w:jc w:val="right"/>
            </w:pPr>
            <w:r w:rsidRPr="002E5ED3">
              <w:t> </w:t>
            </w:r>
          </w:p>
        </w:tc>
        <w:tc>
          <w:tcPr>
            <w:tcW w:w="916" w:type="dxa"/>
            <w:noWrap/>
            <w:hideMark/>
          </w:tcPr>
          <w:p w14:paraId="54F6CEC7" w14:textId="77777777" w:rsidR="002E5ED3" w:rsidRPr="002E5ED3" w:rsidRDefault="002E5ED3" w:rsidP="002E5ED3">
            <w:pPr>
              <w:jc w:val="right"/>
            </w:pPr>
            <w:r w:rsidRPr="002E5ED3">
              <w:t>18.53</w:t>
            </w:r>
          </w:p>
        </w:tc>
      </w:tr>
      <w:tr w:rsidR="009B50C3" w:rsidRPr="002E5ED3" w14:paraId="33127CA5" w14:textId="77777777" w:rsidTr="00770BC0">
        <w:trPr>
          <w:trHeight w:val="360"/>
          <w:jc w:val="center"/>
        </w:trPr>
        <w:tc>
          <w:tcPr>
            <w:tcW w:w="811" w:type="dxa"/>
            <w:noWrap/>
            <w:hideMark/>
          </w:tcPr>
          <w:p w14:paraId="6B9973CC" w14:textId="77777777" w:rsidR="002E5ED3" w:rsidRPr="002E5ED3" w:rsidRDefault="002E5ED3" w:rsidP="002E5ED3">
            <w:pPr>
              <w:jc w:val="both"/>
            </w:pPr>
            <w:r w:rsidRPr="002E5ED3">
              <w:t>71</w:t>
            </w:r>
          </w:p>
        </w:tc>
        <w:tc>
          <w:tcPr>
            <w:tcW w:w="3579" w:type="dxa"/>
            <w:noWrap/>
            <w:hideMark/>
          </w:tcPr>
          <w:p w14:paraId="78FC5CE8" w14:textId="77777777" w:rsidR="002E5ED3" w:rsidRPr="002E5ED3" w:rsidRDefault="002E5ED3" w:rsidP="002E5ED3">
            <w:pPr>
              <w:jc w:val="both"/>
            </w:pPr>
            <w:r w:rsidRPr="002E5ED3">
              <w:t>Prih.od.nefinanc.imovine i nak.štete od osiguranja</w:t>
            </w:r>
          </w:p>
        </w:tc>
        <w:tc>
          <w:tcPr>
            <w:tcW w:w="1417" w:type="dxa"/>
            <w:noWrap/>
            <w:hideMark/>
          </w:tcPr>
          <w:p w14:paraId="04851D9B" w14:textId="77777777" w:rsidR="002E5ED3" w:rsidRPr="002E5ED3" w:rsidRDefault="002E5ED3" w:rsidP="002E5ED3">
            <w:pPr>
              <w:jc w:val="right"/>
            </w:pPr>
            <w:r w:rsidRPr="002E5ED3">
              <w:t>106,443.48</w:t>
            </w:r>
          </w:p>
        </w:tc>
        <w:tc>
          <w:tcPr>
            <w:tcW w:w="1276" w:type="dxa"/>
            <w:noWrap/>
            <w:hideMark/>
          </w:tcPr>
          <w:p w14:paraId="01CD7763" w14:textId="77777777" w:rsidR="002E5ED3" w:rsidRPr="002E5ED3" w:rsidRDefault="002E5ED3" w:rsidP="002E5ED3">
            <w:pPr>
              <w:jc w:val="right"/>
            </w:pPr>
            <w:r w:rsidRPr="002E5ED3">
              <w:t>8,000</w:t>
            </w:r>
          </w:p>
        </w:tc>
        <w:tc>
          <w:tcPr>
            <w:tcW w:w="1134" w:type="dxa"/>
            <w:noWrap/>
            <w:hideMark/>
          </w:tcPr>
          <w:p w14:paraId="4269CDA8" w14:textId="77777777" w:rsidR="002E5ED3" w:rsidRPr="002E5ED3" w:rsidRDefault="002E5ED3" w:rsidP="002E5ED3">
            <w:pPr>
              <w:jc w:val="right"/>
            </w:pPr>
            <w:r w:rsidRPr="002E5ED3">
              <w:t>8,000</w:t>
            </w:r>
          </w:p>
        </w:tc>
        <w:tc>
          <w:tcPr>
            <w:tcW w:w="1276" w:type="dxa"/>
            <w:noWrap/>
            <w:hideMark/>
          </w:tcPr>
          <w:p w14:paraId="700384D1" w14:textId="77777777" w:rsidR="002E5ED3" w:rsidRPr="002E5ED3" w:rsidRDefault="002E5ED3" w:rsidP="002E5ED3">
            <w:pPr>
              <w:jc w:val="right"/>
            </w:pPr>
            <w:r w:rsidRPr="002E5ED3">
              <w:t>2,598,514.07</w:t>
            </w:r>
          </w:p>
        </w:tc>
        <w:tc>
          <w:tcPr>
            <w:tcW w:w="1093" w:type="dxa"/>
            <w:noWrap/>
            <w:hideMark/>
          </w:tcPr>
          <w:p w14:paraId="520B2E26" w14:textId="0B011933" w:rsidR="002E5ED3" w:rsidRPr="002E5ED3" w:rsidRDefault="009B50C3" w:rsidP="002E5ED3">
            <w:pPr>
              <w:jc w:val="right"/>
            </w:pPr>
            <w:r w:rsidRPr="009B50C3">
              <w:t>2,441.21</w:t>
            </w:r>
          </w:p>
        </w:tc>
        <w:tc>
          <w:tcPr>
            <w:tcW w:w="916" w:type="dxa"/>
            <w:noWrap/>
            <w:hideMark/>
          </w:tcPr>
          <w:p w14:paraId="11F65B1F" w14:textId="051646A7" w:rsidR="002E5ED3" w:rsidRPr="002E5ED3" w:rsidRDefault="009B50C3" w:rsidP="002E5ED3">
            <w:pPr>
              <w:jc w:val="right"/>
            </w:pPr>
            <w:r w:rsidRPr="009B50C3">
              <w:t>32,481.43</w:t>
            </w:r>
          </w:p>
        </w:tc>
      </w:tr>
      <w:tr w:rsidR="009B50C3" w:rsidRPr="002E5ED3" w14:paraId="1757FAC1" w14:textId="77777777" w:rsidTr="00770BC0">
        <w:trPr>
          <w:trHeight w:val="360"/>
          <w:jc w:val="center"/>
        </w:trPr>
        <w:tc>
          <w:tcPr>
            <w:tcW w:w="811" w:type="dxa"/>
            <w:noWrap/>
            <w:hideMark/>
          </w:tcPr>
          <w:p w14:paraId="67448B3F" w14:textId="77777777" w:rsidR="002E5ED3" w:rsidRPr="002E5ED3" w:rsidRDefault="002E5ED3" w:rsidP="002E5ED3">
            <w:pPr>
              <w:jc w:val="both"/>
            </w:pPr>
            <w:r w:rsidRPr="002E5ED3">
              <w:t>8</w:t>
            </w:r>
          </w:p>
        </w:tc>
        <w:tc>
          <w:tcPr>
            <w:tcW w:w="3579" w:type="dxa"/>
            <w:noWrap/>
            <w:hideMark/>
          </w:tcPr>
          <w:p w14:paraId="4B9EF0C3" w14:textId="77777777" w:rsidR="002E5ED3" w:rsidRPr="002E5ED3" w:rsidRDefault="002E5ED3" w:rsidP="002E5ED3">
            <w:pPr>
              <w:jc w:val="both"/>
            </w:pPr>
            <w:r w:rsidRPr="002E5ED3">
              <w:t>Namjenski primici</w:t>
            </w:r>
          </w:p>
        </w:tc>
        <w:tc>
          <w:tcPr>
            <w:tcW w:w="1417" w:type="dxa"/>
            <w:noWrap/>
            <w:hideMark/>
          </w:tcPr>
          <w:p w14:paraId="2B8752DD" w14:textId="77777777" w:rsidR="002E5ED3" w:rsidRPr="002E5ED3" w:rsidRDefault="002E5ED3" w:rsidP="002E5ED3">
            <w:pPr>
              <w:jc w:val="right"/>
            </w:pPr>
            <w:r w:rsidRPr="002E5ED3">
              <w:t>0.00</w:t>
            </w:r>
          </w:p>
        </w:tc>
        <w:tc>
          <w:tcPr>
            <w:tcW w:w="1276" w:type="dxa"/>
            <w:noWrap/>
            <w:hideMark/>
          </w:tcPr>
          <w:p w14:paraId="0182C2F4" w14:textId="77777777" w:rsidR="002E5ED3" w:rsidRPr="002E5ED3" w:rsidRDefault="002E5ED3" w:rsidP="002E5ED3">
            <w:pPr>
              <w:jc w:val="right"/>
            </w:pPr>
            <w:r w:rsidRPr="002E5ED3">
              <w:t>2,705,550</w:t>
            </w:r>
          </w:p>
        </w:tc>
        <w:tc>
          <w:tcPr>
            <w:tcW w:w="1134" w:type="dxa"/>
            <w:noWrap/>
            <w:hideMark/>
          </w:tcPr>
          <w:p w14:paraId="107DB5E1" w14:textId="77777777" w:rsidR="002E5ED3" w:rsidRPr="002E5ED3" w:rsidRDefault="002E5ED3" w:rsidP="002E5ED3">
            <w:pPr>
              <w:jc w:val="right"/>
            </w:pPr>
            <w:r w:rsidRPr="002E5ED3">
              <w:t>2,705,550</w:t>
            </w:r>
          </w:p>
        </w:tc>
        <w:tc>
          <w:tcPr>
            <w:tcW w:w="1276" w:type="dxa"/>
            <w:noWrap/>
            <w:hideMark/>
          </w:tcPr>
          <w:p w14:paraId="41B724CC" w14:textId="77777777" w:rsidR="002E5ED3" w:rsidRPr="002E5ED3" w:rsidRDefault="002E5ED3" w:rsidP="002E5ED3">
            <w:pPr>
              <w:jc w:val="right"/>
            </w:pPr>
            <w:r w:rsidRPr="002E5ED3">
              <w:t>0.00</w:t>
            </w:r>
          </w:p>
        </w:tc>
        <w:tc>
          <w:tcPr>
            <w:tcW w:w="1093" w:type="dxa"/>
            <w:noWrap/>
            <w:hideMark/>
          </w:tcPr>
          <w:p w14:paraId="2A0B83F5" w14:textId="77777777" w:rsidR="002E5ED3" w:rsidRPr="002E5ED3" w:rsidRDefault="002E5ED3" w:rsidP="002E5ED3">
            <w:pPr>
              <w:jc w:val="right"/>
            </w:pPr>
            <w:r w:rsidRPr="002E5ED3">
              <w:t>#DIV/0!</w:t>
            </w:r>
          </w:p>
        </w:tc>
        <w:tc>
          <w:tcPr>
            <w:tcW w:w="916" w:type="dxa"/>
            <w:noWrap/>
            <w:hideMark/>
          </w:tcPr>
          <w:p w14:paraId="16D22812" w14:textId="77777777" w:rsidR="002E5ED3" w:rsidRPr="002E5ED3" w:rsidRDefault="002E5ED3" w:rsidP="002E5ED3">
            <w:pPr>
              <w:jc w:val="right"/>
            </w:pPr>
            <w:r w:rsidRPr="002E5ED3">
              <w:t>0.00</w:t>
            </w:r>
          </w:p>
        </w:tc>
      </w:tr>
      <w:tr w:rsidR="009B50C3" w:rsidRPr="002E5ED3" w14:paraId="3994A527" w14:textId="77777777" w:rsidTr="00770BC0">
        <w:trPr>
          <w:trHeight w:val="360"/>
          <w:jc w:val="center"/>
        </w:trPr>
        <w:tc>
          <w:tcPr>
            <w:tcW w:w="811" w:type="dxa"/>
            <w:noWrap/>
            <w:hideMark/>
          </w:tcPr>
          <w:p w14:paraId="253B8B24" w14:textId="77777777" w:rsidR="002E5ED3" w:rsidRPr="002E5ED3" w:rsidRDefault="002E5ED3" w:rsidP="002E5ED3">
            <w:pPr>
              <w:jc w:val="both"/>
            </w:pPr>
            <w:r w:rsidRPr="002E5ED3">
              <w:t>81</w:t>
            </w:r>
          </w:p>
        </w:tc>
        <w:tc>
          <w:tcPr>
            <w:tcW w:w="3579" w:type="dxa"/>
            <w:noWrap/>
            <w:hideMark/>
          </w:tcPr>
          <w:p w14:paraId="7855B36D" w14:textId="77777777" w:rsidR="002E5ED3" w:rsidRPr="002E5ED3" w:rsidRDefault="002E5ED3" w:rsidP="002E5ED3">
            <w:pPr>
              <w:jc w:val="both"/>
            </w:pPr>
            <w:r w:rsidRPr="002E5ED3">
              <w:t>Primici od zaduživanja</w:t>
            </w:r>
          </w:p>
        </w:tc>
        <w:tc>
          <w:tcPr>
            <w:tcW w:w="1417" w:type="dxa"/>
            <w:noWrap/>
            <w:hideMark/>
          </w:tcPr>
          <w:p w14:paraId="0AD14427" w14:textId="77777777" w:rsidR="002E5ED3" w:rsidRPr="002E5ED3" w:rsidRDefault="002E5ED3" w:rsidP="002E5ED3">
            <w:pPr>
              <w:jc w:val="right"/>
            </w:pPr>
            <w:r w:rsidRPr="002E5ED3">
              <w:t>0.00</w:t>
            </w:r>
          </w:p>
        </w:tc>
        <w:tc>
          <w:tcPr>
            <w:tcW w:w="1276" w:type="dxa"/>
            <w:noWrap/>
            <w:hideMark/>
          </w:tcPr>
          <w:p w14:paraId="193040D8" w14:textId="77777777" w:rsidR="002E5ED3" w:rsidRPr="002E5ED3" w:rsidRDefault="002E5ED3" w:rsidP="002E5ED3">
            <w:pPr>
              <w:jc w:val="right"/>
            </w:pPr>
            <w:r w:rsidRPr="002E5ED3">
              <w:t>2,705,550</w:t>
            </w:r>
          </w:p>
        </w:tc>
        <w:tc>
          <w:tcPr>
            <w:tcW w:w="1134" w:type="dxa"/>
            <w:noWrap/>
            <w:hideMark/>
          </w:tcPr>
          <w:p w14:paraId="6B346C8B" w14:textId="77777777" w:rsidR="002E5ED3" w:rsidRPr="002E5ED3" w:rsidRDefault="002E5ED3" w:rsidP="002E5ED3">
            <w:pPr>
              <w:jc w:val="right"/>
            </w:pPr>
            <w:r w:rsidRPr="002E5ED3">
              <w:t>2,705,550</w:t>
            </w:r>
          </w:p>
        </w:tc>
        <w:tc>
          <w:tcPr>
            <w:tcW w:w="1276" w:type="dxa"/>
            <w:noWrap/>
            <w:hideMark/>
          </w:tcPr>
          <w:p w14:paraId="5534F4AD" w14:textId="77777777" w:rsidR="002E5ED3" w:rsidRPr="002E5ED3" w:rsidRDefault="002E5ED3" w:rsidP="002E5ED3">
            <w:pPr>
              <w:jc w:val="right"/>
            </w:pPr>
            <w:r w:rsidRPr="002E5ED3">
              <w:t>0.00</w:t>
            </w:r>
          </w:p>
        </w:tc>
        <w:tc>
          <w:tcPr>
            <w:tcW w:w="1093" w:type="dxa"/>
            <w:noWrap/>
            <w:hideMark/>
          </w:tcPr>
          <w:p w14:paraId="6B9B6524" w14:textId="77777777" w:rsidR="002E5ED3" w:rsidRPr="002E5ED3" w:rsidRDefault="002E5ED3" w:rsidP="002E5ED3">
            <w:pPr>
              <w:jc w:val="right"/>
            </w:pPr>
            <w:r w:rsidRPr="002E5ED3">
              <w:t> </w:t>
            </w:r>
          </w:p>
        </w:tc>
        <w:tc>
          <w:tcPr>
            <w:tcW w:w="916" w:type="dxa"/>
            <w:noWrap/>
            <w:hideMark/>
          </w:tcPr>
          <w:p w14:paraId="4383FD2E" w14:textId="77777777" w:rsidR="002E5ED3" w:rsidRPr="002E5ED3" w:rsidRDefault="002E5ED3" w:rsidP="002E5ED3">
            <w:pPr>
              <w:jc w:val="right"/>
            </w:pPr>
            <w:r w:rsidRPr="002E5ED3">
              <w:t>0.00</w:t>
            </w:r>
          </w:p>
        </w:tc>
      </w:tr>
      <w:tr w:rsidR="009B50C3" w:rsidRPr="002E5ED3" w14:paraId="43CBB733" w14:textId="77777777" w:rsidTr="00770BC0">
        <w:trPr>
          <w:trHeight w:val="360"/>
          <w:jc w:val="center"/>
        </w:trPr>
        <w:tc>
          <w:tcPr>
            <w:tcW w:w="811" w:type="dxa"/>
            <w:noWrap/>
            <w:hideMark/>
          </w:tcPr>
          <w:p w14:paraId="1690A209" w14:textId="77777777" w:rsidR="002E5ED3" w:rsidRPr="002E5ED3" w:rsidRDefault="002E5ED3" w:rsidP="002E5ED3">
            <w:pPr>
              <w:jc w:val="both"/>
            </w:pPr>
            <w:r w:rsidRPr="002E5ED3">
              <w:t>82</w:t>
            </w:r>
          </w:p>
        </w:tc>
        <w:tc>
          <w:tcPr>
            <w:tcW w:w="3579" w:type="dxa"/>
            <w:noWrap/>
            <w:hideMark/>
          </w:tcPr>
          <w:p w14:paraId="45A4F714" w14:textId="77777777" w:rsidR="002E5ED3" w:rsidRPr="002E5ED3" w:rsidRDefault="002E5ED3" w:rsidP="002E5ED3">
            <w:pPr>
              <w:jc w:val="both"/>
            </w:pPr>
            <w:r w:rsidRPr="002E5ED3">
              <w:t>Primici od financijske imovine</w:t>
            </w:r>
          </w:p>
        </w:tc>
        <w:tc>
          <w:tcPr>
            <w:tcW w:w="1417" w:type="dxa"/>
            <w:noWrap/>
            <w:hideMark/>
          </w:tcPr>
          <w:p w14:paraId="64A7A2DD" w14:textId="77777777" w:rsidR="002E5ED3" w:rsidRPr="002E5ED3" w:rsidRDefault="002E5ED3" w:rsidP="002E5ED3">
            <w:pPr>
              <w:jc w:val="right"/>
            </w:pPr>
            <w:r w:rsidRPr="002E5ED3">
              <w:t>0.00</w:t>
            </w:r>
          </w:p>
        </w:tc>
        <w:tc>
          <w:tcPr>
            <w:tcW w:w="1276" w:type="dxa"/>
            <w:noWrap/>
            <w:hideMark/>
          </w:tcPr>
          <w:p w14:paraId="0E1FE802" w14:textId="77777777" w:rsidR="002E5ED3" w:rsidRPr="002E5ED3" w:rsidRDefault="002E5ED3" w:rsidP="002E5ED3">
            <w:pPr>
              <w:jc w:val="right"/>
            </w:pPr>
            <w:r w:rsidRPr="002E5ED3">
              <w:t>0</w:t>
            </w:r>
          </w:p>
        </w:tc>
        <w:tc>
          <w:tcPr>
            <w:tcW w:w="1134" w:type="dxa"/>
            <w:noWrap/>
            <w:hideMark/>
          </w:tcPr>
          <w:p w14:paraId="79144188" w14:textId="77777777" w:rsidR="002E5ED3" w:rsidRPr="002E5ED3" w:rsidRDefault="002E5ED3" w:rsidP="002E5ED3">
            <w:pPr>
              <w:jc w:val="right"/>
            </w:pPr>
            <w:r w:rsidRPr="002E5ED3">
              <w:t>0</w:t>
            </w:r>
          </w:p>
        </w:tc>
        <w:tc>
          <w:tcPr>
            <w:tcW w:w="1276" w:type="dxa"/>
            <w:noWrap/>
            <w:hideMark/>
          </w:tcPr>
          <w:p w14:paraId="1922F013" w14:textId="77777777" w:rsidR="002E5ED3" w:rsidRPr="002E5ED3" w:rsidRDefault="002E5ED3" w:rsidP="002E5ED3">
            <w:pPr>
              <w:jc w:val="right"/>
            </w:pPr>
            <w:r w:rsidRPr="002E5ED3">
              <w:t>0.00</w:t>
            </w:r>
          </w:p>
        </w:tc>
        <w:tc>
          <w:tcPr>
            <w:tcW w:w="1093" w:type="dxa"/>
            <w:noWrap/>
            <w:hideMark/>
          </w:tcPr>
          <w:p w14:paraId="6C60D181" w14:textId="77777777" w:rsidR="002E5ED3" w:rsidRPr="002E5ED3" w:rsidRDefault="002E5ED3" w:rsidP="002E5ED3">
            <w:pPr>
              <w:jc w:val="right"/>
            </w:pPr>
            <w:r w:rsidRPr="002E5ED3">
              <w:t> </w:t>
            </w:r>
          </w:p>
        </w:tc>
        <w:tc>
          <w:tcPr>
            <w:tcW w:w="916" w:type="dxa"/>
            <w:noWrap/>
            <w:hideMark/>
          </w:tcPr>
          <w:p w14:paraId="59524270" w14:textId="77777777" w:rsidR="002E5ED3" w:rsidRPr="002E5ED3" w:rsidRDefault="002E5ED3" w:rsidP="002E5ED3">
            <w:pPr>
              <w:jc w:val="right"/>
            </w:pPr>
            <w:r w:rsidRPr="002E5ED3">
              <w:t>#DIV/0!</w:t>
            </w:r>
          </w:p>
        </w:tc>
      </w:tr>
      <w:tr w:rsidR="002E5ED3" w:rsidRPr="002E5ED3" w14:paraId="4AB4B000" w14:textId="77777777" w:rsidTr="00770BC0">
        <w:trPr>
          <w:trHeight w:val="600"/>
          <w:jc w:val="center"/>
        </w:trPr>
        <w:tc>
          <w:tcPr>
            <w:tcW w:w="4390" w:type="dxa"/>
            <w:gridSpan w:val="2"/>
            <w:noWrap/>
            <w:hideMark/>
          </w:tcPr>
          <w:p w14:paraId="79400AAC" w14:textId="77777777" w:rsidR="002E5ED3" w:rsidRPr="002E5ED3" w:rsidRDefault="002E5ED3" w:rsidP="002E5ED3">
            <w:pPr>
              <w:jc w:val="both"/>
              <w:rPr>
                <w:b/>
                <w:bCs/>
              </w:rPr>
            </w:pPr>
            <w:r w:rsidRPr="002E5ED3">
              <w:rPr>
                <w:b/>
                <w:bCs/>
              </w:rPr>
              <w:t xml:space="preserve"> U K U P N O   R A S H O D I </w:t>
            </w:r>
          </w:p>
        </w:tc>
        <w:tc>
          <w:tcPr>
            <w:tcW w:w="1417" w:type="dxa"/>
            <w:noWrap/>
            <w:hideMark/>
          </w:tcPr>
          <w:p w14:paraId="28E65EF3" w14:textId="77777777" w:rsidR="002E5ED3" w:rsidRPr="002E5ED3" w:rsidRDefault="002E5ED3" w:rsidP="002E5ED3">
            <w:pPr>
              <w:jc w:val="right"/>
              <w:rPr>
                <w:b/>
                <w:bCs/>
              </w:rPr>
            </w:pPr>
            <w:r w:rsidRPr="002E5ED3">
              <w:rPr>
                <w:b/>
                <w:bCs/>
              </w:rPr>
              <w:t>15,681,250.90</w:t>
            </w:r>
          </w:p>
        </w:tc>
        <w:tc>
          <w:tcPr>
            <w:tcW w:w="1276" w:type="dxa"/>
            <w:noWrap/>
            <w:hideMark/>
          </w:tcPr>
          <w:p w14:paraId="28D54A80" w14:textId="77777777" w:rsidR="002E5ED3" w:rsidRPr="002E5ED3" w:rsidRDefault="002E5ED3" w:rsidP="002E5ED3">
            <w:pPr>
              <w:jc w:val="right"/>
              <w:rPr>
                <w:b/>
                <w:bCs/>
              </w:rPr>
            </w:pPr>
            <w:r w:rsidRPr="002E5ED3">
              <w:rPr>
                <w:b/>
                <w:bCs/>
              </w:rPr>
              <w:t>36,435,350</w:t>
            </w:r>
          </w:p>
        </w:tc>
        <w:tc>
          <w:tcPr>
            <w:tcW w:w="1134" w:type="dxa"/>
            <w:noWrap/>
            <w:hideMark/>
          </w:tcPr>
          <w:p w14:paraId="1997C926" w14:textId="77777777" w:rsidR="002E5ED3" w:rsidRPr="002E5ED3" w:rsidRDefault="002E5ED3" w:rsidP="002E5ED3">
            <w:pPr>
              <w:jc w:val="right"/>
              <w:rPr>
                <w:b/>
                <w:bCs/>
              </w:rPr>
            </w:pPr>
            <w:r w:rsidRPr="002E5ED3">
              <w:rPr>
                <w:b/>
                <w:bCs/>
              </w:rPr>
              <w:t>36,435,350</w:t>
            </w:r>
          </w:p>
        </w:tc>
        <w:tc>
          <w:tcPr>
            <w:tcW w:w="1276" w:type="dxa"/>
            <w:noWrap/>
            <w:hideMark/>
          </w:tcPr>
          <w:p w14:paraId="6F0C7691" w14:textId="77777777" w:rsidR="002E5ED3" w:rsidRPr="002E5ED3" w:rsidRDefault="002E5ED3" w:rsidP="002E5ED3">
            <w:pPr>
              <w:jc w:val="right"/>
              <w:rPr>
                <w:b/>
                <w:bCs/>
              </w:rPr>
            </w:pPr>
            <w:r w:rsidRPr="002E5ED3">
              <w:rPr>
                <w:b/>
                <w:bCs/>
              </w:rPr>
              <w:t>14,677,470.45</w:t>
            </w:r>
          </w:p>
        </w:tc>
        <w:tc>
          <w:tcPr>
            <w:tcW w:w="1093" w:type="dxa"/>
            <w:noWrap/>
            <w:hideMark/>
          </w:tcPr>
          <w:p w14:paraId="4C2D889E" w14:textId="77777777" w:rsidR="002E5ED3" w:rsidRPr="002E5ED3" w:rsidRDefault="002E5ED3" w:rsidP="002E5ED3">
            <w:pPr>
              <w:jc w:val="right"/>
              <w:rPr>
                <w:b/>
                <w:bCs/>
              </w:rPr>
            </w:pPr>
            <w:r w:rsidRPr="002E5ED3">
              <w:rPr>
                <w:b/>
                <w:bCs/>
              </w:rPr>
              <w:t>93.60</w:t>
            </w:r>
          </w:p>
        </w:tc>
        <w:tc>
          <w:tcPr>
            <w:tcW w:w="916" w:type="dxa"/>
            <w:noWrap/>
            <w:hideMark/>
          </w:tcPr>
          <w:p w14:paraId="09DEFDA1" w14:textId="77777777" w:rsidR="002E5ED3" w:rsidRPr="002E5ED3" w:rsidRDefault="002E5ED3" w:rsidP="002E5ED3">
            <w:pPr>
              <w:jc w:val="right"/>
              <w:rPr>
                <w:b/>
                <w:bCs/>
              </w:rPr>
            </w:pPr>
            <w:r w:rsidRPr="002E5ED3">
              <w:rPr>
                <w:b/>
                <w:bCs/>
              </w:rPr>
              <w:t>40.28</w:t>
            </w:r>
          </w:p>
        </w:tc>
      </w:tr>
    </w:tbl>
    <w:p w14:paraId="3FF30C1A" w14:textId="04B19532" w:rsidR="002E5ED3" w:rsidRDefault="002E5ED3" w:rsidP="0038549B">
      <w:pPr>
        <w:jc w:val="both"/>
      </w:pPr>
    </w:p>
    <w:p w14:paraId="2BB54BAC" w14:textId="2CB10284" w:rsidR="002E5ED3" w:rsidRDefault="003A2C5C" w:rsidP="003A2C5C">
      <w:pPr>
        <w:jc w:val="center"/>
      </w:pPr>
      <w:r w:rsidRPr="003A2C5C">
        <w:t>Tablica 6.  Opći dio - RASHODI PREMA FUNCIJSKOJ KLASIFIKACIJI</w:t>
      </w:r>
    </w:p>
    <w:p w14:paraId="1DBA4910" w14:textId="0E91ACC1" w:rsidR="003A2C5C" w:rsidRDefault="003A2C5C" w:rsidP="0038549B">
      <w:pPr>
        <w:jc w:val="both"/>
      </w:pPr>
    </w:p>
    <w:tbl>
      <w:tblPr>
        <w:tblW w:w="0" w:type="auto"/>
        <w:jc w:val="center"/>
        <w:tblLook w:val="04A0" w:firstRow="1" w:lastRow="0" w:firstColumn="1" w:lastColumn="0" w:noHBand="0" w:noVBand="1"/>
      </w:tblPr>
      <w:tblGrid>
        <w:gridCol w:w="783"/>
        <w:gridCol w:w="4067"/>
        <w:gridCol w:w="1366"/>
        <w:gridCol w:w="1116"/>
        <w:gridCol w:w="1116"/>
        <w:gridCol w:w="1366"/>
        <w:gridCol w:w="1016"/>
        <w:gridCol w:w="894"/>
      </w:tblGrid>
      <w:tr w:rsidR="003A2C5C" w:rsidRPr="003A2C5C" w14:paraId="2A728775" w14:textId="77777777" w:rsidTr="00770BC0">
        <w:trPr>
          <w:trHeight w:val="195"/>
          <w:jc w:val="center"/>
        </w:trPr>
        <w:tc>
          <w:tcPr>
            <w:tcW w:w="783" w:type="dxa"/>
            <w:tcBorders>
              <w:top w:val="single" w:sz="4" w:space="0" w:color="auto"/>
              <w:left w:val="single" w:sz="4" w:space="0" w:color="auto"/>
              <w:bottom w:val="single" w:sz="4" w:space="0" w:color="auto"/>
              <w:right w:val="single" w:sz="4" w:space="0" w:color="auto"/>
            </w:tcBorders>
            <w:noWrap/>
            <w:hideMark/>
          </w:tcPr>
          <w:p w14:paraId="1F7C18B9" w14:textId="77777777" w:rsidR="003A2C5C" w:rsidRPr="003A2C5C" w:rsidRDefault="003A2C5C" w:rsidP="003A2C5C">
            <w:pPr>
              <w:jc w:val="both"/>
            </w:pPr>
          </w:p>
        </w:tc>
        <w:tc>
          <w:tcPr>
            <w:tcW w:w="4067" w:type="dxa"/>
            <w:tcBorders>
              <w:top w:val="single" w:sz="4" w:space="0" w:color="auto"/>
              <w:left w:val="single" w:sz="4" w:space="0" w:color="auto"/>
              <w:bottom w:val="single" w:sz="4" w:space="0" w:color="auto"/>
              <w:right w:val="single" w:sz="4" w:space="0" w:color="auto"/>
            </w:tcBorders>
            <w:noWrap/>
            <w:hideMark/>
          </w:tcPr>
          <w:p w14:paraId="76CD358A" w14:textId="77777777" w:rsidR="003A2C5C" w:rsidRPr="003A2C5C" w:rsidRDefault="003A2C5C" w:rsidP="003A2C5C">
            <w:pPr>
              <w:jc w:val="both"/>
            </w:pPr>
          </w:p>
        </w:tc>
        <w:tc>
          <w:tcPr>
            <w:tcW w:w="1366" w:type="dxa"/>
            <w:tcBorders>
              <w:top w:val="single" w:sz="4" w:space="0" w:color="auto"/>
              <w:left w:val="single" w:sz="4" w:space="0" w:color="auto"/>
              <w:bottom w:val="single" w:sz="4" w:space="0" w:color="auto"/>
              <w:right w:val="single" w:sz="4" w:space="0" w:color="auto"/>
            </w:tcBorders>
            <w:noWrap/>
            <w:hideMark/>
          </w:tcPr>
          <w:p w14:paraId="398BE226" w14:textId="77777777" w:rsidR="003A2C5C" w:rsidRPr="003A2C5C" w:rsidRDefault="003A2C5C" w:rsidP="003A2C5C">
            <w:pPr>
              <w:jc w:val="both"/>
            </w:pPr>
          </w:p>
        </w:tc>
        <w:tc>
          <w:tcPr>
            <w:tcW w:w="1116" w:type="dxa"/>
            <w:tcBorders>
              <w:top w:val="single" w:sz="4" w:space="0" w:color="auto"/>
              <w:left w:val="single" w:sz="4" w:space="0" w:color="auto"/>
              <w:bottom w:val="single" w:sz="4" w:space="0" w:color="auto"/>
              <w:right w:val="single" w:sz="4" w:space="0" w:color="auto"/>
            </w:tcBorders>
            <w:noWrap/>
            <w:hideMark/>
          </w:tcPr>
          <w:p w14:paraId="466F9EC0" w14:textId="77777777" w:rsidR="003A2C5C" w:rsidRPr="003A2C5C" w:rsidRDefault="003A2C5C" w:rsidP="003A2C5C">
            <w:pPr>
              <w:jc w:val="both"/>
            </w:pPr>
          </w:p>
        </w:tc>
        <w:tc>
          <w:tcPr>
            <w:tcW w:w="1116" w:type="dxa"/>
            <w:tcBorders>
              <w:top w:val="single" w:sz="4" w:space="0" w:color="auto"/>
              <w:left w:val="single" w:sz="4" w:space="0" w:color="auto"/>
              <w:bottom w:val="single" w:sz="4" w:space="0" w:color="auto"/>
              <w:right w:val="single" w:sz="4" w:space="0" w:color="auto"/>
            </w:tcBorders>
            <w:noWrap/>
            <w:hideMark/>
          </w:tcPr>
          <w:p w14:paraId="432A0883" w14:textId="77777777" w:rsidR="003A2C5C" w:rsidRPr="003A2C5C" w:rsidRDefault="003A2C5C" w:rsidP="003A2C5C">
            <w:pPr>
              <w:jc w:val="both"/>
            </w:pPr>
          </w:p>
        </w:tc>
        <w:tc>
          <w:tcPr>
            <w:tcW w:w="1366" w:type="dxa"/>
            <w:tcBorders>
              <w:top w:val="single" w:sz="4" w:space="0" w:color="auto"/>
              <w:left w:val="single" w:sz="4" w:space="0" w:color="auto"/>
              <w:bottom w:val="single" w:sz="4" w:space="0" w:color="auto"/>
              <w:right w:val="single" w:sz="4" w:space="0" w:color="auto"/>
            </w:tcBorders>
            <w:noWrap/>
            <w:hideMark/>
          </w:tcPr>
          <w:p w14:paraId="3E955E7C" w14:textId="77777777" w:rsidR="003A2C5C" w:rsidRPr="003A2C5C" w:rsidRDefault="003A2C5C" w:rsidP="003A2C5C">
            <w:pPr>
              <w:jc w:val="both"/>
            </w:pPr>
          </w:p>
        </w:tc>
        <w:tc>
          <w:tcPr>
            <w:tcW w:w="1910" w:type="dxa"/>
            <w:gridSpan w:val="2"/>
            <w:tcBorders>
              <w:top w:val="single" w:sz="4" w:space="0" w:color="auto"/>
              <w:left w:val="single" w:sz="4" w:space="0" w:color="auto"/>
              <w:bottom w:val="single" w:sz="4" w:space="0" w:color="auto"/>
              <w:right w:val="single" w:sz="4" w:space="0" w:color="auto"/>
            </w:tcBorders>
            <w:noWrap/>
            <w:hideMark/>
          </w:tcPr>
          <w:p w14:paraId="03568D2C" w14:textId="77777777" w:rsidR="003A2C5C" w:rsidRPr="003A2C5C" w:rsidRDefault="003A2C5C" w:rsidP="003A2C5C">
            <w:pPr>
              <w:jc w:val="both"/>
            </w:pPr>
            <w:r w:rsidRPr="003A2C5C">
              <w:t>/u kunama/</w:t>
            </w:r>
          </w:p>
        </w:tc>
      </w:tr>
      <w:tr w:rsidR="003A2C5C" w:rsidRPr="003A2C5C" w14:paraId="5099054F" w14:textId="77777777" w:rsidTr="00770BC0">
        <w:trPr>
          <w:trHeight w:val="525"/>
          <w:jc w:val="center"/>
        </w:trPr>
        <w:tc>
          <w:tcPr>
            <w:tcW w:w="783" w:type="dxa"/>
            <w:tcBorders>
              <w:top w:val="single" w:sz="4" w:space="0" w:color="auto"/>
              <w:left w:val="single" w:sz="4" w:space="0" w:color="auto"/>
              <w:bottom w:val="single" w:sz="4" w:space="0" w:color="auto"/>
              <w:right w:val="single" w:sz="4" w:space="0" w:color="auto"/>
            </w:tcBorders>
            <w:hideMark/>
          </w:tcPr>
          <w:p w14:paraId="06C36F5F" w14:textId="77777777" w:rsidR="003A2C5C" w:rsidRPr="003A2C5C" w:rsidRDefault="003A2C5C" w:rsidP="003A2C5C">
            <w:pPr>
              <w:jc w:val="center"/>
            </w:pPr>
            <w:r w:rsidRPr="003A2C5C">
              <w:t>Br.</w:t>
            </w:r>
            <w:r w:rsidRPr="003A2C5C">
              <w:br/>
              <w:t>oznaka</w:t>
            </w:r>
          </w:p>
        </w:tc>
        <w:tc>
          <w:tcPr>
            <w:tcW w:w="4067" w:type="dxa"/>
            <w:tcBorders>
              <w:top w:val="single" w:sz="4" w:space="0" w:color="auto"/>
              <w:left w:val="single" w:sz="4" w:space="0" w:color="auto"/>
              <w:bottom w:val="single" w:sz="4" w:space="0" w:color="auto"/>
              <w:right w:val="single" w:sz="4" w:space="0" w:color="auto"/>
            </w:tcBorders>
            <w:hideMark/>
          </w:tcPr>
          <w:p w14:paraId="12943727" w14:textId="77777777" w:rsidR="003A2C5C" w:rsidRPr="003A2C5C" w:rsidRDefault="003A2C5C" w:rsidP="003A2C5C">
            <w:pPr>
              <w:jc w:val="center"/>
            </w:pPr>
            <w:r w:rsidRPr="003A2C5C">
              <w:t>Opis (naziv)</w:t>
            </w:r>
          </w:p>
        </w:tc>
        <w:tc>
          <w:tcPr>
            <w:tcW w:w="1366" w:type="dxa"/>
            <w:tcBorders>
              <w:top w:val="single" w:sz="4" w:space="0" w:color="auto"/>
              <w:left w:val="single" w:sz="4" w:space="0" w:color="auto"/>
              <w:bottom w:val="single" w:sz="4" w:space="0" w:color="auto"/>
              <w:right w:val="single" w:sz="4" w:space="0" w:color="auto"/>
            </w:tcBorders>
            <w:hideMark/>
          </w:tcPr>
          <w:p w14:paraId="5B148A04" w14:textId="77777777" w:rsidR="003A2C5C" w:rsidRPr="003A2C5C" w:rsidRDefault="003A2C5C" w:rsidP="003A2C5C">
            <w:pPr>
              <w:jc w:val="center"/>
            </w:pPr>
            <w:r w:rsidRPr="003A2C5C">
              <w:t>Izvršeno 2020.god.</w:t>
            </w:r>
          </w:p>
        </w:tc>
        <w:tc>
          <w:tcPr>
            <w:tcW w:w="1116" w:type="dxa"/>
            <w:tcBorders>
              <w:top w:val="single" w:sz="4" w:space="0" w:color="auto"/>
              <w:left w:val="single" w:sz="4" w:space="0" w:color="auto"/>
              <w:bottom w:val="single" w:sz="4" w:space="0" w:color="auto"/>
              <w:right w:val="single" w:sz="4" w:space="0" w:color="auto"/>
            </w:tcBorders>
            <w:hideMark/>
          </w:tcPr>
          <w:p w14:paraId="3DFF93CB" w14:textId="77777777" w:rsidR="003A2C5C" w:rsidRPr="003A2C5C" w:rsidRDefault="003A2C5C" w:rsidP="003A2C5C">
            <w:pPr>
              <w:jc w:val="center"/>
            </w:pPr>
            <w:r w:rsidRPr="003A2C5C">
              <w:t>Izvorni Plan</w:t>
            </w:r>
            <w:r w:rsidRPr="003A2C5C">
              <w:br/>
              <w:t>za 2021.g.</w:t>
            </w:r>
          </w:p>
        </w:tc>
        <w:tc>
          <w:tcPr>
            <w:tcW w:w="1116" w:type="dxa"/>
            <w:tcBorders>
              <w:top w:val="single" w:sz="4" w:space="0" w:color="auto"/>
              <w:left w:val="single" w:sz="4" w:space="0" w:color="auto"/>
              <w:bottom w:val="single" w:sz="4" w:space="0" w:color="auto"/>
              <w:right w:val="single" w:sz="4" w:space="0" w:color="auto"/>
            </w:tcBorders>
            <w:hideMark/>
          </w:tcPr>
          <w:p w14:paraId="10D5B282" w14:textId="77777777" w:rsidR="003A2C5C" w:rsidRPr="003A2C5C" w:rsidRDefault="003A2C5C" w:rsidP="003A2C5C">
            <w:pPr>
              <w:jc w:val="center"/>
            </w:pPr>
            <w:r w:rsidRPr="003A2C5C">
              <w:t>Tekući Plan</w:t>
            </w:r>
            <w:r w:rsidRPr="003A2C5C">
              <w:br/>
              <w:t>za 2021.g.</w:t>
            </w:r>
          </w:p>
        </w:tc>
        <w:tc>
          <w:tcPr>
            <w:tcW w:w="1366" w:type="dxa"/>
            <w:tcBorders>
              <w:top w:val="single" w:sz="4" w:space="0" w:color="auto"/>
              <w:left w:val="single" w:sz="4" w:space="0" w:color="auto"/>
              <w:bottom w:val="single" w:sz="4" w:space="0" w:color="auto"/>
              <w:right w:val="single" w:sz="4" w:space="0" w:color="auto"/>
            </w:tcBorders>
            <w:hideMark/>
          </w:tcPr>
          <w:p w14:paraId="712DDDF2" w14:textId="77777777" w:rsidR="003A2C5C" w:rsidRPr="003A2C5C" w:rsidRDefault="003A2C5C" w:rsidP="003A2C5C">
            <w:pPr>
              <w:jc w:val="center"/>
            </w:pPr>
            <w:r w:rsidRPr="003A2C5C">
              <w:t>Izvršeno 2021.god.</w:t>
            </w:r>
          </w:p>
        </w:tc>
        <w:tc>
          <w:tcPr>
            <w:tcW w:w="1016" w:type="dxa"/>
            <w:tcBorders>
              <w:top w:val="single" w:sz="4" w:space="0" w:color="auto"/>
              <w:left w:val="single" w:sz="4" w:space="0" w:color="auto"/>
              <w:bottom w:val="single" w:sz="4" w:space="0" w:color="auto"/>
              <w:right w:val="single" w:sz="4" w:space="0" w:color="auto"/>
            </w:tcBorders>
            <w:hideMark/>
          </w:tcPr>
          <w:p w14:paraId="07A87A03" w14:textId="77777777" w:rsidR="003A2C5C" w:rsidRPr="003A2C5C" w:rsidRDefault="003A2C5C" w:rsidP="003A2C5C">
            <w:pPr>
              <w:jc w:val="center"/>
            </w:pPr>
            <w:r w:rsidRPr="003A2C5C">
              <w:t>Indeks</w:t>
            </w:r>
            <w:r w:rsidRPr="003A2C5C">
              <w:br/>
              <w:t>6/3</w:t>
            </w:r>
          </w:p>
        </w:tc>
        <w:tc>
          <w:tcPr>
            <w:tcW w:w="894" w:type="dxa"/>
            <w:tcBorders>
              <w:top w:val="single" w:sz="4" w:space="0" w:color="auto"/>
              <w:left w:val="single" w:sz="4" w:space="0" w:color="auto"/>
              <w:bottom w:val="single" w:sz="4" w:space="0" w:color="auto"/>
              <w:right w:val="single" w:sz="4" w:space="0" w:color="auto"/>
            </w:tcBorders>
            <w:hideMark/>
          </w:tcPr>
          <w:p w14:paraId="655D8A8C" w14:textId="77777777" w:rsidR="003A2C5C" w:rsidRPr="003A2C5C" w:rsidRDefault="003A2C5C" w:rsidP="003A2C5C">
            <w:pPr>
              <w:jc w:val="center"/>
            </w:pPr>
            <w:r w:rsidRPr="003A2C5C">
              <w:t>Indeks</w:t>
            </w:r>
            <w:r w:rsidRPr="003A2C5C">
              <w:br/>
              <w:t>6/5</w:t>
            </w:r>
          </w:p>
        </w:tc>
      </w:tr>
      <w:tr w:rsidR="003A2C5C" w:rsidRPr="003A2C5C" w14:paraId="29F322FD" w14:textId="77777777" w:rsidTr="00770BC0">
        <w:trPr>
          <w:trHeight w:val="198"/>
          <w:jc w:val="center"/>
        </w:trPr>
        <w:tc>
          <w:tcPr>
            <w:tcW w:w="783" w:type="dxa"/>
            <w:tcBorders>
              <w:top w:val="single" w:sz="4" w:space="0" w:color="auto"/>
              <w:left w:val="single" w:sz="4" w:space="0" w:color="auto"/>
              <w:bottom w:val="single" w:sz="4" w:space="0" w:color="auto"/>
              <w:right w:val="single" w:sz="4" w:space="0" w:color="auto"/>
            </w:tcBorders>
            <w:hideMark/>
          </w:tcPr>
          <w:p w14:paraId="196D897C" w14:textId="77777777" w:rsidR="003A2C5C" w:rsidRPr="003A2C5C" w:rsidRDefault="003A2C5C" w:rsidP="003A2C5C">
            <w:pPr>
              <w:jc w:val="center"/>
            </w:pPr>
            <w:r w:rsidRPr="003A2C5C">
              <w:t>1</w:t>
            </w:r>
          </w:p>
        </w:tc>
        <w:tc>
          <w:tcPr>
            <w:tcW w:w="4067" w:type="dxa"/>
            <w:tcBorders>
              <w:top w:val="single" w:sz="4" w:space="0" w:color="auto"/>
              <w:left w:val="single" w:sz="4" w:space="0" w:color="auto"/>
              <w:bottom w:val="single" w:sz="4" w:space="0" w:color="auto"/>
              <w:right w:val="single" w:sz="4" w:space="0" w:color="auto"/>
            </w:tcBorders>
            <w:hideMark/>
          </w:tcPr>
          <w:p w14:paraId="1A400F19" w14:textId="77777777" w:rsidR="003A2C5C" w:rsidRPr="003A2C5C" w:rsidRDefault="003A2C5C" w:rsidP="003A2C5C">
            <w:pPr>
              <w:jc w:val="center"/>
            </w:pPr>
            <w:r w:rsidRPr="003A2C5C">
              <w:t>2</w:t>
            </w:r>
          </w:p>
        </w:tc>
        <w:tc>
          <w:tcPr>
            <w:tcW w:w="1366" w:type="dxa"/>
            <w:tcBorders>
              <w:top w:val="single" w:sz="4" w:space="0" w:color="auto"/>
              <w:left w:val="single" w:sz="4" w:space="0" w:color="auto"/>
              <w:bottom w:val="single" w:sz="4" w:space="0" w:color="auto"/>
              <w:right w:val="single" w:sz="4" w:space="0" w:color="auto"/>
            </w:tcBorders>
            <w:hideMark/>
          </w:tcPr>
          <w:p w14:paraId="268FFCA3" w14:textId="77777777" w:rsidR="003A2C5C" w:rsidRPr="003A2C5C" w:rsidRDefault="003A2C5C" w:rsidP="003A2C5C">
            <w:pPr>
              <w:jc w:val="center"/>
            </w:pPr>
            <w:r w:rsidRPr="003A2C5C">
              <w:t>3.00</w:t>
            </w:r>
          </w:p>
        </w:tc>
        <w:tc>
          <w:tcPr>
            <w:tcW w:w="1116" w:type="dxa"/>
            <w:tcBorders>
              <w:top w:val="single" w:sz="4" w:space="0" w:color="auto"/>
              <w:left w:val="single" w:sz="4" w:space="0" w:color="auto"/>
              <w:bottom w:val="single" w:sz="4" w:space="0" w:color="auto"/>
              <w:right w:val="single" w:sz="4" w:space="0" w:color="auto"/>
            </w:tcBorders>
            <w:hideMark/>
          </w:tcPr>
          <w:p w14:paraId="7CDBC8C9" w14:textId="77777777" w:rsidR="003A2C5C" w:rsidRPr="003A2C5C" w:rsidRDefault="003A2C5C" w:rsidP="003A2C5C">
            <w:pPr>
              <w:jc w:val="center"/>
            </w:pPr>
            <w:r w:rsidRPr="003A2C5C">
              <w:t>4</w:t>
            </w:r>
          </w:p>
        </w:tc>
        <w:tc>
          <w:tcPr>
            <w:tcW w:w="1116" w:type="dxa"/>
            <w:tcBorders>
              <w:top w:val="single" w:sz="4" w:space="0" w:color="auto"/>
              <w:left w:val="single" w:sz="4" w:space="0" w:color="auto"/>
              <w:bottom w:val="single" w:sz="4" w:space="0" w:color="auto"/>
              <w:right w:val="single" w:sz="4" w:space="0" w:color="auto"/>
            </w:tcBorders>
            <w:hideMark/>
          </w:tcPr>
          <w:p w14:paraId="16B2C37A" w14:textId="77777777" w:rsidR="003A2C5C" w:rsidRPr="003A2C5C" w:rsidRDefault="003A2C5C" w:rsidP="003A2C5C">
            <w:pPr>
              <w:jc w:val="center"/>
            </w:pPr>
            <w:r w:rsidRPr="003A2C5C">
              <w:t>5</w:t>
            </w:r>
          </w:p>
        </w:tc>
        <w:tc>
          <w:tcPr>
            <w:tcW w:w="1366" w:type="dxa"/>
            <w:tcBorders>
              <w:top w:val="single" w:sz="4" w:space="0" w:color="auto"/>
              <w:left w:val="single" w:sz="4" w:space="0" w:color="auto"/>
              <w:bottom w:val="single" w:sz="4" w:space="0" w:color="auto"/>
              <w:right w:val="single" w:sz="4" w:space="0" w:color="auto"/>
            </w:tcBorders>
            <w:hideMark/>
          </w:tcPr>
          <w:p w14:paraId="6301EDEB" w14:textId="77777777" w:rsidR="003A2C5C" w:rsidRPr="003A2C5C" w:rsidRDefault="003A2C5C" w:rsidP="003A2C5C">
            <w:pPr>
              <w:jc w:val="center"/>
            </w:pPr>
            <w:r w:rsidRPr="003A2C5C">
              <w:t>6</w:t>
            </w:r>
          </w:p>
        </w:tc>
        <w:tc>
          <w:tcPr>
            <w:tcW w:w="1016" w:type="dxa"/>
            <w:tcBorders>
              <w:top w:val="single" w:sz="4" w:space="0" w:color="auto"/>
              <w:left w:val="single" w:sz="4" w:space="0" w:color="auto"/>
              <w:bottom w:val="single" w:sz="4" w:space="0" w:color="auto"/>
              <w:right w:val="single" w:sz="4" w:space="0" w:color="auto"/>
            </w:tcBorders>
            <w:hideMark/>
          </w:tcPr>
          <w:p w14:paraId="5C113EF7" w14:textId="77777777" w:rsidR="003A2C5C" w:rsidRPr="003A2C5C" w:rsidRDefault="003A2C5C" w:rsidP="003A2C5C">
            <w:pPr>
              <w:jc w:val="center"/>
            </w:pPr>
            <w:r w:rsidRPr="003A2C5C">
              <w:t>7</w:t>
            </w:r>
          </w:p>
        </w:tc>
        <w:tc>
          <w:tcPr>
            <w:tcW w:w="894" w:type="dxa"/>
            <w:tcBorders>
              <w:top w:val="single" w:sz="4" w:space="0" w:color="auto"/>
              <w:left w:val="single" w:sz="4" w:space="0" w:color="auto"/>
              <w:bottom w:val="single" w:sz="4" w:space="0" w:color="auto"/>
              <w:right w:val="single" w:sz="4" w:space="0" w:color="auto"/>
            </w:tcBorders>
            <w:hideMark/>
          </w:tcPr>
          <w:p w14:paraId="1CA96778" w14:textId="77777777" w:rsidR="003A2C5C" w:rsidRPr="003A2C5C" w:rsidRDefault="003A2C5C" w:rsidP="003A2C5C">
            <w:pPr>
              <w:jc w:val="center"/>
            </w:pPr>
            <w:r w:rsidRPr="003A2C5C">
              <w:t>8</w:t>
            </w:r>
          </w:p>
        </w:tc>
      </w:tr>
      <w:tr w:rsidR="003A2C5C" w:rsidRPr="003A2C5C" w14:paraId="68007AC6"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6F9206D2" w14:textId="77777777" w:rsidR="003A2C5C" w:rsidRPr="003A2C5C" w:rsidRDefault="003A2C5C" w:rsidP="003A2C5C">
            <w:pPr>
              <w:jc w:val="both"/>
              <w:rPr>
                <w:b/>
                <w:bCs/>
              </w:rPr>
            </w:pPr>
            <w:r w:rsidRPr="003A2C5C">
              <w:rPr>
                <w:b/>
                <w:bCs/>
              </w:rPr>
              <w:t>01</w:t>
            </w:r>
          </w:p>
        </w:tc>
        <w:tc>
          <w:tcPr>
            <w:tcW w:w="4067" w:type="dxa"/>
            <w:tcBorders>
              <w:top w:val="single" w:sz="4" w:space="0" w:color="auto"/>
              <w:left w:val="single" w:sz="4" w:space="0" w:color="auto"/>
              <w:bottom w:val="single" w:sz="4" w:space="0" w:color="auto"/>
              <w:right w:val="single" w:sz="4" w:space="0" w:color="auto"/>
            </w:tcBorders>
            <w:noWrap/>
            <w:hideMark/>
          </w:tcPr>
          <w:p w14:paraId="501C87FF" w14:textId="77777777" w:rsidR="003A2C5C" w:rsidRPr="003A2C5C" w:rsidRDefault="003A2C5C" w:rsidP="003A2C5C">
            <w:pPr>
              <w:jc w:val="both"/>
              <w:rPr>
                <w:b/>
                <w:bCs/>
              </w:rPr>
            </w:pPr>
            <w:r w:rsidRPr="003A2C5C">
              <w:rPr>
                <w:b/>
                <w:bCs/>
              </w:rPr>
              <w:t>Opće javne usluge</w:t>
            </w:r>
          </w:p>
        </w:tc>
        <w:tc>
          <w:tcPr>
            <w:tcW w:w="1366" w:type="dxa"/>
            <w:tcBorders>
              <w:top w:val="single" w:sz="4" w:space="0" w:color="auto"/>
              <w:left w:val="single" w:sz="4" w:space="0" w:color="auto"/>
              <w:bottom w:val="single" w:sz="4" w:space="0" w:color="auto"/>
              <w:right w:val="single" w:sz="4" w:space="0" w:color="auto"/>
            </w:tcBorders>
            <w:noWrap/>
            <w:hideMark/>
          </w:tcPr>
          <w:p w14:paraId="719A1614" w14:textId="77777777" w:rsidR="003A2C5C" w:rsidRPr="003A2C5C" w:rsidRDefault="003A2C5C" w:rsidP="003A2C5C">
            <w:pPr>
              <w:jc w:val="right"/>
              <w:rPr>
                <w:b/>
                <w:bCs/>
              </w:rPr>
            </w:pPr>
            <w:r w:rsidRPr="003A2C5C">
              <w:rPr>
                <w:b/>
                <w:bCs/>
              </w:rPr>
              <w:t>3,265,145.93</w:t>
            </w:r>
          </w:p>
        </w:tc>
        <w:tc>
          <w:tcPr>
            <w:tcW w:w="1116" w:type="dxa"/>
            <w:tcBorders>
              <w:top w:val="single" w:sz="4" w:space="0" w:color="auto"/>
              <w:left w:val="single" w:sz="4" w:space="0" w:color="auto"/>
              <w:bottom w:val="single" w:sz="4" w:space="0" w:color="auto"/>
              <w:right w:val="single" w:sz="4" w:space="0" w:color="auto"/>
            </w:tcBorders>
            <w:noWrap/>
            <w:hideMark/>
          </w:tcPr>
          <w:p w14:paraId="3F4DF24E" w14:textId="77777777" w:rsidR="003A2C5C" w:rsidRPr="003A2C5C" w:rsidRDefault="003A2C5C" w:rsidP="003A2C5C">
            <w:pPr>
              <w:jc w:val="right"/>
              <w:rPr>
                <w:b/>
                <w:bCs/>
              </w:rPr>
            </w:pPr>
            <w:r w:rsidRPr="003A2C5C">
              <w:rPr>
                <w:b/>
                <w:bCs/>
              </w:rPr>
              <w:t>7,900,150</w:t>
            </w:r>
          </w:p>
        </w:tc>
        <w:tc>
          <w:tcPr>
            <w:tcW w:w="1116" w:type="dxa"/>
            <w:tcBorders>
              <w:top w:val="single" w:sz="4" w:space="0" w:color="auto"/>
              <w:left w:val="single" w:sz="4" w:space="0" w:color="auto"/>
              <w:bottom w:val="single" w:sz="4" w:space="0" w:color="auto"/>
              <w:right w:val="single" w:sz="4" w:space="0" w:color="auto"/>
            </w:tcBorders>
            <w:noWrap/>
            <w:hideMark/>
          </w:tcPr>
          <w:p w14:paraId="2C5569B0" w14:textId="77777777" w:rsidR="003A2C5C" w:rsidRPr="003A2C5C" w:rsidRDefault="003A2C5C" w:rsidP="003A2C5C">
            <w:pPr>
              <w:jc w:val="right"/>
              <w:rPr>
                <w:b/>
                <w:bCs/>
              </w:rPr>
            </w:pPr>
            <w:r w:rsidRPr="003A2C5C">
              <w:rPr>
                <w:b/>
                <w:bCs/>
              </w:rPr>
              <w:t>7,816,462</w:t>
            </w:r>
          </w:p>
        </w:tc>
        <w:tc>
          <w:tcPr>
            <w:tcW w:w="1366" w:type="dxa"/>
            <w:tcBorders>
              <w:top w:val="single" w:sz="4" w:space="0" w:color="auto"/>
              <w:left w:val="single" w:sz="4" w:space="0" w:color="auto"/>
              <w:bottom w:val="single" w:sz="4" w:space="0" w:color="auto"/>
              <w:right w:val="single" w:sz="4" w:space="0" w:color="auto"/>
            </w:tcBorders>
            <w:noWrap/>
            <w:hideMark/>
          </w:tcPr>
          <w:p w14:paraId="63C44620" w14:textId="77777777" w:rsidR="003A2C5C" w:rsidRPr="003A2C5C" w:rsidRDefault="003A2C5C" w:rsidP="003A2C5C">
            <w:pPr>
              <w:jc w:val="right"/>
              <w:rPr>
                <w:b/>
                <w:bCs/>
              </w:rPr>
            </w:pPr>
            <w:r w:rsidRPr="003A2C5C">
              <w:rPr>
                <w:b/>
                <w:bCs/>
              </w:rPr>
              <w:t>6,008,980.12</w:t>
            </w:r>
          </w:p>
        </w:tc>
        <w:tc>
          <w:tcPr>
            <w:tcW w:w="1016" w:type="dxa"/>
            <w:tcBorders>
              <w:top w:val="single" w:sz="4" w:space="0" w:color="auto"/>
              <w:left w:val="single" w:sz="4" w:space="0" w:color="auto"/>
              <w:bottom w:val="single" w:sz="4" w:space="0" w:color="auto"/>
              <w:right w:val="single" w:sz="4" w:space="0" w:color="auto"/>
            </w:tcBorders>
            <w:noWrap/>
            <w:hideMark/>
          </w:tcPr>
          <w:p w14:paraId="7BC31482" w14:textId="77777777" w:rsidR="003A2C5C" w:rsidRPr="003A2C5C" w:rsidRDefault="003A2C5C" w:rsidP="003A2C5C">
            <w:pPr>
              <w:jc w:val="right"/>
            </w:pPr>
            <w:r w:rsidRPr="003A2C5C">
              <w:t>184.03</w:t>
            </w:r>
          </w:p>
        </w:tc>
        <w:tc>
          <w:tcPr>
            <w:tcW w:w="894" w:type="dxa"/>
            <w:tcBorders>
              <w:top w:val="single" w:sz="4" w:space="0" w:color="auto"/>
              <w:left w:val="single" w:sz="4" w:space="0" w:color="auto"/>
              <w:bottom w:val="single" w:sz="4" w:space="0" w:color="auto"/>
              <w:right w:val="single" w:sz="4" w:space="0" w:color="auto"/>
            </w:tcBorders>
            <w:noWrap/>
            <w:hideMark/>
          </w:tcPr>
          <w:p w14:paraId="05F6CC18" w14:textId="77777777" w:rsidR="003A2C5C" w:rsidRPr="003A2C5C" w:rsidRDefault="003A2C5C" w:rsidP="003A2C5C">
            <w:pPr>
              <w:jc w:val="right"/>
            </w:pPr>
            <w:r w:rsidRPr="003A2C5C">
              <w:t>76.88</w:t>
            </w:r>
          </w:p>
        </w:tc>
      </w:tr>
      <w:tr w:rsidR="003A2C5C" w:rsidRPr="003A2C5C" w14:paraId="31240B5A"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7572F7C3" w14:textId="77777777" w:rsidR="003A2C5C" w:rsidRPr="003A2C5C" w:rsidRDefault="003A2C5C" w:rsidP="003A2C5C">
            <w:pPr>
              <w:jc w:val="both"/>
            </w:pPr>
            <w:r w:rsidRPr="003A2C5C">
              <w:t>011</w:t>
            </w:r>
          </w:p>
        </w:tc>
        <w:tc>
          <w:tcPr>
            <w:tcW w:w="4067" w:type="dxa"/>
            <w:tcBorders>
              <w:top w:val="single" w:sz="4" w:space="0" w:color="auto"/>
              <w:left w:val="single" w:sz="4" w:space="0" w:color="auto"/>
              <w:bottom w:val="single" w:sz="4" w:space="0" w:color="auto"/>
              <w:right w:val="single" w:sz="4" w:space="0" w:color="auto"/>
            </w:tcBorders>
            <w:noWrap/>
            <w:hideMark/>
          </w:tcPr>
          <w:p w14:paraId="5697DB04" w14:textId="77777777" w:rsidR="003A2C5C" w:rsidRPr="003A2C5C" w:rsidRDefault="003A2C5C" w:rsidP="003A2C5C">
            <w:pPr>
              <w:jc w:val="both"/>
            </w:pPr>
            <w:r w:rsidRPr="003A2C5C">
              <w:t>Izvršna i zakonodavna tijela, financ. i fisk.poslovi</w:t>
            </w:r>
          </w:p>
        </w:tc>
        <w:tc>
          <w:tcPr>
            <w:tcW w:w="1366" w:type="dxa"/>
            <w:tcBorders>
              <w:top w:val="single" w:sz="4" w:space="0" w:color="auto"/>
              <w:left w:val="single" w:sz="4" w:space="0" w:color="auto"/>
              <w:bottom w:val="single" w:sz="4" w:space="0" w:color="auto"/>
              <w:right w:val="single" w:sz="4" w:space="0" w:color="auto"/>
            </w:tcBorders>
            <w:noWrap/>
            <w:hideMark/>
          </w:tcPr>
          <w:p w14:paraId="1ABA06F1" w14:textId="77777777" w:rsidR="003A2C5C" w:rsidRPr="003A2C5C" w:rsidRDefault="003A2C5C" w:rsidP="003A2C5C">
            <w:pPr>
              <w:jc w:val="right"/>
            </w:pPr>
            <w:r w:rsidRPr="003A2C5C">
              <w:t>2,668,448.85</w:t>
            </w:r>
          </w:p>
        </w:tc>
        <w:tc>
          <w:tcPr>
            <w:tcW w:w="1116" w:type="dxa"/>
            <w:tcBorders>
              <w:top w:val="single" w:sz="4" w:space="0" w:color="auto"/>
              <w:left w:val="single" w:sz="4" w:space="0" w:color="auto"/>
              <w:bottom w:val="single" w:sz="4" w:space="0" w:color="auto"/>
              <w:right w:val="single" w:sz="4" w:space="0" w:color="auto"/>
            </w:tcBorders>
            <w:noWrap/>
            <w:hideMark/>
          </w:tcPr>
          <w:p w14:paraId="6DA900E6" w14:textId="77777777" w:rsidR="003A2C5C" w:rsidRPr="003A2C5C" w:rsidRDefault="003A2C5C" w:rsidP="003A2C5C">
            <w:pPr>
              <w:jc w:val="right"/>
            </w:pPr>
            <w:r w:rsidRPr="003A2C5C">
              <w:t>5,781,150</w:t>
            </w:r>
          </w:p>
        </w:tc>
        <w:tc>
          <w:tcPr>
            <w:tcW w:w="1116" w:type="dxa"/>
            <w:tcBorders>
              <w:top w:val="single" w:sz="4" w:space="0" w:color="auto"/>
              <w:left w:val="single" w:sz="4" w:space="0" w:color="auto"/>
              <w:bottom w:val="single" w:sz="4" w:space="0" w:color="auto"/>
              <w:right w:val="single" w:sz="4" w:space="0" w:color="auto"/>
            </w:tcBorders>
            <w:noWrap/>
            <w:hideMark/>
          </w:tcPr>
          <w:p w14:paraId="07945DFC" w14:textId="77777777" w:rsidR="003A2C5C" w:rsidRPr="003A2C5C" w:rsidRDefault="003A2C5C" w:rsidP="003A2C5C">
            <w:pPr>
              <w:jc w:val="right"/>
            </w:pPr>
            <w:r w:rsidRPr="003A2C5C">
              <w:t>5,697,462</w:t>
            </w:r>
          </w:p>
        </w:tc>
        <w:tc>
          <w:tcPr>
            <w:tcW w:w="1366" w:type="dxa"/>
            <w:tcBorders>
              <w:top w:val="single" w:sz="4" w:space="0" w:color="auto"/>
              <w:left w:val="single" w:sz="4" w:space="0" w:color="auto"/>
              <w:bottom w:val="single" w:sz="4" w:space="0" w:color="auto"/>
              <w:right w:val="single" w:sz="4" w:space="0" w:color="auto"/>
            </w:tcBorders>
            <w:noWrap/>
            <w:hideMark/>
          </w:tcPr>
          <w:p w14:paraId="61E64BB6" w14:textId="77777777" w:rsidR="003A2C5C" w:rsidRPr="003A2C5C" w:rsidRDefault="003A2C5C" w:rsidP="003A2C5C">
            <w:pPr>
              <w:jc w:val="right"/>
            </w:pPr>
            <w:r w:rsidRPr="003A2C5C">
              <w:t>5,221,603.01</w:t>
            </w:r>
          </w:p>
        </w:tc>
        <w:tc>
          <w:tcPr>
            <w:tcW w:w="1016" w:type="dxa"/>
            <w:tcBorders>
              <w:top w:val="single" w:sz="4" w:space="0" w:color="auto"/>
              <w:left w:val="single" w:sz="4" w:space="0" w:color="auto"/>
              <w:bottom w:val="single" w:sz="4" w:space="0" w:color="auto"/>
              <w:right w:val="single" w:sz="4" w:space="0" w:color="auto"/>
            </w:tcBorders>
            <w:noWrap/>
            <w:hideMark/>
          </w:tcPr>
          <w:p w14:paraId="5AF363AD" w14:textId="77777777" w:rsidR="003A2C5C" w:rsidRPr="003A2C5C" w:rsidRDefault="003A2C5C" w:rsidP="003A2C5C">
            <w:pPr>
              <w:jc w:val="right"/>
            </w:pPr>
            <w:r w:rsidRPr="003A2C5C">
              <w:t>195.68</w:t>
            </w:r>
          </w:p>
        </w:tc>
        <w:tc>
          <w:tcPr>
            <w:tcW w:w="894" w:type="dxa"/>
            <w:tcBorders>
              <w:top w:val="single" w:sz="4" w:space="0" w:color="auto"/>
              <w:left w:val="single" w:sz="4" w:space="0" w:color="auto"/>
              <w:bottom w:val="single" w:sz="4" w:space="0" w:color="auto"/>
              <w:right w:val="single" w:sz="4" w:space="0" w:color="auto"/>
            </w:tcBorders>
            <w:noWrap/>
            <w:hideMark/>
          </w:tcPr>
          <w:p w14:paraId="4643C687" w14:textId="77777777" w:rsidR="003A2C5C" w:rsidRPr="003A2C5C" w:rsidRDefault="003A2C5C" w:rsidP="003A2C5C">
            <w:pPr>
              <w:jc w:val="right"/>
            </w:pPr>
            <w:r w:rsidRPr="003A2C5C">
              <w:t>91.65</w:t>
            </w:r>
          </w:p>
        </w:tc>
      </w:tr>
      <w:tr w:rsidR="003A2C5C" w:rsidRPr="003A2C5C" w14:paraId="7DA52EBF"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4ED43B29" w14:textId="77777777" w:rsidR="003A2C5C" w:rsidRPr="003A2C5C" w:rsidRDefault="003A2C5C" w:rsidP="003A2C5C">
            <w:pPr>
              <w:jc w:val="both"/>
            </w:pPr>
            <w:r w:rsidRPr="003A2C5C">
              <w:t>013</w:t>
            </w:r>
          </w:p>
        </w:tc>
        <w:tc>
          <w:tcPr>
            <w:tcW w:w="4067" w:type="dxa"/>
            <w:tcBorders>
              <w:top w:val="single" w:sz="4" w:space="0" w:color="auto"/>
              <w:left w:val="single" w:sz="4" w:space="0" w:color="auto"/>
              <w:bottom w:val="single" w:sz="4" w:space="0" w:color="auto"/>
              <w:right w:val="single" w:sz="4" w:space="0" w:color="auto"/>
            </w:tcBorders>
            <w:noWrap/>
            <w:hideMark/>
          </w:tcPr>
          <w:p w14:paraId="3EEE67F7" w14:textId="77777777" w:rsidR="003A2C5C" w:rsidRPr="003A2C5C" w:rsidRDefault="003A2C5C" w:rsidP="003A2C5C">
            <w:pPr>
              <w:jc w:val="both"/>
            </w:pPr>
            <w:r w:rsidRPr="003A2C5C">
              <w:t>Opće usluge</w:t>
            </w:r>
          </w:p>
        </w:tc>
        <w:tc>
          <w:tcPr>
            <w:tcW w:w="1366" w:type="dxa"/>
            <w:tcBorders>
              <w:top w:val="single" w:sz="4" w:space="0" w:color="auto"/>
              <w:left w:val="single" w:sz="4" w:space="0" w:color="auto"/>
              <w:bottom w:val="single" w:sz="4" w:space="0" w:color="auto"/>
              <w:right w:val="single" w:sz="4" w:space="0" w:color="auto"/>
            </w:tcBorders>
            <w:noWrap/>
            <w:hideMark/>
          </w:tcPr>
          <w:p w14:paraId="5B1740ED" w14:textId="77777777" w:rsidR="003A2C5C" w:rsidRPr="003A2C5C" w:rsidRDefault="003A2C5C" w:rsidP="003A2C5C">
            <w:pPr>
              <w:jc w:val="right"/>
            </w:pPr>
            <w:r w:rsidRPr="003A2C5C">
              <w:t>549,447.08</w:t>
            </w:r>
          </w:p>
        </w:tc>
        <w:tc>
          <w:tcPr>
            <w:tcW w:w="1116" w:type="dxa"/>
            <w:tcBorders>
              <w:top w:val="single" w:sz="4" w:space="0" w:color="auto"/>
              <w:left w:val="single" w:sz="4" w:space="0" w:color="auto"/>
              <w:bottom w:val="single" w:sz="4" w:space="0" w:color="auto"/>
              <w:right w:val="single" w:sz="4" w:space="0" w:color="auto"/>
            </w:tcBorders>
            <w:noWrap/>
            <w:hideMark/>
          </w:tcPr>
          <w:p w14:paraId="2622A7E7" w14:textId="77777777" w:rsidR="003A2C5C" w:rsidRPr="003A2C5C" w:rsidRDefault="003A2C5C" w:rsidP="003A2C5C">
            <w:pPr>
              <w:jc w:val="right"/>
            </w:pPr>
            <w:r w:rsidRPr="003A2C5C">
              <w:t>1,954,000</w:t>
            </w:r>
          </w:p>
        </w:tc>
        <w:tc>
          <w:tcPr>
            <w:tcW w:w="1116" w:type="dxa"/>
            <w:tcBorders>
              <w:top w:val="single" w:sz="4" w:space="0" w:color="auto"/>
              <w:left w:val="single" w:sz="4" w:space="0" w:color="auto"/>
              <w:bottom w:val="single" w:sz="4" w:space="0" w:color="auto"/>
              <w:right w:val="single" w:sz="4" w:space="0" w:color="auto"/>
            </w:tcBorders>
            <w:noWrap/>
            <w:hideMark/>
          </w:tcPr>
          <w:p w14:paraId="1A9020A9" w14:textId="77777777" w:rsidR="003A2C5C" w:rsidRPr="003A2C5C" w:rsidRDefault="003A2C5C" w:rsidP="003A2C5C">
            <w:pPr>
              <w:jc w:val="right"/>
            </w:pPr>
            <w:r w:rsidRPr="003A2C5C">
              <w:t>1,954,000</w:t>
            </w:r>
          </w:p>
        </w:tc>
        <w:tc>
          <w:tcPr>
            <w:tcW w:w="1366" w:type="dxa"/>
            <w:tcBorders>
              <w:top w:val="single" w:sz="4" w:space="0" w:color="auto"/>
              <w:left w:val="single" w:sz="4" w:space="0" w:color="auto"/>
              <w:bottom w:val="single" w:sz="4" w:space="0" w:color="auto"/>
              <w:right w:val="single" w:sz="4" w:space="0" w:color="auto"/>
            </w:tcBorders>
            <w:noWrap/>
            <w:hideMark/>
          </w:tcPr>
          <w:p w14:paraId="2641C1C5" w14:textId="77777777" w:rsidR="003A2C5C" w:rsidRPr="003A2C5C" w:rsidRDefault="003A2C5C" w:rsidP="003A2C5C">
            <w:pPr>
              <w:jc w:val="right"/>
            </w:pPr>
            <w:r w:rsidRPr="003A2C5C">
              <w:t>760,127.49</w:t>
            </w:r>
          </w:p>
        </w:tc>
        <w:tc>
          <w:tcPr>
            <w:tcW w:w="1016" w:type="dxa"/>
            <w:tcBorders>
              <w:top w:val="single" w:sz="4" w:space="0" w:color="auto"/>
              <w:left w:val="single" w:sz="4" w:space="0" w:color="auto"/>
              <w:bottom w:val="single" w:sz="4" w:space="0" w:color="auto"/>
              <w:right w:val="single" w:sz="4" w:space="0" w:color="auto"/>
            </w:tcBorders>
            <w:noWrap/>
            <w:hideMark/>
          </w:tcPr>
          <w:p w14:paraId="43B37C41" w14:textId="77777777" w:rsidR="003A2C5C" w:rsidRPr="003A2C5C" w:rsidRDefault="003A2C5C" w:rsidP="003A2C5C">
            <w:pPr>
              <w:jc w:val="right"/>
            </w:pPr>
            <w:r w:rsidRPr="003A2C5C">
              <w:t>138.34</w:t>
            </w:r>
          </w:p>
        </w:tc>
        <w:tc>
          <w:tcPr>
            <w:tcW w:w="894" w:type="dxa"/>
            <w:tcBorders>
              <w:top w:val="single" w:sz="4" w:space="0" w:color="auto"/>
              <w:left w:val="single" w:sz="4" w:space="0" w:color="auto"/>
              <w:bottom w:val="single" w:sz="4" w:space="0" w:color="auto"/>
              <w:right w:val="single" w:sz="4" w:space="0" w:color="auto"/>
            </w:tcBorders>
            <w:noWrap/>
            <w:hideMark/>
          </w:tcPr>
          <w:p w14:paraId="57B2B3B6" w14:textId="77777777" w:rsidR="003A2C5C" w:rsidRPr="003A2C5C" w:rsidRDefault="003A2C5C" w:rsidP="003A2C5C">
            <w:pPr>
              <w:jc w:val="right"/>
            </w:pPr>
            <w:r w:rsidRPr="003A2C5C">
              <w:t>38.90</w:t>
            </w:r>
          </w:p>
        </w:tc>
      </w:tr>
      <w:tr w:rsidR="003A2C5C" w:rsidRPr="003A2C5C" w14:paraId="2F953D98"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44FF493A" w14:textId="77777777" w:rsidR="003A2C5C" w:rsidRPr="003A2C5C" w:rsidRDefault="003A2C5C" w:rsidP="003A2C5C">
            <w:pPr>
              <w:jc w:val="both"/>
            </w:pPr>
            <w:r w:rsidRPr="003A2C5C">
              <w:t>018</w:t>
            </w:r>
          </w:p>
        </w:tc>
        <w:tc>
          <w:tcPr>
            <w:tcW w:w="4067" w:type="dxa"/>
            <w:tcBorders>
              <w:top w:val="single" w:sz="4" w:space="0" w:color="auto"/>
              <w:left w:val="single" w:sz="4" w:space="0" w:color="auto"/>
              <w:bottom w:val="single" w:sz="4" w:space="0" w:color="auto"/>
              <w:right w:val="single" w:sz="4" w:space="0" w:color="auto"/>
            </w:tcBorders>
            <w:noWrap/>
            <w:hideMark/>
          </w:tcPr>
          <w:p w14:paraId="10A90905" w14:textId="77777777" w:rsidR="003A2C5C" w:rsidRPr="003A2C5C" w:rsidRDefault="003A2C5C" w:rsidP="003A2C5C">
            <w:pPr>
              <w:jc w:val="both"/>
            </w:pPr>
            <w:r w:rsidRPr="003A2C5C">
              <w:t>Prijenosi općeg karaktera</w:t>
            </w:r>
          </w:p>
        </w:tc>
        <w:tc>
          <w:tcPr>
            <w:tcW w:w="1366" w:type="dxa"/>
            <w:tcBorders>
              <w:top w:val="single" w:sz="4" w:space="0" w:color="auto"/>
              <w:left w:val="single" w:sz="4" w:space="0" w:color="auto"/>
              <w:bottom w:val="single" w:sz="4" w:space="0" w:color="auto"/>
              <w:right w:val="single" w:sz="4" w:space="0" w:color="auto"/>
            </w:tcBorders>
            <w:noWrap/>
            <w:hideMark/>
          </w:tcPr>
          <w:p w14:paraId="3FCBBB37" w14:textId="77777777" w:rsidR="003A2C5C" w:rsidRPr="003A2C5C" w:rsidRDefault="003A2C5C" w:rsidP="003A2C5C">
            <w:pPr>
              <w:jc w:val="right"/>
            </w:pPr>
            <w:r w:rsidRPr="003A2C5C">
              <w:t>47,250.00</w:t>
            </w:r>
          </w:p>
        </w:tc>
        <w:tc>
          <w:tcPr>
            <w:tcW w:w="1116" w:type="dxa"/>
            <w:tcBorders>
              <w:top w:val="single" w:sz="4" w:space="0" w:color="auto"/>
              <w:left w:val="single" w:sz="4" w:space="0" w:color="auto"/>
              <w:bottom w:val="single" w:sz="4" w:space="0" w:color="auto"/>
              <w:right w:val="single" w:sz="4" w:space="0" w:color="auto"/>
            </w:tcBorders>
            <w:noWrap/>
            <w:hideMark/>
          </w:tcPr>
          <w:p w14:paraId="05DA01E1" w14:textId="77777777" w:rsidR="003A2C5C" w:rsidRPr="003A2C5C" w:rsidRDefault="003A2C5C" w:rsidP="003A2C5C">
            <w:pPr>
              <w:jc w:val="right"/>
            </w:pPr>
            <w:r w:rsidRPr="003A2C5C">
              <w:t>165,000</w:t>
            </w:r>
          </w:p>
        </w:tc>
        <w:tc>
          <w:tcPr>
            <w:tcW w:w="1116" w:type="dxa"/>
            <w:tcBorders>
              <w:top w:val="single" w:sz="4" w:space="0" w:color="auto"/>
              <w:left w:val="single" w:sz="4" w:space="0" w:color="auto"/>
              <w:bottom w:val="single" w:sz="4" w:space="0" w:color="auto"/>
              <w:right w:val="single" w:sz="4" w:space="0" w:color="auto"/>
            </w:tcBorders>
            <w:noWrap/>
            <w:hideMark/>
          </w:tcPr>
          <w:p w14:paraId="1786C080" w14:textId="77777777" w:rsidR="003A2C5C" w:rsidRPr="003A2C5C" w:rsidRDefault="003A2C5C" w:rsidP="003A2C5C">
            <w:pPr>
              <w:jc w:val="right"/>
            </w:pPr>
            <w:r w:rsidRPr="003A2C5C">
              <w:t>165,000</w:t>
            </w:r>
          </w:p>
        </w:tc>
        <w:tc>
          <w:tcPr>
            <w:tcW w:w="1366" w:type="dxa"/>
            <w:tcBorders>
              <w:top w:val="single" w:sz="4" w:space="0" w:color="auto"/>
              <w:left w:val="single" w:sz="4" w:space="0" w:color="auto"/>
              <w:bottom w:val="single" w:sz="4" w:space="0" w:color="auto"/>
              <w:right w:val="single" w:sz="4" w:space="0" w:color="auto"/>
            </w:tcBorders>
            <w:noWrap/>
            <w:hideMark/>
          </w:tcPr>
          <w:p w14:paraId="2793A4FA" w14:textId="77777777" w:rsidR="003A2C5C" w:rsidRPr="003A2C5C" w:rsidRDefault="003A2C5C" w:rsidP="003A2C5C">
            <w:pPr>
              <w:jc w:val="right"/>
            </w:pPr>
            <w:r w:rsidRPr="003A2C5C">
              <w:t>27,249.62</w:t>
            </w:r>
          </w:p>
        </w:tc>
        <w:tc>
          <w:tcPr>
            <w:tcW w:w="1016" w:type="dxa"/>
            <w:tcBorders>
              <w:top w:val="single" w:sz="4" w:space="0" w:color="auto"/>
              <w:left w:val="single" w:sz="4" w:space="0" w:color="auto"/>
              <w:bottom w:val="single" w:sz="4" w:space="0" w:color="auto"/>
              <w:right w:val="single" w:sz="4" w:space="0" w:color="auto"/>
            </w:tcBorders>
            <w:noWrap/>
            <w:hideMark/>
          </w:tcPr>
          <w:p w14:paraId="662CC051" w14:textId="77777777" w:rsidR="003A2C5C" w:rsidRPr="003A2C5C" w:rsidRDefault="003A2C5C" w:rsidP="003A2C5C">
            <w:pPr>
              <w:jc w:val="right"/>
            </w:pPr>
            <w:r w:rsidRPr="003A2C5C">
              <w:t>57.67</w:t>
            </w:r>
          </w:p>
        </w:tc>
        <w:tc>
          <w:tcPr>
            <w:tcW w:w="894" w:type="dxa"/>
            <w:tcBorders>
              <w:top w:val="single" w:sz="4" w:space="0" w:color="auto"/>
              <w:left w:val="single" w:sz="4" w:space="0" w:color="auto"/>
              <w:bottom w:val="single" w:sz="4" w:space="0" w:color="auto"/>
              <w:right w:val="single" w:sz="4" w:space="0" w:color="auto"/>
            </w:tcBorders>
            <w:noWrap/>
            <w:hideMark/>
          </w:tcPr>
          <w:p w14:paraId="5DDAD7CA" w14:textId="77777777" w:rsidR="003A2C5C" w:rsidRPr="003A2C5C" w:rsidRDefault="003A2C5C" w:rsidP="003A2C5C">
            <w:pPr>
              <w:jc w:val="right"/>
            </w:pPr>
            <w:r w:rsidRPr="003A2C5C">
              <w:t>16.51</w:t>
            </w:r>
          </w:p>
        </w:tc>
      </w:tr>
      <w:tr w:rsidR="003A2C5C" w:rsidRPr="003A2C5C" w14:paraId="2E638BE7"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0B68C890" w14:textId="77777777" w:rsidR="003A2C5C" w:rsidRPr="003A2C5C" w:rsidRDefault="003A2C5C" w:rsidP="003A2C5C">
            <w:pPr>
              <w:jc w:val="both"/>
              <w:rPr>
                <w:b/>
                <w:bCs/>
              </w:rPr>
            </w:pPr>
            <w:r w:rsidRPr="003A2C5C">
              <w:rPr>
                <w:b/>
                <w:bCs/>
              </w:rPr>
              <w:t>03</w:t>
            </w:r>
          </w:p>
        </w:tc>
        <w:tc>
          <w:tcPr>
            <w:tcW w:w="4067" w:type="dxa"/>
            <w:tcBorders>
              <w:top w:val="single" w:sz="4" w:space="0" w:color="auto"/>
              <w:left w:val="single" w:sz="4" w:space="0" w:color="auto"/>
              <w:bottom w:val="single" w:sz="4" w:space="0" w:color="auto"/>
              <w:right w:val="single" w:sz="4" w:space="0" w:color="auto"/>
            </w:tcBorders>
            <w:noWrap/>
            <w:hideMark/>
          </w:tcPr>
          <w:p w14:paraId="4DE2F5B5" w14:textId="77777777" w:rsidR="003A2C5C" w:rsidRPr="003A2C5C" w:rsidRDefault="003A2C5C" w:rsidP="003A2C5C">
            <w:pPr>
              <w:jc w:val="both"/>
              <w:rPr>
                <w:b/>
                <w:bCs/>
              </w:rPr>
            </w:pPr>
            <w:r w:rsidRPr="003A2C5C">
              <w:rPr>
                <w:b/>
                <w:bCs/>
              </w:rPr>
              <w:t>Javni red i sigurnost</w:t>
            </w:r>
          </w:p>
        </w:tc>
        <w:tc>
          <w:tcPr>
            <w:tcW w:w="1366" w:type="dxa"/>
            <w:tcBorders>
              <w:top w:val="single" w:sz="4" w:space="0" w:color="auto"/>
              <w:left w:val="single" w:sz="4" w:space="0" w:color="auto"/>
              <w:bottom w:val="single" w:sz="4" w:space="0" w:color="auto"/>
              <w:right w:val="single" w:sz="4" w:space="0" w:color="auto"/>
            </w:tcBorders>
            <w:noWrap/>
            <w:hideMark/>
          </w:tcPr>
          <w:p w14:paraId="16F8FFD7" w14:textId="77777777" w:rsidR="003A2C5C" w:rsidRPr="003A2C5C" w:rsidRDefault="003A2C5C" w:rsidP="003A2C5C">
            <w:pPr>
              <w:jc w:val="right"/>
              <w:rPr>
                <w:b/>
                <w:bCs/>
              </w:rPr>
            </w:pPr>
            <w:r w:rsidRPr="003A2C5C">
              <w:rPr>
                <w:b/>
                <w:bCs/>
              </w:rPr>
              <w:t>767,827.56</w:t>
            </w:r>
          </w:p>
        </w:tc>
        <w:tc>
          <w:tcPr>
            <w:tcW w:w="1116" w:type="dxa"/>
            <w:tcBorders>
              <w:top w:val="single" w:sz="4" w:space="0" w:color="auto"/>
              <w:left w:val="single" w:sz="4" w:space="0" w:color="auto"/>
              <w:bottom w:val="single" w:sz="4" w:space="0" w:color="auto"/>
              <w:right w:val="single" w:sz="4" w:space="0" w:color="auto"/>
            </w:tcBorders>
            <w:noWrap/>
            <w:hideMark/>
          </w:tcPr>
          <w:p w14:paraId="697BA1D6" w14:textId="77777777" w:rsidR="003A2C5C" w:rsidRPr="003A2C5C" w:rsidRDefault="003A2C5C" w:rsidP="003A2C5C">
            <w:pPr>
              <w:jc w:val="right"/>
              <w:rPr>
                <w:b/>
                <w:bCs/>
              </w:rPr>
            </w:pPr>
            <w:r w:rsidRPr="003A2C5C">
              <w:rPr>
                <w:b/>
                <w:bCs/>
              </w:rPr>
              <w:t>1,835,000</w:t>
            </w:r>
          </w:p>
        </w:tc>
        <w:tc>
          <w:tcPr>
            <w:tcW w:w="1116" w:type="dxa"/>
            <w:tcBorders>
              <w:top w:val="single" w:sz="4" w:space="0" w:color="auto"/>
              <w:left w:val="single" w:sz="4" w:space="0" w:color="auto"/>
              <w:bottom w:val="single" w:sz="4" w:space="0" w:color="auto"/>
              <w:right w:val="single" w:sz="4" w:space="0" w:color="auto"/>
            </w:tcBorders>
            <w:noWrap/>
            <w:hideMark/>
          </w:tcPr>
          <w:p w14:paraId="46FC7A90" w14:textId="77777777" w:rsidR="003A2C5C" w:rsidRPr="003A2C5C" w:rsidRDefault="003A2C5C" w:rsidP="003A2C5C">
            <w:pPr>
              <w:jc w:val="right"/>
              <w:rPr>
                <w:b/>
                <w:bCs/>
              </w:rPr>
            </w:pPr>
            <w:r w:rsidRPr="003A2C5C">
              <w:rPr>
                <w:b/>
                <w:bCs/>
              </w:rPr>
              <w:t>1,835,000</w:t>
            </w:r>
          </w:p>
        </w:tc>
        <w:tc>
          <w:tcPr>
            <w:tcW w:w="1366" w:type="dxa"/>
            <w:tcBorders>
              <w:top w:val="single" w:sz="4" w:space="0" w:color="auto"/>
              <w:left w:val="single" w:sz="4" w:space="0" w:color="auto"/>
              <w:bottom w:val="single" w:sz="4" w:space="0" w:color="auto"/>
              <w:right w:val="single" w:sz="4" w:space="0" w:color="auto"/>
            </w:tcBorders>
            <w:noWrap/>
            <w:hideMark/>
          </w:tcPr>
          <w:p w14:paraId="5EF6CEC3" w14:textId="77777777" w:rsidR="003A2C5C" w:rsidRPr="003A2C5C" w:rsidRDefault="003A2C5C" w:rsidP="003A2C5C">
            <w:pPr>
              <w:jc w:val="right"/>
              <w:rPr>
                <w:b/>
                <w:bCs/>
              </w:rPr>
            </w:pPr>
            <w:r w:rsidRPr="003A2C5C">
              <w:rPr>
                <w:b/>
                <w:bCs/>
              </w:rPr>
              <w:t>841,906.71</w:t>
            </w:r>
          </w:p>
        </w:tc>
        <w:tc>
          <w:tcPr>
            <w:tcW w:w="1016" w:type="dxa"/>
            <w:tcBorders>
              <w:top w:val="single" w:sz="4" w:space="0" w:color="auto"/>
              <w:left w:val="single" w:sz="4" w:space="0" w:color="auto"/>
              <w:bottom w:val="single" w:sz="4" w:space="0" w:color="auto"/>
              <w:right w:val="single" w:sz="4" w:space="0" w:color="auto"/>
            </w:tcBorders>
            <w:noWrap/>
            <w:hideMark/>
          </w:tcPr>
          <w:p w14:paraId="3D66F09F" w14:textId="77777777" w:rsidR="003A2C5C" w:rsidRPr="003A2C5C" w:rsidRDefault="003A2C5C" w:rsidP="003A2C5C">
            <w:pPr>
              <w:jc w:val="right"/>
            </w:pPr>
            <w:r w:rsidRPr="003A2C5C">
              <w:t>109.65</w:t>
            </w:r>
          </w:p>
        </w:tc>
        <w:tc>
          <w:tcPr>
            <w:tcW w:w="894" w:type="dxa"/>
            <w:tcBorders>
              <w:top w:val="single" w:sz="4" w:space="0" w:color="auto"/>
              <w:left w:val="single" w:sz="4" w:space="0" w:color="auto"/>
              <w:bottom w:val="single" w:sz="4" w:space="0" w:color="auto"/>
              <w:right w:val="single" w:sz="4" w:space="0" w:color="auto"/>
            </w:tcBorders>
            <w:noWrap/>
            <w:hideMark/>
          </w:tcPr>
          <w:p w14:paraId="3129DF2D" w14:textId="77777777" w:rsidR="003A2C5C" w:rsidRPr="003A2C5C" w:rsidRDefault="003A2C5C" w:rsidP="003A2C5C">
            <w:pPr>
              <w:jc w:val="right"/>
            </w:pPr>
            <w:r w:rsidRPr="003A2C5C">
              <w:t>45.88</w:t>
            </w:r>
          </w:p>
        </w:tc>
      </w:tr>
      <w:tr w:rsidR="003A2C5C" w:rsidRPr="003A2C5C" w14:paraId="1317F3E5"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3BFAEC7E" w14:textId="77777777" w:rsidR="003A2C5C" w:rsidRPr="003A2C5C" w:rsidRDefault="003A2C5C" w:rsidP="003A2C5C">
            <w:pPr>
              <w:jc w:val="both"/>
            </w:pPr>
            <w:r w:rsidRPr="003A2C5C">
              <w:t>031</w:t>
            </w:r>
          </w:p>
        </w:tc>
        <w:tc>
          <w:tcPr>
            <w:tcW w:w="4067" w:type="dxa"/>
            <w:tcBorders>
              <w:top w:val="single" w:sz="4" w:space="0" w:color="auto"/>
              <w:left w:val="single" w:sz="4" w:space="0" w:color="auto"/>
              <w:bottom w:val="single" w:sz="4" w:space="0" w:color="auto"/>
              <w:right w:val="single" w:sz="4" w:space="0" w:color="auto"/>
            </w:tcBorders>
            <w:noWrap/>
            <w:hideMark/>
          </w:tcPr>
          <w:p w14:paraId="244F73DE" w14:textId="77777777" w:rsidR="003A2C5C" w:rsidRPr="003A2C5C" w:rsidRDefault="003A2C5C" w:rsidP="003A2C5C">
            <w:pPr>
              <w:jc w:val="both"/>
            </w:pPr>
            <w:r w:rsidRPr="003A2C5C">
              <w:t>Usluge policije</w:t>
            </w:r>
          </w:p>
        </w:tc>
        <w:tc>
          <w:tcPr>
            <w:tcW w:w="1366" w:type="dxa"/>
            <w:tcBorders>
              <w:top w:val="single" w:sz="4" w:space="0" w:color="auto"/>
              <w:left w:val="single" w:sz="4" w:space="0" w:color="auto"/>
              <w:bottom w:val="single" w:sz="4" w:space="0" w:color="auto"/>
              <w:right w:val="single" w:sz="4" w:space="0" w:color="auto"/>
            </w:tcBorders>
            <w:noWrap/>
            <w:hideMark/>
          </w:tcPr>
          <w:p w14:paraId="171CDA2D" w14:textId="77777777" w:rsidR="003A2C5C" w:rsidRPr="003A2C5C" w:rsidRDefault="003A2C5C" w:rsidP="003A2C5C">
            <w:pPr>
              <w:jc w:val="right"/>
            </w:pPr>
            <w:r w:rsidRPr="003A2C5C">
              <w:t>100,000.00</w:t>
            </w:r>
          </w:p>
        </w:tc>
        <w:tc>
          <w:tcPr>
            <w:tcW w:w="1116" w:type="dxa"/>
            <w:tcBorders>
              <w:top w:val="single" w:sz="4" w:space="0" w:color="auto"/>
              <w:left w:val="single" w:sz="4" w:space="0" w:color="auto"/>
              <w:bottom w:val="single" w:sz="4" w:space="0" w:color="auto"/>
              <w:right w:val="single" w:sz="4" w:space="0" w:color="auto"/>
            </w:tcBorders>
            <w:noWrap/>
            <w:hideMark/>
          </w:tcPr>
          <w:p w14:paraId="48EAB19C" w14:textId="77777777" w:rsidR="003A2C5C" w:rsidRPr="003A2C5C" w:rsidRDefault="003A2C5C" w:rsidP="003A2C5C">
            <w:pPr>
              <w:jc w:val="right"/>
            </w:pPr>
            <w:r w:rsidRPr="003A2C5C">
              <w:t>40,000</w:t>
            </w:r>
          </w:p>
        </w:tc>
        <w:tc>
          <w:tcPr>
            <w:tcW w:w="1116" w:type="dxa"/>
            <w:tcBorders>
              <w:top w:val="single" w:sz="4" w:space="0" w:color="auto"/>
              <w:left w:val="single" w:sz="4" w:space="0" w:color="auto"/>
              <w:bottom w:val="single" w:sz="4" w:space="0" w:color="auto"/>
              <w:right w:val="single" w:sz="4" w:space="0" w:color="auto"/>
            </w:tcBorders>
            <w:noWrap/>
            <w:hideMark/>
          </w:tcPr>
          <w:p w14:paraId="6EAC8F87" w14:textId="77777777" w:rsidR="003A2C5C" w:rsidRPr="003A2C5C" w:rsidRDefault="003A2C5C" w:rsidP="003A2C5C">
            <w:pPr>
              <w:jc w:val="right"/>
            </w:pPr>
            <w:r w:rsidRPr="003A2C5C">
              <w:t>40,000</w:t>
            </w:r>
          </w:p>
        </w:tc>
        <w:tc>
          <w:tcPr>
            <w:tcW w:w="1366" w:type="dxa"/>
            <w:tcBorders>
              <w:top w:val="single" w:sz="4" w:space="0" w:color="auto"/>
              <w:left w:val="single" w:sz="4" w:space="0" w:color="auto"/>
              <w:bottom w:val="single" w:sz="4" w:space="0" w:color="auto"/>
              <w:right w:val="single" w:sz="4" w:space="0" w:color="auto"/>
            </w:tcBorders>
            <w:noWrap/>
            <w:hideMark/>
          </w:tcPr>
          <w:p w14:paraId="6D0B106C" w14:textId="77777777" w:rsidR="003A2C5C" w:rsidRPr="003A2C5C" w:rsidRDefault="003A2C5C" w:rsidP="003A2C5C">
            <w:pPr>
              <w:jc w:val="right"/>
            </w:pPr>
            <w:r w:rsidRPr="003A2C5C">
              <w:t>0.00</w:t>
            </w:r>
          </w:p>
        </w:tc>
        <w:tc>
          <w:tcPr>
            <w:tcW w:w="1016" w:type="dxa"/>
            <w:tcBorders>
              <w:top w:val="single" w:sz="4" w:space="0" w:color="auto"/>
              <w:left w:val="single" w:sz="4" w:space="0" w:color="auto"/>
              <w:bottom w:val="single" w:sz="4" w:space="0" w:color="auto"/>
              <w:right w:val="single" w:sz="4" w:space="0" w:color="auto"/>
            </w:tcBorders>
            <w:noWrap/>
            <w:hideMark/>
          </w:tcPr>
          <w:p w14:paraId="5C81EC1B" w14:textId="77777777" w:rsidR="003A2C5C" w:rsidRPr="003A2C5C" w:rsidRDefault="003A2C5C" w:rsidP="003A2C5C">
            <w:pPr>
              <w:jc w:val="right"/>
            </w:pPr>
            <w:r w:rsidRPr="003A2C5C">
              <w:t>0.00</w:t>
            </w:r>
          </w:p>
        </w:tc>
        <w:tc>
          <w:tcPr>
            <w:tcW w:w="894" w:type="dxa"/>
            <w:tcBorders>
              <w:top w:val="single" w:sz="4" w:space="0" w:color="auto"/>
              <w:left w:val="single" w:sz="4" w:space="0" w:color="auto"/>
              <w:bottom w:val="single" w:sz="4" w:space="0" w:color="auto"/>
              <w:right w:val="single" w:sz="4" w:space="0" w:color="auto"/>
            </w:tcBorders>
            <w:noWrap/>
            <w:hideMark/>
          </w:tcPr>
          <w:p w14:paraId="7F4B9ECC" w14:textId="77777777" w:rsidR="003A2C5C" w:rsidRPr="003A2C5C" w:rsidRDefault="003A2C5C" w:rsidP="003A2C5C">
            <w:pPr>
              <w:jc w:val="right"/>
            </w:pPr>
            <w:r w:rsidRPr="003A2C5C">
              <w:t>0.00</w:t>
            </w:r>
          </w:p>
        </w:tc>
      </w:tr>
      <w:tr w:rsidR="003A2C5C" w:rsidRPr="003A2C5C" w14:paraId="787036AB"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18F44E5E" w14:textId="77777777" w:rsidR="003A2C5C" w:rsidRPr="003A2C5C" w:rsidRDefault="003A2C5C" w:rsidP="003A2C5C">
            <w:pPr>
              <w:jc w:val="both"/>
            </w:pPr>
            <w:r w:rsidRPr="003A2C5C">
              <w:t>032</w:t>
            </w:r>
          </w:p>
        </w:tc>
        <w:tc>
          <w:tcPr>
            <w:tcW w:w="4067" w:type="dxa"/>
            <w:tcBorders>
              <w:top w:val="single" w:sz="4" w:space="0" w:color="auto"/>
              <w:left w:val="single" w:sz="4" w:space="0" w:color="auto"/>
              <w:bottom w:val="single" w:sz="4" w:space="0" w:color="auto"/>
              <w:right w:val="single" w:sz="4" w:space="0" w:color="auto"/>
            </w:tcBorders>
            <w:noWrap/>
            <w:hideMark/>
          </w:tcPr>
          <w:p w14:paraId="6F6F2C22" w14:textId="77777777" w:rsidR="003A2C5C" w:rsidRPr="003A2C5C" w:rsidRDefault="003A2C5C" w:rsidP="003A2C5C">
            <w:pPr>
              <w:jc w:val="both"/>
            </w:pPr>
            <w:r w:rsidRPr="003A2C5C">
              <w:t>Usluge protupožarne zaštite</w:t>
            </w:r>
          </w:p>
        </w:tc>
        <w:tc>
          <w:tcPr>
            <w:tcW w:w="1366" w:type="dxa"/>
            <w:tcBorders>
              <w:top w:val="single" w:sz="4" w:space="0" w:color="auto"/>
              <w:left w:val="single" w:sz="4" w:space="0" w:color="auto"/>
              <w:bottom w:val="single" w:sz="4" w:space="0" w:color="auto"/>
              <w:right w:val="single" w:sz="4" w:space="0" w:color="auto"/>
            </w:tcBorders>
            <w:noWrap/>
            <w:hideMark/>
          </w:tcPr>
          <w:p w14:paraId="16FD1934" w14:textId="77777777" w:rsidR="003A2C5C" w:rsidRPr="003A2C5C" w:rsidRDefault="003A2C5C" w:rsidP="003A2C5C">
            <w:pPr>
              <w:jc w:val="right"/>
            </w:pPr>
            <w:r w:rsidRPr="003A2C5C">
              <w:t>657,827.56</w:t>
            </w:r>
          </w:p>
        </w:tc>
        <w:tc>
          <w:tcPr>
            <w:tcW w:w="1116" w:type="dxa"/>
            <w:tcBorders>
              <w:top w:val="single" w:sz="4" w:space="0" w:color="auto"/>
              <w:left w:val="single" w:sz="4" w:space="0" w:color="auto"/>
              <w:bottom w:val="single" w:sz="4" w:space="0" w:color="auto"/>
              <w:right w:val="single" w:sz="4" w:space="0" w:color="auto"/>
            </w:tcBorders>
            <w:noWrap/>
            <w:hideMark/>
          </w:tcPr>
          <w:p w14:paraId="06BC9551" w14:textId="77777777" w:rsidR="003A2C5C" w:rsidRPr="003A2C5C" w:rsidRDefault="003A2C5C" w:rsidP="003A2C5C">
            <w:pPr>
              <w:jc w:val="right"/>
            </w:pPr>
            <w:r w:rsidRPr="003A2C5C">
              <w:t>1,765,000</w:t>
            </w:r>
          </w:p>
        </w:tc>
        <w:tc>
          <w:tcPr>
            <w:tcW w:w="1116" w:type="dxa"/>
            <w:tcBorders>
              <w:top w:val="single" w:sz="4" w:space="0" w:color="auto"/>
              <w:left w:val="single" w:sz="4" w:space="0" w:color="auto"/>
              <w:bottom w:val="single" w:sz="4" w:space="0" w:color="auto"/>
              <w:right w:val="single" w:sz="4" w:space="0" w:color="auto"/>
            </w:tcBorders>
            <w:noWrap/>
            <w:hideMark/>
          </w:tcPr>
          <w:p w14:paraId="0BB90B76" w14:textId="77777777" w:rsidR="003A2C5C" w:rsidRPr="003A2C5C" w:rsidRDefault="003A2C5C" w:rsidP="003A2C5C">
            <w:pPr>
              <w:jc w:val="right"/>
            </w:pPr>
            <w:r w:rsidRPr="003A2C5C">
              <w:t>1,765,000</w:t>
            </w:r>
          </w:p>
        </w:tc>
        <w:tc>
          <w:tcPr>
            <w:tcW w:w="1366" w:type="dxa"/>
            <w:tcBorders>
              <w:top w:val="single" w:sz="4" w:space="0" w:color="auto"/>
              <w:left w:val="single" w:sz="4" w:space="0" w:color="auto"/>
              <w:bottom w:val="single" w:sz="4" w:space="0" w:color="auto"/>
              <w:right w:val="single" w:sz="4" w:space="0" w:color="auto"/>
            </w:tcBorders>
            <w:noWrap/>
            <w:hideMark/>
          </w:tcPr>
          <w:p w14:paraId="54F968D6" w14:textId="77777777" w:rsidR="003A2C5C" w:rsidRPr="003A2C5C" w:rsidRDefault="003A2C5C" w:rsidP="003A2C5C">
            <w:pPr>
              <w:jc w:val="right"/>
            </w:pPr>
            <w:r w:rsidRPr="003A2C5C">
              <w:t>825,906.71</w:t>
            </w:r>
          </w:p>
        </w:tc>
        <w:tc>
          <w:tcPr>
            <w:tcW w:w="1016" w:type="dxa"/>
            <w:tcBorders>
              <w:top w:val="single" w:sz="4" w:space="0" w:color="auto"/>
              <w:left w:val="single" w:sz="4" w:space="0" w:color="auto"/>
              <w:bottom w:val="single" w:sz="4" w:space="0" w:color="auto"/>
              <w:right w:val="single" w:sz="4" w:space="0" w:color="auto"/>
            </w:tcBorders>
            <w:noWrap/>
            <w:hideMark/>
          </w:tcPr>
          <w:p w14:paraId="7F37B1B4" w14:textId="77777777" w:rsidR="003A2C5C" w:rsidRPr="003A2C5C" w:rsidRDefault="003A2C5C" w:rsidP="003A2C5C">
            <w:pPr>
              <w:jc w:val="right"/>
            </w:pPr>
            <w:r w:rsidRPr="003A2C5C">
              <w:t>125.55</w:t>
            </w:r>
          </w:p>
        </w:tc>
        <w:tc>
          <w:tcPr>
            <w:tcW w:w="894" w:type="dxa"/>
            <w:tcBorders>
              <w:top w:val="single" w:sz="4" w:space="0" w:color="auto"/>
              <w:left w:val="single" w:sz="4" w:space="0" w:color="auto"/>
              <w:bottom w:val="single" w:sz="4" w:space="0" w:color="auto"/>
              <w:right w:val="single" w:sz="4" w:space="0" w:color="auto"/>
            </w:tcBorders>
            <w:noWrap/>
            <w:hideMark/>
          </w:tcPr>
          <w:p w14:paraId="16A95009" w14:textId="77777777" w:rsidR="003A2C5C" w:rsidRPr="003A2C5C" w:rsidRDefault="003A2C5C" w:rsidP="003A2C5C">
            <w:pPr>
              <w:jc w:val="right"/>
            </w:pPr>
            <w:r w:rsidRPr="003A2C5C">
              <w:t>46.79</w:t>
            </w:r>
          </w:p>
        </w:tc>
      </w:tr>
      <w:tr w:rsidR="003A2C5C" w:rsidRPr="003A2C5C" w14:paraId="5775226E"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03EE3051" w14:textId="77777777" w:rsidR="003A2C5C" w:rsidRPr="003A2C5C" w:rsidRDefault="003A2C5C" w:rsidP="003A2C5C">
            <w:pPr>
              <w:jc w:val="both"/>
            </w:pPr>
            <w:r w:rsidRPr="003A2C5C">
              <w:t>036</w:t>
            </w:r>
          </w:p>
        </w:tc>
        <w:tc>
          <w:tcPr>
            <w:tcW w:w="4067" w:type="dxa"/>
            <w:tcBorders>
              <w:top w:val="single" w:sz="4" w:space="0" w:color="auto"/>
              <w:left w:val="single" w:sz="4" w:space="0" w:color="auto"/>
              <w:bottom w:val="single" w:sz="4" w:space="0" w:color="auto"/>
              <w:right w:val="single" w:sz="4" w:space="0" w:color="auto"/>
            </w:tcBorders>
            <w:noWrap/>
            <w:hideMark/>
          </w:tcPr>
          <w:p w14:paraId="63C04002" w14:textId="77777777" w:rsidR="003A2C5C" w:rsidRPr="003A2C5C" w:rsidRDefault="003A2C5C" w:rsidP="003A2C5C">
            <w:pPr>
              <w:jc w:val="both"/>
            </w:pPr>
            <w:r w:rsidRPr="003A2C5C">
              <w:t>Rash.za jav.red i sigurnost koji nisu drugdje svrstani</w:t>
            </w:r>
          </w:p>
        </w:tc>
        <w:tc>
          <w:tcPr>
            <w:tcW w:w="1366" w:type="dxa"/>
            <w:tcBorders>
              <w:top w:val="single" w:sz="4" w:space="0" w:color="auto"/>
              <w:left w:val="single" w:sz="4" w:space="0" w:color="auto"/>
              <w:bottom w:val="single" w:sz="4" w:space="0" w:color="auto"/>
              <w:right w:val="single" w:sz="4" w:space="0" w:color="auto"/>
            </w:tcBorders>
            <w:noWrap/>
            <w:hideMark/>
          </w:tcPr>
          <w:p w14:paraId="6164697C" w14:textId="77777777" w:rsidR="003A2C5C" w:rsidRPr="003A2C5C" w:rsidRDefault="003A2C5C" w:rsidP="003A2C5C">
            <w:pPr>
              <w:jc w:val="right"/>
            </w:pPr>
            <w:r w:rsidRPr="003A2C5C">
              <w:t>10,000.00</w:t>
            </w:r>
          </w:p>
        </w:tc>
        <w:tc>
          <w:tcPr>
            <w:tcW w:w="1116" w:type="dxa"/>
            <w:tcBorders>
              <w:top w:val="single" w:sz="4" w:space="0" w:color="auto"/>
              <w:left w:val="single" w:sz="4" w:space="0" w:color="auto"/>
              <w:bottom w:val="single" w:sz="4" w:space="0" w:color="auto"/>
              <w:right w:val="single" w:sz="4" w:space="0" w:color="auto"/>
            </w:tcBorders>
            <w:noWrap/>
            <w:hideMark/>
          </w:tcPr>
          <w:p w14:paraId="642FB54D" w14:textId="77777777" w:rsidR="003A2C5C" w:rsidRPr="003A2C5C" w:rsidRDefault="003A2C5C" w:rsidP="003A2C5C">
            <w:pPr>
              <w:jc w:val="right"/>
            </w:pPr>
            <w:r w:rsidRPr="003A2C5C">
              <w:t>30,000</w:t>
            </w:r>
          </w:p>
        </w:tc>
        <w:tc>
          <w:tcPr>
            <w:tcW w:w="1116" w:type="dxa"/>
            <w:tcBorders>
              <w:top w:val="single" w:sz="4" w:space="0" w:color="auto"/>
              <w:left w:val="single" w:sz="4" w:space="0" w:color="auto"/>
              <w:bottom w:val="single" w:sz="4" w:space="0" w:color="auto"/>
              <w:right w:val="single" w:sz="4" w:space="0" w:color="auto"/>
            </w:tcBorders>
            <w:noWrap/>
            <w:hideMark/>
          </w:tcPr>
          <w:p w14:paraId="154B4376" w14:textId="77777777" w:rsidR="003A2C5C" w:rsidRPr="003A2C5C" w:rsidRDefault="003A2C5C" w:rsidP="003A2C5C">
            <w:pPr>
              <w:jc w:val="right"/>
            </w:pPr>
            <w:r w:rsidRPr="003A2C5C">
              <w:t>30,000</w:t>
            </w:r>
          </w:p>
        </w:tc>
        <w:tc>
          <w:tcPr>
            <w:tcW w:w="1366" w:type="dxa"/>
            <w:tcBorders>
              <w:top w:val="single" w:sz="4" w:space="0" w:color="auto"/>
              <w:left w:val="single" w:sz="4" w:space="0" w:color="auto"/>
              <w:bottom w:val="single" w:sz="4" w:space="0" w:color="auto"/>
              <w:right w:val="single" w:sz="4" w:space="0" w:color="auto"/>
            </w:tcBorders>
            <w:noWrap/>
            <w:hideMark/>
          </w:tcPr>
          <w:p w14:paraId="0367BC58" w14:textId="77777777" w:rsidR="003A2C5C" w:rsidRPr="003A2C5C" w:rsidRDefault="003A2C5C" w:rsidP="003A2C5C">
            <w:pPr>
              <w:jc w:val="right"/>
            </w:pPr>
            <w:r w:rsidRPr="003A2C5C">
              <w:t>16,000.00</w:t>
            </w:r>
          </w:p>
        </w:tc>
        <w:tc>
          <w:tcPr>
            <w:tcW w:w="1016" w:type="dxa"/>
            <w:tcBorders>
              <w:top w:val="single" w:sz="4" w:space="0" w:color="auto"/>
              <w:left w:val="single" w:sz="4" w:space="0" w:color="auto"/>
              <w:bottom w:val="single" w:sz="4" w:space="0" w:color="auto"/>
              <w:right w:val="single" w:sz="4" w:space="0" w:color="auto"/>
            </w:tcBorders>
            <w:noWrap/>
            <w:hideMark/>
          </w:tcPr>
          <w:p w14:paraId="3DB13178" w14:textId="77777777" w:rsidR="003A2C5C" w:rsidRPr="003A2C5C" w:rsidRDefault="003A2C5C" w:rsidP="003A2C5C">
            <w:pPr>
              <w:jc w:val="right"/>
            </w:pPr>
            <w:r w:rsidRPr="003A2C5C">
              <w:t>160.00</w:t>
            </w:r>
          </w:p>
        </w:tc>
        <w:tc>
          <w:tcPr>
            <w:tcW w:w="894" w:type="dxa"/>
            <w:tcBorders>
              <w:top w:val="single" w:sz="4" w:space="0" w:color="auto"/>
              <w:left w:val="single" w:sz="4" w:space="0" w:color="auto"/>
              <w:bottom w:val="single" w:sz="4" w:space="0" w:color="auto"/>
              <w:right w:val="single" w:sz="4" w:space="0" w:color="auto"/>
            </w:tcBorders>
            <w:noWrap/>
            <w:hideMark/>
          </w:tcPr>
          <w:p w14:paraId="51C39698" w14:textId="77777777" w:rsidR="003A2C5C" w:rsidRPr="003A2C5C" w:rsidRDefault="003A2C5C" w:rsidP="003A2C5C">
            <w:pPr>
              <w:jc w:val="right"/>
            </w:pPr>
            <w:r w:rsidRPr="003A2C5C">
              <w:t>53.33</w:t>
            </w:r>
          </w:p>
        </w:tc>
      </w:tr>
      <w:tr w:rsidR="003A2C5C" w:rsidRPr="003A2C5C" w14:paraId="0ED42C2E"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43B6AE4D" w14:textId="77777777" w:rsidR="003A2C5C" w:rsidRPr="003A2C5C" w:rsidRDefault="003A2C5C" w:rsidP="003A2C5C">
            <w:pPr>
              <w:jc w:val="both"/>
              <w:rPr>
                <w:b/>
                <w:bCs/>
              </w:rPr>
            </w:pPr>
            <w:r w:rsidRPr="003A2C5C">
              <w:rPr>
                <w:b/>
                <w:bCs/>
              </w:rPr>
              <w:t>04</w:t>
            </w:r>
          </w:p>
        </w:tc>
        <w:tc>
          <w:tcPr>
            <w:tcW w:w="4067" w:type="dxa"/>
            <w:tcBorders>
              <w:top w:val="single" w:sz="4" w:space="0" w:color="auto"/>
              <w:left w:val="single" w:sz="4" w:space="0" w:color="auto"/>
              <w:bottom w:val="single" w:sz="4" w:space="0" w:color="auto"/>
              <w:right w:val="single" w:sz="4" w:space="0" w:color="auto"/>
            </w:tcBorders>
            <w:noWrap/>
            <w:hideMark/>
          </w:tcPr>
          <w:p w14:paraId="52499FBB" w14:textId="77777777" w:rsidR="003A2C5C" w:rsidRPr="003A2C5C" w:rsidRDefault="003A2C5C" w:rsidP="003A2C5C">
            <w:pPr>
              <w:jc w:val="both"/>
              <w:rPr>
                <w:b/>
                <w:bCs/>
              </w:rPr>
            </w:pPr>
            <w:r w:rsidRPr="003A2C5C">
              <w:rPr>
                <w:b/>
                <w:bCs/>
              </w:rPr>
              <w:t>Ekonomski poslovi</w:t>
            </w:r>
          </w:p>
        </w:tc>
        <w:tc>
          <w:tcPr>
            <w:tcW w:w="1366" w:type="dxa"/>
            <w:tcBorders>
              <w:top w:val="single" w:sz="4" w:space="0" w:color="auto"/>
              <w:left w:val="single" w:sz="4" w:space="0" w:color="auto"/>
              <w:bottom w:val="single" w:sz="4" w:space="0" w:color="auto"/>
              <w:right w:val="single" w:sz="4" w:space="0" w:color="auto"/>
            </w:tcBorders>
            <w:noWrap/>
            <w:hideMark/>
          </w:tcPr>
          <w:p w14:paraId="6D81A804" w14:textId="77777777" w:rsidR="003A2C5C" w:rsidRPr="003A2C5C" w:rsidRDefault="003A2C5C" w:rsidP="003A2C5C">
            <w:pPr>
              <w:jc w:val="right"/>
              <w:rPr>
                <w:b/>
                <w:bCs/>
              </w:rPr>
            </w:pPr>
            <w:r w:rsidRPr="003A2C5C">
              <w:rPr>
                <w:b/>
                <w:bCs/>
              </w:rPr>
              <w:t>1,177,027.58</w:t>
            </w:r>
          </w:p>
        </w:tc>
        <w:tc>
          <w:tcPr>
            <w:tcW w:w="1116" w:type="dxa"/>
            <w:tcBorders>
              <w:top w:val="single" w:sz="4" w:space="0" w:color="auto"/>
              <w:left w:val="single" w:sz="4" w:space="0" w:color="auto"/>
              <w:bottom w:val="single" w:sz="4" w:space="0" w:color="auto"/>
              <w:right w:val="single" w:sz="4" w:space="0" w:color="auto"/>
            </w:tcBorders>
            <w:noWrap/>
            <w:hideMark/>
          </w:tcPr>
          <w:p w14:paraId="22178E8D" w14:textId="77777777" w:rsidR="003A2C5C" w:rsidRPr="003A2C5C" w:rsidRDefault="003A2C5C" w:rsidP="003A2C5C">
            <w:pPr>
              <w:jc w:val="right"/>
              <w:rPr>
                <w:b/>
                <w:bCs/>
              </w:rPr>
            </w:pPr>
            <w:r w:rsidRPr="003A2C5C">
              <w:rPr>
                <w:b/>
                <w:bCs/>
              </w:rPr>
              <w:t>2,120,000</w:t>
            </w:r>
          </w:p>
        </w:tc>
        <w:tc>
          <w:tcPr>
            <w:tcW w:w="1116" w:type="dxa"/>
            <w:tcBorders>
              <w:top w:val="single" w:sz="4" w:space="0" w:color="auto"/>
              <w:left w:val="single" w:sz="4" w:space="0" w:color="auto"/>
              <w:bottom w:val="single" w:sz="4" w:space="0" w:color="auto"/>
              <w:right w:val="single" w:sz="4" w:space="0" w:color="auto"/>
            </w:tcBorders>
            <w:noWrap/>
            <w:hideMark/>
          </w:tcPr>
          <w:p w14:paraId="7CC47CAE" w14:textId="77777777" w:rsidR="003A2C5C" w:rsidRPr="003A2C5C" w:rsidRDefault="003A2C5C" w:rsidP="003A2C5C">
            <w:pPr>
              <w:jc w:val="right"/>
              <w:rPr>
                <w:b/>
                <w:bCs/>
              </w:rPr>
            </w:pPr>
            <w:r w:rsidRPr="003A2C5C">
              <w:rPr>
                <w:b/>
                <w:bCs/>
              </w:rPr>
              <w:t>2,120,000</w:t>
            </w:r>
          </w:p>
        </w:tc>
        <w:tc>
          <w:tcPr>
            <w:tcW w:w="1366" w:type="dxa"/>
            <w:tcBorders>
              <w:top w:val="single" w:sz="4" w:space="0" w:color="auto"/>
              <w:left w:val="single" w:sz="4" w:space="0" w:color="auto"/>
              <w:bottom w:val="single" w:sz="4" w:space="0" w:color="auto"/>
              <w:right w:val="single" w:sz="4" w:space="0" w:color="auto"/>
            </w:tcBorders>
            <w:noWrap/>
            <w:hideMark/>
          </w:tcPr>
          <w:p w14:paraId="18F007AA" w14:textId="77777777" w:rsidR="003A2C5C" w:rsidRPr="003A2C5C" w:rsidRDefault="003A2C5C" w:rsidP="003A2C5C">
            <w:pPr>
              <w:jc w:val="right"/>
              <w:rPr>
                <w:b/>
                <w:bCs/>
              </w:rPr>
            </w:pPr>
            <w:r w:rsidRPr="003A2C5C">
              <w:rPr>
                <w:b/>
                <w:bCs/>
              </w:rPr>
              <w:t>576,550.94</w:t>
            </w:r>
          </w:p>
        </w:tc>
        <w:tc>
          <w:tcPr>
            <w:tcW w:w="1016" w:type="dxa"/>
            <w:tcBorders>
              <w:top w:val="single" w:sz="4" w:space="0" w:color="auto"/>
              <w:left w:val="single" w:sz="4" w:space="0" w:color="auto"/>
              <w:bottom w:val="single" w:sz="4" w:space="0" w:color="auto"/>
              <w:right w:val="single" w:sz="4" w:space="0" w:color="auto"/>
            </w:tcBorders>
            <w:noWrap/>
            <w:hideMark/>
          </w:tcPr>
          <w:p w14:paraId="4B62C053" w14:textId="77777777" w:rsidR="003A2C5C" w:rsidRPr="003A2C5C" w:rsidRDefault="003A2C5C" w:rsidP="003A2C5C">
            <w:pPr>
              <w:jc w:val="right"/>
            </w:pPr>
            <w:r w:rsidRPr="003A2C5C">
              <w:t>48.98</w:t>
            </w:r>
          </w:p>
        </w:tc>
        <w:tc>
          <w:tcPr>
            <w:tcW w:w="894" w:type="dxa"/>
            <w:tcBorders>
              <w:top w:val="single" w:sz="4" w:space="0" w:color="auto"/>
              <w:left w:val="single" w:sz="4" w:space="0" w:color="auto"/>
              <w:bottom w:val="single" w:sz="4" w:space="0" w:color="auto"/>
              <w:right w:val="single" w:sz="4" w:space="0" w:color="auto"/>
            </w:tcBorders>
            <w:noWrap/>
            <w:hideMark/>
          </w:tcPr>
          <w:p w14:paraId="26791981" w14:textId="77777777" w:rsidR="003A2C5C" w:rsidRPr="003A2C5C" w:rsidRDefault="003A2C5C" w:rsidP="003A2C5C">
            <w:pPr>
              <w:jc w:val="right"/>
            </w:pPr>
            <w:r w:rsidRPr="003A2C5C">
              <w:t>27.20</w:t>
            </w:r>
          </w:p>
        </w:tc>
      </w:tr>
      <w:tr w:rsidR="003A2C5C" w:rsidRPr="003A2C5C" w14:paraId="7C124E2B" w14:textId="77777777" w:rsidTr="00770BC0">
        <w:trPr>
          <w:trHeight w:val="525"/>
          <w:jc w:val="center"/>
        </w:trPr>
        <w:tc>
          <w:tcPr>
            <w:tcW w:w="783" w:type="dxa"/>
            <w:tcBorders>
              <w:top w:val="single" w:sz="4" w:space="0" w:color="auto"/>
              <w:left w:val="single" w:sz="4" w:space="0" w:color="auto"/>
              <w:bottom w:val="single" w:sz="4" w:space="0" w:color="auto"/>
              <w:right w:val="single" w:sz="4" w:space="0" w:color="auto"/>
            </w:tcBorders>
            <w:hideMark/>
          </w:tcPr>
          <w:p w14:paraId="3486E1B5" w14:textId="77777777" w:rsidR="003A2C5C" w:rsidRPr="003A2C5C" w:rsidRDefault="003A2C5C" w:rsidP="00B9127D">
            <w:pPr>
              <w:jc w:val="center"/>
            </w:pPr>
            <w:r w:rsidRPr="003A2C5C">
              <w:lastRenderedPageBreak/>
              <w:t>Br.</w:t>
            </w:r>
            <w:r w:rsidRPr="003A2C5C">
              <w:br/>
              <w:t>oznaka</w:t>
            </w:r>
          </w:p>
        </w:tc>
        <w:tc>
          <w:tcPr>
            <w:tcW w:w="4067" w:type="dxa"/>
            <w:tcBorders>
              <w:top w:val="single" w:sz="4" w:space="0" w:color="auto"/>
              <w:left w:val="single" w:sz="4" w:space="0" w:color="auto"/>
              <w:bottom w:val="single" w:sz="4" w:space="0" w:color="auto"/>
              <w:right w:val="single" w:sz="4" w:space="0" w:color="auto"/>
            </w:tcBorders>
            <w:hideMark/>
          </w:tcPr>
          <w:p w14:paraId="358DA1FD" w14:textId="77777777" w:rsidR="003A2C5C" w:rsidRPr="003A2C5C" w:rsidRDefault="003A2C5C" w:rsidP="00B9127D">
            <w:pPr>
              <w:jc w:val="center"/>
            </w:pPr>
            <w:r w:rsidRPr="003A2C5C">
              <w:t>Opis (naziv)</w:t>
            </w:r>
          </w:p>
        </w:tc>
        <w:tc>
          <w:tcPr>
            <w:tcW w:w="1366" w:type="dxa"/>
            <w:tcBorders>
              <w:top w:val="single" w:sz="4" w:space="0" w:color="auto"/>
              <w:left w:val="single" w:sz="4" w:space="0" w:color="auto"/>
              <w:bottom w:val="single" w:sz="4" w:space="0" w:color="auto"/>
              <w:right w:val="single" w:sz="4" w:space="0" w:color="auto"/>
            </w:tcBorders>
            <w:hideMark/>
          </w:tcPr>
          <w:p w14:paraId="158C3A75" w14:textId="77777777" w:rsidR="003A2C5C" w:rsidRPr="003A2C5C" w:rsidRDefault="003A2C5C" w:rsidP="00B9127D">
            <w:pPr>
              <w:jc w:val="center"/>
            </w:pPr>
            <w:r w:rsidRPr="003A2C5C">
              <w:t>Izvršeno 2020.god.</w:t>
            </w:r>
          </w:p>
        </w:tc>
        <w:tc>
          <w:tcPr>
            <w:tcW w:w="1116" w:type="dxa"/>
            <w:tcBorders>
              <w:top w:val="single" w:sz="4" w:space="0" w:color="auto"/>
              <w:left w:val="single" w:sz="4" w:space="0" w:color="auto"/>
              <w:bottom w:val="single" w:sz="4" w:space="0" w:color="auto"/>
              <w:right w:val="single" w:sz="4" w:space="0" w:color="auto"/>
            </w:tcBorders>
            <w:hideMark/>
          </w:tcPr>
          <w:p w14:paraId="3FAB6249" w14:textId="77777777" w:rsidR="003A2C5C" w:rsidRPr="003A2C5C" w:rsidRDefault="003A2C5C" w:rsidP="00B9127D">
            <w:pPr>
              <w:jc w:val="center"/>
            </w:pPr>
            <w:r w:rsidRPr="003A2C5C">
              <w:t>Izvorni Plan</w:t>
            </w:r>
            <w:r w:rsidRPr="003A2C5C">
              <w:br/>
              <w:t>za 2021.g.</w:t>
            </w:r>
          </w:p>
        </w:tc>
        <w:tc>
          <w:tcPr>
            <w:tcW w:w="1116" w:type="dxa"/>
            <w:tcBorders>
              <w:top w:val="single" w:sz="4" w:space="0" w:color="auto"/>
              <w:left w:val="single" w:sz="4" w:space="0" w:color="auto"/>
              <w:bottom w:val="single" w:sz="4" w:space="0" w:color="auto"/>
              <w:right w:val="single" w:sz="4" w:space="0" w:color="auto"/>
            </w:tcBorders>
            <w:hideMark/>
          </w:tcPr>
          <w:p w14:paraId="2CE664CF" w14:textId="77777777" w:rsidR="003A2C5C" w:rsidRPr="003A2C5C" w:rsidRDefault="003A2C5C" w:rsidP="00B9127D">
            <w:pPr>
              <w:jc w:val="center"/>
            </w:pPr>
            <w:r w:rsidRPr="003A2C5C">
              <w:t>Tekući Plan</w:t>
            </w:r>
            <w:r w:rsidRPr="003A2C5C">
              <w:br/>
              <w:t>za 2021.g.</w:t>
            </w:r>
          </w:p>
        </w:tc>
        <w:tc>
          <w:tcPr>
            <w:tcW w:w="1366" w:type="dxa"/>
            <w:tcBorders>
              <w:top w:val="single" w:sz="4" w:space="0" w:color="auto"/>
              <w:left w:val="single" w:sz="4" w:space="0" w:color="auto"/>
              <w:bottom w:val="single" w:sz="4" w:space="0" w:color="auto"/>
              <w:right w:val="single" w:sz="4" w:space="0" w:color="auto"/>
            </w:tcBorders>
            <w:hideMark/>
          </w:tcPr>
          <w:p w14:paraId="1DB62E52" w14:textId="77777777" w:rsidR="003A2C5C" w:rsidRPr="003A2C5C" w:rsidRDefault="003A2C5C" w:rsidP="00B9127D">
            <w:pPr>
              <w:jc w:val="center"/>
            </w:pPr>
            <w:r w:rsidRPr="003A2C5C">
              <w:t>Izvršeno 2021.god.</w:t>
            </w:r>
          </w:p>
        </w:tc>
        <w:tc>
          <w:tcPr>
            <w:tcW w:w="1016" w:type="dxa"/>
            <w:tcBorders>
              <w:top w:val="single" w:sz="4" w:space="0" w:color="auto"/>
              <w:left w:val="single" w:sz="4" w:space="0" w:color="auto"/>
              <w:bottom w:val="single" w:sz="4" w:space="0" w:color="auto"/>
              <w:right w:val="single" w:sz="4" w:space="0" w:color="auto"/>
            </w:tcBorders>
            <w:hideMark/>
          </w:tcPr>
          <w:p w14:paraId="711BC073" w14:textId="77777777" w:rsidR="003A2C5C" w:rsidRPr="003A2C5C" w:rsidRDefault="003A2C5C" w:rsidP="00B9127D">
            <w:pPr>
              <w:jc w:val="center"/>
            </w:pPr>
            <w:r w:rsidRPr="003A2C5C">
              <w:t>Indeks</w:t>
            </w:r>
            <w:r w:rsidRPr="003A2C5C">
              <w:br/>
              <w:t>6/3</w:t>
            </w:r>
          </w:p>
        </w:tc>
        <w:tc>
          <w:tcPr>
            <w:tcW w:w="894" w:type="dxa"/>
            <w:tcBorders>
              <w:top w:val="single" w:sz="4" w:space="0" w:color="auto"/>
              <w:left w:val="single" w:sz="4" w:space="0" w:color="auto"/>
              <w:bottom w:val="single" w:sz="4" w:space="0" w:color="auto"/>
              <w:right w:val="single" w:sz="4" w:space="0" w:color="auto"/>
            </w:tcBorders>
            <w:hideMark/>
          </w:tcPr>
          <w:p w14:paraId="50B2F29D" w14:textId="77777777" w:rsidR="003A2C5C" w:rsidRPr="003A2C5C" w:rsidRDefault="003A2C5C" w:rsidP="00B9127D">
            <w:pPr>
              <w:jc w:val="center"/>
            </w:pPr>
            <w:r w:rsidRPr="003A2C5C">
              <w:t>Indeks</w:t>
            </w:r>
            <w:r w:rsidRPr="003A2C5C">
              <w:br/>
              <w:t>6/5</w:t>
            </w:r>
          </w:p>
        </w:tc>
      </w:tr>
      <w:tr w:rsidR="003A2C5C" w:rsidRPr="003A2C5C" w14:paraId="2FD4E8B4" w14:textId="77777777" w:rsidTr="00770BC0">
        <w:trPr>
          <w:trHeight w:val="198"/>
          <w:jc w:val="center"/>
        </w:trPr>
        <w:tc>
          <w:tcPr>
            <w:tcW w:w="783" w:type="dxa"/>
            <w:tcBorders>
              <w:top w:val="single" w:sz="4" w:space="0" w:color="auto"/>
              <w:left w:val="single" w:sz="4" w:space="0" w:color="auto"/>
              <w:bottom w:val="single" w:sz="4" w:space="0" w:color="auto"/>
              <w:right w:val="single" w:sz="4" w:space="0" w:color="auto"/>
            </w:tcBorders>
            <w:hideMark/>
          </w:tcPr>
          <w:p w14:paraId="654DBF5B" w14:textId="77777777" w:rsidR="003A2C5C" w:rsidRPr="003A2C5C" w:rsidRDefault="003A2C5C" w:rsidP="00B9127D">
            <w:pPr>
              <w:jc w:val="center"/>
            </w:pPr>
            <w:r w:rsidRPr="003A2C5C">
              <w:t>1</w:t>
            </w:r>
          </w:p>
        </w:tc>
        <w:tc>
          <w:tcPr>
            <w:tcW w:w="4067" w:type="dxa"/>
            <w:tcBorders>
              <w:top w:val="single" w:sz="4" w:space="0" w:color="auto"/>
              <w:left w:val="single" w:sz="4" w:space="0" w:color="auto"/>
              <w:bottom w:val="single" w:sz="4" w:space="0" w:color="auto"/>
              <w:right w:val="single" w:sz="4" w:space="0" w:color="auto"/>
            </w:tcBorders>
            <w:hideMark/>
          </w:tcPr>
          <w:p w14:paraId="72B2EA16" w14:textId="77777777" w:rsidR="003A2C5C" w:rsidRPr="003A2C5C" w:rsidRDefault="003A2C5C" w:rsidP="00B9127D">
            <w:pPr>
              <w:jc w:val="center"/>
            </w:pPr>
            <w:r w:rsidRPr="003A2C5C">
              <w:t>2</w:t>
            </w:r>
          </w:p>
        </w:tc>
        <w:tc>
          <w:tcPr>
            <w:tcW w:w="1366" w:type="dxa"/>
            <w:tcBorders>
              <w:top w:val="single" w:sz="4" w:space="0" w:color="auto"/>
              <w:left w:val="single" w:sz="4" w:space="0" w:color="auto"/>
              <w:bottom w:val="single" w:sz="4" w:space="0" w:color="auto"/>
              <w:right w:val="single" w:sz="4" w:space="0" w:color="auto"/>
            </w:tcBorders>
            <w:hideMark/>
          </w:tcPr>
          <w:p w14:paraId="54CB3AA3" w14:textId="77777777" w:rsidR="003A2C5C" w:rsidRPr="003A2C5C" w:rsidRDefault="003A2C5C" w:rsidP="00B9127D">
            <w:pPr>
              <w:jc w:val="center"/>
            </w:pPr>
            <w:r w:rsidRPr="003A2C5C">
              <w:t>3.00</w:t>
            </w:r>
          </w:p>
        </w:tc>
        <w:tc>
          <w:tcPr>
            <w:tcW w:w="1116" w:type="dxa"/>
            <w:tcBorders>
              <w:top w:val="single" w:sz="4" w:space="0" w:color="auto"/>
              <w:left w:val="single" w:sz="4" w:space="0" w:color="auto"/>
              <w:bottom w:val="single" w:sz="4" w:space="0" w:color="auto"/>
              <w:right w:val="single" w:sz="4" w:space="0" w:color="auto"/>
            </w:tcBorders>
            <w:hideMark/>
          </w:tcPr>
          <w:p w14:paraId="139567BE" w14:textId="77777777" w:rsidR="003A2C5C" w:rsidRPr="003A2C5C" w:rsidRDefault="003A2C5C" w:rsidP="00B9127D">
            <w:pPr>
              <w:jc w:val="center"/>
            </w:pPr>
            <w:r w:rsidRPr="003A2C5C">
              <w:t>4</w:t>
            </w:r>
          </w:p>
        </w:tc>
        <w:tc>
          <w:tcPr>
            <w:tcW w:w="1116" w:type="dxa"/>
            <w:tcBorders>
              <w:top w:val="single" w:sz="4" w:space="0" w:color="auto"/>
              <w:left w:val="single" w:sz="4" w:space="0" w:color="auto"/>
              <w:bottom w:val="single" w:sz="4" w:space="0" w:color="auto"/>
              <w:right w:val="single" w:sz="4" w:space="0" w:color="auto"/>
            </w:tcBorders>
            <w:hideMark/>
          </w:tcPr>
          <w:p w14:paraId="65B9A668" w14:textId="77777777" w:rsidR="003A2C5C" w:rsidRPr="003A2C5C" w:rsidRDefault="003A2C5C" w:rsidP="00B9127D">
            <w:pPr>
              <w:jc w:val="center"/>
            </w:pPr>
            <w:r w:rsidRPr="003A2C5C">
              <w:t>5</w:t>
            </w:r>
          </w:p>
        </w:tc>
        <w:tc>
          <w:tcPr>
            <w:tcW w:w="1366" w:type="dxa"/>
            <w:tcBorders>
              <w:top w:val="single" w:sz="4" w:space="0" w:color="auto"/>
              <w:left w:val="single" w:sz="4" w:space="0" w:color="auto"/>
              <w:bottom w:val="single" w:sz="4" w:space="0" w:color="auto"/>
              <w:right w:val="single" w:sz="4" w:space="0" w:color="auto"/>
            </w:tcBorders>
            <w:hideMark/>
          </w:tcPr>
          <w:p w14:paraId="1E31E170" w14:textId="77777777" w:rsidR="003A2C5C" w:rsidRPr="003A2C5C" w:rsidRDefault="003A2C5C" w:rsidP="00B9127D">
            <w:pPr>
              <w:jc w:val="center"/>
            </w:pPr>
            <w:r w:rsidRPr="003A2C5C">
              <w:t>6</w:t>
            </w:r>
          </w:p>
        </w:tc>
        <w:tc>
          <w:tcPr>
            <w:tcW w:w="1016" w:type="dxa"/>
            <w:tcBorders>
              <w:top w:val="single" w:sz="4" w:space="0" w:color="auto"/>
              <w:left w:val="single" w:sz="4" w:space="0" w:color="auto"/>
              <w:bottom w:val="single" w:sz="4" w:space="0" w:color="auto"/>
              <w:right w:val="single" w:sz="4" w:space="0" w:color="auto"/>
            </w:tcBorders>
            <w:hideMark/>
          </w:tcPr>
          <w:p w14:paraId="7AA2509D" w14:textId="77777777" w:rsidR="003A2C5C" w:rsidRPr="003A2C5C" w:rsidRDefault="003A2C5C" w:rsidP="00B9127D">
            <w:pPr>
              <w:jc w:val="center"/>
            </w:pPr>
            <w:r w:rsidRPr="003A2C5C">
              <w:t>7</w:t>
            </w:r>
          </w:p>
        </w:tc>
        <w:tc>
          <w:tcPr>
            <w:tcW w:w="894" w:type="dxa"/>
            <w:tcBorders>
              <w:top w:val="single" w:sz="4" w:space="0" w:color="auto"/>
              <w:left w:val="single" w:sz="4" w:space="0" w:color="auto"/>
              <w:bottom w:val="single" w:sz="4" w:space="0" w:color="auto"/>
              <w:right w:val="single" w:sz="4" w:space="0" w:color="auto"/>
            </w:tcBorders>
            <w:hideMark/>
          </w:tcPr>
          <w:p w14:paraId="3FFB8973" w14:textId="77777777" w:rsidR="003A2C5C" w:rsidRPr="003A2C5C" w:rsidRDefault="003A2C5C" w:rsidP="00B9127D">
            <w:pPr>
              <w:jc w:val="center"/>
            </w:pPr>
            <w:r w:rsidRPr="003A2C5C">
              <w:t>8</w:t>
            </w:r>
          </w:p>
        </w:tc>
      </w:tr>
      <w:tr w:rsidR="003A2C5C" w:rsidRPr="003A2C5C" w14:paraId="7F947958"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7CAF8AAB" w14:textId="77777777" w:rsidR="003A2C5C" w:rsidRPr="003A2C5C" w:rsidRDefault="003A2C5C" w:rsidP="003A2C5C">
            <w:pPr>
              <w:jc w:val="both"/>
            </w:pPr>
            <w:r w:rsidRPr="003A2C5C">
              <w:t>042</w:t>
            </w:r>
          </w:p>
        </w:tc>
        <w:tc>
          <w:tcPr>
            <w:tcW w:w="4067" w:type="dxa"/>
            <w:tcBorders>
              <w:top w:val="single" w:sz="4" w:space="0" w:color="auto"/>
              <w:left w:val="single" w:sz="4" w:space="0" w:color="auto"/>
              <w:bottom w:val="single" w:sz="4" w:space="0" w:color="auto"/>
              <w:right w:val="single" w:sz="4" w:space="0" w:color="auto"/>
            </w:tcBorders>
            <w:noWrap/>
            <w:hideMark/>
          </w:tcPr>
          <w:p w14:paraId="7567B788" w14:textId="77777777" w:rsidR="003A2C5C" w:rsidRPr="003A2C5C" w:rsidRDefault="003A2C5C" w:rsidP="003A2C5C">
            <w:pPr>
              <w:jc w:val="both"/>
            </w:pPr>
            <w:r w:rsidRPr="003A2C5C">
              <w:t>Poljoprivreda, šumarstvo i ribarstvo</w:t>
            </w:r>
          </w:p>
        </w:tc>
        <w:tc>
          <w:tcPr>
            <w:tcW w:w="1366" w:type="dxa"/>
            <w:tcBorders>
              <w:top w:val="single" w:sz="4" w:space="0" w:color="auto"/>
              <w:left w:val="single" w:sz="4" w:space="0" w:color="auto"/>
              <w:bottom w:val="single" w:sz="4" w:space="0" w:color="auto"/>
              <w:right w:val="single" w:sz="4" w:space="0" w:color="auto"/>
            </w:tcBorders>
            <w:noWrap/>
            <w:hideMark/>
          </w:tcPr>
          <w:p w14:paraId="26F8CE86" w14:textId="77777777" w:rsidR="003A2C5C" w:rsidRPr="003A2C5C" w:rsidRDefault="003A2C5C" w:rsidP="003A2C5C">
            <w:pPr>
              <w:jc w:val="right"/>
            </w:pPr>
            <w:r w:rsidRPr="003A2C5C">
              <w:t>0.00</w:t>
            </w:r>
          </w:p>
        </w:tc>
        <w:tc>
          <w:tcPr>
            <w:tcW w:w="1116" w:type="dxa"/>
            <w:tcBorders>
              <w:top w:val="single" w:sz="4" w:space="0" w:color="auto"/>
              <w:left w:val="single" w:sz="4" w:space="0" w:color="auto"/>
              <w:bottom w:val="single" w:sz="4" w:space="0" w:color="auto"/>
              <w:right w:val="single" w:sz="4" w:space="0" w:color="auto"/>
            </w:tcBorders>
            <w:noWrap/>
            <w:hideMark/>
          </w:tcPr>
          <w:p w14:paraId="3217B6BC" w14:textId="77777777" w:rsidR="003A2C5C" w:rsidRPr="003A2C5C" w:rsidRDefault="003A2C5C" w:rsidP="003A2C5C">
            <w:pPr>
              <w:jc w:val="right"/>
            </w:pPr>
            <w:r w:rsidRPr="003A2C5C">
              <w:t>0</w:t>
            </w:r>
          </w:p>
        </w:tc>
        <w:tc>
          <w:tcPr>
            <w:tcW w:w="1116" w:type="dxa"/>
            <w:tcBorders>
              <w:top w:val="single" w:sz="4" w:space="0" w:color="auto"/>
              <w:left w:val="single" w:sz="4" w:space="0" w:color="auto"/>
              <w:bottom w:val="single" w:sz="4" w:space="0" w:color="auto"/>
              <w:right w:val="single" w:sz="4" w:space="0" w:color="auto"/>
            </w:tcBorders>
            <w:noWrap/>
            <w:hideMark/>
          </w:tcPr>
          <w:p w14:paraId="52CA0BC9" w14:textId="77777777" w:rsidR="003A2C5C" w:rsidRPr="003A2C5C" w:rsidRDefault="003A2C5C" w:rsidP="003A2C5C">
            <w:pPr>
              <w:jc w:val="right"/>
            </w:pPr>
            <w:r w:rsidRPr="003A2C5C">
              <w:t>0</w:t>
            </w:r>
          </w:p>
        </w:tc>
        <w:tc>
          <w:tcPr>
            <w:tcW w:w="1366" w:type="dxa"/>
            <w:tcBorders>
              <w:top w:val="single" w:sz="4" w:space="0" w:color="auto"/>
              <w:left w:val="single" w:sz="4" w:space="0" w:color="auto"/>
              <w:bottom w:val="single" w:sz="4" w:space="0" w:color="auto"/>
              <w:right w:val="single" w:sz="4" w:space="0" w:color="auto"/>
            </w:tcBorders>
            <w:noWrap/>
            <w:hideMark/>
          </w:tcPr>
          <w:p w14:paraId="2C32EE6B" w14:textId="77777777" w:rsidR="003A2C5C" w:rsidRPr="003A2C5C" w:rsidRDefault="003A2C5C" w:rsidP="003A2C5C">
            <w:pPr>
              <w:jc w:val="right"/>
            </w:pPr>
            <w:r w:rsidRPr="003A2C5C">
              <w:t>0.00</w:t>
            </w:r>
          </w:p>
        </w:tc>
        <w:tc>
          <w:tcPr>
            <w:tcW w:w="1016" w:type="dxa"/>
            <w:tcBorders>
              <w:top w:val="single" w:sz="4" w:space="0" w:color="auto"/>
              <w:left w:val="single" w:sz="4" w:space="0" w:color="auto"/>
              <w:bottom w:val="single" w:sz="4" w:space="0" w:color="auto"/>
              <w:right w:val="single" w:sz="4" w:space="0" w:color="auto"/>
            </w:tcBorders>
            <w:noWrap/>
            <w:hideMark/>
          </w:tcPr>
          <w:p w14:paraId="38F154E4" w14:textId="77777777" w:rsidR="003A2C5C" w:rsidRPr="003A2C5C" w:rsidRDefault="003A2C5C" w:rsidP="003A2C5C">
            <w:pPr>
              <w:jc w:val="right"/>
            </w:pPr>
            <w:r w:rsidRPr="003A2C5C">
              <w:t>#DIV/0!</w:t>
            </w:r>
          </w:p>
        </w:tc>
        <w:tc>
          <w:tcPr>
            <w:tcW w:w="894" w:type="dxa"/>
            <w:tcBorders>
              <w:top w:val="single" w:sz="4" w:space="0" w:color="auto"/>
              <w:left w:val="single" w:sz="4" w:space="0" w:color="auto"/>
              <w:bottom w:val="single" w:sz="4" w:space="0" w:color="auto"/>
              <w:right w:val="single" w:sz="4" w:space="0" w:color="auto"/>
            </w:tcBorders>
            <w:noWrap/>
            <w:hideMark/>
          </w:tcPr>
          <w:p w14:paraId="1D527663" w14:textId="77777777" w:rsidR="003A2C5C" w:rsidRPr="003A2C5C" w:rsidRDefault="003A2C5C" w:rsidP="003A2C5C">
            <w:pPr>
              <w:jc w:val="right"/>
            </w:pPr>
            <w:r w:rsidRPr="003A2C5C">
              <w:t>#DIV/0!</w:t>
            </w:r>
          </w:p>
        </w:tc>
      </w:tr>
      <w:tr w:rsidR="003A2C5C" w:rsidRPr="003A2C5C" w14:paraId="6382F534"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7E002CCF" w14:textId="77777777" w:rsidR="003A2C5C" w:rsidRPr="003A2C5C" w:rsidRDefault="003A2C5C" w:rsidP="003A2C5C">
            <w:pPr>
              <w:jc w:val="both"/>
            </w:pPr>
            <w:r w:rsidRPr="003A2C5C">
              <w:t>045</w:t>
            </w:r>
          </w:p>
        </w:tc>
        <w:tc>
          <w:tcPr>
            <w:tcW w:w="4067" w:type="dxa"/>
            <w:tcBorders>
              <w:top w:val="single" w:sz="4" w:space="0" w:color="auto"/>
              <w:left w:val="single" w:sz="4" w:space="0" w:color="auto"/>
              <w:bottom w:val="single" w:sz="4" w:space="0" w:color="auto"/>
              <w:right w:val="single" w:sz="4" w:space="0" w:color="auto"/>
            </w:tcBorders>
            <w:noWrap/>
            <w:hideMark/>
          </w:tcPr>
          <w:p w14:paraId="67C40D8A" w14:textId="77777777" w:rsidR="003A2C5C" w:rsidRPr="003A2C5C" w:rsidRDefault="003A2C5C" w:rsidP="003A2C5C">
            <w:pPr>
              <w:jc w:val="both"/>
            </w:pPr>
            <w:r w:rsidRPr="003A2C5C">
              <w:t>Promet</w:t>
            </w:r>
          </w:p>
        </w:tc>
        <w:tc>
          <w:tcPr>
            <w:tcW w:w="1366" w:type="dxa"/>
            <w:tcBorders>
              <w:top w:val="single" w:sz="4" w:space="0" w:color="auto"/>
              <w:left w:val="single" w:sz="4" w:space="0" w:color="auto"/>
              <w:bottom w:val="single" w:sz="4" w:space="0" w:color="auto"/>
              <w:right w:val="single" w:sz="4" w:space="0" w:color="auto"/>
            </w:tcBorders>
            <w:noWrap/>
            <w:hideMark/>
          </w:tcPr>
          <w:p w14:paraId="67484936" w14:textId="77777777" w:rsidR="003A2C5C" w:rsidRPr="003A2C5C" w:rsidRDefault="003A2C5C" w:rsidP="003A2C5C">
            <w:pPr>
              <w:jc w:val="right"/>
            </w:pPr>
            <w:r w:rsidRPr="003A2C5C">
              <w:t>1,177,027.58</w:t>
            </w:r>
          </w:p>
        </w:tc>
        <w:tc>
          <w:tcPr>
            <w:tcW w:w="1116" w:type="dxa"/>
            <w:tcBorders>
              <w:top w:val="single" w:sz="4" w:space="0" w:color="auto"/>
              <w:left w:val="single" w:sz="4" w:space="0" w:color="auto"/>
              <w:bottom w:val="single" w:sz="4" w:space="0" w:color="auto"/>
              <w:right w:val="single" w:sz="4" w:space="0" w:color="auto"/>
            </w:tcBorders>
            <w:noWrap/>
            <w:hideMark/>
          </w:tcPr>
          <w:p w14:paraId="5B2D93E7" w14:textId="77777777" w:rsidR="003A2C5C" w:rsidRPr="003A2C5C" w:rsidRDefault="003A2C5C" w:rsidP="003A2C5C">
            <w:pPr>
              <w:jc w:val="right"/>
            </w:pPr>
            <w:r w:rsidRPr="003A2C5C">
              <w:t>2,110,000</w:t>
            </w:r>
          </w:p>
        </w:tc>
        <w:tc>
          <w:tcPr>
            <w:tcW w:w="1116" w:type="dxa"/>
            <w:tcBorders>
              <w:top w:val="single" w:sz="4" w:space="0" w:color="auto"/>
              <w:left w:val="single" w:sz="4" w:space="0" w:color="auto"/>
              <w:bottom w:val="single" w:sz="4" w:space="0" w:color="auto"/>
              <w:right w:val="single" w:sz="4" w:space="0" w:color="auto"/>
            </w:tcBorders>
            <w:noWrap/>
            <w:hideMark/>
          </w:tcPr>
          <w:p w14:paraId="7E8FE559" w14:textId="77777777" w:rsidR="003A2C5C" w:rsidRPr="003A2C5C" w:rsidRDefault="003A2C5C" w:rsidP="003A2C5C">
            <w:pPr>
              <w:jc w:val="right"/>
            </w:pPr>
            <w:r w:rsidRPr="003A2C5C">
              <w:t>2,110,000</w:t>
            </w:r>
          </w:p>
        </w:tc>
        <w:tc>
          <w:tcPr>
            <w:tcW w:w="1366" w:type="dxa"/>
            <w:tcBorders>
              <w:top w:val="single" w:sz="4" w:space="0" w:color="auto"/>
              <w:left w:val="single" w:sz="4" w:space="0" w:color="auto"/>
              <w:bottom w:val="single" w:sz="4" w:space="0" w:color="auto"/>
              <w:right w:val="single" w:sz="4" w:space="0" w:color="auto"/>
            </w:tcBorders>
            <w:noWrap/>
            <w:hideMark/>
          </w:tcPr>
          <w:p w14:paraId="715E7EC4" w14:textId="77777777" w:rsidR="003A2C5C" w:rsidRPr="003A2C5C" w:rsidRDefault="003A2C5C" w:rsidP="003A2C5C">
            <w:pPr>
              <w:jc w:val="right"/>
            </w:pPr>
            <w:r w:rsidRPr="003A2C5C">
              <w:t>576,550.94</w:t>
            </w:r>
          </w:p>
        </w:tc>
        <w:tc>
          <w:tcPr>
            <w:tcW w:w="1016" w:type="dxa"/>
            <w:tcBorders>
              <w:top w:val="single" w:sz="4" w:space="0" w:color="auto"/>
              <w:left w:val="single" w:sz="4" w:space="0" w:color="auto"/>
              <w:bottom w:val="single" w:sz="4" w:space="0" w:color="auto"/>
              <w:right w:val="single" w:sz="4" w:space="0" w:color="auto"/>
            </w:tcBorders>
            <w:noWrap/>
            <w:hideMark/>
          </w:tcPr>
          <w:p w14:paraId="513213B9" w14:textId="77777777" w:rsidR="003A2C5C" w:rsidRPr="003A2C5C" w:rsidRDefault="003A2C5C" w:rsidP="003A2C5C">
            <w:pPr>
              <w:jc w:val="right"/>
            </w:pPr>
            <w:r w:rsidRPr="003A2C5C">
              <w:t>48.98</w:t>
            </w:r>
          </w:p>
        </w:tc>
        <w:tc>
          <w:tcPr>
            <w:tcW w:w="894" w:type="dxa"/>
            <w:tcBorders>
              <w:top w:val="single" w:sz="4" w:space="0" w:color="auto"/>
              <w:left w:val="single" w:sz="4" w:space="0" w:color="auto"/>
              <w:bottom w:val="single" w:sz="4" w:space="0" w:color="auto"/>
              <w:right w:val="single" w:sz="4" w:space="0" w:color="auto"/>
            </w:tcBorders>
            <w:noWrap/>
            <w:hideMark/>
          </w:tcPr>
          <w:p w14:paraId="092B770D" w14:textId="77777777" w:rsidR="003A2C5C" w:rsidRPr="003A2C5C" w:rsidRDefault="003A2C5C" w:rsidP="003A2C5C">
            <w:pPr>
              <w:jc w:val="right"/>
            </w:pPr>
            <w:r w:rsidRPr="003A2C5C">
              <w:t>27.32</w:t>
            </w:r>
          </w:p>
        </w:tc>
      </w:tr>
      <w:tr w:rsidR="003A2C5C" w:rsidRPr="003A2C5C" w14:paraId="5FF9D474"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3205B0AC" w14:textId="77777777" w:rsidR="003A2C5C" w:rsidRPr="003A2C5C" w:rsidRDefault="003A2C5C" w:rsidP="003A2C5C">
            <w:pPr>
              <w:jc w:val="both"/>
            </w:pPr>
            <w:r w:rsidRPr="003A2C5C">
              <w:t>047</w:t>
            </w:r>
          </w:p>
        </w:tc>
        <w:tc>
          <w:tcPr>
            <w:tcW w:w="4067" w:type="dxa"/>
            <w:tcBorders>
              <w:top w:val="single" w:sz="4" w:space="0" w:color="auto"/>
              <w:left w:val="single" w:sz="4" w:space="0" w:color="auto"/>
              <w:bottom w:val="single" w:sz="4" w:space="0" w:color="auto"/>
              <w:right w:val="single" w:sz="4" w:space="0" w:color="auto"/>
            </w:tcBorders>
            <w:noWrap/>
            <w:hideMark/>
          </w:tcPr>
          <w:p w14:paraId="1F5775BA" w14:textId="77777777" w:rsidR="003A2C5C" w:rsidRPr="003A2C5C" w:rsidRDefault="003A2C5C" w:rsidP="003A2C5C">
            <w:pPr>
              <w:jc w:val="both"/>
            </w:pPr>
            <w:r w:rsidRPr="003A2C5C">
              <w:t>Ostale industrije</w:t>
            </w:r>
          </w:p>
        </w:tc>
        <w:tc>
          <w:tcPr>
            <w:tcW w:w="1366" w:type="dxa"/>
            <w:tcBorders>
              <w:top w:val="single" w:sz="4" w:space="0" w:color="auto"/>
              <w:left w:val="single" w:sz="4" w:space="0" w:color="auto"/>
              <w:bottom w:val="single" w:sz="4" w:space="0" w:color="auto"/>
              <w:right w:val="single" w:sz="4" w:space="0" w:color="auto"/>
            </w:tcBorders>
            <w:noWrap/>
            <w:hideMark/>
          </w:tcPr>
          <w:p w14:paraId="794C1FBB" w14:textId="77777777" w:rsidR="003A2C5C" w:rsidRPr="003A2C5C" w:rsidRDefault="003A2C5C" w:rsidP="003A2C5C">
            <w:pPr>
              <w:jc w:val="right"/>
            </w:pPr>
            <w:r w:rsidRPr="003A2C5C">
              <w:t>0.00</w:t>
            </w:r>
          </w:p>
        </w:tc>
        <w:tc>
          <w:tcPr>
            <w:tcW w:w="1116" w:type="dxa"/>
            <w:tcBorders>
              <w:top w:val="single" w:sz="4" w:space="0" w:color="auto"/>
              <w:left w:val="single" w:sz="4" w:space="0" w:color="auto"/>
              <w:bottom w:val="single" w:sz="4" w:space="0" w:color="auto"/>
              <w:right w:val="single" w:sz="4" w:space="0" w:color="auto"/>
            </w:tcBorders>
            <w:noWrap/>
            <w:hideMark/>
          </w:tcPr>
          <w:p w14:paraId="786A4DDA" w14:textId="77777777" w:rsidR="003A2C5C" w:rsidRPr="003A2C5C" w:rsidRDefault="003A2C5C" w:rsidP="003A2C5C">
            <w:pPr>
              <w:jc w:val="right"/>
            </w:pPr>
            <w:r w:rsidRPr="003A2C5C">
              <w:t>10,000</w:t>
            </w:r>
          </w:p>
        </w:tc>
        <w:tc>
          <w:tcPr>
            <w:tcW w:w="1116" w:type="dxa"/>
            <w:tcBorders>
              <w:top w:val="single" w:sz="4" w:space="0" w:color="auto"/>
              <w:left w:val="single" w:sz="4" w:space="0" w:color="auto"/>
              <w:bottom w:val="single" w:sz="4" w:space="0" w:color="auto"/>
              <w:right w:val="single" w:sz="4" w:space="0" w:color="auto"/>
            </w:tcBorders>
            <w:noWrap/>
            <w:hideMark/>
          </w:tcPr>
          <w:p w14:paraId="2139AD64" w14:textId="77777777" w:rsidR="003A2C5C" w:rsidRPr="003A2C5C" w:rsidRDefault="003A2C5C" w:rsidP="003A2C5C">
            <w:pPr>
              <w:jc w:val="right"/>
            </w:pPr>
            <w:r w:rsidRPr="003A2C5C">
              <w:t>10,000</w:t>
            </w:r>
          </w:p>
        </w:tc>
        <w:tc>
          <w:tcPr>
            <w:tcW w:w="1366" w:type="dxa"/>
            <w:tcBorders>
              <w:top w:val="single" w:sz="4" w:space="0" w:color="auto"/>
              <w:left w:val="single" w:sz="4" w:space="0" w:color="auto"/>
              <w:bottom w:val="single" w:sz="4" w:space="0" w:color="auto"/>
              <w:right w:val="single" w:sz="4" w:space="0" w:color="auto"/>
            </w:tcBorders>
            <w:noWrap/>
            <w:hideMark/>
          </w:tcPr>
          <w:p w14:paraId="3CBD9F48" w14:textId="77777777" w:rsidR="003A2C5C" w:rsidRPr="003A2C5C" w:rsidRDefault="003A2C5C" w:rsidP="003A2C5C">
            <w:pPr>
              <w:jc w:val="right"/>
            </w:pPr>
            <w:r w:rsidRPr="003A2C5C">
              <w:t>0.00</w:t>
            </w:r>
          </w:p>
        </w:tc>
        <w:tc>
          <w:tcPr>
            <w:tcW w:w="1016" w:type="dxa"/>
            <w:tcBorders>
              <w:top w:val="single" w:sz="4" w:space="0" w:color="auto"/>
              <w:left w:val="single" w:sz="4" w:space="0" w:color="auto"/>
              <w:bottom w:val="single" w:sz="4" w:space="0" w:color="auto"/>
              <w:right w:val="single" w:sz="4" w:space="0" w:color="auto"/>
            </w:tcBorders>
            <w:noWrap/>
            <w:hideMark/>
          </w:tcPr>
          <w:p w14:paraId="519471B6" w14:textId="77777777" w:rsidR="003A2C5C" w:rsidRPr="003A2C5C" w:rsidRDefault="003A2C5C" w:rsidP="003A2C5C">
            <w:pPr>
              <w:jc w:val="right"/>
            </w:pPr>
            <w:r w:rsidRPr="003A2C5C">
              <w:t>#DIV/0!</w:t>
            </w:r>
          </w:p>
        </w:tc>
        <w:tc>
          <w:tcPr>
            <w:tcW w:w="894" w:type="dxa"/>
            <w:tcBorders>
              <w:top w:val="single" w:sz="4" w:space="0" w:color="auto"/>
              <w:left w:val="single" w:sz="4" w:space="0" w:color="auto"/>
              <w:bottom w:val="single" w:sz="4" w:space="0" w:color="auto"/>
              <w:right w:val="single" w:sz="4" w:space="0" w:color="auto"/>
            </w:tcBorders>
            <w:noWrap/>
            <w:hideMark/>
          </w:tcPr>
          <w:p w14:paraId="46DB23D1" w14:textId="77777777" w:rsidR="003A2C5C" w:rsidRPr="003A2C5C" w:rsidRDefault="003A2C5C" w:rsidP="003A2C5C">
            <w:pPr>
              <w:jc w:val="right"/>
            </w:pPr>
            <w:r w:rsidRPr="003A2C5C">
              <w:t>0.00</w:t>
            </w:r>
          </w:p>
        </w:tc>
      </w:tr>
      <w:tr w:rsidR="003A2C5C" w:rsidRPr="003A2C5C" w14:paraId="669B227B"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0E584394" w14:textId="77777777" w:rsidR="003A2C5C" w:rsidRPr="003A2C5C" w:rsidRDefault="003A2C5C" w:rsidP="003A2C5C">
            <w:pPr>
              <w:jc w:val="both"/>
              <w:rPr>
                <w:b/>
                <w:bCs/>
              </w:rPr>
            </w:pPr>
            <w:r w:rsidRPr="003A2C5C">
              <w:rPr>
                <w:b/>
                <w:bCs/>
              </w:rPr>
              <w:t>05</w:t>
            </w:r>
          </w:p>
        </w:tc>
        <w:tc>
          <w:tcPr>
            <w:tcW w:w="4067" w:type="dxa"/>
            <w:tcBorders>
              <w:top w:val="single" w:sz="4" w:space="0" w:color="auto"/>
              <w:left w:val="single" w:sz="4" w:space="0" w:color="auto"/>
              <w:bottom w:val="single" w:sz="4" w:space="0" w:color="auto"/>
              <w:right w:val="single" w:sz="4" w:space="0" w:color="auto"/>
            </w:tcBorders>
            <w:noWrap/>
            <w:hideMark/>
          </w:tcPr>
          <w:p w14:paraId="6B254BA5" w14:textId="77777777" w:rsidR="003A2C5C" w:rsidRPr="003A2C5C" w:rsidRDefault="003A2C5C" w:rsidP="003A2C5C">
            <w:pPr>
              <w:jc w:val="both"/>
              <w:rPr>
                <w:b/>
                <w:bCs/>
              </w:rPr>
            </w:pPr>
            <w:r w:rsidRPr="003A2C5C">
              <w:rPr>
                <w:b/>
                <w:bCs/>
              </w:rPr>
              <w:t>Zaštita okoliša</w:t>
            </w:r>
          </w:p>
        </w:tc>
        <w:tc>
          <w:tcPr>
            <w:tcW w:w="1366" w:type="dxa"/>
            <w:tcBorders>
              <w:top w:val="single" w:sz="4" w:space="0" w:color="auto"/>
              <w:left w:val="single" w:sz="4" w:space="0" w:color="auto"/>
              <w:bottom w:val="single" w:sz="4" w:space="0" w:color="auto"/>
              <w:right w:val="single" w:sz="4" w:space="0" w:color="auto"/>
            </w:tcBorders>
            <w:noWrap/>
            <w:hideMark/>
          </w:tcPr>
          <w:p w14:paraId="10D3F2B4" w14:textId="77777777" w:rsidR="003A2C5C" w:rsidRPr="003A2C5C" w:rsidRDefault="003A2C5C" w:rsidP="003A2C5C">
            <w:pPr>
              <w:jc w:val="right"/>
              <w:rPr>
                <w:b/>
                <w:bCs/>
              </w:rPr>
            </w:pPr>
            <w:r w:rsidRPr="003A2C5C">
              <w:rPr>
                <w:b/>
                <w:bCs/>
              </w:rPr>
              <w:t>2,079,734.18</w:t>
            </w:r>
          </w:p>
        </w:tc>
        <w:tc>
          <w:tcPr>
            <w:tcW w:w="1116" w:type="dxa"/>
            <w:tcBorders>
              <w:top w:val="single" w:sz="4" w:space="0" w:color="auto"/>
              <w:left w:val="single" w:sz="4" w:space="0" w:color="auto"/>
              <w:bottom w:val="single" w:sz="4" w:space="0" w:color="auto"/>
              <w:right w:val="single" w:sz="4" w:space="0" w:color="auto"/>
            </w:tcBorders>
            <w:noWrap/>
            <w:hideMark/>
          </w:tcPr>
          <w:p w14:paraId="2E129D50" w14:textId="77777777" w:rsidR="003A2C5C" w:rsidRPr="003A2C5C" w:rsidRDefault="003A2C5C" w:rsidP="003A2C5C">
            <w:pPr>
              <w:jc w:val="right"/>
              <w:rPr>
                <w:b/>
                <w:bCs/>
              </w:rPr>
            </w:pPr>
            <w:r w:rsidRPr="003A2C5C">
              <w:rPr>
                <w:b/>
                <w:bCs/>
              </w:rPr>
              <w:t>2,068,000</w:t>
            </w:r>
          </w:p>
        </w:tc>
        <w:tc>
          <w:tcPr>
            <w:tcW w:w="1116" w:type="dxa"/>
            <w:tcBorders>
              <w:top w:val="single" w:sz="4" w:space="0" w:color="auto"/>
              <w:left w:val="single" w:sz="4" w:space="0" w:color="auto"/>
              <w:bottom w:val="single" w:sz="4" w:space="0" w:color="auto"/>
              <w:right w:val="single" w:sz="4" w:space="0" w:color="auto"/>
            </w:tcBorders>
            <w:noWrap/>
            <w:hideMark/>
          </w:tcPr>
          <w:p w14:paraId="1B29C933" w14:textId="77777777" w:rsidR="003A2C5C" w:rsidRPr="003A2C5C" w:rsidRDefault="003A2C5C" w:rsidP="003A2C5C">
            <w:pPr>
              <w:jc w:val="right"/>
              <w:rPr>
                <w:b/>
                <w:bCs/>
              </w:rPr>
            </w:pPr>
            <w:r w:rsidRPr="003A2C5C">
              <w:rPr>
                <w:b/>
                <w:bCs/>
              </w:rPr>
              <w:t>2,151,688</w:t>
            </w:r>
          </w:p>
        </w:tc>
        <w:tc>
          <w:tcPr>
            <w:tcW w:w="1366" w:type="dxa"/>
            <w:tcBorders>
              <w:top w:val="single" w:sz="4" w:space="0" w:color="auto"/>
              <w:left w:val="single" w:sz="4" w:space="0" w:color="auto"/>
              <w:bottom w:val="single" w:sz="4" w:space="0" w:color="auto"/>
              <w:right w:val="single" w:sz="4" w:space="0" w:color="auto"/>
            </w:tcBorders>
            <w:noWrap/>
            <w:hideMark/>
          </w:tcPr>
          <w:p w14:paraId="2D1879C7" w14:textId="77777777" w:rsidR="003A2C5C" w:rsidRPr="003A2C5C" w:rsidRDefault="003A2C5C" w:rsidP="003A2C5C">
            <w:pPr>
              <w:jc w:val="right"/>
              <w:rPr>
                <w:b/>
                <w:bCs/>
              </w:rPr>
            </w:pPr>
            <w:r w:rsidRPr="003A2C5C">
              <w:rPr>
                <w:b/>
                <w:bCs/>
              </w:rPr>
              <w:t>582,431.00</w:t>
            </w:r>
          </w:p>
        </w:tc>
        <w:tc>
          <w:tcPr>
            <w:tcW w:w="1016" w:type="dxa"/>
            <w:tcBorders>
              <w:top w:val="single" w:sz="4" w:space="0" w:color="auto"/>
              <w:left w:val="single" w:sz="4" w:space="0" w:color="auto"/>
              <w:bottom w:val="single" w:sz="4" w:space="0" w:color="auto"/>
              <w:right w:val="single" w:sz="4" w:space="0" w:color="auto"/>
            </w:tcBorders>
            <w:noWrap/>
            <w:hideMark/>
          </w:tcPr>
          <w:p w14:paraId="1F048F60" w14:textId="77777777" w:rsidR="003A2C5C" w:rsidRPr="003A2C5C" w:rsidRDefault="003A2C5C" w:rsidP="003A2C5C">
            <w:pPr>
              <w:jc w:val="right"/>
            </w:pPr>
            <w:r w:rsidRPr="003A2C5C">
              <w:t>28.01</w:t>
            </w:r>
          </w:p>
        </w:tc>
        <w:tc>
          <w:tcPr>
            <w:tcW w:w="894" w:type="dxa"/>
            <w:tcBorders>
              <w:top w:val="single" w:sz="4" w:space="0" w:color="auto"/>
              <w:left w:val="single" w:sz="4" w:space="0" w:color="auto"/>
              <w:bottom w:val="single" w:sz="4" w:space="0" w:color="auto"/>
              <w:right w:val="single" w:sz="4" w:space="0" w:color="auto"/>
            </w:tcBorders>
            <w:noWrap/>
            <w:hideMark/>
          </w:tcPr>
          <w:p w14:paraId="0CFD25AD" w14:textId="77777777" w:rsidR="003A2C5C" w:rsidRPr="003A2C5C" w:rsidRDefault="003A2C5C" w:rsidP="003A2C5C">
            <w:pPr>
              <w:jc w:val="right"/>
            </w:pPr>
            <w:r w:rsidRPr="003A2C5C">
              <w:t>27.07</w:t>
            </w:r>
          </w:p>
        </w:tc>
      </w:tr>
      <w:tr w:rsidR="003A2C5C" w:rsidRPr="003A2C5C" w14:paraId="2590DAF2"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6886B135" w14:textId="77777777" w:rsidR="003A2C5C" w:rsidRPr="003A2C5C" w:rsidRDefault="003A2C5C" w:rsidP="003A2C5C">
            <w:pPr>
              <w:jc w:val="both"/>
            </w:pPr>
            <w:r w:rsidRPr="003A2C5C">
              <w:t>051</w:t>
            </w:r>
          </w:p>
        </w:tc>
        <w:tc>
          <w:tcPr>
            <w:tcW w:w="4067" w:type="dxa"/>
            <w:tcBorders>
              <w:top w:val="single" w:sz="4" w:space="0" w:color="auto"/>
              <w:left w:val="single" w:sz="4" w:space="0" w:color="auto"/>
              <w:bottom w:val="single" w:sz="4" w:space="0" w:color="auto"/>
              <w:right w:val="single" w:sz="4" w:space="0" w:color="auto"/>
            </w:tcBorders>
            <w:noWrap/>
            <w:hideMark/>
          </w:tcPr>
          <w:p w14:paraId="12492702" w14:textId="77777777" w:rsidR="003A2C5C" w:rsidRPr="003A2C5C" w:rsidRDefault="003A2C5C" w:rsidP="003A2C5C">
            <w:pPr>
              <w:jc w:val="both"/>
            </w:pPr>
            <w:r w:rsidRPr="003A2C5C">
              <w:t>Gospodarenje otpadom</w:t>
            </w:r>
          </w:p>
        </w:tc>
        <w:tc>
          <w:tcPr>
            <w:tcW w:w="1366" w:type="dxa"/>
            <w:tcBorders>
              <w:top w:val="single" w:sz="4" w:space="0" w:color="auto"/>
              <w:left w:val="single" w:sz="4" w:space="0" w:color="auto"/>
              <w:bottom w:val="single" w:sz="4" w:space="0" w:color="auto"/>
              <w:right w:val="single" w:sz="4" w:space="0" w:color="auto"/>
            </w:tcBorders>
            <w:noWrap/>
            <w:hideMark/>
          </w:tcPr>
          <w:p w14:paraId="1B6A28A8" w14:textId="77777777" w:rsidR="003A2C5C" w:rsidRPr="003A2C5C" w:rsidRDefault="003A2C5C" w:rsidP="003A2C5C">
            <w:pPr>
              <w:jc w:val="right"/>
            </w:pPr>
            <w:r w:rsidRPr="003A2C5C">
              <w:t>1,068.36</w:t>
            </w:r>
          </w:p>
        </w:tc>
        <w:tc>
          <w:tcPr>
            <w:tcW w:w="1116" w:type="dxa"/>
            <w:tcBorders>
              <w:top w:val="single" w:sz="4" w:space="0" w:color="auto"/>
              <w:left w:val="single" w:sz="4" w:space="0" w:color="auto"/>
              <w:bottom w:val="single" w:sz="4" w:space="0" w:color="auto"/>
              <w:right w:val="single" w:sz="4" w:space="0" w:color="auto"/>
            </w:tcBorders>
            <w:noWrap/>
            <w:hideMark/>
          </w:tcPr>
          <w:p w14:paraId="52A67FF5" w14:textId="77777777" w:rsidR="003A2C5C" w:rsidRPr="003A2C5C" w:rsidRDefault="003A2C5C" w:rsidP="003A2C5C">
            <w:pPr>
              <w:jc w:val="right"/>
            </w:pPr>
            <w:r w:rsidRPr="003A2C5C">
              <w:t>1,866,000</w:t>
            </w:r>
          </w:p>
        </w:tc>
        <w:tc>
          <w:tcPr>
            <w:tcW w:w="1116" w:type="dxa"/>
            <w:tcBorders>
              <w:top w:val="single" w:sz="4" w:space="0" w:color="auto"/>
              <w:left w:val="single" w:sz="4" w:space="0" w:color="auto"/>
              <w:bottom w:val="single" w:sz="4" w:space="0" w:color="auto"/>
              <w:right w:val="single" w:sz="4" w:space="0" w:color="auto"/>
            </w:tcBorders>
            <w:noWrap/>
            <w:hideMark/>
          </w:tcPr>
          <w:p w14:paraId="5887CC6B" w14:textId="77777777" w:rsidR="003A2C5C" w:rsidRPr="003A2C5C" w:rsidRDefault="003A2C5C" w:rsidP="003A2C5C">
            <w:pPr>
              <w:jc w:val="right"/>
            </w:pPr>
            <w:r w:rsidRPr="003A2C5C">
              <w:t>1,949,688</w:t>
            </w:r>
          </w:p>
        </w:tc>
        <w:tc>
          <w:tcPr>
            <w:tcW w:w="1366" w:type="dxa"/>
            <w:tcBorders>
              <w:top w:val="single" w:sz="4" w:space="0" w:color="auto"/>
              <w:left w:val="single" w:sz="4" w:space="0" w:color="auto"/>
              <w:bottom w:val="single" w:sz="4" w:space="0" w:color="auto"/>
              <w:right w:val="single" w:sz="4" w:space="0" w:color="auto"/>
            </w:tcBorders>
            <w:noWrap/>
            <w:hideMark/>
          </w:tcPr>
          <w:p w14:paraId="6CBA0CB8" w14:textId="77777777" w:rsidR="003A2C5C" w:rsidRPr="003A2C5C" w:rsidRDefault="003A2C5C" w:rsidP="003A2C5C">
            <w:pPr>
              <w:jc w:val="right"/>
            </w:pPr>
            <w:r w:rsidRPr="003A2C5C">
              <w:t>383,987.25</w:t>
            </w:r>
          </w:p>
        </w:tc>
        <w:tc>
          <w:tcPr>
            <w:tcW w:w="1016" w:type="dxa"/>
            <w:tcBorders>
              <w:top w:val="single" w:sz="4" w:space="0" w:color="auto"/>
              <w:left w:val="single" w:sz="4" w:space="0" w:color="auto"/>
              <w:bottom w:val="single" w:sz="4" w:space="0" w:color="auto"/>
              <w:right w:val="single" w:sz="4" w:space="0" w:color="auto"/>
            </w:tcBorders>
            <w:noWrap/>
            <w:hideMark/>
          </w:tcPr>
          <w:p w14:paraId="3886E59B" w14:textId="77777777" w:rsidR="003A2C5C" w:rsidRPr="003A2C5C" w:rsidRDefault="003A2C5C" w:rsidP="003A2C5C">
            <w:pPr>
              <w:jc w:val="right"/>
            </w:pPr>
            <w:r w:rsidRPr="003A2C5C">
              <w:t>35,941.75</w:t>
            </w:r>
          </w:p>
        </w:tc>
        <w:tc>
          <w:tcPr>
            <w:tcW w:w="894" w:type="dxa"/>
            <w:tcBorders>
              <w:top w:val="single" w:sz="4" w:space="0" w:color="auto"/>
              <w:left w:val="single" w:sz="4" w:space="0" w:color="auto"/>
              <w:bottom w:val="single" w:sz="4" w:space="0" w:color="auto"/>
              <w:right w:val="single" w:sz="4" w:space="0" w:color="auto"/>
            </w:tcBorders>
            <w:noWrap/>
            <w:hideMark/>
          </w:tcPr>
          <w:p w14:paraId="2A234167" w14:textId="77777777" w:rsidR="003A2C5C" w:rsidRPr="003A2C5C" w:rsidRDefault="003A2C5C" w:rsidP="003A2C5C">
            <w:pPr>
              <w:jc w:val="right"/>
            </w:pPr>
            <w:r w:rsidRPr="003A2C5C">
              <w:t>19.69</w:t>
            </w:r>
          </w:p>
        </w:tc>
      </w:tr>
      <w:tr w:rsidR="003A2C5C" w:rsidRPr="003A2C5C" w14:paraId="3046571E"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412C372D" w14:textId="77777777" w:rsidR="003A2C5C" w:rsidRPr="003A2C5C" w:rsidRDefault="003A2C5C" w:rsidP="003A2C5C">
            <w:pPr>
              <w:jc w:val="both"/>
            </w:pPr>
            <w:r w:rsidRPr="003A2C5C">
              <w:t>052</w:t>
            </w:r>
          </w:p>
        </w:tc>
        <w:tc>
          <w:tcPr>
            <w:tcW w:w="4067" w:type="dxa"/>
            <w:tcBorders>
              <w:top w:val="single" w:sz="4" w:space="0" w:color="auto"/>
              <w:left w:val="single" w:sz="4" w:space="0" w:color="auto"/>
              <w:bottom w:val="single" w:sz="4" w:space="0" w:color="auto"/>
              <w:right w:val="single" w:sz="4" w:space="0" w:color="auto"/>
            </w:tcBorders>
            <w:noWrap/>
            <w:hideMark/>
          </w:tcPr>
          <w:p w14:paraId="584D9B34" w14:textId="77777777" w:rsidR="003A2C5C" w:rsidRPr="003A2C5C" w:rsidRDefault="003A2C5C" w:rsidP="003A2C5C">
            <w:pPr>
              <w:jc w:val="both"/>
            </w:pPr>
            <w:r w:rsidRPr="003A2C5C">
              <w:t>Gospodarenje otpadnim vodama</w:t>
            </w:r>
          </w:p>
        </w:tc>
        <w:tc>
          <w:tcPr>
            <w:tcW w:w="1366" w:type="dxa"/>
            <w:tcBorders>
              <w:top w:val="single" w:sz="4" w:space="0" w:color="auto"/>
              <w:left w:val="single" w:sz="4" w:space="0" w:color="auto"/>
              <w:bottom w:val="single" w:sz="4" w:space="0" w:color="auto"/>
              <w:right w:val="single" w:sz="4" w:space="0" w:color="auto"/>
            </w:tcBorders>
            <w:noWrap/>
            <w:hideMark/>
          </w:tcPr>
          <w:p w14:paraId="3447FC46" w14:textId="77777777" w:rsidR="003A2C5C" w:rsidRPr="003A2C5C" w:rsidRDefault="003A2C5C" w:rsidP="003A2C5C">
            <w:pPr>
              <w:jc w:val="right"/>
            </w:pPr>
            <w:r w:rsidRPr="003A2C5C">
              <w:t>2,078,665.82</w:t>
            </w:r>
          </w:p>
        </w:tc>
        <w:tc>
          <w:tcPr>
            <w:tcW w:w="1116" w:type="dxa"/>
            <w:tcBorders>
              <w:top w:val="single" w:sz="4" w:space="0" w:color="auto"/>
              <w:left w:val="single" w:sz="4" w:space="0" w:color="auto"/>
              <w:bottom w:val="single" w:sz="4" w:space="0" w:color="auto"/>
              <w:right w:val="single" w:sz="4" w:space="0" w:color="auto"/>
            </w:tcBorders>
            <w:noWrap/>
            <w:hideMark/>
          </w:tcPr>
          <w:p w14:paraId="48A5CFDD" w14:textId="77777777" w:rsidR="003A2C5C" w:rsidRPr="003A2C5C" w:rsidRDefault="003A2C5C" w:rsidP="003A2C5C">
            <w:pPr>
              <w:jc w:val="right"/>
            </w:pPr>
            <w:r w:rsidRPr="003A2C5C">
              <w:t>202,000</w:t>
            </w:r>
          </w:p>
        </w:tc>
        <w:tc>
          <w:tcPr>
            <w:tcW w:w="1116" w:type="dxa"/>
            <w:tcBorders>
              <w:top w:val="single" w:sz="4" w:space="0" w:color="auto"/>
              <w:left w:val="single" w:sz="4" w:space="0" w:color="auto"/>
              <w:bottom w:val="single" w:sz="4" w:space="0" w:color="auto"/>
              <w:right w:val="single" w:sz="4" w:space="0" w:color="auto"/>
            </w:tcBorders>
            <w:noWrap/>
            <w:hideMark/>
          </w:tcPr>
          <w:p w14:paraId="1C24213C" w14:textId="77777777" w:rsidR="003A2C5C" w:rsidRPr="003A2C5C" w:rsidRDefault="003A2C5C" w:rsidP="003A2C5C">
            <w:pPr>
              <w:jc w:val="right"/>
            </w:pPr>
            <w:r w:rsidRPr="003A2C5C">
              <w:t>202,000</w:t>
            </w:r>
          </w:p>
        </w:tc>
        <w:tc>
          <w:tcPr>
            <w:tcW w:w="1366" w:type="dxa"/>
            <w:tcBorders>
              <w:top w:val="single" w:sz="4" w:space="0" w:color="auto"/>
              <w:left w:val="single" w:sz="4" w:space="0" w:color="auto"/>
              <w:bottom w:val="single" w:sz="4" w:space="0" w:color="auto"/>
              <w:right w:val="single" w:sz="4" w:space="0" w:color="auto"/>
            </w:tcBorders>
            <w:noWrap/>
            <w:hideMark/>
          </w:tcPr>
          <w:p w14:paraId="311BCD5E" w14:textId="77777777" w:rsidR="003A2C5C" w:rsidRPr="003A2C5C" w:rsidRDefault="003A2C5C" w:rsidP="003A2C5C">
            <w:pPr>
              <w:jc w:val="right"/>
            </w:pPr>
            <w:r w:rsidRPr="003A2C5C">
              <w:t>198,443.75</w:t>
            </w:r>
          </w:p>
        </w:tc>
        <w:tc>
          <w:tcPr>
            <w:tcW w:w="1016" w:type="dxa"/>
            <w:tcBorders>
              <w:top w:val="single" w:sz="4" w:space="0" w:color="auto"/>
              <w:left w:val="single" w:sz="4" w:space="0" w:color="auto"/>
              <w:bottom w:val="single" w:sz="4" w:space="0" w:color="auto"/>
              <w:right w:val="single" w:sz="4" w:space="0" w:color="auto"/>
            </w:tcBorders>
            <w:noWrap/>
            <w:hideMark/>
          </w:tcPr>
          <w:p w14:paraId="12A26F6F" w14:textId="77777777" w:rsidR="003A2C5C" w:rsidRPr="003A2C5C" w:rsidRDefault="003A2C5C" w:rsidP="003A2C5C">
            <w:pPr>
              <w:jc w:val="right"/>
            </w:pPr>
            <w:r w:rsidRPr="003A2C5C">
              <w:t>9.55</w:t>
            </w:r>
          </w:p>
        </w:tc>
        <w:tc>
          <w:tcPr>
            <w:tcW w:w="894" w:type="dxa"/>
            <w:tcBorders>
              <w:top w:val="single" w:sz="4" w:space="0" w:color="auto"/>
              <w:left w:val="single" w:sz="4" w:space="0" w:color="auto"/>
              <w:bottom w:val="single" w:sz="4" w:space="0" w:color="auto"/>
              <w:right w:val="single" w:sz="4" w:space="0" w:color="auto"/>
            </w:tcBorders>
            <w:noWrap/>
            <w:hideMark/>
          </w:tcPr>
          <w:p w14:paraId="7C99B875" w14:textId="77777777" w:rsidR="003A2C5C" w:rsidRPr="003A2C5C" w:rsidRDefault="003A2C5C" w:rsidP="003A2C5C">
            <w:pPr>
              <w:jc w:val="right"/>
            </w:pPr>
            <w:r w:rsidRPr="003A2C5C">
              <w:t>98.24</w:t>
            </w:r>
          </w:p>
        </w:tc>
      </w:tr>
      <w:tr w:rsidR="003A2C5C" w:rsidRPr="003A2C5C" w14:paraId="3430FE34"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1588E20F" w14:textId="77777777" w:rsidR="003A2C5C" w:rsidRPr="003A2C5C" w:rsidRDefault="003A2C5C" w:rsidP="003A2C5C">
            <w:pPr>
              <w:jc w:val="both"/>
              <w:rPr>
                <w:b/>
                <w:bCs/>
              </w:rPr>
            </w:pPr>
            <w:r w:rsidRPr="003A2C5C">
              <w:rPr>
                <w:b/>
                <w:bCs/>
              </w:rPr>
              <w:t>06</w:t>
            </w:r>
          </w:p>
        </w:tc>
        <w:tc>
          <w:tcPr>
            <w:tcW w:w="4067" w:type="dxa"/>
            <w:tcBorders>
              <w:top w:val="single" w:sz="4" w:space="0" w:color="auto"/>
              <w:left w:val="single" w:sz="4" w:space="0" w:color="auto"/>
              <w:bottom w:val="single" w:sz="4" w:space="0" w:color="auto"/>
              <w:right w:val="single" w:sz="4" w:space="0" w:color="auto"/>
            </w:tcBorders>
            <w:noWrap/>
            <w:hideMark/>
          </w:tcPr>
          <w:p w14:paraId="3F5509DA" w14:textId="77777777" w:rsidR="003A2C5C" w:rsidRPr="003A2C5C" w:rsidRDefault="003A2C5C" w:rsidP="003A2C5C">
            <w:pPr>
              <w:jc w:val="both"/>
              <w:rPr>
                <w:b/>
                <w:bCs/>
              </w:rPr>
            </w:pPr>
            <w:r w:rsidRPr="003A2C5C">
              <w:rPr>
                <w:b/>
                <w:bCs/>
              </w:rPr>
              <w:t>Usluge unapređenja stanovanja i zajednice</w:t>
            </w:r>
          </w:p>
        </w:tc>
        <w:tc>
          <w:tcPr>
            <w:tcW w:w="1366" w:type="dxa"/>
            <w:tcBorders>
              <w:top w:val="single" w:sz="4" w:space="0" w:color="auto"/>
              <w:left w:val="single" w:sz="4" w:space="0" w:color="auto"/>
              <w:bottom w:val="single" w:sz="4" w:space="0" w:color="auto"/>
              <w:right w:val="single" w:sz="4" w:space="0" w:color="auto"/>
            </w:tcBorders>
            <w:noWrap/>
            <w:hideMark/>
          </w:tcPr>
          <w:p w14:paraId="3C67D713" w14:textId="77777777" w:rsidR="003A2C5C" w:rsidRPr="003A2C5C" w:rsidRDefault="003A2C5C" w:rsidP="003A2C5C">
            <w:pPr>
              <w:jc w:val="right"/>
              <w:rPr>
                <w:b/>
                <w:bCs/>
              </w:rPr>
            </w:pPr>
            <w:r w:rsidRPr="003A2C5C">
              <w:rPr>
                <w:b/>
                <w:bCs/>
              </w:rPr>
              <w:t>2,742,241.23</w:t>
            </w:r>
          </w:p>
        </w:tc>
        <w:tc>
          <w:tcPr>
            <w:tcW w:w="1116" w:type="dxa"/>
            <w:tcBorders>
              <w:top w:val="single" w:sz="4" w:space="0" w:color="auto"/>
              <w:left w:val="single" w:sz="4" w:space="0" w:color="auto"/>
              <w:bottom w:val="single" w:sz="4" w:space="0" w:color="auto"/>
              <w:right w:val="single" w:sz="4" w:space="0" w:color="auto"/>
            </w:tcBorders>
            <w:noWrap/>
            <w:hideMark/>
          </w:tcPr>
          <w:p w14:paraId="76B2B670" w14:textId="77777777" w:rsidR="003A2C5C" w:rsidRPr="003A2C5C" w:rsidRDefault="003A2C5C" w:rsidP="003A2C5C">
            <w:pPr>
              <w:jc w:val="right"/>
              <w:rPr>
                <w:b/>
                <w:bCs/>
              </w:rPr>
            </w:pPr>
            <w:r w:rsidRPr="003A2C5C">
              <w:rPr>
                <w:b/>
                <w:bCs/>
              </w:rPr>
              <w:t>10,210,550</w:t>
            </w:r>
          </w:p>
        </w:tc>
        <w:tc>
          <w:tcPr>
            <w:tcW w:w="1116" w:type="dxa"/>
            <w:tcBorders>
              <w:top w:val="single" w:sz="4" w:space="0" w:color="auto"/>
              <w:left w:val="single" w:sz="4" w:space="0" w:color="auto"/>
              <w:bottom w:val="single" w:sz="4" w:space="0" w:color="auto"/>
              <w:right w:val="single" w:sz="4" w:space="0" w:color="auto"/>
            </w:tcBorders>
            <w:noWrap/>
            <w:hideMark/>
          </w:tcPr>
          <w:p w14:paraId="410DCBEA" w14:textId="77777777" w:rsidR="003A2C5C" w:rsidRPr="003A2C5C" w:rsidRDefault="003A2C5C" w:rsidP="003A2C5C">
            <w:pPr>
              <w:jc w:val="right"/>
              <w:rPr>
                <w:b/>
                <w:bCs/>
              </w:rPr>
            </w:pPr>
            <w:r w:rsidRPr="003A2C5C">
              <w:rPr>
                <w:b/>
                <w:bCs/>
              </w:rPr>
              <w:t>10,210,550</w:t>
            </w:r>
          </w:p>
        </w:tc>
        <w:tc>
          <w:tcPr>
            <w:tcW w:w="1366" w:type="dxa"/>
            <w:tcBorders>
              <w:top w:val="single" w:sz="4" w:space="0" w:color="auto"/>
              <w:left w:val="single" w:sz="4" w:space="0" w:color="auto"/>
              <w:bottom w:val="single" w:sz="4" w:space="0" w:color="auto"/>
              <w:right w:val="single" w:sz="4" w:space="0" w:color="auto"/>
            </w:tcBorders>
            <w:noWrap/>
            <w:hideMark/>
          </w:tcPr>
          <w:p w14:paraId="4954B922" w14:textId="77777777" w:rsidR="003A2C5C" w:rsidRPr="003A2C5C" w:rsidRDefault="003A2C5C" w:rsidP="003A2C5C">
            <w:pPr>
              <w:jc w:val="right"/>
              <w:rPr>
                <w:b/>
                <w:bCs/>
              </w:rPr>
            </w:pPr>
            <w:r w:rsidRPr="003A2C5C">
              <w:rPr>
                <w:b/>
                <w:bCs/>
              </w:rPr>
              <w:t>2,418,465.06</w:t>
            </w:r>
          </w:p>
        </w:tc>
        <w:tc>
          <w:tcPr>
            <w:tcW w:w="1016" w:type="dxa"/>
            <w:tcBorders>
              <w:top w:val="single" w:sz="4" w:space="0" w:color="auto"/>
              <w:left w:val="single" w:sz="4" w:space="0" w:color="auto"/>
              <w:bottom w:val="single" w:sz="4" w:space="0" w:color="auto"/>
              <w:right w:val="single" w:sz="4" w:space="0" w:color="auto"/>
            </w:tcBorders>
            <w:noWrap/>
            <w:hideMark/>
          </w:tcPr>
          <w:p w14:paraId="524F211F" w14:textId="77777777" w:rsidR="003A2C5C" w:rsidRPr="003A2C5C" w:rsidRDefault="003A2C5C" w:rsidP="003A2C5C">
            <w:pPr>
              <w:jc w:val="right"/>
            </w:pPr>
            <w:r w:rsidRPr="003A2C5C">
              <w:t>88.19</w:t>
            </w:r>
          </w:p>
        </w:tc>
        <w:tc>
          <w:tcPr>
            <w:tcW w:w="894" w:type="dxa"/>
            <w:tcBorders>
              <w:top w:val="single" w:sz="4" w:space="0" w:color="auto"/>
              <w:left w:val="single" w:sz="4" w:space="0" w:color="auto"/>
              <w:bottom w:val="single" w:sz="4" w:space="0" w:color="auto"/>
              <w:right w:val="single" w:sz="4" w:space="0" w:color="auto"/>
            </w:tcBorders>
            <w:noWrap/>
            <w:hideMark/>
          </w:tcPr>
          <w:p w14:paraId="40B67EF3" w14:textId="77777777" w:rsidR="003A2C5C" w:rsidRPr="003A2C5C" w:rsidRDefault="003A2C5C" w:rsidP="003A2C5C">
            <w:pPr>
              <w:jc w:val="right"/>
            </w:pPr>
            <w:r w:rsidRPr="003A2C5C">
              <w:t>23.69</w:t>
            </w:r>
          </w:p>
        </w:tc>
      </w:tr>
      <w:tr w:rsidR="003A2C5C" w:rsidRPr="003A2C5C" w14:paraId="39A465F1"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5694E722" w14:textId="77777777" w:rsidR="003A2C5C" w:rsidRPr="003A2C5C" w:rsidRDefault="003A2C5C" w:rsidP="003A2C5C">
            <w:pPr>
              <w:jc w:val="both"/>
            </w:pPr>
            <w:r w:rsidRPr="003A2C5C">
              <w:t>062</w:t>
            </w:r>
          </w:p>
        </w:tc>
        <w:tc>
          <w:tcPr>
            <w:tcW w:w="4067" w:type="dxa"/>
            <w:tcBorders>
              <w:top w:val="single" w:sz="4" w:space="0" w:color="auto"/>
              <w:left w:val="single" w:sz="4" w:space="0" w:color="auto"/>
              <w:bottom w:val="single" w:sz="4" w:space="0" w:color="auto"/>
              <w:right w:val="single" w:sz="4" w:space="0" w:color="auto"/>
            </w:tcBorders>
            <w:noWrap/>
            <w:hideMark/>
          </w:tcPr>
          <w:p w14:paraId="2973DFD1" w14:textId="77777777" w:rsidR="003A2C5C" w:rsidRPr="003A2C5C" w:rsidRDefault="003A2C5C" w:rsidP="003A2C5C">
            <w:pPr>
              <w:jc w:val="both"/>
            </w:pPr>
            <w:r w:rsidRPr="003A2C5C">
              <w:t>Razvoj zajednice</w:t>
            </w:r>
          </w:p>
        </w:tc>
        <w:tc>
          <w:tcPr>
            <w:tcW w:w="1366" w:type="dxa"/>
            <w:tcBorders>
              <w:top w:val="single" w:sz="4" w:space="0" w:color="auto"/>
              <w:left w:val="single" w:sz="4" w:space="0" w:color="auto"/>
              <w:bottom w:val="single" w:sz="4" w:space="0" w:color="auto"/>
              <w:right w:val="single" w:sz="4" w:space="0" w:color="auto"/>
            </w:tcBorders>
            <w:noWrap/>
            <w:hideMark/>
          </w:tcPr>
          <w:p w14:paraId="5D5E0DF2" w14:textId="77777777" w:rsidR="003A2C5C" w:rsidRPr="003A2C5C" w:rsidRDefault="003A2C5C" w:rsidP="003A2C5C">
            <w:pPr>
              <w:jc w:val="right"/>
            </w:pPr>
            <w:r w:rsidRPr="003A2C5C">
              <w:t>26,290.00</w:t>
            </w:r>
          </w:p>
        </w:tc>
        <w:tc>
          <w:tcPr>
            <w:tcW w:w="1116" w:type="dxa"/>
            <w:tcBorders>
              <w:top w:val="single" w:sz="4" w:space="0" w:color="auto"/>
              <w:left w:val="single" w:sz="4" w:space="0" w:color="auto"/>
              <w:bottom w:val="single" w:sz="4" w:space="0" w:color="auto"/>
              <w:right w:val="single" w:sz="4" w:space="0" w:color="auto"/>
            </w:tcBorders>
            <w:noWrap/>
            <w:hideMark/>
          </w:tcPr>
          <w:p w14:paraId="7C49DF84" w14:textId="77777777" w:rsidR="003A2C5C" w:rsidRPr="003A2C5C" w:rsidRDefault="003A2C5C" w:rsidP="003A2C5C">
            <w:pPr>
              <w:jc w:val="right"/>
            </w:pPr>
            <w:r w:rsidRPr="003A2C5C">
              <w:t>740,000</w:t>
            </w:r>
          </w:p>
        </w:tc>
        <w:tc>
          <w:tcPr>
            <w:tcW w:w="1116" w:type="dxa"/>
            <w:tcBorders>
              <w:top w:val="single" w:sz="4" w:space="0" w:color="auto"/>
              <w:left w:val="single" w:sz="4" w:space="0" w:color="auto"/>
              <w:bottom w:val="single" w:sz="4" w:space="0" w:color="auto"/>
              <w:right w:val="single" w:sz="4" w:space="0" w:color="auto"/>
            </w:tcBorders>
            <w:noWrap/>
            <w:hideMark/>
          </w:tcPr>
          <w:p w14:paraId="3910CCA8" w14:textId="77777777" w:rsidR="003A2C5C" w:rsidRPr="003A2C5C" w:rsidRDefault="003A2C5C" w:rsidP="003A2C5C">
            <w:pPr>
              <w:jc w:val="right"/>
            </w:pPr>
            <w:r w:rsidRPr="003A2C5C">
              <w:t>740,000</w:t>
            </w:r>
          </w:p>
        </w:tc>
        <w:tc>
          <w:tcPr>
            <w:tcW w:w="1366" w:type="dxa"/>
            <w:tcBorders>
              <w:top w:val="single" w:sz="4" w:space="0" w:color="auto"/>
              <w:left w:val="single" w:sz="4" w:space="0" w:color="auto"/>
              <w:bottom w:val="single" w:sz="4" w:space="0" w:color="auto"/>
              <w:right w:val="single" w:sz="4" w:space="0" w:color="auto"/>
            </w:tcBorders>
            <w:noWrap/>
            <w:hideMark/>
          </w:tcPr>
          <w:p w14:paraId="54880CB1" w14:textId="77777777" w:rsidR="003A2C5C" w:rsidRPr="003A2C5C" w:rsidRDefault="003A2C5C" w:rsidP="003A2C5C">
            <w:pPr>
              <w:jc w:val="right"/>
            </w:pPr>
            <w:r w:rsidRPr="003A2C5C">
              <w:t>311,870.00</w:t>
            </w:r>
          </w:p>
        </w:tc>
        <w:tc>
          <w:tcPr>
            <w:tcW w:w="1016" w:type="dxa"/>
            <w:tcBorders>
              <w:top w:val="single" w:sz="4" w:space="0" w:color="auto"/>
              <w:left w:val="single" w:sz="4" w:space="0" w:color="auto"/>
              <w:bottom w:val="single" w:sz="4" w:space="0" w:color="auto"/>
              <w:right w:val="single" w:sz="4" w:space="0" w:color="auto"/>
            </w:tcBorders>
            <w:noWrap/>
            <w:hideMark/>
          </w:tcPr>
          <w:p w14:paraId="025BBCF8" w14:textId="77777777" w:rsidR="003A2C5C" w:rsidRPr="003A2C5C" w:rsidRDefault="003A2C5C" w:rsidP="003A2C5C">
            <w:pPr>
              <w:jc w:val="right"/>
            </w:pPr>
            <w:r w:rsidRPr="003A2C5C">
              <w:t>1,186.27</w:t>
            </w:r>
          </w:p>
        </w:tc>
        <w:tc>
          <w:tcPr>
            <w:tcW w:w="894" w:type="dxa"/>
            <w:tcBorders>
              <w:top w:val="single" w:sz="4" w:space="0" w:color="auto"/>
              <w:left w:val="single" w:sz="4" w:space="0" w:color="auto"/>
              <w:bottom w:val="single" w:sz="4" w:space="0" w:color="auto"/>
              <w:right w:val="single" w:sz="4" w:space="0" w:color="auto"/>
            </w:tcBorders>
            <w:noWrap/>
            <w:hideMark/>
          </w:tcPr>
          <w:p w14:paraId="146D2155" w14:textId="77777777" w:rsidR="003A2C5C" w:rsidRPr="003A2C5C" w:rsidRDefault="003A2C5C" w:rsidP="003A2C5C">
            <w:pPr>
              <w:jc w:val="right"/>
            </w:pPr>
            <w:r w:rsidRPr="003A2C5C">
              <w:t>42.14</w:t>
            </w:r>
          </w:p>
        </w:tc>
      </w:tr>
      <w:tr w:rsidR="003A2C5C" w:rsidRPr="003A2C5C" w14:paraId="42FDE301"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72E79189" w14:textId="77777777" w:rsidR="003A2C5C" w:rsidRPr="003A2C5C" w:rsidRDefault="003A2C5C" w:rsidP="003A2C5C">
            <w:pPr>
              <w:jc w:val="both"/>
            </w:pPr>
            <w:r w:rsidRPr="003A2C5C">
              <w:t>063</w:t>
            </w:r>
          </w:p>
        </w:tc>
        <w:tc>
          <w:tcPr>
            <w:tcW w:w="4067" w:type="dxa"/>
            <w:tcBorders>
              <w:top w:val="single" w:sz="4" w:space="0" w:color="auto"/>
              <w:left w:val="single" w:sz="4" w:space="0" w:color="auto"/>
              <w:bottom w:val="single" w:sz="4" w:space="0" w:color="auto"/>
              <w:right w:val="single" w:sz="4" w:space="0" w:color="auto"/>
            </w:tcBorders>
            <w:noWrap/>
            <w:hideMark/>
          </w:tcPr>
          <w:p w14:paraId="38C71D72" w14:textId="77777777" w:rsidR="003A2C5C" w:rsidRPr="003A2C5C" w:rsidRDefault="003A2C5C" w:rsidP="003A2C5C">
            <w:pPr>
              <w:jc w:val="both"/>
            </w:pPr>
            <w:r w:rsidRPr="003A2C5C">
              <w:t>Opskrba vodom</w:t>
            </w:r>
          </w:p>
        </w:tc>
        <w:tc>
          <w:tcPr>
            <w:tcW w:w="1366" w:type="dxa"/>
            <w:tcBorders>
              <w:top w:val="single" w:sz="4" w:space="0" w:color="auto"/>
              <w:left w:val="single" w:sz="4" w:space="0" w:color="auto"/>
              <w:bottom w:val="single" w:sz="4" w:space="0" w:color="auto"/>
              <w:right w:val="single" w:sz="4" w:space="0" w:color="auto"/>
            </w:tcBorders>
            <w:noWrap/>
            <w:hideMark/>
          </w:tcPr>
          <w:p w14:paraId="49C16ED0" w14:textId="77777777" w:rsidR="003A2C5C" w:rsidRPr="003A2C5C" w:rsidRDefault="003A2C5C" w:rsidP="003A2C5C">
            <w:pPr>
              <w:jc w:val="right"/>
            </w:pPr>
            <w:r w:rsidRPr="003A2C5C">
              <w:t>0.00</w:t>
            </w:r>
          </w:p>
        </w:tc>
        <w:tc>
          <w:tcPr>
            <w:tcW w:w="1116" w:type="dxa"/>
            <w:tcBorders>
              <w:top w:val="single" w:sz="4" w:space="0" w:color="auto"/>
              <w:left w:val="single" w:sz="4" w:space="0" w:color="auto"/>
              <w:bottom w:val="single" w:sz="4" w:space="0" w:color="auto"/>
              <w:right w:val="single" w:sz="4" w:space="0" w:color="auto"/>
            </w:tcBorders>
            <w:noWrap/>
            <w:hideMark/>
          </w:tcPr>
          <w:p w14:paraId="1CC4F795" w14:textId="77777777" w:rsidR="003A2C5C" w:rsidRPr="003A2C5C" w:rsidRDefault="003A2C5C" w:rsidP="003A2C5C">
            <w:pPr>
              <w:jc w:val="right"/>
            </w:pPr>
            <w:r w:rsidRPr="003A2C5C">
              <w:t>0</w:t>
            </w:r>
          </w:p>
        </w:tc>
        <w:tc>
          <w:tcPr>
            <w:tcW w:w="1116" w:type="dxa"/>
            <w:tcBorders>
              <w:top w:val="single" w:sz="4" w:space="0" w:color="auto"/>
              <w:left w:val="single" w:sz="4" w:space="0" w:color="auto"/>
              <w:bottom w:val="single" w:sz="4" w:space="0" w:color="auto"/>
              <w:right w:val="single" w:sz="4" w:space="0" w:color="auto"/>
            </w:tcBorders>
            <w:noWrap/>
            <w:hideMark/>
          </w:tcPr>
          <w:p w14:paraId="4B5AD6AF" w14:textId="77777777" w:rsidR="003A2C5C" w:rsidRPr="003A2C5C" w:rsidRDefault="003A2C5C" w:rsidP="003A2C5C">
            <w:pPr>
              <w:jc w:val="right"/>
            </w:pPr>
            <w:r w:rsidRPr="003A2C5C">
              <w:t>0</w:t>
            </w:r>
          </w:p>
        </w:tc>
        <w:tc>
          <w:tcPr>
            <w:tcW w:w="1366" w:type="dxa"/>
            <w:tcBorders>
              <w:top w:val="single" w:sz="4" w:space="0" w:color="auto"/>
              <w:left w:val="single" w:sz="4" w:space="0" w:color="auto"/>
              <w:bottom w:val="single" w:sz="4" w:space="0" w:color="auto"/>
              <w:right w:val="single" w:sz="4" w:space="0" w:color="auto"/>
            </w:tcBorders>
            <w:noWrap/>
            <w:hideMark/>
          </w:tcPr>
          <w:p w14:paraId="76EAE351" w14:textId="77777777" w:rsidR="003A2C5C" w:rsidRPr="003A2C5C" w:rsidRDefault="003A2C5C" w:rsidP="003A2C5C">
            <w:pPr>
              <w:jc w:val="right"/>
            </w:pPr>
            <w:r w:rsidRPr="003A2C5C">
              <w:t>0.00</w:t>
            </w:r>
          </w:p>
        </w:tc>
        <w:tc>
          <w:tcPr>
            <w:tcW w:w="1016" w:type="dxa"/>
            <w:tcBorders>
              <w:top w:val="single" w:sz="4" w:space="0" w:color="auto"/>
              <w:left w:val="single" w:sz="4" w:space="0" w:color="auto"/>
              <w:bottom w:val="single" w:sz="4" w:space="0" w:color="auto"/>
              <w:right w:val="single" w:sz="4" w:space="0" w:color="auto"/>
            </w:tcBorders>
            <w:noWrap/>
            <w:hideMark/>
          </w:tcPr>
          <w:p w14:paraId="2C1FA246" w14:textId="77777777" w:rsidR="003A2C5C" w:rsidRPr="003A2C5C" w:rsidRDefault="003A2C5C" w:rsidP="003A2C5C">
            <w:pPr>
              <w:jc w:val="right"/>
            </w:pPr>
            <w:r w:rsidRPr="003A2C5C">
              <w:t>#DIV/0!</w:t>
            </w:r>
          </w:p>
        </w:tc>
        <w:tc>
          <w:tcPr>
            <w:tcW w:w="894" w:type="dxa"/>
            <w:tcBorders>
              <w:top w:val="single" w:sz="4" w:space="0" w:color="auto"/>
              <w:left w:val="single" w:sz="4" w:space="0" w:color="auto"/>
              <w:bottom w:val="single" w:sz="4" w:space="0" w:color="auto"/>
              <w:right w:val="single" w:sz="4" w:space="0" w:color="auto"/>
            </w:tcBorders>
            <w:noWrap/>
            <w:hideMark/>
          </w:tcPr>
          <w:p w14:paraId="54A1170B" w14:textId="77777777" w:rsidR="003A2C5C" w:rsidRPr="003A2C5C" w:rsidRDefault="003A2C5C" w:rsidP="003A2C5C">
            <w:pPr>
              <w:jc w:val="right"/>
            </w:pPr>
            <w:r w:rsidRPr="003A2C5C">
              <w:t>#DIV/0!</w:t>
            </w:r>
          </w:p>
        </w:tc>
      </w:tr>
      <w:tr w:rsidR="003A2C5C" w:rsidRPr="003A2C5C" w14:paraId="10494EFE"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20FA6752" w14:textId="77777777" w:rsidR="003A2C5C" w:rsidRPr="003A2C5C" w:rsidRDefault="003A2C5C" w:rsidP="003A2C5C">
            <w:pPr>
              <w:jc w:val="both"/>
            </w:pPr>
            <w:r w:rsidRPr="003A2C5C">
              <w:t>064</w:t>
            </w:r>
          </w:p>
        </w:tc>
        <w:tc>
          <w:tcPr>
            <w:tcW w:w="4067" w:type="dxa"/>
            <w:tcBorders>
              <w:top w:val="single" w:sz="4" w:space="0" w:color="auto"/>
              <w:left w:val="single" w:sz="4" w:space="0" w:color="auto"/>
              <w:bottom w:val="single" w:sz="4" w:space="0" w:color="auto"/>
              <w:right w:val="single" w:sz="4" w:space="0" w:color="auto"/>
            </w:tcBorders>
            <w:noWrap/>
            <w:hideMark/>
          </w:tcPr>
          <w:p w14:paraId="415A72FB" w14:textId="77777777" w:rsidR="003A2C5C" w:rsidRPr="003A2C5C" w:rsidRDefault="003A2C5C" w:rsidP="003A2C5C">
            <w:pPr>
              <w:jc w:val="both"/>
            </w:pPr>
            <w:r w:rsidRPr="003A2C5C">
              <w:t>Ulična rasvjeta</w:t>
            </w:r>
          </w:p>
        </w:tc>
        <w:tc>
          <w:tcPr>
            <w:tcW w:w="1366" w:type="dxa"/>
            <w:tcBorders>
              <w:top w:val="single" w:sz="4" w:space="0" w:color="auto"/>
              <w:left w:val="single" w:sz="4" w:space="0" w:color="auto"/>
              <w:bottom w:val="single" w:sz="4" w:space="0" w:color="auto"/>
              <w:right w:val="single" w:sz="4" w:space="0" w:color="auto"/>
            </w:tcBorders>
            <w:noWrap/>
            <w:hideMark/>
          </w:tcPr>
          <w:p w14:paraId="45F9D7E2" w14:textId="77777777" w:rsidR="003A2C5C" w:rsidRPr="003A2C5C" w:rsidRDefault="003A2C5C" w:rsidP="003A2C5C">
            <w:pPr>
              <w:jc w:val="right"/>
            </w:pPr>
            <w:r w:rsidRPr="003A2C5C">
              <w:t>509,983.05</w:t>
            </w:r>
          </w:p>
        </w:tc>
        <w:tc>
          <w:tcPr>
            <w:tcW w:w="1116" w:type="dxa"/>
            <w:tcBorders>
              <w:top w:val="single" w:sz="4" w:space="0" w:color="auto"/>
              <w:left w:val="single" w:sz="4" w:space="0" w:color="auto"/>
              <w:bottom w:val="single" w:sz="4" w:space="0" w:color="auto"/>
              <w:right w:val="single" w:sz="4" w:space="0" w:color="auto"/>
            </w:tcBorders>
            <w:noWrap/>
            <w:hideMark/>
          </w:tcPr>
          <w:p w14:paraId="1CDBC4A2" w14:textId="77777777" w:rsidR="003A2C5C" w:rsidRPr="003A2C5C" w:rsidRDefault="003A2C5C" w:rsidP="003A2C5C">
            <w:pPr>
              <w:jc w:val="right"/>
            </w:pPr>
            <w:r w:rsidRPr="003A2C5C">
              <w:t>3,775,550</w:t>
            </w:r>
          </w:p>
        </w:tc>
        <w:tc>
          <w:tcPr>
            <w:tcW w:w="1116" w:type="dxa"/>
            <w:tcBorders>
              <w:top w:val="single" w:sz="4" w:space="0" w:color="auto"/>
              <w:left w:val="single" w:sz="4" w:space="0" w:color="auto"/>
              <w:bottom w:val="single" w:sz="4" w:space="0" w:color="auto"/>
              <w:right w:val="single" w:sz="4" w:space="0" w:color="auto"/>
            </w:tcBorders>
            <w:noWrap/>
            <w:hideMark/>
          </w:tcPr>
          <w:p w14:paraId="361331ED" w14:textId="77777777" w:rsidR="003A2C5C" w:rsidRPr="003A2C5C" w:rsidRDefault="003A2C5C" w:rsidP="003A2C5C">
            <w:pPr>
              <w:jc w:val="right"/>
            </w:pPr>
            <w:r w:rsidRPr="003A2C5C">
              <w:t>3,775,550</w:t>
            </w:r>
          </w:p>
        </w:tc>
        <w:tc>
          <w:tcPr>
            <w:tcW w:w="1366" w:type="dxa"/>
            <w:tcBorders>
              <w:top w:val="single" w:sz="4" w:space="0" w:color="auto"/>
              <w:left w:val="single" w:sz="4" w:space="0" w:color="auto"/>
              <w:bottom w:val="single" w:sz="4" w:space="0" w:color="auto"/>
              <w:right w:val="single" w:sz="4" w:space="0" w:color="auto"/>
            </w:tcBorders>
            <w:noWrap/>
            <w:hideMark/>
          </w:tcPr>
          <w:p w14:paraId="196F17FC" w14:textId="77777777" w:rsidR="003A2C5C" w:rsidRPr="003A2C5C" w:rsidRDefault="003A2C5C" w:rsidP="003A2C5C">
            <w:pPr>
              <w:jc w:val="right"/>
            </w:pPr>
            <w:r w:rsidRPr="003A2C5C">
              <w:t>540,025.70</w:t>
            </w:r>
          </w:p>
        </w:tc>
        <w:tc>
          <w:tcPr>
            <w:tcW w:w="1016" w:type="dxa"/>
            <w:tcBorders>
              <w:top w:val="single" w:sz="4" w:space="0" w:color="auto"/>
              <w:left w:val="single" w:sz="4" w:space="0" w:color="auto"/>
              <w:bottom w:val="single" w:sz="4" w:space="0" w:color="auto"/>
              <w:right w:val="single" w:sz="4" w:space="0" w:color="auto"/>
            </w:tcBorders>
            <w:noWrap/>
            <w:hideMark/>
          </w:tcPr>
          <w:p w14:paraId="55F7CB94" w14:textId="77777777" w:rsidR="003A2C5C" w:rsidRPr="003A2C5C" w:rsidRDefault="003A2C5C" w:rsidP="003A2C5C">
            <w:pPr>
              <w:jc w:val="right"/>
            </w:pPr>
            <w:r w:rsidRPr="003A2C5C">
              <w:t>105.89</w:t>
            </w:r>
          </w:p>
        </w:tc>
        <w:tc>
          <w:tcPr>
            <w:tcW w:w="894" w:type="dxa"/>
            <w:tcBorders>
              <w:top w:val="single" w:sz="4" w:space="0" w:color="auto"/>
              <w:left w:val="single" w:sz="4" w:space="0" w:color="auto"/>
              <w:bottom w:val="single" w:sz="4" w:space="0" w:color="auto"/>
              <w:right w:val="single" w:sz="4" w:space="0" w:color="auto"/>
            </w:tcBorders>
            <w:noWrap/>
            <w:hideMark/>
          </w:tcPr>
          <w:p w14:paraId="1E49CCFA" w14:textId="77777777" w:rsidR="003A2C5C" w:rsidRPr="003A2C5C" w:rsidRDefault="003A2C5C" w:rsidP="003A2C5C">
            <w:pPr>
              <w:jc w:val="right"/>
            </w:pPr>
            <w:r w:rsidRPr="003A2C5C">
              <w:t>14.30</w:t>
            </w:r>
          </w:p>
        </w:tc>
      </w:tr>
      <w:tr w:rsidR="003A2C5C" w:rsidRPr="003A2C5C" w14:paraId="14180F57"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67681447" w14:textId="77777777" w:rsidR="003A2C5C" w:rsidRPr="003A2C5C" w:rsidRDefault="003A2C5C" w:rsidP="003A2C5C">
            <w:pPr>
              <w:jc w:val="both"/>
            </w:pPr>
            <w:r w:rsidRPr="003A2C5C">
              <w:t>066</w:t>
            </w:r>
          </w:p>
        </w:tc>
        <w:tc>
          <w:tcPr>
            <w:tcW w:w="4067" w:type="dxa"/>
            <w:tcBorders>
              <w:top w:val="single" w:sz="4" w:space="0" w:color="auto"/>
              <w:left w:val="single" w:sz="4" w:space="0" w:color="auto"/>
              <w:bottom w:val="single" w:sz="4" w:space="0" w:color="auto"/>
              <w:right w:val="single" w:sz="4" w:space="0" w:color="auto"/>
            </w:tcBorders>
            <w:noWrap/>
            <w:hideMark/>
          </w:tcPr>
          <w:p w14:paraId="1EDED5DD" w14:textId="77777777" w:rsidR="003A2C5C" w:rsidRPr="003A2C5C" w:rsidRDefault="003A2C5C" w:rsidP="003A2C5C">
            <w:pPr>
              <w:jc w:val="both"/>
            </w:pPr>
            <w:r w:rsidRPr="003A2C5C">
              <w:t>Rashodi stanovanja i dr.komun.pogodnosti</w:t>
            </w:r>
          </w:p>
        </w:tc>
        <w:tc>
          <w:tcPr>
            <w:tcW w:w="1366" w:type="dxa"/>
            <w:tcBorders>
              <w:top w:val="single" w:sz="4" w:space="0" w:color="auto"/>
              <w:left w:val="single" w:sz="4" w:space="0" w:color="auto"/>
              <w:bottom w:val="single" w:sz="4" w:space="0" w:color="auto"/>
              <w:right w:val="single" w:sz="4" w:space="0" w:color="auto"/>
            </w:tcBorders>
            <w:noWrap/>
            <w:hideMark/>
          </w:tcPr>
          <w:p w14:paraId="65BF529A" w14:textId="77777777" w:rsidR="003A2C5C" w:rsidRPr="003A2C5C" w:rsidRDefault="003A2C5C" w:rsidP="003A2C5C">
            <w:pPr>
              <w:jc w:val="right"/>
            </w:pPr>
            <w:r w:rsidRPr="003A2C5C">
              <w:t>2,205,968.18</w:t>
            </w:r>
          </w:p>
        </w:tc>
        <w:tc>
          <w:tcPr>
            <w:tcW w:w="1116" w:type="dxa"/>
            <w:tcBorders>
              <w:top w:val="single" w:sz="4" w:space="0" w:color="auto"/>
              <w:left w:val="single" w:sz="4" w:space="0" w:color="auto"/>
              <w:bottom w:val="single" w:sz="4" w:space="0" w:color="auto"/>
              <w:right w:val="single" w:sz="4" w:space="0" w:color="auto"/>
            </w:tcBorders>
            <w:noWrap/>
            <w:hideMark/>
          </w:tcPr>
          <w:p w14:paraId="77D0DD8C" w14:textId="77777777" w:rsidR="003A2C5C" w:rsidRPr="003A2C5C" w:rsidRDefault="003A2C5C" w:rsidP="003A2C5C">
            <w:pPr>
              <w:jc w:val="right"/>
            </w:pPr>
            <w:r w:rsidRPr="003A2C5C">
              <w:t>5,695,000</w:t>
            </w:r>
          </w:p>
        </w:tc>
        <w:tc>
          <w:tcPr>
            <w:tcW w:w="1116" w:type="dxa"/>
            <w:tcBorders>
              <w:top w:val="single" w:sz="4" w:space="0" w:color="auto"/>
              <w:left w:val="single" w:sz="4" w:space="0" w:color="auto"/>
              <w:bottom w:val="single" w:sz="4" w:space="0" w:color="auto"/>
              <w:right w:val="single" w:sz="4" w:space="0" w:color="auto"/>
            </w:tcBorders>
            <w:noWrap/>
            <w:hideMark/>
          </w:tcPr>
          <w:p w14:paraId="22D02A83" w14:textId="77777777" w:rsidR="003A2C5C" w:rsidRPr="003A2C5C" w:rsidRDefault="003A2C5C" w:rsidP="003A2C5C">
            <w:pPr>
              <w:jc w:val="right"/>
            </w:pPr>
            <w:r w:rsidRPr="003A2C5C">
              <w:t>5,695,000</w:t>
            </w:r>
          </w:p>
        </w:tc>
        <w:tc>
          <w:tcPr>
            <w:tcW w:w="1366" w:type="dxa"/>
            <w:tcBorders>
              <w:top w:val="single" w:sz="4" w:space="0" w:color="auto"/>
              <w:left w:val="single" w:sz="4" w:space="0" w:color="auto"/>
              <w:bottom w:val="single" w:sz="4" w:space="0" w:color="auto"/>
              <w:right w:val="single" w:sz="4" w:space="0" w:color="auto"/>
            </w:tcBorders>
            <w:noWrap/>
            <w:hideMark/>
          </w:tcPr>
          <w:p w14:paraId="26FBB7BC" w14:textId="77777777" w:rsidR="003A2C5C" w:rsidRPr="003A2C5C" w:rsidRDefault="003A2C5C" w:rsidP="003A2C5C">
            <w:pPr>
              <w:jc w:val="right"/>
            </w:pPr>
            <w:r w:rsidRPr="003A2C5C">
              <w:t>1,566,569.36</w:t>
            </w:r>
          </w:p>
        </w:tc>
        <w:tc>
          <w:tcPr>
            <w:tcW w:w="1016" w:type="dxa"/>
            <w:tcBorders>
              <w:top w:val="single" w:sz="4" w:space="0" w:color="auto"/>
              <w:left w:val="single" w:sz="4" w:space="0" w:color="auto"/>
              <w:bottom w:val="single" w:sz="4" w:space="0" w:color="auto"/>
              <w:right w:val="single" w:sz="4" w:space="0" w:color="auto"/>
            </w:tcBorders>
            <w:noWrap/>
            <w:hideMark/>
          </w:tcPr>
          <w:p w14:paraId="21C48077" w14:textId="77777777" w:rsidR="003A2C5C" w:rsidRPr="003A2C5C" w:rsidRDefault="003A2C5C" w:rsidP="003A2C5C">
            <w:pPr>
              <w:jc w:val="right"/>
            </w:pPr>
            <w:r w:rsidRPr="003A2C5C">
              <w:t>71.02</w:t>
            </w:r>
          </w:p>
        </w:tc>
        <w:tc>
          <w:tcPr>
            <w:tcW w:w="894" w:type="dxa"/>
            <w:tcBorders>
              <w:top w:val="single" w:sz="4" w:space="0" w:color="auto"/>
              <w:left w:val="single" w:sz="4" w:space="0" w:color="auto"/>
              <w:bottom w:val="single" w:sz="4" w:space="0" w:color="auto"/>
              <w:right w:val="single" w:sz="4" w:space="0" w:color="auto"/>
            </w:tcBorders>
            <w:noWrap/>
            <w:hideMark/>
          </w:tcPr>
          <w:p w14:paraId="0A810E8E" w14:textId="77777777" w:rsidR="003A2C5C" w:rsidRPr="003A2C5C" w:rsidRDefault="003A2C5C" w:rsidP="003A2C5C">
            <w:pPr>
              <w:jc w:val="right"/>
            </w:pPr>
            <w:r w:rsidRPr="003A2C5C">
              <w:t>27.51</w:t>
            </w:r>
          </w:p>
        </w:tc>
      </w:tr>
      <w:tr w:rsidR="003A2C5C" w:rsidRPr="003A2C5C" w14:paraId="1D1A4ADE"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7A114775" w14:textId="77777777" w:rsidR="003A2C5C" w:rsidRPr="003A2C5C" w:rsidRDefault="003A2C5C" w:rsidP="003A2C5C">
            <w:pPr>
              <w:jc w:val="both"/>
              <w:rPr>
                <w:b/>
                <w:bCs/>
              </w:rPr>
            </w:pPr>
            <w:r w:rsidRPr="003A2C5C">
              <w:rPr>
                <w:b/>
                <w:bCs/>
              </w:rPr>
              <w:t>07</w:t>
            </w:r>
          </w:p>
        </w:tc>
        <w:tc>
          <w:tcPr>
            <w:tcW w:w="4067" w:type="dxa"/>
            <w:tcBorders>
              <w:top w:val="single" w:sz="4" w:space="0" w:color="auto"/>
              <w:left w:val="single" w:sz="4" w:space="0" w:color="auto"/>
              <w:bottom w:val="single" w:sz="4" w:space="0" w:color="auto"/>
              <w:right w:val="single" w:sz="4" w:space="0" w:color="auto"/>
            </w:tcBorders>
            <w:noWrap/>
            <w:hideMark/>
          </w:tcPr>
          <w:p w14:paraId="03EF3EF5" w14:textId="77777777" w:rsidR="003A2C5C" w:rsidRPr="003A2C5C" w:rsidRDefault="003A2C5C" w:rsidP="003A2C5C">
            <w:pPr>
              <w:jc w:val="both"/>
              <w:rPr>
                <w:b/>
                <w:bCs/>
              </w:rPr>
            </w:pPr>
            <w:r w:rsidRPr="003A2C5C">
              <w:rPr>
                <w:b/>
                <w:bCs/>
              </w:rPr>
              <w:t>Zdravstvo</w:t>
            </w:r>
          </w:p>
        </w:tc>
        <w:tc>
          <w:tcPr>
            <w:tcW w:w="1366" w:type="dxa"/>
            <w:tcBorders>
              <w:top w:val="single" w:sz="4" w:space="0" w:color="auto"/>
              <w:left w:val="single" w:sz="4" w:space="0" w:color="auto"/>
              <w:bottom w:val="single" w:sz="4" w:space="0" w:color="auto"/>
              <w:right w:val="single" w:sz="4" w:space="0" w:color="auto"/>
            </w:tcBorders>
            <w:noWrap/>
            <w:hideMark/>
          </w:tcPr>
          <w:p w14:paraId="0C4EDC67" w14:textId="77777777" w:rsidR="003A2C5C" w:rsidRPr="003A2C5C" w:rsidRDefault="003A2C5C" w:rsidP="003A2C5C">
            <w:pPr>
              <w:jc w:val="right"/>
              <w:rPr>
                <w:b/>
                <w:bCs/>
              </w:rPr>
            </w:pPr>
            <w:r w:rsidRPr="003A2C5C">
              <w:rPr>
                <w:b/>
                <w:bCs/>
              </w:rPr>
              <w:t>344,136.85</w:t>
            </w:r>
          </w:p>
        </w:tc>
        <w:tc>
          <w:tcPr>
            <w:tcW w:w="1116" w:type="dxa"/>
            <w:tcBorders>
              <w:top w:val="single" w:sz="4" w:space="0" w:color="auto"/>
              <w:left w:val="single" w:sz="4" w:space="0" w:color="auto"/>
              <w:bottom w:val="single" w:sz="4" w:space="0" w:color="auto"/>
              <w:right w:val="single" w:sz="4" w:space="0" w:color="auto"/>
            </w:tcBorders>
            <w:noWrap/>
            <w:hideMark/>
          </w:tcPr>
          <w:p w14:paraId="486A1304" w14:textId="77777777" w:rsidR="003A2C5C" w:rsidRPr="003A2C5C" w:rsidRDefault="003A2C5C" w:rsidP="003A2C5C">
            <w:pPr>
              <w:jc w:val="right"/>
              <w:rPr>
                <w:b/>
                <w:bCs/>
              </w:rPr>
            </w:pPr>
            <w:r w:rsidRPr="003A2C5C">
              <w:rPr>
                <w:b/>
                <w:bCs/>
              </w:rPr>
              <w:t>690,000</w:t>
            </w:r>
          </w:p>
        </w:tc>
        <w:tc>
          <w:tcPr>
            <w:tcW w:w="1116" w:type="dxa"/>
            <w:tcBorders>
              <w:top w:val="single" w:sz="4" w:space="0" w:color="auto"/>
              <w:left w:val="single" w:sz="4" w:space="0" w:color="auto"/>
              <w:bottom w:val="single" w:sz="4" w:space="0" w:color="auto"/>
              <w:right w:val="single" w:sz="4" w:space="0" w:color="auto"/>
            </w:tcBorders>
            <w:noWrap/>
            <w:hideMark/>
          </w:tcPr>
          <w:p w14:paraId="286851C1" w14:textId="77777777" w:rsidR="003A2C5C" w:rsidRPr="003A2C5C" w:rsidRDefault="003A2C5C" w:rsidP="003A2C5C">
            <w:pPr>
              <w:jc w:val="right"/>
              <w:rPr>
                <w:b/>
                <w:bCs/>
              </w:rPr>
            </w:pPr>
            <w:r w:rsidRPr="003A2C5C">
              <w:rPr>
                <w:b/>
                <w:bCs/>
              </w:rPr>
              <w:t>690,000</w:t>
            </w:r>
          </w:p>
        </w:tc>
        <w:tc>
          <w:tcPr>
            <w:tcW w:w="1366" w:type="dxa"/>
            <w:tcBorders>
              <w:top w:val="single" w:sz="4" w:space="0" w:color="auto"/>
              <w:left w:val="single" w:sz="4" w:space="0" w:color="auto"/>
              <w:bottom w:val="single" w:sz="4" w:space="0" w:color="auto"/>
              <w:right w:val="single" w:sz="4" w:space="0" w:color="auto"/>
            </w:tcBorders>
            <w:noWrap/>
            <w:hideMark/>
          </w:tcPr>
          <w:p w14:paraId="45150FA9" w14:textId="77777777" w:rsidR="003A2C5C" w:rsidRPr="003A2C5C" w:rsidRDefault="003A2C5C" w:rsidP="003A2C5C">
            <w:pPr>
              <w:jc w:val="right"/>
              <w:rPr>
                <w:b/>
                <w:bCs/>
              </w:rPr>
            </w:pPr>
            <w:r w:rsidRPr="003A2C5C">
              <w:rPr>
                <w:b/>
                <w:bCs/>
              </w:rPr>
              <w:t>290,000.00</w:t>
            </w:r>
          </w:p>
        </w:tc>
        <w:tc>
          <w:tcPr>
            <w:tcW w:w="1016" w:type="dxa"/>
            <w:tcBorders>
              <w:top w:val="single" w:sz="4" w:space="0" w:color="auto"/>
              <w:left w:val="single" w:sz="4" w:space="0" w:color="auto"/>
              <w:bottom w:val="single" w:sz="4" w:space="0" w:color="auto"/>
              <w:right w:val="single" w:sz="4" w:space="0" w:color="auto"/>
            </w:tcBorders>
            <w:noWrap/>
            <w:hideMark/>
          </w:tcPr>
          <w:p w14:paraId="5406A939" w14:textId="77777777" w:rsidR="003A2C5C" w:rsidRPr="003A2C5C" w:rsidRDefault="003A2C5C" w:rsidP="003A2C5C">
            <w:pPr>
              <w:jc w:val="right"/>
            </w:pPr>
            <w:r w:rsidRPr="003A2C5C">
              <w:t>84.27</w:t>
            </w:r>
          </w:p>
        </w:tc>
        <w:tc>
          <w:tcPr>
            <w:tcW w:w="894" w:type="dxa"/>
            <w:tcBorders>
              <w:top w:val="single" w:sz="4" w:space="0" w:color="auto"/>
              <w:left w:val="single" w:sz="4" w:space="0" w:color="auto"/>
              <w:bottom w:val="single" w:sz="4" w:space="0" w:color="auto"/>
              <w:right w:val="single" w:sz="4" w:space="0" w:color="auto"/>
            </w:tcBorders>
            <w:noWrap/>
            <w:hideMark/>
          </w:tcPr>
          <w:p w14:paraId="1E96DFF4" w14:textId="77777777" w:rsidR="003A2C5C" w:rsidRPr="003A2C5C" w:rsidRDefault="003A2C5C" w:rsidP="003A2C5C">
            <w:pPr>
              <w:jc w:val="right"/>
            </w:pPr>
            <w:r w:rsidRPr="003A2C5C">
              <w:t>42.03</w:t>
            </w:r>
          </w:p>
        </w:tc>
      </w:tr>
      <w:tr w:rsidR="003A2C5C" w:rsidRPr="003A2C5C" w14:paraId="11E4CE19"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14B6D51B" w14:textId="77777777" w:rsidR="003A2C5C" w:rsidRPr="003A2C5C" w:rsidRDefault="003A2C5C" w:rsidP="003A2C5C">
            <w:pPr>
              <w:jc w:val="both"/>
            </w:pPr>
            <w:r w:rsidRPr="003A2C5C">
              <w:t>072</w:t>
            </w:r>
          </w:p>
        </w:tc>
        <w:tc>
          <w:tcPr>
            <w:tcW w:w="4067" w:type="dxa"/>
            <w:tcBorders>
              <w:top w:val="single" w:sz="4" w:space="0" w:color="auto"/>
              <w:left w:val="single" w:sz="4" w:space="0" w:color="auto"/>
              <w:bottom w:val="single" w:sz="4" w:space="0" w:color="auto"/>
              <w:right w:val="single" w:sz="4" w:space="0" w:color="auto"/>
            </w:tcBorders>
            <w:noWrap/>
            <w:hideMark/>
          </w:tcPr>
          <w:p w14:paraId="451A37F6" w14:textId="77777777" w:rsidR="003A2C5C" w:rsidRPr="003A2C5C" w:rsidRDefault="003A2C5C" w:rsidP="003A2C5C">
            <w:pPr>
              <w:jc w:val="both"/>
            </w:pPr>
            <w:r w:rsidRPr="003A2C5C">
              <w:t>Službe za vanjske pacijente</w:t>
            </w:r>
          </w:p>
        </w:tc>
        <w:tc>
          <w:tcPr>
            <w:tcW w:w="1366" w:type="dxa"/>
            <w:tcBorders>
              <w:top w:val="single" w:sz="4" w:space="0" w:color="auto"/>
              <w:left w:val="single" w:sz="4" w:space="0" w:color="auto"/>
              <w:bottom w:val="single" w:sz="4" w:space="0" w:color="auto"/>
              <w:right w:val="single" w:sz="4" w:space="0" w:color="auto"/>
            </w:tcBorders>
            <w:noWrap/>
            <w:hideMark/>
          </w:tcPr>
          <w:p w14:paraId="19E1B954" w14:textId="77777777" w:rsidR="003A2C5C" w:rsidRPr="003A2C5C" w:rsidRDefault="003A2C5C" w:rsidP="003A2C5C">
            <w:pPr>
              <w:jc w:val="right"/>
            </w:pPr>
            <w:r w:rsidRPr="003A2C5C">
              <w:t>344,136.85</w:t>
            </w:r>
          </w:p>
        </w:tc>
        <w:tc>
          <w:tcPr>
            <w:tcW w:w="1116" w:type="dxa"/>
            <w:tcBorders>
              <w:top w:val="single" w:sz="4" w:space="0" w:color="auto"/>
              <w:left w:val="single" w:sz="4" w:space="0" w:color="auto"/>
              <w:bottom w:val="single" w:sz="4" w:space="0" w:color="auto"/>
              <w:right w:val="single" w:sz="4" w:space="0" w:color="auto"/>
            </w:tcBorders>
            <w:noWrap/>
            <w:hideMark/>
          </w:tcPr>
          <w:p w14:paraId="038F80A5" w14:textId="77777777" w:rsidR="003A2C5C" w:rsidRPr="003A2C5C" w:rsidRDefault="003A2C5C" w:rsidP="003A2C5C">
            <w:pPr>
              <w:jc w:val="right"/>
            </w:pPr>
            <w:r w:rsidRPr="003A2C5C">
              <w:t>690,000</w:t>
            </w:r>
          </w:p>
        </w:tc>
        <w:tc>
          <w:tcPr>
            <w:tcW w:w="1116" w:type="dxa"/>
            <w:tcBorders>
              <w:top w:val="single" w:sz="4" w:space="0" w:color="auto"/>
              <w:left w:val="single" w:sz="4" w:space="0" w:color="auto"/>
              <w:bottom w:val="single" w:sz="4" w:space="0" w:color="auto"/>
              <w:right w:val="single" w:sz="4" w:space="0" w:color="auto"/>
            </w:tcBorders>
            <w:noWrap/>
            <w:hideMark/>
          </w:tcPr>
          <w:p w14:paraId="3346E51A" w14:textId="77777777" w:rsidR="003A2C5C" w:rsidRPr="003A2C5C" w:rsidRDefault="003A2C5C" w:rsidP="003A2C5C">
            <w:pPr>
              <w:jc w:val="right"/>
            </w:pPr>
            <w:r w:rsidRPr="003A2C5C">
              <w:t>690,000</w:t>
            </w:r>
          </w:p>
        </w:tc>
        <w:tc>
          <w:tcPr>
            <w:tcW w:w="1366" w:type="dxa"/>
            <w:tcBorders>
              <w:top w:val="single" w:sz="4" w:space="0" w:color="auto"/>
              <w:left w:val="single" w:sz="4" w:space="0" w:color="auto"/>
              <w:bottom w:val="single" w:sz="4" w:space="0" w:color="auto"/>
              <w:right w:val="single" w:sz="4" w:space="0" w:color="auto"/>
            </w:tcBorders>
            <w:noWrap/>
            <w:hideMark/>
          </w:tcPr>
          <w:p w14:paraId="41CFE1E6" w14:textId="77777777" w:rsidR="003A2C5C" w:rsidRPr="003A2C5C" w:rsidRDefault="003A2C5C" w:rsidP="003A2C5C">
            <w:pPr>
              <w:jc w:val="right"/>
            </w:pPr>
            <w:r w:rsidRPr="003A2C5C">
              <w:t>290,000.00</w:t>
            </w:r>
          </w:p>
        </w:tc>
        <w:tc>
          <w:tcPr>
            <w:tcW w:w="1016" w:type="dxa"/>
            <w:tcBorders>
              <w:top w:val="single" w:sz="4" w:space="0" w:color="auto"/>
              <w:left w:val="single" w:sz="4" w:space="0" w:color="auto"/>
              <w:bottom w:val="single" w:sz="4" w:space="0" w:color="auto"/>
              <w:right w:val="single" w:sz="4" w:space="0" w:color="auto"/>
            </w:tcBorders>
            <w:noWrap/>
            <w:hideMark/>
          </w:tcPr>
          <w:p w14:paraId="5F1A0B05" w14:textId="77777777" w:rsidR="003A2C5C" w:rsidRPr="003A2C5C" w:rsidRDefault="003A2C5C" w:rsidP="003A2C5C">
            <w:pPr>
              <w:jc w:val="right"/>
            </w:pPr>
            <w:r w:rsidRPr="003A2C5C">
              <w:t>84.27</w:t>
            </w:r>
          </w:p>
        </w:tc>
        <w:tc>
          <w:tcPr>
            <w:tcW w:w="894" w:type="dxa"/>
            <w:tcBorders>
              <w:top w:val="single" w:sz="4" w:space="0" w:color="auto"/>
              <w:left w:val="single" w:sz="4" w:space="0" w:color="auto"/>
              <w:bottom w:val="single" w:sz="4" w:space="0" w:color="auto"/>
              <w:right w:val="single" w:sz="4" w:space="0" w:color="auto"/>
            </w:tcBorders>
            <w:noWrap/>
            <w:hideMark/>
          </w:tcPr>
          <w:p w14:paraId="0525B030" w14:textId="77777777" w:rsidR="003A2C5C" w:rsidRPr="003A2C5C" w:rsidRDefault="003A2C5C" w:rsidP="003A2C5C">
            <w:pPr>
              <w:jc w:val="right"/>
            </w:pPr>
            <w:r w:rsidRPr="003A2C5C">
              <w:t>42.03</w:t>
            </w:r>
          </w:p>
        </w:tc>
      </w:tr>
      <w:tr w:rsidR="003A2C5C" w:rsidRPr="003A2C5C" w14:paraId="7CFDDBDF"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11C35274" w14:textId="77777777" w:rsidR="003A2C5C" w:rsidRPr="003A2C5C" w:rsidRDefault="003A2C5C" w:rsidP="003A2C5C">
            <w:pPr>
              <w:jc w:val="both"/>
              <w:rPr>
                <w:b/>
                <w:bCs/>
              </w:rPr>
            </w:pPr>
            <w:r w:rsidRPr="003A2C5C">
              <w:rPr>
                <w:b/>
                <w:bCs/>
              </w:rPr>
              <w:t>08</w:t>
            </w:r>
          </w:p>
        </w:tc>
        <w:tc>
          <w:tcPr>
            <w:tcW w:w="4067" w:type="dxa"/>
            <w:tcBorders>
              <w:top w:val="single" w:sz="4" w:space="0" w:color="auto"/>
              <w:left w:val="single" w:sz="4" w:space="0" w:color="auto"/>
              <w:bottom w:val="single" w:sz="4" w:space="0" w:color="auto"/>
              <w:right w:val="single" w:sz="4" w:space="0" w:color="auto"/>
            </w:tcBorders>
            <w:noWrap/>
            <w:hideMark/>
          </w:tcPr>
          <w:p w14:paraId="0D3ED68E" w14:textId="77777777" w:rsidR="003A2C5C" w:rsidRPr="003A2C5C" w:rsidRDefault="003A2C5C" w:rsidP="003A2C5C">
            <w:pPr>
              <w:jc w:val="both"/>
              <w:rPr>
                <w:b/>
                <w:bCs/>
              </w:rPr>
            </w:pPr>
            <w:r w:rsidRPr="003A2C5C">
              <w:rPr>
                <w:b/>
                <w:bCs/>
              </w:rPr>
              <w:t>Rekreacija, kultura i religija</w:t>
            </w:r>
          </w:p>
        </w:tc>
        <w:tc>
          <w:tcPr>
            <w:tcW w:w="1366" w:type="dxa"/>
            <w:tcBorders>
              <w:top w:val="single" w:sz="4" w:space="0" w:color="auto"/>
              <w:left w:val="single" w:sz="4" w:space="0" w:color="auto"/>
              <w:bottom w:val="single" w:sz="4" w:space="0" w:color="auto"/>
              <w:right w:val="single" w:sz="4" w:space="0" w:color="auto"/>
            </w:tcBorders>
            <w:noWrap/>
            <w:hideMark/>
          </w:tcPr>
          <w:p w14:paraId="3EB9B1B8" w14:textId="77777777" w:rsidR="003A2C5C" w:rsidRPr="003A2C5C" w:rsidRDefault="003A2C5C" w:rsidP="003A2C5C">
            <w:pPr>
              <w:jc w:val="right"/>
              <w:rPr>
                <w:b/>
                <w:bCs/>
              </w:rPr>
            </w:pPr>
            <w:r w:rsidRPr="003A2C5C">
              <w:rPr>
                <w:b/>
                <w:bCs/>
              </w:rPr>
              <w:t>1,261,009.14</w:t>
            </w:r>
          </w:p>
        </w:tc>
        <w:tc>
          <w:tcPr>
            <w:tcW w:w="1116" w:type="dxa"/>
            <w:tcBorders>
              <w:top w:val="single" w:sz="4" w:space="0" w:color="auto"/>
              <w:left w:val="single" w:sz="4" w:space="0" w:color="auto"/>
              <w:bottom w:val="single" w:sz="4" w:space="0" w:color="auto"/>
              <w:right w:val="single" w:sz="4" w:space="0" w:color="auto"/>
            </w:tcBorders>
            <w:noWrap/>
            <w:hideMark/>
          </w:tcPr>
          <w:p w14:paraId="74E3B928" w14:textId="77777777" w:rsidR="003A2C5C" w:rsidRPr="003A2C5C" w:rsidRDefault="003A2C5C" w:rsidP="003A2C5C">
            <w:pPr>
              <w:jc w:val="right"/>
              <w:rPr>
                <w:b/>
                <w:bCs/>
              </w:rPr>
            </w:pPr>
            <w:r w:rsidRPr="003A2C5C">
              <w:rPr>
                <w:b/>
                <w:bCs/>
              </w:rPr>
              <w:t>5,893,050</w:t>
            </w:r>
          </w:p>
        </w:tc>
        <w:tc>
          <w:tcPr>
            <w:tcW w:w="1116" w:type="dxa"/>
            <w:tcBorders>
              <w:top w:val="single" w:sz="4" w:space="0" w:color="auto"/>
              <w:left w:val="single" w:sz="4" w:space="0" w:color="auto"/>
              <w:bottom w:val="single" w:sz="4" w:space="0" w:color="auto"/>
              <w:right w:val="single" w:sz="4" w:space="0" w:color="auto"/>
            </w:tcBorders>
            <w:noWrap/>
            <w:hideMark/>
          </w:tcPr>
          <w:p w14:paraId="5F432126" w14:textId="77777777" w:rsidR="003A2C5C" w:rsidRPr="003A2C5C" w:rsidRDefault="003A2C5C" w:rsidP="003A2C5C">
            <w:pPr>
              <w:jc w:val="right"/>
              <w:rPr>
                <w:b/>
                <w:bCs/>
              </w:rPr>
            </w:pPr>
            <w:r w:rsidRPr="003A2C5C">
              <w:rPr>
                <w:b/>
                <w:bCs/>
              </w:rPr>
              <w:t>5,893,050</w:t>
            </w:r>
          </w:p>
        </w:tc>
        <w:tc>
          <w:tcPr>
            <w:tcW w:w="1366" w:type="dxa"/>
            <w:tcBorders>
              <w:top w:val="single" w:sz="4" w:space="0" w:color="auto"/>
              <w:left w:val="single" w:sz="4" w:space="0" w:color="auto"/>
              <w:bottom w:val="single" w:sz="4" w:space="0" w:color="auto"/>
              <w:right w:val="single" w:sz="4" w:space="0" w:color="auto"/>
            </w:tcBorders>
            <w:noWrap/>
            <w:hideMark/>
          </w:tcPr>
          <w:p w14:paraId="2D5BA51E" w14:textId="77777777" w:rsidR="003A2C5C" w:rsidRPr="003A2C5C" w:rsidRDefault="003A2C5C" w:rsidP="003A2C5C">
            <w:pPr>
              <w:jc w:val="right"/>
              <w:rPr>
                <w:b/>
                <w:bCs/>
              </w:rPr>
            </w:pPr>
            <w:r w:rsidRPr="003A2C5C">
              <w:rPr>
                <w:b/>
                <w:bCs/>
              </w:rPr>
              <w:t>1,712,432.70</w:t>
            </w:r>
          </w:p>
        </w:tc>
        <w:tc>
          <w:tcPr>
            <w:tcW w:w="1016" w:type="dxa"/>
            <w:tcBorders>
              <w:top w:val="single" w:sz="4" w:space="0" w:color="auto"/>
              <w:left w:val="single" w:sz="4" w:space="0" w:color="auto"/>
              <w:bottom w:val="single" w:sz="4" w:space="0" w:color="auto"/>
              <w:right w:val="single" w:sz="4" w:space="0" w:color="auto"/>
            </w:tcBorders>
            <w:noWrap/>
            <w:hideMark/>
          </w:tcPr>
          <w:p w14:paraId="2FDA4279" w14:textId="77777777" w:rsidR="003A2C5C" w:rsidRPr="003A2C5C" w:rsidRDefault="003A2C5C" w:rsidP="003A2C5C">
            <w:pPr>
              <w:jc w:val="right"/>
            </w:pPr>
            <w:r w:rsidRPr="003A2C5C">
              <w:t>135.80</w:t>
            </w:r>
          </w:p>
        </w:tc>
        <w:tc>
          <w:tcPr>
            <w:tcW w:w="894" w:type="dxa"/>
            <w:tcBorders>
              <w:top w:val="single" w:sz="4" w:space="0" w:color="auto"/>
              <w:left w:val="single" w:sz="4" w:space="0" w:color="auto"/>
              <w:bottom w:val="single" w:sz="4" w:space="0" w:color="auto"/>
              <w:right w:val="single" w:sz="4" w:space="0" w:color="auto"/>
            </w:tcBorders>
            <w:noWrap/>
            <w:hideMark/>
          </w:tcPr>
          <w:p w14:paraId="6334D5E0" w14:textId="77777777" w:rsidR="003A2C5C" w:rsidRPr="003A2C5C" w:rsidRDefault="003A2C5C" w:rsidP="003A2C5C">
            <w:pPr>
              <w:jc w:val="right"/>
            </w:pPr>
            <w:r w:rsidRPr="003A2C5C">
              <w:t>29.06</w:t>
            </w:r>
          </w:p>
        </w:tc>
      </w:tr>
      <w:tr w:rsidR="003A2C5C" w:rsidRPr="003A2C5C" w14:paraId="276A4FD1"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31E8F0A0" w14:textId="77777777" w:rsidR="003A2C5C" w:rsidRPr="003A2C5C" w:rsidRDefault="003A2C5C" w:rsidP="003A2C5C">
            <w:pPr>
              <w:jc w:val="both"/>
            </w:pPr>
            <w:r w:rsidRPr="003A2C5C">
              <w:t>081</w:t>
            </w:r>
          </w:p>
        </w:tc>
        <w:tc>
          <w:tcPr>
            <w:tcW w:w="4067" w:type="dxa"/>
            <w:tcBorders>
              <w:top w:val="single" w:sz="4" w:space="0" w:color="auto"/>
              <w:left w:val="single" w:sz="4" w:space="0" w:color="auto"/>
              <w:bottom w:val="single" w:sz="4" w:space="0" w:color="auto"/>
              <w:right w:val="single" w:sz="4" w:space="0" w:color="auto"/>
            </w:tcBorders>
            <w:noWrap/>
            <w:hideMark/>
          </w:tcPr>
          <w:p w14:paraId="5063F248" w14:textId="77777777" w:rsidR="003A2C5C" w:rsidRPr="003A2C5C" w:rsidRDefault="003A2C5C" w:rsidP="003A2C5C">
            <w:pPr>
              <w:jc w:val="both"/>
            </w:pPr>
            <w:r w:rsidRPr="003A2C5C">
              <w:t>Službe rekreacije i sporta</w:t>
            </w:r>
          </w:p>
        </w:tc>
        <w:tc>
          <w:tcPr>
            <w:tcW w:w="1366" w:type="dxa"/>
            <w:tcBorders>
              <w:top w:val="single" w:sz="4" w:space="0" w:color="auto"/>
              <w:left w:val="single" w:sz="4" w:space="0" w:color="auto"/>
              <w:bottom w:val="single" w:sz="4" w:space="0" w:color="auto"/>
              <w:right w:val="single" w:sz="4" w:space="0" w:color="auto"/>
            </w:tcBorders>
            <w:noWrap/>
            <w:hideMark/>
          </w:tcPr>
          <w:p w14:paraId="25528AED" w14:textId="77777777" w:rsidR="003A2C5C" w:rsidRPr="003A2C5C" w:rsidRDefault="003A2C5C" w:rsidP="003A2C5C">
            <w:pPr>
              <w:jc w:val="right"/>
            </w:pPr>
            <w:r w:rsidRPr="003A2C5C">
              <w:t>130,908.74</w:t>
            </w:r>
          </w:p>
        </w:tc>
        <w:tc>
          <w:tcPr>
            <w:tcW w:w="1116" w:type="dxa"/>
            <w:tcBorders>
              <w:top w:val="single" w:sz="4" w:space="0" w:color="auto"/>
              <w:left w:val="single" w:sz="4" w:space="0" w:color="auto"/>
              <w:bottom w:val="single" w:sz="4" w:space="0" w:color="auto"/>
              <w:right w:val="single" w:sz="4" w:space="0" w:color="auto"/>
            </w:tcBorders>
            <w:noWrap/>
            <w:hideMark/>
          </w:tcPr>
          <w:p w14:paraId="6AA8669C" w14:textId="77777777" w:rsidR="003A2C5C" w:rsidRPr="003A2C5C" w:rsidRDefault="003A2C5C" w:rsidP="003A2C5C">
            <w:pPr>
              <w:jc w:val="right"/>
            </w:pPr>
            <w:r w:rsidRPr="003A2C5C">
              <w:t>1,687,000</w:t>
            </w:r>
          </w:p>
        </w:tc>
        <w:tc>
          <w:tcPr>
            <w:tcW w:w="1116" w:type="dxa"/>
            <w:tcBorders>
              <w:top w:val="single" w:sz="4" w:space="0" w:color="auto"/>
              <w:left w:val="single" w:sz="4" w:space="0" w:color="auto"/>
              <w:bottom w:val="single" w:sz="4" w:space="0" w:color="auto"/>
              <w:right w:val="single" w:sz="4" w:space="0" w:color="auto"/>
            </w:tcBorders>
            <w:noWrap/>
            <w:hideMark/>
          </w:tcPr>
          <w:p w14:paraId="59755792" w14:textId="77777777" w:rsidR="003A2C5C" w:rsidRPr="003A2C5C" w:rsidRDefault="003A2C5C" w:rsidP="003A2C5C">
            <w:pPr>
              <w:jc w:val="right"/>
            </w:pPr>
            <w:r w:rsidRPr="003A2C5C">
              <w:t>1,687,000</w:t>
            </w:r>
          </w:p>
        </w:tc>
        <w:tc>
          <w:tcPr>
            <w:tcW w:w="1366" w:type="dxa"/>
            <w:tcBorders>
              <w:top w:val="single" w:sz="4" w:space="0" w:color="auto"/>
              <w:left w:val="single" w:sz="4" w:space="0" w:color="auto"/>
              <w:bottom w:val="single" w:sz="4" w:space="0" w:color="auto"/>
              <w:right w:val="single" w:sz="4" w:space="0" w:color="auto"/>
            </w:tcBorders>
            <w:noWrap/>
            <w:hideMark/>
          </w:tcPr>
          <w:p w14:paraId="05AD6145" w14:textId="77777777" w:rsidR="003A2C5C" w:rsidRPr="003A2C5C" w:rsidRDefault="003A2C5C" w:rsidP="003A2C5C">
            <w:pPr>
              <w:jc w:val="right"/>
            </w:pPr>
            <w:r w:rsidRPr="003A2C5C">
              <w:t>488,148.32</w:t>
            </w:r>
          </w:p>
        </w:tc>
        <w:tc>
          <w:tcPr>
            <w:tcW w:w="1016" w:type="dxa"/>
            <w:tcBorders>
              <w:top w:val="single" w:sz="4" w:space="0" w:color="auto"/>
              <w:left w:val="single" w:sz="4" w:space="0" w:color="auto"/>
              <w:bottom w:val="single" w:sz="4" w:space="0" w:color="auto"/>
              <w:right w:val="single" w:sz="4" w:space="0" w:color="auto"/>
            </w:tcBorders>
            <w:noWrap/>
            <w:hideMark/>
          </w:tcPr>
          <w:p w14:paraId="677956C0" w14:textId="77777777" w:rsidR="003A2C5C" w:rsidRPr="003A2C5C" w:rsidRDefault="003A2C5C" w:rsidP="003A2C5C">
            <w:pPr>
              <w:jc w:val="right"/>
            </w:pPr>
            <w:r w:rsidRPr="003A2C5C">
              <w:t>372.89</w:t>
            </w:r>
          </w:p>
        </w:tc>
        <w:tc>
          <w:tcPr>
            <w:tcW w:w="894" w:type="dxa"/>
            <w:tcBorders>
              <w:top w:val="single" w:sz="4" w:space="0" w:color="auto"/>
              <w:left w:val="single" w:sz="4" w:space="0" w:color="auto"/>
              <w:bottom w:val="single" w:sz="4" w:space="0" w:color="auto"/>
              <w:right w:val="single" w:sz="4" w:space="0" w:color="auto"/>
            </w:tcBorders>
            <w:noWrap/>
            <w:hideMark/>
          </w:tcPr>
          <w:p w14:paraId="3501F6EA" w14:textId="77777777" w:rsidR="003A2C5C" w:rsidRPr="003A2C5C" w:rsidRDefault="003A2C5C" w:rsidP="003A2C5C">
            <w:pPr>
              <w:jc w:val="right"/>
            </w:pPr>
            <w:r w:rsidRPr="003A2C5C">
              <w:t>28.94</w:t>
            </w:r>
          </w:p>
        </w:tc>
      </w:tr>
      <w:tr w:rsidR="003A2C5C" w:rsidRPr="003A2C5C" w14:paraId="243106D9"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3484D27A" w14:textId="77777777" w:rsidR="003A2C5C" w:rsidRPr="003A2C5C" w:rsidRDefault="003A2C5C" w:rsidP="003A2C5C">
            <w:pPr>
              <w:jc w:val="both"/>
            </w:pPr>
            <w:r w:rsidRPr="003A2C5C">
              <w:t>082</w:t>
            </w:r>
          </w:p>
        </w:tc>
        <w:tc>
          <w:tcPr>
            <w:tcW w:w="4067" w:type="dxa"/>
            <w:tcBorders>
              <w:top w:val="single" w:sz="4" w:space="0" w:color="auto"/>
              <w:left w:val="single" w:sz="4" w:space="0" w:color="auto"/>
              <w:bottom w:val="single" w:sz="4" w:space="0" w:color="auto"/>
              <w:right w:val="single" w:sz="4" w:space="0" w:color="auto"/>
            </w:tcBorders>
            <w:noWrap/>
            <w:hideMark/>
          </w:tcPr>
          <w:p w14:paraId="668B6C15" w14:textId="77777777" w:rsidR="003A2C5C" w:rsidRPr="003A2C5C" w:rsidRDefault="003A2C5C" w:rsidP="003A2C5C">
            <w:pPr>
              <w:jc w:val="both"/>
            </w:pPr>
            <w:r w:rsidRPr="003A2C5C">
              <w:t>Službe kulture</w:t>
            </w:r>
          </w:p>
        </w:tc>
        <w:tc>
          <w:tcPr>
            <w:tcW w:w="1366" w:type="dxa"/>
            <w:tcBorders>
              <w:top w:val="single" w:sz="4" w:space="0" w:color="auto"/>
              <w:left w:val="single" w:sz="4" w:space="0" w:color="auto"/>
              <w:bottom w:val="single" w:sz="4" w:space="0" w:color="auto"/>
              <w:right w:val="single" w:sz="4" w:space="0" w:color="auto"/>
            </w:tcBorders>
            <w:noWrap/>
            <w:hideMark/>
          </w:tcPr>
          <w:p w14:paraId="0DBE52B3" w14:textId="77777777" w:rsidR="003A2C5C" w:rsidRPr="003A2C5C" w:rsidRDefault="003A2C5C" w:rsidP="003A2C5C">
            <w:pPr>
              <w:jc w:val="right"/>
            </w:pPr>
            <w:r w:rsidRPr="003A2C5C">
              <w:t>1,120,100.40</w:t>
            </w:r>
          </w:p>
        </w:tc>
        <w:tc>
          <w:tcPr>
            <w:tcW w:w="1116" w:type="dxa"/>
            <w:tcBorders>
              <w:top w:val="single" w:sz="4" w:space="0" w:color="auto"/>
              <w:left w:val="single" w:sz="4" w:space="0" w:color="auto"/>
              <w:bottom w:val="single" w:sz="4" w:space="0" w:color="auto"/>
              <w:right w:val="single" w:sz="4" w:space="0" w:color="auto"/>
            </w:tcBorders>
            <w:noWrap/>
            <w:hideMark/>
          </w:tcPr>
          <w:p w14:paraId="5977542C" w14:textId="77777777" w:rsidR="003A2C5C" w:rsidRPr="003A2C5C" w:rsidRDefault="003A2C5C" w:rsidP="003A2C5C">
            <w:pPr>
              <w:jc w:val="right"/>
            </w:pPr>
            <w:r w:rsidRPr="003A2C5C">
              <w:t>4,126,050</w:t>
            </w:r>
          </w:p>
        </w:tc>
        <w:tc>
          <w:tcPr>
            <w:tcW w:w="1116" w:type="dxa"/>
            <w:tcBorders>
              <w:top w:val="single" w:sz="4" w:space="0" w:color="auto"/>
              <w:left w:val="single" w:sz="4" w:space="0" w:color="auto"/>
              <w:bottom w:val="single" w:sz="4" w:space="0" w:color="auto"/>
              <w:right w:val="single" w:sz="4" w:space="0" w:color="auto"/>
            </w:tcBorders>
            <w:noWrap/>
            <w:hideMark/>
          </w:tcPr>
          <w:p w14:paraId="51E51033" w14:textId="77777777" w:rsidR="003A2C5C" w:rsidRPr="003A2C5C" w:rsidRDefault="003A2C5C" w:rsidP="003A2C5C">
            <w:pPr>
              <w:jc w:val="right"/>
            </w:pPr>
            <w:r w:rsidRPr="003A2C5C">
              <w:t>4,126,050</w:t>
            </w:r>
          </w:p>
        </w:tc>
        <w:tc>
          <w:tcPr>
            <w:tcW w:w="1366" w:type="dxa"/>
            <w:tcBorders>
              <w:top w:val="single" w:sz="4" w:space="0" w:color="auto"/>
              <w:left w:val="single" w:sz="4" w:space="0" w:color="auto"/>
              <w:bottom w:val="single" w:sz="4" w:space="0" w:color="auto"/>
              <w:right w:val="single" w:sz="4" w:space="0" w:color="auto"/>
            </w:tcBorders>
            <w:noWrap/>
            <w:hideMark/>
          </w:tcPr>
          <w:p w14:paraId="5BAB43CD" w14:textId="77777777" w:rsidR="003A2C5C" w:rsidRPr="003A2C5C" w:rsidRDefault="003A2C5C" w:rsidP="003A2C5C">
            <w:pPr>
              <w:jc w:val="right"/>
            </w:pPr>
            <w:r w:rsidRPr="003A2C5C">
              <w:t>1,144,284.38</w:t>
            </w:r>
          </w:p>
        </w:tc>
        <w:tc>
          <w:tcPr>
            <w:tcW w:w="1016" w:type="dxa"/>
            <w:tcBorders>
              <w:top w:val="single" w:sz="4" w:space="0" w:color="auto"/>
              <w:left w:val="single" w:sz="4" w:space="0" w:color="auto"/>
              <w:bottom w:val="single" w:sz="4" w:space="0" w:color="auto"/>
              <w:right w:val="single" w:sz="4" w:space="0" w:color="auto"/>
            </w:tcBorders>
            <w:noWrap/>
            <w:hideMark/>
          </w:tcPr>
          <w:p w14:paraId="5454F00E" w14:textId="77777777" w:rsidR="003A2C5C" w:rsidRPr="003A2C5C" w:rsidRDefault="003A2C5C" w:rsidP="003A2C5C">
            <w:pPr>
              <w:jc w:val="right"/>
            </w:pPr>
            <w:r w:rsidRPr="003A2C5C">
              <w:t>102.16</w:t>
            </w:r>
          </w:p>
        </w:tc>
        <w:tc>
          <w:tcPr>
            <w:tcW w:w="894" w:type="dxa"/>
            <w:tcBorders>
              <w:top w:val="single" w:sz="4" w:space="0" w:color="auto"/>
              <w:left w:val="single" w:sz="4" w:space="0" w:color="auto"/>
              <w:bottom w:val="single" w:sz="4" w:space="0" w:color="auto"/>
              <w:right w:val="single" w:sz="4" w:space="0" w:color="auto"/>
            </w:tcBorders>
            <w:noWrap/>
            <w:hideMark/>
          </w:tcPr>
          <w:p w14:paraId="598A2818" w14:textId="77777777" w:rsidR="003A2C5C" w:rsidRPr="003A2C5C" w:rsidRDefault="003A2C5C" w:rsidP="003A2C5C">
            <w:pPr>
              <w:jc w:val="right"/>
            </w:pPr>
            <w:r w:rsidRPr="003A2C5C">
              <w:t>27.73</w:t>
            </w:r>
          </w:p>
        </w:tc>
      </w:tr>
      <w:tr w:rsidR="003A2C5C" w:rsidRPr="003A2C5C" w14:paraId="6E019277"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07E07C6A" w14:textId="77777777" w:rsidR="003A2C5C" w:rsidRPr="003A2C5C" w:rsidRDefault="003A2C5C" w:rsidP="003A2C5C">
            <w:pPr>
              <w:jc w:val="both"/>
            </w:pPr>
            <w:r w:rsidRPr="003A2C5C">
              <w:t>084</w:t>
            </w:r>
          </w:p>
        </w:tc>
        <w:tc>
          <w:tcPr>
            <w:tcW w:w="4067" w:type="dxa"/>
            <w:tcBorders>
              <w:top w:val="single" w:sz="4" w:space="0" w:color="auto"/>
              <w:left w:val="single" w:sz="4" w:space="0" w:color="auto"/>
              <w:bottom w:val="single" w:sz="4" w:space="0" w:color="auto"/>
              <w:right w:val="single" w:sz="4" w:space="0" w:color="auto"/>
            </w:tcBorders>
            <w:noWrap/>
            <w:hideMark/>
          </w:tcPr>
          <w:p w14:paraId="4A11B038" w14:textId="77777777" w:rsidR="003A2C5C" w:rsidRPr="003A2C5C" w:rsidRDefault="003A2C5C" w:rsidP="003A2C5C">
            <w:pPr>
              <w:jc w:val="both"/>
            </w:pPr>
            <w:r w:rsidRPr="003A2C5C">
              <w:t>Religijske i druge službe zajednice</w:t>
            </w:r>
          </w:p>
        </w:tc>
        <w:tc>
          <w:tcPr>
            <w:tcW w:w="1366" w:type="dxa"/>
            <w:tcBorders>
              <w:top w:val="single" w:sz="4" w:space="0" w:color="auto"/>
              <w:left w:val="single" w:sz="4" w:space="0" w:color="auto"/>
              <w:bottom w:val="single" w:sz="4" w:space="0" w:color="auto"/>
              <w:right w:val="single" w:sz="4" w:space="0" w:color="auto"/>
            </w:tcBorders>
            <w:noWrap/>
            <w:hideMark/>
          </w:tcPr>
          <w:p w14:paraId="23A239A6" w14:textId="77777777" w:rsidR="003A2C5C" w:rsidRPr="003A2C5C" w:rsidRDefault="003A2C5C" w:rsidP="003A2C5C">
            <w:pPr>
              <w:jc w:val="right"/>
            </w:pPr>
            <w:r w:rsidRPr="003A2C5C">
              <w:t>10,000.00</w:t>
            </w:r>
          </w:p>
        </w:tc>
        <w:tc>
          <w:tcPr>
            <w:tcW w:w="1116" w:type="dxa"/>
            <w:tcBorders>
              <w:top w:val="single" w:sz="4" w:space="0" w:color="auto"/>
              <w:left w:val="single" w:sz="4" w:space="0" w:color="auto"/>
              <w:bottom w:val="single" w:sz="4" w:space="0" w:color="auto"/>
              <w:right w:val="single" w:sz="4" w:space="0" w:color="auto"/>
            </w:tcBorders>
            <w:noWrap/>
            <w:hideMark/>
          </w:tcPr>
          <w:p w14:paraId="218A5EF6" w14:textId="77777777" w:rsidR="003A2C5C" w:rsidRPr="003A2C5C" w:rsidRDefault="003A2C5C" w:rsidP="003A2C5C">
            <w:pPr>
              <w:jc w:val="right"/>
            </w:pPr>
            <w:r w:rsidRPr="003A2C5C">
              <w:t>80,000</w:t>
            </w:r>
          </w:p>
        </w:tc>
        <w:tc>
          <w:tcPr>
            <w:tcW w:w="1116" w:type="dxa"/>
            <w:tcBorders>
              <w:top w:val="single" w:sz="4" w:space="0" w:color="auto"/>
              <w:left w:val="single" w:sz="4" w:space="0" w:color="auto"/>
              <w:bottom w:val="single" w:sz="4" w:space="0" w:color="auto"/>
              <w:right w:val="single" w:sz="4" w:space="0" w:color="auto"/>
            </w:tcBorders>
            <w:noWrap/>
            <w:hideMark/>
          </w:tcPr>
          <w:p w14:paraId="5469CC0C" w14:textId="77777777" w:rsidR="003A2C5C" w:rsidRPr="003A2C5C" w:rsidRDefault="003A2C5C" w:rsidP="003A2C5C">
            <w:pPr>
              <w:jc w:val="right"/>
            </w:pPr>
            <w:r w:rsidRPr="003A2C5C">
              <w:t>80,000</w:t>
            </w:r>
          </w:p>
        </w:tc>
        <w:tc>
          <w:tcPr>
            <w:tcW w:w="1366" w:type="dxa"/>
            <w:tcBorders>
              <w:top w:val="single" w:sz="4" w:space="0" w:color="auto"/>
              <w:left w:val="single" w:sz="4" w:space="0" w:color="auto"/>
              <w:bottom w:val="single" w:sz="4" w:space="0" w:color="auto"/>
              <w:right w:val="single" w:sz="4" w:space="0" w:color="auto"/>
            </w:tcBorders>
            <w:noWrap/>
            <w:hideMark/>
          </w:tcPr>
          <w:p w14:paraId="79C5C98A" w14:textId="77777777" w:rsidR="003A2C5C" w:rsidRPr="003A2C5C" w:rsidRDefault="003A2C5C" w:rsidP="003A2C5C">
            <w:pPr>
              <w:jc w:val="right"/>
            </w:pPr>
            <w:r w:rsidRPr="003A2C5C">
              <w:t>80,000.00</w:t>
            </w:r>
          </w:p>
        </w:tc>
        <w:tc>
          <w:tcPr>
            <w:tcW w:w="1016" w:type="dxa"/>
            <w:tcBorders>
              <w:top w:val="single" w:sz="4" w:space="0" w:color="auto"/>
              <w:left w:val="single" w:sz="4" w:space="0" w:color="auto"/>
              <w:bottom w:val="single" w:sz="4" w:space="0" w:color="auto"/>
              <w:right w:val="single" w:sz="4" w:space="0" w:color="auto"/>
            </w:tcBorders>
            <w:noWrap/>
            <w:hideMark/>
          </w:tcPr>
          <w:p w14:paraId="33D1A387" w14:textId="77777777" w:rsidR="003A2C5C" w:rsidRPr="003A2C5C" w:rsidRDefault="003A2C5C" w:rsidP="003A2C5C">
            <w:pPr>
              <w:jc w:val="right"/>
            </w:pPr>
            <w:r w:rsidRPr="003A2C5C">
              <w:t>800.00</w:t>
            </w:r>
          </w:p>
        </w:tc>
        <w:tc>
          <w:tcPr>
            <w:tcW w:w="894" w:type="dxa"/>
            <w:tcBorders>
              <w:top w:val="single" w:sz="4" w:space="0" w:color="auto"/>
              <w:left w:val="single" w:sz="4" w:space="0" w:color="auto"/>
              <w:bottom w:val="single" w:sz="4" w:space="0" w:color="auto"/>
              <w:right w:val="single" w:sz="4" w:space="0" w:color="auto"/>
            </w:tcBorders>
            <w:noWrap/>
            <w:hideMark/>
          </w:tcPr>
          <w:p w14:paraId="0C7B3735" w14:textId="77777777" w:rsidR="003A2C5C" w:rsidRPr="003A2C5C" w:rsidRDefault="003A2C5C" w:rsidP="003A2C5C">
            <w:pPr>
              <w:jc w:val="right"/>
            </w:pPr>
            <w:r w:rsidRPr="003A2C5C">
              <w:t>100.00</w:t>
            </w:r>
          </w:p>
        </w:tc>
      </w:tr>
      <w:tr w:rsidR="003A2C5C" w:rsidRPr="003A2C5C" w14:paraId="2820A7C3"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4D5CD17F" w14:textId="77777777" w:rsidR="003A2C5C" w:rsidRPr="003A2C5C" w:rsidRDefault="003A2C5C" w:rsidP="003A2C5C">
            <w:pPr>
              <w:jc w:val="both"/>
              <w:rPr>
                <w:b/>
                <w:bCs/>
              </w:rPr>
            </w:pPr>
            <w:r w:rsidRPr="003A2C5C">
              <w:rPr>
                <w:b/>
                <w:bCs/>
              </w:rPr>
              <w:t>09</w:t>
            </w:r>
          </w:p>
        </w:tc>
        <w:tc>
          <w:tcPr>
            <w:tcW w:w="4067" w:type="dxa"/>
            <w:tcBorders>
              <w:top w:val="single" w:sz="4" w:space="0" w:color="auto"/>
              <w:left w:val="single" w:sz="4" w:space="0" w:color="auto"/>
              <w:bottom w:val="single" w:sz="4" w:space="0" w:color="auto"/>
              <w:right w:val="single" w:sz="4" w:space="0" w:color="auto"/>
            </w:tcBorders>
            <w:noWrap/>
            <w:hideMark/>
          </w:tcPr>
          <w:p w14:paraId="7CDDCF1F" w14:textId="77777777" w:rsidR="003A2C5C" w:rsidRPr="003A2C5C" w:rsidRDefault="003A2C5C" w:rsidP="003A2C5C">
            <w:pPr>
              <w:jc w:val="both"/>
              <w:rPr>
                <w:b/>
                <w:bCs/>
              </w:rPr>
            </w:pPr>
            <w:r w:rsidRPr="003A2C5C">
              <w:rPr>
                <w:b/>
                <w:bCs/>
              </w:rPr>
              <w:t>Obrazovanje</w:t>
            </w:r>
          </w:p>
        </w:tc>
        <w:tc>
          <w:tcPr>
            <w:tcW w:w="1366" w:type="dxa"/>
            <w:tcBorders>
              <w:top w:val="single" w:sz="4" w:space="0" w:color="auto"/>
              <w:left w:val="single" w:sz="4" w:space="0" w:color="auto"/>
              <w:bottom w:val="single" w:sz="4" w:space="0" w:color="auto"/>
              <w:right w:val="single" w:sz="4" w:space="0" w:color="auto"/>
            </w:tcBorders>
            <w:noWrap/>
            <w:hideMark/>
          </w:tcPr>
          <w:p w14:paraId="645FDE3B" w14:textId="77777777" w:rsidR="003A2C5C" w:rsidRPr="003A2C5C" w:rsidRDefault="003A2C5C" w:rsidP="003A2C5C">
            <w:pPr>
              <w:jc w:val="right"/>
              <w:rPr>
                <w:b/>
                <w:bCs/>
              </w:rPr>
            </w:pPr>
            <w:r w:rsidRPr="003A2C5C">
              <w:rPr>
                <w:b/>
                <w:bCs/>
              </w:rPr>
              <w:t>3,675,146.17</w:t>
            </w:r>
          </w:p>
        </w:tc>
        <w:tc>
          <w:tcPr>
            <w:tcW w:w="1116" w:type="dxa"/>
            <w:tcBorders>
              <w:top w:val="single" w:sz="4" w:space="0" w:color="auto"/>
              <w:left w:val="single" w:sz="4" w:space="0" w:color="auto"/>
              <w:bottom w:val="single" w:sz="4" w:space="0" w:color="auto"/>
              <w:right w:val="single" w:sz="4" w:space="0" w:color="auto"/>
            </w:tcBorders>
            <w:noWrap/>
            <w:hideMark/>
          </w:tcPr>
          <w:p w14:paraId="4CDD74F2" w14:textId="77777777" w:rsidR="003A2C5C" w:rsidRPr="003A2C5C" w:rsidRDefault="003A2C5C" w:rsidP="003A2C5C">
            <w:pPr>
              <w:jc w:val="right"/>
              <w:rPr>
                <w:b/>
                <w:bCs/>
              </w:rPr>
            </w:pPr>
            <w:r w:rsidRPr="003A2C5C">
              <w:rPr>
                <w:b/>
                <w:bCs/>
              </w:rPr>
              <w:t>4,453,600</w:t>
            </w:r>
          </w:p>
        </w:tc>
        <w:tc>
          <w:tcPr>
            <w:tcW w:w="1116" w:type="dxa"/>
            <w:tcBorders>
              <w:top w:val="single" w:sz="4" w:space="0" w:color="auto"/>
              <w:left w:val="single" w:sz="4" w:space="0" w:color="auto"/>
              <w:bottom w:val="single" w:sz="4" w:space="0" w:color="auto"/>
              <w:right w:val="single" w:sz="4" w:space="0" w:color="auto"/>
            </w:tcBorders>
            <w:noWrap/>
            <w:hideMark/>
          </w:tcPr>
          <w:p w14:paraId="66DC36E3" w14:textId="77777777" w:rsidR="003A2C5C" w:rsidRPr="003A2C5C" w:rsidRDefault="003A2C5C" w:rsidP="003A2C5C">
            <w:pPr>
              <w:jc w:val="right"/>
              <w:rPr>
                <w:b/>
                <w:bCs/>
              </w:rPr>
            </w:pPr>
            <w:r w:rsidRPr="003A2C5C">
              <w:rPr>
                <w:b/>
                <w:bCs/>
              </w:rPr>
              <w:t>4,453,600</w:t>
            </w:r>
          </w:p>
        </w:tc>
        <w:tc>
          <w:tcPr>
            <w:tcW w:w="1366" w:type="dxa"/>
            <w:tcBorders>
              <w:top w:val="single" w:sz="4" w:space="0" w:color="auto"/>
              <w:left w:val="single" w:sz="4" w:space="0" w:color="auto"/>
              <w:bottom w:val="single" w:sz="4" w:space="0" w:color="auto"/>
              <w:right w:val="single" w:sz="4" w:space="0" w:color="auto"/>
            </w:tcBorders>
            <w:noWrap/>
            <w:hideMark/>
          </w:tcPr>
          <w:p w14:paraId="29328D8A" w14:textId="77777777" w:rsidR="003A2C5C" w:rsidRPr="003A2C5C" w:rsidRDefault="003A2C5C" w:rsidP="003A2C5C">
            <w:pPr>
              <w:jc w:val="right"/>
              <w:rPr>
                <w:b/>
                <w:bCs/>
              </w:rPr>
            </w:pPr>
            <w:r w:rsidRPr="003A2C5C">
              <w:rPr>
                <w:b/>
                <w:bCs/>
              </w:rPr>
              <w:t>1,940,685.28</w:t>
            </w:r>
          </w:p>
        </w:tc>
        <w:tc>
          <w:tcPr>
            <w:tcW w:w="1016" w:type="dxa"/>
            <w:tcBorders>
              <w:top w:val="single" w:sz="4" w:space="0" w:color="auto"/>
              <w:left w:val="single" w:sz="4" w:space="0" w:color="auto"/>
              <w:bottom w:val="single" w:sz="4" w:space="0" w:color="auto"/>
              <w:right w:val="single" w:sz="4" w:space="0" w:color="auto"/>
            </w:tcBorders>
            <w:noWrap/>
            <w:hideMark/>
          </w:tcPr>
          <w:p w14:paraId="136CB044" w14:textId="77777777" w:rsidR="003A2C5C" w:rsidRPr="003A2C5C" w:rsidRDefault="003A2C5C" w:rsidP="003A2C5C">
            <w:pPr>
              <w:jc w:val="right"/>
            </w:pPr>
            <w:r w:rsidRPr="003A2C5C">
              <w:t>52.81</w:t>
            </w:r>
          </w:p>
        </w:tc>
        <w:tc>
          <w:tcPr>
            <w:tcW w:w="894" w:type="dxa"/>
            <w:tcBorders>
              <w:top w:val="single" w:sz="4" w:space="0" w:color="auto"/>
              <w:left w:val="single" w:sz="4" w:space="0" w:color="auto"/>
              <w:bottom w:val="single" w:sz="4" w:space="0" w:color="auto"/>
              <w:right w:val="single" w:sz="4" w:space="0" w:color="auto"/>
            </w:tcBorders>
            <w:noWrap/>
            <w:hideMark/>
          </w:tcPr>
          <w:p w14:paraId="4BB2DEF8" w14:textId="77777777" w:rsidR="003A2C5C" w:rsidRPr="003A2C5C" w:rsidRDefault="003A2C5C" w:rsidP="003A2C5C">
            <w:pPr>
              <w:jc w:val="right"/>
            </w:pPr>
            <w:r w:rsidRPr="003A2C5C">
              <w:t>43.58</w:t>
            </w:r>
          </w:p>
        </w:tc>
      </w:tr>
      <w:tr w:rsidR="003A2C5C" w:rsidRPr="003A2C5C" w14:paraId="4942B963"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07D0AB40" w14:textId="77777777" w:rsidR="003A2C5C" w:rsidRPr="003A2C5C" w:rsidRDefault="003A2C5C" w:rsidP="003A2C5C">
            <w:pPr>
              <w:jc w:val="both"/>
            </w:pPr>
            <w:r w:rsidRPr="003A2C5C">
              <w:t>091</w:t>
            </w:r>
          </w:p>
        </w:tc>
        <w:tc>
          <w:tcPr>
            <w:tcW w:w="4067" w:type="dxa"/>
            <w:tcBorders>
              <w:top w:val="single" w:sz="4" w:space="0" w:color="auto"/>
              <w:left w:val="single" w:sz="4" w:space="0" w:color="auto"/>
              <w:bottom w:val="single" w:sz="4" w:space="0" w:color="auto"/>
              <w:right w:val="single" w:sz="4" w:space="0" w:color="auto"/>
            </w:tcBorders>
            <w:noWrap/>
            <w:hideMark/>
          </w:tcPr>
          <w:p w14:paraId="6B466DB2" w14:textId="77777777" w:rsidR="003A2C5C" w:rsidRPr="003A2C5C" w:rsidRDefault="003A2C5C" w:rsidP="003A2C5C">
            <w:pPr>
              <w:jc w:val="both"/>
            </w:pPr>
            <w:r w:rsidRPr="003A2C5C">
              <w:t>Predškolsko i osnovno obrazovanje</w:t>
            </w:r>
          </w:p>
        </w:tc>
        <w:tc>
          <w:tcPr>
            <w:tcW w:w="1366" w:type="dxa"/>
            <w:tcBorders>
              <w:top w:val="single" w:sz="4" w:space="0" w:color="auto"/>
              <w:left w:val="single" w:sz="4" w:space="0" w:color="auto"/>
              <w:bottom w:val="single" w:sz="4" w:space="0" w:color="auto"/>
              <w:right w:val="single" w:sz="4" w:space="0" w:color="auto"/>
            </w:tcBorders>
            <w:noWrap/>
            <w:hideMark/>
          </w:tcPr>
          <w:p w14:paraId="07EB2F64" w14:textId="77777777" w:rsidR="003A2C5C" w:rsidRPr="003A2C5C" w:rsidRDefault="003A2C5C" w:rsidP="003A2C5C">
            <w:pPr>
              <w:jc w:val="right"/>
            </w:pPr>
            <w:r w:rsidRPr="003A2C5C">
              <w:t>3,675,146.17</w:t>
            </w:r>
          </w:p>
        </w:tc>
        <w:tc>
          <w:tcPr>
            <w:tcW w:w="1116" w:type="dxa"/>
            <w:tcBorders>
              <w:top w:val="single" w:sz="4" w:space="0" w:color="auto"/>
              <w:left w:val="single" w:sz="4" w:space="0" w:color="auto"/>
              <w:bottom w:val="single" w:sz="4" w:space="0" w:color="auto"/>
              <w:right w:val="single" w:sz="4" w:space="0" w:color="auto"/>
            </w:tcBorders>
            <w:noWrap/>
            <w:hideMark/>
          </w:tcPr>
          <w:p w14:paraId="6485CE31" w14:textId="77777777" w:rsidR="003A2C5C" w:rsidRPr="003A2C5C" w:rsidRDefault="003A2C5C" w:rsidP="003A2C5C">
            <w:pPr>
              <w:jc w:val="right"/>
            </w:pPr>
            <w:r w:rsidRPr="003A2C5C">
              <w:t>4,433,600</w:t>
            </w:r>
          </w:p>
        </w:tc>
        <w:tc>
          <w:tcPr>
            <w:tcW w:w="1116" w:type="dxa"/>
            <w:tcBorders>
              <w:top w:val="single" w:sz="4" w:space="0" w:color="auto"/>
              <w:left w:val="single" w:sz="4" w:space="0" w:color="auto"/>
              <w:bottom w:val="single" w:sz="4" w:space="0" w:color="auto"/>
              <w:right w:val="single" w:sz="4" w:space="0" w:color="auto"/>
            </w:tcBorders>
            <w:noWrap/>
            <w:hideMark/>
          </w:tcPr>
          <w:p w14:paraId="7C4416D9" w14:textId="77777777" w:rsidR="003A2C5C" w:rsidRPr="003A2C5C" w:rsidRDefault="003A2C5C" w:rsidP="003A2C5C">
            <w:pPr>
              <w:jc w:val="right"/>
            </w:pPr>
            <w:r w:rsidRPr="003A2C5C">
              <w:t>4,433,600</w:t>
            </w:r>
          </w:p>
        </w:tc>
        <w:tc>
          <w:tcPr>
            <w:tcW w:w="1366" w:type="dxa"/>
            <w:tcBorders>
              <w:top w:val="single" w:sz="4" w:space="0" w:color="auto"/>
              <w:left w:val="single" w:sz="4" w:space="0" w:color="auto"/>
              <w:bottom w:val="single" w:sz="4" w:space="0" w:color="auto"/>
              <w:right w:val="single" w:sz="4" w:space="0" w:color="auto"/>
            </w:tcBorders>
            <w:noWrap/>
            <w:hideMark/>
          </w:tcPr>
          <w:p w14:paraId="5B2D75FF" w14:textId="77777777" w:rsidR="003A2C5C" w:rsidRPr="003A2C5C" w:rsidRDefault="003A2C5C" w:rsidP="003A2C5C">
            <w:pPr>
              <w:jc w:val="right"/>
            </w:pPr>
            <w:r w:rsidRPr="003A2C5C">
              <w:t>1,940,685.28</w:t>
            </w:r>
          </w:p>
        </w:tc>
        <w:tc>
          <w:tcPr>
            <w:tcW w:w="1016" w:type="dxa"/>
            <w:tcBorders>
              <w:top w:val="single" w:sz="4" w:space="0" w:color="auto"/>
              <w:left w:val="single" w:sz="4" w:space="0" w:color="auto"/>
              <w:bottom w:val="single" w:sz="4" w:space="0" w:color="auto"/>
              <w:right w:val="single" w:sz="4" w:space="0" w:color="auto"/>
            </w:tcBorders>
            <w:noWrap/>
            <w:hideMark/>
          </w:tcPr>
          <w:p w14:paraId="7A149884" w14:textId="77777777" w:rsidR="003A2C5C" w:rsidRPr="003A2C5C" w:rsidRDefault="003A2C5C" w:rsidP="003A2C5C">
            <w:pPr>
              <w:jc w:val="right"/>
            </w:pPr>
            <w:r w:rsidRPr="003A2C5C">
              <w:t>52.81</w:t>
            </w:r>
          </w:p>
        </w:tc>
        <w:tc>
          <w:tcPr>
            <w:tcW w:w="894" w:type="dxa"/>
            <w:tcBorders>
              <w:top w:val="single" w:sz="4" w:space="0" w:color="auto"/>
              <w:left w:val="single" w:sz="4" w:space="0" w:color="auto"/>
              <w:bottom w:val="single" w:sz="4" w:space="0" w:color="auto"/>
              <w:right w:val="single" w:sz="4" w:space="0" w:color="auto"/>
            </w:tcBorders>
            <w:noWrap/>
            <w:hideMark/>
          </w:tcPr>
          <w:p w14:paraId="032BFAD7" w14:textId="77777777" w:rsidR="003A2C5C" w:rsidRPr="003A2C5C" w:rsidRDefault="003A2C5C" w:rsidP="003A2C5C">
            <w:pPr>
              <w:jc w:val="right"/>
            </w:pPr>
            <w:r w:rsidRPr="003A2C5C">
              <w:t>43.77</w:t>
            </w:r>
          </w:p>
        </w:tc>
      </w:tr>
      <w:tr w:rsidR="003A2C5C" w:rsidRPr="003A2C5C" w14:paraId="52D82A3C"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1FCED60C" w14:textId="77777777" w:rsidR="003A2C5C" w:rsidRPr="003A2C5C" w:rsidRDefault="003A2C5C" w:rsidP="003A2C5C">
            <w:pPr>
              <w:jc w:val="both"/>
            </w:pPr>
            <w:r w:rsidRPr="003A2C5C">
              <w:t>092</w:t>
            </w:r>
          </w:p>
        </w:tc>
        <w:tc>
          <w:tcPr>
            <w:tcW w:w="4067" w:type="dxa"/>
            <w:tcBorders>
              <w:top w:val="single" w:sz="4" w:space="0" w:color="auto"/>
              <w:left w:val="single" w:sz="4" w:space="0" w:color="auto"/>
              <w:bottom w:val="single" w:sz="4" w:space="0" w:color="auto"/>
              <w:right w:val="single" w:sz="4" w:space="0" w:color="auto"/>
            </w:tcBorders>
            <w:noWrap/>
            <w:hideMark/>
          </w:tcPr>
          <w:p w14:paraId="5CF654FD" w14:textId="77777777" w:rsidR="003A2C5C" w:rsidRPr="003A2C5C" w:rsidRDefault="003A2C5C" w:rsidP="003A2C5C">
            <w:pPr>
              <w:jc w:val="both"/>
            </w:pPr>
            <w:r w:rsidRPr="003A2C5C">
              <w:t>Srednjoškolsko obrazovanje</w:t>
            </w:r>
          </w:p>
        </w:tc>
        <w:tc>
          <w:tcPr>
            <w:tcW w:w="1366" w:type="dxa"/>
            <w:tcBorders>
              <w:top w:val="single" w:sz="4" w:space="0" w:color="auto"/>
              <w:left w:val="single" w:sz="4" w:space="0" w:color="auto"/>
              <w:bottom w:val="single" w:sz="4" w:space="0" w:color="auto"/>
              <w:right w:val="single" w:sz="4" w:space="0" w:color="auto"/>
            </w:tcBorders>
            <w:noWrap/>
            <w:hideMark/>
          </w:tcPr>
          <w:p w14:paraId="71274473" w14:textId="77777777" w:rsidR="003A2C5C" w:rsidRPr="003A2C5C" w:rsidRDefault="003A2C5C" w:rsidP="003A2C5C">
            <w:pPr>
              <w:jc w:val="right"/>
            </w:pPr>
            <w:r w:rsidRPr="003A2C5C">
              <w:t>0.00</w:t>
            </w:r>
          </w:p>
        </w:tc>
        <w:tc>
          <w:tcPr>
            <w:tcW w:w="1116" w:type="dxa"/>
            <w:tcBorders>
              <w:top w:val="single" w:sz="4" w:space="0" w:color="auto"/>
              <w:left w:val="single" w:sz="4" w:space="0" w:color="auto"/>
              <w:bottom w:val="single" w:sz="4" w:space="0" w:color="auto"/>
              <w:right w:val="single" w:sz="4" w:space="0" w:color="auto"/>
            </w:tcBorders>
            <w:noWrap/>
            <w:hideMark/>
          </w:tcPr>
          <w:p w14:paraId="0A79E81E" w14:textId="77777777" w:rsidR="003A2C5C" w:rsidRPr="003A2C5C" w:rsidRDefault="003A2C5C" w:rsidP="003A2C5C">
            <w:pPr>
              <w:jc w:val="right"/>
            </w:pPr>
            <w:r w:rsidRPr="003A2C5C">
              <w:t>20,000</w:t>
            </w:r>
          </w:p>
        </w:tc>
        <w:tc>
          <w:tcPr>
            <w:tcW w:w="1116" w:type="dxa"/>
            <w:tcBorders>
              <w:top w:val="single" w:sz="4" w:space="0" w:color="auto"/>
              <w:left w:val="single" w:sz="4" w:space="0" w:color="auto"/>
              <w:bottom w:val="single" w:sz="4" w:space="0" w:color="auto"/>
              <w:right w:val="single" w:sz="4" w:space="0" w:color="auto"/>
            </w:tcBorders>
            <w:noWrap/>
            <w:hideMark/>
          </w:tcPr>
          <w:p w14:paraId="01CA6F97" w14:textId="77777777" w:rsidR="003A2C5C" w:rsidRPr="003A2C5C" w:rsidRDefault="003A2C5C" w:rsidP="003A2C5C">
            <w:pPr>
              <w:jc w:val="right"/>
            </w:pPr>
            <w:r w:rsidRPr="003A2C5C">
              <w:t>20,000</w:t>
            </w:r>
          </w:p>
        </w:tc>
        <w:tc>
          <w:tcPr>
            <w:tcW w:w="1366" w:type="dxa"/>
            <w:tcBorders>
              <w:top w:val="single" w:sz="4" w:space="0" w:color="auto"/>
              <w:left w:val="single" w:sz="4" w:space="0" w:color="auto"/>
              <w:bottom w:val="single" w:sz="4" w:space="0" w:color="auto"/>
              <w:right w:val="single" w:sz="4" w:space="0" w:color="auto"/>
            </w:tcBorders>
            <w:noWrap/>
            <w:hideMark/>
          </w:tcPr>
          <w:p w14:paraId="4E27992B" w14:textId="77777777" w:rsidR="003A2C5C" w:rsidRPr="003A2C5C" w:rsidRDefault="003A2C5C" w:rsidP="003A2C5C">
            <w:pPr>
              <w:jc w:val="right"/>
            </w:pPr>
            <w:r w:rsidRPr="003A2C5C">
              <w:t>0.00</w:t>
            </w:r>
          </w:p>
        </w:tc>
        <w:tc>
          <w:tcPr>
            <w:tcW w:w="1016" w:type="dxa"/>
            <w:tcBorders>
              <w:top w:val="single" w:sz="4" w:space="0" w:color="auto"/>
              <w:left w:val="single" w:sz="4" w:space="0" w:color="auto"/>
              <w:bottom w:val="single" w:sz="4" w:space="0" w:color="auto"/>
              <w:right w:val="single" w:sz="4" w:space="0" w:color="auto"/>
            </w:tcBorders>
            <w:noWrap/>
            <w:hideMark/>
          </w:tcPr>
          <w:p w14:paraId="602BF1FE" w14:textId="77777777" w:rsidR="003A2C5C" w:rsidRPr="003A2C5C" w:rsidRDefault="003A2C5C" w:rsidP="003A2C5C">
            <w:pPr>
              <w:jc w:val="right"/>
            </w:pPr>
            <w:r w:rsidRPr="003A2C5C">
              <w:t>#DIV/0!</w:t>
            </w:r>
          </w:p>
        </w:tc>
        <w:tc>
          <w:tcPr>
            <w:tcW w:w="894" w:type="dxa"/>
            <w:tcBorders>
              <w:top w:val="single" w:sz="4" w:space="0" w:color="auto"/>
              <w:left w:val="single" w:sz="4" w:space="0" w:color="auto"/>
              <w:bottom w:val="single" w:sz="4" w:space="0" w:color="auto"/>
              <w:right w:val="single" w:sz="4" w:space="0" w:color="auto"/>
            </w:tcBorders>
            <w:noWrap/>
            <w:hideMark/>
          </w:tcPr>
          <w:p w14:paraId="10EF9948" w14:textId="77777777" w:rsidR="003A2C5C" w:rsidRPr="003A2C5C" w:rsidRDefault="003A2C5C" w:rsidP="003A2C5C">
            <w:pPr>
              <w:jc w:val="right"/>
            </w:pPr>
            <w:r w:rsidRPr="003A2C5C">
              <w:t>0.00</w:t>
            </w:r>
          </w:p>
        </w:tc>
      </w:tr>
      <w:tr w:rsidR="003A2C5C" w:rsidRPr="003A2C5C" w14:paraId="649A37AE"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49D919C9" w14:textId="77777777" w:rsidR="003A2C5C" w:rsidRPr="003A2C5C" w:rsidRDefault="003A2C5C" w:rsidP="003A2C5C">
            <w:pPr>
              <w:jc w:val="both"/>
            </w:pPr>
            <w:r w:rsidRPr="003A2C5C">
              <w:t>096</w:t>
            </w:r>
          </w:p>
        </w:tc>
        <w:tc>
          <w:tcPr>
            <w:tcW w:w="4067" w:type="dxa"/>
            <w:tcBorders>
              <w:top w:val="single" w:sz="4" w:space="0" w:color="auto"/>
              <w:left w:val="single" w:sz="4" w:space="0" w:color="auto"/>
              <w:bottom w:val="single" w:sz="4" w:space="0" w:color="auto"/>
              <w:right w:val="single" w:sz="4" w:space="0" w:color="auto"/>
            </w:tcBorders>
            <w:noWrap/>
            <w:hideMark/>
          </w:tcPr>
          <w:p w14:paraId="28BF13A1" w14:textId="77777777" w:rsidR="003A2C5C" w:rsidRPr="003A2C5C" w:rsidRDefault="003A2C5C" w:rsidP="003A2C5C">
            <w:pPr>
              <w:jc w:val="both"/>
            </w:pPr>
            <w:r w:rsidRPr="003A2C5C">
              <w:t>Dodatno usluge u obrazovanju</w:t>
            </w:r>
          </w:p>
        </w:tc>
        <w:tc>
          <w:tcPr>
            <w:tcW w:w="1366" w:type="dxa"/>
            <w:tcBorders>
              <w:top w:val="single" w:sz="4" w:space="0" w:color="auto"/>
              <w:left w:val="single" w:sz="4" w:space="0" w:color="auto"/>
              <w:bottom w:val="single" w:sz="4" w:space="0" w:color="auto"/>
              <w:right w:val="single" w:sz="4" w:space="0" w:color="auto"/>
            </w:tcBorders>
            <w:noWrap/>
            <w:hideMark/>
          </w:tcPr>
          <w:p w14:paraId="4560D8A3" w14:textId="77777777" w:rsidR="003A2C5C" w:rsidRPr="003A2C5C" w:rsidRDefault="003A2C5C" w:rsidP="003A2C5C">
            <w:pPr>
              <w:jc w:val="right"/>
            </w:pPr>
            <w:r w:rsidRPr="003A2C5C">
              <w:t>0.00</w:t>
            </w:r>
          </w:p>
        </w:tc>
        <w:tc>
          <w:tcPr>
            <w:tcW w:w="1116" w:type="dxa"/>
            <w:tcBorders>
              <w:top w:val="single" w:sz="4" w:space="0" w:color="auto"/>
              <w:left w:val="single" w:sz="4" w:space="0" w:color="auto"/>
              <w:bottom w:val="single" w:sz="4" w:space="0" w:color="auto"/>
              <w:right w:val="single" w:sz="4" w:space="0" w:color="auto"/>
            </w:tcBorders>
            <w:noWrap/>
            <w:hideMark/>
          </w:tcPr>
          <w:p w14:paraId="2F63B431" w14:textId="77777777" w:rsidR="003A2C5C" w:rsidRPr="003A2C5C" w:rsidRDefault="003A2C5C" w:rsidP="003A2C5C">
            <w:pPr>
              <w:jc w:val="right"/>
            </w:pPr>
            <w:r w:rsidRPr="003A2C5C">
              <w:t>0</w:t>
            </w:r>
          </w:p>
        </w:tc>
        <w:tc>
          <w:tcPr>
            <w:tcW w:w="1116" w:type="dxa"/>
            <w:tcBorders>
              <w:top w:val="single" w:sz="4" w:space="0" w:color="auto"/>
              <w:left w:val="single" w:sz="4" w:space="0" w:color="auto"/>
              <w:bottom w:val="single" w:sz="4" w:space="0" w:color="auto"/>
              <w:right w:val="single" w:sz="4" w:space="0" w:color="auto"/>
            </w:tcBorders>
            <w:noWrap/>
            <w:hideMark/>
          </w:tcPr>
          <w:p w14:paraId="1F048083" w14:textId="77777777" w:rsidR="003A2C5C" w:rsidRPr="003A2C5C" w:rsidRDefault="003A2C5C" w:rsidP="003A2C5C">
            <w:pPr>
              <w:jc w:val="right"/>
            </w:pPr>
            <w:r w:rsidRPr="003A2C5C">
              <w:t>0</w:t>
            </w:r>
          </w:p>
        </w:tc>
        <w:tc>
          <w:tcPr>
            <w:tcW w:w="1366" w:type="dxa"/>
            <w:tcBorders>
              <w:top w:val="single" w:sz="4" w:space="0" w:color="auto"/>
              <w:left w:val="single" w:sz="4" w:space="0" w:color="auto"/>
              <w:bottom w:val="single" w:sz="4" w:space="0" w:color="auto"/>
              <w:right w:val="single" w:sz="4" w:space="0" w:color="auto"/>
            </w:tcBorders>
            <w:noWrap/>
            <w:hideMark/>
          </w:tcPr>
          <w:p w14:paraId="0AC2EAB9" w14:textId="77777777" w:rsidR="003A2C5C" w:rsidRPr="003A2C5C" w:rsidRDefault="003A2C5C" w:rsidP="003A2C5C">
            <w:pPr>
              <w:jc w:val="right"/>
            </w:pPr>
            <w:r w:rsidRPr="003A2C5C">
              <w:t>0.00</w:t>
            </w:r>
          </w:p>
        </w:tc>
        <w:tc>
          <w:tcPr>
            <w:tcW w:w="1016" w:type="dxa"/>
            <w:tcBorders>
              <w:top w:val="single" w:sz="4" w:space="0" w:color="auto"/>
              <w:left w:val="single" w:sz="4" w:space="0" w:color="auto"/>
              <w:bottom w:val="single" w:sz="4" w:space="0" w:color="auto"/>
              <w:right w:val="single" w:sz="4" w:space="0" w:color="auto"/>
            </w:tcBorders>
            <w:noWrap/>
            <w:hideMark/>
          </w:tcPr>
          <w:p w14:paraId="72B37978" w14:textId="77777777" w:rsidR="003A2C5C" w:rsidRPr="003A2C5C" w:rsidRDefault="003A2C5C" w:rsidP="003A2C5C">
            <w:pPr>
              <w:jc w:val="right"/>
            </w:pPr>
            <w:r w:rsidRPr="003A2C5C">
              <w:t>#DIV/0!</w:t>
            </w:r>
          </w:p>
        </w:tc>
        <w:tc>
          <w:tcPr>
            <w:tcW w:w="894" w:type="dxa"/>
            <w:tcBorders>
              <w:top w:val="single" w:sz="4" w:space="0" w:color="auto"/>
              <w:left w:val="single" w:sz="4" w:space="0" w:color="auto"/>
              <w:bottom w:val="single" w:sz="4" w:space="0" w:color="auto"/>
              <w:right w:val="single" w:sz="4" w:space="0" w:color="auto"/>
            </w:tcBorders>
            <w:noWrap/>
            <w:hideMark/>
          </w:tcPr>
          <w:p w14:paraId="6A47EE9F" w14:textId="77777777" w:rsidR="003A2C5C" w:rsidRPr="003A2C5C" w:rsidRDefault="003A2C5C" w:rsidP="003A2C5C">
            <w:pPr>
              <w:jc w:val="right"/>
            </w:pPr>
            <w:r w:rsidRPr="003A2C5C">
              <w:t>#DIV/0!</w:t>
            </w:r>
          </w:p>
        </w:tc>
      </w:tr>
      <w:tr w:rsidR="003A2C5C" w:rsidRPr="003A2C5C" w14:paraId="498F0D33" w14:textId="77777777" w:rsidTr="00770BC0">
        <w:trPr>
          <w:trHeight w:val="525"/>
          <w:jc w:val="center"/>
        </w:trPr>
        <w:tc>
          <w:tcPr>
            <w:tcW w:w="783" w:type="dxa"/>
            <w:tcBorders>
              <w:top w:val="single" w:sz="4" w:space="0" w:color="auto"/>
              <w:left w:val="single" w:sz="4" w:space="0" w:color="auto"/>
              <w:bottom w:val="single" w:sz="4" w:space="0" w:color="auto"/>
              <w:right w:val="single" w:sz="4" w:space="0" w:color="auto"/>
            </w:tcBorders>
            <w:hideMark/>
          </w:tcPr>
          <w:p w14:paraId="15F018C3" w14:textId="77777777" w:rsidR="003A2C5C" w:rsidRPr="003A2C5C" w:rsidRDefault="003A2C5C" w:rsidP="00B9127D">
            <w:pPr>
              <w:jc w:val="center"/>
            </w:pPr>
            <w:r w:rsidRPr="003A2C5C">
              <w:lastRenderedPageBreak/>
              <w:t>Br.</w:t>
            </w:r>
            <w:r w:rsidRPr="003A2C5C">
              <w:br/>
              <w:t>oznaka</w:t>
            </w:r>
          </w:p>
        </w:tc>
        <w:tc>
          <w:tcPr>
            <w:tcW w:w="4067" w:type="dxa"/>
            <w:tcBorders>
              <w:top w:val="single" w:sz="4" w:space="0" w:color="auto"/>
              <w:left w:val="single" w:sz="4" w:space="0" w:color="auto"/>
              <w:bottom w:val="single" w:sz="4" w:space="0" w:color="auto"/>
              <w:right w:val="single" w:sz="4" w:space="0" w:color="auto"/>
            </w:tcBorders>
            <w:hideMark/>
          </w:tcPr>
          <w:p w14:paraId="36F29C60" w14:textId="77777777" w:rsidR="003A2C5C" w:rsidRPr="003A2C5C" w:rsidRDefault="003A2C5C" w:rsidP="00B9127D">
            <w:pPr>
              <w:jc w:val="center"/>
            </w:pPr>
            <w:r w:rsidRPr="003A2C5C">
              <w:t>Opis (naziv)</w:t>
            </w:r>
          </w:p>
        </w:tc>
        <w:tc>
          <w:tcPr>
            <w:tcW w:w="1366" w:type="dxa"/>
            <w:tcBorders>
              <w:top w:val="single" w:sz="4" w:space="0" w:color="auto"/>
              <w:left w:val="single" w:sz="4" w:space="0" w:color="auto"/>
              <w:bottom w:val="single" w:sz="4" w:space="0" w:color="auto"/>
              <w:right w:val="single" w:sz="4" w:space="0" w:color="auto"/>
            </w:tcBorders>
            <w:hideMark/>
          </w:tcPr>
          <w:p w14:paraId="1465D6CF" w14:textId="77777777" w:rsidR="003A2C5C" w:rsidRPr="003A2C5C" w:rsidRDefault="003A2C5C" w:rsidP="00B9127D">
            <w:pPr>
              <w:jc w:val="center"/>
            </w:pPr>
            <w:r w:rsidRPr="003A2C5C">
              <w:t>Izvršeno 2020.god.</w:t>
            </w:r>
          </w:p>
        </w:tc>
        <w:tc>
          <w:tcPr>
            <w:tcW w:w="1116" w:type="dxa"/>
            <w:tcBorders>
              <w:top w:val="single" w:sz="4" w:space="0" w:color="auto"/>
              <w:left w:val="single" w:sz="4" w:space="0" w:color="auto"/>
              <w:bottom w:val="single" w:sz="4" w:space="0" w:color="auto"/>
              <w:right w:val="single" w:sz="4" w:space="0" w:color="auto"/>
            </w:tcBorders>
            <w:hideMark/>
          </w:tcPr>
          <w:p w14:paraId="21EE8510" w14:textId="77777777" w:rsidR="003A2C5C" w:rsidRPr="003A2C5C" w:rsidRDefault="003A2C5C" w:rsidP="00B9127D">
            <w:pPr>
              <w:jc w:val="center"/>
            </w:pPr>
            <w:r w:rsidRPr="003A2C5C">
              <w:t>Izvorni Plan</w:t>
            </w:r>
            <w:r w:rsidRPr="003A2C5C">
              <w:br/>
              <w:t>za 2021.g.</w:t>
            </w:r>
          </w:p>
        </w:tc>
        <w:tc>
          <w:tcPr>
            <w:tcW w:w="1116" w:type="dxa"/>
            <w:tcBorders>
              <w:top w:val="single" w:sz="4" w:space="0" w:color="auto"/>
              <w:left w:val="single" w:sz="4" w:space="0" w:color="auto"/>
              <w:bottom w:val="single" w:sz="4" w:space="0" w:color="auto"/>
              <w:right w:val="single" w:sz="4" w:space="0" w:color="auto"/>
            </w:tcBorders>
            <w:hideMark/>
          </w:tcPr>
          <w:p w14:paraId="567383B0" w14:textId="77777777" w:rsidR="003A2C5C" w:rsidRPr="003A2C5C" w:rsidRDefault="003A2C5C" w:rsidP="00B9127D">
            <w:pPr>
              <w:jc w:val="center"/>
            </w:pPr>
            <w:r w:rsidRPr="003A2C5C">
              <w:t>Tekući Plan</w:t>
            </w:r>
            <w:r w:rsidRPr="003A2C5C">
              <w:br/>
              <w:t>za 2021.g.</w:t>
            </w:r>
          </w:p>
        </w:tc>
        <w:tc>
          <w:tcPr>
            <w:tcW w:w="1366" w:type="dxa"/>
            <w:tcBorders>
              <w:top w:val="single" w:sz="4" w:space="0" w:color="auto"/>
              <w:left w:val="single" w:sz="4" w:space="0" w:color="auto"/>
              <w:bottom w:val="single" w:sz="4" w:space="0" w:color="auto"/>
              <w:right w:val="single" w:sz="4" w:space="0" w:color="auto"/>
            </w:tcBorders>
            <w:hideMark/>
          </w:tcPr>
          <w:p w14:paraId="288FDEB7" w14:textId="77777777" w:rsidR="003A2C5C" w:rsidRPr="003A2C5C" w:rsidRDefault="003A2C5C" w:rsidP="00B9127D">
            <w:pPr>
              <w:jc w:val="center"/>
            </w:pPr>
            <w:r w:rsidRPr="003A2C5C">
              <w:t>Izvršeno 2021.god.</w:t>
            </w:r>
          </w:p>
        </w:tc>
        <w:tc>
          <w:tcPr>
            <w:tcW w:w="1016" w:type="dxa"/>
            <w:tcBorders>
              <w:top w:val="single" w:sz="4" w:space="0" w:color="auto"/>
              <w:left w:val="single" w:sz="4" w:space="0" w:color="auto"/>
              <w:bottom w:val="single" w:sz="4" w:space="0" w:color="auto"/>
              <w:right w:val="single" w:sz="4" w:space="0" w:color="auto"/>
            </w:tcBorders>
            <w:hideMark/>
          </w:tcPr>
          <w:p w14:paraId="325FDBE9" w14:textId="77777777" w:rsidR="003A2C5C" w:rsidRPr="003A2C5C" w:rsidRDefault="003A2C5C" w:rsidP="00B9127D">
            <w:pPr>
              <w:jc w:val="center"/>
            </w:pPr>
            <w:r w:rsidRPr="003A2C5C">
              <w:t>Indeks</w:t>
            </w:r>
            <w:r w:rsidRPr="003A2C5C">
              <w:br/>
              <w:t>6/3</w:t>
            </w:r>
          </w:p>
        </w:tc>
        <w:tc>
          <w:tcPr>
            <w:tcW w:w="894" w:type="dxa"/>
            <w:tcBorders>
              <w:top w:val="single" w:sz="4" w:space="0" w:color="auto"/>
              <w:left w:val="single" w:sz="4" w:space="0" w:color="auto"/>
              <w:bottom w:val="single" w:sz="4" w:space="0" w:color="auto"/>
              <w:right w:val="single" w:sz="4" w:space="0" w:color="auto"/>
            </w:tcBorders>
            <w:hideMark/>
          </w:tcPr>
          <w:p w14:paraId="228453C9" w14:textId="77777777" w:rsidR="003A2C5C" w:rsidRPr="003A2C5C" w:rsidRDefault="003A2C5C" w:rsidP="00B9127D">
            <w:pPr>
              <w:jc w:val="center"/>
            </w:pPr>
            <w:r w:rsidRPr="003A2C5C">
              <w:t>Indeks</w:t>
            </w:r>
            <w:r w:rsidRPr="003A2C5C">
              <w:br/>
              <w:t>6/5</w:t>
            </w:r>
          </w:p>
        </w:tc>
      </w:tr>
      <w:tr w:rsidR="003A2C5C" w:rsidRPr="003A2C5C" w14:paraId="7FD74F74" w14:textId="77777777" w:rsidTr="00770BC0">
        <w:trPr>
          <w:trHeight w:val="198"/>
          <w:jc w:val="center"/>
        </w:trPr>
        <w:tc>
          <w:tcPr>
            <w:tcW w:w="783" w:type="dxa"/>
            <w:tcBorders>
              <w:top w:val="single" w:sz="4" w:space="0" w:color="auto"/>
              <w:left w:val="single" w:sz="4" w:space="0" w:color="auto"/>
              <w:bottom w:val="single" w:sz="4" w:space="0" w:color="auto"/>
              <w:right w:val="single" w:sz="4" w:space="0" w:color="auto"/>
            </w:tcBorders>
            <w:hideMark/>
          </w:tcPr>
          <w:p w14:paraId="0FFA4CCD" w14:textId="77777777" w:rsidR="003A2C5C" w:rsidRPr="003A2C5C" w:rsidRDefault="003A2C5C" w:rsidP="00B9127D">
            <w:pPr>
              <w:jc w:val="center"/>
            </w:pPr>
            <w:r w:rsidRPr="003A2C5C">
              <w:t>1</w:t>
            </w:r>
          </w:p>
        </w:tc>
        <w:tc>
          <w:tcPr>
            <w:tcW w:w="4067" w:type="dxa"/>
            <w:tcBorders>
              <w:top w:val="single" w:sz="4" w:space="0" w:color="auto"/>
              <w:left w:val="single" w:sz="4" w:space="0" w:color="auto"/>
              <w:bottom w:val="single" w:sz="4" w:space="0" w:color="auto"/>
              <w:right w:val="single" w:sz="4" w:space="0" w:color="auto"/>
            </w:tcBorders>
            <w:hideMark/>
          </w:tcPr>
          <w:p w14:paraId="1060FDD6" w14:textId="77777777" w:rsidR="003A2C5C" w:rsidRPr="003A2C5C" w:rsidRDefault="003A2C5C" w:rsidP="00B9127D">
            <w:pPr>
              <w:jc w:val="center"/>
            </w:pPr>
            <w:r w:rsidRPr="003A2C5C">
              <w:t>2</w:t>
            </w:r>
          </w:p>
        </w:tc>
        <w:tc>
          <w:tcPr>
            <w:tcW w:w="1366" w:type="dxa"/>
            <w:tcBorders>
              <w:top w:val="single" w:sz="4" w:space="0" w:color="auto"/>
              <w:left w:val="single" w:sz="4" w:space="0" w:color="auto"/>
              <w:bottom w:val="single" w:sz="4" w:space="0" w:color="auto"/>
              <w:right w:val="single" w:sz="4" w:space="0" w:color="auto"/>
            </w:tcBorders>
            <w:hideMark/>
          </w:tcPr>
          <w:p w14:paraId="73F6B868" w14:textId="77777777" w:rsidR="003A2C5C" w:rsidRPr="003A2C5C" w:rsidRDefault="003A2C5C" w:rsidP="00B9127D">
            <w:pPr>
              <w:jc w:val="center"/>
            </w:pPr>
            <w:r w:rsidRPr="003A2C5C">
              <w:t>3.00</w:t>
            </w:r>
          </w:p>
        </w:tc>
        <w:tc>
          <w:tcPr>
            <w:tcW w:w="1116" w:type="dxa"/>
            <w:tcBorders>
              <w:top w:val="single" w:sz="4" w:space="0" w:color="auto"/>
              <w:left w:val="single" w:sz="4" w:space="0" w:color="auto"/>
              <w:bottom w:val="single" w:sz="4" w:space="0" w:color="auto"/>
              <w:right w:val="single" w:sz="4" w:space="0" w:color="auto"/>
            </w:tcBorders>
            <w:hideMark/>
          </w:tcPr>
          <w:p w14:paraId="5B0D5A6D" w14:textId="77777777" w:rsidR="003A2C5C" w:rsidRPr="003A2C5C" w:rsidRDefault="003A2C5C" w:rsidP="00B9127D">
            <w:pPr>
              <w:jc w:val="center"/>
            </w:pPr>
            <w:r w:rsidRPr="003A2C5C">
              <w:t>4</w:t>
            </w:r>
          </w:p>
        </w:tc>
        <w:tc>
          <w:tcPr>
            <w:tcW w:w="1116" w:type="dxa"/>
            <w:tcBorders>
              <w:top w:val="single" w:sz="4" w:space="0" w:color="auto"/>
              <w:left w:val="single" w:sz="4" w:space="0" w:color="auto"/>
              <w:bottom w:val="single" w:sz="4" w:space="0" w:color="auto"/>
              <w:right w:val="single" w:sz="4" w:space="0" w:color="auto"/>
            </w:tcBorders>
            <w:hideMark/>
          </w:tcPr>
          <w:p w14:paraId="2A52F020" w14:textId="77777777" w:rsidR="003A2C5C" w:rsidRPr="003A2C5C" w:rsidRDefault="003A2C5C" w:rsidP="00B9127D">
            <w:pPr>
              <w:jc w:val="center"/>
            </w:pPr>
            <w:r w:rsidRPr="003A2C5C">
              <w:t>5</w:t>
            </w:r>
          </w:p>
        </w:tc>
        <w:tc>
          <w:tcPr>
            <w:tcW w:w="1366" w:type="dxa"/>
            <w:tcBorders>
              <w:top w:val="single" w:sz="4" w:space="0" w:color="auto"/>
              <w:left w:val="single" w:sz="4" w:space="0" w:color="auto"/>
              <w:bottom w:val="single" w:sz="4" w:space="0" w:color="auto"/>
              <w:right w:val="single" w:sz="4" w:space="0" w:color="auto"/>
            </w:tcBorders>
            <w:hideMark/>
          </w:tcPr>
          <w:p w14:paraId="4AD2BE03" w14:textId="77777777" w:rsidR="003A2C5C" w:rsidRPr="003A2C5C" w:rsidRDefault="003A2C5C" w:rsidP="00B9127D">
            <w:pPr>
              <w:jc w:val="center"/>
            </w:pPr>
            <w:r w:rsidRPr="003A2C5C">
              <w:t>6</w:t>
            </w:r>
          </w:p>
        </w:tc>
        <w:tc>
          <w:tcPr>
            <w:tcW w:w="1016" w:type="dxa"/>
            <w:tcBorders>
              <w:top w:val="single" w:sz="4" w:space="0" w:color="auto"/>
              <w:left w:val="single" w:sz="4" w:space="0" w:color="auto"/>
              <w:bottom w:val="single" w:sz="4" w:space="0" w:color="auto"/>
              <w:right w:val="single" w:sz="4" w:space="0" w:color="auto"/>
            </w:tcBorders>
            <w:hideMark/>
          </w:tcPr>
          <w:p w14:paraId="11D05062" w14:textId="77777777" w:rsidR="003A2C5C" w:rsidRPr="003A2C5C" w:rsidRDefault="003A2C5C" w:rsidP="00B9127D">
            <w:pPr>
              <w:jc w:val="center"/>
            </w:pPr>
            <w:r w:rsidRPr="003A2C5C">
              <w:t>7</w:t>
            </w:r>
          </w:p>
        </w:tc>
        <w:tc>
          <w:tcPr>
            <w:tcW w:w="894" w:type="dxa"/>
            <w:tcBorders>
              <w:top w:val="single" w:sz="4" w:space="0" w:color="auto"/>
              <w:left w:val="single" w:sz="4" w:space="0" w:color="auto"/>
              <w:bottom w:val="single" w:sz="4" w:space="0" w:color="auto"/>
              <w:right w:val="single" w:sz="4" w:space="0" w:color="auto"/>
            </w:tcBorders>
            <w:hideMark/>
          </w:tcPr>
          <w:p w14:paraId="7FA88A87" w14:textId="77777777" w:rsidR="003A2C5C" w:rsidRPr="003A2C5C" w:rsidRDefault="003A2C5C" w:rsidP="00B9127D">
            <w:pPr>
              <w:jc w:val="center"/>
            </w:pPr>
            <w:r w:rsidRPr="003A2C5C">
              <w:t>8</w:t>
            </w:r>
          </w:p>
        </w:tc>
      </w:tr>
      <w:tr w:rsidR="003A2C5C" w:rsidRPr="003A2C5C" w14:paraId="61BD3648"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0B56F9F6" w14:textId="77777777" w:rsidR="003A2C5C" w:rsidRPr="003A2C5C" w:rsidRDefault="003A2C5C" w:rsidP="003A2C5C">
            <w:pPr>
              <w:jc w:val="both"/>
              <w:rPr>
                <w:b/>
                <w:bCs/>
              </w:rPr>
            </w:pPr>
            <w:r w:rsidRPr="003A2C5C">
              <w:rPr>
                <w:b/>
                <w:bCs/>
              </w:rPr>
              <w:t>10</w:t>
            </w:r>
          </w:p>
        </w:tc>
        <w:tc>
          <w:tcPr>
            <w:tcW w:w="4067" w:type="dxa"/>
            <w:tcBorders>
              <w:top w:val="single" w:sz="4" w:space="0" w:color="auto"/>
              <w:left w:val="single" w:sz="4" w:space="0" w:color="auto"/>
              <w:bottom w:val="single" w:sz="4" w:space="0" w:color="auto"/>
              <w:right w:val="single" w:sz="4" w:space="0" w:color="auto"/>
            </w:tcBorders>
            <w:noWrap/>
            <w:hideMark/>
          </w:tcPr>
          <w:p w14:paraId="22C00D7D" w14:textId="77777777" w:rsidR="003A2C5C" w:rsidRPr="003A2C5C" w:rsidRDefault="003A2C5C" w:rsidP="003A2C5C">
            <w:pPr>
              <w:jc w:val="both"/>
              <w:rPr>
                <w:b/>
                <w:bCs/>
              </w:rPr>
            </w:pPr>
            <w:r w:rsidRPr="003A2C5C">
              <w:rPr>
                <w:b/>
                <w:bCs/>
              </w:rPr>
              <w:t>Socijalna zaštita</w:t>
            </w:r>
          </w:p>
        </w:tc>
        <w:tc>
          <w:tcPr>
            <w:tcW w:w="1366" w:type="dxa"/>
            <w:tcBorders>
              <w:top w:val="single" w:sz="4" w:space="0" w:color="auto"/>
              <w:left w:val="single" w:sz="4" w:space="0" w:color="auto"/>
              <w:bottom w:val="single" w:sz="4" w:space="0" w:color="auto"/>
              <w:right w:val="single" w:sz="4" w:space="0" w:color="auto"/>
            </w:tcBorders>
            <w:noWrap/>
            <w:hideMark/>
          </w:tcPr>
          <w:p w14:paraId="3CD233F3" w14:textId="77777777" w:rsidR="003A2C5C" w:rsidRPr="003A2C5C" w:rsidRDefault="003A2C5C" w:rsidP="003A2C5C">
            <w:pPr>
              <w:jc w:val="right"/>
              <w:rPr>
                <w:b/>
                <w:bCs/>
              </w:rPr>
            </w:pPr>
            <w:r w:rsidRPr="003A2C5C">
              <w:rPr>
                <w:b/>
                <w:bCs/>
              </w:rPr>
              <w:t>368,982.26</w:t>
            </w:r>
          </w:p>
        </w:tc>
        <w:tc>
          <w:tcPr>
            <w:tcW w:w="1116" w:type="dxa"/>
            <w:tcBorders>
              <w:top w:val="single" w:sz="4" w:space="0" w:color="auto"/>
              <w:left w:val="single" w:sz="4" w:space="0" w:color="auto"/>
              <w:bottom w:val="single" w:sz="4" w:space="0" w:color="auto"/>
              <w:right w:val="single" w:sz="4" w:space="0" w:color="auto"/>
            </w:tcBorders>
            <w:noWrap/>
            <w:hideMark/>
          </w:tcPr>
          <w:p w14:paraId="671FCC50" w14:textId="77777777" w:rsidR="003A2C5C" w:rsidRPr="003A2C5C" w:rsidRDefault="003A2C5C" w:rsidP="003A2C5C">
            <w:pPr>
              <w:jc w:val="right"/>
              <w:rPr>
                <w:b/>
                <w:bCs/>
              </w:rPr>
            </w:pPr>
            <w:r w:rsidRPr="003A2C5C">
              <w:rPr>
                <w:b/>
                <w:bCs/>
              </w:rPr>
              <w:t>1,265,000</w:t>
            </w:r>
          </w:p>
        </w:tc>
        <w:tc>
          <w:tcPr>
            <w:tcW w:w="1116" w:type="dxa"/>
            <w:tcBorders>
              <w:top w:val="single" w:sz="4" w:space="0" w:color="auto"/>
              <w:left w:val="single" w:sz="4" w:space="0" w:color="auto"/>
              <w:bottom w:val="single" w:sz="4" w:space="0" w:color="auto"/>
              <w:right w:val="single" w:sz="4" w:space="0" w:color="auto"/>
            </w:tcBorders>
            <w:noWrap/>
            <w:hideMark/>
          </w:tcPr>
          <w:p w14:paraId="49EE0D80" w14:textId="77777777" w:rsidR="003A2C5C" w:rsidRPr="003A2C5C" w:rsidRDefault="003A2C5C" w:rsidP="003A2C5C">
            <w:pPr>
              <w:jc w:val="right"/>
              <w:rPr>
                <w:b/>
                <w:bCs/>
              </w:rPr>
            </w:pPr>
            <w:r w:rsidRPr="003A2C5C">
              <w:rPr>
                <w:b/>
                <w:bCs/>
              </w:rPr>
              <w:t>1,265,000</w:t>
            </w:r>
          </w:p>
        </w:tc>
        <w:tc>
          <w:tcPr>
            <w:tcW w:w="1366" w:type="dxa"/>
            <w:tcBorders>
              <w:top w:val="single" w:sz="4" w:space="0" w:color="auto"/>
              <w:left w:val="single" w:sz="4" w:space="0" w:color="auto"/>
              <w:bottom w:val="single" w:sz="4" w:space="0" w:color="auto"/>
              <w:right w:val="single" w:sz="4" w:space="0" w:color="auto"/>
            </w:tcBorders>
            <w:noWrap/>
            <w:hideMark/>
          </w:tcPr>
          <w:p w14:paraId="4C88CBAE" w14:textId="77777777" w:rsidR="003A2C5C" w:rsidRPr="003A2C5C" w:rsidRDefault="003A2C5C" w:rsidP="003A2C5C">
            <w:pPr>
              <w:jc w:val="right"/>
              <w:rPr>
                <w:b/>
                <w:bCs/>
              </w:rPr>
            </w:pPr>
            <w:r w:rsidRPr="003A2C5C">
              <w:rPr>
                <w:b/>
                <w:bCs/>
              </w:rPr>
              <w:t>306,018.64</w:t>
            </w:r>
          </w:p>
        </w:tc>
        <w:tc>
          <w:tcPr>
            <w:tcW w:w="1016" w:type="dxa"/>
            <w:tcBorders>
              <w:top w:val="single" w:sz="4" w:space="0" w:color="auto"/>
              <w:left w:val="single" w:sz="4" w:space="0" w:color="auto"/>
              <w:bottom w:val="single" w:sz="4" w:space="0" w:color="auto"/>
              <w:right w:val="single" w:sz="4" w:space="0" w:color="auto"/>
            </w:tcBorders>
            <w:noWrap/>
            <w:hideMark/>
          </w:tcPr>
          <w:p w14:paraId="36FAA66E" w14:textId="77777777" w:rsidR="003A2C5C" w:rsidRPr="003A2C5C" w:rsidRDefault="003A2C5C" w:rsidP="003A2C5C">
            <w:pPr>
              <w:jc w:val="right"/>
            </w:pPr>
            <w:r w:rsidRPr="003A2C5C">
              <w:t>82.94</w:t>
            </w:r>
          </w:p>
        </w:tc>
        <w:tc>
          <w:tcPr>
            <w:tcW w:w="894" w:type="dxa"/>
            <w:tcBorders>
              <w:top w:val="single" w:sz="4" w:space="0" w:color="auto"/>
              <w:left w:val="single" w:sz="4" w:space="0" w:color="auto"/>
              <w:bottom w:val="single" w:sz="4" w:space="0" w:color="auto"/>
              <w:right w:val="single" w:sz="4" w:space="0" w:color="auto"/>
            </w:tcBorders>
            <w:noWrap/>
            <w:hideMark/>
          </w:tcPr>
          <w:p w14:paraId="48CFAA18" w14:textId="77777777" w:rsidR="003A2C5C" w:rsidRPr="003A2C5C" w:rsidRDefault="003A2C5C" w:rsidP="003A2C5C">
            <w:pPr>
              <w:jc w:val="right"/>
            </w:pPr>
            <w:r w:rsidRPr="003A2C5C">
              <w:t>24.19</w:t>
            </w:r>
          </w:p>
        </w:tc>
      </w:tr>
      <w:tr w:rsidR="003A2C5C" w:rsidRPr="003A2C5C" w14:paraId="7BDA456E"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32D840A6" w14:textId="77777777" w:rsidR="003A2C5C" w:rsidRPr="003A2C5C" w:rsidRDefault="003A2C5C" w:rsidP="003A2C5C">
            <w:pPr>
              <w:jc w:val="both"/>
            </w:pPr>
            <w:r w:rsidRPr="003A2C5C">
              <w:t>101</w:t>
            </w:r>
          </w:p>
        </w:tc>
        <w:tc>
          <w:tcPr>
            <w:tcW w:w="4067" w:type="dxa"/>
            <w:tcBorders>
              <w:top w:val="single" w:sz="4" w:space="0" w:color="auto"/>
              <w:left w:val="single" w:sz="4" w:space="0" w:color="auto"/>
              <w:bottom w:val="single" w:sz="4" w:space="0" w:color="auto"/>
              <w:right w:val="single" w:sz="4" w:space="0" w:color="auto"/>
            </w:tcBorders>
            <w:noWrap/>
            <w:hideMark/>
          </w:tcPr>
          <w:p w14:paraId="2D34E7A3" w14:textId="77777777" w:rsidR="003A2C5C" w:rsidRPr="003A2C5C" w:rsidRDefault="003A2C5C" w:rsidP="003A2C5C">
            <w:pPr>
              <w:jc w:val="both"/>
            </w:pPr>
            <w:r w:rsidRPr="003A2C5C">
              <w:t>Bolest i invaliditet</w:t>
            </w:r>
          </w:p>
        </w:tc>
        <w:tc>
          <w:tcPr>
            <w:tcW w:w="1366" w:type="dxa"/>
            <w:tcBorders>
              <w:top w:val="single" w:sz="4" w:space="0" w:color="auto"/>
              <w:left w:val="single" w:sz="4" w:space="0" w:color="auto"/>
              <w:bottom w:val="single" w:sz="4" w:space="0" w:color="auto"/>
              <w:right w:val="single" w:sz="4" w:space="0" w:color="auto"/>
            </w:tcBorders>
            <w:noWrap/>
            <w:hideMark/>
          </w:tcPr>
          <w:p w14:paraId="61A72F0E" w14:textId="77777777" w:rsidR="003A2C5C" w:rsidRPr="003A2C5C" w:rsidRDefault="003A2C5C" w:rsidP="003A2C5C">
            <w:pPr>
              <w:jc w:val="right"/>
            </w:pPr>
            <w:r w:rsidRPr="003A2C5C">
              <w:t>0.00</w:t>
            </w:r>
          </w:p>
        </w:tc>
        <w:tc>
          <w:tcPr>
            <w:tcW w:w="1116" w:type="dxa"/>
            <w:tcBorders>
              <w:top w:val="single" w:sz="4" w:space="0" w:color="auto"/>
              <w:left w:val="single" w:sz="4" w:space="0" w:color="auto"/>
              <w:bottom w:val="single" w:sz="4" w:space="0" w:color="auto"/>
              <w:right w:val="single" w:sz="4" w:space="0" w:color="auto"/>
            </w:tcBorders>
            <w:noWrap/>
            <w:hideMark/>
          </w:tcPr>
          <w:p w14:paraId="65C519EE" w14:textId="77777777" w:rsidR="003A2C5C" w:rsidRPr="003A2C5C" w:rsidRDefault="003A2C5C" w:rsidP="003A2C5C">
            <w:pPr>
              <w:jc w:val="right"/>
            </w:pPr>
            <w:r w:rsidRPr="003A2C5C">
              <w:t>60,000</w:t>
            </w:r>
          </w:p>
        </w:tc>
        <w:tc>
          <w:tcPr>
            <w:tcW w:w="1116" w:type="dxa"/>
            <w:tcBorders>
              <w:top w:val="single" w:sz="4" w:space="0" w:color="auto"/>
              <w:left w:val="single" w:sz="4" w:space="0" w:color="auto"/>
              <w:bottom w:val="single" w:sz="4" w:space="0" w:color="auto"/>
              <w:right w:val="single" w:sz="4" w:space="0" w:color="auto"/>
            </w:tcBorders>
            <w:noWrap/>
            <w:hideMark/>
          </w:tcPr>
          <w:p w14:paraId="5580A43D" w14:textId="77777777" w:rsidR="003A2C5C" w:rsidRPr="003A2C5C" w:rsidRDefault="003A2C5C" w:rsidP="003A2C5C">
            <w:pPr>
              <w:jc w:val="right"/>
            </w:pPr>
            <w:r w:rsidRPr="003A2C5C">
              <w:t>60,000</w:t>
            </w:r>
          </w:p>
        </w:tc>
        <w:tc>
          <w:tcPr>
            <w:tcW w:w="1366" w:type="dxa"/>
            <w:tcBorders>
              <w:top w:val="single" w:sz="4" w:space="0" w:color="auto"/>
              <w:left w:val="single" w:sz="4" w:space="0" w:color="auto"/>
              <w:bottom w:val="single" w:sz="4" w:space="0" w:color="auto"/>
              <w:right w:val="single" w:sz="4" w:space="0" w:color="auto"/>
            </w:tcBorders>
            <w:noWrap/>
            <w:hideMark/>
          </w:tcPr>
          <w:p w14:paraId="43299DC3" w14:textId="77777777" w:rsidR="003A2C5C" w:rsidRPr="003A2C5C" w:rsidRDefault="003A2C5C" w:rsidP="003A2C5C">
            <w:pPr>
              <w:jc w:val="right"/>
            </w:pPr>
            <w:r w:rsidRPr="003A2C5C">
              <w:t>0.00</w:t>
            </w:r>
          </w:p>
        </w:tc>
        <w:tc>
          <w:tcPr>
            <w:tcW w:w="1016" w:type="dxa"/>
            <w:tcBorders>
              <w:top w:val="single" w:sz="4" w:space="0" w:color="auto"/>
              <w:left w:val="single" w:sz="4" w:space="0" w:color="auto"/>
              <w:bottom w:val="single" w:sz="4" w:space="0" w:color="auto"/>
              <w:right w:val="single" w:sz="4" w:space="0" w:color="auto"/>
            </w:tcBorders>
            <w:noWrap/>
            <w:hideMark/>
          </w:tcPr>
          <w:p w14:paraId="2E96275E" w14:textId="77777777" w:rsidR="003A2C5C" w:rsidRPr="003A2C5C" w:rsidRDefault="003A2C5C" w:rsidP="003A2C5C">
            <w:pPr>
              <w:jc w:val="right"/>
            </w:pPr>
            <w:r w:rsidRPr="003A2C5C">
              <w:t>#DIV/0!</w:t>
            </w:r>
          </w:p>
        </w:tc>
        <w:tc>
          <w:tcPr>
            <w:tcW w:w="894" w:type="dxa"/>
            <w:tcBorders>
              <w:top w:val="single" w:sz="4" w:space="0" w:color="auto"/>
              <w:left w:val="single" w:sz="4" w:space="0" w:color="auto"/>
              <w:bottom w:val="single" w:sz="4" w:space="0" w:color="auto"/>
              <w:right w:val="single" w:sz="4" w:space="0" w:color="auto"/>
            </w:tcBorders>
            <w:noWrap/>
            <w:hideMark/>
          </w:tcPr>
          <w:p w14:paraId="51711FB5" w14:textId="77777777" w:rsidR="003A2C5C" w:rsidRPr="003A2C5C" w:rsidRDefault="003A2C5C" w:rsidP="003A2C5C">
            <w:pPr>
              <w:jc w:val="right"/>
            </w:pPr>
            <w:r w:rsidRPr="003A2C5C">
              <w:t>0.00</w:t>
            </w:r>
          </w:p>
        </w:tc>
      </w:tr>
      <w:tr w:rsidR="003A2C5C" w:rsidRPr="003A2C5C" w14:paraId="22980B05"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7FA695A0" w14:textId="77777777" w:rsidR="003A2C5C" w:rsidRPr="003A2C5C" w:rsidRDefault="003A2C5C" w:rsidP="003A2C5C">
            <w:pPr>
              <w:jc w:val="both"/>
            </w:pPr>
            <w:r w:rsidRPr="003A2C5C">
              <w:t>102</w:t>
            </w:r>
          </w:p>
        </w:tc>
        <w:tc>
          <w:tcPr>
            <w:tcW w:w="4067" w:type="dxa"/>
            <w:tcBorders>
              <w:top w:val="single" w:sz="4" w:space="0" w:color="auto"/>
              <w:left w:val="single" w:sz="4" w:space="0" w:color="auto"/>
              <w:bottom w:val="single" w:sz="4" w:space="0" w:color="auto"/>
              <w:right w:val="single" w:sz="4" w:space="0" w:color="auto"/>
            </w:tcBorders>
            <w:noWrap/>
            <w:hideMark/>
          </w:tcPr>
          <w:p w14:paraId="34C72751" w14:textId="77777777" w:rsidR="003A2C5C" w:rsidRPr="003A2C5C" w:rsidRDefault="003A2C5C" w:rsidP="003A2C5C">
            <w:pPr>
              <w:jc w:val="both"/>
            </w:pPr>
            <w:r w:rsidRPr="003A2C5C">
              <w:t>Starost</w:t>
            </w:r>
          </w:p>
        </w:tc>
        <w:tc>
          <w:tcPr>
            <w:tcW w:w="1366" w:type="dxa"/>
            <w:tcBorders>
              <w:top w:val="single" w:sz="4" w:space="0" w:color="auto"/>
              <w:left w:val="single" w:sz="4" w:space="0" w:color="auto"/>
              <w:bottom w:val="single" w:sz="4" w:space="0" w:color="auto"/>
              <w:right w:val="single" w:sz="4" w:space="0" w:color="auto"/>
            </w:tcBorders>
            <w:noWrap/>
            <w:hideMark/>
          </w:tcPr>
          <w:p w14:paraId="573C2292" w14:textId="77777777" w:rsidR="003A2C5C" w:rsidRPr="003A2C5C" w:rsidRDefault="003A2C5C" w:rsidP="003A2C5C">
            <w:pPr>
              <w:jc w:val="right"/>
            </w:pPr>
            <w:r w:rsidRPr="003A2C5C">
              <w:t>0.00</w:t>
            </w:r>
          </w:p>
        </w:tc>
        <w:tc>
          <w:tcPr>
            <w:tcW w:w="1116" w:type="dxa"/>
            <w:tcBorders>
              <w:top w:val="single" w:sz="4" w:space="0" w:color="auto"/>
              <w:left w:val="single" w:sz="4" w:space="0" w:color="auto"/>
              <w:bottom w:val="single" w:sz="4" w:space="0" w:color="auto"/>
              <w:right w:val="single" w:sz="4" w:space="0" w:color="auto"/>
            </w:tcBorders>
            <w:noWrap/>
            <w:hideMark/>
          </w:tcPr>
          <w:p w14:paraId="39071434" w14:textId="77777777" w:rsidR="003A2C5C" w:rsidRPr="003A2C5C" w:rsidRDefault="003A2C5C" w:rsidP="003A2C5C">
            <w:pPr>
              <w:jc w:val="right"/>
            </w:pPr>
            <w:r w:rsidRPr="003A2C5C">
              <w:t>0</w:t>
            </w:r>
          </w:p>
        </w:tc>
        <w:tc>
          <w:tcPr>
            <w:tcW w:w="1116" w:type="dxa"/>
            <w:tcBorders>
              <w:top w:val="single" w:sz="4" w:space="0" w:color="auto"/>
              <w:left w:val="single" w:sz="4" w:space="0" w:color="auto"/>
              <w:bottom w:val="single" w:sz="4" w:space="0" w:color="auto"/>
              <w:right w:val="single" w:sz="4" w:space="0" w:color="auto"/>
            </w:tcBorders>
            <w:noWrap/>
            <w:hideMark/>
          </w:tcPr>
          <w:p w14:paraId="5F9EEE93" w14:textId="77777777" w:rsidR="003A2C5C" w:rsidRPr="003A2C5C" w:rsidRDefault="003A2C5C" w:rsidP="003A2C5C">
            <w:pPr>
              <w:jc w:val="right"/>
            </w:pPr>
            <w:r w:rsidRPr="003A2C5C">
              <w:t>0</w:t>
            </w:r>
          </w:p>
        </w:tc>
        <w:tc>
          <w:tcPr>
            <w:tcW w:w="1366" w:type="dxa"/>
            <w:tcBorders>
              <w:top w:val="single" w:sz="4" w:space="0" w:color="auto"/>
              <w:left w:val="single" w:sz="4" w:space="0" w:color="auto"/>
              <w:bottom w:val="single" w:sz="4" w:space="0" w:color="auto"/>
              <w:right w:val="single" w:sz="4" w:space="0" w:color="auto"/>
            </w:tcBorders>
            <w:noWrap/>
            <w:hideMark/>
          </w:tcPr>
          <w:p w14:paraId="6F335584" w14:textId="77777777" w:rsidR="003A2C5C" w:rsidRPr="003A2C5C" w:rsidRDefault="003A2C5C" w:rsidP="003A2C5C">
            <w:pPr>
              <w:jc w:val="right"/>
            </w:pPr>
            <w:r w:rsidRPr="003A2C5C">
              <w:t>0.00</w:t>
            </w:r>
          </w:p>
        </w:tc>
        <w:tc>
          <w:tcPr>
            <w:tcW w:w="1016" w:type="dxa"/>
            <w:tcBorders>
              <w:top w:val="single" w:sz="4" w:space="0" w:color="auto"/>
              <w:left w:val="single" w:sz="4" w:space="0" w:color="auto"/>
              <w:bottom w:val="single" w:sz="4" w:space="0" w:color="auto"/>
              <w:right w:val="single" w:sz="4" w:space="0" w:color="auto"/>
            </w:tcBorders>
            <w:noWrap/>
            <w:hideMark/>
          </w:tcPr>
          <w:p w14:paraId="1F649A2C" w14:textId="77777777" w:rsidR="003A2C5C" w:rsidRPr="003A2C5C" w:rsidRDefault="003A2C5C" w:rsidP="003A2C5C">
            <w:pPr>
              <w:jc w:val="right"/>
            </w:pPr>
            <w:r w:rsidRPr="003A2C5C">
              <w:t>#DIV/0!</w:t>
            </w:r>
          </w:p>
        </w:tc>
        <w:tc>
          <w:tcPr>
            <w:tcW w:w="894" w:type="dxa"/>
            <w:tcBorders>
              <w:top w:val="single" w:sz="4" w:space="0" w:color="auto"/>
              <w:left w:val="single" w:sz="4" w:space="0" w:color="auto"/>
              <w:bottom w:val="single" w:sz="4" w:space="0" w:color="auto"/>
              <w:right w:val="single" w:sz="4" w:space="0" w:color="auto"/>
            </w:tcBorders>
            <w:noWrap/>
            <w:hideMark/>
          </w:tcPr>
          <w:p w14:paraId="717B4F24" w14:textId="77777777" w:rsidR="003A2C5C" w:rsidRPr="003A2C5C" w:rsidRDefault="003A2C5C" w:rsidP="003A2C5C">
            <w:pPr>
              <w:jc w:val="right"/>
            </w:pPr>
            <w:r w:rsidRPr="003A2C5C">
              <w:t>#DIV/0!</w:t>
            </w:r>
          </w:p>
        </w:tc>
      </w:tr>
      <w:tr w:rsidR="003A2C5C" w:rsidRPr="003A2C5C" w14:paraId="12F2AB7C"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3DEB8ADE" w14:textId="77777777" w:rsidR="003A2C5C" w:rsidRPr="003A2C5C" w:rsidRDefault="003A2C5C" w:rsidP="003A2C5C">
            <w:pPr>
              <w:jc w:val="both"/>
            </w:pPr>
            <w:r w:rsidRPr="003A2C5C">
              <w:t>104</w:t>
            </w:r>
          </w:p>
        </w:tc>
        <w:tc>
          <w:tcPr>
            <w:tcW w:w="4067" w:type="dxa"/>
            <w:tcBorders>
              <w:top w:val="single" w:sz="4" w:space="0" w:color="auto"/>
              <w:left w:val="single" w:sz="4" w:space="0" w:color="auto"/>
              <w:bottom w:val="single" w:sz="4" w:space="0" w:color="auto"/>
              <w:right w:val="single" w:sz="4" w:space="0" w:color="auto"/>
            </w:tcBorders>
            <w:noWrap/>
            <w:hideMark/>
          </w:tcPr>
          <w:p w14:paraId="103B4E81" w14:textId="77777777" w:rsidR="003A2C5C" w:rsidRPr="003A2C5C" w:rsidRDefault="003A2C5C" w:rsidP="003A2C5C">
            <w:pPr>
              <w:jc w:val="both"/>
            </w:pPr>
            <w:r w:rsidRPr="003A2C5C">
              <w:t>Obitelj i djeca</w:t>
            </w:r>
          </w:p>
        </w:tc>
        <w:tc>
          <w:tcPr>
            <w:tcW w:w="1366" w:type="dxa"/>
            <w:tcBorders>
              <w:top w:val="single" w:sz="4" w:space="0" w:color="auto"/>
              <w:left w:val="single" w:sz="4" w:space="0" w:color="auto"/>
              <w:bottom w:val="single" w:sz="4" w:space="0" w:color="auto"/>
              <w:right w:val="single" w:sz="4" w:space="0" w:color="auto"/>
            </w:tcBorders>
            <w:noWrap/>
            <w:hideMark/>
          </w:tcPr>
          <w:p w14:paraId="4E3F54E6" w14:textId="77777777" w:rsidR="003A2C5C" w:rsidRPr="003A2C5C" w:rsidRDefault="003A2C5C" w:rsidP="003A2C5C">
            <w:pPr>
              <w:jc w:val="right"/>
            </w:pPr>
            <w:r w:rsidRPr="003A2C5C">
              <w:t>87,000.00</w:t>
            </w:r>
          </w:p>
        </w:tc>
        <w:tc>
          <w:tcPr>
            <w:tcW w:w="1116" w:type="dxa"/>
            <w:tcBorders>
              <w:top w:val="single" w:sz="4" w:space="0" w:color="auto"/>
              <w:left w:val="single" w:sz="4" w:space="0" w:color="auto"/>
              <w:bottom w:val="single" w:sz="4" w:space="0" w:color="auto"/>
              <w:right w:val="single" w:sz="4" w:space="0" w:color="auto"/>
            </w:tcBorders>
            <w:noWrap/>
            <w:hideMark/>
          </w:tcPr>
          <w:p w14:paraId="6EA8D192" w14:textId="77777777" w:rsidR="003A2C5C" w:rsidRPr="003A2C5C" w:rsidRDefault="003A2C5C" w:rsidP="003A2C5C">
            <w:pPr>
              <w:jc w:val="right"/>
            </w:pPr>
            <w:r w:rsidRPr="003A2C5C">
              <w:t>190,000</w:t>
            </w:r>
          </w:p>
        </w:tc>
        <w:tc>
          <w:tcPr>
            <w:tcW w:w="1116" w:type="dxa"/>
            <w:tcBorders>
              <w:top w:val="single" w:sz="4" w:space="0" w:color="auto"/>
              <w:left w:val="single" w:sz="4" w:space="0" w:color="auto"/>
              <w:bottom w:val="single" w:sz="4" w:space="0" w:color="auto"/>
              <w:right w:val="single" w:sz="4" w:space="0" w:color="auto"/>
            </w:tcBorders>
            <w:noWrap/>
            <w:hideMark/>
          </w:tcPr>
          <w:p w14:paraId="5D7CBBF5" w14:textId="77777777" w:rsidR="003A2C5C" w:rsidRPr="003A2C5C" w:rsidRDefault="003A2C5C" w:rsidP="003A2C5C">
            <w:pPr>
              <w:jc w:val="right"/>
            </w:pPr>
            <w:r w:rsidRPr="003A2C5C">
              <w:t>190,000</w:t>
            </w:r>
          </w:p>
        </w:tc>
        <w:tc>
          <w:tcPr>
            <w:tcW w:w="1366" w:type="dxa"/>
            <w:tcBorders>
              <w:top w:val="single" w:sz="4" w:space="0" w:color="auto"/>
              <w:left w:val="single" w:sz="4" w:space="0" w:color="auto"/>
              <w:bottom w:val="single" w:sz="4" w:space="0" w:color="auto"/>
              <w:right w:val="single" w:sz="4" w:space="0" w:color="auto"/>
            </w:tcBorders>
            <w:noWrap/>
            <w:hideMark/>
          </w:tcPr>
          <w:p w14:paraId="154391D4" w14:textId="77777777" w:rsidR="003A2C5C" w:rsidRPr="003A2C5C" w:rsidRDefault="003A2C5C" w:rsidP="003A2C5C">
            <w:pPr>
              <w:jc w:val="right"/>
            </w:pPr>
            <w:r w:rsidRPr="003A2C5C">
              <w:t>110,400.00</w:t>
            </w:r>
          </w:p>
        </w:tc>
        <w:tc>
          <w:tcPr>
            <w:tcW w:w="1016" w:type="dxa"/>
            <w:tcBorders>
              <w:top w:val="single" w:sz="4" w:space="0" w:color="auto"/>
              <w:left w:val="single" w:sz="4" w:space="0" w:color="auto"/>
              <w:bottom w:val="single" w:sz="4" w:space="0" w:color="auto"/>
              <w:right w:val="single" w:sz="4" w:space="0" w:color="auto"/>
            </w:tcBorders>
            <w:noWrap/>
            <w:hideMark/>
          </w:tcPr>
          <w:p w14:paraId="5C3E341A" w14:textId="77777777" w:rsidR="003A2C5C" w:rsidRPr="003A2C5C" w:rsidRDefault="003A2C5C" w:rsidP="003A2C5C">
            <w:pPr>
              <w:jc w:val="right"/>
            </w:pPr>
            <w:r w:rsidRPr="003A2C5C">
              <w:t>126.90</w:t>
            </w:r>
          </w:p>
        </w:tc>
        <w:tc>
          <w:tcPr>
            <w:tcW w:w="894" w:type="dxa"/>
            <w:tcBorders>
              <w:top w:val="single" w:sz="4" w:space="0" w:color="auto"/>
              <w:left w:val="single" w:sz="4" w:space="0" w:color="auto"/>
              <w:bottom w:val="single" w:sz="4" w:space="0" w:color="auto"/>
              <w:right w:val="single" w:sz="4" w:space="0" w:color="auto"/>
            </w:tcBorders>
            <w:noWrap/>
            <w:hideMark/>
          </w:tcPr>
          <w:p w14:paraId="5961AB3A" w14:textId="77777777" w:rsidR="003A2C5C" w:rsidRPr="003A2C5C" w:rsidRDefault="003A2C5C" w:rsidP="003A2C5C">
            <w:pPr>
              <w:jc w:val="right"/>
            </w:pPr>
            <w:r w:rsidRPr="003A2C5C">
              <w:t>58.11</w:t>
            </w:r>
          </w:p>
        </w:tc>
      </w:tr>
      <w:tr w:rsidR="003A2C5C" w:rsidRPr="003A2C5C" w14:paraId="63EAA5B4"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02A97E9B" w14:textId="77777777" w:rsidR="003A2C5C" w:rsidRPr="003A2C5C" w:rsidRDefault="003A2C5C" w:rsidP="003A2C5C">
            <w:pPr>
              <w:jc w:val="both"/>
            </w:pPr>
            <w:r w:rsidRPr="003A2C5C">
              <w:t>106</w:t>
            </w:r>
          </w:p>
        </w:tc>
        <w:tc>
          <w:tcPr>
            <w:tcW w:w="4067" w:type="dxa"/>
            <w:tcBorders>
              <w:top w:val="single" w:sz="4" w:space="0" w:color="auto"/>
              <w:left w:val="single" w:sz="4" w:space="0" w:color="auto"/>
              <w:bottom w:val="single" w:sz="4" w:space="0" w:color="auto"/>
              <w:right w:val="single" w:sz="4" w:space="0" w:color="auto"/>
            </w:tcBorders>
            <w:noWrap/>
            <w:hideMark/>
          </w:tcPr>
          <w:p w14:paraId="3B6AA985" w14:textId="77777777" w:rsidR="003A2C5C" w:rsidRPr="003A2C5C" w:rsidRDefault="003A2C5C" w:rsidP="003A2C5C">
            <w:pPr>
              <w:jc w:val="both"/>
            </w:pPr>
            <w:r w:rsidRPr="003A2C5C">
              <w:t>Stanovanje</w:t>
            </w:r>
          </w:p>
        </w:tc>
        <w:tc>
          <w:tcPr>
            <w:tcW w:w="1366" w:type="dxa"/>
            <w:tcBorders>
              <w:top w:val="single" w:sz="4" w:space="0" w:color="auto"/>
              <w:left w:val="single" w:sz="4" w:space="0" w:color="auto"/>
              <w:bottom w:val="single" w:sz="4" w:space="0" w:color="auto"/>
              <w:right w:val="single" w:sz="4" w:space="0" w:color="auto"/>
            </w:tcBorders>
            <w:noWrap/>
            <w:hideMark/>
          </w:tcPr>
          <w:p w14:paraId="05F6296A" w14:textId="77777777" w:rsidR="003A2C5C" w:rsidRPr="003A2C5C" w:rsidRDefault="003A2C5C" w:rsidP="003A2C5C">
            <w:pPr>
              <w:jc w:val="right"/>
            </w:pPr>
            <w:r w:rsidRPr="003A2C5C">
              <w:t>0.00</w:t>
            </w:r>
          </w:p>
        </w:tc>
        <w:tc>
          <w:tcPr>
            <w:tcW w:w="1116" w:type="dxa"/>
            <w:tcBorders>
              <w:top w:val="single" w:sz="4" w:space="0" w:color="auto"/>
              <w:left w:val="single" w:sz="4" w:space="0" w:color="auto"/>
              <w:bottom w:val="single" w:sz="4" w:space="0" w:color="auto"/>
              <w:right w:val="single" w:sz="4" w:space="0" w:color="auto"/>
            </w:tcBorders>
            <w:noWrap/>
            <w:hideMark/>
          </w:tcPr>
          <w:p w14:paraId="4F9F86AC" w14:textId="77777777" w:rsidR="003A2C5C" w:rsidRPr="003A2C5C" w:rsidRDefault="003A2C5C" w:rsidP="003A2C5C">
            <w:pPr>
              <w:jc w:val="right"/>
            </w:pPr>
            <w:r w:rsidRPr="003A2C5C">
              <w:t>5,000</w:t>
            </w:r>
          </w:p>
        </w:tc>
        <w:tc>
          <w:tcPr>
            <w:tcW w:w="1116" w:type="dxa"/>
            <w:tcBorders>
              <w:top w:val="single" w:sz="4" w:space="0" w:color="auto"/>
              <w:left w:val="single" w:sz="4" w:space="0" w:color="auto"/>
              <w:bottom w:val="single" w:sz="4" w:space="0" w:color="auto"/>
              <w:right w:val="single" w:sz="4" w:space="0" w:color="auto"/>
            </w:tcBorders>
            <w:noWrap/>
            <w:hideMark/>
          </w:tcPr>
          <w:p w14:paraId="35FE530B" w14:textId="77777777" w:rsidR="003A2C5C" w:rsidRPr="003A2C5C" w:rsidRDefault="003A2C5C" w:rsidP="003A2C5C">
            <w:pPr>
              <w:jc w:val="right"/>
            </w:pPr>
            <w:r w:rsidRPr="003A2C5C">
              <w:t>5,000</w:t>
            </w:r>
          </w:p>
        </w:tc>
        <w:tc>
          <w:tcPr>
            <w:tcW w:w="1366" w:type="dxa"/>
            <w:tcBorders>
              <w:top w:val="single" w:sz="4" w:space="0" w:color="auto"/>
              <w:left w:val="single" w:sz="4" w:space="0" w:color="auto"/>
              <w:bottom w:val="single" w:sz="4" w:space="0" w:color="auto"/>
              <w:right w:val="single" w:sz="4" w:space="0" w:color="auto"/>
            </w:tcBorders>
            <w:noWrap/>
            <w:hideMark/>
          </w:tcPr>
          <w:p w14:paraId="78C4AFAC" w14:textId="77777777" w:rsidR="003A2C5C" w:rsidRPr="003A2C5C" w:rsidRDefault="003A2C5C" w:rsidP="003A2C5C">
            <w:pPr>
              <w:jc w:val="right"/>
            </w:pPr>
            <w:r w:rsidRPr="003A2C5C">
              <w:t>0.00</w:t>
            </w:r>
          </w:p>
        </w:tc>
        <w:tc>
          <w:tcPr>
            <w:tcW w:w="1016" w:type="dxa"/>
            <w:tcBorders>
              <w:top w:val="single" w:sz="4" w:space="0" w:color="auto"/>
              <w:left w:val="single" w:sz="4" w:space="0" w:color="auto"/>
              <w:bottom w:val="single" w:sz="4" w:space="0" w:color="auto"/>
              <w:right w:val="single" w:sz="4" w:space="0" w:color="auto"/>
            </w:tcBorders>
            <w:noWrap/>
            <w:hideMark/>
          </w:tcPr>
          <w:p w14:paraId="2C946228" w14:textId="77777777" w:rsidR="003A2C5C" w:rsidRPr="003A2C5C" w:rsidRDefault="003A2C5C" w:rsidP="003A2C5C">
            <w:pPr>
              <w:jc w:val="right"/>
            </w:pPr>
            <w:r w:rsidRPr="003A2C5C">
              <w:t>#DIV/0!</w:t>
            </w:r>
          </w:p>
        </w:tc>
        <w:tc>
          <w:tcPr>
            <w:tcW w:w="894" w:type="dxa"/>
            <w:tcBorders>
              <w:top w:val="single" w:sz="4" w:space="0" w:color="auto"/>
              <w:left w:val="single" w:sz="4" w:space="0" w:color="auto"/>
              <w:bottom w:val="single" w:sz="4" w:space="0" w:color="auto"/>
              <w:right w:val="single" w:sz="4" w:space="0" w:color="auto"/>
            </w:tcBorders>
            <w:noWrap/>
            <w:hideMark/>
          </w:tcPr>
          <w:p w14:paraId="538657FF" w14:textId="77777777" w:rsidR="003A2C5C" w:rsidRPr="003A2C5C" w:rsidRDefault="003A2C5C" w:rsidP="003A2C5C">
            <w:pPr>
              <w:jc w:val="right"/>
            </w:pPr>
            <w:r w:rsidRPr="003A2C5C">
              <w:t>0.00</w:t>
            </w:r>
          </w:p>
        </w:tc>
      </w:tr>
      <w:tr w:rsidR="003A2C5C" w:rsidRPr="003A2C5C" w14:paraId="2825FEA4"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3BE3E2F3" w14:textId="77777777" w:rsidR="003A2C5C" w:rsidRPr="003A2C5C" w:rsidRDefault="003A2C5C" w:rsidP="003A2C5C">
            <w:pPr>
              <w:jc w:val="both"/>
            </w:pPr>
            <w:r w:rsidRPr="003A2C5C">
              <w:t>107</w:t>
            </w:r>
          </w:p>
        </w:tc>
        <w:tc>
          <w:tcPr>
            <w:tcW w:w="4067" w:type="dxa"/>
            <w:tcBorders>
              <w:top w:val="single" w:sz="4" w:space="0" w:color="auto"/>
              <w:left w:val="single" w:sz="4" w:space="0" w:color="auto"/>
              <w:bottom w:val="single" w:sz="4" w:space="0" w:color="auto"/>
              <w:right w:val="single" w:sz="4" w:space="0" w:color="auto"/>
            </w:tcBorders>
            <w:noWrap/>
            <w:hideMark/>
          </w:tcPr>
          <w:p w14:paraId="30866815" w14:textId="77777777" w:rsidR="003A2C5C" w:rsidRPr="003A2C5C" w:rsidRDefault="003A2C5C" w:rsidP="003A2C5C">
            <w:pPr>
              <w:jc w:val="both"/>
            </w:pPr>
            <w:r w:rsidRPr="003A2C5C">
              <w:t>Socijalna pomoć stanovništvu (nije u redov.progr.)</w:t>
            </w:r>
          </w:p>
        </w:tc>
        <w:tc>
          <w:tcPr>
            <w:tcW w:w="1366" w:type="dxa"/>
            <w:tcBorders>
              <w:top w:val="single" w:sz="4" w:space="0" w:color="auto"/>
              <w:left w:val="single" w:sz="4" w:space="0" w:color="auto"/>
              <w:bottom w:val="single" w:sz="4" w:space="0" w:color="auto"/>
              <w:right w:val="single" w:sz="4" w:space="0" w:color="auto"/>
            </w:tcBorders>
            <w:noWrap/>
            <w:hideMark/>
          </w:tcPr>
          <w:p w14:paraId="2F53C55F" w14:textId="77777777" w:rsidR="003A2C5C" w:rsidRPr="003A2C5C" w:rsidRDefault="003A2C5C" w:rsidP="003A2C5C">
            <w:pPr>
              <w:jc w:val="right"/>
            </w:pPr>
            <w:r w:rsidRPr="003A2C5C">
              <w:t>159,364.38</w:t>
            </w:r>
          </w:p>
        </w:tc>
        <w:tc>
          <w:tcPr>
            <w:tcW w:w="1116" w:type="dxa"/>
            <w:tcBorders>
              <w:top w:val="single" w:sz="4" w:space="0" w:color="auto"/>
              <w:left w:val="single" w:sz="4" w:space="0" w:color="auto"/>
              <w:bottom w:val="single" w:sz="4" w:space="0" w:color="auto"/>
              <w:right w:val="single" w:sz="4" w:space="0" w:color="auto"/>
            </w:tcBorders>
            <w:noWrap/>
            <w:hideMark/>
          </w:tcPr>
          <w:p w14:paraId="3BC79BE3" w14:textId="77777777" w:rsidR="003A2C5C" w:rsidRPr="003A2C5C" w:rsidRDefault="003A2C5C" w:rsidP="003A2C5C">
            <w:pPr>
              <w:jc w:val="right"/>
            </w:pPr>
            <w:r w:rsidRPr="003A2C5C">
              <w:t>755,000</w:t>
            </w:r>
          </w:p>
        </w:tc>
        <w:tc>
          <w:tcPr>
            <w:tcW w:w="1116" w:type="dxa"/>
            <w:tcBorders>
              <w:top w:val="single" w:sz="4" w:space="0" w:color="auto"/>
              <w:left w:val="single" w:sz="4" w:space="0" w:color="auto"/>
              <w:bottom w:val="single" w:sz="4" w:space="0" w:color="auto"/>
              <w:right w:val="single" w:sz="4" w:space="0" w:color="auto"/>
            </w:tcBorders>
            <w:noWrap/>
            <w:hideMark/>
          </w:tcPr>
          <w:p w14:paraId="73B42D27" w14:textId="77777777" w:rsidR="003A2C5C" w:rsidRPr="003A2C5C" w:rsidRDefault="003A2C5C" w:rsidP="003A2C5C">
            <w:pPr>
              <w:jc w:val="right"/>
            </w:pPr>
            <w:r w:rsidRPr="003A2C5C">
              <w:t>755,000</w:t>
            </w:r>
          </w:p>
        </w:tc>
        <w:tc>
          <w:tcPr>
            <w:tcW w:w="1366" w:type="dxa"/>
            <w:tcBorders>
              <w:top w:val="single" w:sz="4" w:space="0" w:color="auto"/>
              <w:left w:val="single" w:sz="4" w:space="0" w:color="auto"/>
              <w:bottom w:val="single" w:sz="4" w:space="0" w:color="auto"/>
              <w:right w:val="single" w:sz="4" w:space="0" w:color="auto"/>
            </w:tcBorders>
            <w:noWrap/>
            <w:hideMark/>
          </w:tcPr>
          <w:p w14:paraId="62351B44" w14:textId="77777777" w:rsidR="003A2C5C" w:rsidRPr="003A2C5C" w:rsidRDefault="003A2C5C" w:rsidP="003A2C5C">
            <w:pPr>
              <w:jc w:val="right"/>
            </w:pPr>
            <w:r w:rsidRPr="003A2C5C">
              <w:t>117,772.46</w:t>
            </w:r>
          </w:p>
        </w:tc>
        <w:tc>
          <w:tcPr>
            <w:tcW w:w="1016" w:type="dxa"/>
            <w:tcBorders>
              <w:top w:val="single" w:sz="4" w:space="0" w:color="auto"/>
              <w:left w:val="single" w:sz="4" w:space="0" w:color="auto"/>
              <w:bottom w:val="single" w:sz="4" w:space="0" w:color="auto"/>
              <w:right w:val="single" w:sz="4" w:space="0" w:color="auto"/>
            </w:tcBorders>
            <w:noWrap/>
            <w:hideMark/>
          </w:tcPr>
          <w:p w14:paraId="2A63E156" w14:textId="77777777" w:rsidR="003A2C5C" w:rsidRPr="003A2C5C" w:rsidRDefault="003A2C5C" w:rsidP="003A2C5C">
            <w:pPr>
              <w:jc w:val="right"/>
            </w:pPr>
            <w:r w:rsidRPr="003A2C5C">
              <w:t>73.90</w:t>
            </w:r>
          </w:p>
        </w:tc>
        <w:tc>
          <w:tcPr>
            <w:tcW w:w="894" w:type="dxa"/>
            <w:tcBorders>
              <w:top w:val="single" w:sz="4" w:space="0" w:color="auto"/>
              <w:left w:val="single" w:sz="4" w:space="0" w:color="auto"/>
              <w:bottom w:val="single" w:sz="4" w:space="0" w:color="auto"/>
              <w:right w:val="single" w:sz="4" w:space="0" w:color="auto"/>
            </w:tcBorders>
            <w:noWrap/>
            <w:hideMark/>
          </w:tcPr>
          <w:p w14:paraId="54C86DB8" w14:textId="77777777" w:rsidR="003A2C5C" w:rsidRPr="003A2C5C" w:rsidRDefault="003A2C5C" w:rsidP="003A2C5C">
            <w:pPr>
              <w:jc w:val="right"/>
            </w:pPr>
            <w:r w:rsidRPr="003A2C5C">
              <w:t>15.60</w:t>
            </w:r>
          </w:p>
        </w:tc>
      </w:tr>
      <w:tr w:rsidR="003A2C5C" w:rsidRPr="003A2C5C" w14:paraId="22BADD76" w14:textId="77777777" w:rsidTr="00770BC0">
        <w:trPr>
          <w:trHeight w:val="360"/>
          <w:jc w:val="center"/>
        </w:trPr>
        <w:tc>
          <w:tcPr>
            <w:tcW w:w="783" w:type="dxa"/>
            <w:tcBorders>
              <w:top w:val="single" w:sz="4" w:space="0" w:color="auto"/>
              <w:left w:val="single" w:sz="4" w:space="0" w:color="auto"/>
              <w:bottom w:val="single" w:sz="4" w:space="0" w:color="auto"/>
              <w:right w:val="single" w:sz="4" w:space="0" w:color="auto"/>
            </w:tcBorders>
            <w:noWrap/>
            <w:hideMark/>
          </w:tcPr>
          <w:p w14:paraId="54A6A867" w14:textId="77777777" w:rsidR="003A2C5C" w:rsidRPr="003A2C5C" w:rsidRDefault="003A2C5C" w:rsidP="003A2C5C">
            <w:pPr>
              <w:jc w:val="both"/>
            </w:pPr>
            <w:r w:rsidRPr="003A2C5C">
              <w:t>109</w:t>
            </w:r>
          </w:p>
        </w:tc>
        <w:tc>
          <w:tcPr>
            <w:tcW w:w="4067" w:type="dxa"/>
            <w:tcBorders>
              <w:top w:val="single" w:sz="4" w:space="0" w:color="auto"/>
              <w:left w:val="single" w:sz="4" w:space="0" w:color="auto"/>
              <w:bottom w:val="single" w:sz="4" w:space="0" w:color="auto"/>
              <w:right w:val="single" w:sz="4" w:space="0" w:color="auto"/>
            </w:tcBorders>
            <w:noWrap/>
            <w:hideMark/>
          </w:tcPr>
          <w:p w14:paraId="1897548E" w14:textId="77777777" w:rsidR="003A2C5C" w:rsidRPr="003A2C5C" w:rsidRDefault="003A2C5C" w:rsidP="003A2C5C">
            <w:pPr>
              <w:jc w:val="both"/>
            </w:pPr>
            <w:r w:rsidRPr="003A2C5C">
              <w:t>Aktivnosi soc.zaštite koje nisu drugdje svrstani</w:t>
            </w:r>
          </w:p>
        </w:tc>
        <w:tc>
          <w:tcPr>
            <w:tcW w:w="1366" w:type="dxa"/>
            <w:tcBorders>
              <w:top w:val="single" w:sz="4" w:space="0" w:color="auto"/>
              <w:left w:val="single" w:sz="4" w:space="0" w:color="auto"/>
              <w:bottom w:val="single" w:sz="4" w:space="0" w:color="auto"/>
              <w:right w:val="single" w:sz="4" w:space="0" w:color="auto"/>
            </w:tcBorders>
            <w:noWrap/>
            <w:hideMark/>
          </w:tcPr>
          <w:p w14:paraId="00939CF6" w14:textId="77777777" w:rsidR="003A2C5C" w:rsidRPr="003A2C5C" w:rsidRDefault="003A2C5C" w:rsidP="003A2C5C">
            <w:pPr>
              <w:jc w:val="right"/>
            </w:pPr>
            <w:r w:rsidRPr="003A2C5C">
              <w:t>122,617.88</w:t>
            </w:r>
          </w:p>
        </w:tc>
        <w:tc>
          <w:tcPr>
            <w:tcW w:w="1116" w:type="dxa"/>
            <w:tcBorders>
              <w:top w:val="single" w:sz="4" w:space="0" w:color="auto"/>
              <w:left w:val="single" w:sz="4" w:space="0" w:color="auto"/>
              <w:bottom w:val="single" w:sz="4" w:space="0" w:color="auto"/>
              <w:right w:val="single" w:sz="4" w:space="0" w:color="auto"/>
            </w:tcBorders>
            <w:noWrap/>
            <w:hideMark/>
          </w:tcPr>
          <w:p w14:paraId="39F946E2" w14:textId="77777777" w:rsidR="003A2C5C" w:rsidRPr="003A2C5C" w:rsidRDefault="003A2C5C" w:rsidP="003A2C5C">
            <w:pPr>
              <w:jc w:val="right"/>
            </w:pPr>
            <w:r w:rsidRPr="003A2C5C">
              <w:t>255,000</w:t>
            </w:r>
          </w:p>
        </w:tc>
        <w:tc>
          <w:tcPr>
            <w:tcW w:w="1116" w:type="dxa"/>
            <w:tcBorders>
              <w:top w:val="single" w:sz="4" w:space="0" w:color="auto"/>
              <w:left w:val="single" w:sz="4" w:space="0" w:color="auto"/>
              <w:bottom w:val="single" w:sz="4" w:space="0" w:color="auto"/>
              <w:right w:val="single" w:sz="4" w:space="0" w:color="auto"/>
            </w:tcBorders>
            <w:noWrap/>
            <w:hideMark/>
          </w:tcPr>
          <w:p w14:paraId="2B212AD0" w14:textId="77777777" w:rsidR="003A2C5C" w:rsidRPr="003A2C5C" w:rsidRDefault="003A2C5C" w:rsidP="003A2C5C">
            <w:pPr>
              <w:jc w:val="right"/>
            </w:pPr>
            <w:r w:rsidRPr="003A2C5C">
              <w:t>255,000</w:t>
            </w:r>
          </w:p>
        </w:tc>
        <w:tc>
          <w:tcPr>
            <w:tcW w:w="1366" w:type="dxa"/>
            <w:tcBorders>
              <w:top w:val="single" w:sz="4" w:space="0" w:color="auto"/>
              <w:left w:val="single" w:sz="4" w:space="0" w:color="auto"/>
              <w:bottom w:val="single" w:sz="4" w:space="0" w:color="auto"/>
              <w:right w:val="single" w:sz="4" w:space="0" w:color="auto"/>
            </w:tcBorders>
            <w:noWrap/>
            <w:hideMark/>
          </w:tcPr>
          <w:p w14:paraId="32744348" w14:textId="77777777" w:rsidR="003A2C5C" w:rsidRPr="003A2C5C" w:rsidRDefault="003A2C5C" w:rsidP="003A2C5C">
            <w:pPr>
              <w:jc w:val="right"/>
            </w:pPr>
            <w:r w:rsidRPr="003A2C5C">
              <w:t>77,846.18</w:t>
            </w:r>
          </w:p>
        </w:tc>
        <w:tc>
          <w:tcPr>
            <w:tcW w:w="1016" w:type="dxa"/>
            <w:tcBorders>
              <w:top w:val="single" w:sz="4" w:space="0" w:color="auto"/>
              <w:left w:val="single" w:sz="4" w:space="0" w:color="auto"/>
              <w:bottom w:val="single" w:sz="4" w:space="0" w:color="auto"/>
              <w:right w:val="single" w:sz="4" w:space="0" w:color="auto"/>
            </w:tcBorders>
            <w:noWrap/>
            <w:hideMark/>
          </w:tcPr>
          <w:p w14:paraId="3145F334" w14:textId="77777777" w:rsidR="003A2C5C" w:rsidRPr="003A2C5C" w:rsidRDefault="003A2C5C" w:rsidP="003A2C5C">
            <w:pPr>
              <w:jc w:val="right"/>
            </w:pPr>
            <w:r w:rsidRPr="003A2C5C">
              <w:t>63.49</w:t>
            </w:r>
          </w:p>
        </w:tc>
        <w:tc>
          <w:tcPr>
            <w:tcW w:w="894" w:type="dxa"/>
            <w:tcBorders>
              <w:top w:val="single" w:sz="4" w:space="0" w:color="auto"/>
              <w:left w:val="single" w:sz="4" w:space="0" w:color="auto"/>
              <w:bottom w:val="single" w:sz="4" w:space="0" w:color="auto"/>
              <w:right w:val="single" w:sz="4" w:space="0" w:color="auto"/>
            </w:tcBorders>
            <w:noWrap/>
            <w:hideMark/>
          </w:tcPr>
          <w:p w14:paraId="638FE7C2" w14:textId="77777777" w:rsidR="003A2C5C" w:rsidRPr="003A2C5C" w:rsidRDefault="003A2C5C" w:rsidP="003A2C5C">
            <w:pPr>
              <w:jc w:val="right"/>
            </w:pPr>
            <w:r w:rsidRPr="003A2C5C">
              <w:t>30.53</w:t>
            </w:r>
          </w:p>
        </w:tc>
      </w:tr>
      <w:tr w:rsidR="003A2C5C" w:rsidRPr="003A2C5C" w14:paraId="19CFCE96" w14:textId="77777777" w:rsidTr="00770BC0">
        <w:trPr>
          <w:trHeight w:val="600"/>
          <w:jc w:val="center"/>
        </w:trPr>
        <w:tc>
          <w:tcPr>
            <w:tcW w:w="4850" w:type="dxa"/>
            <w:gridSpan w:val="2"/>
            <w:tcBorders>
              <w:top w:val="single" w:sz="4" w:space="0" w:color="auto"/>
              <w:left w:val="single" w:sz="4" w:space="0" w:color="auto"/>
              <w:bottom w:val="single" w:sz="4" w:space="0" w:color="auto"/>
              <w:right w:val="single" w:sz="4" w:space="0" w:color="auto"/>
            </w:tcBorders>
            <w:noWrap/>
            <w:hideMark/>
          </w:tcPr>
          <w:p w14:paraId="75CEC57D" w14:textId="77777777" w:rsidR="003A2C5C" w:rsidRPr="003A2C5C" w:rsidRDefault="003A2C5C" w:rsidP="003A2C5C">
            <w:pPr>
              <w:jc w:val="both"/>
              <w:rPr>
                <w:b/>
                <w:bCs/>
              </w:rPr>
            </w:pPr>
            <w:r w:rsidRPr="003A2C5C">
              <w:rPr>
                <w:b/>
                <w:bCs/>
              </w:rPr>
              <w:t xml:space="preserve"> U K U P N O   R A S H O D I </w:t>
            </w:r>
          </w:p>
        </w:tc>
        <w:tc>
          <w:tcPr>
            <w:tcW w:w="1366" w:type="dxa"/>
            <w:tcBorders>
              <w:top w:val="single" w:sz="4" w:space="0" w:color="auto"/>
              <w:left w:val="single" w:sz="4" w:space="0" w:color="auto"/>
              <w:bottom w:val="single" w:sz="4" w:space="0" w:color="auto"/>
              <w:right w:val="single" w:sz="4" w:space="0" w:color="auto"/>
            </w:tcBorders>
            <w:noWrap/>
            <w:hideMark/>
          </w:tcPr>
          <w:p w14:paraId="187B5382" w14:textId="77777777" w:rsidR="003A2C5C" w:rsidRPr="003A2C5C" w:rsidRDefault="003A2C5C" w:rsidP="003A2C5C">
            <w:pPr>
              <w:jc w:val="right"/>
              <w:rPr>
                <w:b/>
                <w:bCs/>
              </w:rPr>
            </w:pPr>
            <w:r w:rsidRPr="003A2C5C">
              <w:rPr>
                <w:b/>
                <w:bCs/>
              </w:rPr>
              <w:t>15,681,250.90</w:t>
            </w:r>
          </w:p>
        </w:tc>
        <w:tc>
          <w:tcPr>
            <w:tcW w:w="1116" w:type="dxa"/>
            <w:tcBorders>
              <w:top w:val="single" w:sz="4" w:space="0" w:color="auto"/>
              <w:left w:val="single" w:sz="4" w:space="0" w:color="auto"/>
              <w:bottom w:val="single" w:sz="4" w:space="0" w:color="auto"/>
              <w:right w:val="single" w:sz="4" w:space="0" w:color="auto"/>
            </w:tcBorders>
            <w:noWrap/>
            <w:hideMark/>
          </w:tcPr>
          <w:p w14:paraId="4E3F68E2" w14:textId="77777777" w:rsidR="003A2C5C" w:rsidRPr="003A2C5C" w:rsidRDefault="003A2C5C" w:rsidP="003A2C5C">
            <w:pPr>
              <w:jc w:val="right"/>
              <w:rPr>
                <w:b/>
                <w:bCs/>
              </w:rPr>
            </w:pPr>
            <w:r w:rsidRPr="003A2C5C">
              <w:rPr>
                <w:b/>
                <w:bCs/>
              </w:rPr>
              <w:t>36,435,350</w:t>
            </w:r>
          </w:p>
        </w:tc>
        <w:tc>
          <w:tcPr>
            <w:tcW w:w="1116" w:type="dxa"/>
            <w:tcBorders>
              <w:top w:val="single" w:sz="4" w:space="0" w:color="auto"/>
              <w:left w:val="single" w:sz="4" w:space="0" w:color="auto"/>
              <w:bottom w:val="single" w:sz="4" w:space="0" w:color="auto"/>
              <w:right w:val="single" w:sz="4" w:space="0" w:color="auto"/>
            </w:tcBorders>
            <w:noWrap/>
            <w:hideMark/>
          </w:tcPr>
          <w:p w14:paraId="71A78AF4" w14:textId="77777777" w:rsidR="003A2C5C" w:rsidRPr="003A2C5C" w:rsidRDefault="003A2C5C" w:rsidP="003A2C5C">
            <w:pPr>
              <w:jc w:val="right"/>
              <w:rPr>
                <w:b/>
                <w:bCs/>
              </w:rPr>
            </w:pPr>
            <w:r w:rsidRPr="003A2C5C">
              <w:rPr>
                <w:b/>
                <w:bCs/>
              </w:rPr>
              <w:t>36,435,350</w:t>
            </w:r>
          </w:p>
        </w:tc>
        <w:tc>
          <w:tcPr>
            <w:tcW w:w="1366" w:type="dxa"/>
            <w:tcBorders>
              <w:top w:val="single" w:sz="4" w:space="0" w:color="auto"/>
              <w:left w:val="single" w:sz="4" w:space="0" w:color="auto"/>
              <w:bottom w:val="single" w:sz="4" w:space="0" w:color="auto"/>
              <w:right w:val="single" w:sz="4" w:space="0" w:color="auto"/>
            </w:tcBorders>
            <w:noWrap/>
            <w:hideMark/>
          </w:tcPr>
          <w:p w14:paraId="438A9F36" w14:textId="77777777" w:rsidR="003A2C5C" w:rsidRPr="003A2C5C" w:rsidRDefault="003A2C5C" w:rsidP="003A2C5C">
            <w:pPr>
              <w:jc w:val="right"/>
              <w:rPr>
                <w:b/>
                <w:bCs/>
              </w:rPr>
            </w:pPr>
            <w:r w:rsidRPr="003A2C5C">
              <w:rPr>
                <w:b/>
                <w:bCs/>
              </w:rPr>
              <w:t>14,677,470.45</w:t>
            </w:r>
          </w:p>
        </w:tc>
        <w:tc>
          <w:tcPr>
            <w:tcW w:w="1016" w:type="dxa"/>
            <w:tcBorders>
              <w:top w:val="single" w:sz="4" w:space="0" w:color="auto"/>
              <w:left w:val="single" w:sz="4" w:space="0" w:color="auto"/>
              <w:bottom w:val="single" w:sz="4" w:space="0" w:color="auto"/>
              <w:right w:val="single" w:sz="4" w:space="0" w:color="auto"/>
            </w:tcBorders>
            <w:noWrap/>
            <w:hideMark/>
          </w:tcPr>
          <w:p w14:paraId="380ABC1A" w14:textId="77777777" w:rsidR="003A2C5C" w:rsidRPr="003A2C5C" w:rsidRDefault="003A2C5C" w:rsidP="003A2C5C">
            <w:pPr>
              <w:jc w:val="right"/>
              <w:rPr>
                <w:b/>
                <w:bCs/>
              </w:rPr>
            </w:pPr>
            <w:r w:rsidRPr="003A2C5C">
              <w:rPr>
                <w:b/>
                <w:bCs/>
              </w:rPr>
              <w:t>93.60</w:t>
            </w:r>
          </w:p>
        </w:tc>
        <w:tc>
          <w:tcPr>
            <w:tcW w:w="894" w:type="dxa"/>
            <w:tcBorders>
              <w:top w:val="single" w:sz="4" w:space="0" w:color="auto"/>
              <w:left w:val="single" w:sz="4" w:space="0" w:color="auto"/>
              <w:bottom w:val="single" w:sz="4" w:space="0" w:color="auto"/>
              <w:right w:val="single" w:sz="4" w:space="0" w:color="auto"/>
            </w:tcBorders>
            <w:noWrap/>
            <w:hideMark/>
          </w:tcPr>
          <w:p w14:paraId="0EDEF0FD" w14:textId="77777777" w:rsidR="003A2C5C" w:rsidRPr="003A2C5C" w:rsidRDefault="003A2C5C" w:rsidP="003A2C5C">
            <w:pPr>
              <w:jc w:val="right"/>
              <w:rPr>
                <w:b/>
                <w:bCs/>
              </w:rPr>
            </w:pPr>
            <w:r w:rsidRPr="003A2C5C">
              <w:rPr>
                <w:b/>
                <w:bCs/>
              </w:rPr>
              <w:t>40.28</w:t>
            </w:r>
          </w:p>
        </w:tc>
      </w:tr>
    </w:tbl>
    <w:p w14:paraId="059D1599" w14:textId="0210236F" w:rsidR="003A2C5C" w:rsidRDefault="003A2C5C" w:rsidP="0038549B">
      <w:pPr>
        <w:jc w:val="both"/>
      </w:pPr>
    </w:p>
    <w:p w14:paraId="402C0A67" w14:textId="3D9AAD7D" w:rsidR="003A2C5C" w:rsidRDefault="009B50C3" w:rsidP="00E97F0A">
      <w:pPr>
        <w:jc w:val="center"/>
      </w:pPr>
      <w:r w:rsidRPr="009B50C3">
        <w:t>Tablica 7.  Opći dio -  RAČUN FINANCIRANJA PREMA EKONOMSKOJ KLASIFIKACIJI</w:t>
      </w:r>
    </w:p>
    <w:p w14:paraId="71FE633B" w14:textId="4731D1EF" w:rsidR="009B50C3" w:rsidRDefault="009B50C3" w:rsidP="0038549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5683"/>
        <w:gridCol w:w="1159"/>
        <w:gridCol w:w="1159"/>
        <w:gridCol w:w="1159"/>
        <w:gridCol w:w="1300"/>
        <w:gridCol w:w="905"/>
        <w:gridCol w:w="1016"/>
      </w:tblGrid>
      <w:tr w:rsidR="00E97F0A" w:rsidRPr="00E97F0A" w14:paraId="4C547EFB" w14:textId="77777777" w:rsidTr="00770BC0">
        <w:trPr>
          <w:trHeight w:val="540"/>
        </w:trPr>
        <w:tc>
          <w:tcPr>
            <w:tcW w:w="980" w:type="dxa"/>
            <w:hideMark/>
          </w:tcPr>
          <w:p w14:paraId="70F3E21D" w14:textId="77777777" w:rsidR="00E97F0A" w:rsidRPr="00E97F0A" w:rsidRDefault="00E97F0A" w:rsidP="00E97F0A">
            <w:pPr>
              <w:jc w:val="center"/>
            </w:pPr>
            <w:r w:rsidRPr="00E97F0A">
              <w:t>Račun</w:t>
            </w:r>
          </w:p>
        </w:tc>
        <w:tc>
          <w:tcPr>
            <w:tcW w:w="5683" w:type="dxa"/>
            <w:hideMark/>
          </w:tcPr>
          <w:p w14:paraId="5736604E" w14:textId="77777777" w:rsidR="00E97F0A" w:rsidRPr="00E97F0A" w:rsidRDefault="00E97F0A" w:rsidP="00E97F0A">
            <w:pPr>
              <w:jc w:val="center"/>
            </w:pPr>
            <w:r w:rsidRPr="00E97F0A">
              <w:t>O P I S  (naziv)</w:t>
            </w:r>
          </w:p>
        </w:tc>
        <w:tc>
          <w:tcPr>
            <w:tcW w:w="1159" w:type="dxa"/>
            <w:hideMark/>
          </w:tcPr>
          <w:p w14:paraId="5C196E38" w14:textId="77777777" w:rsidR="00E97F0A" w:rsidRPr="00E97F0A" w:rsidRDefault="00E97F0A" w:rsidP="00E97F0A">
            <w:pPr>
              <w:jc w:val="center"/>
            </w:pPr>
            <w:r w:rsidRPr="00E97F0A">
              <w:t>Izvršeno 2020.god.</w:t>
            </w:r>
          </w:p>
        </w:tc>
        <w:tc>
          <w:tcPr>
            <w:tcW w:w="1159" w:type="dxa"/>
            <w:hideMark/>
          </w:tcPr>
          <w:p w14:paraId="56A64B09" w14:textId="77777777" w:rsidR="00E97F0A" w:rsidRPr="00E97F0A" w:rsidRDefault="00E97F0A" w:rsidP="00E97F0A">
            <w:pPr>
              <w:jc w:val="center"/>
            </w:pPr>
            <w:r w:rsidRPr="00E97F0A">
              <w:t>Izvorni Plan</w:t>
            </w:r>
            <w:r w:rsidRPr="00E97F0A">
              <w:br/>
              <w:t>za 2021.g.</w:t>
            </w:r>
          </w:p>
        </w:tc>
        <w:tc>
          <w:tcPr>
            <w:tcW w:w="1159" w:type="dxa"/>
            <w:hideMark/>
          </w:tcPr>
          <w:p w14:paraId="4499794D" w14:textId="77777777" w:rsidR="00E97F0A" w:rsidRPr="00E97F0A" w:rsidRDefault="00E97F0A" w:rsidP="00E97F0A">
            <w:pPr>
              <w:jc w:val="center"/>
            </w:pPr>
            <w:r w:rsidRPr="00E97F0A">
              <w:t>Tekući Plan</w:t>
            </w:r>
            <w:r w:rsidRPr="00E97F0A">
              <w:br/>
              <w:t>za 2021.g.</w:t>
            </w:r>
          </w:p>
        </w:tc>
        <w:tc>
          <w:tcPr>
            <w:tcW w:w="1300" w:type="dxa"/>
            <w:hideMark/>
          </w:tcPr>
          <w:p w14:paraId="4ECF616E" w14:textId="77777777" w:rsidR="00E97F0A" w:rsidRPr="00E97F0A" w:rsidRDefault="00E97F0A" w:rsidP="00E97F0A">
            <w:pPr>
              <w:jc w:val="center"/>
            </w:pPr>
            <w:r w:rsidRPr="00E97F0A">
              <w:t>Izvršeno 2021.god.</w:t>
            </w:r>
          </w:p>
        </w:tc>
        <w:tc>
          <w:tcPr>
            <w:tcW w:w="905" w:type="dxa"/>
            <w:hideMark/>
          </w:tcPr>
          <w:p w14:paraId="04D9865E" w14:textId="77777777" w:rsidR="00E97F0A" w:rsidRPr="00E97F0A" w:rsidRDefault="00E97F0A" w:rsidP="00E97F0A">
            <w:pPr>
              <w:jc w:val="center"/>
            </w:pPr>
            <w:r w:rsidRPr="00E97F0A">
              <w:t>Indeks</w:t>
            </w:r>
            <w:r w:rsidRPr="00E97F0A">
              <w:br/>
              <w:t>6/3</w:t>
            </w:r>
          </w:p>
        </w:tc>
        <w:tc>
          <w:tcPr>
            <w:tcW w:w="1016" w:type="dxa"/>
            <w:hideMark/>
          </w:tcPr>
          <w:p w14:paraId="2804699D" w14:textId="77777777" w:rsidR="00E97F0A" w:rsidRPr="00E97F0A" w:rsidRDefault="00E97F0A" w:rsidP="00E97F0A">
            <w:pPr>
              <w:jc w:val="center"/>
            </w:pPr>
            <w:r w:rsidRPr="00E97F0A">
              <w:t>Indeks</w:t>
            </w:r>
            <w:r w:rsidRPr="00E97F0A">
              <w:br/>
              <w:t>6/5</w:t>
            </w:r>
          </w:p>
        </w:tc>
      </w:tr>
      <w:tr w:rsidR="00E97F0A" w:rsidRPr="00E97F0A" w14:paraId="36C9A134" w14:textId="77777777" w:rsidTr="00770BC0">
        <w:trPr>
          <w:trHeight w:val="225"/>
        </w:trPr>
        <w:tc>
          <w:tcPr>
            <w:tcW w:w="980" w:type="dxa"/>
            <w:hideMark/>
          </w:tcPr>
          <w:p w14:paraId="60983FF1" w14:textId="77777777" w:rsidR="00E97F0A" w:rsidRPr="00E97F0A" w:rsidRDefault="00E97F0A" w:rsidP="00E97F0A">
            <w:pPr>
              <w:jc w:val="center"/>
            </w:pPr>
            <w:r w:rsidRPr="00E97F0A">
              <w:t>1</w:t>
            </w:r>
          </w:p>
        </w:tc>
        <w:tc>
          <w:tcPr>
            <w:tcW w:w="5683" w:type="dxa"/>
            <w:hideMark/>
          </w:tcPr>
          <w:p w14:paraId="4BD9FBCF" w14:textId="77777777" w:rsidR="00E97F0A" w:rsidRPr="00E97F0A" w:rsidRDefault="00E97F0A" w:rsidP="00E97F0A">
            <w:pPr>
              <w:jc w:val="center"/>
            </w:pPr>
            <w:r w:rsidRPr="00E97F0A">
              <w:t>2</w:t>
            </w:r>
          </w:p>
        </w:tc>
        <w:tc>
          <w:tcPr>
            <w:tcW w:w="1159" w:type="dxa"/>
            <w:hideMark/>
          </w:tcPr>
          <w:p w14:paraId="049E0653" w14:textId="77777777" w:rsidR="00E97F0A" w:rsidRPr="00E97F0A" w:rsidRDefault="00E97F0A" w:rsidP="00E97F0A">
            <w:pPr>
              <w:jc w:val="center"/>
            </w:pPr>
            <w:r w:rsidRPr="00E97F0A">
              <w:t>3.00</w:t>
            </w:r>
          </w:p>
        </w:tc>
        <w:tc>
          <w:tcPr>
            <w:tcW w:w="1159" w:type="dxa"/>
            <w:hideMark/>
          </w:tcPr>
          <w:p w14:paraId="3D6554A0" w14:textId="77777777" w:rsidR="00E97F0A" w:rsidRPr="00E97F0A" w:rsidRDefault="00E97F0A" w:rsidP="00E97F0A">
            <w:pPr>
              <w:jc w:val="center"/>
            </w:pPr>
            <w:r w:rsidRPr="00E97F0A">
              <w:t>4</w:t>
            </w:r>
          </w:p>
        </w:tc>
        <w:tc>
          <w:tcPr>
            <w:tcW w:w="1159" w:type="dxa"/>
            <w:hideMark/>
          </w:tcPr>
          <w:p w14:paraId="736C59FC" w14:textId="77777777" w:rsidR="00E97F0A" w:rsidRPr="00E97F0A" w:rsidRDefault="00E97F0A" w:rsidP="00E97F0A">
            <w:pPr>
              <w:jc w:val="center"/>
            </w:pPr>
            <w:r w:rsidRPr="00E97F0A">
              <w:t>5</w:t>
            </w:r>
          </w:p>
        </w:tc>
        <w:tc>
          <w:tcPr>
            <w:tcW w:w="1300" w:type="dxa"/>
            <w:hideMark/>
          </w:tcPr>
          <w:p w14:paraId="1EC50CEA" w14:textId="77777777" w:rsidR="00E97F0A" w:rsidRPr="00E97F0A" w:rsidRDefault="00E97F0A" w:rsidP="00E97F0A">
            <w:pPr>
              <w:jc w:val="center"/>
            </w:pPr>
            <w:r w:rsidRPr="00E97F0A">
              <w:t>6</w:t>
            </w:r>
          </w:p>
        </w:tc>
        <w:tc>
          <w:tcPr>
            <w:tcW w:w="905" w:type="dxa"/>
            <w:hideMark/>
          </w:tcPr>
          <w:p w14:paraId="088D23EF" w14:textId="77777777" w:rsidR="00E97F0A" w:rsidRPr="00E97F0A" w:rsidRDefault="00E97F0A" w:rsidP="00E97F0A">
            <w:pPr>
              <w:jc w:val="center"/>
            </w:pPr>
            <w:r w:rsidRPr="00E97F0A">
              <w:t>7</w:t>
            </w:r>
          </w:p>
        </w:tc>
        <w:tc>
          <w:tcPr>
            <w:tcW w:w="1016" w:type="dxa"/>
            <w:hideMark/>
          </w:tcPr>
          <w:p w14:paraId="29A840C5" w14:textId="77777777" w:rsidR="00E97F0A" w:rsidRPr="00E97F0A" w:rsidRDefault="00E97F0A" w:rsidP="00E97F0A">
            <w:pPr>
              <w:jc w:val="center"/>
            </w:pPr>
            <w:r w:rsidRPr="00E97F0A">
              <w:t>8</w:t>
            </w:r>
          </w:p>
        </w:tc>
      </w:tr>
      <w:tr w:rsidR="00E97F0A" w:rsidRPr="00E97F0A" w14:paraId="092E43E1" w14:textId="77777777" w:rsidTr="00770BC0">
        <w:trPr>
          <w:trHeight w:val="498"/>
        </w:trPr>
        <w:tc>
          <w:tcPr>
            <w:tcW w:w="980" w:type="dxa"/>
            <w:noWrap/>
            <w:hideMark/>
          </w:tcPr>
          <w:p w14:paraId="703A2759" w14:textId="77777777" w:rsidR="00E97F0A" w:rsidRPr="00E97F0A" w:rsidRDefault="00E97F0A" w:rsidP="00E97F0A">
            <w:pPr>
              <w:jc w:val="both"/>
              <w:rPr>
                <w:b/>
                <w:bCs/>
              </w:rPr>
            </w:pPr>
            <w:r w:rsidRPr="00E97F0A">
              <w:rPr>
                <w:b/>
                <w:bCs/>
              </w:rPr>
              <w:t xml:space="preserve"> 8</w:t>
            </w:r>
          </w:p>
        </w:tc>
        <w:tc>
          <w:tcPr>
            <w:tcW w:w="5683" w:type="dxa"/>
            <w:noWrap/>
            <w:hideMark/>
          </w:tcPr>
          <w:p w14:paraId="02046AE9" w14:textId="77777777" w:rsidR="00E97F0A" w:rsidRPr="00E97F0A" w:rsidRDefault="00E97F0A" w:rsidP="00E97F0A">
            <w:pPr>
              <w:jc w:val="both"/>
              <w:rPr>
                <w:b/>
                <w:bCs/>
              </w:rPr>
            </w:pPr>
            <w:r w:rsidRPr="00E97F0A">
              <w:rPr>
                <w:b/>
                <w:bCs/>
              </w:rPr>
              <w:t xml:space="preserve"> PRIMICI OD FINANC.IMOVINE I ZADUŽIVANJA</w:t>
            </w:r>
          </w:p>
        </w:tc>
        <w:tc>
          <w:tcPr>
            <w:tcW w:w="1159" w:type="dxa"/>
            <w:noWrap/>
            <w:hideMark/>
          </w:tcPr>
          <w:p w14:paraId="7E861D92" w14:textId="77777777" w:rsidR="00E97F0A" w:rsidRPr="00E97F0A" w:rsidRDefault="00E97F0A" w:rsidP="00E97F0A">
            <w:pPr>
              <w:jc w:val="right"/>
              <w:rPr>
                <w:b/>
                <w:bCs/>
              </w:rPr>
            </w:pPr>
            <w:r w:rsidRPr="00E97F0A">
              <w:rPr>
                <w:b/>
                <w:bCs/>
              </w:rPr>
              <w:t>306,987.62</w:t>
            </w:r>
          </w:p>
        </w:tc>
        <w:tc>
          <w:tcPr>
            <w:tcW w:w="1159" w:type="dxa"/>
            <w:noWrap/>
            <w:hideMark/>
          </w:tcPr>
          <w:p w14:paraId="7A295B54" w14:textId="77777777" w:rsidR="00E97F0A" w:rsidRPr="00E97F0A" w:rsidRDefault="00E97F0A" w:rsidP="00E97F0A">
            <w:pPr>
              <w:jc w:val="right"/>
              <w:rPr>
                <w:b/>
                <w:bCs/>
              </w:rPr>
            </w:pPr>
            <w:r w:rsidRPr="00E97F0A">
              <w:rPr>
                <w:b/>
                <w:bCs/>
              </w:rPr>
              <w:t>2,705,550</w:t>
            </w:r>
          </w:p>
        </w:tc>
        <w:tc>
          <w:tcPr>
            <w:tcW w:w="1159" w:type="dxa"/>
            <w:noWrap/>
            <w:hideMark/>
          </w:tcPr>
          <w:p w14:paraId="1FA1AF03" w14:textId="77777777" w:rsidR="00E97F0A" w:rsidRPr="00E97F0A" w:rsidRDefault="00E97F0A" w:rsidP="00E97F0A">
            <w:pPr>
              <w:jc w:val="right"/>
              <w:rPr>
                <w:b/>
                <w:bCs/>
              </w:rPr>
            </w:pPr>
            <w:r w:rsidRPr="00E97F0A">
              <w:rPr>
                <w:b/>
                <w:bCs/>
              </w:rPr>
              <w:t>2,705,550</w:t>
            </w:r>
          </w:p>
        </w:tc>
        <w:tc>
          <w:tcPr>
            <w:tcW w:w="1300" w:type="dxa"/>
            <w:noWrap/>
            <w:hideMark/>
          </w:tcPr>
          <w:p w14:paraId="18C3C58F" w14:textId="77777777" w:rsidR="00E97F0A" w:rsidRPr="00E97F0A" w:rsidRDefault="00E97F0A" w:rsidP="00E97F0A">
            <w:pPr>
              <w:jc w:val="right"/>
              <w:rPr>
                <w:b/>
                <w:bCs/>
              </w:rPr>
            </w:pPr>
            <w:r w:rsidRPr="00E97F0A">
              <w:rPr>
                <w:b/>
                <w:bCs/>
              </w:rPr>
              <w:t>0.00</w:t>
            </w:r>
          </w:p>
        </w:tc>
        <w:tc>
          <w:tcPr>
            <w:tcW w:w="905" w:type="dxa"/>
            <w:noWrap/>
            <w:hideMark/>
          </w:tcPr>
          <w:p w14:paraId="297EACA8" w14:textId="77777777" w:rsidR="00E97F0A" w:rsidRPr="00E97F0A" w:rsidRDefault="00E97F0A" w:rsidP="00E97F0A">
            <w:pPr>
              <w:jc w:val="right"/>
              <w:rPr>
                <w:b/>
                <w:bCs/>
              </w:rPr>
            </w:pPr>
            <w:r w:rsidRPr="00E97F0A">
              <w:rPr>
                <w:b/>
                <w:bCs/>
              </w:rPr>
              <w:t>0.00</w:t>
            </w:r>
          </w:p>
        </w:tc>
        <w:tc>
          <w:tcPr>
            <w:tcW w:w="1016" w:type="dxa"/>
            <w:noWrap/>
            <w:hideMark/>
          </w:tcPr>
          <w:p w14:paraId="7BB27B39" w14:textId="77777777" w:rsidR="00E97F0A" w:rsidRPr="00E97F0A" w:rsidRDefault="00E97F0A" w:rsidP="00E97F0A">
            <w:pPr>
              <w:jc w:val="right"/>
              <w:rPr>
                <w:b/>
                <w:bCs/>
              </w:rPr>
            </w:pPr>
            <w:r w:rsidRPr="00E97F0A">
              <w:rPr>
                <w:b/>
                <w:bCs/>
              </w:rPr>
              <w:t>0.00</w:t>
            </w:r>
          </w:p>
        </w:tc>
      </w:tr>
      <w:tr w:rsidR="00E97F0A" w:rsidRPr="00E97F0A" w14:paraId="66940274" w14:textId="77777777" w:rsidTr="00770BC0">
        <w:trPr>
          <w:trHeight w:val="420"/>
        </w:trPr>
        <w:tc>
          <w:tcPr>
            <w:tcW w:w="980" w:type="dxa"/>
            <w:noWrap/>
            <w:hideMark/>
          </w:tcPr>
          <w:p w14:paraId="4EEEC01E" w14:textId="77777777" w:rsidR="00E97F0A" w:rsidRPr="00E97F0A" w:rsidRDefault="00E97F0A" w:rsidP="00E97F0A">
            <w:pPr>
              <w:jc w:val="both"/>
              <w:rPr>
                <w:b/>
                <w:bCs/>
              </w:rPr>
            </w:pPr>
            <w:r w:rsidRPr="00E97F0A">
              <w:rPr>
                <w:b/>
                <w:bCs/>
              </w:rPr>
              <w:t xml:space="preserve"> 83</w:t>
            </w:r>
          </w:p>
        </w:tc>
        <w:tc>
          <w:tcPr>
            <w:tcW w:w="5683" w:type="dxa"/>
            <w:noWrap/>
            <w:hideMark/>
          </w:tcPr>
          <w:p w14:paraId="384D0D46" w14:textId="77777777" w:rsidR="00E97F0A" w:rsidRPr="00E97F0A" w:rsidRDefault="00E97F0A" w:rsidP="00E97F0A">
            <w:pPr>
              <w:jc w:val="both"/>
              <w:rPr>
                <w:b/>
                <w:bCs/>
              </w:rPr>
            </w:pPr>
            <w:r w:rsidRPr="00E97F0A">
              <w:rPr>
                <w:b/>
                <w:bCs/>
              </w:rPr>
              <w:t xml:space="preserve"> PRIMICI OD PRODAJE DIONICA I UDJELA U GLAVNICI</w:t>
            </w:r>
          </w:p>
        </w:tc>
        <w:tc>
          <w:tcPr>
            <w:tcW w:w="1159" w:type="dxa"/>
            <w:noWrap/>
            <w:hideMark/>
          </w:tcPr>
          <w:p w14:paraId="7F03101E" w14:textId="77777777" w:rsidR="00E97F0A" w:rsidRPr="00E97F0A" w:rsidRDefault="00E97F0A" w:rsidP="00E97F0A">
            <w:pPr>
              <w:jc w:val="right"/>
              <w:rPr>
                <w:b/>
                <w:bCs/>
              </w:rPr>
            </w:pPr>
            <w:r w:rsidRPr="00E97F0A">
              <w:rPr>
                <w:b/>
                <w:bCs/>
              </w:rPr>
              <w:t>306,987.62</w:t>
            </w:r>
          </w:p>
        </w:tc>
        <w:tc>
          <w:tcPr>
            <w:tcW w:w="1159" w:type="dxa"/>
            <w:noWrap/>
            <w:hideMark/>
          </w:tcPr>
          <w:p w14:paraId="338E38FF" w14:textId="77777777" w:rsidR="00E97F0A" w:rsidRPr="00E97F0A" w:rsidRDefault="00E97F0A" w:rsidP="00E97F0A">
            <w:pPr>
              <w:jc w:val="right"/>
              <w:rPr>
                <w:b/>
                <w:bCs/>
              </w:rPr>
            </w:pPr>
            <w:r w:rsidRPr="00E97F0A">
              <w:rPr>
                <w:b/>
                <w:bCs/>
              </w:rPr>
              <w:t>0</w:t>
            </w:r>
          </w:p>
        </w:tc>
        <w:tc>
          <w:tcPr>
            <w:tcW w:w="1159" w:type="dxa"/>
            <w:noWrap/>
            <w:hideMark/>
          </w:tcPr>
          <w:p w14:paraId="722D7044" w14:textId="77777777" w:rsidR="00E97F0A" w:rsidRPr="00E97F0A" w:rsidRDefault="00E97F0A" w:rsidP="00E97F0A">
            <w:pPr>
              <w:jc w:val="right"/>
              <w:rPr>
                <w:b/>
                <w:bCs/>
              </w:rPr>
            </w:pPr>
            <w:r w:rsidRPr="00E97F0A">
              <w:rPr>
                <w:b/>
                <w:bCs/>
              </w:rPr>
              <w:t>0</w:t>
            </w:r>
          </w:p>
        </w:tc>
        <w:tc>
          <w:tcPr>
            <w:tcW w:w="1300" w:type="dxa"/>
            <w:noWrap/>
            <w:hideMark/>
          </w:tcPr>
          <w:p w14:paraId="5438D48B" w14:textId="77777777" w:rsidR="00E97F0A" w:rsidRPr="00E97F0A" w:rsidRDefault="00E97F0A" w:rsidP="00E97F0A">
            <w:pPr>
              <w:jc w:val="right"/>
              <w:rPr>
                <w:b/>
                <w:bCs/>
              </w:rPr>
            </w:pPr>
            <w:r w:rsidRPr="00E97F0A">
              <w:rPr>
                <w:b/>
                <w:bCs/>
              </w:rPr>
              <w:t>0.00</w:t>
            </w:r>
          </w:p>
        </w:tc>
        <w:tc>
          <w:tcPr>
            <w:tcW w:w="905" w:type="dxa"/>
            <w:noWrap/>
            <w:hideMark/>
          </w:tcPr>
          <w:p w14:paraId="233EAB72" w14:textId="77777777" w:rsidR="00E97F0A" w:rsidRPr="00E97F0A" w:rsidRDefault="00E97F0A" w:rsidP="00E97F0A">
            <w:pPr>
              <w:jc w:val="right"/>
            </w:pPr>
            <w:r w:rsidRPr="00E97F0A">
              <w:t>0.00</w:t>
            </w:r>
          </w:p>
        </w:tc>
        <w:tc>
          <w:tcPr>
            <w:tcW w:w="1016" w:type="dxa"/>
            <w:noWrap/>
            <w:hideMark/>
          </w:tcPr>
          <w:p w14:paraId="3643EAD0" w14:textId="77777777" w:rsidR="00E97F0A" w:rsidRPr="00E97F0A" w:rsidRDefault="00E97F0A" w:rsidP="00E97F0A">
            <w:pPr>
              <w:jc w:val="right"/>
            </w:pPr>
            <w:r w:rsidRPr="00E97F0A">
              <w:t>#DIV/0!</w:t>
            </w:r>
          </w:p>
        </w:tc>
      </w:tr>
      <w:tr w:rsidR="00E97F0A" w:rsidRPr="00E97F0A" w14:paraId="5705E0D8" w14:textId="77777777" w:rsidTr="00770BC0">
        <w:trPr>
          <w:trHeight w:val="465"/>
        </w:trPr>
        <w:tc>
          <w:tcPr>
            <w:tcW w:w="980" w:type="dxa"/>
            <w:noWrap/>
            <w:hideMark/>
          </w:tcPr>
          <w:p w14:paraId="572F14A0" w14:textId="77777777" w:rsidR="00E97F0A" w:rsidRPr="00E97F0A" w:rsidRDefault="00E97F0A" w:rsidP="00E97F0A">
            <w:pPr>
              <w:jc w:val="both"/>
              <w:rPr>
                <w:b/>
                <w:bCs/>
              </w:rPr>
            </w:pPr>
            <w:r w:rsidRPr="00E97F0A">
              <w:rPr>
                <w:b/>
                <w:bCs/>
              </w:rPr>
              <w:t xml:space="preserve"> 832</w:t>
            </w:r>
          </w:p>
        </w:tc>
        <w:tc>
          <w:tcPr>
            <w:tcW w:w="5683" w:type="dxa"/>
            <w:hideMark/>
          </w:tcPr>
          <w:p w14:paraId="44371AF6" w14:textId="77777777" w:rsidR="00E97F0A" w:rsidRPr="00E97F0A" w:rsidRDefault="00E97F0A" w:rsidP="00E97F0A">
            <w:pPr>
              <w:jc w:val="both"/>
              <w:rPr>
                <w:b/>
                <w:bCs/>
              </w:rPr>
            </w:pPr>
            <w:r w:rsidRPr="00E97F0A">
              <w:rPr>
                <w:b/>
                <w:bCs/>
              </w:rPr>
              <w:t xml:space="preserve"> PRIMICI OD PRODAJE DIONICA I UDJELA U GLAVNICI </w:t>
            </w:r>
            <w:r w:rsidRPr="00E97F0A">
              <w:rPr>
                <w:b/>
                <w:bCs/>
              </w:rPr>
              <w:br/>
              <w:t xml:space="preserve"> TRGOVAČKIH DRUŠTAVA U JAVNOM SEKTORU</w:t>
            </w:r>
          </w:p>
        </w:tc>
        <w:tc>
          <w:tcPr>
            <w:tcW w:w="1159" w:type="dxa"/>
            <w:noWrap/>
            <w:hideMark/>
          </w:tcPr>
          <w:p w14:paraId="11122B3C" w14:textId="77777777" w:rsidR="00E97F0A" w:rsidRPr="00E97F0A" w:rsidRDefault="00E97F0A" w:rsidP="00E97F0A">
            <w:pPr>
              <w:jc w:val="right"/>
              <w:rPr>
                <w:b/>
                <w:bCs/>
              </w:rPr>
            </w:pPr>
            <w:r w:rsidRPr="00E97F0A">
              <w:rPr>
                <w:b/>
                <w:bCs/>
              </w:rPr>
              <w:t>306,987.62</w:t>
            </w:r>
          </w:p>
        </w:tc>
        <w:tc>
          <w:tcPr>
            <w:tcW w:w="1159" w:type="dxa"/>
            <w:noWrap/>
            <w:hideMark/>
          </w:tcPr>
          <w:p w14:paraId="01114470" w14:textId="77777777" w:rsidR="00E97F0A" w:rsidRPr="00E97F0A" w:rsidRDefault="00E97F0A" w:rsidP="00E97F0A">
            <w:pPr>
              <w:jc w:val="right"/>
              <w:rPr>
                <w:b/>
                <w:bCs/>
              </w:rPr>
            </w:pPr>
            <w:r w:rsidRPr="00E97F0A">
              <w:rPr>
                <w:b/>
                <w:bCs/>
              </w:rPr>
              <w:t>0</w:t>
            </w:r>
          </w:p>
        </w:tc>
        <w:tc>
          <w:tcPr>
            <w:tcW w:w="1159" w:type="dxa"/>
            <w:noWrap/>
            <w:hideMark/>
          </w:tcPr>
          <w:p w14:paraId="0E7B338A" w14:textId="77777777" w:rsidR="00E97F0A" w:rsidRPr="00E97F0A" w:rsidRDefault="00E97F0A" w:rsidP="00E97F0A">
            <w:pPr>
              <w:jc w:val="right"/>
              <w:rPr>
                <w:b/>
                <w:bCs/>
              </w:rPr>
            </w:pPr>
            <w:r w:rsidRPr="00E97F0A">
              <w:rPr>
                <w:b/>
                <w:bCs/>
              </w:rPr>
              <w:t>0</w:t>
            </w:r>
          </w:p>
        </w:tc>
        <w:tc>
          <w:tcPr>
            <w:tcW w:w="1300" w:type="dxa"/>
            <w:noWrap/>
            <w:hideMark/>
          </w:tcPr>
          <w:p w14:paraId="2774E71D" w14:textId="77777777" w:rsidR="00E97F0A" w:rsidRPr="00E97F0A" w:rsidRDefault="00E97F0A" w:rsidP="00E97F0A">
            <w:pPr>
              <w:jc w:val="right"/>
              <w:rPr>
                <w:b/>
                <w:bCs/>
              </w:rPr>
            </w:pPr>
            <w:r w:rsidRPr="00E97F0A">
              <w:rPr>
                <w:b/>
                <w:bCs/>
              </w:rPr>
              <w:t>0.00</w:t>
            </w:r>
          </w:p>
        </w:tc>
        <w:tc>
          <w:tcPr>
            <w:tcW w:w="905" w:type="dxa"/>
            <w:noWrap/>
            <w:hideMark/>
          </w:tcPr>
          <w:p w14:paraId="4AD3086E" w14:textId="77777777" w:rsidR="00E97F0A" w:rsidRPr="00E97F0A" w:rsidRDefault="00E97F0A" w:rsidP="00E97F0A">
            <w:pPr>
              <w:jc w:val="right"/>
            </w:pPr>
            <w:r w:rsidRPr="00E97F0A">
              <w:t>0.00</w:t>
            </w:r>
          </w:p>
        </w:tc>
        <w:tc>
          <w:tcPr>
            <w:tcW w:w="1016" w:type="dxa"/>
            <w:noWrap/>
            <w:hideMark/>
          </w:tcPr>
          <w:p w14:paraId="1CF751B2" w14:textId="77777777" w:rsidR="00E97F0A" w:rsidRPr="00E97F0A" w:rsidRDefault="00E97F0A" w:rsidP="00E97F0A">
            <w:pPr>
              <w:jc w:val="right"/>
            </w:pPr>
            <w:r w:rsidRPr="00E97F0A">
              <w:t>#DIV/0!</w:t>
            </w:r>
          </w:p>
        </w:tc>
      </w:tr>
      <w:tr w:rsidR="00E97F0A" w:rsidRPr="00E97F0A" w14:paraId="6C823331" w14:textId="77777777" w:rsidTr="00770BC0">
        <w:trPr>
          <w:trHeight w:val="300"/>
        </w:trPr>
        <w:tc>
          <w:tcPr>
            <w:tcW w:w="980" w:type="dxa"/>
            <w:noWrap/>
            <w:hideMark/>
          </w:tcPr>
          <w:p w14:paraId="178FADBD" w14:textId="77777777" w:rsidR="00E97F0A" w:rsidRPr="00E97F0A" w:rsidRDefault="00E97F0A" w:rsidP="00E97F0A">
            <w:pPr>
              <w:jc w:val="both"/>
            </w:pPr>
            <w:r w:rsidRPr="00E97F0A">
              <w:t xml:space="preserve"> 8321</w:t>
            </w:r>
          </w:p>
        </w:tc>
        <w:tc>
          <w:tcPr>
            <w:tcW w:w="5683" w:type="dxa"/>
            <w:noWrap/>
            <w:hideMark/>
          </w:tcPr>
          <w:p w14:paraId="7E08FB61" w14:textId="77777777" w:rsidR="00E97F0A" w:rsidRPr="00E97F0A" w:rsidRDefault="00E97F0A" w:rsidP="00E97F0A">
            <w:pPr>
              <w:jc w:val="both"/>
            </w:pPr>
            <w:r w:rsidRPr="00E97F0A">
              <w:t xml:space="preserve"> Dionice i udjeli u glavnici trgovačkih društava u javnom sektoru</w:t>
            </w:r>
          </w:p>
        </w:tc>
        <w:tc>
          <w:tcPr>
            <w:tcW w:w="1159" w:type="dxa"/>
            <w:noWrap/>
            <w:hideMark/>
          </w:tcPr>
          <w:p w14:paraId="39A0C2A2" w14:textId="77777777" w:rsidR="00E97F0A" w:rsidRPr="00E97F0A" w:rsidRDefault="00E97F0A" w:rsidP="00E97F0A">
            <w:pPr>
              <w:jc w:val="right"/>
            </w:pPr>
            <w:r w:rsidRPr="00E97F0A">
              <w:t>306,987.62</w:t>
            </w:r>
          </w:p>
        </w:tc>
        <w:tc>
          <w:tcPr>
            <w:tcW w:w="1159" w:type="dxa"/>
            <w:noWrap/>
            <w:hideMark/>
          </w:tcPr>
          <w:p w14:paraId="67578735" w14:textId="77777777" w:rsidR="00E97F0A" w:rsidRPr="00E97F0A" w:rsidRDefault="00E97F0A" w:rsidP="00E97F0A">
            <w:pPr>
              <w:jc w:val="right"/>
            </w:pPr>
            <w:r w:rsidRPr="00E97F0A">
              <w:t>0</w:t>
            </w:r>
          </w:p>
        </w:tc>
        <w:tc>
          <w:tcPr>
            <w:tcW w:w="1159" w:type="dxa"/>
            <w:noWrap/>
            <w:hideMark/>
          </w:tcPr>
          <w:p w14:paraId="23EAEB99" w14:textId="77777777" w:rsidR="00E97F0A" w:rsidRPr="00E97F0A" w:rsidRDefault="00E97F0A" w:rsidP="00E97F0A">
            <w:pPr>
              <w:jc w:val="right"/>
            </w:pPr>
            <w:r w:rsidRPr="00E97F0A">
              <w:t>0</w:t>
            </w:r>
          </w:p>
        </w:tc>
        <w:tc>
          <w:tcPr>
            <w:tcW w:w="1300" w:type="dxa"/>
            <w:noWrap/>
            <w:hideMark/>
          </w:tcPr>
          <w:p w14:paraId="065D2347" w14:textId="77777777" w:rsidR="00E97F0A" w:rsidRPr="00E97F0A" w:rsidRDefault="00E97F0A" w:rsidP="00E97F0A">
            <w:pPr>
              <w:jc w:val="right"/>
            </w:pPr>
            <w:r w:rsidRPr="00E97F0A">
              <w:t>0.00</w:t>
            </w:r>
          </w:p>
        </w:tc>
        <w:tc>
          <w:tcPr>
            <w:tcW w:w="905" w:type="dxa"/>
            <w:noWrap/>
            <w:hideMark/>
          </w:tcPr>
          <w:p w14:paraId="3E1F1457" w14:textId="77777777" w:rsidR="00E97F0A" w:rsidRPr="00E97F0A" w:rsidRDefault="00E97F0A" w:rsidP="00E97F0A">
            <w:pPr>
              <w:jc w:val="right"/>
            </w:pPr>
            <w:r w:rsidRPr="00E97F0A">
              <w:t>0.00</w:t>
            </w:r>
          </w:p>
        </w:tc>
        <w:tc>
          <w:tcPr>
            <w:tcW w:w="1016" w:type="dxa"/>
            <w:noWrap/>
            <w:hideMark/>
          </w:tcPr>
          <w:p w14:paraId="495C1443" w14:textId="77777777" w:rsidR="00E97F0A" w:rsidRPr="00E97F0A" w:rsidRDefault="00E97F0A" w:rsidP="00E97F0A">
            <w:pPr>
              <w:jc w:val="right"/>
            </w:pPr>
            <w:r w:rsidRPr="00E97F0A">
              <w:t>#DIV/0!</w:t>
            </w:r>
          </w:p>
        </w:tc>
      </w:tr>
      <w:tr w:rsidR="00E97F0A" w:rsidRPr="00E97F0A" w14:paraId="5C8DC3D6" w14:textId="77777777" w:rsidTr="00770BC0">
        <w:trPr>
          <w:trHeight w:val="420"/>
        </w:trPr>
        <w:tc>
          <w:tcPr>
            <w:tcW w:w="980" w:type="dxa"/>
            <w:noWrap/>
            <w:hideMark/>
          </w:tcPr>
          <w:p w14:paraId="59F2CB5F" w14:textId="77777777" w:rsidR="00E97F0A" w:rsidRPr="00E97F0A" w:rsidRDefault="00E97F0A" w:rsidP="00E97F0A">
            <w:pPr>
              <w:jc w:val="both"/>
              <w:rPr>
                <w:b/>
                <w:bCs/>
              </w:rPr>
            </w:pPr>
            <w:r w:rsidRPr="00E97F0A">
              <w:rPr>
                <w:b/>
                <w:bCs/>
              </w:rPr>
              <w:t xml:space="preserve"> 84</w:t>
            </w:r>
          </w:p>
        </w:tc>
        <w:tc>
          <w:tcPr>
            <w:tcW w:w="5683" w:type="dxa"/>
            <w:noWrap/>
            <w:hideMark/>
          </w:tcPr>
          <w:p w14:paraId="5270DCFE" w14:textId="77777777" w:rsidR="00E97F0A" w:rsidRPr="00E97F0A" w:rsidRDefault="00E97F0A" w:rsidP="00E97F0A">
            <w:pPr>
              <w:jc w:val="both"/>
              <w:rPr>
                <w:b/>
                <w:bCs/>
              </w:rPr>
            </w:pPr>
            <w:r w:rsidRPr="00E97F0A">
              <w:rPr>
                <w:b/>
                <w:bCs/>
              </w:rPr>
              <w:t xml:space="preserve"> PRIMICI OD ZADUŽIVANJA</w:t>
            </w:r>
          </w:p>
        </w:tc>
        <w:tc>
          <w:tcPr>
            <w:tcW w:w="1159" w:type="dxa"/>
            <w:noWrap/>
            <w:hideMark/>
          </w:tcPr>
          <w:p w14:paraId="4EDAE22D" w14:textId="77777777" w:rsidR="00E97F0A" w:rsidRPr="00E97F0A" w:rsidRDefault="00E97F0A" w:rsidP="00E97F0A">
            <w:pPr>
              <w:jc w:val="right"/>
              <w:rPr>
                <w:b/>
                <w:bCs/>
              </w:rPr>
            </w:pPr>
            <w:r w:rsidRPr="00E97F0A">
              <w:rPr>
                <w:b/>
                <w:bCs/>
              </w:rPr>
              <w:t>0.00</w:t>
            </w:r>
          </w:p>
        </w:tc>
        <w:tc>
          <w:tcPr>
            <w:tcW w:w="1159" w:type="dxa"/>
            <w:noWrap/>
            <w:hideMark/>
          </w:tcPr>
          <w:p w14:paraId="3E23B363" w14:textId="77777777" w:rsidR="00E97F0A" w:rsidRPr="00E97F0A" w:rsidRDefault="00E97F0A" w:rsidP="00E97F0A">
            <w:pPr>
              <w:jc w:val="right"/>
              <w:rPr>
                <w:b/>
                <w:bCs/>
              </w:rPr>
            </w:pPr>
            <w:r w:rsidRPr="00E97F0A">
              <w:rPr>
                <w:b/>
                <w:bCs/>
              </w:rPr>
              <w:t>2,705,550</w:t>
            </w:r>
          </w:p>
        </w:tc>
        <w:tc>
          <w:tcPr>
            <w:tcW w:w="1159" w:type="dxa"/>
            <w:noWrap/>
            <w:hideMark/>
          </w:tcPr>
          <w:p w14:paraId="7AA5AB09" w14:textId="77777777" w:rsidR="00E97F0A" w:rsidRPr="00E97F0A" w:rsidRDefault="00E97F0A" w:rsidP="00E97F0A">
            <w:pPr>
              <w:jc w:val="right"/>
              <w:rPr>
                <w:b/>
                <w:bCs/>
              </w:rPr>
            </w:pPr>
            <w:r w:rsidRPr="00E97F0A">
              <w:rPr>
                <w:b/>
                <w:bCs/>
              </w:rPr>
              <w:t>2,705,550</w:t>
            </w:r>
          </w:p>
        </w:tc>
        <w:tc>
          <w:tcPr>
            <w:tcW w:w="1300" w:type="dxa"/>
            <w:noWrap/>
            <w:hideMark/>
          </w:tcPr>
          <w:p w14:paraId="409F82D0" w14:textId="77777777" w:rsidR="00E97F0A" w:rsidRPr="00E97F0A" w:rsidRDefault="00E97F0A" w:rsidP="00E97F0A">
            <w:pPr>
              <w:jc w:val="right"/>
              <w:rPr>
                <w:b/>
                <w:bCs/>
              </w:rPr>
            </w:pPr>
            <w:r w:rsidRPr="00E97F0A">
              <w:rPr>
                <w:b/>
                <w:bCs/>
              </w:rPr>
              <w:t>0.00</w:t>
            </w:r>
          </w:p>
        </w:tc>
        <w:tc>
          <w:tcPr>
            <w:tcW w:w="905" w:type="dxa"/>
            <w:noWrap/>
            <w:hideMark/>
          </w:tcPr>
          <w:p w14:paraId="426A39DB" w14:textId="77777777" w:rsidR="00E97F0A" w:rsidRPr="00E97F0A" w:rsidRDefault="00E97F0A" w:rsidP="00E97F0A">
            <w:pPr>
              <w:jc w:val="right"/>
            </w:pPr>
            <w:r w:rsidRPr="00E97F0A">
              <w:t>#DIV/0!</w:t>
            </w:r>
          </w:p>
        </w:tc>
        <w:tc>
          <w:tcPr>
            <w:tcW w:w="1016" w:type="dxa"/>
            <w:noWrap/>
            <w:hideMark/>
          </w:tcPr>
          <w:p w14:paraId="003A6DAA" w14:textId="77777777" w:rsidR="00E97F0A" w:rsidRPr="00E97F0A" w:rsidRDefault="00E97F0A" w:rsidP="00E97F0A">
            <w:pPr>
              <w:jc w:val="right"/>
            </w:pPr>
            <w:r w:rsidRPr="00E97F0A">
              <w:t>0.00</w:t>
            </w:r>
          </w:p>
        </w:tc>
      </w:tr>
      <w:tr w:rsidR="00E97F0A" w:rsidRPr="00E97F0A" w14:paraId="6AE7E1FE" w14:textId="77777777" w:rsidTr="00770BC0">
        <w:trPr>
          <w:trHeight w:val="555"/>
        </w:trPr>
        <w:tc>
          <w:tcPr>
            <w:tcW w:w="980" w:type="dxa"/>
            <w:noWrap/>
            <w:hideMark/>
          </w:tcPr>
          <w:p w14:paraId="459EC19C" w14:textId="77777777" w:rsidR="00E97F0A" w:rsidRPr="00E97F0A" w:rsidRDefault="00E97F0A" w:rsidP="00E97F0A">
            <w:pPr>
              <w:jc w:val="both"/>
              <w:rPr>
                <w:b/>
                <w:bCs/>
              </w:rPr>
            </w:pPr>
            <w:r w:rsidRPr="00E97F0A">
              <w:rPr>
                <w:b/>
                <w:bCs/>
              </w:rPr>
              <w:t xml:space="preserve"> 842</w:t>
            </w:r>
          </w:p>
        </w:tc>
        <w:tc>
          <w:tcPr>
            <w:tcW w:w="5683" w:type="dxa"/>
            <w:hideMark/>
          </w:tcPr>
          <w:p w14:paraId="76764FDD" w14:textId="77777777" w:rsidR="00E97F0A" w:rsidRPr="00E97F0A" w:rsidRDefault="00E97F0A" w:rsidP="00E97F0A">
            <w:pPr>
              <w:jc w:val="both"/>
              <w:rPr>
                <w:b/>
                <w:bCs/>
              </w:rPr>
            </w:pPr>
            <w:r w:rsidRPr="00E97F0A">
              <w:rPr>
                <w:b/>
                <w:bCs/>
              </w:rPr>
              <w:t xml:space="preserve"> PRIMLJENI KREDITI I ZAJMOVI OD KREDITNIH I OSTALIH </w:t>
            </w:r>
            <w:r w:rsidRPr="00E97F0A">
              <w:rPr>
                <w:b/>
                <w:bCs/>
              </w:rPr>
              <w:br/>
              <w:t xml:space="preserve"> FINANCIJSKIH INSTITUCIJA U JAVNOM SEKTORU</w:t>
            </w:r>
          </w:p>
        </w:tc>
        <w:tc>
          <w:tcPr>
            <w:tcW w:w="1159" w:type="dxa"/>
            <w:noWrap/>
            <w:hideMark/>
          </w:tcPr>
          <w:p w14:paraId="33E2DB74" w14:textId="77777777" w:rsidR="00E97F0A" w:rsidRPr="00E97F0A" w:rsidRDefault="00E97F0A" w:rsidP="00E97F0A">
            <w:pPr>
              <w:jc w:val="right"/>
              <w:rPr>
                <w:b/>
                <w:bCs/>
              </w:rPr>
            </w:pPr>
            <w:r w:rsidRPr="00E97F0A">
              <w:rPr>
                <w:b/>
                <w:bCs/>
              </w:rPr>
              <w:t>0.00</w:t>
            </w:r>
          </w:p>
        </w:tc>
        <w:tc>
          <w:tcPr>
            <w:tcW w:w="1159" w:type="dxa"/>
            <w:noWrap/>
            <w:hideMark/>
          </w:tcPr>
          <w:p w14:paraId="2109C8E2" w14:textId="77777777" w:rsidR="00E97F0A" w:rsidRPr="00E97F0A" w:rsidRDefault="00E97F0A" w:rsidP="00E97F0A">
            <w:pPr>
              <w:jc w:val="right"/>
              <w:rPr>
                <w:b/>
                <w:bCs/>
              </w:rPr>
            </w:pPr>
            <w:r w:rsidRPr="00E97F0A">
              <w:rPr>
                <w:b/>
                <w:bCs/>
              </w:rPr>
              <w:t>2,705,550</w:t>
            </w:r>
          </w:p>
        </w:tc>
        <w:tc>
          <w:tcPr>
            <w:tcW w:w="1159" w:type="dxa"/>
            <w:noWrap/>
            <w:hideMark/>
          </w:tcPr>
          <w:p w14:paraId="0F6C547B" w14:textId="77777777" w:rsidR="00E97F0A" w:rsidRPr="00E97F0A" w:rsidRDefault="00E97F0A" w:rsidP="00E97F0A">
            <w:pPr>
              <w:jc w:val="right"/>
              <w:rPr>
                <w:b/>
                <w:bCs/>
              </w:rPr>
            </w:pPr>
            <w:r w:rsidRPr="00E97F0A">
              <w:rPr>
                <w:b/>
                <w:bCs/>
              </w:rPr>
              <w:t>2,705,550</w:t>
            </w:r>
          </w:p>
        </w:tc>
        <w:tc>
          <w:tcPr>
            <w:tcW w:w="1300" w:type="dxa"/>
            <w:noWrap/>
            <w:hideMark/>
          </w:tcPr>
          <w:p w14:paraId="49F1A602" w14:textId="77777777" w:rsidR="00E97F0A" w:rsidRPr="00E97F0A" w:rsidRDefault="00E97F0A" w:rsidP="00E97F0A">
            <w:pPr>
              <w:jc w:val="right"/>
              <w:rPr>
                <w:b/>
                <w:bCs/>
              </w:rPr>
            </w:pPr>
            <w:r w:rsidRPr="00E97F0A">
              <w:rPr>
                <w:b/>
                <w:bCs/>
              </w:rPr>
              <w:t>0.00</w:t>
            </w:r>
          </w:p>
        </w:tc>
        <w:tc>
          <w:tcPr>
            <w:tcW w:w="905" w:type="dxa"/>
            <w:noWrap/>
            <w:hideMark/>
          </w:tcPr>
          <w:p w14:paraId="567A84D3" w14:textId="77777777" w:rsidR="00E97F0A" w:rsidRPr="00E97F0A" w:rsidRDefault="00E97F0A" w:rsidP="00E97F0A">
            <w:pPr>
              <w:jc w:val="right"/>
            </w:pPr>
            <w:r w:rsidRPr="00E97F0A">
              <w:t>#DIV/0!</w:t>
            </w:r>
          </w:p>
        </w:tc>
        <w:tc>
          <w:tcPr>
            <w:tcW w:w="1016" w:type="dxa"/>
            <w:noWrap/>
            <w:hideMark/>
          </w:tcPr>
          <w:p w14:paraId="35467449" w14:textId="77777777" w:rsidR="00E97F0A" w:rsidRPr="00E97F0A" w:rsidRDefault="00E97F0A" w:rsidP="00E97F0A">
            <w:pPr>
              <w:jc w:val="right"/>
            </w:pPr>
            <w:r w:rsidRPr="00E97F0A">
              <w:t>0.00</w:t>
            </w:r>
          </w:p>
        </w:tc>
      </w:tr>
      <w:tr w:rsidR="00E97F0A" w:rsidRPr="00E97F0A" w14:paraId="6753428F" w14:textId="77777777" w:rsidTr="00770BC0">
        <w:trPr>
          <w:trHeight w:val="540"/>
        </w:trPr>
        <w:tc>
          <w:tcPr>
            <w:tcW w:w="980" w:type="dxa"/>
            <w:hideMark/>
          </w:tcPr>
          <w:p w14:paraId="7D57A892" w14:textId="77777777" w:rsidR="00E97F0A" w:rsidRPr="00E97F0A" w:rsidRDefault="00E97F0A" w:rsidP="00B9127D">
            <w:pPr>
              <w:jc w:val="center"/>
            </w:pPr>
            <w:r w:rsidRPr="00E97F0A">
              <w:lastRenderedPageBreak/>
              <w:t>Račun</w:t>
            </w:r>
          </w:p>
        </w:tc>
        <w:tc>
          <w:tcPr>
            <w:tcW w:w="5683" w:type="dxa"/>
            <w:hideMark/>
          </w:tcPr>
          <w:p w14:paraId="26EAD816" w14:textId="77777777" w:rsidR="00E97F0A" w:rsidRPr="00E97F0A" w:rsidRDefault="00E97F0A" w:rsidP="00B9127D">
            <w:pPr>
              <w:jc w:val="center"/>
            </w:pPr>
            <w:r w:rsidRPr="00E97F0A">
              <w:t>O P I S  (naziv)</w:t>
            </w:r>
          </w:p>
        </w:tc>
        <w:tc>
          <w:tcPr>
            <w:tcW w:w="1159" w:type="dxa"/>
            <w:hideMark/>
          </w:tcPr>
          <w:p w14:paraId="1A707EF7" w14:textId="77777777" w:rsidR="00E97F0A" w:rsidRPr="00E97F0A" w:rsidRDefault="00E97F0A" w:rsidP="00B9127D">
            <w:pPr>
              <w:jc w:val="center"/>
            </w:pPr>
            <w:r w:rsidRPr="00E97F0A">
              <w:t>Izvršeno 2020.god.</w:t>
            </w:r>
          </w:p>
        </w:tc>
        <w:tc>
          <w:tcPr>
            <w:tcW w:w="1159" w:type="dxa"/>
            <w:hideMark/>
          </w:tcPr>
          <w:p w14:paraId="68C37B55" w14:textId="77777777" w:rsidR="00E97F0A" w:rsidRPr="00E97F0A" w:rsidRDefault="00E97F0A" w:rsidP="00B9127D">
            <w:pPr>
              <w:jc w:val="center"/>
            </w:pPr>
            <w:r w:rsidRPr="00E97F0A">
              <w:t>Izvorni Plan</w:t>
            </w:r>
            <w:r w:rsidRPr="00E97F0A">
              <w:br/>
              <w:t>za 2021.g.</w:t>
            </w:r>
          </w:p>
        </w:tc>
        <w:tc>
          <w:tcPr>
            <w:tcW w:w="1159" w:type="dxa"/>
            <w:hideMark/>
          </w:tcPr>
          <w:p w14:paraId="2E5F4F29" w14:textId="77777777" w:rsidR="00E97F0A" w:rsidRPr="00E97F0A" w:rsidRDefault="00E97F0A" w:rsidP="00B9127D">
            <w:pPr>
              <w:jc w:val="center"/>
            </w:pPr>
            <w:r w:rsidRPr="00E97F0A">
              <w:t>Tekući Plan</w:t>
            </w:r>
            <w:r w:rsidRPr="00E97F0A">
              <w:br/>
              <w:t>za 2021.g.</w:t>
            </w:r>
          </w:p>
        </w:tc>
        <w:tc>
          <w:tcPr>
            <w:tcW w:w="1300" w:type="dxa"/>
            <w:hideMark/>
          </w:tcPr>
          <w:p w14:paraId="196CA539" w14:textId="77777777" w:rsidR="00E97F0A" w:rsidRPr="00E97F0A" w:rsidRDefault="00E97F0A" w:rsidP="00B9127D">
            <w:pPr>
              <w:jc w:val="center"/>
            </w:pPr>
            <w:r w:rsidRPr="00E97F0A">
              <w:t>Izvršeno 2021.god.</w:t>
            </w:r>
          </w:p>
        </w:tc>
        <w:tc>
          <w:tcPr>
            <w:tcW w:w="905" w:type="dxa"/>
            <w:hideMark/>
          </w:tcPr>
          <w:p w14:paraId="780B4090" w14:textId="77777777" w:rsidR="00E97F0A" w:rsidRPr="00E97F0A" w:rsidRDefault="00E97F0A" w:rsidP="00B9127D">
            <w:pPr>
              <w:jc w:val="center"/>
            </w:pPr>
            <w:r w:rsidRPr="00E97F0A">
              <w:t>Indeks</w:t>
            </w:r>
            <w:r w:rsidRPr="00E97F0A">
              <w:br/>
              <w:t>6/3</w:t>
            </w:r>
          </w:p>
        </w:tc>
        <w:tc>
          <w:tcPr>
            <w:tcW w:w="1016" w:type="dxa"/>
            <w:hideMark/>
          </w:tcPr>
          <w:p w14:paraId="62B8D1BE" w14:textId="77777777" w:rsidR="00E97F0A" w:rsidRPr="00E97F0A" w:rsidRDefault="00E97F0A" w:rsidP="00B9127D">
            <w:pPr>
              <w:jc w:val="center"/>
            </w:pPr>
            <w:r w:rsidRPr="00E97F0A">
              <w:t>Indeks</w:t>
            </w:r>
            <w:r w:rsidRPr="00E97F0A">
              <w:br/>
              <w:t>6/5</w:t>
            </w:r>
          </w:p>
        </w:tc>
      </w:tr>
      <w:tr w:rsidR="00E97F0A" w:rsidRPr="00E97F0A" w14:paraId="4089AABD" w14:textId="77777777" w:rsidTr="00770BC0">
        <w:trPr>
          <w:trHeight w:val="225"/>
        </w:trPr>
        <w:tc>
          <w:tcPr>
            <w:tcW w:w="980" w:type="dxa"/>
            <w:hideMark/>
          </w:tcPr>
          <w:p w14:paraId="002D4E4E" w14:textId="77777777" w:rsidR="00E97F0A" w:rsidRPr="00E97F0A" w:rsidRDefault="00E97F0A" w:rsidP="00B9127D">
            <w:pPr>
              <w:jc w:val="center"/>
            </w:pPr>
            <w:r w:rsidRPr="00E97F0A">
              <w:t>1</w:t>
            </w:r>
          </w:p>
        </w:tc>
        <w:tc>
          <w:tcPr>
            <w:tcW w:w="5683" w:type="dxa"/>
            <w:hideMark/>
          </w:tcPr>
          <w:p w14:paraId="6521BE75" w14:textId="77777777" w:rsidR="00E97F0A" w:rsidRPr="00E97F0A" w:rsidRDefault="00E97F0A" w:rsidP="00B9127D">
            <w:pPr>
              <w:jc w:val="center"/>
            </w:pPr>
            <w:r w:rsidRPr="00E97F0A">
              <w:t>2</w:t>
            </w:r>
          </w:p>
        </w:tc>
        <w:tc>
          <w:tcPr>
            <w:tcW w:w="1159" w:type="dxa"/>
            <w:hideMark/>
          </w:tcPr>
          <w:p w14:paraId="5A946A37" w14:textId="77777777" w:rsidR="00E97F0A" w:rsidRPr="00E97F0A" w:rsidRDefault="00E97F0A" w:rsidP="00B9127D">
            <w:pPr>
              <w:jc w:val="center"/>
            </w:pPr>
            <w:r w:rsidRPr="00E97F0A">
              <w:t>3.00</w:t>
            </w:r>
          </w:p>
        </w:tc>
        <w:tc>
          <w:tcPr>
            <w:tcW w:w="1159" w:type="dxa"/>
            <w:hideMark/>
          </w:tcPr>
          <w:p w14:paraId="0ABBB4CC" w14:textId="77777777" w:rsidR="00E97F0A" w:rsidRPr="00E97F0A" w:rsidRDefault="00E97F0A" w:rsidP="00B9127D">
            <w:pPr>
              <w:jc w:val="center"/>
            </w:pPr>
            <w:r w:rsidRPr="00E97F0A">
              <w:t>4</w:t>
            </w:r>
          </w:p>
        </w:tc>
        <w:tc>
          <w:tcPr>
            <w:tcW w:w="1159" w:type="dxa"/>
            <w:hideMark/>
          </w:tcPr>
          <w:p w14:paraId="5E13B067" w14:textId="77777777" w:rsidR="00E97F0A" w:rsidRPr="00E97F0A" w:rsidRDefault="00E97F0A" w:rsidP="00B9127D">
            <w:pPr>
              <w:jc w:val="center"/>
            </w:pPr>
            <w:r w:rsidRPr="00E97F0A">
              <w:t>5</w:t>
            </w:r>
          </w:p>
        </w:tc>
        <w:tc>
          <w:tcPr>
            <w:tcW w:w="1300" w:type="dxa"/>
            <w:hideMark/>
          </w:tcPr>
          <w:p w14:paraId="34634565" w14:textId="77777777" w:rsidR="00E97F0A" w:rsidRPr="00E97F0A" w:rsidRDefault="00E97F0A" w:rsidP="00B9127D">
            <w:pPr>
              <w:jc w:val="center"/>
            </w:pPr>
            <w:r w:rsidRPr="00E97F0A">
              <w:t>6</w:t>
            </w:r>
          </w:p>
        </w:tc>
        <w:tc>
          <w:tcPr>
            <w:tcW w:w="905" w:type="dxa"/>
            <w:hideMark/>
          </w:tcPr>
          <w:p w14:paraId="5F6A15B2" w14:textId="77777777" w:rsidR="00E97F0A" w:rsidRPr="00E97F0A" w:rsidRDefault="00E97F0A" w:rsidP="00B9127D">
            <w:pPr>
              <w:jc w:val="center"/>
            </w:pPr>
            <w:r w:rsidRPr="00E97F0A">
              <w:t>7</w:t>
            </w:r>
          </w:p>
        </w:tc>
        <w:tc>
          <w:tcPr>
            <w:tcW w:w="1016" w:type="dxa"/>
            <w:hideMark/>
          </w:tcPr>
          <w:p w14:paraId="03CF3DFC" w14:textId="77777777" w:rsidR="00E97F0A" w:rsidRPr="00E97F0A" w:rsidRDefault="00E97F0A" w:rsidP="00B9127D">
            <w:pPr>
              <w:jc w:val="center"/>
            </w:pPr>
            <w:r w:rsidRPr="00E97F0A">
              <w:t>8</w:t>
            </w:r>
          </w:p>
        </w:tc>
      </w:tr>
      <w:tr w:rsidR="00E97F0A" w:rsidRPr="00E97F0A" w14:paraId="4AD5DA7C" w14:textId="77777777" w:rsidTr="00770BC0">
        <w:trPr>
          <w:trHeight w:val="300"/>
        </w:trPr>
        <w:tc>
          <w:tcPr>
            <w:tcW w:w="980" w:type="dxa"/>
            <w:noWrap/>
            <w:hideMark/>
          </w:tcPr>
          <w:p w14:paraId="5CD5C66E" w14:textId="77777777" w:rsidR="00E97F0A" w:rsidRPr="00E97F0A" w:rsidRDefault="00E97F0A" w:rsidP="00E97F0A">
            <w:pPr>
              <w:jc w:val="both"/>
            </w:pPr>
            <w:r w:rsidRPr="00E97F0A">
              <w:t xml:space="preserve"> 8422</w:t>
            </w:r>
          </w:p>
        </w:tc>
        <w:tc>
          <w:tcPr>
            <w:tcW w:w="5683" w:type="dxa"/>
            <w:noWrap/>
            <w:hideMark/>
          </w:tcPr>
          <w:p w14:paraId="102A5F3A" w14:textId="77777777" w:rsidR="00E97F0A" w:rsidRPr="00E97F0A" w:rsidRDefault="00E97F0A" w:rsidP="00E97F0A">
            <w:pPr>
              <w:jc w:val="both"/>
            </w:pPr>
            <w:r w:rsidRPr="00E97F0A">
              <w:t xml:space="preserve"> Primljeni krediti od kreditnih institucija u javnom sektoru</w:t>
            </w:r>
          </w:p>
        </w:tc>
        <w:tc>
          <w:tcPr>
            <w:tcW w:w="1159" w:type="dxa"/>
            <w:noWrap/>
            <w:hideMark/>
          </w:tcPr>
          <w:p w14:paraId="4493F1D0" w14:textId="77777777" w:rsidR="00E97F0A" w:rsidRPr="00E97F0A" w:rsidRDefault="00E97F0A" w:rsidP="00E97F0A">
            <w:pPr>
              <w:jc w:val="right"/>
            </w:pPr>
            <w:r w:rsidRPr="00E97F0A">
              <w:t>0.00</w:t>
            </w:r>
          </w:p>
        </w:tc>
        <w:tc>
          <w:tcPr>
            <w:tcW w:w="1159" w:type="dxa"/>
            <w:noWrap/>
            <w:hideMark/>
          </w:tcPr>
          <w:p w14:paraId="7AB085CF" w14:textId="77777777" w:rsidR="00E97F0A" w:rsidRPr="00E97F0A" w:rsidRDefault="00E97F0A" w:rsidP="00E97F0A">
            <w:pPr>
              <w:jc w:val="right"/>
            </w:pPr>
            <w:r w:rsidRPr="00E97F0A">
              <w:t>2,705,550</w:t>
            </w:r>
          </w:p>
        </w:tc>
        <w:tc>
          <w:tcPr>
            <w:tcW w:w="1159" w:type="dxa"/>
            <w:noWrap/>
            <w:hideMark/>
          </w:tcPr>
          <w:p w14:paraId="610A60D1" w14:textId="77777777" w:rsidR="00E97F0A" w:rsidRPr="00E97F0A" w:rsidRDefault="00E97F0A" w:rsidP="00E97F0A">
            <w:pPr>
              <w:jc w:val="right"/>
            </w:pPr>
            <w:r w:rsidRPr="00E97F0A">
              <w:t>2,705,550</w:t>
            </w:r>
          </w:p>
        </w:tc>
        <w:tc>
          <w:tcPr>
            <w:tcW w:w="1300" w:type="dxa"/>
            <w:noWrap/>
            <w:hideMark/>
          </w:tcPr>
          <w:p w14:paraId="66310D43" w14:textId="77777777" w:rsidR="00E97F0A" w:rsidRPr="00E97F0A" w:rsidRDefault="00E97F0A" w:rsidP="00E97F0A">
            <w:pPr>
              <w:jc w:val="right"/>
            </w:pPr>
            <w:r w:rsidRPr="00E97F0A">
              <w:t>0.00</w:t>
            </w:r>
          </w:p>
        </w:tc>
        <w:tc>
          <w:tcPr>
            <w:tcW w:w="905" w:type="dxa"/>
            <w:noWrap/>
            <w:hideMark/>
          </w:tcPr>
          <w:p w14:paraId="02D6AD4B" w14:textId="77777777" w:rsidR="00E97F0A" w:rsidRPr="00E97F0A" w:rsidRDefault="00E97F0A" w:rsidP="00E97F0A">
            <w:pPr>
              <w:jc w:val="right"/>
            </w:pPr>
            <w:r w:rsidRPr="00E97F0A">
              <w:t>#DIV/0!</w:t>
            </w:r>
          </w:p>
        </w:tc>
        <w:tc>
          <w:tcPr>
            <w:tcW w:w="1016" w:type="dxa"/>
            <w:noWrap/>
            <w:hideMark/>
          </w:tcPr>
          <w:p w14:paraId="00C2C395" w14:textId="77777777" w:rsidR="00E97F0A" w:rsidRPr="00E97F0A" w:rsidRDefault="00E97F0A" w:rsidP="00E97F0A">
            <w:pPr>
              <w:jc w:val="right"/>
            </w:pPr>
            <w:r w:rsidRPr="00E97F0A">
              <w:t>0.00</w:t>
            </w:r>
          </w:p>
        </w:tc>
      </w:tr>
      <w:tr w:rsidR="00E97F0A" w:rsidRPr="00E97F0A" w14:paraId="243EDF09" w14:textId="77777777" w:rsidTr="00770BC0">
        <w:trPr>
          <w:trHeight w:val="360"/>
        </w:trPr>
        <w:tc>
          <w:tcPr>
            <w:tcW w:w="980" w:type="dxa"/>
            <w:noWrap/>
            <w:hideMark/>
          </w:tcPr>
          <w:p w14:paraId="092BB018" w14:textId="77777777" w:rsidR="00E97F0A" w:rsidRPr="00E97F0A" w:rsidRDefault="00E97F0A" w:rsidP="00E97F0A">
            <w:pPr>
              <w:jc w:val="both"/>
              <w:rPr>
                <w:b/>
                <w:bCs/>
              </w:rPr>
            </w:pPr>
            <w:r w:rsidRPr="00E97F0A">
              <w:rPr>
                <w:b/>
                <w:bCs/>
              </w:rPr>
              <w:t xml:space="preserve"> 847</w:t>
            </w:r>
          </w:p>
        </w:tc>
        <w:tc>
          <w:tcPr>
            <w:tcW w:w="5683" w:type="dxa"/>
            <w:noWrap/>
            <w:hideMark/>
          </w:tcPr>
          <w:p w14:paraId="6C0F4269" w14:textId="77777777" w:rsidR="00E97F0A" w:rsidRPr="00E97F0A" w:rsidRDefault="00E97F0A" w:rsidP="00E97F0A">
            <w:pPr>
              <w:jc w:val="both"/>
              <w:rPr>
                <w:b/>
                <w:bCs/>
              </w:rPr>
            </w:pPr>
            <w:r w:rsidRPr="00E97F0A">
              <w:rPr>
                <w:b/>
                <w:bCs/>
              </w:rPr>
              <w:t xml:space="preserve"> PRIMLJENI ZAJMOVI OD DRUGIH RAZINA VLASTI</w:t>
            </w:r>
          </w:p>
        </w:tc>
        <w:tc>
          <w:tcPr>
            <w:tcW w:w="1159" w:type="dxa"/>
            <w:noWrap/>
            <w:hideMark/>
          </w:tcPr>
          <w:p w14:paraId="2073B11B" w14:textId="77777777" w:rsidR="00E97F0A" w:rsidRPr="00E97F0A" w:rsidRDefault="00E97F0A" w:rsidP="00E97F0A">
            <w:pPr>
              <w:jc w:val="right"/>
              <w:rPr>
                <w:b/>
                <w:bCs/>
              </w:rPr>
            </w:pPr>
            <w:r w:rsidRPr="00E97F0A">
              <w:rPr>
                <w:b/>
                <w:bCs/>
              </w:rPr>
              <w:t>0.00</w:t>
            </w:r>
          </w:p>
        </w:tc>
        <w:tc>
          <w:tcPr>
            <w:tcW w:w="1159" w:type="dxa"/>
            <w:noWrap/>
            <w:hideMark/>
          </w:tcPr>
          <w:p w14:paraId="115E0F23" w14:textId="77777777" w:rsidR="00E97F0A" w:rsidRPr="00E97F0A" w:rsidRDefault="00E97F0A" w:rsidP="00E97F0A">
            <w:pPr>
              <w:jc w:val="right"/>
              <w:rPr>
                <w:b/>
                <w:bCs/>
              </w:rPr>
            </w:pPr>
            <w:r w:rsidRPr="00E97F0A">
              <w:rPr>
                <w:b/>
                <w:bCs/>
              </w:rPr>
              <w:t>0</w:t>
            </w:r>
          </w:p>
        </w:tc>
        <w:tc>
          <w:tcPr>
            <w:tcW w:w="1159" w:type="dxa"/>
            <w:noWrap/>
            <w:hideMark/>
          </w:tcPr>
          <w:p w14:paraId="60775946" w14:textId="77777777" w:rsidR="00E97F0A" w:rsidRPr="00E97F0A" w:rsidRDefault="00E97F0A" w:rsidP="00E97F0A">
            <w:pPr>
              <w:jc w:val="right"/>
              <w:rPr>
                <w:b/>
                <w:bCs/>
              </w:rPr>
            </w:pPr>
            <w:r w:rsidRPr="00E97F0A">
              <w:rPr>
                <w:b/>
                <w:bCs/>
              </w:rPr>
              <w:t>0</w:t>
            </w:r>
          </w:p>
        </w:tc>
        <w:tc>
          <w:tcPr>
            <w:tcW w:w="1300" w:type="dxa"/>
            <w:noWrap/>
            <w:hideMark/>
          </w:tcPr>
          <w:p w14:paraId="5DA8CF09" w14:textId="77777777" w:rsidR="00E97F0A" w:rsidRPr="00E97F0A" w:rsidRDefault="00E97F0A" w:rsidP="00E97F0A">
            <w:pPr>
              <w:jc w:val="right"/>
              <w:rPr>
                <w:b/>
                <w:bCs/>
              </w:rPr>
            </w:pPr>
            <w:r w:rsidRPr="00E97F0A">
              <w:rPr>
                <w:b/>
                <w:bCs/>
              </w:rPr>
              <w:t>0.00</w:t>
            </w:r>
          </w:p>
        </w:tc>
        <w:tc>
          <w:tcPr>
            <w:tcW w:w="905" w:type="dxa"/>
            <w:noWrap/>
            <w:hideMark/>
          </w:tcPr>
          <w:p w14:paraId="301B68BB" w14:textId="77777777" w:rsidR="00E97F0A" w:rsidRPr="00E97F0A" w:rsidRDefault="00E97F0A" w:rsidP="00E97F0A">
            <w:pPr>
              <w:jc w:val="right"/>
            </w:pPr>
            <w:r w:rsidRPr="00E97F0A">
              <w:t>#DIV/0!</w:t>
            </w:r>
          </w:p>
        </w:tc>
        <w:tc>
          <w:tcPr>
            <w:tcW w:w="1016" w:type="dxa"/>
            <w:noWrap/>
            <w:hideMark/>
          </w:tcPr>
          <w:p w14:paraId="268DAD52" w14:textId="77777777" w:rsidR="00E97F0A" w:rsidRPr="00E97F0A" w:rsidRDefault="00E97F0A" w:rsidP="00E97F0A">
            <w:pPr>
              <w:jc w:val="right"/>
            </w:pPr>
            <w:r w:rsidRPr="00E97F0A">
              <w:t>#DIV/0!</w:t>
            </w:r>
          </w:p>
        </w:tc>
      </w:tr>
      <w:tr w:rsidR="00E97F0A" w:rsidRPr="00E97F0A" w14:paraId="1F65C781" w14:textId="77777777" w:rsidTr="00770BC0">
        <w:trPr>
          <w:trHeight w:val="300"/>
        </w:trPr>
        <w:tc>
          <w:tcPr>
            <w:tcW w:w="980" w:type="dxa"/>
            <w:noWrap/>
            <w:hideMark/>
          </w:tcPr>
          <w:p w14:paraId="1AFF113F" w14:textId="77777777" w:rsidR="00E97F0A" w:rsidRPr="00E97F0A" w:rsidRDefault="00E97F0A" w:rsidP="00E97F0A">
            <w:pPr>
              <w:jc w:val="both"/>
            </w:pPr>
            <w:r w:rsidRPr="00E97F0A">
              <w:t xml:space="preserve"> 8471</w:t>
            </w:r>
          </w:p>
        </w:tc>
        <w:tc>
          <w:tcPr>
            <w:tcW w:w="5683" w:type="dxa"/>
            <w:noWrap/>
            <w:hideMark/>
          </w:tcPr>
          <w:p w14:paraId="46456179" w14:textId="77777777" w:rsidR="00E97F0A" w:rsidRPr="00E97F0A" w:rsidRDefault="00E97F0A" w:rsidP="00E97F0A">
            <w:pPr>
              <w:jc w:val="both"/>
            </w:pPr>
            <w:r w:rsidRPr="00E97F0A">
              <w:t xml:space="preserve"> Primljeni zajmovi od državnog proračuna</w:t>
            </w:r>
          </w:p>
        </w:tc>
        <w:tc>
          <w:tcPr>
            <w:tcW w:w="1159" w:type="dxa"/>
            <w:noWrap/>
            <w:hideMark/>
          </w:tcPr>
          <w:p w14:paraId="6EB932A6" w14:textId="77777777" w:rsidR="00E97F0A" w:rsidRPr="00E97F0A" w:rsidRDefault="00E97F0A" w:rsidP="00E97F0A">
            <w:pPr>
              <w:jc w:val="right"/>
            </w:pPr>
            <w:r w:rsidRPr="00E97F0A">
              <w:t>0.00</w:t>
            </w:r>
          </w:p>
        </w:tc>
        <w:tc>
          <w:tcPr>
            <w:tcW w:w="1159" w:type="dxa"/>
            <w:noWrap/>
            <w:hideMark/>
          </w:tcPr>
          <w:p w14:paraId="51D90663" w14:textId="77777777" w:rsidR="00E97F0A" w:rsidRPr="00E97F0A" w:rsidRDefault="00E97F0A" w:rsidP="00E97F0A">
            <w:pPr>
              <w:jc w:val="right"/>
            </w:pPr>
            <w:r w:rsidRPr="00E97F0A">
              <w:t>0</w:t>
            </w:r>
          </w:p>
        </w:tc>
        <w:tc>
          <w:tcPr>
            <w:tcW w:w="1159" w:type="dxa"/>
            <w:noWrap/>
            <w:hideMark/>
          </w:tcPr>
          <w:p w14:paraId="0DD6D604" w14:textId="77777777" w:rsidR="00E97F0A" w:rsidRPr="00E97F0A" w:rsidRDefault="00E97F0A" w:rsidP="00E97F0A">
            <w:pPr>
              <w:jc w:val="right"/>
            </w:pPr>
            <w:r w:rsidRPr="00E97F0A">
              <w:t>0</w:t>
            </w:r>
          </w:p>
        </w:tc>
        <w:tc>
          <w:tcPr>
            <w:tcW w:w="1300" w:type="dxa"/>
            <w:noWrap/>
            <w:hideMark/>
          </w:tcPr>
          <w:p w14:paraId="05DD06F6" w14:textId="77777777" w:rsidR="00E97F0A" w:rsidRPr="00E97F0A" w:rsidRDefault="00E97F0A" w:rsidP="00E97F0A">
            <w:pPr>
              <w:jc w:val="right"/>
            </w:pPr>
            <w:r w:rsidRPr="00E97F0A">
              <w:t>0.00</w:t>
            </w:r>
          </w:p>
        </w:tc>
        <w:tc>
          <w:tcPr>
            <w:tcW w:w="905" w:type="dxa"/>
            <w:noWrap/>
            <w:hideMark/>
          </w:tcPr>
          <w:p w14:paraId="0B60C4FE" w14:textId="77777777" w:rsidR="00E97F0A" w:rsidRPr="00E97F0A" w:rsidRDefault="00E97F0A" w:rsidP="00E97F0A">
            <w:pPr>
              <w:jc w:val="right"/>
            </w:pPr>
            <w:r w:rsidRPr="00E97F0A">
              <w:t>#DIV/0!</w:t>
            </w:r>
          </w:p>
        </w:tc>
        <w:tc>
          <w:tcPr>
            <w:tcW w:w="1016" w:type="dxa"/>
            <w:noWrap/>
            <w:hideMark/>
          </w:tcPr>
          <w:p w14:paraId="1A71EB8A" w14:textId="77777777" w:rsidR="00E97F0A" w:rsidRPr="00E97F0A" w:rsidRDefault="00E97F0A" w:rsidP="00E97F0A">
            <w:pPr>
              <w:jc w:val="right"/>
            </w:pPr>
            <w:r w:rsidRPr="00E97F0A">
              <w:t>#DIV/0!</w:t>
            </w:r>
          </w:p>
        </w:tc>
      </w:tr>
      <w:tr w:rsidR="00E97F0A" w:rsidRPr="00E97F0A" w14:paraId="47DB7C96" w14:textId="77777777" w:rsidTr="00770BC0">
        <w:trPr>
          <w:trHeight w:val="300"/>
        </w:trPr>
        <w:tc>
          <w:tcPr>
            <w:tcW w:w="980" w:type="dxa"/>
            <w:noWrap/>
            <w:hideMark/>
          </w:tcPr>
          <w:p w14:paraId="1EA36673" w14:textId="77777777" w:rsidR="00E97F0A" w:rsidRPr="00E97F0A" w:rsidRDefault="00E97F0A" w:rsidP="00E97F0A">
            <w:pPr>
              <w:jc w:val="both"/>
            </w:pPr>
            <w:r w:rsidRPr="00E97F0A">
              <w:t xml:space="preserve"> 84711</w:t>
            </w:r>
          </w:p>
        </w:tc>
        <w:tc>
          <w:tcPr>
            <w:tcW w:w="5683" w:type="dxa"/>
            <w:noWrap/>
            <w:hideMark/>
          </w:tcPr>
          <w:p w14:paraId="7D9E014C" w14:textId="77777777" w:rsidR="00E97F0A" w:rsidRPr="00E97F0A" w:rsidRDefault="00E97F0A" w:rsidP="00E97F0A">
            <w:pPr>
              <w:jc w:val="both"/>
            </w:pPr>
            <w:r w:rsidRPr="00E97F0A">
              <w:t xml:space="preserve"> Primljeni zajmovi od državnog proračuna-kratkoročni</w:t>
            </w:r>
          </w:p>
        </w:tc>
        <w:tc>
          <w:tcPr>
            <w:tcW w:w="1159" w:type="dxa"/>
            <w:noWrap/>
            <w:hideMark/>
          </w:tcPr>
          <w:p w14:paraId="31A4B14D" w14:textId="77777777" w:rsidR="00E97F0A" w:rsidRPr="00E97F0A" w:rsidRDefault="00E97F0A" w:rsidP="00E97F0A">
            <w:pPr>
              <w:jc w:val="right"/>
            </w:pPr>
            <w:r w:rsidRPr="00E97F0A">
              <w:t>0.00</w:t>
            </w:r>
          </w:p>
        </w:tc>
        <w:tc>
          <w:tcPr>
            <w:tcW w:w="1159" w:type="dxa"/>
            <w:noWrap/>
            <w:hideMark/>
          </w:tcPr>
          <w:p w14:paraId="1632B802" w14:textId="77777777" w:rsidR="00E97F0A" w:rsidRPr="00E97F0A" w:rsidRDefault="00E97F0A" w:rsidP="00E97F0A">
            <w:pPr>
              <w:jc w:val="right"/>
            </w:pPr>
            <w:r w:rsidRPr="00E97F0A">
              <w:t>0</w:t>
            </w:r>
          </w:p>
        </w:tc>
        <w:tc>
          <w:tcPr>
            <w:tcW w:w="1159" w:type="dxa"/>
            <w:noWrap/>
            <w:hideMark/>
          </w:tcPr>
          <w:p w14:paraId="32C9E0D2" w14:textId="77777777" w:rsidR="00E97F0A" w:rsidRPr="00E97F0A" w:rsidRDefault="00E97F0A" w:rsidP="00E97F0A">
            <w:pPr>
              <w:jc w:val="right"/>
            </w:pPr>
            <w:r w:rsidRPr="00E97F0A">
              <w:t>0</w:t>
            </w:r>
          </w:p>
        </w:tc>
        <w:tc>
          <w:tcPr>
            <w:tcW w:w="1300" w:type="dxa"/>
            <w:noWrap/>
            <w:hideMark/>
          </w:tcPr>
          <w:p w14:paraId="05C2A5B2" w14:textId="77777777" w:rsidR="00E97F0A" w:rsidRPr="00E97F0A" w:rsidRDefault="00E97F0A" w:rsidP="00E97F0A">
            <w:pPr>
              <w:jc w:val="right"/>
            </w:pPr>
            <w:r w:rsidRPr="00E97F0A">
              <w:t>0.00</w:t>
            </w:r>
          </w:p>
        </w:tc>
        <w:tc>
          <w:tcPr>
            <w:tcW w:w="905" w:type="dxa"/>
            <w:noWrap/>
            <w:hideMark/>
          </w:tcPr>
          <w:p w14:paraId="175B4322" w14:textId="77777777" w:rsidR="00E97F0A" w:rsidRPr="00E97F0A" w:rsidRDefault="00E97F0A" w:rsidP="00E97F0A">
            <w:pPr>
              <w:jc w:val="right"/>
            </w:pPr>
            <w:r w:rsidRPr="00E97F0A">
              <w:t>#DIV/0!</w:t>
            </w:r>
          </w:p>
        </w:tc>
        <w:tc>
          <w:tcPr>
            <w:tcW w:w="1016" w:type="dxa"/>
            <w:noWrap/>
            <w:hideMark/>
          </w:tcPr>
          <w:p w14:paraId="232B1BF0" w14:textId="77777777" w:rsidR="00E97F0A" w:rsidRPr="00E97F0A" w:rsidRDefault="00E97F0A" w:rsidP="00E97F0A">
            <w:pPr>
              <w:jc w:val="right"/>
            </w:pPr>
            <w:r w:rsidRPr="00E97F0A">
              <w:t>#DIV/0!</w:t>
            </w:r>
          </w:p>
        </w:tc>
      </w:tr>
      <w:tr w:rsidR="00E97F0A" w:rsidRPr="00E97F0A" w14:paraId="48A1359D" w14:textId="77777777" w:rsidTr="00770BC0">
        <w:trPr>
          <w:trHeight w:val="300"/>
        </w:trPr>
        <w:tc>
          <w:tcPr>
            <w:tcW w:w="980" w:type="dxa"/>
            <w:noWrap/>
            <w:hideMark/>
          </w:tcPr>
          <w:p w14:paraId="4A475B63" w14:textId="77777777" w:rsidR="00E97F0A" w:rsidRPr="00E97F0A" w:rsidRDefault="00E97F0A" w:rsidP="00E97F0A">
            <w:pPr>
              <w:jc w:val="both"/>
            </w:pPr>
            <w:r w:rsidRPr="00E97F0A">
              <w:t xml:space="preserve"> 84712</w:t>
            </w:r>
          </w:p>
        </w:tc>
        <w:tc>
          <w:tcPr>
            <w:tcW w:w="5683" w:type="dxa"/>
            <w:noWrap/>
            <w:hideMark/>
          </w:tcPr>
          <w:p w14:paraId="2E89B716" w14:textId="77777777" w:rsidR="00E97F0A" w:rsidRPr="00E97F0A" w:rsidRDefault="00E97F0A" w:rsidP="00E97F0A">
            <w:pPr>
              <w:jc w:val="both"/>
            </w:pPr>
            <w:r w:rsidRPr="00E97F0A">
              <w:t xml:space="preserve"> Primljeni zajmovi od državnog proračuna-dugoročni</w:t>
            </w:r>
          </w:p>
        </w:tc>
        <w:tc>
          <w:tcPr>
            <w:tcW w:w="1159" w:type="dxa"/>
            <w:noWrap/>
            <w:hideMark/>
          </w:tcPr>
          <w:p w14:paraId="7441A3D3" w14:textId="77777777" w:rsidR="00E97F0A" w:rsidRPr="00E97F0A" w:rsidRDefault="00E97F0A" w:rsidP="00E97F0A">
            <w:pPr>
              <w:jc w:val="right"/>
            </w:pPr>
            <w:r w:rsidRPr="00E97F0A">
              <w:t>0.00</w:t>
            </w:r>
          </w:p>
        </w:tc>
        <w:tc>
          <w:tcPr>
            <w:tcW w:w="1159" w:type="dxa"/>
            <w:noWrap/>
            <w:hideMark/>
          </w:tcPr>
          <w:p w14:paraId="1536D7E1" w14:textId="77777777" w:rsidR="00E97F0A" w:rsidRPr="00E97F0A" w:rsidRDefault="00E97F0A" w:rsidP="00E97F0A">
            <w:pPr>
              <w:jc w:val="right"/>
            </w:pPr>
            <w:r w:rsidRPr="00E97F0A">
              <w:t>0</w:t>
            </w:r>
          </w:p>
        </w:tc>
        <w:tc>
          <w:tcPr>
            <w:tcW w:w="1159" w:type="dxa"/>
            <w:noWrap/>
            <w:hideMark/>
          </w:tcPr>
          <w:p w14:paraId="7404A0E3" w14:textId="77777777" w:rsidR="00E97F0A" w:rsidRPr="00E97F0A" w:rsidRDefault="00E97F0A" w:rsidP="00E97F0A">
            <w:pPr>
              <w:jc w:val="right"/>
            </w:pPr>
            <w:r w:rsidRPr="00E97F0A">
              <w:t>0</w:t>
            </w:r>
          </w:p>
        </w:tc>
        <w:tc>
          <w:tcPr>
            <w:tcW w:w="1300" w:type="dxa"/>
            <w:noWrap/>
            <w:hideMark/>
          </w:tcPr>
          <w:p w14:paraId="709D0F9C" w14:textId="77777777" w:rsidR="00E97F0A" w:rsidRPr="00E97F0A" w:rsidRDefault="00E97F0A" w:rsidP="00E97F0A">
            <w:pPr>
              <w:jc w:val="right"/>
            </w:pPr>
            <w:r w:rsidRPr="00E97F0A">
              <w:t>0.00</w:t>
            </w:r>
          </w:p>
        </w:tc>
        <w:tc>
          <w:tcPr>
            <w:tcW w:w="905" w:type="dxa"/>
            <w:noWrap/>
            <w:hideMark/>
          </w:tcPr>
          <w:p w14:paraId="546CCA48" w14:textId="77777777" w:rsidR="00E97F0A" w:rsidRPr="00E97F0A" w:rsidRDefault="00E97F0A" w:rsidP="00E97F0A">
            <w:pPr>
              <w:jc w:val="right"/>
            </w:pPr>
            <w:r w:rsidRPr="00E97F0A">
              <w:t>#DIV/0!</w:t>
            </w:r>
          </w:p>
        </w:tc>
        <w:tc>
          <w:tcPr>
            <w:tcW w:w="1016" w:type="dxa"/>
            <w:noWrap/>
            <w:hideMark/>
          </w:tcPr>
          <w:p w14:paraId="6C991AAC" w14:textId="77777777" w:rsidR="00E97F0A" w:rsidRPr="00E97F0A" w:rsidRDefault="00E97F0A" w:rsidP="00E97F0A">
            <w:pPr>
              <w:jc w:val="right"/>
            </w:pPr>
            <w:r w:rsidRPr="00E97F0A">
              <w:t>#DIV/0!</w:t>
            </w:r>
          </w:p>
        </w:tc>
      </w:tr>
      <w:tr w:rsidR="00E97F0A" w:rsidRPr="00E97F0A" w14:paraId="332551EF" w14:textId="77777777" w:rsidTr="00770BC0">
        <w:trPr>
          <w:trHeight w:val="510"/>
        </w:trPr>
        <w:tc>
          <w:tcPr>
            <w:tcW w:w="980" w:type="dxa"/>
            <w:noWrap/>
            <w:hideMark/>
          </w:tcPr>
          <w:p w14:paraId="6B92AF0F" w14:textId="77777777" w:rsidR="00E97F0A" w:rsidRPr="00E97F0A" w:rsidRDefault="00E97F0A" w:rsidP="00E97F0A">
            <w:pPr>
              <w:jc w:val="both"/>
              <w:rPr>
                <w:b/>
                <w:bCs/>
              </w:rPr>
            </w:pPr>
            <w:r w:rsidRPr="00E97F0A">
              <w:rPr>
                <w:b/>
                <w:bCs/>
              </w:rPr>
              <w:t xml:space="preserve"> 5</w:t>
            </w:r>
          </w:p>
        </w:tc>
        <w:tc>
          <w:tcPr>
            <w:tcW w:w="5683" w:type="dxa"/>
            <w:noWrap/>
            <w:hideMark/>
          </w:tcPr>
          <w:p w14:paraId="7552C948" w14:textId="77777777" w:rsidR="00E97F0A" w:rsidRPr="00E97F0A" w:rsidRDefault="00E97F0A" w:rsidP="00E97F0A">
            <w:pPr>
              <w:jc w:val="both"/>
              <w:rPr>
                <w:b/>
                <w:bCs/>
              </w:rPr>
            </w:pPr>
            <w:r w:rsidRPr="00E97F0A">
              <w:rPr>
                <w:b/>
                <w:bCs/>
              </w:rPr>
              <w:t xml:space="preserve"> IZDACI ZA FINANC. IMOVINU I OTPLATE ZAJMOVA</w:t>
            </w:r>
          </w:p>
        </w:tc>
        <w:tc>
          <w:tcPr>
            <w:tcW w:w="1159" w:type="dxa"/>
            <w:noWrap/>
            <w:hideMark/>
          </w:tcPr>
          <w:p w14:paraId="0400D2A9" w14:textId="77777777" w:rsidR="00E97F0A" w:rsidRPr="00E97F0A" w:rsidRDefault="00E97F0A" w:rsidP="00E97F0A">
            <w:pPr>
              <w:jc w:val="right"/>
              <w:rPr>
                <w:b/>
                <w:bCs/>
              </w:rPr>
            </w:pPr>
            <w:r w:rsidRPr="00E97F0A">
              <w:rPr>
                <w:b/>
                <w:bCs/>
              </w:rPr>
              <w:t>0.00</w:t>
            </w:r>
          </w:p>
        </w:tc>
        <w:tc>
          <w:tcPr>
            <w:tcW w:w="1159" w:type="dxa"/>
            <w:noWrap/>
            <w:hideMark/>
          </w:tcPr>
          <w:p w14:paraId="2E9E487B" w14:textId="77777777" w:rsidR="00E97F0A" w:rsidRPr="00E97F0A" w:rsidRDefault="00E97F0A" w:rsidP="00E97F0A">
            <w:pPr>
              <w:jc w:val="right"/>
              <w:rPr>
                <w:b/>
                <w:bCs/>
              </w:rPr>
            </w:pPr>
            <w:r w:rsidRPr="00E97F0A">
              <w:rPr>
                <w:b/>
                <w:bCs/>
              </w:rPr>
              <w:t>20,000.00</w:t>
            </w:r>
          </w:p>
        </w:tc>
        <w:tc>
          <w:tcPr>
            <w:tcW w:w="1159" w:type="dxa"/>
            <w:noWrap/>
            <w:hideMark/>
          </w:tcPr>
          <w:p w14:paraId="094F5B2C" w14:textId="77777777" w:rsidR="00E97F0A" w:rsidRPr="00E97F0A" w:rsidRDefault="00E97F0A" w:rsidP="00E97F0A">
            <w:pPr>
              <w:jc w:val="right"/>
              <w:rPr>
                <w:b/>
                <w:bCs/>
              </w:rPr>
            </w:pPr>
            <w:r w:rsidRPr="00E97F0A">
              <w:rPr>
                <w:b/>
                <w:bCs/>
              </w:rPr>
              <w:t>20,000.00</w:t>
            </w:r>
          </w:p>
        </w:tc>
        <w:tc>
          <w:tcPr>
            <w:tcW w:w="1300" w:type="dxa"/>
            <w:noWrap/>
            <w:hideMark/>
          </w:tcPr>
          <w:p w14:paraId="44695B36" w14:textId="77777777" w:rsidR="00E97F0A" w:rsidRPr="00E97F0A" w:rsidRDefault="00E97F0A" w:rsidP="00E97F0A">
            <w:pPr>
              <w:jc w:val="right"/>
              <w:rPr>
                <w:b/>
                <w:bCs/>
              </w:rPr>
            </w:pPr>
            <w:r w:rsidRPr="00E97F0A">
              <w:rPr>
                <w:b/>
                <w:bCs/>
              </w:rPr>
              <w:t>2,711,717.88</w:t>
            </w:r>
          </w:p>
        </w:tc>
        <w:tc>
          <w:tcPr>
            <w:tcW w:w="905" w:type="dxa"/>
            <w:noWrap/>
            <w:hideMark/>
          </w:tcPr>
          <w:p w14:paraId="18DCF140" w14:textId="77777777" w:rsidR="00E97F0A" w:rsidRPr="00E97F0A" w:rsidRDefault="00E97F0A" w:rsidP="00E97F0A">
            <w:pPr>
              <w:jc w:val="right"/>
              <w:rPr>
                <w:b/>
                <w:bCs/>
              </w:rPr>
            </w:pPr>
            <w:r w:rsidRPr="00E97F0A">
              <w:rPr>
                <w:b/>
                <w:bCs/>
              </w:rPr>
              <w:t>#DIV/0!</w:t>
            </w:r>
          </w:p>
        </w:tc>
        <w:tc>
          <w:tcPr>
            <w:tcW w:w="1016" w:type="dxa"/>
            <w:noWrap/>
            <w:hideMark/>
          </w:tcPr>
          <w:p w14:paraId="6F1FD46D" w14:textId="77777777" w:rsidR="00E97F0A" w:rsidRPr="00E97F0A" w:rsidRDefault="00E97F0A" w:rsidP="00E97F0A">
            <w:pPr>
              <w:jc w:val="right"/>
              <w:rPr>
                <w:b/>
                <w:bCs/>
              </w:rPr>
            </w:pPr>
            <w:r w:rsidRPr="00E97F0A">
              <w:rPr>
                <w:b/>
                <w:bCs/>
              </w:rPr>
              <w:t>13,558.59</w:t>
            </w:r>
          </w:p>
        </w:tc>
      </w:tr>
      <w:tr w:rsidR="00E97F0A" w:rsidRPr="00E97F0A" w14:paraId="2ACED374" w14:textId="77777777" w:rsidTr="00770BC0">
        <w:trPr>
          <w:trHeight w:val="420"/>
        </w:trPr>
        <w:tc>
          <w:tcPr>
            <w:tcW w:w="980" w:type="dxa"/>
            <w:noWrap/>
            <w:hideMark/>
          </w:tcPr>
          <w:p w14:paraId="39C50CE0" w14:textId="77777777" w:rsidR="00E97F0A" w:rsidRPr="00E97F0A" w:rsidRDefault="00E97F0A" w:rsidP="00E97F0A">
            <w:pPr>
              <w:jc w:val="both"/>
              <w:rPr>
                <w:b/>
                <w:bCs/>
              </w:rPr>
            </w:pPr>
            <w:r w:rsidRPr="00E97F0A">
              <w:rPr>
                <w:b/>
                <w:bCs/>
              </w:rPr>
              <w:t xml:space="preserve"> 51</w:t>
            </w:r>
          </w:p>
        </w:tc>
        <w:tc>
          <w:tcPr>
            <w:tcW w:w="5683" w:type="dxa"/>
            <w:noWrap/>
            <w:hideMark/>
          </w:tcPr>
          <w:p w14:paraId="578BB90D" w14:textId="77777777" w:rsidR="00E97F0A" w:rsidRPr="00E97F0A" w:rsidRDefault="00E97F0A" w:rsidP="00E97F0A">
            <w:pPr>
              <w:jc w:val="both"/>
              <w:rPr>
                <w:b/>
                <w:bCs/>
              </w:rPr>
            </w:pPr>
            <w:r w:rsidRPr="00E97F0A">
              <w:rPr>
                <w:b/>
                <w:bCs/>
              </w:rPr>
              <w:t xml:space="preserve"> IZDACI ZA DANE ZAJMOVE I DEPOZITE</w:t>
            </w:r>
          </w:p>
        </w:tc>
        <w:tc>
          <w:tcPr>
            <w:tcW w:w="1159" w:type="dxa"/>
            <w:noWrap/>
            <w:hideMark/>
          </w:tcPr>
          <w:p w14:paraId="26471319" w14:textId="77777777" w:rsidR="00E97F0A" w:rsidRPr="00E97F0A" w:rsidRDefault="00E97F0A" w:rsidP="00E97F0A">
            <w:pPr>
              <w:jc w:val="right"/>
              <w:rPr>
                <w:b/>
                <w:bCs/>
              </w:rPr>
            </w:pPr>
            <w:r w:rsidRPr="00E97F0A">
              <w:rPr>
                <w:b/>
                <w:bCs/>
              </w:rPr>
              <w:t>0.00</w:t>
            </w:r>
          </w:p>
        </w:tc>
        <w:tc>
          <w:tcPr>
            <w:tcW w:w="1159" w:type="dxa"/>
            <w:noWrap/>
            <w:hideMark/>
          </w:tcPr>
          <w:p w14:paraId="0FB464BA" w14:textId="77777777" w:rsidR="00E97F0A" w:rsidRPr="00E97F0A" w:rsidRDefault="00E97F0A" w:rsidP="00E97F0A">
            <w:pPr>
              <w:jc w:val="right"/>
              <w:rPr>
                <w:b/>
                <w:bCs/>
              </w:rPr>
            </w:pPr>
            <w:r w:rsidRPr="00E97F0A">
              <w:rPr>
                <w:b/>
                <w:bCs/>
              </w:rPr>
              <w:t>0</w:t>
            </w:r>
          </w:p>
        </w:tc>
        <w:tc>
          <w:tcPr>
            <w:tcW w:w="1159" w:type="dxa"/>
            <w:noWrap/>
            <w:hideMark/>
          </w:tcPr>
          <w:p w14:paraId="1688E15B" w14:textId="77777777" w:rsidR="00E97F0A" w:rsidRPr="00E97F0A" w:rsidRDefault="00E97F0A" w:rsidP="00E97F0A">
            <w:pPr>
              <w:jc w:val="right"/>
              <w:rPr>
                <w:b/>
                <w:bCs/>
              </w:rPr>
            </w:pPr>
            <w:r w:rsidRPr="00E97F0A">
              <w:rPr>
                <w:b/>
                <w:bCs/>
              </w:rPr>
              <w:t>0</w:t>
            </w:r>
          </w:p>
        </w:tc>
        <w:tc>
          <w:tcPr>
            <w:tcW w:w="1300" w:type="dxa"/>
            <w:noWrap/>
            <w:hideMark/>
          </w:tcPr>
          <w:p w14:paraId="1C3A12DD" w14:textId="77777777" w:rsidR="00E97F0A" w:rsidRPr="00E97F0A" w:rsidRDefault="00E97F0A" w:rsidP="00E97F0A">
            <w:pPr>
              <w:jc w:val="right"/>
              <w:rPr>
                <w:b/>
                <w:bCs/>
              </w:rPr>
            </w:pPr>
            <w:r w:rsidRPr="00E97F0A">
              <w:rPr>
                <w:b/>
                <w:bCs/>
              </w:rPr>
              <w:t>2,689,598.97</w:t>
            </w:r>
          </w:p>
        </w:tc>
        <w:tc>
          <w:tcPr>
            <w:tcW w:w="905" w:type="dxa"/>
            <w:noWrap/>
            <w:hideMark/>
          </w:tcPr>
          <w:p w14:paraId="7AF2619A" w14:textId="77777777" w:rsidR="00E97F0A" w:rsidRPr="00E97F0A" w:rsidRDefault="00E97F0A" w:rsidP="00E97F0A">
            <w:pPr>
              <w:jc w:val="right"/>
            </w:pPr>
            <w:r w:rsidRPr="00E97F0A">
              <w:t>#DIV/0!</w:t>
            </w:r>
          </w:p>
        </w:tc>
        <w:tc>
          <w:tcPr>
            <w:tcW w:w="1016" w:type="dxa"/>
            <w:noWrap/>
            <w:hideMark/>
          </w:tcPr>
          <w:p w14:paraId="3F974F6D" w14:textId="77777777" w:rsidR="00E97F0A" w:rsidRPr="00E97F0A" w:rsidRDefault="00E97F0A" w:rsidP="00E97F0A">
            <w:pPr>
              <w:jc w:val="right"/>
            </w:pPr>
            <w:r w:rsidRPr="00E97F0A">
              <w:t>#DIV/0!</w:t>
            </w:r>
          </w:p>
        </w:tc>
      </w:tr>
      <w:tr w:rsidR="00E97F0A" w:rsidRPr="00E97F0A" w14:paraId="66ADA647" w14:textId="77777777" w:rsidTr="00770BC0">
        <w:trPr>
          <w:trHeight w:val="480"/>
        </w:trPr>
        <w:tc>
          <w:tcPr>
            <w:tcW w:w="980" w:type="dxa"/>
            <w:noWrap/>
            <w:hideMark/>
          </w:tcPr>
          <w:p w14:paraId="5B92CE39" w14:textId="77777777" w:rsidR="00E97F0A" w:rsidRPr="00E97F0A" w:rsidRDefault="00E97F0A" w:rsidP="00E97F0A">
            <w:pPr>
              <w:jc w:val="both"/>
              <w:rPr>
                <w:b/>
                <w:bCs/>
              </w:rPr>
            </w:pPr>
            <w:r w:rsidRPr="00E97F0A">
              <w:rPr>
                <w:b/>
                <w:bCs/>
              </w:rPr>
              <w:t xml:space="preserve"> 518</w:t>
            </w:r>
          </w:p>
        </w:tc>
        <w:tc>
          <w:tcPr>
            <w:tcW w:w="5683" w:type="dxa"/>
            <w:hideMark/>
          </w:tcPr>
          <w:p w14:paraId="29FE4CAE" w14:textId="77777777" w:rsidR="00E97F0A" w:rsidRPr="00E97F0A" w:rsidRDefault="00E97F0A" w:rsidP="00E97F0A">
            <w:pPr>
              <w:jc w:val="both"/>
              <w:rPr>
                <w:b/>
                <w:bCs/>
              </w:rPr>
            </w:pPr>
            <w:r w:rsidRPr="00E97F0A">
              <w:rPr>
                <w:b/>
                <w:bCs/>
              </w:rPr>
              <w:t xml:space="preserve"> IZDACI ZA DEPOZITE I JAMČEVNE POLOGE</w:t>
            </w:r>
          </w:p>
        </w:tc>
        <w:tc>
          <w:tcPr>
            <w:tcW w:w="1159" w:type="dxa"/>
            <w:noWrap/>
            <w:hideMark/>
          </w:tcPr>
          <w:p w14:paraId="1BD07F3D" w14:textId="77777777" w:rsidR="00E97F0A" w:rsidRPr="00E97F0A" w:rsidRDefault="00E97F0A" w:rsidP="00E97F0A">
            <w:pPr>
              <w:jc w:val="right"/>
              <w:rPr>
                <w:b/>
                <w:bCs/>
              </w:rPr>
            </w:pPr>
            <w:r w:rsidRPr="00E97F0A">
              <w:rPr>
                <w:b/>
                <w:bCs/>
              </w:rPr>
              <w:t>0.00</w:t>
            </w:r>
          </w:p>
        </w:tc>
        <w:tc>
          <w:tcPr>
            <w:tcW w:w="1159" w:type="dxa"/>
            <w:noWrap/>
            <w:hideMark/>
          </w:tcPr>
          <w:p w14:paraId="28ADFA57" w14:textId="77777777" w:rsidR="00E97F0A" w:rsidRPr="00E97F0A" w:rsidRDefault="00E97F0A" w:rsidP="00E97F0A">
            <w:pPr>
              <w:jc w:val="right"/>
              <w:rPr>
                <w:b/>
                <w:bCs/>
              </w:rPr>
            </w:pPr>
            <w:r w:rsidRPr="00E97F0A">
              <w:rPr>
                <w:b/>
                <w:bCs/>
              </w:rPr>
              <w:t>0</w:t>
            </w:r>
          </w:p>
        </w:tc>
        <w:tc>
          <w:tcPr>
            <w:tcW w:w="1159" w:type="dxa"/>
            <w:noWrap/>
            <w:hideMark/>
          </w:tcPr>
          <w:p w14:paraId="35699168" w14:textId="77777777" w:rsidR="00E97F0A" w:rsidRPr="00E97F0A" w:rsidRDefault="00E97F0A" w:rsidP="00E97F0A">
            <w:pPr>
              <w:jc w:val="right"/>
              <w:rPr>
                <w:b/>
                <w:bCs/>
              </w:rPr>
            </w:pPr>
            <w:r w:rsidRPr="00E97F0A">
              <w:rPr>
                <w:b/>
                <w:bCs/>
              </w:rPr>
              <w:t>0</w:t>
            </w:r>
          </w:p>
        </w:tc>
        <w:tc>
          <w:tcPr>
            <w:tcW w:w="1300" w:type="dxa"/>
            <w:noWrap/>
            <w:hideMark/>
          </w:tcPr>
          <w:p w14:paraId="2DFC064B" w14:textId="77777777" w:rsidR="00E97F0A" w:rsidRPr="00E97F0A" w:rsidRDefault="00E97F0A" w:rsidP="00E97F0A">
            <w:pPr>
              <w:jc w:val="right"/>
              <w:rPr>
                <w:b/>
                <w:bCs/>
              </w:rPr>
            </w:pPr>
            <w:r w:rsidRPr="00E97F0A">
              <w:rPr>
                <w:b/>
                <w:bCs/>
              </w:rPr>
              <w:t>2,689,598.97</w:t>
            </w:r>
          </w:p>
        </w:tc>
        <w:tc>
          <w:tcPr>
            <w:tcW w:w="905" w:type="dxa"/>
            <w:noWrap/>
            <w:hideMark/>
          </w:tcPr>
          <w:p w14:paraId="388A37F9" w14:textId="77777777" w:rsidR="00E97F0A" w:rsidRPr="00E97F0A" w:rsidRDefault="00E97F0A" w:rsidP="00E97F0A">
            <w:pPr>
              <w:jc w:val="right"/>
            </w:pPr>
            <w:r w:rsidRPr="00E97F0A">
              <w:t>#DIV/0!</w:t>
            </w:r>
          </w:p>
        </w:tc>
        <w:tc>
          <w:tcPr>
            <w:tcW w:w="1016" w:type="dxa"/>
            <w:noWrap/>
            <w:hideMark/>
          </w:tcPr>
          <w:p w14:paraId="2992254C" w14:textId="77777777" w:rsidR="00E97F0A" w:rsidRPr="00E97F0A" w:rsidRDefault="00E97F0A" w:rsidP="00E97F0A">
            <w:pPr>
              <w:jc w:val="right"/>
            </w:pPr>
            <w:r w:rsidRPr="00E97F0A">
              <w:t>#DIV/0!</w:t>
            </w:r>
          </w:p>
        </w:tc>
      </w:tr>
      <w:tr w:rsidR="00E97F0A" w:rsidRPr="00E97F0A" w14:paraId="1C1BBB03" w14:textId="77777777" w:rsidTr="00770BC0">
        <w:trPr>
          <w:trHeight w:val="300"/>
        </w:trPr>
        <w:tc>
          <w:tcPr>
            <w:tcW w:w="980" w:type="dxa"/>
            <w:noWrap/>
            <w:hideMark/>
          </w:tcPr>
          <w:p w14:paraId="2ED0F18C" w14:textId="77777777" w:rsidR="00E97F0A" w:rsidRPr="00E97F0A" w:rsidRDefault="00E97F0A" w:rsidP="00E97F0A">
            <w:pPr>
              <w:jc w:val="both"/>
            </w:pPr>
            <w:r w:rsidRPr="00E97F0A">
              <w:t xml:space="preserve"> 5181</w:t>
            </w:r>
          </w:p>
        </w:tc>
        <w:tc>
          <w:tcPr>
            <w:tcW w:w="5683" w:type="dxa"/>
            <w:noWrap/>
            <w:hideMark/>
          </w:tcPr>
          <w:p w14:paraId="20CF5616" w14:textId="77777777" w:rsidR="00E97F0A" w:rsidRPr="00E97F0A" w:rsidRDefault="00E97F0A" w:rsidP="00E97F0A">
            <w:pPr>
              <w:jc w:val="both"/>
            </w:pPr>
            <w:r w:rsidRPr="00E97F0A">
              <w:t xml:space="preserve"> Izdaci za depozite u kreditnim i ostalim financijskim institucijama- tuzemni</w:t>
            </w:r>
          </w:p>
        </w:tc>
        <w:tc>
          <w:tcPr>
            <w:tcW w:w="1159" w:type="dxa"/>
            <w:noWrap/>
            <w:hideMark/>
          </w:tcPr>
          <w:p w14:paraId="4D2655BF" w14:textId="77777777" w:rsidR="00E97F0A" w:rsidRPr="00E97F0A" w:rsidRDefault="00E97F0A" w:rsidP="00E97F0A">
            <w:pPr>
              <w:jc w:val="right"/>
            </w:pPr>
            <w:r w:rsidRPr="00E97F0A">
              <w:t>0.00</w:t>
            </w:r>
          </w:p>
        </w:tc>
        <w:tc>
          <w:tcPr>
            <w:tcW w:w="1159" w:type="dxa"/>
            <w:noWrap/>
            <w:hideMark/>
          </w:tcPr>
          <w:p w14:paraId="52B44C5D" w14:textId="77777777" w:rsidR="00E97F0A" w:rsidRPr="00E97F0A" w:rsidRDefault="00E97F0A" w:rsidP="00E97F0A">
            <w:pPr>
              <w:jc w:val="right"/>
            </w:pPr>
            <w:r w:rsidRPr="00E97F0A">
              <w:t>0</w:t>
            </w:r>
          </w:p>
        </w:tc>
        <w:tc>
          <w:tcPr>
            <w:tcW w:w="1159" w:type="dxa"/>
            <w:noWrap/>
            <w:hideMark/>
          </w:tcPr>
          <w:p w14:paraId="69E26CAA" w14:textId="77777777" w:rsidR="00E97F0A" w:rsidRPr="00E97F0A" w:rsidRDefault="00E97F0A" w:rsidP="00E97F0A">
            <w:pPr>
              <w:jc w:val="right"/>
            </w:pPr>
            <w:r w:rsidRPr="00E97F0A">
              <w:t>0</w:t>
            </w:r>
          </w:p>
        </w:tc>
        <w:tc>
          <w:tcPr>
            <w:tcW w:w="1300" w:type="dxa"/>
            <w:noWrap/>
            <w:hideMark/>
          </w:tcPr>
          <w:p w14:paraId="2E6FB0A4" w14:textId="77777777" w:rsidR="00E97F0A" w:rsidRPr="00E97F0A" w:rsidRDefault="00E97F0A" w:rsidP="00E97F0A">
            <w:pPr>
              <w:jc w:val="right"/>
            </w:pPr>
            <w:r w:rsidRPr="00E97F0A">
              <w:t>2,689,598.97</w:t>
            </w:r>
          </w:p>
        </w:tc>
        <w:tc>
          <w:tcPr>
            <w:tcW w:w="905" w:type="dxa"/>
            <w:noWrap/>
            <w:hideMark/>
          </w:tcPr>
          <w:p w14:paraId="0DD85939" w14:textId="77777777" w:rsidR="00E97F0A" w:rsidRPr="00E97F0A" w:rsidRDefault="00E97F0A" w:rsidP="00E97F0A">
            <w:pPr>
              <w:jc w:val="right"/>
            </w:pPr>
            <w:r w:rsidRPr="00E97F0A">
              <w:t>#DIV/0!</w:t>
            </w:r>
          </w:p>
        </w:tc>
        <w:tc>
          <w:tcPr>
            <w:tcW w:w="1016" w:type="dxa"/>
            <w:noWrap/>
            <w:hideMark/>
          </w:tcPr>
          <w:p w14:paraId="3FE3AAC9" w14:textId="77777777" w:rsidR="00E97F0A" w:rsidRPr="00E97F0A" w:rsidRDefault="00E97F0A" w:rsidP="00E97F0A">
            <w:pPr>
              <w:jc w:val="right"/>
            </w:pPr>
            <w:r w:rsidRPr="00E97F0A">
              <w:t>#DIV/0!</w:t>
            </w:r>
          </w:p>
        </w:tc>
      </w:tr>
      <w:tr w:rsidR="00E97F0A" w:rsidRPr="00E97F0A" w14:paraId="1241CE1D" w14:textId="77777777" w:rsidTr="00770BC0">
        <w:trPr>
          <w:trHeight w:val="495"/>
        </w:trPr>
        <w:tc>
          <w:tcPr>
            <w:tcW w:w="980" w:type="dxa"/>
            <w:noWrap/>
            <w:hideMark/>
          </w:tcPr>
          <w:p w14:paraId="6EE21B55" w14:textId="77777777" w:rsidR="00E97F0A" w:rsidRPr="00E97F0A" w:rsidRDefault="00E97F0A" w:rsidP="00E97F0A">
            <w:pPr>
              <w:jc w:val="both"/>
              <w:rPr>
                <w:b/>
                <w:bCs/>
              </w:rPr>
            </w:pPr>
            <w:r w:rsidRPr="00E97F0A">
              <w:rPr>
                <w:b/>
                <w:bCs/>
              </w:rPr>
              <w:t xml:space="preserve"> 54</w:t>
            </w:r>
          </w:p>
        </w:tc>
        <w:tc>
          <w:tcPr>
            <w:tcW w:w="5683" w:type="dxa"/>
            <w:hideMark/>
          </w:tcPr>
          <w:p w14:paraId="733F8363" w14:textId="77777777" w:rsidR="00E97F0A" w:rsidRPr="00E97F0A" w:rsidRDefault="00E97F0A" w:rsidP="00E97F0A">
            <w:pPr>
              <w:jc w:val="both"/>
              <w:rPr>
                <w:b/>
                <w:bCs/>
              </w:rPr>
            </w:pPr>
            <w:r w:rsidRPr="00E97F0A">
              <w:rPr>
                <w:b/>
                <w:bCs/>
              </w:rPr>
              <w:t xml:space="preserve"> IZDACI ZA OTPLATU GLAVNICE PRIMLJENIH KREDITA I ZAJMOVA</w:t>
            </w:r>
          </w:p>
        </w:tc>
        <w:tc>
          <w:tcPr>
            <w:tcW w:w="1159" w:type="dxa"/>
            <w:noWrap/>
            <w:hideMark/>
          </w:tcPr>
          <w:p w14:paraId="66A06260" w14:textId="77777777" w:rsidR="00E97F0A" w:rsidRPr="00E97F0A" w:rsidRDefault="00E97F0A" w:rsidP="00E97F0A">
            <w:pPr>
              <w:jc w:val="right"/>
              <w:rPr>
                <w:b/>
                <w:bCs/>
              </w:rPr>
            </w:pPr>
            <w:r w:rsidRPr="00E97F0A">
              <w:rPr>
                <w:b/>
                <w:bCs/>
              </w:rPr>
              <w:t>0.00</w:t>
            </w:r>
          </w:p>
        </w:tc>
        <w:tc>
          <w:tcPr>
            <w:tcW w:w="1159" w:type="dxa"/>
            <w:noWrap/>
            <w:hideMark/>
          </w:tcPr>
          <w:p w14:paraId="31EAEEFE" w14:textId="77777777" w:rsidR="00E97F0A" w:rsidRPr="00E97F0A" w:rsidRDefault="00E97F0A" w:rsidP="00E97F0A">
            <w:pPr>
              <w:jc w:val="right"/>
              <w:rPr>
                <w:b/>
                <w:bCs/>
              </w:rPr>
            </w:pPr>
            <w:r w:rsidRPr="00E97F0A">
              <w:rPr>
                <w:b/>
                <w:bCs/>
              </w:rPr>
              <w:t>20,000</w:t>
            </w:r>
          </w:p>
        </w:tc>
        <w:tc>
          <w:tcPr>
            <w:tcW w:w="1159" w:type="dxa"/>
            <w:noWrap/>
            <w:hideMark/>
          </w:tcPr>
          <w:p w14:paraId="1CDF5241" w14:textId="77777777" w:rsidR="00E97F0A" w:rsidRPr="00E97F0A" w:rsidRDefault="00E97F0A" w:rsidP="00E97F0A">
            <w:pPr>
              <w:jc w:val="right"/>
              <w:rPr>
                <w:b/>
                <w:bCs/>
              </w:rPr>
            </w:pPr>
            <w:r w:rsidRPr="00E97F0A">
              <w:rPr>
                <w:b/>
                <w:bCs/>
              </w:rPr>
              <w:t>20,000</w:t>
            </w:r>
          </w:p>
        </w:tc>
        <w:tc>
          <w:tcPr>
            <w:tcW w:w="1300" w:type="dxa"/>
            <w:noWrap/>
            <w:hideMark/>
          </w:tcPr>
          <w:p w14:paraId="3E634222" w14:textId="77777777" w:rsidR="00E97F0A" w:rsidRPr="00E97F0A" w:rsidRDefault="00E97F0A" w:rsidP="00E97F0A">
            <w:pPr>
              <w:jc w:val="right"/>
              <w:rPr>
                <w:b/>
                <w:bCs/>
              </w:rPr>
            </w:pPr>
            <w:r w:rsidRPr="00E97F0A">
              <w:rPr>
                <w:b/>
                <w:bCs/>
              </w:rPr>
              <w:t>22,119</w:t>
            </w:r>
          </w:p>
        </w:tc>
        <w:tc>
          <w:tcPr>
            <w:tcW w:w="905" w:type="dxa"/>
            <w:noWrap/>
            <w:hideMark/>
          </w:tcPr>
          <w:p w14:paraId="00ECE6E0" w14:textId="77777777" w:rsidR="00E97F0A" w:rsidRPr="00E97F0A" w:rsidRDefault="00E97F0A" w:rsidP="00E97F0A">
            <w:pPr>
              <w:jc w:val="right"/>
            </w:pPr>
            <w:r w:rsidRPr="00E97F0A">
              <w:t>#DIV/0!</w:t>
            </w:r>
          </w:p>
        </w:tc>
        <w:tc>
          <w:tcPr>
            <w:tcW w:w="1016" w:type="dxa"/>
            <w:noWrap/>
            <w:hideMark/>
          </w:tcPr>
          <w:p w14:paraId="1B61CEA8" w14:textId="77777777" w:rsidR="00E97F0A" w:rsidRPr="00E97F0A" w:rsidRDefault="00E97F0A" w:rsidP="00E97F0A">
            <w:pPr>
              <w:jc w:val="right"/>
            </w:pPr>
            <w:r w:rsidRPr="00E97F0A">
              <w:t>110.59</w:t>
            </w:r>
          </w:p>
        </w:tc>
      </w:tr>
      <w:tr w:rsidR="00E97F0A" w:rsidRPr="00E97F0A" w14:paraId="6C212402" w14:textId="77777777" w:rsidTr="00770BC0">
        <w:trPr>
          <w:trHeight w:val="480"/>
        </w:trPr>
        <w:tc>
          <w:tcPr>
            <w:tcW w:w="980" w:type="dxa"/>
            <w:noWrap/>
            <w:hideMark/>
          </w:tcPr>
          <w:p w14:paraId="018CEDAB" w14:textId="77777777" w:rsidR="00E97F0A" w:rsidRPr="00E97F0A" w:rsidRDefault="00E97F0A" w:rsidP="00E97F0A">
            <w:pPr>
              <w:jc w:val="both"/>
              <w:rPr>
                <w:b/>
                <w:bCs/>
              </w:rPr>
            </w:pPr>
            <w:r w:rsidRPr="00E97F0A">
              <w:rPr>
                <w:b/>
                <w:bCs/>
              </w:rPr>
              <w:t xml:space="preserve"> 542</w:t>
            </w:r>
          </w:p>
        </w:tc>
        <w:tc>
          <w:tcPr>
            <w:tcW w:w="5683" w:type="dxa"/>
            <w:hideMark/>
          </w:tcPr>
          <w:p w14:paraId="16865AA8" w14:textId="77777777" w:rsidR="00E97F0A" w:rsidRPr="00E97F0A" w:rsidRDefault="00E97F0A" w:rsidP="00E97F0A">
            <w:pPr>
              <w:jc w:val="both"/>
              <w:rPr>
                <w:b/>
                <w:bCs/>
              </w:rPr>
            </w:pPr>
            <w:r w:rsidRPr="00E97F0A">
              <w:rPr>
                <w:b/>
                <w:bCs/>
              </w:rPr>
              <w:t xml:space="preserve"> OTPLATA GLAVNICE PRIMLJENIH KREDITA I ZAJMOVA OD </w:t>
            </w:r>
            <w:r w:rsidRPr="00E97F0A">
              <w:rPr>
                <w:b/>
                <w:bCs/>
              </w:rPr>
              <w:br/>
              <w:t xml:space="preserve"> KREDTINIH I OSTALIH FIN.INSTITUCIJA U JAVNOM SEKTORU</w:t>
            </w:r>
          </w:p>
        </w:tc>
        <w:tc>
          <w:tcPr>
            <w:tcW w:w="1159" w:type="dxa"/>
            <w:noWrap/>
            <w:hideMark/>
          </w:tcPr>
          <w:p w14:paraId="3B508A3B" w14:textId="77777777" w:rsidR="00E97F0A" w:rsidRPr="00E97F0A" w:rsidRDefault="00E97F0A" w:rsidP="00E97F0A">
            <w:pPr>
              <w:jc w:val="right"/>
              <w:rPr>
                <w:b/>
                <w:bCs/>
              </w:rPr>
            </w:pPr>
            <w:r w:rsidRPr="00E97F0A">
              <w:rPr>
                <w:b/>
                <w:bCs/>
              </w:rPr>
              <w:t>0.00</w:t>
            </w:r>
          </w:p>
        </w:tc>
        <w:tc>
          <w:tcPr>
            <w:tcW w:w="1159" w:type="dxa"/>
            <w:noWrap/>
            <w:hideMark/>
          </w:tcPr>
          <w:p w14:paraId="1BD3C0B1" w14:textId="77777777" w:rsidR="00E97F0A" w:rsidRPr="00E97F0A" w:rsidRDefault="00E97F0A" w:rsidP="00E97F0A">
            <w:pPr>
              <w:jc w:val="right"/>
              <w:rPr>
                <w:b/>
                <w:bCs/>
              </w:rPr>
            </w:pPr>
            <w:r w:rsidRPr="00E97F0A">
              <w:rPr>
                <w:b/>
                <w:bCs/>
              </w:rPr>
              <w:t>0</w:t>
            </w:r>
          </w:p>
        </w:tc>
        <w:tc>
          <w:tcPr>
            <w:tcW w:w="1159" w:type="dxa"/>
            <w:noWrap/>
            <w:hideMark/>
          </w:tcPr>
          <w:p w14:paraId="2594162D" w14:textId="77777777" w:rsidR="00E97F0A" w:rsidRPr="00E97F0A" w:rsidRDefault="00E97F0A" w:rsidP="00E97F0A">
            <w:pPr>
              <w:jc w:val="right"/>
              <w:rPr>
                <w:b/>
                <w:bCs/>
              </w:rPr>
            </w:pPr>
            <w:r w:rsidRPr="00E97F0A">
              <w:rPr>
                <w:b/>
                <w:bCs/>
              </w:rPr>
              <w:t>0</w:t>
            </w:r>
          </w:p>
        </w:tc>
        <w:tc>
          <w:tcPr>
            <w:tcW w:w="1300" w:type="dxa"/>
            <w:noWrap/>
            <w:hideMark/>
          </w:tcPr>
          <w:p w14:paraId="3D2387F3" w14:textId="77777777" w:rsidR="00E97F0A" w:rsidRPr="00E97F0A" w:rsidRDefault="00E97F0A" w:rsidP="00E97F0A">
            <w:pPr>
              <w:jc w:val="right"/>
              <w:rPr>
                <w:b/>
                <w:bCs/>
              </w:rPr>
            </w:pPr>
            <w:r w:rsidRPr="00E97F0A">
              <w:rPr>
                <w:b/>
                <w:bCs/>
              </w:rPr>
              <w:t>0.00</w:t>
            </w:r>
          </w:p>
        </w:tc>
        <w:tc>
          <w:tcPr>
            <w:tcW w:w="905" w:type="dxa"/>
            <w:noWrap/>
            <w:hideMark/>
          </w:tcPr>
          <w:p w14:paraId="172359AF" w14:textId="77777777" w:rsidR="00E97F0A" w:rsidRPr="00E97F0A" w:rsidRDefault="00E97F0A" w:rsidP="00E97F0A">
            <w:pPr>
              <w:jc w:val="right"/>
            </w:pPr>
            <w:r w:rsidRPr="00E97F0A">
              <w:t>#DIV/0!</w:t>
            </w:r>
          </w:p>
        </w:tc>
        <w:tc>
          <w:tcPr>
            <w:tcW w:w="1016" w:type="dxa"/>
            <w:noWrap/>
            <w:hideMark/>
          </w:tcPr>
          <w:p w14:paraId="42345156" w14:textId="77777777" w:rsidR="00E97F0A" w:rsidRPr="00E97F0A" w:rsidRDefault="00E97F0A" w:rsidP="00E97F0A">
            <w:pPr>
              <w:jc w:val="right"/>
            </w:pPr>
            <w:r w:rsidRPr="00E97F0A">
              <w:t>#DIV/0!</w:t>
            </w:r>
          </w:p>
        </w:tc>
      </w:tr>
      <w:tr w:rsidR="00E97F0A" w:rsidRPr="00E97F0A" w14:paraId="30182AB7" w14:textId="77777777" w:rsidTr="00770BC0">
        <w:trPr>
          <w:trHeight w:val="300"/>
        </w:trPr>
        <w:tc>
          <w:tcPr>
            <w:tcW w:w="980" w:type="dxa"/>
            <w:noWrap/>
            <w:hideMark/>
          </w:tcPr>
          <w:p w14:paraId="4E6F63C7" w14:textId="77777777" w:rsidR="00E97F0A" w:rsidRPr="00E97F0A" w:rsidRDefault="00E97F0A" w:rsidP="00E97F0A">
            <w:pPr>
              <w:jc w:val="both"/>
            </w:pPr>
            <w:r w:rsidRPr="00E97F0A">
              <w:t xml:space="preserve"> 5422</w:t>
            </w:r>
          </w:p>
        </w:tc>
        <w:tc>
          <w:tcPr>
            <w:tcW w:w="5683" w:type="dxa"/>
            <w:noWrap/>
            <w:hideMark/>
          </w:tcPr>
          <w:p w14:paraId="2253974C" w14:textId="77777777" w:rsidR="00E97F0A" w:rsidRPr="00E97F0A" w:rsidRDefault="00E97F0A" w:rsidP="00E97F0A">
            <w:pPr>
              <w:jc w:val="both"/>
            </w:pPr>
            <w:r w:rsidRPr="00E97F0A">
              <w:t xml:space="preserve"> Otplata glavnice primljenih kredita od kreditnih institucija u javnom sektoru</w:t>
            </w:r>
          </w:p>
        </w:tc>
        <w:tc>
          <w:tcPr>
            <w:tcW w:w="1159" w:type="dxa"/>
            <w:noWrap/>
            <w:hideMark/>
          </w:tcPr>
          <w:p w14:paraId="7BDFF574" w14:textId="77777777" w:rsidR="00E97F0A" w:rsidRPr="00E97F0A" w:rsidRDefault="00E97F0A" w:rsidP="00E97F0A">
            <w:pPr>
              <w:jc w:val="right"/>
            </w:pPr>
            <w:r w:rsidRPr="00E97F0A">
              <w:t>0.00</w:t>
            </w:r>
          </w:p>
        </w:tc>
        <w:tc>
          <w:tcPr>
            <w:tcW w:w="1159" w:type="dxa"/>
            <w:noWrap/>
            <w:hideMark/>
          </w:tcPr>
          <w:p w14:paraId="59D861D8" w14:textId="77777777" w:rsidR="00E97F0A" w:rsidRPr="00E97F0A" w:rsidRDefault="00E97F0A" w:rsidP="00E97F0A">
            <w:pPr>
              <w:jc w:val="right"/>
            </w:pPr>
            <w:r w:rsidRPr="00E97F0A">
              <w:t>0</w:t>
            </w:r>
          </w:p>
        </w:tc>
        <w:tc>
          <w:tcPr>
            <w:tcW w:w="1159" w:type="dxa"/>
            <w:noWrap/>
            <w:hideMark/>
          </w:tcPr>
          <w:p w14:paraId="5D2E7B4D" w14:textId="77777777" w:rsidR="00E97F0A" w:rsidRPr="00E97F0A" w:rsidRDefault="00E97F0A" w:rsidP="00E97F0A">
            <w:pPr>
              <w:jc w:val="right"/>
            </w:pPr>
            <w:r w:rsidRPr="00E97F0A">
              <w:t>0</w:t>
            </w:r>
          </w:p>
        </w:tc>
        <w:tc>
          <w:tcPr>
            <w:tcW w:w="1300" w:type="dxa"/>
            <w:noWrap/>
            <w:hideMark/>
          </w:tcPr>
          <w:p w14:paraId="5B3D1F06" w14:textId="77777777" w:rsidR="00E97F0A" w:rsidRPr="00E97F0A" w:rsidRDefault="00E97F0A" w:rsidP="00E97F0A">
            <w:pPr>
              <w:jc w:val="right"/>
            </w:pPr>
            <w:r w:rsidRPr="00E97F0A">
              <w:t>0.00</w:t>
            </w:r>
          </w:p>
        </w:tc>
        <w:tc>
          <w:tcPr>
            <w:tcW w:w="905" w:type="dxa"/>
            <w:noWrap/>
            <w:hideMark/>
          </w:tcPr>
          <w:p w14:paraId="52DC1227" w14:textId="77777777" w:rsidR="00E97F0A" w:rsidRPr="00E97F0A" w:rsidRDefault="00E97F0A" w:rsidP="00E97F0A">
            <w:pPr>
              <w:jc w:val="right"/>
            </w:pPr>
            <w:r w:rsidRPr="00E97F0A">
              <w:t>#DIV/0!</w:t>
            </w:r>
          </w:p>
        </w:tc>
        <w:tc>
          <w:tcPr>
            <w:tcW w:w="1016" w:type="dxa"/>
            <w:noWrap/>
            <w:hideMark/>
          </w:tcPr>
          <w:p w14:paraId="5FB14E5D" w14:textId="77777777" w:rsidR="00E97F0A" w:rsidRPr="00E97F0A" w:rsidRDefault="00E97F0A" w:rsidP="00E97F0A">
            <w:pPr>
              <w:jc w:val="right"/>
            </w:pPr>
            <w:r w:rsidRPr="00E97F0A">
              <w:t>#DIV/0!</w:t>
            </w:r>
          </w:p>
        </w:tc>
      </w:tr>
      <w:tr w:rsidR="00E97F0A" w:rsidRPr="00E97F0A" w14:paraId="6B9EFC29" w14:textId="77777777" w:rsidTr="00770BC0">
        <w:trPr>
          <w:trHeight w:val="480"/>
        </w:trPr>
        <w:tc>
          <w:tcPr>
            <w:tcW w:w="980" w:type="dxa"/>
            <w:noWrap/>
            <w:hideMark/>
          </w:tcPr>
          <w:p w14:paraId="2A2B7BA9" w14:textId="77777777" w:rsidR="00E97F0A" w:rsidRPr="00E97F0A" w:rsidRDefault="00E97F0A" w:rsidP="00E97F0A">
            <w:pPr>
              <w:jc w:val="both"/>
              <w:rPr>
                <w:b/>
                <w:bCs/>
              </w:rPr>
            </w:pPr>
            <w:r w:rsidRPr="00E97F0A">
              <w:rPr>
                <w:b/>
                <w:bCs/>
              </w:rPr>
              <w:t xml:space="preserve"> 547</w:t>
            </w:r>
          </w:p>
        </w:tc>
        <w:tc>
          <w:tcPr>
            <w:tcW w:w="5683" w:type="dxa"/>
            <w:hideMark/>
          </w:tcPr>
          <w:p w14:paraId="6133B951" w14:textId="77777777" w:rsidR="00E97F0A" w:rsidRPr="00E97F0A" w:rsidRDefault="00E97F0A" w:rsidP="00E97F0A">
            <w:pPr>
              <w:jc w:val="both"/>
              <w:rPr>
                <w:b/>
                <w:bCs/>
              </w:rPr>
            </w:pPr>
            <w:r w:rsidRPr="00E97F0A">
              <w:rPr>
                <w:b/>
                <w:bCs/>
              </w:rPr>
              <w:t xml:space="preserve"> OTPLATA GLAVNICE PRIMLJENIH  ZAJMOVA OD </w:t>
            </w:r>
            <w:r w:rsidRPr="00E97F0A">
              <w:rPr>
                <w:b/>
                <w:bCs/>
              </w:rPr>
              <w:br/>
              <w:t xml:space="preserve"> DRUGIH RAZINA VLASTI</w:t>
            </w:r>
          </w:p>
        </w:tc>
        <w:tc>
          <w:tcPr>
            <w:tcW w:w="1159" w:type="dxa"/>
            <w:noWrap/>
            <w:hideMark/>
          </w:tcPr>
          <w:p w14:paraId="185937BD" w14:textId="77777777" w:rsidR="00E97F0A" w:rsidRPr="00E97F0A" w:rsidRDefault="00E97F0A" w:rsidP="00E97F0A">
            <w:pPr>
              <w:jc w:val="right"/>
              <w:rPr>
                <w:b/>
                <w:bCs/>
              </w:rPr>
            </w:pPr>
            <w:r w:rsidRPr="00E97F0A">
              <w:rPr>
                <w:b/>
                <w:bCs/>
              </w:rPr>
              <w:t>0.00</w:t>
            </w:r>
          </w:p>
        </w:tc>
        <w:tc>
          <w:tcPr>
            <w:tcW w:w="1159" w:type="dxa"/>
            <w:noWrap/>
            <w:hideMark/>
          </w:tcPr>
          <w:p w14:paraId="31BC02EF" w14:textId="77777777" w:rsidR="00E97F0A" w:rsidRPr="00E97F0A" w:rsidRDefault="00E97F0A" w:rsidP="00E97F0A">
            <w:pPr>
              <w:jc w:val="right"/>
              <w:rPr>
                <w:b/>
                <w:bCs/>
              </w:rPr>
            </w:pPr>
            <w:r w:rsidRPr="00E97F0A">
              <w:rPr>
                <w:b/>
                <w:bCs/>
              </w:rPr>
              <w:t>20,000</w:t>
            </w:r>
          </w:p>
        </w:tc>
        <w:tc>
          <w:tcPr>
            <w:tcW w:w="1159" w:type="dxa"/>
            <w:noWrap/>
            <w:hideMark/>
          </w:tcPr>
          <w:p w14:paraId="14C96A49" w14:textId="77777777" w:rsidR="00E97F0A" w:rsidRPr="00E97F0A" w:rsidRDefault="00E97F0A" w:rsidP="00E97F0A">
            <w:pPr>
              <w:jc w:val="right"/>
              <w:rPr>
                <w:b/>
                <w:bCs/>
              </w:rPr>
            </w:pPr>
            <w:r w:rsidRPr="00E97F0A">
              <w:rPr>
                <w:b/>
                <w:bCs/>
              </w:rPr>
              <w:t>20,000</w:t>
            </w:r>
          </w:p>
        </w:tc>
        <w:tc>
          <w:tcPr>
            <w:tcW w:w="1300" w:type="dxa"/>
            <w:noWrap/>
            <w:hideMark/>
          </w:tcPr>
          <w:p w14:paraId="0DFF35BC" w14:textId="77777777" w:rsidR="00E97F0A" w:rsidRPr="00E97F0A" w:rsidRDefault="00E97F0A" w:rsidP="00E97F0A">
            <w:pPr>
              <w:jc w:val="right"/>
              <w:rPr>
                <w:b/>
                <w:bCs/>
              </w:rPr>
            </w:pPr>
            <w:r w:rsidRPr="00E97F0A">
              <w:rPr>
                <w:b/>
                <w:bCs/>
              </w:rPr>
              <w:t>22,118.91</w:t>
            </w:r>
          </w:p>
        </w:tc>
        <w:tc>
          <w:tcPr>
            <w:tcW w:w="905" w:type="dxa"/>
            <w:noWrap/>
            <w:hideMark/>
          </w:tcPr>
          <w:p w14:paraId="12BD1E27" w14:textId="77777777" w:rsidR="00E97F0A" w:rsidRPr="00E97F0A" w:rsidRDefault="00E97F0A" w:rsidP="00E97F0A">
            <w:pPr>
              <w:jc w:val="right"/>
            </w:pPr>
            <w:r w:rsidRPr="00E97F0A">
              <w:t>#DIV/0!</w:t>
            </w:r>
          </w:p>
        </w:tc>
        <w:tc>
          <w:tcPr>
            <w:tcW w:w="1016" w:type="dxa"/>
            <w:noWrap/>
            <w:hideMark/>
          </w:tcPr>
          <w:p w14:paraId="7C3A8220" w14:textId="77777777" w:rsidR="00E97F0A" w:rsidRPr="00E97F0A" w:rsidRDefault="00E97F0A" w:rsidP="00E97F0A">
            <w:pPr>
              <w:jc w:val="right"/>
            </w:pPr>
            <w:r w:rsidRPr="00E97F0A">
              <w:t>110.59</w:t>
            </w:r>
          </w:p>
        </w:tc>
      </w:tr>
      <w:tr w:rsidR="00E97F0A" w:rsidRPr="00E97F0A" w14:paraId="63633C1F" w14:textId="77777777" w:rsidTr="00770BC0">
        <w:trPr>
          <w:trHeight w:val="300"/>
        </w:trPr>
        <w:tc>
          <w:tcPr>
            <w:tcW w:w="980" w:type="dxa"/>
            <w:noWrap/>
            <w:hideMark/>
          </w:tcPr>
          <w:p w14:paraId="4D3C9885" w14:textId="77777777" w:rsidR="00E97F0A" w:rsidRPr="00E97F0A" w:rsidRDefault="00E97F0A" w:rsidP="00E97F0A">
            <w:pPr>
              <w:jc w:val="both"/>
            </w:pPr>
            <w:r w:rsidRPr="00E97F0A">
              <w:t xml:space="preserve"> 5471</w:t>
            </w:r>
          </w:p>
        </w:tc>
        <w:tc>
          <w:tcPr>
            <w:tcW w:w="5683" w:type="dxa"/>
            <w:noWrap/>
            <w:hideMark/>
          </w:tcPr>
          <w:p w14:paraId="28B40840" w14:textId="77777777" w:rsidR="00E97F0A" w:rsidRPr="00E97F0A" w:rsidRDefault="00E97F0A" w:rsidP="00E97F0A">
            <w:pPr>
              <w:jc w:val="both"/>
            </w:pPr>
            <w:r w:rsidRPr="00E97F0A">
              <w:t xml:space="preserve"> Otplata glavnice primljenih zajmova od državnog proračuna</w:t>
            </w:r>
          </w:p>
        </w:tc>
        <w:tc>
          <w:tcPr>
            <w:tcW w:w="1159" w:type="dxa"/>
            <w:noWrap/>
            <w:hideMark/>
          </w:tcPr>
          <w:p w14:paraId="1DAD423D" w14:textId="77777777" w:rsidR="00E97F0A" w:rsidRPr="00E97F0A" w:rsidRDefault="00E97F0A" w:rsidP="00E97F0A">
            <w:pPr>
              <w:jc w:val="right"/>
            </w:pPr>
            <w:r w:rsidRPr="00E97F0A">
              <w:t>0.00</w:t>
            </w:r>
          </w:p>
        </w:tc>
        <w:tc>
          <w:tcPr>
            <w:tcW w:w="1159" w:type="dxa"/>
            <w:noWrap/>
            <w:hideMark/>
          </w:tcPr>
          <w:p w14:paraId="1AD2E079" w14:textId="77777777" w:rsidR="00E97F0A" w:rsidRPr="00E97F0A" w:rsidRDefault="00E97F0A" w:rsidP="00E97F0A">
            <w:pPr>
              <w:jc w:val="right"/>
            </w:pPr>
            <w:r w:rsidRPr="00E97F0A">
              <w:t>20,000</w:t>
            </w:r>
          </w:p>
        </w:tc>
        <w:tc>
          <w:tcPr>
            <w:tcW w:w="1159" w:type="dxa"/>
            <w:noWrap/>
            <w:hideMark/>
          </w:tcPr>
          <w:p w14:paraId="26FA5248" w14:textId="77777777" w:rsidR="00E97F0A" w:rsidRPr="00E97F0A" w:rsidRDefault="00E97F0A" w:rsidP="00E97F0A">
            <w:pPr>
              <w:jc w:val="right"/>
            </w:pPr>
            <w:r w:rsidRPr="00E97F0A">
              <w:t>20,000</w:t>
            </w:r>
          </w:p>
        </w:tc>
        <w:tc>
          <w:tcPr>
            <w:tcW w:w="1300" w:type="dxa"/>
            <w:noWrap/>
            <w:hideMark/>
          </w:tcPr>
          <w:p w14:paraId="6C336334" w14:textId="77777777" w:rsidR="00E97F0A" w:rsidRPr="00E97F0A" w:rsidRDefault="00E97F0A" w:rsidP="00E97F0A">
            <w:pPr>
              <w:jc w:val="right"/>
            </w:pPr>
            <w:r w:rsidRPr="00E97F0A">
              <w:t>22,118.91</w:t>
            </w:r>
          </w:p>
        </w:tc>
        <w:tc>
          <w:tcPr>
            <w:tcW w:w="905" w:type="dxa"/>
            <w:noWrap/>
            <w:hideMark/>
          </w:tcPr>
          <w:p w14:paraId="0A71B3EF" w14:textId="77777777" w:rsidR="00E97F0A" w:rsidRPr="00E97F0A" w:rsidRDefault="00E97F0A" w:rsidP="00E97F0A">
            <w:pPr>
              <w:jc w:val="right"/>
            </w:pPr>
            <w:r w:rsidRPr="00E97F0A">
              <w:t>#DIV/0!</w:t>
            </w:r>
          </w:p>
        </w:tc>
        <w:tc>
          <w:tcPr>
            <w:tcW w:w="1016" w:type="dxa"/>
            <w:noWrap/>
            <w:hideMark/>
          </w:tcPr>
          <w:p w14:paraId="47109CFC" w14:textId="77777777" w:rsidR="00E97F0A" w:rsidRPr="00E97F0A" w:rsidRDefault="00E97F0A" w:rsidP="00E97F0A">
            <w:pPr>
              <w:jc w:val="right"/>
            </w:pPr>
            <w:r w:rsidRPr="00E97F0A">
              <w:t>110.59</w:t>
            </w:r>
          </w:p>
        </w:tc>
      </w:tr>
      <w:tr w:rsidR="00E97F0A" w:rsidRPr="00E97F0A" w14:paraId="1AB771BE" w14:textId="77777777" w:rsidTr="00770BC0">
        <w:trPr>
          <w:trHeight w:val="510"/>
        </w:trPr>
        <w:tc>
          <w:tcPr>
            <w:tcW w:w="980" w:type="dxa"/>
            <w:noWrap/>
            <w:hideMark/>
          </w:tcPr>
          <w:p w14:paraId="71066386" w14:textId="77777777" w:rsidR="00E97F0A" w:rsidRPr="00E97F0A" w:rsidRDefault="00E97F0A" w:rsidP="00E97F0A">
            <w:pPr>
              <w:jc w:val="both"/>
            </w:pPr>
            <w:r w:rsidRPr="00E97F0A">
              <w:t> </w:t>
            </w:r>
          </w:p>
        </w:tc>
        <w:tc>
          <w:tcPr>
            <w:tcW w:w="5683" w:type="dxa"/>
            <w:noWrap/>
            <w:hideMark/>
          </w:tcPr>
          <w:p w14:paraId="1D250BF6" w14:textId="77777777" w:rsidR="00E97F0A" w:rsidRPr="00E97F0A" w:rsidRDefault="00E97F0A" w:rsidP="00E97F0A">
            <w:pPr>
              <w:jc w:val="both"/>
              <w:rPr>
                <w:b/>
                <w:bCs/>
              </w:rPr>
            </w:pPr>
            <w:r w:rsidRPr="00E97F0A">
              <w:rPr>
                <w:b/>
                <w:bCs/>
              </w:rPr>
              <w:t xml:space="preserve"> IZNOS NETO FINANCIRANJA</w:t>
            </w:r>
          </w:p>
        </w:tc>
        <w:tc>
          <w:tcPr>
            <w:tcW w:w="1159" w:type="dxa"/>
            <w:noWrap/>
            <w:hideMark/>
          </w:tcPr>
          <w:p w14:paraId="31488EA5" w14:textId="77777777" w:rsidR="00E97F0A" w:rsidRPr="00E97F0A" w:rsidRDefault="00E97F0A" w:rsidP="00E97F0A">
            <w:pPr>
              <w:jc w:val="right"/>
              <w:rPr>
                <w:b/>
                <w:bCs/>
              </w:rPr>
            </w:pPr>
            <w:r w:rsidRPr="00E97F0A">
              <w:rPr>
                <w:b/>
                <w:bCs/>
              </w:rPr>
              <w:t>306,987.62</w:t>
            </w:r>
          </w:p>
        </w:tc>
        <w:tc>
          <w:tcPr>
            <w:tcW w:w="1159" w:type="dxa"/>
            <w:noWrap/>
            <w:hideMark/>
          </w:tcPr>
          <w:p w14:paraId="47952536" w14:textId="77777777" w:rsidR="00E97F0A" w:rsidRPr="00E97F0A" w:rsidRDefault="00E97F0A" w:rsidP="00E97F0A">
            <w:pPr>
              <w:jc w:val="right"/>
              <w:rPr>
                <w:b/>
                <w:bCs/>
              </w:rPr>
            </w:pPr>
            <w:r w:rsidRPr="00E97F0A">
              <w:rPr>
                <w:b/>
                <w:bCs/>
              </w:rPr>
              <w:t>2,685,550</w:t>
            </w:r>
          </w:p>
        </w:tc>
        <w:tc>
          <w:tcPr>
            <w:tcW w:w="1159" w:type="dxa"/>
            <w:noWrap/>
            <w:hideMark/>
          </w:tcPr>
          <w:p w14:paraId="3FC15738" w14:textId="77777777" w:rsidR="00E97F0A" w:rsidRPr="00E97F0A" w:rsidRDefault="00E97F0A" w:rsidP="00E97F0A">
            <w:pPr>
              <w:jc w:val="right"/>
              <w:rPr>
                <w:b/>
                <w:bCs/>
              </w:rPr>
            </w:pPr>
            <w:r w:rsidRPr="00E97F0A">
              <w:rPr>
                <w:b/>
                <w:bCs/>
              </w:rPr>
              <w:t>2,685,550</w:t>
            </w:r>
          </w:p>
        </w:tc>
        <w:tc>
          <w:tcPr>
            <w:tcW w:w="1300" w:type="dxa"/>
            <w:noWrap/>
            <w:hideMark/>
          </w:tcPr>
          <w:p w14:paraId="773BC792" w14:textId="77777777" w:rsidR="00E97F0A" w:rsidRPr="00E97F0A" w:rsidRDefault="00E97F0A" w:rsidP="00E97F0A">
            <w:pPr>
              <w:jc w:val="right"/>
              <w:rPr>
                <w:b/>
                <w:bCs/>
                <w:sz w:val="18"/>
                <w:szCs w:val="18"/>
              </w:rPr>
            </w:pPr>
            <w:r w:rsidRPr="00E97F0A">
              <w:rPr>
                <w:b/>
                <w:bCs/>
                <w:sz w:val="18"/>
                <w:szCs w:val="18"/>
              </w:rPr>
              <w:t>-2,711,717.88</w:t>
            </w:r>
          </w:p>
        </w:tc>
        <w:tc>
          <w:tcPr>
            <w:tcW w:w="905" w:type="dxa"/>
            <w:noWrap/>
            <w:hideMark/>
          </w:tcPr>
          <w:p w14:paraId="4B643023" w14:textId="77777777" w:rsidR="00E97F0A" w:rsidRPr="00E97F0A" w:rsidRDefault="00E97F0A" w:rsidP="00E97F0A">
            <w:pPr>
              <w:jc w:val="right"/>
              <w:rPr>
                <w:b/>
                <w:bCs/>
              </w:rPr>
            </w:pPr>
            <w:r w:rsidRPr="00E97F0A">
              <w:rPr>
                <w:b/>
                <w:bCs/>
              </w:rPr>
              <w:t>-883.33</w:t>
            </w:r>
          </w:p>
        </w:tc>
        <w:tc>
          <w:tcPr>
            <w:tcW w:w="1016" w:type="dxa"/>
            <w:noWrap/>
            <w:hideMark/>
          </w:tcPr>
          <w:p w14:paraId="5D97918B" w14:textId="77777777" w:rsidR="00E97F0A" w:rsidRPr="00E97F0A" w:rsidRDefault="00E97F0A" w:rsidP="00E97F0A">
            <w:pPr>
              <w:jc w:val="right"/>
              <w:rPr>
                <w:b/>
                <w:bCs/>
              </w:rPr>
            </w:pPr>
            <w:r w:rsidRPr="00E97F0A">
              <w:rPr>
                <w:b/>
                <w:bCs/>
              </w:rPr>
              <w:t>-100.97</w:t>
            </w:r>
          </w:p>
        </w:tc>
      </w:tr>
    </w:tbl>
    <w:p w14:paraId="5D4F8F45" w14:textId="7C67E55B" w:rsidR="009B50C3" w:rsidRDefault="009B50C3" w:rsidP="0038549B">
      <w:pPr>
        <w:jc w:val="both"/>
      </w:pPr>
    </w:p>
    <w:p w14:paraId="38D6C5F3" w14:textId="09DE3F2E" w:rsidR="00E97F0A" w:rsidRDefault="00E97F0A" w:rsidP="0038549B">
      <w:pPr>
        <w:jc w:val="both"/>
      </w:pPr>
    </w:p>
    <w:p w14:paraId="2E2A8FCB" w14:textId="31DB2E8C" w:rsidR="00FC0460" w:rsidRDefault="00FC0460" w:rsidP="0038549B">
      <w:pPr>
        <w:jc w:val="both"/>
      </w:pPr>
    </w:p>
    <w:p w14:paraId="4095757E" w14:textId="40C94B4C" w:rsidR="00FC0460" w:rsidRDefault="00FC0460" w:rsidP="0038549B">
      <w:pPr>
        <w:jc w:val="both"/>
      </w:pPr>
    </w:p>
    <w:p w14:paraId="1E2D9804" w14:textId="562DA1DA" w:rsidR="00FC0460" w:rsidRDefault="00FC0460" w:rsidP="0038549B">
      <w:pPr>
        <w:jc w:val="both"/>
      </w:pPr>
    </w:p>
    <w:p w14:paraId="2FA6FE37" w14:textId="2F3E5370" w:rsidR="00FC0460" w:rsidRDefault="00FC0460" w:rsidP="00FC0460">
      <w:pPr>
        <w:jc w:val="center"/>
      </w:pPr>
      <w:r w:rsidRPr="00FC0460">
        <w:lastRenderedPageBreak/>
        <w:t>Tablica 8.  Opći dio - RAČUN FINANCIRANJA - ANALITIČKI PRIKAZ</w:t>
      </w:r>
    </w:p>
    <w:p w14:paraId="0513AF3B" w14:textId="5F361F1B" w:rsidR="00FC0460" w:rsidRDefault="00FC0460" w:rsidP="0038549B">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5683"/>
        <w:gridCol w:w="1159"/>
        <w:gridCol w:w="1299"/>
        <w:gridCol w:w="905"/>
      </w:tblGrid>
      <w:tr w:rsidR="00FC0460" w:rsidRPr="00FC0460" w14:paraId="3ABED958" w14:textId="77777777" w:rsidTr="00770BC0">
        <w:trPr>
          <w:trHeight w:val="540"/>
          <w:jc w:val="center"/>
        </w:trPr>
        <w:tc>
          <w:tcPr>
            <w:tcW w:w="979" w:type="dxa"/>
            <w:hideMark/>
          </w:tcPr>
          <w:p w14:paraId="68D983EC" w14:textId="77777777" w:rsidR="00FC0460" w:rsidRPr="00FC0460" w:rsidRDefault="00FC0460" w:rsidP="00FC0460">
            <w:pPr>
              <w:jc w:val="center"/>
            </w:pPr>
            <w:r w:rsidRPr="00FC0460">
              <w:t>Račun</w:t>
            </w:r>
          </w:p>
        </w:tc>
        <w:tc>
          <w:tcPr>
            <w:tcW w:w="5683" w:type="dxa"/>
            <w:hideMark/>
          </w:tcPr>
          <w:p w14:paraId="7BA6D670" w14:textId="77777777" w:rsidR="00FC0460" w:rsidRPr="00FC0460" w:rsidRDefault="00FC0460" w:rsidP="00FC0460">
            <w:pPr>
              <w:jc w:val="center"/>
            </w:pPr>
            <w:r w:rsidRPr="00FC0460">
              <w:t>O P I S  (naziv)</w:t>
            </w:r>
          </w:p>
        </w:tc>
        <w:tc>
          <w:tcPr>
            <w:tcW w:w="1159" w:type="dxa"/>
            <w:hideMark/>
          </w:tcPr>
          <w:p w14:paraId="4A7D817F" w14:textId="77777777" w:rsidR="00FC0460" w:rsidRPr="00FC0460" w:rsidRDefault="00FC0460" w:rsidP="00FC0460">
            <w:pPr>
              <w:jc w:val="center"/>
            </w:pPr>
            <w:r w:rsidRPr="00FC0460">
              <w:t>Izvršeno 2020.god.</w:t>
            </w:r>
          </w:p>
        </w:tc>
        <w:tc>
          <w:tcPr>
            <w:tcW w:w="1299" w:type="dxa"/>
            <w:hideMark/>
          </w:tcPr>
          <w:p w14:paraId="4BDDB3E3" w14:textId="77777777" w:rsidR="00FC0460" w:rsidRPr="00FC0460" w:rsidRDefault="00FC0460" w:rsidP="00FC0460">
            <w:pPr>
              <w:jc w:val="center"/>
            </w:pPr>
            <w:r w:rsidRPr="00FC0460">
              <w:t>Izvršeno 2021.god.</w:t>
            </w:r>
          </w:p>
        </w:tc>
        <w:tc>
          <w:tcPr>
            <w:tcW w:w="905" w:type="dxa"/>
            <w:hideMark/>
          </w:tcPr>
          <w:p w14:paraId="134AE1A3" w14:textId="77777777" w:rsidR="00FC0460" w:rsidRPr="00FC0460" w:rsidRDefault="00FC0460" w:rsidP="00FC0460">
            <w:pPr>
              <w:jc w:val="center"/>
            </w:pPr>
            <w:r w:rsidRPr="00FC0460">
              <w:t>Indeks</w:t>
            </w:r>
            <w:r w:rsidRPr="00FC0460">
              <w:br/>
              <w:t>4/3</w:t>
            </w:r>
          </w:p>
        </w:tc>
      </w:tr>
      <w:tr w:rsidR="00FC0460" w:rsidRPr="00FC0460" w14:paraId="52D7F592" w14:textId="77777777" w:rsidTr="00770BC0">
        <w:trPr>
          <w:trHeight w:val="225"/>
          <w:jc w:val="center"/>
        </w:trPr>
        <w:tc>
          <w:tcPr>
            <w:tcW w:w="979" w:type="dxa"/>
            <w:hideMark/>
          </w:tcPr>
          <w:p w14:paraId="46A4E879" w14:textId="77777777" w:rsidR="00FC0460" w:rsidRPr="00FC0460" w:rsidRDefault="00FC0460" w:rsidP="00FC0460">
            <w:pPr>
              <w:jc w:val="center"/>
            </w:pPr>
            <w:r w:rsidRPr="00FC0460">
              <w:t>1</w:t>
            </w:r>
          </w:p>
        </w:tc>
        <w:tc>
          <w:tcPr>
            <w:tcW w:w="5683" w:type="dxa"/>
            <w:hideMark/>
          </w:tcPr>
          <w:p w14:paraId="3F774C30" w14:textId="77777777" w:rsidR="00FC0460" w:rsidRPr="00FC0460" w:rsidRDefault="00FC0460" w:rsidP="00FC0460">
            <w:pPr>
              <w:jc w:val="center"/>
            </w:pPr>
            <w:r w:rsidRPr="00FC0460">
              <w:t>2</w:t>
            </w:r>
          </w:p>
        </w:tc>
        <w:tc>
          <w:tcPr>
            <w:tcW w:w="1159" w:type="dxa"/>
            <w:hideMark/>
          </w:tcPr>
          <w:p w14:paraId="5EB2AC4C" w14:textId="77777777" w:rsidR="00FC0460" w:rsidRPr="00FC0460" w:rsidRDefault="00FC0460" w:rsidP="00FC0460">
            <w:pPr>
              <w:jc w:val="center"/>
            </w:pPr>
            <w:r w:rsidRPr="00FC0460">
              <w:t>3.00</w:t>
            </w:r>
          </w:p>
        </w:tc>
        <w:tc>
          <w:tcPr>
            <w:tcW w:w="1299" w:type="dxa"/>
            <w:hideMark/>
          </w:tcPr>
          <w:p w14:paraId="0788B7CE" w14:textId="77777777" w:rsidR="00FC0460" w:rsidRPr="00FC0460" w:rsidRDefault="00FC0460" w:rsidP="00FC0460">
            <w:pPr>
              <w:jc w:val="center"/>
            </w:pPr>
            <w:r w:rsidRPr="00FC0460">
              <w:t>4</w:t>
            </w:r>
          </w:p>
        </w:tc>
        <w:tc>
          <w:tcPr>
            <w:tcW w:w="905" w:type="dxa"/>
            <w:hideMark/>
          </w:tcPr>
          <w:p w14:paraId="2300054C" w14:textId="77777777" w:rsidR="00FC0460" w:rsidRPr="00FC0460" w:rsidRDefault="00FC0460" w:rsidP="00FC0460">
            <w:pPr>
              <w:jc w:val="center"/>
            </w:pPr>
            <w:r w:rsidRPr="00FC0460">
              <w:t>5</w:t>
            </w:r>
          </w:p>
        </w:tc>
      </w:tr>
      <w:tr w:rsidR="00FC0460" w:rsidRPr="00FC0460" w14:paraId="557FAE32" w14:textId="77777777" w:rsidTr="00770BC0">
        <w:trPr>
          <w:trHeight w:val="498"/>
          <w:jc w:val="center"/>
        </w:trPr>
        <w:tc>
          <w:tcPr>
            <w:tcW w:w="979" w:type="dxa"/>
            <w:noWrap/>
            <w:hideMark/>
          </w:tcPr>
          <w:p w14:paraId="41F4CE63" w14:textId="77777777" w:rsidR="00FC0460" w:rsidRPr="00FC0460" w:rsidRDefault="00FC0460" w:rsidP="00FC0460">
            <w:pPr>
              <w:jc w:val="both"/>
              <w:rPr>
                <w:b/>
                <w:bCs/>
              </w:rPr>
            </w:pPr>
            <w:r w:rsidRPr="00FC0460">
              <w:rPr>
                <w:b/>
                <w:bCs/>
              </w:rPr>
              <w:t xml:space="preserve"> 8</w:t>
            </w:r>
          </w:p>
        </w:tc>
        <w:tc>
          <w:tcPr>
            <w:tcW w:w="5683" w:type="dxa"/>
            <w:noWrap/>
            <w:hideMark/>
          </w:tcPr>
          <w:p w14:paraId="679E7877" w14:textId="77777777" w:rsidR="00FC0460" w:rsidRPr="00FC0460" w:rsidRDefault="00FC0460" w:rsidP="00FC0460">
            <w:pPr>
              <w:jc w:val="both"/>
              <w:rPr>
                <w:b/>
                <w:bCs/>
              </w:rPr>
            </w:pPr>
            <w:r w:rsidRPr="00FC0460">
              <w:rPr>
                <w:b/>
                <w:bCs/>
              </w:rPr>
              <w:t xml:space="preserve"> PRIMICI OD FINANC.IMOVINE I ZADUŽIVANJA</w:t>
            </w:r>
          </w:p>
        </w:tc>
        <w:tc>
          <w:tcPr>
            <w:tcW w:w="1159" w:type="dxa"/>
            <w:noWrap/>
            <w:hideMark/>
          </w:tcPr>
          <w:p w14:paraId="45805887" w14:textId="77777777" w:rsidR="00FC0460" w:rsidRPr="00FC0460" w:rsidRDefault="00FC0460" w:rsidP="00FC0460">
            <w:pPr>
              <w:jc w:val="right"/>
              <w:rPr>
                <w:b/>
                <w:bCs/>
              </w:rPr>
            </w:pPr>
            <w:r w:rsidRPr="00FC0460">
              <w:rPr>
                <w:b/>
                <w:bCs/>
              </w:rPr>
              <w:t>306,987.62</w:t>
            </w:r>
          </w:p>
        </w:tc>
        <w:tc>
          <w:tcPr>
            <w:tcW w:w="1299" w:type="dxa"/>
            <w:noWrap/>
            <w:hideMark/>
          </w:tcPr>
          <w:p w14:paraId="67D11113" w14:textId="77777777" w:rsidR="00FC0460" w:rsidRPr="00FC0460" w:rsidRDefault="00FC0460" w:rsidP="00FC0460">
            <w:pPr>
              <w:jc w:val="right"/>
              <w:rPr>
                <w:b/>
                <w:bCs/>
              </w:rPr>
            </w:pPr>
            <w:r w:rsidRPr="00FC0460">
              <w:rPr>
                <w:b/>
                <w:bCs/>
              </w:rPr>
              <w:t>0.00</w:t>
            </w:r>
          </w:p>
        </w:tc>
        <w:tc>
          <w:tcPr>
            <w:tcW w:w="905" w:type="dxa"/>
            <w:noWrap/>
            <w:hideMark/>
          </w:tcPr>
          <w:p w14:paraId="5A890488" w14:textId="77777777" w:rsidR="00FC0460" w:rsidRPr="00FC0460" w:rsidRDefault="00FC0460" w:rsidP="00FC0460">
            <w:pPr>
              <w:jc w:val="right"/>
              <w:rPr>
                <w:b/>
                <w:bCs/>
              </w:rPr>
            </w:pPr>
            <w:r w:rsidRPr="00FC0460">
              <w:rPr>
                <w:b/>
                <w:bCs/>
              </w:rPr>
              <w:t>0.00</w:t>
            </w:r>
          </w:p>
        </w:tc>
      </w:tr>
      <w:tr w:rsidR="00FC0460" w:rsidRPr="00FC0460" w14:paraId="4849B31B" w14:textId="77777777" w:rsidTr="00770BC0">
        <w:trPr>
          <w:trHeight w:val="420"/>
          <w:jc w:val="center"/>
        </w:trPr>
        <w:tc>
          <w:tcPr>
            <w:tcW w:w="979" w:type="dxa"/>
            <w:noWrap/>
            <w:hideMark/>
          </w:tcPr>
          <w:p w14:paraId="1E4A975F" w14:textId="77777777" w:rsidR="00FC0460" w:rsidRPr="00FC0460" w:rsidRDefault="00FC0460" w:rsidP="00FC0460">
            <w:pPr>
              <w:jc w:val="both"/>
              <w:rPr>
                <w:b/>
                <w:bCs/>
              </w:rPr>
            </w:pPr>
            <w:r w:rsidRPr="00FC0460">
              <w:rPr>
                <w:b/>
                <w:bCs/>
              </w:rPr>
              <w:t xml:space="preserve"> 83</w:t>
            </w:r>
          </w:p>
        </w:tc>
        <w:tc>
          <w:tcPr>
            <w:tcW w:w="5683" w:type="dxa"/>
            <w:noWrap/>
            <w:hideMark/>
          </w:tcPr>
          <w:p w14:paraId="2E9DDDDF" w14:textId="77777777" w:rsidR="00FC0460" w:rsidRPr="00FC0460" w:rsidRDefault="00FC0460" w:rsidP="00FC0460">
            <w:pPr>
              <w:jc w:val="both"/>
              <w:rPr>
                <w:b/>
                <w:bCs/>
              </w:rPr>
            </w:pPr>
            <w:r w:rsidRPr="00FC0460">
              <w:rPr>
                <w:b/>
                <w:bCs/>
              </w:rPr>
              <w:t xml:space="preserve"> PRIMICI OD PRODAJE DIONICA I UDJELA U GLAVNICI</w:t>
            </w:r>
          </w:p>
        </w:tc>
        <w:tc>
          <w:tcPr>
            <w:tcW w:w="1159" w:type="dxa"/>
            <w:noWrap/>
            <w:hideMark/>
          </w:tcPr>
          <w:p w14:paraId="79557CFD" w14:textId="77777777" w:rsidR="00FC0460" w:rsidRPr="00FC0460" w:rsidRDefault="00FC0460" w:rsidP="00FC0460">
            <w:pPr>
              <w:jc w:val="right"/>
              <w:rPr>
                <w:b/>
                <w:bCs/>
              </w:rPr>
            </w:pPr>
            <w:r w:rsidRPr="00FC0460">
              <w:rPr>
                <w:b/>
                <w:bCs/>
              </w:rPr>
              <w:t>306,987.62</w:t>
            </w:r>
          </w:p>
        </w:tc>
        <w:tc>
          <w:tcPr>
            <w:tcW w:w="1299" w:type="dxa"/>
            <w:noWrap/>
            <w:hideMark/>
          </w:tcPr>
          <w:p w14:paraId="5FA8F2F7" w14:textId="77777777" w:rsidR="00FC0460" w:rsidRPr="00FC0460" w:rsidRDefault="00FC0460" w:rsidP="00FC0460">
            <w:pPr>
              <w:jc w:val="right"/>
              <w:rPr>
                <w:b/>
                <w:bCs/>
              </w:rPr>
            </w:pPr>
            <w:r w:rsidRPr="00FC0460">
              <w:rPr>
                <w:b/>
                <w:bCs/>
              </w:rPr>
              <w:t>0.00</w:t>
            </w:r>
          </w:p>
        </w:tc>
        <w:tc>
          <w:tcPr>
            <w:tcW w:w="905" w:type="dxa"/>
            <w:noWrap/>
            <w:hideMark/>
          </w:tcPr>
          <w:p w14:paraId="6F7DCDB6" w14:textId="77777777" w:rsidR="00FC0460" w:rsidRPr="00FC0460" w:rsidRDefault="00FC0460" w:rsidP="00FC0460">
            <w:pPr>
              <w:jc w:val="right"/>
            </w:pPr>
            <w:r w:rsidRPr="00FC0460">
              <w:t>0.00</w:t>
            </w:r>
          </w:p>
        </w:tc>
      </w:tr>
      <w:tr w:rsidR="00FC0460" w:rsidRPr="00FC0460" w14:paraId="05DCFE15" w14:textId="77777777" w:rsidTr="00770BC0">
        <w:trPr>
          <w:trHeight w:val="465"/>
          <w:jc w:val="center"/>
        </w:trPr>
        <w:tc>
          <w:tcPr>
            <w:tcW w:w="979" w:type="dxa"/>
            <w:noWrap/>
            <w:hideMark/>
          </w:tcPr>
          <w:p w14:paraId="4E68F38A" w14:textId="77777777" w:rsidR="00FC0460" w:rsidRPr="00FC0460" w:rsidRDefault="00FC0460" w:rsidP="00FC0460">
            <w:pPr>
              <w:jc w:val="both"/>
              <w:rPr>
                <w:b/>
                <w:bCs/>
              </w:rPr>
            </w:pPr>
            <w:r w:rsidRPr="00FC0460">
              <w:rPr>
                <w:b/>
                <w:bCs/>
              </w:rPr>
              <w:t xml:space="preserve"> 832</w:t>
            </w:r>
          </w:p>
        </w:tc>
        <w:tc>
          <w:tcPr>
            <w:tcW w:w="5683" w:type="dxa"/>
            <w:hideMark/>
          </w:tcPr>
          <w:p w14:paraId="2B53E215" w14:textId="77777777" w:rsidR="00FC0460" w:rsidRPr="00FC0460" w:rsidRDefault="00FC0460" w:rsidP="00FC0460">
            <w:pPr>
              <w:jc w:val="both"/>
              <w:rPr>
                <w:b/>
                <w:bCs/>
              </w:rPr>
            </w:pPr>
            <w:r w:rsidRPr="00FC0460">
              <w:rPr>
                <w:b/>
                <w:bCs/>
              </w:rPr>
              <w:t xml:space="preserve"> PRIMICI OD PRODAJE DIONICA I UDJELA U GLAVNICI </w:t>
            </w:r>
            <w:r w:rsidRPr="00FC0460">
              <w:rPr>
                <w:b/>
                <w:bCs/>
              </w:rPr>
              <w:br/>
              <w:t xml:space="preserve"> TRGOVAČKIH DRUŠTAVA U JAVNOM SEKTORU</w:t>
            </w:r>
          </w:p>
        </w:tc>
        <w:tc>
          <w:tcPr>
            <w:tcW w:w="1159" w:type="dxa"/>
            <w:noWrap/>
            <w:hideMark/>
          </w:tcPr>
          <w:p w14:paraId="4C14F726" w14:textId="77777777" w:rsidR="00FC0460" w:rsidRPr="00FC0460" w:rsidRDefault="00FC0460" w:rsidP="00FC0460">
            <w:pPr>
              <w:jc w:val="right"/>
              <w:rPr>
                <w:b/>
                <w:bCs/>
              </w:rPr>
            </w:pPr>
            <w:r w:rsidRPr="00FC0460">
              <w:rPr>
                <w:b/>
                <w:bCs/>
              </w:rPr>
              <w:t>306,987.62</w:t>
            </w:r>
          </w:p>
        </w:tc>
        <w:tc>
          <w:tcPr>
            <w:tcW w:w="1299" w:type="dxa"/>
            <w:noWrap/>
            <w:hideMark/>
          </w:tcPr>
          <w:p w14:paraId="5B5A5D7F" w14:textId="77777777" w:rsidR="00FC0460" w:rsidRPr="00FC0460" w:rsidRDefault="00FC0460" w:rsidP="00FC0460">
            <w:pPr>
              <w:jc w:val="right"/>
              <w:rPr>
                <w:b/>
                <w:bCs/>
              </w:rPr>
            </w:pPr>
            <w:r w:rsidRPr="00FC0460">
              <w:rPr>
                <w:b/>
                <w:bCs/>
              </w:rPr>
              <w:t>0.00</w:t>
            </w:r>
          </w:p>
        </w:tc>
        <w:tc>
          <w:tcPr>
            <w:tcW w:w="905" w:type="dxa"/>
            <w:noWrap/>
            <w:hideMark/>
          </w:tcPr>
          <w:p w14:paraId="34C1B22B" w14:textId="77777777" w:rsidR="00FC0460" w:rsidRPr="00FC0460" w:rsidRDefault="00FC0460" w:rsidP="00FC0460">
            <w:pPr>
              <w:jc w:val="right"/>
            </w:pPr>
            <w:r w:rsidRPr="00FC0460">
              <w:t>0.00</w:t>
            </w:r>
          </w:p>
        </w:tc>
      </w:tr>
      <w:tr w:rsidR="00FC0460" w:rsidRPr="00FC0460" w14:paraId="1E773289" w14:textId="77777777" w:rsidTr="00770BC0">
        <w:trPr>
          <w:trHeight w:val="300"/>
          <w:jc w:val="center"/>
        </w:trPr>
        <w:tc>
          <w:tcPr>
            <w:tcW w:w="979" w:type="dxa"/>
            <w:noWrap/>
            <w:hideMark/>
          </w:tcPr>
          <w:p w14:paraId="0A0C12AC" w14:textId="77777777" w:rsidR="00FC0460" w:rsidRPr="00FC0460" w:rsidRDefault="00FC0460" w:rsidP="00FC0460">
            <w:pPr>
              <w:jc w:val="both"/>
            </w:pPr>
            <w:r w:rsidRPr="00FC0460">
              <w:t xml:space="preserve"> 8321</w:t>
            </w:r>
          </w:p>
        </w:tc>
        <w:tc>
          <w:tcPr>
            <w:tcW w:w="5683" w:type="dxa"/>
            <w:noWrap/>
            <w:hideMark/>
          </w:tcPr>
          <w:p w14:paraId="0C34F5F4" w14:textId="77777777" w:rsidR="00FC0460" w:rsidRPr="00FC0460" w:rsidRDefault="00FC0460" w:rsidP="00FC0460">
            <w:pPr>
              <w:jc w:val="both"/>
            </w:pPr>
            <w:r w:rsidRPr="00FC0460">
              <w:t xml:space="preserve"> Dionice i udjeli u glavnici trgovačkih društava u javnom sektoru</w:t>
            </w:r>
          </w:p>
        </w:tc>
        <w:tc>
          <w:tcPr>
            <w:tcW w:w="1159" w:type="dxa"/>
            <w:noWrap/>
            <w:hideMark/>
          </w:tcPr>
          <w:p w14:paraId="66CC3E39" w14:textId="77777777" w:rsidR="00FC0460" w:rsidRPr="00FC0460" w:rsidRDefault="00FC0460" w:rsidP="00FC0460">
            <w:pPr>
              <w:jc w:val="right"/>
            </w:pPr>
            <w:r w:rsidRPr="00FC0460">
              <w:t>306,987.62</w:t>
            </w:r>
          </w:p>
        </w:tc>
        <w:tc>
          <w:tcPr>
            <w:tcW w:w="1299" w:type="dxa"/>
            <w:noWrap/>
            <w:hideMark/>
          </w:tcPr>
          <w:p w14:paraId="447BED78" w14:textId="77777777" w:rsidR="00FC0460" w:rsidRPr="00FC0460" w:rsidRDefault="00FC0460" w:rsidP="00FC0460">
            <w:pPr>
              <w:jc w:val="right"/>
            </w:pPr>
            <w:r w:rsidRPr="00FC0460">
              <w:t>0.00</w:t>
            </w:r>
          </w:p>
        </w:tc>
        <w:tc>
          <w:tcPr>
            <w:tcW w:w="905" w:type="dxa"/>
            <w:noWrap/>
            <w:hideMark/>
          </w:tcPr>
          <w:p w14:paraId="6151E97C" w14:textId="77777777" w:rsidR="00FC0460" w:rsidRPr="00FC0460" w:rsidRDefault="00FC0460" w:rsidP="00FC0460">
            <w:pPr>
              <w:jc w:val="right"/>
            </w:pPr>
            <w:r w:rsidRPr="00FC0460">
              <w:t>0.00</w:t>
            </w:r>
          </w:p>
        </w:tc>
      </w:tr>
      <w:tr w:rsidR="00FC0460" w:rsidRPr="00FC0460" w14:paraId="42B26896" w14:textId="77777777" w:rsidTr="00770BC0">
        <w:trPr>
          <w:trHeight w:val="300"/>
          <w:jc w:val="center"/>
        </w:trPr>
        <w:tc>
          <w:tcPr>
            <w:tcW w:w="979" w:type="dxa"/>
            <w:noWrap/>
            <w:hideMark/>
          </w:tcPr>
          <w:p w14:paraId="5DDA683E" w14:textId="77777777" w:rsidR="00FC0460" w:rsidRPr="00FC0460" w:rsidRDefault="00FC0460" w:rsidP="00FC0460">
            <w:pPr>
              <w:jc w:val="both"/>
            </w:pPr>
            <w:r w:rsidRPr="00FC0460">
              <w:t xml:space="preserve"> 83212</w:t>
            </w:r>
          </w:p>
        </w:tc>
        <w:tc>
          <w:tcPr>
            <w:tcW w:w="5683" w:type="dxa"/>
            <w:noWrap/>
            <w:hideMark/>
          </w:tcPr>
          <w:p w14:paraId="1EDDEE63" w14:textId="77777777" w:rsidR="00FC0460" w:rsidRPr="00FC0460" w:rsidRDefault="00FC0460" w:rsidP="00FC0460">
            <w:pPr>
              <w:jc w:val="both"/>
            </w:pPr>
            <w:r w:rsidRPr="00FC0460">
              <w:t xml:space="preserve">  Dionice i udjeli u glavnici trgovačkih društava u javnom sektoru- EKO -Hvar j.t.d.</w:t>
            </w:r>
          </w:p>
        </w:tc>
        <w:tc>
          <w:tcPr>
            <w:tcW w:w="1159" w:type="dxa"/>
            <w:noWrap/>
            <w:hideMark/>
          </w:tcPr>
          <w:p w14:paraId="430F19F7" w14:textId="77777777" w:rsidR="00FC0460" w:rsidRPr="00FC0460" w:rsidRDefault="00FC0460" w:rsidP="00FC0460">
            <w:pPr>
              <w:jc w:val="right"/>
            </w:pPr>
            <w:r w:rsidRPr="00FC0460">
              <w:t>306,987.62</w:t>
            </w:r>
          </w:p>
        </w:tc>
        <w:tc>
          <w:tcPr>
            <w:tcW w:w="1299" w:type="dxa"/>
            <w:noWrap/>
            <w:hideMark/>
          </w:tcPr>
          <w:p w14:paraId="3563F5F1" w14:textId="77777777" w:rsidR="00FC0460" w:rsidRPr="00FC0460" w:rsidRDefault="00FC0460" w:rsidP="00FC0460">
            <w:pPr>
              <w:jc w:val="right"/>
            </w:pPr>
            <w:r w:rsidRPr="00FC0460">
              <w:t>0.00</w:t>
            </w:r>
          </w:p>
        </w:tc>
        <w:tc>
          <w:tcPr>
            <w:tcW w:w="905" w:type="dxa"/>
            <w:noWrap/>
            <w:hideMark/>
          </w:tcPr>
          <w:p w14:paraId="56DEF6E4" w14:textId="77777777" w:rsidR="00FC0460" w:rsidRPr="00FC0460" w:rsidRDefault="00FC0460" w:rsidP="00FC0460">
            <w:pPr>
              <w:jc w:val="right"/>
            </w:pPr>
            <w:r w:rsidRPr="00FC0460">
              <w:t>0.00</w:t>
            </w:r>
          </w:p>
        </w:tc>
      </w:tr>
      <w:tr w:rsidR="00FC0460" w:rsidRPr="00FC0460" w14:paraId="21A7E726" w14:textId="77777777" w:rsidTr="00770BC0">
        <w:trPr>
          <w:trHeight w:val="420"/>
          <w:jc w:val="center"/>
        </w:trPr>
        <w:tc>
          <w:tcPr>
            <w:tcW w:w="979" w:type="dxa"/>
            <w:noWrap/>
            <w:hideMark/>
          </w:tcPr>
          <w:p w14:paraId="51632193" w14:textId="77777777" w:rsidR="00FC0460" w:rsidRPr="00FC0460" w:rsidRDefault="00FC0460" w:rsidP="00FC0460">
            <w:pPr>
              <w:jc w:val="both"/>
              <w:rPr>
                <w:b/>
                <w:bCs/>
              </w:rPr>
            </w:pPr>
            <w:r w:rsidRPr="00FC0460">
              <w:rPr>
                <w:b/>
                <w:bCs/>
              </w:rPr>
              <w:t xml:space="preserve"> 84</w:t>
            </w:r>
          </w:p>
        </w:tc>
        <w:tc>
          <w:tcPr>
            <w:tcW w:w="5683" w:type="dxa"/>
            <w:noWrap/>
            <w:hideMark/>
          </w:tcPr>
          <w:p w14:paraId="630BF17F" w14:textId="77777777" w:rsidR="00FC0460" w:rsidRPr="00FC0460" w:rsidRDefault="00FC0460" w:rsidP="00FC0460">
            <w:pPr>
              <w:jc w:val="both"/>
              <w:rPr>
                <w:b/>
                <w:bCs/>
              </w:rPr>
            </w:pPr>
            <w:r w:rsidRPr="00FC0460">
              <w:rPr>
                <w:b/>
                <w:bCs/>
              </w:rPr>
              <w:t xml:space="preserve"> PRIMICI OD ZADUŽIVANJA</w:t>
            </w:r>
          </w:p>
        </w:tc>
        <w:tc>
          <w:tcPr>
            <w:tcW w:w="1159" w:type="dxa"/>
            <w:noWrap/>
            <w:hideMark/>
          </w:tcPr>
          <w:p w14:paraId="5C3C80F5" w14:textId="77777777" w:rsidR="00FC0460" w:rsidRPr="00FC0460" w:rsidRDefault="00FC0460" w:rsidP="00FC0460">
            <w:pPr>
              <w:jc w:val="right"/>
              <w:rPr>
                <w:b/>
                <w:bCs/>
              </w:rPr>
            </w:pPr>
            <w:r w:rsidRPr="00FC0460">
              <w:rPr>
                <w:b/>
                <w:bCs/>
              </w:rPr>
              <w:t>0.00</w:t>
            </w:r>
          </w:p>
        </w:tc>
        <w:tc>
          <w:tcPr>
            <w:tcW w:w="1299" w:type="dxa"/>
            <w:noWrap/>
            <w:hideMark/>
          </w:tcPr>
          <w:p w14:paraId="182C1F75" w14:textId="77777777" w:rsidR="00FC0460" w:rsidRPr="00FC0460" w:rsidRDefault="00FC0460" w:rsidP="00FC0460">
            <w:pPr>
              <w:jc w:val="right"/>
              <w:rPr>
                <w:b/>
                <w:bCs/>
              </w:rPr>
            </w:pPr>
            <w:r w:rsidRPr="00FC0460">
              <w:rPr>
                <w:b/>
                <w:bCs/>
              </w:rPr>
              <w:t>0.00</w:t>
            </w:r>
          </w:p>
        </w:tc>
        <w:tc>
          <w:tcPr>
            <w:tcW w:w="905" w:type="dxa"/>
            <w:noWrap/>
            <w:hideMark/>
          </w:tcPr>
          <w:p w14:paraId="6FBF86EB" w14:textId="77777777" w:rsidR="00FC0460" w:rsidRPr="00FC0460" w:rsidRDefault="00FC0460" w:rsidP="00FC0460">
            <w:pPr>
              <w:jc w:val="right"/>
            </w:pPr>
            <w:r w:rsidRPr="00FC0460">
              <w:t>#DIV/0!</w:t>
            </w:r>
          </w:p>
        </w:tc>
      </w:tr>
      <w:tr w:rsidR="00FC0460" w:rsidRPr="00FC0460" w14:paraId="61D2A6EB" w14:textId="77777777" w:rsidTr="00770BC0">
        <w:trPr>
          <w:trHeight w:val="555"/>
          <w:jc w:val="center"/>
        </w:trPr>
        <w:tc>
          <w:tcPr>
            <w:tcW w:w="979" w:type="dxa"/>
            <w:noWrap/>
            <w:hideMark/>
          </w:tcPr>
          <w:p w14:paraId="415B675C" w14:textId="77777777" w:rsidR="00FC0460" w:rsidRPr="00FC0460" w:rsidRDefault="00FC0460" w:rsidP="00FC0460">
            <w:pPr>
              <w:jc w:val="both"/>
              <w:rPr>
                <w:b/>
                <w:bCs/>
              </w:rPr>
            </w:pPr>
            <w:r w:rsidRPr="00FC0460">
              <w:rPr>
                <w:b/>
                <w:bCs/>
              </w:rPr>
              <w:t xml:space="preserve"> 842</w:t>
            </w:r>
          </w:p>
        </w:tc>
        <w:tc>
          <w:tcPr>
            <w:tcW w:w="5683" w:type="dxa"/>
            <w:hideMark/>
          </w:tcPr>
          <w:p w14:paraId="6A9903FE" w14:textId="77777777" w:rsidR="00FC0460" w:rsidRPr="00FC0460" w:rsidRDefault="00FC0460" w:rsidP="00FC0460">
            <w:pPr>
              <w:jc w:val="both"/>
              <w:rPr>
                <w:b/>
                <w:bCs/>
              </w:rPr>
            </w:pPr>
            <w:r w:rsidRPr="00FC0460">
              <w:rPr>
                <w:b/>
                <w:bCs/>
              </w:rPr>
              <w:t xml:space="preserve"> PRIMLJENI KREDITI I ZAJMOVI OD KREDITNIH I OSTALIH </w:t>
            </w:r>
            <w:r w:rsidRPr="00FC0460">
              <w:rPr>
                <w:b/>
                <w:bCs/>
              </w:rPr>
              <w:br/>
              <w:t xml:space="preserve"> FINANCIJSKIH INSTITUCIJA U JAVNOM SEKTORU</w:t>
            </w:r>
          </w:p>
        </w:tc>
        <w:tc>
          <w:tcPr>
            <w:tcW w:w="1159" w:type="dxa"/>
            <w:noWrap/>
            <w:hideMark/>
          </w:tcPr>
          <w:p w14:paraId="0B3B23BC" w14:textId="77777777" w:rsidR="00FC0460" w:rsidRPr="00FC0460" w:rsidRDefault="00FC0460" w:rsidP="00FC0460">
            <w:pPr>
              <w:jc w:val="right"/>
              <w:rPr>
                <w:b/>
                <w:bCs/>
              </w:rPr>
            </w:pPr>
            <w:r w:rsidRPr="00FC0460">
              <w:rPr>
                <w:b/>
                <w:bCs/>
              </w:rPr>
              <w:t>0.00</w:t>
            </w:r>
          </w:p>
        </w:tc>
        <w:tc>
          <w:tcPr>
            <w:tcW w:w="1299" w:type="dxa"/>
            <w:noWrap/>
            <w:hideMark/>
          </w:tcPr>
          <w:p w14:paraId="76D68B75" w14:textId="77777777" w:rsidR="00FC0460" w:rsidRPr="00FC0460" w:rsidRDefault="00FC0460" w:rsidP="00FC0460">
            <w:pPr>
              <w:jc w:val="right"/>
              <w:rPr>
                <w:b/>
                <w:bCs/>
              </w:rPr>
            </w:pPr>
            <w:r w:rsidRPr="00FC0460">
              <w:rPr>
                <w:b/>
                <w:bCs/>
              </w:rPr>
              <w:t>0.00</w:t>
            </w:r>
          </w:p>
        </w:tc>
        <w:tc>
          <w:tcPr>
            <w:tcW w:w="905" w:type="dxa"/>
            <w:noWrap/>
            <w:hideMark/>
          </w:tcPr>
          <w:p w14:paraId="1FB0EF22" w14:textId="77777777" w:rsidR="00FC0460" w:rsidRPr="00FC0460" w:rsidRDefault="00FC0460" w:rsidP="00FC0460">
            <w:pPr>
              <w:jc w:val="right"/>
            </w:pPr>
            <w:r w:rsidRPr="00FC0460">
              <w:t>#DIV/0!</w:t>
            </w:r>
          </w:p>
        </w:tc>
      </w:tr>
      <w:tr w:rsidR="00FC0460" w:rsidRPr="00FC0460" w14:paraId="3B55DBA1" w14:textId="77777777" w:rsidTr="00770BC0">
        <w:trPr>
          <w:trHeight w:val="300"/>
          <w:jc w:val="center"/>
        </w:trPr>
        <w:tc>
          <w:tcPr>
            <w:tcW w:w="979" w:type="dxa"/>
            <w:noWrap/>
            <w:hideMark/>
          </w:tcPr>
          <w:p w14:paraId="695A6EB8" w14:textId="77777777" w:rsidR="00FC0460" w:rsidRPr="00FC0460" w:rsidRDefault="00FC0460" w:rsidP="00FC0460">
            <w:pPr>
              <w:jc w:val="both"/>
            </w:pPr>
            <w:r w:rsidRPr="00FC0460">
              <w:t xml:space="preserve"> 8422</w:t>
            </w:r>
          </w:p>
        </w:tc>
        <w:tc>
          <w:tcPr>
            <w:tcW w:w="5683" w:type="dxa"/>
            <w:noWrap/>
            <w:hideMark/>
          </w:tcPr>
          <w:p w14:paraId="4D567185" w14:textId="77777777" w:rsidR="00FC0460" w:rsidRPr="00FC0460" w:rsidRDefault="00FC0460" w:rsidP="00FC0460">
            <w:pPr>
              <w:jc w:val="both"/>
            </w:pPr>
            <w:r w:rsidRPr="00FC0460">
              <w:t xml:space="preserve"> Primljeni kreditin od kreditnih institucija u javnom sektoru</w:t>
            </w:r>
          </w:p>
        </w:tc>
        <w:tc>
          <w:tcPr>
            <w:tcW w:w="1159" w:type="dxa"/>
            <w:noWrap/>
            <w:hideMark/>
          </w:tcPr>
          <w:p w14:paraId="084DCBA5" w14:textId="77777777" w:rsidR="00FC0460" w:rsidRPr="00FC0460" w:rsidRDefault="00FC0460" w:rsidP="00FC0460">
            <w:pPr>
              <w:jc w:val="right"/>
            </w:pPr>
            <w:r w:rsidRPr="00FC0460">
              <w:t>0.00</w:t>
            </w:r>
          </w:p>
        </w:tc>
        <w:tc>
          <w:tcPr>
            <w:tcW w:w="1299" w:type="dxa"/>
            <w:noWrap/>
            <w:hideMark/>
          </w:tcPr>
          <w:p w14:paraId="2B8A21A1" w14:textId="77777777" w:rsidR="00FC0460" w:rsidRPr="00FC0460" w:rsidRDefault="00FC0460" w:rsidP="00FC0460">
            <w:pPr>
              <w:jc w:val="right"/>
            </w:pPr>
            <w:r w:rsidRPr="00FC0460">
              <w:t>0.00</w:t>
            </w:r>
          </w:p>
        </w:tc>
        <w:tc>
          <w:tcPr>
            <w:tcW w:w="905" w:type="dxa"/>
            <w:noWrap/>
            <w:hideMark/>
          </w:tcPr>
          <w:p w14:paraId="6D38E92A" w14:textId="77777777" w:rsidR="00FC0460" w:rsidRPr="00FC0460" w:rsidRDefault="00FC0460" w:rsidP="00FC0460">
            <w:pPr>
              <w:jc w:val="right"/>
            </w:pPr>
            <w:r w:rsidRPr="00FC0460">
              <w:t>#DIV/0!</w:t>
            </w:r>
          </w:p>
        </w:tc>
      </w:tr>
      <w:tr w:rsidR="00FC0460" w:rsidRPr="00FC0460" w14:paraId="5FC2FBBC" w14:textId="77777777" w:rsidTr="00770BC0">
        <w:trPr>
          <w:trHeight w:val="360"/>
          <w:jc w:val="center"/>
        </w:trPr>
        <w:tc>
          <w:tcPr>
            <w:tcW w:w="979" w:type="dxa"/>
            <w:noWrap/>
            <w:hideMark/>
          </w:tcPr>
          <w:p w14:paraId="67D79490" w14:textId="77777777" w:rsidR="00FC0460" w:rsidRPr="00FC0460" w:rsidRDefault="00FC0460" w:rsidP="00FC0460">
            <w:pPr>
              <w:jc w:val="both"/>
              <w:rPr>
                <w:b/>
                <w:bCs/>
              </w:rPr>
            </w:pPr>
            <w:r w:rsidRPr="00FC0460">
              <w:rPr>
                <w:b/>
                <w:bCs/>
              </w:rPr>
              <w:t xml:space="preserve"> 847</w:t>
            </w:r>
          </w:p>
        </w:tc>
        <w:tc>
          <w:tcPr>
            <w:tcW w:w="5683" w:type="dxa"/>
            <w:noWrap/>
            <w:hideMark/>
          </w:tcPr>
          <w:p w14:paraId="546B59CA" w14:textId="77777777" w:rsidR="00FC0460" w:rsidRPr="00FC0460" w:rsidRDefault="00FC0460" w:rsidP="00FC0460">
            <w:pPr>
              <w:jc w:val="both"/>
              <w:rPr>
                <w:b/>
                <w:bCs/>
              </w:rPr>
            </w:pPr>
            <w:r w:rsidRPr="00FC0460">
              <w:rPr>
                <w:b/>
                <w:bCs/>
              </w:rPr>
              <w:t xml:space="preserve"> PRIMLJENI ZAJMOVI OD DRUGIH RAZINA VLASTI</w:t>
            </w:r>
          </w:p>
        </w:tc>
        <w:tc>
          <w:tcPr>
            <w:tcW w:w="1159" w:type="dxa"/>
            <w:noWrap/>
            <w:hideMark/>
          </w:tcPr>
          <w:p w14:paraId="35606F6D" w14:textId="77777777" w:rsidR="00FC0460" w:rsidRPr="00FC0460" w:rsidRDefault="00FC0460" w:rsidP="00FC0460">
            <w:pPr>
              <w:jc w:val="right"/>
              <w:rPr>
                <w:b/>
                <w:bCs/>
              </w:rPr>
            </w:pPr>
            <w:r w:rsidRPr="00FC0460">
              <w:rPr>
                <w:b/>
                <w:bCs/>
              </w:rPr>
              <w:t>0.00</w:t>
            </w:r>
          </w:p>
        </w:tc>
        <w:tc>
          <w:tcPr>
            <w:tcW w:w="1299" w:type="dxa"/>
            <w:noWrap/>
            <w:hideMark/>
          </w:tcPr>
          <w:p w14:paraId="4F9F88A8" w14:textId="77777777" w:rsidR="00FC0460" w:rsidRPr="00FC0460" w:rsidRDefault="00FC0460" w:rsidP="00FC0460">
            <w:pPr>
              <w:jc w:val="right"/>
              <w:rPr>
                <w:b/>
                <w:bCs/>
              </w:rPr>
            </w:pPr>
            <w:r w:rsidRPr="00FC0460">
              <w:rPr>
                <w:b/>
                <w:bCs/>
              </w:rPr>
              <w:t>0.00</w:t>
            </w:r>
          </w:p>
        </w:tc>
        <w:tc>
          <w:tcPr>
            <w:tcW w:w="905" w:type="dxa"/>
            <w:noWrap/>
            <w:hideMark/>
          </w:tcPr>
          <w:p w14:paraId="364A69A0" w14:textId="77777777" w:rsidR="00FC0460" w:rsidRPr="00FC0460" w:rsidRDefault="00FC0460" w:rsidP="00FC0460">
            <w:pPr>
              <w:jc w:val="right"/>
            </w:pPr>
            <w:r w:rsidRPr="00FC0460">
              <w:t>#DIV/0!</w:t>
            </w:r>
          </w:p>
        </w:tc>
      </w:tr>
      <w:tr w:rsidR="00FC0460" w:rsidRPr="00FC0460" w14:paraId="54BF37F9" w14:textId="77777777" w:rsidTr="00770BC0">
        <w:trPr>
          <w:trHeight w:val="300"/>
          <w:jc w:val="center"/>
        </w:trPr>
        <w:tc>
          <w:tcPr>
            <w:tcW w:w="979" w:type="dxa"/>
            <w:noWrap/>
            <w:hideMark/>
          </w:tcPr>
          <w:p w14:paraId="5640489E" w14:textId="77777777" w:rsidR="00FC0460" w:rsidRPr="00FC0460" w:rsidRDefault="00FC0460" w:rsidP="00FC0460">
            <w:pPr>
              <w:jc w:val="both"/>
            </w:pPr>
            <w:r w:rsidRPr="00FC0460">
              <w:t xml:space="preserve"> 8471</w:t>
            </w:r>
          </w:p>
        </w:tc>
        <w:tc>
          <w:tcPr>
            <w:tcW w:w="5683" w:type="dxa"/>
            <w:noWrap/>
            <w:hideMark/>
          </w:tcPr>
          <w:p w14:paraId="7B2EAFC2" w14:textId="77777777" w:rsidR="00FC0460" w:rsidRPr="00FC0460" w:rsidRDefault="00FC0460" w:rsidP="00FC0460">
            <w:pPr>
              <w:jc w:val="both"/>
            </w:pPr>
            <w:r w:rsidRPr="00FC0460">
              <w:t xml:space="preserve"> Primljeni zajmovi od državnog proračuna</w:t>
            </w:r>
          </w:p>
        </w:tc>
        <w:tc>
          <w:tcPr>
            <w:tcW w:w="1159" w:type="dxa"/>
            <w:noWrap/>
            <w:hideMark/>
          </w:tcPr>
          <w:p w14:paraId="4919A7ED" w14:textId="77777777" w:rsidR="00FC0460" w:rsidRPr="00FC0460" w:rsidRDefault="00FC0460" w:rsidP="00FC0460">
            <w:pPr>
              <w:jc w:val="right"/>
            </w:pPr>
            <w:r w:rsidRPr="00FC0460">
              <w:t>0.00</w:t>
            </w:r>
          </w:p>
        </w:tc>
        <w:tc>
          <w:tcPr>
            <w:tcW w:w="1299" w:type="dxa"/>
            <w:noWrap/>
            <w:hideMark/>
          </w:tcPr>
          <w:p w14:paraId="784C1213" w14:textId="77777777" w:rsidR="00FC0460" w:rsidRPr="00FC0460" w:rsidRDefault="00FC0460" w:rsidP="00FC0460">
            <w:pPr>
              <w:jc w:val="right"/>
            </w:pPr>
            <w:r w:rsidRPr="00FC0460">
              <w:t>0.00</w:t>
            </w:r>
          </w:p>
        </w:tc>
        <w:tc>
          <w:tcPr>
            <w:tcW w:w="905" w:type="dxa"/>
            <w:noWrap/>
            <w:hideMark/>
          </w:tcPr>
          <w:p w14:paraId="195E6116" w14:textId="77777777" w:rsidR="00FC0460" w:rsidRPr="00FC0460" w:rsidRDefault="00FC0460" w:rsidP="00FC0460">
            <w:pPr>
              <w:jc w:val="right"/>
            </w:pPr>
            <w:r w:rsidRPr="00FC0460">
              <w:t>#DIV/0!</w:t>
            </w:r>
          </w:p>
        </w:tc>
      </w:tr>
      <w:tr w:rsidR="00FC0460" w:rsidRPr="00FC0460" w14:paraId="051C66B3" w14:textId="77777777" w:rsidTr="00770BC0">
        <w:trPr>
          <w:trHeight w:val="300"/>
          <w:jc w:val="center"/>
        </w:trPr>
        <w:tc>
          <w:tcPr>
            <w:tcW w:w="979" w:type="dxa"/>
            <w:noWrap/>
            <w:hideMark/>
          </w:tcPr>
          <w:p w14:paraId="46D32106" w14:textId="77777777" w:rsidR="00FC0460" w:rsidRPr="00FC0460" w:rsidRDefault="00FC0460" w:rsidP="00FC0460">
            <w:pPr>
              <w:jc w:val="both"/>
            </w:pPr>
            <w:r w:rsidRPr="00FC0460">
              <w:t xml:space="preserve"> 84711</w:t>
            </w:r>
          </w:p>
        </w:tc>
        <w:tc>
          <w:tcPr>
            <w:tcW w:w="5683" w:type="dxa"/>
            <w:noWrap/>
            <w:hideMark/>
          </w:tcPr>
          <w:p w14:paraId="2CA6CDA7" w14:textId="77777777" w:rsidR="00FC0460" w:rsidRPr="00FC0460" w:rsidRDefault="00FC0460" w:rsidP="00FC0460">
            <w:pPr>
              <w:jc w:val="both"/>
            </w:pPr>
            <w:r w:rsidRPr="00FC0460">
              <w:t xml:space="preserve"> Primljeni zajmovi od državnog proračuna-kratkoročni (beskamatni zajam)</w:t>
            </w:r>
          </w:p>
        </w:tc>
        <w:tc>
          <w:tcPr>
            <w:tcW w:w="1159" w:type="dxa"/>
            <w:noWrap/>
            <w:hideMark/>
          </w:tcPr>
          <w:p w14:paraId="162C5DC8" w14:textId="77777777" w:rsidR="00FC0460" w:rsidRPr="00FC0460" w:rsidRDefault="00FC0460" w:rsidP="00FC0460">
            <w:pPr>
              <w:jc w:val="right"/>
            </w:pPr>
            <w:r w:rsidRPr="00FC0460">
              <w:t>0.00</w:t>
            </w:r>
          </w:p>
        </w:tc>
        <w:tc>
          <w:tcPr>
            <w:tcW w:w="1299" w:type="dxa"/>
            <w:noWrap/>
            <w:hideMark/>
          </w:tcPr>
          <w:p w14:paraId="3F167A87" w14:textId="77777777" w:rsidR="00FC0460" w:rsidRPr="00FC0460" w:rsidRDefault="00FC0460" w:rsidP="00FC0460">
            <w:pPr>
              <w:jc w:val="right"/>
            </w:pPr>
            <w:r w:rsidRPr="00FC0460">
              <w:t>0.00</w:t>
            </w:r>
          </w:p>
        </w:tc>
        <w:tc>
          <w:tcPr>
            <w:tcW w:w="905" w:type="dxa"/>
            <w:noWrap/>
            <w:hideMark/>
          </w:tcPr>
          <w:p w14:paraId="5C6761B6" w14:textId="77777777" w:rsidR="00FC0460" w:rsidRPr="00FC0460" w:rsidRDefault="00FC0460" w:rsidP="00FC0460">
            <w:pPr>
              <w:jc w:val="right"/>
            </w:pPr>
            <w:r w:rsidRPr="00FC0460">
              <w:t>#DIV/0!</w:t>
            </w:r>
          </w:p>
        </w:tc>
      </w:tr>
      <w:tr w:rsidR="00FC0460" w:rsidRPr="00FC0460" w14:paraId="1B7E9409" w14:textId="77777777" w:rsidTr="00770BC0">
        <w:trPr>
          <w:trHeight w:val="300"/>
          <w:jc w:val="center"/>
        </w:trPr>
        <w:tc>
          <w:tcPr>
            <w:tcW w:w="979" w:type="dxa"/>
            <w:noWrap/>
            <w:hideMark/>
          </w:tcPr>
          <w:p w14:paraId="2D9CA3DD" w14:textId="77777777" w:rsidR="00FC0460" w:rsidRPr="00FC0460" w:rsidRDefault="00FC0460" w:rsidP="00FC0460">
            <w:pPr>
              <w:jc w:val="both"/>
            </w:pPr>
            <w:r w:rsidRPr="00FC0460">
              <w:t xml:space="preserve"> 84712</w:t>
            </w:r>
          </w:p>
        </w:tc>
        <w:tc>
          <w:tcPr>
            <w:tcW w:w="5683" w:type="dxa"/>
            <w:noWrap/>
            <w:hideMark/>
          </w:tcPr>
          <w:p w14:paraId="6D473005" w14:textId="77777777" w:rsidR="00FC0460" w:rsidRPr="00FC0460" w:rsidRDefault="00FC0460" w:rsidP="00FC0460">
            <w:pPr>
              <w:jc w:val="both"/>
            </w:pPr>
            <w:r w:rsidRPr="00FC0460">
              <w:t xml:space="preserve"> Primljeni zajmovi od državnog proračuna-dugoročni (beskamatni zajam)</w:t>
            </w:r>
          </w:p>
        </w:tc>
        <w:tc>
          <w:tcPr>
            <w:tcW w:w="1159" w:type="dxa"/>
            <w:noWrap/>
            <w:hideMark/>
          </w:tcPr>
          <w:p w14:paraId="5F0A2EBE" w14:textId="77777777" w:rsidR="00FC0460" w:rsidRPr="00FC0460" w:rsidRDefault="00FC0460" w:rsidP="00FC0460">
            <w:pPr>
              <w:jc w:val="right"/>
            </w:pPr>
            <w:r w:rsidRPr="00FC0460">
              <w:t>0.00</w:t>
            </w:r>
          </w:p>
        </w:tc>
        <w:tc>
          <w:tcPr>
            <w:tcW w:w="1299" w:type="dxa"/>
            <w:noWrap/>
            <w:hideMark/>
          </w:tcPr>
          <w:p w14:paraId="24B023D7" w14:textId="77777777" w:rsidR="00FC0460" w:rsidRPr="00FC0460" w:rsidRDefault="00FC0460" w:rsidP="00FC0460">
            <w:pPr>
              <w:jc w:val="right"/>
            </w:pPr>
            <w:r w:rsidRPr="00FC0460">
              <w:t>0.00</w:t>
            </w:r>
          </w:p>
        </w:tc>
        <w:tc>
          <w:tcPr>
            <w:tcW w:w="905" w:type="dxa"/>
            <w:noWrap/>
            <w:hideMark/>
          </w:tcPr>
          <w:p w14:paraId="145BA967" w14:textId="77777777" w:rsidR="00FC0460" w:rsidRPr="00FC0460" w:rsidRDefault="00FC0460" w:rsidP="00FC0460">
            <w:pPr>
              <w:jc w:val="right"/>
            </w:pPr>
            <w:r w:rsidRPr="00FC0460">
              <w:t>#DIV/0!</w:t>
            </w:r>
          </w:p>
        </w:tc>
      </w:tr>
      <w:tr w:rsidR="00FC0460" w:rsidRPr="00FC0460" w14:paraId="7F3FCA69" w14:textId="77777777" w:rsidTr="00770BC0">
        <w:trPr>
          <w:trHeight w:val="510"/>
          <w:jc w:val="center"/>
        </w:trPr>
        <w:tc>
          <w:tcPr>
            <w:tcW w:w="979" w:type="dxa"/>
            <w:noWrap/>
            <w:hideMark/>
          </w:tcPr>
          <w:p w14:paraId="6201D8E9" w14:textId="77777777" w:rsidR="00FC0460" w:rsidRPr="00FC0460" w:rsidRDefault="00FC0460" w:rsidP="00FC0460">
            <w:pPr>
              <w:jc w:val="both"/>
              <w:rPr>
                <w:b/>
                <w:bCs/>
              </w:rPr>
            </w:pPr>
            <w:r w:rsidRPr="00FC0460">
              <w:rPr>
                <w:b/>
                <w:bCs/>
              </w:rPr>
              <w:t xml:space="preserve"> 5</w:t>
            </w:r>
          </w:p>
        </w:tc>
        <w:tc>
          <w:tcPr>
            <w:tcW w:w="5683" w:type="dxa"/>
            <w:noWrap/>
            <w:hideMark/>
          </w:tcPr>
          <w:p w14:paraId="7BEB52F5" w14:textId="77777777" w:rsidR="00FC0460" w:rsidRPr="00FC0460" w:rsidRDefault="00FC0460" w:rsidP="00FC0460">
            <w:pPr>
              <w:jc w:val="both"/>
              <w:rPr>
                <w:b/>
                <w:bCs/>
              </w:rPr>
            </w:pPr>
            <w:r w:rsidRPr="00FC0460">
              <w:rPr>
                <w:b/>
                <w:bCs/>
              </w:rPr>
              <w:t xml:space="preserve"> IZDACI ZA FINANC. IMOVINU I OTPLATE ZAJMOVA</w:t>
            </w:r>
          </w:p>
        </w:tc>
        <w:tc>
          <w:tcPr>
            <w:tcW w:w="1159" w:type="dxa"/>
            <w:noWrap/>
            <w:hideMark/>
          </w:tcPr>
          <w:p w14:paraId="0DDA8BED" w14:textId="77777777" w:rsidR="00FC0460" w:rsidRPr="00FC0460" w:rsidRDefault="00FC0460" w:rsidP="00FC0460">
            <w:pPr>
              <w:jc w:val="right"/>
              <w:rPr>
                <w:b/>
                <w:bCs/>
              </w:rPr>
            </w:pPr>
            <w:r w:rsidRPr="00FC0460">
              <w:rPr>
                <w:b/>
                <w:bCs/>
              </w:rPr>
              <w:t>0.00</w:t>
            </w:r>
          </w:p>
        </w:tc>
        <w:tc>
          <w:tcPr>
            <w:tcW w:w="1299" w:type="dxa"/>
            <w:noWrap/>
            <w:hideMark/>
          </w:tcPr>
          <w:p w14:paraId="1436AD96" w14:textId="77777777" w:rsidR="00FC0460" w:rsidRPr="00FC0460" w:rsidRDefault="00FC0460" w:rsidP="00FC0460">
            <w:pPr>
              <w:jc w:val="right"/>
              <w:rPr>
                <w:b/>
                <w:bCs/>
              </w:rPr>
            </w:pPr>
            <w:r w:rsidRPr="00FC0460">
              <w:rPr>
                <w:b/>
                <w:bCs/>
              </w:rPr>
              <w:t>2,711,717.88</w:t>
            </w:r>
          </w:p>
        </w:tc>
        <w:tc>
          <w:tcPr>
            <w:tcW w:w="905" w:type="dxa"/>
            <w:noWrap/>
            <w:hideMark/>
          </w:tcPr>
          <w:p w14:paraId="10AE0699" w14:textId="77777777" w:rsidR="00FC0460" w:rsidRPr="00FC0460" w:rsidRDefault="00FC0460" w:rsidP="00FC0460">
            <w:pPr>
              <w:jc w:val="right"/>
              <w:rPr>
                <w:b/>
                <w:bCs/>
              </w:rPr>
            </w:pPr>
            <w:r w:rsidRPr="00FC0460">
              <w:rPr>
                <w:b/>
                <w:bCs/>
              </w:rPr>
              <w:t>#DIV/0!</w:t>
            </w:r>
          </w:p>
        </w:tc>
      </w:tr>
      <w:tr w:rsidR="00FC0460" w:rsidRPr="00FC0460" w14:paraId="059BBAEB" w14:textId="77777777" w:rsidTr="00770BC0">
        <w:trPr>
          <w:trHeight w:val="420"/>
          <w:jc w:val="center"/>
        </w:trPr>
        <w:tc>
          <w:tcPr>
            <w:tcW w:w="979" w:type="dxa"/>
            <w:noWrap/>
            <w:hideMark/>
          </w:tcPr>
          <w:p w14:paraId="4D450C24" w14:textId="77777777" w:rsidR="00FC0460" w:rsidRPr="00FC0460" w:rsidRDefault="00FC0460" w:rsidP="00FC0460">
            <w:pPr>
              <w:jc w:val="both"/>
              <w:rPr>
                <w:b/>
                <w:bCs/>
              </w:rPr>
            </w:pPr>
            <w:r w:rsidRPr="00FC0460">
              <w:rPr>
                <w:b/>
                <w:bCs/>
              </w:rPr>
              <w:t xml:space="preserve"> 51</w:t>
            </w:r>
          </w:p>
        </w:tc>
        <w:tc>
          <w:tcPr>
            <w:tcW w:w="5683" w:type="dxa"/>
            <w:noWrap/>
            <w:hideMark/>
          </w:tcPr>
          <w:p w14:paraId="6CEF8D6D" w14:textId="77777777" w:rsidR="00FC0460" w:rsidRPr="00FC0460" w:rsidRDefault="00FC0460" w:rsidP="00FC0460">
            <w:pPr>
              <w:jc w:val="both"/>
              <w:rPr>
                <w:b/>
                <w:bCs/>
              </w:rPr>
            </w:pPr>
            <w:r w:rsidRPr="00FC0460">
              <w:rPr>
                <w:b/>
                <w:bCs/>
              </w:rPr>
              <w:t xml:space="preserve"> IZDACI ZA DANE ZAJMOVE I DEPOZITE</w:t>
            </w:r>
          </w:p>
        </w:tc>
        <w:tc>
          <w:tcPr>
            <w:tcW w:w="1159" w:type="dxa"/>
            <w:noWrap/>
            <w:hideMark/>
          </w:tcPr>
          <w:p w14:paraId="3D119252" w14:textId="77777777" w:rsidR="00FC0460" w:rsidRPr="00FC0460" w:rsidRDefault="00FC0460" w:rsidP="00FC0460">
            <w:pPr>
              <w:jc w:val="right"/>
              <w:rPr>
                <w:b/>
                <w:bCs/>
              </w:rPr>
            </w:pPr>
            <w:r w:rsidRPr="00FC0460">
              <w:rPr>
                <w:b/>
                <w:bCs/>
              </w:rPr>
              <w:t>0.00</w:t>
            </w:r>
          </w:p>
        </w:tc>
        <w:tc>
          <w:tcPr>
            <w:tcW w:w="1299" w:type="dxa"/>
            <w:noWrap/>
            <w:hideMark/>
          </w:tcPr>
          <w:p w14:paraId="66273A37" w14:textId="77777777" w:rsidR="00FC0460" w:rsidRPr="00FC0460" w:rsidRDefault="00FC0460" w:rsidP="00FC0460">
            <w:pPr>
              <w:jc w:val="right"/>
              <w:rPr>
                <w:b/>
                <w:bCs/>
              </w:rPr>
            </w:pPr>
            <w:r w:rsidRPr="00FC0460">
              <w:rPr>
                <w:b/>
                <w:bCs/>
              </w:rPr>
              <w:t>2,689,598.97</w:t>
            </w:r>
          </w:p>
        </w:tc>
        <w:tc>
          <w:tcPr>
            <w:tcW w:w="905" w:type="dxa"/>
            <w:noWrap/>
            <w:hideMark/>
          </w:tcPr>
          <w:p w14:paraId="09F13570" w14:textId="77777777" w:rsidR="00FC0460" w:rsidRPr="00FC0460" w:rsidRDefault="00FC0460" w:rsidP="00FC0460">
            <w:pPr>
              <w:jc w:val="right"/>
            </w:pPr>
            <w:r w:rsidRPr="00FC0460">
              <w:t>#DIV/0!</w:t>
            </w:r>
          </w:p>
        </w:tc>
      </w:tr>
      <w:tr w:rsidR="00FC0460" w:rsidRPr="00FC0460" w14:paraId="141E1CB7" w14:textId="77777777" w:rsidTr="00770BC0">
        <w:trPr>
          <w:trHeight w:val="480"/>
          <w:jc w:val="center"/>
        </w:trPr>
        <w:tc>
          <w:tcPr>
            <w:tcW w:w="979" w:type="dxa"/>
            <w:noWrap/>
            <w:hideMark/>
          </w:tcPr>
          <w:p w14:paraId="425E89CF" w14:textId="77777777" w:rsidR="00FC0460" w:rsidRPr="00FC0460" w:rsidRDefault="00FC0460" w:rsidP="00FC0460">
            <w:pPr>
              <w:jc w:val="both"/>
              <w:rPr>
                <w:b/>
                <w:bCs/>
              </w:rPr>
            </w:pPr>
            <w:r w:rsidRPr="00FC0460">
              <w:rPr>
                <w:b/>
                <w:bCs/>
              </w:rPr>
              <w:t xml:space="preserve"> 518</w:t>
            </w:r>
          </w:p>
        </w:tc>
        <w:tc>
          <w:tcPr>
            <w:tcW w:w="5683" w:type="dxa"/>
            <w:hideMark/>
          </w:tcPr>
          <w:p w14:paraId="3FD9AC21" w14:textId="77777777" w:rsidR="00FC0460" w:rsidRPr="00FC0460" w:rsidRDefault="00FC0460" w:rsidP="00FC0460">
            <w:pPr>
              <w:jc w:val="both"/>
              <w:rPr>
                <w:b/>
                <w:bCs/>
              </w:rPr>
            </w:pPr>
            <w:r w:rsidRPr="00FC0460">
              <w:rPr>
                <w:b/>
                <w:bCs/>
              </w:rPr>
              <w:t xml:space="preserve"> IZDACI ZA DEPOZITE I JAMČEVNE POLOGE</w:t>
            </w:r>
          </w:p>
        </w:tc>
        <w:tc>
          <w:tcPr>
            <w:tcW w:w="1159" w:type="dxa"/>
            <w:noWrap/>
            <w:hideMark/>
          </w:tcPr>
          <w:p w14:paraId="1CAD5757" w14:textId="77777777" w:rsidR="00FC0460" w:rsidRPr="00FC0460" w:rsidRDefault="00FC0460" w:rsidP="00FC0460">
            <w:pPr>
              <w:jc w:val="right"/>
              <w:rPr>
                <w:b/>
                <w:bCs/>
              </w:rPr>
            </w:pPr>
            <w:r w:rsidRPr="00FC0460">
              <w:rPr>
                <w:b/>
                <w:bCs/>
              </w:rPr>
              <w:t>0.00</w:t>
            </w:r>
          </w:p>
        </w:tc>
        <w:tc>
          <w:tcPr>
            <w:tcW w:w="1299" w:type="dxa"/>
            <w:noWrap/>
            <w:hideMark/>
          </w:tcPr>
          <w:p w14:paraId="40FC66EB" w14:textId="77777777" w:rsidR="00FC0460" w:rsidRPr="00FC0460" w:rsidRDefault="00FC0460" w:rsidP="00FC0460">
            <w:pPr>
              <w:jc w:val="right"/>
              <w:rPr>
                <w:b/>
                <w:bCs/>
              </w:rPr>
            </w:pPr>
            <w:r w:rsidRPr="00FC0460">
              <w:rPr>
                <w:b/>
                <w:bCs/>
              </w:rPr>
              <w:t>2,689,598.97</w:t>
            </w:r>
          </w:p>
        </w:tc>
        <w:tc>
          <w:tcPr>
            <w:tcW w:w="905" w:type="dxa"/>
            <w:noWrap/>
            <w:hideMark/>
          </w:tcPr>
          <w:p w14:paraId="2E0515B2" w14:textId="77777777" w:rsidR="00FC0460" w:rsidRPr="00FC0460" w:rsidRDefault="00FC0460" w:rsidP="00FC0460">
            <w:pPr>
              <w:jc w:val="right"/>
            </w:pPr>
            <w:r w:rsidRPr="00FC0460">
              <w:t>#DIV/0!</w:t>
            </w:r>
          </w:p>
        </w:tc>
      </w:tr>
      <w:tr w:rsidR="00FC0460" w:rsidRPr="00FC0460" w14:paraId="39369D9A" w14:textId="77777777" w:rsidTr="00770BC0">
        <w:trPr>
          <w:trHeight w:val="300"/>
          <w:jc w:val="center"/>
        </w:trPr>
        <w:tc>
          <w:tcPr>
            <w:tcW w:w="979" w:type="dxa"/>
            <w:noWrap/>
            <w:hideMark/>
          </w:tcPr>
          <w:p w14:paraId="62406428" w14:textId="77777777" w:rsidR="00FC0460" w:rsidRPr="00FC0460" w:rsidRDefault="00FC0460" w:rsidP="00FC0460">
            <w:pPr>
              <w:jc w:val="both"/>
            </w:pPr>
            <w:r w:rsidRPr="00FC0460">
              <w:t xml:space="preserve"> 5181</w:t>
            </w:r>
          </w:p>
        </w:tc>
        <w:tc>
          <w:tcPr>
            <w:tcW w:w="5683" w:type="dxa"/>
            <w:noWrap/>
            <w:hideMark/>
          </w:tcPr>
          <w:p w14:paraId="5B4F3DE7" w14:textId="77777777" w:rsidR="00FC0460" w:rsidRPr="00FC0460" w:rsidRDefault="00FC0460" w:rsidP="00FC0460">
            <w:pPr>
              <w:jc w:val="both"/>
            </w:pPr>
            <w:r w:rsidRPr="00FC0460">
              <w:t xml:space="preserve"> Izdaci za depozite u kreditnim i ostalim financijskim institucijama- tuzemni</w:t>
            </w:r>
          </w:p>
        </w:tc>
        <w:tc>
          <w:tcPr>
            <w:tcW w:w="1159" w:type="dxa"/>
            <w:noWrap/>
            <w:hideMark/>
          </w:tcPr>
          <w:p w14:paraId="0A06ABED" w14:textId="77777777" w:rsidR="00FC0460" w:rsidRPr="00FC0460" w:rsidRDefault="00FC0460" w:rsidP="00FC0460">
            <w:pPr>
              <w:jc w:val="right"/>
            </w:pPr>
            <w:r w:rsidRPr="00FC0460">
              <w:t>0.00</w:t>
            </w:r>
          </w:p>
        </w:tc>
        <w:tc>
          <w:tcPr>
            <w:tcW w:w="1299" w:type="dxa"/>
            <w:noWrap/>
            <w:hideMark/>
          </w:tcPr>
          <w:p w14:paraId="3CFE50E1" w14:textId="77777777" w:rsidR="00FC0460" w:rsidRPr="00FC0460" w:rsidRDefault="00FC0460" w:rsidP="00FC0460">
            <w:pPr>
              <w:jc w:val="right"/>
            </w:pPr>
            <w:r w:rsidRPr="00FC0460">
              <w:t>2,689,598.97</w:t>
            </w:r>
          </w:p>
        </w:tc>
        <w:tc>
          <w:tcPr>
            <w:tcW w:w="905" w:type="dxa"/>
            <w:noWrap/>
            <w:hideMark/>
          </w:tcPr>
          <w:p w14:paraId="0371A0E8" w14:textId="77777777" w:rsidR="00FC0460" w:rsidRPr="00FC0460" w:rsidRDefault="00FC0460" w:rsidP="00FC0460">
            <w:pPr>
              <w:jc w:val="right"/>
            </w:pPr>
            <w:r w:rsidRPr="00FC0460">
              <w:t>#DIV/0!</w:t>
            </w:r>
          </w:p>
        </w:tc>
      </w:tr>
      <w:tr w:rsidR="00FC0460" w:rsidRPr="00FC0460" w14:paraId="10DE5672" w14:textId="77777777" w:rsidTr="00770BC0">
        <w:trPr>
          <w:trHeight w:val="540"/>
          <w:jc w:val="center"/>
        </w:trPr>
        <w:tc>
          <w:tcPr>
            <w:tcW w:w="979" w:type="dxa"/>
            <w:noWrap/>
            <w:hideMark/>
          </w:tcPr>
          <w:p w14:paraId="7F48F50F" w14:textId="77777777" w:rsidR="00FC0460" w:rsidRPr="00FC0460" w:rsidRDefault="00FC0460" w:rsidP="00FC0460">
            <w:pPr>
              <w:jc w:val="both"/>
              <w:rPr>
                <w:b/>
                <w:bCs/>
              </w:rPr>
            </w:pPr>
            <w:r w:rsidRPr="00FC0460">
              <w:rPr>
                <w:b/>
                <w:bCs/>
              </w:rPr>
              <w:t xml:space="preserve"> 54</w:t>
            </w:r>
          </w:p>
        </w:tc>
        <w:tc>
          <w:tcPr>
            <w:tcW w:w="5683" w:type="dxa"/>
            <w:hideMark/>
          </w:tcPr>
          <w:p w14:paraId="2CEE31AB" w14:textId="77777777" w:rsidR="00FC0460" w:rsidRPr="00FC0460" w:rsidRDefault="00FC0460" w:rsidP="00FC0460">
            <w:pPr>
              <w:jc w:val="both"/>
              <w:rPr>
                <w:b/>
                <w:bCs/>
              </w:rPr>
            </w:pPr>
            <w:r w:rsidRPr="00FC0460">
              <w:rPr>
                <w:b/>
                <w:bCs/>
              </w:rPr>
              <w:t xml:space="preserve"> IZDACI ZA OTPLATU GLAVNICE PRIMLJENIH KREDITA I ZAJMOVA</w:t>
            </w:r>
          </w:p>
        </w:tc>
        <w:tc>
          <w:tcPr>
            <w:tcW w:w="1159" w:type="dxa"/>
            <w:noWrap/>
            <w:hideMark/>
          </w:tcPr>
          <w:p w14:paraId="48F43248" w14:textId="77777777" w:rsidR="00FC0460" w:rsidRPr="00FC0460" w:rsidRDefault="00FC0460" w:rsidP="00FC0460">
            <w:pPr>
              <w:jc w:val="right"/>
              <w:rPr>
                <w:b/>
                <w:bCs/>
              </w:rPr>
            </w:pPr>
            <w:r w:rsidRPr="00FC0460">
              <w:rPr>
                <w:b/>
                <w:bCs/>
              </w:rPr>
              <w:t>0.00</w:t>
            </w:r>
          </w:p>
        </w:tc>
        <w:tc>
          <w:tcPr>
            <w:tcW w:w="1299" w:type="dxa"/>
            <w:noWrap/>
            <w:hideMark/>
          </w:tcPr>
          <w:p w14:paraId="5B39C0BB" w14:textId="77777777" w:rsidR="00FC0460" w:rsidRPr="00FC0460" w:rsidRDefault="00FC0460" w:rsidP="00FC0460">
            <w:pPr>
              <w:jc w:val="right"/>
              <w:rPr>
                <w:b/>
                <w:bCs/>
              </w:rPr>
            </w:pPr>
            <w:r w:rsidRPr="00FC0460">
              <w:rPr>
                <w:b/>
                <w:bCs/>
              </w:rPr>
              <w:t>22,118.91</w:t>
            </w:r>
          </w:p>
        </w:tc>
        <w:tc>
          <w:tcPr>
            <w:tcW w:w="905" w:type="dxa"/>
            <w:noWrap/>
            <w:hideMark/>
          </w:tcPr>
          <w:p w14:paraId="51A3B833" w14:textId="77777777" w:rsidR="00FC0460" w:rsidRPr="00FC0460" w:rsidRDefault="00FC0460" w:rsidP="00FC0460">
            <w:pPr>
              <w:jc w:val="right"/>
            </w:pPr>
            <w:r w:rsidRPr="00FC0460">
              <w:t>#DIV/0!</w:t>
            </w:r>
          </w:p>
        </w:tc>
      </w:tr>
      <w:tr w:rsidR="00FC0460" w:rsidRPr="00FC0460" w14:paraId="4E82982B" w14:textId="77777777" w:rsidTr="00770BC0">
        <w:trPr>
          <w:trHeight w:val="540"/>
          <w:jc w:val="center"/>
        </w:trPr>
        <w:tc>
          <w:tcPr>
            <w:tcW w:w="979" w:type="dxa"/>
            <w:hideMark/>
          </w:tcPr>
          <w:p w14:paraId="09336840" w14:textId="77777777" w:rsidR="00FC0460" w:rsidRPr="00FC0460" w:rsidRDefault="00FC0460" w:rsidP="00B9127D">
            <w:pPr>
              <w:jc w:val="center"/>
            </w:pPr>
            <w:r w:rsidRPr="00FC0460">
              <w:lastRenderedPageBreak/>
              <w:t>Račun</w:t>
            </w:r>
          </w:p>
        </w:tc>
        <w:tc>
          <w:tcPr>
            <w:tcW w:w="5683" w:type="dxa"/>
            <w:hideMark/>
          </w:tcPr>
          <w:p w14:paraId="14332589" w14:textId="77777777" w:rsidR="00FC0460" w:rsidRPr="00FC0460" w:rsidRDefault="00FC0460" w:rsidP="00B9127D">
            <w:pPr>
              <w:jc w:val="center"/>
            </w:pPr>
            <w:r w:rsidRPr="00FC0460">
              <w:t>O P I S  (naziv)</w:t>
            </w:r>
          </w:p>
        </w:tc>
        <w:tc>
          <w:tcPr>
            <w:tcW w:w="1159" w:type="dxa"/>
            <w:hideMark/>
          </w:tcPr>
          <w:p w14:paraId="0933BAC9" w14:textId="77777777" w:rsidR="00FC0460" w:rsidRPr="00FC0460" w:rsidRDefault="00FC0460" w:rsidP="00B9127D">
            <w:pPr>
              <w:jc w:val="center"/>
            </w:pPr>
            <w:r w:rsidRPr="00FC0460">
              <w:t>Izvršeno 2020.god.</w:t>
            </w:r>
          </w:p>
        </w:tc>
        <w:tc>
          <w:tcPr>
            <w:tcW w:w="1299" w:type="dxa"/>
            <w:hideMark/>
          </w:tcPr>
          <w:p w14:paraId="20916579" w14:textId="77777777" w:rsidR="00FC0460" w:rsidRPr="00FC0460" w:rsidRDefault="00FC0460" w:rsidP="00B9127D">
            <w:pPr>
              <w:jc w:val="center"/>
            </w:pPr>
            <w:r w:rsidRPr="00FC0460">
              <w:t>Izvršeno 2021.god.</w:t>
            </w:r>
          </w:p>
        </w:tc>
        <w:tc>
          <w:tcPr>
            <w:tcW w:w="905" w:type="dxa"/>
            <w:hideMark/>
          </w:tcPr>
          <w:p w14:paraId="04EE8C22" w14:textId="77777777" w:rsidR="00FC0460" w:rsidRPr="00FC0460" w:rsidRDefault="00FC0460" w:rsidP="00B9127D">
            <w:pPr>
              <w:jc w:val="center"/>
            </w:pPr>
            <w:r w:rsidRPr="00FC0460">
              <w:t>Indeks</w:t>
            </w:r>
            <w:r w:rsidRPr="00FC0460">
              <w:br/>
              <w:t>4/3</w:t>
            </w:r>
          </w:p>
        </w:tc>
      </w:tr>
      <w:tr w:rsidR="00FC0460" w:rsidRPr="00FC0460" w14:paraId="6295C819" w14:textId="77777777" w:rsidTr="00770BC0">
        <w:trPr>
          <w:trHeight w:val="225"/>
          <w:jc w:val="center"/>
        </w:trPr>
        <w:tc>
          <w:tcPr>
            <w:tcW w:w="979" w:type="dxa"/>
            <w:hideMark/>
          </w:tcPr>
          <w:p w14:paraId="03147CB8" w14:textId="77777777" w:rsidR="00FC0460" w:rsidRPr="00FC0460" w:rsidRDefault="00FC0460" w:rsidP="00B9127D">
            <w:pPr>
              <w:jc w:val="center"/>
            </w:pPr>
            <w:r w:rsidRPr="00FC0460">
              <w:t>1</w:t>
            </w:r>
          </w:p>
        </w:tc>
        <w:tc>
          <w:tcPr>
            <w:tcW w:w="5683" w:type="dxa"/>
            <w:hideMark/>
          </w:tcPr>
          <w:p w14:paraId="4401632E" w14:textId="77777777" w:rsidR="00FC0460" w:rsidRPr="00FC0460" w:rsidRDefault="00FC0460" w:rsidP="00B9127D">
            <w:pPr>
              <w:jc w:val="center"/>
            </w:pPr>
            <w:r w:rsidRPr="00FC0460">
              <w:t>2</w:t>
            </w:r>
          </w:p>
        </w:tc>
        <w:tc>
          <w:tcPr>
            <w:tcW w:w="1159" w:type="dxa"/>
            <w:hideMark/>
          </w:tcPr>
          <w:p w14:paraId="0446A85E" w14:textId="77777777" w:rsidR="00FC0460" w:rsidRPr="00FC0460" w:rsidRDefault="00FC0460" w:rsidP="00B9127D">
            <w:pPr>
              <w:jc w:val="center"/>
            </w:pPr>
            <w:r w:rsidRPr="00FC0460">
              <w:t>3.00</w:t>
            </w:r>
          </w:p>
        </w:tc>
        <w:tc>
          <w:tcPr>
            <w:tcW w:w="1299" w:type="dxa"/>
            <w:hideMark/>
          </w:tcPr>
          <w:p w14:paraId="25B5E1A9" w14:textId="77777777" w:rsidR="00FC0460" w:rsidRPr="00FC0460" w:rsidRDefault="00FC0460" w:rsidP="00B9127D">
            <w:pPr>
              <w:jc w:val="center"/>
            </w:pPr>
            <w:r w:rsidRPr="00FC0460">
              <w:t>4</w:t>
            </w:r>
          </w:p>
        </w:tc>
        <w:tc>
          <w:tcPr>
            <w:tcW w:w="905" w:type="dxa"/>
            <w:hideMark/>
          </w:tcPr>
          <w:p w14:paraId="4D9EDD1F" w14:textId="77777777" w:rsidR="00FC0460" w:rsidRPr="00FC0460" w:rsidRDefault="00FC0460" w:rsidP="00B9127D">
            <w:pPr>
              <w:jc w:val="center"/>
            </w:pPr>
            <w:r w:rsidRPr="00FC0460">
              <w:t>5</w:t>
            </w:r>
          </w:p>
        </w:tc>
      </w:tr>
      <w:tr w:rsidR="00FC0460" w:rsidRPr="00FC0460" w14:paraId="27E9E158" w14:textId="77777777" w:rsidTr="00770BC0">
        <w:trPr>
          <w:trHeight w:val="480"/>
          <w:jc w:val="center"/>
        </w:trPr>
        <w:tc>
          <w:tcPr>
            <w:tcW w:w="979" w:type="dxa"/>
            <w:noWrap/>
            <w:hideMark/>
          </w:tcPr>
          <w:p w14:paraId="3CA705B1" w14:textId="77777777" w:rsidR="00FC0460" w:rsidRPr="00FC0460" w:rsidRDefault="00FC0460" w:rsidP="00FC0460">
            <w:pPr>
              <w:jc w:val="both"/>
              <w:rPr>
                <w:b/>
                <w:bCs/>
              </w:rPr>
            </w:pPr>
            <w:r w:rsidRPr="00FC0460">
              <w:rPr>
                <w:b/>
                <w:bCs/>
              </w:rPr>
              <w:t xml:space="preserve"> 542</w:t>
            </w:r>
          </w:p>
        </w:tc>
        <w:tc>
          <w:tcPr>
            <w:tcW w:w="5683" w:type="dxa"/>
            <w:hideMark/>
          </w:tcPr>
          <w:p w14:paraId="6E922C91" w14:textId="77777777" w:rsidR="00FC0460" w:rsidRPr="00FC0460" w:rsidRDefault="00FC0460" w:rsidP="00FC0460">
            <w:pPr>
              <w:jc w:val="both"/>
              <w:rPr>
                <w:b/>
                <w:bCs/>
              </w:rPr>
            </w:pPr>
            <w:r w:rsidRPr="00FC0460">
              <w:rPr>
                <w:b/>
                <w:bCs/>
              </w:rPr>
              <w:t xml:space="preserve"> OTPLATA GLAVNICE PRIMLJENIH KREDITA I ZAJMOVA OD </w:t>
            </w:r>
            <w:r w:rsidRPr="00FC0460">
              <w:rPr>
                <w:b/>
                <w:bCs/>
              </w:rPr>
              <w:br/>
              <w:t xml:space="preserve"> KREDTINIH I OSTALIH FIN.INSTITUCIJA U JAVNOM SEKTORU</w:t>
            </w:r>
          </w:p>
        </w:tc>
        <w:tc>
          <w:tcPr>
            <w:tcW w:w="1159" w:type="dxa"/>
            <w:noWrap/>
            <w:hideMark/>
          </w:tcPr>
          <w:p w14:paraId="78C4ABA3" w14:textId="77777777" w:rsidR="00FC0460" w:rsidRPr="00FC0460" w:rsidRDefault="00FC0460" w:rsidP="00FC0460">
            <w:pPr>
              <w:jc w:val="right"/>
              <w:rPr>
                <w:b/>
                <w:bCs/>
              </w:rPr>
            </w:pPr>
            <w:r w:rsidRPr="00FC0460">
              <w:rPr>
                <w:b/>
                <w:bCs/>
              </w:rPr>
              <w:t>0.00</w:t>
            </w:r>
          </w:p>
        </w:tc>
        <w:tc>
          <w:tcPr>
            <w:tcW w:w="1299" w:type="dxa"/>
            <w:noWrap/>
            <w:hideMark/>
          </w:tcPr>
          <w:p w14:paraId="2BF97AE3" w14:textId="77777777" w:rsidR="00FC0460" w:rsidRPr="00FC0460" w:rsidRDefault="00FC0460" w:rsidP="00FC0460">
            <w:pPr>
              <w:jc w:val="right"/>
              <w:rPr>
                <w:b/>
                <w:bCs/>
              </w:rPr>
            </w:pPr>
            <w:r w:rsidRPr="00FC0460">
              <w:rPr>
                <w:b/>
                <w:bCs/>
              </w:rPr>
              <w:t>0.00</w:t>
            </w:r>
          </w:p>
        </w:tc>
        <w:tc>
          <w:tcPr>
            <w:tcW w:w="905" w:type="dxa"/>
            <w:noWrap/>
            <w:hideMark/>
          </w:tcPr>
          <w:p w14:paraId="1CEC14E2" w14:textId="77777777" w:rsidR="00FC0460" w:rsidRPr="00FC0460" w:rsidRDefault="00FC0460" w:rsidP="00FC0460">
            <w:pPr>
              <w:jc w:val="right"/>
            </w:pPr>
            <w:r w:rsidRPr="00FC0460">
              <w:t>#DIV/0!</w:t>
            </w:r>
          </w:p>
        </w:tc>
      </w:tr>
      <w:tr w:rsidR="00FC0460" w:rsidRPr="00FC0460" w14:paraId="70CEFBF2" w14:textId="77777777" w:rsidTr="00770BC0">
        <w:trPr>
          <w:trHeight w:val="300"/>
          <w:jc w:val="center"/>
        </w:trPr>
        <w:tc>
          <w:tcPr>
            <w:tcW w:w="979" w:type="dxa"/>
            <w:noWrap/>
            <w:hideMark/>
          </w:tcPr>
          <w:p w14:paraId="5276AC22" w14:textId="77777777" w:rsidR="00FC0460" w:rsidRPr="00FC0460" w:rsidRDefault="00FC0460" w:rsidP="00FC0460">
            <w:pPr>
              <w:jc w:val="both"/>
            </w:pPr>
            <w:r w:rsidRPr="00FC0460">
              <w:t xml:space="preserve"> 5422</w:t>
            </w:r>
          </w:p>
        </w:tc>
        <w:tc>
          <w:tcPr>
            <w:tcW w:w="5683" w:type="dxa"/>
            <w:noWrap/>
            <w:hideMark/>
          </w:tcPr>
          <w:p w14:paraId="2DB672EA" w14:textId="77777777" w:rsidR="00FC0460" w:rsidRPr="00FC0460" w:rsidRDefault="00FC0460" w:rsidP="00FC0460">
            <w:pPr>
              <w:jc w:val="both"/>
            </w:pPr>
            <w:r w:rsidRPr="00FC0460">
              <w:t xml:space="preserve"> Otplata glavnice primljenih kredita od kreditnih institucija u javnom sektoru</w:t>
            </w:r>
          </w:p>
        </w:tc>
        <w:tc>
          <w:tcPr>
            <w:tcW w:w="1159" w:type="dxa"/>
            <w:noWrap/>
            <w:hideMark/>
          </w:tcPr>
          <w:p w14:paraId="4B633753" w14:textId="77777777" w:rsidR="00FC0460" w:rsidRPr="00FC0460" w:rsidRDefault="00FC0460" w:rsidP="00FC0460">
            <w:pPr>
              <w:jc w:val="right"/>
            </w:pPr>
            <w:r w:rsidRPr="00FC0460">
              <w:t>0.00</w:t>
            </w:r>
          </w:p>
        </w:tc>
        <w:tc>
          <w:tcPr>
            <w:tcW w:w="1299" w:type="dxa"/>
            <w:noWrap/>
            <w:hideMark/>
          </w:tcPr>
          <w:p w14:paraId="384E4D76" w14:textId="77777777" w:rsidR="00FC0460" w:rsidRPr="00FC0460" w:rsidRDefault="00FC0460" w:rsidP="00FC0460">
            <w:pPr>
              <w:jc w:val="right"/>
            </w:pPr>
            <w:r w:rsidRPr="00FC0460">
              <w:t>0.00</w:t>
            </w:r>
          </w:p>
        </w:tc>
        <w:tc>
          <w:tcPr>
            <w:tcW w:w="905" w:type="dxa"/>
            <w:noWrap/>
            <w:hideMark/>
          </w:tcPr>
          <w:p w14:paraId="2EFE6755" w14:textId="77777777" w:rsidR="00FC0460" w:rsidRPr="00FC0460" w:rsidRDefault="00FC0460" w:rsidP="00FC0460">
            <w:pPr>
              <w:jc w:val="right"/>
            </w:pPr>
            <w:r w:rsidRPr="00FC0460">
              <w:t>#DIV/0!</w:t>
            </w:r>
          </w:p>
        </w:tc>
      </w:tr>
      <w:tr w:rsidR="00FC0460" w:rsidRPr="00FC0460" w14:paraId="676ABEB0" w14:textId="77777777" w:rsidTr="00770BC0">
        <w:trPr>
          <w:trHeight w:val="480"/>
          <w:jc w:val="center"/>
        </w:trPr>
        <w:tc>
          <w:tcPr>
            <w:tcW w:w="979" w:type="dxa"/>
            <w:noWrap/>
            <w:hideMark/>
          </w:tcPr>
          <w:p w14:paraId="4FA46B79" w14:textId="77777777" w:rsidR="00FC0460" w:rsidRPr="00FC0460" w:rsidRDefault="00FC0460" w:rsidP="00FC0460">
            <w:pPr>
              <w:jc w:val="both"/>
              <w:rPr>
                <w:b/>
                <w:bCs/>
              </w:rPr>
            </w:pPr>
            <w:r w:rsidRPr="00FC0460">
              <w:rPr>
                <w:b/>
                <w:bCs/>
              </w:rPr>
              <w:t xml:space="preserve"> 547</w:t>
            </w:r>
          </w:p>
        </w:tc>
        <w:tc>
          <w:tcPr>
            <w:tcW w:w="5683" w:type="dxa"/>
            <w:hideMark/>
          </w:tcPr>
          <w:p w14:paraId="71BBE4D5" w14:textId="77777777" w:rsidR="00FC0460" w:rsidRPr="00FC0460" w:rsidRDefault="00FC0460" w:rsidP="00FC0460">
            <w:pPr>
              <w:jc w:val="both"/>
              <w:rPr>
                <w:b/>
                <w:bCs/>
              </w:rPr>
            </w:pPr>
            <w:r w:rsidRPr="00FC0460">
              <w:rPr>
                <w:b/>
                <w:bCs/>
              </w:rPr>
              <w:t xml:space="preserve"> OTPLATA GLAVNICE PRIMLJENIH  ZAJMOVA OD </w:t>
            </w:r>
            <w:r w:rsidRPr="00FC0460">
              <w:rPr>
                <w:b/>
                <w:bCs/>
              </w:rPr>
              <w:br/>
              <w:t xml:space="preserve"> DRUGIH RAZINA VLASTI</w:t>
            </w:r>
          </w:p>
        </w:tc>
        <w:tc>
          <w:tcPr>
            <w:tcW w:w="1159" w:type="dxa"/>
            <w:noWrap/>
            <w:hideMark/>
          </w:tcPr>
          <w:p w14:paraId="5046C473" w14:textId="77777777" w:rsidR="00FC0460" w:rsidRPr="00FC0460" w:rsidRDefault="00FC0460" w:rsidP="00FC0460">
            <w:pPr>
              <w:jc w:val="right"/>
              <w:rPr>
                <w:b/>
                <w:bCs/>
              </w:rPr>
            </w:pPr>
            <w:r w:rsidRPr="00FC0460">
              <w:rPr>
                <w:b/>
                <w:bCs/>
              </w:rPr>
              <w:t>0.00</w:t>
            </w:r>
          </w:p>
        </w:tc>
        <w:tc>
          <w:tcPr>
            <w:tcW w:w="1299" w:type="dxa"/>
            <w:noWrap/>
            <w:hideMark/>
          </w:tcPr>
          <w:p w14:paraId="45EB6065" w14:textId="77777777" w:rsidR="00FC0460" w:rsidRPr="00FC0460" w:rsidRDefault="00FC0460" w:rsidP="00FC0460">
            <w:pPr>
              <w:jc w:val="right"/>
              <w:rPr>
                <w:b/>
                <w:bCs/>
              </w:rPr>
            </w:pPr>
            <w:r w:rsidRPr="00FC0460">
              <w:rPr>
                <w:b/>
                <w:bCs/>
              </w:rPr>
              <w:t>22,118.91</w:t>
            </w:r>
          </w:p>
        </w:tc>
        <w:tc>
          <w:tcPr>
            <w:tcW w:w="905" w:type="dxa"/>
            <w:noWrap/>
            <w:hideMark/>
          </w:tcPr>
          <w:p w14:paraId="71DDDCC1" w14:textId="77777777" w:rsidR="00FC0460" w:rsidRPr="00FC0460" w:rsidRDefault="00FC0460" w:rsidP="00FC0460">
            <w:pPr>
              <w:jc w:val="right"/>
            </w:pPr>
            <w:r w:rsidRPr="00FC0460">
              <w:t>#DIV/0!</w:t>
            </w:r>
          </w:p>
        </w:tc>
      </w:tr>
      <w:tr w:rsidR="00FC0460" w:rsidRPr="00FC0460" w14:paraId="5DCC460D" w14:textId="77777777" w:rsidTr="00770BC0">
        <w:trPr>
          <w:trHeight w:val="300"/>
          <w:jc w:val="center"/>
        </w:trPr>
        <w:tc>
          <w:tcPr>
            <w:tcW w:w="979" w:type="dxa"/>
            <w:noWrap/>
            <w:hideMark/>
          </w:tcPr>
          <w:p w14:paraId="05225968" w14:textId="77777777" w:rsidR="00FC0460" w:rsidRPr="00FC0460" w:rsidRDefault="00FC0460" w:rsidP="00FC0460">
            <w:pPr>
              <w:jc w:val="both"/>
            </w:pPr>
            <w:r w:rsidRPr="00FC0460">
              <w:t xml:space="preserve"> 5471</w:t>
            </w:r>
          </w:p>
        </w:tc>
        <w:tc>
          <w:tcPr>
            <w:tcW w:w="5683" w:type="dxa"/>
            <w:noWrap/>
            <w:hideMark/>
          </w:tcPr>
          <w:p w14:paraId="11CC9ABD" w14:textId="77777777" w:rsidR="00FC0460" w:rsidRPr="00FC0460" w:rsidRDefault="00FC0460" w:rsidP="00FC0460">
            <w:pPr>
              <w:jc w:val="both"/>
            </w:pPr>
            <w:r w:rsidRPr="00FC0460">
              <w:t xml:space="preserve"> Otplata glavnice primljenih zajmova od državnog proračuna</w:t>
            </w:r>
          </w:p>
        </w:tc>
        <w:tc>
          <w:tcPr>
            <w:tcW w:w="1159" w:type="dxa"/>
            <w:noWrap/>
            <w:hideMark/>
          </w:tcPr>
          <w:p w14:paraId="715901B9" w14:textId="77777777" w:rsidR="00FC0460" w:rsidRPr="00FC0460" w:rsidRDefault="00FC0460" w:rsidP="00FC0460">
            <w:pPr>
              <w:jc w:val="right"/>
            </w:pPr>
            <w:r w:rsidRPr="00FC0460">
              <w:t>0.00</w:t>
            </w:r>
          </w:p>
        </w:tc>
        <w:tc>
          <w:tcPr>
            <w:tcW w:w="1299" w:type="dxa"/>
            <w:noWrap/>
            <w:hideMark/>
          </w:tcPr>
          <w:p w14:paraId="7EA417D4" w14:textId="77777777" w:rsidR="00FC0460" w:rsidRPr="00FC0460" w:rsidRDefault="00FC0460" w:rsidP="00FC0460">
            <w:pPr>
              <w:jc w:val="right"/>
            </w:pPr>
            <w:r w:rsidRPr="00FC0460">
              <w:t>22,118.91</w:t>
            </w:r>
          </w:p>
        </w:tc>
        <w:tc>
          <w:tcPr>
            <w:tcW w:w="905" w:type="dxa"/>
            <w:noWrap/>
            <w:hideMark/>
          </w:tcPr>
          <w:p w14:paraId="78332982" w14:textId="77777777" w:rsidR="00FC0460" w:rsidRPr="00FC0460" w:rsidRDefault="00FC0460" w:rsidP="00FC0460">
            <w:pPr>
              <w:jc w:val="right"/>
            </w:pPr>
            <w:r w:rsidRPr="00FC0460">
              <w:t>#DIV/0!</w:t>
            </w:r>
          </w:p>
        </w:tc>
      </w:tr>
      <w:tr w:rsidR="00FC0460" w:rsidRPr="00FC0460" w14:paraId="183B28CD" w14:textId="77777777" w:rsidTr="00770BC0">
        <w:trPr>
          <w:trHeight w:val="510"/>
          <w:jc w:val="center"/>
        </w:trPr>
        <w:tc>
          <w:tcPr>
            <w:tcW w:w="979" w:type="dxa"/>
            <w:noWrap/>
            <w:hideMark/>
          </w:tcPr>
          <w:p w14:paraId="00A85B3C" w14:textId="77777777" w:rsidR="00FC0460" w:rsidRPr="00FC0460" w:rsidRDefault="00FC0460" w:rsidP="00FC0460">
            <w:pPr>
              <w:jc w:val="both"/>
            </w:pPr>
            <w:r w:rsidRPr="00FC0460">
              <w:t> </w:t>
            </w:r>
          </w:p>
        </w:tc>
        <w:tc>
          <w:tcPr>
            <w:tcW w:w="5683" w:type="dxa"/>
            <w:noWrap/>
            <w:hideMark/>
          </w:tcPr>
          <w:p w14:paraId="55C0BF99" w14:textId="77777777" w:rsidR="00FC0460" w:rsidRPr="00FC0460" w:rsidRDefault="00FC0460" w:rsidP="00FC0460">
            <w:pPr>
              <w:jc w:val="both"/>
              <w:rPr>
                <w:b/>
                <w:bCs/>
              </w:rPr>
            </w:pPr>
            <w:r w:rsidRPr="00FC0460">
              <w:rPr>
                <w:b/>
                <w:bCs/>
              </w:rPr>
              <w:t xml:space="preserve"> IZNOS NETO FINANCIRANJA</w:t>
            </w:r>
          </w:p>
        </w:tc>
        <w:tc>
          <w:tcPr>
            <w:tcW w:w="1159" w:type="dxa"/>
            <w:noWrap/>
            <w:hideMark/>
          </w:tcPr>
          <w:p w14:paraId="5E833044" w14:textId="77777777" w:rsidR="00FC0460" w:rsidRPr="00FC0460" w:rsidRDefault="00FC0460" w:rsidP="00FC0460">
            <w:pPr>
              <w:jc w:val="right"/>
              <w:rPr>
                <w:b/>
                <w:bCs/>
              </w:rPr>
            </w:pPr>
            <w:r w:rsidRPr="00FC0460">
              <w:rPr>
                <w:b/>
                <w:bCs/>
              </w:rPr>
              <w:t>306,987.62</w:t>
            </w:r>
          </w:p>
        </w:tc>
        <w:tc>
          <w:tcPr>
            <w:tcW w:w="1299" w:type="dxa"/>
            <w:noWrap/>
            <w:hideMark/>
          </w:tcPr>
          <w:p w14:paraId="69DF8448" w14:textId="77777777" w:rsidR="00FC0460" w:rsidRPr="00FC0460" w:rsidRDefault="00FC0460" w:rsidP="00FC0460">
            <w:pPr>
              <w:jc w:val="right"/>
              <w:rPr>
                <w:b/>
                <w:bCs/>
                <w:sz w:val="18"/>
                <w:szCs w:val="18"/>
              </w:rPr>
            </w:pPr>
            <w:r w:rsidRPr="00FC0460">
              <w:rPr>
                <w:b/>
                <w:bCs/>
                <w:sz w:val="18"/>
                <w:szCs w:val="18"/>
              </w:rPr>
              <w:t>-2,711,717.88</w:t>
            </w:r>
          </w:p>
        </w:tc>
        <w:tc>
          <w:tcPr>
            <w:tcW w:w="905" w:type="dxa"/>
            <w:noWrap/>
            <w:hideMark/>
          </w:tcPr>
          <w:p w14:paraId="3EE2A75B" w14:textId="77777777" w:rsidR="00FC0460" w:rsidRPr="00FC0460" w:rsidRDefault="00FC0460" w:rsidP="00FC0460">
            <w:pPr>
              <w:jc w:val="right"/>
              <w:rPr>
                <w:b/>
                <w:bCs/>
              </w:rPr>
            </w:pPr>
            <w:r w:rsidRPr="00FC0460">
              <w:rPr>
                <w:b/>
                <w:bCs/>
              </w:rPr>
              <w:t>-883.33</w:t>
            </w:r>
          </w:p>
        </w:tc>
      </w:tr>
    </w:tbl>
    <w:p w14:paraId="3A54433F" w14:textId="272A5F1E" w:rsidR="00FC0460" w:rsidRDefault="00FC0460" w:rsidP="0038549B">
      <w:pPr>
        <w:jc w:val="both"/>
      </w:pPr>
    </w:p>
    <w:p w14:paraId="1F8FDB4A" w14:textId="26D94E69" w:rsidR="00FC0460" w:rsidRDefault="003F0969" w:rsidP="003F0969">
      <w:pPr>
        <w:jc w:val="center"/>
      </w:pPr>
      <w:r w:rsidRPr="003F0969">
        <w:t>Tablica 9.  Opći dio - RAČUN FINANCIRANJA PREMA IZVORIMA FINANCIRANJA</w:t>
      </w:r>
    </w:p>
    <w:p w14:paraId="79A1CD42" w14:textId="4F4C693E" w:rsidR="003F0969" w:rsidRDefault="003F0969" w:rsidP="0038549B">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4720"/>
        <w:gridCol w:w="1160"/>
        <w:gridCol w:w="1160"/>
        <w:gridCol w:w="1160"/>
        <w:gridCol w:w="1400"/>
        <w:gridCol w:w="905"/>
        <w:gridCol w:w="1040"/>
      </w:tblGrid>
      <w:tr w:rsidR="003F0969" w:rsidRPr="003F0969" w14:paraId="61D30DCD" w14:textId="77777777" w:rsidTr="00EF18B1">
        <w:trPr>
          <w:trHeight w:val="540"/>
          <w:jc w:val="center"/>
        </w:trPr>
        <w:tc>
          <w:tcPr>
            <w:tcW w:w="800" w:type="dxa"/>
            <w:hideMark/>
          </w:tcPr>
          <w:p w14:paraId="7BFED16E" w14:textId="77777777" w:rsidR="003F0969" w:rsidRPr="003F0969" w:rsidRDefault="003F0969" w:rsidP="003F0969">
            <w:pPr>
              <w:jc w:val="center"/>
            </w:pPr>
            <w:r w:rsidRPr="003F0969">
              <w:t>Račun</w:t>
            </w:r>
          </w:p>
        </w:tc>
        <w:tc>
          <w:tcPr>
            <w:tcW w:w="4720" w:type="dxa"/>
            <w:hideMark/>
          </w:tcPr>
          <w:p w14:paraId="79B5580A" w14:textId="77777777" w:rsidR="003F0969" w:rsidRPr="003F0969" w:rsidRDefault="003F0969" w:rsidP="003F0969">
            <w:pPr>
              <w:jc w:val="center"/>
            </w:pPr>
            <w:r w:rsidRPr="003F0969">
              <w:t>O P I S  (naziv)</w:t>
            </w:r>
          </w:p>
        </w:tc>
        <w:tc>
          <w:tcPr>
            <w:tcW w:w="1160" w:type="dxa"/>
            <w:hideMark/>
          </w:tcPr>
          <w:p w14:paraId="3CFF6F98" w14:textId="77777777" w:rsidR="003F0969" w:rsidRPr="003F0969" w:rsidRDefault="003F0969" w:rsidP="003F0969">
            <w:pPr>
              <w:jc w:val="center"/>
            </w:pPr>
            <w:r w:rsidRPr="003F0969">
              <w:t>Izvršeno 2020.god.</w:t>
            </w:r>
          </w:p>
        </w:tc>
        <w:tc>
          <w:tcPr>
            <w:tcW w:w="1160" w:type="dxa"/>
            <w:hideMark/>
          </w:tcPr>
          <w:p w14:paraId="2E68ECB7" w14:textId="77777777" w:rsidR="003F0969" w:rsidRPr="003F0969" w:rsidRDefault="003F0969" w:rsidP="003F0969">
            <w:pPr>
              <w:jc w:val="center"/>
            </w:pPr>
            <w:r w:rsidRPr="003F0969">
              <w:t>Izvorni Plan</w:t>
            </w:r>
            <w:r w:rsidRPr="003F0969">
              <w:br/>
              <w:t>za 2021.g.</w:t>
            </w:r>
          </w:p>
        </w:tc>
        <w:tc>
          <w:tcPr>
            <w:tcW w:w="1160" w:type="dxa"/>
            <w:hideMark/>
          </w:tcPr>
          <w:p w14:paraId="0A4E01CC" w14:textId="77777777" w:rsidR="003F0969" w:rsidRPr="003F0969" w:rsidRDefault="003F0969" w:rsidP="003F0969">
            <w:pPr>
              <w:jc w:val="center"/>
            </w:pPr>
            <w:r w:rsidRPr="003F0969">
              <w:t>Tekući Plan</w:t>
            </w:r>
            <w:r w:rsidRPr="003F0969">
              <w:br/>
              <w:t>za 2021.g.</w:t>
            </w:r>
          </w:p>
        </w:tc>
        <w:tc>
          <w:tcPr>
            <w:tcW w:w="1400" w:type="dxa"/>
            <w:hideMark/>
          </w:tcPr>
          <w:p w14:paraId="6DA7B65D" w14:textId="77777777" w:rsidR="003F0969" w:rsidRPr="003F0969" w:rsidRDefault="003F0969" w:rsidP="003F0969">
            <w:pPr>
              <w:jc w:val="center"/>
            </w:pPr>
            <w:r w:rsidRPr="003F0969">
              <w:t>Izvršeno 2021.god.</w:t>
            </w:r>
          </w:p>
        </w:tc>
        <w:tc>
          <w:tcPr>
            <w:tcW w:w="905" w:type="dxa"/>
            <w:hideMark/>
          </w:tcPr>
          <w:p w14:paraId="560C0405" w14:textId="77777777" w:rsidR="003F0969" w:rsidRPr="003F0969" w:rsidRDefault="003F0969" w:rsidP="003F0969">
            <w:pPr>
              <w:jc w:val="center"/>
            </w:pPr>
            <w:r w:rsidRPr="003F0969">
              <w:t>Indeks</w:t>
            </w:r>
            <w:r w:rsidRPr="003F0969">
              <w:br/>
              <w:t>6/3</w:t>
            </w:r>
          </w:p>
        </w:tc>
        <w:tc>
          <w:tcPr>
            <w:tcW w:w="1040" w:type="dxa"/>
            <w:hideMark/>
          </w:tcPr>
          <w:p w14:paraId="260325EF" w14:textId="77777777" w:rsidR="003F0969" w:rsidRPr="003F0969" w:rsidRDefault="003F0969" w:rsidP="003F0969">
            <w:pPr>
              <w:jc w:val="center"/>
            </w:pPr>
            <w:r w:rsidRPr="003F0969">
              <w:t>Indeks</w:t>
            </w:r>
            <w:r w:rsidRPr="003F0969">
              <w:br/>
              <w:t>6/5</w:t>
            </w:r>
          </w:p>
        </w:tc>
      </w:tr>
      <w:tr w:rsidR="003F0969" w:rsidRPr="003F0969" w14:paraId="2A9702BC" w14:textId="77777777" w:rsidTr="00EF18B1">
        <w:trPr>
          <w:trHeight w:val="225"/>
          <w:jc w:val="center"/>
        </w:trPr>
        <w:tc>
          <w:tcPr>
            <w:tcW w:w="800" w:type="dxa"/>
            <w:hideMark/>
          </w:tcPr>
          <w:p w14:paraId="78C5525A" w14:textId="77777777" w:rsidR="003F0969" w:rsidRPr="003F0969" w:rsidRDefault="003F0969" w:rsidP="003F0969">
            <w:pPr>
              <w:jc w:val="center"/>
            </w:pPr>
            <w:r w:rsidRPr="003F0969">
              <w:t>1</w:t>
            </w:r>
          </w:p>
        </w:tc>
        <w:tc>
          <w:tcPr>
            <w:tcW w:w="4720" w:type="dxa"/>
            <w:hideMark/>
          </w:tcPr>
          <w:p w14:paraId="44F54194" w14:textId="77777777" w:rsidR="003F0969" w:rsidRPr="003F0969" w:rsidRDefault="003F0969" w:rsidP="003F0969">
            <w:pPr>
              <w:jc w:val="center"/>
            </w:pPr>
            <w:r w:rsidRPr="003F0969">
              <w:t>2</w:t>
            </w:r>
          </w:p>
        </w:tc>
        <w:tc>
          <w:tcPr>
            <w:tcW w:w="1160" w:type="dxa"/>
            <w:hideMark/>
          </w:tcPr>
          <w:p w14:paraId="0FE1A069" w14:textId="77777777" w:rsidR="003F0969" w:rsidRPr="003F0969" w:rsidRDefault="003F0969" w:rsidP="003F0969">
            <w:pPr>
              <w:jc w:val="center"/>
            </w:pPr>
            <w:r w:rsidRPr="003F0969">
              <w:t>3.00</w:t>
            </w:r>
          </w:p>
        </w:tc>
        <w:tc>
          <w:tcPr>
            <w:tcW w:w="1160" w:type="dxa"/>
            <w:hideMark/>
          </w:tcPr>
          <w:p w14:paraId="5DD3A739" w14:textId="77777777" w:rsidR="003F0969" w:rsidRPr="003F0969" w:rsidRDefault="003F0969" w:rsidP="003F0969">
            <w:pPr>
              <w:jc w:val="center"/>
            </w:pPr>
            <w:r w:rsidRPr="003F0969">
              <w:t>4</w:t>
            </w:r>
          </w:p>
        </w:tc>
        <w:tc>
          <w:tcPr>
            <w:tcW w:w="1160" w:type="dxa"/>
            <w:hideMark/>
          </w:tcPr>
          <w:p w14:paraId="1BC30FB3" w14:textId="77777777" w:rsidR="003F0969" w:rsidRPr="003F0969" w:rsidRDefault="003F0969" w:rsidP="003F0969">
            <w:pPr>
              <w:jc w:val="center"/>
            </w:pPr>
            <w:r w:rsidRPr="003F0969">
              <w:t>5</w:t>
            </w:r>
          </w:p>
        </w:tc>
        <w:tc>
          <w:tcPr>
            <w:tcW w:w="1400" w:type="dxa"/>
            <w:hideMark/>
          </w:tcPr>
          <w:p w14:paraId="253DFF46" w14:textId="77777777" w:rsidR="003F0969" w:rsidRPr="003F0969" w:rsidRDefault="003F0969" w:rsidP="003F0969">
            <w:pPr>
              <w:jc w:val="center"/>
            </w:pPr>
            <w:r w:rsidRPr="003F0969">
              <w:t>6</w:t>
            </w:r>
          </w:p>
        </w:tc>
        <w:tc>
          <w:tcPr>
            <w:tcW w:w="905" w:type="dxa"/>
            <w:hideMark/>
          </w:tcPr>
          <w:p w14:paraId="5676F193" w14:textId="77777777" w:rsidR="003F0969" w:rsidRPr="003F0969" w:rsidRDefault="003F0969" w:rsidP="003F0969">
            <w:pPr>
              <w:jc w:val="center"/>
            </w:pPr>
            <w:r w:rsidRPr="003F0969">
              <w:t>7</w:t>
            </w:r>
          </w:p>
        </w:tc>
        <w:tc>
          <w:tcPr>
            <w:tcW w:w="1040" w:type="dxa"/>
            <w:hideMark/>
          </w:tcPr>
          <w:p w14:paraId="2C1E89BE" w14:textId="77777777" w:rsidR="003F0969" w:rsidRPr="003F0969" w:rsidRDefault="003F0969" w:rsidP="003F0969">
            <w:pPr>
              <w:jc w:val="center"/>
            </w:pPr>
            <w:r w:rsidRPr="003F0969">
              <w:t>8</w:t>
            </w:r>
          </w:p>
        </w:tc>
      </w:tr>
      <w:tr w:rsidR="003F0969" w:rsidRPr="003F0969" w14:paraId="3ABA35B3" w14:textId="77777777" w:rsidTr="00EF18B1">
        <w:trPr>
          <w:trHeight w:val="555"/>
          <w:jc w:val="center"/>
        </w:trPr>
        <w:tc>
          <w:tcPr>
            <w:tcW w:w="5520" w:type="dxa"/>
            <w:gridSpan w:val="2"/>
            <w:noWrap/>
            <w:hideMark/>
          </w:tcPr>
          <w:p w14:paraId="7E50AF6C" w14:textId="77777777" w:rsidR="003F0969" w:rsidRPr="003F0969" w:rsidRDefault="003F0969" w:rsidP="003F0969">
            <w:pPr>
              <w:jc w:val="both"/>
            </w:pPr>
            <w:r w:rsidRPr="003F0969">
              <w:t>Izvori 8 - Namjenski primici</w:t>
            </w:r>
          </w:p>
        </w:tc>
        <w:tc>
          <w:tcPr>
            <w:tcW w:w="1160" w:type="dxa"/>
            <w:noWrap/>
            <w:hideMark/>
          </w:tcPr>
          <w:p w14:paraId="7866CD39" w14:textId="77777777" w:rsidR="003F0969" w:rsidRPr="003F0969" w:rsidRDefault="003F0969" w:rsidP="003F0969">
            <w:pPr>
              <w:jc w:val="right"/>
            </w:pPr>
            <w:r w:rsidRPr="003F0969">
              <w:t>306,987.62</w:t>
            </w:r>
          </w:p>
        </w:tc>
        <w:tc>
          <w:tcPr>
            <w:tcW w:w="1160" w:type="dxa"/>
            <w:noWrap/>
            <w:hideMark/>
          </w:tcPr>
          <w:p w14:paraId="1ADC01D0" w14:textId="77777777" w:rsidR="003F0969" w:rsidRPr="003F0969" w:rsidRDefault="003F0969" w:rsidP="003F0969">
            <w:pPr>
              <w:jc w:val="right"/>
            </w:pPr>
            <w:r w:rsidRPr="003F0969">
              <w:t>2,705,550</w:t>
            </w:r>
          </w:p>
        </w:tc>
        <w:tc>
          <w:tcPr>
            <w:tcW w:w="1160" w:type="dxa"/>
            <w:noWrap/>
            <w:hideMark/>
          </w:tcPr>
          <w:p w14:paraId="053E5704" w14:textId="77777777" w:rsidR="003F0969" w:rsidRPr="003F0969" w:rsidRDefault="003F0969" w:rsidP="003F0969">
            <w:pPr>
              <w:jc w:val="right"/>
            </w:pPr>
            <w:r w:rsidRPr="003F0969">
              <w:t>2,705,550</w:t>
            </w:r>
          </w:p>
        </w:tc>
        <w:tc>
          <w:tcPr>
            <w:tcW w:w="1400" w:type="dxa"/>
            <w:noWrap/>
            <w:hideMark/>
          </w:tcPr>
          <w:p w14:paraId="439CEEBF" w14:textId="77777777" w:rsidR="003F0969" w:rsidRPr="003F0969" w:rsidRDefault="003F0969" w:rsidP="003F0969">
            <w:pPr>
              <w:jc w:val="right"/>
            </w:pPr>
            <w:r w:rsidRPr="003F0969">
              <w:t>0.00</w:t>
            </w:r>
          </w:p>
        </w:tc>
        <w:tc>
          <w:tcPr>
            <w:tcW w:w="905" w:type="dxa"/>
            <w:noWrap/>
            <w:hideMark/>
          </w:tcPr>
          <w:p w14:paraId="767FFB5C" w14:textId="77777777" w:rsidR="003F0969" w:rsidRPr="003F0969" w:rsidRDefault="003F0969" w:rsidP="003F0969">
            <w:pPr>
              <w:jc w:val="right"/>
            </w:pPr>
            <w:r w:rsidRPr="003F0969">
              <w:t>0.00</w:t>
            </w:r>
          </w:p>
        </w:tc>
        <w:tc>
          <w:tcPr>
            <w:tcW w:w="1040" w:type="dxa"/>
            <w:noWrap/>
            <w:hideMark/>
          </w:tcPr>
          <w:p w14:paraId="26DB00CB" w14:textId="77777777" w:rsidR="003F0969" w:rsidRPr="003F0969" w:rsidRDefault="003F0969" w:rsidP="003F0969">
            <w:pPr>
              <w:jc w:val="right"/>
            </w:pPr>
            <w:r w:rsidRPr="003F0969">
              <w:t>0.00</w:t>
            </w:r>
          </w:p>
        </w:tc>
      </w:tr>
      <w:tr w:rsidR="003F0969" w:rsidRPr="003F0969" w14:paraId="3621AA7F" w14:textId="77777777" w:rsidTr="00EF18B1">
        <w:trPr>
          <w:trHeight w:val="555"/>
          <w:jc w:val="center"/>
        </w:trPr>
        <w:tc>
          <w:tcPr>
            <w:tcW w:w="5520" w:type="dxa"/>
            <w:gridSpan w:val="2"/>
            <w:noWrap/>
            <w:hideMark/>
          </w:tcPr>
          <w:p w14:paraId="14AAF896" w14:textId="77777777" w:rsidR="003F0969" w:rsidRPr="003F0969" w:rsidRDefault="003F0969" w:rsidP="003F0969">
            <w:pPr>
              <w:jc w:val="both"/>
            </w:pPr>
            <w:r w:rsidRPr="003F0969">
              <w:t>Izvori 81 - Primici od zaduživanja</w:t>
            </w:r>
          </w:p>
        </w:tc>
        <w:tc>
          <w:tcPr>
            <w:tcW w:w="1160" w:type="dxa"/>
            <w:noWrap/>
            <w:hideMark/>
          </w:tcPr>
          <w:p w14:paraId="7E0F3CD3" w14:textId="77777777" w:rsidR="003F0969" w:rsidRPr="003F0969" w:rsidRDefault="003F0969" w:rsidP="003F0969">
            <w:pPr>
              <w:jc w:val="right"/>
            </w:pPr>
            <w:r w:rsidRPr="003F0969">
              <w:t>0.00</w:t>
            </w:r>
          </w:p>
        </w:tc>
        <w:tc>
          <w:tcPr>
            <w:tcW w:w="1160" w:type="dxa"/>
            <w:noWrap/>
            <w:hideMark/>
          </w:tcPr>
          <w:p w14:paraId="299D5C8C" w14:textId="77777777" w:rsidR="003F0969" w:rsidRPr="003F0969" w:rsidRDefault="003F0969" w:rsidP="003F0969">
            <w:pPr>
              <w:jc w:val="right"/>
            </w:pPr>
            <w:r w:rsidRPr="003F0969">
              <w:t>2,705,550</w:t>
            </w:r>
          </w:p>
        </w:tc>
        <w:tc>
          <w:tcPr>
            <w:tcW w:w="1160" w:type="dxa"/>
            <w:noWrap/>
            <w:hideMark/>
          </w:tcPr>
          <w:p w14:paraId="14F41DEF" w14:textId="77777777" w:rsidR="003F0969" w:rsidRPr="003F0969" w:rsidRDefault="003F0969" w:rsidP="003F0969">
            <w:pPr>
              <w:jc w:val="right"/>
            </w:pPr>
            <w:r w:rsidRPr="003F0969">
              <w:t>2,705,550</w:t>
            </w:r>
          </w:p>
        </w:tc>
        <w:tc>
          <w:tcPr>
            <w:tcW w:w="1400" w:type="dxa"/>
            <w:noWrap/>
            <w:hideMark/>
          </w:tcPr>
          <w:p w14:paraId="742D20B4" w14:textId="77777777" w:rsidR="003F0969" w:rsidRPr="003F0969" w:rsidRDefault="003F0969" w:rsidP="003F0969">
            <w:pPr>
              <w:jc w:val="right"/>
            </w:pPr>
            <w:r w:rsidRPr="003F0969">
              <w:t>0.00</w:t>
            </w:r>
          </w:p>
        </w:tc>
        <w:tc>
          <w:tcPr>
            <w:tcW w:w="905" w:type="dxa"/>
            <w:noWrap/>
            <w:hideMark/>
          </w:tcPr>
          <w:p w14:paraId="024C9327" w14:textId="77777777" w:rsidR="003F0969" w:rsidRPr="003F0969" w:rsidRDefault="003F0969" w:rsidP="003F0969">
            <w:pPr>
              <w:jc w:val="right"/>
            </w:pPr>
            <w:r w:rsidRPr="003F0969">
              <w:t>#DIV/0!</w:t>
            </w:r>
          </w:p>
        </w:tc>
        <w:tc>
          <w:tcPr>
            <w:tcW w:w="1040" w:type="dxa"/>
            <w:noWrap/>
            <w:hideMark/>
          </w:tcPr>
          <w:p w14:paraId="4EB5F916" w14:textId="77777777" w:rsidR="003F0969" w:rsidRPr="003F0969" w:rsidRDefault="003F0969" w:rsidP="003F0969">
            <w:pPr>
              <w:jc w:val="right"/>
            </w:pPr>
            <w:r w:rsidRPr="003F0969">
              <w:t>0.00</w:t>
            </w:r>
          </w:p>
        </w:tc>
      </w:tr>
      <w:tr w:rsidR="003F0969" w:rsidRPr="003F0969" w14:paraId="370EAB4D" w14:textId="77777777" w:rsidTr="00EF18B1">
        <w:trPr>
          <w:trHeight w:val="555"/>
          <w:jc w:val="center"/>
        </w:trPr>
        <w:tc>
          <w:tcPr>
            <w:tcW w:w="5520" w:type="dxa"/>
            <w:gridSpan w:val="2"/>
            <w:noWrap/>
            <w:hideMark/>
          </w:tcPr>
          <w:p w14:paraId="44968B06" w14:textId="77777777" w:rsidR="003F0969" w:rsidRPr="003F0969" w:rsidRDefault="003F0969" w:rsidP="003F0969">
            <w:pPr>
              <w:jc w:val="both"/>
            </w:pPr>
            <w:r w:rsidRPr="003F0969">
              <w:t>Izvori 82 - Primici od financijske imovine</w:t>
            </w:r>
          </w:p>
        </w:tc>
        <w:tc>
          <w:tcPr>
            <w:tcW w:w="1160" w:type="dxa"/>
            <w:noWrap/>
            <w:hideMark/>
          </w:tcPr>
          <w:p w14:paraId="5E604A8E" w14:textId="77777777" w:rsidR="003F0969" w:rsidRPr="003F0969" w:rsidRDefault="003F0969" w:rsidP="003F0969">
            <w:pPr>
              <w:jc w:val="right"/>
            </w:pPr>
            <w:r w:rsidRPr="003F0969">
              <w:t>306,987.62</w:t>
            </w:r>
          </w:p>
        </w:tc>
        <w:tc>
          <w:tcPr>
            <w:tcW w:w="1160" w:type="dxa"/>
            <w:noWrap/>
            <w:hideMark/>
          </w:tcPr>
          <w:p w14:paraId="2F192093" w14:textId="77777777" w:rsidR="003F0969" w:rsidRPr="003F0969" w:rsidRDefault="003F0969" w:rsidP="003F0969">
            <w:pPr>
              <w:jc w:val="right"/>
            </w:pPr>
            <w:r w:rsidRPr="003F0969">
              <w:t>0</w:t>
            </w:r>
          </w:p>
        </w:tc>
        <w:tc>
          <w:tcPr>
            <w:tcW w:w="1160" w:type="dxa"/>
            <w:noWrap/>
            <w:hideMark/>
          </w:tcPr>
          <w:p w14:paraId="72036BF6" w14:textId="77777777" w:rsidR="003F0969" w:rsidRPr="003F0969" w:rsidRDefault="003F0969" w:rsidP="003F0969">
            <w:pPr>
              <w:jc w:val="right"/>
            </w:pPr>
            <w:r w:rsidRPr="003F0969">
              <w:t>0</w:t>
            </w:r>
          </w:p>
        </w:tc>
        <w:tc>
          <w:tcPr>
            <w:tcW w:w="1400" w:type="dxa"/>
            <w:noWrap/>
            <w:hideMark/>
          </w:tcPr>
          <w:p w14:paraId="08519DED" w14:textId="77777777" w:rsidR="003F0969" w:rsidRPr="003F0969" w:rsidRDefault="003F0969" w:rsidP="003F0969">
            <w:pPr>
              <w:jc w:val="right"/>
            </w:pPr>
            <w:r w:rsidRPr="003F0969">
              <w:t>0.00</w:t>
            </w:r>
          </w:p>
        </w:tc>
        <w:tc>
          <w:tcPr>
            <w:tcW w:w="905" w:type="dxa"/>
            <w:noWrap/>
            <w:hideMark/>
          </w:tcPr>
          <w:p w14:paraId="3E2453C1" w14:textId="77777777" w:rsidR="003F0969" w:rsidRPr="003F0969" w:rsidRDefault="003F0969" w:rsidP="003F0969">
            <w:pPr>
              <w:jc w:val="right"/>
            </w:pPr>
            <w:r w:rsidRPr="003F0969">
              <w:t>0.00</w:t>
            </w:r>
          </w:p>
        </w:tc>
        <w:tc>
          <w:tcPr>
            <w:tcW w:w="1040" w:type="dxa"/>
            <w:noWrap/>
            <w:hideMark/>
          </w:tcPr>
          <w:p w14:paraId="12ADF7F8" w14:textId="77777777" w:rsidR="003F0969" w:rsidRPr="003F0969" w:rsidRDefault="003F0969" w:rsidP="003F0969">
            <w:pPr>
              <w:jc w:val="right"/>
            </w:pPr>
            <w:r w:rsidRPr="003F0969">
              <w:t>#DIV/0!</w:t>
            </w:r>
          </w:p>
        </w:tc>
      </w:tr>
      <w:tr w:rsidR="003F0969" w:rsidRPr="003F0969" w14:paraId="626E51B3" w14:textId="77777777" w:rsidTr="00EF18B1">
        <w:trPr>
          <w:trHeight w:val="510"/>
          <w:jc w:val="center"/>
        </w:trPr>
        <w:tc>
          <w:tcPr>
            <w:tcW w:w="5520" w:type="dxa"/>
            <w:gridSpan w:val="2"/>
            <w:noWrap/>
            <w:hideMark/>
          </w:tcPr>
          <w:p w14:paraId="48CE8A61" w14:textId="77777777" w:rsidR="003F0969" w:rsidRPr="003F0969" w:rsidRDefault="003F0969" w:rsidP="003F0969">
            <w:pPr>
              <w:jc w:val="both"/>
              <w:rPr>
                <w:b/>
                <w:bCs/>
              </w:rPr>
            </w:pPr>
            <w:r w:rsidRPr="003F0969">
              <w:rPr>
                <w:b/>
                <w:bCs/>
              </w:rPr>
              <w:t>UKUPNI PRIMICI</w:t>
            </w:r>
          </w:p>
        </w:tc>
        <w:tc>
          <w:tcPr>
            <w:tcW w:w="1160" w:type="dxa"/>
            <w:noWrap/>
            <w:hideMark/>
          </w:tcPr>
          <w:p w14:paraId="369F8A2C" w14:textId="77777777" w:rsidR="003F0969" w:rsidRPr="003F0969" w:rsidRDefault="003F0969" w:rsidP="003F0969">
            <w:pPr>
              <w:jc w:val="right"/>
              <w:rPr>
                <w:b/>
                <w:bCs/>
              </w:rPr>
            </w:pPr>
            <w:r w:rsidRPr="003F0969">
              <w:rPr>
                <w:b/>
                <w:bCs/>
              </w:rPr>
              <w:t>306,987.62</w:t>
            </w:r>
          </w:p>
        </w:tc>
        <w:tc>
          <w:tcPr>
            <w:tcW w:w="1160" w:type="dxa"/>
            <w:noWrap/>
            <w:hideMark/>
          </w:tcPr>
          <w:p w14:paraId="21849925" w14:textId="77777777" w:rsidR="003F0969" w:rsidRPr="003F0969" w:rsidRDefault="003F0969" w:rsidP="003F0969">
            <w:pPr>
              <w:jc w:val="right"/>
              <w:rPr>
                <w:b/>
                <w:bCs/>
              </w:rPr>
            </w:pPr>
            <w:r w:rsidRPr="003F0969">
              <w:rPr>
                <w:b/>
                <w:bCs/>
              </w:rPr>
              <w:t>2,705,550</w:t>
            </w:r>
          </w:p>
        </w:tc>
        <w:tc>
          <w:tcPr>
            <w:tcW w:w="1160" w:type="dxa"/>
            <w:noWrap/>
            <w:hideMark/>
          </w:tcPr>
          <w:p w14:paraId="76F3EE24" w14:textId="77777777" w:rsidR="003F0969" w:rsidRPr="003F0969" w:rsidRDefault="003F0969" w:rsidP="003F0969">
            <w:pPr>
              <w:jc w:val="right"/>
              <w:rPr>
                <w:b/>
                <w:bCs/>
              </w:rPr>
            </w:pPr>
            <w:r w:rsidRPr="003F0969">
              <w:rPr>
                <w:b/>
                <w:bCs/>
              </w:rPr>
              <w:t>2,705,550</w:t>
            </w:r>
          </w:p>
        </w:tc>
        <w:tc>
          <w:tcPr>
            <w:tcW w:w="1400" w:type="dxa"/>
            <w:noWrap/>
            <w:hideMark/>
          </w:tcPr>
          <w:p w14:paraId="0703C2C8" w14:textId="77777777" w:rsidR="003F0969" w:rsidRPr="003F0969" w:rsidRDefault="003F0969" w:rsidP="003F0969">
            <w:pPr>
              <w:jc w:val="right"/>
              <w:rPr>
                <w:b/>
                <w:bCs/>
              </w:rPr>
            </w:pPr>
            <w:r w:rsidRPr="003F0969">
              <w:rPr>
                <w:b/>
                <w:bCs/>
              </w:rPr>
              <w:t>0.00</w:t>
            </w:r>
          </w:p>
        </w:tc>
        <w:tc>
          <w:tcPr>
            <w:tcW w:w="905" w:type="dxa"/>
            <w:noWrap/>
            <w:hideMark/>
          </w:tcPr>
          <w:p w14:paraId="3654351E" w14:textId="77777777" w:rsidR="003F0969" w:rsidRPr="003F0969" w:rsidRDefault="003F0969" w:rsidP="003F0969">
            <w:pPr>
              <w:jc w:val="right"/>
              <w:rPr>
                <w:b/>
                <w:bCs/>
              </w:rPr>
            </w:pPr>
            <w:r w:rsidRPr="003F0969">
              <w:rPr>
                <w:b/>
                <w:bCs/>
              </w:rPr>
              <w:t>0.00</w:t>
            </w:r>
          </w:p>
        </w:tc>
        <w:tc>
          <w:tcPr>
            <w:tcW w:w="1040" w:type="dxa"/>
            <w:noWrap/>
            <w:hideMark/>
          </w:tcPr>
          <w:p w14:paraId="57869E28" w14:textId="77777777" w:rsidR="003F0969" w:rsidRPr="003F0969" w:rsidRDefault="003F0969" w:rsidP="003F0969">
            <w:pPr>
              <w:jc w:val="right"/>
              <w:rPr>
                <w:b/>
                <w:bCs/>
              </w:rPr>
            </w:pPr>
            <w:r w:rsidRPr="003F0969">
              <w:rPr>
                <w:b/>
                <w:bCs/>
              </w:rPr>
              <w:t>0.00</w:t>
            </w:r>
          </w:p>
        </w:tc>
      </w:tr>
      <w:tr w:rsidR="003F0969" w:rsidRPr="003F0969" w14:paraId="17A99DE3" w14:textId="77777777" w:rsidTr="00EF18B1">
        <w:trPr>
          <w:trHeight w:val="555"/>
          <w:jc w:val="center"/>
        </w:trPr>
        <w:tc>
          <w:tcPr>
            <w:tcW w:w="5520" w:type="dxa"/>
            <w:gridSpan w:val="2"/>
            <w:noWrap/>
            <w:hideMark/>
          </w:tcPr>
          <w:p w14:paraId="3D4132D1" w14:textId="77777777" w:rsidR="003F0969" w:rsidRPr="003F0969" w:rsidRDefault="003F0969" w:rsidP="003F0969">
            <w:pPr>
              <w:jc w:val="both"/>
            </w:pPr>
            <w:r w:rsidRPr="003F0969">
              <w:t>Izvori 11 - Opći prihodi i primici</w:t>
            </w:r>
          </w:p>
        </w:tc>
        <w:tc>
          <w:tcPr>
            <w:tcW w:w="1160" w:type="dxa"/>
            <w:noWrap/>
            <w:hideMark/>
          </w:tcPr>
          <w:p w14:paraId="09476042" w14:textId="77777777" w:rsidR="003F0969" w:rsidRPr="003F0969" w:rsidRDefault="003F0969" w:rsidP="003F0969">
            <w:pPr>
              <w:jc w:val="right"/>
            </w:pPr>
            <w:r w:rsidRPr="003F0969">
              <w:t>0.00</w:t>
            </w:r>
          </w:p>
        </w:tc>
        <w:tc>
          <w:tcPr>
            <w:tcW w:w="1160" w:type="dxa"/>
            <w:noWrap/>
            <w:hideMark/>
          </w:tcPr>
          <w:p w14:paraId="12447FC6" w14:textId="77777777" w:rsidR="003F0969" w:rsidRPr="003F0969" w:rsidRDefault="003F0969" w:rsidP="003F0969">
            <w:pPr>
              <w:jc w:val="right"/>
            </w:pPr>
            <w:r w:rsidRPr="003F0969">
              <w:t>20,000</w:t>
            </w:r>
          </w:p>
        </w:tc>
        <w:tc>
          <w:tcPr>
            <w:tcW w:w="1160" w:type="dxa"/>
            <w:noWrap/>
            <w:hideMark/>
          </w:tcPr>
          <w:p w14:paraId="68E68075" w14:textId="77777777" w:rsidR="003F0969" w:rsidRPr="003F0969" w:rsidRDefault="003F0969" w:rsidP="003F0969">
            <w:pPr>
              <w:jc w:val="right"/>
            </w:pPr>
            <w:r w:rsidRPr="003F0969">
              <w:t>20,000</w:t>
            </w:r>
          </w:p>
        </w:tc>
        <w:tc>
          <w:tcPr>
            <w:tcW w:w="1400" w:type="dxa"/>
            <w:noWrap/>
            <w:hideMark/>
          </w:tcPr>
          <w:p w14:paraId="6DDAE4D0" w14:textId="77777777" w:rsidR="003F0969" w:rsidRPr="003F0969" w:rsidRDefault="003F0969" w:rsidP="003F0969">
            <w:pPr>
              <w:jc w:val="right"/>
            </w:pPr>
            <w:r w:rsidRPr="003F0969">
              <w:t>115,024.96</w:t>
            </w:r>
          </w:p>
        </w:tc>
        <w:tc>
          <w:tcPr>
            <w:tcW w:w="905" w:type="dxa"/>
            <w:noWrap/>
            <w:hideMark/>
          </w:tcPr>
          <w:p w14:paraId="0188F761" w14:textId="77777777" w:rsidR="003F0969" w:rsidRPr="003F0969" w:rsidRDefault="003F0969" w:rsidP="003F0969">
            <w:pPr>
              <w:jc w:val="right"/>
            </w:pPr>
            <w:r w:rsidRPr="003F0969">
              <w:t>#DIV/0!</w:t>
            </w:r>
          </w:p>
        </w:tc>
        <w:tc>
          <w:tcPr>
            <w:tcW w:w="1040" w:type="dxa"/>
            <w:noWrap/>
            <w:hideMark/>
          </w:tcPr>
          <w:p w14:paraId="7E86E26E" w14:textId="77777777" w:rsidR="003F0969" w:rsidRPr="003F0969" w:rsidRDefault="003F0969" w:rsidP="003F0969">
            <w:pPr>
              <w:jc w:val="right"/>
            </w:pPr>
            <w:r w:rsidRPr="003F0969">
              <w:t>575.12</w:t>
            </w:r>
          </w:p>
        </w:tc>
      </w:tr>
      <w:tr w:rsidR="003F0969" w:rsidRPr="003F0969" w14:paraId="25CE202D" w14:textId="77777777" w:rsidTr="00EF18B1">
        <w:trPr>
          <w:trHeight w:val="555"/>
          <w:jc w:val="center"/>
        </w:trPr>
        <w:tc>
          <w:tcPr>
            <w:tcW w:w="5520" w:type="dxa"/>
            <w:gridSpan w:val="2"/>
            <w:noWrap/>
            <w:hideMark/>
          </w:tcPr>
          <w:p w14:paraId="611AB925" w14:textId="77777777" w:rsidR="003F0969" w:rsidRPr="003F0969" w:rsidRDefault="003F0969" w:rsidP="003F0969">
            <w:pPr>
              <w:jc w:val="both"/>
            </w:pPr>
            <w:r w:rsidRPr="003F0969">
              <w:t>Izvori 71 - Prihodi od nef.imovine i naknade štete od osig.</w:t>
            </w:r>
          </w:p>
        </w:tc>
        <w:tc>
          <w:tcPr>
            <w:tcW w:w="1160" w:type="dxa"/>
            <w:noWrap/>
            <w:hideMark/>
          </w:tcPr>
          <w:p w14:paraId="593DBCAC" w14:textId="77777777" w:rsidR="003F0969" w:rsidRPr="003F0969" w:rsidRDefault="003F0969" w:rsidP="003F0969">
            <w:pPr>
              <w:jc w:val="right"/>
            </w:pPr>
            <w:r w:rsidRPr="003F0969">
              <w:t>0.00</w:t>
            </w:r>
          </w:p>
        </w:tc>
        <w:tc>
          <w:tcPr>
            <w:tcW w:w="1160" w:type="dxa"/>
            <w:noWrap/>
            <w:hideMark/>
          </w:tcPr>
          <w:p w14:paraId="307BF278" w14:textId="77777777" w:rsidR="003F0969" w:rsidRPr="003F0969" w:rsidRDefault="003F0969" w:rsidP="003F0969">
            <w:pPr>
              <w:jc w:val="right"/>
            </w:pPr>
            <w:r w:rsidRPr="003F0969">
              <w:t>20,000</w:t>
            </w:r>
          </w:p>
        </w:tc>
        <w:tc>
          <w:tcPr>
            <w:tcW w:w="1160" w:type="dxa"/>
            <w:noWrap/>
            <w:hideMark/>
          </w:tcPr>
          <w:p w14:paraId="1E11B339" w14:textId="77777777" w:rsidR="003F0969" w:rsidRPr="003F0969" w:rsidRDefault="003F0969" w:rsidP="003F0969">
            <w:pPr>
              <w:jc w:val="right"/>
            </w:pPr>
            <w:r w:rsidRPr="003F0969">
              <w:t>20,000</w:t>
            </w:r>
          </w:p>
        </w:tc>
        <w:tc>
          <w:tcPr>
            <w:tcW w:w="1400" w:type="dxa"/>
            <w:noWrap/>
            <w:hideMark/>
          </w:tcPr>
          <w:p w14:paraId="28154C14" w14:textId="77777777" w:rsidR="003F0969" w:rsidRPr="003F0969" w:rsidRDefault="003F0969" w:rsidP="003F0969">
            <w:pPr>
              <w:jc w:val="right"/>
            </w:pPr>
            <w:r w:rsidRPr="003F0969">
              <w:t>2,596,692.92</w:t>
            </w:r>
          </w:p>
        </w:tc>
        <w:tc>
          <w:tcPr>
            <w:tcW w:w="905" w:type="dxa"/>
            <w:noWrap/>
            <w:hideMark/>
          </w:tcPr>
          <w:p w14:paraId="541461D9" w14:textId="77777777" w:rsidR="003F0969" w:rsidRPr="003F0969" w:rsidRDefault="003F0969" w:rsidP="003F0969">
            <w:pPr>
              <w:jc w:val="right"/>
            </w:pPr>
            <w:r w:rsidRPr="003F0969">
              <w:t>#DIV/0!</w:t>
            </w:r>
          </w:p>
        </w:tc>
        <w:tc>
          <w:tcPr>
            <w:tcW w:w="1040" w:type="dxa"/>
            <w:noWrap/>
            <w:hideMark/>
          </w:tcPr>
          <w:p w14:paraId="2CFA9FB8" w14:textId="77777777" w:rsidR="003F0969" w:rsidRPr="003F0969" w:rsidRDefault="003F0969" w:rsidP="003F0969">
            <w:pPr>
              <w:jc w:val="right"/>
            </w:pPr>
            <w:r w:rsidRPr="003F0969">
              <w:t>12,983.46</w:t>
            </w:r>
          </w:p>
        </w:tc>
      </w:tr>
      <w:tr w:rsidR="003F0969" w:rsidRPr="003F0969" w14:paraId="56167F4B" w14:textId="77777777" w:rsidTr="00EF18B1">
        <w:trPr>
          <w:trHeight w:val="510"/>
          <w:jc w:val="center"/>
        </w:trPr>
        <w:tc>
          <w:tcPr>
            <w:tcW w:w="5520" w:type="dxa"/>
            <w:gridSpan w:val="2"/>
            <w:noWrap/>
            <w:hideMark/>
          </w:tcPr>
          <w:p w14:paraId="6FB51904" w14:textId="77777777" w:rsidR="003F0969" w:rsidRPr="003F0969" w:rsidRDefault="003F0969" w:rsidP="003F0969">
            <w:pPr>
              <w:jc w:val="both"/>
              <w:rPr>
                <w:b/>
                <w:bCs/>
              </w:rPr>
            </w:pPr>
            <w:r w:rsidRPr="003F0969">
              <w:rPr>
                <w:b/>
                <w:bCs/>
              </w:rPr>
              <w:t>UKUPNI IZDACI</w:t>
            </w:r>
          </w:p>
        </w:tc>
        <w:tc>
          <w:tcPr>
            <w:tcW w:w="1160" w:type="dxa"/>
            <w:noWrap/>
            <w:hideMark/>
          </w:tcPr>
          <w:p w14:paraId="118D90E9" w14:textId="77777777" w:rsidR="003F0969" w:rsidRPr="003F0969" w:rsidRDefault="003F0969" w:rsidP="003F0969">
            <w:pPr>
              <w:jc w:val="right"/>
              <w:rPr>
                <w:b/>
                <w:bCs/>
              </w:rPr>
            </w:pPr>
            <w:r w:rsidRPr="003F0969">
              <w:rPr>
                <w:b/>
                <w:bCs/>
              </w:rPr>
              <w:t>0.00</w:t>
            </w:r>
          </w:p>
        </w:tc>
        <w:tc>
          <w:tcPr>
            <w:tcW w:w="1160" w:type="dxa"/>
            <w:noWrap/>
            <w:hideMark/>
          </w:tcPr>
          <w:p w14:paraId="7EFD0831" w14:textId="77777777" w:rsidR="003F0969" w:rsidRPr="003F0969" w:rsidRDefault="003F0969" w:rsidP="003F0969">
            <w:pPr>
              <w:jc w:val="right"/>
              <w:rPr>
                <w:b/>
                <w:bCs/>
              </w:rPr>
            </w:pPr>
            <w:r w:rsidRPr="003F0969">
              <w:rPr>
                <w:b/>
                <w:bCs/>
              </w:rPr>
              <w:t>20,000</w:t>
            </w:r>
          </w:p>
        </w:tc>
        <w:tc>
          <w:tcPr>
            <w:tcW w:w="1160" w:type="dxa"/>
            <w:noWrap/>
            <w:hideMark/>
          </w:tcPr>
          <w:p w14:paraId="4C303FEE" w14:textId="77777777" w:rsidR="003F0969" w:rsidRPr="003F0969" w:rsidRDefault="003F0969" w:rsidP="003F0969">
            <w:pPr>
              <w:jc w:val="right"/>
              <w:rPr>
                <w:b/>
                <w:bCs/>
              </w:rPr>
            </w:pPr>
            <w:r w:rsidRPr="003F0969">
              <w:rPr>
                <w:b/>
                <w:bCs/>
              </w:rPr>
              <w:t>20,000</w:t>
            </w:r>
          </w:p>
        </w:tc>
        <w:tc>
          <w:tcPr>
            <w:tcW w:w="1400" w:type="dxa"/>
            <w:noWrap/>
            <w:hideMark/>
          </w:tcPr>
          <w:p w14:paraId="72115850" w14:textId="77777777" w:rsidR="003F0969" w:rsidRPr="003F0969" w:rsidRDefault="003F0969" w:rsidP="003F0969">
            <w:pPr>
              <w:jc w:val="right"/>
              <w:rPr>
                <w:b/>
                <w:bCs/>
              </w:rPr>
            </w:pPr>
            <w:r w:rsidRPr="003F0969">
              <w:rPr>
                <w:b/>
                <w:bCs/>
              </w:rPr>
              <w:t>2,711,717.88</w:t>
            </w:r>
          </w:p>
        </w:tc>
        <w:tc>
          <w:tcPr>
            <w:tcW w:w="905" w:type="dxa"/>
            <w:noWrap/>
            <w:hideMark/>
          </w:tcPr>
          <w:p w14:paraId="1E75E083" w14:textId="77777777" w:rsidR="003F0969" w:rsidRPr="003F0969" w:rsidRDefault="003F0969" w:rsidP="003F0969">
            <w:pPr>
              <w:jc w:val="right"/>
              <w:rPr>
                <w:b/>
                <w:bCs/>
              </w:rPr>
            </w:pPr>
            <w:r w:rsidRPr="003F0969">
              <w:rPr>
                <w:b/>
                <w:bCs/>
              </w:rPr>
              <w:t>#DIV/0!</w:t>
            </w:r>
          </w:p>
        </w:tc>
        <w:tc>
          <w:tcPr>
            <w:tcW w:w="1040" w:type="dxa"/>
            <w:noWrap/>
            <w:hideMark/>
          </w:tcPr>
          <w:p w14:paraId="2B32C75A" w14:textId="77777777" w:rsidR="003F0969" w:rsidRPr="003F0969" w:rsidRDefault="003F0969" w:rsidP="003F0969">
            <w:pPr>
              <w:jc w:val="right"/>
              <w:rPr>
                <w:b/>
                <w:bCs/>
              </w:rPr>
            </w:pPr>
            <w:r w:rsidRPr="003F0969">
              <w:rPr>
                <w:b/>
                <w:bCs/>
              </w:rPr>
              <w:t>13,558.59</w:t>
            </w:r>
          </w:p>
        </w:tc>
      </w:tr>
    </w:tbl>
    <w:p w14:paraId="416E4A90" w14:textId="1D474B3B" w:rsidR="003F0969" w:rsidRDefault="00057267" w:rsidP="00057267">
      <w:pPr>
        <w:jc w:val="center"/>
      </w:pPr>
      <w:r w:rsidRPr="00057267">
        <w:lastRenderedPageBreak/>
        <w:t>Tablica 10. Posebni dio - IZVRŠENJE PO ORGANIZACIJSKOJ KLASIFIKACIJI</w:t>
      </w:r>
    </w:p>
    <w:p w14:paraId="531DD2D3" w14:textId="3A2DD1ED" w:rsidR="00057267" w:rsidRDefault="00057267" w:rsidP="0038549B">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6046"/>
        <w:gridCol w:w="1609"/>
        <w:gridCol w:w="1609"/>
        <w:gridCol w:w="1743"/>
        <w:gridCol w:w="1078"/>
      </w:tblGrid>
      <w:tr w:rsidR="00057267" w:rsidRPr="00057267" w14:paraId="210646AE" w14:textId="77777777" w:rsidTr="00EF18B1">
        <w:trPr>
          <w:trHeight w:val="408"/>
          <w:jc w:val="center"/>
        </w:trPr>
        <w:tc>
          <w:tcPr>
            <w:tcW w:w="1642" w:type="dxa"/>
            <w:vMerge w:val="restart"/>
            <w:hideMark/>
          </w:tcPr>
          <w:p w14:paraId="6F8CA44A" w14:textId="77777777" w:rsidR="00057267" w:rsidRPr="00057267" w:rsidRDefault="00057267" w:rsidP="00057267">
            <w:pPr>
              <w:jc w:val="center"/>
            </w:pPr>
            <w:r w:rsidRPr="00057267">
              <w:t>Brojčana</w:t>
            </w:r>
            <w:r w:rsidRPr="00057267">
              <w:br/>
              <w:t>oznaka</w:t>
            </w:r>
          </w:p>
        </w:tc>
        <w:tc>
          <w:tcPr>
            <w:tcW w:w="6046" w:type="dxa"/>
            <w:vMerge w:val="restart"/>
            <w:hideMark/>
          </w:tcPr>
          <w:p w14:paraId="0187ACAA" w14:textId="77777777" w:rsidR="00057267" w:rsidRPr="00057267" w:rsidRDefault="00057267" w:rsidP="00057267">
            <w:pPr>
              <w:jc w:val="center"/>
            </w:pPr>
            <w:r w:rsidRPr="00057267">
              <w:t>N A Z I V</w:t>
            </w:r>
          </w:p>
        </w:tc>
        <w:tc>
          <w:tcPr>
            <w:tcW w:w="1609" w:type="dxa"/>
            <w:vMerge w:val="restart"/>
            <w:hideMark/>
          </w:tcPr>
          <w:p w14:paraId="4CF799F3" w14:textId="77777777" w:rsidR="00057267" w:rsidRPr="00057267" w:rsidRDefault="00057267" w:rsidP="00057267">
            <w:pPr>
              <w:jc w:val="center"/>
            </w:pPr>
            <w:r w:rsidRPr="00057267">
              <w:t>IZVORNI PLAN</w:t>
            </w:r>
            <w:r w:rsidRPr="00057267">
              <w:br/>
              <w:t>za 2021.god.</w:t>
            </w:r>
          </w:p>
        </w:tc>
        <w:tc>
          <w:tcPr>
            <w:tcW w:w="1609" w:type="dxa"/>
            <w:vMerge w:val="restart"/>
            <w:hideMark/>
          </w:tcPr>
          <w:p w14:paraId="51D9CEDA" w14:textId="77777777" w:rsidR="00057267" w:rsidRPr="00057267" w:rsidRDefault="00057267" w:rsidP="00057267">
            <w:pPr>
              <w:jc w:val="center"/>
            </w:pPr>
            <w:r w:rsidRPr="00057267">
              <w:t>TEKUĆI PLAN</w:t>
            </w:r>
            <w:r w:rsidRPr="00057267">
              <w:br/>
              <w:t>za 2021.god.</w:t>
            </w:r>
          </w:p>
        </w:tc>
        <w:tc>
          <w:tcPr>
            <w:tcW w:w="1743" w:type="dxa"/>
            <w:vMerge w:val="restart"/>
            <w:hideMark/>
          </w:tcPr>
          <w:p w14:paraId="2BE162C1" w14:textId="77777777" w:rsidR="00057267" w:rsidRPr="00057267" w:rsidRDefault="00057267" w:rsidP="00057267">
            <w:pPr>
              <w:jc w:val="center"/>
            </w:pPr>
            <w:r w:rsidRPr="00057267">
              <w:t>IZVRŠENO</w:t>
            </w:r>
            <w:r w:rsidRPr="00057267">
              <w:br/>
              <w:t>u 2021.god.</w:t>
            </w:r>
          </w:p>
        </w:tc>
        <w:tc>
          <w:tcPr>
            <w:tcW w:w="1078" w:type="dxa"/>
            <w:vMerge w:val="restart"/>
            <w:hideMark/>
          </w:tcPr>
          <w:p w14:paraId="00964CA0" w14:textId="77777777" w:rsidR="00057267" w:rsidRPr="00057267" w:rsidRDefault="00057267" w:rsidP="00057267">
            <w:pPr>
              <w:jc w:val="center"/>
            </w:pPr>
            <w:r w:rsidRPr="00057267">
              <w:t>Indeks</w:t>
            </w:r>
            <w:r w:rsidRPr="00057267">
              <w:br/>
              <w:t>5/4</w:t>
            </w:r>
          </w:p>
        </w:tc>
      </w:tr>
      <w:tr w:rsidR="00057267" w:rsidRPr="00057267" w14:paraId="12C70BC5" w14:textId="77777777" w:rsidTr="00EF18B1">
        <w:trPr>
          <w:trHeight w:val="450"/>
          <w:jc w:val="center"/>
        </w:trPr>
        <w:tc>
          <w:tcPr>
            <w:tcW w:w="1642" w:type="dxa"/>
            <w:vMerge/>
            <w:hideMark/>
          </w:tcPr>
          <w:p w14:paraId="08D24FAA" w14:textId="77777777" w:rsidR="00057267" w:rsidRPr="00057267" w:rsidRDefault="00057267" w:rsidP="00057267">
            <w:pPr>
              <w:jc w:val="center"/>
            </w:pPr>
          </w:p>
        </w:tc>
        <w:tc>
          <w:tcPr>
            <w:tcW w:w="6046" w:type="dxa"/>
            <w:vMerge/>
            <w:hideMark/>
          </w:tcPr>
          <w:p w14:paraId="0746F28F" w14:textId="77777777" w:rsidR="00057267" w:rsidRPr="00057267" w:rsidRDefault="00057267" w:rsidP="00057267">
            <w:pPr>
              <w:jc w:val="center"/>
            </w:pPr>
          </w:p>
        </w:tc>
        <w:tc>
          <w:tcPr>
            <w:tcW w:w="1609" w:type="dxa"/>
            <w:vMerge/>
            <w:hideMark/>
          </w:tcPr>
          <w:p w14:paraId="47D3FFD9" w14:textId="77777777" w:rsidR="00057267" w:rsidRPr="00057267" w:rsidRDefault="00057267" w:rsidP="00057267">
            <w:pPr>
              <w:jc w:val="center"/>
            </w:pPr>
          </w:p>
        </w:tc>
        <w:tc>
          <w:tcPr>
            <w:tcW w:w="1609" w:type="dxa"/>
            <w:vMerge/>
            <w:hideMark/>
          </w:tcPr>
          <w:p w14:paraId="2B0B0A40" w14:textId="77777777" w:rsidR="00057267" w:rsidRPr="00057267" w:rsidRDefault="00057267" w:rsidP="00057267">
            <w:pPr>
              <w:jc w:val="center"/>
            </w:pPr>
          </w:p>
        </w:tc>
        <w:tc>
          <w:tcPr>
            <w:tcW w:w="1743" w:type="dxa"/>
            <w:vMerge/>
            <w:hideMark/>
          </w:tcPr>
          <w:p w14:paraId="6195164F" w14:textId="77777777" w:rsidR="00057267" w:rsidRPr="00057267" w:rsidRDefault="00057267" w:rsidP="00057267">
            <w:pPr>
              <w:jc w:val="center"/>
            </w:pPr>
          </w:p>
        </w:tc>
        <w:tc>
          <w:tcPr>
            <w:tcW w:w="1078" w:type="dxa"/>
            <w:vMerge/>
            <w:hideMark/>
          </w:tcPr>
          <w:p w14:paraId="2F85C578" w14:textId="77777777" w:rsidR="00057267" w:rsidRPr="00057267" w:rsidRDefault="00057267" w:rsidP="00057267">
            <w:pPr>
              <w:jc w:val="center"/>
            </w:pPr>
          </w:p>
        </w:tc>
      </w:tr>
      <w:tr w:rsidR="00057267" w:rsidRPr="00057267" w14:paraId="2ADB863A" w14:textId="77777777" w:rsidTr="00EF18B1">
        <w:trPr>
          <w:trHeight w:val="360"/>
          <w:jc w:val="center"/>
        </w:trPr>
        <w:tc>
          <w:tcPr>
            <w:tcW w:w="1642" w:type="dxa"/>
            <w:noWrap/>
            <w:hideMark/>
          </w:tcPr>
          <w:p w14:paraId="791B5257" w14:textId="77777777" w:rsidR="00057267" w:rsidRPr="00057267" w:rsidRDefault="00057267" w:rsidP="00057267">
            <w:pPr>
              <w:jc w:val="center"/>
            </w:pPr>
            <w:r w:rsidRPr="00057267">
              <w:t>1</w:t>
            </w:r>
          </w:p>
        </w:tc>
        <w:tc>
          <w:tcPr>
            <w:tcW w:w="6046" w:type="dxa"/>
            <w:noWrap/>
            <w:hideMark/>
          </w:tcPr>
          <w:p w14:paraId="2832C247" w14:textId="77777777" w:rsidR="00057267" w:rsidRPr="00057267" w:rsidRDefault="00057267" w:rsidP="00057267">
            <w:pPr>
              <w:jc w:val="center"/>
            </w:pPr>
            <w:r w:rsidRPr="00057267">
              <w:t>2</w:t>
            </w:r>
          </w:p>
        </w:tc>
        <w:tc>
          <w:tcPr>
            <w:tcW w:w="1609" w:type="dxa"/>
            <w:noWrap/>
            <w:hideMark/>
          </w:tcPr>
          <w:p w14:paraId="3E53DC35" w14:textId="77777777" w:rsidR="00057267" w:rsidRPr="00057267" w:rsidRDefault="00057267" w:rsidP="00057267">
            <w:pPr>
              <w:jc w:val="center"/>
            </w:pPr>
            <w:r w:rsidRPr="00057267">
              <w:t>3</w:t>
            </w:r>
          </w:p>
        </w:tc>
        <w:tc>
          <w:tcPr>
            <w:tcW w:w="1609" w:type="dxa"/>
            <w:noWrap/>
            <w:hideMark/>
          </w:tcPr>
          <w:p w14:paraId="3233C2DC" w14:textId="77777777" w:rsidR="00057267" w:rsidRPr="00057267" w:rsidRDefault="00057267" w:rsidP="00057267">
            <w:pPr>
              <w:jc w:val="center"/>
            </w:pPr>
            <w:r w:rsidRPr="00057267">
              <w:t>4</w:t>
            </w:r>
          </w:p>
        </w:tc>
        <w:tc>
          <w:tcPr>
            <w:tcW w:w="1743" w:type="dxa"/>
            <w:noWrap/>
            <w:hideMark/>
          </w:tcPr>
          <w:p w14:paraId="06C73117" w14:textId="77777777" w:rsidR="00057267" w:rsidRPr="00057267" w:rsidRDefault="00057267" w:rsidP="00057267">
            <w:pPr>
              <w:jc w:val="center"/>
            </w:pPr>
            <w:r w:rsidRPr="00057267">
              <w:t>5</w:t>
            </w:r>
          </w:p>
        </w:tc>
        <w:tc>
          <w:tcPr>
            <w:tcW w:w="1078" w:type="dxa"/>
            <w:noWrap/>
            <w:hideMark/>
          </w:tcPr>
          <w:p w14:paraId="22B2F78E" w14:textId="77777777" w:rsidR="00057267" w:rsidRPr="00057267" w:rsidRDefault="00057267" w:rsidP="00057267">
            <w:pPr>
              <w:jc w:val="center"/>
            </w:pPr>
            <w:r w:rsidRPr="00057267">
              <w:t>6</w:t>
            </w:r>
          </w:p>
        </w:tc>
      </w:tr>
      <w:tr w:rsidR="00057267" w:rsidRPr="00057267" w14:paraId="0BA9BA68" w14:textId="77777777" w:rsidTr="00EF18B1">
        <w:trPr>
          <w:trHeight w:val="694"/>
          <w:jc w:val="center"/>
        </w:trPr>
        <w:tc>
          <w:tcPr>
            <w:tcW w:w="1642" w:type="dxa"/>
            <w:hideMark/>
          </w:tcPr>
          <w:p w14:paraId="42B91E89" w14:textId="77777777" w:rsidR="00057267" w:rsidRPr="00057267" w:rsidRDefault="00057267" w:rsidP="00057267">
            <w:pPr>
              <w:jc w:val="both"/>
              <w:rPr>
                <w:b/>
                <w:bCs/>
              </w:rPr>
            </w:pPr>
            <w:r w:rsidRPr="00057267">
              <w:rPr>
                <w:b/>
                <w:bCs/>
              </w:rPr>
              <w:t xml:space="preserve">  Razdjel: 001</w:t>
            </w:r>
          </w:p>
        </w:tc>
        <w:tc>
          <w:tcPr>
            <w:tcW w:w="6046" w:type="dxa"/>
            <w:hideMark/>
          </w:tcPr>
          <w:p w14:paraId="52D541D7" w14:textId="77777777" w:rsidR="00057267" w:rsidRPr="00057267" w:rsidRDefault="00057267" w:rsidP="00057267">
            <w:pPr>
              <w:jc w:val="both"/>
              <w:rPr>
                <w:b/>
                <w:bCs/>
              </w:rPr>
            </w:pPr>
            <w:r w:rsidRPr="00057267">
              <w:rPr>
                <w:b/>
                <w:bCs/>
              </w:rPr>
              <w:t xml:space="preserve">  PREDSTAVNIČKA I IZVRŠNA TIJELA, GRADSKA UPRAVA</w:t>
            </w:r>
            <w:r w:rsidRPr="00057267">
              <w:rPr>
                <w:b/>
                <w:bCs/>
              </w:rPr>
              <w:br/>
              <w:t xml:space="preserve">  TE PRORAČUNSKI KORISNICI</w:t>
            </w:r>
          </w:p>
        </w:tc>
        <w:tc>
          <w:tcPr>
            <w:tcW w:w="1609" w:type="dxa"/>
            <w:noWrap/>
            <w:hideMark/>
          </w:tcPr>
          <w:p w14:paraId="5A4BA74D" w14:textId="77777777" w:rsidR="00057267" w:rsidRPr="00057267" w:rsidRDefault="00057267" w:rsidP="00057267">
            <w:pPr>
              <w:jc w:val="right"/>
              <w:rPr>
                <w:b/>
                <w:bCs/>
              </w:rPr>
            </w:pPr>
            <w:r w:rsidRPr="00057267">
              <w:rPr>
                <w:b/>
                <w:bCs/>
              </w:rPr>
              <w:t>36,435,350</w:t>
            </w:r>
          </w:p>
        </w:tc>
        <w:tc>
          <w:tcPr>
            <w:tcW w:w="1609" w:type="dxa"/>
            <w:noWrap/>
            <w:hideMark/>
          </w:tcPr>
          <w:p w14:paraId="235E18C7" w14:textId="77777777" w:rsidR="00057267" w:rsidRPr="00057267" w:rsidRDefault="00057267" w:rsidP="00057267">
            <w:pPr>
              <w:jc w:val="right"/>
              <w:rPr>
                <w:b/>
                <w:bCs/>
              </w:rPr>
            </w:pPr>
            <w:r w:rsidRPr="00057267">
              <w:rPr>
                <w:b/>
                <w:bCs/>
              </w:rPr>
              <w:t>36,435,350</w:t>
            </w:r>
          </w:p>
        </w:tc>
        <w:tc>
          <w:tcPr>
            <w:tcW w:w="1743" w:type="dxa"/>
            <w:noWrap/>
            <w:hideMark/>
          </w:tcPr>
          <w:p w14:paraId="6BE96208" w14:textId="77777777" w:rsidR="00057267" w:rsidRPr="00057267" w:rsidRDefault="00057267" w:rsidP="00057267">
            <w:pPr>
              <w:jc w:val="right"/>
              <w:rPr>
                <w:b/>
                <w:bCs/>
              </w:rPr>
            </w:pPr>
            <w:r w:rsidRPr="00057267">
              <w:rPr>
                <w:b/>
                <w:bCs/>
              </w:rPr>
              <w:t>14,677,470.45</w:t>
            </w:r>
          </w:p>
        </w:tc>
        <w:tc>
          <w:tcPr>
            <w:tcW w:w="1078" w:type="dxa"/>
            <w:noWrap/>
            <w:hideMark/>
          </w:tcPr>
          <w:p w14:paraId="7362C1A4" w14:textId="77777777" w:rsidR="00057267" w:rsidRPr="00057267" w:rsidRDefault="00057267" w:rsidP="00057267">
            <w:pPr>
              <w:jc w:val="right"/>
            </w:pPr>
            <w:r w:rsidRPr="00057267">
              <w:t>40.28</w:t>
            </w:r>
          </w:p>
        </w:tc>
      </w:tr>
      <w:tr w:rsidR="00057267" w:rsidRPr="00057267" w14:paraId="37DF4C21" w14:textId="77777777" w:rsidTr="00EF18B1">
        <w:trPr>
          <w:trHeight w:val="548"/>
          <w:jc w:val="center"/>
        </w:trPr>
        <w:tc>
          <w:tcPr>
            <w:tcW w:w="1642" w:type="dxa"/>
            <w:hideMark/>
          </w:tcPr>
          <w:p w14:paraId="0960E1C8" w14:textId="77777777" w:rsidR="00057267" w:rsidRPr="00057267" w:rsidRDefault="00057267" w:rsidP="00057267">
            <w:pPr>
              <w:jc w:val="both"/>
            </w:pPr>
            <w:r w:rsidRPr="00057267">
              <w:t xml:space="preserve">  Glava: 00101</w:t>
            </w:r>
          </w:p>
        </w:tc>
        <w:tc>
          <w:tcPr>
            <w:tcW w:w="6046" w:type="dxa"/>
            <w:hideMark/>
          </w:tcPr>
          <w:p w14:paraId="64C25965" w14:textId="77777777" w:rsidR="00057267" w:rsidRPr="00057267" w:rsidRDefault="00057267" w:rsidP="00057267">
            <w:pPr>
              <w:jc w:val="both"/>
            </w:pPr>
            <w:r w:rsidRPr="00057267">
              <w:t xml:space="preserve">   GRADSKO VIJEĆE, GRADONAČELNIK I GRADSKA UPRAVA</w:t>
            </w:r>
          </w:p>
        </w:tc>
        <w:tc>
          <w:tcPr>
            <w:tcW w:w="1609" w:type="dxa"/>
            <w:noWrap/>
            <w:hideMark/>
          </w:tcPr>
          <w:p w14:paraId="0EEC6A2F" w14:textId="77777777" w:rsidR="00057267" w:rsidRPr="00057267" w:rsidRDefault="00057267" w:rsidP="00057267">
            <w:pPr>
              <w:jc w:val="right"/>
            </w:pPr>
            <w:r w:rsidRPr="00057267">
              <w:t>31,066,700</w:t>
            </w:r>
          </w:p>
        </w:tc>
        <w:tc>
          <w:tcPr>
            <w:tcW w:w="1609" w:type="dxa"/>
            <w:noWrap/>
            <w:hideMark/>
          </w:tcPr>
          <w:p w14:paraId="1EB25588" w14:textId="77777777" w:rsidR="00057267" w:rsidRPr="00057267" w:rsidRDefault="00057267" w:rsidP="00057267">
            <w:pPr>
              <w:jc w:val="right"/>
            </w:pPr>
            <w:r w:rsidRPr="00057267">
              <w:t>31,066,700</w:t>
            </w:r>
          </w:p>
        </w:tc>
        <w:tc>
          <w:tcPr>
            <w:tcW w:w="1743" w:type="dxa"/>
            <w:noWrap/>
            <w:hideMark/>
          </w:tcPr>
          <w:p w14:paraId="3A880EAF" w14:textId="77777777" w:rsidR="00057267" w:rsidRPr="00057267" w:rsidRDefault="00057267" w:rsidP="00057267">
            <w:pPr>
              <w:jc w:val="right"/>
            </w:pPr>
            <w:r w:rsidRPr="00057267">
              <w:t>12,351,782.62</w:t>
            </w:r>
          </w:p>
        </w:tc>
        <w:tc>
          <w:tcPr>
            <w:tcW w:w="1078" w:type="dxa"/>
            <w:noWrap/>
            <w:hideMark/>
          </w:tcPr>
          <w:p w14:paraId="10A825F8" w14:textId="77777777" w:rsidR="00057267" w:rsidRPr="00057267" w:rsidRDefault="00057267" w:rsidP="00057267">
            <w:pPr>
              <w:jc w:val="right"/>
            </w:pPr>
            <w:r w:rsidRPr="00057267">
              <w:t>39.76</w:t>
            </w:r>
          </w:p>
        </w:tc>
      </w:tr>
      <w:tr w:rsidR="00057267" w:rsidRPr="00057267" w14:paraId="22A1E708" w14:textId="77777777" w:rsidTr="00EF18B1">
        <w:trPr>
          <w:trHeight w:val="570"/>
          <w:jc w:val="center"/>
        </w:trPr>
        <w:tc>
          <w:tcPr>
            <w:tcW w:w="1642" w:type="dxa"/>
            <w:noWrap/>
            <w:hideMark/>
          </w:tcPr>
          <w:p w14:paraId="0C787159" w14:textId="77777777" w:rsidR="00057267" w:rsidRPr="00057267" w:rsidRDefault="00057267" w:rsidP="00057267">
            <w:pPr>
              <w:jc w:val="both"/>
            </w:pPr>
            <w:r w:rsidRPr="00057267">
              <w:t xml:space="preserve">  Glava: 00102</w:t>
            </w:r>
          </w:p>
        </w:tc>
        <w:tc>
          <w:tcPr>
            <w:tcW w:w="6046" w:type="dxa"/>
            <w:noWrap/>
            <w:hideMark/>
          </w:tcPr>
          <w:p w14:paraId="03A11144" w14:textId="77777777" w:rsidR="00057267" w:rsidRPr="00057267" w:rsidRDefault="00057267" w:rsidP="00057267">
            <w:pPr>
              <w:jc w:val="both"/>
            </w:pPr>
            <w:r w:rsidRPr="00057267">
              <w:t xml:space="preserve">   DJEČJI VRTIĆ HVAR</w:t>
            </w:r>
          </w:p>
        </w:tc>
        <w:tc>
          <w:tcPr>
            <w:tcW w:w="1609" w:type="dxa"/>
            <w:noWrap/>
            <w:hideMark/>
          </w:tcPr>
          <w:p w14:paraId="55201E71" w14:textId="77777777" w:rsidR="00057267" w:rsidRPr="00057267" w:rsidRDefault="00057267" w:rsidP="00057267">
            <w:pPr>
              <w:jc w:val="right"/>
            </w:pPr>
            <w:r w:rsidRPr="00057267">
              <w:t>4,333,600</w:t>
            </w:r>
          </w:p>
        </w:tc>
        <w:tc>
          <w:tcPr>
            <w:tcW w:w="1609" w:type="dxa"/>
            <w:noWrap/>
            <w:hideMark/>
          </w:tcPr>
          <w:p w14:paraId="4C3CAC7E" w14:textId="77777777" w:rsidR="00057267" w:rsidRPr="00057267" w:rsidRDefault="00057267" w:rsidP="00057267">
            <w:pPr>
              <w:jc w:val="right"/>
            </w:pPr>
            <w:r w:rsidRPr="00057267">
              <w:t>4,333,600</w:t>
            </w:r>
          </w:p>
        </w:tc>
        <w:tc>
          <w:tcPr>
            <w:tcW w:w="1743" w:type="dxa"/>
            <w:noWrap/>
            <w:hideMark/>
          </w:tcPr>
          <w:p w14:paraId="4EB236A3" w14:textId="77777777" w:rsidR="00057267" w:rsidRPr="00057267" w:rsidRDefault="00057267" w:rsidP="00057267">
            <w:pPr>
              <w:jc w:val="right"/>
            </w:pPr>
            <w:r w:rsidRPr="00057267">
              <w:t>1,940,685.28</w:t>
            </w:r>
          </w:p>
        </w:tc>
        <w:tc>
          <w:tcPr>
            <w:tcW w:w="1078" w:type="dxa"/>
            <w:noWrap/>
            <w:hideMark/>
          </w:tcPr>
          <w:p w14:paraId="25E6F564" w14:textId="77777777" w:rsidR="00057267" w:rsidRPr="00057267" w:rsidRDefault="00057267" w:rsidP="00057267">
            <w:pPr>
              <w:jc w:val="right"/>
            </w:pPr>
            <w:r w:rsidRPr="00057267">
              <w:t>44.78</w:t>
            </w:r>
          </w:p>
        </w:tc>
      </w:tr>
      <w:tr w:rsidR="00057267" w:rsidRPr="00057267" w14:paraId="545A26B3" w14:textId="77777777" w:rsidTr="00EF18B1">
        <w:trPr>
          <w:trHeight w:val="408"/>
          <w:jc w:val="center"/>
        </w:trPr>
        <w:tc>
          <w:tcPr>
            <w:tcW w:w="1642" w:type="dxa"/>
            <w:hideMark/>
          </w:tcPr>
          <w:p w14:paraId="3828F114" w14:textId="77777777" w:rsidR="00057267" w:rsidRPr="00057267" w:rsidRDefault="00057267" w:rsidP="00057267">
            <w:pPr>
              <w:jc w:val="both"/>
            </w:pPr>
            <w:r w:rsidRPr="00057267">
              <w:t xml:space="preserve">  Glava: 00103</w:t>
            </w:r>
          </w:p>
        </w:tc>
        <w:tc>
          <w:tcPr>
            <w:tcW w:w="6046" w:type="dxa"/>
            <w:hideMark/>
          </w:tcPr>
          <w:p w14:paraId="15B55792" w14:textId="77777777" w:rsidR="00057267" w:rsidRPr="00057267" w:rsidRDefault="00057267" w:rsidP="00057267">
            <w:pPr>
              <w:jc w:val="both"/>
            </w:pPr>
            <w:r w:rsidRPr="00057267">
              <w:t xml:space="preserve">   GRADSKA KNJIŽNICA  I ČITAONICA HVAR                     </w:t>
            </w:r>
          </w:p>
        </w:tc>
        <w:tc>
          <w:tcPr>
            <w:tcW w:w="1609" w:type="dxa"/>
            <w:noWrap/>
            <w:hideMark/>
          </w:tcPr>
          <w:p w14:paraId="68ED4491" w14:textId="77777777" w:rsidR="00057267" w:rsidRPr="00057267" w:rsidRDefault="00057267" w:rsidP="00057267">
            <w:pPr>
              <w:jc w:val="right"/>
            </w:pPr>
            <w:r w:rsidRPr="00057267">
              <w:t>1,035,050</w:t>
            </w:r>
          </w:p>
        </w:tc>
        <w:tc>
          <w:tcPr>
            <w:tcW w:w="1609" w:type="dxa"/>
            <w:noWrap/>
            <w:hideMark/>
          </w:tcPr>
          <w:p w14:paraId="716C6848" w14:textId="77777777" w:rsidR="00057267" w:rsidRPr="00057267" w:rsidRDefault="00057267" w:rsidP="00057267">
            <w:pPr>
              <w:jc w:val="right"/>
            </w:pPr>
            <w:r w:rsidRPr="00057267">
              <w:t>1,035,050</w:t>
            </w:r>
          </w:p>
        </w:tc>
        <w:tc>
          <w:tcPr>
            <w:tcW w:w="1743" w:type="dxa"/>
            <w:noWrap/>
            <w:hideMark/>
          </w:tcPr>
          <w:p w14:paraId="66E98ACA" w14:textId="77777777" w:rsidR="00057267" w:rsidRPr="00057267" w:rsidRDefault="00057267" w:rsidP="00057267">
            <w:pPr>
              <w:jc w:val="right"/>
            </w:pPr>
            <w:r w:rsidRPr="00057267">
              <w:t>385,002.55</w:t>
            </w:r>
          </w:p>
        </w:tc>
        <w:tc>
          <w:tcPr>
            <w:tcW w:w="1078" w:type="dxa"/>
            <w:noWrap/>
            <w:hideMark/>
          </w:tcPr>
          <w:p w14:paraId="287E524F" w14:textId="77777777" w:rsidR="00057267" w:rsidRPr="00057267" w:rsidRDefault="00057267" w:rsidP="00057267">
            <w:pPr>
              <w:jc w:val="right"/>
            </w:pPr>
            <w:r w:rsidRPr="00057267">
              <w:t>37.20</w:t>
            </w:r>
          </w:p>
        </w:tc>
      </w:tr>
      <w:tr w:rsidR="00057267" w:rsidRPr="00057267" w14:paraId="402A1A5B" w14:textId="77777777" w:rsidTr="00EF18B1">
        <w:trPr>
          <w:trHeight w:val="415"/>
          <w:jc w:val="center"/>
        </w:trPr>
        <w:tc>
          <w:tcPr>
            <w:tcW w:w="1642" w:type="dxa"/>
            <w:noWrap/>
            <w:hideMark/>
          </w:tcPr>
          <w:p w14:paraId="218B77F2" w14:textId="77777777" w:rsidR="00057267" w:rsidRPr="00057267" w:rsidRDefault="00057267" w:rsidP="00057267">
            <w:pPr>
              <w:jc w:val="both"/>
              <w:rPr>
                <w:b/>
                <w:bCs/>
              </w:rPr>
            </w:pPr>
            <w:r w:rsidRPr="00057267">
              <w:rPr>
                <w:b/>
                <w:bCs/>
              </w:rPr>
              <w:t> </w:t>
            </w:r>
          </w:p>
        </w:tc>
        <w:tc>
          <w:tcPr>
            <w:tcW w:w="6046" w:type="dxa"/>
            <w:noWrap/>
            <w:hideMark/>
          </w:tcPr>
          <w:p w14:paraId="7E854D5C" w14:textId="77777777" w:rsidR="00057267" w:rsidRPr="00057267" w:rsidRDefault="00057267" w:rsidP="00057267">
            <w:pPr>
              <w:jc w:val="both"/>
              <w:rPr>
                <w:b/>
                <w:bCs/>
              </w:rPr>
            </w:pPr>
            <w:r w:rsidRPr="00057267">
              <w:rPr>
                <w:b/>
                <w:bCs/>
              </w:rPr>
              <w:t xml:space="preserve">   U K U P N O </w:t>
            </w:r>
          </w:p>
        </w:tc>
        <w:tc>
          <w:tcPr>
            <w:tcW w:w="1609" w:type="dxa"/>
            <w:noWrap/>
            <w:hideMark/>
          </w:tcPr>
          <w:p w14:paraId="5AF5C971" w14:textId="77777777" w:rsidR="00057267" w:rsidRPr="00057267" w:rsidRDefault="00057267" w:rsidP="00057267">
            <w:pPr>
              <w:jc w:val="right"/>
              <w:rPr>
                <w:b/>
                <w:bCs/>
              </w:rPr>
            </w:pPr>
            <w:r w:rsidRPr="00057267">
              <w:rPr>
                <w:b/>
                <w:bCs/>
              </w:rPr>
              <w:t>36,435,350</w:t>
            </w:r>
          </w:p>
        </w:tc>
        <w:tc>
          <w:tcPr>
            <w:tcW w:w="1609" w:type="dxa"/>
            <w:noWrap/>
            <w:hideMark/>
          </w:tcPr>
          <w:p w14:paraId="223DDA2E" w14:textId="77777777" w:rsidR="00057267" w:rsidRPr="00057267" w:rsidRDefault="00057267" w:rsidP="00057267">
            <w:pPr>
              <w:jc w:val="right"/>
              <w:rPr>
                <w:b/>
                <w:bCs/>
              </w:rPr>
            </w:pPr>
            <w:r w:rsidRPr="00057267">
              <w:rPr>
                <w:b/>
                <w:bCs/>
              </w:rPr>
              <w:t>36,435,350</w:t>
            </w:r>
          </w:p>
        </w:tc>
        <w:tc>
          <w:tcPr>
            <w:tcW w:w="1743" w:type="dxa"/>
            <w:noWrap/>
            <w:hideMark/>
          </w:tcPr>
          <w:p w14:paraId="39E7E04B" w14:textId="77777777" w:rsidR="00057267" w:rsidRPr="00057267" w:rsidRDefault="00057267" w:rsidP="00057267">
            <w:pPr>
              <w:jc w:val="right"/>
              <w:rPr>
                <w:b/>
                <w:bCs/>
              </w:rPr>
            </w:pPr>
            <w:r w:rsidRPr="00057267">
              <w:rPr>
                <w:b/>
                <w:bCs/>
              </w:rPr>
              <w:t>14,677,470.45</w:t>
            </w:r>
          </w:p>
        </w:tc>
        <w:tc>
          <w:tcPr>
            <w:tcW w:w="1078" w:type="dxa"/>
            <w:noWrap/>
            <w:hideMark/>
          </w:tcPr>
          <w:p w14:paraId="0F945EF6" w14:textId="77777777" w:rsidR="00057267" w:rsidRPr="00057267" w:rsidRDefault="00057267" w:rsidP="00057267">
            <w:pPr>
              <w:jc w:val="right"/>
            </w:pPr>
            <w:r w:rsidRPr="00057267">
              <w:t>40.28</w:t>
            </w:r>
          </w:p>
        </w:tc>
      </w:tr>
    </w:tbl>
    <w:p w14:paraId="0ADB52CF" w14:textId="5027D113" w:rsidR="00057267" w:rsidRDefault="00057267" w:rsidP="0038549B">
      <w:pPr>
        <w:jc w:val="both"/>
      </w:pPr>
    </w:p>
    <w:p w14:paraId="228C9BEC" w14:textId="7FCFC339" w:rsidR="00057267" w:rsidRDefault="00A02DEC" w:rsidP="00A02DEC">
      <w:pPr>
        <w:jc w:val="center"/>
      </w:pPr>
      <w:r w:rsidRPr="00A02DEC">
        <w:t>Tablica 11. Posebni dio - IZVRŠENJE PO PROGRAMSKOJ KLASIFIKACIJI</w:t>
      </w:r>
    </w:p>
    <w:p w14:paraId="60816834" w14:textId="5F876E87" w:rsidR="00A02DEC" w:rsidRDefault="00A02DEC" w:rsidP="0038549B">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5853"/>
        <w:gridCol w:w="1251"/>
        <w:gridCol w:w="1251"/>
        <w:gridCol w:w="1706"/>
        <w:gridCol w:w="1016"/>
      </w:tblGrid>
      <w:tr w:rsidR="00A02DEC" w:rsidRPr="00A02DEC" w14:paraId="0F894898" w14:textId="77777777" w:rsidTr="00EF18B1">
        <w:trPr>
          <w:trHeight w:val="600"/>
          <w:jc w:val="center"/>
        </w:trPr>
        <w:tc>
          <w:tcPr>
            <w:tcW w:w="6774" w:type="dxa"/>
            <w:gridSpan w:val="2"/>
            <w:hideMark/>
          </w:tcPr>
          <w:p w14:paraId="38256905" w14:textId="77777777" w:rsidR="00A02DEC" w:rsidRPr="00A02DEC" w:rsidRDefault="00A02DEC" w:rsidP="00BA6BB6">
            <w:pPr>
              <w:jc w:val="center"/>
            </w:pPr>
            <w:r w:rsidRPr="00A02DEC">
              <w:t>BROJČANA OZNAKA, NAZIV I RAČUN</w:t>
            </w:r>
          </w:p>
        </w:tc>
        <w:tc>
          <w:tcPr>
            <w:tcW w:w="1251" w:type="dxa"/>
            <w:hideMark/>
          </w:tcPr>
          <w:p w14:paraId="0E3AB3DE" w14:textId="77777777" w:rsidR="00A02DEC" w:rsidRPr="00A02DEC" w:rsidRDefault="00A02DEC" w:rsidP="00BA6BB6">
            <w:pPr>
              <w:jc w:val="center"/>
            </w:pPr>
            <w:r w:rsidRPr="00A02DEC">
              <w:t>Izvorni Plan</w:t>
            </w:r>
            <w:r w:rsidRPr="00A02DEC">
              <w:br/>
              <w:t>za 2021.god.</w:t>
            </w:r>
          </w:p>
        </w:tc>
        <w:tc>
          <w:tcPr>
            <w:tcW w:w="1251" w:type="dxa"/>
            <w:hideMark/>
          </w:tcPr>
          <w:p w14:paraId="7D131753" w14:textId="77777777" w:rsidR="00A02DEC" w:rsidRPr="00A02DEC" w:rsidRDefault="00A02DEC" w:rsidP="00BA6BB6">
            <w:pPr>
              <w:jc w:val="center"/>
            </w:pPr>
            <w:r w:rsidRPr="00A02DEC">
              <w:t>Tekući Plan</w:t>
            </w:r>
            <w:r w:rsidRPr="00A02DEC">
              <w:br/>
              <w:t>za 2021.god.</w:t>
            </w:r>
          </w:p>
        </w:tc>
        <w:tc>
          <w:tcPr>
            <w:tcW w:w="1706" w:type="dxa"/>
            <w:hideMark/>
          </w:tcPr>
          <w:p w14:paraId="6072B686" w14:textId="77777777" w:rsidR="00A02DEC" w:rsidRPr="00A02DEC" w:rsidRDefault="00A02DEC" w:rsidP="00BA6BB6">
            <w:pPr>
              <w:jc w:val="center"/>
            </w:pPr>
            <w:r w:rsidRPr="00A02DEC">
              <w:t>Izvršeno u 2021.god.</w:t>
            </w:r>
          </w:p>
        </w:tc>
        <w:tc>
          <w:tcPr>
            <w:tcW w:w="1016" w:type="dxa"/>
            <w:hideMark/>
          </w:tcPr>
          <w:p w14:paraId="2BD117C2" w14:textId="77777777" w:rsidR="00A02DEC" w:rsidRPr="00A02DEC" w:rsidRDefault="00A02DEC" w:rsidP="00BA6BB6">
            <w:pPr>
              <w:jc w:val="center"/>
            </w:pPr>
            <w:r w:rsidRPr="00A02DEC">
              <w:t>Indeks</w:t>
            </w:r>
            <w:r w:rsidRPr="00A02DEC">
              <w:br/>
              <w:t>4/3</w:t>
            </w:r>
          </w:p>
        </w:tc>
      </w:tr>
      <w:tr w:rsidR="00A02DEC" w:rsidRPr="00A02DEC" w14:paraId="6DE8FBAB" w14:textId="77777777" w:rsidTr="00EF18B1">
        <w:trPr>
          <w:trHeight w:val="225"/>
          <w:jc w:val="center"/>
        </w:trPr>
        <w:tc>
          <w:tcPr>
            <w:tcW w:w="6774" w:type="dxa"/>
            <w:gridSpan w:val="2"/>
            <w:hideMark/>
          </w:tcPr>
          <w:p w14:paraId="20B29DE7" w14:textId="77777777" w:rsidR="00A02DEC" w:rsidRPr="00A02DEC" w:rsidRDefault="00A02DEC" w:rsidP="00BA6BB6">
            <w:pPr>
              <w:jc w:val="center"/>
            </w:pPr>
            <w:r w:rsidRPr="00A02DEC">
              <w:t>1</w:t>
            </w:r>
          </w:p>
        </w:tc>
        <w:tc>
          <w:tcPr>
            <w:tcW w:w="1251" w:type="dxa"/>
            <w:hideMark/>
          </w:tcPr>
          <w:p w14:paraId="7F60609C" w14:textId="77777777" w:rsidR="00A02DEC" w:rsidRPr="00A02DEC" w:rsidRDefault="00A02DEC" w:rsidP="00BA6BB6">
            <w:pPr>
              <w:jc w:val="center"/>
            </w:pPr>
            <w:r w:rsidRPr="00A02DEC">
              <w:t>2</w:t>
            </w:r>
          </w:p>
        </w:tc>
        <w:tc>
          <w:tcPr>
            <w:tcW w:w="1251" w:type="dxa"/>
            <w:hideMark/>
          </w:tcPr>
          <w:p w14:paraId="2F673BA1" w14:textId="77777777" w:rsidR="00A02DEC" w:rsidRPr="00A02DEC" w:rsidRDefault="00A02DEC" w:rsidP="00BA6BB6">
            <w:pPr>
              <w:jc w:val="center"/>
            </w:pPr>
            <w:r w:rsidRPr="00A02DEC">
              <w:t>3</w:t>
            </w:r>
          </w:p>
        </w:tc>
        <w:tc>
          <w:tcPr>
            <w:tcW w:w="1706" w:type="dxa"/>
            <w:hideMark/>
          </w:tcPr>
          <w:p w14:paraId="26676C2D" w14:textId="77777777" w:rsidR="00A02DEC" w:rsidRPr="00A02DEC" w:rsidRDefault="00A02DEC" w:rsidP="00BA6BB6">
            <w:pPr>
              <w:jc w:val="center"/>
            </w:pPr>
            <w:r w:rsidRPr="00A02DEC">
              <w:t>4</w:t>
            </w:r>
          </w:p>
        </w:tc>
        <w:tc>
          <w:tcPr>
            <w:tcW w:w="1016" w:type="dxa"/>
            <w:hideMark/>
          </w:tcPr>
          <w:p w14:paraId="68ADC845" w14:textId="77777777" w:rsidR="00A02DEC" w:rsidRPr="00A02DEC" w:rsidRDefault="00A02DEC" w:rsidP="00BA6BB6">
            <w:pPr>
              <w:jc w:val="center"/>
            </w:pPr>
            <w:r w:rsidRPr="00A02DEC">
              <w:t>5</w:t>
            </w:r>
          </w:p>
        </w:tc>
      </w:tr>
      <w:tr w:rsidR="00A02DEC" w:rsidRPr="00A02DEC" w14:paraId="4B32AD4F" w14:textId="77777777" w:rsidTr="00EF18B1">
        <w:trPr>
          <w:trHeight w:val="855"/>
          <w:jc w:val="center"/>
        </w:trPr>
        <w:tc>
          <w:tcPr>
            <w:tcW w:w="6774" w:type="dxa"/>
            <w:gridSpan w:val="2"/>
            <w:hideMark/>
          </w:tcPr>
          <w:p w14:paraId="1E0BD1F3" w14:textId="77777777" w:rsidR="00A02DEC" w:rsidRPr="00A02DEC" w:rsidRDefault="00A02DEC" w:rsidP="00A02DEC">
            <w:pPr>
              <w:jc w:val="both"/>
              <w:rPr>
                <w:b/>
                <w:bCs/>
              </w:rPr>
            </w:pPr>
            <w:r w:rsidRPr="00A02DEC">
              <w:rPr>
                <w:b/>
                <w:bCs/>
              </w:rPr>
              <w:t xml:space="preserve">   RAZDJEL  001:   PREDSTAVNIČKA I IZVRŠNA TIJELA GRADA,</w:t>
            </w:r>
            <w:r w:rsidRPr="00A02DEC">
              <w:rPr>
                <w:b/>
                <w:bCs/>
              </w:rPr>
              <w:br/>
              <w:t xml:space="preserve">                                 TE PRORAČUNSKI KORISNICI </w:t>
            </w:r>
          </w:p>
        </w:tc>
        <w:tc>
          <w:tcPr>
            <w:tcW w:w="1251" w:type="dxa"/>
            <w:noWrap/>
            <w:hideMark/>
          </w:tcPr>
          <w:p w14:paraId="46821073" w14:textId="77777777" w:rsidR="00A02DEC" w:rsidRPr="00A02DEC" w:rsidRDefault="00A02DEC" w:rsidP="00BA6BB6">
            <w:pPr>
              <w:jc w:val="right"/>
              <w:rPr>
                <w:b/>
                <w:bCs/>
              </w:rPr>
            </w:pPr>
            <w:r w:rsidRPr="00A02DEC">
              <w:rPr>
                <w:b/>
                <w:bCs/>
              </w:rPr>
              <w:t>36,435,350</w:t>
            </w:r>
          </w:p>
        </w:tc>
        <w:tc>
          <w:tcPr>
            <w:tcW w:w="1251" w:type="dxa"/>
            <w:noWrap/>
            <w:hideMark/>
          </w:tcPr>
          <w:p w14:paraId="06BDD5F6" w14:textId="77777777" w:rsidR="00A02DEC" w:rsidRPr="00A02DEC" w:rsidRDefault="00A02DEC" w:rsidP="00BA6BB6">
            <w:pPr>
              <w:jc w:val="right"/>
              <w:rPr>
                <w:b/>
                <w:bCs/>
              </w:rPr>
            </w:pPr>
            <w:r w:rsidRPr="00A02DEC">
              <w:rPr>
                <w:b/>
                <w:bCs/>
              </w:rPr>
              <w:t>36,435,350</w:t>
            </w:r>
          </w:p>
        </w:tc>
        <w:tc>
          <w:tcPr>
            <w:tcW w:w="1706" w:type="dxa"/>
            <w:noWrap/>
            <w:hideMark/>
          </w:tcPr>
          <w:p w14:paraId="3BC5EB1A" w14:textId="77777777" w:rsidR="00A02DEC" w:rsidRPr="00A02DEC" w:rsidRDefault="00A02DEC" w:rsidP="00BA6BB6">
            <w:pPr>
              <w:jc w:val="right"/>
              <w:rPr>
                <w:b/>
                <w:bCs/>
              </w:rPr>
            </w:pPr>
            <w:r w:rsidRPr="00A02DEC">
              <w:rPr>
                <w:b/>
                <w:bCs/>
              </w:rPr>
              <w:t>14,677,470.45</w:t>
            </w:r>
          </w:p>
        </w:tc>
        <w:tc>
          <w:tcPr>
            <w:tcW w:w="1016" w:type="dxa"/>
            <w:noWrap/>
            <w:hideMark/>
          </w:tcPr>
          <w:p w14:paraId="32D908C8" w14:textId="77777777" w:rsidR="00A02DEC" w:rsidRPr="00A02DEC" w:rsidRDefault="00A02DEC" w:rsidP="00BA6BB6">
            <w:pPr>
              <w:jc w:val="right"/>
            </w:pPr>
            <w:r w:rsidRPr="00A02DEC">
              <w:t>40.28</w:t>
            </w:r>
          </w:p>
        </w:tc>
      </w:tr>
      <w:tr w:rsidR="00A02DEC" w:rsidRPr="00A02DEC" w14:paraId="3851A3AB" w14:textId="77777777" w:rsidTr="00EF18B1">
        <w:trPr>
          <w:trHeight w:val="720"/>
          <w:jc w:val="center"/>
        </w:trPr>
        <w:tc>
          <w:tcPr>
            <w:tcW w:w="6774" w:type="dxa"/>
            <w:gridSpan w:val="2"/>
            <w:hideMark/>
          </w:tcPr>
          <w:p w14:paraId="722F8291" w14:textId="77777777" w:rsidR="00A02DEC" w:rsidRPr="00A02DEC" w:rsidRDefault="00A02DEC" w:rsidP="00A02DEC">
            <w:pPr>
              <w:jc w:val="both"/>
              <w:rPr>
                <w:b/>
                <w:bCs/>
              </w:rPr>
            </w:pPr>
            <w:r w:rsidRPr="00A02DEC">
              <w:rPr>
                <w:b/>
                <w:bCs/>
              </w:rPr>
              <w:t xml:space="preserve">   GLAVA 00101:    GRADSKO VIJEĆE, GRADONAČELNIK</w:t>
            </w:r>
            <w:r w:rsidRPr="00A02DEC">
              <w:rPr>
                <w:b/>
                <w:bCs/>
              </w:rPr>
              <w:br/>
              <w:t xml:space="preserve">                                   I GRADSKA UPRAVA</w:t>
            </w:r>
          </w:p>
        </w:tc>
        <w:tc>
          <w:tcPr>
            <w:tcW w:w="1251" w:type="dxa"/>
            <w:noWrap/>
            <w:hideMark/>
          </w:tcPr>
          <w:p w14:paraId="23B0F0D6" w14:textId="77777777" w:rsidR="00A02DEC" w:rsidRPr="00A02DEC" w:rsidRDefault="00A02DEC" w:rsidP="00BA6BB6">
            <w:pPr>
              <w:jc w:val="right"/>
              <w:rPr>
                <w:b/>
                <w:bCs/>
              </w:rPr>
            </w:pPr>
            <w:r w:rsidRPr="00A02DEC">
              <w:rPr>
                <w:b/>
                <w:bCs/>
              </w:rPr>
              <w:t>31,066,700</w:t>
            </w:r>
          </w:p>
        </w:tc>
        <w:tc>
          <w:tcPr>
            <w:tcW w:w="1251" w:type="dxa"/>
            <w:noWrap/>
            <w:hideMark/>
          </w:tcPr>
          <w:p w14:paraId="5613F478" w14:textId="77777777" w:rsidR="00A02DEC" w:rsidRPr="00A02DEC" w:rsidRDefault="00A02DEC" w:rsidP="00BA6BB6">
            <w:pPr>
              <w:jc w:val="right"/>
              <w:rPr>
                <w:b/>
                <w:bCs/>
              </w:rPr>
            </w:pPr>
            <w:r w:rsidRPr="00A02DEC">
              <w:rPr>
                <w:b/>
                <w:bCs/>
              </w:rPr>
              <w:t>31,066,700</w:t>
            </w:r>
          </w:p>
        </w:tc>
        <w:tc>
          <w:tcPr>
            <w:tcW w:w="1706" w:type="dxa"/>
            <w:noWrap/>
            <w:hideMark/>
          </w:tcPr>
          <w:p w14:paraId="5696784F" w14:textId="77777777" w:rsidR="00A02DEC" w:rsidRPr="00A02DEC" w:rsidRDefault="00A02DEC" w:rsidP="00BA6BB6">
            <w:pPr>
              <w:jc w:val="right"/>
              <w:rPr>
                <w:b/>
                <w:bCs/>
              </w:rPr>
            </w:pPr>
            <w:r w:rsidRPr="00A02DEC">
              <w:rPr>
                <w:b/>
                <w:bCs/>
              </w:rPr>
              <w:t>12,351,782.62</w:t>
            </w:r>
          </w:p>
        </w:tc>
        <w:tc>
          <w:tcPr>
            <w:tcW w:w="1016" w:type="dxa"/>
            <w:noWrap/>
            <w:hideMark/>
          </w:tcPr>
          <w:p w14:paraId="65924AEF" w14:textId="77777777" w:rsidR="00A02DEC" w:rsidRPr="00A02DEC" w:rsidRDefault="00A02DEC" w:rsidP="00BA6BB6">
            <w:pPr>
              <w:jc w:val="right"/>
            </w:pPr>
            <w:r w:rsidRPr="00A02DEC">
              <w:t>39.76</w:t>
            </w:r>
          </w:p>
        </w:tc>
      </w:tr>
      <w:tr w:rsidR="00A02DEC" w:rsidRPr="00A02DEC" w14:paraId="14486B45" w14:textId="77777777" w:rsidTr="00EF18B1">
        <w:trPr>
          <w:trHeight w:val="360"/>
          <w:jc w:val="center"/>
        </w:trPr>
        <w:tc>
          <w:tcPr>
            <w:tcW w:w="6774" w:type="dxa"/>
            <w:gridSpan w:val="2"/>
            <w:noWrap/>
            <w:hideMark/>
          </w:tcPr>
          <w:p w14:paraId="2F009FBA" w14:textId="77777777" w:rsidR="00A02DEC" w:rsidRPr="00A02DEC" w:rsidRDefault="00A02DEC" w:rsidP="00A02DEC">
            <w:pPr>
              <w:jc w:val="both"/>
            </w:pPr>
            <w:r w:rsidRPr="00A02DEC">
              <w:t xml:space="preserve"> Glava 00101 - Izvori 11 (opći prihodi i primici)</w:t>
            </w:r>
          </w:p>
        </w:tc>
        <w:tc>
          <w:tcPr>
            <w:tcW w:w="1251" w:type="dxa"/>
            <w:noWrap/>
            <w:hideMark/>
          </w:tcPr>
          <w:p w14:paraId="45FC7CC9" w14:textId="77777777" w:rsidR="00A02DEC" w:rsidRPr="00A02DEC" w:rsidRDefault="00A02DEC" w:rsidP="00BA6BB6">
            <w:pPr>
              <w:jc w:val="right"/>
            </w:pPr>
            <w:r w:rsidRPr="00A02DEC">
              <w:t>13,715,150</w:t>
            </w:r>
          </w:p>
        </w:tc>
        <w:tc>
          <w:tcPr>
            <w:tcW w:w="1251" w:type="dxa"/>
            <w:noWrap/>
            <w:hideMark/>
          </w:tcPr>
          <w:p w14:paraId="024BF92D" w14:textId="77777777" w:rsidR="00A02DEC" w:rsidRPr="00A02DEC" w:rsidRDefault="00A02DEC" w:rsidP="00BA6BB6">
            <w:pPr>
              <w:jc w:val="right"/>
            </w:pPr>
            <w:r w:rsidRPr="00A02DEC">
              <w:t>13,715,150</w:t>
            </w:r>
          </w:p>
        </w:tc>
        <w:tc>
          <w:tcPr>
            <w:tcW w:w="1706" w:type="dxa"/>
            <w:noWrap/>
            <w:hideMark/>
          </w:tcPr>
          <w:p w14:paraId="37A2D1C5" w14:textId="77777777" w:rsidR="00A02DEC" w:rsidRPr="00A02DEC" w:rsidRDefault="00A02DEC" w:rsidP="00BA6BB6">
            <w:pPr>
              <w:jc w:val="right"/>
            </w:pPr>
            <w:r w:rsidRPr="00A02DEC">
              <w:t>5,225,392.21</w:t>
            </w:r>
          </w:p>
        </w:tc>
        <w:tc>
          <w:tcPr>
            <w:tcW w:w="1016" w:type="dxa"/>
            <w:noWrap/>
            <w:hideMark/>
          </w:tcPr>
          <w:p w14:paraId="7C5642AA" w14:textId="77777777" w:rsidR="00A02DEC" w:rsidRPr="00A02DEC" w:rsidRDefault="00A02DEC" w:rsidP="00BA6BB6">
            <w:pPr>
              <w:jc w:val="right"/>
            </w:pPr>
            <w:r w:rsidRPr="00A02DEC">
              <w:t>38.10</w:t>
            </w:r>
          </w:p>
        </w:tc>
      </w:tr>
      <w:tr w:rsidR="00A02DEC" w:rsidRPr="00A02DEC" w14:paraId="4EEB6C42" w14:textId="77777777" w:rsidTr="00EF18B1">
        <w:trPr>
          <w:trHeight w:val="360"/>
          <w:jc w:val="center"/>
        </w:trPr>
        <w:tc>
          <w:tcPr>
            <w:tcW w:w="6774" w:type="dxa"/>
            <w:gridSpan w:val="2"/>
            <w:noWrap/>
            <w:hideMark/>
          </w:tcPr>
          <w:p w14:paraId="3948051E" w14:textId="77777777" w:rsidR="00A02DEC" w:rsidRPr="00A02DEC" w:rsidRDefault="00A02DEC" w:rsidP="00A02DEC">
            <w:pPr>
              <w:jc w:val="both"/>
            </w:pPr>
            <w:r w:rsidRPr="00A02DEC">
              <w:t xml:space="preserve"> Glava 00101 - Izvori 31 (vlastiti prihodi Grad Hvar)</w:t>
            </w:r>
          </w:p>
        </w:tc>
        <w:tc>
          <w:tcPr>
            <w:tcW w:w="1251" w:type="dxa"/>
            <w:noWrap/>
            <w:hideMark/>
          </w:tcPr>
          <w:p w14:paraId="1AF91B94" w14:textId="77777777" w:rsidR="00A02DEC" w:rsidRPr="00A02DEC" w:rsidRDefault="00A02DEC" w:rsidP="00BA6BB6">
            <w:pPr>
              <w:jc w:val="right"/>
            </w:pPr>
            <w:r w:rsidRPr="00A02DEC">
              <w:t>4,653,000</w:t>
            </w:r>
          </w:p>
        </w:tc>
        <w:tc>
          <w:tcPr>
            <w:tcW w:w="1251" w:type="dxa"/>
            <w:noWrap/>
            <w:hideMark/>
          </w:tcPr>
          <w:p w14:paraId="61A3C1C6" w14:textId="77777777" w:rsidR="00A02DEC" w:rsidRPr="00A02DEC" w:rsidRDefault="00A02DEC" w:rsidP="00BA6BB6">
            <w:pPr>
              <w:jc w:val="right"/>
            </w:pPr>
            <w:r w:rsidRPr="00A02DEC">
              <w:t>4,653,000</w:t>
            </w:r>
          </w:p>
        </w:tc>
        <w:tc>
          <w:tcPr>
            <w:tcW w:w="1706" w:type="dxa"/>
            <w:noWrap/>
            <w:hideMark/>
          </w:tcPr>
          <w:p w14:paraId="624DADEE" w14:textId="77777777" w:rsidR="00A02DEC" w:rsidRPr="00A02DEC" w:rsidRDefault="00A02DEC" w:rsidP="00BA6BB6">
            <w:pPr>
              <w:jc w:val="right"/>
            </w:pPr>
            <w:r w:rsidRPr="00A02DEC">
              <w:t>2,804,437.08</w:t>
            </w:r>
          </w:p>
        </w:tc>
        <w:tc>
          <w:tcPr>
            <w:tcW w:w="1016" w:type="dxa"/>
            <w:noWrap/>
            <w:hideMark/>
          </w:tcPr>
          <w:p w14:paraId="59167DF8" w14:textId="77777777" w:rsidR="00A02DEC" w:rsidRPr="00A02DEC" w:rsidRDefault="00A02DEC" w:rsidP="00BA6BB6">
            <w:pPr>
              <w:jc w:val="right"/>
            </w:pPr>
            <w:r w:rsidRPr="00A02DEC">
              <w:t>60.27</w:t>
            </w:r>
          </w:p>
        </w:tc>
      </w:tr>
      <w:tr w:rsidR="00A02DEC" w:rsidRPr="00A02DEC" w14:paraId="61C31A32" w14:textId="77777777" w:rsidTr="00EF18B1">
        <w:trPr>
          <w:trHeight w:val="360"/>
          <w:jc w:val="center"/>
        </w:trPr>
        <w:tc>
          <w:tcPr>
            <w:tcW w:w="6774" w:type="dxa"/>
            <w:gridSpan w:val="2"/>
            <w:noWrap/>
            <w:hideMark/>
          </w:tcPr>
          <w:p w14:paraId="38A4FFA9" w14:textId="77777777" w:rsidR="00A02DEC" w:rsidRPr="00A02DEC" w:rsidRDefault="00A02DEC" w:rsidP="00A02DEC">
            <w:pPr>
              <w:jc w:val="both"/>
            </w:pPr>
            <w:r w:rsidRPr="00A02DEC">
              <w:t xml:space="preserve"> Glava 00101 - Izvori 4A (prihodi za posebne namjenem Grad Hvar)</w:t>
            </w:r>
          </w:p>
        </w:tc>
        <w:tc>
          <w:tcPr>
            <w:tcW w:w="1251" w:type="dxa"/>
            <w:noWrap/>
            <w:hideMark/>
          </w:tcPr>
          <w:p w14:paraId="2CF0CE83" w14:textId="77777777" w:rsidR="00A02DEC" w:rsidRPr="00A02DEC" w:rsidRDefault="00A02DEC" w:rsidP="00BA6BB6">
            <w:pPr>
              <w:jc w:val="right"/>
            </w:pPr>
            <w:r w:rsidRPr="00A02DEC">
              <w:t>5,482,000</w:t>
            </w:r>
          </w:p>
        </w:tc>
        <w:tc>
          <w:tcPr>
            <w:tcW w:w="1251" w:type="dxa"/>
            <w:noWrap/>
            <w:hideMark/>
          </w:tcPr>
          <w:p w14:paraId="2D2F4272" w14:textId="77777777" w:rsidR="00A02DEC" w:rsidRPr="00A02DEC" w:rsidRDefault="00A02DEC" w:rsidP="00BA6BB6">
            <w:pPr>
              <w:jc w:val="right"/>
            </w:pPr>
            <w:r w:rsidRPr="00A02DEC">
              <w:t>5,482,000</w:t>
            </w:r>
          </w:p>
        </w:tc>
        <w:tc>
          <w:tcPr>
            <w:tcW w:w="1706" w:type="dxa"/>
            <w:noWrap/>
            <w:hideMark/>
          </w:tcPr>
          <w:p w14:paraId="0914D480" w14:textId="77777777" w:rsidR="00A02DEC" w:rsidRPr="00A02DEC" w:rsidRDefault="00A02DEC" w:rsidP="00BA6BB6">
            <w:pPr>
              <w:jc w:val="right"/>
            </w:pPr>
            <w:r w:rsidRPr="00A02DEC">
              <w:t>1,337,118.80</w:t>
            </w:r>
          </w:p>
        </w:tc>
        <w:tc>
          <w:tcPr>
            <w:tcW w:w="1016" w:type="dxa"/>
            <w:noWrap/>
            <w:hideMark/>
          </w:tcPr>
          <w:p w14:paraId="7F28F81B" w14:textId="77777777" w:rsidR="00A02DEC" w:rsidRPr="00A02DEC" w:rsidRDefault="00A02DEC" w:rsidP="00BA6BB6">
            <w:pPr>
              <w:jc w:val="right"/>
            </w:pPr>
            <w:r w:rsidRPr="00A02DEC">
              <w:t>24.39</w:t>
            </w:r>
          </w:p>
        </w:tc>
      </w:tr>
      <w:tr w:rsidR="00BA6BB6" w:rsidRPr="00A02DEC" w14:paraId="03F42978" w14:textId="77777777" w:rsidTr="00EF18B1">
        <w:trPr>
          <w:trHeight w:val="600"/>
          <w:jc w:val="center"/>
        </w:trPr>
        <w:tc>
          <w:tcPr>
            <w:tcW w:w="6774" w:type="dxa"/>
            <w:gridSpan w:val="2"/>
            <w:hideMark/>
          </w:tcPr>
          <w:p w14:paraId="60EA30CB" w14:textId="77777777" w:rsidR="00BA6BB6" w:rsidRPr="00A02DEC" w:rsidRDefault="00BA6BB6" w:rsidP="00B9127D">
            <w:pPr>
              <w:jc w:val="center"/>
            </w:pPr>
            <w:r w:rsidRPr="00A02DEC">
              <w:lastRenderedPageBreak/>
              <w:t>BROJČANA OZNAKA, NAZIV I RAČUN</w:t>
            </w:r>
          </w:p>
        </w:tc>
        <w:tc>
          <w:tcPr>
            <w:tcW w:w="1251" w:type="dxa"/>
            <w:hideMark/>
          </w:tcPr>
          <w:p w14:paraId="135EBB22" w14:textId="77777777" w:rsidR="00BA6BB6" w:rsidRPr="00A02DEC" w:rsidRDefault="00BA6BB6" w:rsidP="00B9127D">
            <w:pPr>
              <w:jc w:val="center"/>
            </w:pPr>
            <w:r w:rsidRPr="00A02DEC">
              <w:t>Izvorni Plan</w:t>
            </w:r>
            <w:r w:rsidRPr="00A02DEC">
              <w:br/>
              <w:t>za 2021.god.</w:t>
            </w:r>
          </w:p>
        </w:tc>
        <w:tc>
          <w:tcPr>
            <w:tcW w:w="1251" w:type="dxa"/>
            <w:hideMark/>
          </w:tcPr>
          <w:p w14:paraId="343DC398" w14:textId="77777777" w:rsidR="00BA6BB6" w:rsidRPr="00A02DEC" w:rsidRDefault="00BA6BB6" w:rsidP="00B9127D">
            <w:pPr>
              <w:jc w:val="center"/>
            </w:pPr>
            <w:r w:rsidRPr="00A02DEC">
              <w:t>Tekući Plan</w:t>
            </w:r>
            <w:r w:rsidRPr="00A02DEC">
              <w:br/>
              <w:t>za 2021.god.</w:t>
            </w:r>
          </w:p>
        </w:tc>
        <w:tc>
          <w:tcPr>
            <w:tcW w:w="1706" w:type="dxa"/>
            <w:hideMark/>
          </w:tcPr>
          <w:p w14:paraId="4085798E" w14:textId="77777777" w:rsidR="00BA6BB6" w:rsidRPr="00A02DEC" w:rsidRDefault="00BA6BB6" w:rsidP="00B9127D">
            <w:pPr>
              <w:jc w:val="center"/>
            </w:pPr>
            <w:r w:rsidRPr="00A02DEC">
              <w:t>Izvršeno u 2021.god.</w:t>
            </w:r>
          </w:p>
        </w:tc>
        <w:tc>
          <w:tcPr>
            <w:tcW w:w="1016" w:type="dxa"/>
            <w:hideMark/>
          </w:tcPr>
          <w:p w14:paraId="5B952688" w14:textId="77777777" w:rsidR="00BA6BB6" w:rsidRPr="00A02DEC" w:rsidRDefault="00BA6BB6" w:rsidP="00B9127D">
            <w:pPr>
              <w:jc w:val="center"/>
            </w:pPr>
            <w:r w:rsidRPr="00A02DEC">
              <w:t>Indeks</w:t>
            </w:r>
            <w:r w:rsidRPr="00A02DEC">
              <w:br/>
              <w:t>4/3</w:t>
            </w:r>
          </w:p>
        </w:tc>
      </w:tr>
      <w:tr w:rsidR="00BA6BB6" w:rsidRPr="00A02DEC" w14:paraId="714DB598" w14:textId="77777777" w:rsidTr="00EF18B1">
        <w:trPr>
          <w:trHeight w:val="225"/>
          <w:jc w:val="center"/>
        </w:trPr>
        <w:tc>
          <w:tcPr>
            <w:tcW w:w="6774" w:type="dxa"/>
            <w:gridSpan w:val="2"/>
            <w:hideMark/>
          </w:tcPr>
          <w:p w14:paraId="48E78FF3" w14:textId="77777777" w:rsidR="00BA6BB6" w:rsidRPr="00A02DEC" w:rsidRDefault="00BA6BB6" w:rsidP="00B9127D">
            <w:pPr>
              <w:jc w:val="center"/>
            </w:pPr>
            <w:r w:rsidRPr="00A02DEC">
              <w:t>1</w:t>
            </w:r>
          </w:p>
        </w:tc>
        <w:tc>
          <w:tcPr>
            <w:tcW w:w="1251" w:type="dxa"/>
            <w:hideMark/>
          </w:tcPr>
          <w:p w14:paraId="768A2F52" w14:textId="77777777" w:rsidR="00BA6BB6" w:rsidRPr="00A02DEC" w:rsidRDefault="00BA6BB6" w:rsidP="00B9127D">
            <w:pPr>
              <w:jc w:val="center"/>
            </w:pPr>
            <w:r w:rsidRPr="00A02DEC">
              <w:t>2</w:t>
            </w:r>
          </w:p>
        </w:tc>
        <w:tc>
          <w:tcPr>
            <w:tcW w:w="1251" w:type="dxa"/>
            <w:hideMark/>
          </w:tcPr>
          <w:p w14:paraId="2E465906" w14:textId="77777777" w:rsidR="00BA6BB6" w:rsidRPr="00A02DEC" w:rsidRDefault="00BA6BB6" w:rsidP="00B9127D">
            <w:pPr>
              <w:jc w:val="center"/>
            </w:pPr>
            <w:r w:rsidRPr="00A02DEC">
              <w:t>3</w:t>
            </w:r>
          </w:p>
        </w:tc>
        <w:tc>
          <w:tcPr>
            <w:tcW w:w="1706" w:type="dxa"/>
            <w:hideMark/>
          </w:tcPr>
          <w:p w14:paraId="5BD1F4F3" w14:textId="77777777" w:rsidR="00BA6BB6" w:rsidRPr="00A02DEC" w:rsidRDefault="00BA6BB6" w:rsidP="00B9127D">
            <w:pPr>
              <w:jc w:val="center"/>
            </w:pPr>
            <w:r w:rsidRPr="00A02DEC">
              <w:t>4</w:t>
            </w:r>
          </w:p>
        </w:tc>
        <w:tc>
          <w:tcPr>
            <w:tcW w:w="1016" w:type="dxa"/>
            <w:hideMark/>
          </w:tcPr>
          <w:p w14:paraId="20AEE9D8" w14:textId="77777777" w:rsidR="00BA6BB6" w:rsidRPr="00A02DEC" w:rsidRDefault="00BA6BB6" w:rsidP="00B9127D">
            <w:pPr>
              <w:jc w:val="center"/>
            </w:pPr>
            <w:r w:rsidRPr="00A02DEC">
              <w:t>5</w:t>
            </w:r>
          </w:p>
        </w:tc>
      </w:tr>
      <w:tr w:rsidR="00A02DEC" w:rsidRPr="00A02DEC" w14:paraId="6314A84E" w14:textId="77777777" w:rsidTr="00EF18B1">
        <w:trPr>
          <w:trHeight w:val="360"/>
          <w:jc w:val="center"/>
        </w:trPr>
        <w:tc>
          <w:tcPr>
            <w:tcW w:w="6774" w:type="dxa"/>
            <w:gridSpan w:val="2"/>
            <w:noWrap/>
            <w:hideMark/>
          </w:tcPr>
          <w:p w14:paraId="14D0C9B5" w14:textId="77777777" w:rsidR="00A02DEC" w:rsidRPr="00A02DEC" w:rsidRDefault="00A02DEC" w:rsidP="00A02DEC">
            <w:pPr>
              <w:jc w:val="both"/>
            </w:pPr>
            <w:r w:rsidRPr="00A02DEC">
              <w:t xml:space="preserve"> Glava 00101 - Izvori 51 (pomoći Grad Hvar)</w:t>
            </w:r>
          </w:p>
        </w:tc>
        <w:tc>
          <w:tcPr>
            <w:tcW w:w="1251" w:type="dxa"/>
            <w:noWrap/>
            <w:hideMark/>
          </w:tcPr>
          <w:p w14:paraId="28D6DA8E" w14:textId="77777777" w:rsidR="00A02DEC" w:rsidRPr="00A02DEC" w:rsidRDefault="00A02DEC" w:rsidP="00BA6BB6">
            <w:pPr>
              <w:jc w:val="right"/>
            </w:pPr>
            <w:r w:rsidRPr="00A02DEC">
              <w:t>4,453,000</w:t>
            </w:r>
          </w:p>
        </w:tc>
        <w:tc>
          <w:tcPr>
            <w:tcW w:w="1251" w:type="dxa"/>
            <w:noWrap/>
            <w:hideMark/>
          </w:tcPr>
          <w:p w14:paraId="558B3D18" w14:textId="77777777" w:rsidR="00A02DEC" w:rsidRPr="00A02DEC" w:rsidRDefault="00A02DEC" w:rsidP="00BA6BB6">
            <w:pPr>
              <w:jc w:val="right"/>
            </w:pPr>
            <w:r w:rsidRPr="00A02DEC">
              <w:t>4,453,000</w:t>
            </w:r>
          </w:p>
        </w:tc>
        <w:tc>
          <w:tcPr>
            <w:tcW w:w="1706" w:type="dxa"/>
            <w:noWrap/>
            <w:hideMark/>
          </w:tcPr>
          <w:p w14:paraId="59B3B4CF" w14:textId="77777777" w:rsidR="00A02DEC" w:rsidRPr="00A02DEC" w:rsidRDefault="00A02DEC" w:rsidP="00BA6BB6">
            <w:pPr>
              <w:jc w:val="right"/>
            </w:pPr>
            <w:r w:rsidRPr="00A02DEC">
              <w:t>285,295.50</w:t>
            </w:r>
          </w:p>
        </w:tc>
        <w:tc>
          <w:tcPr>
            <w:tcW w:w="1016" w:type="dxa"/>
            <w:noWrap/>
            <w:hideMark/>
          </w:tcPr>
          <w:p w14:paraId="5E2C4309" w14:textId="77777777" w:rsidR="00A02DEC" w:rsidRPr="00A02DEC" w:rsidRDefault="00A02DEC" w:rsidP="00BA6BB6">
            <w:pPr>
              <w:jc w:val="right"/>
            </w:pPr>
            <w:r w:rsidRPr="00A02DEC">
              <w:t>6.41</w:t>
            </w:r>
          </w:p>
        </w:tc>
      </w:tr>
      <w:tr w:rsidR="00A02DEC" w:rsidRPr="00A02DEC" w14:paraId="49882D1E" w14:textId="77777777" w:rsidTr="00EF18B1">
        <w:trPr>
          <w:trHeight w:val="360"/>
          <w:jc w:val="center"/>
        </w:trPr>
        <w:tc>
          <w:tcPr>
            <w:tcW w:w="6774" w:type="dxa"/>
            <w:gridSpan w:val="2"/>
            <w:noWrap/>
            <w:hideMark/>
          </w:tcPr>
          <w:p w14:paraId="2A8991BA" w14:textId="77777777" w:rsidR="00A02DEC" w:rsidRPr="00A02DEC" w:rsidRDefault="00A02DEC" w:rsidP="00A02DEC">
            <w:pPr>
              <w:jc w:val="both"/>
            </w:pPr>
            <w:r w:rsidRPr="00A02DEC">
              <w:t xml:space="preserve"> Glava 00101 - Izvori 61 (donacije Grad Hvar)</w:t>
            </w:r>
          </w:p>
        </w:tc>
        <w:tc>
          <w:tcPr>
            <w:tcW w:w="1251" w:type="dxa"/>
            <w:noWrap/>
            <w:hideMark/>
          </w:tcPr>
          <w:p w14:paraId="7AA85ACB" w14:textId="77777777" w:rsidR="00A02DEC" w:rsidRPr="00A02DEC" w:rsidRDefault="00A02DEC" w:rsidP="00BA6BB6">
            <w:pPr>
              <w:jc w:val="right"/>
            </w:pPr>
            <w:r w:rsidRPr="00A02DEC">
              <w:t>30,000</w:t>
            </w:r>
          </w:p>
        </w:tc>
        <w:tc>
          <w:tcPr>
            <w:tcW w:w="1251" w:type="dxa"/>
            <w:noWrap/>
            <w:hideMark/>
          </w:tcPr>
          <w:p w14:paraId="27B00FDD" w14:textId="77777777" w:rsidR="00A02DEC" w:rsidRPr="00A02DEC" w:rsidRDefault="00A02DEC" w:rsidP="00BA6BB6">
            <w:pPr>
              <w:jc w:val="right"/>
            </w:pPr>
            <w:r w:rsidRPr="00A02DEC">
              <w:t>30,000</w:t>
            </w:r>
          </w:p>
        </w:tc>
        <w:tc>
          <w:tcPr>
            <w:tcW w:w="1706" w:type="dxa"/>
            <w:noWrap/>
            <w:hideMark/>
          </w:tcPr>
          <w:p w14:paraId="285D5D57" w14:textId="77777777" w:rsidR="00A02DEC" w:rsidRPr="00A02DEC" w:rsidRDefault="00A02DEC" w:rsidP="00BA6BB6">
            <w:pPr>
              <w:jc w:val="right"/>
            </w:pPr>
            <w:r w:rsidRPr="00A02DEC">
              <w:t>0.00</w:t>
            </w:r>
          </w:p>
        </w:tc>
        <w:tc>
          <w:tcPr>
            <w:tcW w:w="1016" w:type="dxa"/>
            <w:noWrap/>
            <w:hideMark/>
          </w:tcPr>
          <w:p w14:paraId="20D29418" w14:textId="77777777" w:rsidR="00A02DEC" w:rsidRPr="00A02DEC" w:rsidRDefault="00A02DEC" w:rsidP="00BA6BB6">
            <w:pPr>
              <w:jc w:val="right"/>
            </w:pPr>
            <w:r w:rsidRPr="00A02DEC">
              <w:t>0.00</w:t>
            </w:r>
          </w:p>
        </w:tc>
      </w:tr>
      <w:tr w:rsidR="00A02DEC" w:rsidRPr="00A02DEC" w14:paraId="3E88F8C0" w14:textId="77777777" w:rsidTr="00EF18B1">
        <w:trPr>
          <w:trHeight w:val="360"/>
          <w:jc w:val="center"/>
        </w:trPr>
        <w:tc>
          <w:tcPr>
            <w:tcW w:w="6774" w:type="dxa"/>
            <w:gridSpan w:val="2"/>
            <w:noWrap/>
            <w:hideMark/>
          </w:tcPr>
          <w:p w14:paraId="0837ADEB" w14:textId="77777777" w:rsidR="00A02DEC" w:rsidRPr="00A02DEC" w:rsidRDefault="00A02DEC" w:rsidP="00A02DEC">
            <w:pPr>
              <w:jc w:val="both"/>
            </w:pPr>
            <w:r w:rsidRPr="00A02DEC">
              <w:t xml:space="preserve"> Glava 00101 - Izvori 71 (prihodi od nefinanc.imovine)</w:t>
            </w:r>
          </w:p>
        </w:tc>
        <w:tc>
          <w:tcPr>
            <w:tcW w:w="1251" w:type="dxa"/>
            <w:noWrap/>
            <w:hideMark/>
          </w:tcPr>
          <w:p w14:paraId="5B17D7ED" w14:textId="77777777" w:rsidR="00A02DEC" w:rsidRPr="00A02DEC" w:rsidRDefault="00A02DEC" w:rsidP="00BA6BB6">
            <w:pPr>
              <w:jc w:val="right"/>
            </w:pPr>
            <w:r w:rsidRPr="00A02DEC">
              <w:t>8,000</w:t>
            </w:r>
          </w:p>
        </w:tc>
        <w:tc>
          <w:tcPr>
            <w:tcW w:w="1251" w:type="dxa"/>
            <w:noWrap/>
            <w:hideMark/>
          </w:tcPr>
          <w:p w14:paraId="3CC38AD8" w14:textId="77777777" w:rsidR="00A02DEC" w:rsidRPr="00A02DEC" w:rsidRDefault="00A02DEC" w:rsidP="00BA6BB6">
            <w:pPr>
              <w:jc w:val="right"/>
            </w:pPr>
            <w:r w:rsidRPr="00A02DEC">
              <w:t>8,000</w:t>
            </w:r>
          </w:p>
        </w:tc>
        <w:tc>
          <w:tcPr>
            <w:tcW w:w="1706" w:type="dxa"/>
            <w:noWrap/>
            <w:hideMark/>
          </w:tcPr>
          <w:p w14:paraId="34B261F4" w14:textId="77777777" w:rsidR="00A02DEC" w:rsidRPr="00A02DEC" w:rsidRDefault="00A02DEC" w:rsidP="00BA6BB6">
            <w:pPr>
              <w:jc w:val="right"/>
            </w:pPr>
            <w:r w:rsidRPr="00A02DEC">
              <w:t>1,821.15</w:t>
            </w:r>
          </w:p>
        </w:tc>
        <w:tc>
          <w:tcPr>
            <w:tcW w:w="1016" w:type="dxa"/>
            <w:noWrap/>
            <w:hideMark/>
          </w:tcPr>
          <w:p w14:paraId="3A648D2E" w14:textId="77777777" w:rsidR="00A02DEC" w:rsidRPr="00A02DEC" w:rsidRDefault="00A02DEC" w:rsidP="00BA6BB6">
            <w:pPr>
              <w:jc w:val="right"/>
            </w:pPr>
            <w:r w:rsidRPr="00A02DEC">
              <w:t>22.76</w:t>
            </w:r>
          </w:p>
        </w:tc>
      </w:tr>
      <w:tr w:rsidR="00A02DEC" w:rsidRPr="00A02DEC" w14:paraId="39E2C77D" w14:textId="77777777" w:rsidTr="00EF18B1">
        <w:trPr>
          <w:trHeight w:val="360"/>
          <w:jc w:val="center"/>
        </w:trPr>
        <w:tc>
          <w:tcPr>
            <w:tcW w:w="6774" w:type="dxa"/>
            <w:gridSpan w:val="2"/>
            <w:noWrap/>
            <w:hideMark/>
          </w:tcPr>
          <w:p w14:paraId="27BBABD4" w14:textId="77777777" w:rsidR="00A02DEC" w:rsidRPr="00A02DEC" w:rsidRDefault="00A02DEC" w:rsidP="00A02DEC">
            <w:pPr>
              <w:jc w:val="both"/>
            </w:pPr>
            <w:r w:rsidRPr="00A02DEC">
              <w:t xml:space="preserve"> Glava 00101 - Izvori 81 (primici od zaduživanja)</w:t>
            </w:r>
          </w:p>
        </w:tc>
        <w:tc>
          <w:tcPr>
            <w:tcW w:w="1251" w:type="dxa"/>
            <w:noWrap/>
            <w:hideMark/>
          </w:tcPr>
          <w:p w14:paraId="65BBA1D4" w14:textId="77777777" w:rsidR="00A02DEC" w:rsidRPr="00A02DEC" w:rsidRDefault="00A02DEC" w:rsidP="00BA6BB6">
            <w:pPr>
              <w:jc w:val="right"/>
            </w:pPr>
            <w:r w:rsidRPr="00A02DEC">
              <w:t>2,705,550</w:t>
            </w:r>
          </w:p>
        </w:tc>
        <w:tc>
          <w:tcPr>
            <w:tcW w:w="1251" w:type="dxa"/>
            <w:noWrap/>
            <w:hideMark/>
          </w:tcPr>
          <w:p w14:paraId="6A3C3C99" w14:textId="77777777" w:rsidR="00A02DEC" w:rsidRPr="00A02DEC" w:rsidRDefault="00A02DEC" w:rsidP="00BA6BB6">
            <w:pPr>
              <w:jc w:val="right"/>
            </w:pPr>
            <w:r w:rsidRPr="00A02DEC">
              <w:t>2,705,550</w:t>
            </w:r>
          </w:p>
        </w:tc>
        <w:tc>
          <w:tcPr>
            <w:tcW w:w="1706" w:type="dxa"/>
            <w:noWrap/>
            <w:hideMark/>
          </w:tcPr>
          <w:p w14:paraId="23ED99B8" w14:textId="77777777" w:rsidR="00A02DEC" w:rsidRPr="00A02DEC" w:rsidRDefault="00A02DEC" w:rsidP="00BA6BB6">
            <w:pPr>
              <w:jc w:val="right"/>
            </w:pPr>
            <w:r w:rsidRPr="00A02DEC">
              <w:t>0.00</w:t>
            </w:r>
          </w:p>
        </w:tc>
        <w:tc>
          <w:tcPr>
            <w:tcW w:w="1016" w:type="dxa"/>
            <w:noWrap/>
            <w:hideMark/>
          </w:tcPr>
          <w:p w14:paraId="6D2EDD0A" w14:textId="77777777" w:rsidR="00A02DEC" w:rsidRPr="00A02DEC" w:rsidRDefault="00A02DEC" w:rsidP="00BA6BB6">
            <w:pPr>
              <w:jc w:val="right"/>
            </w:pPr>
            <w:r w:rsidRPr="00A02DEC">
              <w:t>0.00</w:t>
            </w:r>
          </w:p>
        </w:tc>
      </w:tr>
      <w:tr w:rsidR="00A02DEC" w:rsidRPr="00A02DEC" w14:paraId="048BAF2A" w14:textId="77777777" w:rsidTr="00EF18B1">
        <w:trPr>
          <w:trHeight w:val="600"/>
          <w:jc w:val="center"/>
        </w:trPr>
        <w:tc>
          <w:tcPr>
            <w:tcW w:w="6774" w:type="dxa"/>
            <w:gridSpan w:val="2"/>
            <w:noWrap/>
            <w:hideMark/>
          </w:tcPr>
          <w:p w14:paraId="4C0BCDD1" w14:textId="77777777" w:rsidR="00A02DEC" w:rsidRPr="00A02DEC" w:rsidRDefault="00A02DEC" w:rsidP="00A02DEC">
            <w:pPr>
              <w:jc w:val="both"/>
              <w:rPr>
                <w:b/>
                <w:bCs/>
              </w:rPr>
            </w:pPr>
            <w:r w:rsidRPr="00A02DEC">
              <w:rPr>
                <w:b/>
                <w:bCs/>
              </w:rPr>
              <w:t xml:space="preserve"> Program 1001:  Javna uprava i administracija</w:t>
            </w:r>
          </w:p>
        </w:tc>
        <w:tc>
          <w:tcPr>
            <w:tcW w:w="1251" w:type="dxa"/>
            <w:noWrap/>
            <w:hideMark/>
          </w:tcPr>
          <w:p w14:paraId="7BE3A8BC" w14:textId="77777777" w:rsidR="00A02DEC" w:rsidRPr="00A02DEC" w:rsidRDefault="00A02DEC" w:rsidP="00BA6BB6">
            <w:pPr>
              <w:jc w:val="right"/>
              <w:rPr>
                <w:b/>
                <w:bCs/>
              </w:rPr>
            </w:pPr>
            <w:r w:rsidRPr="00A02DEC">
              <w:rPr>
                <w:b/>
                <w:bCs/>
              </w:rPr>
              <w:t>5,541,150</w:t>
            </w:r>
          </w:p>
        </w:tc>
        <w:tc>
          <w:tcPr>
            <w:tcW w:w="1251" w:type="dxa"/>
            <w:noWrap/>
            <w:hideMark/>
          </w:tcPr>
          <w:p w14:paraId="67CD1E05" w14:textId="77777777" w:rsidR="00A02DEC" w:rsidRPr="00A02DEC" w:rsidRDefault="00A02DEC" w:rsidP="00BA6BB6">
            <w:pPr>
              <w:jc w:val="right"/>
              <w:rPr>
                <w:b/>
                <w:bCs/>
              </w:rPr>
            </w:pPr>
            <w:r w:rsidRPr="00A02DEC">
              <w:rPr>
                <w:b/>
                <w:bCs/>
              </w:rPr>
              <w:t>5,457,462</w:t>
            </w:r>
          </w:p>
        </w:tc>
        <w:tc>
          <w:tcPr>
            <w:tcW w:w="1706" w:type="dxa"/>
            <w:noWrap/>
            <w:hideMark/>
          </w:tcPr>
          <w:p w14:paraId="43058B0B" w14:textId="77777777" w:rsidR="00A02DEC" w:rsidRPr="00A02DEC" w:rsidRDefault="00A02DEC" w:rsidP="00BA6BB6">
            <w:pPr>
              <w:jc w:val="right"/>
              <w:rPr>
                <w:b/>
                <w:bCs/>
              </w:rPr>
            </w:pPr>
            <w:r w:rsidRPr="00A02DEC">
              <w:rPr>
                <w:b/>
                <w:bCs/>
              </w:rPr>
              <w:t>2,500,779.44</w:t>
            </w:r>
          </w:p>
        </w:tc>
        <w:tc>
          <w:tcPr>
            <w:tcW w:w="1016" w:type="dxa"/>
            <w:noWrap/>
            <w:hideMark/>
          </w:tcPr>
          <w:p w14:paraId="46B40E0C" w14:textId="77777777" w:rsidR="00A02DEC" w:rsidRPr="00A02DEC" w:rsidRDefault="00A02DEC" w:rsidP="00BA6BB6">
            <w:pPr>
              <w:jc w:val="right"/>
            </w:pPr>
            <w:r w:rsidRPr="00A02DEC">
              <w:t>45.82</w:t>
            </w:r>
          </w:p>
        </w:tc>
      </w:tr>
      <w:tr w:rsidR="00A02DEC" w:rsidRPr="00A02DEC" w14:paraId="6C128EA0" w14:textId="77777777" w:rsidTr="00EF18B1">
        <w:trPr>
          <w:trHeight w:val="522"/>
          <w:jc w:val="center"/>
        </w:trPr>
        <w:tc>
          <w:tcPr>
            <w:tcW w:w="6774" w:type="dxa"/>
            <w:gridSpan w:val="2"/>
            <w:noWrap/>
            <w:hideMark/>
          </w:tcPr>
          <w:p w14:paraId="7DCB98B3" w14:textId="77777777" w:rsidR="00A02DEC" w:rsidRPr="00A02DEC" w:rsidRDefault="00A02DEC" w:rsidP="00A02DEC">
            <w:pPr>
              <w:jc w:val="both"/>
              <w:rPr>
                <w:b/>
                <w:bCs/>
              </w:rPr>
            </w:pPr>
            <w:r w:rsidRPr="00A02DEC">
              <w:rPr>
                <w:b/>
                <w:bCs/>
              </w:rPr>
              <w:t xml:space="preserve"> Aktivnost A1001 01:  Rad gradonačelnika i gradske uprave</w:t>
            </w:r>
          </w:p>
        </w:tc>
        <w:tc>
          <w:tcPr>
            <w:tcW w:w="1251" w:type="dxa"/>
            <w:noWrap/>
            <w:hideMark/>
          </w:tcPr>
          <w:p w14:paraId="06ADFEF2" w14:textId="77777777" w:rsidR="00A02DEC" w:rsidRPr="00A02DEC" w:rsidRDefault="00A02DEC" w:rsidP="00BA6BB6">
            <w:pPr>
              <w:jc w:val="right"/>
              <w:rPr>
                <w:b/>
                <w:bCs/>
              </w:rPr>
            </w:pPr>
            <w:r w:rsidRPr="00A02DEC">
              <w:rPr>
                <w:b/>
                <w:bCs/>
              </w:rPr>
              <w:t>5,276,150</w:t>
            </w:r>
          </w:p>
        </w:tc>
        <w:tc>
          <w:tcPr>
            <w:tcW w:w="1251" w:type="dxa"/>
            <w:noWrap/>
            <w:hideMark/>
          </w:tcPr>
          <w:p w14:paraId="5C1A3D63" w14:textId="77777777" w:rsidR="00A02DEC" w:rsidRPr="00A02DEC" w:rsidRDefault="00A02DEC" w:rsidP="00BA6BB6">
            <w:pPr>
              <w:jc w:val="right"/>
              <w:rPr>
                <w:b/>
                <w:bCs/>
              </w:rPr>
            </w:pPr>
            <w:r w:rsidRPr="00A02DEC">
              <w:rPr>
                <w:b/>
                <w:bCs/>
              </w:rPr>
              <w:t>5,192,462</w:t>
            </w:r>
          </w:p>
        </w:tc>
        <w:tc>
          <w:tcPr>
            <w:tcW w:w="1706" w:type="dxa"/>
            <w:noWrap/>
            <w:hideMark/>
          </w:tcPr>
          <w:p w14:paraId="75B1F6FF" w14:textId="77777777" w:rsidR="00A02DEC" w:rsidRPr="00A02DEC" w:rsidRDefault="00A02DEC" w:rsidP="00BA6BB6">
            <w:pPr>
              <w:jc w:val="right"/>
              <w:rPr>
                <w:b/>
                <w:bCs/>
              </w:rPr>
            </w:pPr>
            <w:r w:rsidRPr="00A02DEC">
              <w:rPr>
                <w:b/>
                <w:bCs/>
              </w:rPr>
              <w:t>2,381,379.43</w:t>
            </w:r>
          </w:p>
        </w:tc>
        <w:tc>
          <w:tcPr>
            <w:tcW w:w="1016" w:type="dxa"/>
            <w:noWrap/>
            <w:hideMark/>
          </w:tcPr>
          <w:p w14:paraId="475D9464" w14:textId="77777777" w:rsidR="00A02DEC" w:rsidRPr="00A02DEC" w:rsidRDefault="00A02DEC" w:rsidP="00BA6BB6">
            <w:pPr>
              <w:jc w:val="right"/>
            </w:pPr>
            <w:r w:rsidRPr="00A02DEC">
              <w:t>45.86</w:t>
            </w:r>
          </w:p>
        </w:tc>
      </w:tr>
      <w:tr w:rsidR="00A02DEC" w:rsidRPr="00A02DEC" w14:paraId="054F4272" w14:textId="77777777" w:rsidTr="00EF18B1">
        <w:trPr>
          <w:trHeight w:val="522"/>
          <w:jc w:val="center"/>
        </w:trPr>
        <w:tc>
          <w:tcPr>
            <w:tcW w:w="6774" w:type="dxa"/>
            <w:gridSpan w:val="2"/>
            <w:noWrap/>
            <w:hideMark/>
          </w:tcPr>
          <w:p w14:paraId="1EF68936" w14:textId="77777777" w:rsidR="00A02DEC" w:rsidRPr="00A02DEC" w:rsidRDefault="00A02DEC" w:rsidP="00A02DEC">
            <w:pPr>
              <w:jc w:val="both"/>
              <w:rPr>
                <w:b/>
                <w:bCs/>
              </w:rPr>
            </w:pPr>
            <w:r w:rsidRPr="00A02DEC">
              <w:rPr>
                <w:b/>
                <w:bCs/>
              </w:rPr>
              <w:t xml:space="preserve"> Ukupni izvori Aktivnost A1001 01</w:t>
            </w:r>
          </w:p>
        </w:tc>
        <w:tc>
          <w:tcPr>
            <w:tcW w:w="1251" w:type="dxa"/>
            <w:noWrap/>
            <w:hideMark/>
          </w:tcPr>
          <w:p w14:paraId="72FAA478" w14:textId="77777777" w:rsidR="00A02DEC" w:rsidRPr="00A02DEC" w:rsidRDefault="00A02DEC" w:rsidP="00BA6BB6">
            <w:pPr>
              <w:jc w:val="right"/>
              <w:rPr>
                <w:b/>
                <w:bCs/>
              </w:rPr>
            </w:pPr>
            <w:r w:rsidRPr="00A02DEC">
              <w:rPr>
                <w:b/>
                <w:bCs/>
              </w:rPr>
              <w:t>5,276,150</w:t>
            </w:r>
          </w:p>
        </w:tc>
        <w:tc>
          <w:tcPr>
            <w:tcW w:w="1251" w:type="dxa"/>
            <w:noWrap/>
            <w:hideMark/>
          </w:tcPr>
          <w:p w14:paraId="14849738" w14:textId="77777777" w:rsidR="00A02DEC" w:rsidRPr="00A02DEC" w:rsidRDefault="00A02DEC" w:rsidP="00BA6BB6">
            <w:pPr>
              <w:jc w:val="right"/>
              <w:rPr>
                <w:b/>
                <w:bCs/>
              </w:rPr>
            </w:pPr>
            <w:r w:rsidRPr="00A02DEC">
              <w:rPr>
                <w:b/>
                <w:bCs/>
              </w:rPr>
              <w:t>5,192,462</w:t>
            </w:r>
          </w:p>
        </w:tc>
        <w:tc>
          <w:tcPr>
            <w:tcW w:w="1706" w:type="dxa"/>
            <w:noWrap/>
            <w:hideMark/>
          </w:tcPr>
          <w:p w14:paraId="3DA9EA21" w14:textId="77777777" w:rsidR="00A02DEC" w:rsidRPr="00A02DEC" w:rsidRDefault="00A02DEC" w:rsidP="00BA6BB6">
            <w:pPr>
              <w:jc w:val="right"/>
              <w:rPr>
                <w:b/>
                <w:bCs/>
              </w:rPr>
            </w:pPr>
            <w:r w:rsidRPr="00A02DEC">
              <w:rPr>
                <w:b/>
                <w:bCs/>
              </w:rPr>
              <w:t>2,381,379.43</w:t>
            </w:r>
          </w:p>
        </w:tc>
        <w:tc>
          <w:tcPr>
            <w:tcW w:w="1016" w:type="dxa"/>
            <w:noWrap/>
            <w:hideMark/>
          </w:tcPr>
          <w:p w14:paraId="3A87C2F7" w14:textId="77777777" w:rsidR="00A02DEC" w:rsidRPr="00A02DEC" w:rsidRDefault="00A02DEC" w:rsidP="00BA6BB6">
            <w:pPr>
              <w:jc w:val="right"/>
            </w:pPr>
            <w:r w:rsidRPr="00A02DEC">
              <w:t>45.86</w:t>
            </w:r>
          </w:p>
        </w:tc>
      </w:tr>
      <w:tr w:rsidR="00A02DEC" w:rsidRPr="00A02DEC" w14:paraId="69B789F2" w14:textId="77777777" w:rsidTr="00EF18B1">
        <w:trPr>
          <w:trHeight w:val="360"/>
          <w:jc w:val="center"/>
        </w:trPr>
        <w:tc>
          <w:tcPr>
            <w:tcW w:w="6774" w:type="dxa"/>
            <w:gridSpan w:val="2"/>
            <w:noWrap/>
            <w:hideMark/>
          </w:tcPr>
          <w:p w14:paraId="4CB4B22E" w14:textId="77777777" w:rsidR="00A02DEC" w:rsidRPr="00A02DEC" w:rsidRDefault="00A02DEC" w:rsidP="00A02DEC">
            <w:pPr>
              <w:jc w:val="both"/>
            </w:pPr>
            <w:r w:rsidRPr="00A02DEC">
              <w:t xml:space="preserve"> Izvor 11 (opći prihodi i primici)</w:t>
            </w:r>
          </w:p>
        </w:tc>
        <w:tc>
          <w:tcPr>
            <w:tcW w:w="1251" w:type="dxa"/>
            <w:noWrap/>
            <w:hideMark/>
          </w:tcPr>
          <w:p w14:paraId="4B247357" w14:textId="77777777" w:rsidR="00A02DEC" w:rsidRPr="00A02DEC" w:rsidRDefault="00A02DEC" w:rsidP="00BA6BB6">
            <w:pPr>
              <w:jc w:val="right"/>
            </w:pPr>
            <w:r w:rsidRPr="00A02DEC">
              <w:t>3,341,150</w:t>
            </w:r>
          </w:p>
        </w:tc>
        <w:tc>
          <w:tcPr>
            <w:tcW w:w="1251" w:type="dxa"/>
            <w:noWrap/>
            <w:hideMark/>
          </w:tcPr>
          <w:p w14:paraId="5069A845" w14:textId="77777777" w:rsidR="00A02DEC" w:rsidRPr="00A02DEC" w:rsidRDefault="00A02DEC" w:rsidP="00BA6BB6">
            <w:pPr>
              <w:jc w:val="right"/>
            </w:pPr>
            <w:r w:rsidRPr="00A02DEC">
              <w:t>3,257,462</w:t>
            </w:r>
          </w:p>
        </w:tc>
        <w:tc>
          <w:tcPr>
            <w:tcW w:w="1706" w:type="dxa"/>
            <w:noWrap/>
            <w:hideMark/>
          </w:tcPr>
          <w:p w14:paraId="00694CD7" w14:textId="77777777" w:rsidR="00A02DEC" w:rsidRPr="00A02DEC" w:rsidRDefault="00A02DEC" w:rsidP="00BA6BB6">
            <w:pPr>
              <w:jc w:val="right"/>
            </w:pPr>
            <w:r w:rsidRPr="00A02DEC">
              <w:t>859,966.85</w:t>
            </w:r>
          </w:p>
        </w:tc>
        <w:tc>
          <w:tcPr>
            <w:tcW w:w="1016" w:type="dxa"/>
            <w:noWrap/>
            <w:hideMark/>
          </w:tcPr>
          <w:p w14:paraId="62B58B8D" w14:textId="77777777" w:rsidR="00A02DEC" w:rsidRPr="00A02DEC" w:rsidRDefault="00A02DEC" w:rsidP="00BA6BB6">
            <w:pPr>
              <w:jc w:val="right"/>
            </w:pPr>
            <w:r w:rsidRPr="00A02DEC">
              <w:t>26.40</w:t>
            </w:r>
          </w:p>
        </w:tc>
      </w:tr>
      <w:tr w:rsidR="00A02DEC" w:rsidRPr="00A02DEC" w14:paraId="798E5EE7" w14:textId="77777777" w:rsidTr="00EF18B1">
        <w:trPr>
          <w:trHeight w:val="360"/>
          <w:jc w:val="center"/>
        </w:trPr>
        <w:tc>
          <w:tcPr>
            <w:tcW w:w="6774" w:type="dxa"/>
            <w:gridSpan w:val="2"/>
            <w:noWrap/>
            <w:hideMark/>
          </w:tcPr>
          <w:p w14:paraId="4133FC74" w14:textId="77777777" w:rsidR="00A02DEC" w:rsidRPr="00A02DEC" w:rsidRDefault="00A02DEC" w:rsidP="00A02DEC">
            <w:pPr>
              <w:jc w:val="both"/>
            </w:pPr>
            <w:r w:rsidRPr="00A02DEC">
              <w:t xml:space="preserve"> Izvor 31 (vlastiti prihodi)</w:t>
            </w:r>
          </w:p>
        </w:tc>
        <w:tc>
          <w:tcPr>
            <w:tcW w:w="1251" w:type="dxa"/>
            <w:noWrap/>
            <w:hideMark/>
          </w:tcPr>
          <w:p w14:paraId="0268CB6E" w14:textId="77777777" w:rsidR="00A02DEC" w:rsidRPr="00A02DEC" w:rsidRDefault="00A02DEC" w:rsidP="00BA6BB6">
            <w:pPr>
              <w:jc w:val="right"/>
            </w:pPr>
            <w:r w:rsidRPr="00A02DEC">
              <w:t>1,695,000</w:t>
            </w:r>
          </w:p>
        </w:tc>
        <w:tc>
          <w:tcPr>
            <w:tcW w:w="1251" w:type="dxa"/>
            <w:noWrap/>
            <w:hideMark/>
          </w:tcPr>
          <w:p w14:paraId="0950F3E9" w14:textId="77777777" w:rsidR="00A02DEC" w:rsidRPr="00A02DEC" w:rsidRDefault="00A02DEC" w:rsidP="00BA6BB6">
            <w:pPr>
              <w:jc w:val="right"/>
            </w:pPr>
            <w:r w:rsidRPr="00A02DEC">
              <w:t>1,695,000</w:t>
            </w:r>
          </w:p>
        </w:tc>
        <w:tc>
          <w:tcPr>
            <w:tcW w:w="1706" w:type="dxa"/>
            <w:noWrap/>
            <w:hideMark/>
          </w:tcPr>
          <w:p w14:paraId="01A9E6ED" w14:textId="77777777" w:rsidR="00A02DEC" w:rsidRPr="00A02DEC" w:rsidRDefault="00A02DEC" w:rsidP="00BA6BB6">
            <w:pPr>
              <w:jc w:val="right"/>
            </w:pPr>
            <w:r w:rsidRPr="00A02DEC">
              <w:t>1,316,117.08</w:t>
            </w:r>
          </w:p>
        </w:tc>
        <w:tc>
          <w:tcPr>
            <w:tcW w:w="1016" w:type="dxa"/>
            <w:noWrap/>
            <w:hideMark/>
          </w:tcPr>
          <w:p w14:paraId="6E0CBBD2" w14:textId="77777777" w:rsidR="00A02DEC" w:rsidRPr="00A02DEC" w:rsidRDefault="00A02DEC" w:rsidP="00BA6BB6">
            <w:pPr>
              <w:jc w:val="right"/>
            </w:pPr>
            <w:r w:rsidRPr="00A02DEC">
              <w:t>77.65</w:t>
            </w:r>
          </w:p>
        </w:tc>
      </w:tr>
      <w:tr w:rsidR="00A02DEC" w:rsidRPr="00A02DEC" w14:paraId="14B7FBF3" w14:textId="77777777" w:rsidTr="00EF18B1">
        <w:trPr>
          <w:trHeight w:val="360"/>
          <w:jc w:val="center"/>
        </w:trPr>
        <w:tc>
          <w:tcPr>
            <w:tcW w:w="6774" w:type="dxa"/>
            <w:gridSpan w:val="2"/>
            <w:noWrap/>
            <w:hideMark/>
          </w:tcPr>
          <w:p w14:paraId="65DBACE4" w14:textId="77777777" w:rsidR="00A02DEC" w:rsidRPr="00A02DEC" w:rsidRDefault="00A02DEC" w:rsidP="00A02DEC">
            <w:pPr>
              <w:jc w:val="both"/>
            </w:pPr>
            <w:r w:rsidRPr="00A02DEC">
              <w:t xml:space="preserve"> Izvor 4A (prihodi za posebne namjene)</w:t>
            </w:r>
          </w:p>
        </w:tc>
        <w:tc>
          <w:tcPr>
            <w:tcW w:w="1251" w:type="dxa"/>
            <w:noWrap/>
            <w:hideMark/>
          </w:tcPr>
          <w:p w14:paraId="3784931A" w14:textId="77777777" w:rsidR="00A02DEC" w:rsidRPr="00A02DEC" w:rsidRDefault="00A02DEC" w:rsidP="00BA6BB6">
            <w:pPr>
              <w:jc w:val="right"/>
            </w:pPr>
            <w:r w:rsidRPr="00A02DEC">
              <w:t>0</w:t>
            </w:r>
          </w:p>
        </w:tc>
        <w:tc>
          <w:tcPr>
            <w:tcW w:w="1251" w:type="dxa"/>
            <w:noWrap/>
            <w:hideMark/>
          </w:tcPr>
          <w:p w14:paraId="740C11FA" w14:textId="77777777" w:rsidR="00A02DEC" w:rsidRPr="00A02DEC" w:rsidRDefault="00A02DEC" w:rsidP="00BA6BB6">
            <w:pPr>
              <w:jc w:val="right"/>
            </w:pPr>
            <w:r w:rsidRPr="00A02DEC">
              <w:t>0</w:t>
            </w:r>
          </w:p>
        </w:tc>
        <w:tc>
          <w:tcPr>
            <w:tcW w:w="1706" w:type="dxa"/>
            <w:noWrap/>
            <w:hideMark/>
          </w:tcPr>
          <w:p w14:paraId="0E1A933E" w14:textId="77777777" w:rsidR="00A02DEC" w:rsidRPr="00A02DEC" w:rsidRDefault="00A02DEC" w:rsidP="00BA6BB6">
            <w:pPr>
              <w:jc w:val="right"/>
            </w:pPr>
            <w:r w:rsidRPr="00A02DEC">
              <w:t>0.00</w:t>
            </w:r>
          </w:p>
        </w:tc>
        <w:tc>
          <w:tcPr>
            <w:tcW w:w="1016" w:type="dxa"/>
            <w:noWrap/>
            <w:hideMark/>
          </w:tcPr>
          <w:p w14:paraId="2C8F68E6" w14:textId="77777777" w:rsidR="00A02DEC" w:rsidRPr="00A02DEC" w:rsidRDefault="00A02DEC" w:rsidP="00BA6BB6">
            <w:pPr>
              <w:jc w:val="right"/>
            </w:pPr>
            <w:r w:rsidRPr="00A02DEC">
              <w:t>#DIV/0!</w:t>
            </w:r>
          </w:p>
        </w:tc>
      </w:tr>
      <w:tr w:rsidR="00A02DEC" w:rsidRPr="00A02DEC" w14:paraId="010D9669" w14:textId="77777777" w:rsidTr="00EF18B1">
        <w:trPr>
          <w:trHeight w:val="360"/>
          <w:jc w:val="center"/>
        </w:trPr>
        <w:tc>
          <w:tcPr>
            <w:tcW w:w="6774" w:type="dxa"/>
            <w:gridSpan w:val="2"/>
            <w:noWrap/>
            <w:hideMark/>
          </w:tcPr>
          <w:p w14:paraId="71495C30" w14:textId="77777777" w:rsidR="00A02DEC" w:rsidRPr="00A02DEC" w:rsidRDefault="00A02DEC" w:rsidP="00A02DEC">
            <w:pPr>
              <w:jc w:val="both"/>
            </w:pPr>
            <w:r w:rsidRPr="00A02DEC">
              <w:t xml:space="preserve"> Izvor 51 (pomoći)</w:t>
            </w:r>
          </w:p>
        </w:tc>
        <w:tc>
          <w:tcPr>
            <w:tcW w:w="1251" w:type="dxa"/>
            <w:noWrap/>
            <w:hideMark/>
          </w:tcPr>
          <w:p w14:paraId="26627F25" w14:textId="77777777" w:rsidR="00A02DEC" w:rsidRPr="00A02DEC" w:rsidRDefault="00A02DEC" w:rsidP="00BA6BB6">
            <w:pPr>
              <w:jc w:val="right"/>
            </w:pPr>
            <w:r w:rsidRPr="00A02DEC">
              <w:t>240,000</w:t>
            </w:r>
          </w:p>
        </w:tc>
        <w:tc>
          <w:tcPr>
            <w:tcW w:w="1251" w:type="dxa"/>
            <w:noWrap/>
            <w:hideMark/>
          </w:tcPr>
          <w:p w14:paraId="2BB482E3" w14:textId="77777777" w:rsidR="00A02DEC" w:rsidRPr="00A02DEC" w:rsidRDefault="00A02DEC" w:rsidP="00BA6BB6">
            <w:pPr>
              <w:jc w:val="right"/>
            </w:pPr>
            <w:r w:rsidRPr="00A02DEC">
              <w:t>240,000</w:t>
            </w:r>
          </w:p>
        </w:tc>
        <w:tc>
          <w:tcPr>
            <w:tcW w:w="1706" w:type="dxa"/>
            <w:noWrap/>
            <w:hideMark/>
          </w:tcPr>
          <w:p w14:paraId="470E0D24" w14:textId="77777777" w:rsidR="00A02DEC" w:rsidRPr="00A02DEC" w:rsidRDefault="00A02DEC" w:rsidP="00BA6BB6">
            <w:pPr>
              <w:jc w:val="right"/>
            </w:pPr>
            <w:r w:rsidRPr="00A02DEC">
              <w:t>205,295.50</w:t>
            </w:r>
          </w:p>
        </w:tc>
        <w:tc>
          <w:tcPr>
            <w:tcW w:w="1016" w:type="dxa"/>
            <w:noWrap/>
            <w:hideMark/>
          </w:tcPr>
          <w:p w14:paraId="011AED48" w14:textId="77777777" w:rsidR="00A02DEC" w:rsidRPr="00A02DEC" w:rsidRDefault="00A02DEC" w:rsidP="00BA6BB6">
            <w:pPr>
              <w:jc w:val="right"/>
            </w:pPr>
            <w:r w:rsidRPr="00A02DEC">
              <w:t>85.54</w:t>
            </w:r>
          </w:p>
        </w:tc>
      </w:tr>
      <w:tr w:rsidR="00A02DEC" w:rsidRPr="00A02DEC" w14:paraId="18EE8604" w14:textId="77777777" w:rsidTr="00EF18B1">
        <w:trPr>
          <w:trHeight w:val="360"/>
          <w:jc w:val="center"/>
        </w:trPr>
        <w:tc>
          <w:tcPr>
            <w:tcW w:w="6774" w:type="dxa"/>
            <w:gridSpan w:val="2"/>
            <w:noWrap/>
            <w:hideMark/>
          </w:tcPr>
          <w:p w14:paraId="014FF6EB" w14:textId="77777777" w:rsidR="00A02DEC" w:rsidRPr="00A02DEC" w:rsidRDefault="00A02DEC" w:rsidP="00A02DEC">
            <w:pPr>
              <w:jc w:val="both"/>
            </w:pPr>
            <w:r w:rsidRPr="00A02DEC">
              <w:t xml:space="preserve"> Izvor 61 (donacije)</w:t>
            </w:r>
          </w:p>
        </w:tc>
        <w:tc>
          <w:tcPr>
            <w:tcW w:w="1251" w:type="dxa"/>
            <w:noWrap/>
            <w:hideMark/>
          </w:tcPr>
          <w:p w14:paraId="73C039E5" w14:textId="77777777" w:rsidR="00A02DEC" w:rsidRPr="00A02DEC" w:rsidRDefault="00A02DEC" w:rsidP="00BA6BB6">
            <w:pPr>
              <w:jc w:val="right"/>
            </w:pPr>
            <w:r w:rsidRPr="00A02DEC">
              <w:t>0</w:t>
            </w:r>
          </w:p>
        </w:tc>
        <w:tc>
          <w:tcPr>
            <w:tcW w:w="1251" w:type="dxa"/>
            <w:noWrap/>
            <w:hideMark/>
          </w:tcPr>
          <w:p w14:paraId="3079F150" w14:textId="77777777" w:rsidR="00A02DEC" w:rsidRPr="00A02DEC" w:rsidRDefault="00A02DEC" w:rsidP="00BA6BB6">
            <w:pPr>
              <w:jc w:val="right"/>
            </w:pPr>
            <w:r w:rsidRPr="00A02DEC">
              <w:t>0</w:t>
            </w:r>
          </w:p>
        </w:tc>
        <w:tc>
          <w:tcPr>
            <w:tcW w:w="1706" w:type="dxa"/>
            <w:noWrap/>
            <w:hideMark/>
          </w:tcPr>
          <w:p w14:paraId="512B4747" w14:textId="77777777" w:rsidR="00A02DEC" w:rsidRPr="00A02DEC" w:rsidRDefault="00A02DEC" w:rsidP="00BA6BB6">
            <w:pPr>
              <w:jc w:val="right"/>
            </w:pPr>
            <w:r w:rsidRPr="00A02DEC">
              <w:t>0.00</w:t>
            </w:r>
          </w:p>
        </w:tc>
        <w:tc>
          <w:tcPr>
            <w:tcW w:w="1016" w:type="dxa"/>
            <w:noWrap/>
            <w:hideMark/>
          </w:tcPr>
          <w:p w14:paraId="045A57FF" w14:textId="77777777" w:rsidR="00A02DEC" w:rsidRPr="00A02DEC" w:rsidRDefault="00A02DEC" w:rsidP="00BA6BB6">
            <w:pPr>
              <w:jc w:val="right"/>
            </w:pPr>
            <w:r w:rsidRPr="00A02DEC">
              <w:t>#DIV/0!</w:t>
            </w:r>
          </w:p>
        </w:tc>
      </w:tr>
      <w:tr w:rsidR="00A02DEC" w:rsidRPr="00A02DEC" w14:paraId="704F99EE" w14:textId="77777777" w:rsidTr="00EF18B1">
        <w:trPr>
          <w:trHeight w:val="360"/>
          <w:jc w:val="center"/>
        </w:trPr>
        <w:tc>
          <w:tcPr>
            <w:tcW w:w="6774" w:type="dxa"/>
            <w:gridSpan w:val="2"/>
            <w:noWrap/>
            <w:hideMark/>
          </w:tcPr>
          <w:p w14:paraId="1197F9A9" w14:textId="77777777" w:rsidR="00A02DEC" w:rsidRPr="00A02DEC" w:rsidRDefault="00A02DEC" w:rsidP="00A02DEC">
            <w:pPr>
              <w:jc w:val="both"/>
            </w:pPr>
            <w:r w:rsidRPr="00A02DEC">
              <w:t xml:space="preserve"> Izvor 71 (prihodi od nefinanc.imovine)</w:t>
            </w:r>
          </w:p>
        </w:tc>
        <w:tc>
          <w:tcPr>
            <w:tcW w:w="1251" w:type="dxa"/>
            <w:noWrap/>
            <w:hideMark/>
          </w:tcPr>
          <w:p w14:paraId="0E517056" w14:textId="77777777" w:rsidR="00A02DEC" w:rsidRPr="00A02DEC" w:rsidRDefault="00A02DEC" w:rsidP="00BA6BB6">
            <w:pPr>
              <w:jc w:val="right"/>
            </w:pPr>
            <w:r w:rsidRPr="00A02DEC">
              <w:t>0</w:t>
            </w:r>
          </w:p>
        </w:tc>
        <w:tc>
          <w:tcPr>
            <w:tcW w:w="1251" w:type="dxa"/>
            <w:noWrap/>
            <w:hideMark/>
          </w:tcPr>
          <w:p w14:paraId="654F3F99" w14:textId="77777777" w:rsidR="00A02DEC" w:rsidRPr="00A02DEC" w:rsidRDefault="00A02DEC" w:rsidP="00BA6BB6">
            <w:pPr>
              <w:jc w:val="right"/>
            </w:pPr>
            <w:r w:rsidRPr="00A02DEC">
              <w:t>0</w:t>
            </w:r>
          </w:p>
        </w:tc>
        <w:tc>
          <w:tcPr>
            <w:tcW w:w="1706" w:type="dxa"/>
            <w:noWrap/>
            <w:hideMark/>
          </w:tcPr>
          <w:p w14:paraId="2C47BECE" w14:textId="77777777" w:rsidR="00A02DEC" w:rsidRPr="00A02DEC" w:rsidRDefault="00A02DEC" w:rsidP="00BA6BB6">
            <w:pPr>
              <w:jc w:val="right"/>
            </w:pPr>
            <w:r w:rsidRPr="00A02DEC">
              <w:t>0.00</w:t>
            </w:r>
          </w:p>
        </w:tc>
        <w:tc>
          <w:tcPr>
            <w:tcW w:w="1016" w:type="dxa"/>
            <w:noWrap/>
            <w:hideMark/>
          </w:tcPr>
          <w:p w14:paraId="576F9FBA" w14:textId="77777777" w:rsidR="00A02DEC" w:rsidRPr="00A02DEC" w:rsidRDefault="00A02DEC" w:rsidP="00BA6BB6">
            <w:pPr>
              <w:jc w:val="right"/>
            </w:pPr>
            <w:r w:rsidRPr="00A02DEC">
              <w:t>#DIV/0!</w:t>
            </w:r>
          </w:p>
        </w:tc>
      </w:tr>
      <w:tr w:rsidR="00A02DEC" w:rsidRPr="00A02DEC" w14:paraId="75283B5A" w14:textId="77777777" w:rsidTr="00EF18B1">
        <w:trPr>
          <w:trHeight w:val="360"/>
          <w:jc w:val="center"/>
        </w:trPr>
        <w:tc>
          <w:tcPr>
            <w:tcW w:w="6774" w:type="dxa"/>
            <w:gridSpan w:val="2"/>
            <w:noWrap/>
            <w:hideMark/>
          </w:tcPr>
          <w:p w14:paraId="38D126DD" w14:textId="77777777" w:rsidR="00A02DEC" w:rsidRPr="00A02DEC" w:rsidRDefault="00A02DEC" w:rsidP="00A02DEC">
            <w:pPr>
              <w:jc w:val="both"/>
            </w:pPr>
            <w:r w:rsidRPr="00A02DEC">
              <w:t xml:space="preserve"> Izvor 81 (primici od zaduživanja)</w:t>
            </w:r>
          </w:p>
        </w:tc>
        <w:tc>
          <w:tcPr>
            <w:tcW w:w="1251" w:type="dxa"/>
            <w:noWrap/>
            <w:hideMark/>
          </w:tcPr>
          <w:p w14:paraId="4ACCB93C" w14:textId="77777777" w:rsidR="00A02DEC" w:rsidRPr="00A02DEC" w:rsidRDefault="00A02DEC" w:rsidP="00BA6BB6">
            <w:pPr>
              <w:jc w:val="right"/>
            </w:pPr>
            <w:r w:rsidRPr="00A02DEC">
              <w:t>0</w:t>
            </w:r>
          </w:p>
        </w:tc>
        <w:tc>
          <w:tcPr>
            <w:tcW w:w="1251" w:type="dxa"/>
            <w:noWrap/>
            <w:hideMark/>
          </w:tcPr>
          <w:p w14:paraId="2AEB218B" w14:textId="77777777" w:rsidR="00A02DEC" w:rsidRPr="00A02DEC" w:rsidRDefault="00A02DEC" w:rsidP="00BA6BB6">
            <w:pPr>
              <w:jc w:val="right"/>
            </w:pPr>
            <w:r w:rsidRPr="00A02DEC">
              <w:t>0</w:t>
            </w:r>
          </w:p>
        </w:tc>
        <w:tc>
          <w:tcPr>
            <w:tcW w:w="1706" w:type="dxa"/>
            <w:noWrap/>
            <w:hideMark/>
          </w:tcPr>
          <w:p w14:paraId="197296CF" w14:textId="77777777" w:rsidR="00A02DEC" w:rsidRPr="00A02DEC" w:rsidRDefault="00A02DEC" w:rsidP="00BA6BB6">
            <w:pPr>
              <w:jc w:val="right"/>
            </w:pPr>
            <w:r w:rsidRPr="00A02DEC">
              <w:t>0.00</w:t>
            </w:r>
          </w:p>
        </w:tc>
        <w:tc>
          <w:tcPr>
            <w:tcW w:w="1016" w:type="dxa"/>
            <w:noWrap/>
            <w:hideMark/>
          </w:tcPr>
          <w:p w14:paraId="5C103759" w14:textId="77777777" w:rsidR="00A02DEC" w:rsidRPr="00A02DEC" w:rsidRDefault="00A02DEC" w:rsidP="00BA6BB6">
            <w:pPr>
              <w:jc w:val="right"/>
            </w:pPr>
            <w:r w:rsidRPr="00A02DEC">
              <w:t>#DIV/0!</w:t>
            </w:r>
          </w:p>
        </w:tc>
      </w:tr>
      <w:tr w:rsidR="00A02DEC" w:rsidRPr="00A02DEC" w14:paraId="51DE030E" w14:textId="77777777" w:rsidTr="00EF18B1">
        <w:trPr>
          <w:trHeight w:val="420"/>
          <w:jc w:val="center"/>
        </w:trPr>
        <w:tc>
          <w:tcPr>
            <w:tcW w:w="921" w:type="dxa"/>
            <w:noWrap/>
            <w:hideMark/>
          </w:tcPr>
          <w:p w14:paraId="2379ECB9" w14:textId="77777777" w:rsidR="00A02DEC" w:rsidRPr="00A02DEC" w:rsidRDefault="00A02DEC" w:rsidP="00A02DEC">
            <w:pPr>
              <w:jc w:val="both"/>
            </w:pPr>
            <w:r w:rsidRPr="00A02DEC">
              <w:t>31</w:t>
            </w:r>
          </w:p>
        </w:tc>
        <w:tc>
          <w:tcPr>
            <w:tcW w:w="5853" w:type="dxa"/>
            <w:noWrap/>
            <w:hideMark/>
          </w:tcPr>
          <w:p w14:paraId="177B46F5" w14:textId="77777777" w:rsidR="00A02DEC" w:rsidRPr="00A02DEC" w:rsidRDefault="00A02DEC" w:rsidP="00A02DEC">
            <w:pPr>
              <w:jc w:val="both"/>
            </w:pPr>
            <w:r w:rsidRPr="00A02DEC">
              <w:t xml:space="preserve">RASHODI ZA ZAPOSLENE </w:t>
            </w:r>
          </w:p>
        </w:tc>
        <w:tc>
          <w:tcPr>
            <w:tcW w:w="1251" w:type="dxa"/>
            <w:noWrap/>
            <w:hideMark/>
          </w:tcPr>
          <w:p w14:paraId="6F5DDEFF" w14:textId="77777777" w:rsidR="00A02DEC" w:rsidRPr="00A02DEC" w:rsidRDefault="00A02DEC" w:rsidP="00BA6BB6">
            <w:pPr>
              <w:jc w:val="right"/>
            </w:pPr>
            <w:r w:rsidRPr="00A02DEC">
              <w:t>3,803,650</w:t>
            </w:r>
          </w:p>
        </w:tc>
        <w:tc>
          <w:tcPr>
            <w:tcW w:w="1251" w:type="dxa"/>
            <w:noWrap/>
            <w:hideMark/>
          </w:tcPr>
          <w:p w14:paraId="7F40CD1A" w14:textId="77777777" w:rsidR="00A02DEC" w:rsidRPr="00A02DEC" w:rsidRDefault="00A02DEC" w:rsidP="00BA6BB6">
            <w:pPr>
              <w:jc w:val="right"/>
            </w:pPr>
            <w:r w:rsidRPr="00A02DEC">
              <w:t>3,719,962</w:t>
            </w:r>
          </w:p>
        </w:tc>
        <w:tc>
          <w:tcPr>
            <w:tcW w:w="1706" w:type="dxa"/>
            <w:noWrap/>
            <w:hideMark/>
          </w:tcPr>
          <w:p w14:paraId="74095102" w14:textId="77777777" w:rsidR="00A02DEC" w:rsidRPr="00A02DEC" w:rsidRDefault="00A02DEC" w:rsidP="00BA6BB6">
            <w:pPr>
              <w:jc w:val="right"/>
            </w:pPr>
            <w:r w:rsidRPr="00A02DEC">
              <w:t>1,798,556.45</w:t>
            </w:r>
          </w:p>
        </w:tc>
        <w:tc>
          <w:tcPr>
            <w:tcW w:w="1016" w:type="dxa"/>
            <w:noWrap/>
            <w:hideMark/>
          </w:tcPr>
          <w:p w14:paraId="2475AF97" w14:textId="77777777" w:rsidR="00A02DEC" w:rsidRPr="00A02DEC" w:rsidRDefault="00A02DEC" w:rsidP="00BA6BB6">
            <w:pPr>
              <w:jc w:val="right"/>
            </w:pPr>
            <w:r w:rsidRPr="00A02DEC">
              <w:t>48.35</w:t>
            </w:r>
          </w:p>
        </w:tc>
      </w:tr>
      <w:tr w:rsidR="00A02DEC" w:rsidRPr="00A02DEC" w14:paraId="4FAF4FED" w14:textId="77777777" w:rsidTr="00EF18B1">
        <w:trPr>
          <w:trHeight w:val="360"/>
          <w:jc w:val="center"/>
        </w:trPr>
        <w:tc>
          <w:tcPr>
            <w:tcW w:w="921" w:type="dxa"/>
            <w:noWrap/>
            <w:hideMark/>
          </w:tcPr>
          <w:p w14:paraId="4D2809B3" w14:textId="77777777" w:rsidR="00A02DEC" w:rsidRPr="00A02DEC" w:rsidRDefault="00A02DEC" w:rsidP="00A02DEC">
            <w:pPr>
              <w:jc w:val="both"/>
            </w:pPr>
            <w:r w:rsidRPr="00A02DEC">
              <w:t>311</w:t>
            </w:r>
          </w:p>
        </w:tc>
        <w:tc>
          <w:tcPr>
            <w:tcW w:w="5853" w:type="dxa"/>
            <w:noWrap/>
            <w:hideMark/>
          </w:tcPr>
          <w:p w14:paraId="1408FB29" w14:textId="77777777" w:rsidR="00A02DEC" w:rsidRPr="00A02DEC" w:rsidRDefault="00A02DEC" w:rsidP="00A02DEC">
            <w:pPr>
              <w:jc w:val="both"/>
            </w:pPr>
            <w:r w:rsidRPr="00A02DEC">
              <w:t>PLAĆE (Bruto)</w:t>
            </w:r>
          </w:p>
        </w:tc>
        <w:tc>
          <w:tcPr>
            <w:tcW w:w="1251" w:type="dxa"/>
            <w:noWrap/>
            <w:hideMark/>
          </w:tcPr>
          <w:p w14:paraId="37981349" w14:textId="77777777" w:rsidR="00A02DEC" w:rsidRPr="00A02DEC" w:rsidRDefault="00A02DEC" w:rsidP="00BA6BB6">
            <w:pPr>
              <w:jc w:val="right"/>
            </w:pPr>
            <w:r w:rsidRPr="00A02DEC">
              <w:t>3,200,000</w:t>
            </w:r>
          </w:p>
        </w:tc>
        <w:tc>
          <w:tcPr>
            <w:tcW w:w="1251" w:type="dxa"/>
            <w:noWrap/>
            <w:hideMark/>
          </w:tcPr>
          <w:p w14:paraId="6028A49E" w14:textId="77777777" w:rsidR="00A02DEC" w:rsidRPr="00A02DEC" w:rsidRDefault="00A02DEC" w:rsidP="00BA6BB6">
            <w:pPr>
              <w:jc w:val="right"/>
            </w:pPr>
            <w:r w:rsidRPr="00A02DEC">
              <w:t>3,116,312</w:t>
            </w:r>
          </w:p>
        </w:tc>
        <w:tc>
          <w:tcPr>
            <w:tcW w:w="1706" w:type="dxa"/>
            <w:noWrap/>
            <w:hideMark/>
          </w:tcPr>
          <w:p w14:paraId="12403E15" w14:textId="77777777" w:rsidR="00A02DEC" w:rsidRPr="00A02DEC" w:rsidRDefault="00A02DEC" w:rsidP="00BA6BB6">
            <w:pPr>
              <w:jc w:val="right"/>
            </w:pPr>
            <w:r w:rsidRPr="00A02DEC">
              <w:t>1,485,989.13</w:t>
            </w:r>
          </w:p>
        </w:tc>
        <w:tc>
          <w:tcPr>
            <w:tcW w:w="1016" w:type="dxa"/>
            <w:noWrap/>
            <w:hideMark/>
          </w:tcPr>
          <w:p w14:paraId="459A68B2" w14:textId="77777777" w:rsidR="00A02DEC" w:rsidRPr="00A02DEC" w:rsidRDefault="00A02DEC" w:rsidP="00BA6BB6">
            <w:pPr>
              <w:jc w:val="right"/>
            </w:pPr>
            <w:r w:rsidRPr="00A02DEC">
              <w:t>47.68</w:t>
            </w:r>
          </w:p>
        </w:tc>
      </w:tr>
      <w:tr w:rsidR="00A02DEC" w:rsidRPr="00A02DEC" w14:paraId="78354286" w14:textId="77777777" w:rsidTr="00EF18B1">
        <w:trPr>
          <w:trHeight w:val="300"/>
          <w:jc w:val="center"/>
        </w:trPr>
        <w:tc>
          <w:tcPr>
            <w:tcW w:w="921" w:type="dxa"/>
            <w:noWrap/>
            <w:hideMark/>
          </w:tcPr>
          <w:p w14:paraId="139A1A15" w14:textId="77777777" w:rsidR="00A02DEC" w:rsidRPr="00A02DEC" w:rsidRDefault="00A02DEC" w:rsidP="00A02DEC">
            <w:pPr>
              <w:jc w:val="both"/>
            </w:pPr>
            <w:r w:rsidRPr="00A02DEC">
              <w:t>3111</w:t>
            </w:r>
          </w:p>
        </w:tc>
        <w:tc>
          <w:tcPr>
            <w:tcW w:w="5853" w:type="dxa"/>
            <w:noWrap/>
            <w:hideMark/>
          </w:tcPr>
          <w:p w14:paraId="19E74916" w14:textId="77777777" w:rsidR="00A02DEC" w:rsidRPr="00A02DEC" w:rsidRDefault="00A02DEC" w:rsidP="00A02DEC">
            <w:pPr>
              <w:jc w:val="both"/>
            </w:pPr>
            <w:r w:rsidRPr="00A02DEC">
              <w:t xml:space="preserve">Plaće za redovan rad </w:t>
            </w:r>
          </w:p>
        </w:tc>
        <w:tc>
          <w:tcPr>
            <w:tcW w:w="1251" w:type="dxa"/>
            <w:noWrap/>
            <w:hideMark/>
          </w:tcPr>
          <w:p w14:paraId="58EB7FF9" w14:textId="77777777" w:rsidR="00A02DEC" w:rsidRPr="00A02DEC" w:rsidRDefault="00A02DEC" w:rsidP="00BA6BB6">
            <w:pPr>
              <w:jc w:val="right"/>
            </w:pPr>
            <w:r w:rsidRPr="00A02DEC">
              <w:t> </w:t>
            </w:r>
          </w:p>
        </w:tc>
        <w:tc>
          <w:tcPr>
            <w:tcW w:w="1251" w:type="dxa"/>
            <w:noWrap/>
            <w:hideMark/>
          </w:tcPr>
          <w:p w14:paraId="5D994906" w14:textId="77777777" w:rsidR="00A02DEC" w:rsidRPr="00A02DEC" w:rsidRDefault="00A02DEC" w:rsidP="00BA6BB6">
            <w:pPr>
              <w:jc w:val="right"/>
            </w:pPr>
            <w:r w:rsidRPr="00A02DEC">
              <w:t> </w:t>
            </w:r>
          </w:p>
        </w:tc>
        <w:tc>
          <w:tcPr>
            <w:tcW w:w="1706" w:type="dxa"/>
            <w:noWrap/>
            <w:hideMark/>
          </w:tcPr>
          <w:p w14:paraId="5C9355A7" w14:textId="77777777" w:rsidR="00A02DEC" w:rsidRPr="00A02DEC" w:rsidRDefault="00A02DEC" w:rsidP="00BA6BB6">
            <w:pPr>
              <w:jc w:val="right"/>
            </w:pPr>
            <w:r w:rsidRPr="00A02DEC">
              <w:t>1,485,989.13</w:t>
            </w:r>
          </w:p>
        </w:tc>
        <w:tc>
          <w:tcPr>
            <w:tcW w:w="1016" w:type="dxa"/>
            <w:noWrap/>
            <w:hideMark/>
          </w:tcPr>
          <w:p w14:paraId="1B49C5C8" w14:textId="77777777" w:rsidR="00A02DEC" w:rsidRPr="00A02DEC" w:rsidRDefault="00A02DEC" w:rsidP="00BA6BB6">
            <w:pPr>
              <w:jc w:val="right"/>
            </w:pPr>
            <w:r w:rsidRPr="00A02DEC">
              <w:t>#DIV/0!</w:t>
            </w:r>
          </w:p>
        </w:tc>
      </w:tr>
      <w:tr w:rsidR="00A02DEC" w:rsidRPr="00A02DEC" w14:paraId="5460D778" w14:textId="77777777" w:rsidTr="00EF18B1">
        <w:trPr>
          <w:trHeight w:val="300"/>
          <w:jc w:val="center"/>
        </w:trPr>
        <w:tc>
          <w:tcPr>
            <w:tcW w:w="921" w:type="dxa"/>
            <w:noWrap/>
            <w:hideMark/>
          </w:tcPr>
          <w:p w14:paraId="2E4609B7" w14:textId="77777777" w:rsidR="00A02DEC" w:rsidRPr="00A02DEC" w:rsidRDefault="00A02DEC" w:rsidP="00A02DEC">
            <w:pPr>
              <w:jc w:val="both"/>
            </w:pPr>
            <w:r w:rsidRPr="00A02DEC">
              <w:t>3113</w:t>
            </w:r>
          </w:p>
        </w:tc>
        <w:tc>
          <w:tcPr>
            <w:tcW w:w="5853" w:type="dxa"/>
            <w:noWrap/>
            <w:hideMark/>
          </w:tcPr>
          <w:p w14:paraId="4FEF6ED9" w14:textId="77777777" w:rsidR="00A02DEC" w:rsidRPr="00A02DEC" w:rsidRDefault="00A02DEC" w:rsidP="00A02DEC">
            <w:pPr>
              <w:jc w:val="both"/>
            </w:pPr>
            <w:r w:rsidRPr="00A02DEC">
              <w:t xml:space="preserve">Plaće za prekovremeni rad </w:t>
            </w:r>
          </w:p>
        </w:tc>
        <w:tc>
          <w:tcPr>
            <w:tcW w:w="1251" w:type="dxa"/>
            <w:noWrap/>
            <w:hideMark/>
          </w:tcPr>
          <w:p w14:paraId="2F7C4B9B" w14:textId="77777777" w:rsidR="00A02DEC" w:rsidRPr="00A02DEC" w:rsidRDefault="00A02DEC" w:rsidP="00BA6BB6">
            <w:pPr>
              <w:jc w:val="right"/>
            </w:pPr>
            <w:r w:rsidRPr="00A02DEC">
              <w:t> </w:t>
            </w:r>
          </w:p>
        </w:tc>
        <w:tc>
          <w:tcPr>
            <w:tcW w:w="1251" w:type="dxa"/>
            <w:noWrap/>
            <w:hideMark/>
          </w:tcPr>
          <w:p w14:paraId="4E6D4BCE" w14:textId="77777777" w:rsidR="00A02DEC" w:rsidRPr="00A02DEC" w:rsidRDefault="00A02DEC" w:rsidP="00BA6BB6">
            <w:pPr>
              <w:jc w:val="right"/>
            </w:pPr>
            <w:r w:rsidRPr="00A02DEC">
              <w:t> </w:t>
            </w:r>
          </w:p>
        </w:tc>
        <w:tc>
          <w:tcPr>
            <w:tcW w:w="1706" w:type="dxa"/>
            <w:noWrap/>
            <w:hideMark/>
          </w:tcPr>
          <w:p w14:paraId="5201F726" w14:textId="77777777" w:rsidR="00A02DEC" w:rsidRPr="00A02DEC" w:rsidRDefault="00A02DEC" w:rsidP="00BA6BB6">
            <w:pPr>
              <w:jc w:val="right"/>
            </w:pPr>
            <w:r w:rsidRPr="00A02DEC">
              <w:t>0.00</w:t>
            </w:r>
          </w:p>
        </w:tc>
        <w:tc>
          <w:tcPr>
            <w:tcW w:w="1016" w:type="dxa"/>
            <w:noWrap/>
            <w:hideMark/>
          </w:tcPr>
          <w:p w14:paraId="30735A6D" w14:textId="77777777" w:rsidR="00A02DEC" w:rsidRPr="00A02DEC" w:rsidRDefault="00A02DEC" w:rsidP="00BA6BB6">
            <w:pPr>
              <w:jc w:val="right"/>
            </w:pPr>
            <w:r w:rsidRPr="00A02DEC">
              <w:t>#DIV/0!</w:t>
            </w:r>
          </w:p>
        </w:tc>
      </w:tr>
      <w:tr w:rsidR="00A02DEC" w:rsidRPr="00A02DEC" w14:paraId="545244B1" w14:textId="77777777" w:rsidTr="00EF18B1">
        <w:trPr>
          <w:trHeight w:val="360"/>
          <w:jc w:val="center"/>
        </w:trPr>
        <w:tc>
          <w:tcPr>
            <w:tcW w:w="921" w:type="dxa"/>
            <w:noWrap/>
            <w:hideMark/>
          </w:tcPr>
          <w:p w14:paraId="22370890" w14:textId="77777777" w:rsidR="00A02DEC" w:rsidRPr="00A02DEC" w:rsidRDefault="00A02DEC" w:rsidP="00A02DEC">
            <w:pPr>
              <w:jc w:val="both"/>
            </w:pPr>
            <w:r w:rsidRPr="00A02DEC">
              <w:t>312</w:t>
            </w:r>
          </w:p>
        </w:tc>
        <w:tc>
          <w:tcPr>
            <w:tcW w:w="5853" w:type="dxa"/>
            <w:noWrap/>
            <w:hideMark/>
          </w:tcPr>
          <w:p w14:paraId="34503A5B" w14:textId="77777777" w:rsidR="00A02DEC" w:rsidRPr="00A02DEC" w:rsidRDefault="00A02DEC" w:rsidP="00A02DEC">
            <w:pPr>
              <w:jc w:val="both"/>
            </w:pPr>
            <w:r w:rsidRPr="00A02DEC">
              <w:t xml:space="preserve">OSTALI RASHODI ZA ZAPOSLENE </w:t>
            </w:r>
          </w:p>
        </w:tc>
        <w:tc>
          <w:tcPr>
            <w:tcW w:w="1251" w:type="dxa"/>
            <w:noWrap/>
            <w:hideMark/>
          </w:tcPr>
          <w:p w14:paraId="04DB77D3" w14:textId="77777777" w:rsidR="00A02DEC" w:rsidRPr="00A02DEC" w:rsidRDefault="00A02DEC" w:rsidP="00BA6BB6">
            <w:pPr>
              <w:jc w:val="right"/>
            </w:pPr>
            <w:r w:rsidRPr="00A02DEC">
              <w:t>120,000</w:t>
            </w:r>
          </w:p>
        </w:tc>
        <w:tc>
          <w:tcPr>
            <w:tcW w:w="1251" w:type="dxa"/>
            <w:noWrap/>
            <w:hideMark/>
          </w:tcPr>
          <w:p w14:paraId="7290870E" w14:textId="77777777" w:rsidR="00A02DEC" w:rsidRPr="00A02DEC" w:rsidRDefault="00A02DEC" w:rsidP="00BA6BB6">
            <w:pPr>
              <w:jc w:val="right"/>
            </w:pPr>
            <w:r w:rsidRPr="00A02DEC">
              <w:t>120,000</w:t>
            </w:r>
          </w:p>
        </w:tc>
        <w:tc>
          <w:tcPr>
            <w:tcW w:w="1706" w:type="dxa"/>
            <w:noWrap/>
            <w:hideMark/>
          </w:tcPr>
          <w:p w14:paraId="2D9A2723" w14:textId="77777777" w:rsidR="00A02DEC" w:rsidRPr="00A02DEC" w:rsidRDefault="00A02DEC" w:rsidP="00BA6BB6">
            <w:pPr>
              <w:jc w:val="right"/>
            </w:pPr>
            <w:r w:rsidRPr="00A02DEC">
              <w:t>92,401.68</w:t>
            </w:r>
          </w:p>
        </w:tc>
        <w:tc>
          <w:tcPr>
            <w:tcW w:w="1016" w:type="dxa"/>
            <w:noWrap/>
            <w:hideMark/>
          </w:tcPr>
          <w:p w14:paraId="0DDC37B8" w14:textId="77777777" w:rsidR="00A02DEC" w:rsidRPr="00A02DEC" w:rsidRDefault="00A02DEC" w:rsidP="00BA6BB6">
            <w:pPr>
              <w:jc w:val="right"/>
            </w:pPr>
            <w:r w:rsidRPr="00A02DEC">
              <w:t>77.00</w:t>
            </w:r>
          </w:p>
        </w:tc>
      </w:tr>
      <w:tr w:rsidR="00A02DEC" w:rsidRPr="00A02DEC" w14:paraId="3799B3E9" w14:textId="77777777" w:rsidTr="00EF18B1">
        <w:trPr>
          <w:trHeight w:val="300"/>
          <w:jc w:val="center"/>
        </w:trPr>
        <w:tc>
          <w:tcPr>
            <w:tcW w:w="921" w:type="dxa"/>
            <w:noWrap/>
            <w:hideMark/>
          </w:tcPr>
          <w:p w14:paraId="732212A3" w14:textId="77777777" w:rsidR="00A02DEC" w:rsidRPr="00A02DEC" w:rsidRDefault="00A02DEC" w:rsidP="00A02DEC">
            <w:pPr>
              <w:jc w:val="both"/>
            </w:pPr>
            <w:r w:rsidRPr="00A02DEC">
              <w:t>3121</w:t>
            </w:r>
          </w:p>
        </w:tc>
        <w:tc>
          <w:tcPr>
            <w:tcW w:w="5853" w:type="dxa"/>
            <w:noWrap/>
            <w:hideMark/>
          </w:tcPr>
          <w:p w14:paraId="7D31FD55" w14:textId="77777777" w:rsidR="00A02DEC" w:rsidRPr="00A02DEC" w:rsidRDefault="00A02DEC" w:rsidP="00A02DEC">
            <w:pPr>
              <w:jc w:val="both"/>
            </w:pPr>
            <w:r w:rsidRPr="00A02DEC">
              <w:t xml:space="preserve">Ostali rashodi za zaposlene </w:t>
            </w:r>
          </w:p>
        </w:tc>
        <w:tc>
          <w:tcPr>
            <w:tcW w:w="1251" w:type="dxa"/>
            <w:noWrap/>
            <w:hideMark/>
          </w:tcPr>
          <w:p w14:paraId="01D0AB7B" w14:textId="77777777" w:rsidR="00A02DEC" w:rsidRPr="00A02DEC" w:rsidRDefault="00A02DEC" w:rsidP="00BA6BB6">
            <w:pPr>
              <w:jc w:val="right"/>
            </w:pPr>
            <w:r w:rsidRPr="00A02DEC">
              <w:t> </w:t>
            </w:r>
          </w:p>
        </w:tc>
        <w:tc>
          <w:tcPr>
            <w:tcW w:w="1251" w:type="dxa"/>
            <w:noWrap/>
            <w:hideMark/>
          </w:tcPr>
          <w:p w14:paraId="3D4F3C11" w14:textId="77777777" w:rsidR="00A02DEC" w:rsidRPr="00A02DEC" w:rsidRDefault="00A02DEC" w:rsidP="00BA6BB6">
            <w:pPr>
              <w:jc w:val="right"/>
            </w:pPr>
            <w:r w:rsidRPr="00A02DEC">
              <w:t> </w:t>
            </w:r>
          </w:p>
        </w:tc>
        <w:tc>
          <w:tcPr>
            <w:tcW w:w="1706" w:type="dxa"/>
            <w:noWrap/>
            <w:hideMark/>
          </w:tcPr>
          <w:p w14:paraId="23C01C5D" w14:textId="77777777" w:rsidR="00A02DEC" w:rsidRPr="00A02DEC" w:rsidRDefault="00A02DEC" w:rsidP="00BA6BB6">
            <w:pPr>
              <w:jc w:val="right"/>
            </w:pPr>
            <w:r w:rsidRPr="00A02DEC">
              <w:t>92,401.68</w:t>
            </w:r>
          </w:p>
        </w:tc>
        <w:tc>
          <w:tcPr>
            <w:tcW w:w="1016" w:type="dxa"/>
            <w:noWrap/>
            <w:hideMark/>
          </w:tcPr>
          <w:p w14:paraId="1C0CF181" w14:textId="77777777" w:rsidR="00A02DEC" w:rsidRPr="00A02DEC" w:rsidRDefault="00A02DEC" w:rsidP="00BA6BB6">
            <w:pPr>
              <w:jc w:val="right"/>
            </w:pPr>
            <w:r w:rsidRPr="00A02DEC">
              <w:t>#DIV/0!</w:t>
            </w:r>
          </w:p>
        </w:tc>
      </w:tr>
      <w:tr w:rsidR="00BA6BB6" w:rsidRPr="00A02DEC" w14:paraId="1D53031A" w14:textId="77777777" w:rsidTr="00EF18B1">
        <w:trPr>
          <w:trHeight w:val="600"/>
          <w:jc w:val="center"/>
        </w:trPr>
        <w:tc>
          <w:tcPr>
            <w:tcW w:w="6774" w:type="dxa"/>
            <w:gridSpan w:val="2"/>
            <w:hideMark/>
          </w:tcPr>
          <w:p w14:paraId="4D3C75EA" w14:textId="77777777" w:rsidR="00BA6BB6" w:rsidRPr="00A02DEC" w:rsidRDefault="00BA6BB6" w:rsidP="00B9127D">
            <w:pPr>
              <w:jc w:val="center"/>
            </w:pPr>
            <w:r w:rsidRPr="00A02DEC">
              <w:lastRenderedPageBreak/>
              <w:t>BROJČANA OZNAKA, NAZIV I RAČUN</w:t>
            </w:r>
          </w:p>
        </w:tc>
        <w:tc>
          <w:tcPr>
            <w:tcW w:w="1251" w:type="dxa"/>
            <w:hideMark/>
          </w:tcPr>
          <w:p w14:paraId="238468DA" w14:textId="77777777" w:rsidR="00BA6BB6" w:rsidRPr="00A02DEC" w:rsidRDefault="00BA6BB6" w:rsidP="00B9127D">
            <w:pPr>
              <w:jc w:val="center"/>
            </w:pPr>
            <w:r w:rsidRPr="00A02DEC">
              <w:t>Izvorni Plan</w:t>
            </w:r>
            <w:r w:rsidRPr="00A02DEC">
              <w:br/>
              <w:t>za 2021.god.</w:t>
            </w:r>
          </w:p>
        </w:tc>
        <w:tc>
          <w:tcPr>
            <w:tcW w:w="1251" w:type="dxa"/>
            <w:hideMark/>
          </w:tcPr>
          <w:p w14:paraId="29B73AAE" w14:textId="77777777" w:rsidR="00BA6BB6" w:rsidRPr="00A02DEC" w:rsidRDefault="00BA6BB6" w:rsidP="00B9127D">
            <w:pPr>
              <w:jc w:val="center"/>
            </w:pPr>
            <w:r w:rsidRPr="00A02DEC">
              <w:t>Tekući Plan</w:t>
            </w:r>
            <w:r w:rsidRPr="00A02DEC">
              <w:br/>
              <w:t>za 2021.god.</w:t>
            </w:r>
          </w:p>
        </w:tc>
        <w:tc>
          <w:tcPr>
            <w:tcW w:w="1706" w:type="dxa"/>
            <w:hideMark/>
          </w:tcPr>
          <w:p w14:paraId="7552E3A0" w14:textId="77777777" w:rsidR="00BA6BB6" w:rsidRPr="00A02DEC" w:rsidRDefault="00BA6BB6" w:rsidP="00B9127D">
            <w:pPr>
              <w:jc w:val="center"/>
            </w:pPr>
            <w:r w:rsidRPr="00A02DEC">
              <w:t>Izvršeno u 2021.god.</w:t>
            </w:r>
          </w:p>
        </w:tc>
        <w:tc>
          <w:tcPr>
            <w:tcW w:w="1016" w:type="dxa"/>
            <w:hideMark/>
          </w:tcPr>
          <w:p w14:paraId="07F356BB" w14:textId="77777777" w:rsidR="00BA6BB6" w:rsidRPr="00A02DEC" w:rsidRDefault="00BA6BB6" w:rsidP="00B9127D">
            <w:pPr>
              <w:jc w:val="center"/>
            </w:pPr>
            <w:r w:rsidRPr="00A02DEC">
              <w:t>Indeks</w:t>
            </w:r>
            <w:r w:rsidRPr="00A02DEC">
              <w:br/>
              <w:t>4/3</w:t>
            </w:r>
          </w:p>
        </w:tc>
      </w:tr>
      <w:tr w:rsidR="00BA6BB6" w:rsidRPr="00A02DEC" w14:paraId="282499BF" w14:textId="77777777" w:rsidTr="00EF18B1">
        <w:trPr>
          <w:trHeight w:val="225"/>
          <w:jc w:val="center"/>
        </w:trPr>
        <w:tc>
          <w:tcPr>
            <w:tcW w:w="6774" w:type="dxa"/>
            <w:gridSpan w:val="2"/>
            <w:hideMark/>
          </w:tcPr>
          <w:p w14:paraId="14AAB4A5" w14:textId="77777777" w:rsidR="00BA6BB6" w:rsidRPr="00A02DEC" w:rsidRDefault="00BA6BB6" w:rsidP="00B9127D">
            <w:pPr>
              <w:jc w:val="center"/>
            </w:pPr>
            <w:r w:rsidRPr="00A02DEC">
              <w:t>1</w:t>
            </w:r>
          </w:p>
        </w:tc>
        <w:tc>
          <w:tcPr>
            <w:tcW w:w="1251" w:type="dxa"/>
            <w:hideMark/>
          </w:tcPr>
          <w:p w14:paraId="73E0DA41" w14:textId="77777777" w:rsidR="00BA6BB6" w:rsidRPr="00A02DEC" w:rsidRDefault="00BA6BB6" w:rsidP="00B9127D">
            <w:pPr>
              <w:jc w:val="center"/>
            </w:pPr>
            <w:r w:rsidRPr="00A02DEC">
              <w:t>2</w:t>
            </w:r>
          </w:p>
        </w:tc>
        <w:tc>
          <w:tcPr>
            <w:tcW w:w="1251" w:type="dxa"/>
            <w:hideMark/>
          </w:tcPr>
          <w:p w14:paraId="1421F849" w14:textId="77777777" w:rsidR="00BA6BB6" w:rsidRPr="00A02DEC" w:rsidRDefault="00BA6BB6" w:rsidP="00B9127D">
            <w:pPr>
              <w:jc w:val="center"/>
            </w:pPr>
            <w:r w:rsidRPr="00A02DEC">
              <w:t>3</w:t>
            </w:r>
          </w:p>
        </w:tc>
        <w:tc>
          <w:tcPr>
            <w:tcW w:w="1706" w:type="dxa"/>
            <w:hideMark/>
          </w:tcPr>
          <w:p w14:paraId="763EC7FB" w14:textId="77777777" w:rsidR="00BA6BB6" w:rsidRPr="00A02DEC" w:rsidRDefault="00BA6BB6" w:rsidP="00B9127D">
            <w:pPr>
              <w:jc w:val="center"/>
            </w:pPr>
            <w:r w:rsidRPr="00A02DEC">
              <w:t>4</w:t>
            </w:r>
          </w:p>
        </w:tc>
        <w:tc>
          <w:tcPr>
            <w:tcW w:w="1016" w:type="dxa"/>
            <w:hideMark/>
          </w:tcPr>
          <w:p w14:paraId="618AE29D" w14:textId="77777777" w:rsidR="00BA6BB6" w:rsidRPr="00A02DEC" w:rsidRDefault="00BA6BB6" w:rsidP="00B9127D">
            <w:pPr>
              <w:jc w:val="center"/>
            </w:pPr>
            <w:r w:rsidRPr="00A02DEC">
              <w:t>5</w:t>
            </w:r>
          </w:p>
        </w:tc>
      </w:tr>
      <w:tr w:rsidR="00A02DEC" w:rsidRPr="00A02DEC" w14:paraId="0A1ADF2C" w14:textId="77777777" w:rsidTr="00EF18B1">
        <w:trPr>
          <w:trHeight w:val="360"/>
          <w:jc w:val="center"/>
        </w:trPr>
        <w:tc>
          <w:tcPr>
            <w:tcW w:w="921" w:type="dxa"/>
            <w:noWrap/>
            <w:hideMark/>
          </w:tcPr>
          <w:p w14:paraId="1E97C784" w14:textId="77777777" w:rsidR="00A02DEC" w:rsidRPr="00A02DEC" w:rsidRDefault="00A02DEC" w:rsidP="00A02DEC">
            <w:pPr>
              <w:jc w:val="both"/>
            </w:pPr>
            <w:r w:rsidRPr="00A02DEC">
              <w:t>313</w:t>
            </w:r>
          </w:p>
        </w:tc>
        <w:tc>
          <w:tcPr>
            <w:tcW w:w="5853" w:type="dxa"/>
            <w:noWrap/>
            <w:hideMark/>
          </w:tcPr>
          <w:p w14:paraId="3FCDCC93" w14:textId="77777777" w:rsidR="00A02DEC" w:rsidRPr="00A02DEC" w:rsidRDefault="00A02DEC" w:rsidP="00A02DEC">
            <w:pPr>
              <w:jc w:val="both"/>
            </w:pPr>
            <w:r w:rsidRPr="00A02DEC">
              <w:t xml:space="preserve">DOPRINOSI NA PLAĆE </w:t>
            </w:r>
          </w:p>
        </w:tc>
        <w:tc>
          <w:tcPr>
            <w:tcW w:w="1251" w:type="dxa"/>
            <w:noWrap/>
            <w:hideMark/>
          </w:tcPr>
          <w:p w14:paraId="552DF107" w14:textId="77777777" w:rsidR="00A02DEC" w:rsidRPr="00A02DEC" w:rsidRDefault="00A02DEC" w:rsidP="00BA6BB6">
            <w:pPr>
              <w:jc w:val="right"/>
            </w:pPr>
            <w:r w:rsidRPr="00A02DEC">
              <w:t>483,650</w:t>
            </w:r>
          </w:p>
        </w:tc>
        <w:tc>
          <w:tcPr>
            <w:tcW w:w="1251" w:type="dxa"/>
            <w:noWrap/>
            <w:hideMark/>
          </w:tcPr>
          <w:p w14:paraId="5E847A46" w14:textId="77777777" w:rsidR="00A02DEC" w:rsidRPr="00A02DEC" w:rsidRDefault="00A02DEC" w:rsidP="00BA6BB6">
            <w:pPr>
              <w:jc w:val="right"/>
            </w:pPr>
            <w:r w:rsidRPr="00A02DEC">
              <w:t>483,650</w:t>
            </w:r>
          </w:p>
        </w:tc>
        <w:tc>
          <w:tcPr>
            <w:tcW w:w="1706" w:type="dxa"/>
            <w:noWrap/>
            <w:hideMark/>
          </w:tcPr>
          <w:p w14:paraId="1B53BC61" w14:textId="77777777" w:rsidR="00A02DEC" w:rsidRPr="00A02DEC" w:rsidRDefault="00A02DEC" w:rsidP="00BA6BB6">
            <w:pPr>
              <w:jc w:val="right"/>
            </w:pPr>
            <w:r w:rsidRPr="00A02DEC">
              <w:t>220,165.64</w:t>
            </w:r>
          </w:p>
        </w:tc>
        <w:tc>
          <w:tcPr>
            <w:tcW w:w="1016" w:type="dxa"/>
            <w:noWrap/>
            <w:hideMark/>
          </w:tcPr>
          <w:p w14:paraId="766E8CC2" w14:textId="77777777" w:rsidR="00A02DEC" w:rsidRPr="00A02DEC" w:rsidRDefault="00A02DEC" w:rsidP="00BA6BB6">
            <w:pPr>
              <w:jc w:val="right"/>
            </w:pPr>
            <w:r w:rsidRPr="00A02DEC">
              <w:t>45.52</w:t>
            </w:r>
          </w:p>
        </w:tc>
      </w:tr>
      <w:tr w:rsidR="00A02DEC" w:rsidRPr="00A02DEC" w14:paraId="046CF0CE" w14:textId="77777777" w:rsidTr="00EF18B1">
        <w:trPr>
          <w:trHeight w:val="300"/>
          <w:jc w:val="center"/>
        </w:trPr>
        <w:tc>
          <w:tcPr>
            <w:tcW w:w="921" w:type="dxa"/>
            <w:noWrap/>
            <w:hideMark/>
          </w:tcPr>
          <w:p w14:paraId="43F055A7" w14:textId="77777777" w:rsidR="00A02DEC" w:rsidRPr="00A02DEC" w:rsidRDefault="00A02DEC" w:rsidP="00A02DEC">
            <w:pPr>
              <w:jc w:val="both"/>
            </w:pPr>
            <w:r w:rsidRPr="00A02DEC">
              <w:t>3132</w:t>
            </w:r>
          </w:p>
        </w:tc>
        <w:tc>
          <w:tcPr>
            <w:tcW w:w="5853" w:type="dxa"/>
            <w:noWrap/>
            <w:hideMark/>
          </w:tcPr>
          <w:p w14:paraId="7612CA1F" w14:textId="77777777" w:rsidR="00A02DEC" w:rsidRPr="00A02DEC" w:rsidRDefault="00A02DEC" w:rsidP="00A02DEC">
            <w:pPr>
              <w:jc w:val="both"/>
            </w:pPr>
            <w:r w:rsidRPr="00A02DEC">
              <w:t xml:space="preserve">Doprinosi za obvezno zdravstveno osiguranje </w:t>
            </w:r>
          </w:p>
        </w:tc>
        <w:tc>
          <w:tcPr>
            <w:tcW w:w="1251" w:type="dxa"/>
            <w:noWrap/>
            <w:hideMark/>
          </w:tcPr>
          <w:p w14:paraId="49E0FB07" w14:textId="77777777" w:rsidR="00A02DEC" w:rsidRPr="00A02DEC" w:rsidRDefault="00A02DEC" w:rsidP="00BA6BB6">
            <w:pPr>
              <w:jc w:val="right"/>
            </w:pPr>
            <w:r w:rsidRPr="00A02DEC">
              <w:t> </w:t>
            </w:r>
          </w:p>
        </w:tc>
        <w:tc>
          <w:tcPr>
            <w:tcW w:w="1251" w:type="dxa"/>
            <w:noWrap/>
            <w:hideMark/>
          </w:tcPr>
          <w:p w14:paraId="570B0772" w14:textId="77777777" w:rsidR="00A02DEC" w:rsidRPr="00A02DEC" w:rsidRDefault="00A02DEC" w:rsidP="00BA6BB6">
            <w:pPr>
              <w:jc w:val="right"/>
            </w:pPr>
            <w:r w:rsidRPr="00A02DEC">
              <w:t> </w:t>
            </w:r>
          </w:p>
        </w:tc>
        <w:tc>
          <w:tcPr>
            <w:tcW w:w="1706" w:type="dxa"/>
            <w:noWrap/>
            <w:hideMark/>
          </w:tcPr>
          <w:p w14:paraId="5D297A54" w14:textId="77777777" w:rsidR="00A02DEC" w:rsidRPr="00A02DEC" w:rsidRDefault="00A02DEC" w:rsidP="00BA6BB6">
            <w:pPr>
              <w:jc w:val="right"/>
            </w:pPr>
            <w:r w:rsidRPr="00A02DEC">
              <w:t>220,165.64</w:t>
            </w:r>
          </w:p>
        </w:tc>
        <w:tc>
          <w:tcPr>
            <w:tcW w:w="1016" w:type="dxa"/>
            <w:noWrap/>
            <w:hideMark/>
          </w:tcPr>
          <w:p w14:paraId="1B46C129" w14:textId="77777777" w:rsidR="00A02DEC" w:rsidRPr="00A02DEC" w:rsidRDefault="00A02DEC" w:rsidP="00BA6BB6">
            <w:pPr>
              <w:jc w:val="right"/>
            </w:pPr>
            <w:r w:rsidRPr="00A02DEC">
              <w:t>#DIV/0!</w:t>
            </w:r>
          </w:p>
        </w:tc>
      </w:tr>
      <w:tr w:rsidR="00A02DEC" w:rsidRPr="00A02DEC" w14:paraId="36E93EAC" w14:textId="77777777" w:rsidTr="00EF18B1">
        <w:trPr>
          <w:trHeight w:val="300"/>
          <w:jc w:val="center"/>
        </w:trPr>
        <w:tc>
          <w:tcPr>
            <w:tcW w:w="921" w:type="dxa"/>
            <w:noWrap/>
            <w:hideMark/>
          </w:tcPr>
          <w:p w14:paraId="625EB712" w14:textId="77777777" w:rsidR="00A02DEC" w:rsidRPr="00A02DEC" w:rsidRDefault="00A02DEC" w:rsidP="00A02DEC">
            <w:pPr>
              <w:jc w:val="both"/>
            </w:pPr>
            <w:r w:rsidRPr="00A02DEC">
              <w:t>3133</w:t>
            </w:r>
          </w:p>
        </w:tc>
        <w:tc>
          <w:tcPr>
            <w:tcW w:w="5853" w:type="dxa"/>
            <w:noWrap/>
            <w:hideMark/>
          </w:tcPr>
          <w:p w14:paraId="66A21C22" w14:textId="77777777" w:rsidR="00A02DEC" w:rsidRPr="00A02DEC" w:rsidRDefault="00A02DEC" w:rsidP="00A02DEC">
            <w:pPr>
              <w:jc w:val="both"/>
            </w:pPr>
            <w:r w:rsidRPr="00A02DEC">
              <w:t xml:space="preserve">Doprinos za obvezno osig u slučaju nezaposlenosti </w:t>
            </w:r>
          </w:p>
        </w:tc>
        <w:tc>
          <w:tcPr>
            <w:tcW w:w="1251" w:type="dxa"/>
            <w:noWrap/>
            <w:hideMark/>
          </w:tcPr>
          <w:p w14:paraId="741E2216" w14:textId="77777777" w:rsidR="00A02DEC" w:rsidRPr="00A02DEC" w:rsidRDefault="00A02DEC" w:rsidP="00BA6BB6">
            <w:pPr>
              <w:jc w:val="right"/>
            </w:pPr>
            <w:r w:rsidRPr="00A02DEC">
              <w:t> </w:t>
            </w:r>
          </w:p>
        </w:tc>
        <w:tc>
          <w:tcPr>
            <w:tcW w:w="1251" w:type="dxa"/>
            <w:noWrap/>
            <w:hideMark/>
          </w:tcPr>
          <w:p w14:paraId="430E88BF" w14:textId="77777777" w:rsidR="00A02DEC" w:rsidRPr="00A02DEC" w:rsidRDefault="00A02DEC" w:rsidP="00BA6BB6">
            <w:pPr>
              <w:jc w:val="right"/>
            </w:pPr>
            <w:r w:rsidRPr="00A02DEC">
              <w:t> </w:t>
            </w:r>
          </w:p>
        </w:tc>
        <w:tc>
          <w:tcPr>
            <w:tcW w:w="1706" w:type="dxa"/>
            <w:noWrap/>
            <w:hideMark/>
          </w:tcPr>
          <w:p w14:paraId="1FA0F0D0" w14:textId="77777777" w:rsidR="00A02DEC" w:rsidRPr="00A02DEC" w:rsidRDefault="00A02DEC" w:rsidP="00BA6BB6">
            <w:pPr>
              <w:jc w:val="right"/>
            </w:pPr>
            <w:r w:rsidRPr="00A02DEC">
              <w:t>0.00</w:t>
            </w:r>
          </w:p>
        </w:tc>
        <w:tc>
          <w:tcPr>
            <w:tcW w:w="1016" w:type="dxa"/>
            <w:noWrap/>
            <w:hideMark/>
          </w:tcPr>
          <w:p w14:paraId="7C4324D7" w14:textId="77777777" w:rsidR="00A02DEC" w:rsidRPr="00A02DEC" w:rsidRDefault="00A02DEC" w:rsidP="00BA6BB6">
            <w:pPr>
              <w:jc w:val="right"/>
            </w:pPr>
            <w:r w:rsidRPr="00A02DEC">
              <w:t>#DIV/0!</w:t>
            </w:r>
          </w:p>
        </w:tc>
      </w:tr>
      <w:tr w:rsidR="00A02DEC" w:rsidRPr="00A02DEC" w14:paraId="460FA10A" w14:textId="77777777" w:rsidTr="00EF18B1">
        <w:trPr>
          <w:trHeight w:val="420"/>
          <w:jc w:val="center"/>
        </w:trPr>
        <w:tc>
          <w:tcPr>
            <w:tcW w:w="921" w:type="dxa"/>
            <w:noWrap/>
            <w:hideMark/>
          </w:tcPr>
          <w:p w14:paraId="2D161BFC" w14:textId="77777777" w:rsidR="00A02DEC" w:rsidRPr="00A02DEC" w:rsidRDefault="00A02DEC" w:rsidP="00A02DEC">
            <w:pPr>
              <w:jc w:val="both"/>
            </w:pPr>
            <w:r w:rsidRPr="00A02DEC">
              <w:t>32</w:t>
            </w:r>
          </w:p>
        </w:tc>
        <w:tc>
          <w:tcPr>
            <w:tcW w:w="5853" w:type="dxa"/>
            <w:noWrap/>
            <w:hideMark/>
          </w:tcPr>
          <w:p w14:paraId="443C61AC" w14:textId="77777777" w:rsidR="00A02DEC" w:rsidRPr="00A02DEC" w:rsidRDefault="00A02DEC" w:rsidP="00A02DEC">
            <w:pPr>
              <w:jc w:val="both"/>
            </w:pPr>
            <w:r w:rsidRPr="00A02DEC">
              <w:t>MATERIJALNI RASHODI</w:t>
            </w:r>
          </w:p>
        </w:tc>
        <w:tc>
          <w:tcPr>
            <w:tcW w:w="1251" w:type="dxa"/>
            <w:noWrap/>
            <w:hideMark/>
          </w:tcPr>
          <w:p w14:paraId="5B7BD621" w14:textId="77777777" w:rsidR="00A02DEC" w:rsidRPr="00A02DEC" w:rsidRDefault="00A02DEC" w:rsidP="00BA6BB6">
            <w:pPr>
              <w:jc w:val="right"/>
            </w:pPr>
            <w:r w:rsidRPr="00A02DEC">
              <w:t>1,472,500</w:t>
            </w:r>
          </w:p>
        </w:tc>
        <w:tc>
          <w:tcPr>
            <w:tcW w:w="1251" w:type="dxa"/>
            <w:noWrap/>
            <w:hideMark/>
          </w:tcPr>
          <w:p w14:paraId="38D2973D" w14:textId="77777777" w:rsidR="00A02DEC" w:rsidRPr="00A02DEC" w:rsidRDefault="00A02DEC" w:rsidP="00BA6BB6">
            <w:pPr>
              <w:jc w:val="right"/>
            </w:pPr>
            <w:r w:rsidRPr="00A02DEC">
              <w:t>1,472,500</w:t>
            </w:r>
          </w:p>
        </w:tc>
        <w:tc>
          <w:tcPr>
            <w:tcW w:w="1706" w:type="dxa"/>
            <w:noWrap/>
            <w:hideMark/>
          </w:tcPr>
          <w:p w14:paraId="0200E48B" w14:textId="77777777" w:rsidR="00A02DEC" w:rsidRPr="00A02DEC" w:rsidRDefault="00A02DEC" w:rsidP="00BA6BB6">
            <w:pPr>
              <w:jc w:val="right"/>
            </w:pPr>
            <w:r w:rsidRPr="00A02DEC">
              <w:t>582,822.98</w:t>
            </w:r>
          </w:p>
        </w:tc>
        <w:tc>
          <w:tcPr>
            <w:tcW w:w="1016" w:type="dxa"/>
            <w:noWrap/>
            <w:hideMark/>
          </w:tcPr>
          <w:p w14:paraId="774C52C1" w14:textId="77777777" w:rsidR="00A02DEC" w:rsidRPr="00A02DEC" w:rsidRDefault="00A02DEC" w:rsidP="00BA6BB6">
            <w:pPr>
              <w:jc w:val="right"/>
            </w:pPr>
            <w:r w:rsidRPr="00A02DEC">
              <w:t>39.58</w:t>
            </w:r>
          </w:p>
        </w:tc>
      </w:tr>
      <w:tr w:rsidR="00A02DEC" w:rsidRPr="00A02DEC" w14:paraId="687BBA4E" w14:textId="77777777" w:rsidTr="00EF18B1">
        <w:trPr>
          <w:trHeight w:val="360"/>
          <w:jc w:val="center"/>
        </w:trPr>
        <w:tc>
          <w:tcPr>
            <w:tcW w:w="921" w:type="dxa"/>
            <w:noWrap/>
            <w:hideMark/>
          </w:tcPr>
          <w:p w14:paraId="60A1CED4" w14:textId="77777777" w:rsidR="00A02DEC" w:rsidRPr="00A02DEC" w:rsidRDefault="00A02DEC" w:rsidP="00A02DEC">
            <w:pPr>
              <w:jc w:val="both"/>
            </w:pPr>
            <w:r w:rsidRPr="00A02DEC">
              <w:t>321</w:t>
            </w:r>
          </w:p>
        </w:tc>
        <w:tc>
          <w:tcPr>
            <w:tcW w:w="5853" w:type="dxa"/>
            <w:noWrap/>
            <w:hideMark/>
          </w:tcPr>
          <w:p w14:paraId="3A887ED2" w14:textId="77777777" w:rsidR="00A02DEC" w:rsidRPr="00A02DEC" w:rsidRDefault="00A02DEC" w:rsidP="00A02DEC">
            <w:pPr>
              <w:jc w:val="both"/>
            </w:pPr>
            <w:r w:rsidRPr="00A02DEC">
              <w:t xml:space="preserve">NAKNADA TROŠKOVA ZAPOSLENIMA </w:t>
            </w:r>
          </w:p>
        </w:tc>
        <w:tc>
          <w:tcPr>
            <w:tcW w:w="1251" w:type="dxa"/>
            <w:noWrap/>
            <w:hideMark/>
          </w:tcPr>
          <w:p w14:paraId="21761608" w14:textId="77777777" w:rsidR="00A02DEC" w:rsidRPr="00A02DEC" w:rsidRDefault="00A02DEC" w:rsidP="00BA6BB6">
            <w:pPr>
              <w:jc w:val="right"/>
            </w:pPr>
            <w:r w:rsidRPr="00A02DEC">
              <w:t>175,500</w:t>
            </w:r>
          </w:p>
        </w:tc>
        <w:tc>
          <w:tcPr>
            <w:tcW w:w="1251" w:type="dxa"/>
            <w:noWrap/>
            <w:hideMark/>
          </w:tcPr>
          <w:p w14:paraId="4A37FF48" w14:textId="77777777" w:rsidR="00A02DEC" w:rsidRPr="00A02DEC" w:rsidRDefault="00A02DEC" w:rsidP="00BA6BB6">
            <w:pPr>
              <w:jc w:val="right"/>
            </w:pPr>
            <w:r w:rsidRPr="00A02DEC">
              <w:t>175,500</w:t>
            </w:r>
          </w:p>
        </w:tc>
        <w:tc>
          <w:tcPr>
            <w:tcW w:w="1706" w:type="dxa"/>
            <w:noWrap/>
            <w:hideMark/>
          </w:tcPr>
          <w:p w14:paraId="614946D8" w14:textId="77777777" w:rsidR="00A02DEC" w:rsidRPr="00A02DEC" w:rsidRDefault="00A02DEC" w:rsidP="00BA6BB6">
            <w:pPr>
              <w:jc w:val="right"/>
            </w:pPr>
            <w:r w:rsidRPr="00A02DEC">
              <w:t>75,562.72</w:t>
            </w:r>
          </w:p>
        </w:tc>
        <w:tc>
          <w:tcPr>
            <w:tcW w:w="1016" w:type="dxa"/>
            <w:noWrap/>
            <w:hideMark/>
          </w:tcPr>
          <w:p w14:paraId="532FB691" w14:textId="77777777" w:rsidR="00A02DEC" w:rsidRPr="00A02DEC" w:rsidRDefault="00A02DEC" w:rsidP="00BA6BB6">
            <w:pPr>
              <w:jc w:val="right"/>
            </w:pPr>
            <w:r w:rsidRPr="00A02DEC">
              <w:t>43.06</w:t>
            </w:r>
          </w:p>
        </w:tc>
      </w:tr>
      <w:tr w:rsidR="00A02DEC" w:rsidRPr="00A02DEC" w14:paraId="032BA59C" w14:textId="77777777" w:rsidTr="00EF18B1">
        <w:trPr>
          <w:trHeight w:val="300"/>
          <w:jc w:val="center"/>
        </w:trPr>
        <w:tc>
          <w:tcPr>
            <w:tcW w:w="921" w:type="dxa"/>
            <w:noWrap/>
            <w:hideMark/>
          </w:tcPr>
          <w:p w14:paraId="6DA7362C" w14:textId="77777777" w:rsidR="00A02DEC" w:rsidRPr="00A02DEC" w:rsidRDefault="00A02DEC" w:rsidP="00A02DEC">
            <w:pPr>
              <w:jc w:val="both"/>
            </w:pPr>
            <w:r w:rsidRPr="00A02DEC">
              <w:t>3211</w:t>
            </w:r>
          </w:p>
        </w:tc>
        <w:tc>
          <w:tcPr>
            <w:tcW w:w="5853" w:type="dxa"/>
            <w:noWrap/>
            <w:hideMark/>
          </w:tcPr>
          <w:p w14:paraId="42D62F25" w14:textId="77777777" w:rsidR="00A02DEC" w:rsidRPr="00A02DEC" w:rsidRDefault="00A02DEC" w:rsidP="00A02DEC">
            <w:pPr>
              <w:jc w:val="both"/>
            </w:pPr>
            <w:r w:rsidRPr="00A02DEC">
              <w:t>Službena putovanja</w:t>
            </w:r>
          </w:p>
        </w:tc>
        <w:tc>
          <w:tcPr>
            <w:tcW w:w="1251" w:type="dxa"/>
            <w:noWrap/>
            <w:hideMark/>
          </w:tcPr>
          <w:p w14:paraId="2DDB6D58" w14:textId="77777777" w:rsidR="00A02DEC" w:rsidRPr="00A02DEC" w:rsidRDefault="00A02DEC" w:rsidP="00BA6BB6">
            <w:pPr>
              <w:jc w:val="right"/>
            </w:pPr>
            <w:r w:rsidRPr="00A02DEC">
              <w:t> </w:t>
            </w:r>
          </w:p>
        </w:tc>
        <w:tc>
          <w:tcPr>
            <w:tcW w:w="1251" w:type="dxa"/>
            <w:noWrap/>
            <w:hideMark/>
          </w:tcPr>
          <w:p w14:paraId="55FE86B5" w14:textId="77777777" w:rsidR="00A02DEC" w:rsidRPr="00A02DEC" w:rsidRDefault="00A02DEC" w:rsidP="00BA6BB6">
            <w:pPr>
              <w:jc w:val="right"/>
            </w:pPr>
            <w:r w:rsidRPr="00A02DEC">
              <w:t> </w:t>
            </w:r>
          </w:p>
        </w:tc>
        <w:tc>
          <w:tcPr>
            <w:tcW w:w="1706" w:type="dxa"/>
            <w:noWrap/>
            <w:hideMark/>
          </w:tcPr>
          <w:p w14:paraId="2082C15F" w14:textId="77777777" w:rsidR="00A02DEC" w:rsidRPr="00A02DEC" w:rsidRDefault="00A02DEC" w:rsidP="00BA6BB6">
            <w:pPr>
              <w:jc w:val="right"/>
            </w:pPr>
            <w:r w:rsidRPr="00A02DEC">
              <w:t>10,406.72</w:t>
            </w:r>
          </w:p>
        </w:tc>
        <w:tc>
          <w:tcPr>
            <w:tcW w:w="1016" w:type="dxa"/>
            <w:noWrap/>
            <w:hideMark/>
          </w:tcPr>
          <w:p w14:paraId="53411767" w14:textId="77777777" w:rsidR="00A02DEC" w:rsidRPr="00A02DEC" w:rsidRDefault="00A02DEC" w:rsidP="00BA6BB6">
            <w:pPr>
              <w:jc w:val="right"/>
            </w:pPr>
            <w:r w:rsidRPr="00A02DEC">
              <w:t>#DIV/0!</w:t>
            </w:r>
          </w:p>
        </w:tc>
      </w:tr>
      <w:tr w:rsidR="00A02DEC" w:rsidRPr="00A02DEC" w14:paraId="013173B9" w14:textId="77777777" w:rsidTr="00EF18B1">
        <w:trPr>
          <w:trHeight w:val="300"/>
          <w:jc w:val="center"/>
        </w:trPr>
        <w:tc>
          <w:tcPr>
            <w:tcW w:w="921" w:type="dxa"/>
            <w:noWrap/>
            <w:hideMark/>
          </w:tcPr>
          <w:p w14:paraId="3C7D0752" w14:textId="77777777" w:rsidR="00A02DEC" w:rsidRPr="00A02DEC" w:rsidRDefault="00A02DEC" w:rsidP="00A02DEC">
            <w:pPr>
              <w:jc w:val="both"/>
            </w:pPr>
            <w:r w:rsidRPr="00A02DEC">
              <w:t>3212</w:t>
            </w:r>
          </w:p>
        </w:tc>
        <w:tc>
          <w:tcPr>
            <w:tcW w:w="5853" w:type="dxa"/>
            <w:noWrap/>
            <w:hideMark/>
          </w:tcPr>
          <w:p w14:paraId="238EB0BB" w14:textId="77777777" w:rsidR="00A02DEC" w:rsidRPr="00A02DEC" w:rsidRDefault="00A02DEC" w:rsidP="00A02DEC">
            <w:pPr>
              <w:jc w:val="both"/>
            </w:pPr>
            <w:r w:rsidRPr="00A02DEC">
              <w:t>Naknada prijevoza na posao i s posla</w:t>
            </w:r>
          </w:p>
        </w:tc>
        <w:tc>
          <w:tcPr>
            <w:tcW w:w="1251" w:type="dxa"/>
            <w:noWrap/>
            <w:hideMark/>
          </w:tcPr>
          <w:p w14:paraId="341EBB8B" w14:textId="77777777" w:rsidR="00A02DEC" w:rsidRPr="00A02DEC" w:rsidRDefault="00A02DEC" w:rsidP="00BA6BB6">
            <w:pPr>
              <w:jc w:val="right"/>
            </w:pPr>
            <w:r w:rsidRPr="00A02DEC">
              <w:t> </w:t>
            </w:r>
          </w:p>
        </w:tc>
        <w:tc>
          <w:tcPr>
            <w:tcW w:w="1251" w:type="dxa"/>
            <w:noWrap/>
            <w:hideMark/>
          </w:tcPr>
          <w:p w14:paraId="1A0D9386" w14:textId="77777777" w:rsidR="00A02DEC" w:rsidRPr="00A02DEC" w:rsidRDefault="00A02DEC" w:rsidP="00BA6BB6">
            <w:pPr>
              <w:jc w:val="right"/>
            </w:pPr>
            <w:r w:rsidRPr="00A02DEC">
              <w:t> </w:t>
            </w:r>
          </w:p>
        </w:tc>
        <w:tc>
          <w:tcPr>
            <w:tcW w:w="1706" w:type="dxa"/>
            <w:noWrap/>
            <w:hideMark/>
          </w:tcPr>
          <w:p w14:paraId="15E12EDC" w14:textId="77777777" w:rsidR="00A02DEC" w:rsidRPr="00A02DEC" w:rsidRDefault="00A02DEC" w:rsidP="00BA6BB6">
            <w:pPr>
              <w:jc w:val="right"/>
            </w:pPr>
            <w:r w:rsidRPr="00A02DEC">
              <w:t>55,706.00</w:t>
            </w:r>
          </w:p>
        </w:tc>
        <w:tc>
          <w:tcPr>
            <w:tcW w:w="1016" w:type="dxa"/>
            <w:noWrap/>
            <w:hideMark/>
          </w:tcPr>
          <w:p w14:paraId="7ACF63B8" w14:textId="77777777" w:rsidR="00A02DEC" w:rsidRPr="00A02DEC" w:rsidRDefault="00A02DEC" w:rsidP="00BA6BB6">
            <w:pPr>
              <w:jc w:val="right"/>
            </w:pPr>
            <w:r w:rsidRPr="00A02DEC">
              <w:t>#DIV/0!</w:t>
            </w:r>
          </w:p>
        </w:tc>
      </w:tr>
      <w:tr w:rsidR="00A02DEC" w:rsidRPr="00A02DEC" w14:paraId="2DD6CACF" w14:textId="77777777" w:rsidTr="00EF18B1">
        <w:trPr>
          <w:trHeight w:val="300"/>
          <w:jc w:val="center"/>
        </w:trPr>
        <w:tc>
          <w:tcPr>
            <w:tcW w:w="921" w:type="dxa"/>
            <w:noWrap/>
            <w:hideMark/>
          </w:tcPr>
          <w:p w14:paraId="613126A5" w14:textId="77777777" w:rsidR="00A02DEC" w:rsidRPr="00A02DEC" w:rsidRDefault="00A02DEC" w:rsidP="00A02DEC">
            <w:pPr>
              <w:jc w:val="both"/>
            </w:pPr>
            <w:r w:rsidRPr="00A02DEC">
              <w:t>3213</w:t>
            </w:r>
          </w:p>
        </w:tc>
        <w:tc>
          <w:tcPr>
            <w:tcW w:w="5853" w:type="dxa"/>
            <w:noWrap/>
            <w:hideMark/>
          </w:tcPr>
          <w:p w14:paraId="35A468C0" w14:textId="77777777" w:rsidR="00A02DEC" w:rsidRPr="00A02DEC" w:rsidRDefault="00A02DEC" w:rsidP="00A02DEC">
            <w:pPr>
              <w:jc w:val="both"/>
            </w:pPr>
            <w:r w:rsidRPr="00A02DEC">
              <w:t>Stručno usavršavanje zaposlenika</w:t>
            </w:r>
          </w:p>
        </w:tc>
        <w:tc>
          <w:tcPr>
            <w:tcW w:w="1251" w:type="dxa"/>
            <w:noWrap/>
            <w:hideMark/>
          </w:tcPr>
          <w:p w14:paraId="7F5366C3" w14:textId="77777777" w:rsidR="00A02DEC" w:rsidRPr="00A02DEC" w:rsidRDefault="00A02DEC" w:rsidP="00BA6BB6">
            <w:pPr>
              <w:jc w:val="right"/>
            </w:pPr>
            <w:r w:rsidRPr="00A02DEC">
              <w:t> </w:t>
            </w:r>
          </w:p>
        </w:tc>
        <w:tc>
          <w:tcPr>
            <w:tcW w:w="1251" w:type="dxa"/>
            <w:noWrap/>
            <w:hideMark/>
          </w:tcPr>
          <w:p w14:paraId="3D9A3EF3" w14:textId="77777777" w:rsidR="00A02DEC" w:rsidRPr="00A02DEC" w:rsidRDefault="00A02DEC" w:rsidP="00BA6BB6">
            <w:pPr>
              <w:jc w:val="right"/>
            </w:pPr>
            <w:r w:rsidRPr="00A02DEC">
              <w:t> </w:t>
            </w:r>
          </w:p>
        </w:tc>
        <w:tc>
          <w:tcPr>
            <w:tcW w:w="1706" w:type="dxa"/>
            <w:noWrap/>
            <w:hideMark/>
          </w:tcPr>
          <w:p w14:paraId="616DD0B5" w14:textId="77777777" w:rsidR="00A02DEC" w:rsidRPr="00A02DEC" w:rsidRDefault="00A02DEC" w:rsidP="00BA6BB6">
            <w:pPr>
              <w:jc w:val="right"/>
            </w:pPr>
            <w:r w:rsidRPr="00A02DEC">
              <w:t>9,450.00</w:t>
            </w:r>
          </w:p>
        </w:tc>
        <w:tc>
          <w:tcPr>
            <w:tcW w:w="1016" w:type="dxa"/>
            <w:noWrap/>
            <w:hideMark/>
          </w:tcPr>
          <w:p w14:paraId="4CECA730" w14:textId="77777777" w:rsidR="00A02DEC" w:rsidRPr="00A02DEC" w:rsidRDefault="00A02DEC" w:rsidP="00BA6BB6">
            <w:pPr>
              <w:jc w:val="right"/>
            </w:pPr>
            <w:r w:rsidRPr="00A02DEC">
              <w:t>#DIV/0!</w:t>
            </w:r>
          </w:p>
        </w:tc>
      </w:tr>
      <w:tr w:rsidR="00A02DEC" w:rsidRPr="00A02DEC" w14:paraId="38141F29" w14:textId="77777777" w:rsidTr="00EF18B1">
        <w:trPr>
          <w:trHeight w:val="300"/>
          <w:jc w:val="center"/>
        </w:trPr>
        <w:tc>
          <w:tcPr>
            <w:tcW w:w="921" w:type="dxa"/>
            <w:noWrap/>
            <w:hideMark/>
          </w:tcPr>
          <w:p w14:paraId="242F3008" w14:textId="77777777" w:rsidR="00A02DEC" w:rsidRPr="00A02DEC" w:rsidRDefault="00A02DEC" w:rsidP="00A02DEC">
            <w:pPr>
              <w:jc w:val="both"/>
            </w:pPr>
            <w:r w:rsidRPr="00A02DEC">
              <w:t>3214</w:t>
            </w:r>
          </w:p>
        </w:tc>
        <w:tc>
          <w:tcPr>
            <w:tcW w:w="5853" w:type="dxa"/>
            <w:noWrap/>
            <w:hideMark/>
          </w:tcPr>
          <w:p w14:paraId="41526BA9" w14:textId="77777777" w:rsidR="00A02DEC" w:rsidRPr="00A02DEC" w:rsidRDefault="00A02DEC" w:rsidP="00A02DEC">
            <w:pPr>
              <w:jc w:val="both"/>
            </w:pPr>
            <w:r w:rsidRPr="00A02DEC">
              <w:t>Ostale naknade troškova zaposlenima</w:t>
            </w:r>
          </w:p>
        </w:tc>
        <w:tc>
          <w:tcPr>
            <w:tcW w:w="1251" w:type="dxa"/>
            <w:noWrap/>
            <w:hideMark/>
          </w:tcPr>
          <w:p w14:paraId="11F91A8C" w14:textId="77777777" w:rsidR="00A02DEC" w:rsidRPr="00A02DEC" w:rsidRDefault="00A02DEC" w:rsidP="00BA6BB6">
            <w:pPr>
              <w:jc w:val="right"/>
            </w:pPr>
            <w:r w:rsidRPr="00A02DEC">
              <w:t> </w:t>
            </w:r>
          </w:p>
        </w:tc>
        <w:tc>
          <w:tcPr>
            <w:tcW w:w="1251" w:type="dxa"/>
            <w:noWrap/>
            <w:hideMark/>
          </w:tcPr>
          <w:p w14:paraId="1C7C32C5" w14:textId="77777777" w:rsidR="00A02DEC" w:rsidRPr="00A02DEC" w:rsidRDefault="00A02DEC" w:rsidP="00BA6BB6">
            <w:pPr>
              <w:jc w:val="right"/>
            </w:pPr>
            <w:r w:rsidRPr="00A02DEC">
              <w:t> </w:t>
            </w:r>
          </w:p>
        </w:tc>
        <w:tc>
          <w:tcPr>
            <w:tcW w:w="1706" w:type="dxa"/>
            <w:noWrap/>
            <w:hideMark/>
          </w:tcPr>
          <w:p w14:paraId="63B47519" w14:textId="77777777" w:rsidR="00A02DEC" w:rsidRPr="00A02DEC" w:rsidRDefault="00A02DEC" w:rsidP="00BA6BB6">
            <w:pPr>
              <w:jc w:val="right"/>
            </w:pPr>
            <w:r w:rsidRPr="00A02DEC">
              <w:t>0.00</w:t>
            </w:r>
          </w:p>
        </w:tc>
        <w:tc>
          <w:tcPr>
            <w:tcW w:w="1016" w:type="dxa"/>
            <w:noWrap/>
            <w:hideMark/>
          </w:tcPr>
          <w:p w14:paraId="1CFD2F81" w14:textId="77777777" w:rsidR="00A02DEC" w:rsidRPr="00A02DEC" w:rsidRDefault="00A02DEC" w:rsidP="00BA6BB6">
            <w:pPr>
              <w:jc w:val="right"/>
            </w:pPr>
            <w:r w:rsidRPr="00A02DEC">
              <w:t>#DIV/0!</w:t>
            </w:r>
          </w:p>
        </w:tc>
      </w:tr>
      <w:tr w:rsidR="00A02DEC" w:rsidRPr="00A02DEC" w14:paraId="36A5B79F" w14:textId="77777777" w:rsidTr="00EF18B1">
        <w:trPr>
          <w:trHeight w:val="360"/>
          <w:jc w:val="center"/>
        </w:trPr>
        <w:tc>
          <w:tcPr>
            <w:tcW w:w="921" w:type="dxa"/>
            <w:noWrap/>
            <w:hideMark/>
          </w:tcPr>
          <w:p w14:paraId="76FC43AE" w14:textId="77777777" w:rsidR="00A02DEC" w:rsidRPr="00A02DEC" w:rsidRDefault="00A02DEC" w:rsidP="00A02DEC">
            <w:pPr>
              <w:jc w:val="both"/>
            </w:pPr>
            <w:r w:rsidRPr="00A02DEC">
              <w:t>322</w:t>
            </w:r>
          </w:p>
        </w:tc>
        <w:tc>
          <w:tcPr>
            <w:tcW w:w="5853" w:type="dxa"/>
            <w:noWrap/>
            <w:hideMark/>
          </w:tcPr>
          <w:p w14:paraId="46BD579B" w14:textId="77777777" w:rsidR="00A02DEC" w:rsidRPr="00A02DEC" w:rsidRDefault="00A02DEC" w:rsidP="00A02DEC">
            <w:pPr>
              <w:jc w:val="both"/>
            </w:pPr>
            <w:r w:rsidRPr="00A02DEC">
              <w:t xml:space="preserve">RASHODI ZA MATERIJAL I ENERGIJU </w:t>
            </w:r>
          </w:p>
        </w:tc>
        <w:tc>
          <w:tcPr>
            <w:tcW w:w="1251" w:type="dxa"/>
            <w:noWrap/>
            <w:hideMark/>
          </w:tcPr>
          <w:p w14:paraId="68D6B6A3" w14:textId="77777777" w:rsidR="00A02DEC" w:rsidRPr="00A02DEC" w:rsidRDefault="00A02DEC" w:rsidP="00BA6BB6">
            <w:pPr>
              <w:jc w:val="right"/>
            </w:pPr>
            <w:r w:rsidRPr="00A02DEC">
              <w:t>337,000</w:t>
            </w:r>
          </w:p>
        </w:tc>
        <w:tc>
          <w:tcPr>
            <w:tcW w:w="1251" w:type="dxa"/>
            <w:noWrap/>
            <w:hideMark/>
          </w:tcPr>
          <w:p w14:paraId="1029898C" w14:textId="77777777" w:rsidR="00A02DEC" w:rsidRPr="00A02DEC" w:rsidRDefault="00A02DEC" w:rsidP="00BA6BB6">
            <w:pPr>
              <w:jc w:val="right"/>
            </w:pPr>
            <w:r w:rsidRPr="00A02DEC">
              <w:t>337,000</w:t>
            </w:r>
          </w:p>
        </w:tc>
        <w:tc>
          <w:tcPr>
            <w:tcW w:w="1706" w:type="dxa"/>
            <w:noWrap/>
            <w:hideMark/>
          </w:tcPr>
          <w:p w14:paraId="248E7CC7" w14:textId="77777777" w:rsidR="00A02DEC" w:rsidRPr="00A02DEC" w:rsidRDefault="00A02DEC" w:rsidP="00BA6BB6">
            <w:pPr>
              <w:jc w:val="right"/>
            </w:pPr>
            <w:r w:rsidRPr="00A02DEC">
              <w:t>111,319.11</w:t>
            </w:r>
          </w:p>
        </w:tc>
        <w:tc>
          <w:tcPr>
            <w:tcW w:w="1016" w:type="dxa"/>
            <w:noWrap/>
            <w:hideMark/>
          </w:tcPr>
          <w:p w14:paraId="0955AB9F" w14:textId="77777777" w:rsidR="00A02DEC" w:rsidRPr="00A02DEC" w:rsidRDefault="00A02DEC" w:rsidP="00BA6BB6">
            <w:pPr>
              <w:jc w:val="right"/>
            </w:pPr>
            <w:r w:rsidRPr="00A02DEC">
              <w:t>33.03</w:t>
            </w:r>
          </w:p>
        </w:tc>
      </w:tr>
      <w:tr w:rsidR="00A02DEC" w:rsidRPr="00A02DEC" w14:paraId="5D885991" w14:textId="77777777" w:rsidTr="00EF18B1">
        <w:trPr>
          <w:trHeight w:val="300"/>
          <w:jc w:val="center"/>
        </w:trPr>
        <w:tc>
          <w:tcPr>
            <w:tcW w:w="921" w:type="dxa"/>
            <w:noWrap/>
            <w:hideMark/>
          </w:tcPr>
          <w:p w14:paraId="0E8225D5" w14:textId="77777777" w:rsidR="00A02DEC" w:rsidRPr="00A02DEC" w:rsidRDefault="00A02DEC" w:rsidP="00A02DEC">
            <w:pPr>
              <w:jc w:val="both"/>
            </w:pPr>
            <w:r w:rsidRPr="00A02DEC">
              <w:t>3221</w:t>
            </w:r>
          </w:p>
        </w:tc>
        <w:tc>
          <w:tcPr>
            <w:tcW w:w="5853" w:type="dxa"/>
            <w:noWrap/>
            <w:hideMark/>
          </w:tcPr>
          <w:p w14:paraId="31F21267" w14:textId="77777777" w:rsidR="00A02DEC" w:rsidRPr="00A02DEC" w:rsidRDefault="00A02DEC" w:rsidP="00A02DEC">
            <w:pPr>
              <w:jc w:val="both"/>
            </w:pPr>
            <w:r w:rsidRPr="00A02DEC">
              <w:t xml:space="preserve">Uredski materijal i ostali materijalni rashodi </w:t>
            </w:r>
          </w:p>
        </w:tc>
        <w:tc>
          <w:tcPr>
            <w:tcW w:w="1251" w:type="dxa"/>
            <w:noWrap/>
            <w:hideMark/>
          </w:tcPr>
          <w:p w14:paraId="2EB8D1D6" w14:textId="77777777" w:rsidR="00A02DEC" w:rsidRPr="00A02DEC" w:rsidRDefault="00A02DEC" w:rsidP="00BA6BB6">
            <w:pPr>
              <w:jc w:val="right"/>
            </w:pPr>
            <w:r w:rsidRPr="00A02DEC">
              <w:t> </w:t>
            </w:r>
          </w:p>
        </w:tc>
        <w:tc>
          <w:tcPr>
            <w:tcW w:w="1251" w:type="dxa"/>
            <w:noWrap/>
            <w:hideMark/>
          </w:tcPr>
          <w:p w14:paraId="0356BF1C" w14:textId="77777777" w:rsidR="00A02DEC" w:rsidRPr="00A02DEC" w:rsidRDefault="00A02DEC" w:rsidP="00BA6BB6">
            <w:pPr>
              <w:jc w:val="right"/>
            </w:pPr>
            <w:r w:rsidRPr="00A02DEC">
              <w:t> </w:t>
            </w:r>
          </w:p>
        </w:tc>
        <w:tc>
          <w:tcPr>
            <w:tcW w:w="1706" w:type="dxa"/>
            <w:noWrap/>
            <w:hideMark/>
          </w:tcPr>
          <w:p w14:paraId="31EE49C6" w14:textId="77777777" w:rsidR="00A02DEC" w:rsidRPr="00A02DEC" w:rsidRDefault="00A02DEC" w:rsidP="00BA6BB6">
            <w:pPr>
              <w:jc w:val="right"/>
            </w:pPr>
            <w:r w:rsidRPr="00A02DEC">
              <w:t>49,758.65</w:t>
            </w:r>
          </w:p>
        </w:tc>
        <w:tc>
          <w:tcPr>
            <w:tcW w:w="1016" w:type="dxa"/>
            <w:noWrap/>
            <w:hideMark/>
          </w:tcPr>
          <w:p w14:paraId="1D90F80A" w14:textId="77777777" w:rsidR="00A02DEC" w:rsidRPr="00A02DEC" w:rsidRDefault="00A02DEC" w:rsidP="00BA6BB6">
            <w:pPr>
              <w:jc w:val="right"/>
            </w:pPr>
            <w:r w:rsidRPr="00A02DEC">
              <w:t>#DIV/0!</w:t>
            </w:r>
          </w:p>
        </w:tc>
      </w:tr>
      <w:tr w:rsidR="00A02DEC" w:rsidRPr="00A02DEC" w14:paraId="361D58DD" w14:textId="77777777" w:rsidTr="00EF18B1">
        <w:trPr>
          <w:trHeight w:val="300"/>
          <w:jc w:val="center"/>
        </w:trPr>
        <w:tc>
          <w:tcPr>
            <w:tcW w:w="921" w:type="dxa"/>
            <w:noWrap/>
            <w:hideMark/>
          </w:tcPr>
          <w:p w14:paraId="52E109E2" w14:textId="77777777" w:rsidR="00A02DEC" w:rsidRPr="00A02DEC" w:rsidRDefault="00A02DEC" w:rsidP="00A02DEC">
            <w:pPr>
              <w:jc w:val="both"/>
            </w:pPr>
            <w:r w:rsidRPr="00A02DEC">
              <w:t>3223</w:t>
            </w:r>
          </w:p>
        </w:tc>
        <w:tc>
          <w:tcPr>
            <w:tcW w:w="5853" w:type="dxa"/>
            <w:noWrap/>
            <w:hideMark/>
          </w:tcPr>
          <w:p w14:paraId="1E4506C2" w14:textId="77777777" w:rsidR="00A02DEC" w:rsidRPr="00A02DEC" w:rsidRDefault="00A02DEC" w:rsidP="00A02DEC">
            <w:pPr>
              <w:jc w:val="both"/>
            </w:pPr>
            <w:r w:rsidRPr="00A02DEC">
              <w:t xml:space="preserve">Energija </w:t>
            </w:r>
          </w:p>
        </w:tc>
        <w:tc>
          <w:tcPr>
            <w:tcW w:w="1251" w:type="dxa"/>
            <w:noWrap/>
            <w:hideMark/>
          </w:tcPr>
          <w:p w14:paraId="59210A48" w14:textId="77777777" w:rsidR="00A02DEC" w:rsidRPr="00A02DEC" w:rsidRDefault="00A02DEC" w:rsidP="00BA6BB6">
            <w:pPr>
              <w:jc w:val="right"/>
            </w:pPr>
            <w:r w:rsidRPr="00A02DEC">
              <w:t> </w:t>
            </w:r>
          </w:p>
        </w:tc>
        <w:tc>
          <w:tcPr>
            <w:tcW w:w="1251" w:type="dxa"/>
            <w:noWrap/>
            <w:hideMark/>
          </w:tcPr>
          <w:p w14:paraId="639442C6" w14:textId="77777777" w:rsidR="00A02DEC" w:rsidRPr="00A02DEC" w:rsidRDefault="00A02DEC" w:rsidP="00BA6BB6">
            <w:pPr>
              <w:jc w:val="right"/>
            </w:pPr>
            <w:r w:rsidRPr="00A02DEC">
              <w:t> </w:t>
            </w:r>
          </w:p>
        </w:tc>
        <w:tc>
          <w:tcPr>
            <w:tcW w:w="1706" w:type="dxa"/>
            <w:noWrap/>
            <w:hideMark/>
          </w:tcPr>
          <w:p w14:paraId="49D27EDF" w14:textId="77777777" w:rsidR="00A02DEC" w:rsidRPr="00A02DEC" w:rsidRDefault="00A02DEC" w:rsidP="00BA6BB6">
            <w:pPr>
              <w:jc w:val="right"/>
            </w:pPr>
            <w:r w:rsidRPr="00A02DEC">
              <w:t>56,413.96</w:t>
            </w:r>
          </w:p>
        </w:tc>
        <w:tc>
          <w:tcPr>
            <w:tcW w:w="1016" w:type="dxa"/>
            <w:noWrap/>
            <w:hideMark/>
          </w:tcPr>
          <w:p w14:paraId="2B59FBCB" w14:textId="77777777" w:rsidR="00A02DEC" w:rsidRPr="00A02DEC" w:rsidRDefault="00A02DEC" w:rsidP="00BA6BB6">
            <w:pPr>
              <w:jc w:val="right"/>
            </w:pPr>
            <w:r w:rsidRPr="00A02DEC">
              <w:t>#DIV/0!</w:t>
            </w:r>
          </w:p>
        </w:tc>
      </w:tr>
      <w:tr w:rsidR="00A02DEC" w:rsidRPr="00A02DEC" w14:paraId="35AD25A1" w14:textId="77777777" w:rsidTr="00EF18B1">
        <w:trPr>
          <w:trHeight w:val="300"/>
          <w:jc w:val="center"/>
        </w:trPr>
        <w:tc>
          <w:tcPr>
            <w:tcW w:w="921" w:type="dxa"/>
            <w:noWrap/>
            <w:hideMark/>
          </w:tcPr>
          <w:p w14:paraId="1EE6E004" w14:textId="77777777" w:rsidR="00A02DEC" w:rsidRPr="00A02DEC" w:rsidRDefault="00A02DEC" w:rsidP="00A02DEC">
            <w:pPr>
              <w:jc w:val="both"/>
            </w:pPr>
            <w:r w:rsidRPr="00A02DEC">
              <w:t>3224</w:t>
            </w:r>
          </w:p>
        </w:tc>
        <w:tc>
          <w:tcPr>
            <w:tcW w:w="5853" w:type="dxa"/>
            <w:noWrap/>
            <w:hideMark/>
          </w:tcPr>
          <w:p w14:paraId="1A2CC91B" w14:textId="77777777" w:rsidR="00A02DEC" w:rsidRPr="00A02DEC" w:rsidRDefault="00A02DEC" w:rsidP="00A02DEC">
            <w:pPr>
              <w:jc w:val="both"/>
            </w:pPr>
            <w:r w:rsidRPr="00A02DEC">
              <w:t xml:space="preserve">Materijal i djel. za tekuće i invest. održavanje </w:t>
            </w:r>
          </w:p>
        </w:tc>
        <w:tc>
          <w:tcPr>
            <w:tcW w:w="1251" w:type="dxa"/>
            <w:noWrap/>
            <w:hideMark/>
          </w:tcPr>
          <w:p w14:paraId="432BC782" w14:textId="77777777" w:rsidR="00A02DEC" w:rsidRPr="00A02DEC" w:rsidRDefault="00A02DEC" w:rsidP="00BA6BB6">
            <w:pPr>
              <w:jc w:val="right"/>
            </w:pPr>
            <w:r w:rsidRPr="00A02DEC">
              <w:t> </w:t>
            </w:r>
          </w:p>
        </w:tc>
        <w:tc>
          <w:tcPr>
            <w:tcW w:w="1251" w:type="dxa"/>
            <w:noWrap/>
            <w:hideMark/>
          </w:tcPr>
          <w:p w14:paraId="019190A2" w14:textId="77777777" w:rsidR="00A02DEC" w:rsidRPr="00A02DEC" w:rsidRDefault="00A02DEC" w:rsidP="00BA6BB6">
            <w:pPr>
              <w:jc w:val="right"/>
            </w:pPr>
            <w:r w:rsidRPr="00A02DEC">
              <w:t> </w:t>
            </w:r>
          </w:p>
        </w:tc>
        <w:tc>
          <w:tcPr>
            <w:tcW w:w="1706" w:type="dxa"/>
            <w:noWrap/>
            <w:hideMark/>
          </w:tcPr>
          <w:p w14:paraId="4866587D" w14:textId="77777777" w:rsidR="00A02DEC" w:rsidRPr="00A02DEC" w:rsidRDefault="00A02DEC" w:rsidP="00BA6BB6">
            <w:pPr>
              <w:jc w:val="right"/>
            </w:pPr>
            <w:r w:rsidRPr="00A02DEC">
              <w:t>1,233.00</w:t>
            </w:r>
          </w:p>
        </w:tc>
        <w:tc>
          <w:tcPr>
            <w:tcW w:w="1016" w:type="dxa"/>
            <w:noWrap/>
            <w:hideMark/>
          </w:tcPr>
          <w:p w14:paraId="195D91C0" w14:textId="77777777" w:rsidR="00A02DEC" w:rsidRPr="00A02DEC" w:rsidRDefault="00A02DEC" w:rsidP="00BA6BB6">
            <w:pPr>
              <w:jc w:val="right"/>
            </w:pPr>
            <w:r w:rsidRPr="00A02DEC">
              <w:t>#DIV/0!</w:t>
            </w:r>
          </w:p>
        </w:tc>
      </w:tr>
      <w:tr w:rsidR="00A02DEC" w:rsidRPr="00A02DEC" w14:paraId="3E72CEC7" w14:textId="77777777" w:rsidTr="00EF18B1">
        <w:trPr>
          <w:trHeight w:val="300"/>
          <w:jc w:val="center"/>
        </w:trPr>
        <w:tc>
          <w:tcPr>
            <w:tcW w:w="921" w:type="dxa"/>
            <w:noWrap/>
            <w:hideMark/>
          </w:tcPr>
          <w:p w14:paraId="4E8951C7" w14:textId="77777777" w:rsidR="00A02DEC" w:rsidRPr="00A02DEC" w:rsidRDefault="00A02DEC" w:rsidP="00A02DEC">
            <w:pPr>
              <w:jc w:val="both"/>
            </w:pPr>
            <w:r w:rsidRPr="00A02DEC">
              <w:t>3225</w:t>
            </w:r>
          </w:p>
        </w:tc>
        <w:tc>
          <w:tcPr>
            <w:tcW w:w="5853" w:type="dxa"/>
            <w:noWrap/>
            <w:hideMark/>
          </w:tcPr>
          <w:p w14:paraId="0513134B" w14:textId="77777777" w:rsidR="00A02DEC" w:rsidRPr="00A02DEC" w:rsidRDefault="00A02DEC" w:rsidP="00A02DEC">
            <w:pPr>
              <w:jc w:val="both"/>
            </w:pPr>
            <w:r w:rsidRPr="00A02DEC">
              <w:t>Sitni inventar</w:t>
            </w:r>
          </w:p>
        </w:tc>
        <w:tc>
          <w:tcPr>
            <w:tcW w:w="1251" w:type="dxa"/>
            <w:noWrap/>
            <w:hideMark/>
          </w:tcPr>
          <w:p w14:paraId="47D7C91C" w14:textId="77777777" w:rsidR="00A02DEC" w:rsidRPr="00A02DEC" w:rsidRDefault="00A02DEC" w:rsidP="00BA6BB6">
            <w:pPr>
              <w:jc w:val="right"/>
            </w:pPr>
            <w:r w:rsidRPr="00A02DEC">
              <w:t> </w:t>
            </w:r>
          </w:p>
        </w:tc>
        <w:tc>
          <w:tcPr>
            <w:tcW w:w="1251" w:type="dxa"/>
            <w:noWrap/>
            <w:hideMark/>
          </w:tcPr>
          <w:p w14:paraId="3C4B1F19" w14:textId="77777777" w:rsidR="00A02DEC" w:rsidRPr="00A02DEC" w:rsidRDefault="00A02DEC" w:rsidP="00BA6BB6">
            <w:pPr>
              <w:jc w:val="right"/>
            </w:pPr>
            <w:r w:rsidRPr="00A02DEC">
              <w:t> </w:t>
            </w:r>
          </w:p>
        </w:tc>
        <w:tc>
          <w:tcPr>
            <w:tcW w:w="1706" w:type="dxa"/>
            <w:noWrap/>
            <w:hideMark/>
          </w:tcPr>
          <w:p w14:paraId="28F4D973" w14:textId="77777777" w:rsidR="00A02DEC" w:rsidRPr="00A02DEC" w:rsidRDefault="00A02DEC" w:rsidP="00BA6BB6">
            <w:pPr>
              <w:jc w:val="right"/>
            </w:pPr>
            <w:r w:rsidRPr="00A02DEC">
              <w:t>3,913.50</w:t>
            </w:r>
          </w:p>
        </w:tc>
        <w:tc>
          <w:tcPr>
            <w:tcW w:w="1016" w:type="dxa"/>
            <w:noWrap/>
            <w:hideMark/>
          </w:tcPr>
          <w:p w14:paraId="5446E2AC" w14:textId="77777777" w:rsidR="00A02DEC" w:rsidRPr="00A02DEC" w:rsidRDefault="00A02DEC" w:rsidP="00BA6BB6">
            <w:pPr>
              <w:jc w:val="right"/>
            </w:pPr>
            <w:r w:rsidRPr="00A02DEC">
              <w:t>#DIV/0!</w:t>
            </w:r>
          </w:p>
        </w:tc>
      </w:tr>
      <w:tr w:rsidR="00A02DEC" w:rsidRPr="00A02DEC" w14:paraId="61107B38" w14:textId="77777777" w:rsidTr="00EF18B1">
        <w:trPr>
          <w:trHeight w:val="300"/>
          <w:jc w:val="center"/>
        </w:trPr>
        <w:tc>
          <w:tcPr>
            <w:tcW w:w="921" w:type="dxa"/>
            <w:noWrap/>
            <w:hideMark/>
          </w:tcPr>
          <w:p w14:paraId="55739084" w14:textId="77777777" w:rsidR="00A02DEC" w:rsidRPr="00A02DEC" w:rsidRDefault="00A02DEC" w:rsidP="00A02DEC">
            <w:pPr>
              <w:jc w:val="both"/>
            </w:pPr>
            <w:r w:rsidRPr="00A02DEC">
              <w:t>3227</w:t>
            </w:r>
          </w:p>
        </w:tc>
        <w:tc>
          <w:tcPr>
            <w:tcW w:w="5853" w:type="dxa"/>
            <w:noWrap/>
            <w:hideMark/>
          </w:tcPr>
          <w:p w14:paraId="4D7C0B31" w14:textId="77777777" w:rsidR="00A02DEC" w:rsidRPr="00A02DEC" w:rsidRDefault="00A02DEC" w:rsidP="00A02DEC">
            <w:pPr>
              <w:jc w:val="both"/>
            </w:pPr>
            <w:r w:rsidRPr="00A02DEC">
              <w:t>Službena, radna i zaštitna odjeća i obuća</w:t>
            </w:r>
          </w:p>
        </w:tc>
        <w:tc>
          <w:tcPr>
            <w:tcW w:w="1251" w:type="dxa"/>
            <w:noWrap/>
            <w:hideMark/>
          </w:tcPr>
          <w:p w14:paraId="2AC63E94" w14:textId="77777777" w:rsidR="00A02DEC" w:rsidRPr="00A02DEC" w:rsidRDefault="00A02DEC" w:rsidP="00BA6BB6">
            <w:pPr>
              <w:jc w:val="right"/>
            </w:pPr>
            <w:r w:rsidRPr="00A02DEC">
              <w:t> </w:t>
            </w:r>
          </w:p>
        </w:tc>
        <w:tc>
          <w:tcPr>
            <w:tcW w:w="1251" w:type="dxa"/>
            <w:noWrap/>
            <w:hideMark/>
          </w:tcPr>
          <w:p w14:paraId="125B7D33" w14:textId="77777777" w:rsidR="00A02DEC" w:rsidRPr="00A02DEC" w:rsidRDefault="00A02DEC" w:rsidP="00BA6BB6">
            <w:pPr>
              <w:jc w:val="right"/>
            </w:pPr>
            <w:r w:rsidRPr="00A02DEC">
              <w:t> </w:t>
            </w:r>
          </w:p>
        </w:tc>
        <w:tc>
          <w:tcPr>
            <w:tcW w:w="1706" w:type="dxa"/>
            <w:noWrap/>
            <w:hideMark/>
          </w:tcPr>
          <w:p w14:paraId="5ADEC14D" w14:textId="77777777" w:rsidR="00A02DEC" w:rsidRPr="00A02DEC" w:rsidRDefault="00A02DEC" w:rsidP="00BA6BB6">
            <w:pPr>
              <w:jc w:val="right"/>
            </w:pPr>
            <w:r w:rsidRPr="00A02DEC">
              <w:t>0.00</w:t>
            </w:r>
          </w:p>
        </w:tc>
        <w:tc>
          <w:tcPr>
            <w:tcW w:w="1016" w:type="dxa"/>
            <w:noWrap/>
            <w:hideMark/>
          </w:tcPr>
          <w:p w14:paraId="2EAA9485" w14:textId="77777777" w:rsidR="00A02DEC" w:rsidRPr="00A02DEC" w:rsidRDefault="00A02DEC" w:rsidP="00BA6BB6">
            <w:pPr>
              <w:jc w:val="right"/>
            </w:pPr>
            <w:r w:rsidRPr="00A02DEC">
              <w:t>#DIV/0!</w:t>
            </w:r>
          </w:p>
        </w:tc>
      </w:tr>
      <w:tr w:rsidR="00A02DEC" w:rsidRPr="00A02DEC" w14:paraId="23B55C11" w14:textId="77777777" w:rsidTr="00EF18B1">
        <w:trPr>
          <w:trHeight w:val="360"/>
          <w:jc w:val="center"/>
        </w:trPr>
        <w:tc>
          <w:tcPr>
            <w:tcW w:w="921" w:type="dxa"/>
            <w:noWrap/>
            <w:hideMark/>
          </w:tcPr>
          <w:p w14:paraId="5054096E" w14:textId="77777777" w:rsidR="00A02DEC" w:rsidRPr="00A02DEC" w:rsidRDefault="00A02DEC" w:rsidP="00A02DEC">
            <w:pPr>
              <w:jc w:val="both"/>
            </w:pPr>
            <w:r w:rsidRPr="00A02DEC">
              <w:t>323</w:t>
            </w:r>
          </w:p>
        </w:tc>
        <w:tc>
          <w:tcPr>
            <w:tcW w:w="5853" w:type="dxa"/>
            <w:noWrap/>
            <w:hideMark/>
          </w:tcPr>
          <w:p w14:paraId="42FAA4FE" w14:textId="77777777" w:rsidR="00A02DEC" w:rsidRPr="00A02DEC" w:rsidRDefault="00A02DEC" w:rsidP="00A02DEC">
            <w:pPr>
              <w:jc w:val="both"/>
            </w:pPr>
            <w:r w:rsidRPr="00A02DEC">
              <w:t xml:space="preserve">RASHODI ZA USLUGE </w:t>
            </w:r>
          </w:p>
        </w:tc>
        <w:tc>
          <w:tcPr>
            <w:tcW w:w="1251" w:type="dxa"/>
            <w:noWrap/>
            <w:hideMark/>
          </w:tcPr>
          <w:p w14:paraId="24986A8F" w14:textId="77777777" w:rsidR="00A02DEC" w:rsidRPr="00A02DEC" w:rsidRDefault="00A02DEC" w:rsidP="00BA6BB6">
            <w:pPr>
              <w:jc w:val="right"/>
            </w:pPr>
            <w:r w:rsidRPr="00A02DEC">
              <w:t>900,000</w:t>
            </w:r>
          </w:p>
        </w:tc>
        <w:tc>
          <w:tcPr>
            <w:tcW w:w="1251" w:type="dxa"/>
            <w:noWrap/>
            <w:hideMark/>
          </w:tcPr>
          <w:p w14:paraId="063CB1F7" w14:textId="77777777" w:rsidR="00A02DEC" w:rsidRPr="00A02DEC" w:rsidRDefault="00A02DEC" w:rsidP="00BA6BB6">
            <w:pPr>
              <w:jc w:val="right"/>
            </w:pPr>
            <w:r w:rsidRPr="00A02DEC">
              <w:t>900,000</w:t>
            </w:r>
          </w:p>
        </w:tc>
        <w:tc>
          <w:tcPr>
            <w:tcW w:w="1706" w:type="dxa"/>
            <w:noWrap/>
            <w:hideMark/>
          </w:tcPr>
          <w:p w14:paraId="6184052E" w14:textId="77777777" w:rsidR="00A02DEC" w:rsidRPr="00A02DEC" w:rsidRDefault="00A02DEC" w:rsidP="00BA6BB6">
            <w:pPr>
              <w:jc w:val="right"/>
            </w:pPr>
            <w:r w:rsidRPr="00A02DEC">
              <w:t>381,271.71</w:t>
            </w:r>
          </w:p>
        </w:tc>
        <w:tc>
          <w:tcPr>
            <w:tcW w:w="1016" w:type="dxa"/>
            <w:noWrap/>
            <w:hideMark/>
          </w:tcPr>
          <w:p w14:paraId="20C7953F" w14:textId="77777777" w:rsidR="00A02DEC" w:rsidRPr="00A02DEC" w:rsidRDefault="00A02DEC" w:rsidP="00BA6BB6">
            <w:pPr>
              <w:jc w:val="right"/>
            </w:pPr>
            <w:r w:rsidRPr="00A02DEC">
              <w:t>42.36</w:t>
            </w:r>
          </w:p>
        </w:tc>
      </w:tr>
      <w:tr w:rsidR="00A02DEC" w:rsidRPr="00A02DEC" w14:paraId="23443CBD" w14:textId="77777777" w:rsidTr="00EF18B1">
        <w:trPr>
          <w:trHeight w:val="300"/>
          <w:jc w:val="center"/>
        </w:trPr>
        <w:tc>
          <w:tcPr>
            <w:tcW w:w="921" w:type="dxa"/>
            <w:noWrap/>
            <w:hideMark/>
          </w:tcPr>
          <w:p w14:paraId="7F99CB45" w14:textId="77777777" w:rsidR="00A02DEC" w:rsidRPr="00A02DEC" w:rsidRDefault="00A02DEC" w:rsidP="00A02DEC">
            <w:pPr>
              <w:jc w:val="both"/>
            </w:pPr>
            <w:r w:rsidRPr="00A02DEC">
              <w:t>3231</w:t>
            </w:r>
          </w:p>
        </w:tc>
        <w:tc>
          <w:tcPr>
            <w:tcW w:w="5853" w:type="dxa"/>
            <w:noWrap/>
            <w:hideMark/>
          </w:tcPr>
          <w:p w14:paraId="4A1800C4" w14:textId="77777777" w:rsidR="00A02DEC" w:rsidRPr="00A02DEC" w:rsidRDefault="00A02DEC" w:rsidP="00A02DEC">
            <w:pPr>
              <w:jc w:val="both"/>
            </w:pPr>
            <w:r w:rsidRPr="00A02DEC">
              <w:t xml:space="preserve">Usluge telefona, pošte i prijevoza </w:t>
            </w:r>
          </w:p>
        </w:tc>
        <w:tc>
          <w:tcPr>
            <w:tcW w:w="1251" w:type="dxa"/>
            <w:noWrap/>
            <w:hideMark/>
          </w:tcPr>
          <w:p w14:paraId="15E22BDC" w14:textId="77777777" w:rsidR="00A02DEC" w:rsidRPr="00A02DEC" w:rsidRDefault="00A02DEC" w:rsidP="00BA6BB6">
            <w:pPr>
              <w:jc w:val="right"/>
            </w:pPr>
            <w:r w:rsidRPr="00A02DEC">
              <w:t> </w:t>
            </w:r>
          </w:p>
        </w:tc>
        <w:tc>
          <w:tcPr>
            <w:tcW w:w="1251" w:type="dxa"/>
            <w:noWrap/>
            <w:hideMark/>
          </w:tcPr>
          <w:p w14:paraId="20B9436E" w14:textId="77777777" w:rsidR="00A02DEC" w:rsidRPr="00A02DEC" w:rsidRDefault="00A02DEC" w:rsidP="00BA6BB6">
            <w:pPr>
              <w:jc w:val="right"/>
            </w:pPr>
            <w:r w:rsidRPr="00A02DEC">
              <w:t> </w:t>
            </w:r>
          </w:p>
        </w:tc>
        <w:tc>
          <w:tcPr>
            <w:tcW w:w="1706" w:type="dxa"/>
            <w:noWrap/>
            <w:hideMark/>
          </w:tcPr>
          <w:p w14:paraId="7E5CA8C0" w14:textId="77777777" w:rsidR="00A02DEC" w:rsidRPr="00A02DEC" w:rsidRDefault="00A02DEC" w:rsidP="00BA6BB6">
            <w:pPr>
              <w:jc w:val="right"/>
            </w:pPr>
            <w:r w:rsidRPr="00A02DEC">
              <w:t>85,522.88</w:t>
            </w:r>
          </w:p>
        </w:tc>
        <w:tc>
          <w:tcPr>
            <w:tcW w:w="1016" w:type="dxa"/>
            <w:noWrap/>
            <w:hideMark/>
          </w:tcPr>
          <w:p w14:paraId="43C2CD21" w14:textId="77777777" w:rsidR="00A02DEC" w:rsidRPr="00A02DEC" w:rsidRDefault="00A02DEC" w:rsidP="00BA6BB6">
            <w:pPr>
              <w:jc w:val="right"/>
            </w:pPr>
            <w:r w:rsidRPr="00A02DEC">
              <w:t>#DIV/0!</w:t>
            </w:r>
          </w:p>
        </w:tc>
      </w:tr>
      <w:tr w:rsidR="00A02DEC" w:rsidRPr="00A02DEC" w14:paraId="03300AD9" w14:textId="77777777" w:rsidTr="00EF18B1">
        <w:trPr>
          <w:trHeight w:val="300"/>
          <w:jc w:val="center"/>
        </w:trPr>
        <w:tc>
          <w:tcPr>
            <w:tcW w:w="921" w:type="dxa"/>
            <w:noWrap/>
            <w:hideMark/>
          </w:tcPr>
          <w:p w14:paraId="0BDAD8A8" w14:textId="77777777" w:rsidR="00A02DEC" w:rsidRPr="00A02DEC" w:rsidRDefault="00A02DEC" w:rsidP="00A02DEC">
            <w:pPr>
              <w:jc w:val="both"/>
            </w:pPr>
            <w:r w:rsidRPr="00A02DEC">
              <w:t>3232</w:t>
            </w:r>
          </w:p>
        </w:tc>
        <w:tc>
          <w:tcPr>
            <w:tcW w:w="5853" w:type="dxa"/>
            <w:noWrap/>
            <w:hideMark/>
          </w:tcPr>
          <w:p w14:paraId="65B66F22" w14:textId="77777777" w:rsidR="00A02DEC" w:rsidRPr="00A02DEC" w:rsidRDefault="00A02DEC" w:rsidP="00A02DEC">
            <w:pPr>
              <w:jc w:val="both"/>
            </w:pPr>
            <w:r w:rsidRPr="00A02DEC">
              <w:t xml:space="preserve">Usluge tekućeg i investicijskog održavanja </w:t>
            </w:r>
          </w:p>
        </w:tc>
        <w:tc>
          <w:tcPr>
            <w:tcW w:w="1251" w:type="dxa"/>
            <w:noWrap/>
            <w:hideMark/>
          </w:tcPr>
          <w:p w14:paraId="22D25DD8" w14:textId="77777777" w:rsidR="00A02DEC" w:rsidRPr="00A02DEC" w:rsidRDefault="00A02DEC" w:rsidP="00BA6BB6">
            <w:pPr>
              <w:jc w:val="right"/>
            </w:pPr>
            <w:r w:rsidRPr="00A02DEC">
              <w:t> </w:t>
            </w:r>
          </w:p>
        </w:tc>
        <w:tc>
          <w:tcPr>
            <w:tcW w:w="1251" w:type="dxa"/>
            <w:noWrap/>
            <w:hideMark/>
          </w:tcPr>
          <w:p w14:paraId="7B66EFEC" w14:textId="77777777" w:rsidR="00A02DEC" w:rsidRPr="00A02DEC" w:rsidRDefault="00A02DEC" w:rsidP="00BA6BB6">
            <w:pPr>
              <w:jc w:val="right"/>
            </w:pPr>
            <w:r w:rsidRPr="00A02DEC">
              <w:t> </w:t>
            </w:r>
          </w:p>
        </w:tc>
        <w:tc>
          <w:tcPr>
            <w:tcW w:w="1706" w:type="dxa"/>
            <w:noWrap/>
            <w:hideMark/>
          </w:tcPr>
          <w:p w14:paraId="370F2360" w14:textId="77777777" w:rsidR="00A02DEC" w:rsidRPr="00A02DEC" w:rsidRDefault="00A02DEC" w:rsidP="00BA6BB6">
            <w:pPr>
              <w:jc w:val="right"/>
            </w:pPr>
            <w:r w:rsidRPr="00A02DEC">
              <w:t>79,449.88</w:t>
            </w:r>
          </w:p>
        </w:tc>
        <w:tc>
          <w:tcPr>
            <w:tcW w:w="1016" w:type="dxa"/>
            <w:noWrap/>
            <w:hideMark/>
          </w:tcPr>
          <w:p w14:paraId="5ACCF06A" w14:textId="77777777" w:rsidR="00A02DEC" w:rsidRPr="00A02DEC" w:rsidRDefault="00A02DEC" w:rsidP="00BA6BB6">
            <w:pPr>
              <w:jc w:val="right"/>
            </w:pPr>
            <w:r w:rsidRPr="00A02DEC">
              <w:t>#DIV/0!</w:t>
            </w:r>
          </w:p>
        </w:tc>
      </w:tr>
      <w:tr w:rsidR="00A02DEC" w:rsidRPr="00A02DEC" w14:paraId="1D1C39B2" w14:textId="77777777" w:rsidTr="00EF18B1">
        <w:trPr>
          <w:trHeight w:val="300"/>
          <w:jc w:val="center"/>
        </w:trPr>
        <w:tc>
          <w:tcPr>
            <w:tcW w:w="921" w:type="dxa"/>
            <w:noWrap/>
            <w:hideMark/>
          </w:tcPr>
          <w:p w14:paraId="651CCF5E" w14:textId="77777777" w:rsidR="00A02DEC" w:rsidRPr="00A02DEC" w:rsidRDefault="00A02DEC" w:rsidP="00A02DEC">
            <w:pPr>
              <w:jc w:val="both"/>
            </w:pPr>
            <w:r w:rsidRPr="00A02DEC">
              <w:t>3234</w:t>
            </w:r>
          </w:p>
        </w:tc>
        <w:tc>
          <w:tcPr>
            <w:tcW w:w="5853" w:type="dxa"/>
            <w:noWrap/>
            <w:hideMark/>
          </w:tcPr>
          <w:p w14:paraId="1D4C2D42" w14:textId="77777777" w:rsidR="00A02DEC" w:rsidRPr="00A02DEC" w:rsidRDefault="00A02DEC" w:rsidP="00A02DEC">
            <w:pPr>
              <w:jc w:val="both"/>
            </w:pPr>
            <w:r w:rsidRPr="00A02DEC">
              <w:t xml:space="preserve">Komunalne usluge </w:t>
            </w:r>
          </w:p>
        </w:tc>
        <w:tc>
          <w:tcPr>
            <w:tcW w:w="1251" w:type="dxa"/>
            <w:noWrap/>
            <w:hideMark/>
          </w:tcPr>
          <w:p w14:paraId="0E70FADF" w14:textId="77777777" w:rsidR="00A02DEC" w:rsidRPr="00A02DEC" w:rsidRDefault="00A02DEC" w:rsidP="00BA6BB6">
            <w:pPr>
              <w:jc w:val="right"/>
            </w:pPr>
            <w:r w:rsidRPr="00A02DEC">
              <w:t> </w:t>
            </w:r>
          </w:p>
        </w:tc>
        <w:tc>
          <w:tcPr>
            <w:tcW w:w="1251" w:type="dxa"/>
            <w:noWrap/>
            <w:hideMark/>
          </w:tcPr>
          <w:p w14:paraId="1F54F1D7" w14:textId="77777777" w:rsidR="00A02DEC" w:rsidRPr="00A02DEC" w:rsidRDefault="00A02DEC" w:rsidP="00BA6BB6">
            <w:pPr>
              <w:jc w:val="right"/>
            </w:pPr>
            <w:r w:rsidRPr="00A02DEC">
              <w:t> </w:t>
            </w:r>
          </w:p>
        </w:tc>
        <w:tc>
          <w:tcPr>
            <w:tcW w:w="1706" w:type="dxa"/>
            <w:noWrap/>
            <w:hideMark/>
          </w:tcPr>
          <w:p w14:paraId="18CE7AC2" w14:textId="77777777" w:rsidR="00A02DEC" w:rsidRPr="00A02DEC" w:rsidRDefault="00A02DEC" w:rsidP="00BA6BB6">
            <w:pPr>
              <w:jc w:val="right"/>
            </w:pPr>
            <w:r w:rsidRPr="00A02DEC">
              <w:t>15,903.98</w:t>
            </w:r>
          </w:p>
        </w:tc>
        <w:tc>
          <w:tcPr>
            <w:tcW w:w="1016" w:type="dxa"/>
            <w:noWrap/>
            <w:hideMark/>
          </w:tcPr>
          <w:p w14:paraId="44481A0D" w14:textId="77777777" w:rsidR="00A02DEC" w:rsidRPr="00A02DEC" w:rsidRDefault="00A02DEC" w:rsidP="00BA6BB6">
            <w:pPr>
              <w:jc w:val="right"/>
            </w:pPr>
            <w:r w:rsidRPr="00A02DEC">
              <w:t>#DIV/0!</w:t>
            </w:r>
          </w:p>
        </w:tc>
      </w:tr>
      <w:tr w:rsidR="00A02DEC" w:rsidRPr="00A02DEC" w14:paraId="1A21AB00" w14:textId="77777777" w:rsidTr="00EF18B1">
        <w:trPr>
          <w:trHeight w:val="300"/>
          <w:jc w:val="center"/>
        </w:trPr>
        <w:tc>
          <w:tcPr>
            <w:tcW w:w="921" w:type="dxa"/>
            <w:noWrap/>
            <w:hideMark/>
          </w:tcPr>
          <w:p w14:paraId="5EDE1464" w14:textId="77777777" w:rsidR="00A02DEC" w:rsidRPr="00A02DEC" w:rsidRDefault="00A02DEC" w:rsidP="00A02DEC">
            <w:pPr>
              <w:jc w:val="both"/>
            </w:pPr>
            <w:r w:rsidRPr="00A02DEC">
              <w:t xml:space="preserve">3235 </w:t>
            </w:r>
          </w:p>
        </w:tc>
        <w:tc>
          <w:tcPr>
            <w:tcW w:w="5853" w:type="dxa"/>
            <w:noWrap/>
            <w:hideMark/>
          </w:tcPr>
          <w:p w14:paraId="08C1190C" w14:textId="77777777" w:rsidR="00A02DEC" w:rsidRPr="00A02DEC" w:rsidRDefault="00A02DEC" w:rsidP="00A02DEC">
            <w:pPr>
              <w:jc w:val="both"/>
            </w:pPr>
            <w:r w:rsidRPr="00A02DEC">
              <w:t>Zakupnine i najamnine</w:t>
            </w:r>
          </w:p>
        </w:tc>
        <w:tc>
          <w:tcPr>
            <w:tcW w:w="1251" w:type="dxa"/>
            <w:noWrap/>
            <w:hideMark/>
          </w:tcPr>
          <w:p w14:paraId="72EA973B" w14:textId="77777777" w:rsidR="00A02DEC" w:rsidRPr="00A02DEC" w:rsidRDefault="00A02DEC" w:rsidP="00BA6BB6">
            <w:pPr>
              <w:jc w:val="right"/>
            </w:pPr>
            <w:r w:rsidRPr="00A02DEC">
              <w:t> </w:t>
            </w:r>
          </w:p>
        </w:tc>
        <w:tc>
          <w:tcPr>
            <w:tcW w:w="1251" w:type="dxa"/>
            <w:noWrap/>
            <w:hideMark/>
          </w:tcPr>
          <w:p w14:paraId="2CB8A347" w14:textId="77777777" w:rsidR="00A02DEC" w:rsidRPr="00A02DEC" w:rsidRDefault="00A02DEC" w:rsidP="00BA6BB6">
            <w:pPr>
              <w:jc w:val="right"/>
            </w:pPr>
            <w:r w:rsidRPr="00A02DEC">
              <w:t> </w:t>
            </w:r>
          </w:p>
        </w:tc>
        <w:tc>
          <w:tcPr>
            <w:tcW w:w="1706" w:type="dxa"/>
            <w:noWrap/>
            <w:hideMark/>
          </w:tcPr>
          <w:p w14:paraId="425CA38C" w14:textId="77777777" w:rsidR="00A02DEC" w:rsidRPr="00A02DEC" w:rsidRDefault="00A02DEC" w:rsidP="00BA6BB6">
            <w:pPr>
              <w:jc w:val="right"/>
            </w:pPr>
            <w:r w:rsidRPr="00A02DEC">
              <w:t>117,662.64</w:t>
            </w:r>
          </w:p>
        </w:tc>
        <w:tc>
          <w:tcPr>
            <w:tcW w:w="1016" w:type="dxa"/>
            <w:noWrap/>
            <w:hideMark/>
          </w:tcPr>
          <w:p w14:paraId="76FB1A02" w14:textId="77777777" w:rsidR="00A02DEC" w:rsidRPr="00A02DEC" w:rsidRDefault="00A02DEC" w:rsidP="00BA6BB6">
            <w:pPr>
              <w:jc w:val="right"/>
            </w:pPr>
            <w:r w:rsidRPr="00A02DEC">
              <w:t>#DIV/0!</w:t>
            </w:r>
          </w:p>
        </w:tc>
      </w:tr>
      <w:tr w:rsidR="00A02DEC" w:rsidRPr="00A02DEC" w14:paraId="7A6B5B89" w14:textId="77777777" w:rsidTr="00EF18B1">
        <w:trPr>
          <w:trHeight w:val="300"/>
          <w:jc w:val="center"/>
        </w:trPr>
        <w:tc>
          <w:tcPr>
            <w:tcW w:w="921" w:type="dxa"/>
            <w:noWrap/>
            <w:hideMark/>
          </w:tcPr>
          <w:p w14:paraId="18A9E49C" w14:textId="77777777" w:rsidR="00A02DEC" w:rsidRPr="00A02DEC" w:rsidRDefault="00A02DEC" w:rsidP="00A02DEC">
            <w:pPr>
              <w:jc w:val="both"/>
            </w:pPr>
            <w:r w:rsidRPr="00A02DEC">
              <w:t>3238</w:t>
            </w:r>
          </w:p>
        </w:tc>
        <w:tc>
          <w:tcPr>
            <w:tcW w:w="5853" w:type="dxa"/>
            <w:noWrap/>
            <w:hideMark/>
          </w:tcPr>
          <w:p w14:paraId="48B404B2" w14:textId="77777777" w:rsidR="00A02DEC" w:rsidRPr="00A02DEC" w:rsidRDefault="00A02DEC" w:rsidP="00A02DEC">
            <w:pPr>
              <w:jc w:val="both"/>
            </w:pPr>
            <w:r w:rsidRPr="00A02DEC">
              <w:t xml:space="preserve">Računalne usluge </w:t>
            </w:r>
          </w:p>
        </w:tc>
        <w:tc>
          <w:tcPr>
            <w:tcW w:w="1251" w:type="dxa"/>
            <w:noWrap/>
            <w:hideMark/>
          </w:tcPr>
          <w:p w14:paraId="3D24FA34" w14:textId="77777777" w:rsidR="00A02DEC" w:rsidRPr="00A02DEC" w:rsidRDefault="00A02DEC" w:rsidP="00BA6BB6">
            <w:pPr>
              <w:jc w:val="right"/>
            </w:pPr>
            <w:r w:rsidRPr="00A02DEC">
              <w:t> </w:t>
            </w:r>
          </w:p>
        </w:tc>
        <w:tc>
          <w:tcPr>
            <w:tcW w:w="1251" w:type="dxa"/>
            <w:noWrap/>
            <w:hideMark/>
          </w:tcPr>
          <w:p w14:paraId="4E9F790D" w14:textId="77777777" w:rsidR="00A02DEC" w:rsidRPr="00A02DEC" w:rsidRDefault="00A02DEC" w:rsidP="00BA6BB6">
            <w:pPr>
              <w:jc w:val="right"/>
            </w:pPr>
            <w:r w:rsidRPr="00A02DEC">
              <w:t> </w:t>
            </w:r>
          </w:p>
        </w:tc>
        <w:tc>
          <w:tcPr>
            <w:tcW w:w="1706" w:type="dxa"/>
            <w:noWrap/>
            <w:hideMark/>
          </w:tcPr>
          <w:p w14:paraId="56F3D198" w14:textId="77777777" w:rsidR="00A02DEC" w:rsidRPr="00A02DEC" w:rsidRDefault="00A02DEC" w:rsidP="00BA6BB6">
            <w:pPr>
              <w:jc w:val="right"/>
            </w:pPr>
            <w:r w:rsidRPr="00A02DEC">
              <w:t>76,079.83</w:t>
            </w:r>
          </w:p>
        </w:tc>
        <w:tc>
          <w:tcPr>
            <w:tcW w:w="1016" w:type="dxa"/>
            <w:noWrap/>
            <w:hideMark/>
          </w:tcPr>
          <w:p w14:paraId="62BCA74F" w14:textId="77777777" w:rsidR="00A02DEC" w:rsidRPr="00A02DEC" w:rsidRDefault="00A02DEC" w:rsidP="00BA6BB6">
            <w:pPr>
              <w:jc w:val="right"/>
            </w:pPr>
            <w:r w:rsidRPr="00A02DEC">
              <w:t>#DIV/0!</w:t>
            </w:r>
          </w:p>
        </w:tc>
      </w:tr>
      <w:tr w:rsidR="00A02DEC" w:rsidRPr="00A02DEC" w14:paraId="75CACB89" w14:textId="77777777" w:rsidTr="00EF18B1">
        <w:trPr>
          <w:trHeight w:val="300"/>
          <w:jc w:val="center"/>
        </w:trPr>
        <w:tc>
          <w:tcPr>
            <w:tcW w:w="921" w:type="dxa"/>
            <w:noWrap/>
            <w:hideMark/>
          </w:tcPr>
          <w:p w14:paraId="03A38ECF" w14:textId="77777777" w:rsidR="00A02DEC" w:rsidRPr="00A02DEC" w:rsidRDefault="00A02DEC" w:rsidP="00A02DEC">
            <w:pPr>
              <w:jc w:val="both"/>
            </w:pPr>
            <w:r w:rsidRPr="00A02DEC">
              <w:t>3239</w:t>
            </w:r>
          </w:p>
        </w:tc>
        <w:tc>
          <w:tcPr>
            <w:tcW w:w="5853" w:type="dxa"/>
            <w:noWrap/>
            <w:hideMark/>
          </w:tcPr>
          <w:p w14:paraId="34AA4E60" w14:textId="77777777" w:rsidR="00A02DEC" w:rsidRPr="00A02DEC" w:rsidRDefault="00A02DEC" w:rsidP="00A02DEC">
            <w:pPr>
              <w:jc w:val="both"/>
            </w:pPr>
            <w:r w:rsidRPr="00A02DEC">
              <w:t>Ostale usluge</w:t>
            </w:r>
          </w:p>
        </w:tc>
        <w:tc>
          <w:tcPr>
            <w:tcW w:w="1251" w:type="dxa"/>
            <w:noWrap/>
            <w:hideMark/>
          </w:tcPr>
          <w:p w14:paraId="048D950A" w14:textId="77777777" w:rsidR="00A02DEC" w:rsidRPr="00A02DEC" w:rsidRDefault="00A02DEC" w:rsidP="00BA6BB6">
            <w:pPr>
              <w:jc w:val="right"/>
            </w:pPr>
            <w:r w:rsidRPr="00A02DEC">
              <w:t> </w:t>
            </w:r>
          </w:p>
        </w:tc>
        <w:tc>
          <w:tcPr>
            <w:tcW w:w="1251" w:type="dxa"/>
            <w:noWrap/>
            <w:hideMark/>
          </w:tcPr>
          <w:p w14:paraId="469B6425" w14:textId="77777777" w:rsidR="00A02DEC" w:rsidRPr="00A02DEC" w:rsidRDefault="00A02DEC" w:rsidP="00BA6BB6">
            <w:pPr>
              <w:jc w:val="right"/>
            </w:pPr>
            <w:r w:rsidRPr="00A02DEC">
              <w:t> </w:t>
            </w:r>
          </w:p>
        </w:tc>
        <w:tc>
          <w:tcPr>
            <w:tcW w:w="1706" w:type="dxa"/>
            <w:noWrap/>
            <w:hideMark/>
          </w:tcPr>
          <w:p w14:paraId="525DAC2B" w14:textId="77777777" w:rsidR="00A02DEC" w:rsidRPr="00A02DEC" w:rsidRDefault="00A02DEC" w:rsidP="00BA6BB6">
            <w:pPr>
              <w:jc w:val="right"/>
            </w:pPr>
            <w:r w:rsidRPr="00A02DEC">
              <w:t>6,652.50</w:t>
            </w:r>
          </w:p>
        </w:tc>
        <w:tc>
          <w:tcPr>
            <w:tcW w:w="1016" w:type="dxa"/>
            <w:noWrap/>
            <w:hideMark/>
          </w:tcPr>
          <w:p w14:paraId="6EA2C775" w14:textId="77777777" w:rsidR="00A02DEC" w:rsidRPr="00A02DEC" w:rsidRDefault="00A02DEC" w:rsidP="00BA6BB6">
            <w:pPr>
              <w:jc w:val="right"/>
            </w:pPr>
            <w:r w:rsidRPr="00A02DEC">
              <w:t>#DIV/0!</w:t>
            </w:r>
          </w:p>
        </w:tc>
      </w:tr>
      <w:tr w:rsidR="00A02DEC" w:rsidRPr="00A02DEC" w14:paraId="41EC6038" w14:textId="77777777" w:rsidTr="00EF18B1">
        <w:trPr>
          <w:trHeight w:val="360"/>
          <w:jc w:val="center"/>
        </w:trPr>
        <w:tc>
          <w:tcPr>
            <w:tcW w:w="921" w:type="dxa"/>
            <w:noWrap/>
            <w:hideMark/>
          </w:tcPr>
          <w:p w14:paraId="7FEF46AB" w14:textId="77777777" w:rsidR="00A02DEC" w:rsidRPr="00A02DEC" w:rsidRDefault="00A02DEC" w:rsidP="00A02DEC">
            <w:pPr>
              <w:jc w:val="both"/>
            </w:pPr>
            <w:r w:rsidRPr="00A02DEC">
              <w:t>329</w:t>
            </w:r>
          </w:p>
        </w:tc>
        <w:tc>
          <w:tcPr>
            <w:tcW w:w="5853" w:type="dxa"/>
            <w:noWrap/>
            <w:hideMark/>
          </w:tcPr>
          <w:p w14:paraId="197710B9" w14:textId="77777777" w:rsidR="00A02DEC" w:rsidRPr="00A02DEC" w:rsidRDefault="00A02DEC" w:rsidP="00A02DEC">
            <w:pPr>
              <w:jc w:val="both"/>
            </w:pPr>
            <w:r w:rsidRPr="00A02DEC">
              <w:t>OSTALI NESPOMENUTI RASHODI POSLOVANJA</w:t>
            </w:r>
          </w:p>
        </w:tc>
        <w:tc>
          <w:tcPr>
            <w:tcW w:w="1251" w:type="dxa"/>
            <w:noWrap/>
            <w:hideMark/>
          </w:tcPr>
          <w:p w14:paraId="07C953C4" w14:textId="77777777" w:rsidR="00A02DEC" w:rsidRPr="00A02DEC" w:rsidRDefault="00A02DEC" w:rsidP="00BA6BB6">
            <w:pPr>
              <w:jc w:val="right"/>
            </w:pPr>
            <w:r w:rsidRPr="00A02DEC">
              <w:t>60,000</w:t>
            </w:r>
          </w:p>
        </w:tc>
        <w:tc>
          <w:tcPr>
            <w:tcW w:w="1251" w:type="dxa"/>
            <w:noWrap/>
            <w:hideMark/>
          </w:tcPr>
          <w:p w14:paraId="519F2F6A" w14:textId="77777777" w:rsidR="00A02DEC" w:rsidRPr="00A02DEC" w:rsidRDefault="00A02DEC" w:rsidP="00BA6BB6">
            <w:pPr>
              <w:jc w:val="right"/>
            </w:pPr>
            <w:r w:rsidRPr="00A02DEC">
              <w:t>60,000</w:t>
            </w:r>
          </w:p>
        </w:tc>
        <w:tc>
          <w:tcPr>
            <w:tcW w:w="1706" w:type="dxa"/>
            <w:noWrap/>
            <w:hideMark/>
          </w:tcPr>
          <w:p w14:paraId="62EACB99" w14:textId="77777777" w:rsidR="00A02DEC" w:rsidRPr="00A02DEC" w:rsidRDefault="00A02DEC" w:rsidP="00BA6BB6">
            <w:pPr>
              <w:jc w:val="right"/>
            </w:pPr>
            <w:r w:rsidRPr="00A02DEC">
              <w:t>14,669.44</w:t>
            </w:r>
          </w:p>
        </w:tc>
        <w:tc>
          <w:tcPr>
            <w:tcW w:w="1016" w:type="dxa"/>
            <w:noWrap/>
            <w:hideMark/>
          </w:tcPr>
          <w:p w14:paraId="6491A178" w14:textId="77777777" w:rsidR="00A02DEC" w:rsidRPr="00A02DEC" w:rsidRDefault="00A02DEC" w:rsidP="00BA6BB6">
            <w:pPr>
              <w:jc w:val="right"/>
            </w:pPr>
            <w:r w:rsidRPr="00A02DEC">
              <w:t>24.45</w:t>
            </w:r>
          </w:p>
        </w:tc>
      </w:tr>
      <w:tr w:rsidR="00A02DEC" w:rsidRPr="00A02DEC" w14:paraId="21877B5D" w14:textId="77777777" w:rsidTr="00EF18B1">
        <w:trPr>
          <w:trHeight w:val="300"/>
          <w:jc w:val="center"/>
        </w:trPr>
        <w:tc>
          <w:tcPr>
            <w:tcW w:w="921" w:type="dxa"/>
            <w:noWrap/>
            <w:hideMark/>
          </w:tcPr>
          <w:p w14:paraId="24342634" w14:textId="77777777" w:rsidR="00A02DEC" w:rsidRPr="00A02DEC" w:rsidRDefault="00A02DEC" w:rsidP="00A02DEC">
            <w:pPr>
              <w:jc w:val="both"/>
            </w:pPr>
            <w:r w:rsidRPr="00A02DEC">
              <w:t>3293</w:t>
            </w:r>
          </w:p>
        </w:tc>
        <w:tc>
          <w:tcPr>
            <w:tcW w:w="5853" w:type="dxa"/>
            <w:noWrap/>
            <w:hideMark/>
          </w:tcPr>
          <w:p w14:paraId="7FAA54E8" w14:textId="77777777" w:rsidR="00A02DEC" w:rsidRPr="00A02DEC" w:rsidRDefault="00A02DEC" w:rsidP="00A02DEC">
            <w:pPr>
              <w:jc w:val="both"/>
            </w:pPr>
            <w:r w:rsidRPr="00A02DEC">
              <w:t xml:space="preserve">   Reprezentacija</w:t>
            </w:r>
          </w:p>
        </w:tc>
        <w:tc>
          <w:tcPr>
            <w:tcW w:w="1251" w:type="dxa"/>
            <w:noWrap/>
            <w:hideMark/>
          </w:tcPr>
          <w:p w14:paraId="44883514" w14:textId="77777777" w:rsidR="00A02DEC" w:rsidRPr="00A02DEC" w:rsidRDefault="00A02DEC" w:rsidP="00BA6BB6">
            <w:pPr>
              <w:jc w:val="right"/>
            </w:pPr>
            <w:r w:rsidRPr="00A02DEC">
              <w:t> </w:t>
            </w:r>
          </w:p>
        </w:tc>
        <w:tc>
          <w:tcPr>
            <w:tcW w:w="1251" w:type="dxa"/>
            <w:noWrap/>
            <w:hideMark/>
          </w:tcPr>
          <w:p w14:paraId="38691037" w14:textId="77777777" w:rsidR="00A02DEC" w:rsidRPr="00A02DEC" w:rsidRDefault="00A02DEC" w:rsidP="00BA6BB6">
            <w:pPr>
              <w:jc w:val="right"/>
            </w:pPr>
            <w:r w:rsidRPr="00A02DEC">
              <w:t> </w:t>
            </w:r>
          </w:p>
        </w:tc>
        <w:tc>
          <w:tcPr>
            <w:tcW w:w="1706" w:type="dxa"/>
            <w:noWrap/>
            <w:hideMark/>
          </w:tcPr>
          <w:p w14:paraId="319FE08D" w14:textId="77777777" w:rsidR="00A02DEC" w:rsidRPr="00A02DEC" w:rsidRDefault="00A02DEC" w:rsidP="00BA6BB6">
            <w:pPr>
              <w:jc w:val="right"/>
            </w:pPr>
            <w:r w:rsidRPr="00A02DEC">
              <w:t>14,669.44</w:t>
            </w:r>
          </w:p>
        </w:tc>
        <w:tc>
          <w:tcPr>
            <w:tcW w:w="1016" w:type="dxa"/>
            <w:noWrap/>
            <w:hideMark/>
          </w:tcPr>
          <w:p w14:paraId="5D766181" w14:textId="77777777" w:rsidR="00A02DEC" w:rsidRPr="00A02DEC" w:rsidRDefault="00A02DEC" w:rsidP="00BA6BB6">
            <w:pPr>
              <w:jc w:val="right"/>
            </w:pPr>
            <w:r w:rsidRPr="00A02DEC">
              <w:t>#DIV/0!</w:t>
            </w:r>
          </w:p>
        </w:tc>
      </w:tr>
      <w:tr w:rsidR="00BA6BB6" w:rsidRPr="00A02DEC" w14:paraId="26FE47C2" w14:textId="77777777" w:rsidTr="00EF18B1">
        <w:trPr>
          <w:trHeight w:val="600"/>
          <w:jc w:val="center"/>
        </w:trPr>
        <w:tc>
          <w:tcPr>
            <w:tcW w:w="6774" w:type="dxa"/>
            <w:gridSpan w:val="2"/>
            <w:hideMark/>
          </w:tcPr>
          <w:p w14:paraId="1F2AFFC4" w14:textId="77777777" w:rsidR="00BA6BB6" w:rsidRPr="00A02DEC" w:rsidRDefault="00BA6BB6" w:rsidP="00B9127D">
            <w:pPr>
              <w:jc w:val="center"/>
            </w:pPr>
            <w:r w:rsidRPr="00A02DEC">
              <w:lastRenderedPageBreak/>
              <w:t>BROJČANA OZNAKA, NAZIV I RAČUN</w:t>
            </w:r>
          </w:p>
        </w:tc>
        <w:tc>
          <w:tcPr>
            <w:tcW w:w="1251" w:type="dxa"/>
            <w:hideMark/>
          </w:tcPr>
          <w:p w14:paraId="4FA2D1B4" w14:textId="77777777" w:rsidR="00BA6BB6" w:rsidRPr="00A02DEC" w:rsidRDefault="00BA6BB6" w:rsidP="00B9127D">
            <w:pPr>
              <w:jc w:val="center"/>
            </w:pPr>
            <w:r w:rsidRPr="00A02DEC">
              <w:t>Izvorni Plan</w:t>
            </w:r>
            <w:r w:rsidRPr="00A02DEC">
              <w:br/>
              <w:t>za 2021.god.</w:t>
            </w:r>
          </w:p>
        </w:tc>
        <w:tc>
          <w:tcPr>
            <w:tcW w:w="1251" w:type="dxa"/>
            <w:hideMark/>
          </w:tcPr>
          <w:p w14:paraId="3453B584" w14:textId="77777777" w:rsidR="00BA6BB6" w:rsidRPr="00A02DEC" w:rsidRDefault="00BA6BB6" w:rsidP="00B9127D">
            <w:pPr>
              <w:jc w:val="center"/>
            </w:pPr>
            <w:r w:rsidRPr="00A02DEC">
              <w:t>Tekući Plan</w:t>
            </w:r>
            <w:r w:rsidRPr="00A02DEC">
              <w:br/>
              <w:t>za 2021.god.</w:t>
            </w:r>
          </w:p>
        </w:tc>
        <w:tc>
          <w:tcPr>
            <w:tcW w:w="1706" w:type="dxa"/>
            <w:hideMark/>
          </w:tcPr>
          <w:p w14:paraId="0A675B9A" w14:textId="77777777" w:rsidR="00BA6BB6" w:rsidRPr="00A02DEC" w:rsidRDefault="00BA6BB6" w:rsidP="00B9127D">
            <w:pPr>
              <w:jc w:val="center"/>
            </w:pPr>
            <w:r w:rsidRPr="00A02DEC">
              <w:t>Izvršeno u 2021.god.</w:t>
            </w:r>
          </w:p>
        </w:tc>
        <w:tc>
          <w:tcPr>
            <w:tcW w:w="1016" w:type="dxa"/>
            <w:hideMark/>
          </w:tcPr>
          <w:p w14:paraId="3A31E3D5" w14:textId="77777777" w:rsidR="00BA6BB6" w:rsidRPr="00A02DEC" w:rsidRDefault="00BA6BB6" w:rsidP="00B9127D">
            <w:pPr>
              <w:jc w:val="center"/>
            </w:pPr>
            <w:r w:rsidRPr="00A02DEC">
              <w:t>Indeks</w:t>
            </w:r>
            <w:r w:rsidRPr="00A02DEC">
              <w:br/>
              <w:t>4/3</w:t>
            </w:r>
          </w:p>
        </w:tc>
      </w:tr>
      <w:tr w:rsidR="00BA6BB6" w:rsidRPr="00A02DEC" w14:paraId="029A79CD" w14:textId="77777777" w:rsidTr="00EF18B1">
        <w:trPr>
          <w:trHeight w:val="225"/>
          <w:jc w:val="center"/>
        </w:trPr>
        <w:tc>
          <w:tcPr>
            <w:tcW w:w="6774" w:type="dxa"/>
            <w:gridSpan w:val="2"/>
            <w:hideMark/>
          </w:tcPr>
          <w:p w14:paraId="0413AE1A" w14:textId="77777777" w:rsidR="00BA6BB6" w:rsidRPr="00A02DEC" w:rsidRDefault="00BA6BB6" w:rsidP="00B9127D">
            <w:pPr>
              <w:jc w:val="center"/>
            </w:pPr>
            <w:r w:rsidRPr="00A02DEC">
              <w:t>1</w:t>
            </w:r>
          </w:p>
        </w:tc>
        <w:tc>
          <w:tcPr>
            <w:tcW w:w="1251" w:type="dxa"/>
            <w:hideMark/>
          </w:tcPr>
          <w:p w14:paraId="020AE002" w14:textId="77777777" w:rsidR="00BA6BB6" w:rsidRPr="00A02DEC" w:rsidRDefault="00BA6BB6" w:rsidP="00B9127D">
            <w:pPr>
              <w:jc w:val="center"/>
            </w:pPr>
            <w:r w:rsidRPr="00A02DEC">
              <w:t>2</w:t>
            </w:r>
          </w:p>
        </w:tc>
        <w:tc>
          <w:tcPr>
            <w:tcW w:w="1251" w:type="dxa"/>
            <w:hideMark/>
          </w:tcPr>
          <w:p w14:paraId="764067EB" w14:textId="77777777" w:rsidR="00BA6BB6" w:rsidRPr="00A02DEC" w:rsidRDefault="00BA6BB6" w:rsidP="00B9127D">
            <w:pPr>
              <w:jc w:val="center"/>
            </w:pPr>
            <w:r w:rsidRPr="00A02DEC">
              <w:t>3</w:t>
            </w:r>
          </w:p>
        </w:tc>
        <w:tc>
          <w:tcPr>
            <w:tcW w:w="1706" w:type="dxa"/>
            <w:hideMark/>
          </w:tcPr>
          <w:p w14:paraId="1FDF8F3F" w14:textId="77777777" w:rsidR="00BA6BB6" w:rsidRPr="00A02DEC" w:rsidRDefault="00BA6BB6" w:rsidP="00B9127D">
            <w:pPr>
              <w:jc w:val="center"/>
            </w:pPr>
            <w:r w:rsidRPr="00A02DEC">
              <w:t>4</w:t>
            </w:r>
          </w:p>
        </w:tc>
        <w:tc>
          <w:tcPr>
            <w:tcW w:w="1016" w:type="dxa"/>
            <w:hideMark/>
          </w:tcPr>
          <w:p w14:paraId="5E872B71" w14:textId="77777777" w:rsidR="00BA6BB6" w:rsidRPr="00A02DEC" w:rsidRDefault="00BA6BB6" w:rsidP="00B9127D">
            <w:pPr>
              <w:jc w:val="center"/>
            </w:pPr>
            <w:r w:rsidRPr="00A02DEC">
              <w:t>5</w:t>
            </w:r>
          </w:p>
        </w:tc>
      </w:tr>
      <w:tr w:rsidR="00A02DEC" w:rsidRPr="00A02DEC" w14:paraId="5A03AD1B" w14:textId="77777777" w:rsidTr="00EF18B1">
        <w:trPr>
          <w:trHeight w:val="522"/>
          <w:jc w:val="center"/>
        </w:trPr>
        <w:tc>
          <w:tcPr>
            <w:tcW w:w="6774" w:type="dxa"/>
            <w:gridSpan w:val="2"/>
            <w:hideMark/>
          </w:tcPr>
          <w:p w14:paraId="65946F08" w14:textId="77777777" w:rsidR="00A02DEC" w:rsidRPr="00A02DEC" w:rsidRDefault="00A02DEC" w:rsidP="00A02DEC">
            <w:pPr>
              <w:jc w:val="both"/>
              <w:rPr>
                <w:b/>
                <w:bCs/>
              </w:rPr>
            </w:pPr>
            <w:r w:rsidRPr="00A02DEC">
              <w:rPr>
                <w:b/>
                <w:bCs/>
              </w:rPr>
              <w:t xml:space="preserve"> Aktivnost A1001 02: Rad gradskog vijeća</w:t>
            </w:r>
            <w:r w:rsidRPr="00A02DEC">
              <w:rPr>
                <w:b/>
                <w:bCs/>
              </w:rPr>
              <w:br/>
              <w:t xml:space="preserve">                                          i radnih tijela GV</w:t>
            </w:r>
          </w:p>
        </w:tc>
        <w:tc>
          <w:tcPr>
            <w:tcW w:w="1251" w:type="dxa"/>
            <w:noWrap/>
            <w:hideMark/>
          </w:tcPr>
          <w:p w14:paraId="0A74745B" w14:textId="77777777" w:rsidR="00A02DEC" w:rsidRPr="00A02DEC" w:rsidRDefault="00A02DEC" w:rsidP="00BA6BB6">
            <w:pPr>
              <w:jc w:val="right"/>
              <w:rPr>
                <w:b/>
                <w:bCs/>
              </w:rPr>
            </w:pPr>
            <w:r w:rsidRPr="00A02DEC">
              <w:rPr>
                <w:b/>
                <w:bCs/>
              </w:rPr>
              <w:t>185,000</w:t>
            </w:r>
          </w:p>
        </w:tc>
        <w:tc>
          <w:tcPr>
            <w:tcW w:w="1251" w:type="dxa"/>
            <w:noWrap/>
            <w:hideMark/>
          </w:tcPr>
          <w:p w14:paraId="30A0707F" w14:textId="77777777" w:rsidR="00A02DEC" w:rsidRPr="00A02DEC" w:rsidRDefault="00A02DEC" w:rsidP="00BA6BB6">
            <w:pPr>
              <w:jc w:val="right"/>
              <w:rPr>
                <w:b/>
                <w:bCs/>
              </w:rPr>
            </w:pPr>
            <w:r w:rsidRPr="00A02DEC">
              <w:rPr>
                <w:b/>
                <w:bCs/>
              </w:rPr>
              <w:t>185,000</w:t>
            </w:r>
          </w:p>
        </w:tc>
        <w:tc>
          <w:tcPr>
            <w:tcW w:w="1706" w:type="dxa"/>
            <w:noWrap/>
            <w:hideMark/>
          </w:tcPr>
          <w:p w14:paraId="16087CC6" w14:textId="77777777" w:rsidR="00A02DEC" w:rsidRPr="00A02DEC" w:rsidRDefault="00A02DEC" w:rsidP="00BA6BB6">
            <w:pPr>
              <w:jc w:val="right"/>
              <w:rPr>
                <w:b/>
                <w:bCs/>
              </w:rPr>
            </w:pPr>
            <w:r w:rsidRPr="00A02DEC">
              <w:rPr>
                <w:b/>
                <w:bCs/>
              </w:rPr>
              <w:t>55,825.38</w:t>
            </w:r>
          </w:p>
        </w:tc>
        <w:tc>
          <w:tcPr>
            <w:tcW w:w="1016" w:type="dxa"/>
            <w:noWrap/>
            <w:hideMark/>
          </w:tcPr>
          <w:p w14:paraId="5EA77A17" w14:textId="77777777" w:rsidR="00A02DEC" w:rsidRPr="00A02DEC" w:rsidRDefault="00A02DEC" w:rsidP="00BA6BB6">
            <w:pPr>
              <w:jc w:val="right"/>
            </w:pPr>
            <w:r w:rsidRPr="00A02DEC">
              <w:t>30.18</w:t>
            </w:r>
          </w:p>
        </w:tc>
      </w:tr>
      <w:tr w:rsidR="00A02DEC" w:rsidRPr="00A02DEC" w14:paraId="1BD179DE" w14:textId="77777777" w:rsidTr="00EF18B1">
        <w:trPr>
          <w:trHeight w:val="522"/>
          <w:jc w:val="center"/>
        </w:trPr>
        <w:tc>
          <w:tcPr>
            <w:tcW w:w="6774" w:type="dxa"/>
            <w:gridSpan w:val="2"/>
            <w:noWrap/>
            <w:hideMark/>
          </w:tcPr>
          <w:p w14:paraId="5A14BC19" w14:textId="77777777" w:rsidR="00A02DEC" w:rsidRPr="00A02DEC" w:rsidRDefault="00A02DEC" w:rsidP="00A02DEC">
            <w:pPr>
              <w:jc w:val="both"/>
              <w:rPr>
                <w:b/>
                <w:bCs/>
              </w:rPr>
            </w:pPr>
            <w:r w:rsidRPr="00A02DEC">
              <w:rPr>
                <w:b/>
                <w:bCs/>
              </w:rPr>
              <w:t xml:space="preserve"> Ukupni izvori Aktivnost A1001 02</w:t>
            </w:r>
          </w:p>
        </w:tc>
        <w:tc>
          <w:tcPr>
            <w:tcW w:w="1251" w:type="dxa"/>
            <w:noWrap/>
            <w:hideMark/>
          </w:tcPr>
          <w:p w14:paraId="6880FC5F" w14:textId="77777777" w:rsidR="00A02DEC" w:rsidRPr="00A02DEC" w:rsidRDefault="00A02DEC" w:rsidP="00BA6BB6">
            <w:pPr>
              <w:jc w:val="right"/>
              <w:rPr>
                <w:b/>
                <w:bCs/>
              </w:rPr>
            </w:pPr>
            <w:r w:rsidRPr="00A02DEC">
              <w:rPr>
                <w:b/>
                <w:bCs/>
              </w:rPr>
              <w:t>185,000</w:t>
            </w:r>
          </w:p>
        </w:tc>
        <w:tc>
          <w:tcPr>
            <w:tcW w:w="1251" w:type="dxa"/>
            <w:noWrap/>
            <w:hideMark/>
          </w:tcPr>
          <w:p w14:paraId="375EBAEE" w14:textId="77777777" w:rsidR="00A02DEC" w:rsidRPr="00A02DEC" w:rsidRDefault="00A02DEC" w:rsidP="00BA6BB6">
            <w:pPr>
              <w:jc w:val="right"/>
              <w:rPr>
                <w:b/>
                <w:bCs/>
              </w:rPr>
            </w:pPr>
            <w:r w:rsidRPr="00A02DEC">
              <w:rPr>
                <w:b/>
                <w:bCs/>
              </w:rPr>
              <w:t>185,000</w:t>
            </w:r>
          </w:p>
        </w:tc>
        <w:tc>
          <w:tcPr>
            <w:tcW w:w="1706" w:type="dxa"/>
            <w:noWrap/>
            <w:hideMark/>
          </w:tcPr>
          <w:p w14:paraId="4835FDF3" w14:textId="77777777" w:rsidR="00A02DEC" w:rsidRPr="00A02DEC" w:rsidRDefault="00A02DEC" w:rsidP="00BA6BB6">
            <w:pPr>
              <w:jc w:val="right"/>
              <w:rPr>
                <w:b/>
                <w:bCs/>
              </w:rPr>
            </w:pPr>
            <w:r w:rsidRPr="00A02DEC">
              <w:rPr>
                <w:b/>
                <w:bCs/>
              </w:rPr>
              <w:t>55,825.38</w:t>
            </w:r>
          </w:p>
        </w:tc>
        <w:tc>
          <w:tcPr>
            <w:tcW w:w="1016" w:type="dxa"/>
            <w:noWrap/>
            <w:hideMark/>
          </w:tcPr>
          <w:p w14:paraId="5A5C23AD" w14:textId="77777777" w:rsidR="00A02DEC" w:rsidRPr="00A02DEC" w:rsidRDefault="00A02DEC" w:rsidP="00BA6BB6">
            <w:pPr>
              <w:jc w:val="right"/>
            </w:pPr>
            <w:r w:rsidRPr="00A02DEC">
              <w:t>30.18</w:t>
            </w:r>
          </w:p>
        </w:tc>
      </w:tr>
      <w:tr w:rsidR="00A02DEC" w:rsidRPr="00A02DEC" w14:paraId="20B5068F" w14:textId="77777777" w:rsidTr="00EF18B1">
        <w:trPr>
          <w:trHeight w:val="360"/>
          <w:jc w:val="center"/>
        </w:trPr>
        <w:tc>
          <w:tcPr>
            <w:tcW w:w="6774" w:type="dxa"/>
            <w:gridSpan w:val="2"/>
            <w:noWrap/>
            <w:hideMark/>
          </w:tcPr>
          <w:p w14:paraId="4E3D0134" w14:textId="77777777" w:rsidR="00A02DEC" w:rsidRPr="00A02DEC" w:rsidRDefault="00A02DEC" w:rsidP="00A02DEC">
            <w:pPr>
              <w:jc w:val="both"/>
            </w:pPr>
            <w:r w:rsidRPr="00A02DEC">
              <w:t xml:space="preserve"> Izvor 11 (opći prihodi i primici)</w:t>
            </w:r>
          </w:p>
        </w:tc>
        <w:tc>
          <w:tcPr>
            <w:tcW w:w="1251" w:type="dxa"/>
            <w:noWrap/>
            <w:hideMark/>
          </w:tcPr>
          <w:p w14:paraId="156413A4" w14:textId="77777777" w:rsidR="00A02DEC" w:rsidRPr="00A02DEC" w:rsidRDefault="00A02DEC" w:rsidP="00BA6BB6">
            <w:pPr>
              <w:jc w:val="right"/>
            </w:pPr>
            <w:r w:rsidRPr="00A02DEC">
              <w:t>185,000</w:t>
            </w:r>
          </w:p>
        </w:tc>
        <w:tc>
          <w:tcPr>
            <w:tcW w:w="1251" w:type="dxa"/>
            <w:noWrap/>
            <w:hideMark/>
          </w:tcPr>
          <w:p w14:paraId="3B5235B2" w14:textId="77777777" w:rsidR="00A02DEC" w:rsidRPr="00A02DEC" w:rsidRDefault="00A02DEC" w:rsidP="00BA6BB6">
            <w:pPr>
              <w:jc w:val="right"/>
            </w:pPr>
            <w:r w:rsidRPr="00A02DEC">
              <w:t>185,000</w:t>
            </w:r>
          </w:p>
        </w:tc>
        <w:tc>
          <w:tcPr>
            <w:tcW w:w="1706" w:type="dxa"/>
            <w:noWrap/>
            <w:hideMark/>
          </w:tcPr>
          <w:p w14:paraId="5BE2D391" w14:textId="77777777" w:rsidR="00A02DEC" w:rsidRPr="00A02DEC" w:rsidRDefault="00A02DEC" w:rsidP="00BA6BB6">
            <w:pPr>
              <w:jc w:val="right"/>
            </w:pPr>
            <w:r w:rsidRPr="00A02DEC">
              <w:t>55,825.38</w:t>
            </w:r>
          </w:p>
        </w:tc>
        <w:tc>
          <w:tcPr>
            <w:tcW w:w="1016" w:type="dxa"/>
            <w:noWrap/>
            <w:hideMark/>
          </w:tcPr>
          <w:p w14:paraId="27DB3CB7" w14:textId="77777777" w:rsidR="00A02DEC" w:rsidRPr="00A02DEC" w:rsidRDefault="00A02DEC" w:rsidP="00BA6BB6">
            <w:pPr>
              <w:jc w:val="right"/>
            </w:pPr>
            <w:r w:rsidRPr="00A02DEC">
              <w:t>30.18</w:t>
            </w:r>
          </w:p>
        </w:tc>
      </w:tr>
      <w:tr w:rsidR="00A02DEC" w:rsidRPr="00A02DEC" w14:paraId="5D449A01" w14:textId="77777777" w:rsidTr="00EF18B1">
        <w:trPr>
          <w:trHeight w:val="360"/>
          <w:jc w:val="center"/>
        </w:trPr>
        <w:tc>
          <w:tcPr>
            <w:tcW w:w="6774" w:type="dxa"/>
            <w:gridSpan w:val="2"/>
            <w:noWrap/>
            <w:hideMark/>
          </w:tcPr>
          <w:p w14:paraId="5BC959C4" w14:textId="77777777" w:rsidR="00A02DEC" w:rsidRPr="00A02DEC" w:rsidRDefault="00A02DEC" w:rsidP="00A02DEC">
            <w:pPr>
              <w:jc w:val="both"/>
            </w:pPr>
            <w:r w:rsidRPr="00A02DEC">
              <w:t xml:space="preserve"> Izvor 31 (vlastiti prihodi)</w:t>
            </w:r>
          </w:p>
        </w:tc>
        <w:tc>
          <w:tcPr>
            <w:tcW w:w="1251" w:type="dxa"/>
            <w:noWrap/>
            <w:hideMark/>
          </w:tcPr>
          <w:p w14:paraId="5685886C" w14:textId="77777777" w:rsidR="00A02DEC" w:rsidRPr="00A02DEC" w:rsidRDefault="00A02DEC" w:rsidP="00BA6BB6">
            <w:pPr>
              <w:jc w:val="right"/>
            </w:pPr>
            <w:r w:rsidRPr="00A02DEC">
              <w:t>0</w:t>
            </w:r>
          </w:p>
        </w:tc>
        <w:tc>
          <w:tcPr>
            <w:tcW w:w="1251" w:type="dxa"/>
            <w:noWrap/>
            <w:hideMark/>
          </w:tcPr>
          <w:p w14:paraId="5BCF775E" w14:textId="77777777" w:rsidR="00A02DEC" w:rsidRPr="00A02DEC" w:rsidRDefault="00A02DEC" w:rsidP="00BA6BB6">
            <w:pPr>
              <w:jc w:val="right"/>
            </w:pPr>
            <w:r w:rsidRPr="00A02DEC">
              <w:t>0</w:t>
            </w:r>
          </w:p>
        </w:tc>
        <w:tc>
          <w:tcPr>
            <w:tcW w:w="1706" w:type="dxa"/>
            <w:noWrap/>
            <w:hideMark/>
          </w:tcPr>
          <w:p w14:paraId="41232CB6" w14:textId="77777777" w:rsidR="00A02DEC" w:rsidRPr="00A02DEC" w:rsidRDefault="00A02DEC" w:rsidP="00BA6BB6">
            <w:pPr>
              <w:jc w:val="right"/>
            </w:pPr>
            <w:r w:rsidRPr="00A02DEC">
              <w:t>0.00</w:t>
            </w:r>
          </w:p>
        </w:tc>
        <w:tc>
          <w:tcPr>
            <w:tcW w:w="1016" w:type="dxa"/>
            <w:noWrap/>
            <w:hideMark/>
          </w:tcPr>
          <w:p w14:paraId="7D771A9B" w14:textId="77777777" w:rsidR="00A02DEC" w:rsidRPr="00A02DEC" w:rsidRDefault="00A02DEC" w:rsidP="00BA6BB6">
            <w:pPr>
              <w:jc w:val="right"/>
            </w:pPr>
            <w:r w:rsidRPr="00A02DEC">
              <w:t>#DIV/0!</w:t>
            </w:r>
          </w:p>
        </w:tc>
      </w:tr>
      <w:tr w:rsidR="00A02DEC" w:rsidRPr="00A02DEC" w14:paraId="56BBEAE3" w14:textId="77777777" w:rsidTr="00EF18B1">
        <w:trPr>
          <w:trHeight w:val="360"/>
          <w:jc w:val="center"/>
        </w:trPr>
        <w:tc>
          <w:tcPr>
            <w:tcW w:w="6774" w:type="dxa"/>
            <w:gridSpan w:val="2"/>
            <w:noWrap/>
            <w:hideMark/>
          </w:tcPr>
          <w:p w14:paraId="2BD4EF35" w14:textId="77777777" w:rsidR="00A02DEC" w:rsidRPr="00A02DEC" w:rsidRDefault="00A02DEC" w:rsidP="00A02DEC">
            <w:pPr>
              <w:jc w:val="both"/>
            </w:pPr>
            <w:r w:rsidRPr="00A02DEC">
              <w:t xml:space="preserve"> Izvor 4A(prihodi za posebne namjene)</w:t>
            </w:r>
          </w:p>
        </w:tc>
        <w:tc>
          <w:tcPr>
            <w:tcW w:w="1251" w:type="dxa"/>
            <w:noWrap/>
            <w:hideMark/>
          </w:tcPr>
          <w:p w14:paraId="22E98BBD" w14:textId="77777777" w:rsidR="00A02DEC" w:rsidRPr="00A02DEC" w:rsidRDefault="00A02DEC" w:rsidP="00BA6BB6">
            <w:pPr>
              <w:jc w:val="right"/>
            </w:pPr>
            <w:r w:rsidRPr="00A02DEC">
              <w:t>0</w:t>
            </w:r>
          </w:p>
        </w:tc>
        <w:tc>
          <w:tcPr>
            <w:tcW w:w="1251" w:type="dxa"/>
            <w:noWrap/>
            <w:hideMark/>
          </w:tcPr>
          <w:p w14:paraId="74A29013" w14:textId="77777777" w:rsidR="00A02DEC" w:rsidRPr="00A02DEC" w:rsidRDefault="00A02DEC" w:rsidP="00BA6BB6">
            <w:pPr>
              <w:jc w:val="right"/>
            </w:pPr>
            <w:r w:rsidRPr="00A02DEC">
              <w:t>0</w:t>
            </w:r>
          </w:p>
        </w:tc>
        <w:tc>
          <w:tcPr>
            <w:tcW w:w="1706" w:type="dxa"/>
            <w:noWrap/>
            <w:hideMark/>
          </w:tcPr>
          <w:p w14:paraId="1B7E0E82" w14:textId="77777777" w:rsidR="00A02DEC" w:rsidRPr="00A02DEC" w:rsidRDefault="00A02DEC" w:rsidP="00BA6BB6">
            <w:pPr>
              <w:jc w:val="right"/>
            </w:pPr>
            <w:r w:rsidRPr="00A02DEC">
              <w:t>0.00</w:t>
            </w:r>
          </w:p>
        </w:tc>
        <w:tc>
          <w:tcPr>
            <w:tcW w:w="1016" w:type="dxa"/>
            <w:noWrap/>
            <w:hideMark/>
          </w:tcPr>
          <w:p w14:paraId="4DFF5064" w14:textId="77777777" w:rsidR="00A02DEC" w:rsidRPr="00A02DEC" w:rsidRDefault="00A02DEC" w:rsidP="00BA6BB6">
            <w:pPr>
              <w:jc w:val="right"/>
            </w:pPr>
            <w:r w:rsidRPr="00A02DEC">
              <w:t>#DIV/0!</w:t>
            </w:r>
          </w:p>
        </w:tc>
      </w:tr>
      <w:tr w:rsidR="00A02DEC" w:rsidRPr="00A02DEC" w14:paraId="3012B89C" w14:textId="77777777" w:rsidTr="00EF18B1">
        <w:trPr>
          <w:trHeight w:val="360"/>
          <w:jc w:val="center"/>
        </w:trPr>
        <w:tc>
          <w:tcPr>
            <w:tcW w:w="6774" w:type="dxa"/>
            <w:gridSpan w:val="2"/>
            <w:noWrap/>
            <w:hideMark/>
          </w:tcPr>
          <w:p w14:paraId="022EE926" w14:textId="77777777" w:rsidR="00A02DEC" w:rsidRPr="00A02DEC" w:rsidRDefault="00A02DEC" w:rsidP="00A02DEC">
            <w:pPr>
              <w:jc w:val="both"/>
            </w:pPr>
            <w:r w:rsidRPr="00A02DEC">
              <w:t xml:space="preserve"> Izvor 51 (pomoći)</w:t>
            </w:r>
          </w:p>
        </w:tc>
        <w:tc>
          <w:tcPr>
            <w:tcW w:w="1251" w:type="dxa"/>
            <w:noWrap/>
            <w:hideMark/>
          </w:tcPr>
          <w:p w14:paraId="5CB312BF" w14:textId="77777777" w:rsidR="00A02DEC" w:rsidRPr="00A02DEC" w:rsidRDefault="00A02DEC" w:rsidP="00BA6BB6">
            <w:pPr>
              <w:jc w:val="right"/>
            </w:pPr>
            <w:r w:rsidRPr="00A02DEC">
              <w:t>0</w:t>
            </w:r>
          </w:p>
        </w:tc>
        <w:tc>
          <w:tcPr>
            <w:tcW w:w="1251" w:type="dxa"/>
            <w:noWrap/>
            <w:hideMark/>
          </w:tcPr>
          <w:p w14:paraId="5CE30F37" w14:textId="77777777" w:rsidR="00A02DEC" w:rsidRPr="00A02DEC" w:rsidRDefault="00A02DEC" w:rsidP="00BA6BB6">
            <w:pPr>
              <w:jc w:val="right"/>
            </w:pPr>
            <w:r w:rsidRPr="00A02DEC">
              <w:t>0</w:t>
            </w:r>
          </w:p>
        </w:tc>
        <w:tc>
          <w:tcPr>
            <w:tcW w:w="1706" w:type="dxa"/>
            <w:noWrap/>
            <w:hideMark/>
          </w:tcPr>
          <w:p w14:paraId="0DCB9C0E" w14:textId="77777777" w:rsidR="00A02DEC" w:rsidRPr="00A02DEC" w:rsidRDefault="00A02DEC" w:rsidP="00BA6BB6">
            <w:pPr>
              <w:jc w:val="right"/>
            </w:pPr>
            <w:r w:rsidRPr="00A02DEC">
              <w:t>0.00</w:t>
            </w:r>
          </w:p>
        </w:tc>
        <w:tc>
          <w:tcPr>
            <w:tcW w:w="1016" w:type="dxa"/>
            <w:noWrap/>
            <w:hideMark/>
          </w:tcPr>
          <w:p w14:paraId="572E8E37" w14:textId="77777777" w:rsidR="00A02DEC" w:rsidRPr="00A02DEC" w:rsidRDefault="00A02DEC" w:rsidP="00BA6BB6">
            <w:pPr>
              <w:jc w:val="right"/>
            </w:pPr>
            <w:r w:rsidRPr="00A02DEC">
              <w:t>#DIV/0!</w:t>
            </w:r>
          </w:p>
        </w:tc>
      </w:tr>
      <w:tr w:rsidR="00A02DEC" w:rsidRPr="00A02DEC" w14:paraId="6CA6B825" w14:textId="77777777" w:rsidTr="00EF18B1">
        <w:trPr>
          <w:trHeight w:val="360"/>
          <w:jc w:val="center"/>
        </w:trPr>
        <w:tc>
          <w:tcPr>
            <w:tcW w:w="6774" w:type="dxa"/>
            <w:gridSpan w:val="2"/>
            <w:noWrap/>
            <w:hideMark/>
          </w:tcPr>
          <w:p w14:paraId="59411056" w14:textId="77777777" w:rsidR="00A02DEC" w:rsidRPr="00A02DEC" w:rsidRDefault="00A02DEC" w:rsidP="00A02DEC">
            <w:pPr>
              <w:jc w:val="both"/>
            </w:pPr>
            <w:r w:rsidRPr="00A02DEC">
              <w:t xml:space="preserve"> Izvor 61 (donacije)</w:t>
            </w:r>
          </w:p>
        </w:tc>
        <w:tc>
          <w:tcPr>
            <w:tcW w:w="1251" w:type="dxa"/>
            <w:noWrap/>
            <w:hideMark/>
          </w:tcPr>
          <w:p w14:paraId="301CA103" w14:textId="77777777" w:rsidR="00A02DEC" w:rsidRPr="00A02DEC" w:rsidRDefault="00A02DEC" w:rsidP="00BA6BB6">
            <w:pPr>
              <w:jc w:val="right"/>
            </w:pPr>
            <w:r w:rsidRPr="00A02DEC">
              <w:t>0</w:t>
            </w:r>
          </w:p>
        </w:tc>
        <w:tc>
          <w:tcPr>
            <w:tcW w:w="1251" w:type="dxa"/>
            <w:noWrap/>
            <w:hideMark/>
          </w:tcPr>
          <w:p w14:paraId="5559CDE6" w14:textId="77777777" w:rsidR="00A02DEC" w:rsidRPr="00A02DEC" w:rsidRDefault="00A02DEC" w:rsidP="00BA6BB6">
            <w:pPr>
              <w:jc w:val="right"/>
            </w:pPr>
            <w:r w:rsidRPr="00A02DEC">
              <w:t>0</w:t>
            </w:r>
          </w:p>
        </w:tc>
        <w:tc>
          <w:tcPr>
            <w:tcW w:w="1706" w:type="dxa"/>
            <w:noWrap/>
            <w:hideMark/>
          </w:tcPr>
          <w:p w14:paraId="713CDA47" w14:textId="77777777" w:rsidR="00A02DEC" w:rsidRPr="00A02DEC" w:rsidRDefault="00A02DEC" w:rsidP="00BA6BB6">
            <w:pPr>
              <w:jc w:val="right"/>
            </w:pPr>
            <w:r w:rsidRPr="00A02DEC">
              <w:t>0.00</w:t>
            </w:r>
          </w:p>
        </w:tc>
        <w:tc>
          <w:tcPr>
            <w:tcW w:w="1016" w:type="dxa"/>
            <w:noWrap/>
            <w:hideMark/>
          </w:tcPr>
          <w:p w14:paraId="468EBAF2" w14:textId="77777777" w:rsidR="00A02DEC" w:rsidRPr="00A02DEC" w:rsidRDefault="00A02DEC" w:rsidP="00BA6BB6">
            <w:pPr>
              <w:jc w:val="right"/>
            </w:pPr>
            <w:r w:rsidRPr="00A02DEC">
              <w:t>#DIV/0!</w:t>
            </w:r>
          </w:p>
        </w:tc>
      </w:tr>
      <w:tr w:rsidR="00A02DEC" w:rsidRPr="00A02DEC" w14:paraId="3881C222" w14:textId="77777777" w:rsidTr="00EF18B1">
        <w:trPr>
          <w:trHeight w:val="360"/>
          <w:jc w:val="center"/>
        </w:trPr>
        <w:tc>
          <w:tcPr>
            <w:tcW w:w="6774" w:type="dxa"/>
            <w:gridSpan w:val="2"/>
            <w:noWrap/>
            <w:hideMark/>
          </w:tcPr>
          <w:p w14:paraId="52F3424D" w14:textId="77777777" w:rsidR="00A02DEC" w:rsidRPr="00A02DEC" w:rsidRDefault="00A02DEC" w:rsidP="00A02DEC">
            <w:pPr>
              <w:jc w:val="both"/>
            </w:pPr>
            <w:r w:rsidRPr="00A02DEC">
              <w:t>Izvor 71 (prihodi od nefinanc.imovine)</w:t>
            </w:r>
          </w:p>
        </w:tc>
        <w:tc>
          <w:tcPr>
            <w:tcW w:w="1251" w:type="dxa"/>
            <w:noWrap/>
            <w:hideMark/>
          </w:tcPr>
          <w:p w14:paraId="59435C50" w14:textId="77777777" w:rsidR="00A02DEC" w:rsidRPr="00A02DEC" w:rsidRDefault="00A02DEC" w:rsidP="00BA6BB6">
            <w:pPr>
              <w:jc w:val="right"/>
            </w:pPr>
            <w:r w:rsidRPr="00A02DEC">
              <w:t>0</w:t>
            </w:r>
          </w:p>
        </w:tc>
        <w:tc>
          <w:tcPr>
            <w:tcW w:w="1251" w:type="dxa"/>
            <w:noWrap/>
            <w:hideMark/>
          </w:tcPr>
          <w:p w14:paraId="083948D3" w14:textId="77777777" w:rsidR="00A02DEC" w:rsidRPr="00A02DEC" w:rsidRDefault="00A02DEC" w:rsidP="00BA6BB6">
            <w:pPr>
              <w:jc w:val="right"/>
            </w:pPr>
            <w:r w:rsidRPr="00A02DEC">
              <w:t>0</w:t>
            </w:r>
          </w:p>
        </w:tc>
        <w:tc>
          <w:tcPr>
            <w:tcW w:w="1706" w:type="dxa"/>
            <w:noWrap/>
            <w:hideMark/>
          </w:tcPr>
          <w:p w14:paraId="18AB7F60" w14:textId="77777777" w:rsidR="00A02DEC" w:rsidRPr="00A02DEC" w:rsidRDefault="00A02DEC" w:rsidP="00BA6BB6">
            <w:pPr>
              <w:jc w:val="right"/>
            </w:pPr>
            <w:r w:rsidRPr="00A02DEC">
              <w:t>0.00</w:t>
            </w:r>
          </w:p>
        </w:tc>
        <w:tc>
          <w:tcPr>
            <w:tcW w:w="1016" w:type="dxa"/>
            <w:noWrap/>
            <w:hideMark/>
          </w:tcPr>
          <w:p w14:paraId="06424C9C" w14:textId="77777777" w:rsidR="00A02DEC" w:rsidRPr="00A02DEC" w:rsidRDefault="00A02DEC" w:rsidP="00BA6BB6">
            <w:pPr>
              <w:jc w:val="right"/>
            </w:pPr>
            <w:r w:rsidRPr="00A02DEC">
              <w:t>#DIV/0!</w:t>
            </w:r>
          </w:p>
        </w:tc>
      </w:tr>
      <w:tr w:rsidR="00A02DEC" w:rsidRPr="00A02DEC" w14:paraId="09A17812" w14:textId="77777777" w:rsidTr="00EF18B1">
        <w:trPr>
          <w:trHeight w:val="420"/>
          <w:jc w:val="center"/>
        </w:trPr>
        <w:tc>
          <w:tcPr>
            <w:tcW w:w="921" w:type="dxa"/>
            <w:noWrap/>
            <w:hideMark/>
          </w:tcPr>
          <w:p w14:paraId="65015470" w14:textId="77777777" w:rsidR="00A02DEC" w:rsidRPr="00A02DEC" w:rsidRDefault="00A02DEC" w:rsidP="00A02DEC">
            <w:pPr>
              <w:jc w:val="both"/>
            </w:pPr>
            <w:r w:rsidRPr="00A02DEC">
              <w:t>32</w:t>
            </w:r>
          </w:p>
        </w:tc>
        <w:tc>
          <w:tcPr>
            <w:tcW w:w="5853" w:type="dxa"/>
            <w:noWrap/>
            <w:hideMark/>
          </w:tcPr>
          <w:p w14:paraId="7F112E77" w14:textId="77777777" w:rsidR="00A02DEC" w:rsidRPr="00A02DEC" w:rsidRDefault="00A02DEC" w:rsidP="00A02DEC">
            <w:pPr>
              <w:jc w:val="both"/>
            </w:pPr>
            <w:r w:rsidRPr="00A02DEC">
              <w:t xml:space="preserve">  MATERIJALNI RASHODI </w:t>
            </w:r>
          </w:p>
        </w:tc>
        <w:tc>
          <w:tcPr>
            <w:tcW w:w="1251" w:type="dxa"/>
            <w:noWrap/>
            <w:hideMark/>
          </w:tcPr>
          <w:p w14:paraId="51308D01" w14:textId="77777777" w:rsidR="00A02DEC" w:rsidRPr="00A02DEC" w:rsidRDefault="00A02DEC" w:rsidP="00BA6BB6">
            <w:pPr>
              <w:jc w:val="right"/>
            </w:pPr>
            <w:r w:rsidRPr="00A02DEC">
              <w:t>185,000</w:t>
            </w:r>
          </w:p>
        </w:tc>
        <w:tc>
          <w:tcPr>
            <w:tcW w:w="1251" w:type="dxa"/>
            <w:noWrap/>
            <w:hideMark/>
          </w:tcPr>
          <w:p w14:paraId="4E9E5048" w14:textId="77777777" w:rsidR="00A02DEC" w:rsidRPr="00A02DEC" w:rsidRDefault="00A02DEC" w:rsidP="00BA6BB6">
            <w:pPr>
              <w:jc w:val="right"/>
            </w:pPr>
            <w:r w:rsidRPr="00A02DEC">
              <w:t>185,000</w:t>
            </w:r>
          </w:p>
        </w:tc>
        <w:tc>
          <w:tcPr>
            <w:tcW w:w="1706" w:type="dxa"/>
            <w:noWrap/>
            <w:hideMark/>
          </w:tcPr>
          <w:p w14:paraId="2A7AA9BB" w14:textId="77777777" w:rsidR="00A02DEC" w:rsidRPr="00A02DEC" w:rsidRDefault="00A02DEC" w:rsidP="00BA6BB6">
            <w:pPr>
              <w:jc w:val="right"/>
            </w:pPr>
            <w:r w:rsidRPr="00A02DEC">
              <w:t>55,825.38</w:t>
            </w:r>
          </w:p>
        </w:tc>
        <w:tc>
          <w:tcPr>
            <w:tcW w:w="1016" w:type="dxa"/>
            <w:noWrap/>
            <w:hideMark/>
          </w:tcPr>
          <w:p w14:paraId="3ECE4107" w14:textId="77777777" w:rsidR="00A02DEC" w:rsidRPr="00A02DEC" w:rsidRDefault="00A02DEC" w:rsidP="00BA6BB6">
            <w:pPr>
              <w:jc w:val="right"/>
            </w:pPr>
            <w:r w:rsidRPr="00A02DEC">
              <w:t>30.18</w:t>
            </w:r>
          </w:p>
        </w:tc>
      </w:tr>
      <w:tr w:rsidR="00A02DEC" w:rsidRPr="00A02DEC" w14:paraId="187C330F" w14:textId="77777777" w:rsidTr="00EF18B1">
        <w:trPr>
          <w:trHeight w:val="360"/>
          <w:jc w:val="center"/>
        </w:trPr>
        <w:tc>
          <w:tcPr>
            <w:tcW w:w="921" w:type="dxa"/>
            <w:noWrap/>
            <w:hideMark/>
          </w:tcPr>
          <w:p w14:paraId="12880BCE" w14:textId="77777777" w:rsidR="00A02DEC" w:rsidRPr="00A02DEC" w:rsidRDefault="00A02DEC" w:rsidP="00A02DEC">
            <w:pPr>
              <w:jc w:val="both"/>
            </w:pPr>
            <w:r w:rsidRPr="00A02DEC">
              <w:t>323</w:t>
            </w:r>
          </w:p>
        </w:tc>
        <w:tc>
          <w:tcPr>
            <w:tcW w:w="5853" w:type="dxa"/>
            <w:noWrap/>
            <w:hideMark/>
          </w:tcPr>
          <w:p w14:paraId="08399955" w14:textId="77777777" w:rsidR="00A02DEC" w:rsidRPr="00A02DEC" w:rsidRDefault="00A02DEC" w:rsidP="00A02DEC">
            <w:pPr>
              <w:jc w:val="both"/>
            </w:pPr>
            <w:r w:rsidRPr="00A02DEC">
              <w:t xml:space="preserve">   RASHODI ZA USLUGE</w:t>
            </w:r>
          </w:p>
        </w:tc>
        <w:tc>
          <w:tcPr>
            <w:tcW w:w="1251" w:type="dxa"/>
            <w:noWrap/>
            <w:hideMark/>
          </w:tcPr>
          <w:p w14:paraId="24BC0DE6" w14:textId="77777777" w:rsidR="00A02DEC" w:rsidRPr="00A02DEC" w:rsidRDefault="00A02DEC" w:rsidP="00BA6BB6">
            <w:pPr>
              <w:jc w:val="right"/>
            </w:pPr>
            <w:r w:rsidRPr="00A02DEC">
              <w:t>20,000</w:t>
            </w:r>
          </w:p>
        </w:tc>
        <w:tc>
          <w:tcPr>
            <w:tcW w:w="1251" w:type="dxa"/>
            <w:noWrap/>
            <w:hideMark/>
          </w:tcPr>
          <w:p w14:paraId="5D6DF6FC" w14:textId="77777777" w:rsidR="00A02DEC" w:rsidRPr="00A02DEC" w:rsidRDefault="00A02DEC" w:rsidP="00BA6BB6">
            <w:pPr>
              <w:jc w:val="right"/>
            </w:pPr>
            <w:r w:rsidRPr="00A02DEC">
              <w:t>20,000</w:t>
            </w:r>
          </w:p>
        </w:tc>
        <w:tc>
          <w:tcPr>
            <w:tcW w:w="1706" w:type="dxa"/>
            <w:noWrap/>
            <w:hideMark/>
          </w:tcPr>
          <w:p w14:paraId="5EA917DB" w14:textId="77777777" w:rsidR="00A02DEC" w:rsidRPr="00A02DEC" w:rsidRDefault="00A02DEC" w:rsidP="00BA6BB6">
            <w:pPr>
              <w:jc w:val="right"/>
            </w:pPr>
            <w:r w:rsidRPr="00A02DEC">
              <w:t>5,625.00</w:t>
            </w:r>
          </w:p>
        </w:tc>
        <w:tc>
          <w:tcPr>
            <w:tcW w:w="1016" w:type="dxa"/>
            <w:noWrap/>
            <w:hideMark/>
          </w:tcPr>
          <w:p w14:paraId="1805257F" w14:textId="77777777" w:rsidR="00A02DEC" w:rsidRPr="00A02DEC" w:rsidRDefault="00A02DEC" w:rsidP="00BA6BB6">
            <w:pPr>
              <w:jc w:val="right"/>
            </w:pPr>
            <w:r w:rsidRPr="00A02DEC">
              <w:t>28.13</w:t>
            </w:r>
          </w:p>
        </w:tc>
      </w:tr>
      <w:tr w:rsidR="00A02DEC" w:rsidRPr="00A02DEC" w14:paraId="5F49380A" w14:textId="77777777" w:rsidTr="00EF18B1">
        <w:trPr>
          <w:trHeight w:val="300"/>
          <w:jc w:val="center"/>
        </w:trPr>
        <w:tc>
          <w:tcPr>
            <w:tcW w:w="921" w:type="dxa"/>
            <w:noWrap/>
            <w:hideMark/>
          </w:tcPr>
          <w:p w14:paraId="6FBF8995" w14:textId="77777777" w:rsidR="00A02DEC" w:rsidRPr="00A02DEC" w:rsidRDefault="00A02DEC" w:rsidP="00A02DEC">
            <w:pPr>
              <w:jc w:val="both"/>
            </w:pPr>
            <w:r w:rsidRPr="00A02DEC">
              <w:t>3233</w:t>
            </w:r>
          </w:p>
        </w:tc>
        <w:tc>
          <w:tcPr>
            <w:tcW w:w="5853" w:type="dxa"/>
            <w:noWrap/>
            <w:hideMark/>
          </w:tcPr>
          <w:p w14:paraId="220E0FBE" w14:textId="77777777" w:rsidR="00A02DEC" w:rsidRPr="00A02DEC" w:rsidRDefault="00A02DEC" w:rsidP="00A02DEC">
            <w:pPr>
              <w:jc w:val="both"/>
            </w:pPr>
            <w:r w:rsidRPr="00A02DEC">
              <w:t xml:space="preserve">   Usluge promidžbe i informiranja</w:t>
            </w:r>
          </w:p>
        </w:tc>
        <w:tc>
          <w:tcPr>
            <w:tcW w:w="1251" w:type="dxa"/>
            <w:noWrap/>
            <w:hideMark/>
          </w:tcPr>
          <w:p w14:paraId="107EB42F" w14:textId="77777777" w:rsidR="00A02DEC" w:rsidRPr="00A02DEC" w:rsidRDefault="00A02DEC" w:rsidP="00BA6BB6">
            <w:pPr>
              <w:jc w:val="right"/>
            </w:pPr>
            <w:r w:rsidRPr="00A02DEC">
              <w:t> </w:t>
            </w:r>
          </w:p>
        </w:tc>
        <w:tc>
          <w:tcPr>
            <w:tcW w:w="1251" w:type="dxa"/>
            <w:noWrap/>
            <w:hideMark/>
          </w:tcPr>
          <w:p w14:paraId="67D31F7A" w14:textId="77777777" w:rsidR="00A02DEC" w:rsidRPr="00A02DEC" w:rsidRDefault="00A02DEC" w:rsidP="00BA6BB6">
            <w:pPr>
              <w:jc w:val="right"/>
            </w:pPr>
            <w:r w:rsidRPr="00A02DEC">
              <w:t> </w:t>
            </w:r>
          </w:p>
        </w:tc>
        <w:tc>
          <w:tcPr>
            <w:tcW w:w="1706" w:type="dxa"/>
            <w:noWrap/>
            <w:hideMark/>
          </w:tcPr>
          <w:p w14:paraId="296B7233" w14:textId="77777777" w:rsidR="00A02DEC" w:rsidRPr="00A02DEC" w:rsidRDefault="00A02DEC" w:rsidP="00BA6BB6">
            <w:pPr>
              <w:jc w:val="right"/>
            </w:pPr>
            <w:r w:rsidRPr="00A02DEC">
              <w:t>5,625.00</w:t>
            </w:r>
          </w:p>
        </w:tc>
        <w:tc>
          <w:tcPr>
            <w:tcW w:w="1016" w:type="dxa"/>
            <w:noWrap/>
            <w:hideMark/>
          </w:tcPr>
          <w:p w14:paraId="1A08D111" w14:textId="77777777" w:rsidR="00A02DEC" w:rsidRPr="00A02DEC" w:rsidRDefault="00A02DEC" w:rsidP="00BA6BB6">
            <w:pPr>
              <w:jc w:val="right"/>
            </w:pPr>
            <w:r w:rsidRPr="00A02DEC">
              <w:t>#DIV/0!</w:t>
            </w:r>
          </w:p>
        </w:tc>
      </w:tr>
      <w:tr w:rsidR="00A02DEC" w:rsidRPr="00A02DEC" w14:paraId="51CD764F" w14:textId="77777777" w:rsidTr="00EF18B1">
        <w:trPr>
          <w:trHeight w:val="360"/>
          <w:jc w:val="center"/>
        </w:trPr>
        <w:tc>
          <w:tcPr>
            <w:tcW w:w="921" w:type="dxa"/>
            <w:noWrap/>
            <w:hideMark/>
          </w:tcPr>
          <w:p w14:paraId="16F7C0AF" w14:textId="77777777" w:rsidR="00A02DEC" w:rsidRPr="00A02DEC" w:rsidRDefault="00A02DEC" w:rsidP="00A02DEC">
            <w:pPr>
              <w:jc w:val="both"/>
            </w:pPr>
            <w:r w:rsidRPr="00A02DEC">
              <w:t>324</w:t>
            </w:r>
          </w:p>
        </w:tc>
        <w:tc>
          <w:tcPr>
            <w:tcW w:w="5853" w:type="dxa"/>
            <w:noWrap/>
            <w:hideMark/>
          </w:tcPr>
          <w:p w14:paraId="39A7C660" w14:textId="77777777" w:rsidR="00A02DEC" w:rsidRPr="00A02DEC" w:rsidRDefault="00A02DEC" w:rsidP="00A02DEC">
            <w:pPr>
              <w:jc w:val="both"/>
            </w:pPr>
            <w:r w:rsidRPr="00A02DEC">
              <w:t xml:space="preserve">   NAKNADA TROŠ. OSOBAMA IZVAN RAD.ODNOSA </w:t>
            </w:r>
          </w:p>
        </w:tc>
        <w:tc>
          <w:tcPr>
            <w:tcW w:w="1251" w:type="dxa"/>
            <w:noWrap/>
            <w:hideMark/>
          </w:tcPr>
          <w:p w14:paraId="747231AE" w14:textId="77777777" w:rsidR="00A02DEC" w:rsidRPr="00A02DEC" w:rsidRDefault="00A02DEC" w:rsidP="00BA6BB6">
            <w:pPr>
              <w:jc w:val="right"/>
            </w:pPr>
            <w:r w:rsidRPr="00A02DEC">
              <w:t>0</w:t>
            </w:r>
          </w:p>
        </w:tc>
        <w:tc>
          <w:tcPr>
            <w:tcW w:w="1251" w:type="dxa"/>
            <w:noWrap/>
            <w:hideMark/>
          </w:tcPr>
          <w:p w14:paraId="5BE8D420" w14:textId="77777777" w:rsidR="00A02DEC" w:rsidRPr="00A02DEC" w:rsidRDefault="00A02DEC" w:rsidP="00BA6BB6">
            <w:pPr>
              <w:jc w:val="right"/>
            </w:pPr>
            <w:r w:rsidRPr="00A02DEC">
              <w:t>0</w:t>
            </w:r>
          </w:p>
        </w:tc>
        <w:tc>
          <w:tcPr>
            <w:tcW w:w="1706" w:type="dxa"/>
            <w:noWrap/>
            <w:hideMark/>
          </w:tcPr>
          <w:p w14:paraId="0E1EA978" w14:textId="77777777" w:rsidR="00A02DEC" w:rsidRPr="00A02DEC" w:rsidRDefault="00A02DEC" w:rsidP="00BA6BB6">
            <w:pPr>
              <w:jc w:val="right"/>
            </w:pPr>
            <w:r w:rsidRPr="00A02DEC">
              <w:t>0.00</w:t>
            </w:r>
          </w:p>
        </w:tc>
        <w:tc>
          <w:tcPr>
            <w:tcW w:w="1016" w:type="dxa"/>
            <w:noWrap/>
            <w:hideMark/>
          </w:tcPr>
          <w:p w14:paraId="49580BE7" w14:textId="77777777" w:rsidR="00A02DEC" w:rsidRPr="00A02DEC" w:rsidRDefault="00A02DEC" w:rsidP="00BA6BB6">
            <w:pPr>
              <w:jc w:val="right"/>
            </w:pPr>
            <w:r w:rsidRPr="00A02DEC">
              <w:t>#DIV/0!</w:t>
            </w:r>
          </w:p>
        </w:tc>
      </w:tr>
      <w:tr w:rsidR="00A02DEC" w:rsidRPr="00A02DEC" w14:paraId="2812BBC8" w14:textId="77777777" w:rsidTr="00EF18B1">
        <w:trPr>
          <w:trHeight w:val="300"/>
          <w:jc w:val="center"/>
        </w:trPr>
        <w:tc>
          <w:tcPr>
            <w:tcW w:w="921" w:type="dxa"/>
            <w:noWrap/>
            <w:hideMark/>
          </w:tcPr>
          <w:p w14:paraId="524082EC" w14:textId="77777777" w:rsidR="00A02DEC" w:rsidRPr="00A02DEC" w:rsidRDefault="00A02DEC" w:rsidP="00A02DEC">
            <w:pPr>
              <w:jc w:val="both"/>
            </w:pPr>
            <w:r w:rsidRPr="00A02DEC">
              <w:t>3241</w:t>
            </w:r>
          </w:p>
        </w:tc>
        <w:tc>
          <w:tcPr>
            <w:tcW w:w="5853" w:type="dxa"/>
            <w:noWrap/>
            <w:hideMark/>
          </w:tcPr>
          <w:p w14:paraId="0FEB89DA" w14:textId="77777777" w:rsidR="00A02DEC" w:rsidRPr="00A02DEC" w:rsidRDefault="00A02DEC" w:rsidP="00A02DEC">
            <w:pPr>
              <w:jc w:val="both"/>
            </w:pPr>
            <w:r w:rsidRPr="00A02DEC">
              <w:t xml:space="preserve">    Naknada troškova osobama izvan radnog odnosa</w:t>
            </w:r>
          </w:p>
        </w:tc>
        <w:tc>
          <w:tcPr>
            <w:tcW w:w="1251" w:type="dxa"/>
            <w:noWrap/>
            <w:hideMark/>
          </w:tcPr>
          <w:p w14:paraId="5A143C2C" w14:textId="77777777" w:rsidR="00A02DEC" w:rsidRPr="00A02DEC" w:rsidRDefault="00A02DEC" w:rsidP="00BA6BB6">
            <w:pPr>
              <w:jc w:val="right"/>
            </w:pPr>
            <w:r w:rsidRPr="00A02DEC">
              <w:t> </w:t>
            </w:r>
          </w:p>
        </w:tc>
        <w:tc>
          <w:tcPr>
            <w:tcW w:w="1251" w:type="dxa"/>
            <w:noWrap/>
            <w:hideMark/>
          </w:tcPr>
          <w:p w14:paraId="555544DE" w14:textId="77777777" w:rsidR="00A02DEC" w:rsidRPr="00A02DEC" w:rsidRDefault="00A02DEC" w:rsidP="00BA6BB6">
            <w:pPr>
              <w:jc w:val="right"/>
            </w:pPr>
            <w:r w:rsidRPr="00A02DEC">
              <w:t> </w:t>
            </w:r>
          </w:p>
        </w:tc>
        <w:tc>
          <w:tcPr>
            <w:tcW w:w="1706" w:type="dxa"/>
            <w:noWrap/>
            <w:hideMark/>
          </w:tcPr>
          <w:p w14:paraId="433FCD2B" w14:textId="77777777" w:rsidR="00A02DEC" w:rsidRPr="00A02DEC" w:rsidRDefault="00A02DEC" w:rsidP="00BA6BB6">
            <w:pPr>
              <w:jc w:val="right"/>
            </w:pPr>
            <w:r w:rsidRPr="00A02DEC">
              <w:t>0.00</w:t>
            </w:r>
          </w:p>
        </w:tc>
        <w:tc>
          <w:tcPr>
            <w:tcW w:w="1016" w:type="dxa"/>
            <w:noWrap/>
            <w:hideMark/>
          </w:tcPr>
          <w:p w14:paraId="01AEC045" w14:textId="77777777" w:rsidR="00A02DEC" w:rsidRPr="00A02DEC" w:rsidRDefault="00A02DEC" w:rsidP="00BA6BB6">
            <w:pPr>
              <w:jc w:val="right"/>
            </w:pPr>
            <w:r w:rsidRPr="00A02DEC">
              <w:t>#DIV/0!</w:t>
            </w:r>
          </w:p>
        </w:tc>
      </w:tr>
      <w:tr w:rsidR="00A02DEC" w:rsidRPr="00A02DEC" w14:paraId="0EAEB19B" w14:textId="77777777" w:rsidTr="00EF18B1">
        <w:trPr>
          <w:trHeight w:val="360"/>
          <w:jc w:val="center"/>
        </w:trPr>
        <w:tc>
          <w:tcPr>
            <w:tcW w:w="921" w:type="dxa"/>
            <w:noWrap/>
            <w:hideMark/>
          </w:tcPr>
          <w:p w14:paraId="71BAC1A5" w14:textId="77777777" w:rsidR="00A02DEC" w:rsidRPr="00A02DEC" w:rsidRDefault="00A02DEC" w:rsidP="00A02DEC">
            <w:pPr>
              <w:jc w:val="both"/>
            </w:pPr>
            <w:r w:rsidRPr="00A02DEC">
              <w:t>329</w:t>
            </w:r>
          </w:p>
        </w:tc>
        <w:tc>
          <w:tcPr>
            <w:tcW w:w="5853" w:type="dxa"/>
            <w:noWrap/>
            <w:hideMark/>
          </w:tcPr>
          <w:p w14:paraId="24A3CD8E" w14:textId="77777777" w:rsidR="00A02DEC" w:rsidRPr="00A02DEC" w:rsidRDefault="00A02DEC" w:rsidP="00A02DEC">
            <w:pPr>
              <w:jc w:val="both"/>
            </w:pPr>
            <w:r w:rsidRPr="00A02DEC">
              <w:t xml:space="preserve">OSTALI NESPOMENUTI RASHODI POSL. </w:t>
            </w:r>
          </w:p>
        </w:tc>
        <w:tc>
          <w:tcPr>
            <w:tcW w:w="1251" w:type="dxa"/>
            <w:noWrap/>
            <w:hideMark/>
          </w:tcPr>
          <w:p w14:paraId="3B1188BE" w14:textId="77777777" w:rsidR="00A02DEC" w:rsidRPr="00A02DEC" w:rsidRDefault="00A02DEC" w:rsidP="00BA6BB6">
            <w:pPr>
              <w:jc w:val="right"/>
            </w:pPr>
            <w:r w:rsidRPr="00A02DEC">
              <w:t>165,000</w:t>
            </w:r>
          </w:p>
        </w:tc>
        <w:tc>
          <w:tcPr>
            <w:tcW w:w="1251" w:type="dxa"/>
            <w:noWrap/>
            <w:hideMark/>
          </w:tcPr>
          <w:p w14:paraId="2AB7B7CB" w14:textId="77777777" w:rsidR="00A02DEC" w:rsidRPr="00A02DEC" w:rsidRDefault="00A02DEC" w:rsidP="00BA6BB6">
            <w:pPr>
              <w:jc w:val="right"/>
            </w:pPr>
            <w:r w:rsidRPr="00A02DEC">
              <w:t>165,000</w:t>
            </w:r>
          </w:p>
        </w:tc>
        <w:tc>
          <w:tcPr>
            <w:tcW w:w="1706" w:type="dxa"/>
            <w:noWrap/>
            <w:hideMark/>
          </w:tcPr>
          <w:p w14:paraId="6512A742" w14:textId="77777777" w:rsidR="00A02DEC" w:rsidRPr="00A02DEC" w:rsidRDefault="00A02DEC" w:rsidP="00BA6BB6">
            <w:pPr>
              <w:jc w:val="right"/>
            </w:pPr>
            <w:r w:rsidRPr="00A02DEC">
              <w:t>50,200.38</w:t>
            </w:r>
          </w:p>
        </w:tc>
        <w:tc>
          <w:tcPr>
            <w:tcW w:w="1016" w:type="dxa"/>
            <w:noWrap/>
            <w:hideMark/>
          </w:tcPr>
          <w:p w14:paraId="17A777E1" w14:textId="77777777" w:rsidR="00A02DEC" w:rsidRPr="00A02DEC" w:rsidRDefault="00A02DEC" w:rsidP="00BA6BB6">
            <w:pPr>
              <w:jc w:val="right"/>
            </w:pPr>
            <w:r w:rsidRPr="00A02DEC">
              <w:t>30.42</w:t>
            </w:r>
          </w:p>
        </w:tc>
      </w:tr>
      <w:tr w:rsidR="00A02DEC" w:rsidRPr="00A02DEC" w14:paraId="6F5D753A" w14:textId="77777777" w:rsidTr="00EF18B1">
        <w:trPr>
          <w:trHeight w:val="300"/>
          <w:jc w:val="center"/>
        </w:trPr>
        <w:tc>
          <w:tcPr>
            <w:tcW w:w="921" w:type="dxa"/>
            <w:noWrap/>
            <w:hideMark/>
          </w:tcPr>
          <w:p w14:paraId="5EE049FE" w14:textId="77777777" w:rsidR="00A02DEC" w:rsidRPr="00A02DEC" w:rsidRDefault="00A02DEC" w:rsidP="00A02DEC">
            <w:pPr>
              <w:jc w:val="both"/>
            </w:pPr>
            <w:r w:rsidRPr="00A02DEC">
              <w:t>3291</w:t>
            </w:r>
          </w:p>
        </w:tc>
        <w:tc>
          <w:tcPr>
            <w:tcW w:w="5853" w:type="dxa"/>
            <w:noWrap/>
            <w:hideMark/>
          </w:tcPr>
          <w:p w14:paraId="5D838870" w14:textId="77777777" w:rsidR="00A02DEC" w:rsidRPr="00A02DEC" w:rsidRDefault="00A02DEC" w:rsidP="00A02DEC">
            <w:pPr>
              <w:jc w:val="both"/>
            </w:pPr>
            <w:r w:rsidRPr="00A02DEC">
              <w:t xml:space="preserve">   Nak. članovima GV, zamjen.gradonač. i rad. tijelima</w:t>
            </w:r>
          </w:p>
        </w:tc>
        <w:tc>
          <w:tcPr>
            <w:tcW w:w="1251" w:type="dxa"/>
            <w:noWrap/>
            <w:hideMark/>
          </w:tcPr>
          <w:p w14:paraId="1A16117F" w14:textId="77777777" w:rsidR="00A02DEC" w:rsidRPr="00A02DEC" w:rsidRDefault="00A02DEC" w:rsidP="00BA6BB6">
            <w:pPr>
              <w:jc w:val="right"/>
            </w:pPr>
            <w:r w:rsidRPr="00A02DEC">
              <w:t> </w:t>
            </w:r>
          </w:p>
        </w:tc>
        <w:tc>
          <w:tcPr>
            <w:tcW w:w="1251" w:type="dxa"/>
            <w:noWrap/>
            <w:hideMark/>
          </w:tcPr>
          <w:p w14:paraId="5BAA02B0" w14:textId="77777777" w:rsidR="00A02DEC" w:rsidRPr="00A02DEC" w:rsidRDefault="00A02DEC" w:rsidP="00BA6BB6">
            <w:pPr>
              <w:jc w:val="right"/>
            </w:pPr>
            <w:r w:rsidRPr="00A02DEC">
              <w:t> </w:t>
            </w:r>
          </w:p>
        </w:tc>
        <w:tc>
          <w:tcPr>
            <w:tcW w:w="1706" w:type="dxa"/>
            <w:noWrap/>
            <w:hideMark/>
          </w:tcPr>
          <w:p w14:paraId="2435F3B4" w14:textId="77777777" w:rsidR="00A02DEC" w:rsidRPr="00A02DEC" w:rsidRDefault="00A02DEC" w:rsidP="00BA6BB6">
            <w:pPr>
              <w:jc w:val="right"/>
            </w:pPr>
            <w:r w:rsidRPr="00A02DEC">
              <w:t>42,785.00</w:t>
            </w:r>
          </w:p>
        </w:tc>
        <w:tc>
          <w:tcPr>
            <w:tcW w:w="1016" w:type="dxa"/>
            <w:noWrap/>
            <w:hideMark/>
          </w:tcPr>
          <w:p w14:paraId="44D30B18" w14:textId="77777777" w:rsidR="00A02DEC" w:rsidRPr="00A02DEC" w:rsidRDefault="00A02DEC" w:rsidP="00BA6BB6">
            <w:pPr>
              <w:jc w:val="right"/>
            </w:pPr>
            <w:r w:rsidRPr="00A02DEC">
              <w:t>#DIV/0!</w:t>
            </w:r>
          </w:p>
        </w:tc>
      </w:tr>
      <w:tr w:rsidR="00A02DEC" w:rsidRPr="00A02DEC" w14:paraId="0AB9A66E" w14:textId="77777777" w:rsidTr="00EF18B1">
        <w:trPr>
          <w:trHeight w:val="300"/>
          <w:jc w:val="center"/>
        </w:trPr>
        <w:tc>
          <w:tcPr>
            <w:tcW w:w="921" w:type="dxa"/>
            <w:noWrap/>
            <w:hideMark/>
          </w:tcPr>
          <w:p w14:paraId="6F672648" w14:textId="77777777" w:rsidR="00A02DEC" w:rsidRPr="00A02DEC" w:rsidRDefault="00A02DEC" w:rsidP="00A02DEC">
            <w:pPr>
              <w:jc w:val="both"/>
            </w:pPr>
            <w:r w:rsidRPr="00A02DEC">
              <w:t>3293</w:t>
            </w:r>
          </w:p>
        </w:tc>
        <w:tc>
          <w:tcPr>
            <w:tcW w:w="5853" w:type="dxa"/>
            <w:noWrap/>
            <w:hideMark/>
          </w:tcPr>
          <w:p w14:paraId="63348DDE" w14:textId="77777777" w:rsidR="00A02DEC" w:rsidRPr="00A02DEC" w:rsidRDefault="00A02DEC" w:rsidP="00A02DEC">
            <w:pPr>
              <w:jc w:val="both"/>
            </w:pPr>
            <w:r w:rsidRPr="00A02DEC">
              <w:t xml:space="preserve">   Reprezentacija</w:t>
            </w:r>
          </w:p>
        </w:tc>
        <w:tc>
          <w:tcPr>
            <w:tcW w:w="1251" w:type="dxa"/>
            <w:noWrap/>
            <w:hideMark/>
          </w:tcPr>
          <w:p w14:paraId="72336546" w14:textId="77777777" w:rsidR="00A02DEC" w:rsidRPr="00A02DEC" w:rsidRDefault="00A02DEC" w:rsidP="00BA6BB6">
            <w:pPr>
              <w:jc w:val="right"/>
            </w:pPr>
            <w:r w:rsidRPr="00A02DEC">
              <w:t> </w:t>
            </w:r>
          </w:p>
        </w:tc>
        <w:tc>
          <w:tcPr>
            <w:tcW w:w="1251" w:type="dxa"/>
            <w:noWrap/>
            <w:hideMark/>
          </w:tcPr>
          <w:p w14:paraId="38C11049" w14:textId="77777777" w:rsidR="00A02DEC" w:rsidRPr="00A02DEC" w:rsidRDefault="00A02DEC" w:rsidP="00BA6BB6">
            <w:pPr>
              <w:jc w:val="right"/>
            </w:pPr>
            <w:r w:rsidRPr="00A02DEC">
              <w:t> </w:t>
            </w:r>
          </w:p>
        </w:tc>
        <w:tc>
          <w:tcPr>
            <w:tcW w:w="1706" w:type="dxa"/>
            <w:noWrap/>
            <w:hideMark/>
          </w:tcPr>
          <w:p w14:paraId="619AA30C" w14:textId="77777777" w:rsidR="00A02DEC" w:rsidRPr="00A02DEC" w:rsidRDefault="00A02DEC" w:rsidP="00BA6BB6">
            <w:pPr>
              <w:jc w:val="right"/>
            </w:pPr>
            <w:r w:rsidRPr="00A02DEC">
              <w:t>7,415.38</w:t>
            </w:r>
          </w:p>
        </w:tc>
        <w:tc>
          <w:tcPr>
            <w:tcW w:w="1016" w:type="dxa"/>
            <w:noWrap/>
            <w:hideMark/>
          </w:tcPr>
          <w:p w14:paraId="046DFE19" w14:textId="77777777" w:rsidR="00A02DEC" w:rsidRPr="00A02DEC" w:rsidRDefault="00A02DEC" w:rsidP="00BA6BB6">
            <w:pPr>
              <w:jc w:val="right"/>
            </w:pPr>
            <w:r w:rsidRPr="00A02DEC">
              <w:t>#DIV/0!</w:t>
            </w:r>
          </w:p>
        </w:tc>
      </w:tr>
      <w:tr w:rsidR="00A02DEC" w:rsidRPr="00A02DEC" w14:paraId="1A9798D6" w14:textId="77777777" w:rsidTr="00EF18B1">
        <w:trPr>
          <w:trHeight w:val="522"/>
          <w:jc w:val="center"/>
        </w:trPr>
        <w:tc>
          <w:tcPr>
            <w:tcW w:w="6774" w:type="dxa"/>
            <w:gridSpan w:val="2"/>
            <w:noWrap/>
            <w:hideMark/>
          </w:tcPr>
          <w:p w14:paraId="0F3276EC" w14:textId="77777777" w:rsidR="00A02DEC" w:rsidRPr="00A02DEC" w:rsidRDefault="00A02DEC" w:rsidP="00A02DEC">
            <w:pPr>
              <w:jc w:val="both"/>
              <w:rPr>
                <w:b/>
                <w:bCs/>
              </w:rPr>
            </w:pPr>
            <w:r w:rsidRPr="00A02DEC">
              <w:rPr>
                <w:b/>
                <w:bCs/>
              </w:rPr>
              <w:t xml:space="preserve"> K.projekt K1001 03: Nabavka opreme za poslovanje</w:t>
            </w:r>
          </w:p>
        </w:tc>
        <w:tc>
          <w:tcPr>
            <w:tcW w:w="1251" w:type="dxa"/>
            <w:noWrap/>
            <w:hideMark/>
          </w:tcPr>
          <w:p w14:paraId="1E08EE9D" w14:textId="77777777" w:rsidR="00A02DEC" w:rsidRPr="00A02DEC" w:rsidRDefault="00A02DEC" w:rsidP="00BA6BB6">
            <w:pPr>
              <w:jc w:val="right"/>
              <w:rPr>
                <w:b/>
                <w:bCs/>
              </w:rPr>
            </w:pPr>
            <w:r w:rsidRPr="00A02DEC">
              <w:rPr>
                <w:b/>
                <w:bCs/>
              </w:rPr>
              <w:t>80,000</w:t>
            </w:r>
          </w:p>
        </w:tc>
        <w:tc>
          <w:tcPr>
            <w:tcW w:w="1251" w:type="dxa"/>
            <w:noWrap/>
            <w:hideMark/>
          </w:tcPr>
          <w:p w14:paraId="57B6BD53" w14:textId="77777777" w:rsidR="00A02DEC" w:rsidRPr="00A02DEC" w:rsidRDefault="00A02DEC" w:rsidP="00BA6BB6">
            <w:pPr>
              <w:jc w:val="right"/>
              <w:rPr>
                <w:b/>
                <w:bCs/>
              </w:rPr>
            </w:pPr>
            <w:r w:rsidRPr="00A02DEC">
              <w:rPr>
                <w:b/>
                <w:bCs/>
              </w:rPr>
              <w:t>80,000</w:t>
            </w:r>
          </w:p>
        </w:tc>
        <w:tc>
          <w:tcPr>
            <w:tcW w:w="1706" w:type="dxa"/>
            <w:noWrap/>
            <w:hideMark/>
          </w:tcPr>
          <w:p w14:paraId="1889ED26" w14:textId="77777777" w:rsidR="00A02DEC" w:rsidRPr="00A02DEC" w:rsidRDefault="00A02DEC" w:rsidP="00BA6BB6">
            <w:pPr>
              <w:jc w:val="right"/>
              <w:rPr>
                <w:b/>
                <w:bCs/>
              </w:rPr>
            </w:pPr>
            <w:r w:rsidRPr="00A02DEC">
              <w:rPr>
                <w:b/>
                <w:bCs/>
              </w:rPr>
              <w:t>63,574.63</w:t>
            </w:r>
          </w:p>
        </w:tc>
        <w:tc>
          <w:tcPr>
            <w:tcW w:w="1016" w:type="dxa"/>
            <w:noWrap/>
            <w:hideMark/>
          </w:tcPr>
          <w:p w14:paraId="7E5B9607" w14:textId="77777777" w:rsidR="00A02DEC" w:rsidRPr="00A02DEC" w:rsidRDefault="00A02DEC" w:rsidP="00BA6BB6">
            <w:pPr>
              <w:jc w:val="right"/>
            </w:pPr>
            <w:r w:rsidRPr="00A02DEC">
              <w:t>79.47</w:t>
            </w:r>
          </w:p>
        </w:tc>
      </w:tr>
      <w:tr w:rsidR="00A02DEC" w:rsidRPr="00A02DEC" w14:paraId="5A3924D7" w14:textId="77777777" w:rsidTr="00EF18B1">
        <w:trPr>
          <w:trHeight w:val="522"/>
          <w:jc w:val="center"/>
        </w:trPr>
        <w:tc>
          <w:tcPr>
            <w:tcW w:w="6774" w:type="dxa"/>
            <w:gridSpan w:val="2"/>
            <w:noWrap/>
            <w:hideMark/>
          </w:tcPr>
          <w:p w14:paraId="44CEFAD2" w14:textId="77777777" w:rsidR="00A02DEC" w:rsidRPr="00A02DEC" w:rsidRDefault="00A02DEC" w:rsidP="00A02DEC">
            <w:pPr>
              <w:jc w:val="both"/>
              <w:rPr>
                <w:b/>
                <w:bCs/>
              </w:rPr>
            </w:pPr>
            <w:r w:rsidRPr="00A02DEC">
              <w:rPr>
                <w:b/>
                <w:bCs/>
              </w:rPr>
              <w:t xml:space="preserve"> Ukupni izvori K.projekt K1001 03</w:t>
            </w:r>
          </w:p>
        </w:tc>
        <w:tc>
          <w:tcPr>
            <w:tcW w:w="1251" w:type="dxa"/>
            <w:noWrap/>
            <w:hideMark/>
          </w:tcPr>
          <w:p w14:paraId="53792327" w14:textId="77777777" w:rsidR="00A02DEC" w:rsidRPr="00A02DEC" w:rsidRDefault="00A02DEC" w:rsidP="00BA6BB6">
            <w:pPr>
              <w:jc w:val="right"/>
              <w:rPr>
                <w:b/>
                <w:bCs/>
              </w:rPr>
            </w:pPr>
            <w:r w:rsidRPr="00A02DEC">
              <w:rPr>
                <w:b/>
                <w:bCs/>
              </w:rPr>
              <w:t>80,000</w:t>
            </w:r>
          </w:p>
        </w:tc>
        <w:tc>
          <w:tcPr>
            <w:tcW w:w="1251" w:type="dxa"/>
            <w:noWrap/>
            <w:hideMark/>
          </w:tcPr>
          <w:p w14:paraId="69467957" w14:textId="77777777" w:rsidR="00A02DEC" w:rsidRPr="00A02DEC" w:rsidRDefault="00A02DEC" w:rsidP="00BA6BB6">
            <w:pPr>
              <w:jc w:val="right"/>
              <w:rPr>
                <w:b/>
                <w:bCs/>
              </w:rPr>
            </w:pPr>
            <w:r w:rsidRPr="00A02DEC">
              <w:rPr>
                <w:b/>
                <w:bCs/>
              </w:rPr>
              <w:t>80,000</w:t>
            </w:r>
          </w:p>
        </w:tc>
        <w:tc>
          <w:tcPr>
            <w:tcW w:w="1706" w:type="dxa"/>
            <w:noWrap/>
            <w:hideMark/>
          </w:tcPr>
          <w:p w14:paraId="4FA9E734" w14:textId="77777777" w:rsidR="00A02DEC" w:rsidRPr="00A02DEC" w:rsidRDefault="00A02DEC" w:rsidP="00BA6BB6">
            <w:pPr>
              <w:jc w:val="right"/>
              <w:rPr>
                <w:b/>
                <w:bCs/>
              </w:rPr>
            </w:pPr>
            <w:r w:rsidRPr="00A02DEC">
              <w:rPr>
                <w:b/>
                <w:bCs/>
              </w:rPr>
              <w:t>63,574.63</w:t>
            </w:r>
          </w:p>
        </w:tc>
        <w:tc>
          <w:tcPr>
            <w:tcW w:w="1016" w:type="dxa"/>
            <w:noWrap/>
            <w:hideMark/>
          </w:tcPr>
          <w:p w14:paraId="4417A59C" w14:textId="77777777" w:rsidR="00A02DEC" w:rsidRPr="00A02DEC" w:rsidRDefault="00A02DEC" w:rsidP="00BA6BB6">
            <w:pPr>
              <w:jc w:val="right"/>
            </w:pPr>
            <w:r w:rsidRPr="00A02DEC">
              <w:t>79.47</w:t>
            </w:r>
          </w:p>
        </w:tc>
      </w:tr>
      <w:tr w:rsidR="00A02DEC" w:rsidRPr="00A02DEC" w14:paraId="239AEA5E" w14:textId="77777777" w:rsidTr="00EF18B1">
        <w:trPr>
          <w:trHeight w:val="360"/>
          <w:jc w:val="center"/>
        </w:trPr>
        <w:tc>
          <w:tcPr>
            <w:tcW w:w="6774" w:type="dxa"/>
            <w:gridSpan w:val="2"/>
            <w:noWrap/>
            <w:hideMark/>
          </w:tcPr>
          <w:p w14:paraId="5D473DC5" w14:textId="77777777" w:rsidR="00A02DEC" w:rsidRPr="00A02DEC" w:rsidRDefault="00A02DEC" w:rsidP="00A02DEC">
            <w:pPr>
              <w:jc w:val="both"/>
            </w:pPr>
            <w:r w:rsidRPr="00A02DEC">
              <w:t xml:space="preserve"> Izvor 11 (opći prihodi i primici)</w:t>
            </w:r>
          </w:p>
        </w:tc>
        <w:tc>
          <w:tcPr>
            <w:tcW w:w="1251" w:type="dxa"/>
            <w:noWrap/>
            <w:hideMark/>
          </w:tcPr>
          <w:p w14:paraId="11199D77" w14:textId="77777777" w:rsidR="00A02DEC" w:rsidRPr="00A02DEC" w:rsidRDefault="00A02DEC" w:rsidP="00BA6BB6">
            <w:pPr>
              <w:jc w:val="right"/>
            </w:pPr>
            <w:r w:rsidRPr="00A02DEC">
              <w:t>80,000</w:t>
            </w:r>
          </w:p>
        </w:tc>
        <w:tc>
          <w:tcPr>
            <w:tcW w:w="1251" w:type="dxa"/>
            <w:noWrap/>
            <w:hideMark/>
          </w:tcPr>
          <w:p w14:paraId="1EBA8B1D" w14:textId="77777777" w:rsidR="00A02DEC" w:rsidRPr="00A02DEC" w:rsidRDefault="00A02DEC" w:rsidP="00BA6BB6">
            <w:pPr>
              <w:jc w:val="right"/>
            </w:pPr>
            <w:r w:rsidRPr="00A02DEC">
              <w:t>80,000</w:t>
            </w:r>
          </w:p>
        </w:tc>
        <w:tc>
          <w:tcPr>
            <w:tcW w:w="1706" w:type="dxa"/>
            <w:noWrap/>
            <w:hideMark/>
          </w:tcPr>
          <w:p w14:paraId="7577A9CE" w14:textId="77777777" w:rsidR="00A02DEC" w:rsidRPr="00A02DEC" w:rsidRDefault="00A02DEC" w:rsidP="00BA6BB6">
            <w:pPr>
              <w:jc w:val="right"/>
            </w:pPr>
            <w:r w:rsidRPr="00A02DEC">
              <w:t>63,574.63</w:t>
            </w:r>
          </w:p>
        </w:tc>
        <w:tc>
          <w:tcPr>
            <w:tcW w:w="1016" w:type="dxa"/>
            <w:noWrap/>
            <w:hideMark/>
          </w:tcPr>
          <w:p w14:paraId="0ABA2E9D" w14:textId="77777777" w:rsidR="00A02DEC" w:rsidRPr="00A02DEC" w:rsidRDefault="00A02DEC" w:rsidP="00BA6BB6">
            <w:pPr>
              <w:jc w:val="right"/>
            </w:pPr>
            <w:r w:rsidRPr="00A02DEC">
              <w:t>79.47</w:t>
            </w:r>
          </w:p>
        </w:tc>
      </w:tr>
      <w:tr w:rsidR="00A02DEC" w:rsidRPr="00A02DEC" w14:paraId="74C8685F" w14:textId="77777777" w:rsidTr="00EF18B1">
        <w:trPr>
          <w:trHeight w:val="360"/>
          <w:jc w:val="center"/>
        </w:trPr>
        <w:tc>
          <w:tcPr>
            <w:tcW w:w="6774" w:type="dxa"/>
            <w:gridSpan w:val="2"/>
            <w:noWrap/>
            <w:hideMark/>
          </w:tcPr>
          <w:p w14:paraId="091DEDDF" w14:textId="77777777" w:rsidR="00A02DEC" w:rsidRPr="00A02DEC" w:rsidRDefault="00A02DEC" w:rsidP="00A02DEC">
            <w:pPr>
              <w:jc w:val="both"/>
            </w:pPr>
            <w:r w:rsidRPr="00A02DEC">
              <w:t xml:space="preserve"> Izvor 31 (vlastiti prihodi)</w:t>
            </w:r>
          </w:p>
        </w:tc>
        <w:tc>
          <w:tcPr>
            <w:tcW w:w="1251" w:type="dxa"/>
            <w:noWrap/>
            <w:hideMark/>
          </w:tcPr>
          <w:p w14:paraId="5C3B2FB2" w14:textId="77777777" w:rsidR="00A02DEC" w:rsidRPr="00A02DEC" w:rsidRDefault="00A02DEC" w:rsidP="00BA6BB6">
            <w:pPr>
              <w:jc w:val="right"/>
            </w:pPr>
            <w:r w:rsidRPr="00A02DEC">
              <w:t>0</w:t>
            </w:r>
          </w:p>
        </w:tc>
        <w:tc>
          <w:tcPr>
            <w:tcW w:w="1251" w:type="dxa"/>
            <w:noWrap/>
            <w:hideMark/>
          </w:tcPr>
          <w:p w14:paraId="65A19588" w14:textId="77777777" w:rsidR="00A02DEC" w:rsidRPr="00A02DEC" w:rsidRDefault="00A02DEC" w:rsidP="00BA6BB6">
            <w:pPr>
              <w:jc w:val="right"/>
            </w:pPr>
            <w:r w:rsidRPr="00A02DEC">
              <w:t>0</w:t>
            </w:r>
          </w:p>
        </w:tc>
        <w:tc>
          <w:tcPr>
            <w:tcW w:w="1706" w:type="dxa"/>
            <w:noWrap/>
            <w:hideMark/>
          </w:tcPr>
          <w:p w14:paraId="02F26265" w14:textId="77777777" w:rsidR="00A02DEC" w:rsidRPr="00A02DEC" w:rsidRDefault="00A02DEC" w:rsidP="00BA6BB6">
            <w:pPr>
              <w:jc w:val="right"/>
            </w:pPr>
            <w:r w:rsidRPr="00A02DEC">
              <w:t>0.00</w:t>
            </w:r>
          </w:p>
        </w:tc>
        <w:tc>
          <w:tcPr>
            <w:tcW w:w="1016" w:type="dxa"/>
            <w:noWrap/>
            <w:hideMark/>
          </w:tcPr>
          <w:p w14:paraId="27B563F5" w14:textId="77777777" w:rsidR="00A02DEC" w:rsidRPr="00A02DEC" w:rsidRDefault="00A02DEC" w:rsidP="00BA6BB6">
            <w:pPr>
              <w:jc w:val="right"/>
            </w:pPr>
            <w:r w:rsidRPr="00A02DEC">
              <w:t>#DIV/0!</w:t>
            </w:r>
          </w:p>
        </w:tc>
      </w:tr>
      <w:tr w:rsidR="00BA6BB6" w:rsidRPr="00A02DEC" w14:paraId="6AF450E0" w14:textId="77777777" w:rsidTr="00EF18B1">
        <w:trPr>
          <w:trHeight w:val="600"/>
          <w:jc w:val="center"/>
        </w:trPr>
        <w:tc>
          <w:tcPr>
            <w:tcW w:w="6774" w:type="dxa"/>
            <w:gridSpan w:val="2"/>
            <w:hideMark/>
          </w:tcPr>
          <w:p w14:paraId="7B3F6896" w14:textId="77777777" w:rsidR="00BA6BB6" w:rsidRPr="00A02DEC" w:rsidRDefault="00BA6BB6" w:rsidP="00B9127D">
            <w:pPr>
              <w:jc w:val="center"/>
            </w:pPr>
            <w:r w:rsidRPr="00A02DEC">
              <w:lastRenderedPageBreak/>
              <w:t>BROJČANA OZNAKA, NAZIV I RAČUN</w:t>
            </w:r>
          </w:p>
        </w:tc>
        <w:tc>
          <w:tcPr>
            <w:tcW w:w="1251" w:type="dxa"/>
            <w:hideMark/>
          </w:tcPr>
          <w:p w14:paraId="4A9C4EC3" w14:textId="77777777" w:rsidR="00BA6BB6" w:rsidRPr="00A02DEC" w:rsidRDefault="00BA6BB6" w:rsidP="00B9127D">
            <w:pPr>
              <w:jc w:val="center"/>
            </w:pPr>
            <w:r w:rsidRPr="00A02DEC">
              <w:t>Izvorni Plan</w:t>
            </w:r>
            <w:r w:rsidRPr="00A02DEC">
              <w:br/>
              <w:t>za 2021.god.</w:t>
            </w:r>
          </w:p>
        </w:tc>
        <w:tc>
          <w:tcPr>
            <w:tcW w:w="1251" w:type="dxa"/>
            <w:hideMark/>
          </w:tcPr>
          <w:p w14:paraId="69865A97" w14:textId="77777777" w:rsidR="00BA6BB6" w:rsidRPr="00A02DEC" w:rsidRDefault="00BA6BB6" w:rsidP="00B9127D">
            <w:pPr>
              <w:jc w:val="center"/>
            </w:pPr>
            <w:r w:rsidRPr="00A02DEC">
              <w:t>Tekući Plan</w:t>
            </w:r>
            <w:r w:rsidRPr="00A02DEC">
              <w:br/>
              <w:t>za 2021.god.</w:t>
            </w:r>
          </w:p>
        </w:tc>
        <w:tc>
          <w:tcPr>
            <w:tcW w:w="1706" w:type="dxa"/>
            <w:hideMark/>
          </w:tcPr>
          <w:p w14:paraId="624E4532" w14:textId="77777777" w:rsidR="00BA6BB6" w:rsidRPr="00A02DEC" w:rsidRDefault="00BA6BB6" w:rsidP="00B9127D">
            <w:pPr>
              <w:jc w:val="center"/>
            </w:pPr>
            <w:r w:rsidRPr="00A02DEC">
              <w:t>Izvršeno u 2021.god.</w:t>
            </w:r>
          </w:p>
        </w:tc>
        <w:tc>
          <w:tcPr>
            <w:tcW w:w="1016" w:type="dxa"/>
            <w:hideMark/>
          </w:tcPr>
          <w:p w14:paraId="6FC1700B" w14:textId="77777777" w:rsidR="00BA6BB6" w:rsidRPr="00A02DEC" w:rsidRDefault="00BA6BB6" w:rsidP="00B9127D">
            <w:pPr>
              <w:jc w:val="center"/>
            </w:pPr>
            <w:r w:rsidRPr="00A02DEC">
              <w:t>Indeks</w:t>
            </w:r>
            <w:r w:rsidRPr="00A02DEC">
              <w:br/>
              <w:t>4/3</w:t>
            </w:r>
          </w:p>
        </w:tc>
      </w:tr>
      <w:tr w:rsidR="00BA6BB6" w:rsidRPr="00A02DEC" w14:paraId="50A44369" w14:textId="77777777" w:rsidTr="00EF18B1">
        <w:trPr>
          <w:trHeight w:val="225"/>
          <w:jc w:val="center"/>
        </w:trPr>
        <w:tc>
          <w:tcPr>
            <w:tcW w:w="6774" w:type="dxa"/>
            <w:gridSpan w:val="2"/>
            <w:hideMark/>
          </w:tcPr>
          <w:p w14:paraId="39CF9D62" w14:textId="77777777" w:rsidR="00BA6BB6" w:rsidRPr="00A02DEC" w:rsidRDefault="00BA6BB6" w:rsidP="00B9127D">
            <w:pPr>
              <w:jc w:val="center"/>
            </w:pPr>
            <w:r w:rsidRPr="00A02DEC">
              <w:t>1</w:t>
            </w:r>
          </w:p>
        </w:tc>
        <w:tc>
          <w:tcPr>
            <w:tcW w:w="1251" w:type="dxa"/>
            <w:hideMark/>
          </w:tcPr>
          <w:p w14:paraId="6CD583C1" w14:textId="77777777" w:rsidR="00BA6BB6" w:rsidRPr="00A02DEC" w:rsidRDefault="00BA6BB6" w:rsidP="00B9127D">
            <w:pPr>
              <w:jc w:val="center"/>
            </w:pPr>
            <w:r w:rsidRPr="00A02DEC">
              <w:t>2</w:t>
            </w:r>
          </w:p>
        </w:tc>
        <w:tc>
          <w:tcPr>
            <w:tcW w:w="1251" w:type="dxa"/>
            <w:hideMark/>
          </w:tcPr>
          <w:p w14:paraId="562C6412" w14:textId="77777777" w:rsidR="00BA6BB6" w:rsidRPr="00A02DEC" w:rsidRDefault="00BA6BB6" w:rsidP="00B9127D">
            <w:pPr>
              <w:jc w:val="center"/>
            </w:pPr>
            <w:r w:rsidRPr="00A02DEC">
              <w:t>3</w:t>
            </w:r>
          </w:p>
        </w:tc>
        <w:tc>
          <w:tcPr>
            <w:tcW w:w="1706" w:type="dxa"/>
            <w:hideMark/>
          </w:tcPr>
          <w:p w14:paraId="0007E22E" w14:textId="77777777" w:rsidR="00BA6BB6" w:rsidRPr="00A02DEC" w:rsidRDefault="00BA6BB6" w:rsidP="00B9127D">
            <w:pPr>
              <w:jc w:val="center"/>
            </w:pPr>
            <w:r w:rsidRPr="00A02DEC">
              <w:t>4</w:t>
            </w:r>
          </w:p>
        </w:tc>
        <w:tc>
          <w:tcPr>
            <w:tcW w:w="1016" w:type="dxa"/>
            <w:hideMark/>
          </w:tcPr>
          <w:p w14:paraId="497CB7CE" w14:textId="77777777" w:rsidR="00BA6BB6" w:rsidRPr="00A02DEC" w:rsidRDefault="00BA6BB6" w:rsidP="00B9127D">
            <w:pPr>
              <w:jc w:val="center"/>
            </w:pPr>
            <w:r w:rsidRPr="00A02DEC">
              <w:t>5</w:t>
            </w:r>
          </w:p>
        </w:tc>
      </w:tr>
      <w:tr w:rsidR="00A02DEC" w:rsidRPr="00A02DEC" w14:paraId="20379F1E" w14:textId="77777777" w:rsidTr="00EF18B1">
        <w:trPr>
          <w:trHeight w:val="360"/>
          <w:jc w:val="center"/>
        </w:trPr>
        <w:tc>
          <w:tcPr>
            <w:tcW w:w="6774" w:type="dxa"/>
            <w:gridSpan w:val="2"/>
            <w:noWrap/>
            <w:hideMark/>
          </w:tcPr>
          <w:p w14:paraId="47590876" w14:textId="77777777" w:rsidR="00A02DEC" w:rsidRPr="00A02DEC" w:rsidRDefault="00A02DEC" w:rsidP="00A02DEC">
            <w:pPr>
              <w:jc w:val="both"/>
            </w:pPr>
            <w:r w:rsidRPr="00A02DEC">
              <w:t xml:space="preserve"> Izvor 4A (prihodi za posebne namjene)</w:t>
            </w:r>
          </w:p>
        </w:tc>
        <w:tc>
          <w:tcPr>
            <w:tcW w:w="1251" w:type="dxa"/>
            <w:noWrap/>
            <w:hideMark/>
          </w:tcPr>
          <w:p w14:paraId="3DA66BC3" w14:textId="77777777" w:rsidR="00A02DEC" w:rsidRPr="00A02DEC" w:rsidRDefault="00A02DEC" w:rsidP="00BA6BB6">
            <w:pPr>
              <w:jc w:val="right"/>
            </w:pPr>
            <w:r w:rsidRPr="00A02DEC">
              <w:t>0</w:t>
            </w:r>
          </w:p>
        </w:tc>
        <w:tc>
          <w:tcPr>
            <w:tcW w:w="1251" w:type="dxa"/>
            <w:noWrap/>
            <w:hideMark/>
          </w:tcPr>
          <w:p w14:paraId="3480E9F6" w14:textId="77777777" w:rsidR="00A02DEC" w:rsidRPr="00A02DEC" w:rsidRDefault="00A02DEC" w:rsidP="00BA6BB6">
            <w:pPr>
              <w:jc w:val="right"/>
            </w:pPr>
            <w:r w:rsidRPr="00A02DEC">
              <w:t>0</w:t>
            </w:r>
          </w:p>
        </w:tc>
        <w:tc>
          <w:tcPr>
            <w:tcW w:w="1706" w:type="dxa"/>
            <w:noWrap/>
            <w:hideMark/>
          </w:tcPr>
          <w:p w14:paraId="509C5F34" w14:textId="77777777" w:rsidR="00A02DEC" w:rsidRPr="00A02DEC" w:rsidRDefault="00A02DEC" w:rsidP="00BA6BB6">
            <w:pPr>
              <w:jc w:val="right"/>
            </w:pPr>
            <w:r w:rsidRPr="00A02DEC">
              <w:t>0.00</w:t>
            </w:r>
          </w:p>
        </w:tc>
        <w:tc>
          <w:tcPr>
            <w:tcW w:w="1016" w:type="dxa"/>
            <w:noWrap/>
            <w:hideMark/>
          </w:tcPr>
          <w:p w14:paraId="19FD29C1" w14:textId="77777777" w:rsidR="00A02DEC" w:rsidRPr="00A02DEC" w:rsidRDefault="00A02DEC" w:rsidP="00BA6BB6">
            <w:pPr>
              <w:jc w:val="right"/>
            </w:pPr>
            <w:r w:rsidRPr="00A02DEC">
              <w:t>#DIV/0!</w:t>
            </w:r>
          </w:p>
        </w:tc>
      </w:tr>
      <w:tr w:rsidR="00A02DEC" w:rsidRPr="00A02DEC" w14:paraId="32AB359A" w14:textId="77777777" w:rsidTr="00EF18B1">
        <w:trPr>
          <w:trHeight w:val="360"/>
          <w:jc w:val="center"/>
        </w:trPr>
        <w:tc>
          <w:tcPr>
            <w:tcW w:w="6774" w:type="dxa"/>
            <w:gridSpan w:val="2"/>
            <w:noWrap/>
            <w:hideMark/>
          </w:tcPr>
          <w:p w14:paraId="10DFF8C0" w14:textId="77777777" w:rsidR="00A02DEC" w:rsidRPr="00A02DEC" w:rsidRDefault="00A02DEC" w:rsidP="00A02DEC">
            <w:pPr>
              <w:jc w:val="both"/>
            </w:pPr>
            <w:r w:rsidRPr="00A02DEC">
              <w:t xml:space="preserve"> Izvor 51 (pomoći)</w:t>
            </w:r>
          </w:p>
        </w:tc>
        <w:tc>
          <w:tcPr>
            <w:tcW w:w="1251" w:type="dxa"/>
            <w:noWrap/>
            <w:hideMark/>
          </w:tcPr>
          <w:p w14:paraId="7B568FB9" w14:textId="77777777" w:rsidR="00A02DEC" w:rsidRPr="00A02DEC" w:rsidRDefault="00A02DEC" w:rsidP="00BA6BB6">
            <w:pPr>
              <w:jc w:val="right"/>
            </w:pPr>
            <w:r w:rsidRPr="00A02DEC">
              <w:t>0</w:t>
            </w:r>
          </w:p>
        </w:tc>
        <w:tc>
          <w:tcPr>
            <w:tcW w:w="1251" w:type="dxa"/>
            <w:noWrap/>
            <w:hideMark/>
          </w:tcPr>
          <w:p w14:paraId="42D4B254" w14:textId="77777777" w:rsidR="00A02DEC" w:rsidRPr="00A02DEC" w:rsidRDefault="00A02DEC" w:rsidP="00BA6BB6">
            <w:pPr>
              <w:jc w:val="right"/>
            </w:pPr>
            <w:r w:rsidRPr="00A02DEC">
              <w:t>0</w:t>
            </w:r>
          </w:p>
        </w:tc>
        <w:tc>
          <w:tcPr>
            <w:tcW w:w="1706" w:type="dxa"/>
            <w:noWrap/>
            <w:hideMark/>
          </w:tcPr>
          <w:p w14:paraId="74CA1FBF" w14:textId="77777777" w:rsidR="00A02DEC" w:rsidRPr="00A02DEC" w:rsidRDefault="00A02DEC" w:rsidP="00BA6BB6">
            <w:pPr>
              <w:jc w:val="right"/>
            </w:pPr>
            <w:r w:rsidRPr="00A02DEC">
              <w:t>0.00</w:t>
            </w:r>
          </w:p>
        </w:tc>
        <w:tc>
          <w:tcPr>
            <w:tcW w:w="1016" w:type="dxa"/>
            <w:noWrap/>
            <w:hideMark/>
          </w:tcPr>
          <w:p w14:paraId="0930DD6C" w14:textId="77777777" w:rsidR="00A02DEC" w:rsidRPr="00A02DEC" w:rsidRDefault="00A02DEC" w:rsidP="00BA6BB6">
            <w:pPr>
              <w:jc w:val="right"/>
            </w:pPr>
            <w:r w:rsidRPr="00A02DEC">
              <w:t>#DIV/0!</w:t>
            </w:r>
          </w:p>
        </w:tc>
      </w:tr>
      <w:tr w:rsidR="00A02DEC" w:rsidRPr="00A02DEC" w14:paraId="699B919C" w14:textId="77777777" w:rsidTr="00EF18B1">
        <w:trPr>
          <w:trHeight w:val="360"/>
          <w:jc w:val="center"/>
        </w:trPr>
        <w:tc>
          <w:tcPr>
            <w:tcW w:w="6774" w:type="dxa"/>
            <w:gridSpan w:val="2"/>
            <w:noWrap/>
            <w:hideMark/>
          </w:tcPr>
          <w:p w14:paraId="6D3425B7" w14:textId="77777777" w:rsidR="00A02DEC" w:rsidRPr="00A02DEC" w:rsidRDefault="00A02DEC" w:rsidP="00A02DEC">
            <w:pPr>
              <w:jc w:val="both"/>
            </w:pPr>
            <w:r w:rsidRPr="00A02DEC">
              <w:t xml:space="preserve"> Izvor 61 (donacije)</w:t>
            </w:r>
          </w:p>
        </w:tc>
        <w:tc>
          <w:tcPr>
            <w:tcW w:w="1251" w:type="dxa"/>
            <w:noWrap/>
            <w:hideMark/>
          </w:tcPr>
          <w:p w14:paraId="0497D658" w14:textId="77777777" w:rsidR="00A02DEC" w:rsidRPr="00A02DEC" w:rsidRDefault="00A02DEC" w:rsidP="00BA6BB6">
            <w:pPr>
              <w:jc w:val="right"/>
            </w:pPr>
            <w:r w:rsidRPr="00A02DEC">
              <w:t>0</w:t>
            </w:r>
          </w:p>
        </w:tc>
        <w:tc>
          <w:tcPr>
            <w:tcW w:w="1251" w:type="dxa"/>
            <w:noWrap/>
            <w:hideMark/>
          </w:tcPr>
          <w:p w14:paraId="5006A0FF" w14:textId="77777777" w:rsidR="00A02DEC" w:rsidRPr="00A02DEC" w:rsidRDefault="00A02DEC" w:rsidP="00BA6BB6">
            <w:pPr>
              <w:jc w:val="right"/>
            </w:pPr>
            <w:r w:rsidRPr="00A02DEC">
              <w:t>0</w:t>
            </w:r>
          </w:p>
        </w:tc>
        <w:tc>
          <w:tcPr>
            <w:tcW w:w="1706" w:type="dxa"/>
            <w:noWrap/>
            <w:hideMark/>
          </w:tcPr>
          <w:p w14:paraId="295B24DD" w14:textId="77777777" w:rsidR="00A02DEC" w:rsidRPr="00A02DEC" w:rsidRDefault="00A02DEC" w:rsidP="00BA6BB6">
            <w:pPr>
              <w:jc w:val="right"/>
            </w:pPr>
            <w:r w:rsidRPr="00A02DEC">
              <w:t>0.00</w:t>
            </w:r>
          </w:p>
        </w:tc>
        <w:tc>
          <w:tcPr>
            <w:tcW w:w="1016" w:type="dxa"/>
            <w:noWrap/>
            <w:hideMark/>
          </w:tcPr>
          <w:p w14:paraId="28A1FE0A" w14:textId="77777777" w:rsidR="00A02DEC" w:rsidRPr="00A02DEC" w:rsidRDefault="00A02DEC" w:rsidP="00BA6BB6">
            <w:pPr>
              <w:jc w:val="right"/>
            </w:pPr>
            <w:r w:rsidRPr="00A02DEC">
              <w:t>#DIV/0!</w:t>
            </w:r>
          </w:p>
        </w:tc>
      </w:tr>
      <w:tr w:rsidR="00A02DEC" w:rsidRPr="00A02DEC" w14:paraId="41760E7D" w14:textId="77777777" w:rsidTr="00EF18B1">
        <w:trPr>
          <w:trHeight w:val="360"/>
          <w:jc w:val="center"/>
        </w:trPr>
        <w:tc>
          <w:tcPr>
            <w:tcW w:w="6774" w:type="dxa"/>
            <w:gridSpan w:val="2"/>
            <w:noWrap/>
            <w:hideMark/>
          </w:tcPr>
          <w:p w14:paraId="102DEE8F" w14:textId="77777777" w:rsidR="00A02DEC" w:rsidRPr="00A02DEC" w:rsidRDefault="00A02DEC" w:rsidP="00A02DEC">
            <w:pPr>
              <w:jc w:val="both"/>
            </w:pPr>
            <w:r w:rsidRPr="00A02DEC">
              <w:t xml:space="preserve"> Izvor 71 (prihodi od nefinanc.imovine)</w:t>
            </w:r>
          </w:p>
        </w:tc>
        <w:tc>
          <w:tcPr>
            <w:tcW w:w="1251" w:type="dxa"/>
            <w:noWrap/>
            <w:hideMark/>
          </w:tcPr>
          <w:p w14:paraId="4D25921B" w14:textId="77777777" w:rsidR="00A02DEC" w:rsidRPr="00A02DEC" w:rsidRDefault="00A02DEC" w:rsidP="00BA6BB6">
            <w:pPr>
              <w:jc w:val="right"/>
            </w:pPr>
            <w:r w:rsidRPr="00A02DEC">
              <w:t>0</w:t>
            </w:r>
          </w:p>
        </w:tc>
        <w:tc>
          <w:tcPr>
            <w:tcW w:w="1251" w:type="dxa"/>
            <w:noWrap/>
            <w:hideMark/>
          </w:tcPr>
          <w:p w14:paraId="3562EB74" w14:textId="77777777" w:rsidR="00A02DEC" w:rsidRPr="00A02DEC" w:rsidRDefault="00A02DEC" w:rsidP="00BA6BB6">
            <w:pPr>
              <w:jc w:val="right"/>
            </w:pPr>
            <w:r w:rsidRPr="00A02DEC">
              <w:t>0</w:t>
            </w:r>
          </w:p>
        </w:tc>
        <w:tc>
          <w:tcPr>
            <w:tcW w:w="1706" w:type="dxa"/>
            <w:noWrap/>
            <w:hideMark/>
          </w:tcPr>
          <w:p w14:paraId="2EEF8C38" w14:textId="77777777" w:rsidR="00A02DEC" w:rsidRPr="00A02DEC" w:rsidRDefault="00A02DEC" w:rsidP="00BA6BB6">
            <w:pPr>
              <w:jc w:val="right"/>
            </w:pPr>
            <w:r w:rsidRPr="00A02DEC">
              <w:t>0.00</w:t>
            </w:r>
          </w:p>
        </w:tc>
        <w:tc>
          <w:tcPr>
            <w:tcW w:w="1016" w:type="dxa"/>
            <w:noWrap/>
            <w:hideMark/>
          </w:tcPr>
          <w:p w14:paraId="36E31A55" w14:textId="77777777" w:rsidR="00A02DEC" w:rsidRPr="00A02DEC" w:rsidRDefault="00A02DEC" w:rsidP="00BA6BB6">
            <w:pPr>
              <w:jc w:val="right"/>
            </w:pPr>
            <w:r w:rsidRPr="00A02DEC">
              <w:t>#DIV/0!</w:t>
            </w:r>
          </w:p>
        </w:tc>
      </w:tr>
      <w:tr w:rsidR="00A02DEC" w:rsidRPr="00A02DEC" w14:paraId="0D06AF95" w14:textId="77777777" w:rsidTr="00EF18B1">
        <w:trPr>
          <w:trHeight w:val="420"/>
          <w:jc w:val="center"/>
        </w:trPr>
        <w:tc>
          <w:tcPr>
            <w:tcW w:w="921" w:type="dxa"/>
            <w:noWrap/>
            <w:hideMark/>
          </w:tcPr>
          <w:p w14:paraId="6916A28E" w14:textId="77777777" w:rsidR="00A02DEC" w:rsidRPr="00A02DEC" w:rsidRDefault="00A02DEC" w:rsidP="00A02DEC">
            <w:pPr>
              <w:jc w:val="both"/>
            </w:pPr>
            <w:r w:rsidRPr="00A02DEC">
              <w:t>42</w:t>
            </w:r>
          </w:p>
        </w:tc>
        <w:tc>
          <w:tcPr>
            <w:tcW w:w="5853" w:type="dxa"/>
            <w:noWrap/>
            <w:hideMark/>
          </w:tcPr>
          <w:p w14:paraId="246716ED" w14:textId="77777777" w:rsidR="00A02DEC" w:rsidRPr="00A02DEC" w:rsidRDefault="00A02DEC" w:rsidP="00A02DEC">
            <w:pPr>
              <w:jc w:val="both"/>
            </w:pPr>
            <w:r w:rsidRPr="00A02DEC">
              <w:t xml:space="preserve">  PROIZVEDENA DUGOTRAJNA IMOVINA </w:t>
            </w:r>
          </w:p>
        </w:tc>
        <w:tc>
          <w:tcPr>
            <w:tcW w:w="1251" w:type="dxa"/>
            <w:noWrap/>
            <w:hideMark/>
          </w:tcPr>
          <w:p w14:paraId="21E746CF" w14:textId="77777777" w:rsidR="00A02DEC" w:rsidRPr="00A02DEC" w:rsidRDefault="00A02DEC" w:rsidP="00BA6BB6">
            <w:pPr>
              <w:jc w:val="right"/>
            </w:pPr>
            <w:r w:rsidRPr="00A02DEC">
              <w:t>80,000</w:t>
            </w:r>
          </w:p>
        </w:tc>
        <w:tc>
          <w:tcPr>
            <w:tcW w:w="1251" w:type="dxa"/>
            <w:noWrap/>
            <w:hideMark/>
          </w:tcPr>
          <w:p w14:paraId="40943C54" w14:textId="77777777" w:rsidR="00A02DEC" w:rsidRPr="00A02DEC" w:rsidRDefault="00A02DEC" w:rsidP="00BA6BB6">
            <w:pPr>
              <w:jc w:val="right"/>
            </w:pPr>
            <w:r w:rsidRPr="00A02DEC">
              <w:t>80,000</w:t>
            </w:r>
          </w:p>
        </w:tc>
        <w:tc>
          <w:tcPr>
            <w:tcW w:w="1706" w:type="dxa"/>
            <w:noWrap/>
            <w:hideMark/>
          </w:tcPr>
          <w:p w14:paraId="11DB4726" w14:textId="77777777" w:rsidR="00A02DEC" w:rsidRPr="00A02DEC" w:rsidRDefault="00A02DEC" w:rsidP="00BA6BB6">
            <w:pPr>
              <w:jc w:val="right"/>
            </w:pPr>
            <w:r w:rsidRPr="00A02DEC">
              <w:t>63,574.63</w:t>
            </w:r>
          </w:p>
        </w:tc>
        <w:tc>
          <w:tcPr>
            <w:tcW w:w="1016" w:type="dxa"/>
            <w:noWrap/>
            <w:hideMark/>
          </w:tcPr>
          <w:p w14:paraId="24452E1C" w14:textId="77777777" w:rsidR="00A02DEC" w:rsidRPr="00A02DEC" w:rsidRDefault="00A02DEC" w:rsidP="00BA6BB6">
            <w:pPr>
              <w:jc w:val="right"/>
            </w:pPr>
            <w:r w:rsidRPr="00A02DEC">
              <w:t>79.47</w:t>
            </w:r>
          </w:p>
        </w:tc>
      </w:tr>
      <w:tr w:rsidR="00A02DEC" w:rsidRPr="00A02DEC" w14:paraId="5CCCD9A4" w14:textId="77777777" w:rsidTr="00EF18B1">
        <w:trPr>
          <w:trHeight w:val="360"/>
          <w:jc w:val="center"/>
        </w:trPr>
        <w:tc>
          <w:tcPr>
            <w:tcW w:w="921" w:type="dxa"/>
            <w:noWrap/>
            <w:hideMark/>
          </w:tcPr>
          <w:p w14:paraId="548A9E93" w14:textId="77777777" w:rsidR="00A02DEC" w:rsidRPr="00A02DEC" w:rsidRDefault="00A02DEC" w:rsidP="00A02DEC">
            <w:pPr>
              <w:jc w:val="both"/>
            </w:pPr>
            <w:r w:rsidRPr="00A02DEC">
              <w:t>422</w:t>
            </w:r>
          </w:p>
        </w:tc>
        <w:tc>
          <w:tcPr>
            <w:tcW w:w="5853" w:type="dxa"/>
            <w:noWrap/>
            <w:hideMark/>
          </w:tcPr>
          <w:p w14:paraId="64F25720" w14:textId="77777777" w:rsidR="00A02DEC" w:rsidRPr="00A02DEC" w:rsidRDefault="00A02DEC" w:rsidP="00A02DEC">
            <w:pPr>
              <w:jc w:val="both"/>
            </w:pPr>
            <w:r w:rsidRPr="00A02DEC">
              <w:t xml:space="preserve">  POSTROJENJA I OPREMA </w:t>
            </w:r>
          </w:p>
        </w:tc>
        <w:tc>
          <w:tcPr>
            <w:tcW w:w="1251" w:type="dxa"/>
            <w:noWrap/>
            <w:hideMark/>
          </w:tcPr>
          <w:p w14:paraId="40054BC7" w14:textId="77777777" w:rsidR="00A02DEC" w:rsidRPr="00A02DEC" w:rsidRDefault="00A02DEC" w:rsidP="00BA6BB6">
            <w:pPr>
              <w:jc w:val="right"/>
            </w:pPr>
            <w:r w:rsidRPr="00A02DEC">
              <w:t>70,000</w:t>
            </w:r>
          </w:p>
        </w:tc>
        <w:tc>
          <w:tcPr>
            <w:tcW w:w="1251" w:type="dxa"/>
            <w:noWrap/>
            <w:hideMark/>
          </w:tcPr>
          <w:p w14:paraId="2638F360" w14:textId="77777777" w:rsidR="00A02DEC" w:rsidRPr="00A02DEC" w:rsidRDefault="00A02DEC" w:rsidP="00BA6BB6">
            <w:pPr>
              <w:jc w:val="right"/>
            </w:pPr>
            <w:r w:rsidRPr="00A02DEC">
              <w:t>70,000</w:t>
            </w:r>
          </w:p>
        </w:tc>
        <w:tc>
          <w:tcPr>
            <w:tcW w:w="1706" w:type="dxa"/>
            <w:noWrap/>
            <w:hideMark/>
          </w:tcPr>
          <w:p w14:paraId="71DD7ACB" w14:textId="77777777" w:rsidR="00A02DEC" w:rsidRPr="00A02DEC" w:rsidRDefault="00A02DEC" w:rsidP="00BA6BB6">
            <w:pPr>
              <w:jc w:val="right"/>
            </w:pPr>
            <w:r w:rsidRPr="00A02DEC">
              <w:t>61,075.63</w:t>
            </w:r>
          </w:p>
        </w:tc>
        <w:tc>
          <w:tcPr>
            <w:tcW w:w="1016" w:type="dxa"/>
            <w:noWrap/>
            <w:hideMark/>
          </w:tcPr>
          <w:p w14:paraId="58BCC48A" w14:textId="77777777" w:rsidR="00A02DEC" w:rsidRPr="00A02DEC" w:rsidRDefault="00A02DEC" w:rsidP="00BA6BB6">
            <w:pPr>
              <w:jc w:val="right"/>
            </w:pPr>
            <w:r w:rsidRPr="00A02DEC">
              <w:t>87.25</w:t>
            </w:r>
          </w:p>
        </w:tc>
      </w:tr>
      <w:tr w:rsidR="00A02DEC" w:rsidRPr="00A02DEC" w14:paraId="1E7CED62" w14:textId="77777777" w:rsidTr="00EF18B1">
        <w:trPr>
          <w:trHeight w:val="300"/>
          <w:jc w:val="center"/>
        </w:trPr>
        <w:tc>
          <w:tcPr>
            <w:tcW w:w="921" w:type="dxa"/>
            <w:noWrap/>
            <w:hideMark/>
          </w:tcPr>
          <w:p w14:paraId="39C65DEB" w14:textId="77777777" w:rsidR="00A02DEC" w:rsidRPr="00A02DEC" w:rsidRDefault="00A02DEC" w:rsidP="00A02DEC">
            <w:pPr>
              <w:jc w:val="both"/>
            </w:pPr>
            <w:r w:rsidRPr="00A02DEC">
              <w:t>4221</w:t>
            </w:r>
          </w:p>
        </w:tc>
        <w:tc>
          <w:tcPr>
            <w:tcW w:w="5853" w:type="dxa"/>
            <w:noWrap/>
            <w:hideMark/>
          </w:tcPr>
          <w:p w14:paraId="0A0DC515" w14:textId="77777777" w:rsidR="00A02DEC" w:rsidRPr="00A02DEC" w:rsidRDefault="00A02DEC" w:rsidP="00A02DEC">
            <w:pPr>
              <w:jc w:val="both"/>
            </w:pPr>
            <w:r w:rsidRPr="00A02DEC">
              <w:t xml:space="preserve">  Uredska oprema i namještaj </w:t>
            </w:r>
          </w:p>
        </w:tc>
        <w:tc>
          <w:tcPr>
            <w:tcW w:w="1251" w:type="dxa"/>
            <w:noWrap/>
            <w:hideMark/>
          </w:tcPr>
          <w:p w14:paraId="4D4E7FC2" w14:textId="77777777" w:rsidR="00A02DEC" w:rsidRPr="00A02DEC" w:rsidRDefault="00A02DEC" w:rsidP="00BA6BB6">
            <w:pPr>
              <w:jc w:val="right"/>
            </w:pPr>
            <w:r w:rsidRPr="00A02DEC">
              <w:t> </w:t>
            </w:r>
          </w:p>
        </w:tc>
        <w:tc>
          <w:tcPr>
            <w:tcW w:w="1251" w:type="dxa"/>
            <w:noWrap/>
            <w:hideMark/>
          </w:tcPr>
          <w:p w14:paraId="57881A1B" w14:textId="77777777" w:rsidR="00A02DEC" w:rsidRPr="00A02DEC" w:rsidRDefault="00A02DEC" w:rsidP="00BA6BB6">
            <w:pPr>
              <w:jc w:val="right"/>
            </w:pPr>
            <w:r w:rsidRPr="00A02DEC">
              <w:t>0</w:t>
            </w:r>
          </w:p>
        </w:tc>
        <w:tc>
          <w:tcPr>
            <w:tcW w:w="1706" w:type="dxa"/>
            <w:noWrap/>
            <w:hideMark/>
          </w:tcPr>
          <w:p w14:paraId="1B5E557A" w14:textId="77777777" w:rsidR="00A02DEC" w:rsidRPr="00A02DEC" w:rsidRDefault="00A02DEC" w:rsidP="00BA6BB6">
            <w:pPr>
              <w:jc w:val="right"/>
            </w:pPr>
            <w:r w:rsidRPr="00A02DEC">
              <w:t>24,575.63</w:t>
            </w:r>
          </w:p>
        </w:tc>
        <w:tc>
          <w:tcPr>
            <w:tcW w:w="1016" w:type="dxa"/>
            <w:noWrap/>
            <w:hideMark/>
          </w:tcPr>
          <w:p w14:paraId="0D01F0BB" w14:textId="77777777" w:rsidR="00A02DEC" w:rsidRPr="00A02DEC" w:rsidRDefault="00A02DEC" w:rsidP="00BA6BB6">
            <w:pPr>
              <w:jc w:val="right"/>
            </w:pPr>
            <w:r w:rsidRPr="00A02DEC">
              <w:t>#DIV/0!</w:t>
            </w:r>
          </w:p>
        </w:tc>
      </w:tr>
      <w:tr w:rsidR="00A02DEC" w:rsidRPr="00A02DEC" w14:paraId="77AD5327" w14:textId="77777777" w:rsidTr="00EF18B1">
        <w:trPr>
          <w:trHeight w:val="300"/>
          <w:jc w:val="center"/>
        </w:trPr>
        <w:tc>
          <w:tcPr>
            <w:tcW w:w="921" w:type="dxa"/>
            <w:noWrap/>
            <w:hideMark/>
          </w:tcPr>
          <w:p w14:paraId="39AB8BF6" w14:textId="77777777" w:rsidR="00A02DEC" w:rsidRPr="00A02DEC" w:rsidRDefault="00A02DEC" w:rsidP="00A02DEC">
            <w:pPr>
              <w:jc w:val="both"/>
            </w:pPr>
            <w:r w:rsidRPr="00A02DEC">
              <w:t>4222</w:t>
            </w:r>
          </w:p>
        </w:tc>
        <w:tc>
          <w:tcPr>
            <w:tcW w:w="5853" w:type="dxa"/>
            <w:noWrap/>
            <w:hideMark/>
          </w:tcPr>
          <w:p w14:paraId="05254186" w14:textId="77777777" w:rsidR="00A02DEC" w:rsidRPr="00A02DEC" w:rsidRDefault="00A02DEC" w:rsidP="00A02DEC">
            <w:pPr>
              <w:jc w:val="both"/>
            </w:pPr>
            <w:r w:rsidRPr="00A02DEC">
              <w:t xml:space="preserve">  Komunikacijska oprema </w:t>
            </w:r>
          </w:p>
        </w:tc>
        <w:tc>
          <w:tcPr>
            <w:tcW w:w="1251" w:type="dxa"/>
            <w:noWrap/>
            <w:hideMark/>
          </w:tcPr>
          <w:p w14:paraId="014F6D67" w14:textId="77777777" w:rsidR="00A02DEC" w:rsidRPr="00A02DEC" w:rsidRDefault="00A02DEC" w:rsidP="00BA6BB6">
            <w:pPr>
              <w:jc w:val="right"/>
            </w:pPr>
            <w:r w:rsidRPr="00A02DEC">
              <w:t>0</w:t>
            </w:r>
          </w:p>
        </w:tc>
        <w:tc>
          <w:tcPr>
            <w:tcW w:w="1251" w:type="dxa"/>
            <w:noWrap/>
            <w:hideMark/>
          </w:tcPr>
          <w:p w14:paraId="5F24B2FA" w14:textId="77777777" w:rsidR="00A02DEC" w:rsidRPr="00A02DEC" w:rsidRDefault="00A02DEC" w:rsidP="00BA6BB6">
            <w:pPr>
              <w:jc w:val="right"/>
            </w:pPr>
            <w:r w:rsidRPr="00A02DEC">
              <w:t>0</w:t>
            </w:r>
          </w:p>
        </w:tc>
        <w:tc>
          <w:tcPr>
            <w:tcW w:w="1706" w:type="dxa"/>
            <w:noWrap/>
            <w:hideMark/>
          </w:tcPr>
          <w:p w14:paraId="1DF30142" w14:textId="77777777" w:rsidR="00A02DEC" w:rsidRPr="00A02DEC" w:rsidRDefault="00A02DEC" w:rsidP="00BA6BB6">
            <w:pPr>
              <w:jc w:val="right"/>
            </w:pPr>
            <w:r w:rsidRPr="00A02DEC">
              <w:t>0.00</w:t>
            </w:r>
          </w:p>
        </w:tc>
        <w:tc>
          <w:tcPr>
            <w:tcW w:w="1016" w:type="dxa"/>
            <w:noWrap/>
            <w:hideMark/>
          </w:tcPr>
          <w:p w14:paraId="0E83F727" w14:textId="77777777" w:rsidR="00A02DEC" w:rsidRPr="00A02DEC" w:rsidRDefault="00A02DEC" w:rsidP="00BA6BB6">
            <w:pPr>
              <w:jc w:val="right"/>
            </w:pPr>
            <w:r w:rsidRPr="00A02DEC">
              <w:t>#DIV/0!</w:t>
            </w:r>
          </w:p>
        </w:tc>
      </w:tr>
      <w:tr w:rsidR="00A02DEC" w:rsidRPr="00A02DEC" w14:paraId="2319B4C0" w14:textId="77777777" w:rsidTr="00EF18B1">
        <w:trPr>
          <w:trHeight w:val="300"/>
          <w:jc w:val="center"/>
        </w:trPr>
        <w:tc>
          <w:tcPr>
            <w:tcW w:w="921" w:type="dxa"/>
            <w:noWrap/>
            <w:hideMark/>
          </w:tcPr>
          <w:p w14:paraId="4F5C0404" w14:textId="77777777" w:rsidR="00A02DEC" w:rsidRPr="00A02DEC" w:rsidRDefault="00A02DEC" w:rsidP="00A02DEC">
            <w:pPr>
              <w:jc w:val="both"/>
            </w:pPr>
            <w:r w:rsidRPr="00A02DEC">
              <w:t>4223</w:t>
            </w:r>
          </w:p>
        </w:tc>
        <w:tc>
          <w:tcPr>
            <w:tcW w:w="5853" w:type="dxa"/>
            <w:noWrap/>
            <w:hideMark/>
          </w:tcPr>
          <w:p w14:paraId="1812E93E" w14:textId="77777777" w:rsidR="00A02DEC" w:rsidRPr="00A02DEC" w:rsidRDefault="00A02DEC" w:rsidP="00A02DEC">
            <w:pPr>
              <w:jc w:val="both"/>
            </w:pPr>
            <w:r w:rsidRPr="00A02DEC">
              <w:t xml:space="preserve">  Oprema za održavanje i zaštitu </w:t>
            </w:r>
          </w:p>
        </w:tc>
        <w:tc>
          <w:tcPr>
            <w:tcW w:w="1251" w:type="dxa"/>
            <w:noWrap/>
            <w:hideMark/>
          </w:tcPr>
          <w:p w14:paraId="288AB68F" w14:textId="77777777" w:rsidR="00A02DEC" w:rsidRPr="00A02DEC" w:rsidRDefault="00A02DEC" w:rsidP="00BA6BB6">
            <w:pPr>
              <w:jc w:val="right"/>
            </w:pPr>
            <w:r w:rsidRPr="00A02DEC">
              <w:t>0</w:t>
            </w:r>
          </w:p>
        </w:tc>
        <w:tc>
          <w:tcPr>
            <w:tcW w:w="1251" w:type="dxa"/>
            <w:noWrap/>
            <w:hideMark/>
          </w:tcPr>
          <w:p w14:paraId="6C8A46EA" w14:textId="77777777" w:rsidR="00A02DEC" w:rsidRPr="00A02DEC" w:rsidRDefault="00A02DEC" w:rsidP="00BA6BB6">
            <w:pPr>
              <w:jc w:val="right"/>
            </w:pPr>
            <w:r w:rsidRPr="00A02DEC">
              <w:t>0</w:t>
            </w:r>
          </w:p>
        </w:tc>
        <w:tc>
          <w:tcPr>
            <w:tcW w:w="1706" w:type="dxa"/>
            <w:noWrap/>
            <w:hideMark/>
          </w:tcPr>
          <w:p w14:paraId="0FCF7D57" w14:textId="77777777" w:rsidR="00A02DEC" w:rsidRPr="00A02DEC" w:rsidRDefault="00A02DEC" w:rsidP="00BA6BB6">
            <w:pPr>
              <w:jc w:val="right"/>
            </w:pPr>
            <w:r w:rsidRPr="00A02DEC">
              <w:t>0.00</w:t>
            </w:r>
          </w:p>
        </w:tc>
        <w:tc>
          <w:tcPr>
            <w:tcW w:w="1016" w:type="dxa"/>
            <w:noWrap/>
            <w:hideMark/>
          </w:tcPr>
          <w:p w14:paraId="26082FAD" w14:textId="77777777" w:rsidR="00A02DEC" w:rsidRPr="00A02DEC" w:rsidRDefault="00A02DEC" w:rsidP="00BA6BB6">
            <w:pPr>
              <w:jc w:val="right"/>
            </w:pPr>
            <w:r w:rsidRPr="00A02DEC">
              <w:t>#DIV/0!</w:t>
            </w:r>
          </w:p>
        </w:tc>
      </w:tr>
      <w:tr w:rsidR="00A02DEC" w:rsidRPr="00A02DEC" w14:paraId="335E65B3" w14:textId="77777777" w:rsidTr="00EF18B1">
        <w:trPr>
          <w:trHeight w:val="300"/>
          <w:jc w:val="center"/>
        </w:trPr>
        <w:tc>
          <w:tcPr>
            <w:tcW w:w="921" w:type="dxa"/>
            <w:noWrap/>
            <w:hideMark/>
          </w:tcPr>
          <w:p w14:paraId="2C37E65E" w14:textId="77777777" w:rsidR="00A02DEC" w:rsidRPr="00A02DEC" w:rsidRDefault="00A02DEC" w:rsidP="00A02DEC">
            <w:pPr>
              <w:jc w:val="both"/>
            </w:pPr>
            <w:r w:rsidRPr="00A02DEC">
              <w:t>4224</w:t>
            </w:r>
          </w:p>
        </w:tc>
        <w:tc>
          <w:tcPr>
            <w:tcW w:w="5853" w:type="dxa"/>
            <w:noWrap/>
            <w:hideMark/>
          </w:tcPr>
          <w:p w14:paraId="778D7BF6" w14:textId="77777777" w:rsidR="00A02DEC" w:rsidRPr="00A02DEC" w:rsidRDefault="00A02DEC" w:rsidP="00A02DEC">
            <w:pPr>
              <w:jc w:val="both"/>
            </w:pPr>
            <w:r w:rsidRPr="00A02DEC">
              <w:t xml:space="preserve">  Medicinska i labaratorijska oprema</w:t>
            </w:r>
          </w:p>
        </w:tc>
        <w:tc>
          <w:tcPr>
            <w:tcW w:w="1251" w:type="dxa"/>
            <w:noWrap/>
            <w:hideMark/>
          </w:tcPr>
          <w:p w14:paraId="09D98814" w14:textId="77777777" w:rsidR="00A02DEC" w:rsidRPr="00A02DEC" w:rsidRDefault="00A02DEC" w:rsidP="00BA6BB6">
            <w:pPr>
              <w:jc w:val="right"/>
            </w:pPr>
            <w:r w:rsidRPr="00A02DEC">
              <w:t>0</w:t>
            </w:r>
          </w:p>
        </w:tc>
        <w:tc>
          <w:tcPr>
            <w:tcW w:w="1251" w:type="dxa"/>
            <w:noWrap/>
            <w:hideMark/>
          </w:tcPr>
          <w:p w14:paraId="7946168B" w14:textId="77777777" w:rsidR="00A02DEC" w:rsidRPr="00A02DEC" w:rsidRDefault="00A02DEC" w:rsidP="00BA6BB6">
            <w:pPr>
              <w:jc w:val="right"/>
            </w:pPr>
            <w:r w:rsidRPr="00A02DEC">
              <w:t>0</w:t>
            </w:r>
          </w:p>
        </w:tc>
        <w:tc>
          <w:tcPr>
            <w:tcW w:w="1706" w:type="dxa"/>
            <w:noWrap/>
            <w:hideMark/>
          </w:tcPr>
          <w:p w14:paraId="10DBC3F1" w14:textId="77777777" w:rsidR="00A02DEC" w:rsidRPr="00A02DEC" w:rsidRDefault="00A02DEC" w:rsidP="00BA6BB6">
            <w:pPr>
              <w:jc w:val="right"/>
            </w:pPr>
            <w:r w:rsidRPr="00A02DEC">
              <w:t>0.00</w:t>
            </w:r>
          </w:p>
        </w:tc>
        <w:tc>
          <w:tcPr>
            <w:tcW w:w="1016" w:type="dxa"/>
            <w:noWrap/>
            <w:hideMark/>
          </w:tcPr>
          <w:p w14:paraId="59F8A853" w14:textId="77777777" w:rsidR="00A02DEC" w:rsidRPr="00A02DEC" w:rsidRDefault="00A02DEC" w:rsidP="00BA6BB6">
            <w:pPr>
              <w:jc w:val="right"/>
            </w:pPr>
            <w:r w:rsidRPr="00A02DEC">
              <w:t>#DIV/0!</w:t>
            </w:r>
          </w:p>
        </w:tc>
      </w:tr>
      <w:tr w:rsidR="00A02DEC" w:rsidRPr="00A02DEC" w14:paraId="7614F004" w14:textId="77777777" w:rsidTr="00EF18B1">
        <w:trPr>
          <w:trHeight w:val="300"/>
          <w:jc w:val="center"/>
        </w:trPr>
        <w:tc>
          <w:tcPr>
            <w:tcW w:w="921" w:type="dxa"/>
            <w:noWrap/>
            <w:hideMark/>
          </w:tcPr>
          <w:p w14:paraId="47704CEF" w14:textId="77777777" w:rsidR="00A02DEC" w:rsidRPr="00A02DEC" w:rsidRDefault="00A02DEC" w:rsidP="00A02DEC">
            <w:pPr>
              <w:jc w:val="both"/>
            </w:pPr>
            <w:r w:rsidRPr="00A02DEC">
              <w:t>4225</w:t>
            </w:r>
          </w:p>
        </w:tc>
        <w:tc>
          <w:tcPr>
            <w:tcW w:w="5853" w:type="dxa"/>
            <w:noWrap/>
            <w:hideMark/>
          </w:tcPr>
          <w:p w14:paraId="3A443C8C" w14:textId="77777777" w:rsidR="00A02DEC" w:rsidRPr="00A02DEC" w:rsidRDefault="00A02DEC" w:rsidP="00A02DEC">
            <w:pPr>
              <w:jc w:val="both"/>
            </w:pPr>
            <w:r w:rsidRPr="00A02DEC">
              <w:t xml:space="preserve">  Instrumenti, uređaji i strojevi </w:t>
            </w:r>
          </w:p>
        </w:tc>
        <w:tc>
          <w:tcPr>
            <w:tcW w:w="1251" w:type="dxa"/>
            <w:noWrap/>
            <w:hideMark/>
          </w:tcPr>
          <w:p w14:paraId="66D3AAE3" w14:textId="77777777" w:rsidR="00A02DEC" w:rsidRPr="00A02DEC" w:rsidRDefault="00A02DEC" w:rsidP="00BA6BB6">
            <w:pPr>
              <w:jc w:val="right"/>
            </w:pPr>
            <w:r w:rsidRPr="00A02DEC">
              <w:t>0</w:t>
            </w:r>
          </w:p>
        </w:tc>
        <w:tc>
          <w:tcPr>
            <w:tcW w:w="1251" w:type="dxa"/>
            <w:noWrap/>
            <w:hideMark/>
          </w:tcPr>
          <w:p w14:paraId="614FB31C" w14:textId="77777777" w:rsidR="00A02DEC" w:rsidRPr="00A02DEC" w:rsidRDefault="00A02DEC" w:rsidP="00BA6BB6">
            <w:pPr>
              <w:jc w:val="right"/>
            </w:pPr>
            <w:r w:rsidRPr="00A02DEC">
              <w:t>0</w:t>
            </w:r>
          </w:p>
        </w:tc>
        <w:tc>
          <w:tcPr>
            <w:tcW w:w="1706" w:type="dxa"/>
            <w:noWrap/>
            <w:hideMark/>
          </w:tcPr>
          <w:p w14:paraId="4997218C" w14:textId="77777777" w:rsidR="00A02DEC" w:rsidRPr="00A02DEC" w:rsidRDefault="00A02DEC" w:rsidP="00BA6BB6">
            <w:pPr>
              <w:jc w:val="right"/>
            </w:pPr>
            <w:r w:rsidRPr="00A02DEC">
              <w:t>0.00</w:t>
            </w:r>
          </w:p>
        </w:tc>
        <w:tc>
          <w:tcPr>
            <w:tcW w:w="1016" w:type="dxa"/>
            <w:noWrap/>
            <w:hideMark/>
          </w:tcPr>
          <w:p w14:paraId="45EED2AC" w14:textId="77777777" w:rsidR="00A02DEC" w:rsidRPr="00A02DEC" w:rsidRDefault="00A02DEC" w:rsidP="00BA6BB6">
            <w:pPr>
              <w:jc w:val="right"/>
            </w:pPr>
            <w:r w:rsidRPr="00A02DEC">
              <w:t>#DIV/0!</w:t>
            </w:r>
          </w:p>
        </w:tc>
      </w:tr>
      <w:tr w:rsidR="00A02DEC" w:rsidRPr="00A02DEC" w14:paraId="3A316014" w14:textId="77777777" w:rsidTr="00EF18B1">
        <w:trPr>
          <w:trHeight w:val="300"/>
          <w:jc w:val="center"/>
        </w:trPr>
        <w:tc>
          <w:tcPr>
            <w:tcW w:w="921" w:type="dxa"/>
            <w:noWrap/>
            <w:hideMark/>
          </w:tcPr>
          <w:p w14:paraId="1C48B9FF" w14:textId="77777777" w:rsidR="00A02DEC" w:rsidRPr="00A02DEC" w:rsidRDefault="00A02DEC" w:rsidP="00A02DEC">
            <w:pPr>
              <w:jc w:val="both"/>
            </w:pPr>
            <w:r w:rsidRPr="00A02DEC">
              <w:t>4227</w:t>
            </w:r>
          </w:p>
        </w:tc>
        <w:tc>
          <w:tcPr>
            <w:tcW w:w="5853" w:type="dxa"/>
            <w:noWrap/>
            <w:hideMark/>
          </w:tcPr>
          <w:p w14:paraId="2D143EE2" w14:textId="77777777" w:rsidR="00A02DEC" w:rsidRPr="00A02DEC" w:rsidRDefault="00A02DEC" w:rsidP="00A02DEC">
            <w:pPr>
              <w:jc w:val="both"/>
            </w:pPr>
            <w:r w:rsidRPr="00A02DEC">
              <w:t xml:space="preserve">  Oprema za ostale namjene</w:t>
            </w:r>
          </w:p>
        </w:tc>
        <w:tc>
          <w:tcPr>
            <w:tcW w:w="1251" w:type="dxa"/>
            <w:noWrap/>
            <w:hideMark/>
          </w:tcPr>
          <w:p w14:paraId="7CBD365F" w14:textId="77777777" w:rsidR="00A02DEC" w:rsidRPr="00A02DEC" w:rsidRDefault="00A02DEC" w:rsidP="00BA6BB6">
            <w:pPr>
              <w:jc w:val="right"/>
            </w:pPr>
            <w:r w:rsidRPr="00A02DEC">
              <w:t>0</w:t>
            </w:r>
          </w:p>
        </w:tc>
        <w:tc>
          <w:tcPr>
            <w:tcW w:w="1251" w:type="dxa"/>
            <w:noWrap/>
            <w:hideMark/>
          </w:tcPr>
          <w:p w14:paraId="01DBC54A" w14:textId="77777777" w:rsidR="00A02DEC" w:rsidRPr="00A02DEC" w:rsidRDefault="00A02DEC" w:rsidP="00BA6BB6">
            <w:pPr>
              <w:jc w:val="right"/>
            </w:pPr>
            <w:r w:rsidRPr="00A02DEC">
              <w:t>0</w:t>
            </w:r>
          </w:p>
        </w:tc>
        <w:tc>
          <w:tcPr>
            <w:tcW w:w="1706" w:type="dxa"/>
            <w:noWrap/>
            <w:hideMark/>
          </w:tcPr>
          <w:p w14:paraId="672C5536" w14:textId="77777777" w:rsidR="00A02DEC" w:rsidRPr="00A02DEC" w:rsidRDefault="00A02DEC" w:rsidP="00BA6BB6">
            <w:pPr>
              <w:jc w:val="right"/>
            </w:pPr>
            <w:r w:rsidRPr="00A02DEC">
              <w:t>36,500.00</w:t>
            </w:r>
          </w:p>
        </w:tc>
        <w:tc>
          <w:tcPr>
            <w:tcW w:w="1016" w:type="dxa"/>
            <w:noWrap/>
            <w:hideMark/>
          </w:tcPr>
          <w:p w14:paraId="2ACDF4B4" w14:textId="77777777" w:rsidR="00A02DEC" w:rsidRPr="00A02DEC" w:rsidRDefault="00A02DEC" w:rsidP="00BA6BB6">
            <w:pPr>
              <w:jc w:val="right"/>
            </w:pPr>
            <w:r w:rsidRPr="00A02DEC">
              <w:t>#DIV/0!</w:t>
            </w:r>
          </w:p>
        </w:tc>
      </w:tr>
      <w:tr w:rsidR="00A02DEC" w:rsidRPr="00A02DEC" w14:paraId="5A5E7101" w14:textId="77777777" w:rsidTr="00EF18B1">
        <w:trPr>
          <w:trHeight w:val="360"/>
          <w:jc w:val="center"/>
        </w:trPr>
        <w:tc>
          <w:tcPr>
            <w:tcW w:w="921" w:type="dxa"/>
            <w:noWrap/>
            <w:hideMark/>
          </w:tcPr>
          <w:p w14:paraId="133FAC12" w14:textId="77777777" w:rsidR="00A02DEC" w:rsidRPr="00A02DEC" w:rsidRDefault="00A02DEC" w:rsidP="00A02DEC">
            <w:pPr>
              <w:jc w:val="both"/>
            </w:pPr>
            <w:r w:rsidRPr="00A02DEC">
              <w:t>423</w:t>
            </w:r>
          </w:p>
        </w:tc>
        <w:tc>
          <w:tcPr>
            <w:tcW w:w="5853" w:type="dxa"/>
            <w:noWrap/>
            <w:hideMark/>
          </w:tcPr>
          <w:p w14:paraId="0CB8E8FD" w14:textId="77777777" w:rsidR="00A02DEC" w:rsidRPr="00A02DEC" w:rsidRDefault="00A02DEC" w:rsidP="00A02DEC">
            <w:pPr>
              <w:jc w:val="both"/>
            </w:pPr>
            <w:r w:rsidRPr="00A02DEC">
              <w:t xml:space="preserve"> PRIJEVOZNA SREDSTVA</w:t>
            </w:r>
          </w:p>
        </w:tc>
        <w:tc>
          <w:tcPr>
            <w:tcW w:w="1251" w:type="dxa"/>
            <w:noWrap/>
            <w:hideMark/>
          </w:tcPr>
          <w:p w14:paraId="2CCED919" w14:textId="77777777" w:rsidR="00A02DEC" w:rsidRPr="00A02DEC" w:rsidRDefault="00A02DEC" w:rsidP="00BA6BB6">
            <w:pPr>
              <w:jc w:val="right"/>
            </w:pPr>
            <w:r w:rsidRPr="00A02DEC">
              <w:t>0</w:t>
            </w:r>
          </w:p>
        </w:tc>
        <w:tc>
          <w:tcPr>
            <w:tcW w:w="1251" w:type="dxa"/>
            <w:noWrap/>
            <w:hideMark/>
          </w:tcPr>
          <w:p w14:paraId="166B6DD9" w14:textId="77777777" w:rsidR="00A02DEC" w:rsidRPr="00A02DEC" w:rsidRDefault="00A02DEC" w:rsidP="00BA6BB6">
            <w:pPr>
              <w:jc w:val="right"/>
            </w:pPr>
            <w:r w:rsidRPr="00A02DEC">
              <w:t>0</w:t>
            </w:r>
          </w:p>
        </w:tc>
        <w:tc>
          <w:tcPr>
            <w:tcW w:w="1706" w:type="dxa"/>
            <w:noWrap/>
            <w:hideMark/>
          </w:tcPr>
          <w:p w14:paraId="3261E889" w14:textId="77777777" w:rsidR="00A02DEC" w:rsidRPr="00A02DEC" w:rsidRDefault="00A02DEC" w:rsidP="00BA6BB6">
            <w:pPr>
              <w:jc w:val="right"/>
            </w:pPr>
            <w:r w:rsidRPr="00A02DEC">
              <w:t>0.00</w:t>
            </w:r>
          </w:p>
        </w:tc>
        <w:tc>
          <w:tcPr>
            <w:tcW w:w="1016" w:type="dxa"/>
            <w:noWrap/>
            <w:hideMark/>
          </w:tcPr>
          <w:p w14:paraId="7122AD47" w14:textId="77777777" w:rsidR="00A02DEC" w:rsidRPr="00A02DEC" w:rsidRDefault="00A02DEC" w:rsidP="00BA6BB6">
            <w:pPr>
              <w:jc w:val="right"/>
            </w:pPr>
            <w:r w:rsidRPr="00A02DEC">
              <w:t>#DIV/0!</w:t>
            </w:r>
          </w:p>
        </w:tc>
      </w:tr>
      <w:tr w:rsidR="00A02DEC" w:rsidRPr="00A02DEC" w14:paraId="614D7A85" w14:textId="77777777" w:rsidTr="00EF18B1">
        <w:trPr>
          <w:trHeight w:val="300"/>
          <w:jc w:val="center"/>
        </w:trPr>
        <w:tc>
          <w:tcPr>
            <w:tcW w:w="921" w:type="dxa"/>
            <w:noWrap/>
            <w:hideMark/>
          </w:tcPr>
          <w:p w14:paraId="74222913" w14:textId="77777777" w:rsidR="00A02DEC" w:rsidRPr="00A02DEC" w:rsidRDefault="00A02DEC" w:rsidP="00A02DEC">
            <w:pPr>
              <w:jc w:val="both"/>
            </w:pPr>
            <w:r w:rsidRPr="00A02DEC">
              <w:t>4233</w:t>
            </w:r>
          </w:p>
        </w:tc>
        <w:tc>
          <w:tcPr>
            <w:tcW w:w="5853" w:type="dxa"/>
            <w:noWrap/>
            <w:hideMark/>
          </w:tcPr>
          <w:p w14:paraId="5D8EA574" w14:textId="77777777" w:rsidR="00A02DEC" w:rsidRPr="00A02DEC" w:rsidRDefault="00A02DEC" w:rsidP="00A02DEC">
            <w:pPr>
              <w:jc w:val="both"/>
            </w:pPr>
            <w:r w:rsidRPr="00A02DEC">
              <w:t xml:space="preserve">  Plovila - brod CABIN</w:t>
            </w:r>
          </w:p>
        </w:tc>
        <w:tc>
          <w:tcPr>
            <w:tcW w:w="1251" w:type="dxa"/>
            <w:noWrap/>
            <w:hideMark/>
          </w:tcPr>
          <w:p w14:paraId="446E2E2E" w14:textId="77777777" w:rsidR="00A02DEC" w:rsidRPr="00A02DEC" w:rsidRDefault="00A02DEC" w:rsidP="00BA6BB6">
            <w:pPr>
              <w:jc w:val="right"/>
            </w:pPr>
            <w:r w:rsidRPr="00A02DEC">
              <w:t> </w:t>
            </w:r>
          </w:p>
        </w:tc>
        <w:tc>
          <w:tcPr>
            <w:tcW w:w="1251" w:type="dxa"/>
            <w:noWrap/>
            <w:hideMark/>
          </w:tcPr>
          <w:p w14:paraId="51EE68C9" w14:textId="77777777" w:rsidR="00A02DEC" w:rsidRPr="00A02DEC" w:rsidRDefault="00A02DEC" w:rsidP="00BA6BB6">
            <w:pPr>
              <w:jc w:val="right"/>
            </w:pPr>
            <w:r w:rsidRPr="00A02DEC">
              <w:t> </w:t>
            </w:r>
          </w:p>
        </w:tc>
        <w:tc>
          <w:tcPr>
            <w:tcW w:w="1706" w:type="dxa"/>
            <w:noWrap/>
            <w:hideMark/>
          </w:tcPr>
          <w:p w14:paraId="4236CB33" w14:textId="77777777" w:rsidR="00A02DEC" w:rsidRPr="00A02DEC" w:rsidRDefault="00A02DEC" w:rsidP="00BA6BB6">
            <w:pPr>
              <w:jc w:val="right"/>
            </w:pPr>
            <w:r w:rsidRPr="00A02DEC">
              <w:t>0.00</w:t>
            </w:r>
          </w:p>
        </w:tc>
        <w:tc>
          <w:tcPr>
            <w:tcW w:w="1016" w:type="dxa"/>
            <w:noWrap/>
            <w:hideMark/>
          </w:tcPr>
          <w:p w14:paraId="4B1E37BF" w14:textId="77777777" w:rsidR="00A02DEC" w:rsidRPr="00A02DEC" w:rsidRDefault="00A02DEC" w:rsidP="00BA6BB6">
            <w:pPr>
              <w:jc w:val="right"/>
            </w:pPr>
            <w:r w:rsidRPr="00A02DEC">
              <w:t>#DIV/0!</w:t>
            </w:r>
          </w:p>
        </w:tc>
      </w:tr>
      <w:tr w:rsidR="00A02DEC" w:rsidRPr="00A02DEC" w14:paraId="4E3A8147" w14:textId="77777777" w:rsidTr="00EF18B1">
        <w:trPr>
          <w:trHeight w:val="360"/>
          <w:jc w:val="center"/>
        </w:trPr>
        <w:tc>
          <w:tcPr>
            <w:tcW w:w="921" w:type="dxa"/>
            <w:noWrap/>
            <w:hideMark/>
          </w:tcPr>
          <w:p w14:paraId="74621BE0" w14:textId="77777777" w:rsidR="00A02DEC" w:rsidRPr="00A02DEC" w:rsidRDefault="00A02DEC" w:rsidP="00A02DEC">
            <w:pPr>
              <w:jc w:val="both"/>
            </w:pPr>
            <w:r w:rsidRPr="00A02DEC">
              <w:t>426</w:t>
            </w:r>
          </w:p>
        </w:tc>
        <w:tc>
          <w:tcPr>
            <w:tcW w:w="5853" w:type="dxa"/>
            <w:noWrap/>
            <w:hideMark/>
          </w:tcPr>
          <w:p w14:paraId="72D45F3A" w14:textId="77777777" w:rsidR="00A02DEC" w:rsidRPr="00A02DEC" w:rsidRDefault="00A02DEC" w:rsidP="00A02DEC">
            <w:pPr>
              <w:jc w:val="both"/>
            </w:pPr>
            <w:r w:rsidRPr="00A02DEC">
              <w:t xml:space="preserve">  NEMATERIJALNA PROIZVED. IMOVINA </w:t>
            </w:r>
          </w:p>
        </w:tc>
        <w:tc>
          <w:tcPr>
            <w:tcW w:w="1251" w:type="dxa"/>
            <w:noWrap/>
            <w:hideMark/>
          </w:tcPr>
          <w:p w14:paraId="585621D7" w14:textId="77777777" w:rsidR="00A02DEC" w:rsidRPr="00A02DEC" w:rsidRDefault="00A02DEC" w:rsidP="00BA6BB6">
            <w:pPr>
              <w:jc w:val="right"/>
            </w:pPr>
            <w:r w:rsidRPr="00A02DEC">
              <w:t>10,000</w:t>
            </w:r>
          </w:p>
        </w:tc>
        <w:tc>
          <w:tcPr>
            <w:tcW w:w="1251" w:type="dxa"/>
            <w:noWrap/>
            <w:hideMark/>
          </w:tcPr>
          <w:p w14:paraId="7B5D12FD" w14:textId="77777777" w:rsidR="00A02DEC" w:rsidRPr="00A02DEC" w:rsidRDefault="00A02DEC" w:rsidP="00BA6BB6">
            <w:pPr>
              <w:jc w:val="right"/>
            </w:pPr>
            <w:r w:rsidRPr="00A02DEC">
              <w:t>10,000</w:t>
            </w:r>
          </w:p>
        </w:tc>
        <w:tc>
          <w:tcPr>
            <w:tcW w:w="1706" w:type="dxa"/>
            <w:noWrap/>
            <w:hideMark/>
          </w:tcPr>
          <w:p w14:paraId="3CAE649A" w14:textId="77777777" w:rsidR="00A02DEC" w:rsidRPr="00A02DEC" w:rsidRDefault="00A02DEC" w:rsidP="00BA6BB6">
            <w:pPr>
              <w:jc w:val="right"/>
            </w:pPr>
            <w:r w:rsidRPr="00A02DEC">
              <w:t>2,499.00</w:t>
            </w:r>
          </w:p>
        </w:tc>
        <w:tc>
          <w:tcPr>
            <w:tcW w:w="1016" w:type="dxa"/>
            <w:noWrap/>
            <w:hideMark/>
          </w:tcPr>
          <w:p w14:paraId="095648FB" w14:textId="77777777" w:rsidR="00A02DEC" w:rsidRPr="00A02DEC" w:rsidRDefault="00A02DEC" w:rsidP="00BA6BB6">
            <w:pPr>
              <w:jc w:val="right"/>
            </w:pPr>
            <w:r w:rsidRPr="00A02DEC">
              <w:t>24.99</w:t>
            </w:r>
          </w:p>
        </w:tc>
      </w:tr>
      <w:tr w:rsidR="00A02DEC" w:rsidRPr="00A02DEC" w14:paraId="6D82E86C" w14:textId="77777777" w:rsidTr="00EF18B1">
        <w:trPr>
          <w:trHeight w:val="300"/>
          <w:jc w:val="center"/>
        </w:trPr>
        <w:tc>
          <w:tcPr>
            <w:tcW w:w="921" w:type="dxa"/>
            <w:noWrap/>
            <w:hideMark/>
          </w:tcPr>
          <w:p w14:paraId="357E4E32" w14:textId="77777777" w:rsidR="00A02DEC" w:rsidRPr="00A02DEC" w:rsidRDefault="00A02DEC" w:rsidP="00A02DEC">
            <w:pPr>
              <w:jc w:val="both"/>
            </w:pPr>
            <w:r w:rsidRPr="00A02DEC">
              <w:t>4262</w:t>
            </w:r>
          </w:p>
        </w:tc>
        <w:tc>
          <w:tcPr>
            <w:tcW w:w="5853" w:type="dxa"/>
            <w:noWrap/>
            <w:hideMark/>
          </w:tcPr>
          <w:p w14:paraId="498A9FFE" w14:textId="77777777" w:rsidR="00A02DEC" w:rsidRPr="00A02DEC" w:rsidRDefault="00A02DEC" w:rsidP="00A02DEC">
            <w:pPr>
              <w:jc w:val="both"/>
            </w:pPr>
            <w:r w:rsidRPr="00A02DEC">
              <w:t xml:space="preserve">  Ulaganje u računalne programe </w:t>
            </w:r>
          </w:p>
        </w:tc>
        <w:tc>
          <w:tcPr>
            <w:tcW w:w="1251" w:type="dxa"/>
            <w:noWrap/>
            <w:hideMark/>
          </w:tcPr>
          <w:p w14:paraId="6628A638" w14:textId="77777777" w:rsidR="00A02DEC" w:rsidRPr="00A02DEC" w:rsidRDefault="00A02DEC" w:rsidP="00BA6BB6">
            <w:pPr>
              <w:jc w:val="right"/>
            </w:pPr>
            <w:r w:rsidRPr="00A02DEC">
              <w:t>0</w:t>
            </w:r>
          </w:p>
        </w:tc>
        <w:tc>
          <w:tcPr>
            <w:tcW w:w="1251" w:type="dxa"/>
            <w:noWrap/>
            <w:hideMark/>
          </w:tcPr>
          <w:p w14:paraId="407D8F1B" w14:textId="77777777" w:rsidR="00A02DEC" w:rsidRPr="00A02DEC" w:rsidRDefault="00A02DEC" w:rsidP="00BA6BB6">
            <w:pPr>
              <w:jc w:val="right"/>
            </w:pPr>
            <w:r w:rsidRPr="00A02DEC">
              <w:t>0</w:t>
            </w:r>
          </w:p>
        </w:tc>
        <w:tc>
          <w:tcPr>
            <w:tcW w:w="1706" w:type="dxa"/>
            <w:noWrap/>
            <w:hideMark/>
          </w:tcPr>
          <w:p w14:paraId="2BE7D3B4" w14:textId="77777777" w:rsidR="00A02DEC" w:rsidRPr="00A02DEC" w:rsidRDefault="00A02DEC" w:rsidP="00BA6BB6">
            <w:pPr>
              <w:jc w:val="right"/>
            </w:pPr>
            <w:r w:rsidRPr="00A02DEC">
              <w:t>2,499.00</w:t>
            </w:r>
          </w:p>
        </w:tc>
        <w:tc>
          <w:tcPr>
            <w:tcW w:w="1016" w:type="dxa"/>
            <w:noWrap/>
            <w:hideMark/>
          </w:tcPr>
          <w:p w14:paraId="77B17282" w14:textId="77777777" w:rsidR="00A02DEC" w:rsidRPr="00A02DEC" w:rsidRDefault="00A02DEC" w:rsidP="00BA6BB6">
            <w:pPr>
              <w:jc w:val="right"/>
            </w:pPr>
            <w:r w:rsidRPr="00A02DEC">
              <w:t>#DIV/0!</w:t>
            </w:r>
          </w:p>
        </w:tc>
      </w:tr>
      <w:tr w:rsidR="00A02DEC" w:rsidRPr="00A02DEC" w14:paraId="1FE268BE" w14:textId="77777777" w:rsidTr="00EF18B1">
        <w:trPr>
          <w:trHeight w:val="600"/>
          <w:jc w:val="center"/>
        </w:trPr>
        <w:tc>
          <w:tcPr>
            <w:tcW w:w="6774" w:type="dxa"/>
            <w:gridSpan w:val="2"/>
            <w:noWrap/>
            <w:hideMark/>
          </w:tcPr>
          <w:p w14:paraId="521B7989" w14:textId="77777777" w:rsidR="00A02DEC" w:rsidRPr="00A02DEC" w:rsidRDefault="00A02DEC" w:rsidP="00A02DEC">
            <w:pPr>
              <w:jc w:val="both"/>
              <w:rPr>
                <w:b/>
                <w:bCs/>
              </w:rPr>
            </w:pPr>
            <w:r w:rsidRPr="00A02DEC">
              <w:rPr>
                <w:b/>
                <w:bCs/>
              </w:rPr>
              <w:t xml:space="preserve"> Program 1002:  Prigodni kulturni-zabavni programi</w:t>
            </w:r>
          </w:p>
        </w:tc>
        <w:tc>
          <w:tcPr>
            <w:tcW w:w="1251" w:type="dxa"/>
            <w:noWrap/>
            <w:hideMark/>
          </w:tcPr>
          <w:p w14:paraId="031251D1" w14:textId="77777777" w:rsidR="00A02DEC" w:rsidRPr="00A02DEC" w:rsidRDefault="00A02DEC" w:rsidP="00BA6BB6">
            <w:pPr>
              <w:jc w:val="right"/>
              <w:rPr>
                <w:b/>
                <w:bCs/>
              </w:rPr>
            </w:pPr>
            <w:r w:rsidRPr="00A02DEC">
              <w:rPr>
                <w:b/>
                <w:bCs/>
              </w:rPr>
              <w:t>806,000</w:t>
            </w:r>
          </w:p>
        </w:tc>
        <w:tc>
          <w:tcPr>
            <w:tcW w:w="1251" w:type="dxa"/>
            <w:noWrap/>
            <w:hideMark/>
          </w:tcPr>
          <w:p w14:paraId="70D9789E" w14:textId="77777777" w:rsidR="00A02DEC" w:rsidRPr="00A02DEC" w:rsidRDefault="00A02DEC" w:rsidP="00BA6BB6">
            <w:pPr>
              <w:jc w:val="right"/>
              <w:rPr>
                <w:b/>
                <w:bCs/>
              </w:rPr>
            </w:pPr>
            <w:r w:rsidRPr="00A02DEC">
              <w:rPr>
                <w:b/>
                <w:bCs/>
              </w:rPr>
              <w:t>806,000</w:t>
            </w:r>
          </w:p>
        </w:tc>
        <w:tc>
          <w:tcPr>
            <w:tcW w:w="1706" w:type="dxa"/>
            <w:noWrap/>
            <w:hideMark/>
          </w:tcPr>
          <w:p w14:paraId="61F5405B" w14:textId="77777777" w:rsidR="00A02DEC" w:rsidRPr="00A02DEC" w:rsidRDefault="00A02DEC" w:rsidP="00BA6BB6">
            <w:pPr>
              <w:jc w:val="right"/>
              <w:rPr>
                <w:b/>
                <w:bCs/>
              </w:rPr>
            </w:pPr>
            <w:r w:rsidRPr="00A02DEC">
              <w:rPr>
                <w:b/>
                <w:bCs/>
              </w:rPr>
              <w:t>48,786.09</w:t>
            </w:r>
          </w:p>
        </w:tc>
        <w:tc>
          <w:tcPr>
            <w:tcW w:w="1016" w:type="dxa"/>
            <w:noWrap/>
            <w:hideMark/>
          </w:tcPr>
          <w:p w14:paraId="18B2D6AD" w14:textId="77777777" w:rsidR="00A02DEC" w:rsidRPr="00A02DEC" w:rsidRDefault="00A02DEC" w:rsidP="00BA6BB6">
            <w:pPr>
              <w:jc w:val="right"/>
            </w:pPr>
            <w:r w:rsidRPr="00A02DEC">
              <w:t>6.05</w:t>
            </w:r>
          </w:p>
        </w:tc>
      </w:tr>
      <w:tr w:rsidR="00A02DEC" w:rsidRPr="00A02DEC" w14:paraId="2EF503D2" w14:textId="77777777" w:rsidTr="00EF18B1">
        <w:trPr>
          <w:trHeight w:val="522"/>
          <w:jc w:val="center"/>
        </w:trPr>
        <w:tc>
          <w:tcPr>
            <w:tcW w:w="6774" w:type="dxa"/>
            <w:gridSpan w:val="2"/>
            <w:hideMark/>
          </w:tcPr>
          <w:p w14:paraId="4BD8F5D9" w14:textId="77777777" w:rsidR="00A02DEC" w:rsidRPr="00A02DEC" w:rsidRDefault="00A02DEC" w:rsidP="00A02DEC">
            <w:pPr>
              <w:jc w:val="both"/>
              <w:rPr>
                <w:b/>
                <w:bCs/>
              </w:rPr>
            </w:pPr>
            <w:r w:rsidRPr="00A02DEC">
              <w:rPr>
                <w:b/>
                <w:bCs/>
              </w:rPr>
              <w:t xml:space="preserve"> Aktivnost A1002 01: Prigodni kulturni-zabavni programi, priredbe,</w:t>
            </w:r>
            <w:r w:rsidRPr="00A02DEC">
              <w:rPr>
                <w:b/>
                <w:bCs/>
              </w:rPr>
              <w:br/>
              <w:t xml:space="preserve">                                          koncerti, predstave i sl.</w:t>
            </w:r>
          </w:p>
        </w:tc>
        <w:tc>
          <w:tcPr>
            <w:tcW w:w="1251" w:type="dxa"/>
            <w:noWrap/>
            <w:hideMark/>
          </w:tcPr>
          <w:p w14:paraId="5D5C61D8" w14:textId="77777777" w:rsidR="00A02DEC" w:rsidRPr="00A02DEC" w:rsidRDefault="00A02DEC" w:rsidP="00BA6BB6">
            <w:pPr>
              <w:jc w:val="right"/>
              <w:rPr>
                <w:b/>
                <w:bCs/>
              </w:rPr>
            </w:pPr>
            <w:r w:rsidRPr="00A02DEC">
              <w:rPr>
                <w:b/>
                <w:bCs/>
              </w:rPr>
              <w:t>806,000</w:t>
            </w:r>
          </w:p>
        </w:tc>
        <w:tc>
          <w:tcPr>
            <w:tcW w:w="1251" w:type="dxa"/>
            <w:noWrap/>
            <w:hideMark/>
          </w:tcPr>
          <w:p w14:paraId="3C227768" w14:textId="77777777" w:rsidR="00A02DEC" w:rsidRPr="00A02DEC" w:rsidRDefault="00A02DEC" w:rsidP="00BA6BB6">
            <w:pPr>
              <w:jc w:val="right"/>
              <w:rPr>
                <w:b/>
                <w:bCs/>
              </w:rPr>
            </w:pPr>
            <w:r w:rsidRPr="00A02DEC">
              <w:rPr>
                <w:b/>
                <w:bCs/>
              </w:rPr>
              <w:t>806,000</w:t>
            </w:r>
          </w:p>
        </w:tc>
        <w:tc>
          <w:tcPr>
            <w:tcW w:w="1706" w:type="dxa"/>
            <w:noWrap/>
            <w:hideMark/>
          </w:tcPr>
          <w:p w14:paraId="114BA5C1" w14:textId="77777777" w:rsidR="00A02DEC" w:rsidRPr="00A02DEC" w:rsidRDefault="00A02DEC" w:rsidP="00BA6BB6">
            <w:pPr>
              <w:jc w:val="right"/>
              <w:rPr>
                <w:b/>
                <w:bCs/>
              </w:rPr>
            </w:pPr>
            <w:r w:rsidRPr="00A02DEC">
              <w:rPr>
                <w:b/>
                <w:bCs/>
              </w:rPr>
              <w:t>48,786.09</w:t>
            </w:r>
          </w:p>
        </w:tc>
        <w:tc>
          <w:tcPr>
            <w:tcW w:w="1016" w:type="dxa"/>
            <w:noWrap/>
            <w:hideMark/>
          </w:tcPr>
          <w:p w14:paraId="1E228FD8" w14:textId="77777777" w:rsidR="00A02DEC" w:rsidRPr="00A02DEC" w:rsidRDefault="00A02DEC" w:rsidP="00BA6BB6">
            <w:pPr>
              <w:jc w:val="right"/>
            </w:pPr>
            <w:r w:rsidRPr="00A02DEC">
              <w:t>6.05</w:t>
            </w:r>
          </w:p>
        </w:tc>
      </w:tr>
      <w:tr w:rsidR="00A02DEC" w:rsidRPr="00A02DEC" w14:paraId="0947E1A4" w14:textId="77777777" w:rsidTr="00EF18B1">
        <w:trPr>
          <w:trHeight w:val="522"/>
          <w:jc w:val="center"/>
        </w:trPr>
        <w:tc>
          <w:tcPr>
            <w:tcW w:w="6774" w:type="dxa"/>
            <w:gridSpan w:val="2"/>
            <w:noWrap/>
            <w:hideMark/>
          </w:tcPr>
          <w:p w14:paraId="08A06B88" w14:textId="77777777" w:rsidR="00A02DEC" w:rsidRPr="00A02DEC" w:rsidRDefault="00A02DEC" w:rsidP="00A02DEC">
            <w:pPr>
              <w:jc w:val="both"/>
              <w:rPr>
                <w:b/>
                <w:bCs/>
              </w:rPr>
            </w:pPr>
            <w:r w:rsidRPr="00A02DEC">
              <w:rPr>
                <w:b/>
                <w:bCs/>
              </w:rPr>
              <w:t xml:space="preserve"> Ukupni izvori Aktivnost A1002 01</w:t>
            </w:r>
          </w:p>
        </w:tc>
        <w:tc>
          <w:tcPr>
            <w:tcW w:w="1251" w:type="dxa"/>
            <w:noWrap/>
            <w:hideMark/>
          </w:tcPr>
          <w:p w14:paraId="0D49E486" w14:textId="77777777" w:rsidR="00A02DEC" w:rsidRPr="00A02DEC" w:rsidRDefault="00A02DEC" w:rsidP="00BA6BB6">
            <w:pPr>
              <w:jc w:val="right"/>
              <w:rPr>
                <w:b/>
                <w:bCs/>
              </w:rPr>
            </w:pPr>
            <w:r w:rsidRPr="00A02DEC">
              <w:rPr>
                <w:b/>
                <w:bCs/>
              </w:rPr>
              <w:t>806,000</w:t>
            </w:r>
          </w:p>
        </w:tc>
        <w:tc>
          <w:tcPr>
            <w:tcW w:w="1251" w:type="dxa"/>
            <w:noWrap/>
            <w:hideMark/>
          </w:tcPr>
          <w:p w14:paraId="66D0B148" w14:textId="77777777" w:rsidR="00A02DEC" w:rsidRPr="00A02DEC" w:rsidRDefault="00A02DEC" w:rsidP="00BA6BB6">
            <w:pPr>
              <w:jc w:val="right"/>
              <w:rPr>
                <w:b/>
                <w:bCs/>
              </w:rPr>
            </w:pPr>
            <w:r w:rsidRPr="00A02DEC">
              <w:rPr>
                <w:b/>
                <w:bCs/>
              </w:rPr>
              <w:t>806,000</w:t>
            </w:r>
          </w:p>
        </w:tc>
        <w:tc>
          <w:tcPr>
            <w:tcW w:w="1706" w:type="dxa"/>
            <w:noWrap/>
            <w:hideMark/>
          </w:tcPr>
          <w:p w14:paraId="6F2E17BB" w14:textId="77777777" w:rsidR="00A02DEC" w:rsidRPr="00A02DEC" w:rsidRDefault="00A02DEC" w:rsidP="00BA6BB6">
            <w:pPr>
              <w:jc w:val="right"/>
              <w:rPr>
                <w:b/>
                <w:bCs/>
              </w:rPr>
            </w:pPr>
            <w:r w:rsidRPr="00A02DEC">
              <w:rPr>
                <w:b/>
                <w:bCs/>
              </w:rPr>
              <w:t>48,786.09</w:t>
            </w:r>
          </w:p>
        </w:tc>
        <w:tc>
          <w:tcPr>
            <w:tcW w:w="1016" w:type="dxa"/>
            <w:noWrap/>
            <w:hideMark/>
          </w:tcPr>
          <w:p w14:paraId="56515572" w14:textId="77777777" w:rsidR="00A02DEC" w:rsidRPr="00A02DEC" w:rsidRDefault="00A02DEC" w:rsidP="00BA6BB6">
            <w:pPr>
              <w:jc w:val="right"/>
            </w:pPr>
            <w:r w:rsidRPr="00A02DEC">
              <w:t>6.05</w:t>
            </w:r>
          </w:p>
        </w:tc>
      </w:tr>
      <w:tr w:rsidR="00A02DEC" w:rsidRPr="00A02DEC" w14:paraId="759E526D" w14:textId="77777777" w:rsidTr="00EF18B1">
        <w:trPr>
          <w:trHeight w:val="360"/>
          <w:jc w:val="center"/>
        </w:trPr>
        <w:tc>
          <w:tcPr>
            <w:tcW w:w="6774" w:type="dxa"/>
            <w:gridSpan w:val="2"/>
            <w:noWrap/>
            <w:hideMark/>
          </w:tcPr>
          <w:p w14:paraId="25A80149" w14:textId="77777777" w:rsidR="00A02DEC" w:rsidRPr="00A02DEC" w:rsidRDefault="00A02DEC" w:rsidP="00A02DEC">
            <w:pPr>
              <w:jc w:val="both"/>
            </w:pPr>
            <w:r w:rsidRPr="00A02DEC">
              <w:t xml:space="preserve"> Izvor 11 (opći prihodi i primici)</w:t>
            </w:r>
          </w:p>
        </w:tc>
        <w:tc>
          <w:tcPr>
            <w:tcW w:w="1251" w:type="dxa"/>
            <w:noWrap/>
            <w:hideMark/>
          </w:tcPr>
          <w:p w14:paraId="3946038B" w14:textId="77777777" w:rsidR="00A02DEC" w:rsidRPr="00A02DEC" w:rsidRDefault="00A02DEC" w:rsidP="00BA6BB6">
            <w:pPr>
              <w:jc w:val="right"/>
            </w:pPr>
            <w:r w:rsidRPr="00A02DEC">
              <w:t>353,000</w:t>
            </w:r>
          </w:p>
        </w:tc>
        <w:tc>
          <w:tcPr>
            <w:tcW w:w="1251" w:type="dxa"/>
            <w:noWrap/>
            <w:hideMark/>
          </w:tcPr>
          <w:p w14:paraId="4E02C3E9" w14:textId="77777777" w:rsidR="00A02DEC" w:rsidRPr="00A02DEC" w:rsidRDefault="00A02DEC" w:rsidP="00BA6BB6">
            <w:pPr>
              <w:jc w:val="right"/>
            </w:pPr>
            <w:r w:rsidRPr="00A02DEC">
              <w:t>353,000</w:t>
            </w:r>
          </w:p>
        </w:tc>
        <w:tc>
          <w:tcPr>
            <w:tcW w:w="1706" w:type="dxa"/>
            <w:noWrap/>
            <w:hideMark/>
          </w:tcPr>
          <w:p w14:paraId="5B22A85F" w14:textId="77777777" w:rsidR="00A02DEC" w:rsidRPr="00A02DEC" w:rsidRDefault="00A02DEC" w:rsidP="00BA6BB6">
            <w:pPr>
              <w:jc w:val="right"/>
            </w:pPr>
            <w:r w:rsidRPr="00A02DEC">
              <w:t>8,468.96</w:t>
            </w:r>
          </w:p>
        </w:tc>
        <w:tc>
          <w:tcPr>
            <w:tcW w:w="1016" w:type="dxa"/>
            <w:noWrap/>
            <w:hideMark/>
          </w:tcPr>
          <w:p w14:paraId="5BA21F79" w14:textId="77777777" w:rsidR="00A02DEC" w:rsidRPr="00A02DEC" w:rsidRDefault="00A02DEC" w:rsidP="00BA6BB6">
            <w:pPr>
              <w:jc w:val="right"/>
            </w:pPr>
            <w:r w:rsidRPr="00A02DEC">
              <w:t>2.40</w:t>
            </w:r>
          </w:p>
        </w:tc>
      </w:tr>
      <w:tr w:rsidR="00A02DEC" w:rsidRPr="00A02DEC" w14:paraId="62887294" w14:textId="77777777" w:rsidTr="00EF18B1">
        <w:trPr>
          <w:trHeight w:val="360"/>
          <w:jc w:val="center"/>
        </w:trPr>
        <w:tc>
          <w:tcPr>
            <w:tcW w:w="6774" w:type="dxa"/>
            <w:gridSpan w:val="2"/>
            <w:noWrap/>
            <w:hideMark/>
          </w:tcPr>
          <w:p w14:paraId="55CD07E6" w14:textId="77777777" w:rsidR="00A02DEC" w:rsidRPr="00A02DEC" w:rsidRDefault="00A02DEC" w:rsidP="00A02DEC">
            <w:pPr>
              <w:jc w:val="both"/>
            </w:pPr>
            <w:r w:rsidRPr="00A02DEC">
              <w:t xml:space="preserve"> Izvor 31 (vlastiti prihodi)</w:t>
            </w:r>
          </w:p>
        </w:tc>
        <w:tc>
          <w:tcPr>
            <w:tcW w:w="1251" w:type="dxa"/>
            <w:noWrap/>
            <w:hideMark/>
          </w:tcPr>
          <w:p w14:paraId="35B4D667" w14:textId="77777777" w:rsidR="00A02DEC" w:rsidRPr="00A02DEC" w:rsidRDefault="00A02DEC" w:rsidP="00BA6BB6">
            <w:pPr>
              <w:jc w:val="right"/>
            </w:pPr>
            <w:r w:rsidRPr="00A02DEC">
              <w:t>153,000</w:t>
            </w:r>
          </w:p>
        </w:tc>
        <w:tc>
          <w:tcPr>
            <w:tcW w:w="1251" w:type="dxa"/>
            <w:noWrap/>
            <w:hideMark/>
          </w:tcPr>
          <w:p w14:paraId="7591EAB5" w14:textId="77777777" w:rsidR="00A02DEC" w:rsidRPr="00A02DEC" w:rsidRDefault="00A02DEC" w:rsidP="00BA6BB6">
            <w:pPr>
              <w:jc w:val="right"/>
            </w:pPr>
            <w:r w:rsidRPr="00A02DEC">
              <w:t>153,000</w:t>
            </w:r>
          </w:p>
        </w:tc>
        <w:tc>
          <w:tcPr>
            <w:tcW w:w="1706" w:type="dxa"/>
            <w:noWrap/>
            <w:hideMark/>
          </w:tcPr>
          <w:p w14:paraId="79E611EB" w14:textId="77777777" w:rsidR="00A02DEC" w:rsidRPr="00A02DEC" w:rsidRDefault="00A02DEC" w:rsidP="00BA6BB6">
            <w:pPr>
              <w:jc w:val="right"/>
            </w:pPr>
            <w:r w:rsidRPr="00A02DEC">
              <w:t>0.00</w:t>
            </w:r>
          </w:p>
        </w:tc>
        <w:tc>
          <w:tcPr>
            <w:tcW w:w="1016" w:type="dxa"/>
            <w:noWrap/>
            <w:hideMark/>
          </w:tcPr>
          <w:p w14:paraId="0A4A616E" w14:textId="77777777" w:rsidR="00A02DEC" w:rsidRPr="00A02DEC" w:rsidRDefault="00A02DEC" w:rsidP="00BA6BB6">
            <w:pPr>
              <w:jc w:val="right"/>
            </w:pPr>
            <w:r w:rsidRPr="00A02DEC">
              <w:t>0.00</w:t>
            </w:r>
          </w:p>
        </w:tc>
      </w:tr>
      <w:tr w:rsidR="00BA6BB6" w:rsidRPr="00A02DEC" w14:paraId="1A72E36A" w14:textId="77777777" w:rsidTr="00EF18B1">
        <w:trPr>
          <w:trHeight w:val="600"/>
          <w:jc w:val="center"/>
        </w:trPr>
        <w:tc>
          <w:tcPr>
            <w:tcW w:w="6774" w:type="dxa"/>
            <w:gridSpan w:val="2"/>
            <w:hideMark/>
          </w:tcPr>
          <w:p w14:paraId="48BAF7FF" w14:textId="77777777" w:rsidR="00BA6BB6" w:rsidRPr="00A02DEC" w:rsidRDefault="00BA6BB6" w:rsidP="00B9127D">
            <w:pPr>
              <w:jc w:val="center"/>
            </w:pPr>
            <w:r w:rsidRPr="00A02DEC">
              <w:lastRenderedPageBreak/>
              <w:t>BROJČANA OZNAKA, NAZIV I RAČUN</w:t>
            </w:r>
          </w:p>
        </w:tc>
        <w:tc>
          <w:tcPr>
            <w:tcW w:w="1251" w:type="dxa"/>
            <w:hideMark/>
          </w:tcPr>
          <w:p w14:paraId="47C8DE35" w14:textId="77777777" w:rsidR="00BA6BB6" w:rsidRPr="00A02DEC" w:rsidRDefault="00BA6BB6" w:rsidP="00B9127D">
            <w:pPr>
              <w:jc w:val="center"/>
            </w:pPr>
            <w:r w:rsidRPr="00A02DEC">
              <w:t>Izvorni Plan</w:t>
            </w:r>
            <w:r w:rsidRPr="00A02DEC">
              <w:br/>
              <w:t>za 2021.god.</w:t>
            </w:r>
          </w:p>
        </w:tc>
        <w:tc>
          <w:tcPr>
            <w:tcW w:w="1251" w:type="dxa"/>
            <w:hideMark/>
          </w:tcPr>
          <w:p w14:paraId="000178AA" w14:textId="77777777" w:rsidR="00BA6BB6" w:rsidRPr="00A02DEC" w:rsidRDefault="00BA6BB6" w:rsidP="00B9127D">
            <w:pPr>
              <w:jc w:val="center"/>
            </w:pPr>
            <w:r w:rsidRPr="00A02DEC">
              <w:t>Tekući Plan</w:t>
            </w:r>
            <w:r w:rsidRPr="00A02DEC">
              <w:br/>
              <w:t>za 2021.god.</w:t>
            </w:r>
          </w:p>
        </w:tc>
        <w:tc>
          <w:tcPr>
            <w:tcW w:w="1706" w:type="dxa"/>
            <w:hideMark/>
          </w:tcPr>
          <w:p w14:paraId="537ECA54" w14:textId="77777777" w:rsidR="00BA6BB6" w:rsidRPr="00A02DEC" w:rsidRDefault="00BA6BB6" w:rsidP="00B9127D">
            <w:pPr>
              <w:jc w:val="center"/>
            </w:pPr>
            <w:r w:rsidRPr="00A02DEC">
              <w:t>Izvršeno u 2021.god.</w:t>
            </w:r>
          </w:p>
        </w:tc>
        <w:tc>
          <w:tcPr>
            <w:tcW w:w="1016" w:type="dxa"/>
            <w:hideMark/>
          </w:tcPr>
          <w:p w14:paraId="4224D7AD" w14:textId="77777777" w:rsidR="00BA6BB6" w:rsidRPr="00A02DEC" w:rsidRDefault="00BA6BB6" w:rsidP="00B9127D">
            <w:pPr>
              <w:jc w:val="center"/>
            </w:pPr>
            <w:r w:rsidRPr="00A02DEC">
              <w:t>Indeks</w:t>
            </w:r>
            <w:r w:rsidRPr="00A02DEC">
              <w:br/>
              <w:t>4/3</w:t>
            </w:r>
          </w:p>
        </w:tc>
      </w:tr>
      <w:tr w:rsidR="00BA6BB6" w:rsidRPr="00A02DEC" w14:paraId="27B755FD" w14:textId="77777777" w:rsidTr="00EF18B1">
        <w:trPr>
          <w:trHeight w:val="225"/>
          <w:jc w:val="center"/>
        </w:trPr>
        <w:tc>
          <w:tcPr>
            <w:tcW w:w="6774" w:type="dxa"/>
            <w:gridSpan w:val="2"/>
            <w:hideMark/>
          </w:tcPr>
          <w:p w14:paraId="448B0BA3" w14:textId="77777777" w:rsidR="00BA6BB6" w:rsidRPr="00A02DEC" w:rsidRDefault="00BA6BB6" w:rsidP="00B9127D">
            <w:pPr>
              <w:jc w:val="center"/>
            </w:pPr>
            <w:r w:rsidRPr="00A02DEC">
              <w:t>1</w:t>
            </w:r>
          </w:p>
        </w:tc>
        <w:tc>
          <w:tcPr>
            <w:tcW w:w="1251" w:type="dxa"/>
            <w:hideMark/>
          </w:tcPr>
          <w:p w14:paraId="254A338C" w14:textId="77777777" w:rsidR="00BA6BB6" w:rsidRPr="00A02DEC" w:rsidRDefault="00BA6BB6" w:rsidP="00B9127D">
            <w:pPr>
              <w:jc w:val="center"/>
            </w:pPr>
            <w:r w:rsidRPr="00A02DEC">
              <w:t>2</w:t>
            </w:r>
          </w:p>
        </w:tc>
        <w:tc>
          <w:tcPr>
            <w:tcW w:w="1251" w:type="dxa"/>
            <w:hideMark/>
          </w:tcPr>
          <w:p w14:paraId="2AA858B4" w14:textId="77777777" w:rsidR="00BA6BB6" w:rsidRPr="00A02DEC" w:rsidRDefault="00BA6BB6" w:rsidP="00B9127D">
            <w:pPr>
              <w:jc w:val="center"/>
            </w:pPr>
            <w:r w:rsidRPr="00A02DEC">
              <w:t>3</w:t>
            </w:r>
          </w:p>
        </w:tc>
        <w:tc>
          <w:tcPr>
            <w:tcW w:w="1706" w:type="dxa"/>
            <w:hideMark/>
          </w:tcPr>
          <w:p w14:paraId="175FB8E0" w14:textId="77777777" w:rsidR="00BA6BB6" w:rsidRPr="00A02DEC" w:rsidRDefault="00BA6BB6" w:rsidP="00B9127D">
            <w:pPr>
              <w:jc w:val="center"/>
            </w:pPr>
            <w:r w:rsidRPr="00A02DEC">
              <w:t>4</w:t>
            </w:r>
          </w:p>
        </w:tc>
        <w:tc>
          <w:tcPr>
            <w:tcW w:w="1016" w:type="dxa"/>
            <w:hideMark/>
          </w:tcPr>
          <w:p w14:paraId="4E4427CA" w14:textId="77777777" w:rsidR="00BA6BB6" w:rsidRPr="00A02DEC" w:rsidRDefault="00BA6BB6" w:rsidP="00B9127D">
            <w:pPr>
              <w:jc w:val="center"/>
            </w:pPr>
            <w:r w:rsidRPr="00A02DEC">
              <w:t>5</w:t>
            </w:r>
          </w:p>
        </w:tc>
      </w:tr>
      <w:tr w:rsidR="00A02DEC" w:rsidRPr="00A02DEC" w14:paraId="26162BDA" w14:textId="77777777" w:rsidTr="00EF18B1">
        <w:trPr>
          <w:trHeight w:val="360"/>
          <w:jc w:val="center"/>
        </w:trPr>
        <w:tc>
          <w:tcPr>
            <w:tcW w:w="6774" w:type="dxa"/>
            <w:gridSpan w:val="2"/>
            <w:noWrap/>
            <w:hideMark/>
          </w:tcPr>
          <w:p w14:paraId="27A08BC2" w14:textId="77777777" w:rsidR="00A02DEC" w:rsidRPr="00A02DEC" w:rsidRDefault="00A02DEC" w:rsidP="00A02DEC">
            <w:pPr>
              <w:jc w:val="both"/>
            </w:pPr>
            <w:r w:rsidRPr="00A02DEC">
              <w:t xml:space="preserve"> Izvor 4A (prihodi za posebne namjene)</w:t>
            </w:r>
          </w:p>
        </w:tc>
        <w:tc>
          <w:tcPr>
            <w:tcW w:w="1251" w:type="dxa"/>
            <w:noWrap/>
            <w:hideMark/>
          </w:tcPr>
          <w:p w14:paraId="551E4BD8" w14:textId="77777777" w:rsidR="00A02DEC" w:rsidRPr="00A02DEC" w:rsidRDefault="00A02DEC" w:rsidP="00BA6BB6">
            <w:pPr>
              <w:jc w:val="right"/>
            </w:pPr>
            <w:r w:rsidRPr="00A02DEC">
              <w:t>200,000</w:t>
            </w:r>
          </w:p>
        </w:tc>
        <w:tc>
          <w:tcPr>
            <w:tcW w:w="1251" w:type="dxa"/>
            <w:noWrap/>
            <w:hideMark/>
          </w:tcPr>
          <w:p w14:paraId="06508A6B" w14:textId="77777777" w:rsidR="00A02DEC" w:rsidRPr="00A02DEC" w:rsidRDefault="00A02DEC" w:rsidP="00BA6BB6">
            <w:pPr>
              <w:jc w:val="right"/>
            </w:pPr>
            <w:r w:rsidRPr="00A02DEC">
              <w:t>200,000</w:t>
            </w:r>
          </w:p>
        </w:tc>
        <w:tc>
          <w:tcPr>
            <w:tcW w:w="1706" w:type="dxa"/>
            <w:noWrap/>
            <w:hideMark/>
          </w:tcPr>
          <w:p w14:paraId="5ADAE264" w14:textId="77777777" w:rsidR="00A02DEC" w:rsidRPr="00A02DEC" w:rsidRDefault="00A02DEC" w:rsidP="00BA6BB6">
            <w:pPr>
              <w:jc w:val="right"/>
            </w:pPr>
            <w:r w:rsidRPr="00A02DEC">
              <w:t>40,317.13</w:t>
            </w:r>
          </w:p>
        </w:tc>
        <w:tc>
          <w:tcPr>
            <w:tcW w:w="1016" w:type="dxa"/>
            <w:noWrap/>
            <w:hideMark/>
          </w:tcPr>
          <w:p w14:paraId="1A2C0706" w14:textId="77777777" w:rsidR="00A02DEC" w:rsidRPr="00A02DEC" w:rsidRDefault="00A02DEC" w:rsidP="00BA6BB6">
            <w:pPr>
              <w:jc w:val="right"/>
            </w:pPr>
            <w:r w:rsidRPr="00A02DEC">
              <w:t>20.16</w:t>
            </w:r>
          </w:p>
        </w:tc>
      </w:tr>
      <w:tr w:rsidR="00A02DEC" w:rsidRPr="00A02DEC" w14:paraId="74D52B7A" w14:textId="77777777" w:rsidTr="00EF18B1">
        <w:trPr>
          <w:trHeight w:val="360"/>
          <w:jc w:val="center"/>
        </w:trPr>
        <w:tc>
          <w:tcPr>
            <w:tcW w:w="6774" w:type="dxa"/>
            <w:gridSpan w:val="2"/>
            <w:noWrap/>
            <w:hideMark/>
          </w:tcPr>
          <w:p w14:paraId="3B9D064A" w14:textId="77777777" w:rsidR="00A02DEC" w:rsidRPr="00A02DEC" w:rsidRDefault="00A02DEC" w:rsidP="00A02DEC">
            <w:pPr>
              <w:jc w:val="both"/>
            </w:pPr>
            <w:r w:rsidRPr="00A02DEC">
              <w:t xml:space="preserve"> Izvor 51 (pomoći)</w:t>
            </w:r>
          </w:p>
        </w:tc>
        <w:tc>
          <w:tcPr>
            <w:tcW w:w="1251" w:type="dxa"/>
            <w:noWrap/>
            <w:hideMark/>
          </w:tcPr>
          <w:p w14:paraId="12071249" w14:textId="77777777" w:rsidR="00A02DEC" w:rsidRPr="00A02DEC" w:rsidRDefault="00A02DEC" w:rsidP="00BA6BB6">
            <w:pPr>
              <w:jc w:val="right"/>
            </w:pPr>
            <w:r w:rsidRPr="00A02DEC">
              <w:t>100,000</w:t>
            </w:r>
          </w:p>
        </w:tc>
        <w:tc>
          <w:tcPr>
            <w:tcW w:w="1251" w:type="dxa"/>
            <w:noWrap/>
            <w:hideMark/>
          </w:tcPr>
          <w:p w14:paraId="34554659" w14:textId="77777777" w:rsidR="00A02DEC" w:rsidRPr="00A02DEC" w:rsidRDefault="00A02DEC" w:rsidP="00BA6BB6">
            <w:pPr>
              <w:jc w:val="right"/>
            </w:pPr>
            <w:r w:rsidRPr="00A02DEC">
              <w:t>100,000</w:t>
            </w:r>
          </w:p>
        </w:tc>
        <w:tc>
          <w:tcPr>
            <w:tcW w:w="1706" w:type="dxa"/>
            <w:noWrap/>
            <w:hideMark/>
          </w:tcPr>
          <w:p w14:paraId="46789747" w14:textId="77777777" w:rsidR="00A02DEC" w:rsidRPr="00A02DEC" w:rsidRDefault="00A02DEC" w:rsidP="00BA6BB6">
            <w:pPr>
              <w:jc w:val="right"/>
            </w:pPr>
            <w:r w:rsidRPr="00A02DEC">
              <w:t>0.00</w:t>
            </w:r>
          </w:p>
        </w:tc>
        <w:tc>
          <w:tcPr>
            <w:tcW w:w="1016" w:type="dxa"/>
            <w:noWrap/>
            <w:hideMark/>
          </w:tcPr>
          <w:p w14:paraId="1B505B8F" w14:textId="77777777" w:rsidR="00A02DEC" w:rsidRPr="00A02DEC" w:rsidRDefault="00A02DEC" w:rsidP="00BA6BB6">
            <w:pPr>
              <w:jc w:val="right"/>
            </w:pPr>
            <w:r w:rsidRPr="00A02DEC">
              <w:t>0.00</w:t>
            </w:r>
          </w:p>
        </w:tc>
      </w:tr>
      <w:tr w:rsidR="00A02DEC" w:rsidRPr="00A02DEC" w14:paraId="1544C8B3" w14:textId="77777777" w:rsidTr="00EF18B1">
        <w:trPr>
          <w:trHeight w:val="360"/>
          <w:jc w:val="center"/>
        </w:trPr>
        <w:tc>
          <w:tcPr>
            <w:tcW w:w="6774" w:type="dxa"/>
            <w:gridSpan w:val="2"/>
            <w:noWrap/>
            <w:hideMark/>
          </w:tcPr>
          <w:p w14:paraId="30F1DFCE" w14:textId="77777777" w:rsidR="00A02DEC" w:rsidRPr="00A02DEC" w:rsidRDefault="00A02DEC" w:rsidP="00A02DEC">
            <w:pPr>
              <w:jc w:val="both"/>
            </w:pPr>
            <w:r w:rsidRPr="00A02DEC">
              <w:t xml:space="preserve"> Izvor 61 (donacije)</w:t>
            </w:r>
          </w:p>
        </w:tc>
        <w:tc>
          <w:tcPr>
            <w:tcW w:w="1251" w:type="dxa"/>
            <w:noWrap/>
            <w:hideMark/>
          </w:tcPr>
          <w:p w14:paraId="4A23BEAC" w14:textId="77777777" w:rsidR="00A02DEC" w:rsidRPr="00A02DEC" w:rsidRDefault="00A02DEC" w:rsidP="00BA6BB6">
            <w:pPr>
              <w:jc w:val="right"/>
            </w:pPr>
            <w:r w:rsidRPr="00A02DEC">
              <w:t>0</w:t>
            </w:r>
          </w:p>
        </w:tc>
        <w:tc>
          <w:tcPr>
            <w:tcW w:w="1251" w:type="dxa"/>
            <w:noWrap/>
            <w:hideMark/>
          </w:tcPr>
          <w:p w14:paraId="5856A858" w14:textId="77777777" w:rsidR="00A02DEC" w:rsidRPr="00A02DEC" w:rsidRDefault="00A02DEC" w:rsidP="00BA6BB6">
            <w:pPr>
              <w:jc w:val="right"/>
            </w:pPr>
            <w:r w:rsidRPr="00A02DEC">
              <w:t>0</w:t>
            </w:r>
          </w:p>
        </w:tc>
        <w:tc>
          <w:tcPr>
            <w:tcW w:w="1706" w:type="dxa"/>
            <w:noWrap/>
            <w:hideMark/>
          </w:tcPr>
          <w:p w14:paraId="0F852C56" w14:textId="77777777" w:rsidR="00A02DEC" w:rsidRPr="00A02DEC" w:rsidRDefault="00A02DEC" w:rsidP="00BA6BB6">
            <w:pPr>
              <w:jc w:val="right"/>
            </w:pPr>
            <w:r w:rsidRPr="00A02DEC">
              <w:t>0.00</w:t>
            </w:r>
          </w:p>
        </w:tc>
        <w:tc>
          <w:tcPr>
            <w:tcW w:w="1016" w:type="dxa"/>
            <w:noWrap/>
            <w:hideMark/>
          </w:tcPr>
          <w:p w14:paraId="03029618" w14:textId="77777777" w:rsidR="00A02DEC" w:rsidRPr="00A02DEC" w:rsidRDefault="00A02DEC" w:rsidP="00BA6BB6">
            <w:pPr>
              <w:jc w:val="right"/>
            </w:pPr>
            <w:r w:rsidRPr="00A02DEC">
              <w:t>#DIV/0!</w:t>
            </w:r>
          </w:p>
        </w:tc>
      </w:tr>
      <w:tr w:rsidR="00A02DEC" w:rsidRPr="00A02DEC" w14:paraId="5D10AA65" w14:textId="77777777" w:rsidTr="00EF18B1">
        <w:trPr>
          <w:trHeight w:val="360"/>
          <w:jc w:val="center"/>
        </w:trPr>
        <w:tc>
          <w:tcPr>
            <w:tcW w:w="6774" w:type="dxa"/>
            <w:gridSpan w:val="2"/>
            <w:noWrap/>
            <w:hideMark/>
          </w:tcPr>
          <w:p w14:paraId="0AD4346E" w14:textId="77777777" w:rsidR="00A02DEC" w:rsidRPr="00A02DEC" w:rsidRDefault="00A02DEC" w:rsidP="00A02DEC">
            <w:pPr>
              <w:jc w:val="both"/>
            </w:pPr>
            <w:r w:rsidRPr="00A02DEC">
              <w:t xml:space="preserve"> Izvor 71 (prihodi od nefinanc.imovine)</w:t>
            </w:r>
          </w:p>
        </w:tc>
        <w:tc>
          <w:tcPr>
            <w:tcW w:w="1251" w:type="dxa"/>
            <w:noWrap/>
            <w:hideMark/>
          </w:tcPr>
          <w:p w14:paraId="09EC0953" w14:textId="77777777" w:rsidR="00A02DEC" w:rsidRPr="00A02DEC" w:rsidRDefault="00A02DEC" w:rsidP="00BA6BB6">
            <w:pPr>
              <w:jc w:val="right"/>
            </w:pPr>
            <w:r w:rsidRPr="00A02DEC">
              <w:t>0</w:t>
            </w:r>
          </w:p>
        </w:tc>
        <w:tc>
          <w:tcPr>
            <w:tcW w:w="1251" w:type="dxa"/>
            <w:noWrap/>
            <w:hideMark/>
          </w:tcPr>
          <w:p w14:paraId="3F2E72D2" w14:textId="77777777" w:rsidR="00A02DEC" w:rsidRPr="00A02DEC" w:rsidRDefault="00A02DEC" w:rsidP="00BA6BB6">
            <w:pPr>
              <w:jc w:val="right"/>
            </w:pPr>
            <w:r w:rsidRPr="00A02DEC">
              <w:t>0</w:t>
            </w:r>
          </w:p>
        </w:tc>
        <w:tc>
          <w:tcPr>
            <w:tcW w:w="1706" w:type="dxa"/>
            <w:noWrap/>
            <w:hideMark/>
          </w:tcPr>
          <w:p w14:paraId="73F7A892" w14:textId="77777777" w:rsidR="00A02DEC" w:rsidRPr="00A02DEC" w:rsidRDefault="00A02DEC" w:rsidP="00BA6BB6">
            <w:pPr>
              <w:jc w:val="right"/>
            </w:pPr>
            <w:r w:rsidRPr="00A02DEC">
              <w:t>0.00</w:t>
            </w:r>
          </w:p>
        </w:tc>
        <w:tc>
          <w:tcPr>
            <w:tcW w:w="1016" w:type="dxa"/>
            <w:noWrap/>
            <w:hideMark/>
          </w:tcPr>
          <w:p w14:paraId="7F0AD169" w14:textId="77777777" w:rsidR="00A02DEC" w:rsidRPr="00A02DEC" w:rsidRDefault="00A02DEC" w:rsidP="00BA6BB6">
            <w:pPr>
              <w:jc w:val="right"/>
            </w:pPr>
            <w:r w:rsidRPr="00A02DEC">
              <w:t>#DIV/0!</w:t>
            </w:r>
          </w:p>
        </w:tc>
      </w:tr>
      <w:tr w:rsidR="00A02DEC" w:rsidRPr="00A02DEC" w14:paraId="2400BDC9" w14:textId="77777777" w:rsidTr="00EF18B1">
        <w:trPr>
          <w:trHeight w:val="420"/>
          <w:jc w:val="center"/>
        </w:trPr>
        <w:tc>
          <w:tcPr>
            <w:tcW w:w="921" w:type="dxa"/>
            <w:noWrap/>
            <w:hideMark/>
          </w:tcPr>
          <w:p w14:paraId="6365CB44" w14:textId="77777777" w:rsidR="00A02DEC" w:rsidRPr="00A02DEC" w:rsidRDefault="00A02DEC" w:rsidP="00A02DEC">
            <w:pPr>
              <w:jc w:val="both"/>
            </w:pPr>
            <w:r w:rsidRPr="00A02DEC">
              <w:t>32</w:t>
            </w:r>
          </w:p>
        </w:tc>
        <w:tc>
          <w:tcPr>
            <w:tcW w:w="5853" w:type="dxa"/>
            <w:noWrap/>
            <w:hideMark/>
          </w:tcPr>
          <w:p w14:paraId="5333E318" w14:textId="77777777" w:rsidR="00A02DEC" w:rsidRPr="00A02DEC" w:rsidRDefault="00A02DEC" w:rsidP="00A02DEC">
            <w:pPr>
              <w:jc w:val="both"/>
            </w:pPr>
            <w:r w:rsidRPr="00A02DEC">
              <w:t xml:space="preserve">  MATERIJALNI RASHODI</w:t>
            </w:r>
          </w:p>
        </w:tc>
        <w:tc>
          <w:tcPr>
            <w:tcW w:w="1251" w:type="dxa"/>
            <w:noWrap/>
            <w:hideMark/>
          </w:tcPr>
          <w:p w14:paraId="089BDF12" w14:textId="77777777" w:rsidR="00A02DEC" w:rsidRPr="00A02DEC" w:rsidRDefault="00A02DEC" w:rsidP="00BA6BB6">
            <w:pPr>
              <w:jc w:val="right"/>
            </w:pPr>
            <w:r w:rsidRPr="00A02DEC">
              <w:t>806,000</w:t>
            </w:r>
          </w:p>
        </w:tc>
        <w:tc>
          <w:tcPr>
            <w:tcW w:w="1251" w:type="dxa"/>
            <w:noWrap/>
            <w:hideMark/>
          </w:tcPr>
          <w:p w14:paraId="5EC976BA" w14:textId="77777777" w:rsidR="00A02DEC" w:rsidRPr="00A02DEC" w:rsidRDefault="00A02DEC" w:rsidP="00BA6BB6">
            <w:pPr>
              <w:jc w:val="right"/>
            </w:pPr>
            <w:r w:rsidRPr="00A02DEC">
              <w:t>806,000</w:t>
            </w:r>
          </w:p>
        </w:tc>
        <w:tc>
          <w:tcPr>
            <w:tcW w:w="1706" w:type="dxa"/>
            <w:noWrap/>
            <w:hideMark/>
          </w:tcPr>
          <w:p w14:paraId="71DC9875" w14:textId="77777777" w:rsidR="00A02DEC" w:rsidRPr="00A02DEC" w:rsidRDefault="00A02DEC" w:rsidP="00BA6BB6">
            <w:pPr>
              <w:jc w:val="right"/>
            </w:pPr>
            <w:r w:rsidRPr="00A02DEC">
              <w:t>48,786.09</w:t>
            </w:r>
          </w:p>
        </w:tc>
        <w:tc>
          <w:tcPr>
            <w:tcW w:w="1016" w:type="dxa"/>
            <w:noWrap/>
            <w:hideMark/>
          </w:tcPr>
          <w:p w14:paraId="36D1A702" w14:textId="77777777" w:rsidR="00A02DEC" w:rsidRPr="00A02DEC" w:rsidRDefault="00A02DEC" w:rsidP="00BA6BB6">
            <w:pPr>
              <w:jc w:val="right"/>
            </w:pPr>
            <w:r w:rsidRPr="00A02DEC">
              <w:t>6.05</w:t>
            </w:r>
          </w:p>
        </w:tc>
      </w:tr>
      <w:tr w:rsidR="00A02DEC" w:rsidRPr="00A02DEC" w14:paraId="2802C99A" w14:textId="77777777" w:rsidTr="00EF18B1">
        <w:trPr>
          <w:trHeight w:val="360"/>
          <w:jc w:val="center"/>
        </w:trPr>
        <w:tc>
          <w:tcPr>
            <w:tcW w:w="921" w:type="dxa"/>
            <w:noWrap/>
            <w:hideMark/>
          </w:tcPr>
          <w:p w14:paraId="4B7D9B7D" w14:textId="77777777" w:rsidR="00A02DEC" w:rsidRPr="00A02DEC" w:rsidRDefault="00A02DEC" w:rsidP="00A02DEC">
            <w:pPr>
              <w:jc w:val="both"/>
            </w:pPr>
            <w:r w:rsidRPr="00A02DEC">
              <w:t>322</w:t>
            </w:r>
          </w:p>
        </w:tc>
        <w:tc>
          <w:tcPr>
            <w:tcW w:w="5853" w:type="dxa"/>
            <w:noWrap/>
            <w:hideMark/>
          </w:tcPr>
          <w:p w14:paraId="2CC2F197" w14:textId="77777777" w:rsidR="00A02DEC" w:rsidRPr="00A02DEC" w:rsidRDefault="00A02DEC" w:rsidP="00A02DEC">
            <w:pPr>
              <w:jc w:val="both"/>
            </w:pPr>
            <w:r w:rsidRPr="00A02DEC">
              <w:t xml:space="preserve">  RASHODI ZA MATERIJAL I ENERGIJU</w:t>
            </w:r>
          </w:p>
        </w:tc>
        <w:tc>
          <w:tcPr>
            <w:tcW w:w="1251" w:type="dxa"/>
            <w:noWrap/>
            <w:hideMark/>
          </w:tcPr>
          <w:p w14:paraId="4DBAE5E7" w14:textId="77777777" w:rsidR="00A02DEC" w:rsidRPr="00A02DEC" w:rsidRDefault="00A02DEC" w:rsidP="00BA6BB6">
            <w:pPr>
              <w:jc w:val="right"/>
            </w:pPr>
            <w:r w:rsidRPr="00A02DEC">
              <w:t>10,000</w:t>
            </w:r>
          </w:p>
        </w:tc>
        <w:tc>
          <w:tcPr>
            <w:tcW w:w="1251" w:type="dxa"/>
            <w:noWrap/>
            <w:hideMark/>
          </w:tcPr>
          <w:p w14:paraId="1612A3AA" w14:textId="77777777" w:rsidR="00A02DEC" w:rsidRPr="00A02DEC" w:rsidRDefault="00A02DEC" w:rsidP="00BA6BB6">
            <w:pPr>
              <w:jc w:val="right"/>
            </w:pPr>
            <w:r w:rsidRPr="00A02DEC">
              <w:t>10,000</w:t>
            </w:r>
          </w:p>
        </w:tc>
        <w:tc>
          <w:tcPr>
            <w:tcW w:w="1706" w:type="dxa"/>
            <w:noWrap/>
            <w:hideMark/>
          </w:tcPr>
          <w:p w14:paraId="641D74F1" w14:textId="77777777" w:rsidR="00A02DEC" w:rsidRPr="00A02DEC" w:rsidRDefault="00A02DEC" w:rsidP="00BA6BB6">
            <w:pPr>
              <w:jc w:val="right"/>
            </w:pPr>
            <w:r w:rsidRPr="00A02DEC">
              <w:t>4,312.50</w:t>
            </w:r>
          </w:p>
        </w:tc>
        <w:tc>
          <w:tcPr>
            <w:tcW w:w="1016" w:type="dxa"/>
            <w:noWrap/>
            <w:hideMark/>
          </w:tcPr>
          <w:p w14:paraId="591C26A1" w14:textId="77777777" w:rsidR="00A02DEC" w:rsidRPr="00A02DEC" w:rsidRDefault="00A02DEC" w:rsidP="00BA6BB6">
            <w:pPr>
              <w:jc w:val="right"/>
            </w:pPr>
            <w:r w:rsidRPr="00A02DEC">
              <w:t>43.13</w:t>
            </w:r>
          </w:p>
        </w:tc>
      </w:tr>
      <w:tr w:rsidR="00A02DEC" w:rsidRPr="00A02DEC" w14:paraId="1809E3DD" w14:textId="77777777" w:rsidTr="00EF18B1">
        <w:trPr>
          <w:trHeight w:val="300"/>
          <w:jc w:val="center"/>
        </w:trPr>
        <w:tc>
          <w:tcPr>
            <w:tcW w:w="921" w:type="dxa"/>
            <w:noWrap/>
            <w:hideMark/>
          </w:tcPr>
          <w:p w14:paraId="0DFCEDFE" w14:textId="77777777" w:rsidR="00A02DEC" w:rsidRPr="00A02DEC" w:rsidRDefault="00A02DEC" w:rsidP="00A02DEC">
            <w:pPr>
              <w:jc w:val="both"/>
            </w:pPr>
            <w:r w:rsidRPr="00A02DEC">
              <w:t>3221</w:t>
            </w:r>
          </w:p>
        </w:tc>
        <w:tc>
          <w:tcPr>
            <w:tcW w:w="5853" w:type="dxa"/>
            <w:noWrap/>
            <w:hideMark/>
          </w:tcPr>
          <w:p w14:paraId="3B42E2F8" w14:textId="77777777" w:rsidR="00A02DEC" w:rsidRPr="00A02DEC" w:rsidRDefault="00A02DEC" w:rsidP="00A02DEC">
            <w:pPr>
              <w:jc w:val="both"/>
            </w:pPr>
            <w:r w:rsidRPr="00A02DEC">
              <w:t xml:space="preserve">  Ured.materijal i ostali mat.rashodi</w:t>
            </w:r>
          </w:p>
        </w:tc>
        <w:tc>
          <w:tcPr>
            <w:tcW w:w="1251" w:type="dxa"/>
            <w:noWrap/>
            <w:hideMark/>
          </w:tcPr>
          <w:p w14:paraId="100A18B1" w14:textId="77777777" w:rsidR="00A02DEC" w:rsidRPr="00A02DEC" w:rsidRDefault="00A02DEC" w:rsidP="00BA6BB6">
            <w:pPr>
              <w:jc w:val="right"/>
            </w:pPr>
            <w:r w:rsidRPr="00A02DEC">
              <w:t> </w:t>
            </w:r>
          </w:p>
        </w:tc>
        <w:tc>
          <w:tcPr>
            <w:tcW w:w="1251" w:type="dxa"/>
            <w:noWrap/>
            <w:hideMark/>
          </w:tcPr>
          <w:p w14:paraId="6E61F48C" w14:textId="77777777" w:rsidR="00A02DEC" w:rsidRPr="00A02DEC" w:rsidRDefault="00A02DEC" w:rsidP="00BA6BB6">
            <w:pPr>
              <w:jc w:val="right"/>
            </w:pPr>
            <w:r w:rsidRPr="00A02DEC">
              <w:t> </w:t>
            </w:r>
          </w:p>
        </w:tc>
        <w:tc>
          <w:tcPr>
            <w:tcW w:w="1706" w:type="dxa"/>
            <w:noWrap/>
            <w:hideMark/>
          </w:tcPr>
          <w:p w14:paraId="3EEF8C2E" w14:textId="77777777" w:rsidR="00A02DEC" w:rsidRPr="00A02DEC" w:rsidRDefault="00A02DEC" w:rsidP="00BA6BB6">
            <w:pPr>
              <w:jc w:val="right"/>
            </w:pPr>
            <w:r w:rsidRPr="00A02DEC">
              <w:t>4,312.50</w:t>
            </w:r>
          </w:p>
        </w:tc>
        <w:tc>
          <w:tcPr>
            <w:tcW w:w="1016" w:type="dxa"/>
            <w:noWrap/>
            <w:hideMark/>
          </w:tcPr>
          <w:p w14:paraId="06E19B27" w14:textId="77777777" w:rsidR="00A02DEC" w:rsidRPr="00A02DEC" w:rsidRDefault="00A02DEC" w:rsidP="00BA6BB6">
            <w:pPr>
              <w:jc w:val="right"/>
            </w:pPr>
            <w:r w:rsidRPr="00A02DEC">
              <w:t>#DIV/0!</w:t>
            </w:r>
          </w:p>
        </w:tc>
      </w:tr>
      <w:tr w:rsidR="00A02DEC" w:rsidRPr="00A02DEC" w14:paraId="2D401D7C" w14:textId="77777777" w:rsidTr="00EF18B1">
        <w:trPr>
          <w:trHeight w:val="360"/>
          <w:jc w:val="center"/>
        </w:trPr>
        <w:tc>
          <w:tcPr>
            <w:tcW w:w="921" w:type="dxa"/>
            <w:noWrap/>
            <w:hideMark/>
          </w:tcPr>
          <w:p w14:paraId="4E774DB5" w14:textId="77777777" w:rsidR="00A02DEC" w:rsidRPr="00A02DEC" w:rsidRDefault="00A02DEC" w:rsidP="00A02DEC">
            <w:pPr>
              <w:jc w:val="both"/>
            </w:pPr>
            <w:r w:rsidRPr="00A02DEC">
              <w:t>323</w:t>
            </w:r>
          </w:p>
        </w:tc>
        <w:tc>
          <w:tcPr>
            <w:tcW w:w="5853" w:type="dxa"/>
            <w:noWrap/>
            <w:hideMark/>
          </w:tcPr>
          <w:p w14:paraId="51ECE9FA" w14:textId="77777777" w:rsidR="00A02DEC" w:rsidRPr="00A02DEC" w:rsidRDefault="00A02DEC" w:rsidP="00A02DEC">
            <w:pPr>
              <w:jc w:val="both"/>
            </w:pPr>
            <w:r w:rsidRPr="00A02DEC">
              <w:t xml:space="preserve">  RASHODI ZA USLUGE</w:t>
            </w:r>
          </w:p>
        </w:tc>
        <w:tc>
          <w:tcPr>
            <w:tcW w:w="1251" w:type="dxa"/>
            <w:noWrap/>
            <w:hideMark/>
          </w:tcPr>
          <w:p w14:paraId="08D8F1C4" w14:textId="77777777" w:rsidR="00A02DEC" w:rsidRPr="00A02DEC" w:rsidRDefault="00A02DEC" w:rsidP="00BA6BB6">
            <w:pPr>
              <w:jc w:val="right"/>
            </w:pPr>
            <w:r w:rsidRPr="00A02DEC">
              <w:t>741,000</w:t>
            </w:r>
          </w:p>
        </w:tc>
        <w:tc>
          <w:tcPr>
            <w:tcW w:w="1251" w:type="dxa"/>
            <w:noWrap/>
            <w:hideMark/>
          </w:tcPr>
          <w:p w14:paraId="05BFACCC" w14:textId="77777777" w:rsidR="00A02DEC" w:rsidRPr="00A02DEC" w:rsidRDefault="00A02DEC" w:rsidP="00BA6BB6">
            <w:pPr>
              <w:jc w:val="right"/>
            </w:pPr>
            <w:r w:rsidRPr="00A02DEC">
              <w:t>741,000</w:t>
            </w:r>
          </w:p>
        </w:tc>
        <w:tc>
          <w:tcPr>
            <w:tcW w:w="1706" w:type="dxa"/>
            <w:noWrap/>
            <w:hideMark/>
          </w:tcPr>
          <w:p w14:paraId="2554B141" w14:textId="77777777" w:rsidR="00A02DEC" w:rsidRPr="00A02DEC" w:rsidRDefault="00A02DEC" w:rsidP="00BA6BB6">
            <w:pPr>
              <w:jc w:val="right"/>
            </w:pPr>
            <w:r w:rsidRPr="00A02DEC">
              <w:t>40,317.13</w:t>
            </w:r>
          </w:p>
        </w:tc>
        <w:tc>
          <w:tcPr>
            <w:tcW w:w="1016" w:type="dxa"/>
            <w:noWrap/>
            <w:hideMark/>
          </w:tcPr>
          <w:p w14:paraId="3D20C55C" w14:textId="77777777" w:rsidR="00A02DEC" w:rsidRPr="00A02DEC" w:rsidRDefault="00A02DEC" w:rsidP="00BA6BB6">
            <w:pPr>
              <w:jc w:val="right"/>
            </w:pPr>
            <w:r w:rsidRPr="00A02DEC">
              <w:t>5.44</w:t>
            </w:r>
          </w:p>
        </w:tc>
      </w:tr>
      <w:tr w:rsidR="00A02DEC" w:rsidRPr="00A02DEC" w14:paraId="1A3D8B19" w14:textId="77777777" w:rsidTr="00EF18B1">
        <w:trPr>
          <w:trHeight w:val="300"/>
          <w:jc w:val="center"/>
        </w:trPr>
        <w:tc>
          <w:tcPr>
            <w:tcW w:w="921" w:type="dxa"/>
            <w:noWrap/>
            <w:hideMark/>
          </w:tcPr>
          <w:p w14:paraId="0FB7E754" w14:textId="77777777" w:rsidR="00A02DEC" w:rsidRPr="00A02DEC" w:rsidRDefault="00A02DEC" w:rsidP="00A02DEC">
            <w:pPr>
              <w:jc w:val="both"/>
            </w:pPr>
            <w:r w:rsidRPr="00A02DEC">
              <w:t>3231</w:t>
            </w:r>
          </w:p>
        </w:tc>
        <w:tc>
          <w:tcPr>
            <w:tcW w:w="5853" w:type="dxa"/>
            <w:noWrap/>
            <w:hideMark/>
          </w:tcPr>
          <w:p w14:paraId="1D324DB8" w14:textId="77777777" w:rsidR="00A02DEC" w:rsidRPr="00A02DEC" w:rsidRDefault="00A02DEC" w:rsidP="00A02DEC">
            <w:pPr>
              <w:jc w:val="both"/>
            </w:pPr>
            <w:r w:rsidRPr="00A02DEC">
              <w:t xml:space="preserve">  Usluge telefona, pošte i prijevoza </w:t>
            </w:r>
          </w:p>
        </w:tc>
        <w:tc>
          <w:tcPr>
            <w:tcW w:w="1251" w:type="dxa"/>
            <w:noWrap/>
            <w:hideMark/>
          </w:tcPr>
          <w:p w14:paraId="2DDC5B45" w14:textId="77777777" w:rsidR="00A02DEC" w:rsidRPr="00A02DEC" w:rsidRDefault="00A02DEC" w:rsidP="00BA6BB6">
            <w:pPr>
              <w:jc w:val="right"/>
            </w:pPr>
            <w:r w:rsidRPr="00A02DEC">
              <w:t> </w:t>
            </w:r>
          </w:p>
        </w:tc>
        <w:tc>
          <w:tcPr>
            <w:tcW w:w="1251" w:type="dxa"/>
            <w:noWrap/>
            <w:hideMark/>
          </w:tcPr>
          <w:p w14:paraId="79A62E38" w14:textId="77777777" w:rsidR="00A02DEC" w:rsidRPr="00A02DEC" w:rsidRDefault="00A02DEC" w:rsidP="00BA6BB6">
            <w:pPr>
              <w:jc w:val="right"/>
            </w:pPr>
            <w:r w:rsidRPr="00A02DEC">
              <w:t> </w:t>
            </w:r>
          </w:p>
        </w:tc>
        <w:tc>
          <w:tcPr>
            <w:tcW w:w="1706" w:type="dxa"/>
            <w:noWrap/>
            <w:hideMark/>
          </w:tcPr>
          <w:p w14:paraId="77481779" w14:textId="77777777" w:rsidR="00A02DEC" w:rsidRPr="00A02DEC" w:rsidRDefault="00A02DEC" w:rsidP="00BA6BB6">
            <w:pPr>
              <w:jc w:val="right"/>
            </w:pPr>
            <w:r w:rsidRPr="00A02DEC">
              <w:t>1,000.00</w:t>
            </w:r>
          </w:p>
        </w:tc>
        <w:tc>
          <w:tcPr>
            <w:tcW w:w="1016" w:type="dxa"/>
            <w:noWrap/>
            <w:hideMark/>
          </w:tcPr>
          <w:p w14:paraId="23B963FC" w14:textId="77777777" w:rsidR="00A02DEC" w:rsidRPr="00A02DEC" w:rsidRDefault="00A02DEC" w:rsidP="00BA6BB6">
            <w:pPr>
              <w:jc w:val="right"/>
            </w:pPr>
            <w:r w:rsidRPr="00A02DEC">
              <w:t>#DIV/0!</w:t>
            </w:r>
          </w:p>
        </w:tc>
      </w:tr>
      <w:tr w:rsidR="00A02DEC" w:rsidRPr="00A02DEC" w14:paraId="32B02410" w14:textId="77777777" w:rsidTr="00EF18B1">
        <w:trPr>
          <w:trHeight w:val="300"/>
          <w:jc w:val="center"/>
        </w:trPr>
        <w:tc>
          <w:tcPr>
            <w:tcW w:w="921" w:type="dxa"/>
            <w:noWrap/>
            <w:hideMark/>
          </w:tcPr>
          <w:p w14:paraId="460DFBAC" w14:textId="77777777" w:rsidR="00A02DEC" w:rsidRPr="00A02DEC" w:rsidRDefault="00A02DEC" w:rsidP="00A02DEC">
            <w:pPr>
              <w:jc w:val="both"/>
            </w:pPr>
            <w:r w:rsidRPr="00A02DEC">
              <w:t>3233</w:t>
            </w:r>
          </w:p>
        </w:tc>
        <w:tc>
          <w:tcPr>
            <w:tcW w:w="5853" w:type="dxa"/>
            <w:noWrap/>
            <w:hideMark/>
          </w:tcPr>
          <w:p w14:paraId="217CDB2A" w14:textId="77777777" w:rsidR="00A02DEC" w:rsidRPr="00A02DEC" w:rsidRDefault="00A02DEC" w:rsidP="00A02DEC">
            <w:pPr>
              <w:jc w:val="both"/>
            </w:pPr>
            <w:r w:rsidRPr="00A02DEC">
              <w:t xml:space="preserve">  Usluge promidžbe i informiranja</w:t>
            </w:r>
          </w:p>
        </w:tc>
        <w:tc>
          <w:tcPr>
            <w:tcW w:w="1251" w:type="dxa"/>
            <w:noWrap/>
            <w:hideMark/>
          </w:tcPr>
          <w:p w14:paraId="4DF0A064" w14:textId="77777777" w:rsidR="00A02DEC" w:rsidRPr="00A02DEC" w:rsidRDefault="00A02DEC" w:rsidP="00BA6BB6">
            <w:pPr>
              <w:jc w:val="right"/>
            </w:pPr>
            <w:r w:rsidRPr="00A02DEC">
              <w:t> </w:t>
            </w:r>
          </w:p>
        </w:tc>
        <w:tc>
          <w:tcPr>
            <w:tcW w:w="1251" w:type="dxa"/>
            <w:noWrap/>
            <w:hideMark/>
          </w:tcPr>
          <w:p w14:paraId="2345F6C5" w14:textId="77777777" w:rsidR="00A02DEC" w:rsidRPr="00A02DEC" w:rsidRDefault="00A02DEC" w:rsidP="00BA6BB6">
            <w:pPr>
              <w:jc w:val="right"/>
            </w:pPr>
            <w:r w:rsidRPr="00A02DEC">
              <w:t> </w:t>
            </w:r>
          </w:p>
        </w:tc>
        <w:tc>
          <w:tcPr>
            <w:tcW w:w="1706" w:type="dxa"/>
            <w:noWrap/>
            <w:hideMark/>
          </w:tcPr>
          <w:p w14:paraId="4E18A042" w14:textId="77777777" w:rsidR="00A02DEC" w:rsidRPr="00A02DEC" w:rsidRDefault="00A02DEC" w:rsidP="00BA6BB6">
            <w:pPr>
              <w:jc w:val="right"/>
            </w:pPr>
            <w:r w:rsidRPr="00A02DEC">
              <w:t>0.00</w:t>
            </w:r>
          </w:p>
        </w:tc>
        <w:tc>
          <w:tcPr>
            <w:tcW w:w="1016" w:type="dxa"/>
            <w:noWrap/>
            <w:hideMark/>
          </w:tcPr>
          <w:p w14:paraId="21C8E2C3" w14:textId="77777777" w:rsidR="00A02DEC" w:rsidRPr="00A02DEC" w:rsidRDefault="00A02DEC" w:rsidP="00BA6BB6">
            <w:pPr>
              <w:jc w:val="right"/>
            </w:pPr>
            <w:r w:rsidRPr="00A02DEC">
              <w:t>#DIV/0!</w:t>
            </w:r>
          </w:p>
        </w:tc>
      </w:tr>
      <w:tr w:rsidR="00A02DEC" w:rsidRPr="00A02DEC" w14:paraId="5D22DB85" w14:textId="77777777" w:rsidTr="00EF18B1">
        <w:trPr>
          <w:trHeight w:val="300"/>
          <w:jc w:val="center"/>
        </w:trPr>
        <w:tc>
          <w:tcPr>
            <w:tcW w:w="921" w:type="dxa"/>
            <w:noWrap/>
            <w:hideMark/>
          </w:tcPr>
          <w:p w14:paraId="2A644FC2" w14:textId="77777777" w:rsidR="00A02DEC" w:rsidRPr="00A02DEC" w:rsidRDefault="00A02DEC" w:rsidP="00A02DEC">
            <w:pPr>
              <w:jc w:val="both"/>
            </w:pPr>
            <w:r w:rsidRPr="00A02DEC">
              <w:t>3235</w:t>
            </w:r>
          </w:p>
        </w:tc>
        <w:tc>
          <w:tcPr>
            <w:tcW w:w="5853" w:type="dxa"/>
            <w:noWrap/>
            <w:hideMark/>
          </w:tcPr>
          <w:p w14:paraId="65548610" w14:textId="77777777" w:rsidR="00A02DEC" w:rsidRPr="00A02DEC" w:rsidRDefault="00A02DEC" w:rsidP="00A02DEC">
            <w:pPr>
              <w:jc w:val="both"/>
            </w:pPr>
            <w:r w:rsidRPr="00A02DEC">
              <w:t xml:space="preserve">  Zakupnine i najamnine</w:t>
            </w:r>
          </w:p>
        </w:tc>
        <w:tc>
          <w:tcPr>
            <w:tcW w:w="1251" w:type="dxa"/>
            <w:noWrap/>
            <w:hideMark/>
          </w:tcPr>
          <w:p w14:paraId="76A803AD" w14:textId="77777777" w:rsidR="00A02DEC" w:rsidRPr="00A02DEC" w:rsidRDefault="00A02DEC" w:rsidP="00BA6BB6">
            <w:pPr>
              <w:jc w:val="right"/>
            </w:pPr>
            <w:r w:rsidRPr="00A02DEC">
              <w:t> </w:t>
            </w:r>
          </w:p>
        </w:tc>
        <w:tc>
          <w:tcPr>
            <w:tcW w:w="1251" w:type="dxa"/>
            <w:noWrap/>
            <w:hideMark/>
          </w:tcPr>
          <w:p w14:paraId="26A20B52" w14:textId="77777777" w:rsidR="00A02DEC" w:rsidRPr="00A02DEC" w:rsidRDefault="00A02DEC" w:rsidP="00BA6BB6">
            <w:pPr>
              <w:jc w:val="right"/>
            </w:pPr>
            <w:r w:rsidRPr="00A02DEC">
              <w:t> </w:t>
            </w:r>
          </w:p>
        </w:tc>
        <w:tc>
          <w:tcPr>
            <w:tcW w:w="1706" w:type="dxa"/>
            <w:noWrap/>
            <w:hideMark/>
          </w:tcPr>
          <w:p w14:paraId="31990BDA" w14:textId="77777777" w:rsidR="00A02DEC" w:rsidRPr="00A02DEC" w:rsidRDefault="00A02DEC" w:rsidP="00BA6BB6">
            <w:pPr>
              <w:jc w:val="right"/>
            </w:pPr>
            <w:r w:rsidRPr="00A02DEC">
              <w:t>0.00</w:t>
            </w:r>
          </w:p>
        </w:tc>
        <w:tc>
          <w:tcPr>
            <w:tcW w:w="1016" w:type="dxa"/>
            <w:noWrap/>
            <w:hideMark/>
          </w:tcPr>
          <w:p w14:paraId="57687379" w14:textId="77777777" w:rsidR="00A02DEC" w:rsidRPr="00A02DEC" w:rsidRDefault="00A02DEC" w:rsidP="00BA6BB6">
            <w:pPr>
              <w:jc w:val="right"/>
            </w:pPr>
            <w:r w:rsidRPr="00A02DEC">
              <w:t>#DIV/0!</w:t>
            </w:r>
          </w:p>
        </w:tc>
      </w:tr>
      <w:tr w:rsidR="00A02DEC" w:rsidRPr="00A02DEC" w14:paraId="0C1C04C5" w14:textId="77777777" w:rsidTr="00EF18B1">
        <w:trPr>
          <w:trHeight w:val="300"/>
          <w:jc w:val="center"/>
        </w:trPr>
        <w:tc>
          <w:tcPr>
            <w:tcW w:w="921" w:type="dxa"/>
            <w:noWrap/>
            <w:hideMark/>
          </w:tcPr>
          <w:p w14:paraId="1D4C731B" w14:textId="77777777" w:rsidR="00A02DEC" w:rsidRPr="00A02DEC" w:rsidRDefault="00A02DEC" w:rsidP="00A02DEC">
            <w:pPr>
              <w:jc w:val="both"/>
            </w:pPr>
            <w:r w:rsidRPr="00A02DEC">
              <w:t>3237</w:t>
            </w:r>
          </w:p>
        </w:tc>
        <w:tc>
          <w:tcPr>
            <w:tcW w:w="5853" w:type="dxa"/>
            <w:noWrap/>
            <w:hideMark/>
          </w:tcPr>
          <w:p w14:paraId="18E89AF8" w14:textId="77777777" w:rsidR="00A02DEC" w:rsidRPr="00A02DEC" w:rsidRDefault="00A02DEC" w:rsidP="00A02DEC">
            <w:pPr>
              <w:jc w:val="both"/>
            </w:pPr>
            <w:r w:rsidRPr="00A02DEC">
              <w:t xml:space="preserve">  Intelektualne i osobne usluge -honorari i sl.</w:t>
            </w:r>
          </w:p>
        </w:tc>
        <w:tc>
          <w:tcPr>
            <w:tcW w:w="1251" w:type="dxa"/>
            <w:noWrap/>
            <w:hideMark/>
          </w:tcPr>
          <w:p w14:paraId="2E8DCC80" w14:textId="77777777" w:rsidR="00A02DEC" w:rsidRPr="00A02DEC" w:rsidRDefault="00A02DEC" w:rsidP="00BA6BB6">
            <w:pPr>
              <w:jc w:val="right"/>
            </w:pPr>
            <w:r w:rsidRPr="00A02DEC">
              <w:t> </w:t>
            </w:r>
          </w:p>
        </w:tc>
        <w:tc>
          <w:tcPr>
            <w:tcW w:w="1251" w:type="dxa"/>
            <w:noWrap/>
            <w:hideMark/>
          </w:tcPr>
          <w:p w14:paraId="10EB0B04" w14:textId="77777777" w:rsidR="00A02DEC" w:rsidRPr="00A02DEC" w:rsidRDefault="00A02DEC" w:rsidP="00BA6BB6">
            <w:pPr>
              <w:jc w:val="right"/>
            </w:pPr>
            <w:r w:rsidRPr="00A02DEC">
              <w:t> </w:t>
            </w:r>
          </w:p>
        </w:tc>
        <w:tc>
          <w:tcPr>
            <w:tcW w:w="1706" w:type="dxa"/>
            <w:noWrap/>
            <w:hideMark/>
          </w:tcPr>
          <w:p w14:paraId="24125AFE" w14:textId="77777777" w:rsidR="00A02DEC" w:rsidRPr="00A02DEC" w:rsidRDefault="00A02DEC" w:rsidP="00BA6BB6">
            <w:pPr>
              <w:jc w:val="right"/>
            </w:pPr>
            <w:r w:rsidRPr="00A02DEC">
              <w:t>15,132.12</w:t>
            </w:r>
          </w:p>
        </w:tc>
        <w:tc>
          <w:tcPr>
            <w:tcW w:w="1016" w:type="dxa"/>
            <w:noWrap/>
            <w:hideMark/>
          </w:tcPr>
          <w:p w14:paraId="6F398123" w14:textId="77777777" w:rsidR="00A02DEC" w:rsidRPr="00A02DEC" w:rsidRDefault="00A02DEC" w:rsidP="00BA6BB6">
            <w:pPr>
              <w:jc w:val="right"/>
            </w:pPr>
            <w:r w:rsidRPr="00A02DEC">
              <w:t>#DIV/0!</w:t>
            </w:r>
          </w:p>
        </w:tc>
      </w:tr>
      <w:tr w:rsidR="00A02DEC" w:rsidRPr="00A02DEC" w14:paraId="7999C3C0" w14:textId="77777777" w:rsidTr="00EF18B1">
        <w:trPr>
          <w:trHeight w:val="300"/>
          <w:jc w:val="center"/>
        </w:trPr>
        <w:tc>
          <w:tcPr>
            <w:tcW w:w="921" w:type="dxa"/>
            <w:noWrap/>
            <w:hideMark/>
          </w:tcPr>
          <w:p w14:paraId="29EFA028" w14:textId="77777777" w:rsidR="00A02DEC" w:rsidRPr="00A02DEC" w:rsidRDefault="00A02DEC" w:rsidP="00A02DEC">
            <w:pPr>
              <w:jc w:val="both"/>
            </w:pPr>
            <w:r w:rsidRPr="00A02DEC">
              <w:t>3239</w:t>
            </w:r>
          </w:p>
        </w:tc>
        <w:tc>
          <w:tcPr>
            <w:tcW w:w="5853" w:type="dxa"/>
            <w:noWrap/>
            <w:hideMark/>
          </w:tcPr>
          <w:p w14:paraId="68DFE6E9" w14:textId="77777777" w:rsidR="00A02DEC" w:rsidRPr="00A02DEC" w:rsidRDefault="00A02DEC" w:rsidP="00A02DEC">
            <w:pPr>
              <w:jc w:val="both"/>
            </w:pPr>
            <w:r w:rsidRPr="00A02DEC">
              <w:t xml:space="preserve">  Ostale usluge</w:t>
            </w:r>
          </w:p>
        </w:tc>
        <w:tc>
          <w:tcPr>
            <w:tcW w:w="1251" w:type="dxa"/>
            <w:noWrap/>
            <w:hideMark/>
          </w:tcPr>
          <w:p w14:paraId="70AA6450" w14:textId="77777777" w:rsidR="00A02DEC" w:rsidRPr="00A02DEC" w:rsidRDefault="00A02DEC" w:rsidP="00BA6BB6">
            <w:pPr>
              <w:jc w:val="right"/>
            </w:pPr>
            <w:r w:rsidRPr="00A02DEC">
              <w:t> </w:t>
            </w:r>
          </w:p>
        </w:tc>
        <w:tc>
          <w:tcPr>
            <w:tcW w:w="1251" w:type="dxa"/>
            <w:noWrap/>
            <w:hideMark/>
          </w:tcPr>
          <w:p w14:paraId="53D751F0" w14:textId="77777777" w:rsidR="00A02DEC" w:rsidRPr="00A02DEC" w:rsidRDefault="00A02DEC" w:rsidP="00BA6BB6">
            <w:pPr>
              <w:jc w:val="right"/>
            </w:pPr>
            <w:r w:rsidRPr="00A02DEC">
              <w:t> </w:t>
            </w:r>
          </w:p>
        </w:tc>
        <w:tc>
          <w:tcPr>
            <w:tcW w:w="1706" w:type="dxa"/>
            <w:noWrap/>
            <w:hideMark/>
          </w:tcPr>
          <w:p w14:paraId="066F4E37" w14:textId="77777777" w:rsidR="00A02DEC" w:rsidRPr="00A02DEC" w:rsidRDefault="00A02DEC" w:rsidP="00BA6BB6">
            <w:pPr>
              <w:jc w:val="right"/>
            </w:pPr>
            <w:r w:rsidRPr="00A02DEC">
              <w:t>24,185.01</w:t>
            </w:r>
          </w:p>
        </w:tc>
        <w:tc>
          <w:tcPr>
            <w:tcW w:w="1016" w:type="dxa"/>
            <w:noWrap/>
            <w:hideMark/>
          </w:tcPr>
          <w:p w14:paraId="77184847" w14:textId="77777777" w:rsidR="00A02DEC" w:rsidRPr="00A02DEC" w:rsidRDefault="00A02DEC" w:rsidP="00BA6BB6">
            <w:pPr>
              <w:jc w:val="right"/>
            </w:pPr>
            <w:r w:rsidRPr="00A02DEC">
              <w:t>#DIV/0!</w:t>
            </w:r>
          </w:p>
        </w:tc>
      </w:tr>
      <w:tr w:rsidR="00A02DEC" w:rsidRPr="00A02DEC" w14:paraId="1106B9BD" w14:textId="77777777" w:rsidTr="00EF18B1">
        <w:trPr>
          <w:trHeight w:val="360"/>
          <w:jc w:val="center"/>
        </w:trPr>
        <w:tc>
          <w:tcPr>
            <w:tcW w:w="921" w:type="dxa"/>
            <w:noWrap/>
            <w:hideMark/>
          </w:tcPr>
          <w:p w14:paraId="1AF7959D" w14:textId="77777777" w:rsidR="00A02DEC" w:rsidRPr="00A02DEC" w:rsidRDefault="00A02DEC" w:rsidP="00A02DEC">
            <w:pPr>
              <w:jc w:val="both"/>
            </w:pPr>
            <w:r w:rsidRPr="00A02DEC">
              <w:t>329</w:t>
            </w:r>
          </w:p>
        </w:tc>
        <w:tc>
          <w:tcPr>
            <w:tcW w:w="5853" w:type="dxa"/>
            <w:noWrap/>
            <w:hideMark/>
          </w:tcPr>
          <w:p w14:paraId="27335B10" w14:textId="77777777" w:rsidR="00A02DEC" w:rsidRPr="00A02DEC" w:rsidRDefault="00A02DEC" w:rsidP="00A02DEC">
            <w:pPr>
              <w:jc w:val="both"/>
            </w:pPr>
            <w:r w:rsidRPr="00A02DEC">
              <w:t xml:space="preserve">  OSTALI NESPOMENUTI RASHODI POSLOVANJA</w:t>
            </w:r>
          </w:p>
        </w:tc>
        <w:tc>
          <w:tcPr>
            <w:tcW w:w="1251" w:type="dxa"/>
            <w:noWrap/>
            <w:hideMark/>
          </w:tcPr>
          <w:p w14:paraId="78394309" w14:textId="77777777" w:rsidR="00A02DEC" w:rsidRPr="00A02DEC" w:rsidRDefault="00A02DEC" w:rsidP="00BA6BB6">
            <w:pPr>
              <w:jc w:val="right"/>
            </w:pPr>
            <w:r w:rsidRPr="00A02DEC">
              <w:t>55,000</w:t>
            </w:r>
          </w:p>
        </w:tc>
        <w:tc>
          <w:tcPr>
            <w:tcW w:w="1251" w:type="dxa"/>
            <w:noWrap/>
            <w:hideMark/>
          </w:tcPr>
          <w:p w14:paraId="47CDA263" w14:textId="77777777" w:rsidR="00A02DEC" w:rsidRPr="00A02DEC" w:rsidRDefault="00A02DEC" w:rsidP="00BA6BB6">
            <w:pPr>
              <w:jc w:val="right"/>
            </w:pPr>
            <w:r w:rsidRPr="00A02DEC">
              <w:t>55,000</w:t>
            </w:r>
          </w:p>
        </w:tc>
        <w:tc>
          <w:tcPr>
            <w:tcW w:w="1706" w:type="dxa"/>
            <w:noWrap/>
            <w:hideMark/>
          </w:tcPr>
          <w:p w14:paraId="36DB7C05" w14:textId="77777777" w:rsidR="00A02DEC" w:rsidRPr="00A02DEC" w:rsidRDefault="00A02DEC" w:rsidP="00BA6BB6">
            <w:pPr>
              <w:jc w:val="right"/>
            </w:pPr>
            <w:r w:rsidRPr="00A02DEC">
              <w:t>4,156.46</w:t>
            </w:r>
          </w:p>
        </w:tc>
        <w:tc>
          <w:tcPr>
            <w:tcW w:w="1016" w:type="dxa"/>
            <w:noWrap/>
            <w:hideMark/>
          </w:tcPr>
          <w:p w14:paraId="1D318D4E" w14:textId="77777777" w:rsidR="00A02DEC" w:rsidRPr="00A02DEC" w:rsidRDefault="00A02DEC" w:rsidP="00BA6BB6">
            <w:pPr>
              <w:jc w:val="right"/>
            </w:pPr>
            <w:r w:rsidRPr="00A02DEC">
              <w:t>7.56</w:t>
            </w:r>
          </w:p>
        </w:tc>
      </w:tr>
      <w:tr w:rsidR="00A02DEC" w:rsidRPr="00A02DEC" w14:paraId="361A9731" w14:textId="77777777" w:rsidTr="00EF18B1">
        <w:trPr>
          <w:trHeight w:val="300"/>
          <w:jc w:val="center"/>
        </w:trPr>
        <w:tc>
          <w:tcPr>
            <w:tcW w:w="921" w:type="dxa"/>
            <w:noWrap/>
            <w:hideMark/>
          </w:tcPr>
          <w:p w14:paraId="4A103750" w14:textId="77777777" w:rsidR="00A02DEC" w:rsidRPr="00A02DEC" w:rsidRDefault="00A02DEC" w:rsidP="00A02DEC">
            <w:pPr>
              <w:jc w:val="both"/>
            </w:pPr>
            <w:r w:rsidRPr="00A02DEC">
              <w:t>3292</w:t>
            </w:r>
          </w:p>
        </w:tc>
        <w:tc>
          <w:tcPr>
            <w:tcW w:w="5853" w:type="dxa"/>
            <w:noWrap/>
            <w:hideMark/>
          </w:tcPr>
          <w:p w14:paraId="6B26E5FB" w14:textId="77777777" w:rsidR="00A02DEC" w:rsidRPr="00A02DEC" w:rsidRDefault="00A02DEC" w:rsidP="00A02DEC">
            <w:pPr>
              <w:jc w:val="both"/>
            </w:pPr>
            <w:r w:rsidRPr="00A02DEC">
              <w:t xml:space="preserve">  Premije osiguranja </w:t>
            </w:r>
          </w:p>
        </w:tc>
        <w:tc>
          <w:tcPr>
            <w:tcW w:w="1251" w:type="dxa"/>
            <w:noWrap/>
            <w:hideMark/>
          </w:tcPr>
          <w:p w14:paraId="4E51B9EE" w14:textId="77777777" w:rsidR="00A02DEC" w:rsidRPr="00A02DEC" w:rsidRDefault="00A02DEC" w:rsidP="00BA6BB6">
            <w:pPr>
              <w:jc w:val="right"/>
            </w:pPr>
            <w:r w:rsidRPr="00A02DEC">
              <w:t> </w:t>
            </w:r>
          </w:p>
        </w:tc>
        <w:tc>
          <w:tcPr>
            <w:tcW w:w="1251" w:type="dxa"/>
            <w:noWrap/>
            <w:hideMark/>
          </w:tcPr>
          <w:p w14:paraId="3056C118" w14:textId="77777777" w:rsidR="00A02DEC" w:rsidRPr="00A02DEC" w:rsidRDefault="00A02DEC" w:rsidP="00BA6BB6">
            <w:pPr>
              <w:jc w:val="right"/>
            </w:pPr>
            <w:r w:rsidRPr="00A02DEC">
              <w:t> </w:t>
            </w:r>
          </w:p>
        </w:tc>
        <w:tc>
          <w:tcPr>
            <w:tcW w:w="1706" w:type="dxa"/>
            <w:noWrap/>
            <w:hideMark/>
          </w:tcPr>
          <w:p w14:paraId="0B3A8333" w14:textId="77777777" w:rsidR="00A02DEC" w:rsidRPr="00A02DEC" w:rsidRDefault="00A02DEC" w:rsidP="00BA6BB6">
            <w:pPr>
              <w:jc w:val="right"/>
            </w:pPr>
            <w:r w:rsidRPr="00A02DEC">
              <w:t>0.00</w:t>
            </w:r>
          </w:p>
        </w:tc>
        <w:tc>
          <w:tcPr>
            <w:tcW w:w="1016" w:type="dxa"/>
            <w:noWrap/>
            <w:hideMark/>
          </w:tcPr>
          <w:p w14:paraId="5EC7E7F5" w14:textId="77777777" w:rsidR="00A02DEC" w:rsidRPr="00A02DEC" w:rsidRDefault="00A02DEC" w:rsidP="00BA6BB6">
            <w:pPr>
              <w:jc w:val="right"/>
            </w:pPr>
            <w:r w:rsidRPr="00A02DEC">
              <w:t>#DIV/0!</w:t>
            </w:r>
          </w:p>
        </w:tc>
      </w:tr>
      <w:tr w:rsidR="00A02DEC" w:rsidRPr="00A02DEC" w14:paraId="7FAD8B0E" w14:textId="77777777" w:rsidTr="00EF18B1">
        <w:trPr>
          <w:trHeight w:val="300"/>
          <w:jc w:val="center"/>
        </w:trPr>
        <w:tc>
          <w:tcPr>
            <w:tcW w:w="921" w:type="dxa"/>
            <w:noWrap/>
            <w:hideMark/>
          </w:tcPr>
          <w:p w14:paraId="35270FF0" w14:textId="77777777" w:rsidR="00A02DEC" w:rsidRPr="00A02DEC" w:rsidRDefault="00A02DEC" w:rsidP="00A02DEC">
            <w:pPr>
              <w:jc w:val="both"/>
            </w:pPr>
            <w:r w:rsidRPr="00A02DEC">
              <w:t>3293</w:t>
            </w:r>
          </w:p>
        </w:tc>
        <w:tc>
          <w:tcPr>
            <w:tcW w:w="5853" w:type="dxa"/>
            <w:noWrap/>
            <w:hideMark/>
          </w:tcPr>
          <w:p w14:paraId="369B3B8F" w14:textId="77777777" w:rsidR="00A02DEC" w:rsidRPr="00A02DEC" w:rsidRDefault="00A02DEC" w:rsidP="00A02DEC">
            <w:pPr>
              <w:jc w:val="both"/>
            </w:pPr>
            <w:r w:rsidRPr="00A02DEC">
              <w:t xml:space="preserve">  Reprezentacija</w:t>
            </w:r>
          </w:p>
        </w:tc>
        <w:tc>
          <w:tcPr>
            <w:tcW w:w="1251" w:type="dxa"/>
            <w:noWrap/>
            <w:hideMark/>
          </w:tcPr>
          <w:p w14:paraId="7C48C0D3" w14:textId="77777777" w:rsidR="00A02DEC" w:rsidRPr="00A02DEC" w:rsidRDefault="00A02DEC" w:rsidP="00BA6BB6">
            <w:pPr>
              <w:jc w:val="right"/>
            </w:pPr>
            <w:r w:rsidRPr="00A02DEC">
              <w:t> </w:t>
            </w:r>
          </w:p>
        </w:tc>
        <w:tc>
          <w:tcPr>
            <w:tcW w:w="1251" w:type="dxa"/>
            <w:noWrap/>
            <w:hideMark/>
          </w:tcPr>
          <w:p w14:paraId="0E1A63BA" w14:textId="77777777" w:rsidR="00A02DEC" w:rsidRPr="00A02DEC" w:rsidRDefault="00A02DEC" w:rsidP="00BA6BB6">
            <w:pPr>
              <w:jc w:val="right"/>
            </w:pPr>
            <w:r w:rsidRPr="00A02DEC">
              <w:t> </w:t>
            </w:r>
          </w:p>
        </w:tc>
        <w:tc>
          <w:tcPr>
            <w:tcW w:w="1706" w:type="dxa"/>
            <w:noWrap/>
            <w:hideMark/>
          </w:tcPr>
          <w:p w14:paraId="2570A0D4" w14:textId="77777777" w:rsidR="00A02DEC" w:rsidRPr="00A02DEC" w:rsidRDefault="00A02DEC" w:rsidP="00BA6BB6">
            <w:pPr>
              <w:jc w:val="right"/>
            </w:pPr>
            <w:r w:rsidRPr="00A02DEC">
              <w:t>3,967.30</w:t>
            </w:r>
          </w:p>
        </w:tc>
        <w:tc>
          <w:tcPr>
            <w:tcW w:w="1016" w:type="dxa"/>
            <w:noWrap/>
            <w:hideMark/>
          </w:tcPr>
          <w:p w14:paraId="6CD698B7" w14:textId="77777777" w:rsidR="00A02DEC" w:rsidRPr="00A02DEC" w:rsidRDefault="00A02DEC" w:rsidP="00BA6BB6">
            <w:pPr>
              <w:jc w:val="right"/>
            </w:pPr>
            <w:r w:rsidRPr="00A02DEC">
              <w:t>#DIV/0!</w:t>
            </w:r>
          </w:p>
        </w:tc>
      </w:tr>
      <w:tr w:rsidR="00A02DEC" w:rsidRPr="00A02DEC" w14:paraId="32511A03" w14:textId="77777777" w:rsidTr="00EF18B1">
        <w:trPr>
          <w:trHeight w:val="300"/>
          <w:jc w:val="center"/>
        </w:trPr>
        <w:tc>
          <w:tcPr>
            <w:tcW w:w="921" w:type="dxa"/>
            <w:noWrap/>
            <w:hideMark/>
          </w:tcPr>
          <w:p w14:paraId="3FBC8B8D" w14:textId="77777777" w:rsidR="00A02DEC" w:rsidRPr="00A02DEC" w:rsidRDefault="00A02DEC" w:rsidP="00A02DEC">
            <w:pPr>
              <w:jc w:val="both"/>
            </w:pPr>
            <w:r w:rsidRPr="00A02DEC">
              <w:t>3299</w:t>
            </w:r>
          </w:p>
        </w:tc>
        <w:tc>
          <w:tcPr>
            <w:tcW w:w="5853" w:type="dxa"/>
            <w:noWrap/>
            <w:hideMark/>
          </w:tcPr>
          <w:p w14:paraId="3F42769E" w14:textId="77777777" w:rsidR="00A02DEC" w:rsidRPr="00A02DEC" w:rsidRDefault="00A02DEC" w:rsidP="00A02DEC">
            <w:pPr>
              <w:jc w:val="both"/>
            </w:pPr>
            <w:r w:rsidRPr="00A02DEC">
              <w:t xml:space="preserve">  Ostali nespomenuti rashodi poslovanja</w:t>
            </w:r>
          </w:p>
        </w:tc>
        <w:tc>
          <w:tcPr>
            <w:tcW w:w="1251" w:type="dxa"/>
            <w:noWrap/>
            <w:hideMark/>
          </w:tcPr>
          <w:p w14:paraId="73CD4F6E" w14:textId="77777777" w:rsidR="00A02DEC" w:rsidRPr="00A02DEC" w:rsidRDefault="00A02DEC" w:rsidP="00BA6BB6">
            <w:pPr>
              <w:jc w:val="right"/>
            </w:pPr>
            <w:r w:rsidRPr="00A02DEC">
              <w:t> </w:t>
            </w:r>
          </w:p>
        </w:tc>
        <w:tc>
          <w:tcPr>
            <w:tcW w:w="1251" w:type="dxa"/>
            <w:noWrap/>
            <w:hideMark/>
          </w:tcPr>
          <w:p w14:paraId="266D2C78" w14:textId="77777777" w:rsidR="00A02DEC" w:rsidRPr="00A02DEC" w:rsidRDefault="00A02DEC" w:rsidP="00BA6BB6">
            <w:pPr>
              <w:jc w:val="right"/>
            </w:pPr>
            <w:r w:rsidRPr="00A02DEC">
              <w:t> </w:t>
            </w:r>
          </w:p>
        </w:tc>
        <w:tc>
          <w:tcPr>
            <w:tcW w:w="1706" w:type="dxa"/>
            <w:noWrap/>
            <w:hideMark/>
          </w:tcPr>
          <w:p w14:paraId="454FB4A9" w14:textId="77777777" w:rsidR="00A02DEC" w:rsidRPr="00A02DEC" w:rsidRDefault="00A02DEC" w:rsidP="00BA6BB6">
            <w:pPr>
              <w:jc w:val="right"/>
            </w:pPr>
            <w:r w:rsidRPr="00A02DEC">
              <w:t>189.16</w:t>
            </w:r>
          </w:p>
        </w:tc>
        <w:tc>
          <w:tcPr>
            <w:tcW w:w="1016" w:type="dxa"/>
            <w:noWrap/>
            <w:hideMark/>
          </w:tcPr>
          <w:p w14:paraId="1DD292A9" w14:textId="77777777" w:rsidR="00A02DEC" w:rsidRPr="00A02DEC" w:rsidRDefault="00A02DEC" w:rsidP="00BA6BB6">
            <w:pPr>
              <w:jc w:val="right"/>
            </w:pPr>
            <w:r w:rsidRPr="00A02DEC">
              <w:t>#DIV/0!</w:t>
            </w:r>
          </w:p>
        </w:tc>
      </w:tr>
      <w:tr w:rsidR="00A02DEC" w:rsidRPr="00A02DEC" w14:paraId="7167808E" w14:textId="77777777" w:rsidTr="00EF18B1">
        <w:trPr>
          <w:trHeight w:val="420"/>
          <w:jc w:val="center"/>
        </w:trPr>
        <w:tc>
          <w:tcPr>
            <w:tcW w:w="921" w:type="dxa"/>
            <w:noWrap/>
            <w:hideMark/>
          </w:tcPr>
          <w:p w14:paraId="6C5FBCE7" w14:textId="77777777" w:rsidR="00A02DEC" w:rsidRPr="00A02DEC" w:rsidRDefault="00A02DEC" w:rsidP="00A02DEC">
            <w:pPr>
              <w:jc w:val="both"/>
            </w:pPr>
            <w:r w:rsidRPr="00A02DEC">
              <w:t>38</w:t>
            </w:r>
          </w:p>
        </w:tc>
        <w:tc>
          <w:tcPr>
            <w:tcW w:w="5853" w:type="dxa"/>
            <w:noWrap/>
            <w:hideMark/>
          </w:tcPr>
          <w:p w14:paraId="2FDEE5A0" w14:textId="77777777" w:rsidR="00A02DEC" w:rsidRPr="00A02DEC" w:rsidRDefault="00A02DEC" w:rsidP="00A02DEC">
            <w:pPr>
              <w:jc w:val="both"/>
            </w:pPr>
            <w:r w:rsidRPr="00A02DEC">
              <w:t xml:space="preserve">  OSTALI RASHODI</w:t>
            </w:r>
          </w:p>
        </w:tc>
        <w:tc>
          <w:tcPr>
            <w:tcW w:w="1251" w:type="dxa"/>
            <w:noWrap/>
            <w:hideMark/>
          </w:tcPr>
          <w:p w14:paraId="151C00C5" w14:textId="77777777" w:rsidR="00A02DEC" w:rsidRPr="00A02DEC" w:rsidRDefault="00A02DEC" w:rsidP="00BA6BB6">
            <w:pPr>
              <w:jc w:val="right"/>
            </w:pPr>
            <w:r w:rsidRPr="00A02DEC">
              <w:t>0</w:t>
            </w:r>
          </w:p>
        </w:tc>
        <w:tc>
          <w:tcPr>
            <w:tcW w:w="1251" w:type="dxa"/>
            <w:noWrap/>
            <w:hideMark/>
          </w:tcPr>
          <w:p w14:paraId="6E5650A4" w14:textId="77777777" w:rsidR="00A02DEC" w:rsidRPr="00A02DEC" w:rsidRDefault="00A02DEC" w:rsidP="00BA6BB6">
            <w:pPr>
              <w:jc w:val="right"/>
            </w:pPr>
            <w:r w:rsidRPr="00A02DEC">
              <w:t>0</w:t>
            </w:r>
          </w:p>
        </w:tc>
        <w:tc>
          <w:tcPr>
            <w:tcW w:w="1706" w:type="dxa"/>
            <w:noWrap/>
            <w:hideMark/>
          </w:tcPr>
          <w:p w14:paraId="0060A3EF" w14:textId="77777777" w:rsidR="00A02DEC" w:rsidRPr="00A02DEC" w:rsidRDefault="00A02DEC" w:rsidP="00BA6BB6">
            <w:pPr>
              <w:jc w:val="right"/>
            </w:pPr>
            <w:r w:rsidRPr="00A02DEC">
              <w:t>0.00</w:t>
            </w:r>
          </w:p>
        </w:tc>
        <w:tc>
          <w:tcPr>
            <w:tcW w:w="1016" w:type="dxa"/>
            <w:noWrap/>
            <w:hideMark/>
          </w:tcPr>
          <w:p w14:paraId="167DC126" w14:textId="77777777" w:rsidR="00A02DEC" w:rsidRPr="00A02DEC" w:rsidRDefault="00A02DEC" w:rsidP="00BA6BB6">
            <w:pPr>
              <w:jc w:val="right"/>
            </w:pPr>
            <w:r w:rsidRPr="00A02DEC">
              <w:t>#DIV/0!</w:t>
            </w:r>
          </w:p>
        </w:tc>
      </w:tr>
      <w:tr w:rsidR="00A02DEC" w:rsidRPr="00A02DEC" w14:paraId="4DC0277A" w14:textId="77777777" w:rsidTr="00EF18B1">
        <w:trPr>
          <w:trHeight w:val="360"/>
          <w:jc w:val="center"/>
        </w:trPr>
        <w:tc>
          <w:tcPr>
            <w:tcW w:w="921" w:type="dxa"/>
            <w:noWrap/>
            <w:hideMark/>
          </w:tcPr>
          <w:p w14:paraId="2ABBC72C" w14:textId="77777777" w:rsidR="00A02DEC" w:rsidRPr="00A02DEC" w:rsidRDefault="00A02DEC" w:rsidP="00A02DEC">
            <w:pPr>
              <w:jc w:val="both"/>
            </w:pPr>
            <w:r w:rsidRPr="00A02DEC">
              <w:t>381</w:t>
            </w:r>
          </w:p>
        </w:tc>
        <w:tc>
          <w:tcPr>
            <w:tcW w:w="5853" w:type="dxa"/>
            <w:noWrap/>
            <w:hideMark/>
          </w:tcPr>
          <w:p w14:paraId="00D4AB25" w14:textId="77777777" w:rsidR="00A02DEC" w:rsidRPr="00A02DEC" w:rsidRDefault="00A02DEC" w:rsidP="00A02DEC">
            <w:pPr>
              <w:jc w:val="both"/>
            </w:pPr>
            <w:r w:rsidRPr="00A02DEC">
              <w:t xml:space="preserve">  TEKUĆE DONACIJE</w:t>
            </w:r>
          </w:p>
        </w:tc>
        <w:tc>
          <w:tcPr>
            <w:tcW w:w="1251" w:type="dxa"/>
            <w:noWrap/>
            <w:hideMark/>
          </w:tcPr>
          <w:p w14:paraId="79B65AD8" w14:textId="77777777" w:rsidR="00A02DEC" w:rsidRPr="00A02DEC" w:rsidRDefault="00A02DEC" w:rsidP="00BA6BB6">
            <w:pPr>
              <w:jc w:val="right"/>
            </w:pPr>
            <w:r w:rsidRPr="00A02DEC">
              <w:t>0</w:t>
            </w:r>
          </w:p>
        </w:tc>
        <w:tc>
          <w:tcPr>
            <w:tcW w:w="1251" w:type="dxa"/>
            <w:noWrap/>
            <w:hideMark/>
          </w:tcPr>
          <w:p w14:paraId="63C7F758" w14:textId="77777777" w:rsidR="00A02DEC" w:rsidRPr="00A02DEC" w:rsidRDefault="00A02DEC" w:rsidP="00BA6BB6">
            <w:pPr>
              <w:jc w:val="right"/>
            </w:pPr>
            <w:r w:rsidRPr="00A02DEC">
              <w:t>0</w:t>
            </w:r>
          </w:p>
        </w:tc>
        <w:tc>
          <w:tcPr>
            <w:tcW w:w="1706" w:type="dxa"/>
            <w:noWrap/>
            <w:hideMark/>
          </w:tcPr>
          <w:p w14:paraId="0968DF7C" w14:textId="77777777" w:rsidR="00A02DEC" w:rsidRPr="00A02DEC" w:rsidRDefault="00A02DEC" w:rsidP="00BA6BB6">
            <w:pPr>
              <w:jc w:val="right"/>
            </w:pPr>
            <w:r w:rsidRPr="00A02DEC">
              <w:t>0.00</w:t>
            </w:r>
          </w:p>
        </w:tc>
        <w:tc>
          <w:tcPr>
            <w:tcW w:w="1016" w:type="dxa"/>
            <w:noWrap/>
            <w:hideMark/>
          </w:tcPr>
          <w:p w14:paraId="17525CD5" w14:textId="77777777" w:rsidR="00A02DEC" w:rsidRPr="00A02DEC" w:rsidRDefault="00A02DEC" w:rsidP="00BA6BB6">
            <w:pPr>
              <w:jc w:val="right"/>
            </w:pPr>
            <w:r w:rsidRPr="00A02DEC">
              <w:t>#DIV/0!</w:t>
            </w:r>
          </w:p>
        </w:tc>
      </w:tr>
      <w:tr w:rsidR="00A02DEC" w:rsidRPr="00A02DEC" w14:paraId="7FEEAEFE" w14:textId="77777777" w:rsidTr="00EF18B1">
        <w:trPr>
          <w:trHeight w:val="300"/>
          <w:jc w:val="center"/>
        </w:trPr>
        <w:tc>
          <w:tcPr>
            <w:tcW w:w="921" w:type="dxa"/>
            <w:noWrap/>
            <w:hideMark/>
          </w:tcPr>
          <w:p w14:paraId="5FB753D4" w14:textId="77777777" w:rsidR="00A02DEC" w:rsidRPr="00A02DEC" w:rsidRDefault="00A02DEC" w:rsidP="00A02DEC">
            <w:pPr>
              <w:jc w:val="both"/>
            </w:pPr>
            <w:r w:rsidRPr="00A02DEC">
              <w:t>3811</w:t>
            </w:r>
          </w:p>
        </w:tc>
        <w:tc>
          <w:tcPr>
            <w:tcW w:w="5853" w:type="dxa"/>
            <w:noWrap/>
            <w:hideMark/>
          </w:tcPr>
          <w:p w14:paraId="1717C40F" w14:textId="77777777" w:rsidR="00A02DEC" w:rsidRPr="00A02DEC" w:rsidRDefault="00A02DEC" w:rsidP="00A02DEC">
            <w:pPr>
              <w:jc w:val="both"/>
            </w:pPr>
            <w:r w:rsidRPr="00A02DEC">
              <w:t xml:space="preserve">  Turistička zajednica Grada Hvara - tekuća donacija</w:t>
            </w:r>
          </w:p>
        </w:tc>
        <w:tc>
          <w:tcPr>
            <w:tcW w:w="1251" w:type="dxa"/>
            <w:noWrap/>
            <w:hideMark/>
          </w:tcPr>
          <w:p w14:paraId="05C93757" w14:textId="77777777" w:rsidR="00A02DEC" w:rsidRPr="00A02DEC" w:rsidRDefault="00A02DEC" w:rsidP="00BA6BB6">
            <w:pPr>
              <w:jc w:val="right"/>
            </w:pPr>
            <w:r w:rsidRPr="00A02DEC">
              <w:t>0</w:t>
            </w:r>
          </w:p>
        </w:tc>
        <w:tc>
          <w:tcPr>
            <w:tcW w:w="1251" w:type="dxa"/>
            <w:noWrap/>
            <w:hideMark/>
          </w:tcPr>
          <w:p w14:paraId="135CA773" w14:textId="77777777" w:rsidR="00A02DEC" w:rsidRPr="00A02DEC" w:rsidRDefault="00A02DEC" w:rsidP="00BA6BB6">
            <w:pPr>
              <w:jc w:val="right"/>
            </w:pPr>
            <w:r w:rsidRPr="00A02DEC">
              <w:t> </w:t>
            </w:r>
          </w:p>
        </w:tc>
        <w:tc>
          <w:tcPr>
            <w:tcW w:w="1706" w:type="dxa"/>
            <w:noWrap/>
            <w:hideMark/>
          </w:tcPr>
          <w:p w14:paraId="6490AC02" w14:textId="77777777" w:rsidR="00A02DEC" w:rsidRPr="00A02DEC" w:rsidRDefault="00A02DEC" w:rsidP="00BA6BB6">
            <w:pPr>
              <w:jc w:val="right"/>
            </w:pPr>
            <w:r w:rsidRPr="00A02DEC">
              <w:t>0.00</w:t>
            </w:r>
          </w:p>
        </w:tc>
        <w:tc>
          <w:tcPr>
            <w:tcW w:w="1016" w:type="dxa"/>
            <w:noWrap/>
            <w:hideMark/>
          </w:tcPr>
          <w:p w14:paraId="1D23C2A3" w14:textId="77777777" w:rsidR="00A02DEC" w:rsidRPr="00A02DEC" w:rsidRDefault="00A02DEC" w:rsidP="00BA6BB6">
            <w:pPr>
              <w:jc w:val="right"/>
            </w:pPr>
            <w:r w:rsidRPr="00A02DEC">
              <w:t>#DIV/0!</w:t>
            </w:r>
          </w:p>
        </w:tc>
      </w:tr>
      <w:tr w:rsidR="00A02DEC" w:rsidRPr="00A02DEC" w14:paraId="740563F6" w14:textId="77777777" w:rsidTr="00EF18B1">
        <w:trPr>
          <w:trHeight w:val="600"/>
          <w:jc w:val="center"/>
        </w:trPr>
        <w:tc>
          <w:tcPr>
            <w:tcW w:w="6774" w:type="dxa"/>
            <w:gridSpan w:val="2"/>
            <w:noWrap/>
            <w:hideMark/>
          </w:tcPr>
          <w:p w14:paraId="02BC46EE" w14:textId="77777777" w:rsidR="00A02DEC" w:rsidRPr="00A02DEC" w:rsidRDefault="00A02DEC" w:rsidP="00A02DEC">
            <w:pPr>
              <w:jc w:val="both"/>
              <w:rPr>
                <w:b/>
                <w:bCs/>
              </w:rPr>
            </w:pPr>
            <w:r w:rsidRPr="00A02DEC">
              <w:rPr>
                <w:b/>
                <w:bCs/>
              </w:rPr>
              <w:t xml:space="preserve"> Program 1003:  Opće usluge i pričuva</w:t>
            </w:r>
          </w:p>
        </w:tc>
        <w:tc>
          <w:tcPr>
            <w:tcW w:w="1251" w:type="dxa"/>
            <w:noWrap/>
            <w:hideMark/>
          </w:tcPr>
          <w:p w14:paraId="0BF9C74B" w14:textId="77777777" w:rsidR="00A02DEC" w:rsidRPr="00A02DEC" w:rsidRDefault="00A02DEC" w:rsidP="00BA6BB6">
            <w:pPr>
              <w:jc w:val="right"/>
              <w:rPr>
                <w:b/>
                <w:bCs/>
              </w:rPr>
            </w:pPr>
            <w:r w:rsidRPr="00A02DEC">
              <w:rPr>
                <w:b/>
                <w:bCs/>
              </w:rPr>
              <w:t>1,148,000</w:t>
            </w:r>
          </w:p>
        </w:tc>
        <w:tc>
          <w:tcPr>
            <w:tcW w:w="1251" w:type="dxa"/>
            <w:noWrap/>
            <w:hideMark/>
          </w:tcPr>
          <w:p w14:paraId="085F4FE2" w14:textId="77777777" w:rsidR="00A02DEC" w:rsidRPr="00A02DEC" w:rsidRDefault="00A02DEC" w:rsidP="00BA6BB6">
            <w:pPr>
              <w:jc w:val="right"/>
              <w:rPr>
                <w:b/>
                <w:bCs/>
              </w:rPr>
            </w:pPr>
            <w:r w:rsidRPr="00A02DEC">
              <w:rPr>
                <w:b/>
                <w:bCs/>
              </w:rPr>
              <w:t>1,148,000</w:t>
            </w:r>
          </w:p>
        </w:tc>
        <w:tc>
          <w:tcPr>
            <w:tcW w:w="1706" w:type="dxa"/>
            <w:noWrap/>
            <w:hideMark/>
          </w:tcPr>
          <w:p w14:paraId="4B884E15" w14:textId="77777777" w:rsidR="00A02DEC" w:rsidRPr="00A02DEC" w:rsidRDefault="00A02DEC" w:rsidP="00BA6BB6">
            <w:pPr>
              <w:jc w:val="right"/>
              <w:rPr>
                <w:b/>
                <w:bCs/>
              </w:rPr>
            </w:pPr>
            <w:r w:rsidRPr="00A02DEC">
              <w:rPr>
                <w:b/>
                <w:bCs/>
              </w:rPr>
              <w:t>711,341.40</w:t>
            </w:r>
          </w:p>
        </w:tc>
        <w:tc>
          <w:tcPr>
            <w:tcW w:w="1016" w:type="dxa"/>
            <w:noWrap/>
            <w:hideMark/>
          </w:tcPr>
          <w:p w14:paraId="47286707" w14:textId="77777777" w:rsidR="00A02DEC" w:rsidRPr="00A02DEC" w:rsidRDefault="00A02DEC" w:rsidP="00BA6BB6">
            <w:pPr>
              <w:jc w:val="right"/>
            </w:pPr>
            <w:r w:rsidRPr="00A02DEC">
              <w:t>61.96</w:t>
            </w:r>
          </w:p>
        </w:tc>
      </w:tr>
      <w:tr w:rsidR="00A02DEC" w:rsidRPr="00A02DEC" w14:paraId="7BBD6FDB" w14:textId="77777777" w:rsidTr="00EF18B1">
        <w:trPr>
          <w:trHeight w:val="522"/>
          <w:jc w:val="center"/>
        </w:trPr>
        <w:tc>
          <w:tcPr>
            <w:tcW w:w="6774" w:type="dxa"/>
            <w:gridSpan w:val="2"/>
            <w:noWrap/>
            <w:hideMark/>
          </w:tcPr>
          <w:p w14:paraId="0DD8CE34" w14:textId="77777777" w:rsidR="00A02DEC" w:rsidRPr="00A02DEC" w:rsidRDefault="00A02DEC" w:rsidP="00A02DEC">
            <w:pPr>
              <w:jc w:val="both"/>
              <w:rPr>
                <w:b/>
                <w:bCs/>
              </w:rPr>
            </w:pPr>
            <w:r w:rsidRPr="00A02DEC">
              <w:rPr>
                <w:b/>
                <w:bCs/>
              </w:rPr>
              <w:t xml:space="preserve"> Aktivnost A1003 01: Opće usluge i pričuva</w:t>
            </w:r>
          </w:p>
        </w:tc>
        <w:tc>
          <w:tcPr>
            <w:tcW w:w="1251" w:type="dxa"/>
            <w:noWrap/>
            <w:hideMark/>
          </w:tcPr>
          <w:p w14:paraId="516B61DA" w14:textId="77777777" w:rsidR="00A02DEC" w:rsidRPr="00A02DEC" w:rsidRDefault="00A02DEC" w:rsidP="00BA6BB6">
            <w:pPr>
              <w:jc w:val="right"/>
              <w:rPr>
                <w:b/>
                <w:bCs/>
              </w:rPr>
            </w:pPr>
            <w:r w:rsidRPr="00A02DEC">
              <w:rPr>
                <w:b/>
                <w:bCs/>
              </w:rPr>
              <w:t>1,148,000</w:t>
            </w:r>
          </w:p>
        </w:tc>
        <w:tc>
          <w:tcPr>
            <w:tcW w:w="1251" w:type="dxa"/>
            <w:noWrap/>
            <w:hideMark/>
          </w:tcPr>
          <w:p w14:paraId="1F95D48B" w14:textId="77777777" w:rsidR="00A02DEC" w:rsidRPr="00A02DEC" w:rsidRDefault="00A02DEC" w:rsidP="00BA6BB6">
            <w:pPr>
              <w:jc w:val="right"/>
              <w:rPr>
                <w:b/>
                <w:bCs/>
              </w:rPr>
            </w:pPr>
            <w:r w:rsidRPr="00A02DEC">
              <w:rPr>
                <w:b/>
                <w:bCs/>
              </w:rPr>
              <w:t>1,148,000</w:t>
            </w:r>
          </w:p>
        </w:tc>
        <w:tc>
          <w:tcPr>
            <w:tcW w:w="1706" w:type="dxa"/>
            <w:noWrap/>
            <w:hideMark/>
          </w:tcPr>
          <w:p w14:paraId="5207A4FF" w14:textId="77777777" w:rsidR="00A02DEC" w:rsidRPr="00A02DEC" w:rsidRDefault="00A02DEC" w:rsidP="00BA6BB6">
            <w:pPr>
              <w:jc w:val="right"/>
              <w:rPr>
                <w:b/>
                <w:bCs/>
              </w:rPr>
            </w:pPr>
            <w:r w:rsidRPr="00A02DEC">
              <w:rPr>
                <w:b/>
                <w:bCs/>
              </w:rPr>
              <w:t>711,341.40</w:t>
            </w:r>
          </w:p>
        </w:tc>
        <w:tc>
          <w:tcPr>
            <w:tcW w:w="1016" w:type="dxa"/>
            <w:noWrap/>
            <w:hideMark/>
          </w:tcPr>
          <w:p w14:paraId="0A51B5F0" w14:textId="77777777" w:rsidR="00A02DEC" w:rsidRPr="00A02DEC" w:rsidRDefault="00A02DEC" w:rsidP="00BA6BB6">
            <w:pPr>
              <w:jc w:val="right"/>
            </w:pPr>
            <w:r w:rsidRPr="00A02DEC">
              <w:t>61.96</w:t>
            </w:r>
          </w:p>
        </w:tc>
      </w:tr>
      <w:tr w:rsidR="00BA6BB6" w:rsidRPr="00A02DEC" w14:paraId="5EA4D9F3" w14:textId="77777777" w:rsidTr="00EF18B1">
        <w:trPr>
          <w:trHeight w:val="600"/>
          <w:jc w:val="center"/>
        </w:trPr>
        <w:tc>
          <w:tcPr>
            <w:tcW w:w="6774" w:type="dxa"/>
            <w:gridSpan w:val="2"/>
            <w:hideMark/>
          </w:tcPr>
          <w:p w14:paraId="3F6A8A13" w14:textId="77777777" w:rsidR="00BA6BB6" w:rsidRPr="00A02DEC" w:rsidRDefault="00BA6BB6" w:rsidP="00B9127D">
            <w:pPr>
              <w:jc w:val="center"/>
            </w:pPr>
            <w:r w:rsidRPr="00A02DEC">
              <w:lastRenderedPageBreak/>
              <w:t>BROJČANA OZNAKA, NAZIV I RAČUN</w:t>
            </w:r>
          </w:p>
        </w:tc>
        <w:tc>
          <w:tcPr>
            <w:tcW w:w="1251" w:type="dxa"/>
            <w:hideMark/>
          </w:tcPr>
          <w:p w14:paraId="753FD975" w14:textId="77777777" w:rsidR="00BA6BB6" w:rsidRPr="00A02DEC" w:rsidRDefault="00BA6BB6" w:rsidP="00B9127D">
            <w:pPr>
              <w:jc w:val="center"/>
            </w:pPr>
            <w:r w:rsidRPr="00A02DEC">
              <w:t>Izvorni Plan</w:t>
            </w:r>
            <w:r w:rsidRPr="00A02DEC">
              <w:br/>
              <w:t>za 2021.god.</w:t>
            </w:r>
          </w:p>
        </w:tc>
        <w:tc>
          <w:tcPr>
            <w:tcW w:w="1251" w:type="dxa"/>
            <w:hideMark/>
          </w:tcPr>
          <w:p w14:paraId="2D86668D" w14:textId="77777777" w:rsidR="00BA6BB6" w:rsidRPr="00A02DEC" w:rsidRDefault="00BA6BB6" w:rsidP="00B9127D">
            <w:pPr>
              <w:jc w:val="center"/>
            </w:pPr>
            <w:r w:rsidRPr="00A02DEC">
              <w:t>Tekući Plan</w:t>
            </w:r>
            <w:r w:rsidRPr="00A02DEC">
              <w:br/>
              <w:t>za 2021.god.</w:t>
            </w:r>
          </w:p>
        </w:tc>
        <w:tc>
          <w:tcPr>
            <w:tcW w:w="1706" w:type="dxa"/>
            <w:hideMark/>
          </w:tcPr>
          <w:p w14:paraId="1818EB3E" w14:textId="77777777" w:rsidR="00BA6BB6" w:rsidRPr="00A02DEC" w:rsidRDefault="00BA6BB6" w:rsidP="00B9127D">
            <w:pPr>
              <w:jc w:val="center"/>
            </w:pPr>
            <w:r w:rsidRPr="00A02DEC">
              <w:t>Izvršeno u 2021.god.</w:t>
            </w:r>
          </w:p>
        </w:tc>
        <w:tc>
          <w:tcPr>
            <w:tcW w:w="1016" w:type="dxa"/>
            <w:hideMark/>
          </w:tcPr>
          <w:p w14:paraId="0F056FF6" w14:textId="77777777" w:rsidR="00BA6BB6" w:rsidRPr="00A02DEC" w:rsidRDefault="00BA6BB6" w:rsidP="00B9127D">
            <w:pPr>
              <w:jc w:val="center"/>
            </w:pPr>
            <w:r w:rsidRPr="00A02DEC">
              <w:t>Indeks</w:t>
            </w:r>
            <w:r w:rsidRPr="00A02DEC">
              <w:br/>
              <w:t>4/3</w:t>
            </w:r>
          </w:p>
        </w:tc>
      </w:tr>
      <w:tr w:rsidR="00BA6BB6" w:rsidRPr="00A02DEC" w14:paraId="6EDE043A" w14:textId="77777777" w:rsidTr="00EF18B1">
        <w:trPr>
          <w:trHeight w:val="225"/>
          <w:jc w:val="center"/>
        </w:trPr>
        <w:tc>
          <w:tcPr>
            <w:tcW w:w="6774" w:type="dxa"/>
            <w:gridSpan w:val="2"/>
            <w:hideMark/>
          </w:tcPr>
          <w:p w14:paraId="754A3835" w14:textId="77777777" w:rsidR="00BA6BB6" w:rsidRPr="00A02DEC" w:rsidRDefault="00BA6BB6" w:rsidP="00B9127D">
            <w:pPr>
              <w:jc w:val="center"/>
            </w:pPr>
            <w:r w:rsidRPr="00A02DEC">
              <w:t>1</w:t>
            </w:r>
          </w:p>
        </w:tc>
        <w:tc>
          <w:tcPr>
            <w:tcW w:w="1251" w:type="dxa"/>
            <w:hideMark/>
          </w:tcPr>
          <w:p w14:paraId="3B5B4FE7" w14:textId="77777777" w:rsidR="00BA6BB6" w:rsidRPr="00A02DEC" w:rsidRDefault="00BA6BB6" w:rsidP="00B9127D">
            <w:pPr>
              <w:jc w:val="center"/>
            </w:pPr>
            <w:r w:rsidRPr="00A02DEC">
              <w:t>2</w:t>
            </w:r>
          </w:p>
        </w:tc>
        <w:tc>
          <w:tcPr>
            <w:tcW w:w="1251" w:type="dxa"/>
            <w:hideMark/>
          </w:tcPr>
          <w:p w14:paraId="39151421" w14:textId="77777777" w:rsidR="00BA6BB6" w:rsidRPr="00A02DEC" w:rsidRDefault="00BA6BB6" w:rsidP="00B9127D">
            <w:pPr>
              <w:jc w:val="center"/>
            </w:pPr>
            <w:r w:rsidRPr="00A02DEC">
              <w:t>3</w:t>
            </w:r>
          </w:p>
        </w:tc>
        <w:tc>
          <w:tcPr>
            <w:tcW w:w="1706" w:type="dxa"/>
            <w:hideMark/>
          </w:tcPr>
          <w:p w14:paraId="78B20D34" w14:textId="77777777" w:rsidR="00BA6BB6" w:rsidRPr="00A02DEC" w:rsidRDefault="00BA6BB6" w:rsidP="00B9127D">
            <w:pPr>
              <w:jc w:val="center"/>
            </w:pPr>
            <w:r w:rsidRPr="00A02DEC">
              <w:t>4</w:t>
            </w:r>
          </w:p>
        </w:tc>
        <w:tc>
          <w:tcPr>
            <w:tcW w:w="1016" w:type="dxa"/>
            <w:hideMark/>
          </w:tcPr>
          <w:p w14:paraId="61B16E36" w14:textId="77777777" w:rsidR="00BA6BB6" w:rsidRPr="00A02DEC" w:rsidRDefault="00BA6BB6" w:rsidP="00B9127D">
            <w:pPr>
              <w:jc w:val="center"/>
            </w:pPr>
            <w:r w:rsidRPr="00A02DEC">
              <w:t>5</w:t>
            </w:r>
          </w:p>
        </w:tc>
      </w:tr>
      <w:tr w:rsidR="00A02DEC" w:rsidRPr="00A02DEC" w14:paraId="09EA633D" w14:textId="77777777" w:rsidTr="00EF18B1">
        <w:trPr>
          <w:trHeight w:val="522"/>
          <w:jc w:val="center"/>
        </w:trPr>
        <w:tc>
          <w:tcPr>
            <w:tcW w:w="6774" w:type="dxa"/>
            <w:gridSpan w:val="2"/>
            <w:noWrap/>
            <w:hideMark/>
          </w:tcPr>
          <w:p w14:paraId="2D792330" w14:textId="77777777" w:rsidR="00A02DEC" w:rsidRPr="00A02DEC" w:rsidRDefault="00A02DEC" w:rsidP="00A02DEC">
            <w:pPr>
              <w:jc w:val="both"/>
              <w:rPr>
                <w:b/>
                <w:bCs/>
              </w:rPr>
            </w:pPr>
            <w:r w:rsidRPr="00A02DEC">
              <w:rPr>
                <w:b/>
                <w:bCs/>
              </w:rPr>
              <w:t xml:space="preserve"> Ukupni izvori Aktivnost A1003 01</w:t>
            </w:r>
          </w:p>
        </w:tc>
        <w:tc>
          <w:tcPr>
            <w:tcW w:w="1251" w:type="dxa"/>
            <w:noWrap/>
            <w:hideMark/>
          </w:tcPr>
          <w:p w14:paraId="1B47C161" w14:textId="77777777" w:rsidR="00A02DEC" w:rsidRPr="00A02DEC" w:rsidRDefault="00A02DEC" w:rsidP="00BA6BB6">
            <w:pPr>
              <w:jc w:val="right"/>
              <w:rPr>
                <w:b/>
                <w:bCs/>
              </w:rPr>
            </w:pPr>
            <w:r w:rsidRPr="00A02DEC">
              <w:rPr>
                <w:b/>
                <w:bCs/>
              </w:rPr>
              <w:t>1,148,000</w:t>
            </w:r>
          </w:p>
        </w:tc>
        <w:tc>
          <w:tcPr>
            <w:tcW w:w="1251" w:type="dxa"/>
            <w:noWrap/>
            <w:hideMark/>
          </w:tcPr>
          <w:p w14:paraId="2AD27105" w14:textId="77777777" w:rsidR="00A02DEC" w:rsidRPr="00A02DEC" w:rsidRDefault="00A02DEC" w:rsidP="00BA6BB6">
            <w:pPr>
              <w:jc w:val="right"/>
              <w:rPr>
                <w:b/>
                <w:bCs/>
              </w:rPr>
            </w:pPr>
            <w:r w:rsidRPr="00A02DEC">
              <w:rPr>
                <w:b/>
                <w:bCs/>
              </w:rPr>
              <w:t>1,148,000</w:t>
            </w:r>
          </w:p>
        </w:tc>
        <w:tc>
          <w:tcPr>
            <w:tcW w:w="1706" w:type="dxa"/>
            <w:noWrap/>
            <w:hideMark/>
          </w:tcPr>
          <w:p w14:paraId="66468AEE" w14:textId="77777777" w:rsidR="00A02DEC" w:rsidRPr="00A02DEC" w:rsidRDefault="00A02DEC" w:rsidP="00BA6BB6">
            <w:pPr>
              <w:jc w:val="right"/>
              <w:rPr>
                <w:b/>
                <w:bCs/>
              </w:rPr>
            </w:pPr>
            <w:r w:rsidRPr="00A02DEC">
              <w:rPr>
                <w:b/>
                <w:bCs/>
              </w:rPr>
              <w:t>711,341.40</w:t>
            </w:r>
          </w:p>
        </w:tc>
        <w:tc>
          <w:tcPr>
            <w:tcW w:w="1016" w:type="dxa"/>
            <w:noWrap/>
            <w:hideMark/>
          </w:tcPr>
          <w:p w14:paraId="3B4CBC8E" w14:textId="77777777" w:rsidR="00A02DEC" w:rsidRPr="00A02DEC" w:rsidRDefault="00A02DEC" w:rsidP="00BA6BB6">
            <w:pPr>
              <w:jc w:val="right"/>
            </w:pPr>
            <w:r w:rsidRPr="00A02DEC">
              <w:t>61.96</w:t>
            </w:r>
          </w:p>
        </w:tc>
      </w:tr>
      <w:tr w:rsidR="00A02DEC" w:rsidRPr="00A02DEC" w14:paraId="72878315" w14:textId="77777777" w:rsidTr="00EF18B1">
        <w:trPr>
          <w:trHeight w:val="360"/>
          <w:jc w:val="center"/>
        </w:trPr>
        <w:tc>
          <w:tcPr>
            <w:tcW w:w="6774" w:type="dxa"/>
            <w:gridSpan w:val="2"/>
            <w:noWrap/>
            <w:hideMark/>
          </w:tcPr>
          <w:p w14:paraId="7FEDD1DB" w14:textId="77777777" w:rsidR="00A02DEC" w:rsidRPr="00A02DEC" w:rsidRDefault="00A02DEC" w:rsidP="00A02DEC">
            <w:pPr>
              <w:jc w:val="both"/>
            </w:pPr>
            <w:r w:rsidRPr="00A02DEC">
              <w:t xml:space="preserve"> Izvor 11 (opći prihodi i primici)</w:t>
            </w:r>
          </w:p>
        </w:tc>
        <w:tc>
          <w:tcPr>
            <w:tcW w:w="1251" w:type="dxa"/>
            <w:noWrap/>
            <w:hideMark/>
          </w:tcPr>
          <w:p w14:paraId="6198AF53" w14:textId="77777777" w:rsidR="00A02DEC" w:rsidRPr="00A02DEC" w:rsidRDefault="00A02DEC" w:rsidP="00BA6BB6">
            <w:pPr>
              <w:jc w:val="right"/>
            </w:pPr>
            <w:r w:rsidRPr="00A02DEC">
              <w:t>1,148,000</w:t>
            </w:r>
          </w:p>
        </w:tc>
        <w:tc>
          <w:tcPr>
            <w:tcW w:w="1251" w:type="dxa"/>
            <w:noWrap/>
            <w:hideMark/>
          </w:tcPr>
          <w:p w14:paraId="398AEB3A" w14:textId="77777777" w:rsidR="00A02DEC" w:rsidRPr="00A02DEC" w:rsidRDefault="00A02DEC" w:rsidP="00BA6BB6">
            <w:pPr>
              <w:jc w:val="right"/>
            </w:pPr>
            <w:r w:rsidRPr="00A02DEC">
              <w:t>1,148,000</w:t>
            </w:r>
          </w:p>
        </w:tc>
        <w:tc>
          <w:tcPr>
            <w:tcW w:w="1706" w:type="dxa"/>
            <w:noWrap/>
            <w:hideMark/>
          </w:tcPr>
          <w:p w14:paraId="216EF560" w14:textId="77777777" w:rsidR="00A02DEC" w:rsidRPr="00A02DEC" w:rsidRDefault="00A02DEC" w:rsidP="00BA6BB6">
            <w:pPr>
              <w:jc w:val="right"/>
            </w:pPr>
            <w:r w:rsidRPr="00A02DEC">
              <w:t>411,341.40</w:t>
            </w:r>
          </w:p>
        </w:tc>
        <w:tc>
          <w:tcPr>
            <w:tcW w:w="1016" w:type="dxa"/>
            <w:noWrap/>
            <w:hideMark/>
          </w:tcPr>
          <w:p w14:paraId="38C82D88" w14:textId="77777777" w:rsidR="00A02DEC" w:rsidRPr="00A02DEC" w:rsidRDefault="00A02DEC" w:rsidP="00BA6BB6">
            <w:pPr>
              <w:jc w:val="right"/>
            </w:pPr>
            <w:r w:rsidRPr="00A02DEC">
              <w:t>35.83</w:t>
            </w:r>
          </w:p>
        </w:tc>
      </w:tr>
      <w:tr w:rsidR="00A02DEC" w:rsidRPr="00A02DEC" w14:paraId="294FA666" w14:textId="77777777" w:rsidTr="00EF18B1">
        <w:trPr>
          <w:trHeight w:val="360"/>
          <w:jc w:val="center"/>
        </w:trPr>
        <w:tc>
          <w:tcPr>
            <w:tcW w:w="6774" w:type="dxa"/>
            <w:gridSpan w:val="2"/>
            <w:noWrap/>
            <w:hideMark/>
          </w:tcPr>
          <w:p w14:paraId="53BCC42C" w14:textId="77777777" w:rsidR="00A02DEC" w:rsidRPr="00A02DEC" w:rsidRDefault="00A02DEC" w:rsidP="00A02DEC">
            <w:pPr>
              <w:jc w:val="both"/>
            </w:pPr>
            <w:r w:rsidRPr="00A02DEC">
              <w:t xml:space="preserve"> Izvor 31 (vlastiti prihodi)</w:t>
            </w:r>
          </w:p>
        </w:tc>
        <w:tc>
          <w:tcPr>
            <w:tcW w:w="1251" w:type="dxa"/>
            <w:noWrap/>
            <w:hideMark/>
          </w:tcPr>
          <w:p w14:paraId="0BBEBC75" w14:textId="77777777" w:rsidR="00A02DEC" w:rsidRPr="00A02DEC" w:rsidRDefault="00A02DEC" w:rsidP="00BA6BB6">
            <w:pPr>
              <w:jc w:val="right"/>
            </w:pPr>
            <w:r w:rsidRPr="00A02DEC">
              <w:t>0</w:t>
            </w:r>
          </w:p>
        </w:tc>
        <w:tc>
          <w:tcPr>
            <w:tcW w:w="1251" w:type="dxa"/>
            <w:noWrap/>
            <w:hideMark/>
          </w:tcPr>
          <w:p w14:paraId="2F507A45" w14:textId="77777777" w:rsidR="00A02DEC" w:rsidRPr="00A02DEC" w:rsidRDefault="00A02DEC" w:rsidP="00BA6BB6">
            <w:pPr>
              <w:jc w:val="right"/>
            </w:pPr>
            <w:r w:rsidRPr="00A02DEC">
              <w:t>0</w:t>
            </w:r>
          </w:p>
        </w:tc>
        <w:tc>
          <w:tcPr>
            <w:tcW w:w="1706" w:type="dxa"/>
            <w:noWrap/>
            <w:hideMark/>
          </w:tcPr>
          <w:p w14:paraId="3D6F7186" w14:textId="77777777" w:rsidR="00A02DEC" w:rsidRPr="00A02DEC" w:rsidRDefault="00A02DEC" w:rsidP="00BA6BB6">
            <w:pPr>
              <w:jc w:val="right"/>
            </w:pPr>
            <w:r w:rsidRPr="00A02DEC">
              <w:t>300,000.00</w:t>
            </w:r>
          </w:p>
        </w:tc>
        <w:tc>
          <w:tcPr>
            <w:tcW w:w="1016" w:type="dxa"/>
            <w:noWrap/>
            <w:hideMark/>
          </w:tcPr>
          <w:p w14:paraId="7762EDF4" w14:textId="77777777" w:rsidR="00A02DEC" w:rsidRPr="00A02DEC" w:rsidRDefault="00A02DEC" w:rsidP="00BA6BB6">
            <w:pPr>
              <w:jc w:val="right"/>
            </w:pPr>
            <w:r w:rsidRPr="00A02DEC">
              <w:t>#DIV/0!</w:t>
            </w:r>
          </w:p>
        </w:tc>
      </w:tr>
      <w:tr w:rsidR="00A02DEC" w:rsidRPr="00A02DEC" w14:paraId="767DDA23" w14:textId="77777777" w:rsidTr="00EF18B1">
        <w:trPr>
          <w:trHeight w:val="360"/>
          <w:jc w:val="center"/>
        </w:trPr>
        <w:tc>
          <w:tcPr>
            <w:tcW w:w="6774" w:type="dxa"/>
            <w:gridSpan w:val="2"/>
            <w:noWrap/>
            <w:hideMark/>
          </w:tcPr>
          <w:p w14:paraId="6FAF5B29" w14:textId="77777777" w:rsidR="00A02DEC" w:rsidRPr="00A02DEC" w:rsidRDefault="00A02DEC" w:rsidP="00A02DEC">
            <w:pPr>
              <w:jc w:val="both"/>
            </w:pPr>
            <w:r w:rsidRPr="00A02DEC">
              <w:t xml:space="preserve"> Izvor 4A (prihodi za posebne namjene)</w:t>
            </w:r>
          </w:p>
        </w:tc>
        <w:tc>
          <w:tcPr>
            <w:tcW w:w="1251" w:type="dxa"/>
            <w:noWrap/>
            <w:hideMark/>
          </w:tcPr>
          <w:p w14:paraId="3549385E" w14:textId="77777777" w:rsidR="00A02DEC" w:rsidRPr="00A02DEC" w:rsidRDefault="00A02DEC" w:rsidP="00BA6BB6">
            <w:pPr>
              <w:jc w:val="right"/>
            </w:pPr>
            <w:r w:rsidRPr="00A02DEC">
              <w:t>0</w:t>
            </w:r>
          </w:p>
        </w:tc>
        <w:tc>
          <w:tcPr>
            <w:tcW w:w="1251" w:type="dxa"/>
            <w:noWrap/>
            <w:hideMark/>
          </w:tcPr>
          <w:p w14:paraId="55044D62" w14:textId="77777777" w:rsidR="00A02DEC" w:rsidRPr="00A02DEC" w:rsidRDefault="00A02DEC" w:rsidP="00BA6BB6">
            <w:pPr>
              <w:jc w:val="right"/>
            </w:pPr>
            <w:r w:rsidRPr="00A02DEC">
              <w:t>0</w:t>
            </w:r>
          </w:p>
        </w:tc>
        <w:tc>
          <w:tcPr>
            <w:tcW w:w="1706" w:type="dxa"/>
            <w:noWrap/>
            <w:hideMark/>
          </w:tcPr>
          <w:p w14:paraId="21197D46" w14:textId="77777777" w:rsidR="00A02DEC" w:rsidRPr="00A02DEC" w:rsidRDefault="00A02DEC" w:rsidP="00BA6BB6">
            <w:pPr>
              <w:jc w:val="right"/>
            </w:pPr>
            <w:r w:rsidRPr="00A02DEC">
              <w:t>0.00</w:t>
            </w:r>
          </w:p>
        </w:tc>
        <w:tc>
          <w:tcPr>
            <w:tcW w:w="1016" w:type="dxa"/>
            <w:noWrap/>
            <w:hideMark/>
          </w:tcPr>
          <w:p w14:paraId="69E7A3A5" w14:textId="77777777" w:rsidR="00A02DEC" w:rsidRPr="00A02DEC" w:rsidRDefault="00A02DEC" w:rsidP="00BA6BB6">
            <w:pPr>
              <w:jc w:val="right"/>
            </w:pPr>
            <w:r w:rsidRPr="00A02DEC">
              <w:t>#DIV/0!</w:t>
            </w:r>
          </w:p>
        </w:tc>
      </w:tr>
      <w:tr w:rsidR="00A02DEC" w:rsidRPr="00A02DEC" w14:paraId="43050CCF" w14:textId="77777777" w:rsidTr="00EF18B1">
        <w:trPr>
          <w:trHeight w:val="360"/>
          <w:jc w:val="center"/>
        </w:trPr>
        <w:tc>
          <w:tcPr>
            <w:tcW w:w="6774" w:type="dxa"/>
            <w:gridSpan w:val="2"/>
            <w:noWrap/>
            <w:hideMark/>
          </w:tcPr>
          <w:p w14:paraId="552671D1" w14:textId="77777777" w:rsidR="00A02DEC" w:rsidRPr="00A02DEC" w:rsidRDefault="00A02DEC" w:rsidP="00A02DEC">
            <w:pPr>
              <w:jc w:val="both"/>
            </w:pPr>
            <w:r w:rsidRPr="00A02DEC">
              <w:t xml:space="preserve"> Izvor 51 (pomoći)</w:t>
            </w:r>
          </w:p>
        </w:tc>
        <w:tc>
          <w:tcPr>
            <w:tcW w:w="1251" w:type="dxa"/>
            <w:noWrap/>
            <w:hideMark/>
          </w:tcPr>
          <w:p w14:paraId="3EE93791" w14:textId="77777777" w:rsidR="00A02DEC" w:rsidRPr="00A02DEC" w:rsidRDefault="00A02DEC" w:rsidP="00BA6BB6">
            <w:pPr>
              <w:jc w:val="right"/>
            </w:pPr>
            <w:r w:rsidRPr="00A02DEC">
              <w:t>0</w:t>
            </w:r>
          </w:p>
        </w:tc>
        <w:tc>
          <w:tcPr>
            <w:tcW w:w="1251" w:type="dxa"/>
            <w:noWrap/>
            <w:hideMark/>
          </w:tcPr>
          <w:p w14:paraId="14058AF2" w14:textId="77777777" w:rsidR="00A02DEC" w:rsidRPr="00A02DEC" w:rsidRDefault="00A02DEC" w:rsidP="00BA6BB6">
            <w:pPr>
              <w:jc w:val="right"/>
            </w:pPr>
            <w:r w:rsidRPr="00A02DEC">
              <w:t>0</w:t>
            </w:r>
          </w:p>
        </w:tc>
        <w:tc>
          <w:tcPr>
            <w:tcW w:w="1706" w:type="dxa"/>
            <w:noWrap/>
            <w:hideMark/>
          </w:tcPr>
          <w:p w14:paraId="33B03484" w14:textId="77777777" w:rsidR="00A02DEC" w:rsidRPr="00A02DEC" w:rsidRDefault="00A02DEC" w:rsidP="00BA6BB6">
            <w:pPr>
              <w:jc w:val="right"/>
            </w:pPr>
            <w:r w:rsidRPr="00A02DEC">
              <w:t>0.00</w:t>
            </w:r>
          </w:p>
        </w:tc>
        <w:tc>
          <w:tcPr>
            <w:tcW w:w="1016" w:type="dxa"/>
            <w:noWrap/>
            <w:hideMark/>
          </w:tcPr>
          <w:p w14:paraId="09DB7430" w14:textId="77777777" w:rsidR="00A02DEC" w:rsidRPr="00A02DEC" w:rsidRDefault="00A02DEC" w:rsidP="00BA6BB6">
            <w:pPr>
              <w:jc w:val="right"/>
            </w:pPr>
            <w:r w:rsidRPr="00A02DEC">
              <w:t>#DIV/0!</w:t>
            </w:r>
          </w:p>
        </w:tc>
      </w:tr>
      <w:tr w:rsidR="00A02DEC" w:rsidRPr="00A02DEC" w14:paraId="68580F20" w14:textId="77777777" w:rsidTr="00EF18B1">
        <w:trPr>
          <w:trHeight w:val="360"/>
          <w:jc w:val="center"/>
        </w:trPr>
        <w:tc>
          <w:tcPr>
            <w:tcW w:w="6774" w:type="dxa"/>
            <w:gridSpan w:val="2"/>
            <w:noWrap/>
            <w:hideMark/>
          </w:tcPr>
          <w:p w14:paraId="33C943F5" w14:textId="77777777" w:rsidR="00A02DEC" w:rsidRPr="00A02DEC" w:rsidRDefault="00A02DEC" w:rsidP="00A02DEC">
            <w:pPr>
              <w:jc w:val="both"/>
            </w:pPr>
            <w:r w:rsidRPr="00A02DEC">
              <w:t xml:space="preserve"> Izvor 61 (donacije)</w:t>
            </w:r>
          </w:p>
        </w:tc>
        <w:tc>
          <w:tcPr>
            <w:tcW w:w="1251" w:type="dxa"/>
            <w:noWrap/>
            <w:hideMark/>
          </w:tcPr>
          <w:p w14:paraId="4B40D0EA" w14:textId="77777777" w:rsidR="00A02DEC" w:rsidRPr="00A02DEC" w:rsidRDefault="00A02DEC" w:rsidP="00BA6BB6">
            <w:pPr>
              <w:jc w:val="right"/>
            </w:pPr>
            <w:r w:rsidRPr="00A02DEC">
              <w:t>0</w:t>
            </w:r>
          </w:p>
        </w:tc>
        <w:tc>
          <w:tcPr>
            <w:tcW w:w="1251" w:type="dxa"/>
            <w:noWrap/>
            <w:hideMark/>
          </w:tcPr>
          <w:p w14:paraId="109B82B8" w14:textId="77777777" w:rsidR="00A02DEC" w:rsidRPr="00A02DEC" w:rsidRDefault="00A02DEC" w:rsidP="00BA6BB6">
            <w:pPr>
              <w:jc w:val="right"/>
            </w:pPr>
            <w:r w:rsidRPr="00A02DEC">
              <w:t>0</w:t>
            </w:r>
          </w:p>
        </w:tc>
        <w:tc>
          <w:tcPr>
            <w:tcW w:w="1706" w:type="dxa"/>
            <w:noWrap/>
            <w:hideMark/>
          </w:tcPr>
          <w:p w14:paraId="38F27AED" w14:textId="77777777" w:rsidR="00A02DEC" w:rsidRPr="00A02DEC" w:rsidRDefault="00A02DEC" w:rsidP="00BA6BB6">
            <w:pPr>
              <w:jc w:val="right"/>
            </w:pPr>
            <w:r w:rsidRPr="00A02DEC">
              <w:t>0.00</w:t>
            </w:r>
          </w:p>
        </w:tc>
        <w:tc>
          <w:tcPr>
            <w:tcW w:w="1016" w:type="dxa"/>
            <w:noWrap/>
            <w:hideMark/>
          </w:tcPr>
          <w:p w14:paraId="4962A4C6" w14:textId="77777777" w:rsidR="00A02DEC" w:rsidRPr="00A02DEC" w:rsidRDefault="00A02DEC" w:rsidP="00BA6BB6">
            <w:pPr>
              <w:jc w:val="right"/>
            </w:pPr>
            <w:r w:rsidRPr="00A02DEC">
              <w:t>#DIV/0!</w:t>
            </w:r>
          </w:p>
        </w:tc>
      </w:tr>
      <w:tr w:rsidR="00A02DEC" w:rsidRPr="00A02DEC" w14:paraId="0B34068E" w14:textId="77777777" w:rsidTr="00EF18B1">
        <w:trPr>
          <w:trHeight w:val="360"/>
          <w:jc w:val="center"/>
        </w:trPr>
        <w:tc>
          <w:tcPr>
            <w:tcW w:w="6774" w:type="dxa"/>
            <w:gridSpan w:val="2"/>
            <w:noWrap/>
            <w:hideMark/>
          </w:tcPr>
          <w:p w14:paraId="15493E9B" w14:textId="77777777" w:rsidR="00A02DEC" w:rsidRPr="00A02DEC" w:rsidRDefault="00A02DEC" w:rsidP="00A02DEC">
            <w:pPr>
              <w:jc w:val="both"/>
            </w:pPr>
            <w:r w:rsidRPr="00A02DEC">
              <w:t xml:space="preserve"> Izvor 71 (prihodi od nefinanc.imovine)</w:t>
            </w:r>
          </w:p>
        </w:tc>
        <w:tc>
          <w:tcPr>
            <w:tcW w:w="1251" w:type="dxa"/>
            <w:noWrap/>
            <w:hideMark/>
          </w:tcPr>
          <w:p w14:paraId="35F37D14" w14:textId="77777777" w:rsidR="00A02DEC" w:rsidRPr="00A02DEC" w:rsidRDefault="00A02DEC" w:rsidP="00BA6BB6">
            <w:pPr>
              <w:jc w:val="right"/>
            </w:pPr>
            <w:r w:rsidRPr="00A02DEC">
              <w:t>0</w:t>
            </w:r>
          </w:p>
        </w:tc>
        <w:tc>
          <w:tcPr>
            <w:tcW w:w="1251" w:type="dxa"/>
            <w:noWrap/>
            <w:hideMark/>
          </w:tcPr>
          <w:p w14:paraId="591227A7" w14:textId="77777777" w:rsidR="00A02DEC" w:rsidRPr="00A02DEC" w:rsidRDefault="00A02DEC" w:rsidP="00BA6BB6">
            <w:pPr>
              <w:jc w:val="right"/>
            </w:pPr>
            <w:r w:rsidRPr="00A02DEC">
              <w:t>0</w:t>
            </w:r>
          </w:p>
        </w:tc>
        <w:tc>
          <w:tcPr>
            <w:tcW w:w="1706" w:type="dxa"/>
            <w:noWrap/>
            <w:hideMark/>
          </w:tcPr>
          <w:p w14:paraId="28882522" w14:textId="77777777" w:rsidR="00A02DEC" w:rsidRPr="00A02DEC" w:rsidRDefault="00A02DEC" w:rsidP="00BA6BB6">
            <w:pPr>
              <w:jc w:val="right"/>
            </w:pPr>
            <w:r w:rsidRPr="00A02DEC">
              <w:t>0.00</w:t>
            </w:r>
          </w:p>
        </w:tc>
        <w:tc>
          <w:tcPr>
            <w:tcW w:w="1016" w:type="dxa"/>
            <w:noWrap/>
            <w:hideMark/>
          </w:tcPr>
          <w:p w14:paraId="0A055FAC" w14:textId="77777777" w:rsidR="00A02DEC" w:rsidRPr="00A02DEC" w:rsidRDefault="00A02DEC" w:rsidP="00BA6BB6">
            <w:pPr>
              <w:jc w:val="right"/>
            </w:pPr>
            <w:r w:rsidRPr="00A02DEC">
              <w:t>#DIV/0!</w:t>
            </w:r>
          </w:p>
        </w:tc>
      </w:tr>
      <w:tr w:rsidR="00A02DEC" w:rsidRPr="00A02DEC" w14:paraId="391A4DBF" w14:textId="77777777" w:rsidTr="00EF18B1">
        <w:trPr>
          <w:trHeight w:val="420"/>
          <w:jc w:val="center"/>
        </w:trPr>
        <w:tc>
          <w:tcPr>
            <w:tcW w:w="921" w:type="dxa"/>
            <w:noWrap/>
            <w:hideMark/>
          </w:tcPr>
          <w:p w14:paraId="65EC2A7C" w14:textId="77777777" w:rsidR="00A02DEC" w:rsidRPr="00A02DEC" w:rsidRDefault="00A02DEC" w:rsidP="00A02DEC">
            <w:pPr>
              <w:jc w:val="both"/>
            </w:pPr>
            <w:r w:rsidRPr="00A02DEC">
              <w:t>32</w:t>
            </w:r>
          </w:p>
        </w:tc>
        <w:tc>
          <w:tcPr>
            <w:tcW w:w="5853" w:type="dxa"/>
            <w:noWrap/>
            <w:hideMark/>
          </w:tcPr>
          <w:p w14:paraId="3026BA07" w14:textId="77777777" w:rsidR="00A02DEC" w:rsidRPr="00A02DEC" w:rsidRDefault="00A02DEC" w:rsidP="00A02DEC">
            <w:pPr>
              <w:jc w:val="both"/>
            </w:pPr>
            <w:r w:rsidRPr="00A02DEC">
              <w:t xml:space="preserve">  MATERIJALNI RASHODI </w:t>
            </w:r>
          </w:p>
        </w:tc>
        <w:tc>
          <w:tcPr>
            <w:tcW w:w="1251" w:type="dxa"/>
            <w:noWrap/>
            <w:hideMark/>
          </w:tcPr>
          <w:p w14:paraId="58BB765C" w14:textId="77777777" w:rsidR="00A02DEC" w:rsidRPr="00A02DEC" w:rsidRDefault="00A02DEC" w:rsidP="00BA6BB6">
            <w:pPr>
              <w:jc w:val="right"/>
            </w:pPr>
            <w:r w:rsidRPr="00A02DEC">
              <w:t>1,048,000</w:t>
            </w:r>
          </w:p>
        </w:tc>
        <w:tc>
          <w:tcPr>
            <w:tcW w:w="1251" w:type="dxa"/>
            <w:noWrap/>
            <w:hideMark/>
          </w:tcPr>
          <w:p w14:paraId="2AB87CC4" w14:textId="77777777" w:rsidR="00A02DEC" w:rsidRPr="00A02DEC" w:rsidRDefault="00A02DEC" w:rsidP="00BA6BB6">
            <w:pPr>
              <w:jc w:val="right"/>
            </w:pPr>
            <w:r w:rsidRPr="00A02DEC">
              <w:t>1,048,000</w:t>
            </w:r>
          </w:p>
        </w:tc>
        <w:tc>
          <w:tcPr>
            <w:tcW w:w="1706" w:type="dxa"/>
            <w:noWrap/>
            <w:hideMark/>
          </w:tcPr>
          <w:p w14:paraId="029740C6" w14:textId="77777777" w:rsidR="00A02DEC" w:rsidRPr="00A02DEC" w:rsidRDefault="00A02DEC" w:rsidP="00BA6BB6">
            <w:pPr>
              <w:jc w:val="right"/>
            </w:pPr>
            <w:r w:rsidRPr="00A02DEC">
              <w:t>711,341.40</w:t>
            </w:r>
          </w:p>
        </w:tc>
        <w:tc>
          <w:tcPr>
            <w:tcW w:w="1016" w:type="dxa"/>
            <w:noWrap/>
            <w:hideMark/>
          </w:tcPr>
          <w:p w14:paraId="7F9CB009" w14:textId="77777777" w:rsidR="00A02DEC" w:rsidRPr="00A02DEC" w:rsidRDefault="00A02DEC" w:rsidP="00BA6BB6">
            <w:pPr>
              <w:jc w:val="right"/>
            </w:pPr>
            <w:r w:rsidRPr="00A02DEC">
              <w:t>67.88</w:t>
            </w:r>
          </w:p>
        </w:tc>
      </w:tr>
      <w:tr w:rsidR="00A02DEC" w:rsidRPr="00A02DEC" w14:paraId="0EB93B86" w14:textId="77777777" w:rsidTr="00EF18B1">
        <w:trPr>
          <w:trHeight w:val="360"/>
          <w:jc w:val="center"/>
        </w:trPr>
        <w:tc>
          <w:tcPr>
            <w:tcW w:w="921" w:type="dxa"/>
            <w:noWrap/>
            <w:hideMark/>
          </w:tcPr>
          <w:p w14:paraId="41256856" w14:textId="77777777" w:rsidR="00A02DEC" w:rsidRPr="00A02DEC" w:rsidRDefault="00A02DEC" w:rsidP="00A02DEC">
            <w:pPr>
              <w:jc w:val="both"/>
            </w:pPr>
            <w:r w:rsidRPr="00A02DEC">
              <w:t>323</w:t>
            </w:r>
          </w:p>
        </w:tc>
        <w:tc>
          <w:tcPr>
            <w:tcW w:w="5853" w:type="dxa"/>
            <w:noWrap/>
            <w:hideMark/>
          </w:tcPr>
          <w:p w14:paraId="53207DD0" w14:textId="77777777" w:rsidR="00A02DEC" w:rsidRPr="00A02DEC" w:rsidRDefault="00A02DEC" w:rsidP="00A02DEC">
            <w:pPr>
              <w:jc w:val="both"/>
            </w:pPr>
            <w:r w:rsidRPr="00A02DEC">
              <w:t xml:space="preserve">  RASHODI ZA USLUGE </w:t>
            </w:r>
          </w:p>
        </w:tc>
        <w:tc>
          <w:tcPr>
            <w:tcW w:w="1251" w:type="dxa"/>
            <w:noWrap/>
            <w:hideMark/>
          </w:tcPr>
          <w:p w14:paraId="208774D9" w14:textId="77777777" w:rsidR="00A02DEC" w:rsidRPr="00A02DEC" w:rsidRDefault="00A02DEC" w:rsidP="00BA6BB6">
            <w:pPr>
              <w:jc w:val="right"/>
            </w:pPr>
            <w:r w:rsidRPr="00A02DEC">
              <w:t>685,000</w:t>
            </w:r>
          </w:p>
        </w:tc>
        <w:tc>
          <w:tcPr>
            <w:tcW w:w="1251" w:type="dxa"/>
            <w:noWrap/>
            <w:hideMark/>
          </w:tcPr>
          <w:p w14:paraId="079A6BF9" w14:textId="77777777" w:rsidR="00A02DEC" w:rsidRPr="00A02DEC" w:rsidRDefault="00A02DEC" w:rsidP="00BA6BB6">
            <w:pPr>
              <w:jc w:val="right"/>
            </w:pPr>
            <w:r w:rsidRPr="00A02DEC">
              <w:t>685,000</w:t>
            </w:r>
          </w:p>
        </w:tc>
        <w:tc>
          <w:tcPr>
            <w:tcW w:w="1706" w:type="dxa"/>
            <w:noWrap/>
            <w:hideMark/>
          </w:tcPr>
          <w:p w14:paraId="4A2CD957" w14:textId="77777777" w:rsidR="00A02DEC" w:rsidRPr="00A02DEC" w:rsidRDefault="00A02DEC" w:rsidP="00BA6BB6">
            <w:pPr>
              <w:jc w:val="right"/>
            </w:pPr>
            <w:r w:rsidRPr="00A02DEC">
              <w:t>487,616.94</w:t>
            </w:r>
          </w:p>
        </w:tc>
        <w:tc>
          <w:tcPr>
            <w:tcW w:w="1016" w:type="dxa"/>
            <w:noWrap/>
            <w:hideMark/>
          </w:tcPr>
          <w:p w14:paraId="359ACD0D" w14:textId="77777777" w:rsidR="00A02DEC" w:rsidRPr="00A02DEC" w:rsidRDefault="00A02DEC" w:rsidP="00BA6BB6">
            <w:pPr>
              <w:jc w:val="right"/>
            </w:pPr>
            <w:r w:rsidRPr="00A02DEC">
              <w:t>71.18</w:t>
            </w:r>
          </w:p>
        </w:tc>
      </w:tr>
      <w:tr w:rsidR="00A02DEC" w:rsidRPr="00A02DEC" w14:paraId="5006A5E4" w14:textId="77777777" w:rsidTr="00EF18B1">
        <w:trPr>
          <w:trHeight w:val="300"/>
          <w:jc w:val="center"/>
        </w:trPr>
        <w:tc>
          <w:tcPr>
            <w:tcW w:w="921" w:type="dxa"/>
            <w:noWrap/>
            <w:hideMark/>
          </w:tcPr>
          <w:p w14:paraId="732D4850" w14:textId="77777777" w:rsidR="00A02DEC" w:rsidRPr="00A02DEC" w:rsidRDefault="00A02DEC" w:rsidP="00A02DEC">
            <w:pPr>
              <w:jc w:val="both"/>
            </w:pPr>
            <w:r w:rsidRPr="00A02DEC">
              <w:t>3233</w:t>
            </w:r>
          </w:p>
        </w:tc>
        <w:tc>
          <w:tcPr>
            <w:tcW w:w="5853" w:type="dxa"/>
            <w:noWrap/>
            <w:hideMark/>
          </w:tcPr>
          <w:p w14:paraId="2B3C0D97" w14:textId="77777777" w:rsidR="00A02DEC" w:rsidRPr="00A02DEC" w:rsidRDefault="00A02DEC" w:rsidP="00A02DEC">
            <w:pPr>
              <w:jc w:val="both"/>
            </w:pPr>
            <w:r w:rsidRPr="00A02DEC">
              <w:t xml:space="preserve">  Usluge promidžbe i informiranja </w:t>
            </w:r>
          </w:p>
        </w:tc>
        <w:tc>
          <w:tcPr>
            <w:tcW w:w="1251" w:type="dxa"/>
            <w:noWrap/>
            <w:hideMark/>
          </w:tcPr>
          <w:p w14:paraId="39E21C51" w14:textId="77777777" w:rsidR="00A02DEC" w:rsidRPr="00A02DEC" w:rsidRDefault="00A02DEC" w:rsidP="00BA6BB6">
            <w:pPr>
              <w:jc w:val="right"/>
            </w:pPr>
            <w:r w:rsidRPr="00A02DEC">
              <w:t> </w:t>
            </w:r>
          </w:p>
        </w:tc>
        <w:tc>
          <w:tcPr>
            <w:tcW w:w="1251" w:type="dxa"/>
            <w:noWrap/>
            <w:hideMark/>
          </w:tcPr>
          <w:p w14:paraId="32652DB0" w14:textId="77777777" w:rsidR="00A02DEC" w:rsidRPr="00A02DEC" w:rsidRDefault="00A02DEC" w:rsidP="00BA6BB6">
            <w:pPr>
              <w:jc w:val="right"/>
            </w:pPr>
            <w:r w:rsidRPr="00A02DEC">
              <w:t> </w:t>
            </w:r>
          </w:p>
        </w:tc>
        <w:tc>
          <w:tcPr>
            <w:tcW w:w="1706" w:type="dxa"/>
            <w:noWrap/>
            <w:hideMark/>
          </w:tcPr>
          <w:p w14:paraId="6E967FBE" w14:textId="77777777" w:rsidR="00A02DEC" w:rsidRPr="00A02DEC" w:rsidRDefault="00A02DEC" w:rsidP="00BA6BB6">
            <w:pPr>
              <w:jc w:val="right"/>
            </w:pPr>
            <w:r w:rsidRPr="00A02DEC">
              <w:t>79,998.13</w:t>
            </w:r>
          </w:p>
        </w:tc>
        <w:tc>
          <w:tcPr>
            <w:tcW w:w="1016" w:type="dxa"/>
            <w:noWrap/>
            <w:hideMark/>
          </w:tcPr>
          <w:p w14:paraId="1EAF8ED1" w14:textId="77777777" w:rsidR="00A02DEC" w:rsidRPr="00A02DEC" w:rsidRDefault="00A02DEC" w:rsidP="00BA6BB6">
            <w:pPr>
              <w:jc w:val="right"/>
            </w:pPr>
            <w:r w:rsidRPr="00A02DEC">
              <w:t>#DIV/0!</w:t>
            </w:r>
          </w:p>
        </w:tc>
      </w:tr>
      <w:tr w:rsidR="00A02DEC" w:rsidRPr="00A02DEC" w14:paraId="33824717" w14:textId="77777777" w:rsidTr="00EF18B1">
        <w:trPr>
          <w:trHeight w:val="300"/>
          <w:jc w:val="center"/>
        </w:trPr>
        <w:tc>
          <w:tcPr>
            <w:tcW w:w="921" w:type="dxa"/>
            <w:noWrap/>
            <w:hideMark/>
          </w:tcPr>
          <w:p w14:paraId="2A16FDFC" w14:textId="77777777" w:rsidR="00A02DEC" w:rsidRPr="00A02DEC" w:rsidRDefault="00A02DEC" w:rsidP="00A02DEC">
            <w:pPr>
              <w:jc w:val="both"/>
            </w:pPr>
            <w:r w:rsidRPr="00A02DEC">
              <w:t>3237</w:t>
            </w:r>
          </w:p>
        </w:tc>
        <w:tc>
          <w:tcPr>
            <w:tcW w:w="5853" w:type="dxa"/>
            <w:noWrap/>
            <w:hideMark/>
          </w:tcPr>
          <w:p w14:paraId="4F1A8470" w14:textId="77777777" w:rsidR="00A02DEC" w:rsidRPr="00A02DEC" w:rsidRDefault="00A02DEC" w:rsidP="00A02DEC">
            <w:pPr>
              <w:jc w:val="both"/>
            </w:pPr>
            <w:r w:rsidRPr="00A02DEC">
              <w:t xml:space="preserve">  Intelektualne i osobne usluge </w:t>
            </w:r>
          </w:p>
        </w:tc>
        <w:tc>
          <w:tcPr>
            <w:tcW w:w="1251" w:type="dxa"/>
            <w:noWrap/>
            <w:hideMark/>
          </w:tcPr>
          <w:p w14:paraId="47579900" w14:textId="77777777" w:rsidR="00A02DEC" w:rsidRPr="00A02DEC" w:rsidRDefault="00A02DEC" w:rsidP="00BA6BB6">
            <w:pPr>
              <w:jc w:val="right"/>
            </w:pPr>
            <w:r w:rsidRPr="00A02DEC">
              <w:t> </w:t>
            </w:r>
          </w:p>
        </w:tc>
        <w:tc>
          <w:tcPr>
            <w:tcW w:w="1251" w:type="dxa"/>
            <w:noWrap/>
            <w:hideMark/>
          </w:tcPr>
          <w:p w14:paraId="06956673" w14:textId="77777777" w:rsidR="00A02DEC" w:rsidRPr="00A02DEC" w:rsidRDefault="00A02DEC" w:rsidP="00BA6BB6">
            <w:pPr>
              <w:jc w:val="right"/>
            </w:pPr>
            <w:r w:rsidRPr="00A02DEC">
              <w:t> </w:t>
            </w:r>
          </w:p>
        </w:tc>
        <w:tc>
          <w:tcPr>
            <w:tcW w:w="1706" w:type="dxa"/>
            <w:noWrap/>
            <w:hideMark/>
          </w:tcPr>
          <w:p w14:paraId="2C880E43" w14:textId="77777777" w:rsidR="00A02DEC" w:rsidRPr="00A02DEC" w:rsidRDefault="00A02DEC" w:rsidP="00BA6BB6">
            <w:pPr>
              <w:jc w:val="right"/>
            </w:pPr>
            <w:r w:rsidRPr="00A02DEC">
              <w:t>323,411.61</w:t>
            </w:r>
          </w:p>
        </w:tc>
        <w:tc>
          <w:tcPr>
            <w:tcW w:w="1016" w:type="dxa"/>
            <w:noWrap/>
            <w:hideMark/>
          </w:tcPr>
          <w:p w14:paraId="7A97FAED" w14:textId="77777777" w:rsidR="00A02DEC" w:rsidRPr="00A02DEC" w:rsidRDefault="00A02DEC" w:rsidP="00BA6BB6">
            <w:pPr>
              <w:jc w:val="right"/>
            </w:pPr>
            <w:r w:rsidRPr="00A02DEC">
              <w:t>#DIV/0!</w:t>
            </w:r>
          </w:p>
        </w:tc>
      </w:tr>
      <w:tr w:rsidR="00A02DEC" w:rsidRPr="00A02DEC" w14:paraId="45A13589" w14:textId="77777777" w:rsidTr="00EF18B1">
        <w:trPr>
          <w:trHeight w:val="300"/>
          <w:jc w:val="center"/>
        </w:trPr>
        <w:tc>
          <w:tcPr>
            <w:tcW w:w="921" w:type="dxa"/>
            <w:noWrap/>
            <w:hideMark/>
          </w:tcPr>
          <w:p w14:paraId="27EE13E6" w14:textId="77777777" w:rsidR="00A02DEC" w:rsidRPr="00A02DEC" w:rsidRDefault="00A02DEC" w:rsidP="00A02DEC">
            <w:pPr>
              <w:jc w:val="both"/>
            </w:pPr>
            <w:r w:rsidRPr="00A02DEC">
              <w:t>3238</w:t>
            </w:r>
          </w:p>
        </w:tc>
        <w:tc>
          <w:tcPr>
            <w:tcW w:w="5853" w:type="dxa"/>
            <w:noWrap/>
            <w:hideMark/>
          </w:tcPr>
          <w:p w14:paraId="737E3086" w14:textId="77777777" w:rsidR="00A02DEC" w:rsidRPr="00A02DEC" w:rsidRDefault="00A02DEC" w:rsidP="00A02DEC">
            <w:pPr>
              <w:jc w:val="both"/>
            </w:pPr>
            <w:r w:rsidRPr="00A02DEC">
              <w:t xml:space="preserve">  Računalne usluge</w:t>
            </w:r>
          </w:p>
        </w:tc>
        <w:tc>
          <w:tcPr>
            <w:tcW w:w="1251" w:type="dxa"/>
            <w:noWrap/>
            <w:hideMark/>
          </w:tcPr>
          <w:p w14:paraId="4B1879F1" w14:textId="77777777" w:rsidR="00A02DEC" w:rsidRPr="00A02DEC" w:rsidRDefault="00A02DEC" w:rsidP="00BA6BB6">
            <w:pPr>
              <w:jc w:val="right"/>
            </w:pPr>
            <w:r w:rsidRPr="00A02DEC">
              <w:t> </w:t>
            </w:r>
          </w:p>
        </w:tc>
        <w:tc>
          <w:tcPr>
            <w:tcW w:w="1251" w:type="dxa"/>
            <w:noWrap/>
            <w:hideMark/>
          </w:tcPr>
          <w:p w14:paraId="050AF6BC" w14:textId="77777777" w:rsidR="00A02DEC" w:rsidRPr="00A02DEC" w:rsidRDefault="00A02DEC" w:rsidP="00BA6BB6">
            <w:pPr>
              <w:jc w:val="right"/>
            </w:pPr>
            <w:r w:rsidRPr="00A02DEC">
              <w:t> </w:t>
            </w:r>
          </w:p>
        </w:tc>
        <w:tc>
          <w:tcPr>
            <w:tcW w:w="1706" w:type="dxa"/>
            <w:noWrap/>
            <w:hideMark/>
          </w:tcPr>
          <w:p w14:paraId="10A83828" w14:textId="77777777" w:rsidR="00A02DEC" w:rsidRPr="00A02DEC" w:rsidRDefault="00A02DEC" w:rsidP="00BA6BB6">
            <w:pPr>
              <w:jc w:val="right"/>
            </w:pPr>
            <w:r w:rsidRPr="00A02DEC">
              <w:t>0.00</w:t>
            </w:r>
          </w:p>
        </w:tc>
        <w:tc>
          <w:tcPr>
            <w:tcW w:w="1016" w:type="dxa"/>
            <w:noWrap/>
            <w:hideMark/>
          </w:tcPr>
          <w:p w14:paraId="207F104E" w14:textId="77777777" w:rsidR="00A02DEC" w:rsidRPr="00A02DEC" w:rsidRDefault="00A02DEC" w:rsidP="00BA6BB6">
            <w:pPr>
              <w:jc w:val="right"/>
            </w:pPr>
            <w:r w:rsidRPr="00A02DEC">
              <w:t>#DIV/0!</w:t>
            </w:r>
          </w:p>
        </w:tc>
      </w:tr>
      <w:tr w:rsidR="00A02DEC" w:rsidRPr="00A02DEC" w14:paraId="458F26B3" w14:textId="77777777" w:rsidTr="00EF18B1">
        <w:trPr>
          <w:trHeight w:val="300"/>
          <w:jc w:val="center"/>
        </w:trPr>
        <w:tc>
          <w:tcPr>
            <w:tcW w:w="921" w:type="dxa"/>
            <w:noWrap/>
            <w:hideMark/>
          </w:tcPr>
          <w:p w14:paraId="548FA142" w14:textId="77777777" w:rsidR="00A02DEC" w:rsidRPr="00A02DEC" w:rsidRDefault="00A02DEC" w:rsidP="00A02DEC">
            <w:pPr>
              <w:jc w:val="both"/>
            </w:pPr>
            <w:r w:rsidRPr="00A02DEC">
              <w:t>3239</w:t>
            </w:r>
          </w:p>
        </w:tc>
        <w:tc>
          <w:tcPr>
            <w:tcW w:w="5853" w:type="dxa"/>
            <w:noWrap/>
            <w:hideMark/>
          </w:tcPr>
          <w:p w14:paraId="252A4EAC" w14:textId="77777777" w:rsidR="00A02DEC" w:rsidRPr="00A02DEC" w:rsidRDefault="00A02DEC" w:rsidP="00A02DEC">
            <w:pPr>
              <w:jc w:val="both"/>
            </w:pPr>
            <w:r w:rsidRPr="00A02DEC">
              <w:t xml:space="preserve">  Ostale usluge </w:t>
            </w:r>
          </w:p>
        </w:tc>
        <w:tc>
          <w:tcPr>
            <w:tcW w:w="1251" w:type="dxa"/>
            <w:noWrap/>
            <w:hideMark/>
          </w:tcPr>
          <w:p w14:paraId="6318F353" w14:textId="77777777" w:rsidR="00A02DEC" w:rsidRPr="00A02DEC" w:rsidRDefault="00A02DEC" w:rsidP="00BA6BB6">
            <w:pPr>
              <w:jc w:val="right"/>
            </w:pPr>
            <w:r w:rsidRPr="00A02DEC">
              <w:t> </w:t>
            </w:r>
          </w:p>
        </w:tc>
        <w:tc>
          <w:tcPr>
            <w:tcW w:w="1251" w:type="dxa"/>
            <w:noWrap/>
            <w:hideMark/>
          </w:tcPr>
          <w:p w14:paraId="4F3BA4FF" w14:textId="77777777" w:rsidR="00A02DEC" w:rsidRPr="00A02DEC" w:rsidRDefault="00A02DEC" w:rsidP="00BA6BB6">
            <w:pPr>
              <w:jc w:val="right"/>
            </w:pPr>
            <w:r w:rsidRPr="00A02DEC">
              <w:t> </w:t>
            </w:r>
          </w:p>
        </w:tc>
        <w:tc>
          <w:tcPr>
            <w:tcW w:w="1706" w:type="dxa"/>
            <w:noWrap/>
            <w:hideMark/>
          </w:tcPr>
          <w:p w14:paraId="3E35AF6A" w14:textId="77777777" w:rsidR="00A02DEC" w:rsidRPr="00A02DEC" w:rsidRDefault="00A02DEC" w:rsidP="00BA6BB6">
            <w:pPr>
              <w:jc w:val="right"/>
            </w:pPr>
            <w:r w:rsidRPr="00A02DEC">
              <w:t>84,207.20</w:t>
            </w:r>
          </w:p>
        </w:tc>
        <w:tc>
          <w:tcPr>
            <w:tcW w:w="1016" w:type="dxa"/>
            <w:noWrap/>
            <w:hideMark/>
          </w:tcPr>
          <w:p w14:paraId="2C975B1D" w14:textId="77777777" w:rsidR="00A02DEC" w:rsidRPr="00A02DEC" w:rsidRDefault="00A02DEC" w:rsidP="00BA6BB6">
            <w:pPr>
              <w:jc w:val="right"/>
            </w:pPr>
            <w:r w:rsidRPr="00A02DEC">
              <w:t>#DIV/0!</w:t>
            </w:r>
          </w:p>
        </w:tc>
      </w:tr>
      <w:tr w:rsidR="00A02DEC" w:rsidRPr="00A02DEC" w14:paraId="3081AE17" w14:textId="77777777" w:rsidTr="00EF18B1">
        <w:trPr>
          <w:trHeight w:val="360"/>
          <w:jc w:val="center"/>
        </w:trPr>
        <w:tc>
          <w:tcPr>
            <w:tcW w:w="921" w:type="dxa"/>
            <w:noWrap/>
            <w:hideMark/>
          </w:tcPr>
          <w:p w14:paraId="1FCC7F97" w14:textId="77777777" w:rsidR="00A02DEC" w:rsidRPr="00A02DEC" w:rsidRDefault="00A02DEC" w:rsidP="00A02DEC">
            <w:pPr>
              <w:jc w:val="both"/>
            </w:pPr>
            <w:r w:rsidRPr="00A02DEC">
              <w:t>324</w:t>
            </w:r>
          </w:p>
        </w:tc>
        <w:tc>
          <w:tcPr>
            <w:tcW w:w="5853" w:type="dxa"/>
            <w:noWrap/>
            <w:hideMark/>
          </w:tcPr>
          <w:p w14:paraId="0347802D" w14:textId="77777777" w:rsidR="00A02DEC" w:rsidRPr="00A02DEC" w:rsidRDefault="00A02DEC" w:rsidP="00A02DEC">
            <w:pPr>
              <w:jc w:val="both"/>
            </w:pPr>
            <w:r w:rsidRPr="00A02DEC">
              <w:t xml:space="preserve">NAKNADA TROŠ. OSOBAMA IZVAN RAD.ODNOSA </w:t>
            </w:r>
          </w:p>
        </w:tc>
        <w:tc>
          <w:tcPr>
            <w:tcW w:w="1251" w:type="dxa"/>
            <w:noWrap/>
            <w:hideMark/>
          </w:tcPr>
          <w:p w14:paraId="690CFA4A" w14:textId="77777777" w:rsidR="00A02DEC" w:rsidRPr="00A02DEC" w:rsidRDefault="00A02DEC" w:rsidP="00BA6BB6">
            <w:pPr>
              <w:jc w:val="right"/>
            </w:pPr>
            <w:r w:rsidRPr="00A02DEC">
              <w:t>0</w:t>
            </w:r>
          </w:p>
        </w:tc>
        <w:tc>
          <w:tcPr>
            <w:tcW w:w="1251" w:type="dxa"/>
            <w:noWrap/>
            <w:hideMark/>
          </w:tcPr>
          <w:p w14:paraId="31EACEB7" w14:textId="77777777" w:rsidR="00A02DEC" w:rsidRPr="00A02DEC" w:rsidRDefault="00A02DEC" w:rsidP="00BA6BB6">
            <w:pPr>
              <w:jc w:val="right"/>
            </w:pPr>
            <w:r w:rsidRPr="00A02DEC">
              <w:t>0</w:t>
            </w:r>
          </w:p>
        </w:tc>
        <w:tc>
          <w:tcPr>
            <w:tcW w:w="1706" w:type="dxa"/>
            <w:noWrap/>
            <w:hideMark/>
          </w:tcPr>
          <w:p w14:paraId="18090731" w14:textId="77777777" w:rsidR="00A02DEC" w:rsidRPr="00A02DEC" w:rsidRDefault="00A02DEC" w:rsidP="00BA6BB6">
            <w:pPr>
              <w:jc w:val="right"/>
            </w:pPr>
            <w:r w:rsidRPr="00A02DEC">
              <w:t>0.00</w:t>
            </w:r>
          </w:p>
        </w:tc>
        <w:tc>
          <w:tcPr>
            <w:tcW w:w="1016" w:type="dxa"/>
            <w:noWrap/>
            <w:hideMark/>
          </w:tcPr>
          <w:p w14:paraId="2D65ABEF" w14:textId="77777777" w:rsidR="00A02DEC" w:rsidRPr="00A02DEC" w:rsidRDefault="00A02DEC" w:rsidP="00BA6BB6">
            <w:pPr>
              <w:jc w:val="right"/>
            </w:pPr>
            <w:r w:rsidRPr="00A02DEC">
              <w:t>#DIV/0!</w:t>
            </w:r>
          </w:p>
        </w:tc>
      </w:tr>
      <w:tr w:rsidR="00A02DEC" w:rsidRPr="00A02DEC" w14:paraId="45B8DD07" w14:textId="77777777" w:rsidTr="00EF18B1">
        <w:trPr>
          <w:trHeight w:val="300"/>
          <w:jc w:val="center"/>
        </w:trPr>
        <w:tc>
          <w:tcPr>
            <w:tcW w:w="921" w:type="dxa"/>
            <w:noWrap/>
            <w:hideMark/>
          </w:tcPr>
          <w:p w14:paraId="7A008005" w14:textId="77777777" w:rsidR="00A02DEC" w:rsidRPr="00A02DEC" w:rsidRDefault="00A02DEC" w:rsidP="00A02DEC">
            <w:pPr>
              <w:jc w:val="both"/>
            </w:pPr>
            <w:r w:rsidRPr="00A02DEC">
              <w:t>3241</w:t>
            </w:r>
          </w:p>
        </w:tc>
        <w:tc>
          <w:tcPr>
            <w:tcW w:w="5853" w:type="dxa"/>
            <w:noWrap/>
            <w:hideMark/>
          </w:tcPr>
          <w:p w14:paraId="003C2D97" w14:textId="77777777" w:rsidR="00A02DEC" w:rsidRPr="00A02DEC" w:rsidRDefault="00A02DEC" w:rsidP="00A02DEC">
            <w:pPr>
              <w:jc w:val="both"/>
            </w:pPr>
            <w:r w:rsidRPr="00A02DEC">
              <w:t xml:space="preserve">   Naknada troškova osobama izvan radnog odnosa</w:t>
            </w:r>
          </w:p>
        </w:tc>
        <w:tc>
          <w:tcPr>
            <w:tcW w:w="1251" w:type="dxa"/>
            <w:noWrap/>
            <w:hideMark/>
          </w:tcPr>
          <w:p w14:paraId="1FADB161" w14:textId="77777777" w:rsidR="00A02DEC" w:rsidRPr="00A02DEC" w:rsidRDefault="00A02DEC" w:rsidP="00BA6BB6">
            <w:pPr>
              <w:jc w:val="right"/>
            </w:pPr>
            <w:r w:rsidRPr="00A02DEC">
              <w:t> </w:t>
            </w:r>
          </w:p>
        </w:tc>
        <w:tc>
          <w:tcPr>
            <w:tcW w:w="1251" w:type="dxa"/>
            <w:noWrap/>
            <w:hideMark/>
          </w:tcPr>
          <w:p w14:paraId="657AA091" w14:textId="77777777" w:rsidR="00A02DEC" w:rsidRPr="00A02DEC" w:rsidRDefault="00A02DEC" w:rsidP="00BA6BB6">
            <w:pPr>
              <w:jc w:val="right"/>
            </w:pPr>
            <w:r w:rsidRPr="00A02DEC">
              <w:t> </w:t>
            </w:r>
          </w:p>
        </w:tc>
        <w:tc>
          <w:tcPr>
            <w:tcW w:w="1706" w:type="dxa"/>
            <w:noWrap/>
            <w:hideMark/>
          </w:tcPr>
          <w:p w14:paraId="2C6ECA18" w14:textId="77777777" w:rsidR="00A02DEC" w:rsidRPr="00A02DEC" w:rsidRDefault="00A02DEC" w:rsidP="00BA6BB6">
            <w:pPr>
              <w:jc w:val="right"/>
            </w:pPr>
            <w:r w:rsidRPr="00A02DEC">
              <w:t>0.00</w:t>
            </w:r>
          </w:p>
        </w:tc>
        <w:tc>
          <w:tcPr>
            <w:tcW w:w="1016" w:type="dxa"/>
            <w:noWrap/>
            <w:hideMark/>
          </w:tcPr>
          <w:p w14:paraId="314BD861" w14:textId="77777777" w:rsidR="00A02DEC" w:rsidRPr="00A02DEC" w:rsidRDefault="00A02DEC" w:rsidP="00BA6BB6">
            <w:pPr>
              <w:jc w:val="right"/>
            </w:pPr>
            <w:r w:rsidRPr="00A02DEC">
              <w:t>#DIV/0!</w:t>
            </w:r>
          </w:p>
        </w:tc>
      </w:tr>
      <w:tr w:rsidR="00A02DEC" w:rsidRPr="00A02DEC" w14:paraId="69934BF0" w14:textId="77777777" w:rsidTr="00EF18B1">
        <w:trPr>
          <w:trHeight w:val="360"/>
          <w:jc w:val="center"/>
        </w:trPr>
        <w:tc>
          <w:tcPr>
            <w:tcW w:w="921" w:type="dxa"/>
            <w:noWrap/>
            <w:hideMark/>
          </w:tcPr>
          <w:p w14:paraId="60041C93" w14:textId="77777777" w:rsidR="00A02DEC" w:rsidRPr="00A02DEC" w:rsidRDefault="00A02DEC" w:rsidP="00A02DEC">
            <w:pPr>
              <w:jc w:val="both"/>
            </w:pPr>
            <w:r w:rsidRPr="00A02DEC">
              <w:t>329</w:t>
            </w:r>
          </w:p>
        </w:tc>
        <w:tc>
          <w:tcPr>
            <w:tcW w:w="5853" w:type="dxa"/>
            <w:noWrap/>
            <w:hideMark/>
          </w:tcPr>
          <w:p w14:paraId="18C914BD" w14:textId="77777777" w:rsidR="00A02DEC" w:rsidRPr="00A02DEC" w:rsidRDefault="00A02DEC" w:rsidP="00A02DEC">
            <w:pPr>
              <w:jc w:val="both"/>
            </w:pPr>
            <w:r w:rsidRPr="00A02DEC">
              <w:t xml:space="preserve">  OSTALI NESPOMENUTI RASHODI POSL. </w:t>
            </w:r>
          </w:p>
        </w:tc>
        <w:tc>
          <w:tcPr>
            <w:tcW w:w="1251" w:type="dxa"/>
            <w:noWrap/>
            <w:hideMark/>
          </w:tcPr>
          <w:p w14:paraId="752D4843" w14:textId="77777777" w:rsidR="00A02DEC" w:rsidRPr="00A02DEC" w:rsidRDefault="00A02DEC" w:rsidP="00BA6BB6">
            <w:pPr>
              <w:jc w:val="right"/>
            </w:pPr>
            <w:r w:rsidRPr="00A02DEC">
              <w:t>363,000</w:t>
            </w:r>
          </w:p>
        </w:tc>
        <w:tc>
          <w:tcPr>
            <w:tcW w:w="1251" w:type="dxa"/>
            <w:noWrap/>
            <w:hideMark/>
          </w:tcPr>
          <w:p w14:paraId="653A159E" w14:textId="77777777" w:rsidR="00A02DEC" w:rsidRPr="00A02DEC" w:rsidRDefault="00A02DEC" w:rsidP="00BA6BB6">
            <w:pPr>
              <w:jc w:val="right"/>
            </w:pPr>
            <w:r w:rsidRPr="00A02DEC">
              <w:t>363,000</w:t>
            </w:r>
          </w:p>
        </w:tc>
        <w:tc>
          <w:tcPr>
            <w:tcW w:w="1706" w:type="dxa"/>
            <w:noWrap/>
            <w:hideMark/>
          </w:tcPr>
          <w:p w14:paraId="005C422B" w14:textId="77777777" w:rsidR="00A02DEC" w:rsidRPr="00A02DEC" w:rsidRDefault="00A02DEC" w:rsidP="00BA6BB6">
            <w:pPr>
              <w:jc w:val="right"/>
            </w:pPr>
            <w:r w:rsidRPr="00A02DEC">
              <w:t>223,724.46</w:t>
            </w:r>
          </w:p>
        </w:tc>
        <w:tc>
          <w:tcPr>
            <w:tcW w:w="1016" w:type="dxa"/>
            <w:noWrap/>
            <w:hideMark/>
          </w:tcPr>
          <w:p w14:paraId="6E631115" w14:textId="77777777" w:rsidR="00A02DEC" w:rsidRPr="00A02DEC" w:rsidRDefault="00A02DEC" w:rsidP="00BA6BB6">
            <w:pPr>
              <w:jc w:val="right"/>
            </w:pPr>
            <w:r w:rsidRPr="00A02DEC">
              <w:t>61.63</w:t>
            </w:r>
          </w:p>
        </w:tc>
      </w:tr>
      <w:tr w:rsidR="00A02DEC" w:rsidRPr="00A02DEC" w14:paraId="521B4CA2" w14:textId="77777777" w:rsidTr="00EF18B1">
        <w:trPr>
          <w:trHeight w:val="300"/>
          <w:jc w:val="center"/>
        </w:trPr>
        <w:tc>
          <w:tcPr>
            <w:tcW w:w="921" w:type="dxa"/>
            <w:noWrap/>
            <w:hideMark/>
          </w:tcPr>
          <w:p w14:paraId="52D52169" w14:textId="77777777" w:rsidR="00A02DEC" w:rsidRPr="00A02DEC" w:rsidRDefault="00A02DEC" w:rsidP="00A02DEC">
            <w:pPr>
              <w:jc w:val="both"/>
            </w:pPr>
            <w:r w:rsidRPr="00A02DEC">
              <w:t>3292</w:t>
            </w:r>
          </w:p>
        </w:tc>
        <w:tc>
          <w:tcPr>
            <w:tcW w:w="5853" w:type="dxa"/>
            <w:noWrap/>
            <w:hideMark/>
          </w:tcPr>
          <w:p w14:paraId="556F9036" w14:textId="77777777" w:rsidR="00A02DEC" w:rsidRPr="00A02DEC" w:rsidRDefault="00A02DEC" w:rsidP="00A02DEC">
            <w:pPr>
              <w:jc w:val="both"/>
            </w:pPr>
            <w:r w:rsidRPr="00A02DEC">
              <w:t xml:space="preserve">  Premije osiguranja </w:t>
            </w:r>
          </w:p>
        </w:tc>
        <w:tc>
          <w:tcPr>
            <w:tcW w:w="1251" w:type="dxa"/>
            <w:noWrap/>
            <w:hideMark/>
          </w:tcPr>
          <w:p w14:paraId="33FC4401" w14:textId="77777777" w:rsidR="00A02DEC" w:rsidRPr="00A02DEC" w:rsidRDefault="00A02DEC" w:rsidP="00BA6BB6">
            <w:pPr>
              <w:jc w:val="right"/>
            </w:pPr>
            <w:r w:rsidRPr="00A02DEC">
              <w:t> </w:t>
            </w:r>
          </w:p>
        </w:tc>
        <w:tc>
          <w:tcPr>
            <w:tcW w:w="1251" w:type="dxa"/>
            <w:noWrap/>
            <w:hideMark/>
          </w:tcPr>
          <w:p w14:paraId="6FC9B2C7" w14:textId="77777777" w:rsidR="00A02DEC" w:rsidRPr="00A02DEC" w:rsidRDefault="00A02DEC" w:rsidP="00BA6BB6">
            <w:pPr>
              <w:jc w:val="right"/>
            </w:pPr>
            <w:r w:rsidRPr="00A02DEC">
              <w:t> </w:t>
            </w:r>
          </w:p>
        </w:tc>
        <w:tc>
          <w:tcPr>
            <w:tcW w:w="1706" w:type="dxa"/>
            <w:noWrap/>
            <w:hideMark/>
          </w:tcPr>
          <w:p w14:paraId="27DC6305" w14:textId="77777777" w:rsidR="00A02DEC" w:rsidRPr="00A02DEC" w:rsidRDefault="00A02DEC" w:rsidP="00BA6BB6">
            <w:pPr>
              <w:jc w:val="right"/>
            </w:pPr>
            <w:r w:rsidRPr="00A02DEC">
              <w:t>59,067.03</w:t>
            </w:r>
          </w:p>
        </w:tc>
        <w:tc>
          <w:tcPr>
            <w:tcW w:w="1016" w:type="dxa"/>
            <w:noWrap/>
            <w:hideMark/>
          </w:tcPr>
          <w:p w14:paraId="4CCF91DB" w14:textId="77777777" w:rsidR="00A02DEC" w:rsidRPr="00A02DEC" w:rsidRDefault="00A02DEC" w:rsidP="00BA6BB6">
            <w:pPr>
              <w:jc w:val="right"/>
            </w:pPr>
            <w:r w:rsidRPr="00A02DEC">
              <w:t>#DIV/0!</w:t>
            </w:r>
          </w:p>
        </w:tc>
      </w:tr>
      <w:tr w:rsidR="00A02DEC" w:rsidRPr="00A02DEC" w14:paraId="6365AEA0" w14:textId="77777777" w:rsidTr="00EF18B1">
        <w:trPr>
          <w:trHeight w:val="300"/>
          <w:jc w:val="center"/>
        </w:trPr>
        <w:tc>
          <w:tcPr>
            <w:tcW w:w="921" w:type="dxa"/>
            <w:noWrap/>
            <w:hideMark/>
          </w:tcPr>
          <w:p w14:paraId="7C57C707" w14:textId="77777777" w:rsidR="00A02DEC" w:rsidRPr="00A02DEC" w:rsidRDefault="00A02DEC" w:rsidP="00A02DEC">
            <w:pPr>
              <w:jc w:val="both"/>
            </w:pPr>
            <w:r w:rsidRPr="00A02DEC">
              <w:t>3294</w:t>
            </w:r>
          </w:p>
        </w:tc>
        <w:tc>
          <w:tcPr>
            <w:tcW w:w="5853" w:type="dxa"/>
            <w:noWrap/>
            <w:hideMark/>
          </w:tcPr>
          <w:p w14:paraId="4E7B5220" w14:textId="77777777" w:rsidR="00A02DEC" w:rsidRPr="00A02DEC" w:rsidRDefault="00A02DEC" w:rsidP="00A02DEC">
            <w:pPr>
              <w:jc w:val="both"/>
            </w:pPr>
            <w:r w:rsidRPr="00A02DEC">
              <w:t xml:space="preserve">  Članarine i norme</w:t>
            </w:r>
          </w:p>
        </w:tc>
        <w:tc>
          <w:tcPr>
            <w:tcW w:w="1251" w:type="dxa"/>
            <w:noWrap/>
            <w:hideMark/>
          </w:tcPr>
          <w:p w14:paraId="6C0A75C1" w14:textId="77777777" w:rsidR="00A02DEC" w:rsidRPr="00A02DEC" w:rsidRDefault="00A02DEC" w:rsidP="00BA6BB6">
            <w:pPr>
              <w:jc w:val="right"/>
            </w:pPr>
            <w:r w:rsidRPr="00A02DEC">
              <w:t> </w:t>
            </w:r>
          </w:p>
        </w:tc>
        <w:tc>
          <w:tcPr>
            <w:tcW w:w="1251" w:type="dxa"/>
            <w:noWrap/>
            <w:hideMark/>
          </w:tcPr>
          <w:p w14:paraId="68546F09" w14:textId="77777777" w:rsidR="00A02DEC" w:rsidRPr="00A02DEC" w:rsidRDefault="00A02DEC" w:rsidP="00BA6BB6">
            <w:pPr>
              <w:jc w:val="right"/>
            </w:pPr>
            <w:r w:rsidRPr="00A02DEC">
              <w:t> </w:t>
            </w:r>
          </w:p>
        </w:tc>
        <w:tc>
          <w:tcPr>
            <w:tcW w:w="1706" w:type="dxa"/>
            <w:noWrap/>
            <w:hideMark/>
          </w:tcPr>
          <w:p w14:paraId="0A34AB47" w14:textId="77777777" w:rsidR="00A02DEC" w:rsidRPr="00A02DEC" w:rsidRDefault="00A02DEC" w:rsidP="00BA6BB6">
            <w:pPr>
              <w:jc w:val="right"/>
            </w:pPr>
            <w:r w:rsidRPr="00A02DEC">
              <w:t>31,668.61</w:t>
            </w:r>
          </w:p>
        </w:tc>
        <w:tc>
          <w:tcPr>
            <w:tcW w:w="1016" w:type="dxa"/>
            <w:noWrap/>
            <w:hideMark/>
          </w:tcPr>
          <w:p w14:paraId="219B71B3" w14:textId="77777777" w:rsidR="00A02DEC" w:rsidRPr="00A02DEC" w:rsidRDefault="00A02DEC" w:rsidP="00BA6BB6">
            <w:pPr>
              <w:jc w:val="right"/>
            </w:pPr>
            <w:r w:rsidRPr="00A02DEC">
              <w:t>#DIV/0!</w:t>
            </w:r>
          </w:p>
        </w:tc>
      </w:tr>
      <w:tr w:rsidR="00A02DEC" w:rsidRPr="00A02DEC" w14:paraId="55BB060A" w14:textId="77777777" w:rsidTr="00EF18B1">
        <w:trPr>
          <w:trHeight w:val="300"/>
          <w:jc w:val="center"/>
        </w:trPr>
        <w:tc>
          <w:tcPr>
            <w:tcW w:w="921" w:type="dxa"/>
            <w:noWrap/>
            <w:hideMark/>
          </w:tcPr>
          <w:p w14:paraId="4EE91EB8" w14:textId="77777777" w:rsidR="00A02DEC" w:rsidRPr="00A02DEC" w:rsidRDefault="00A02DEC" w:rsidP="00A02DEC">
            <w:pPr>
              <w:jc w:val="both"/>
            </w:pPr>
            <w:r w:rsidRPr="00A02DEC">
              <w:t>3295</w:t>
            </w:r>
          </w:p>
        </w:tc>
        <w:tc>
          <w:tcPr>
            <w:tcW w:w="5853" w:type="dxa"/>
            <w:noWrap/>
            <w:hideMark/>
          </w:tcPr>
          <w:p w14:paraId="604C5694" w14:textId="77777777" w:rsidR="00A02DEC" w:rsidRPr="00A02DEC" w:rsidRDefault="00A02DEC" w:rsidP="00A02DEC">
            <w:pPr>
              <w:jc w:val="both"/>
            </w:pPr>
            <w:r w:rsidRPr="00A02DEC">
              <w:t xml:space="preserve">  Pristojbe i naknade</w:t>
            </w:r>
          </w:p>
        </w:tc>
        <w:tc>
          <w:tcPr>
            <w:tcW w:w="1251" w:type="dxa"/>
            <w:noWrap/>
            <w:hideMark/>
          </w:tcPr>
          <w:p w14:paraId="6BA24E85" w14:textId="77777777" w:rsidR="00A02DEC" w:rsidRPr="00A02DEC" w:rsidRDefault="00A02DEC" w:rsidP="00BA6BB6">
            <w:pPr>
              <w:jc w:val="right"/>
            </w:pPr>
            <w:r w:rsidRPr="00A02DEC">
              <w:t> </w:t>
            </w:r>
          </w:p>
        </w:tc>
        <w:tc>
          <w:tcPr>
            <w:tcW w:w="1251" w:type="dxa"/>
            <w:noWrap/>
            <w:hideMark/>
          </w:tcPr>
          <w:p w14:paraId="4CAB2D97" w14:textId="77777777" w:rsidR="00A02DEC" w:rsidRPr="00A02DEC" w:rsidRDefault="00A02DEC" w:rsidP="00BA6BB6">
            <w:pPr>
              <w:jc w:val="right"/>
            </w:pPr>
            <w:r w:rsidRPr="00A02DEC">
              <w:t> </w:t>
            </w:r>
          </w:p>
        </w:tc>
        <w:tc>
          <w:tcPr>
            <w:tcW w:w="1706" w:type="dxa"/>
            <w:noWrap/>
            <w:hideMark/>
          </w:tcPr>
          <w:p w14:paraId="5E00DBA3" w14:textId="77777777" w:rsidR="00A02DEC" w:rsidRPr="00A02DEC" w:rsidRDefault="00A02DEC" w:rsidP="00BA6BB6">
            <w:pPr>
              <w:jc w:val="right"/>
            </w:pPr>
            <w:r w:rsidRPr="00A02DEC">
              <w:t>12,071.94</w:t>
            </w:r>
          </w:p>
        </w:tc>
        <w:tc>
          <w:tcPr>
            <w:tcW w:w="1016" w:type="dxa"/>
            <w:noWrap/>
            <w:hideMark/>
          </w:tcPr>
          <w:p w14:paraId="61F6D7A0" w14:textId="77777777" w:rsidR="00A02DEC" w:rsidRPr="00A02DEC" w:rsidRDefault="00A02DEC" w:rsidP="00BA6BB6">
            <w:pPr>
              <w:jc w:val="right"/>
            </w:pPr>
            <w:r w:rsidRPr="00A02DEC">
              <w:t>#DIV/0!</w:t>
            </w:r>
          </w:p>
        </w:tc>
      </w:tr>
      <w:tr w:rsidR="00A02DEC" w:rsidRPr="00A02DEC" w14:paraId="63308B6F" w14:textId="77777777" w:rsidTr="00EF18B1">
        <w:trPr>
          <w:trHeight w:val="300"/>
          <w:jc w:val="center"/>
        </w:trPr>
        <w:tc>
          <w:tcPr>
            <w:tcW w:w="921" w:type="dxa"/>
            <w:noWrap/>
            <w:hideMark/>
          </w:tcPr>
          <w:p w14:paraId="02E3A393" w14:textId="77777777" w:rsidR="00A02DEC" w:rsidRPr="00A02DEC" w:rsidRDefault="00A02DEC" w:rsidP="00A02DEC">
            <w:pPr>
              <w:jc w:val="both"/>
            </w:pPr>
            <w:r w:rsidRPr="00A02DEC">
              <w:t>3296</w:t>
            </w:r>
          </w:p>
        </w:tc>
        <w:tc>
          <w:tcPr>
            <w:tcW w:w="5853" w:type="dxa"/>
            <w:noWrap/>
            <w:hideMark/>
          </w:tcPr>
          <w:p w14:paraId="7206EE21" w14:textId="77777777" w:rsidR="00A02DEC" w:rsidRPr="00A02DEC" w:rsidRDefault="00A02DEC" w:rsidP="00A02DEC">
            <w:pPr>
              <w:jc w:val="both"/>
            </w:pPr>
            <w:r w:rsidRPr="00A02DEC">
              <w:t xml:space="preserve">  Troškovi sudskih postupaka</w:t>
            </w:r>
          </w:p>
        </w:tc>
        <w:tc>
          <w:tcPr>
            <w:tcW w:w="1251" w:type="dxa"/>
            <w:noWrap/>
            <w:hideMark/>
          </w:tcPr>
          <w:p w14:paraId="0EEA5CE2" w14:textId="77777777" w:rsidR="00A02DEC" w:rsidRPr="00A02DEC" w:rsidRDefault="00A02DEC" w:rsidP="00BA6BB6">
            <w:pPr>
              <w:jc w:val="right"/>
            </w:pPr>
            <w:r w:rsidRPr="00A02DEC">
              <w:t> </w:t>
            </w:r>
          </w:p>
        </w:tc>
        <w:tc>
          <w:tcPr>
            <w:tcW w:w="1251" w:type="dxa"/>
            <w:noWrap/>
            <w:hideMark/>
          </w:tcPr>
          <w:p w14:paraId="4FF9FC14" w14:textId="77777777" w:rsidR="00A02DEC" w:rsidRPr="00A02DEC" w:rsidRDefault="00A02DEC" w:rsidP="00BA6BB6">
            <w:pPr>
              <w:jc w:val="right"/>
            </w:pPr>
            <w:r w:rsidRPr="00A02DEC">
              <w:t> </w:t>
            </w:r>
          </w:p>
        </w:tc>
        <w:tc>
          <w:tcPr>
            <w:tcW w:w="1706" w:type="dxa"/>
            <w:noWrap/>
            <w:hideMark/>
          </w:tcPr>
          <w:p w14:paraId="44486B06" w14:textId="77777777" w:rsidR="00A02DEC" w:rsidRPr="00A02DEC" w:rsidRDefault="00A02DEC" w:rsidP="00BA6BB6">
            <w:pPr>
              <w:jc w:val="right"/>
            </w:pPr>
            <w:r w:rsidRPr="00A02DEC">
              <w:t>0.00</w:t>
            </w:r>
          </w:p>
        </w:tc>
        <w:tc>
          <w:tcPr>
            <w:tcW w:w="1016" w:type="dxa"/>
            <w:noWrap/>
            <w:hideMark/>
          </w:tcPr>
          <w:p w14:paraId="293EA444" w14:textId="77777777" w:rsidR="00A02DEC" w:rsidRPr="00A02DEC" w:rsidRDefault="00A02DEC" w:rsidP="00BA6BB6">
            <w:pPr>
              <w:jc w:val="right"/>
            </w:pPr>
            <w:r w:rsidRPr="00A02DEC">
              <w:t>#DIV/0!</w:t>
            </w:r>
          </w:p>
        </w:tc>
      </w:tr>
      <w:tr w:rsidR="00A02DEC" w:rsidRPr="00A02DEC" w14:paraId="41BCD46B" w14:textId="77777777" w:rsidTr="00EF18B1">
        <w:trPr>
          <w:trHeight w:val="300"/>
          <w:jc w:val="center"/>
        </w:trPr>
        <w:tc>
          <w:tcPr>
            <w:tcW w:w="921" w:type="dxa"/>
            <w:noWrap/>
            <w:hideMark/>
          </w:tcPr>
          <w:p w14:paraId="58620D25" w14:textId="77777777" w:rsidR="00A02DEC" w:rsidRPr="00A02DEC" w:rsidRDefault="00A02DEC" w:rsidP="00A02DEC">
            <w:pPr>
              <w:jc w:val="both"/>
            </w:pPr>
            <w:r w:rsidRPr="00A02DEC">
              <w:t>3299</w:t>
            </w:r>
          </w:p>
        </w:tc>
        <w:tc>
          <w:tcPr>
            <w:tcW w:w="5853" w:type="dxa"/>
            <w:noWrap/>
            <w:hideMark/>
          </w:tcPr>
          <w:p w14:paraId="449F2CE4" w14:textId="77777777" w:rsidR="00A02DEC" w:rsidRPr="00A02DEC" w:rsidRDefault="00A02DEC" w:rsidP="00A02DEC">
            <w:pPr>
              <w:jc w:val="both"/>
            </w:pPr>
            <w:r w:rsidRPr="00A02DEC">
              <w:t xml:space="preserve">  Ostali nespomenuti rashodi </w:t>
            </w:r>
          </w:p>
        </w:tc>
        <w:tc>
          <w:tcPr>
            <w:tcW w:w="1251" w:type="dxa"/>
            <w:noWrap/>
            <w:hideMark/>
          </w:tcPr>
          <w:p w14:paraId="298A089C" w14:textId="77777777" w:rsidR="00A02DEC" w:rsidRPr="00A02DEC" w:rsidRDefault="00A02DEC" w:rsidP="00BA6BB6">
            <w:pPr>
              <w:jc w:val="right"/>
            </w:pPr>
            <w:r w:rsidRPr="00A02DEC">
              <w:t> </w:t>
            </w:r>
          </w:p>
        </w:tc>
        <w:tc>
          <w:tcPr>
            <w:tcW w:w="1251" w:type="dxa"/>
            <w:noWrap/>
            <w:hideMark/>
          </w:tcPr>
          <w:p w14:paraId="2F792416" w14:textId="77777777" w:rsidR="00A02DEC" w:rsidRPr="00A02DEC" w:rsidRDefault="00A02DEC" w:rsidP="00BA6BB6">
            <w:pPr>
              <w:jc w:val="right"/>
            </w:pPr>
            <w:r w:rsidRPr="00A02DEC">
              <w:t> </w:t>
            </w:r>
          </w:p>
        </w:tc>
        <w:tc>
          <w:tcPr>
            <w:tcW w:w="1706" w:type="dxa"/>
            <w:noWrap/>
            <w:hideMark/>
          </w:tcPr>
          <w:p w14:paraId="556A2A8B" w14:textId="77777777" w:rsidR="00A02DEC" w:rsidRPr="00A02DEC" w:rsidRDefault="00A02DEC" w:rsidP="00BA6BB6">
            <w:pPr>
              <w:jc w:val="right"/>
            </w:pPr>
            <w:r w:rsidRPr="00A02DEC">
              <w:t>120,916.88</w:t>
            </w:r>
          </w:p>
        </w:tc>
        <w:tc>
          <w:tcPr>
            <w:tcW w:w="1016" w:type="dxa"/>
            <w:noWrap/>
            <w:hideMark/>
          </w:tcPr>
          <w:p w14:paraId="64EF0C6E" w14:textId="77777777" w:rsidR="00A02DEC" w:rsidRPr="00A02DEC" w:rsidRDefault="00A02DEC" w:rsidP="00BA6BB6">
            <w:pPr>
              <w:jc w:val="right"/>
            </w:pPr>
            <w:r w:rsidRPr="00A02DEC">
              <w:t>#DIV/0!</w:t>
            </w:r>
          </w:p>
        </w:tc>
      </w:tr>
      <w:tr w:rsidR="00A02DEC" w:rsidRPr="00A02DEC" w14:paraId="31ABB91A" w14:textId="77777777" w:rsidTr="00EF18B1">
        <w:trPr>
          <w:trHeight w:val="420"/>
          <w:jc w:val="center"/>
        </w:trPr>
        <w:tc>
          <w:tcPr>
            <w:tcW w:w="921" w:type="dxa"/>
            <w:noWrap/>
            <w:hideMark/>
          </w:tcPr>
          <w:p w14:paraId="042DDB66" w14:textId="77777777" w:rsidR="00A02DEC" w:rsidRPr="00A02DEC" w:rsidRDefault="00A02DEC" w:rsidP="00A02DEC">
            <w:pPr>
              <w:jc w:val="both"/>
            </w:pPr>
            <w:r w:rsidRPr="00A02DEC">
              <w:t>38</w:t>
            </w:r>
          </w:p>
        </w:tc>
        <w:tc>
          <w:tcPr>
            <w:tcW w:w="5853" w:type="dxa"/>
            <w:noWrap/>
            <w:hideMark/>
          </w:tcPr>
          <w:p w14:paraId="6E469951" w14:textId="77777777" w:rsidR="00A02DEC" w:rsidRPr="00A02DEC" w:rsidRDefault="00A02DEC" w:rsidP="00A02DEC">
            <w:pPr>
              <w:jc w:val="both"/>
            </w:pPr>
            <w:r w:rsidRPr="00A02DEC">
              <w:t xml:space="preserve">  OSTALI RASHODI </w:t>
            </w:r>
          </w:p>
        </w:tc>
        <w:tc>
          <w:tcPr>
            <w:tcW w:w="1251" w:type="dxa"/>
            <w:noWrap/>
            <w:hideMark/>
          </w:tcPr>
          <w:p w14:paraId="25749A49" w14:textId="77777777" w:rsidR="00A02DEC" w:rsidRPr="00A02DEC" w:rsidRDefault="00A02DEC" w:rsidP="00BA6BB6">
            <w:pPr>
              <w:jc w:val="right"/>
            </w:pPr>
            <w:r w:rsidRPr="00A02DEC">
              <w:t>100,000</w:t>
            </w:r>
          </w:p>
        </w:tc>
        <w:tc>
          <w:tcPr>
            <w:tcW w:w="1251" w:type="dxa"/>
            <w:noWrap/>
            <w:hideMark/>
          </w:tcPr>
          <w:p w14:paraId="054F9EB1" w14:textId="77777777" w:rsidR="00A02DEC" w:rsidRPr="00A02DEC" w:rsidRDefault="00A02DEC" w:rsidP="00BA6BB6">
            <w:pPr>
              <w:jc w:val="right"/>
            </w:pPr>
            <w:r w:rsidRPr="00A02DEC">
              <w:t>100,000</w:t>
            </w:r>
          </w:p>
        </w:tc>
        <w:tc>
          <w:tcPr>
            <w:tcW w:w="1706" w:type="dxa"/>
            <w:noWrap/>
            <w:hideMark/>
          </w:tcPr>
          <w:p w14:paraId="5A879A4E" w14:textId="77777777" w:rsidR="00A02DEC" w:rsidRPr="00A02DEC" w:rsidRDefault="00A02DEC" w:rsidP="00BA6BB6">
            <w:pPr>
              <w:jc w:val="right"/>
            </w:pPr>
            <w:r w:rsidRPr="00A02DEC">
              <w:t>0.00</w:t>
            </w:r>
          </w:p>
        </w:tc>
        <w:tc>
          <w:tcPr>
            <w:tcW w:w="1016" w:type="dxa"/>
            <w:noWrap/>
            <w:hideMark/>
          </w:tcPr>
          <w:p w14:paraId="1F379068" w14:textId="77777777" w:rsidR="00A02DEC" w:rsidRPr="00A02DEC" w:rsidRDefault="00A02DEC" w:rsidP="00BA6BB6">
            <w:pPr>
              <w:jc w:val="right"/>
            </w:pPr>
            <w:r w:rsidRPr="00A02DEC">
              <w:t>0.00</w:t>
            </w:r>
          </w:p>
        </w:tc>
      </w:tr>
      <w:tr w:rsidR="008D1D47" w:rsidRPr="00A02DEC" w14:paraId="4747D973" w14:textId="77777777" w:rsidTr="00EF18B1">
        <w:trPr>
          <w:trHeight w:val="600"/>
          <w:jc w:val="center"/>
        </w:trPr>
        <w:tc>
          <w:tcPr>
            <w:tcW w:w="6774" w:type="dxa"/>
            <w:gridSpan w:val="2"/>
            <w:hideMark/>
          </w:tcPr>
          <w:p w14:paraId="73B89CB8" w14:textId="77777777" w:rsidR="008D1D47" w:rsidRPr="00A02DEC" w:rsidRDefault="008D1D47" w:rsidP="00B9127D">
            <w:pPr>
              <w:jc w:val="center"/>
            </w:pPr>
            <w:r w:rsidRPr="00A02DEC">
              <w:lastRenderedPageBreak/>
              <w:t>BROJČANA OZNAKA, NAZIV I RAČUN</w:t>
            </w:r>
          </w:p>
        </w:tc>
        <w:tc>
          <w:tcPr>
            <w:tcW w:w="1251" w:type="dxa"/>
            <w:hideMark/>
          </w:tcPr>
          <w:p w14:paraId="0C612D4B" w14:textId="77777777" w:rsidR="008D1D47" w:rsidRPr="00A02DEC" w:rsidRDefault="008D1D47" w:rsidP="00B9127D">
            <w:pPr>
              <w:jc w:val="center"/>
            </w:pPr>
            <w:r w:rsidRPr="00A02DEC">
              <w:t>Izvorni Plan</w:t>
            </w:r>
            <w:r w:rsidRPr="00A02DEC">
              <w:br/>
              <w:t>za 2021.god.</w:t>
            </w:r>
          </w:p>
        </w:tc>
        <w:tc>
          <w:tcPr>
            <w:tcW w:w="1251" w:type="dxa"/>
            <w:hideMark/>
          </w:tcPr>
          <w:p w14:paraId="07133FD6" w14:textId="77777777" w:rsidR="008D1D47" w:rsidRPr="00A02DEC" w:rsidRDefault="008D1D47" w:rsidP="00B9127D">
            <w:pPr>
              <w:jc w:val="center"/>
            </w:pPr>
            <w:r w:rsidRPr="00A02DEC">
              <w:t>Tekući Plan</w:t>
            </w:r>
            <w:r w:rsidRPr="00A02DEC">
              <w:br/>
              <w:t>za 2021.god.</w:t>
            </w:r>
          </w:p>
        </w:tc>
        <w:tc>
          <w:tcPr>
            <w:tcW w:w="1706" w:type="dxa"/>
            <w:hideMark/>
          </w:tcPr>
          <w:p w14:paraId="0884A0F4" w14:textId="77777777" w:rsidR="008D1D47" w:rsidRPr="00A02DEC" w:rsidRDefault="008D1D47" w:rsidP="00B9127D">
            <w:pPr>
              <w:jc w:val="center"/>
            </w:pPr>
            <w:r w:rsidRPr="00A02DEC">
              <w:t>Izvršeno u 2021.god.</w:t>
            </w:r>
          </w:p>
        </w:tc>
        <w:tc>
          <w:tcPr>
            <w:tcW w:w="1016" w:type="dxa"/>
            <w:hideMark/>
          </w:tcPr>
          <w:p w14:paraId="631F6A8F" w14:textId="77777777" w:rsidR="008D1D47" w:rsidRPr="00A02DEC" w:rsidRDefault="008D1D47" w:rsidP="00B9127D">
            <w:pPr>
              <w:jc w:val="center"/>
            </w:pPr>
            <w:r w:rsidRPr="00A02DEC">
              <w:t>Indeks</w:t>
            </w:r>
            <w:r w:rsidRPr="00A02DEC">
              <w:br/>
              <w:t>4/3</w:t>
            </w:r>
          </w:p>
        </w:tc>
      </w:tr>
      <w:tr w:rsidR="008D1D47" w:rsidRPr="00A02DEC" w14:paraId="3FACBD41" w14:textId="77777777" w:rsidTr="00EF18B1">
        <w:trPr>
          <w:trHeight w:val="225"/>
          <w:jc w:val="center"/>
        </w:trPr>
        <w:tc>
          <w:tcPr>
            <w:tcW w:w="6774" w:type="dxa"/>
            <w:gridSpan w:val="2"/>
            <w:hideMark/>
          </w:tcPr>
          <w:p w14:paraId="2A6DE107" w14:textId="77777777" w:rsidR="008D1D47" w:rsidRPr="00A02DEC" w:rsidRDefault="008D1D47" w:rsidP="00B9127D">
            <w:pPr>
              <w:jc w:val="center"/>
            </w:pPr>
            <w:r w:rsidRPr="00A02DEC">
              <w:t>1</w:t>
            </w:r>
          </w:p>
        </w:tc>
        <w:tc>
          <w:tcPr>
            <w:tcW w:w="1251" w:type="dxa"/>
            <w:hideMark/>
          </w:tcPr>
          <w:p w14:paraId="545E91A0" w14:textId="77777777" w:rsidR="008D1D47" w:rsidRPr="00A02DEC" w:rsidRDefault="008D1D47" w:rsidP="00B9127D">
            <w:pPr>
              <w:jc w:val="center"/>
            </w:pPr>
            <w:r w:rsidRPr="00A02DEC">
              <w:t>2</w:t>
            </w:r>
          </w:p>
        </w:tc>
        <w:tc>
          <w:tcPr>
            <w:tcW w:w="1251" w:type="dxa"/>
            <w:hideMark/>
          </w:tcPr>
          <w:p w14:paraId="4B0576EC" w14:textId="77777777" w:rsidR="008D1D47" w:rsidRPr="00A02DEC" w:rsidRDefault="008D1D47" w:rsidP="00B9127D">
            <w:pPr>
              <w:jc w:val="center"/>
            </w:pPr>
            <w:r w:rsidRPr="00A02DEC">
              <w:t>3</w:t>
            </w:r>
          </w:p>
        </w:tc>
        <w:tc>
          <w:tcPr>
            <w:tcW w:w="1706" w:type="dxa"/>
            <w:hideMark/>
          </w:tcPr>
          <w:p w14:paraId="2BB026BC" w14:textId="77777777" w:rsidR="008D1D47" w:rsidRPr="00A02DEC" w:rsidRDefault="008D1D47" w:rsidP="00B9127D">
            <w:pPr>
              <w:jc w:val="center"/>
            </w:pPr>
            <w:r w:rsidRPr="00A02DEC">
              <w:t>4</w:t>
            </w:r>
          </w:p>
        </w:tc>
        <w:tc>
          <w:tcPr>
            <w:tcW w:w="1016" w:type="dxa"/>
            <w:hideMark/>
          </w:tcPr>
          <w:p w14:paraId="1FCABC76" w14:textId="77777777" w:rsidR="008D1D47" w:rsidRPr="00A02DEC" w:rsidRDefault="008D1D47" w:rsidP="00B9127D">
            <w:pPr>
              <w:jc w:val="center"/>
            </w:pPr>
            <w:r w:rsidRPr="00A02DEC">
              <w:t>5</w:t>
            </w:r>
          </w:p>
        </w:tc>
      </w:tr>
      <w:tr w:rsidR="00A02DEC" w:rsidRPr="00A02DEC" w14:paraId="3155324A" w14:textId="77777777" w:rsidTr="00EF18B1">
        <w:trPr>
          <w:trHeight w:val="360"/>
          <w:jc w:val="center"/>
        </w:trPr>
        <w:tc>
          <w:tcPr>
            <w:tcW w:w="921" w:type="dxa"/>
            <w:noWrap/>
            <w:hideMark/>
          </w:tcPr>
          <w:p w14:paraId="23E8F3B0" w14:textId="77777777" w:rsidR="00A02DEC" w:rsidRPr="00A02DEC" w:rsidRDefault="00A02DEC" w:rsidP="00A02DEC">
            <w:pPr>
              <w:jc w:val="both"/>
            </w:pPr>
            <w:r w:rsidRPr="00A02DEC">
              <w:t>383</w:t>
            </w:r>
          </w:p>
        </w:tc>
        <w:tc>
          <w:tcPr>
            <w:tcW w:w="5853" w:type="dxa"/>
            <w:noWrap/>
            <w:hideMark/>
          </w:tcPr>
          <w:p w14:paraId="3AD9673A" w14:textId="77777777" w:rsidR="00A02DEC" w:rsidRPr="00A02DEC" w:rsidRDefault="00A02DEC" w:rsidP="00A02DEC">
            <w:pPr>
              <w:jc w:val="both"/>
            </w:pPr>
            <w:r w:rsidRPr="00A02DEC">
              <w:t xml:space="preserve">  KAZNE, PENALI I NAKNADE ŠTETE</w:t>
            </w:r>
          </w:p>
        </w:tc>
        <w:tc>
          <w:tcPr>
            <w:tcW w:w="1251" w:type="dxa"/>
            <w:noWrap/>
            <w:hideMark/>
          </w:tcPr>
          <w:p w14:paraId="4159F011" w14:textId="77777777" w:rsidR="00A02DEC" w:rsidRPr="00A02DEC" w:rsidRDefault="00A02DEC" w:rsidP="008D1D47">
            <w:pPr>
              <w:jc w:val="right"/>
            </w:pPr>
            <w:r w:rsidRPr="00A02DEC">
              <w:t>0</w:t>
            </w:r>
          </w:p>
        </w:tc>
        <w:tc>
          <w:tcPr>
            <w:tcW w:w="1251" w:type="dxa"/>
            <w:noWrap/>
            <w:hideMark/>
          </w:tcPr>
          <w:p w14:paraId="325B8768" w14:textId="77777777" w:rsidR="00A02DEC" w:rsidRPr="00A02DEC" w:rsidRDefault="00A02DEC" w:rsidP="008D1D47">
            <w:pPr>
              <w:jc w:val="right"/>
            </w:pPr>
            <w:r w:rsidRPr="00A02DEC">
              <w:t>0</w:t>
            </w:r>
          </w:p>
        </w:tc>
        <w:tc>
          <w:tcPr>
            <w:tcW w:w="1706" w:type="dxa"/>
            <w:noWrap/>
            <w:hideMark/>
          </w:tcPr>
          <w:p w14:paraId="7C666257" w14:textId="77777777" w:rsidR="00A02DEC" w:rsidRPr="00A02DEC" w:rsidRDefault="00A02DEC" w:rsidP="008D1D47">
            <w:pPr>
              <w:jc w:val="right"/>
            </w:pPr>
            <w:r w:rsidRPr="00A02DEC">
              <w:t>0.00</w:t>
            </w:r>
          </w:p>
        </w:tc>
        <w:tc>
          <w:tcPr>
            <w:tcW w:w="1016" w:type="dxa"/>
            <w:noWrap/>
            <w:hideMark/>
          </w:tcPr>
          <w:p w14:paraId="7ED7A155" w14:textId="77777777" w:rsidR="00A02DEC" w:rsidRPr="00A02DEC" w:rsidRDefault="00A02DEC" w:rsidP="008D1D47">
            <w:pPr>
              <w:jc w:val="right"/>
            </w:pPr>
            <w:r w:rsidRPr="00A02DEC">
              <w:t>#DIV/0!</w:t>
            </w:r>
          </w:p>
        </w:tc>
      </w:tr>
      <w:tr w:rsidR="00A02DEC" w:rsidRPr="00A02DEC" w14:paraId="1A5D3C7C" w14:textId="77777777" w:rsidTr="00EF18B1">
        <w:trPr>
          <w:trHeight w:val="300"/>
          <w:jc w:val="center"/>
        </w:trPr>
        <w:tc>
          <w:tcPr>
            <w:tcW w:w="921" w:type="dxa"/>
            <w:noWrap/>
            <w:hideMark/>
          </w:tcPr>
          <w:p w14:paraId="2C7716D4" w14:textId="77777777" w:rsidR="00A02DEC" w:rsidRPr="00A02DEC" w:rsidRDefault="00A02DEC" w:rsidP="00A02DEC">
            <w:pPr>
              <w:jc w:val="both"/>
            </w:pPr>
            <w:r w:rsidRPr="00A02DEC">
              <w:t>3831</w:t>
            </w:r>
          </w:p>
        </w:tc>
        <w:tc>
          <w:tcPr>
            <w:tcW w:w="5853" w:type="dxa"/>
            <w:noWrap/>
            <w:hideMark/>
          </w:tcPr>
          <w:p w14:paraId="6FB3839A" w14:textId="77777777" w:rsidR="00A02DEC" w:rsidRPr="00A02DEC" w:rsidRDefault="00A02DEC" w:rsidP="00A02DEC">
            <w:pPr>
              <w:jc w:val="both"/>
            </w:pPr>
            <w:r w:rsidRPr="00A02DEC">
              <w:t xml:space="preserve">  Naknade za štete pravnim i fizičkim osobama</w:t>
            </w:r>
          </w:p>
        </w:tc>
        <w:tc>
          <w:tcPr>
            <w:tcW w:w="1251" w:type="dxa"/>
            <w:noWrap/>
            <w:hideMark/>
          </w:tcPr>
          <w:p w14:paraId="54CC9AD0" w14:textId="77777777" w:rsidR="00A02DEC" w:rsidRPr="00A02DEC" w:rsidRDefault="00A02DEC" w:rsidP="008D1D47">
            <w:pPr>
              <w:jc w:val="right"/>
            </w:pPr>
            <w:r w:rsidRPr="00A02DEC">
              <w:t> </w:t>
            </w:r>
          </w:p>
        </w:tc>
        <w:tc>
          <w:tcPr>
            <w:tcW w:w="1251" w:type="dxa"/>
            <w:noWrap/>
            <w:hideMark/>
          </w:tcPr>
          <w:p w14:paraId="485BFEBF" w14:textId="77777777" w:rsidR="00A02DEC" w:rsidRPr="00A02DEC" w:rsidRDefault="00A02DEC" w:rsidP="008D1D47">
            <w:pPr>
              <w:jc w:val="right"/>
            </w:pPr>
            <w:r w:rsidRPr="00A02DEC">
              <w:t> </w:t>
            </w:r>
          </w:p>
        </w:tc>
        <w:tc>
          <w:tcPr>
            <w:tcW w:w="1706" w:type="dxa"/>
            <w:noWrap/>
            <w:hideMark/>
          </w:tcPr>
          <w:p w14:paraId="0C48AF6B" w14:textId="77777777" w:rsidR="00A02DEC" w:rsidRPr="00A02DEC" w:rsidRDefault="00A02DEC" w:rsidP="008D1D47">
            <w:pPr>
              <w:jc w:val="right"/>
            </w:pPr>
            <w:r w:rsidRPr="00A02DEC">
              <w:t>0.00</w:t>
            </w:r>
          </w:p>
        </w:tc>
        <w:tc>
          <w:tcPr>
            <w:tcW w:w="1016" w:type="dxa"/>
            <w:noWrap/>
            <w:hideMark/>
          </w:tcPr>
          <w:p w14:paraId="5B7E6107" w14:textId="77777777" w:rsidR="00A02DEC" w:rsidRPr="00A02DEC" w:rsidRDefault="00A02DEC" w:rsidP="008D1D47">
            <w:pPr>
              <w:jc w:val="right"/>
            </w:pPr>
            <w:r w:rsidRPr="00A02DEC">
              <w:t>#DIV/0!</w:t>
            </w:r>
          </w:p>
        </w:tc>
      </w:tr>
      <w:tr w:rsidR="00A02DEC" w:rsidRPr="00A02DEC" w14:paraId="5E029BAF" w14:textId="77777777" w:rsidTr="00EF18B1">
        <w:trPr>
          <w:trHeight w:val="360"/>
          <w:jc w:val="center"/>
        </w:trPr>
        <w:tc>
          <w:tcPr>
            <w:tcW w:w="921" w:type="dxa"/>
            <w:noWrap/>
            <w:hideMark/>
          </w:tcPr>
          <w:p w14:paraId="05E62CF4" w14:textId="77777777" w:rsidR="00A02DEC" w:rsidRPr="00A02DEC" w:rsidRDefault="00A02DEC" w:rsidP="00A02DEC">
            <w:pPr>
              <w:jc w:val="both"/>
            </w:pPr>
            <w:r w:rsidRPr="00A02DEC">
              <w:t>385</w:t>
            </w:r>
          </w:p>
        </w:tc>
        <w:tc>
          <w:tcPr>
            <w:tcW w:w="5853" w:type="dxa"/>
            <w:noWrap/>
            <w:hideMark/>
          </w:tcPr>
          <w:p w14:paraId="6A574030" w14:textId="77777777" w:rsidR="00A02DEC" w:rsidRPr="00A02DEC" w:rsidRDefault="00A02DEC" w:rsidP="00A02DEC">
            <w:pPr>
              <w:jc w:val="both"/>
            </w:pPr>
            <w:r w:rsidRPr="00A02DEC">
              <w:t xml:space="preserve">  IZVANREDNI RASHODI </w:t>
            </w:r>
          </w:p>
        </w:tc>
        <w:tc>
          <w:tcPr>
            <w:tcW w:w="1251" w:type="dxa"/>
            <w:noWrap/>
            <w:hideMark/>
          </w:tcPr>
          <w:p w14:paraId="30467071" w14:textId="77777777" w:rsidR="00A02DEC" w:rsidRPr="00A02DEC" w:rsidRDefault="00A02DEC" w:rsidP="008D1D47">
            <w:pPr>
              <w:jc w:val="right"/>
            </w:pPr>
            <w:r w:rsidRPr="00A02DEC">
              <w:t>100,000</w:t>
            </w:r>
          </w:p>
        </w:tc>
        <w:tc>
          <w:tcPr>
            <w:tcW w:w="1251" w:type="dxa"/>
            <w:noWrap/>
            <w:hideMark/>
          </w:tcPr>
          <w:p w14:paraId="19547452" w14:textId="77777777" w:rsidR="00A02DEC" w:rsidRPr="00A02DEC" w:rsidRDefault="00A02DEC" w:rsidP="008D1D47">
            <w:pPr>
              <w:jc w:val="right"/>
            </w:pPr>
            <w:r w:rsidRPr="00A02DEC">
              <w:t>100,000</w:t>
            </w:r>
          </w:p>
        </w:tc>
        <w:tc>
          <w:tcPr>
            <w:tcW w:w="1706" w:type="dxa"/>
            <w:noWrap/>
            <w:hideMark/>
          </w:tcPr>
          <w:p w14:paraId="57FF3C63" w14:textId="77777777" w:rsidR="00A02DEC" w:rsidRPr="00A02DEC" w:rsidRDefault="00A02DEC" w:rsidP="008D1D47">
            <w:pPr>
              <w:jc w:val="right"/>
            </w:pPr>
            <w:r w:rsidRPr="00A02DEC">
              <w:t>0.00</w:t>
            </w:r>
          </w:p>
        </w:tc>
        <w:tc>
          <w:tcPr>
            <w:tcW w:w="1016" w:type="dxa"/>
            <w:noWrap/>
            <w:hideMark/>
          </w:tcPr>
          <w:p w14:paraId="75BC908E" w14:textId="77777777" w:rsidR="00A02DEC" w:rsidRPr="00A02DEC" w:rsidRDefault="00A02DEC" w:rsidP="008D1D47">
            <w:pPr>
              <w:jc w:val="right"/>
            </w:pPr>
            <w:r w:rsidRPr="00A02DEC">
              <w:t>0.00</w:t>
            </w:r>
          </w:p>
        </w:tc>
      </w:tr>
      <w:tr w:rsidR="00A02DEC" w:rsidRPr="00A02DEC" w14:paraId="5641D748" w14:textId="77777777" w:rsidTr="00EF18B1">
        <w:trPr>
          <w:trHeight w:val="300"/>
          <w:jc w:val="center"/>
        </w:trPr>
        <w:tc>
          <w:tcPr>
            <w:tcW w:w="921" w:type="dxa"/>
            <w:noWrap/>
            <w:hideMark/>
          </w:tcPr>
          <w:p w14:paraId="251B6B68" w14:textId="77777777" w:rsidR="00A02DEC" w:rsidRPr="00A02DEC" w:rsidRDefault="00A02DEC" w:rsidP="00A02DEC">
            <w:pPr>
              <w:jc w:val="both"/>
            </w:pPr>
            <w:r w:rsidRPr="00A02DEC">
              <w:t>3851</w:t>
            </w:r>
          </w:p>
        </w:tc>
        <w:tc>
          <w:tcPr>
            <w:tcW w:w="5853" w:type="dxa"/>
            <w:noWrap/>
            <w:hideMark/>
          </w:tcPr>
          <w:p w14:paraId="27F43EAA" w14:textId="77777777" w:rsidR="00A02DEC" w:rsidRPr="00A02DEC" w:rsidRDefault="00A02DEC" w:rsidP="00A02DEC">
            <w:pPr>
              <w:jc w:val="both"/>
            </w:pPr>
            <w:r w:rsidRPr="00A02DEC">
              <w:t xml:space="preserve">  Nepredviđeni rashodi - proračunska pričuva </w:t>
            </w:r>
          </w:p>
        </w:tc>
        <w:tc>
          <w:tcPr>
            <w:tcW w:w="1251" w:type="dxa"/>
            <w:noWrap/>
            <w:hideMark/>
          </w:tcPr>
          <w:p w14:paraId="6014B6FA" w14:textId="77777777" w:rsidR="00A02DEC" w:rsidRPr="00A02DEC" w:rsidRDefault="00A02DEC" w:rsidP="008D1D47">
            <w:pPr>
              <w:jc w:val="right"/>
            </w:pPr>
            <w:r w:rsidRPr="00A02DEC">
              <w:t> </w:t>
            </w:r>
          </w:p>
        </w:tc>
        <w:tc>
          <w:tcPr>
            <w:tcW w:w="1251" w:type="dxa"/>
            <w:noWrap/>
            <w:hideMark/>
          </w:tcPr>
          <w:p w14:paraId="15BC9001" w14:textId="77777777" w:rsidR="00A02DEC" w:rsidRPr="00A02DEC" w:rsidRDefault="00A02DEC" w:rsidP="008D1D47">
            <w:pPr>
              <w:jc w:val="right"/>
            </w:pPr>
            <w:r w:rsidRPr="00A02DEC">
              <w:t> </w:t>
            </w:r>
          </w:p>
        </w:tc>
        <w:tc>
          <w:tcPr>
            <w:tcW w:w="1706" w:type="dxa"/>
            <w:noWrap/>
            <w:hideMark/>
          </w:tcPr>
          <w:p w14:paraId="7DED4183" w14:textId="77777777" w:rsidR="00A02DEC" w:rsidRPr="00A02DEC" w:rsidRDefault="00A02DEC" w:rsidP="008D1D47">
            <w:pPr>
              <w:jc w:val="right"/>
            </w:pPr>
            <w:r w:rsidRPr="00A02DEC">
              <w:t>0.00</w:t>
            </w:r>
          </w:p>
        </w:tc>
        <w:tc>
          <w:tcPr>
            <w:tcW w:w="1016" w:type="dxa"/>
            <w:noWrap/>
            <w:hideMark/>
          </w:tcPr>
          <w:p w14:paraId="11F745EA" w14:textId="77777777" w:rsidR="00A02DEC" w:rsidRPr="00A02DEC" w:rsidRDefault="00A02DEC" w:rsidP="008D1D47">
            <w:pPr>
              <w:jc w:val="right"/>
            </w:pPr>
            <w:r w:rsidRPr="00A02DEC">
              <w:t>#DIV/0!</w:t>
            </w:r>
          </w:p>
        </w:tc>
      </w:tr>
      <w:tr w:rsidR="00A02DEC" w:rsidRPr="00A02DEC" w14:paraId="5913A510" w14:textId="77777777" w:rsidTr="00EF18B1">
        <w:trPr>
          <w:trHeight w:val="600"/>
          <w:jc w:val="center"/>
        </w:trPr>
        <w:tc>
          <w:tcPr>
            <w:tcW w:w="6774" w:type="dxa"/>
            <w:gridSpan w:val="2"/>
            <w:noWrap/>
            <w:hideMark/>
          </w:tcPr>
          <w:p w14:paraId="36ECC49E" w14:textId="77777777" w:rsidR="00A02DEC" w:rsidRPr="00A02DEC" w:rsidRDefault="00A02DEC" w:rsidP="00A02DEC">
            <w:pPr>
              <w:jc w:val="both"/>
              <w:rPr>
                <w:b/>
                <w:bCs/>
              </w:rPr>
            </w:pPr>
            <w:r w:rsidRPr="00A02DEC">
              <w:rPr>
                <w:b/>
                <w:bCs/>
              </w:rPr>
              <w:t xml:space="preserve"> Program 1004: Financijski poslovi i obveze</w:t>
            </w:r>
          </w:p>
        </w:tc>
        <w:tc>
          <w:tcPr>
            <w:tcW w:w="1251" w:type="dxa"/>
            <w:noWrap/>
            <w:hideMark/>
          </w:tcPr>
          <w:p w14:paraId="343FA49C" w14:textId="77777777" w:rsidR="00A02DEC" w:rsidRPr="00A02DEC" w:rsidRDefault="00A02DEC" w:rsidP="008D1D47">
            <w:pPr>
              <w:jc w:val="right"/>
              <w:rPr>
                <w:b/>
                <w:bCs/>
              </w:rPr>
            </w:pPr>
            <w:r w:rsidRPr="00A02DEC">
              <w:rPr>
                <w:b/>
                <w:bCs/>
              </w:rPr>
              <w:t>77,000</w:t>
            </w:r>
          </w:p>
        </w:tc>
        <w:tc>
          <w:tcPr>
            <w:tcW w:w="1251" w:type="dxa"/>
            <w:noWrap/>
            <w:hideMark/>
          </w:tcPr>
          <w:p w14:paraId="089ACBE4" w14:textId="77777777" w:rsidR="00A02DEC" w:rsidRPr="00A02DEC" w:rsidRDefault="00A02DEC" w:rsidP="008D1D47">
            <w:pPr>
              <w:jc w:val="right"/>
              <w:rPr>
                <w:b/>
                <w:bCs/>
              </w:rPr>
            </w:pPr>
            <w:r w:rsidRPr="00A02DEC">
              <w:rPr>
                <w:b/>
                <w:bCs/>
              </w:rPr>
              <w:t>77,000</w:t>
            </w:r>
          </w:p>
        </w:tc>
        <w:tc>
          <w:tcPr>
            <w:tcW w:w="1706" w:type="dxa"/>
            <w:noWrap/>
            <w:hideMark/>
          </w:tcPr>
          <w:p w14:paraId="358CADCA" w14:textId="77777777" w:rsidR="00A02DEC" w:rsidRPr="00A02DEC" w:rsidRDefault="00A02DEC" w:rsidP="008D1D47">
            <w:pPr>
              <w:jc w:val="right"/>
              <w:rPr>
                <w:b/>
                <w:bCs/>
              </w:rPr>
            </w:pPr>
            <w:r w:rsidRPr="00A02DEC">
              <w:rPr>
                <w:b/>
                <w:bCs/>
              </w:rPr>
              <w:t>2,720,823.57</w:t>
            </w:r>
          </w:p>
        </w:tc>
        <w:tc>
          <w:tcPr>
            <w:tcW w:w="1016" w:type="dxa"/>
            <w:noWrap/>
            <w:hideMark/>
          </w:tcPr>
          <w:p w14:paraId="70F3EE8E" w14:textId="77777777" w:rsidR="00A02DEC" w:rsidRPr="00A02DEC" w:rsidRDefault="00A02DEC" w:rsidP="008D1D47">
            <w:pPr>
              <w:jc w:val="right"/>
            </w:pPr>
            <w:r w:rsidRPr="00A02DEC">
              <w:t>3,533.54</w:t>
            </w:r>
          </w:p>
        </w:tc>
      </w:tr>
      <w:tr w:rsidR="00A02DEC" w:rsidRPr="00A02DEC" w14:paraId="1A8D40E9" w14:textId="77777777" w:rsidTr="00EF18B1">
        <w:trPr>
          <w:trHeight w:val="510"/>
          <w:jc w:val="center"/>
        </w:trPr>
        <w:tc>
          <w:tcPr>
            <w:tcW w:w="6774" w:type="dxa"/>
            <w:gridSpan w:val="2"/>
            <w:noWrap/>
            <w:hideMark/>
          </w:tcPr>
          <w:p w14:paraId="61B02ACE" w14:textId="77777777" w:rsidR="00A02DEC" w:rsidRPr="00A02DEC" w:rsidRDefault="00A02DEC" w:rsidP="00A02DEC">
            <w:pPr>
              <w:jc w:val="both"/>
              <w:rPr>
                <w:b/>
                <w:bCs/>
              </w:rPr>
            </w:pPr>
            <w:r w:rsidRPr="00A02DEC">
              <w:rPr>
                <w:b/>
                <w:bCs/>
              </w:rPr>
              <w:t xml:space="preserve"> Aktivnost A1004 01: Izdaci po zajmovima i jamstvima</w:t>
            </w:r>
          </w:p>
        </w:tc>
        <w:tc>
          <w:tcPr>
            <w:tcW w:w="1251" w:type="dxa"/>
            <w:noWrap/>
            <w:hideMark/>
          </w:tcPr>
          <w:p w14:paraId="3E67126D" w14:textId="77777777" w:rsidR="00A02DEC" w:rsidRPr="00A02DEC" w:rsidRDefault="00A02DEC" w:rsidP="008D1D47">
            <w:pPr>
              <w:jc w:val="right"/>
              <w:rPr>
                <w:b/>
                <w:bCs/>
              </w:rPr>
            </w:pPr>
            <w:r w:rsidRPr="00A02DEC">
              <w:rPr>
                <w:b/>
                <w:bCs/>
              </w:rPr>
              <w:t>20,000</w:t>
            </w:r>
          </w:p>
        </w:tc>
        <w:tc>
          <w:tcPr>
            <w:tcW w:w="1251" w:type="dxa"/>
            <w:noWrap/>
            <w:hideMark/>
          </w:tcPr>
          <w:p w14:paraId="133AC787" w14:textId="77777777" w:rsidR="00A02DEC" w:rsidRPr="00A02DEC" w:rsidRDefault="00A02DEC" w:rsidP="008D1D47">
            <w:pPr>
              <w:jc w:val="right"/>
              <w:rPr>
                <w:b/>
                <w:bCs/>
              </w:rPr>
            </w:pPr>
            <w:r w:rsidRPr="00A02DEC">
              <w:rPr>
                <w:b/>
                <w:bCs/>
              </w:rPr>
              <w:t>20,000</w:t>
            </w:r>
          </w:p>
        </w:tc>
        <w:tc>
          <w:tcPr>
            <w:tcW w:w="1706" w:type="dxa"/>
            <w:noWrap/>
            <w:hideMark/>
          </w:tcPr>
          <w:p w14:paraId="5105370C" w14:textId="77777777" w:rsidR="00A02DEC" w:rsidRPr="00A02DEC" w:rsidRDefault="00A02DEC" w:rsidP="008D1D47">
            <w:pPr>
              <w:jc w:val="right"/>
              <w:rPr>
                <w:b/>
                <w:bCs/>
              </w:rPr>
            </w:pPr>
            <w:r w:rsidRPr="00A02DEC">
              <w:rPr>
                <w:b/>
                <w:bCs/>
              </w:rPr>
              <w:t>2,711,717.88</w:t>
            </w:r>
          </w:p>
        </w:tc>
        <w:tc>
          <w:tcPr>
            <w:tcW w:w="1016" w:type="dxa"/>
            <w:noWrap/>
            <w:hideMark/>
          </w:tcPr>
          <w:p w14:paraId="501D9941" w14:textId="77777777" w:rsidR="00A02DEC" w:rsidRPr="00A02DEC" w:rsidRDefault="00A02DEC" w:rsidP="008D1D47">
            <w:pPr>
              <w:jc w:val="right"/>
            </w:pPr>
            <w:r w:rsidRPr="00A02DEC">
              <w:t>13,558.59</w:t>
            </w:r>
          </w:p>
        </w:tc>
      </w:tr>
      <w:tr w:rsidR="00A02DEC" w:rsidRPr="00A02DEC" w14:paraId="2F65F3A2" w14:textId="77777777" w:rsidTr="00EF18B1">
        <w:trPr>
          <w:trHeight w:val="522"/>
          <w:jc w:val="center"/>
        </w:trPr>
        <w:tc>
          <w:tcPr>
            <w:tcW w:w="6774" w:type="dxa"/>
            <w:gridSpan w:val="2"/>
            <w:noWrap/>
            <w:hideMark/>
          </w:tcPr>
          <w:p w14:paraId="37FFEC82" w14:textId="77777777" w:rsidR="00A02DEC" w:rsidRPr="00A02DEC" w:rsidRDefault="00A02DEC" w:rsidP="00A02DEC">
            <w:pPr>
              <w:jc w:val="both"/>
              <w:rPr>
                <w:b/>
                <w:bCs/>
              </w:rPr>
            </w:pPr>
            <w:r w:rsidRPr="00A02DEC">
              <w:rPr>
                <w:b/>
                <w:bCs/>
              </w:rPr>
              <w:t xml:space="preserve"> Ukupni izvori Aktivnost A1004 01</w:t>
            </w:r>
          </w:p>
        </w:tc>
        <w:tc>
          <w:tcPr>
            <w:tcW w:w="1251" w:type="dxa"/>
            <w:noWrap/>
            <w:hideMark/>
          </w:tcPr>
          <w:p w14:paraId="7021041A" w14:textId="77777777" w:rsidR="00A02DEC" w:rsidRPr="00A02DEC" w:rsidRDefault="00A02DEC" w:rsidP="008D1D47">
            <w:pPr>
              <w:jc w:val="right"/>
              <w:rPr>
                <w:b/>
                <w:bCs/>
              </w:rPr>
            </w:pPr>
            <w:r w:rsidRPr="00A02DEC">
              <w:rPr>
                <w:b/>
                <w:bCs/>
              </w:rPr>
              <w:t>20,000</w:t>
            </w:r>
          </w:p>
        </w:tc>
        <w:tc>
          <w:tcPr>
            <w:tcW w:w="1251" w:type="dxa"/>
            <w:noWrap/>
            <w:hideMark/>
          </w:tcPr>
          <w:p w14:paraId="3DA74139" w14:textId="77777777" w:rsidR="00A02DEC" w:rsidRPr="00A02DEC" w:rsidRDefault="00A02DEC" w:rsidP="008D1D47">
            <w:pPr>
              <w:jc w:val="right"/>
              <w:rPr>
                <w:b/>
                <w:bCs/>
              </w:rPr>
            </w:pPr>
            <w:r w:rsidRPr="00A02DEC">
              <w:rPr>
                <w:b/>
                <w:bCs/>
              </w:rPr>
              <w:t>20,000</w:t>
            </w:r>
          </w:p>
        </w:tc>
        <w:tc>
          <w:tcPr>
            <w:tcW w:w="1706" w:type="dxa"/>
            <w:noWrap/>
            <w:hideMark/>
          </w:tcPr>
          <w:p w14:paraId="547DF136" w14:textId="77777777" w:rsidR="00A02DEC" w:rsidRPr="00A02DEC" w:rsidRDefault="00A02DEC" w:rsidP="008D1D47">
            <w:pPr>
              <w:jc w:val="right"/>
              <w:rPr>
                <w:b/>
                <w:bCs/>
              </w:rPr>
            </w:pPr>
            <w:r w:rsidRPr="00A02DEC">
              <w:rPr>
                <w:b/>
                <w:bCs/>
              </w:rPr>
              <w:t>2,689,598.97</w:t>
            </w:r>
          </w:p>
        </w:tc>
        <w:tc>
          <w:tcPr>
            <w:tcW w:w="1016" w:type="dxa"/>
            <w:noWrap/>
            <w:hideMark/>
          </w:tcPr>
          <w:p w14:paraId="7E9B85B9" w14:textId="77777777" w:rsidR="00A02DEC" w:rsidRPr="00A02DEC" w:rsidRDefault="00A02DEC" w:rsidP="008D1D47">
            <w:pPr>
              <w:jc w:val="right"/>
            </w:pPr>
            <w:r w:rsidRPr="00A02DEC">
              <w:t>13,447.99</w:t>
            </w:r>
          </w:p>
        </w:tc>
      </w:tr>
      <w:tr w:rsidR="00A02DEC" w:rsidRPr="00A02DEC" w14:paraId="702CD098" w14:textId="77777777" w:rsidTr="00EF18B1">
        <w:trPr>
          <w:trHeight w:val="360"/>
          <w:jc w:val="center"/>
        </w:trPr>
        <w:tc>
          <w:tcPr>
            <w:tcW w:w="6774" w:type="dxa"/>
            <w:gridSpan w:val="2"/>
            <w:noWrap/>
            <w:hideMark/>
          </w:tcPr>
          <w:p w14:paraId="75405734" w14:textId="77777777" w:rsidR="00A02DEC" w:rsidRPr="00A02DEC" w:rsidRDefault="00A02DEC" w:rsidP="00A02DEC">
            <w:pPr>
              <w:jc w:val="both"/>
            </w:pPr>
            <w:r w:rsidRPr="00A02DEC">
              <w:t xml:space="preserve"> Izvor 11 (opći prihodi i primici)</w:t>
            </w:r>
          </w:p>
        </w:tc>
        <w:tc>
          <w:tcPr>
            <w:tcW w:w="1251" w:type="dxa"/>
            <w:noWrap/>
            <w:hideMark/>
          </w:tcPr>
          <w:p w14:paraId="405E5F6D" w14:textId="77777777" w:rsidR="00A02DEC" w:rsidRPr="00A02DEC" w:rsidRDefault="00A02DEC" w:rsidP="008D1D47">
            <w:pPr>
              <w:jc w:val="right"/>
            </w:pPr>
            <w:r w:rsidRPr="00A02DEC">
              <w:t>20,000</w:t>
            </w:r>
          </w:p>
        </w:tc>
        <w:tc>
          <w:tcPr>
            <w:tcW w:w="1251" w:type="dxa"/>
            <w:noWrap/>
            <w:hideMark/>
          </w:tcPr>
          <w:p w14:paraId="7F7FA40C" w14:textId="77777777" w:rsidR="00A02DEC" w:rsidRPr="00A02DEC" w:rsidRDefault="00A02DEC" w:rsidP="008D1D47">
            <w:pPr>
              <w:jc w:val="right"/>
            </w:pPr>
            <w:r w:rsidRPr="00A02DEC">
              <w:t>20,000</w:t>
            </w:r>
          </w:p>
        </w:tc>
        <w:tc>
          <w:tcPr>
            <w:tcW w:w="1706" w:type="dxa"/>
            <w:noWrap/>
            <w:hideMark/>
          </w:tcPr>
          <w:p w14:paraId="5EC55D30" w14:textId="77777777" w:rsidR="00A02DEC" w:rsidRPr="00A02DEC" w:rsidRDefault="00A02DEC" w:rsidP="008D1D47">
            <w:pPr>
              <w:jc w:val="right"/>
            </w:pPr>
            <w:r w:rsidRPr="00A02DEC">
              <w:t>92,906.05</w:t>
            </w:r>
          </w:p>
        </w:tc>
        <w:tc>
          <w:tcPr>
            <w:tcW w:w="1016" w:type="dxa"/>
            <w:noWrap/>
            <w:hideMark/>
          </w:tcPr>
          <w:p w14:paraId="5494EBF4" w14:textId="77777777" w:rsidR="00A02DEC" w:rsidRPr="00A02DEC" w:rsidRDefault="00A02DEC" w:rsidP="008D1D47">
            <w:pPr>
              <w:jc w:val="right"/>
            </w:pPr>
            <w:r w:rsidRPr="00A02DEC">
              <w:t>464.53</w:t>
            </w:r>
          </w:p>
        </w:tc>
      </w:tr>
      <w:tr w:rsidR="00A02DEC" w:rsidRPr="00A02DEC" w14:paraId="2692C7BC" w14:textId="77777777" w:rsidTr="00EF18B1">
        <w:trPr>
          <w:trHeight w:val="360"/>
          <w:jc w:val="center"/>
        </w:trPr>
        <w:tc>
          <w:tcPr>
            <w:tcW w:w="6774" w:type="dxa"/>
            <w:gridSpan w:val="2"/>
            <w:noWrap/>
            <w:hideMark/>
          </w:tcPr>
          <w:p w14:paraId="024B5913" w14:textId="77777777" w:rsidR="00A02DEC" w:rsidRPr="00A02DEC" w:rsidRDefault="00A02DEC" w:rsidP="00A02DEC">
            <w:pPr>
              <w:jc w:val="both"/>
            </w:pPr>
            <w:r w:rsidRPr="00A02DEC">
              <w:t xml:space="preserve"> Izvor 31 (vlastiti prihodi)</w:t>
            </w:r>
          </w:p>
        </w:tc>
        <w:tc>
          <w:tcPr>
            <w:tcW w:w="1251" w:type="dxa"/>
            <w:noWrap/>
            <w:hideMark/>
          </w:tcPr>
          <w:p w14:paraId="1FA4D923" w14:textId="77777777" w:rsidR="00A02DEC" w:rsidRPr="00A02DEC" w:rsidRDefault="00A02DEC" w:rsidP="008D1D47">
            <w:pPr>
              <w:jc w:val="right"/>
            </w:pPr>
            <w:r w:rsidRPr="00A02DEC">
              <w:t>0</w:t>
            </w:r>
          </w:p>
        </w:tc>
        <w:tc>
          <w:tcPr>
            <w:tcW w:w="1251" w:type="dxa"/>
            <w:noWrap/>
            <w:hideMark/>
          </w:tcPr>
          <w:p w14:paraId="122AE624" w14:textId="77777777" w:rsidR="00A02DEC" w:rsidRPr="00A02DEC" w:rsidRDefault="00A02DEC" w:rsidP="008D1D47">
            <w:pPr>
              <w:jc w:val="right"/>
            </w:pPr>
            <w:r w:rsidRPr="00A02DEC">
              <w:t>0</w:t>
            </w:r>
          </w:p>
        </w:tc>
        <w:tc>
          <w:tcPr>
            <w:tcW w:w="1706" w:type="dxa"/>
            <w:noWrap/>
            <w:hideMark/>
          </w:tcPr>
          <w:p w14:paraId="12CBB611" w14:textId="77777777" w:rsidR="00A02DEC" w:rsidRPr="00A02DEC" w:rsidRDefault="00A02DEC" w:rsidP="008D1D47">
            <w:pPr>
              <w:jc w:val="right"/>
            </w:pPr>
            <w:r w:rsidRPr="00A02DEC">
              <w:t>0.00</w:t>
            </w:r>
          </w:p>
        </w:tc>
        <w:tc>
          <w:tcPr>
            <w:tcW w:w="1016" w:type="dxa"/>
            <w:noWrap/>
            <w:hideMark/>
          </w:tcPr>
          <w:p w14:paraId="2C146C7D" w14:textId="77777777" w:rsidR="00A02DEC" w:rsidRPr="00A02DEC" w:rsidRDefault="00A02DEC" w:rsidP="008D1D47">
            <w:pPr>
              <w:jc w:val="right"/>
            </w:pPr>
            <w:r w:rsidRPr="00A02DEC">
              <w:t>#DIV/0!</w:t>
            </w:r>
          </w:p>
        </w:tc>
      </w:tr>
      <w:tr w:rsidR="00A02DEC" w:rsidRPr="00A02DEC" w14:paraId="612223E1" w14:textId="77777777" w:rsidTr="00EF18B1">
        <w:trPr>
          <w:trHeight w:val="360"/>
          <w:jc w:val="center"/>
        </w:trPr>
        <w:tc>
          <w:tcPr>
            <w:tcW w:w="6774" w:type="dxa"/>
            <w:gridSpan w:val="2"/>
            <w:noWrap/>
            <w:hideMark/>
          </w:tcPr>
          <w:p w14:paraId="68054658" w14:textId="77777777" w:rsidR="00A02DEC" w:rsidRPr="00A02DEC" w:rsidRDefault="00A02DEC" w:rsidP="00A02DEC">
            <w:pPr>
              <w:jc w:val="both"/>
            </w:pPr>
            <w:r w:rsidRPr="00A02DEC">
              <w:t xml:space="preserve"> Izvor 4A (prihodi za posebne namjene)</w:t>
            </w:r>
          </w:p>
        </w:tc>
        <w:tc>
          <w:tcPr>
            <w:tcW w:w="1251" w:type="dxa"/>
            <w:noWrap/>
            <w:hideMark/>
          </w:tcPr>
          <w:p w14:paraId="2D689003" w14:textId="77777777" w:rsidR="00A02DEC" w:rsidRPr="00A02DEC" w:rsidRDefault="00A02DEC" w:rsidP="008D1D47">
            <w:pPr>
              <w:jc w:val="right"/>
            </w:pPr>
            <w:r w:rsidRPr="00A02DEC">
              <w:t>0</w:t>
            </w:r>
          </w:p>
        </w:tc>
        <w:tc>
          <w:tcPr>
            <w:tcW w:w="1251" w:type="dxa"/>
            <w:noWrap/>
            <w:hideMark/>
          </w:tcPr>
          <w:p w14:paraId="1F69881A" w14:textId="77777777" w:rsidR="00A02DEC" w:rsidRPr="00A02DEC" w:rsidRDefault="00A02DEC" w:rsidP="008D1D47">
            <w:pPr>
              <w:jc w:val="right"/>
            </w:pPr>
            <w:r w:rsidRPr="00A02DEC">
              <w:t>0</w:t>
            </w:r>
          </w:p>
        </w:tc>
        <w:tc>
          <w:tcPr>
            <w:tcW w:w="1706" w:type="dxa"/>
            <w:noWrap/>
            <w:hideMark/>
          </w:tcPr>
          <w:p w14:paraId="2E970C16" w14:textId="77777777" w:rsidR="00A02DEC" w:rsidRPr="00A02DEC" w:rsidRDefault="00A02DEC" w:rsidP="008D1D47">
            <w:pPr>
              <w:jc w:val="right"/>
            </w:pPr>
            <w:r w:rsidRPr="00A02DEC">
              <w:t>0.00</w:t>
            </w:r>
          </w:p>
        </w:tc>
        <w:tc>
          <w:tcPr>
            <w:tcW w:w="1016" w:type="dxa"/>
            <w:noWrap/>
            <w:hideMark/>
          </w:tcPr>
          <w:p w14:paraId="73B77C22" w14:textId="77777777" w:rsidR="00A02DEC" w:rsidRPr="00A02DEC" w:rsidRDefault="00A02DEC" w:rsidP="008D1D47">
            <w:pPr>
              <w:jc w:val="right"/>
            </w:pPr>
            <w:r w:rsidRPr="00A02DEC">
              <w:t>#DIV/0!</w:t>
            </w:r>
          </w:p>
        </w:tc>
      </w:tr>
      <w:tr w:rsidR="00A02DEC" w:rsidRPr="00A02DEC" w14:paraId="3D95A8B4" w14:textId="77777777" w:rsidTr="00EF18B1">
        <w:trPr>
          <w:trHeight w:val="360"/>
          <w:jc w:val="center"/>
        </w:trPr>
        <w:tc>
          <w:tcPr>
            <w:tcW w:w="6774" w:type="dxa"/>
            <w:gridSpan w:val="2"/>
            <w:noWrap/>
            <w:hideMark/>
          </w:tcPr>
          <w:p w14:paraId="75C74E92" w14:textId="77777777" w:rsidR="00A02DEC" w:rsidRPr="00A02DEC" w:rsidRDefault="00A02DEC" w:rsidP="00A02DEC">
            <w:pPr>
              <w:jc w:val="both"/>
            </w:pPr>
            <w:r w:rsidRPr="00A02DEC">
              <w:t xml:space="preserve"> Izvor 51 (pomoći)</w:t>
            </w:r>
          </w:p>
        </w:tc>
        <w:tc>
          <w:tcPr>
            <w:tcW w:w="1251" w:type="dxa"/>
            <w:noWrap/>
            <w:hideMark/>
          </w:tcPr>
          <w:p w14:paraId="7A1E1D17" w14:textId="77777777" w:rsidR="00A02DEC" w:rsidRPr="00A02DEC" w:rsidRDefault="00A02DEC" w:rsidP="008D1D47">
            <w:pPr>
              <w:jc w:val="right"/>
            </w:pPr>
            <w:r w:rsidRPr="00A02DEC">
              <w:t>0</w:t>
            </w:r>
          </w:p>
        </w:tc>
        <w:tc>
          <w:tcPr>
            <w:tcW w:w="1251" w:type="dxa"/>
            <w:noWrap/>
            <w:hideMark/>
          </w:tcPr>
          <w:p w14:paraId="704EE47A" w14:textId="77777777" w:rsidR="00A02DEC" w:rsidRPr="00A02DEC" w:rsidRDefault="00A02DEC" w:rsidP="008D1D47">
            <w:pPr>
              <w:jc w:val="right"/>
            </w:pPr>
            <w:r w:rsidRPr="00A02DEC">
              <w:t>0</w:t>
            </w:r>
          </w:p>
        </w:tc>
        <w:tc>
          <w:tcPr>
            <w:tcW w:w="1706" w:type="dxa"/>
            <w:noWrap/>
            <w:hideMark/>
          </w:tcPr>
          <w:p w14:paraId="1DA01688" w14:textId="77777777" w:rsidR="00A02DEC" w:rsidRPr="00A02DEC" w:rsidRDefault="00A02DEC" w:rsidP="008D1D47">
            <w:pPr>
              <w:jc w:val="right"/>
            </w:pPr>
            <w:r w:rsidRPr="00A02DEC">
              <w:t>0.00</w:t>
            </w:r>
          </w:p>
        </w:tc>
        <w:tc>
          <w:tcPr>
            <w:tcW w:w="1016" w:type="dxa"/>
            <w:noWrap/>
            <w:hideMark/>
          </w:tcPr>
          <w:p w14:paraId="218D1CC6" w14:textId="77777777" w:rsidR="00A02DEC" w:rsidRPr="00A02DEC" w:rsidRDefault="00A02DEC" w:rsidP="008D1D47">
            <w:pPr>
              <w:jc w:val="right"/>
            </w:pPr>
            <w:r w:rsidRPr="00A02DEC">
              <w:t>#DIV/0!</w:t>
            </w:r>
          </w:p>
        </w:tc>
      </w:tr>
      <w:tr w:rsidR="00A02DEC" w:rsidRPr="00A02DEC" w14:paraId="7A6BA1CB" w14:textId="77777777" w:rsidTr="00EF18B1">
        <w:trPr>
          <w:trHeight w:val="360"/>
          <w:jc w:val="center"/>
        </w:trPr>
        <w:tc>
          <w:tcPr>
            <w:tcW w:w="6774" w:type="dxa"/>
            <w:gridSpan w:val="2"/>
            <w:noWrap/>
            <w:hideMark/>
          </w:tcPr>
          <w:p w14:paraId="3175D3E3" w14:textId="77777777" w:rsidR="00A02DEC" w:rsidRPr="00A02DEC" w:rsidRDefault="00A02DEC" w:rsidP="00A02DEC">
            <w:pPr>
              <w:jc w:val="both"/>
            </w:pPr>
            <w:r w:rsidRPr="00A02DEC">
              <w:t xml:space="preserve"> Izvor 61 (donacije)</w:t>
            </w:r>
          </w:p>
        </w:tc>
        <w:tc>
          <w:tcPr>
            <w:tcW w:w="1251" w:type="dxa"/>
            <w:noWrap/>
            <w:hideMark/>
          </w:tcPr>
          <w:p w14:paraId="104E84C8" w14:textId="77777777" w:rsidR="00A02DEC" w:rsidRPr="00A02DEC" w:rsidRDefault="00A02DEC" w:rsidP="008D1D47">
            <w:pPr>
              <w:jc w:val="right"/>
            </w:pPr>
            <w:r w:rsidRPr="00A02DEC">
              <w:t>0</w:t>
            </w:r>
          </w:p>
        </w:tc>
        <w:tc>
          <w:tcPr>
            <w:tcW w:w="1251" w:type="dxa"/>
            <w:noWrap/>
            <w:hideMark/>
          </w:tcPr>
          <w:p w14:paraId="2F48B3EA" w14:textId="77777777" w:rsidR="00A02DEC" w:rsidRPr="00A02DEC" w:rsidRDefault="00A02DEC" w:rsidP="008D1D47">
            <w:pPr>
              <w:jc w:val="right"/>
            </w:pPr>
            <w:r w:rsidRPr="00A02DEC">
              <w:t>0</w:t>
            </w:r>
          </w:p>
        </w:tc>
        <w:tc>
          <w:tcPr>
            <w:tcW w:w="1706" w:type="dxa"/>
            <w:noWrap/>
            <w:hideMark/>
          </w:tcPr>
          <w:p w14:paraId="132AE7E2" w14:textId="77777777" w:rsidR="00A02DEC" w:rsidRPr="00A02DEC" w:rsidRDefault="00A02DEC" w:rsidP="008D1D47">
            <w:pPr>
              <w:jc w:val="right"/>
            </w:pPr>
            <w:r w:rsidRPr="00A02DEC">
              <w:t>0.00</w:t>
            </w:r>
          </w:p>
        </w:tc>
        <w:tc>
          <w:tcPr>
            <w:tcW w:w="1016" w:type="dxa"/>
            <w:noWrap/>
            <w:hideMark/>
          </w:tcPr>
          <w:p w14:paraId="700E94B4" w14:textId="77777777" w:rsidR="00A02DEC" w:rsidRPr="00A02DEC" w:rsidRDefault="00A02DEC" w:rsidP="008D1D47">
            <w:pPr>
              <w:jc w:val="right"/>
            </w:pPr>
            <w:r w:rsidRPr="00A02DEC">
              <w:t>#DIV/0!</w:t>
            </w:r>
          </w:p>
        </w:tc>
      </w:tr>
      <w:tr w:rsidR="00A02DEC" w:rsidRPr="00A02DEC" w14:paraId="71EA813B" w14:textId="77777777" w:rsidTr="00EF18B1">
        <w:trPr>
          <w:trHeight w:val="360"/>
          <w:jc w:val="center"/>
        </w:trPr>
        <w:tc>
          <w:tcPr>
            <w:tcW w:w="6774" w:type="dxa"/>
            <w:gridSpan w:val="2"/>
            <w:noWrap/>
            <w:hideMark/>
          </w:tcPr>
          <w:p w14:paraId="0E2AD1E0" w14:textId="77777777" w:rsidR="00A02DEC" w:rsidRPr="00A02DEC" w:rsidRDefault="00A02DEC" w:rsidP="00A02DEC">
            <w:pPr>
              <w:jc w:val="both"/>
            </w:pPr>
            <w:r w:rsidRPr="00A02DEC">
              <w:t xml:space="preserve"> Izvor 71 (prihodi od nefinanc.imovine)</w:t>
            </w:r>
          </w:p>
        </w:tc>
        <w:tc>
          <w:tcPr>
            <w:tcW w:w="1251" w:type="dxa"/>
            <w:noWrap/>
            <w:hideMark/>
          </w:tcPr>
          <w:p w14:paraId="1BC22BDC" w14:textId="77777777" w:rsidR="00A02DEC" w:rsidRPr="00A02DEC" w:rsidRDefault="00A02DEC" w:rsidP="008D1D47">
            <w:pPr>
              <w:jc w:val="right"/>
            </w:pPr>
            <w:r w:rsidRPr="00A02DEC">
              <w:t>0</w:t>
            </w:r>
          </w:p>
        </w:tc>
        <w:tc>
          <w:tcPr>
            <w:tcW w:w="1251" w:type="dxa"/>
            <w:noWrap/>
            <w:hideMark/>
          </w:tcPr>
          <w:p w14:paraId="03195438" w14:textId="77777777" w:rsidR="00A02DEC" w:rsidRPr="00A02DEC" w:rsidRDefault="00A02DEC" w:rsidP="008D1D47">
            <w:pPr>
              <w:jc w:val="right"/>
            </w:pPr>
            <w:r w:rsidRPr="00A02DEC">
              <w:t>0</w:t>
            </w:r>
          </w:p>
        </w:tc>
        <w:tc>
          <w:tcPr>
            <w:tcW w:w="1706" w:type="dxa"/>
            <w:noWrap/>
            <w:hideMark/>
          </w:tcPr>
          <w:p w14:paraId="7DC08BC8" w14:textId="77777777" w:rsidR="00A02DEC" w:rsidRPr="00A02DEC" w:rsidRDefault="00A02DEC" w:rsidP="008D1D47">
            <w:pPr>
              <w:jc w:val="right"/>
            </w:pPr>
            <w:r w:rsidRPr="00A02DEC">
              <w:t>2,596,692.92</w:t>
            </w:r>
          </w:p>
        </w:tc>
        <w:tc>
          <w:tcPr>
            <w:tcW w:w="1016" w:type="dxa"/>
            <w:noWrap/>
            <w:hideMark/>
          </w:tcPr>
          <w:p w14:paraId="5EBF74A3" w14:textId="77777777" w:rsidR="00A02DEC" w:rsidRPr="00A02DEC" w:rsidRDefault="00A02DEC" w:rsidP="008D1D47">
            <w:pPr>
              <w:jc w:val="right"/>
            </w:pPr>
            <w:r w:rsidRPr="00A02DEC">
              <w:t>#DIV/0!</w:t>
            </w:r>
          </w:p>
        </w:tc>
      </w:tr>
      <w:tr w:rsidR="00A02DEC" w:rsidRPr="00A02DEC" w14:paraId="2FB95F03" w14:textId="77777777" w:rsidTr="00EF18B1">
        <w:trPr>
          <w:trHeight w:val="420"/>
          <w:jc w:val="center"/>
        </w:trPr>
        <w:tc>
          <w:tcPr>
            <w:tcW w:w="921" w:type="dxa"/>
            <w:noWrap/>
            <w:hideMark/>
          </w:tcPr>
          <w:p w14:paraId="4C6CA37A" w14:textId="77777777" w:rsidR="00A02DEC" w:rsidRPr="00A02DEC" w:rsidRDefault="00A02DEC" w:rsidP="00A02DEC">
            <w:pPr>
              <w:jc w:val="both"/>
            </w:pPr>
            <w:r w:rsidRPr="00A02DEC">
              <w:t>51</w:t>
            </w:r>
          </w:p>
        </w:tc>
        <w:tc>
          <w:tcPr>
            <w:tcW w:w="5853" w:type="dxa"/>
            <w:noWrap/>
            <w:hideMark/>
          </w:tcPr>
          <w:p w14:paraId="7EC860A6" w14:textId="77777777" w:rsidR="00A02DEC" w:rsidRPr="00A02DEC" w:rsidRDefault="00A02DEC" w:rsidP="00A02DEC">
            <w:pPr>
              <w:jc w:val="both"/>
            </w:pPr>
            <w:r w:rsidRPr="00A02DEC">
              <w:t xml:space="preserve"> IZDACI ZA DANE ZAJMOVE I DEPOZITE</w:t>
            </w:r>
          </w:p>
        </w:tc>
        <w:tc>
          <w:tcPr>
            <w:tcW w:w="1251" w:type="dxa"/>
            <w:noWrap/>
            <w:hideMark/>
          </w:tcPr>
          <w:p w14:paraId="6830BEA2" w14:textId="77777777" w:rsidR="00A02DEC" w:rsidRPr="00A02DEC" w:rsidRDefault="00A02DEC" w:rsidP="008D1D47">
            <w:pPr>
              <w:jc w:val="right"/>
            </w:pPr>
            <w:r w:rsidRPr="00A02DEC">
              <w:t>0</w:t>
            </w:r>
          </w:p>
        </w:tc>
        <w:tc>
          <w:tcPr>
            <w:tcW w:w="1251" w:type="dxa"/>
            <w:noWrap/>
            <w:hideMark/>
          </w:tcPr>
          <w:p w14:paraId="310E3048" w14:textId="77777777" w:rsidR="00A02DEC" w:rsidRPr="00A02DEC" w:rsidRDefault="00A02DEC" w:rsidP="008D1D47">
            <w:pPr>
              <w:jc w:val="right"/>
            </w:pPr>
            <w:r w:rsidRPr="00A02DEC">
              <w:t>0</w:t>
            </w:r>
          </w:p>
        </w:tc>
        <w:tc>
          <w:tcPr>
            <w:tcW w:w="1706" w:type="dxa"/>
            <w:noWrap/>
            <w:hideMark/>
          </w:tcPr>
          <w:p w14:paraId="085F156C" w14:textId="77777777" w:rsidR="00A02DEC" w:rsidRPr="00A02DEC" w:rsidRDefault="00A02DEC" w:rsidP="008D1D47">
            <w:pPr>
              <w:jc w:val="right"/>
            </w:pPr>
            <w:r w:rsidRPr="00A02DEC">
              <w:t>2,689,598.97</w:t>
            </w:r>
          </w:p>
        </w:tc>
        <w:tc>
          <w:tcPr>
            <w:tcW w:w="1016" w:type="dxa"/>
            <w:noWrap/>
            <w:hideMark/>
          </w:tcPr>
          <w:p w14:paraId="42C58CDA" w14:textId="77777777" w:rsidR="00A02DEC" w:rsidRPr="00A02DEC" w:rsidRDefault="00A02DEC" w:rsidP="008D1D47">
            <w:pPr>
              <w:jc w:val="right"/>
            </w:pPr>
            <w:r w:rsidRPr="00A02DEC">
              <w:t>#DIV/0!</w:t>
            </w:r>
          </w:p>
        </w:tc>
      </w:tr>
      <w:tr w:rsidR="00A02DEC" w:rsidRPr="00A02DEC" w14:paraId="11343BD5" w14:textId="77777777" w:rsidTr="00EF18B1">
        <w:trPr>
          <w:trHeight w:val="555"/>
          <w:jc w:val="center"/>
        </w:trPr>
        <w:tc>
          <w:tcPr>
            <w:tcW w:w="921" w:type="dxa"/>
            <w:noWrap/>
            <w:hideMark/>
          </w:tcPr>
          <w:p w14:paraId="757ECB6E" w14:textId="77777777" w:rsidR="00A02DEC" w:rsidRPr="00A02DEC" w:rsidRDefault="00A02DEC" w:rsidP="00A02DEC">
            <w:pPr>
              <w:jc w:val="both"/>
            </w:pPr>
            <w:r w:rsidRPr="00A02DEC">
              <w:t>518</w:t>
            </w:r>
          </w:p>
        </w:tc>
        <w:tc>
          <w:tcPr>
            <w:tcW w:w="5853" w:type="dxa"/>
            <w:hideMark/>
          </w:tcPr>
          <w:p w14:paraId="1C4F36E5" w14:textId="77777777" w:rsidR="00A02DEC" w:rsidRPr="00A02DEC" w:rsidRDefault="00A02DEC" w:rsidP="00A02DEC">
            <w:pPr>
              <w:jc w:val="both"/>
            </w:pPr>
            <w:r w:rsidRPr="00A02DEC">
              <w:t xml:space="preserve"> IZDACI ZA DEPOZITE I JAMČEVNE POLOGE</w:t>
            </w:r>
          </w:p>
        </w:tc>
        <w:tc>
          <w:tcPr>
            <w:tcW w:w="1251" w:type="dxa"/>
            <w:noWrap/>
            <w:hideMark/>
          </w:tcPr>
          <w:p w14:paraId="25F9B374" w14:textId="77777777" w:rsidR="00A02DEC" w:rsidRPr="00A02DEC" w:rsidRDefault="00A02DEC" w:rsidP="008D1D47">
            <w:pPr>
              <w:jc w:val="right"/>
            </w:pPr>
            <w:r w:rsidRPr="00A02DEC">
              <w:t>0</w:t>
            </w:r>
          </w:p>
        </w:tc>
        <w:tc>
          <w:tcPr>
            <w:tcW w:w="1251" w:type="dxa"/>
            <w:noWrap/>
            <w:hideMark/>
          </w:tcPr>
          <w:p w14:paraId="77662ED2" w14:textId="77777777" w:rsidR="00A02DEC" w:rsidRPr="00A02DEC" w:rsidRDefault="00A02DEC" w:rsidP="008D1D47">
            <w:pPr>
              <w:jc w:val="right"/>
            </w:pPr>
            <w:r w:rsidRPr="00A02DEC">
              <w:t>0</w:t>
            </w:r>
          </w:p>
        </w:tc>
        <w:tc>
          <w:tcPr>
            <w:tcW w:w="1706" w:type="dxa"/>
            <w:noWrap/>
            <w:hideMark/>
          </w:tcPr>
          <w:p w14:paraId="261F2BA5" w14:textId="77777777" w:rsidR="00A02DEC" w:rsidRPr="00A02DEC" w:rsidRDefault="00A02DEC" w:rsidP="008D1D47">
            <w:pPr>
              <w:jc w:val="right"/>
            </w:pPr>
            <w:r w:rsidRPr="00A02DEC">
              <w:t>2,689,598.97</w:t>
            </w:r>
          </w:p>
        </w:tc>
        <w:tc>
          <w:tcPr>
            <w:tcW w:w="1016" w:type="dxa"/>
            <w:noWrap/>
            <w:hideMark/>
          </w:tcPr>
          <w:p w14:paraId="14DA2E70" w14:textId="77777777" w:rsidR="00A02DEC" w:rsidRPr="00A02DEC" w:rsidRDefault="00A02DEC" w:rsidP="008D1D47">
            <w:pPr>
              <w:jc w:val="right"/>
            </w:pPr>
            <w:r w:rsidRPr="00A02DEC">
              <w:t>#DIV/0!</w:t>
            </w:r>
          </w:p>
        </w:tc>
      </w:tr>
      <w:tr w:rsidR="00A02DEC" w:rsidRPr="00A02DEC" w14:paraId="009963F0" w14:textId="77777777" w:rsidTr="00EF18B1">
        <w:trPr>
          <w:trHeight w:val="480"/>
          <w:jc w:val="center"/>
        </w:trPr>
        <w:tc>
          <w:tcPr>
            <w:tcW w:w="921" w:type="dxa"/>
            <w:noWrap/>
            <w:hideMark/>
          </w:tcPr>
          <w:p w14:paraId="1BE81640" w14:textId="77777777" w:rsidR="00A02DEC" w:rsidRPr="00A02DEC" w:rsidRDefault="00A02DEC" w:rsidP="00A02DEC">
            <w:pPr>
              <w:jc w:val="both"/>
            </w:pPr>
            <w:r w:rsidRPr="00A02DEC">
              <w:t>5181</w:t>
            </w:r>
          </w:p>
        </w:tc>
        <w:tc>
          <w:tcPr>
            <w:tcW w:w="5853" w:type="dxa"/>
            <w:noWrap/>
            <w:hideMark/>
          </w:tcPr>
          <w:p w14:paraId="31AA4DBF" w14:textId="77777777" w:rsidR="00A02DEC" w:rsidRPr="00A02DEC" w:rsidRDefault="00A02DEC" w:rsidP="00A02DEC">
            <w:pPr>
              <w:jc w:val="both"/>
            </w:pPr>
            <w:r w:rsidRPr="00A02DEC">
              <w:t xml:space="preserve"> Izdaci za depozite u kreditnim i ostalim financijskim institucijama- tuzemni</w:t>
            </w:r>
          </w:p>
        </w:tc>
        <w:tc>
          <w:tcPr>
            <w:tcW w:w="1251" w:type="dxa"/>
            <w:noWrap/>
            <w:hideMark/>
          </w:tcPr>
          <w:p w14:paraId="6D757093" w14:textId="77777777" w:rsidR="00A02DEC" w:rsidRPr="00A02DEC" w:rsidRDefault="00A02DEC" w:rsidP="008D1D47">
            <w:pPr>
              <w:jc w:val="right"/>
            </w:pPr>
            <w:r w:rsidRPr="00A02DEC">
              <w:t> </w:t>
            </w:r>
          </w:p>
        </w:tc>
        <w:tc>
          <w:tcPr>
            <w:tcW w:w="1251" w:type="dxa"/>
            <w:noWrap/>
            <w:hideMark/>
          </w:tcPr>
          <w:p w14:paraId="4D6CAF96" w14:textId="77777777" w:rsidR="00A02DEC" w:rsidRPr="00A02DEC" w:rsidRDefault="00A02DEC" w:rsidP="008D1D47">
            <w:pPr>
              <w:jc w:val="right"/>
            </w:pPr>
            <w:r w:rsidRPr="00A02DEC">
              <w:t> </w:t>
            </w:r>
          </w:p>
        </w:tc>
        <w:tc>
          <w:tcPr>
            <w:tcW w:w="1706" w:type="dxa"/>
            <w:noWrap/>
            <w:hideMark/>
          </w:tcPr>
          <w:p w14:paraId="5D98F4D1" w14:textId="77777777" w:rsidR="00A02DEC" w:rsidRPr="00A02DEC" w:rsidRDefault="00A02DEC" w:rsidP="008D1D47">
            <w:pPr>
              <w:jc w:val="right"/>
            </w:pPr>
            <w:r w:rsidRPr="00A02DEC">
              <w:t>2,689,598.97</w:t>
            </w:r>
          </w:p>
        </w:tc>
        <w:tc>
          <w:tcPr>
            <w:tcW w:w="1016" w:type="dxa"/>
            <w:noWrap/>
            <w:hideMark/>
          </w:tcPr>
          <w:p w14:paraId="4FF4E245" w14:textId="77777777" w:rsidR="00A02DEC" w:rsidRPr="00A02DEC" w:rsidRDefault="00A02DEC" w:rsidP="008D1D47">
            <w:pPr>
              <w:jc w:val="right"/>
            </w:pPr>
            <w:r w:rsidRPr="00A02DEC">
              <w:t>#DIV/0!</w:t>
            </w:r>
          </w:p>
        </w:tc>
      </w:tr>
      <w:tr w:rsidR="00A02DEC" w:rsidRPr="00A02DEC" w14:paraId="76DF98CB" w14:textId="77777777" w:rsidTr="00EF18B1">
        <w:trPr>
          <w:trHeight w:val="420"/>
          <w:jc w:val="center"/>
        </w:trPr>
        <w:tc>
          <w:tcPr>
            <w:tcW w:w="921" w:type="dxa"/>
            <w:noWrap/>
            <w:hideMark/>
          </w:tcPr>
          <w:p w14:paraId="179B8CC3" w14:textId="77777777" w:rsidR="00A02DEC" w:rsidRPr="00A02DEC" w:rsidRDefault="00A02DEC" w:rsidP="00A02DEC">
            <w:pPr>
              <w:jc w:val="both"/>
            </w:pPr>
            <w:r w:rsidRPr="00A02DEC">
              <w:t>54</w:t>
            </w:r>
          </w:p>
        </w:tc>
        <w:tc>
          <w:tcPr>
            <w:tcW w:w="5853" w:type="dxa"/>
            <w:noWrap/>
            <w:hideMark/>
          </w:tcPr>
          <w:p w14:paraId="4573CC83" w14:textId="77777777" w:rsidR="00A02DEC" w:rsidRPr="00A02DEC" w:rsidRDefault="00A02DEC" w:rsidP="00A02DEC">
            <w:pPr>
              <w:jc w:val="both"/>
            </w:pPr>
            <w:r w:rsidRPr="00A02DEC">
              <w:t xml:space="preserve">  IZDACI ZA OTPLATU GLAVNICE PRIMLJENIH KREDITA I ZAJMOVA</w:t>
            </w:r>
          </w:p>
        </w:tc>
        <w:tc>
          <w:tcPr>
            <w:tcW w:w="1251" w:type="dxa"/>
            <w:noWrap/>
            <w:hideMark/>
          </w:tcPr>
          <w:p w14:paraId="0679A15C" w14:textId="77777777" w:rsidR="00A02DEC" w:rsidRPr="00A02DEC" w:rsidRDefault="00A02DEC" w:rsidP="008D1D47">
            <w:pPr>
              <w:jc w:val="right"/>
            </w:pPr>
            <w:r w:rsidRPr="00A02DEC">
              <w:t>20,000</w:t>
            </w:r>
          </w:p>
        </w:tc>
        <w:tc>
          <w:tcPr>
            <w:tcW w:w="1251" w:type="dxa"/>
            <w:noWrap/>
            <w:hideMark/>
          </w:tcPr>
          <w:p w14:paraId="03300777" w14:textId="77777777" w:rsidR="00A02DEC" w:rsidRPr="00A02DEC" w:rsidRDefault="00A02DEC" w:rsidP="008D1D47">
            <w:pPr>
              <w:jc w:val="right"/>
            </w:pPr>
            <w:r w:rsidRPr="00A02DEC">
              <w:t>20,000</w:t>
            </w:r>
          </w:p>
        </w:tc>
        <w:tc>
          <w:tcPr>
            <w:tcW w:w="1706" w:type="dxa"/>
            <w:noWrap/>
            <w:hideMark/>
          </w:tcPr>
          <w:p w14:paraId="649B06D1" w14:textId="77777777" w:rsidR="00A02DEC" w:rsidRPr="00A02DEC" w:rsidRDefault="00A02DEC" w:rsidP="008D1D47">
            <w:pPr>
              <w:jc w:val="right"/>
            </w:pPr>
            <w:r w:rsidRPr="00A02DEC">
              <w:t>22,118.91</w:t>
            </w:r>
          </w:p>
        </w:tc>
        <w:tc>
          <w:tcPr>
            <w:tcW w:w="1016" w:type="dxa"/>
            <w:noWrap/>
            <w:hideMark/>
          </w:tcPr>
          <w:p w14:paraId="2A616EAC" w14:textId="77777777" w:rsidR="00A02DEC" w:rsidRPr="00A02DEC" w:rsidRDefault="00A02DEC" w:rsidP="008D1D47">
            <w:pPr>
              <w:jc w:val="right"/>
            </w:pPr>
            <w:r w:rsidRPr="00A02DEC">
              <w:t>110.59</w:t>
            </w:r>
          </w:p>
        </w:tc>
      </w:tr>
      <w:tr w:rsidR="00A02DEC" w:rsidRPr="00A02DEC" w14:paraId="0A3783F5" w14:textId="77777777" w:rsidTr="00EF18B1">
        <w:trPr>
          <w:trHeight w:val="555"/>
          <w:jc w:val="center"/>
        </w:trPr>
        <w:tc>
          <w:tcPr>
            <w:tcW w:w="921" w:type="dxa"/>
            <w:noWrap/>
            <w:hideMark/>
          </w:tcPr>
          <w:p w14:paraId="7AF59B8E" w14:textId="77777777" w:rsidR="00A02DEC" w:rsidRPr="00A02DEC" w:rsidRDefault="00A02DEC" w:rsidP="00A02DEC">
            <w:pPr>
              <w:jc w:val="both"/>
            </w:pPr>
            <w:r w:rsidRPr="00A02DEC">
              <w:t>542</w:t>
            </w:r>
          </w:p>
        </w:tc>
        <w:tc>
          <w:tcPr>
            <w:tcW w:w="5853" w:type="dxa"/>
            <w:hideMark/>
          </w:tcPr>
          <w:p w14:paraId="3B5D8182" w14:textId="77777777" w:rsidR="00A02DEC" w:rsidRPr="00A02DEC" w:rsidRDefault="00A02DEC" w:rsidP="00A02DEC">
            <w:pPr>
              <w:jc w:val="both"/>
            </w:pPr>
            <w:r w:rsidRPr="00A02DEC">
              <w:t xml:space="preserve"> OTPLATA GLAVNICE PRIMLJENIH KREDITA I ZAJMOVA OD </w:t>
            </w:r>
            <w:r w:rsidRPr="00A02DEC">
              <w:br/>
              <w:t xml:space="preserve"> KREDTINIH I OSTALIH FIN.INSTITUCIJA U JAVNOM SEKTORU</w:t>
            </w:r>
          </w:p>
        </w:tc>
        <w:tc>
          <w:tcPr>
            <w:tcW w:w="1251" w:type="dxa"/>
            <w:noWrap/>
            <w:hideMark/>
          </w:tcPr>
          <w:p w14:paraId="0D3E39DD" w14:textId="77777777" w:rsidR="00A02DEC" w:rsidRPr="00A02DEC" w:rsidRDefault="00A02DEC" w:rsidP="008D1D47">
            <w:pPr>
              <w:jc w:val="right"/>
            </w:pPr>
            <w:r w:rsidRPr="00A02DEC">
              <w:t>0</w:t>
            </w:r>
          </w:p>
        </w:tc>
        <w:tc>
          <w:tcPr>
            <w:tcW w:w="1251" w:type="dxa"/>
            <w:noWrap/>
            <w:hideMark/>
          </w:tcPr>
          <w:p w14:paraId="273E7A66" w14:textId="77777777" w:rsidR="00A02DEC" w:rsidRPr="00A02DEC" w:rsidRDefault="00A02DEC" w:rsidP="008D1D47">
            <w:pPr>
              <w:jc w:val="right"/>
            </w:pPr>
            <w:r w:rsidRPr="00A02DEC">
              <w:t>0</w:t>
            </w:r>
          </w:p>
        </w:tc>
        <w:tc>
          <w:tcPr>
            <w:tcW w:w="1706" w:type="dxa"/>
            <w:noWrap/>
            <w:hideMark/>
          </w:tcPr>
          <w:p w14:paraId="22EA6DDA" w14:textId="77777777" w:rsidR="00A02DEC" w:rsidRPr="00A02DEC" w:rsidRDefault="00A02DEC" w:rsidP="008D1D47">
            <w:pPr>
              <w:jc w:val="right"/>
            </w:pPr>
            <w:r w:rsidRPr="00A02DEC">
              <w:t>0.00</w:t>
            </w:r>
          </w:p>
        </w:tc>
        <w:tc>
          <w:tcPr>
            <w:tcW w:w="1016" w:type="dxa"/>
            <w:noWrap/>
            <w:hideMark/>
          </w:tcPr>
          <w:p w14:paraId="16851306" w14:textId="77777777" w:rsidR="00A02DEC" w:rsidRPr="00A02DEC" w:rsidRDefault="00A02DEC" w:rsidP="008D1D47">
            <w:pPr>
              <w:jc w:val="right"/>
            </w:pPr>
            <w:r w:rsidRPr="00A02DEC">
              <w:t>#DIV/0!</w:t>
            </w:r>
          </w:p>
        </w:tc>
      </w:tr>
      <w:tr w:rsidR="008D1D47" w:rsidRPr="00A02DEC" w14:paraId="1230EDA8" w14:textId="77777777" w:rsidTr="00EF18B1">
        <w:trPr>
          <w:trHeight w:val="600"/>
          <w:jc w:val="center"/>
        </w:trPr>
        <w:tc>
          <w:tcPr>
            <w:tcW w:w="6774" w:type="dxa"/>
            <w:gridSpan w:val="2"/>
            <w:hideMark/>
          </w:tcPr>
          <w:p w14:paraId="60E53DE7" w14:textId="77777777" w:rsidR="008D1D47" w:rsidRPr="00A02DEC" w:rsidRDefault="008D1D47" w:rsidP="00B9127D">
            <w:pPr>
              <w:jc w:val="center"/>
            </w:pPr>
            <w:r w:rsidRPr="00A02DEC">
              <w:lastRenderedPageBreak/>
              <w:t>BROJČANA OZNAKA, NAZIV I RAČUN</w:t>
            </w:r>
          </w:p>
        </w:tc>
        <w:tc>
          <w:tcPr>
            <w:tcW w:w="1251" w:type="dxa"/>
            <w:hideMark/>
          </w:tcPr>
          <w:p w14:paraId="5584B835" w14:textId="77777777" w:rsidR="008D1D47" w:rsidRPr="00A02DEC" w:rsidRDefault="008D1D47" w:rsidP="00B9127D">
            <w:pPr>
              <w:jc w:val="center"/>
            </w:pPr>
            <w:r w:rsidRPr="00A02DEC">
              <w:t>Izvorni Plan</w:t>
            </w:r>
            <w:r w:rsidRPr="00A02DEC">
              <w:br/>
              <w:t>za 2021.god.</w:t>
            </w:r>
          </w:p>
        </w:tc>
        <w:tc>
          <w:tcPr>
            <w:tcW w:w="1251" w:type="dxa"/>
            <w:hideMark/>
          </w:tcPr>
          <w:p w14:paraId="5F9BBBAB" w14:textId="77777777" w:rsidR="008D1D47" w:rsidRPr="00A02DEC" w:rsidRDefault="008D1D47" w:rsidP="00B9127D">
            <w:pPr>
              <w:jc w:val="center"/>
            </w:pPr>
            <w:r w:rsidRPr="00A02DEC">
              <w:t>Tekući Plan</w:t>
            </w:r>
            <w:r w:rsidRPr="00A02DEC">
              <w:br/>
              <w:t>za 2021.god.</w:t>
            </w:r>
          </w:p>
        </w:tc>
        <w:tc>
          <w:tcPr>
            <w:tcW w:w="1706" w:type="dxa"/>
            <w:hideMark/>
          </w:tcPr>
          <w:p w14:paraId="747B76F8" w14:textId="77777777" w:rsidR="008D1D47" w:rsidRPr="00A02DEC" w:rsidRDefault="008D1D47" w:rsidP="00B9127D">
            <w:pPr>
              <w:jc w:val="center"/>
            </w:pPr>
            <w:r w:rsidRPr="00A02DEC">
              <w:t>Izvršeno u 2021.god.</w:t>
            </w:r>
          </w:p>
        </w:tc>
        <w:tc>
          <w:tcPr>
            <w:tcW w:w="1016" w:type="dxa"/>
            <w:hideMark/>
          </w:tcPr>
          <w:p w14:paraId="3F8FFEDB" w14:textId="77777777" w:rsidR="008D1D47" w:rsidRPr="00A02DEC" w:rsidRDefault="008D1D47" w:rsidP="00B9127D">
            <w:pPr>
              <w:jc w:val="center"/>
            </w:pPr>
            <w:r w:rsidRPr="00A02DEC">
              <w:t>Indeks</w:t>
            </w:r>
            <w:r w:rsidRPr="00A02DEC">
              <w:br/>
              <w:t>4/3</w:t>
            </w:r>
          </w:p>
        </w:tc>
      </w:tr>
      <w:tr w:rsidR="008D1D47" w:rsidRPr="00A02DEC" w14:paraId="61FA43AF" w14:textId="77777777" w:rsidTr="00EF18B1">
        <w:trPr>
          <w:trHeight w:val="225"/>
          <w:jc w:val="center"/>
        </w:trPr>
        <w:tc>
          <w:tcPr>
            <w:tcW w:w="6774" w:type="dxa"/>
            <w:gridSpan w:val="2"/>
            <w:hideMark/>
          </w:tcPr>
          <w:p w14:paraId="7A19EE31" w14:textId="77777777" w:rsidR="008D1D47" w:rsidRPr="00A02DEC" w:rsidRDefault="008D1D47" w:rsidP="00B9127D">
            <w:pPr>
              <w:jc w:val="center"/>
            </w:pPr>
            <w:r w:rsidRPr="00A02DEC">
              <w:t>1</w:t>
            </w:r>
          </w:p>
        </w:tc>
        <w:tc>
          <w:tcPr>
            <w:tcW w:w="1251" w:type="dxa"/>
            <w:hideMark/>
          </w:tcPr>
          <w:p w14:paraId="4FD3B56D" w14:textId="77777777" w:rsidR="008D1D47" w:rsidRPr="00A02DEC" w:rsidRDefault="008D1D47" w:rsidP="00B9127D">
            <w:pPr>
              <w:jc w:val="center"/>
            </w:pPr>
            <w:r w:rsidRPr="00A02DEC">
              <w:t>2</w:t>
            </w:r>
          </w:p>
        </w:tc>
        <w:tc>
          <w:tcPr>
            <w:tcW w:w="1251" w:type="dxa"/>
            <w:hideMark/>
          </w:tcPr>
          <w:p w14:paraId="07E3F888" w14:textId="77777777" w:rsidR="008D1D47" w:rsidRPr="00A02DEC" w:rsidRDefault="008D1D47" w:rsidP="00B9127D">
            <w:pPr>
              <w:jc w:val="center"/>
            </w:pPr>
            <w:r w:rsidRPr="00A02DEC">
              <w:t>3</w:t>
            </w:r>
          </w:p>
        </w:tc>
        <w:tc>
          <w:tcPr>
            <w:tcW w:w="1706" w:type="dxa"/>
            <w:hideMark/>
          </w:tcPr>
          <w:p w14:paraId="4FC23C64" w14:textId="77777777" w:rsidR="008D1D47" w:rsidRPr="00A02DEC" w:rsidRDefault="008D1D47" w:rsidP="00B9127D">
            <w:pPr>
              <w:jc w:val="center"/>
            </w:pPr>
            <w:r w:rsidRPr="00A02DEC">
              <w:t>4</w:t>
            </w:r>
          </w:p>
        </w:tc>
        <w:tc>
          <w:tcPr>
            <w:tcW w:w="1016" w:type="dxa"/>
            <w:hideMark/>
          </w:tcPr>
          <w:p w14:paraId="6993B100" w14:textId="77777777" w:rsidR="008D1D47" w:rsidRPr="00A02DEC" w:rsidRDefault="008D1D47" w:rsidP="00B9127D">
            <w:pPr>
              <w:jc w:val="center"/>
            </w:pPr>
            <w:r w:rsidRPr="00A02DEC">
              <w:t>5</w:t>
            </w:r>
          </w:p>
        </w:tc>
      </w:tr>
      <w:tr w:rsidR="00A02DEC" w:rsidRPr="00A02DEC" w14:paraId="73E34BCD" w14:textId="77777777" w:rsidTr="00EF18B1">
        <w:trPr>
          <w:trHeight w:val="480"/>
          <w:jc w:val="center"/>
        </w:trPr>
        <w:tc>
          <w:tcPr>
            <w:tcW w:w="921" w:type="dxa"/>
            <w:noWrap/>
            <w:hideMark/>
          </w:tcPr>
          <w:p w14:paraId="0ECDF904" w14:textId="77777777" w:rsidR="00A02DEC" w:rsidRPr="00A02DEC" w:rsidRDefault="00A02DEC" w:rsidP="00A02DEC">
            <w:pPr>
              <w:jc w:val="both"/>
            </w:pPr>
            <w:r w:rsidRPr="00A02DEC">
              <w:t>5422</w:t>
            </w:r>
          </w:p>
        </w:tc>
        <w:tc>
          <w:tcPr>
            <w:tcW w:w="5853" w:type="dxa"/>
            <w:noWrap/>
            <w:hideMark/>
          </w:tcPr>
          <w:p w14:paraId="0ED6CBF9" w14:textId="77777777" w:rsidR="00A02DEC" w:rsidRPr="00A02DEC" w:rsidRDefault="00A02DEC" w:rsidP="00A02DEC">
            <w:pPr>
              <w:jc w:val="both"/>
            </w:pPr>
            <w:r w:rsidRPr="00A02DEC">
              <w:t xml:space="preserve"> Otplata glavnice primljenih kredita od kreditnih institucija u javnom sektoru</w:t>
            </w:r>
          </w:p>
        </w:tc>
        <w:tc>
          <w:tcPr>
            <w:tcW w:w="1251" w:type="dxa"/>
            <w:noWrap/>
            <w:hideMark/>
          </w:tcPr>
          <w:p w14:paraId="615BC7CD" w14:textId="77777777" w:rsidR="00A02DEC" w:rsidRPr="00A02DEC" w:rsidRDefault="00A02DEC" w:rsidP="008D1D47">
            <w:pPr>
              <w:jc w:val="right"/>
            </w:pPr>
            <w:r w:rsidRPr="00A02DEC">
              <w:t> </w:t>
            </w:r>
          </w:p>
        </w:tc>
        <w:tc>
          <w:tcPr>
            <w:tcW w:w="1251" w:type="dxa"/>
            <w:noWrap/>
            <w:hideMark/>
          </w:tcPr>
          <w:p w14:paraId="190CF418" w14:textId="77777777" w:rsidR="00A02DEC" w:rsidRPr="00A02DEC" w:rsidRDefault="00A02DEC" w:rsidP="008D1D47">
            <w:pPr>
              <w:jc w:val="right"/>
            </w:pPr>
            <w:r w:rsidRPr="00A02DEC">
              <w:t> </w:t>
            </w:r>
          </w:p>
        </w:tc>
        <w:tc>
          <w:tcPr>
            <w:tcW w:w="1706" w:type="dxa"/>
            <w:noWrap/>
            <w:hideMark/>
          </w:tcPr>
          <w:p w14:paraId="20FCF06C" w14:textId="77777777" w:rsidR="00A02DEC" w:rsidRPr="00A02DEC" w:rsidRDefault="00A02DEC" w:rsidP="008D1D47">
            <w:pPr>
              <w:jc w:val="right"/>
            </w:pPr>
            <w:r w:rsidRPr="00A02DEC">
              <w:t>0.00</w:t>
            </w:r>
          </w:p>
        </w:tc>
        <w:tc>
          <w:tcPr>
            <w:tcW w:w="1016" w:type="dxa"/>
            <w:noWrap/>
            <w:hideMark/>
          </w:tcPr>
          <w:p w14:paraId="22A01F73" w14:textId="77777777" w:rsidR="00A02DEC" w:rsidRPr="00A02DEC" w:rsidRDefault="00A02DEC" w:rsidP="008D1D47">
            <w:pPr>
              <w:jc w:val="right"/>
            </w:pPr>
            <w:r w:rsidRPr="00A02DEC">
              <w:t>#DIV/0!</w:t>
            </w:r>
          </w:p>
        </w:tc>
      </w:tr>
      <w:tr w:rsidR="00A02DEC" w:rsidRPr="00A02DEC" w14:paraId="290AA093" w14:textId="77777777" w:rsidTr="00EF18B1">
        <w:trPr>
          <w:trHeight w:val="495"/>
          <w:jc w:val="center"/>
        </w:trPr>
        <w:tc>
          <w:tcPr>
            <w:tcW w:w="921" w:type="dxa"/>
            <w:noWrap/>
            <w:hideMark/>
          </w:tcPr>
          <w:p w14:paraId="71DFED2F" w14:textId="77777777" w:rsidR="00A02DEC" w:rsidRPr="00A02DEC" w:rsidRDefault="00A02DEC" w:rsidP="00A02DEC">
            <w:pPr>
              <w:jc w:val="both"/>
            </w:pPr>
            <w:r w:rsidRPr="00A02DEC">
              <w:t>547</w:t>
            </w:r>
          </w:p>
        </w:tc>
        <w:tc>
          <w:tcPr>
            <w:tcW w:w="5853" w:type="dxa"/>
            <w:hideMark/>
          </w:tcPr>
          <w:p w14:paraId="369B0BB3" w14:textId="77777777" w:rsidR="00A02DEC" w:rsidRPr="00A02DEC" w:rsidRDefault="00A02DEC" w:rsidP="00A02DEC">
            <w:pPr>
              <w:jc w:val="both"/>
            </w:pPr>
            <w:r w:rsidRPr="00A02DEC">
              <w:t xml:space="preserve"> OTPLATA GLAVNICE PRIMLJENIH  ZAJMOVA OD </w:t>
            </w:r>
            <w:r w:rsidRPr="00A02DEC">
              <w:br/>
              <w:t xml:space="preserve"> DRUGIH RAZINA VLASTI</w:t>
            </w:r>
          </w:p>
        </w:tc>
        <w:tc>
          <w:tcPr>
            <w:tcW w:w="1251" w:type="dxa"/>
            <w:noWrap/>
            <w:hideMark/>
          </w:tcPr>
          <w:p w14:paraId="751CB3F5" w14:textId="77777777" w:rsidR="00A02DEC" w:rsidRPr="00A02DEC" w:rsidRDefault="00A02DEC" w:rsidP="008D1D47">
            <w:pPr>
              <w:jc w:val="right"/>
            </w:pPr>
            <w:r w:rsidRPr="00A02DEC">
              <w:t>20,000</w:t>
            </w:r>
          </w:p>
        </w:tc>
        <w:tc>
          <w:tcPr>
            <w:tcW w:w="1251" w:type="dxa"/>
            <w:noWrap/>
            <w:hideMark/>
          </w:tcPr>
          <w:p w14:paraId="6930A75A" w14:textId="77777777" w:rsidR="00A02DEC" w:rsidRPr="00A02DEC" w:rsidRDefault="00A02DEC" w:rsidP="008D1D47">
            <w:pPr>
              <w:jc w:val="right"/>
            </w:pPr>
            <w:r w:rsidRPr="00A02DEC">
              <w:t>20,000</w:t>
            </w:r>
          </w:p>
        </w:tc>
        <w:tc>
          <w:tcPr>
            <w:tcW w:w="1706" w:type="dxa"/>
            <w:noWrap/>
            <w:hideMark/>
          </w:tcPr>
          <w:p w14:paraId="0A911086" w14:textId="77777777" w:rsidR="00A02DEC" w:rsidRPr="00A02DEC" w:rsidRDefault="00A02DEC" w:rsidP="008D1D47">
            <w:pPr>
              <w:jc w:val="right"/>
            </w:pPr>
            <w:r w:rsidRPr="00A02DEC">
              <w:t>22,118.91</w:t>
            </w:r>
          </w:p>
        </w:tc>
        <w:tc>
          <w:tcPr>
            <w:tcW w:w="1016" w:type="dxa"/>
            <w:noWrap/>
            <w:hideMark/>
          </w:tcPr>
          <w:p w14:paraId="7A339C93" w14:textId="77777777" w:rsidR="00A02DEC" w:rsidRPr="00A02DEC" w:rsidRDefault="00A02DEC" w:rsidP="008D1D47">
            <w:pPr>
              <w:jc w:val="right"/>
            </w:pPr>
            <w:r w:rsidRPr="00A02DEC">
              <w:t>110.59</w:t>
            </w:r>
          </w:p>
        </w:tc>
      </w:tr>
      <w:tr w:rsidR="00A02DEC" w:rsidRPr="00A02DEC" w14:paraId="03D1BF98" w14:textId="77777777" w:rsidTr="00EF18B1">
        <w:trPr>
          <w:trHeight w:val="480"/>
          <w:jc w:val="center"/>
        </w:trPr>
        <w:tc>
          <w:tcPr>
            <w:tcW w:w="921" w:type="dxa"/>
            <w:noWrap/>
            <w:hideMark/>
          </w:tcPr>
          <w:p w14:paraId="17BEF3E8" w14:textId="77777777" w:rsidR="00A02DEC" w:rsidRPr="00A02DEC" w:rsidRDefault="00A02DEC" w:rsidP="00A02DEC">
            <w:pPr>
              <w:jc w:val="both"/>
            </w:pPr>
            <w:r w:rsidRPr="00A02DEC">
              <w:t>5471</w:t>
            </w:r>
          </w:p>
        </w:tc>
        <w:tc>
          <w:tcPr>
            <w:tcW w:w="5853" w:type="dxa"/>
            <w:noWrap/>
            <w:hideMark/>
          </w:tcPr>
          <w:p w14:paraId="139FD038" w14:textId="77777777" w:rsidR="00A02DEC" w:rsidRPr="00A02DEC" w:rsidRDefault="00A02DEC" w:rsidP="00A02DEC">
            <w:pPr>
              <w:jc w:val="both"/>
            </w:pPr>
            <w:r w:rsidRPr="00A02DEC">
              <w:t xml:space="preserve"> Otplata glavnice primljenih zajmova od državnog proračuna</w:t>
            </w:r>
          </w:p>
        </w:tc>
        <w:tc>
          <w:tcPr>
            <w:tcW w:w="1251" w:type="dxa"/>
            <w:noWrap/>
            <w:hideMark/>
          </w:tcPr>
          <w:p w14:paraId="7503AC03" w14:textId="77777777" w:rsidR="00A02DEC" w:rsidRPr="00A02DEC" w:rsidRDefault="00A02DEC" w:rsidP="008D1D47">
            <w:pPr>
              <w:jc w:val="right"/>
            </w:pPr>
            <w:r w:rsidRPr="00A02DEC">
              <w:t>20,000</w:t>
            </w:r>
          </w:p>
        </w:tc>
        <w:tc>
          <w:tcPr>
            <w:tcW w:w="1251" w:type="dxa"/>
            <w:noWrap/>
            <w:hideMark/>
          </w:tcPr>
          <w:p w14:paraId="28EAEDB8" w14:textId="77777777" w:rsidR="00A02DEC" w:rsidRPr="00A02DEC" w:rsidRDefault="00A02DEC" w:rsidP="008D1D47">
            <w:pPr>
              <w:jc w:val="right"/>
            </w:pPr>
            <w:r w:rsidRPr="00A02DEC">
              <w:t>20,000</w:t>
            </w:r>
          </w:p>
        </w:tc>
        <w:tc>
          <w:tcPr>
            <w:tcW w:w="1706" w:type="dxa"/>
            <w:noWrap/>
            <w:hideMark/>
          </w:tcPr>
          <w:p w14:paraId="57AE84C8" w14:textId="77777777" w:rsidR="00A02DEC" w:rsidRPr="00A02DEC" w:rsidRDefault="00A02DEC" w:rsidP="008D1D47">
            <w:pPr>
              <w:jc w:val="right"/>
            </w:pPr>
            <w:r w:rsidRPr="00A02DEC">
              <w:t>22,118.91</w:t>
            </w:r>
          </w:p>
        </w:tc>
        <w:tc>
          <w:tcPr>
            <w:tcW w:w="1016" w:type="dxa"/>
            <w:noWrap/>
            <w:hideMark/>
          </w:tcPr>
          <w:p w14:paraId="5D28DDCC" w14:textId="77777777" w:rsidR="00A02DEC" w:rsidRPr="00A02DEC" w:rsidRDefault="00A02DEC" w:rsidP="008D1D47">
            <w:pPr>
              <w:jc w:val="right"/>
            </w:pPr>
            <w:r w:rsidRPr="00A02DEC">
              <w:t>110.59</w:t>
            </w:r>
          </w:p>
        </w:tc>
      </w:tr>
      <w:tr w:rsidR="00A02DEC" w:rsidRPr="00A02DEC" w14:paraId="5A14B9E8" w14:textId="77777777" w:rsidTr="00EF18B1">
        <w:trPr>
          <w:trHeight w:val="510"/>
          <w:jc w:val="center"/>
        </w:trPr>
        <w:tc>
          <w:tcPr>
            <w:tcW w:w="6774" w:type="dxa"/>
            <w:gridSpan w:val="2"/>
            <w:noWrap/>
            <w:hideMark/>
          </w:tcPr>
          <w:p w14:paraId="20AFCD96" w14:textId="77777777" w:rsidR="00A02DEC" w:rsidRPr="00A02DEC" w:rsidRDefault="00A02DEC" w:rsidP="00A02DEC">
            <w:pPr>
              <w:jc w:val="both"/>
              <w:rPr>
                <w:b/>
                <w:bCs/>
              </w:rPr>
            </w:pPr>
            <w:r w:rsidRPr="00A02DEC">
              <w:rPr>
                <w:b/>
                <w:bCs/>
              </w:rPr>
              <w:t xml:space="preserve"> Aktivnost A1004 02: Ostali financijski poslovi</w:t>
            </w:r>
          </w:p>
        </w:tc>
        <w:tc>
          <w:tcPr>
            <w:tcW w:w="1251" w:type="dxa"/>
            <w:noWrap/>
            <w:hideMark/>
          </w:tcPr>
          <w:p w14:paraId="136EC325" w14:textId="77777777" w:rsidR="00A02DEC" w:rsidRPr="00A02DEC" w:rsidRDefault="00A02DEC" w:rsidP="008D1D47">
            <w:pPr>
              <w:jc w:val="right"/>
              <w:rPr>
                <w:b/>
                <w:bCs/>
              </w:rPr>
            </w:pPr>
            <w:r w:rsidRPr="00A02DEC">
              <w:rPr>
                <w:b/>
                <w:bCs/>
              </w:rPr>
              <w:t>57,000</w:t>
            </w:r>
          </w:p>
        </w:tc>
        <w:tc>
          <w:tcPr>
            <w:tcW w:w="1251" w:type="dxa"/>
            <w:noWrap/>
            <w:hideMark/>
          </w:tcPr>
          <w:p w14:paraId="1B411924" w14:textId="77777777" w:rsidR="00A02DEC" w:rsidRPr="00A02DEC" w:rsidRDefault="00A02DEC" w:rsidP="008D1D47">
            <w:pPr>
              <w:jc w:val="right"/>
              <w:rPr>
                <w:b/>
                <w:bCs/>
              </w:rPr>
            </w:pPr>
            <w:r w:rsidRPr="00A02DEC">
              <w:rPr>
                <w:b/>
                <w:bCs/>
              </w:rPr>
              <w:t>57,000</w:t>
            </w:r>
          </w:p>
        </w:tc>
        <w:tc>
          <w:tcPr>
            <w:tcW w:w="1706" w:type="dxa"/>
            <w:noWrap/>
            <w:hideMark/>
          </w:tcPr>
          <w:p w14:paraId="2B6E447C" w14:textId="77777777" w:rsidR="00A02DEC" w:rsidRPr="00A02DEC" w:rsidRDefault="00A02DEC" w:rsidP="008D1D47">
            <w:pPr>
              <w:jc w:val="right"/>
              <w:rPr>
                <w:b/>
                <w:bCs/>
              </w:rPr>
            </w:pPr>
            <w:r w:rsidRPr="00A02DEC">
              <w:rPr>
                <w:b/>
                <w:bCs/>
              </w:rPr>
              <w:t>9,105.69</w:t>
            </w:r>
          </w:p>
        </w:tc>
        <w:tc>
          <w:tcPr>
            <w:tcW w:w="1016" w:type="dxa"/>
            <w:noWrap/>
            <w:hideMark/>
          </w:tcPr>
          <w:p w14:paraId="40460AAF" w14:textId="77777777" w:rsidR="00A02DEC" w:rsidRPr="00A02DEC" w:rsidRDefault="00A02DEC" w:rsidP="008D1D47">
            <w:pPr>
              <w:jc w:val="right"/>
            </w:pPr>
            <w:r w:rsidRPr="00A02DEC">
              <w:t>15.97</w:t>
            </w:r>
          </w:p>
        </w:tc>
      </w:tr>
      <w:tr w:rsidR="00A02DEC" w:rsidRPr="00A02DEC" w14:paraId="5C2DE8DD" w14:textId="77777777" w:rsidTr="00EF18B1">
        <w:trPr>
          <w:trHeight w:val="522"/>
          <w:jc w:val="center"/>
        </w:trPr>
        <w:tc>
          <w:tcPr>
            <w:tcW w:w="6774" w:type="dxa"/>
            <w:gridSpan w:val="2"/>
            <w:noWrap/>
            <w:hideMark/>
          </w:tcPr>
          <w:p w14:paraId="682CED6B" w14:textId="77777777" w:rsidR="00A02DEC" w:rsidRPr="00A02DEC" w:rsidRDefault="00A02DEC" w:rsidP="00A02DEC">
            <w:pPr>
              <w:jc w:val="both"/>
              <w:rPr>
                <w:b/>
                <w:bCs/>
              </w:rPr>
            </w:pPr>
            <w:r w:rsidRPr="00A02DEC">
              <w:rPr>
                <w:b/>
                <w:bCs/>
              </w:rPr>
              <w:t xml:space="preserve"> Ukupni izvori Aktivnost A1004 02</w:t>
            </w:r>
          </w:p>
        </w:tc>
        <w:tc>
          <w:tcPr>
            <w:tcW w:w="1251" w:type="dxa"/>
            <w:noWrap/>
            <w:hideMark/>
          </w:tcPr>
          <w:p w14:paraId="1E9D108B" w14:textId="77777777" w:rsidR="00A02DEC" w:rsidRPr="00A02DEC" w:rsidRDefault="00A02DEC" w:rsidP="008D1D47">
            <w:pPr>
              <w:jc w:val="right"/>
              <w:rPr>
                <w:b/>
                <w:bCs/>
              </w:rPr>
            </w:pPr>
            <w:r w:rsidRPr="00A02DEC">
              <w:rPr>
                <w:b/>
                <w:bCs/>
              </w:rPr>
              <w:t>57,000</w:t>
            </w:r>
          </w:p>
        </w:tc>
        <w:tc>
          <w:tcPr>
            <w:tcW w:w="1251" w:type="dxa"/>
            <w:noWrap/>
            <w:hideMark/>
          </w:tcPr>
          <w:p w14:paraId="0A9062D7" w14:textId="77777777" w:rsidR="00A02DEC" w:rsidRPr="00A02DEC" w:rsidRDefault="00A02DEC" w:rsidP="008D1D47">
            <w:pPr>
              <w:jc w:val="right"/>
              <w:rPr>
                <w:b/>
                <w:bCs/>
              </w:rPr>
            </w:pPr>
            <w:r w:rsidRPr="00A02DEC">
              <w:rPr>
                <w:b/>
                <w:bCs/>
              </w:rPr>
              <w:t>57,000</w:t>
            </w:r>
          </w:p>
        </w:tc>
        <w:tc>
          <w:tcPr>
            <w:tcW w:w="1706" w:type="dxa"/>
            <w:noWrap/>
            <w:hideMark/>
          </w:tcPr>
          <w:p w14:paraId="602C8A60" w14:textId="77777777" w:rsidR="00A02DEC" w:rsidRPr="00A02DEC" w:rsidRDefault="00A02DEC" w:rsidP="008D1D47">
            <w:pPr>
              <w:jc w:val="right"/>
              <w:rPr>
                <w:b/>
                <w:bCs/>
              </w:rPr>
            </w:pPr>
            <w:r w:rsidRPr="00A02DEC">
              <w:rPr>
                <w:b/>
                <w:bCs/>
              </w:rPr>
              <w:t>9,105.69</w:t>
            </w:r>
          </w:p>
        </w:tc>
        <w:tc>
          <w:tcPr>
            <w:tcW w:w="1016" w:type="dxa"/>
            <w:noWrap/>
            <w:hideMark/>
          </w:tcPr>
          <w:p w14:paraId="27C56E87" w14:textId="77777777" w:rsidR="00A02DEC" w:rsidRPr="00A02DEC" w:rsidRDefault="00A02DEC" w:rsidP="008D1D47">
            <w:pPr>
              <w:jc w:val="right"/>
            </w:pPr>
            <w:r w:rsidRPr="00A02DEC">
              <w:t>15.97</w:t>
            </w:r>
          </w:p>
        </w:tc>
      </w:tr>
      <w:tr w:rsidR="00A02DEC" w:rsidRPr="00A02DEC" w14:paraId="0DC6F232" w14:textId="77777777" w:rsidTr="00EF18B1">
        <w:trPr>
          <w:trHeight w:val="360"/>
          <w:jc w:val="center"/>
        </w:trPr>
        <w:tc>
          <w:tcPr>
            <w:tcW w:w="6774" w:type="dxa"/>
            <w:gridSpan w:val="2"/>
            <w:noWrap/>
            <w:hideMark/>
          </w:tcPr>
          <w:p w14:paraId="684B4C7C" w14:textId="77777777" w:rsidR="00A02DEC" w:rsidRPr="00A02DEC" w:rsidRDefault="00A02DEC" w:rsidP="00A02DEC">
            <w:pPr>
              <w:jc w:val="both"/>
            </w:pPr>
            <w:r w:rsidRPr="00A02DEC">
              <w:t xml:space="preserve"> Izvor 11 (opći prihodi i primici)</w:t>
            </w:r>
          </w:p>
        </w:tc>
        <w:tc>
          <w:tcPr>
            <w:tcW w:w="1251" w:type="dxa"/>
            <w:noWrap/>
            <w:hideMark/>
          </w:tcPr>
          <w:p w14:paraId="2BC227F6" w14:textId="77777777" w:rsidR="00A02DEC" w:rsidRPr="00A02DEC" w:rsidRDefault="00A02DEC" w:rsidP="008D1D47">
            <w:pPr>
              <w:jc w:val="right"/>
            </w:pPr>
            <w:r w:rsidRPr="00A02DEC">
              <w:t>57,000</w:t>
            </w:r>
          </w:p>
        </w:tc>
        <w:tc>
          <w:tcPr>
            <w:tcW w:w="1251" w:type="dxa"/>
            <w:noWrap/>
            <w:hideMark/>
          </w:tcPr>
          <w:p w14:paraId="5283C5F5" w14:textId="77777777" w:rsidR="00A02DEC" w:rsidRPr="00A02DEC" w:rsidRDefault="00A02DEC" w:rsidP="008D1D47">
            <w:pPr>
              <w:jc w:val="right"/>
            </w:pPr>
            <w:r w:rsidRPr="00A02DEC">
              <w:t>57,000</w:t>
            </w:r>
          </w:p>
        </w:tc>
        <w:tc>
          <w:tcPr>
            <w:tcW w:w="1706" w:type="dxa"/>
            <w:noWrap/>
            <w:hideMark/>
          </w:tcPr>
          <w:p w14:paraId="244E2DAF" w14:textId="77777777" w:rsidR="00A02DEC" w:rsidRPr="00A02DEC" w:rsidRDefault="00A02DEC" w:rsidP="008D1D47">
            <w:pPr>
              <w:jc w:val="right"/>
            </w:pPr>
            <w:r w:rsidRPr="00A02DEC">
              <w:t>9,105.69</w:t>
            </w:r>
          </w:p>
        </w:tc>
        <w:tc>
          <w:tcPr>
            <w:tcW w:w="1016" w:type="dxa"/>
            <w:noWrap/>
            <w:hideMark/>
          </w:tcPr>
          <w:p w14:paraId="663B58B5" w14:textId="77777777" w:rsidR="00A02DEC" w:rsidRPr="00A02DEC" w:rsidRDefault="00A02DEC" w:rsidP="008D1D47">
            <w:pPr>
              <w:jc w:val="right"/>
            </w:pPr>
            <w:r w:rsidRPr="00A02DEC">
              <w:t>15.97</w:t>
            </w:r>
          </w:p>
        </w:tc>
      </w:tr>
      <w:tr w:rsidR="00A02DEC" w:rsidRPr="00A02DEC" w14:paraId="252A2154" w14:textId="77777777" w:rsidTr="00EF18B1">
        <w:trPr>
          <w:trHeight w:val="360"/>
          <w:jc w:val="center"/>
        </w:trPr>
        <w:tc>
          <w:tcPr>
            <w:tcW w:w="6774" w:type="dxa"/>
            <w:gridSpan w:val="2"/>
            <w:noWrap/>
            <w:hideMark/>
          </w:tcPr>
          <w:p w14:paraId="244624DC" w14:textId="77777777" w:rsidR="00A02DEC" w:rsidRPr="00A02DEC" w:rsidRDefault="00A02DEC" w:rsidP="00A02DEC">
            <w:pPr>
              <w:jc w:val="both"/>
            </w:pPr>
            <w:r w:rsidRPr="00A02DEC">
              <w:t xml:space="preserve"> Izvor 31 (vlastiti prihodi)</w:t>
            </w:r>
          </w:p>
        </w:tc>
        <w:tc>
          <w:tcPr>
            <w:tcW w:w="1251" w:type="dxa"/>
            <w:noWrap/>
            <w:hideMark/>
          </w:tcPr>
          <w:p w14:paraId="3200C458" w14:textId="77777777" w:rsidR="00A02DEC" w:rsidRPr="00A02DEC" w:rsidRDefault="00A02DEC" w:rsidP="008D1D47">
            <w:pPr>
              <w:jc w:val="right"/>
            </w:pPr>
            <w:r w:rsidRPr="00A02DEC">
              <w:t>0</w:t>
            </w:r>
          </w:p>
        </w:tc>
        <w:tc>
          <w:tcPr>
            <w:tcW w:w="1251" w:type="dxa"/>
            <w:noWrap/>
            <w:hideMark/>
          </w:tcPr>
          <w:p w14:paraId="62793530" w14:textId="77777777" w:rsidR="00A02DEC" w:rsidRPr="00A02DEC" w:rsidRDefault="00A02DEC" w:rsidP="008D1D47">
            <w:pPr>
              <w:jc w:val="right"/>
            </w:pPr>
            <w:r w:rsidRPr="00A02DEC">
              <w:t>0</w:t>
            </w:r>
          </w:p>
        </w:tc>
        <w:tc>
          <w:tcPr>
            <w:tcW w:w="1706" w:type="dxa"/>
            <w:noWrap/>
            <w:hideMark/>
          </w:tcPr>
          <w:p w14:paraId="5EFA6EBE" w14:textId="77777777" w:rsidR="00A02DEC" w:rsidRPr="00A02DEC" w:rsidRDefault="00A02DEC" w:rsidP="008D1D47">
            <w:pPr>
              <w:jc w:val="right"/>
            </w:pPr>
            <w:r w:rsidRPr="00A02DEC">
              <w:t>0.00</w:t>
            </w:r>
          </w:p>
        </w:tc>
        <w:tc>
          <w:tcPr>
            <w:tcW w:w="1016" w:type="dxa"/>
            <w:noWrap/>
            <w:hideMark/>
          </w:tcPr>
          <w:p w14:paraId="487755FA" w14:textId="77777777" w:rsidR="00A02DEC" w:rsidRPr="00A02DEC" w:rsidRDefault="00A02DEC" w:rsidP="008D1D47">
            <w:pPr>
              <w:jc w:val="right"/>
            </w:pPr>
            <w:r w:rsidRPr="00A02DEC">
              <w:t>#DIV/0!</w:t>
            </w:r>
          </w:p>
        </w:tc>
      </w:tr>
      <w:tr w:rsidR="00A02DEC" w:rsidRPr="00A02DEC" w14:paraId="3E6C9014" w14:textId="77777777" w:rsidTr="00EF18B1">
        <w:trPr>
          <w:trHeight w:val="360"/>
          <w:jc w:val="center"/>
        </w:trPr>
        <w:tc>
          <w:tcPr>
            <w:tcW w:w="6774" w:type="dxa"/>
            <w:gridSpan w:val="2"/>
            <w:noWrap/>
            <w:hideMark/>
          </w:tcPr>
          <w:p w14:paraId="5C4D4E42" w14:textId="77777777" w:rsidR="00A02DEC" w:rsidRPr="00A02DEC" w:rsidRDefault="00A02DEC" w:rsidP="00A02DEC">
            <w:pPr>
              <w:jc w:val="both"/>
            </w:pPr>
            <w:r w:rsidRPr="00A02DEC">
              <w:t xml:space="preserve"> Izvor 4A (prihodi za posebne namjene)</w:t>
            </w:r>
          </w:p>
        </w:tc>
        <w:tc>
          <w:tcPr>
            <w:tcW w:w="1251" w:type="dxa"/>
            <w:noWrap/>
            <w:hideMark/>
          </w:tcPr>
          <w:p w14:paraId="1CC02367" w14:textId="77777777" w:rsidR="00A02DEC" w:rsidRPr="00A02DEC" w:rsidRDefault="00A02DEC" w:rsidP="008D1D47">
            <w:pPr>
              <w:jc w:val="right"/>
            </w:pPr>
            <w:r w:rsidRPr="00A02DEC">
              <w:t>0</w:t>
            </w:r>
          </w:p>
        </w:tc>
        <w:tc>
          <w:tcPr>
            <w:tcW w:w="1251" w:type="dxa"/>
            <w:noWrap/>
            <w:hideMark/>
          </w:tcPr>
          <w:p w14:paraId="121AEFB3" w14:textId="77777777" w:rsidR="00A02DEC" w:rsidRPr="00A02DEC" w:rsidRDefault="00A02DEC" w:rsidP="008D1D47">
            <w:pPr>
              <w:jc w:val="right"/>
            </w:pPr>
            <w:r w:rsidRPr="00A02DEC">
              <w:t>0</w:t>
            </w:r>
          </w:p>
        </w:tc>
        <w:tc>
          <w:tcPr>
            <w:tcW w:w="1706" w:type="dxa"/>
            <w:noWrap/>
            <w:hideMark/>
          </w:tcPr>
          <w:p w14:paraId="2E6A723B" w14:textId="77777777" w:rsidR="00A02DEC" w:rsidRPr="00A02DEC" w:rsidRDefault="00A02DEC" w:rsidP="008D1D47">
            <w:pPr>
              <w:jc w:val="right"/>
            </w:pPr>
            <w:r w:rsidRPr="00A02DEC">
              <w:t>0.00</w:t>
            </w:r>
          </w:p>
        </w:tc>
        <w:tc>
          <w:tcPr>
            <w:tcW w:w="1016" w:type="dxa"/>
            <w:noWrap/>
            <w:hideMark/>
          </w:tcPr>
          <w:p w14:paraId="44AD10DC" w14:textId="77777777" w:rsidR="00A02DEC" w:rsidRPr="00A02DEC" w:rsidRDefault="00A02DEC" w:rsidP="008D1D47">
            <w:pPr>
              <w:jc w:val="right"/>
            </w:pPr>
            <w:r w:rsidRPr="00A02DEC">
              <w:t>#DIV/0!</w:t>
            </w:r>
          </w:p>
        </w:tc>
      </w:tr>
      <w:tr w:rsidR="00A02DEC" w:rsidRPr="00A02DEC" w14:paraId="7F0B1FD5" w14:textId="77777777" w:rsidTr="00EF18B1">
        <w:trPr>
          <w:trHeight w:val="360"/>
          <w:jc w:val="center"/>
        </w:trPr>
        <w:tc>
          <w:tcPr>
            <w:tcW w:w="6774" w:type="dxa"/>
            <w:gridSpan w:val="2"/>
            <w:noWrap/>
            <w:hideMark/>
          </w:tcPr>
          <w:p w14:paraId="65E02608" w14:textId="77777777" w:rsidR="00A02DEC" w:rsidRPr="00A02DEC" w:rsidRDefault="00A02DEC" w:rsidP="00A02DEC">
            <w:pPr>
              <w:jc w:val="both"/>
            </w:pPr>
            <w:r w:rsidRPr="00A02DEC">
              <w:t xml:space="preserve"> Izvor 51 (pomoći)</w:t>
            </w:r>
          </w:p>
        </w:tc>
        <w:tc>
          <w:tcPr>
            <w:tcW w:w="1251" w:type="dxa"/>
            <w:noWrap/>
            <w:hideMark/>
          </w:tcPr>
          <w:p w14:paraId="631FE7C8" w14:textId="77777777" w:rsidR="00A02DEC" w:rsidRPr="00A02DEC" w:rsidRDefault="00A02DEC" w:rsidP="008D1D47">
            <w:pPr>
              <w:jc w:val="right"/>
            </w:pPr>
            <w:r w:rsidRPr="00A02DEC">
              <w:t>0</w:t>
            </w:r>
          </w:p>
        </w:tc>
        <w:tc>
          <w:tcPr>
            <w:tcW w:w="1251" w:type="dxa"/>
            <w:noWrap/>
            <w:hideMark/>
          </w:tcPr>
          <w:p w14:paraId="5A0BCC8E" w14:textId="77777777" w:rsidR="00A02DEC" w:rsidRPr="00A02DEC" w:rsidRDefault="00A02DEC" w:rsidP="008D1D47">
            <w:pPr>
              <w:jc w:val="right"/>
            </w:pPr>
            <w:r w:rsidRPr="00A02DEC">
              <w:t>0</w:t>
            </w:r>
          </w:p>
        </w:tc>
        <w:tc>
          <w:tcPr>
            <w:tcW w:w="1706" w:type="dxa"/>
            <w:noWrap/>
            <w:hideMark/>
          </w:tcPr>
          <w:p w14:paraId="11B348D1" w14:textId="77777777" w:rsidR="00A02DEC" w:rsidRPr="00A02DEC" w:rsidRDefault="00A02DEC" w:rsidP="008D1D47">
            <w:pPr>
              <w:jc w:val="right"/>
            </w:pPr>
            <w:r w:rsidRPr="00A02DEC">
              <w:t>0.00</w:t>
            </w:r>
          </w:p>
        </w:tc>
        <w:tc>
          <w:tcPr>
            <w:tcW w:w="1016" w:type="dxa"/>
            <w:noWrap/>
            <w:hideMark/>
          </w:tcPr>
          <w:p w14:paraId="25FD3C9D" w14:textId="77777777" w:rsidR="00A02DEC" w:rsidRPr="00A02DEC" w:rsidRDefault="00A02DEC" w:rsidP="008D1D47">
            <w:pPr>
              <w:jc w:val="right"/>
            </w:pPr>
            <w:r w:rsidRPr="00A02DEC">
              <w:t>#DIV/0!</w:t>
            </w:r>
          </w:p>
        </w:tc>
      </w:tr>
      <w:tr w:rsidR="00A02DEC" w:rsidRPr="00A02DEC" w14:paraId="50A5CF3F" w14:textId="77777777" w:rsidTr="00EF18B1">
        <w:trPr>
          <w:trHeight w:val="360"/>
          <w:jc w:val="center"/>
        </w:trPr>
        <w:tc>
          <w:tcPr>
            <w:tcW w:w="6774" w:type="dxa"/>
            <w:gridSpan w:val="2"/>
            <w:noWrap/>
            <w:hideMark/>
          </w:tcPr>
          <w:p w14:paraId="68D1358C" w14:textId="77777777" w:rsidR="00A02DEC" w:rsidRPr="00A02DEC" w:rsidRDefault="00A02DEC" w:rsidP="00A02DEC">
            <w:pPr>
              <w:jc w:val="both"/>
            </w:pPr>
            <w:r w:rsidRPr="00A02DEC">
              <w:t xml:space="preserve"> Izvor 61 (donacije)</w:t>
            </w:r>
          </w:p>
        </w:tc>
        <w:tc>
          <w:tcPr>
            <w:tcW w:w="1251" w:type="dxa"/>
            <w:noWrap/>
            <w:hideMark/>
          </w:tcPr>
          <w:p w14:paraId="3D002FC6" w14:textId="77777777" w:rsidR="00A02DEC" w:rsidRPr="00A02DEC" w:rsidRDefault="00A02DEC" w:rsidP="008D1D47">
            <w:pPr>
              <w:jc w:val="right"/>
            </w:pPr>
            <w:r w:rsidRPr="00A02DEC">
              <w:t>0</w:t>
            </w:r>
          </w:p>
        </w:tc>
        <w:tc>
          <w:tcPr>
            <w:tcW w:w="1251" w:type="dxa"/>
            <w:noWrap/>
            <w:hideMark/>
          </w:tcPr>
          <w:p w14:paraId="4B3598B2" w14:textId="77777777" w:rsidR="00A02DEC" w:rsidRPr="00A02DEC" w:rsidRDefault="00A02DEC" w:rsidP="008D1D47">
            <w:pPr>
              <w:jc w:val="right"/>
            </w:pPr>
            <w:r w:rsidRPr="00A02DEC">
              <w:t>0</w:t>
            </w:r>
          </w:p>
        </w:tc>
        <w:tc>
          <w:tcPr>
            <w:tcW w:w="1706" w:type="dxa"/>
            <w:noWrap/>
            <w:hideMark/>
          </w:tcPr>
          <w:p w14:paraId="622FAF5E" w14:textId="77777777" w:rsidR="00A02DEC" w:rsidRPr="00A02DEC" w:rsidRDefault="00A02DEC" w:rsidP="008D1D47">
            <w:pPr>
              <w:jc w:val="right"/>
            </w:pPr>
            <w:r w:rsidRPr="00A02DEC">
              <w:t>0.00</w:t>
            </w:r>
          </w:p>
        </w:tc>
        <w:tc>
          <w:tcPr>
            <w:tcW w:w="1016" w:type="dxa"/>
            <w:noWrap/>
            <w:hideMark/>
          </w:tcPr>
          <w:p w14:paraId="5A6786A8" w14:textId="77777777" w:rsidR="00A02DEC" w:rsidRPr="00A02DEC" w:rsidRDefault="00A02DEC" w:rsidP="008D1D47">
            <w:pPr>
              <w:jc w:val="right"/>
            </w:pPr>
            <w:r w:rsidRPr="00A02DEC">
              <w:t>#DIV/0!</w:t>
            </w:r>
          </w:p>
        </w:tc>
      </w:tr>
      <w:tr w:rsidR="00A02DEC" w:rsidRPr="00A02DEC" w14:paraId="175CF844" w14:textId="77777777" w:rsidTr="00EF18B1">
        <w:trPr>
          <w:trHeight w:val="360"/>
          <w:jc w:val="center"/>
        </w:trPr>
        <w:tc>
          <w:tcPr>
            <w:tcW w:w="6774" w:type="dxa"/>
            <w:gridSpan w:val="2"/>
            <w:noWrap/>
            <w:hideMark/>
          </w:tcPr>
          <w:p w14:paraId="040C732A" w14:textId="77777777" w:rsidR="00A02DEC" w:rsidRPr="00A02DEC" w:rsidRDefault="00A02DEC" w:rsidP="00A02DEC">
            <w:pPr>
              <w:jc w:val="both"/>
            </w:pPr>
            <w:r w:rsidRPr="00A02DEC">
              <w:t xml:space="preserve"> Izvor 61 (prihodi od nefinanc.imovine)</w:t>
            </w:r>
          </w:p>
        </w:tc>
        <w:tc>
          <w:tcPr>
            <w:tcW w:w="1251" w:type="dxa"/>
            <w:noWrap/>
            <w:hideMark/>
          </w:tcPr>
          <w:p w14:paraId="6CAACC7A" w14:textId="77777777" w:rsidR="00A02DEC" w:rsidRPr="00A02DEC" w:rsidRDefault="00A02DEC" w:rsidP="008D1D47">
            <w:pPr>
              <w:jc w:val="right"/>
            </w:pPr>
            <w:r w:rsidRPr="00A02DEC">
              <w:t>0</w:t>
            </w:r>
          </w:p>
        </w:tc>
        <w:tc>
          <w:tcPr>
            <w:tcW w:w="1251" w:type="dxa"/>
            <w:noWrap/>
            <w:hideMark/>
          </w:tcPr>
          <w:p w14:paraId="6F734354" w14:textId="77777777" w:rsidR="00A02DEC" w:rsidRPr="00A02DEC" w:rsidRDefault="00A02DEC" w:rsidP="008D1D47">
            <w:pPr>
              <w:jc w:val="right"/>
            </w:pPr>
            <w:r w:rsidRPr="00A02DEC">
              <w:t>0</w:t>
            </w:r>
          </w:p>
        </w:tc>
        <w:tc>
          <w:tcPr>
            <w:tcW w:w="1706" w:type="dxa"/>
            <w:noWrap/>
            <w:hideMark/>
          </w:tcPr>
          <w:p w14:paraId="33EAD3A5" w14:textId="77777777" w:rsidR="00A02DEC" w:rsidRPr="00A02DEC" w:rsidRDefault="00A02DEC" w:rsidP="008D1D47">
            <w:pPr>
              <w:jc w:val="right"/>
            </w:pPr>
            <w:r w:rsidRPr="00A02DEC">
              <w:t>0.00</w:t>
            </w:r>
          </w:p>
        </w:tc>
        <w:tc>
          <w:tcPr>
            <w:tcW w:w="1016" w:type="dxa"/>
            <w:noWrap/>
            <w:hideMark/>
          </w:tcPr>
          <w:p w14:paraId="52C62A98" w14:textId="77777777" w:rsidR="00A02DEC" w:rsidRPr="00A02DEC" w:rsidRDefault="00A02DEC" w:rsidP="008D1D47">
            <w:pPr>
              <w:jc w:val="right"/>
            </w:pPr>
            <w:r w:rsidRPr="00A02DEC">
              <w:t>#DIV/0!</w:t>
            </w:r>
          </w:p>
        </w:tc>
      </w:tr>
      <w:tr w:rsidR="00A02DEC" w:rsidRPr="00A02DEC" w14:paraId="577497E0" w14:textId="77777777" w:rsidTr="00EF18B1">
        <w:trPr>
          <w:trHeight w:val="420"/>
          <w:jc w:val="center"/>
        </w:trPr>
        <w:tc>
          <w:tcPr>
            <w:tcW w:w="921" w:type="dxa"/>
            <w:noWrap/>
            <w:hideMark/>
          </w:tcPr>
          <w:p w14:paraId="64AD0385" w14:textId="77777777" w:rsidR="00A02DEC" w:rsidRPr="00A02DEC" w:rsidRDefault="00A02DEC" w:rsidP="00A02DEC">
            <w:pPr>
              <w:jc w:val="both"/>
            </w:pPr>
            <w:r w:rsidRPr="00A02DEC">
              <w:t>34</w:t>
            </w:r>
          </w:p>
        </w:tc>
        <w:tc>
          <w:tcPr>
            <w:tcW w:w="5853" w:type="dxa"/>
            <w:noWrap/>
            <w:hideMark/>
          </w:tcPr>
          <w:p w14:paraId="5C6CF5B5" w14:textId="77777777" w:rsidR="00A02DEC" w:rsidRPr="00A02DEC" w:rsidRDefault="00A02DEC" w:rsidP="00A02DEC">
            <w:pPr>
              <w:jc w:val="both"/>
            </w:pPr>
            <w:r w:rsidRPr="00A02DEC">
              <w:t xml:space="preserve">  FINANCIJSKI RASHODI </w:t>
            </w:r>
          </w:p>
        </w:tc>
        <w:tc>
          <w:tcPr>
            <w:tcW w:w="1251" w:type="dxa"/>
            <w:noWrap/>
            <w:hideMark/>
          </w:tcPr>
          <w:p w14:paraId="5B1B0C46" w14:textId="77777777" w:rsidR="00A02DEC" w:rsidRPr="00A02DEC" w:rsidRDefault="00A02DEC" w:rsidP="008D1D47">
            <w:pPr>
              <w:jc w:val="right"/>
            </w:pPr>
            <w:r w:rsidRPr="00A02DEC">
              <w:t>57,000</w:t>
            </w:r>
          </w:p>
        </w:tc>
        <w:tc>
          <w:tcPr>
            <w:tcW w:w="1251" w:type="dxa"/>
            <w:noWrap/>
            <w:hideMark/>
          </w:tcPr>
          <w:p w14:paraId="37B2CC5F" w14:textId="77777777" w:rsidR="00A02DEC" w:rsidRPr="00A02DEC" w:rsidRDefault="00A02DEC" w:rsidP="008D1D47">
            <w:pPr>
              <w:jc w:val="right"/>
            </w:pPr>
            <w:r w:rsidRPr="00A02DEC">
              <w:t>57,000</w:t>
            </w:r>
          </w:p>
        </w:tc>
        <w:tc>
          <w:tcPr>
            <w:tcW w:w="1706" w:type="dxa"/>
            <w:noWrap/>
            <w:hideMark/>
          </w:tcPr>
          <w:p w14:paraId="6157246A" w14:textId="77777777" w:rsidR="00A02DEC" w:rsidRPr="00A02DEC" w:rsidRDefault="00A02DEC" w:rsidP="008D1D47">
            <w:pPr>
              <w:jc w:val="right"/>
            </w:pPr>
            <w:r w:rsidRPr="00A02DEC">
              <w:t>9,105.69</w:t>
            </w:r>
          </w:p>
        </w:tc>
        <w:tc>
          <w:tcPr>
            <w:tcW w:w="1016" w:type="dxa"/>
            <w:noWrap/>
            <w:hideMark/>
          </w:tcPr>
          <w:p w14:paraId="671CD06B" w14:textId="77777777" w:rsidR="00A02DEC" w:rsidRPr="00A02DEC" w:rsidRDefault="00A02DEC" w:rsidP="008D1D47">
            <w:pPr>
              <w:jc w:val="right"/>
            </w:pPr>
            <w:r w:rsidRPr="00A02DEC">
              <w:t>15.97</w:t>
            </w:r>
          </w:p>
        </w:tc>
      </w:tr>
      <w:tr w:rsidR="00A02DEC" w:rsidRPr="00A02DEC" w14:paraId="538C13F5" w14:textId="77777777" w:rsidTr="00EF18B1">
        <w:trPr>
          <w:trHeight w:val="360"/>
          <w:jc w:val="center"/>
        </w:trPr>
        <w:tc>
          <w:tcPr>
            <w:tcW w:w="921" w:type="dxa"/>
            <w:noWrap/>
            <w:hideMark/>
          </w:tcPr>
          <w:p w14:paraId="2EF341A5" w14:textId="77777777" w:rsidR="00A02DEC" w:rsidRPr="00A02DEC" w:rsidRDefault="00A02DEC" w:rsidP="00A02DEC">
            <w:pPr>
              <w:jc w:val="both"/>
            </w:pPr>
            <w:r w:rsidRPr="00A02DEC">
              <w:t>342</w:t>
            </w:r>
          </w:p>
        </w:tc>
        <w:tc>
          <w:tcPr>
            <w:tcW w:w="5853" w:type="dxa"/>
            <w:noWrap/>
            <w:hideMark/>
          </w:tcPr>
          <w:p w14:paraId="452A258B" w14:textId="77777777" w:rsidR="00A02DEC" w:rsidRPr="00A02DEC" w:rsidRDefault="00A02DEC" w:rsidP="00A02DEC">
            <w:pPr>
              <w:jc w:val="both"/>
            </w:pPr>
            <w:r w:rsidRPr="00A02DEC">
              <w:t xml:space="preserve">  KAMATE NA PRIMLJENE KREDITE I ZAJMOVE</w:t>
            </w:r>
          </w:p>
        </w:tc>
        <w:tc>
          <w:tcPr>
            <w:tcW w:w="1251" w:type="dxa"/>
            <w:noWrap/>
            <w:hideMark/>
          </w:tcPr>
          <w:p w14:paraId="7CEF0DB9" w14:textId="77777777" w:rsidR="00A02DEC" w:rsidRPr="00A02DEC" w:rsidRDefault="00A02DEC" w:rsidP="008D1D47">
            <w:pPr>
              <w:jc w:val="right"/>
            </w:pPr>
            <w:r w:rsidRPr="00A02DEC">
              <w:t>2,000</w:t>
            </w:r>
          </w:p>
        </w:tc>
        <w:tc>
          <w:tcPr>
            <w:tcW w:w="1251" w:type="dxa"/>
            <w:noWrap/>
            <w:hideMark/>
          </w:tcPr>
          <w:p w14:paraId="79EE764D" w14:textId="77777777" w:rsidR="00A02DEC" w:rsidRPr="00A02DEC" w:rsidRDefault="00A02DEC" w:rsidP="008D1D47">
            <w:pPr>
              <w:jc w:val="right"/>
            </w:pPr>
            <w:r w:rsidRPr="00A02DEC">
              <w:t>2,000</w:t>
            </w:r>
          </w:p>
        </w:tc>
        <w:tc>
          <w:tcPr>
            <w:tcW w:w="1706" w:type="dxa"/>
            <w:noWrap/>
            <w:hideMark/>
          </w:tcPr>
          <w:p w14:paraId="4C3D712A" w14:textId="77777777" w:rsidR="00A02DEC" w:rsidRPr="00A02DEC" w:rsidRDefault="00A02DEC" w:rsidP="008D1D47">
            <w:pPr>
              <w:jc w:val="right"/>
            </w:pPr>
            <w:r w:rsidRPr="00A02DEC">
              <w:t>0.00</w:t>
            </w:r>
          </w:p>
        </w:tc>
        <w:tc>
          <w:tcPr>
            <w:tcW w:w="1016" w:type="dxa"/>
            <w:noWrap/>
            <w:hideMark/>
          </w:tcPr>
          <w:p w14:paraId="6C2B4893" w14:textId="77777777" w:rsidR="00A02DEC" w:rsidRPr="00A02DEC" w:rsidRDefault="00A02DEC" w:rsidP="008D1D47">
            <w:pPr>
              <w:jc w:val="right"/>
            </w:pPr>
            <w:r w:rsidRPr="00A02DEC">
              <w:t>0.00</w:t>
            </w:r>
          </w:p>
        </w:tc>
      </w:tr>
      <w:tr w:rsidR="00A02DEC" w:rsidRPr="00A02DEC" w14:paraId="5C3509AC" w14:textId="77777777" w:rsidTr="00EF18B1">
        <w:trPr>
          <w:trHeight w:val="300"/>
          <w:jc w:val="center"/>
        </w:trPr>
        <w:tc>
          <w:tcPr>
            <w:tcW w:w="921" w:type="dxa"/>
            <w:noWrap/>
            <w:hideMark/>
          </w:tcPr>
          <w:p w14:paraId="3FE66EDA" w14:textId="77777777" w:rsidR="00A02DEC" w:rsidRPr="00A02DEC" w:rsidRDefault="00A02DEC" w:rsidP="00A02DEC">
            <w:pPr>
              <w:jc w:val="both"/>
            </w:pPr>
            <w:r w:rsidRPr="00A02DEC">
              <w:t>3423</w:t>
            </w:r>
          </w:p>
        </w:tc>
        <w:tc>
          <w:tcPr>
            <w:tcW w:w="5853" w:type="dxa"/>
            <w:noWrap/>
            <w:hideMark/>
          </w:tcPr>
          <w:p w14:paraId="06377AAA" w14:textId="77777777" w:rsidR="00A02DEC" w:rsidRPr="00A02DEC" w:rsidRDefault="00A02DEC" w:rsidP="00A02DEC">
            <w:pPr>
              <w:jc w:val="both"/>
            </w:pPr>
            <w:r w:rsidRPr="00A02DEC">
              <w:t xml:space="preserve">  Kamate na primljene kredita i zajmove</w:t>
            </w:r>
          </w:p>
        </w:tc>
        <w:tc>
          <w:tcPr>
            <w:tcW w:w="1251" w:type="dxa"/>
            <w:noWrap/>
            <w:hideMark/>
          </w:tcPr>
          <w:p w14:paraId="19697A97" w14:textId="77777777" w:rsidR="00A02DEC" w:rsidRPr="00A02DEC" w:rsidRDefault="00A02DEC" w:rsidP="008D1D47">
            <w:pPr>
              <w:jc w:val="right"/>
            </w:pPr>
            <w:r w:rsidRPr="00A02DEC">
              <w:t> </w:t>
            </w:r>
          </w:p>
        </w:tc>
        <w:tc>
          <w:tcPr>
            <w:tcW w:w="1251" w:type="dxa"/>
            <w:noWrap/>
            <w:hideMark/>
          </w:tcPr>
          <w:p w14:paraId="7E90BA7C" w14:textId="77777777" w:rsidR="00A02DEC" w:rsidRPr="00A02DEC" w:rsidRDefault="00A02DEC" w:rsidP="008D1D47">
            <w:pPr>
              <w:jc w:val="right"/>
            </w:pPr>
            <w:r w:rsidRPr="00A02DEC">
              <w:t> </w:t>
            </w:r>
          </w:p>
        </w:tc>
        <w:tc>
          <w:tcPr>
            <w:tcW w:w="1706" w:type="dxa"/>
            <w:noWrap/>
            <w:hideMark/>
          </w:tcPr>
          <w:p w14:paraId="114F19C4" w14:textId="77777777" w:rsidR="00A02DEC" w:rsidRPr="00A02DEC" w:rsidRDefault="00A02DEC" w:rsidP="008D1D47">
            <w:pPr>
              <w:jc w:val="right"/>
            </w:pPr>
            <w:r w:rsidRPr="00A02DEC">
              <w:t>0.00</w:t>
            </w:r>
          </w:p>
        </w:tc>
        <w:tc>
          <w:tcPr>
            <w:tcW w:w="1016" w:type="dxa"/>
            <w:noWrap/>
            <w:hideMark/>
          </w:tcPr>
          <w:p w14:paraId="229C2B47" w14:textId="77777777" w:rsidR="00A02DEC" w:rsidRPr="00A02DEC" w:rsidRDefault="00A02DEC" w:rsidP="008D1D47">
            <w:pPr>
              <w:jc w:val="right"/>
            </w:pPr>
            <w:r w:rsidRPr="00A02DEC">
              <w:t>#DIV/0!</w:t>
            </w:r>
          </w:p>
        </w:tc>
      </w:tr>
      <w:tr w:rsidR="00A02DEC" w:rsidRPr="00A02DEC" w14:paraId="65EFEF5A" w14:textId="77777777" w:rsidTr="00EF18B1">
        <w:trPr>
          <w:trHeight w:val="360"/>
          <w:jc w:val="center"/>
        </w:trPr>
        <w:tc>
          <w:tcPr>
            <w:tcW w:w="921" w:type="dxa"/>
            <w:noWrap/>
            <w:hideMark/>
          </w:tcPr>
          <w:p w14:paraId="79C1053D" w14:textId="77777777" w:rsidR="00A02DEC" w:rsidRPr="00A02DEC" w:rsidRDefault="00A02DEC" w:rsidP="00A02DEC">
            <w:pPr>
              <w:jc w:val="both"/>
            </w:pPr>
            <w:r w:rsidRPr="00A02DEC">
              <w:t>343</w:t>
            </w:r>
          </w:p>
        </w:tc>
        <w:tc>
          <w:tcPr>
            <w:tcW w:w="5853" w:type="dxa"/>
            <w:noWrap/>
            <w:hideMark/>
          </w:tcPr>
          <w:p w14:paraId="7CF2FBBA" w14:textId="77777777" w:rsidR="00A02DEC" w:rsidRPr="00A02DEC" w:rsidRDefault="00A02DEC" w:rsidP="00A02DEC">
            <w:pPr>
              <w:jc w:val="both"/>
            </w:pPr>
            <w:r w:rsidRPr="00A02DEC">
              <w:t xml:space="preserve">  OSTALI FINANCIJSKI RASHODI</w:t>
            </w:r>
          </w:p>
        </w:tc>
        <w:tc>
          <w:tcPr>
            <w:tcW w:w="1251" w:type="dxa"/>
            <w:noWrap/>
            <w:hideMark/>
          </w:tcPr>
          <w:p w14:paraId="10B01778" w14:textId="77777777" w:rsidR="00A02DEC" w:rsidRPr="00A02DEC" w:rsidRDefault="00A02DEC" w:rsidP="008D1D47">
            <w:pPr>
              <w:jc w:val="right"/>
            </w:pPr>
            <w:r w:rsidRPr="00A02DEC">
              <w:t>55,000</w:t>
            </w:r>
          </w:p>
        </w:tc>
        <w:tc>
          <w:tcPr>
            <w:tcW w:w="1251" w:type="dxa"/>
            <w:noWrap/>
            <w:hideMark/>
          </w:tcPr>
          <w:p w14:paraId="4E8104AD" w14:textId="77777777" w:rsidR="00A02DEC" w:rsidRPr="00A02DEC" w:rsidRDefault="00A02DEC" w:rsidP="008D1D47">
            <w:pPr>
              <w:jc w:val="right"/>
            </w:pPr>
            <w:r w:rsidRPr="00A02DEC">
              <w:t>55,000</w:t>
            </w:r>
          </w:p>
        </w:tc>
        <w:tc>
          <w:tcPr>
            <w:tcW w:w="1706" w:type="dxa"/>
            <w:noWrap/>
            <w:hideMark/>
          </w:tcPr>
          <w:p w14:paraId="469D2F86" w14:textId="77777777" w:rsidR="00A02DEC" w:rsidRPr="00A02DEC" w:rsidRDefault="00A02DEC" w:rsidP="008D1D47">
            <w:pPr>
              <w:jc w:val="right"/>
            </w:pPr>
            <w:r w:rsidRPr="00A02DEC">
              <w:t>9,105.69</w:t>
            </w:r>
          </w:p>
        </w:tc>
        <w:tc>
          <w:tcPr>
            <w:tcW w:w="1016" w:type="dxa"/>
            <w:noWrap/>
            <w:hideMark/>
          </w:tcPr>
          <w:p w14:paraId="1734F6E2" w14:textId="77777777" w:rsidR="00A02DEC" w:rsidRPr="00A02DEC" w:rsidRDefault="00A02DEC" w:rsidP="008D1D47">
            <w:pPr>
              <w:jc w:val="right"/>
            </w:pPr>
            <w:r w:rsidRPr="00A02DEC">
              <w:t>16.56</w:t>
            </w:r>
          </w:p>
        </w:tc>
      </w:tr>
      <w:tr w:rsidR="00A02DEC" w:rsidRPr="00A02DEC" w14:paraId="5E6159A6" w14:textId="77777777" w:rsidTr="00EF18B1">
        <w:trPr>
          <w:trHeight w:val="300"/>
          <w:jc w:val="center"/>
        </w:trPr>
        <w:tc>
          <w:tcPr>
            <w:tcW w:w="921" w:type="dxa"/>
            <w:noWrap/>
            <w:hideMark/>
          </w:tcPr>
          <w:p w14:paraId="40BE32D3" w14:textId="77777777" w:rsidR="00A02DEC" w:rsidRPr="00A02DEC" w:rsidRDefault="00A02DEC" w:rsidP="00A02DEC">
            <w:pPr>
              <w:jc w:val="both"/>
            </w:pPr>
            <w:r w:rsidRPr="00A02DEC">
              <w:t>3431</w:t>
            </w:r>
          </w:p>
        </w:tc>
        <w:tc>
          <w:tcPr>
            <w:tcW w:w="5853" w:type="dxa"/>
            <w:noWrap/>
            <w:hideMark/>
          </w:tcPr>
          <w:p w14:paraId="5BB0AE67" w14:textId="77777777" w:rsidR="00A02DEC" w:rsidRPr="00A02DEC" w:rsidRDefault="00A02DEC" w:rsidP="00A02DEC">
            <w:pPr>
              <w:jc w:val="both"/>
            </w:pPr>
            <w:r w:rsidRPr="00A02DEC">
              <w:t xml:space="preserve">  Bankarske usluge i usluge platnog prometa</w:t>
            </w:r>
          </w:p>
        </w:tc>
        <w:tc>
          <w:tcPr>
            <w:tcW w:w="1251" w:type="dxa"/>
            <w:noWrap/>
            <w:hideMark/>
          </w:tcPr>
          <w:p w14:paraId="241F98E2" w14:textId="77777777" w:rsidR="00A02DEC" w:rsidRPr="00A02DEC" w:rsidRDefault="00A02DEC" w:rsidP="008D1D47">
            <w:pPr>
              <w:jc w:val="right"/>
            </w:pPr>
            <w:r w:rsidRPr="00A02DEC">
              <w:t> </w:t>
            </w:r>
          </w:p>
        </w:tc>
        <w:tc>
          <w:tcPr>
            <w:tcW w:w="1251" w:type="dxa"/>
            <w:noWrap/>
            <w:hideMark/>
          </w:tcPr>
          <w:p w14:paraId="6B38EC6B" w14:textId="77777777" w:rsidR="00A02DEC" w:rsidRPr="00A02DEC" w:rsidRDefault="00A02DEC" w:rsidP="008D1D47">
            <w:pPr>
              <w:jc w:val="right"/>
            </w:pPr>
            <w:r w:rsidRPr="00A02DEC">
              <w:t> </w:t>
            </w:r>
          </w:p>
        </w:tc>
        <w:tc>
          <w:tcPr>
            <w:tcW w:w="1706" w:type="dxa"/>
            <w:noWrap/>
            <w:hideMark/>
          </w:tcPr>
          <w:p w14:paraId="01D2A84E" w14:textId="77777777" w:rsidR="00A02DEC" w:rsidRPr="00A02DEC" w:rsidRDefault="00A02DEC" w:rsidP="008D1D47">
            <w:pPr>
              <w:jc w:val="right"/>
            </w:pPr>
            <w:r w:rsidRPr="00A02DEC">
              <w:t>9,034.77</w:t>
            </w:r>
          </w:p>
        </w:tc>
        <w:tc>
          <w:tcPr>
            <w:tcW w:w="1016" w:type="dxa"/>
            <w:noWrap/>
            <w:hideMark/>
          </w:tcPr>
          <w:p w14:paraId="098F6D50" w14:textId="77777777" w:rsidR="00A02DEC" w:rsidRPr="00A02DEC" w:rsidRDefault="00A02DEC" w:rsidP="008D1D47">
            <w:pPr>
              <w:jc w:val="right"/>
            </w:pPr>
            <w:r w:rsidRPr="00A02DEC">
              <w:t>#DIV/0!</w:t>
            </w:r>
          </w:p>
        </w:tc>
      </w:tr>
      <w:tr w:rsidR="00A02DEC" w:rsidRPr="00A02DEC" w14:paraId="5CB924E8" w14:textId="77777777" w:rsidTr="00EF18B1">
        <w:trPr>
          <w:trHeight w:val="300"/>
          <w:jc w:val="center"/>
        </w:trPr>
        <w:tc>
          <w:tcPr>
            <w:tcW w:w="921" w:type="dxa"/>
            <w:noWrap/>
            <w:hideMark/>
          </w:tcPr>
          <w:p w14:paraId="57B91FFE" w14:textId="77777777" w:rsidR="00A02DEC" w:rsidRPr="00A02DEC" w:rsidRDefault="00A02DEC" w:rsidP="00A02DEC">
            <w:pPr>
              <w:jc w:val="both"/>
            </w:pPr>
            <w:r w:rsidRPr="00A02DEC">
              <w:t>3432</w:t>
            </w:r>
          </w:p>
        </w:tc>
        <w:tc>
          <w:tcPr>
            <w:tcW w:w="5853" w:type="dxa"/>
            <w:noWrap/>
            <w:hideMark/>
          </w:tcPr>
          <w:p w14:paraId="740D3700" w14:textId="77777777" w:rsidR="00A02DEC" w:rsidRPr="00A02DEC" w:rsidRDefault="00A02DEC" w:rsidP="00A02DEC">
            <w:pPr>
              <w:jc w:val="both"/>
            </w:pPr>
            <w:r w:rsidRPr="00A02DEC">
              <w:t xml:space="preserve">  Negativne tečajne razlike</w:t>
            </w:r>
          </w:p>
        </w:tc>
        <w:tc>
          <w:tcPr>
            <w:tcW w:w="1251" w:type="dxa"/>
            <w:noWrap/>
            <w:hideMark/>
          </w:tcPr>
          <w:p w14:paraId="3A03F223" w14:textId="77777777" w:rsidR="00A02DEC" w:rsidRPr="00A02DEC" w:rsidRDefault="00A02DEC" w:rsidP="008D1D47">
            <w:pPr>
              <w:jc w:val="right"/>
            </w:pPr>
            <w:r w:rsidRPr="00A02DEC">
              <w:t> </w:t>
            </w:r>
          </w:p>
        </w:tc>
        <w:tc>
          <w:tcPr>
            <w:tcW w:w="1251" w:type="dxa"/>
            <w:noWrap/>
            <w:hideMark/>
          </w:tcPr>
          <w:p w14:paraId="446CFB5C" w14:textId="77777777" w:rsidR="00A02DEC" w:rsidRPr="00A02DEC" w:rsidRDefault="00A02DEC" w:rsidP="008D1D47">
            <w:pPr>
              <w:jc w:val="right"/>
            </w:pPr>
            <w:r w:rsidRPr="00A02DEC">
              <w:t> </w:t>
            </w:r>
          </w:p>
        </w:tc>
        <w:tc>
          <w:tcPr>
            <w:tcW w:w="1706" w:type="dxa"/>
            <w:noWrap/>
            <w:hideMark/>
          </w:tcPr>
          <w:p w14:paraId="23F3DFAD" w14:textId="77777777" w:rsidR="00A02DEC" w:rsidRPr="00A02DEC" w:rsidRDefault="00A02DEC" w:rsidP="008D1D47">
            <w:pPr>
              <w:jc w:val="right"/>
            </w:pPr>
            <w:r w:rsidRPr="00A02DEC">
              <w:t>0.00</w:t>
            </w:r>
          </w:p>
        </w:tc>
        <w:tc>
          <w:tcPr>
            <w:tcW w:w="1016" w:type="dxa"/>
            <w:noWrap/>
            <w:hideMark/>
          </w:tcPr>
          <w:p w14:paraId="5DD8AEDC" w14:textId="77777777" w:rsidR="00A02DEC" w:rsidRPr="00A02DEC" w:rsidRDefault="00A02DEC" w:rsidP="008D1D47">
            <w:pPr>
              <w:jc w:val="right"/>
            </w:pPr>
            <w:r w:rsidRPr="00A02DEC">
              <w:t>#DIV/0!</w:t>
            </w:r>
          </w:p>
        </w:tc>
      </w:tr>
      <w:tr w:rsidR="00A02DEC" w:rsidRPr="00A02DEC" w14:paraId="39D7A05C" w14:textId="77777777" w:rsidTr="00EF18B1">
        <w:trPr>
          <w:trHeight w:val="300"/>
          <w:jc w:val="center"/>
        </w:trPr>
        <w:tc>
          <w:tcPr>
            <w:tcW w:w="921" w:type="dxa"/>
            <w:noWrap/>
            <w:hideMark/>
          </w:tcPr>
          <w:p w14:paraId="45C9C334" w14:textId="77777777" w:rsidR="00A02DEC" w:rsidRPr="00A02DEC" w:rsidRDefault="00A02DEC" w:rsidP="00A02DEC">
            <w:pPr>
              <w:jc w:val="both"/>
            </w:pPr>
            <w:r w:rsidRPr="00A02DEC">
              <w:t>3433</w:t>
            </w:r>
          </w:p>
        </w:tc>
        <w:tc>
          <w:tcPr>
            <w:tcW w:w="5853" w:type="dxa"/>
            <w:noWrap/>
            <w:hideMark/>
          </w:tcPr>
          <w:p w14:paraId="68528372" w14:textId="77777777" w:rsidR="00A02DEC" w:rsidRPr="00A02DEC" w:rsidRDefault="00A02DEC" w:rsidP="00A02DEC">
            <w:pPr>
              <w:jc w:val="both"/>
            </w:pPr>
            <w:r w:rsidRPr="00A02DEC">
              <w:t xml:space="preserve">  Zatezne kamate</w:t>
            </w:r>
          </w:p>
        </w:tc>
        <w:tc>
          <w:tcPr>
            <w:tcW w:w="1251" w:type="dxa"/>
            <w:noWrap/>
            <w:hideMark/>
          </w:tcPr>
          <w:p w14:paraId="40899949" w14:textId="77777777" w:rsidR="00A02DEC" w:rsidRPr="00A02DEC" w:rsidRDefault="00A02DEC" w:rsidP="008D1D47">
            <w:pPr>
              <w:jc w:val="right"/>
            </w:pPr>
            <w:r w:rsidRPr="00A02DEC">
              <w:t> </w:t>
            </w:r>
          </w:p>
        </w:tc>
        <w:tc>
          <w:tcPr>
            <w:tcW w:w="1251" w:type="dxa"/>
            <w:noWrap/>
            <w:hideMark/>
          </w:tcPr>
          <w:p w14:paraId="79CA5C6F" w14:textId="77777777" w:rsidR="00A02DEC" w:rsidRPr="00A02DEC" w:rsidRDefault="00A02DEC" w:rsidP="008D1D47">
            <w:pPr>
              <w:jc w:val="right"/>
            </w:pPr>
            <w:r w:rsidRPr="00A02DEC">
              <w:t> </w:t>
            </w:r>
          </w:p>
        </w:tc>
        <w:tc>
          <w:tcPr>
            <w:tcW w:w="1706" w:type="dxa"/>
            <w:noWrap/>
            <w:hideMark/>
          </w:tcPr>
          <w:p w14:paraId="63490323" w14:textId="77777777" w:rsidR="00A02DEC" w:rsidRPr="00A02DEC" w:rsidRDefault="00A02DEC" w:rsidP="008D1D47">
            <w:pPr>
              <w:jc w:val="right"/>
            </w:pPr>
            <w:r w:rsidRPr="00A02DEC">
              <w:t>70.92</w:t>
            </w:r>
          </w:p>
        </w:tc>
        <w:tc>
          <w:tcPr>
            <w:tcW w:w="1016" w:type="dxa"/>
            <w:noWrap/>
            <w:hideMark/>
          </w:tcPr>
          <w:p w14:paraId="030A3674" w14:textId="77777777" w:rsidR="00A02DEC" w:rsidRPr="00A02DEC" w:rsidRDefault="00A02DEC" w:rsidP="008D1D47">
            <w:pPr>
              <w:jc w:val="right"/>
            </w:pPr>
            <w:r w:rsidRPr="00A02DEC">
              <w:t>#DIV/0!</w:t>
            </w:r>
          </w:p>
        </w:tc>
      </w:tr>
      <w:tr w:rsidR="00A02DEC" w:rsidRPr="00A02DEC" w14:paraId="2FF75143" w14:textId="77777777" w:rsidTr="00EF18B1">
        <w:trPr>
          <w:trHeight w:val="600"/>
          <w:jc w:val="center"/>
        </w:trPr>
        <w:tc>
          <w:tcPr>
            <w:tcW w:w="6774" w:type="dxa"/>
            <w:gridSpan w:val="2"/>
            <w:hideMark/>
          </w:tcPr>
          <w:p w14:paraId="202FC750" w14:textId="77777777" w:rsidR="00A02DEC" w:rsidRPr="00A02DEC" w:rsidRDefault="00A02DEC" w:rsidP="00A02DEC">
            <w:pPr>
              <w:jc w:val="both"/>
              <w:rPr>
                <w:b/>
                <w:bCs/>
              </w:rPr>
            </w:pPr>
            <w:r w:rsidRPr="00A02DEC">
              <w:rPr>
                <w:b/>
                <w:bCs/>
              </w:rPr>
              <w:t xml:space="preserve"> Program 1005:  Organiziranje i provođenje zaštite i spašavanja</w:t>
            </w:r>
          </w:p>
        </w:tc>
        <w:tc>
          <w:tcPr>
            <w:tcW w:w="1251" w:type="dxa"/>
            <w:noWrap/>
            <w:hideMark/>
          </w:tcPr>
          <w:p w14:paraId="63FE0307" w14:textId="77777777" w:rsidR="00A02DEC" w:rsidRPr="00A02DEC" w:rsidRDefault="00A02DEC" w:rsidP="008D1D47">
            <w:pPr>
              <w:jc w:val="right"/>
              <w:rPr>
                <w:b/>
                <w:bCs/>
              </w:rPr>
            </w:pPr>
            <w:r w:rsidRPr="00A02DEC">
              <w:rPr>
                <w:b/>
                <w:bCs/>
              </w:rPr>
              <w:t>1,835,000</w:t>
            </w:r>
          </w:p>
        </w:tc>
        <w:tc>
          <w:tcPr>
            <w:tcW w:w="1251" w:type="dxa"/>
            <w:noWrap/>
            <w:hideMark/>
          </w:tcPr>
          <w:p w14:paraId="22C721E0" w14:textId="77777777" w:rsidR="00A02DEC" w:rsidRPr="00A02DEC" w:rsidRDefault="00A02DEC" w:rsidP="008D1D47">
            <w:pPr>
              <w:jc w:val="right"/>
              <w:rPr>
                <w:b/>
                <w:bCs/>
              </w:rPr>
            </w:pPr>
            <w:r w:rsidRPr="00A02DEC">
              <w:rPr>
                <w:b/>
                <w:bCs/>
              </w:rPr>
              <w:t>1,835,000</w:t>
            </w:r>
          </w:p>
        </w:tc>
        <w:tc>
          <w:tcPr>
            <w:tcW w:w="1706" w:type="dxa"/>
            <w:noWrap/>
            <w:hideMark/>
          </w:tcPr>
          <w:p w14:paraId="4C6B4B4B" w14:textId="77777777" w:rsidR="00A02DEC" w:rsidRPr="00A02DEC" w:rsidRDefault="00A02DEC" w:rsidP="008D1D47">
            <w:pPr>
              <w:jc w:val="right"/>
              <w:rPr>
                <w:b/>
                <w:bCs/>
              </w:rPr>
            </w:pPr>
            <w:r w:rsidRPr="00A02DEC">
              <w:rPr>
                <w:b/>
                <w:bCs/>
              </w:rPr>
              <w:t>841,906.71</w:t>
            </w:r>
          </w:p>
        </w:tc>
        <w:tc>
          <w:tcPr>
            <w:tcW w:w="1016" w:type="dxa"/>
            <w:noWrap/>
            <w:hideMark/>
          </w:tcPr>
          <w:p w14:paraId="4B344992" w14:textId="77777777" w:rsidR="00A02DEC" w:rsidRPr="00A02DEC" w:rsidRDefault="00A02DEC" w:rsidP="008D1D47">
            <w:pPr>
              <w:jc w:val="right"/>
            </w:pPr>
            <w:r w:rsidRPr="00A02DEC">
              <w:t>45.88</w:t>
            </w:r>
          </w:p>
        </w:tc>
      </w:tr>
      <w:tr w:rsidR="008D1D47" w:rsidRPr="00A02DEC" w14:paraId="06FDE89A" w14:textId="77777777" w:rsidTr="00EF18B1">
        <w:trPr>
          <w:trHeight w:val="600"/>
          <w:jc w:val="center"/>
        </w:trPr>
        <w:tc>
          <w:tcPr>
            <w:tcW w:w="6774" w:type="dxa"/>
            <w:gridSpan w:val="2"/>
            <w:hideMark/>
          </w:tcPr>
          <w:p w14:paraId="590385FC" w14:textId="77777777" w:rsidR="008D1D47" w:rsidRPr="00A02DEC" w:rsidRDefault="008D1D47" w:rsidP="00B9127D">
            <w:pPr>
              <w:jc w:val="center"/>
            </w:pPr>
            <w:r w:rsidRPr="00A02DEC">
              <w:lastRenderedPageBreak/>
              <w:t>BROJČANA OZNAKA, NAZIV I RAČUN</w:t>
            </w:r>
          </w:p>
        </w:tc>
        <w:tc>
          <w:tcPr>
            <w:tcW w:w="1251" w:type="dxa"/>
            <w:hideMark/>
          </w:tcPr>
          <w:p w14:paraId="77380696" w14:textId="77777777" w:rsidR="008D1D47" w:rsidRPr="00A02DEC" w:rsidRDefault="008D1D47" w:rsidP="00B9127D">
            <w:pPr>
              <w:jc w:val="center"/>
            </w:pPr>
            <w:r w:rsidRPr="00A02DEC">
              <w:t>Izvorni Plan</w:t>
            </w:r>
            <w:r w:rsidRPr="00A02DEC">
              <w:br/>
              <w:t>za 2021.god.</w:t>
            </w:r>
          </w:p>
        </w:tc>
        <w:tc>
          <w:tcPr>
            <w:tcW w:w="1251" w:type="dxa"/>
            <w:hideMark/>
          </w:tcPr>
          <w:p w14:paraId="3B6193DD" w14:textId="77777777" w:rsidR="008D1D47" w:rsidRPr="00A02DEC" w:rsidRDefault="008D1D47" w:rsidP="00B9127D">
            <w:pPr>
              <w:jc w:val="center"/>
            </w:pPr>
            <w:r w:rsidRPr="00A02DEC">
              <w:t>Tekući Plan</w:t>
            </w:r>
            <w:r w:rsidRPr="00A02DEC">
              <w:br/>
              <w:t>za 2021.god.</w:t>
            </w:r>
          </w:p>
        </w:tc>
        <w:tc>
          <w:tcPr>
            <w:tcW w:w="1706" w:type="dxa"/>
            <w:hideMark/>
          </w:tcPr>
          <w:p w14:paraId="29726A5D" w14:textId="77777777" w:rsidR="008D1D47" w:rsidRPr="00A02DEC" w:rsidRDefault="008D1D47" w:rsidP="00B9127D">
            <w:pPr>
              <w:jc w:val="center"/>
            </w:pPr>
            <w:r w:rsidRPr="00A02DEC">
              <w:t>Izvršeno u 2021.god.</w:t>
            </w:r>
          </w:p>
        </w:tc>
        <w:tc>
          <w:tcPr>
            <w:tcW w:w="1016" w:type="dxa"/>
            <w:hideMark/>
          </w:tcPr>
          <w:p w14:paraId="25674CE6" w14:textId="77777777" w:rsidR="008D1D47" w:rsidRPr="00A02DEC" w:rsidRDefault="008D1D47" w:rsidP="00B9127D">
            <w:pPr>
              <w:jc w:val="center"/>
            </w:pPr>
            <w:r w:rsidRPr="00A02DEC">
              <w:t>Indeks</w:t>
            </w:r>
            <w:r w:rsidRPr="00A02DEC">
              <w:br/>
              <w:t>4/3</w:t>
            </w:r>
          </w:p>
        </w:tc>
      </w:tr>
      <w:tr w:rsidR="008D1D47" w:rsidRPr="00A02DEC" w14:paraId="37CD1D18" w14:textId="77777777" w:rsidTr="00EF18B1">
        <w:trPr>
          <w:trHeight w:val="225"/>
          <w:jc w:val="center"/>
        </w:trPr>
        <w:tc>
          <w:tcPr>
            <w:tcW w:w="6774" w:type="dxa"/>
            <w:gridSpan w:val="2"/>
            <w:hideMark/>
          </w:tcPr>
          <w:p w14:paraId="55D115A4" w14:textId="77777777" w:rsidR="008D1D47" w:rsidRPr="00A02DEC" w:rsidRDefault="008D1D47" w:rsidP="00B9127D">
            <w:pPr>
              <w:jc w:val="center"/>
            </w:pPr>
            <w:r w:rsidRPr="00A02DEC">
              <w:t>1</w:t>
            </w:r>
          </w:p>
        </w:tc>
        <w:tc>
          <w:tcPr>
            <w:tcW w:w="1251" w:type="dxa"/>
            <w:hideMark/>
          </w:tcPr>
          <w:p w14:paraId="5138092C" w14:textId="77777777" w:rsidR="008D1D47" w:rsidRPr="00A02DEC" w:rsidRDefault="008D1D47" w:rsidP="00B9127D">
            <w:pPr>
              <w:jc w:val="center"/>
            </w:pPr>
            <w:r w:rsidRPr="00A02DEC">
              <w:t>2</w:t>
            </w:r>
          </w:p>
        </w:tc>
        <w:tc>
          <w:tcPr>
            <w:tcW w:w="1251" w:type="dxa"/>
            <w:hideMark/>
          </w:tcPr>
          <w:p w14:paraId="6DC4B998" w14:textId="77777777" w:rsidR="008D1D47" w:rsidRPr="00A02DEC" w:rsidRDefault="008D1D47" w:rsidP="00B9127D">
            <w:pPr>
              <w:jc w:val="center"/>
            </w:pPr>
            <w:r w:rsidRPr="00A02DEC">
              <w:t>3</w:t>
            </w:r>
          </w:p>
        </w:tc>
        <w:tc>
          <w:tcPr>
            <w:tcW w:w="1706" w:type="dxa"/>
            <w:hideMark/>
          </w:tcPr>
          <w:p w14:paraId="2F10E98A" w14:textId="77777777" w:rsidR="008D1D47" w:rsidRPr="00A02DEC" w:rsidRDefault="008D1D47" w:rsidP="00B9127D">
            <w:pPr>
              <w:jc w:val="center"/>
            </w:pPr>
            <w:r w:rsidRPr="00A02DEC">
              <w:t>4</w:t>
            </w:r>
          </w:p>
        </w:tc>
        <w:tc>
          <w:tcPr>
            <w:tcW w:w="1016" w:type="dxa"/>
            <w:hideMark/>
          </w:tcPr>
          <w:p w14:paraId="36DC2D92" w14:textId="77777777" w:rsidR="008D1D47" w:rsidRPr="00A02DEC" w:rsidRDefault="008D1D47" w:rsidP="00B9127D">
            <w:pPr>
              <w:jc w:val="center"/>
            </w:pPr>
            <w:r w:rsidRPr="00A02DEC">
              <w:t>5</w:t>
            </w:r>
          </w:p>
        </w:tc>
      </w:tr>
      <w:tr w:rsidR="00A02DEC" w:rsidRPr="00A02DEC" w14:paraId="4592390D" w14:textId="77777777" w:rsidTr="00EF18B1">
        <w:trPr>
          <w:trHeight w:val="522"/>
          <w:jc w:val="center"/>
        </w:trPr>
        <w:tc>
          <w:tcPr>
            <w:tcW w:w="6774" w:type="dxa"/>
            <w:gridSpan w:val="2"/>
            <w:noWrap/>
            <w:hideMark/>
          </w:tcPr>
          <w:p w14:paraId="3DF54E68" w14:textId="77777777" w:rsidR="00A02DEC" w:rsidRPr="00A02DEC" w:rsidRDefault="00A02DEC" w:rsidP="00A02DEC">
            <w:pPr>
              <w:jc w:val="both"/>
              <w:rPr>
                <w:b/>
                <w:bCs/>
              </w:rPr>
            </w:pPr>
            <w:r w:rsidRPr="00A02DEC">
              <w:rPr>
                <w:b/>
                <w:bCs/>
              </w:rPr>
              <w:t xml:space="preserve"> Aktivnost A1005 01: Protupožarna zaštita</w:t>
            </w:r>
          </w:p>
        </w:tc>
        <w:tc>
          <w:tcPr>
            <w:tcW w:w="1251" w:type="dxa"/>
            <w:noWrap/>
            <w:hideMark/>
          </w:tcPr>
          <w:p w14:paraId="06CDC82C" w14:textId="77777777" w:rsidR="00A02DEC" w:rsidRPr="00A02DEC" w:rsidRDefault="00A02DEC" w:rsidP="008D1D47">
            <w:pPr>
              <w:jc w:val="right"/>
              <w:rPr>
                <w:b/>
                <w:bCs/>
              </w:rPr>
            </w:pPr>
            <w:r w:rsidRPr="00A02DEC">
              <w:rPr>
                <w:b/>
                <w:bCs/>
              </w:rPr>
              <w:t>15,000</w:t>
            </w:r>
          </w:p>
        </w:tc>
        <w:tc>
          <w:tcPr>
            <w:tcW w:w="1251" w:type="dxa"/>
            <w:noWrap/>
            <w:hideMark/>
          </w:tcPr>
          <w:p w14:paraId="1F84F20A" w14:textId="77777777" w:rsidR="00A02DEC" w:rsidRPr="00A02DEC" w:rsidRDefault="00A02DEC" w:rsidP="008D1D47">
            <w:pPr>
              <w:jc w:val="right"/>
              <w:rPr>
                <w:b/>
                <w:bCs/>
              </w:rPr>
            </w:pPr>
            <w:r w:rsidRPr="00A02DEC">
              <w:rPr>
                <w:b/>
                <w:bCs/>
              </w:rPr>
              <w:t>15,000</w:t>
            </w:r>
          </w:p>
        </w:tc>
        <w:tc>
          <w:tcPr>
            <w:tcW w:w="1706" w:type="dxa"/>
            <w:noWrap/>
            <w:hideMark/>
          </w:tcPr>
          <w:p w14:paraId="4A4629FF" w14:textId="77777777" w:rsidR="00A02DEC" w:rsidRPr="00A02DEC" w:rsidRDefault="00A02DEC" w:rsidP="008D1D47">
            <w:pPr>
              <w:jc w:val="right"/>
              <w:rPr>
                <w:b/>
                <w:bCs/>
              </w:rPr>
            </w:pPr>
            <w:r w:rsidRPr="00A02DEC">
              <w:rPr>
                <w:b/>
                <w:bCs/>
              </w:rPr>
              <w:t>7,500.00</w:t>
            </w:r>
          </w:p>
        </w:tc>
        <w:tc>
          <w:tcPr>
            <w:tcW w:w="1016" w:type="dxa"/>
            <w:noWrap/>
            <w:hideMark/>
          </w:tcPr>
          <w:p w14:paraId="00C5F69B" w14:textId="77777777" w:rsidR="00A02DEC" w:rsidRPr="00A02DEC" w:rsidRDefault="00A02DEC" w:rsidP="008D1D47">
            <w:pPr>
              <w:jc w:val="right"/>
            </w:pPr>
            <w:r w:rsidRPr="00A02DEC">
              <w:t>50.00</w:t>
            </w:r>
          </w:p>
        </w:tc>
      </w:tr>
      <w:tr w:rsidR="00A02DEC" w:rsidRPr="00A02DEC" w14:paraId="23F9CFCB" w14:textId="77777777" w:rsidTr="00EF18B1">
        <w:trPr>
          <w:trHeight w:val="522"/>
          <w:jc w:val="center"/>
        </w:trPr>
        <w:tc>
          <w:tcPr>
            <w:tcW w:w="6774" w:type="dxa"/>
            <w:gridSpan w:val="2"/>
            <w:noWrap/>
            <w:hideMark/>
          </w:tcPr>
          <w:p w14:paraId="15A39007" w14:textId="77777777" w:rsidR="00A02DEC" w:rsidRPr="00A02DEC" w:rsidRDefault="00A02DEC" w:rsidP="00A02DEC">
            <w:pPr>
              <w:jc w:val="both"/>
              <w:rPr>
                <w:b/>
                <w:bCs/>
              </w:rPr>
            </w:pPr>
            <w:r w:rsidRPr="00A02DEC">
              <w:rPr>
                <w:b/>
                <w:bCs/>
              </w:rPr>
              <w:t xml:space="preserve"> Ukupni izvori Aktivnost A1005 01</w:t>
            </w:r>
          </w:p>
        </w:tc>
        <w:tc>
          <w:tcPr>
            <w:tcW w:w="1251" w:type="dxa"/>
            <w:noWrap/>
            <w:hideMark/>
          </w:tcPr>
          <w:p w14:paraId="3ED9157D" w14:textId="77777777" w:rsidR="00A02DEC" w:rsidRPr="00A02DEC" w:rsidRDefault="00A02DEC" w:rsidP="008D1D47">
            <w:pPr>
              <w:jc w:val="right"/>
              <w:rPr>
                <w:b/>
                <w:bCs/>
              </w:rPr>
            </w:pPr>
            <w:r w:rsidRPr="00A02DEC">
              <w:rPr>
                <w:b/>
                <w:bCs/>
              </w:rPr>
              <w:t>15,000</w:t>
            </w:r>
          </w:p>
        </w:tc>
        <w:tc>
          <w:tcPr>
            <w:tcW w:w="1251" w:type="dxa"/>
            <w:noWrap/>
            <w:hideMark/>
          </w:tcPr>
          <w:p w14:paraId="291A380D" w14:textId="77777777" w:rsidR="00A02DEC" w:rsidRPr="00A02DEC" w:rsidRDefault="00A02DEC" w:rsidP="008D1D47">
            <w:pPr>
              <w:jc w:val="right"/>
              <w:rPr>
                <w:b/>
                <w:bCs/>
              </w:rPr>
            </w:pPr>
            <w:r w:rsidRPr="00A02DEC">
              <w:rPr>
                <w:b/>
                <w:bCs/>
              </w:rPr>
              <w:t>15,000</w:t>
            </w:r>
          </w:p>
        </w:tc>
        <w:tc>
          <w:tcPr>
            <w:tcW w:w="1706" w:type="dxa"/>
            <w:noWrap/>
            <w:hideMark/>
          </w:tcPr>
          <w:p w14:paraId="6DE503D1" w14:textId="77777777" w:rsidR="00A02DEC" w:rsidRPr="00A02DEC" w:rsidRDefault="00A02DEC" w:rsidP="008D1D47">
            <w:pPr>
              <w:jc w:val="right"/>
              <w:rPr>
                <w:b/>
                <w:bCs/>
              </w:rPr>
            </w:pPr>
            <w:r w:rsidRPr="00A02DEC">
              <w:rPr>
                <w:b/>
                <w:bCs/>
              </w:rPr>
              <w:t>7,500.00</w:t>
            </w:r>
          </w:p>
        </w:tc>
        <w:tc>
          <w:tcPr>
            <w:tcW w:w="1016" w:type="dxa"/>
            <w:noWrap/>
            <w:hideMark/>
          </w:tcPr>
          <w:p w14:paraId="05D05281" w14:textId="77777777" w:rsidR="00A02DEC" w:rsidRPr="00A02DEC" w:rsidRDefault="00A02DEC" w:rsidP="008D1D47">
            <w:pPr>
              <w:jc w:val="right"/>
            </w:pPr>
            <w:r w:rsidRPr="00A02DEC">
              <w:t>50.00</w:t>
            </w:r>
          </w:p>
        </w:tc>
      </w:tr>
      <w:tr w:rsidR="00A02DEC" w:rsidRPr="00A02DEC" w14:paraId="700335C9" w14:textId="77777777" w:rsidTr="00EF18B1">
        <w:trPr>
          <w:trHeight w:val="360"/>
          <w:jc w:val="center"/>
        </w:trPr>
        <w:tc>
          <w:tcPr>
            <w:tcW w:w="6774" w:type="dxa"/>
            <w:gridSpan w:val="2"/>
            <w:noWrap/>
            <w:hideMark/>
          </w:tcPr>
          <w:p w14:paraId="41A569AD" w14:textId="77777777" w:rsidR="00A02DEC" w:rsidRPr="00A02DEC" w:rsidRDefault="00A02DEC" w:rsidP="00A02DEC">
            <w:pPr>
              <w:jc w:val="both"/>
            </w:pPr>
            <w:r w:rsidRPr="00A02DEC">
              <w:t xml:space="preserve"> Izvor 11 (opći prihodi i primici)</w:t>
            </w:r>
          </w:p>
        </w:tc>
        <w:tc>
          <w:tcPr>
            <w:tcW w:w="1251" w:type="dxa"/>
            <w:noWrap/>
            <w:hideMark/>
          </w:tcPr>
          <w:p w14:paraId="01D3DDE7" w14:textId="77777777" w:rsidR="00A02DEC" w:rsidRPr="00A02DEC" w:rsidRDefault="00A02DEC" w:rsidP="008D1D47">
            <w:pPr>
              <w:jc w:val="right"/>
            </w:pPr>
            <w:r w:rsidRPr="00A02DEC">
              <w:t>15,000</w:t>
            </w:r>
          </w:p>
        </w:tc>
        <w:tc>
          <w:tcPr>
            <w:tcW w:w="1251" w:type="dxa"/>
            <w:noWrap/>
            <w:hideMark/>
          </w:tcPr>
          <w:p w14:paraId="37F4A868" w14:textId="77777777" w:rsidR="00A02DEC" w:rsidRPr="00A02DEC" w:rsidRDefault="00A02DEC" w:rsidP="008D1D47">
            <w:pPr>
              <w:jc w:val="right"/>
            </w:pPr>
            <w:r w:rsidRPr="00A02DEC">
              <w:t>15,000</w:t>
            </w:r>
          </w:p>
        </w:tc>
        <w:tc>
          <w:tcPr>
            <w:tcW w:w="1706" w:type="dxa"/>
            <w:noWrap/>
            <w:hideMark/>
          </w:tcPr>
          <w:p w14:paraId="3FED6E2F" w14:textId="77777777" w:rsidR="00A02DEC" w:rsidRPr="00A02DEC" w:rsidRDefault="00A02DEC" w:rsidP="008D1D47">
            <w:pPr>
              <w:jc w:val="right"/>
            </w:pPr>
            <w:r w:rsidRPr="00A02DEC">
              <w:t>7,500.00</w:t>
            </w:r>
          </w:p>
        </w:tc>
        <w:tc>
          <w:tcPr>
            <w:tcW w:w="1016" w:type="dxa"/>
            <w:noWrap/>
            <w:hideMark/>
          </w:tcPr>
          <w:p w14:paraId="12A8C7BC" w14:textId="77777777" w:rsidR="00A02DEC" w:rsidRPr="00A02DEC" w:rsidRDefault="00A02DEC" w:rsidP="008D1D47">
            <w:pPr>
              <w:jc w:val="right"/>
            </w:pPr>
            <w:r w:rsidRPr="00A02DEC">
              <w:t>50.00</w:t>
            </w:r>
          </w:p>
        </w:tc>
      </w:tr>
      <w:tr w:rsidR="00A02DEC" w:rsidRPr="00A02DEC" w14:paraId="634F2386" w14:textId="77777777" w:rsidTr="00EF18B1">
        <w:trPr>
          <w:trHeight w:val="360"/>
          <w:jc w:val="center"/>
        </w:trPr>
        <w:tc>
          <w:tcPr>
            <w:tcW w:w="6774" w:type="dxa"/>
            <w:gridSpan w:val="2"/>
            <w:noWrap/>
            <w:hideMark/>
          </w:tcPr>
          <w:p w14:paraId="46334C97" w14:textId="77777777" w:rsidR="00A02DEC" w:rsidRPr="00A02DEC" w:rsidRDefault="00A02DEC" w:rsidP="00A02DEC">
            <w:pPr>
              <w:jc w:val="both"/>
            </w:pPr>
            <w:r w:rsidRPr="00A02DEC">
              <w:t xml:space="preserve"> Izvor 31 (vlastiti prihodi)</w:t>
            </w:r>
          </w:p>
        </w:tc>
        <w:tc>
          <w:tcPr>
            <w:tcW w:w="1251" w:type="dxa"/>
            <w:noWrap/>
            <w:hideMark/>
          </w:tcPr>
          <w:p w14:paraId="390E1E57" w14:textId="77777777" w:rsidR="00A02DEC" w:rsidRPr="00A02DEC" w:rsidRDefault="00A02DEC" w:rsidP="008D1D47">
            <w:pPr>
              <w:jc w:val="right"/>
            </w:pPr>
            <w:r w:rsidRPr="00A02DEC">
              <w:t>0</w:t>
            </w:r>
          </w:p>
        </w:tc>
        <w:tc>
          <w:tcPr>
            <w:tcW w:w="1251" w:type="dxa"/>
            <w:noWrap/>
            <w:hideMark/>
          </w:tcPr>
          <w:p w14:paraId="6DAEAF24" w14:textId="77777777" w:rsidR="00A02DEC" w:rsidRPr="00A02DEC" w:rsidRDefault="00A02DEC" w:rsidP="008D1D47">
            <w:pPr>
              <w:jc w:val="right"/>
            </w:pPr>
            <w:r w:rsidRPr="00A02DEC">
              <w:t>0</w:t>
            </w:r>
          </w:p>
        </w:tc>
        <w:tc>
          <w:tcPr>
            <w:tcW w:w="1706" w:type="dxa"/>
            <w:noWrap/>
            <w:hideMark/>
          </w:tcPr>
          <w:p w14:paraId="6181F97A" w14:textId="77777777" w:rsidR="00A02DEC" w:rsidRPr="00A02DEC" w:rsidRDefault="00A02DEC" w:rsidP="008D1D47">
            <w:pPr>
              <w:jc w:val="right"/>
            </w:pPr>
            <w:r w:rsidRPr="00A02DEC">
              <w:t>0.00</w:t>
            </w:r>
          </w:p>
        </w:tc>
        <w:tc>
          <w:tcPr>
            <w:tcW w:w="1016" w:type="dxa"/>
            <w:noWrap/>
            <w:hideMark/>
          </w:tcPr>
          <w:p w14:paraId="524CB1D5" w14:textId="77777777" w:rsidR="00A02DEC" w:rsidRPr="00A02DEC" w:rsidRDefault="00A02DEC" w:rsidP="008D1D47">
            <w:pPr>
              <w:jc w:val="right"/>
            </w:pPr>
            <w:r w:rsidRPr="00A02DEC">
              <w:t>#DIV/0!</w:t>
            </w:r>
          </w:p>
        </w:tc>
      </w:tr>
      <w:tr w:rsidR="00A02DEC" w:rsidRPr="00A02DEC" w14:paraId="442AB365" w14:textId="77777777" w:rsidTr="00EF18B1">
        <w:trPr>
          <w:trHeight w:val="360"/>
          <w:jc w:val="center"/>
        </w:trPr>
        <w:tc>
          <w:tcPr>
            <w:tcW w:w="6774" w:type="dxa"/>
            <w:gridSpan w:val="2"/>
            <w:noWrap/>
            <w:hideMark/>
          </w:tcPr>
          <w:p w14:paraId="6E12C224" w14:textId="77777777" w:rsidR="00A02DEC" w:rsidRPr="00A02DEC" w:rsidRDefault="00A02DEC" w:rsidP="00A02DEC">
            <w:pPr>
              <w:jc w:val="both"/>
            </w:pPr>
            <w:r w:rsidRPr="00A02DEC">
              <w:t xml:space="preserve"> Izvor 4A (prihodi za posebne namjene)</w:t>
            </w:r>
          </w:p>
        </w:tc>
        <w:tc>
          <w:tcPr>
            <w:tcW w:w="1251" w:type="dxa"/>
            <w:noWrap/>
            <w:hideMark/>
          </w:tcPr>
          <w:p w14:paraId="60AEBF96" w14:textId="77777777" w:rsidR="00A02DEC" w:rsidRPr="00A02DEC" w:rsidRDefault="00A02DEC" w:rsidP="008D1D47">
            <w:pPr>
              <w:jc w:val="right"/>
            </w:pPr>
            <w:r w:rsidRPr="00A02DEC">
              <w:t>0</w:t>
            </w:r>
          </w:p>
        </w:tc>
        <w:tc>
          <w:tcPr>
            <w:tcW w:w="1251" w:type="dxa"/>
            <w:noWrap/>
            <w:hideMark/>
          </w:tcPr>
          <w:p w14:paraId="2AF8B589" w14:textId="77777777" w:rsidR="00A02DEC" w:rsidRPr="00A02DEC" w:rsidRDefault="00A02DEC" w:rsidP="008D1D47">
            <w:pPr>
              <w:jc w:val="right"/>
            </w:pPr>
            <w:r w:rsidRPr="00A02DEC">
              <w:t>0</w:t>
            </w:r>
          </w:p>
        </w:tc>
        <w:tc>
          <w:tcPr>
            <w:tcW w:w="1706" w:type="dxa"/>
            <w:noWrap/>
            <w:hideMark/>
          </w:tcPr>
          <w:p w14:paraId="22590CA8" w14:textId="77777777" w:rsidR="00A02DEC" w:rsidRPr="00A02DEC" w:rsidRDefault="00A02DEC" w:rsidP="008D1D47">
            <w:pPr>
              <w:jc w:val="right"/>
            </w:pPr>
            <w:r w:rsidRPr="00A02DEC">
              <w:t>0.00</w:t>
            </w:r>
          </w:p>
        </w:tc>
        <w:tc>
          <w:tcPr>
            <w:tcW w:w="1016" w:type="dxa"/>
            <w:noWrap/>
            <w:hideMark/>
          </w:tcPr>
          <w:p w14:paraId="4D47523C" w14:textId="77777777" w:rsidR="00A02DEC" w:rsidRPr="00A02DEC" w:rsidRDefault="00A02DEC" w:rsidP="008D1D47">
            <w:pPr>
              <w:jc w:val="right"/>
            </w:pPr>
            <w:r w:rsidRPr="00A02DEC">
              <w:t>#DIV/0!</w:t>
            </w:r>
          </w:p>
        </w:tc>
      </w:tr>
      <w:tr w:rsidR="00A02DEC" w:rsidRPr="00A02DEC" w14:paraId="473625C5" w14:textId="77777777" w:rsidTr="00EF18B1">
        <w:trPr>
          <w:trHeight w:val="360"/>
          <w:jc w:val="center"/>
        </w:trPr>
        <w:tc>
          <w:tcPr>
            <w:tcW w:w="6774" w:type="dxa"/>
            <w:gridSpan w:val="2"/>
            <w:noWrap/>
            <w:hideMark/>
          </w:tcPr>
          <w:p w14:paraId="3530FD3D" w14:textId="77777777" w:rsidR="00A02DEC" w:rsidRPr="00A02DEC" w:rsidRDefault="00A02DEC" w:rsidP="00A02DEC">
            <w:pPr>
              <w:jc w:val="both"/>
            </w:pPr>
            <w:r w:rsidRPr="00A02DEC">
              <w:t xml:space="preserve"> Izvor 51 (pomoći)</w:t>
            </w:r>
          </w:p>
        </w:tc>
        <w:tc>
          <w:tcPr>
            <w:tcW w:w="1251" w:type="dxa"/>
            <w:noWrap/>
            <w:hideMark/>
          </w:tcPr>
          <w:p w14:paraId="336FD4F1" w14:textId="77777777" w:rsidR="00A02DEC" w:rsidRPr="00A02DEC" w:rsidRDefault="00A02DEC" w:rsidP="008D1D47">
            <w:pPr>
              <w:jc w:val="right"/>
            </w:pPr>
            <w:r w:rsidRPr="00A02DEC">
              <w:t>0</w:t>
            </w:r>
          </w:p>
        </w:tc>
        <w:tc>
          <w:tcPr>
            <w:tcW w:w="1251" w:type="dxa"/>
            <w:noWrap/>
            <w:hideMark/>
          </w:tcPr>
          <w:p w14:paraId="6448FBD6" w14:textId="77777777" w:rsidR="00A02DEC" w:rsidRPr="00A02DEC" w:rsidRDefault="00A02DEC" w:rsidP="008D1D47">
            <w:pPr>
              <w:jc w:val="right"/>
            </w:pPr>
            <w:r w:rsidRPr="00A02DEC">
              <w:t>0</w:t>
            </w:r>
          </w:p>
        </w:tc>
        <w:tc>
          <w:tcPr>
            <w:tcW w:w="1706" w:type="dxa"/>
            <w:noWrap/>
            <w:hideMark/>
          </w:tcPr>
          <w:p w14:paraId="5EF23C39" w14:textId="77777777" w:rsidR="00A02DEC" w:rsidRPr="00A02DEC" w:rsidRDefault="00A02DEC" w:rsidP="008D1D47">
            <w:pPr>
              <w:jc w:val="right"/>
            </w:pPr>
            <w:r w:rsidRPr="00A02DEC">
              <w:t>0.00</w:t>
            </w:r>
          </w:p>
        </w:tc>
        <w:tc>
          <w:tcPr>
            <w:tcW w:w="1016" w:type="dxa"/>
            <w:noWrap/>
            <w:hideMark/>
          </w:tcPr>
          <w:p w14:paraId="0DFD3DBD" w14:textId="77777777" w:rsidR="00A02DEC" w:rsidRPr="00A02DEC" w:rsidRDefault="00A02DEC" w:rsidP="008D1D47">
            <w:pPr>
              <w:jc w:val="right"/>
            </w:pPr>
            <w:r w:rsidRPr="00A02DEC">
              <w:t>#DIV/0!</w:t>
            </w:r>
          </w:p>
        </w:tc>
      </w:tr>
      <w:tr w:rsidR="00A02DEC" w:rsidRPr="00A02DEC" w14:paraId="2CEB1BAA" w14:textId="77777777" w:rsidTr="00EF18B1">
        <w:trPr>
          <w:trHeight w:val="360"/>
          <w:jc w:val="center"/>
        </w:trPr>
        <w:tc>
          <w:tcPr>
            <w:tcW w:w="6774" w:type="dxa"/>
            <w:gridSpan w:val="2"/>
            <w:noWrap/>
            <w:hideMark/>
          </w:tcPr>
          <w:p w14:paraId="0353D38E" w14:textId="77777777" w:rsidR="00A02DEC" w:rsidRPr="00A02DEC" w:rsidRDefault="00A02DEC" w:rsidP="00A02DEC">
            <w:pPr>
              <w:jc w:val="both"/>
            </w:pPr>
            <w:r w:rsidRPr="00A02DEC">
              <w:t xml:space="preserve"> Izvor 61 (donacije)</w:t>
            </w:r>
          </w:p>
        </w:tc>
        <w:tc>
          <w:tcPr>
            <w:tcW w:w="1251" w:type="dxa"/>
            <w:noWrap/>
            <w:hideMark/>
          </w:tcPr>
          <w:p w14:paraId="41E7B206" w14:textId="77777777" w:rsidR="00A02DEC" w:rsidRPr="00A02DEC" w:rsidRDefault="00A02DEC" w:rsidP="008D1D47">
            <w:pPr>
              <w:jc w:val="right"/>
            </w:pPr>
            <w:r w:rsidRPr="00A02DEC">
              <w:t>0</w:t>
            </w:r>
          </w:p>
        </w:tc>
        <w:tc>
          <w:tcPr>
            <w:tcW w:w="1251" w:type="dxa"/>
            <w:noWrap/>
            <w:hideMark/>
          </w:tcPr>
          <w:p w14:paraId="70A555F0" w14:textId="77777777" w:rsidR="00A02DEC" w:rsidRPr="00A02DEC" w:rsidRDefault="00A02DEC" w:rsidP="008D1D47">
            <w:pPr>
              <w:jc w:val="right"/>
            </w:pPr>
            <w:r w:rsidRPr="00A02DEC">
              <w:t>0</w:t>
            </w:r>
          </w:p>
        </w:tc>
        <w:tc>
          <w:tcPr>
            <w:tcW w:w="1706" w:type="dxa"/>
            <w:noWrap/>
            <w:hideMark/>
          </w:tcPr>
          <w:p w14:paraId="11DECD27" w14:textId="77777777" w:rsidR="00A02DEC" w:rsidRPr="00A02DEC" w:rsidRDefault="00A02DEC" w:rsidP="008D1D47">
            <w:pPr>
              <w:jc w:val="right"/>
            </w:pPr>
            <w:r w:rsidRPr="00A02DEC">
              <w:t>0.00</w:t>
            </w:r>
          </w:p>
        </w:tc>
        <w:tc>
          <w:tcPr>
            <w:tcW w:w="1016" w:type="dxa"/>
            <w:noWrap/>
            <w:hideMark/>
          </w:tcPr>
          <w:p w14:paraId="2B71197A" w14:textId="77777777" w:rsidR="00A02DEC" w:rsidRPr="00A02DEC" w:rsidRDefault="00A02DEC" w:rsidP="008D1D47">
            <w:pPr>
              <w:jc w:val="right"/>
            </w:pPr>
            <w:r w:rsidRPr="00A02DEC">
              <w:t>#DIV/0!</w:t>
            </w:r>
          </w:p>
        </w:tc>
      </w:tr>
      <w:tr w:rsidR="00A02DEC" w:rsidRPr="00A02DEC" w14:paraId="0D2A4291" w14:textId="77777777" w:rsidTr="00EF18B1">
        <w:trPr>
          <w:trHeight w:val="360"/>
          <w:jc w:val="center"/>
        </w:trPr>
        <w:tc>
          <w:tcPr>
            <w:tcW w:w="6774" w:type="dxa"/>
            <w:gridSpan w:val="2"/>
            <w:noWrap/>
            <w:hideMark/>
          </w:tcPr>
          <w:p w14:paraId="52910107" w14:textId="77777777" w:rsidR="00A02DEC" w:rsidRPr="00A02DEC" w:rsidRDefault="00A02DEC" w:rsidP="00A02DEC">
            <w:pPr>
              <w:jc w:val="both"/>
            </w:pPr>
            <w:r w:rsidRPr="00A02DEC">
              <w:t xml:space="preserve"> Izvor 71 (prihodi od nefinanc.imovine)</w:t>
            </w:r>
          </w:p>
        </w:tc>
        <w:tc>
          <w:tcPr>
            <w:tcW w:w="1251" w:type="dxa"/>
            <w:noWrap/>
            <w:hideMark/>
          </w:tcPr>
          <w:p w14:paraId="1FE15332" w14:textId="77777777" w:rsidR="00A02DEC" w:rsidRPr="00A02DEC" w:rsidRDefault="00A02DEC" w:rsidP="008D1D47">
            <w:pPr>
              <w:jc w:val="right"/>
            </w:pPr>
            <w:r w:rsidRPr="00A02DEC">
              <w:t>0</w:t>
            </w:r>
          </w:p>
        </w:tc>
        <w:tc>
          <w:tcPr>
            <w:tcW w:w="1251" w:type="dxa"/>
            <w:noWrap/>
            <w:hideMark/>
          </w:tcPr>
          <w:p w14:paraId="22415CFD" w14:textId="77777777" w:rsidR="00A02DEC" w:rsidRPr="00A02DEC" w:rsidRDefault="00A02DEC" w:rsidP="008D1D47">
            <w:pPr>
              <w:jc w:val="right"/>
            </w:pPr>
            <w:r w:rsidRPr="00A02DEC">
              <w:t>0</w:t>
            </w:r>
          </w:p>
        </w:tc>
        <w:tc>
          <w:tcPr>
            <w:tcW w:w="1706" w:type="dxa"/>
            <w:noWrap/>
            <w:hideMark/>
          </w:tcPr>
          <w:p w14:paraId="409915C0" w14:textId="77777777" w:rsidR="00A02DEC" w:rsidRPr="00A02DEC" w:rsidRDefault="00A02DEC" w:rsidP="008D1D47">
            <w:pPr>
              <w:jc w:val="right"/>
            </w:pPr>
            <w:r w:rsidRPr="00A02DEC">
              <w:t>0.00</w:t>
            </w:r>
          </w:p>
        </w:tc>
        <w:tc>
          <w:tcPr>
            <w:tcW w:w="1016" w:type="dxa"/>
            <w:noWrap/>
            <w:hideMark/>
          </w:tcPr>
          <w:p w14:paraId="4BE4374C" w14:textId="77777777" w:rsidR="00A02DEC" w:rsidRPr="00A02DEC" w:rsidRDefault="00A02DEC" w:rsidP="008D1D47">
            <w:pPr>
              <w:jc w:val="right"/>
            </w:pPr>
            <w:r w:rsidRPr="00A02DEC">
              <w:t>#DIV/0!</w:t>
            </w:r>
          </w:p>
        </w:tc>
      </w:tr>
      <w:tr w:rsidR="00A02DEC" w:rsidRPr="00A02DEC" w14:paraId="2F995C55" w14:textId="77777777" w:rsidTr="00EF18B1">
        <w:trPr>
          <w:trHeight w:val="420"/>
          <w:jc w:val="center"/>
        </w:trPr>
        <w:tc>
          <w:tcPr>
            <w:tcW w:w="921" w:type="dxa"/>
            <w:noWrap/>
            <w:hideMark/>
          </w:tcPr>
          <w:p w14:paraId="294873FE" w14:textId="77777777" w:rsidR="00A02DEC" w:rsidRPr="00A02DEC" w:rsidRDefault="00A02DEC" w:rsidP="00A02DEC">
            <w:pPr>
              <w:jc w:val="both"/>
            </w:pPr>
            <w:r w:rsidRPr="00A02DEC">
              <w:t>32</w:t>
            </w:r>
          </w:p>
        </w:tc>
        <w:tc>
          <w:tcPr>
            <w:tcW w:w="5853" w:type="dxa"/>
            <w:noWrap/>
            <w:hideMark/>
          </w:tcPr>
          <w:p w14:paraId="5B969D68" w14:textId="77777777" w:rsidR="00A02DEC" w:rsidRPr="00A02DEC" w:rsidRDefault="00A02DEC" w:rsidP="00A02DEC">
            <w:pPr>
              <w:jc w:val="both"/>
            </w:pPr>
            <w:r w:rsidRPr="00A02DEC">
              <w:t xml:space="preserve">  MATERIJALNI RASHODI</w:t>
            </w:r>
          </w:p>
        </w:tc>
        <w:tc>
          <w:tcPr>
            <w:tcW w:w="1251" w:type="dxa"/>
            <w:noWrap/>
            <w:hideMark/>
          </w:tcPr>
          <w:p w14:paraId="3C217938" w14:textId="77777777" w:rsidR="00A02DEC" w:rsidRPr="00A02DEC" w:rsidRDefault="00A02DEC" w:rsidP="008D1D47">
            <w:pPr>
              <w:jc w:val="right"/>
            </w:pPr>
            <w:r w:rsidRPr="00A02DEC">
              <w:t>15,000</w:t>
            </w:r>
          </w:p>
        </w:tc>
        <w:tc>
          <w:tcPr>
            <w:tcW w:w="1251" w:type="dxa"/>
            <w:noWrap/>
            <w:hideMark/>
          </w:tcPr>
          <w:p w14:paraId="6B343C66" w14:textId="77777777" w:rsidR="00A02DEC" w:rsidRPr="00A02DEC" w:rsidRDefault="00A02DEC" w:rsidP="008D1D47">
            <w:pPr>
              <w:jc w:val="right"/>
            </w:pPr>
            <w:r w:rsidRPr="00A02DEC">
              <w:t>15,000</w:t>
            </w:r>
          </w:p>
        </w:tc>
        <w:tc>
          <w:tcPr>
            <w:tcW w:w="1706" w:type="dxa"/>
            <w:noWrap/>
            <w:hideMark/>
          </w:tcPr>
          <w:p w14:paraId="4DFDF3D7" w14:textId="77777777" w:rsidR="00A02DEC" w:rsidRPr="00A02DEC" w:rsidRDefault="00A02DEC" w:rsidP="008D1D47">
            <w:pPr>
              <w:jc w:val="right"/>
            </w:pPr>
            <w:r w:rsidRPr="00A02DEC">
              <w:t>7,500.00</w:t>
            </w:r>
          </w:p>
        </w:tc>
        <w:tc>
          <w:tcPr>
            <w:tcW w:w="1016" w:type="dxa"/>
            <w:noWrap/>
            <w:hideMark/>
          </w:tcPr>
          <w:p w14:paraId="22805068" w14:textId="77777777" w:rsidR="00A02DEC" w:rsidRPr="00A02DEC" w:rsidRDefault="00A02DEC" w:rsidP="008D1D47">
            <w:pPr>
              <w:jc w:val="right"/>
            </w:pPr>
            <w:r w:rsidRPr="00A02DEC">
              <w:t>50.00</w:t>
            </w:r>
          </w:p>
        </w:tc>
      </w:tr>
      <w:tr w:rsidR="00A02DEC" w:rsidRPr="00A02DEC" w14:paraId="4FDEDFDF" w14:textId="77777777" w:rsidTr="00EF18B1">
        <w:trPr>
          <w:trHeight w:val="360"/>
          <w:jc w:val="center"/>
        </w:trPr>
        <w:tc>
          <w:tcPr>
            <w:tcW w:w="921" w:type="dxa"/>
            <w:noWrap/>
            <w:hideMark/>
          </w:tcPr>
          <w:p w14:paraId="2977E559" w14:textId="77777777" w:rsidR="00A02DEC" w:rsidRPr="00A02DEC" w:rsidRDefault="00A02DEC" w:rsidP="00A02DEC">
            <w:pPr>
              <w:jc w:val="both"/>
            </w:pPr>
            <w:r w:rsidRPr="00A02DEC">
              <w:t>329</w:t>
            </w:r>
          </w:p>
        </w:tc>
        <w:tc>
          <w:tcPr>
            <w:tcW w:w="5853" w:type="dxa"/>
            <w:noWrap/>
            <w:hideMark/>
          </w:tcPr>
          <w:p w14:paraId="77A65135" w14:textId="77777777" w:rsidR="00A02DEC" w:rsidRPr="00A02DEC" w:rsidRDefault="00A02DEC" w:rsidP="00A02DEC">
            <w:pPr>
              <w:jc w:val="both"/>
            </w:pPr>
            <w:r w:rsidRPr="00A02DEC">
              <w:t xml:space="preserve">  OSTALI RASHODI POSLOVANJA</w:t>
            </w:r>
          </w:p>
        </w:tc>
        <w:tc>
          <w:tcPr>
            <w:tcW w:w="1251" w:type="dxa"/>
            <w:noWrap/>
            <w:hideMark/>
          </w:tcPr>
          <w:p w14:paraId="42866234" w14:textId="77777777" w:rsidR="00A02DEC" w:rsidRPr="00A02DEC" w:rsidRDefault="00A02DEC" w:rsidP="008D1D47">
            <w:pPr>
              <w:jc w:val="right"/>
            </w:pPr>
            <w:r w:rsidRPr="00A02DEC">
              <w:t>15,000</w:t>
            </w:r>
          </w:p>
        </w:tc>
        <w:tc>
          <w:tcPr>
            <w:tcW w:w="1251" w:type="dxa"/>
            <w:noWrap/>
            <w:hideMark/>
          </w:tcPr>
          <w:p w14:paraId="387239C9" w14:textId="77777777" w:rsidR="00A02DEC" w:rsidRPr="00A02DEC" w:rsidRDefault="00A02DEC" w:rsidP="008D1D47">
            <w:pPr>
              <w:jc w:val="right"/>
            </w:pPr>
            <w:r w:rsidRPr="00A02DEC">
              <w:t>15,000</w:t>
            </w:r>
          </w:p>
        </w:tc>
        <w:tc>
          <w:tcPr>
            <w:tcW w:w="1706" w:type="dxa"/>
            <w:noWrap/>
            <w:hideMark/>
          </w:tcPr>
          <w:p w14:paraId="111FA625" w14:textId="77777777" w:rsidR="00A02DEC" w:rsidRPr="00A02DEC" w:rsidRDefault="00A02DEC" w:rsidP="008D1D47">
            <w:pPr>
              <w:jc w:val="right"/>
            </w:pPr>
            <w:r w:rsidRPr="00A02DEC">
              <w:t>7,500.00</w:t>
            </w:r>
          </w:p>
        </w:tc>
        <w:tc>
          <w:tcPr>
            <w:tcW w:w="1016" w:type="dxa"/>
            <w:noWrap/>
            <w:hideMark/>
          </w:tcPr>
          <w:p w14:paraId="06358FEB" w14:textId="77777777" w:rsidR="00A02DEC" w:rsidRPr="00A02DEC" w:rsidRDefault="00A02DEC" w:rsidP="008D1D47">
            <w:pPr>
              <w:jc w:val="right"/>
            </w:pPr>
            <w:r w:rsidRPr="00A02DEC">
              <w:t>50.00</w:t>
            </w:r>
          </w:p>
        </w:tc>
      </w:tr>
      <w:tr w:rsidR="00A02DEC" w:rsidRPr="00A02DEC" w14:paraId="4921E468" w14:textId="77777777" w:rsidTr="00EF18B1">
        <w:trPr>
          <w:trHeight w:val="300"/>
          <w:jc w:val="center"/>
        </w:trPr>
        <w:tc>
          <w:tcPr>
            <w:tcW w:w="921" w:type="dxa"/>
            <w:noWrap/>
            <w:hideMark/>
          </w:tcPr>
          <w:p w14:paraId="343F3C03" w14:textId="77777777" w:rsidR="00A02DEC" w:rsidRPr="00A02DEC" w:rsidRDefault="00A02DEC" w:rsidP="00A02DEC">
            <w:pPr>
              <w:jc w:val="both"/>
            </w:pPr>
            <w:r w:rsidRPr="00A02DEC">
              <w:t>3299</w:t>
            </w:r>
          </w:p>
        </w:tc>
        <w:tc>
          <w:tcPr>
            <w:tcW w:w="5853" w:type="dxa"/>
            <w:noWrap/>
            <w:hideMark/>
          </w:tcPr>
          <w:p w14:paraId="78EE1C4C" w14:textId="77777777" w:rsidR="00A02DEC" w:rsidRPr="00A02DEC" w:rsidRDefault="00A02DEC" w:rsidP="00A02DEC">
            <w:pPr>
              <w:jc w:val="both"/>
            </w:pPr>
            <w:r w:rsidRPr="00A02DEC">
              <w:t xml:space="preserve">  Rashodi za protupožarnu zaštitu</w:t>
            </w:r>
          </w:p>
        </w:tc>
        <w:tc>
          <w:tcPr>
            <w:tcW w:w="1251" w:type="dxa"/>
            <w:noWrap/>
            <w:hideMark/>
          </w:tcPr>
          <w:p w14:paraId="61C08E50" w14:textId="77777777" w:rsidR="00A02DEC" w:rsidRPr="00A02DEC" w:rsidRDefault="00A02DEC" w:rsidP="008D1D47">
            <w:pPr>
              <w:jc w:val="right"/>
            </w:pPr>
            <w:r w:rsidRPr="00A02DEC">
              <w:t>0</w:t>
            </w:r>
          </w:p>
        </w:tc>
        <w:tc>
          <w:tcPr>
            <w:tcW w:w="1251" w:type="dxa"/>
            <w:noWrap/>
            <w:hideMark/>
          </w:tcPr>
          <w:p w14:paraId="332072E6" w14:textId="77777777" w:rsidR="00A02DEC" w:rsidRPr="00A02DEC" w:rsidRDefault="00A02DEC" w:rsidP="008D1D47">
            <w:pPr>
              <w:jc w:val="right"/>
            </w:pPr>
            <w:r w:rsidRPr="00A02DEC">
              <w:t>0</w:t>
            </w:r>
          </w:p>
        </w:tc>
        <w:tc>
          <w:tcPr>
            <w:tcW w:w="1706" w:type="dxa"/>
            <w:noWrap/>
            <w:hideMark/>
          </w:tcPr>
          <w:p w14:paraId="7EE4A13D" w14:textId="77777777" w:rsidR="00A02DEC" w:rsidRPr="00A02DEC" w:rsidRDefault="00A02DEC" w:rsidP="008D1D47">
            <w:pPr>
              <w:jc w:val="right"/>
            </w:pPr>
            <w:r w:rsidRPr="00A02DEC">
              <w:t>7,500.00</w:t>
            </w:r>
          </w:p>
        </w:tc>
        <w:tc>
          <w:tcPr>
            <w:tcW w:w="1016" w:type="dxa"/>
            <w:noWrap/>
            <w:hideMark/>
          </w:tcPr>
          <w:p w14:paraId="240AB080" w14:textId="77777777" w:rsidR="00A02DEC" w:rsidRPr="00A02DEC" w:rsidRDefault="00A02DEC" w:rsidP="008D1D47">
            <w:pPr>
              <w:jc w:val="right"/>
            </w:pPr>
            <w:r w:rsidRPr="00A02DEC">
              <w:t>#DIV/0!</w:t>
            </w:r>
          </w:p>
        </w:tc>
      </w:tr>
      <w:tr w:rsidR="00A02DEC" w:rsidRPr="00A02DEC" w14:paraId="5F8E4FA8" w14:textId="77777777" w:rsidTr="00EF18B1">
        <w:trPr>
          <w:trHeight w:val="522"/>
          <w:jc w:val="center"/>
        </w:trPr>
        <w:tc>
          <w:tcPr>
            <w:tcW w:w="6774" w:type="dxa"/>
            <w:gridSpan w:val="2"/>
            <w:noWrap/>
            <w:hideMark/>
          </w:tcPr>
          <w:p w14:paraId="344455AE" w14:textId="77777777" w:rsidR="00A02DEC" w:rsidRPr="00A02DEC" w:rsidRDefault="00A02DEC" w:rsidP="00A02DEC">
            <w:pPr>
              <w:jc w:val="both"/>
              <w:rPr>
                <w:b/>
                <w:bCs/>
              </w:rPr>
            </w:pPr>
            <w:r w:rsidRPr="00A02DEC">
              <w:rPr>
                <w:b/>
                <w:bCs/>
              </w:rPr>
              <w:t xml:space="preserve"> Aktivnost A1005 02: Donacije DVD-u Hvar</w:t>
            </w:r>
          </w:p>
        </w:tc>
        <w:tc>
          <w:tcPr>
            <w:tcW w:w="1251" w:type="dxa"/>
            <w:noWrap/>
            <w:hideMark/>
          </w:tcPr>
          <w:p w14:paraId="3C97BD44" w14:textId="77777777" w:rsidR="00A02DEC" w:rsidRPr="00A02DEC" w:rsidRDefault="00A02DEC" w:rsidP="008D1D47">
            <w:pPr>
              <w:jc w:val="right"/>
              <w:rPr>
                <w:b/>
                <w:bCs/>
              </w:rPr>
            </w:pPr>
            <w:r w:rsidRPr="00A02DEC">
              <w:rPr>
                <w:b/>
                <w:bCs/>
              </w:rPr>
              <w:t>1,750,000</w:t>
            </w:r>
          </w:p>
        </w:tc>
        <w:tc>
          <w:tcPr>
            <w:tcW w:w="1251" w:type="dxa"/>
            <w:noWrap/>
            <w:hideMark/>
          </w:tcPr>
          <w:p w14:paraId="2444B75E" w14:textId="77777777" w:rsidR="00A02DEC" w:rsidRPr="00A02DEC" w:rsidRDefault="00A02DEC" w:rsidP="008D1D47">
            <w:pPr>
              <w:jc w:val="right"/>
              <w:rPr>
                <w:b/>
                <w:bCs/>
              </w:rPr>
            </w:pPr>
            <w:r w:rsidRPr="00A02DEC">
              <w:rPr>
                <w:b/>
                <w:bCs/>
              </w:rPr>
              <w:t>1,750,000</w:t>
            </w:r>
          </w:p>
        </w:tc>
        <w:tc>
          <w:tcPr>
            <w:tcW w:w="1706" w:type="dxa"/>
            <w:noWrap/>
            <w:hideMark/>
          </w:tcPr>
          <w:p w14:paraId="7B3B4692" w14:textId="77777777" w:rsidR="00A02DEC" w:rsidRPr="00A02DEC" w:rsidRDefault="00A02DEC" w:rsidP="008D1D47">
            <w:pPr>
              <w:jc w:val="right"/>
              <w:rPr>
                <w:b/>
                <w:bCs/>
              </w:rPr>
            </w:pPr>
            <w:r w:rsidRPr="00A02DEC">
              <w:rPr>
                <w:b/>
                <w:bCs/>
              </w:rPr>
              <w:t>818,406.71</w:t>
            </w:r>
          </w:p>
        </w:tc>
        <w:tc>
          <w:tcPr>
            <w:tcW w:w="1016" w:type="dxa"/>
            <w:noWrap/>
            <w:hideMark/>
          </w:tcPr>
          <w:p w14:paraId="2C0F3C70" w14:textId="77777777" w:rsidR="00A02DEC" w:rsidRPr="00A02DEC" w:rsidRDefault="00A02DEC" w:rsidP="008D1D47">
            <w:pPr>
              <w:jc w:val="right"/>
            </w:pPr>
            <w:r w:rsidRPr="00A02DEC">
              <w:t>46.77</w:t>
            </w:r>
          </w:p>
        </w:tc>
      </w:tr>
      <w:tr w:rsidR="00A02DEC" w:rsidRPr="00A02DEC" w14:paraId="289393FF" w14:textId="77777777" w:rsidTr="00EF18B1">
        <w:trPr>
          <w:trHeight w:val="522"/>
          <w:jc w:val="center"/>
        </w:trPr>
        <w:tc>
          <w:tcPr>
            <w:tcW w:w="6774" w:type="dxa"/>
            <w:gridSpan w:val="2"/>
            <w:noWrap/>
            <w:hideMark/>
          </w:tcPr>
          <w:p w14:paraId="7192B7FF" w14:textId="77777777" w:rsidR="00A02DEC" w:rsidRPr="00A02DEC" w:rsidRDefault="00A02DEC" w:rsidP="00A02DEC">
            <w:pPr>
              <w:jc w:val="both"/>
              <w:rPr>
                <w:b/>
                <w:bCs/>
              </w:rPr>
            </w:pPr>
            <w:r w:rsidRPr="00A02DEC">
              <w:rPr>
                <w:b/>
                <w:bCs/>
              </w:rPr>
              <w:t xml:space="preserve"> Ukupni izvori Aktivnost A1005 02</w:t>
            </w:r>
          </w:p>
        </w:tc>
        <w:tc>
          <w:tcPr>
            <w:tcW w:w="1251" w:type="dxa"/>
            <w:noWrap/>
            <w:hideMark/>
          </w:tcPr>
          <w:p w14:paraId="24A994EB" w14:textId="77777777" w:rsidR="00A02DEC" w:rsidRPr="00A02DEC" w:rsidRDefault="00A02DEC" w:rsidP="008D1D47">
            <w:pPr>
              <w:jc w:val="right"/>
              <w:rPr>
                <w:b/>
                <w:bCs/>
              </w:rPr>
            </w:pPr>
            <w:r w:rsidRPr="00A02DEC">
              <w:rPr>
                <w:b/>
                <w:bCs/>
              </w:rPr>
              <w:t>1,750,000</w:t>
            </w:r>
          </w:p>
        </w:tc>
        <w:tc>
          <w:tcPr>
            <w:tcW w:w="1251" w:type="dxa"/>
            <w:noWrap/>
            <w:hideMark/>
          </w:tcPr>
          <w:p w14:paraId="18C2C8C6" w14:textId="77777777" w:rsidR="00A02DEC" w:rsidRPr="00A02DEC" w:rsidRDefault="00A02DEC" w:rsidP="008D1D47">
            <w:pPr>
              <w:jc w:val="right"/>
              <w:rPr>
                <w:b/>
                <w:bCs/>
              </w:rPr>
            </w:pPr>
            <w:r w:rsidRPr="00A02DEC">
              <w:rPr>
                <w:b/>
                <w:bCs/>
              </w:rPr>
              <w:t>1,750,000</w:t>
            </w:r>
          </w:p>
        </w:tc>
        <w:tc>
          <w:tcPr>
            <w:tcW w:w="1706" w:type="dxa"/>
            <w:noWrap/>
            <w:hideMark/>
          </w:tcPr>
          <w:p w14:paraId="039D1FC3" w14:textId="77777777" w:rsidR="00A02DEC" w:rsidRPr="00A02DEC" w:rsidRDefault="00A02DEC" w:rsidP="008D1D47">
            <w:pPr>
              <w:jc w:val="right"/>
              <w:rPr>
                <w:b/>
                <w:bCs/>
              </w:rPr>
            </w:pPr>
            <w:r w:rsidRPr="00A02DEC">
              <w:rPr>
                <w:b/>
                <w:bCs/>
              </w:rPr>
              <w:t>818,406.71</w:t>
            </w:r>
          </w:p>
        </w:tc>
        <w:tc>
          <w:tcPr>
            <w:tcW w:w="1016" w:type="dxa"/>
            <w:noWrap/>
            <w:hideMark/>
          </w:tcPr>
          <w:p w14:paraId="3DD8286C" w14:textId="77777777" w:rsidR="00A02DEC" w:rsidRPr="00A02DEC" w:rsidRDefault="00A02DEC" w:rsidP="008D1D47">
            <w:pPr>
              <w:jc w:val="right"/>
            </w:pPr>
            <w:r w:rsidRPr="00A02DEC">
              <w:t>46.77</w:t>
            </w:r>
          </w:p>
        </w:tc>
      </w:tr>
      <w:tr w:rsidR="00A02DEC" w:rsidRPr="00A02DEC" w14:paraId="4B23E920" w14:textId="77777777" w:rsidTr="00EF18B1">
        <w:trPr>
          <w:trHeight w:val="360"/>
          <w:jc w:val="center"/>
        </w:trPr>
        <w:tc>
          <w:tcPr>
            <w:tcW w:w="6774" w:type="dxa"/>
            <w:gridSpan w:val="2"/>
            <w:noWrap/>
            <w:hideMark/>
          </w:tcPr>
          <w:p w14:paraId="40A17288" w14:textId="77777777" w:rsidR="00A02DEC" w:rsidRPr="00A02DEC" w:rsidRDefault="00A02DEC" w:rsidP="00A02DEC">
            <w:pPr>
              <w:jc w:val="both"/>
            </w:pPr>
            <w:r w:rsidRPr="00A02DEC">
              <w:t xml:space="preserve"> Izvor 11 (opći prihodi i primici)</w:t>
            </w:r>
          </w:p>
        </w:tc>
        <w:tc>
          <w:tcPr>
            <w:tcW w:w="1251" w:type="dxa"/>
            <w:noWrap/>
            <w:hideMark/>
          </w:tcPr>
          <w:p w14:paraId="0CB39D88" w14:textId="77777777" w:rsidR="00A02DEC" w:rsidRPr="00A02DEC" w:rsidRDefault="00A02DEC" w:rsidP="008D1D47">
            <w:pPr>
              <w:jc w:val="right"/>
            </w:pPr>
            <w:r w:rsidRPr="00A02DEC">
              <w:t>1,750,000</w:t>
            </w:r>
          </w:p>
        </w:tc>
        <w:tc>
          <w:tcPr>
            <w:tcW w:w="1251" w:type="dxa"/>
            <w:noWrap/>
            <w:hideMark/>
          </w:tcPr>
          <w:p w14:paraId="61AF20E1" w14:textId="77777777" w:rsidR="00A02DEC" w:rsidRPr="00A02DEC" w:rsidRDefault="00A02DEC" w:rsidP="008D1D47">
            <w:pPr>
              <w:jc w:val="right"/>
            </w:pPr>
            <w:r w:rsidRPr="00A02DEC">
              <w:t>1,750,000</w:t>
            </w:r>
          </w:p>
        </w:tc>
        <w:tc>
          <w:tcPr>
            <w:tcW w:w="1706" w:type="dxa"/>
            <w:noWrap/>
            <w:hideMark/>
          </w:tcPr>
          <w:p w14:paraId="168D339A" w14:textId="77777777" w:rsidR="00A02DEC" w:rsidRPr="00A02DEC" w:rsidRDefault="00A02DEC" w:rsidP="008D1D47">
            <w:pPr>
              <w:jc w:val="right"/>
            </w:pPr>
            <w:r w:rsidRPr="00A02DEC">
              <w:t>818,406.71</w:t>
            </w:r>
          </w:p>
        </w:tc>
        <w:tc>
          <w:tcPr>
            <w:tcW w:w="1016" w:type="dxa"/>
            <w:noWrap/>
            <w:hideMark/>
          </w:tcPr>
          <w:p w14:paraId="420168F2" w14:textId="77777777" w:rsidR="00A02DEC" w:rsidRPr="00A02DEC" w:rsidRDefault="00A02DEC" w:rsidP="008D1D47">
            <w:pPr>
              <w:jc w:val="right"/>
            </w:pPr>
            <w:r w:rsidRPr="00A02DEC">
              <w:t>46.77</w:t>
            </w:r>
          </w:p>
        </w:tc>
      </w:tr>
      <w:tr w:rsidR="00A02DEC" w:rsidRPr="00A02DEC" w14:paraId="78EC0F0A" w14:textId="77777777" w:rsidTr="00EF18B1">
        <w:trPr>
          <w:trHeight w:val="360"/>
          <w:jc w:val="center"/>
        </w:trPr>
        <w:tc>
          <w:tcPr>
            <w:tcW w:w="6774" w:type="dxa"/>
            <w:gridSpan w:val="2"/>
            <w:noWrap/>
            <w:hideMark/>
          </w:tcPr>
          <w:p w14:paraId="3BB348F7" w14:textId="77777777" w:rsidR="00A02DEC" w:rsidRPr="00A02DEC" w:rsidRDefault="00A02DEC" w:rsidP="00A02DEC">
            <w:pPr>
              <w:jc w:val="both"/>
            </w:pPr>
            <w:r w:rsidRPr="00A02DEC">
              <w:t xml:space="preserve"> Izvor 31 (vlastiti prihodi)</w:t>
            </w:r>
          </w:p>
        </w:tc>
        <w:tc>
          <w:tcPr>
            <w:tcW w:w="1251" w:type="dxa"/>
            <w:noWrap/>
            <w:hideMark/>
          </w:tcPr>
          <w:p w14:paraId="68030B7D" w14:textId="77777777" w:rsidR="00A02DEC" w:rsidRPr="00A02DEC" w:rsidRDefault="00A02DEC" w:rsidP="008D1D47">
            <w:pPr>
              <w:jc w:val="right"/>
            </w:pPr>
            <w:r w:rsidRPr="00A02DEC">
              <w:t>0</w:t>
            </w:r>
          </w:p>
        </w:tc>
        <w:tc>
          <w:tcPr>
            <w:tcW w:w="1251" w:type="dxa"/>
            <w:noWrap/>
            <w:hideMark/>
          </w:tcPr>
          <w:p w14:paraId="57DC997E" w14:textId="77777777" w:rsidR="00A02DEC" w:rsidRPr="00A02DEC" w:rsidRDefault="00A02DEC" w:rsidP="008D1D47">
            <w:pPr>
              <w:jc w:val="right"/>
            </w:pPr>
            <w:r w:rsidRPr="00A02DEC">
              <w:t>0</w:t>
            </w:r>
          </w:p>
        </w:tc>
        <w:tc>
          <w:tcPr>
            <w:tcW w:w="1706" w:type="dxa"/>
            <w:noWrap/>
            <w:hideMark/>
          </w:tcPr>
          <w:p w14:paraId="44F963DE" w14:textId="77777777" w:rsidR="00A02DEC" w:rsidRPr="00A02DEC" w:rsidRDefault="00A02DEC" w:rsidP="008D1D47">
            <w:pPr>
              <w:jc w:val="right"/>
            </w:pPr>
            <w:r w:rsidRPr="00A02DEC">
              <w:t>0.00</w:t>
            </w:r>
          </w:p>
        </w:tc>
        <w:tc>
          <w:tcPr>
            <w:tcW w:w="1016" w:type="dxa"/>
            <w:noWrap/>
            <w:hideMark/>
          </w:tcPr>
          <w:p w14:paraId="2E792779" w14:textId="77777777" w:rsidR="00A02DEC" w:rsidRPr="00A02DEC" w:rsidRDefault="00A02DEC" w:rsidP="008D1D47">
            <w:pPr>
              <w:jc w:val="right"/>
            </w:pPr>
            <w:r w:rsidRPr="00A02DEC">
              <w:t>#DIV/0!</w:t>
            </w:r>
          </w:p>
        </w:tc>
      </w:tr>
      <w:tr w:rsidR="00A02DEC" w:rsidRPr="00A02DEC" w14:paraId="320CB4C3" w14:textId="77777777" w:rsidTr="00EF18B1">
        <w:trPr>
          <w:trHeight w:val="360"/>
          <w:jc w:val="center"/>
        </w:trPr>
        <w:tc>
          <w:tcPr>
            <w:tcW w:w="6774" w:type="dxa"/>
            <w:gridSpan w:val="2"/>
            <w:noWrap/>
            <w:hideMark/>
          </w:tcPr>
          <w:p w14:paraId="1309FAC8" w14:textId="77777777" w:rsidR="00A02DEC" w:rsidRPr="00A02DEC" w:rsidRDefault="00A02DEC" w:rsidP="00A02DEC">
            <w:pPr>
              <w:jc w:val="both"/>
            </w:pPr>
            <w:r w:rsidRPr="00A02DEC">
              <w:t xml:space="preserve"> Izvor 4A (prihodi za posebne namjene)</w:t>
            </w:r>
          </w:p>
        </w:tc>
        <w:tc>
          <w:tcPr>
            <w:tcW w:w="1251" w:type="dxa"/>
            <w:noWrap/>
            <w:hideMark/>
          </w:tcPr>
          <w:p w14:paraId="00E67FC9" w14:textId="77777777" w:rsidR="00A02DEC" w:rsidRPr="00A02DEC" w:rsidRDefault="00A02DEC" w:rsidP="008D1D47">
            <w:pPr>
              <w:jc w:val="right"/>
            </w:pPr>
            <w:r w:rsidRPr="00A02DEC">
              <w:t>0</w:t>
            </w:r>
          </w:p>
        </w:tc>
        <w:tc>
          <w:tcPr>
            <w:tcW w:w="1251" w:type="dxa"/>
            <w:noWrap/>
            <w:hideMark/>
          </w:tcPr>
          <w:p w14:paraId="25C0ED2E" w14:textId="77777777" w:rsidR="00A02DEC" w:rsidRPr="00A02DEC" w:rsidRDefault="00A02DEC" w:rsidP="008D1D47">
            <w:pPr>
              <w:jc w:val="right"/>
            </w:pPr>
            <w:r w:rsidRPr="00A02DEC">
              <w:t>0</w:t>
            </w:r>
          </w:p>
        </w:tc>
        <w:tc>
          <w:tcPr>
            <w:tcW w:w="1706" w:type="dxa"/>
            <w:noWrap/>
            <w:hideMark/>
          </w:tcPr>
          <w:p w14:paraId="7557C929" w14:textId="77777777" w:rsidR="00A02DEC" w:rsidRPr="00A02DEC" w:rsidRDefault="00A02DEC" w:rsidP="008D1D47">
            <w:pPr>
              <w:jc w:val="right"/>
            </w:pPr>
            <w:r w:rsidRPr="00A02DEC">
              <w:t>0.00</w:t>
            </w:r>
          </w:p>
        </w:tc>
        <w:tc>
          <w:tcPr>
            <w:tcW w:w="1016" w:type="dxa"/>
            <w:noWrap/>
            <w:hideMark/>
          </w:tcPr>
          <w:p w14:paraId="43CD323A" w14:textId="77777777" w:rsidR="00A02DEC" w:rsidRPr="00A02DEC" w:rsidRDefault="00A02DEC" w:rsidP="008D1D47">
            <w:pPr>
              <w:jc w:val="right"/>
            </w:pPr>
            <w:r w:rsidRPr="00A02DEC">
              <w:t>#DIV/0!</w:t>
            </w:r>
          </w:p>
        </w:tc>
      </w:tr>
      <w:tr w:rsidR="00A02DEC" w:rsidRPr="00A02DEC" w14:paraId="14F182B2" w14:textId="77777777" w:rsidTr="00EF18B1">
        <w:trPr>
          <w:trHeight w:val="360"/>
          <w:jc w:val="center"/>
        </w:trPr>
        <w:tc>
          <w:tcPr>
            <w:tcW w:w="6774" w:type="dxa"/>
            <w:gridSpan w:val="2"/>
            <w:noWrap/>
            <w:hideMark/>
          </w:tcPr>
          <w:p w14:paraId="2C7F6094" w14:textId="77777777" w:rsidR="00A02DEC" w:rsidRPr="00A02DEC" w:rsidRDefault="00A02DEC" w:rsidP="00A02DEC">
            <w:pPr>
              <w:jc w:val="both"/>
            </w:pPr>
            <w:r w:rsidRPr="00A02DEC">
              <w:t xml:space="preserve"> Izvor 51 (pomoći)</w:t>
            </w:r>
          </w:p>
        </w:tc>
        <w:tc>
          <w:tcPr>
            <w:tcW w:w="1251" w:type="dxa"/>
            <w:noWrap/>
            <w:hideMark/>
          </w:tcPr>
          <w:p w14:paraId="2DA8C909" w14:textId="77777777" w:rsidR="00A02DEC" w:rsidRPr="00A02DEC" w:rsidRDefault="00A02DEC" w:rsidP="008D1D47">
            <w:pPr>
              <w:jc w:val="right"/>
            </w:pPr>
            <w:r w:rsidRPr="00A02DEC">
              <w:t>0</w:t>
            </w:r>
          </w:p>
        </w:tc>
        <w:tc>
          <w:tcPr>
            <w:tcW w:w="1251" w:type="dxa"/>
            <w:noWrap/>
            <w:hideMark/>
          </w:tcPr>
          <w:p w14:paraId="3F352BBF" w14:textId="77777777" w:rsidR="00A02DEC" w:rsidRPr="00A02DEC" w:rsidRDefault="00A02DEC" w:rsidP="008D1D47">
            <w:pPr>
              <w:jc w:val="right"/>
            </w:pPr>
            <w:r w:rsidRPr="00A02DEC">
              <w:t>0</w:t>
            </w:r>
          </w:p>
        </w:tc>
        <w:tc>
          <w:tcPr>
            <w:tcW w:w="1706" w:type="dxa"/>
            <w:noWrap/>
            <w:hideMark/>
          </w:tcPr>
          <w:p w14:paraId="75DC112E" w14:textId="77777777" w:rsidR="00A02DEC" w:rsidRPr="00A02DEC" w:rsidRDefault="00A02DEC" w:rsidP="008D1D47">
            <w:pPr>
              <w:jc w:val="right"/>
            </w:pPr>
            <w:r w:rsidRPr="00A02DEC">
              <w:t>0.00</w:t>
            </w:r>
          </w:p>
        </w:tc>
        <w:tc>
          <w:tcPr>
            <w:tcW w:w="1016" w:type="dxa"/>
            <w:noWrap/>
            <w:hideMark/>
          </w:tcPr>
          <w:p w14:paraId="168C06E7" w14:textId="77777777" w:rsidR="00A02DEC" w:rsidRPr="00A02DEC" w:rsidRDefault="00A02DEC" w:rsidP="008D1D47">
            <w:pPr>
              <w:jc w:val="right"/>
            </w:pPr>
            <w:r w:rsidRPr="00A02DEC">
              <w:t>#DIV/0!</w:t>
            </w:r>
          </w:p>
        </w:tc>
      </w:tr>
      <w:tr w:rsidR="00A02DEC" w:rsidRPr="00A02DEC" w14:paraId="41F48FE8" w14:textId="77777777" w:rsidTr="00EF18B1">
        <w:trPr>
          <w:trHeight w:val="360"/>
          <w:jc w:val="center"/>
        </w:trPr>
        <w:tc>
          <w:tcPr>
            <w:tcW w:w="6774" w:type="dxa"/>
            <w:gridSpan w:val="2"/>
            <w:noWrap/>
            <w:hideMark/>
          </w:tcPr>
          <w:p w14:paraId="102F91AD" w14:textId="77777777" w:rsidR="00A02DEC" w:rsidRPr="00A02DEC" w:rsidRDefault="00A02DEC" w:rsidP="00A02DEC">
            <w:pPr>
              <w:jc w:val="both"/>
            </w:pPr>
            <w:r w:rsidRPr="00A02DEC">
              <w:t xml:space="preserve"> Izvor 61 (donacije)</w:t>
            </w:r>
          </w:p>
        </w:tc>
        <w:tc>
          <w:tcPr>
            <w:tcW w:w="1251" w:type="dxa"/>
            <w:noWrap/>
            <w:hideMark/>
          </w:tcPr>
          <w:p w14:paraId="0BF4575E" w14:textId="77777777" w:rsidR="00A02DEC" w:rsidRPr="00A02DEC" w:rsidRDefault="00A02DEC" w:rsidP="008D1D47">
            <w:pPr>
              <w:jc w:val="right"/>
            </w:pPr>
            <w:r w:rsidRPr="00A02DEC">
              <w:t>0</w:t>
            </w:r>
          </w:p>
        </w:tc>
        <w:tc>
          <w:tcPr>
            <w:tcW w:w="1251" w:type="dxa"/>
            <w:noWrap/>
            <w:hideMark/>
          </w:tcPr>
          <w:p w14:paraId="37C8697F" w14:textId="77777777" w:rsidR="00A02DEC" w:rsidRPr="00A02DEC" w:rsidRDefault="00A02DEC" w:rsidP="008D1D47">
            <w:pPr>
              <w:jc w:val="right"/>
            </w:pPr>
            <w:r w:rsidRPr="00A02DEC">
              <w:t>0</w:t>
            </w:r>
          </w:p>
        </w:tc>
        <w:tc>
          <w:tcPr>
            <w:tcW w:w="1706" w:type="dxa"/>
            <w:noWrap/>
            <w:hideMark/>
          </w:tcPr>
          <w:p w14:paraId="1E83F765" w14:textId="77777777" w:rsidR="00A02DEC" w:rsidRPr="00A02DEC" w:rsidRDefault="00A02DEC" w:rsidP="008D1D47">
            <w:pPr>
              <w:jc w:val="right"/>
            </w:pPr>
            <w:r w:rsidRPr="00A02DEC">
              <w:t>0.00</w:t>
            </w:r>
          </w:p>
        </w:tc>
        <w:tc>
          <w:tcPr>
            <w:tcW w:w="1016" w:type="dxa"/>
            <w:noWrap/>
            <w:hideMark/>
          </w:tcPr>
          <w:p w14:paraId="47B69164" w14:textId="77777777" w:rsidR="00A02DEC" w:rsidRPr="00A02DEC" w:rsidRDefault="00A02DEC" w:rsidP="008D1D47">
            <w:pPr>
              <w:jc w:val="right"/>
            </w:pPr>
            <w:r w:rsidRPr="00A02DEC">
              <w:t>#DIV/0!</w:t>
            </w:r>
          </w:p>
        </w:tc>
      </w:tr>
      <w:tr w:rsidR="00A02DEC" w:rsidRPr="00A02DEC" w14:paraId="6C684192" w14:textId="77777777" w:rsidTr="00EF18B1">
        <w:trPr>
          <w:trHeight w:val="360"/>
          <w:jc w:val="center"/>
        </w:trPr>
        <w:tc>
          <w:tcPr>
            <w:tcW w:w="6774" w:type="dxa"/>
            <w:gridSpan w:val="2"/>
            <w:noWrap/>
            <w:hideMark/>
          </w:tcPr>
          <w:p w14:paraId="5E41844E" w14:textId="77777777" w:rsidR="00A02DEC" w:rsidRPr="00A02DEC" w:rsidRDefault="00A02DEC" w:rsidP="00A02DEC">
            <w:pPr>
              <w:jc w:val="both"/>
            </w:pPr>
            <w:r w:rsidRPr="00A02DEC">
              <w:t xml:space="preserve"> Izvor 71 (prihodi od nefinanc.imovine)</w:t>
            </w:r>
          </w:p>
        </w:tc>
        <w:tc>
          <w:tcPr>
            <w:tcW w:w="1251" w:type="dxa"/>
            <w:noWrap/>
            <w:hideMark/>
          </w:tcPr>
          <w:p w14:paraId="127D9A0D" w14:textId="77777777" w:rsidR="00A02DEC" w:rsidRPr="00A02DEC" w:rsidRDefault="00A02DEC" w:rsidP="008D1D47">
            <w:pPr>
              <w:jc w:val="right"/>
            </w:pPr>
            <w:r w:rsidRPr="00A02DEC">
              <w:t>0</w:t>
            </w:r>
          </w:p>
        </w:tc>
        <w:tc>
          <w:tcPr>
            <w:tcW w:w="1251" w:type="dxa"/>
            <w:noWrap/>
            <w:hideMark/>
          </w:tcPr>
          <w:p w14:paraId="778BA5E8" w14:textId="77777777" w:rsidR="00A02DEC" w:rsidRPr="00A02DEC" w:rsidRDefault="00A02DEC" w:rsidP="008D1D47">
            <w:pPr>
              <w:jc w:val="right"/>
            </w:pPr>
            <w:r w:rsidRPr="00A02DEC">
              <w:t>0</w:t>
            </w:r>
          </w:p>
        </w:tc>
        <w:tc>
          <w:tcPr>
            <w:tcW w:w="1706" w:type="dxa"/>
            <w:noWrap/>
            <w:hideMark/>
          </w:tcPr>
          <w:p w14:paraId="4368B688" w14:textId="77777777" w:rsidR="00A02DEC" w:rsidRPr="00A02DEC" w:rsidRDefault="00A02DEC" w:rsidP="008D1D47">
            <w:pPr>
              <w:jc w:val="right"/>
            </w:pPr>
            <w:r w:rsidRPr="00A02DEC">
              <w:t>0.00</w:t>
            </w:r>
          </w:p>
        </w:tc>
        <w:tc>
          <w:tcPr>
            <w:tcW w:w="1016" w:type="dxa"/>
            <w:noWrap/>
            <w:hideMark/>
          </w:tcPr>
          <w:p w14:paraId="232F65FC" w14:textId="77777777" w:rsidR="00A02DEC" w:rsidRPr="00A02DEC" w:rsidRDefault="00A02DEC" w:rsidP="008D1D47">
            <w:pPr>
              <w:jc w:val="right"/>
            </w:pPr>
            <w:r w:rsidRPr="00A02DEC">
              <w:t>#DIV/0!</w:t>
            </w:r>
          </w:p>
        </w:tc>
      </w:tr>
      <w:tr w:rsidR="00A02DEC" w:rsidRPr="00A02DEC" w14:paraId="034A94BD" w14:textId="77777777" w:rsidTr="00EF18B1">
        <w:trPr>
          <w:trHeight w:val="420"/>
          <w:jc w:val="center"/>
        </w:trPr>
        <w:tc>
          <w:tcPr>
            <w:tcW w:w="921" w:type="dxa"/>
            <w:noWrap/>
            <w:hideMark/>
          </w:tcPr>
          <w:p w14:paraId="76A873C0" w14:textId="77777777" w:rsidR="00A02DEC" w:rsidRPr="00A02DEC" w:rsidRDefault="00A02DEC" w:rsidP="00A02DEC">
            <w:pPr>
              <w:jc w:val="both"/>
            </w:pPr>
            <w:r w:rsidRPr="00A02DEC">
              <w:t>38</w:t>
            </w:r>
          </w:p>
        </w:tc>
        <w:tc>
          <w:tcPr>
            <w:tcW w:w="5853" w:type="dxa"/>
            <w:noWrap/>
            <w:hideMark/>
          </w:tcPr>
          <w:p w14:paraId="376D7460" w14:textId="77777777" w:rsidR="00A02DEC" w:rsidRPr="00A02DEC" w:rsidRDefault="00A02DEC" w:rsidP="00A02DEC">
            <w:pPr>
              <w:jc w:val="both"/>
            </w:pPr>
            <w:r w:rsidRPr="00A02DEC">
              <w:t xml:space="preserve">  OSTALI RASHODI</w:t>
            </w:r>
          </w:p>
        </w:tc>
        <w:tc>
          <w:tcPr>
            <w:tcW w:w="1251" w:type="dxa"/>
            <w:noWrap/>
            <w:hideMark/>
          </w:tcPr>
          <w:p w14:paraId="7D1668CE" w14:textId="77777777" w:rsidR="00A02DEC" w:rsidRPr="00A02DEC" w:rsidRDefault="00A02DEC" w:rsidP="008D1D47">
            <w:pPr>
              <w:jc w:val="right"/>
            </w:pPr>
            <w:r w:rsidRPr="00A02DEC">
              <w:t>1,750,000</w:t>
            </w:r>
          </w:p>
        </w:tc>
        <w:tc>
          <w:tcPr>
            <w:tcW w:w="1251" w:type="dxa"/>
            <w:noWrap/>
            <w:hideMark/>
          </w:tcPr>
          <w:p w14:paraId="5FBF902F" w14:textId="77777777" w:rsidR="00A02DEC" w:rsidRPr="00A02DEC" w:rsidRDefault="00A02DEC" w:rsidP="008D1D47">
            <w:pPr>
              <w:jc w:val="right"/>
            </w:pPr>
            <w:r w:rsidRPr="00A02DEC">
              <w:t>1,750,000</w:t>
            </w:r>
          </w:p>
        </w:tc>
        <w:tc>
          <w:tcPr>
            <w:tcW w:w="1706" w:type="dxa"/>
            <w:noWrap/>
            <w:hideMark/>
          </w:tcPr>
          <w:p w14:paraId="530B43E6" w14:textId="77777777" w:rsidR="00A02DEC" w:rsidRPr="00A02DEC" w:rsidRDefault="00A02DEC" w:rsidP="008D1D47">
            <w:pPr>
              <w:jc w:val="right"/>
            </w:pPr>
            <w:r w:rsidRPr="00A02DEC">
              <w:t>818,406.71</w:t>
            </w:r>
          </w:p>
        </w:tc>
        <w:tc>
          <w:tcPr>
            <w:tcW w:w="1016" w:type="dxa"/>
            <w:noWrap/>
            <w:hideMark/>
          </w:tcPr>
          <w:p w14:paraId="7238ACD0" w14:textId="77777777" w:rsidR="00A02DEC" w:rsidRPr="00A02DEC" w:rsidRDefault="00A02DEC" w:rsidP="008D1D47">
            <w:pPr>
              <w:jc w:val="right"/>
            </w:pPr>
            <w:r w:rsidRPr="00A02DEC">
              <w:t>46.77</w:t>
            </w:r>
          </w:p>
        </w:tc>
      </w:tr>
      <w:tr w:rsidR="008D1D47" w:rsidRPr="00A02DEC" w14:paraId="01DE1C38" w14:textId="77777777" w:rsidTr="00EF18B1">
        <w:trPr>
          <w:trHeight w:val="600"/>
          <w:jc w:val="center"/>
        </w:trPr>
        <w:tc>
          <w:tcPr>
            <w:tcW w:w="6774" w:type="dxa"/>
            <w:gridSpan w:val="2"/>
            <w:hideMark/>
          </w:tcPr>
          <w:p w14:paraId="52E20081" w14:textId="77777777" w:rsidR="008D1D47" w:rsidRPr="00A02DEC" w:rsidRDefault="008D1D47" w:rsidP="00B9127D">
            <w:pPr>
              <w:jc w:val="center"/>
            </w:pPr>
            <w:r w:rsidRPr="00A02DEC">
              <w:lastRenderedPageBreak/>
              <w:t>BROJČANA OZNAKA, NAZIV I RAČUN</w:t>
            </w:r>
          </w:p>
        </w:tc>
        <w:tc>
          <w:tcPr>
            <w:tcW w:w="1251" w:type="dxa"/>
            <w:hideMark/>
          </w:tcPr>
          <w:p w14:paraId="433A2616" w14:textId="77777777" w:rsidR="008D1D47" w:rsidRPr="00A02DEC" w:rsidRDefault="008D1D47" w:rsidP="00B9127D">
            <w:pPr>
              <w:jc w:val="center"/>
            </w:pPr>
            <w:r w:rsidRPr="00A02DEC">
              <w:t>Izvorni Plan</w:t>
            </w:r>
            <w:r w:rsidRPr="00A02DEC">
              <w:br/>
              <w:t>za 2021.god.</w:t>
            </w:r>
          </w:p>
        </w:tc>
        <w:tc>
          <w:tcPr>
            <w:tcW w:w="1251" w:type="dxa"/>
            <w:hideMark/>
          </w:tcPr>
          <w:p w14:paraId="28D3EFF0" w14:textId="77777777" w:rsidR="008D1D47" w:rsidRPr="00A02DEC" w:rsidRDefault="008D1D47" w:rsidP="00B9127D">
            <w:pPr>
              <w:jc w:val="center"/>
            </w:pPr>
            <w:r w:rsidRPr="00A02DEC">
              <w:t>Tekući Plan</w:t>
            </w:r>
            <w:r w:rsidRPr="00A02DEC">
              <w:br/>
              <w:t>za 2021.god.</w:t>
            </w:r>
          </w:p>
        </w:tc>
        <w:tc>
          <w:tcPr>
            <w:tcW w:w="1706" w:type="dxa"/>
            <w:hideMark/>
          </w:tcPr>
          <w:p w14:paraId="65A88AC6" w14:textId="77777777" w:rsidR="008D1D47" w:rsidRPr="00A02DEC" w:rsidRDefault="008D1D47" w:rsidP="00B9127D">
            <w:pPr>
              <w:jc w:val="center"/>
            </w:pPr>
            <w:r w:rsidRPr="00A02DEC">
              <w:t>Izvršeno u 2021.god.</w:t>
            </w:r>
          </w:p>
        </w:tc>
        <w:tc>
          <w:tcPr>
            <w:tcW w:w="1016" w:type="dxa"/>
            <w:hideMark/>
          </w:tcPr>
          <w:p w14:paraId="0DE0BDCD" w14:textId="77777777" w:rsidR="008D1D47" w:rsidRPr="00A02DEC" w:rsidRDefault="008D1D47" w:rsidP="00B9127D">
            <w:pPr>
              <w:jc w:val="center"/>
            </w:pPr>
            <w:r w:rsidRPr="00A02DEC">
              <w:t>Indeks</w:t>
            </w:r>
            <w:r w:rsidRPr="00A02DEC">
              <w:br/>
              <w:t>4/3</w:t>
            </w:r>
          </w:p>
        </w:tc>
      </w:tr>
      <w:tr w:rsidR="008D1D47" w:rsidRPr="00A02DEC" w14:paraId="69288135" w14:textId="77777777" w:rsidTr="00EF18B1">
        <w:trPr>
          <w:trHeight w:val="225"/>
          <w:jc w:val="center"/>
        </w:trPr>
        <w:tc>
          <w:tcPr>
            <w:tcW w:w="6774" w:type="dxa"/>
            <w:gridSpan w:val="2"/>
            <w:hideMark/>
          </w:tcPr>
          <w:p w14:paraId="40ED5368" w14:textId="77777777" w:rsidR="008D1D47" w:rsidRPr="00A02DEC" w:rsidRDefault="008D1D47" w:rsidP="00B9127D">
            <w:pPr>
              <w:jc w:val="center"/>
            </w:pPr>
            <w:r w:rsidRPr="00A02DEC">
              <w:t>1</w:t>
            </w:r>
          </w:p>
        </w:tc>
        <w:tc>
          <w:tcPr>
            <w:tcW w:w="1251" w:type="dxa"/>
            <w:hideMark/>
          </w:tcPr>
          <w:p w14:paraId="6BA58610" w14:textId="77777777" w:rsidR="008D1D47" w:rsidRPr="00A02DEC" w:rsidRDefault="008D1D47" w:rsidP="00B9127D">
            <w:pPr>
              <w:jc w:val="center"/>
            </w:pPr>
            <w:r w:rsidRPr="00A02DEC">
              <w:t>2</w:t>
            </w:r>
          </w:p>
        </w:tc>
        <w:tc>
          <w:tcPr>
            <w:tcW w:w="1251" w:type="dxa"/>
            <w:hideMark/>
          </w:tcPr>
          <w:p w14:paraId="4814F704" w14:textId="77777777" w:rsidR="008D1D47" w:rsidRPr="00A02DEC" w:rsidRDefault="008D1D47" w:rsidP="00B9127D">
            <w:pPr>
              <w:jc w:val="center"/>
            </w:pPr>
            <w:r w:rsidRPr="00A02DEC">
              <w:t>3</w:t>
            </w:r>
          </w:p>
        </w:tc>
        <w:tc>
          <w:tcPr>
            <w:tcW w:w="1706" w:type="dxa"/>
            <w:hideMark/>
          </w:tcPr>
          <w:p w14:paraId="6755412C" w14:textId="77777777" w:rsidR="008D1D47" w:rsidRPr="00A02DEC" w:rsidRDefault="008D1D47" w:rsidP="00B9127D">
            <w:pPr>
              <w:jc w:val="center"/>
            </w:pPr>
            <w:r w:rsidRPr="00A02DEC">
              <w:t>4</w:t>
            </w:r>
          </w:p>
        </w:tc>
        <w:tc>
          <w:tcPr>
            <w:tcW w:w="1016" w:type="dxa"/>
            <w:hideMark/>
          </w:tcPr>
          <w:p w14:paraId="4CB22454" w14:textId="77777777" w:rsidR="008D1D47" w:rsidRPr="00A02DEC" w:rsidRDefault="008D1D47" w:rsidP="00B9127D">
            <w:pPr>
              <w:jc w:val="center"/>
            </w:pPr>
            <w:r w:rsidRPr="00A02DEC">
              <w:t>5</w:t>
            </w:r>
          </w:p>
        </w:tc>
      </w:tr>
      <w:tr w:rsidR="00A02DEC" w:rsidRPr="00A02DEC" w14:paraId="633EE086" w14:textId="77777777" w:rsidTr="00EF18B1">
        <w:trPr>
          <w:trHeight w:val="360"/>
          <w:jc w:val="center"/>
        </w:trPr>
        <w:tc>
          <w:tcPr>
            <w:tcW w:w="921" w:type="dxa"/>
            <w:noWrap/>
            <w:hideMark/>
          </w:tcPr>
          <w:p w14:paraId="5F38BCCC" w14:textId="77777777" w:rsidR="00A02DEC" w:rsidRPr="00A02DEC" w:rsidRDefault="00A02DEC" w:rsidP="00A02DEC">
            <w:pPr>
              <w:jc w:val="both"/>
            </w:pPr>
            <w:r w:rsidRPr="00A02DEC">
              <w:t>381</w:t>
            </w:r>
          </w:p>
        </w:tc>
        <w:tc>
          <w:tcPr>
            <w:tcW w:w="5853" w:type="dxa"/>
            <w:noWrap/>
            <w:hideMark/>
          </w:tcPr>
          <w:p w14:paraId="1EAFC969" w14:textId="77777777" w:rsidR="00A02DEC" w:rsidRPr="00A02DEC" w:rsidRDefault="00A02DEC" w:rsidP="00A02DEC">
            <w:pPr>
              <w:jc w:val="both"/>
            </w:pPr>
            <w:r w:rsidRPr="00A02DEC">
              <w:t xml:space="preserve">  TEKUĆE DONACIJE</w:t>
            </w:r>
          </w:p>
        </w:tc>
        <w:tc>
          <w:tcPr>
            <w:tcW w:w="1251" w:type="dxa"/>
            <w:noWrap/>
            <w:hideMark/>
          </w:tcPr>
          <w:p w14:paraId="58CE8FD1" w14:textId="77777777" w:rsidR="00A02DEC" w:rsidRPr="00A02DEC" w:rsidRDefault="00A02DEC" w:rsidP="008D1D47">
            <w:pPr>
              <w:jc w:val="right"/>
            </w:pPr>
            <w:r w:rsidRPr="00A02DEC">
              <w:t>1,300,000</w:t>
            </w:r>
          </w:p>
        </w:tc>
        <w:tc>
          <w:tcPr>
            <w:tcW w:w="1251" w:type="dxa"/>
            <w:noWrap/>
            <w:hideMark/>
          </w:tcPr>
          <w:p w14:paraId="07703A7E" w14:textId="77777777" w:rsidR="00A02DEC" w:rsidRPr="00A02DEC" w:rsidRDefault="00A02DEC" w:rsidP="008D1D47">
            <w:pPr>
              <w:jc w:val="right"/>
            </w:pPr>
            <w:r w:rsidRPr="00A02DEC">
              <w:t>1,300,000</w:t>
            </w:r>
          </w:p>
        </w:tc>
        <w:tc>
          <w:tcPr>
            <w:tcW w:w="1706" w:type="dxa"/>
            <w:noWrap/>
            <w:hideMark/>
          </w:tcPr>
          <w:p w14:paraId="7780A705" w14:textId="77777777" w:rsidR="00A02DEC" w:rsidRPr="00A02DEC" w:rsidRDefault="00A02DEC" w:rsidP="008D1D47">
            <w:pPr>
              <w:jc w:val="right"/>
            </w:pPr>
            <w:r w:rsidRPr="00A02DEC">
              <w:t>594,654.83</w:t>
            </w:r>
          </w:p>
        </w:tc>
        <w:tc>
          <w:tcPr>
            <w:tcW w:w="1016" w:type="dxa"/>
            <w:noWrap/>
            <w:hideMark/>
          </w:tcPr>
          <w:p w14:paraId="1D947450" w14:textId="77777777" w:rsidR="00A02DEC" w:rsidRPr="00A02DEC" w:rsidRDefault="00A02DEC" w:rsidP="008D1D47">
            <w:pPr>
              <w:jc w:val="right"/>
            </w:pPr>
            <w:r w:rsidRPr="00A02DEC">
              <w:t>45.74</w:t>
            </w:r>
          </w:p>
        </w:tc>
      </w:tr>
      <w:tr w:rsidR="00A02DEC" w:rsidRPr="00A02DEC" w14:paraId="311B1DCB" w14:textId="77777777" w:rsidTr="00EF18B1">
        <w:trPr>
          <w:trHeight w:val="300"/>
          <w:jc w:val="center"/>
        </w:trPr>
        <w:tc>
          <w:tcPr>
            <w:tcW w:w="921" w:type="dxa"/>
            <w:noWrap/>
            <w:hideMark/>
          </w:tcPr>
          <w:p w14:paraId="7E386F1C" w14:textId="77777777" w:rsidR="00A02DEC" w:rsidRPr="00A02DEC" w:rsidRDefault="00A02DEC" w:rsidP="00A02DEC">
            <w:pPr>
              <w:jc w:val="both"/>
            </w:pPr>
            <w:r w:rsidRPr="00A02DEC">
              <w:t>3811</w:t>
            </w:r>
          </w:p>
        </w:tc>
        <w:tc>
          <w:tcPr>
            <w:tcW w:w="5853" w:type="dxa"/>
            <w:noWrap/>
            <w:hideMark/>
          </w:tcPr>
          <w:p w14:paraId="560B7DBB" w14:textId="77777777" w:rsidR="00A02DEC" w:rsidRPr="00A02DEC" w:rsidRDefault="00A02DEC" w:rsidP="00A02DEC">
            <w:pPr>
              <w:jc w:val="both"/>
            </w:pPr>
            <w:r w:rsidRPr="00A02DEC">
              <w:t xml:space="preserve">  DVD Hvar - tekuća donacija</w:t>
            </w:r>
          </w:p>
        </w:tc>
        <w:tc>
          <w:tcPr>
            <w:tcW w:w="1251" w:type="dxa"/>
            <w:noWrap/>
            <w:hideMark/>
          </w:tcPr>
          <w:p w14:paraId="11E352D1" w14:textId="77777777" w:rsidR="00A02DEC" w:rsidRPr="00A02DEC" w:rsidRDefault="00A02DEC" w:rsidP="008D1D47">
            <w:pPr>
              <w:jc w:val="right"/>
            </w:pPr>
            <w:r w:rsidRPr="00A02DEC">
              <w:t> </w:t>
            </w:r>
          </w:p>
        </w:tc>
        <w:tc>
          <w:tcPr>
            <w:tcW w:w="1251" w:type="dxa"/>
            <w:noWrap/>
            <w:hideMark/>
          </w:tcPr>
          <w:p w14:paraId="58ECD445" w14:textId="77777777" w:rsidR="00A02DEC" w:rsidRPr="00A02DEC" w:rsidRDefault="00A02DEC" w:rsidP="008D1D47">
            <w:pPr>
              <w:jc w:val="right"/>
            </w:pPr>
            <w:r w:rsidRPr="00A02DEC">
              <w:t> </w:t>
            </w:r>
          </w:p>
        </w:tc>
        <w:tc>
          <w:tcPr>
            <w:tcW w:w="1706" w:type="dxa"/>
            <w:noWrap/>
            <w:hideMark/>
          </w:tcPr>
          <w:p w14:paraId="10984BB0" w14:textId="77777777" w:rsidR="00A02DEC" w:rsidRPr="00A02DEC" w:rsidRDefault="00A02DEC" w:rsidP="008D1D47">
            <w:pPr>
              <w:jc w:val="right"/>
            </w:pPr>
            <w:r w:rsidRPr="00A02DEC">
              <w:t>594,654.83</w:t>
            </w:r>
          </w:p>
        </w:tc>
        <w:tc>
          <w:tcPr>
            <w:tcW w:w="1016" w:type="dxa"/>
            <w:noWrap/>
            <w:hideMark/>
          </w:tcPr>
          <w:p w14:paraId="3D9C52A3" w14:textId="77777777" w:rsidR="00A02DEC" w:rsidRPr="00A02DEC" w:rsidRDefault="00A02DEC" w:rsidP="008D1D47">
            <w:pPr>
              <w:jc w:val="right"/>
            </w:pPr>
            <w:r w:rsidRPr="00A02DEC">
              <w:t>#DIV/0!</w:t>
            </w:r>
          </w:p>
        </w:tc>
      </w:tr>
      <w:tr w:rsidR="00A02DEC" w:rsidRPr="00A02DEC" w14:paraId="5F7871B8" w14:textId="77777777" w:rsidTr="00EF18B1">
        <w:trPr>
          <w:trHeight w:val="360"/>
          <w:jc w:val="center"/>
        </w:trPr>
        <w:tc>
          <w:tcPr>
            <w:tcW w:w="921" w:type="dxa"/>
            <w:noWrap/>
            <w:hideMark/>
          </w:tcPr>
          <w:p w14:paraId="7852C1C5" w14:textId="77777777" w:rsidR="00A02DEC" w:rsidRPr="00A02DEC" w:rsidRDefault="00A02DEC" w:rsidP="00A02DEC">
            <w:pPr>
              <w:jc w:val="both"/>
            </w:pPr>
            <w:r w:rsidRPr="00A02DEC">
              <w:t xml:space="preserve">382 </w:t>
            </w:r>
          </w:p>
        </w:tc>
        <w:tc>
          <w:tcPr>
            <w:tcW w:w="5853" w:type="dxa"/>
            <w:noWrap/>
            <w:hideMark/>
          </w:tcPr>
          <w:p w14:paraId="19E09848" w14:textId="77777777" w:rsidR="00A02DEC" w:rsidRPr="00A02DEC" w:rsidRDefault="00A02DEC" w:rsidP="00A02DEC">
            <w:pPr>
              <w:jc w:val="both"/>
            </w:pPr>
            <w:r w:rsidRPr="00A02DEC">
              <w:t xml:space="preserve">  KAPITALNE DONACIJE</w:t>
            </w:r>
          </w:p>
        </w:tc>
        <w:tc>
          <w:tcPr>
            <w:tcW w:w="1251" w:type="dxa"/>
            <w:noWrap/>
            <w:hideMark/>
          </w:tcPr>
          <w:p w14:paraId="583EC36B" w14:textId="77777777" w:rsidR="00A02DEC" w:rsidRPr="00A02DEC" w:rsidRDefault="00A02DEC" w:rsidP="008D1D47">
            <w:pPr>
              <w:jc w:val="right"/>
            </w:pPr>
            <w:r w:rsidRPr="00A02DEC">
              <w:t>450,000</w:t>
            </w:r>
          </w:p>
        </w:tc>
        <w:tc>
          <w:tcPr>
            <w:tcW w:w="1251" w:type="dxa"/>
            <w:noWrap/>
            <w:hideMark/>
          </w:tcPr>
          <w:p w14:paraId="7ADBC1B9" w14:textId="77777777" w:rsidR="00A02DEC" w:rsidRPr="00A02DEC" w:rsidRDefault="00A02DEC" w:rsidP="008D1D47">
            <w:pPr>
              <w:jc w:val="right"/>
            </w:pPr>
            <w:r w:rsidRPr="00A02DEC">
              <w:t>450,000</w:t>
            </w:r>
          </w:p>
        </w:tc>
        <w:tc>
          <w:tcPr>
            <w:tcW w:w="1706" w:type="dxa"/>
            <w:noWrap/>
            <w:hideMark/>
          </w:tcPr>
          <w:p w14:paraId="5BA3DEF3" w14:textId="77777777" w:rsidR="00A02DEC" w:rsidRPr="00A02DEC" w:rsidRDefault="00A02DEC" w:rsidP="008D1D47">
            <w:pPr>
              <w:jc w:val="right"/>
            </w:pPr>
            <w:r w:rsidRPr="00A02DEC">
              <w:t>223,751.88</w:t>
            </w:r>
          </w:p>
        </w:tc>
        <w:tc>
          <w:tcPr>
            <w:tcW w:w="1016" w:type="dxa"/>
            <w:noWrap/>
            <w:hideMark/>
          </w:tcPr>
          <w:p w14:paraId="38ACFD26" w14:textId="77777777" w:rsidR="00A02DEC" w:rsidRPr="00A02DEC" w:rsidRDefault="00A02DEC" w:rsidP="008D1D47">
            <w:pPr>
              <w:jc w:val="right"/>
            </w:pPr>
            <w:r w:rsidRPr="00A02DEC">
              <w:t>49.72</w:t>
            </w:r>
          </w:p>
        </w:tc>
      </w:tr>
      <w:tr w:rsidR="00A02DEC" w:rsidRPr="00A02DEC" w14:paraId="2AED51F1" w14:textId="77777777" w:rsidTr="00EF18B1">
        <w:trPr>
          <w:trHeight w:val="300"/>
          <w:jc w:val="center"/>
        </w:trPr>
        <w:tc>
          <w:tcPr>
            <w:tcW w:w="921" w:type="dxa"/>
            <w:noWrap/>
            <w:hideMark/>
          </w:tcPr>
          <w:p w14:paraId="2AAF94A9" w14:textId="77777777" w:rsidR="00A02DEC" w:rsidRPr="00A02DEC" w:rsidRDefault="00A02DEC" w:rsidP="00A02DEC">
            <w:pPr>
              <w:jc w:val="both"/>
            </w:pPr>
            <w:r w:rsidRPr="00A02DEC">
              <w:t>3821</w:t>
            </w:r>
          </w:p>
        </w:tc>
        <w:tc>
          <w:tcPr>
            <w:tcW w:w="5853" w:type="dxa"/>
            <w:noWrap/>
            <w:hideMark/>
          </w:tcPr>
          <w:p w14:paraId="2CE6D1B1" w14:textId="77777777" w:rsidR="00A02DEC" w:rsidRPr="00A02DEC" w:rsidRDefault="00A02DEC" w:rsidP="00A02DEC">
            <w:pPr>
              <w:jc w:val="both"/>
            </w:pPr>
            <w:r w:rsidRPr="00A02DEC">
              <w:t xml:space="preserve">  Kapital. donacija DVD-u za nabavu autocisterne</w:t>
            </w:r>
          </w:p>
        </w:tc>
        <w:tc>
          <w:tcPr>
            <w:tcW w:w="1251" w:type="dxa"/>
            <w:noWrap/>
            <w:hideMark/>
          </w:tcPr>
          <w:p w14:paraId="2E0732EB" w14:textId="77777777" w:rsidR="00A02DEC" w:rsidRPr="00A02DEC" w:rsidRDefault="00A02DEC" w:rsidP="008D1D47">
            <w:pPr>
              <w:jc w:val="right"/>
            </w:pPr>
            <w:r w:rsidRPr="00A02DEC">
              <w:t> </w:t>
            </w:r>
          </w:p>
        </w:tc>
        <w:tc>
          <w:tcPr>
            <w:tcW w:w="1251" w:type="dxa"/>
            <w:noWrap/>
            <w:hideMark/>
          </w:tcPr>
          <w:p w14:paraId="65391D03" w14:textId="77777777" w:rsidR="00A02DEC" w:rsidRPr="00A02DEC" w:rsidRDefault="00A02DEC" w:rsidP="008D1D47">
            <w:pPr>
              <w:jc w:val="right"/>
            </w:pPr>
            <w:r w:rsidRPr="00A02DEC">
              <w:t> </w:t>
            </w:r>
          </w:p>
        </w:tc>
        <w:tc>
          <w:tcPr>
            <w:tcW w:w="1706" w:type="dxa"/>
            <w:noWrap/>
            <w:hideMark/>
          </w:tcPr>
          <w:p w14:paraId="5B1AEC68" w14:textId="77777777" w:rsidR="00A02DEC" w:rsidRPr="00A02DEC" w:rsidRDefault="00A02DEC" w:rsidP="008D1D47">
            <w:pPr>
              <w:jc w:val="right"/>
            </w:pPr>
            <w:r w:rsidRPr="00A02DEC">
              <w:t>223,751.88</w:t>
            </w:r>
          </w:p>
        </w:tc>
        <w:tc>
          <w:tcPr>
            <w:tcW w:w="1016" w:type="dxa"/>
            <w:noWrap/>
            <w:hideMark/>
          </w:tcPr>
          <w:p w14:paraId="32EC3656" w14:textId="77777777" w:rsidR="00A02DEC" w:rsidRPr="00A02DEC" w:rsidRDefault="00A02DEC" w:rsidP="008D1D47">
            <w:pPr>
              <w:jc w:val="right"/>
            </w:pPr>
            <w:r w:rsidRPr="00A02DEC">
              <w:t>#DIV/0!</w:t>
            </w:r>
          </w:p>
        </w:tc>
      </w:tr>
      <w:tr w:rsidR="00A02DEC" w:rsidRPr="00A02DEC" w14:paraId="2053BAA8" w14:textId="77777777" w:rsidTr="00EF18B1">
        <w:trPr>
          <w:trHeight w:val="522"/>
          <w:jc w:val="center"/>
        </w:trPr>
        <w:tc>
          <w:tcPr>
            <w:tcW w:w="6774" w:type="dxa"/>
            <w:gridSpan w:val="2"/>
            <w:noWrap/>
            <w:hideMark/>
          </w:tcPr>
          <w:p w14:paraId="6D6D5613" w14:textId="77777777" w:rsidR="00A02DEC" w:rsidRPr="00A02DEC" w:rsidRDefault="00A02DEC" w:rsidP="00A02DEC">
            <w:pPr>
              <w:jc w:val="both"/>
              <w:rPr>
                <w:b/>
                <w:bCs/>
              </w:rPr>
            </w:pPr>
            <w:r w:rsidRPr="00A02DEC">
              <w:rPr>
                <w:b/>
                <w:bCs/>
              </w:rPr>
              <w:t xml:space="preserve"> Aktivnost A1005 03:  Sustav zaštite i spašavanja</w:t>
            </w:r>
          </w:p>
        </w:tc>
        <w:tc>
          <w:tcPr>
            <w:tcW w:w="1251" w:type="dxa"/>
            <w:noWrap/>
            <w:hideMark/>
          </w:tcPr>
          <w:p w14:paraId="168C1AB4" w14:textId="77777777" w:rsidR="00A02DEC" w:rsidRPr="00A02DEC" w:rsidRDefault="00A02DEC" w:rsidP="008D1D47">
            <w:pPr>
              <w:jc w:val="right"/>
              <w:rPr>
                <w:b/>
                <w:bCs/>
              </w:rPr>
            </w:pPr>
            <w:r w:rsidRPr="00A02DEC">
              <w:rPr>
                <w:b/>
                <w:bCs/>
              </w:rPr>
              <w:t>0</w:t>
            </w:r>
          </w:p>
        </w:tc>
        <w:tc>
          <w:tcPr>
            <w:tcW w:w="1251" w:type="dxa"/>
            <w:noWrap/>
            <w:hideMark/>
          </w:tcPr>
          <w:p w14:paraId="17E9325A" w14:textId="77777777" w:rsidR="00A02DEC" w:rsidRPr="00A02DEC" w:rsidRDefault="00A02DEC" w:rsidP="008D1D47">
            <w:pPr>
              <w:jc w:val="right"/>
              <w:rPr>
                <w:b/>
                <w:bCs/>
              </w:rPr>
            </w:pPr>
            <w:r w:rsidRPr="00A02DEC">
              <w:rPr>
                <w:b/>
                <w:bCs/>
              </w:rPr>
              <w:t>0</w:t>
            </w:r>
          </w:p>
        </w:tc>
        <w:tc>
          <w:tcPr>
            <w:tcW w:w="1706" w:type="dxa"/>
            <w:noWrap/>
            <w:hideMark/>
          </w:tcPr>
          <w:p w14:paraId="683D5AB2" w14:textId="77777777" w:rsidR="00A02DEC" w:rsidRPr="00A02DEC" w:rsidRDefault="00A02DEC" w:rsidP="008D1D47">
            <w:pPr>
              <w:jc w:val="right"/>
              <w:rPr>
                <w:b/>
                <w:bCs/>
              </w:rPr>
            </w:pPr>
            <w:r w:rsidRPr="00A02DEC">
              <w:rPr>
                <w:b/>
                <w:bCs/>
              </w:rPr>
              <w:t>0.00</w:t>
            </w:r>
          </w:p>
        </w:tc>
        <w:tc>
          <w:tcPr>
            <w:tcW w:w="1016" w:type="dxa"/>
            <w:noWrap/>
            <w:hideMark/>
          </w:tcPr>
          <w:p w14:paraId="14CD3AC1" w14:textId="77777777" w:rsidR="00A02DEC" w:rsidRPr="00A02DEC" w:rsidRDefault="00A02DEC" w:rsidP="008D1D47">
            <w:pPr>
              <w:jc w:val="right"/>
            </w:pPr>
            <w:r w:rsidRPr="00A02DEC">
              <w:t>#DIV/0!</w:t>
            </w:r>
          </w:p>
        </w:tc>
      </w:tr>
      <w:tr w:rsidR="00A02DEC" w:rsidRPr="00A02DEC" w14:paraId="188BE2C2" w14:textId="77777777" w:rsidTr="00EF18B1">
        <w:trPr>
          <w:trHeight w:val="522"/>
          <w:jc w:val="center"/>
        </w:trPr>
        <w:tc>
          <w:tcPr>
            <w:tcW w:w="6774" w:type="dxa"/>
            <w:gridSpan w:val="2"/>
            <w:noWrap/>
            <w:hideMark/>
          </w:tcPr>
          <w:p w14:paraId="472C8FE1" w14:textId="77777777" w:rsidR="00A02DEC" w:rsidRPr="00A02DEC" w:rsidRDefault="00A02DEC" w:rsidP="00A02DEC">
            <w:pPr>
              <w:jc w:val="both"/>
              <w:rPr>
                <w:b/>
                <w:bCs/>
              </w:rPr>
            </w:pPr>
            <w:r w:rsidRPr="00A02DEC">
              <w:rPr>
                <w:b/>
                <w:bCs/>
              </w:rPr>
              <w:t xml:space="preserve"> Ukupni izvori Aktivnost A1005 03</w:t>
            </w:r>
          </w:p>
        </w:tc>
        <w:tc>
          <w:tcPr>
            <w:tcW w:w="1251" w:type="dxa"/>
            <w:noWrap/>
            <w:hideMark/>
          </w:tcPr>
          <w:p w14:paraId="13988435" w14:textId="77777777" w:rsidR="00A02DEC" w:rsidRPr="00A02DEC" w:rsidRDefault="00A02DEC" w:rsidP="008D1D47">
            <w:pPr>
              <w:jc w:val="right"/>
              <w:rPr>
                <w:b/>
                <w:bCs/>
              </w:rPr>
            </w:pPr>
            <w:r w:rsidRPr="00A02DEC">
              <w:rPr>
                <w:b/>
                <w:bCs/>
              </w:rPr>
              <w:t>0</w:t>
            </w:r>
          </w:p>
        </w:tc>
        <w:tc>
          <w:tcPr>
            <w:tcW w:w="1251" w:type="dxa"/>
            <w:noWrap/>
            <w:hideMark/>
          </w:tcPr>
          <w:p w14:paraId="5D149415" w14:textId="77777777" w:rsidR="00A02DEC" w:rsidRPr="00A02DEC" w:rsidRDefault="00A02DEC" w:rsidP="008D1D47">
            <w:pPr>
              <w:jc w:val="right"/>
              <w:rPr>
                <w:b/>
                <w:bCs/>
              </w:rPr>
            </w:pPr>
            <w:r w:rsidRPr="00A02DEC">
              <w:rPr>
                <w:b/>
                <w:bCs/>
              </w:rPr>
              <w:t>0</w:t>
            </w:r>
          </w:p>
        </w:tc>
        <w:tc>
          <w:tcPr>
            <w:tcW w:w="1706" w:type="dxa"/>
            <w:noWrap/>
            <w:hideMark/>
          </w:tcPr>
          <w:p w14:paraId="7981D79F" w14:textId="77777777" w:rsidR="00A02DEC" w:rsidRPr="00A02DEC" w:rsidRDefault="00A02DEC" w:rsidP="008D1D47">
            <w:pPr>
              <w:jc w:val="right"/>
              <w:rPr>
                <w:b/>
                <w:bCs/>
              </w:rPr>
            </w:pPr>
            <w:r w:rsidRPr="00A02DEC">
              <w:rPr>
                <w:b/>
                <w:bCs/>
              </w:rPr>
              <w:t>0.00</w:t>
            </w:r>
          </w:p>
        </w:tc>
        <w:tc>
          <w:tcPr>
            <w:tcW w:w="1016" w:type="dxa"/>
            <w:noWrap/>
            <w:hideMark/>
          </w:tcPr>
          <w:p w14:paraId="0539E17B" w14:textId="77777777" w:rsidR="00A02DEC" w:rsidRPr="00A02DEC" w:rsidRDefault="00A02DEC" w:rsidP="008D1D47">
            <w:pPr>
              <w:jc w:val="right"/>
            </w:pPr>
            <w:r w:rsidRPr="00A02DEC">
              <w:t>#DIV/0!</w:t>
            </w:r>
          </w:p>
        </w:tc>
      </w:tr>
      <w:tr w:rsidR="00A02DEC" w:rsidRPr="00A02DEC" w14:paraId="66FE2AAA" w14:textId="77777777" w:rsidTr="00EF18B1">
        <w:trPr>
          <w:trHeight w:val="360"/>
          <w:jc w:val="center"/>
        </w:trPr>
        <w:tc>
          <w:tcPr>
            <w:tcW w:w="6774" w:type="dxa"/>
            <w:gridSpan w:val="2"/>
            <w:noWrap/>
            <w:hideMark/>
          </w:tcPr>
          <w:p w14:paraId="4986F35C" w14:textId="77777777" w:rsidR="00A02DEC" w:rsidRPr="00A02DEC" w:rsidRDefault="00A02DEC" w:rsidP="00A02DEC">
            <w:pPr>
              <w:jc w:val="both"/>
            </w:pPr>
            <w:r w:rsidRPr="00A02DEC">
              <w:t xml:space="preserve"> Izvor 11 (opći prihodi i primici)</w:t>
            </w:r>
          </w:p>
        </w:tc>
        <w:tc>
          <w:tcPr>
            <w:tcW w:w="1251" w:type="dxa"/>
            <w:noWrap/>
            <w:hideMark/>
          </w:tcPr>
          <w:p w14:paraId="5932E3D1" w14:textId="77777777" w:rsidR="00A02DEC" w:rsidRPr="00A02DEC" w:rsidRDefault="00A02DEC" w:rsidP="008D1D47">
            <w:pPr>
              <w:jc w:val="right"/>
            </w:pPr>
            <w:r w:rsidRPr="00A02DEC">
              <w:t>0</w:t>
            </w:r>
          </w:p>
        </w:tc>
        <w:tc>
          <w:tcPr>
            <w:tcW w:w="1251" w:type="dxa"/>
            <w:noWrap/>
            <w:hideMark/>
          </w:tcPr>
          <w:p w14:paraId="105AA923" w14:textId="77777777" w:rsidR="00A02DEC" w:rsidRPr="00A02DEC" w:rsidRDefault="00A02DEC" w:rsidP="008D1D47">
            <w:pPr>
              <w:jc w:val="right"/>
            </w:pPr>
            <w:r w:rsidRPr="00A02DEC">
              <w:t>0</w:t>
            </w:r>
          </w:p>
        </w:tc>
        <w:tc>
          <w:tcPr>
            <w:tcW w:w="1706" w:type="dxa"/>
            <w:noWrap/>
            <w:hideMark/>
          </w:tcPr>
          <w:p w14:paraId="01175FE3" w14:textId="77777777" w:rsidR="00A02DEC" w:rsidRPr="00A02DEC" w:rsidRDefault="00A02DEC" w:rsidP="008D1D47">
            <w:pPr>
              <w:jc w:val="right"/>
            </w:pPr>
            <w:r w:rsidRPr="00A02DEC">
              <w:t>0.00</w:t>
            </w:r>
          </w:p>
        </w:tc>
        <w:tc>
          <w:tcPr>
            <w:tcW w:w="1016" w:type="dxa"/>
            <w:noWrap/>
            <w:hideMark/>
          </w:tcPr>
          <w:p w14:paraId="78C63578" w14:textId="77777777" w:rsidR="00A02DEC" w:rsidRPr="00A02DEC" w:rsidRDefault="00A02DEC" w:rsidP="008D1D47">
            <w:pPr>
              <w:jc w:val="right"/>
            </w:pPr>
            <w:r w:rsidRPr="00A02DEC">
              <w:t>#DIV/0!</w:t>
            </w:r>
          </w:p>
        </w:tc>
      </w:tr>
      <w:tr w:rsidR="00A02DEC" w:rsidRPr="00A02DEC" w14:paraId="71C80D95" w14:textId="77777777" w:rsidTr="00EF18B1">
        <w:trPr>
          <w:trHeight w:val="360"/>
          <w:jc w:val="center"/>
        </w:trPr>
        <w:tc>
          <w:tcPr>
            <w:tcW w:w="6774" w:type="dxa"/>
            <w:gridSpan w:val="2"/>
            <w:noWrap/>
            <w:hideMark/>
          </w:tcPr>
          <w:p w14:paraId="3FB79AB1" w14:textId="77777777" w:rsidR="00A02DEC" w:rsidRPr="00A02DEC" w:rsidRDefault="00A02DEC" w:rsidP="00A02DEC">
            <w:pPr>
              <w:jc w:val="both"/>
            </w:pPr>
            <w:r w:rsidRPr="00A02DEC">
              <w:t xml:space="preserve"> Izvor 31 (vlastiti prihodi)</w:t>
            </w:r>
          </w:p>
        </w:tc>
        <w:tc>
          <w:tcPr>
            <w:tcW w:w="1251" w:type="dxa"/>
            <w:noWrap/>
            <w:hideMark/>
          </w:tcPr>
          <w:p w14:paraId="01B65777" w14:textId="77777777" w:rsidR="00A02DEC" w:rsidRPr="00A02DEC" w:rsidRDefault="00A02DEC" w:rsidP="008D1D47">
            <w:pPr>
              <w:jc w:val="right"/>
            </w:pPr>
            <w:r w:rsidRPr="00A02DEC">
              <w:t>0</w:t>
            </w:r>
          </w:p>
        </w:tc>
        <w:tc>
          <w:tcPr>
            <w:tcW w:w="1251" w:type="dxa"/>
            <w:noWrap/>
            <w:hideMark/>
          </w:tcPr>
          <w:p w14:paraId="4B461791" w14:textId="77777777" w:rsidR="00A02DEC" w:rsidRPr="00A02DEC" w:rsidRDefault="00A02DEC" w:rsidP="008D1D47">
            <w:pPr>
              <w:jc w:val="right"/>
            </w:pPr>
            <w:r w:rsidRPr="00A02DEC">
              <w:t>0</w:t>
            </w:r>
          </w:p>
        </w:tc>
        <w:tc>
          <w:tcPr>
            <w:tcW w:w="1706" w:type="dxa"/>
            <w:noWrap/>
            <w:hideMark/>
          </w:tcPr>
          <w:p w14:paraId="5B02FD61" w14:textId="77777777" w:rsidR="00A02DEC" w:rsidRPr="00A02DEC" w:rsidRDefault="00A02DEC" w:rsidP="008D1D47">
            <w:pPr>
              <w:jc w:val="right"/>
            </w:pPr>
            <w:r w:rsidRPr="00A02DEC">
              <w:t>0.00</w:t>
            </w:r>
          </w:p>
        </w:tc>
        <w:tc>
          <w:tcPr>
            <w:tcW w:w="1016" w:type="dxa"/>
            <w:noWrap/>
            <w:hideMark/>
          </w:tcPr>
          <w:p w14:paraId="1CBF4BB5" w14:textId="77777777" w:rsidR="00A02DEC" w:rsidRPr="00A02DEC" w:rsidRDefault="00A02DEC" w:rsidP="008D1D47">
            <w:pPr>
              <w:jc w:val="right"/>
            </w:pPr>
            <w:r w:rsidRPr="00A02DEC">
              <w:t>#DIV/0!</w:t>
            </w:r>
          </w:p>
        </w:tc>
      </w:tr>
      <w:tr w:rsidR="00A02DEC" w:rsidRPr="00A02DEC" w14:paraId="615A0A36" w14:textId="77777777" w:rsidTr="00EF18B1">
        <w:trPr>
          <w:trHeight w:val="360"/>
          <w:jc w:val="center"/>
        </w:trPr>
        <w:tc>
          <w:tcPr>
            <w:tcW w:w="6774" w:type="dxa"/>
            <w:gridSpan w:val="2"/>
            <w:noWrap/>
            <w:hideMark/>
          </w:tcPr>
          <w:p w14:paraId="22BDFB20" w14:textId="77777777" w:rsidR="00A02DEC" w:rsidRPr="00A02DEC" w:rsidRDefault="00A02DEC" w:rsidP="00A02DEC">
            <w:pPr>
              <w:jc w:val="both"/>
            </w:pPr>
            <w:r w:rsidRPr="00A02DEC">
              <w:t xml:space="preserve"> Izvor 4A (prihodi za posebne namjene)</w:t>
            </w:r>
          </w:p>
        </w:tc>
        <w:tc>
          <w:tcPr>
            <w:tcW w:w="1251" w:type="dxa"/>
            <w:noWrap/>
            <w:hideMark/>
          </w:tcPr>
          <w:p w14:paraId="6D57C6F9" w14:textId="77777777" w:rsidR="00A02DEC" w:rsidRPr="00A02DEC" w:rsidRDefault="00A02DEC" w:rsidP="008D1D47">
            <w:pPr>
              <w:jc w:val="right"/>
            </w:pPr>
            <w:r w:rsidRPr="00A02DEC">
              <w:t>0</w:t>
            </w:r>
          </w:p>
        </w:tc>
        <w:tc>
          <w:tcPr>
            <w:tcW w:w="1251" w:type="dxa"/>
            <w:noWrap/>
            <w:hideMark/>
          </w:tcPr>
          <w:p w14:paraId="5B79422E" w14:textId="77777777" w:rsidR="00A02DEC" w:rsidRPr="00A02DEC" w:rsidRDefault="00A02DEC" w:rsidP="008D1D47">
            <w:pPr>
              <w:jc w:val="right"/>
            </w:pPr>
            <w:r w:rsidRPr="00A02DEC">
              <w:t>0</w:t>
            </w:r>
          </w:p>
        </w:tc>
        <w:tc>
          <w:tcPr>
            <w:tcW w:w="1706" w:type="dxa"/>
            <w:noWrap/>
            <w:hideMark/>
          </w:tcPr>
          <w:p w14:paraId="55ECC523" w14:textId="77777777" w:rsidR="00A02DEC" w:rsidRPr="00A02DEC" w:rsidRDefault="00A02DEC" w:rsidP="008D1D47">
            <w:pPr>
              <w:jc w:val="right"/>
            </w:pPr>
            <w:r w:rsidRPr="00A02DEC">
              <w:t>0.00</w:t>
            </w:r>
          </w:p>
        </w:tc>
        <w:tc>
          <w:tcPr>
            <w:tcW w:w="1016" w:type="dxa"/>
            <w:noWrap/>
            <w:hideMark/>
          </w:tcPr>
          <w:p w14:paraId="7753B52A" w14:textId="77777777" w:rsidR="00A02DEC" w:rsidRPr="00A02DEC" w:rsidRDefault="00A02DEC" w:rsidP="008D1D47">
            <w:pPr>
              <w:jc w:val="right"/>
            </w:pPr>
            <w:r w:rsidRPr="00A02DEC">
              <w:t>#DIV/0!</w:t>
            </w:r>
          </w:p>
        </w:tc>
      </w:tr>
      <w:tr w:rsidR="00A02DEC" w:rsidRPr="00A02DEC" w14:paraId="234D27E1" w14:textId="77777777" w:rsidTr="00EF18B1">
        <w:trPr>
          <w:trHeight w:val="360"/>
          <w:jc w:val="center"/>
        </w:trPr>
        <w:tc>
          <w:tcPr>
            <w:tcW w:w="6774" w:type="dxa"/>
            <w:gridSpan w:val="2"/>
            <w:noWrap/>
            <w:hideMark/>
          </w:tcPr>
          <w:p w14:paraId="5646A07E" w14:textId="77777777" w:rsidR="00A02DEC" w:rsidRPr="00A02DEC" w:rsidRDefault="00A02DEC" w:rsidP="00A02DEC">
            <w:pPr>
              <w:jc w:val="both"/>
            </w:pPr>
            <w:r w:rsidRPr="00A02DEC">
              <w:t xml:space="preserve"> Izvor 51 (pomoći)</w:t>
            </w:r>
          </w:p>
        </w:tc>
        <w:tc>
          <w:tcPr>
            <w:tcW w:w="1251" w:type="dxa"/>
            <w:noWrap/>
            <w:hideMark/>
          </w:tcPr>
          <w:p w14:paraId="6E87EAAC" w14:textId="77777777" w:rsidR="00A02DEC" w:rsidRPr="00A02DEC" w:rsidRDefault="00A02DEC" w:rsidP="008D1D47">
            <w:pPr>
              <w:jc w:val="right"/>
            </w:pPr>
            <w:r w:rsidRPr="00A02DEC">
              <w:t>0</w:t>
            </w:r>
          </w:p>
        </w:tc>
        <w:tc>
          <w:tcPr>
            <w:tcW w:w="1251" w:type="dxa"/>
            <w:noWrap/>
            <w:hideMark/>
          </w:tcPr>
          <w:p w14:paraId="6F42ADB6" w14:textId="77777777" w:rsidR="00A02DEC" w:rsidRPr="00A02DEC" w:rsidRDefault="00A02DEC" w:rsidP="008D1D47">
            <w:pPr>
              <w:jc w:val="right"/>
            </w:pPr>
            <w:r w:rsidRPr="00A02DEC">
              <w:t>0</w:t>
            </w:r>
          </w:p>
        </w:tc>
        <w:tc>
          <w:tcPr>
            <w:tcW w:w="1706" w:type="dxa"/>
            <w:noWrap/>
            <w:hideMark/>
          </w:tcPr>
          <w:p w14:paraId="6C0F083D" w14:textId="77777777" w:rsidR="00A02DEC" w:rsidRPr="00A02DEC" w:rsidRDefault="00A02DEC" w:rsidP="008D1D47">
            <w:pPr>
              <w:jc w:val="right"/>
            </w:pPr>
            <w:r w:rsidRPr="00A02DEC">
              <w:t>0.00</w:t>
            </w:r>
          </w:p>
        </w:tc>
        <w:tc>
          <w:tcPr>
            <w:tcW w:w="1016" w:type="dxa"/>
            <w:noWrap/>
            <w:hideMark/>
          </w:tcPr>
          <w:p w14:paraId="17BC065F" w14:textId="77777777" w:rsidR="00A02DEC" w:rsidRPr="00A02DEC" w:rsidRDefault="00A02DEC" w:rsidP="008D1D47">
            <w:pPr>
              <w:jc w:val="right"/>
            </w:pPr>
            <w:r w:rsidRPr="00A02DEC">
              <w:t>#DIV/0!</w:t>
            </w:r>
          </w:p>
        </w:tc>
      </w:tr>
      <w:tr w:rsidR="00A02DEC" w:rsidRPr="00A02DEC" w14:paraId="6DDC9A57" w14:textId="77777777" w:rsidTr="00EF18B1">
        <w:trPr>
          <w:trHeight w:val="360"/>
          <w:jc w:val="center"/>
        </w:trPr>
        <w:tc>
          <w:tcPr>
            <w:tcW w:w="6774" w:type="dxa"/>
            <w:gridSpan w:val="2"/>
            <w:noWrap/>
            <w:hideMark/>
          </w:tcPr>
          <w:p w14:paraId="61FFB382" w14:textId="77777777" w:rsidR="00A02DEC" w:rsidRPr="00A02DEC" w:rsidRDefault="00A02DEC" w:rsidP="00A02DEC">
            <w:pPr>
              <w:jc w:val="both"/>
            </w:pPr>
            <w:r w:rsidRPr="00A02DEC">
              <w:t xml:space="preserve"> Izvor 61 (donacije)</w:t>
            </w:r>
          </w:p>
        </w:tc>
        <w:tc>
          <w:tcPr>
            <w:tcW w:w="1251" w:type="dxa"/>
            <w:noWrap/>
            <w:hideMark/>
          </w:tcPr>
          <w:p w14:paraId="29967B16" w14:textId="77777777" w:rsidR="00A02DEC" w:rsidRPr="00A02DEC" w:rsidRDefault="00A02DEC" w:rsidP="008D1D47">
            <w:pPr>
              <w:jc w:val="right"/>
            </w:pPr>
            <w:r w:rsidRPr="00A02DEC">
              <w:t>0</w:t>
            </w:r>
          </w:p>
        </w:tc>
        <w:tc>
          <w:tcPr>
            <w:tcW w:w="1251" w:type="dxa"/>
            <w:noWrap/>
            <w:hideMark/>
          </w:tcPr>
          <w:p w14:paraId="0CFCD44F" w14:textId="77777777" w:rsidR="00A02DEC" w:rsidRPr="00A02DEC" w:rsidRDefault="00A02DEC" w:rsidP="008D1D47">
            <w:pPr>
              <w:jc w:val="right"/>
            </w:pPr>
            <w:r w:rsidRPr="00A02DEC">
              <w:t>0</w:t>
            </w:r>
          </w:p>
        </w:tc>
        <w:tc>
          <w:tcPr>
            <w:tcW w:w="1706" w:type="dxa"/>
            <w:noWrap/>
            <w:hideMark/>
          </w:tcPr>
          <w:p w14:paraId="5A69A1F4" w14:textId="77777777" w:rsidR="00A02DEC" w:rsidRPr="00A02DEC" w:rsidRDefault="00A02DEC" w:rsidP="008D1D47">
            <w:pPr>
              <w:jc w:val="right"/>
            </w:pPr>
            <w:r w:rsidRPr="00A02DEC">
              <w:t>0.00</w:t>
            </w:r>
          </w:p>
        </w:tc>
        <w:tc>
          <w:tcPr>
            <w:tcW w:w="1016" w:type="dxa"/>
            <w:noWrap/>
            <w:hideMark/>
          </w:tcPr>
          <w:p w14:paraId="217703E1" w14:textId="77777777" w:rsidR="00A02DEC" w:rsidRPr="00A02DEC" w:rsidRDefault="00A02DEC" w:rsidP="008D1D47">
            <w:pPr>
              <w:jc w:val="right"/>
            </w:pPr>
            <w:r w:rsidRPr="00A02DEC">
              <w:t>#DIV/0!</w:t>
            </w:r>
          </w:p>
        </w:tc>
      </w:tr>
      <w:tr w:rsidR="00A02DEC" w:rsidRPr="00A02DEC" w14:paraId="5AD5215A" w14:textId="77777777" w:rsidTr="00EF18B1">
        <w:trPr>
          <w:trHeight w:val="360"/>
          <w:jc w:val="center"/>
        </w:trPr>
        <w:tc>
          <w:tcPr>
            <w:tcW w:w="6774" w:type="dxa"/>
            <w:gridSpan w:val="2"/>
            <w:noWrap/>
            <w:hideMark/>
          </w:tcPr>
          <w:p w14:paraId="4319E002" w14:textId="77777777" w:rsidR="00A02DEC" w:rsidRPr="00A02DEC" w:rsidRDefault="00A02DEC" w:rsidP="00A02DEC">
            <w:pPr>
              <w:jc w:val="both"/>
            </w:pPr>
            <w:r w:rsidRPr="00A02DEC">
              <w:t xml:space="preserve"> Izvor 71 (prihodi od nefinanc.imovine)</w:t>
            </w:r>
          </w:p>
        </w:tc>
        <w:tc>
          <w:tcPr>
            <w:tcW w:w="1251" w:type="dxa"/>
            <w:noWrap/>
            <w:hideMark/>
          </w:tcPr>
          <w:p w14:paraId="52B395DA" w14:textId="77777777" w:rsidR="00A02DEC" w:rsidRPr="00A02DEC" w:rsidRDefault="00A02DEC" w:rsidP="008D1D47">
            <w:pPr>
              <w:jc w:val="right"/>
            </w:pPr>
            <w:r w:rsidRPr="00A02DEC">
              <w:t>0</w:t>
            </w:r>
          </w:p>
        </w:tc>
        <w:tc>
          <w:tcPr>
            <w:tcW w:w="1251" w:type="dxa"/>
            <w:noWrap/>
            <w:hideMark/>
          </w:tcPr>
          <w:p w14:paraId="4E889FF7" w14:textId="77777777" w:rsidR="00A02DEC" w:rsidRPr="00A02DEC" w:rsidRDefault="00A02DEC" w:rsidP="008D1D47">
            <w:pPr>
              <w:jc w:val="right"/>
            </w:pPr>
            <w:r w:rsidRPr="00A02DEC">
              <w:t>0</w:t>
            </w:r>
          </w:p>
        </w:tc>
        <w:tc>
          <w:tcPr>
            <w:tcW w:w="1706" w:type="dxa"/>
            <w:noWrap/>
            <w:hideMark/>
          </w:tcPr>
          <w:p w14:paraId="6A6DA36A" w14:textId="77777777" w:rsidR="00A02DEC" w:rsidRPr="00A02DEC" w:rsidRDefault="00A02DEC" w:rsidP="008D1D47">
            <w:pPr>
              <w:jc w:val="right"/>
            </w:pPr>
            <w:r w:rsidRPr="00A02DEC">
              <w:t>0.00</w:t>
            </w:r>
          </w:p>
        </w:tc>
        <w:tc>
          <w:tcPr>
            <w:tcW w:w="1016" w:type="dxa"/>
            <w:noWrap/>
            <w:hideMark/>
          </w:tcPr>
          <w:p w14:paraId="0B230DCD" w14:textId="77777777" w:rsidR="00A02DEC" w:rsidRPr="00A02DEC" w:rsidRDefault="00A02DEC" w:rsidP="008D1D47">
            <w:pPr>
              <w:jc w:val="right"/>
            </w:pPr>
            <w:r w:rsidRPr="00A02DEC">
              <w:t>#DIV/0!</w:t>
            </w:r>
          </w:p>
        </w:tc>
      </w:tr>
      <w:tr w:rsidR="00A02DEC" w:rsidRPr="00A02DEC" w14:paraId="6562C607" w14:textId="77777777" w:rsidTr="00EF18B1">
        <w:trPr>
          <w:trHeight w:val="420"/>
          <w:jc w:val="center"/>
        </w:trPr>
        <w:tc>
          <w:tcPr>
            <w:tcW w:w="921" w:type="dxa"/>
            <w:noWrap/>
            <w:hideMark/>
          </w:tcPr>
          <w:p w14:paraId="3D6D5628" w14:textId="77777777" w:rsidR="00A02DEC" w:rsidRPr="00A02DEC" w:rsidRDefault="00A02DEC" w:rsidP="00A02DEC">
            <w:pPr>
              <w:jc w:val="both"/>
            </w:pPr>
            <w:r w:rsidRPr="00A02DEC">
              <w:t>32</w:t>
            </w:r>
          </w:p>
        </w:tc>
        <w:tc>
          <w:tcPr>
            <w:tcW w:w="5853" w:type="dxa"/>
            <w:noWrap/>
            <w:hideMark/>
          </w:tcPr>
          <w:p w14:paraId="268F1BEB" w14:textId="77777777" w:rsidR="00A02DEC" w:rsidRPr="00A02DEC" w:rsidRDefault="00A02DEC" w:rsidP="00A02DEC">
            <w:pPr>
              <w:jc w:val="both"/>
            </w:pPr>
            <w:r w:rsidRPr="00A02DEC">
              <w:t xml:space="preserve">  MATERIJALNI RASHODI</w:t>
            </w:r>
          </w:p>
        </w:tc>
        <w:tc>
          <w:tcPr>
            <w:tcW w:w="1251" w:type="dxa"/>
            <w:noWrap/>
            <w:hideMark/>
          </w:tcPr>
          <w:p w14:paraId="5B2EC29D" w14:textId="77777777" w:rsidR="00A02DEC" w:rsidRPr="00A02DEC" w:rsidRDefault="00A02DEC" w:rsidP="008D1D47">
            <w:pPr>
              <w:jc w:val="right"/>
            </w:pPr>
            <w:r w:rsidRPr="00A02DEC">
              <w:t>0</w:t>
            </w:r>
          </w:p>
        </w:tc>
        <w:tc>
          <w:tcPr>
            <w:tcW w:w="1251" w:type="dxa"/>
            <w:noWrap/>
            <w:hideMark/>
          </w:tcPr>
          <w:p w14:paraId="2BECDC60" w14:textId="77777777" w:rsidR="00A02DEC" w:rsidRPr="00A02DEC" w:rsidRDefault="00A02DEC" w:rsidP="008D1D47">
            <w:pPr>
              <w:jc w:val="right"/>
            </w:pPr>
            <w:r w:rsidRPr="00A02DEC">
              <w:t>0</w:t>
            </w:r>
          </w:p>
        </w:tc>
        <w:tc>
          <w:tcPr>
            <w:tcW w:w="1706" w:type="dxa"/>
            <w:noWrap/>
            <w:hideMark/>
          </w:tcPr>
          <w:p w14:paraId="38CF1276" w14:textId="77777777" w:rsidR="00A02DEC" w:rsidRPr="00A02DEC" w:rsidRDefault="00A02DEC" w:rsidP="008D1D47">
            <w:pPr>
              <w:jc w:val="right"/>
            </w:pPr>
            <w:r w:rsidRPr="00A02DEC">
              <w:t>0.00</w:t>
            </w:r>
          </w:p>
        </w:tc>
        <w:tc>
          <w:tcPr>
            <w:tcW w:w="1016" w:type="dxa"/>
            <w:noWrap/>
            <w:hideMark/>
          </w:tcPr>
          <w:p w14:paraId="7B040C8F" w14:textId="77777777" w:rsidR="00A02DEC" w:rsidRPr="00A02DEC" w:rsidRDefault="00A02DEC" w:rsidP="008D1D47">
            <w:pPr>
              <w:jc w:val="right"/>
            </w:pPr>
            <w:r w:rsidRPr="00A02DEC">
              <w:t>#DIV/0!</w:t>
            </w:r>
          </w:p>
        </w:tc>
      </w:tr>
      <w:tr w:rsidR="00A02DEC" w:rsidRPr="00A02DEC" w14:paraId="598EA4D5" w14:textId="77777777" w:rsidTr="00EF18B1">
        <w:trPr>
          <w:trHeight w:val="360"/>
          <w:jc w:val="center"/>
        </w:trPr>
        <w:tc>
          <w:tcPr>
            <w:tcW w:w="921" w:type="dxa"/>
            <w:noWrap/>
            <w:hideMark/>
          </w:tcPr>
          <w:p w14:paraId="1953F2F5" w14:textId="77777777" w:rsidR="00A02DEC" w:rsidRPr="00A02DEC" w:rsidRDefault="00A02DEC" w:rsidP="00A02DEC">
            <w:pPr>
              <w:jc w:val="both"/>
            </w:pPr>
            <w:r w:rsidRPr="00A02DEC">
              <w:t>329</w:t>
            </w:r>
          </w:p>
        </w:tc>
        <w:tc>
          <w:tcPr>
            <w:tcW w:w="5853" w:type="dxa"/>
            <w:noWrap/>
            <w:hideMark/>
          </w:tcPr>
          <w:p w14:paraId="449C5082" w14:textId="77777777" w:rsidR="00A02DEC" w:rsidRPr="00A02DEC" w:rsidRDefault="00A02DEC" w:rsidP="00A02DEC">
            <w:pPr>
              <w:jc w:val="both"/>
            </w:pPr>
            <w:r w:rsidRPr="00A02DEC">
              <w:t xml:space="preserve">  OSTALI RASHODI POSLOVANJA</w:t>
            </w:r>
          </w:p>
        </w:tc>
        <w:tc>
          <w:tcPr>
            <w:tcW w:w="1251" w:type="dxa"/>
            <w:noWrap/>
            <w:hideMark/>
          </w:tcPr>
          <w:p w14:paraId="3BC96B36" w14:textId="77777777" w:rsidR="00A02DEC" w:rsidRPr="00A02DEC" w:rsidRDefault="00A02DEC" w:rsidP="008D1D47">
            <w:pPr>
              <w:jc w:val="right"/>
            </w:pPr>
            <w:r w:rsidRPr="00A02DEC">
              <w:t>0</w:t>
            </w:r>
          </w:p>
        </w:tc>
        <w:tc>
          <w:tcPr>
            <w:tcW w:w="1251" w:type="dxa"/>
            <w:noWrap/>
            <w:hideMark/>
          </w:tcPr>
          <w:p w14:paraId="3922C43E" w14:textId="77777777" w:rsidR="00A02DEC" w:rsidRPr="00A02DEC" w:rsidRDefault="00A02DEC" w:rsidP="008D1D47">
            <w:pPr>
              <w:jc w:val="right"/>
            </w:pPr>
            <w:r w:rsidRPr="00A02DEC">
              <w:t>0</w:t>
            </w:r>
          </w:p>
        </w:tc>
        <w:tc>
          <w:tcPr>
            <w:tcW w:w="1706" w:type="dxa"/>
            <w:noWrap/>
            <w:hideMark/>
          </w:tcPr>
          <w:p w14:paraId="05CF5F42" w14:textId="77777777" w:rsidR="00A02DEC" w:rsidRPr="00A02DEC" w:rsidRDefault="00A02DEC" w:rsidP="008D1D47">
            <w:pPr>
              <w:jc w:val="right"/>
            </w:pPr>
            <w:r w:rsidRPr="00A02DEC">
              <w:t>0.00</w:t>
            </w:r>
          </w:p>
        </w:tc>
        <w:tc>
          <w:tcPr>
            <w:tcW w:w="1016" w:type="dxa"/>
            <w:noWrap/>
            <w:hideMark/>
          </w:tcPr>
          <w:p w14:paraId="7F862D8E" w14:textId="77777777" w:rsidR="00A02DEC" w:rsidRPr="00A02DEC" w:rsidRDefault="00A02DEC" w:rsidP="008D1D47">
            <w:pPr>
              <w:jc w:val="right"/>
            </w:pPr>
            <w:r w:rsidRPr="00A02DEC">
              <w:t>#DIV/0!</w:t>
            </w:r>
          </w:p>
        </w:tc>
      </w:tr>
      <w:tr w:rsidR="00A02DEC" w:rsidRPr="00A02DEC" w14:paraId="45A7CDD9" w14:textId="77777777" w:rsidTr="00EF18B1">
        <w:trPr>
          <w:trHeight w:val="300"/>
          <w:jc w:val="center"/>
        </w:trPr>
        <w:tc>
          <w:tcPr>
            <w:tcW w:w="921" w:type="dxa"/>
            <w:noWrap/>
            <w:hideMark/>
          </w:tcPr>
          <w:p w14:paraId="50567025" w14:textId="77777777" w:rsidR="00A02DEC" w:rsidRPr="00A02DEC" w:rsidRDefault="00A02DEC" w:rsidP="00A02DEC">
            <w:pPr>
              <w:jc w:val="both"/>
            </w:pPr>
            <w:r w:rsidRPr="00A02DEC">
              <w:t>3299</w:t>
            </w:r>
          </w:p>
        </w:tc>
        <w:tc>
          <w:tcPr>
            <w:tcW w:w="5853" w:type="dxa"/>
            <w:noWrap/>
            <w:hideMark/>
          </w:tcPr>
          <w:p w14:paraId="1F192372" w14:textId="77777777" w:rsidR="00A02DEC" w:rsidRPr="00A02DEC" w:rsidRDefault="00A02DEC" w:rsidP="00A02DEC">
            <w:pPr>
              <w:jc w:val="both"/>
            </w:pPr>
            <w:r w:rsidRPr="00A02DEC">
              <w:t xml:space="preserve">  Razvoj sustava zaštite i spašavanja</w:t>
            </w:r>
          </w:p>
        </w:tc>
        <w:tc>
          <w:tcPr>
            <w:tcW w:w="1251" w:type="dxa"/>
            <w:noWrap/>
            <w:hideMark/>
          </w:tcPr>
          <w:p w14:paraId="22718463" w14:textId="77777777" w:rsidR="00A02DEC" w:rsidRPr="00A02DEC" w:rsidRDefault="00A02DEC" w:rsidP="008D1D47">
            <w:pPr>
              <w:jc w:val="right"/>
            </w:pPr>
            <w:r w:rsidRPr="00A02DEC">
              <w:t>0</w:t>
            </w:r>
          </w:p>
        </w:tc>
        <w:tc>
          <w:tcPr>
            <w:tcW w:w="1251" w:type="dxa"/>
            <w:noWrap/>
            <w:hideMark/>
          </w:tcPr>
          <w:p w14:paraId="77F097BD" w14:textId="77777777" w:rsidR="00A02DEC" w:rsidRPr="00A02DEC" w:rsidRDefault="00A02DEC" w:rsidP="008D1D47">
            <w:pPr>
              <w:jc w:val="right"/>
            </w:pPr>
            <w:r w:rsidRPr="00A02DEC">
              <w:t>0</w:t>
            </w:r>
          </w:p>
        </w:tc>
        <w:tc>
          <w:tcPr>
            <w:tcW w:w="1706" w:type="dxa"/>
            <w:noWrap/>
            <w:hideMark/>
          </w:tcPr>
          <w:p w14:paraId="63FA1C54" w14:textId="77777777" w:rsidR="00A02DEC" w:rsidRPr="00A02DEC" w:rsidRDefault="00A02DEC" w:rsidP="008D1D47">
            <w:pPr>
              <w:jc w:val="right"/>
            </w:pPr>
            <w:r w:rsidRPr="00A02DEC">
              <w:t>0.00</w:t>
            </w:r>
          </w:p>
        </w:tc>
        <w:tc>
          <w:tcPr>
            <w:tcW w:w="1016" w:type="dxa"/>
            <w:noWrap/>
            <w:hideMark/>
          </w:tcPr>
          <w:p w14:paraId="0D1DA74C" w14:textId="77777777" w:rsidR="00A02DEC" w:rsidRPr="00A02DEC" w:rsidRDefault="00A02DEC" w:rsidP="008D1D47">
            <w:pPr>
              <w:jc w:val="right"/>
            </w:pPr>
            <w:r w:rsidRPr="00A02DEC">
              <w:t>#DIV/0!</w:t>
            </w:r>
          </w:p>
        </w:tc>
      </w:tr>
      <w:tr w:rsidR="00A02DEC" w:rsidRPr="00A02DEC" w14:paraId="200EB4B9" w14:textId="77777777" w:rsidTr="00EF18B1">
        <w:trPr>
          <w:trHeight w:val="522"/>
          <w:jc w:val="center"/>
        </w:trPr>
        <w:tc>
          <w:tcPr>
            <w:tcW w:w="6774" w:type="dxa"/>
            <w:gridSpan w:val="2"/>
            <w:noWrap/>
            <w:hideMark/>
          </w:tcPr>
          <w:p w14:paraId="5190E35C" w14:textId="77777777" w:rsidR="00A02DEC" w:rsidRPr="00A02DEC" w:rsidRDefault="00A02DEC" w:rsidP="00A02DEC">
            <w:pPr>
              <w:jc w:val="both"/>
              <w:rPr>
                <w:b/>
                <w:bCs/>
              </w:rPr>
            </w:pPr>
            <w:r w:rsidRPr="00A02DEC">
              <w:rPr>
                <w:b/>
                <w:bCs/>
              </w:rPr>
              <w:t xml:space="preserve"> Aktivnost A1005 04:  Donacije Gorskoj službi spašavanja</w:t>
            </w:r>
          </w:p>
        </w:tc>
        <w:tc>
          <w:tcPr>
            <w:tcW w:w="1251" w:type="dxa"/>
            <w:noWrap/>
            <w:hideMark/>
          </w:tcPr>
          <w:p w14:paraId="3E6F1EFB" w14:textId="77777777" w:rsidR="00A02DEC" w:rsidRPr="00A02DEC" w:rsidRDefault="00A02DEC" w:rsidP="008D1D47">
            <w:pPr>
              <w:jc w:val="right"/>
              <w:rPr>
                <w:b/>
                <w:bCs/>
              </w:rPr>
            </w:pPr>
            <w:r w:rsidRPr="00A02DEC">
              <w:rPr>
                <w:b/>
                <w:bCs/>
              </w:rPr>
              <w:t>30,000</w:t>
            </w:r>
          </w:p>
        </w:tc>
        <w:tc>
          <w:tcPr>
            <w:tcW w:w="1251" w:type="dxa"/>
            <w:noWrap/>
            <w:hideMark/>
          </w:tcPr>
          <w:p w14:paraId="480465DD" w14:textId="77777777" w:rsidR="00A02DEC" w:rsidRPr="00A02DEC" w:rsidRDefault="00A02DEC" w:rsidP="008D1D47">
            <w:pPr>
              <w:jc w:val="right"/>
              <w:rPr>
                <w:b/>
                <w:bCs/>
              </w:rPr>
            </w:pPr>
            <w:r w:rsidRPr="00A02DEC">
              <w:rPr>
                <w:b/>
                <w:bCs/>
              </w:rPr>
              <w:t>30,000</w:t>
            </w:r>
          </w:p>
        </w:tc>
        <w:tc>
          <w:tcPr>
            <w:tcW w:w="1706" w:type="dxa"/>
            <w:noWrap/>
            <w:hideMark/>
          </w:tcPr>
          <w:p w14:paraId="6BC4B197" w14:textId="77777777" w:rsidR="00A02DEC" w:rsidRPr="00A02DEC" w:rsidRDefault="00A02DEC" w:rsidP="008D1D47">
            <w:pPr>
              <w:jc w:val="right"/>
              <w:rPr>
                <w:b/>
                <w:bCs/>
              </w:rPr>
            </w:pPr>
            <w:r w:rsidRPr="00A02DEC">
              <w:rPr>
                <w:b/>
                <w:bCs/>
              </w:rPr>
              <w:t>16,000.00</w:t>
            </w:r>
          </w:p>
        </w:tc>
        <w:tc>
          <w:tcPr>
            <w:tcW w:w="1016" w:type="dxa"/>
            <w:noWrap/>
            <w:hideMark/>
          </w:tcPr>
          <w:p w14:paraId="73DDD3AE" w14:textId="77777777" w:rsidR="00A02DEC" w:rsidRPr="00A02DEC" w:rsidRDefault="00A02DEC" w:rsidP="008D1D47">
            <w:pPr>
              <w:jc w:val="right"/>
            </w:pPr>
            <w:r w:rsidRPr="00A02DEC">
              <w:t>53.33</w:t>
            </w:r>
          </w:p>
        </w:tc>
      </w:tr>
      <w:tr w:rsidR="00A02DEC" w:rsidRPr="00A02DEC" w14:paraId="5AA1342B" w14:textId="77777777" w:rsidTr="00EF18B1">
        <w:trPr>
          <w:trHeight w:val="522"/>
          <w:jc w:val="center"/>
        </w:trPr>
        <w:tc>
          <w:tcPr>
            <w:tcW w:w="6774" w:type="dxa"/>
            <w:gridSpan w:val="2"/>
            <w:noWrap/>
            <w:hideMark/>
          </w:tcPr>
          <w:p w14:paraId="6F37D015" w14:textId="77777777" w:rsidR="00A02DEC" w:rsidRPr="00A02DEC" w:rsidRDefault="00A02DEC" w:rsidP="00A02DEC">
            <w:pPr>
              <w:jc w:val="both"/>
              <w:rPr>
                <w:b/>
                <w:bCs/>
              </w:rPr>
            </w:pPr>
            <w:r w:rsidRPr="00A02DEC">
              <w:rPr>
                <w:b/>
                <w:bCs/>
              </w:rPr>
              <w:t xml:space="preserve"> Ukupni izvori Aktivnost A1005 04</w:t>
            </w:r>
          </w:p>
        </w:tc>
        <w:tc>
          <w:tcPr>
            <w:tcW w:w="1251" w:type="dxa"/>
            <w:noWrap/>
            <w:hideMark/>
          </w:tcPr>
          <w:p w14:paraId="4B369C48" w14:textId="77777777" w:rsidR="00A02DEC" w:rsidRPr="00A02DEC" w:rsidRDefault="00A02DEC" w:rsidP="008D1D47">
            <w:pPr>
              <w:jc w:val="right"/>
              <w:rPr>
                <w:b/>
                <w:bCs/>
              </w:rPr>
            </w:pPr>
            <w:r w:rsidRPr="00A02DEC">
              <w:rPr>
                <w:b/>
                <w:bCs/>
              </w:rPr>
              <w:t>30,000</w:t>
            </w:r>
          </w:p>
        </w:tc>
        <w:tc>
          <w:tcPr>
            <w:tcW w:w="1251" w:type="dxa"/>
            <w:noWrap/>
            <w:hideMark/>
          </w:tcPr>
          <w:p w14:paraId="09164A4E" w14:textId="77777777" w:rsidR="00A02DEC" w:rsidRPr="00A02DEC" w:rsidRDefault="00A02DEC" w:rsidP="008D1D47">
            <w:pPr>
              <w:jc w:val="right"/>
              <w:rPr>
                <w:b/>
                <w:bCs/>
              </w:rPr>
            </w:pPr>
            <w:r w:rsidRPr="00A02DEC">
              <w:rPr>
                <w:b/>
                <w:bCs/>
              </w:rPr>
              <w:t>30,000</w:t>
            </w:r>
          </w:p>
        </w:tc>
        <w:tc>
          <w:tcPr>
            <w:tcW w:w="1706" w:type="dxa"/>
            <w:noWrap/>
            <w:hideMark/>
          </w:tcPr>
          <w:p w14:paraId="372D4523" w14:textId="77777777" w:rsidR="00A02DEC" w:rsidRPr="00A02DEC" w:rsidRDefault="00A02DEC" w:rsidP="008D1D47">
            <w:pPr>
              <w:jc w:val="right"/>
              <w:rPr>
                <w:b/>
                <w:bCs/>
              </w:rPr>
            </w:pPr>
            <w:r w:rsidRPr="00A02DEC">
              <w:rPr>
                <w:b/>
                <w:bCs/>
              </w:rPr>
              <w:t>30,000.00</w:t>
            </w:r>
          </w:p>
        </w:tc>
        <w:tc>
          <w:tcPr>
            <w:tcW w:w="1016" w:type="dxa"/>
            <w:noWrap/>
            <w:hideMark/>
          </w:tcPr>
          <w:p w14:paraId="5EC22F66" w14:textId="77777777" w:rsidR="00A02DEC" w:rsidRPr="00A02DEC" w:rsidRDefault="00A02DEC" w:rsidP="008D1D47">
            <w:pPr>
              <w:jc w:val="right"/>
            </w:pPr>
            <w:r w:rsidRPr="00A02DEC">
              <w:t>100.00</w:t>
            </w:r>
          </w:p>
        </w:tc>
      </w:tr>
      <w:tr w:rsidR="00A02DEC" w:rsidRPr="00A02DEC" w14:paraId="750FB875" w14:textId="77777777" w:rsidTr="00EF18B1">
        <w:trPr>
          <w:trHeight w:val="360"/>
          <w:jc w:val="center"/>
        </w:trPr>
        <w:tc>
          <w:tcPr>
            <w:tcW w:w="6774" w:type="dxa"/>
            <w:gridSpan w:val="2"/>
            <w:noWrap/>
            <w:hideMark/>
          </w:tcPr>
          <w:p w14:paraId="755B46D6" w14:textId="77777777" w:rsidR="00A02DEC" w:rsidRPr="00A02DEC" w:rsidRDefault="00A02DEC" w:rsidP="00A02DEC">
            <w:pPr>
              <w:jc w:val="both"/>
            </w:pPr>
            <w:r w:rsidRPr="00A02DEC">
              <w:t xml:space="preserve"> Izvor 11 (opći prihodi i primici)</w:t>
            </w:r>
          </w:p>
        </w:tc>
        <w:tc>
          <w:tcPr>
            <w:tcW w:w="1251" w:type="dxa"/>
            <w:noWrap/>
            <w:hideMark/>
          </w:tcPr>
          <w:p w14:paraId="49B96B30" w14:textId="77777777" w:rsidR="00A02DEC" w:rsidRPr="00A02DEC" w:rsidRDefault="00A02DEC" w:rsidP="008D1D47">
            <w:pPr>
              <w:jc w:val="right"/>
            </w:pPr>
            <w:r w:rsidRPr="00A02DEC">
              <w:t>30,000</w:t>
            </w:r>
          </w:p>
        </w:tc>
        <w:tc>
          <w:tcPr>
            <w:tcW w:w="1251" w:type="dxa"/>
            <w:noWrap/>
            <w:hideMark/>
          </w:tcPr>
          <w:p w14:paraId="6951FC8F" w14:textId="77777777" w:rsidR="00A02DEC" w:rsidRPr="00A02DEC" w:rsidRDefault="00A02DEC" w:rsidP="008D1D47">
            <w:pPr>
              <w:jc w:val="right"/>
            </w:pPr>
            <w:r w:rsidRPr="00A02DEC">
              <w:t>30,000</w:t>
            </w:r>
          </w:p>
        </w:tc>
        <w:tc>
          <w:tcPr>
            <w:tcW w:w="1706" w:type="dxa"/>
            <w:noWrap/>
            <w:hideMark/>
          </w:tcPr>
          <w:p w14:paraId="0952D7EA" w14:textId="77777777" w:rsidR="00A02DEC" w:rsidRPr="00A02DEC" w:rsidRDefault="00A02DEC" w:rsidP="008D1D47">
            <w:pPr>
              <w:jc w:val="right"/>
            </w:pPr>
            <w:r w:rsidRPr="00A02DEC">
              <w:t>30,000.00</w:t>
            </w:r>
          </w:p>
        </w:tc>
        <w:tc>
          <w:tcPr>
            <w:tcW w:w="1016" w:type="dxa"/>
            <w:noWrap/>
            <w:hideMark/>
          </w:tcPr>
          <w:p w14:paraId="4A31D6F1" w14:textId="77777777" w:rsidR="00A02DEC" w:rsidRPr="00A02DEC" w:rsidRDefault="00A02DEC" w:rsidP="008D1D47">
            <w:pPr>
              <w:jc w:val="right"/>
            </w:pPr>
            <w:r w:rsidRPr="00A02DEC">
              <w:t>100.00</w:t>
            </w:r>
          </w:p>
        </w:tc>
      </w:tr>
      <w:tr w:rsidR="00A02DEC" w:rsidRPr="00A02DEC" w14:paraId="0AF0ECEB" w14:textId="77777777" w:rsidTr="00EF18B1">
        <w:trPr>
          <w:trHeight w:val="360"/>
          <w:jc w:val="center"/>
        </w:trPr>
        <w:tc>
          <w:tcPr>
            <w:tcW w:w="6774" w:type="dxa"/>
            <w:gridSpan w:val="2"/>
            <w:noWrap/>
            <w:hideMark/>
          </w:tcPr>
          <w:p w14:paraId="772469B2" w14:textId="77777777" w:rsidR="00A02DEC" w:rsidRPr="00A02DEC" w:rsidRDefault="00A02DEC" w:rsidP="00A02DEC">
            <w:pPr>
              <w:jc w:val="both"/>
            </w:pPr>
            <w:r w:rsidRPr="00A02DEC">
              <w:t xml:space="preserve"> Izvor 31 (vlastiti prihodi)</w:t>
            </w:r>
          </w:p>
        </w:tc>
        <w:tc>
          <w:tcPr>
            <w:tcW w:w="1251" w:type="dxa"/>
            <w:noWrap/>
            <w:hideMark/>
          </w:tcPr>
          <w:p w14:paraId="4AF7C1FB" w14:textId="77777777" w:rsidR="00A02DEC" w:rsidRPr="00A02DEC" w:rsidRDefault="00A02DEC" w:rsidP="008D1D47">
            <w:pPr>
              <w:jc w:val="right"/>
            </w:pPr>
            <w:r w:rsidRPr="00A02DEC">
              <w:t>0</w:t>
            </w:r>
          </w:p>
        </w:tc>
        <w:tc>
          <w:tcPr>
            <w:tcW w:w="1251" w:type="dxa"/>
            <w:noWrap/>
            <w:hideMark/>
          </w:tcPr>
          <w:p w14:paraId="1DD99ED1" w14:textId="77777777" w:rsidR="00A02DEC" w:rsidRPr="00A02DEC" w:rsidRDefault="00A02DEC" w:rsidP="008D1D47">
            <w:pPr>
              <w:jc w:val="right"/>
            </w:pPr>
            <w:r w:rsidRPr="00A02DEC">
              <w:t>0</w:t>
            </w:r>
          </w:p>
        </w:tc>
        <w:tc>
          <w:tcPr>
            <w:tcW w:w="1706" w:type="dxa"/>
            <w:noWrap/>
            <w:hideMark/>
          </w:tcPr>
          <w:p w14:paraId="40AE693B" w14:textId="77777777" w:rsidR="00A02DEC" w:rsidRPr="00A02DEC" w:rsidRDefault="00A02DEC" w:rsidP="008D1D47">
            <w:pPr>
              <w:jc w:val="right"/>
            </w:pPr>
            <w:r w:rsidRPr="00A02DEC">
              <w:t>0.00</w:t>
            </w:r>
          </w:p>
        </w:tc>
        <w:tc>
          <w:tcPr>
            <w:tcW w:w="1016" w:type="dxa"/>
            <w:noWrap/>
            <w:hideMark/>
          </w:tcPr>
          <w:p w14:paraId="7E07C3D6" w14:textId="77777777" w:rsidR="00A02DEC" w:rsidRPr="00A02DEC" w:rsidRDefault="00A02DEC" w:rsidP="008D1D47">
            <w:pPr>
              <w:jc w:val="right"/>
            </w:pPr>
            <w:r w:rsidRPr="00A02DEC">
              <w:t>#DIV/0!</w:t>
            </w:r>
          </w:p>
        </w:tc>
      </w:tr>
      <w:tr w:rsidR="00A02DEC" w:rsidRPr="00A02DEC" w14:paraId="53A43010" w14:textId="77777777" w:rsidTr="00EF18B1">
        <w:trPr>
          <w:trHeight w:val="360"/>
          <w:jc w:val="center"/>
        </w:trPr>
        <w:tc>
          <w:tcPr>
            <w:tcW w:w="6774" w:type="dxa"/>
            <w:gridSpan w:val="2"/>
            <w:noWrap/>
            <w:hideMark/>
          </w:tcPr>
          <w:p w14:paraId="57BDB6BB" w14:textId="77777777" w:rsidR="00A02DEC" w:rsidRPr="00A02DEC" w:rsidRDefault="00A02DEC" w:rsidP="00A02DEC">
            <w:pPr>
              <w:jc w:val="both"/>
            </w:pPr>
            <w:r w:rsidRPr="00A02DEC">
              <w:t xml:space="preserve"> Izvor 4A (prihodi za posebne namjene)</w:t>
            </w:r>
          </w:p>
        </w:tc>
        <w:tc>
          <w:tcPr>
            <w:tcW w:w="1251" w:type="dxa"/>
            <w:noWrap/>
            <w:hideMark/>
          </w:tcPr>
          <w:p w14:paraId="24180917" w14:textId="77777777" w:rsidR="00A02DEC" w:rsidRPr="00A02DEC" w:rsidRDefault="00A02DEC" w:rsidP="008D1D47">
            <w:pPr>
              <w:jc w:val="right"/>
            </w:pPr>
            <w:r w:rsidRPr="00A02DEC">
              <w:t>0</w:t>
            </w:r>
          </w:p>
        </w:tc>
        <w:tc>
          <w:tcPr>
            <w:tcW w:w="1251" w:type="dxa"/>
            <w:noWrap/>
            <w:hideMark/>
          </w:tcPr>
          <w:p w14:paraId="49217313" w14:textId="77777777" w:rsidR="00A02DEC" w:rsidRPr="00A02DEC" w:rsidRDefault="00A02DEC" w:rsidP="008D1D47">
            <w:pPr>
              <w:jc w:val="right"/>
            </w:pPr>
            <w:r w:rsidRPr="00A02DEC">
              <w:t>0</w:t>
            </w:r>
          </w:p>
        </w:tc>
        <w:tc>
          <w:tcPr>
            <w:tcW w:w="1706" w:type="dxa"/>
            <w:noWrap/>
            <w:hideMark/>
          </w:tcPr>
          <w:p w14:paraId="234870D4" w14:textId="77777777" w:rsidR="00A02DEC" w:rsidRPr="00A02DEC" w:rsidRDefault="00A02DEC" w:rsidP="008D1D47">
            <w:pPr>
              <w:jc w:val="right"/>
            </w:pPr>
            <w:r w:rsidRPr="00A02DEC">
              <w:t>0.00</w:t>
            </w:r>
          </w:p>
        </w:tc>
        <w:tc>
          <w:tcPr>
            <w:tcW w:w="1016" w:type="dxa"/>
            <w:noWrap/>
            <w:hideMark/>
          </w:tcPr>
          <w:p w14:paraId="2D1D2F16" w14:textId="77777777" w:rsidR="00A02DEC" w:rsidRPr="00A02DEC" w:rsidRDefault="00A02DEC" w:rsidP="008D1D47">
            <w:pPr>
              <w:jc w:val="right"/>
            </w:pPr>
            <w:r w:rsidRPr="00A02DEC">
              <w:t>#DIV/0!</w:t>
            </w:r>
          </w:p>
        </w:tc>
      </w:tr>
      <w:tr w:rsidR="008D1D47" w:rsidRPr="00A02DEC" w14:paraId="72315EA4" w14:textId="77777777" w:rsidTr="00EF18B1">
        <w:trPr>
          <w:trHeight w:val="600"/>
          <w:jc w:val="center"/>
        </w:trPr>
        <w:tc>
          <w:tcPr>
            <w:tcW w:w="6774" w:type="dxa"/>
            <w:gridSpan w:val="2"/>
            <w:hideMark/>
          </w:tcPr>
          <w:p w14:paraId="51F1AE29" w14:textId="77777777" w:rsidR="008D1D47" w:rsidRPr="00A02DEC" w:rsidRDefault="008D1D47" w:rsidP="00B9127D">
            <w:pPr>
              <w:jc w:val="center"/>
            </w:pPr>
            <w:r w:rsidRPr="00A02DEC">
              <w:lastRenderedPageBreak/>
              <w:t>BROJČANA OZNAKA, NAZIV I RAČUN</w:t>
            </w:r>
          </w:p>
        </w:tc>
        <w:tc>
          <w:tcPr>
            <w:tcW w:w="1251" w:type="dxa"/>
            <w:hideMark/>
          </w:tcPr>
          <w:p w14:paraId="3FB347EA" w14:textId="77777777" w:rsidR="008D1D47" w:rsidRPr="00A02DEC" w:rsidRDefault="008D1D47" w:rsidP="00B9127D">
            <w:pPr>
              <w:jc w:val="center"/>
            </w:pPr>
            <w:r w:rsidRPr="00A02DEC">
              <w:t>Izvorni Plan</w:t>
            </w:r>
            <w:r w:rsidRPr="00A02DEC">
              <w:br/>
              <w:t>za 2021.god.</w:t>
            </w:r>
          </w:p>
        </w:tc>
        <w:tc>
          <w:tcPr>
            <w:tcW w:w="1251" w:type="dxa"/>
            <w:hideMark/>
          </w:tcPr>
          <w:p w14:paraId="5BDAC0DC" w14:textId="77777777" w:rsidR="008D1D47" w:rsidRPr="00A02DEC" w:rsidRDefault="008D1D47" w:rsidP="00B9127D">
            <w:pPr>
              <w:jc w:val="center"/>
            </w:pPr>
            <w:r w:rsidRPr="00A02DEC">
              <w:t>Tekući Plan</w:t>
            </w:r>
            <w:r w:rsidRPr="00A02DEC">
              <w:br/>
              <w:t>za 2021.god.</w:t>
            </w:r>
          </w:p>
        </w:tc>
        <w:tc>
          <w:tcPr>
            <w:tcW w:w="1706" w:type="dxa"/>
            <w:hideMark/>
          </w:tcPr>
          <w:p w14:paraId="7225A47D" w14:textId="77777777" w:rsidR="008D1D47" w:rsidRPr="00A02DEC" w:rsidRDefault="008D1D47" w:rsidP="00B9127D">
            <w:pPr>
              <w:jc w:val="center"/>
            </w:pPr>
            <w:r w:rsidRPr="00A02DEC">
              <w:t>Izvršeno u 2021.god.</w:t>
            </w:r>
          </w:p>
        </w:tc>
        <w:tc>
          <w:tcPr>
            <w:tcW w:w="1016" w:type="dxa"/>
            <w:hideMark/>
          </w:tcPr>
          <w:p w14:paraId="2924572F" w14:textId="77777777" w:rsidR="008D1D47" w:rsidRPr="00A02DEC" w:rsidRDefault="008D1D47" w:rsidP="00B9127D">
            <w:pPr>
              <w:jc w:val="center"/>
            </w:pPr>
            <w:r w:rsidRPr="00A02DEC">
              <w:t>Indeks</w:t>
            </w:r>
            <w:r w:rsidRPr="00A02DEC">
              <w:br/>
              <w:t>4/3</w:t>
            </w:r>
          </w:p>
        </w:tc>
      </w:tr>
      <w:tr w:rsidR="008D1D47" w:rsidRPr="00A02DEC" w14:paraId="0FB96076" w14:textId="77777777" w:rsidTr="00EF18B1">
        <w:trPr>
          <w:trHeight w:val="225"/>
          <w:jc w:val="center"/>
        </w:trPr>
        <w:tc>
          <w:tcPr>
            <w:tcW w:w="6774" w:type="dxa"/>
            <w:gridSpan w:val="2"/>
            <w:hideMark/>
          </w:tcPr>
          <w:p w14:paraId="6B08BF19" w14:textId="77777777" w:rsidR="008D1D47" w:rsidRPr="00A02DEC" w:rsidRDefault="008D1D47" w:rsidP="00B9127D">
            <w:pPr>
              <w:jc w:val="center"/>
            </w:pPr>
            <w:r w:rsidRPr="00A02DEC">
              <w:t>1</w:t>
            </w:r>
          </w:p>
        </w:tc>
        <w:tc>
          <w:tcPr>
            <w:tcW w:w="1251" w:type="dxa"/>
            <w:hideMark/>
          </w:tcPr>
          <w:p w14:paraId="4998164C" w14:textId="77777777" w:rsidR="008D1D47" w:rsidRPr="00A02DEC" w:rsidRDefault="008D1D47" w:rsidP="00B9127D">
            <w:pPr>
              <w:jc w:val="center"/>
            </w:pPr>
            <w:r w:rsidRPr="00A02DEC">
              <w:t>2</w:t>
            </w:r>
          </w:p>
        </w:tc>
        <w:tc>
          <w:tcPr>
            <w:tcW w:w="1251" w:type="dxa"/>
            <w:hideMark/>
          </w:tcPr>
          <w:p w14:paraId="6A9C30F5" w14:textId="77777777" w:rsidR="008D1D47" w:rsidRPr="00A02DEC" w:rsidRDefault="008D1D47" w:rsidP="00B9127D">
            <w:pPr>
              <w:jc w:val="center"/>
            </w:pPr>
            <w:r w:rsidRPr="00A02DEC">
              <w:t>3</w:t>
            </w:r>
          </w:p>
        </w:tc>
        <w:tc>
          <w:tcPr>
            <w:tcW w:w="1706" w:type="dxa"/>
            <w:hideMark/>
          </w:tcPr>
          <w:p w14:paraId="050F0E8F" w14:textId="77777777" w:rsidR="008D1D47" w:rsidRPr="00A02DEC" w:rsidRDefault="008D1D47" w:rsidP="00B9127D">
            <w:pPr>
              <w:jc w:val="center"/>
            </w:pPr>
            <w:r w:rsidRPr="00A02DEC">
              <w:t>4</w:t>
            </w:r>
          </w:p>
        </w:tc>
        <w:tc>
          <w:tcPr>
            <w:tcW w:w="1016" w:type="dxa"/>
            <w:hideMark/>
          </w:tcPr>
          <w:p w14:paraId="2DAE387A" w14:textId="77777777" w:rsidR="008D1D47" w:rsidRPr="00A02DEC" w:rsidRDefault="008D1D47" w:rsidP="00B9127D">
            <w:pPr>
              <w:jc w:val="center"/>
            </w:pPr>
            <w:r w:rsidRPr="00A02DEC">
              <w:t>5</w:t>
            </w:r>
          </w:p>
        </w:tc>
      </w:tr>
      <w:tr w:rsidR="00A02DEC" w:rsidRPr="00A02DEC" w14:paraId="4736D30D" w14:textId="77777777" w:rsidTr="00EF18B1">
        <w:trPr>
          <w:trHeight w:val="360"/>
          <w:jc w:val="center"/>
        </w:trPr>
        <w:tc>
          <w:tcPr>
            <w:tcW w:w="6774" w:type="dxa"/>
            <w:gridSpan w:val="2"/>
            <w:noWrap/>
            <w:hideMark/>
          </w:tcPr>
          <w:p w14:paraId="5CD4C42E" w14:textId="77777777" w:rsidR="00A02DEC" w:rsidRPr="00A02DEC" w:rsidRDefault="00A02DEC" w:rsidP="00A02DEC">
            <w:pPr>
              <w:jc w:val="both"/>
            </w:pPr>
            <w:r w:rsidRPr="00A02DEC">
              <w:t xml:space="preserve"> Izvor 51 (pomoći)</w:t>
            </w:r>
          </w:p>
        </w:tc>
        <w:tc>
          <w:tcPr>
            <w:tcW w:w="1251" w:type="dxa"/>
            <w:noWrap/>
            <w:hideMark/>
          </w:tcPr>
          <w:p w14:paraId="697707E7" w14:textId="77777777" w:rsidR="00A02DEC" w:rsidRPr="00A02DEC" w:rsidRDefault="00A02DEC" w:rsidP="008D1D47">
            <w:pPr>
              <w:jc w:val="right"/>
            </w:pPr>
            <w:r w:rsidRPr="00A02DEC">
              <w:t>0</w:t>
            </w:r>
          </w:p>
        </w:tc>
        <w:tc>
          <w:tcPr>
            <w:tcW w:w="1251" w:type="dxa"/>
            <w:noWrap/>
            <w:hideMark/>
          </w:tcPr>
          <w:p w14:paraId="1677180A" w14:textId="77777777" w:rsidR="00A02DEC" w:rsidRPr="00A02DEC" w:rsidRDefault="00A02DEC" w:rsidP="008D1D47">
            <w:pPr>
              <w:jc w:val="right"/>
            </w:pPr>
            <w:r w:rsidRPr="00A02DEC">
              <w:t>0</w:t>
            </w:r>
          </w:p>
        </w:tc>
        <w:tc>
          <w:tcPr>
            <w:tcW w:w="1706" w:type="dxa"/>
            <w:noWrap/>
            <w:hideMark/>
          </w:tcPr>
          <w:p w14:paraId="71E1F96B" w14:textId="77777777" w:rsidR="00A02DEC" w:rsidRPr="00A02DEC" w:rsidRDefault="00A02DEC" w:rsidP="008D1D47">
            <w:pPr>
              <w:jc w:val="right"/>
            </w:pPr>
            <w:r w:rsidRPr="00A02DEC">
              <w:t>0.00</w:t>
            </w:r>
          </w:p>
        </w:tc>
        <w:tc>
          <w:tcPr>
            <w:tcW w:w="1016" w:type="dxa"/>
            <w:noWrap/>
            <w:hideMark/>
          </w:tcPr>
          <w:p w14:paraId="052A6A25" w14:textId="77777777" w:rsidR="00A02DEC" w:rsidRPr="00A02DEC" w:rsidRDefault="00A02DEC" w:rsidP="008D1D47">
            <w:pPr>
              <w:jc w:val="right"/>
            </w:pPr>
            <w:r w:rsidRPr="00A02DEC">
              <w:t>#DIV/0!</w:t>
            </w:r>
          </w:p>
        </w:tc>
      </w:tr>
      <w:tr w:rsidR="00A02DEC" w:rsidRPr="00A02DEC" w14:paraId="512C485B" w14:textId="77777777" w:rsidTr="00EF18B1">
        <w:trPr>
          <w:trHeight w:val="360"/>
          <w:jc w:val="center"/>
        </w:trPr>
        <w:tc>
          <w:tcPr>
            <w:tcW w:w="6774" w:type="dxa"/>
            <w:gridSpan w:val="2"/>
            <w:noWrap/>
            <w:hideMark/>
          </w:tcPr>
          <w:p w14:paraId="1D4B69C0" w14:textId="77777777" w:rsidR="00A02DEC" w:rsidRPr="00A02DEC" w:rsidRDefault="00A02DEC" w:rsidP="00A02DEC">
            <w:pPr>
              <w:jc w:val="both"/>
            </w:pPr>
            <w:r w:rsidRPr="00A02DEC">
              <w:t xml:space="preserve"> Izvor 61 (donacije)</w:t>
            </w:r>
          </w:p>
        </w:tc>
        <w:tc>
          <w:tcPr>
            <w:tcW w:w="1251" w:type="dxa"/>
            <w:noWrap/>
            <w:hideMark/>
          </w:tcPr>
          <w:p w14:paraId="71249DEC" w14:textId="77777777" w:rsidR="00A02DEC" w:rsidRPr="00A02DEC" w:rsidRDefault="00A02DEC" w:rsidP="008D1D47">
            <w:pPr>
              <w:jc w:val="right"/>
            </w:pPr>
            <w:r w:rsidRPr="00A02DEC">
              <w:t>0</w:t>
            </w:r>
          </w:p>
        </w:tc>
        <w:tc>
          <w:tcPr>
            <w:tcW w:w="1251" w:type="dxa"/>
            <w:noWrap/>
            <w:hideMark/>
          </w:tcPr>
          <w:p w14:paraId="24CB6943" w14:textId="77777777" w:rsidR="00A02DEC" w:rsidRPr="00A02DEC" w:rsidRDefault="00A02DEC" w:rsidP="008D1D47">
            <w:pPr>
              <w:jc w:val="right"/>
            </w:pPr>
            <w:r w:rsidRPr="00A02DEC">
              <w:t>0</w:t>
            </w:r>
          </w:p>
        </w:tc>
        <w:tc>
          <w:tcPr>
            <w:tcW w:w="1706" w:type="dxa"/>
            <w:noWrap/>
            <w:hideMark/>
          </w:tcPr>
          <w:p w14:paraId="2A91F300" w14:textId="77777777" w:rsidR="00A02DEC" w:rsidRPr="00A02DEC" w:rsidRDefault="00A02DEC" w:rsidP="008D1D47">
            <w:pPr>
              <w:jc w:val="right"/>
            </w:pPr>
            <w:r w:rsidRPr="00A02DEC">
              <w:t>0.00</w:t>
            </w:r>
          </w:p>
        </w:tc>
        <w:tc>
          <w:tcPr>
            <w:tcW w:w="1016" w:type="dxa"/>
            <w:noWrap/>
            <w:hideMark/>
          </w:tcPr>
          <w:p w14:paraId="3C2421AA" w14:textId="77777777" w:rsidR="00A02DEC" w:rsidRPr="00A02DEC" w:rsidRDefault="00A02DEC" w:rsidP="008D1D47">
            <w:pPr>
              <w:jc w:val="right"/>
            </w:pPr>
            <w:r w:rsidRPr="00A02DEC">
              <w:t>#DIV/0!</w:t>
            </w:r>
          </w:p>
        </w:tc>
      </w:tr>
      <w:tr w:rsidR="00A02DEC" w:rsidRPr="00A02DEC" w14:paraId="0335A633" w14:textId="77777777" w:rsidTr="00EF18B1">
        <w:trPr>
          <w:trHeight w:val="360"/>
          <w:jc w:val="center"/>
        </w:trPr>
        <w:tc>
          <w:tcPr>
            <w:tcW w:w="6774" w:type="dxa"/>
            <w:gridSpan w:val="2"/>
            <w:noWrap/>
            <w:hideMark/>
          </w:tcPr>
          <w:p w14:paraId="2AE09D7B" w14:textId="77777777" w:rsidR="00A02DEC" w:rsidRPr="00A02DEC" w:rsidRDefault="00A02DEC" w:rsidP="00A02DEC">
            <w:pPr>
              <w:jc w:val="both"/>
            </w:pPr>
            <w:r w:rsidRPr="00A02DEC">
              <w:t xml:space="preserve"> Izvor 71 (prihodi od nefinanc.imovine)</w:t>
            </w:r>
          </w:p>
        </w:tc>
        <w:tc>
          <w:tcPr>
            <w:tcW w:w="1251" w:type="dxa"/>
            <w:noWrap/>
            <w:hideMark/>
          </w:tcPr>
          <w:p w14:paraId="06064A09" w14:textId="77777777" w:rsidR="00A02DEC" w:rsidRPr="00A02DEC" w:rsidRDefault="00A02DEC" w:rsidP="008D1D47">
            <w:pPr>
              <w:jc w:val="right"/>
            </w:pPr>
            <w:r w:rsidRPr="00A02DEC">
              <w:t>0</w:t>
            </w:r>
          </w:p>
        </w:tc>
        <w:tc>
          <w:tcPr>
            <w:tcW w:w="1251" w:type="dxa"/>
            <w:noWrap/>
            <w:hideMark/>
          </w:tcPr>
          <w:p w14:paraId="3A52E049" w14:textId="77777777" w:rsidR="00A02DEC" w:rsidRPr="00A02DEC" w:rsidRDefault="00A02DEC" w:rsidP="008D1D47">
            <w:pPr>
              <w:jc w:val="right"/>
            </w:pPr>
            <w:r w:rsidRPr="00A02DEC">
              <w:t>0</w:t>
            </w:r>
          </w:p>
        </w:tc>
        <w:tc>
          <w:tcPr>
            <w:tcW w:w="1706" w:type="dxa"/>
            <w:noWrap/>
            <w:hideMark/>
          </w:tcPr>
          <w:p w14:paraId="18732005" w14:textId="77777777" w:rsidR="00A02DEC" w:rsidRPr="00A02DEC" w:rsidRDefault="00A02DEC" w:rsidP="008D1D47">
            <w:pPr>
              <w:jc w:val="right"/>
            </w:pPr>
            <w:r w:rsidRPr="00A02DEC">
              <w:t>0.00</w:t>
            </w:r>
          </w:p>
        </w:tc>
        <w:tc>
          <w:tcPr>
            <w:tcW w:w="1016" w:type="dxa"/>
            <w:noWrap/>
            <w:hideMark/>
          </w:tcPr>
          <w:p w14:paraId="13A02EF2" w14:textId="77777777" w:rsidR="00A02DEC" w:rsidRPr="00A02DEC" w:rsidRDefault="00A02DEC" w:rsidP="008D1D47">
            <w:pPr>
              <w:jc w:val="right"/>
            </w:pPr>
            <w:r w:rsidRPr="00A02DEC">
              <w:t>#DIV/0!</w:t>
            </w:r>
          </w:p>
        </w:tc>
      </w:tr>
      <w:tr w:rsidR="00A02DEC" w:rsidRPr="00A02DEC" w14:paraId="3427007A" w14:textId="77777777" w:rsidTr="00EF18B1">
        <w:trPr>
          <w:trHeight w:val="420"/>
          <w:jc w:val="center"/>
        </w:trPr>
        <w:tc>
          <w:tcPr>
            <w:tcW w:w="921" w:type="dxa"/>
            <w:noWrap/>
            <w:hideMark/>
          </w:tcPr>
          <w:p w14:paraId="3C35B36A" w14:textId="77777777" w:rsidR="00A02DEC" w:rsidRPr="00A02DEC" w:rsidRDefault="00A02DEC" w:rsidP="00A02DEC">
            <w:pPr>
              <w:jc w:val="both"/>
            </w:pPr>
            <w:r w:rsidRPr="00A02DEC">
              <w:t>38</w:t>
            </w:r>
          </w:p>
        </w:tc>
        <w:tc>
          <w:tcPr>
            <w:tcW w:w="5853" w:type="dxa"/>
            <w:noWrap/>
            <w:hideMark/>
          </w:tcPr>
          <w:p w14:paraId="7330CEE3" w14:textId="77777777" w:rsidR="00A02DEC" w:rsidRPr="00A02DEC" w:rsidRDefault="00A02DEC" w:rsidP="00A02DEC">
            <w:pPr>
              <w:jc w:val="both"/>
            </w:pPr>
            <w:r w:rsidRPr="00A02DEC">
              <w:t xml:space="preserve">  OSTALI RASHODI</w:t>
            </w:r>
          </w:p>
        </w:tc>
        <w:tc>
          <w:tcPr>
            <w:tcW w:w="1251" w:type="dxa"/>
            <w:noWrap/>
            <w:hideMark/>
          </w:tcPr>
          <w:p w14:paraId="327DC218" w14:textId="77777777" w:rsidR="00A02DEC" w:rsidRPr="00A02DEC" w:rsidRDefault="00A02DEC" w:rsidP="008D1D47">
            <w:pPr>
              <w:jc w:val="right"/>
            </w:pPr>
            <w:r w:rsidRPr="00A02DEC">
              <w:t>30,000</w:t>
            </w:r>
          </w:p>
        </w:tc>
        <w:tc>
          <w:tcPr>
            <w:tcW w:w="1251" w:type="dxa"/>
            <w:noWrap/>
            <w:hideMark/>
          </w:tcPr>
          <w:p w14:paraId="1D8BCE4A" w14:textId="77777777" w:rsidR="00A02DEC" w:rsidRPr="00A02DEC" w:rsidRDefault="00A02DEC" w:rsidP="008D1D47">
            <w:pPr>
              <w:jc w:val="right"/>
            </w:pPr>
            <w:r w:rsidRPr="00A02DEC">
              <w:t>30,000</w:t>
            </w:r>
          </w:p>
        </w:tc>
        <w:tc>
          <w:tcPr>
            <w:tcW w:w="1706" w:type="dxa"/>
            <w:noWrap/>
            <w:hideMark/>
          </w:tcPr>
          <w:p w14:paraId="1775AFDF" w14:textId="77777777" w:rsidR="00A02DEC" w:rsidRPr="00A02DEC" w:rsidRDefault="00A02DEC" w:rsidP="008D1D47">
            <w:pPr>
              <w:jc w:val="right"/>
            </w:pPr>
            <w:r w:rsidRPr="00A02DEC">
              <w:t>16,000.00</w:t>
            </w:r>
          </w:p>
        </w:tc>
        <w:tc>
          <w:tcPr>
            <w:tcW w:w="1016" w:type="dxa"/>
            <w:noWrap/>
            <w:hideMark/>
          </w:tcPr>
          <w:p w14:paraId="18E8C053" w14:textId="77777777" w:rsidR="00A02DEC" w:rsidRPr="00A02DEC" w:rsidRDefault="00A02DEC" w:rsidP="008D1D47">
            <w:pPr>
              <w:jc w:val="right"/>
            </w:pPr>
            <w:r w:rsidRPr="00A02DEC">
              <w:t>53.33</w:t>
            </w:r>
          </w:p>
        </w:tc>
      </w:tr>
      <w:tr w:rsidR="00A02DEC" w:rsidRPr="00A02DEC" w14:paraId="1D729803" w14:textId="77777777" w:rsidTr="00EF18B1">
        <w:trPr>
          <w:trHeight w:val="360"/>
          <w:jc w:val="center"/>
        </w:trPr>
        <w:tc>
          <w:tcPr>
            <w:tcW w:w="921" w:type="dxa"/>
            <w:noWrap/>
            <w:hideMark/>
          </w:tcPr>
          <w:p w14:paraId="574A175E" w14:textId="77777777" w:rsidR="00A02DEC" w:rsidRPr="00A02DEC" w:rsidRDefault="00A02DEC" w:rsidP="00A02DEC">
            <w:pPr>
              <w:jc w:val="both"/>
            </w:pPr>
            <w:r w:rsidRPr="00A02DEC">
              <w:t>381</w:t>
            </w:r>
          </w:p>
        </w:tc>
        <w:tc>
          <w:tcPr>
            <w:tcW w:w="5853" w:type="dxa"/>
            <w:noWrap/>
            <w:hideMark/>
          </w:tcPr>
          <w:p w14:paraId="506F6330" w14:textId="77777777" w:rsidR="00A02DEC" w:rsidRPr="00A02DEC" w:rsidRDefault="00A02DEC" w:rsidP="00A02DEC">
            <w:pPr>
              <w:jc w:val="both"/>
            </w:pPr>
            <w:r w:rsidRPr="00A02DEC">
              <w:t xml:space="preserve">  TEKUĆE DONACIJE</w:t>
            </w:r>
          </w:p>
        </w:tc>
        <w:tc>
          <w:tcPr>
            <w:tcW w:w="1251" w:type="dxa"/>
            <w:noWrap/>
            <w:hideMark/>
          </w:tcPr>
          <w:p w14:paraId="5C3D13CF" w14:textId="77777777" w:rsidR="00A02DEC" w:rsidRPr="00A02DEC" w:rsidRDefault="00A02DEC" w:rsidP="008D1D47">
            <w:pPr>
              <w:jc w:val="right"/>
            </w:pPr>
            <w:r w:rsidRPr="00A02DEC">
              <w:t>30,000</w:t>
            </w:r>
          </w:p>
        </w:tc>
        <w:tc>
          <w:tcPr>
            <w:tcW w:w="1251" w:type="dxa"/>
            <w:noWrap/>
            <w:hideMark/>
          </w:tcPr>
          <w:p w14:paraId="2E2DD134" w14:textId="77777777" w:rsidR="00A02DEC" w:rsidRPr="00A02DEC" w:rsidRDefault="00A02DEC" w:rsidP="008D1D47">
            <w:pPr>
              <w:jc w:val="right"/>
            </w:pPr>
            <w:r w:rsidRPr="00A02DEC">
              <w:t>30,000</w:t>
            </w:r>
          </w:p>
        </w:tc>
        <w:tc>
          <w:tcPr>
            <w:tcW w:w="1706" w:type="dxa"/>
            <w:noWrap/>
            <w:hideMark/>
          </w:tcPr>
          <w:p w14:paraId="2EBF8C09" w14:textId="77777777" w:rsidR="00A02DEC" w:rsidRPr="00A02DEC" w:rsidRDefault="00A02DEC" w:rsidP="008D1D47">
            <w:pPr>
              <w:jc w:val="right"/>
            </w:pPr>
            <w:r w:rsidRPr="00A02DEC">
              <w:t>16,000.00</w:t>
            </w:r>
          </w:p>
        </w:tc>
        <w:tc>
          <w:tcPr>
            <w:tcW w:w="1016" w:type="dxa"/>
            <w:noWrap/>
            <w:hideMark/>
          </w:tcPr>
          <w:p w14:paraId="056C0E70" w14:textId="77777777" w:rsidR="00A02DEC" w:rsidRPr="00A02DEC" w:rsidRDefault="00A02DEC" w:rsidP="008D1D47">
            <w:pPr>
              <w:jc w:val="right"/>
            </w:pPr>
            <w:r w:rsidRPr="00A02DEC">
              <w:t>53.33</w:t>
            </w:r>
          </w:p>
        </w:tc>
      </w:tr>
      <w:tr w:rsidR="00A02DEC" w:rsidRPr="00A02DEC" w14:paraId="4D37D0DA" w14:textId="77777777" w:rsidTr="00EF18B1">
        <w:trPr>
          <w:trHeight w:val="300"/>
          <w:jc w:val="center"/>
        </w:trPr>
        <w:tc>
          <w:tcPr>
            <w:tcW w:w="921" w:type="dxa"/>
            <w:noWrap/>
            <w:hideMark/>
          </w:tcPr>
          <w:p w14:paraId="503E5CD7" w14:textId="77777777" w:rsidR="00A02DEC" w:rsidRPr="00A02DEC" w:rsidRDefault="00A02DEC" w:rsidP="00A02DEC">
            <w:pPr>
              <w:jc w:val="both"/>
            </w:pPr>
            <w:r w:rsidRPr="00A02DEC">
              <w:t>3811</w:t>
            </w:r>
          </w:p>
        </w:tc>
        <w:tc>
          <w:tcPr>
            <w:tcW w:w="5853" w:type="dxa"/>
            <w:noWrap/>
            <w:hideMark/>
          </w:tcPr>
          <w:p w14:paraId="037C9553" w14:textId="77777777" w:rsidR="00A02DEC" w:rsidRPr="00A02DEC" w:rsidRDefault="00A02DEC" w:rsidP="00A02DEC">
            <w:pPr>
              <w:jc w:val="both"/>
            </w:pPr>
            <w:r w:rsidRPr="00A02DEC">
              <w:t xml:space="preserve">  Gorska služba spašavanja - tekuća donacija</w:t>
            </w:r>
          </w:p>
        </w:tc>
        <w:tc>
          <w:tcPr>
            <w:tcW w:w="1251" w:type="dxa"/>
            <w:noWrap/>
            <w:hideMark/>
          </w:tcPr>
          <w:p w14:paraId="5D79563C" w14:textId="77777777" w:rsidR="00A02DEC" w:rsidRPr="00A02DEC" w:rsidRDefault="00A02DEC" w:rsidP="008D1D47">
            <w:pPr>
              <w:jc w:val="right"/>
            </w:pPr>
            <w:r w:rsidRPr="00A02DEC">
              <w:t> </w:t>
            </w:r>
          </w:p>
        </w:tc>
        <w:tc>
          <w:tcPr>
            <w:tcW w:w="1251" w:type="dxa"/>
            <w:noWrap/>
            <w:hideMark/>
          </w:tcPr>
          <w:p w14:paraId="12EE27C6" w14:textId="77777777" w:rsidR="00A02DEC" w:rsidRPr="00A02DEC" w:rsidRDefault="00A02DEC" w:rsidP="008D1D47">
            <w:pPr>
              <w:jc w:val="right"/>
            </w:pPr>
            <w:r w:rsidRPr="00A02DEC">
              <w:t> </w:t>
            </w:r>
          </w:p>
        </w:tc>
        <w:tc>
          <w:tcPr>
            <w:tcW w:w="1706" w:type="dxa"/>
            <w:noWrap/>
            <w:hideMark/>
          </w:tcPr>
          <w:p w14:paraId="55788097" w14:textId="77777777" w:rsidR="00A02DEC" w:rsidRPr="00A02DEC" w:rsidRDefault="00A02DEC" w:rsidP="008D1D47">
            <w:pPr>
              <w:jc w:val="right"/>
            </w:pPr>
            <w:r w:rsidRPr="00A02DEC">
              <w:t>16,000.00</w:t>
            </w:r>
          </w:p>
        </w:tc>
        <w:tc>
          <w:tcPr>
            <w:tcW w:w="1016" w:type="dxa"/>
            <w:noWrap/>
            <w:hideMark/>
          </w:tcPr>
          <w:p w14:paraId="0AE9FA66" w14:textId="77777777" w:rsidR="00A02DEC" w:rsidRPr="00A02DEC" w:rsidRDefault="00A02DEC" w:rsidP="008D1D47">
            <w:pPr>
              <w:jc w:val="right"/>
            </w:pPr>
            <w:r w:rsidRPr="00A02DEC">
              <w:t>#DIV/0!</w:t>
            </w:r>
          </w:p>
        </w:tc>
      </w:tr>
      <w:tr w:rsidR="00A02DEC" w:rsidRPr="00A02DEC" w14:paraId="2245B80F" w14:textId="77777777" w:rsidTr="00EF18B1">
        <w:trPr>
          <w:trHeight w:val="600"/>
          <w:jc w:val="center"/>
        </w:trPr>
        <w:tc>
          <w:tcPr>
            <w:tcW w:w="6774" w:type="dxa"/>
            <w:gridSpan w:val="2"/>
            <w:hideMark/>
          </w:tcPr>
          <w:p w14:paraId="71542511" w14:textId="77777777" w:rsidR="00A02DEC" w:rsidRPr="00A02DEC" w:rsidRDefault="00A02DEC" w:rsidP="00A02DEC">
            <w:pPr>
              <w:jc w:val="both"/>
              <w:rPr>
                <w:b/>
                <w:bCs/>
              </w:rPr>
            </w:pPr>
            <w:r w:rsidRPr="00A02DEC">
              <w:rPr>
                <w:b/>
                <w:bCs/>
              </w:rPr>
              <w:t xml:space="preserve"> Aktivnost A1005 05:  Usluge sudstva,policije i pomoć komunalnog redarstva</w:t>
            </w:r>
          </w:p>
        </w:tc>
        <w:tc>
          <w:tcPr>
            <w:tcW w:w="1251" w:type="dxa"/>
            <w:noWrap/>
            <w:hideMark/>
          </w:tcPr>
          <w:p w14:paraId="441EF044" w14:textId="77777777" w:rsidR="00A02DEC" w:rsidRPr="00A02DEC" w:rsidRDefault="00A02DEC" w:rsidP="008D1D47">
            <w:pPr>
              <w:jc w:val="right"/>
              <w:rPr>
                <w:b/>
                <w:bCs/>
              </w:rPr>
            </w:pPr>
            <w:r w:rsidRPr="00A02DEC">
              <w:rPr>
                <w:b/>
                <w:bCs/>
              </w:rPr>
              <w:t>40,000</w:t>
            </w:r>
          </w:p>
        </w:tc>
        <w:tc>
          <w:tcPr>
            <w:tcW w:w="1251" w:type="dxa"/>
            <w:noWrap/>
            <w:hideMark/>
          </w:tcPr>
          <w:p w14:paraId="71F43A8A" w14:textId="77777777" w:rsidR="00A02DEC" w:rsidRPr="00A02DEC" w:rsidRDefault="00A02DEC" w:rsidP="008D1D47">
            <w:pPr>
              <w:jc w:val="right"/>
              <w:rPr>
                <w:b/>
                <w:bCs/>
              </w:rPr>
            </w:pPr>
            <w:r w:rsidRPr="00A02DEC">
              <w:rPr>
                <w:b/>
                <w:bCs/>
              </w:rPr>
              <w:t>40,000</w:t>
            </w:r>
          </w:p>
        </w:tc>
        <w:tc>
          <w:tcPr>
            <w:tcW w:w="1706" w:type="dxa"/>
            <w:noWrap/>
            <w:hideMark/>
          </w:tcPr>
          <w:p w14:paraId="4176B82B" w14:textId="77777777" w:rsidR="00A02DEC" w:rsidRPr="00A02DEC" w:rsidRDefault="00A02DEC" w:rsidP="008D1D47">
            <w:pPr>
              <w:jc w:val="right"/>
              <w:rPr>
                <w:b/>
                <w:bCs/>
              </w:rPr>
            </w:pPr>
            <w:r w:rsidRPr="00A02DEC">
              <w:rPr>
                <w:b/>
                <w:bCs/>
              </w:rPr>
              <w:t>0.00</w:t>
            </w:r>
          </w:p>
        </w:tc>
        <w:tc>
          <w:tcPr>
            <w:tcW w:w="1016" w:type="dxa"/>
            <w:noWrap/>
            <w:hideMark/>
          </w:tcPr>
          <w:p w14:paraId="0284232A" w14:textId="77777777" w:rsidR="00A02DEC" w:rsidRPr="00A02DEC" w:rsidRDefault="00A02DEC" w:rsidP="008D1D47">
            <w:pPr>
              <w:jc w:val="right"/>
            </w:pPr>
            <w:r w:rsidRPr="00A02DEC">
              <w:t>0.00</w:t>
            </w:r>
          </w:p>
        </w:tc>
      </w:tr>
      <w:tr w:rsidR="00A02DEC" w:rsidRPr="00A02DEC" w14:paraId="3D5EF28C" w14:textId="77777777" w:rsidTr="00EF18B1">
        <w:trPr>
          <w:trHeight w:val="522"/>
          <w:jc w:val="center"/>
        </w:trPr>
        <w:tc>
          <w:tcPr>
            <w:tcW w:w="6774" w:type="dxa"/>
            <w:gridSpan w:val="2"/>
            <w:noWrap/>
            <w:hideMark/>
          </w:tcPr>
          <w:p w14:paraId="67B2DAF6" w14:textId="77777777" w:rsidR="00A02DEC" w:rsidRPr="00A02DEC" w:rsidRDefault="00A02DEC" w:rsidP="00A02DEC">
            <w:pPr>
              <w:jc w:val="both"/>
              <w:rPr>
                <w:b/>
                <w:bCs/>
              </w:rPr>
            </w:pPr>
            <w:r w:rsidRPr="00A02DEC">
              <w:rPr>
                <w:b/>
                <w:bCs/>
              </w:rPr>
              <w:t xml:space="preserve"> Ukupni izvori Aktivnost A1005 05</w:t>
            </w:r>
          </w:p>
        </w:tc>
        <w:tc>
          <w:tcPr>
            <w:tcW w:w="1251" w:type="dxa"/>
            <w:noWrap/>
            <w:hideMark/>
          </w:tcPr>
          <w:p w14:paraId="5386F319" w14:textId="77777777" w:rsidR="00A02DEC" w:rsidRPr="00A02DEC" w:rsidRDefault="00A02DEC" w:rsidP="008D1D47">
            <w:pPr>
              <w:jc w:val="right"/>
              <w:rPr>
                <w:b/>
                <w:bCs/>
              </w:rPr>
            </w:pPr>
            <w:r w:rsidRPr="00A02DEC">
              <w:rPr>
                <w:b/>
                <w:bCs/>
              </w:rPr>
              <w:t>40,000</w:t>
            </w:r>
          </w:p>
        </w:tc>
        <w:tc>
          <w:tcPr>
            <w:tcW w:w="1251" w:type="dxa"/>
            <w:noWrap/>
            <w:hideMark/>
          </w:tcPr>
          <w:p w14:paraId="7B28D6DA" w14:textId="77777777" w:rsidR="00A02DEC" w:rsidRPr="00A02DEC" w:rsidRDefault="00A02DEC" w:rsidP="008D1D47">
            <w:pPr>
              <w:jc w:val="right"/>
              <w:rPr>
                <w:b/>
                <w:bCs/>
              </w:rPr>
            </w:pPr>
            <w:r w:rsidRPr="00A02DEC">
              <w:rPr>
                <w:b/>
                <w:bCs/>
              </w:rPr>
              <w:t>40,000</w:t>
            </w:r>
          </w:p>
        </w:tc>
        <w:tc>
          <w:tcPr>
            <w:tcW w:w="1706" w:type="dxa"/>
            <w:noWrap/>
            <w:hideMark/>
          </w:tcPr>
          <w:p w14:paraId="68C7620D" w14:textId="77777777" w:rsidR="00A02DEC" w:rsidRPr="00A02DEC" w:rsidRDefault="00A02DEC" w:rsidP="008D1D47">
            <w:pPr>
              <w:jc w:val="right"/>
              <w:rPr>
                <w:b/>
                <w:bCs/>
              </w:rPr>
            </w:pPr>
            <w:r w:rsidRPr="00A02DEC">
              <w:rPr>
                <w:b/>
                <w:bCs/>
              </w:rPr>
              <w:t>0.00</w:t>
            </w:r>
          </w:p>
        </w:tc>
        <w:tc>
          <w:tcPr>
            <w:tcW w:w="1016" w:type="dxa"/>
            <w:noWrap/>
            <w:hideMark/>
          </w:tcPr>
          <w:p w14:paraId="44098C7A" w14:textId="77777777" w:rsidR="00A02DEC" w:rsidRPr="00A02DEC" w:rsidRDefault="00A02DEC" w:rsidP="008D1D47">
            <w:pPr>
              <w:jc w:val="right"/>
            </w:pPr>
            <w:r w:rsidRPr="00A02DEC">
              <w:t>0.00</w:t>
            </w:r>
          </w:p>
        </w:tc>
      </w:tr>
      <w:tr w:rsidR="00A02DEC" w:rsidRPr="00A02DEC" w14:paraId="10F072B8" w14:textId="77777777" w:rsidTr="00EF18B1">
        <w:trPr>
          <w:trHeight w:val="360"/>
          <w:jc w:val="center"/>
        </w:trPr>
        <w:tc>
          <w:tcPr>
            <w:tcW w:w="6774" w:type="dxa"/>
            <w:gridSpan w:val="2"/>
            <w:noWrap/>
            <w:hideMark/>
          </w:tcPr>
          <w:p w14:paraId="7E8BB09C" w14:textId="77777777" w:rsidR="00A02DEC" w:rsidRPr="00A02DEC" w:rsidRDefault="00A02DEC" w:rsidP="00A02DEC">
            <w:pPr>
              <w:jc w:val="both"/>
            </w:pPr>
            <w:r w:rsidRPr="00A02DEC">
              <w:t xml:space="preserve"> Izvor 11 (opći prihodi i primici)</w:t>
            </w:r>
          </w:p>
        </w:tc>
        <w:tc>
          <w:tcPr>
            <w:tcW w:w="1251" w:type="dxa"/>
            <w:noWrap/>
            <w:hideMark/>
          </w:tcPr>
          <w:p w14:paraId="50034303" w14:textId="77777777" w:rsidR="00A02DEC" w:rsidRPr="00A02DEC" w:rsidRDefault="00A02DEC" w:rsidP="008D1D47">
            <w:pPr>
              <w:jc w:val="right"/>
            </w:pPr>
            <w:r w:rsidRPr="00A02DEC">
              <w:t>40,000</w:t>
            </w:r>
          </w:p>
        </w:tc>
        <w:tc>
          <w:tcPr>
            <w:tcW w:w="1251" w:type="dxa"/>
            <w:noWrap/>
            <w:hideMark/>
          </w:tcPr>
          <w:p w14:paraId="282EAB20" w14:textId="77777777" w:rsidR="00A02DEC" w:rsidRPr="00A02DEC" w:rsidRDefault="00A02DEC" w:rsidP="008D1D47">
            <w:pPr>
              <w:jc w:val="right"/>
            </w:pPr>
            <w:r w:rsidRPr="00A02DEC">
              <w:t>40,000</w:t>
            </w:r>
          </w:p>
        </w:tc>
        <w:tc>
          <w:tcPr>
            <w:tcW w:w="1706" w:type="dxa"/>
            <w:noWrap/>
            <w:hideMark/>
          </w:tcPr>
          <w:p w14:paraId="2167A6B8" w14:textId="77777777" w:rsidR="00A02DEC" w:rsidRPr="00A02DEC" w:rsidRDefault="00A02DEC" w:rsidP="008D1D47">
            <w:pPr>
              <w:jc w:val="right"/>
            </w:pPr>
            <w:r w:rsidRPr="00A02DEC">
              <w:t>0.00</w:t>
            </w:r>
          </w:p>
        </w:tc>
        <w:tc>
          <w:tcPr>
            <w:tcW w:w="1016" w:type="dxa"/>
            <w:noWrap/>
            <w:hideMark/>
          </w:tcPr>
          <w:p w14:paraId="2073AE3F" w14:textId="77777777" w:rsidR="00A02DEC" w:rsidRPr="00A02DEC" w:rsidRDefault="00A02DEC" w:rsidP="008D1D47">
            <w:pPr>
              <w:jc w:val="right"/>
            </w:pPr>
            <w:r w:rsidRPr="00A02DEC">
              <w:t>0.00</w:t>
            </w:r>
          </w:p>
        </w:tc>
      </w:tr>
      <w:tr w:rsidR="00A02DEC" w:rsidRPr="00A02DEC" w14:paraId="72FEBDAC" w14:textId="77777777" w:rsidTr="00EF18B1">
        <w:trPr>
          <w:trHeight w:val="360"/>
          <w:jc w:val="center"/>
        </w:trPr>
        <w:tc>
          <w:tcPr>
            <w:tcW w:w="6774" w:type="dxa"/>
            <w:gridSpan w:val="2"/>
            <w:noWrap/>
            <w:hideMark/>
          </w:tcPr>
          <w:p w14:paraId="736DA96C" w14:textId="77777777" w:rsidR="00A02DEC" w:rsidRPr="00A02DEC" w:rsidRDefault="00A02DEC" w:rsidP="00A02DEC">
            <w:pPr>
              <w:jc w:val="both"/>
            </w:pPr>
            <w:r w:rsidRPr="00A02DEC">
              <w:t xml:space="preserve"> Izvor 31 (vlastiti prihodi)</w:t>
            </w:r>
          </w:p>
        </w:tc>
        <w:tc>
          <w:tcPr>
            <w:tcW w:w="1251" w:type="dxa"/>
            <w:noWrap/>
            <w:hideMark/>
          </w:tcPr>
          <w:p w14:paraId="5109975C" w14:textId="77777777" w:rsidR="00A02DEC" w:rsidRPr="00A02DEC" w:rsidRDefault="00A02DEC" w:rsidP="008D1D47">
            <w:pPr>
              <w:jc w:val="right"/>
            </w:pPr>
            <w:r w:rsidRPr="00A02DEC">
              <w:t>0</w:t>
            </w:r>
          </w:p>
        </w:tc>
        <w:tc>
          <w:tcPr>
            <w:tcW w:w="1251" w:type="dxa"/>
            <w:noWrap/>
            <w:hideMark/>
          </w:tcPr>
          <w:p w14:paraId="78007976" w14:textId="77777777" w:rsidR="00A02DEC" w:rsidRPr="00A02DEC" w:rsidRDefault="00A02DEC" w:rsidP="008D1D47">
            <w:pPr>
              <w:jc w:val="right"/>
            </w:pPr>
            <w:r w:rsidRPr="00A02DEC">
              <w:t>0</w:t>
            </w:r>
          </w:p>
        </w:tc>
        <w:tc>
          <w:tcPr>
            <w:tcW w:w="1706" w:type="dxa"/>
            <w:noWrap/>
            <w:hideMark/>
          </w:tcPr>
          <w:p w14:paraId="4540AA4A" w14:textId="77777777" w:rsidR="00A02DEC" w:rsidRPr="00A02DEC" w:rsidRDefault="00A02DEC" w:rsidP="008D1D47">
            <w:pPr>
              <w:jc w:val="right"/>
            </w:pPr>
            <w:r w:rsidRPr="00A02DEC">
              <w:t>0.00</w:t>
            </w:r>
          </w:p>
        </w:tc>
        <w:tc>
          <w:tcPr>
            <w:tcW w:w="1016" w:type="dxa"/>
            <w:noWrap/>
            <w:hideMark/>
          </w:tcPr>
          <w:p w14:paraId="5CD1ADA0" w14:textId="77777777" w:rsidR="00A02DEC" w:rsidRPr="00A02DEC" w:rsidRDefault="00A02DEC" w:rsidP="008D1D47">
            <w:pPr>
              <w:jc w:val="right"/>
            </w:pPr>
            <w:r w:rsidRPr="00A02DEC">
              <w:t>#DIV/0!</w:t>
            </w:r>
          </w:p>
        </w:tc>
      </w:tr>
      <w:tr w:rsidR="00A02DEC" w:rsidRPr="00A02DEC" w14:paraId="4141D654" w14:textId="77777777" w:rsidTr="00EF18B1">
        <w:trPr>
          <w:trHeight w:val="360"/>
          <w:jc w:val="center"/>
        </w:trPr>
        <w:tc>
          <w:tcPr>
            <w:tcW w:w="6774" w:type="dxa"/>
            <w:gridSpan w:val="2"/>
            <w:noWrap/>
            <w:hideMark/>
          </w:tcPr>
          <w:p w14:paraId="31BF5490" w14:textId="77777777" w:rsidR="00A02DEC" w:rsidRPr="00A02DEC" w:rsidRDefault="00A02DEC" w:rsidP="00A02DEC">
            <w:pPr>
              <w:jc w:val="both"/>
            </w:pPr>
            <w:r w:rsidRPr="00A02DEC">
              <w:t xml:space="preserve"> Izvor 4A (prihodi za posebne namjene)</w:t>
            </w:r>
          </w:p>
        </w:tc>
        <w:tc>
          <w:tcPr>
            <w:tcW w:w="1251" w:type="dxa"/>
            <w:noWrap/>
            <w:hideMark/>
          </w:tcPr>
          <w:p w14:paraId="141BF381" w14:textId="77777777" w:rsidR="00A02DEC" w:rsidRPr="00A02DEC" w:rsidRDefault="00A02DEC" w:rsidP="008D1D47">
            <w:pPr>
              <w:jc w:val="right"/>
            </w:pPr>
            <w:r w:rsidRPr="00A02DEC">
              <w:t>0</w:t>
            </w:r>
          </w:p>
        </w:tc>
        <w:tc>
          <w:tcPr>
            <w:tcW w:w="1251" w:type="dxa"/>
            <w:noWrap/>
            <w:hideMark/>
          </w:tcPr>
          <w:p w14:paraId="0F595184" w14:textId="77777777" w:rsidR="00A02DEC" w:rsidRPr="00A02DEC" w:rsidRDefault="00A02DEC" w:rsidP="008D1D47">
            <w:pPr>
              <w:jc w:val="right"/>
            </w:pPr>
            <w:r w:rsidRPr="00A02DEC">
              <w:t>0</w:t>
            </w:r>
          </w:p>
        </w:tc>
        <w:tc>
          <w:tcPr>
            <w:tcW w:w="1706" w:type="dxa"/>
            <w:noWrap/>
            <w:hideMark/>
          </w:tcPr>
          <w:p w14:paraId="7098EA86" w14:textId="77777777" w:rsidR="00A02DEC" w:rsidRPr="00A02DEC" w:rsidRDefault="00A02DEC" w:rsidP="008D1D47">
            <w:pPr>
              <w:jc w:val="right"/>
            </w:pPr>
            <w:r w:rsidRPr="00A02DEC">
              <w:t>0.00</w:t>
            </w:r>
          </w:p>
        </w:tc>
        <w:tc>
          <w:tcPr>
            <w:tcW w:w="1016" w:type="dxa"/>
            <w:noWrap/>
            <w:hideMark/>
          </w:tcPr>
          <w:p w14:paraId="356A1203" w14:textId="77777777" w:rsidR="00A02DEC" w:rsidRPr="00A02DEC" w:rsidRDefault="00A02DEC" w:rsidP="008D1D47">
            <w:pPr>
              <w:jc w:val="right"/>
            </w:pPr>
            <w:r w:rsidRPr="00A02DEC">
              <w:t>#DIV/0!</w:t>
            </w:r>
          </w:p>
        </w:tc>
      </w:tr>
      <w:tr w:rsidR="00A02DEC" w:rsidRPr="00A02DEC" w14:paraId="02E26442" w14:textId="77777777" w:rsidTr="00EF18B1">
        <w:trPr>
          <w:trHeight w:val="360"/>
          <w:jc w:val="center"/>
        </w:trPr>
        <w:tc>
          <w:tcPr>
            <w:tcW w:w="6774" w:type="dxa"/>
            <w:gridSpan w:val="2"/>
            <w:noWrap/>
            <w:hideMark/>
          </w:tcPr>
          <w:p w14:paraId="15C83B2C" w14:textId="77777777" w:rsidR="00A02DEC" w:rsidRPr="00A02DEC" w:rsidRDefault="00A02DEC" w:rsidP="00A02DEC">
            <w:pPr>
              <w:jc w:val="both"/>
            </w:pPr>
            <w:r w:rsidRPr="00A02DEC">
              <w:t xml:space="preserve"> Izvor 51 (pomoći)</w:t>
            </w:r>
          </w:p>
        </w:tc>
        <w:tc>
          <w:tcPr>
            <w:tcW w:w="1251" w:type="dxa"/>
            <w:noWrap/>
            <w:hideMark/>
          </w:tcPr>
          <w:p w14:paraId="3D92B49E" w14:textId="77777777" w:rsidR="00A02DEC" w:rsidRPr="00A02DEC" w:rsidRDefault="00A02DEC" w:rsidP="008D1D47">
            <w:pPr>
              <w:jc w:val="right"/>
            </w:pPr>
            <w:r w:rsidRPr="00A02DEC">
              <w:t>0</w:t>
            </w:r>
          </w:p>
        </w:tc>
        <w:tc>
          <w:tcPr>
            <w:tcW w:w="1251" w:type="dxa"/>
            <w:noWrap/>
            <w:hideMark/>
          </w:tcPr>
          <w:p w14:paraId="4027DCA0" w14:textId="77777777" w:rsidR="00A02DEC" w:rsidRPr="00A02DEC" w:rsidRDefault="00A02DEC" w:rsidP="008D1D47">
            <w:pPr>
              <w:jc w:val="right"/>
            </w:pPr>
            <w:r w:rsidRPr="00A02DEC">
              <w:t>0</w:t>
            </w:r>
          </w:p>
        </w:tc>
        <w:tc>
          <w:tcPr>
            <w:tcW w:w="1706" w:type="dxa"/>
            <w:noWrap/>
            <w:hideMark/>
          </w:tcPr>
          <w:p w14:paraId="5447CE0D" w14:textId="77777777" w:rsidR="00A02DEC" w:rsidRPr="00A02DEC" w:rsidRDefault="00A02DEC" w:rsidP="008D1D47">
            <w:pPr>
              <w:jc w:val="right"/>
            </w:pPr>
            <w:r w:rsidRPr="00A02DEC">
              <w:t>0.00</w:t>
            </w:r>
          </w:p>
        </w:tc>
        <w:tc>
          <w:tcPr>
            <w:tcW w:w="1016" w:type="dxa"/>
            <w:noWrap/>
            <w:hideMark/>
          </w:tcPr>
          <w:p w14:paraId="61B8A016" w14:textId="77777777" w:rsidR="00A02DEC" w:rsidRPr="00A02DEC" w:rsidRDefault="00A02DEC" w:rsidP="008D1D47">
            <w:pPr>
              <w:jc w:val="right"/>
            </w:pPr>
            <w:r w:rsidRPr="00A02DEC">
              <w:t>#DIV/0!</w:t>
            </w:r>
          </w:p>
        </w:tc>
      </w:tr>
      <w:tr w:rsidR="00A02DEC" w:rsidRPr="00A02DEC" w14:paraId="77BED701" w14:textId="77777777" w:rsidTr="00EF18B1">
        <w:trPr>
          <w:trHeight w:val="360"/>
          <w:jc w:val="center"/>
        </w:trPr>
        <w:tc>
          <w:tcPr>
            <w:tcW w:w="6774" w:type="dxa"/>
            <w:gridSpan w:val="2"/>
            <w:noWrap/>
            <w:hideMark/>
          </w:tcPr>
          <w:p w14:paraId="422CD98B" w14:textId="77777777" w:rsidR="00A02DEC" w:rsidRPr="00A02DEC" w:rsidRDefault="00A02DEC" w:rsidP="00A02DEC">
            <w:pPr>
              <w:jc w:val="both"/>
            </w:pPr>
            <w:r w:rsidRPr="00A02DEC">
              <w:t xml:space="preserve"> Izvor 61 (donacije)</w:t>
            </w:r>
          </w:p>
        </w:tc>
        <w:tc>
          <w:tcPr>
            <w:tcW w:w="1251" w:type="dxa"/>
            <w:noWrap/>
            <w:hideMark/>
          </w:tcPr>
          <w:p w14:paraId="4DA291B9" w14:textId="77777777" w:rsidR="00A02DEC" w:rsidRPr="00A02DEC" w:rsidRDefault="00A02DEC" w:rsidP="008D1D47">
            <w:pPr>
              <w:jc w:val="right"/>
            </w:pPr>
            <w:r w:rsidRPr="00A02DEC">
              <w:t>0</w:t>
            </w:r>
          </w:p>
        </w:tc>
        <w:tc>
          <w:tcPr>
            <w:tcW w:w="1251" w:type="dxa"/>
            <w:noWrap/>
            <w:hideMark/>
          </w:tcPr>
          <w:p w14:paraId="70BD4A15" w14:textId="77777777" w:rsidR="00A02DEC" w:rsidRPr="00A02DEC" w:rsidRDefault="00A02DEC" w:rsidP="008D1D47">
            <w:pPr>
              <w:jc w:val="right"/>
            </w:pPr>
            <w:r w:rsidRPr="00A02DEC">
              <w:t>0</w:t>
            </w:r>
          </w:p>
        </w:tc>
        <w:tc>
          <w:tcPr>
            <w:tcW w:w="1706" w:type="dxa"/>
            <w:noWrap/>
            <w:hideMark/>
          </w:tcPr>
          <w:p w14:paraId="28D00CB4" w14:textId="77777777" w:rsidR="00A02DEC" w:rsidRPr="00A02DEC" w:rsidRDefault="00A02DEC" w:rsidP="008D1D47">
            <w:pPr>
              <w:jc w:val="right"/>
            </w:pPr>
            <w:r w:rsidRPr="00A02DEC">
              <w:t>0.00</w:t>
            </w:r>
          </w:p>
        </w:tc>
        <w:tc>
          <w:tcPr>
            <w:tcW w:w="1016" w:type="dxa"/>
            <w:noWrap/>
            <w:hideMark/>
          </w:tcPr>
          <w:p w14:paraId="50841FA5" w14:textId="77777777" w:rsidR="00A02DEC" w:rsidRPr="00A02DEC" w:rsidRDefault="00A02DEC" w:rsidP="008D1D47">
            <w:pPr>
              <w:jc w:val="right"/>
            </w:pPr>
            <w:r w:rsidRPr="00A02DEC">
              <w:t>#DIV/0!</w:t>
            </w:r>
          </w:p>
        </w:tc>
      </w:tr>
      <w:tr w:rsidR="00A02DEC" w:rsidRPr="00A02DEC" w14:paraId="5D0BE9CF" w14:textId="77777777" w:rsidTr="00EF18B1">
        <w:trPr>
          <w:trHeight w:val="360"/>
          <w:jc w:val="center"/>
        </w:trPr>
        <w:tc>
          <w:tcPr>
            <w:tcW w:w="6774" w:type="dxa"/>
            <w:gridSpan w:val="2"/>
            <w:noWrap/>
            <w:hideMark/>
          </w:tcPr>
          <w:p w14:paraId="6F4B27F0" w14:textId="77777777" w:rsidR="00A02DEC" w:rsidRPr="00A02DEC" w:rsidRDefault="00A02DEC" w:rsidP="00A02DEC">
            <w:pPr>
              <w:jc w:val="both"/>
            </w:pPr>
            <w:r w:rsidRPr="00A02DEC">
              <w:t xml:space="preserve"> Izvor 71 (prihodi od nefinanc.imovine)</w:t>
            </w:r>
          </w:p>
        </w:tc>
        <w:tc>
          <w:tcPr>
            <w:tcW w:w="1251" w:type="dxa"/>
            <w:noWrap/>
            <w:hideMark/>
          </w:tcPr>
          <w:p w14:paraId="314815A7" w14:textId="77777777" w:rsidR="00A02DEC" w:rsidRPr="00A02DEC" w:rsidRDefault="00A02DEC" w:rsidP="008D1D47">
            <w:pPr>
              <w:jc w:val="right"/>
            </w:pPr>
            <w:r w:rsidRPr="00A02DEC">
              <w:t>0</w:t>
            </w:r>
          </w:p>
        </w:tc>
        <w:tc>
          <w:tcPr>
            <w:tcW w:w="1251" w:type="dxa"/>
            <w:noWrap/>
            <w:hideMark/>
          </w:tcPr>
          <w:p w14:paraId="35737E10" w14:textId="77777777" w:rsidR="00A02DEC" w:rsidRPr="00A02DEC" w:rsidRDefault="00A02DEC" w:rsidP="008D1D47">
            <w:pPr>
              <w:jc w:val="right"/>
            </w:pPr>
            <w:r w:rsidRPr="00A02DEC">
              <w:t>0</w:t>
            </w:r>
          </w:p>
        </w:tc>
        <w:tc>
          <w:tcPr>
            <w:tcW w:w="1706" w:type="dxa"/>
            <w:noWrap/>
            <w:hideMark/>
          </w:tcPr>
          <w:p w14:paraId="2AB7EFD9" w14:textId="77777777" w:rsidR="00A02DEC" w:rsidRPr="00A02DEC" w:rsidRDefault="00A02DEC" w:rsidP="008D1D47">
            <w:pPr>
              <w:jc w:val="right"/>
            </w:pPr>
            <w:r w:rsidRPr="00A02DEC">
              <w:t>0.00</w:t>
            </w:r>
          </w:p>
        </w:tc>
        <w:tc>
          <w:tcPr>
            <w:tcW w:w="1016" w:type="dxa"/>
            <w:noWrap/>
            <w:hideMark/>
          </w:tcPr>
          <w:p w14:paraId="6D792EF9" w14:textId="77777777" w:rsidR="00A02DEC" w:rsidRPr="00A02DEC" w:rsidRDefault="00A02DEC" w:rsidP="008D1D47">
            <w:pPr>
              <w:jc w:val="right"/>
            </w:pPr>
            <w:r w:rsidRPr="00A02DEC">
              <w:t>#DIV/0!</w:t>
            </w:r>
          </w:p>
        </w:tc>
      </w:tr>
      <w:tr w:rsidR="00A02DEC" w:rsidRPr="00A02DEC" w14:paraId="2B143121" w14:textId="77777777" w:rsidTr="00EF18B1">
        <w:trPr>
          <w:trHeight w:val="420"/>
          <w:jc w:val="center"/>
        </w:trPr>
        <w:tc>
          <w:tcPr>
            <w:tcW w:w="921" w:type="dxa"/>
            <w:noWrap/>
            <w:hideMark/>
          </w:tcPr>
          <w:p w14:paraId="2D15A502" w14:textId="77777777" w:rsidR="00A02DEC" w:rsidRPr="00A02DEC" w:rsidRDefault="00A02DEC" w:rsidP="00A02DEC">
            <w:pPr>
              <w:jc w:val="both"/>
            </w:pPr>
            <w:r w:rsidRPr="00A02DEC">
              <w:t>32</w:t>
            </w:r>
          </w:p>
        </w:tc>
        <w:tc>
          <w:tcPr>
            <w:tcW w:w="5853" w:type="dxa"/>
            <w:noWrap/>
            <w:hideMark/>
          </w:tcPr>
          <w:p w14:paraId="32680C67" w14:textId="77777777" w:rsidR="00A02DEC" w:rsidRPr="00A02DEC" w:rsidRDefault="00A02DEC" w:rsidP="00A02DEC">
            <w:pPr>
              <w:jc w:val="both"/>
            </w:pPr>
            <w:r w:rsidRPr="00A02DEC">
              <w:t xml:space="preserve">  MATERIJALNI RASHODI</w:t>
            </w:r>
          </w:p>
        </w:tc>
        <w:tc>
          <w:tcPr>
            <w:tcW w:w="1251" w:type="dxa"/>
            <w:noWrap/>
            <w:hideMark/>
          </w:tcPr>
          <w:p w14:paraId="5CB09A9E" w14:textId="77777777" w:rsidR="00A02DEC" w:rsidRPr="00A02DEC" w:rsidRDefault="00A02DEC" w:rsidP="008D1D47">
            <w:pPr>
              <w:jc w:val="right"/>
            </w:pPr>
            <w:r w:rsidRPr="00A02DEC">
              <w:t>40,000</w:t>
            </w:r>
          </w:p>
        </w:tc>
        <w:tc>
          <w:tcPr>
            <w:tcW w:w="1251" w:type="dxa"/>
            <w:noWrap/>
            <w:hideMark/>
          </w:tcPr>
          <w:p w14:paraId="7E287902" w14:textId="77777777" w:rsidR="00A02DEC" w:rsidRPr="00A02DEC" w:rsidRDefault="00A02DEC" w:rsidP="008D1D47">
            <w:pPr>
              <w:jc w:val="right"/>
            </w:pPr>
            <w:r w:rsidRPr="00A02DEC">
              <w:t>40,000</w:t>
            </w:r>
          </w:p>
        </w:tc>
        <w:tc>
          <w:tcPr>
            <w:tcW w:w="1706" w:type="dxa"/>
            <w:noWrap/>
            <w:hideMark/>
          </w:tcPr>
          <w:p w14:paraId="71B74B38" w14:textId="77777777" w:rsidR="00A02DEC" w:rsidRPr="00A02DEC" w:rsidRDefault="00A02DEC" w:rsidP="008D1D47">
            <w:pPr>
              <w:jc w:val="right"/>
            </w:pPr>
            <w:r w:rsidRPr="00A02DEC">
              <w:t>0.00</w:t>
            </w:r>
          </w:p>
        </w:tc>
        <w:tc>
          <w:tcPr>
            <w:tcW w:w="1016" w:type="dxa"/>
            <w:noWrap/>
            <w:hideMark/>
          </w:tcPr>
          <w:p w14:paraId="1FCD892C" w14:textId="77777777" w:rsidR="00A02DEC" w:rsidRPr="00A02DEC" w:rsidRDefault="00A02DEC" w:rsidP="008D1D47">
            <w:pPr>
              <w:jc w:val="right"/>
            </w:pPr>
            <w:r w:rsidRPr="00A02DEC">
              <w:t>0.00</w:t>
            </w:r>
          </w:p>
        </w:tc>
      </w:tr>
      <w:tr w:rsidR="00A02DEC" w:rsidRPr="00A02DEC" w14:paraId="0B5C8A91" w14:textId="77777777" w:rsidTr="00EF18B1">
        <w:trPr>
          <w:trHeight w:val="360"/>
          <w:jc w:val="center"/>
        </w:trPr>
        <w:tc>
          <w:tcPr>
            <w:tcW w:w="921" w:type="dxa"/>
            <w:noWrap/>
            <w:hideMark/>
          </w:tcPr>
          <w:p w14:paraId="40AD9827" w14:textId="77777777" w:rsidR="00A02DEC" w:rsidRPr="00A02DEC" w:rsidRDefault="00A02DEC" w:rsidP="00A02DEC">
            <w:pPr>
              <w:jc w:val="both"/>
            </w:pPr>
            <w:r w:rsidRPr="00A02DEC">
              <w:t>329</w:t>
            </w:r>
          </w:p>
        </w:tc>
        <w:tc>
          <w:tcPr>
            <w:tcW w:w="5853" w:type="dxa"/>
            <w:noWrap/>
            <w:hideMark/>
          </w:tcPr>
          <w:p w14:paraId="5EB2EFDA" w14:textId="77777777" w:rsidR="00A02DEC" w:rsidRPr="00A02DEC" w:rsidRDefault="00A02DEC" w:rsidP="00A02DEC">
            <w:pPr>
              <w:jc w:val="both"/>
            </w:pPr>
            <w:r w:rsidRPr="00A02DEC">
              <w:t xml:space="preserve">  OSTALI RASHODI POSLOVANJA</w:t>
            </w:r>
          </w:p>
        </w:tc>
        <w:tc>
          <w:tcPr>
            <w:tcW w:w="1251" w:type="dxa"/>
            <w:noWrap/>
            <w:hideMark/>
          </w:tcPr>
          <w:p w14:paraId="11A85650" w14:textId="77777777" w:rsidR="00A02DEC" w:rsidRPr="00A02DEC" w:rsidRDefault="00A02DEC" w:rsidP="008D1D47">
            <w:pPr>
              <w:jc w:val="right"/>
            </w:pPr>
            <w:r w:rsidRPr="00A02DEC">
              <w:t>40,000</w:t>
            </w:r>
          </w:p>
        </w:tc>
        <w:tc>
          <w:tcPr>
            <w:tcW w:w="1251" w:type="dxa"/>
            <w:noWrap/>
            <w:hideMark/>
          </w:tcPr>
          <w:p w14:paraId="020405EC" w14:textId="77777777" w:rsidR="00A02DEC" w:rsidRPr="00A02DEC" w:rsidRDefault="00A02DEC" w:rsidP="008D1D47">
            <w:pPr>
              <w:jc w:val="right"/>
            </w:pPr>
            <w:r w:rsidRPr="00A02DEC">
              <w:t>40,000</w:t>
            </w:r>
          </w:p>
        </w:tc>
        <w:tc>
          <w:tcPr>
            <w:tcW w:w="1706" w:type="dxa"/>
            <w:noWrap/>
            <w:hideMark/>
          </w:tcPr>
          <w:p w14:paraId="6F63CD74" w14:textId="77777777" w:rsidR="00A02DEC" w:rsidRPr="00A02DEC" w:rsidRDefault="00A02DEC" w:rsidP="008D1D47">
            <w:pPr>
              <w:jc w:val="right"/>
            </w:pPr>
            <w:r w:rsidRPr="00A02DEC">
              <w:t>0.00</w:t>
            </w:r>
          </w:p>
        </w:tc>
        <w:tc>
          <w:tcPr>
            <w:tcW w:w="1016" w:type="dxa"/>
            <w:noWrap/>
            <w:hideMark/>
          </w:tcPr>
          <w:p w14:paraId="62CDC71D" w14:textId="77777777" w:rsidR="00A02DEC" w:rsidRPr="00A02DEC" w:rsidRDefault="00A02DEC" w:rsidP="008D1D47">
            <w:pPr>
              <w:jc w:val="right"/>
            </w:pPr>
            <w:r w:rsidRPr="00A02DEC">
              <w:t>0.00</w:t>
            </w:r>
          </w:p>
        </w:tc>
      </w:tr>
      <w:tr w:rsidR="00A02DEC" w:rsidRPr="00A02DEC" w14:paraId="049ED01F" w14:textId="77777777" w:rsidTr="00EF18B1">
        <w:trPr>
          <w:trHeight w:val="300"/>
          <w:jc w:val="center"/>
        </w:trPr>
        <w:tc>
          <w:tcPr>
            <w:tcW w:w="921" w:type="dxa"/>
            <w:noWrap/>
            <w:hideMark/>
          </w:tcPr>
          <w:p w14:paraId="783C86C8" w14:textId="77777777" w:rsidR="00A02DEC" w:rsidRPr="00A02DEC" w:rsidRDefault="00A02DEC" w:rsidP="00A02DEC">
            <w:pPr>
              <w:jc w:val="both"/>
            </w:pPr>
            <w:r w:rsidRPr="00A02DEC">
              <w:t>3299</w:t>
            </w:r>
          </w:p>
        </w:tc>
        <w:tc>
          <w:tcPr>
            <w:tcW w:w="5853" w:type="dxa"/>
            <w:noWrap/>
            <w:hideMark/>
          </w:tcPr>
          <w:p w14:paraId="450BAA01" w14:textId="77777777" w:rsidR="00A02DEC" w:rsidRPr="00A02DEC" w:rsidRDefault="00A02DEC" w:rsidP="00A02DEC">
            <w:pPr>
              <w:jc w:val="both"/>
            </w:pPr>
            <w:r w:rsidRPr="00A02DEC">
              <w:t xml:space="preserve">  Smještaj i prehrana sezonskih policajaca</w:t>
            </w:r>
          </w:p>
        </w:tc>
        <w:tc>
          <w:tcPr>
            <w:tcW w:w="1251" w:type="dxa"/>
            <w:noWrap/>
            <w:hideMark/>
          </w:tcPr>
          <w:p w14:paraId="6B85D23C" w14:textId="77777777" w:rsidR="00A02DEC" w:rsidRPr="00A02DEC" w:rsidRDefault="00A02DEC" w:rsidP="008D1D47">
            <w:pPr>
              <w:jc w:val="right"/>
            </w:pPr>
            <w:r w:rsidRPr="00A02DEC">
              <w:t>0</w:t>
            </w:r>
          </w:p>
        </w:tc>
        <w:tc>
          <w:tcPr>
            <w:tcW w:w="1251" w:type="dxa"/>
            <w:noWrap/>
            <w:hideMark/>
          </w:tcPr>
          <w:p w14:paraId="07DF3AE4" w14:textId="77777777" w:rsidR="00A02DEC" w:rsidRPr="00A02DEC" w:rsidRDefault="00A02DEC" w:rsidP="008D1D47">
            <w:pPr>
              <w:jc w:val="right"/>
            </w:pPr>
            <w:r w:rsidRPr="00A02DEC">
              <w:t>0</w:t>
            </w:r>
          </w:p>
        </w:tc>
        <w:tc>
          <w:tcPr>
            <w:tcW w:w="1706" w:type="dxa"/>
            <w:noWrap/>
            <w:hideMark/>
          </w:tcPr>
          <w:p w14:paraId="19E2F04E" w14:textId="77777777" w:rsidR="00A02DEC" w:rsidRPr="00A02DEC" w:rsidRDefault="00A02DEC" w:rsidP="008D1D47">
            <w:pPr>
              <w:jc w:val="right"/>
            </w:pPr>
            <w:r w:rsidRPr="00A02DEC">
              <w:t>0.00</w:t>
            </w:r>
          </w:p>
        </w:tc>
        <w:tc>
          <w:tcPr>
            <w:tcW w:w="1016" w:type="dxa"/>
            <w:noWrap/>
            <w:hideMark/>
          </w:tcPr>
          <w:p w14:paraId="3229B202" w14:textId="77777777" w:rsidR="00A02DEC" w:rsidRPr="00A02DEC" w:rsidRDefault="00A02DEC" w:rsidP="008D1D47">
            <w:pPr>
              <w:jc w:val="right"/>
            </w:pPr>
            <w:r w:rsidRPr="00A02DEC">
              <w:t>#DIV/0!</w:t>
            </w:r>
          </w:p>
        </w:tc>
      </w:tr>
      <w:tr w:rsidR="00A02DEC" w:rsidRPr="00A02DEC" w14:paraId="7C75FAC2" w14:textId="77777777" w:rsidTr="00EF18B1">
        <w:trPr>
          <w:trHeight w:val="420"/>
          <w:jc w:val="center"/>
        </w:trPr>
        <w:tc>
          <w:tcPr>
            <w:tcW w:w="921" w:type="dxa"/>
            <w:noWrap/>
            <w:hideMark/>
          </w:tcPr>
          <w:p w14:paraId="5BA2DD1F" w14:textId="77777777" w:rsidR="00A02DEC" w:rsidRPr="00A02DEC" w:rsidRDefault="00A02DEC" w:rsidP="00A02DEC">
            <w:pPr>
              <w:jc w:val="both"/>
            </w:pPr>
            <w:r w:rsidRPr="00A02DEC">
              <w:t>36</w:t>
            </w:r>
          </w:p>
        </w:tc>
        <w:tc>
          <w:tcPr>
            <w:tcW w:w="5853" w:type="dxa"/>
            <w:noWrap/>
            <w:hideMark/>
          </w:tcPr>
          <w:p w14:paraId="1209E061" w14:textId="77777777" w:rsidR="00A02DEC" w:rsidRPr="00A02DEC" w:rsidRDefault="00A02DEC" w:rsidP="00A02DEC">
            <w:pPr>
              <w:jc w:val="both"/>
            </w:pPr>
            <w:r w:rsidRPr="00A02DEC">
              <w:t xml:space="preserve">  POMOĆI DANE U INOZ. I UNUTAR OPĆEG PRORAČUNA</w:t>
            </w:r>
          </w:p>
        </w:tc>
        <w:tc>
          <w:tcPr>
            <w:tcW w:w="1251" w:type="dxa"/>
            <w:noWrap/>
            <w:hideMark/>
          </w:tcPr>
          <w:p w14:paraId="1FF1B538" w14:textId="77777777" w:rsidR="00A02DEC" w:rsidRPr="00A02DEC" w:rsidRDefault="00A02DEC" w:rsidP="008D1D47">
            <w:pPr>
              <w:jc w:val="right"/>
            </w:pPr>
            <w:r w:rsidRPr="00A02DEC">
              <w:t>0</w:t>
            </w:r>
          </w:p>
        </w:tc>
        <w:tc>
          <w:tcPr>
            <w:tcW w:w="1251" w:type="dxa"/>
            <w:noWrap/>
            <w:hideMark/>
          </w:tcPr>
          <w:p w14:paraId="16C1DFDE" w14:textId="77777777" w:rsidR="00A02DEC" w:rsidRPr="00A02DEC" w:rsidRDefault="00A02DEC" w:rsidP="008D1D47">
            <w:pPr>
              <w:jc w:val="right"/>
            </w:pPr>
            <w:r w:rsidRPr="00A02DEC">
              <w:t>0</w:t>
            </w:r>
          </w:p>
        </w:tc>
        <w:tc>
          <w:tcPr>
            <w:tcW w:w="1706" w:type="dxa"/>
            <w:noWrap/>
            <w:hideMark/>
          </w:tcPr>
          <w:p w14:paraId="26B5F5CE" w14:textId="77777777" w:rsidR="00A02DEC" w:rsidRPr="00A02DEC" w:rsidRDefault="00A02DEC" w:rsidP="008D1D47">
            <w:pPr>
              <w:jc w:val="right"/>
            </w:pPr>
            <w:r w:rsidRPr="00A02DEC">
              <w:t>0.00</w:t>
            </w:r>
          </w:p>
        </w:tc>
        <w:tc>
          <w:tcPr>
            <w:tcW w:w="1016" w:type="dxa"/>
            <w:noWrap/>
            <w:hideMark/>
          </w:tcPr>
          <w:p w14:paraId="2DA3B57B" w14:textId="77777777" w:rsidR="00A02DEC" w:rsidRPr="00A02DEC" w:rsidRDefault="00A02DEC" w:rsidP="008D1D47">
            <w:pPr>
              <w:jc w:val="right"/>
            </w:pPr>
            <w:r w:rsidRPr="00A02DEC">
              <w:t>#DIV/0!</w:t>
            </w:r>
          </w:p>
        </w:tc>
      </w:tr>
      <w:tr w:rsidR="00A02DEC" w:rsidRPr="00A02DEC" w14:paraId="3AE58074" w14:textId="77777777" w:rsidTr="00EF18B1">
        <w:trPr>
          <w:trHeight w:val="360"/>
          <w:jc w:val="center"/>
        </w:trPr>
        <w:tc>
          <w:tcPr>
            <w:tcW w:w="921" w:type="dxa"/>
            <w:noWrap/>
            <w:hideMark/>
          </w:tcPr>
          <w:p w14:paraId="5521E4D4" w14:textId="77777777" w:rsidR="00A02DEC" w:rsidRPr="00A02DEC" w:rsidRDefault="00A02DEC" w:rsidP="00A02DEC">
            <w:pPr>
              <w:jc w:val="both"/>
            </w:pPr>
            <w:r w:rsidRPr="00A02DEC">
              <w:t>363</w:t>
            </w:r>
          </w:p>
        </w:tc>
        <w:tc>
          <w:tcPr>
            <w:tcW w:w="5853" w:type="dxa"/>
            <w:noWrap/>
            <w:hideMark/>
          </w:tcPr>
          <w:p w14:paraId="105478B4" w14:textId="77777777" w:rsidR="00A02DEC" w:rsidRPr="00A02DEC" w:rsidRDefault="00A02DEC" w:rsidP="00A02DEC">
            <w:pPr>
              <w:jc w:val="both"/>
            </w:pPr>
            <w:r w:rsidRPr="00A02DEC">
              <w:t xml:space="preserve">  POMOĆI UNUTAR OPĆEG PRORAČUNA</w:t>
            </w:r>
          </w:p>
        </w:tc>
        <w:tc>
          <w:tcPr>
            <w:tcW w:w="1251" w:type="dxa"/>
            <w:noWrap/>
            <w:hideMark/>
          </w:tcPr>
          <w:p w14:paraId="13A74325" w14:textId="77777777" w:rsidR="00A02DEC" w:rsidRPr="00A02DEC" w:rsidRDefault="00A02DEC" w:rsidP="008D1D47">
            <w:pPr>
              <w:jc w:val="right"/>
            </w:pPr>
            <w:r w:rsidRPr="00A02DEC">
              <w:t>0</w:t>
            </w:r>
          </w:p>
        </w:tc>
        <w:tc>
          <w:tcPr>
            <w:tcW w:w="1251" w:type="dxa"/>
            <w:noWrap/>
            <w:hideMark/>
          </w:tcPr>
          <w:p w14:paraId="12C7AD4C" w14:textId="77777777" w:rsidR="00A02DEC" w:rsidRPr="00A02DEC" w:rsidRDefault="00A02DEC" w:rsidP="008D1D47">
            <w:pPr>
              <w:jc w:val="right"/>
            </w:pPr>
            <w:r w:rsidRPr="00A02DEC">
              <w:t>0</w:t>
            </w:r>
          </w:p>
        </w:tc>
        <w:tc>
          <w:tcPr>
            <w:tcW w:w="1706" w:type="dxa"/>
            <w:noWrap/>
            <w:hideMark/>
          </w:tcPr>
          <w:p w14:paraId="115001B2" w14:textId="77777777" w:rsidR="00A02DEC" w:rsidRPr="00A02DEC" w:rsidRDefault="00A02DEC" w:rsidP="008D1D47">
            <w:pPr>
              <w:jc w:val="right"/>
            </w:pPr>
            <w:r w:rsidRPr="00A02DEC">
              <w:t>0.00</w:t>
            </w:r>
          </w:p>
        </w:tc>
        <w:tc>
          <w:tcPr>
            <w:tcW w:w="1016" w:type="dxa"/>
            <w:noWrap/>
            <w:hideMark/>
          </w:tcPr>
          <w:p w14:paraId="455DCF46" w14:textId="77777777" w:rsidR="00A02DEC" w:rsidRPr="00A02DEC" w:rsidRDefault="00A02DEC" w:rsidP="008D1D47">
            <w:pPr>
              <w:jc w:val="right"/>
            </w:pPr>
            <w:r w:rsidRPr="00A02DEC">
              <w:t>#DIV/0!</w:t>
            </w:r>
          </w:p>
        </w:tc>
      </w:tr>
      <w:tr w:rsidR="00A02DEC" w:rsidRPr="00A02DEC" w14:paraId="4AEA5324" w14:textId="77777777" w:rsidTr="00EF18B1">
        <w:trPr>
          <w:trHeight w:val="300"/>
          <w:jc w:val="center"/>
        </w:trPr>
        <w:tc>
          <w:tcPr>
            <w:tcW w:w="921" w:type="dxa"/>
            <w:noWrap/>
            <w:hideMark/>
          </w:tcPr>
          <w:p w14:paraId="117DBBAF" w14:textId="77777777" w:rsidR="00A02DEC" w:rsidRPr="00A02DEC" w:rsidRDefault="00A02DEC" w:rsidP="00A02DEC">
            <w:pPr>
              <w:jc w:val="both"/>
            </w:pPr>
            <w:r w:rsidRPr="00A02DEC">
              <w:t>3632</w:t>
            </w:r>
          </w:p>
        </w:tc>
        <w:tc>
          <w:tcPr>
            <w:tcW w:w="5853" w:type="dxa"/>
            <w:noWrap/>
            <w:hideMark/>
          </w:tcPr>
          <w:p w14:paraId="1F95DE60" w14:textId="77777777" w:rsidR="00A02DEC" w:rsidRPr="00A02DEC" w:rsidRDefault="00A02DEC" w:rsidP="00A02DEC">
            <w:pPr>
              <w:jc w:val="both"/>
            </w:pPr>
            <w:r w:rsidRPr="00A02DEC">
              <w:t xml:space="preserve"> </w:t>
            </w:r>
          </w:p>
        </w:tc>
        <w:tc>
          <w:tcPr>
            <w:tcW w:w="1251" w:type="dxa"/>
            <w:noWrap/>
            <w:hideMark/>
          </w:tcPr>
          <w:p w14:paraId="5380CC62" w14:textId="77777777" w:rsidR="00A02DEC" w:rsidRPr="00A02DEC" w:rsidRDefault="00A02DEC" w:rsidP="008D1D47">
            <w:pPr>
              <w:jc w:val="right"/>
            </w:pPr>
            <w:r w:rsidRPr="00A02DEC">
              <w:t>0</w:t>
            </w:r>
          </w:p>
        </w:tc>
        <w:tc>
          <w:tcPr>
            <w:tcW w:w="1251" w:type="dxa"/>
            <w:noWrap/>
            <w:hideMark/>
          </w:tcPr>
          <w:p w14:paraId="0F2DBEB2" w14:textId="77777777" w:rsidR="00A02DEC" w:rsidRPr="00A02DEC" w:rsidRDefault="00A02DEC" w:rsidP="008D1D47">
            <w:pPr>
              <w:jc w:val="right"/>
            </w:pPr>
            <w:r w:rsidRPr="00A02DEC">
              <w:t>0</w:t>
            </w:r>
          </w:p>
        </w:tc>
        <w:tc>
          <w:tcPr>
            <w:tcW w:w="1706" w:type="dxa"/>
            <w:noWrap/>
            <w:hideMark/>
          </w:tcPr>
          <w:p w14:paraId="68F96623" w14:textId="77777777" w:rsidR="00A02DEC" w:rsidRPr="00A02DEC" w:rsidRDefault="00A02DEC" w:rsidP="008D1D47">
            <w:pPr>
              <w:jc w:val="right"/>
            </w:pPr>
            <w:r w:rsidRPr="00A02DEC">
              <w:t>0.00</w:t>
            </w:r>
          </w:p>
        </w:tc>
        <w:tc>
          <w:tcPr>
            <w:tcW w:w="1016" w:type="dxa"/>
            <w:noWrap/>
            <w:hideMark/>
          </w:tcPr>
          <w:p w14:paraId="42D044C0" w14:textId="77777777" w:rsidR="00A02DEC" w:rsidRPr="00A02DEC" w:rsidRDefault="00A02DEC" w:rsidP="008D1D47">
            <w:pPr>
              <w:jc w:val="right"/>
            </w:pPr>
            <w:r w:rsidRPr="00A02DEC">
              <w:t>#DIV/0!</w:t>
            </w:r>
          </w:p>
        </w:tc>
      </w:tr>
      <w:tr w:rsidR="008D1D47" w:rsidRPr="00A02DEC" w14:paraId="22B0D146" w14:textId="77777777" w:rsidTr="00EF18B1">
        <w:trPr>
          <w:trHeight w:val="600"/>
          <w:jc w:val="center"/>
        </w:trPr>
        <w:tc>
          <w:tcPr>
            <w:tcW w:w="6774" w:type="dxa"/>
            <w:gridSpan w:val="2"/>
            <w:hideMark/>
          </w:tcPr>
          <w:p w14:paraId="55B654ED" w14:textId="77777777" w:rsidR="008D1D47" w:rsidRPr="00A02DEC" w:rsidRDefault="008D1D47" w:rsidP="00B9127D">
            <w:pPr>
              <w:jc w:val="center"/>
            </w:pPr>
            <w:r w:rsidRPr="00A02DEC">
              <w:lastRenderedPageBreak/>
              <w:t>BROJČANA OZNAKA, NAZIV I RAČUN</w:t>
            </w:r>
          </w:p>
        </w:tc>
        <w:tc>
          <w:tcPr>
            <w:tcW w:w="1251" w:type="dxa"/>
            <w:hideMark/>
          </w:tcPr>
          <w:p w14:paraId="4EE4DB91" w14:textId="77777777" w:rsidR="008D1D47" w:rsidRPr="00A02DEC" w:rsidRDefault="008D1D47" w:rsidP="00B9127D">
            <w:pPr>
              <w:jc w:val="center"/>
            </w:pPr>
            <w:r w:rsidRPr="00A02DEC">
              <w:t>Izvorni Plan</w:t>
            </w:r>
            <w:r w:rsidRPr="00A02DEC">
              <w:br/>
              <w:t>za 2021.god.</w:t>
            </w:r>
          </w:p>
        </w:tc>
        <w:tc>
          <w:tcPr>
            <w:tcW w:w="1251" w:type="dxa"/>
            <w:hideMark/>
          </w:tcPr>
          <w:p w14:paraId="3CC830DA" w14:textId="77777777" w:rsidR="008D1D47" w:rsidRPr="00A02DEC" w:rsidRDefault="008D1D47" w:rsidP="00B9127D">
            <w:pPr>
              <w:jc w:val="center"/>
            </w:pPr>
            <w:r w:rsidRPr="00A02DEC">
              <w:t>Tekući Plan</w:t>
            </w:r>
            <w:r w:rsidRPr="00A02DEC">
              <w:br/>
              <w:t>za 2021.god.</w:t>
            </w:r>
          </w:p>
        </w:tc>
        <w:tc>
          <w:tcPr>
            <w:tcW w:w="1706" w:type="dxa"/>
            <w:hideMark/>
          </w:tcPr>
          <w:p w14:paraId="6706F99A" w14:textId="77777777" w:rsidR="008D1D47" w:rsidRPr="00A02DEC" w:rsidRDefault="008D1D47" w:rsidP="00B9127D">
            <w:pPr>
              <w:jc w:val="center"/>
            </w:pPr>
            <w:r w:rsidRPr="00A02DEC">
              <w:t>Izvršeno u 2021.god.</w:t>
            </w:r>
          </w:p>
        </w:tc>
        <w:tc>
          <w:tcPr>
            <w:tcW w:w="1016" w:type="dxa"/>
            <w:hideMark/>
          </w:tcPr>
          <w:p w14:paraId="11A2840E" w14:textId="77777777" w:rsidR="008D1D47" w:rsidRPr="00A02DEC" w:rsidRDefault="008D1D47" w:rsidP="00B9127D">
            <w:pPr>
              <w:jc w:val="center"/>
            </w:pPr>
            <w:r w:rsidRPr="00A02DEC">
              <w:t>Indeks</w:t>
            </w:r>
            <w:r w:rsidRPr="00A02DEC">
              <w:br/>
              <w:t>4/3</w:t>
            </w:r>
          </w:p>
        </w:tc>
      </w:tr>
      <w:tr w:rsidR="008D1D47" w:rsidRPr="00A02DEC" w14:paraId="2D73F87F" w14:textId="77777777" w:rsidTr="00EF18B1">
        <w:trPr>
          <w:trHeight w:val="225"/>
          <w:jc w:val="center"/>
        </w:trPr>
        <w:tc>
          <w:tcPr>
            <w:tcW w:w="6774" w:type="dxa"/>
            <w:gridSpan w:val="2"/>
            <w:hideMark/>
          </w:tcPr>
          <w:p w14:paraId="74592924" w14:textId="77777777" w:rsidR="008D1D47" w:rsidRPr="00A02DEC" w:rsidRDefault="008D1D47" w:rsidP="00B9127D">
            <w:pPr>
              <w:jc w:val="center"/>
            </w:pPr>
            <w:r w:rsidRPr="00A02DEC">
              <w:t>1</w:t>
            </w:r>
          </w:p>
        </w:tc>
        <w:tc>
          <w:tcPr>
            <w:tcW w:w="1251" w:type="dxa"/>
            <w:hideMark/>
          </w:tcPr>
          <w:p w14:paraId="1B8C4B8F" w14:textId="77777777" w:rsidR="008D1D47" w:rsidRPr="00A02DEC" w:rsidRDefault="008D1D47" w:rsidP="00B9127D">
            <w:pPr>
              <w:jc w:val="center"/>
            </w:pPr>
            <w:r w:rsidRPr="00A02DEC">
              <w:t>2</w:t>
            </w:r>
          </w:p>
        </w:tc>
        <w:tc>
          <w:tcPr>
            <w:tcW w:w="1251" w:type="dxa"/>
            <w:hideMark/>
          </w:tcPr>
          <w:p w14:paraId="703B5BA0" w14:textId="77777777" w:rsidR="008D1D47" w:rsidRPr="00A02DEC" w:rsidRDefault="008D1D47" w:rsidP="00B9127D">
            <w:pPr>
              <w:jc w:val="center"/>
            </w:pPr>
            <w:r w:rsidRPr="00A02DEC">
              <w:t>3</w:t>
            </w:r>
          </w:p>
        </w:tc>
        <w:tc>
          <w:tcPr>
            <w:tcW w:w="1706" w:type="dxa"/>
            <w:hideMark/>
          </w:tcPr>
          <w:p w14:paraId="30370F8C" w14:textId="77777777" w:rsidR="008D1D47" w:rsidRPr="00A02DEC" w:rsidRDefault="008D1D47" w:rsidP="00B9127D">
            <w:pPr>
              <w:jc w:val="center"/>
            </w:pPr>
            <w:r w:rsidRPr="00A02DEC">
              <w:t>4</w:t>
            </w:r>
          </w:p>
        </w:tc>
        <w:tc>
          <w:tcPr>
            <w:tcW w:w="1016" w:type="dxa"/>
            <w:hideMark/>
          </w:tcPr>
          <w:p w14:paraId="4B5C429A" w14:textId="77777777" w:rsidR="008D1D47" w:rsidRPr="00A02DEC" w:rsidRDefault="008D1D47" w:rsidP="00B9127D">
            <w:pPr>
              <w:jc w:val="center"/>
            </w:pPr>
            <w:r w:rsidRPr="00A02DEC">
              <w:t>5</w:t>
            </w:r>
          </w:p>
        </w:tc>
      </w:tr>
      <w:tr w:rsidR="00A02DEC" w:rsidRPr="00A02DEC" w14:paraId="3F966111" w14:textId="77777777" w:rsidTr="00EF18B1">
        <w:trPr>
          <w:trHeight w:val="600"/>
          <w:jc w:val="center"/>
        </w:trPr>
        <w:tc>
          <w:tcPr>
            <w:tcW w:w="6774" w:type="dxa"/>
            <w:gridSpan w:val="2"/>
            <w:hideMark/>
          </w:tcPr>
          <w:p w14:paraId="1A845A4E" w14:textId="77777777" w:rsidR="00A02DEC" w:rsidRPr="00A02DEC" w:rsidRDefault="00A02DEC" w:rsidP="00A02DEC">
            <w:pPr>
              <w:jc w:val="both"/>
              <w:rPr>
                <w:b/>
                <w:bCs/>
              </w:rPr>
            </w:pPr>
            <w:r w:rsidRPr="00A02DEC">
              <w:rPr>
                <w:b/>
                <w:bCs/>
              </w:rPr>
              <w:t xml:space="preserve"> Program 1006: Održavanje, dogradnja i</w:t>
            </w:r>
            <w:r w:rsidRPr="00A02DEC">
              <w:rPr>
                <w:b/>
                <w:bCs/>
              </w:rPr>
              <w:br/>
              <w:t xml:space="preserve">                                    adaptacija poslovnih objekata</w:t>
            </w:r>
          </w:p>
        </w:tc>
        <w:tc>
          <w:tcPr>
            <w:tcW w:w="1251" w:type="dxa"/>
            <w:noWrap/>
            <w:hideMark/>
          </w:tcPr>
          <w:p w14:paraId="62892E16" w14:textId="77777777" w:rsidR="00A02DEC" w:rsidRPr="00A02DEC" w:rsidRDefault="00A02DEC" w:rsidP="008D1D47">
            <w:pPr>
              <w:jc w:val="right"/>
              <w:rPr>
                <w:b/>
                <w:bCs/>
              </w:rPr>
            </w:pPr>
            <w:r w:rsidRPr="00A02DEC">
              <w:rPr>
                <w:b/>
                <w:bCs/>
              </w:rPr>
              <w:t>163,000</w:t>
            </w:r>
          </w:p>
        </w:tc>
        <w:tc>
          <w:tcPr>
            <w:tcW w:w="1251" w:type="dxa"/>
            <w:noWrap/>
            <w:hideMark/>
          </w:tcPr>
          <w:p w14:paraId="43B9F455" w14:textId="77777777" w:rsidR="00A02DEC" w:rsidRPr="00A02DEC" w:rsidRDefault="00A02DEC" w:rsidP="008D1D47">
            <w:pPr>
              <w:jc w:val="right"/>
              <w:rPr>
                <w:b/>
                <w:bCs/>
              </w:rPr>
            </w:pPr>
            <w:r w:rsidRPr="00A02DEC">
              <w:rPr>
                <w:b/>
                <w:bCs/>
              </w:rPr>
              <w:t>163,000</w:t>
            </w:r>
          </w:p>
        </w:tc>
        <w:tc>
          <w:tcPr>
            <w:tcW w:w="1706" w:type="dxa"/>
            <w:noWrap/>
            <w:hideMark/>
          </w:tcPr>
          <w:p w14:paraId="4FDF41C3" w14:textId="77777777" w:rsidR="00A02DEC" w:rsidRPr="00A02DEC" w:rsidRDefault="00A02DEC" w:rsidP="008D1D47">
            <w:pPr>
              <w:jc w:val="right"/>
              <w:rPr>
                <w:b/>
                <w:bCs/>
              </w:rPr>
            </w:pPr>
            <w:r w:rsidRPr="00A02DEC">
              <w:rPr>
                <w:b/>
                <w:bCs/>
              </w:rPr>
              <w:t>0.00</w:t>
            </w:r>
          </w:p>
        </w:tc>
        <w:tc>
          <w:tcPr>
            <w:tcW w:w="1016" w:type="dxa"/>
            <w:noWrap/>
            <w:hideMark/>
          </w:tcPr>
          <w:p w14:paraId="42EAAA5C" w14:textId="77777777" w:rsidR="00A02DEC" w:rsidRPr="00A02DEC" w:rsidRDefault="00A02DEC" w:rsidP="008D1D47">
            <w:pPr>
              <w:jc w:val="right"/>
            </w:pPr>
            <w:r w:rsidRPr="00A02DEC">
              <w:t>0.00</w:t>
            </w:r>
          </w:p>
        </w:tc>
      </w:tr>
      <w:tr w:rsidR="00A02DEC" w:rsidRPr="00A02DEC" w14:paraId="27113303" w14:textId="77777777" w:rsidTr="00EF18B1">
        <w:trPr>
          <w:trHeight w:val="522"/>
          <w:jc w:val="center"/>
        </w:trPr>
        <w:tc>
          <w:tcPr>
            <w:tcW w:w="6774" w:type="dxa"/>
            <w:gridSpan w:val="2"/>
            <w:noWrap/>
            <w:hideMark/>
          </w:tcPr>
          <w:p w14:paraId="07169442" w14:textId="77777777" w:rsidR="00A02DEC" w:rsidRPr="00A02DEC" w:rsidRDefault="00A02DEC" w:rsidP="00A02DEC">
            <w:pPr>
              <w:jc w:val="both"/>
              <w:rPr>
                <w:b/>
                <w:bCs/>
              </w:rPr>
            </w:pPr>
            <w:r w:rsidRPr="00A02DEC">
              <w:rPr>
                <w:b/>
                <w:bCs/>
              </w:rPr>
              <w:t xml:space="preserve"> Aktivnost A1006 01: Održ. uredskih i poslov. objekata</w:t>
            </w:r>
          </w:p>
        </w:tc>
        <w:tc>
          <w:tcPr>
            <w:tcW w:w="1251" w:type="dxa"/>
            <w:noWrap/>
            <w:hideMark/>
          </w:tcPr>
          <w:p w14:paraId="08425B9B" w14:textId="77777777" w:rsidR="00A02DEC" w:rsidRPr="00A02DEC" w:rsidRDefault="00A02DEC" w:rsidP="008D1D47">
            <w:pPr>
              <w:jc w:val="right"/>
              <w:rPr>
                <w:b/>
                <w:bCs/>
              </w:rPr>
            </w:pPr>
            <w:r w:rsidRPr="00A02DEC">
              <w:rPr>
                <w:b/>
                <w:bCs/>
              </w:rPr>
              <w:t>83,000</w:t>
            </w:r>
          </w:p>
        </w:tc>
        <w:tc>
          <w:tcPr>
            <w:tcW w:w="1251" w:type="dxa"/>
            <w:noWrap/>
            <w:hideMark/>
          </w:tcPr>
          <w:p w14:paraId="74C1028D" w14:textId="77777777" w:rsidR="00A02DEC" w:rsidRPr="00A02DEC" w:rsidRDefault="00A02DEC" w:rsidP="008D1D47">
            <w:pPr>
              <w:jc w:val="right"/>
              <w:rPr>
                <w:b/>
                <w:bCs/>
              </w:rPr>
            </w:pPr>
            <w:r w:rsidRPr="00A02DEC">
              <w:rPr>
                <w:b/>
                <w:bCs/>
              </w:rPr>
              <w:t>83,000</w:t>
            </w:r>
          </w:p>
        </w:tc>
        <w:tc>
          <w:tcPr>
            <w:tcW w:w="1706" w:type="dxa"/>
            <w:noWrap/>
            <w:hideMark/>
          </w:tcPr>
          <w:p w14:paraId="2B8BD2BC" w14:textId="77777777" w:rsidR="00A02DEC" w:rsidRPr="00A02DEC" w:rsidRDefault="00A02DEC" w:rsidP="008D1D47">
            <w:pPr>
              <w:jc w:val="right"/>
              <w:rPr>
                <w:b/>
                <w:bCs/>
              </w:rPr>
            </w:pPr>
            <w:r w:rsidRPr="00A02DEC">
              <w:rPr>
                <w:b/>
                <w:bCs/>
              </w:rPr>
              <w:t>0.00</w:t>
            </w:r>
          </w:p>
        </w:tc>
        <w:tc>
          <w:tcPr>
            <w:tcW w:w="1016" w:type="dxa"/>
            <w:noWrap/>
            <w:hideMark/>
          </w:tcPr>
          <w:p w14:paraId="2E204559" w14:textId="77777777" w:rsidR="00A02DEC" w:rsidRPr="00A02DEC" w:rsidRDefault="00A02DEC" w:rsidP="008D1D47">
            <w:pPr>
              <w:jc w:val="right"/>
            </w:pPr>
            <w:r w:rsidRPr="00A02DEC">
              <w:t>0.00</w:t>
            </w:r>
          </w:p>
        </w:tc>
      </w:tr>
      <w:tr w:rsidR="00A02DEC" w:rsidRPr="00A02DEC" w14:paraId="0F06082B" w14:textId="77777777" w:rsidTr="00EF18B1">
        <w:trPr>
          <w:trHeight w:val="522"/>
          <w:jc w:val="center"/>
        </w:trPr>
        <w:tc>
          <w:tcPr>
            <w:tcW w:w="6774" w:type="dxa"/>
            <w:gridSpan w:val="2"/>
            <w:noWrap/>
            <w:hideMark/>
          </w:tcPr>
          <w:p w14:paraId="59DEBF19" w14:textId="77777777" w:rsidR="00A02DEC" w:rsidRPr="00A02DEC" w:rsidRDefault="00A02DEC" w:rsidP="00A02DEC">
            <w:pPr>
              <w:jc w:val="both"/>
              <w:rPr>
                <w:b/>
                <w:bCs/>
              </w:rPr>
            </w:pPr>
            <w:r w:rsidRPr="00A02DEC">
              <w:rPr>
                <w:b/>
                <w:bCs/>
              </w:rPr>
              <w:t xml:space="preserve"> Ukupni izvori Aktivnost A1006 01</w:t>
            </w:r>
          </w:p>
        </w:tc>
        <w:tc>
          <w:tcPr>
            <w:tcW w:w="1251" w:type="dxa"/>
            <w:noWrap/>
            <w:hideMark/>
          </w:tcPr>
          <w:p w14:paraId="51560716" w14:textId="77777777" w:rsidR="00A02DEC" w:rsidRPr="00A02DEC" w:rsidRDefault="00A02DEC" w:rsidP="008D1D47">
            <w:pPr>
              <w:jc w:val="right"/>
              <w:rPr>
                <w:b/>
                <w:bCs/>
              </w:rPr>
            </w:pPr>
            <w:r w:rsidRPr="00A02DEC">
              <w:rPr>
                <w:b/>
                <w:bCs/>
              </w:rPr>
              <w:t>83,000</w:t>
            </w:r>
          </w:p>
        </w:tc>
        <w:tc>
          <w:tcPr>
            <w:tcW w:w="1251" w:type="dxa"/>
            <w:noWrap/>
            <w:hideMark/>
          </w:tcPr>
          <w:p w14:paraId="6C5AAB22" w14:textId="77777777" w:rsidR="00A02DEC" w:rsidRPr="00A02DEC" w:rsidRDefault="00A02DEC" w:rsidP="008D1D47">
            <w:pPr>
              <w:jc w:val="right"/>
              <w:rPr>
                <w:b/>
                <w:bCs/>
              </w:rPr>
            </w:pPr>
            <w:r w:rsidRPr="00A02DEC">
              <w:rPr>
                <w:b/>
                <w:bCs/>
              </w:rPr>
              <w:t>83,000</w:t>
            </w:r>
          </w:p>
        </w:tc>
        <w:tc>
          <w:tcPr>
            <w:tcW w:w="1706" w:type="dxa"/>
            <w:noWrap/>
            <w:hideMark/>
          </w:tcPr>
          <w:p w14:paraId="6D6436E1" w14:textId="77777777" w:rsidR="00A02DEC" w:rsidRPr="00A02DEC" w:rsidRDefault="00A02DEC" w:rsidP="008D1D47">
            <w:pPr>
              <w:jc w:val="right"/>
              <w:rPr>
                <w:b/>
                <w:bCs/>
              </w:rPr>
            </w:pPr>
            <w:r w:rsidRPr="00A02DEC">
              <w:rPr>
                <w:b/>
                <w:bCs/>
              </w:rPr>
              <w:t>0.00</w:t>
            </w:r>
          </w:p>
        </w:tc>
        <w:tc>
          <w:tcPr>
            <w:tcW w:w="1016" w:type="dxa"/>
            <w:noWrap/>
            <w:hideMark/>
          </w:tcPr>
          <w:p w14:paraId="389A3593" w14:textId="77777777" w:rsidR="00A02DEC" w:rsidRPr="00A02DEC" w:rsidRDefault="00A02DEC" w:rsidP="008D1D47">
            <w:pPr>
              <w:jc w:val="right"/>
            </w:pPr>
            <w:r w:rsidRPr="00A02DEC">
              <w:t>0.00</w:t>
            </w:r>
          </w:p>
        </w:tc>
      </w:tr>
      <w:tr w:rsidR="00A02DEC" w:rsidRPr="00A02DEC" w14:paraId="048BDAC2" w14:textId="77777777" w:rsidTr="00EF18B1">
        <w:trPr>
          <w:trHeight w:val="360"/>
          <w:jc w:val="center"/>
        </w:trPr>
        <w:tc>
          <w:tcPr>
            <w:tcW w:w="6774" w:type="dxa"/>
            <w:gridSpan w:val="2"/>
            <w:noWrap/>
            <w:hideMark/>
          </w:tcPr>
          <w:p w14:paraId="75742333" w14:textId="77777777" w:rsidR="00A02DEC" w:rsidRPr="00A02DEC" w:rsidRDefault="00A02DEC" w:rsidP="00A02DEC">
            <w:pPr>
              <w:jc w:val="both"/>
            </w:pPr>
            <w:r w:rsidRPr="00A02DEC">
              <w:t xml:space="preserve"> Izvor 11 (opći prihodi i primici)</w:t>
            </w:r>
          </w:p>
        </w:tc>
        <w:tc>
          <w:tcPr>
            <w:tcW w:w="1251" w:type="dxa"/>
            <w:noWrap/>
            <w:hideMark/>
          </w:tcPr>
          <w:p w14:paraId="0377439B" w14:textId="77777777" w:rsidR="00A02DEC" w:rsidRPr="00A02DEC" w:rsidRDefault="00A02DEC" w:rsidP="008D1D47">
            <w:pPr>
              <w:jc w:val="right"/>
            </w:pPr>
            <w:r w:rsidRPr="00A02DEC">
              <w:t>83,000</w:t>
            </w:r>
          </w:p>
        </w:tc>
        <w:tc>
          <w:tcPr>
            <w:tcW w:w="1251" w:type="dxa"/>
            <w:noWrap/>
            <w:hideMark/>
          </w:tcPr>
          <w:p w14:paraId="11695054" w14:textId="77777777" w:rsidR="00A02DEC" w:rsidRPr="00A02DEC" w:rsidRDefault="00A02DEC" w:rsidP="008D1D47">
            <w:pPr>
              <w:jc w:val="right"/>
            </w:pPr>
            <w:r w:rsidRPr="00A02DEC">
              <w:t>83,000</w:t>
            </w:r>
          </w:p>
        </w:tc>
        <w:tc>
          <w:tcPr>
            <w:tcW w:w="1706" w:type="dxa"/>
            <w:noWrap/>
            <w:hideMark/>
          </w:tcPr>
          <w:p w14:paraId="103B50C7" w14:textId="77777777" w:rsidR="00A02DEC" w:rsidRPr="00A02DEC" w:rsidRDefault="00A02DEC" w:rsidP="008D1D47">
            <w:pPr>
              <w:jc w:val="right"/>
            </w:pPr>
            <w:r w:rsidRPr="00A02DEC">
              <w:t>0.00</w:t>
            </w:r>
          </w:p>
        </w:tc>
        <w:tc>
          <w:tcPr>
            <w:tcW w:w="1016" w:type="dxa"/>
            <w:noWrap/>
            <w:hideMark/>
          </w:tcPr>
          <w:p w14:paraId="4E96A6DA" w14:textId="77777777" w:rsidR="00A02DEC" w:rsidRPr="00A02DEC" w:rsidRDefault="00A02DEC" w:rsidP="008D1D47">
            <w:pPr>
              <w:jc w:val="right"/>
            </w:pPr>
            <w:r w:rsidRPr="00A02DEC">
              <w:t>0.00</w:t>
            </w:r>
          </w:p>
        </w:tc>
      </w:tr>
      <w:tr w:rsidR="00A02DEC" w:rsidRPr="00A02DEC" w14:paraId="0DF8440A" w14:textId="77777777" w:rsidTr="00EF18B1">
        <w:trPr>
          <w:trHeight w:val="360"/>
          <w:jc w:val="center"/>
        </w:trPr>
        <w:tc>
          <w:tcPr>
            <w:tcW w:w="6774" w:type="dxa"/>
            <w:gridSpan w:val="2"/>
            <w:noWrap/>
            <w:hideMark/>
          </w:tcPr>
          <w:p w14:paraId="0453E4A0" w14:textId="77777777" w:rsidR="00A02DEC" w:rsidRPr="00A02DEC" w:rsidRDefault="00A02DEC" w:rsidP="00A02DEC">
            <w:pPr>
              <w:jc w:val="both"/>
            </w:pPr>
            <w:r w:rsidRPr="00A02DEC">
              <w:t xml:space="preserve"> Izvor 31 (vlastiti prihodi)</w:t>
            </w:r>
          </w:p>
        </w:tc>
        <w:tc>
          <w:tcPr>
            <w:tcW w:w="1251" w:type="dxa"/>
            <w:noWrap/>
            <w:hideMark/>
          </w:tcPr>
          <w:p w14:paraId="21767EAE" w14:textId="77777777" w:rsidR="00A02DEC" w:rsidRPr="00A02DEC" w:rsidRDefault="00A02DEC" w:rsidP="008D1D47">
            <w:pPr>
              <w:jc w:val="right"/>
            </w:pPr>
            <w:r w:rsidRPr="00A02DEC">
              <w:t>0</w:t>
            </w:r>
          </w:p>
        </w:tc>
        <w:tc>
          <w:tcPr>
            <w:tcW w:w="1251" w:type="dxa"/>
            <w:noWrap/>
            <w:hideMark/>
          </w:tcPr>
          <w:p w14:paraId="59E6A7A9" w14:textId="77777777" w:rsidR="00A02DEC" w:rsidRPr="00A02DEC" w:rsidRDefault="00A02DEC" w:rsidP="008D1D47">
            <w:pPr>
              <w:jc w:val="right"/>
            </w:pPr>
            <w:r w:rsidRPr="00A02DEC">
              <w:t>0</w:t>
            </w:r>
          </w:p>
        </w:tc>
        <w:tc>
          <w:tcPr>
            <w:tcW w:w="1706" w:type="dxa"/>
            <w:noWrap/>
            <w:hideMark/>
          </w:tcPr>
          <w:p w14:paraId="00BADF0E" w14:textId="77777777" w:rsidR="00A02DEC" w:rsidRPr="00A02DEC" w:rsidRDefault="00A02DEC" w:rsidP="008D1D47">
            <w:pPr>
              <w:jc w:val="right"/>
            </w:pPr>
            <w:r w:rsidRPr="00A02DEC">
              <w:t>0.00</w:t>
            </w:r>
          </w:p>
        </w:tc>
        <w:tc>
          <w:tcPr>
            <w:tcW w:w="1016" w:type="dxa"/>
            <w:noWrap/>
            <w:hideMark/>
          </w:tcPr>
          <w:p w14:paraId="1C0BDBB4" w14:textId="77777777" w:rsidR="00A02DEC" w:rsidRPr="00A02DEC" w:rsidRDefault="00A02DEC" w:rsidP="008D1D47">
            <w:pPr>
              <w:jc w:val="right"/>
            </w:pPr>
            <w:r w:rsidRPr="00A02DEC">
              <w:t>#DIV/0!</w:t>
            </w:r>
          </w:p>
        </w:tc>
      </w:tr>
      <w:tr w:rsidR="00A02DEC" w:rsidRPr="00A02DEC" w14:paraId="0D30BFF8" w14:textId="77777777" w:rsidTr="00EF18B1">
        <w:trPr>
          <w:trHeight w:val="360"/>
          <w:jc w:val="center"/>
        </w:trPr>
        <w:tc>
          <w:tcPr>
            <w:tcW w:w="6774" w:type="dxa"/>
            <w:gridSpan w:val="2"/>
            <w:noWrap/>
            <w:hideMark/>
          </w:tcPr>
          <w:p w14:paraId="0856E2BB" w14:textId="77777777" w:rsidR="00A02DEC" w:rsidRPr="00A02DEC" w:rsidRDefault="00A02DEC" w:rsidP="00A02DEC">
            <w:pPr>
              <w:jc w:val="both"/>
            </w:pPr>
            <w:r w:rsidRPr="00A02DEC">
              <w:t xml:space="preserve"> Izvor 4A (prihodi za posebne namjene)</w:t>
            </w:r>
          </w:p>
        </w:tc>
        <w:tc>
          <w:tcPr>
            <w:tcW w:w="1251" w:type="dxa"/>
            <w:noWrap/>
            <w:hideMark/>
          </w:tcPr>
          <w:p w14:paraId="0844C66A" w14:textId="77777777" w:rsidR="00A02DEC" w:rsidRPr="00A02DEC" w:rsidRDefault="00A02DEC" w:rsidP="008D1D47">
            <w:pPr>
              <w:jc w:val="right"/>
            </w:pPr>
            <w:r w:rsidRPr="00A02DEC">
              <w:t>0</w:t>
            </w:r>
          </w:p>
        </w:tc>
        <w:tc>
          <w:tcPr>
            <w:tcW w:w="1251" w:type="dxa"/>
            <w:noWrap/>
            <w:hideMark/>
          </w:tcPr>
          <w:p w14:paraId="517C7B41" w14:textId="77777777" w:rsidR="00A02DEC" w:rsidRPr="00A02DEC" w:rsidRDefault="00A02DEC" w:rsidP="008D1D47">
            <w:pPr>
              <w:jc w:val="right"/>
            </w:pPr>
            <w:r w:rsidRPr="00A02DEC">
              <w:t>0</w:t>
            </w:r>
          </w:p>
        </w:tc>
        <w:tc>
          <w:tcPr>
            <w:tcW w:w="1706" w:type="dxa"/>
            <w:noWrap/>
            <w:hideMark/>
          </w:tcPr>
          <w:p w14:paraId="2F914B49" w14:textId="77777777" w:rsidR="00A02DEC" w:rsidRPr="00A02DEC" w:rsidRDefault="00A02DEC" w:rsidP="008D1D47">
            <w:pPr>
              <w:jc w:val="right"/>
            </w:pPr>
            <w:r w:rsidRPr="00A02DEC">
              <w:t>0.00</w:t>
            </w:r>
          </w:p>
        </w:tc>
        <w:tc>
          <w:tcPr>
            <w:tcW w:w="1016" w:type="dxa"/>
            <w:noWrap/>
            <w:hideMark/>
          </w:tcPr>
          <w:p w14:paraId="7402096E" w14:textId="77777777" w:rsidR="00A02DEC" w:rsidRPr="00A02DEC" w:rsidRDefault="00A02DEC" w:rsidP="008D1D47">
            <w:pPr>
              <w:jc w:val="right"/>
            </w:pPr>
            <w:r w:rsidRPr="00A02DEC">
              <w:t>#DIV/0!</w:t>
            </w:r>
          </w:p>
        </w:tc>
      </w:tr>
      <w:tr w:rsidR="00A02DEC" w:rsidRPr="00A02DEC" w14:paraId="7C7445C7" w14:textId="77777777" w:rsidTr="00EF18B1">
        <w:trPr>
          <w:trHeight w:val="360"/>
          <w:jc w:val="center"/>
        </w:trPr>
        <w:tc>
          <w:tcPr>
            <w:tcW w:w="6774" w:type="dxa"/>
            <w:gridSpan w:val="2"/>
            <w:noWrap/>
            <w:hideMark/>
          </w:tcPr>
          <w:p w14:paraId="22413C13" w14:textId="77777777" w:rsidR="00A02DEC" w:rsidRPr="00A02DEC" w:rsidRDefault="00A02DEC" w:rsidP="00A02DEC">
            <w:pPr>
              <w:jc w:val="both"/>
            </w:pPr>
            <w:r w:rsidRPr="00A02DEC">
              <w:t xml:space="preserve"> Izvor 51 (pomoći)</w:t>
            </w:r>
          </w:p>
        </w:tc>
        <w:tc>
          <w:tcPr>
            <w:tcW w:w="1251" w:type="dxa"/>
            <w:noWrap/>
            <w:hideMark/>
          </w:tcPr>
          <w:p w14:paraId="3BAA7A79" w14:textId="77777777" w:rsidR="00A02DEC" w:rsidRPr="00A02DEC" w:rsidRDefault="00A02DEC" w:rsidP="008D1D47">
            <w:pPr>
              <w:jc w:val="right"/>
            </w:pPr>
            <w:r w:rsidRPr="00A02DEC">
              <w:t>0</w:t>
            </w:r>
          </w:p>
        </w:tc>
        <w:tc>
          <w:tcPr>
            <w:tcW w:w="1251" w:type="dxa"/>
            <w:noWrap/>
            <w:hideMark/>
          </w:tcPr>
          <w:p w14:paraId="16293812" w14:textId="77777777" w:rsidR="00A02DEC" w:rsidRPr="00A02DEC" w:rsidRDefault="00A02DEC" w:rsidP="008D1D47">
            <w:pPr>
              <w:jc w:val="right"/>
            </w:pPr>
            <w:r w:rsidRPr="00A02DEC">
              <w:t>0</w:t>
            </w:r>
          </w:p>
        </w:tc>
        <w:tc>
          <w:tcPr>
            <w:tcW w:w="1706" w:type="dxa"/>
            <w:noWrap/>
            <w:hideMark/>
          </w:tcPr>
          <w:p w14:paraId="4658C249" w14:textId="77777777" w:rsidR="00A02DEC" w:rsidRPr="00A02DEC" w:rsidRDefault="00A02DEC" w:rsidP="008D1D47">
            <w:pPr>
              <w:jc w:val="right"/>
            </w:pPr>
            <w:r w:rsidRPr="00A02DEC">
              <w:t>0.00</w:t>
            </w:r>
          </w:p>
        </w:tc>
        <w:tc>
          <w:tcPr>
            <w:tcW w:w="1016" w:type="dxa"/>
            <w:noWrap/>
            <w:hideMark/>
          </w:tcPr>
          <w:p w14:paraId="562249C1" w14:textId="77777777" w:rsidR="00A02DEC" w:rsidRPr="00A02DEC" w:rsidRDefault="00A02DEC" w:rsidP="008D1D47">
            <w:pPr>
              <w:jc w:val="right"/>
            </w:pPr>
            <w:r w:rsidRPr="00A02DEC">
              <w:t>#DIV/0!</w:t>
            </w:r>
          </w:p>
        </w:tc>
      </w:tr>
      <w:tr w:rsidR="00A02DEC" w:rsidRPr="00A02DEC" w14:paraId="0AE486A9" w14:textId="77777777" w:rsidTr="00EF18B1">
        <w:trPr>
          <w:trHeight w:val="360"/>
          <w:jc w:val="center"/>
        </w:trPr>
        <w:tc>
          <w:tcPr>
            <w:tcW w:w="6774" w:type="dxa"/>
            <w:gridSpan w:val="2"/>
            <w:noWrap/>
            <w:hideMark/>
          </w:tcPr>
          <w:p w14:paraId="13A5ED3D" w14:textId="77777777" w:rsidR="00A02DEC" w:rsidRPr="00A02DEC" w:rsidRDefault="00A02DEC" w:rsidP="00A02DEC">
            <w:pPr>
              <w:jc w:val="both"/>
            </w:pPr>
            <w:r w:rsidRPr="00A02DEC">
              <w:t xml:space="preserve"> Izvor 61 (donacije)</w:t>
            </w:r>
          </w:p>
        </w:tc>
        <w:tc>
          <w:tcPr>
            <w:tcW w:w="1251" w:type="dxa"/>
            <w:noWrap/>
            <w:hideMark/>
          </w:tcPr>
          <w:p w14:paraId="5F8B0012" w14:textId="77777777" w:rsidR="00A02DEC" w:rsidRPr="00A02DEC" w:rsidRDefault="00A02DEC" w:rsidP="008D1D47">
            <w:pPr>
              <w:jc w:val="right"/>
            </w:pPr>
            <w:r w:rsidRPr="00A02DEC">
              <w:t>0</w:t>
            </w:r>
          </w:p>
        </w:tc>
        <w:tc>
          <w:tcPr>
            <w:tcW w:w="1251" w:type="dxa"/>
            <w:noWrap/>
            <w:hideMark/>
          </w:tcPr>
          <w:p w14:paraId="728E943E" w14:textId="77777777" w:rsidR="00A02DEC" w:rsidRPr="00A02DEC" w:rsidRDefault="00A02DEC" w:rsidP="008D1D47">
            <w:pPr>
              <w:jc w:val="right"/>
            </w:pPr>
            <w:r w:rsidRPr="00A02DEC">
              <w:t>0</w:t>
            </w:r>
          </w:p>
        </w:tc>
        <w:tc>
          <w:tcPr>
            <w:tcW w:w="1706" w:type="dxa"/>
            <w:noWrap/>
            <w:hideMark/>
          </w:tcPr>
          <w:p w14:paraId="62DA0954" w14:textId="77777777" w:rsidR="00A02DEC" w:rsidRPr="00A02DEC" w:rsidRDefault="00A02DEC" w:rsidP="008D1D47">
            <w:pPr>
              <w:jc w:val="right"/>
            </w:pPr>
            <w:r w:rsidRPr="00A02DEC">
              <w:t>0.00</w:t>
            </w:r>
          </w:p>
        </w:tc>
        <w:tc>
          <w:tcPr>
            <w:tcW w:w="1016" w:type="dxa"/>
            <w:noWrap/>
            <w:hideMark/>
          </w:tcPr>
          <w:p w14:paraId="61A4D0A0" w14:textId="77777777" w:rsidR="00A02DEC" w:rsidRPr="00A02DEC" w:rsidRDefault="00A02DEC" w:rsidP="008D1D47">
            <w:pPr>
              <w:jc w:val="right"/>
            </w:pPr>
            <w:r w:rsidRPr="00A02DEC">
              <w:t>#DIV/0!</w:t>
            </w:r>
          </w:p>
        </w:tc>
      </w:tr>
      <w:tr w:rsidR="00A02DEC" w:rsidRPr="00A02DEC" w14:paraId="2B3402E2" w14:textId="77777777" w:rsidTr="00EF18B1">
        <w:trPr>
          <w:trHeight w:val="360"/>
          <w:jc w:val="center"/>
        </w:trPr>
        <w:tc>
          <w:tcPr>
            <w:tcW w:w="6774" w:type="dxa"/>
            <w:gridSpan w:val="2"/>
            <w:noWrap/>
            <w:hideMark/>
          </w:tcPr>
          <w:p w14:paraId="7C0EB085" w14:textId="77777777" w:rsidR="00A02DEC" w:rsidRPr="00A02DEC" w:rsidRDefault="00A02DEC" w:rsidP="00A02DEC">
            <w:pPr>
              <w:jc w:val="both"/>
            </w:pPr>
            <w:r w:rsidRPr="00A02DEC">
              <w:t xml:space="preserve"> Izvor 71 (prihodi od nefinanc.imovine)</w:t>
            </w:r>
          </w:p>
        </w:tc>
        <w:tc>
          <w:tcPr>
            <w:tcW w:w="1251" w:type="dxa"/>
            <w:noWrap/>
            <w:hideMark/>
          </w:tcPr>
          <w:p w14:paraId="5A96E82F" w14:textId="77777777" w:rsidR="00A02DEC" w:rsidRPr="00A02DEC" w:rsidRDefault="00A02DEC" w:rsidP="008D1D47">
            <w:pPr>
              <w:jc w:val="right"/>
            </w:pPr>
            <w:r w:rsidRPr="00A02DEC">
              <w:t>0</w:t>
            </w:r>
          </w:p>
        </w:tc>
        <w:tc>
          <w:tcPr>
            <w:tcW w:w="1251" w:type="dxa"/>
            <w:noWrap/>
            <w:hideMark/>
          </w:tcPr>
          <w:p w14:paraId="6A56354E" w14:textId="77777777" w:rsidR="00A02DEC" w:rsidRPr="00A02DEC" w:rsidRDefault="00A02DEC" w:rsidP="008D1D47">
            <w:pPr>
              <w:jc w:val="right"/>
            </w:pPr>
            <w:r w:rsidRPr="00A02DEC">
              <w:t>0</w:t>
            </w:r>
          </w:p>
        </w:tc>
        <w:tc>
          <w:tcPr>
            <w:tcW w:w="1706" w:type="dxa"/>
            <w:noWrap/>
            <w:hideMark/>
          </w:tcPr>
          <w:p w14:paraId="0847D033" w14:textId="77777777" w:rsidR="00A02DEC" w:rsidRPr="00A02DEC" w:rsidRDefault="00A02DEC" w:rsidP="008D1D47">
            <w:pPr>
              <w:jc w:val="right"/>
            </w:pPr>
            <w:r w:rsidRPr="00A02DEC">
              <w:t>0.00</w:t>
            </w:r>
          </w:p>
        </w:tc>
        <w:tc>
          <w:tcPr>
            <w:tcW w:w="1016" w:type="dxa"/>
            <w:noWrap/>
            <w:hideMark/>
          </w:tcPr>
          <w:p w14:paraId="460AE65B" w14:textId="77777777" w:rsidR="00A02DEC" w:rsidRPr="00A02DEC" w:rsidRDefault="00A02DEC" w:rsidP="008D1D47">
            <w:pPr>
              <w:jc w:val="right"/>
            </w:pPr>
            <w:r w:rsidRPr="00A02DEC">
              <w:t>#DIV/0!</w:t>
            </w:r>
          </w:p>
        </w:tc>
      </w:tr>
      <w:tr w:rsidR="00A02DEC" w:rsidRPr="00A02DEC" w14:paraId="5E07A55F" w14:textId="77777777" w:rsidTr="00EF18B1">
        <w:trPr>
          <w:trHeight w:val="420"/>
          <w:jc w:val="center"/>
        </w:trPr>
        <w:tc>
          <w:tcPr>
            <w:tcW w:w="921" w:type="dxa"/>
            <w:noWrap/>
            <w:hideMark/>
          </w:tcPr>
          <w:p w14:paraId="055F5911" w14:textId="77777777" w:rsidR="00A02DEC" w:rsidRPr="00A02DEC" w:rsidRDefault="00A02DEC" w:rsidP="00A02DEC">
            <w:pPr>
              <w:jc w:val="both"/>
            </w:pPr>
            <w:r w:rsidRPr="00A02DEC">
              <w:t>32</w:t>
            </w:r>
          </w:p>
        </w:tc>
        <w:tc>
          <w:tcPr>
            <w:tcW w:w="5853" w:type="dxa"/>
            <w:noWrap/>
            <w:hideMark/>
          </w:tcPr>
          <w:p w14:paraId="35E8A729" w14:textId="77777777" w:rsidR="00A02DEC" w:rsidRPr="00A02DEC" w:rsidRDefault="00A02DEC" w:rsidP="00A02DEC">
            <w:pPr>
              <w:jc w:val="both"/>
            </w:pPr>
            <w:r w:rsidRPr="00A02DEC">
              <w:t xml:space="preserve">  MATERIJALNI RASHODI</w:t>
            </w:r>
          </w:p>
        </w:tc>
        <w:tc>
          <w:tcPr>
            <w:tcW w:w="1251" w:type="dxa"/>
            <w:noWrap/>
            <w:hideMark/>
          </w:tcPr>
          <w:p w14:paraId="39619C66" w14:textId="77777777" w:rsidR="00A02DEC" w:rsidRPr="00A02DEC" w:rsidRDefault="00A02DEC" w:rsidP="008D1D47">
            <w:pPr>
              <w:jc w:val="right"/>
            </w:pPr>
            <w:r w:rsidRPr="00A02DEC">
              <w:t>83,000</w:t>
            </w:r>
          </w:p>
        </w:tc>
        <w:tc>
          <w:tcPr>
            <w:tcW w:w="1251" w:type="dxa"/>
            <w:noWrap/>
            <w:hideMark/>
          </w:tcPr>
          <w:p w14:paraId="70B9B9FC" w14:textId="77777777" w:rsidR="00A02DEC" w:rsidRPr="00A02DEC" w:rsidRDefault="00A02DEC" w:rsidP="008D1D47">
            <w:pPr>
              <w:jc w:val="right"/>
            </w:pPr>
            <w:r w:rsidRPr="00A02DEC">
              <w:t>83,000</w:t>
            </w:r>
          </w:p>
        </w:tc>
        <w:tc>
          <w:tcPr>
            <w:tcW w:w="1706" w:type="dxa"/>
            <w:noWrap/>
            <w:hideMark/>
          </w:tcPr>
          <w:p w14:paraId="2020FCF3" w14:textId="77777777" w:rsidR="00A02DEC" w:rsidRPr="00A02DEC" w:rsidRDefault="00A02DEC" w:rsidP="008D1D47">
            <w:pPr>
              <w:jc w:val="right"/>
            </w:pPr>
            <w:r w:rsidRPr="00A02DEC">
              <w:t>0.00</w:t>
            </w:r>
          </w:p>
        </w:tc>
        <w:tc>
          <w:tcPr>
            <w:tcW w:w="1016" w:type="dxa"/>
            <w:noWrap/>
            <w:hideMark/>
          </w:tcPr>
          <w:p w14:paraId="2C94A842" w14:textId="77777777" w:rsidR="00A02DEC" w:rsidRPr="00A02DEC" w:rsidRDefault="00A02DEC" w:rsidP="008D1D47">
            <w:pPr>
              <w:jc w:val="right"/>
            </w:pPr>
            <w:r w:rsidRPr="00A02DEC">
              <w:t>0.00</w:t>
            </w:r>
          </w:p>
        </w:tc>
      </w:tr>
      <w:tr w:rsidR="00A02DEC" w:rsidRPr="00A02DEC" w14:paraId="660D872B" w14:textId="77777777" w:rsidTr="00EF18B1">
        <w:trPr>
          <w:trHeight w:val="360"/>
          <w:jc w:val="center"/>
        </w:trPr>
        <w:tc>
          <w:tcPr>
            <w:tcW w:w="921" w:type="dxa"/>
            <w:noWrap/>
            <w:hideMark/>
          </w:tcPr>
          <w:p w14:paraId="66600C98" w14:textId="77777777" w:rsidR="00A02DEC" w:rsidRPr="00A02DEC" w:rsidRDefault="00A02DEC" w:rsidP="00A02DEC">
            <w:pPr>
              <w:jc w:val="both"/>
            </w:pPr>
            <w:r w:rsidRPr="00A02DEC">
              <w:t>322</w:t>
            </w:r>
          </w:p>
        </w:tc>
        <w:tc>
          <w:tcPr>
            <w:tcW w:w="5853" w:type="dxa"/>
            <w:noWrap/>
            <w:hideMark/>
          </w:tcPr>
          <w:p w14:paraId="0DD01051" w14:textId="77777777" w:rsidR="00A02DEC" w:rsidRPr="00A02DEC" w:rsidRDefault="00A02DEC" w:rsidP="00A02DEC">
            <w:pPr>
              <w:jc w:val="both"/>
            </w:pPr>
            <w:r w:rsidRPr="00A02DEC">
              <w:t xml:space="preserve">  RASHODI ZA MATERIJAL I ENERGIJU</w:t>
            </w:r>
          </w:p>
        </w:tc>
        <w:tc>
          <w:tcPr>
            <w:tcW w:w="1251" w:type="dxa"/>
            <w:noWrap/>
            <w:hideMark/>
          </w:tcPr>
          <w:p w14:paraId="020EB8E3" w14:textId="77777777" w:rsidR="00A02DEC" w:rsidRPr="00A02DEC" w:rsidRDefault="00A02DEC" w:rsidP="008D1D47">
            <w:pPr>
              <w:jc w:val="right"/>
            </w:pPr>
            <w:r w:rsidRPr="00A02DEC">
              <w:t>2,000</w:t>
            </w:r>
          </w:p>
        </w:tc>
        <w:tc>
          <w:tcPr>
            <w:tcW w:w="1251" w:type="dxa"/>
            <w:noWrap/>
            <w:hideMark/>
          </w:tcPr>
          <w:p w14:paraId="09D79E8E" w14:textId="77777777" w:rsidR="00A02DEC" w:rsidRPr="00A02DEC" w:rsidRDefault="00A02DEC" w:rsidP="008D1D47">
            <w:pPr>
              <w:jc w:val="right"/>
            </w:pPr>
            <w:r w:rsidRPr="00A02DEC">
              <w:t>2,000</w:t>
            </w:r>
          </w:p>
        </w:tc>
        <w:tc>
          <w:tcPr>
            <w:tcW w:w="1706" w:type="dxa"/>
            <w:noWrap/>
            <w:hideMark/>
          </w:tcPr>
          <w:p w14:paraId="2FEA6902" w14:textId="77777777" w:rsidR="00A02DEC" w:rsidRPr="00A02DEC" w:rsidRDefault="00A02DEC" w:rsidP="008D1D47">
            <w:pPr>
              <w:jc w:val="right"/>
            </w:pPr>
            <w:r w:rsidRPr="00A02DEC">
              <w:t>0.00</w:t>
            </w:r>
          </w:p>
        </w:tc>
        <w:tc>
          <w:tcPr>
            <w:tcW w:w="1016" w:type="dxa"/>
            <w:noWrap/>
            <w:hideMark/>
          </w:tcPr>
          <w:p w14:paraId="4ECB3DC5" w14:textId="77777777" w:rsidR="00A02DEC" w:rsidRPr="00A02DEC" w:rsidRDefault="00A02DEC" w:rsidP="008D1D47">
            <w:pPr>
              <w:jc w:val="right"/>
            </w:pPr>
            <w:r w:rsidRPr="00A02DEC">
              <w:t>0.00</w:t>
            </w:r>
          </w:p>
        </w:tc>
      </w:tr>
      <w:tr w:rsidR="00A02DEC" w:rsidRPr="00A02DEC" w14:paraId="57729AAC" w14:textId="77777777" w:rsidTr="00EF18B1">
        <w:trPr>
          <w:trHeight w:val="300"/>
          <w:jc w:val="center"/>
        </w:trPr>
        <w:tc>
          <w:tcPr>
            <w:tcW w:w="921" w:type="dxa"/>
            <w:noWrap/>
            <w:hideMark/>
          </w:tcPr>
          <w:p w14:paraId="300761A0" w14:textId="77777777" w:rsidR="00A02DEC" w:rsidRPr="00A02DEC" w:rsidRDefault="00A02DEC" w:rsidP="00A02DEC">
            <w:pPr>
              <w:jc w:val="both"/>
            </w:pPr>
            <w:r w:rsidRPr="00A02DEC">
              <w:t>3224</w:t>
            </w:r>
          </w:p>
        </w:tc>
        <w:tc>
          <w:tcPr>
            <w:tcW w:w="5853" w:type="dxa"/>
            <w:noWrap/>
            <w:hideMark/>
          </w:tcPr>
          <w:p w14:paraId="26390B45" w14:textId="77777777" w:rsidR="00A02DEC" w:rsidRPr="00A02DEC" w:rsidRDefault="00A02DEC" w:rsidP="00A02DEC">
            <w:pPr>
              <w:jc w:val="both"/>
            </w:pPr>
            <w:r w:rsidRPr="00A02DEC">
              <w:t xml:space="preserve">  Materijal i djelovi za tekuće i invest.održ.</w:t>
            </w:r>
          </w:p>
        </w:tc>
        <w:tc>
          <w:tcPr>
            <w:tcW w:w="1251" w:type="dxa"/>
            <w:noWrap/>
            <w:hideMark/>
          </w:tcPr>
          <w:p w14:paraId="75722F3A" w14:textId="77777777" w:rsidR="00A02DEC" w:rsidRPr="00A02DEC" w:rsidRDefault="00A02DEC" w:rsidP="008D1D47">
            <w:pPr>
              <w:jc w:val="right"/>
            </w:pPr>
            <w:r w:rsidRPr="00A02DEC">
              <w:t> </w:t>
            </w:r>
          </w:p>
        </w:tc>
        <w:tc>
          <w:tcPr>
            <w:tcW w:w="1251" w:type="dxa"/>
            <w:noWrap/>
            <w:hideMark/>
          </w:tcPr>
          <w:p w14:paraId="388ACA1E" w14:textId="77777777" w:rsidR="00A02DEC" w:rsidRPr="00A02DEC" w:rsidRDefault="00A02DEC" w:rsidP="008D1D47">
            <w:pPr>
              <w:jc w:val="right"/>
            </w:pPr>
            <w:r w:rsidRPr="00A02DEC">
              <w:t> </w:t>
            </w:r>
          </w:p>
        </w:tc>
        <w:tc>
          <w:tcPr>
            <w:tcW w:w="1706" w:type="dxa"/>
            <w:noWrap/>
            <w:hideMark/>
          </w:tcPr>
          <w:p w14:paraId="3F78B917" w14:textId="77777777" w:rsidR="00A02DEC" w:rsidRPr="00A02DEC" w:rsidRDefault="00A02DEC" w:rsidP="008D1D47">
            <w:pPr>
              <w:jc w:val="right"/>
            </w:pPr>
            <w:r w:rsidRPr="00A02DEC">
              <w:t>0.00</w:t>
            </w:r>
          </w:p>
        </w:tc>
        <w:tc>
          <w:tcPr>
            <w:tcW w:w="1016" w:type="dxa"/>
            <w:noWrap/>
            <w:hideMark/>
          </w:tcPr>
          <w:p w14:paraId="1561792E" w14:textId="77777777" w:rsidR="00A02DEC" w:rsidRPr="00A02DEC" w:rsidRDefault="00A02DEC" w:rsidP="008D1D47">
            <w:pPr>
              <w:jc w:val="right"/>
            </w:pPr>
            <w:r w:rsidRPr="00A02DEC">
              <w:t>#DIV/0!</w:t>
            </w:r>
          </w:p>
        </w:tc>
      </w:tr>
      <w:tr w:rsidR="00A02DEC" w:rsidRPr="00A02DEC" w14:paraId="5D33A963" w14:textId="77777777" w:rsidTr="00EF18B1">
        <w:trPr>
          <w:trHeight w:val="360"/>
          <w:jc w:val="center"/>
        </w:trPr>
        <w:tc>
          <w:tcPr>
            <w:tcW w:w="921" w:type="dxa"/>
            <w:noWrap/>
            <w:hideMark/>
          </w:tcPr>
          <w:p w14:paraId="62A4A4D4" w14:textId="77777777" w:rsidR="00A02DEC" w:rsidRPr="00A02DEC" w:rsidRDefault="00A02DEC" w:rsidP="00A02DEC">
            <w:pPr>
              <w:jc w:val="both"/>
            </w:pPr>
            <w:r w:rsidRPr="00A02DEC">
              <w:t>323</w:t>
            </w:r>
          </w:p>
        </w:tc>
        <w:tc>
          <w:tcPr>
            <w:tcW w:w="5853" w:type="dxa"/>
            <w:noWrap/>
            <w:hideMark/>
          </w:tcPr>
          <w:p w14:paraId="61544BE1" w14:textId="77777777" w:rsidR="00A02DEC" w:rsidRPr="00A02DEC" w:rsidRDefault="00A02DEC" w:rsidP="00A02DEC">
            <w:pPr>
              <w:jc w:val="both"/>
            </w:pPr>
            <w:r w:rsidRPr="00A02DEC">
              <w:t xml:space="preserve">  RASHODI ZA USLUGE</w:t>
            </w:r>
          </w:p>
        </w:tc>
        <w:tc>
          <w:tcPr>
            <w:tcW w:w="1251" w:type="dxa"/>
            <w:noWrap/>
            <w:hideMark/>
          </w:tcPr>
          <w:p w14:paraId="79EFE208" w14:textId="77777777" w:rsidR="00A02DEC" w:rsidRPr="00A02DEC" w:rsidRDefault="00A02DEC" w:rsidP="008D1D47">
            <w:pPr>
              <w:jc w:val="right"/>
            </w:pPr>
            <w:r w:rsidRPr="00A02DEC">
              <w:t>81,000</w:t>
            </w:r>
          </w:p>
        </w:tc>
        <w:tc>
          <w:tcPr>
            <w:tcW w:w="1251" w:type="dxa"/>
            <w:noWrap/>
            <w:hideMark/>
          </w:tcPr>
          <w:p w14:paraId="02BF514F" w14:textId="77777777" w:rsidR="00A02DEC" w:rsidRPr="00A02DEC" w:rsidRDefault="00A02DEC" w:rsidP="008D1D47">
            <w:pPr>
              <w:jc w:val="right"/>
            </w:pPr>
            <w:r w:rsidRPr="00A02DEC">
              <w:t>81,000</w:t>
            </w:r>
          </w:p>
        </w:tc>
        <w:tc>
          <w:tcPr>
            <w:tcW w:w="1706" w:type="dxa"/>
            <w:noWrap/>
            <w:hideMark/>
          </w:tcPr>
          <w:p w14:paraId="009EF5AE" w14:textId="77777777" w:rsidR="00A02DEC" w:rsidRPr="00A02DEC" w:rsidRDefault="00A02DEC" w:rsidP="008D1D47">
            <w:pPr>
              <w:jc w:val="right"/>
            </w:pPr>
            <w:r w:rsidRPr="00A02DEC">
              <w:t>0.00</w:t>
            </w:r>
          </w:p>
        </w:tc>
        <w:tc>
          <w:tcPr>
            <w:tcW w:w="1016" w:type="dxa"/>
            <w:noWrap/>
            <w:hideMark/>
          </w:tcPr>
          <w:p w14:paraId="6D43CD9B" w14:textId="77777777" w:rsidR="00A02DEC" w:rsidRPr="00A02DEC" w:rsidRDefault="00A02DEC" w:rsidP="008D1D47">
            <w:pPr>
              <w:jc w:val="right"/>
            </w:pPr>
            <w:r w:rsidRPr="00A02DEC">
              <w:t>0.00</w:t>
            </w:r>
          </w:p>
        </w:tc>
      </w:tr>
      <w:tr w:rsidR="00A02DEC" w:rsidRPr="00A02DEC" w14:paraId="444AE750" w14:textId="77777777" w:rsidTr="00EF18B1">
        <w:trPr>
          <w:trHeight w:val="300"/>
          <w:jc w:val="center"/>
        </w:trPr>
        <w:tc>
          <w:tcPr>
            <w:tcW w:w="921" w:type="dxa"/>
            <w:noWrap/>
            <w:hideMark/>
          </w:tcPr>
          <w:p w14:paraId="21F63254" w14:textId="77777777" w:rsidR="00A02DEC" w:rsidRPr="00A02DEC" w:rsidRDefault="00A02DEC" w:rsidP="00A02DEC">
            <w:pPr>
              <w:jc w:val="both"/>
            </w:pPr>
            <w:r w:rsidRPr="00A02DEC">
              <w:t>3232</w:t>
            </w:r>
          </w:p>
        </w:tc>
        <w:tc>
          <w:tcPr>
            <w:tcW w:w="5853" w:type="dxa"/>
            <w:noWrap/>
            <w:hideMark/>
          </w:tcPr>
          <w:p w14:paraId="7CF5818D" w14:textId="77777777" w:rsidR="00A02DEC" w:rsidRPr="00A02DEC" w:rsidRDefault="00A02DEC" w:rsidP="00A02DEC">
            <w:pPr>
              <w:jc w:val="both"/>
            </w:pPr>
            <w:r w:rsidRPr="00A02DEC">
              <w:t xml:space="preserve">  Usluge tekućeg i investicijskog održavanja</w:t>
            </w:r>
          </w:p>
        </w:tc>
        <w:tc>
          <w:tcPr>
            <w:tcW w:w="1251" w:type="dxa"/>
            <w:noWrap/>
            <w:hideMark/>
          </w:tcPr>
          <w:p w14:paraId="7177F189" w14:textId="77777777" w:rsidR="00A02DEC" w:rsidRPr="00A02DEC" w:rsidRDefault="00A02DEC" w:rsidP="008D1D47">
            <w:pPr>
              <w:jc w:val="right"/>
            </w:pPr>
            <w:r w:rsidRPr="00A02DEC">
              <w:t> </w:t>
            </w:r>
          </w:p>
        </w:tc>
        <w:tc>
          <w:tcPr>
            <w:tcW w:w="1251" w:type="dxa"/>
            <w:noWrap/>
            <w:hideMark/>
          </w:tcPr>
          <w:p w14:paraId="217A0397" w14:textId="77777777" w:rsidR="00A02DEC" w:rsidRPr="00A02DEC" w:rsidRDefault="00A02DEC" w:rsidP="008D1D47">
            <w:pPr>
              <w:jc w:val="right"/>
            </w:pPr>
            <w:r w:rsidRPr="00A02DEC">
              <w:t> </w:t>
            </w:r>
          </w:p>
        </w:tc>
        <w:tc>
          <w:tcPr>
            <w:tcW w:w="1706" w:type="dxa"/>
            <w:noWrap/>
            <w:hideMark/>
          </w:tcPr>
          <w:p w14:paraId="60E88435" w14:textId="77777777" w:rsidR="00A02DEC" w:rsidRPr="00A02DEC" w:rsidRDefault="00A02DEC" w:rsidP="008D1D47">
            <w:pPr>
              <w:jc w:val="right"/>
            </w:pPr>
            <w:r w:rsidRPr="00A02DEC">
              <w:t>0.00</w:t>
            </w:r>
          </w:p>
        </w:tc>
        <w:tc>
          <w:tcPr>
            <w:tcW w:w="1016" w:type="dxa"/>
            <w:noWrap/>
            <w:hideMark/>
          </w:tcPr>
          <w:p w14:paraId="5324C29D" w14:textId="77777777" w:rsidR="00A02DEC" w:rsidRPr="00A02DEC" w:rsidRDefault="00A02DEC" w:rsidP="008D1D47">
            <w:pPr>
              <w:jc w:val="right"/>
            </w:pPr>
            <w:r w:rsidRPr="00A02DEC">
              <w:t>#DIV/0!</w:t>
            </w:r>
          </w:p>
        </w:tc>
      </w:tr>
      <w:tr w:rsidR="00A02DEC" w:rsidRPr="00A02DEC" w14:paraId="09C96305" w14:textId="77777777" w:rsidTr="00EF18B1">
        <w:trPr>
          <w:trHeight w:val="300"/>
          <w:jc w:val="center"/>
        </w:trPr>
        <w:tc>
          <w:tcPr>
            <w:tcW w:w="921" w:type="dxa"/>
            <w:noWrap/>
            <w:hideMark/>
          </w:tcPr>
          <w:p w14:paraId="0898BF95" w14:textId="77777777" w:rsidR="00A02DEC" w:rsidRPr="00A02DEC" w:rsidRDefault="00A02DEC" w:rsidP="00A02DEC">
            <w:pPr>
              <w:jc w:val="both"/>
            </w:pPr>
            <w:r w:rsidRPr="00A02DEC">
              <w:t>3239</w:t>
            </w:r>
          </w:p>
        </w:tc>
        <w:tc>
          <w:tcPr>
            <w:tcW w:w="5853" w:type="dxa"/>
            <w:noWrap/>
            <w:hideMark/>
          </w:tcPr>
          <w:p w14:paraId="66FA7099" w14:textId="77777777" w:rsidR="00A02DEC" w:rsidRPr="00A02DEC" w:rsidRDefault="00A02DEC" w:rsidP="00A02DEC">
            <w:pPr>
              <w:jc w:val="both"/>
            </w:pPr>
            <w:r w:rsidRPr="00A02DEC">
              <w:t xml:space="preserve">  Ostale usluge (energetske usluge)</w:t>
            </w:r>
          </w:p>
        </w:tc>
        <w:tc>
          <w:tcPr>
            <w:tcW w:w="1251" w:type="dxa"/>
            <w:noWrap/>
            <w:hideMark/>
          </w:tcPr>
          <w:p w14:paraId="30BE83A3" w14:textId="77777777" w:rsidR="00A02DEC" w:rsidRPr="00A02DEC" w:rsidRDefault="00A02DEC" w:rsidP="008D1D47">
            <w:pPr>
              <w:jc w:val="right"/>
            </w:pPr>
            <w:r w:rsidRPr="00A02DEC">
              <w:t> </w:t>
            </w:r>
          </w:p>
        </w:tc>
        <w:tc>
          <w:tcPr>
            <w:tcW w:w="1251" w:type="dxa"/>
            <w:noWrap/>
            <w:hideMark/>
          </w:tcPr>
          <w:p w14:paraId="17CCC6D4" w14:textId="77777777" w:rsidR="00A02DEC" w:rsidRPr="00A02DEC" w:rsidRDefault="00A02DEC" w:rsidP="008D1D47">
            <w:pPr>
              <w:jc w:val="right"/>
            </w:pPr>
            <w:r w:rsidRPr="00A02DEC">
              <w:t> </w:t>
            </w:r>
          </w:p>
        </w:tc>
        <w:tc>
          <w:tcPr>
            <w:tcW w:w="1706" w:type="dxa"/>
            <w:noWrap/>
            <w:hideMark/>
          </w:tcPr>
          <w:p w14:paraId="25F478DA" w14:textId="77777777" w:rsidR="00A02DEC" w:rsidRPr="00A02DEC" w:rsidRDefault="00A02DEC" w:rsidP="008D1D47">
            <w:pPr>
              <w:jc w:val="right"/>
            </w:pPr>
            <w:r w:rsidRPr="00A02DEC">
              <w:t>0.00</w:t>
            </w:r>
          </w:p>
        </w:tc>
        <w:tc>
          <w:tcPr>
            <w:tcW w:w="1016" w:type="dxa"/>
            <w:noWrap/>
            <w:hideMark/>
          </w:tcPr>
          <w:p w14:paraId="2ECD01C3" w14:textId="77777777" w:rsidR="00A02DEC" w:rsidRPr="00A02DEC" w:rsidRDefault="00A02DEC" w:rsidP="008D1D47">
            <w:pPr>
              <w:jc w:val="right"/>
            </w:pPr>
            <w:r w:rsidRPr="00A02DEC">
              <w:t>#DIV/0!</w:t>
            </w:r>
          </w:p>
        </w:tc>
      </w:tr>
      <w:tr w:rsidR="00A02DEC" w:rsidRPr="00A02DEC" w14:paraId="37F535E0" w14:textId="77777777" w:rsidTr="00EF18B1">
        <w:trPr>
          <w:trHeight w:val="522"/>
          <w:jc w:val="center"/>
        </w:trPr>
        <w:tc>
          <w:tcPr>
            <w:tcW w:w="6774" w:type="dxa"/>
            <w:gridSpan w:val="2"/>
            <w:noWrap/>
            <w:hideMark/>
          </w:tcPr>
          <w:p w14:paraId="0DE86DBE" w14:textId="77777777" w:rsidR="00A02DEC" w:rsidRPr="00A02DEC" w:rsidRDefault="00A02DEC" w:rsidP="00A02DEC">
            <w:pPr>
              <w:jc w:val="both"/>
              <w:rPr>
                <w:b/>
                <w:bCs/>
              </w:rPr>
            </w:pPr>
            <w:r w:rsidRPr="00A02DEC">
              <w:rPr>
                <w:b/>
                <w:bCs/>
              </w:rPr>
              <w:t xml:space="preserve"> K.Projekt K1006 02: Adaptacija i dogradnja zgrade u ulici Antifašizma 10</w:t>
            </w:r>
          </w:p>
        </w:tc>
        <w:tc>
          <w:tcPr>
            <w:tcW w:w="1251" w:type="dxa"/>
            <w:noWrap/>
            <w:hideMark/>
          </w:tcPr>
          <w:p w14:paraId="28C6CAF8" w14:textId="77777777" w:rsidR="00A02DEC" w:rsidRPr="00A02DEC" w:rsidRDefault="00A02DEC" w:rsidP="008D1D47">
            <w:pPr>
              <w:jc w:val="right"/>
              <w:rPr>
                <w:b/>
                <w:bCs/>
              </w:rPr>
            </w:pPr>
            <w:r w:rsidRPr="00A02DEC">
              <w:rPr>
                <w:b/>
                <w:bCs/>
              </w:rPr>
              <w:t>80,000</w:t>
            </w:r>
          </w:p>
        </w:tc>
        <w:tc>
          <w:tcPr>
            <w:tcW w:w="1251" w:type="dxa"/>
            <w:noWrap/>
            <w:hideMark/>
          </w:tcPr>
          <w:p w14:paraId="6D6567BB" w14:textId="77777777" w:rsidR="00A02DEC" w:rsidRPr="00A02DEC" w:rsidRDefault="00A02DEC" w:rsidP="008D1D47">
            <w:pPr>
              <w:jc w:val="right"/>
              <w:rPr>
                <w:b/>
                <w:bCs/>
              </w:rPr>
            </w:pPr>
            <w:r w:rsidRPr="00A02DEC">
              <w:rPr>
                <w:b/>
                <w:bCs/>
              </w:rPr>
              <w:t>80,000</w:t>
            </w:r>
          </w:p>
        </w:tc>
        <w:tc>
          <w:tcPr>
            <w:tcW w:w="1706" w:type="dxa"/>
            <w:noWrap/>
            <w:hideMark/>
          </w:tcPr>
          <w:p w14:paraId="66495064" w14:textId="77777777" w:rsidR="00A02DEC" w:rsidRPr="00A02DEC" w:rsidRDefault="00A02DEC" w:rsidP="008D1D47">
            <w:pPr>
              <w:jc w:val="right"/>
              <w:rPr>
                <w:b/>
                <w:bCs/>
              </w:rPr>
            </w:pPr>
            <w:r w:rsidRPr="00A02DEC">
              <w:rPr>
                <w:b/>
                <w:bCs/>
              </w:rPr>
              <w:t>0.00</w:t>
            </w:r>
          </w:p>
        </w:tc>
        <w:tc>
          <w:tcPr>
            <w:tcW w:w="1016" w:type="dxa"/>
            <w:noWrap/>
            <w:hideMark/>
          </w:tcPr>
          <w:p w14:paraId="259DF60E" w14:textId="77777777" w:rsidR="00A02DEC" w:rsidRPr="00A02DEC" w:rsidRDefault="00A02DEC" w:rsidP="008D1D47">
            <w:pPr>
              <w:jc w:val="right"/>
            </w:pPr>
            <w:r w:rsidRPr="00A02DEC">
              <w:t>0.00</w:t>
            </w:r>
          </w:p>
        </w:tc>
      </w:tr>
      <w:tr w:rsidR="00A02DEC" w:rsidRPr="00A02DEC" w14:paraId="4B6687B5" w14:textId="77777777" w:rsidTr="00EF18B1">
        <w:trPr>
          <w:trHeight w:val="522"/>
          <w:jc w:val="center"/>
        </w:trPr>
        <w:tc>
          <w:tcPr>
            <w:tcW w:w="6774" w:type="dxa"/>
            <w:gridSpan w:val="2"/>
            <w:noWrap/>
            <w:hideMark/>
          </w:tcPr>
          <w:p w14:paraId="5520B475" w14:textId="77777777" w:rsidR="00A02DEC" w:rsidRPr="00A02DEC" w:rsidRDefault="00A02DEC" w:rsidP="00A02DEC">
            <w:pPr>
              <w:jc w:val="both"/>
              <w:rPr>
                <w:b/>
                <w:bCs/>
              </w:rPr>
            </w:pPr>
            <w:r w:rsidRPr="00A02DEC">
              <w:rPr>
                <w:b/>
                <w:bCs/>
              </w:rPr>
              <w:t xml:space="preserve"> Ukupni izvori K. projekt K1006 02</w:t>
            </w:r>
          </w:p>
        </w:tc>
        <w:tc>
          <w:tcPr>
            <w:tcW w:w="1251" w:type="dxa"/>
            <w:noWrap/>
            <w:hideMark/>
          </w:tcPr>
          <w:p w14:paraId="62B7BD6D" w14:textId="77777777" w:rsidR="00A02DEC" w:rsidRPr="00A02DEC" w:rsidRDefault="00A02DEC" w:rsidP="008D1D47">
            <w:pPr>
              <w:jc w:val="right"/>
              <w:rPr>
                <w:b/>
                <w:bCs/>
              </w:rPr>
            </w:pPr>
            <w:r w:rsidRPr="00A02DEC">
              <w:rPr>
                <w:b/>
                <w:bCs/>
              </w:rPr>
              <w:t>80,000</w:t>
            </w:r>
          </w:p>
        </w:tc>
        <w:tc>
          <w:tcPr>
            <w:tcW w:w="1251" w:type="dxa"/>
            <w:noWrap/>
            <w:hideMark/>
          </w:tcPr>
          <w:p w14:paraId="3DEADF08" w14:textId="77777777" w:rsidR="00A02DEC" w:rsidRPr="00A02DEC" w:rsidRDefault="00A02DEC" w:rsidP="008D1D47">
            <w:pPr>
              <w:jc w:val="right"/>
              <w:rPr>
                <w:b/>
                <w:bCs/>
              </w:rPr>
            </w:pPr>
            <w:r w:rsidRPr="00A02DEC">
              <w:rPr>
                <w:b/>
                <w:bCs/>
              </w:rPr>
              <w:t>80,000</w:t>
            </w:r>
          </w:p>
        </w:tc>
        <w:tc>
          <w:tcPr>
            <w:tcW w:w="1706" w:type="dxa"/>
            <w:noWrap/>
            <w:hideMark/>
          </w:tcPr>
          <w:p w14:paraId="767B06FA" w14:textId="77777777" w:rsidR="00A02DEC" w:rsidRPr="00A02DEC" w:rsidRDefault="00A02DEC" w:rsidP="008D1D47">
            <w:pPr>
              <w:jc w:val="right"/>
              <w:rPr>
                <w:b/>
                <w:bCs/>
              </w:rPr>
            </w:pPr>
            <w:r w:rsidRPr="00A02DEC">
              <w:rPr>
                <w:b/>
                <w:bCs/>
              </w:rPr>
              <w:t>0.00</w:t>
            </w:r>
          </w:p>
        </w:tc>
        <w:tc>
          <w:tcPr>
            <w:tcW w:w="1016" w:type="dxa"/>
            <w:noWrap/>
            <w:hideMark/>
          </w:tcPr>
          <w:p w14:paraId="68C79330" w14:textId="77777777" w:rsidR="00A02DEC" w:rsidRPr="00A02DEC" w:rsidRDefault="00A02DEC" w:rsidP="008D1D47">
            <w:pPr>
              <w:jc w:val="right"/>
            </w:pPr>
            <w:r w:rsidRPr="00A02DEC">
              <w:t>0.00</w:t>
            </w:r>
          </w:p>
        </w:tc>
      </w:tr>
      <w:tr w:rsidR="00A02DEC" w:rsidRPr="00A02DEC" w14:paraId="39BF8D5B" w14:textId="77777777" w:rsidTr="00EF18B1">
        <w:trPr>
          <w:trHeight w:val="360"/>
          <w:jc w:val="center"/>
        </w:trPr>
        <w:tc>
          <w:tcPr>
            <w:tcW w:w="6774" w:type="dxa"/>
            <w:gridSpan w:val="2"/>
            <w:noWrap/>
            <w:hideMark/>
          </w:tcPr>
          <w:p w14:paraId="3770FA7A" w14:textId="77777777" w:rsidR="00A02DEC" w:rsidRPr="00A02DEC" w:rsidRDefault="00A02DEC" w:rsidP="00A02DEC">
            <w:pPr>
              <w:jc w:val="both"/>
            </w:pPr>
            <w:r w:rsidRPr="00A02DEC">
              <w:t xml:space="preserve"> Izvor 11 (opći prihodi i primici)</w:t>
            </w:r>
          </w:p>
        </w:tc>
        <w:tc>
          <w:tcPr>
            <w:tcW w:w="1251" w:type="dxa"/>
            <w:noWrap/>
            <w:hideMark/>
          </w:tcPr>
          <w:p w14:paraId="0445FE5B" w14:textId="77777777" w:rsidR="00A02DEC" w:rsidRPr="00A02DEC" w:rsidRDefault="00A02DEC" w:rsidP="008D1D47">
            <w:pPr>
              <w:jc w:val="right"/>
            </w:pPr>
            <w:r w:rsidRPr="00A02DEC">
              <w:t>80,000</w:t>
            </w:r>
          </w:p>
        </w:tc>
        <w:tc>
          <w:tcPr>
            <w:tcW w:w="1251" w:type="dxa"/>
            <w:noWrap/>
            <w:hideMark/>
          </w:tcPr>
          <w:p w14:paraId="0C3B88FB" w14:textId="77777777" w:rsidR="00A02DEC" w:rsidRPr="00A02DEC" w:rsidRDefault="00A02DEC" w:rsidP="008D1D47">
            <w:pPr>
              <w:jc w:val="right"/>
            </w:pPr>
            <w:r w:rsidRPr="00A02DEC">
              <w:t>80,000</w:t>
            </w:r>
          </w:p>
        </w:tc>
        <w:tc>
          <w:tcPr>
            <w:tcW w:w="1706" w:type="dxa"/>
            <w:noWrap/>
            <w:hideMark/>
          </w:tcPr>
          <w:p w14:paraId="6302C732" w14:textId="77777777" w:rsidR="00A02DEC" w:rsidRPr="00A02DEC" w:rsidRDefault="00A02DEC" w:rsidP="008D1D47">
            <w:pPr>
              <w:jc w:val="right"/>
            </w:pPr>
            <w:r w:rsidRPr="00A02DEC">
              <w:t>0.00</w:t>
            </w:r>
          </w:p>
        </w:tc>
        <w:tc>
          <w:tcPr>
            <w:tcW w:w="1016" w:type="dxa"/>
            <w:noWrap/>
            <w:hideMark/>
          </w:tcPr>
          <w:p w14:paraId="7CA0A3F9" w14:textId="77777777" w:rsidR="00A02DEC" w:rsidRPr="00A02DEC" w:rsidRDefault="00A02DEC" w:rsidP="008D1D47">
            <w:pPr>
              <w:jc w:val="right"/>
            </w:pPr>
            <w:r w:rsidRPr="00A02DEC">
              <w:t>0.00</w:t>
            </w:r>
          </w:p>
        </w:tc>
      </w:tr>
      <w:tr w:rsidR="00A02DEC" w:rsidRPr="00A02DEC" w14:paraId="671CE678" w14:textId="77777777" w:rsidTr="00EF18B1">
        <w:trPr>
          <w:trHeight w:val="360"/>
          <w:jc w:val="center"/>
        </w:trPr>
        <w:tc>
          <w:tcPr>
            <w:tcW w:w="6774" w:type="dxa"/>
            <w:gridSpan w:val="2"/>
            <w:noWrap/>
            <w:hideMark/>
          </w:tcPr>
          <w:p w14:paraId="049EA651" w14:textId="77777777" w:rsidR="00A02DEC" w:rsidRPr="00A02DEC" w:rsidRDefault="00A02DEC" w:rsidP="00A02DEC">
            <w:pPr>
              <w:jc w:val="both"/>
            </w:pPr>
            <w:r w:rsidRPr="00A02DEC">
              <w:t xml:space="preserve"> Izvor 31 (vlastiti prihodi)</w:t>
            </w:r>
          </w:p>
        </w:tc>
        <w:tc>
          <w:tcPr>
            <w:tcW w:w="1251" w:type="dxa"/>
            <w:noWrap/>
            <w:hideMark/>
          </w:tcPr>
          <w:p w14:paraId="555F2520" w14:textId="77777777" w:rsidR="00A02DEC" w:rsidRPr="00A02DEC" w:rsidRDefault="00A02DEC" w:rsidP="008D1D47">
            <w:pPr>
              <w:jc w:val="right"/>
            </w:pPr>
            <w:r w:rsidRPr="00A02DEC">
              <w:t>0</w:t>
            </w:r>
          </w:p>
        </w:tc>
        <w:tc>
          <w:tcPr>
            <w:tcW w:w="1251" w:type="dxa"/>
            <w:noWrap/>
            <w:hideMark/>
          </w:tcPr>
          <w:p w14:paraId="3E202334" w14:textId="77777777" w:rsidR="00A02DEC" w:rsidRPr="00A02DEC" w:rsidRDefault="00A02DEC" w:rsidP="008D1D47">
            <w:pPr>
              <w:jc w:val="right"/>
            </w:pPr>
            <w:r w:rsidRPr="00A02DEC">
              <w:t>0</w:t>
            </w:r>
          </w:p>
        </w:tc>
        <w:tc>
          <w:tcPr>
            <w:tcW w:w="1706" w:type="dxa"/>
            <w:noWrap/>
            <w:hideMark/>
          </w:tcPr>
          <w:p w14:paraId="71F34EEA" w14:textId="77777777" w:rsidR="00A02DEC" w:rsidRPr="00A02DEC" w:rsidRDefault="00A02DEC" w:rsidP="008D1D47">
            <w:pPr>
              <w:jc w:val="right"/>
            </w:pPr>
            <w:r w:rsidRPr="00A02DEC">
              <w:t>0.00</w:t>
            </w:r>
          </w:p>
        </w:tc>
        <w:tc>
          <w:tcPr>
            <w:tcW w:w="1016" w:type="dxa"/>
            <w:noWrap/>
            <w:hideMark/>
          </w:tcPr>
          <w:p w14:paraId="1E275CB9" w14:textId="77777777" w:rsidR="00A02DEC" w:rsidRPr="00A02DEC" w:rsidRDefault="00A02DEC" w:rsidP="008D1D47">
            <w:pPr>
              <w:jc w:val="right"/>
            </w:pPr>
            <w:r w:rsidRPr="00A02DEC">
              <w:t>#DIV/0!</w:t>
            </w:r>
          </w:p>
        </w:tc>
      </w:tr>
      <w:tr w:rsidR="008D1D47" w:rsidRPr="00A02DEC" w14:paraId="1A6AD59E" w14:textId="77777777" w:rsidTr="00EF18B1">
        <w:trPr>
          <w:trHeight w:val="600"/>
          <w:jc w:val="center"/>
        </w:trPr>
        <w:tc>
          <w:tcPr>
            <w:tcW w:w="6774" w:type="dxa"/>
            <w:gridSpan w:val="2"/>
            <w:hideMark/>
          </w:tcPr>
          <w:p w14:paraId="5510DEDA" w14:textId="77777777" w:rsidR="008D1D47" w:rsidRPr="00A02DEC" w:rsidRDefault="008D1D47" w:rsidP="00B9127D">
            <w:pPr>
              <w:jc w:val="center"/>
            </w:pPr>
            <w:r w:rsidRPr="00A02DEC">
              <w:lastRenderedPageBreak/>
              <w:t>BROJČANA OZNAKA, NAZIV I RAČUN</w:t>
            </w:r>
          </w:p>
        </w:tc>
        <w:tc>
          <w:tcPr>
            <w:tcW w:w="1251" w:type="dxa"/>
            <w:hideMark/>
          </w:tcPr>
          <w:p w14:paraId="03422C50" w14:textId="77777777" w:rsidR="008D1D47" w:rsidRPr="00A02DEC" w:rsidRDefault="008D1D47" w:rsidP="00B9127D">
            <w:pPr>
              <w:jc w:val="center"/>
            </w:pPr>
            <w:r w:rsidRPr="00A02DEC">
              <w:t>Izvorni Plan</w:t>
            </w:r>
            <w:r w:rsidRPr="00A02DEC">
              <w:br/>
              <w:t>za 2021.god.</w:t>
            </w:r>
          </w:p>
        </w:tc>
        <w:tc>
          <w:tcPr>
            <w:tcW w:w="1251" w:type="dxa"/>
            <w:hideMark/>
          </w:tcPr>
          <w:p w14:paraId="1CAAA7BF" w14:textId="77777777" w:rsidR="008D1D47" w:rsidRPr="00A02DEC" w:rsidRDefault="008D1D47" w:rsidP="00B9127D">
            <w:pPr>
              <w:jc w:val="center"/>
            </w:pPr>
            <w:r w:rsidRPr="00A02DEC">
              <w:t>Tekući Plan</w:t>
            </w:r>
            <w:r w:rsidRPr="00A02DEC">
              <w:br/>
              <w:t>za 2021.god.</w:t>
            </w:r>
          </w:p>
        </w:tc>
        <w:tc>
          <w:tcPr>
            <w:tcW w:w="1706" w:type="dxa"/>
            <w:hideMark/>
          </w:tcPr>
          <w:p w14:paraId="59F20415" w14:textId="77777777" w:rsidR="008D1D47" w:rsidRPr="00A02DEC" w:rsidRDefault="008D1D47" w:rsidP="00B9127D">
            <w:pPr>
              <w:jc w:val="center"/>
            </w:pPr>
            <w:r w:rsidRPr="00A02DEC">
              <w:t>Izvršeno u 2021.god.</w:t>
            </w:r>
          </w:p>
        </w:tc>
        <w:tc>
          <w:tcPr>
            <w:tcW w:w="1016" w:type="dxa"/>
            <w:hideMark/>
          </w:tcPr>
          <w:p w14:paraId="3493853A" w14:textId="77777777" w:rsidR="008D1D47" w:rsidRPr="00A02DEC" w:rsidRDefault="008D1D47" w:rsidP="00B9127D">
            <w:pPr>
              <w:jc w:val="center"/>
            </w:pPr>
            <w:r w:rsidRPr="00A02DEC">
              <w:t>Indeks</w:t>
            </w:r>
            <w:r w:rsidRPr="00A02DEC">
              <w:br/>
              <w:t>4/3</w:t>
            </w:r>
          </w:p>
        </w:tc>
      </w:tr>
      <w:tr w:rsidR="008D1D47" w:rsidRPr="00A02DEC" w14:paraId="1C30A4E6" w14:textId="77777777" w:rsidTr="00EF18B1">
        <w:trPr>
          <w:trHeight w:val="225"/>
          <w:jc w:val="center"/>
        </w:trPr>
        <w:tc>
          <w:tcPr>
            <w:tcW w:w="6774" w:type="dxa"/>
            <w:gridSpan w:val="2"/>
            <w:hideMark/>
          </w:tcPr>
          <w:p w14:paraId="0F91D62F" w14:textId="77777777" w:rsidR="008D1D47" w:rsidRPr="00A02DEC" w:rsidRDefault="008D1D47" w:rsidP="00B9127D">
            <w:pPr>
              <w:jc w:val="center"/>
            </w:pPr>
            <w:r w:rsidRPr="00A02DEC">
              <w:t>1</w:t>
            </w:r>
          </w:p>
        </w:tc>
        <w:tc>
          <w:tcPr>
            <w:tcW w:w="1251" w:type="dxa"/>
            <w:hideMark/>
          </w:tcPr>
          <w:p w14:paraId="68D27CFF" w14:textId="77777777" w:rsidR="008D1D47" w:rsidRPr="00A02DEC" w:rsidRDefault="008D1D47" w:rsidP="00B9127D">
            <w:pPr>
              <w:jc w:val="center"/>
            </w:pPr>
            <w:r w:rsidRPr="00A02DEC">
              <w:t>2</w:t>
            </w:r>
          </w:p>
        </w:tc>
        <w:tc>
          <w:tcPr>
            <w:tcW w:w="1251" w:type="dxa"/>
            <w:hideMark/>
          </w:tcPr>
          <w:p w14:paraId="6E123E1E" w14:textId="77777777" w:rsidR="008D1D47" w:rsidRPr="00A02DEC" w:rsidRDefault="008D1D47" w:rsidP="00B9127D">
            <w:pPr>
              <w:jc w:val="center"/>
            </w:pPr>
            <w:r w:rsidRPr="00A02DEC">
              <w:t>3</w:t>
            </w:r>
          </w:p>
        </w:tc>
        <w:tc>
          <w:tcPr>
            <w:tcW w:w="1706" w:type="dxa"/>
            <w:hideMark/>
          </w:tcPr>
          <w:p w14:paraId="4CE5EBED" w14:textId="77777777" w:rsidR="008D1D47" w:rsidRPr="00A02DEC" w:rsidRDefault="008D1D47" w:rsidP="00B9127D">
            <w:pPr>
              <w:jc w:val="center"/>
            </w:pPr>
            <w:r w:rsidRPr="00A02DEC">
              <w:t>4</w:t>
            </w:r>
          </w:p>
        </w:tc>
        <w:tc>
          <w:tcPr>
            <w:tcW w:w="1016" w:type="dxa"/>
            <w:hideMark/>
          </w:tcPr>
          <w:p w14:paraId="2B98B3A6" w14:textId="77777777" w:rsidR="008D1D47" w:rsidRPr="00A02DEC" w:rsidRDefault="008D1D47" w:rsidP="00B9127D">
            <w:pPr>
              <w:jc w:val="center"/>
            </w:pPr>
            <w:r w:rsidRPr="00A02DEC">
              <w:t>5</w:t>
            </w:r>
          </w:p>
        </w:tc>
      </w:tr>
      <w:tr w:rsidR="00A02DEC" w:rsidRPr="00A02DEC" w14:paraId="2B877DC2" w14:textId="77777777" w:rsidTr="00EF18B1">
        <w:trPr>
          <w:trHeight w:val="360"/>
          <w:jc w:val="center"/>
        </w:trPr>
        <w:tc>
          <w:tcPr>
            <w:tcW w:w="6774" w:type="dxa"/>
            <w:gridSpan w:val="2"/>
            <w:noWrap/>
            <w:hideMark/>
          </w:tcPr>
          <w:p w14:paraId="5AC26B73" w14:textId="77777777" w:rsidR="00A02DEC" w:rsidRPr="00A02DEC" w:rsidRDefault="00A02DEC" w:rsidP="00A02DEC">
            <w:pPr>
              <w:jc w:val="both"/>
            </w:pPr>
            <w:r w:rsidRPr="00A02DEC">
              <w:t xml:space="preserve"> Izvor 4A (prihodi za posebne namjene)</w:t>
            </w:r>
          </w:p>
        </w:tc>
        <w:tc>
          <w:tcPr>
            <w:tcW w:w="1251" w:type="dxa"/>
            <w:noWrap/>
            <w:hideMark/>
          </w:tcPr>
          <w:p w14:paraId="6FA0FD28" w14:textId="77777777" w:rsidR="00A02DEC" w:rsidRPr="00A02DEC" w:rsidRDefault="00A02DEC" w:rsidP="008D1D47">
            <w:pPr>
              <w:jc w:val="right"/>
            </w:pPr>
            <w:r w:rsidRPr="00A02DEC">
              <w:t>0</w:t>
            </w:r>
          </w:p>
        </w:tc>
        <w:tc>
          <w:tcPr>
            <w:tcW w:w="1251" w:type="dxa"/>
            <w:noWrap/>
            <w:hideMark/>
          </w:tcPr>
          <w:p w14:paraId="0E1CD455" w14:textId="77777777" w:rsidR="00A02DEC" w:rsidRPr="00A02DEC" w:rsidRDefault="00A02DEC" w:rsidP="008D1D47">
            <w:pPr>
              <w:jc w:val="right"/>
            </w:pPr>
            <w:r w:rsidRPr="00A02DEC">
              <w:t>0</w:t>
            </w:r>
          </w:p>
        </w:tc>
        <w:tc>
          <w:tcPr>
            <w:tcW w:w="1706" w:type="dxa"/>
            <w:noWrap/>
            <w:hideMark/>
          </w:tcPr>
          <w:p w14:paraId="030A6A78" w14:textId="77777777" w:rsidR="00A02DEC" w:rsidRPr="00A02DEC" w:rsidRDefault="00A02DEC" w:rsidP="008D1D47">
            <w:pPr>
              <w:jc w:val="right"/>
            </w:pPr>
            <w:r w:rsidRPr="00A02DEC">
              <w:t>0.00</w:t>
            </w:r>
          </w:p>
        </w:tc>
        <w:tc>
          <w:tcPr>
            <w:tcW w:w="1016" w:type="dxa"/>
            <w:noWrap/>
            <w:hideMark/>
          </w:tcPr>
          <w:p w14:paraId="41A329CD" w14:textId="77777777" w:rsidR="00A02DEC" w:rsidRPr="00A02DEC" w:rsidRDefault="00A02DEC" w:rsidP="008D1D47">
            <w:pPr>
              <w:jc w:val="right"/>
            </w:pPr>
            <w:r w:rsidRPr="00A02DEC">
              <w:t>#DIV/0!</w:t>
            </w:r>
          </w:p>
        </w:tc>
      </w:tr>
      <w:tr w:rsidR="00A02DEC" w:rsidRPr="00A02DEC" w14:paraId="652978B1" w14:textId="77777777" w:rsidTr="00EF18B1">
        <w:trPr>
          <w:trHeight w:val="360"/>
          <w:jc w:val="center"/>
        </w:trPr>
        <w:tc>
          <w:tcPr>
            <w:tcW w:w="6774" w:type="dxa"/>
            <w:gridSpan w:val="2"/>
            <w:noWrap/>
            <w:hideMark/>
          </w:tcPr>
          <w:p w14:paraId="07F0559E" w14:textId="77777777" w:rsidR="00A02DEC" w:rsidRPr="00A02DEC" w:rsidRDefault="00A02DEC" w:rsidP="00A02DEC">
            <w:pPr>
              <w:jc w:val="both"/>
            </w:pPr>
            <w:r w:rsidRPr="00A02DEC">
              <w:t xml:space="preserve"> Izvor 51 (pomoći)</w:t>
            </w:r>
          </w:p>
        </w:tc>
        <w:tc>
          <w:tcPr>
            <w:tcW w:w="1251" w:type="dxa"/>
            <w:noWrap/>
            <w:hideMark/>
          </w:tcPr>
          <w:p w14:paraId="2A115595" w14:textId="77777777" w:rsidR="00A02DEC" w:rsidRPr="00A02DEC" w:rsidRDefault="00A02DEC" w:rsidP="008D1D47">
            <w:pPr>
              <w:jc w:val="right"/>
            </w:pPr>
            <w:r w:rsidRPr="00A02DEC">
              <w:t>0</w:t>
            </w:r>
          </w:p>
        </w:tc>
        <w:tc>
          <w:tcPr>
            <w:tcW w:w="1251" w:type="dxa"/>
            <w:noWrap/>
            <w:hideMark/>
          </w:tcPr>
          <w:p w14:paraId="760CFE08" w14:textId="77777777" w:rsidR="00A02DEC" w:rsidRPr="00A02DEC" w:rsidRDefault="00A02DEC" w:rsidP="008D1D47">
            <w:pPr>
              <w:jc w:val="right"/>
            </w:pPr>
            <w:r w:rsidRPr="00A02DEC">
              <w:t>0</w:t>
            </w:r>
          </w:p>
        </w:tc>
        <w:tc>
          <w:tcPr>
            <w:tcW w:w="1706" w:type="dxa"/>
            <w:noWrap/>
            <w:hideMark/>
          </w:tcPr>
          <w:p w14:paraId="6B7A6EFE" w14:textId="77777777" w:rsidR="00A02DEC" w:rsidRPr="00A02DEC" w:rsidRDefault="00A02DEC" w:rsidP="008D1D47">
            <w:pPr>
              <w:jc w:val="right"/>
            </w:pPr>
            <w:r w:rsidRPr="00A02DEC">
              <w:t>0.00</w:t>
            </w:r>
          </w:p>
        </w:tc>
        <w:tc>
          <w:tcPr>
            <w:tcW w:w="1016" w:type="dxa"/>
            <w:noWrap/>
            <w:hideMark/>
          </w:tcPr>
          <w:p w14:paraId="5300EA4D" w14:textId="77777777" w:rsidR="00A02DEC" w:rsidRPr="00A02DEC" w:rsidRDefault="00A02DEC" w:rsidP="008D1D47">
            <w:pPr>
              <w:jc w:val="right"/>
            </w:pPr>
            <w:r w:rsidRPr="00A02DEC">
              <w:t>#DIV/0!</w:t>
            </w:r>
          </w:p>
        </w:tc>
      </w:tr>
      <w:tr w:rsidR="00A02DEC" w:rsidRPr="00A02DEC" w14:paraId="3B851CEA" w14:textId="77777777" w:rsidTr="00EF18B1">
        <w:trPr>
          <w:trHeight w:val="360"/>
          <w:jc w:val="center"/>
        </w:trPr>
        <w:tc>
          <w:tcPr>
            <w:tcW w:w="6774" w:type="dxa"/>
            <w:gridSpan w:val="2"/>
            <w:noWrap/>
            <w:hideMark/>
          </w:tcPr>
          <w:p w14:paraId="03080DA6" w14:textId="77777777" w:rsidR="00A02DEC" w:rsidRPr="00A02DEC" w:rsidRDefault="00A02DEC" w:rsidP="00A02DEC">
            <w:pPr>
              <w:jc w:val="both"/>
            </w:pPr>
            <w:r w:rsidRPr="00A02DEC">
              <w:t xml:space="preserve"> Izvor 61 (donacije)</w:t>
            </w:r>
          </w:p>
        </w:tc>
        <w:tc>
          <w:tcPr>
            <w:tcW w:w="1251" w:type="dxa"/>
            <w:noWrap/>
            <w:hideMark/>
          </w:tcPr>
          <w:p w14:paraId="670049A2" w14:textId="77777777" w:rsidR="00A02DEC" w:rsidRPr="00A02DEC" w:rsidRDefault="00A02DEC" w:rsidP="008D1D47">
            <w:pPr>
              <w:jc w:val="right"/>
            </w:pPr>
            <w:r w:rsidRPr="00A02DEC">
              <w:t>0</w:t>
            </w:r>
          </w:p>
        </w:tc>
        <w:tc>
          <w:tcPr>
            <w:tcW w:w="1251" w:type="dxa"/>
            <w:noWrap/>
            <w:hideMark/>
          </w:tcPr>
          <w:p w14:paraId="1115ABC4" w14:textId="77777777" w:rsidR="00A02DEC" w:rsidRPr="00A02DEC" w:rsidRDefault="00A02DEC" w:rsidP="008D1D47">
            <w:pPr>
              <w:jc w:val="right"/>
            </w:pPr>
            <w:r w:rsidRPr="00A02DEC">
              <w:t>0</w:t>
            </w:r>
          </w:p>
        </w:tc>
        <w:tc>
          <w:tcPr>
            <w:tcW w:w="1706" w:type="dxa"/>
            <w:noWrap/>
            <w:hideMark/>
          </w:tcPr>
          <w:p w14:paraId="076B3581" w14:textId="77777777" w:rsidR="00A02DEC" w:rsidRPr="00A02DEC" w:rsidRDefault="00A02DEC" w:rsidP="008D1D47">
            <w:pPr>
              <w:jc w:val="right"/>
            </w:pPr>
            <w:r w:rsidRPr="00A02DEC">
              <w:t>0.00</w:t>
            </w:r>
          </w:p>
        </w:tc>
        <w:tc>
          <w:tcPr>
            <w:tcW w:w="1016" w:type="dxa"/>
            <w:noWrap/>
            <w:hideMark/>
          </w:tcPr>
          <w:p w14:paraId="36F04B4A" w14:textId="77777777" w:rsidR="00A02DEC" w:rsidRPr="00A02DEC" w:rsidRDefault="00A02DEC" w:rsidP="008D1D47">
            <w:pPr>
              <w:jc w:val="right"/>
            </w:pPr>
            <w:r w:rsidRPr="00A02DEC">
              <w:t>#DIV/0!</w:t>
            </w:r>
          </w:p>
        </w:tc>
      </w:tr>
      <w:tr w:rsidR="00A02DEC" w:rsidRPr="00A02DEC" w14:paraId="313EA4FE" w14:textId="77777777" w:rsidTr="00EF18B1">
        <w:trPr>
          <w:trHeight w:val="360"/>
          <w:jc w:val="center"/>
        </w:trPr>
        <w:tc>
          <w:tcPr>
            <w:tcW w:w="6774" w:type="dxa"/>
            <w:gridSpan w:val="2"/>
            <w:noWrap/>
            <w:hideMark/>
          </w:tcPr>
          <w:p w14:paraId="7CB31E56" w14:textId="77777777" w:rsidR="00A02DEC" w:rsidRPr="00A02DEC" w:rsidRDefault="00A02DEC" w:rsidP="00A02DEC">
            <w:pPr>
              <w:jc w:val="both"/>
            </w:pPr>
            <w:r w:rsidRPr="00A02DEC">
              <w:t xml:space="preserve"> Izvor 71 (prihodi od nefinanc.imovine)</w:t>
            </w:r>
          </w:p>
        </w:tc>
        <w:tc>
          <w:tcPr>
            <w:tcW w:w="1251" w:type="dxa"/>
            <w:noWrap/>
            <w:hideMark/>
          </w:tcPr>
          <w:p w14:paraId="7E9FC791" w14:textId="77777777" w:rsidR="00A02DEC" w:rsidRPr="00A02DEC" w:rsidRDefault="00A02DEC" w:rsidP="008D1D47">
            <w:pPr>
              <w:jc w:val="right"/>
            </w:pPr>
            <w:r w:rsidRPr="00A02DEC">
              <w:t>0</w:t>
            </w:r>
          </w:p>
        </w:tc>
        <w:tc>
          <w:tcPr>
            <w:tcW w:w="1251" w:type="dxa"/>
            <w:noWrap/>
            <w:hideMark/>
          </w:tcPr>
          <w:p w14:paraId="52B80F78" w14:textId="77777777" w:rsidR="00A02DEC" w:rsidRPr="00A02DEC" w:rsidRDefault="00A02DEC" w:rsidP="008D1D47">
            <w:pPr>
              <w:jc w:val="right"/>
            </w:pPr>
            <w:r w:rsidRPr="00A02DEC">
              <w:t>0</w:t>
            </w:r>
          </w:p>
        </w:tc>
        <w:tc>
          <w:tcPr>
            <w:tcW w:w="1706" w:type="dxa"/>
            <w:noWrap/>
            <w:hideMark/>
          </w:tcPr>
          <w:p w14:paraId="7A3649EE" w14:textId="77777777" w:rsidR="00A02DEC" w:rsidRPr="00A02DEC" w:rsidRDefault="00A02DEC" w:rsidP="008D1D47">
            <w:pPr>
              <w:jc w:val="right"/>
            </w:pPr>
            <w:r w:rsidRPr="00A02DEC">
              <w:t>0.00</w:t>
            </w:r>
          </w:p>
        </w:tc>
        <w:tc>
          <w:tcPr>
            <w:tcW w:w="1016" w:type="dxa"/>
            <w:noWrap/>
            <w:hideMark/>
          </w:tcPr>
          <w:p w14:paraId="0FBF196A" w14:textId="77777777" w:rsidR="00A02DEC" w:rsidRPr="00A02DEC" w:rsidRDefault="00A02DEC" w:rsidP="008D1D47">
            <w:pPr>
              <w:jc w:val="right"/>
            </w:pPr>
            <w:r w:rsidRPr="00A02DEC">
              <w:t>#DIV/0!</w:t>
            </w:r>
          </w:p>
        </w:tc>
      </w:tr>
      <w:tr w:rsidR="00A02DEC" w:rsidRPr="00A02DEC" w14:paraId="0E3B37FF" w14:textId="77777777" w:rsidTr="00EF18B1">
        <w:trPr>
          <w:trHeight w:val="420"/>
          <w:jc w:val="center"/>
        </w:trPr>
        <w:tc>
          <w:tcPr>
            <w:tcW w:w="921" w:type="dxa"/>
            <w:noWrap/>
            <w:hideMark/>
          </w:tcPr>
          <w:p w14:paraId="4B4C6190" w14:textId="77777777" w:rsidR="00A02DEC" w:rsidRPr="00A02DEC" w:rsidRDefault="00A02DEC" w:rsidP="00A02DEC">
            <w:pPr>
              <w:jc w:val="both"/>
            </w:pPr>
            <w:r w:rsidRPr="00A02DEC">
              <w:t>45</w:t>
            </w:r>
          </w:p>
        </w:tc>
        <w:tc>
          <w:tcPr>
            <w:tcW w:w="5853" w:type="dxa"/>
            <w:noWrap/>
            <w:hideMark/>
          </w:tcPr>
          <w:p w14:paraId="4C47C17B" w14:textId="77777777" w:rsidR="00A02DEC" w:rsidRPr="00A02DEC" w:rsidRDefault="00A02DEC" w:rsidP="00A02DEC">
            <w:pPr>
              <w:jc w:val="both"/>
            </w:pPr>
            <w:r w:rsidRPr="00A02DEC">
              <w:t xml:space="preserve">  DODATNA ULAGANJA NA NEF.IMOVINI</w:t>
            </w:r>
          </w:p>
        </w:tc>
        <w:tc>
          <w:tcPr>
            <w:tcW w:w="1251" w:type="dxa"/>
            <w:noWrap/>
            <w:hideMark/>
          </w:tcPr>
          <w:p w14:paraId="77D6624C" w14:textId="77777777" w:rsidR="00A02DEC" w:rsidRPr="00A02DEC" w:rsidRDefault="00A02DEC" w:rsidP="008D1D47">
            <w:pPr>
              <w:jc w:val="right"/>
            </w:pPr>
            <w:r w:rsidRPr="00A02DEC">
              <w:t>80,000</w:t>
            </w:r>
          </w:p>
        </w:tc>
        <w:tc>
          <w:tcPr>
            <w:tcW w:w="1251" w:type="dxa"/>
            <w:noWrap/>
            <w:hideMark/>
          </w:tcPr>
          <w:p w14:paraId="7685FCE9" w14:textId="77777777" w:rsidR="00A02DEC" w:rsidRPr="00A02DEC" w:rsidRDefault="00A02DEC" w:rsidP="008D1D47">
            <w:pPr>
              <w:jc w:val="right"/>
            </w:pPr>
            <w:r w:rsidRPr="00A02DEC">
              <w:t>80,000</w:t>
            </w:r>
          </w:p>
        </w:tc>
        <w:tc>
          <w:tcPr>
            <w:tcW w:w="1706" w:type="dxa"/>
            <w:noWrap/>
            <w:hideMark/>
          </w:tcPr>
          <w:p w14:paraId="0D4467DD" w14:textId="77777777" w:rsidR="00A02DEC" w:rsidRPr="00A02DEC" w:rsidRDefault="00A02DEC" w:rsidP="008D1D47">
            <w:pPr>
              <w:jc w:val="right"/>
            </w:pPr>
            <w:r w:rsidRPr="00A02DEC">
              <w:t>0.00</w:t>
            </w:r>
          </w:p>
        </w:tc>
        <w:tc>
          <w:tcPr>
            <w:tcW w:w="1016" w:type="dxa"/>
            <w:noWrap/>
            <w:hideMark/>
          </w:tcPr>
          <w:p w14:paraId="14514E72" w14:textId="77777777" w:rsidR="00A02DEC" w:rsidRPr="00A02DEC" w:rsidRDefault="00A02DEC" w:rsidP="008D1D47">
            <w:pPr>
              <w:jc w:val="right"/>
            </w:pPr>
            <w:r w:rsidRPr="00A02DEC">
              <w:t>0.00</w:t>
            </w:r>
          </w:p>
        </w:tc>
      </w:tr>
      <w:tr w:rsidR="00A02DEC" w:rsidRPr="00A02DEC" w14:paraId="7621AB8C" w14:textId="77777777" w:rsidTr="00EF18B1">
        <w:trPr>
          <w:trHeight w:val="360"/>
          <w:jc w:val="center"/>
        </w:trPr>
        <w:tc>
          <w:tcPr>
            <w:tcW w:w="921" w:type="dxa"/>
            <w:noWrap/>
            <w:hideMark/>
          </w:tcPr>
          <w:p w14:paraId="10DFD72E" w14:textId="77777777" w:rsidR="00A02DEC" w:rsidRPr="00A02DEC" w:rsidRDefault="00A02DEC" w:rsidP="00A02DEC">
            <w:pPr>
              <w:jc w:val="both"/>
            </w:pPr>
            <w:r w:rsidRPr="00A02DEC">
              <w:t>451</w:t>
            </w:r>
          </w:p>
        </w:tc>
        <w:tc>
          <w:tcPr>
            <w:tcW w:w="5853" w:type="dxa"/>
            <w:noWrap/>
            <w:hideMark/>
          </w:tcPr>
          <w:p w14:paraId="764EB342" w14:textId="77777777" w:rsidR="00A02DEC" w:rsidRPr="00A02DEC" w:rsidRDefault="00A02DEC" w:rsidP="00A02DEC">
            <w:pPr>
              <w:jc w:val="both"/>
            </w:pPr>
            <w:r w:rsidRPr="00A02DEC">
              <w:t xml:space="preserve">  DODATNA ULAG. NA GRAĐ.OBJEKTIMA</w:t>
            </w:r>
          </w:p>
        </w:tc>
        <w:tc>
          <w:tcPr>
            <w:tcW w:w="1251" w:type="dxa"/>
            <w:noWrap/>
            <w:hideMark/>
          </w:tcPr>
          <w:p w14:paraId="443FE9FB" w14:textId="77777777" w:rsidR="00A02DEC" w:rsidRPr="00A02DEC" w:rsidRDefault="00A02DEC" w:rsidP="008D1D47">
            <w:pPr>
              <w:jc w:val="right"/>
            </w:pPr>
            <w:r w:rsidRPr="00A02DEC">
              <w:t>80,000</w:t>
            </w:r>
          </w:p>
        </w:tc>
        <w:tc>
          <w:tcPr>
            <w:tcW w:w="1251" w:type="dxa"/>
            <w:noWrap/>
            <w:hideMark/>
          </w:tcPr>
          <w:p w14:paraId="63001786" w14:textId="77777777" w:rsidR="00A02DEC" w:rsidRPr="00A02DEC" w:rsidRDefault="00A02DEC" w:rsidP="008D1D47">
            <w:pPr>
              <w:jc w:val="right"/>
            </w:pPr>
            <w:r w:rsidRPr="00A02DEC">
              <w:t>80,000</w:t>
            </w:r>
          </w:p>
        </w:tc>
        <w:tc>
          <w:tcPr>
            <w:tcW w:w="1706" w:type="dxa"/>
            <w:noWrap/>
            <w:hideMark/>
          </w:tcPr>
          <w:p w14:paraId="15936B9D" w14:textId="77777777" w:rsidR="00A02DEC" w:rsidRPr="00A02DEC" w:rsidRDefault="00A02DEC" w:rsidP="008D1D47">
            <w:pPr>
              <w:jc w:val="right"/>
            </w:pPr>
            <w:r w:rsidRPr="00A02DEC">
              <w:t>0.00</w:t>
            </w:r>
          </w:p>
        </w:tc>
        <w:tc>
          <w:tcPr>
            <w:tcW w:w="1016" w:type="dxa"/>
            <w:noWrap/>
            <w:hideMark/>
          </w:tcPr>
          <w:p w14:paraId="53942A25" w14:textId="77777777" w:rsidR="00A02DEC" w:rsidRPr="00A02DEC" w:rsidRDefault="00A02DEC" w:rsidP="008D1D47">
            <w:pPr>
              <w:jc w:val="right"/>
            </w:pPr>
            <w:r w:rsidRPr="00A02DEC">
              <w:t>0.00</w:t>
            </w:r>
          </w:p>
        </w:tc>
      </w:tr>
      <w:tr w:rsidR="00A02DEC" w:rsidRPr="00A02DEC" w14:paraId="067C4BBB" w14:textId="77777777" w:rsidTr="00EF18B1">
        <w:trPr>
          <w:trHeight w:val="300"/>
          <w:jc w:val="center"/>
        </w:trPr>
        <w:tc>
          <w:tcPr>
            <w:tcW w:w="921" w:type="dxa"/>
            <w:noWrap/>
            <w:hideMark/>
          </w:tcPr>
          <w:p w14:paraId="04BF1F76" w14:textId="77777777" w:rsidR="00A02DEC" w:rsidRPr="00A02DEC" w:rsidRDefault="00A02DEC" w:rsidP="00A02DEC">
            <w:pPr>
              <w:jc w:val="both"/>
            </w:pPr>
            <w:r w:rsidRPr="00A02DEC">
              <w:t>4511</w:t>
            </w:r>
          </w:p>
        </w:tc>
        <w:tc>
          <w:tcPr>
            <w:tcW w:w="5853" w:type="dxa"/>
            <w:noWrap/>
            <w:hideMark/>
          </w:tcPr>
          <w:p w14:paraId="3326A040" w14:textId="77777777" w:rsidR="00A02DEC" w:rsidRPr="00A02DEC" w:rsidRDefault="00A02DEC" w:rsidP="00A02DEC">
            <w:pPr>
              <w:jc w:val="both"/>
            </w:pPr>
            <w:r w:rsidRPr="00A02DEC">
              <w:t xml:space="preserve">  Dodatna ulaganja na poslov.objektu Zakaštil</w:t>
            </w:r>
          </w:p>
        </w:tc>
        <w:tc>
          <w:tcPr>
            <w:tcW w:w="1251" w:type="dxa"/>
            <w:noWrap/>
            <w:hideMark/>
          </w:tcPr>
          <w:p w14:paraId="6BDE7B6F" w14:textId="77777777" w:rsidR="00A02DEC" w:rsidRPr="00A02DEC" w:rsidRDefault="00A02DEC" w:rsidP="008D1D47">
            <w:pPr>
              <w:jc w:val="right"/>
            </w:pPr>
            <w:r w:rsidRPr="00A02DEC">
              <w:t>0</w:t>
            </w:r>
          </w:p>
        </w:tc>
        <w:tc>
          <w:tcPr>
            <w:tcW w:w="1251" w:type="dxa"/>
            <w:noWrap/>
            <w:hideMark/>
          </w:tcPr>
          <w:p w14:paraId="51323667" w14:textId="77777777" w:rsidR="00A02DEC" w:rsidRPr="00A02DEC" w:rsidRDefault="00A02DEC" w:rsidP="008D1D47">
            <w:pPr>
              <w:jc w:val="right"/>
            </w:pPr>
            <w:r w:rsidRPr="00A02DEC">
              <w:t>0</w:t>
            </w:r>
          </w:p>
        </w:tc>
        <w:tc>
          <w:tcPr>
            <w:tcW w:w="1706" w:type="dxa"/>
            <w:noWrap/>
            <w:hideMark/>
          </w:tcPr>
          <w:p w14:paraId="0E5DE89C" w14:textId="77777777" w:rsidR="00A02DEC" w:rsidRPr="00A02DEC" w:rsidRDefault="00A02DEC" w:rsidP="008D1D47">
            <w:pPr>
              <w:jc w:val="right"/>
            </w:pPr>
            <w:r w:rsidRPr="00A02DEC">
              <w:t>0.00</w:t>
            </w:r>
          </w:p>
        </w:tc>
        <w:tc>
          <w:tcPr>
            <w:tcW w:w="1016" w:type="dxa"/>
            <w:noWrap/>
            <w:hideMark/>
          </w:tcPr>
          <w:p w14:paraId="43B15E52" w14:textId="77777777" w:rsidR="00A02DEC" w:rsidRPr="00A02DEC" w:rsidRDefault="00A02DEC" w:rsidP="008D1D47">
            <w:pPr>
              <w:jc w:val="right"/>
            </w:pPr>
            <w:r w:rsidRPr="00A02DEC">
              <w:t>#DIV/0!</w:t>
            </w:r>
          </w:p>
        </w:tc>
      </w:tr>
      <w:tr w:rsidR="00A02DEC" w:rsidRPr="00A02DEC" w14:paraId="4CB30D4B" w14:textId="77777777" w:rsidTr="00EF18B1">
        <w:trPr>
          <w:trHeight w:val="522"/>
          <w:jc w:val="center"/>
        </w:trPr>
        <w:tc>
          <w:tcPr>
            <w:tcW w:w="6774" w:type="dxa"/>
            <w:gridSpan w:val="2"/>
            <w:noWrap/>
            <w:hideMark/>
          </w:tcPr>
          <w:p w14:paraId="6971F389" w14:textId="77777777" w:rsidR="00A02DEC" w:rsidRPr="00A02DEC" w:rsidRDefault="00A02DEC" w:rsidP="00A02DEC">
            <w:pPr>
              <w:jc w:val="both"/>
              <w:rPr>
                <w:b/>
                <w:bCs/>
              </w:rPr>
            </w:pPr>
            <w:r w:rsidRPr="00A02DEC">
              <w:rPr>
                <w:b/>
                <w:bCs/>
              </w:rPr>
              <w:t xml:space="preserve"> K.Projekt K1006 03: Adaptacija i uređenje vile Gazzari</w:t>
            </w:r>
          </w:p>
        </w:tc>
        <w:tc>
          <w:tcPr>
            <w:tcW w:w="1251" w:type="dxa"/>
            <w:noWrap/>
            <w:hideMark/>
          </w:tcPr>
          <w:p w14:paraId="5398CE39" w14:textId="77777777" w:rsidR="00A02DEC" w:rsidRPr="00A02DEC" w:rsidRDefault="00A02DEC" w:rsidP="008D1D47">
            <w:pPr>
              <w:jc w:val="right"/>
              <w:rPr>
                <w:b/>
                <w:bCs/>
              </w:rPr>
            </w:pPr>
            <w:r w:rsidRPr="00A02DEC">
              <w:rPr>
                <w:b/>
                <w:bCs/>
              </w:rPr>
              <w:t>0</w:t>
            </w:r>
          </w:p>
        </w:tc>
        <w:tc>
          <w:tcPr>
            <w:tcW w:w="1251" w:type="dxa"/>
            <w:noWrap/>
            <w:hideMark/>
          </w:tcPr>
          <w:p w14:paraId="282C396D" w14:textId="77777777" w:rsidR="00A02DEC" w:rsidRPr="00A02DEC" w:rsidRDefault="00A02DEC" w:rsidP="008D1D47">
            <w:pPr>
              <w:jc w:val="right"/>
              <w:rPr>
                <w:b/>
                <w:bCs/>
              </w:rPr>
            </w:pPr>
            <w:r w:rsidRPr="00A02DEC">
              <w:rPr>
                <w:b/>
                <w:bCs/>
              </w:rPr>
              <w:t>0</w:t>
            </w:r>
          </w:p>
        </w:tc>
        <w:tc>
          <w:tcPr>
            <w:tcW w:w="1706" w:type="dxa"/>
            <w:noWrap/>
            <w:hideMark/>
          </w:tcPr>
          <w:p w14:paraId="43A3C079" w14:textId="77777777" w:rsidR="00A02DEC" w:rsidRPr="00A02DEC" w:rsidRDefault="00A02DEC" w:rsidP="008D1D47">
            <w:pPr>
              <w:jc w:val="right"/>
              <w:rPr>
                <w:b/>
                <w:bCs/>
              </w:rPr>
            </w:pPr>
            <w:r w:rsidRPr="00A02DEC">
              <w:rPr>
                <w:b/>
                <w:bCs/>
              </w:rPr>
              <w:t>0.00</w:t>
            </w:r>
          </w:p>
        </w:tc>
        <w:tc>
          <w:tcPr>
            <w:tcW w:w="1016" w:type="dxa"/>
            <w:noWrap/>
            <w:hideMark/>
          </w:tcPr>
          <w:p w14:paraId="7C1BAC6F" w14:textId="77777777" w:rsidR="00A02DEC" w:rsidRPr="00A02DEC" w:rsidRDefault="00A02DEC" w:rsidP="008D1D47">
            <w:pPr>
              <w:jc w:val="right"/>
            </w:pPr>
            <w:r w:rsidRPr="00A02DEC">
              <w:t>#DIV/0!</w:t>
            </w:r>
          </w:p>
        </w:tc>
      </w:tr>
      <w:tr w:rsidR="00A02DEC" w:rsidRPr="00A02DEC" w14:paraId="560352CF" w14:textId="77777777" w:rsidTr="00EF18B1">
        <w:trPr>
          <w:trHeight w:val="522"/>
          <w:jc w:val="center"/>
        </w:trPr>
        <w:tc>
          <w:tcPr>
            <w:tcW w:w="6774" w:type="dxa"/>
            <w:gridSpan w:val="2"/>
            <w:noWrap/>
            <w:hideMark/>
          </w:tcPr>
          <w:p w14:paraId="0C11D08A" w14:textId="77777777" w:rsidR="00A02DEC" w:rsidRPr="00A02DEC" w:rsidRDefault="00A02DEC" w:rsidP="00A02DEC">
            <w:pPr>
              <w:jc w:val="both"/>
              <w:rPr>
                <w:b/>
                <w:bCs/>
              </w:rPr>
            </w:pPr>
            <w:r w:rsidRPr="00A02DEC">
              <w:rPr>
                <w:b/>
                <w:bCs/>
              </w:rPr>
              <w:t xml:space="preserve"> Ukupni izvori K.projekt K1006 03</w:t>
            </w:r>
          </w:p>
        </w:tc>
        <w:tc>
          <w:tcPr>
            <w:tcW w:w="1251" w:type="dxa"/>
            <w:noWrap/>
            <w:hideMark/>
          </w:tcPr>
          <w:p w14:paraId="2279ECE4" w14:textId="77777777" w:rsidR="00A02DEC" w:rsidRPr="00A02DEC" w:rsidRDefault="00A02DEC" w:rsidP="008D1D47">
            <w:pPr>
              <w:jc w:val="right"/>
              <w:rPr>
                <w:b/>
                <w:bCs/>
              </w:rPr>
            </w:pPr>
            <w:r w:rsidRPr="00A02DEC">
              <w:rPr>
                <w:b/>
                <w:bCs/>
              </w:rPr>
              <w:t>0</w:t>
            </w:r>
          </w:p>
        </w:tc>
        <w:tc>
          <w:tcPr>
            <w:tcW w:w="1251" w:type="dxa"/>
            <w:noWrap/>
            <w:hideMark/>
          </w:tcPr>
          <w:p w14:paraId="3A81A77E" w14:textId="77777777" w:rsidR="00A02DEC" w:rsidRPr="00A02DEC" w:rsidRDefault="00A02DEC" w:rsidP="008D1D47">
            <w:pPr>
              <w:jc w:val="right"/>
              <w:rPr>
                <w:b/>
                <w:bCs/>
              </w:rPr>
            </w:pPr>
            <w:r w:rsidRPr="00A02DEC">
              <w:rPr>
                <w:b/>
                <w:bCs/>
              </w:rPr>
              <w:t>0</w:t>
            </w:r>
          </w:p>
        </w:tc>
        <w:tc>
          <w:tcPr>
            <w:tcW w:w="1706" w:type="dxa"/>
            <w:noWrap/>
            <w:hideMark/>
          </w:tcPr>
          <w:p w14:paraId="1B035D40" w14:textId="77777777" w:rsidR="00A02DEC" w:rsidRPr="00A02DEC" w:rsidRDefault="00A02DEC" w:rsidP="008D1D47">
            <w:pPr>
              <w:jc w:val="right"/>
              <w:rPr>
                <w:b/>
                <w:bCs/>
              </w:rPr>
            </w:pPr>
            <w:r w:rsidRPr="00A02DEC">
              <w:rPr>
                <w:b/>
                <w:bCs/>
              </w:rPr>
              <w:t>0.00</w:t>
            </w:r>
          </w:p>
        </w:tc>
        <w:tc>
          <w:tcPr>
            <w:tcW w:w="1016" w:type="dxa"/>
            <w:noWrap/>
            <w:hideMark/>
          </w:tcPr>
          <w:p w14:paraId="6B1D16DF" w14:textId="77777777" w:rsidR="00A02DEC" w:rsidRPr="00A02DEC" w:rsidRDefault="00A02DEC" w:rsidP="008D1D47">
            <w:pPr>
              <w:jc w:val="right"/>
            </w:pPr>
            <w:r w:rsidRPr="00A02DEC">
              <w:t>#DIV/0!</w:t>
            </w:r>
          </w:p>
        </w:tc>
      </w:tr>
      <w:tr w:rsidR="00A02DEC" w:rsidRPr="00A02DEC" w14:paraId="13FB9070" w14:textId="77777777" w:rsidTr="00EF18B1">
        <w:trPr>
          <w:trHeight w:val="360"/>
          <w:jc w:val="center"/>
        </w:trPr>
        <w:tc>
          <w:tcPr>
            <w:tcW w:w="6774" w:type="dxa"/>
            <w:gridSpan w:val="2"/>
            <w:noWrap/>
            <w:hideMark/>
          </w:tcPr>
          <w:p w14:paraId="588CBB52" w14:textId="77777777" w:rsidR="00A02DEC" w:rsidRPr="00A02DEC" w:rsidRDefault="00A02DEC" w:rsidP="00A02DEC">
            <w:pPr>
              <w:jc w:val="both"/>
            </w:pPr>
            <w:r w:rsidRPr="00A02DEC">
              <w:t xml:space="preserve"> Izvor 11 (opći prihodi i primici)</w:t>
            </w:r>
          </w:p>
        </w:tc>
        <w:tc>
          <w:tcPr>
            <w:tcW w:w="1251" w:type="dxa"/>
            <w:noWrap/>
            <w:hideMark/>
          </w:tcPr>
          <w:p w14:paraId="29FB16C0" w14:textId="77777777" w:rsidR="00A02DEC" w:rsidRPr="00A02DEC" w:rsidRDefault="00A02DEC" w:rsidP="008D1D47">
            <w:pPr>
              <w:jc w:val="right"/>
            </w:pPr>
            <w:r w:rsidRPr="00A02DEC">
              <w:t>0</w:t>
            </w:r>
          </w:p>
        </w:tc>
        <w:tc>
          <w:tcPr>
            <w:tcW w:w="1251" w:type="dxa"/>
            <w:noWrap/>
            <w:hideMark/>
          </w:tcPr>
          <w:p w14:paraId="20A4950D" w14:textId="77777777" w:rsidR="00A02DEC" w:rsidRPr="00A02DEC" w:rsidRDefault="00A02DEC" w:rsidP="008D1D47">
            <w:pPr>
              <w:jc w:val="right"/>
            </w:pPr>
            <w:r w:rsidRPr="00A02DEC">
              <w:t>0</w:t>
            </w:r>
          </w:p>
        </w:tc>
        <w:tc>
          <w:tcPr>
            <w:tcW w:w="1706" w:type="dxa"/>
            <w:noWrap/>
            <w:hideMark/>
          </w:tcPr>
          <w:p w14:paraId="64F6CA45" w14:textId="77777777" w:rsidR="00A02DEC" w:rsidRPr="00A02DEC" w:rsidRDefault="00A02DEC" w:rsidP="008D1D47">
            <w:pPr>
              <w:jc w:val="right"/>
            </w:pPr>
            <w:r w:rsidRPr="00A02DEC">
              <w:t>0.00</w:t>
            </w:r>
          </w:p>
        </w:tc>
        <w:tc>
          <w:tcPr>
            <w:tcW w:w="1016" w:type="dxa"/>
            <w:noWrap/>
            <w:hideMark/>
          </w:tcPr>
          <w:p w14:paraId="6ABA9BE5" w14:textId="77777777" w:rsidR="00A02DEC" w:rsidRPr="00A02DEC" w:rsidRDefault="00A02DEC" w:rsidP="008D1D47">
            <w:pPr>
              <w:jc w:val="right"/>
            </w:pPr>
            <w:r w:rsidRPr="00A02DEC">
              <w:t>#DIV/0!</w:t>
            </w:r>
          </w:p>
        </w:tc>
      </w:tr>
      <w:tr w:rsidR="00A02DEC" w:rsidRPr="00A02DEC" w14:paraId="79ECEF98" w14:textId="77777777" w:rsidTr="00EF18B1">
        <w:trPr>
          <w:trHeight w:val="360"/>
          <w:jc w:val="center"/>
        </w:trPr>
        <w:tc>
          <w:tcPr>
            <w:tcW w:w="6774" w:type="dxa"/>
            <w:gridSpan w:val="2"/>
            <w:noWrap/>
            <w:hideMark/>
          </w:tcPr>
          <w:p w14:paraId="34E0CFE9" w14:textId="77777777" w:rsidR="00A02DEC" w:rsidRPr="00A02DEC" w:rsidRDefault="00A02DEC" w:rsidP="00A02DEC">
            <w:pPr>
              <w:jc w:val="both"/>
            </w:pPr>
            <w:r w:rsidRPr="00A02DEC">
              <w:t xml:space="preserve"> Izvor 31 (vlastiti prihodi)</w:t>
            </w:r>
          </w:p>
        </w:tc>
        <w:tc>
          <w:tcPr>
            <w:tcW w:w="1251" w:type="dxa"/>
            <w:noWrap/>
            <w:hideMark/>
          </w:tcPr>
          <w:p w14:paraId="2F94F277" w14:textId="77777777" w:rsidR="00A02DEC" w:rsidRPr="00A02DEC" w:rsidRDefault="00A02DEC" w:rsidP="008D1D47">
            <w:pPr>
              <w:jc w:val="right"/>
            </w:pPr>
            <w:r w:rsidRPr="00A02DEC">
              <w:t>0</w:t>
            </w:r>
          </w:p>
        </w:tc>
        <w:tc>
          <w:tcPr>
            <w:tcW w:w="1251" w:type="dxa"/>
            <w:noWrap/>
            <w:hideMark/>
          </w:tcPr>
          <w:p w14:paraId="00268A63" w14:textId="77777777" w:rsidR="00A02DEC" w:rsidRPr="00A02DEC" w:rsidRDefault="00A02DEC" w:rsidP="008D1D47">
            <w:pPr>
              <w:jc w:val="right"/>
            </w:pPr>
            <w:r w:rsidRPr="00A02DEC">
              <w:t>0</w:t>
            </w:r>
          </w:p>
        </w:tc>
        <w:tc>
          <w:tcPr>
            <w:tcW w:w="1706" w:type="dxa"/>
            <w:noWrap/>
            <w:hideMark/>
          </w:tcPr>
          <w:p w14:paraId="6197B28F" w14:textId="77777777" w:rsidR="00A02DEC" w:rsidRPr="00A02DEC" w:rsidRDefault="00A02DEC" w:rsidP="008D1D47">
            <w:pPr>
              <w:jc w:val="right"/>
            </w:pPr>
            <w:r w:rsidRPr="00A02DEC">
              <w:t>0.00</w:t>
            </w:r>
          </w:p>
        </w:tc>
        <w:tc>
          <w:tcPr>
            <w:tcW w:w="1016" w:type="dxa"/>
            <w:noWrap/>
            <w:hideMark/>
          </w:tcPr>
          <w:p w14:paraId="13A9F371" w14:textId="77777777" w:rsidR="00A02DEC" w:rsidRPr="00A02DEC" w:rsidRDefault="00A02DEC" w:rsidP="008D1D47">
            <w:pPr>
              <w:jc w:val="right"/>
            </w:pPr>
            <w:r w:rsidRPr="00A02DEC">
              <w:t>#DIV/0!</w:t>
            </w:r>
          </w:p>
        </w:tc>
      </w:tr>
      <w:tr w:rsidR="00A02DEC" w:rsidRPr="00A02DEC" w14:paraId="71082A4E" w14:textId="77777777" w:rsidTr="00EF18B1">
        <w:trPr>
          <w:trHeight w:val="360"/>
          <w:jc w:val="center"/>
        </w:trPr>
        <w:tc>
          <w:tcPr>
            <w:tcW w:w="6774" w:type="dxa"/>
            <w:gridSpan w:val="2"/>
            <w:noWrap/>
            <w:hideMark/>
          </w:tcPr>
          <w:p w14:paraId="11B0873E" w14:textId="77777777" w:rsidR="00A02DEC" w:rsidRPr="00A02DEC" w:rsidRDefault="00A02DEC" w:rsidP="00A02DEC">
            <w:pPr>
              <w:jc w:val="both"/>
            </w:pPr>
            <w:r w:rsidRPr="00A02DEC">
              <w:t xml:space="preserve"> Izvor 4A (prihodi za posebne namjene)</w:t>
            </w:r>
          </w:p>
        </w:tc>
        <w:tc>
          <w:tcPr>
            <w:tcW w:w="1251" w:type="dxa"/>
            <w:noWrap/>
            <w:hideMark/>
          </w:tcPr>
          <w:p w14:paraId="3C411417" w14:textId="77777777" w:rsidR="00A02DEC" w:rsidRPr="00A02DEC" w:rsidRDefault="00A02DEC" w:rsidP="008D1D47">
            <w:pPr>
              <w:jc w:val="right"/>
            </w:pPr>
            <w:r w:rsidRPr="00A02DEC">
              <w:t>0</w:t>
            </w:r>
          </w:p>
        </w:tc>
        <w:tc>
          <w:tcPr>
            <w:tcW w:w="1251" w:type="dxa"/>
            <w:noWrap/>
            <w:hideMark/>
          </w:tcPr>
          <w:p w14:paraId="27AC8389" w14:textId="77777777" w:rsidR="00A02DEC" w:rsidRPr="00A02DEC" w:rsidRDefault="00A02DEC" w:rsidP="008D1D47">
            <w:pPr>
              <w:jc w:val="right"/>
            </w:pPr>
            <w:r w:rsidRPr="00A02DEC">
              <w:t>0</w:t>
            </w:r>
          </w:p>
        </w:tc>
        <w:tc>
          <w:tcPr>
            <w:tcW w:w="1706" w:type="dxa"/>
            <w:noWrap/>
            <w:hideMark/>
          </w:tcPr>
          <w:p w14:paraId="203ED5B2" w14:textId="77777777" w:rsidR="00A02DEC" w:rsidRPr="00A02DEC" w:rsidRDefault="00A02DEC" w:rsidP="008D1D47">
            <w:pPr>
              <w:jc w:val="right"/>
            </w:pPr>
            <w:r w:rsidRPr="00A02DEC">
              <w:t>0.00</w:t>
            </w:r>
          </w:p>
        </w:tc>
        <w:tc>
          <w:tcPr>
            <w:tcW w:w="1016" w:type="dxa"/>
            <w:noWrap/>
            <w:hideMark/>
          </w:tcPr>
          <w:p w14:paraId="2598C69D" w14:textId="77777777" w:rsidR="00A02DEC" w:rsidRPr="00A02DEC" w:rsidRDefault="00A02DEC" w:rsidP="008D1D47">
            <w:pPr>
              <w:jc w:val="right"/>
            </w:pPr>
            <w:r w:rsidRPr="00A02DEC">
              <w:t>#DIV/0!</w:t>
            </w:r>
          </w:p>
        </w:tc>
      </w:tr>
      <w:tr w:rsidR="00A02DEC" w:rsidRPr="00A02DEC" w14:paraId="5DCC1F7B" w14:textId="77777777" w:rsidTr="00EF18B1">
        <w:trPr>
          <w:trHeight w:val="360"/>
          <w:jc w:val="center"/>
        </w:trPr>
        <w:tc>
          <w:tcPr>
            <w:tcW w:w="6774" w:type="dxa"/>
            <w:gridSpan w:val="2"/>
            <w:noWrap/>
            <w:hideMark/>
          </w:tcPr>
          <w:p w14:paraId="614BF828" w14:textId="77777777" w:rsidR="00A02DEC" w:rsidRPr="00A02DEC" w:rsidRDefault="00A02DEC" w:rsidP="00A02DEC">
            <w:pPr>
              <w:jc w:val="both"/>
            </w:pPr>
            <w:r w:rsidRPr="00A02DEC">
              <w:t xml:space="preserve"> Izvor 51 (pomoći)</w:t>
            </w:r>
          </w:p>
        </w:tc>
        <w:tc>
          <w:tcPr>
            <w:tcW w:w="1251" w:type="dxa"/>
            <w:noWrap/>
            <w:hideMark/>
          </w:tcPr>
          <w:p w14:paraId="3A7C0041" w14:textId="77777777" w:rsidR="00A02DEC" w:rsidRPr="00A02DEC" w:rsidRDefault="00A02DEC" w:rsidP="008D1D47">
            <w:pPr>
              <w:jc w:val="right"/>
            </w:pPr>
            <w:r w:rsidRPr="00A02DEC">
              <w:t>0</w:t>
            </w:r>
          </w:p>
        </w:tc>
        <w:tc>
          <w:tcPr>
            <w:tcW w:w="1251" w:type="dxa"/>
            <w:noWrap/>
            <w:hideMark/>
          </w:tcPr>
          <w:p w14:paraId="4222A2C4" w14:textId="77777777" w:rsidR="00A02DEC" w:rsidRPr="00A02DEC" w:rsidRDefault="00A02DEC" w:rsidP="008D1D47">
            <w:pPr>
              <w:jc w:val="right"/>
            </w:pPr>
            <w:r w:rsidRPr="00A02DEC">
              <w:t>0</w:t>
            </w:r>
          </w:p>
        </w:tc>
        <w:tc>
          <w:tcPr>
            <w:tcW w:w="1706" w:type="dxa"/>
            <w:noWrap/>
            <w:hideMark/>
          </w:tcPr>
          <w:p w14:paraId="45CB1B49" w14:textId="77777777" w:rsidR="00A02DEC" w:rsidRPr="00A02DEC" w:rsidRDefault="00A02DEC" w:rsidP="008D1D47">
            <w:pPr>
              <w:jc w:val="right"/>
            </w:pPr>
            <w:r w:rsidRPr="00A02DEC">
              <w:t>0.00</w:t>
            </w:r>
          </w:p>
        </w:tc>
        <w:tc>
          <w:tcPr>
            <w:tcW w:w="1016" w:type="dxa"/>
            <w:noWrap/>
            <w:hideMark/>
          </w:tcPr>
          <w:p w14:paraId="1BE29072" w14:textId="77777777" w:rsidR="00A02DEC" w:rsidRPr="00A02DEC" w:rsidRDefault="00A02DEC" w:rsidP="008D1D47">
            <w:pPr>
              <w:jc w:val="right"/>
            </w:pPr>
            <w:r w:rsidRPr="00A02DEC">
              <w:t>#DIV/0!</w:t>
            </w:r>
          </w:p>
        </w:tc>
      </w:tr>
      <w:tr w:rsidR="00A02DEC" w:rsidRPr="00A02DEC" w14:paraId="19DD144F" w14:textId="77777777" w:rsidTr="00EF18B1">
        <w:trPr>
          <w:trHeight w:val="360"/>
          <w:jc w:val="center"/>
        </w:trPr>
        <w:tc>
          <w:tcPr>
            <w:tcW w:w="6774" w:type="dxa"/>
            <w:gridSpan w:val="2"/>
            <w:noWrap/>
            <w:hideMark/>
          </w:tcPr>
          <w:p w14:paraId="7AE0A91E" w14:textId="77777777" w:rsidR="00A02DEC" w:rsidRPr="00A02DEC" w:rsidRDefault="00A02DEC" w:rsidP="00A02DEC">
            <w:pPr>
              <w:jc w:val="both"/>
            </w:pPr>
            <w:r w:rsidRPr="00A02DEC">
              <w:t xml:space="preserve"> Izvor 61 (donacije)</w:t>
            </w:r>
          </w:p>
        </w:tc>
        <w:tc>
          <w:tcPr>
            <w:tcW w:w="1251" w:type="dxa"/>
            <w:noWrap/>
            <w:hideMark/>
          </w:tcPr>
          <w:p w14:paraId="17C4D245" w14:textId="77777777" w:rsidR="00A02DEC" w:rsidRPr="00A02DEC" w:rsidRDefault="00A02DEC" w:rsidP="008D1D47">
            <w:pPr>
              <w:jc w:val="right"/>
            </w:pPr>
            <w:r w:rsidRPr="00A02DEC">
              <w:t>0</w:t>
            </w:r>
          </w:p>
        </w:tc>
        <w:tc>
          <w:tcPr>
            <w:tcW w:w="1251" w:type="dxa"/>
            <w:noWrap/>
            <w:hideMark/>
          </w:tcPr>
          <w:p w14:paraId="74C369F8" w14:textId="77777777" w:rsidR="00A02DEC" w:rsidRPr="00A02DEC" w:rsidRDefault="00A02DEC" w:rsidP="008D1D47">
            <w:pPr>
              <w:jc w:val="right"/>
            </w:pPr>
            <w:r w:rsidRPr="00A02DEC">
              <w:t>0</w:t>
            </w:r>
          </w:p>
        </w:tc>
        <w:tc>
          <w:tcPr>
            <w:tcW w:w="1706" w:type="dxa"/>
            <w:noWrap/>
            <w:hideMark/>
          </w:tcPr>
          <w:p w14:paraId="07C5452F" w14:textId="77777777" w:rsidR="00A02DEC" w:rsidRPr="00A02DEC" w:rsidRDefault="00A02DEC" w:rsidP="008D1D47">
            <w:pPr>
              <w:jc w:val="right"/>
            </w:pPr>
            <w:r w:rsidRPr="00A02DEC">
              <w:t>0.00</w:t>
            </w:r>
          </w:p>
        </w:tc>
        <w:tc>
          <w:tcPr>
            <w:tcW w:w="1016" w:type="dxa"/>
            <w:noWrap/>
            <w:hideMark/>
          </w:tcPr>
          <w:p w14:paraId="35FBD9BE" w14:textId="77777777" w:rsidR="00A02DEC" w:rsidRPr="00A02DEC" w:rsidRDefault="00A02DEC" w:rsidP="008D1D47">
            <w:pPr>
              <w:jc w:val="right"/>
            </w:pPr>
            <w:r w:rsidRPr="00A02DEC">
              <w:t>#DIV/0!</w:t>
            </w:r>
          </w:p>
        </w:tc>
      </w:tr>
      <w:tr w:rsidR="00A02DEC" w:rsidRPr="00A02DEC" w14:paraId="387E5442" w14:textId="77777777" w:rsidTr="00EF18B1">
        <w:trPr>
          <w:trHeight w:val="360"/>
          <w:jc w:val="center"/>
        </w:trPr>
        <w:tc>
          <w:tcPr>
            <w:tcW w:w="6774" w:type="dxa"/>
            <w:gridSpan w:val="2"/>
            <w:noWrap/>
            <w:hideMark/>
          </w:tcPr>
          <w:p w14:paraId="5160DCB6" w14:textId="77777777" w:rsidR="00A02DEC" w:rsidRPr="00A02DEC" w:rsidRDefault="00A02DEC" w:rsidP="00A02DEC">
            <w:pPr>
              <w:jc w:val="both"/>
            </w:pPr>
            <w:r w:rsidRPr="00A02DEC">
              <w:t xml:space="preserve"> Izvor 71 (prihodi od nefinanc.imovine)</w:t>
            </w:r>
          </w:p>
        </w:tc>
        <w:tc>
          <w:tcPr>
            <w:tcW w:w="1251" w:type="dxa"/>
            <w:noWrap/>
            <w:hideMark/>
          </w:tcPr>
          <w:p w14:paraId="0C000CEF" w14:textId="77777777" w:rsidR="00A02DEC" w:rsidRPr="00A02DEC" w:rsidRDefault="00A02DEC" w:rsidP="008D1D47">
            <w:pPr>
              <w:jc w:val="right"/>
            </w:pPr>
            <w:r w:rsidRPr="00A02DEC">
              <w:t>0</w:t>
            </w:r>
          </w:p>
        </w:tc>
        <w:tc>
          <w:tcPr>
            <w:tcW w:w="1251" w:type="dxa"/>
            <w:noWrap/>
            <w:hideMark/>
          </w:tcPr>
          <w:p w14:paraId="78FCE5FE" w14:textId="77777777" w:rsidR="00A02DEC" w:rsidRPr="00A02DEC" w:rsidRDefault="00A02DEC" w:rsidP="008D1D47">
            <w:pPr>
              <w:jc w:val="right"/>
            </w:pPr>
            <w:r w:rsidRPr="00A02DEC">
              <w:t>0</w:t>
            </w:r>
          </w:p>
        </w:tc>
        <w:tc>
          <w:tcPr>
            <w:tcW w:w="1706" w:type="dxa"/>
            <w:noWrap/>
            <w:hideMark/>
          </w:tcPr>
          <w:p w14:paraId="191031D2" w14:textId="77777777" w:rsidR="00A02DEC" w:rsidRPr="00A02DEC" w:rsidRDefault="00A02DEC" w:rsidP="008D1D47">
            <w:pPr>
              <w:jc w:val="right"/>
            </w:pPr>
            <w:r w:rsidRPr="00A02DEC">
              <w:t>0.00</w:t>
            </w:r>
          </w:p>
        </w:tc>
        <w:tc>
          <w:tcPr>
            <w:tcW w:w="1016" w:type="dxa"/>
            <w:noWrap/>
            <w:hideMark/>
          </w:tcPr>
          <w:p w14:paraId="1D53F22C" w14:textId="77777777" w:rsidR="00A02DEC" w:rsidRPr="00A02DEC" w:rsidRDefault="00A02DEC" w:rsidP="008D1D47">
            <w:pPr>
              <w:jc w:val="right"/>
            </w:pPr>
            <w:r w:rsidRPr="00A02DEC">
              <w:t>#DIV/0!</w:t>
            </w:r>
          </w:p>
        </w:tc>
      </w:tr>
      <w:tr w:rsidR="00A02DEC" w:rsidRPr="00A02DEC" w14:paraId="6E816D43" w14:textId="77777777" w:rsidTr="00EF18B1">
        <w:trPr>
          <w:trHeight w:val="420"/>
          <w:jc w:val="center"/>
        </w:trPr>
        <w:tc>
          <w:tcPr>
            <w:tcW w:w="921" w:type="dxa"/>
            <w:noWrap/>
            <w:hideMark/>
          </w:tcPr>
          <w:p w14:paraId="61732C62" w14:textId="77777777" w:rsidR="00A02DEC" w:rsidRPr="00A02DEC" w:rsidRDefault="00A02DEC" w:rsidP="00A02DEC">
            <w:pPr>
              <w:jc w:val="both"/>
            </w:pPr>
            <w:r w:rsidRPr="00A02DEC">
              <w:t>45</w:t>
            </w:r>
          </w:p>
        </w:tc>
        <w:tc>
          <w:tcPr>
            <w:tcW w:w="5853" w:type="dxa"/>
            <w:noWrap/>
            <w:hideMark/>
          </w:tcPr>
          <w:p w14:paraId="1A7AA596" w14:textId="77777777" w:rsidR="00A02DEC" w:rsidRPr="00A02DEC" w:rsidRDefault="00A02DEC" w:rsidP="00A02DEC">
            <w:pPr>
              <w:jc w:val="both"/>
            </w:pPr>
            <w:r w:rsidRPr="00A02DEC">
              <w:t xml:space="preserve">  DODATNA ULAGANJA NA NEF.IMOVINI</w:t>
            </w:r>
          </w:p>
        </w:tc>
        <w:tc>
          <w:tcPr>
            <w:tcW w:w="1251" w:type="dxa"/>
            <w:noWrap/>
            <w:hideMark/>
          </w:tcPr>
          <w:p w14:paraId="6E2F3A3D" w14:textId="77777777" w:rsidR="00A02DEC" w:rsidRPr="00A02DEC" w:rsidRDefault="00A02DEC" w:rsidP="008D1D47">
            <w:pPr>
              <w:jc w:val="right"/>
            </w:pPr>
            <w:r w:rsidRPr="00A02DEC">
              <w:t>0</w:t>
            </w:r>
          </w:p>
        </w:tc>
        <w:tc>
          <w:tcPr>
            <w:tcW w:w="1251" w:type="dxa"/>
            <w:noWrap/>
            <w:hideMark/>
          </w:tcPr>
          <w:p w14:paraId="24DA32B1" w14:textId="77777777" w:rsidR="00A02DEC" w:rsidRPr="00A02DEC" w:rsidRDefault="00A02DEC" w:rsidP="008D1D47">
            <w:pPr>
              <w:jc w:val="right"/>
            </w:pPr>
            <w:r w:rsidRPr="00A02DEC">
              <w:t>0</w:t>
            </w:r>
          </w:p>
        </w:tc>
        <w:tc>
          <w:tcPr>
            <w:tcW w:w="1706" w:type="dxa"/>
            <w:noWrap/>
            <w:hideMark/>
          </w:tcPr>
          <w:p w14:paraId="61D785F1" w14:textId="77777777" w:rsidR="00A02DEC" w:rsidRPr="00A02DEC" w:rsidRDefault="00A02DEC" w:rsidP="008D1D47">
            <w:pPr>
              <w:jc w:val="right"/>
            </w:pPr>
            <w:r w:rsidRPr="00A02DEC">
              <w:t>0.00</w:t>
            </w:r>
          </w:p>
        </w:tc>
        <w:tc>
          <w:tcPr>
            <w:tcW w:w="1016" w:type="dxa"/>
            <w:noWrap/>
            <w:hideMark/>
          </w:tcPr>
          <w:p w14:paraId="243A5FFF" w14:textId="77777777" w:rsidR="00A02DEC" w:rsidRPr="00A02DEC" w:rsidRDefault="00A02DEC" w:rsidP="008D1D47">
            <w:pPr>
              <w:jc w:val="right"/>
            </w:pPr>
            <w:r w:rsidRPr="00A02DEC">
              <w:t>#DIV/0!</w:t>
            </w:r>
          </w:p>
        </w:tc>
      </w:tr>
      <w:tr w:rsidR="00A02DEC" w:rsidRPr="00A02DEC" w14:paraId="1D0CFF19" w14:textId="77777777" w:rsidTr="00EF18B1">
        <w:trPr>
          <w:trHeight w:val="360"/>
          <w:jc w:val="center"/>
        </w:trPr>
        <w:tc>
          <w:tcPr>
            <w:tcW w:w="921" w:type="dxa"/>
            <w:noWrap/>
            <w:hideMark/>
          </w:tcPr>
          <w:p w14:paraId="764982F2" w14:textId="77777777" w:rsidR="00A02DEC" w:rsidRPr="00A02DEC" w:rsidRDefault="00A02DEC" w:rsidP="00A02DEC">
            <w:pPr>
              <w:jc w:val="both"/>
            </w:pPr>
            <w:r w:rsidRPr="00A02DEC">
              <w:t>451</w:t>
            </w:r>
          </w:p>
        </w:tc>
        <w:tc>
          <w:tcPr>
            <w:tcW w:w="5853" w:type="dxa"/>
            <w:noWrap/>
            <w:hideMark/>
          </w:tcPr>
          <w:p w14:paraId="7D31756C" w14:textId="77777777" w:rsidR="00A02DEC" w:rsidRPr="00A02DEC" w:rsidRDefault="00A02DEC" w:rsidP="00A02DEC">
            <w:pPr>
              <w:jc w:val="both"/>
            </w:pPr>
            <w:r w:rsidRPr="00A02DEC">
              <w:t xml:space="preserve">  DODATNA ULAG. NA GRAĐ.OBJEKTIMA</w:t>
            </w:r>
          </w:p>
        </w:tc>
        <w:tc>
          <w:tcPr>
            <w:tcW w:w="1251" w:type="dxa"/>
            <w:noWrap/>
            <w:hideMark/>
          </w:tcPr>
          <w:p w14:paraId="6D72A5A5" w14:textId="77777777" w:rsidR="00A02DEC" w:rsidRPr="00A02DEC" w:rsidRDefault="00A02DEC" w:rsidP="008D1D47">
            <w:pPr>
              <w:jc w:val="right"/>
            </w:pPr>
            <w:r w:rsidRPr="00A02DEC">
              <w:t>0</w:t>
            </w:r>
          </w:p>
        </w:tc>
        <w:tc>
          <w:tcPr>
            <w:tcW w:w="1251" w:type="dxa"/>
            <w:noWrap/>
            <w:hideMark/>
          </w:tcPr>
          <w:p w14:paraId="62499D0E" w14:textId="77777777" w:rsidR="00A02DEC" w:rsidRPr="00A02DEC" w:rsidRDefault="00A02DEC" w:rsidP="008D1D47">
            <w:pPr>
              <w:jc w:val="right"/>
            </w:pPr>
            <w:r w:rsidRPr="00A02DEC">
              <w:t>0</w:t>
            </w:r>
          </w:p>
        </w:tc>
        <w:tc>
          <w:tcPr>
            <w:tcW w:w="1706" w:type="dxa"/>
            <w:noWrap/>
            <w:hideMark/>
          </w:tcPr>
          <w:p w14:paraId="3D1B1480" w14:textId="77777777" w:rsidR="00A02DEC" w:rsidRPr="00A02DEC" w:rsidRDefault="00A02DEC" w:rsidP="008D1D47">
            <w:pPr>
              <w:jc w:val="right"/>
            </w:pPr>
            <w:r w:rsidRPr="00A02DEC">
              <w:t>0.00</w:t>
            </w:r>
          </w:p>
        </w:tc>
        <w:tc>
          <w:tcPr>
            <w:tcW w:w="1016" w:type="dxa"/>
            <w:noWrap/>
            <w:hideMark/>
          </w:tcPr>
          <w:p w14:paraId="52EE5A5A" w14:textId="77777777" w:rsidR="00A02DEC" w:rsidRPr="00A02DEC" w:rsidRDefault="00A02DEC" w:rsidP="008D1D47">
            <w:pPr>
              <w:jc w:val="right"/>
            </w:pPr>
            <w:r w:rsidRPr="00A02DEC">
              <w:t>#DIV/0!</w:t>
            </w:r>
          </w:p>
        </w:tc>
      </w:tr>
      <w:tr w:rsidR="00A02DEC" w:rsidRPr="00A02DEC" w14:paraId="73B380AF" w14:textId="77777777" w:rsidTr="00EF18B1">
        <w:trPr>
          <w:trHeight w:val="300"/>
          <w:jc w:val="center"/>
        </w:trPr>
        <w:tc>
          <w:tcPr>
            <w:tcW w:w="921" w:type="dxa"/>
            <w:noWrap/>
            <w:hideMark/>
          </w:tcPr>
          <w:p w14:paraId="16A311BD" w14:textId="77777777" w:rsidR="00A02DEC" w:rsidRPr="00A02DEC" w:rsidRDefault="00A02DEC" w:rsidP="00A02DEC">
            <w:pPr>
              <w:jc w:val="both"/>
            </w:pPr>
            <w:r w:rsidRPr="00A02DEC">
              <w:t>4511</w:t>
            </w:r>
          </w:p>
        </w:tc>
        <w:tc>
          <w:tcPr>
            <w:tcW w:w="5853" w:type="dxa"/>
            <w:noWrap/>
            <w:hideMark/>
          </w:tcPr>
          <w:p w14:paraId="08EC4738" w14:textId="77777777" w:rsidR="00A02DEC" w:rsidRPr="00A02DEC" w:rsidRDefault="00A02DEC" w:rsidP="00A02DEC">
            <w:pPr>
              <w:jc w:val="both"/>
            </w:pPr>
            <w:r w:rsidRPr="00A02DEC">
              <w:t xml:space="preserve">  Dodatna ulaganja na poslov.objektu vila Gazzari</w:t>
            </w:r>
          </w:p>
        </w:tc>
        <w:tc>
          <w:tcPr>
            <w:tcW w:w="1251" w:type="dxa"/>
            <w:noWrap/>
            <w:hideMark/>
          </w:tcPr>
          <w:p w14:paraId="6B74F4BA" w14:textId="77777777" w:rsidR="00A02DEC" w:rsidRPr="00A02DEC" w:rsidRDefault="00A02DEC" w:rsidP="008D1D47">
            <w:pPr>
              <w:jc w:val="right"/>
            </w:pPr>
            <w:r w:rsidRPr="00A02DEC">
              <w:t>0</w:t>
            </w:r>
          </w:p>
        </w:tc>
        <w:tc>
          <w:tcPr>
            <w:tcW w:w="1251" w:type="dxa"/>
            <w:noWrap/>
            <w:hideMark/>
          </w:tcPr>
          <w:p w14:paraId="00DD650E" w14:textId="77777777" w:rsidR="00A02DEC" w:rsidRPr="00A02DEC" w:rsidRDefault="00A02DEC" w:rsidP="008D1D47">
            <w:pPr>
              <w:jc w:val="right"/>
            </w:pPr>
            <w:r w:rsidRPr="00A02DEC">
              <w:t>0</w:t>
            </w:r>
          </w:p>
        </w:tc>
        <w:tc>
          <w:tcPr>
            <w:tcW w:w="1706" w:type="dxa"/>
            <w:noWrap/>
            <w:hideMark/>
          </w:tcPr>
          <w:p w14:paraId="487A89B3" w14:textId="77777777" w:rsidR="00A02DEC" w:rsidRPr="00A02DEC" w:rsidRDefault="00A02DEC" w:rsidP="008D1D47">
            <w:pPr>
              <w:jc w:val="right"/>
            </w:pPr>
            <w:r w:rsidRPr="00A02DEC">
              <w:t>0.00</w:t>
            </w:r>
          </w:p>
        </w:tc>
        <w:tc>
          <w:tcPr>
            <w:tcW w:w="1016" w:type="dxa"/>
            <w:noWrap/>
            <w:hideMark/>
          </w:tcPr>
          <w:p w14:paraId="20017A09" w14:textId="77777777" w:rsidR="00A02DEC" w:rsidRPr="00A02DEC" w:rsidRDefault="00A02DEC" w:rsidP="008D1D47">
            <w:pPr>
              <w:jc w:val="right"/>
            </w:pPr>
            <w:r w:rsidRPr="00A02DEC">
              <w:t>#DIV/0!</w:t>
            </w:r>
          </w:p>
        </w:tc>
      </w:tr>
      <w:tr w:rsidR="00A02DEC" w:rsidRPr="00A02DEC" w14:paraId="74E6563C" w14:textId="77777777" w:rsidTr="00EF18B1">
        <w:trPr>
          <w:trHeight w:val="522"/>
          <w:jc w:val="center"/>
        </w:trPr>
        <w:tc>
          <w:tcPr>
            <w:tcW w:w="6774" w:type="dxa"/>
            <w:gridSpan w:val="2"/>
            <w:noWrap/>
            <w:hideMark/>
          </w:tcPr>
          <w:p w14:paraId="485CBC79" w14:textId="77777777" w:rsidR="00A02DEC" w:rsidRPr="00A02DEC" w:rsidRDefault="00A02DEC" w:rsidP="00A02DEC">
            <w:pPr>
              <w:jc w:val="both"/>
              <w:rPr>
                <w:b/>
                <w:bCs/>
              </w:rPr>
            </w:pPr>
            <w:r w:rsidRPr="00A02DEC">
              <w:rPr>
                <w:b/>
                <w:bCs/>
              </w:rPr>
              <w:t xml:space="preserve"> K.Projekt K1006 04: Rekonstrukcija posl.objekta na Trgu Marka Miličića</w:t>
            </w:r>
          </w:p>
        </w:tc>
        <w:tc>
          <w:tcPr>
            <w:tcW w:w="1251" w:type="dxa"/>
            <w:noWrap/>
            <w:hideMark/>
          </w:tcPr>
          <w:p w14:paraId="28B75463" w14:textId="77777777" w:rsidR="00A02DEC" w:rsidRPr="00A02DEC" w:rsidRDefault="00A02DEC" w:rsidP="008D1D47">
            <w:pPr>
              <w:jc w:val="right"/>
              <w:rPr>
                <w:b/>
                <w:bCs/>
              </w:rPr>
            </w:pPr>
            <w:r w:rsidRPr="00A02DEC">
              <w:rPr>
                <w:b/>
                <w:bCs/>
              </w:rPr>
              <w:t>0</w:t>
            </w:r>
          </w:p>
        </w:tc>
        <w:tc>
          <w:tcPr>
            <w:tcW w:w="1251" w:type="dxa"/>
            <w:noWrap/>
            <w:hideMark/>
          </w:tcPr>
          <w:p w14:paraId="1C2D190F" w14:textId="77777777" w:rsidR="00A02DEC" w:rsidRPr="00A02DEC" w:rsidRDefault="00A02DEC" w:rsidP="008D1D47">
            <w:pPr>
              <w:jc w:val="right"/>
              <w:rPr>
                <w:b/>
                <w:bCs/>
              </w:rPr>
            </w:pPr>
            <w:r w:rsidRPr="00A02DEC">
              <w:rPr>
                <w:b/>
                <w:bCs/>
              </w:rPr>
              <w:t>0</w:t>
            </w:r>
          </w:p>
        </w:tc>
        <w:tc>
          <w:tcPr>
            <w:tcW w:w="1706" w:type="dxa"/>
            <w:noWrap/>
            <w:hideMark/>
          </w:tcPr>
          <w:p w14:paraId="092705AE" w14:textId="77777777" w:rsidR="00A02DEC" w:rsidRPr="00A02DEC" w:rsidRDefault="00A02DEC" w:rsidP="008D1D47">
            <w:pPr>
              <w:jc w:val="right"/>
              <w:rPr>
                <w:b/>
                <w:bCs/>
              </w:rPr>
            </w:pPr>
            <w:r w:rsidRPr="00A02DEC">
              <w:rPr>
                <w:b/>
                <w:bCs/>
              </w:rPr>
              <w:t>0.00</w:t>
            </w:r>
          </w:p>
        </w:tc>
        <w:tc>
          <w:tcPr>
            <w:tcW w:w="1016" w:type="dxa"/>
            <w:noWrap/>
            <w:hideMark/>
          </w:tcPr>
          <w:p w14:paraId="3911A4A6" w14:textId="77777777" w:rsidR="00A02DEC" w:rsidRPr="00A02DEC" w:rsidRDefault="00A02DEC" w:rsidP="008D1D47">
            <w:pPr>
              <w:jc w:val="right"/>
            </w:pPr>
            <w:r w:rsidRPr="00A02DEC">
              <w:t>#DIV/0!</w:t>
            </w:r>
          </w:p>
        </w:tc>
      </w:tr>
      <w:tr w:rsidR="00A02DEC" w:rsidRPr="00A02DEC" w14:paraId="450A7947" w14:textId="77777777" w:rsidTr="00EF18B1">
        <w:trPr>
          <w:trHeight w:val="522"/>
          <w:jc w:val="center"/>
        </w:trPr>
        <w:tc>
          <w:tcPr>
            <w:tcW w:w="6774" w:type="dxa"/>
            <w:gridSpan w:val="2"/>
            <w:noWrap/>
            <w:hideMark/>
          </w:tcPr>
          <w:p w14:paraId="43872525" w14:textId="77777777" w:rsidR="00A02DEC" w:rsidRPr="00A02DEC" w:rsidRDefault="00A02DEC" w:rsidP="00A02DEC">
            <w:pPr>
              <w:jc w:val="both"/>
              <w:rPr>
                <w:b/>
                <w:bCs/>
              </w:rPr>
            </w:pPr>
            <w:r w:rsidRPr="00A02DEC">
              <w:rPr>
                <w:b/>
                <w:bCs/>
              </w:rPr>
              <w:t xml:space="preserve"> Ukupni izvori K.projekt  K1006 04</w:t>
            </w:r>
          </w:p>
        </w:tc>
        <w:tc>
          <w:tcPr>
            <w:tcW w:w="1251" w:type="dxa"/>
            <w:noWrap/>
            <w:hideMark/>
          </w:tcPr>
          <w:p w14:paraId="32A8E544" w14:textId="77777777" w:rsidR="00A02DEC" w:rsidRPr="00A02DEC" w:rsidRDefault="00A02DEC" w:rsidP="008D1D47">
            <w:pPr>
              <w:jc w:val="right"/>
              <w:rPr>
                <w:b/>
                <w:bCs/>
              </w:rPr>
            </w:pPr>
            <w:r w:rsidRPr="00A02DEC">
              <w:rPr>
                <w:b/>
                <w:bCs/>
              </w:rPr>
              <w:t>0</w:t>
            </w:r>
          </w:p>
        </w:tc>
        <w:tc>
          <w:tcPr>
            <w:tcW w:w="1251" w:type="dxa"/>
            <w:noWrap/>
            <w:hideMark/>
          </w:tcPr>
          <w:p w14:paraId="14703FF7" w14:textId="77777777" w:rsidR="00A02DEC" w:rsidRPr="00A02DEC" w:rsidRDefault="00A02DEC" w:rsidP="008D1D47">
            <w:pPr>
              <w:jc w:val="right"/>
              <w:rPr>
                <w:b/>
                <w:bCs/>
              </w:rPr>
            </w:pPr>
            <w:r w:rsidRPr="00A02DEC">
              <w:rPr>
                <w:b/>
                <w:bCs/>
              </w:rPr>
              <w:t>0</w:t>
            </w:r>
          </w:p>
        </w:tc>
        <w:tc>
          <w:tcPr>
            <w:tcW w:w="1706" w:type="dxa"/>
            <w:noWrap/>
            <w:hideMark/>
          </w:tcPr>
          <w:p w14:paraId="3152AD8A" w14:textId="77777777" w:rsidR="00A02DEC" w:rsidRPr="00A02DEC" w:rsidRDefault="00A02DEC" w:rsidP="008D1D47">
            <w:pPr>
              <w:jc w:val="right"/>
              <w:rPr>
                <w:b/>
                <w:bCs/>
              </w:rPr>
            </w:pPr>
            <w:r w:rsidRPr="00A02DEC">
              <w:rPr>
                <w:b/>
                <w:bCs/>
              </w:rPr>
              <w:t>0.00</w:t>
            </w:r>
          </w:p>
        </w:tc>
        <w:tc>
          <w:tcPr>
            <w:tcW w:w="1016" w:type="dxa"/>
            <w:noWrap/>
            <w:hideMark/>
          </w:tcPr>
          <w:p w14:paraId="4BD8538F" w14:textId="77777777" w:rsidR="00A02DEC" w:rsidRPr="00A02DEC" w:rsidRDefault="00A02DEC" w:rsidP="008D1D47">
            <w:pPr>
              <w:jc w:val="right"/>
            </w:pPr>
            <w:r w:rsidRPr="00A02DEC">
              <w:t>#DIV/0!</w:t>
            </w:r>
          </w:p>
        </w:tc>
      </w:tr>
      <w:tr w:rsidR="008D1D47" w:rsidRPr="00A02DEC" w14:paraId="1C2DFAA2" w14:textId="77777777" w:rsidTr="00EF18B1">
        <w:trPr>
          <w:trHeight w:val="600"/>
          <w:jc w:val="center"/>
        </w:trPr>
        <w:tc>
          <w:tcPr>
            <w:tcW w:w="6774" w:type="dxa"/>
            <w:gridSpan w:val="2"/>
            <w:hideMark/>
          </w:tcPr>
          <w:p w14:paraId="1132CADF" w14:textId="77777777" w:rsidR="008D1D47" w:rsidRPr="00A02DEC" w:rsidRDefault="008D1D47" w:rsidP="00B9127D">
            <w:pPr>
              <w:jc w:val="center"/>
            </w:pPr>
            <w:r w:rsidRPr="00A02DEC">
              <w:lastRenderedPageBreak/>
              <w:t>BROJČANA OZNAKA, NAZIV I RAČUN</w:t>
            </w:r>
          </w:p>
        </w:tc>
        <w:tc>
          <w:tcPr>
            <w:tcW w:w="1251" w:type="dxa"/>
            <w:hideMark/>
          </w:tcPr>
          <w:p w14:paraId="649D9325" w14:textId="77777777" w:rsidR="008D1D47" w:rsidRPr="00A02DEC" w:rsidRDefault="008D1D47" w:rsidP="00B9127D">
            <w:pPr>
              <w:jc w:val="center"/>
            </w:pPr>
            <w:r w:rsidRPr="00A02DEC">
              <w:t>Izvorni Plan</w:t>
            </w:r>
            <w:r w:rsidRPr="00A02DEC">
              <w:br/>
              <w:t>za 2021.god.</w:t>
            </w:r>
          </w:p>
        </w:tc>
        <w:tc>
          <w:tcPr>
            <w:tcW w:w="1251" w:type="dxa"/>
            <w:hideMark/>
          </w:tcPr>
          <w:p w14:paraId="0C22CCE2" w14:textId="77777777" w:rsidR="008D1D47" w:rsidRPr="00A02DEC" w:rsidRDefault="008D1D47" w:rsidP="00B9127D">
            <w:pPr>
              <w:jc w:val="center"/>
            </w:pPr>
            <w:r w:rsidRPr="00A02DEC">
              <w:t>Tekući Plan</w:t>
            </w:r>
            <w:r w:rsidRPr="00A02DEC">
              <w:br/>
              <w:t>za 2021.god.</w:t>
            </w:r>
          </w:p>
        </w:tc>
        <w:tc>
          <w:tcPr>
            <w:tcW w:w="1706" w:type="dxa"/>
            <w:hideMark/>
          </w:tcPr>
          <w:p w14:paraId="2E1AB6CB" w14:textId="77777777" w:rsidR="008D1D47" w:rsidRPr="00A02DEC" w:rsidRDefault="008D1D47" w:rsidP="00B9127D">
            <w:pPr>
              <w:jc w:val="center"/>
            </w:pPr>
            <w:r w:rsidRPr="00A02DEC">
              <w:t>Izvršeno u 2021.god.</w:t>
            </w:r>
          </w:p>
        </w:tc>
        <w:tc>
          <w:tcPr>
            <w:tcW w:w="1016" w:type="dxa"/>
            <w:hideMark/>
          </w:tcPr>
          <w:p w14:paraId="51E36888" w14:textId="77777777" w:rsidR="008D1D47" w:rsidRPr="00A02DEC" w:rsidRDefault="008D1D47" w:rsidP="00B9127D">
            <w:pPr>
              <w:jc w:val="center"/>
            </w:pPr>
            <w:r w:rsidRPr="00A02DEC">
              <w:t>Indeks</w:t>
            </w:r>
            <w:r w:rsidRPr="00A02DEC">
              <w:br/>
              <w:t>4/3</w:t>
            </w:r>
          </w:p>
        </w:tc>
      </w:tr>
      <w:tr w:rsidR="008D1D47" w:rsidRPr="00A02DEC" w14:paraId="685D37A2" w14:textId="77777777" w:rsidTr="00EF18B1">
        <w:trPr>
          <w:trHeight w:val="225"/>
          <w:jc w:val="center"/>
        </w:trPr>
        <w:tc>
          <w:tcPr>
            <w:tcW w:w="6774" w:type="dxa"/>
            <w:gridSpan w:val="2"/>
            <w:hideMark/>
          </w:tcPr>
          <w:p w14:paraId="2AF4C86F" w14:textId="77777777" w:rsidR="008D1D47" w:rsidRPr="00A02DEC" w:rsidRDefault="008D1D47" w:rsidP="00B9127D">
            <w:pPr>
              <w:jc w:val="center"/>
            </w:pPr>
            <w:r w:rsidRPr="00A02DEC">
              <w:t>1</w:t>
            </w:r>
          </w:p>
        </w:tc>
        <w:tc>
          <w:tcPr>
            <w:tcW w:w="1251" w:type="dxa"/>
            <w:hideMark/>
          </w:tcPr>
          <w:p w14:paraId="0BBA0AEA" w14:textId="77777777" w:rsidR="008D1D47" w:rsidRPr="00A02DEC" w:rsidRDefault="008D1D47" w:rsidP="00B9127D">
            <w:pPr>
              <w:jc w:val="center"/>
            </w:pPr>
            <w:r w:rsidRPr="00A02DEC">
              <w:t>2</w:t>
            </w:r>
          </w:p>
        </w:tc>
        <w:tc>
          <w:tcPr>
            <w:tcW w:w="1251" w:type="dxa"/>
            <w:hideMark/>
          </w:tcPr>
          <w:p w14:paraId="7B417C82" w14:textId="77777777" w:rsidR="008D1D47" w:rsidRPr="00A02DEC" w:rsidRDefault="008D1D47" w:rsidP="00B9127D">
            <w:pPr>
              <w:jc w:val="center"/>
            </w:pPr>
            <w:r w:rsidRPr="00A02DEC">
              <w:t>3</w:t>
            </w:r>
          </w:p>
        </w:tc>
        <w:tc>
          <w:tcPr>
            <w:tcW w:w="1706" w:type="dxa"/>
            <w:hideMark/>
          </w:tcPr>
          <w:p w14:paraId="1A528EB3" w14:textId="77777777" w:rsidR="008D1D47" w:rsidRPr="00A02DEC" w:rsidRDefault="008D1D47" w:rsidP="00B9127D">
            <w:pPr>
              <w:jc w:val="center"/>
            </w:pPr>
            <w:r w:rsidRPr="00A02DEC">
              <w:t>4</w:t>
            </w:r>
          </w:p>
        </w:tc>
        <w:tc>
          <w:tcPr>
            <w:tcW w:w="1016" w:type="dxa"/>
            <w:hideMark/>
          </w:tcPr>
          <w:p w14:paraId="6C392C16" w14:textId="77777777" w:rsidR="008D1D47" w:rsidRPr="00A02DEC" w:rsidRDefault="008D1D47" w:rsidP="00B9127D">
            <w:pPr>
              <w:jc w:val="center"/>
            </w:pPr>
            <w:r w:rsidRPr="00A02DEC">
              <w:t>5</w:t>
            </w:r>
          </w:p>
        </w:tc>
      </w:tr>
      <w:tr w:rsidR="00A02DEC" w:rsidRPr="00A02DEC" w14:paraId="3A29EF8B" w14:textId="77777777" w:rsidTr="00EF18B1">
        <w:trPr>
          <w:trHeight w:val="360"/>
          <w:jc w:val="center"/>
        </w:trPr>
        <w:tc>
          <w:tcPr>
            <w:tcW w:w="6774" w:type="dxa"/>
            <w:gridSpan w:val="2"/>
            <w:noWrap/>
            <w:hideMark/>
          </w:tcPr>
          <w:p w14:paraId="3DDB7AF3" w14:textId="77777777" w:rsidR="00A02DEC" w:rsidRPr="00A02DEC" w:rsidRDefault="00A02DEC" w:rsidP="00A02DEC">
            <w:pPr>
              <w:jc w:val="both"/>
            </w:pPr>
            <w:r w:rsidRPr="00A02DEC">
              <w:t xml:space="preserve"> Izvor 11 (opći prihodi i primici)</w:t>
            </w:r>
          </w:p>
        </w:tc>
        <w:tc>
          <w:tcPr>
            <w:tcW w:w="1251" w:type="dxa"/>
            <w:noWrap/>
            <w:hideMark/>
          </w:tcPr>
          <w:p w14:paraId="2808942C" w14:textId="77777777" w:rsidR="00A02DEC" w:rsidRPr="00A02DEC" w:rsidRDefault="00A02DEC" w:rsidP="008D1D47">
            <w:pPr>
              <w:jc w:val="right"/>
            </w:pPr>
            <w:r w:rsidRPr="00A02DEC">
              <w:t>0</w:t>
            </w:r>
          </w:p>
        </w:tc>
        <w:tc>
          <w:tcPr>
            <w:tcW w:w="1251" w:type="dxa"/>
            <w:noWrap/>
            <w:hideMark/>
          </w:tcPr>
          <w:p w14:paraId="6C2911EE" w14:textId="77777777" w:rsidR="00A02DEC" w:rsidRPr="00A02DEC" w:rsidRDefault="00A02DEC" w:rsidP="008D1D47">
            <w:pPr>
              <w:jc w:val="right"/>
            </w:pPr>
            <w:r w:rsidRPr="00A02DEC">
              <w:t>0</w:t>
            </w:r>
          </w:p>
        </w:tc>
        <w:tc>
          <w:tcPr>
            <w:tcW w:w="1706" w:type="dxa"/>
            <w:noWrap/>
            <w:hideMark/>
          </w:tcPr>
          <w:p w14:paraId="7EA1CF45" w14:textId="77777777" w:rsidR="00A02DEC" w:rsidRPr="00A02DEC" w:rsidRDefault="00A02DEC" w:rsidP="008D1D47">
            <w:pPr>
              <w:jc w:val="right"/>
            </w:pPr>
            <w:r w:rsidRPr="00A02DEC">
              <w:t>0.00</w:t>
            </w:r>
          </w:p>
        </w:tc>
        <w:tc>
          <w:tcPr>
            <w:tcW w:w="1016" w:type="dxa"/>
            <w:noWrap/>
            <w:hideMark/>
          </w:tcPr>
          <w:p w14:paraId="209974FE" w14:textId="77777777" w:rsidR="00A02DEC" w:rsidRPr="00A02DEC" w:rsidRDefault="00A02DEC" w:rsidP="008D1D47">
            <w:pPr>
              <w:jc w:val="right"/>
            </w:pPr>
            <w:r w:rsidRPr="00A02DEC">
              <w:t>#DIV/0!</w:t>
            </w:r>
          </w:p>
        </w:tc>
      </w:tr>
      <w:tr w:rsidR="00A02DEC" w:rsidRPr="00A02DEC" w14:paraId="50B10A43" w14:textId="77777777" w:rsidTr="00EF18B1">
        <w:trPr>
          <w:trHeight w:val="360"/>
          <w:jc w:val="center"/>
        </w:trPr>
        <w:tc>
          <w:tcPr>
            <w:tcW w:w="6774" w:type="dxa"/>
            <w:gridSpan w:val="2"/>
            <w:noWrap/>
            <w:hideMark/>
          </w:tcPr>
          <w:p w14:paraId="75D774F8" w14:textId="77777777" w:rsidR="00A02DEC" w:rsidRPr="00A02DEC" w:rsidRDefault="00A02DEC" w:rsidP="00A02DEC">
            <w:pPr>
              <w:jc w:val="both"/>
            </w:pPr>
            <w:r w:rsidRPr="00A02DEC">
              <w:t xml:space="preserve"> Izvor 31 (vlastiti prihodi)</w:t>
            </w:r>
          </w:p>
        </w:tc>
        <w:tc>
          <w:tcPr>
            <w:tcW w:w="1251" w:type="dxa"/>
            <w:noWrap/>
            <w:hideMark/>
          </w:tcPr>
          <w:p w14:paraId="65AF4740" w14:textId="77777777" w:rsidR="00A02DEC" w:rsidRPr="00A02DEC" w:rsidRDefault="00A02DEC" w:rsidP="008D1D47">
            <w:pPr>
              <w:jc w:val="right"/>
            </w:pPr>
            <w:r w:rsidRPr="00A02DEC">
              <w:t>0</w:t>
            </w:r>
          </w:p>
        </w:tc>
        <w:tc>
          <w:tcPr>
            <w:tcW w:w="1251" w:type="dxa"/>
            <w:noWrap/>
            <w:hideMark/>
          </w:tcPr>
          <w:p w14:paraId="104D5784" w14:textId="77777777" w:rsidR="00A02DEC" w:rsidRPr="00A02DEC" w:rsidRDefault="00A02DEC" w:rsidP="008D1D47">
            <w:pPr>
              <w:jc w:val="right"/>
            </w:pPr>
            <w:r w:rsidRPr="00A02DEC">
              <w:t>0</w:t>
            </w:r>
          </w:p>
        </w:tc>
        <w:tc>
          <w:tcPr>
            <w:tcW w:w="1706" w:type="dxa"/>
            <w:noWrap/>
            <w:hideMark/>
          </w:tcPr>
          <w:p w14:paraId="022320B3" w14:textId="77777777" w:rsidR="00A02DEC" w:rsidRPr="00A02DEC" w:rsidRDefault="00A02DEC" w:rsidP="008D1D47">
            <w:pPr>
              <w:jc w:val="right"/>
            </w:pPr>
            <w:r w:rsidRPr="00A02DEC">
              <w:t>0.00</w:t>
            </w:r>
          </w:p>
        </w:tc>
        <w:tc>
          <w:tcPr>
            <w:tcW w:w="1016" w:type="dxa"/>
            <w:noWrap/>
            <w:hideMark/>
          </w:tcPr>
          <w:p w14:paraId="18AA19EB" w14:textId="77777777" w:rsidR="00A02DEC" w:rsidRPr="00A02DEC" w:rsidRDefault="00A02DEC" w:rsidP="008D1D47">
            <w:pPr>
              <w:jc w:val="right"/>
            </w:pPr>
            <w:r w:rsidRPr="00A02DEC">
              <w:t>#DIV/0!</w:t>
            </w:r>
          </w:p>
        </w:tc>
      </w:tr>
      <w:tr w:rsidR="00A02DEC" w:rsidRPr="00A02DEC" w14:paraId="5B9FE62F" w14:textId="77777777" w:rsidTr="00EF18B1">
        <w:trPr>
          <w:trHeight w:val="360"/>
          <w:jc w:val="center"/>
        </w:trPr>
        <w:tc>
          <w:tcPr>
            <w:tcW w:w="6774" w:type="dxa"/>
            <w:gridSpan w:val="2"/>
            <w:noWrap/>
            <w:hideMark/>
          </w:tcPr>
          <w:p w14:paraId="32E39E88" w14:textId="77777777" w:rsidR="00A02DEC" w:rsidRPr="00A02DEC" w:rsidRDefault="00A02DEC" w:rsidP="00A02DEC">
            <w:pPr>
              <w:jc w:val="both"/>
            </w:pPr>
            <w:r w:rsidRPr="00A02DEC">
              <w:t xml:space="preserve"> Izvor 4A (prihodi za posebne namjene)</w:t>
            </w:r>
          </w:p>
        </w:tc>
        <w:tc>
          <w:tcPr>
            <w:tcW w:w="1251" w:type="dxa"/>
            <w:noWrap/>
            <w:hideMark/>
          </w:tcPr>
          <w:p w14:paraId="61459A5A" w14:textId="77777777" w:rsidR="00A02DEC" w:rsidRPr="00A02DEC" w:rsidRDefault="00A02DEC" w:rsidP="008D1D47">
            <w:pPr>
              <w:jc w:val="right"/>
            </w:pPr>
            <w:r w:rsidRPr="00A02DEC">
              <w:t>0</w:t>
            </w:r>
          </w:p>
        </w:tc>
        <w:tc>
          <w:tcPr>
            <w:tcW w:w="1251" w:type="dxa"/>
            <w:noWrap/>
            <w:hideMark/>
          </w:tcPr>
          <w:p w14:paraId="463F4B75" w14:textId="77777777" w:rsidR="00A02DEC" w:rsidRPr="00A02DEC" w:rsidRDefault="00A02DEC" w:rsidP="008D1D47">
            <w:pPr>
              <w:jc w:val="right"/>
            </w:pPr>
            <w:r w:rsidRPr="00A02DEC">
              <w:t>0</w:t>
            </w:r>
          </w:p>
        </w:tc>
        <w:tc>
          <w:tcPr>
            <w:tcW w:w="1706" w:type="dxa"/>
            <w:noWrap/>
            <w:hideMark/>
          </w:tcPr>
          <w:p w14:paraId="053E9C67" w14:textId="77777777" w:rsidR="00A02DEC" w:rsidRPr="00A02DEC" w:rsidRDefault="00A02DEC" w:rsidP="008D1D47">
            <w:pPr>
              <w:jc w:val="right"/>
            </w:pPr>
            <w:r w:rsidRPr="00A02DEC">
              <w:t>0.00</w:t>
            </w:r>
          </w:p>
        </w:tc>
        <w:tc>
          <w:tcPr>
            <w:tcW w:w="1016" w:type="dxa"/>
            <w:noWrap/>
            <w:hideMark/>
          </w:tcPr>
          <w:p w14:paraId="4E02C72D" w14:textId="77777777" w:rsidR="00A02DEC" w:rsidRPr="00A02DEC" w:rsidRDefault="00A02DEC" w:rsidP="008D1D47">
            <w:pPr>
              <w:jc w:val="right"/>
            </w:pPr>
            <w:r w:rsidRPr="00A02DEC">
              <w:t>#DIV/0!</w:t>
            </w:r>
          </w:p>
        </w:tc>
      </w:tr>
      <w:tr w:rsidR="00A02DEC" w:rsidRPr="00A02DEC" w14:paraId="0A353E1D" w14:textId="77777777" w:rsidTr="00EF18B1">
        <w:trPr>
          <w:trHeight w:val="360"/>
          <w:jc w:val="center"/>
        </w:trPr>
        <w:tc>
          <w:tcPr>
            <w:tcW w:w="6774" w:type="dxa"/>
            <w:gridSpan w:val="2"/>
            <w:noWrap/>
            <w:hideMark/>
          </w:tcPr>
          <w:p w14:paraId="204E74F0" w14:textId="77777777" w:rsidR="00A02DEC" w:rsidRPr="00A02DEC" w:rsidRDefault="00A02DEC" w:rsidP="00A02DEC">
            <w:pPr>
              <w:jc w:val="both"/>
            </w:pPr>
            <w:r w:rsidRPr="00A02DEC">
              <w:t xml:space="preserve"> Izvor 51 (pomoći)</w:t>
            </w:r>
          </w:p>
        </w:tc>
        <w:tc>
          <w:tcPr>
            <w:tcW w:w="1251" w:type="dxa"/>
            <w:noWrap/>
            <w:hideMark/>
          </w:tcPr>
          <w:p w14:paraId="7CE8E92F" w14:textId="77777777" w:rsidR="00A02DEC" w:rsidRPr="00A02DEC" w:rsidRDefault="00A02DEC" w:rsidP="008D1D47">
            <w:pPr>
              <w:jc w:val="right"/>
            </w:pPr>
            <w:r w:rsidRPr="00A02DEC">
              <w:t>0</w:t>
            </w:r>
          </w:p>
        </w:tc>
        <w:tc>
          <w:tcPr>
            <w:tcW w:w="1251" w:type="dxa"/>
            <w:noWrap/>
            <w:hideMark/>
          </w:tcPr>
          <w:p w14:paraId="0E46B3A7" w14:textId="77777777" w:rsidR="00A02DEC" w:rsidRPr="00A02DEC" w:rsidRDefault="00A02DEC" w:rsidP="008D1D47">
            <w:pPr>
              <w:jc w:val="right"/>
            </w:pPr>
            <w:r w:rsidRPr="00A02DEC">
              <w:t>0</w:t>
            </w:r>
          </w:p>
        </w:tc>
        <w:tc>
          <w:tcPr>
            <w:tcW w:w="1706" w:type="dxa"/>
            <w:noWrap/>
            <w:hideMark/>
          </w:tcPr>
          <w:p w14:paraId="4966BFA5" w14:textId="77777777" w:rsidR="00A02DEC" w:rsidRPr="00A02DEC" w:rsidRDefault="00A02DEC" w:rsidP="008D1D47">
            <w:pPr>
              <w:jc w:val="right"/>
            </w:pPr>
            <w:r w:rsidRPr="00A02DEC">
              <w:t>0.00</w:t>
            </w:r>
          </w:p>
        </w:tc>
        <w:tc>
          <w:tcPr>
            <w:tcW w:w="1016" w:type="dxa"/>
            <w:noWrap/>
            <w:hideMark/>
          </w:tcPr>
          <w:p w14:paraId="05D2FCB4" w14:textId="77777777" w:rsidR="00A02DEC" w:rsidRPr="00A02DEC" w:rsidRDefault="00A02DEC" w:rsidP="008D1D47">
            <w:pPr>
              <w:jc w:val="right"/>
            </w:pPr>
            <w:r w:rsidRPr="00A02DEC">
              <w:t>#DIV/0!</w:t>
            </w:r>
          </w:p>
        </w:tc>
      </w:tr>
      <w:tr w:rsidR="00A02DEC" w:rsidRPr="00A02DEC" w14:paraId="043C80BE" w14:textId="77777777" w:rsidTr="00EF18B1">
        <w:trPr>
          <w:trHeight w:val="360"/>
          <w:jc w:val="center"/>
        </w:trPr>
        <w:tc>
          <w:tcPr>
            <w:tcW w:w="6774" w:type="dxa"/>
            <w:gridSpan w:val="2"/>
            <w:noWrap/>
            <w:hideMark/>
          </w:tcPr>
          <w:p w14:paraId="379CA545" w14:textId="77777777" w:rsidR="00A02DEC" w:rsidRPr="00A02DEC" w:rsidRDefault="00A02DEC" w:rsidP="00A02DEC">
            <w:pPr>
              <w:jc w:val="both"/>
            </w:pPr>
            <w:r w:rsidRPr="00A02DEC">
              <w:t xml:space="preserve"> Izvor 61 (donacije)</w:t>
            </w:r>
          </w:p>
        </w:tc>
        <w:tc>
          <w:tcPr>
            <w:tcW w:w="1251" w:type="dxa"/>
            <w:noWrap/>
            <w:hideMark/>
          </w:tcPr>
          <w:p w14:paraId="0F7D0D87" w14:textId="77777777" w:rsidR="00A02DEC" w:rsidRPr="00A02DEC" w:rsidRDefault="00A02DEC" w:rsidP="008D1D47">
            <w:pPr>
              <w:jc w:val="right"/>
            </w:pPr>
            <w:r w:rsidRPr="00A02DEC">
              <w:t>0</w:t>
            </w:r>
          </w:p>
        </w:tc>
        <w:tc>
          <w:tcPr>
            <w:tcW w:w="1251" w:type="dxa"/>
            <w:noWrap/>
            <w:hideMark/>
          </w:tcPr>
          <w:p w14:paraId="4B7CB621" w14:textId="77777777" w:rsidR="00A02DEC" w:rsidRPr="00A02DEC" w:rsidRDefault="00A02DEC" w:rsidP="008D1D47">
            <w:pPr>
              <w:jc w:val="right"/>
            </w:pPr>
            <w:r w:rsidRPr="00A02DEC">
              <w:t>0</w:t>
            </w:r>
          </w:p>
        </w:tc>
        <w:tc>
          <w:tcPr>
            <w:tcW w:w="1706" w:type="dxa"/>
            <w:noWrap/>
            <w:hideMark/>
          </w:tcPr>
          <w:p w14:paraId="0A63F1C6" w14:textId="77777777" w:rsidR="00A02DEC" w:rsidRPr="00A02DEC" w:rsidRDefault="00A02DEC" w:rsidP="008D1D47">
            <w:pPr>
              <w:jc w:val="right"/>
            </w:pPr>
            <w:r w:rsidRPr="00A02DEC">
              <w:t>0.00</w:t>
            </w:r>
          </w:p>
        </w:tc>
        <w:tc>
          <w:tcPr>
            <w:tcW w:w="1016" w:type="dxa"/>
            <w:noWrap/>
            <w:hideMark/>
          </w:tcPr>
          <w:p w14:paraId="373EEDFB" w14:textId="77777777" w:rsidR="00A02DEC" w:rsidRPr="00A02DEC" w:rsidRDefault="00A02DEC" w:rsidP="008D1D47">
            <w:pPr>
              <w:jc w:val="right"/>
            </w:pPr>
            <w:r w:rsidRPr="00A02DEC">
              <w:t>#DIV/0!</w:t>
            </w:r>
          </w:p>
        </w:tc>
      </w:tr>
      <w:tr w:rsidR="00A02DEC" w:rsidRPr="00A02DEC" w14:paraId="5156D952" w14:textId="77777777" w:rsidTr="00EF18B1">
        <w:trPr>
          <w:trHeight w:val="360"/>
          <w:jc w:val="center"/>
        </w:trPr>
        <w:tc>
          <w:tcPr>
            <w:tcW w:w="6774" w:type="dxa"/>
            <w:gridSpan w:val="2"/>
            <w:noWrap/>
            <w:hideMark/>
          </w:tcPr>
          <w:p w14:paraId="2023A23C" w14:textId="77777777" w:rsidR="00A02DEC" w:rsidRPr="00A02DEC" w:rsidRDefault="00A02DEC" w:rsidP="00A02DEC">
            <w:pPr>
              <w:jc w:val="both"/>
            </w:pPr>
            <w:r w:rsidRPr="00A02DEC">
              <w:t xml:space="preserve"> Izvor 71 (prihodi od nefinanc.imovine)</w:t>
            </w:r>
          </w:p>
        </w:tc>
        <w:tc>
          <w:tcPr>
            <w:tcW w:w="1251" w:type="dxa"/>
            <w:noWrap/>
            <w:hideMark/>
          </w:tcPr>
          <w:p w14:paraId="1213ADE5" w14:textId="77777777" w:rsidR="00A02DEC" w:rsidRPr="00A02DEC" w:rsidRDefault="00A02DEC" w:rsidP="008D1D47">
            <w:pPr>
              <w:jc w:val="right"/>
            </w:pPr>
            <w:r w:rsidRPr="00A02DEC">
              <w:t>0</w:t>
            </w:r>
          </w:p>
        </w:tc>
        <w:tc>
          <w:tcPr>
            <w:tcW w:w="1251" w:type="dxa"/>
            <w:noWrap/>
            <w:hideMark/>
          </w:tcPr>
          <w:p w14:paraId="1802D25B" w14:textId="77777777" w:rsidR="00A02DEC" w:rsidRPr="00A02DEC" w:rsidRDefault="00A02DEC" w:rsidP="008D1D47">
            <w:pPr>
              <w:jc w:val="right"/>
            </w:pPr>
            <w:r w:rsidRPr="00A02DEC">
              <w:t>0</w:t>
            </w:r>
          </w:p>
        </w:tc>
        <w:tc>
          <w:tcPr>
            <w:tcW w:w="1706" w:type="dxa"/>
            <w:noWrap/>
            <w:hideMark/>
          </w:tcPr>
          <w:p w14:paraId="3F4CAE52" w14:textId="77777777" w:rsidR="00A02DEC" w:rsidRPr="00A02DEC" w:rsidRDefault="00A02DEC" w:rsidP="008D1D47">
            <w:pPr>
              <w:jc w:val="right"/>
            </w:pPr>
            <w:r w:rsidRPr="00A02DEC">
              <w:t>0.00</w:t>
            </w:r>
          </w:p>
        </w:tc>
        <w:tc>
          <w:tcPr>
            <w:tcW w:w="1016" w:type="dxa"/>
            <w:noWrap/>
            <w:hideMark/>
          </w:tcPr>
          <w:p w14:paraId="7BC861A4" w14:textId="77777777" w:rsidR="00A02DEC" w:rsidRPr="00A02DEC" w:rsidRDefault="00A02DEC" w:rsidP="008D1D47">
            <w:pPr>
              <w:jc w:val="right"/>
            </w:pPr>
            <w:r w:rsidRPr="00A02DEC">
              <w:t>#DIV/0!</w:t>
            </w:r>
          </w:p>
        </w:tc>
      </w:tr>
      <w:tr w:rsidR="00A02DEC" w:rsidRPr="00A02DEC" w14:paraId="248CC734" w14:textId="77777777" w:rsidTr="00EF18B1">
        <w:trPr>
          <w:trHeight w:val="420"/>
          <w:jc w:val="center"/>
        </w:trPr>
        <w:tc>
          <w:tcPr>
            <w:tcW w:w="921" w:type="dxa"/>
            <w:noWrap/>
            <w:hideMark/>
          </w:tcPr>
          <w:p w14:paraId="0BDC0BAA" w14:textId="77777777" w:rsidR="00A02DEC" w:rsidRPr="00A02DEC" w:rsidRDefault="00A02DEC" w:rsidP="00A02DEC">
            <w:pPr>
              <w:jc w:val="both"/>
            </w:pPr>
            <w:r w:rsidRPr="00A02DEC">
              <w:t>45</w:t>
            </w:r>
          </w:p>
        </w:tc>
        <w:tc>
          <w:tcPr>
            <w:tcW w:w="5853" w:type="dxa"/>
            <w:noWrap/>
            <w:hideMark/>
          </w:tcPr>
          <w:p w14:paraId="13B82950" w14:textId="77777777" w:rsidR="00A02DEC" w:rsidRPr="00A02DEC" w:rsidRDefault="00A02DEC" w:rsidP="00A02DEC">
            <w:pPr>
              <w:jc w:val="both"/>
            </w:pPr>
            <w:r w:rsidRPr="00A02DEC">
              <w:t xml:space="preserve">  DODATNA ULAGANJA NA NEF.IMOVINI</w:t>
            </w:r>
          </w:p>
        </w:tc>
        <w:tc>
          <w:tcPr>
            <w:tcW w:w="1251" w:type="dxa"/>
            <w:noWrap/>
            <w:hideMark/>
          </w:tcPr>
          <w:p w14:paraId="1B15B084" w14:textId="77777777" w:rsidR="00A02DEC" w:rsidRPr="00A02DEC" w:rsidRDefault="00A02DEC" w:rsidP="008D1D47">
            <w:pPr>
              <w:jc w:val="right"/>
            </w:pPr>
            <w:r w:rsidRPr="00A02DEC">
              <w:t>0</w:t>
            </w:r>
          </w:p>
        </w:tc>
        <w:tc>
          <w:tcPr>
            <w:tcW w:w="1251" w:type="dxa"/>
            <w:noWrap/>
            <w:hideMark/>
          </w:tcPr>
          <w:p w14:paraId="2A217240" w14:textId="77777777" w:rsidR="00A02DEC" w:rsidRPr="00A02DEC" w:rsidRDefault="00A02DEC" w:rsidP="008D1D47">
            <w:pPr>
              <w:jc w:val="right"/>
            </w:pPr>
            <w:r w:rsidRPr="00A02DEC">
              <w:t>0</w:t>
            </w:r>
          </w:p>
        </w:tc>
        <w:tc>
          <w:tcPr>
            <w:tcW w:w="1706" w:type="dxa"/>
            <w:noWrap/>
            <w:hideMark/>
          </w:tcPr>
          <w:p w14:paraId="6028C0DD" w14:textId="77777777" w:rsidR="00A02DEC" w:rsidRPr="00A02DEC" w:rsidRDefault="00A02DEC" w:rsidP="008D1D47">
            <w:pPr>
              <w:jc w:val="right"/>
            </w:pPr>
            <w:r w:rsidRPr="00A02DEC">
              <w:t>0.00</w:t>
            </w:r>
          </w:p>
        </w:tc>
        <w:tc>
          <w:tcPr>
            <w:tcW w:w="1016" w:type="dxa"/>
            <w:noWrap/>
            <w:hideMark/>
          </w:tcPr>
          <w:p w14:paraId="167BC04B" w14:textId="77777777" w:rsidR="00A02DEC" w:rsidRPr="00A02DEC" w:rsidRDefault="00A02DEC" w:rsidP="008D1D47">
            <w:pPr>
              <w:jc w:val="right"/>
            </w:pPr>
            <w:r w:rsidRPr="00A02DEC">
              <w:t>#DIV/0!</w:t>
            </w:r>
          </w:p>
        </w:tc>
      </w:tr>
      <w:tr w:rsidR="00A02DEC" w:rsidRPr="00A02DEC" w14:paraId="37E26897" w14:textId="77777777" w:rsidTr="00EF18B1">
        <w:trPr>
          <w:trHeight w:val="360"/>
          <w:jc w:val="center"/>
        </w:trPr>
        <w:tc>
          <w:tcPr>
            <w:tcW w:w="921" w:type="dxa"/>
            <w:noWrap/>
            <w:hideMark/>
          </w:tcPr>
          <w:p w14:paraId="47C2D415" w14:textId="77777777" w:rsidR="00A02DEC" w:rsidRPr="00A02DEC" w:rsidRDefault="00A02DEC" w:rsidP="00A02DEC">
            <w:pPr>
              <w:jc w:val="both"/>
            </w:pPr>
            <w:r w:rsidRPr="00A02DEC">
              <w:t>451</w:t>
            </w:r>
          </w:p>
        </w:tc>
        <w:tc>
          <w:tcPr>
            <w:tcW w:w="5853" w:type="dxa"/>
            <w:noWrap/>
            <w:hideMark/>
          </w:tcPr>
          <w:p w14:paraId="184EFA54" w14:textId="77777777" w:rsidR="00A02DEC" w:rsidRPr="00A02DEC" w:rsidRDefault="00A02DEC" w:rsidP="00A02DEC">
            <w:pPr>
              <w:jc w:val="both"/>
            </w:pPr>
            <w:r w:rsidRPr="00A02DEC">
              <w:t xml:space="preserve">  DODATNA ULAG. NA GRAĐ.OBJEKTIMA</w:t>
            </w:r>
          </w:p>
        </w:tc>
        <w:tc>
          <w:tcPr>
            <w:tcW w:w="1251" w:type="dxa"/>
            <w:noWrap/>
            <w:hideMark/>
          </w:tcPr>
          <w:p w14:paraId="28E6340C" w14:textId="77777777" w:rsidR="00A02DEC" w:rsidRPr="00A02DEC" w:rsidRDefault="00A02DEC" w:rsidP="008D1D47">
            <w:pPr>
              <w:jc w:val="right"/>
            </w:pPr>
            <w:r w:rsidRPr="00A02DEC">
              <w:t>0</w:t>
            </w:r>
          </w:p>
        </w:tc>
        <w:tc>
          <w:tcPr>
            <w:tcW w:w="1251" w:type="dxa"/>
            <w:noWrap/>
            <w:hideMark/>
          </w:tcPr>
          <w:p w14:paraId="2267676F" w14:textId="77777777" w:rsidR="00A02DEC" w:rsidRPr="00A02DEC" w:rsidRDefault="00A02DEC" w:rsidP="008D1D47">
            <w:pPr>
              <w:jc w:val="right"/>
            </w:pPr>
            <w:r w:rsidRPr="00A02DEC">
              <w:t>0</w:t>
            </w:r>
          </w:p>
        </w:tc>
        <w:tc>
          <w:tcPr>
            <w:tcW w:w="1706" w:type="dxa"/>
            <w:noWrap/>
            <w:hideMark/>
          </w:tcPr>
          <w:p w14:paraId="73F7D434" w14:textId="77777777" w:rsidR="00A02DEC" w:rsidRPr="00A02DEC" w:rsidRDefault="00A02DEC" w:rsidP="008D1D47">
            <w:pPr>
              <w:jc w:val="right"/>
            </w:pPr>
            <w:r w:rsidRPr="00A02DEC">
              <w:t>0.00</w:t>
            </w:r>
          </w:p>
        </w:tc>
        <w:tc>
          <w:tcPr>
            <w:tcW w:w="1016" w:type="dxa"/>
            <w:noWrap/>
            <w:hideMark/>
          </w:tcPr>
          <w:p w14:paraId="0594C8A7" w14:textId="77777777" w:rsidR="00A02DEC" w:rsidRPr="00A02DEC" w:rsidRDefault="00A02DEC" w:rsidP="008D1D47">
            <w:pPr>
              <w:jc w:val="right"/>
            </w:pPr>
            <w:r w:rsidRPr="00A02DEC">
              <w:t>#DIV/0!</w:t>
            </w:r>
          </w:p>
        </w:tc>
      </w:tr>
      <w:tr w:rsidR="00A02DEC" w:rsidRPr="00A02DEC" w14:paraId="028FBCD5" w14:textId="77777777" w:rsidTr="00EF18B1">
        <w:trPr>
          <w:trHeight w:val="300"/>
          <w:jc w:val="center"/>
        </w:trPr>
        <w:tc>
          <w:tcPr>
            <w:tcW w:w="921" w:type="dxa"/>
            <w:noWrap/>
            <w:hideMark/>
          </w:tcPr>
          <w:p w14:paraId="03D32BFF" w14:textId="77777777" w:rsidR="00A02DEC" w:rsidRPr="00A02DEC" w:rsidRDefault="00A02DEC" w:rsidP="00A02DEC">
            <w:pPr>
              <w:jc w:val="both"/>
            </w:pPr>
            <w:r w:rsidRPr="00A02DEC">
              <w:t>4511</w:t>
            </w:r>
          </w:p>
        </w:tc>
        <w:tc>
          <w:tcPr>
            <w:tcW w:w="5853" w:type="dxa"/>
            <w:noWrap/>
            <w:hideMark/>
          </w:tcPr>
          <w:p w14:paraId="574B7F85" w14:textId="77777777" w:rsidR="00A02DEC" w:rsidRPr="00A02DEC" w:rsidRDefault="00A02DEC" w:rsidP="00A02DEC">
            <w:pPr>
              <w:jc w:val="both"/>
            </w:pPr>
            <w:r w:rsidRPr="00A02DEC">
              <w:t xml:space="preserve">  Dodatna ulaganja na poslov.objektu Dolac (Konzum)</w:t>
            </w:r>
          </w:p>
        </w:tc>
        <w:tc>
          <w:tcPr>
            <w:tcW w:w="1251" w:type="dxa"/>
            <w:noWrap/>
            <w:hideMark/>
          </w:tcPr>
          <w:p w14:paraId="0667FFC4" w14:textId="77777777" w:rsidR="00A02DEC" w:rsidRPr="00A02DEC" w:rsidRDefault="00A02DEC" w:rsidP="008D1D47">
            <w:pPr>
              <w:jc w:val="right"/>
            </w:pPr>
            <w:r w:rsidRPr="00A02DEC">
              <w:t>0</w:t>
            </w:r>
          </w:p>
        </w:tc>
        <w:tc>
          <w:tcPr>
            <w:tcW w:w="1251" w:type="dxa"/>
            <w:noWrap/>
            <w:hideMark/>
          </w:tcPr>
          <w:p w14:paraId="5ECBABA3" w14:textId="77777777" w:rsidR="00A02DEC" w:rsidRPr="00A02DEC" w:rsidRDefault="00A02DEC" w:rsidP="008D1D47">
            <w:pPr>
              <w:jc w:val="right"/>
            </w:pPr>
            <w:r w:rsidRPr="00A02DEC">
              <w:t>0</w:t>
            </w:r>
          </w:p>
        </w:tc>
        <w:tc>
          <w:tcPr>
            <w:tcW w:w="1706" w:type="dxa"/>
            <w:noWrap/>
            <w:hideMark/>
          </w:tcPr>
          <w:p w14:paraId="46847736" w14:textId="77777777" w:rsidR="00A02DEC" w:rsidRPr="00A02DEC" w:rsidRDefault="00A02DEC" w:rsidP="008D1D47">
            <w:pPr>
              <w:jc w:val="right"/>
            </w:pPr>
            <w:r w:rsidRPr="00A02DEC">
              <w:t>0.00</w:t>
            </w:r>
          </w:p>
        </w:tc>
        <w:tc>
          <w:tcPr>
            <w:tcW w:w="1016" w:type="dxa"/>
            <w:noWrap/>
            <w:hideMark/>
          </w:tcPr>
          <w:p w14:paraId="62DE3B24" w14:textId="77777777" w:rsidR="00A02DEC" w:rsidRPr="00A02DEC" w:rsidRDefault="00A02DEC" w:rsidP="008D1D47">
            <w:pPr>
              <w:jc w:val="right"/>
            </w:pPr>
            <w:r w:rsidRPr="00A02DEC">
              <w:t>#DIV/0!</w:t>
            </w:r>
          </w:p>
        </w:tc>
      </w:tr>
      <w:tr w:rsidR="00A02DEC" w:rsidRPr="00A02DEC" w14:paraId="4673551D" w14:textId="77777777" w:rsidTr="00EF18B1">
        <w:trPr>
          <w:trHeight w:val="600"/>
          <w:jc w:val="center"/>
        </w:trPr>
        <w:tc>
          <w:tcPr>
            <w:tcW w:w="6774" w:type="dxa"/>
            <w:gridSpan w:val="2"/>
            <w:noWrap/>
            <w:hideMark/>
          </w:tcPr>
          <w:p w14:paraId="5F4BE84E" w14:textId="77777777" w:rsidR="00A02DEC" w:rsidRPr="00A02DEC" w:rsidRDefault="00A02DEC" w:rsidP="00A02DEC">
            <w:pPr>
              <w:jc w:val="both"/>
              <w:rPr>
                <w:b/>
                <w:bCs/>
              </w:rPr>
            </w:pPr>
            <w:r w:rsidRPr="00A02DEC">
              <w:rPr>
                <w:b/>
                <w:bCs/>
              </w:rPr>
              <w:t xml:space="preserve"> Program 1007: Poticaj razvoju poduzetništva</w:t>
            </w:r>
          </w:p>
        </w:tc>
        <w:tc>
          <w:tcPr>
            <w:tcW w:w="1251" w:type="dxa"/>
            <w:noWrap/>
            <w:hideMark/>
          </w:tcPr>
          <w:p w14:paraId="7E1BE9A0" w14:textId="77777777" w:rsidR="00A02DEC" w:rsidRPr="00A02DEC" w:rsidRDefault="00A02DEC" w:rsidP="008D1D47">
            <w:pPr>
              <w:jc w:val="right"/>
              <w:rPr>
                <w:b/>
                <w:bCs/>
              </w:rPr>
            </w:pPr>
            <w:r w:rsidRPr="00A02DEC">
              <w:rPr>
                <w:b/>
                <w:bCs/>
              </w:rPr>
              <w:t>10,000</w:t>
            </w:r>
          </w:p>
        </w:tc>
        <w:tc>
          <w:tcPr>
            <w:tcW w:w="1251" w:type="dxa"/>
            <w:noWrap/>
            <w:hideMark/>
          </w:tcPr>
          <w:p w14:paraId="0FDEA88C" w14:textId="77777777" w:rsidR="00A02DEC" w:rsidRPr="00A02DEC" w:rsidRDefault="00A02DEC" w:rsidP="008D1D47">
            <w:pPr>
              <w:jc w:val="right"/>
              <w:rPr>
                <w:b/>
                <w:bCs/>
              </w:rPr>
            </w:pPr>
            <w:r w:rsidRPr="00A02DEC">
              <w:rPr>
                <w:b/>
                <w:bCs/>
              </w:rPr>
              <w:t>10,000</w:t>
            </w:r>
          </w:p>
        </w:tc>
        <w:tc>
          <w:tcPr>
            <w:tcW w:w="1706" w:type="dxa"/>
            <w:noWrap/>
            <w:hideMark/>
          </w:tcPr>
          <w:p w14:paraId="6BF4BB6E" w14:textId="77777777" w:rsidR="00A02DEC" w:rsidRPr="00A02DEC" w:rsidRDefault="00A02DEC" w:rsidP="008D1D47">
            <w:pPr>
              <w:jc w:val="right"/>
              <w:rPr>
                <w:b/>
                <w:bCs/>
              </w:rPr>
            </w:pPr>
            <w:r w:rsidRPr="00A02DEC">
              <w:rPr>
                <w:b/>
                <w:bCs/>
              </w:rPr>
              <w:t>0.00</w:t>
            </w:r>
          </w:p>
        </w:tc>
        <w:tc>
          <w:tcPr>
            <w:tcW w:w="1016" w:type="dxa"/>
            <w:noWrap/>
            <w:hideMark/>
          </w:tcPr>
          <w:p w14:paraId="26C74A1F" w14:textId="77777777" w:rsidR="00A02DEC" w:rsidRPr="00A02DEC" w:rsidRDefault="00A02DEC" w:rsidP="008D1D47">
            <w:pPr>
              <w:jc w:val="right"/>
            </w:pPr>
            <w:r w:rsidRPr="00A02DEC">
              <w:t>0.00</w:t>
            </w:r>
          </w:p>
        </w:tc>
      </w:tr>
      <w:tr w:rsidR="00A02DEC" w:rsidRPr="00A02DEC" w14:paraId="09868B13" w14:textId="77777777" w:rsidTr="00EF18B1">
        <w:trPr>
          <w:trHeight w:val="522"/>
          <w:jc w:val="center"/>
        </w:trPr>
        <w:tc>
          <w:tcPr>
            <w:tcW w:w="6774" w:type="dxa"/>
            <w:gridSpan w:val="2"/>
            <w:noWrap/>
            <w:hideMark/>
          </w:tcPr>
          <w:p w14:paraId="519508CF" w14:textId="77777777" w:rsidR="00A02DEC" w:rsidRPr="00A02DEC" w:rsidRDefault="00A02DEC" w:rsidP="00A02DEC">
            <w:pPr>
              <w:jc w:val="both"/>
              <w:rPr>
                <w:b/>
                <w:bCs/>
              </w:rPr>
            </w:pPr>
            <w:r w:rsidRPr="00A02DEC">
              <w:rPr>
                <w:b/>
                <w:bCs/>
              </w:rPr>
              <w:t xml:space="preserve"> T.projekt T1007 01: Subvencije u poljoprivredi</w:t>
            </w:r>
          </w:p>
        </w:tc>
        <w:tc>
          <w:tcPr>
            <w:tcW w:w="1251" w:type="dxa"/>
            <w:noWrap/>
            <w:hideMark/>
          </w:tcPr>
          <w:p w14:paraId="5D7FCDC8" w14:textId="77777777" w:rsidR="00A02DEC" w:rsidRPr="00A02DEC" w:rsidRDefault="00A02DEC" w:rsidP="008D1D47">
            <w:pPr>
              <w:jc w:val="right"/>
              <w:rPr>
                <w:b/>
                <w:bCs/>
              </w:rPr>
            </w:pPr>
            <w:r w:rsidRPr="00A02DEC">
              <w:rPr>
                <w:b/>
                <w:bCs/>
              </w:rPr>
              <w:t>0</w:t>
            </w:r>
          </w:p>
        </w:tc>
        <w:tc>
          <w:tcPr>
            <w:tcW w:w="1251" w:type="dxa"/>
            <w:noWrap/>
            <w:hideMark/>
          </w:tcPr>
          <w:p w14:paraId="0B0650AB" w14:textId="77777777" w:rsidR="00A02DEC" w:rsidRPr="00A02DEC" w:rsidRDefault="00A02DEC" w:rsidP="008D1D47">
            <w:pPr>
              <w:jc w:val="right"/>
              <w:rPr>
                <w:b/>
                <w:bCs/>
              </w:rPr>
            </w:pPr>
            <w:r w:rsidRPr="00A02DEC">
              <w:rPr>
                <w:b/>
                <w:bCs/>
              </w:rPr>
              <w:t>0</w:t>
            </w:r>
          </w:p>
        </w:tc>
        <w:tc>
          <w:tcPr>
            <w:tcW w:w="1706" w:type="dxa"/>
            <w:noWrap/>
            <w:hideMark/>
          </w:tcPr>
          <w:p w14:paraId="0C516FE3" w14:textId="77777777" w:rsidR="00A02DEC" w:rsidRPr="00A02DEC" w:rsidRDefault="00A02DEC" w:rsidP="008D1D47">
            <w:pPr>
              <w:jc w:val="right"/>
              <w:rPr>
                <w:b/>
                <w:bCs/>
              </w:rPr>
            </w:pPr>
            <w:r w:rsidRPr="00A02DEC">
              <w:rPr>
                <w:b/>
                <w:bCs/>
              </w:rPr>
              <w:t>0.00</w:t>
            </w:r>
          </w:p>
        </w:tc>
        <w:tc>
          <w:tcPr>
            <w:tcW w:w="1016" w:type="dxa"/>
            <w:noWrap/>
            <w:hideMark/>
          </w:tcPr>
          <w:p w14:paraId="2B3E210C" w14:textId="77777777" w:rsidR="00A02DEC" w:rsidRPr="00A02DEC" w:rsidRDefault="00A02DEC" w:rsidP="008D1D47">
            <w:pPr>
              <w:jc w:val="right"/>
            </w:pPr>
            <w:r w:rsidRPr="00A02DEC">
              <w:t>#DIV/0!</w:t>
            </w:r>
          </w:p>
        </w:tc>
      </w:tr>
      <w:tr w:rsidR="00A02DEC" w:rsidRPr="00A02DEC" w14:paraId="1BFA965D" w14:textId="77777777" w:rsidTr="00EF18B1">
        <w:trPr>
          <w:trHeight w:val="522"/>
          <w:jc w:val="center"/>
        </w:trPr>
        <w:tc>
          <w:tcPr>
            <w:tcW w:w="6774" w:type="dxa"/>
            <w:gridSpan w:val="2"/>
            <w:noWrap/>
            <w:hideMark/>
          </w:tcPr>
          <w:p w14:paraId="099216D9" w14:textId="77777777" w:rsidR="00A02DEC" w:rsidRPr="00A02DEC" w:rsidRDefault="00A02DEC" w:rsidP="00A02DEC">
            <w:pPr>
              <w:jc w:val="both"/>
              <w:rPr>
                <w:b/>
                <w:bCs/>
              </w:rPr>
            </w:pPr>
            <w:r w:rsidRPr="00A02DEC">
              <w:rPr>
                <w:b/>
                <w:bCs/>
              </w:rPr>
              <w:t xml:space="preserve"> Ukupni izvori T.projekt T1007 01</w:t>
            </w:r>
          </w:p>
        </w:tc>
        <w:tc>
          <w:tcPr>
            <w:tcW w:w="1251" w:type="dxa"/>
            <w:noWrap/>
            <w:hideMark/>
          </w:tcPr>
          <w:p w14:paraId="44832620" w14:textId="77777777" w:rsidR="00A02DEC" w:rsidRPr="00A02DEC" w:rsidRDefault="00A02DEC" w:rsidP="008D1D47">
            <w:pPr>
              <w:jc w:val="right"/>
              <w:rPr>
                <w:b/>
                <w:bCs/>
              </w:rPr>
            </w:pPr>
            <w:r w:rsidRPr="00A02DEC">
              <w:rPr>
                <w:b/>
                <w:bCs/>
              </w:rPr>
              <w:t>0</w:t>
            </w:r>
          </w:p>
        </w:tc>
        <w:tc>
          <w:tcPr>
            <w:tcW w:w="1251" w:type="dxa"/>
            <w:noWrap/>
            <w:hideMark/>
          </w:tcPr>
          <w:p w14:paraId="765A624D" w14:textId="77777777" w:rsidR="00A02DEC" w:rsidRPr="00A02DEC" w:rsidRDefault="00A02DEC" w:rsidP="008D1D47">
            <w:pPr>
              <w:jc w:val="right"/>
              <w:rPr>
                <w:b/>
                <w:bCs/>
              </w:rPr>
            </w:pPr>
            <w:r w:rsidRPr="00A02DEC">
              <w:rPr>
                <w:b/>
                <w:bCs/>
              </w:rPr>
              <w:t>0</w:t>
            </w:r>
          </w:p>
        </w:tc>
        <w:tc>
          <w:tcPr>
            <w:tcW w:w="1706" w:type="dxa"/>
            <w:noWrap/>
            <w:hideMark/>
          </w:tcPr>
          <w:p w14:paraId="047A2B86" w14:textId="77777777" w:rsidR="00A02DEC" w:rsidRPr="00A02DEC" w:rsidRDefault="00A02DEC" w:rsidP="008D1D47">
            <w:pPr>
              <w:jc w:val="right"/>
              <w:rPr>
                <w:b/>
                <w:bCs/>
              </w:rPr>
            </w:pPr>
            <w:r w:rsidRPr="00A02DEC">
              <w:rPr>
                <w:b/>
                <w:bCs/>
              </w:rPr>
              <w:t>0.00</w:t>
            </w:r>
          </w:p>
        </w:tc>
        <w:tc>
          <w:tcPr>
            <w:tcW w:w="1016" w:type="dxa"/>
            <w:noWrap/>
            <w:hideMark/>
          </w:tcPr>
          <w:p w14:paraId="5DE4576B" w14:textId="77777777" w:rsidR="00A02DEC" w:rsidRPr="00A02DEC" w:rsidRDefault="00A02DEC" w:rsidP="008D1D47">
            <w:pPr>
              <w:jc w:val="right"/>
            </w:pPr>
            <w:r w:rsidRPr="00A02DEC">
              <w:t>#DIV/0!</w:t>
            </w:r>
          </w:p>
        </w:tc>
      </w:tr>
      <w:tr w:rsidR="00A02DEC" w:rsidRPr="00A02DEC" w14:paraId="794481FB" w14:textId="77777777" w:rsidTr="00EF18B1">
        <w:trPr>
          <w:trHeight w:val="360"/>
          <w:jc w:val="center"/>
        </w:trPr>
        <w:tc>
          <w:tcPr>
            <w:tcW w:w="6774" w:type="dxa"/>
            <w:gridSpan w:val="2"/>
            <w:noWrap/>
            <w:hideMark/>
          </w:tcPr>
          <w:p w14:paraId="7767363D" w14:textId="77777777" w:rsidR="00A02DEC" w:rsidRPr="00A02DEC" w:rsidRDefault="00A02DEC" w:rsidP="00A02DEC">
            <w:pPr>
              <w:jc w:val="both"/>
            </w:pPr>
            <w:r w:rsidRPr="00A02DEC">
              <w:t xml:space="preserve"> Izvor 11 (opći prihodi i primici)</w:t>
            </w:r>
          </w:p>
        </w:tc>
        <w:tc>
          <w:tcPr>
            <w:tcW w:w="1251" w:type="dxa"/>
            <w:noWrap/>
            <w:hideMark/>
          </w:tcPr>
          <w:p w14:paraId="4D98B4CD" w14:textId="77777777" w:rsidR="00A02DEC" w:rsidRPr="00A02DEC" w:rsidRDefault="00A02DEC" w:rsidP="008D1D47">
            <w:pPr>
              <w:jc w:val="right"/>
            </w:pPr>
            <w:r w:rsidRPr="00A02DEC">
              <w:t>0</w:t>
            </w:r>
          </w:p>
        </w:tc>
        <w:tc>
          <w:tcPr>
            <w:tcW w:w="1251" w:type="dxa"/>
            <w:noWrap/>
            <w:hideMark/>
          </w:tcPr>
          <w:p w14:paraId="765CF303" w14:textId="77777777" w:rsidR="00A02DEC" w:rsidRPr="00A02DEC" w:rsidRDefault="00A02DEC" w:rsidP="008D1D47">
            <w:pPr>
              <w:jc w:val="right"/>
            </w:pPr>
            <w:r w:rsidRPr="00A02DEC">
              <w:t>0</w:t>
            </w:r>
          </w:p>
        </w:tc>
        <w:tc>
          <w:tcPr>
            <w:tcW w:w="1706" w:type="dxa"/>
            <w:noWrap/>
            <w:hideMark/>
          </w:tcPr>
          <w:p w14:paraId="66E3B26C" w14:textId="77777777" w:rsidR="00A02DEC" w:rsidRPr="00A02DEC" w:rsidRDefault="00A02DEC" w:rsidP="008D1D47">
            <w:pPr>
              <w:jc w:val="right"/>
            </w:pPr>
            <w:r w:rsidRPr="00A02DEC">
              <w:t>0.00</w:t>
            </w:r>
          </w:p>
        </w:tc>
        <w:tc>
          <w:tcPr>
            <w:tcW w:w="1016" w:type="dxa"/>
            <w:noWrap/>
            <w:hideMark/>
          </w:tcPr>
          <w:p w14:paraId="4840CEA6" w14:textId="77777777" w:rsidR="00A02DEC" w:rsidRPr="00A02DEC" w:rsidRDefault="00A02DEC" w:rsidP="008D1D47">
            <w:pPr>
              <w:jc w:val="right"/>
            </w:pPr>
            <w:r w:rsidRPr="00A02DEC">
              <w:t>#DIV/0!</w:t>
            </w:r>
          </w:p>
        </w:tc>
      </w:tr>
      <w:tr w:rsidR="00A02DEC" w:rsidRPr="00A02DEC" w14:paraId="402B2609" w14:textId="77777777" w:rsidTr="00EF18B1">
        <w:trPr>
          <w:trHeight w:val="360"/>
          <w:jc w:val="center"/>
        </w:trPr>
        <w:tc>
          <w:tcPr>
            <w:tcW w:w="6774" w:type="dxa"/>
            <w:gridSpan w:val="2"/>
            <w:noWrap/>
            <w:hideMark/>
          </w:tcPr>
          <w:p w14:paraId="543B658E" w14:textId="77777777" w:rsidR="00A02DEC" w:rsidRPr="00A02DEC" w:rsidRDefault="00A02DEC" w:rsidP="00A02DEC">
            <w:pPr>
              <w:jc w:val="both"/>
            </w:pPr>
            <w:r w:rsidRPr="00A02DEC">
              <w:t xml:space="preserve"> Izvor 31 (vlastiti prihodi)</w:t>
            </w:r>
          </w:p>
        </w:tc>
        <w:tc>
          <w:tcPr>
            <w:tcW w:w="1251" w:type="dxa"/>
            <w:noWrap/>
            <w:hideMark/>
          </w:tcPr>
          <w:p w14:paraId="05B3DDAB" w14:textId="77777777" w:rsidR="00A02DEC" w:rsidRPr="00A02DEC" w:rsidRDefault="00A02DEC" w:rsidP="008D1D47">
            <w:pPr>
              <w:jc w:val="right"/>
            </w:pPr>
            <w:r w:rsidRPr="00A02DEC">
              <w:t>0</w:t>
            </w:r>
          </w:p>
        </w:tc>
        <w:tc>
          <w:tcPr>
            <w:tcW w:w="1251" w:type="dxa"/>
            <w:noWrap/>
            <w:hideMark/>
          </w:tcPr>
          <w:p w14:paraId="604B9DDE" w14:textId="77777777" w:rsidR="00A02DEC" w:rsidRPr="00A02DEC" w:rsidRDefault="00A02DEC" w:rsidP="008D1D47">
            <w:pPr>
              <w:jc w:val="right"/>
            </w:pPr>
            <w:r w:rsidRPr="00A02DEC">
              <w:t>0</w:t>
            </w:r>
          </w:p>
        </w:tc>
        <w:tc>
          <w:tcPr>
            <w:tcW w:w="1706" w:type="dxa"/>
            <w:noWrap/>
            <w:hideMark/>
          </w:tcPr>
          <w:p w14:paraId="4FF4490E" w14:textId="77777777" w:rsidR="00A02DEC" w:rsidRPr="00A02DEC" w:rsidRDefault="00A02DEC" w:rsidP="008D1D47">
            <w:pPr>
              <w:jc w:val="right"/>
            </w:pPr>
            <w:r w:rsidRPr="00A02DEC">
              <w:t>0.00</w:t>
            </w:r>
          </w:p>
        </w:tc>
        <w:tc>
          <w:tcPr>
            <w:tcW w:w="1016" w:type="dxa"/>
            <w:noWrap/>
            <w:hideMark/>
          </w:tcPr>
          <w:p w14:paraId="69A37E24" w14:textId="77777777" w:rsidR="00A02DEC" w:rsidRPr="00A02DEC" w:rsidRDefault="00A02DEC" w:rsidP="008D1D47">
            <w:pPr>
              <w:jc w:val="right"/>
            </w:pPr>
            <w:r w:rsidRPr="00A02DEC">
              <w:t>#DIV/0!</w:t>
            </w:r>
          </w:p>
        </w:tc>
      </w:tr>
      <w:tr w:rsidR="00A02DEC" w:rsidRPr="00A02DEC" w14:paraId="37F31756" w14:textId="77777777" w:rsidTr="00EF18B1">
        <w:trPr>
          <w:trHeight w:val="360"/>
          <w:jc w:val="center"/>
        </w:trPr>
        <w:tc>
          <w:tcPr>
            <w:tcW w:w="6774" w:type="dxa"/>
            <w:gridSpan w:val="2"/>
            <w:noWrap/>
            <w:hideMark/>
          </w:tcPr>
          <w:p w14:paraId="525F03E1" w14:textId="77777777" w:rsidR="00A02DEC" w:rsidRPr="00A02DEC" w:rsidRDefault="00A02DEC" w:rsidP="00A02DEC">
            <w:pPr>
              <w:jc w:val="both"/>
            </w:pPr>
            <w:r w:rsidRPr="00A02DEC">
              <w:t xml:space="preserve"> Izvor 4A (prihodi za posebne namjene)</w:t>
            </w:r>
          </w:p>
        </w:tc>
        <w:tc>
          <w:tcPr>
            <w:tcW w:w="1251" w:type="dxa"/>
            <w:noWrap/>
            <w:hideMark/>
          </w:tcPr>
          <w:p w14:paraId="2224BC10" w14:textId="77777777" w:rsidR="00A02DEC" w:rsidRPr="00A02DEC" w:rsidRDefault="00A02DEC" w:rsidP="008D1D47">
            <w:pPr>
              <w:jc w:val="right"/>
            </w:pPr>
            <w:r w:rsidRPr="00A02DEC">
              <w:t>0</w:t>
            </w:r>
          </w:p>
        </w:tc>
        <w:tc>
          <w:tcPr>
            <w:tcW w:w="1251" w:type="dxa"/>
            <w:noWrap/>
            <w:hideMark/>
          </w:tcPr>
          <w:p w14:paraId="764F65CF" w14:textId="77777777" w:rsidR="00A02DEC" w:rsidRPr="00A02DEC" w:rsidRDefault="00A02DEC" w:rsidP="008D1D47">
            <w:pPr>
              <w:jc w:val="right"/>
            </w:pPr>
            <w:r w:rsidRPr="00A02DEC">
              <w:t>0</w:t>
            </w:r>
          </w:p>
        </w:tc>
        <w:tc>
          <w:tcPr>
            <w:tcW w:w="1706" w:type="dxa"/>
            <w:noWrap/>
            <w:hideMark/>
          </w:tcPr>
          <w:p w14:paraId="5F01B8A6" w14:textId="77777777" w:rsidR="00A02DEC" w:rsidRPr="00A02DEC" w:rsidRDefault="00A02DEC" w:rsidP="008D1D47">
            <w:pPr>
              <w:jc w:val="right"/>
            </w:pPr>
            <w:r w:rsidRPr="00A02DEC">
              <w:t>0.00</w:t>
            </w:r>
          </w:p>
        </w:tc>
        <w:tc>
          <w:tcPr>
            <w:tcW w:w="1016" w:type="dxa"/>
            <w:noWrap/>
            <w:hideMark/>
          </w:tcPr>
          <w:p w14:paraId="60159B49" w14:textId="77777777" w:rsidR="00A02DEC" w:rsidRPr="00A02DEC" w:rsidRDefault="00A02DEC" w:rsidP="008D1D47">
            <w:pPr>
              <w:jc w:val="right"/>
            </w:pPr>
            <w:r w:rsidRPr="00A02DEC">
              <w:t>#DIV/0!</w:t>
            </w:r>
          </w:p>
        </w:tc>
      </w:tr>
      <w:tr w:rsidR="00A02DEC" w:rsidRPr="00A02DEC" w14:paraId="28C6FE10" w14:textId="77777777" w:rsidTr="00EF18B1">
        <w:trPr>
          <w:trHeight w:val="360"/>
          <w:jc w:val="center"/>
        </w:trPr>
        <w:tc>
          <w:tcPr>
            <w:tcW w:w="6774" w:type="dxa"/>
            <w:gridSpan w:val="2"/>
            <w:noWrap/>
            <w:hideMark/>
          </w:tcPr>
          <w:p w14:paraId="03D31397" w14:textId="77777777" w:rsidR="00A02DEC" w:rsidRPr="00A02DEC" w:rsidRDefault="00A02DEC" w:rsidP="00A02DEC">
            <w:pPr>
              <w:jc w:val="both"/>
            </w:pPr>
            <w:r w:rsidRPr="00A02DEC">
              <w:t xml:space="preserve"> Izvor 51 (pomoći)</w:t>
            </w:r>
          </w:p>
        </w:tc>
        <w:tc>
          <w:tcPr>
            <w:tcW w:w="1251" w:type="dxa"/>
            <w:noWrap/>
            <w:hideMark/>
          </w:tcPr>
          <w:p w14:paraId="53A3370F" w14:textId="77777777" w:rsidR="00A02DEC" w:rsidRPr="00A02DEC" w:rsidRDefault="00A02DEC" w:rsidP="008D1D47">
            <w:pPr>
              <w:jc w:val="right"/>
            </w:pPr>
            <w:r w:rsidRPr="00A02DEC">
              <w:t>0</w:t>
            </w:r>
          </w:p>
        </w:tc>
        <w:tc>
          <w:tcPr>
            <w:tcW w:w="1251" w:type="dxa"/>
            <w:noWrap/>
            <w:hideMark/>
          </w:tcPr>
          <w:p w14:paraId="378424EC" w14:textId="77777777" w:rsidR="00A02DEC" w:rsidRPr="00A02DEC" w:rsidRDefault="00A02DEC" w:rsidP="008D1D47">
            <w:pPr>
              <w:jc w:val="right"/>
            </w:pPr>
            <w:r w:rsidRPr="00A02DEC">
              <w:t>0</w:t>
            </w:r>
          </w:p>
        </w:tc>
        <w:tc>
          <w:tcPr>
            <w:tcW w:w="1706" w:type="dxa"/>
            <w:noWrap/>
            <w:hideMark/>
          </w:tcPr>
          <w:p w14:paraId="63894FD8" w14:textId="77777777" w:rsidR="00A02DEC" w:rsidRPr="00A02DEC" w:rsidRDefault="00A02DEC" w:rsidP="008D1D47">
            <w:pPr>
              <w:jc w:val="right"/>
            </w:pPr>
            <w:r w:rsidRPr="00A02DEC">
              <w:t>0.00</w:t>
            </w:r>
          </w:p>
        </w:tc>
        <w:tc>
          <w:tcPr>
            <w:tcW w:w="1016" w:type="dxa"/>
            <w:noWrap/>
            <w:hideMark/>
          </w:tcPr>
          <w:p w14:paraId="25C8F0B4" w14:textId="77777777" w:rsidR="00A02DEC" w:rsidRPr="00A02DEC" w:rsidRDefault="00A02DEC" w:rsidP="008D1D47">
            <w:pPr>
              <w:jc w:val="right"/>
            </w:pPr>
            <w:r w:rsidRPr="00A02DEC">
              <w:t>#DIV/0!</w:t>
            </w:r>
          </w:p>
        </w:tc>
      </w:tr>
      <w:tr w:rsidR="00A02DEC" w:rsidRPr="00A02DEC" w14:paraId="5EF17E59" w14:textId="77777777" w:rsidTr="00EF18B1">
        <w:trPr>
          <w:trHeight w:val="360"/>
          <w:jc w:val="center"/>
        </w:trPr>
        <w:tc>
          <w:tcPr>
            <w:tcW w:w="6774" w:type="dxa"/>
            <w:gridSpan w:val="2"/>
            <w:noWrap/>
            <w:hideMark/>
          </w:tcPr>
          <w:p w14:paraId="750D6907" w14:textId="77777777" w:rsidR="00A02DEC" w:rsidRPr="00A02DEC" w:rsidRDefault="00A02DEC" w:rsidP="00A02DEC">
            <w:pPr>
              <w:jc w:val="both"/>
            </w:pPr>
            <w:r w:rsidRPr="00A02DEC">
              <w:t xml:space="preserve"> Izvor 61 (donacije)</w:t>
            </w:r>
          </w:p>
        </w:tc>
        <w:tc>
          <w:tcPr>
            <w:tcW w:w="1251" w:type="dxa"/>
            <w:noWrap/>
            <w:hideMark/>
          </w:tcPr>
          <w:p w14:paraId="1E831ABF" w14:textId="77777777" w:rsidR="00A02DEC" w:rsidRPr="00A02DEC" w:rsidRDefault="00A02DEC" w:rsidP="008D1D47">
            <w:pPr>
              <w:jc w:val="right"/>
            </w:pPr>
            <w:r w:rsidRPr="00A02DEC">
              <w:t>0</w:t>
            </w:r>
          </w:p>
        </w:tc>
        <w:tc>
          <w:tcPr>
            <w:tcW w:w="1251" w:type="dxa"/>
            <w:noWrap/>
            <w:hideMark/>
          </w:tcPr>
          <w:p w14:paraId="26A5C5C3" w14:textId="77777777" w:rsidR="00A02DEC" w:rsidRPr="00A02DEC" w:rsidRDefault="00A02DEC" w:rsidP="008D1D47">
            <w:pPr>
              <w:jc w:val="right"/>
            </w:pPr>
            <w:r w:rsidRPr="00A02DEC">
              <w:t>0</w:t>
            </w:r>
          </w:p>
        </w:tc>
        <w:tc>
          <w:tcPr>
            <w:tcW w:w="1706" w:type="dxa"/>
            <w:noWrap/>
            <w:hideMark/>
          </w:tcPr>
          <w:p w14:paraId="40A0A268" w14:textId="77777777" w:rsidR="00A02DEC" w:rsidRPr="00A02DEC" w:rsidRDefault="00A02DEC" w:rsidP="008D1D47">
            <w:pPr>
              <w:jc w:val="right"/>
            </w:pPr>
            <w:r w:rsidRPr="00A02DEC">
              <w:t>0.00</w:t>
            </w:r>
          </w:p>
        </w:tc>
        <w:tc>
          <w:tcPr>
            <w:tcW w:w="1016" w:type="dxa"/>
            <w:noWrap/>
            <w:hideMark/>
          </w:tcPr>
          <w:p w14:paraId="6D833E14" w14:textId="77777777" w:rsidR="00A02DEC" w:rsidRPr="00A02DEC" w:rsidRDefault="00A02DEC" w:rsidP="008D1D47">
            <w:pPr>
              <w:jc w:val="right"/>
            </w:pPr>
            <w:r w:rsidRPr="00A02DEC">
              <w:t>#DIV/0!</w:t>
            </w:r>
          </w:p>
        </w:tc>
      </w:tr>
      <w:tr w:rsidR="00A02DEC" w:rsidRPr="00A02DEC" w14:paraId="7F17E2B1" w14:textId="77777777" w:rsidTr="00EF18B1">
        <w:trPr>
          <w:trHeight w:val="360"/>
          <w:jc w:val="center"/>
        </w:trPr>
        <w:tc>
          <w:tcPr>
            <w:tcW w:w="6774" w:type="dxa"/>
            <w:gridSpan w:val="2"/>
            <w:noWrap/>
            <w:hideMark/>
          </w:tcPr>
          <w:p w14:paraId="71890A8D" w14:textId="77777777" w:rsidR="00A02DEC" w:rsidRPr="00A02DEC" w:rsidRDefault="00A02DEC" w:rsidP="00A02DEC">
            <w:pPr>
              <w:jc w:val="both"/>
            </w:pPr>
            <w:r w:rsidRPr="00A02DEC">
              <w:t xml:space="preserve"> Izvor 71 (prihodi od nefinanc.imovine)</w:t>
            </w:r>
          </w:p>
        </w:tc>
        <w:tc>
          <w:tcPr>
            <w:tcW w:w="1251" w:type="dxa"/>
            <w:noWrap/>
            <w:hideMark/>
          </w:tcPr>
          <w:p w14:paraId="3166A47B" w14:textId="77777777" w:rsidR="00A02DEC" w:rsidRPr="00A02DEC" w:rsidRDefault="00A02DEC" w:rsidP="008D1D47">
            <w:pPr>
              <w:jc w:val="right"/>
            </w:pPr>
            <w:r w:rsidRPr="00A02DEC">
              <w:t>0</w:t>
            </w:r>
          </w:p>
        </w:tc>
        <w:tc>
          <w:tcPr>
            <w:tcW w:w="1251" w:type="dxa"/>
            <w:noWrap/>
            <w:hideMark/>
          </w:tcPr>
          <w:p w14:paraId="49C0D3D5" w14:textId="77777777" w:rsidR="00A02DEC" w:rsidRPr="00A02DEC" w:rsidRDefault="00A02DEC" w:rsidP="008D1D47">
            <w:pPr>
              <w:jc w:val="right"/>
            </w:pPr>
            <w:r w:rsidRPr="00A02DEC">
              <w:t>0</w:t>
            </w:r>
          </w:p>
        </w:tc>
        <w:tc>
          <w:tcPr>
            <w:tcW w:w="1706" w:type="dxa"/>
            <w:noWrap/>
            <w:hideMark/>
          </w:tcPr>
          <w:p w14:paraId="058B615B" w14:textId="77777777" w:rsidR="00A02DEC" w:rsidRPr="00A02DEC" w:rsidRDefault="00A02DEC" w:rsidP="008D1D47">
            <w:pPr>
              <w:jc w:val="right"/>
            </w:pPr>
            <w:r w:rsidRPr="00A02DEC">
              <w:t>0.00</w:t>
            </w:r>
          </w:p>
        </w:tc>
        <w:tc>
          <w:tcPr>
            <w:tcW w:w="1016" w:type="dxa"/>
            <w:noWrap/>
            <w:hideMark/>
          </w:tcPr>
          <w:p w14:paraId="4F22A4C4" w14:textId="77777777" w:rsidR="00A02DEC" w:rsidRPr="00A02DEC" w:rsidRDefault="00A02DEC" w:rsidP="008D1D47">
            <w:pPr>
              <w:jc w:val="right"/>
            </w:pPr>
            <w:r w:rsidRPr="00A02DEC">
              <w:t>#DIV/0!</w:t>
            </w:r>
          </w:p>
        </w:tc>
      </w:tr>
      <w:tr w:rsidR="00A02DEC" w:rsidRPr="00A02DEC" w14:paraId="6CC2DDFD" w14:textId="77777777" w:rsidTr="00EF18B1">
        <w:trPr>
          <w:trHeight w:val="420"/>
          <w:jc w:val="center"/>
        </w:trPr>
        <w:tc>
          <w:tcPr>
            <w:tcW w:w="921" w:type="dxa"/>
            <w:noWrap/>
            <w:hideMark/>
          </w:tcPr>
          <w:p w14:paraId="5260AB4B" w14:textId="77777777" w:rsidR="00A02DEC" w:rsidRPr="00A02DEC" w:rsidRDefault="00A02DEC" w:rsidP="00A02DEC">
            <w:pPr>
              <w:jc w:val="both"/>
            </w:pPr>
            <w:r w:rsidRPr="00A02DEC">
              <w:t>35</w:t>
            </w:r>
          </w:p>
        </w:tc>
        <w:tc>
          <w:tcPr>
            <w:tcW w:w="5853" w:type="dxa"/>
            <w:noWrap/>
            <w:hideMark/>
          </w:tcPr>
          <w:p w14:paraId="619833FC" w14:textId="77777777" w:rsidR="00A02DEC" w:rsidRPr="00A02DEC" w:rsidRDefault="00A02DEC" w:rsidP="00A02DEC">
            <w:pPr>
              <w:jc w:val="both"/>
            </w:pPr>
            <w:r w:rsidRPr="00A02DEC">
              <w:t xml:space="preserve">  SUBVENCIJE</w:t>
            </w:r>
          </w:p>
        </w:tc>
        <w:tc>
          <w:tcPr>
            <w:tcW w:w="1251" w:type="dxa"/>
            <w:noWrap/>
            <w:hideMark/>
          </w:tcPr>
          <w:p w14:paraId="270F3F49" w14:textId="77777777" w:rsidR="00A02DEC" w:rsidRPr="00A02DEC" w:rsidRDefault="00A02DEC" w:rsidP="008D1D47">
            <w:pPr>
              <w:jc w:val="right"/>
            </w:pPr>
            <w:r w:rsidRPr="00A02DEC">
              <w:t>0</w:t>
            </w:r>
          </w:p>
        </w:tc>
        <w:tc>
          <w:tcPr>
            <w:tcW w:w="1251" w:type="dxa"/>
            <w:noWrap/>
            <w:hideMark/>
          </w:tcPr>
          <w:p w14:paraId="0EFBAD36" w14:textId="77777777" w:rsidR="00A02DEC" w:rsidRPr="00A02DEC" w:rsidRDefault="00A02DEC" w:rsidP="008D1D47">
            <w:pPr>
              <w:jc w:val="right"/>
            </w:pPr>
            <w:r w:rsidRPr="00A02DEC">
              <w:t>0</w:t>
            </w:r>
          </w:p>
        </w:tc>
        <w:tc>
          <w:tcPr>
            <w:tcW w:w="1706" w:type="dxa"/>
            <w:noWrap/>
            <w:hideMark/>
          </w:tcPr>
          <w:p w14:paraId="6830B45A" w14:textId="77777777" w:rsidR="00A02DEC" w:rsidRPr="00A02DEC" w:rsidRDefault="00A02DEC" w:rsidP="008D1D47">
            <w:pPr>
              <w:jc w:val="right"/>
            </w:pPr>
            <w:r w:rsidRPr="00A02DEC">
              <w:t>0.00</w:t>
            </w:r>
          </w:p>
        </w:tc>
        <w:tc>
          <w:tcPr>
            <w:tcW w:w="1016" w:type="dxa"/>
            <w:noWrap/>
            <w:hideMark/>
          </w:tcPr>
          <w:p w14:paraId="2F83C254" w14:textId="77777777" w:rsidR="00A02DEC" w:rsidRPr="00A02DEC" w:rsidRDefault="00A02DEC" w:rsidP="008D1D47">
            <w:pPr>
              <w:jc w:val="right"/>
            </w:pPr>
            <w:r w:rsidRPr="00A02DEC">
              <w:t>#DIV/0!</w:t>
            </w:r>
          </w:p>
        </w:tc>
      </w:tr>
      <w:tr w:rsidR="00A02DEC" w:rsidRPr="00A02DEC" w14:paraId="140B5615" w14:textId="77777777" w:rsidTr="00EF18B1">
        <w:trPr>
          <w:trHeight w:val="360"/>
          <w:jc w:val="center"/>
        </w:trPr>
        <w:tc>
          <w:tcPr>
            <w:tcW w:w="921" w:type="dxa"/>
            <w:noWrap/>
            <w:hideMark/>
          </w:tcPr>
          <w:p w14:paraId="0ACB2C13" w14:textId="77777777" w:rsidR="00A02DEC" w:rsidRPr="00A02DEC" w:rsidRDefault="00A02DEC" w:rsidP="00A02DEC">
            <w:pPr>
              <w:jc w:val="both"/>
            </w:pPr>
            <w:r w:rsidRPr="00A02DEC">
              <w:t>352</w:t>
            </w:r>
          </w:p>
        </w:tc>
        <w:tc>
          <w:tcPr>
            <w:tcW w:w="5853" w:type="dxa"/>
            <w:noWrap/>
            <w:hideMark/>
          </w:tcPr>
          <w:p w14:paraId="2F667D71" w14:textId="77777777" w:rsidR="00A02DEC" w:rsidRPr="00A02DEC" w:rsidRDefault="00A02DEC" w:rsidP="00A02DEC">
            <w:pPr>
              <w:jc w:val="both"/>
            </w:pPr>
            <w:r w:rsidRPr="00A02DEC">
              <w:t xml:space="preserve">  SUBVENCIJE IZVAN JAVNOG SEKTORA</w:t>
            </w:r>
          </w:p>
        </w:tc>
        <w:tc>
          <w:tcPr>
            <w:tcW w:w="1251" w:type="dxa"/>
            <w:noWrap/>
            <w:hideMark/>
          </w:tcPr>
          <w:p w14:paraId="09E715CC" w14:textId="77777777" w:rsidR="00A02DEC" w:rsidRPr="00A02DEC" w:rsidRDefault="00A02DEC" w:rsidP="008D1D47">
            <w:pPr>
              <w:jc w:val="right"/>
            </w:pPr>
            <w:r w:rsidRPr="00A02DEC">
              <w:t>0</w:t>
            </w:r>
          </w:p>
        </w:tc>
        <w:tc>
          <w:tcPr>
            <w:tcW w:w="1251" w:type="dxa"/>
            <w:noWrap/>
            <w:hideMark/>
          </w:tcPr>
          <w:p w14:paraId="013BDA00" w14:textId="77777777" w:rsidR="00A02DEC" w:rsidRPr="00A02DEC" w:rsidRDefault="00A02DEC" w:rsidP="008D1D47">
            <w:pPr>
              <w:jc w:val="right"/>
            </w:pPr>
            <w:r w:rsidRPr="00A02DEC">
              <w:t>0</w:t>
            </w:r>
          </w:p>
        </w:tc>
        <w:tc>
          <w:tcPr>
            <w:tcW w:w="1706" w:type="dxa"/>
            <w:noWrap/>
            <w:hideMark/>
          </w:tcPr>
          <w:p w14:paraId="7026EFE3" w14:textId="77777777" w:rsidR="00A02DEC" w:rsidRPr="00A02DEC" w:rsidRDefault="00A02DEC" w:rsidP="008D1D47">
            <w:pPr>
              <w:jc w:val="right"/>
            </w:pPr>
            <w:r w:rsidRPr="00A02DEC">
              <w:t>0.00</w:t>
            </w:r>
          </w:p>
        </w:tc>
        <w:tc>
          <w:tcPr>
            <w:tcW w:w="1016" w:type="dxa"/>
            <w:noWrap/>
            <w:hideMark/>
          </w:tcPr>
          <w:p w14:paraId="20CDD905" w14:textId="77777777" w:rsidR="00A02DEC" w:rsidRPr="00A02DEC" w:rsidRDefault="00A02DEC" w:rsidP="008D1D47">
            <w:pPr>
              <w:jc w:val="right"/>
            </w:pPr>
            <w:r w:rsidRPr="00A02DEC">
              <w:t>#DIV/0!</w:t>
            </w:r>
          </w:p>
        </w:tc>
      </w:tr>
      <w:tr w:rsidR="008D1D47" w:rsidRPr="00A02DEC" w14:paraId="517458E1" w14:textId="77777777" w:rsidTr="00EF18B1">
        <w:trPr>
          <w:trHeight w:val="600"/>
          <w:jc w:val="center"/>
        </w:trPr>
        <w:tc>
          <w:tcPr>
            <w:tcW w:w="6774" w:type="dxa"/>
            <w:gridSpan w:val="2"/>
            <w:hideMark/>
          </w:tcPr>
          <w:p w14:paraId="5B2C3491" w14:textId="77777777" w:rsidR="008D1D47" w:rsidRPr="00A02DEC" w:rsidRDefault="008D1D47" w:rsidP="00B9127D">
            <w:pPr>
              <w:jc w:val="center"/>
            </w:pPr>
            <w:r w:rsidRPr="00A02DEC">
              <w:lastRenderedPageBreak/>
              <w:t>BROJČANA OZNAKA, NAZIV I RAČUN</w:t>
            </w:r>
          </w:p>
        </w:tc>
        <w:tc>
          <w:tcPr>
            <w:tcW w:w="1251" w:type="dxa"/>
            <w:hideMark/>
          </w:tcPr>
          <w:p w14:paraId="49E97C09" w14:textId="77777777" w:rsidR="008D1D47" w:rsidRPr="00A02DEC" w:rsidRDefault="008D1D47" w:rsidP="00B9127D">
            <w:pPr>
              <w:jc w:val="center"/>
            </w:pPr>
            <w:r w:rsidRPr="00A02DEC">
              <w:t>Izvorni Plan</w:t>
            </w:r>
            <w:r w:rsidRPr="00A02DEC">
              <w:br/>
              <w:t>za 2021.god.</w:t>
            </w:r>
          </w:p>
        </w:tc>
        <w:tc>
          <w:tcPr>
            <w:tcW w:w="1251" w:type="dxa"/>
            <w:hideMark/>
          </w:tcPr>
          <w:p w14:paraId="1D484B8D" w14:textId="77777777" w:rsidR="008D1D47" w:rsidRPr="00A02DEC" w:rsidRDefault="008D1D47" w:rsidP="00B9127D">
            <w:pPr>
              <w:jc w:val="center"/>
            </w:pPr>
            <w:r w:rsidRPr="00A02DEC">
              <w:t>Tekući Plan</w:t>
            </w:r>
            <w:r w:rsidRPr="00A02DEC">
              <w:br/>
              <w:t>za 2021.god.</w:t>
            </w:r>
          </w:p>
        </w:tc>
        <w:tc>
          <w:tcPr>
            <w:tcW w:w="1706" w:type="dxa"/>
            <w:hideMark/>
          </w:tcPr>
          <w:p w14:paraId="7987115F" w14:textId="77777777" w:rsidR="008D1D47" w:rsidRPr="00A02DEC" w:rsidRDefault="008D1D47" w:rsidP="00B9127D">
            <w:pPr>
              <w:jc w:val="center"/>
            </w:pPr>
            <w:r w:rsidRPr="00A02DEC">
              <w:t>Izvršeno u 2021.god.</w:t>
            </w:r>
          </w:p>
        </w:tc>
        <w:tc>
          <w:tcPr>
            <w:tcW w:w="1016" w:type="dxa"/>
            <w:hideMark/>
          </w:tcPr>
          <w:p w14:paraId="4DB26FB5" w14:textId="77777777" w:rsidR="008D1D47" w:rsidRPr="00A02DEC" w:rsidRDefault="008D1D47" w:rsidP="00B9127D">
            <w:pPr>
              <w:jc w:val="center"/>
            </w:pPr>
            <w:r w:rsidRPr="00A02DEC">
              <w:t>Indeks</w:t>
            </w:r>
            <w:r w:rsidRPr="00A02DEC">
              <w:br/>
              <w:t>4/3</w:t>
            </w:r>
          </w:p>
        </w:tc>
      </w:tr>
      <w:tr w:rsidR="008D1D47" w:rsidRPr="00A02DEC" w14:paraId="65F96C9F" w14:textId="77777777" w:rsidTr="00EF18B1">
        <w:trPr>
          <w:trHeight w:val="225"/>
          <w:jc w:val="center"/>
        </w:trPr>
        <w:tc>
          <w:tcPr>
            <w:tcW w:w="6774" w:type="dxa"/>
            <w:gridSpan w:val="2"/>
            <w:hideMark/>
          </w:tcPr>
          <w:p w14:paraId="77829FAE" w14:textId="77777777" w:rsidR="008D1D47" w:rsidRPr="00A02DEC" w:rsidRDefault="008D1D47" w:rsidP="00B9127D">
            <w:pPr>
              <w:jc w:val="center"/>
            </w:pPr>
            <w:r w:rsidRPr="00A02DEC">
              <w:t>1</w:t>
            </w:r>
          </w:p>
        </w:tc>
        <w:tc>
          <w:tcPr>
            <w:tcW w:w="1251" w:type="dxa"/>
            <w:hideMark/>
          </w:tcPr>
          <w:p w14:paraId="6934BE49" w14:textId="77777777" w:rsidR="008D1D47" w:rsidRPr="00A02DEC" w:rsidRDefault="008D1D47" w:rsidP="00B9127D">
            <w:pPr>
              <w:jc w:val="center"/>
            </w:pPr>
            <w:r w:rsidRPr="00A02DEC">
              <w:t>2</w:t>
            </w:r>
          </w:p>
        </w:tc>
        <w:tc>
          <w:tcPr>
            <w:tcW w:w="1251" w:type="dxa"/>
            <w:hideMark/>
          </w:tcPr>
          <w:p w14:paraId="2774DBE6" w14:textId="77777777" w:rsidR="008D1D47" w:rsidRPr="00A02DEC" w:rsidRDefault="008D1D47" w:rsidP="00B9127D">
            <w:pPr>
              <w:jc w:val="center"/>
            </w:pPr>
            <w:r w:rsidRPr="00A02DEC">
              <w:t>3</w:t>
            </w:r>
          </w:p>
        </w:tc>
        <w:tc>
          <w:tcPr>
            <w:tcW w:w="1706" w:type="dxa"/>
            <w:hideMark/>
          </w:tcPr>
          <w:p w14:paraId="4924D72D" w14:textId="77777777" w:rsidR="008D1D47" w:rsidRPr="00A02DEC" w:rsidRDefault="008D1D47" w:rsidP="00B9127D">
            <w:pPr>
              <w:jc w:val="center"/>
            </w:pPr>
            <w:r w:rsidRPr="00A02DEC">
              <w:t>4</w:t>
            </w:r>
          </w:p>
        </w:tc>
        <w:tc>
          <w:tcPr>
            <w:tcW w:w="1016" w:type="dxa"/>
            <w:hideMark/>
          </w:tcPr>
          <w:p w14:paraId="255FC446" w14:textId="77777777" w:rsidR="008D1D47" w:rsidRPr="00A02DEC" w:rsidRDefault="008D1D47" w:rsidP="00B9127D">
            <w:pPr>
              <w:jc w:val="center"/>
            </w:pPr>
            <w:r w:rsidRPr="00A02DEC">
              <w:t>5</w:t>
            </w:r>
          </w:p>
        </w:tc>
      </w:tr>
      <w:tr w:rsidR="00A02DEC" w:rsidRPr="00A02DEC" w14:paraId="15F0A16A" w14:textId="77777777" w:rsidTr="00EF18B1">
        <w:trPr>
          <w:trHeight w:val="300"/>
          <w:jc w:val="center"/>
        </w:trPr>
        <w:tc>
          <w:tcPr>
            <w:tcW w:w="921" w:type="dxa"/>
            <w:noWrap/>
            <w:hideMark/>
          </w:tcPr>
          <w:p w14:paraId="11F21F20" w14:textId="77777777" w:rsidR="00A02DEC" w:rsidRPr="00A02DEC" w:rsidRDefault="00A02DEC" w:rsidP="00A02DEC">
            <w:pPr>
              <w:jc w:val="both"/>
            </w:pPr>
            <w:r w:rsidRPr="00A02DEC">
              <w:t>3523</w:t>
            </w:r>
          </w:p>
        </w:tc>
        <w:tc>
          <w:tcPr>
            <w:tcW w:w="5853" w:type="dxa"/>
            <w:noWrap/>
            <w:hideMark/>
          </w:tcPr>
          <w:p w14:paraId="10A0CAA5" w14:textId="77777777" w:rsidR="00A02DEC" w:rsidRPr="00A02DEC" w:rsidRDefault="00A02DEC" w:rsidP="00A02DEC">
            <w:pPr>
              <w:jc w:val="both"/>
            </w:pPr>
            <w:r w:rsidRPr="00A02DEC">
              <w:t xml:space="preserve">  Subvencije poljoprivrednicima</w:t>
            </w:r>
          </w:p>
        </w:tc>
        <w:tc>
          <w:tcPr>
            <w:tcW w:w="1251" w:type="dxa"/>
            <w:noWrap/>
            <w:hideMark/>
          </w:tcPr>
          <w:p w14:paraId="038AE261" w14:textId="77777777" w:rsidR="00A02DEC" w:rsidRPr="00A02DEC" w:rsidRDefault="00A02DEC" w:rsidP="008D1D47">
            <w:pPr>
              <w:jc w:val="right"/>
            </w:pPr>
            <w:r w:rsidRPr="00A02DEC">
              <w:t>0</w:t>
            </w:r>
          </w:p>
        </w:tc>
        <w:tc>
          <w:tcPr>
            <w:tcW w:w="1251" w:type="dxa"/>
            <w:noWrap/>
            <w:hideMark/>
          </w:tcPr>
          <w:p w14:paraId="021B4CD4" w14:textId="77777777" w:rsidR="00A02DEC" w:rsidRPr="00A02DEC" w:rsidRDefault="00A02DEC" w:rsidP="008D1D47">
            <w:pPr>
              <w:jc w:val="right"/>
            </w:pPr>
            <w:r w:rsidRPr="00A02DEC">
              <w:t>0</w:t>
            </w:r>
          </w:p>
        </w:tc>
        <w:tc>
          <w:tcPr>
            <w:tcW w:w="1706" w:type="dxa"/>
            <w:noWrap/>
            <w:hideMark/>
          </w:tcPr>
          <w:p w14:paraId="6C5F0D39" w14:textId="77777777" w:rsidR="00A02DEC" w:rsidRPr="00A02DEC" w:rsidRDefault="00A02DEC" w:rsidP="008D1D47">
            <w:pPr>
              <w:jc w:val="right"/>
            </w:pPr>
            <w:r w:rsidRPr="00A02DEC">
              <w:t>0.00</w:t>
            </w:r>
          </w:p>
        </w:tc>
        <w:tc>
          <w:tcPr>
            <w:tcW w:w="1016" w:type="dxa"/>
            <w:noWrap/>
            <w:hideMark/>
          </w:tcPr>
          <w:p w14:paraId="158B23FF" w14:textId="77777777" w:rsidR="00A02DEC" w:rsidRPr="00A02DEC" w:rsidRDefault="00A02DEC" w:rsidP="008D1D47">
            <w:pPr>
              <w:jc w:val="right"/>
            </w:pPr>
            <w:r w:rsidRPr="00A02DEC">
              <w:t>#DIV/0!</w:t>
            </w:r>
          </w:p>
        </w:tc>
      </w:tr>
      <w:tr w:rsidR="00A02DEC" w:rsidRPr="00A02DEC" w14:paraId="0FA13492" w14:textId="77777777" w:rsidTr="00EF18B1">
        <w:trPr>
          <w:trHeight w:val="522"/>
          <w:jc w:val="center"/>
        </w:trPr>
        <w:tc>
          <w:tcPr>
            <w:tcW w:w="6774" w:type="dxa"/>
            <w:gridSpan w:val="2"/>
            <w:noWrap/>
            <w:hideMark/>
          </w:tcPr>
          <w:p w14:paraId="4B6D26B0" w14:textId="77777777" w:rsidR="00A02DEC" w:rsidRPr="00A02DEC" w:rsidRDefault="00A02DEC" w:rsidP="00A02DEC">
            <w:pPr>
              <w:jc w:val="both"/>
              <w:rPr>
                <w:b/>
                <w:bCs/>
              </w:rPr>
            </w:pPr>
            <w:r w:rsidRPr="00A02DEC">
              <w:rPr>
                <w:b/>
                <w:bCs/>
              </w:rPr>
              <w:t xml:space="preserve"> Aktivnost A1007 02: Donacije Udruženju obrtnika o.Hvara</w:t>
            </w:r>
          </w:p>
        </w:tc>
        <w:tc>
          <w:tcPr>
            <w:tcW w:w="1251" w:type="dxa"/>
            <w:noWrap/>
            <w:hideMark/>
          </w:tcPr>
          <w:p w14:paraId="35721D35" w14:textId="77777777" w:rsidR="00A02DEC" w:rsidRPr="00A02DEC" w:rsidRDefault="00A02DEC" w:rsidP="008D1D47">
            <w:pPr>
              <w:jc w:val="right"/>
              <w:rPr>
                <w:b/>
                <w:bCs/>
              </w:rPr>
            </w:pPr>
            <w:r w:rsidRPr="00A02DEC">
              <w:rPr>
                <w:b/>
                <w:bCs/>
              </w:rPr>
              <w:t>10,000</w:t>
            </w:r>
          </w:p>
        </w:tc>
        <w:tc>
          <w:tcPr>
            <w:tcW w:w="1251" w:type="dxa"/>
            <w:noWrap/>
            <w:hideMark/>
          </w:tcPr>
          <w:p w14:paraId="75D749FA" w14:textId="77777777" w:rsidR="00A02DEC" w:rsidRPr="00A02DEC" w:rsidRDefault="00A02DEC" w:rsidP="008D1D47">
            <w:pPr>
              <w:jc w:val="right"/>
              <w:rPr>
                <w:b/>
                <w:bCs/>
              </w:rPr>
            </w:pPr>
            <w:r w:rsidRPr="00A02DEC">
              <w:rPr>
                <w:b/>
                <w:bCs/>
              </w:rPr>
              <w:t>10,000</w:t>
            </w:r>
          </w:p>
        </w:tc>
        <w:tc>
          <w:tcPr>
            <w:tcW w:w="1706" w:type="dxa"/>
            <w:noWrap/>
            <w:hideMark/>
          </w:tcPr>
          <w:p w14:paraId="5F3DDFD9" w14:textId="77777777" w:rsidR="00A02DEC" w:rsidRPr="00A02DEC" w:rsidRDefault="00A02DEC" w:rsidP="008D1D47">
            <w:pPr>
              <w:jc w:val="right"/>
              <w:rPr>
                <w:b/>
                <w:bCs/>
              </w:rPr>
            </w:pPr>
            <w:r w:rsidRPr="00A02DEC">
              <w:rPr>
                <w:b/>
                <w:bCs/>
              </w:rPr>
              <w:t>0.00</w:t>
            </w:r>
          </w:p>
        </w:tc>
        <w:tc>
          <w:tcPr>
            <w:tcW w:w="1016" w:type="dxa"/>
            <w:noWrap/>
            <w:hideMark/>
          </w:tcPr>
          <w:p w14:paraId="63C1748D" w14:textId="77777777" w:rsidR="00A02DEC" w:rsidRPr="00A02DEC" w:rsidRDefault="00A02DEC" w:rsidP="008D1D47">
            <w:pPr>
              <w:jc w:val="right"/>
            </w:pPr>
            <w:r w:rsidRPr="00A02DEC">
              <w:t>0.00</w:t>
            </w:r>
          </w:p>
        </w:tc>
      </w:tr>
      <w:tr w:rsidR="00A02DEC" w:rsidRPr="00A02DEC" w14:paraId="7B5F7D22" w14:textId="77777777" w:rsidTr="00EF18B1">
        <w:trPr>
          <w:trHeight w:val="522"/>
          <w:jc w:val="center"/>
        </w:trPr>
        <w:tc>
          <w:tcPr>
            <w:tcW w:w="6774" w:type="dxa"/>
            <w:gridSpan w:val="2"/>
            <w:noWrap/>
            <w:hideMark/>
          </w:tcPr>
          <w:p w14:paraId="366A755E" w14:textId="77777777" w:rsidR="00A02DEC" w:rsidRPr="00A02DEC" w:rsidRDefault="00A02DEC" w:rsidP="00A02DEC">
            <w:pPr>
              <w:jc w:val="both"/>
              <w:rPr>
                <w:b/>
                <w:bCs/>
              </w:rPr>
            </w:pPr>
            <w:r w:rsidRPr="00A02DEC">
              <w:rPr>
                <w:b/>
                <w:bCs/>
              </w:rPr>
              <w:t xml:space="preserve"> Ukupni izvori T projekt T1007 01</w:t>
            </w:r>
          </w:p>
        </w:tc>
        <w:tc>
          <w:tcPr>
            <w:tcW w:w="1251" w:type="dxa"/>
            <w:noWrap/>
            <w:hideMark/>
          </w:tcPr>
          <w:p w14:paraId="2D25770F" w14:textId="77777777" w:rsidR="00A02DEC" w:rsidRPr="00A02DEC" w:rsidRDefault="00A02DEC" w:rsidP="008D1D47">
            <w:pPr>
              <w:jc w:val="right"/>
              <w:rPr>
                <w:b/>
                <w:bCs/>
              </w:rPr>
            </w:pPr>
            <w:r w:rsidRPr="00A02DEC">
              <w:rPr>
                <w:b/>
                <w:bCs/>
              </w:rPr>
              <w:t>10,000</w:t>
            </w:r>
          </w:p>
        </w:tc>
        <w:tc>
          <w:tcPr>
            <w:tcW w:w="1251" w:type="dxa"/>
            <w:noWrap/>
            <w:hideMark/>
          </w:tcPr>
          <w:p w14:paraId="1155411C" w14:textId="77777777" w:rsidR="00A02DEC" w:rsidRPr="00A02DEC" w:rsidRDefault="00A02DEC" w:rsidP="008D1D47">
            <w:pPr>
              <w:jc w:val="right"/>
              <w:rPr>
                <w:b/>
                <w:bCs/>
              </w:rPr>
            </w:pPr>
            <w:r w:rsidRPr="00A02DEC">
              <w:rPr>
                <w:b/>
                <w:bCs/>
              </w:rPr>
              <w:t>10,000</w:t>
            </w:r>
          </w:p>
        </w:tc>
        <w:tc>
          <w:tcPr>
            <w:tcW w:w="1706" w:type="dxa"/>
            <w:noWrap/>
            <w:hideMark/>
          </w:tcPr>
          <w:p w14:paraId="0EAF8DAA" w14:textId="77777777" w:rsidR="00A02DEC" w:rsidRPr="00A02DEC" w:rsidRDefault="00A02DEC" w:rsidP="008D1D47">
            <w:pPr>
              <w:jc w:val="right"/>
              <w:rPr>
                <w:b/>
                <w:bCs/>
              </w:rPr>
            </w:pPr>
            <w:r w:rsidRPr="00A02DEC">
              <w:rPr>
                <w:b/>
                <w:bCs/>
              </w:rPr>
              <w:t>0.00</w:t>
            </w:r>
          </w:p>
        </w:tc>
        <w:tc>
          <w:tcPr>
            <w:tcW w:w="1016" w:type="dxa"/>
            <w:noWrap/>
            <w:hideMark/>
          </w:tcPr>
          <w:p w14:paraId="7FDA78F6" w14:textId="77777777" w:rsidR="00A02DEC" w:rsidRPr="00A02DEC" w:rsidRDefault="00A02DEC" w:rsidP="008D1D47">
            <w:pPr>
              <w:jc w:val="right"/>
            </w:pPr>
            <w:r w:rsidRPr="00A02DEC">
              <w:t>0.00</w:t>
            </w:r>
          </w:p>
        </w:tc>
      </w:tr>
      <w:tr w:rsidR="00A02DEC" w:rsidRPr="00A02DEC" w14:paraId="4A56CA79" w14:textId="77777777" w:rsidTr="00EF18B1">
        <w:trPr>
          <w:trHeight w:val="360"/>
          <w:jc w:val="center"/>
        </w:trPr>
        <w:tc>
          <w:tcPr>
            <w:tcW w:w="6774" w:type="dxa"/>
            <w:gridSpan w:val="2"/>
            <w:noWrap/>
            <w:hideMark/>
          </w:tcPr>
          <w:p w14:paraId="195086A7" w14:textId="77777777" w:rsidR="00A02DEC" w:rsidRPr="00A02DEC" w:rsidRDefault="00A02DEC" w:rsidP="00A02DEC">
            <w:pPr>
              <w:jc w:val="both"/>
            </w:pPr>
            <w:r w:rsidRPr="00A02DEC">
              <w:t xml:space="preserve"> Izvor 11 (opći prihodi i primici)</w:t>
            </w:r>
          </w:p>
        </w:tc>
        <w:tc>
          <w:tcPr>
            <w:tcW w:w="1251" w:type="dxa"/>
            <w:noWrap/>
            <w:hideMark/>
          </w:tcPr>
          <w:p w14:paraId="414A6D8A" w14:textId="77777777" w:rsidR="00A02DEC" w:rsidRPr="00A02DEC" w:rsidRDefault="00A02DEC" w:rsidP="008D1D47">
            <w:pPr>
              <w:jc w:val="right"/>
            </w:pPr>
            <w:r w:rsidRPr="00A02DEC">
              <w:t>10,000</w:t>
            </w:r>
          </w:p>
        </w:tc>
        <w:tc>
          <w:tcPr>
            <w:tcW w:w="1251" w:type="dxa"/>
            <w:noWrap/>
            <w:hideMark/>
          </w:tcPr>
          <w:p w14:paraId="5F591BCD" w14:textId="77777777" w:rsidR="00A02DEC" w:rsidRPr="00A02DEC" w:rsidRDefault="00A02DEC" w:rsidP="008D1D47">
            <w:pPr>
              <w:jc w:val="right"/>
            </w:pPr>
            <w:r w:rsidRPr="00A02DEC">
              <w:t>10,000</w:t>
            </w:r>
          </w:p>
        </w:tc>
        <w:tc>
          <w:tcPr>
            <w:tcW w:w="1706" w:type="dxa"/>
            <w:noWrap/>
            <w:hideMark/>
          </w:tcPr>
          <w:p w14:paraId="788C6B0D" w14:textId="77777777" w:rsidR="00A02DEC" w:rsidRPr="00A02DEC" w:rsidRDefault="00A02DEC" w:rsidP="008D1D47">
            <w:pPr>
              <w:jc w:val="right"/>
            </w:pPr>
            <w:r w:rsidRPr="00A02DEC">
              <w:t>0.00</w:t>
            </w:r>
          </w:p>
        </w:tc>
        <w:tc>
          <w:tcPr>
            <w:tcW w:w="1016" w:type="dxa"/>
            <w:noWrap/>
            <w:hideMark/>
          </w:tcPr>
          <w:p w14:paraId="3DF3BAEC" w14:textId="77777777" w:rsidR="00A02DEC" w:rsidRPr="00A02DEC" w:rsidRDefault="00A02DEC" w:rsidP="008D1D47">
            <w:pPr>
              <w:jc w:val="right"/>
            </w:pPr>
            <w:r w:rsidRPr="00A02DEC">
              <w:t>0.00</w:t>
            </w:r>
          </w:p>
        </w:tc>
      </w:tr>
      <w:tr w:rsidR="00A02DEC" w:rsidRPr="00A02DEC" w14:paraId="17B879A9" w14:textId="77777777" w:rsidTr="00EF18B1">
        <w:trPr>
          <w:trHeight w:val="360"/>
          <w:jc w:val="center"/>
        </w:trPr>
        <w:tc>
          <w:tcPr>
            <w:tcW w:w="6774" w:type="dxa"/>
            <w:gridSpan w:val="2"/>
            <w:noWrap/>
            <w:hideMark/>
          </w:tcPr>
          <w:p w14:paraId="7EA25C85" w14:textId="77777777" w:rsidR="00A02DEC" w:rsidRPr="00A02DEC" w:rsidRDefault="00A02DEC" w:rsidP="00A02DEC">
            <w:pPr>
              <w:jc w:val="both"/>
            </w:pPr>
            <w:r w:rsidRPr="00A02DEC">
              <w:t xml:space="preserve"> Izvor 31 (vlastiti prihodi)</w:t>
            </w:r>
          </w:p>
        </w:tc>
        <w:tc>
          <w:tcPr>
            <w:tcW w:w="1251" w:type="dxa"/>
            <w:noWrap/>
            <w:hideMark/>
          </w:tcPr>
          <w:p w14:paraId="35C44EFB" w14:textId="77777777" w:rsidR="00A02DEC" w:rsidRPr="00A02DEC" w:rsidRDefault="00A02DEC" w:rsidP="008D1D47">
            <w:pPr>
              <w:jc w:val="right"/>
            </w:pPr>
            <w:r w:rsidRPr="00A02DEC">
              <w:t>0</w:t>
            </w:r>
          </w:p>
        </w:tc>
        <w:tc>
          <w:tcPr>
            <w:tcW w:w="1251" w:type="dxa"/>
            <w:noWrap/>
            <w:hideMark/>
          </w:tcPr>
          <w:p w14:paraId="4716C5FB" w14:textId="77777777" w:rsidR="00A02DEC" w:rsidRPr="00A02DEC" w:rsidRDefault="00A02DEC" w:rsidP="008D1D47">
            <w:pPr>
              <w:jc w:val="right"/>
            </w:pPr>
            <w:r w:rsidRPr="00A02DEC">
              <w:t>0</w:t>
            </w:r>
          </w:p>
        </w:tc>
        <w:tc>
          <w:tcPr>
            <w:tcW w:w="1706" w:type="dxa"/>
            <w:noWrap/>
            <w:hideMark/>
          </w:tcPr>
          <w:p w14:paraId="4FB5FD02" w14:textId="77777777" w:rsidR="00A02DEC" w:rsidRPr="00A02DEC" w:rsidRDefault="00A02DEC" w:rsidP="008D1D47">
            <w:pPr>
              <w:jc w:val="right"/>
            </w:pPr>
            <w:r w:rsidRPr="00A02DEC">
              <w:t>0.00</w:t>
            </w:r>
          </w:p>
        </w:tc>
        <w:tc>
          <w:tcPr>
            <w:tcW w:w="1016" w:type="dxa"/>
            <w:noWrap/>
            <w:hideMark/>
          </w:tcPr>
          <w:p w14:paraId="13B812DE" w14:textId="77777777" w:rsidR="00A02DEC" w:rsidRPr="00A02DEC" w:rsidRDefault="00A02DEC" w:rsidP="008D1D47">
            <w:pPr>
              <w:jc w:val="right"/>
            </w:pPr>
            <w:r w:rsidRPr="00A02DEC">
              <w:t>#DIV/0!</w:t>
            </w:r>
          </w:p>
        </w:tc>
      </w:tr>
      <w:tr w:rsidR="00A02DEC" w:rsidRPr="00A02DEC" w14:paraId="2D08EBEB" w14:textId="77777777" w:rsidTr="00EF18B1">
        <w:trPr>
          <w:trHeight w:val="360"/>
          <w:jc w:val="center"/>
        </w:trPr>
        <w:tc>
          <w:tcPr>
            <w:tcW w:w="6774" w:type="dxa"/>
            <w:gridSpan w:val="2"/>
            <w:noWrap/>
            <w:hideMark/>
          </w:tcPr>
          <w:p w14:paraId="1B2005EA" w14:textId="77777777" w:rsidR="00A02DEC" w:rsidRPr="00A02DEC" w:rsidRDefault="00A02DEC" w:rsidP="00A02DEC">
            <w:pPr>
              <w:jc w:val="both"/>
            </w:pPr>
            <w:r w:rsidRPr="00A02DEC">
              <w:t xml:space="preserve"> Izvor 4A (prihodi za posebne namjene)</w:t>
            </w:r>
          </w:p>
        </w:tc>
        <w:tc>
          <w:tcPr>
            <w:tcW w:w="1251" w:type="dxa"/>
            <w:noWrap/>
            <w:hideMark/>
          </w:tcPr>
          <w:p w14:paraId="368F9A5B" w14:textId="77777777" w:rsidR="00A02DEC" w:rsidRPr="00A02DEC" w:rsidRDefault="00A02DEC" w:rsidP="008D1D47">
            <w:pPr>
              <w:jc w:val="right"/>
            </w:pPr>
            <w:r w:rsidRPr="00A02DEC">
              <w:t>0</w:t>
            </w:r>
          </w:p>
        </w:tc>
        <w:tc>
          <w:tcPr>
            <w:tcW w:w="1251" w:type="dxa"/>
            <w:noWrap/>
            <w:hideMark/>
          </w:tcPr>
          <w:p w14:paraId="3E215F50" w14:textId="77777777" w:rsidR="00A02DEC" w:rsidRPr="00A02DEC" w:rsidRDefault="00A02DEC" w:rsidP="008D1D47">
            <w:pPr>
              <w:jc w:val="right"/>
            </w:pPr>
            <w:r w:rsidRPr="00A02DEC">
              <w:t>0</w:t>
            </w:r>
          </w:p>
        </w:tc>
        <w:tc>
          <w:tcPr>
            <w:tcW w:w="1706" w:type="dxa"/>
            <w:noWrap/>
            <w:hideMark/>
          </w:tcPr>
          <w:p w14:paraId="21525A21" w14:textId="77777777" w:rsidR="00A02DEC" w:rsidRPr="00A02DEC" w:rsidRDefault="00A02DEC" w:rsidP="008D1D47">
            <w:pPr>
              <w:jc w:val="right"/>
            </w:pPr>
            <w:r w:rsidRPr="00A02DEC">
              <w:t>0.00</w:t>
            </w:r>
          </w:p>
        </w:tc>
        <w:tc>
          <w:tcPr>
            <w:tcW w:w="1016" w:type="dxa"/>
            <w:noWrap/>
            <w:hideMark/>
          </w:tcPr>
          <w:p w14:paraId="6F586433" w14:textId="77777777" w:rsidR="00A02DEC" w:rsidRPr="00A02DEC" w:rsidRDefault="00A02DEC" w:rsidP="008D1D47">
            <w:pPr>
              <w:jc w:val="right"/>
            </w:pPr>
            <w:r w:rsidRPr="00A02DEC">
              <w:t>#DIV/0!</w:t>
            </w:r>
          </w:p>
        </w:tc>
      </w:tr>
      <w:tr w:rsidR="00A02DEC" w:rsidRPr="00A02DEC" w14:paraId="6215E818" w14:textId="77777777" w:rsidTr="00EF18B1">
        <w:trPr>
          <w:trHeight w:val="360"/>
          <w:jc w:val="center"/>
        </w:trPr>
        <w:tc>
          <w:tcPr>
            <w:tcW w:w="6774" w:type="dxa"/>
            <w:gridSpan w:val="2"/>
            <w:noWrap/>
            <w:hideMark/>
          </w:tcPr>
          <w:p w14:paraId="4A4F65B8" w14:textId="77777777" w:rsidR="00A02DEC" w:rsidRPr="00A02DEC" w:rsidRDefault="00A02DEC" w:rsidP="00A02DEC">
            <w:pPr>
              <w:jc w:val="both"/>
            </w:pPr>
            <w:r w:rsidRPr="00A02DEC">
              <w:t xml:space="preserve"> Izvor 51 (pomoći)</w:t>
            </w:r>
          </w:p>
        </w:tc>
        <w:tc>
          <w:tcPr>
            <w:tcW w:w="1251" w:type="dxa"/>
            <w:noWrap/>
            <w:hideMark/>
          </w:tcPr>
          <w:p w14:paraId="62FE2B65" w14:textId="77777777" w:rsidR="00A02DEC" w:rsidRPr="00A02DEC" w:rsidRDefault="00A02DEC" w:rsidP="008D1D47">
            <w:pPr>
              <w:jc w:val="right"/>
            </w:pPr>
            <w:r w:rsidRPr="00A02DEC">
              <w:t>0</w:t>
            </w:r>
          </w:p>
        </w:tc>
        <w:tc>
          <w:tcPr>
            <w:tcW w:w="1251" w:type="dxa"/>
            <w:noWrap/>
            <w:hideMark/>
          </w:tcPr>
          <w:p w14:paraId="4BD39C94" w14:textId="77777777" w:rsidR="00A02DEC" w:rsidRPr="00A02DEC" w:rsidRDefault="00A02DEC" w:rsidP="008D1D47">
            <w:pPr>
              <w:jc w:val="right"/>
            </w:pPr>
            <w:r w:rsidRPr="00A02DEC">
              <w:t>0</w:t>
            </w:r>
          </w:p>
        </w:tc>
        <w:tc>
          <w:tcPr>
            <w:tcW w:w="1706" w:type="dxa"/>
            <w:noWrap/>
            <w:hideMark/>
          </w:tcPr>
          <w:p w14:paraId="102AC045" w14:textId="77777777" w:rsidR="00A02DEC" w:rsidRPr="00A02DEC" w:rsidRDefault="00A02DEC" w:rsidP="008D1D47">
            <w:pPr>
              <w:jc w:val="right"/>
            </w:pPr>
            <w:r w:rsidRPr="00A02DEC">
              <w:t>0.00</w:t>
            </w:r>
          </w:p>
        </w:tc>
        <w:tc>
          <w:tcPr>
            <w:tcW w:w="1016" w:type="dxa"/>
            <w:noWrap/>
            <w:hideMark/>
          </w:tcPr>
          <w:p w14:paraId="531EDD20" w14:textId="77777777" w:rsidR="00A02DEC" w:rsidRPr="00A02DEC" w:rsidRDefault="00A02DEC" w:rsidP="008D1D47">
            <w:pPr>
              <w:jc w:val="right"/>
            </w:pPr>
            <w:r w:rsidRPr="00A02DEC">
              <w:t>#DIV/0!</w:t>
            </w:r>
          </w:p>
        </w:tc>
      </w:tr>
      <w:tr w:rsidR="00A02DEC" w:rsidRPr="00A02DEC" w14:paraId="6BA734BC" w14:textId="77777777" w:rsidTr="00EF18B1">
        <w:trPr>
          <w:trHeight w:val="360"/>
          <w:jc w:val="center"/>
        </w:trPr>
        <w:tc>
          <w:tcPr>
            <w:tcW w:w="6774" w:type="dxa"/>
            <w:gridSpan w:val="2"/>
            <w:noWrap/>
            <w:hideMark/>
          </w:tcPr>
          <w:p w14:paraId="7D75C7E4" w14:textId="77777777" w:rsidR="00A02DEC" w:rsidRPr="00A02DEC" w:rsidRDefault="00A02DEC" w:rsidP="00A02DEC">
            <w:pPr>
              <w:jc w:val="both"/>
            </w:pPr>
            <w:r w:rsidRPr="00A02DEC">
              <w:t xml:space="preserve"> Izvor 61 (donacije)</w:t>
            </w:r>
          </w:p>
        </w:tc>
        <w:tc>
          <w:tcPr>
            <w:tcW w:w="1251" w:type="dxa"/>
            <w:noWrap/>
            <w:hideMark/>
          </w:tcPr>
          <w:p w14:paraId="2A827A9A" w14:textId="77777777" w:rsidR="00A02DEC" w:rsidRPr="00A02DEC" w:rsidRDefault="00A02DEC" w:rsidP="008D1D47">
            <w:pPr>
              <w:jc w:val="right"/>
            </w:pPr>
            <w:r w:rsidRPr="00A02DEC">
              <w:t>0</w:t>
            </w:r>
          </w:p>
        </w:tc>
        <w:tc>
          <w:tcPr>
            <w:tcW w:w="1251" w:type="dxa"/>
            <w:noWrap/>
            <w:hideMark/>
          </w:tcPr>
          <w:p w14:paraId="6AA63AB0" w14:textId="77777777" w:rsidR="00A02DEC" w:rsidRPr="00A02DEC" w:rsidRDefault="00A02DEC" w:rsidP="008D1D47">
            <w:pPr>
              <w:jc w:val="right"/>
            </w:pPr>
            <w:r w:rsidRPr="00A02DEC">
              <w:t>0</w:t>
            </w:r>
          </w:p>
        </w:tc>
        <w:tc>
          <w:tcPr>
            <w:tcW w:w="1706" w:type="dxa"/>
            <w:noWrap/>
            <w:hideMark/>
          </w:tcPr>
          <w:p w14:paraId="06265C7D" w14:textId="77777777" w:rsidR="00A02DEC" w:rsidRPr="00A02DEC" w:rsidRDefault="00A02DEC" w:rsidP="008D1D47">
            <w:pPr>
              <w:jc w:val="right"/>
            </w:pPr>
            <w:r w:rsidRPr="00A02DEC">
              <w:t>0.00</w:t>
            </w:r>
          </w:p>
        </w:tc>
        <w:tc>
          <w:tcPr>
            <w:tcW w:w="1016" w:type="dxa"/>
            <w:noWrap/>
            <w:hideMark/>
          </w:tcPr>
          <w:p w14:paraId="08B6E621" w14:textId="77777777" w:rsidR="00A02DEC" w:rsidRPr="00A02DEC" w:rsidRDefault="00A02DEC" w:rsidP="008D1D47">
            <w:pPr>
              <w:jc w:val="right"/>
            </w:pPr>
            <w:r w:rsidRPr="00A02DEC">
              <w:t>#DIV/0!</w:t>
            </w:r>
          </w:p>
        </w:tc>
      </w:tr>
      <w:tr w:rsidR="00A02DEC" w:rsidRPr="00A02DEC" w14:paraId="4CCC58DC" w14:textId="77777777" w:rsidTr="00EF18B1">
        <w:trPr>
          <w:trHeight w:val="360"/>
          <w:jc w:val="center"/>
        </w:trPr>
        <w:tc>
          <w:tcPr>
            <w:tcW w:w="6774" w:type="dxa"/>
            <w:gridSpan w:val="2"/>
            <w:noWrap/>
            <w:hideMark/>
          </w:tcPr>
          <w:p w14:paraId="089F0BB5" w14:textId="77777777" w:rsidR="00A02DEC" w:rsidRPr="00A02DEC" w:rsidRDefault="00A02DEC" w:rsidP="00A02DEC">
            <w:pPr>
              <w:jc w:val="both"/>
            </w:pPr>
            <w:r w:rsidRPr="00A02DEC">
              <w:t xml:space="preserve"> Izvor 71 (prihodi od nefinanc.imovine)</w:t>
            </w:r>
          </w:p>
        </w:tc>
        <w:tc>
          <w:tcPr>
            <w:tcW w:w="1251" w:type="dxa"/>
            <w:noWrap/>
            <w:hideMark/>
          </w:tcPr>
          <w:p w14:paraId="5890D886" w14:textId="77777777" w:rsidR="00A02DEC" w:rsidRPr="00A02DEC" w:rsidRDefault="00A02DEC" w:rsidP="008D1D47">
            <w:pPr>
              <w:jc w:val="right"/>
            </w:pPr>
            <w:r w:rsidRPr="00A02DEC">
              <w:t>0</w:t>
            </w:r>
          </w:p>
        </w:tc>
        <w:tc>
          <w:tcPr>
            <w:tcW w:w="1251" w:type="dxa"/>
            <w:noWrap/>
            <w:hideMark/>
          </w:tcPr>
          <w:p w14:paraId="47CF683E" w14:textId="77777777" w:rsidR="00A02DEC" w:rsidRPr="00A02DEC" w:rsidRDefault="00A02DEC" w:rsidP="008D1D47">
            <w:pPr>
              <w:jc w:val="right"/>
            </w:pPr>
            <w:r w:rsidRPr="00A02DEC">
              <w:t>0</w:t>
            </w:r>
          </w:p>
        </w:tc>
        <w:tc>
          <w:tcPr>
            <w:tcW w:w="1706" w:type="dxa"/>
            <w:noWrap/>
            <w:hideMark/>
          </w:tcPr>
          <w:p w14:paraId="7ADEEB03" w14:textId="77777777" w:rsidR="00A02DEC" w:rsidRPr="00A02DEC" w:rsidRDefault="00A02DEC" w:rsidP="008D1D47">
            <w:pPr>
              <w:jc w:val="right"/>
            </w:pPr>
            <w:r w:rsidRPr="00A02DEC">
              <w:t>0.00</w:t>
            </w:r>
          </w:p>
        </w:tc>
        <w:tc>
          <w:tcPr>
            <w:tcW w:w="1016" w:type="dxa"/>
            <w:noWrap/>
            <w:hideMark/>
          </w:tcPr>
          <w:p w14:paraId="54EABFC9" w14:textId="77777777" w:rsidR="00A02DEC" w:rsidRPr="00A02DEC" w:rsidRDefault="00A02DEC" w:rsidP="008D1D47">
            <w:pPr>
              <w:jc w:val="right"/>
            </w:pPr>
            <w:r w:rsidRPr="00A02DEC">
              <w:t>#DIV/0!</w:t>
            </w:r>
          </w:p>
        </w:tc>
      </w:tr>
      <w:tr w:rsidR="00A02DEC" w:rsidRPr="00A02DEC" w14:paraId="28C120B7" w14:textId="77777777" w:rsidTr="00EF18B1">
        <w:trPr>
          <w:trHeight w:val="420"/>
          <w:jc w:val="center"/>
        </w:trPr>
        <w:tc>
          <w:tcPr>
            <w:tcW w:w="921" w:type="dxa"/>
            <w:noWrap/>
            <w:hideMark/>
          </w:tcPr>
          <w:p w14:paraId="5679DDC4" w14:textId="77777777" w:rsidR="00A02DEC" w:rsidRPr="00A02DEC" w:rsidRDefault="00A02DEC" w:rsidP="00A02DEC">
            <w:pPr>
              <w:jc w:val="both"/>
            </w:pPr>
            <w:r w:rsidRPr="00A02DEC">
              <w:t>38</w:t>
            </w:r>
          </w:p>
        </w:tc>
        <w:tc>
          <w:tcPr>
            <w:tcW w:w="5853" w:type="dxa"/>
            <w:noWrap/>
            <w:hideMark/>
          </w:tcPr>
          <w:p w14:paraId="1C3D8CFC" w14:textId="77777777" w:rsidR="00A02DEC" w:rsidRPr="00A02DEC" w:rsidRDefault="00A02DEC" w:rsidP="00A02DEC">
            <w:pPr>
              <w:jc w:val="both"/>
            </w:pPr>
            <w:r w:rsidRPr="00A02DEC">
              <w:t xml:space="preserve">  OSTALI RASHODI</w:t>
            </w:r>
          </w:p>
        </w:tc>
        <w:tc>
          <w:tcPr>
            <w:tcW w:w="1251" w:type="dxa"/>
            <w:noWrap/>
            <w:hideMark/>
          </w:tcPr>
          <w:p w14:paraId="00565ECA" w14:textId="77777777" w:rsidR="00A02DEC" w:rsidRPr="00A02DEC" w:rsidRDefault="00A02DEC" w:rsidP="008D1D47">
            <w:pPr>
              <w:jc w:val="right"/>
            </w:pPr>
            <w:r w:rsidRPr="00A02DEC">
              <w:t>10,000</w:t>
            </w:r>
          </w:p>
        </w:tc>
        <w:tc>
          <w:tcPr>
            <w:tcW w:w="1251" w:type="dxa"/>
            <w:noWrap/>
            <w:hideMark/>
          </w:tcPr>
          <w:p w14:paraId="0C7F2A8D" w14:textId="77777777" w:rsidR="00A02DEC" w:rsidRPr="00A02DEC" w:rsidRDefault="00A02DEC" w:rsidP="008D1D47">
            <w:pPr>
              <w:jc w:val="right"/>
            </w:pPr>
            <w:r w:rsidRPr="00A02DEC">
              <w:t>10,000</w:t>
            </w:r>
          </w:p>
        </w:tc>
        <w:tc>
          <w:tcPr>
            <w:tcW w:w="1706" w:type="dxa"/>
            <w:noWrap/>
            <w:hideMark/>
          </w:tcPr>
          <w:p w14:paraId="05901B6D" w14:textId="77777777" w:rsidR="00A02DEC" w:rsidRPr="00A02DEC" w:rsidRDefault="00A02DEC" w:rsidP="008D1D47">
            <w:pPr>
              <w:jc w:val="right"/>
            </w:pPr>
            <w:r w:rsidRPr="00A02DEC">
              <w:t>0.00</w:t>
            </w:r>
          </w:p>
        </w:tc>
        <w:tc>
          <w:tcPr>
            <w:tcW w:w="1016" w:type="dxa"/>
            <w:noWrap/>
            <w:hideMark/>
          </w:tcPr>
          <w:p w14:paraId="0478C8EF" w14:textId="77777777" w:rsidR="00A02DEC" w:rsidRPr="00A02DEC" w:rsidRDefault="00A02DEC" w:rsidP="008D1D47">
            <w:pPr>
              <w:jc w:val="right"/>
            </w:pPr>
            <w:r w:rsidRPr="00A02DEC">
              <w:t>0.00</w:t>
            </w:r>
          </w:p>
        </w:tc>
      </w:tr>
      <w:tr w:rsidR="00A02DEC" w:rsidRPr="00A02DEC" w14:paraId="2E4FB0F4" w14:textId="77777777" w:rsidTr="00EF18B1">
        <w:trPr>
          <w:trHeight w:val="360"/>
          <w:jc w:val="center"/>
        </w:trPr>
        <w:tc>
          <w:tcPr>
            <w:tcW w:w="921" w:type="dxa"/>
            <w:noWrap/>
            <w:hideMark/>
          </w:tcPr>
          <w:p w14:paraId="1410DFA5" w14:textId="77777777" w:rsidR="00A02DEC" w:rsidRPr="00A02DEC" w:rsidRDefault="00A02DEC" w:rsidP="00A02DEC">
            <w:pPr>
              <w:jc w:val="both"/>
            </w:pPr>
            <w:r w:rsidRPr="00A02DEC">
              <w:t>381</w:t>
            </w:r>
          </w:p>
        </w:tc>
        <w:tc>
          <w:tcPr>
            <w:tcW w:w="5853" w:type="dxa"/>
            <w:noWrap/>
            <w:hideMark/>
          </w:tcPr>
          <w:p w14:paraId="666078FF" w14:textId="77777777" w:rsidR="00A02DEC" w:rsidRPr="00A02DEC" w:rsidRDefault="00A02DEC" w:rsidP="00A02DEC">
            <w:pPr>
              <w:jc w:val="both"/>
            </w:pPr>
            <w:r w:rsidRPr="00A02DEC">
              <w:t xml:space="preserve">  TEKUĆE DONACIJE</w:t>
            </w:r>
          </w:p>
        </w:tc>
        <w:tc>
          <w:tcPr>
            <w:tcW w:w="1251" w:type="dxa"/>
            <w:noWrap/>
            <w:hideMark/>
          </w:tcPr>
          <w:p w14:paraId="1E0EABBD" w14:textId="77777777" w:rsidR="00A02DEC" w:rsidRPr="00A02DEC" w:rsidRDefault="00A02DEC" w:rsidP="008D1D47">
            <w:pPr>
              <w:jc w:val="right"/>
            </w:pPr>
            <w:r w:rsidRPr="00A02DEC">
              <w:t>10,000</w:t>
            </w:r>
          </w:p>
        </w:tc>
        <w:tc>
          <w:tcPr>
            <w:tcW w:w="1251" w:type="dxa"/>
            <w:noWrap/>
            <w:hideMark/>
          </w:tcPr>
          <w:p w14:paraId="33DF2C68" w14:textId="77777777" w:rsidR="00A02DEC" w:rsidRPr="00A02DEC" w:rsidRDefault="00A02DEC" w:rsidP="008D1D47">
            <w:pPr>
              <w:jc w:val="right"/>
            </w:pPr>
            <w:r w:rsidRPr="00A02DEC">
              <w:t>10,000</w:t>
            </w:r>
          </w:p>
        </w:tc>
        <w:tc>
          <w:tcPr>
            <w:tcW w:w="1706" w:type="dxa"/>
            <w:noWrap/>
            <w:hideMark/>
          </w:tcPr>
          <w:p w14:paraId="13B754D8" w14:textId="77777777" w:rsidR="00A02DEC" w:rsidRPr="00A02DEC" w:rsidRDefault="00A02DEC" w:rsidP="008D1D47">
            <w:pPr>
              <w:jc w:val="right"/>
            </w:pPr>
            <w:r w:rsidRPr="00A02DEC">
              <w:t>0.00</w:t>
            </w:r>
          </w:p>
        </w:tc>
        <w:tc>
          <w:tcPr>
            <w:tcW w:w="1016" w:type="dxa"/>
            <w:noWrap/>
            <w:hideMark/>
          </w:tcPr>
          <w:p w14:paraId="7B3EABBF" w14:textId="77777777" w:rsidR="00A02DEC" w:rsidRPr="00A02DEC" w:rsidRDefault="00A02DEC" w:rsidP="008D1D47">
            <w:pPr>
              <w:jc w:val="right"/>
            </w:pPr>
            <w:r w:rsidRPr="00A02DEC">
              <w:t>0.00</w:t>
            </w:r>
          </w:p>
        </w:tc>
      </w:tr>
      <w:tr w:rsidR="00A02DEC" w:rsidRPr="00A02DEC" w14:paraId="5ABB38F1" w14:textId="77777777" w:rsidTr="00EF18B1">
        <w:trPr>
          <w:trHeight w:val="300"/>
          <w:jc w:val="center"/>
        </w:trPr>
        <w:tc>
          <w:tcPr>
            <w:tcW w:w="921" w:type="dxa"/>
            <w:noWrap/>
            <w:hideMark/>
          </w:tcPr>
          <w:p w14:paraId="42445024" w14:textId="77777777" w:rsidR="00A02DEC" w:rsidRPr="00A02DEC" w:rsidRDefault="00A02DEC" w:rsidP="00A02DEC">
            <w:pPr>
              <w:jc w:val="both"/>
            </w:pPr>
            <w:r w:rsidRPr="00A02DEC">
              <w:t>3811</w:t>
            </w:r>
          </w:p>
        </w:tc>
        <w:tc>
          <w:tcPr>
            <w:tcW w:w="5853" w:type="dxa"/>
            <w:noWrap/>
            <w:hideMark/>
          </w:tcPr>
          <w:p w14:paraId="51C34434" w14:textId="77777777" w:rsidR="00A02DEC" w:rsidRPr="00A02DEC" w:rsidRDefault="00A02DEC" w:rsidP="00A02DEC">
            <w:pPr>
              <w:jc w:val="both"/>
            </w:pPr>
            <w:r w:rsidRPr="00A02DEC">
              <w:t xml:space="preserve">  Tekuće donacije Udruženju obrtnika o.Hvara</w:t>
            </w:r>
          </w:p>
        </w:tc>
        <w:tc>
          <w:tcPr>
            <w:tcW w:w="1251" w:type="dxa"/>
            <w:noWrap/>
            <w:hideMark/>
          </w:tcPr>
          <w:p w14:paraId="4B1C5189" w14:textId="77777777" w:rsidR="00A02DEC" w:rsidRPr="00A02DEC" w:rsidRDefault="00A02DEC" w:rsidP="008D1D47">
            <w:pPr>
              <w:jc w:val="right"/>
            </w:pPr>
            <w:r w:rsidRPr="00A02DEC">
              <w:t> </w:t>
            </w:r>
          </w:p>
        </w:tc>
        <w:tc>
          <w:tcPr>
            <w:tcW w:w="1251" w:type="dxa"/>
            <w:noWrap/>
            <w:hideMark/>
          </w:tcPr>
          <w:p w14:paraId="1870DC06" w14:textId="77777777" w:rsidR="00A02DEC" w:rsidRPr="00A02DEC" w:rsidRDefault="00A02DEC" w:rsidP="008D1D47">
            <w:pPr>
              <w:jc w:val="right"/>
            </w:pPr>
            <w:r w:rsidRPr="00A02DEC">
              <w:t> </w:t>
            </w:r>
          </w:p>
        </w:tc>
        <w:tc>
          <w:tcPr>
            <w:tcW w:w="1706" w:type="dxa"/>
            <w:noWrap/>
            <w:hideMark/>
          </w:tcPr>
          <w:p w14:paraId="3CB59132" w14:textId="77777777" w:rsidR="00A02DEC" w:rsidRPr="00A02DEC" w:rsidRDefault="00A02DEC" w:rsidP="008D1D47">
            <w:pPr>
              <w:jc w:val="right"/>
            </w:pPr>
            <w:r w:rsidRPr="00A02DEC">
              <w:t>0.00</w:t>
            </w:r>
          </w:p>
        </w:tc>
        <w:tc>
          <w:tcPr>
            <w:tcW w:w="1016" w:type="dxa"/>
            <w:noWrap/>
            <w:hideMark/>
          </w:tcPr>
          <w:p w14:paraId="1C8FFBCA" w14:textId="77777777" w:rsidR="00A02DEC" w:rsidRPr="00A02DEC" w:rsidRDefault="00A02DEC" w:rsidP="008D1D47">
            <w:pPr>
              <w:jc w:val="right"/>
            </w:pPr>
            <w:r w:rsidRPr="00A02DEC">
              <w:t>#DIV/0!</w:t>
            </w:r>
          </w:p>
        </w:tc>
      </w:tr>
      <w:tr w:rsidR="00A02DEC" w:rsidRPr="00A02DEC" w14:paraId="3C46AFE4" w14:textId="77777777" w:rsidTr="00EF18B1">
        <w:trPr>
          <w:trHeight w:val="600"/>
          <w:jc w:val="center"/>
        </w:trPr>
        <w:tc>
          <w:tcPr>
            <w:tcW w:w="6774" w:type="dxa"/>
            <w:gridSpan w:val="2"/>
            <w:noWrap/>
            <w:hideMark/>
          </w:tcPr>
          <w:p w14:paraId="5B84571B" w14:textId="77777777" w:rsidR="00A02DEC" w:rsidRPr="00A02DEC" w:rsidRDefault="00A02DEC" w:rsidP="00A02DEC">
            <w:pPr>
              <w:jc w:val="both"/>
              <w:rPr>
                <w:b/>
                <w:bCs/>
              </w:rPr>
            </w:pPr>
            <w:r w:rsidRPr="00A02DEC">
              <w:rPr>
                <w:b/>
                <w:bCs/>
              </w:rPr>
              <w:t xml:space="preserve"> Program 1008: Izgradnja i održavanje cesta i prometnica</w:t>
            </w:r>
          </w:p>
        </w:tc>
        <w:tc>
          <w:tcPr>
            <w:tcW w:w="1251" w:type="dxa"/>
            <w:noWrap/>
            <w:hideMark/>
          </w:tcPr>
          <w:p w14:paraId="7F0E93AD" w14:textId="77777777" w:rsidR="00A02DEC" w:rsidRPr="00A02DEC" w:rsidRDefault="00A02DEC" w:rsidP="008D1D47">
            <w:pPr>
              <w:jc w:val="right"/>
              <w:rPr>
                <w:b/>
                <w:bCs/>
              </w:rPr>
            </w:pPr>
            <w:r w:rsidRPr="00A02DEC">
              <w:rPr>
                <w:b/>
                <w:bCs/>
              </w:rPr>
              <w:t>1,095,000</w:t>
            </w:r>
          </w:p>
        </w:tc>
        <w:tc>
          <w:tcPr>
            <w:tcW w:w="1251" w:type="dxa"/>
            <w:noWrap/>
            <w:hideMark/>
          </w:tcPr>
          <w:p w14:paraId="6D445120" w14:textId="77777777" w:rsidR="00A02DEC" w:rsidRPr="00A02DEC" w:rsidRDefault="00A02DEC" w:rsidP="008D1D47">
            <w:pPr>
              <w:jc w:val="right"/>
              <w:rPr>
                <w:b/>
                <w:bCs/>
              </w:rPr>
            </w:pPr>
            <w:r w:rsidRPr="00A02DEC">
              <w:rPr>
                <w:b/>
                <w:bCs/>
              </w:rPr>
              <w:t>1,095,000</w:t>
            </w:r>
          </w:p>
        </w:tc>
        <w:tc>
          <w:tcPr>
            <w:tcW w:w="1706" w:type="dxa"/>
            <w:noWrap/>
            <w:hideMark/>
          </w:tcPr>
          <w:p w14:paraId="70E92D70" w14:textId="77777777" w:rsidR="00A02DEC" w:rsidRPr="00A02DEC" w:rsidRDefault="00A02DEC" w:rsidP="008D1D47">
            <w:pPr>
              <w:jc w:val="right"/>
              <w:rPr>
                <w:b/>
                <w:bCs/>
              </w:rPr>
            </w:pPr>
            <w:r w:rsidRPr="00A02DEC">
              <w:rPr>
                <w:b/>
                <w:bCs/>
              </w:rPr>
              <w:t>328,087.22</w:t>
            </w:r>
          </w:p>
        </w:tc>
        <w:tc>
          <w:tcPr>
            <w:tcW w:w="1016" w:type="dxa"/>
            <w:noWrap/>
            <w:hideMark/>
          </w:tcPr>
          <w:p w14:paraId="3C81026C" w14:textId="77777777" w:rsidR="00A02DEC" w:rsidRPr="00A02DEC" w:rsidRDefault="00A02DEC" w:rsidP="008D1D47">
            <w:pPr>
              <w:jc w:val="right"/>
            </w:pPr>
            <w:r w:rsidRPr="00A02DEC">
              <w:t>29.96</w:t>
            </w:r>
          </w:p>
        </w:tc>
      </w:tr>
      <w:tr w:rsidR="00A02DEC" w:rsidRPr="00A02DEC" w14:paraId="78A6ADC2" w14:textId="77777777" w:rsidTr="00EF18B1">
        <w:trPr>
          <w:trHeight w:val="522"/>
          <w:jc w:val="center"/>
        </w:trPr>
        <w:tc>
          <w:tcPr>
            <w:tcW w:w="6774" w:type="dxa"/>
            <w:gridSpan w:val="2"/>
            <w:noWrap/>
            <w:hideMark/>
          </w:tcPr>
          <w:p w14:paraId="7ED6A2AE" w14:textId="77777777" w:rsidR="00A02DEC" w:rsidRPr="00A02DEC" w:rsidRDefault="00A02DEC" w:rsidP="00A02DEC">
            <w:pPr>
              <w:jc w:val="both"/>
              <w:rPr>
                <w:b/>
                <w:bCs/>
              </w:rPr>
            </w:pPr>
            <w:r w:rsidRPr="00A02DEC">
              <w:rPr>
                <w:b/>
                <w:bCs/>
              </w:rPr>
              <w:t xml:space="preserve"> Aktivnost A1008 01: Održavanje cesta i prometnica</w:t>
            </w:r>
          </w:p>
        </w:tc>
        <w:tc>
          <w:tcPr>
            <w:tcW w:w="1251" w:type="dxa"/>
            <w:noWrap/>
            <w:hideMark/>
          </w:tcPr>
          <w:p w14:paraId="0B2BD9C9" w14:textId="77777777" w:rsidR="00A02DEC" w:rsidRPr="00A02DEC" w:rsidRDefault="00A02DEC" w:rsidP="008D1D47">
            <w:pPr>
              <w:jc w:val="right"/>
              <w:rPr>
                <w:b/>
                <w:bCs/>
              </w:rPr>
            </w:pPr>
            <w:r w:rsidRPr="00A02DEC">
              <w:rPr>
                <w:b/>
                <w:bCs/>
              </w:rPr>
              <w:t>480,000</w:t>
            </w:r>
          </w:p>
        </w:tc>
        <w:tc>
          <w:tcPr>
            <w:tcW w:w="1251" w:type="dxa"/>
            <w:noWrap/>
            <w:hideMark/>
          </w:tcPr>
          <w:p w14:paraId="2C4EAF24" w14:textId="77777777" w:rsidR="00A02DEC" w:rsidRPr="00A02DEC" w:rsidRDefault="00A02DEC" w:rsidP="008D1D47">
            <w:pPr>
              <w:jc w:val="right"/>
              <w:rPr>
                <w:b/>
                <w:bCs/>
              </w:rPr>
            </w:pPr>
            <w:r w:rsidRPr="00A02DEC">
              <w:rPr>
                <w:b/>
                <w:bCs/>
              </w:rPr>
              <w:t>480,000</w:t>
            </w:r>
          </w:p>
        </w:tc>
        <w:tc>
          <w:tcPr>
            <w:tcW w:w="1706" w:type="dxa"/>
            <w:noWrap/>
            <w:hideMark/>
          </w:tcPr>
          <w:p w14:paraId="61A1B79E" w14:textId="77777777" w:rsidR="00A02DEC" w:rsidRPr="00A02DEC" w:rsidRDefault="00A02DEC" w:rsidP="008D1D47">
            <w:pPr>
              <w:jc w:val="right"/>
              <w:rPr>
                <w:b/>
                <w:bCs/>
              </w:rPr>
            </w:pPr>
            <w:r w:rsidRPr="00A02DEC">
              <w:rPr>
                <w:b/>
                <w:bCs/>
              </w:rPr>
              <w:t>21,393.75</w:t>
            </w:r>
          </w:p>
        </w:tc>
        <w:tc>
          <w:tcPr>
            <w:tcW w:w="1016" w:type="dxa"/>
            <w:noWrap/>
            <w:hideMark/>
          </w:tcPr>
          <w:p w14:paraId="140E0370" w14:textId="77777777" w:rsidR="00A02DEC" w:rsidRPr="00A02DEC" w:rsidRDefault="00A02DEC" w:rsidP="008D1D47">
            <w:pPr>
              <w:jc w:val="right"/>
            </w:pPr>
            <w:r w:rsidRPr="00A02DEC">
              <w:t>4.46</w:t>
            </w:r>
          </w:p>
        </w:tc>
      </w:tr>
      <w:tr w:rsidR="00A02DEC" w:rsidRPr="00A02DEC" w14:paraId="6CE2D58C" w14:textId="77777777" w:rsidTr="00EF18B1">
        <w:trPr>
          <w:trHeight w:val="522"/>
          <w:jc w:val="center"/>
        </w:trPr>
        <w:tc>
          <w:tcPr>
            <w:tcW w:w="6774" w:type="dxa"/>
            <w:gridSpan w:val="2"/>
            <w:noWrap/>
            <w:hideMark/>
          </w:tcPr>
          <w:p w14:paraId="2D64F605" w14:textId="77777777" w:rsidR="00A02DEC" w:rsidRPr="00A02DEC" w:rsidRDefault="00A02DEC" w:rsidP="00A02DEC">
            <w:pPr>
              <w:jc w:val="both"/>
              <w:rPr>
                <w:b/>
                <w:bCs/>
              </w:rPr>
            </w:pPr>
            <w:r w:rsidRPr="00A02DEC">
              <w:rPr>
                <w:b/>
                <w:bCs/>
              </w:rPr>
              <w:t xml:space="preserve"> Ukupni izvori Aktivnost A1008 01</w:t>
            </w:r>
          </w:p>
        </w:tc>
        <w:tc>
          <w:tcPr>
            <w:tcW w:w="1251" w:type="dxa"/>
            <w:noWrap/>
            <w:hideMark/>
          </w:tcPr>
          <w:p w14:paraId="153EF21D" w14:textId="77777777" w:rsidR="00A02DEC" w:rsidRPr="00A02DEC" w:rsidRDefault="00A02DEC" w:rsidP="008D1D47">
            <w:pPr>
              <w:jc w:val="right"/>
              <w:rPr>
                <w:b/>
                <w:bCs/>
              </w:rPr>
            </w:pPr>
            <w:r w:rsidRPr="00A02DEC">
              <w:rPr>
                <w:b/>
                <w:bCs/>
              </w:rPr>
              <w:t>480,000</w:t>
            </w:r>
          </w:p>
        </w:tc>
        <w:tc>
          <w:tcPr>
            <w:tcW w:w="1251" w:type="dxa"/>
            <w:noWrap/>
            <w:hideMark/>
          </w:tcPr>
          <w:p w14:paraId="2ADB0346" w14:textId="77777777" w:rsidR="00A02DEC" w:rsidRPr="00A02DEC" w:rsidRDefault="00A02DEC" w:rsidP="008D1D47">
            <w:pPr>
              <w:jc w:val="right"/>
              <w:rPr>
                <w:b/>
                <w:bCs/>
              </w:rPr>
            </w:pPr>
            <w:r w:rsidRPr="00A02DEC">
              <w:rPr>
                <w:b/>
                <w:bCs/>
              </w:rPr>
              <w:t>480,000</w:t>
            </w:r>
          </w:p>
        </w:tc>
        <w:tc>
          <w:tcPr>
            <w:tcW w:w="1706" w:type="dxa"/>
            <w:noWrap/>
            <w:hideMark/>
          </w:tcPr>
          <w:p w14:paraId="2F196BDF" w14:textId="77777777" w:rsidR="00A02DEC" w:rsidRPr="00A02DEC" w:rsidRDefault="00A02DEC" w:rsidP="008D1D47">
            <w:pPr>
              <w:jc w:val="right"/>
              <w:rPr>
                <w:b/>
                <w:bCs/>
              </w:rPr>
            </w:pPr>
            <w:r w:rsidRPr="00A02DEC">
              <w:rPr>
                <w:b/>
                <w:bCs/>
              </w:rPr>
              <w:t>21,393.75</w:t>
            </w:r>
          </w:p>
        </w:tc>
        <w:tc>
          <w:tcPr>
            <w:tcW w:w="1016" w:type="dxa"/>
            <w:noWrap/>
            <w:hideMark/>
          </w:tcPr>
          <w:p w14:paraId="7D4C22E0" w14:textId="77777777" w:rsidR="00A02DEC" w:rsidRPr="00A02DEC" w:rsidRDefault="00A02DEC" w:rsidP="008D1D47">
            <w:pPr>
              <w:jc w:val="right"/>
            </w:pPr>
            <w:r w:rsidRPr="00A02DEC">
              <w:t>4.46</w:t>
            </w:r>
          </w:p>
        </w:tc>
      </w:tr>
      <w:tr w:rsidR="00A02DEC" w:rsidRPr="00A02DEC" w14:paraId="767D966E" w14:textId="77777777" w:rsidTr="00EF18B1">
        <w:trPr>
          <w:trHeight w:val="360"/>
          <w:jc w:val="center"/>
        </w:trPr>
        <w:tc>
          <w:tcPr>
            <w:tcW w:w="6774" w:type="dxa"/>
            <w:gridSpan w:val="2"/>
            <w:noWrap/>
            <w:hideMark/>
          </w:tcPr>
          <w:p w14:paraId="55274489" w14:textId="77777777" w:rsidR="00A02DEC" w:rsidRPr="00A02DEC" w:rsidRDefault="00A02DEC" w:rsidP="00A02DEC">
            <w:pPr>
              <w:jc w:val="both"/>
            </w:pPr>
            <w:r w:rsidRPr="00A02DEC">
              <w:t xml:space="preserve"> Izvor 11 (opći prihodi i primici)</w:t>
            </w:r>
          </w:p>
        </w:tc>
        <w:tc>
          <w:tcPr>
            <w:tcW w:w="1251" w:type="dxa"/>
            <w:noWrap/>
            <w:hideMark/>
          </w:tcPr>
          <w:p w14:paraId="5E7D0C2B" w14:textId="77777777" w:rsidR="00A02DEC" w:rsidRPr="00A02DEC" w:rsidRDefault="00A02DEC" w:rsidP="008D1D47">
            <w:pPr>
              <w:jc w:val="right"/>
            </w:pPr>
            <w:r w:rsidRPr="00A02DEC">
              <w:t>0</w:t>
            </w:r>
          </w:p>
        </w:tc>
        <w:tc>
          <w:tcPr>
            <w:tcW w:w="1251" w:type="dxa"/>
            <w:noWrap/>
            <w:hideMark/>
          </w:tcPr>
          <w:p w14:paraId="7E48A3A3" w14:textId="77777777" w:rsidR="00A02DEC" w:rsidRPr="00A02DEC" w:rsidRDefault="00A02DEC" w:rsidP="008D1D47">
            <w:pPr>
              <w:jc w:val="right"/>
            </w:pPr>
            <w:r w:rsidRPr="00A02DEC">
              <w:t>0</w:t>
            </w:r>
          </w:p>
        </w:tc>
        <w:tc>
          <w:tcPr>
            <w:tcW w:w="1706" w:type="dxa"/>
            <w:noWrap/>
            <w:hideMark/>
          </w:tcPr>
          <w:p w14:paraId="43BA9222" w14:textId="77777777" w:rsidR="00A02DEC" w:rsidRPr="00A02DEC" w:rsidRDefault="00A02DEC" w:rsidP="008D1D47">
            <w:pPr>
              <w:jc w:val="right"/>
            </w:pPr>
            <w:r w:rsidRPr="00A02DEC">
              <w:t>0.00</w:t>
            </w:r>
          </w:p>
        </w:tc>
        <w:tc>
          <w:tcPr>
            <w:tcW w:w="1016" w:type="dxa"/>
            <w:noWrap/>
            <w:hideMark/>
          </w:tcPr>
          <w:p w14:paraId="67850E2C" w14:textId="77777777" w:rsidR="00A02DEC" w:rsidRPr="00A02DEC" w:rsidRDefault="00A02DEC" w:rsidP="008D1D47">
            <w:pPr>
              <w:jc w:val="right"/>
            </w:pPr>
            <w:r w:rsidRPr="00A02DEC">
              <w:t>#DIV/0!</w:t>
            </w:r>
          </w:p>
        </w:tc>
      </w:tr>
      <w:tr w:rsidR="00A02DEC" w:rsidRPr="00A02DEC" w14:paraId="3A382D7D" w14:textId="77777777" w:rsidTr="00EF18B1">
        <w:trPr>
          <w:trHeight w:val="360"/>
          <w:jc w:val="center"/>
        </w:trPr>
        <w:tc>
          <w:tcPr>
            <w:tcW w:w="6774" w:type="dxa"/>
            <w:gridSpan w:val="2"/>
            <w:noWrap/>
            <w:hideMark/>
          </w:tcPr>
          <w:p w14:paraId="4B01021B" w14:textId="77777777" w:rsidR="00A02DEC" w:rsidRPr="00A02DEC" w:rsidRDefault="00A02DEC" w:rsidP="00A02DEC">
            <w:pPr>
              <w:jc w:val="both"/>
            </w:pPr>
            <w:r w:rsidRPr="00A02DEC">
              <w:t xml:space="preserve"> Izvor 31 (vlastiti prihodi)</w:t>
            </w:r>
          </w:p>
        </w:tc>
        <w:tc>
          <w:tcPr>
            <w:tcW w:w="1251" w:type="dxa"/>
            <w:noWrap/>
            <w:hideMark/>
          </w:tcPr>
          <w:p w14:paraId="00BAA14D" w14:textId="77777777" w:rsidR="00A02DEC" w:rsidRPr="00A02DEC" w:rsidRDefault="00A02DEC" w:rsidP="008D1D47">
            <w:pPr>
              <w:jc w:val="right"/>
            </w:pPr>
            <w:r w:rsidRPr="00A02DEC">
              <w:t>0</w:t>
            </w:r>
          </w:p>
        </w:tc>
        <w:tc>
          <w:tcPr>
            <w:tcW w:w="1251" w:type="dxa"/>
            <w:noWrap/>
            <w:hideMark/>
          </w:tcPr>
          <w:p w14:paraId="12CAB222" w14:textId="77777777" w:rsidR="00A02DEC" w:rsidRPr="00A02DEC" w:rsidRDefault="00A02DEC" w:rsidP="008D1D47">
            <w:pPr>
              <w:jc w:val="right"/>
            </w:pPr>
            <w:r w:rsidRPr="00A02DEC">
              <w:t>0</w:t>
            </w:r>
          </w:p>
        </w:tc>
        <w:tc>
          <w:tcPr>
            <w:tcW w:w="1706" w:type="dxa"/>
            <w:noWrap/>
            <w:hideMark/>
          </w:tcPr>
          <w:p w14:paraId="05208DCF" w14:textId="77777777" w:rsidR="00A02DEC" w:rsidRPr="00A02DEC" w:rsidRDefault="00A02DEC" w:rsidP="008D1D47">
            <w:pPr>
              <w:jc w:val="right"/>
            </w:pPr>
            <w:r w:rsidRPr="00A02DEC">
              <w:t>0.00</w:t>
            </w:r>
          </w:p>
        </w:tc>
        <w:tc>
          <w:tcPr>
            <w:tcW w:w="1016" w:type="dxa"/>
            <w:noWrap/>
            <w:hideMark/>
          </w:tcPr>
          <w:p w14:paraId="4CECF9CE" w14:textId="77777777" w:rsidR="00A02DEC" w:rsidRPr="00A02DEC" w:rsidRDefault="00A02DEC" w:rsidP="008D1D47">
            <w:pPr>
              <w:jc w:val="right"/>
            </w:pPr>
            <w:r w:rsidRPr="00A02DEC">
              <w:t>#DIV/0!</w:t>
            </w:r>
          </w:p>
        </w:tc>
      </w:tr>
      <w:tr w:rsidR="00A02DEC" w:rsidRPr="00A02DEC" w14:paraId="07CC4F36" w14:textId="77777777" w:rsidTr="00EF18B1">
        <w:trPr>
          <w:trHeight w:val="360"/>
          <w:jc w:val="center"/>
        </w:trPr>
        <w:tc>
          <w:tcPr>
            <w:tcW w:w="6774" w:type="dxa"/>
            <w:gridSpan w:val="2"/>
            <w:noWrap/>
            <w:hideMark/>
          </w:tcPr>
          <w:p w14:paraId="1835E7E2" w14:textId="77777777" w:rsidR="00A02DEC" w:rsidRPr="00A02DEC" w:rsidRDefault="00A02DEC" w:rsidP="00A02DEC">
            <w:pPr>
              <w:jc w:val="both"/>
            </w:pPr>
            <w:r w:rsidRPr="00A02DEC">
              <w:t xml:space="preserve"> Izvor 4A (prihodi za posebne namjene)</w:t>
            </w:r>
          </w:p>
        </w:tc>
        <w:tc>
          <w:tcPr>
            <w:tcW w:w="1251" w:type="dxa"/>
            <w:noWrap/>
            <w:hideMark/>
          </w:tcPr>
          <w:p w14:paraId="670D89EA" w14:textId="77777777" w:rsidR="00A02DEC" w:rsidRPr="00A02DEC" w:rsidRDefault="00A02DEC" w:rsidP="008D1D47">
            <w:pPr>
              <w:jc w:val="right"/>
            </w:pPr>
            <w:r w:rsidRPr="00A02DEC">
              <w:t>480,000</w:t>
            </w:r>
          </w:p>
        </w:tc>
        <w:tc>
          <w:tcPr>
            <w:tcW w:w="1251" w:type="dxa"/>
            <w:noWrap/>
            <w:hideMark/>
          </w:tcPr>
          <w:p w14:paraId="0D70B46C" w14:textId="77777777" w:rsidR="00A02DEC" w:rsidRPr="00A02DEC" w:rsidRDefault="00A02DEC" w:rsidP="008D1D47">
            <w:pPr>
              <w:jc w:val="right"/>
            </w:pPr>
            <w:r w:rsidRPr="00A02DEC">
              <w:t>480,000</w:t>
            </w:r>
          </w:p>
        </w:tc>
        <w:tc>
          <w:tcPr>
            <w:tcW w:w="1706" w:type="dxa"/>
            <w:noWrap/>
            <w:hideMark/>
          </w:tcPr>
          <w:p w14:paraId="37C6419E" w14:textId="77777777" w:rsidR="00A02DEC" w:rsidRPr="00A02DEC" w:rsidRDefault="00A02DEC" w:rsidP="008D1D47">
            <w:pPr>
              <w:jc w:val="right"/>
            </w:pPr>
            <w:r w:rsidRPr="00A02DEC">
              <w:t>21,393.75</w:t>
            </w:r>
          </w:p>
        </w:tc>
        <w:tc>
          <w:tcPr>
            <w:tcW w:w="1016" w:type="dxa"/>
            <w:noWrap/>
            <w:hideMark/>
          </w:tcPr>
          <w:p w14:paraId="4BD00E95" w14:textId="77777777" w:rsidR="00A02DEC" w:rsidRPr="00A02DEC" w:rsidRDefault="00A02DEC" w:rsidP="008D1D47">
            <w:pPr>
              <w:jc w:val="right"/>
            </w:pPr>
            <w:r w:rsidRPr="00A02DEC">
              <w:t>4.46</w:t>
            </w:r>
          </w:p>
        </w:tc>
      </w:tr>
      <w:tr w:rsidR="00A02DEC" w:rsidRPr="00A02DEC" w14:paraId="508C966A" w14:textId="77777777" w:rsidTr="00EF18B1">
        <w:trPr>
          <w:trHeight w:val="360"/>
          <w:jc w:val="center"/>
        </w:trPr>
        <w:tc>
          <w:tcPr>
            <w:tcW w:w="6774" w:type="dxa"/>
            <w:gridSpan w:val="2"/>
            <w:noWrap/>
            <w:hideMark/>
          </w:tcPr>
          <w:p w14:paraId="44077F5E" w14:textId="77777777" w:rsidR="00A02DEC" w:rsidRPr="00A02DEC" w:rsidRDefault="00A02DEC" w:rsidP="00A02DEC">
            <w:pPr>
              <w:jc w:val="both"/>
            </w:pPr>
            <w:r w:rsidRPr="00A02DEC">
              <w:t xml:space="preserve"> Izvor 51 (pomoći)</w:t>
            </w:r>
          </w:p>
        </w:tc>
        <w:tc>
          <w:tcPr>
            <w:tcW w:w="1251" w:type="dxa"/>
            <w:noWrap/>
            <w:hideMark/>
          </w:tcPr>
          <w:p w14:paraId="6EAE0E31" w14:textId="77777777" w:rsidR="00A02DEC" w:rsidRPr="00A02DEC" w:rsidRDefault="00A02DEC" w:rsidP="008D1D47">
            <w:pPr>
              <w:jc w:val="right"/>
            </w:pPr>
            <w:r w:rsidRPr="00A02DEC">
              <w:t>0</w:t>
            </w:r>
          </w:p>
        </w:tc>
        <w:tc>
          <w:tcPr>
            <w:tcW w:w="1251" w:type="dxa"/>
            <w:noWrap/>
            <w:hideMark/>
          </w:tcPr>
          <w:p w14:paraId="26634DDC" w14:textId="77777777" w:rsidR="00A02DEC" w:rsidRPr="00A02DEC" w:rsidRDefault="00A02DEC" w:rsidP="008D1D47">
            <w:pPr>
              <w:jc w:val="right"/>
            </w:pPr>
            <w:r w:rsidRPr="00A02DEC">
              <w:t>0</w:t>
            </w:r>
          </w:p>
        </w:tc>
        <w:tc>
          <w:tcPr>
            <w:tcW w:w="1706" w:type="dxa"/>
            <w:noWrap/>
            <w:hideMark/>
          </w:tcPr>
          <w:p w14:paraId="4AAEC5AA" w14:textId="77777777" w:rsidR="00A02DEC" w:rsidRPr="00A02DEC" w:rsidRDefault="00A02DEC" w:rsidP="008D1D47">
            <w:pPr>
              <w:jc w:val="right"/>
            </w:pPr>
            <w:r w:rsidRPr="00A02DEC">
              <w:t>0.00</w:t>
            </w:r>
          </w:p>
        </w:tc>
        <w:tc>
          <w:tcPr>
            <w:tcW w:w="1016" w:type="dxa"/>
            <w:noWrap/>
            <w:hideMark/>
          </w:tcPr>
          <w:p w14:paraId="2DE1F54F" w14:textId="77777777" w:rsidR="00A02DEC" w:rsidRPr="00A02DEC" w:rsidRDefault="00A02DEC" w:rsidP="008D1D47">
            <w:pPr>
              <w:jc w:val="right"/>
            </w:pPr>
            <w:r w:rsidRPr="00A02DEC">
              <w:t>#DIV/0!</w:t>
            </w:r>
          </w:p>
        </w:tc>
      </w:tr>
      <w:tr w:rsidR="008D1D47" w:rsidRPr="00A02DEC" w14:paraId="150BB2D0" w14:textId="77777777" w:rsidTr="00EF18B1">
        <w:trPr>
          <w:trHeight w:val="600"/>
          <w:jc w:val="center"/>
        </w:trPr>
        <w:tc>
          <w:tcPr>
            <w:tcW w:w="6774" w:type="dxa"/>
            <w:gridSpan w:val="2"/>
            <w:hideMark/>
          </w:tcPr>
          <w:p w14:paraId="2CC8FCA2" w14:textId="77777777" w:rsidR="008D1D47" w:rsidRPr="00A02DEC" w:rsidRDefault="008D1D47" w:rsidP="00B9127D">
            <w:pPr>
              <w:jc w:val="center"/>
            </w:pPr>
            <w:r w:rsidRPr="00A02DEC">
              <w:lastRenderedPageBreak/>
              <w:t>BROJČANA OZNAKA, NAZIV I RAČUN</w:t>
            </w:r>
          </w:p>
        </w:tc>
        <w:tc>
          <w:tcPr>
            <w:tcW w:w="1251" w:type="dxa"/>
            <w:hideMark/>
          </w:tcPr>
          <w:p w14:paraId="3590A9C5" w14:textId="77777777" w:rsidR="008D1D47" w:rsidRPr="00A02DEC" w:rsidRDefault="008D1D47" w:rsidP="00B9127D">
            <w:pPr>
              <w:jc w:val="center"/>
            </w:pPr>
            <w:r w:rsidRPr="00A02DEC">
              <w:t>Izvorni Plan</w:t>
            </w:r>
            <w:r w:rsidRPr="00A02DEC">
              <w:br/>
              <w:t>za 2021.god.</w:t>
            </w:r>
          </w:p>
        </w:tc>
        <w:tc>
          <w:tcPr>
            <w:tcW w:w="1251" w:type="dxa"/>
            <w:hideMark/>
          </w:tcPr>
          <w:p w14:paraId="09CDB905" w14:textId="77777777" w:rsidR="008D1D47" w:rsidRPr="00A02DEC" w:rsidRDefault="008D1D47" w:rsidP="00B9127D">
            <w:pPr>
              <w:jc w:val="center"/>
            </w:pPr>
            <w:r w:rsidRPr="00A02DEC">
              <w:t>Tekući Plan</w:t>
            </w:r>
            <w:r w:rsidRPr="00A02DEC">
              <w:br/>
              <w:t>za 2021.god.</w:t>
            </w:r>
          </w:p>
        </w:tc>
        <w:tc>
          <w:tcPr>
            <w:tcW w:w="1706" w:type="dxa"/>
            <w:hideMark/>
          </w:tcPr>
          <w:p w14:paraId="343FAF1D" w14:textId="77777777" w:rsidR="008D1D47" w:rsidRPr="00A02DEC" w:rsidRDefault="008D1D47" w:rsidP="00B9127D">
            <w:pPr>
              <w:jc w:val="center"/>
            </w:pPr>
            <w:r w:rsidRPr="00A02DEC">
              <w:t>Izvršeno u 2021.god.</w:t>
            </w:r>
          </w:p>
        </w:tc>
        <w:tc>
          <w:tcPr>
            <w:tcW w:w="1016" w:type="dxa"/>
            <w:hideMark/>
          </w:tcPr>
          <w:p w14:paraId="0A2DAB27" w14:textId="77777777" w:rsidR="008D1D47" w:rsidRPr="00A02DEC" w:rsidRDefault="008D1D47" w:rsidP="00B9127D">
            <w:pPr>
              <w:jc w:val="center"/>
            </w:pPr>
            <w:r w:rsidRPr="00A02DEC">
              <w:t>Indeks</w:t>
            </w:r>
            <w:r w:rsidRPr="00A02DEC">
              <w:br/>
              <w:t>4/3</w:t>
            </w:r>
          </w:p>
        </w:tc>
      </w:tr>
      <w:tr w:rsidR="008D1D47" w:rsidRPr="00A02DEC" w14:paraId="350A9DA4" w14:textId="77777777" w:rsidTr="00EF18B1">
        <w:trPr>
          <w:trHeight w:val="225"/>
          <w:jc w:val="center"/>
        </w:trPr>
        <w:tc>
          <w:tcPr>
            <w:tcW w:w="6774" w:type="dxa"/>
            <w:gridSpan w:val="2"/>
            <w:hideMark/>
          </w:tcPr>
          <w:p w14:paraId="7CD79F83" w14:textId="77777777" w:rsidR="008D1D47" w:rsidRPr="00A02DEC" w:rsidRDefault="008D1D47" w:rsidP="00B9127D">
            <w:pPr>
              <w:jc w:val="center"/>
            </w:pPr>
            <w:r w:rsidRPr="00A02DEC">
              <w:t>1</w:t>
            </w:r>
          </w:p>
        </w:tc>
        <w:tc>
          <w:tcPr>
            <w:tcW w:w="1251" w:type="dxa"/>
            <w:hideMark/>
          </w:tcPr>
          <w:p w14:paraId="770F6F81" w14:textId="77777777" w:rsidR="008D1D47" w:rsidRPr="00A02DEC" w:rsidRDefault="008D1D47" w:rsidP="00B9127D">
            <w:pPr>
              <w:jc w:val="center"/>
            </w:pPr>
            <w:r w:rsidRPr="00A02DEC">
              <w:t>2</w:t>
            </w:r>
          </w:p>
        </w:tc>
        <w:tc>
          <w:tcPr>
            <w:tcW w:w="1251" w:type="dxa"/>
            <w:hideMark/>
          </w:tcPr>
          <w:p w14:paraId="26359F13" w14:textId="77777777" w:rsidR="008D1D47" w:rsidRPr="00A02DEC" w:rsidRDefault="008D1D47" w:rsidP="00B9127D">
            <w:pPr>
              <w:jc w:val="center"/>
            </w:pPr>
            <w:r w:rsidRPr="00A02DEC">
              <w:t>3</w:t>
            </w:r>
          </w:p>
        </w:tc>
        <w:tc>
          <w:tcPr>
            <w:tcW w:w="1706" w:type="dxa"/>
            <w:hideMark/>
          </w:tcPr>
          <w:p w14:paraId="72247570" w14:textId="77777777" w:rsidR="008D1D47" w:rsidRPr="00A02DEC" w:rsidRDefault="008D1D47" w:rsidP="00B9127D">
            <w:pPr>
              <w:jc w:val="center"/>
            </w:pPr>
            <w:r w:rsidRPr="00A02DEC">
              <w:t>4</w:t>
            </w:r>
          </w:p>
        </w:tc>
        <w:tc>
          <w:tcPr>
            <w:tcW w:w="1016" w:type="dxa"/>
            <w:hideMark/>
          </w:tcPr>
          <w:p w14:paraId="7BBA4C36" w14:textId="77777777" w:rsidR="008D1D47" w:rsidRPr="00A02DEC" w:rsidRDefault="008D1D47" w:rsidP="00B9127D">
            <w:pPr>
              <w:jc w:val="center"/>
            </w:pPr>
            <w:r w:rsidRPr="00A02DEC">
              <w:t>5</w:t>
            </w:r>
          </w:p>
        </w:tc>
      </w:tr>
      <w:tr w:rsidR="00A02DEC" w:rsidRPr="00A02DEC" w14:paraId="032DA6AF" w14:textId="77777777" w:rsidTr="00EF18B1">
        <w:trPr>
          <w:trHeight w:val="360"/>
          <w:jc w:val="center"/>
        </w:trPr>
        <w:tc>
          <w:tcPr>
            <w:tcW w:w="6774" w:type="dxa"/>
            <w:gridSpan w:val="2"/>
            <w:noWrap/>
            <w:hideMark/>
          </w:tcPr>
          <w:p w14:paraId="3C733B9F" w14:textId="77777777" w:rsidR="00A02DEC" w:rsidRPr="00A02DEC" w:rsidRDefault="00A02DEC" w:rsidP="00A02DEC">
            <w:pPr>
              <w:jc w:val="both"/>
            </w:pPr>
            <w:r w:rsidRPr="00A02DEC">
              <w:t xml:space="preserve"> Izvor 61 (donacije)</w:t>
            </w:r>
          </w:p>
        </w:tc>
        <w:tc>
          <w:tcPr>
            <w:tcW w:w="1251" w:type="dxa"/>
            <w:noWrap/>
            <w:hideMark/>
          </w:tcPr>
          <w:p w14:paraId="2BC317CF" w14:textId="77777777" w:rsidR="00A02DEC" w:rsidRPr="00A02DEC" w:rsidRDefault="00A02DEC" w:rsidP="008D1D47">
            <w:pPr>
              <w:jc w:val="right"/>
            </w:pPr>
            <w:r w:rsidRPr="00A02DEC">
              <w:t>0</w:t>
            </w:r>
          </w:p>
        </w:tc>
        <w:tc>
          <w:tcPr>
            <w:tcW w:w="1251" w:type="dxa"/>
            <w:noWrap/>
            <w:hideMark/>
          </w:tcPr>
          <w:p w14:paraId="767519E4" w14:textId="77777777" w:rsidR="00A02DEC" w:rsidRPr="00A02DEC" w:rsidRDefault="00A02DEC" w:rsidP="008D1D47">
            <w:pPr>
              <w:jc w:val="right"/>
            </w:pPr>
            <w:r w:rsidRPr="00A02DEC">
              <w:t>0</w:t>
            </w:r>
          </w:p>
        </w:tc>
        <w:tc>
          <w:tcPr>
            <w:tcW w:w="1706" w:type="dxa"/>
            <w:noWrap/>
            <w:hideMark/>
          </w:tcPr>
          <w:p w14:paraId="056F3ACA" w14:textId="77777777" w:rsidR="00A02DEC" w:rsidRPr="00A02DEC" w:rsidRDefault="00A02DEC" w:rsidP="008D1D47">
            <w:pPr>
              <w:jc w:val="right"/>
            </w:pPr>
            <w:r w:rsidRPr="00A02DEC">
              <w:t>0.00</w:t>
            </w:r>
          </w:p>
        </w:tc>
        <w:tc>
          <w:tcPr>
            <w:tcW w:w="1016" w:type="dxa"/>
            <w:noWrap/>
            <w:hideMark/>
          </w:tcPr>
          <w:p w14:paraId="172F0DB5" w14:textId="77777777" w:rsidR="00A02DEC" w:rsidRPr="00A02DEC" w:rsidRDefault="00A02DEC" w:rsidP="008D1D47">
            <w:pPr>
              <w:jc w:val="right"/>
            </w:pPr>
            <w:r w:rsidRPr="00A02DEC">
              <w:t>#DIV/0!</w:t>
            </w:r>
          </w:p>
        </w:tc>
      </w:tr>
      <w:tr w:rsidR="00A02DEC" w:rsidRPr="00A02DEC" w14:paraId="0E39DD0D" w14:textId="77777777" w:rsidTr="00EF18B1">
        <w:trPr>
          <w:trHeight w:val="360"/>
          <w:jc w:val="center"/>
        </w:trPr>
        <w:tc>
          <w:tcPr>
            <w:tcW w:w="6774" w:type="dxa"/>
            <w:gridSpan w:val="2"/>
            <w:noWrap/>
            <w:hideMark/>
          </w:tcPr>
          <w:p w14:paraId="09603775" w14:textId="77777777" w:rsidR="00A02DEC" w:rsidRPr="00A02DEC" w:rsidRDefault="00A02DEC" w:rsidP="00A02DEC">
            <w:pPr>
              <w:jc w:val="both"/>
            </w:pPr>
            <w:r w:rsidRPr="00A02DEC">
              <w:t xml:space="preserve"> Izvor 71 (prihodi od nefinanc.imovine)</w:t>
            </w:r>
          </w:p>
        </w:tc>
        <w:tc>
          <w:tcPr>
            <w:tcW w:w="1251" w:type="dxa"/>
            <w:noWrap/>
            <w:hideMark/>
          </w:tcPr>
          <w:p w14:paraId="4B3C399B" w14:textId="77777777" w:rsidR="00A02DEC" w:rsidRPr="00A02DEC" w:rsidRDefault="00A02DEC" w:rsidP="008D1D47">
            <w:pPr>
              <w:jc w:val="right"/>
            </w:pPr>
            <w:r w:rsidRPr="00A02DEC">
              <w:t>0</w:t>
            </w:r>
          </w:p>
        </w:tc>
        <w:tc>
          <w:tcPr>
            <w:tcW w:w="1251" w:type="dxa"/>
            <w:noWrap/>
            <w:hideMark/>
          </w:tcPr>
          <w:p w14:paraId="607ABF52" w14:textId="77777777" w:rsidR="00A02DEC" w:rsidRPr="00A02DEC" w:rsidRDefault="00A02DEC" w:rsidP="008D1D47">
            <w:pPr>
              <w:jc w:val="right"/>
            </w:pPr>
            <w:r w:rsidRPr="00A02DEC">
              <w:t>0</w:t>
            </w:r>
          </w:p>
        </w:tc>
        <w:tc>
          <w:tcPr>
            <w:tcW w:w="1706" w:type="dxa"/>
            <w:noWrap/>
            <w:hideMark/>
          </w:tcPr>
          <w:p w14:paraId="600A9D68" w14:textId="77777777" w:rsidR="00A02DEC" w:rsidRPr="00A02DEC" w:rsidRDefault="00A02DEC" w:rsidP="008D1D47">
            <w:pPr>
              <w:jc w:val="right"/>
            </w:pPr>
            <w:r w:rsidRPr="00A02DEC">
              <w:t>0.00</w:t>
            </w:r>
          </w:p>
        </w:tc>
        <w:tc>
          <w:tcPr>
            <w:tcW w:w="1016" w:type="dxa"/>
            <w:noWrap/>
            <w:hideMark/>
          </w:tcPr>
          <w:p w14:paraId="124578D9" w14:textId="77777777" w:rsidR="00A02DEC" w:rsidRPr="00A02DEC" w:rsidRDefault="00A02DEC" w:rsidP="008D1D47">
            <w:pPr>
              <w:jc w:val="right"/>
            </w:pPr>
            <w:r w:rsidRPr="00A02DEC">
              <w:t>#DIV/0!</w:t>
            </w:r>
          </w:p>
        </w:tc>
      </w:tr>
      <w:tr w:rsidR="00A02DEC" w:rsidRPr="00A02DEC" w14:paraId="02DF8548" w14:textId="77777777" w:rsidTr="00EF18B1">
        <w:trPr>
          <w:trHeight w:val="420"/>
          <w:jc w:val="center"/>
        </w:trPr>
        <w:tc>
          <w:tcPr>
            <w:tcW w:w="921" w:type="dxa"/>
            <w:noWrap/>
            <w:hideMark/>
          </w:tcPr>
          <w:p w14:paraId="5CE1E262" w14:textId="77777777" w:rsidR="00A02DEC" w:rsidRPr="00A02DEC" w:rsidRDefault="00A02DEC" w:rsidP="00A02DEC">
            <w:pPr>
              <w:jc w:val="both"/>
            </w:pPr>
            <w:r w:rsidRPr="00A02DEC">
              <w:t>32</w:t>
            </w:r>
          </w:p>
        </w:tc>
        <w:tc>
          <w:tcPr>
            <w:tcW w:w="5853" w:type="dxa"/>
            <w:noWrap/>
            <w:hideMark/>
          </w:tcPr>
          <w:p w14:paraId="60B6BF50" w14:textId="77777777" w:rsidR="00A02DEC" w:rsidRPr="00A02DEC" w:rsidRDefault="00A02DEC" w:rsidP="00A02DEC">
            <w:pPr>
              <w:jc w:val="both"/>
            </w:pPr>
            <w:r w:rsidRPr="00A02DEC">
              <w:t xml:space="preserve">  MATERIJALNI RASHODI </w:t>
            </w:r>
          </w:p>
        </w:tc>
        <w:tc>
          <w:tcPr>
            <w:tcW w:w="1251" w:type="dxa"/>
            <w:noWrap/>
            <w:hideMark/>
          </w:tcPr>
          <w:p w14:paraId="5DD6479D" w14:textId="77777777" w:rsidR="00A02DEC" w:rsidRPr="00A02DEC" w:rsidRDefault="00A02DEC" w:rsidP="008D1D47">
            <w:pPr>
              <w:jc w:val="right"/>
            </w:pPr>
            <w:r w:rsidRPr="00A02DEC">
              <w:t>480,000</w:t>
            </w:r>
          </w:p>
        </w:tc>
        <w:tc>
          <w:tcPr>
            <w:tcW w:w="1251" w:type="dxa"/>
            <w:noWrap/>
            <w:hideMark/>
          </w:tcPr>
          <w:p w14:paraId="00862CED" w14:textId="77777777" w:rsidR="00A02DEC" w:rsidRPr="00A02DEC" w:rsidRDefault="00A02DEC" w:rsidP="008D1D47">
            <w:pPr>
              <w:jc w:val="right"/>
            </w:pPr>
            <w:r w:rsidRPr="00A02DEC">
              <w:t>480,000</w:t>
            </w:r>
          </w:p>
        </w:tc>
        <w:tc>
          <w:tcPr>
            <w:tcW w:w="1706" w:type="dxa"/>
            <w:noWrap/>
            <w:hideMark/>
          </w:tcPr>
          <w:p w14:paraId="3676403D" w14:textId="77777777" w:rsidR="00A02DEC" w:rsidRPr="00A02DEC" w:rsidRDefault="00A02DEC" w:rsidP="008D1D47">
            <w:pPr>
              <w:jc w:val="right"/>
            </w:pPr>
            <w:r w:rsidRPr="00A02DEC">
              <w:t>21,393.75</w:t>
            </w:r>
          </w:p>
        </w:tc>
        <w:tc>
          <w:tcPr>
            <w:tcW w:w="1016" w:type="dxa"/>
            <w:noWrap/>
            <w:hideMark/>
          </w:tcPr>
          <w:p w14:paraId="718B2A37" w14:textId="77777777" w:rsidR="00A02DEC" w:rsidRPr="00A02DEC" w:rsidRDefault="00A02DEC" w:rsidP="008D1D47">
            <w:pPr>
              <w:jc w:val="right"/>
            </w:pPr>
            <w:r w:rsidRPr="00A02DEC">
              <w:t>4.46</w:t>
            </w:r>
          </w:p>
        </w:tc>
      </w:tr>
      <w:tr w:rsidR="00A02DEC" w:rsidRPr="00A02DEC" w14:paraId="0B752779" w14:textId="77777777" w:rsidTr="00EF18B1">
        <w:trPr>
          <w:trHeight w:val="360"/>
          <w:jc w:val="center"/>
        </w:trPr>
        <w:tc>
          <w:tcPr>
            <w:tcW w:w="921" w:type="dxa"/>
            <w:noWrap/>
            <w:hideMark/>
          </w:tcPr>
          <w:p w14:paraId="5408D407" w14:textId="77777777" w:rsidR="00A02DEC" w:rsidRPr="00A02DEC" w:rsidRDefault="00A02DEC" w:rsidP="00A02DEC">
            <w:pPr>
              <w:jc w:val="both"/>
            </w:pPr>
            <w:r w:rsidRPr="00A02DEC">
              <w:t>322</w:t>
            </w:r>
          </w:p>
        </w:tc>
        <w:tc>
          <w:tcPr>
            <w:tcW w:w="5853" w:type="dxa"/>
            <w:noWrap/>
            <w:hideMark/>
          </w:tcPr>
          <w:p w14:paraId="71BAE536" w14:textId="77777777" w:rsidR="00A02DEC" w:rsidRPr="00A02DEC" w:rsidRDefault="00A02DEC" w:rsidP="00A02DEC">
            <w:pPr>
              <w:jc w:val="both"/>
            </w:pPr>
            <w:r w:rsidRPr="00A02DEC">
              <w:t xml:space="preserve">  RASHODI ZA MATERIJAL I ENERGIJU</w:t>
            </w:r>
          </w:p>
        </w:tc>
        <w:tc>
          <w:tcPr>
            <w:tcW w:w="1251" w:type="dxa"/>
            <w:noWrap/>
            <w:hideMark/>
          </w:tcPr>
          <w:p w14:paraId="29F84334" w14:textId="77777777" w:rsidR="00A02DEC" w:rsidRPr="00A02DEC" w:rsidRDefault="00A02DEC" w:rsidP="008D1D47">
            <w:pPr>
              <w:jc w:val="right"/>
            </w:pPr>
            <w:r w:rsidRPr="00A02DEC">
              <w:t>80,000</w:t>
            </w:r>
          </w:p>
        </w:tc>
        <w:tc>
          <w:tcPr>
            <w:tcW w:w="1251" w:type="dxa"/>
            <w:noWrap/>
            <w:hideMark/>
          </w:tcPr>
          <w:p w14:paraId="3436DBA9" w14:textId="77777777" w:rsidR="00A02DEC" w:rsidRPr="00A02DEC" w:rsidRDefault="00A02DEC" w:rsidP="008D1D47">
            <w:pPr>
              <w:jc w:val="right"/>
            </w:pPr>
            <w:r w:rsidRPr="00A02DEC">
              <w:t>80,000</w:t>
            </w:r>
          </w:p>
        </w:tc>
        <w:tc>
          <w:tcPr>
            <w:tcW w:w="1706" w:type="dxa"/>
            <w:noWrap/>
            <w:hideMark/>
          </w:tcPr>
          <w:p w14:paraId="3795BDF5" w14:textId="77777777" w:rsidR="00A02DEC" w:rsidRPr="00A02DEC" w:rsidRDefault="00A02DEC" w:rsidP="008D1D47">
            <w:pPr>
              <w:jc w:val="right"/>
            </w:pPr>
            <w:r w:rsidRPr="00A02DEC">
              <w:t>21,393.75</w:t>
            </w:r>
          </w:p>
        </w:tc>
        <w:tc>
          <w:tcPr>
            <w:tcW w:w="1016" w:type="dxa"/>
            <w:noWrap/>
            <w:hideMark/>
          </w:tcPr>
          <w:p w14:paraId="06A5387F" w14:textId="77777777" w:rsidR="00A02DEC" w:rsidRPr="00A02DEC" w:rsidRDefault="00A02DEC" w:rsidP="008D1D47">
            <w:pPr>
              <w:jc w:val="right"/>
            </w:pPr>
            <w:r w:rsidRPr="00A02DEC">
              <w:t>26.74</w:t>
            </w:r>
          </w:p>
        </w:tc>
      </w:tr>
      <w:tr w:rsidR="00A02DEC" w:rsidRPr="00A02DEC" w14:paraId="12551CC8" w14:textId="77777777" w:rsidTr="00EF18B1">
        <w:trPr>
          <w:trHeight w:val="300"/>
          <w:jc w:val="center"/>
        </w:trPr>
        <w:tc>
          <w:tcPr>
            <w:tcW w:w="921" w:type="dxa"/>
            <w:noWrap/>
            <w:hideMark/>
          </w:tcPr>
          <w:p w14:paraId="2877FD70" w14:textId="77777777" w:rsidR="00A02DEC" w:rsidRPr="00A02DEC" w:rsidRDefault="00A02DEC" w:rsidP="00A02DEC">
            <w:pPr>
              <w:jc w:val="both"/>
            </w:pPr>
            <w:r w:rsidRPr="00A02DEC">
              <w:t>3224</w:t>
            </w:r>
          </w:p>
        </w:tc>
        <w:tc>
          <w:tcPr>
            <w:tcW w:w="5853" w:type="dxa"/>
            <w:noWrap/>
            <w:hideMark/>
          </w:tcPr>
          <w:p w14:paraId="1E42792C" w14:textId="77777777" w:rsidR="00A02DEC" w:rsidRPr="00A02DEC" w:rsidRDefault="00A02DEC" w:rsidP="00A02DEC">
            <w:pPr>
              <w:jc w:val="both"/>
            </w:pPr>
            <w:r w:rsidRPr="00A02DEC">
              <w:t xml:space="preserve">  Materijal i djelovi za održavanje cesta</w:t>
            </w:r>
          </w:p>
        </w:tc>
        <w:tc>
          <w:tcPr>
            <w:tcW w:w="1251" w:type="dxa"/>
            <w:noWrap/>
            <w:hideMark/>
          </w:tcPr>
          <w:p w14:paraId="772F4B66" w14:textId="77777777" w:rsidR="00A02DEC" w:rsidRPr="00A02DEC" w:rsidRDefault="00A02DEC" w:rsidP="008D1D47">
            <w:pPr>
              <w:jc w:val="right"/>
            </w:pPr>
            <w:r w:rsidRPr="00A02DEC">
              <w:t> </w:t>
            </w:r>
          </w:p>
        </w:tc>
        <w:tc>
          <w:tcPr>
            <w:tcW w:w="1251" w:type="dxa"/>
            <w:noWrap/>
            <w:hideMark/>
          </w:tcPr>
          <w:p w14:paraId="6C6C6DA8" w14:textId="77777777" w:rsidR="00A02DEC" w:rsidRPr="00A02DEC" w:rsidRDefault="00A02DEC" w:rsidP="008D1D47">
            <w:pPr>
              <w:jc w:val="right"/>
            </w:pPr>
            <w:r w:rsidRPr="00A02DEC">
              <w:t> </w:t>
            </w:r>
          </w:p>
        </w:tc>
        <w:tc>
          <w:tcPr>
            <w:tcW w:w="1706" w:type="dxa"/>
            <w:noWrap/>
            <w:hideMark/>
          </w:tcPr>
          <w:p w14:paraId="16B7AB90" w14:textId="77777777" w:rsidR="00A02DEC" w:rsidRPr="00A02DEC" w:rsidRDefault="00A02DEC" w:rsidP="008D1D47">
            <w:pPr>
              <w:jc w:val="right"/>
            </w:pPr>
            <w:r w:rsidRPr="00A02DEC">
              <w:t>21,393.75</w:t>
            </w:r>
          </w:p>
        </w:tc>
        <w:tc>
          <w:tcPr>
            <w:tcW w:w="1016" w:type="dxa"/>
            <w:noWrap/>
            <w:hideMark/>
          </w:tcPr>
          <w:p w14:paraId="1F3D6B96" w14:textId="77777777" w:rsidR="00A02DEC" w:rsidRPr="00A02DEC" w:rsidRDefault="00A02DEC" w:rsidP="008D1D47">
            <w:pPr>
              <w:jc w:val="right"/>
            </w:pPr>
            <w:r w:rsidRPr="00A02DEC">
              <w:t>#DIV/0!</w:t>
            </w:r>
          </w:p>
        </w:tc>
      </w:tr>
      <w:tr w:rsidR="00A02DEC" w:rsidRPr="00A02DEC" w14:paraId="2F229CBA" w14:textId="77777777" w:rsidTr="00EF18B1">
        <w:trPr>
          <w:trHeight w:val="360"/>
          <w:jc w:val="center"/>
        </w:trPr>
        <w:tc>
          <w:tcPr>
            <w:tcW w:w="921" w:type="dxa"/>
            <w:noWrap/>
            <w:hideMark/>
          </w:tcPr>
          <w:p w14:paraId="663DDC7A" w14:textId="77777777" w:rsidR="00A02DEC" w:rsidRPr="00A02DEC" w:rsidRDefault="00A02DEC" w:rsidP="00A02DEC">
            <w:pPr>
              <w:jc w:val="both"/>
            </w:pPr>
            <w:r w:rsidRPr="00A02DEC">
              <w:t>323</w:t>
            </w:r>
          </w:p>
        </w:tc>
        <w:tc>
          <w:tcPr>
            <w:tcW w:w="5853" w:type="dxa"/>
            <w:noWrap/>
            <w:hideMark/>
          </w:tcPr>
          <w:p w14:paraId="6E401A85" w14:textId="77777777" w:rsidR="00A02DEC" w:rsidRPr="00A02DEC" w:rsidRDefault="00A02DEC" w:rsidP="00A02DEC">
            <w:pPr>
              <w:jc w:val="both"/>
            </w:pPr>
            <w:r w:rsidRPr="00A02DEC">
              <w:t xml:space="preserve">  RASHODI ZA USLUGE</w:t>
            </w:r>
          </w:p>
        </w:tc>
        <w:tc>
          <w:tcPr>
            <w:tcW w:w="1251" w:type="dxa"/>
            <w:noWrap/>
            <w:hideMark/>
          </w:tcPr>
          <w:p w14:paraId="2C46573B" w14:textId="77777777" w:rsidR="00A02DEC" w:rsidRPr="00A02DEC" w:rsidRDefault="00A02DEC" w:rsidP="008D1D47">
            <w:pPr>
              <w:jc w:val="right"/>
            </w:pPr>
            <w:r w:rsidRPr="00A02DEC">
              <w:t>400,000</w:t>
            </w:r>
          </w:p>
        </w:tc>
        <w:tc>
          <w:tcPr>
            <w:tcW w:w="1251" w:type="dxa"/>
            <w:noWrap/>
            <w:hideMark/>
          </w:tcPr>
          <w:p w14:paraId="218D301A" w14:textId="77777777" w:rsidR="00A02DEC" w:rsidRPr="00A02DEC" w:rsidRDefault="00A02DEC" w:rsidP="008D1D47">
            <w:pPr>
              <w:jc w:val="right"/>
            </w:pPr>
            <w:r w:rsidRPr="00A02DEC">
              <w:t>400,000</w:t>
            </w:r>
          </w:p>
        </w:tc>
        <w:tc>
          <w:tcPr>
            <w:tcW w:w="1706" w:type="dxa"/>
            <w:noWrap/>
            <w:hideMark/>
          </w:tcPr>
          <w:p w14:paraId="407B1BBA" w14:textId="77777777" w:rsidR="00A02DEC" w:rsidRPr="00A02DEC" w:rsidRDefault="00A02DEC" w:rsidP="008D1D47">
            <w:pPr>
              <w:jc w:val="right"/>
            </w:pPr>
            <w:r w:rsidRPr="00A02DEC">
              <w:t>0.00</w:t>
            </w:r>
          </w:p>
        </w:tc>
        <w:tc>
          <w:tcPr>
            <w:tcW w:w="1016" w:type="dxa"/>
            <w:noWrap/>
            <w:hideMark/>
          </w:tcPr>
          <w:p w14:paraId="4DE396F2" w14:textId="77777777" w:rsidR="00A02DEC" w:rsidRPr="00A02DEC" w:rsidRDefault="00A02DEC" w:rsidP="008D1D47">
            <w:pPr>
              <w:jc w:val="right"/>
            </w:pPr>
            <w:r w:rsidRPr="00A02DEC">
              <w:t>0.00</w:t>
            </w:r>
          </w:p>
        </w:tc>
      </w:tr>
      <w:tr w:rsidR="00A02DEC" w:rsidRPr="00A02DEC" w14:paraId="026F9B85" w14:textId="77777777" w:rsidTr="00EF18B1">
        <w:trPr>
          <w:trHeight w:val="300"/>
          <w:jc w:val="center"/>
        </w:trPr>
        <w:tc>
          <w:tcPr>
            <w:tcW w:w="921" w:type="dxa"/>
            <w:noWrap/>
            <w:hideMark/>
          </w:tcPr>
          <w:p w14:paraId="5DE36B1A" w14:textId="77777777" w:rsidR="00A02DEC" w:rsidRPr="00A02DEC" w:rsidRDefault="00A02DEC" w:rsidP="00A02DEC">
            <w:pPr>
              <w:jc w:val="both"/>
            </w:pPr>
            <w:r w:rsidRPr="00A02DEC">
              <w:t>3232</w:t>
            </w:r>
          </w:p>
        </w:tc>
        <w:tc>
          <w:tcPr>
            <w:tcW w:w="5853" w:type="dxa"/>
            <w:noWrap/>
            <w:hideMark/>
          </w:tcPr>
          <w:p w14:paraId="7890B4FC" w14:textId="77777777" w:rsidR="00A02DEC" w:rsidRPr="00A02DEC" w:rsidRDefault="00A02DEC" w:rsidP="00A02DEC">
            <w:pPr>
              <w:jc w:val="both"/>
            </w:pPr>
            <w:r w:rsidRPr="00A02DEC">
              <w:t xml:space="preserve">  Održavanje nerazvrstanih cesta i dr.prometnica</w:t>
            </w:r>
          </w:p>
        </w:tc>
        <w:tc>
          <w:tcPr>
            <w:tcW w:w="1251" w:type="dxa"/>
            <w:noWrap/>
            <w:hideMark/>
          </w:tcPr>
          <w:p w14:paraId="627C2101" w14:textId="77777777" w:rsidR="00A02DEC" w:rsidRPr="00A02DEC" w:rsidRDefault="00A02DEC" w:rsidP="008D1D47">
            <w:pPr>
              <w:jc w:val="right"/>
            </w:pPr>
            <w:r w:rsidRPr="00A02DEC">
              <w:t> </w:t>
            </w:r>
          </w:p>
        </w:tc>
        <w:tc>
          <w:tcPr>
            <w:tcW w:w="1251" w:type="dxa"/>
            <w:noWrap/>
            <w:hideMark/>
          </w:tcPr>
          <w:p w14:paraId="4F0B0E23" w14:textId="77777777" w:rsidR="00A02DEC" w:rsidRPr="00A02DEC" w:rsidRDefault="00A02DEC" w:rsidP="008D1D47">
            <w:pPr>
              <w:jc w:val="right"/>
            </w:pPr>
            <w:r w:rsidRPr="00A02DEC">
              <w:t> </w:t>
            </w:r>
          </w:p>
        </w:tc>
        <w:tc>
          <w:tcPr>
            <w:tcW w:w="1706" w:type="dxa"/>
            <w:noWrap/>
            <w:hideMark/>
          </w:tcPr>
          <w:p w14:paraId="762A2855" w14:textId="77777777" w:rsidR="00A02DEC" w:rsidRPr="00A02DEC" w:rsidRDefault="00A02DEC" w:rsidP="008D1D47">
            <w:pPr>
              <w:jc w:val="right"/>
            </w:pPr>
            <w:r w:rsidRPr="00A02DEC">
              <w:t>0.00</w:t>
            </w:r>
          </w:p>
        </w:tc>
        <w:tc>
          <w:tcPr>
            <w:tcW w:w="1016" w:type="dxa"/>
            <w:noWrap/>
            <w:hideMark/>
          </w:tcPr>
          <w:p w14:paraId="4A5A39FE" w14:textId="77777777" w:rsidR="00A02DEC" w:rsidRPr="00A02DEC" w:rsidRDefault="00A02DEC" w:rsidP="008D1D47">
            <w:pPr>
              <w:jc w:val="right"/>
            </w:pPr>
            <w:r w:rsidRPr="00A02DEC">
              <w:t>#DIV/0!</w:t>
            </w:r>
          </w:p>
        </w:tc>
      </w:tr>
      <w:tr w:rsidR="00A02DEC" w:rsidRPr="00A02DEC" w14:paraId="40B808BB" w14:textId="77777777" w:rsidTr="00EF18B1">
        <w:trPr>
          <w:trHeight w:val="522"/>
          <w:jc w:val="center"/>
        </w:trPr>
        <w:tc>
          <w:tcPr>
            <w:tcW w:w="6774" w:type="dxa"/>
            <w:gridSpan w:val="2"/>
            <w:noWrap/>
            <w:hideMark/>
          </w:tcPr>
          <w:p w14:paraId="0EADF36B" w14:textId="77777777" w:rsidR="00A02DEC" w:rsidRPr="00A02DEC" w:rsidRDefault="00A02DEC" w:rsidP="00A02DEC">
            <w:pPr>
              <w:jc w:val="both"/>
              <w:rPr>
                <w:b/>
                <w:bCs/>
              </w:rPr>
            </w:pPr>
            <w:r w:rsidRPr="00A02DEC">
              <w:rPr>
                <w:b/>
                <w:bCs/>
              </w:rPr>
              <w:t xml:space="preserve"> K.projekt K1008 02: Kupnja zemljišta za prometnice</w:t>
            </w:r>
          </w:p>
        </w:tc>
        <w:tc>
          <w:tcPr>
            <w:tcW w:w="1251" w:type="dxa"/>
            <w:noWrap/>
            <w:hideMark/>
          </w:tcPr>
          <w:p w14:paraId="426008E5" w14:textId="77777777" w:rsidR="00A02DEC" w:rsidRPr="00A02DEC" w:rsidRDefault="00A02DEC" w:rsidP="008D1D47">
            <w:pPr>
              <w:jc w:val="right"/>
              <w:rPr>
                <w:b/>
                <w:bCs/>
              </w:rPr>
            </w:pPr>
            <w:r w:rsidRPr="00A02DEC">
              <w:rPr>
                <w:b/>
                <w:bCs/>
              </w:rPr>
              <w:t>100,000</w:t>
            </w:r>
          </w:p>
        </w:tc>
        <w:tc>
          <w:tcPr>
            <w:tcW w:w="1251" w:type="dxa"/>
            <w:noWrap/>
            <w:hideMark/>
          </w:tcPr>
          <w:p w14:paraId="79420C6F" w14:textId="77777777" w:rsidR="00A02DEC" w:rsidRPr="00A02DEC" w:rsidRDefault="00A02DEC" w:rsidP="008D1D47">
            <w:pPr>
              <w:jc w:val="right"/>
              <w:rPr>
                <w:b/>
                <w:bCs/>
              </w:rPr>
            </w:pPr>
            <w:r w:rsidRPr="00A02DEC">
              <w:rPr>
                <w:b/>
                <w:bCs/>
              </w:rPr>
              <w:t>100,000</w:t>
            </w:r>
          </w:p>
        </w:tc>
        <w:tc>
          <w:tcPr>
            <w:tcW w:w="1706" w:type="dxa"/>
            <w:noWrap/>
            <w:hideMark/>
          </w:tcPr>
          <w:p w14:paraId="75E3F6F5" w14:textId="77777777" w:rsidR="00A02DEC" w:rsidRPr="00A02DEC" w:rsidRDefault="00A02DEC" w:rsidP="008D1D47">
            <w:pPr>
              <w:jc w:val="right"/>
              <w:rPr>
                <w:b/>
                <w:bCs/>
              </w:rPr>
            </w:pPr>
            <w:r w:rsidRPr="00A02DEC">
              <w:rPr>
                <w:b/>
                <w:bCs/>
              </w:rPr>
              <w:t>14,718.47</w:t>
            </w:r>
          </w:p>
        </w:tc>
        <w:tc>
          <w:tcPr>
            <w:tcW w:w="1016" w:type="dxa"/>
            <w:noWrap/>
            <w:hideMark/>
          </w:tcPr>
          <w:p w14:paraId="4585FFED" w14:textId="77777777" w:rsidR="00A02DEC" w:rsidRPr="00A02DEC" w:rsidRDefault="00A02DEC" w:rsidP="008D1D47">
            <w:pPr>
              <w:jc w:val="right"/>
            </w:pPr>
            <w:r w:rsidRPr="00A02DEC">
              <w:t>14.72</w:t>
            </w:r>
          </w:p>
        </w:tc>
      </w:tr>
      <w:tr w:rsidR="00A02DEC" w:rsidRPr="00A02DEC" w14:paraId="3EF87FF3" w14:textId="77777777" w:rsidTr="00EF18B1">
        <w:trPr>
          <w:trHeight w:val="522"/>
          <w:jc w:val="center"/>
        </w:trPr>
        <w:tc>
          <w:tcPr>
            <w:tcW w:w="6774" w:type="dxa"/>
            <w:gridSpan w:val="2"/>
            <w:noWrap/>
            <w:hideMark/>
          </w:tcPr>
          <w:p w14:paraId="6F33BB68" w14:textId="77777777" w:rsidR="00A02DEC" w:rsidRPr="00A02DEC" w:rsidRDefault="00A02DEC" w:rsidP="00A02DEC">
            <w:pPr>
              <w:jc w:val="both"/>
              <w:rPr>
                <w:b/>
                <w:bCs/>
              </w:rPr>
            </w:pPr>
            <w:r w:rsidRPr="00A02DEC">
              <w:rPr>
                <w:b/>
                <w:bCs/>
              </w:rPr>
              <w:t xml:space="preserve"> Ukupni izvori K.projekt  K1008 02</w:t>
            </w:r>
          </w:p>
        </w:tc>
        <w:tc>
          <w:tcPr>
            <w:tcW w:w="1251" w:type="dxa"/>
            <w:noWrap/>
            <w:hideMark/>
          </w:tcPr>
          <w:p w14:paraId="2EA97DF1" w14:textId="77777777" w:rsidR="00A02DEC" w:rsidRPr="00A02DEC" w:rsidRDefault="00A02DEC" w:rsidP="008D1D47">
            <w:pPr>
              <w:jc w:val="right"/>
              <w:rPr>
                <w:b/>
                <w:bCs/>
              </w:rPr>
            </w:pPr>
            <w:r w:rsidRPr="00A02DEC">
              <w:rPr>
                <w:b/>
                <w:bCs/>
              </w:rPr>
              <w:t>100,000</w:t>
            </w:r>
          </w:p>
        </w:tc>
        <w:tc>
          <w:tcPr>
            <w:tcW w:w="1251" w:type="dxa"/>
            <w:noWrap/>
            <w:hideMark/>
          </w:tcPr>
          <w:p w14:paraId="37515573" w14:textId="77777777" w:rsidR="00A02DEC" w:rsidRPr="00A02DEC" w:rsidRDefault="00A02DEC" w:rsidP="008D1D47">
            <w:pPr>
              <w:jc w:val="right"/>
              <w:rPr>
                <w:b/>
                <w:bCs/>
              </w:rPr>
            </w:pPr>
            <w:r w:rsidRPr="00A02DEC">
              <w:rPr>
                <w:b/>
                <w:bCs/>
              </w:rPr>
              <w:t>100,000</w:t>
            </w:r>
          </w:p>
        </w:tc>
        <w:tc>
          <w:tcPr>
            <w:tcW w:w="1706" w:type="dxa"/>
            <w:noWrap/>
            <w:hideMark/>
          </w:tcPr>
          <w:p w14:paraId="464800E2" w14:textId="77777777" w:rsidR="00A02DEC" w:rsidRPr="00A02DEC" w:rsidRDefault="00A02DEC" w:rsidP="008D1D47">
            <w:pPr>
              <w:jc w:val="right"/>
              <w:rPr>
                <w:b/>
                <w:bCs/>
              </w:rPr>
            </w:pPr>
            <w:r w:rsidRPr="00A02DEC">
              <w:rPr>
                <w:b/>
                <w:bCs/>
              </w:rPr>
              <w:t>14,718.47</w:t>
            </w:r>
          </w:p>
        </w:tc>
        <w:tc>
          <w:tcPr>
            <w:tcW w:w="1016" w:type="dxa"/>
            <w:noWrap/>
            <w:hideMark/>
          </w:tcPr>
          <w:p w14:paraId="5356AB5A" w14:textId="77777777" w:rsidR="00A02DEC" w:rsidRPr="00A02DEC" w:rsidRDefault="00A02DEC" w:rsidP="008D1D47">
            <w:pPr>
              <w:jc w:val="right"/>
            </w:pPr>
            <w:r w:rsidRPr="00A02DEC">
              <w:t>14.72</w:t>
            </w:r>
          </w:p>
        </w:tc>
      </w:tr>
      <w:tr w:rsidR="00A02DEC" w:rsidRPr="00A02DEC" w14:paraId="304D91FC" w14:textId="77777777" w:rsidTr="00EF18B1">
        <w:trPr>
          <w:trHeight w:val="360"/>
          <w:jc w:val="center"/>
        </w:trPr>
        <w:tc>
          <w:tcPr>
            <w:tcW w:w="6774" w:type="dxa"/>
            <w:gridSpan w:val="2"/>
            <w:noWrap/>
            <w:hideMark/>
          </w:tcPr>
          <w:p w14:paraId="5E516877" w14:textId="77777777" w:rsidR="00A02DEC" w:rsidRPr="00A02DEC" w:rsidRDefault="00A02DEC" w:rsidP="00A02DEC">
            <w:pPr>
              <w:jc w:val="both"/>
            </w:pPr>
            <w:r w:rsidRPr="00A02DEC">
              <w:t xml:space="preserve"> Izvor 11 (opći prihodi i primici)</w:t>
            </w:r>
          </w:p>
        </w:tc>
        <w:tc>
          <w:tcPr>
            <w:tcW w:w="1251" w:type="dxa"/>
            <w:noWrap/>
            <w:hideMark/>
          </w:tcPr>
          <w:p w14:paraId="7421793D" w14:textId="77777777" w:rsidR="00A02DEC" w:rsidRPr="00A02DEC" w:rsidRDefault="00A02DEC" w:rsidP="008D1D47">
            <w:pPr>
              <w:jc w:val="right"/>
            </w:pPr>
            <w:r w:rsidRPr="00A02DEC">
              <w:t>0</w:t>
            </w:r>
          </w:p>
        </w:tc>
        <w:tc>
          <w:tcPr>
            <w:tcW w:w="1251" w:type="dxa"/>
            <w:noWrap/>
            <w:hideMark/>
          </w:tcPr>
          <w:p w14:paraId="43351B76" w14:textId="77777777" w:rsidR="00A02DEC" w:rsidRPr="00A02DEC" w:rsidRDefault="00A02DEC" w:rsidP="008D1D47">
            <w:pPr>
              <w:jc w:val="right"/>
            </w:pPr>
            <w:r w:rsidRPr="00A02DEC">
              <w:t>0</w:t>
            </w:r>
          </w:p>
        </w:tc>
        <w:tc>
          <w:tcPr>
            <w:tcW w:w="1706" w:type="dxa"/>
            <w:noWrap/>
            <w:hideMark/>
          </w:tcPr>
          <w:p w14:paraId="676B52E9" w14:textId="77777777" w:rsidR="00A02DEC" w:rsidRPr="00A02DEC" w:rsidRDefault="00A02DEC" w:rsidP="008D1D47">
            <w:pPr>
              <w:jc w:val="right"/>
            </w:pPr>
            <w:r w:rsidRPr="00A02DEC">
              <w:t>0.00</w:t>
            </w:r>
          </w:p>
        </w:tc>
        <w:tc>
          <w:tcPr>
            <w:tcW w:w="1016" w:type="dxa"/>
            <w:noWrap/>
            <w:hideMark/>
          </w:tcPr>
          <w:p w14:paraId="1B5894B5" w14:textId="77777777" w:rsidR="00A02DEC" w:rsidRPr="00A02DEC" w:rsidRDefault="00A02DEC" w:rsidP="008D1D47">
            <w:pPr>
              <w:jc w:val="right"/>
            </w:pPr>
            <w:r w:rsidRPr="00A02DEC">
              <w:t>#DIV/0!</w:t>
            </w:r>
          </w:p>
        </w:tc>
      </w:tr>
      <w:tr w:rsidR="00A02DEC" w:rsidRPr="00A02DEC" w14:paraId="5C413232" w14:textId="77777777" w:rsidTr="00EF18B1">
        <w:trPr>
          <w:trHeight w:val="360"/>
          <w:jc w:val="center"/>
        </w:trPr>
        <w:tc>
          <w:tcPr>
            <w:tcW w:w="6774" w:type="dxa"/>
            <w:gridSpan w:val="2"/>
            <w:noWrap/>
            <w:hideMark/>
          </w:tcPr>
          <w:p w14:paraId="2AE64D29" w14:textId="77777777" w:rsidR="00A02DEC" w:rsidRPr="00A02DEC" w:rsidRDefault="00A02DEC" w:rsidP="00A02DEC">
            <w:pPr>
              <w:jc w:val="both"/>
            </w:pPr>
            <w:r w:rsidRPr="00A02DEC">
              <w:t xml:space="preserve"> Izvor 31 (vlastiti prihodi)</w:t>
            </w:r>
          </w:p>
        </w:tc>
        <w:tc>
          <w:tcPr>
            <w:tcW w:w="1251" w:type="dxa"/>
            <w:noWrap/>
            <w:hideMark/>
          </w:tcPr>
          <w:p w14:paraId="602AE4DA" w14:textId="77777777" w:rsidR="00A02DEC" w:rsidRPr="00A02DEC" w:rsidRDefault="00A02DEC" w:rsidP="008D1D47">
            <w:pPr>
              <w:jc w:val="right"/>
            </w:pPr>
            <w:r w:rsidRPr="00A02DEC">
              <w:t>0</w:t>
            </w:r>
          </w:p>
        </w:tc>
        <w:tc>
          <w:tcPr>
            <w:tcW w:w="1251" w:type="dxa"/>
            <w:noWrap/>
            <w:hideMark/>
          </w:tcPr>
          <w:p w14:paraId="689A598F" w14:textId="77777777" w:rsidR="00A02DEC" w:rsidRPr="00A02DEC" w:rsidRDefault="00A02DEC" w:rsidP="008D1D47">
            <w:pPr>
              <w:jc w:val="right"/>
            </w:pPr>
            <w:r w:rsidRPr="00A02DEC">
              <w:t>0</w:t>
            </w:r>
          </w:p>
        </w:tc>
        <w:tc>
          <w:tcPr>
            <w:tcW w:w="1706" w:type="dxa"/>
            <w:noWrap/>
            <w:hideMark/>
          </w:tcPr>
          <w:p w14:paraId="046A9F0A" w14:textId="77777777" w:rsidR="00A02DEC" w:rsidRPr="00A02DEC" w:rsidRDefault="00A02DEC" w:rsidP="008D1D47">
            <w:pPr>
              <w:jc w:val="right"/>
            </w:pPr>
            <w:r w:rsidRPr="00A02DEC">
              <w:t>0.00</w:t>
            </w:r>
          </w:p>
        </w:tc>
        <w:tc>
          <w:tcPr>
            <w:tcW w:w="1016" w:type="dxa"/>
            <w:noWrap/>
            <w:hideMark/>
          </w:tcPr>
          <w:p w14:paraId="0963FF2E" w14:textId="77777777" w:rsidR="00A02DEC" w:rsidRPr="00A02DEC" w:rsidRDefault="00A02DEC" w:rsidP="008D1D47">
            <w:pPr>
              <w:jc w:val="right"/>
            </w:pPr>
            <w:r w:rsidRPr="00A02DEC">
              <w:t>#DIV/0!</w:t>
            </w:r>
          </w:p>
        </w:tc>
      </w:tr>
      <w:tr w:rsidR="00A02DEC" w:rsidRPr="00A02DEC" w14:paraId="7C7EBD65" w14:textId="77777777" w:rsidTr="00EF18B1">
        <w:trPr>
          <w:trHeight w:val="360"/>
          <w:jc w:val="center"/>
        </w:trPr>
        <w:tc>
          <w:tcPr>
            <w:tcW w:w="6774" w:type="dxa"/>
            <w:gridSpan w:val="2"/>
            <w:noWrap/>
            <w:hideMark/>
          </w:tcPr>
          <w:p w14:paraId="4C2F81A1" w14:textId="77777777" w:rsidR="00A02DEC" w:rsidRPr="00A02DEC" w:rsidRDefault="00A02DEC" w:rsidP="00A02DEC">
            <w:pPr>
              <w:jc w:val="both"/>
            </w:pPr>
            <w:r w:rsidRPr="00A02DEC">
              <w:t xml:space="preserve"> Izvor 4A (prihodi za posebne namjene)</w:t>
            </w:r>
          </w:p>
        </w:tc>
        <w:tc>
          <w:tcPr>
            <w:tcW w:w="1251" w:type="dxa"/>
            <w:noWrap/>
            <w:hideMark/>
          </w:tcPr>
          <w:p w14:paraId="558CD2AE" w14:textId="77777777" w:rsidR="00A02DEC" w:rsidRPr="00A02DEC" w:rsidRDefault="00A02DEC" w:rsidP="008D1D47">
            <w:pPr>
              <w:jc w:val="right"/>
            </w:pPr>
            <w:r w:rsidRPr="00A02DEC">
              <w:t>100,000</w:t>
            </w:r>
          </w:p>
        </w:tc>
        <w:tc>
          <w:tcPr>
            <w:tcW w:w="1251" w:type="dxa"/>
            <w:noWrap/>
            <w:hideMark/>
          </w:tcPr>
          <w:p w14:paraId="167B4B35" w14:textId="77777777" w:rsidR="00A02DEC" w:rsidRPr="00A02DEC" w:rsidRDefault="00A02DEC" w:rsidP="008D1D47">
            <w:pPr>
              <w:jc w:val="right"/>
            </w:pPr>
            <w:r w:rsidRPr="00A02DEC">
              <w:t>100,000</w:t>
            </w:r>
          </w:p>
        </w:tc>
        <w:tc>
          <w:tcPr>
            <w:tcW w:w="1706" w:type="dxa"/>
            <w:noWrap/>
            <w:hideMark/>
          </w:tcPr>
          <w:p w14:paraId="1300FC9C" w14:textId="77777777" w:rsidR="00A02DEC" w:rsidRPr="00A02DEC" w:rsidRDefault="00A02DEC" w:rsidP="008D1D47">
            <w:pPr>
              <w:jc w:val="right"/>
            </w:pPr>
            <w:r w:rsidRPr="00A02DEC">
              <w:t>14,718.47</w:t>
            </w:r>
          </w:p>
        </w:tc>
        <w:tc>
          <w:tcPr>
            <w:tcW w:w="1016" w:type="dxa"/>
            <w:noWrap/>
            <w:hideMark/>
          </w:tcPr>
          <w:p w14:paraId="27E7A3AC" w14:textId="77777777" w:rsidR="00A02DEC" w:rsidRPr="00A02DEC" w:rsidRDefault="00A02DEC" w:rsidP="008D1D47">
            <w:pPr>
              <w:jc w:val="right"/>
            </w:pPr>
            <w:r w:rsidRPr="00A02DEC">
              <w:t>14.72</w:t>
            </w:r>
          </w:p>
        </w:tc>
      </w:tr>
      <w:tr w:rsidR="00A02DEC" w:rsidRPr="00A02DEC" w14:paraId="67C99DB0" w14:textId="77777777" w:rsidTr="00EF18B1">
        <w:trPr>
          <w:trHeight w:val="360"/>
          <w:jc w:val="center"/>
        </w:trPr>
        <w:tc>
          <w:tcPr>
            <w:tcW w:w="6774" w:type="dxa"/>
            <w:gridSpan w:val="2"/>
            <w:noWrap/>
            <w:hideMark/>
          </w:tcPr>
          <w:p w14:paraId="2534C993" w14:textId="77777777" w:rsidR="00A02DEC" w:rsidRPr="00A02DEC" w:rsidRDefault="00A02DEC" w:rsidP="00A02DEC">
            <w:pPr>
              <w:jc w:val="both"/>
            </w:pPr>
            <w:r w:rsidRPr="00A02DEC">
              <w:t xml:space="preserve"> Izvor 51 (pomoći)</w:t>
            </w:r>
          </w:p>
        </w:tc>
        <w:tc>
          <w:tcPr>
            <w:tcW w:w="1251" w:type="dxa"/>
            <w:noWrap/>
            <w:hideMark/>
          </w:tcPr>
          <w:p w14:paraId="7525C5DF" w14:textId="77777777" w:rsidR="00A02DEC" w:rsidRPr="00A02DEC" w:rsidRDefault="00A02DEC" w:rsidP="008D1D47">
            <w:pPr>
              <w:jc w:val="right"/>
            </w:pPr>
            <w:r w:rsidRPr="00A02DEC">
              <w:t>0</w:t>
            </w:r>
          </w:p>
        </w:tc>
        <w:tc>
          <w:tcPr>
            <w:tcW w:w="1251" w:type="dxa"/>
            <w:noWrap/>
            <w:hideMark/>
          </w:tcPr>
          <w:p w14:paraId="4524E210" w14:textId="77777777" w:rsidR="00A02DEC" w:rsidRPr="00A02DEC" w:rsidRDefault="00A02DEC" w:rsidP="008D1D47">
            <w:pPr>
              <w:jc w:val="right"/>
            </w:pPr>
            <w:r w:rsidRPr="00A02DEC">
              <w:t>0</w:t>
            </w:r>
          </w:p>
        </w:tc>
        <w:tc>
          <w:tcPr>
            <w:tcW w:w="1706" w:type="dxa"/>
            <w:noWrap/>
            <w:hideMark/>
          </w:tcPr>
          <w:p w14:paraId="330168F0" w14:textId="77777777" w:rsidR="00A02DEC" w:rsidRPr="00A02DEC" w:rsidRDefault="00A02DEC" w:rsidP="008D1D47">
            <w:pPr>
              <w:jc w:val="right"/>
            </w:pPr>
            <w:r w:rsidRPr="00A02DEC">
              <w:t>0.00</w:t>
            </w:r>
          </w:p>
        </w:tc>
        <w:tc>
          <w:tcPr>
            <w:tcW w:w="1016" w:type="dxa"/>
            <w:noWrap/>
            <w:hideMark/>
          </w:tcPr>
          <w:p w14:paraId="582392F5" w14:textId="77777777" w:rsidR="00A02DEC" w:rsidRPr="00A02DEC" w:rsidRDefault="00A02DEC" w:rsidP="008D1D47">
            <w:pPr>
              <w:jc w:val="right"/>
            </w:pPr>
            <w:r w:rsidRPr="00A02DEC">
              <w:t>#DIV/0!</w:t>
            </w:r>
          </w:p>
        </w:tc>
      </w:tr>
      <w:tr w:rsidR="00A02DEC" w:rsidRPr="00A02DEC" w14:paraId="739F2D35" w14:textId="77777777" w:rsidTr="00EF18B1">
        <w:trPr>
          <w:trHeight w:val="360"/>
          <w:jc w:val="center"/>
        </w:trPr>
        <w:tc>
          <w:tcPr>
            <w:tcW w:w="6774" w:type="dxa"/>
            <w:gridSpan w:val="2"/>
            <w:noWrap/>
            <w:hideMark/>
          </w:tcPr>
          <w:p w14:paraId="3CB35D3A" w14:textId="77777777" w:rsidR="00A02DEC" w:rsidRPr="00A02DEC" w:rsidRDefault="00A02DEC" w:rsidP="00A02DEC">
            <w:pPr>
              <w:jc w:val="both"/>
            </w:pPr>
            <w:r w:rsidRPr="00A02DEC">
              <w:t xml:space="preserve"> Izvor 61 (donacije)</w:t>
            </w:r>
          </w:p>
        </w:tc>
        <w:tc>
          <w:tcPr>
            <w:tcW w:w="1251" w:type="dxa"/>
            <w:noWrap/>
            <w:hideMark/>
          </w:tcPr>
          <w:p w14:paraId="480C5050" w14:textId="77777777" w:rsidR="00A02DEC" w:rsidRPr="00A02DEC" w:rsidRDefault="00A02DEC" w:rsidP="008D1D47">
            <w:pPr>
              <w:jc w:val="right"/>
            </w:pPr>
            <w:r w:rsidRPr="00A02DEC">
              <w:t>0</w:t>
            </w:r>
          </w:p>
        </w:tc>
        <w:tc>
          <w:tcPr>
            <w:tcW w:w="1251" w:type="dxa"/>
            <w:noWrap/>
            <w:hideMark/>
          </w:tcPr>
          <w:p w14:paraId="1B71E987" w14:textId="77777777" w:rsidR="00A02DEC" w:rsidRPr="00A02DEC" w:rsidRDefault="00A02DEC" w:rsidP="008D1D47">
            <w:pPr>
              <w:jc w:val="right"/>
            </w:pPr>
            <w:r w:rsidRPr="00A02DEC">
              <w:t>0</w:t>
            </w:r>
          </w:p>
        </w:tc>
        <w:tc>
          <w:tcPr>
            <w:tcW w:w="1706" w:type="dxa"/>
            <w:noWrap/>
            <w:hideMark/>
          </w:tcPr>
          <w:p w14:paraId="7C18990F" w14:textId="77777777" w:rsidR="00A02DEC" w:rsidRPr="00A02DEC" w:rsidRDefault="00A02DEC" w:rsidP="008D1D47">
            <w:pPr>
              <w:jc w:val="right"/>
            </w:pPr>
            <w:r w:rsidRPr="00A02DEC">
              <w:t>0.00</w:t>
            </w:r>
          </w:p>
        </w:tc>
        <w:tc>
          <w:tcPr>
            <w:tcW w:w="1016" w:type="dxa"/>
            <w:noWrap/>
            <w:hideMark/>
          </w:tcPr>
          <w:p w14:paraId="56B4DD6B" w14:textId="77777777" w:rsidR="00A02DEC" w:rsidRPr="00A02DEC" w:rsidRDefault="00A02DEC" w:rsidP="008D1D47">
            <w:pPr>
              <w:jc w:val="right"/>
            </w:pPr>
            <w:r w:rsidRPr="00A02DEC">
              <w:t>#DIV/0!</w:t>
            </w:r>
          </w:p>
        </w:tc>
      </w:tr>
      <w:tr w:rsidR="00A02DEC" w:rsidRPr="00A02DEC" w14:paraId="3250DED9" w14:textId="77777777" w:rsidTr="00EF18B1">
        <w:trPr>
          <w:trHeight w:val="360"/>
          <w:jc w:val="center"/>
        </w:trPr>
        <w:tc>
          <w:tcPr>
            <w:tcW w:w="6774" w:type="dxa"/>
            <w:gridSpan w:val="2"/>
            <w:noWrap/>
            <w:hideMark/>
          </w:tcPr>
          <w:p w14:paraId="3C963434" w14:textId="77777777" w:rsidR="00A02DEC" w:rsidRPr="00A02DEC" w:rsidRDefault="00A02DEC" w:rsidP="00A02DEC">
            <w:pPr>
              <w:jc w:val="both"/>
            </w:pPr>
            <w:r w:rsidRPr="00A02DEC">
              <w:t xml:space="preserve"> Izvor 71 (prihodi od nefinanc.imovine)</w:t>
            </w:r>
          </w:p>
        </w:tc>
        <w:tc>
          <w:tcPr>
            <w:tcW w:w="1251" w:type="dxa"/>
            <w:noWrap/>
            <w:hideMark/>
          </w:tcPr>
          <w:p w14:paraId="695D82BC" w14:textId="77777777" w:rsidR="00A02DEC" w:rsidRPr="00A02DEC" w:rsidRDefault="00A02DEC" w:rsidP="008D1D47">
            <w:pPr>
              <w:jc w:val="right"/>
            </w:pPr>
            <w:r w:rsidRPr="00A02DEC">
              <w:t>0</w:t>
            </w:r>
          </w:p>
        </w:tc>
        <w:tc>
          <w:tcPr>
            <w:tcW w:w="1251" w:type="dxa"/>
            <w:noWrap/>
            <w:hideMark/>
          </w:tcPr>
          <w:p w14:paraId="436D49F4" w14:textId="77777777" w:rsidR="00A02DEC" w:rsidRPr="00A02DEC" w:rsidRDefault="00A02DEC" w:rsidP="008D1D47">
            <w:pPr>
              <w:jc w:val="right"/>
            </w:pPr>
            <w:r w:rsidRPr="00A02DEC">
              <w:t>0</w:t>
            </w:r>
          </w:p>
        </w:tc>
        <w:tc>
          <w:tcPr>
            <w:tcW w:w="1706" w:type="dxa"/>
            <w:noWrap/>
            <w:hideMark/>
          </w:tcPr>
          <w:p w14:paraId="52BADF72" w14:textId="77777777" w:rsidR="00A02DEC" w:rsidRPr="00A02DEC" w:rsidRDefault="00A02DEC" w:rsidP="008D1D47">
            <w:pPr>
              <w:jc w:val="right"/>
            </w:pPr>
            <w:r w:rsidRPr="00A02DEC">
              <w:t>0.00</w:t>
            </w:r>
          </w:p>
        </w:tc>
        <w:tc>
          <w:tcPr>
            <w:tcW w:w="1016" w:type="dxa"/>
            <w:noWrap/>
            <w:hideMark/>
          </w:tcPr>
          <w:p w14:paraId="661AEF07" w14:textId="77777777" w:rsidR="00A02DEC" w:rsidRPr="00A02DEC" w:rsidRDefault="00A02DEC" w:rsidP="008D1D47">
            <w:pPr>
              <w:jc w:val="right"/>
            </w:pPr>
            <w:r w:rsidRPr="00A02DEC">
              <w:t>#DIV/0!</w:t>
            </w:r>
          </w:p>
        </w:tc>
      </w:tr>
      <w:tr w:rsidR="00A02DEC" w:rsidRPr="00A02DEC" w14:paraId="61625DFF" w14:textId="77777777" w:rsidTr="00EF18B1">
        <w:trPr>
          <w:trHeight w:val="420"/>
          <w:jc w:val="center"/>
        </w:trPr>
        <w:tc>
          <w:tcPr>
            <w:tcW w:w="921" w:type="dxa"/>
            <w:noWrap/>
            <w:hideMark/>
          </w:tcPr>
          <w:p w14:paraId="6381F59C" w14:textId="77777777" w:rsidR="00A02DEC" w:rsidRPr="00A02DEC" w:rsidRDefault="00A02DEC" w:rsidP="00A02DEC">
            <w:pPr>
              <w:jc w:val="both"/>
            </w:pPr>
            <w:r w:rsidRPr="00A02DEC">
              <w:t>41</w:t>
            </w:r>
          </w:p>
        </w:tc>
        <w:tc>
          <w:tcPr>
            <w:tcW w:w="5853" w:type="dxa"/>
            <w:noWrap/>
            <w:hideMark/>
          </w:tcPr>
          <w:p w14:paraId="0BB84627" w14:textId="77777777" w:rsidR="00A02DEC" w:rsidRPr="00A02DEC" w:rsidRDefault="00A02DEC" w:rsidP="00A02DEC">
            <w:pPr>
              <w:jc w:val="both"/>
            </w:pPr>
            <w:r w:rsidRPr="00A02DEC">
              <w:t xml:space="preserve">  RASHODI ZA  NEPROIZVED. IMOVINU </w:t>
            </w:r>
          </w:p>
        </w:tc>
        <w:tc>
          <w:tcPr>
            <w:tcW w:w="1251" w:type="dxa"/>
            <w:noWrap/>
            <w:hideMark/>
          </w:tcPr>
          <w:p w14:paraId="37680FE6" w14:textId="77777777" w:rsidR="00A02DEC" w:rsidRPr="00A02DEC" w:rsidRDefault="00A02DEC" w:rsidP="008D1D47">
            <w:pPr>
              <w:jc w:val="right"/>
            </w:pPr>
            <w:r w:rsidRPr="00A02DEC">
              <w:t>100,000</w:t>
            </w:r>
          </w:p>
        </w:tc>
        <w:tc>
          <w:tcPr>
            <w:tcW w:w="1251" w:type="dxa"/>
            <w:noWrap/>
            <w:hideMark/>
          </w:tcPr>
          <w:p w14:paraId="2E36BA34" w14:textId="77777777" w:rsidR="00A02DEC" w:rsidRPr="00A02DEC" w:rsidRDefault="00A02DEC" w:rsidP="008D1D47">
            <w:pPr>
              <w:jc w:val="right"/>
            </w:pPr>
            <w:r w:rsidRPr="00A02DEC">
              <w:t>100,000</w:t>
            </w:r>
          </w:p>
        </w:tc>
        <w:tc>
          <w:tcPr>
            <w:tcW w:w="1706" w:type="dxa"/>
            <w:noWrap/>
            <w:hideMark/>
          </w:tcPr>
          <w:p w14:paraId="049239F5" w14:textId="77777777" w:rsidR="00A02DEC" w:rsidRPr="00A02DEC" w:rsidRDefault="00A02DEC" w:rsidP="008D1D47">
            <w:pPr>
              <w:jc w:val="right"/>
            </w:pPr>
            <w:r w:rsidRPr="00A02DEC">
              <w:t>14,718.47</w:t>
            </w:r>
          </w:p>
        </w:tc>
        <w:tc>
          <w:tcPr>
            <w:tcW w:w="1016" w:type="dxa"/>
            <w:noWrap/>
            <w:hideMark/>
          </w:tcPr>
          <w:p w14:paraId="78C6100B" w14:textId="77777777" w:rsidR="00A02DEC" w:rsidRPr="00A02DEC" w:rsidRDefault="00A02DEC" w:rsidP="008D1D47">
            <w:pPr>
              <w:jc w:val="right"/>
            </w:pPr>
            <w:r w:rsidRPr="00A02DEC">
              <w:t>14.72</w:t>
            </w:r>
          </w:p>
        </w:tc>
      </w:tr>
      <w:tr w:rsidR="00A02DEC" w:rsidRPr="00A02DEC" w14:paraId="49366E6D" w14:textId="77777777" w:rsidTr="00EF18B1">
        <w:trPr>
          <w:trHeight w:val="360"/>
          <w:jc w:val="center"/>
        </w:trPr>
        <w:tc>
          <w:tcPr>
            <w:tcW w:w="921" w:type="dxa"/>
            <w:noWrap/>
            <w:hideMark/>
          </w:tcPr>
          <w:p w14:paraId="15BCDDF9" w14:textId="77777777" w:rsidR="00A02DEC" w:rsidRPr="00A02DEC" w:rsidRDefault="00A02DEC" w:rsidP="00A02DEC">
            <w:pPr>
              <w:jc w:val="both"/>
            </w:pPr>
            <w:r w:rsidRPr="00A02DEC">
              <w:t>411</w:t>
            </w:r>
          </w:p>
        </w:tc>
        <w:tc>
          <w:tcPr>
            <w:tcW w:w="5853" w:type="dxa"/>
            <w:noWrap/>
            <w:hideMark/>
          </w:tcPr>
          <w:p w14:paraId="099C673C" w14:textId="77777777" w:rsidR="00A02DEC" w:rsidRPr="00A02DEC" w:rsidRDefault="00A02DEC" w:rsidP="00A02DEC">
            <w:pPr>
              <w:jc w:val="both"/>
            </w:pPr>
            <w:r w:rsidRPr="00A02DEC">
              <w:t xml:space="preserve">  PRIRODNA BOGATSTVA </w:t>
            </w:r>
          </w:p>
        </w:tc>
        <w:tc>
          <w:tcPr>
            <w:tcW w:w="1251" w:type="dxa"/>
            <w:noWrap/>
            <w:hideMark/>
          </w:tcPr>
          <w:p w14:paraId="5031311A" w14:textId="77777777" w:rsidR="00A02DEC" w:rsidRPr="00A02DEC" w:rsidRDefault="00A02DEC" w:rsidP="008D1D47">
            <w:pPr>
              <w:jc w:val="right"/>
            </w:pPr>
            <w:r w:rsidRPr="00A02DEC">
              <w:t>100,000</w:t>
            </w:r>
          </w:p>
        </w:tc>
        <w:tc>
          <w:tcPr>
            <w:tcW w:w="1251" w:type="dxa"/>
            <w:noWrap/>
            <w:hideMark/>
          </w:tcPr>
          <w:p w14:paraId="0A359727" w14:textId="77777777" w:rsidR="00A02DEC" w:rsidRPr="00A02DEC" w:rsidRDefault="00A02DEC" w:rsidP="008D1D47">
            <w:pPr>
              <w:jc w:val="right"/>
            </w:pPr>
            <w:r w:rsidRPr="00A02DEC">
              <w:t>100,000</w:t>
            </w:r>
          </w:p>
        </w:tc>
        <w:tc>
          <w:tcPr>
            <w:tcW w:w="1706" w:type="dxa"/>
            <w:noWrap/>
            <w:hideMark/>
          </w:tcPr>
          <w:p w14:paraId="44F46B70" w14:textId="77777777" w:rsidR="00A02DEC" w:rsidRPr="00A02DEC" w:rsidRDefault="00A02DEC" w:rsidP="008D1D47">
            <w:pPr>
              <w:jc w:val="right"/>
            </w:pPr>
            <w:r w:rsidRPr="00A02DEC">
              <w:t>14,718.47</w:t>
            </w:r>
          </w:p>
        </w:tc>
        <w:tc>
          <w:tcPr>
            <w:tcW w:w="1016" w:type="dxa"/>
            <w:noWrap/>
            <w:hideMark/>
          </w:tcPr>
          <w:p w14:paraId="6FCA9155" w14:textId="77777777" w:rsidR="00A02DEC" w:rsidRPr="00A02DEC" w:rsidRDefault="00A02DEC" w:rsidP="008D1D47">
            <w:pPr>
              <w:jc w:val="right"/>
            </w:pPr>
            <w:r w:rsidRPr="00A02DEC">
              <w:t>14.72</w:t>
            </w:r>
          </w:p>
        </w:tc>
      </w:tr>
      <w:tr w:rsidR="00A02DEC" w:rsidRPr="00A02DEC" w14:paraId="0A4549D4" w14:textId="77777777" w:rsidTr="00EF18B1">
        <w:trPr>
          <w:trHeight w:val="300"/>
          <w:jc w:val="center"/>
        </w:trPr>
        <w:tc>
          <w:tcPr>
            <w:tcW w:w="921" w:type="dxa"/>
            <w:noWrap/>
            <w:hideMark/>
          </w:tcPr>
          <w:p w14:paraId="483731E0" w14:textId="77777777" w:rsidR="00A02DEC" w:rsidRPr="00A02DEC" w:rsidRDefault="00A02DEC" w:rsidP="00A02DEC">
            <w:pPr>
              <w:jc w:val="both"/>
            </w:pPr>
            <w:r w:rsidRPr="00A02DEC">
              <w:t>4111</w:t>
            </w:r>
          </w:p>
        </w:tc>
        <w:tc>
          <w:tcPr>
            <w:tcW w:w="5853" w:type="dxa"/>
            <w:noWrap/>
            <w:hideMark/>
          </w:tcPr>
          <w:p w14:paraId="088135E5" w14:textId="77777777" w:rsidR="00A02DEC" w:rsidRPr="00A02DEC" w:rsidRDefault="00A02DEC" w:rsidP="00A02DEC">
            <w:pPr>
              <w:jc w:val="both"/>
            </w:pPr>
            <w:r w:rsidRPr="00A02DEC">
              <w:t xml:space="preserve">  Otkup zemljišta za ceste i puteve</w:t>
            </w:r>
          </w:p>
        </w:tc>
        <w:tc>
          <w:tcPr>
            <w:tcW w:w="1251" w:type="dxa"/>
            <w:noWrap/>
            <w:hideMark/>
          </w:tcPr>
          <w:p w14:paraId="5FFD4BA9" w14:textId="77777777" w:rsidR="00A02DEC" w:rsidRPr="00A02DEC" w:rsidRDefault="00A02DEC" w:rsidP="008D1D47">
            <w:pPr>
              <w:jc w:val="right"/>
            </w:pPr>
            <w:r w:rsidRPr="00A02DEC">
              <w:t>0</w:t>
            </w:r>
          </w:p>
        </w:tc>
        <w:tc>
          <w:tcPr>
            <w:tcW w:w="1251" w:type="dxa"/>
            <w:noWrap/>
            <w:hideMark/>
          </w:tcPr>
          <w:p w14:paraId="134C7873" w14:textId="77777777" w:rsidR="00A02DEC" w:rsidRPr="00A02DEC" w:rsidRDefault="00A02DEC" w:rsidP="008D1D47">
            <w:pPr>
              <w:jc w:val="right"/>
            </w:pPr>
            <w:r w:rsidRPr="00A02DEC">
              <w:t>0</w:t>
            </w:r>
          </w:p>
        </w:tc>
        <w:tc>
          <w:tcPr>
            <w:tcW w:w="1706" w:type="dxa"/>
            <w:noWrap/>
            <w:hideMark/>
          </w:tcPr>
          <w:p w14:paraId="77B59663" w14:textId="77777777" w:rsidR="00A02DEC" w:rsidRPr="00A02DEC" w:rsidRDefault="00A02DEC" w:rsidP="008D1D47">
            <w:pPr>
              <w:jc w:val="right"/>
            </w:pPr>
            <w:r w:rsidRPr="00A02DEC">
              <w:t>14,718.47</w:t>
            </w:r>
          </w:p>
        </w:tc>
        <w:tc>
          <w:tcPr>
            <w:tcW w:w="1016" w:type="dxa"/>
            <w:noWrap/>
            <w:hideMark/>
          </w:tcPr>
          <w:p w14:paraId="0C57402A" w14:textId="77777777" w:rsidR="00A02DEC" w:rsidRPr="00A02DEC" w:rsidRDefault="00A02DEC" w:rsidP="008D1D47">
            <w:pPr>
              <w:jc w:val="right"/>
            </w:pPr>
            <w:r w:rsidRPr="00A02DEC">
              <w:t>#DIV/0!</w:t>
            </w:r>
          </w:p>
        </w:tc>
      </w:tr>
      <w:tr w:rsidR="00A02DEC" w:rsidRPr="00A02DEC" w14:paraId="7F39FF76" w14:textId="77777777" w:rsidTr="00EF18B1">
        <w:trPr>
          <w:trHeight w:val="522"/>
          <w:jc w:val="center"/>
        </w:trPr>
        <w:tc>
          <w:tcPr>
            <w:tcW w:w="6774" w:type="dxa"/>
            <w:gridSpan w:val="2"/>
            <w:noWrap/>
            <w:hideMark/>
          </w:tcPr>
          <w:p w14:paraId="1F2DF0D5" w14:textId="77777777" w:rsidR="00A02DEC" w:rsidRPr="00A02DEC" w:rsidRDefault="00A02DEC" w:rsidP="00A02DEC">
            <w:pPr>
              <w:jc w:val="both"/>
              <w:rPr>
                <w:b/>
                <w:bCs/>
              </w:rPr>
            </w:pPr>
            <w:r w:rsidRPr="00A02DEC">
              <w:rPr>
                <w:b/>
                <w:bCs/>
              </w:rPr>
              <w:t xml:space="preserve"> K.projekt K1008 03: Gradnja cesta i puteva</w:t>
            </w:r>
          </w:p>
        </w:tc>
        <w:tc>
          <w:tcPr>
            <w:tcW w:w="1251" w:type="dxa"/>
            <w:noWrap/>
            <w:hideMark/>
          </w:tcPr>
          <w:p w14:paraId="407CD24D" w14:textId="77777777" w:rsidR="00A02DEC" w:rsidRPr="00A02DEC" w:rsidRDefault="00A02DEC" w:rsidP="008D1D47">
            <w:pPr>
              <w:jc w:val="right"/>
              <w:rPr>
                <w:b/>
                <w:bCs/>
              </w:rPr>
            </w:pPr>
            <w:r w:rsidRPr="00A02DEC">
              <w:rPr>
                <w:b/>
                <w:bCs/>
              </w:rPr>
              <w:t>515,000</w:t>
            </w:r>
          </w:p>
        </w:tc>
        <w:tc>
          <w:tcPr>
            <w:tcW w:w="1251" w:type="dxa"/>
            <w:noWrap/>
            <w:hideMark/>
          </w:tcPr>
          <w:p w14:paraId="0F9CB349" w14:textId="77777777" w:rsidR="00A02DEC" w:rsidRPr="00A02DEC" w:rsidRDefault="00A02DEC" w:rsidP="008D1D47">
            <w:pPr>
              <w:jc w:val="right"/>
              <w:rPr>
                <w:b/>
                <w:bCs/>
              </w:rPr>
            </w:pPr>
            <w:r w:rsidRPr="00A02DEC">
              <w:rPr>
                <w:b/>
                <w:bCs/>
              </w:rPr>
              <w:t>515,000</w:t>
            </w:r>
          </w:p>
        </w:tc>
        <w:tc>
          <w:tcPr>
            <w:tcW w:w="1706" w:type="dxa"/>
            <w:noWrap/>
            <w:hideMark/>
          </w:tcPr>
          <w:p w14:paraId="0996ACCC" w14:textId="77777777" w:rsidR="00A02DEC" w:rsidRPr="00A02DEC" w:rsidRDefault="00A02DEC" w:rsidP="008D1D47">
            <w:pPr>
              <w:jc w:val="right"/>
              <w:rPr>
                <w:b/>
                <w:bCs/>
              </w:rPr>
            </w:pPr>
            <w:r w:rsidRPr="00A02DEC">
              <w:rPr>
                <w:b/>
                <w:bCs/>
              </w:rPr>
              <w:t>291,975.00</w:t>
            </w:r>
          </w:p>
        </w:tc>
        <w:tc>
          <w:tcPr>
            <w:tcW w:w="1016" w:type="dxa"/>
            <w:noWrap/>
            <w:hideMark/>
          </w:tcPr>
          <w:p w14:paraId="746FC734" w14:textId="77777777" w:rsidR="00A02DEC" w:rsidRPr="00A02DEC" w:rsidRDefault="00A02DEC" w:rsidP="008D1D47">
            <w:pPr>
              <w:jc w:val="right"/>
            </w:pPr>
            <w:r w:rsidRPr="00A02DEC">
              <w:t>56.69</w:t>
            </w:r>
          </w:p>
        </w:tc>
      </w:tr>
      <w:tr w:rsidR="00A02DEC" w:rsidRPr="00A02DEC" w14:paraId="7309D64F" w14:textId="77777777" w:rsidTr="00EF18B1">
        <w:trPr>
          <w:trHeight w:val="522"/>
          <w:jc w:val="center"/>
        </w:trPr>
        <w:tc>
          <w:tcPr>
            <w:tcW w:w="6774" w:type="dxa"/>
            <w:gridSpan w:val="2"/>
            <w:noWrap/>
            <w:hideMark/>
          </w:tcPr>
          <w:p w14:paraId="6F0A4F85" w14:textId="77777777" w:rsidR="00A02DEC" w:rsidRPr="00A02DEC" w:rsidRDefault="00A02DEC" w:rsidP="00A02DEC">
            <w:pPr>
              <w:jc w:val="both"/>
              <w:rPr>
                <w:b/>
                <w:bCs/>
              </w:rPr>
            </w:pPr>
            <w:r w:rsidRPr="00A02DEC">
              <w:rPr>
                <w:b/>
                <w:bCs/>
              </w:rPr>
              <w:t xml:space="preserve"> Ukupni izvori K.projekt  K1008 03</w:t>
            </w:r>
          </w:p>
        </w:tc>
        <w:tc>
          <w:tcPr>
            <w:tcW w:w="1251" w:type="dxa"/>
            <w:noWrap/>
            <w:hideMark/>
          </w:tcPr>
          <w:p w14:paraId="799992AE" w14:textId="77777777" w:rsidR="00A02DEC" w:rsidRPr="00A02DEC" w:rsidRDefault="00A02DEC" w:rsidP="008D1D47">
            <w:pPr>
              <w:jc w:val="right"/>
              <w:rPr>
                <w:b/>
                <w:bCs/>
              </w:rPr>
            </w:pPr>
            <w:r w:rsidRPr="00A02DEC">
              <w:rPr>
                <w:b/>
                <w:bCs/>
              </w:rPr>
              <w:t>515,000</w:t>
            </w:r>
          </w:p>
        </w:tc>
        <w:tc>
          <w:tcPr>
            <w:tcW w:w="1251" w:type="dxa"/>
            <w:noWrap/>
            <w:hideMark/>
          </w:tcPr>
          <w:p w14:paraId="139D16AC" w14:textId="77777777" w:rsidR="00A02DEC" w:rsidRPr="00A02DEC" w:rsidRDefault="00A02DEC" w:rsidP="008D1D47">
            <w:pPr>
              <w:jc w:val="right"/>
              <w:rPr>
                <w:b/>
                <w:bCs/>
              </w:rPr>
            </w:pPr>
            <w:r w:rsidRPr="00A02DEC">
              <w:rPr>
                <w:b/>
                <w:bCs/>
              </w:rPr>
              <w:t>515,000</w:t>
            </w:r>
          </w:p>
        </w:tc>
        <w:tc>
          <w:tcPr>
            <w:tcW w:w="1706" w:type="dxa"/>
            <w:noWrap/>
            <w:hideMark/>
          </w:tcPr>
          <w:p w14:paraId="0C7B88E6" w14:textId="77777777" w:rsidR="00A02DEC" w:rsidRPr="00A02DEC" w:rsidRDefault="00A02DEC" w:rsidP="008D1D47">
            <w:pPr>
              <w:jc w:val="right"/>
              <w:rPr>
                <w:b/>
                <w:bCs/>
              </w:rPr>
            </w:pPr>
            <w:r w:rsidRPr="00A02DEC">
              <w:rPr>
                <w:b/>
                <w:bCs/>
              </w:rPr>
              <w:t>291,975.00</w:t>
            </w:r>
          </w:p>
        </w:tc>
        <w:tc>
          <w:tcPr>
            <w:tcW w:w="1016" w:type="dxa"/>
            <w:noWrap/>
            <w:hideMark/>
          </w:tcPr>
          <w:p w14:paraId="7A3F8CCF" w14:textId="77777777" w:rsidR="00A02DEC" w:rsidRPr="00A02DEC" w:rsidRDefault="00A02DEC" w:rsidP="008D1D47">
            <w:pPr>
              <w:jc w:val="right"/>
            </w:pPr>
            <w:r w:rsidRPr="00A02DEC">
              <w:t>56.69</w:t>
            </w:r>
          </w:p>
        </w:tc>
      </w:tr>
      <w:tr w:rsidR="008D1D47" w:rsidRPr="00A02DEC" w14:paraId="4F13ED58" w14:textId="77777777" w:rsidTr="00EF18B1">
        <w:trPr>
          <w:trHeight w:val="600"/>
          <w:jc w:val="center"/>
        </w:trPr>
        <w:tc>
          <w:tcPr>
            <w:tcW w:w="6774" w:type="dxa"/>
            <w:gridSpan w:val="2"/>
            <w:hideMark/>
          </w:tcPr>
          <w:p w14:paraId="734E7750" w14:textId="77777777" w:rsidR="008D1D47" w:rsidRPr="00A02DEC" w:rsidRDefault="008D1D47" w:rsidP="00B9127D">
            <w:pPr>
              <w:jc w:val="center"/>
            </w:pPr>
            <w:r w:rsidRPr="00A02DEC">
              <w:lastRenderedPageBreak/>
              <w:t>BROJČANA OZNAKA, NAZIV I RAČUN</w:t>
            </w:r>
          </w:p>
        </w:tc>
        <w:tc>
          <w:tcPr>
            <w:tcW w:w="1251" w:type="dxa"/>
            <w:hideMark/>
          </w:tcPr>
          <w:p w14:paraId="244436FE" w14:textId="77777777" w:rsidR="008D1D47" w:rsidRPr="00A02DEC" w:rsidRDefault="008D1D47" w:rsidP="00B9127D">
            <w:pPr>
              <w:jc w:val="center"/>
            </w:pPr>
            <w:r w:rsidRPr="00A02DEC">
              <w:t>Izvorni Plan</w:t>
            </w:r>
            <w:r w:rsidRPr="00A02DEC">
              <w:br/>
              <w:t>za 2021.god.</w:t>
            </w:r>
          </w:p>
        </w:tc>
        <w:tc>
          <w:tcPr>
            <w:tcW w:w="1251" w:type="dxa"/>
            <w:hideMark/>
          </w:tcPr>
          <w:p w14:paraId="67FE7CB9" w14:textId="77777777" w:rsidR="008D1D47" w:rsidRPr="00A02DEC" w:rsidRDefault="008D1D47" w:rsidP="00B9127D">
            <w:pPr>
              <w:jc w:val="center"/>
            </w:pPr>
            <w:r w:rsidRPr="00A02DEC">
              <w:t>Tekući Plan</w:t>
            </w:r>
            <w:r w:rsidRPr="00A02DEC">
              <w:br/>
              <w:t>za 2021.god.</w:t>
            </w:r>
          </w:p>
        </w:tc>
        <w:tc>
          <w:tcPr>
            <w:tcW w:w="1706" w:type="dxa"/>
            <w:hideMark/>
          </w:tcPr>
          <w:p w14:paraId="2903A5DE" w14:textId="77777777" w:rsidR="008D1D47" w:rsidRPr="00A02DEC" w:rsidRDefault="008D1D47" w:rsidP="00B9127D">
            <w:pPr>
              <w:jc w:val="center"/>
            </w:pPr>
            <w:r w:rsidRPr="00A02DEC">
              <w:t>Izvršeno u 2021.god.</w:t>
            </w:r>
          </w:p>
        </w:tc>
        <w:tc>
          <w:tcPr>
            <w:tcW w:w="1016" w:type="dxa"/>
            <w:hideMark/>
          </w:tcPr>
          <w:p w14:paraId="0BFEF544" w14:textId="77777777" w:rsidR="008D1D47" w:rsidRPr="00A02DEC" w:rsidRDefault="008D1D47" w:rsidP="00B9127D">
            <w:pPr>
              <w:jc w:val="center"/>
            </w:pPr>
            <w:r w:rsidRPr="00A02DEC">
              <w:t>Indeks</w:t>
            </w:r>
            <w:r w:rsidRPr="00A02DEC">
              <w:br/>
              <w:t>4/3</w:t>
            </w:r>
          </w:p>
        </w:tc>
      </w:tr>
      <w:tr w:rsidR="008D1D47" w:rsidRPr="00A02DEC" w14:paraId="1DFC0477" w14:textId="77777777" w:rsidTr="00EF18B1">
        <w:trPr>
          <w:trHeight w:val="225"/>
          <w:jc w:val="center"/>
        </w:trPr>
        <w:tc>
          <w:tcPr>
            <w:tcW w:w="6774" w:type="dxa"/>
            <w:gridSpan w:val="2"/>
            <w:hideMark/>
          </w:tcPr>
          <w:p w14:paraId="4A853949" w14:textId="77777777" w:rsidR="008D1D47" w:rsidRPr="00A02DEC" w:rsidRDefault="008D1D47" w:rsidP="00B9127D">
            <w:pPr>
              <w:jc w:val="center"/>
            </w:pPr>
            <w:r w:rsidRPr="00A02DEC">
              <w:t>1</w:t>
            </w:r>
          </w:p>
        </w:tc>
        <w:tc>
          <w:tcPr>
            <w:tcW w:w="1251" w:type="dxa"/>
            <w:hideMark/>
          </w:tcPr>
          <w:p w14:paraId="73F38A12" w14:textId="77777777" w:rsidR="008D1D47" w:rsidRPr="00A02DEC" w:rsidRDefault="008D1D47" w:rsidP="00B9127D">
            <w:pPr>
              <w:jc w:val="center"/>
            </w:pPr>
            <w:r w:rsidRPr="00A02DEC">
              <w:t>2</w:t>
            </w:r>
          </w:p>
        </w:tc>
        <w:tc>
          <w:tcPr>
            <w:tcW w:w="1251" w:type="dxa"/>
            <w:hideMark/>
          </w:tcPr>
          <w:p w14:paraId="6104CB99" w14:textId="77777777" w:rsidR="008D1D47" w:rsidRPr="00A02DEC" w:rsidRDefault="008D1D47" w:rsidP="00B9127D">
            <w:pPr>
              <w:jc w:val="center"/>
            </w:pPr>
            <w:r w:rsidRPr="00A02DEC">
              <w:t>3</w:t>
            </w:r>
          </w:p>
        </w:tc>
        <w:tc>
          <w:tcPr>
            <w:tcW w:w="1706" w:type="dxa"/>
            <w:hideMark/>
          </w:tcPr>
          <w:p w14:paraId="10039E8D" w14:textId="77777777" w:rsidR="008D1D47" w:rsidRPr="00A02DEC" w:rsidRDefault="008D1D47" w:rsidP="00B9127D">
            <w:pPr>
              <w:jc w:val="center"/>
            </w:pPr>
            <w:r w:rsidRPr="00A02DEC">
              <w:t>4</w:t>
            </w:r>
          </w:p>
        </w:tc>
        <w:tc>
          <w:tcPr>
            <w:tcW w:w="1016" w:type="dxa"/>
            <w:hideMark/>
          </w:tcPr>
          <w:p w14:paraId="75E64543" w14:textId="77777777" w:rsidR="008D1D47" w:rsidRPr="00A02DEC" w:rsidRDefault="008D1D47" w:rsidP="00B9127D">
            <w:pPr>
              <w:jc w:val="center"/>
            </w:pPr>
            <w:r w:rsidRPr="00A02DEC">
              <w:t>5</w:t>
            </w:r>
          </w:p>
        </w:tc>
      </w:tr>
      <w:tr w:rsidR="00A02DEC" w:rsidRPr="00A02DEC" w14:paraId="447B9E97" w14:textId="77777777" w:rsidTr="00EF18B1">
        <w:trPr>
          <w:trHeight w:val="360"/>
          <w:jc w:val="center"/>
        </w:trPr>
        <w:tc>
          <w:tcPr>
            <w:tcW w:w="6774" w:type="dxa"/>
            <w:gridSpan w:val="2"/>
            <w:noWrap/>
            <w:hideMark/>
          </w:tcPr>
          <w:p w14:paraId="5B6F914E" w14:textId="77777777" w:rsidR="00A02DEC" w:rsidRPr="00A02DEC" w:rsidRDefault="00A02DEC" w:rsidP="00A02DEC">
            <w:pPr>
              <w:jc w:val="both"/>
            </w:pPr>
            <w:r w:rsidRPr="00A02DEC">
              <w:t xml:space="preserve"> Izvor 11 (opći prihodi i primici)</w:t>
            </w:r>
          </w:p>
        </w:tc>
        <w:tc>
          <w:tcPr>
            <w:tcW w:w="1251" w:type="dxa"/>
            <w:noWrap/>
            <w:hideMark/>
          </w:tcPr>
          <w:p w14:paraId="622639DF" w14:textId="77777777" w:rsidR="00A02DEC" w:rsidRPr="00A02DEC" w:rsidRDefault="00A02DEC" w:rsidP="008D1D47">
            <w:pPr>
              <w:jc w:val="right"/>
            </w:pPr>
            <w:r w:rsidRPr="00A02DEC">
              <w:t>42,000</w:t>
            </w:r>
          </w:p>
        </w:tc>
        <w:tc>
          <w:tcPr>
            <w:tcW w:w="1251" w:type="dxa"/>
            <w:noWrap/>
            <w:hideMark/>
          </w:tcPr>
          <w:p w14:paraId="6F87065C" w14:textId="77777777" w:rsidR="00A02DEC" w:rsidRPr="00A02DEC" w:rsidRDefault="00A02DEC" w:rsidP="008D1D47">
            <w:pPr>
              <w:jc w:val="right"/>
            </w:pPr>
            <w:r w:rsidRPr="00A02DEC">
              <w:t>42,000</w:t>
            </w:r>
          </w:p>
        </w:tc>
        <w:tc>
          <w:tcPr>
            <w:tcW w:w="1706" w:type="dxa"/>
            <w:noWrap/>
            <w:hideMark/>
          </w:tcPr>
          <w:p w14:paraId="2A0BFC45" w14:textId="77777777" w:rsidR="00A02DEC" w:rsidRPr="00A02DEC" w:rsidRDefault="00A02DEC" w:rsidP="008D1D47">
            <w:pPr>
              <w:jc w:val="right"/>
            </w:pPr>
            <w:r w:rsidRPr="00A02DEC">
              <w:t>0.00</w:t>
            </w:r>
          </w:p>
        </w:tc>
        <w:tc>
          <w:tcPr>
            <w:tcW w:w="1016" w:type="dxa"/>
            <w:noWrap/>
            <w:hideMark/>
          </w:tcPr>
          <w:p w14:paraId="28D9BEDB" w14:textId="77777777" w:rsidR="00A02DEC" w:rsidRPr="00A02DEC" w:rsidRDefault="00A02DEC" w:rsidP="008D1D47">
            <w:pPr>
              <w:jc w:val="right"/>
            </w:pPr>
            <w:r w:rsidRPr="00A02DEC">
              <w:t>0.00</w:t>
            </w:r>
          </w:p>
        </w:tc>
      </w:tr>
      <w:tr w:rsidR="00A02DEC" w:rsidRPr="00A02DEC" w14:paraId="20AFD471" w14:textId="77777777" w:rsidTr="00EF18B1">
        <w:trPr>
          <w:trHeight w:val="360"/>
          <w:jc w:val="center"/>
        </w:trPr>
        <w:tc>
          <w:tcPr>
            <w:tcW w:w="6774" w:type="dxa"/>
            <w:gridSpan w:val="2"/>
            <w:noWrap/>
            <w:hideMark/>
          </w:tcPr>
          <w:p w14:paraId="557FE830" w14:textId="77777777" w:rsidR="00A02DEC" w:rsidRPr="00A02DEC" w:rsidRDefault="00A02DEC" w:rsidP="00A02DEC">
            <w:pPr>
              <w:jc w:val="both"/>
            </w:pPr>
            <w:r w:rsidRPr="00A02DEC">
              <w:t xml:space="preserve"> Izvor 31 (vlastiti prihodi)</w:t>
            </w:r>
          </w:p>
        </w:tc>
        <w:tc>
          <w:tcPr>
            <w:tcW w:w="1251" w:type="dxa"/>
            <w:noWrap/>
            <w:hideMark/>
          </w:tcPr>
          <w:p w14:paraId="26FB5168" w14:textId="77777777" w:rsidR="00A02DEC" w:rsidRPr="00A02DEC" w:rsidRDefault="00A02DEC" w:rsidP="008D1D47">
            <w:pPr>
              <w:jc w:val="right"/>
            </w:pPr>
            <w:r w:rsidRPr="00A02DEC">
              <w:t>0</w:t>
            </w:r>
          </w:p>
        </w:tc>
        <w:tc>
          <w:tcPr>
            <w:tcW w:w="1251" w:type="dxa"/>
            <w:noWrap/>
            <w:hideMark/>
          </w:tcPr>
          <w:p w14:paraId="126EBFB3" w14:textId="77777777" w:rsidR="00A02DEC" w:rsidRPr="00A02DEC" w:rsidRDefault="00A02DEC" w:rsidP="008D1D47">
            <w:pPr>
              <w:jc w:val="right"/>
            </w:pPr>
            <w:r w:rsidRPr="00A02DEC">
              <w:t>0</w:t>
            </w:r>
          </w:p>
        </w:tc>
        <w:tc>
          <w:tcPr>
            <w:tcW w:w="1706" w:type="dxa"/>
            <w:noWrap/>
            <w:hideMark/>
          </w:tcPr>
          <w:p w14:paraId="3DBD035B" w14:textId="77777777" w:rsidR="00A02DEC" w:rsidRPr="00A02DEC" w:rsidRDefault="00A02DEC" w:rsidP="008D1D47">
            <w:pPr>
              <w:jc w:val="right"/>
            </w:pPr>
            <w:r w:rsidRPr="00A02DEC">
              <w:t>0.00</w:t>
            </w:r>
          </w:p>
        </w:tc>
        <w:tc>
          <w:tcPr>
            <w:tcW w:w="1016" w:type="dxa"/>
            <w:noWrap/>
            <w:hideMark/>
          </w:tcPr>
          <w:p w14:paraId="17367EEC" w14:textId="77777777" w:rsidR="00A02DEC" w:rsidRPr="00A02DEC" w:rsidRDefault="00A02DEC" w:rsidP="008D1D47">
            <w:pPr>
              <w:jc w:val="right"/>
            </w:pPr>
            <w:r w:rsidRPr="00A02DEC">
              <w:t>#DIV/0!</w:t>
            </w:r>
          </w:p>
        </w:tc>
      </w:tr>
      <w:tr w:rsidR="00A02DEC" w:rsidRPr="00A02DEC" w14:paraId="4AA0F304" w14:textId="77777777" w:rsidTr="00EF18B1">
        <w:trPr>
          <w:trHeight w:val="360"/>
          <w:jc w:val="center"/>
        </w:trPr>
        <w:tc>
          <w:tcPr>
            <w:tcW w:w="6774" w:type="dxa"/>
            <w:gridSpan w:val="2"/>
            <w:noWrap/>
            <w:hideMark/>
          </w:tcPr>
          <w:p w14:paraId="1475A914" w14:textId="77777777" w:rsidR="00A02DEC" w:rsidRPr="00A02DEC" w:rsidRDefault="00A02DEC" w:rsidP="00A02DEC">
            <w:pPr>
              <w:jc w:val="both"/>
            </w:pPr>
            <w:r w:rsidRPr="00A02DEC">
              <w:t xml:space="preserve"> Izvor 4A (prihodi za posebne namjene)</w:t>
            </w:r>
          </w:p>
        </w:tc>
        <w:tc>
          <w:tcPr>
            <w:tcW w:w="1251" w:type="dxa"/>
            <w:noWrap/>
            <w:hideMark/>
          </w:tcPr>
          <w:p w14:paraId="00E41652" w14:textId="77777777" w:rsidR="00A02DEC" w:rsidRPr="00A02DEC" w:rsidRDefault="00A02DEC" w:rsidP="008D1D47">
            <w:pPr>
              <w:jc w:val="right"/>
            </w:pPr>
            <w:r w:rsidRPr="00A02DEC">
              <w:t>465,000</w:t>
            </w:r>
          </w:p>
        </w:tc>
        <w:tc>
          <w:tcPr>
            <w:tcW w:w="1251" w:type="dxa"/>
            <w:noWrap/>
            <w:hideMark/>
          </w:tcPr>
          <w:p w14:paraId="49390827" w14:textId="77777777" w:rsidR="00A02DEC" w:rsidRPr="00A02DEC" w:rsidRDefault="00A02DEC" w:rsidP="008D1D47">
            <w:pPr>
              <w:jc w:val="right"/>
            </w:pPr>
            <w:r w:rsidRPr="00A02DEC">
              <w:t>465,000</w:t>
            </w:r>
          </w:p>
        </w:tc>
        <w:tc>
          <w:tcPr>
            <w:tcW w:w="1706" w:type="dxa"/>
            <w:noWrap/>
            <w:hideMark/>
          </w:tcPr>
          <w:p w14:paraId="2BFA9B22" w14:textId="77777777" w:rsidR="00A02DEC" w:rsidRPr="00A02DEC" w:rsidRDefault="00A02DEC" w:rsidP="008D1D47">
            <w:pPr>
              <w:jc w:val="right"/>
            </w:pPr>
            <w:r w:rsidRPr="00A02DEC">
              <w:t>290,153.85</w:t>
            </w:r>
          </w:p>
        </w:tc>
        <w:tc>
          <w:tcPr>
            <w:tcW w:w="1016" w:type="dxa"/>
            <w:noWrap/>
            <w:hideMark/>
          </w:tcPr>
          <w:p w14:paraId="481E39EC" w14:textId="77777777" w:rsidR="00A02DEC" w:rsidRPr="00A02DEC" w:rsidRDefault="00A02DEC" w:rsidP="008D1D47">
            <w:pPr>
              <w:jc w:val="right"/>
            </w:pPr>
            <w:r w:rsidRPr="00A02DEC">
              <w:t>62.40</w:t>
            </w:r>
          </w:p>
        </w:tc>
      </w:tr>
      <w:tr w:rsidR="00A02DEC" w:rsidRPr="00A02DEC" w14:paraId="1B192B63" w14:textId="77777777" w:rsidTr="00EF18B1">
        <w:trPr>
          <w:trHeight w:val="360"/>
          <w:jc w:val="center"/>
        </w:trPr>
        <w:tc>
          <w:tcPr>
            <w:tcW w:w="6774" w:type="dxa"/>
            <w:gridSpan w:val="2"/>
            <w:noWrap/>
            <w:hideMark/>
          </w:tcPr>
          <w:p w14:paraId="1B97C9F4" w14:textId="77777777" w:rsidR="00A02DEC" w:rsidRPr="00A02DEC" w:rsidRDefault="00A02DEC" w:rsidP="00A02DEC">
            <w:pPr>
              <w:jc w:val="both"/>
            </w:pPr>
            <w:r w:rsidRPr="00A02DEC">
              <w:t xml:space="preserve"> Izvor 51 (pomoći)</w:t>
            </w:r>
          </w:p>
        </w:tc>
        <w:tc>
          <w:tcPr>
            <w:tcW w:w="1251" w:type="dxa"/>
            <w:noWrap/>
            <w:hideMark/>
          </w:tcPr>
          <w:p w14:paraId="292B65E4" w14:textId="77777777" w:rsidR="00A02DEC" w:rsidRPr="00A02DEC" w:rsidRDefault="00A02DEC" w:rsidP="008D1D47">
            <w:pPr>
              <w:jc w:val="right"/>
            </w:pPr>
            <w:r w:rsidRPr="00A02DEC">
              <w:t>0</w:t>
            </w:r>
          </w:p>
        </w:tc>
        <w:tc>
          <w:tcPr>
            <w:tcW w:w="1251" w:type="dxa"/>
            <w:noWrap/>
            <w:hideMark/>
          </w:tcPr>
          <w:p w14:paraId="00F0A3EA" w14:textId="77777777" w:rsidR="00A02DEC" w:rsidRPr="00A02DEC" w:rsidRDefault="00A02DEC" w:rsidP="008D1D47">
            <w:pPr>
              <w:jc w:val="right"/>
            </w:pPr>
            <w:r w:rsidRPr="00A02DEC">
              <w:t>0</w:t>
            </w:r>
          </w:p>
        </w:tc>
        <w:tc>
          <w:tcPr>
            <w:tcW w:w="1706" w:type="dxa"/>
            <w:noWrap/>
            <w:hideMark/>
          </w:tcPr>
          <w:p w14:paraId="2ACCF172" w14:textId="77777777" w:rsidR="00A02DEC" w:rsidRPr="00A02DEC" w:rsidRDefault="00A02DEC" w:rsidP="008D1D47">
            <w:pPr>
              <w:jc w:val="right"/>
            </w:pPr>
            <w:r w:rsidRPr="00A02DEC">
              <w:t>0.00</w:t>
            </w:r>
          </w:p>
        </w:tc>
        <w:tc>
          <w:tcPr>
            <w:tcW w:w="1016" w:type="dxa"/>
            <w:noWrap/>
            <w:hideMark/>
          </w:tcPr>
          <w:p w14:paraId="1357670D" w14:textId="77777777" w:rsidR="00A02DEC" w:rsidRPr="00A02DEC" w:rsidRDefault="00A02DEC" w:rsidP="008D1D47">
            <w:pPr>
              <w:jc w:val="right"/>
            </w:pPr>
            <w:r w:rsidRPr="00A02DEC">
              <w:t>#DIV/0!</w:t>
            </w:r>
          </w:p>
        </w:tc>
      </w:tr>
      <w:tr w:rsidR="00A02DEC" w:rsidRPr="00A02DEC" w14:paraId="02B5B128" w14:textId="77777777" w:rsidTr="00EF18B1">
        <w:trPr>
          <w:trHeight w:val="360"/>
          <w:jc w:val="center"/>
        </w:trPr>
        <w:tc>
          <w:tcPr>
            <w:tcW w:w="6774" w:type="dxa"/>
            <w:gridSpan w:val="2"/>
            <w:noWrap/>
            <w:hideMark/>
          </w:tcPr>
          <w:p w14:paraId="2FA24600" w14:textId="77777777" w:rsidR="00A02DEC" w:rsidRPr="00A02DEC" w:rsidRDefault="00A02DEC" w:rsidP="00A02DEC">
            <w:pPr>
              <w:jc w:val="both"/>
            </w:pPr>
            <w:r w:rsidRPr="00A02DEC">
              <w:t xml:space="preserve"> Izvor 61 (donacije)</w:t>
            </w:r>
          </w:p>
        </w:tc>
        <w:tc>
          <w:tcPr>
            <w:tcW w:w="1251" w:type="dxa"/>
            <w:noWrap/>
            <w:hideMark/>
          </w:tcPr>
          <w:p w14:paraId="7F6445B3" w14:textId="77777777" w:rsidR="00A02DEC" w:rsidRPr="00A02DEC" w:rsidRDefault="00A02DEC" w:rsidP="008D1D47">
            <w:pPr>
              <w:jc w:val="right"/>
            </w:pPr>
            <w:r w:rsidRPr="00A02DEC">
              <w:t>0</w:t>
            </w:r>
          </w:p>
        </w:tc>
        <w:tc>
          <w:tcPr>
            <w:tcW w:w="1251" w:type="dxa"/>
            <w:noWrap/>
            <w:hideMark/>
          </w:tcPr>
          <w:p w14:paraId="44D2E877" w14:textId="77777777" w:rsidR="00A02DEC" w:rsidRPr="00A02DEC" w:rsidRDefault="00A02DEC" w:rsidP="008D1D47">
            <w:pPr>
              <w:jc w:val="right"/>
            </w:pPr>
            <w:r w:rsidRPr="00A02DEC">
              <w:t>0</w:t>
            </w:r>
          </w:p>
        </w:tc>
        <w:tc>
          <w:tcPr>
            <w:tcW w:w="1706" w:type="dxa"/>
            <w:noWrap/>
            <w:hideMark/>
          </w:tcPr>
          <w:p w14:paraId="6A2CE5D5" w14:textId="77777777" w:rsidR="00A02DEC" w:rsidRPr="00A02DEC" w:rsidRDefault="00A02DEC" w:rsidP="008D1D47">
            <w:pPr>
              <w:jc w:val="right"/>
            </w:pPr>
            <w:r w:rsidRPr="00A02DEC">
              <w:t>0.00</w:t>
            </w:r>
          </w:p>
        </w:tc>
        <w:tc>
          <w:tcPr>
            <w:tcW w:w="1016" w:type="dxa"/>
            <w:noWrap/>
            <w:hideMark/>
          </w:tcPr>
          <w:p w14:paraId="577A1CF4" w14:textId="77777777" w:rsidR="00A02DEC" w:rsidRPr="00A02DEC" w:rsidRDefault="00A02DEC" w:rsidP="008D1D47">
            <w:pPr>
              <w:jc w:val="right"/>
            </w:pPr>
            <w:r w:rsidRPr="00A02DEC">
              <w:t>#DIV/0!</w:t>
            </w:r>
          </w:p>
        </w:tc>
      </w:tr>
      <w:tr w:rsidR="00A02DEC" w:rsidRPr="00A02DEC" w14:paraId="49190F7E" w14:textId="77777777" w:rsidTr="00EF18B1">
        <w:trPr>
          <w:trHeight w:val="360"/>
          <w:jc w:val="center"/>
        </w:trPr>
        <w:tc>
          <w:tcPr>
            <w:tcW w:w="6774" w:type="dxa"/>
            <w:gridSpan w:val="2"/>
            <w:noWrap/>
            <w:hideMark/>
          </w:tcPr>
          <w:p w14:paraId="0F5A1052" w14:textId="77777777" w:rsidR="00A02DEC" w:rsidRPr="00A02DEC" w:rsidRDefault="00A02DEC" w:rsidP="00A02DEC">
            <w:pPr>
              <w:jc w:val="both"/>
            </w:pPr>
            <w:r w:rsidRPr="00A02DEC">
              <w:t xml:space="preserve"> Izvor 71 (prihodi od nefinanc.imovine)</w:t>
            </w:r>
          </w:p>
        </w:tc>
        <w:tc>
          <w:tcPr>
            <w:tcW w:w="1251" w:type="dxa"/>
            <w:noWrap/>
            <w:hideMark/>
          </w:tcPr>
          <w:p w14:paraId="0D30C388" w14:textId="77777777" w:rsidR="00A02DEC" w:rsidRPr="00A02DEC" w:rsidRDefault="00A02DEC" w:rsidP="008D1D47">
            <w:pPr>
              <w:jc w:val="right"/>
            </w:pPr>
            <w:r w:rsidRPr="00A02DEC">
              <w:t>8,000</w:t>
            </w:r>
          </w:p>
        </w:tc>
        <w:tc>
          <w:tcPr>
            <w:tcW w:w="1251" w:type="dxa"/>
            <w:noWrap/>
            <w:hideMark/>
          </w:tcPr>
          <w:p w14:paraId="22C9E331" w14:textId="77777777" w:rsidR="00A02DEC" w:rsidRPr="00A02DEC" w:rsidRDefault="00A02DEC" w:rsidP="008D1D47">
            <w:pPr>
              <w:jc w:val="right"/>
            </w:pPr>
            <w:r w:rsidRPr="00A02DEC">
              <w:t>8,000</w:t>
            </w:r>
          </w:p>
        </w:tc>
        <w:tc>
          <w:tcPr>
            <w:tcW w:w="1706" w:type="dxa"/>
            <w:noWrap/>
            <w:hideMark/>
          </w:tcPr>
          <w:p w14:paraId="361D9DC7" w14:textId="77777777" w:rsidR="00A02DEC" w:rsidRPr="00A02DEC" w:rsidRDefault="00A02DEC" w:rsidP="008D1D47">
            <w:pPr>
              <w:jc w:val="right"/>
            </w:pPr>
            <w:r w:rsidRPr="00A02DEC">
              <w:t>1,821.15</w:t>
            </w:r>
          </w:p>
        </w:tc>
        <w:tc>
          <w:tcPr>
            <w:tcW w:w="1016" w:type="dxa"/>
            <w:noWrap/>
            <w:hideMark/>
          </w:tcPr>
          <w:p w14:paraId="293AA001" w14:textId="77777777" w:rsidR="00A02DEC" w:rsidRPr="00A02DEC" w:rsidRDefault="00A02DEC" w:rsidP="008D1D47">
            <w:pPr>
              <w:jc w:val="right"/>
            </w:pPr>
            <w:r w:rsidRPr="00A02DEC">
              <w:t>22.76</w:t>
            </w:r>
          </w:p>
        </w:tc>
      </w:tr>
      <w:tr w:rsidR="00A02DEC" w:rsidRPr="00A02DEC" w14:paraId="277022FE" w14:textId="77777777" w:rsidTr="00EF18B1">
        <w:trPr>
          <w:trHeight w:val="420"/>
          <w:jc w:val="center"/>
        </w:trPr>
        <w:tc>
          <w:tcPr>
            <w:tcW w:w="921" w:type="dxa"/>
            <w:noWrap/>
            <w:hideMark/>
          </w:tcPr>
          <w:p w14:paraId="61743967" w14:textId="77777777" w:rsidR="00A02DEC" w:rsidRPr="00A02DEC" w:rsidRDefault="00A02DEC" w:rsidP="00A02DEC">
            <w:pPr>
              <w:jc w:val="both"/>
            </w:pPr>
            <w:r w:rsidRPr="00A02DEC">
              <w:t>42</w:t>
            </w:r>
          </w:p>
        </w:tc>
        <w:tc>
          <w:tcPr>
            <w:tcW w:w="5853" w:type="dxa"/>
            <w:noWrap/>
            <w:hideMark/>
          </w:tcPr>
          <w:p w14:paraId="42CAFC16" w14:textId="77777777" w:rsidR="00A02DEC" w:rsidRPr="00A02DEC" w:rsidRDefault="00A02DEC" w:rsidP="00A02DEC">
            <w:pPr>
              <w:jc w:val="both"/>
            </w:pPr>
            <w:r w:rsidRPr="00A02DEC">
              <w:t xml:space="preserve">  RASHODI ZA PROIZ.DUGOTR. IMOVINU</w:t>
            </w:r>
          </w:p>
        </w:tc>
        <w:tc>
          <w:tcPr>
            <w:tcW w:w="1251" w:type="dxa"/>
            <w:noWrap/>
            <w:hideMark/>
          </w:tcPr>
          <w:p w14:paraId="00359F67" w14:textId="77777777" w:rsidR="00A02DEC" w:rsidRPr="00A02DEC" w:rsidRDefault="00A02DEC" w:rsidP="008D1D47">
            <w:pPr>
              <w:jc w:val="right"/>
            </w:pPr>
            <w:r w:rsidRPr="00A02DEC">
              <w:t>515,000</w:t>
            </w:r>
          </w:p>
        </w:tc>
        <w:tc>
          <w:tcPr>
            <w:tcW w:w="1251" w:type="dxa"/>
            <w:noWrap/>
            <w:hideMark/>
          </w:tcPr>
          <w:p w14:paraId="2430E9DE" w14:textId="77777777" w:rsidR="00A02DEC" w:rsidRPr="00A02DEC" w:rsidRDefault="00A02DEC" w:rsidP="008D1D47">
            <w:pPr>
              <w:jc w:val="right"/>
            </w:pPr>
            <w:r w:rsidRPr="00A02DEC">
              <w:t>515,000</w:t>
            </w:r>
          </w:p>
        </w:tc>
        <w:tc>
          <w:tcPr>
            <w:tcW w:w="1706" w:type="dxa"/>
            <w:noWrap/>
            <w:hideMark/>
          </w:tcPr>
          <w:p w14:paraId="0388AD04" w14:textId="77777777" w:rsidR="00A02DEC" w:rsidRPr="00A02DEC" w:rsidRDefault="00A02DEC" w:rsidP="008D1D47">
            <w:pPr>
              <w:jc w:val="right"/>
            </w:pPr>
            <w:r w:rsidRPr="00A02DEC">
              <w:t>291,975.00</w:t>
            </w:r>
          </w:p>
        </w:tc>
        <w:tc>
          <w:tcPr>
            <w:tcW w:w="1016" w:type="dxa"/>
            <w:noWrap/>
            <w:hideMark/>
          </w:tcPr>
          <w:p w14:paraId="2D621944" w14:textId="77777777" w:rsidR="00A02DEC" w:rsidRPr="00A02DEC" w:rsidRDefault="00A02DEC" w:rsidP="008D1D47">
            <w:pPr>
              <w:jc w:val="right"/>
            </w:pPr>
            <w:r w:rsidRPr="00A02DEC">
              <w:t>56.69</w:t>
            </w:r>
          </w:p>
        </w:tc>
      </w:tr>
      <w:tr w:rsidR="00A02DEC" w:rsidRPr="00A02DEC" w14:paraId="352FBB59" w14:textId="77777777" w:rsidTr="00EF18B1">
        <w:trPr>
          <w:trHeight w:val="360"/>
          <w:jc w:val="center"/>
        </w:trPr>
        <w:tc>
          <w:tcPr>
            <w:tcW w:w="921" w:type="dxa"/>
            <w:noWrap/>
            <w:hideMark/>
          </w:tcPr>
          <w:p w14:paraId="13FB2339" w14:textId="77777777" w:rsidR="00A02DEC" w:rsidRPr="00A02DEC" w:rsidRDefault="00A02DEC" w:rsidP="00A02DEC">
            <w:pPr>
              <w:jc w:val="both"/>
            </w:pPr>
            <w:r w:rsidRPr="00A02DEC">
              <w:t>421</w:t>
            </w:r>
          </w:p>
        </w:tc>
        <w:tc>
          <w:tcPr>
            <w:tcW w:w="5853" w:type="dxa"/>
            <w:noWrap/>
            <w:hideMark/>
          </w:tcPr>
          <w:p w14:paraId="2482F6FC" w14:textId="77777777" w:rsidR="00A02DEC" w:rsidRPr="00A02DEC" w:rsidRDefault="00A02DEC" w:rsidP="00A02DEC">
            <w:pPr>
              <w:jc w:val="both"/>
            </w:pPr>
            <w:r w:rsidRPr="00A02DEC">
              <w:t xml:space="preserve">  GRAĐEVINSKI OBJEKTI</w:t>
            </w:r>
          </w:p>
        </w:tc>
        <w:tc>
          <w:tcPr>
            <w:tcW w:w="1251" w:type="dxa"/>
            <w:noWrap/>
            <w:hideMark/>
          </w:tcPr>
          <w:p w14:paraId="4F49DAA4" w14:textId="77777777" w:rsidR="00A02DEC" w:rsidRPr="00A02DEC" w:rsidRDefault="00A02DEC" w:rsidP="008D1D47">
            <w:pPr>
              <w:jc w:val="right"/>
            </w:pPr>
            <w:r w:rsidRPr="00A02DEC">
              <w:t>515,000</w:t>
            </w:r>
          </w:p>
        </w:tc>
        <w:tc>
          <w:tcPr>
            <w:tcW w:w="1251" w:type="dxa"/>
            <w:noWrap/>
            <w:hideMark/>
          </w:tcPr>
          <w:p w14:paraId="5F55AF27" w14:textId="77777777" w:rsidR="00A02DEC" w:rsidRPr="00A02DEC" w:rsidRDefault="00A02DEC" w:rsidP="008D1D47">
            <w:pPr>
              <w:jc w:val="right"/>
            </w:pPr>
            <w:r w:rsidRPr="00A02DEC">
              <w:t>515,000</w:t>
            </w:r>
          </w:p>
        </w:tc>
        <w:tc>
          <w:tcPr>
            <w:tcW w:w="1706" w:type="dxa"/>
            <w:noWrap/>
            <w:hideMark/>
          </w:tcPr>
          <w:p w14:paraId="752D4262" w14:textId="77777777" w:rsidR="00A02DEC" w:rsidRPr="00A02DEC" w:rsidRDefault="00A02DEC" w:rsidP="008D1D47">
            <w:pPr>
              <w:jc w:val="right"/>
            </w:pPr>
            <w:r w:rsidRPr="00A02DEC">
              <w:t>291,975.00</w:t>
            </w:r>
          </w:p>
        </w:tc>
        <w:tc>
          <w:tcPr>
            <w:tcW w:w="1016" w:type="dxa"/>
            <w:noWrap/>
            <w:hideMark/>
          </w:tcPr>
          <w:p w14:paraId="645893EC" w14:textId="77777777" w:rsidR="00A02DEC" w:rsidRPr="00A02DEC" w:rsidRDefault="00A02DEC" w:rsidP="008D1D47">
            <w:pPr>
              <w:jc w:val="right"/>
            </w:pPr>
            <w:r w:rsidRPr="00A02DEC">
              <w:t>56.69</w:t>
            </w:r>
          </w:p>
        </w:tc>
      </w:tr>
      <w:tr w:rsidR="00A02DEC" w:rsidRPr="00A02DEC" w14:paraId="494F1D2F" w14:textId="77777777" w:rsidTr="00EF18B1">
        <w:trPr>
          <w:trHeight w:val="300"/>
          <w:jc w:val="center"/>
        </w:trPr>
        <w:tc>
          <w:tcPr>
            <w:tcW w:w="921" w:type="dxa"/>
            <w:noWrap/>
            <w:hideMark/>
          </w:tcPr>
          <w:p w14:paraId="03330D6B" w14:textId="77777777" w:rsidR="00A02DEC" w:rsidRPr="00A02DEC" w:rsidRDefault="00A02DEC" w:rsidP="00A02DEC">
            <w:pPr>
              <w:jc w:val="both"/>
            </w:pPr>
            <w:r w:rsidRPr="00A02DEC">
              <w:t>4213</w:t>
            </w:r>
          </w:p>
        </w:tc>
        <w:tc>
          <w:tcPr>
            <w:tcW w:w="5853" w:type="dxa"/>
            <w:noWrap/>
            <w:hideMark/>
          </w:tcPr>
          <w:p w14:paraId="58966B4E" w14:textId="77777777" w:rsidR="00A02DEC" w:rsidRPr="00A02DEC" w:rsidRDefault="00A02DEC" w:rsidP="00A02DEC">
            <w:pPr>
              <w:jc w:val="both"/>
            </w:pPr>
            <w:r w:rsidRPr="00A02DEC">
              <w:t xml:space="preserve">  Izgradnja lokalnih cesta i ostalih promet.objekata </w:t>
            </w:r>
          </w:p>
        </w:tc>
        <w:tc>
          <w:tcPr>
            <w:tcW w:w="1251" w:type="dxa"/>
            <w:noWrap/>
            <w:hideMark/>
          </w:tcPr>
          <w:p w14:paraId="1D9F7A57" w14:textId="77777777" w:rsidR="00A02DEC" w:rsidRPr="00A02DEC" w:rsidRDefault="00A02DEC" w:rsidP="008D1D47">
            <w:pPr>
              <w:jc w:val="right"/>
            </w:pPr>
            <w:r w:rsidRPr="00A02DEC">
              <w:t> </w:t>
            </w:r>
          </w:p>
        </w:tc>
        <w:tc>
          <w:tcPr>
            <w:tcW w:w="1251" w:type="dxa"/>
            <w:noWrap/>
            <w:hideMark/>
          </w:tcPr>
          <w:p w14:paraId="0A250E69" w14:textId="77777777" w:rsidR="00A02DEC" w:rsidRPr="00A02DEC" w:rsidRDefault="00A02DEC" w:rsidP="008D1D47">
            <w:pPr>
              <w:jc w:val="right"/>
            </w:pPr>
            <w:r w:rsidRPr="00A02DEC">
              <w:t> </w:t>
            </w:r>
          </w:p>
        </w:tc>
        <w:tc>
          <w:tcPr>
            <w:tcW w:w="1706" w:type="dxa"/>
            <w:noWrap/>
            <w:hideMark/>
          </w:tcPr>
          <w:p w14:paraId="4AA68B77" w14:textId="77777777" w:rsidR="00A02DEC" w:rsidRPr="00A02DEC" w:rsidRDefault="00A02DEC" w:rsidP="008D1D47">
            <w:pPr>
              <w:jc w:val="right"/>
            </w:pPr>
            <w:r w:rsidRPr="00A02DEC">
              <w:t>291,975.00</w:t>
            </w:r>
          </w:p>
        </w:tc>
        <w:tc>
          <w:tcPr>
            <w:tcW w:w="1016" w:type="dxa"/>
            <w:noWrap/>
            <w:hideMark/>
          </w:tcPr>
          <w:p w14:paraId="72412C58" w14:textId="77777777" w:rsidR="00A02DEC" w:rsidRPr="00A02DEC" w:rsidRDefault="00A02DEC" w:rsidP="008D1D47">
            <w:pPr>
              <w:jc w:val="right"/>
            </w:pPr>
            <w:r w:rsidRPr="00A02DEC">
              <w:t>#DIV/0!</w:t>
            </w:r>
          </w:p>
        </w:tc>
      </w:tr>
      <w:tr w:rsidR="00A02DEC" w:rsidRPr="00A02DEC" w14:paraId="558C3521" w14:textId="77777777" w:rsidTr="00EF18B1">
        <w:trPr>
          <w:trHeight w:val="600"/>
          <w:jc w:val="center"/>
        </w:trPr>
        <w:tc>
          <w:tcPr>
            <w:tcW w:w="6774" w:type="dxa"/>
            <w:gridSpan w:val="2"/>
            <w:noWrap/>
            <w:hideMark/>
          </w:tcPr>
          <w:p w14:paraId="7B1F7F98" w14:textId="77777777" w:rsidR="00A02DEC" w:rsidRPr="00A02DEC" w:rsidRDefault="00A02DEC" w:rsidP="00A02DEC">
            <w:pPr>
              <w:jc w:val="both"/>
              <w:rPr>
                <w:b/>
                <w:bCs/>
              </w:rPr>
            </w:pPr>
            <w:r w:rsidRPr="00A02DEC">
              <w:rPr>
                <w:b/>
                <w:bCs/>
              </w:rPr>
              <w:t xml:space="preserve"> Program 1009: Zaštita okoliša i gospodarenje otpadom</w:t>
            </w:r>
          </w:p>
        </w:tc>
        <w:tc>
          <w:tcPr>
            <w:tcW w:w="1251" w:type="dxa"/>
            <w:noWrap/>
            <w:hideMark/>
          </w:tcPr>
          <w:p w14:paraId="026EDD2A" w14:textId="77777777" w:rsidR="00A02DEC" w:rsidRPr="00A02DEC" w:rsidRDefault="00A02DEC" w:rsidP="008D1D47">
            <w:pPr>
              <w:jc w:val="right"/>
              <w:rPr>
                <w:b/>
                <w:bCs/>
              </w:rPr>
            </w:pPr>
            <w:r w:rsidRPr="00A02DEC">
              <w:rPr>
                <w:b/>
                <w:bCs/>
              </w:rPr>
              <w:t>2,068,000</w:t>
            </w:r>
          </w:p>
        </w:tc>
        <w:tc>
          <w:tcPr>
            <w:tcW w:w="1251" w:type="dxa"/>
            <w:noWrap/>
            <w:hideMark/>
          </w:tcPr>
          <w:p w14:paraId="722739F2" w14:textId="77777777" w:rsidR="00A02DEC" w:rsidRPr="00A02DEC" w:rsidRDefault="00A02DEC" w:rsidP="008D1D47">
            <w:pPr>
              <w:jc w:val="right"/>
              <w:rPr>
                <w:b/>
                <w:bCs/>
              </w:rPr>
            </w:pPr>
            <w:r w:rsidRPr="00A02DEC">
              <w:rPr>
                <w:b/>
                <w:bCs/>
              </w:rPr>
              <w:t>2,151,688</w:t>
            </w:r>
          </w:p>
        </w:tc>
        <w:tc>
          <w:tcPr>
            <w:tcW w:w="1706" w:type="dxa"/>
            <w:noWrap/>
            <w:hideMark/>
          </w:tcPr>
          <w:p w14:paraId="65E6E0C4" w14:textId="77777777" w:rsidR="00A02DEC" w:rsidRPr="00A02DEC" w:rsidRDefault="00A02DEC" w:rsidP="008D1D47">
            <w:pPr>
              <w:jc w:val="right"/>
              <w:rPr>
                <w:b/>
                <w:bCs/>
              </w:rPr>
            </w:pPr>
            <w:r w:rsidRPr="00A02DEC">
              <w:rPr>
                <w:b/>
                <w:bCs/>
              </w:rPr>
              <w:t>582,431.00</w:t>
            </w:r>
          </w:p>
        </w:tc>
        <w:tc>
          <w:tcPr>
            <w:tcW w:w="1016" w:type="dxa"/>
            <w:noWrap/>
            <w:hideMark/>
          </w:tcPr>
          <w:p w14:paraId="6549A6AD" w14:textId="77777777" w:rsidR="00A02DEC" w:rsidRPr="00A02DEC" w:rsidRDefault="00A02DEC" w:rsidP="008D1D47">
            <w:pPr>
              <w:jc w:val="right"/>
            </w:pPr>
            <w:r w:rsidRPr="00A02DEC">
              <w:t>27.07</w:t>
            </w:r>
          </w:p>
        </w:tc>
      </w:tr>
      <w:tr w:rsidR="00A02DEC" w:rsidRPr="00A02DEC" w14:paraId="0B71B0CC" w14:textId="77777777" w:rsidTr="00EF18B1">
        <w:trPr>
          <w:trHeight w:val="522"/>
          <w:jc w:val="center"/>
        </w:trPr>
        <w:tc>
          <w:tcPr>
            <w:tcW w:w="6774" w:type="dxa"/>
            <w:gridSpan w:val="2"/>
            <w:noWrap/>
            <w:hideMark/>
          </w:tcPr>
          <w:p w14:paraId="7EDF1D9C" w14:textId="77777777" w:rsidR="00A02DEC" w:rsidRPr="00A02DEC" w:rsidRDefault="00A02DEC" w:rsidP="00A02DEC">
            <w:pPr>
              <w:jc w:val="both"/>
              <w:rPr>
                <w:b/>
                <w:bCs/>
              </w:rPr>
            </w:pPr>
            <w:r w:rsidRPr="00A02DEC">
              <w:rPr>
                <w:b/>
                <w:bCs/>
              </w:rPr>
              <w:t xml:space="preserve"> Aktivnost A1009 01: Sanacija divljih odlagališta</w:t>
            </w:r>
          </w:p>
        </w:tc>
        <w:tc>
          <w:tcPr>
            <w:tcW w:w="1251" w:type="dxa"/>
            <w:noWrap/>
            <w:hideMark/>
          </w:tcPr>
          <w:p w14:paraId="507FD5B8" w14:textId="77777777" w:rsidR="00A02DEC" w:rsidRPr="00A02DEC" w:rsidRDefault="00A02DEC" w:rsidP="008D1D47">
            <w:pPr>
              <w:jc w:val="right"/>
              <w:rPr>
                <w:b/>
                <w:bCs/>
              </w:rPr>
            </w:pPr>
            <w:r w:rsidRPr="00A02DEC">
              <w:rPr>
                <w:b/>
                <w:bCs/>
              </w:rPr>
              <w:t>15,000</w:t>
            </w:r>
          </w:p>
        </w:tc>
        <w:tc>
          <w:tcPr>
            <w:tcW w:w="1251" w:type="dxa"/>
            <w:noWrap/>
            <w:hideMark/>
          </w:tcPr>
          <w:p w14:paraId="5336CAFC" w14:textId="77777777" w:rsidR="00A02DEC" w:rsidRPr="00A02DEC" w:rsidRDefault="00A02DEC" w:rsidP="008D1D47">
            <w:pPr>
              <w:jc w:val="right"/>
              <w:rPr>
                <w:b/>
                <w:bCs/>
              </w:rPr>
            </w:pPr>
            <w:r w:rsidRPr="00A02DEC">
              <w:rPr>
                <w:b/>
                <w:bCs/>
              </w:rPr>
              <w:t>15,000</w:t>
            </w:r>
          </w:p>
        </w:tc>
        <w:tc>
          <w:tcPr>
            <w:tcW w:w="1706" w:type="dxa"/>
            <w:noWrap/>
            <w:hideMark/>
          </w:tcPr>
          <w:p w14:paraId="781608E6" w14:textId="77777777" w:rsidR="00A02DEC" w:rsidRPr="00A02DEC" w:rsidRDefault="00A02DEC" w:rsidP="008D1D47">
            <w:pPr>
              <w:jc w:val="right"/>
              <w:rPr>
                <w:b/>
                <w:bCs/>
              </w:rPr>
            </w:pPr>
            <w:r w:rsidRPr="00A02DEC">
              <w:rPr>
                <w:b/>
                <w:bCs/>
              </w:rPr>
              <w:t>0.00</w:t>
            </w:r>
          </w:p>
        </w:tc>
        <w:tc>
          <w:tcPr>
            <w:tcW w:w="1016" w:type="dxa"/>
            <w:noWrap/>
            <w:hideMark/>
          </w:tcPr>
          <w:p w14:paraId="00605A37" w14:textId="77777777" w:rsidR="00A02DEC" w:rsidRPr="00A02DEC" w:rsidRDefault="00A02DEC" w:rsidP="008D1D47">
            <w:pPr>
              <w:jc w:val="right"/>
            </w:pPr>
            <w:r w:rsidRPr="00A02DEC">
              <w:t>0.00</w:t>
            </w:r>
          </w:p>
        </w:tc>
      </w:tr>
      <w:tr w:rsidR="00A02DEC" w:rsidRPr="00A02DEC" w14:paraId="4327302E" w14:textId="77777777" w:rsidTr="00EF18B1">
        <w:trPr>
          <w:trHeight w:val="522"/>
          <w:jc w:val="center"/>
        </w:trPr>
        <w:tc>
          <w:tcPr>
            <w:tcW w:w="6774" w:type="dxa"/>
            <w:gridSpan w:val="2"/>
            <w:noWrap/>
            <w:hideMark/>
          </w:tcPr>
          <w:p w14:paraId="23983A29" w14:textId="77777777" w:rsidR="00A02DEC" w:rsidRPr="00A02DEC" w:rsidRDefault="00A02DEC" w:rsidP="00A02DEC">
            <w:pPr>
              <w:jc w:val="both"/>
              <w:rPr>
                <w:b/>
                <w:bCs/>
              </w:rPr>
            </w:pPr>
            <w:r w:rsidRPr="00A02DEC">
              <w:rPr>
                <w:b/>
                <w:bCs/>
              </w:rPr>
              <w:t xml:space="preserve"> Ukupni izvori Aktivnost A1009 01</w:t>
            </w:r>
          </w:p>
        </w:tc>
        <w:tc>
          <w:tcPr>
            <w:tcW w:w="1251" w:type="dxa"/>
            <w:noWrap/>
            <w:hideMark/>
          </w:tcPr>
          <w:p w14:paraId="21FBF3A7" w14:textId="77777777" w:rsidR="00A02DEC" w:rsidRPr="00A02DEC" w:rsidRDefault="00A02DEC" w:rsidP="008D1D47">
            <w:pPr>
              <w:jc w:val="right"/>
              <w:rPr>
                <w:b/>
                <w:bCs/>
              </w:rPr>
            </w:pPr>
            <w:r w:rsidRPr="00A02DEC">
              <w:rPr>
                <w:b/>
                <w:bCs/>
              </w:rPr>
              <w:t>15,000</w:t>
            </w:r>
          </w:p>
        </w:tc>
        <w:tc>
          <w:tcPr>
            <w:tcW w:w="1251" w:type="dxa"/>
            <w:noWrap/>
            <w:hideMark/>
          </w:tcPr>
          <w:p w14:paraId="59BF242C" w14:textId="77777777" w:rsidR="00A02DEC" w:rsidRPr="00A02DEC" w:rsidRDefault="00A02DEC" w:rsidP="008D1D47">
            <w:pPr>
              <w:jc w:val="right"/>
              <w:rPr>
                <w:b/>
                <w:bCs/>
              </w:rPr>
            </w:pPr>
            <w:r w:rsidRPr="00A02DEC">
              <w:rPr>
                <w:b/>
                <w:bCs/>
              </w:rPr>
              <w:t>15,000</w:t>
            </w:r>
          </w:p>
        </w:tc>
        <w:tc>
          <w:tcPr>
            <w:tcW w:w="1706" w:type="dxa"/>
            <w:noWrap/>
            <w:hideMark/>
          </w:tcPr>
          <w:p w14:paraId="14DB8DA8" w14:textId="77777777" w:rsidR="00A02DEC" w:rsidRPr="00A02DEC" w:rsidRDefault="00A02DEC" w:rsidP="008D1D47">
            <w:pPr>
              <w:jc w:val="right"/>
              <w:rPr>
                <w:b/>
                <w:bCs/>
              </w:rPr>
            </w:pPr>
            <w:r w:rsidRPr="00A02DEC">
              <w:rPr>
                <w:b/>
                <w:bCs/>
              </w:rPr>
              <w:t>0.00</w:t>
            </w:r>
          </w:p>
        </w:tc>
        <w:tc>
          <w:tcPr>
            <w:tcW w:w="1016" w:type="dxa"/>
            <w:noWrap/>
            <w:hideMark/>
          </w:tcPr>
          <w:p w14:paraId="45D623C6" w14:textId="77777777" w:rsidR="00A02DEC" w:rsidRPr="00A02DEC" w:rsidRDefault="00A02DEC" w:rsidP="008D1D47">
            <w:pPr>
              <w:jc w:val="right"/>
            </w:pPr>
            <w:r w:rsidRPr="00A02DEC">
              <w:t>0.00</w:t>
            </w:r>
          </w:p>
        </w:tc>
      </w:tr>
      <w:tr w:rsidR="00A02DEC" w:rsidRPr="00A02DEC" w14:paraId="64C5CD67" w14:textId="77777777" w:rsidTr="00EF18B1">
        <w:trPr>
          <w:trHeight w:val="360"/>
          <w:jc w:val="center"/>
        </w:trPr>
        <w:tc>
          <w:tcPr>
            <w:tcW w:w="6774" w:type="dxa"/>
            <w:gridSpan w:val="2"/>
            <w:noWrap/>
            <w:hideMark/>
          </w:tcPr>
          <w:p w14:paraId="517038F7" w14:textId="77777777" w:rsidR="00A02DEC" w:rsidRPr="00A02DEC" w:rsidRDefault="00A02DEC" w:rsidP="00A02DEC">
            <w:pPr>
              <w:jc w:val="both"/>
            </w:pPr>
            <w:r w:rsidRPr="00A02DEC">
              <w:t xml:space="preserve"> Izvor 11 (opći prihodi i primici)</w:t>
            </w:r>
          </w:p>
        </w:tc>
        <w:tc>
          <w:tcPr>
            <w:tcW w:w="1251" w:type="dxa"/>
            <w:noWrap/>
            <w:hideMark/>
          </w:tcPr>
          <w:p w14:paraId="594636EB" w14:textId="77777777" w:rsidR="00A02DEC" w:rsidRPr="00A02DEC" w:rsidRDefault="00A02DEC" w:rsidP="008D1D47">
            <w:pPr>
              <w:jc w:val="right"/>
            </w:pPr>
            <w:r w:rsidRPr="00A02DEC">
              <w:t>14,000</w:t>
            </w:r>
          </w:p>
        </w:tc>
        <w:tc>
          <w:tcPr>
            <w:tcW w:w="1251" w:type="dxa"/>
            <w:noWrap/>
            <w:hideMark/>
          </w:tcPr>
          <w:p w14:paraId="75B5B161" w14:textId="77777777" w:rsidR="00A02DEC" w:rsidRPr="00A02DEC" w:rsidRDefault="00A02DEC" w:rsidP="008D1D47">
            <w:pPr>
              <w:jc w:val="right"/>
            </w:pPr>
            <w:r w:rsidRPr="00A02DEC">
              <w:t>14,000</w:t>
            </w:r>
          </w:p>
        </w:tc>
        <w:tc>
          <w:tcPr>
            <w:tcW w:w="1706" w:type="dxa"/>
            <w:noWrap/>
            <w:hideMark/>
          </w:tcPr>
          <w:p w14:paraId="5662D88A" w14:textId="77777777" w:rsidR="00A02DEC" w:rsidRPr="00A02DEC" w:rsidRDefault="00A02DEC" w:rsidP="008D1D47">
            <w:pPr>
              <w:jc w:val="right"/>
            </w:pPr>
            <w:r w:rsidRPr="00A02DEC">
              <w:t>0.00</w:t>
            </w:r>
          </w:p>
        </w:tc>
        <w:tc>
          <w:tcPr>
            <w:tcW w:w="1016" w:type="dxa"/>
            <w:noWrap/>
            <w:hideMark/>
          </w:tcPr>
          <w:p w14:paraId="2919FB2E" w14:textId="77777777" w:rsidR="00A02DEC" w:rsidRPr="00A02DEC" w:rsidRDefault="00A02DEC" w:rsidP="008D1D47">
            <w:pPr>
              <w:jc w:val="right"/>
            </w:pPr>
            <w:r w:rsidRPr="00A02DEC">
              <w:t>0.00</w:t>
            </w:r>
          </w:p>
        </w:tc>
      </w:tr>
      <w:tr w:rsidR="00A02DEC" w:rsidRPr="00A02DEC" w14:paraId="58A4C8C0" w14:textId="77777777" w:rsidTr="00EF18B1">
        <w:trPr>
          <w:trHeight w:val="360"/>
          <w:jc w:val="center"/>
        </w:trPr>
        <w:tc>
          <w:tcPr>
            <w:tcW w:w="6774" w:type="dxa"/>
            <w:gridSpan w:val="2"/>
            <w:noWrap/>
            <w:hideMark/>
          </w:tcPr>
          <w:p w14:paraId="1365E361" w14:textId="77777777" w:rsidR="00A02DEC" w:rsidRPr="00A02DEC" w:rsidRDefault="00A02DEC" w:rsidP="00A02DEC">
            <w:pPr>
              <w:jc w:val="both"/>
            </w:pPr>
            <w:r w:rsidRPr="00A02DEC">
              <w:t xml:space="preserve"> Izvor 31 (vlastiti prihodi)</w:t>
            </w:r>
          </w:p>
        </w:tc>
        <w:tc>
          <w:tcPr>
            <w:tcW w:w="1251" w:type="dxa"/>
            <w:noWrap/>
            <w:hideMark/>
          </w:tcPr>
          <w:p w14:paraId="46D0B67C" w14:textId="77777777" w:rsidR="00A02DEC" w:rsidRPr="00A02DEC" w:rsidRDefault="00A02DEC" w:rsidP="008D1D47">
            <w:pPr>
              <w:jc w:val="right"/>
            </w:pPr>
            <w:r w:rsidRPr="00A02DEC">
              <w:t>0</w:t>
            </w:r>
          </w:p>
        </w:tc>
        <w:tc>
          <w:tcPr>
            <w:tcW w:w="1251" w:type="dxa"/>
            <w:noWrap/>
            <w:hideMark/>
          </w:tcPr>
          <w:p w14:paraId="4FF5A05E" w14:textId="77777777" w:rsidR="00A02DEC" w:rsidRPr="00A02DEC" w:rsidRDefault="00A02DEC" w:rsidP="008D1D47">
            <w:pPr>
              <w:jc w:val="right"/>
            </w:pPr>
            <w:r w:rsidRPr="00A02DEC">
              <w:t>0</w:t>
            </w:r>
          </w:p>
        </w:tc>
        <w:tc>
          <w:tcPr>
            <w:tcW w:w="1706" w:type="dxa"/>
            <w:noWrap/>
            <w:hideMark/>
          </w:tcPr>
          <w:p w14:paraId="1D161084" w14:textId="77777777" w:rsidR="00A02DEC" w:rsidRPr="00A02DEC" w:rsidRDefault="00A02DEC" w:rsidP="008D1D47">
            <w:pPr>
              <w:jc w:val="right"/>
            </w:pPr>
            <w:r w:rsidRPr="00A02DEC">
              <w:t>0.00</w:t>
            </w:r>
          </w:p>
        </w:tc>
        <w:tc>
          <w:tcPr>
            <w:tcW w:w="1016" w:type="dxa"/>
            <w:noWrap/>
            <w:hideMark/>
          </w:tcPr>
          <w:p w14:paraId="72844DAD" w14:textId="77777777" w:rsidR="00A02DEC" w:rsidRPr="00A02DEC" w:rsidRDefault="00A02DEC" w:rsidP="008D1D47">
            <w:pPr>
              <w:jc w:val="right"/>
            </w:pPr>
            <w:r w:rsidRPr="00A02DEC">
              <w:t>#DIV/0!</w:t>
            </w:r>
          </w:p>
        </w:tc>
      </w:tr>
      <w:tr w:rsidR="00A02DEC" w:rsidRPr="00A02DEC" w14:paraId="32E79320" w14:textId="77777777" w:rsidTr="00EF18B1">
        <w:trPr>
          <w:trHeight w:val="360"/>
          <w:jc w:val="center"/>
        </w:trPr>
        <w:tc>
          <w:tcPr>
            <w:tcW w:w="6774" w:type="dxa"/>
            <w:gridSpan w:val="2"/>
            <w:noWrap/>
            <w:hideMark/>
          </w:tcPr>
          <w:p w14:paraId="44B664F6" w14:textId="77777777" w:rsidR="00A02DEC" w:rsidRPr="00A02DEC" w:rsidRDefault="00A02DEC" w:rsidP="00A02DEC">
            <w:pPr>
              <w:jc w:val="both"/>
            </w:pPr>
            <w:r w:rsidRPr="00A02DEC">
              <w:t xml:space="preserve"> Izvor 4A (prihodi za posebne namjene)</w:t>
            </w:r>
          </w:p>
        </w:tc>
        <w:tc>
          <w:tcPr>
            <w:tcW w:w="1251" w:type="dxa"/>
            <w:noWrap/>
            <w:hideMark/>
          </w:tcPr>
          <w:p w14:paraId="244C0AD5" w14:textId="77777777" w:rsidR="00A02DEC" w:rsidRPr="00A02DEC" w:rsidRDefault="00A02DEC" w:rsidP="008D1D47">
            <w:pPr>
              <w:jc w:val="right"/>
            </w:pPr>
            <w:r w:rsidRPr="00A02DEC">
              <w:t>1,000</w:t>
            </w:r>
          </w:p>
        </w:tc>
        <w:tc>
          <w:tcPr>
            <w:tcW w:w="1251" w:type="dxa"/>
            <w:noWrap/>
            <w:hideMark/>
          </w:tcPr>
          <w:p w14:paraId="14486293" w14:textId="77777777" w:rsidR="00A02DEC" w:rsidRPr="00A02DEC" w:rsidRDefault="00A02DEC" w:rsidP="008D1D47">
            <w:pPr>
              <w:jc w:val="right"/>
            </w:pPr>
            <w:r w:rsidRPr="00A02DEC">
              <w:t>1,000</w:t>
            </w:r>
          </w:p>
        </w:tc>
        <w:tc>
          <w:tcPr>
            <w:tcW w:w="1706" w:type="dxa"/>
            <w:noWrap/>
            <w:hideMark/>
          </w:tcPr>
          <w:p w14:paraId="37FA6909" w14:textId="77777777" w:rsidR="00A02DEC" w:rsidRPr="00A02DEC" w:rsidRDefault="00A02DEC" w:rsidP="008D1D47">
            <w:pPr>
              <w:jc w:val="right"/>
            </w:pPr>
            <w:r w:rsidRPr="00A02DEC">
              <w:t>0.00</w:t>
            </w:r>
          </w:p>
        </w:tc>
        <w:tc>
          <w:tcPr>
            <w:tcW w:w="1016" w:type="dxa"/>
            <w:noWrap/>
            <w:hideMark/>
          </w:tcPr>
          <w:p w14:paraId="1C9C4AA0" w14:textId="77777777" w:rsidR="00A02DEC" w:rsidRPr="00A02DEC" w:rsidRDefault="00A02DEC" w:rsidP="008D1D47">
            <w:pPr>
              <w:jc w:val="right"/>
            </w:pPr>
            <w:r w:rsidRPr="00A02DEC">
              <w:t>0.00</w:t>
            </w:r>
          </w:p>
        </w:tc>
      </w:tr>
      <w:tr w:rsidR="00A02DEC" w:rsidRPr="00A02DEC" w14:paraId="34F43549" w14:textId="77777777" w:rsidTr="00EF18B1">
        <w:trPr>
          <w:trHeight w:val="360"/>
          <w:jc w:val="center"/>
        </w:trPr>
        <w:tc>
          <w:tcPr>
            <w:tcW w:w="6774" w:type="dxa"/>
            <w:gridSpan w:val="2"/>
            <w:noWrap/>
            <w:hideMark/>
          </w:tcPr>
          <w:p w14:paraId="7903F289" w14:textId="77777777" w:rsidR="00A02DEC" w:rsidRPr="00A02DEC" w:rsidRDefault="00A02DEC" w:rsidP="00A02DEC">
            <w:pPr>
              <w:jc w:val="both"/>
            </w:pPr>
            <w:r w:rsidRPr="00A02DEC">
              <w:t xml:space="preserve"> Izvor 51 (pomoći)</w:t>
            </w:r>
          </w:p>
        </w:tc>
        <w:tc>
          <w:tcPr>
            <w:tcW w:w="1251" w:type="dxa"/>
            <w:noWrap/>
            <w:hideMark/>
          </w:tcPr>
          <w:p w14:paraId="277C6FA7" w14:textId="77777777" w:rsidR="00A02DEC" w:rsidRPr="00A02DEC" w:rsidRDefault="00A02DEC" w:rsidP="008D1D47">
            <w:pPr>
              <w:jc w:val="right"/>
            </w:pPr>
            <w:r w:rsidRPr="00A02DEC">
              <w:t>0</w:t>
            </w:r>
          </w:p>
        </w:tc>
        <w:tc>
          <w:tcPr>
            <w:tcW w:w="1251" w:type="dxa"/>
            <w:noWrap/>
            <w:hideMark/>
          </w:tcPr>
          <w:p w14:paraId="6BD41323" w14:textId="77777777" w:rsidR="00A02DEC" w:rsidRPr="00A02DEC" w:rsidRDefault="00A02DEC" w:rsidP="008D1D47">
            <w:pPr>
              <w:jc w:val="right"/>
            </w:pPr>
            <w:r w:rsidRPr="00A02DEC">
              <w:t>0</w:t>
            </w:r>
          </w:p>
        </w:tc>
        <w:tc>
          <w:tcPr>
            <w:tcW w:w="1706" w:type="dxa"/>
            <w:noWrap/>
            <w:hideMark/>
          </w:tcPr>
          <w:p w14:paraId="41EF0BC4" w14:textId="77777777" w:rsidR="00A02DEC" w:rsidRPr="00A02DEC" w:rsidRDefault="00A02DEC" w:rsidP="008D1D47">
            <w:pPr>
              <w:jc w:val="right"/>
            </w:pPr>
            <w:r w:rsidRPr="00A02DEC">
              <w:t>0.00</w:t>
            </w:r>
          </w:p>
        </w:tc>
        <w:tc>
          <w:tcPr>
            <w:tcW w:w="1016" w:type="dxa"/>
            <w:noWrap/>
            <w:hideMark/>
          </w:tcPr>
          <w:p w14:paraId="0AA34755" w14:textId="77777777" w:rsidR="00A02DEC" w:rsidRPr="00A02DEC" w:rsidRDefault="00A02DEC" w:rsidP="008D1D47">
            <w:pPr>
              <w:jc w:val="right"/>
            </w:pPr>
            <w:r w:rsidRPr="00A02DEC">
              <w:t>#DIV/0!</w:t>
            </w:r>
          </w:p>
        </w:tc>
      </w:tr>
      <w:tr w:rsidR="00A02DEC" w:rsidRPr="00A02DEC" w14:paraId="309CF79F" w14:textId="77777777" w:rsidTr="00EF18B1">
        <w:trPr>
          <w:trHeight w:val="360"/>
          <w:jc w:val="center"/>
        </w:trPr>
        <w:tc>
          <w:tcPr>
            <w:tcW w:w="6774" w:type="dxa"/>
            <w:gridSpan w:val="2"/>
            <w:noWrap/>
            <w:hideMark/>
          </w:tcPr>
          <w:p w14:paraId="17AD0E35" w14:textId="77777777" w:rsidR="00A02DEC" w:rsidRPr="00A02DEC" w:rsidRDefault="00A02DEC" w:rsidP="00A02DEC">
            <w:pPr>
              <w:jc w:val="both"/>
            </w:pPr>
            <w:r w:rsidRPr="00A02DEC">
              <w:t xml:space="preserve"> Izvor 61 (donacije)</w:t>
            </w:r>
          </w:p>
        </w:tc>
        <w:tc>
          <w:tcPr>
            <w:tcW w:w="1251" w:type="dxa"/>
            <w:noWrap/>
            <w:hideMark/>
          </w:tcPr>
          <w:p w14:paraId="6506D52D" w14:textId="77777777" w:rsidR="00A02DEC" w:rsidRPr="00A02DEC" w:rsidRDefault="00A02DEC" w:rsidP="008D1D47">
            <w:pPr>
              <w:jc w:val="right"/>
            </w:pPr>
            <w:r w:rsidRPr="00A02DEC">
              <w:t>0</w:t>
            </w:r>
          </w:p>
        </w:tc>
        <w:tc>
          <w:tcPr>
            <w:tcW w:w="1251" w:type="dxa"/>
            <w:noWrap/>
            <w:hideMark/>
          </w:tcPr>
          <w:p w14:paraId="522D1BF4" w14:textId="77777777" w:rsidR="00A02DEC" w:rsidRPr="00A02DEC" w:rsidRDefault="00A02DEC" w:rsidP="008D1D47">
            <w:pPr>
              <w:jc w:val="right"/>
            </w:pPr>
            <w:r w:rsidRPr="00A02DEC">
              <w:t>0</w:t>
            </w:r>
          </w:p>
        </w:tc>
        <w:tc>
          <w:tcPr>
            <w:tcW w:w="1706" w:type="dxa"/>
            <w:noWrap/>
            <w:hideMark/>
          </w:tcPr>
          <w:p w14:paraId="27963C1B" w14:textId="77777777" w:rsidR="00A02DEC" w:rsidRPr="00A02DEC" w:rsidRDefault="00A02DEC" w:rsidP="008D1D47">
            <w:pPr>
              <w:jc w:val="right"/>
            </w:pPr>
            <w:r w:rsidRPr="00A02DEC">
              <w:t>0.00</w:t>
            </w:r>
          </w:p>
        </w:tc>
        <w:tc>
          <w:tcPr>
            <w:tcW w:w="1016" w:type="dxa"/>
            <w:noWrap/>
            <w:hideMark/>
          </w:tcPr>
          <w:p w14:paraId="498C90D4" w14:textId="77777777" w:rsidR="00A02DEC" w:rsidRPr="00A02DEC" w:rsidRDefault="00A02DEC" w:rsidP="008D1D47">
            <w:pPr>
              <w:jc w:val="right"/>
            </w:pPr>
            <w:r w:rsidRPr="00A02DEC">
              <w:t>#DIV/0!</w:t>
            </w:r>
          </w:p>
        </w:tc>
      </w:tr>
      <w:tr w:rsidR="00A02DEC" w:rsidRPr="00A02DEC" w14:paraId="497B1DB4" w14:textId="77777777" w:rsidTr="00EF18B1">
        <w:trPr>
          <w:trHeight w:val="360"/>
          <w:jc w:val="center"/>
        </w:trPr>
        <w:tc>
          <w:tcPr>
            <w:tcW w:w="6774" w:type="dxa"/>
            <w:gridSpan w:val="2"/>
            <w:noWrap/>
            <w:hideMark/>
          </w:tcPr>
          <w:p w14:paraId="10D46A1A" w14:textId="77777777" w:rsidR="00A02DEC" w:rsidRPr="00A02DEC" w:rsidRDefault="00A02DEC" w:rsidP="00A02DEC">
            <w:pPr>
              <w:jc w:val="both"/>
            </w:pPr>
            <w:r w:rsidRPr="00A02DEC">
              <w:t xml:space="preserve"> Izvor 71 (prihodi od nefinanc.imovine)</w:t>
            </w:r>
          </w:p>
        </w:tc>
        <w:tc>
          <w:tcPr>
            <w:tcW w:w="1251" w:type="dxa"/>
            <w:noWrap/>
            <w:hideMark/>
          </w:tcPr>
          <w:p w14:paraId="3FF72B08" w14:textId="77777777" w:rsidR="00A02DEC" w:rsidRPr="00A02DEC" w:rsidRDefault="00A02DEC" w:rsidP="008D1D47">
            <w:pPr>
              <w:jc w:val="right"/>
            </w:pPr>
            <w:r w:rsidRPr="00A02DEC">
              <w:t>0</w:t>
            </w:r>
          </w:p>
        </w:tc>
        <w:tc>
          <w:tcPr>
            <w:tcW w:w="1251" w:type="dxa"/>
            <w:noWrap/>
            <w:hideMark/>
          </w:tcPr>
          <w:p w14:paraId="083AA59B" w14:textId="77777777" w:rsidR="00A02DEC" w:rsidRPr="00A02DEC" w:rsidRDefault="00A02DEC" w:rsidP="008D1D47">
            <w:pPr>
              <w:jc w:val="right"/>
            </w:pPr>
            <w:r w:rsidRPr="00A02DEC">
              <w:t>0</w:t>
            </w:r>
          </w:p>
        </w:tc>
        <w:tc>
          <w:tcPr>
            <w:tcW w:w="1706" w:type="dxa"/>
            <w:noWrap/>
            <w:hideMark/>
          </w:tcPr>
          <w:p w14:paraId="4CEFDAAA" w14:textId="77777777" w:rsidR="00A02DEC" w:rsidRPr="00A02DEC" w:rsidRDefault="00A02DEC" w:rsidP="008D1D47">
            <w:pPr>
              <w:jc w:val="right"/>
            </w:pPr>
            <w:r w:rsidRPr="00A02DEC">
              <w:t>0.00</w:t>
            </w:r>
          </w:p>
        </w:tc>
        <w:tc>
          <w:tcPr>
            <w:tcW w:w="1016" w:type="dxa"/>
            <w:noWrap/>
            <w:hideMark/>
          </w:tcPr>
          <w:p w14:paraId="28A47DCE" w14:textId="77777777" w:rsidR="00A02DEC" w:rsidRPr="00A02DEC" w:rsidRDefault="00A02DEC" w:rsidP="008D1D47">
            <w:pPr>
              <w:jc w:val="right"/>
            </w:pPr>
            <w:r w:rsidRPr="00A02DEC">
              <w:t>#DIV/0!</w:t>
            </w:r>
          </w:p>
        </w:tc>
      </w:tr>
      <w:tr w:rsidR="00A02DEC" w:rsidRPr="00A02DEC" w14:paraId="61AF86AC" w14:textId="77777777" w:rsidTr="00EF18B1">
        <w:trPr>
          <w:trHeight w:val="420"/>
          <w:jc w:val="center"/>
        </w:trPr>
        <w:tc>
          <w:tcPr>
            <w:tcW w:w="921" w:type="dxa"/>
            <w:noWrap/>
            <w:hideMark/>
          </w:tcPr>
          <w:p w14:paraId="132F6260" w14:textId="77777777" w:rsidR="00A02DEC" w:rsidRPr="00A02DEC" w:rsidRDefault="00A02DEC" w:rsidP="00A02DEC">
            <w:pPr>
              <w:jc w:val="both"/>
            </w:pPr>
            <w:r w:rsidRPr="00A02DEC">
              <w:t>32</w:t>
            </w:r>
          </w:p>
        </w:tc>
        <w:tc>
          <w:tcPr>
            <w:tcW w:w="5853" w:type="dxa"/>
            <w:noWrap/>
            <w:hideMark/>
          </w:tcPr>
          <w:p w14:paraId="1BDDCA81" w14:textId="77777777" w:rsidR="00A02DEC" w:rsidRPr="00A02DEC" w:rsidRDefault="00A02DEC" w:rsidP="00A02DEC">
            <w:pPr>
              <w:jc w:val="both"/>
            </w:pPr>
            <w:r w:rsidRPr="00A02DEC">
              <w:t xml:space="preserve">  MATERIJALNI RASHODI </w:t>
            </w:r>
          </w:p>
        </w:tc>
        <w:tc>
          <w:tcPr>
            <w:tcW w:w="1251" w:type="dxa"/>
            <w:noWrap/>
            <w:hideMark/>
          </w:tcPr>
          <w:p w14:paraId="26AE713C" w14:textId="77777777" w:rsidR="00A02DEC" w:rsidRPr="00A02DEC" w:rsidRDefault="00A02DEC" w:rsidP="008D1D47">
            <w:pPr>
              <w:jc w:val="right"/>
            </w:pPr>
            <w:r w:rsidRPr="00A02DEC">
              <w:t>15,000</w:t>
            </w:r>
          </w:p>
        </w:tc>
        <w:tc>
          <w:tcPr>
            <w:tcW w:w="1251" w:type="dxa"/>
            <w:noWrap/>
            <w:hideMark/>
          </w:tcPr>
          <w:p w14:paraId="0D3AD162" w14:textId="77777777" w:rsidR="00A02DEC" w:rsidRPr="00A02DEC" w:rsidRDefault="00A02DEC" w:rsidP="008D1D47">
            <w:pPr>
              <w:jc w:val="right"/>
            </w:pPr>
            <w:r w:rsidRPr="00A02DEC">
              <w:t>15,000</w:t>
            </w:r>
          </w:p>
        </w:tc>
        <w:tc>
          <w:tcPr>
            <w:tcW w:w="1706" w:type="dxa"/>
            <w:noWrap/>
            <w:hideMark/>
          </w:tcPr>
          <w:p w14:paraId="247F5420" w14:textId="77777777" w:rsidR="00A02DEC" w:rsidRPr="00A02DEC" w:rsidRDefault="00A02DEC" w:rsidP="008D1D47">
            <w:pPr>
              <w:jc w:val="right"/>
            </w:pPr>
            <w:r w:rsidRPr="00A02DEC">
              <w:t>0.00</w:t>
            </w:r>
          </w:p>
        </w:tc>
        <w:tc>
          <w:tcPr>
            <w:tcW w:w="1016" w:type="dxa"/>
            <w:noWrap/>
            <w:hideMark/>
          </w:tcPr>
          <w:p w14:paraId="43CB19F4" w14:textId="77777777" w:rsidR="00A02DEC" w:rsidRPr="00A02DEC" w:rsidRDefault="00A02DEC" w:rsidP="008D1D47">
            <w:pPr>
              <w:jc w:val="right"/>
            </w:pPr>
            <w:r w:rsidRPr="00A02DEC">
              <w:t>0.00</w:t>
            </w:r>
          </w:p>
        </w:tc>
      </w:tr>
      <w:tr w:rsidR="00A02DEC" w:rsidRPr="00A02DEC" w14:paraId="0A53DA02" w14:textId="77777777" w:rsidTr="00EF18B1">
        <w:trPr>
          <w:trHeight w:val="360"/>
          <w:jc w:val="center"/>
        </w:trPr>
        <w:tc>
          <w:tcPr>
            <w:tcW w:w="921" w:type="dxa"/>
            <w:noWrap/>
            <w:hideMark/>
          </w:tcPr>
          <w:p w14:paraId="25CE56F1" w14:textId="77777777" w:rsidR="00A02DEC" w:rsidRPr="00A02DEC" w:rsidRDefault="00A02DEC" w:rsidP="00A02DEC">
            <w:pPr>
              <w:jc w:val="both"/>
            </w:pPr>
            <w:r w:rsidRPr="00A02DEC">
              <w:t>323</w:t>
            </w:r>
          </w:p>
        </w:tc>
        <w:tc>
          <w:tcPr>
            <w:tcW w:w="5853" w:type="dxa"/>
            <w:noWrap/>
            <w:hideMark/>
          </w:tcPr>
          <w:p w14:paraId="77EA28F3" w14:textId="77777777" w:rsidR="00A02DEC" w:rsidRPr="00A02DEC" w:rsidRDefault="00A02DEC" w:rsidP="00A02DEC">
            <w:pPr>
              <w:jc w:val="both"/>
            </w:pPr>
            <w:r w:rsidRPr="00A02DEC">
              <w:t xml:space="preserve">  RASHODI ZA USLUGE</w:t>
            </w:r>
          </w:p>
        </w:tc>
        <w:tc>
          <w:tcPr>
            <w:tcW w:w="1251" w:type="dxa"/>
            <w:noWrap/>
            <w:hideMark/>
          </w:tcPr>
          <w:p w14:paraId="6D31E477" w14:textId="77777777" w:rsidR="00A02DEC" w:rsidRPr="00A02DEC" w:rsidRDefault="00A02DEC" w:rsidP="008D1D47">
            <w:pPr>
              <w:jc w:val="right"/>
            </w:pPr>
            <w:r w:rsidRPr="00A02DEC">
              <w:t>15,000</w:t>
            </w:r>
          </w:p>
        </w:tc>
        <w:tc>
          <w:tcPr>
            <w:tcW w:w="1251" w:type="dxa"/>
            <w:noWrap/>
            <w:hideMark/>
          </w:tcPr>
          <w:p w14:paraId="2E16A28A" w14:textId="77777777" w:rsidR="00A02DEC" w:rsidRPr="00A02DEC" w:rsidRDefault="00A02DEC" w:rsidP="008D1D47">
            <w:pPr>
              <w:jc w:val="right"/>
            </w:pPr>
            <w:r w:rsidRPr="00A02DEC">
              <w:t>15,000</w:t>
            </w:r>
          </w:p>
        </w:tc>
        <w:tc>
          <w:tcPr>
            <w:tcW w:w="1706" w:type="dxa"/>
            <w:noWrap/>
            <w:hideMark/>
          </w:tcPr>
          <w:p w14:paraId="356664F8" w14:textId="77777777" w:rsidR="00A02DEC" w:rsidRPr="00A02DEC" w:rsidRDefault="00A02DEC" w:rsidP="008D1D47">
            <w:pPr>
              <w:jc w:val="right"/>
            </w:pPr>
            <w:r w:rsidRPr="00A02DEC">
              <w:t>0.00</w:t>
            </w:r>
          </w:p>
        </w:tc>
        <w:tc>
          <w:tcPr>
            <w:tcW w:w="1016" w:type="dxa"/>
            <w:noWrap/>
            <w:hideMark/>
          </w:tcPr>
          <w:p w14:paraId="343C59F5" w14:textId="77777777" w:rsidR="00A02DEC" w:rsidRPr="00A02DEC" w:rsidRDefault="00A02DEC" w:rsidP="008D1D47">
            <w:pPr>
              <w:jc w:val="right"/>
            </w:pPr>
            <w:r w:rsidRPr="00A02DEC">
              <w:t>0.00</w:t>
            </w:r>
          </w:p>
        </w:tc>
      </w:tr>
      <w:tr w:rsidR="008D1D47" w:rsidRPr="00A02DEC" w14:paraId="3678BC28" w14:textId="77777777" w:rsidTr="00EF18B1">
        <w:trPr>
          <w:trHeight w:val="600"/>
          <w:jc w:val="center"/>
        </w:trPr>
        <w:tc>
          <w:tcPr>
            <w:tcW w:w="6774" w:type="dxa"/>
            <w:gridSpan w:val="2"/>
            <w:hideMark/>
          </w:tcPr>
          <w:p w14:paraId="68441D13" w14:textId="77777777" w:rsidR="008D1D47" w:rsidRPr="00A02DEC" w:rsidRDefault="008D1D47" w:rsidP="00B9127D">
            <w:pPr>
              <w:jc w:val="center"/>
            </w:pPr>
            <w:r w:rsidRPr="00A02DEC">
              <w:lastRenderedPageBreak/>
              <w:t>BROJČANA OZNAKA, NAZIV I RAČUN</w:t>
            </w:r>
          </w:p>
        </w:tc>
        <w:tc>
          <w:tcPr>
            <w:tcW w:w="1251" w:type="dxa"/>
            <w:hideMark/>
          </w:tcPr>
          <w:p w14:paraId="181C458F" w14:textId="77777777" w:rsidR="008D1D47" w:rsidRPr="00A02DEC" w:rsidRDefault="008D1D47" w:rsidP="00B9127D">
            <w:pPr>
              <w:jc w:val="center"/>
            </w:pPr>
            <w:r w:rsidRPr="00A02DEC">
              <w:t>Izvorni Plan</w:t>
            </w:r>
            <w:r w:rsidRPr="00A02DEC">
              <w:br/>
              <w:t>za 2021.god.</w:t>
            </w:r>
          </w:p>
        </w:tc>
        <w:tc>
          <w:tcPr>
            <w:tcW w:w="1251" w:type="dxa"/>
            <w:hideMark/>
          </w:tcPr>
          <w:p w14:paraId="0FA548C2" w14:textId="77777777" w:rsidR="008D1D47" w:rsidRPr="00A02DEC" w:rsidRDefault="008D1D47" w:rsidP="00B9127D">
            <w:pPr>
              <w:jc w:val="center"/>
            </w:pPr>
            <w:r w:rsidRPr="00A02DEC">
              <w:t>Tekući Plan</w:t>
            </w:r>
            <w:r w:rsidRPr="00A02DEC">
              <w:br/>
              <w:t>za 2021.god.</w:t>
            </w:r>
          </w:p>
        </w:tc>
        <w:tc>
          <w:tcPr>
            <w:tcW w:w="1706" w:type="dxa"/>
            <w:hideMark/>
          </w:tcPr>
          <w:p w14:paraId="52E4EABB" w14:textId="77777777" w:rsidR="008D1D47" w:rsidRPr="00A02DEC" w:rsidRDefault="008D1D47" w:rsidP="00B9127D">
            <w:pPr>
              <w:jc w:val="center"/>
            </w:pPr>
            <w:r w:rsidRPr="00A02DEC">
              <w:t>Izvršeno u 2021.god.</w:t>
            </w:r>
          </w:p>
        </w:tc>
        <w:tc>
          <w:tcPr>
            <w:tcW w:w="1016" w:type="dxa"/>
            <w:hideMark/>
          </w:tcPr>
          <w:p w14:paraId="330DE0E0" w14:textId="77777777" w:rsidR="008D1D47" w:rsidRPr="00A02DEC" w:rsidRDefault="008D1D47" w:rsidP="00B9127D">
            <w:pPr>
              <w:jc w:val="center"/>
            </w:pPr>
            <w:r w:rsidRPr="00A02DEC">
              <w:t>Indeks</w:t>
            </w:r>
            <w:r w:rsidRPr="00A02DEC">
              <w:br/>
              <w:t>4/3</w:t>
            </w:r>
          </w:p>
        </w:tc>
      </w:tr>
      <w:tr w:rsidR="008D1D47" w:rsidRPr="00A02DEC" w14:paraId="6703B192" w14:textId="77777777" w:rsidTr="00EF18B1">
        <w:trPr>
          <w:trHeight w:val="225"/>
          <w:jc w:val="center"/>
        </w:trPr>
        <w:tc>
          <w:tcPr>
            <w:tcW w:w="6774" w:type="dxa"/>
            <w:gridSpan w:val="2"/>
            <w:hideMark/>
          </w:tcPr>
          <w:p w14:paraId="50D708A5" w14:textId="77777777" w:rsidR="008D1D47" w:rsidRPr="00A02DEC" w:rsidRDefault="008D1D47" w:rsidP="00B9127D">
            <w:pPr>
              <w:jc w:val="center"/>
            </w:pPr>
            <w:r w:rsidRPr="00A02DEC">
              <w:t>1</w:t>
            </w:r>
          </w:p>
        </w:tc>
        <w:tc>
          <w:tcPr>
            <w:tcW w:w="1251" w:type="dxa"/>
            <w:hideMark/>
          </w:tcPr>
          <w:p w14:paraId="64739208" w14:textId="77777777" w:rsidR="008D1D47" w:rsidRPr="00A02DEC" w:rsidRDefault="008D1D47" w:rsidP="00B9127D">
            <w:pPr>
              <w:jc w:val="center"/>
            </w:pPr>
            <w:r w:rsidRPr="00A02DEC">
              <w:t>2</w:t>
            </w:r>
          </w:p>
        </w:tc>
        <w:tc>
          <w:tcPr>
            <w:tcW w:w="1251" w:type="dxa"/>
            <w:hideMark/>
          </w:tcPr>
          <w:p w14:paraId="40B632EB" w14:textId="77777777" w:rsidR="008D1D47" w:rsidRPr="00A02DEC" w:rsidRDefault="008D1D47" w:rsidP="00B9127D">
            <w:pPr>
              <w:jc w:val="center"/>
            </w:pPr>
            <w:r w:rsidRPr="00A02DEC">
              <w:t>3</w:t>
            </w:r>
          </w:p>
        </w:tc>
        <w:tc>
          <w:tcPr>
            <w:tcW w:w="1706" w:type="dxa"/>
            <w:hideMark/>
          </w:tcPr>
          <w:p w14:paraId="28CC3E6F" w14:textId="77777777" w:rsidR="008D1D47" w:rsidRPr="00A02DEC" w:rsidRDefault="008D1D47" w:rsidP="00B9127D">
            <w:pPr>
              <w:jc w:val="center"/>
            </w:pPr>
            <w:r w:rsidRPr="00A02DEC">
              <w:t>4</w:t>
            </w:r>
          </w:p>
        </w:tc>
        <w:tc>
          <w:tcPr>
            <w:tcW w:w="1016" w:type="dxa"/>
            <w:hideMark/>
          </w:tcPr>
          <w:p w14:paraId="3E83F2BA" w14:textId="77777777" w:rsidR="008D1D47" w:rsidRPr="00A02DEC" w:rsidRDefault="008D1D47" w:rsidP="00B9127D">
            <w:pPr>
              <w:jc w:val="center"/>
            </w:pPr>
            <w:r w:rsidRPr="00A02DEC">
              <w:t>5</w:t>
            </w:r>
          </w:p>
        </w:tc>
      </w:tr>
      <w:tr w:rsidR="00A02DEC" w:rsidRPr="00A02DEC" w14:paraId="4712F659" w14:textId="77777777" w:rsidTr="00EF18B1">
        <w:trPr>
          <w:trHeight w:val="300"/>
          <w:jc w:val="center"/>
        </w:trPr>
        <w:tc>
          <w:tcPr>
            <w:tcW w:w="921" w:type="dxa"/>
            <w:noWrap/>
            <w:hideMark/>
          </w:tcPr>
          <w:p w14:paraId="4DDF3593" w14:textId="77777777" w:rsidR="00A02DEC" w:rsidRPr="00A02DEC" w:rsidRDefault="00A02DEC" w:rsidP="00A02DEC">
            <w:pPr>
              <w:jc w:val="both"/>
            </w:pPr>
            <w:r w:rsidRPr="00A02DEC">
              <w:t>3232</w:t>
            </w:r>
          </w:p>
        </w:tc>
        <w:tc>
          <w:tcPr>
            <w:tcW w:w="5853" w:type="dxa"/>
            <w:noWrap/>
            <w:hideMark/>
          </w:tcPr>
          <w:p w14:paraId="071720BF" w14:textId="77777777" w:rsidR="00A02DEC" w:rsidRPr="00A02DEC" w:rsidRDefault="00A02DEC" w:rsidP="00A02DEC">
            <w:pPr>
              <w:jc w:val="both"/>
            </w:pPr>
            <w:r w:rsidRPr="00A02DEC">
              <w:t xml:space="preserve">  Održavanje i sanacija divljih odlagališta otpada</w:t>
            </w:r>
          </w:p>
        </w:tc>
        <w:tc>
          <w:tcPr>
            <w:tcW w:w="1251" w:type="dxa"/>
            <w:noWrap/>
            <w:hideMark/>
          </w:tcPr>
          <w:p w14:paraId="1D4FF8C9" w14:textId="77777777" w:rsidR="00A02DEC" w:rsidRPr="00A02DEC" w:rsidRDefault="00A02DEC" w:rsidP="008D1D47">
            <w:pPr>
              <w:jc w:val="right"/>
            </w:pPr>
            <w:r w:rsidRPr="00A02DEC">
              <w:t> </w:t>
            </w:r>
          </w:p>
        </w:tc>
        <w:tc>
          <w:tcPr>
            <w:tcW w:w="1251" w:type="dxa"/>
            <w:noWrap/>
            <w:hideMark/>
          </w:tcPr>
          <w:p w14:paraId="2007EFBE" w14:textId="77777777" w:rsidR="00A02DEC" w:rsidRPr="00A02DEC" w:rsidRDefault="00A02DEC" w:rsidP="008D1D47">
            <w:pPr>
              <w:jc w:val="right"/>
            </w:pPr>
            <w:r w:rsidRPr="00A02DEC">
              <w:t> </w:t>
            </w:r>
          </w:p>
        </w:tc>
        <w:tc>
          <w:tcPr>
            <w:tcW w:w="1706" w:type="dxa"/>
            <w:noWrap/>
            <w:hideMark/>
          </w:tcPr>
          <w:p w14:paraId="6B8512C1" w14:textId="77777777" w:rsidR="00A02DEC" w:rsidRPr="00A02DEC" w:rsidRDefault="00A02DEC" w:rsidP="008D1D47">
            <w:pPr>
              <w:jc w:val="right"/>
            </w:pPr>
            <w:r w:rsidRPr="00A02DEC">
              <w:t>0.00</w:t>
            </w:r>
          </w:p>
        </w:tc>
        <w:tc>
          <w:tcPr>
            <w:tcW w:w="1016" w:type="dxa"/>
            <w:noWrap/>
            <w:hideMark/>
          </w:tcPr>
          <w:p w14:paraId="6B2D61EF" w14:textId="77777777" w:rsidR="00A02DEC" w:rsidRPr="00A02DEC" w:rsidRDefault="00A02DEC" w:rsidP="008D1D47">
            <w:pPr>
              <w:jc w:val="right"/>
            </w:pPr>
            <w:r w:rsidRPr="00A02DEC">
              <w:t>#DIV/0!</w:t>
            </w:r>
          </w:p>
        </w:tc>
      </w:tr>
      <w:tr w:rsidR="00A02DEC" w:rsidRPr="00A02DEC" w14:paraId="50812907" w14:textId="77777777" w:rsidTr="00EF18B1">
        <w:trPr>
          <w:trHeight w:val="522"/>
          <w:jc w:val="center"/>
        </w:trPr>
        <w:tc>
          <w:tcPr>
            <w:tcW w:w="6774" w:type="dxa"/>
            <w:gridSpan w:val="2"/>
            <w:hideMark/>
          </w:tcPr>
          <w:p w14:paraId="3D819D28" w14:textId="77777777" w:rsidR="00A02DEC" w:rsidRPr="00A02DEC" w:rsidRDefault="00A02DEC" w:rsidP="00A02DEC">
            <w:pPr>
              <w:jc w:val="both"/>
              <w:rPr>
                <w:b/>
                <w:bCs/>
              </w:rPr>
            </w:pPr>
            <w:r w:rsidRPr="00A02DEC">
              <w:rPr>
                <w:b/>
                <w:bCs/>
              </w:rPr>
              <w:t xml:space="preserve"> T.projekt T1009 02: Pomoć Komunalnom za sanacija komunalnog</w:t>
            </w:r>
            <w:r w:rsidRPr="00A02DEC">
              <w:rPr>
                <w:b/>
                <w:bCs/>
              </w:rPr>
              <w:br/>
              <w:t xml:space="preserve"> odlagališta, izgradnju reciklažnog dvorišta i sortirnice</w:t>
            </w:r>
          </w:p>
        </w:tc>
        <w:tc>
          <w:tcPr>
            <w:tcW w:w="1251" w:type="dxa"/>
            <w:noWrap/>
            <w:hideMark/>
          </w:tcPr>
          <w:p w14:paraId="3076E5CB" w14:textId="77777777" w:rsidR="00A02DEC" w:rsidRPr="00A02DEC" w:rsidRDefault="00A02DEC" w:rsidP="008D1D47">
            <w:pPr>
              <w:jc w:val="right"/>
              <w:rPr>
                <w:b/>
                <w:bCs/>
              </w:rPr>
            </w:pPr>
            <w:r w:rsidRPr="00A02DEC">
              <w:rPr>
                <w:b/>
                <w:bCs/>
              </w:rPr>
              <w:t>1,850,000</w:t>
            </w:r>
          </w:p>
        </w:tc>
        <w:tc>
          <w:tcPr>
            <w:tcW w:w="1251" w:type="dxa"/>
            <w:noWrap/>
            <w:hideMark/>
          </w:tcPr>
          <w:p w14:paraId="5C5A638D" w14:textId="77777777" w:rsidR="00A02DEC" w:rsidRPr="00A02DEC" w:rsidRDefault="00A02DEC" w:rsidP="008D1D47">
            <w:pPr>
              <w:jc w:val="right"/>
              <w:rPr>
                <w:b/>
                <w:bCs/>
              </w:rPr>
            </w:pPr>
            <w:r w:rsidRPr="00A02DEC">
              <w:rPr>
                <w:b/>
                <w:bCs/>
              </w:rPr>
              <w:t>1,850,000</w:t>
            </w:r>
          </w:p>
        </w:tc>
        <w:tc>
          <w:tcPr>
            <w:tcW w:w="1706" w:type="dxa"/>
            <w:noWrap/>
            <w:hideMark/>
          </w:tcPr>
          <w:p w14:paraId="12AA0B04" w14:textId="77777777" w:rsidR="00A02DEC" w:rsidRPr="00A02DEC" w:rsidRDefault="00A02DEC" w:rsidP="008D1D47">
            <w:pPr>
              <w:jc w:val="right"/>
              <w:rPr>
                <w:b/>
                <w:bCs/>
              </w:rPr>
            </w:pPr>
            <w:r w:rsidRPr="00A02DEC">
              <w:rPr>
                <w:b/>
                <w:bCs/>
              </w:rPr>
              <w:t>300,300.00</w:t>
            </w:r>
          </w:p>
        </w:tc>
        <w:tc>
          <w:tcPr>
            <w:tcW w:w="1016" w:type="dxa"/>
            <w:noWrap/>
            <w:hideMark/>
          </w:tcPr>
          <w:p w14:paraId="2075566C" w14:textId="77777777" w:rsidR="00A02DEC" w:rsidRPr="00A02DEC" w:rsidRDefault="00A02DEC" w:rsidP="008D1D47">
            <w:pPr>
              <w:jc w:val="right"/>
            </w:pPr>
            <w:r w:rsidRPr="00A02DEC">
              <w:t>16.23</w:t>
            </w:r>
          </w:p>
        </w:tc>
      </w:tr>
      <w:tr w:rsidR="00A02DEC" w:rsidRPr="00A02DEC" w14:paraId="57906B2A" w14:textId="77777777" w:rsidTr="00EF18B1">
        <w:trPr>
          <w:trHeight w:val="522"/>
          <w:jc w:val="center"/>
        </w:trPr>
        <w:tc>
          <w:tcPr>
            <w:tcW w:w="6774" w:type="dxa"/>
            <w:gridSpan w:val="2"/>
            <w:noWrap/>
            <w:hideMark/>
          </w:tcPr>
          <w:p w14:paraId="060FC970" w14:textId="77777777" w:rsidR="00A02DEC" w:rsidRPr="00A02DEC" w:rsidRDefault="00A02DEC" w:rsidP="00A02DEC">
            <w:pPr>
              <w:jc w:val="both"/>
              <w:rPr>
                <w:b/>
                <w:bCs/>
              </w:rPr>
            </w:pPr>
            <w:r w:rsidRPr="00A02DEC">
              <w:rPr>
                <w:b/>
                <w:bCs/>
              </w:rPr>
              <w:t xml:space="preserve"> Ukupni izvori T.projekt T1009 02</w:t>
            </w:r>
          </w:p>
        </w:tc>
        <w:tc>
          <w:tcPr>
            <w:tcW w:w="1251" w:type="dxa"/>
            <w:noWrap/>
            <w:hideMark/>
          </w:tcPr>
          <w:p w14:paraId="26AF83A3" w14:textId="77777777" w:rsidR="00A02DEC" w:rsidRPr="00A02DEC" w:rsidRDefault="00A02DEC" w:rsidP="008D1D47">
            <w:pPr>
              <w:jc w:val="right"/>
              <w:rPr>
                <w:b/>
                <w:bCs/>
              </w:rPr>
            </w:pPr>
            <w:r w:rsidRPr="00A02DEC">
              <w:rPr>
                <w:b/>
                <w:bCs/>
              </w:rPr>
              <w:t>1,850,000</w:t>
            </w:r>
          </w:p>
        </w:tc>
        <w:tc>
          <w:tcPr>
            <w:tcW w:w="1251" w:type="dxa"/>
            <w:noWrap/>
            <w:hideMark/>
          </w:tcPr>
          <w:p w14:paraId="3659D5AA" w14:textId="77777777" w:rsidR="00A02DEC" w:rsidRPr="00A02DEC" w:rsidRDefault="00A02DEC" w:rsidP="008D1D47">
            <w:pPr>
              <w:jc w:val="right"/>
              <w:rPr>
                <w:b/>
                <w:bCs/>
              </w:rPr>
            </w:pPr>
            <w:r w:rsidRPr="00A02DEC">
              <w:rPr>
                <w:b/>
                <w:bCs/>
              </w:rPr>
              <w:t>1,850,000</w:t>
            </w:r>
          </w:p>
        </w:tc>
        <w:tc>
          <w:tcPr>
            <w:tcW w:w="1706" w:type="dxa"/>
            <w:noWrap/>
            <w:hideMark/>
          </w:tcPr>
          <w:p w14:paraId="2F669F3E" w14:textId="77777777" w:rsidR="00A02DEC" w:rsidRPr="00A02DEC" w:rsidRDefault="00A02DEC" w:rsidP="008D1D47">
            <w:pPr>
              <w:jc w:val="right"/>
              <w:rPr>
                <w:b/>
                <w:bCs/>
              </w:rPr>
            </w:pPr>
            <w:r w:rsidRPr="00A02DEC">
              <w:rPr>
                <w:b/>
                <w:bCs/>
              </w:rPr>
              <w:t>300,300.00</w:t>
            </w:r>
          </w:p>
        </w:tc>
        <w:tc>
          <w:tcPr>
            <w:tcW w:w="1016" w:type="dxa"/>
            <w:noWrap/>
            <w:hideMark/>
          </w:tcPr>
          <w:p w14:paraId="0EF7E81D" w14:textId="77777777" w:rsidR="00A02DEC" w:rsidRPr="00A02DEC" w:rsidRDefault="00A02DEC" w:rsidP="008D1D47">
            <w:pPr>
              <w:jc w:val="right"/>
            </w:pPr>
            <w:r w:rsidRPr="00A02DEC">
              <w:t>16.23</w:t>
            </w:r>
          </w:p>
        </w:tc>
      </w:tr>
      <w:tr w:rsidR="00A02DEC" w:rsidRPr="00A02DEC" w14:paraId="050F0629" w14:textId="77777777" w:rsidTr="00EF18B1">
        <w:trPr>
          <w:trHeight w:val="360"/>
          <w:jc w:val="center"/>
        </w:trPr>
        <w:tc>
          <w:tcPr>
            <w:tcW w:w="6774" w:type="dxa"/>
            <w:gridSpan w:val="2"/>
            <w:noWrap/>
            <w:hideMark/>
          </w:tcPr>
          <w:p w14:paraId="5A6C00CC" w14:textId="77777777" w:rsidR="00A02DEC" w:rsidRPr="00A02DEC" w:rsidRDefault="00A02DEC" w:rsidP="00A02DEC">
            <w:pPr>
              <w:jc w:val="both"/>
            </w:pPr>
            <w:r w:rsidRPr="00A02DEC">
              <w:t xml:space="preserve"> Izvor 11 (opći prihodi i primici)</w:t>
            </w:r>
          </w:p>
        </w:tc>
        <w:tc>
          <w:tcPr>
            <w:tcW w:w="1251" w:type="dxa"/>
            <w:noWrap/>
            <w:hideMark/>
          </w:tcPr>
          <w:p w14:paraId="7C678A71" w14:textId="77777777" w:rsidR="00A02DEC" w:rsidRPr="00A02DEC" w:rsidRDefault="00A02DEC" w:rsidP="008D1D47">
            <w:pPr>
              <w:jc w:val="right"/>
            </w:pPr>
            <w:r w:rsidRPr="00A02DEC">
              <w:t>150,000</w:t>
            </w:r>
          </w:p>
        </w:tc>
        <w:tc>
          <w:tcPr>
            <w:tcW w:w="1251" w:type="dxa"/>
            <w:noWrap/>
            <w:hideMark/>
          </w:tcPr>
          <w:p w14:paraId="2B370651" w14:textId="77777777" w:rsidR="00A02DEC" w:rsidRPr="00A02DEC" w:rsidRDefault="00A02DEC" w:rsidP="008D1D47">
            <w:pPr>
              <w:jc w:val="right"/>
            </w:pPr>
            <w:r w:rsidRPr="00A02DEC">
              <w:t>150,000</w:t>
            </w:r>
          </w:p>
        </w:tc>
        <w:tc>
          <w:tcPr>
            <w:tcW w:w="1706" w:type="dxa"/>
            <w:noWrap/>
            <w:hideMark/>
          </w:tcPr>
          <w:p w14:paraId="78FA0F3D" w14:textId="77777777" w:rsidR="00A02DEC" w:rsidRPr="00A02DEC" w:rsidRDefault="00A02DEC" w:rsidP="008D1D47">
            <w:pPr>
              <w:jc w:val="right"/>
            </w:pPr>
            <w:r w:rsidRPr="00A02DEC">
              <w:t>300,300.00</w:t>
            </w:r>
          </w:p>
        </w:tc>
        <w:tc>
          <w:tcPr>
            <w:tcW w:w="1016" w:type="dxa"/>
            <w:noWrap/>
            <w:hideMark/>
          </w:tcPr>
          <w:p w14:paraId="2C2791BF" w14:textId="77777777" w:rsidR="00A02DEC" w:rsidRPr="00A02DEC" w:rsidRDefault="00A02DEC" w:rsidP="008D1D47">
            <w:pPr>
              <w:jc w:val="right"/>
            </w:pPr>
            <w:r w:rsidRPr="00A02DEC">
              <w:t>200.20</w:t>
            </w:r>
          </w:p>
        </w:tc>
      </w:tr>
      <w:tr w:rsidR="00A02DEC" w:rsidRPr="00A02DEC" w14:paraId="46D081AC" w14:textId="77777777" w:rsidTr="00EF18B1">
        <w:trPr>
          <w:trHeight w:val="360"/>
          <w:jc w:val="center"/>
        </w:trPr>
        <w:tc>
          <w:tcPr>
            <w:tcW w:w="6774" w:type="dxa"/>
            <w:gridSpan w:val="2"/>
            <w:noWrap/>
            <w:hideMark/>
          </w:tcPr>
          <w:p w14:paraId="2C6C0818" w14:textId="77777777" w:rsidR="00A02DEC" w:rsidRPr="00A02DEC" w:rsidRDefault="00A02DEC" w:rsidP="00A02DEC">
            <w:pPr>
              <w:jc w:val="both"/>
            </w:pPr>
            <w:r w:rsidRPr="00A02DEC">
              <w:t xml:space="preserve"> Izvor 31 (vlastiti prihodi)</w:t>
            </w:r>
          </w:p>
        </w:tc>
        <w:tc>
          <w:tcPr>
            <w:tcW w:w="1251" w:type="dxa"/>
            <w:noWrap/>
            <w:hideMark/>
          </w:tcPr>
          <w:p w14:paraId="477F5935" w14:textId="77777777" w:rsidR="00A02DEC" w:rsidRPr="00A02DEC" w:rsidRDefault="00A02DEC" w:rsidP="008D1D47">
            <w:pPr>
              <w:jc w:val="right"/>
            </w:pPr>
            <w:r w:rsidRPr="00A02DEC">
              <w:t>0</w:t>
            </w:r>
          </w:p>
        </w:tc>
        <w:tc>
          <w:tcPr>
            <w:tcW w:w="1251" w:type="dxa"/>
            <w:noWrap/>
            <w:hideMark/>
          </w:tcPr>
          <w:p w14:paraId="7B8E33F2" w14:textId="77777777" w:rsidR="00A02DEC" w:rsidRPr="00A02DEC" w:rsidRDefault="00A02DEC" w:rsidP="008D1D47">
            <w:pPr>
              <w:jc w:val="right"/>
            </w:pPr>
            <w:r w:rsidRPr="00A02DEC">
              <w:t>0</w:t>
            </w:r>
          </w:p>
        </w:tc>
        <w:tc>
          <w:tcPr>
            <w:tcW w:w="1706" w:type="dxa"/>
            <w:noWrap/>
            <w:hideMark/>
          </w:tcPr>
          <w:p w14:paraId="196BC81F" w14:textId="77777777" w:rsidR="00A02DEC" w:rsidRPr="00A02DEC" w:rsidRDefault="00A02DEC" w:rsidP="008D1D47">
            <w:pPr>
              <w:jc w:val="right"/>
            </w:pPr>
            <w:r w:rsidRPr="00A02DEC">
              <w:t>0.00</w:t>
            </w:r>
          </w:p>
        </w:tc>
        <w:tc>
          <w:tcPr>
            <w:tcW w:w="1016" w:type="dxa"/>
            <w:noWrap/>
            <w:hideMark/>
          </w:tcPr>
          <w:p w14:paraId="56E914D1" w14:textId="77777777" w:rsidR="00A02DEC" w:rsidRPr="00A02DEC" w:rsidRDefault="00A02DEC" w:rsidP="008D1D47">
            <w:pPr>
              <w:jc w:val="right"/>
            </w:pPr>
            <w:r w:rsidRPr="00A02DEC">
              <w:t>#DIV/0!</w:t>
            </w:r>
          </w:p>
        </w:tc>
      </w:tr>
      <w:tr w:rsidR="00A02DEC" w:rsidRPr="00A02DEC" w14:paraId="0879E111" w14:textId="77777777" w:rsidTr="00EF18B1">
        <w:trPr>
          <w:trHeight w:val="360"/>
          <w:jc w:val="center"/>
        </w:trPr>
        <w:tc>
          <w:tcPr>
            <w:tcW w:w="6774" w:type="dxa"/>
            <w:gridSpan w:val="2"/>
            <w:noWrap/>
            <w:hideMark/>
          </w:tcPr>
          <w:p w14:paraId="480B84F7" w14:textId="77777777" w:rsidR="00A02DEC" w:rsidRPr="00A02DEC" w:rsidRDefault="00A02DEC" w:rsidP="00A02DEC">
            <w:pPr>
              <w:jc w:val="both"/>
            </w:pPr>
            <w:r w:rsidRPr="00A02DEC">
              <w:t xml:space="preserve"> Izvor 4A (prihodi za posebne namjene)</w:t>
            </w:r>
          </w:p>
        </w:tc>
        <w:tc>
          <w:tcPr>
            <w:tcW w:w="1251" w:type="dxa"/>
            <w:noWrap/>
            <w:hideMark/>
          </w:tcPr>
          <w:p w14:paraId="7CF8DDA1" w14:textId="77777777" w:rsidR="00A02DEC" w:rsidRPr="00A02DEC" w:rsidRDefault="00A02DEC" w:rsidP="008D1D47">
            <w:pPr>
              <w:jc w:val="right"/>
            </w:pPr>
            <w:r w:rsidRPr="00A02DEC">
              <w:t>0</w:t>
            </w:r>
          </w:p>
        </w:tc>
        <w:tc>
          <w:tcPr>
            <w:tcW w:w="1251" w:type="dxa"/>
            <w:noWrap/>
            <w:hideMark/>
          </w:tcPr>
          <w:p w14:paraId="725B6AE3" w14:textId="77777777" w:rsidR="00A02DEC" w:rsidRPr="00A02DEC" w:rsidRDefault="00A02DEC" w:rsidP="008D1D47">
            <w:pPr>
              <w:jc w:val="right"/>
            </w:pPr>
            <w:r w:rsidRPr="00A02DEC">
              <w:t>0</w:t>
            </w:r>
          </w:p>
        </w:tc>
        <w:tc>
          <w:tcPr>
            <w:tcW w:w="1706" w:type="dxa"/>
            <w:noWrap/>
            <w:hideMark/>
          </w:tcPr>
          <w:p w14:paraId="38207AFB" w14:textId="77777777" w:rsidR="00A02DEC" w:rsidRPr="00A02DEC" w:rsidRDefault="00A02DEC" w:rsidP="008D1D47">
            <w:pPr>
              <w:jc w:val="right"/>
            </w:pPr>
            <w:r w:rsidRPr="00A02DEC">
              <w:t>0.00</w:t>
            </w:r>
          </w:p>
        </w:tc>
        <w:tc>
          <w:tcPr>
            <w:tcW w:w="1016" w:type="dxa"/>
            <w:noWrap/>
            <w:hideMark/>
          </w:tcPr>
          <w:p w14:paraId="511AB40B" w14:textId="77777777" w:rsidR="00A02DEC" w:rsidRPr="00A02DEC" w:rsidRDefault="00A02DEC" w:rsidP="008D1D47">
            <w:pPr>
              <w:jc w:val="right"/>
            </w:pPr>
            <w:r w:rsidRPr="00A02DEC">
              <w:t>#DIV/0!</w:t>
            </w:r>
          </w:p>
        </w:tc>
      </w:tr>
      <w:tr w:rsidR="00A02DEC" w:rsidRPr="00A02DEC" w14:paraId="2506626E" w14:textId="77777777" w:rsidTr="00EF18B1">
        <w:trPr>
          <w:trHeight w:val="360"/>
          <w:jc w:val="center"/>
        </w:trPr>
        <w:tc>
          <w:tcPr>
            <w:tcW w:w="6774" w:type="dxa"/>
            <w:gridSpan w:val="2"/>
            <w:noWrap/>
            <w:hideMark/>
          </w:tcPr>
          <w:p w14:paraId="46BBFF33" w14:textId="77777777" w:rsidR="00A02DEC" w:rsidRPr="00A02DEC" w:rsidRDefault="00A02DEC" w:rsidP="00A02DEC">
            <w:pPr>
              <w:jc w:val="both"/>
            </w:pPr>
            <w:r w:rsidRPr="00A02DEC">
              <w:t xml:space="preserve"> Izvor 51 (pomoći)</w:t>
            </w:r>
          </w:p>
        </w:tc>
        <w:tc>
          <w:tcPr>
            <w:tcW w:w="1251" w:type="dxa"/>
            <w:noWrap/>
            <w:hideMark/>
          </w:tcPr>
          <w:p w14:paraId="353A1FF2" w14:textId="77777777" w:rsidR="00A02DEC" w:rsidRPr="00A02DEC" w:rsidRDefault="00A02DEC" w:rsidP="008D1D47">
            <w:pPr>
              <w:jc w:val="right"/>
            </w:pPr>
            <w:r w:rsidRPr="00A02DEC">
              <w:t>1,700,000</w:t>
            </w:r>
          </w:p>
        </w:tc>
        <w:tc>
          <w:tcPr>
            <w:tcW w:w="1251" w:type="dxa"/>
            <w:noWrap/>
            <w:hideMark/>
          </w:tcPr>
          <w:p w14:paraId="11E84748" w14:textId="77777777" w:rsidR="00A02DEC" w:rsidRPr="00A02DEC" w:rsidRDefault="00A02DEC" w:rsidP="008D1D47">
            <w:pPr>
              <w:jc w:val="right"/>
            </w:pPr>
            <w:r w:rsidRPr="00A02DEC">
              <w:t>1,700,000</w:t>
            </w:r>
          </w:p>
        </w:tc>
        <w:tc>
          <w:tcPr>
            <w:tcW w:w="1706" w:type="dxa"/>
            <w:noWrap/>
            <w:hideMark/>
          </w:tcPr>
          <w:p w14:paraId="170349C2" w14:textId="77777777" w:rsidR="00A02DEC" w:rsidRPr="00A02DEC" w:rsidRDefault="00A02DEC" w:rsidP="008D1D47">
            <w:pPr>
              <w:jc w:val="right"/>
            </w:pPr>
            <w:r w:rsidRPr="00A02DEC">
              <w:t>0.00</w:t>
            </w:r>
          </w:p>
        </w:tc>
        <w:tc>
          <w:tcPr>
            <w:tcW w:w="1016" w:type="dxa"/>
            <w:noWrap/>
            <w:hideMark/>
          </w:tcPr>
          <w:p w14:paraId="74315E95" w14:textId="77777777" w:rsidR="00A02DEC" w:rsidRPr="00A02DEC" w:rsidRDefault="00A02DEC" w:rsidP="008D1D47">
            <w:pPr>
              <w:jc w:val="right"/>
            </w:pPr>
            <w:r w:rsidRPr="00A02DEC">
              <w:t>0.00</w:t>
            </w:r>
          </w:p>
        </w:tc>
      </w:tr>
      <w:tr w:rsidR="00A02DEC" w:rsidRPr="00A02DEC" w14:paraId="175EA78F" w14:textId="77777777" w:rsidTr="00EF18B1">
        <w:trPr>
          <w:trHeight w:val="360"/>
          <w:jc w:val="center"/>
        </w:trPr>
        <w:tc>
          <w:tcPr>
            <w:tcW w:w="6774" w:type="dxa"/>
            <w:gridSpan w:val="2"/>
            <w:noWrap/>
            <w:hideMark/>
          </w:tcPr>
          <w:p w14:paraId="00FAE9CF" w14:textId="77777777" w:rsidR="00A02DEC" w:rsidRPr="00A02DEC" w:rsidRDefault="00A02DEC" w:rsidP="00A02DEC">
            <w:pPr>
              <w:jc w:val="both"/>
            </w:pPr>
            <w:r w:rsidRPr="00A02DEC">
              <w:t xml:space="preserve"> Izvor 61 (donacije)</w:t>
            </w:r>
          </w:p>
        </w:tc>
        <w:tc>
          <w:tcPr>
            <w:tcW w:w="1251" w:type="dxa"/>
            <w:noWrap/>
            <w:hideMark/>
          </w:tcPr>
          <w:p w14:paraId="34E8677E" w14:textId="77777777" w:rsidR="00A02DEC" w:rsidRPr="00A02DEC" w:rsidRDefault="00A02DEC" w:rsidP="008D1D47">
            <w:pPr>
              <w:jc w:val="right"/>
            </w:pPr>
            <w:r w:rsidRPr="00A02DEC">
              <w:t>0</w:t>
            </w:r>
          </w:p>
        </w:tc>
        <w:tc>
          <w:tcPr>
            <w:tcW w:w="1251" w:type="dxa"/>
            <w:noWrap/>
            <w:hideMark/>
          </w:tcPr>
          <w:p w14:paraId="52D71694" w14:textId="77777777" w:rsidR="00A02DEC" w:rsidRPr="00A02DEC" w:rsidRDefault="00A02DEC" w:rsidP="008D1D47">
            <w:pPr>
              <w:jc w:val="right"/>
            </w:pPr>
            <w:r w:rsidRPr="00A02DEC">
              <w:t>0</w:t>
            </w:r>
          </w:p>
        </w:tc>
        <w:tc>
          <w:tcPr>
            <w:tcW w:w="1706" w:type="dxa"/>
            <w:noWrap/>
            <w:hideMark/>
          </w:tcPr>
          <w:p w14:paraId="208A0DE3" w14:textId="77777777" w:rsidR="00A02DEC" w:rsidRPr="00A02DEC" w:rsidRDefault="00A02DEC" w:rsidP="008D1D47">
            <w:pPr>
              <w:jc w:val="right"/>
            </w:pPr>
            <w:r w:rsidRPr="00A02DEC">
              <w:t>0.00</w:t>
            </w:r>
          </w:p>
        </w:tc>
        <w:tc>
          <w:tcPr>
            <w:tcW w:w="1016" w:type="dxa"/>
            <w:noWrap/>
            <w:hideMark/>
          </w:tcPr>
          <w:p w14:paraId="6B437EA6" w14:textId="77777777" w:rsidR="00A02DEC" w:rsidRPr="00A02DEC" w:rsidRDefault="00A02DEC" w:rsidP="008D1D47">
            <w:pPr>
              <w:jc w:val="right"/>
            </w:pPr>
            <w:r w:rsidRPr="00A02DEC">
              <w:t>#DIV/0!</w:t>
            </w:r>
          </w:p>
        </w:tc>
      </w:tr>
      <w:tr w:rsidR="00A02DEC" w:rsidRPr="00A02DEC" w14:paraId="786DB015" w14:textId="77777777" w:rsidTr="00EF18B1">
        <w:trPr>
          <w:trHeight w:val="360"/>
          <w:jc w:val="center"/>
        </w:trPr>
        <w:tc>
          <w:tcPr>
            <w:tcW w:w="6774" w:type="dxa"/>
            <w:gridSpan w:val="2"/>
            <w:noWrap/>
            <w:hideMark/>
          </w:tcPr>
          <w:p w14:paraId="254ED92A" w14:textId="77777777" w:rsidR="00A02DEC" w:rsidRPr="00A02DEC" w:rsidRDefault="00A02DEC" w:rsidP="00A02DEC">
            <w:pPr>
              <w:jc w:val="both"/>
            </w:pPr>
            <w:r w:rsidRPr="00A02DEC">
              <w:t xml:space="preserve"> Izvor 71 (prihodi od nefinanc.imovine)</w:t>
            </w:r>
          </w:p>
        </w:tc>
        <w:tc>
          <w:tcPr>
            <w:tcW w:w="1251" w:type="dxa"/>
            <w:noWrap/>
            <w:hideMark/>
          </w:tcPr>
          <w:p w14:paraId="5CEDED48" w14:textId="77777777" w:rsidR="00A02DEC" w:rsidRPr="00A02DEC" w:rsidRDefault="00A02DEC" w:rsidP="008D1D47">
            <w:pPr>
              <w:jc w:val="right"/>
            </w:pPr>
            <w:r w:rsidRPr="00A02DEC">
              <w:t>0</w:t>
            </w:r>
          </w:p>
        </w:tc>
        <w:tc>
          <w:tcPr>
            <w:tcW w:w="1251" w:type="dxa"/>
            <w:noWrap/>
            <w:hideMark/>
          </w:tcPr>
          <w:p w14:paraId="2EB4D8DF" w14:textId="77777777" w:rsidR="00A02DEC" w:rsidRPr="00A02DEC" w:rsidRDefault="00A02DEC" w:rsidP="008D1D47">
            <w:pPr>
              <w:jc w:val="right"/>
            </w:pPr>
            <w:r w:rsidRPr="00A02DEC">
              <w:t>0</w:t>
            </w:r>
          </w:p>
        </w:tc>
        <w:tc>
          <w:tcPr>
            <w:tcW w:w="1706" w:type="dxa"/>
            <w:noWrap/>
            <w:hideMark/>
          </w:tcPr>
          <w:p w14:paraId="6AF0A432" w14:textId="77777777" w:rsidR="00A02DEC" w:rsidRPr="00A02DEC" w:rsidRDefault="00A02DEC" w:rsidP="008D1D47">
            <w:pPr>
              <w:jc w:val="right"/>
            </w:pPr>
            <w:r w:rsidRPr="00A02DEC">
              <w:t>0.00</w:t>
            </w:r>
          </w:p>
        </w:tc>
        <w:tc>
          <w:tcPr>
            <w:tcW w:w="1016" w:type="dxa"/>
            <w:noWrap/>
            <w:hideMark/>
          </w:tcPr>
          <w:p w14:paraId="2CD8136B" w14:textId="77777777" w:rsidR="00A02DEC" w:rsidRPr="00A02DEC" w:rsidRDefault="00A02DEC" w:rsidP="008D1D47">
            <w:pPr>
              <w:jc w:val="right"/>
            </w:pPr>
            <w:r w:rsidRPr="00A02DEC">
              <w:t>#DIV/0!</w:t>
            </w:r>
          </w:p>
        </w:tc>
      </w:tr>
      <w:tr w:rsidR="00A02DEC" w:rsidRPr="00A02DEC" w14:paraId="563FDFA2" w14:textId="77777777" w:rsidTr="00EF18B1">
        <w:trPr>
          <w:trHeight w:val="420"/>
          <w:jc w:val="center"/>
        </w:trPr>
        <w:tc>
          <w:tcPr>
            <w:tcW w:w="921" w:type="dxa"/>
            <w:noWrap/>
            <w:hideMark/>
          </w:tcPr>
          <w:p w14:paraId="23090905" w14:textId="77777777" w:rsidR="00A02DEC" w:rsidRPr="00A02DEC" w:rsidRDefault="00A02DEC" w:rsidP="00A02DEC">
            <w:pPr>
              <w:jc w:val="both"/>
            </w:pPr>
            <w:r w:rsidRPr="00A02DEC">
              <w:t>38</w:t>
            </w:r>
          </w:p>
        </w:tc>
        <w:tc>
          <w:tcPr>
            <w:tcW w:w="5853" w:type="dxa"/>
            <w:noWrap/>
            <w:hideMark/>
          </w:tcPr>
          <w:p w14:paraId="2CABD42B" w14:textId="77777777" w:rsidR="00A02DEC" w:rsidRPr="00A02DEC" w:rsidRDefault="00A02DEC" w:rsidP="00A02DEC">
            <w:pPr>
              <w:jc w:val="both"/>
            </w:pPr>
            <w:r w:rsidRPr="00A02DEC">
              <w:t xml:space="preserve">  OSTALI RASHODI </w:t>
            </w:r>
          </w:p>
        </w:tc>
        <w:tc>
          <w:tcPr>
            <w:tcW w:w="1251" w:type="dxa"/>
            <w:noWrap/>
            <w:hideMark/>
          </w:tcPr>
          <w:p w14:paraId="56F736CF" w14:textId="77777777" w:rsidR="00A02DEC" w:rsidRPr="00A02DEC" w:rsidRDefault="00A02DEC" w:rsidP="008D1D47">
            <w:pPr>
              <w:jc w:val="right"/>
            </w:pPr>
            <w:r w:rsidRPr="00A02DEC">
              <w:t>1,850,000</w:t>
            </w:r>
          </w:p>
        </w:tc>
        <w:tc>
          <w:tcPr>
            <w:tcW w:w="1251" w:type="dxa"/>
            <w:noWrap/>
            <w:hideMark/>
          </w:tcPr>
          <w:p w14:paraId="64FE7E16" w14:textId="77777777" w:rsidR="00A02DEC" w:rsidRPr="00A02DEC" w:rsidRDefault="00A02DEC" w:rsidP="008D1D47">
            <w:pPr>
              <w:jc w:val="right"/>
            </w:pPr>
            <w:r w:rsidRPr="00A02DEC">
              <w:t>1,850,000</w:t>
            </w:r>
          </w:p>
        </w:tc>
        <w:tc>
          <w:tcPr>
            <w:tcW w:w="1706" w:type="dxa"/>
            <w:noWrap/>
            <w:hideMark/>
          </w:tcPr>
          <w:p w14:paraId="1237F87F" w14:textId="77777777" w:rsidR="00A02DEC" w:rsidRPr="00A02DEC" w:rsidRDefault="00A02DEC" w:rsidP="008D1D47">
            <w:pPr>
              <w:jc w:val="right"/>
            </w:pPr>
            <w:r w:rsidRPr="00A02DEC">
              <w:t>300,300.00</w:t>
            </w:r>
          </w:p>
        </w:tc>
        <w:tc>
          <w:tcPr>
            <w:tcW w:w="1016" w:type="dxa"/>
            <w:noWrap/>
            <w:hideMark/>
          </w:tcPr>
          <w:p w14:paraId="0844E633" w14:textId="77777777" w:rsidR="00A02DEC" w:rsidRPr="00A02DEC" w:rsidRDefault="00A02DEC" w:rsidP="008D1D47">
            <w:pPr>
              <w:jc w:val="right"/>
            </w:pPr>
            <w:r w:rsidRPr="00A02DEC">
              <w:t>16.23</w:t>
            </w:r>
          </w:p>
        </w:tc>
      </w:tr>
      <w:tr w:rsidR="00A02DEC" w:rsidRPr="00A02DEC" w14:paraId="3F00C3CE" w14:textId="77777777" w:rsidTr="00EF18B1">
        <w:trPr>
          <w:trHeight w:val="360"/>
          <w:jc w:val="center"/>
        </w:trPr>
        <w:tc>
          <w:tcPr>
            <w:tcW w:w="921" w:type="dxa"/>
            <w:noWrap/>
            <w:hideMark/>
          </w:tcPr>
          <w:p w14:paraId="6B733107" w14:textId="77777777" w:rsidR="00A02DEC" w:rsidRPr="00A02DEC" w:rsidRDefault="00A02DEC" w:rsidP="00A02DEC">
            <w:pPr>
              <w:jc w:val="both"/>
            </w:pPr>
            <w:r w:rsidRPr="00A02DEC">
              <w:t>386</w:t>
            </w:r>
          </w:p>
        </w:tc>
        <w:tc>
          <w:tcPr>
            <w:tcW w:w="5853" w:type="dxa"/>
            <w:noWrap/>
            <w:hideMark/>
          </w:tcPr>
          <w:p w14:paraId="3D2CB7F4" w14:textId="77777777" w:rsidR="00A02DEC" w:rsidRPr="00A02DEC" w:rsidRDefault="00A02DEC" w:rsidP="00A02DEC">
            <w:pPr>
              <w:jc w:val="both"/>
            </w:pPr>
            <w:r w:rsidRPr="00A02DEC">
              <w:t xml:space="preserve">  KAPITALNE POMOĆI</w:t>
            </w:r>
          </w:p>
        </w:tc>
        <w:tc>
          <w:tcPr>
            <w:tcW w:w="1251" w:type="dxa"/>
            <w:noWrap/>
            <w:hideMark/>
          </w:tcPr>
          <w:p w14:paraId="7799E062" w14:textId="77777777" w:rsidR="00A02DEC" w:rsidRPr="00A02DEC" w:rsidRDefault="00A02DEC" w:rsidP="008D1D47">
            <w:pPr>
              <w:jc w:val="right"/>
            </w:pPr>
            <w:r w:rsidRPr="00A02DEC">
              <w:t>1,850,000</w:t>
            </w:r>
          </w:p>
        </w:tc>
        <w:tc>
          <w:tcPr>
            <w:tcW w:w="1251" w:type="dxa"/>
            <w:noWrap/>
            <w:hideMark/>
          </w:tcPr>
          <w:p w14:paraId="6541FA26" w14:textId="77777777" w:rsidR="00A02DEC" w:rsidRPr="00A02DEC" w:rsidRDefault="00A02DEC" w:rsidP="008D1D47">
            <w:pPr>
              <w:jc w:val="right"/>
            </w:pPr>
            <w:r w:rsidRPr="00A02DEC">
              <w:t>1,850,000</w:t>
            </w:r>
          </w:p>
        </w:tc>
        <w:tc>
          <w:tcPr>
            <w:tcW w:w="1706" w:type="dxa"/>
            <w:noWrap/>
            <w:hideMark/>
          </w:tcPr>
          <w:p w14:paraId="2F266909" w14:textId="77777777" w:rsidR="00A02DEC" w:rsidRPr="00A02DEC" w:rsidRDefault="00A02DEC" w:rsidP="008D1D47">
            <w:pPr>
              <w:jc w:val="right"/>
            </w:pPr>
            <w:r w:rsidRPr="00A02DEC">
              <w:t>300,300.00</w:t>
            </w:r>
          </w:p>
        </w:tc>
        <w:tc>
          <w:tcPr>
            <w:tcW w:w="1016" w:type="dxa"/>
            <w:noWrap/>
            <w:hideMark/>
          </w:tcPr>
          <w:p w14:paraId="6F9840F4" w14:textId="77777777" w:rsidR="00A02DEC" w:rsidRPr="00A02DEC" w:rsidRDefault="00A02DEC" w:rsidP="008D1D47">
            <w:pPr>
              <w:jc w:val="right"/>
            </w:pPr>
            <w:r w:rsidRPr="00A02DEC">
              <w:t>16.23</w:t>
            </w:r>
          </w:p>
        </w:tc>
      </w:tr>
      <w:tr w:rsidR="00A02DEC" w:rsidRPr="00A02DEC" w14:paraId="432D7EDD" w14:textId="77777777" w:rsidTr="00EF18B1">
        <w:trPr>
          <w:trHeight w:val="300"/>
          <w:jc w:val="center"/>
        </w:trPr>
        <w:tc>
          <w:tcPr>
            <w:tcW w:w="921" w:type="dxa"/>
            <w:noWrap/>
            <w:hideMark/>
          </w:tcPr>
          <w:p w14:paraId="1B6496B9" w14:textId="77777777" w:rsidR="00A02DEC" w:rsidRPr="00A02DEC" w:rsidRDefault="00A02DEC" w:rsidP="00A02DEC">
            <w:pPr>
              <w:jc w:val="both"/>
            </w:pPr>
            <w:r w:rsidRPr="00A02DEC">
              <w:t>3861</w:t>
            </w:r>
          </w:p>
        </w:tc>
        <w:tc>
          <w:tcPr>
            <w:tcW w:w="5853" w:type="dxa"/>
            <w:noWrap/>
            <w:hideMark/>
          </w:tcPr>
          <w:p w14:paraId="7CF6E55C" w14:textId="77777777" w:rsidR="00A02DEC" w:rsidRPr="00A02DEC" w:rsidRDefault="00A02DEC" w:rsidP="00A02DEC">
            <w:pPr>
              <w:jc w:val="both"/>
            </w:pPr>
            <w:r w:rsidRPr="00A02DEC">
              <w:t xml:space="preserve">  Kapit.pomoć Komunalnom za sanac.odlagališta i gradnju rec.dvor.</w:t>
            </w:r>
          </w:p>
        </w:tc>
        <w:tc>
          <w:tcPr>
            <w:tcW w:w="1251" w:type="dxa"/>
            <w:noWrap/>
            <w:hideMark/>
          </w:tcPr>
          <w:p w14:paraId="26C9F66E" w14:textId="77777777" w:rsidR="00A02DEC" w:rsidRPr="00A02DEC" w:rsidRDefault="00A02DEC" w:rsidP="008D1D47">
            <w:pPr>
              <w:jc w:val="right"/>
            </w:pPr>
            <w:r w:rsidRPr="00A02DEC">
              <w:t>0</w:t>
            </w:r>
          </w:p>
        </w:tc>
        <w:tc>
          <w:tcPr>
            <w:tcW w:w="1251" w:type="dxa"/>
            <w:noWrap/>
            <w:hideMark/>
          </w:tcPr>
          <w:p w14:paraId="2CFFA51E" w14:textId="77777777" w:rsidR="00A02DEC" w:rsidRPr="00A02DEC" w:rsidRDefault="00A02DEC" w:rsidP="008D1D47">
            <w:pPr>
              <w:jc w:val="right"/>
            </w:pPr>
            <w:r w:rsidRPr="00A02DEC">
              <w:t>0</w:t>
            </w:r>
          </w:p>
        </w:tc>
        <w:tc>
          <w:tcPr>
            <w:tcW w:w="1706" w:type="dxa"/>
            <w:noWrap/>
            <w:hideMark/>
          </w:tcPr>
          <w:p w14:paraId="666E2A7E" w14:textId="77777777" w:rsidR="00A02DEC" w:rsidRPr="00A02DEC" w:rsidRDefault="00A02DEC" w:rsidP="008D1D47">
            <w:pPr>
              <w:jc w:val="right"/>
            </w:pPr>
            <w:r w:rsidRPr="00A02DEC">
              <w:t>300,300.00</w:t>
            </w:r>
          </w:p>
        </w:tc>
        <w:tc>
          <w:tcPr>
            <w:tcW w:w="1016" w:type="dxa"/>
            <w:noWrap/>
            <w:hideMark/>
          </w:tcPr>
          <w:p w14:paraId="2B60FF43" w14:textId="77777777" w:rsidR="00A02DEC" w:rsidRPr="00A02DEC" w:rsidRDefault="00A02DEC" w:rsidP="008D1D47">
            <w:pPr>
              <w:jc w:val="right"/>
            </w:pPr>
            <w:r w:rsidRPr="00A02DEC">
              <w:t>#DIV/0!</w:t>
            </w:r>
          </w:p>
        </w:tc>
      </w:tr>
      <w:tr w:rsidR="00A02DEC" w:rsidRPr="00A02DEC" w14:paraId="3E014A98" w14:textId="77777777" w:rsidTr="00EF18B1">
        <w:trPr>
          <w:trHeight w:val="522"/>
          <w:jc w:val="center"/>
        </w:trPr>
        <w:tc>
          <w:tcPr>
            <w:tcW w:w="6774" w:type="dxa"/>
            <w:gridSpan w:val="2"/>
            <w:hideMark/>
          </w:tcPr>
          <w:p w14:paraId="4368AFBD" w14:textId="77777777" w:rsidR="00A02DEC" w:rsidRPr="00A02DEC" w:rsidRDefault="00A02DEC" w:rsidP="00A02DEC">
            <w:pPr>
              <w:jc w:val="both"/>
              <w:rPr>
                <w:b/>
                <w:bCs/>
              </w:rPr>
            </w:pPr>
            <w:r w:rsidRPr="00A02DEC">
              <w:rPr>
                <w:b/>
                <w:bCs/>
              </w:rPr>
              <w:t xml:space="preserve"> K.projekt K1009 03: Kupnja zemljišta za sanaciju odlagališta</w:t>
            </w:r>
            <w:r w:rsidRPr="00A02DEC">
              <w:rPr>
                <w:b/>
                <w:bCs/>
              </w:rPr>
              <w:br/>
              <w:t xml:space="preserve"> izgradnju reciklažnog dvoriša i sortirnice</w:t>
            </w:r>
          </w:p>
        </w:tc>
        <w:tc>
          <w:tcPr>
            <w:tcW w:w="1251" w:type="dxa"/>
            <w:noWrap/>
            <w:hideMark/>
          </w:tcPr>
          <w:p w14:paraId="222ABC21" w14:textId="77777777" w:rsidR="00A02DEC" w:rsidRPr="00A02DEC" w:rsidRDefault="00A02DEC" w:rsidP="008D1D47">
            <w:pPr>
              <w:jc w:val="right"/>
              <w:rPr>
                <w:b/>
                <w:bCs/>
              </w:rPr>
            </w:pPr>
            <w:r w:rsidRPr="00A02DEC">
              <w:rPr>
                <w:b/>
                <w:bCs/>
              </w:rPr>
              <w:t>1,000</w:t>
            </w:r>
          </w:p>
        </w:tc>
        <w:tc>
          <w:tcPr>
            <w:tcW w:w="1251" w:type="dxa"/>
            <w:noWrap/>
            <w:hideMark/>
          </w:tcPr>
          <w:p w14:paraId="5C8008FD" w14:textId="77777777" w:rsidR="00A02DEC" w:rsidRPr="00A02DEC" w:rsidRDefault="00A02DEC" w:rsidP="008D1D47">
            <w:pPr>
              <w:jc w:val="right"/>
              <w:rPr>
                <w:b/>
                <w:bCs/>
              </w:rPr>
            </w:pPr>
            <w:r w:rsidRPr="00A02DEC">
              <w:rPr>
                <w:b/>
                <w:bCs/>
              </w:rPr>
              <w:t>1,000</w:t>
            </w:r>
          </w:p>
        </w:tc>
        <w:tc>
          <w:tcPr>
            <w:tcW w:w="1706" w:type="dxa"/>
            <w:noWrap/>
            <w:hideMark/>
          </w:tcPr>
          <w:p w14:paraId="36E5CB4B" w14:textId="77777777" w:rsidR="00A02DEC" w:rsidRPr="00A02DEC" w:rsidRDefault="00A02DEC" w:rsidP="008D1D47">
            <w:pPr>
              <w:jc w:val="right"/>
              <w:rPr>
                <w:b/>
                <w:bCs/>
              </w:rPr>
            </w:pPr>
            <w:r w:rsidRPr="00A02DEC">
              <w:rPr>
                <w:b/>
                <w:bCs/>
              </w:rPr>
              <w:t>0.00</w:t>
            </w:r>
          </w:p>
        </w:tc>
        <w:tc>
          <w:tcPr>
            <w:tcW w:w="1016" w:type="dxa"/>
            <w:noWrap/>
            <w:hideMark/>
          </w:tcPr>
          <w:p w14:paraId="28B4DFFA" w14:textId="77777777" w:rsidR="00A02DEC" w:rsidRPr="00A02DEC" w:rsidRDefault="00A02DEC" w:rsidP="008D1D47">
            <w:pPr>
              <w:jc w:val="right"/>
            </w:pPr>
            <w:r w:rsidRPr="00A02DEC">
              <w:t>0.00</w:t>
            </w:r>
          </w:p>
        </w:tc>
      </w:tr>
      <w:tr w:rsidR="00A02DEC" w:rsidRPr="00A02DEC" w14:paraId="43EBB10F" w14:textId="77777777" w:rsidTr="00EF18B1">
        <w:trPr>
          <w:trHeight w:val="522"/>
          <w:jc w:val="center"/>
        </w:trPr>
        <w:tc>
          <w:tcPr>
            <w:tcW w:w="6774" w:type="dxa"/>
            <w:gridSpan w:val="2"/>
            <w:noWrap/>
            <w:hideMark/>
          </w:tcPr>
          <w:p w14:paraId="52977BB7" w14:textId="77777777" w:rsidR="00A02DEC" w:rsidRPr="00A02DEC" w:rsidRDefault="00A02DEC" w:rsidP="00A02DEC">
            <w:pPr>
              <w:jc w:val="both"/>
              <w:rPr>
                <w:b/>
                <w:bCs/>
              </w:rPr>
            </w:pPr>
            <w:r w:rsidRPr="00A02DEC">
              <w:rPr>
                <w:b/>
                <w:bCs/>
              </w:rPr>
              <w:t xml:space="preserve"> Ukupni izvori K.projekt  K1009 03</w:t>
            </w:r>
          </w:p>
        </w:tc>
        <w:tc>
          <w:tcPr>
            <w:tcW w:w="1251" w:type="dxa"/>
            <w:noWrap/>
            <w:hideMark/>
          </w:tcPr>
          <w:p w14:paraId="1871F4CC" w14:textId="77777777" w:rsidR="00A02DEC" w:rsidRPr="00A02DEC" w:rsidRDefault="00A02DEC" w:rsidP="008D1D47">
            <w:pPr>
              <w:jc w:val="right"/>
              <w:rPr>
                <w:b/>
                <w:bCs/>
              </w:rPr>
            </w:pPr>
            <w:r w:rsidRPr="00A02DEC">
              <w:rPr>
                <w:b/>
                <w:bCs/>
              </w:rPr>
              <w:t>1,000</w:t>
            </w:r>
          </w:p>
        </w:tc>
        <w:tc>
          <w:tcPr>
            <w:tcW w:w="1251" w:type="dxa"/>
            <w:noWrap/>
            <w:hideMark/>
          </w:tcPr>
          <w:p w14:paraId="66C8FD5D" w14:textId="77777777" w:rsidR="00A02DEC" w:rsidRPr="00A02DEC" w:rsidRDefault="00A02DEC" w:rsidP="008D1D47">
            <w:pPr>
              <w:jc w:val="right"/>
              <w:rPr>
                <w:b/>
                <w:bCs/>
              </w:rPr>
            </w:pPr>
            <w:r w:rsidRPr="00A02DEC">
              <w:rPr>
                <w:b/>
                <w:bCs/>
              </w:rPr>
              <w:t>1,000</w:t>
            </w:r>
          </w:p>
        </w:tc>
        <w:tc>
          <w:tcPr>
            <w:tcW w:w="1706" w:type="dxa"/>
            <w:noWrap/>
            <w:hideMark/>
          </w:tcPr>
          <w:p w14:paraId="47ACCF06" w14:textId="77777777" w:rsidR="00A02DEC" w:rsidRPr="00A02DEC" w:rsidRDefault="00A02DEC" w:rsidP="008D1D47">
            <w:pPr>
              <w:jc w:val="right"/>
              <w:rPr>
                <w:b/>
                <w:bCs/>
              </w:rPr>
            </w:pPr>
            <w:r w:rsidRPr="00A02DEC">
              <w:rPr>
                <w:b/>
                <w:bCs/>
              </w:rPr>
              <w:t>0.00</w:t>
            </w:r>
          </w:p>
        </w:tc>
        <w:tc>
          <w:tcPr>
            <w:tcW w:w="1016" w:type="dxa"/>
            <w:noWrap/>
            <w:hideMark/>
          </w:tcPr>
          <w:p w14:paraId="4B8EE4C8" w14:textId="77777777" w:rsidR="00A02DEC" w:rsidRPr="00A02DEC" w:rsidRDefault="00A02DEC" w:rsidP="008D1D47">
            <w:pPr>
              <w:jc w:val="right"/>
            </w:pPr>
            <w:r w:rsidRPr="00A02DEC">
              <w:t>0.00</w:t>
            </w:r>
          </w:p>
        </w:tc>
      </w:tr>
      <w:tr w:rsidR="00A02DEC" w:rsidRPr="00A02DEC" w14:paraId="4386506E" w14:textId="77777777" w:rsidTr="00EF18B1">
        <w:trPr>
          <w:trHeight w:val="360"/>
          <w:jc w:val="center"/>
        </w:trPr>
        <w:tc>
          <w:tcPr>
            <w:tcW w:w="6774" w:type="dxa"/>
            <w:gridSpan w:val="2"/>
            <w:noWrap/>
            <w:hideMark/>
          </w:tcPr>
          <w:p w14:paraId="43F47593" w14:textId="77777777" w:rsidR="00A02DEC" w:rsidRPr="00A02DEC" w:rsidRDefault="00A02DEC" w:rsidP="00A02DEC">
            <w:pPr>
              <w:jc w:val="both"/>
            </w:pPr>
            <w:r w:rsidRPr="00A02DEC">
              <w:t xml:space="preserve"> Izvor 11 (opći prihodi i primici)</w:t>
            </w:r>
          </w:p>
        </w:tc>
        <w:tc>
          <w:tcPr>
            <w:tcW w:w="1251" w:type="dxa"/>
            <w:noWrap/>
            <w:hideMark/>
          </w:tcPr>
          <w:p w14:paraId="144F5C2D" w14:textId="77777777" w:rsidR="00A02DEC" w:rsidRPr="00A02DEC" w:rsidRDefault="00A02DEC" w:rsidP="008D1D47">
            <w:pPr>
              <w:jc w:val="right"/>
            </w:pPr>
            <w:r w:rsidRPr="00A02DEC">
              <w:t>1,000</w:t>
            </w:r>
          </w:p>
        </w:tc>
        <w:tc>
          <w:tcPr>
            <w:tcW w:w="1251" w:type="dxa"/>
            <w:noWrap/>
            <w:hideMark/>
          </w:tcPr>
          <w:p w14:paraId="438FE0AC" w14:textId="77777777" w:rsidR="00A02DEC" w:rsidRPr="00A02DEC" w:rsidRDefault="00A02DEC" w:rsidP="008D1D47">
            <w:pPr>
              <w:jc w:val="right"/>
            </w:pPr>
            <w:r w:rsidRPr="00A02DEC">
              <w:t>1,000</w:t>
            </w:r>
          </w:p>
        </w:tc>
        <w:tc>
          <w:tcPr>
            <w:tcW w:w="1706" w:type="dxa"/>
            <w:noWrap/>
            <w:hideMark/>
          </w:tcPr>
          <w:p w14:paraId="01AAF46A" w14:textId="77777777" w:rsidR="00A02DEC" w:rsidRPr="00A02DEC" w:rsidRDefault="00A02DEC" w:rsidP="008D1D47">
            <w:pPr>
              <w:jc w:val="right"/>
            </w:pPr>
            <w:r w:rsidRPr="00A02DEC">
              <w:t>0.00</w:t>
            </w:r>
          </w:p>
        </w:tc>
        <w:tc>
          <w:tcPr>
            <w:tcW w:w="1016" w:type="dxa"/>
            <w:noWrap/>
            <w:hideMark/>
          </w:tcPr>
          <w:p w14:paraId="166F3664" w14:textId="77777777" w:rsidR="00A02DEC" w:rsidRPr="00A02DEC" w:rsidRDefault="00A02DEC" w:rsidP="008D1D47">
            <w:pPr>
              <w:jc w:val="right"/>
            </w:pPr>
            <w:r w:rsidRPr="00A02DEC">
              <w:t>0.00</w:t>
            </w:r>
          </w:p>
        </w:tc>
      </w:tr>
      <w:tr w:rsidR="00A02DEC" w:rsidRPr="00A02DEC" w14:paraId="1DA6830C" w14:textId="77777777" w:rsidTr="00EF18B1">
        <w:trPr>
          <w:trHeight w:val="360"/>
          <w:jc w:val="center"/>
        </w:trPr>
        <w:tc>
          <w:tcPr>
            <w:tcW w:w="6774" w:type="dxa"/>
            <w:gridSpan w:val="2"/>
            <w:noWrap/>
            <w:hideMark/>
          </w:tcPr>
          <w:p w14:paraId="12C85BFD" w14:textId="77777777" w:rsidR="00A02DEC" w:rsidRPr="00A02DEC" w:rsidRDefault="00A02DEC" w:rsidP="00A02DEC">
            <w:pPr>
              <w:jc w:val="both"/>
            </w:pPr>
            <w:r w:rsidRPr="00A02DEC">
              <w:t xml:space="preserve"> Izvor 31 (vlastiti prihodi)</w:t>
            </w:r>
          </w:p>
        </w:tc>
        <w:tc>
          <w:tcPr>
            <w:tcW w:w="1251" w:type="dxa"/>
            <w:noWrap/>
            <w:hideMark/>
          </w:tcPr>
          <w:p w14:paraId="2B7DAC16" w14:textId="77777777" w:rsidR="00A02DEC" w:rsidRPr="00A02DEC" w:rsidRDefault="00A02DEC" w:rsidP="008D1D47">
            <w:pPr>
              <w:jc w:val="right"/>
            </w:pPr>
            <w:r w:rsidRPr="00A02DEC">
              <w:t>0</w:t>
            </w:r>
          </w:p>
        </w:tc>
        <w:tc>
          <w:tcPr>
            <w:tcW w:w="1251" w:type="dxa"/>
            <w:noWrap/>
            <w:hideMark/>
          </w:tcPr>
          <w:p w14:paraId="0F3FA428" w14:textId="77777777" w:rsidR="00A02DEC" w:rsidRPr="00A02DEC" w:rsidRDefault="00A02DEC" w:rsidP="008D1D47">
            <w:pPr>
              <w:jc w:val="right"/>
            </w:pPr>
            <w:r w:rsidRPr="00A02DEC">
              <w:t>0</w:t>
            </w:r>
          </w:p>
        </w:tc>
        <w:tc>
          <w:tcPr>
            <w:tcW w:w="1706" w:type="dxa"/>
            <w:noWrap/>
            <w:hideMark/>
          </w:tcPr>
          <w:p w14:paraId="1789560B" w14:textId="77777777" w:rsidR="00A02DEC" w:rsidRPr="00A02DEC" w:rsidRDefault="00A02DEC" w:rsidP="008D1D47">
            <w:pPr>
              <w:jc w:val="right"/>
            </w:pPr>
            <w:r w:rsidRPr="00A02DEC">
              <w:t>0.00</w:t>
            </w:r>
          </w:p>
        </w:tc>
        <w:tc>
          <w:tcPr>
            <w:tcW w:w="1016" w:type="dxa"/>
            <w:noWrap/>
            <w:hideMark/>
          </w:tcPr>
          <w:p w14:paraId="0AB6B0BA" w14:textId="77777777" w:rsidR="00A02DEC" w:rsidRPr="00A02DEC" w:rsidRDefault="00A02DEC" w:rsidP="008D1D47">
            <w:pPr>
              <w:jc w:val="right"/>
            </w:pPr>
            <w:r w:rsidRPr="00A02DEC">
              <w:t>#DIV/0!</w:t>
            </w:r>
          </w:p>
        </w:tc>
      </w:tr>
      <w:tr w:rsidR="00A02DEC" w:rsidRPr="00A02DEC" w14:paraId="00CB946C" w14:textId="77777777" w:rsidTr="00EF18B1">
        <w:trPr>
          <w:trHeight w:val="360"/>
          <w:jc w:val="center"/>
        </w:trPr>
        <w:tc>
          <w:tcPr>
            <w:tcW w:w="6774" w:type="dxa"/>
            <w:gridSpan w:val="2"/>
            <w:noWrap/>
            <w:hideMark/>
          </w:tcPr>
          <w:p w14:paraId="17FE3509" w14:textId="77777777" w:rsidR="00A02DEC" w:rsidRPr="00A02DEC" w:rsidRDefault="00A02DEC" w:rsidP="00A02DEC">
            <w:pPr>
              <w:jc w:val="both"/>
            </w:pPr>
            <w:r w:rsidRPr="00A02DEC">
              <w:t xml:space="preserve"> Izvor 4A (prihodi za posebne namjene)</w:t>
            </w:r>
          </w:p>
        </w:tc>
        <w:tc>
          <w:tcPr>
            <w:tcW w:w="1251" w:type="dxa"/>
            <w:noWrap/>
            <w:hideMark/>
          </w:tcPr>
          <w:p w14:paraId="0E454D4D" w14:textId="77777777" w:rsidR="00A02DEC" w:rsidRPr="00A02DEC" w:rsidRDefault="00A02DEC" w:rsidP="008D1D47">
            <w:pPr>
              <w:jc w:val="right"/>
            </w:pPr>
            <w:r w:rsidRPr="00A02DEC">
              <w:t>0</w:t>
            </w:r>
          </w:p>
        </w:tc>
        <w:tc>
          <w:tcPr>
            <w:tcW w:w="1251" w:type="dxa"/>
            <w:noWrap/>
            <w:hideMark/>
          </w:tcPr>
          <w:p w14:paraId="13B32AD6" w14:textId="77777777" w:rsidR="00A02DEC" w:rsidRPr="00A02DEC" w:rsidRDefault="00A02DEC" w:rsidP="008D1D47">
            <w:pPr>
              <w:jc w:val="right"/>
            </w:pPr>
            <w:r w:rsidRPr="00A02DEC">
              <w:t>0</w:t>
            </w:r>
          </w:p>
        </w:tc>
        <w:tc>
          <w:tcPr>
            <w:tcW w:w="1706" w:type="dxa"/>
            <w:noWrap/>
            <w:hideMark/>
          </w:tcPr>
          <w:p w14:paraId="5B7F1F7E" w14:textId="77777777" w:rsidR="00A02DEC" w:rsidRPr="00A02DEC" w:rsidRDefault="00A02DEC" w:rsidP="008D1D47">
            <w:pPr>
              <w:jc w:val="right"/>
            </w:pPr>
            <w:r w:rsidRPr="00A02DEC">
              <w:t>0.00</w:t>
            </w:r>
          </w:p>
        </w:tc>
        <w:tc>
          <w:tcPr>
            <w:tcW w:w="1016" w:type="dxa"/>
            <w:noWrap/>
            <w:hideMark/>
          </w:tcPr>
          <w:p w14:paraId="36E8171D" w14:textId="77777777" w:rsidR="00A02DEC" w:rsidRPr="00A02DEC" w:rsidRDefault="00A02DEC" w:rsidP="008D1D47">
            <w:pPr>
              <w:jc w:val="right"/>
            </w:pPr>
            <w:r w:rsidRPr="00A02DEC">
              <w:t>#DIV/0!</w:t>
            </w:r>
          </w:p>
        </w:tc>
      </w:tr>
      <w:tr w:rsidR="00A02DEC" w:rsidRPr="00A02DEC" w14:paraId="01527C4E" w14:textId="77777777" w:rsidTr="00EF18B1">
        <w:trPr>
          <w:trHeight w:val="360"/>
          <w:jc w:val="center"/>
        </w:trPr>
        <w:tc>
          <w:tcPr>
            <w:tcW w:w="6774" w:type="dxa"/>
            <w:gridSpan w:val="2"/>
            <w:noWrap/>
            <w:hideMark/>
          </w:tcPr>
          <w:p w14:paraId="1D09A165" w14:textId="77777777" w:rsidR="00A02DEC" w:rsidRPr="00A02DEC" w:rsidRDefault="00A02DEC" w:rsidP="00A02DEC">
            <w:pPr>
              <w:jc w:val="both"/>
            </w:pPr>
            <w:r w:rsidRPr="00A02DEC">
              <w:t xml:space="preserve"> Izvor 51 (pomoći)</w:t>
            </w:r>
          </w:p>
        </w:tc>
        <w:tc>
          <w:tcPr>
            <w:tcW w:w="1251" w:type="dxa"/>
            <w:noWrap/>
            <w:hideMark/>
          </w:tcPr>
          <w:p w14:paraId="15814EFA" w14:textId="77777777" w:rsidR="00A02DEC" w:rsidRPr="00A02DEC" w:rsidRDefault="00A02DEC" w:rsidP="008D1D47">
            <w:pPr>
              <w:jc w:val="right"/>
            </w:pPr>
            <w:r w:rsidRPr="00A02DEC">
              <w:t>0</w:t>
            </w:r>
          </w:p>
        </w:tc>
        <w:tc>
          <w:tcPr>
            <w:tcW w:w="1251" w:type="dxa"/>
            <w:noWrap/>
            <w:hideMark/>
          </w:tcPr>
          <w:p w14:paraId="1CBF7D0A" w14:textId="77777777" w:rsidR="00A02DEC" w:rsidRPr="00A02DEC" w:rsidRDefault="00A02DEC" w:rsidP="008D1D47">
            <w:pPr>
              <w:jc w:val="right"/>
            </w:pPr>
            <w:r w:rsidRPr="00A02DEC">
              <w:t>0</w:t>
            </w:r>
          </w:p>
        </w:tc>
        <w:tc>
          <w:tcPr>
            <w:tcW w:w="1706" w:type="dxa"/>
            <w:noWrap/>
            <w:hideMark/>
          </w:tcPr>
          <w:p w14:paraId="792CAAE7" w14:textId="77777777" w:rsidR="00A02DEC" w:rsidRPr="00A02DEC" w:rsidRDefault="00A02DEC" w:rsidP="008D1D47">
            <w:pPr>
              <w:jc w:val="right"/>
            </w:pPr>
            <w:r w:rsidRPr="00A02DEC">
              <w:t>0.00</w:t>
            </w:r>
          </w:p>
        </w:tc>
        <w:tc>
          <w:tcPr>
            <w:tcW w:w="1016" w:type="dxa"/>
            <w:noWrap/>
            <w:hideMark/>
          </w:tcPr>
          <w:p w14:paraId="41A5664D" w14:textId="77777777" w:rsidR="00A02DEC" w:rsidRPr="00A02DEC" w:rsidRDefault="00A02DEC" w:rsidP="008D1D47">
            <w:pPr>
              <w:jc w:val="right"/>
            </w:pPr>
            <w:r w:rsidRPr="00A02DEC">
              <w:t>#DIV/0!</w:t>
            </w:r>
          </w:p>
        </w:tc>
      </w:tr>
      <w:tr w:rsidR="00A02DEC" w:rsidRPr="00A02DEC" w14:paraId="725E2A34" w14:textId="77777777" w:rsidTr="00EF18B1">
        <w:trPr>
          <w:trHeight w:val="360"/>
          <w:jc w:val="center"/>
        </w:trPr>
        <w:tc>
          <w:tcPr>
            <w:tcW w:w="6774" w:type="dxa"/>
            <w:gridSpan w:val="2"/>
            <w:noWrap/>
            <w:hideMark/>
          </w:tcPr>
          <w:p w14:paraId="54777821" w14:textId="77777777" w:rsidR="00A02DEC" w:rsidRPr="00A02DEC" w:rsidRDefault="00A02DEC" w:rsidP="00A02DEC">
            <w:pPr>
              <w:jc w:val="both"/>
            </w:pPr>
            <w:r w:rsidRPr="00A02DEC">
              <w:t xml:space="preserve"> Izvor 61 (donacije)</w:t>
            </w:r>
          </w:p>
        </w:tc>
        <w:tc>
          <w:tcPr>
            <w:tcW w:w="1251" w:type="dxa"/>
            <w:noWrap/>
            <w:hideMark/>
          </w:tcPr>
          <w:p w14:paraId="064861E2" w14:textId="77777777" w:rsidR="00A02DEC" w:rsidRPr="00A02DEC" w:rsidRDefault="00A02DEC" w:rsidP="008D1D47">
            <w:pPr>
              <w:jc w:val="right"/>
            </w:pPr>
            <w:r w:rsidRPr="00A02DEC">
              <w:t>0</w:t>
            </w:r>
          </w:p>
        </w:tc>
        <w:tc>
          <w:tcPr>
            <w:tcW w:w="1251" w:type="dxa"/>
            <w:noWrap/>
            <w:hideMark/>
          </w:tcPr>
          <w:p w14:paraId="21DFDC84" w14:textId="77777777" w:rsidR="00A02DEC" w:rsidRPr="00A02DEC" w:rsidRDefault="00A02DEC" w:rsidP="008D1D47">
            <w:pPr>
              <w:jc w:val="right"/>
            </w:pPr>
            <w:r w:rsidRPr="00A02DEC">
              <w:t>0</w:t>
            </w:r>
          </w:p>
        </w:tc>
        <w:tc>
          <w:tcPr>
            <w:tcW w:w="1706" w:type="dxa"/>
            <w:noWrap/>
            <w:hideMark/>
          </w:tcPr>
          <w:p w14:paraId="241B7D63" w14:textId="77777777" w:rsidR="00A02DEC" w:rsidRPr="00A02DEC" w:rsidRDefault="00A02DEC" w:rsidP="008D1D47">
            <w:pPr>
              <w:jc w:val="right"/>
            </w:pPr>
            <w:r w:rsidRPr="00A02DEC">
              <w:t>0.00</w:t>
            </w:r>
          </w:p>
        </w:tc>
        <w:tc>
          <w:tcPr>
            <w:tcW w:w="1016" w:type="dxa"/>
            <w:noWrap/>
            <w:hideMark/>
          </w:tcPr>
          <w:p w14:paraId="4DA5F2BD" w14:textId="77777777" w:rsidR="00A02DEC" w:rsidRPr="00A02DEC" w:rsidRDefault="00A02DEC" w:rsidP="008D1D47">
            <w:pPr>
              <w:jc w:val="right"/>
            </w:pPr>
            <w:r w:rsidRPr="00A02DEC">
              <w:t>#DIV/0!</w:t>
            </w:r>
          </w:p>
        </w:tc>
      </w:tr>
      <w:tr w:rsidR="00A02DEC" w:rsidRPr="00A02DEC" w14:paraId="72BD91BD" w14:textId="77777777" w:rsidTr="00EF18B1">
        <w:trPr>
          <w:trHeight w:val="360"/>
          <w:jc w:val="center"/>
        </w:trPr>
        <w:tc>
          <w:tcPr>
            <w:tcW w:w="6774" w:type="dxa"/>
            <w:gridSpan w:val="2"/>
            <w:noWrap/>
            <w:hideMark/>
          </w:tcPr>
          <w:p w14:paraId="2185FC29" w14:textId="77777777" w:rsidR="00A02DEC" w:rsidRPr="00A02DEC" w:rsidRDefault="00A02DEC" w:rsidP="00A02DEC">
            <w:pPr>
              <w:jc w:val="both"/>
            </w:pPr>
            <w:r w:rsidRPr="00A02DEC">
              <w:t xml:space="preserve"> Izvor 71 (prihodi od nefinanc.imovine)</w:t>
            </w:r>
          </w:p>
        </w:tc>
        <w:tc>
          <w:tcPr>
            <w:tcW w:w="1251" w:type="dxa"/>
            <w:noWrap/>
            <w:hideMark/>
          </w:tcPr>
          <w:p w14:paraId="2C2780B2" w14:textId="77777777" w:rsidR="00A02DEC" w:rsidRPr="00A02DEC" w:rsidRDefault="00A02DEC" w:rsidP="008D1D47">
            <w:pPr>
              <w:jc w:val="right"/>
            </w:pPr>
            <w:r w:rsidRPr="00A02DEC">
              <w:t>0</w:t>
            </w:r>
          </w:p>
        </w:tc>
        <w:tc>
          <w:tcPr>
            <w:tcW w:w="1251" w:type="dxa"/>
            <w:noWrap/>
            <w:hideMark/>
          </w:tcPr>
          <w:p w14:paraId="0280F14D" w14:textId="77777777" w:rsidR="00A02DEC" w:rsidRPr="00A02DEC" w:rsidRDefault="00A02DEC" w:rsidP="008D1D47">
            <w:pPr>
              <w:jc w:val="right"/>
            </w:pPr>
            <w:r w:rsidRPr="00A02DEC">
              <w:t>0</w:t>
            </w:r>
          </w:p>
        </w:tc>
        <w:tc>
          <w:tcPr>
            <w:tcW w:w="1706" w:type="dxa"/>
            <w:noWrap/>
            <w:hideMark/>
          </w:tcPr>
          <w:p w14:paraId="27B5D923" w14:textId="77777777" w:rsidR="00A02DEC" w:rsidRPr="00A02DEC" w:rsidRDefault="00A02DEC" w:rsidP="008D1D47">
            <w:pPr>
              <w:jc w:val="right"/>
            </w:pPr>
            <w:r w:rsidRPr="00A02DEC">
              <w:t>0.00</w:t>
            </w:r>
          </w:p>
        </w:tc>
        <w:tc>
          <w:tcPr>
            <w:tcW w:w="1016" w:type="dxa"/>
            <w:noWrap/>
            <w:hideMark/>
          </w:tcPr>
          <w:p w14:paraId="0657D61C" w14:textId="77777777" w:rsidR="00A02DEC" w:rsidRPr="00A02DEC" w:rsidRDefault="00A02DEC" w:rsidP="008D1D47">
            <w:pPr>
              <w:jc w:val="right"/>
            </w:pPr>
            <w:r w:rsidRPr="00A02DEC">
              <w:t>#DIV/0!</w:t>
            </w:r>
          </w:p>
        </w:tc>
      </w:tr>
      <w:tr w:rsidR="008D1D47" w:rsidRPr="00A02DEC" w14:paraId="1FD22AB2" w14:textId="77777777" w:rsidTr="00EF18B1">
        <w:trPr>
          <w:trHeight w:val="600"/>
          <w:jc w:val="center"/>
        </w:trPr>
        <w:tc>
          <w:tcPr>
            <w:tcW w:w="6774" w:type="dxa"/>
            <w:gridSpan w:val="2"/>
            <w:hideMark/>
          </w:tcPr>
          <w:p w14:paraId="13C00C60" w14:textId="77777777" w:rsidR="008D1D47" w:rsidRPr="00A02DEC" w:rsidRDefault="008D1D47" w:rsidP="00B9127D">
            <w:pPr>
              <w:jc w:val="center"/>
            </w:pPr>
            <w:r w:rsidRPr="00A02DEC">
              <w:lastRenderedPageBreak/>
              <w:t>BROJČANA OZNAKA, NAZIV I RAČUN</w:t>
            </w:r>
          </w:p>
        </w:tc>
        <w:tc>
          <w:tcPr>
            <w:tcW w:w="1251" w:type="dxa"/>
            <w:hideMark/>
          </w:tcPr>
          <w:p w14:paraId="49A78CA6" w14:textId="77777777" w:rsidR="008D1D47" w:rsidRPr="00A02DEC" w:rsidRDefault="008D1D47" w:rsidP="00B9127D">
            <w:pPr>
              <w:jc w:val="center"/>
            </w:pPr>
            <w:r w:rsidRPr="00A02DEC">
              <w:t>Izvorni Plan</w:t>
            </w:r>
            <w:r w:rsidRPr="00A02DEC">
              <w:br/>
              <w:t>za 2021.god.</w:t>
            </w:r>
          </w:p>
        </w:tc>
        <w:tc>
          <w:tcPr>
            <w:tcW w:w="1251" w:type="dxa"/>
            <w:hideMark/>
          </w:tcPr>
          <w:p w14:paraId="3BCBAAF9" w14:textId="77777777" w:rsidR="008D1D47" w:rsidRPr="00A02DEC" w:rsidRDefault="008D1D47" w:rsidP="00B9127D">
            <w:pPr>
              <w:jc w:val="center"/>
            </w:pPr>
            <w:r w:rsidRPr="00A02DEC">
              <w:t>Tekući Plan</w:t>
            </w:r>
            <w:r w:rsidRPr="00A02DEC">
              <w:br/>
              <w:t>za 2021.god.</w:t>
            </w:r>
          </w:p>
        </w:tc>
        <w:tc>
          <w:tcPr>
            <w:tcW w:w="1706" w:type="dxa"/>
            <w:hideMark/>
          </w:tcPr>
          <w:p w14:paraId="0F6AF72A" w14:textId="77777777" w:rsidR="008D1D47" w:rsidRPr="00A02DEC" w:rsidRDefault="008D1D47" w:rsidP="00B9127D">
            <w:pPr>
              <w:jc w:val="center"/>
            </w:pPr>
            <w:r w:rsidRPr="00A02DEC">
              <w:t>Izvršeno u 2021.god.</w:t>
            </w:r>
          </w:p>
        </w:tc>
        <w:tc>
          <w:tcPr>
            <w:tcW w:w="1016" w:type="dxa"/>
            <w:hideMark/>
          </w:tcPr>
          <w:p w14:paraId="1598BE88" w14:textId="77777777" w:rsidR="008D1D47" w:rsidRPr="00A02DEC" w:rsidRDefault="008D1D47" w:rsidP="00B9127D">
            <w:pPr>
              <w:jc w:val="center"/>
            </w:pPr>
            <w:r w:rsidRPr="00A02DEC">
              <w:t>Indeks</w:t>
            </w:r>
            <w:r w:rsidRPr="00A02DEC">
              <w:br/>
              <w:t>4/3</w:t>
            </w:r>
          </w:p>
        </w:tc>
      </w:tr>
      <w:tr w:rsidR="008D1D47" w:rsidRPr="00A02DEC" w14:paraId="7EB3A8E7" w14:textId="77777777" w:rsidTr="00EF18B1">
        <w:trPr>
          <w:trHeight w:val="225"/>
          <w:jc w:val="center"/>
        </w:trPr>
        <w:tc>
          <w:tcPr>
            <w:tcW w:w="6774" w:type="dxa"/>
            <w:gridSpan w:val="2"/>
            <w:hideMark/>
          </w:tcPr>
          <w:p w14:paraId="5CBCA67C" w14:textId="77777777" w:rsidR="008D1D47" w:rsidRPr="00A02DEC" w:rsidRDefault="008D1D47" w:rsidP="00B9127D">
            <w:pPr>
              <w:jc w:val="center"/>
            </w:pPr>
            <w:r w:rsidRPr="00A02DEC">
              <w:t>1</w:t>
            </w:r>
          </w:p>
        </w:tc>
        <w:tc>
          <w:tcPr>
            <w:tcW w:w="1251" w:type="dxa"/>
            <w:hideMark/>
          </w:tcPr>
          <w:p w14:paraId="4C4BC940" w14:textId="77777777" w:rsidR="008D1D47" w:rsidRPr="00A02DEC" w:rsidRDefault="008D1D47" w:rsidP="00B9127D">
            <w:pPr>
              <w:jc w:val="center"/>
            </w:pPr>
            <w:r w:rsidRPr="00A02DEC">
              <w:t>2</w:t>
            </w:r>
          </w:p>
        </w:tc>
        <w:tc>
          <w:tcPr>
            <w:tcW w:w="1251" w:type="dxa"/>
            <w:hideMark/>
          </w:tcPr>
          <w:p w14:paraId="12746CCD" w14:textId="77777777" w:rsidR="008D1D47" w:rsidRPr="00A02DEC" w:rsidRDefault="008D1D47" w:rsidP="00B9127D">
            <w:pPr>
              <w:jc w:val="center"/>
            </w:pPr>
            <w:r w:rsidRPr="00A02DEC">
              <w:t>3</w:t>
            </w:r>
          </w:p>
        </w:tc>
        <w:tc>
          <w:tcPr>
            <w:tcW w:w="1706" w:type="dxa"/>
            <w:hideMark/>
          </w:tcPr>
          <w:p w14:paraId="177EB211" w14:textId="77777777" w:rsidR="008D1D47" w:rsidRPr="00A02DEC" w:rsidRDefault="008D1D47" w:rsidP="00B9127D">
            <w:pPr>
              <w:jc w:val="center"/>
            </w:pPr>
            <w:r w:rsidRPr="00A02DEC">
              <w:t>4</w:t>
            </w:r>
          </w:p>
        </w:tc>
        <w:tc>
          <w:tcPr>
            <w:tcW w:w="1016" w:type="dxa"/>
            <w:hideMark/>
          </w:tcPr>
          <w:p w14:paraId="7281F57D" w14:textId="77777777" w:rsidR="008D1D47" w:rsidRPr="00A02DEC" w:rsidRDefault="008D1D47" w:rsidP="00B9127D">
            <w:pPr>
              <w:jc w:val="center"/>
            </w:pPr>
            <w:r w:rsidRPr="00A02DEC">
              <w:t>5</w:t>
            </w:r>
          </w:p>
        </w:tc>
      </w:tr>
      <w:tr w:rsidR="00A02DEC" w:rsidRPr="00A02DEC" w14:paraId="6D637DAD" w14:textId="77777777" w:rsidTr="00EF18B1">
        <w:trPr>
          <w:trHeight w:val="420"/>
          <w:jc w:val="center"/>
        </w:trPr>
        <w:tc>
          <w:tcPr>
            <w:tcW w:w="921" w:type="dxa"/>
            <w:noWrap/>
            <w:hideMark/>
          </w:tcPr>
          <w:p w14:paraId="6D8CE7E2" w14:textId="77777777" w:rsidR="00A02DEC" w:rsidRPr="00A02DEC" w:rsidRDefault="00A02DEC" w:rsidP="00A02DEC">
            <w:pPr>
              <w:jc w:val="both"/>
            </w:pPr>
            <w:r w:rsidRPr="00A02DEC">
              <w:t>41</w:t>
            </w:r>
          </w:p>
        </w:tc>
        <w:tc>
          <w:tcPr>
            <w:tcW w:w="5853" w:type="dxa"/>
            <w:noWrap/>
            <w:hideMark/>
          </w:tcPr>
          <w:p w14:paraId="51A8BC6A" w14:textId="77777777" w:rsidR="00A02DEC" w:rsidRPr="00A02DEC" w:rsidRDefault="00A02DEC" w:rsidP="00A02DEC">
            <w:pPr>
              <w:jc w:val="both"/>
            </w:pPr>
            <w:r w:rsidRPr="00A02DEC">
              <w:t xml:space="preserve">  RASHODI ZA  NEPROIZVED. IMOVINU </w:t>
            </w:r>
          </w:p>
        </w:tc>
        <w:tc>
          <w:tcPr>
            <w:tcW w:w="1251" w:type="dxa"/>
            <w:noWrap/>
            <w:hideMark/>
          </w:tcPr>
          <w:p w14:paraId="51511D53" w14:textId="77777777" w:rsidR="00A02DEC" w:rsidRPr="00A02DEC" w:rsidRDefault="00A02DEC" w:rsidP="008D1D47">
            <w:pPr>
              <w:jc w:val="right"/>
            </w:pPr>
            <w:r w:rsidRPr="00A02DEC">
              <w:t>1,000</w:t>
            </w:r>
          </w:p>
        </w:tc>
        <w:tc>
          <w:tcPr>
            <w:tcW w:w="1251" w:type="dxa"/>
            <w:noWrap/>
            <w:hideMark/>
          </w:tcPr>
          <w:p w14:paraId="2FDEEBCB" w14:textId="77777777" w:rsidR="00A02DEC" w:rsidRPr="00A02DEC" w:rsidRDefault="00A02DEC" w:rsidP="008D1D47">
            <w:pPr>
              <w:jc w:val="right"/>
            </w:pPr>
            <w:r w:rsidRPr="00A02DEC">
              <w:t>1,000</w:t>
            </w:r>
          </w:p>
        </w:tc>
        <w:tc>
          <w:tcPr>
            <w:tcW w:w="1706" w:type="dxa"/>
            <w:noWrap/>
            <w:hideMark/>
          </w:tcPr>
          <w:p w14:paraId="1608A124" w14:textId="77777777" w:rsidR="00A02DEC" w:rsidRPr="00A02DEC" w:rsidRDefault="00A02DEC" w:rsidP="008D1D47">
            <w:pPr>
              <w:jc w:val="right"/>
            </w:pPr>
            <w:r w:rsidRPr="00A02DEC">
              <w:t>0.00</w:t>
            </w:r>
          </w:p>
        </w:tc>
        <w:tc>
          <w:tcPr>
            <w:tcW w:w="1016" w:type="dxa"/>
            <w:noWrap/>
            <w:hideMark/>
          </w:tcPr>
          <w:p w14:paraId="641AA61C" w14:textId="77777777" w:rsidR="00A02DEC" w:rsidRPr="00A02DEC" w:rsidRDefault="00A02DEC" w:rsidP="008D1D47">
            <w:pPr>
              <w:jc w:val="right"/>
            </w:pPr>
            <w:r w:rsidRPr="00A02DEC">
              <w:t>0.00</w:t>
            </w:r>
          </w:p>
        </w:tc>
      </w:tr>
      <w:tr w:rsidR="00A02DEC" w:rsidRPr="00A02DEC" w14:paraId="1A4F89DD" w14:textId="77777777" w:rsidTr="00EF18B1">
        <w:trPr>
          <w:trHeight w:val="360"/>
          <w:jc w:val="center"/>
        </w:trPr>
        <w:tc>
          <w:tcPr>
            <w:tcW w:w="921" w:type="dxa"/>
            <w:noWrap/>
            <w:hideMark/>
          </w:tcPr>
          <w:p w14:paraId="1CD93934" w14:textId="77777777" w:rsidR="00A02DEC" w:rsidRPr="00A02DEC" w:rsidRDefault="00A02DEC" w:rsidP="00A02DEC">
            <w:pPr>
              <w:jc w:val="both"/>
            </w:pPr>
            <w:r w:rsidRPr="00A02DEC">
              <w:t>411</w:t>
            </w:r>
          </w:p>
        </w:tc>
        <w:tc>
          <w:tcPr>
            <w:tcW w:w="5853" w:type="dxa"/>
            <w:noWrap/>
            <w:hideMark/>
          </w:tcPr>
          <w:p w14:paraId="54745455" w14:textId="77777777" w:rsidR="00A02DEC" w:rsidRPr="00A02DEC" w:rsidRDefault="00A02DEC" w:rsidP="00A02DEC">
            <w:pPr>
              <w:jc w:val="both"/>
            </w:pPr>
            <w:r w:rsidRPr="00A02DEC">
              <w:t xml:space="preserve">  PRIRODNA BOGATSTVA </w:t>
            </w:r>
          </w:p>
        </w:tc>
        <w:tc>
          <w:tcPr>
            <w:tcW w:w="1251" w:type="dxa"/>
            <w:noWrap/>
            <w:hideMark/>
          </w:tcPr>
          <w:p w14:paraId="0DD435EC" w14:textId="77777777" w:rsidR="00A02DEC" w:rsidRPr="00A02DEC" w:rsidRDefault="00A02DEC" w:rsidP="008D1D47">
            <w:pPr>
              <w:jc w:val="right"/>
            </w:pPr>
            <w:r w:rsidRPr="00A02DEC">
              <w:t>1,000</w:t>
            </w:r>
          </w:p>
        </w:tc>
        <w:tc>
          <w:tcPr>
            <w:tcW w:w="1251" w:type="dxa"/>
            <w:noWrap/>
            <w:hideMark/>
          </w:tcPr>
          <w:p w14:paraId="21254793" w14:textId="77777777" w:rsidR="00A02DEC" w:rsidRPr="00A02DEC" w:rsidRDefault="00A02DEC" w:rsidP="008D1D47">
            <w:pPr>
              <w:jc w:val="right"/>
            </w:pPr>
            <w:r w:rsidRPr="00A02DEC">
              <w:t>1,000</w:t>
            </w:r>
          </w:p>
        </w:tc>
        <w:tc>
          <w:tcPr>
            <w:tcW w:w="1706" w:type="dxa"/>
            <w:noWrap/>
            <w:hideMark/>
          </w:tcPr>
          <w:p w14:paraId="2E3785A8" w14:textId="77777777" w:rsidR="00A02DEC" w:rsidRPr="00A02DEC" w:rsidRDefault="00A02DEC" w:rsidP="008D1D47">
            <w:pPr>
              <w:jc w:val="right"/>
            </w:pPr>
            <w:r w:rsidRPr="00A02DEC">
              <w:t>0.00</w:t>
            </w:r>
          </w:p>
        </w:tc>
        <w:tc>
          <w:tcPr>
            <w:tcW w:w="1016" w:type="dxa"/>
            <w:noWrap/>
            <w:hideMark/>
          </w:tcPr>
          <w:p w14:paraId="230F3ACD" w14:textId="77777777" w:rsidR="00A02DEC" w:rsidRPr="00A02DEC" w:rsidRDefault="00A02DEC" w:rsidP="008D1D47">
            <w:pPr>
              <w:jc w:val="right"/>
            </w:pPr>
            <w:r w:rsidRPr="00A02DEC">
              <w:t>0.00</w:t>
            </w:r>
          </w:p>
        </w:tc>
      </w:tr>
      <w:tr w:rsidR="00A02DEC" w:rsidRPr="00A02DEC" w14:paraId="0D8FE61E" w14:textId="77777777" w:rsidTr="00EF18B1">
        <w:trPr>
          <w:trHeight w:val="300"/>
          <w:jc w:val="center"/>
        </w:trPr>
        <w:tc>
          <w:tcPr>
            <w:tcW w:w="921" w:type="dxa"/>
            <w:noWrap/>
            <w:hideMark/>
          </w:tcPr>
          <w:p w14:paraId="7868B062" w14:textId="77777777" w:rsidR="00A02DEC" w:rsidRPr="00A02DEC" w:rsidRDefault="00A02DEC" w:rsidP="00A02DEC">
            <w:pPr>
              <w:jc w:val="both"/>
            </w:pPr>
            <w:r w:rsidRPr="00A02DEC">
              <w:t>4111</w:t>
            </w:r>
          </w:p>
        </w:tc>
        <w:tc>
          <w:tcPr>
            <w:tcW w:w="5853" w:type="dxa"/>
            <w:noWrap/>
            <w:hideMark/>
          </w:tcPr>
          <w:p w14:paraId="63439C48" w14:textId="77777777" w:rsidR="00A02DEC" w:rsidRPr="00A02DEC" w:rsidRDefault="00A02DEC" w:rsidP="00A02DEC">
            <w:pPr>
              <w:jc w:val="both"/>
            </w:pPr>
            <w:r w:rsidRPr="00A02DEC">
              <w:t xml:space="preserve">  Otkup zemljišta za sanaciju odlagališta</w:t>
            </w:r>
          </w:p>
        </w:tc>
        <w:tc>
          <w:tcPr>
            <w:tcW w:w="1251" w:type="dxa"/>
            <w:noWrap/>
            <w:hideMark/>
          </w:tcPr>
          <w:p w14:paraId="33CF5996" w14:textId="77777777" w:rsidR="00A02DEC" w:rsidRPr="00A02DEC" w:rsidRDefault="00A02DEC" w:rsidP="008D1D47">
            <w:pPr>
              <w:jc w:val="right"/>
            </w:pPr>
            <w:r w:rsidRPr="00A02DEC">
              <w:t>0</w:t>
            </w:r>
          </w:p>
        </w:tc>
        <w:tc>
          <w:tcPr>
            <w:tcW w:w="1251" w:type="dxa"/>
            <w:noWrap/>
            <w:hideMark/>
          </w:tcPr>
          <w:p w14:paraId="34ACAAC2" w14:textId="77777777" w:rsidR="00A02DEC" w:rsidRPr="00A02DEC" w:rsidRDefault="00A02DEC" w:rsidP="008D1D47">
            <w:pPr>
              <w:jc w:val="right"/>
            </w:pPr>
            <w:r w:rsidRPr="00A02DEC">
              <w:t>0</w:t>
            </w:r>
          </w:p>
        </w:tc>
        <w:tc>
          <w:tcPr>
            <w:tcW w:w="1706" w:type="dxa"/>
            <w:noWrap/>
            <w:hideMark/>
          </w:tcPr>
          <w:p w14:paraId="5F1F9118" w14:textId="77777777" w:rsidR="00A02DEC" w:rsidRPr="00A02DEC" w:rsidRDefault="00A02DEC" w:rsidP="008D1D47">
            <w:pPr>
              <w:jc w:val="right"/>
            </w:pPr>
            <w:r w:rsidRPr="00A02DEC">
              <w:t>0.00</w:t>
            </w:r>
          </w:p>
        </w:tc>
        <w:tc>
          <w:tcPr>
            <w:tcW w:w="1016" w:type="dxa"/>
            <w:noWrap/>
            <w:hideMark/>
          </w:tcPr>
          <w:p w14:paraId="590E1D89" w14:textId="77777777" w:rsidR="00A02DEC" w:rsidRPr="00A02DEC" w:rsidRDefault="00A02DEC" w:rsidP="008D1D47">
            <w:pPr>
              <w:jc w:val="right"/>
            </w:pPr>
            <w:r w:rsidRPr="00A02DEC">
              <w:t>#DIV/0!</w:t>
            </w:r>
          </w:p>
        </w:tc>
      </w:tr>
      <w:tr w:rsidR="00A02DEC" w:rsidRPr="00A02DEC" w14:paraId="47B18815" w14:textId="77777777" w:rsidTr="00EF18B1">
        <w:trPr>
          <w:trHeight w:val="522"/>
          <w:jc w:val="center"/>
        </w:trPr>
        <w:tc>
          <w:tcPr>
            <w:tcW w:w="6774" w:type="dxa"/>
            <w:gridSpan w:val="2"/>
            <w:noWrap/>
            <w:hideMark/>
          </w:tcPr>
          <w:p w14:paraId="647BBC1A" w14:textId="77777777" w:rsidR="00A02DEC" w:rsidRPr="00A02DEC" w:rsidRDefault="00A02DEC" w:rsidP="00A02DEC">
            <w:pPr>
              <w:jc w:val="both"/>
              <w:rPr>
                <w:b/>
                <w:bCs/>
              </w:rPr>
            </w:pPr>
            <w:r w:rsidRPr="00A02DEC">
              <w:rPr>
                <w:b/>
                <w:bCs/>
              </w:rPr>
              <w:t xml:space="preserve"> Aktivnost A1009 04:  Održavanje oborinske kanalizacija</w:t>
            </w:r>
          </w:p>
        </w:tc>
        <w:tc>
          <w:tcPr>
            <w:tcW w:w="1251" w:type="dxa"/>
            <w:noWrap/>
            <w:hideMark/>
          </w:tcPr>
          <w:p w14:paraId="79EC1BEA" w14:textId="77777777" w:rsidR="00A02DEC" w:rsidRPr="00A02DEC" w:rsidRDefault="00A02DEC" w:rsidP="008D1D47">
            <w:pPr>
              <w:jc w:val="right"/>
              <w:rPr>
                <w:b/>
                <w:bCs/>
              </w:rPr>
            </w:pPr>
            <w:r w:rsidRPr="00A02DEC">
              <w:rPr>
                <w:b/>
                <w:bCs/>
              </w:rPr>
              <w:t>12,000</w:t>
            </w:r>
          </w:p>
        </w:tc>
        <w:tc>
          <w:tcPr>
            <w:tcW w:w="1251" w:type="dxa"/>
            <w:noWrap/>
            <w:hideMark/>
          </w:tcPr>
          <w:p w14:paraId="71F7E47A" w14:textId="77777777" w:rsidR="00A02DEC" w:rsidRPr="00A02DEC" w:rsidRDefault="00A02DEC" w:rsidP="008D1D47">
            <w:pPr>
              <w:jc w:val="right"/>
              <w:rPr>
                <w:b/>
                <w:bCs/>
              </w:rPr>
            </w:pPr>
            <w:r w:rsidRPr="00A02DEC">
              <w:rPr>
                <w:b/>
                <w:bCs/>
              </w:rPr>
              <w:t>12,000</w:t>
            </w:r>
          </w:p>
        </w:tc>
        <w:tc>
          <w:tcPr>
            <w:tcW w:w="1706" w:type="dxa"/>
            <w:noWrap/>
            <w:hideMark/>
          </w:tcPr>
          <w:p w14:paraId="4E0521EB" w14:textId="77777777" w:rsidR="00A02DEC" w:rsidRPr="00A02DEC" w:rsidRDefault="00A02DEC" w:rsidP="008D1D47">
            <w:pPr>
              <w:jc w:val="right"/>
              <w:rPr>
                <w:b/>
                <w:bCs/>
              </w:rPr>
            </w:pPr>
            <w:r w:rsidRPr="00A02DEC">
              <w:rPr>
                <w:b/>
                <w:bCs/>
              </w:rPr>
              <w:t>11,925.00</w:t>
            </w:r>
          </w:p>
        </w:tc>
        <w:tc>
          <w:tcPr>
            <w:tcW w:w="1016" w:type="dxa"/>
            <w:noWrap/>
            <w:hideMark/>
          </w:tcPr>
          <w:p w14:paraId="35F3091E" w14:textId="77777777" w:rsidR="00A02DEC" w:rsidRPr="00A02DEC" w:rsidRDefault="00A02DEC" w:rsidP="008D1D47">
            <w:pPr>
              <w:jc w:val="right"/>
            </w:pPr>
            <w:r w:rsidRPr="00A02DEC">
              <w:t>99.38</w:t>
            </w:r>
          </w:p>
        </w:tc>
      </w:tr>
      <w:tr w:rsidR="00A02DEC" w:rsidRPr="00A02DEC" w14:paraId="38519165" w14:textId="77777777" w:rsidTr="00EF18B1">
        <w:trPr>
          <w:trHeight w:val="522"/>
          <w:jc w:val="center"/>
        </w:trPr>
        <w:tc>
          <w:tcPr>
            <w:tcW w:w="6774" w:type="dxa"/>
            <w:gridSpan w:val="2"/>
            <w:noWrap/>
            <w:hideMark/>
          </w:tcPr>
          <w:p w14:paraId="00BE72B6" w14:textId="77777777" w:rsidR="00A02DEC" w:rsidRPr="00A02DEC" w:rsidRDefault="00A02DEC" w:rsidP="00A02DEC">
            <w:pPr>
              <w:jc w:val="both"/>
              <w:rPr>
                <w:b/>
                <w:bCs/>
              </w:rPr>
            </w:pPr>
            <w:r w:rsidRPr="00A02DEC">
              <w:rPr>
                <w:b/>
                <w:bCs/>
              </w:rPr>
              <w:t xml:space="preserve"> Ukupni izvori Aktivnost A1009 04</w:t>
            </w:r>
          </w:p>
        </w:tc>
        <w:tc>
          <w:tcPr>
            <w:tcW w:w="1251" w:type="dxa"/>
            <w:noWrap/>
            <w:hideMark/>
          </w:tcPr>
          <w:p w14:paraId="254364DE" w14:textId="77777777" w:rsidR="00A02DEC" w:rsidRPr="00A02DEC" w:rsidRDefault="00A02DEC" w:rsidP="008D1D47">
            <w:pPr>
              <w:jc w:val="right"/>
              <w:rPr>
                <w:b/>
                <w:bCs/>
              </w:rPr>
            </w:pPr>
            <w:r w:rsidRPr="00A02DEC">
              <w:rPr>
                <w:b/>
                <w:bCs/>
              </w:rPr>
              <w:t>12,000</w:t>
            </w:r>
          </w:p>
        </w:tc>
        <w:tc>
          <w:tcPr>
            <w:tcW w:w="1251" w:type="dxa"/>
            <w:noWrap/>
            <w:hideMark/>
          </w:tcPr>
          <w:p w14:paraId="25816DB2" w14:textId="77777777" w:rsidR="00A02DEC" w:rsidRPr="00A02DEC" w:rsidRDefault="00A02DEC" w:rsidP="008D1D47">
            <w:pPr>
              <w:jc w:val="right"/>
              <w:rPr>
                <w:b/>
                <w:bCs/>
              </w:rPr>
            </w:pPr>
            <w:r w:rsidRPr="00A02DEC">
              <w:rPr>
                <w:b/>
                <w:bCs/>
              </w:rPr>
              <w:t>12,000</w:t>
            </w:r>
          </w:p>
        </w:tc>
        <w:tc>
          <w:tcPr>
            <w:tcW w:w="1706" w:type="dxa"/>
            <w:noWrap/>
            <w:hideMark/>
          </w:tcPr>
          <w:p w14:paraId="715A0ADC" w14:textId="77777777" w:rsidR="00A02DEC" w:rsidRPr="00A02DEC" w:rsidRDefault="00A02DEC" w:rsidP="008D1D47">
            <w:pPr>
              <w:jc w:val="right"/>
              <w:rPr>
                <w:b/>
                <w:bCs/>
              </w:rPr>
            </w:pPr>
            <w:r w:rsidRPr="00A02DEC">
              <w:rPr>
                <w:b/>
                <w:bCs/>
              </w:rPr>
              <w:t>11,925.00</w:t>
            </w:r>
          </w:p>
        </w:tc>
        <w:tc>
          <w:tcPr>
            <w:tcW w:w="1016" w:type="dxa"/>
            <w:noWrap/>
            <w:hideMark/>
          </w:tcPr>
          <w:p w14:paraId="265F7D2B" w14:textId="77777777" w:rsidR="00A02DEC" w:rsidRPr="00A02DEC" w:rsidRDefault="00A02DEC" w:rsidP="008D1D47">
            <w:pPr>
              <w:jc w:val="right"/>
            </w:pPr>
            <w:r w:rsidRPr="00A02DEC">
              <w:t>99.38</w:t>
            </w:r>
          </w:p>
        </w:tc>
      </w:tr>
      <w:tr w:rsidR="00A02DEC" w:rsidRPr="00A02DEC" w14:paraId="55CC567C" w14:textId="77777777" w:rsidTr="00EF18B1">
        <w:trPr>
          <w:trHeight w:val="360"/>
          <w:jc w:val="center"/>
        </w:trPr>
        <w:tc>
          <w:tcPr>
            <w:tcW w:w="6774" w:type="dxa"/>
            <w:gridSpan w:val="2"/>
            <w:noWrap/>
            <w:hideMark/>
          </w:tcPr>
          <w:p w14:paraId="2C43A111" w14:textId="77777777" w:rsidR="00A02DEC" w:rsidRPr="00A02DEC" w:rsidRDefault="00A02DEC" w:rsidP="00A02DEC">
            <w:pPr>
              <w:jc w:val="both"/>
            </w:pPr>
            <w:r w:rsidRPr="00A02DEC">
              <w:t xml:space="preserve"> Izvor 11 (opći prihodi i primici)</w:t>
            </w:r>
          </w:p>
        </w:tc>
        <w:tc>
          <w:tcPr>
            <w:tcW w:w="1251" w:type="dxa"/>
            <w:noWrap/>
            <w:hideMark/>
          </w:tcPr>
          <w:p w14:paraId="3986C6B1" w14:textId="77777777" w:rsidR="00A02DEC" w:rsidRPr="00A02DEC" w:rsidRDefault="00A02DEC" w:rsidP="008D1D47">
            <w:pPr>
              <w:jc w:val="right"/>
            </w:pPr>
            <w:r w:rsidRPr="00A02DEC">
              <w:t>12,000</w:t>
            </w:r>
          </w:p>
        </w:tc>
        <w:tc>
          <w:tcPr>
            <w:tcW w:w="1251" w:type="dxa"/>
            <w:noWrap/>
            <w:hideMark/>
          </w:tcPr>
          <w:p w14:paraId="02815304" w14:textId="77777777" w:rsidR="00A02DEC" w:rsidRPr="00A02DEC" w:rsidRDefault="00A02DEC" w:rsidP="008D1D47">
            <w:pPr>
              <w:jc w:val="right"/>
            </w:pPr>
            <w:r w:rsidRPr="00A02DEC">
              <w:t>12,000</w:t>
            </w:r>
          </w:p>
        </w:tc>
        <w:tc>
          <w:tcPr>
            <w:tcW w:w="1706" w:type="dxa"/>
            <w:noWrap/>
            <w:hideMark/>
          </w:tcPr>
          <w:p w14:paraId="365A6458" w14:textId="77777777" w:rsidR="00A02DEC" w:rsidRPr="00A02DEC" w:rsidRDefault="00A02DEC" w:rsidP="008D1D47">
            <w:pPr>
              <w:jc w:val="right"/>
            </w:pPr>
            <w:r w:rsidRPr="00A02DEC">
              <w:t>11,925.00</w:t>
            </w:r>
          </w:p>
        </w:tc>
        <w:tc>
          <w:tcPr>
            <w:tcW w:w="1016" w:type="dxa"/>
            <w:noWrap/>
            <w:hideMark/>
          </w:tcPr>
          <w:p w14:paraId="44C85E09" w14:textId="77777777" w:rsidR="00A02DEC" w:rsidRPr="00A02DEC" w:rsidRDefault="00A02DEC" w:rsidP="008D1D47">
            <w:pPr>
              <w:jc w:val="right"/>
            </w:pPr>
            <w:r w:rsidRPr="00A02DEC">
              <w:t>99.38</w:t>
            </w:r>
          </w:p>
        </w:tc>
      </w:tr>
      <w:tr w:rsidR="00A02DEC" w:rsidRPr="00A02DEC" w14:paraId="5CE43693" w14:textId="77777777" w:rsidTr="00EF18B1">
        <w:trPr>
          <w:trHeight w:val="360"/>
          <w:jc w:val="center"/>
        </w:trPr>
        <w:tc>
          <w:tcPr>
            <w:tcW w:w="6774" w:type="dxa"/>
            <w:gridSpan w:val="2"/>
            <w:noWrap/>
            <w:hideMark/>
          </w:tcPr>
          <w:p w14:paraId="1B1EBD5F" w14:textId="77777777" w:rsidR="00A02DEC" w:rsidRPr="00A02DEC" w:rsidRDefault="00A02DEC" w:rsidP="00A02DEC">
            <w:pPr>
              <w:jc w:val="both"/>
            </w:pPr>
            <w:r w:rsidRPr="00A02DEC">
              <w:t xml:space="preserve"> Izvor 31 (vlastiti prihodi)</w:t>
            </w:r>
          </w:p>
        </w:tc>
        <w:tc>
          <w:tcPr>
            <w:tcW w:w="1251" w:type="dxa"/>
            <w:noWrap/>
            <w:hideMark/>
          </w:tcPr>
          <w:p w14:paraId="0553B5B0" w14:textId="77777777" w:rsidR="00A02DEC" w:rsidRPr="00A02DEC" w:rsidRDefault="00A02DEC" w:rsidP="008D1D47">
            <w:pPr>
              <w:jc w:val="right"/>
            </w:pPr>
            <w:r w:rsidRPr="00A02DEC">
              <w:t>0</w:t>
            </w:r>
          </w:p>
        </w:tc>
        <w:tc>
          <w:tcPr>
            <w:tcW w:w="1251" w:type="dxa"/>
            <w:noWrap/>
            <w:hideMark/>
          </w:tcPr>
          <w:p w14:paraId="776DE20C" w14:textId="77777777" w:rsidR="00A02DEC" w:rsidRPr="00A02DEC" w:rsidRDefault="00A02DEC" w:rsidP="008D1D47">
            <w:pPr>
              <w:jc w:val="right"/>
            </w:pPr>
            <w:r w:rsidRPr="00A02DEC">
              <w:t>0</w:t>
            </w:r>
          </w:p>
        </w:tc>
        <w:tc>
          <w:tcPr>
            <w:tcW w:w="1706" w:type="dxa"/>
            <w:noWrap/>
            <w:hideMark/>
          </w:tcPr>
          <w:p w14:paraId="4D85E0A4" w14:textId="77777777" w:rsidR="00A02DEC" w:rsidRPr="00A02DEC" w:rsidRDefault="00A02DEC" w:rsidP="008D1D47">
            <w:pPr>
              <w:jc w:val="right"/>
            </w:pPr>
            <w:r w:rsidRPr="00A02DEC">
              <w:t>0.00</w:t>
            </w:r>
          </w:p>
        </w:tc>
        <w:tc>
          <w:tcPr>
            <w:tcW w:w="1016" w:type="dxa"/>
            <w:noWrap/>
            <w:hideMark/>
          </w:tcPr>
          <w:p w14:paraId="2407DE34" w14:textId="77777777" w:rsidR="00A02DEC" w:rsidRPr="00A02DEC" w:rsidRDefault="00A02DEC" w:rsidP="008D1D47">
            <w:pPr>
              <w:jc w:val="right"/>
            </w:pPr>
            <w:r w:rsidRPr="00A02DEC">
              <w:t>#DIV/0!</w:t>
            </w:r>
          </w:p>
        </w:tc>
      </w:tr>
      <w:tr w:rsidR="00A02DEC" w:rsidRPr="00A02DEC" w14:paraId="3D2F5AF5" w14:textId="77777777" w:rsidTr="00EF18B1">
        <w:trPr>
          <w:trHeight w:val="360"/>
          <w:jc w:val="center"/>
        </w:trPr>
        <w:tc>
          <w:tcPr>
            <w:tcW w:w="6774" w:type="dxa"/>
            <w:gridSpan w:val="2"/>
            <w:noWrap/>
            <w:hideMark/>
          </w:tcPr>
          <w:p w14:paraId="3A0E7C65" w14:textId="77777777" w:rsidR="00A02DEC" w:rsidRPr="00A02DEC" w:rsidRDefault="00A02DEC" w:rsidP="00A02DEC">
            <w:pPr>
              <w:jc w:val="both"/>
            </w:pPr>
            <w:r w:rsidRPr="00A02DEC">
              <w:t xml:space="preserve"> Izvor 4A (prihodi za posebne namjene)</w:t>
            </w:r>
          </w:p>
        </w:tc>
        <w:tc>
          <w:tcPr>
            <w:tcW w:w="1251" w:type="dxa"/>
            <w:noWrap/>
            <w:hideMark/>
          </w:tcPr>
          <w:p w14:paraId="58C7041C" w14:textId="77777777" w:rsidR="00A02DEC" w:rsidRPr="00A02DEC" w:rsidRDefault="00A02DEC" w:rsidP="008D1D47">
            <w:pPr>
              <w:jc w:val="right"/>
            </w:pPr>
            <w:r w:rsidRPr="00A02DEC">
              <w:t>0</w:t>
            </w:r>
          </w:p>
        </w:tc>
        <w:tc>
          <w:tcPr>
            <w:tcW w:w="1251" w:type="dxa"/>
            <w:noWrap/>
            <w:hideMark/>
          </w:tcPr>
          <w:p w14:paraId="65F582B5" w14:textId="77777777" w:rsidR="00A02DEC" w:rsidRPr="00A02DEC" w:rsidRDefault="00A02DEC" w:rsidP="008D1D47">
            <w:pPr>
              <w:jc w:val="right"/>
            </w:pPr>
            <w:r w:rsidRPr="00A02DEC">
              <w:t>0</w:t>
            </w:r>
          </w:p>
        </w:tc>
        <w:tc>
          <w:tcPr>
            <w:tcW w:w="1706" w:type="dxa"/>
            <w:noWrap/>
            <w:hideMark/>
          </w:tcPr>
          <w:p w14:paraId="16A4401C" w14:textId="77777777" w:rsidR="00A02DEC" w:rsidRPr="00A02DEC" w:rsidRDefault="00A02DEC" w:rsidP="008D1D47">
            <w:pPr>
              <w:jc w:val="right"/>
            </w:pPr>
            <w:r w:rsidRPr="00A02DEC">
              <w:t>0.00</w:t>
            </w:r>
          </w:p>
        </w:tc>
        <w:tc>
          <w:tcPr>
            <w:tcW w:w="1016" w:type="dxa"/>
            <w:noWrap/>
            <w:hideMark/>
          </w:tcPr>
          <w:p w14:paraId="363C2A4B" w14:textId="77777777" w:rsidR="00A02DEC" w:rsidRPr="00A02DEC" w:rsidRDefault="00A02DEC" w:rsidP="008D1D47">
            <w:pPr>
              <w:jc w:val="right"/>
            </w:pPr>
            <w:r w:rsidRPr="00A02DEC">
              <w:t>#DIV/0!</w:t>
            </w:r>
          </w:p>
        </w:tc>
      </w:tr>
      <w:tr w:rsidR="00A02DEC" w:rsidRPr="00A02DEC" w14:paraId="618FC925" w14:textId="77777777" w:rsidTr="00EF18B1">
        <w:trPr>
          <w:trHeight w:val="360"/>
          <w:jc w:val="center"/>
        </w:trPr>
        <w:tc>
          <w:tcPr>
            <w:tcW w:w="6774" w:type="dxa"/>
            <w:gridSpan w:val="2"/>
            <w:noWrap/>
            <w:hideMark/>
          </w:tcPr>
          <w:p w14:paraId="5CC14F6E" w14:textId="77777777" w:rsidR="00A02DEC" w:rsidRPr="00A02DEC" w:rsidRDefault="00A02DEC" w:rsidP="00A02DEC">
            <w:pPr>
              <w:jc w:val="both"/>
            </w:pPr>
            <w:r w:rsidRPr="00A02DEC">
              <w:t xml:space="preserve"> Izvor 51 (pomoći)</w:t>
            </w:r>
          </w:p>
        </w:tc>
        <w:tc>
          <w:tcPr>
            <w:tcW w:w="1251" w:type="dxa"/>
            <w:noWrap/>
            <w:hideMark/>
          </w:tcPr>
          <w:p w14:paraId="7F111469" w14:textId="77777777" w:rsidR="00A02DEC" w:rsidRPr="00A02DEC" w:rsidRDefault="00A02DEC" w:rsidP="008D1D47">
            <w:pPr>
              <w:jc w:val="right"/>
            </w:pPr>
            <w:r w:rsidRPr="00A02DEC">
              <w:t>0</w:t>
            </w:r>
          </w:p>
        </w:tc>
        <w:tc>
          <w:tcPr>
            <w:tcW w:w="1251" w:type="dxa"/>
            <w:noWrap/>
            <w:hideMark/>
          </w:tcPr>
          <w:p w14:paraId="4D48FE19" w14:textId="77777777" w:rsidR="00A02DEC" w:rsidRPr="00A02DEC" w:rsidRDefault="00A02DEC" w:rsidP="008D1D47">
            <w:pPr>
              <w:jc w:val="right"/>
            </w:pPr>
            <w:r w:rsidRPr="00A02DEC">
              <w:t>0</w:t>
            </w:r>
          </w:p>
        </w:tc>
        <w:tc>
          <w:tcPr>
            <w:tcW w:w="1706" w:type="dxa"/>
            <w:noWrap/>
            <w:hideMark/>
          </w:tcPr>
          <w:p w14:paraId="0448EBF6" w14:textId="77777777" w:rsidR="00A02DEC" w:rsidRPr="00A02DEC" w:rsidRDefault="00A02DEC" w:rsidP="008D1D47">
            <w:pPr>
              <w:jc w:val="right"/>
            </w:pPr>
            <w:r w:rsidRPr="00A02DEC">
              <w:t>0.00</w:t>
            </w:r>
          </w:p>
        </w:tc>
        <w:tc>
          <w:tcPr>
            <w:tcW w:w="1016" w:type="dxa"/>
            <w:noWrap/>
            <w:hideMark/>
          </w:tcPr>
          <w:p w14:paraId="7C90FEE6" w14:textId="77777777" w:rsidR="00A02DEC" w:rsidRPr="00A02DEC" w:rsidRDefault="00A02DEC" w:rsidP="008D1D47">
            <w:pPr>
              <w:jc w:val="right"/>
            </w:pPr>
            <w:r w:rsidRPr="00A02DEC">
              <w:t>#DIV/0!</w:t>
            </w:r>
          </w:p>
        </w:tc>
      </w:tr>
      <w:tr w:rsidR="00A02DEC" w:rsidRPr="00A02DEC" w14:paraId="078C8A94" w14:textId="77777777" w:rsidTr="00EF18B1">
        <w:trPr>
          <w:trHeight w:val="360"/>
          <w:jc w:val="center"/>
        </w:trPr>
        <w:tc>
          <w:tcPr>
            <w:tcW w:w="6774" w:type="dxa"/>
            <w:gridSpan w:val="2"/>
            <w:noWrap/>
            <w:hideMark/>
          </w:tcPr>
          <w:p w14:paraId="64247990" w14:textId="77777777" w:rsidR="00A02DEC" w:rsidRPr="00A02DEC" w:rsidRDefault="00A02DEC" w:rsidP="00A02DEC">
            <w:pPr>
              <w:jc w:val="both"/>
            </w:pPr>
            <w:r w:rsidRPr="00A02DEC">
              <w:t xml:space="preserve"> Izvor 61 (donacije)</w:t>
            </w:r>
          </w:p>
        </w:tc>
        <w:tc>
          <w:tcPr>
            <w:tcW w:w="1251" w:type="dxa"/>
            <w:noWrap/>
            <w:hideMark/>
          </w:tcPr>
          <w:p w14:paraId="66588372" w14:textId="77777777" w:rsidR="00A02DEC" w:rsidRPr="00A02DEC" w:rsidRDefault="00A02DEC" w:rsidP="008D1D47">
            <w:pPr>
              <w:jc w:val="right"/>
            </w:pPr>
            <w:r w:rsidRPr="00A02DEC">
              <w:t>0</w:t>
            </w:r>
          </w:p>
        </w:tc>
        <w:tc>
          <w:tcPr>
            <w:tcW w:w="1251" w:type="dxa"/>
            <w:noWrap/>
            <w:hideMark/>
          </w:tcPr>
          <w:p w14:paraId="6CB78919" w14:textId="77777777" w:rsidR="00A02DEC" w:rsidRPr="00A02DEC" w:rsidRDefault="00A02DEC" w:rsidP="008D1D47">
            <w:pPr>
              <w:jc w:val="right"/>
            </w:pPr>
            <w:r w:rsidRPr="00A02DEC">
              <w:t>0</w:t>
            </w:r>
          </w:p>
        </w:tc>
        <w:tc>
          <w:tcPr>
            <w:tcW w:w="1706" w:type="dxa"/>
            <w:noWrap/>
            <w:hideMark/>
          </w:tcPr>
          <w:p w14:paraId="5813785F" w14:textId="77777777" w:rsidR="00A02DEC" w:rsidRPr="00A02DEC" w:rsidRDefault="00A02DEC" w:rsidP="008D1D47">
            <w:pPr>
              <w:jc w:val="right"/>
            </w:pPr>
            <w:r w:rsidRPr="00A02DEC">
              <w:t>0.00</w:t>
            </w:r>
          </w:p>
        </w:tc>
        <w:tc>
          <w:tcPr>
            <w:tcW w:w="1016" w:type="dxa"/>
            <w:noWrap/>
            <w:hideMark/>
          </w:tcPr>
          <w:p w14:paraId="7DFDAAC0" w14:textId="77777777" w:rsidR="00A02DEC" w:rsidRPr="00A02DEC" w:rsidRDefault="00A02DEC" w:rsidP="008D1D47">
            <w:pPr>
              <w:jc w:val="right"/>
            </w:pPr>
            <w:r w:rsidRPr="00A02DEC">
              <w:t>#DIV/0!</w:t>
            </w:r>
          </w:p>
        </w:tc>
      </w:tr>
      <w:tr w:rsidR="00A02DEC" w:rsidRPr="00A02DEC" w14:paraId="0D695A4C" w14:textId="77777777" w:rsidTr="00EF18B1">
        <w:trPr>
          <w:trHeight w:val="360"/>
          <w:jc w:val="center"/>
        </w:trPr>
        <w:tc>
          <w:tcPr>
            <w:tcW w:w="6774" w:type="dxa"/>
            <w:gridSpan w:val="2"/>
            <w:noWrap/>
            <w:hideMark/>
          </w:tcPr>
          <w:p w14:paraId="35AD08F0" w14:textId="77777777" w:rsidR="00A02DEC" w:rsidRPr="00A02DEC" w:rsidRDefault="00A02DEC" w:rsidP="00A02DEC">
            <w:pPr>
              <w:jc w:val="both"/>
            </w:pPr>
            <w:r w:rsidRPr="00A02DEC">
              <w:t xml:space="preserve"> Izvor 71 (prihodi od nefinanc.imovine)</w:t>
            </w:r>
          </w:p>
        </w:tc>
        <w:tc>
          <w:tcPr>
            <w:tcW w:w="1251" w:type="dxa"/>
            <w:noWrap/>
            <w:hideMark/>
          </w:tcPr>
          <w:p w14:paraId="4A3CA95E" w14:textId="77777777" w:rsidR="00A02DEC" w:rsidRPr="00A02DEC" w:rsidRDefault="00A02DEC" w:rsidP="008D1D47">
            <w:pPr>
              <w:jc w:val="right"/>
            </w:pPr>
            <w:r w:rsidRPr="00A02DEC">
              <w:t>0</w:t>
            </w:r>
          </w:p>
        </w:tc>
        <w:tc>
          <w:tcPr>
            <w:tcW w:w="1251" w:type="dxa"/>
            <w:noWrap/>
            <w:hideMark/>
          </w:tcPr>
          <w:p w14:paraId="143A4E3F" w14:textId="77777777" w:rsidR="00A02DEC" w:rsidRPr="00A02DEC" w:rsidRDefault="00A02DEC" w:rsidP="008D1D47">
            <w:pPr>
              <w:jc w:val="right"/>
            </w:pPr>
            <w:r w:rsidRPr="00A02DEC">
              <w:t>0</w:t>
            </w:r>
          </w:p>
        </w:tc>
        <w:tc>
          <w:tcPr>
            <w:tcW w:w="1706" w:type="dxa"/>
            <w:noWrap/>
            <w:hideMark/>
          </w:tcPr>
          <w:p w14:paraId="1BD88B39" w14:textId="77777777" w:rsidR="00A02DEC" w:rsidRPr="00A02DEC" w:rsidRDefault="00A02DEC" w:rsidP="008D1D47">
            <w:pPr>
              <w:jc w:val="right"/>
            </w:pPr>
            <w:r w:rsidRPr="00A02DEC">
              <w:t>0.00</w:t>
            </w:r>
          </w:p>
        </w:tc>
        <w:tc>
          <w:tcPr>
            <w:tcW w:w="1016" w:type="dxa"/>
            <w:noWrap/>
            <w:hideMark/>
          </w:tcPr>
          <w:p w14:paraId="5D61D65B" w14:textId="77777777" w:rsidR="00A02DEC" w:rsidRPr="00A02DEC" w:rsidRDefault="00A02DEC" w:rsidP="008D1D47">
            <w:pPr>
              <w:jc w:val="right"/>
            </w:pPr>
            <w:r w:rsidRPr="00A02DEC">
              <w:t>#DIV/0!</w:t>
            </w:r>
          </w:p>
        </w:tc>
      </w:tr>
      <w:tr w:rsidR="00A02DEC" w:rsidRPr="00A02DEC" w14:paraId="13B35356" w14:textId="77777777" w:rsidTr="00EF18B1">
        <w:trPr>
          <w:trHeight w:val="420"/>
          <w:jc w:val="center"/>
        </w:trPr>
        <w:tc>
          <w:tcPr>
            <w:tcW w:w="921" w:type="dxa"/>
            <w:noWrap/>
            <w:hideMark/>
          </w:tcPr>
          <w:p w14:paraId="1DB9C50B" w14:textId="77777777" w:rsidR="00A02DEC" w:rsidRPr="00A02DEC" w:rsidRDefault="00A02DEC" w:rsidP="00A02DEC">
            <w:pPr>
              <w:jc w:val="both"/>
            </w:pPr>
            <w:r w:rsidRPr="00A02DEC">
              <w:t>32</w:t>
            </w:r>
          </w:p>
        </w:tc>
        <w:tc>
          <w:tcPr>
            <w:tcW w:w="5853" w:type="dxa"/>
            <w:noWrap/>
            <w:hideMark/>
          </w:tcPr>
          <w:p w14:paraId="7AC8E9A5" w14:textId="77777777" w:rsidR="00A02DEC" w:rsidRPr="00A02DEC" w:rsidRDefault="00A02DEC" w:rsidP="00A02DEC">
            <w:pPr>
              <w:jc w:val="both"/>
            </w:pPr>
            <w:r w:rsidRPr="00A02DEC">
              <w:t xml:space="preserve">  MATERIJALNI RASHODI </w:t>
            </w:r>
          </w:p>
        </w:tc>
        <w:tc>
          <w:tcPr>
            <w:tcW w:w="1251" w:type="dxa"/>
            <w:noWrap/>
            <w:hideMark/>
          </w:tcPr>
          <w:p w14:paraId="08B8570E" w14:textId="77777777" w:rsidR="00A02DEC" w:rsidRPr="00A02DEC" w:rsidRDefault="00A02DEC" w:rsidP="008D1D47">
            <w:pPr>
              <w:jc w:val="right"/>
            </w:pPr>
            <w:r w:rsidRPr="00A02DEC">
              <w:t>12,000</w:t>
            </w:r>
          </w:p>
        </w:tc>
        <w:tc>
          <w:tcPr>
            <w:tcW w:w="1251" w:type="dxa"/>
            <w:noWrap/>
            <w:hideMark/>
          </w:tcPr>
          <w:p w14:paraId="22F06E28" w14:textId="77777777" w:rsidR="00A02DEC" w:rsidRPr="00A02DEC" w:rsidRDefault="00A02DEC" w:rsidP="008D1D47">
            <w:pPr>
              <w:jc w:val="right"/>
            </w:pPr>
            <w:r w:rsidRPr="00A02DEC">
              <w:t>12,000</w:t>
            </w:r>
          </w:p>
        </w:tc>
        <w:tc>
          <w:tcPr>
            <w:tcW w:w="1706" w:type="dxa"/>
            <w:noWrap/>
            <w:hideMark/>
          </w:tcPr>
          <w:p w14:paraId="7CBEC59A" w14:textId="77777777" w:rsidR="00A02DEC" w:rsidRPr="00A02DEC" w:rsidRDefault="00A02DEC" w:rsidP="008D1D47">
            <w:pPr>
              <w:jc w:val="right"/>
            </w:pPr>
            <w:r w:rsidRPr="00A02DEC">
              <w:t>11,925.00</w:t>
            </w:r>
          </w:p>
        </w:tc>
        <w:tc>
          <w:tcPr>
            <w:tcW w:w="1016" w:type="dxa"/>
            <w:noWrap/>
            <w:hideMark/>
          </w:tcPr>
          <w:p w14:paraId="3DAF9351" w14:textId="77777777" w:rsidR="00A02DEC" w:rsidRPr="00A02DEC" w:rsidRDefault="00A02DEC" w:rsidP="008D1D47">
            <w:pPr>
              <w:jc w:val="right"/>
            </w:pPr>
            <w:r w:rsidRPr="00A02DEC">
              <w:t>99.38</w:t>
            </w:r>
          </w:p>
        </w:tc>
      </w:tr>
      <w:tr w:rsidR="00A02DEC" w:rsidRPr="00A02DEC" w14:paraId="15C1BA5E" w14:textId="77777777" w:rsidTr="00EF18B1">
        <w:trPr>
          <w:trHeight w:val="360"/>
          <w:jc w:val="center"/>
        </w:trPr>
        <w:tc>
          <w:tcPr>
            <w:tcW w:w="921" w:type="dxa"/>
            <w:noWrap/>
            <w:hideMark/>
          </w:tcPr>
          <w:p w14:paraId="6190B39A" w14:textId="77777777" w:rsidR="00A02DEC" w:rsidRPr="00A02DEC" w:rsidRDefault="00A02DEC" w:rsidP="00A02DEC">
            <w:pPr>
              <w:jc w:val="both"/>
            </w:pPr>
            <w:r w:rsidRPr="00A02DEC">
              <w:t>323</w:t>
            </w:r>
          </w:p>
        </w:tc>
        <w:tc>
          <w:tcPr>
            <w:tcW w:w="5853" w:type="dxa"/>
            <w:noWrap/>
            <w:hideMark/>
          </w:tcPr>
          <w:p w14:paraId="0746FEFA" w14:textId="77777777" w:rsidR="00A02DEC" w:rsidRPr="00A02DEC" w:rsidRDefault="00A02DEC" w:rsidP="00A02DEC">
            <w:pPr>
              <w:jc w:val="both"/>
            </w:pPr>
            <w:r w:rsidRPr="00A02DEC">
              <w:t xml:space="preserve">  RASHODI ZA USLUGE</w:t>
            </w:r>
          </w:p>
        </w:tc>
        <w:tc>
          <w:tcPr>
            <w:tcW w:w="1251" w:type="dxa"/>
            <w:noWrap/>
            <w:hideMark/>
          </w:tcPr>
          <w:p w14:paraId="49B0831A" w14:textId="77777777" w:rsidR="00A02DEC" w:rsidRPr="00A02DEC" w:rsidRDefault="00A02DEC" w:rsidP="008D1D47">
            <w:pPr>
              <w:jc w:val="right"/>
            </w:pPr>
            <w:r w:rsidRPr="00A02DEC">
              <w:t>12,000</w:t>
            </w:r>
          </w:p>
        </w:tc>
        <w:tc>
          <w:tcPr>
            <w:tcW w:w="1251" w:type="dxa"/>
            <w:noWrap/>
            <w:hideMark/>
          </w:tcPr>
          <w:p w14:paraId="13A264D3" w14:textId="77777777" w:rsidR="00A02DEC" w:rsidRPr="00A02DEC" w:rsidRDefault="00A02DEC" w:rsidP="008D1D47">
            <w:pPr>
              <w:jc w:val="right"/>
            </w:pPr>
            <w:r w:rsidRPr="00A02DEC">
              <w:t>12,000</w:t>
            </w:r>
          </w:p>
        </w:tc>
        <w:tc>
          <w:tcPr>
            <w:tcW w:w="1706" w:type="dxa"/>
            <w:noWrap/>
            <w:hideMark/>
          </w:tcPr>
          <w:p w14:paraId="5802A71A" w14:textId="77777777" w:rsidR="00A02DEC" w:rsidRPr="00A02DEC" w:rsidRDefault="00A02DEC" w:rsidP="008D1D47">
            <w:pPr>
              <w:jc w:val="right"/>
            </w:pPr>
            <w:r w:rsidRPr="00A02DEC">
              <w:t>11,925.00</w:t>
            </w:r>
          </w:p>
        </w:tc>
        <w:tc>
          <w:tcPr>
            <w:tcW w:w="1016" w:type="dxa"/>
            <w:noWrap/>
            <w:hideMark/>
          </w:tcPr>
          <w:p w14:paraId="78D16FFA" w14:textId="77777777" w:rsidR="00A02DEC" w:rsidRPr="00A02DEC" w:rsidRDefault="00A02DEC" w:rsidP="008D1D47">
            <w:pPr>
              <w:jc w:val="right"/>
            </w:pPr>
            <w:r w:rsidRPr="00A02DEC">
              <w:t>99.38</w:t>
            </w:r>
          </w:p>
        </w:tc>
      </w:tr>
      <w:tr w:rsidR="00A02DEC" w:rsidRPr="00A02DEC" w14:paraId="178AED48" w14:textId="77777777" w:rsidTr="00EF18B1">
        <w:trPr>
          <w:trHeight w:val="300"/>
          <w:jc w:val="center"/>
        </w:trPr>
        <w:tc>
          <w:tcPr>
            <w:tcW w:w="921" w:type="dxa"/>
            <w:noWrap/>
            <w:hideMark/>
          </w:tcPr>
          <w:p w14:paraId="44175508" w14:textId="77777777" w:rsidR="00A02DEC" w:rsidRPr="00A02DEC" w:rsidRDefault="00A02DEC" w:rsidP="00A02DEC">
            <w:pPr>
              <w:jc w:val="both"/>
            </w:pPr>
            <w:r w:rsidRPr="00A02DEC">
              <w:t>3232</w:t>
            </w:r>
          </w:p>
        </w:tc>
        <w:tc>
          <w:tcPr>
            <w:tcW w:w="5853" w:type="dxa"/>
            <w:noWrap/>
            <w:hideMark/>
          </w:tcPr>
          <w:p w14:paraId="4E25E62D" w14:textId="77777777" w:rsidR="00A02DEC" w:rsidRPr="00A02DEC" w:rsidRDefault="00A02DEC" w:rsidP="00A02DEC">
            <w:pPr>
              <w:jc w:val="both"/>
            </w:pPr>
            <w:r w:rsidRPr="00A02DEC">
              <w:t xml:space="preserve">  Održavanje oborinske i fekalne kanalizacije</w:t>
            </w:r>
          </w:p>
        </w:tc>
        <w:tc>
          <w:tcPr>
            <w:tcW w:w="1251" w:type="dxa"/>
            <w:noWrap/>
            <w:hideMark/>
          </w:tcPr>
          <w:p w14:paraId="1EFC371F" w14:textId="77777777" w:rsidR="00A02DEC" w:rsidRPr="00A02DEC" w:rsidRDefault="00A02DEC" w:rsidP="008D1D47">
            <w:pPr>
              <w:jc w:val="right"/>
            </w:pPr>
            <w:r w:rsidRPr="00A02DEC">
              <w:t>0</w:t>
            </w:r>
          </w:p>
        </w:tc>
        <w:tc>
          <w:tcPr>
            <w:tcW w:w="1251" w:type="dxa"/>
            <w:noWrap/>
            <w:hideMark/>
          </w:tcPr>
          <w:p w14:paraId="4CDB73E2" w14:textId="77777777" w:rsidR="00A02DEC" w:rsidRPr="00A02DEC" w:rsidRDefault="00A02DEC" w:rsidP="008D1D47">
            <w:pPr>
              <w:jc w:val="right"/>
            </w:pPr>
            <w:r w:rsidRPr="00A02DEC">
              <w:t>0</w:t>
            </w:r>
          </w:p>
        </w:tc>
        <w:tc>
          <w:tcPr>
            <w:tcW w:w="1706" w:type="dxa"/>
            <w:noWrap/>
            <w:hideMark/>
          </w:tcPr>
          <w:p w14:paraId="19F973DB" w14:textId="77777777" w:rsidR="00A02DEC" w:rsidRPr="00A02DEC" w:rsidRDefault="00A02DEC" w:rsidP="008D1D47">
            <w:pPr>
              <w:jc w:val="right"/>
            </w:pPr>
            <w:r w:rsidRPr="00A02DEC">
              <w:t>11,925.00</w:t>
            </w:r>
          </w:p>
        </w:tc>
        <w:tc>
          <w:tcPr>
            <w:tcW w:w="1016" w:type="dxa"/>
            <w:noWrap/>
            <w:hideMark/>
          </w:tcPr>
          <w:p w14:paraId="11DE485E" w14:textId="77777777" w:rsidR="00A02DEC" w:rsidRPr="00A02DEC" w:rsidRDefault="00A02DEC" w:rsidP="008D1D47">
            <w:pPr>
              <w:jc w:val="right"/>
            </w:pPr>
            <w:r w:rsidRPr="00A02DEC">
              <w:t>#DIV/0!</w:t>
            </w:r>
          </w:p>
        </w:tc>
      </w:tr>
      <w:tr w:rsidR="00A02DEC" w:rsidRPr="00A02DEC" w14:paraId="022317EB" w14:textId="77777777" w:rsidTr="00EF18B1">
        <w:trPr>
          <w:trHeight w:val="522"/>
          <w:jc w:val="center"/>
        </w:trPr>
        <w:tc>
          <w:tcPr>
            <w:tcW w:w="6774" w:type="dxa"/>
            <w:gridSpan w:val="2"/>
            <w:hideMark/>
          </w:tcPr>
          <w:p w14:paraId="47BDA04C" w14:textId="77777777" w:rsidR="00A02DEC" w:rsidRPr="00A02DEC" w:rsidRDefault="00A02DEC" w:rsidP="00A02DEC">
            <w:pPr>
              <w:jc w:val="both"/>
              <w:rPr>
                <w:b/>
                <w:bCs/>
              </w:rPr>
            </w:pPr>
            <w:r w:rsidRPr="00A02DEC">
              <w:rPr>
                <w:b/>
                <w:bCs/>
              </w:rPr>
              <w:t xml:space="preserve"> T.projekt T1009 05: Pomoć Odvodnji-Hvar za izgradnju</w:t>
            </w:r>
            <w:r w:rsidRPr="00A02DEC">
              <w:rPr>
                <w:b/>
                <w:bCs/>
              </w:rPr>
              <w:br/>
              <w:t xml:space="preserve">                                        fekalne kanalizacije</w:t>
            </w:r>
          </w:p>
        </w:tc>
        <w:tc>
          <w:tcPr>
            <w:tcW w:w="1251" w:type="dxa"/>
            <w:noWrap/>
            <w:hideMark/>
          </w:tcPr>
          <w:p w14:paraId="50BB65D7" w14:textId="77777777" w:rsidR="00A02DEC" w:rsidRPr="00A02DEC" w:rsidRDefault="00A02DEC" w:rsidP="008D1D47">
            <w:pPr>
              <w:jc w:val="right"/>
              <w:rPr>
                <w:b/>
                <w:bCs/>
              </w:rPr>
            </w:pPr>
            <w:r w:rsidRPr="00A02DEC">
              <w:rPr>
                <w:b/>
                <w:bCs/>
              </w:rPr>
              <w:t>0</w:t>
            </w:r>
          </w:p>
        </w:tc>
        <w:tc>
          <w:tcPr>
            <w:tcW w:w="1251" w:type="dxa"/>
            <w:noWrap/>
            <w:hideMark/>
          </w:tcPr>
          <w:p w14:paraId="403EC7F7" w14:textId="77777777" w:rsidR="00A02DEC" w:rsidRPr="00A02DEC" w:rsidRDefault="00A02DEC" w:rsidP="008D1D47">
            <w:pPr>
              <w:jc w:val="right"/>
              <w:rPr>
                <w:b/>
                <w:bCs/>
              </w:rPr>
            </w:pPr>
            <w:r w:rsidRPr="00A02DEC">
              <w:rPr>
                <w:b/>
                <w:bCs/>
              </w:rPr>
              <w:t>0</w:t>
            </w:r>
          </w:p>
        </w:tc>
        <w:tc>
          <w:tcPr>
            <w:tcW w:w="1706" w:type="dxa"/>
            <w:noWrap/>
            <w:hideMark/>
          </w:tcPr>
          <w:p w14:paraId="438A26EC" w14:textId="77777777" w:rsidR="00A02DEC" w:rsidRPr="00A02DEC" w:rsidRDefault="00A02DEC" w:rsidP="008D1D47">
            <w:pPr>
              <w:jc w:val="right"/>
              <w:rPr>
                <w:b/>
                <w:bCs/>
              </w:rPr>
            </w:pPr>
            <w:r w:rsidRPr="00A02DEC">
              <w:rPr>
                <w:b/>
                <w:bCs/>
              </w:rPr>
              <w:t>0.00</w:t>
            </w:r>
          </w:p>
        </w:tc>
        <w:tc>
          <w:tcPr>
            <w:tcW w:w="1016" w:type="dxa"/>
            <w:noWrap/>
            <w:hideMark/>
          </w:tcPr>
          <w:p w14:paraId="2603FD8F" w14:textId="77777777" w:rsidR="00A02DEC" w:rsidRPr="00A02DEC" w:rsidRDefault="00A02DEC" w:rsidP="008D1D47">
            <w:pPr>
              <w:jc w:val="right"/>
            </w:pPr>
            <w:r w:rsidRPr="00A02DEC">
              <w:t>#DIV/0!</w:t>
            </w:r>
          </w:p>
        </w:tc>
      </w:tr>
      <w:tr w:rsidR="00A02DEC" w:rsidRPr="00A02DEC" w14:paraId="1F73E6F2" w14:textId="77777777" w:rsidTr="00EF18B1">
        <w:trPr>
          <w:trHeight w:val="522"/>
          <w:jc w:val="center"/>
        </w:trPr>
        <w:tc>
          <w:tcPr>
            <w:tcW w:w="6774" w:type="dxa"/>
            <w:gridSpan w:val="2"/>
            <w:noWrap/>
            <w:hideMark/>
          </w:tcPr>
          <w:p w14:paraId="175931FE" w14:textId="77777777" w:rsidR="00A02DEC" w:rsidRPr="00A02DEC" w:rsidRDefault="00A02DEC" w:rsidP="00A02DEC">
            <w:pPr>
              <w:jc w:val="both"/>
              <w:rPr>
                <w:b/>
                <w:bCs/>
              </w:rPr>
            </w:pPr>
            <w:r w:rsidRPr="00A02DEC">
              <w:rPr>
                <w:b/>
                <w:bCs/>
              </w:rPr>
              <w:t xml:space="preserve"> Ukupni izvori T.projekt T1009 05</w:t>
            </w:r>
          </w:p>
        </w:tc>
        <w:tc>
          <w:tcPr>
            <w:tcW w:w="1251" w:type="dxa"/>
            <w:noWrap/>
            <w:hideMark/>
          </w:tcPr>
          <w:p w14:paraId="53DFA9C7" w14:textId="77777777" w:rsidR="00A02DEC" w:rsidRPr="00A02DEC" w:rsidRDefault="00A02DEC" w:rsidP="008D1D47">
            <w:pPr>
              <w:jc w:val="right"/>
              <w:rPr>
                <w:b/>
                <w:bCs/>
              </w:rPr>
            </w:pPr>
            <w:r w:rsidRPr="00A02DEC">
              <w:rPr>
                <w:b/>
                <w:bCs/>
              </w:rPr>
              <w:t>0</w:t>
            </w:r>
          </w:p>
        </w:tc>
        <w:tc>
          <w:tcPr>
            <w:tcW w:w="1251" w:type="dxa"/>
            <w:noWrap/>
            <w:hideMark/>
          </w:tcPr>
          <w:p w14:paraId="4681133B" w14:textId="77777777" w:rsidR="00A02DEC" w:rsidRPr="00A02DEC" w:rsidRDefault="00A02DEC" w:rsidP="008D1D47">
            <w:pPr>
              <w:jc w:val="right"/>
              <w:rPr>
                <w:b/>
                <w:bCs/>
              </w:rPr>
            </w:pPr>
            <w:r w:rsidRPr="00A02DEC">
              <w:rPr>
                <w:b/>
                <w:bCs/>
              </w:rPr>
              <w:t>0</w:t>
            </w:r>
          </w:p>
        </w:tc>
        <w:tc>
          <w:tcPr>
            <w:tcW w:w="1706" w:type="dxa"/>
            <w:noWrap/>
            <w:hideMark/>
          </w:tcPr>
          <w:p w14:paraId="60CB9367" w14:textId="77777777" w:rsidR="00A02DEC" w:rsidRPr="00A02DEC" w:rsidRDefault="00A02DEC" w:rsidP="008D1D47">
            <w:pPr>
              <w:jc w:val="right"/>
              <w:rPr>
                <w:b/>
                <w:bCs/>
              </w:rPr>
            </w:pPr>
            <w:r w:rsidRPr="00A02DEC">
              <w:rPr>
                <w:b/>
                <w:bCs/>
              </w:rPr>
              <w:t>0.00</w:t>
            </w:r>
          </w:p>
        </w:tc>
        <w:tc>
          <w:tcPr>
            <w:tcW w:w="1016" w:type="dxa"/>
            <w:noWrap/>
            <w:hideMark/>
          </w:tcPr>
          <w:p w14:paraId="7CE2AF81" w14:textId="77777777" w:rsidR="00A02DEC" w:rsidRPr="00A02DEC" w:rsidRDefault="00A02DEC" w:rsidP="008D1D47">
            <w:pPr>
              <w:jc w:val="right"/>
            </w:pPr>
            <w:r w:rsidRPr="00A02DEC">
              <w:t>#DIV/0!</w:t>
            </w:r>
          </w:p>
        </w:tc>
      </w:tr>
      <w:tr w:rsidR="00A02DEC" w:rsidRPr="00A02DEC" w14:paraId="51503F97" w14:textId="77777777" w:rsidTr="00EF18B1">
        <w:trPr>
          <w:trHeight w:val="360"/>
          <w:jc w:val="center"/>
        </w:trPr>
        <w:tc>
          <w:tcPr>
            <w:tcW w:w="6774" w:type="dxa"/>
            <w:gridSpan w:val="2"/>
            <w:noWrap/>
            <w:hideMark/>
          </w:tcPr>
          <w:p w14:paraId="3C6F87CA" w14:textId="77777777" w:rsidR="00A02DEC" w:rsidRPr="00A02DEC" w:rsidRDefault="00A02DEC" w:rsidP="00A02DEC">
            <w:pPr>
              <w:jc w:val="both"/>
            </w:pPr>
            <w:r w:rsidRPr="00A02DEC">
              <w:t xml:space="preserve"> Izvor 11 (opći prihodi i primici)</w:t>
            </w:r>
          </w:p>
        </w:tc>
        <w:tc>
          <w:tcPr>
            <w:tcW w:w="1251" w:type="dxa"/>
            <w:noWrap/>
            <w:hideMark/>
          </w:tcPr>
          <w:p w14:paraId="1DB91ADD" w14:textId="77777777" w:rsidR="00A02DEC" w:rsidRPr="00A02DEC" w:rsidRDefault="00A02DEC" w:rsidP="008D1D47">
            <w:pPr>
              <w:jc w:val="right"/>
            </w:pPr>
            <w:r w:rsidRPr="00A02DEC">
              <w:t>0</w:t>
            </w:r>
          </w:p>
        </w:tc>
        <w:tc>
          <w:tcPr>
            <w:tcW w:w="1251" w:type="dxa"/>
            <w:noWrap/>
            <w:hideMark/>
          </w:tcPr>
          <w:p w14:paraId="614858E4" w14:textId="77777777" w:rsidR="00A02DEC" w:rsidRPr="00A02DEC" w:rsidRDefault="00A02DEC" w:rsidP="008D1D47">
            <w:pPr>
              <w:jc w:val="right"/>
            </w:pPr>
            <w:r w:rsidRPr="00A02DEC">
              <w:t>0</w:t>
            </w:r>
          </w:p>
        </w:tc>
        <w:tc>
          <w:tcPr>
            <w:tcW w:w="1706" w:type="dxa"/>
            <w:noWrap/>
            <w:hideMark/>
          </w:tcPr>
          <w:p w14:paraId="2F86FD0B" w14:textId="77777777" w:rsidR="00A02DEC" w:rsidRPr="00A02DEC" w:rsidRDefault="00A02DEC" w:rsidP="008D1D47">
            <w:pPr>
              <w:jc w:val="right"/>
            </w:pPr>
            <w:r w:rsidRPr="00A02DEC">
              <w:t>0.00</w:t>
            </w:r>
          </w:p>
        </w:tc>
        <w:tc>
          <w:tcPr>
            <w:tcW w:w="1016" w:type="dxa"/>
            <w:noWrap/>
            <w:hideMark/>
          </w:tcPr>
          <w:p w14:paraId="68A65D25" w14:textId="77777777" w:rsidR="00A02DEC" w:rsidRPr="00A02DEC" w:rsidRDefault="00A02DEC" w:rsidP="008D1D47">
            <w:pPr>
              <w:jc w:val="right"/>
            </w:pPr>
            <w:r w:rsidRPr="00A02DEC">
              <w:t>#DIV/0!</w:t>
            </w:r>
          </w:p>
        </w:tc>
      </w:tr>
      <w:tr w:rsidR="00A02DEC" w:rsidRPr="00A02DEC" w14:paraId="3D637108" w14:textId="77777777" w:rsidTr="00EF18B1">
        <w:trPr>
          <w:trHeight w:val="360"/>
          <w:jc w:val="center"/>
        </w:trPr>
        <w:tc>
          <w:tcPr>
            <w:tcW w:w="6774" w:type="dxa"/>
            <w:gridSpan w:val="2"/>
            <w:noWrap/>
            <w:hideMark/>
          </w:tcPr>
          <w:p w14:paraId="0EA453F5" w14:textId="77777777" w:rsidR="00A02DEC" w:rsidRPr="00A02DEC" w:rsidRDefault="00A02DEC" w:rsidP="00A02DEC">
            <w:pPr>
              <w:jc w:val="both"/>
            </w:pPr>
            <w:r w:rsidRPr="00A02DEC">
              <w:t xml:space="preserve"> Izvor 31 (vlastiti prihodi)</w:t>
            </w:r>
          </w:p>
        </w:tc>
        <w:tc>
          <w:tcPr>
            <w:tcW w:w="1251" w:type="dxa"/>
            <w:noWrap/>
            <w:hideMark/>
          </w:tcPr>
          <w:p w14:paraId="51359826" w14:textId="77777777" w:rsidR="00A02DEC" w:rsidRPr="00A02DEC" w:rsidRDefault="00A02DEC" w:rsidP="008D1D47">
            <w:pPr>
              <w:jc w:val="right"/>
            </w:pPr>
            <w:r w:rsidRPr="00A02DEC">
              <w:t>0</w:t>
            </w:r>
          </w:p>
        </w:tc>
        <w:tc>
          <w:tcPr>
            <w:tcW w:w="1251" w:type="dxa"/>
            <w:noWrap/>
            <w:hideMark/>
          </w:tcPr>
          <w:p w14:paraId="101AC1D9" w14:textId="77777777" w:rsidR="00A02DEC" w:rsidRPr="00A02DEC" w:rsidRDefault="00A02DEC" w:rsidP="008D1D47">
            <w:pPr>
              <w:jc w:val="right"/>
            </w:pPr>
            <w:r w:rsidRPr="00A02DEC">
              <w:t>0</w:t>
            </w:r>
          </w:p>
        </w:tc>
        <w:tc>
          <w:tcPr>
            <w:tcW w:w="1706" w:type="dxa"/>
            <w:noWrap/>
            <w:hideMark/>
          </w:tcPr>
          <w:p w14:paraId="6D8B65B7" w14:textId="77777777" w:rsidR="00A02DEC" w:rsidRPr="00A02DEC" w:rsidRDefault="00A02DEC" w:rsidP="008D1D47">
            <w:pPr>
              <w:jc w:val="right"/>
            </w:pPr>
            <w:r w:rsidRPr="00A02DEC">
              <w:t>0.00</w:t>
            </w:r>
          </w:p>
        </w:tc>
        <w:tc>
          <w:tcPr>
            <w:tcW w:w="1016" w:type="dxa"/>
            <w:noWrap/>
            <w:hideMark/>
          </w:tcPr>
          <w:p w14:paraId="17CA0D0D" w14:textId="77777777" w:rsidR="00A02DEC" w:rsidRPr="00A02DEC" w:rsidRDefault="00A02DEC" w:rsidP="008D1D47">
            <w:pPr>
              <w:jc w:val="right"/>
            </w:pPr>
            <w:r w:rsidRPr="00A02DEC">
              <w:t>#DIV/0!</w:t>
            </w:r>
          </w:p>
        </w:tc>
      </w:tr>
      <w:tr w:rsidR="00A02DEC" w:rsidRPr="00A02DEC" w14:paraId="4B373CC5" w14:textId="77777777" w:rsidTr="00EF18B1">
        <w:trPr>
          <w:trHeight w:val="360"/>
          <w:jc w:val="center"/>
        </w:trPr>
        <w:tc>
          <w:tcPr>
            <w:tcW w:w="6774" w:type="dxa"/>
            <w:gridSpan w:val="2"/>
            <w:noWrap/>
            <w:hideMark/>
          </w:tcPr>
          <w:p w14:paraId="2AF41A6C" w14:textId="77777777" w:rsidR="00A02DEC" w:rsidRPr="00A02DEC" w:rsidRDefault="00A02DEC" w:rsidP="00A02DEC">
            <w:pPr>
              <w:jc w:val="both"/>
            </w:pPr>
            <w:r w:rsidRPr="00A02DEC">
              <w:t xml:space="preserve"> Izvor 4A (prihodi za posebne namjene)</w:t>
            </w:r>
          </w:p>
        </w:tc>
        <w:tc>
          <w:tcPr>
            <w:tcW w:w="1251" w:type="dxa"/>
            <w:noWrap/>
            <w:hideMark/>
          </w:tcPr>
          <w:p w14:paraId="71A664E4" w14:textId="77777777" w:rsidR="00A02DEC" w:rsidRPr="00A02DEC" w:rsidRDefault="00A02DEC" w:rsidP="008D1D47">
            <w:pPr>
              <w:jc w:val="right"/>
            </w:pPr>
            <w:r w:rsidRPr="00A02DEC">
              <w:t>0</w:t>
            </w:r>
          </w:p>
        </w:tc>
        <w:tc>
          <w:tcPr>
            <w:tcW w:w="1251" w:type="dxa"/>
            <w:noWrap/>
            <w:hideMark/>
          </w:tcPr>
          <w:p w14:paraId="17797FDC" w14:textId="77777777" w:rsidR="00A02DEC" w:rsidRPr="00A02DEC" w:rsidRDefault="00A02DEC" w:rsidP="008D1D47">
            <w:pPr>
              <w:jc w:val="right"/>
            </w:pPr>
            <w:r w:rsidRPr="00A02DEC">
              <w:t>0</w:t>
            </w:r>
          </w:p>
        </w:tc>
        <w:tc>
          <w:tcPr>
            <w:tcW w:w="1706" w:type="dxa"/>
            <w:noWrap/>
            <w:hideMark/>
          </w:tcPr>
          <w:p w14:paraId="2B2AC64F" w14:textId="77777777" w:rsidR="00A02DEC" w:rsidRPr="00A02DEC" w:rsidRDefault="00A02DEC" w:rsidP="008D1D47">
            <w:pPr>
              <w:jc w:val="right"/>
            </w:pPr>
            <w:r w:rsidRPr="00A02DEC">
              <w:t>0.00</w:t>
            </w:r>
          </w:p>
        </w:tc>
        <w:tc>
          <w:tcPr>
            <w:tcW w:w="1016" w:type="dxa"/>
            <w:noWrap/>
            <w:hideMark/>
          </w:tcPr>
          <w:p w14:paraId="23067EB2" w14:textId="77777777" w:rsidR="00A02DEC" w:rsidRPr="00A02DEC" w:rsidRDefault="00A02DEC" w:rsidP="008D1D47">
            <w:pPr>
              <w:jc w:val="right"/>
            </w:pPr>
            <w:r w:rsidRPr="00A02DEC">
              <w:t>#DIV/0!</w:t>
            </w:r>
          </w:p>
        </w:tc>
      </w:tr>
      <w:tr w:rsidR="00A02DEC" w:rsidRPr="00A02DEC" w14:paraId="0661B069" w14:textId="77777777" w:rsidTr="00EF18B1">
        <w:trPr>
          <w:trHeight w:val="360"/>
          <w:jc w:val="center"/>
        </w:trPr>
        <w:tc>
          <w:tcPr>
            <w:tcW w:w="6774" w:type="dxa"/>
            <w:gridSpan w:val="2"/>
            <w:noWrap/>
            <w:hideMark/>
          </w:tcPr>
          <w:p w14:paraId="21231DB2" w14:textId="77777777" w:rsidR="00A02DEC" w:rsidRPr="00A02DEC" w:rsidRDefault="00A02DEC" w:rsidP="00A02DEC">
            <w:pPr>
              <w:jc w:val="both"/>
            </w:pPr>
            <w:r w:rsidRPr="00A02DEC">
              <w:t xml:space="preserve"> Izvor 51 (pomoći)</w:t>
            </w:r>
          </w:p>
        </w:tc>
        <w:tc>
          <w:tcPr>
            <w:tcW w:w="1251" w:type="dxa"/>
            <w:noWrap/>
            <w:hideMark/>
          </w:tcPr>
          <w:p w14:paraId="5B36FE1E" w14:textId="77777777" w:rsidR="00A02DEC" w:rsidRPr="00A02DEC" w:rsidRDefault="00A02DEC" w:rsidP="008D1D47">
            <w:pPr>
              <w:jc w:val="right"/>
            </w:pPr>
            <w:r w:rsidRPr="00A02DEC">
              <w:t>0</w:t>
            </w:r>
          </w:p>
        </w:tc>
        <w:tc>
          <w:tcPr>
            <w:tcW w:w="1251" w:type="dxa"/>
            <w:noWrap/>
            <w:hideMark/>
          </w:tcPr>
          <w:p w14:paraId="67BFB789" w14:textId="77777777" w:rsidR="00A02DEC" w:rsidRPr="00A02DEC" w:rsidRDefault="00A02DEC" w:rsidP="008D1D47">
            <w:pPr>
              <w:jc w:val="right"/>
            </w:pPr>
            <w:r w:rsidRPr="00A02DEC">
              <w:t>0</w:t>
            </w:r>
          </w:p>
        </w:tc>
        <w:tc>
          <w:tcPr>
            <w:tcW w:w="1706" w:type="dxa"/>
            <w:noWrap/>
            <w:hideMark/>
          </w:tcPr>
          <w:p w14:paraId="40F0FF87" w14:textId="77777777" w:rsidR="00A02DEC" w:rsidRPr="00A02DEC" w:rsidRDefault="00A02DEC" w:rsidP="008D1D47">
            <w:pPr>
              <w:jc w:val="right"/>
            </w:pPr>
            <w:r w:rsidRPr="00A02DEC">
              <w:t>0.00</w:t>
            </w:r>
          </w:p>
        </w:tc>
        <w:tc>
          <w:tcPr>
            <w:tcW w:w="1016" w:type="dxa"/>
            <w:noWrap/>
            <w:hideMark/>
          </w:tcPr>
          <w:p w14:paraId="7887A213" w14:textId="77777777" w:rsidR="00A02DEC" w:rsidRPr="00A02DEC" w:rsidRDefault="00A02DEC" w:rsidP="008D1D47">
            <w:pPr>
              <w:jc w:val="right"/>
            </w:pPr>
            <w:r w:rsidRPr="00A02DEC">
              <w:t>#DIV/0!</w:t>
            </w:r>
          </w:p>
        </w:tc>
      </w:tr>
      <w:tr w:rsidR="00804DDA" w:rsidRPr="00A02DEC" w14:paraId="11BA7936" w14:textId="77777777" w:rsidTr="00EF18B1">
        <w:trPr>
          <w:trHeight w:val="600"/>
          <w:jc w:val="center"/>
        </w:trPr>
        <w:tc>
          <w:tcPr>
            <w:tcW w:w="6774" w:type="dxa"/>
            <w:gridSpan w:val="2"/>
            <w:hideMark/>
          </w:tcPr>
          <w:p w14:paraId="73F2DE7E" w14:textId="77777777" w:rsidR="00804DDA" w:rsidRPr="00A02DEC" w:rsidRDefault="00804DDA" w:rsidP="00B9127D">
            <w:pPr>
              <w:jc w:val="center"/>
            </w:pPr>
            <w:r w:rsidRPr="00A02DEC">
              <w:lastRenderedPageBreak/>
              <w:t>BROJČANA OZNAKA, NAZIV I RAČUN</w:t>
            </w:r>
          </w:p>
        </w:tc>
        <w:tc>
          <w:tcPr>
            <w:tcW w:w="1251" w:type="dxa"/>
            <w:hideMark/>
          </w:tcPr>
          <w:p w14:paraId="474E75C5" w14:textId="77777777" w:rsidR="00804DDA" w:rsidRPr="00A02DEC" w:rsidRDefault="00804DDA" w:rsidP="00B9127D">
            <w:pPr>
              <w:jc w:val="center"/>
            </w:pPr>
            <w:r w:rsidRPr="00A02DEC">
              <w:t>Izvorni Plan</w:t>
            </w:r>
            <w:r w:rsidRPr="00A02DEC">
              <w:br/>
              <w:t>za 2021.god.</w:t>
            </w:r>
          </w:p>
        </w:tc>
        <w:tc>
          <w:tcPr>
            <w:tcW w:w="1251" w:type="dxa"/>
            <w:hideMark/>
          </w:tcPr>
          <w:p w14:paraId="2808D2EC" w14:textId="77777777" w:rsidR="00804DDA" w:rsidRPr="00A02DEC" w:rsidRDefault="00804DDA" w:rsidP="00B9127D">
            <w:pPr>
              <w:jc w:val="center"/>
            </w:pPr>
            <w:r w:rsidRPr="00A02DEC">
              <w:t>Tekući Plan</w:t>
            </w:r>
            <w:r w:rsidRPr="00A02DEC">
              <w:br/>
              <w:t>za 2021.god.</w:t>
            </w:r>
          </w:p>
        </w:tc>
        <w:tc>
          <w:tcPr>
            <w:tcW w:w="1706" w:type="dxa"/>
            <w:hideMark/>
          </w:tcPr>
          <w:p w14:paraId="75905EBB" w14:textId="77777777" w:rsidR="00804DDA" w:rsidRPr="00A02DEC" w:rsidRDefault="00804DDA" w:rsidP="00B9127D">
            <w:pPr>
              <w:jc w:val="center"/>
            </w:pPr>
            <w:r w:rsidRPr="00A02DEC">
              <w:t>Izvršeno u 2021.god.</w:t>
            </w:r>
          </w:p>
        </w:tc>
        <w:tc>
          <w:tcPr>
            <w:tcW w:w="1016" w:type="dxa"/>
            <w:hideMark/>
          </w:tcPr>
          <w:p w14:paraId="3E8F1236" w14:textId="77777777" w:rsidR="00804DDA" w:rsidRPr="00A02DEC" w:rsidRDefault="00804DDA" w:rsidP="00B9127D">
            <w:pPr>
              <w:jc w:val="center"/>
            </w:pPr>
            <w:r w:rsidRPr="00A02DEC">
              <w:t>Indeks</w:t>
            </w:r>
            <w:r w:rsidRPr="00A02DEC">
              <w:br/>
              <w:t>4/3</w:t>
            </w:r>
          </w:p>
        </w:tc>
      </w:tr>
      <w:tr w:rsidR="00804DDA" w:rsidRPr="00A02DEC" w14:paraId="5EB2A209" w14:textId="77777777" w:rsidTr="00EF18B1">
        <w:trPr>
          <w:trHeight w:val="225"/>
          <w:jc w:val="center"/>
        </w:trPr>
        <w:tc>
          <w:tcPr>
            <w:tcW w:w="6774" w:type="dxa"/>
            <w:gridSpan w:val="2"/>
            <w:hideMark/>
          </w:tcPr>
          <w:p w14:paraId="39C8CD0E" w14:textId="77777777" w:rsidR="00804DDA" w:rsidRPr="00A02DEC" w:rsidRDefault="00804DDA" w:rsidP="00B9127D">
            <w:pPr>
              <w:jc w:val="center"/>
            </w:pPr>
            <w:r w:rsidRPr="00A02DEC">
              <w:t>1</w:t>
            </w:r>
          </w:p>
        </w:tc>
        <w:tc>
          <w:tcPr>
            <w:tcW w:w="1251" w:type="dxa"/>
            <w:hideMark/>
          </w:tcPr>
          <w:p w14:paraId="676F7404" w14:textId="77777777" w:rsidR="00804DDA" w:rsidRPr="00A02DEC" w:rsidRDefault="00804DDA" w:rsidP="00B9127D">
            <w:pPr>
              <w:jc w:val="center"/>
            </w:pPr>
            <w:r w:rsidRPr="00A02DEC">
              <w:t>2</w:t>
            </w:r>
          </w:p>
        </w:tc>
        <w:tc>
          <w:tcPr>
            <w:tcW w:w="1251" w:type="dxa"/>
            <w:hideMark/>
          </w:tcPr>
          <w:p w14:paraId="39C2A6CE" w14:textId="77777777" w:rsidR="00804DDA" w:rsidRPr="00A02DEC" w:rsidRDefault="00804DDA" w:rsidP="00B9127D">
            <w:pPr>
              <w:jc w:val="center"/>
            </w:pPr>
            <w:r w:rsidRPr="00A02DEC">
              <w:t>3</w:t>
            </w:r>
          </w:p>
        </w:tc>
        <w:tc>
          <w:tcPr>
            <w:tcW w:w="1706" w:type="dxa"/>
            <w:hideMark/>
          </w:tcPr>
          <w:p w14:paraId="7B85EF25" w14:textId="77777777" w:rsidR="00804DDA" w:rsidRPr="00A02DEC" w:rsidRDefault="00804DDA" w:rsidP="00B9127D">
            <w:pPr>
              <w:jc w:val="center"/>
            </w:pPr>
            <w:r w:rsidRPr="00A02DEC">
              <w:t>4</w:t>
            </w:r>
          </w:p>
        </w:tc>
        <w:tc>
          <w:tcPr>
            <w:tcW w:w="1016" w:type="dxa"/>
            <w:hideMark/>
          </w:tcPr>
          <w:p w14:paraId="5C345520" w14:textId="77777777" w:rsidR="00804DDA" w:rsidRPr="00A02DEC" w:rsidRDefault="00804DDA" w:rsidP="00B9127D">
            <w:pPr>
              <w:jc w:val="center"/>
            </w:pPr>
            <w:r w:rsidRPr="00A02DEC">
              <w:t>5</w:t>
            </w:r>
          </w:p>
        </w:tc>
      </w:tr>
      <w:tr w:rsidR="00A02DEC" w:rsidRPr="00A02DEC" w14:paraId="3DFE53A2" w14:textId="77777777" w:rsidTr="00EF18B1">
        <w:trPr>
          <w:trHeight w:val="360"/>
          <w:jc w:val="center"/>
        </w:trPr>
        <w:tc>
          <w:tcPr>
            <w:tcW w:w="6774" w:type="dxa"/>
            <w:gridSpan w:val="2"/>
            <w:noWrap/>
            <w:hideMark/>
          </w:tcPr>
          <w:p w14:paraId="6CB96935" w14:textId="77777777" w:rsidR="00A02DEC" w:rsidRPr="00A02DEC" w:rsidRDefault="00A02DEC" w:rsidP="00A02DEC">
            <w:pPr>
              <w:jc w:val="both"/>
            </w:pPr>
            <w:r w:rsidRPr="00A02DEC">
              <w:t xml:space="preserve"> Izvor 61 (donacije)</w:t>
            </w:r>
          </w:p>
        </w:tc>
        <w:tc>
          <w:tcPr>
            <w:tcW w:w="1251" w:type="dxa"/>
            <w:noWrap/>
            <w:hideMark/>
          </w:tcPr>
          <w:p w14:paraId="200617E2" w14:textId="77777777" w:rsidR="00A02DEC" w:rsidRPr="00A02DEC" w:rsidRDefault="00A02DEC" w:rsidP="00804DDA">
            <w:pPr>
              <w:jc w:val="right"/>
            </w:pPr>
            <w:r w:rsidRPr="00A02DEC">
              <w:t>0</w:t>
            </w:r>
          </w:p>
        </w:tc>
        <w:tc>
          <w:tcPr>
            <w:tcW w:w="1251" w:type="dxa"/>
            <w:noWrap/>
            <w:hideMark/>
          </w:tcPr>
          <w:p w14:paraId="24CEF5DF" w14:textId="77777777" w:rsidR="00A02DEC" w:rsidRPr="00A02DEC" w:rsidRDefault="00A02DEC" w:rsidP="00804DDA">
            <w:pPr>
              <w:jc w:val="right"/>
            </w:pPr>
            <w:r w:rsidRPr="00A02DEC">
              <w:t>0</w:t>
            </w:r>
          </w:p>
        </w:tc>
        <w:tc>
          <w:tcPr>
            <w:tcW w:w="1706" w:type="dxa"/>
            <w:noWrap/>
            <w:hideMark/>
          </w:tcPr>
          <w:p w14:paraId="32BB2B67" w14:textId="77777777" w:rsidR="00A02DEC" w:rsidRPr="00A02DEC" w:rsidRDefault="00A02DEC" w:rsidP="00804DDA">
            <w:pPr>
              <w:jc w:val="right"/>
            </w:pPr>
            <w:r w:rsidRPr="00A02DEC">
              <w:t>0.00</w:t>
            </w:r>
          </w:p>
        </w:tc>
        <w:tc>
          <w:tcPr>
            <w:tcW w:w="1016" w:type="dxa"/>
            <w:noWrap/>
            <w:hideMark/>
          </w:tcPr>
          <w:p w14:paraId="517CDB85" w14:textId="77777777" w:rsidR="00A02DEC" w:rsidRPr="00A02DEC" w:rsidRDefault="00A02DEC" w:rsidP="00804DDA">
            <w:pPr>
              <w:jc w:val="right"/>
            </w:pPr>
            <w:r w:rsidRPr="00A02DEC">
              <w:t>#DIV/0!</w:t>
            </w:r>
          </w:p>
        </w:tc>
      </w:tr>
      <w:tr w:rsidR="00A02DEC" w:rsidRPr="00A02DEC" w14:paraId="6F72C3E4" w14:textId="77777777" w:rsidTr="00EF18B1">
        <w:trPr>
          <w:trHeight w:val="360"/>
          <w:jc w:val="center"/>
        </w:trPr>
        <w:tc>
          <w:tcPr>
            <w:tcW w:w="6774" w:type="dxa"/>
            <w:gridSpan w:val="2"/>
            <w:noWrap/>
            <w:hideMark/>
          </w:tcPr>
          <w:p w14:paraId="60DB5148" w14:textId="77777777" w:rsidR="00A02DEC" w:rsidRPr="00A02DEC" w:rsidRDefault="00A02DEC" w:rsidP="00A02DEC">
            <w:pPr>
              <w:jc w:val="both"/>
            </w:pPr>
            <w:r w:rsidRPr="00A02DEC">
              <w:t xml:space="preserve"> Izvor 71 (prihodi od nefinanc.imovine)</w:t>
            </w:r>
          </w:p>
        </w:tc>
        <w:tc>
          <w:tcPr>
            <w:tcW w:w="1251" w:type="dxa"/>
            <w:noWrap/>
            <w:hideMark/>
          </w:tcPr>
          <w:p w14:paraId="58CA126B" w14:textId="77777777" w:rsidR="00A02DEC" w:rsidRPr="00A02DEC" w:rsidRDefault="00A02DEC" w:rsidP="00804DDA">
            <w:pPr>
              <w:jc w:val="right"/>
            </w:pPr>
            <w:r w:rsidRPr="00A02DEC">
              <w:t>0</w:t>
            </w:r>
          </w:p>
        </w:tc>
        <w:tc>
          <w:tcPr>
            <w:tcW w:w="1251" w:type="dxa"/>
            <w:noWrap/>
            <w:hideMark/>
          </w:tcPr>
          <w:p w14:paraId="5B3175DA" w14:textId="77777777" w:rsidR="00A02DEC" w:rsidRPr="00A02DEC" w:rsidRDefault="00A02DEC" w:rsidP="00804DDA">
            <w:pPr>
              <w:jc w:val="right"/>
            </w:pPr>
            <w:r w:rsidRPr="00A02DEC">
              <w:t>0</w:t>
            </w:r>
          </w:p>
        </w:tc>
        <w:tc>
          <w:tcPr>
            <w:tcW w:w="1706" w:type="dxa"/>
            <w:noWrap/>
            <w:hideMark/>
          </w:tcPr>
          <w:p w14:paraId="13830404" w14:textId="77777777" w:rsidR="00A02DEC" w:rsidRPr="00A02DEC" w:rsidRDefault="00A02DEC" w:rsidP="00804DDA">
            <w:pPr>
              <w:jc w:val="right"/>
            </w:pPr>
            <w:r w:rsidRPr="00A02DEC">
              <w:t>0.00</w:t>
            </w:r>
          </w:p>
        </w:tc>
        <w:tc>
          <w:tcPr>
            <w:tcW w:w="1016" w:type="dxa"/>
            <w:noWrap/>
            <w:hideMark/>
          </w:tcPr>
          <w:p w14:paraId="243DBC6F" w14:textId="77777777" w:rsidR="00A02DEC" w:rsidRPr="00A02DEC" w:rsidRDefault="00A02DEC" w:rsidP="00804DDA">
            <w:pPr>
              <w:jc w:val="right"/>
            </w:pPr>
            <w:r w:rsidRPr="00A02DEC">
              <w:t>#DIV/0!</w:t>
            </w:r>
          </w:p>
        </w:tc>
      </w:tr>
      <w:tr w:rsidR="00A02DEC" w:rsidRPr="00A02DEC" w14:paraId="4B085137" w14:textId="77777777" w:rsidTr="00EF18B1">
        <w:trPr>
          <w:trHeight w:val="420"/>
          <w:jc w:val="center"/>
        </w:trPr>
        <w:tc>
          <w:tcPr>
            <w:tcW w:w="921" w:type="dxa"/>
            <w:noWrap/>
            <w:hideMark/>
          </w:tcPr>
          <w:p w14:paraId="20D1EC4E" w14:textId="77777777" w:rsidR="00A02DEC" w:rsidRPr="00A02DEC" w:rsidRDefault="00A02DEC" w:rsidP="00A02DEC">
            <w:pPr>
              <w:jc w:val="both"/>
            </w:pPr>
            <w:r w:rsidRPr="00A02DEC">
              <w:t>38</w:t>
            </w:r>
          </w:p>
        </w:tc>
        <w:tc>
          <w:tcPr>
            <w:tcW w:w="5853" w:type="dxa"/>
            <w:noWrap/>
            <w:hideMark/>
          </w:tcPr>
          <w:p w14:paraId="30632429" w14:textId="77777777" w:rsidR="00A02DEC" w:rsidRPr="00A02DEC" w:rsidRDefault="00A02DEC" w:rsidP="00A02DEC">
            <w:pPr>
              <w:jc w:val="both"/>
            </w:pPr>
            <w:r w:rsidRPr="00A02DEC">
              <w:t xml:space="preserve">  OSTALI RASHODI</w:t>
            </w:r>
          </w:p>
        </w:tc>
        <w:tc>
          <w:tcPr>
            <w:tcW w:w="1251" w:type="dxa"/>
            <w:noWrap/>
            <w:hideMark/>
          </w:tcPr>
          <w:p w14:paraId="666EF8BB" w14:textId="77777777" w:rsidR="00A02DEC" w:rsidRPr="00A02DEC" w:rsidRDefault="00A02DEC" w:rsidP="00804DDA">
            <w:pPr>
              <w:jc w:val="right"/>
            </w:pPr>
            <w:r w:rsidRPr="00A02DEC">
              <w:t>0</w:t>
            </w:r>
          </w:p>
        </w:tc>
        <w:tc>
          <w:tcPr>
            <w:tcW w:w="1251" w:type="dxa"/>
            <w:noWrap/>
            <w:hideMark/>
          </w:tcPr>
          <w:p w14:paraId="4A4914D8" w14:textId="77777777" w:rsidR="00A02DEC" w:rsidRPr="00A02DEC" w:rsidRDefault="00A02DEC" w:rsidP="00804DDA">
            <w:pPr>
              <w:jc w:val="right"/>
            </w:pPr>
            <w:r w:rsidRPr="00A02DEC">
              <w:t>0</w:t>
            </w:r>
          </w:p>
        </w:tc>
        <w:tc>
          <w:tcPr>
            <w:tcW w:w="1706" w:type="dxa"/>
            <w:noWrap/>
            <w:hideMark/>
          </w:tcPr>
          <w:p w14:paraId="70B1866C" w14:textId="77777777" w:rsidR="00A02DEC" w:rsidRPr="00A02DEC" w:rsidRDefault="00A02DEC" w:rsidP="00804DDA">
            <w:pPr>
              <w:jc w:val="right"/>
            </w:pPr>
            <w:r w:rsidRPr="00A02DEC">
              <w:t>0.00</w:t>
            </w:r>
          </w:p>
        </w:tc>
        <w:tc>
          <w:tcPr>
            <w:tcW w:w="1016" w:type="dxa"/>
            <w:noWrap/>
            <w:hideMark/>
          </w:tcPr>
          <w:p w14:paraId="657EC2E9" w14:textId="77777777" w:rsidR="00A02DEC" w:rsidRPr="00A02DEC" w:rsidRDefault="00A02DEC" w:rsidP="00804DDA">
            <w:pPr>
              <w:jc w:val="right"/>
            </w:pPr>
            <w:r w:rsidRPr="00A02DEC">
              <w:t>#DIV/0!</w:t>
            </w:r>
          </w:p>
        </w:tc>
      </w:tr>
      <w:tr w:rsidR="00A02DEC" w:rsidRPr="00A02DEC" w14:paraId="7434705A" w14:textId="77777777" w:rsidTr="00EF18B1">
        <w:trPr>
          <w:trHeight w:val="360"/>
          <w:jc w:val="center"/>
        </w:trPr>
        <w:tc>
          <w:tcPr>
            <w:tcW w:w="921" w:type="dxa"/>
            <w:noWrap/>
            <w:hideMark/>
          </w:tcPr>
          <w:p w14:paraId="19208C64" w14:textId="77777777" w:rsidR="00A02DEC" w:rsidRPr="00A02DEC" w:rsidRDefault="00A02DEC" w:rsidP="00A02DEC">
            <w:pPr>
              <w:jc w:val="both"/>
            </w:pPr>
            <w:r w:rsidRPr="00A02DEC">
              <w:t>386</w:t>
            </w:r>
          </w:p>
        </w:tc>
        <w:tc>
          <w:tcPr>
            <w:tcW w:w="5853" w:type="dxa"/>
            <w:noWrap/>
            <w:hideMark/>
          </w:tcPr>
          <w:p w14:paraId="10B690E7" w14:textId="77777777" w:rsidR="00A02DEC" w:rsidRPr="00A02DEC" w:rsidRDefault="00A02DEC" w:rsidP="00A02DEC">
            <w:pPr>
              <w:jc w:val="both"/>
            </w:pPr>
            <w:r w:rsidRPr="00A02DEC">
              <w:t xml:space="preserve">  KAPITALNE POMOĆI</w:t>
            </w:r>
          </w:p>
        </w:tc>
        <w:tc>
          <w:tcPr>
            <w:tcW w:w="1251" w:type="dxa"/>
            <w:noWrap/>
            <w:hideMark/>
          </w:tcPr>
          <w:p w14:paraId="46E1A6B7" w14:textId="77777777" w:rsidR="00A02DEC" w:rsidRPr="00A02DEC" w:rsidRDefault="00A02DEC" w:rsidP="00804DDA">
            <w:pPr>
              <w:jc w:val="right"/>
            </w:pPr>
            <w:r w:rsidRPr="00A02DEC">
              <w:t>0</w:t>
            </w:r>
          </w:p>
        </w:tc>
        <w:tc>
          <w:tcPr>
            <w:tcW w:w="1251" w:type="dxa"/>
            <w:noWrap/>
            <w:hideMark/>
          </w:tcPr>
          <w:p w14:paraId="59C5882E" w14:textId="77777777" w:rsidR="00A02DEC" w:rsidRPr="00A02DEC" w:rsidRDefault="00A02DEC" w:rsidP="00804DDA">
            <w:pPr>
              <w:jc w:val="right"/>
            </w:pPr>
            <w:r w:rsidRPr="00A02DEC">
              <w:t>0</w:t>
            </w:r>
          </w:p>
        </w:tc>
        <w:tc>
          <w:tcPr>
            <w:tcW w:w="1706" w:type="dxa"/>
            <w:noWrap/>
            <w:hideMark/>
          </w:tcPr>
          <w:p w14:paraId="0A06346A" w14:textId="77777777" w:rsidR="00A02DEC" w:rsidRPr="00A02DEC" w:rsidRDefault="00A02DEC" w:rsidP="00804DDA">
            <w:pPr>
              <w:jc w:val="right"/>
            </w:pPr>
            <w:r w:rsidRPr="00A02DEC">
              <w:t>0.00</w:t>
            </w:r>
          </w:p>
        </w:tc>
        <w:tc>
          <w:tcPr>
            <w:tcW w:w="1016" w:type="dxa"/>
            <w:noWrap/>
            <w:hideMark/>
          </w:tcPr>
          <w:p w14:paraId="2B1588F9" w14:textId="77777777" w:rsidR="00A02DEC" w:rsidRPr="00A02DEC" w:rsidRDefault="00A02DEC" w:rsidP="00804DDA">
            <w:pPr>
              <w:jc w:val="right"/>
            </w:pPr>
            <w:r w:rsidRPr="00A02DEC">
              <w:t>#DIV/0!</w:t>
            </w:r>
          </w:p>
        </w:tc>
      </w:tr>
      <w:tr w:rsidR="00A02DEC" w:rsidRPr="00A02DEC" w14:paraId="51555045" w14:textId="77777777" w:rsidTr="00EF18B1">
        <w:trPr>
          <w:trHeight w:val="300"/>
          <w:jc w:val="center"/>
        </w:trPr>
        <w:tc>
          <w:tcPr>
            <w:tcW w:w="921" w:type="dxa"/>
            <w:noWrap/>
            <w:hideMark/>
          </w:tcPr>
          <w:p w14:paraId="1AC719DE" w14:textId="77777777" w:rsidR="00A02DEC" w:rsidRPr="00A02DEC" w:rsidRDefault="00A02DEC" w:rsidP="00A02DEC">
            <w:pPr>
              <w:jc w:val="both"/>
            </w:pPr>
            <w:r w:rsidRPr="00A02DEC">
              <w:t>3861</w:t>
            </w:r>
          </w:p>
        </w:tc>
        <w:tc>
          <w:tcPr>
            <w:tcW w:w="5853" w:type="dxa"/>
            <w:noWrap/>
            <w:hideMark/>
          </w:tcPr>
          <w:p w14:paraId="63382626" w14:textId="77777777" w:rsidR="00A02DEC" w:rsidRPr="00A02DEC" w:rsidRDefault="00A02DEC" w:rsidP="00A02DEC">
            <w:pPr>
              <w:jc w:val="both"/>
            </w:pPr>
            <w:r w:rsidRPr="00A02DEC">
              <w:t xml:space="preserve">  Kapitalna pomoć Odvodnj-Hvar za izgradnju kanalizacije</w:t>
            </w:r>
          </w:p>
        </w:tc>
        <w:tc>
          <w:tcPr>
            <w:tcW w:w="1251" w:type="dxa"/>
            <w:noWrap/>
            <w:hideMark/>
          </w:tcPr>
          <w:p w14:paraId="7C1C6B19" w14:textId="77777777" w:rsidR="00A02DEC" w:rsidRPr="00A02DEC" w:rsidRDefault="00A02DEC" w:rsidP="00804DDA">
            <w:pPr>
              <w:jc w:val="right"/>
            </w:pPr>
            <w:r w:rsidRPr="00A02DEC">
              <w:t>0</w:t>
            </w:r>
          </w:p>
        </w:tc>
        <w:tc>
          <w:tcPr>
            <w:tcW w:w="1251" w:type="dxa"/>
            <w:noWrap/>
            <w:hideMark/>
          </w:tcPr>
          <w:p w14:paraId="6945A27A" w14:textId="77777777" w:rsidR="00A02DEC" w:rsidRPr="00A02DEC" w:rsidRDefault="00A02DEC" w:rsidP="00804DDA">
            <w:pPr>
              <w:jc w:val="right"/>
            </w:pPr>
            <w:r w:rsidRPr="00A02DEC">
              <w:t>0</w:t>
            </w:r>
          </w:p>
        </w:tc>
        <w:tc>
          <w:tcPr>
            <w:tcW w:w="1706" w:type="dxa"/>
            <w:noWrap/>
            <w:hideMark/>
          </w:tcPr>
          <w:p w14:paraId="2F772106" w14:textId="77777777" w:rsidR="00A02DEC" w:rsidRPr="00A02DEC" w:rsidRDefault="00A02DEC" w:rsidP="00804DDA">
            <w:pPr>
              <w:jc w:val="right"/>
            </w:pPr>
            <w:r w:rsidRPr="00A02DEC">
              <w:t>0.00</w:t>
            </w:r>
          </w:p>
        </w:tc>
        <w:tc>
          <w:tcPr>
            <w:tcW w:w="1016" w:type="dxa"/>
            <w:noWrap/>
            <w:hideMark/>
          </w:tcPr>
          <w:p w14:paraId="083AC2F1" w14:textId="77777777" w:rsidR="00A02DEC" w:rsidRPr="00A02DEC" w:rsidRDefault="00A02DEC" w:rsidP="00804DDA">
            <w:pPr>
              <w:jc w:val="right"/>
            </w:pPr>
            <w:r w:rsidRPr="00A02DEC">
              <w:t>#DIV/0!</w:t>
            </w:r>
          </w:p>
        </w:tc>
      </w:tr>
      <w:tr w:rsidR="00A02DEC" w:rsidRPr="00A02DEC" w14:paraId="7CF96A85" w14:textId="77777777" w:rsidTr="00EF18B1">
        <w:trPr>
          <w:trHeight w:val="522"/>
          <w:jc w:val="center"/>
        </w:trPr>
        <w:tc>
          <w:tcPr>
            <w:tcW w:w="6774" w:type="dxa"/>
            <w:gridSpan w:val="2"/>
            <w:noWrap/>
            <w:hideMark/>
          </w:tcPr>
          <w:p w14:paraId="50F55429" w14:textId="77777777" w:rsidR="00A02DEC" w:rsidRPr="00A02DEC" w:rsidRDefault="00A02DEC" w:rsidP="00A02DEC">
            <w:pPr>
              <w:jc w:val="both"/>
              <w:rPr>
                <w:b/>
                <w:bCs/>
              </w:rPr>
            </w:pPr>
            <w:r w:rsidRPr="00A02DEC">
              <w:rPr>
                <w:b/>
                <w:bCs/>
              </w:rPr>
              <w:t xml:space="preserve"> K.projekt K1009 06: Izgradnja oborinske odvodnje</w:t>
            </w:r>
          </w:p>
        </w:tc>
        <w:tc>
          <w:tcPr>
            <w:tcW w:w="1251" w:type="dxa"/>
            <w:noWrap/>
            <w:hideMark/>
          </w:tcPr>
          <w:p w14:paraId="6EAA94B7" w14:textId="77777777" w:rsidR="00A02DEC" w:rsidRPr="00A02DEC" w:rsidRDefault="00A02DEC" w:rsidP="00804DDA">
            <w:pPr>
              <w:jc w:val="right"/>
              <w:rPr>
                <w:b/>
                <w:bCs/>
              </w:rPr>
            </w:pPr>
            <w:r w:rsidRPr="00A02DEC">
              <w:rPr>
                <w:b/>
                <w:bCs/>
              </w:rPr>
              <w:t>190,000</w:t>
            </w:r>
          </w:p>
        </w:tc>
        <w:tc>
          <w:tcPr>
            <w:tcW w:w="1251" w:type="dxa"/>
            <w:noWrap/>
            <w:hideMark/>
          </w:tcPr>
          <w:p w14:paraId="211818EF" w14:textId="77777777" w:rsidR="00A02DEC" w:rsidRPr="00A02DEC" w:rsidRDefault="00A02DEC" w:rsidP="00804DDA">
            <w:pPr>
              <w:jc w:val="right"/>
              <w:rPr>
                <w:b/>
                <w:bCs/>
              </w:rPr>
            </w:pPr>
            <w:r w:rsidRPr="00A02DEC">
              <w:rPr>
                <w:b/>
                <w:bCs/>
              </w:rPr>
              <w:t>190,000</w:t>
            </w:r>
          </w:p>
        </w:tc>
        <w:tc>
          <w:tcPr>
            <w:tcW w:w="1706" w:type="dxa"/>
            <w:noWrap/>
            <w:hideMark/>
          </w:tcPr>
          <w:p w14:paraId="34814465" w14:textId="77777777" w:rsidR="00A02DEC" w:rsidRPr="00A02DEC" w:rsidRDefault="00A02DEC" w:rsidP="00804DDA">
            <w:pPr>
              <w:jc w:val="right"/>
              <w:rPr>
                <w:b/>
                <w:bCs/>
              </w:rPr>
            </w:pPr>
            <w:r w:rsidRPr="00A02DEC">
              <w:rPr>
                <w:b/>
                <w:bCs/>
              </w:rPr>
              <w:t>186,518.75</w:t>
            </w:r>
          </w:p>
        </w:tc>
        <w:tc>
          <w:tcPr>
            <w:tcW w:w="1016" w:type="dxa"/>
            <w:noWrap/>
            <w:hideMark/>
          </w:tcPr>
          <w:p w14:paraId="5E2999AD" w14:textId="77777777" w:rsidR="00A02DEC" w:rsidRPr="00A02DEC" w:rsidRDefault="00A02DEC" w:rsidP="00804DDA">
            <w:pPr>
              <w:jc w:val="right"/>
            </w:pPr>
            <w:r w:rsidRPr="00A02DEC">
              <w:t>98.17</w:t>
            </w:r>
          </w:p>
        </w:tc>
      </w:tr>
      <w:tr w:rsidR="00A02DEC" w:rsidRPr="00A02DEC" w14:paraId="0F2B7AE4" w14:textId="77777777" w:rsidTr="00EF18B1">
        <w:trPr>
          <w:trHeight w:val="522"/>
          <w:jc w:val="center"/>
        </w:trPr>
        <w:tc>
          <w:tcPr>
            <w:tcW w:w="6774" w:type="dxa"/>
            <w:gridSpan w:val="2"/>
            <w:noWrap/>
            <w:hideMark/>
          </w:tcPr>
          <w:p w14:paraId="07786702" w14:textId="77777777" w:rsidR="00A02DEC" w:rsidRPr="00A02DEC" w:rsidRDefault="00A02DEC" w:rsidP="00A02DEC">
            <w:pPr>
              <w:jc w:val="both"/>
              <w:rPr>
                <w:b/>
                <w:bCs/>
              </w:rPr>
            </w:pPr>
            <w:r w:rsidRPr="00A02DEC">
              <w:rPr>
                <w:b/>
                <w:bCs/>
              </w:rPr>
              <w:t xml:space="preserve"> Ukupni izvori K.projekt  K1009 06</w:t>
            </w:r>
          </w:p>
        </w:tc>
        <w:tc>
          <w:tcPr>
            <w:tcW w:w="1251" w:type="dxa"/>
            <w:noWrap/>
            <w:hideMark/>
          </w:tcPr>
          <w:p w14:paraId="3114606A" w14:textId="77777777" w:rsidR="00A02DEC" w:rsidRPr="00A02DEC" w:rsidRDefault="00A02DEC" w:rsidP="00804DDA">
            <w:pPr>
              <w:jc w:val="right"/>
              <w:rPr>
                <w:b/>
                <w:bCs/>
              </w:rPr>
            </w:pPr>
            <w:r w:rsidRPr="00A02DEC">
              <w:rPr>
                <w:b/>
                <w:bCs/>
              </w:rPr>
              <w:t>190,000</w:t>
            </w:r>
          </w:p>
        </w:tc>
        <w:tc>
          <w:tcPr>
            <w:tcW w:w="1251" w:type="dxa"/>
            <w:noWrap/>
            <w:hideMark/>
          </w:tcPr>
          <w:p w14:paraId="75C38E2F" w14:textId="77777777" w:rsidR="00A02DEC" w:rsidRPr="00A02DEC" w:rsidRDefault="00A02DEC" w:rsidP="00804DDA">
            <w:pPr>
              <w:jc w:val="right"/>
              <w:rPr>
                <w:b/>
                <w:bCs/>
              </w:rPr>
            </w:pPr>
            <w:r w:rsidRPr="00A02DEC">
              <w:rPr>
                <w:b/>
                <w:bCs/>
              </w:rPr>
              <w:t>190,000</w:t>
            </w:r>
          </w:p>
        </w:tc>
        <w:tc>
          <w:tcPr>
            <w:tcW w:w="1706" w:type="dxa"/>
            <w:noWrap/>
            <w:hideMark/>
          </w:tcPr>
          <w:p w14:paraId="6A328C72" w14:textId="77777777" w:rsidR="00A02DEC" w:rsidRPr="00A02DEC" w:rsidRDefault="00A02DEC" w:rsidP="00804DDA">
            <w:pPr>
              <w:jc w:val="right"/>
              <w:rPr>
                <w:b/>
                <w:bCs/>
              </w:rPr>
            </w:pPr>
            <w:r w:rsidRPr="00A02DEC">
              <w:rPr>
                <w:b/>
                <w:bCs/>
              </w:rPr>
              <w:t>186,518.75</w:t>
            </w:r>
          </w:p>
        </w:tc>
        <w:tc>
          <w:tcPr>
            <w:tcW w:w="1016" w:type="dxa"/>
            <w:noWrap/>
            <w:hideMark/>
          </w:tcPr>
          <w:p w14:paraId="3042D67E" w14:textId="77777777" w:rsidR="00A02DEC" w:rsidRPr="00A02DEC" w:rsidRDefault="00A02DEC" w:rsidP="00804DDA">
            <w:pPr>
              <w:jc w:val="right"/>
            </w:pPr>
            <w:r w:rsidRPr="00A02DEC">
              <w:t>98.17</w:t>
            </w:r>
          </w:p>
        </w:tc>
      </w:tr>
      <w:tr w:rsidR="00A02DEC" w:rsidRPr="00A02DEC" w14:paraId="5F19A518" w14:textId="77777777" w:rsidTr="00EF18B1">
        <w:trPr>
          <w:trHeight w:val="360"/>
          <w:jc w:val="center"/>
        </w:trPr>
        <w:tc>
          <w:tcPr>
            <w:tcW w:w="6774" w:type="dxa"/>
            <w:gridSpan w:val="2"/>
            <w:noWrap/>
            <w:hideMark/>
          </w:tcPr>
          <w:p w14:paraId="12162B83" w14:textId="77777777" w:rsidR="00A02DEC" w:rsidRPr="00A02DEC" w:rsidRDefault="00A02DEC" w:rsidP="00A02DEC">
            <w:pPr>
              <w:jc w:val="both"/>
            </w:pPr>
            <w:r w:rsidRPr="00A02DEC">
              <w:t xml:space="preserve"> Izvor 11 (opći prihodi i primici)</w:t>
            </w:r>
          </w:p>
        </w:tc>
        <w:tc>
          <w:tcPr>
            <w:tcW w:w="1251" w:type="dxa"/>
            <w:noWrap/>
            <w:hideMark/>
          </w:tcPr>
          <w:p w14:paraId="778FFA48" w14:textId="77777777" w:rsidR="00A02DEC" w:rsidRPr="00A02DEC" w:rsidRDefault="00A02DEC" w:rsidP="00804DDA">
            <w:pPr>
              <w:jc w:val="right"/>
            </w:pPr>
            <w:r w:rsidRPr="00A02DEC">
              <w:t>175,000</w:t>
            </w:r>
          </w:p>
        </w:tc>
        <w:tc>
          <w:tcPr>
            <w:tcW w:w="1251" w:type="dxa"/>
            <w:noWrap/>
            <w:hideMark/>
          </w:tcPr>
          <w:p w14:paraId="6981971D" w14:textId="77777777" w:rsidR="00A02DEC" w:rsidRPr="00A02DEC" w:rsidRDefault="00A02DEC" w:rsidP="00804DDA">
            <w:pPr>
              <w:jc w:val="right"/>
            </w:pPr>
            <w:r w:rsidRPr="00A02DEC">
              <w:t>175,000</w:t>
            </w:r>
          </w:p>
        </w:tc>
        <w:tc>
          <w:tcPr>
            <w:tcW w:w="1706" w:type="dxa"/>
            <w:noWrap/>
            <w:hideMark/>
          </w:tcPr>
          <w:p w14:paraId="2B8F1039" w14:textId="77777777" w:rsidR="00A02DEC" w:rsidRPr="00A02DEC" w:rsidRDefault="00A02DEC" w:rsidP="00804DDA">
            <w:pPr>
              <w:jc w:val="right"/>
            </w:pPr>
            <w:r w:rsidRPr="00A02DEC">
              <w:t>178,968.52</w:t>
            </w:r>
          </w:p>
        </w:tc>
        <w:tc>
          <w:tcPr>
            <w:tcW w:w="1016" w:type="dxa"/>
            <w:noWrap/>
            <w:hideMark/>
          </w:tcPr>
          <w:p w14:paraId="2A6E28A2" w14:textId="77777777" w:rsidR="00A02DEC" w:rsidRPr="00A02DEC" w:rsidRDefault="00A02DEC" w:rsidP="00804DDA">
            <w:pPr>
              <w:jc w:val="right"/>
            </w:pPr>
            <w:r w:rsidRPr="00A02DEC">
              <w:t>102.27</w:t>
            </w:r>
          </w:p>
        </w:tc>
      </w:tr>
      <w:tr w:rsidR="00A02DEC" w:rsidRPr="00A02DEC" w14:paraId="6DC19A51" w14:textId="77777777" w:rsidTr="00EF18B1">
        <w:trPr>
          <w:trHeight w:val="360"/>
          <w:jc w:val="center"/>
        </w:trPr>
        <w:tc>
          <w:tcPr>
            <w:tcW w:w="6774" w:type="dxa"/>
            <w:gridSpan w:val="2"/>
            <w:noWrap/>
            <w:hideMark/>
          </w:tcPr>
          <w:p w14:paraId="75DF662D" w14:textId="77777777" w:rsidR="00A02DEC" w:rsidRPr="00A02DEC" w:rsidRDefault="00A02DEC" w:rsidP="00A02DEC">
            <w:pPr>
              <w:jc w:val="both"/>
            </w:pPr>
            <w:r w:rsidRPr="00A02DEC">
              <w:t xml:space="preserve"> Izvor 31 (vlastiti prihodi)</w:t>
            </w:r>
          </w:p>
        </w:tc>
        <w:tc>
          <w:tcPr>
            <w:tcW w:w="1251" w:type="dxa"/>
            <w:noWrap/>
            <w:hideMark/>
          </w:tcPr>
          <w:p w14:paraId="165FD219" w14:textId="77777777" w:rsidR="00A02DEC" w:rsidRPr="00A02DEC" w:rsidRDefault="00A02DEC" w:rsidP="00804DDA">
            <w:pPr>
              <w:jc w:val="right"/>
            </w:pPr>
            <w:r w:rsidRPr="00A02DEC">
              <w:t>0</w:t>
            </w:r>
          </w:p>
        </w:tc>
        <w:tc>
          <w:tcPr>
            <w:tcW w:w="1251" w:type="dxa"/>
            <w:noWrap/>
            <w:hideMark/>
          </w:tcPr>
          <w:p w14:paraId="750BC565" w14:textId="77777777" w:rsidR="00A02DEC" w:rsidRPr="00A02DEC" w:rsidRDefault="00A02DEC" w:rsidP="00804DDA">
            <w:pPr>
              <w:jc w:val="right"/>
            </w:pPr>
            <w:r w:rsidRPr="00A02DEC">
              <w:t>0</w:t>
            </w:r>
          </w:p>
        </w:tc>
        <w:tc>
          <w:tcPr>
            <w:tcW w:w="1706" w:type="dxa"/>
            <w:noWrap/>
            <w:hideMark/>
          </w:tcPr>
          <w:p w14:paraId="5FA0BC5C" w14:textId="77777777" w:rsidR="00A02DEC" w:rsidRPr="00A02DEC" w:rsidRDefault="00A02DEC" w:rsidP="00804DDA">
            <w:pPr>
              <w:jc w:val="right"/>
            </w:pPr>
            <w:r w:rsidRPr="00A02DEC">
              <w:t>0.00</w:t>
            </w:r>
          </w:p>
        </w:tc>
        <w:tc>
          <w:tcPr>
            <w:tcW w:w="1016" w:type="dxa"/>
            <w:noWrap/>
            <w:hideMark/>
          </w:tcPr>
          <w:p w14:paraId="3466FB40" w14:textId="77777777" w:rsidR="00A02DEC" w:rsidRPr="00A02DEC" w:rsidRDefault="00A02DEC" w:rsidP="00804DDA">
            <w:pPr>
              <w:jc w:val="right"/>
            </w:pPr>
            <w:r w:rsidRPr="00A02DEC">
              <w:t>#DIV/0!</w:t>
            </w:r>
          </w:p>
        </w:tc>
      </w:tr>
      <w:tr w:rsidR="00A02DEC" w:rsidRPr="00A02DEC" w14:paraId="372465F8" w14:textId="77777777" w:rsidTr="00EF18B1">
        <w:trPr>
          <w:trHeight w:val="360"/>
          <w:jc w:val="center"/>
        </w:trPr>
        <w:tc>
          <w:tcPr>
            <w:tcW w:w="6774" w:type="dxa"/>
            <w:gridSpan w:val="2"/>
            <w:noWrap/>
            <w:hideMark/>
          </w:tcPr>
          <w:p w14:paraId="374A0DFC" w14:textId="77777777" w:rsidR="00A02DEC" w:rsidRPr="00A02DEC" w:rsidRDefault="00A02DEC" w:rsidP="00A02DEC">
            <w:pPr>
              <w:jc w:val="both"/>
            </w:pPr>
            <w:r w:rsidRPr="00A02DEC">
              <w:t xml:space="preserve"> Izvor 4A (prihodi za posebne namjene)</w:t>
            </w:r>
          </w:p>
        </w:tc>
        <w:tc>
          <w:tcPr>
            <w:tcW w:w="1251" w:type="dxa"/>
            <w:noWrap/>
            <w:hideMark/>
          </w:tcPr>
          <w:p w14:paraId="2F07606D" w14:textId="77777777" w:rsidR="00A02DEC" w:rsidRPr="00A02DEC" w:rsidRDefault="00A02DEC" w:rsidP="00804DDA">
            <w:pPr>
              <w:jc w:val="right"/>
            </w:pPr>
            <w:r w:rsidRPr="00A02DEC">
              <w:t>15,000</w:t>
            </w:r>
          </w:p>
        </w:tc>
        <w:tc>
          <w:tcPr>
            <w:tcW w:w="1251" w:type="dxa"/>
            <w:noWrap/>
            <w:hideMark/>
          </w:tcPr>
          <w:p w14:paraId="490B144F" w14:textId="77777777" w:rsidR="00A02DEC" w:rsidRPr="00A02DEC" w:rsidRDefault="00A02DEC" w:rsidP="00804DDA">
            <w:pPr>
              <w:jc w:val="right"/>
            </w:pPr>
            <w:r w:rsidRPr="00A02DEC">
              <w:t>15,000</w:t>
            </w:r>
          </w:p>
        </w:tc>
        <w:tc>
          <w:tcPr>
            <w:tcW w:w="1706" w:type="dxa"/>
            <w:noWrap/>
            <w:hideMark/>
          </w:tcPr>
          <w:p w14:paraId="4916E4F4" w14:textId="77777777" w:rsidR="00A02DEC" w:rsidRPr="00A02DEC" w:rsidRDefault="00A02DEC" w:rsidP="00804DDA">
            <w:pPr>
              <w:jc w:val="right"/>
            </w:pPr>
            <w:r w:rsidRPr="00A02DEC">
              <w:t>7,550.23</w:t>
            </w:r>
          </w:p>
        </w:tc>
        <w:tc>
          <w:tcPr>
            <w:tcW w:w="1016" w:type="dxa"/>
            <w:noWrap/>
            <w:hideMark/>
          </w:tcPr>
          <w:p w14:paraId="0E5A3EB5" w14:textId="77777777" w:rsidR="00A02DEC" w:rsidRPr="00A02DEC" w:rsidRDefault="00A02DEC" w:rsidP="00804DDA">
            <w:pPr>
              <w:jc w:val="right"/>
            </w:pPr>
            <w:r w:rsidRPr="00A02DEC">
              <w:t>50.33</w:t>
            </w:r>
          </w:p>
        </w:tc>
      </w:tr>
      <w:tr w:rsidR="00A02DEC" w:rsidRPr="00A02DEC" w14:paraId="0EDB1D33" w14:textId="77777777" w:rsidTr="00EF18B1">
        <w:trPr>
          <w:trHeight w:val="360"/>
          <w:jc w:val="center"/>
        </w:trPr>
        <w:tc>
          <w:tcPr>
            <w:tcW w:w="6774" w:type="dxa"/>
            <w:gridSpan w:val="2"/>
            <w:noWrap/>
            <w:hideMark/>
          </w:tcPr>
          <w:p w14:paraId="0A68A820" w14:textId="77777777" w:rsidR="00A02DEC" w:rsidRPr="00A02DEC" w:rsidRDefault="00A02DEC" w:rsidP="00A02DEC">
            <w:pPr>
              <w:jc w:val="both"/>
            </w:pPr>
            <w:r w:rsidRPr="00A02DEC">
              <w:t xml:space="preserve"> Izvor 51 (pomoći)</w:t>
            </w:r>
          </w:p>
        </w:tc>
        <w:tc>
          <w:tcPr>
            <w:tcW w:w="1251" w:type="dxa"/>
            <w:noWrap/>
            <w:hideMark/>
          </w:tcPr>
          <w:p w14:paraId="6C067C9C" w14:textId="77777777" w:rsidR="00A02DEC" w:rsidRPr="00A02DEC" w:rsidRDefault="00A02DEC" w:rsidP="00804DDA">
            <w:pPr>
              <w:jc w:val="right"/>
            </w:pPr>
            <w:r w:rsidRPr="00A02DEC">
              <w:t>0</w:t>
            </w:r>
          </w:p>
        </w:tc>
        <w:tc>
          <w:tcPr>
            <w:tcW w:w="1251" w:type="dxa"/>
            <w:noWrap/>
            <w:hideMark/>
          </w:tcPr>
          <w:p w14:paraId="4FE75439" w14:textId="77777777" w:rsidR="00A02DEC" w:rsidRPr="00A02DEC" w:rsidRDefault="00A02DEC" w:rsidP="00804DDA">
            <w:pPr>
              <w:jc w:val="right"/>
            </w:pPr>
            <w:r w:rsidRPr="00A02DEC">
              <w:t>0</w:t>
            </w:r>
          </w:p>
        </w:tc>
        <w:tc>
          <w:tcPr>
            <w:tcW w:w="1706" w:type="dxa"/>
            <w:noWrap/>
            <w:hideMark/>
          </w:tcPr>
          <w:p w14:paraId="7896E9BE" w14:textId="77777777" w:rsidR="00A02DEC" w:rsidRPr="00A02DEC" w:rsidRDefault="00A02DEC" w:rsidP="00804DDA">
            <w:pPr>
              <w:jc w:val="right"/>
            </w:pPr>
            <w:r w:rsidRPr="00A02DEC">
              <w:t>0.00</w:t>
            </w:r>
          </w:p>
        </w:tc>
        <w:tc>
          <w:tcPr>
            <w:tcW w:w="1016" w:type="dxa"/>
            <w:noWrap/>
            <w:hideMark/>
          </w:tcPr>
          <w:p w14:paraId="50921276" w14:textId="77777777" w:rsidR="00A02DEC" w:rsidRPr="00A02DEC" w:rsidRDefault="00A02DEC" w:rsidP="00804DDA">
            <w:pPr>
              <w:jc w:val="right"/>
            </w:pPr>
            <w:r w:rsidRPr="00A02DEC">
              <w:t>#DIV/0!</w:t>
            </w:r>
          </w:p>
        </w:tc>
      </w:tr>
      <w:tr w:rsidR="00A02DEC" w:rsidRPr="00A02DEC" w14:paraId="61CFE16A" w14:textId="77777777" w:rsidTr="00EF18B1">
        <w:trPr>
          <w:trHeight w:val="360"/>
          <w:jc w:val="center"/>
        </w:trPr>
        <w:tc>
          <w:tcPr>
            <w:tcW w:w="6774" w:type="dxa"/>
            <w:gridSpan w:val="2"/>
            <w:noWrap/>
            <w:hideMark/>
          </w:tcPr>
          <w:p w14:paraId="06FBE953" w14:textId="77777777" w:rsidR="00A02DEC" w:rsidRPr="00A02DEC" w:rsidRDefault="00A02DEC" w:rsidP="00A02DEC">
            <w:pPr>
              <w:jc w:val="both"/>
            </w:pPr>
            <w:r w:rsidRPr="00A02DEC">
              <w:t xml:space="preserve"> Izvor 61 (donacije)</w:t>
            </w:r>
          </w:p>
        </w:tc>
        <w:tc>
          <w:tcPr>
            <w:tcW w:w="1251" w:type="dxa"/>
            <w:noWrap/>
            <w:hideMark/>
          </w:tcPr>
          <w:p w14:paraId="0932C6AF" w14:textId="77777777" w:rsidR="00A02DEC" w:rsidRPr="00A02DEC" w:rsidRDefault="00A02DEC" w:rsidP="00804DDA">
            <w:pPr>
              <w:jc w:val="right"/>
            </w:pPr>
            <w:r w:rsidRPr="00A02DEC">
              <w:t>0</w:t>
            </w:r>
          </w:p>
        </w:tc>
        <w:tc>
          <w:tcPr>
            <w:tcW w:w="1251" w:type="dxa"/>
            <w:noWrap/>
            <w:hideMark/>
          </w:tcPr>
          <w:p w14:paraId="7BFCDD85" w14:textId="77777777" w:rsidR="00A02DEC" w:rsidRPr="00A02DEC" w:rsidRDefault="00A02DEC" w:rsidP="00804DDA">
            <w:pPr>
              <w:jc w:val="right"/>
            </w:pPr>
            <w:r w:rsidRPr="00A02DEC">
              <w:t>0</w:t>
            </w:r>
          </w:p>
        </w:tc>
        <w:tc>
          <w:tcPr>
            <w:tcW w:w="1706" w:type="dxa"/>
            <w:noWrap/>
            <w:hideMark/>
          </w:tcPr>
          <w:p w14:paraId="2ECB2F21" w14:textId="77777777" w:rsidR="00A02DEC" w:rsidRPr="00A02DEC" w:rsidRDefault="00A02DEC" w:rsidP="00804DDA">
            <w:pPr>
              <w:jc w:val="right"/>
            </w:pPr>
            <w:r w:rsidRPr="00A02DEC">
              <w:t>0.00</w:t>
            </w:r>
          </w:p>
        </w:tc>
        <w:tc>
          <w:tcPr>
            <w:tcW w:w="1016" w:type="dxa"/>
            <w:noWrap/>
            <w:hideMark/>
          </w:tcPr>
          <w:p w14:paraId="43DBC98C" w14:textId="77777777" w:rsidR="00A02DEC" w:rsidRPr="00A02DEC" w:rsidRDefault="00A02DEC" w:rsidP="00804DDA">
            <w:pPr>
              <w:jc w:val="right"/>
            </w:pPr>
            <w:r w:rsidRPr="00A02DEC">
              <w:t>#DIV/0!</w:t>
            </w:r>
          </w:p>
        </w:tc>
      </w:tr>
      <w:tr w:rsidR="00A02DEC" w:rsidRPr="00A02DEC" w14:paraId="5D590AA2" w14:textId="77777777" w:rsidTr="00EF18B1">
        <w:trPr>
          <w:trHeight w:val="360"/>
          <w:jc w:val="center"/>
        </w:trPr>
        <w:tc>
          <w:tcPr>
            <w:tcW w:w="6774" w:type="dxa"/>
            <w:gridSpan w:val="2"/>
            <w:noWrap/>
            <w:hideMark/>
          </w:tcPr>
          <w:p w14:paraId="7F078C60" w14:textId="77777777" w:rsidR="00A02DEC" w:rsidRPr="00A02DEC" w:rsidRDefault="00A02DEC" w:rsidP="00A02DEC">
            <w:pPr>
              <w:jc w:val="both"/>
            </w:pPr>
            <w:r w:rsidRPr="00A02DEC">
              <w:t xml:space="preserve"> Izvor 71 (prihodi od nefinanc.imovine)</w:t>
            </w:r>
          </w:p>
        </w:tc>
        <w:tc>
          <w:tcPr>
            <w:tcW w:w="1251" w:type="dxa"/>
            <w:noWrap/>
            <w:hideMark/>
          </w:tcPr>
          <w:p w14:paraId="5FA13C27" w14:textId="77777777" w:rsidR="00A02DEC" w:rsidRPr="00A02DEC" w:rsidRDefault="00A02DEC" w:rsidP="00804DDA">
            <w:pPr>
              <w:jc w:val="right"/>
            </w:pPr>
            <w:r w:rsidRPr="00A02DEC">
              <w:t>0</w:t>
            </w:r>
          </w:p>
        </w:tc>
        <w:tc>
          <w:tcPr>
            <w:tcW w:w="1251" w:type="dxa"/>
            <w:noWrap/>
            <w:hideMark/>
          </w:tcPr>
          <w:p w14:paraId="478D98FB" w14:textId="77777777" w:rsidR="00A02DEC" w:rsidRPr="00A02DEC" w:rsidRDefault="00A02DEC" w:rsidP="00804DDA">
            <w:pPr>
              <w:jc w:val="right"/>
            </w:pPr>
            <w:r w:rsidRPr="00A02DEC">
              <w:t>0</w:t>
            </w:r>
          </w:p>
        </w:tc>
        <w:tc>
          <w:tcPr>
            <w:tcW w:w="1706" w:type="dxa"/>
            <w:noWrap/>
            <w:hideMark/>
          </w:tcPr>
          <w:p w14:paraId="1E32B5D8" w14:textId="77777777" w:rsidR="00A02DEC" w:rsidRPr="00A02DEC" w:rsidRDefault="00A02DEC" w:rsidP="00804DDA">
            <w:pPr>
              <w:jc w:val="right"/>
            </w:pPr>
            <w:r w:rsidRPr="00A02DEC">
              <w:t>0.00</w:t>
            </w:r>
          </w:p>
        </w:tc>
        <w:tc>
          <w:tcPr>
            <w:tcW w:w="1016" w:type="dxa"/>
            <w:noWrap/>
            <w:hideMark/>
          </w:tcPr>
          <w:p w14:paraId="1A76DF16" w14:textId="77777777" w:rsidR="00A02DEC" w:rsidRPr="00A02DEC" w:rsidRDefault="00A02DEC" w:rsidP="00804DDA">
            <w:pPr>
              <w:jc w:val="right"/>
            </w:pPr>
            <w:r w:rsidRPr="00A02DEC">
              <w:t>#DIV/0!</w:t>
            </w:r>
          </w:p>
        </w:tc>
      </w:tr>
      <w:tr w:rsidR="00A02DEC" w:rsidRPr="00A02DEC" w14:paraId="66F95A12" w14:textId="77777777" w:rsidTr="00EF18B1">
        <w:trPr>
          <w:trHeight w:val="420"/>
          <w:jc w:val="center"/>
        </w:trPr>
        <w:tc>
          <w:tcPr>
            <w:tcW w:w="921" w:type="dxa"/>
            <w:noWrap/>
            <w:hideMark/>
          </w:tcPr>
          <w:p w14:paraId="3BF9D92B" w14:textId="77777777" w:rsidR="00A02DEC" w:rsidRPr="00A02DEC" w:rsidRDefault="00A02DEC" w:rsidP="00A02DEC">
            <w:pPr>
              <w:jc w:val="both"/>
            </w:pPr>
            <w:r w:rsidRPr="00A02DEC">
              <w:t>42</w:t>
            </w:r>
          </w:p>
        </w:tc>
        <w:tc>
          <w:tcPr>
            <w:tcW w:w="5853" w:type="dxa"/>
            <w:noWrap/>
            <w:hideMark/>
          </w:tcPr>
          <w:p w14:paraId="7B0D2B2C" w14:textId="77777777" w:rsidR="00A02DEC" w:rsidRPr="00A02DEC" w:rsidRDefault="00A02DEC" w:rsidP="00A02DEC">
            <w:pPr>
              <w:jc w:val="both"/>
            </w:pPr>
            <w:r w:rsidRPr="00A02DEC">
              <w:t xml:space="preserve">  RASHODI ZA PROIZ.DUGOTR. IMOVINU</w:t>
            </w:r>
          </w:p>
        </w:tc>
        <w:tc>
          <w:tcPr>
            <w:tcW w:w="1251" w:type="dxa"/>
            <w:noWrap/>
            <w:hideMark/>
          </w:tcPr>
          <w:p w14:paraId="433E2E0C" w14:textId="77777777" w:rsidR="00A02DEC" w:rsidRPr="00A02DEC" w:rsidRDefault="00A02DEC" w:rsidP="00804DDA">
            <w:pPr>
              <w:jc w:val="right"/>
            </w:pPr>
            <w:r w:rsidRPr="00A02DEC">
              <w:t>190,000</w:t>
            </w:r>
          </w:p>
        </w:tc>
        <w:tc>
          <w:tcPr>
            <w:tcW w:w="1251" w:type="dxa"/>
            <w:noWrap/>
            <w:hideMark/>
          </w:tcPr>
          <w:p w14:paraId="43794DF6" w14:textId="77777777" w:rsidR="00A02DEC" w:rsidRPr="00A02DEC" w:rsidRDefault="00A02DEC" w:rsidP="00804DDA">
            <w:pPr>
              <w:jc w:val="right"/>
            </w:pPr>
            <w:r w:rsidRPr="00A02DEC">
              <w:t>190,000</w:t>
            </w:r>
          </w:p>
        </w:tc>
        <w:tc>
          <w:tcPr>
            <w:tcW w:w="1706" w:type="dxa"/>
            <w:noWrap/>
            <w:hideMark/>
          </w:tcPr>
          <w:p w14:paraId="1FB0BAC6" w14:textId="77777777" w:rsidR="00A02DEC" w:rsidRPr="00A02DEC" w:rsidRDefault="00A02DEC" w:rsidP="00804DDA">
            <w:pPr>
              <w:jc w:val="right"/>
            </w:pPr>
            <w:r w:rsidRPr="00A02DEC">
              <w:t>186,518.75</w:t>
            </w:r>
          </w:p>
        </w:tc>
        <w:tc>
          <w:tcPr>
            <w:tcW w:w="1016" w:type="dxa"/>
            <w:noWrap/>
            <w:hideMark/>
          </w:tcPr>
          <w:p w14:paraId="59FA00B1" w14:textId="77777777" w:rsidR="00A02DEC" w:rsidRPr="00A02DEC" w:rsidRDefault="00A02DEC" w:rsidP="00804DDA">
            <w:pPr>
              <w:jc w:val="right"/>
            </w:pPr>
            <w:r w:rsidRPr="00A02DEC">
              <w:t>98.17</w:t>
            </w:r>
          </w:p>
        </w:tc>
      </w:tr>
      <w:tr w:rsidR="00A02DEC" w:rsidRPr="00A02DEC" w14:paraId="571A7596" w14:textId="77777777" w:rsidTr="00EF18B1">
        <w:trPr>
          <w:trHeight w:val="360"/>
          <w:jc w:val="center"/>
        </w:trPr>
        <w:tc>
          <w:tcPr>
            <w:tcW w:w="921" w:type="dxa"/>
            <w:noWrap/>
            <w:hideMark/>
          </w:tcPr>
          <w:p w14:paraId="0701413B" w14:textId="77777777" w:rsidR="00A02DEC" w:rsidRPr="00A02DEC" w:rsidRDefault="00A02DEC" w:rsidP="00A02DEC">
            <w:pPr>
              <w:jc w:val="both"/>
            </w:pPr>
            <w:r w:rsidRPr="00A02DEC">
              <w:t>421</w:t>
            </w:r>
          </w:p>
        </w:tc>
        <w:tc>
          <w:tcPr>
            <w:tcW w:w="5853" w:type="dxa"/>
            <w:noWrap/>
            <w:hideMark/>
          </w:tcPr>
          <w:p w14:paraId="56301BFF" w14:textId="77777777" w:rsidR="00A02DEC" w:rsidRPr="00A02DEC" w:rsidRDefault="00A02DEC" w:rsidP="00A02DEC">
            <w:pPr>
              <w:jc w:val="both"/>
            </w:pPr>
            <w:r w:rsidRPr="00A02DEC">
              <w:t xml:space="preserve">  GRAĐEVINSKI OBJEKTI</w:t>
            </w:r>
          </w:p>
        </w:tc>
        <w:tc>
          <w:tcPr>
            <w:tcW w:w="1251" w:type="dxa"/>
            <w:noWrap/>
            <w:hideMark/>
          </w:tcPr>
          <w:p w14:paraId="0EAEDBE2" w14:textId="77777777" w:rsidR="00A02DEC" w:rsidRPr="00A02DEC" w:rsidRDefault="00A02DEC" w:rsidP="00804DDA">
            <w:pPr>
              <w:jc w:val="right"/>
            </w:pPr>
            <w:r w:rsidRPr="00A02DEC">
              <w:t>190,000</w:t>
            </w:r>
          </w:p>
        </w:tc>
        <w:tc>
          <w:tcPr>
            <w:tcW w:w="1251" w:type="dxa"/>
            <w:noWrap/>
            <w:hideMark/>
          </w:tcPr>
          <w:p w14:paraId="65362333" w14:textId="77777777" w:rsidR="00A02DEC" w:rsidRPr="00A02DEC" w:rsidRDefault="00A02DEC" w:rsidP="00804DDA">
            <w:pPr>
              <w:jc w:val="right"/>
            </w:pPr>
            <w:r w:rsidRPr="00A02DEC">
              <w:t>190,000</w:t>
            </w:r>
          </w:p>
        </w:tc>
        <w:tc>
          <w:tcPr>
            <w:tcW w:w="1706" w:type="dxa"/>
            <w:noWrap/>
            <w:hideMark/>
          </w:tcPr>
          <w:p w14:paraId="68F13AE9" w14:textId="77777777" w:rsidR="00A02DEC" w:rsidRPr="00A02DEC" w:rsidRDefault="00A02DEC" w:rsidP="00804DDA">
            <w:pPr>
              <w:jc w:val="right"/>
            </w:pPr>
            <w:r w:rsidRPr="00A02DEC">
              <w:t>186,518.75</w:t>
            </w:r>
          </w:p>
        </w:tc>
        <w:tc>
          <w:tcPr>
            <w:tcW w:w="1016" w:type="dxa"/>
            <w:noWrap/>
            <w:hideMark/>
          </w:tcPr>
          <w:p w14:paraId="096DDF41" w14:textId="77777777" w:rsidR="00A02DEC" w:rsidRPr="00A02DEC" w:rsidRDefault="00A02DEC" w:rsidP="00804DDA">
            <w:pPr>
              <w:jc w:val="right"/>
            </w:pPr>
            <w:r w:rsidRPr="00A02DEC">
              <w:t>98.17</w:t>
            </w:r>
          </w:p>
        </w:tc>
      </w:tr>
      <w:tr w:rsidR="00A02DEC" w:rsidRPr="00A02DEC" w14:paraId="40A84EC1" w14:textId="77777777" w:rsidTr="00EF18B1">
        <w:trPr>
          <w:trHeight w:val="300"/>
          <w:jc w:val="center"/>
        </w:trPr>
        <w:tc>
          <w:tcPr>
            <w:tcW w:w="921" w:type="dxa"/>
            <w:noWrap/>
            <w:hideMark/>
          </w:tcPr>
          <w:p w14:paraId="2D1DE571" w14:textId="77777777" w:rsidR="00A02DEC" w:rsidRPr="00A02DEC" w:rsidRDefault="00A02DEC" w:rsidP="00A02DEC">
            <w:pPr>
              <w:jc w:val="both"/>
            </w:pPr>
            <w:r w:rsidRPr="00A02DEC">
              <w:t>4214</w:t>
            </w:r>
          </w:p>
        </w:tc>
        <w:tc>
          <w:tcPr>
            <w:tcW w:w="5853" w:type="dxa"/>
            <w:noWrap/>
            <w:hideMark/>
          </w:tcPr>
          <w:p w14:paraId="6EF7F3BE" w14:textId="77777777" w:rsidR="00A02DEC" w:rsidRPr="00A02DEC" w:rsidRDefault="00A02DEC" w:rsidP="00A02DEC">
            <w:pPr>
              <w:jc w:val="both"/>
            </w:pPr>
            <w:r w:rsidRPr="00A02DEC">
              <w:t xml:space="preserve">  Ostali građ.objekti- oborinska odvodnja</w:t>
            </w:r>
          </w:p>
        </w:tc>
        <w:tc>
          <w:tcPr>
            <w:tcW w:w="1251" w:type="dxa"/>
            <w:noWrap/>
            <w:hideMark/>
          </w:tcPr>
          <w:p w14:paraId="394EBC1B" w14:textId="77777777" w:rsidR="00A02DEC" w:rsidRPr="00A02DEC" w:rsidRDefault="00A02DEC" w:rsidP="00804DDA">
            <w:pPr>
              <w:jc w:val="right"/>
            </w:pPr>
            <w:r w:rsidRPr="00A02DEC">
              <w:t>0</w:t>
            </w:r>
          </w:p>
        </w:tc>
        <w:tc>
          <w:tcPr>
            <w:tcW w:w="1251" w:type="dxa"/>
            <w:noWrap/>
            <w:hideMark/>
          </w:tcPr>
          <w:p w14:paraId="1C9329DC" w14:textId="77777777" w:rsidR="00A02DEC" w:rsidRPr="00A02DEC" w:rsidRDefault="00A02DEC" w:rsidP="00804DDA">
            <w:pPr>
              <w:jc w:val="right"/>
            </w:pPr>
            <w:r w:rsidRPr="00A02DEC">
              <w:t> </w:t>
            </w:r>
          </w:p>
        </w:tc>
        <w:tc>
          <w:tcPr>
            <w:tcW w:w="1706" w:type="dxa"/>
            <w:noWrap/>
            <w:hideMark/>
          </w:tcPr>
          <w:p w14:paraId="54B98C6D" w14:textId="77777777" w:rsidR="00A02DEC" w:rsidRPr="00A02DEC" w:rsidRDefault="00A02DEC" w:rsidP="00804DDA">
            <w:pPr>
              <w:jc w:val="right"/>
            </w:pPr>
            <w:r w:rsidRPr="00A02DEC">
              <w:t>186,518.75</w:t>
            </w:r>
          </w:p>
        </w:tc>
        <w:tc>
          <w:tcPr>
            <w:tcW w:w="1016" w:type="dxa"/>
            <w:noWrap/>
            <w:hideMark/>
          </w:tcPr>
          <w:p w14:paraId="6D4D1194" w14:textId="77777777" w:rsidR="00A02DEC" w:rsidRPr="00A02DEC" w:rsidRDefault="00A02DEC" w:rsidP="00804DDA">
            <w:pPr>
              <w:jc w:val="right"/>
            </w:pPr>
            <w:r w:rsidRPr="00A02DEC">
              <w:t>#DIV/0!</w:t>
            </w:r>
          </w:p>
        </w:tc>
      </w:tr>
      <w:tr w:rsidR="00A02DEC" w:rsidRPr="00A02DEC" w14:paraId="4ACF114A" w14:textId="77777777" w:rsidTr="00EF18B1">
        <w:trPr>
          <w:trHeight w:val="522"/>
          <w:jc w:val="center"/>
        </w:trPr>
        <w:tc>
          <w:tcPr>
            <w:tcW w:w="6774" w:type="dxa"/>
            <w:gridSpan w:val="2"/>
            <w:hideMark/>
          </w:tcPr>
          <w:p w14:paraId="13E222D9" w14:textId="77777777" w:rsidR="00A02DEC" w:rsidRPr="00A02DEC" w:rsidRDefault="00A02DEC" w:rsidP="00A02DEC">
            <w:pPr>
              <w:jc w:val="both"/>
              <w:rPr>
                <w:b/>
                <w:bCs/>
              </w:rPr>
            </w:pPr>
            <w:r w:rsidRPr="00A02DEC">
              <w:rPr>
                <w:b/>
                <w:bCs/>
              </w:rPr>
              <w:t xml:space="preserve"> Aktivnost A1009 07:  Nabava materijala i edukacija građana za </w:t>
            </w:r>
            <w:r w:rsidRPr="00A02DEC">
              <w:rPr>
                <w:b/>
                <w:bCs/>
              </w:rPr>
              <w:br/>
              <w:t xml:space="preserve">                                           odvajanje otpada</w:t>
            </w:r>
          </w:p>
        </w:tc>
        <w:tc>
          <w:tcPr>
            <w:tcW w:w="1251" w:type="dxa"/>
            <w:noWrap/>
            <w:hideMark/>
          </w:tcPr>
          <w:p w14:paraId="655FA56A" w14:textId="77777777" w:rsidR="00A02DEC" w:rsidRPr="00A02DEC" w:rsidRDefault="00A02DEC" w:rsidP="00804DDA">
            <w:pPr>
              <w:jc w:val="right"/>
              <w:rPr>
                <w:b/>
                <w:bCs/>
              </w:rPr>
            </w:pPr>
            <w:r w:rsidRPr="00A02DEC">
              <w:rPr>
                <w:b/>
                <w:bCs/>
              </w:rPr>
              <w:t>0</w:t>
            </w:r>
          </w:p>
        </w:tc>
        <w:tc>
          <w:tcPr>
            <w:tcW w:w="1251" w:type="dxa"/>
            <w:noWrap/>
            <w:hideMark/>
          </w:tcPr>
          <w:p w14:paraId="2159B165" w14:textId="77777777" w:rsidR="00A02DEC" w:rsidRPr="00A02DEC" w:rsidRDefault="00A02DEC" w:rsidP="00804DDA">
            <w:pPr>
              <w:jc w:val="right"/>
              <w:rPr>
                <w:b/>
                <w:bCs/>
              </w:rPr>
            </w:pPr>
            <w:r w:rsidRPr="00A02DEC">
              <w:rPr>
                <w:b/>
                <w:bCs/>
              </w:rPr>
              <w:t>83,688</w:t>
            </w:r>
          </w:p>
        </w:tc>
        <w:tc>
          <w:tcPr>
            <w:tcW w:w="1706" w:type="dxa"/>
            <w:noWrap/>
            <w:hideMark/>
          </w:tcPr>
          <w:p w14:paraId="08F73A06" w14:textId="77777777" w:rsidR="00A02DEC" w:rsidRPr="00A02DEC" w:rsidRDefault="00A02DEC" w:rsidP="00804DDA">
            <w:pPr>
              <w:jc w:val="right"/>
              <w:rPr>
                <w:b/>
                <w:bCs/>
              </w:rPr>
            </w:pPr>
            <w:r w:rsidRPr="00A02DEC">
              <w:rPr>
                <w:b/>
                <w:bCs/>
              </w:rPr>
              <w:t>83,687.25</w:t>
            </w:r>
          </w:p>
        </w:tc>
        <w:tc>
          <w:tcPr>
            <w:tcW w:w="1016" w:type="dxa"/>
            <w:noWrap/>
            <w:hideMark/>
          </w:tcPr>
          <w:p w14:paraId="0F79B2DA" w14:textId="77777777" w:rsidR="00A02DEC" w:rsidRPr="00A02DEC" w:rsidRDefault="00A02DEC" w:rsidP="00804DDA">
            <w:pPr>
              <w:jc w:val="right"/>
            </w:pPr>
            <w:r w:rsidRPr="00A02DEC">
              <w:t>100.00</w:t>
            </w:r>
          </w:p>
        </w:tc>
      </w:tr>
      <w:tr w:rsidR="00A02DEC" w:rsidRPr="00A02DEC" w14:paraId="0CC4F2CF" w14:textId="77777777" w:rsidTr="00EF18B1">
        <w:trPr>
          <w:trHeight w:val="522"/>
          <w:jc w:val="center"/>
        </w:trPr>
        <w:tc>
          <w:tcPr>
            <w:tcW w:w="6774" w:type="dxa"/>
            <w:gridSpan w:val="2"/>
            <w:noWrap/>
            <w:hideMark/>
          </w:tcPr>
          <w:p w14:paraId="04D7114A" w14:textId="77777777" w:rsidR="00A02DEC" w:rsidRPr="00A02DEC" w:rsidRDefault="00A02DEC" w:rsidP="00A02DEC">
            <w:pPr>
              <w:jc w:val="both"/>
              <w:rPr>
                <w:b/>
                <w:bCs/>
              </w:rPr>
            </w:pPr>
            <w:r w:rsidRPr="00A02DEC">
              <w:rPr>
                <w:b/>
                <w:bCs/>
              </w:rPr>
              <w:t xml:space="preserve"> Ukupni izvori Aktivnost A1009 04</w:t>
            </w:r>
          </w:p>
        </w:tc>
        <w:tc>
          <w:tcPr>
            <w:tcW w:w="1251" w:type="dxa"/>
            <w:noWrap/>
            <w:hideMark/>
          </w:tcPr>
          <w:p w14:paraId="49BEE959" w14:textId="77777777" w:rsidR="00A02DEC" w:rsidRPr="00A02DEC" w:rsidRDefault="00A02DEC" w:rsidP="00804DDA">
            <w:pPr>
              <w:jc w:val="right"/>
              <w:rPr>
                <w:b/>
                <w:bCs/>
              </w:rPr>
            </w:pPr>
            <w:r w:rsidRPr="00A02DEC">
              <w:rPr>
                <w:b/>
                <w:bCs/>
              </w:rPr>
              <w:t>0</w:t>
            </w:r>
          </w:p>
        </w:tc>
        <w:tc>
          <w:tcPr>
            <w:tcW w:w="1251" w:type="dxa"/>
            <w:noWrap/>
            <w:hideMark/>
          </w:tcPr>
          <w:p w14:paraId="3C0ACE47" w14:textId="77777777" w:rsidR="00A02DEC" w:rsidRPr="00A02DEC" w:rsidRDefault="00A02DEC" w:rsidP="00804DDA">
            <w:pPr>
              <w:jc w:val="right"/>
              <w:rPr>
                <w:b/>
                <w:bCs/>
              </w:rPr>
            </w:pPr>
            <w:r w:rsidRPr="00A02DEC">
              <w:rPr>
                <w:b/>
                <w:bCs/>
              </w:rPr>
              <w:t>83,688</w:t>
            </w:r>
          </w:p>
        </w:tc>
        <w:tc>
          <w:tcPr>
            <w:tcW w:w="1706" w:type="dxa"/>
            <w:noWrap/>
            <w:hideMark/>
          </w:tcPr>
          <w:p w14:paraId="0598568F" w14:textId="77777777" w:rsidR="00A02DEC" w:rsidRPr="00A02DEC" w:rsidRDefault="00A02DEC" w:rsidP="00804DDA">
            <w:pPr>
              <w:jc w:val="right"/>
              <w:rPr>
                <w:b/>
                <w:bCs/>
              </w:rPr>
            </w:pPr>
            <w:r w:rsidRPr="00A02DEC">
              <w:rPr>
                <w:b/>
                <w:bCs/>
              </w:rPr>
              <w:t>83,687.25</w:t>
            </w:r>
          </w:p>
        </w:tc>
        <w:tc>
          <w:tcPr>
            <w:tcW w:w="1016" w:type="dxa"/>
            <w:noWrap/>
            <w:hideMark/>
          </w:tcPr>
          <w:p w14:paraId="403D5A7B" w14:textId="77777777" w:rsidR="00A02DEC" w:rsidRPr="00A02DEC" w:rsidRDefault="00A02DEC" w:rsidP="00804DDA">
            <w:pPr>
              <w:jc w:val="right"/>
            </w:pPr>
            <w:r w:rsidRPr="00A02DEC">
              <w:t>100.00</w:t>
            </w:r>
          </w:p>
        </w:tc>
      </w:tr>
      <w:tr w:rsidR="00A02DEC" w:rsidRPr="00A02DEC" w14:paraId="55C019B8" w14:textId="77777777" w:rsidTr="00EF18B1">
        <w:trPr>
          <w:trHeight w:val="360"/>
          <w:jc w:val="center"/>
        </w:trPr>
        <w:tc>
          <w:tcPr>
            <w:tcW w:w="6774" w:type="dxa"/>
            <w:gridSpan w:val="2"/>
            <w:noWrap/>
            <w:hideMark/>
          </w:tcPr>
          <w:p w14:paraId="7AA3A5AB" w14:textId="77777777" w:rsidR="00A02DEC" w:rsidRPr="00A02DEC" w:rsidRDefault="00A02DEC" w:rsidP="00A02DEC">
            <w:pPr>
              <w:jc w:val="both"/>
            </w:pPr>
            <w:r w:rsidRPr="00A02DEC">
              <w:t xml:space="preserve"> Izvor 11 (opći prihodi i primici)</w:t>
            </w:r>
          </w:p>
        </w:tc>
        <w:tc>
          <w:tcPr>
            <w:tcW w:w="1251" w:type="dxa"/>
            <w:noWrap/>
            <w:hideMark/>
          </w:tcPr>
          <w:p w14:paraId="73179358" w14:textId="77777777" w:rsidR="00A02DEC" w:rsidRPr="00A02DEC" w:rsidRDefault="00A02DEC" w:rsidP="00804DDA">
            <w:pPr>
              <w:jc w:val="right"/>
            </w:pPr>
            <w:r w:rsidRPr="00A02DEC">
              <w:t>0</w:t>
            </w:r>
          </w:p>
        </w:tc>
        <w:tc>
          <w:tcPr>
            <w:tcW w:w="1251" w:type="dxa"/>
            <w:noWrap/>
            <w:hideMark/>
          </w:tcPr>
          <w:p w14:paraId="6A7C8B7B" w14:textId="77777777" w:rsidR="00A02DEC" w:rsidRPr="00A02DEC" w:rsidRDefault="00A02DEC" w:rsidP="00804DDA">
            <w:pPr>
              <w:jc w:val="right"/>
            </w:pPr>
            <w:r w:rsidRPr="00A02DEC">
              <w:t>83,688</w:t>
            </w:r>
          </w:p>
        </w:tc>
        <w:tc>
          <w:tcPr>
            <w:tcW w:w="1706" w:type="dxa"/>
            <w:noWrap/>
            <w:hideMark/>
          </w:tcPr>
          <w:p w14:paraId="46FFD8E8" w14:textId="77777777" w:rsidR="00A02DEC" w:rsidRPr="00A02DEC" w:rsidRDefault="00A02DEC" w:rsidP="00804DDA">
            <w:pPr>
              <w:jc w:val="right"/>
            </w:pPr>
            <w:r w:rsidRPr="00A02DEC">
              <w:t>83,687.25</w:t>
            </w:r>
          </w:p>
        </w:tc>
        <w:tc>
          <w:tcPr>
            <w:tcW w:w="1016" w:type="dxa"/>
            <w:noWrap/>
            <w:hideMark/>
          </w:tcPr>
          <w:p w14:paraId="60311359" w14:textId="77777777" w:rsidR="00A02DEC" w:rsidRPr="00A02DEC" w:rsidRDefault="00A02DEC" w:rsidP="00804DDA">
            <w:pPr>
              <w:jc w:val="right"/>
            </w:pPr>
            <w:r w:rsidRPr="00A02DEC">
              <w:t>100.00</w:t>
            </w:r>
          </w:p>
        </w:tc>
      </w:tr>
      <w:tr w:rsidR="00A02DEC" w:rsidRPr="00A02DEC" w14:paraId="110690CC" w14:textId="77777777" w:rsidTr="00EF18B1">
        <w:trPr>
          <w:trHeight w:val="360"/>
          <w:jc w:val="center"/>
        </w:trPr>
        <w:tc>
          <w:tcPr>
            <w:tcW w:w="6774" w:type="dxa"/>
            <w:gridSpan w:val="2"/>
            <w:noWrap/>
            <w:hideMark/>
          </w:tcPr>
          <w:p w14:paraId="45A78042" w14:textId="77777777" w:rsidR="00A02DEC" w:rsidRPr="00A02DEC" w:rsidRDefault="00A02DEC" w:rsidP="00A02DEC">
            <w:pPr>
              <w:jc w:val="both"/>
            </w:pPr>
            <w:r w:rsidRPr="00A02DEC">
              <w:t xml:space="preserve"> Izvor 31 (vlastiti prihodi)</w:t>
            </w:r>
          </w:p>
        </w:tc>
        <w:tc>
          <w:tcPr>
            <w:tcW w:w="1251" w:type="dxa"/>
            <w:noWrap/>
            <w:hideMark/>
          </w:tcPr>
          <w:p w14:paraId="45F04AB4" w14:textId="77777777" w:rsidR="00A02DEC" w:rsidRPr="00A02DEC" w:rsidRDefault="00A02DEC" w:rsidP="00804DDA">
            <w:pPr>
              <w:jc w:val="right"/>
            </w:pPr>
            <w:r w:rsidRPr="00A02DEC">
              <w:t>0</w:t>
            </w:r>
          </w:p>
        </w:tc>
        <w:tc>
          <w:tcPr>
            <w:tcW w:w="1251" w:type="dxa"/>
            <w:noWrap/>
            <w:hideMark/>
          </w:tcPr>
          <w:p w14:paraId="2E6EB65B" w14:textId="77777777" w:rsidR="00A02DEC" w:rsidRPr="00A02DEC" w:rsidRDefault="00A02DEC" w:rsidP="00804DDA">
            <w:pPr>
              <w:jc w:val="right"/>
            </w:pPr>
            <w:r w:rsidRPr="00A02DEC">
              <w:t>0</w:t>
            </w:r>
          </w:p>
        </w:tc>
        <w:tc>
          <w:tcPr>
            <w:tcW w:w="1706" w:type="dxa"/>
            <w:noWrap/>
            <w:hideMark/>
          </w:tcPr>
          <w:p w14:paraId="6856882A" w14:textId="77777777" w:rsidR="00A02DEC" w:rsidRPr="00A02DEC" w:rsidRDefault="00A02DEC" w:rsidP="00804DDA">
            <w:pPr>
              <w:jc w:val="right"/>
            </w:pPr>
            <w:r w:rsidRPr="00A02DEC">
              <w:t>0.00</w:t>
            </w:r>
          </w:p>
        </w:tc>
        <w:tc>
          <w:tcPr>
            <w:tcW w:w="1016" w:type="dxa"/>
            <w:noWrap/>
            <w:hideMark/>
          </w:tcPr>
          <w:p w14:paraId="5AB29B8F" w14:textId="77777777" w:rsidR="00A02DEC" w:rsidRPr="00A02DEC" w:rsidRDefault="00A02DEC" w:rsidP="00804DDA">
            <w:pPr>
              <w:jc w:val="right"/>
            </w:pPr>
            <w:r w:rsidRPr="00A02DEC">
              <w:t>#DIV/0!</w:t>
            </w:r>
          </w:p>
        </w:tc>
      </w:tr>
      <w:tr w:rsidR="00804DDA" w:rsidRPr="00A02DEC" w14:paraId="162A12DC" w14:textId="77777777" w:rsidTr="00EF18B1">
        <w:trPr>
          <w:trHeight w:val="600"/>
          <w:jc w:val="center"/>
        </w:trPr>
        <w:tc>
          <w:tcPr>
            <w:tcW w:w="6774" w:type="dxa"/>
            <w:gridSpan w:val="2"/>
            <w:hideMark/>
          </w:tcPr>
          <w:p w14:paraId="05FF2550" w14:textId="77777777" w:rsidR="00804DDA" w:rsidRPr="00A02DEC" w:rsidRDefault="00804DDA" w:rsidP="00B9127D">
            <w:pPr>
              <w:jc w:val="center"/>
            </w:pPr>
            <w:r w:rsidRPr="00A02DEC">
              <w:lastRenderedPageBreak/>
              <w:t>BROJČANA OZNAKA, NAZIV I RAČUN</w:t>
            </w:r>
          </w:p>
        </w:tc>
        <w:tc>
          <w:tcPr>
            <w:tcW w:w="1251" w:type="dxa"/>
            <w:hideMark/>
          </w:tcPr>
          <w:p w14:paraId="28473313" w14:textId="77777777" w:rsidR="00804DDA" w:rsidRPr="00A02DEC" w:rsidRDefault="00804DDA" w:rsidP="00B9127D">
            <w:pPr>
              <w:jc w:val="center"/>
            </w:pPr>
            <w:r w:rsidRPr="00A02DEC">
              <w:t>Izvorni Plan</w:t>
            </w:r>
            <w:r w:rsidRPr="00A02DEC">
              <w:br/>
              <w:t>za 2021.god.</w:t>
            </w:r>
          </w:p>
        </w:tc>
        <w:tc>
          <w:tcPr>
            <w:tcW w:w="1251" w:type="dxa"/>
            <w:hideMark/>
          </w:tcPr>
          <w:p w14:paraId="4E7F1E8B" w14:textId="77777777" w:rsidR="00804DDA" w:rsidRPr="00A02DEC" w:rsidRDefault="00804DDA" w:rsidP="00B9127D">
            <w:pPr>
              <w:jc w:val="center"/>
            </w:pPr>
            <w:r w:rsidRPr="00A02DEC">
              <w:t>Tekući Plan</w:t>
            </w:r>
            <w:r w:rsidRPr="00A02DEC">
              <w:br/>
              <w:t>za 2021.god.</w:t>
            </w:r>
          </w:p>
        </w:tc>
        <w:tc>
          <w:tcPr>
            <w:tcW w:w="1706" w:type="dxa"/>
            <w:hideMark/>
          </w:tcPr>
          <w:p w14:paraId="7DC38EA3" w14:textId="77777777" w:rsidR="00804DDA" w:rsidRPr="00A02DEC" w:rsidRDefault="00804DDA" w:rsidP="00B9127D">
            <w:pPr>
              <w:jc w:val="center"/>
            </w:pPr>
            <w:r w:rsidRPr="00A02DEC">
              <w:t>Izvršeno u 2021.god.</w:t>
            </w:r>
          </w:p>
        </w:tc>
        <w:tc>
          <w:tcPr>
            <w:tcW w:w="1016" w:type="dxa"/>
            <w:hideMark/>
          </w:tcPr>
          <w:p w14:paraId="524402BE" w14:textId="77777777" w:rsidR="00804DDA" w:rsidRPr="00A02DEC" w:rsidRDefault="00804DDA" w:rsidP="00B9127D">
            <w:pPr>
              <w:jc w:val="center"/>
            </w:pPr>
            <w:r w:rsidRPr="00A02DEC">
              <w:t>Indeks</w:t>
            </w:r>
            <w:r w:rsidRPr="00A02DEC">
              <w:br/>
              <w:t>4/3</w:t>
            </w:r>
          </w:p>
        </w:tc>
      </w:tr>
      <w:tr w:rsidR="00804DDA" w:rsidRPr="00A02DEC" w14:paraId="41AEE656" w14:textId="77777777" w:rsidTr="00EF18B1">
        <w:trPr>
          <w:trHeight w:val="225"/>
          <w:jc w:val="center"/>
        </w:trPr>
        <w:tc>
          <w:tcPr>
            <w:tcW w:w="6774" w:type="dxa"/>
            <w:gridSpan w:val="2"/>
            <w:hideMark/>
          </w:tcPr>
          <w:p w14:paraId="6722419C" w14:textId="77777777" w:rsidR="00804DDA" w:rsidRPr="00A02DEC" w:rsidRDefault="00804DDA" w:rsidP="00B9127D">
            <w:pPr>
              <w:jc w:val="center"/>
            </w:pPr>
            <w:r w:rsidRPr="00A02DEC">
              <w:t>1</w:t>
            </w:r>
          </w:p>
        </w:tc>
        <w:tc>
          <w:tcPr>
            <w:tcW w:w="1251" w:type="dxa"/>
            <w:hideMark/>
          </w:tcPr>
          <w:p w14:paraId="283BE6A6" w14:textId="77777777" w:rsidR="00804DDA" w:rsidRPr="00A02DEC" w:rsidRDefault="00804DDA" w:rsidP="00B9127D">
            <w:pPr>
              <w:jc w:val="center"/>
            </w:pPr>
            <w:r w:rsidRPr="00A02DEC">
              <w:t>2</w:t>
            </w:r>
          </w:p>
        </w:tc>
        <w:tc>
          <w:tcPr>
            <w:tcW w:w="1251" w:type="dxa"/>
            <w:hideMark/>
          </w:tcPr>
          <w:p w14:paraId="1D0C3424" w14:textId="77777777" w:rsidR="00804DDA" w:rsidRPr="00A02DEC" w:rsidRDefault="00804DDA" w:rsidP="00B9127D">
            <w:pPr>
              <w:jc w:val="center"/>
            </w:pPr>
            <w:r w:rsidRPr="00A02DEC">
              <w:t>3</w:t>
            </w:r>
          </w:p>
        </w:tc>
        <w:tc>
          <w:tcPr>
            <w:tcW w:w="1706" w:type="dxa"/>
            <w:hideMark/>
          </w:tcPr>
          <w:p w14:paraId="783907A4" w14:textId="77777777" w:rsidR="00804DDA" w:rsidRPr="00A02DEC" w:rsidRDefault="00804DDA" w:rsidP="00B9127D">
            <w:pPr>
              <w:jc w:val="center"/>
            </w:pPr>
            <w:r w:rsidRPr="00A02DEC">
              <w:t>4</w:t>
            </w:r>
          </w:p>
        </w:tc>
        <w:tc>
          <w:tcPr>
            <w:tcW w:w="1016" w:type="dxa"/>
            <w:hideMark/>
          </w:tcPr>
          <w:p w14:paraId="3EE7121E" w14:textId="77777777" w:rsidR="00804DDA" w:rsidRPr="00A02DEC" w:rsidRDefault="00804DDA" w:rsidP="00B9127D">
            <w:pPr>
              <w:jc w:val="center"/>
            </w:pPr>
            <w:r w:rsidRPr="00A02DEC">
              <w:t>5</w:t>
            </w:r>
          </w:p>
        </w:tc>
      </w:tr>
      <w:tr w:rsidR="00A02DEC" w:rsidRPr="00A02DEC" w14:paraId="0871D59F" w14:textId="77777777" w:rsidTr="00EF18B1">
        <w:trPr>
          <w:trHeight w:val="360"/>
          <w:jc w:val="center"/>
        </w:trPr>
        <w:tc>
          <w:tcPr>
            <w:tcW w:w="6774" w:type="dxa"/>
            <w:gridSpan w:val="2"/>
            <w:noWrap/>
            <w:hideMark/>
          </w:tcPr>
          <w:p w14:paraId="43ED9F67" w14:textId="77777777" w:rsidR="00A02DEC" w:rsidRPr="00A02DEC" w:rsidRDefault="00A02DEC" w:rsidP="00A02DEC">
            <w:pPr>
              <w:jc w:val="both"/>
            </w:pPr>
            <w:r w:rsidRPr="00A02DEC">
              <w:t xml:space="preserve"> Izvor 4A (prihodi za posebne namjene)</w:t>
            </w:r>
          </w:p>
        </w:tc>
        <w:tc>
          <w:tcPr>
            <w:tcW w:w="1251" w:type="dxa"/>
            <w:noWrap/>
            <w:hideMark/>
          </w:tcPr>
          <w:p w14:paraId="0E08FC3A" w14:textId="77777777" w:rsidR="00A02DEC" w:rsidRPr="00A02DEC" w:rsidRDefault="00A02DEC" w:rsidP="00804DDA">
            <w:pPr>
              <w:jc w:val="right"/>
            </w:pPr>
            <w:r w:rsidRPr="00A02DEC">
              <w:t>0</w:t>
            </w:r>
          </w:p>
        </w:tc>
        <w:tc>
          <w:tcPr>
            <w:tcW w:w="1251" w:type="dxa"/>
            <w:noWrap/>
            <w:hideMark/>
          </w:tcPr>
          <w:p w14:paraId="09C0ED54" w14:textId="77777777" w:rsidR="00A02DEC" w:rsidRPr="00A02DEC" w:rsidRDefault="00A02DEC" w:rsidP="00804DDA">
            <w:pPr>
              <w:jc w:val="right"/>
            </w:pPr>
            <w:r w:rsidRPr="00A02DEC">
              <w:t>0</w:t>
            </w:r>
          </w:p>
        </w:tc>
        <w:tc>
          <w:tcPr>
            <w:tcW w:w="1706" w:type="dxa"/>
            <w:noWrap/>
            <w:hideMark/>
          </w:tcPr>
          <w:p w14:paraId="495D6218" w14:textId="77777777" w:rsidR="00A02DEC" w:rsidRPr="00A02DEC" w:rsidRDefault="00A02DEC" w:rsidP="00804DDA">
            <w:pPr>
              <w:jc w:val="right"/>
            </w:pPr>
            <w:r w:rsidRPr="00A02DEC">
              <w:t>0.00</w:t>
            </w:r>
          </w:p>
        </w:tc>
        <w:tc>
          <w:tcPr>
            <w:tcW w:w="1016" w:type="dxa"/>
            <w:noWrap/>
            <w:hideMark/>
          </w:tcPr>
          <w:p w14:paraId="1E88FD80" w14:textId="77777777" w:rsidR="00A02DEC" w:rsidRPr="00A02DEC" w:rsidRDefault="00A02DEC" w:rsidP="00804DDA">
            <w:pPr>
              <w:jc w:val="right"/>
            </w:pPr>
            <w:r w:rsidRPr="00A02DEC">
              <w:t>#DIV/0!</w:t>
            </w:r>
          </w:p>
        </w:tc>
      </w:tr>
      <w:tr w:rsidR="00A02DEC" w:rsidRPr="00A02DEC" w14:paraId="41CC6460" w14:textId="77777777" w:rsidTr="00EF18B1">
        <w:trPr>
          <w:trHeight w:val="360"/>
          <w:jc w:val="center"/>
        </w:trPr>
        <w:tc>
          <w:tcPr>
            <w:tcW w:w="6774" w:type="dxa"/>
            <w:gridSpan w:val="2"/>
            <w:noWrap/>
            <w:hideMark/>
          </w:tcPr>
          <w:p w14:paraId="121CD822" w14:textId="77777777" w:rsidR="00A02DEC" w:rsidRPr="00A02DEC" w:rsidRDefault="00A02DEC" w:rsidP="00A02DEC">
            <w:pPr>
              <w:jc w:val="both"/>
            </w:pPr>
            <w:r w:rsidRPr="00A02DEC">
              <w:t xml:space="preserve"> Izvor 51 (pomoći)</w:t>
            </w:r>
          </w:p>
        </w:tc>
        <w:tc>
          <w:tcPr>
            <w:tcW w:w="1251" w:type="dxa"/>
            <w:noWrap/>
            <w:hideMark/>
          </w:tcPr>
          <w:p w14:paraId="779C39A2" w14:textId="77777777" w:rsidR="00A02DEC" w:rsidRPr="00A02DEC" w:rsidRDefault="00A02DEC" w:rsidP="00804DDA">
            <w:pPr>
              <w:jc w:val="right"/>
            </w:pPr>
            <w:r w:rsidRPr="00A02DEC">
              <w:t>0</w:t>
            </w:r>
          </w:p>
        </w:tc>
        <w:tc>
          <w:tcPr>
            <w:tcW w:w="1251" w:type="dxa"/>
            <w:noWrap/>
            <w:hideMark/>
          </w:tcPr>
          <w:p w14:paraId="3F5BFF47" w14:textId="77777777" w:rsidR="00A02DEC" w:rsidRPr="00A02DEC" w:rsidRDefault="00A02DEC" w:rsidP="00804DDA">
            <w:pPr>
              <w:jc w:val="right"/>
            </w:pPr>
            <w:r w:rsidRPr="00A02DEC">
              <w:t>0</w:t>
            </w:r>
          </w:p>
        </w:tc>
        <w:tc>
          <w:tcPr>
            <w:tcW w:w="1706" w:type="dxa"/>
            <w:noWrap/>
            <w:hideMark/>
          </w:tcPr>
          <w:p w14:paraId="475D1159" w14:textId="77777777" w:rsidR="00A02DEC" w:rsidRPr="00A02DEC" w:rsidRDefault="00A02DEC" w:rsidP="00804DDA">
            <w:pPr>
              <w:jc w:val="right"/>
            </w:pPr>
            <w:r w:rsidRPr="00A02DEC">
              <w:t>0.00</w:t>
            </w:r>
          </w:p>
        </w:tc>
        <w:tc>
          <w:tcPr>
            <w:tcW w:w="1016" w:type="dxa"/>
            <w:noWrap/>
            <w:hideMark/>
          </w:tcPr>
          <w:p w14:paraId="586F52E8" w14:textId="77777777" w:rsidR="00A02DEC" w:rsidRPr="00A02DEC" w:rsidRDefault="00A02DEC" w:rsidP="00804DDA">
            <w:pPr>
              <w:jc w:val="right"/>
            </w:pPr>
            <w:r w:rsidRPr="00A02DEC">
              <w:t>#DIV/0!</w:t>
            </w:r>
          </w:p>
        </w:tc>
      </w:tr>
      <w:tr w:rsidR="00A02DEC" w:rsidRPr="00A02DEC" w14:paraId="6F72BB6B" w14:textId="77777777" w:rsidTr="00EF18B1">
        <w:trPr>
          <w:trHeight w:val="360"/>
          <w:jc w:val="center"/>
        </w:trPr>
        <w:tc>
          <w:tcPr>
            <w:tcW w:w="6774" w:type="dxa"/>
            <w:gridSpan w:val="2"/>
            <w:noWrap/>
            <w:hideMark/>
          </w:tcPr>
          <w:p w14:paraId="59338566" w14:textId="77777777" w:rsidR="00A02DEC" w:rsidRPr="00A02DEC" w:rsidRDefault="00A02DEC" w:rsidP="00A02DEC">
            <w:pPr>
              <w:jc w:val="both"/>
            </w:pPr>
            <w:r w:rsidRPr="00A02DEC">
              <w:t xml:space="preserve"> Izvor 61 (donacije)</w:t>
            </w:r>
          </w:p>
        </w:tc>
        <w:tc>
          <w:tcPr>
            <w:tcW w:w="1251" w:type="dxa"/>
            <w:noWrap/>
            <w:hideMark/>
          </w:tcPr>
          <w:p w14:paraId="289181AF" w14:textId="77777777" w:rsidR="00A02DEC" w:rsidRPr="00A02DEC" w:rsidRDefault="00A02DEC" w:rsidP="00804DDA">
            <w:pPr>
              <w:jc w:val="right"/>
            </w:pPr>
            <w:r w:rsidRPr="00A02DEC">
              <w:t>0</w:t>
            </w:r>
          </w:p>
        </w:tc>
        <w:tc>
          <w:tcPr>
            <w:tcW w:w="1251" w:type="dxa"/>
            <w:noWrap/>
            <w:hideMark/>
          </w:tcPr>
          <w:p w14:paraId="7128D211" w14:textId="77777777" w:rsidR="00A02DEC" w:rsidRPr="00A02DEC" w:rsidRDefault="00A02DEC" w:rsidP="00804DDA">
            <w:pPr>
              <w:jc w:val="right"/>
            </w:pPr>
            <w:r w:rsidRPr="00A02DEC">
              <w:t>0</w:t>
            </w:r>
          </w:p>
        </w:tc>
        <w:tc>
          <w:tcPr>
            <w:tcW w:w="1706" w:type="dxa"/>
            <w:noWrap/>
            <w:hideMark/>
          </w:tcPr>
          <w:p w14:paraId="460FB88E" w14:textId="77777777" w:rsidR="00A02DEC" w:rsidRPr="00A02DEC" w:rsidRDefault="00A02DEC" w:rsidP="00804DDA">
            <w:pPr>
              <w:jc w:val="right"/>
            </w:pPr>
            <w:r w:rsidRPr="00A02DEC">
              <w:t>0.00</w:t>
            </w:r>
          </w:p>
        </w:tc>
        <w:tc>
          <w:tcPr>
            <w:tcW w:w="1016" w:type="dxa"/>
            <w:noWrap/>
            <w:hideMark/>
          </w:tcPr>
          <w:p w14:paraId="64280C74" w14:textId="77777777" w:rsidR="00A02DEC" w:rsidRPr="00A02DEC" w:rsidRDefault="00A02DEC" w:rsidP="00804DDA">
            <w:pPr>
              <w:jc w:val="right"/>
            </w:pPr>
            <w:r w:rsidRPr="00A02DEC">
              <w:t>#DIV/0!</w:t>
            </w:r>
          </w:p>
        </w:tc>
      </w:tr>
      <w:tr w:rsidR="00A02DEC" w:rsidRPr="00A02DEC" w14:paraId="6F6B83F7" w14:textId="77777777" w:rsidTr="00EF18B1">
        <w:trPr>
          <w:trHeight w:val="360"/>
          <w:jc w:val="center"/>
        </w:trPr>
        <w:tc>
          <w:tcPr>
            <w:tcW w:w="6774" w:type="dxa"/>
            <w:gridSpan w:val="2"/>
            <w:noWrap/>
            <w:hideMark/>
          </w:tcPr>
          <w:p w14:paraId="1F8CECB0" w14:textId="77777777" w:rsidR="00A02DEC" w:rsidRPr="00A02DEC" w:rsidRDefault="00A02DEC" w:rsidP="00A02DEC">
            <w:pPr>
              <w:jc w:val="both"/>
            </w:pPr>
            <w:r w:rsidRPr="00A02DEC">
              <w:t xml:space="preserve"> Izvor 71 (prihodi od nefinanc.imovine)</w:t>
            </w:r>
          </w:p>
        </w:tc>
        <w:tc>
          <w:tcPr>
            <w:tcW w:w="1251" w:type="dxa"/>
            <w:noWrap/>
            <w:hideMark/>
          </w:tcPr>
          <w:p w14:paraId="7C60D64E" w14:textId="77777777" w:rsidR="00A02DEC" w:rsidRPr="00A02DEC" w:rsidRDefault="00A02DEC" w:rsidP="00804DDA">
            <w:pPr>
              <w:jc w:val="right"/>
            </w:pPr>
            <w:r w:rsidRPr="00A02DEC">
              <w:t>0</w:t>
            </w:r>
          </w:p>
        </w:tc>
        <w:tc>
          <w:tcPr>
            <w:tcW w:w="1251" w:type="dxa"/>
            <w:noWrap/>
            <w:hideMark/>
          </w:tcPr>
          <w:p w14:paraId="2A0A5B49" w14:textId="77777777" w:rsidR="00A02DEC" w:rsidRPr="00A02DEC" w:rsidRDefault="00A02DEC" w:rsidP="00804DDA">
            <w:pPr>
              <w:jc w:val="right"/>
            </w:pPr>
            <w:r w:rsidRPr="00A02DEC">
              <w:t>0</w:t>
            </w:r>
          </w:p>
        </w:tc>
        <w:tc>
          <w:tcPr>
            <w:tcW w:w="1706" w:type="dxa"/>
            <w:noWrap/>
            <w:hideMark/>
          </w:tcPr>
          <w:p w14:paraId="6A5CB730" w14:textId="77777777" w:rsidR="00A02DEC" w:rsidRPr="00A02DEC" w:rsidRDefault="00A02DEC" w:rsidP="00804DDA">
            <w:pPr>
              <w:jc w:val="right"/>
            </w:pPr>
            <w:r w:rsidRPr="00A02DEC">
              <w:t>0.00</w:t>
            </w:r>
          </w:p>
        </w:tc>
        <w:tc>
          <w:tcPr>
            <w:tcW w:w="1016" w:type="dxa"/>
            <w:noWrap/>
            <w:hideMark/>
          </w:tcPr>
          <w:p w14:paraId="01ECAB12" w14:textId="77777777" w:rsidR="00A02DEC" w:rsidRPr="00A02DEC" w:rsidRDefault="00A02DEC" w:rsidP="00804DDA">
            <w:pPr>
              <w:jc w:val="right"/>
            </w:pPr>
            <w:r w:rsidRPr="00A02DEC">
              <w:t>#DIV/0!</w:t>
            </w:r>
          </w:p>
        </w:tc>
      </w:tr>
      <w:tr w:rsidR="00A02DEC" w:rsidRPr="00A02DEC" w14:paraId="5893FD66" w14:textId="77777777" w:rsidTr="00EF18B1">
        <w:trPr>
          <w:trHeight w:val="420"/>
          <w:jc w:val="center"/>
        </w:trPr>
        <w:tc>
          <w:tcPr>
            <w:tcW w:w="921" w:type="dxa"/>
            <w:noWrap/>
            <w:hideMark/>
          </w:tcPr>
          <w:p w14:paraId="0AB27DF1" w14:textId="77777777" w:rsidR="00A02DEC" w:rsidRPr="00A02DEC" w:rsidRDefault="00A02DEC" w:rsidP="00A02DEC">
            <w:pPr>
              <w:jc w:val="both"/>
            </w:pPr>
            <w:r w:rsidRPr="00A02DEC">
              <w:t>32</w:t>
            </w:r>
          </w:p>
        </w:tc>
        <w:tc>
          <w:tcPr>
            <w:tcW w:w="5853" w:type="dxa"/>
            <w:noWrap/>
            <w:hideMark/>
          </w:tcPr>
          <w:p w14:paraId="7C963D9F" w14:textId="77777777" w:rsidR="00A02DEC" w:rsidRPr="00A02DEC" w:rsidRDefault="00A02DEC" w:rsidP="00A02DEC">
            <w:pPr>
              <w:jc w:val="both"/>
            </w:pPr>
            <w:r w:rsidRPr="00A02DEC">
              <w:t xml:space="preserve">  MATERIJALNI RASHODI </w:t>
            </w:r>
          </w:p>
        </w:tc>
        <w:tc>
          <w:tcPr>
            <w:tcW w:w="1251" w:type="dxa"/>
            <w:noWrap/>
            <w:hideMark/>
          </w:tcPr>
          <w:p w14:paraId="2AC6EA02" w14:textId="77777777" w:rsidR="00A02DEC" w:rsidRPr="00A02DEC" w:rsidRDefault="00A02DEC" w:rsidP="00804DDA">
            <w:pPr>
              <w:jc w:val="right"/>
            </w:pPr>
            <w:r w:rsidRPr="00A02DEC">
              <w:t>0</w:t>
            </w:r>
          </w:p>
        </w:tc>
        <w:tc>
          <w:tcPr>
            <w:tcW w:w="1251" w:type="dxa"/>
            <w:noWrap/>
            <w:hideMark/>
          </w:tcPr>
          <w:p w14:paraId="2C0C2246" w14:textId="77777777" w:rsidR="00A02DEC" w:rsidRPr="00A02DEC" w:rsidRDefault="00A02DEC" w:rsidP="00804DDA">
            <w:pPr>
              <w:jc w:val="right"/>
            </w:pPr>
            <w:r w:rsidRPr="00A02DEC">
              <w:t>0</w:t>
            </w:r>
          </w:p>
        </w:tc>
        <w:tc>
          <w:tcPr>
            <w:tcW w:w="1706" w:type="dxa"/>
            <w:noWrap/>
            <w:hideMark/>
          </w:tcPr>
          <w:p w14:paraId="688B9F35" w14:textId="77777777" w:rsidR="00A02DEC" w:rsidRPr="00A02DEC" w:rsidRDefault="00A02DEC" w:rsidP="00804DDA">
            <w:pPr>
              <w:jc w:val="right"/>
            </w:pPr>
            <w:r w:rsidRPr="00A02DEC">
              <w:t>0.00</w:t>
            </w:r>
          </w:p>
        </w:tc>
        <w:tc>
          <w:tcPr>
            <w:tcW w:w="1016" w:type="dxa"/>
            <w:noWrap/>
            <w:hideMark/>
          </w:tcPr>
          <w:p w14:paraId="4F67B4E8" w14:textId="77777777" w:rsidR="00A02DEC" w:rsidRPr="00A02DEC" w:rsidRDefault="00A02DEC" w:rsidP="00804DDA">
            <w:pPr>
              <w:jc w:val="right"/>
            </w:pPr>
            <w:r w:rsidRPr="00A02DEC">
              <w:t>#DIV/0!</w:t>
            </w:r>
          </w:p>
        </w:tc>
      </w:tr>
      <w:tr w:rsidR="00A02DEC" w:rsidRPr="00A02DEC" w14:paraId="58605CCB" w14:textId="77777777" w:rsidTr="00EF18B1">
        <w:trPr>
          <w:trHeight w:val="360"/>
          <w:jc w:val="center"/>
        </w:trPr>
        <w:tc>
          <w:tcPr>
            <w:tcW w:w="921" w:type="dxa"/>
            <w:noWrap/>
            <w:hideMark/>
          </w:tcPr>
          <w:p w14:paraId="406D1915" w14:textId="77777777" w:rsidR="00A02DEC" w:rsidRPr="00A02DEC" w:rsidRDefault="00A02DEC" w:rsidP="00A02DEC">
            <w:pPr>
              <w:jc w:val="both"/>
            </w:pPr>
            <w:r w:rsidRPr="00A02DEC">
              <w:t>322</w:t>
            </w:r>
          </w:p>
        </w:tc>
        <w:tc>
          <w:tcPr>
            <w:tcW w:w="5853" w:type="dxa"/>
            <w:noWrap/>
            <w:hideMark/>
          </w:tcPr>
          <w:p w14:paraId="34680B1A" w14:textId="77777777" w:rsidR="00A02DEC" w:rsidRPr="00A02DEC" w:rsidRDefault="00A02DEC" w:rsidP="00A02DEC">
            <w:pPr>
              <w:jc w:val="both"/>
            </w:pPr>
            <w:r w:rsidRPr="00A02DEC">
              <w:t xml:space="preserve">  RASHODI ZA MATERIJAL I ENERGIJU</w:t>
            </w:r>
          </w:p>
        </w:tc>
        <w:tc>
          <w:tcPr>
            <w:tcW w:w="1251" w:type="dxa"/>
            <w:noWrap/>
            <w:hideMark/>
          </w:tcPr>
          <w:p w14:paraId="167EC16F" w14:textId="77777777" w:rsidR="00A02DEC" w:rsidRPr="00A02DEC" w:rsidRDefault="00A02DEC" w:rsidP="00804DDA">
            <w:pPr>
              <w:jc w:val="right"/>
            </w:pPr>
            <w:r w:rsidRPr="00A02DEC">
              <w:t>0</w:t>
            </w:r>
          </w:p>
        </w:tc>
        <w:tc>
          <w:tcPr>
            <w:tcW w:w="1251" w:type="dxa"/>
            <w:noWrap/>
            <w:hideMark/>
          </w:tcPr>
          <w:p w14:paraId="17CF82C3" w14:textId="77777777" w:rsidR="00A02DEC" w:rsidRPr="00A02DEC" w:rsidRDefault="00A02DEC" w:rsidP="00804DDA">
            <w:pPr>
              <w:jc w:val="right"/>
            </w:pPr>
            <w:r w:rsidRPr="00A02DEC">
              <w:t>0</w:t>
            </w:r>
          </w:p>
        </w:tc>
        <w:tc>
          <w:tcPr>
            <w:tcW w:w="1706" w:type="dxa"/>
            <w:noWrap/>
            <w:hideMark/>
          </w:tcPr>
          <w:p w14:paraId="0ED8389A" w14:textId="77777777" w:rsidR="00A02DEC" w:rsidRPr="00A02DEC" w:rsidRDefault="00A02DEC" w:rsidP="00804DDA">
            <w:pPr>
              <w:jc w:val="right"/>
            </w:pPr>
            <w:r w:rsidRPr="00A02DEC">
              <w:t>0.00</w:t>
            </w:r>
          </w:p>
        </w:tc>
        <w:tc>
          <w:tcPr>
            <w:tcW w:w="1016" w:type="dxa"/>
            <w:noWrap/>
            <w:hideMark/>
          </w:tcPr>
          <w:p w14:paraId="1800238B" w14:textId="77777777" w:rsidR="00A02DEC" w:rsidRPr="00A02DEC" w:rsidRDefault="00A02DEC" w:rsidP="00804DDA">
            <w:pPr>
              <w:jc w:val="right"/>
            </w:pPr>
            <w:r w:rsidRPr="00A02DEC">
              <w:t>#DIV/0!</w:t>
            </w:r>
          </w:p>
        </w:tc>
      </w:tr>
      <w:tr w:rsidR="00A02DEC" w:rsidRPr="00A02DEC" w14:paraId="4B698732" w14:textId="77777777" w:rsidTr="00EF18B1">
        <w:trPr>
          <w:trHeight w:val="300"/>
          <w:jc w:val="center"/>
        </w:trPr>
        <w:tc>
          <w:tcPr>
            <w:tcW w:w="921" w:type="dxa"/>
            <w:noWrap/>
            <w:hideMark/>
          </w:tcPr>
          <w:p w14:paraId="03D4B4A9" w14:textId="77777777" w:rsidR="00A02DEC" w:rsidRPr="00A02DEC" w:rsidRDefault="00A02DEC" w:rsidP="00A02DEC">
            <w:pPr>
              <w:jc w:val="both"/>
            </w:pPr>
            <w:r w:rsidRPr="00A02DEC">
              <w:t>3221</w:t>
            </w:r>
          </w:p>
        </w:tc>
        <w:tc>
          <w:tcPr>
            <w:tcW w:w="5853" w:type="dxa"/>
            <w:noWrap/>
            <w:hideMark/>
          </w:tcPr>
          <w:p w14:paraId="122373DD" w14:textId="77777777" w:rsidR="00A02DEC" w:rsidRPr="00A02DEC" w:rsidRDefault="00A02DEC" w:rsidP="00A02DEC">
            <w:pPr>
              <w:jc w:val="both"/>
            </w:pPr>
            <w:r w:rsidRPr="00A02DEC">
              <w:t xml:space="preserve">  Ostali materijal ( kante za otpad)</w:t>
            </w:r>
          </w:p>
        </w:tc>
        <w:tc>
          <w:tcPr>
            <w:tcW w:w="1251" w:type="dxa"/>
            <w:noWrap/>
            <w:hideMark/>
          </w:tcPr>
          <w:p w14:paraId="7520AF29" w14:textId="77777777" w:rsidR="00A02DEC" w:rsidRPr="00A02DEC" w:rsidRDefault="00A02DEC" w:rsidP="00804DDA">
            <w:pPr>
              <w:jc w:val="right"/>
            </w:pPr>
            <w:r w:rsidRPr="00A02DEC">
              <w:t>0</w:t>
            </w:r>
          </w:p>
        </w:tc>
        <w:tc>
          <w:tcPr>
            <w:tcW w:w="1251" w:type="dxa"/>
            <w:noWrap/>
            <w:hideMark/>
          </w:tcPr>
          <w:p w14:paraId="01ECBBD9" w14:textId="77777777" w:rsidR="00A02DEC" w:rsidRPr="00A02DEC" w:rsidRDefault="00A02DEC" w:rsidP="00804DDA">
            <w:pPr>
              <w:jc w:val="right"/>
            </w:pPr>
            <w:r w:rsidRPr="00A02DEC">
              <w:t>0</w:t>
            </w:r>
          </w:p>
        </w:tc>
        <w:tc>
          <w:tcPr>
            <w:tcW w:w="1706" w:type="dxa"/>
            <w:noWrap/>
            <w:hideMark/>
          </w:tcPr>
          <w:p w14:paraId="71EF225C" w14:textId="77777777" w:rsidR="00A02DEC" w:rsidRPr="00A02DEC" w:rsidRDefault="00A02DEC" w:rsidP="00804DDA">
            <w:pPr>
              <w:jc w:val="right"/>
            </w:pPr>
            <w:r w:rsidRPr="00A02DEC">
              <w:t>0.00</w:t>
            </w:r>
          </w:p>
        </w:tc>
        <w:tc>
          <w:tcPr>
            <w:tcW w:w="1016" w:type="dxa"/>
            <w:noWrap/>
            <w:hideMark/>
          </w:tcPr>
          <w:p w14:paraId="7E061BE8" w14:textId="77777777" w:rsidR="00A02DEC" w:rsidRPr="00A02DEC" w:rsidRDefault="00A02DEC" w:rsidP="00804DDA">
            <w:pPr>
              <w:jc w:val="right"/>
            </w:pPr>
            <w:r w:rsidRPr="00A02DEC">
              <w:t>#DIV/0!</w:t>
            </w:r>
          </w:p>
        </w:tc>
      </w:tr>
      <w:tr w:rsidR="00A02DEC" w:rsidRPr="00A02DEC" w14:paraId="1D268358" w14:textId="77777777" w:rsidTr="00EF18B1">
        <w:trPr>
          <w:trHeight w:val="360"/>
          <w:jc w:val="center"/>
        </w:trPr>
        <w:tc>
          <w:tcPr>
            <w:tcW w:w="921" w:type="dxa"/>
            <w:noWrap/>
            <w:hideMark/>
          </w:tcPr>
          <w:p w14:paraId="2A746301" w14:textId="77777777" w:rsidR="00A02DEC" w:rsidRPr="00A02DEC" w:rsidRDefault="00A02DEC" w:rsidP="00A02DEC">
            <w:pPr>
              <w:jc w:val="both"/>
            </w:pPr>
            <w:r w:rsidRPr="00A02DEC">
              <w:t>323</w:t>
            </w:r>
          </w:p>
        </w:tc>
        <w:tc>
          <w:tcPr>
            <w:tcW w:w="5853" w:type="dxa"/>
            <w:noWrap/>
            <w:hideMark/>
          </w:tcPr>
          <w:p w14:paraId="4E06EF09" w14:textId="77777777" w:rsidR="00A02DEC" w:rsidRPr="00A02DEC" w:rsidRDefault="00A02DEC" w:rsidP="00A02DEC">
            <w:pPr>
              <w:jc w:val="both"/>
            </w:pPr>
            <w:r w:rsidRPr="00A02DEC">
              <w:t xml:space="preserve">  RASHODI ZA USLUGE</w:t>
            </w:r>
          </w:p>
        </w:tc>
        <w:tc>
          <w:tcPr>
            <w:tcW w:w="1251" w:type="dxa"/>
            <w:noWrap/>
            <w:hideMark/>
          </w:tcPr>
          <w:p w14:paraId="7B0D05A8" w14:textId="77777777" w:rsidR="00A02DEC" w:rsidRPr="00A02DEC" w:rsidRDefault="00A02DEC" w:rsidP="00804DDA">
            <w:pPr>
              <w:jc w:val="right"/>
            </w:pPr>
            <w:r w:rsidRPr="00A02DEC">
              <w:t>0</w:t>
            </w:r>
          </w:p>
        </w:tc>
        <w:tc>
          <w:tcPr>
            <w:tcW w:w="1251" w:type="dxa"/>
            <w:noWrap/>
            <w:hideMark/>
          </w:tcPr>
          <w:p w14:paraId="3D9EF29F" w14:textId="77777777" w:rsidR="00A02DEC" w:rsidRPr="00A02DEC" w:rsidRDefault="00A02DEC" w:rsidP="00804DDA">
            <w:pPr>
              <w:jc w:val="right"/>
            </w:pPr>
            <w:r w:rsidRPr="00A02DEC">
              <w:t>0</w:t>
            </w:r>
          </w:p>
        </w:tc>
        <w:tc>
          <w:tcPr>
            <w:tcW w:w="1706" w:type="dxa"/>
            <w:noWrap/>
            <w:hideMark/>
          </w:tcPr>
          <w:p w14:paraId="15CE8984" w14:textId="77777777" w:rsidR="00A02DEC" w:rsidRPr="00A02DEC" w:rsidRDefault="00A02DEC" w:rsidP="00804DDA">
            <w:pPr>
              <w:jc w:val="right"/>
            </w:pPr>
            <w:r w:rsidRPr="00A02DEC">
              <w:t>0.00</w:t>
            </w:r>
          </w:p>
        </w:tc>
        <w:tc>
          <w:tcPr>
            <w:tcW w:w="1016" w:type="dxa"/>
            <w:noWrap/>
            <w:hideMark/>
          </w:tcPr>
          <w:p w14:paraId="2F7E58EF" w14:textId="77777777" w:rsidR="00A02DEC" w:rsidRPr="00A02DEC" w:rsidRDefault="00A02DEC" w:rsidP="00804DDA">
            <w:pPr>
              <w:jc w:val="right"/>
            </w:pPr>
            <w:r w:rsidRPr="00A02DEC">
              <w:t>#DIV/0!</w:t>
            </w:r>
          </w:p>
        </w:tc>
      </w:tr>
      <w:tr w:rsidR="00A02DEC" w:rsidRPr="00A02DEC" w14:paraId="29B5A17F" w14:textId="77777777" w:rsidTr="00EF18B1">
        <w:trPr>
          <w:trHeight w:val="300"/>
          <w:jc w:val="center"/>
        </w:trPr>
        <w:tc>
          <w:tcPr>
            <w:tcW w:w="921" w:type="dxa"/>
            <w:noWrap/>
            <w:hideMark/>
          </w:tcPr>
          <w:p w14:paraId="69899B7C" w14:textId="77777777" w:rsidR="00A02DEC" w:rsidRPr="00A02DEC" w:rsidRDefault="00A02DEC" w:rsidP="00A02DEC">
            <w:pPr>
              <w:jc w:val="both"/>
            </w:pPr>
            <w:r w:rsidRPr="00A02DEC">
              <w:t>3233</w:t>
            </w:r>
          </w:p>
        </w:tc>
        <w:tc>
          <w:tcPr>
            <w:tcW w:w="5853" w:type="dxa"/>
            <w:noWrap/>
            <w:hideMark/>
          </w:tcPr>
          <w:p w14:paraId="5F1EE00D" w14:textId="77777777" w:rsidR="00A02DEC" w:rsidRPr="00A02DEC" w:rsidRDefault="00A02DEC" w:rsidP="00A02DEC">
            <w:pPr>
              <w:jc w:val="both"/>
            </w:pPr>
            <w:r w:rsidRPr="00A02DEC">
              <w:t xml:space="preserve">  Usluge promidžbe i informiranja</w:t>
            </w:r>
          </w:p>
        </w:tc>
        <w:tc>
          <w:tcPr>
            <w:tcW w:w="1251" w:type="dxa"/>
            <w:noWrap/>
            <w:hideMark/>
          </w:tcPr>
          <w:p w14:paraId="3E86442A" w14:textId="77777777" w:rsidR="00A02DEC" w:rsidRPr="00A02DEC" w:rsidRDefault="00A02DEC" w:rsidP="00804DDA">
            <w:pPr>
              <w:jc w:val="right"/>
            </w:pPr>
            <w:r w:rsidRPr="00A02DEC">
              <w:t>0</w:t>
            </w:r>
          </w:p>
        </w:tc>
        <w:tc>
          <w:tcPr>
            <w:tcW w:w="1251" w:type="dxa"/>
            <w:noWrap/>
            <w:hideMark/>
          </w:tcPr>
          <w:p w14:paraId="3FF1D93F" w14:textId="77777777" w:rsidR="00A02DEC" w:rsidRPr="00A02DEC" w:rsidRDefault="00A02DEC" w:rsidP="00804DDA">
            <w:pPr>
              <w:jc w:val="right"/>
            </w:pPr>
            <w:r w:rsidRPr="00A02DEC">
              <w:t>0</w:t>
            </w:r>
          </w:p>
        </w:tc>
        <w:tc>
          <w:tcPr>
            <w:tcW w:w="1706" w:type="dxa"/>
            <w:noWrap/>
            <w:hideMark/>
          </w:tcPr>
          <w:p w14:paraId="3C28257F" w14:textId="77777777" w:rsidR="00A02DEC" w:rsidRPr="00A02DEC" w:rsidRDefault="00A02DEC" w:rsidP="00804DDA">
            <w:pPr>
              <w:jc w:val="right"/>
            </w:pPr>
            <w:r w:rsidRPr="00A02DEC">
              <w:t>0.00</w:t>
            </w:r>
          </w:p>
        </w:tc>
        <w:tc>
          <w:tcPr>
            <w:tcW w:w="1016" w:type="dxa"/>
            <w:noWrap/>
            <w:hideMark/>
          </w:tcPr>
          <w:p w14:paraId="6B334A48" w14:textId="77777777" w:rsidR="00A02DEC" w:rsidRPr="00A02DEC" w:rsidRDefault="00A02DEC" w:rsidP="00804DDA">
            <w:pPr>
              <w:jc w:val="right"/>
            </w:pPr>
            <w:r w:rsidRPr="00A02DEC">
              <w:t>#DIV/0!</w:t>
            </w:r>
          </w:p>
        </w:tc>
      </w:tr>
      <w:tr w:rsidR="00A02DEC" w:rsidRPr="00A02DEC" w14:paraId="32504390" w14:textId="77777777" w:rsidTr="00EF18B1">
        <w:trPr>
          <w:trHeight w:val="420"/>
          <w:jc w:val="center"/>
        </w:trPr>
        <w:tc>
          <w:tcPr>
            <w:tcW w:w="921" w:type="dxa"/>
            <w:noWrap/>
            <w:hideMark/>
          </w:tcPr>
          <w:p w14:paraId="380149FF" w14:textId="77777777" w:rsidR="00A02DEC" w:rsidRPr="00A02DEC" w:rsidRDefault="00A02DEC" w:rsidP="00A02DEC">
            <w:pPr>
              <w:jc w:val="both"/>
            </w:pPr>
            <w:r w:rsidRPr="00A02DEC">
              <w:t>36</w:t>
            </w:r>
          </w:p>
        </w:tc>
        <w:tc>
          <w:tcPr>
            <w:tcW w:w="5853" w:type="dxa"/>
            <w:noWrap/>
            <w:hideMark/>
          </w:tcPr>
          <w:p w14:paraId="248092B5" w14:textId="77777777" w:rsidR="00A02DEC" w:rsidRPr="00A02DEC" w:rsidRDefault="00A02DEC" w:rsidP="00A02DEC">
            <w:pPr>
              <w:jc w:val="both"/>
            </w:pPr>
            <w:r w:rsidRPr="00A02DEC">
              <w:t xml:space="preserve">  POMOĆI DANE U INO. I UNUTAR OPĆEG PRORAČUNA</w:t>
            </w:r>
          </w:p>
        </w:tc>
        <w:tc>
          <w:tcPr>
            <w:tcW w:w="1251" w:type="dxa"/>
            <w:noWrap/>
            <w:hideMark/>
          </w:tcPr>
          <w:p w14:paraId="7388DFC6" w14:textId="77777777" w:rsidR="00A02DEC" w:rsidRPr="00A02DEC" w:rsidRDefault="00A02DEC" w:rsidP="00804DDA">
            <w:pPr>
              <w:jc w:val="right"/>
            </w:pPr>
            <w:r w:rsidRPr="00A02DEC">
              <w:t>0</w:t>
            </w:r>
          </w:p>
        </w:tc>
        <w:tc>
          <w:tcPr>
            <w:tcW w:w="1251" w:type="dxa"/>
            <w:noWrap/>
            <w:hideMark/>
          </w:tcPr>
          <w:p w14:paraId="64FDADB5" w14:textId="77777777" w:rsidR="00A02DEC" w:rsidRPr="00A02DEC" w:rsidRDefault="00A02DEC" w:rsidP="00804DDA">
            <w:pPr>
              <w:jc w:val="right"/>
            </w:pPr>
            <w:r w:rsidRPr="00A02DEC">
              <w:t>83,688</w:t>
            </w:r>
          </w:p>
        </w:tc>
        <w:tc>
          <w:tcPr>
            <w:tcW w:w="1706" w:type="dxa"/>
            <w:noWrap/>
            <w:hideMark/>
          </w:tcPr>
          <w:p w14:paraId="72FDDF7A" w14:textId="77777777" w:rsidR="00A02DEC" w:rsidRPr="00A02DEC" w:rsidRDefault="00A02DEC" w:rsidP="00804DDA">
            <w:pPr>
              <w:jc w:val="right"/>
            </w:pPr>
            <w:r w:rsidRPr="00A02DEC">
              <w:t>83,687.25</w:t>
            </w:r>
          </w:p>
        </w:tc>
        <w:tc>
          <w:tcPr>
            <w:tcW w:w="1016" w:type="dxa"/>
            <w:noWrap/>
            <w:hideMark/>
          </w:tcPr>
          <w:p w14:paraId="10734CA6" w14:textId="77777777" w:rsidR="00A02DEC" w:rsidRPr="00A02DEC" w:rsidRDefault="00A02DEC" w:rsidP="00804DDA">
            <w:pPr>
              <w:jc w:val="right"/>
            </w:pPr>
            <w:r w:rsidRPr="00A02DEC">
              <w:t>100.00</w:t>
            </w:r>
          </w:p>
        </w:tc>
      </w:tr>
      <w:tr w:rsidR="00A02DEC" w:rsidRPr="00A02DEC" w14:paraId="0D6D2484" w14:textId="77777777" w:rsidTr="00EF18B1">
        <w:trPr>
          <w:trHeight w:val="360"/>
          <w:jc w:val="center"/>
        </w:trPr>
        <w:tc>
          <w:tcPr>
            <w:tcW w:w="921" w:type="dxa"/>
            <w:noWrap/>
            <w:hideMark/>
          </w:tcPr>
          <w:p w14:paraId="4C3CBB30" w14:textId="77777777" w:rsidR="00A02DEC" w:rsidRPr="00A02DEC" w:rsidRDefault="00A02DEC" w:rsidP="00A02DEC">
            <w:pPr>
              <w:jc w:val="both"/>
            </w:pPr>
            <w:r w:rsidRPr="00A02DEC">
              <w:t>363</w:t>
            </w:r>
          </w:p>
        </w:tc>
        <w:tc>
          <w:tcPr>
            <w:tcW w:w="5853" w:type="dxa"/>
            <w:noWrap/>
            <w:hideMark/>
          </w:tcPr>
          <w:p w14:paraId="50E5EC0A" w14:textId="77777777" w:rsidR="00A02DEC" w:rsidRPr="00A02DEC" w:rsidRDefault="00A02DEC" w:rsidP="00A02DEC">
            <w:pPr>
              <w:jc w:val="both"/>
            </w:pPr>
            <w:r w:rsidRPr="00A02DEC">
              <w:t xml:space="preserve">  POMOĆI UNUTAR OPĆEG PRORAČUNA</w:t>
            </w:r>
          </w:p>
        </w:tc>
        <w:tc>
          <w:tcPr>
            <w:tcW w:w="1251" w:type="dxa"/>
            <w:noWrap/>
            <w:hideMark/>
          </w:tcPr>
          <w:p w14:paraId="1F9D200A" w14:textId="77777777" w:rsidR="00A02DEC" w:rsidRPr="00A02DEC" w:rsidRDefault="00A02DEC" w:rsidP="00804DDA">
            <w:pPr>
              <w:jc w:val="right"/>
            </w:pPr>
            <w:r w:rsidRPr="00A02DEC">
              <w:t>0</w:t>
            </w:r>
          </w:p>
        </w:tc>
        <w:tc>
          <w:tcPr>
            <w:tcW w:w="1251" w:type="dxa"/>
            <w:noWrap/>
            <w:hideMark/>
          </w:tcPr>
          <w:p w14:paraId="69E2E264" w14:textId="77777777" w:rsidR="00A02DEC" w:rsidRPr="00A02DEC" w:rsidRDefault="00A02DEC" w:rsidP="00804DDA">
            <w:pPr>
              <w:jc w:val="right"/>
            </w:pPr>
            <w:r w:rsidRPr="00A02DEC">
              <w:t>83,688</w:t>
            </w:r>
          </w:p>
        </w:tc>
        <w:tc>
          <w:tcPr>
            <w:tcW w:w="1706" w:type="dxa"/>
            <w:noWrap/>
            <w:hideMark/>
          </w:tcPr>
          <w:p w14:paraId="40141076" w14:textId="77777777" w:rsidR="00A02DEC" w:rsidRPr="00A02DEC" w:rsidRDefault="00A02DEC" w:rsidP="00804DDA">
            <w:pPr>
              <w:jc w:val="right"/>
            </w:pPr>
            <w:r w:rsidRPr="00A02DEC">
              <w:t>83,687.25</w:t>
            </w:r>
          </w:p>
        </w:tc>
        <w:tc>
          <w:tcPr>
            <w:tcW w:w="1016" w:type="dxa"/>
            <w:noWrap/>
            <w:hideMark/>
          </w:tcPr>
          <w:p w14:paraId="5CC85B8D" w14:textId="77777777" w:rsidR="00A02DEC" w:rsidRPr="00A02DEC" w:rsidRDefault="00A02DEC" w:rsidP="00804DDA">
            <w:pPr>
              <w:jc w:val="right"/>
            </w:pPr>
            <w:r w:rsidRPr="00A02DEC">
              <w:t>100.00</w:t>
            </w:r>
          </w:p>
        </w:tc>
      </w:tr>
      <w:tr w:rsidR="00A02DEC" w:rsidRPr="00A02DEC" w14:paraId="329A6293" w14:textId="77777777" w:rsidTr="00EF18B1">
        <w:trPr>
          <w:trHeight w:val="300"/>
          <w:jc w:val="center"/>
        </w:trPr>
        <w:tc>
          <w:tcPr>
            <w:tcW w:w="921" w:type="dxa"/>
            <w:noWrap/>
            <w:hideMark/>
          </w:tcPr>
          <w:p w14:paraId="2F1E8BD5" w14:textId="77777777" w:rsidR="00A02DEC" w:rsidRPr="00A02DEC" w:rsidRDefault="00A02DEC" w:rsidP="00A02DEC">
            <w:pPr>
              <w:jc w:val="both"/>
            </w:pPr>
            <w:r w:rsidRPr="00A02DEC">
              <w:t>3631</w:t>
            </w:r>
          </w:p>
        </w:tc>
        <w:tc>
          <w:tcPr>
            <w:tcW w:w="5853" w:type="dxa"/>
            <w:noWrap/>
            <w:hideMark/>
          </w:tcPr>
          <w:p w14:paraId="41E746D7" w14:textId="77777777" w:rsidR="00A02DEC" w:rsidRPr="00A02DEC" w:rsidRDefault="00A02DEC" w:rsidP="00A02DEC">
            <w:pPr>
              <w:jc w:val="both"/>
            </w:pPr>
            <w:r w:rsidRPr="00A02DEC">
              <w:t xml:space="preserve">  Tekuće pomoći unutar općeg proračuna</w:t>
            </w:r>
          </w:p>
        </w:tc>
        <w:tc>
          <w:tcPr>
            <w:tcW w:w="1251" w:type="dxa"/>
            <w:noWrap/>
            <w:hideMark/>
          </w:tcPr>
          <w:p w14:paraId="6095857D" w14:textId="77777777" w:rsidR="00A02DEC" w:rsidRPr="00A02DEC" w:rsidRDefault="00A02DEC" w:rsidP="00804DDA">
            <w:pPr>
              <w:jc w:val="right"/>
            </w:pPr>
            <w:r w:rsidRPr="00A02DEC">
              <w:t>0</w:t>
            </w:r>
          </w:p>
        </w:tc>
        <w:tc>
          <w:tcPr>
            <w:tcW w:w="1251" w:type="dxa"/>
            <w:noWrap/>
            <w:hideMark/>
          </w:tcPr>
          <w:p w14:paraId="632EEF04" w14:textId="77777777" w:rsidR="00A02DEC" w:rsidRPr="00A02DEC" w:rsidRDefault="00A02DEC" w:rsidP="00804DDA">
            <w:pPr>
              <w:jc w:val="right"/>
            </w:pPr>
            <w:r w:rsidRPr="00A02DEC">
              <w:t>0</w:t>
            </w:r>
          </w:p>
        </w:tc>
        <w:tc>
          <w:tcPr>
            <w:tcW w:w="1706" w:type="dxa"/>
            <w:noWrap/>
            <w:hideMark/>
          </w:tcPr>
          <w:p w14:paraId="1A9447CB" w14:textId="77777777" w:rsidR="00A02DEC" w:rsidRPr="00A02DEC" w:rsidRDefault="00A02DEC" w:rsidP="00804DDA">
            <w:pPr>
              <w:jc w:val="right"/>
            </w:pPr>
            <w:r w:rsidRPr="00A02DEC">
              <w:t>11,826.75</w:t>
            </w:r>
          </w:p>
        </w:tc>
        <w:tc>
          <w:tcPr>
            <w:tcW w:w="1016" w:type="dxa"/>
            <w:noWrap/>
            <w:hideMark/>
          </w:tcPr>
          <w:p w14:paraId="4592FA55" w14:textId="77777777" w:rsidR="00A02DEC" w:rsidRPr="00A02DEC" w:rsidRDefault="00A02DEC" w:rsidP="00804DDA">
            <w:pPr>
              <w:jc w:val="right"/>
            </w:pPr>
            <w:r w:rsidRPr="00A02DEC">
              <w:t>#DIV/0!</w:t>
            </w:r>
          </w:p>
        </w:tc>
      </w:tr>
      <w:tr w:rsidR="00A02DEC" w:rsidRPr="00A02DEC" w14:paraId="767EC935" w14:textId="77777777" w:rsidTr="00EF18B1">
        <w:trPr>
          <w:trHeight w:val="300"/>
          <w:jc w:val="center"/>
        </w:trPr>
        <w:tc>
          <w:tcPr>
            <w:tcW w:w="921" w:type="dxa"/>
            <w:noWrap/>
            <w:hideMark/>
          </w:tcPr>
          <w:p w14:paraId="67C4771E" w14:textId="77777777" w:rsidR="00A02DEC" w:rsidRPr="00A02DEC" w:rsidRDefault="00A02DEC" w:rsidP="00A02DEC">
            <w:pPr>
              <w:jc w:val="both"/>
            </w:pPr>
            <w:r w:rsidRPr="00A02DEC">
              <w:t>3632</w:t>
            </w:r>
          </w:p>
        </w:tc>
        <w:tc>
          <w:tcPr>
            <w:tcW w:w="5853" w:type="dxa"/>
            <w:noWrap/>
            <w:hideMark/>
          </w:tcPr>
          <w:p w14:paraId="771AB24E" w14:textId="77777777" w:rsidR="00A02DEC" w:rsidRPr="00A02DEC" w:rsidRDefault="00A02DEC" w:rsidP="00A02DEC">
            <w:pPr>
              <w:jc w:val="both"/>
            </w:pPr>
            <w:r w:rsidRPr="00A02DEC">
              <w:t xml:space="preserve">  Kapitalna pomoć unutar općeg proračuna</w:t>
            </w:r>
          </w:p>
        </w:tc>
        <w:tc>
          <w:tcPr>
            <w:tcW w:w="1251" w:type="dxa"/>
            <w:noWrap/>
            <w:hideMark/>
          </w:tcPr>
          <w:p w14:paraId="56375691" w14:textId="77777777" w:rsidR="00A02DEC" w:rsidRPr="00A02DEC" w:rsidRDefault="00A02DEC" w:rsidP="00804DDA">
            <w:pPr>
              <w:jc w:val="right"/>
            </w:pPr>
            <w:r w:rsidRPr="00A02DEC">
              <w:t>0</w:t>
            </w:r>
          </w:p>
        </w:tc>
        <w:tc>
          <w:tcPr>
            <w:tcW w:w="1251" w:type="dxa"/>
            <w:noWrap/>
            <w:hideMark/>
          </w:tcPr>
          <w:p w14:paraId="2400D8D0" w14:textId="77777777" w:rsidR="00A02DEC" w:rsidRPr="00A02DEC" w:rsidRDefault="00A02DEC" w:rsidP="00804DDA">
            <w:pPr>
              <w:jc w:val="right"/>
            </w:pPr>
            <w:r w:rsidRPr="00A02DEC">
              <w:t>0</w:t>
            </w:r>
          </w:p>
        </w:tc>
        <w:tc>
          <w:tcPr>
            <w:tcW w:w="1706" w:type="dxa"/>
            <w:noWrap/>
            <w:hideMark/>
          </w:tcPr>
          <w:p w14:paraId="4F8A58C3" w14:textId="77777777" w:rsidR="00A02DEC" w:rsidRPr="00A02DEC" w:rsidRDefault="00A02DEC" w:rsidP="00804DDA">
            <w:pPr>
              <w:jc w:val="right"/>
            </w:pPr>
            <w:r w:rsidRPr="00A02DEC">
              <w:t>71,860.50</w:t>
            </w:r>
          </w:p>
        </w:tc>
        <w:tc>
          <w:tcPr>
            <w:tcW w:w="1016" w:type="dxa"/>
            <w:noWrap/>
            <w:hideMark/>
          </w:tcPr>
          <w:p w14:paraId="097C0955" w14:textId="77777777" w:rsidR="00A02DEC" w:rsidRPr="00A02DEC" w:rsidRDefault="00A02DEC" w:rsidP="00804DDA">
            <w:pPr>
              <w:jc w:val="right"/>
            </w:pPr>
            <w:r w:rsidRPr="00A02DEC">
              <w:t>#DIV/0!</w:t>
            </w:r>
          </w:p>
        </w:tc>
      </w:tr>
      <w:tr w:rsidR="00A02DEC" w:rsidRPr="00A02DEC" w14:paraId="603BBEA2" w14:textId="77777777" w:rsidTr="00EF18B1">
        <w:trPr>
          <w:trHeight w:val="600"/>
          <w:jc w:val="center"/>
        </w:trPr>
        <w:tc>
          <w:tcPr>
            <w:tcW w:w="6774" w:type="dxa"/>
            <w:gridSpan w:val="2"/>
            <w:noWrap/>
            <w:hideMark/>
          </w:tcPr>
          <w:p w14:paraId="78F9F375" w14:textId="77777777" w:rsidR="00A02DEC" w:rsidRPr="00A02DEC" w:rsidRDefault="00A02DEC" w:rsidP="00A02DEC">
            <w:pPr>
              <w:jc w:val="both"/>
              <w:rPr>
                <w:b/>
                <w:bCs/>
              </w:rPr>
            </w:pPr>
            <w:r w:rsidRPr="00A02DEC">
              <w:rPr>
                <w:b/>
                <w:bCs/>
              </w:rPr>
              <w:t xml:space="preserve"> Program 1010: Projekti strateškog razvoja i EU fondova</w:t>
            </w:r>
          </w:p>
        </w:tc>
        <w:tc>
          <w:tcPr>
            <w:tcW w:w="1251" w:type="dxa"/>
            <w:noWrap/>
            <w:hideMark/>
          </w:tcPr>
          <w:p w14:paraId="27FDBD6D" w14:textId="77777777" w:rsidR="00A02DEC" w:rsidRPr="00A02DEC" w:rsidRDefault="00A02DEC" w:rsidP="00804DDA">
            <w:pPr>
              <w:jc w:val="right"/>
              <w:rPr>
                <w:b/>
                <w:bCs/>
              </w:rPr>
            </w:pPr>
            <w:r w:rsidRPr="00A02DEC">
              <w:rPr>
                <w:b/>
                <w:bCs/>
              </w:rPr>
              <w:t>0</w:t>
            </w:r>
          </w:p>
        </w:tc>
        <w:tc>
          <w:tcPr>
            <w:tcW w:w="1251" w:type="dxa"/>
            <w:noWrap/>
            <w:hideMark/>
          </w:tcPr>
          <w:p w14:paraId="4C58C40E" w14:textId="77777777" w:rsidR="00A02DEC" w:rsidRPr="00A02DEC" w:rsidRDefault="00A02DEC" w:rsidP="00804DDA">
            <w:pPr>
              <w:jc w:val="right"/>
              <w:rPr>
                <w:b/>
                <w:bCs/>
              </w:rPr>
            </w:pPr>
            <w:r w:rsidRPr="00A02DEC">
              <w:rPr>
                <w:b/>
                <w:bCs/>
              </w:rPr>
              <w:t>0</w:t>
            </w:r>
          </w:p>
        </w:tc>
        <w:tc>
          <w:tcPr>
            <w:tcW w:w="1706" w:type="dxa"/>
            <w:noWrap/>
            <w:hideMark/>
          </w:tcPr>
          <w:p w14:paraId="0466358A" w14:textId="77777777" w:rsidR="00A02DEC" w:rsidRPr="00A02DEC" w:rsidRDefault="00A02DEC" w:rsidP="00804DDA">
            <w:pPr>
              <w:jc w:val="right"/>
              <w:rPr>
                <w:b/>
                <w:bCs/>
              </w:rPr>
            </w:pPr>
            <w:r w:rsidRPr="00A02DEC">
              <w:rPr>
                <w:b/>
                <w:bCs/>
              </w:rPr>
              <w:t>0.00</w:t>
            </w:r>
          </w:p>
        </w:tc>
        <w:tc>
          <w:tcPr>
            <w:tcW w:w="1016" w:type="dxa"/>
            <w:noWrap/>
            <w:hideMark/>
          </w:tcPr>
          <w:p w14:paraId="6020AA8D" w14:textId="77777777" w:rsidR="00A02DEC" w:rsidRPr="00A02DEC" w:rsidRDefault="00A02DEC" w:rsidP="00804DDA">
            <w:pPr>
              <w:jc w:val="right"/>
            </w:pPr>
            <w:r w:rsidRPr="00A02DEC">
              <w:t>#DIV/0!</w:t>
            </w:r>
          </w:p>
        </w:tc>
      </w:tr>
      <w:tr w:rsidR="00A02DEC" w:rsidRPr="00A02DEC" w14:paraId="33E1E288" w14:textId="77777777" w:rsidTr="00EF18B1">
        <w:trPr>
          <w:trHeight w:val="522"/>
          <w:jc w:val="center"/>
        </w:trPr>
        <w:tc>
          <w:tcPr>
            <w:tcW w:w="6774" w:type="dxa"/>
            <w:gridSpan w:val="2"/>
            <w:hideMark/>
          </w:tcPr>
          <w:p w14:paraId="6F0D3DC4" w14:textId="77777777" w:rsidR="00A02DEC" w:rsidRPr="00A02DEC" w:rsidRDefault="00A02DEC" w:rsidP="00A02DEC">
            <w:pPr>
              <w:jc w:val="both"/>
              <w:rPr>
                <w:b/>
                <w:bCs/>
              </w:rPr>
            </w:pPr>
            <w:r w:rsidRPr="00A02DEC">
              <w:rPr>
                <w:b/>
                <w:bCs/>
              </w:rPr>
              <w:t xml:space="preserve"> K.projekt K1010 01: Razvojna strategija turizma i studija utjecaja </w:t>
            </w:r>
            <w:r w:rsidRPr="00A02DEC">
              <w:rPr>
                <w:b/>
                <w:bCs/>
              </w:rPr>
              <w:br/>
              <w:t>na okoliš</w:t>
            </w:r>
          </w:p>
        </w:tc>
        <w:tc>
          <w:tcPr>
            <w:tcW w:w="1251" w:type="dxa"/>
            <w:noWrap/>
            <w:hideMark/>
          </w:tcPr>
          <w:p w14:paraId="6A077E23" w14:textId="77777777" w:rsidR="00A02DEC" w:rsidRPr="00A02DEC" w:rsidRDefault="00A02DEC" w:rsidP="00804DDA">
            <w:pPr>
              <w:jc w:val="right"/>
              <w:rPr>
                <w:b/>
                <w:bCs/>
              </w:rPr>
            </w:pPr>
            <w:r w:rsidRPr="00A02DEC">
              <w:rPr>
                <w:b/>
                <w:bCs/>
              </w:rPr>
              <w:t>0</w:t>
            </w:r>
          </w:p>
        </w:tc>
        <w:tc>
          <w:tcPr>
            <w:tcW w:w="1251" w:type="dxa"/>
            <w:noWrap/>
            <w:hideMark/>
          </w:tcPr>
          <w:p w14:paraId="3C7F0152" w14:textId="77777777" w:rsidR="00A02DEC" w:rsidRPr="00A02DEC" w:rsidRDefault="00A02DEC" w:rsidP="00804DDA">
            <w:pPr>
              <w:jc w:val="right"/>
              <w:rPr>
                <w:b/>
                <w:bCs/>
              </w:rPr>
            </w:pPr>
            <w:r w:rsidRPr="00A02DEC">
              <w:rPr>
                <w:b/>
                <w:bCs/>
              </w:rPr>
              <w:t>0</w:t>
            </w:r>
          </w:p>
        </w:tc>
        <w:tc>
          <w:tcPr>
            <w:tcW w:w="1706" w:type="dxa"/>
            <w:noWrap/>
            <w:hideMark/>
          </w:tcPr>
          <w:p w14:paraId="6F62833F" w14:textId="77777777" w:rsidR="00A02DEC" w:rsidRPr="00A02DEC" w:rsidRDefault="00A02DEC" w:rsidP="00804DDA">
            <w:pPr>
              <w:jc w:val="right"/>
              <w:rPr>
                <w:b/>
                <w:bCs/>
              </w:rPr>
            </w:pPr>
            <w:r w:rsidRPr="00A02DEC">
              <w:rPr>
                <w:b/>
                <w:bCs/>
              </w:rPr>
              <w:t>0.00</w:t>
            </w:r>
          </w:p>
        </w:tc>
        <w:tc>
          <w:tcPr>
            <w:tcW w:w="1016" w:type="dxa"/>
            <w:noWrap/>
            <w:hideMark/>
          </w:tcPr>
          <w:p w14:paraId="31520DA3" w14:textId="77777777" w:rsidR="00A02DEC" w:rsidRPr="00A02DEC" w:rsidRDefault="00A02DEC" w:rsidP="00804DDA">
            <w:pPr>
              <w:jc w:val="right"/>
            </w:pPr>
            <w:r w:rsidRPr="00A02DEC">
              <w:t>#DIV/0!</w:t>
            </w:r>
          </w:p>
        </w:tc>
      </w:tr>
      <w:tr w:rsidR="00A02DEC" w:rsidRPr="00A02DEC" w14:paraId="2192FCF6" w14:textId="77777777" w:rsidTr="00EF18B1">
        <w:trPr>
          <w:trHeight w:val="522"/>
          <w:jc w:val="center"/>
        </w:trPr>
        <w:tc>
          <w:tcPr>
            <w:tcW w:w="6774" w:type="dxa"/>
            <w:gridSpan w:val="2"/>
            <w:noWrap/>
            <w:hideMark/>
          </w:tcPr>
          <w:p w14:paraId="7BBC5DB5" w14:textId="77777777" w:rsidR="00A02DEC" w:rsidRPr="00A02DEC" w:rsidRDefault="00A02DEC" w:rsidP="00A02DEC">
            <w:pPr>
              <w:jc w:val="both"/>
              <w:rPr>
                <w:b/>
                <w:bCs/>
              </w:rPr>
            </w:pPr>
            <w:r w:rsidRPr="00A02DEC">
              <w:rPr>
                <w:b/>
                <w:bCs/>
              </w:rPr>
              <w:t xml:space="preserve"> Ukupni izvori K.projekt  K1010 01</w:t>
            </w:r>
          </w:p>
        </w:tc>
        <w:tc>
          <w:tcPr>
            <w:tcW w:w="1251" w:type="dxa"/>
            <w:noWrap/>
            <w:hideMark/>
          </w:tcPr>
          <w:p w14:paraId="0463F4F3" w14:textId="77777777" w:rsidR="00A02DEC" w:rsidRPr="00A02DEC" w:rsidRDefault="00A02DEC" w:rsidP="00804DDA">
            <w:pPr>
              <w:jc w:val="right"/>
              <w:rPr>
                <w:b/>
                <w:bCs/>
              </w:rPr>
            </w:pPr>
            <w:r w:rsidRPr="00A02DEC">
              <w:rPr>
                <w:b/>
                <w:bCs/>
              </w:rPr>
              <w:t>0</w:t>
            </w:r>
          </w:p>
        </w:tc>
        <w:tc>
          <w:tcPr>
            <w:tcW w:w="1251" w:type="dxa"/>
            <w:noWrap/>
            <w:hideMark/>
          </w:tcPr>
          <w:p w14:paraId="09B8BC10" w14:textId="77777777" w:rsidR="00A02DEC" w:rsidRPr="00A02DEC" w:rsidRDefault="00A02DEC" w:rsidP="00804DDA">
            <w:pPr>
              <w:jc w:val="right"/>
              <w:rPr>
                <w:b/>
                <w:bCs/>
              </w:rPr>
            </w:pPr>
            <w:r w:rsidRPr="00A02DEC">
              <w:rPr>
                <w:b/>
                <w:bCs/>
              </w:rPr>
              <w:t>0</w:t>
            </w:r>
          </w:p>
        </w:tc>
        <w:tc>
          <w:tcPr>
            <w:tcW w:w="1706" w:type="dxa"/>
            <w:noWrap/>
            <w:hideMark/>
          </w:tcPr>
          <w:p w14:paraId="0F13649E" w14:textId="77777777" w:rsidR="00A02DEC" w:rsidRPr="00A02DEC" w:rsidRDefault="00A02DEC" w:rsidP="00804DDA">
            <w:pPr>
              <w:jc w:val="right"/>
              <w:rPr>
                <w:b/>
                <w:bCs/>
              </w:rPr>
            </w:pPr>
            <w:r w:rsidRPr="00A02DEC">
              <w:rPr>
                <w:b/>
                <w:bCs/>
              </w:rPr>
              <w:t>0.00</w:t>
            </w:r>
          </w:p>
        </w:tc>
        <w:tc>
          <w:tcPr>
            <w:tcW w:w="1016" w:type="dxa"/>
            <w:noWrap/>
            <w:hideMark/>
          </w:tcPr>
          <w:p w14:paraId="7607BAB7" w14:textId="77777777" w:rsidR="00A02DEC" w:rsidRPr="00A02DEC" w:rsidRDefault="00A02DEC" w:rsidP="00804DDA">
            <w:pPr>
              <w:jc w:val="right"/>
            </w:pPr>
            <w:r w:rsidRPr="00A02DEC">
              <w:t>#DIV/0!</w:t>
            </w:r>
          </w:p>
        </w:tc>
      </w:tr>
      <w:tr w:rsidR="00A02DEC" w:rsidRPr="00A02DEC" w14:paraId="1829D3C9" w14:textId="77777777" w:rsidTr="00EF18B1">
        <w:trPr>
          <w:trHeight w:val="360"/>
          <w:jc w:val="center"/>
        </w:trPr>
        <w:tc>
          <w:tcPr>
            <w:tcW w:w="6774" w:type="dxa"/>
            <w:gridSpan w:val="2"/>
            <w:noWrap/>
            <w:hideMark/>
          </w:tcPr>
          <w:p w14:paraId="1EFF3439" w14:textId="77777777" w:rsidR="00A02DEC" w:rsidRPr="00A02DEC" w:rsidRDefault="00A02DEC" w:rsidP="00A02DEC">
            <w:pPr>
              <w:jc w:val="both"/>
            </w:pPr>
            <w:r w:rsidRPr="00A02DEC">
              <w:t xml:space="preserve"> Izvor 11 (opći prihodi i primici)</w:t>
            </w:r>
          </w:p>
        </w:tc>
        <w:tc>
          <w:tcPr>
            <w:tcW w:w="1251" w:type="dxa"/>
            <w:noWrap/>
            <w:hideMark/>
          </w:tcPr>
          <w:p w14:paraId="3F8333CB" w14:textId="77777777" w:rsidR="00A02DEC" w:rsidRPr="00A02DEC" w:rsidRDefault="00A02DEC" w:rsidP="00804DDA">
            <w:pPr>
              <w:jc w:val="right"/>
            </w:pPr>
            <w:r w:rsidRPr="00A02DEC">
              <w:t>0</w:t>
            </w:r>
          </w:p>
        </w:tc>
        <w:tc>
          <w:tcPr>
            <w:tcW w:w="1251" w:type="dxa"/>
            <w:noWrap/>
            <w:hideMark/>
          </w:tcPr>
          <w:p w14:paraId="2766B85B" w14:textId="77777777" w:rsidR="00A02DEC" w:rsidRPr="00A02DEC" w:rsidRDefault="00A02DEC" w:rsidP="00804DDA">
            <w:pPr>
              <w:jc w:val="right"/>
            </w:pPr>
            <w:r w:rsidRPr="00A02DEC">
              <w:t>0</w:t>
            </w:r>
          </w:p>
        </w:tc>
        <w:tc>
          <w:tcPr>
            <w:tcW w:w="1706" w:type="dxa"/>
            <w:noWrap/>
            <w:hideMark/>
          </w:tcPr>
          <w:p w14:paraId="2ABB4B15" w14:textId="77777777" w:rsidR="00A02DEC" w:rsidRPr="00A02DEC" w:rsidRDefault="00A02DEC" w:rsidP="00804DDA">
            <w:pPr>
              <w:jc w:val="right"/>
            </w:pPr>
            <w:r w:rsidRPr="00A02DEC">
              <w:t>0.00</w:t>
            </w:r>
          </w:p>
        </w:tc>
        <w:tc>
          <w:tcPr>
            <w:tcW w:w="1016" w:type="dxa"/>
            <w:noWrap/>
            <w:hideMark/>
          </w:tcPr>
          <w:p w14:paraId="6E3C3E2A" w14:textId="77777777" w:rsidR="00A02DEC" w:rsidRPr="00A02DEC" w:rsidRDefault="00A02DEC" w:rsidP="00804DDA">
            <w:pPr>
              <w:jc w:val="right"/>
            </w:pPr>
            <w:r w:rsidRPr="00A02DEC">
              <w:t>#DIV/0!</w:t>
            </w:r>
          </w:p>
        </w:tc>
      </w:tr>
      <w:tr w:rsidR="00A02DEC" w:rsidRPr="00A02DEC" w14:paraId="54B62772" w14:textId="77777777" w:rsidTr="00EF18B1">
        <w:trPr>
          <w:trHeight w:val="360"/>
          <w:jc w:val="center"/>
        </w:trPr>
        <w:tc>
          <w:tcPr>
            <w:tcW w:w="6774" w:type="dxa"/>
            <w:gridSpan w:val="2"/>
            <w:noWrap/>
            <w:hideMark/>
          </w:tcPr>
          <w:p w14:paraId="17AE89AF" w14:textId="77777777" w:rsidR="00A02DEC" w:rsidRPr="00A02DEC" w:rsidRDefault="00A02DEC" w:rsidP="00A02DEC">
            <w:pPr>
              <w:jc w:val="both"/>
            </w:pPr>
            <w:r w:rsidRPr="00A02DEC">
              <w:t xml:space="preserve"> Izvor 31 (vlastiti prihodi)</w:t>
            </w:r>
          </w:p>
        </w:tc>
        <w:tc>
          <w:tcPr>
            <w:tcW w:w="1251" w:type="dxa"/>
            <w:noWrap/>
            <w:hideMark/>
          </w:tcPr>
          <w:p w14:paraId="1DE4B2E0" w14:textId="77777777" w:rsidR="00A02DEC" w:rsidRPr="00A02DEC" w:rsidRDefault="00A02DEC" w:rsidP="00804DDA">
            <w:pPr>
              <w:jc w:val="right"/>
            </w:pPr>
            <w:r w:rsidRPr="00A02DEC">
              <w:t>0</w:t>
            </w:r>
          </w:p>
        </w:tc>
        <w:tc>
          <w:tcPr>
            <w:tcW w:w="1251" w:type="dxa"/>
            <w:noWrap/>
            <w:hideMark/>
          </w:tcPr>
          <w:p w14:paraId="69AF0CF8" w14:textId="77777777" w:rsidR="00A02DEC" w:rsidRPr="00A02DEC" w:rsidRDefault="00A02DEC" w:rsidP="00804DDA">
            <w:pPr>
              <w:jc w:val="right"/>
            </w:pPr>
            <w:r w:rsidRPr="00A02DEC">
              <w:t>0</w:t>
            </w:r>
          </w:p>
        </w:tc>
        <w:tc>
          <w:tcPr>
            <w:tcW w:w="1706" w:type="dxa"/>
            <w:noWrap/>
            <w:hideMark/>
          </w:tcPr>
          <w:p w14:paraId="7B917EE0" w14:textId="77777777" w:rsidR="00A02DEC" w:rsidRPr="00A02DEC" w:rsidRDefault="00A02DEC" w:rsidP="00804DDA">
            <w:pPr>
              <w:jc w:val="right"/>
            </w:pPr>
            <w:r w:rsidRPr="00A02DEC">
              <w:t>0.00</w:t>
            </w:r>
          </w:p>
        </w:tc>
        <w:tc>
          <w:tcPr>
            <w:tcW w:w="1016" w:type="dxa"/>
            <w:noWrap/>
            <w:hideMark/>
          </w:tcPr>
          <w:p w14:paraId="17BD5016" w14:textId="77777777" w:rsidR="00A02DEC" w:rsidRPr="00A02DEC" w:rsidRDefault="00A02DEC" w:rsidP="00804DDA">
            <w:pPr>
              <w:jc w:val="right"/>
            </w:pPr>
            <w:r w:rsidRPr="00A02DEC">
              <w:t>#DIV/0!</w:t>
            </w:r>
          </w:p>
        </w:tc>
      </w:tr>
      <w:tr w:rsidR="00A02DEC" w:rsidRPr="00A02DEC" w14:paraId="5306F67C" w14:textId="77777777" w:rsidTr="00EF18B1">
        <w:trPr>
          <w:trHeight w:val="360"/>
          <w:jc w:val="center"/>
        </w:trPr>
        <w:tc>
          <w:tcPr>
            <w:tcW w:w="6774" w:type="dxa"/>
            <w:gridSpan w:val="2"/>
            <w:noWrap/>
            <w:hideMark/>
          </w:tcPr>
          <w:p w14:paraId="6B1416E1" w14:textId="77777777" w:rsidR="00A02DEC" w:rsidRPr="00A02DEC" w:rsidRDefault="00A02DEC" w:rsidP="00A02DEC">
            <w:pPr>
              <w:jc w:val="both"/>
            </w:pPr>
            <w:r w:rsidRPr="00A02DEC">
              <w:t xml:space="preserve"> Izvor 4A (prihodi za posebne namjene)</w:t>
            </w:r>
          </w:p>
        </w:tc>
        <w:tc>
          <w:tcPr>
            <w:tcW w:w="1251" w:type="dxa"/>
            <w:noWrap/>
            <w:hideMark/>
          </w:tcPr>
          <w:p w14:paraId="7CBEA71A" w14:textId="77777777" w:rsidR="00A02DEC" w:rsidRPr="00A02DEC" w:rsidRDefault="00A02DEC" w:rsidP="00804DDA">
            <w:pPr>
              <w:jc w:val="right"/>
            </w:pPr>
            <w:r w:rsidRPr="00A02DEC">
              <w:t>0</w:t>
            </w:r>
          </w:p>
        </w:tc>
        <w:tc>
          <w:tcPr>
            <w:tcW w:w="1251" w:type="dxa"/>
            <w:noWrap/>
            <w:hideMark/>
          </w:tcPr>
          <w:p w14:paraId="391D89E8" w14:textId="77777777" w:rsidR="00A02DEC" w:rsidRPr="00A02DEC" w:rsidRDefault="00A02DEC" w:rsidP="00804DDA">
            <w:pPr>
              <w:jc w:val="right"/>
            </w:pPr>
            <w:r w:rsidRPr="00A02DEC">
              <w:t>0</w:t>
            </w:r>
          </w:p>
        </w:tc>
        <w:tc>
          <w:tcPr>
            <w:tcW w:w="1706" w:type="dxa"/>
            <w:noWrap/>
            <w:hideMark/>
          </w:tcPr>
          <w:p w14:paraId="3D404DB1" w14:textId="77777777" w:rsidR="00A02DEC" w:rsidRPr="00A02DEC" w:rsidRDefault="00A02DEC" w:rsidP="00804DDA">
            <w:pPr>
              <w:jc w:val="right"/>
            </w:pPr>
            <w:r w:rsidRPr="00A02DEC">
              <w:t>0.00</w:t>
            </w:r>
          </w:p>
        </w:tc>
        <w:tc>
          <w:tcPr>
            <w:tcW w:w="1016" w:type="dxa"/>
            <w:noWrap/>
            <w:hideMark/>
          </w:tcPr>
          <w:p w14:paraId="66F152EB" w14:textId="77777777" w:rsidR="00A02DEC" w:rsidRPr="00A02DEC" w:rsidRDefault="00A02DEC" w:rsidP="00804DDA">
            <w:pPr>
              <w:jc w:val="right"/>
            </w:pPr>
            <w:r w:rsidRPr="00A02DEC">
              <w:t>#DIV/0!</w:t>
            </w:r>
          </w:p>
        </w:tc>
      </w:tr>
      <w:tr w:rsidR="00A02DEC" w:rsidRPr="00A02DEC" w14:paraId="462988BE" w14:textId="77777777" w:rsidTr="00EF18B1">
        <w:trPr>
          <w:trHeight w:val="360"/>
          <w:jc w:val="center"/>
        </w:trPr>
        <w:tc>
          <w:tcPr>
            <w:tcW w:w="6774" w:type="dxa"/>
            <w:gridSpan w:val="2"/>
            <w:noWrap/>
            <w:hideMark/>
          </w:tcPr>
          <w:p w14:paraId="4D2AC937" w14:textId="77777777" w:rsidR="00A02DEC" w:rsidRPr="00A02DEC" w:rsidRDefault="00A02DEC" w:rsidP="00A02DEC">
            <w:pPr>
              <w:jc w:val="both"/>
            </w:pPr>
            <w:r w:rsidRPr="00A02DEC">
              <w:t xml:space="preserve"> Izvor 51 (pomoći)</w:t>
            </w:r>
          </w:p>
        </w:tc>
        <w:tc>
          <w:tcPr>
            <w:tcW w:w="1251" w:type="dxa"/>
            <w:noWrap/>
            <w:hideMark/>
          </w:tcPr>
          <w:p w14:paraId="7D761878" w14:textId="77777777" w:rsidR="00A02DEC" w:rsidRPr="00A02DEC" w:rsidRDefault="00A02DEC" w:rsidP="00804DDA">
            <w:pPr>
              <w:jc w:val="right"/>
            </w:pPr>
            <w:r w:rsidRPr="00A02DEC">
              <w:t>0</w:t>
            </w:r>
          </w:p>
        </w:tc>
        <w:tc>
          <w:tcPr>
            <w:tcW w:w="1251" w:type="dxa"/>
            <w:noWrap/>
            <w:hideMark/>
          </w:tcPr>
          <w:p w14:paraId="3695BD76" w14:textId="77777777" w:rsidR="00A02DEC" w:rsidRPr="00A02DEC" w:rsidRDefault="00A02DEC" w:rsidP="00804DDA">
            <w:pPr>
              <w:jc w:val="right"/>
            </w:pPr>
            <w:r w:rsidRPr="00A02DEC">
              <w:t>0</w:t>
            </w:r>
          </w:p>
        </w:tc>
        <w:tc>
          <w:tcPr>
            <w:tcW w:w="1706" w:type="dxa"/>
            <w:noWrap/>
            <w:hideMark/>
          </w:tcPr>
          <w:p w14:paraId="29923A1A" w14:textId="77777777" w:rsidR="00A02DEC" w:rsidRPr="00A02DEC" w:rsidRDefault="00A02DEC" w:rsidP="00804DDA">
            <w:pPr>
              <w:jc w:val="right"/>
            </w:pPr>
            <w:r w:rsidRPr="00A02DEC">
              <w:t>0.00</w:t>
            </w:r>
          </w:p>
        </w:tc>
        <w:tc>
          <w:tcPr>
            <w:tcW w:w="1016" w:type="dxa"/>
            <w:noWrap/>
            <w:hideMark/>
          </w:tcPr>
          <w:p w14:paraId="69CBAFF0" w14:textId="77777777" w:rsidR="00A02DEC" w:rsidRPr="00A02DEC" w:rsidRDefault="00A02DEC" w:rsidP="00804DDA">
            <w:pPr>
              <w:jc w:val="right"/>
            </w:pPr>
            <w:r w:rsidRPr="00A02DEC">
              <w:t>#DIV/0!</w:t>
            </w:r>
          </w:p>
        </w:tc>
      </w:tr>
      <w:tr w:rsidR="00804DDA" w:rsidRPr="00A02DEC" w14:paraId="2D821452" w14:textId="77777777" w:rsidTr="00EF18B1">
        <w:trPr>
          <w:trHeight w:val="600"/>
          <w:jc w:val="center"/>
        </w:trPr>
        <w:tc>
          <w:tcPr>
            <w:tcW w:w="6774" w:type="dxa"/>
            <w:gridSpan w:val="2"/>
            <w:hideMark/>
          </w:tcPr>
          <w:p w14:paraId="6DC7381F" w14:textId="77777777" w:rsidR="00804DDA" w:rsidRPr="00A02DEC" w:rsidRDefault="00804DDA" w:rsidP="00B9127D">
            <w:pPr>
              <w:jc w:val="center"/>
            </w:pPr>
            <w:r w:rsidRPr="00A02DEC">
              <w:lastRenderedPageBreak/>
              <w:t>BROJČANA OZNAKA, NAZIV I RAČUN</w:t>
            </w:r>
          </w:p>
        </w:tc>
        <w:tc>
          <w:tcPr>
            <w:tcW w:w="1251" w:type="dxa"/>
            <w:hideMark/>
          </w:tcPr>
          <w:p w14:paraId="0EC0F706" w14:textId="77777777" w:rsidR="00804DDA" w:rsidRPr="00A02DEC" w:rsidRDefault="00804DDA" w:rsidP="00B9127D">
            <w:pPr>
              <w:jc w:val="center"/>
            </w:pPr>
            <w:r w:rsidRPr="00A02DEC">
              <w:t>Izvorni Plan</w:t>
            </w:r>
            <w:r w:rsidRPr="00A02DEC">
              <w:br/>
              <w:t>za 2021.god.</w:t>
            </w:r>
          </w:p>
        </w:tc>
        <w:tc>
          <w:tcPr>
            <w:tcW w:w="1251" w:type="dxa"/>
            <w:hideMark/>
          </w:tcPr>
          <w:p w14:paraId="1BD15B1A" w14:textId="77777777" w:rsidR="00804DDA" w:rsidRPr="00A02DEC" w:rsidRDefault="00804DDA" w:rsidP="00B9127D">
            <w:pPr>
              <w:jc w:val="center"/>
            </w:pPr>
            <w:r w:rsidRPr="00A02DEC">
              <w:t>Tekući Plan</w:t>
            </w:r>
            <w:r w:rsidRPr="00A02DEC">
              <w:br/>
              <w:t>za 2021.god.</w:t>
            </w:r>
          </w:p>
        </w:tc>
        <w:tc>
          <w:tcPr>
            <w:tcW w:w="1706" w:type="dxa"/>
            <w:hideMark/>
          </w:tcPr>
          <w:p w14:paraId="49A0B795" w14:textId="77777777" w:rsidR="00804DDA" w:rsidRPr="00A02DEC" w:rsidRDefault="00804DDA" w:rsidP="00B9127D">
            <w:pPr>
              <w:jc w:val="center"/>
            </w:pPr>
            <w:r w:rsidRPr="00A02DEC">
              <w:t>Izvršeno u 2021.god.</w:t>
            </w:r>
          </w:p>
        </w:tc>
        <w:tc>
          <w:tcPr>
            <w:tcW w:w="1016" w:type="dxa"/>
            <w:hideMark/>
          </w:tcPr>
          <w:p w14:paraId="35AF9F61" w14:textId="77777777" w:rsidR="00804DDA" w:rsidRPr="00A02DEC" w:rsidRDefault="00804DDA" w:rsidP="00B9127D">
            <w:pPr>
              <w:jc w:val="center"/>
            </w:pPr>
            <w:r w:rsidRPr="00A02DEC">
              <w:t>Indeks</w:t>
            </w:r>
            <w:r w:rsidRPr="00A02DEC">
              <w:br/>
              <w:t>4/3</w:t>
            </w:r>
          </w:p>
        </w:tc>
      </w:tr>
      <w:tr w:rsidR="00804DDA" w:rsidRPr="00A02DEC" w14:paraId="22A71B98" w14:textId="77777777" w:rsidTr="00EF18B1">
        <w:trPr>
          <w:trHeight w:val="225"/>
          <w:jc w:val="center"/>
        </w:trPr>
        <w:tc>
          <w:tcPr>
            <w:tcW w:w="6774" w:type="dxa"/>
            <w:gridSpan w:val="2"/>
            <w:hideMark/>
          </w:tcPr>
          <w:p w14:paraId="72525D96" w14:textId="77777777" w:rsidR="00804DDA" w:rsidRPr="00A02DEC" w:rsidRDefault="00804DDA" w:rsidP="00B9127D">
            <w:pPr>
              <w:jc w:val="center"/>
            </w:pPr>
            <w:r w:rsidRPr="00A02DEC">
              <w:t>1</w:t>
            </w:r>
          </w:p>
        </w:tc>
        <w:tc>
          <w:tcPr>
            <w:tcW w:w="1251" w:type="dxa"/>
            <w:hideMark/>
          </w:tcPr>
          <w:p w14:paraId="5CDD2E7D" w14:textId="77777777" w:rsidR="00804DDA" w:rsidRPr="00A02DEC" w:rsidRDefault="00804DDA" w:rsidP="00B9127D">
            <w:pPr>
              <w:jc w:val="center"/>
            </w:pPr>
            <w:r w:rsidRPr="00A02DEC">
              <w:t>2</w:t>
            </w:r>
          </w:p>
        </w:tc>
        <w:tc>
          <w:tcPr>
            <w:tcW w:w="1251" w:type="dxa"/>
            <w:hideMark/>
          </w:tcPr>
          <w:p w14:paraId="2C4D59F0" w14:textId="77777777" w:rsidR="00804DDA" w:rsidRPr="00A02DEC" w:rsidRDefault="00804DDA" w:rsidP="00B9127D">
            <w:pPr>
              <w:jc w:val="center"/>
            </w:pPr>
            <w:r w:rsidRPr="00A02DEC">
              <w:t>3</w:t>
            </w:r>
          </w:p>
        </w:tc>
        <w:tc>
          <w:tcPr>
            <w:tcW w:w="1706" w:type="dxa"/>
            <w:hideMark/>
          </w:tcPr>
          <w:p w14:paraId="2E800E93" w14:textId="77777777" w:rsidR="00804DDA" w:rsidRPr="00A02DEC" w:rsidRDefault="00804DDA" w:rsidP="00B9127D">
            <w:pPr>
              <w:jc w:val="center"/>
            </w:pPr>
            <w:r w:rsidRPr="00A02DEC">
              <w:t>4</w:t>
            </w:r>
          </w:p>
        </w:tc>
        <w:tc>
          <w:tcPr>
            <w:tcW w:w="1016" w:type="dxa"/>
            <w:hideMark/>
          </w:tcPr>
          <w:p w14:paraId="01BBF4B3" w14:textId="77777777" w:rsidR="00804DDA" w:rsidRPr="00A02DEC" w:rsidRDefault="00804DDA" w:rsidP="00B9127D">
            <w:pPr>
              <w:jc w:val="center"/>
            </w:pPr>
            <w:r w:rsidRPr="00A02DEC">
              <w:t>5</w:t>
            </w:r>
          </w:p>
        </w:tc>
      </w:tr>
      <w:tr w:rsidR="00A02DEC" w:rsidRPr="00A02DEC" w14:paraId="487E489D" w14:textId="77777777" w:rsidTr="00EF18B1">
        <w:trPr>
          <w:trHeight w:val="360"/>
          <w:jc w:val="center"/>
        </w:trPr>
        <w:tc>
          <w:tcPr>
            <w:tcW w:w="6774" w:type="dxa"/>
            <w:gridSpan w:val="2"/>
            <w:noWrap/>
            <w:hideMark/>
          </w:tcPr>
          <w:p w14:paraId="426FB2D8" w14:textId="77777777" w:rsidR="00A02DEC" w:rsidRPr="00A02DEC" w:rsidRDefault="00A02DEC" w:rsidP="00A02DEC">
            <w:pPr>
              <w:jc w:val="both"/>
            </w:pPr>
            <w:r w:rsidRPr="00A02DEC">
              <w:t xml:space="preserve"> Izvor 61 (donacije)</w:t>
            </w:r>
          </w:p>
        </w:tc>
        <w:tc>
          <w:tcPr>
            <w:tcW w:w="1251" w:type="dxa"/>
            <w:noWrap/>
            <w:hideMark/>
          </w:tcPr>
          <w:p w14:paraId="522CEFCB" w14:textId="77777777" w:rsidR="00A02DEC" w:rsidRPr="00A02DEC" w:rsidRDefault="00A02DEC" w:rsidP="00804DDA">
            <w:pPr>
              <w:jc w:val="right"/>
            </w:pPr>
            <w:r w:rsidRPr="00A02DEC">
              <w:t>0</w:t>
            </w:r>
          </w:p>
        </w:tc>
        <w:tc>
          <w:tcPr>
            <w:tcW w:w="1251" w:type="dxa"/>
            <w:noWrap/>
            <w:hideMark/>
          </w:tcPr>
          <w:p w14:paraId="20F82B18" w14:textId="77777777" w:rsidR="00A02DEC" w:rsidRPr="00A02DEC" w:rsidRDefault="00A02DEC" w:rsidP="00804DDA">
            <w:pPr>
              <w:jc w:val="right"/>
            </w:pPr>
            <w:r w:rsidRPr="00A02DEC">
              <w:t>0</w:t>
            </w:r>
          </w:p>
        </w:tc>
        <w:tc>
          <w:tcPr>
            <w:tcW w:w="1706" w:type="dxa"/>
            <w:noWrap/>
            <w:hideMark/>
          </w:tcPr>
          <w:p w14:paraId="6B9A0438" w14:textId="77777777" w:rsidR="00A02DEC" w:rsidRPr="00A02DEC" w:rsidRDefault="00A02DEC" w:rsidP="00804DDA">
            <w:pPr>
              <w:jc w:val="right"/>
            </w:pPr>
            <w:r w:rsidRPr="00A02DEC">
              <w:t>0.00</w:t>
            </w:r>
          </w:p>
        </w:tc>
        <w:tc>
          <w:tcPr>
            <w:tcW w:w="1016" w:type="dxa"/>
            <w:noWrap/>
            <w:hideMark/>
          </w:tcPr>
          <w:p w14:paraId="0EA0C3A5" w14:textId="77777777" w:rsidR="00A02DEC" w:rsidRPr="00A02DEC" w:rsidRDefault="00A02DEC" w:rsidP="00804DDA">
            <w:pPr>
              <w:jc w:val="right"/>
            </w:pPr>
            <w:r w:rsidRPr="00A02DEC">
              <w:t>#DIV/0!</w:t>
            </w:r>
          </w:p>
        </w:tc>
      </w:tr>
      <w:tr w:rsidR="00A02DEC" w:rsidRPr="00A02DEC" w14:paraId="13DFAF59" w14:textId="77777777" w:rsidTr="00EF18B1">
        <w:trPr>
          <w:trHeight w:val="360"/>
          <w:jc w:val="center"/>
        </w:trPr>
        <w:tc>
          <w:tcPr>
            <w:tcW w:w="6774" w:type="dxa"/>
            <w:gridSpan w:val="2"/>
            <w:noWrap/>
            <w:hideMark/>
          </w:tcPr>
          <w:p w14:paraId="2FB4874D" w14:textId="77777777" w:rsidR="00A02DEC" w:rsidRPr="00A02DEC" w:rsidRDefault="00A02DEC" w:rsidP="00A02DEC">
            <w:pPr>
              <w:jc w:val="both"/>
            </w:pPr>
            <w:r w:rsidRPr="00A02DEC">
              <w:t xml:space="preserve"> Izvor 67 (prihodi od nefinanc.imovine)</w:t>
            </w:r>
          </w:p>
        </w:tc>
        <w:tc>
          <w:tcPr>
            <w:tcW w:w="1251" w:type="dxa"/>
            <w:noWrap/>
            <w:hideMark/>
          </w:tcPr>
          <w:p w14:paraId="3BB76DC3" w14:textId="77777777" w:rsidR="00A02DEC" w:rsidRPr="00A02DEC" w:rsidRDefault="00A02DEC" w:rsidP="00804DDA">
            <w:pPr>
              <w:jc w:val="right"/>
            </w:pPr>
            <w:r w:rsidRPr="00A02DEC">
              <w:t>0</w:t>
            </w:r>
          </w:p>
        </w:tc>
        <w:tc>
          <w:tcPr>
            <w:tcW w:w="1251" w:type="dxa"/>
            <w:noWrap/>
            <w:hideMark/>
          </w:tcPr>
          <w:p w14:paraId="06FAB50C" w14:textId="77777777" w:rsidR="00A02DEC" w:rsidRPr="00A02DEC" w:rsidRDefault="00A02DEC" w:rsidP="00804DDA">
            <w:pPr>
              <w:jc w:val="right"/>
            </w:pPr>
            <w:r w:rsidRPr="00A02DEC">
              <w:t>0</w:t>
            </w:r>
          </w:p>
        </w:tc>
        <w:tc>
          <w:tcPr>
            <w:tcW w:w="1706" w:type="dxa"/>
            <w:noWrap/>
            <w:hideMark/>
          </w:tcPr>
          <w:p w14:paraId="5B0053B7" w14:textId="77777777" w:rsidR="00A02DEC" w:rsidRPr="00A02DEC" w:rsidRDefault="00A02DEC" w:rsidP="00804DDA">
            <w:pPr>
              <w:jc w:val="right"/>
            </w:pPr>
            <w:r w:rsidRPr="00A02DEC">
              <w:t>0.00</w:t>
            </w:r>
          </w:p>
        </w:tc>
        <w:tc>
          <w:tcPr>
            <w:tcW w:w="1016" w:type="dxa"/>
            <w:noWrap/>
            <w:hideMark/>
          </w:tcPr>
          <w:p w14:paraId="369882D3" w14:textId="77777777" w:rsidR="00A02DEC" w:rsidRPr="00A02DEC" w:rsidRDefault="00A02DEC" w:rsidP="00804DDA">
            <w:pPr>
              <w:jc w:val="right"/>
            </w:pPr>
            <w:r w:rsidRPr="00A02DEC">
              <w:t>#DIV/0!</w:t>
            </w:r>
          </w:p>
        </w:tc>
      </w:tr>
      <w:tr w:rsidR="00A02DEC" w:rsidRPr="00A02DEC" w14:paraId="0E12BEDE" w14:textId="77777777" w:rsidTr="00EF18B1">
        <w:trPr>
          <w:trHeight w:val="420"/>
          <w:jc w:val="center"/>
        </w:trPr>
        <w:tc>
          <w:tcPr>
            <w:tcW w:w="921" w:type="dxa"/>
            <w:noWrap/>
            <w:hideMark/>
          </w:tcPr>
          <w:p w14:paraId="0756A2E1" w14:textId="77777777" w:rsidR="00A02DEC" w:rsidRPr="00A02DEC" w:rsidRDefault="00A02DEC" w:rsidP="00A02DEC">
            <w:pPr>
              <w:jc w:val="both"/>
            </w:pPr>
            <w:r w:rsidRPr="00A02DEC">
              <w:t>42</w:t>
            </w:r>
          </w:p>
        </w:tc>
        <w:tc>
          <w:tcPr>
            <w:tcW w:w="5853" w:type="dxa"/>
            <w:noWrap/>
            <w:hideMark/>
          </w:tcPr>
          <w:p w14:paraId="21B35866" w14:textId="77777777" w:rsidR="00A02DEC" w:rsidRPr="00A02DEC" w:rsidRDefault="00A02DEC" w:rsidP="00A02DEC">
            <w:pPr>
              <w:jc w:val="both"/>
            </w:pPr>
            <w:r w:rsidRPr="00A02DEC">
              <w:t xml:space="preserve">  RASHODI ZA PR. DUGOTRAJNU IMOVINU</w:t>
            </w:r>
          </w:p>
        </w:tc>
        <w:tc>
          <w:tcPr>
            <w:tcW w:w="1251" w:type="dxa"/>
            <w:noWrap/>
            <w:hideMark/>
          </w:tcPr>
          <w:p w14:paraId="7852FF8B" w14:textId="77777777" w:rsidR="00A02DEC" w:rsidRPr="00A02DEC" w:rsidRDefault="00A02DEC" w:rsidP="00804DDA">
            <w:pPr>
              <w:jc w:val="right"/>
            </w:pPr>
            <w:r w:rsidRPr="00A02DEC">
              <w:t>0</w:t>
            </w:r>
          </w:p>
        </w:tc>
        <w:tc>
          <w:tcPr>
            <w:tcW w:w="1251" w:type="dxa"/>
            <w:noWrap/>
            <w:hideMark/>
          </w:tcPr>
          <w:p w14:paraId="23226412" w14:textId="77777777" w:rsidR="00A02DEC" w:rsidRPr="00A02DEC" w:rsidRDefault="00A02DEC" w:rsidP="00804DDA">
            <w:pPr>
              <w:jc w:val="right"/>
            </w:pPr>
            <w:r w:rsidRPr="00A02DEC">
              <w:t>0</w:t>
            </w:r>
          </w:p>
        </w:tc>
        <w:tc>
          <w:tcPr>
            <w:tcW w:w="1706" w:type="dxa"/>
            <w:noWrap/>
            <w:hideMark/>
          </w:tcPr>
          <w:p w14:paraId="7965C1A8" w14:textId="77777777" w:rsidR="00A02DEC" w:rsidRPr="00A02DEC" w:rsidRDefault="00A02DEC" w:rsidP="00804DDA">
            <w:pPr>
              <w:jc w:val="right"/>
            </w:pPr>
            <w:r w:rsidRPr="00A02DEC">
              <w:t>0.00</w:t>
            </w:r>
          </w:p>
        </w:tc>
        <w:tc>
          <w:tcPr>
            <w:tcW w:w="1016" w:type="dxa"/>
            <w:noWrap/>
            <w:hideMark/>
          </w:tcPr>
          <w:p w14:paraId="4FC32FEF" w14:textId="77777777" w:rsidR="00A02DEC" w:rsidRPr="00A02DEC" w:rsidRDefault="00A02DEC" w:rsidP="00804DDA">
            <w:pPr>
              <w:jc w:val="right"/>
            </w:pPr>
            <w:r w:rsidRPr="00A02DEC">
              <w:t>#DIV/0!</w:t>
            </w:r>
          </w:p>
        </w:tc>
      </w:tr>
      <w:tr w:rsidR="00A02DEC" w:rsidRPr="00A02DEC" w14:paraId="0338280E" w14:textId="77777777" w:rsidTr="00EF18B1">
        <w:trPr>
          <w:trHeight w:val="360"/>
          <w:jc w:val="center"/>
        </w:trPr>
        <w:tc>
          <w:tcPr>
            <w:tcW w:w="921" w:type="dxa"/>
            <w:noWrap/>
            <w:hideMark/>
          </w:tcPr>
          <w:p w14:paraId="0030F25D" w14:textId="77777777" w:rsidR="00A02DEC" w:rsidRPr="00A02DEC" w:rsidRDefault="00A02DEC" w:rsidP="00A02DEC">
            <w:pPr>
              <w:jc w:val="both"/>
            </w:pPr>
            <w:r w:rsidRPr="00A02DEC">
              <w:t>426</w:t>
            </w:r>
          </w:p>
        </w:tc>
        <w:tc>
          <w:tcPr>
            <w:tcW w:w="5853" w:type="dxa"/>
            <w:noWrap/>
            <w:hideMark/>
          </w:tcPr>
          <w:p w14:paraId="70CE9799" w14:textId="77777777" w:rsidR="00A02DEC" w:rsidRPr="00A02DEC" w:rsidRDefault="00A02DEC" w:rsidP="00A02DEC">
            <w:pPr>
              <w:jc w:val="both"/>
            </w:pPr>
            <w:r w:rsidRPr="00A02DEC">
              <w:t xml:space="preserve">  NEMATERIJANA PROIZVEDENA IMOVINA</w:t>
            </w:r>
          </w:p>
        </w:tc>
        <w:tc>
          <w:tcPr>
            <w:tcW w:w="1251" w:type="dxa"/>
            <w:noWrap/>
            <w:hideMark/>
          </w:tcPr>
          <w:p w14:paraId="409AC32B" w14:textId="77777777" w:rsidR="00A02DEC" w:rsidRPr="00A02DEC" w:rsidRDefault="00A02DEC" w:rsidP="00804DDA">
            <w:pPr>
              <w:jc w:val="right"/>
            </w:pPr>
            <w:r w:rsidRPr="00A02DEC">
              <w:t>0</w:t>
            </w:r>
          </w:p>
        </w:tc>
        <w:tc>
          <w:tcPr>
            <w:tcW w:w="1251" w:type="dxa"/>
            <w:noWrap/>
            <w:hideMark/>
          </w:tcPr>
          <w:p w14:paraId="0C3E10C8" w14:textId="77777777" w:rsidR="00A02DEC" w:rsidRPr="00A02DEC" w:rsidRDefault="00A02DEC" w:rsidP="00804DDA">
            <w:pPr>
              <w:jc w:val="right"/>
            </w:pPr>
            <w:r w:rsidRPr="00A02DEC">
              <w:t>0</w:t>
            </w:r>
          </w:p>
        </w:tc>
        <w:tc>
          <w:tcPr>
            <w:tcW w:w="1706" w:type="dxa"/>
            <w:noWrap/>
            <w:hideMark/>
          </w:tcPr>
          <w:p w14:paraId="4416790F" w14:textId="77777777" w:rsidR="00A02DEC" w:rsidRPr="00A02DEC" w:rsidRDefault="00A02DEC" w:rsidP="00804DDA">
            <w:pPr>
              <w:jc w:val="right"/>
            </w:pPr>
            <w:r w:rsidRPr="00A02DEC">
              <w:t>0.00</w:t>
            </w:r>
          </w:p>
        </w:tc>
        <w:tc>
          <w:tcPr>
            <w:tcW w:w="1016" w:type="dxa"/>
            <w:noWrap/>
            <w:hideMark/>
          </w:tcPr>
          <w:p w14:paraId="2D2F1B54" w14:textId="77777777" w:rsidR="00A02DEC" w:rsidRPr="00A02DEC" w:rsidRDefault="00A02DEC" w:rsidP="00804DDA">
            <w:pPr>
              <w:jc w:val="right"/>
            </w:pPr>
            <w:r w:rsidRPr="00A02DEC">
              <w:t>#DIV/0!</w:t>
            </w:r>
          </w:p>
        </w:tc>
      </w:tr>
      <w:tr w:rsidR="00A02DEC" w:rsidRPr="00A02DEC" w14:paraId="7C7767CE" w14:textId="77777777" w:rsidTr="00EF18B1">
        <w:trPr>
          <w:trHeight w:val="300"/>
          <w:jc w:val="center"/>
        </w:trPr>
        <w:tc>
          <w:tcPr>
            <w:tcW w:w="921" w:type="dxa"/>
            <w:noWrap/>
            <w:hideMark/>
          </w:tcPr>
          <w:p w14:paraId="1C655FF4" w14:textId="77777777" w:rsidR="00A02DEC" w:rsidRPr="00A02DEC" w:rsidRDefault="00A02DEC" w:rsidP="00A02DEC">
            <w:pPr>
              <w:jc w:val="both"/>
            </w:pPr>
            <w:r w:rsidRPr="00A02DEC">
              <w:t>4263</w:t>
            </w:r>
          </w:p>
        </w:tc>
        <w:tc>
          <w:tcPr>
            <w:tcW w:w="5853" w:type="dxa"/>
            <w:noWrap/>
            <w:hideMark/>
          </w:tcPr>
          <w:p w14:paraId="781ED653" w14:textId="77777777" w:rsidR="00A02DEC" w:rsidRPr="00A02DEC" w:rsidRDefault="00A02DEC" w:rsidP="00A02DEC">
            <w:pPr>
              <w:jc w:val="both"/>
            </w:pPr>
            <w:r w:rsidRPr="00A02DEC">
              <w:t xml:space="preserve">  Razvojna strategija turizma</w:t>
            </w:r>
          </w:p>
        </w:tc>
        <w:tc>
          <w:tcPr>
            <w:tcW w:w="1251" w:type="dxa"/>
            <w:noWrap/>
            <w:hideMark/>
          </w:tcPr>
          <w:p w14:paraId="52113852" w14:textId="77777777" w:rsidR="00A02DEC" w:rsidRPr="00A02DEC" w:rsidRDefault="00A02DEC" w:rsidP="00804DDA">
            <w:pPr>
              <w:jc w:val="right"/>
            </w:pPr>
            <w:r w:rsidRPr="00A02DEC">
              <w:t>0</w:t>
            </w:r>
          </w:p>
        </w:tc>
        <w:tc>
          <w:tcPr>
            <w:tcW w:w="1251" w:type="dxa"/>
            <w:noWrap/>
            <w:hideMark/>
          </w:tcPr>
          <w:p w14:paraId="79AA7987" w14:textId="77777777" w:rsidR="00A02DEC" w:rsidRPr="00A02DEC" w:rsidRDefault="00A02DEC" w:rsidP="00804DDA">
            <w:pPr>
              <w:jc w:val="right"/>
            </w:pPr>
            <w:r w:rsidRPr="00A02DEC">
              <w:t>0</w:t>
            </w:r>
          </w:p>
        </w:tc>
        <w:tc>
          <w:tcPr>
            <w:tcW w:w="1706" w:type="dxa"/>
            <w:noWrap/>
            <w:hideMark/>
          </w:tcPr>
          <w:p w14:paraId="1C0524C9" w14:textId="77777777" w:rsidR="00A02DEC" w:rsidRPr="00A02DEC" w:rsidRDefault="00A02DEC" w:rsidP="00804DDA">
            <w:pPr>
              <w:jc w:val="right"/>
            </w:pPr>
            <w:r w:rsidRPr="00A02DEC">
              <w:t>0.00</w:t>
            </w:r>
          </w:p>
        </w:tc>
        <w:tc>
          <w:tcPr>
            <w:tcW w:w="1016" w:type="dxa"/>
            <w:noWrap/>
            <w:hideMark/>
          </w:tcPr>
          <w:p w14:paraId="0C60E680" w14:textId="77777777" w:rsidR="00A02DEC" w:rsidRPr="00A02DEC" w:rsidRDefault="00A02DEC" w:rsidP="00804DDA">
            <w:pPr>
              <w:jc w:val="right"/>
            </w:pPr>
            <w:r w:rsidRPr="00A02DEC">
              <w:t>#DIV/0!</w:t>
            </w:r>
          </w:p>
        </w:tc>
      </w:tr>
      <w:tr w:rsidR="00A02DEC" w:rsidRPr="00A02DEC" w14:paraId="62251E31" w14:textId="77777777" w:rsidTr="00EF18B1">
        <w:trPr>
          <w:trHeight w:val="522"/>
          <w:jc w:val="center"/>
        </w:trPr>
        <w:tc>
          <w:tcPr>
            <w:tcW w:w="6774" w:type="dxa"/>
            <w:gridSpan w:val="2"/>
            <w:noWrap/>
            <w:hideMark/>
          </w:tcPr>
          <w:p w14:paraId="0BD64998" w14:textId="77777777" w:rsidR="00A02DEC" w:rsidRPr="00A02DEC" w:rsidRDefault="00A02DEC" w:rsidP="00A02DEC">
            <w:pPr>
              <w:jc w:val="both"/>
              <w:rPr>
                <w:b/>
                <w:bCs/>
              </w:rPr>
            </w:pPr>
            <w:r w:rsidRPr="00A02DEC">
              <w:rPr>
                <w:b/>
                <w:bCs/>
              </w:rPr>
              <w:t xml:space="preserve"> K.projekt K1010 02:  Projekt kuća Mediterana</w:t>
            </w:r>
          </w:p>
        </w:tc>
        <w:tc>
          <w:tcPr>
            <w:tcW w:w="1251" w:type="dxa"/>
            <w:noWrap/>
            <w:hideMark/>
          </w:tcPr>
          <w:p w14:paraId="36D1F428" w14:textId="77777777" w:rsidR="00A02DEC" w:rsidRPr="00A02DEC" w:rsidRDefault="00A02DEC" w:rsidP="00804DDA">
            <w:pPr>
              <w:jc w:val="right"/>
              <w:rPr>
                <w:b/>
                <w:bCs/>
              </w:rPr>
            </w:pPr>
            <w:r w:rsidRPr="00A02DEC">
              <w:rPr>
                <w:b/>
                <w:bCs/>
              </w:rPr>
              <w:t>0</w:t>
            </w:r>
          </w:p>
        </w:tc>
        <w:tc>
          <w:tcPr>
            <w:tcW w:w="1251" w:type="dxa"/>
            <w:noWrap/>
            <w:hideMark/>
          </w:tcPr>
          <w:p w14:paraId="2F907541" w14:textId="77777777" w:rsidR="00A02DEC" w:rsidRPr="00A02DEC" w:rsidRDefault="00A02DEC" w:rsidP="00804DDA">
            <w:pPr>
              <w:jc w:val="right"/>
              <w:rPr>
                <w:b/>
                <w:bCs/>
              </w:rPr>
            </w:pPr>
            <w:r w:rsidRPr="00A02DEC">
              <w:rPr>
                <w:b/>
                <w:bCs/>
              </w:rPr>
              <w:t>0</w:t>
            </w:r>
          </w:p>
        </w:tc>
        <w:tc>
          <w:tcPr>
            <w:tcW w:w="1706" w:type="dxa"/>
            <w:noWrap/>
            <w:hideMark/>
          </w:tcPr>
          <w:p w14:paraId="53EF0678" w14:textId="77777777" w:rsidR="00A02DEC" w:rsidRPr="00A02DEC" w:rsidRDefault="00A02DEC" w:rsidP="00804DDA">
            <w:pPr>
              <w:jc w:val="right"/>
              <w:rPr>
                <w:b/>
                <w:bCs/>
              </w:rPr>
            </w:pPr>
            <w:r w:rsidRPr="00A02DEC">
              <w:rPr>
                <w:b/>
                <w:bCs/>
              </w:rPr>
              <w:t>0.00</w:t>
            </w:r>
          </w:p>
        </w:tc>
        <w:tc>
          <w:tcPr>
            <w:tcW w:w="1016" w:type="dxa"/>
            <w:noWrap/>
            <w:hideMark/>
          </w:tcPr>
          <w:p w14:paraId="13D80ADB" w14:textId="77777777" w:rsidR="00A02DEC" w:rsidRPr="00A02DEC" w:rsidRDefault="00A02DEC" w:rsidP="00804DDA">
            <w:pPr>
              <w:jc w:val="right"/>
            </w:pPr>
            <w:r w:rsidRPr="00A02DEC">
              <w:t>#DIV/0!</w:t>
            </w:r>
          </w:p>
        </w:tc>
      </w:tr>
      <w:tr w:rsidR="00A02DEC" w:rsidRPr="00A02DEC" w14:paraId="3A4E734B" w14:textId="77777777" w:rsidTr="00EF18B1">
        <w:trPr>
          <w:trHeight w:val="420"/>
          <w:jc w:val="center"/>
        </w:trPr>
        <w:tc>
          <w:tcPr>
            <w:tcW w:w="921" w:type="dxa"/>
            <w:noWrap/>
            <w:hideMark/>
          </w:tcPr>
          <w:p w14:paraId="45042534" w14:textId="77777777" w:rsidR="00A02DEC" w:rsidRPr="00A02DEC" w:rsidRDefault="00A02DEC" w:rsidP="00A02DEC">
            <w:pPr>
              <w:jc w:val="both"/>
            </w:pPr>
            <w:r w:rsidRPr="00A02DEC">
              <w:t>42</w:t>
            </w:r>
          </w:p>
        </w:tc>
        <w:tc>
          <w:tcPr>
            <w:tcW w:w="5853" w:type="dxa"/>
            <w:noWrap/>
            <w:hideMark/>
          </w:tcPr>
          <w:p w14:paraId="4B1408D7" w14:textId="77777777" w:rsidR="00A02DEC" w:rsidRPr="00A02DEC" w:rsidRDefault="00A02DEC" w:rsidP="00A02DEC">
            <w:pPr>
              <w:jc w:val="both"/>
            </w:pPr>
            <w:r w:rsidRPr="00A02DEC">
              <w:t xml:space="preserve">  RASHODI ZA NABAVU PROIZVOD.DUGOTRAJ.IMOVINE</w:t>
            </w:r>
          </w:p>
        </w:tc>
        <w:tc>
          <w:tcPr>
            <w:tcW w:w="1251" w:type="dxa"/>
            <w:noWrap/>
            <w:hideMark/>
          </w:tcPr>
          <w:p w14:paraId="5AA40ED9" w14:textId="77777777" w:rsidR="00A02DEC" w:rsidRPr="00A02DEC" w:rsidRDefault="00A02DEC" w:rsidP="00804DDA">
            <w:pPr>
              <w:jc w:val="right"/>
            </w:pPr>
            <w:r w:rsidRPr="00A02DEC">
              <w:t>0</w:t>
            </w:r>
          </w:p>
        </w:tc>
        <w:tc>
          <w:tcPr>
            <w:tcW w:w="1251" w:type="dxa"/>
            <w:noWrap/>
            <w:hideMark/>
          </w:tcPr>
          <w:p w14:paraId="62DA8681" w14:textId="77777777" w:rsidR="00A02DEC" w:rsidRPr="00A02DEC" w:rsidRDefault="00A02DEC" w:rsidP="00804DDA">
            <w:pPr>
              <w:jc w:val="right"/>
            </w:pPr>
            <w:r w:rsidRPr="00A02DEC">
              <w:t>0</w:t>
            </w:r>
          </w:p>
        </w:tc>
        <w:tc>
          <w:tcPr>
            <w:tcW w:w="1706" w:type="dxa"/>
            <w:noWrap/>
            <w:hideMark/>
          </w:tcPr>
          <w:p w14:paraId="7466DD60" w14:textId="77777777" w:rsidR="00A02DEC" w:rsidRPr="00A02DEC" w:rsidRDefault="00A02DEC" w:rsidP="00804DDA">
            <w:pPr>
              <w:jc w:val="right"/>
            </w:pPr>
            <w:r w:rsidRPr="00A02DEC">
              <w:t>0.00</w:t>
            </w:r>
          </w:p>
        </w:tc>
        <w:tc>
          <w:tcPr>
            <w:tcW w:w="1016" w:type="dxa"/>
            <w:noWrap/>
            <w:hideMark/>
          </w:tcPr>
          <w:p w14:paraId="294795E6" w14:textId="77777777" w:rsidR="00A02DEC" w:rsidRPr="00A02DEC" w:rsidRDefault="00A02DEC" w:rsidP="00804DDA">
            <w:pPr>
              <w:jc w:val="right"/>
            </w:pPr>
            <w:r w:rsidRPr="00A02DEC">
              <w:t>#DIV/0!</w:t>
            </w:r>
          </w:p>
        </w:tc>
      </w:tr>
      <w:tr w:rsidR="00A02DEC" w:rsidRPr="00A02DEC" w14:paraId="4289AD23" w14:textId="77777777" w:rsidTr="00EF18B1">
        <w:trPr>
          <w:trHeight w:val="360"/>
          <w:jc w:val="center"/>
        </w:trPr>
        <w:tc>
          <w:tcPr>
            <w:tcW w:w="921" w:type="dxa"/>
            <w:noWrap/>
            <w:hideMark/>
          </w:tcPr>
          <w:p w14:paraId="6EA9DCCF" w14:textId="77777777" w:rsidR="00A02DEC" w:rsidRPr="00A02DEC" w:rsidRDefault="00A02DEC" w:rsidP="00A02DEC">
            <w:pPr>
              <w:jc w:val="both"/>
            </w:pPr>
            <w:r w:rsidRPr="00A02DEC">
              <w:t>426</w:t>
            </w:r>
          </w:p>
        </w:tc>
        <w:tc>
          <w:tcPr>
            <w:tcW w:w="5853" w:type="dxa"/>
            <w:noWrap/>
            <w:hideMark/>
          </w:tcPr>
          <w:p w14:paraId="0588E5DE" w14:textId="77777777" w:rsidR="00A02DEC" w:rsidRPr="00A02DEC" w:rsidRDefault="00A02DEC" w:rsidP="00A02DEC">
            <w:pPr>
              <w:jc w:val="both"/>
            </w:pPr>
            <w:r w:rsidRPr="00A02DEC">
              <w:t xml:space="preserve">  NEMATERIJALNA PROIZVED. IMOVINA</w:t>
            </w:r>
          </w:p>
        </w:tc>
        <w:tc>
          <w:tcPr>
            <w:tcW w:w="1251" w:type="dxa"/>
            <w:noWrap/>
            <w:hideMark/>
          </w:tcPr>
          <w:p w14:paraId="6FE72214" w14:textId="77777777" w:rsidR="00A02DEC" w:rsidRPr="00A02DEC" w:rsidRDefault="00A02DEC" w:rsidP="00804DDA">
            <w:pPr>
              <w:jc w:val="right"/>
            </w:pPr>
            <w:r w:rsidRPr="00A02DEC">
              <w:t>0</w:t>
            </w:r>
          </w:p>
        </w:tc>
        <w:tc>
          <w:tcPr>
            <w:tcW w:w="1251" w:type="dxa"/>
            <w:noWrap/>
            <w:hideMark/>
          </w:tcPr>
          <w:p w14:paraId="11134E75" w14:textId="77777777" w:rsidR="00A02DEC" w:rsidRPr="00A02DEC" w:rsidRDefault="00A02DEC" w:rsidP="00804DDA">
            <w:pPr>
              <w:jc w:val="right"/>
            </w:pPr>
            <w:r w:rsidRPr="00A02DEC">
              <w:t>0</w:t>
            </w:r>
          </w:p>
        </w:tc>
        <w:tc>
          <w:tcPr>
            <w:tcW w:w="1706" w:type="dxa"/>
            <w:noWrap/>
            <w:hideMark/>
          </w:tcPr>
          <w:p w14:paraId="2CB59547" w14:textId="77777777" w:rsidR="00A02DEC" w:rsidRPr="00A02DEC" w:rsidRDefault="00A02DEC" w:rsidP="00804DDA">
            <w:pPr>
              <w:jc w:val="right"/>
            </w:pPr>
            <w:r w:rsidRPr="00A02DEC">
              <w:t>0.00</w:t>
            </w:r>
          </w:p>
        </w:tc>
        <w:tc>
          <w:tcPr>
            <w:tcW w:w="1016" w:type="dxa"/>
            <w:noWrap/>
            <w:hideMark/>
          </w:tcPr>
          <w:p w14:paraId="4D2C962A" w14:textId="77777777" w:rsidR="00A02DEC" w:rsidRPr="00A02DEC" w:rsidRDefault="00A02DEC" w:rsidP="00804DDA">
            <w:pPr>
              <w:jc w:val="right"/>
            </w:pPr>
            <w:r w:rsidRPr="00A02DEC">
              <w:t>#DIV/0!</w:t>
            </w:r>
          </w:p>
        </w:tc>
      </w:tr>
      <w:tr w:rsidR="00A02DEC" w:rsidRPr="00A02DEC" w14:paraId="0E8A330C" w14:textId="77777777" w:rsidTr="00EF18B1">
        <w:trPr>
          <w:trHeight w:val="300"/>
          <w:jc w:val="center"/>
        </w:trPr>
        <w:tc>
          <w:tcPr>
            <w:tcW w:w="921" w:type="dxa"/>
            <w:noWrap/>
            <w:hideMark/>
          </w:tcPr>
          <w:p w14:paraId="36C3F66D" w14:textId="77777777" w:rsidR="00A02DEC" w:rsidRPr="00A02DEC" w:rsidRDefault="00A02DEC" w:rsidP="00A02DEC">
            <w:pPr>
              <w:jc w:val="both"/>
            </w:pPr>
            <w:r w:rsidRPr="00A02DEC">
              <w:t>4263</w:t>
            </w:r>
          </w:p>
        </w:tc>
        <w:tc>
          <w:tcPr>
            <w:tcW w:w="5853" w:type="dxa"/>
            <w:noWrap/>
            <w:hideMark/>
          </w:tcPr>
          <w:p w14:paraId="16D17DDB" w14:textId="77777777" w:rsidR="00A02DEC" w:rsidRPr="00A02DEC" w:rsidRDefault="00A02DEC" w:rsidP="00A02DEC">
            <w:pPr>
              <w:jc w:val="both"/>
            </w:pPr>
            <w:r w:rsidRPr="00A02DEC">
              <w:t xml:space="preserve">  Projekt kuće Mediterarna</w:t>
            </w:r>
          </w:p>
        </w:tc>
        <w:tc>
          <w:tcPr>
            <w:tcW w:w="1251" w:type="dxa"/>
            <w:noWrap/>
            <w:hideMark/>
          </w:tcPr>
          <w:p w14:paraId="7DD5EE41" w14:textId="77777777" w:rsidR="00A02DEC" w:rsidRPr="00A02DEC" w:rsidRDefault="00A02DEC" w:rsidP="00804DDA">
            <w:pPr>
              <w:jc w:val="right"/>
            </w:pPr>
            <w:r w:rsidRPr="00A02DEC">
              <w:t>0</w:t>
            </w:r>
          </w:p>
        </w:tc>
        <w:tc>
          <w:tcPr>
            <w:tcW w:w="1251" w:type="dxa"/>
            <w:noWrap/>
            <w:hideMark/>
          </w:tcPr>
          <w:p w14:paraId="1322408E" w14:textId="77777777" w:rsidR="00A02DEC" w:rsidRPr="00A02DEC" w:rsidRDefault="00A02DEC" w:rsidP="00804DDA">
            <w:pPr>
              <w:jc w:val="right"/>
            </w:pPr>
            <w:r w:rsidRPr="00A02DEC">
              <w:t>0</w:t>
            </w:r>
          </w:p>
        </w:tc>
        <w:tc>
          <w:tcPr>
            <w:tcW w:w="1706" w:type="dxa"/>
            <w:noWrap/>
            <w:hideMark/>
          </w:tcPr>
          <w:p w14:paraId="241354B0" w14:textId="77777777" w:rsidR="00A02DEC" w:rsidRPr="00A02DEC" w:rsidRDefault="00A02DEC" w:rsidP="00804DDA">
            <w:pPr>
              <w:jc w:val="right"/>
            </w:pPr>
            <w:r w:rsidRPr="00A02DEC">
              <w:t>0.00</w:t>
            </w:r>
          </w:p>
        </w:tc>
        <w:tc>
          <w:tcPr>
            <w:tcW w:w="1016" w:type="dxa"/>
            <w:noWrap/>
            <w:hideMark/>
          </w:tcPr>
          <w:p w14:paraId="14A4BA42" w14:textId="77777777" w:rsidR="00A02DEC" w:rsidRPr="00A02DEC" w:rsidRDefault="00A02DEC" w:rsidP="00804DDA">
            <w:pPr>
              <w:jc w:val="right"/>
            </w:pPr>
            <w:r w:rsidRPr="00A02DEC">
              <w:t>#DIV/0!</w:t>
            </w:r>
          </w:p>
        </w:tc>
      </w:tr>
      <w:tr w:rsidR="00A02DEC" w:rsidRPr="00A02DEC" w14:paraId="5CA36858" w14:textId="77777777" w:rsidTr="00EF18B1">
        <w:trPr>
          <w:trHeight w:val="522"/>
          <w:jc w:val="center"/>
        </w:trPr>
        <w:tc>
          <w:tcPr>
            <w:tcW w:w="6774" w:type="dxa"/>
            <w:gridSpan w:val="2"/>
            <w:noWrap/>
            <w:hideMark/>
          </w:tcPr>
          <w:p w14:paraId="66D50842" w14:textId="77777777" w:rsidR="00A02DEC" w:rsidRPr="00A02DEC" w:rsidRDefault="00A02DEC" w:rsidP="00A02DEC">
            <w:pPr>
              <w:jc w:val="both"/>
              <w:rPr>
                <w:b/>
                <w:bCs/>
              </w:rPr>
            </w:pPr>
            <w:r w:rsidRPr="00A02DEC">
              <w:rPr>
                <w:b/>
                <w:bCs/>
              </w:rPr>
              <w:t xml:space="preserve"> K.projekt K1010 03: Studija razvoja prema energ.tranziciji</w:t>
            </w:r>
          </w:p>
        </w:tc>
        <w:tc>
          <w:tcPr>
            <w:tcW w:w="1251" w:type="dxa"/>
            <w:noWrap/>
            <w:hideMark/>
          </w:tcPr>
          <w:p w14:paraId="15AAAEF6" w14:textId="77777777" w:rsidR="00A02DEC" w:rsidRPr="00A02DEC" w:rsidRDefault="00A02DEC" w:rsidP="00804DDA">
            <w:pPr>
              <w:jc w:val="right"/>
              <w:rPr>
                <w:b/>
                <w:bCs/>
              </w:rPr>
            </w:pPr>
            <w:r w:rsidRPr="00A02DEC">
              <w:rPr>
                <w:b/>
                <w:bCs/>
              </w:rPr>
              <w:t>0</w:t>
            </w:r>
          </w:p>
        </w:tc>
        <w:tc>
          <w:tcPr>
            <w:tcW w:w="1251" w:type="dxa"/>
            <w:noWrap/>
            <w:hideMark/>
          </w:tcPr>
          <w:p w14:paraId="5006C4D2" w14:textId="77777777" w:rsidR="00A02DEC" w:rsidRPr="00A02DEC" w:rsidRDefault="00A02DEC" w:rsidP="00804DDA">
            <w:pPr>
              <w:jc w:val="right"/>
              <w:rPr>
                <w:b/>
                <w:bCs/>
              </w:rPr>
            </w:pPr>
            <w:r w:rsidRPr="00A02DEC">
              <w:rPr>
                <w:b/>
                <w:bCs/>
              </w:rPr>
              <w:t>0</w:t>
            </w:r>
          </w:p>
        </w:tc>
        <w:tc>
          <w:tcPr>
            <w:tcW w:w="1706" w:type="dxa"/>
            <w:noWrap/>
            <w:hideMark/>
          </w:tcPr>
          <w:p w14:paraId="2EB981A2" w14:textId="77777777" w:rsidR="00A02DEC" w:rsidRPr="00A02DEC" w:rsidRDefault="00A02DEC" w:rsidP="00804DDA">
            <w:pPr>
              <w:jc w:val="right"/>
              <w:rPr>
                <w:b/>
                <w:bCs/>
              </w:rPr>
            </w:pPr>
            <w:r w:rsidRPr="00A02DEC">
              <w:rPr>
                <w:b/>
                <w:bCs/>
              </w:rPr>
              <w:t>0.00</w:t>
            </w:r>
          </w:p>
        </w:tc>
        <w:tc>
          <w:tcPr>
            <w:tcW w:w="1016" w:type="dxa"/>
            <w:noWrap/>
            <w:hideMark/>
          </w:tcPr>
          <w:p w14:paraId="1DAEF96C" w14:textId="77777777" w:rsidR="00A02DEC" w:rsidRPr="00A02DEC" w:rsidRDefault="00A02DEC" w:rsidP="00804DDA">
            <w:pPr>
              <w:jc w:val="right"/>
            </w:pPr>
            <w:r w:rsidRPr="00A02DEC">
              <w:t>#DIV/0!</w:t>
            </w:r>
          </w:p>
        </w:tc>
      </w:tr>
      <w:tr w:rsidR="00A02DEC" w:rsidRPr="00A02DEC" w14:paraId="4499FB2E" w14:textId="77777777" w:rsidTr="00EF18B1">
        <w:trPr>
          <w:trHeight w:val="522"/>
          <w:jc w:val="center"/>
        </w:trPr>
        <w:tc>
          <w:tcPr>
            <w:tcW w:w="6774" w:type="dxa"/>
            <w:gridSpan w:val="2"/>
            <w:noWrap/>
            <w:hideMark/>
          </w:tcPr>
          <w:p w14:paraId="03E6D615" w14:textId="77777777" w:rsidR="00A02DEC" w:rsidRPr="00A02DEC" w:rsidRDefault="00A02DEC" w:rsidP="00A02DEC">
            <w:pPr>
              <w:jc w:val="both"/>
              <w:rPr>
                <w:b/>
                <w:bCs/>
              </w:rPr>
            </w:pPr>
            <w:r w:rsidRPr="00A02DEC">
              <w:rPr>
                <w:b/>
                <w:bCs/>
              </w:rPr>
              <w:t xml:space="preserve"> Ukupni izvori K.projekt  K1010 03</w:t>
            </w:r>
          </w:p>
        </w:tc>
        <w:tc>
          <w:tcPr>
            <w:tcW w:w="1251" w:type="dxa"/>
            <w:noWrap/>
            <w:hideMark/>
          </w:tcPr>
          <w:p w14:paraId="49AF9C80" w14:textId="77777777" w:rsidR="00A02DEC" w:rsidRPr="00A02DEC" w:rsidRDefault="00A02DEC" w:rsidP="00804DDA">
            <w:pPr>
              <w:jc w:val="right"/>
              <w:rPr>
                <w:b/>
                <w:bCs/>
              </w:rPr>
            </w:pPr>
            <w:r w:rsidRPr="00A02DEC">
              <w:rPr>
                <w:b/>
                <w:bCs/>
              </w:rPr>
              <w:t>0</w:t>
            </w:r>
          </w:p>
        </w:tc>
        <w:tc>
          <w:tcPr>
            <w:tcW w:w="1251" w:type="dxa"/>
            <w:noWrap/>
            <w:hideMark/>
          </w:tcPr>
          <w:p w14:paraId="7113AF2B" w14:textId="77777777" w:rsidR="00A02DEC" w:rsidRPr="00A02DEC" w:rsidRDefault="00A02DEC" w:rsidP="00804DDA">
            <w:pPr>
              <w:jc w:val="right"/>
              <w:rPr>
                <w:b/>
                <w:bCs/>
              </w:rPr>
            </w:pPr>
            <w:r w:rsidRPr="00A02DEC">
              <w:rPr>
                <w:b/>
                <w:bCs/>
              </w:rPr>
              <w:t>0</w:t>
            </w:r>
          </w:p>
        </w:tc>
        <w:tc>
          <w:tcPr>
            <w:tcW w:w="1706" w:type="dxa"/>
            <w:noWrap/>
            <w:hideMark/>
          </w:tcPr>
          <w:p w14:paraId="1B33E834" w14:textId="77777777" w:rsidR="00A02DEC" w:rsidRPr="00A02DEC" w:rsidRDefault="00A02DEC" w:rsidP="00804DDA">
            <w:pPr>
              <w:jc w:val="right"/>
              <w:rPr>
                <w:b/>
                <w:bCs/>
              </w:rPr>
            </w:pPr>
            <w:r w:rsidRPr="00A02DEC">
              <w:rPr>
                <w:b/>
                <w:bCs/>
              </w:rPr>
              <w:t>0.00</w:t>
            </w:r>
          </w:p>
        </w:tc>
        <w:tc>
          <w:tcPr>
            <w:tcW w:w="1016" w:type="dxa"/>
            <w:noWrap/>
            <w:hideMark/>
          </w:tcPr>
          <w:p w14:paraId="315FD5CE" w14:textId="77777777" w:rsidR="00A02DEC" w:rsidRPr="00A02DEC" w:rsidRDefault="00A02DEC" w:rsidP="00804DDA">
            <w:pPr>
              <w:jc w:val="right"/>
            </w:pPr>
            <w:r w:rsidRPr="00A02DEC">
              <w:t>#DIV/0!</w:t>
            </w:r>
          </w:p>
        </w:tc>
      </w:tr>
      <w:tr w:rsidR="00A02DEC" w:rsidRPr="00A02DEC" w14:paraId="189F9B47" w14:textId="77777777" w:rsidTr="00EF18B1">
        <w:trPr>
          <w:trHeight w:val="360"/>
          <w:jc w:val="center"/>
        </w:trPr>
        <w:tc>
          <w:tcPr>
            <w:tcW w:w="6774" w:type="dxa"/>
            <w:gridSpan w:val="2"/>
            <w:noWrap/>
            <w:hideMark/>
          </w:tcPr>
          <w:p w14:paraId="6245E827" w14:textId="77777777" w:rsidR="00A02DEC" w:rsidRPr="00A02DEC" w:rsidRDefault="00A02DEC" w:rsidP="00A02DEC">
            <w:pPr>
              <w:jc w:val="both"/>
            </w:pPr>
            <w:r w:rsidRPr="00A02DEC">
              <w:t xml:space="preserve"> Izvor 11 (opći prihodi i primici)</w:t>
            </w:r>
          </w:p>
        </w:tc>
        <w:tc>
          <w:tcPr>
            <w:tcW w:w="1251" w:type="dxa"/>
            <w:noWrap/>
            <w:hideMark/>
          </w:tcPr>
          <w:p w14:paraId="2EE81535" w14:textId="77777777" w:rsidR="00A02DEC" w:rsidRPr="00A02DEC" w:rsidRDefault="00A02DEC" w:rsidP="00804DDA">
            <w:pPr>
              <w:jc w:val="right"/>
            </w:pPr>
            <w:r w:rsidRPr="00A02DEC">
              <w:t>0</w:t>
            </w:r>
          </w:p>
        </w:tc>
        <w:tc>
          <w:tcPr>
            <w:tcW w:w="1251" w:type="dxa"/>
            <w:noWrap/>
            <w:hideMark/>
          </w:tcPr>
          <w:p w14:paraId="18826175" w14:textId="77777777" w:rsidR="00A02DEC" w:rsidRPr="00A02DEC" w:rsidRDefault="00A02DEC" w:rsidP="00804DDA">
            <w:pPr>
              <w:jc w:val="right"/>
            </w:pPr>
            <w:r w:rsidRPr="00A02DEC">
              <w:t>0</w:t>
            </w:r>
          </w:p>
        </w:tc>
        <w:tc>
          <w:tcPr>
            <w:tcW w:w="1706" w:type="dxa"/>
            <w:noWrap/>
            <w:hideMark/>
          </w:tcPr>
          <w:p w14:paraId="5CE178C1" w14:textId="77777777" w:rsidR="00A02DEC" w:rsidRPr="00A02DEC" w:rsidRDefault="00A02DEC" w:rsidP="00804DDA">
            <w:pPr>
              <w:jc w:val="right"/>
            </w:pPr>
            <w:r w:rsidRPr="00A02DEC">
              <w:t>0.00</w:t>
            </w:r>
          </w:p>
        </w:tc>
        <w:tc>
          <w:tcPr>
            <w:tcW w:w="1016" w:type="dxa"/>
            <w:noWrap/>
            <w:hideMark/>
          </w:tcPr>
          <w:p w14:paraId="50E2673E" w14:textId="77777777" w:rsidR="00A02DEC" w:rsidRPr="00A02DEC" w:rsidRDefault="00A02DEC" w:rsidP="00804DDA">
            <w:pPr>
              <w:jc w:val="right"/>
            </w:pPr>
            <w:r w:rsidRPr="00A02DEC">
              <w:t>#DIV/0!</w:t>
            </w:r>
          </w:p>
        </w:tc>
      </w:tr>
      <w:tr w:rsidR="00A02DEC" w:rsidRPr="00A02DEC" w14:paraId="4117F0E3" w14:textId="77777777" w:rsidTr="00EF18B1">
        <w:trPr>
          <w:trHeight w:val="360"/>
          <w:jc w:val="center"/>
        </w:trPr>
        <w:tc>
          <w:tcPr>
            <w:tcW w:w="6774" w:type="dxa"/>
            <w:gridSpan w:val="2"/>
            <w:noWrap/>
            <w:hideMark/>
          </w:tcPr>
          <w:p w14:paraId="3E14BFE5" w14:textId="77777777" w:rsidR="00A02DEC" w:rsidRPr="00A02DEC" w:rsidRDefault="00A02DEC" w:rsidP="00A02DEC">
            <w:pPr>
              <w:jc w:val="both"/>
            </w:pPr>
            <w:r w:rsidRPr="00A02DEC">
              <w:t xml:space="preserve"> Izvor 31 (vlastiti prihodi)</w:t>
            </w:r>
          </w:p>
        </w:tc>
        <w:tc>
          <w:tcPr>
            <w:tcW w:w="1251" w:type="dxa"/>
            <w:noWrap/>
            <w:hideMark/>
          </w:tcPr>
          <w:p w14:paraId="3D128A82" w14:textId="77777777" w:rsidR="00A02DEC" w:rsidRPr="00A02DEC" w:rsidRDefault="00A02DEC" w:rsidP="00804DDA">
            <w:pPr>
              <w:jc w:val="right"/>
            </w:pPr>
            <w:r w:rsidRPr="00A02DEC">
              <w:t>0</w:t>
            </w:r>
          </w:p>
        </w:tc>
        <w:tc>
          <w:tcPr>
            <w:tcW w:w="1251" w:type="dxa"/>
            <w:noWrap/>
            <w:hideMark/>
          </w:tcPr>
          <w:p w14:paraId="0B5880A9" w14:textId="77777777" w:rsidR="00A02DEC" w:rsidRPr="00A02DEC" w:rsidRDefault="00A02DEC" w:rsidP="00804DDA">
            <w:pPr>
              <w:jc w:val="right"/>
            </w:pPr>
            <w:r w:rsidRPr="00A02DEC">
              <w:t>0</w:t>
            </w:r>
          </w:p>
        </w:tc>
        <w:tc>
          <w:tcPr>
            <w:tcW w:w="1706" w:type="dxa"/>
            <w:noWrap/>
            <w:hideMark/>
          </w:tcPr>
          <w:p w14:paraId="5D4C884B" w14:textId="77777777" w:rsidR="00A02DEC" w:rsidRPr="00A02DEC" w:rsidRDefault="00A02DEC" w:rsidP="00804DDA">
            <w:pPr>
              <w:jc w:val="right"/>
            </w:pPr>
            <w:r w:rsidRPr="00A02DEC">
              <w:t>0.00</w:t>
            </w:r>
          </w:p>
        </w:tc>
        <w:tc>
          <w:tcPr>
            <w:tcW w:w="1016" w:type="dxa"/>
            <w:noWrap/>
            <w:hideMark/>
          </w:tcPr>
          <w:p w14:paraId="5C15883A" w14:textId="77777777" w:rsidR="00A02DEC" w:rsidRPr="00A02DEC" w:rsidRDefault="00A02DEC" w:rsidP="00804DDA">
            <w:pPr>
              <w:jc w:val="right"/>
            </w:pPr>
            <w:r w:rsidRPr="00A02DEC">
              <w:t>#DIV/0!</w:t>
            </w:r>
          </w:p>
        </w:tc>
      </w:tr>
      <w:tr w:rsidR="00A02DEC" w:rsidRPr="00A02DEC" w14:paraId="6063CCD4" w14:textId="77777777" w:rsidTr="00EF18B1">
        <w:trPr>
          <w:trHeight w:val="360"/>
          <w:jc w:val="center"/>
        </w:trPr>
        <w:tc>
          <w:tcPr>
            <w:tcW w:w="6774" w:type="dxa"/>
            <w:gridSpan w:val="2"/>
            <w:noWrap/>
            <w:hideMark/>
          </w:tcPr>
          <w:p w14:paraId="4E8109CF" w14:textId="77777777" w:rsidR="00A02DEC" w:rsidRPr="00A02DEC" w:rsidRDefault="00A02DEC" w:rsidP="00A02DEC">
            <w:pPr>
              <w:jc w:val="both"/>
            </w:pPr>
            <w:r w:rsidRPr="00A02DEC">
              <w:t xml:space="preserve"> Izvor 4A (prihodi za posebne namjene)</w:t>
            </w:r>
          </w:p>
        </w:tc>
        <w:tc>
          <w:tcPr>
            <w:tcW w:w="1251" w:type="dxa"/>
            <w:noWrap/>
            <w:hideMark/>
          </w:tcPr>
          <w:p w14:paraId="47621FC4" w14:textId="77777777" w:rsidR="00A02DEC" w:rsidRPr="00A02DEC" w:rsidRDefault="00A02DEC" w:rsidP="00804DDA">
            <w:pPr>
              <w:jc w:val="right"/>
            </w:pPr>
            <w:r w:rsidRPr="00A02DEC">
              <w:t>0</w:t>
            </w:r>
          </w:p>
        </w:tc>
        <w:tc>
          <w:tcPr>
            <w:tcW w:w="1251" w:type="dxa"/>
            <w:noWrap/>
            <w:hideMark/>
          </w:tcPr>
          <w:p w14:paraId="1A698CAE" w14:textId="77777777" w:rsidR="00A02DEC" w:rsidRPr="00A02DEC" w:rsidRDefault="00A02DEC" w:rsidP="00804DDA">
            <w:pPr>
              <w:jc w:val="right"/>
            </w:pPr>
            <w:r w:rsidRPr="00A02DEC">
              <w:t>0</w:t>
            </w:r>
          </w:p>
        </w:tc>
        <w:tc>
          <w:tcPr>
            <w:tcW w:w="1706" w:type="dxa"/>
            <w:noWrap/>
            <w:hideMark/>
          </w:tcPr>
          <w:p w14:paraId="5E46A6F5" w14:textId="77777777" w:rsidR="00A02DEC" w:rsidRPr="00A02DEC" w:rsidRDefault="00A02DEC" w:rsidP="00804DDA">
            <w:pPr>
              <w:jc w:val="right"/>
            </w:pPr>
            <w:r w:rsidRPr="00A02DEC">
              <w:t>0.00</w:t>
            </w:r>
          </w:p>
        </w:tc>
        <w:tc>
          <w:tcPr>
            <w:tcW w:w="1016" w:type="dxa"/>
            <w:noWrap/>
            <w:hideMark/>
          </w:tcPr>
          <w:p w14:paraId="577FE43D" w14:textId="77777777" w:rsidR="00A02DEC" w:rsidRPr="00A02DEC" w:rsidRDefault="00A02DEC" w:rsidP="00804DDA">
            <w:pPr>
              <w:jc w:val="right"/>
            </w:pPr>
            <w:r w:rsidRPr="00A02DEC">
              <w:t>#DIV/0!</w:t>
            </w:r>
          </w:p>
        </w:tc>
      </w:tr>
      <w:tr w:rsidR="00A02DEC" w:rsidRPr="00A02DEC" w14:paraId="1D9ABFAA" w14:textId="77777777" w:rsidTr="00EF18B1">
        <w:trPr>
          <w:trHeight w:val="360"/>
          <w:jc w:val="center"/>
        </w:trPr>
        <w:tc>
          <w:tcPr>
            <w:tcW w:w="6774" w:type="dxa"/>
            <w:gridSpan w:val="2"/>
            <w:noWrap/>
            <w:hideMark/>
          </w:tcPr>
          <w:p w14:paraId="6FB5C498" w14:textId="77777777" w:rsidR="00A02DEC" w:rsidRPr="00A02DEC" w:rsidRDefault="00A02DEC" w:rsidP="00A02DEC">
            <w:pPr>
              <w:jc w:val="both"/>
            </w:pPr>
            <w:r w:rsidRPr="00A02DEC">
              <w:t xml:space="preserve"> Izvor 51 (pomoći)</w:t>
            </w:r>
          </w:p>
        </w:tc>
        <w:tc>
          <w:tcPr>
            <w:tcW w:w="1251" w:type="dxa"/>
            <w:noWrap/>
            <w:hideMark/>
          </w:tcPr>
          <w:p w14:paraId="2B43E46B" w14:textId="77777777" w:rsidR="00A02DEC" w:rsidRPr="00A02DEC" w:rsidRDefault="00A02DEC" w:rsidP="00804DDA">
            <w:pPr>
              <w:jc w:val="right"/>
            </w:pPr>
            <w:r w:rsidRPr="00A02DEC">
              <w:t>0</w:t>
            </w:r>
          </w:p>
        </w:tc>
        <w:tc>
          <w:tcPr>
            <w:tcW w:w="1251" w:type="dxa"/>
            <w:noWrap/>
            <w:hideMark/>
          </w:tcPr>
          <w:p w14:paraId="669EB79B" w14:textId="77777777" w:rsidR="00A02DEC" w:rsidRPr="00A02DEC" w:rsidRDefault="00A02DEC" w:rsidP="00804DDA">
            <w:pPr>
              <w:jc w:val="right"/>
            </w:pPr>
            <w:r w:rsidRPr="00A02DEC">
              <w:t>0</w:t>
            </w:r>
          </w:p>
        </w:tc>
        <w:tc>
          <w:tcPr>
            <w:tcW w:w="1706" w:type="dxa"/>
            <w:noWrap/>
            <w:hideMark/>
          </w:tcPr>
          <w:p w14:paraId="71F6B43C" w14:textId="77777777" w:rsidR="00A02DEC" w:rsidRPr="00A02DEC" w:rsidRDefault="00A02DEC" w:rsidP="00804DDA">
            <w:pPr>
              <w:jc w:val="right"/>
            </w:pPr>
            <w:r w:rsidRPr="00A02DEC">
              <w:t>0.00</w:t>
            </w:r>
          </w:p>
        </w:tc>
        <w:tc>
          <w:tcPr>
            <w:tcW w:w="1016" w:type="dxa"/>
            <w:noWrap/>
            <w:hideMark/>
          </w:tcPr>
          <w:p w14:paraId="206D5676" w14:textId="77777777" w:rsidR="00A02DEC" w:rsidRPr="00A02DEC" w:rsidRDefault="00A02DEC" w:rsidP="00804DDA">
            <w:pPr>
              <w:jc w:val="right"/>
            </w:pPr>
            <w:r w:rsidRPr="00A02DEC">
              <w:t>#DIV/0!</w:t>
            </w:r>
          </w:p>
        </w:tc>
      </w:tr>
      <w:tr w:rsidR="00A02DEC" w:rsidRPr="00A02DEC" w14:paraId="17CDF168" w14:textId="77777777" w:rsidTr="00EF18B1">
        <w:trPr>
          <w:trHeight w:val="360"/>
          <w:jc w:val="center"/>
        </w:trPr>
        <w:tc>
          <w:tcPr>
            <w:tcW w:w="6774" w:type="dxa"/>
            <w:gridSpan w:val="2"/>
            <w:noWrap/>
            <w:hideMark/>
          </w:tcPr>
          <w:p w14:paraId="54B7AB95" w14:textId="77777777" w:rsidR="00A02DEC" w:rsidRPr="00A02DEC" w:rsidRDefault="00A02DEC" w:rsidP="00A02DEC">
            <w:pPr>
              <w:jc w:val="both"/>
            </w:pPr>
            <w:r w:rsidRPr="00A02DEC">
              <w:t xml:space="preserve"> Izvor 61 (donacije)</w:t>
            </w:r>
          </w:p>
        </w:tc>
        <w:tc>
          <w:tcPr>
            <w:tcW w:w="1251" w:type="dxa"/>
            <w:noWrap/>
            <w:hideMark/>
          </w:tcPr>
          <w:p w14:paraId="253E5044" w14:textId="77777777" w:rsidR="00A02DEC" w:rsidRPr="00A02DEC" w:rsidRDefault="00A02DEC" w:rsidP="00804DDA">
            <w:pPr>
              <w:jc w:val="right"/>
            </w:pPr>
            <w:r w:rsidRPr="00A02DEC">
              <w:t>0</w:t>
            </w:r>
          </w:p>
        </w:tc>
        <w:tc>
          <w:tcPr>
            <w:tcW w:w="1251" w:type="dxa"/>
            <w:noWrap/>
            <w:hideMark/>
          </w:tcPr>
          <w:p w14:paraId="629A1213" w14:textId="77777777" w:rsidR="00A02DEC" w:rsidRPr="00A02DEC" w:rsidRDefault="00A02DEC" w:rsidP="00804DDA">
            <w:pPr>
              <w:jc w:val="right"/>
            </w:pPr>
            <w:r w:rsidRPr="00A02DEC">
              <w:t>0</w:t>
            </w:r>
          </w:p>
        </w:tc>
        <w:tc>
          <w:tcPr>
            <w:tcW w:w="1706" w:type="dxa"/>
            <w:noWrap/>
            <w:hideMark/>
          </w:tcPr>
          <w:p w14:paraId="4BB446C8" w14:textId="77777777" w:rsidR="00A02DEC" w:rsidRPr="00A02DEC" w:rsidRDefault="00A02DEC" w:rsidP="00804DDA">
            <w:pPr>
              <w:jc w:val="right"/>
            </w:pPr>
            <w:r w:rsidRPr="00A02DEC">
              <w:t>0.00</w:t>
            </w:r>
          </w:p>
        </w:tc>
        <w:tc>
          <w:tcPr>
            <w:tcW w:w="1016" w:type="dxa"/>
            <w:noWrap/>
            <w:hideMark/>
          </w:tcPr>
          <w:p w14:paraId="5E0C455D" w14:textId="77777777" w:rsidR="00A02DEC" w:rsidRPr="00A02DEC" w:rsidRDefault="00A02DEC" w:rsidP="00804DDA">
            <w:pPr>
              <w:jc w:val="right"/>
            </w:pPr>
            <w:r w:rsidRPr="00A02DEC">
              <w:t>#DIV/0!</w:t>
            </w:r>
          </w:p>
        </w:tc>
      </w:tr>
      <w:tr w:rsidR="00A02DEC" w:rsidRPr="00A02DEC" w14:paraId="7E5390D2" w14:textId="77777777" w:rsidTr="00EF18B1">
        <w:trPr>
          <w:trHeight w:val="360"/>
          <w:jc w:val="center"/>
        </w:trPr>
        <w:tc>
          <w:tcPr>
            <w:tcW w:w="6774" w:type="dxa"/>
            <w:gridSpan w:val="2"/>
            <w:noWrap/>
            <w:hideMark/>
          </w:tcPr>
          <w:p w14:paraId="52B2D67B" w14:textId="77777777" w:rsidR="00A02DEC" w:rsidRPr="00A02DEC" w:rsidRDefault="00A02DEC" w:rsidP="00A02DEC">
            <w:pPr>
              <w:jc w:val="both"/>
            </w:pPr>
            <w:r w:rsidRPr="00A02DEC">
              <w:t xml:space="preserve"> Izvor 71 (prihodi od nefinanc.imovine)</w:t>
            </w:r>
          </w:p>
        </w:tc>
        <w:tc>
          <w:tcPr>
            <w:tcW w:w="1251" w:type="dxa"/>
            <w:noWrap/>
            <w:hideMark/>
          </w:tcPr>
          <w:p w14:paraId="31DB1343" w14:textId="77777777" w:rsidR="00A02DEC" w:rsidRPr="00A02DEC" w:rsidRDefault="00A02DEC" w:rsidP="00804DDA">
            <w:pPr>
              <w:jc w:val="right"/>
            </w:pPr>
            <w:r w:rsidRPr="00A02DEC">
              <w:t>0</w:t>
            </w:r>
          </w:p>
        </w:tc>
        <w:tc>
          <w:tcPr>
            <w:tcW w:w="1251" w:type="dxa"/>
            <w:noWrap/>
            <w:hideMark/>
          </w:tcPr>
          <w:p w14:paraId="3C7EBE5E" w14:textId="77777777" w:rsidR="00A02DEC" w:rsidRPr="00A02DEC" w:rsidRDefault="00A02DEC" w:rsidP="00804DDA">
            <w:pPr>
              <w:jc w:val="right"/>
            </w:pPr>
            <w:r w:rsidRPr="00A02DEC">
              <w:t>0</w:t>
            </w:r>
          </w:p>
        </w:tc>
        <w:tc>
          <w:tcPr>
            <w:tcW w:w="1706" w:type="dxa"/>
            <w:noWrap/>
            <w:hideMark/>
          </w:tcPr>
          <w:p w14:paraId="6559EB7F" w14:textId="77777777" w:rsidR="00A02DEC" w:rsidRPr="00A02DEC" w:rsidRDefault="00A02DEC" w:rsidP="00804DDA">
            <w:pPr>
              <w:jc w:val="right"/>
            </w:pPr>
            <w:r w:rsidRPr="00A02DEC">
              <w:t>0.00</w:t>
            </w:r>
          </w:p>
        </w:tc>
        <w:tc>
          <w:tcPr>
            <w:tcW w:w="1016" w:type="dxa"/>
            <w:noWrap/>
            <w:hideMark/>
          </w:tcPr>
          <w:p w14:paraId="45AC4EB0" w14:textId="77777777" w:rsidR="00A02DEC" w:rsidRPr="00A02DEC" w:rsidRDefault="00A02DEC" w:rsidP="00804DDA">
            <w:pPr>
              <w:jc w:val="right"/>
            </w:pPr>
            <w:r w:rsidRPr="00A02DEC">
              <w:t>#DIV/0!</w:t>
            </w:r>
          </w:p>
        </w:tc>
      </w:tr>
      <w:tr w:rsidR="00A02DEC" w:rsidRPr="00A02DEC" w14:paraId="5D84D6A7" w14:textId="77777777" w:rsidTr="00EF18B1">
        <w:trPr>
          <w:trHeight w:val="420"/>
          <w:jc w:val="center"/>
        </w:trPr>
        <w:tc>
          <w:tcPr>
            <w:tcW w:w="921" w:type="dxa"/>
            <w:noWrap/>
            <w:hideMark/>
          </w:tcPr>
          <w:p w14:paraId="66E7D527" w14:textId="77777777" w:rsidR="00A02DEC" w:rsidRPr="00A02DEC" w:rsidRDefault="00A02DEC" w:rsidP="00A02DEC">
            <w:pPr>
              <w:jc w:val="both"/>
            </w:pPr>
            <w:r w:rsidRPr="00A02DEC">
              <w:t>42</w:t>
            </w:r>
          </w:p>
        </w:tc>
        <w:tc>
          <w:tcPr>
            <w:tcW w:w="5853" w:type="dxa"/>
            <w:noWrap/>
            <w:hideMark/>
          </w:tcPr>
          <w:p w14:paraId="66E92596" w14:textId="77777777" w:rsidR="00A02DEC" w:rsidRPr="00A02DEC" w:rsidRDefault="00A02DEC" w:rsidP="00A02DEC">
            <w:pPr>
              <w:jc w:val="both"/>
            </w:pPr>
            <w:r w:rsidRPr="00A02DEC">
              <w:t xml:space="preserve">  RASHODI ZA PR. DUGOTRAJNU IMOVINU</w:t>
            </w:r>
          </w:p>
        </w:tc>
        <w:tc>
          <w:tcPr>
            <w:tcW w:w="1251" w:type="dxa"/>
            <w:noWrap/>
            <w:hideMark/>
          </w:tcPr>
          <w:p w14:paraId="1953E554" w14:textId="77777777" w:rsidR="00A02DEC" w:rsidRPr="00A02DEC" w:rsidRDefault="00A02DEC" w:rsidP="00804DDA">
            <w:pPr>
              <w:jc w:val="right"/>
            </w:pPr>
            <w:r w:rsidRPr="00A02DEC">
              <w:t>0</w:t>
            </w:r>
          </w:p>
        </w:tc>
        <w:tc>
          <w:tcPr>
            <w:tcW w:w="1251" w:type="dxa"/>
            <w:noWrap/>
            <w:hideMark/>
          </w:tcPr>
          <w:p w14:paraId="42918854" w14:textId="77777777" w:rsidR="00A02DEC" w:rsidRPr="00A02DEC" w:rsidRDefault="00A02DEC" w:rsidP="00804DDA">
            <w:pPr>
              <w:jc w:val="right"/>
            </w:pPr>
            <w:r w:rsidRPr="00A02DEC">
              <w:t>0</w:t>
            </w:r>
          </w:p>
        </w:tc>
        <w:tc>
          <w:tcPr>
            <w:tcW w:w="1706" w:type="dxa"/>
            <w:noWrap/>
            <w:hideMark/>
          </w:tcPr>
          <w:p w14:paraId="6427DCEC" w14:textId="77777777" w:rsidR="00A02DEC" w:rsidRPr="00A02DEC" w:rsidRDefault="00A02DEC" w:rsidP="00804DDA">
            <w:pPr>
              <w:jc w:val="right"/>
            </w:pPr>
            <w:r w:rsidRPr="00A02DEC">
              <w:t>0.00</w:t>
            </w:r>
          </w:p>
        </w:tc>
        <w:tc>
          <w:tcPr>
            <w:tcW w:w="1016" w:type="dxa"/>
            <w:noWrap/>
            <w:hideMark/>
          </w:tcPr>
          <w:p w14:paraId="685344D7" w14:textId="77777777" w:rsidR="00A02DEC" w:rsidRPr="00A02DEC" w:rsidRDefault="00A02DEC" w:rsidP="00804DDA">
            <w:pPr>
              <w:jc w:val="right"/>
            </w:pPr>
            <w:r w:rsidRPr="00A02DEC">
              <w:t>#DIV/0!</w:t>
            </w:r>
          </w:p>
        </w:tc>
      </w:tr>
      <w:tr w:rsidR="00A02DEC" w:rsidRPr="00A02DEC" w14:paraId="1C91BA1D" w14:textId="77777777" w:rsidTr="00EF18B1">
        <w:trPr>
          <w:trHeight w:val="360"/>
          <w:jc w:val="center"/>
        </w:trPr>
        <w:tc>
          <w:tcPr>
            <w:tcW w:w="921" w:type="dxa"/>
            <w:noWrap/>
            <w:hideMark/>
          </w:tcPr>
          <w:p w14:paraId="4C2BA9BF" w14:textId="77777777" w:rsidR="00A02DEC" w:rsidRPr="00A02DEC" w:rsidRDefault="00A02DEC" w:rsidP="00A02DEC">
            <w:pPr>
              <w:jc w:val="both"/>
            </w:pPr>
            <w:r w:rsidRPr="00A02DEC">
              <w:t>426</w:t>
            </w:r>
          </w:p>
        </w:tc>
        <w:tc>
          <w:tcPr>
            <w:tcW w:w="5853" w:type="dxa"/>
            <w:noWrap/>
            <w:hideMark/>
          </w:tcPr>
          <w:p w14:paraId="421BDF80" w14:textId="77777777" w:rsidR="00A02DEC" w:rsidRPr="00A02DEC" w:rsidRDefault="00A02DEC" w:rsidP="00A02DEC">
            <w:pPr>
              <w:jc w:val="both"/>
            </w:pPr>
            <w:r w:rsidRPr="00A02DEC">
              <w:t xml:space="preserve">  NEMATERIJALNA PROIZVEDENA IMOVINA </w:t>
            </w:r>
          </w:p>
        </w:tc>
        <w:tc>
          <w:tcPr>
            <w:tcW w:w="1251" w:type="dxa"/>
            <w:noWrap/>
            <w:hideMark/>
          </w:tcPr>
          <w:p w14:paraId="425A068B" w14:textId="77777777" w:rsidR="00A02DEC" w:rsidRPr="00A02DEC" w:rsidRDefault="00A02DEC" w:rsidP="00804DDA">
            <w:pPr>
              <w:jc w:val="right"/>
            </w:pPr>
            <w:r w:rsidRPr="00A02DEC">
              <w:t>0</w:t>
            </w:r>
          </w:p>
        </w:tc>
        <w:tc>
          <w:tcPr>
            <w:tcW w:w="1251" w:type="dxa"/>
            <w:noWrap/>
            <w:hideMark/>
          </w:tcPr>
          <w:p w14:paraId="12B9E28F" w14:textId="77777777" w:rsidR="00A02DEC" w:rsidRPr="00A02DEC" w:rsidRDefault="00A02DEC" w:rsidP="00804DDA">
            <w:pPr>
              <w:jc w:val="right"/>
            </w:pPr>
            <w:r w:rsidRPr="00A02DEC">
              <w:t>0</w:t>
            </w:r>
          </w:p>
        </w:tc>
        <w:tc>
          <w:tcPr>
            <w:tcW w:w="1706" w:type="dxa"/>
            <w:noWrap/>
            <w:hideMark/>
          </w:tcPr>
          <w:p w14:paraId="0035362F" w14:textId="77777777" w:rsidR="00A02DEC" w:rsidRPr="00A02DEC" w:rsidRDefault="00A02DEC" w:rsidP="00804DDA">
            <w:pPr>
              <w:jc w:val="right"/>
            </w:pPr>
            <w:r w:rsidRPr="00A02DEC">
              <w:t>0.00</w:t>
            </w:r>
          </w:p>
        </w:tc>
        <w:tc>
          <w:tcPr>
            <w:tcW w:w="1016" w:type="dxa"/>
            <w:noWrap/>
            <w:hideMark/>
          </w:tcPr>
          <w:p w14:paraId="146C5F53" w14:textId="77777777" w:rsidR="00A02DEC" w:rsidRPr="00A02DEC" w:rsidRDefault="00A02DEC" w:rsidP="00804DDA">
            <w:pPr>
              <w:jc w:val="right"/>
            </w:pPr>
            <w:r w:rsidRPr="00A02DEC">
              <w:t>#DIV/0!</w:t>
            </w:r>
          </w:p>
        </w:tc>
      </w:tr>
      <w:tr w:rsidR="00A02DEC" w:rsidRPr="00A02DEC" w14:paraId="7CA185D5" w14:textId="77777777" w:rsidTr="00EF18B1">
        <w:trPr>
          <w:trHeight w:val="300"/>
          <w:jc w:val="center"/>
        </w:trPr>
        <w:tc>
          <w:tcPr>
            <w:tcW w:w="921" w:type="dxa"/>
            <w:noWrap/>
            <w:hideMark/>
          </w:tcPr>
          <w:p w14:paraId="1D9DACE8" w14:textId="77777777" w:rsidR="00A02DEC" w:rsidRPr="00A02DEC" w:rsidRDefault="00A02DEC" w:rsidP="00A02DEC">
            <w:pPr>
              <w:jc w:val="both"/>
            </w:pPr>
            <w:r w:rsidRPr="00A02DEC">
              <w:t>4263</w:t>
            </w:r>
          </w:p>
        </w:tc>
        <w:tc>
          <w:tcPr>
            <w:tcW w:w="5853" w:type="dxa"/>
            <w:noWrap/>
            <w:hideMark/>
          </w:tcPr>
          <w:p w14:paraId="44FEF914" w14:textId="77777777" w:rsidR="00A02DEC" w:rsidRPr="00A02DEC" w:rsidRDefault="00A02DEC" w:rsidP="00A02DEC">
            <w:pPr>
              <w:jc w:val="both"/>
            </w:pPr>
            <w:r w:rsidRPr="00A02DEC">
              <w:t xml:space="preserve">  Studija razvoja prema energetskoj tranziciji</w:t>
            </w:r>
          </w:p>
        </w:tc>
        <w:tc>
          <w:tcPr>
            <w:tcW w:w="1251" w:type="dxa"/>
            <w:noWrap/>
            <w:hideMark/>
          </w:tcPr>
          <w:p w14:paraId="04A641F8" w14:textId="77777777" w:rsidR="00A02DEC" w:rsidRPr="00A02DEC" w:rsidRDefault="00A02DEC" w:rsidP="00804DDA">
            <w:pPr>
              <w:jc w:val="right"/>
            </w:pPr>
            <w:r w:rsidRPr="00A02DEC">
              <w:t>0</w:t>
            </w:r>
          </w:p>
        </w:tc>
        <w:tc>
          <w:tcPr>
            <w:tcW w:w="1251" w:type="dxa"/>
            <w:noWrap/>
            <w:hideMark/>
          </w:tcPr>
          <w:p w14:paraId="793D886E" w14:textId="77777777" w:rsidR="00A02DEC" w:rsidRPr="00A02DEC" w:rsidRDefault="00A02DEC" w:rsidP="00804DDA">
            <w:pPr>
              <w:jc w:val="right"/>
            </w:pPr>
            <w:r w:rsidRPr="00A02DEC">
              <w:t>0</w:t>
            </w:r>
          </w:p>
        </w:tc>
        <w:tc>
          <w:tcPr>
            <w:tcW w:w="1706" w:type="dxa"/>
            <w:noWrap/>
            <w:hideMark/>
          </w:tcPr>
          <w:p w14:paraId="48A7CCC9" w14:textId="77777777" w:rsidR="00A02DEC" w:rsidRPr="00A02DEC" w:rsidRDefault="00A02DEC" w:rsidP="00804DDA">
            <w:pPr>
              <w:jc w:val="right"/>
            </w:pPr>
            <w:r w:rsidRPr="00A02DEC">
              <w:t>0.00</w:t>
            </w:r>
          </w:p>
        </w:tc>
        <w:tc>
          <w:tcPr>
            <w:tcW w:w="1016" w:type="dxa"/>
            <w:noWrap/>
            <w:hideMark/>
          </w:tcPr>
          <w:p w14:paraId="6868195A" w14:textId="77777777" w:rsidR="00A02DEC" w:rsidRPr="00A02DEC" w:rsidRDefault="00A02DEC" w:rsidP="00804DDA">
            <w:pPr>
              <w:jc w:val="right"/>
            </w:pPr>
            <w:r w:rsidRPr="00A02DEC">
              <w:t>#DIV/0!</w:t>
            </w:r>
          </w:p>
        </w:tc>
      </w:tr>
      <w:tr w:rsidR="00804DDA" w:rsidRPr="00A02DEC" w14:paraId="7907A07A" w14:textId="77777777" w:rsidTr="00EF18B1">
        <w:trPr>
          <w:trHeight w:val="600"/>
          <w:jc w:val="center"/>
        </w:trPr>
        <w:tc>
          <w:tcPr>
            <w:tcW w:w="6774" w:type="dxa"/>
            <w:gridSpan w:val="2"/>
            <w:hideMark/>
          </w:tcPr>
          <w:p w14:paraId="7FDA6245" w14:textId="77777777" w:rsidR="00804DDA" w:rsidRPr="00A02DEC" w:rsidRDefault="00804DDA" w:rsidP="00B9127D">
            <w:pPr>
              <w:jc w:val="center"/>
            </w:pPr>
            <w:r w:rsidRPr="00A02DEC">
              <w:lastRenderedPageBreak/>
              <w:t>BROJČANA OZNAKA, NAZIV I RAČUN</w:t>
            </w:r>
          </w:p>
        </w:tc>
        <w:tc>
          <w:tcPr>
            <w:tcW w:w="1251" w:type="dxa"/>
            <w:hideMark/>
          </w:tcPr>
          <w:p w14:paraId="77F8EFEB" w14:textId="77777777" w:rsidR="00804DDA" w:rsidRPr="00A02DEC" w:rsidRDefault="00804DDA" w:rsidP="00B9127D">
            <w:pPr>
              <w:jc w:val="center"/>
            </w:pPr>
            <w:r w:rsidRPr="00A02DEC">
              <w:t>Izvorni Plan</w:t>
            </w:r>
            <w:r w:rsidRPr="00A02DEC">
              <w:br/>
              <w:t>za 2021.god.</w:t>
            </w:r>
          </w:p>
        </w:tc>
        <w:tc>
          <w:tcPr>
            <w:tcW w:w="1251" w:type="dxa"/>
            <w:hideMark/>
          </w:tcPr>
          <w:p w14:paraId="2418F825" w14:textId="77777777" w:rsidR="00804DDA" w:rsidRPr="00A02DEC" w:rsidRDefault="00804DDA" w:rsidP="00B9127D">
            <w:pPr>
              <w:jc w:val="center"/>
            </w:pPr>
            <w:r w:rsidRPr="00A02DEC">
              <w:t>Tekući Plan</w:t>
            </w:r>
            <w:r w:rsidRPr="00A02DEC">
              <w:br/>
              <w:t>za 2021.god.</w:t>
            </w:r>
          </w:p>
        </w:tc>
        <w:tc>
          <w:tcPr>
            <w:tcW w:w="1706" w:type="dxa"/>
            <w:hideMark/>
          </w:tcPr>
          <w:p w14:paraId="6CF45AF6" w14:textId="77777777" w:rsidR="00804DDA" w:rsidRPr="00A02DEC" w:rsidRDefault="00804DDA" w:rsidP="00B9127D">
            <w:pPr>
              <w:jc w:val="center"/>
            </w:pPr>
            <w:r w:rsidRPr="00A02DEC">
              <w:t>Izvršeno u 2021.god.</w:t>
            </w:r>
          </w:p>
        </w:tc>
        <w:tc>
          <w:tcPr>
            <w:tcW w:w="1016" w:type="dxa"/>
            <w:hideMark/>
          </w:tcPr>
          <w:p w14:paraId="7552800E" w14:textId="77777777" w:rsidR="00804DDA" w:rsidRPr="00A02DEC" w:rsidRDefault="00804DDA" w:rsidP="00B9127D">
            <w:pPr>
              <w:jc w:val="center"/>
            </w:pPr>
            <w:r w:rsidRPr="00A02DEC">
              <w:t>Indeks</w:t>
            </w:r>
            <w:r w:rsidRPr="00A02DEC">
              <w:br/>
              <w:t>4/3</w:t>
            </w:r>
          </w:p>
        </w:tc>
      </w:tr>
      <w:tr w:rsidR="00804DDA" w:rsidRPr="00A02DEC" w14:paraId="3C5E4993" w14:textId="77777777" w:rsidTr="00EF18B1">
        <w:trPr>
          <w:trHeight w:val="225"/>
          <w:jc w:val="center"/>
        </w:trPr>
        <w:tc>
          <w:tcPr>
            <w:tcW w:w="6774" w:type="dxa"/>
            <w:gridSpan w:val="2"/>
            <w:hideMark/>
          </w:tcPr>
          <w:p w14:paraId="34A47137" w14:textId="77777777" w:rsidR="00804DDA" w:rsidRPr="00A02DEC" w:rsidRDefault="00804DDA" w:rsidP="00B9127D">
            <w:pPr>
              <w:jc w:val="center"/>
            </w:pPr>
            <w:r w:rsidRPr="00A02DEC">
              <w:t>1</w:t>
            </w:r>
          </w:p>
        </w:tc>
        <w:tc>
          <w:tcPr>
            <w:tcW w:w="1251" w:type="dxa"/>
            <w:hideMark/>
          </w:tcPr>
          <w:p w14:paraId="23981F6D" w14:textId="77777777" w:rsidR="00804DDA" w:rsidRPr="00A02DEC" w:rsidRDefault="00804DDA" w:rsidP="00B9127D">
            <w:pPr>
              <w:jc w:val="center"/>
            </w:pPr>
            <w:r w:rsidRPr="00A02DEC">
              <w:t>2</w:t>
            </w:r>
          </w:p>
        </w:tc>
        <w:tc>
          <w:tcPr>
            <w:tcW w:w="1251" w:type="dxa"/>
            <w:hideMark/>
          </w:tcPr>
          <w:p w14:paraId="1DFA6746" w14:textId="77777777" w:rsidR="00804DDA" w:rsidRPr="00A02DEC" w:rsidRDefault="00804DDA" w:rsidP="00B9127D">
            <w:pPr>
              <w:jc w:val="center"/>
            </w:pPr>
            <w:r w:rsidRPr="00A02DEC">
              <w:t>3</w:t>
            </w:r>
          </w:p>
        </w:tc>
        <w:tc>
          <w:tcPr>
            <w:tcW w:w="1706" w:type="dxa"/>
            <w:hideMark/>
          </w:tcPr>
          <w:p w14:paraId="2A58B7A1" w14:textId="77777777" w:rsidR="00804DDA" w:rsidRPr="00A02DEC" w:rsidRDefault="00804DDA" w:rsidP="00B9127D">
            <w:pPr>
              <w:jc w:val="center"/>
            </w:pPr>
            <w:r w:rsidRPr="00A02DEC">
              <w:t>4</w:t>
            </w:r>
          </w:p>
        </w:tc>
        <w:tc>
          <w:tcPr>
            <w:tcW w:w="1016" w:type="dxa"/>
            <w:hideMark/>
          </w:tcPr>
          <w:p w14:paraId="2889751B" w14:textId="77777777" w:rsidR="00804DDA" w:rsidRPr="00A02DEC" w:rsidRDefault="00804DDA" w:rsidP="00B9127D">
            <w:pPr>
              <w:jc w:val="center"/>
            </w:pPr>
            <w:r w:rsidRPr="00A02DEC">
              <w:t>5</w:t>
            </w:r>
          </w:p>
        </w:tc>
      </w:tr>
      <w:tr w:rsidR="00A02DEC" w:rsidRPr="00A02DEC" w14:paraId="513A0614" w14:textId="77777777" w:rsidTr="00EF18B1">
        <w:trPr>
          <w:trHeight w:val="600"/>
          <w:jc w:val="center"/>
        </w:trPr>
        <w:tc>
          <w:tcPr>
            <w:tcW w:w="6774" w:type="dxa"/>
            <w:gridSpan w:val="2"/>
            <w:noWrap/>
            <w:hideMark/>
          </w:tcPr>
          <w:p w14:paraId="5B982B0C" w14:textId="77777777" w:rsidR="00A02DEC" w:rsidRPr="00A02DEC" w:rsidRDefault="00A02DEC" w:rsidP="00A02DEC">
            <w:pPr>
              <w:jc w:val="both"/>
              <w:rPr>
                <w:b/>
                <w:bCs/>
              </w:rPr>
            </w:pPr>
            <w:r w:rsidRPr="00A02DEC">
              <w:rPr>
                <w:b/>
                <w:bCs/>
              </w:rPr>
              <w:t xml:space="preserve"> Program 1011: Prostorno uređenje i unapređenje stanovanja</w:t>
            </w:r>
          </w:p>
        </w:tc>
        <w:tc>
          <w:tcPr>
            <w:tcW w:w="1251" w:type="dxa"/>
            <w:noWrap/>
            <w:hideMark/>
          </w:tcPr>
          <w:p w14:paraId="77B85023" w14:textId="77777777" w:rsidR="00A02DEC" w:rsidRPr="00A02DEC" w:rsidRDefault="00A02DEC" w:rsidP="00804DDA">
            <w:pPr>
              <w:jc w:val="right"/>
              <w:rPr>
                <w:b/>
                <w:bCs/>
              </w:rPr>
            </w:pPr>
            <w:r w:rsidRPr="00A02DEC">
              <w:rPr>
                <w:b/>
                <w:bCs/>
              </w:rPr>
              <w:t>740,000</w:t>
            </w:r>
          </w:p>
        </w:tc>
        <w:tc>
          <w:tcPr>
            <w:tcW w:w="1251" w:type="dxa"/>
            <w:noWrap/>
            <w:hideMark/>
          </w:tcPr>
          <w:p w14:paraId="74E73451" w14:textId="77777777" w:rsidR="00A02DEC" w:rsidRPr="00A02DEC" w:rsidRDefault="00A02DEC" w:rsidP="00804DDA">
            <w:pPr>
              <w:jc w:val="right"/>
              <w:rPr>
                <w:b/>
                <w:bCs/>
              </w:rPr>
            </w:pPr>
            <w:r w:rsidRPr="00A02DEC">
              <w:rPr>
                <w:b/>
                <w:bCs/>
              </w:rPr>
              <w:t>740,000</w:t>
            </w:r>
          </w:p>
        </w:tc>
        <w:tc>
          <w:tcPr>
            <w:tcW w:w="1706" w:type="dxa"/>
            <w:noWrap/>
            <w:hideMark/>
          </w:tcPr>
          <w:p w14:paraId="64CEECF4" w14:textId="77777777" w:rsidR="00A02DEC" w:rsidRPr="00A02DEC" w:rsidRDefault="00A02DEC" w:rsidP="00804DDA">
            <w:pPr>
              <w:jc w:val="right"/>
              <w:rPr>
                <w:b/>
                <w:bCs/>
              </w:rPr>
            </w:pPr>
            <w:r w:rsidRPr="00A02DEC">
              <w:rPr>
                <w:b/>
                <w:bCs/>
              </w:rPr>
              <w:t>311,870.00</w:t>
            </w:r>
          </w:p>
        </w:tc>
        <w:tc>
          <w:tcPr>
            <w:tcW w:w="1016" w:type="dxa"/>
            <w:noWrap/>
            <w:hideMark/>
          </w:tcPr>
          <w:p w14:paraId="71652B46" w14:textId="77777777" w:rsidR="00A02DEC" w:rsidRPr="00A02DEC" w:rsidRDefault="00A02DEC" w:rsidP="00804DDA">
            <w:pPr>
              <w:jc w:val="right"/>
            </w:pPr>
            <w:r w:rsidRPr="00A02DEC">
              <w:t>42.14</w:t>
            </w:r>
          </w:p>
        </w:tc>
      </w:tr>
      <w:tr w:rsidR="00A02DEC" w:rsidRPr="00A02DEC" w14:paraId="23541907" w14:textId="77777777" w:rsidTr="00EF18B1">
        <w:trPr>
          <w:trHeight w:val="522"/>
          <w:jc w:val="center"/>
        </w:trPr>
        <w:tc>
          <w:tcPr>
            <w:tcW w:w="6774" w:type="dxa"/>
            <w:gridSpan w:val="2"/>
            <w:noWrap/>
            <w:hideMark/>
          </w:tcPr>
          <w:p w14:paraId="3A080B9A" w14:textId="77777777" w:rsidR="00A02DEC" w:rsidRPr="00A02DEC" w:rsidRDefault="00A02DEC" w:rsidP="00A02DEC">
            <w:pPr>
              <w:jc w:val="both"/>
              <w:rPr>
                <w:b/>
                <w:bCs/>
              </w:rPr>
            </w:pPr>
            <w:r w:rsidRPr="00A02DEC">
              <w:rPr>
                <w:b/>
                <w:bCs/>
              </w:rPr>
              <w:t xml:space="preserve"> Aktivnost A1011 01: Geodetsko-katastarski poslovi</w:t>
            </w:r>
          </w:p>
        </w:tc>
        <w:tc>
          <w:tcPr>
            <w:tcW w:w="1251" w:type="dxa"/>
            <w:noWrap/>
            <w:hideMark/>
          </w:tcPr>
          <w:p w14:paraId="61B1E0B8" w14:textId="77777777" w:rsidR="00A02DEC" w:rsidRPr="00A02DEC" w:rsidRDefault="00A02DEC" w:rsidP="00804DDA">
            <w:pPr>
              <w:jc w:val="right"/>
              <w:rPr>
                <w:b/>
                <w:bCs/>
              </w:rPr>
            </w:pPr>
            <w:r w:rsidRPr="00A02DEC">
              <w:rPr>
                <w:b/>
                <w:bCs/>
              </w:rPr>
              <w:t>80,000</w:t>
            </w:r>
          </w:p>
        </w:tc>
        <w:tc>
          <w:tcPr>
            <w:tcW w:w="1251" w:type="dxa"/>
            <w:noWrap/>
            <w:hideMark/>
          </w:tcPr>
          <w:p w14:paraId="0006E184" w14:textId="77777777" w:rsidR="00A02DEC" w:rsidRPr="00A02DEC" w:rsidRDefault="00A02DEC" w:rsidP="00804DDA">
            <w:pPr>
              <w:jc w:val="right"/>
              <w:rPr>
                <w:b/>
                <w:bCs/>
              </w:rPr>
            </w:pPr>
            <w:r w:rsidRPr="00A02DEC">
              <w:rPr>
                <w:b/>
                <w:bCs/>
              </w:rPr>
              <w:t>80,000</w:t>
            </w:r>
          </w:p>
        </w:tc>
        <w:tc>
          <w:tcPr>
            <w:tcW w:w="1706" w:type="dxa"/>
            <w:noWrap/>
            <w:hideMark/>
          </w:tcPr>
          <w:p w14:paraId="2306434C" w14:textId="77777777" w:rsidR="00A02DEC" w:rsidRPr="00A02DEC" w:rsidRDefault="00A02DEC" w:rsidP="00804DDA">
            <w:pPr>
              <w:jc w:val="right"/>
              <w:rPr>
                <w:b/>
                <w:bCs/>
              </w:rPr>
            </w:pPr>
            <w:r w:rsidRPr="00A02DEC">
              <w:rPr>
                <w:b/>
                <w:bCs/>
              </w:rPr>
              <w:t>23,690.00</w:t>
            </w:r>
          </w:p>
        </w:tc>
        <w:tc>
          <w:tcPr>
            <w:tcW w:w="1016" w:type="dxa"/>
            <w:noWrap/>
            <w:hideMark/>
          </w:tcPr>
          <w:p w14:paraId="425072E2" w14:textId="77777777" w:rsidR="00A02DEC" w:rsidRPr="00A02DEC" w:rsidRDefault="00A02DEC" w:rsidP="00804DDA">
            <w:pPr>
              <w:jc w:val="right"/>
            </w:pPr>
            <w:r w:rsidRPr="00A02DEC">
              <w:t>29.61</w:t>
            </w:r>
          </w:p>
        </w:tc>
      </w:tr>
      <w:tr w:rsidR="00A02DEC" w:rsidRPr="00A02DEC" w14:paraId="670FC091" w14:textId="77777777" w:rsidTr="00EF18B1">
        <w:trPr>
          <w:trHeight w:val="522"/>
          <w:jc w:val="center"/>
        </w:trPr>
        <w:tc>
          <w:tcPr>
            <w:tcW w:w="6774" w:type="dxa"/>
            <w:gridSpan w:val="2"/>
            <w:noWrap/>
            <w:hideMark/>
          </w:tcPr>
          <w:p w14:paraId="6C50DB9C" w14:textId="77777777" w:rsidR="00A02DEC" w:rsidRPr="00A02DEC" w:rsidRDefault="00A02DEC" w:rsidP="00A02DEC">
            <w:pPr>
              <w:jc w:val="both"/>
              <w:rPr>
                <w:b/>
                <w:bCs/>
              </w:rPr>
            </w:pPr>
            <w:r w:rsidRPr="00A02DEC">
              <w:rPr>
                <w:b/>
                <w:bCs/>
              </w:rPr>
              <w:t xml:space="preserve"> Ukupni izvori Aktivnost A1011 01</w:t>
            </w:r>
          </w:p>
        </w:tc>
        <w:tc>
          <w:tcPr>
            <w:tcW w:w="1251" w:type="dxa"/>
            <w:noWrap/>
            <w:hideMark/>
          </w:tcPr>
          <w:p w14:paraId="7505E71B" w14:textId="77777777" w:rsidR="00A02DEC" w:rsidRPr="00A02DEC" w:rsidRDefault="00A02DEC" w:rsidP="00804DDA">
            <w:pPr>
              <w:jc w:val="right"/>
              <w:rPr>
                <w:b/>
                <w:bCs/>
              </w:rPr>
            </w:pPr>
            <w:r w:rsidRPr="00A02DEC">
              <w:rPr>
                <w:b/>
                <w:bCs/>
              </w:rPr>
              <w:t>80,000</w:t>
            </w:r>
          </w:p>
        </w:tc>
        <w:tc>
          <w:tcPr>
            <w:tcW w:w="1251" w:type="dxa"/>
            <w:noWrap/>
            <w:hideMark/>
          </w:tcPr>
          <w:p w14:paraId="7E7FE553" w14:textId="77777777" w:rsidR="00A02DEC" w:rsidRPr="00A02DEC" w:rsidRDefault="00A02DEC" w:rsidP="00804DDA">
            <w:pPr>
              <w:jc w:val="right"/>
              <w:rPr>
                <w:b/>
                <w:bCs/>
              </w:rPr>
            </w:pPr>
            <w:r w:rsidRPr="00A02DEC">
              <w:rPr>
                <w:b/>
                <w:bCs/>
              </w:rPr>
              <w:t>80,000</w:t>
            </w:r>
          </w:p>
        </w:tc>
        <w:tc>
          <w:tcPr>
            <w:tcW w:w="1706" w:type="dxa"/>
            <w:noWrap/>
            <w:hideMark/>
          </w:tcPr>
          <w:p w14:paraId="0B8D9E5C" w14:textId="77777777" w:rsidR="00A02DEC" w:rsidRPr="00A02DEC" w:rsidRDefault="00A02DEC" w:rsidP="00804DDA">
            <w:pPr>
              <w:jc w:val="right"/>
              <w:rPr>
                <w:b/>
                <w:bCs/>
              </w:rPr>
            </w:pPr>
            <w:r w:rsidRPr="00A02DEC">
              <w:rPr>
                <w:b/>
                <w:bCs/>
              </w:rPr>
              <w:t>23,690.00</w:t>
            </w:r>
          </w:p>
        </w:tc>
        <w:tc>
          <w:tcPr>
            <w:tcW w:w="1016" w:type="dxa"/>
            <w:noWrap/>
            <w:hideMark/>
          </w:tcPr>
          <w:p w14:paraId="5300F6FA" w14:textId="77777777" w:rsidR="00A02DEC" w:rsidRPr="00A02DEC" w:rsidRDefault="00A02DEC" w:rsidP="00804DDA">
            <w:pPr>
              <w:jc w:val="right"/>
            </w:pPr>
            <w:r w:rsidRPr="00A02DEC">
              <w:t>29.61</w:t>
            </w:r>
          </w:p>
        </w:tc>
      </w:tr>
      <w:tr w:rsidR="00A02DEC" w:rsidRPr="00A02DEC" w14:paraId="4C70CBAA" w14:textId="77777777" w:rsidTr="00EF18B1">
        <w:trPr>
          <w:trHeight w:val="360"/>
          <w:jc w:val="center"/>
        </w:trPr>
        <w:tc>
          <w:tcPr>
            <w:tcW w:w="6774" w:type="dxa"/>
            <w:gridSpan w:val="2"/>
            <w:noWrap/>
            <w:hideMark/>
          </w:tcPr>
          <w:p w14:paraId="625B5C28" w14:textId="77777777" w:rsidR="00A02DEC" w:rsidRPr="00A02DEC" w:rsidRDefault="00A02DEC" w:rsidP="00A02DEC">
            <w:pPr>
              <w:jc w:val="both"/>
            </w:pPr>
            <w:r w:rsidRPr="00A02DEC">
              <w:t xml:space="preserve"> Izvor 11 (opći prihodi i primici)</w:t>
            </w:r>
          </w:p>
        </w:tc>
        <w:tc>
          <w:tcPr>
            <w:tcW w:w="1251" w:type="dxa"/>
            <w:noWrap/>
            <w:hideMark/>
          </w:tcPr>
          <w:p w14:paraId="65EB506F" w14:textId="77777777" w:rsidR="00A02DEC" w:rsidRPr="00A02DEC" w:rsidRDefault="00A02DEC" w:rsidP="00804DDA">
            <w:pPr>
              <w:jc w:val="right"/>
            </w:pPr>
            <w:r w:rsidRPr="00A02DEC">
              <w:t>79,000</w:t>
            </w:r>
          </w:p>
        </w:tc>
        <w:tc>
          <w:tcPr>
            <w:tcW w:w="1251" w:type="dxa"/>
            <w:noWrap/>
            <w:hideMark/>
          </w:tcPr>
          <w:p w14:paraId="0F798D5E" w14:textId="77777777" w:rsidR="00A02DEC" w:rsidRPr="00A02DEC" w:rsidRDefault="00A02DEC" w:rsidP="00804DDA">
            <w:pPr>
              <w:jc w:val="right"/>
            </w:pPr>
            <w:r w:rsidRPr="00A02DEC">
              <w:t>79,000</w:t>
            </w:r>
          </w:p>
        </w:tc>
        <w:tc>
          <w:tcPr>
            <w:tcW w:w="1706" w:type="dxa"/>
            <w:noWrap/>
            <w:hideMark/>
          </w:tcPr>
          <w:p w14:paraId="4530F6DC" w14:textId="77777777" w:rsidR="00A02DEC" w:rsidRPr="00A02DEC" w:rsidRDefault="00A02DEC" w:rsidP="00804DDA">
            <w:pPr>
              <w:jc w:val="right"/>
            </w:pPr>
            <w:r w:rsidRPr="00A02DEC">
              <w:t>23,690.00</w:t>
            </w:r>
          </w:p>
        </w:tc>
        <w:tc>
          <w:tcPr>
            <w:tcW w:w="1016" w:type="dxa"/>
            <w:noWrap/>
            <w:hideMark/>
          </w:tcPr>
          <w:p w14:paraId="027B3A1B" w14:textId="77777777" w:rsidR="00A02DEC" w:rsidRPr="00A02DEC" w:rsidRDefault="00A02DEC" w:rsidP="00804DDA">
            <w:pPr>
              <w:jc w:val="right"/>
            </w:pPr>
            <w:r w:rsidRPr="00A02DEC">
              <w:t>29.99</w:t>
            </w:r>
          </w:p>
        </w:tc>
      </w:tr>
      <w:tr w:rsidR="00A02DEC" w:rsidRPr="00A02DEC" w14:paraId="17A0A2F2" w14:textId="77777777" w:rsidTr="00EF18B1">
        <w:trPr>
          <w:trHeight w:val="360"/>
          <w:jc w:val="center"/>
        </w:trPr>
        <w:tc>
          <w:tcPr>
            <w:tcW w:w="6774" w:type="dxa"/>
            <w:gridSpan w:val="2"/>
            <w:noWrap/>
            <w:hideMark/>
          </w:tcPr>
          <w:p w14:paraId="1E4218E5" w14:textId="77777777" w:rsidR="00A02DEC" w:rsidRPr="00A02DEC" w:rsidRDefault="00A02DEC" w:rsidP="00A02DEC">
            <w:pPr>
              <w:jc w:val="both"/>
            </w:pPr>
            <w:r w:rsidRPr="00A02DEC">
              <w:t xml:space="preserve"> Izvor 31 (vlastiti prihodi)</w:t>
            </w:r>
          </w:p>
        </w:tc>
        <w:tc>
          <w:tcPr>
            <w:tcW w:w="1251" w:type="dxa"/>
            <w:noWrap/>
            <w:hideMark/>
          </w:tcPr>
          <w:p w14:paraId="68C1D564" w14:textId="77777777" w:rsidR="00A02DEC" w:rsidRPr="00A02DEC" w:rsidRDefault="00A02DEC" w:rsidP="00804DDA">
            <w:pPr>
              <w:jc w:val="right"/>
            </w:pPr>
            <w:r w:rsidRPr="00A02DEC">
              <w:t>0</w:t>
            </w:r>
          </w:p>
        </w:tc>
        <w:tc>
          <w:tcPr>
            <w:tcW w:w="1251" w:type="dxa"/>
            <w:noWrap/>
            <w:hideMark/>
          </w:tcPr>
          <w:p w14:paraId="6F24531D" w14:textId="77777777" w:rsidR="00A02DEC" w:rsidRPr="00A02DEC" w:rsidRDefault="00A02DEC" w:rsidP="00804DDA">
            <w:pPr>
              <w:jc w:val="right"/>
            </w:pPr>
            <w:r w:rsidRPr="00A02DEC">
              <w:t>0</w:t>
            </w:r>
          </w:p>
        </w:tc>
        <w:tc>
          <w:tcPr>
            <w:tcW w:w="1706" w:type="dxa"/>
            <w:noWrap/>
            <w:hideMark/>
          </w:tcPr>
          <w:p w14:paraId="5F956E0E" w14:textId="77777777" w:rsidR="00A02DEC" w:rsidRPr="00A02DEC" w:rsidRDefault="00A02DEC" w:rsidP="00804DDA">
            <w:pPr>
              <w:jc w:val="right"/>
            </w:pPr>
            <w:r w:rsidRPr="00A02DEC">
              <w:t>0.00</w:t>
            </w:r>
          </w:p>
        </w:tc>
        <w:tc>
          <w:tcPr>
            <w:tcW w:w="1016" w:type="dxa"/>
            <w:noWrap/>
            <w:hideMark/>
          </w:tcPr>
          <w:p w14:paraId="02ABE5EF" w14:textId="77777777" w:rsidR="00A02DEC" w:rsidRPr="00A02DEC" w:rsidRDefault="00A02DEC" w:rsidP="00804DDA">
            <w:pPr>
              <w:jc w:val="right"/>
            </w:pPr>
            <w:r w:rsidRPr="00A02DEC">
              <w:t>#DIV/0!</w:t>
            </w:r>
          </w:p>
        </w:tc>
      </w:tr>
      <w:tr w:rsidR="00A02DEC" w:rsidRPr="00A02DEC" w14:paraId="42DAAD35" w14:textId="77777777" w:rsidTr="00EF18B1">
        <w:trPr>
          <w:trHeight w:val="360"/>
          <w:jc w:val="center"/>
        </w:trPr>
        <w:tc>
          <w:tcPr>
            <w:tcW w:w="6774" w:type="dxa"/>
            <w:gridSpan w:val="2"/>
            <w:noWrap/>
            <w:hideMark/>
          </w:tcPr>
          <w:p w14:paraId="0897DC56" w14:textId="77777777" w:rsidR="00A02DEC" w:rsidRPr="00A02DEC" w:rsidRDefault="00A02DEC" w:rsidP="00A02DEC">
            <w:pPr>
              <w:jc w:val="both"/>
            </w:pPr>
            <w:r w:rsidRPr="00A02DEC">
              <w:t xml:space="preserve"> Izvor 4A (prihodi za posebne namjene)</w:t>
            </w:r>
          </w:p>
        </w:tc>
        <w:tc>
          <w:tcPr>
            <w:tcW w:w="1251" w:type="dxa"/>
            <w:noWrap/>
            <w:hideMark/>
          </w:tcPr>
          <w:p w14:paraId="44EC7F1F" w14:textId="77777777" w:rsidR="00A02DEC" w:rsidRPr="00A02DEC" w:rsidRDefault="00A02DEC" w:rsidP="00804DDA">
            <w:pPr>
              <w:jc w:val="right"/>
            </w:pPr>
            <w:r w:rsidRPr="00A02DEC">
              <w:t>1,000</w:t>
            </w:r>
          </w:p>
        </w:tc>
        <w:tc>
          <w:tcPr>
            <w:tcW w:w="1251" w:type="dxa"/>
            <w:noWrap/>
            <w:hideMark/>
          </w:tcPr>
          <w:p w14:paraId="3FD5A4B9" w14:textId="77777777" w:rsidR="00A02DEC" w:rsidRPr="00A02DEC" w:rsidRDefault="00A02DEC" w:rsidP="00804DDA">
            <w:pPr>
              <w:jc w:val="right"/>
            </w:pPr>
            <w:r w:rsidRPr="00A02DEC">
              <w:t>1,000</w:t>
            </w:r>
          </w:p>
        </w:tc>
        <w:tc>
          <w:tcPr>
            <w:tcW w:w="1706" w:type="dxa"/>
            <w:noWrap/>
            <w:hideMark/>
          </w:tcPr>
          <w:p w14:paraId="021D2C98" w14:textId="77777777" w:rsidR="00A02DEC" w:rsidRPr="00A02DEC" w:rsidRDefault="00A02DEC" w:rsidP="00804DDA">
            <w:pPr>
              <w:jc w:val="right"/>
            </w:pPr>
            <w:r w:rsidRPr="00A02DEC">
              <w:t>0.00</w:t>
            </w:r>
          </w:p>
        </w:tc>
        <w:tc>
          <w:tcPr>
            <w:tcW w:w="1016" w:type="dxa"/>
            <w:noWrap/>
            <w:hideMark/>
          </w:tcPr>
          <w:p w14:paraId="34447F76" w14:textId="77777777" w:rsidR="00A02DEC" w:rsidRPr="00A02DEC" w:rsidRDefault="00A02DEC" w:rsidP="00804DDA">
            <w:pPr>
              <w:jc w:val="right"/>
            </w:pPr>
            <w:r w:rsidRPr="00A02DEC">
              <w:t>0.00</w:t>
            </w:r>
          </w:p>
        </w:tc>
      </w:tr>
      <w:tr w:rsidR="00A02DEC" w:rsidRPr="00A02DEC" w14:paraId="4000DC1B" w14:textId="77777777" w:rsidTr="00EF18B1">
        <w:trPr>
          <w:trHeight w:val="360"/>
          <w:jc w:val="center"/>
        </w:trPr>
        <w:tc>
          <w:tcPr>
            <w:tcW w:w="6774" w:type="dxa"/>
            <w:gridSpan w:val="2"/>
            <w:noWrap/>
            <w:hideMark/>
          </w:tcPr>
          <w:p w14:paraId="5A33A4D7" w14:textId="77777777" w:rsidR="00A02DEC" w:rsidRPr="00A02DEC" w:rsidRDefault="00A02DEC" w:rsidP="00A02DEC">
            <w:pPr>
              <w:jc w:val="both"/>
            </w:pPr>
            <w:r w:rsidRPr="00A02DEC">
              <w:t xml:space="preserve"> Izvor 51 (pomoći)</w:t>
            </w:r>
          </w:p>
        </w:tc>
        <w:tc>
          <w:tcPr>
            <w:tcW w:w="1251" w:type="dxa"/>
            <w:noWrap/>
            <w:hideMark/>
          </w:tcPr>
          <w:p w14:paraId="0A47BD1A" w14:textId="77777777" w:rsidR="00A02DEC" w:rsidRPr="00A02DEC" w:rsidRDefault="00A02DEC" w:rsidP="00804DDA">
            <w:pPr>
              <w:jc w:val="right"/>
            </w:pPr>
            <w:r w:rsidRPr="00A02DEC">
              <w:t>0</w:t>
            </w:r>
          </w:p>
        </w:tc>
        <w:tc>
          <w:tcPr>
            <w:tcW w:w="1251" w:type="dxa"/>
            <w:noWrap/>
            <w:hideMark/>
          </w:tcPr>
          <w:p w14:paraId="7D2E3E9F" w14:textId="77777777" w:rsidR="00A02DEC" w:rsidRPr="00A02DEC" w:rsidRDefault="00A02DEC" w:rsidP="00804DDA">
            <w:pPr>
              <w:jc w:val="right"/>
            </w:pPr>
            <w:r w:rsidRPr="00A02DEC">
              <w:t>0</w:t>
            </w:r>
          </w:p>
        </w:tc>
        <w:tc>
          <w:tcPr>
            <w:tcW w:w="1706" w:type="dxa"/>
            <w:noWrap/>
            <w:hideMark/>
          </w:tcPr>
          <w:p w14:paraId="72255218" w14:textId="77777777" w:rsidR="00A02DEC" w:rsidRPr="00A02DEC" w:rsidRDefault="00A02DEC" w:rsidP="00804DDA">
            <w:pPr>
              <w:jc w:val="right"/>
            </w:pPr>
            <w:r w:rsidRPr="00A02DEC">
              <w:t>0.00</w:t>
            </w:r>
          </w:p>
        </w:tc>
        <w:tc>
          <w:tcPr>
            <w:tcW w:w="1016" w:type="dxa"/>
            <w:noWrap/>
            <w:hideMark/>
          </w:tcPr>
          <w:p w14:paraId="1CCB5822" w14:textId="77777777" w:rsidR="00A02DEC" w:rsidRPr="00A02DEC" w:rsidRDefault="00A02DEC" w:rsidP="00804DDA">
            <w:pPr>
              <w:jc w:val="right"/>
            </w:pPr>
            <w:r w:rsidRPr="00A02DEC">
              <w:t>#DIV/0!</w:t>
            </w:r>
          </w:p>
        </w:tc>
      </w:tr>
      <w:tr w:rsidR="00A02DEC" w:rsidRPr="00A02DEC" w14:paraId="6FFC5415" w14:textId="77777777" w:rsidTr="00EF18B1">
        <w:trPr>
          <w:trHeight w:val="360"/>
          <w:jc w:val="center"/>
        </w:trPr>
        <w:tc>
          <w:tcPr>
            <w:tcW w:w="6774" w:type="dxa"/>
            <w:gridSpan w:val="2"/>
            <w:noWrap/>
            <w:hideMark/>
          </w:tcPr>
          <w:p w14:paraId="7C08C3C8" w14:textId="77777777" w:rsidR="00A02DEC" w:rsidRPr="00A02DEC" w:rsidRDefault="00A02DEC" w:rsidP="00A02DEC">
            <w:pPr>
              <w:jc w:val="both"/>
            </w:pPr>
            <w:r w:rsidRPr="00A02DEC">
              <w:t xml:space="preserve"> Izvor 61 (donacije)</w:t>
            </w:r>
          </w:p>
        </w:tc>
        <w:tc>
          <w:tcPr>
            <w:tcW w:w="1251" w:type="dxa"/>
            <w:noWrap/>
            <w:hideMark/>
          </w:tcPr>
          <w:p w14:paraId="774BD6E6" w14:textId="77777777" w:rsidR="00A02DEC" w:rsidRPr="00A02DEC" w:rsidRDefault="00A02DEC" w:rsidP="00804DDA">
            <w:pPr>
              <w:jc w:val="right"/>
            </w:pPr>
            <w:r w:rsidRPr="00A02DEC">
              <w:t>0</w:t>
            </w:r>
          </w:p>
        </w:tc>
        <w:tc>
          <w:tcPr>
            <w:tcW w:w="1251" w:type="dxa"/>
            <w:noWrap/>
            <w:hideMark/>
          </w:tcPr>
          <w:p w14:paraId="33803083" w14:textId="77777777" w:rsidR="00A02DEC" w:rsidRPr="00A02DEC" w:rsidRDefault="00A02DEC" w:rsidP="00804DDA">
            <w:pPr>
              <w:jc w:val="right"/>
            </w:pPr>
            <w:r w:rsidRPr="00A02DEC">
              <w:t>0</w:t>
            </w:r>
          </w:p>
        </w:tc>
        <w:tc>
          <w:tcPr>
            <w:tcW w:w="1706" w:type="dxa"/>
            <w:noWrap/>
            <w:hideMark/>
          </w:tcPr>
          <w:p w14:paraId="57D1EE46" w14:textId="77777777" w:rsidR="00A02DEC" w:rsidRPr="00A02DEC" w:rsidRDefault="00A02DEC" w:rsidP="00804DDA">
            <w:pPr>
              <w:jc w:val="right"/>
            </w:pPr>
            <w:r w:rsidRPr="00A02DEC">
              <w:t>0.00</w:t>
            </w:r>
          </w:p>
        </w:tc>
        <w:tc>
          <w:tcPr>
            <w:tcW w:w="1016" w:type="dxa"/>
            <w:noWrap/>
            <w:hideMark/>
          </w:tcPr>
          <w:p w14:paraId="2BAEE7B8" w14:textId="77777777" w:rsidR="00A02DEC" w:rsidRPr="00A02DEC" w:rsidRDefault="00A02DEC" w:rsidP="00804DDA">
            <w:pPr>
              <w:jc w:val="right"/>
            </w:pPr>
            <w:r w:rsidRPr="00A02DEC">
              <w:t>#DIV/0!</w:t>
            </w:r>
          </w:p>
        </w:tc>
      </w:tr>
      <w:tr w:rsidR="00A02DEC" w:rsidRPr="00A02DEC" w14:paraId="1DFE6FA9" w14:textId="77777777" w:rsidTr="00EF18B1">
        <w:trPr>
          <w:trHeight w:val="360"/>
          <w:jc w:val="center"/>
        </w:trPr>
        <w:tc>
          <w:tcPr>
            <w:tcW w:w="6774" w:type="dxa"/>
            <w:gridSpan w:val="2"/>
            <w:noWrap/>
            <w:hideMark/>
          </w:tcPr>
          <w:p w14:paraId="3E32AC74" w14:textId="77777777" w:rsidR="00A02DEC" w:rsidRPr="00A02DEC" w:rsidRDefault="00A02DEC" w:rsidP="00A02DEC">
            <w:pPr>
              <w:jc w:val="both"/>
            </w:pPr>
            <w:r w:rsidRPr="00A02DEC">
              <w:t xml:space="preserve"> Izvor 71 (prihodi od nefinanc.imovine)</w:t>
            </w:r>
          </w:p>
        </w:tc>
        <w:tc>
          <w:tcPr>
            <w:tcW w:w="1251" w:type="dxa"/>
            <w:noWrap/>
            <w:hideMark/>
          </w:tcPr>
          <w:p w14:paraId="390EBDAD" w14:textId="77777777" w:rsidR="00A02DEC" w:rsidRPr="00A02DEC" w:rsidRDefault="00A02DEC" w:rsidP="00804DDA">
            <w:pPr>
              <w:jc w:val="right"/>
            </w:pPr>
            <w:r w:rsidRPr="00A02DEC">
              <w:t>0</w:t>
            </w:r>
          </w:p>
        </w:tc>
        <w:tc>
          <w:tcPr>
            <w:tcW w:w="1251" w:type="dxa"/>
            <w:noWrap/>
            <w:hideMark/>
          </w:tcPr>
          <w:p w14:paraId="058F6008" w14:textId="77777777" w:rsidR="00A02DEC" w:rsidRPr="00A02DEC" w:rsidRDefault="00A02DEC" w:rsidP="00804DDA">
            <w:pPr>
              <w:jc w:val="right"/>
            </w:pPr>
            <w:r w:rsidRPr="00A02DEC">
              <w:t>0</w:t>
            </w:r>
          </w:p>
        </w:tc>
        <w:tc>
          <w:tcPr>
            <w:tcW w:w="1706" w:type="dxa"/>
            <w:noWrap/>
            <w:hideMark/>
          </w:tcPr>
          <w:p w14:paraId="6863BFA3" w14:textId="77777777" w:rsidR="00A02DEC" w:rsidRPr="00A02DEC" w:rsidRDefault="00A02DEC" w:rsidP="00804DDA">
            <w:pPr>
              <w:jc w:val="right"/>
            </w:pPr>
            <w:r w:rsidRPr="00A02DEC">
              <w:t>0.00</w:t>
            </w:r>
          </w:p>
        </w:tc>
        <w:tc>
          <w:tcPr>
            <w:tcW w:w="1016" w:type="dxa"/>
            <w:noWrap/>
            <w:hideMark/>
          </w:tcPr>
          <w:p w14:paraId="55BBBAE9" w14:textId="77777777" w:rsidR="00A02DEC" w:rsidRPr="00A02DEC" w:rsidRDefault="00A02DEC" w:rsidP="00804DDA">
            <w:pPr>
              <w:jc w:val="right"/>
            </w:pPr>
            <w:r w:rsidRPr="00A02DEC">
              <w:t>#DIV/0!</w:t>
            </w:r>
          </w:p>
        </w:tc>
      </w:tr>
      <w:tr w:rsidR="00A02DEC" w:rsidRPr="00A02DEC" w14:paraId="6B107FBD" w14:textId="77777777" w:rsidTr="00EF18B1">
        <w:trPr>
          <w:trHeight w:val="420"/>
          <w:jc w:val="center"/>
        </w:trPr>
        <w:tc>
          <w:tcPr>
            <w:tcW w:w="921" w:type="dxa"/>
            <w:noWrap/>
            <w:hideMark/>
          </w:tcPr>
          <w:p w14:paraId="450E7944" w14:textId="77777777" w:rsidR="00A02DEC" w:rsidRPr="00A02DEC" w:rsidRDefault="00A02DEC" w:rsidP="00A02DEC">
            <w:pPr>
              <w:jc w:val="both"/>
            </w:pPr>
            <w:r w:rsidRPr="00A02DEC">
              <w:t>32</w:t>
            </w:r>
          </w:p>
        </w:tc>
        <w:tc>
          <w:tcPr>
            <w:tcW w:w="5853" w:type="dxa"/>
            <w:noWrap/>
            <w:hideMark/>
          </w:tcPr>
          <w:p w14:paraId="574EFB7F" w14:textId="77777777" w:rsidR="00A02DEC" w:rsidRPr="00A02DEC" w:rsidRDefault="00A02DEC" w:rsidP="00A02DEC">
            <w:pPr>
              <w:jc w:val="both"/>
            </w:pPr>
            <w:r w:rsidRPr="00A02DEC">
              <w:t xml:space="preserve">  MATERIJALNI RASHODI </w:t>
            </w:r>
          </w:p>
        </w:tc>
        <w:tc>
          <w:tcPr>
            <w:tcW w:w="1251" w:type="dxa"/>
            <w:noWrap/>
            <w:hideMark/>
          </w:tcPr>
          <w:p w14:paraId="0C131028" w14:textId="77777777" w:rsidR="00A02DEC" w:rsidRPr="00A02DEC" w:rsidRDefault="00A02DEC" w:rsidP="00804DDA">
            <w:pPr>
              <w:jc w:val="right"/>
            </w:pPr>
            <w:r w:rsidRPr="00A02DEC">
              <w:t>80,000</w:t>
            </w:r>
          </w:p>
        </w:tc>
        <w:tc>
          <w:tcPr>
            <w:tcW w:w="1251" w:type="dxa"/>
            <w:noWrap/>
            <w:hideMark/>
          </w:tcPr>
          <w:p w14:paraId="525F79EA" w14:textId="77777777" w:rsidR="00A02DEC" w:rsidRPr="00A02DEC" w:rsidRDefault="00A02DEC" w:rsidP="00804DDA">
            <w:pPr>
              <w:jc w:val="right"/>
            </w:pPr>
            <w:r w:rsidRPr="00A02DEC">
              <w:t>80,000</w:t>
            </w:r>
          </w:p>
        </w:tc>
        <w:tc>
          <w:tcPr>
            <w:tcW w:w="1706" w:type="dxa"/>
            <w:noWrap/>
            <w:hideMark/>
          </w:tcPr>
          <w:p w14:paraId="33D4E65E" w14:textId="77777777" w:rsidR="00A02DEC" w:rsidRPr="00A02DEC" w:rsidRDefault="00A02DEC" w:rsidP="00804DDA">
            <w:pPr>
              <w:jc w:val="right"/>
            </w:pPr>
            <w:r w:rsidRPr="00A02DEC">
              <w:t>23,690.00</w:t>
            </w:r>
          </w:p>
        </w:tc>
        <w:tc>
          <w:tcPr>
            <w:tcW w:w="1016" w:type="dxa"/>
            <w:noWrap/>
            <w:hideMark/>
          </w:tcPr>
          <w:p w14:paraId="09966E42" w14:textId="77777777" w:rsidR="00A02DEC" w:rsidRPr="00A02DEC" w:rsidRDefault="00A02DEC" w:rsidP="00804DDA">
            <w:pPr>
              <w:jc w:val="right"/>
            </w:pPr>
            <w:r w:rsidRPr="00A02DEC">
              <w:t>29.61</w:t>
            </w:r>
          </w:p>
        </w:tc>
      </w:tr>
      <w:tr w:rsidR="00A02DEC" w:rsidRPr="00A02DEC" w14:paraId="32C51145" w14:textId="77777777" w:rsidTr="00EF18B1">
        <w:trPr>
          <w:trHeight w:val="360"/>
          <w:jc w:val="center"/>
        </w:trPr>
        <w:tc>
          <w:tcPr>
            <w:tcW w:w="921" w:type="dxa"/>
            <w:noWrap/>
            <w:hideMark/>
          </w:tcPr>
          <w:p w14:paraId="7301647A" w14:textId="77777777" w:rsidR="00A02DEC" w:rsidRPr="00A02DEC" w:rsidRDefault="00A02DEC" w:rsidP="00A02DEC">
            <w:pPr>
              <w:jc w:val="both"/>
            </w:pPr>
            <w:r w:rsidRPr="00A02DEC">
              <w:t>323</w:t>
            </w:r>
          </w:p>
        </w:tc>
        <w:tc>
          <w:tcPr>
            <w:tcW w:w="5853" w:type="dxa"/>
            <w:noWrap/>
            <w:hideMark/>
          </w:tcPr>
          <w:p w14:paraId="17788F0A" w14:textId="77777777" w:rsidR="00A02DEC" w:rsidRPr="00A02DEC" w:rsidRDefault="00A02DEC" w:rsidP="00A02DEC">
            <w:pPr>
              <w:jc w:val="both"/>
            </w:pPr>
            <w:r w:rsidRPr="00A02DEC">
              <w:t xml:space="preserve">  RASHODI ZA USLUGE </w:t>
            </w:r>
          </w:p>
        </w:tc>
        <w:tc>
          <w:tcPr>
            <w:tcW w:w="1251" w:type="dxa"/>
            <w:noWrap/>
            <w:hideMark/>
          </w:tcPr>
          <w:p w14:paraId="071429B5" w14:textId="77777777" w:rsidR="00A02DEC" w:rsidRPr="00A02DEC" w:rsidRDefault="00A02DEC" w:rsidP="00804DDA">
            <w:pPr>
              <w:jc w:val="right"/>
            </w:pPr>
            <w:r w:rsidRPr="00A02DEC">
              <w:t>80,000</w:t>
            </w:r>
          </w:p>
        </w:tc>
        <w:tc>
          <w:tcPr>
            <w:tcW w:w="1251" w:type="dxa"/>
            <w:noWrap/>
            <w:hideMark/>
          </w:tcPr>
          <w:p w14:paraId="2B90CBA3" w14:textId="77777777" w:rsidR="00A02DEC" w:rsidRPr="00A02DEC" w:rsidRDefault="00A02DEC" w:rsidP="00804DDA">
            <w:pPr>
              <w:jc w:val="right"/>
            </w:pPr>
            <w:r w:rsidRPr="00A02DEC">
              <w:t>80,000</w:t>
            </w:r>
          </w:p>
        </w:tc>
        <w:tc>
          <w:tcPr>
            <w:tcW w:w="1706" w:type="dxa"/>
            <w:noWrap/>
            <w:hideMark/>
          </w:tcPr>
          <w:p w14:paraId="6CE0FF9C" w14:textId="77777777" w:rsidR="00A02DEC" w:rsidRPr="00A02DEC" w:rsidRDefault="00A02DEC" w:rsidP="00804DDA">
            <w:pPr>
              <w:jc w:val="right"/>
            </w:pPr>
            <w:r w:rsidRPr="00A02DEC">
              <w:t>23,690.00</w:t>
            </w:r>
          </w:p>
        </w:tc>
        <w:tc>
          <w:tcPr>
            <w:tcW w:w="1016" w:type="dxa"/>
            <w:noWrap/>
            <w:hideMark/>
          </w:tcPr>
          <w:p w14:paraId="0EBAE3E2" w14:textId="77777777" w:rsidR="00A02DEC" w:rsidRPr="00A02DEC" w:rsidRDefault="00A02DEC" w:rsidP="00804DDA">
            <w:pPr>
              <w:jc w:val="right"/>
            </w:pPr>
            <w:r w:rsidRPr="00A02DEC">
              <w:t>29.61</w:t>
            </w:r>
          </w:p>
        </w:tc>
      </w:tr>
      <w:tr w:rsidR="00A02DEC" w:rsidRPr="00A02DEC" w14:paraId="52D9E8A0" w14:textId="77777777" w:rsidTr="00EF18B1">
        <w:trPr>
          <w:trHeight w:val="300"/>
          <w:jc w:val="center"/>
        </w:trPr>
        <w:tc>
          <w:tcPr>
            <w:tcW w:w="921" w:type="dxa"/>
            <w:noWrap/>
            <w:hideMark/>
          </w:tcPr>
          <w:p w14:paraId="4D34586F" w14:textId="77777777" w:rsidR="00A02DEC" w:rsidRPr="00A02DEC" w:rsidRDefault="00A02DEC" w:rsidP="00A02DEC">
            <w:pPr>
              <w:jc w:val="both"/>
            </w:pPr>
            <w:r w:rsidRPr="00A02DEC">
              <w:t>3237</w:t>
            </w:r>
          </w:p>
        </w:tc>
        <w:tc>
          <w:tcPr>
            <w:tcW w:w="5853" w:type="dxa"/>
            <w:noWrap/>
            <w:hideMark/>
          </w:tcPr>
          <w:p w14:paraId="6C318864" w14:textId="77777777" w:rsidR="00A02DEC" w:rsidRPr="00A02DEC" w:rsidRDefault="00A02DEC" w:rsidP="00A02DEC">
            <w:pPr>
              <w:jc w:val="both"/>
            </w:pPr>
            <w:r w:rsidRPr="00A02DEC">
              <w:t xml:space="preserve">  Geodetsko-katastarske usluge</w:t>
            </w:r>
          </w:p>
        </w:tc>
        <w:tc>
          <w:tcPr>
            <w:tcW w:w="1251" w:type="dxa"/>
            <w:noWrap/>
            <w:hideMark/>
          </w:tcPr>
          <w:p w14:paraId="434A5E03" w14:textId="77777777" w:rsidR="00A02DEC" w:rsidRPr="00A02DEC" w:rsidRDefault="00A02DEC" w:rsidP="00804DDA">
            <w:pPr>
              <w:jc w:val="right"/>
            </w:pPr>
            <w:r w:rsidRPr="00A02DEC">
              <w:t>0</w:t>
            </w:r>
          </w:p>
        </w:tc>
        <w:tc>
          <w:tcPr>
            <w:tcW w:w="1251" w:type="dxa"/>
            <w:noWrap/>
            <w:hideMark/>
          </w:tcPr>
          <w:p w14:paraId="17057255" w14:textId="77777777" w:rsidR="00A02DEC" w:rsidRPr="00A02DEC" w:rsidRDefault="00A02DEC" w:rsidP="00804DDA">
            <w:pPr>
              <w:jc w:val="right"/>
            </w:pPr>
            <w:r w:rsidRPr="00A02DEC">
              <w:t>0</w:t>
            </w:r>
          </w:p>
        </w:tc>
        <w:tc>
          <w:tcPr>
            <w:tcW w:w="1706" w:type="dxa"/>
            <w:noWrap/>
            <w:hideMark/>
          </w:tcPr>
          <w:p w14:paraId="46FFE72B" w14:textId="77777777" w:rsidR="00A02DEC" w:rsidRPr="00A02DEC" w:rsidRDefault="00A02DEC" w:rsidP="00804DDA">
            <w:pPr>
              <w:jc w:val="right"/>
            </w:pPr>
            <w:r w:rsidRPr="00A02DEC">
              <w:t>23,690.00</w:t>
            </w:r>
          </w:p>
        </w:tc>
        <w:tc>
          <w:tcPr>
            <w:tcW w:w="1016" w:type="dxa"/>
            <w:noWrap/>
            <w:hideMark/>
          </w:tcPr>
          <w:p w14:paraId="6254309D" w14:textId="77777777" w:rsidR="00A02DEC" w:rsidRPr="00A02DEC" w:rsidRDefault="00A02DEC" w:rsidP="00804DDA">
            <w:pPr>
              <w:jc w:val="right"/>
            </w:pPr>
            <w:r w:rsidRPr="00A02DEC">
              <w:t>#DIV/0!</w:t>
            </w:r>
          </w:p>
        </w:tc>
      </w:tr>
      <w:tr w:rsidR="00A02DEC" w:rsidRPr="00A02DEC" w14:paraId="1826C8FA" w14:textId="77777777" w:rsidTr="00EF18B1">
        <w:trPr>
          <w:trHeight w:val="522"/>
          <w:jc w:val="center"/>
        </w:trPr>
        <w:tc>
          <w:tcPr>
            <w:tcW w:w="6774" w:type="dxa"/>
            <w:gridSpan w:val="2"/>
            <w:noWrap/>
            <w:hideMark/>
          </w:tcPr>
          <w:p w14:paraId="0CBE2A0E" w14:textId="77777777" w:rsidR="00A02DEC" w:rsidRPr="00A02DEC" w:rsidRDefault="00A02DEC" w:rsidP="00A02DEC">
            <w:pPr>
              <w:jc w:val="both"/>
              <w:rPr>
                <w:b/>
                <w:bCs/>
              </w:rPr>
            </w:pPr>
            <w:r w:rsidRPr="00A02DEC">
              <w:rPr>
                <w:b/>
                <w:bCs/>
              </w:rPr>
              <w:t xml:space="preserve"> K.projekt K1011 02:  Planovi i projekti prostornog uređenja</w:t>
            </w:r>
          </w:p>
        </w:tc>
        <w:tc>
          <w:tcPr>
            <w:tcW w:w="1251" w:type="dxa"/>
            <w:noWrap/>
            <w:hideMark/>
          </w:tcPr>
          <w:p w14:paraId="76600C16" w14:textId="77777777" w:rsidR="00A02DEC" w:rsidRPr="00A02DEC" w:rsidRDefault="00A02DEC" w:rsidP="00804DDA">
            <w:pPr>
              <w:jc w:val="right"/>
              <w:rPr>
                <w:b/>
                <w:bCs/>
              </w:rPr>
            </w:pPr>
            <w:r w:rsidRPr="00A02DEC">
              <w:rPr>
                <w:b/>
                <w:bCs/>
              </w:rPr>
              <w:t>300,000</w:t>
            </w:r>
          </w:p>
        </w:tc>
        <w:tc>
          <w:tcPr>
            <w:tcW w:w="1251" w:type="dxa"/>
            <w:noWrap/>
            <w:hideMark/>
          </w:tcPr>
          <w:p w14:paraId="5DBCA040" w14:textId="77777777" w:rsidR="00A02DEC" w:rsidRPr="00A02DEC" w:rsidRDefault="00A02DEC" w:rsidP="00804DDA">
            <w:pPr>
              <w:jc w:val="right"/>
              <w:rPr>
                <w:b/>
                <w:bCs/>
              </w:rPr>
            </w:pPr>
            <w:r w:rsidRPr="00A02DEC">
              <w:rPr>
                <w:b/>
                <w:bCs/>
              </w:rPr>
              <w:t>300,000</w:t>
            </w:r>
          </w:p>
        </w:tc>
        <w:tc>
          <w:tcPr>
            <w:tcW w:w="1706" w:type="dxa"/>
            <w:noWrap/>
            <w:hideMark/>
          </w:tcPr>
          <w:p w14:paraId="285CA59F" w14:textId="77777777" w:rsidR="00A02DEC" w:rsidRPr="00A02DEC" w:rsidRDefault="00A02DEC" w:rsidP="00804DDA">
            <w:pPr>
              <w:jc w:val="right"/>
              <w:rPr>
                <w:b/>
                <w:bCs/>
              </w:rPr>
            </w:pPr>
            <w:r w:rsidRPr="00A02DEC">
              <w:rPr>
                <w:b/>
                <w:bCs/>
              </w:rPr>
              <w:t>121,625.00</w:t>
            </w:r>
          </w:p>
        </w:tc>
        <w:tc>
          <w:tcPr>
            <w:tcW w:w="1016" w:type="dxa"/>
            <w:noWrap/>
            <w:hideMark/>
          </w:tcPr>
          <w:p w14:paraId="054A8D99" w14:textId="77777777" w:rsidR="00A02DEC" w:rsidRPr="00A02DEC" w:rsidRDefault="00A02DEC" w:rsidP="00804DDA">
            <w:pPr>
              <w:jc w:val="right"/>
            </w:pPr>
            <w:r w:rsidRPr="00A02DEC">
              <w:t>40.54</w:t>
            </w:r>
          </w:p>
        </w:tc>
      </w:tr>
      <w:tr w:rsidR="00A02DEC" w:rsidRPr="00A02DEC" w14:paraId="381A607F" w14:textId="77777777" w:rsidTr="00EF18B1">
        <w:trPr>
          <w:trHeight w:val="522"/>
          <w:jc w:val="center"/>
        </w:trPr>
        <w:tc>
          <w:tcPr>
            <w:tcW w:w="6774" w:type="dxa"/>
            <w:gridSpan w:val="2"/>
            <w:noWrap/>
            <w:hideMark/>
          </w:tcPr>
          <w:p w14:paraId="22F8E09C" w14:textId="77777777" w:rsidR="00A02DEC" w:rsidRPr="00A02DEC" w:rsidRDefault="00A02DEC" w:rsidP="00A02DEC">
            <w:pPr>
              <w:jc w:val="both"/>
              <w:rPr>
                <w:b/>
                <w:bCs/>
              </w:rPr>
            </w:pPr>
            <w:r w:rsidRPr="00A02DEC">
              <w:rPr>
                <w:b/>
                <w:bCs/>
              </w:rPr>
              <w:t xml:space="preserve"> Ukupni izvori K.projekt  K1010 02</w:t>
            </w:r>
          </w:p>
        </w:tc>
        <w:tc>
          <w:tcPr>
            <w:tcW w:w="1251" w:type="dxa"/>
            <w:noWrap/>
            <w:hideMark/>
          </w:tcPr>
          <w:p w14:paraId="40CD8695" w14:textId="77777777" w:rsidR="00A02DEC" w:rsidRPr="00A02DEC" w:rsidRDefault="00A02DEC" w:rsidP="00804DDA">
            <w:pPr>
              <w:jc w:val="right"/>
              <w:rPr>
                <w:b/>
                <w:bCs/>
              </w:rPr>
            </w:pPr>
            <w:r w:rsidRPr="00A02DEC">
              <w:rPr>
                <w:b/>
                <w:bCs/>
              </w:rPr>
              <w:t>300,000</w:t>
            </w:r>
          </w:p>
        </w:tc>
        <w:tc>
          <w:tcPr>
            <w:tcW w:w="1251" w:type="dxa"/>
            <w:noWrap/>
            <w:hideMark/>
          </w:tcPr>
          <w:p w14:paraId="27B0C7AA" w14:textId="77777777" w:rsidR="00A02DEC" w:rsidRPr="00A02DEC" w:rsidRDefault="00A02DEC" w:rsidP="00804DDA">
            <w:pPr>
              <w:jc w:val="right"/>
              <w:rPr>
                <w:b/>
                <w:bCs/>
              </w:rPr>
            </w:pPr>
            <w:r w:rsidRPr="00A02DEC">
              <w:rPr>
                <w:b/>
                <w:bCs/>
              </w:rPr>
              <w:t>300,000</w:t>
            </w:r>
          </w:p>
        </w:tc>
        <w:tc>
          <w:tcPr>
            <w:tcW w:w="1706" w:type="dxa"/>
            <w:noWrap/>
            <w:hideMark/>
          </w:tcPr>
          <w:p w14:paraId="43E88DD0" w14:textId="77777777" w:rsidR="00A02DEC" w:rsidRPr="00A02DEC" w:rsidRDefault="00A02DEC" w:rsidP="00804DDA">
            <w:pPr>
              <w:jc w:val="right"/>
              <w:rPr>
                <w:b/>
                <w:bCs/>
              </w:rPr>
            </w:pPr>
            <w:r w:rsidRPr="00A02DEC">
              <w:rPr>
                <w:b/>
                <w:bCs/>
              </w:rPr>
              <w:t>121,625.00</w:t>
            </w:r>
          </w:p>
        </w:tc>
        <w:tc>
          <w:tcPr>
            <w:tcW w:w="1016" w:type="dxa"/>
            <w:noWrap/>
            <w:hideMark/>
          </w:tcPr>
          <w:p w14:paraId="4B954239" w14:textId="77777777" w:rsidR="00A02DEC" w:rsidRPr="00A02DEC" w:rsidRDefault="00A02DEC" w:rsidP="00804DDA">
            <w:pPr>
              <w:jc w:val="right"/>
            </w:pPr>
            <w:r w:rsidRPr="00A02DEC">
              <w:t>40.54</w:t>
            </w:r>
          </w:p>
        </w:tc>
      </w:tr>
      <w:tr w:rsidR="00A02DEC" w:rsidRPr="00A02DEC" w14:paraId="420F87EF" w14:textId="77777777" w:rsidTr="00EF18B1">
        <w:trPr>
          <w:trHeight w:val="360"/>
          <w:jc w:val="center"/>
        </w:trPr>
        <w:tc>
          <w:tcPr>
            <w:tcW w:w="6774" w:type="dxa"/>
            <w:gridSpan w:val="2"/>
            <w:noWrap/>
            <w:hideMark/>
          </w:tcPr>
          <w:p w14:paraId="66F4AF2B" w14:textId="77777777" w:rsidR="00A02DEC" w:rsidRPr="00A02DEC" w:rsidRDefault="00A02DEC" w:rsidP="00A02DEC">
            <w:pPr>
              <w:jc w:val="both"/>
            </w:pPr>
            <w:r w:rsidRPr="00A02DEC">
              <w:t xml:space="preserve"> Izvor 11 (opći prihodi i primici)</w:t>
            </w:r>
          </w:p>
        </w:tc>
        <w:tc>
          <w:tcPr>
            <w:tcW w:w="1251" w:type="dxa"/>
            <w:noWrap/>
            <w:hideMark/>
          </w:tcPr>
          <w:p w14:paraId="53F0E5F4" w14:textId="77777777" w:rsidR="00A02DEC" w:rsidRPr="00A02DEC" w:rsidRDefault="00A02DEC" w:rsidP="00804DDA">
            <w:pPr>
              <w:jc w:val="right"/>
            </w:pPr>
            <w:r w:rsidRPr="00A02DEC">
              <w:t>95,000</w:t>
            </w:r>
          </w:p>
        </w:tc>
        <w:tc>
          <w:tcPr>
            <w:tcW w:w="1251" w:type="dxa"/>
            <w:noWrap/>
            <w:hideMark/>
          </w:tcPr>
          <w:p w14:paraId="5BB2999B" w14:textId="77777777" w:rsidR="00A02DEC" w:rsidRPr="00A02DEC" w:rsidRDefault="00A02DEC" w:rsidP="00804DDA">
            <w:pPr>
              <w:jc w:val="right"/>
            </w:pPr>
            <w:r w:rsidRPr="00A02DEC">
              <w:t>95,000</w:t>
            </w:r>
          </w:p>
        </w:tc>
        <w:tc>
          <w:tcPr>
            <w:tcW w:w="1706" w:type="dxa"/>
            <w:noWrap/>
            <w:hideMark/>
          </w:tcPr>
          <w:p w14:paraId="6DBBB296" w14:textId="77777777" w:rsidR="00A02DEC" w:rsidRPr="00A02DEC" w:rsidRDefault="00A02DEC" w:rsidP="00804DDA">
            <w:pPr>
              <w:jc w:val="right"/>
            </w:pPr>
            <w:r w:rsidRPr="00A02DEC">
              <w:t>109,401.50</w:t>
            </w:r>
          </w:p>
        </w:tc>
        <w:tc>
          <w:tcPr>
            <w:tcW w:w="1016" w:type="dxa"/>
            <w:noWrap/>
            <w:hideMark/>
          </w:tcPr>
          <w:p w14:paraId="54BF182E" w14:textId="77777777" w:rsidR="00A02DEC" w:rsidRPr="00A02DEC" w:rsidRDefault="00A02DEC" w:rsidP="00804DDA">
            <w:pPr>
              <w:jc w:val="right"/>
            </w:pPr>
            <w:r w:rsidRPr="00A02DEC">
              <w:t>115.16</w:t>
            </w:r>
          </w:p>
        </w:tc>
      </w:tr>
      <w:tr w:rsidR="00A02DEC" w:rsidRPr="00A02DEC" w14:paraId="2DB74FDA" w14:textId="77777777" w:rsidTr="00EF18B1">
        <w:trPr>
          <w:trHeight w:val="360"/>
          <w:jc w:val="center"/>
        </w:trPr>
        <w:tc>
          <w:tcPr>
            <w:tcW w:w="6774" w:type="dxa"/>
            <w:gridSpan w:val="2"/>
            <w:noWrap/>
            <w:hideMark/>
          </w:tcPr>
          <w:p w14:paraId="68DEB2E4" w14:textId="77777777" w:rsidR="00A02DEC" w:rsidRPr="00A02DEC" w:rsidRDefault="00A02DEC" w:rsidP="00A02DEC">
            <w:pPr>
              <w:jc w:val="both"/>
            </w:pPr>
            <w:r w:rsidRPr="00A02DEC">
              <w:t xml:space="preserve"> Izvor 31 (vlastiti prihodi)</w:t>
            </w:r>
          </w:p>
        </w:tc>
        <w:tc>
          <w:tcPr>
            <w:tcW w:w="1251" w:type="dxa"/>
            <w:noWrap/>
            <w:hideMark/>
          </w:tcPr>
          <w:p w14:paraId="4281B137" w14:textId="77777777" w:rsidR="00A02DEC" w:rsidRPr="00A02DEC" w:rsidRDefault="00A02DEC" w:rsidP="00804DDA">
            <w:pPr>
              <w:jc w:val="right"/>
            </w:pPr>
            <w:r w:rsidRPr="00A02DEC">
              <w:t>190,000</w:t>
            </w:r>
          </w:p>
        </w:tc>
        <w:tc>
          <w:tcPr>
            <w:tcW w:w="1251" w:type="dxa"/>
            <w:noWrap/>
            <w:hideMark/>
          </w:tcPr>
          <w:p w14:paraId="04786366" w14:textId="77777777" w:rsidR="00A02DEC" w:rsidRPr="00A02DEC" w:rsidRDefault="00A02DEC" w:rsidP="00804DDA">
            <w:pPr>
              <w:jc w:val="right"/>
            </w:pPr>
            <w:r w:rsidRPr="00A02DEC">
              <w:t>190,000</w:t>
            </w:r>
          </w:p>
        </w:tc>
        <w:tc>
          <w:tcPr>
            <w:tcW w:w="1706" w:type="dxa"/>
            <w:noWrap/>
            <w:hideMark/>
          </w:tcPr>
          <w:p w14:paraId="198A006C" w14:textId="77777777" w:rsidR="00A02DEC" w:rsidRPr="00A02DEC" w:rsidRDefault="00A02DEC" w:rsidP="00804DDA">
            <w:pPr>
              <w:jc w:val="right"/>
            </w:pPr>
            <w:r w:rsidRPr="00A02DEC">
              <w:t>0.00</w:t>
            </w:r>
          </w:p>
        </w:tc>
        <w:tc>
          <w:tcPr>
            <w:tcW w:w="1016" w:type="dxa"/>
            <w:noWrap/>
            <w:hideMark/>
          </w:tcPr>
          <w:p w14:paraId="5E3EE3D5" w14:textId="77777777" w:rsidR="00A02DEC" w:rsidRPr="00A02DEC" w:rsidRDefault="00A02DEC" w:rsidP="00804DDA">
            <w:pPr>
              <w:jc w:val="right"/>
            </w:pPr>
            <w:r w:rsidRPr="00A02DEC">
              <w:t>0.00</w:t>
            </w:r>
          </w:p>
        </w:tc>
      </w:tr>
      <w:tr w:rsidR="00A02DEC" w:rsidRPr="00A02DEC" w14:paraId="67466262" w14:textId="77777777" w:rsidTr="00EF18B1">
        <w:trPr>
          <w:trHeight w:val="360"/>
          <w:jc w:val="center"/>
        </w:trPr>
        <w:tc>
          <w:tcPr>
            <w:tcW w:w="6774" w:type="dxa"/>
            <w:gridSpan w:val="2"/>
            <w:noWrap/>
            <w:hideMark/>
          </w:tcPr>
          <w:p w14:paraId="6C7F2021" w14:textId="77777777" w:rsidR="00A02DEC" w:rsidRPr="00A02DEC" w:rsidRDefault="00A02DEC" w:rsidP="00A02DEC">
            <w:pPr>
              <w:jc w:val="both"/>
            </w:pPr>
            <w:r w:rsidRPr="00A02DEC">
              <w:t xml:space="preserve"> Izvor 4A (prihodi za posebne namjene)</w:t>
            </w:r>
          </w:p>
        </w:tc>
        <w:tc>
          <w:tcPr>
            <w:tcW w:w="1251" w:type="dxa"/>
            <w:noWrap/>
            <w:hideMark/>
          </w:tcPr>
          <w:p w14:paraId="64008C32" w14:textId="77777777" w:rsidR="00A02DEC" w:rsidRPr="00A02DEC" w:rsidRDefault="00A02DEC" w:rsidP="00804DDA">
            <w:pPr>
              <w:jc w:val="right"/>
            </w:pPr>
            <w:r w:rsidRPr="00A02DEC">
              <w:t>15,000</w:t>
            </w:r>
          </w:p>
        </w:tc>
        <w:tc>
          <w:tcPr>
            <w:tcW w:w="1251" w:type="dxa"/>
            <w:noWrap/>
            <w:hideMark/>
          </w:tcPr>
          <w:p w14:paraId="040F3DE6" w14:textId="77777777" w:rsidR="00A02DEC" w:rsidRPr="00A02DEC" w:rsidRDefault="00A02DEC" w:rsidP="00804DDA">
            <w:pPr>
              <w:jc w:val="right"/>
            </w:pPr>
            <w:r w:rsidRPr="00A02DEC">
              <w:t>15,000</w:t>
            </w:r>
          </w:p>
        </w:tc>
        <w:tc>
          <w:tcPr>
            <w:tcW w:w="1706" w:type="dxa"/>
            <w:noWrap/>
            <w:hideMark/>
          </w:tcPr>
          <w:p w14:paraId="57C64AF7" w14:textId="77777777" w:rsidR="00A02DEC" w:rsidRPr="00A02DEC" w:rsidRDefault="00A02DEC" w:rsidP="00804DDA">
            <w:pPr>
              <w:jc w:val="right"/>
            </w:pPr>
            <w:r w:rsidRPr="00A02DEC">
              <w:t>12,223.50</w:t>
            </w:r>
          </w:p>
        </w:tc>
        <w:tc>
          <w:tcPr>
            <w:tcW w:w="1016" w:type="dxa"/>
            <w:noWrap/>
            <w:hideMark/>
          </w:tcPr>
          <w:p w14:paraId="6D36B839" w14:textId="77777777" w:rsidR="00A02DEC" w:rsidRPr="00A02DEC" w:rsidRDefault="00A02DEC" w:rsidP="00804DDA">
            <w:pPr>
              <w:jc w:val="right"/>
            </w:pPr>
            <w:r w:rsidRPr="00A02DEC">
              <w:t>81.49</w:t>
            </w:r>
          </w:p>
        </w:tc>
      </w:tr>
      <w:tr w:rsidR="00A02DEC" w:rsidRPr="00A02DEC" w14:paraId="238BBFEC" w14:textId="77777777" w:rsidTr="00EF18B1">
        <w:trPr>
          <w:trHeight w:val="360"/>
          <w:jc w:val="center"/>
        </w:trPr>
        <w:tc>
          <w:tcPr>
            <w:tcW w:w="6774" w:type="dxa"/>
            <w:gridSpan w:val="2"/>
            <w:noWrap/>
            <w:hideMark/>
          </w:tcPr>
          <w:p w14:paraId="1239373A" w14:textId="77777777" w:rsidR="00A02DEC" w:rsidRPr="00A02DEC" w:rsidRDefault="00A02DEC" w:rsidP="00A02DEC">
            <w:pPr>
              <w:jc w:val="both"/>
            </w:pPr>
            <w:r w:rsidRPr="00A02DEC">
              <w:t xml:space="preserve"> Izvor 51 (pomoći)</w:t>
            </w:r>
          </w:p>
        </w:tc>
        <w:tc>
          <w:tcPr>
            <w:tcW w:w="1251" w:type="dxa"/>
            <w:noWrap/>
            <w:hideMark/>
          </w:tcPr>
          <w:p w14:paraId="38085595" w14:textId="77777777" w:rsidR="00A02DEC" w:rsidRPr="00A02DEC" w:rsidRDefault="00A02DEC" w:rsidP="00804DDA">
            <w:pPr>
              <w:jc w:val="right"/>
            </w:pPr>
            <w:r w:rsidRPr="00A02DEC">
              <w:t>0</w:t>
            </w:r>
          </w:p>
        </w:tc>
        <w:tc>
          <w:tcPr>
            <w:tcW w:w="1251" w:type="dxa"/>
            <w:noWrap/>
            <w:hideMark/>
          </w:tcPr>
          <w:p w14:paraId="32C800BC" w14:textId="77777777" w:rsidR="00A02DEC" w:rsidRPr="00A02DEC" w:rsidRDefault="00A02DEC" w:rsidP="00804DDA">
            <w:pPr>
              <w:jc w:val="right"/>
            </w:pPr>
            <w:r w:rsidRPr="00A02DEC">
              <w:t>0</w:t>
            </w:r>
          </w:p>
        </w:tc>
        <w:tc>
          <w:tcPr>
            <w:tcW w:w="1706" w:type="dxa"/>
            <w:noWrap/>
            <w:hideMark/>
          </w:tcPr>
          <w:p w14:paraId="3DD0EA57" w14:textId="77777777" w:rsidR="00A02DEC" w:rsidRPr="00A02DEC" w:rsidRDefault="00A02DEC" w:rsidP="00804DDA">
            <w:pPr>
              <w:jc w:val="right"/>
            </w:pPr>
            <w:r w:rsidRPr="00A02DEC">
              <w:t>0.00</w:t>
            </w:r>
          </w:p>
        </w:tc>
        <w:tc>
          <w:tcPr>
            <w:tcW w:w="1016" w:type="dxa"/>
            <w:noWrap/>
            <w:hideMark/>
          </w:tcPr>
          <w:p w14:paraId="12BACE5F" w14:textId="77777777" w:rsidR="00A02DEC" w:rsidRPr="00A02DEC" w:rsidRDefault="00A02DEC" w:rsidP="00804DDA">
            <w:pPr>
              <w:jc w:val="right"/>
            </w:pPr>
            <w:r w:rsidRPr="00A02DEC">
              <w:t>#DIV/0!</w:t>
            </w:r>
          </w:p>
        </w:tc>
      </w:tr>
      <w:tr w:rsidR="00A02DEC" w:rsidRPr="00A02DEC" w14:paraId="3C372171" w14:textId="77777777" w:rsidTr="00EF18B1">
        <w:trPr>
          <w:trHeight w:val="360"/>
          <w:jc w:val="center"/>
        </w:trPr>
        <w:tc>
          <w:tcPr>
            <w:tcW w:w="6774" w:type="dxa"/>
            <w:gridSpan w:val="2"/>
            <w:noWrap/>
            <w:hideMark/>
          </w:tcPr>
          <w:p w14:paraId="434E770F" w14:textId="77777777" w:rsidR="00A02DEC" w:rsidRPr="00A02DEC" w:rsidRDefault="00A02DEC" w:rsidP="00A02DEC">
            <w:pPr>
              <w:jc w:val="both"/>
            </w:pPr>
            <w:r w:rsidRPr="00A02DEC">
              <w:t xml:space="preserve"> Izvor 61 (donacije)</w:t>
            </w:r>
          </w:p>
        </w:tc>
        <w:tc>
          <w:tcPr>
            <w:tcW w:w="1251" w:type="dxa"/>
            <w:noWrap/>
            <w:hideMark/>
          </w:tcPr>
          <w:p w14:paraId="343A4860" w14:textId="77777777" w:rsidR="00A02DEC" w:rsidRPr="00A02DEC" w:rsidRDefault="00A02DEC" w:rsidP="00804DDA">
            <w:pPr>
              <w:jc w:val="right"/>
            </w:pPr>
            <w:r w:rsidRPr="00A02DEC">
              <w:t>0</w:t>
            </w:r>
          </w:p>
        </w:tc>
        <w:tc>
          <w:tcPr>
            <w:tcW w:w="1251" w:type="dxa"/>
            <w:noWrap/>
            <w:hideMark/>
          </w:tcPr>
          <w:p w14:paraId="3AF7611E" w14:textId="77777777" w:rsidR="00A02DEC" w:rsidRPr="00A02DEC" w:rsidRDefault="00A02DEC" w:rsidP="00804DDA">
            <w:pPr>
              <w:jc w:val="right"/>
            </w:pPr>
            <w:r w:rsidRPr="00A02DEC">
              <w:t>0</w:t>
            </w:r>
          </w:p>
        </w:tc>
        <w:tc>
          <w:tcPr>
            <w:tcW w:w="1706" w:type="dxa"/>
            <w:noWrap/>
            <w:hideMark/>
          </w:tcPr>
          <w:p w14:paraId="3F55985C" w14:textId="77777777" w:rsidR="00A02DEC" w:rsidRPr="00A02DEC" w:rsidRDefault="00A02DEC" w:rsidP="00804DDA">
            <w:pPr>
              <w:jc w:val="right"/>
            </w:pPr>
            <w:r w:rsidRPr="00A02DEC">
              <w:t>0.00</w:t>
            </w:r>
          </w:p>
        </w:tc>
        <w:tc>
          <w:tcPr>
            <w:tcW w:w="1016" w:type="dxa"/>
            <w:noWrap/>
            <w:hideMark/>
          </w:tcPr>
          <w:p w14:paraId="51C2E0CE" w14:textId="77777777" w:rsidR="00A02DEC" w:rsidRPr="00A02DEC" w:rsidRDefault="00A02DEC" w:rsidP="00804DDA">
            <w:pPr>
              <w:jc w:val="right"/>
            </w:pPr>
            <w:r w:rsidRPr="00A02DEC">
              <w:t>#DIV/0!</w:t>
            </w:r>
          </w:p>
        </w:tc>
      </w:tr>
      <w:tr w:rsidR="00804DDA" w:rsidRPr="00A02DEC" w14:paraId="553CB287" w14:textId="77777777" w:rsidTr="00EF18B1">
        <w:trPr>
          <w:trHeight w:val="600"/>
          <w:jc w:val="center"/>
        </w:trPr>
        <w:tc>
          <w:tcPr>
            <w:tcW w:w="6774" w:type="dxa"/>
            <w:gridSpan w:val="2"/>
            <w:hideMark/>
          </w:tcPr>
          <w:p w14:paraId="08397229" w14:textId="77777777" w:rsidR="00804DDA" w:rsidRPr="00A02DEC" w:rsidRDefault="00804DDA" w:rsidP="00B9127D">
            <w:pPr>
              <w:jc w:val="center"/>
            </w:pPr>
            <w:r w:rsidRPr="00A02DEC">
              <w:lastRenderedPageBreak/>
              <w:t>BROJČANA OZNAKA, NAZIV I RAČUN</w:t>
            </w:r>
          </w:p>
        </w:tc>
        <w:tc>
          <w:tcPr>
            <w:tcW w:w="1251" w:type="dxa"/>
            <w:hideMark/>
          </w:tcPr>
          <w:p w14:paraId="1EDD35A3" w14:textId="77777777" w:rsidR="00804DDA" w:rsidRPr="00A02DEC" w:rsidRDefault="00804DDA" w:rsidP="00B9127D">
            <w:pPr>
              <w:jc w:val="center"/>
            </w:pPr>
            <w:r w:rsidRPr="00A02DEC">
              <w:t>Izvorni Plan</w:t>
            </w:r>
            <w:r w:rsidRPr="00A02DEC">
              <w:br/>
              <w:t>za 2021.god.</w:t>
            </w:r>
          </w:p>
        </w:tc>
        <w:tc>
          <w:tcPr>
            <w:tcW w:w="1251" w:type="dxa"/>
            <w:hideMark/>
          </w:tcPr>
          <w:p w14:paraId="275F5E2C" w14:textId="77777777" w:rsidR="00804DDA" w:rsidRPr="00A02DEC" w:rsidRDefault="00804DDA" w:rsidP="00B9127D">
            <w:pPr>
              <w:jc w:val="center"/>
            </w:pPr>
            <w:r w:rsidRPr="00A02DEC">
              <w:t>Tekući Plan</w:t>
            </w:r>
            <w:r w:rsidRPr="00A02DEC">
              <w:br/>
              <w:t>za 2021.god.</w:t>
            </w:r>
          </w:p>
        </w:tc>
        <w:tc>
          <w:tcPr>
            <w:tcW w:w="1706" w:type="dxa"/>
            <w:hideMark/>
          </w:tcPr>
          <w:p w14:paraId="10AC7B0E" w14:textId="77777777" w:rsidR="00804DDA" w:rsidRPr="00A02DEC" w:rsidRDefault="00804DDA" w:rsidP="00B9127D">
            <w:pPr>
              <w:jc w:val="center"/>
            </w:pPr>
            <w:r w:rsidRPr="00A02DEC">
              <w:t>Izvršeno u 2021.god.</w:t>
            </w:r>
          </w:p>
        </w:tc>
        <w:tc>
          <w:tcPr>
            <w:tcW w:w="1016" w:type="dxa"/>
            <w:hideMark/>
          </w:tcPr>
          <w:p w14:paraId="43F97CFC" w14:textId="77777777" w:rsidR="00804DDA" w:rsidRPr="00A02DEC" w:rsidRDefault="00804DDA" w:rsidP="00B9127D">
            <w:pPr>
              <w:jc w:val="center"/>
            </w:pPr>
            <w:r w:rsidRPr="00A02DEC">
              <w:t>Indeks</w:t>
            </w:r>
            <w:r w:rsidRPr="00A02DEC">
              <w:br/>
              <w:t>4/3</w:t>
            </w:r>
          </w:p>
        </w:tc>
      </w:tr>
      <w:tr w:rsidR="00804DDA" w:rsidRPr="00A02DEC" w14:paraId="54B295C2" w14:textId="77777777" w:rsidTr="00EF18B1">
        <w:trPr>
          <w:trHeight w:val="225"/>
          <w:jc w:val="center"/>
        </w:trPr>
        <w:tc>
          <w:tcPr>
            <w:tcW w:w="6774" w:type="dxa"/>
            <w:gridSpan w:val="2"/>
            <w:hideMark/>
          </w:tcPr>
          <w:p w14:paraId="1499BCDD" w14:textId="77777777" w:rsidR="00804DDA" w:rsidRPr="00A02DEC" w:rsidRDefault="00804DDA" w:rsidP="00B9127D">
            <w:pPr>
              <w:jc w:val="center"/>
            </w:pPr>
            <w:r w:rsidRPr="00A02DEC">
              <w:t>1</w:t>
            </w:r>
          </w:p>
        </w:tc>
        <w:tc>
          <w:tcPr>
            <w:tcW w:w="1251" w:type="dxa"/>
            <w:hideMark/>
          </w:tcPr>
          <w:p w14:paraId="68EF1943" w14:textId="77777777" w:rsidR="00804DDA" w:rsidRPr="00A02DEC" w:rsidRDefault="00804DDA" w:rsidP="00B9127D">
            <w:pPr>
              <w:jc w:val="center"/>
            </w:pPr>
            <w:r w:rsidRPr="00A02DEC">
              <w:t>2</w:t>
            </w:r>
          </w:p>
        </w:tc>
        <w:tc>
          <w:tcPr>
            <w:tcW w:w="1251" w:type="dxa"/>
            <w:hideMark/>
          </w:tcPr>
          <w:p w14:paraId="37A91B46" w14:textId="77777777" w:rsidR="00804DDA" w:rsidRPr="00A02DEC" w:rsidRDefault="00804DDA" w:rsidP="00B9127D">
            <w:pPr>
              <w:jc w:val="center"/>
            </w:pPr>
            <w:r w:rsidRPr="00A02DEC">
              <w:t>3</w:t>
            </w:r>
          </w:p>
        </w:tc>
        <w:tc>
          <w:tcPr>
            <w:tcW w:w="1706" w:type="dxa"/>
            <w:hideMark/>
          </w:tcPr>
          <w:p w14:paraId="6D881089" w14:textId="77777777" w:rsidR="00804DDA" w:rsidRPr="00A02DEC" w:rsidRDefault="00804DDA" w:rsidP="00B9127D">
            <w:pPr>
              <w:jc w:val="center"/>
            </w:pPr>
            <w:r w:rsidRPr="00A02DEC">
              <w:t>4</w:t>
            </w:r>
          </w:p>
        </w:tc>
        <w:tc>
          <w:tcPr>
            <w:tcW w:w="1016" w:type="dxa"/>
            <w:hideMark/>
          </w:tcPr>
          <w:p w14:paraId="17EF5C3F" w14:textId="77777777" w:rsidR="00804DDA" w:rsidRPr="00A02DEC" w:rsidRDefault="00804DDA" w:rsidP="00B9127D">
            <w:pPr>
              <w:jc w:val="center"/>
            </w:pPr>
            <w:r w:rsidRPr="00A02DEC">
              <w:t>5</w:t>
            </w:r>
          </w:p>
        </w:tc>
      </w:tr>
      <w:tr w:rsidR="00A02DEC" w:rsidRPr="00A02DEC" w14:paraId="2DE4541B" w14:textId="77777777" w:rsidTr="00EF18B1">
        <w:trPr>
          <w:trHeight w:val="360"/>
          <w:jc w:val="center"/>
        </w:trPr>
        <w:tc>
          <w:tcPr>
            <w:tcW w:w="6774" w:type="dxa"/>
            <w:gridSpan w:val="2"/>
            <w:noWrap/>
            <w:hideMark/>
          </w:tcPr>
          <w:p w14:paraId="2A0AC764" w14:textId="77777777" w:rsidR="00A02DEC" w:rsidRPr="00A02DEC" w:rsidRDefault="00A02DEC" w:rsidP="00A02DEC">
            <w:pPr>
              <w:jc w:val="both"/>
            </w:pPr>
            <w:r w:rsidRPr="00A02DEC">
              <w:t xml:space="preserve"> Izvor 71 (prihodi od nefinanc.imovine)</w:t>
            </w:r>
          </w:p>
        </w:tc>
        <w:tc>
          <w:tcPr>
            <w:tcW w:w="1251" w:type="dxa"/>
            <w:noWrap/>
            <w:hideMark/>
          </w:tcPr>
          <w:p w14:paraId="7A900AE9" w14:textId="77777777" w:rsidR="00A02DEC" w:rsidRPr="00A02DEC" w:rsidRDefault="00A02DEC" w:rsidP="00804DDA">
            <w:pPr>
              <w:jc w:val="right"/>
            </w:pPr>
            <w:r w:rsidRPr="00A02DEC">
              <w:t>0</w:t>
            </w:r>
          </w:p>
        </w:tc>
        <w:tc>
          <w:tcPr>
            <w:tcW w:w="1251" w:type="dxa"/>
            <w:noWrap/>
            <w:hideMark/>
          </w:tcPr>
          <w:p w14:paraId="02FF86B5" w14:textId="77777777" w:rsidR="00A02DEC" w:rsidRPr="00A02DEC" w:rsidRDefault="00A02DEC" w:rsidP="00804DDA">
            <w:pPr>
              <w:jc w:val="right"/>
            </w:pPr>
            <w:r w:rsidRPr="00A02DEC">
              <w:t>0</w:t>
            </w:r>
          </w:p>
        </w:tc>
        <w:tc>
          <w:tcPr>
            <w:tcW w:w="1706" w:type="dxa"/>
            <w:noWrap/>
            <w:hideMark/>
          </w:tcPr>
          <w:p w14:paraId="1FDF7D30" w14:textId="77777777" w:rsidR="00A02DEC" w:rsidRPr="00A02DEC" w:rsidRDefault="00A02DEC" w:rsidP="00804DDA">
            <w:pPr>
              <w:jc w:val="right"/>
            </w:pPr>
            <w:r w:rsidRPr="00A02DEC">
              <w:t>0.00</w:t>
            </w:r>
          </w:p>
        </w:tc>
        <w:tc>
          <w:tcPr>
            <w:tcW w:w="1016" w:type="dxa"/>
            <w:noWrap/>
            <w:hideMark/>
          </w:tcPr>
          <w:p w14:paraId="5BD24D17" w14:textId="77777777" w:rsidR="00A02DEC" w:rsidRPr="00A02DEC" w:rsidRDefault="00A02DEC" w:rsidP="00804DDA">
            <w:pPr>
              <w:jc w:val="right"/>
            </w:pPr>
            <w:r w:rsidRPr="00A02DEC">
              <w:t>#DIV/0!</w:t>
            </w:r>
          </w:p>
        </w:tc>
      </w:tr>
      <w:tr w:rsidR="00A02DEC" w:rsidRPr="00A02DEC" w14:paraId="06A5D092" w14:textId="77777777" w:rsidTr="00EF18B1">
        <w:trPr>
          <w:trHeight w:val="420"/>
          <w:jc w:val="center"/>
        </w:trPr>
        <w:tc>
          <w:tcPr>
            <w:tcW w:w="921" w:type="dxa"/>
            <w:noWrap/>
            <w:hideMark/>
          </w:tcPr>
          <w:p w14:paraId="2B7B671A" w14:textId="77777777" w:rsidR="00A02DEC" w:rsidRPr="00A02DEC" w:rsidRDefault="00A02DEC" w:rsidP="00A02DEC">
            <w:pPr>
              <w:jc w:val="both"/>
            </w:pPr>
            <w:r w:rsidRPr="00A02DEC">
              <w:t>42</w:t>
            </w:r>
          </w:p>
        </w:tc>
        <w:tc>
          <w:tcPr>
            <w:tcW w:w="5853" w:type="dxa"/>
            <w:noWrap/>
            <w:hideMark/>
          </w:tcPr>
          <w:p w14:paraId="382F1B60" w14:textId="77777777" w:rsidR="00A02DEC" w:rsidRPr="00A02DEC" w:rsidRDefault="00A02DEC" w:rsidP="00A02DEC">
            <w:pPr>
              <w:jc w:val="both"/>
            </w:pPr>
            <w:r w:rsidRPr="00A02DEC">
              <w:t xml:space="preserve">  RASHODI ZA NABAVU PROIZVOD.DUGOTRAJ.IMOVINE</w:t>
            </w:r>
          </w:p>
        </w:tc>
        <w:tc>
          <w:tcPr>
            <w:tcW w:w="1251" w:type="dxa"/>
            <w:noWrap/>
            <w:hideMark/>
          </w:tcPr>
          <w:p w14:paraId="0239FDEE" w14:textId="77777777" w:rsidR="00A02DEC" w:rsidRPr="00A02DEC" w:rsidRDefault="00A02DEC" w:rsidP="00804DDA">
            <w:pPr>
              <w:jc w:val="right"/>
            </w:pPr>
            <w:r w:rsidRPr="00A02DEC">
              <w:t>300,000</w:t>
            </w:r>
          </w:p>
        </w:tc>
        <w:tc>
          <w:tcPr>
            <w:tcW w:w="1251" w:type="dxa"/>
            <w:noWrap/>
            <w:hideMark/>
          </w:tcPr>
          <w:p w14:paraId="05CF54F4" w14:textId="77777777" w:rsidR="00A02DEC" w:rsidRPr="00A02DEC" w:rsidRDefault="00A02DEC" w:rsidP="00804DDA">
            <w:pPr>
              <w:jc w:val="right"/>
            </w:pPr>
            <w:r w:rsidRPr="00A02DEC">
              <w:t>300,000</w:t>
            </w:r>
          </w:p>
        </w:tc>
        <w:tc>
          <w:tcPr>
            <w:tcW w:w="1706" w:type="dxa"/>
            <w:noWrap/>
            <w:hideMark/>
          </w:tcPr>
          <w:p w14:paraId="7DFABEAD" w14:textId="77777777" w:rsidR="00A02DEC" w:rsidRPr="00A02DEC" w:rsidRDefault="00A02DEC" w:rsidP="00804DDA">
            <w:pPr>
              <w:jc w:val="right"/>
            </w:pPr>
            <w:r w:rsidRPr="00A02DEC">
              <w:t>121,625.00</w:t>
            </w:r>
          </w:p>
        </w:tc>
        <w:tc>
          <w:tcPr>
            <w:tcW w:w="1016" w:type="dxa"/>
            <w:noWrap/>
            <w:hideMark/>
          </w:tcPr>
          <w:p w14:paraId="1771DFDD" w14:textId="77777777" w:rsidR="00A02DEC" w:rsidRPr="00A02DEC" w:rsidRDefault="00A02DEC" w:rsidP="00804DDA">
            <w:pPr>
              <w:jc w:val="right"/>
            </w:pPr>
            <w:r w:rsidRPr="00A02DEC">
              <w:t>40.54</w:t>
            </w:r>
          </w:p>
        </w:tc>
      </w:tr>
      <w:tr w:rsidR="00A02DEC" w:rsidRPr="00A02DEC" w14:paraId="4344FAB5" w14:textId="77777777" w:rsidTr="00EF18B1">
        <w:trPr>
          <w:trHeight w:val="360"/>
          <w:jc w:val="center"/>
        </w:trPr>
        <w:tc>
          <w:tcPr>
            <w:tcW w:w="921" w:type="dxa"/>
            <w:noWrap/>
            <w:hideMark/>
          </w:tcPr>
          <w:p w14:paraId="223F15C2" w14:textId="77777777" w:rsidR="00A02DEC" w:rsidRPr="00A02DEC" w:rsidRDefault="00A02DEC" w:rsidP="00A02DEC">
            <w:pPr>
              <w:jc w:val="both"/>
            </w:pPr>
            <w:r w:rsidRPr="00A02DEC">
              <w:t>426</w:t>
            </w:r>
          </w:p>
        </w:tc>
        <w:tc>
          <w:tcPr>
            <w:tcW w:w="5853" w:type="dxa"/>
            <w:noWrap/>
            <w:hideMark/>
          </w:tcPr>
          <w:p w14:paraId="6932671A" w14:textId="77777777" w:rsidR="00A02DEC" w:rsidRPr="00A02DEC" w:rsidRDefault="00A02DEC" w:rsidP="00A02DEC">
            <w:pPr>
              <w:jc w:val="both"/>
            </w:pPr>
            <w:r w:rsidRPr="00A02DEC">
              <w:t xml:space="preserve">  NEMATERIJALNA PROIZVED. IMOVINA</w:t>
            </w:r>
          </w:p>
        </w:tc>
        <w:tc>
          <w:tcPr>
            <w:tcW w:w="1251" w:type="dxa"/>
            <w:noWrap/>
            <w:hideMark/>
          </w:tcPr>
          <w:p w14:paraId="4DAA300E" w14:textId="77777777" w:rsidR="00A02DEC" w:rsidRPr="00A02DEC" w:rsidRDefault="00A02DEC" w:rsidP="00804DDA">
            <w:pPr>
              <w:jc w:val="right"/>
            </w:pPr>
            <w:r w:rsidRPr="00A02DEC">
              <w:t>300,000</w:t>
            </w:r>
          </w:p>
        </w:tc>
        <w:tc>
          <w:tcPr>
            <w:tcW w:w="1251" w:type="dxa"/>
            <w:noWrap/>
            <w:hideMark/>
          </w:tcPr>
          <w:p w14:paraId="15025A3C" w14:textId="77777777" w:rsidR="00A02DEC" w:rsidRPr="00A02DEC" w:rsidRDefault="00A02DEC" w:rsidP="00804DDA">
            <w:pPr>
              <w:jc w:val="right"/>
            </w:pPr>
            <w:r w:rsidRPr="00A02DEC">
              <w:t>300,000</w:t>
            </w:r>
          </w:p>
        </w:tc>
        <w:tc>
          <w:tcPr>
            <w:tcW w:w="1706" w:type="dxa"/>
            <w:noWrap/>
            <w:hideMark/>
          </w:tcPr>
          <w:p w14:paraId="164C7EC6" w14:textId="77777777" w:rsidR="00A02DEC" w:rsidRPr="00A02DEC" w:rsidRDefault="00A02DEC" w:rsidP="00804DDA">
            <w:pPr>
              <w:jc w:val="right"/>
            </w:pPr>
            <w:r w:rsidRPr="00A02DEC">
              <w:t>121,625.00</w:t>
            </w:r>
          </w:p>
        </w:tc>
        <w:tc>
          <w:tcPr>
            <w:tcW w:w="1016" w:type="dxa"/>
            <w:noWrap/>
            <w:hideMark/>
          </w:tcPr>
          <w:p w14:paraId="0FA836A4" w14:textId="77777777" w:rsidR="00A02DEC" w:rsidRPr="00A02DEC" w:rsidRDefault="00A02DEC" w:rsidP="00804DDA">
            <w:pPr>
              <w:jc w:val="right"/>
            </w:pPr>
            <w:r w:rsidRPr="00A02DEC">
              <w:t>40.54</w:t>
            </w:r>
          </w:p>
        </w:tc>
      </w:tr>
      <w:tr w:rsidR="00A02DEC" w:rsidRPr="00A02DEC" w14:paraId="22F88055" w14:textId="77777777" w:rsidTr="00EF18B1">
        <w:trPr>
          <w:trHeight w:val="300"/>
          <w:jc w:val="center"/>
        </w:trPr>
        <w:tc>
          <w:tcPr>
            <w:tcW w:w="921" w:type="dxa"/>
            <w:noWrap/>
            <w:hideMark/>
          </w:tcPr>
          <w:p w14:paraId="4852D662" w14:textId="77777777" w:rsidR="00A02DEC" w:rsidRPr="00A02DEC" w:rsidRDefault="00A02DEC" w:rsidP="00A02DEC">
            <w:pPr>
              <w:jc w:val="both"/>
            </w:pPr>
            <w:r w:rsidRPr="00A02DEC">
              <w:t>4263</w:t>
            </w:r>
          </w:p>
        </w:tc>
        <w:tc>
          <w:tcPr>
            <w:tcW w:w="5853" w:type="dxa"/>
            <w:noWrap/>
            <w:hideMark/>
          </w:tcPr>
          <w:p w14:paraId="2CF74545" w14:textId="77777777" w:rsidR="00A02DEC" w:rsidRPr="00A02DEC" w:rsidRDefault="00A02DEC" w:rsidP="00A02DEC">
            <w:pPr>
              <w:jc w:val="both"/>
            </w:pPr>
            <w:r w:rsidRPr="00A02DEC">
              <w:t xml:space="preserve">  Prostorni planovi i dr.plan.dokumenti</w:t>
            </w:r>
          </w:p>
        </w:tc>
        <w:tc>
          <w:tcPr>
            <w:tcW w:w="1251" w:type="dxa"/>
            <w:noWrap/>
            <w:hideMark/>
          </w:tcPr>
          <w:p w14:paraId="25292F7A" w14:textId="77777777" w:rsidR="00A02DEC" w:rsidRPr="00A02DEC" w:rsidRDefault="00A02DEC" w:rsidP="00804DDA">
            <w:pPr>
              <w:jc w:val="right"/>
            </w:pPr>
            <w:r w:rsidRPr="00A02DEC">
              <w:t>0</w:t>
            </w:r>
          </w:p>
        </w:tc>
        <w:tc>
          <w:tcPr>
            <w:tcW w:w="1251" w:type="dxa"/>
            <w:noWrap/>
            <w:hideMark/>
          </w:tcPr>
          <w:p w14:paraId="380F12C5" w14:textId="77777777" w:rsidR="00A02DEC" w:rsidRPr="00A02DEC" w:rsidRDefault="00A02DEC" w:rsidP="00804DDA">
            <w:pPr>
              <w:jc w:val="right"/>
            </w:pPr>
            <w:r w:rsidRPr="00A02DEC">
              <w:t>0</w:t>
            </w:r>
          </w:p>
        </w:tc>
        <w:tc>
          <w:tcPr>
            <w:tcW w:w="1706" w:type="dxa"/>
            <w:noWrap/>
            <w:hideMark/>
          </w:tcPr>
          <w:p w14:paraId="354FD2EE" w14:textId="77777777" w:rsidR="00A02DEC" w:rsidRPr="00A02DEC" w:rsidRDefault="00A02DEC" w:rsidP="00804DDA">
            <w:pPr>
              <w:jc w:val="right"/>
            </w:pPr>
            <w:r w:rsidRPr="00A02DEC">
              <w:t>121,625.00</w:t>
            </w:r>
          </w:p>
        </w:tc>
        <w:tc>
          <w:tcPr>
            <w:tcW w:w="1016" w:type="dxa"/>
            <w:noWrap/>
            <w:hideMark/>
          </w:tcPr>
          <w:p w14:paraId="525BB340" w14:textId="77777777" w:rsidR="00A02DEC" w:rsidRPr="00A02DEC" w:rsidRDefault="00A02DEC" w:rsidP="00804DDA">
            <w:pPr>
              <w:jc w:val="right"/>
            </w:pPr>
            <w:r w:rsidRPr="00A02DEC">
              <w:t>#DIV/0!</w:t>
            </w:r>
          </w:p>
        </w:tc>
      </w:tr>
      <w:tr w:rsidR="00A02DEC" w:rsidRPr="00A02DEC" w14:paraId="1287037C" w14:textId="77777777" w:rsidTr="00EF18B1">
        <w:trPr>
          <w:trHeight w:val="522"/>
          <w:jc w:val="center"/>
        </w:trPr>
        <w:tc>
          <w:tcPr>
            <w:tcW w:w="6774" w:type="dxa"/>
            <w:gridSpan w:val="2"/>
            <w:hideMark/>
          </w:tcPr>
          <w:p w14:paraId="32600DCD" w14:textId="77777777" w:rsidR="00A02DEC" w:rsidRPr="00A02DEC" w:rsidRDefault="00A02DEC" w:rsidP="00A02DEC">
            <w:pPr>
              <w:jc w:val="both"/>
              <w:rPr>
                <w:b/>
                <w:bCs/>
              </w:rPr>
            </w:pPr>
            <w:r w:rsidRPr="00A02DEC">
              <w:rPr>
                <w:b/>
                <w:bCs/>
              </w:rPr>
              <w:t xml:space="preserve"> K.projekt K1011 03:  Kupnja nekretnina za opće namjene</w:t>
            </w:r>
            <w:r w:rsidRPr="00A02DEC">
              <w:rPr>
                <w:b/>
                <w:bCs/>
              </w:rPr>
              <w:br/>
              <w:t xml:space="preserve">                                          i prava prvokupa</w:t>
            </w:r>
          </w:p>
        </w:tc>
        <w:tc>
          <w:tcPr>
            <w:tcW w:w="1251" w:type="dxa"/>
            <w:noWrap/>
            <w:hideMark/>
          </w:tcPr>
          <w:p w14:paraId="29FE51E8" w14:textId="77777777" w:rsidR="00A02DEC" w:rsidRPr="00A02DEC" w:rsidRDefault="00A02DEC" w:rsidP="00804DDA">
            <w:pPr>
              <w:jc w:val="right"/>
              <w:rPr>
                <w:b/>
                <w:bCs/>
              </w:rPr>
            </w:pPr>
            <w:r w:rsidRPr="00A02DEC">
              <w:rPr>
                <w:b/>
                <w:bCs/>
              </w:rPr>
              <w:t>0</w:t>
            </w:r>
          </w:p>
        </w:tc>
        <w:tc>
          <w:tcPr>
            <w:tcW w:w="1251" w:type="dxa"/>
            <w:noWrap/>
            <w:hideMark/>
          </w:tcPr>
          <w:p w14:paraId="1C99025B" w14:textId="77777777" w:rsidR="00A02DEC" w:rsidRPr="00A02DEC" w:rsidRDefault="00A02DEC" w:rsidP="00804DDA">
            <w:pPr>
              <w:jc w:val="right"/>
              <w:rPr>
                <w:b/>
                <w:bCs/>
              </w:rPr>
            </w:pPr>
            <w:r w:rsidRPr="00A02DEC">
              <w:rPr>
                <w:b/>
                <w:bCs/>
              </w:rPr>
              <w:t>0</w:t>
            </w:r>
          </w:p>
        </w:tc>
        <w:tc>
          <w:tcPr>
            <w:tcW w:w="1706" w:type="dxa"/>
            <w:noWrap/>
            <w:hideMark/>
          </w:tcPr>
          <w:p w14:paraId="34FC2511" w14:textId="77777777" w:rsidR="00A02DEC" w:rsidRPr="00A02DEC" w:rsidRDefault="00A02DEC" w:rsidP="00804DDA">
            <w:pPr>
              <w:jc w:val="right"/>
              <w:rPr>
                <w:b/>
                <w:bCs/>
              </w:rPr>
            </w:pPr>
            <w:r w:rsidRPr="00A02DEC">
              <w:rPr>
                <w:b/>
                <w:bCs/>
              </w:rPr>
              <w:t>0</w:t>
            </w:r>
          </w:p>
        </w:tc>
        <w:tc>
          <w:tcPr>
            <w:tcW w:w="1016" w:type="dxa"/>
            <w:noWrap/>
            <w:hideMark/>
          </w:tcPr>
          <w:p w14:paraId="4826C602" w14:textId="77777777" w:rsidR="00A02DEC" w:rsidRPr="00A02DEC" w:rsidRDefault="00A02DEC" w:rsidP="00804DDA">
            <w:pPr>
              <w:jc w:val="right"/>
            </w:pPr>
            <w:r w:rsidRPr="00A02DEC">
              <w:t>#DIV/0!</w:t>
            </w:r>
          </w:p>
        </w:tc>
      </w:tr>
      <w:tr w:rsidR="00A02DEC" w:rsidRPr="00A02DEC" w14:paraId="5893B730" w14:textId="77777777" w:rsidTr="00EF18B1">
        <w:trPr>
          <w:trHeight w:val="522"/>
          <w:jc w:val="center"/>
        </w:trPr>
        <w:tc>
          <w:tcPr>
            <w:tcW w:w="6774" w:type="dxa"/>
            <w:gridSpan w:val="2"/>
            <w:noWrap/>
            <w:hideMark/>
          </w:tcPr>
          <w:p w14:paraId="609D6DD5" w14:textId="77777777" w:rsidR="00A02DEC" w:rsidRPr="00A02DEC" w:rsidRDefault="00A02DEC" w:rsidP="00A02DEC">
            <w:pPr>
              <w:jc w:val="both"/>
              <w:rPr>
                <w:b/>
                <w:bCs/>
              </w:rPr>
            </w:pPr>
            <w:r w:rsidRPr="00A02DEC">
              <w:rPr>
                <w:b/>
                <w:bCs/>
              </w:rPr>
              <w:t xml:space="preserve"> Ukupni izvori K.projekt  K1011 03</w:t>
            </w:r>
          </w:p>
        </w:tc>
        <w:tc>
          <w:tcPr>
            <w:tcW w:w="1251" w:type="dxa"/>
            <w:noWrap/>
            <w:hideMark/>
          </w:tcPr>
          <w:p w14:paraId="128B70A7" w14:textId="77777777" w:rsidR="00A02DEC" w:rsidRPr="00A02DEC" w:rsidRDefault="00A02DEC" w:rsidP="00804DDA">
            <w:pPr>
              <w:jc w:val="right"/>
              <w:rPr>
                <w:b/>
                <w:bCs/>
              </w:rPr>
            </w:pPr>
            <w:r w:rsidRPr="00A02DEC">
              <w:rPr>
                <w:b/>
                <w:bCs/>
              </w:rPr>
              <w:t>0</w:t>
            </w:r>
          </w:p>
        </w:tc>
        <w:tc>
          <w:tcPr>
            <w:tcW w:w="1251" w:type="dxa"/>
            <w:noWrap/>
            <w:hideMark/>
          </w:tcPr>
          <w:p w14:paraId="0A6D7C34" w14:textId="77777777" w:rsidR="00A02DEC" w:rsidRPr="00A02DEC" w:rsidRDefault="00A02DEC" w:rsidP="00804DDA">
            <w:pPr>
              <w:jc w:val="right"/>
              <w:rPr>
                <w:b/>
                <w:bCs/>
              </w:rPr>
            </w:pPr>
            <w:r w:rsidRPr="00A02DEC">
              <w:rPr>
                <w:b/>
                <w:bCs/>
              </w:rPr>
              <w:t>0</w:t>
            </w:r>
          </w:p>
        </w:tc>
        <w:tc>
          <w:tcPr>
            <w:tcW w:w="1706" w:type="dxa"/>
            <w:noWrap/>
            <w:hideMark/>
          </w:tcPr>
          <w:p w14:paraId="25429FF3" w14:textId="77777777" w:rsidR="00A02DEC" w:rsidRPr="00A02DEC" w:rsidRDefault="00A02DEC" w:rsidP="00804DDA">
            <w:pPr>
              <w:jc w:val="right"/>
              <w:rPr>
                <w:b/>
                <w:bCs/>
              </w:rPr>
            </w:pPr>
            <w:r w:rsidRPr="00A02DEC">
              <w:rPr>
                <w:b/>
                <w:bCs/>
              </w:rPr>
              <w:t>0.00</w:t>
            </w:r>
          </w:p>
        </w:tc>
        <w:tc>
          <w:tcPr>
            <w:tcW w:w="1016" w:type="dxa"/>
            <w:noWrap/>
            <w:hideMark/>
          </w:tcPr>
          <w:p w14:paraId="07FEE494" w14:textId="77777777" w:rsidR="00A02DEC" w:rsidRPr="00A02DEC" w:rsidRDefault="00A02DEC" w:rsidP="00804DDA">
            <w:pPr>
              <w:jc w:val="right"/>
            </w:pPr>
            <w:r w:rsidRPr="00A02DEC">
              <w:t>#DIV/0!</w:t>
            </w:r>
          </w:p>
        </w:tc>
      </w:tr>
      <w:tr w:rsidR="00A02DEC" w:rsidRPr="00A02DEC" w14:paraId="66D39F50" w14:textId="77777777" w:rsidTr="00EF18B1">
        <w:trPr>
          <w:trHeight w:val="360"/>
          <w:jc w:val="center"/>
        </w:trPr>
        <w:tc>
          <w:tcPr>
            <w:tcW w:w="6774" w:type="dxa"/>
            <w:gridSpan w:val="2"/>
            <w:noWrap/>
            <w:hideMark/>
          </w:tcPr>
          <w:p w14:paraId="35E799D5" w14:textId="77777777" w:rsidR="00A02DEC" w:rsidRPr="00A02DEC" w:rsidRDefault="00A02DEC" w:rsidP="00A02DEC">
            <w:pPr>
              <w:jc w:val="both"/>
            </w:pPr>
            <w:r w:rsidRPr="00A02DEC">
              <w:t xml:space="preserve"> Izvor 11 (opći prihodi i primici)</w:t>
            </w:r>
          </w:p>
        </w:tc>
        <w:tc>
          <w:tcPr>
            <w:tcW w:w="1251" w:type="dxa"/>
            <w:noWrap/>
            <w:hideMark/>
          </w:tcPr>
          <w:p w14:paraId="110561B7" w14:textId="77777777" w:rsidR="00A02DEC" w:rsidRPr="00A02DEC" w:rsidRDefault="00A02DEC" w:rsidP="00804DDA">
            <w:pPr>
              <w:jc w:val="right"/>
            </w:pPr>
            <w:r w:rsidRPr="00A02DEC">
              <w:t>0</w:t>
            </w:r>
          </w:p>
        </w:tc>
        <w:tc>
          <w:tcPr>
            <w:tcW w:w="1251" w:type="dxa"/>
            <w:noWrap/>
            <w:hideMark/>
          </w:tcPr>
          <w:p w14:paraId="16825B16" w14:textId="77777777" w:rsidR="00A02DEC" w:rsidRPr="00A02DEC" w:rsidRDefault="00A02DEC" w:rsidP="00804DDA">
            <w:pPr>
              <w:jc w:val="right"/>
            </w:pPr>
            <w:r w:rsidRPr="00A02DEC">
              <w:t>0</w:t>
            </w:r>
          </w:p>
        </w:tc>
        <w:tc>
          <w:tcPr>
            <w:tcW w:w="1706" w:type="dxa"/>
            <w:noWrap/>
            <w:hideMark/>
          </w:tcPr>
          <w:p w14:paraId="21ED17E9" w14:textId="77777777" w:rsidR="00A02DEC" w:rsidRPr="00A02DEC" w:rsidRDefault="00A02DEC" w:rsidP="00804DDA">
            <w:pPr>
              <w:jc w:val="right"/>
            </w:pPr>
            <w:r w:rsidRPr="00A02DEC">
              <w:t>0.00</w:t>
            </w:r>
          </w:p>
        </w:tc>
        <w:tc>
          <w:tcPr>
            <w:tcW w:w="1016" w:type="dxa"/>
            <w:noWrap/>
            <w:hideMark/>
          </w:tcPr>
          <w:p w14:paraId="1FBB12F9" w14:textId="77777777" w:rsidR="00A02DEC" w:rsidRPr="00A02DEC" w:rsidRDefault="00A02DEC" w:rsidP="00804DDA">
            <w:pPr>
              <w:jc w:val="right"/>
            </w:pPr>
            <w:r w:rsidRPr="00A02DEC">
              <w:t>#DIV/0!</w:t>
            </w:r>
          </w:p>
        </w:tc>
      </w:tr>
      <w:tr w:rsidR="00A02DEC" w:rsidRPr="00A02DEC" w14:paraId="55C7386B" w14:textId="77777777" w:rsidTr="00EF18B1">
        <w:trPr>
          <w:trHeight w:val="360"/>
          <w:jc w:val="center"/>
        </w:trPr>
        <w:tc>
          <w:tcPr>
            <w:tcW w:w="6774" w:type="dxa"/>
            <w:gridSpan w:val="2"/>
            <w:noWrap/>
            <w:hideMark/>
          </w:tcPr>
          <w:p w14:paraId="5F93BD7E" w14:textId="77777777" w:rsidR="00A02DEC" w:rsidRPr="00A02DEC" w:rsidRDefault="00A02DEC" w:rsidP="00A02DEC">
            <w:pPr>
              <w:jc w:val="both"/>
            </w:pPr>
            <w:r w:rsidRPr="00A02DEC">
              <w:t xml:space="preserve"> Izvor 31 (vlastiti prihodi)</w:t>
            </w:r>
          </w:p>
        </w:tc>
        <w:tc>
          <w:tcPr>
            <w:tcW w:w="1251" w:type="dxa"/>
            <w:noWrap/>
            <w:hideMark/>
          </w:tcPr>
          <w:p w14:paraId="41D96729" w14:textId="77777777" w:rsidR="00A02DEC" w:rsidRPr="00A02DEC" w:rsidRDefault="00A02DEC" w:rsidP="00804DDA">
            <w:pPr>
              <w:jc w:val="right"/>
            </w:pPr>
            <w:r w:rsidRPr="00A02DEC">
              <w:t>0</w:t>
            </w:r>
          </w:p>
        </w:tc>
        <w:tc>
          <w:tcPr>
            <w:tcW w:w="1251" w:type="dxa"/>
            <w:noWrap/>
            <w:hideMark/>
          </w:tcPr>
          <w:p w14:paraId="4C57684F" w14:textId="77777777" w:rsidR="00A02DEC" w:rsidRPr="00A02DEC" w:rsidRDefault="00A02DEC" w:rsidP="00804DDA">
            <w:pPr>
              <w:jc w:val="right"/>
            </w:pPr>
            <w:r w:rsidRPr="00A02DEC">
              <w:t>0</w:t>
            </w:r>
          </w:p>
        </w:tc>
        <w:tc>
          <w:tcPr>
            <w:tcW w:w="1706" w:type="dxa"/>
            <w:noWrap/>
            <w:hideMark/>
          </w:tcPr>
          <w:p w14:paraId="5049856D" w14:textId="77777777" w:rsidR="00A02DEC" w:rsidRPr="00A02DEC" w:rsidRDefault="00A02DEC" w:rsidP="00804DDA">
            <w:pPr>
              <w:jc w:val="right"/>
            </w:pPr>
            <w:r w:rsidRPr="00A02DEC">
              <w:t>0.00</w:t>
            </w:r>
          </w:p>
        </w:tc>
        <w:tc>
          <w:tcPr>
            <w:tcW w:w="1016" w:type="dxa"/>
            <w:noWrap/>
            <w:hideMark/>
          </w:tcPr>
          <w:p w14:paraId="2F908190" w14:textId="77777777" w:rsidR="00A02DEC" w:rsidRPr="00A02DEC" w:rsidRDefault="00A02DEC" w:rsidP="00804DDA">
            <w:pPr>
              <w:jc w:val="right"/>
            </w:pPr>
            <w:r w:rsidRPr="00A02DEC">
              <w:t>#DIV/0!</w:t>
            </w:r>
          </w:p>
        </w:tc>
      </w:tr>
      <w:tr w:rsidR="00A02DEC" w:rsidRPr="00A02DEC" w14:paraId="42E53C5F" w14:textId="77777777" w:rsidTr="00EF18B1">
        <w:trPr>
          <w:trHeight w:val="360"/>
          <w:jc w:val="center"/>
        </w:trPr>
        <w:tc>
          <w:tcPr>
            <w:tcW w:w="6774" w:type="dxa"/>
            <w:gridSpan w:val="2"/>
            <w:noWrap/>
            <w:hideMark/>
          </w:tcPr>
          <w:p w14:paraId="56CC492C" w14:textId="77777777" w:rsidR="00A02DEC" w:rsidRPr="00A02DEC" w:rsidRDefault="00A02DEC" w:rsidP="00A02DEC">
            <w:pPr>
              <w:jc w:val="both"/>
            </w:pPr>
            <w:r w:rsidRPr="00A02DEC">
              <w:t xml:space="preserve"> Izvor 4A (prihodi za posebne namjene)</w:t>
            </w:r>
          </w:p>
        </w:tc>
        <w:tc>
          <w:tcPr>
            <w:tcW w:w="1251" w:type="dxa"/>
            <w:noWrap/>
            <w:hideMark/>
          </w:tcPr>
          <w:p w14:paraId="761FF0D3" w14:textId="77777777" w:rsidR="00A02DEC" w:rsidRPr="00A02DEC" w:rsidRDefault="00A02DEC" w:rsidP="00804DDA">
            <w:pPr>
              <w:jc w:val="right"/>
            </w:pPr>
            <w:r w:rsidRPr="00A02DEC">
              <w:t>0</w:t>
            </w:r>
          </w:p>
        </w:tc>
        <w:tc>
          <w:tcPr>
            <w:tcW w:w="1251" w:type="dxa"/>
            <w:noWrap/>
            <w:hideMark/>
          </w:tcPr>
          <w:p w14:paraId="4266D8AC" w14:textId="77777777" w:rsidR="00A02DEC" w:rsidRPr="00A02DEC" w:rsidRDefault="00A02DEC" w:rsidP="00804DDA">
            <w:pPr>
              <w:jc w:val="right"/>
            </w:pPr>
            <w:r w:rsidRPr="00A02DEC">
              <w:t>0</w:t>
            </w:r>
          </w:p>
        </w:tc>
        <w:tc>
          <w:tcPr>
            <w:tcW w:w="1706" w:type="dxa"/>
            <w:noWrap/>
            <w:hideMark/>
          </w:tcPr>
          <w:p w14:paraId="7E93086F" w14:textId="77777777" w:rsidR="00A02DEC" w:rsidRPr="00A02DEC" w:rsidRDefault="00A02DEC" w:rsidP="00804DDA">
            <w:pPr>
              <w:jc w:val="right"/>
            </w:pPr>
            <w:r w:rsidRPr="00A02DEC">
              <w:t>0.00</w:t>
            </w:r>
          </w:p>
        </w:tc>
        <w:tc>
          <w:tcPr>
            <w:tcW w:w="1016" w:type="dxa"/>
            <w:noWrap/>
            <w:hideMark/>
          </w:tcPr>
          <w:p w14:paraId="69B7953D" w14:textId="77777777" w:rsidR="00A02DEC" w:rsidRPr="00A02DEC" w:rsidRDefault="00A02DEC" w:rsidP="00804DDA">
            <w:pPr>
              <w:jc w:val="right"/>
            </w:pPr>
            <w:r w:rsidRPr="00A02DEC">
              <w:t>#DIV/0!</w:t>
            </w:r>
          </w:p>
        </w:tc>
      </w:tr>
      <w:tr w:rsidR="00A02DEC" w:rsidRPr="00A02DEC" w14:paraId="752D6835" w14:textId="77777777" w:rsidTr="00EF18B1">
        <w:trPr>
          <w:trHeight w:val="360"/>
          <w:jc w:val="center"/>
        </w:trPr>
        <w:tc>
          <w:tcPr>
            <w:tcW w:w="6774" w:type="dxa"/>
            <w:gridSpan w:val="2"/>
            <w:noWrap/>
            <w:hideMark/>
          </w:tcPr>
          <w:p w14:paraId="6F49E1F9" w14:textId="77777777" w:rsidR="00A02DEC" w:rsidRPr="00A02DEC" w:rsidRDefault="00A02DEC" w:rsidP="00A02DEC">
            <w:pPr>
              <w:jc w:val="both"/>
            </w:pPr>
            <w:r w:rsidRPr="00A02DEC">
              <w:t xml:space="preserve"> Izvor 51 (pomoći)</w:t>
            </w:r>
          </w:p>
        </w:tc>
        <w:tc>
          <w:tcPr>
            <w:tcW w:w="1251" w:type="dxa"/>
            <w:noWrap/>
            <w:hideMark/>
          </w:tcPr>
          <w:p w14:paraId="006F0905" w14:textId="77777777" w:rsidR="00A02DEC" w:rsidRPr="00A02DEC" w:rsidRDefault="00A02DEC" w:rsidP="00804DDA">
            <w:pPr>
              <w:jc w:val="right"/>
            </w:pPr>
            <w:r w:rsidRPr="00A02DEC">
              <w:t>0</w:t>
            </w:r>
          </w:p>
        </w:tc>
        <w:tc>
          <w:tcPr>
            <w:tcW w:w="1251" w:type="dxa"/>
            <w:noWrap/>
            <w:hideMark/>
          </w:tcPr>
          <w:p w14:paraId="3EB9A629" w14:textId="77777777" w:rsidR="00A02DEC" w:rsidRPr="00A02DEC" w:rsidRDefault="00A02DEC" w:rsidP="00804DDA">
            <w:pPr>
              <w:jc w:val="right"/>
            </w:pPr>
            <w:r w:rsidRPr="00A02DEC">
              <w:t>0</w:t>
            </w:r>
          </w:p>
        </w:tc>
        <w:tc>
          <w:tcPr>
            <w:tcW w:w="1706" w:type="dxa"/>
            <w:noWrap/>
            <w:hideMark/>
          </w:tcPr>
          <w:p w14:paraId="73284637" w14:textId="77777777" w:rsidR="00A02DEC" w:rsidRPr="00A02DEC" w:rsidRDefault="00A02DEC" w:rsidP="00804DDA">
            <w:pPr>
              <w:jc w:val="right"/>
            </w:pPr>
            <w:r w:rsidRPr="00A02DEC">
              <w:t>0.00</w:t>
            </w:r>
          </w:p>
        </w:tc>
        <w:tc>
          <w:tcPr>
            <w:tcW w:w="1016" w:type="dxa"/>
            <w:noWrap/>
            <w:hideMark/>
          </w:tcPr>
          <w:p w14:paraId="6B1A90AF" w14:textId="77777777" w:rsidR="00A02DEC" w:rsidRPr="00A02DEC" w:rsidRDefault="00A02DEC" w:rsidP="00804DDA">
            <w:pPr>
              <w:jc w:val="right"/>
            </w:pPr>
            <w:r w:rsidRPr="00A02DEC">
              <w:t>#DIV/0!</w:t>
            </w:r>
          </w:p>
        </w:tc>
      </w:tr>
      <w:tr w:rsidR="00A02DEC" w:rsidRPr="00A02DEC" w14:paraId="305101C2" w14:textId="77777777" w:rsidTr="00EF18B1">
        <w:trPr>
          <w:trHeight w:val="360"/>
          <w:jc w:val="center"/>
        </w:trPr>
        <w:tc>
          <w:tcPr>
            <w:tcW w:w="6774" w:type="dxa"/>
            <w:gridSpan w:val="2"/>
            <w:noWrap/>
            <w:hideMark/>
          </w:tcPr>
          <w:p w14:paraId="6A03A2FA" w14:textId="77777777" w:rsidR="00A02DEC" w:rsidRPr="00A02DEC" w:rsidRDefault="00A02DEC" w:rsidP="00A02DEC">
            <w:pPr>
              <w:jc w:val="both"/>
            </w:pPr>
            <w:r w:rsidRPr="00A02DEC">
              <w:t xml:space="preserve"> Izvor 61 (donacije)</w:t>
            </w:r>
          </w:p>
        </w:tc>
        <w:tc>
          <w:tcPr>
            <w:tcW w:w="1251" w:type="dxa"/>
            <w:noWrap/>
            <w:hideMark/>
          </w:tcPr>
          <w:p w14:paraId="2890360D" w14:textId="77777777" w:rsidR="00A02DEC" w:rsidRPr="00A02DEC" w:rsidRDefault="00A02DEC" w:rsidP="00804DDA">
            <w:pPr>
              <w:jc w:val="right"/>
            </w:pPr>
            <w:r w:rsidRPr="00A02DEC">
              <w:t>0</w:t>
            </w:r>
          </w:p>
        </w:tc>
        <w:tc>
          <w:tcPr>
            <w:tcW w:w="1251" w:type="dxa"/>
            <w:noWrap/>
            <w:hideMark/>
          </w:tcPr>
          <w:p w14:paraId="3F765369" w14:textId="77777777" w:rsidR="00A02DEC" w:rsidRPr="00A02DEC" w:rsidRDefault="00A02DEC" w:rsidP="00804DDA">
            <w:pPr>
              <w:jc w:val="right"/>
            </w:pPr>
            <w:r w:rsidRPr="00A02DEC">
              <w:t>0</w:t>
            </w:r>
          </w:p>
        </w:tc>
        <w:tc>
          <w:tcPr>
            <w:tcW w:w="1706" w:type="dxa"/>
            <w:noWrap/>
            <w:hideMark/>
          </w:tcPr>
          <w:p w14:paraId="396AAFF2" w14:textId="77777777" w:rsidR="00A02DEC" w:rsidRPr="00A02DEC" w:rsidRDefault="00A02DEC" w:rsidP="00804DDA">
            <w:pPr>
              <w:jc w:val="right"/>
            </w:pPr>
            <w:r w:rsidRPr="00A02DEC">
              <w:t>0.00</w:t>
            </w:r>
          </w:p>
        </w:tc>
        <w:tc>
          <w:tcPr>
            <w:tcW w:w="1016" w:type="dxa"/>
            <w:noWrap/>
            <w:hideMark/>
          </w:tcPr>
          <w:p w14:paraId="4CECB7B9" w14:textId="77777777" w:rsidR="00A02DEC" w:rsidRPr="00A02DEC" w:rsidRDefault="00A02DEC" w:rsidP="00804DDA">
            <w:pPr>
              <w:jc w:val="right"/>
            </w:pPr>
            <w:r w:rsidRPr="00A02DEC">
              <w:t>#DIV/0!</w:t>
            </w:r>
          </w:p>
        </w:tc>
      </w:tr>
      <w:tr w:rsidR="00A02DEC" w:rsidRPr="00A02DEC" w14:paraId="42180E16" w14:textId="77777777" w:rsidTr="00EF18B1">
        <w:trPr>
          <w:trHeight w:val="360"/>
          <w:jc w:val="center"/>
        </w:trPr>
        <w:tc>
          <w:tcPr>
            <w:tcW w:w="6774" w:type="dxa"/>
            <w:gridSpan w:val="2"/>
            <w:noWrap/>
            <w:hideMark/>
          </w:tcPr>
          <w:p w14:paraId="2EBD493E" w14:textId="77777777" w:rsidR="00A02DEC" w:rsidRPr="00A02DEC" w:rsidRDefault="00A02DEC" w:rsidP="00A02DEC">
            <w:pPr>
              <w:jc w:val="both"/>
            </w:pPr>
            <w:r w:rsidRPr="00A02DEC">
              <w:t xml:space="preserve"> Izvor 71 (prihodi od nefinanc.imovine)</w:t>
            </w:r>
          </w:p>
        </w:tc>
        <w:tc>
          <w:tcPr>
            <w:tcW w:w="1251" w:type="dxa"/>
            <w:noWrap/>
            <w:hideMark/>
          </w:tcPr>
          <w:p w14:paraId="2EAF9A3A" w14:textId="77777777" w:rsidR="00A02DEC" w:rsidRPr="00A02DEC" w:rsidRDefault="00A02DEC" w:rsidP="00804DDA">
            <w:pPr>
              <w:jc w:val="right"/>
            </w:pPr>
            <w:r w:rsidRPr="00A02DEC">
              <w:t>0</w:t>
            </w:r>
          </w:p>
        </w:tc>
        <w:tc>
          <w:tcPr>
            <w:tcW w:w="1251" w:type="dxa"/>
            <w:noWrap/>
            <w:hideMark/>
          </w:tcPr>
          <w:p w14:paraId="21BC8095" w14:textId="77777777" w:rsidR="00A02DEC" w:rsidRPr="00A02DEC" w:rsidRDefault="00A02DEC" w:rsidP="00804DDA">
            <w:pPr>
              <w:jc w:val="right"/>
            </w:pPr>
            <w:r w:rsidRPr="00A02DEC">
              <w:t>0</w:t>
            </w:r>
          </w:p>
        </w:tc>
        <w:tc>
          <w:tcPr>
            <w:tcW w:w="1706" w:type="dxa"/>
            <w:noWrap/>
            <w:hideMark/>
          </w:tcPr>
          <w:p w14:paraId="579DA1FA" w14:textId="77777777" w:rsidR="00A02DEC" w:rsidRPr="00A02DEC" w:rsidRDefault="00A02DEC" w:rsidP="00804DDA">
            <w:pPr>
              <w:jc w:val="right"/>
            </w:pPr>
            <w:r w:rsidRPr="00A02DEC">
              <w:t>0.00</w:t>
            </w:r>
          </w:p>
        </w:tc>
        <w:tc>
          <w:tcPr>
            <w:tcW w:w="1016" w:type="dxa"/>
            <w:noWrap/>
            <w:hideMark/>
          </w:tcPr>
          <w:p w14:paraId="555BE975" w14:textId="77777777" w:rsidR="00A02DEC" w:rsidRPr="00A02DEC" w:rsidRDefault="00A02DEC" w:rsidP="00804DDA">
            <w:pPr>
              <w:jc w:val="right"/>
            </w:pPr>
            <w:r w:rsidRPr="00A02DEC">
              <w:t>#DIV/0!</w:t>
            </w:r>
          </w:p>
        </w:tc>
      </w:tr>
      <w:tr w:rsidR="00A02DEC" w:rsidRPr="00A02DEC" w14:paraId="5E4E1AED" w14:textId="77777777" w:rsidTr="00EF18B1">
        <w:trPr>
          <w:trHeight w:val="420"/>
          <w:jc w:val="center"/>
        </w:trPr>
        <w:tc>
          <w:tcPr>
            <w:tcW w:w="921" w:type="dxa"/>
            <w:noWrap/>
            <w:hideMark/>
          </w:tcPr>
          <w:p w14:paraId="2FE14101" w14:textId="77777777" w:rsidR="00A02DEC" w:rsidRPr="00A02DEC" w:rsidRDefault="00A02DEC" w:rsidP="00A02DEC">
            <w:pPr>
              <w:jc w:val="both"/>
            </w:pPr>
            <w:r w:rsidRPr="00A02DEC">
              <w:t>41</w:t>
            </w:r>
          </w:p>
        </w:tc>
        <w:tc>
          <w:tcPr>
            <w:tcW w:w="5853" w:type="dxa"/>
            <w:noWrap/>
            <w:hideMark/>
          </w:tcPr>
          <w:p w14:paraId="6F878320" w14:textId="77777777" w:rsidR="00A02DEC" w:rsidRPr="00A02DEC" w:rsidRDefault="00A02DEC" w:rsidP="00A02DEC">
            <w:pPr>
              <w:jc w:val="both"/>
            </w:pPr>
            <w:r w:rsidRPr="00A02DEC">
              <w:t xml:space="preserve">  RASHODI ZA  NEPROIZVED. IMOVINU </w:t>
            </w:r>
          </w:p>
        </w:tc>
        <w:tc>
          <w:tcPr>
            <w:tcW w:w="1251" w:type="dxa"/>
            <w:noWrap/>
            <w:hideMark/>
          </w:tcPr>
          <w:p w14:paraId="3CBE5292" w14:textId="77777777" w:rsidR="00A02DEC" w:rsidRPr="00A02DEC" w:rsidRDefault="00A02DEC" w:rsidP="00804DDA">
            <w:pPr>
              <w:jc w:val="right"/>
            </w:pPr>
            <w:r w:rsidRPr="00A02DEC">
              <w:t>0</w:t>
            </w:r>
          </w:p>
        </w:tc>
        <w:tc>
          <w:tcPr>
            <w:tcW w:w="1251" w:type="dxa"/>
            <w:noWrap/>
            <w:hideMark/>
          </w:tcPr>
          <w:p w14:paraId="6C726CE6" w14:textId="77777777" w:rsidR="00A02DEC" w:rsidRPr="00A02DEC" w:rsidRDefault="00A02DEC" w:rsidP="00804DDA">
            <w:pPr>
              <w:jc w:val="right"/>
            </w:pPr>
            <w:r w:rsidRPr="00A02DEC">
              <w:t>0</w:t>
            </w:r>
          </w:p>
        </w:tc>
        <w:tc>
          <w:tcPr>
            <w:tcW w:w="1706" w:type="dxa"/>
            <w:noWrap/>
            <w:hideMark/>
          </w:tcPr>
          <w:p w14:paraId="7CC8A6CB" w14:textId="77777777" w:rsidR="00A02DEC" w:rsidRPr="00A02DEC" w:rsidRDefault="00A02DEC" w:rsidP="00804DDA">
            <w:pPr>
              <w:jc w:val="right"/>
            </w:pPr>
            <w:r w:rsidRPr="00A02DEC">
              <w:t>0.00</w:t>
            </w:r>
          </w:p>
        </w:tc>
        <w:tc>
          <w:tcPr>
            <w:tcW w:w="1016" w:type="dxa"/>
            <w:noWrap/>
            <w:hideMark/>
          </w:tcPr>
          <w:p w14:paraId="38B3A1AC" w14:textId="77777777" w:rsidR="00A02DEC" w:rsidRPr="00A02DEC" w:rsidRDefault="00A02DEC" w:rsidP="00804DDA">
            <w:pPr>
              <w:jc w:val="right"/>
            </w:pPr>
            <w:r w:rsidRPr="00A02DEC">
              <w:t>#DIV/0!</w:t>
            </w:r>
          </w:p>
        </w:tc>
      </w:tr>
      <w:tr w:rsidR="00A02DEC" w:rsidRPr="00A02DEC" w14:paraId="4A906C32" w14:textId="77777777" w:rsidTr="00EF18B1">
        <w:trPr>
          <w:trHeight w:val="360"/>
          <w:jc w:val="center"/>
        </w:trPr>
        <w:tc>
          <w:tcPr>
            <w:tcW w:w="921" w:type="dxa"/>
            <w:noWrap/>
            <w:hideMark/>
          </w:tcPr>
          <w:p w14:paraId="756BCEF6" w14:textId="77777777" w:rsidR="00A02DEC" w:rsidRPr="00A02DEC" w:rsidRDefault="00A02DEC" w:rsidP="00A02DEC">
            <w:pPr>
              <w:jc w:val="both"/>
            </w:pPr>
            <w:r w:rsidRPr="00A02DEC">
              <w:t>411</w:t>
            </w:r>
          </w:p>
        </w:tc>
        <w:tc>
          <w:tcPr>
            <w:tcW w:w="5853" w:type="dxa"/>
            <w:noWrap/>
            <w:hideMark/>
          </w:tcPr>
          <w:p w14:paraId="43EF9D8A" w14:textId="77777777" w:rsidR="00A02DEC" w:rsidRPr="00A02DEC" w:rsidRDefault="00A02DEC" w:rsidP="00A02DEC">
            <w:pPr>
              <w:jc w:val="both"/>
            </w:pPr>
            <w:r w:rsidRPr="00A02DEC">
              <w:t xml:space="preserve">  PRIRODNA BOGATSTVA </w:t>
            </w:r>
          </w:p>
        </w:tc>
        <w:tc>
          <w:tcPr>
            <w:tcW w:w="1251" w:type="dxa"/>
            <w:noWrap/>
            <w:hideMark/>
          </w:tcPr>
          <w:p w14:paraId="5A7B9FCE" w14:textId="77777777" w:rsidR="00A02DEC" w:rsidRPr="00A02DEC" w:rsidRDefault="00A02DEC" w:rsidP="00804DDA">
            <w:pPr>
              <w:jc w:val="right"/>
            </w:pPr>
            <w:r w:rsidRPr="00A02DEC">
              <w:t>0</w:t>
            </w:r>
          </w:p>
        </w:tc>
        <w:tc>
          <w:tcPr>
            <w:tcW w:w="1251" w:type="dxa"/>
            <w:noWrap/>
            <w:hideMark/>
          </w:tcPr>
          <w:p w14:paraId="53AE9885" w14:textId="77777777" w:rsidR="00A02DEC" w:rsidRPr="00A02DEC" w:rsidRDefault="00A02DEC" w:rsidP="00804DDA">
            <w:pPr>
              <w:jc w:val="right"/>
            </w:pPr>
            <w:r w:rsidRPr="00A02DEC">
              <w:t>0</w:t>
            </w:r>
          </w:p>
        </w:tc>
        <w:tc>
          <w:tcPr>
            <w:tcW w:w="1706" w:type="dxa"/>
            <w:noWrap/>
            <w:hideMark/>
          </w:tcPr>
          <w:p w14:paraId="6C1E1BBA" w14:textId="77777777" w:rsidR="00A02DEC" w:rsidRPr="00A02DEC" w:rsidRDefault="00A02DEC" w:rsidP="00804DDA">
            <w:pPr>
              <w:jc w:val="right"/>
            </w:pPr>
            <w:r w:rsidRPr="00A02DEC">
              <w:t>0.00</w:t>
            </w:r>
          </w:p>
        </w:tc>
        <w:tc>
          <w:tcPr>
            <w:tcW w:w="1016" w:type="dxa"/>
            <w:noWrap/>
            <w:hideMark/>
          </w:tcPr>
          <w:p w14:paraId="5A1AA09C" w14:textId="77777777" w:rsidR="00A02DEC" w:rsidRPr="00A02DEC" w:rsidRDefault="00A02DEC" w:rsidP="00804DDA">
            <w:pPr>
              <w:jc w:val="right"/>
            </w:pPr>
            <w:r w:rsidRPr="00A02DEC">
              <w:t>#DIV/0!</w:t>
            </w:r>
          </w:p>
        </w:tc>
      </w:tr>
      <w:tr w:rsidR="00A02DEC" w:rsidRPr="00A02DEC" w14:paraId="72A97114" w14:textId="77777777" w:rsidTr="00EF18B1">
        <w:trPr>
          <w:trHeight w:val="300"/>
          <w:jc w:val="center"/>
        </w:trPr>
        <w:tc>
          <w:tcPr>
            <w:tcW w:w="921" w:type="dxa"/>
            <w:noWrap/>
            <w:hideMark/>
          </w:tcPr>
          <w:p w14:paraId="219386BE" w14:textId="77777777" w:rsidR="00A02DEC" w:rsidRPr="00A02DEC" w:rsidRDefault="00A02DEC" w:rsidP="00A02DEC">
            <w:pPr>
              <w:jc w:val="both"/>
            </w:pPr>
            <w:r w:rsidRPr="00A02DEC">
              <w:t>4111</w:t>
            </w:r>
          </w:p>
        </w:tc>
        <w:tc>
          <w:tcPr>
            <w:tcW w:w="5853" w:type="dxa"/>
            <w:noWrap/>
            <w:hideMark/>
          </w:tcPr>
          <w:p w14:paraId="33A4F2ED" w14:textId="77777777" w:rsidR="00A02DEC" w:rsidRPr="00A02DEC" w:rsidRDefault="00A02DEC" w:rsidP="00A02DEC">
            <w:pPr>
              <w:jc w:val="both"/>
            </w:pPr>
            <w:r w:rsidRPr="00A02DEC">
              <w:t xml:space="preserve">  Otkup zemljišta </w:t>
            </w:r>
          </w:p>
        </w:tc>
        <w:tc>
          <w:tcPr>
            <w:tcW w:w="1251" w:type="dxa"/>
            <w:noWrap/>
            <w:hideMark/>
          </w:tcPr>
          <w:p w14:paraId="5A084803" w14:textId="77777777" w:rsidR="00A02DEC" w:rsidRPr="00A02DEC" w:rsidRDefault="00A02DEC" w:rsidP="00804DDA">
            <w:pPr>
              <w:jc w:val="right"/>
            </w:pPr>
            <w:r w:rsidRPr="00A02DEC">
              <w:t>0</w:t>
            </w:r>
          </w:p>
        </w:tc>
        <w:tc>
          <w:tcPr>
            <w:tcW w:w="1251" w:type="dxa"/>
            <w:noWrap/>
            <w:hideMark/>
          </w:tcPr>
          <w:p w14:paraId="0ABF73BC" w14:textId="77777777" w:rsidR="00A02DEC" w:rsidRPr="00A02DEC" w:rsidRDefault="00A02DEC" w:rsidP="00804DDA">
            <w:pPr>
              <w:jc w:val="right"/>
            </w:pPr>
            <w:r w:rsidRPr="00A02DEC">
              <w:t>0</w:t>
            </w:r>
          </w:p>
        </w:tc>
        <w:tc>
          <w:tcPr>
            <w:tcW w:w="1706" w:type="dxa"/>
            <w:noWrap/>
            <w:hideMark/>
          </w:tcPr>
          <w:p w14:paraId="6DC7A233" w14:textId="77777777" w:rsidR="00A02DEC" w:rsidRPr="00A02DEC" w:rsidRDefault="00A02DEC" w:rsidP="00804DDA">
            <w:pPr>
              <w:jc w:val="right"/>
            </w:pPr>
            <w:r w:rsidRPr="00A02DEC">
              <w:t>0.00</w:t>
            </w:r>
          </w:p>
        </w:tc>
        <w:tc>
          <w:tcPr>
            <w:tcW w:w="1016" w:type="dxa"/>
            <w:noWrap/>
            <w:hideMark/>
          </w:tcPr>
          <w:p w14:paraId="1EA6737E" w14:textId="77777777" w:rsidR="00A02DEC" w:rsidRPr="00A02DEC" w:rsidRDefault="00A02DEC" w:rsidP="00804DDA">
            <w:pPr>
              <w:jc w:val="right"/>
            </w:pPr>
            <w:r w:rsidRPr="00A02DEC">
              <w:t>#DIV/0!</w:t>
            </w:r>
          </w:p>
        </w:tc>
      </w:tr>
      <w:tr w:rsidR="00A02DEC" w:rsidRPr="00A02DEC" w14:paraId="6A0A137D" w14:textId="77777777" w:rsidTr="00EF18B1">
        <w:trPr>
          <w:trHeight w:val="420"/>
          <w:jc w:val="center"/>
        </w:trPr>
        <w:tc>
          <w:tcPr>
            <w:tcW w:w="921" w:type="dxa"/>
            <w:noWrap/>
            <w:hideMark/>
          </w:tcPr>
          <w:p w14:paraId="6963F0F8" w14:textId="77777777" w:rsidR="00A02DEC" w:rsidRPr="00A02DEC" w:rsidRDefault="00A02DEC" w:rsidP="00A02DEC">
            <w:pPr>
              <w:jc w:val="both"/>
            </w:pPr>
            <w:r w:rsidRPr="00A02DEC">
              <w:t>42</w:t>
            </w:r>
          </w:p>
        </w:tc>
        <w:tc>
          <w:tcPr>
            <w:tcW w:w="5853" w:type="dxa"/>
            <w:noWrap/>
            <w:hideMark/>
          </w:tcPr>
          <w:p w14:paraId="3A2038BB" w14:textId="77777777" w:rsidR="00A02DEC" w:rsidRPr="00A02DEC" w:rsidRDefault="00A02DEC" w:rsidP="00A02DEC">
            <w:pPr>
              <w:jc w:val="both"/>
            </w:pPr>
            <w:r w:rsidRPr="00A02DEC">
              <w:t xml:space="preserve">  RASHODI ZA PROIZVOD.DUGOTRAJ. IMOVINU</w:t>
            </w:r>
          </w:p>
        </w:tc>
        <w:tc>
          <w:tcPr>
            <w:tcW w:w="1251" w:type="dxa"/>
            <w:noWrap/>
            <w:hideMark/>
          </w:tcPr>
          <w:p w14:paraId="012D2139" w14:textId="77777777" w:rsidR="00A02DEC" w:rsidRPr="00A02DEC" w:rsidRDefault="00A02DEC" w:rsidP="00804DDA">
            <w:pPr>
              <w:jc w:val="right"/>
            </w:pPr>
            <w:r w:rsidRPr="00A02DEC">
              <w:t>0</w:t>
            </w:r>
          </w:p>
        </w:tc>
        <w:tc>
          <w:tcPr>
            <w:tcW w:w="1251" w:type="dxa"/>
            <w:noWrap/>
            <w:hideMark/>
          </w:tcPr>
          <w:p w14:paraId="3B603F87" w14:textId="77777777" w:rsidR="00A02DEC" w:rsidRPr="00A02DEC" w:rsidRDefault="00A02DEC" w:rsidP="00804DDA">
            <w:pPr>
              <w:jc w:val="right"/>
            </w:pPr>
            <w:r w:rsidRPr="00A02DEC">
              <w:t>0</w:t>
            </w:r>
          </w:p>
        </w:tc>
        <w:tc>
          <w:tcPr>
            <w:tcW w:w="1706" w:type="dxa"/>
            <w:noWrap/>
            <w:hideMark/>
          </w:tcPr>
          <w:p w14:paraId="7672043E" w14:textId="77777777" w:rsidR="00A02DEC" w:rsidRPr="00A02DEC" w:rsidRDefault="00A02DEC" w:rsidP="00804DDA">
            <w:pPr>
              <w:jc w:val="right"/>
            </w:pPr>
            <w:r w:rsidRPr="00A02DEC">
              <w:t>0.00</w:t>
            </w:r>
          </w:p>
        </w:tc>
        <w:tc>
          <w:tcPr>
            <w:tcW w:w="1016" w:type="dxa"/>
            <w:noWrap/>
            <w:hideMark/>
          </w:tcPr>
          <w:p w14:paraId="0F19C0E7" w14:textId="77777777" w:rsidR="00A02DEC" w:rsidRPr="00A02DEC" w:rsidRDefault="00A02DEC" w:rsidP="00804DDA">
            <w:pPr>
              <w:jc w:val="right"/>
            </w:pPr>
            <w:r w:rsidRPr="00A02DEC">
              <w:t>#DIV/0!</w:t>
            </w:r>
          </w:p>
        </w:tc>
      </w:tr>
      <w:tr w:rsidR="00A02DEC" w:rsidRPr="00A02DEC" w14:paraId="3D58AF8A" w14:textId="77777777" w:rsidTr="00EF18B1">
        <w:trPr>
          <w:trHeight w:val="360"/>
          <w:jc w:val="center"/>
        </w:trPr>
        <w:tc>
          <w:tcPr>
            <w:tcW w:w="921" w:type="dxa"/>
            <w:noWrap/>
            <w:hideMark/>
          </w:tcPr>
          <w:p w14:paraId="1F9A9DBF" w14:textId="77777777" w:rsidR="00A02DEC" w:rsidRPr="00A02DEC" w:rsidRDefault="00A02DEC" w:rsidP="00A02DEC">
            <w:pPr>
              <w:jc w:val="both"/>
            </w:pPr>
            <w:r w:rsidRPr="00A02DEC">
              <w:t>421</w:t>
            </w:r>
          </w:p>
        </w:tc>
        <w:tc>
          <w:tcPr>
            <w:tcW w:w="5853" w:type="dxa"/>
            <w:noWrap/>
            <w:hideMark/>
          </w:tcPr>
          <w:p w14:paraId="09A25B1E" w14:textId="77777777" w:rsidR="00A02DEC" w:rsidRPr="00A02DEC" w:rsidRDefault="00A02DEC" w:rsidP="00A02DEC">
            <w:pPr>
              <w:jc w:val="both"/>
            </w:pPr>
            <w:r w:rsidRPr="00A02DEC">
              <w:t xml:space="preserve">  GRAĐEVINSKI OBJEKTI</w:t>
            </w:r>
          </w:p>
        </w:tc>
        <w:tc>
          <w:tcPr>
            <w:tcW w:w="1251" w:type="dxa"/>
            <w:noWrap/>
            <w:hideMark/>
          </w:tcPr>
          <w:p w14:paraId="348E4040" w14:textId="77777777" w:rsidR="00A02DEC" w:rsidRPr="00A02DEC" w:rsidRDefault="00A02DEC" w:rsidP="00804DDA">
            <w:pPr>
              <w:jc w:val="right"/>
            </w:pPr>
            <w:r w:rsidRPr="00A02DEC">
              <w:t>0</w:t>
            </w:r>
          </w:p>
        </w:tc>
        <w:tc>
          <w:tcPr>
            <w:tcW w:w="1251" w:type="dxa"/>
            <w:noWrap/>
            <w:hideMark/>
          </w:tcPr>
          <w:p w14:paraId="5043B37C" w14:textId="77777777" w:rsidR="00A02DEC" w:rsidRPr="00A02DEC" w:rsidRDefault="00A02DEC" w:rsidP="00804DDA">
            <w:pPr>
              <w:jc w:val="right"/>
            </w:pPr>
            <w:r w:rsidRPr="00A02DEC">
              <w:t>0</w:t>
            </w:r>
          </w:p>
        </w:tc>
        <w:tc>
          <w:tcPr>
            <w:tcW w:w="1706" w:type="dxa"/>
            <w:noWrap/>
            <w:hideMark/>
          </w:tcPr>
          <w:p w14:paraId="50498CE3" w14:textId="77777777" w:rsidR="00A02DEC" w:rsidRPr="00A02DEC" w:rsidRDefault="00A02DEC" w:rsidP="00804DDA">
            <w:pPr>
              <w:jc w:val="right"/>
            </w:pPr>
            <w:r w:rsidRPr="00A02DEC">
              <w:t>0.00</w:t>
            </w:r>
          </w:p>
        </w:tc>
        <w:tc>
          <w:tcPr>
            <w:tcW w:w="1016" w:type="dxa"/>
            <w:noWrap/>
            <w:hideMark/>
          </w:tcPr>
          <w:p w14:paraId="30AECF6F" w14:textId="77777777" w:rsidR="00A02DEC" w:rsidRPr="00A02DEC" w:rsidRDefault="00A02DEC" w:rsidP="00804DDA">
            <w:pPr>
              <w:jc w:val="right"/>
            </w:pPr>
            <w:r w:rsidRPr="00A02DEC">
              <w:t>#DIV/0!</w:t>
            </w:r>
          </w:p>
        </w:tc>
      </w:tr>
      <w:tr w:rsidR="00A02DEC" w:rsidRPr="00A02DEC" w14:paraId="0695C26B" w14:textId="77777777" w:rsidTr="00EF18B1">
        <w:trPr>
          <w:trHeight w:val="300"/>
          <w:jc w:val="center"/>
        </w:trPr>
        <w:tc>
          <w:tcPr>
            <w:tcW w:w="921" w:type="dxa"/>
            <w:noWrap/>
            <w:hideMark/>
          </w:tcPr>
          <w:p w14:paraId="0E530F49" w14:textId="77777777" w:rsidR="00A02DEC" w:rsidRPr="00A02DEC" w:rsidRDefault="00A02DEC" w:rsidP="00A02DEC">
            <w:pPr>
              <w:jc w:val="both"/>
            </w:pPr>
            <w:r w:rsidRPr="00A02DEC">
              <w:t>4214</w:t>
            </w:r>
          </w:p>
        </w:tc>
        <w:tc>
          <w:tcPr>
            <w:tcW w:w="5853" w:type="dxa"/>
            <w:noWrap/>
            <w:hideMark/>
          </w:tcPr>
          <w:p w14:paraId="237E284E" w14:textId="77777777" w:rsidR="00A02DEC" w:rsidRPr="00A02DEC" w:rsidRDefault="00A02DEC" w:rsidP="00A02DEC">
            <w:pPr>
              <w:jc w:val="both"/>
            </w:pPr>
            <w:r w:rsidRPr="00A02DEC">
              <w:t xml:space="preserve">  Ostali građevinski objekti </w:t>
            </w:r>
          </w:p>
        </w:tc>
        <w:tc>
          <w:tcPr>
            <w:tcW w:w="1251" w:type="dxa"/>
            <w:noWrap/>
            <w:hideMark/>
          </w:tcPr>
          <w:p w14:paraId="39DD086F" w14:textId="77777777" w:rsidR="00A02DEC" w:rsidRPr="00A02DEC" w:rsidRDefault="00A02DEC" w:rsidP="00804DDA">
            <w:pPr>
              <w:jc w:val="right"/>
            </w:pPr>
            <w:r w:rsidRPr="00A02DEC">
              <w:t>0</w:t>
            </w:r>
          </w:p>
        </w:tc>
        <w:tc>
          <w:tcPr>
            <w:tcW w:w="1251" w:type="dxa"/>
            <w:noWrap/>
            <w:hideMark/>
          </w:tcPr>
          <w:p w14:paraId="6F996AD4" w14:textId="77777777" w:rsidR="00A02DEC" w:rsidRPr="00A02DEC" w:rsidRDefault="00A02DEC" w:rsidP="00804DDA">
            <w:pPr>
              <w:jc w:val="right"/>
            </w:pPr>
            <w:r w:rsidRPr="00A02DEC">
              <w:t>0</w:t>
            </w:r>
          </w:p>
        </w:tc>
        <w:tc>
          <w:tcPr>
            <w:tcW w:w="1706" w:type="dxa"/>
            <w:noWrap/>
            <w:hideMark/>
          </w:tcPr>
          <w:p w14:paraId="6BA4456B" w14:textId="77777777" w:rsidR="00A02DEC" w:rsidRPr="00A02DEC" w:rsidRDefault="00A02DEC" w:rsidP="00804DDA">
            <w:pPr>
              <w:jc w:val="right"/>
            </w:pPr>
            <w:r w:rsidRPr="00A02DEC">
              <w:t>0.00</w:t>
            </w:r>
          </w:p>
        </w:tc>
        <w:tc>
          <w:tcPr>
            <w:tcW w:w="1016" w:type="dxa"/>
            <w:noWrap/>
            <w:hideMark/>
          </w:tcPr>
          <w:p w14:paraId="18080432" w14:textId="77777777" w:rsidR="00A02DEC" w:rsidRPr="00A02DEC" w:rsidRDefault="00A02DEC" w:rsidP="00804DDA">
            <w:pPr>
              <w:jc w:val="right"/>
            </w:pPr>
            <w:r w:rsidRPr="00A02DEC">
              <w:t>#DIV/0!</w:t>
            </w:r>
          </w:p>
        </w:tc>
      </w:tr>
      <w:tr w:rsidR="00A02DEC" w:rsidRPr="00A02DEC" w14:paraId="4459B093" w14:textId="77777777" w:rsidTr="00EF18B1">
        <w:trPr>
          <w:trHeight w:val="522"/>
          <w:jc w:val="center"/>
        </w:trPr>
        <w:tc>
          <w:tcPr>
            <w:tcW w:w="6774" w:type="dxa"/>
            <w:gridSpan w:val="2"/>
            <w:hideMark/>
          </w:tcPr>
          <w:p w14:paraId="3A502497" w14:textId="77777777" w:rsidR="00A02DEC" w:rsidRPr="00A02DEC" w:rsidRDefault="00A02DEC" w:rsidP="00A02DEC">
            <w:pPr>
              <w:jc w:val="both"/>
              <w:rPr>
                <w:b/>
                <w:bCs/>
              </w:rPr>
            </w:pPr>
            <w:r w:rsidRPr="00A02DEC">
              <w:rPr>
                <w:b/>
                <w:bCs/>
              </w:rPr>
              <w:t xml:space="preserve"> K.projekt K1011 04: Kupnja nekretnina na Trgu </w:t>
            </w:r>
            <w:r w:rsidRPr="00A02DEC">
              <w:rPr>
                <w:b/>
                <w:bCs/>
              </w:rPr>
              <w:br/>
              <w:t xml:space="preserve">                                          arka Miličića- tržnica</w:t>
            </w:r>
          </w:p>
        </w:tc>
        <w:tc>
          <w:tcPr>
            <w:tcW w:w="1251" w:type="dxa"/>
            <w:noWrap/>
            <w:hideMark/>
          </w:tcPr>
          <w:p w14:paraId="2F9884A8" w14:textId="77777777" w:rsidR="00A02DEC" w:rsidRPr="00A02DEC" w:rsidRDefault="00A02DEC" w:rsidP="00804DDA">
            <w:pPr>
              <w:jc w:val="right"/>
              <w:rPr>
                <w:b/>
                <w:bCs/>
              </w:rPr>
            </w:pPr>
            <w:r w:rsidRPr="00A02DEC">
              <w:rPr>
                <w:b/>
                <w:bCs/>
              </w:rPr>
              <w:t>0</w:t>
            </w:r>
          </w:p>
        </w:tc>
        <w:tc>
          <w:tcPr>
            <w:tcW w:w="1251" w:type="dxa"/>
            <w:noWrap/>
            <w:hideMark/>
          </w:tcPr>
          <w:p w14:paraId="0925E5AB" w14:textId="77777777" w:rsidR="00A02DEC" w:rsidRPr="00A02DEC" w:rsidRDefault="00A02DEC" w:rsidP="00804DDA">
            <w:pPr>
              <w:jc w:val="right"/>
              <w:rPr>
                <w:b/>
                <w:bCs/>
              </w:rPr>
            </w:pPr>
            <w:r w:rsidRPr="00A02DEC">
              <w:rPr>
                <w:b/>
                <w:bCs/>
              </w:rPr>
              <w:t>0</w:t>
            </w:r>
          </w:p>
        </w:tc>
        <w:tc>
          <w:tcPr>
            <w:tcW w:w="1706" w:type="dxa"/>
            <w:noWrap/>
            <w:hideMark/>
          </w:tcPr>
          <w:p w14:paraId="0DE89349" w14:textId="77777777" w:rsidR="00A02DEC" w:rsidRPr="00A02DEC" w:rsidRDefault="00A02DEC" w:rsidP="00804DDA">
            <w:pPr>
              <w:jc w:val="right"/>
              <w:rPr>
                <w:b/>
                <w:bCs/>
              </w:rPr>
            </w:pPr>
            <w:r w:rsidRPr="00A02DEC">
              <w:rPr>
                <w:b/>
                <w:bCs/>
              </w:rPr>
              <w:t>0.00</w:t>
            </w:r>
          </w:p>
        </w:tc>
        <w:tc>
          <w:tcPr>
            <w:tcW w:w="1016" w:type="dxa"/>
            <w:noWrap/>
            <w:hideMark/>
          </w:tcPr>
          <w:p w14:paraId="2E6719E8" w14:textId="77777777" w:rsidR="00A02DEC" w:rsidRPr="00A02DEC" w:rsidRDefault="00A02DEC" w:rsidP="00804DDA">
            <w:pPr>
              <w:jc w:val="right"/>
            </w:pPr>
            <w:r w:rsidRPr="00A02DEC">
              <w:t>#DIV/0!</w:t>
            </w:r>
          </w:p>
        </w:tc>
      </w:tr>
      <w:tr w:rsidR="00A02DEC" w:rsidRPr="00A02DEC" w14:paraId="24783106" w14:textId="77777777" w:rsidTr="00EF18B1">
        <w:trPr>
          <w:trHeight w:val="522"/>
          <w:jc w:val="center"/>
        </w:trPr>
        <w:tc>
          <w:tcPr>
            <w:tcW w:w="6774" w:type="dxa"/>
            <w:gridSpan w:val="2"/>
            <w:noWrap/>
            <w:hideMark/>
          </w:tcPr>
          <w:p w14:paraId="3FD7C255" w14:textId="77777777" w:rsidR="00A02DEC" w:rsidRPr="00A02DEC" w:rsidRDefault="00A02DEC" w:rsidP="00A02DEC">
            <w:pPr>
              <w:jc w:val="both"/>
              <w:rPr>
                <w:b/>
                <w:bCs/>
              </w:rPr>
            </w:pPr>
            <w:r w:rsidRPr="00A02DEC">
              <w:rPr>
                <w:b/>
                <w:bCs/>
              </w:rPr>
              <w:t xml:space="preserve"> Ukupni izvori K.projekt  K1011 04</w:t>
            </w:r>
          </w:p>
        </w:tc>
        <w:tc>
          <w:tcPr>
            <w:tcW w:w="1251" w:type="dxa"/>
            <w:noWrap/>
            <w:hideMark/>
          </w:tcPr>
          <w:p w14:paraId="534702EE" w14:textId="77777777" w:rsidR="00A02DEC" w:rsidRPr="00A02DEC" w:rsidRDefault="00A02DEC" w:rsidP="00804DDA">
            <w:pPr>
              <w:jc w:val="right"/>
              <w:rPr>
                <w:b/>
                <w:bCs/>
              </w:rPr>
            </w:pPr>
            <w:r w:rsidRPr="00A02DEC">
              <w:rPr>
                <w:b/>
                <w:bCs/>
              </w:rPr>
              <w:t>0</w:t>
            </w:r>
          </w:p>
        </w:tc>
        <w:tc>
          <w:tcPr>
            <w:tcW w:w="1251" w:type="dxa"/>
            <w:noWrap/>
            <w:hideMark/>
          </w:tcPr>
          <w:p w14:paraId="66484C4F" w14:textId="77777777" w:rsidR="00A02DEC" w:rsidRPr="00A02DEC" w:rsidRDefault="00A02DEC" w:rsidP="00804DDA">
            <w:pPr>
              <w:jc w:val="right"/>
              <w:rPr>
                <w:b/>
                <w:bCs/>
              </w:rPr>
            </w:pPr>
            <w:r w:rsidRPr="00A02DEC">
              <w:rPr>
                <w:b/>
                <w:bCs/>
              </w:rPr>
              <w:t>0</w:t>
            </w:r>
          </w:p>
        </w:tc>
        <w:tc>
          <w:tcPr>
            <w:tcW w:w="1706" w:type="dxa"/>
            <w:noWrap/>
            <w:hideMark/>
          </w:tcPr>
          <w:p w14:paraId="7EA46975" w14:textId="77777777" w:rsidR="00A02DEC" w:rsidRPr="00A02DEC" w:rsidRDefault="00A02DEC" w:rsidP="00804DDA">
            <w:pPr>
              <w:jc w:val="right"/>
              <w:rPr>
                <w:b/>
                <w:bCs/>
              </w:rPr>
            </w:pPr>
            <w:r w:rsidRPr="00A02DEC">
              <w:rPr>
                <w:b/>
                <w:bCs/>
              </w:rPr>
              <w:t>0.00</w:t>
            </w:r>
          </w:p>
        </w:tc>
        <w:tc>
          <w:tcPr>
            <w:tcW w:w="1016" w:type="dxa"/>
            <w:noWrap/>
            <w:hideMark/>
          </w:tcPr>
          <w:p w14:paraId="046EA9E4" w14:textId="77777777" w:rsidR="00A02DEC" w:rsidRPr="00A02DEC" w:rsidRDefault="00A02DEC" w:rsidP="00804DDA">
            <w:pPr>
              <w:jc w:val="right"/>
            </w:pPr>
            <w:r w:rsidRPr="00A02DEC">
              <w:t>#DIV/0!</w:t>
            </w:r>
          </w:p>
        </w:tc>
      </w:tr>
      <w:tr w:rsidR="008D01A8" w:rsidRPr="00A02DEC" w14:paraId="6B5E1B78" w14:textId="77777777" w:rsidTr="00EF18B1">
        <w:trPr>
          <w:trHeight w:val="600"/>
          <w:jc w:val="center"/>
        </w:trPr>
        <w:tc>
          <w:tcPr>
            <w:tcW w:w="6774" w:type="dxa"/>
            <w:gridSpan w:val="2"/>
            <w:hideMark/>
          </w:tcPr>
          <w:p w14:paraId="40B5BC99" w14:textId="77777777" w:rsidR="008D01A8" w:rsidRPr="00A02DEC" w:rsidRDefault="008D01A8" w:rsidP="00B9127D">
            <w:pPr>
              <w:jc w:val="center"/>
            </w:pPr>
            <w:r w:rsidRPr="00A02DEC">
              <w:lastRenderedPageBreak/>
              <w:t>BROJČANA OZNAKA, NAZIV I RAČUN</w:t>
            </w:r>
          </w:p>
        </w:tc>
        <w:tc>
          <w:tcPr>
            <w:tcW w:w="1251" w:type="dxa"/>
            <w:hideMark/>
          </w:tcPr>
          <w:p w14:paraId="17111A3E" w14:textId="77777777" w:rsidR="008D01A8" w:rsidRPr="00A02DEC" w:rsidRDefault="008D01A8" w:rsidP="00B9127D">
            <w:pPr>
              <w:jc w:val="center"/>
            </w:pPr>
            <w:r w:rsidRPr="00A02DEC">
              <w:t>Izvorni Plan</w:t>
            </w:r>
            <w:r w:rsidRPr="00A02DEC">
              <w:br/>
              <w:t>za 2021.god.</w:t>
            </w:r>
          </w:p>
        </w:tc>
        <w:tc>
          <w:tcPr>
            <w:tcW w:w="1251" w:type="dxa"/>
            <w:hideMark/>
          </w:tcPr>
          <w:p w14:paraId="0628879B" w14:textId="77777777" w:rsidR="008D01A8" w:rsidRPr="00A02DEC" w:rsidRDefault="008D01A8" w:rsidP="00B9127D">
            <w:pPr>
              <w:jc w:val="center"/>
            </w:pPr>
            <w:r w:rsidRPr="00A02DEC">
              <w:t>Tekući Plan</w:t>
            </w:r>
            <w:r w:rsidRPr="00A02DEC">
              <w:br/>
              <w:t>za 2021.god.</w:t>
            </w:r>
          </w:p>
        </w:tc>
        <w:tc>
          <w:tcPr>
            <w:tcW w:w="1706" w:type="dxa"/>
            <w:hideMark/>
          </w:tcPr>
          <w:p w14:paraId="5BE6F8EF" w14:textId="77777777" w:rsidR="008D01A8" w:rsidRPr="00A02DEC" w:rsidRDefault="008D01A8" w:rsidP="00B9127D">
            <w:pPr>
              <w:jc w:val="center"/>
            </w:pPr>
            <w:r w:rsidRPr="00A02DEC">
              <w:t>Izvršeno u 2021.god.</w:t>
            </w:r>
          </w:p>
        </w:tc>
        <w:tc>
          <w:tcPr>
            <w:tcW w:w="1016" w:type="dxa"/>
            <w:hideMark/>
          </w:tcPr>
          <w:p w14:paraId="46E8C86F" w14:textId="77777777" w:rsidR="008D01A8" w:rsidRPr="00A02DEC" w:rsidRDefault="008D01A8" w:rsidP="00B9127D">
            <w:pPr>
              <w:jc w:val="center"/>
            </w:pPr>
            <w:r w:rsidRPr="00A02DEC">
              <w:t>Indeks</w:t>
            </w:r>
            <w:r w:rsidRPr="00A02DEC">
              <w:br/>
              <w:t>4/3</w:t>
            </w:r>
          </w:p>
        </w:tc>
      </w:tr>
      <w:tr w:rsidR="008D01A8" w:rsidRPr="00A02DEC" w14:paraId="0BA020F4" w14:textId="77777777" w:rsidTr="00EF18B1">
        <w:trPr>
          <w:trHeight w:val="225"/>
          <w:jc w:val="center"/>
        </w:trPr>
        <w:tc>
          <w:tcPr>
            <w:tcW w:w="6774" w:type="dxa"/>
            <w:gridSpan w:val="2"/>
            <w:hideMark/>
          </w:tcPr>
          <w:p w14:paraId="1450BFEF" w14:textId="77777777" w:rsidR="008D01A8" w:rsidRPr="00A02DEC" w:rsidRDefault="008D01A8" w:rsidP="00B9127D">
            <w:pPr>
              <w:jc w:val="center"/>
            </w:pPr>
            <w:r w:rsidRPr="00A02DEC">
              <w:t>1</w:t>
            </w:r>
          </w:p>
        </w:tc>
        <w:tc>
          <w:tcPr>
            <w:tcW w:w="1251" w:type="dxa"/>
            <w:hideMark/>
          </w:tcPr>
          <w:p w14:paraId="78DFF8AE" w14:textId="77777777" w:rsidR="008D01A8" w:rsidRPr="00A02DEC" w:rsidRDefault="008D01A8" w:rsidP="00B9127D">
            <w:pPr>
              <w:jc w:val="center"/>
            </w:pPr>
            <w:r w:rsidRPr="00A02DEC">
              <w:t>2</w:t>
            </w:r>
          </w:p>
        </w:tc>
        <w:tc>
          <w:tcPr>
            <w:tcW w:w="1251" w:type="dxa"/>
            <w:hideMark/>
          </w:tcPr>
          <w:p w14:paraId="435428A4" w14:textId="77777777" w:rsidR="008D01A8" w:rsidRPr="00A02DEC" w:rsidRDefault="008D01A8" w:rsidP="00B9127D">
            <w:pPr>
              <w:jc w:val="center"/>
            </w:pPr>
            <w:r w:rsidRPr="00A02DEC">
              <w:t>3</w:t>
            </w:r>
          </w:p>
        </w:tc>
        <w:tc>
          <w:tcPr>
            <w:tcW w:w="1706" w:type="dxa"/>
            <w:hideMark/>
          </w:tcPr>
          <w:p w14:paraId="0EA7F81E" w14:textId="77777777" w:rsidR="008D01A8" w:rsidRPr="00A02DEC" w:rsidRDefault="008D01A8" w:rsidP="00B9127D">
            <w:pPr>
              <w:jc w:val="center"/>
            </w:pPr>
            <w:r w:rsidRPr="00A02DEC">
              <w:t>4</w:t>
            </w:r>
          </w:p>
        </w:tc>
        <w:tc>
          <w:tcPr>
            <w:tcW w:w="1016" w:type="dxa"/>
            <w:hideMark/>
          </w:tcPr>
          <w:p w14:paraId="5CE656E3" w14:textId="77777777" w:rsidR="008D01A8" w:rsidRPr="00A02DEC" w:rsidRDefault="008D01A8" w:rsidP="00B9127D">
            <w:pPr>
              <w:jc w:val="center"/>
            </w:pPr>
            <w:r w:rsidRPr="00A02DEC">
              <w:t>5</w:t>
            </w:r>
          </w:p>
        </w:tc>
      </w:tr>
      <w:tr w:rsidR="00A02DEC" w:rsidRPr="00A02DEC" w14:paraId="4202B50C" w14:textId="77777777" w:rsidTr="00EF18B1">
        <w:trPr>
          <w:trHeight w:val="360"/>
          <w:jc w:val="center"/>
        </w:trPr>
        <w:tc>
          <w:tcPr>
            <w:tcW w:w="6774" w:type="dxa"/>
            <w:gridSpan w:val="2"/>
            <w:noWrap/>
            <w:hideMark/>
          </w:tcPr>
          <w:p w14:paraId="31FD7891" w14:textId="77777777" w:rsidR="00A02DEC" w:rsidRPr="00A02DEC" w:rsidRDefault="00A02DEC" w:rsidP="00A02DEC">
            <w:pPr>
              <w:jc w:val="both"/>
            </w:pPr>
            <w:r w:rsidRPr="00A02DEC">
              <w:t xml:space="preserve"> Izvor 11 (opći prihodi i primici)</w:t>
            </w:r>
          </w:p>
        </w:tc>
        <w:tc>
          <w:tcPr>
            <w:tcW w:w="1251" w:type="dxa"/>
            <w:noWrap/>
            <w:hideMark/>
          </w:tcPr>
          <w:p w14:paraId="64070DCB" w14:textId="77777777" w:rsidR="00A02DEC" w:rsidRPr="00A02DEC" w:rsidRDefault="00A02DEC" w:rsidP="008D01A8">
            <w:pPr>
              <w:jc w:val="right"/>
            </w:pPr>
            <w:r w:rsidRPr="00A02DEC">
              <w:t>0</w:t>
            </w:r>
          </w:p>
        </w:tc>
        <w:tc>
          <w:tcPr>
            <w:tcW w:w="1251" w:type="dxa"/>
            <w:noWrap/>
            <w:hideMark/>
          </w:tcPr>
          <w:p w14:paraId="7DA90AA5" w14:textId="77777777" w:rsidR="00A02DEC" w:rsidRPr="00A02DEC" w:rsidRDefault="00A02DEC" w:rsidP="008D01A8">
            <w:pPr>
              <w:jc w:val="right"/>
            </w:pPr>
            <w:r w:rsidRPr="00A02DEC">
              <w:t>0</w:t>
            </w:r>
          </w:p>
        </w:tc>
        <w:tc>
          <w:tcPr>
            <w:tcW w:w="1706" w:type="dxa"/>
            <w:noWrap/>
            <w:hideMark/>
          </w:tcPr>
          <w:p w14:paraId="590A5D57" w14:textId="77777777" w:rsidR="00A02DEC" w:rsidRPr="00A02DEC" w:rsidRDefault="00A02DEC" w:rsidP="008D01A8">
            <w:pPr>
              <w:jc w:val="right"/>
            </w:pPr>
            <w:r w:rsidRPr="00A02DEC">
              <w:t>0.00</w:t>
            </w:r>
          </w:p>
        </w:tc>
        <w:tc>
          <w:tcPr>
            <w:tcW w:w="1016" w:type="dxa"/>
            <w:noWrap/>
            <w:hideMark/>
          </w:tcPr>
          <w:p w14:paraId="7DABC71E" w14:textId="77777777" w:rsidR="00A02DEC" w:rsidRPr="00A02DEC" w:rsidRDefault="00A02DEC" w:rsidP="008D01A8">
            <w:pPr>
              <w:jc w:val="right"/>
            </w:pPr>
            <w:r w:rsidRPr="00A02DEC">
              <w:t>#DIV/0!</w:t>
            </w:r>
          </w:p>
        </w:tc>
      </w:tr>
      <w:tr w:rsidR="00A02DEC" w:rsidRPr="00A02DEC" w14:paraId="05B4897F" w14:textId="77777777" w:rsidTr="00EF18B1">
        <w:trPr>
          <w:trHeight w:val="360"/>
          <w:jc w:val="center"/>
        </w:trPr>
        <w:tc>
          <w:tcPr>
            <w:tcW w:w="6774" w:type="dxa"/>
            <w:gridSpan w:val="2"/>
            <w:noWrap/>
            <w:hideMark/>
          </w:tcPr>
          <w:p w14:paraId="7CE85D9B" w14:textId="77777777" w:rsidR="00A02DEC" w:rsidRPr="00A02DEC" w:rsidRDefault="00A02DEC" w:rsidP="00A02DEC">
            <w:pPr>
              <w:jc w:val="both"/>
            </w:pPr>
            <w:r w:rsidRPr="00A02DEC">
              <w:t xml:space="preserve"> Izvor 31 (vlastiti prihodi)</w:t>
            </w:r>
          </w:p>
        </w:tc>
        <w:tc>
          <w:tcPr>
            <w:tcW w:w="1251" w:type="dxa"/>
            <w:noWrap/>
            <w:hideMark/>
          </w:tcPr>
          <w:p w14:paraId="795BF1C0" w14:textId="77777777" w:rsidR="00A02DEC" w:rsidRPr="00A02DEC" w:rsidRDefault="00A02DEC" w:rsidP="008D01A8">
            <w:pPr>
              <w:jc w:val="right"/>
            </w:pPr>
            <w:r w:rsidRPr="00A02DEC">
              <w:t>0</w:t>
            </w:r>
          </w:p>
        </w:tc>
        <w:tc>
          <w:tcPr>
            <w:tcW w:w="1251" w:type="dxa"/>
            <w:noWrap/>
            <w:hideMark/>
          </w:tcPr>
          <w:p w14:paraId="57564910" w14:textId="77777777" w:rsidR="00A02DEC" w:rsidRPr="00A02DEC" w:rsidRDefault="00A02DEC" w:rsidP="008D01A8">
            <w:pPr>
              <w:jc w:val="right"/>
            </w:pPr>
            <w:r w:rsidRPr="00A02DEC">
              <w:t>0</w:t>
            </w:r>
          </w:p>
        </w:tc>
        <w:tc>
          <w:tcPr>
            <w:tcW w:w="1706" w:type="dxa"/>
            <w:noWrap/>
            <w:hideMark/>
          </w:tcPr>
          <w:p w14:paraId="243DBD76" w14:textId="77777777" w:rsidR="00A02DEC" w:rsidRPr="00A02DEC" w:rsidRDefault="00A02DEC" w:rsidP="008D01A8">
            <w:pPr>
              <w:jc w:val="right"/>
            </w:pPr>
            <w:r w:rsidRPr="00A02DEC">
              <w:t>0.00</w:t>
            </w:r>
          </w:p>
        </w:tc>
        <w:tc>
          <w:tcPr>
            <w:tcW w:w="1016" w:type="dxa"/>
            <w:noWrap/>
            <w:hideMark/>
          </w:tcPr>
          <w:p w14:paraId="6F9A18C1" w14:textId="77777777" w:rsidR="00A02DEC" w:rsidRPr="00A02DEC" w:rsidRDefault="00A02DEC" w:rsidP="008D01A8">
            <w:pPr>
              <w:jc w:val="right"/>
            </w:pPr>
            <w:r w:rsidRPr="00A02DEC">
              <w:t>#DIV/0!</w:t>
            </w:r>
          </w:p>
        </w:tc>
      </w:tr>
      <w:tr w:rsidR="00A02DEC" w:rsidRPr="00A02DEC" w14:paraId="136F6FD8" w14:textId="77777777" w:rsidTr="00EF18B1">
        <w:trPr>
          <w:trHeight w:val="360"/>
          <w:jc w:val="center"/>
        </w:trPr>
        <w:tc>
          <w:tcPr>
            <w:tcW w:w="6774" w:type="dxa"/>
            <w:gridSpan w:val="2"/>
            <w:noWrap/>
            <w:hideMark/>
          </w:tcPr>
          <w:p w14:paraId="7A0B7778" w14:textId="77777777" w:rsidR="00A02DEC" w:rsidRPr="00A02DEC" w:rsidRDefault="00A02DEC" w:rsidP="00A02DEC">
            <w:pPr>
              <w:jc w:val="both"/>
            </w:pPr>
            <w:r w:rsidRPr="00A02DEC">
              <w:t xml:space="preserve"> Izvor 4A (prihodi za posebne namjene)</w:t>
            </w:r>
          </w:p>
        </w:tc>
        <w:tc>
          <w:tcPr>
            <w:tcW w:w="1251" w:type="dxa"/>
            <w:noWrap/>
            <w:hideMark/>
          </w:tcPr>
          <w:p w14:paraId="24F3287D" w14:textId="77777777" w:rsidR="00A02DEC" w:rsidRPr="00A02DEC" w:rsidRDefault="00A02DEC" w:rsidP="008D01A8">
            <w:pPr>
              <w:jc w:val="right"/>
            </w:pPr>
            <w:r w:rsidRPr="00A02DEC">
              <w:t>0</w:t>
            </w:r>
          </w:p>
        </w:tc>
        <w:tc>
          <w:tcPr>
            <w:tcW w:w="1251" w:type="dxa"/>
            <w:noWrap/>
            <w:hideMark/>
          </w:tcPr>
          <w:p w14:paraId="1F64FA7C" w14:textId="77777777" w:rsidR="00A02DEC" w:rsidRPr="00A02DEC" w:rsidRDefault="00A02DEC" w:rsidP="008D01A8">
            <w:pPr>
              <w:jc w:val="right"/>
            </w:pPr>
            <w:r w:rsidRPr="00A02DEC">
              <w:t>0</w:t>
            </w:r>
          </w:p>
        </w:tc>
        <w:tc>
          <w:tcPr>
            <w:tcW w:w="1706" w:type="dxa"/>
            <w:noWrap/>
            <w:hideMark/>
          </w:tcPr>
          <w:p w14:paraId="7FEA2DED" w14:textId="77777777" w:rsidR="00A02DEC" w:rsidRPr="00A02DEC" w:rsidRDefault="00A02DEC" w:rsidP="008D01A8">
            <w:pPr>
              <w:jc w:val="right"/>
            </w:pPr>
            <w:r w:rsidRPr="00A02DEC">
              <w:t>0.00</w:t>
            </w:r>
          </w:p>
        </w:tc>
        <w:tc>
          <w:tcPr>
            <w:tcW w:w="1016" w:type="dxa"/>
            <w:noWrap/>
            <w:hideMark/>
          </w:tcPr>
          <w:p w14:paraId="55F0D6DB" w14:textId="77777777" w:rsidR="00A02DEC" w:rsidRPr="00A02DEC" w:rsidRDefault="00A02DEC" w:rsidP="008D01A8">
            <w:pPr>
              <w:jc w:val="right"/>
            </w:pPr>
            <w:r w:rsidRPr="00A02DEC">
              <w:t>#DIV/0!</w:t>
            </w:r>
          </w:p>
        </w:tc>
      </w:tr>
      <w:tr w:rsidR="00A02DEC" w:rsidRPr="00A02DEC" w14:paraId="7A4DC07D" w14:textId="77777777" w:rsidTr="00EF18B1">
        <w:trPr>
          <w:trHeight w:val="360"/>
          <w:jc w:val="center"/>
        </w:trPr>
        <w:tc>
          <w:tcPr>
            <w:tcW w:w="6774" w:type="dxa"/>
            <w:gridSpan w:val="2"/>
            <w:noWrap/>
            <w:hideMark/>
          </w:tcPr>
          <w:p w14:paraId="3522749B" w14:textId="77777777" w:rsidR="00A02DEC" w:rsidRPr="00A02DEC" w:rsidRDefault="00A02DEC" w:rsidP="00A02DEC">
            <w:pPr>
              <w:jc w:val="both"/>
            </w:pPr>
            <w:r w:rsidRPr="00A02DEC">
              <w:t xml:space="preserve"> Izvor 51 (pomoći)</w:t>
            </w:r>
          </w:p>
        </w:tc>
        <w:tc>
          <w:tcPr>
            <w:tcW w:w="1251" w:type="dxa"/>
            <w:noWrap/>
            <w:hideMark/>
          </w:tcPr>
          <w:p w14:paraId="05E02E90" w14:textId="77777777" w:rsidR="00A02DEC" w:rsidRPr="00A02DEC" w:rsidRDefault="00A02DEC" w:rsidP="008D01A8">
            <w:pPr>
              <w:jc w:val="right"/>
            </w:pPr>
            <w:r w:rsidRPr="00A02DEC">
              <w:t>0</w:t>
            </w:r>
          </w:p>
        </w:tc>
        <w:tc>
          <w:tcPr>
            <w:tcW w:w="1251" w:type="dxa"/>
            <w:noWrap/>
            <w:hideMark/>
          </w:tcPr>
          <w:p w14:paraId="0466EC09" w14:textId="77777777" w:rsidR="00A02DEC" w:rsidRPr="00A02DEC" w:rsidRDefault="00A02DEC" w:rsidP="008D01A8">
            <w:pPr>
              <w:jc w:val="right"/>
            </w:pPr>
            <w:r w:rsidRPr="00A02DEC">
              <w:t>0</w:t>
            </w:r>
          </w:p>
        </w:tc>
        <w:tc>
          <w:tcPr>
            <w:tcW w:w="1706" w:type="dxa"/>
            <w:noWrap/>
            <w:hideMark/>
          </w:tcPr>
          <w:p w14:paraId="7B79BEB4" w14:textId="77777777" w:rsidR="00A02DEC" w:rsidRPr="00A02DEC" w:rsidRDefault="00A02DEC" w:rsidP="008D01A8">
            <w:pPr>
              <w:jc w:val="right"/>
            </w:pPr>
            <w:r w:rsidRPr="00A02DEC">
              <w:t>0.00</w:t>
            </w:r>
          </w:p>
        </w:tc>
        <w:tc>
          <w:tcPr>
            <w:tcW w:w="1016" w:type="dxa"/>
            <w:noWrap/>
            <w:hideMark/>
          </w:tcPr>
          <w:p w14:paraId="0895EA64" w14:textId="77777777" w:rsidR="00A02DEC" w:rsidRPr="00A02DEC" w:rsidRDefault="00A02DEC" w:rsidP="008D01A8">
            <w:pPr>
              <w:jc w:val="right"/>
            </w:pPr>
            <w:r w:rsidRPr="00A02DEC">
              <w:t>#DIV/0!</w:t>
            </w:r>
          </w:p>
        </w:tc>
      </w:tr>
      <w:tr w:rsidR="00A02DEC" w:rsidRPr="00A02DEC" w14:paraId="0F0B9261" w14:textId="77777777" w:rsidTr="00EF18B1">
        <w:trPr>
          <w:trHeight w:val="360"/>
          <w:jc w:val="center"/>
        </w:trPr>
        <w:tc>
          <w:tcPr>
            <w:tcW w:w="6774" w:type="dxa"/>
            <w:gridSpan w:val="2"/>
            <w:noWrap/>
            <w:hideMark/>
          </w:tcPr>
          <w:p w14:paraId="13DE642A" w14:textId="77777777" w:rsidR="00A02DEC" w:rsidRPr="00A02DEC" w:rsidRDefault="00A02DEC" w:rsidP="00A02DEC">
            <w:pPr>
              <w:jc w:val="both"/>
            </w:pPr>
            <w:r w:rsidRPr="00A02DEC">
              <w:t xml:space="preserve"> Izvor 61 (donacije)</w:t>
            </w:r>
          </w:p>
        </w:tc>
        <w:tc>
          <w:tcPr>
            <w:tcW w:w="1251" w:type="dxa"/>
            <w:noWrap/>
            <w:hideMark/>
          </w:tcPr>
          <w:p w14:paraId="55B55056" w14:textId="77777777" w:rsidR="00A02DEC" w:rsidRPr="00A02DEC" w:rsidRDefault="00A02DEC" w:rsidP="008D01A8">
            <w:pPr>
              <w:jc w:val="right"/>
            </w:pPr>
            <w:r w:rsidRPr="00A02DEC">
              <w:t>0</w:t>
            </w:r>
          </w:p>
        </w:tc>
        <w:tc>
          <w:tcPr>
            <w:tcW w:w="1251" w:type="dxa"/>
            <w:noWrap/>
            <w:hideMark/>
          </w:tcPr>
          <w:p w14:paraId="27D7CC1C" w14:textId="77777777" w:rsidR="00A02DEC" w:rsidRPr="00A02DEC" w:rsidRDefault="00A02DEC" w:rsidP="008D01A8">
            <w:pPr>
              <w:jc w:val="right"/>
            </w:pPr>
            <w:r w:rsidRPr="00A02DEC">
              <w:t>0</w:t>
            </w:r>
          </w:p>
        </w:tc>
        <w:tc>
          <w:tcPr>
            <w:tcW w:w="1706" w:type="dxa"/>
            <w:noWrap/>
            <w:hideMark/>
          </w:tcPr>
          <w:p w14:paraId="1CBE11FC" w14:textId="77777777" w:rsidR="00A02DEC" w:rsidRPr="00A02DEC" w:rsidRDefault="00A02DEC" w:rsidP="008D01A8">
            <w:pPr>
              <w:jc w:val="right"/>
            </w:pPr>
            <w:r w:rsidRPr="00A02DEC">
              <w:t>0.00</w:t>
            </w:r>
          </w:p>
        </w:tc>
        <w:tc>
          <w:tcPr>
            <w:tcW w:w="1016" w:type="dxa"/>
            <w:noWrap/>
            <w:hideMark/>
          </w:tcPr>
          <w:p w14:paraId="42C4B2C9" w14:textId="77777777" w:rsidR="00A02DEC" w:rsidRPr="00A02DEC" w:rsidRDefault="00A02DEC" w:rsidP="008D01A8">
            <w:pPr>
              <w:jc w:val="right"/>
            </w:pPr>
            <w:r w:rsidRPr="00A02DEC">
              <w:t>#DIV/0!</w:t>
            </w:r>
          </w:p>
        </w:tc>
      </w:tr>
      <w:tr w:rsidR="00A02DEC" w:rsidRPr="00A02DEC" w14:paraId="3EC26D9F" w14:textId="77777777" w:rsidTr="00EF18B1">
        <w:trPr>
          <w:trHeight w:val="360"/>
          <w:jc w:val="center"/>
        </w:trPr>
        <w:tc>
          <w:tcPr>
            <w:tcW w:w="6774" w:type="dxa"/>
            <w:gridSpan w:val="2"/>
            <w:noWrap/>
            <w:hideMark/>
          </w:tcPr>
          <w:p w14:paraId="49FB400C" w14:textId="77777777" w:rsidR="00A02DEC" w:rsidRPr="00A02DEC" w:rsidRDefault="00A02DEC" w:rsidP="00A02DEC">
            <w:pPr>
              <w:jc w:val="both"/>
            </w:pPr>
            <w:r w:rsidRPr="00A02DEC">
              <w:t xml:space="preserve"> Izvor 71 (prihodi od nefinanc.imovine)</w:t>
            </w:r>
          </w:p>
        </w:tc>
        <w:tc>
          <w:tcPr>
            <w:tcW w:w="1251" w:type="dxa"/>
            <w:noWrap/>
            <w:hideMark/>
          </w:tcPr>
          <w:p w14:paraId="46D4D7AA" w14:textId="77777777" w:rsidR="00A02DEC" w:rsidRPr="00A02DEC" w:rsidRDefault="00A02DEC" w:rsidP="008D01A8">
            <w:pPr>
              <w:jc w:val="right"/>
            </w:pPr>
            <w:r w:rsidRPr="00A02DEC">
              <w:t>0</w:t>
            </w:r>
          </w:p>
        </w:tc>
        <w:tc>
          <w:tcPr>
            <w:tcW w:w="1251" w:type="dxa"/>
            <w:noWrap/>
            <w:hideMark/>
          </w:tcPr>
          <w:p w14:paraId="6E625D49" w14:textId="77777777" w:rsidR="00A02DEC" w:rsidRPr="00A02DEC" w:rsidRDefault="00A02DEC" w:rsidP="008D01A8">
            <w:pPr>
              <w:jc w:val="right"/>
            </w:pPr>
            <w:r w:rsidRPr="00A02DEC">
              <w:t>0</w:t>
            </w:r>
          </w:p>
        </w:tc>
        <w:tc>
          <w:tcPr>
            <w:tcW w:w="1706" w:type="dxa"/>
            <w:noWrap/>
            <w:hideMark/>
          </w:tcPr>
          <w:p w14:paraId="4EA1B321" w14:textId="77777777" w:rsidR="00A02DEC" w:rsidRPr="00A02DEC" w:rsidRDefault="00A02DEC" w:rsidP="008D01A8">
            <w:pPr>
              <w:jc w:val="right"/>
            </w:pPr>
            <w:r w:rsidRPr="00A02DEC">
              <w:t>0.00</w:t>
            </w:r>
          </w:p>
        </w:tc>
        <w:tc>
          <w:tcPr>
            <w:tcW w:w="1016" w:type="dxa"/>
            <w:noWrap/>
            <w:hideMark/>
          </w:tcPr>
          <w:p w14:paraId="2C61CB56" w14:textId="77777777" w:rsidR="00A02DEC" w:rsidRPr="00A02DEC" w:rsidRDefault="00A02DEC" w:rsidP="008D01A8">
            <w:pPr>
              <w:jc w:val="right"/>
            </w:pPr>
            <w:r w:rsidRPr="00A02DEC">
              <w:t>#DIV/0!</w:t>
            </w:r>
          </w:p>
        </w:tc>
      </w:tr>
      <w:tr w:rsidR="00A02DEC" w:rsidRPr="00A02DEC" w14:paraId="54DD77F8" w14:textId="77777777" w:rsidTr="00EF18B1">
        <w:trPr>
          <w:trHeight w:val="420"/>
          <w:jc w:val="center"/>
        </w:trPr>
        <w:tc>
          <w:tcPr>
            <w:tcW w:w="921" w:type="dxa"/>
            <w:noWrap/>
            <w:hideMark/>
          </w:tcPr>
          <w:p w14:paraId="43F43C43" w14:textId="77777777" w:rsidR="00A02DEC" w:rsidRPr="00A02DEC" w:rsidRDefault="00A02DEC" w:rsidP="00A02DEC">
            <w:pPr>
              <w:jc w:val="both"/>
            </w:pPr>
            <w:r w:rsidRPr="00A02DEC">
              <w:t>41</w:t>
            </w:r>
          </w:p>
        </w:tc>
        <w:tc>
          <w:tcPr>
            <w:tcW w:w="5853" w:type="dxa"/>
            <w:noWrap/>
            <w:hideMark/>
          </w:tcPr>
          <w:p w14:paraId="0BB8A578" w14:textId="77777777" w:rsidR="00A02DEC" w:rsidRPr="00A02DEC" w:rsidRDefault="00A02DEC" w:rsidP="00A02DEC">
            <w:pPr>
              <w:jc w:val="both"/>
            </w:pPr>
            <w:r w:rsidRPr="00A02DEC">
              <w:t xml:space="preserve">  RASHODI ZA  NEPROIZVED. IMOVINU </w:t>
            </w:r>
          </w:p>
        </w:tc>
        <w:tc>
          <w:tcPr>
            <w:tcW w:w="1251" w:type="dxa"/>
            <w:noWrap/>
            <w:hideMark/>
          </w:tcPr>
          <w:p w14:paraId="45B098E0" w14:textId="77777777" w:rsidR="00A02DEC" w:rsidRPr="00A02DEC" w:rsidRDefault="00A02DEC" w:rsidP="008D01A8">
            <w:pPr>
              <w:jc w:val="right"/>
            </w:pPr>
            <w:r w:rsidRPr="00A02DEC">
              <w:t>0</w:t>
            </w:r>
          </w:p>
        </w:tc>
        <w:tc>
          <w:tcPr>
            <w:tcW w:w="1251" w:type="dxa"/>
            <w:noWrap/>
            <w:hideMark/>
          </w:tcPr>
          <w:p w14:paraId="22E5B0A1" w14:textId="77777777" w:rsidR="00A02DEC" w:rsidRPr="00A02DEC" w:rsidRDefault="00A02DEC" w:rsidP="008D01A8">
            <w:pPr>
              <w:jc w:val="right"/>
            </w:pPr>
            <w:r w:rsidRPr="00A02DEC">
              <w:t>0</w:t>
            </w:r>
          </w:p>
        </w:tc>
        <w:tc>
          <w:tcPr>
            <w:tcW w:w="1706" w:type="dxa"/>
            <w:noWrap/>
            <w:hideMark/>
          </w:tcPr>
          <w:p w14:paraId="60B5CF80" w14:textId="77777777" w:rsidR="00A02DEC" w:rsidRPr="00A02DEC" w:rsidRDefault="00A02DEC" w:rsidP="008D01A8">
            <w:pPr>
              <w:jc w:val="right"/>
            </w:pPr>
            <w:r w:rsidRPr="00A02DEC">
              <w:t>0.00</w:t>
            </w:r>
          </w:p>
        </w:tc>
        <w:tc>
          <w:tcPr>
            <w:tcW w:w="1016" w:type="dxa"/>
            <w:noWrap/>
            <w:hideMark/>
          </w:tcPr>
          <w:p w14:paraId="39E6587D" w14:textId="77777777" w:rsidR="00A02DEC" w:rsidRPr="00A02DEC" w:rsidRDefault="00A02DEC" w:rsidP="008D01A8">
            <w:pPr>
              <w:jc w:val="right"/>
            </w:pPr>
            <w:r w:rsidRPr="00A02DEC">
              <w:t>#DIV/0!</w:t>
            </w:r>
          </w:p>
        </w:tc>
      </w:tr>
      <w:tr w:rsidR="00A02DEC" w:rsidRPr="00A02DEC" w14:paraId="49556D3C" w14:textId="77777777" w:rsidTr="00EF18B1">
        <w:trPr>
          <w:trHeight w:val="360"/>
          <w:jc w:val="center"/>
        </w:trPr>
        <w:tc>
          <w:tcPr>
            <w:tcW w:w="921" w:type="dxa"/>
            <w:noWrap/>
            <w:hideMark/>
          </w:tcPr>
          <w:p w14:paraId="4F5046A6" w14:textId="77777777" w:rsidR="00A02DEC" w:rsidRPr="00A02DEC" w:rsidRDefault="00A02DEC" w:rsidP="00A02DEC">
            <w:pPr>
              <w:jc w:val="both"/>
            </w:pPr>
            <w:r w:rsidRPr="00A02DEC">
              <w:t>411</w:t>
            </w:r>
          </w:p>
        </w:tc>
        <w:tc>
          <w:tcPr>
            <w:tcW w:w="5853" w:type="dxa"/>
            <w:noWrap/>
            <w:hideMark/>
          </w:tcPr>
          <w:p w14:paraId="55B33B2D" w14:textId="77777777" w:rsidR="00A02DEC" w:rsidRPr="00A02DEC" w:rsidRDefault="00A02DEC" w:rsidP="00A02DEC">
            <w:pPr>
              <w:jc w:val="both"/>
            </w:pPr>
            <w:r w:rsidRPr="00A02DEC">
              <w:t xml:space="preserve">  PRIRODNA BOGATSTVA </w:t>
            </w:r>
          </w:p>
        </w:tc>
        <w:tc>
          <w:tcPr>
            <w:tcW w:w="1251" w:type="dxa"/>
            <w:noWrap/>
            <w:hideMark/>
          </w:tcPr>
          <w:p w14:paraId="57F20443" w14:textId="77777777" w:rsidR="00A02DEC" w:rsidRPr="00A02DEC" w:rsidRDefault="00A02DEC" w:rsidP="008D01A8">
            <w:pPr>
              <w:jc w:val="right"/>
            </w:pPr>
            <w:r w:rsidRPr="00A02DEC">
              <w:t>0</w:t>
            </w:r>
          </w:p>
        </w:tc>
        <w:tc>
          <w:tcPr>
            <w:tcW w:w="1251" w:type="dxa"/>
            <w:noWrap/>
            <w:hideMark/>
          </w:tcPr>
          <w:p w14:paraId="7A9A7326" w14:textId="77777777" w:rsidR="00A02DEC" w:rsidRPr="00A02DEC" w:rsidRDefault="00A02DEC" w:rsidP="008D01A8">
            <w:pPr>
              <w:jc w:val="right"/>
            </w:pPr>
            <w:r w:rsidRPr="00A02DEC">
              <w:t>0</w:t>
            </w:r>
          </w:p>
        </w:tc>
        <w:tc>
          <w:tcPr>
            <w:tcW w:w="1706" w:type="dxa"/>
            <w:noWrap/>
            <w:hideMark/>
          </w:tcPr>
          <w:p w14:paraId="12407FD4" w14:textId="77777777" w:rsidR="00A02DEC" w:rsidRPr="00A02DEC" w:rsidRDefault="00A02DEC" w:rsidP="008D01A8">
            <w:pPr>
              <w:jc w:val="right"/>
            </w:pPr>
            <w:r w:rsidRPr="00A02DEC">
              <w:t>0.00</w:t>
            </w:r>
          </w:p>
        </w:tc>
        <w:tc>
          <w:tcPr>
            <w:tcW w:w="1016" w:type="dxa"/>
            <w:noWrap/>
            <w:hideMark/>
          </w:tcPr>
          <w:p w14:paraId="4F74A7C7" w14:textId="77777777" w:rsidR="00A02DEC" w:rsidRPr="00A02DEC" w:rsidRDefault="00A02DEC" w:rsidP="008D01A8">
            <w:pPr>
              <w:jc w:val="right"/>
            </w:pPr>
            <w:r w:rsidRPr="00A02DEC">
              <w:t>#DIV/0!</w:t>
            </w:r>
          </w:p>
        </w:tc>
      </w:tr>
      <w:tr w:rsidR="00A02DEC" w:rsidRPr="00A02DEC" w14:paraId="35E41583" w14:textId="77777777" w:rsidTr="00EF18B1">
        <w:trPr>
          <w:trHeight w:val="300"/>
          <w:jc w:val="center"/>
        </w:trPr>
        <w:tc>
          <w:tcPr>
            <w:tcW w:w="921" w:type="dxa"/>
            <w:noWrap/>
            <w:hideMark/>
          </w:tcPr>
          <w:p w14:paraId="6D4C7EDF" w14:textId="77777777" w:rsidR="00A02DEC" w:rsidRPr="00A02DEC" w:rsidRDefault="00A02DEC" w:rsidP="00A02DEC">
            <w:pPr>
              <w:jc w:val="both"/>
            </w:pPr>
            <w:r w:rsidRPr="00A02DEC">
              <w:t>4111</w:t>
            </w:r>
          </w:p>
        </w:tc>
        <w:tc>
          <w:tcPr>
            <w:tcW w:w="5853" w:type="dxa"/>
            <w:noWrap/>
            <w:hideMark/>
          </w:tcPr>
          <w:p w14:paraId="2AAC1651" w14:textId="77777777" w:rsidR="00A02DEC" w:rsidRPr="00A02DEC" w:rsidRDefault="00A02DEC" w:rsidP="00A02DEC">
            <w:pPr>
              <w:jc w:val="both"/>
            </w:pPr>
            <w:r w:rsidRPr="00A02DEC">
              <w:t xml:space="preserve">  Otkup zemljišta za sanaciju odlagališta</w:t>
            </w:r>
          </w:p>
        </w:tc>
        <w:tc>
          <w:tcPr>
            <w:tcW w:w="1251" w:type="dxa"/>
            <w:noWrap/>
            <w:hideMark/>
          </w:tcPr>
          <w:p w14:paraId="26E0EB15" w14:textId="77777777" w:rsidR="00A02DEC" w:rsidRPr="00A02DEC" w:rsidRDefault="00A02DEC" w:rsidP="008D01A8">
            <w:pPr>
              <w:jc w:val="right"/>
            </w:pPr>
            <w:r w:rsidRPr="00A02DEC">
              <w:t>0</w:t>
            </w:r>
          </w:p>
        </w:tc>
        <w:tc>
          <w:tcPr>
            <w:tcW w:w="1251" w:type="dxa"/>
            <w:noWrap/>
            <w:hideMark/>
          </w:tcPr>
          <w:p w14:paraId="1DA74D50" w14:textId="77777777" w:rsidR="00A02DEC" w:rsidRPr="00A02DEC" w:rsidRDefault="00A02DEC" w:rsidP="008D01A8">
            <w:pPr>
              <w:jc w:val="right"/>
            </w:pPr>
            <w:r w:rsidRPr="00A02DEC">
              <w:t>0</w:t>
            </w:r>
          </w:p>
        </w:tc>
        <w:tc>
          <w:tcPr>
            <w:tcW w:w="1706" w:type="dxa"/>
            <w:noWrap/>
            <w:hideMark/>
          </w:tcPr>
          <w:p w14:paraId="364DB0E2" w14:textId="77777777" w:rsidR="00A02DEC" w:rsidRPr="00A02DEC" w:rsidRDefault="00A02DEC" w:rsidP="008D01A8">
            <w:pPr>
              <w:jc w:val="right"/>
            </w:pPr>
            <w:r w:rsidRPr="00A02DEC">
              <w:t>0.00</w:t>
            </w:r>
          </w:p>
        </w:tc>
        <w:tc>
          <w:tcPr>
            <w:tcW w:w="1016" w:type="dxa"/>
            <w:noWrap/>
            <w:hideMark/>
          </w:tcPr>
          <w:p w14:paraId="5D879821" w14:textId="77777777" w:rsidR="00A02DEC" w:rsidRPr="00A02DEC" w:rsidRDefault="00A02DEC" w:rsidP="008D01A8">
            <w:pPr>
              <w:jc w:val="right"/>
            </w:pPr>
            <w:r w:rsidRPr="00A02DEC">
              <w:t>#DIV/0!</w:t>
            </w:r>
          </w:p>
        </w:tc>
      </w:tr>
      <w:tr w:rsidR="00A02DEC" w:rsidRPr="00A02DEC" w14:paraId="1678CC67" w14:textId="77777777" w:rsidTr="00EF18B1">
        <w:trPr>
          <w:trHeight w:val="522"/>
          <w:jc w:val="center"/>
        </w:trPr>
        <w:tc>
          <w:tcPr>
            <w:tcW w:w="6774" w:type="dxa"/>
            <w:gridSpan w:val="2"/>
            <w:noWrap/>
            <w:hideMark/>
          </w:tcPr>
          <w:p w14:paraId="0A1A0F2C" w14:textId="77777777" w:rsidR="00A02DEC" w:rsidRPr="00A02DEC" w:rsidRDefault="00A02DEC" w:rsidP="00A02DEC">
            <w:pPr>
              <w:jc w:val="both"/>
              <w:rPr>
                <w:b/>
                <w:bCs/>
              </w:rPr>
            </w:pPr>
            <w:r w:rsidRPr="00A02DEC">
              <w:rPr>
                <w:b/>
                <w:bCs/>
              </w:rPr>
              <w:t xml:space="preserve"> Aktivnost A1011 05: Uređenje Etno-eko sela</w:t>
            </w:r>
          </w:p>
        </w:tc>
        <w:tc>
          <w:tcPr>
            <w:tcW w:w="1251" w:type="dxa"/>
            <w:noWrap/>
            <w:hideMark/>
          </w:tcPr>
          <w:p w14:paraId="24C4B087" w14:textId="77777777" w:rsidR="00A02DEC" w:rsidRPr="00A02DEC" w:rsidRDefault="00A02DEC" w:rsidP="008D01A8">
            <w:pPr>
              <w:jc w:val="right"/>
              <w:rPr>
                <w:b/>
                <w:bCs/>
              </w:rPr>
            </w:pPr>
            <w:r w:rsidRPr="00A02DEC">
              <w:rPr>
                <w:b/>
                <w:bCs/>
              </w:rPr>
              <w:t>360,000</w:t>
            </w:r>
          </w:p>
        </w:tc>
        <w:tc>
          <w:tcPr>
            <w:tcW w:w="1251" w:type="dxa"/>
            <w:noWrap/>
            <w:hideMark/>
          </w:tcPr>
          <w:p w14:paraId="28B4DE98" w14:textId="77777777" w:rsidR="00A02DEC" w:rsidRPr="00A02DEC" w:rsidRDefault="00A02DEC" w:rsidP="008D01A8">
            <w:pPr>
              <w:jc w:val="right"/>
              <w:rPr>
                <w:b/>
                <w:bCs/>
              </w:rPr>
            </w:pPr>
            <w:r w:rsidRPr="00A02DEC">
              <w:rPr>
                <w:b/>
                <w:bCs/>
              </w:rPr>
              <w:t>360,000</w:t>
            </w:r>
          </w:p>
        </w:tc>
        <w:tc>
          <w:tcPr>
            <w:tcW w:w="1706" w:type="dxa"/>
            <w:noWrap/>
            <w:hideMark/>
          </w:tcPr>
          <w:p w14:paraId="3DCC45DC" w14:textId="77777777" w:rsidR="00A02DEC" w:rsidRPr="00A02DEC" w:rsidRDefault="00A02DEC" w:rsidP="008D01A8">
            <w:pPr>
              <w:jc w:val="right"/>
              <w:rPr>
                <w:b/>
                <w:bCs/>
              </w:rPr>
            </w:pPr>
            <w:r w:rsidRPr="00A02DEC">
              <w:rPr>
                <w:b/>
                <w:bCs/>
              </w:rPr>
              <w:t>166,555.00</w:t>
            </w:r>
          </w:p>
        </w:tc>
        <w:tc>
          <w:tcPr>
            <w:tcW w:w="1016" w:type="dxa"/>
            <w:noWrap/>
            <w:hideMark/>
          </w:tcPr>
          <w:p w14:paraId="60A0DE30" w14:textId="77777777" w:rsidR="00A02DEC" w:rsidRPr="00A02DEC" w:rsidRDefault="00A02DEC" w:rsidP="008D01A8">
            <w:pPr>
              <w:jc w:val="right"/>
            </w:pPr>
            <w:r w:rsidRPr="00A02DEC">
              <w:t>46.27</w:t>
            </w:r>
          </w:p>
        </w:tc>
      </w:tr>
      <w:tr w:rsidR="00A02DEC" w:rsidRPr="00A02DEC" w14:paraId="26E0C018" w14:textId="77777777" w:rsidTr="00EF18B1">
        <w:trPr>
          <w:trHeight w:val="522"/>
          <w:jc w:val="center"/>
        </w:trPr>
        <w:tc>
          <w:tcPr>
            <w:tcW w:w="6774" w:type="dxa"/>
            <w:gridSpan w:val="2"/>
            <w:noWrap/>
            <w:hideMark/>
          </w:tcPr>
          <w:p w14:paraId="334653A6" w14:textId="77777777" w:rsidR="00A02DEC" w:rsidRPr="00A02DEC" w:rsidRDefault="00A02DEC" w:rsidP="00A02DEC">
            <w:pPr>
              <w:jc w:val="both"/>
              <w:rPr>
                <w:b/>
                <w:bCs/>
              </w:rPr>
            </w:pPr>
            <w:r w:rsidRPr="00A02DEC">
              <w:rPr>
                <w:b/>
                <w:bCs/>
              </w:rPr>
              <w:t xml:space="preserve"> Ukupni izvori Aktivnost A1011 05</w:t>
            </w:r>
          </w:p>
        </w:tc>
        <w:tc>
          <w:tcPr>
            <w:tcW w:w="1251" w:type="dxa"/>
            <w:noWrap/>
            <w:hideMark/>
          </w:tcPr>
          <w:p w14:paraId="2C03E50B" w14:textId="77777777" w:rsidR="00A02DEC" w:rsidRPr="00A02DEC" w:rsidRDefault="00A02DEC" w:rsidP="008D01A8">
            <w:pPr>
              <w:jc w:val="right"/>
              <w:rPr>
                <w:b/>
                <w:bCs/>
              </w:rPr>
            </w:pPr>
            <w:r w:rsidRPr="00A02DEC">
              <w:rPr>
                <w:b/>
                <w:bCs/>
              </w:rPr>
              <w:t>360,000</w:t>
            </w:r>
          </w:p>
        </w:tc>
        <w:tc>
          <w:tcPr>
            <w:tcW w:w="1251" w:type="dxa"/>
            <w:noWrap/>
            <w:hideMark/>
          </w:tcPr>
          <w:p w14:paraId="2C769364" w14:textId="77777777" w:rsidR="00A02DEC" w:rsidRPr="00A02DEC" w:rsidRDefault="00A02DEC" w:rsidP="008D01A8">
            <w:pPr>
              <w:jc w:val="right"/>
              <w:rPr>
                <w:b/>
                <w:bCs/>
              </w:rPr>
            </w:pPr>
            <w:r w:rsidRPr="00A02DEC">
              <w:rPr>
                <w:b/>
                <w:bCs/>
              </w:rPr>
              <w:t>360,000</w:t>
            </w:r>
          </w:p>
        </w:tc>
        <w:tc>
          <w:tcPr>
            <w:tcW w:w="1706" w:type="dxa"/>
            <w:noWrap/>
            <w:hideMark/>
          </w:tcPr>
          <w:p w14:paraId="5C01263D" w14:textId="77777777" w:rsidR="00A02DEC" w:rsidRPr="00A02DEC" w:rsidRDefault="00A02DEC" w:rsidP="008D01A8">
            <w:pPr>
              <w:jc w:val="right"/>
              <w:rPr>
                <w:b/>
                <w:bCs/>
              </w:rPr>
            </w:pPr>
            <w:r w:rsidRPr="00A02DEC">
              <w:rPr>
                <w:b/>
                <w:bCs/>
              </w:rPr>
              <w:t>166,555.00</w:t>
            </w:r>
          </w:p>
        </w:tc>
        <w:tc>
          <w:tcPr>
            <w:tcW w:w="1016" w:type="dxa"/>
            <w:noWrap/>
            <w:hideMark/>
          </w:tcPr>
          <w:p w14:paraId="3324D3DE" w14:textId="77777777" w:rsidR="00A02DEC" w:rsidRPr="00A02DEC" w:rsidRDefault="00A02DEC" w:rsidP="008D01A8">
            <w:pPr>
              <w:jc w:val="right"/>
            </w:pPr>
            <w:r w:rsidRPr="00A02DEC">
              <w:t>46.27</w:t>
            </w:r>
          </w:p>
        </w:tc>
      </w:tr>
      <w:tr w:rsidR="00A02DEC" w:rsidRPr="00A02DEC" w14:paraId="3056D655" w14:textId="77777777" w:rsidTr="00EF18B1">
        <w:trPr>
          <w:trHeight w:val="360"/>
          <w:jc w:val="center"/>
        </w:trPr>
        <w:tc>
          <w:tcPr>
            <w:tcW w:w="6774" w:type="dxa"/>
            <w:gridSpan w:val="2"/>
            <w:noWrap/>
            <w:hideMark/>
          </w:tcPr>
          <w:p w14:paraId="17362765" w14:textId="77777777" w:rsidR="00A02DEC" w:rsidRPr="00A02DEC" w:rsidRDefault="00A02DEC" w:rsidP="00A02DEC">
            <w:pPr>
              <w:jc w:val="both"/>
            </w:pPr>
            <w:r w:rsidRPr="00A02DEC">
              <w:t xml:space="preserve"> Izvor 11 (opći prihodi i primici)</w:t>
            </w:r>
          </w:p>
        </w:tc>
        <w:tc>
          <w:tcPr>
            <w:tcW w:w="1251" w:type="dxa"/>
            <w:noWrap/>
            <w:hideMark/>
          </w:tcPr>
          <w:p w14:paraId="13921CE5" w14:textId="77777777" w:rsidR="00A02DEC" w:rsidRPr="00A02DEC" w:rsidRDefault="00A02DEC" w:rsidP="008D01A8">
            <w:pPr>
              <w:jc w:val="right"/>
            </w:pPr>
            <w:r w:rsidRPr="00A02DEC">
              <w:t>320,000</w:t>
            </w:r>
          </w:p>
        </w:tc>
        <w:tc>
          <w:tcPr>
            <w:tcW w:w="1251" w:type="dxa"/>
            <w:noWrap/>
            <w:hideMark/>
          </w:tcPr>
          <w:p w14:paraId="676B3071" w14:textId="77777777" w:rsidR="00A02DEC" w:rsidRPr="00A02DEC" w:rsidRDefault="00A02DEC" w:rsidP="008D01A8">
            <w:pPr>
              <w:jc w:val="right"/>
            </w:pPr>
            <w:r w:rsidRPr="00A02DEC">
              <w:t>320,000</w:t>
            </w:r>
          </w:p>
        </w:tc>
        <w:tc>
          <w:tcPr>
            <w:tcW w:w="1706" w:type="dxa"/>
            <w:noWrap/>
            <w:hideMark/>
          </w:tcPr>
          <w:p w14:paraId="162E422F" w14:textId="77777777" w:rsidR="00A02DEC" w:rsidRPr="00A02DEC" w:rsidRDefault="00A02DEC" w:rsidP="008D01A8">
            <w:pPr>
              <w:jc w:val="right"/>
            </w:pPr>
            <w:r w:rsidRPr="00A02DEC">
              <w:t>86,555.00</w:t>
            </w:r>
          </w:p>
        </w:tc>
        <w:tc>
          <w:tcPr>
            <w:tcW w:w="1016" w:type="dxa"/>
            <w:noWrap/>
            <w:hideMark/>
          </w:tcPr>
          <w:p w14:paraId="07ADC478" w14:textId="77777777" w:rsidR="00A02DEC" w:rsidRPr="00A02DEC" w:rsidRDefault="00A02DEC" w:rsidP="008D01A8">
            <w:pPr>
              <w:jc w:val="right"/>
            </w:pPr>
            <w:r w:rsidRPr="00A02DEC">
              <w:t>27.05</w:t>
            </w:r>
          </w:p>
        </w:tc>
      </w:tr>
      <w:tr w:rsidR="00A02DEC" w:rsidRPr="00A02DEC" w14:paraId="6DEFEE65" w14:textId="77777777" w:rsidTr="00EF18B1">
        <w:trPr>
          <w:trHeight w:val="360"/>
          <w:jc w:val="center"/>
        </w:trPr>
        <w:tc>
          <w:tcPr>
            <w:tcW w:w="6774" w:type="dxa"/>
            <w:gridSpan w:val="2"/>
            <w:noWrap/>
            <w:hideMark/>
          </w:tcPr>
          <w:p w14:paraId="0E695133" w14:textId="77777777" w:rsidR="00A02DEC" w:rsidRPr="00A02DEC" w:rsidRDefault="00A02DEC" w:rsidP="00A02DEC">
            <w:pPr>
              <w:jc w:val="both"/>
            </w:pPr>
            <w:r w:rsidRPr="00A02DEC">
              <w:t xml:space="preserve"> Izvor 31 (vlastiti prihodi)</w:t>
            </w:r>
          </w:p>
        </w:tc>
        <w:tc>
          <w:tcPr>
            <w:tcW w:w="1251" w:type="dxa"/>
            <w:noWrap/>
            <w:hideMark/>
          </w:tcPr>
          <w:p w14:paraId="795CCE97" w14:textId="77777777" w:rsidR="00A02DEC" w:rsidRPr="00A02DEC" w:rsidRDefault="00A02DEC" w:rsidP="008D01A8">
            <w:pPr>
              <w:jc w:val="right"/>
            </w:pPr>
            <w:r w:rsidRPr="00A02DEC">
              <w:t>0</w:t>
            </w:r>
          </w:p>
        </w:tc>
        <w:tc>
          <w:tcPr>
            <w:tcW w:w="1251" w:type="dxa"/>
            <w:noWrap/>
            <w:hideMark/>
          </w:tcPr>
          <w:p w14:paraId="786E787A" w14:textId="77777777" w:rsidR="00A02DEC" w:rsidRPr="00A02DEC" w:rsidRDefault="00A02DEC" w:rsidP="008D01A8">
            <w:pPr>
              <w:jc w:val="right"/>
            </w:pPr>
            <w:r w:rsidRPr="00A02DEC">
              <w:t>0</w:t>
            </w:r>
          </w:p>
        </w:tc>
        <w:tc>
          <w:tcPr>
            <w:tcW w:w="1706" w:type="dxa"/>
            <w:noWrap/>
            <w:hideMark/>
          </w:tcPr>
          <w:p w14:paraId="4110E9D0" w14:textId="77777777" w:rsidR="00A02DEC" w:rsidRPr="00A02DEC" w:rsidRDefault="00A02DEC" w:rsidP="008D01A8">
            <w:pPr>
              <w:jc w:val="right"/>
            </w:pPr>
            <w:r w:rsidRPr="00A02DEC">
              <w:t>0.00</w:t>
            </w:r>
          </w:p>
        </w:tc>
        <w:tc>
          <w:tcPr>
            <w:tcW w:w="1016" w:type="dxa"/>
            <w:noWrap/>
            <w:hideMark/>
          </w:tcPr>
          <w:p w14:paraId="40E6B664" w14:textId="77777777" w:rsidR="00A02DEC" w:rsidRPr="00A02DEC" w:rsidRDefault="00A02DEC" w:rsidP="008D01A8">
            <w:pPr>
              <w:jc w:val="right"/>
            </w:pPr>
            <w:r w:rsidRPr="00A02DEC">
              <w:t>#DIV/0!</w:t>
            </w:r>
          </w:p>
        </w:tc>
      </w:tr>
      <w:tr w:rsidR="00A02DEC" w:rsidRPr="00A02DEC" w14:paraId="7E5EDC11" w14:textId="77777777" w:rsidTr="00EF18B1">
        <w:trPr>
          <w:trHeight w:val="360"/>
          <w:jc w:val="center"/>
        </w:trPr>
        <w:tc>
          <w:tcPr>
            <w:tcW w:w="6774" w:type="dxa"/>
            <w:gridSpan w:val="2"/>
            <w:noWrap/>
            <w:hideMark/>
          </w:tcPr>
          <w:p w14:paraId="28999141" w14:textId="77777777" w:rsidR="00A02DEC" w:rsidRPr="00A02DEC" w:rsidRDefault="00A02DEC" w:rsidP="00A02DEC">
            <w:pPr>
              <w:jc w:val="both"/>
            </w:pPr>
            <w:r w:rsidRPr="00A02DEC">
              <w:t xml:space="preserve"> Izvor 4A (prihodi za posebne namjene)</w:t>
            </w:r>
          </w:p>
        </w:tc>
        <w:tc>
          <w:tcPr>
            <w:tcW w:w="1251" w:type="dxa"/>
            <w:noWrap/>
            <w:hideMark/>
          </w:tcPr>
          <w:p w14:paraId="26662822" w14:textId="77777777" w:rsidR="00A02DEC" w:rsidRPr="00A02DEC" w:rsidRDefault="00A02DEC" w:rsidP="008D01A8">
            <w:pPr>
              <w:jc w:val="right"/>
            </w:pPr>
            <w:r w:rsidRPr="00A02DEC">
              <w:t>0</w:t>
            </w:r>
          </w:p>
        </w:tc>
        <w:tc>
          <w:tcPr>
            <w:tcW w:w="1251" w:type="dxa"/>
            <w:noWrap/>
            <w:hideMark/>
          </w:tcPr>
          <w:p w14:paraId="381E58B3" w14:textId="77777777" w:rsidR="00A02DEC" w:rsidRPr="00A02DEC" w:rsidRDefault="00A02DEC" w:rsidP="008D01A8">
            <w:pPr>
              <w:jc w:val="right"/>
            </w:pPr>
            <w:r w:rsidRPr="00A02DEC">
              <w:t>0</w:t>
            </w:r>
          </w:p>
        </w:tc>
        <w:tc>
          <w:tcPr>
            <w:tcW w:w="1706" w:type="dxa"/>
            <w:noWrap/>
            <w:hideMark/>
          </w:tcPr>
          <w:p w14:paraId="7F3D9547" w14:textId="77777777" w:rsidR="00A02DEC" w:rsidRPr="00A02DEC" w:rsidRDefault="00A02DEC" w:rsidP="008D01A8">
            <w:pPr>
              <w:jc w:val="right"/>
            </w:pPr>
            <w:r w:rsidRPr="00A02DEC">
              <w:t>0.00</w:t>
            </w:r>
          </w:p>
        </w:tc>
        <w:tc>
          <w:tcPr>
            <w:tcW w:w="1016" w:type="dxa"/>
            <w:noWrap/>
            <w:hideMark/>
          </w:tcPr>
          <w:p w14:paraId="7894C538" w14:textId="77777777" w:rsidR="00A02DEC" w:rsidRPr="00A02DEC" w:rsidRDefault="00A02DEC" w:rsidP="008D01A8">
            <w:pPr>
              <w:jc w:val="right"/>
            </w:pPr>
            <w:r w:rsidRPr="00A02DEC">
              <w:t>#DIV/0!</w:t>
            </w:r>
          </w:p>
        </w:tc>
      </w:tr>
      <w:tr w:rsidR="00A02DEC" w:rsidRPr="00A02DEC" w14:paraId="23D1888D" w14:textId="77777777" w:rsidTr="00EF18B1">
        <w:trPr>
          <w:trHeight w:val="360"/>
          <w:jc w:val="center"/>
        </w:trPr>
        <w:tc>
          <w:tcPr>
            <w:tcW w:w="6774" w:type="dxa"/>
            <w:gridSpan w:val="2"/>
            <w:noWrap/>
            <w:hideMark/>
          </w:tcPr>
          <w:p w14:paraId="182D7994" w14:textId="77777777" w:rsidR="00A02DEC" w:rsidRPr="00A02DEC" w:rsidRDefault="00A02DEC" w:rsidP="00A02DEC">
            <w:pPr>
              <w:jc w:val="both"/>
            </w:pPr>
            <w:r w:rsidRPr="00A02DEC">
              <w:t xml:space="preserve"> Izvor 51 (pomoći)</w:t>
            </w:r>
          </w:p>
        </w:tc>
        <w:tc>
          <w:tcPr>
            <w:tcW w:w="1251" w:type="dxa"/>
            <w:noWrap/>
            <w:hideMark/>
          </w:tcPr>
          <w:p w14:paraId="239DF0EB" w14:textId="77777777" w:rsidR="00A02DEC" w:rsidRPr="00A02DEC" w:rsidRDefault="00A02DEC" w:rsidP="008D01A8">
            <w:pPr>
              <w:jc w:val="right"/>
            </w:pPr>
            <w:r w:rsidRPr="00A02DEC">
              <w:t>40,000</w:t>
            </w:r>
          </w:p>
        </w:tc>
        <w:tc>
          <w:tcPr>
            <w:tcW w:w="1251" w:type="dxa"/>
            <w:noWrap/>
            <w:hideMark/>
          </w:tcPr>
          <w:p w14:paraId="7D302C27" w14:textId="77777777" w:rsidR="00A02DEC" w:rsidRPr="00A02DEC" w:rsidRDefault="00A02DEC" w:rsidP="008D01A8">
            <w:pPr>
              <w:jc w:val="right"/>
            </w:pPr>
            <w:r w:rsidRPr="00A02DEC">
              <w:t>40,000</w:t>
            </w:r>
          </w:p>
        </w:tc>
        <w:tc>
          <w:tcPr>
            <w:tcW w:w="1706" w:type="dxa"/>
            <w:noWrap/>
            <w:hideMark/>
          </w:tcPr>
          <w:p w14:paraId="3C1ACAA1" w14:textId="77777777" w:rsidR="00A02DEC" w:rsidRPr="00A02DEC" w:rsidRDefault="00A02DEC" w:rsidP="008D01A8">
            <w:pPr>
              <w:jc w:val="right"/>
            </w:pPr>
            <w:r w:rsidRPr="00A02DEC">
              <w:t>80,000.00</w:t>
            </w:r>
          </w:p>
        </w:tc>
        <w:tc>
          <w:tcPr>
            <w:tcW w:w="1016" w:type="dxa"/>
            <w:noWrap/>
            <w:hideMark/>
          </w:tcPr>
          <w:p w14:paraId="6ADC6312" w14:textId="77777777" w:rsidR="00A02DEC" w:rsidRPr="00A02DEC" w:rsidRDefault="00A02DEC" w:rsidP="008D01A8">
            <w:pPr>
              <w:jc w:val="right"/>
            </w:pPr>
            <w:r w:rsidRPr="00A02DEC">
              <w:t>200.00</w:t>
            </w:r>
          </w:p>
        </w:tc>
      </w:tr>
      <w:tr w:rsidR="00A02DEC" w:rsidRPr="00A02DEC" w14:paraId="20047761" w14:textId="77777777" w:rsidTr="00EF18B1">
        <w:trPr>
          <w:trHeight w:val="360"/>
          <w:jc w:val="center"/>
        </w:trPr>
        <w:tc>
          <w:tcPr>
            <w:tcW w:w="6774" w:type="dxa"/>
            <w:gridSpan w:val="2"/>
            <w:noWrap/>
            <w:hideMark/>
          </w:tcPr>
          <w:p w14:paraId="387048FD" w14:textId="77777777" w:rsidR="00A02DEC" w:rsidRPr="00A02DEC" w:rsidRDefault="00A02DEC" w:rsidP="00A02DEC">
            <w:pPr>
              <w:jc w:val="both"/>
            </w:pPr>
            <w:r w:rsidRPr="00A02DEC">
              <w:t xml:space="preserve"> Izvor 61 (donacije)</w:t>
            </w:r>
          </w:p>
        </w:tc>
        <w:tc>
          <w:tcPr>
            <w:tcW w:w="1251" w:type="dxa"/>
            <w:noWrap/>
            <w:hideMark/>
          </w:tcPr>
          <w:p w14:paraId="46ACDB7D" w14:textId="77777777" w:rsidR="00A02DEC" w:rsidRPr="00A02DEC" w:rsidRDefault="00A02DEC" w:rsidP="008D01A8">
            <w:pPr>
              <w:jc w:val="right"/>
            </w:pPr>
            <w:r w:rsidRPr="00A02DEC">
              <w:t>0</w:t>
            </w:r>
          </w:p>
        </w:tc>
        <w:tc>
          <w:tcPr>
            <w:tcW w:w="1251" w:type="dxa"/>
            <w:noWrap/>
            <w:hideMark/>
          </w:tcPr>
          <w:p w14:paraId="706D327C" w14:textId="77777777" w:rsidR="00A02DEC" w:rsidRPr="00A02DEC" w:rsidRDefault="00A02DEC" w:rsidP="008D01A8">
            <w:pPr>
              <w:jc w:val="right"/>
            </w:pPr>
            <w:r w:rsidRPr="00A02DEC">
              <w:t>0</w:t>
            </w:r>
          </w:p>
        </w:tc>
        <w:tc>
          <w:tcPr>
            <w:tcW w:w="1706" w:type="dxa"/>
            <w:noWrap/>
            <w:hideMark/>
          </w:tcPr>
          <w:p w14:paraId="2836A45A" w14:textId="77777777" w:rsidR="00A02DEC" w:rsidRPr="00A02DEC" w:rsidRDefault="00A02DEC" w:rsidP="008D01A8">
            <w:pPr>
              <w:jc w:val="right"/>
            </w:pPr>
            <w:r w:rsidRPr="00A02DEC">
              <w:t>0.00</w:t>
            </w:r>
          </w:p>
        </w:tc>
        <w:tc>
          <w:tcPr>
            <w:tcW w:w="1016" w:type="dxa"/>
            <w:noWrap/>
            <w:hideMark/>
          </w:tcPr>
          <w:p w14:paraId="534BDA59" w14:textId="77777777" w:rsidR="00A02DEC" w:rsidRPr="00A02DEC" w:rsidRDefault="00A02DEC" w:rsidP="008D01A8">
            <w:pPr>
              <w:jc w:val="right"/>
            </w:pPr>
            <w:r w:rsidRPr="00A02DEC">
              <w:t>#DIV/0!</w:t>
            </w:r>
          </w:p>
        </w:tc>
      </w:tr>
      <w:tr w:rsidR="00A02DEC" w:rsidRPr="00A02DEC" w14:paraId="7CD0E141" w14:textId="77777777" w:rsidTr="00EF18B1">
        <w:trPr>
          <w:trHeight w:val="360"/>
          <w:jc w:val="center"/>
        </w:trPr>
        <w:tc>
          <w:tcPr>
            <w:tcW w:w="6774" w:type="dxa"/>
            <w:gridSpan w:val="2"/>
            <w:noWrap/>
            <w:hideMark/>
          </w:tcPr>
          <w:p w14:paraId="66647F0E" w14:textId="77777777" w:rsidR="00A02DEC" w:rsidRPr="00A02DEC" w:rsidRDefault="00A02DEC" w:rsidP="00A02DEC">
            <w:pPr>
              <w:jc w:val="both"/>
            </w:pPr>
            <w:r w:rsidRPr="00A02DEC">
              <w:t xml:space="preserve"> Izvor 71 (prihodi od nefinanc.imovine)</w:t>
            </w:r>
          </w:p>
        </w:tc>
        <w:tc>
          <w:tcPr>
            <w:tcW w:w="1251" w:type="dxa"/>
            <w:noWrap/>
            <w:hideMark/>
          </w:tcPr>
          <w:p w14:paraId="386B2C7B" w14:textId="77777777" w:rsidR="00A02DEC" w:rsidRPr="00A02DEC" w:rsidRDefault="00A02DEC" w:rsidP="008D01A8">
            <w:pPr>
              <w:jc w:val="right"/>
            </w:pPr>
            <w:r w:rsidRPr="00A02DEC">
              <w:t>0</w:t>
            </w:r>
          </w:p>
        </w:tc>
        <w:tc>
          <w:tcPr>
            <w:tcW w:w="1251" w:type="dxa"/>
            <w:noWrap/>
            <w:hideMark/>
          </w:tcPr>
          <w:p w14:paraId="02962FD9" w14:textId="77777777" w:rsidR="00A02DEC" w:rsidRPr="00A02DEC" w:rsidRDefault="00A02DEC" w:rsidP="008D01A8">
            <w:pPr>
              <w:jc w:val="right"/>
            </w:pPr>
            <w:r w:rsidRPr="00A02DEC">
              <w:t>0</w:t>
            </w:r>
          </w:p>
        </w:tc>
        <w:tc>
          <w:tcPr>
            <w:tcW w:w="1706" w:type="dxa"/>
            <w:noWrap/>
            <w:hideMark/>
          </w:tcPr>
          <w:p w14:paraId="56B63E0B" w14:textId="77777777" w:rsidR="00A02DEC" w:rsidRPr="00A02DEC" w:rsidRDefault="00A02DEC" w:rsidP="008D01A8">
            <w:pPr>
              <w:jc w:val="right"/>
            </w:pPr>
            <w:r w:rsidRPr="00A02DEC">
              <w:t>0.00</w:t>
            </w:r>
          </w:p>
        </w:tc>
        <w:tc>
          <w:tcPr>
            <w:tcW w:w="1016" w:type="dxa"/>
            <w:noWrap/>
            <w:hideMark/>
          </w:tcPr>
          <w:p w14:paraId="28771E44" w14:textId="77777777" w:rsidR="00A02DEC" w:rsidRPr="00A02DEC" w:rsidRDefault="00A02DEC" w:rsidP="008D01A8">
            <w:pPr>
              <w:jc w:val="right"/>
            </w:pPr>
            <w:r w:rsidRPr="00A02DEC">
              <w:t>#DIV/0!</w:t>
            </w:r>
          </w:p>
        </w:tc>
      </w:tr>
      <w:tr w:rsidR="00A02DEC" w:rsidRPr="00A02DEC" w14:paraId="60BE5EAD" w14:textId="77777777" w:rsidTr="00EF18B1">
        <w:trPr>
          <w:trHeight w:val="420"/>
          <w:jc w:val="center"/>
        </w:trPr>
        <w:tc>
          <w:tcPr>
            <w:tcW w:w="921" w:type="dxa"/>
            <w:noWrap/>
            <w:hideMark/>
          </w:tcPr>
          <w:p w14:paraId="745E708C" w14:textId="77777777" w:rsidR="00A02DEC" w:rsidRPr="00A02DEC" w:rsidRDefault="00A02DEC" w:rsidP="00A02DEC">
            <w:pPr>
              <w:jc w:val="both"/>
            </w:pPr>
            <w:r w:rsidRPr="00A02DEC">
              <w:t>32</w:t>
            </w:r>
          </w:p>
        </w:tc>
        <w:tc>
          <w:tcPr>
            <w:tcW w:w="5853" w:type="dxa"/>
            <w:noWrap/>
            <w:hideMark/>
          </w:tcPr>
          <w:p w14:paraId="6610A777" w14:textId="77777777" w:rsidR="00A02DEC" w:rsidRPr="00A02DEC" w:rsidRDefault="00A02DEC" w:rsidP="00A02DEC">
            <w:pPr>
              <w:jc w:val="both"/>
            </w:pPr>
            <w:r w:rsidRPr="00A02DEC">
              <w:t xml:space="preserve">  MATERIJALNI RASHODI </w:t>
            </w:r>
          </w:p>
        </w:tc>
        <w:tc>
          <w:tcPr>
            <w:tcW w:w="1251" w:type="dxa"/>
            <w:noWrap/>
            <w:hideMark/>
          </w:tcPr>
          <w:p w14:paraId="27F55CC5" w14:textId="77777777" w:rsidR="00A02DEC" w:rsidRPr="00A02DEC" w:rsidRDefault="00A02DEC" w:rsidP="008D01A8">
            <w:pPr>
              <w:jc w:val="right"/>
            </w:pPr>
            <w:r w:rsidRPr="00A02DEC">
              <w:t>360,000</w:t>
            </w:r>
          </w:p>
        </w:tc>
        <w:tc>
          <w:tcPr>
            <w:tcW w:w="1251" w:type="dxa"/>
            <w:noWrap/>
            <w:hideMark/>
          </w:tcPr>
          <w:p w14:paraId="0AF4B18F" w14:textId="77777777" w:rsidR="00A02DEC" w:rsidRPr="00A02DEC" w:rsidRDefault="00A02DEC" w:rsidP="008D01A8">
            <w:pPr>
              <w:jc w:val="right"/>
            </w:pPr>
            <w:r w:rsidRPr="00A02DEC">
              <w:t>360,000</w:t>
            </w:r>
          </w:p>
        </w:tc>
        <w:tc>
          <w:tcPr>
            <w:tcW w:w="1706" w:type="dxa"/>
            <w:noWrap/>
            <w:hideMark/>
          </w:tcPr>
          <w:p w14:paraId="684C7312" w14:textId="77777777" w:rsidR="00A02DEC" w:rsidRPr="00A02DEC" w:rsidRDefault="00A02DEC" w:rsidP="008D01A8">
            <w:pPr>
              <w:jc w:val="right"/>
            </w:pPr>
            <w:r w:rsidRPr="00A02DEC">
              <w:t>166,555.00</w:t>
            </w:r>
          </w:p>
        </w:tc>
        <w:tc>
          <w:tcPr>
            <w:tcW w:w="1016" w:type="dxa"/>
            <w:noWrap/>
            <w:hideMark/>
          </w:tcPr>
          <w:p w14:paraId="57E75540" w14:textId="77777777" w:rsidR="00A02DEC" w:rsidRPr="00A02DEC" w:rsidRDefault="00A02DEC" w:rsidP="008D01A8">
            <w:pPr>
              <w:jc w:val="right"/>
            </w:pPr>
            <w:r w:rsidRPr="00A02DEC">
              <w:t>46.27</w:t>
            </w:r>
          </w:p>
        </w:tc>
      </w:tr>
      <w:tr w:rsidR="00A02DEC" w:rsidRPr="00A02DEC" w14:paraId="76328B7E" w14:textId="77777777" w:rsidTr="00EF18B1">
        <w:trPr>
          <w:trHeight w:val="360"/>
          <w:jc w:val="center"/>
        </w:trPr>
        <w:tc>
          <w:tcPr>
            <w:tcW w:w="921" w:type="dxa"/>
            <w:noWrap/>
            <w:hideMark/>
          </w:tcPr>
          <w:p w14:paraId="0242F84E" w14:textId="77777777" w:rsidR="00A02DEC" w:rsidRPr="00A02DEC" w:rsidRDefault="00A02DEC" w:rsidP="00A02DEC">
            <w:pPr>
              <w:jc w:val="both"/>
            </w:pPr>
            <w:r w:rsidRPr="00A02DEC">
              <w:t>323</w:t>
            </w:r>
          </w:p>
        </w:tc>
        <w:tc>
          <w:tcPr>
            <w:tcW w:w="5853" w:type="dxa"/>
            <w:noWrap/>
            <w:hideMark/>
          </w:tcPr>
          <w:p w14:paraId="5E3C7990" w14:textId="77777777" w:rsidR="00A02DEC" w:rsidRPr="00A02DEC" w:rsidRDefault="00A02DEC" w:rsidP="00A02DEC">
            <w:pPr>
              <w:jc w:val="both"/>
            </w:pPr>
            <w:r w:rsidRPr="00A02DEC">
              <w:t xml:space="preserve">  RASHODI ZA USLUGE </w:t>
            </w:r>
          </w:p>
        </w:tc>
        <w:tc>
          <w:tcPr>
            <w:tcW w:w="1251" w:type="dxa"/>
            <w:noWrap/>
            <w:hideMark/>
          </w:tcPr>
          <w:p w14:paraId="5110701E" w14:textId="77777777" w:rsidR="00A02DEC" w:rsidRPr="00A02DEC" w:rsidRDefault="00A02DEC" w:rsidP="008D01A8">
            <w:pPr>
              <w:jc w:val="right"/>
            </w:pPr>
            <w:r w:rsidRPr="00A02DEC">
              <w:t>360,000</w:t>
            </w:r>
          </w:p>
        </w:tc>
        <w:tc>
          <w:tcPr>
            <w:tcW w:w="1251" w:type="dxa"/>
            <w:noWrap/>
            <w:hideMark/>
          </w:tcPr>
          <w:p w14:paraId="7EAA0177" w14:textId="77777777" w:rsidR="00A02DEC" w:rsidRPr="00A02DEC" w:rsidRDefault="00A02DEC" w:rsidP="008D01A8">
            <w:pPr>
              <w:jc w:val="right"/>
            </w:pPr>
            <w:r w:rsidRPr="00A02DEC">
              <w:t>360,000</w:t>
            </w:r>
          </w:p>
        </w:tc>
        <w:tc>
          <w:tcPr>
            <w:tcW w:w="1706" w:type="dxa"/>
            <w:noWrap/>
            <w:hideMark/>
          </w:tcPr>
          <w:p w14:paraId="5B0738E0" w14:textId="77777777" w:rsidR="00A02DEC" w:rsidRPr="00A02DEC" w:rsidRDefault="00A02DEC" w:rsidP="008D01A8">
            <w:pPr>
              <w:jc w:val="right"/>
            </w:pPr>
            <w:r w:rsidRPr="00A02DEC">
              <w:t>166,555.00</w:t>
            </w:r>
          </w:p>
        </w:tc>
        <w:tc>
          <w:tcPr>
            <w:tcW w:w="1016" w:type="dxa"/>
            <w:noWrap/>
            <w:hideMark/>
          </w:tcPr>
          <w:p w14:paraId="3F1DD2F3" w14:textId="77777777" w:rsidR="00A02DEC" w:rsidRPr="00A02DEC" w:rsidRDefault="00A02DEC" w:rsidP="008D01A8">
            <w:pPr>
              <w:jc w:val="right"/>
            </w:pPr>
            <w:r w:rsidRPr="00A02DEC">
              <w:t>46.27</w:t>
            </w:r>
          </w:p>
        </w:tc>
      </w:tr>
      <w:tr w:rsidR="00A02DEC" w:rsidRPr="00A02DEC" w14:paraId="7047FFBC" w14:textId="77777777" w:rsidTr="00EF18B1">
        <w:trPr>
          <w:trHeight w:val="300"/>
          <w:jc w:val="center"/>
        </w:trPr>
        <w:tc>
          <w:tcPr>
            <w:tcW w:w="921" w:type="dxa"/>
            <w:noWrap/>
            <w:hideMark/>
          </w:tcPr>
          <w:p w14:paraId="0C1E4B1A" w14:textId="77777777" w:rsidR="00A02DEC" w:rsidRPr="00A02DEC" w:rsidRDefault="00A02DEC" w:rsidP="00A02DEC">
            <w:pPr>
              <w:jc w:val="both"/>
            </w:pPr>
            <w:r w:rsidRPr="00A02DEC">
              <w:t>3232</w:t>
            </w:r>
          </w:p>
        </w:tc>
        <w:tc>
          <w:tcPr>
            <w:tcW w:w="5853" w:type="dxa"/>
            <w:noWrap/>
            <w:hideMark/>
          </w:tcPr>
          <w:p w14:paraId="0133CE56" w14:textId="77777777" w:rsidR="00A02DEC" w:rsidRPr="00A02DEC" w:rsidRDefault="00A02DEC" w:rsidP="00A02DEC">
            <w:pPr>
              <w:jc w:val="both"/>
            </w:pPr>
            <w:r w:rsidRPr="00A02DEC">
              <w:t xml:space="preserve">  Održavanje-uređenje građevina</w:t>
            </w:r>
          </w:p>
        </w:tc>
        <w:tc>
          <w:tcPr>
            <w:tcW w:w="1251" w:type="dxa"/>
            <w:noWrap/>
            <w:hideMark/>
          </w:tcPr>
          <w:p w14:paraId="3B7F5AF6" w14:textId="77777777" w:rsidR="00A02DEC" w:rsidRPr="00A02DEC" w:rsidRDefault="00A02DEC" w:rsidP="008D01A8">
            <w:pPr>
              <w:jc w:val="right"/>
            </w:pPr>
            <w:r w:rsidRPr="00A02DEC">
              <w:t>0</w:t>
            </w:r>
          </w:p>
        </w:tc>
        <w:tc>
          <w:tcPr>
            <w:tcW w:w="1251" w:type="dxa"/>
            <w:noWrap/>
            <w:hideMark/>
          </w:tcPr>
          <w:p w14:paraId="1FD15F2B" w14:textId="77777777" w:rsidR="00A02DEC" w:rsidRPr="00A02DEC" w:rsidRDefault="00A02DEC" w:rsidP="008D01A8">
            <w:pPr>
              <w:jc w:val="right"/>
            </w:pPr>
            <w:r w:rsidRPr="00A02DEC">
              <w:t>0</w:t>
            </w:r>
          </w:p>
        </w:tc>
        <w:tc>
          <w:tcPr>
            <w:tcW w:w="1706" w:type="dxa"/>
            <w:noWrap/>
            <w:hideMark/>
          </w:tcPr>
          <w:p w14:paraId="3E3CC4B8" w14:textId="77777777" w:rsidR="00A02DEC" w:rsidRPr="00A02DEC" w:rsidRDefault="00A02DEC" w:rsidP="008D01A8">
            <w:pPr>
              <w:jc w:val="right"/>
            </w:pPr>
            <w:r w:rsidRPr="00A02DEC">
              <w:t>166,555.00</w:t>
            </w:r>
          </w:p>
        </w:tc>
        <w:tc>
          <w:tcPr>
            <w:tcW w:w="1016" w:type="dxa"/>
            <w:noWrap/>
            <w:hideMark/>
          </w:tcPr>
          <w:p w14:paraId="3C53A75A" w14:textId="77777777" w:rsidR="00A02DEC" w:rsidRPr="00A02DEC" w:rsidRDefault="00A02DEC" w:rsidP="008D01A8">
            <w:pPr>
              <w:jc w:val="right"/>
            </w:pPr>
            <w:r w:rsidRPr="00A02DEC">
              <w:t>#DIV/0!</w:t>
            </w:r>
          </w:p>
        </w:tc>
      </w:tr>
      <w:tr w:rsidR="00A02DEC" w:rsidRPr="00A02DEC" w14:paraId="0525E44E" w14:textId="77777777" w:rsidTr="00EF18B1">
        <w:trPr>
          <w:trHeight w:val="300"/>
          <w:jc w:val="center"/>
        </w:trPr>
        <w:tc>
          <w:tcPr>
            <w:tcW w:w="921" w:type="dxa"/>
            <w:noWrap/>
            <w:hideMark/>
          </w:tcPr>
          <w:p w14:paraId="152AB98C" w14:textId="77777777" w:rsidR="00A02DEC" w:rsidRPr="00A02DEC" w:rsidRDefault="00A02DEC" w:rsidP="00A02DEC">
            <w:pPr>
              <w:jc w:val="both"/>
            </w:pPr>
            <w:r w:rsidRPr="00A02DEC">
              <w:t>3237</w:t>
            </w:r>
          </w:p>
        </w:tc>
        <w:tc>
          <w:tcPr>
            <w:tcW w:w="5853" w:type="dxa"/>
            <w:noWrap/>
            <w:hideMark/>
          </w:tcPr>
          <w:p w14:paraId="231CF937" w14:textId="77777777" w:rsidR="00A02DEC" w:rsidRPr="00A02DEC" w:rsidRDefault="00A02DEC" w:rsidP="00A02DEC">
            <w:pPr>
              <w:jc w:val="both"/>
            </w:pPr>
            <w:r w:rsidRPr="00A02DEC">
              <w:t xml:space="preserve">  Intelektualne i osobne usluge - projekti uređenja</w:t>
            </w:r>
          </w:p>
        </w:tc>
        <w:tc>
          <w:tcPr>
            <w:tcW w:w="1251" w:type="dxa"/>
            <w:noWrap/>
            <w:hideMark/>
          </w:tcPr>
          <w:p w14:paraId="29918627" w14:textId="77777777" w:rsidR="00A02DEC" w:rsidRPr="00A02DEC" w:rsidRDefault="00A02DEC" w:rsidP="008D01A8">
            <w:pPr>
              <w:jc w:val="right"/>
            </w:pPr>
            <w:r w:rsidRPr="00A02DEC">
              <w:t>0</w:t>
            </w:r>
          </w:p>
        </w:tc>
        <w:tc>
          <w:tcPr>
            <w:tcW w:w="1251" w:type="dxa"/>
            <w:noWrap/>
            <w:hideMark/>
          </w:tcPr>
          <w:p w14:paraId="4ED45178" w14:textId="77777777" w:rsidR="00A02DEC" w:rsidRPr="00A02DEC" w:rsidRDefault="00A02DEC" w:rsidP="008D01A8">
            <w:pPr>
              <w:jc w:val="right"/>
            </w:pPr>
            <w:r w:rsidRPr="00A02DEC">
              <w:t>0</w:t>
            </w:r>
          </w:p>
        </w:tc>
        <w:tc>
          <w:tcPr>
            <w:tcW w:w="1706" w:type="dxa"/>
            <w:noWrap/>
            <w:hideMark/>
          </w:tcPr>
          <w:p w14:paraId="4246577D" w14:textId="77777777" w:rsidR="00A02DEC" w:rsidRPr="00A02DEC" w:rsidRDefault="00A02DEC" w:rsidP="008D01A8">
            <w:pPr>
              <w:jc w:val="right"/>
            </w:pPr>
            <w:r w:rsidRPr="00A02DEC">
              <w:t>0.00</w:t>
            </w:r>
          </w:p>
        </w:tc>
        <w:tc>
          <w:tcPr>
            <w:tcW w:w="1016" w:type="dxa"/>
            <w:noWrap/>
            <w:hideMark/>
          </w:tcPr>
          <w:p w14:paraId="1F9729A8" w14:textId="77777777" w:rsidR="00A02DEC" w:rsidRPr="00A02DEC" w:rsidRDefault="00A02DEC" w:rsidP="008D01A8">
            <w:pPr>
              <w:jc w:val="right"/>
            </w:pPr>
            <w:r w:rsidRPr="00A02DEC">
              <w:t>#DIV/0!</w:t>
            </w:r>
          </w:p>
        </w:tc>
      </w:tr>
      <w:tr w:rsidR="008D01A8" w:rsidRPr="00A02DEC" w14:paraId="11049550" w14:textId="77777777" w:rsidTr="00EF18B1">
        <w:trPr>
          <w:trHeight w:val="600"/>
          <w:jc w:val="center"/>
        </w:trPr>
        <w:tc>
          <w:tcPr>
            <w:tcW w:w="6774" w:type="dxa"/>
            <w:gridSpan w:val="2"/>
            <w:hideMark/>
          </w:tcPr>
          <w:p w14:paraId="191CE5FE" w14:textId="77777777" w:rsidR="008D01A8" w:rsidRPr="00A02DEC" w:rsidRDefault="008D01A8" w:rsidP="00B9127D">
            <w:pPr>
              <w:jc w:val="center"/>
            </w:pPr>
            <w:r w:rsidRPr="00A02DEC">
              <w:lastRenderedPageBreak/>
              <w:t>BROJČANA OZNAKA, NAZIV I RAČUN</w:t>
            </w:r>
          </w:p>
        </w:tc>
        <w:tc>
          <w:tcPr>
            <w:tcW w:w="1251" w:type="dxa"/>
            <w:hideMark/>
          </w:tcPr>
          <w:p w14:paraId="04B00157" w14:textId="77777777" w:rsidR="008D01A8" w:rsidRPr="00A02DEC" w:rsidRDefault="008D01A8" w:rsidP="00B9127D">
            <w:pPr>
              <w:jc w:val="center"/>
            </w:pPr>
            <w:r w:rsidRPr="00A02DEC">
              <w:t>Izvorni Plan</w:t>
            </w:r>
            <w:r w:rsidRPr="00A02DEC">
              <w:br/>
              <w:t>za 2021.god.</w:t>
            </w:r>
          </w:p>
        </w:tc>
        <w:tc>
          <w:tcPr>
            <w:tcW w:w="1251" w:type="dxa"/>
            <w:hideMark/>
          </w:tcPr>
          <w:p w14:paraId="6F3025B1" w14:textId="77777777" w:rsidR="008D01A8" w:rsidRPr="00A02DEC" w:rsidRDefault="008D01A8" w:rsidP="00B9127D">
            <w:pPr>
              <w:jc w:val="center"/>
            </w:pPr>
            <w:r w:rsidRPr="00A02DEC">
              <w:t>Tekući Plan</w:t>
            </w:r>
            <w:r w:rsidRPr="00A02DEC">
              <w:br/>
              <w:t>za 2021.god.</w:t>
            </w:r>
          </w:p>
        </w:tc>
        <w:tc>
          <w:tcPr>
            <w:tcW w:w="1706" w:type="dxa"/>
            <w:hideMark/>
          </w:tcPr>
          <w:p w14:paraId="2522F542" w14:textId="77777777" w:rsidR="008D01A8" w:rsidRPr="00A02DEC" w:rsidRDefault="008D01A8" w:rsidP="00B9127D">
            <w:pPr>
              <w:jc w:val="center"/>
            </w:pPr>
            <w:r w:rsidRPr="00A02DEC">
              <w:t>Izvršeno u 2021.god.</w:t>
            </w:r>
          </w:p>
        </w:tc>
        <w:tc>
          <w:tcPr>
            <w:tcW w:w="1016" w:type="dxa"/>
            <w:hideMark/>
          </w:tcPr>
          <w:p w14:paraId="4927A57D" w14:textId="77777777" w:rsidR="008D01A8" w:rsidRPr="00A02DEC" w:rsidRDefault="008D01A8" w:rsidP="00B9127D">
            <w:pPr>
              <w:jc w:val="center"/>
            </w:pPr>
            <w:r w:rsidRPr="00A02DEC">
              <w:t>Indeks</w:t>
            </w:r>
            <w:r w:rsidRPr="00A02DEC">
              <w:br/>
              <w:t>4/3</w:t>
            </w:r>
          </w:p>
        </w:tc>
      </w:tr>
      <w:tr w:rsidR="008D01A8" w:rsidRPr="00A02DEC" w14:paraId="6B8163C3" w14:textId="77777777" w:rsidTr="00EF18B1">
        <w:trPr>
          <w:trHeight w:val="225"/>
          <w:jc w:val="center"/>
        </w:trPr>
        <w:tc>
          <w:tcPr>
            <w:tcW w:w="6774" w:type="dxa"/>
            <w:gridSpan w:val="2"/>
            <w:hideMark/>
          </w:tcPr>
          <w:p w14:paraId="77E0DCED" w14:textId="77777777" w:rsidR="008D01A8" w:rsidRPr="00A02DEC" w:rsidRDefault="008D01A8" w:rsidP="00B9127D">
            <w:pPr>
              <w:jc w:val="center"/>
            </w:pPr>
            <w:r w:rsidRPr="00A02DEC">
              <w:t>1</w:t>
            </w:r>
          </w:p>
        </w:tc>
        <w:tc>
          <w:tcPr>
            <w:tcW w:w="1251" w:type="dxa"/>
            <w:hideMark/>
          </w:tcPr>
          <w:p w14:paraId="08885927" w14:textId="77777777" w:rsidR="008D01A8" w:rsidRPr="00A02DEC" w:rsidRDefault="008D01A8" w:rsidP="00B9127D">
            <w:pPr>
              <w:jc w:val="center"/>
            </w:pPr>
            <w:r w:rsidRPr="00A02DEC">
              <w:t>2</w:t>
            </w:r>
          </w:p>
        </w:tc>
        <w:tc>
          <w:tcPr>
            <w:tcW w:w="1251" w:type="dxa"/>
            <w:hideMark/>
          </w:tcPr>
          <w:p w14:paraId="71D0D3C1" w14:textId="77777777" w:rsidR="008D01A8" w:rsidRPr="00A02DEC" w:rsidRDefault="008D01A8" w:rsidP="00B9127D">
            <w:pPr>
              <w:jc w:val="center"/>
            </w:pPr>
            <w:r w:rsidRPr="00A02DEC">
              <w:t>3</w:t>
            </w:r>
          </w:p>
        </w:tc>
        <w:tc>
          <w:tcPr>
            <w:tcW w:w="1706" w:type="dxa"/>
            <w:hideMark/>
          </w:tcPr>
          <w:p w14:paraId="735881DB" w14:textId="77777777" w:rsidR="008D01A8" w:rsidRPr="00A02DEC" w:rsidRDefault="008D01A8" w:rsidP="00B9127D">
            <w:pPr>
              <w:jc w:val="center"/>
            </w:pPr>
            <w:r w:rsidRPr="00A02DEC">
              <w:t>4</w:t>
            </w:r>
          </w:p>
        </w:tc>
        <w:tc>
          <w:tcPr>
            <w:tcW w:w="1016" w:type="dxa"/>
            <w:hideMark/>
          </w:tcPr>
          <w:p w14:paraId="257A9A62" w14:textId="77777777" w:rsidR="008D01A8" w:rsidRPr="00A02DEC" w:rsidRDefault="008D01A8" w:rsidP="00B9127D">
            <w:pPr>
              <w:jc w:val="center"/>
            </w:pPr>
            <w:r w:rsidRPr="00A02DEC">
              <w:t>5</w:t>
            </w:r>
          </w:p>
        </w:tc>
      </w:tr>
      <w:tr w:rsidR="00A02DEC" w:rsidRPr="00A02DEC" w14:paraId="2BD7716D" w14:textId="77777777" w:rsidTr="00EF18B1">
        <w:trPr>
          <w:trHeight w:val="522"/>
          <w:jc w:val="center"/>
        </w:trPr>
        <w:tc>
          <w:tcPr>
            <w:tcW w:w="6774" w:type="dxa"/>
            <w:gridSpan w:val="2"/>
            <w:hideMark/>
          </w:tcPr>
          <w:p w14:paraId="19B448C0" w14:textId="77777777" w:rsidR="00A02DEC" w:rsidRPr="00A02DEC" w:rsidRDefault="00A02DEC" w:rsidP="00A02DEC">
            <w:pPr>
              <w:jc w:val="both"/>
              <w:rPr>
                <w:b/>
                <w:bCs/>
              </w:rPr>
            </w:pPr>
            <w:r w:rsidRPr="00A02DEC">
              <w:rPr>
                <w:b/>
                <w:bCs/>
              </w:rPr>
              <w:t xml:space="preserve"> Aktivnost A1011 06:  Izgradnja nove benzinske postaje                                          </w:t>
            </w:r>
          </w:p>
        </w:tc>
        <w:tc>
          <w:tcPr>
            <w:tcW w:w="1251" w:type="dxa"/>
            <w:noWrap/>
            <w:hideMark/>
          </w:tcPr>
          <w:p w14:paraId="34579B02" w14:textId="77777777" w:rsidR="00A02DEC" w:rsidRPr="00A02DEC" w:rsidRDefault="00A02DEC" w:rsidP="008D01A8">
            <w:pPr>
              <w:jc w:val="right"/>
              <w:rPr>
                <w:b/>
                <w:bCs/>
              </w:rPr>
            </w:pPr>
            <w:r w:rsidRPr="00A02DEC">
              <w:rPr>
                <w:b/>
                <w:bCs/>
              </w:rPr>
              <w:t>0</w:t>
            </w:r>
          </w:p>
        </w:tc>
        <w:tc>
          <w:tcPr>
            <w:tcW w:w="1251" w:type="dxa"/>
            <w:noWrap/>
            <w:hideMark/>
          </w:tcPr>
          <w:p w14:paraId="1FE26A7A" w14:textId="77777777" w:rsidR="00A02DEC" w:rsidRPr="00A02DEC" w:rsidRDefault="00A02DEC" w:rsidP="008D01A8">
            <w:pPr>
              <w:jc w:val="right"/>
              <w:rPr>
                <w:b/>
                <w:bCs/>
              </w:rPr>
            </w:pPr>
            <w:r w:rsidRPr="00A02DEC">
              <w:rPr>
                <w:b/>
                <w:bCs/>
              </w:rPr>
              <w:t>0</w:t>
            </w:r>
          </w:p>
        </w:tc>
        <w:tc>
          <w:tcPr>
            <w:tcW w:w="1706" w:type="dxa"/>
            <w:noWrap/>
            <w:hideMark/>
          </w:tcPr>
          <w:p w14:paraId="4C1BA07D" w14:textId="77777777" w:rsidR="00A02DEC" w:rsidRPr="00A02DEC" w:rsidRDefault="00A02DEC" w:rsidP="008D01A8">
            <w:pPr>
              <w:jc w:val="right"/>
              <w:rPr>
                <w:b/>
                <w:bCs/>
              </w:rPr>
            </w:pPr>
            <w:r w:rsidRPr="00A02DEC">
              <w:rPr>
                <w:b/>
                <w:bCs/>
              </w:rPr>
              <w:t>0</w:t>
            </w:r>
          </w:p>
        </w:tc>
        <w:tc>
          <w:tcPr>
            <w:tcW w:w="1016" w:type="dxa"/>
            <w:noWrap/>
            <w:hideMark/>
          </w:tcPr>
          <w:p w14:paraId="5AE8B0E7" w14:textId="77777777" w:rsidR="00A02DEC" w:rsidRPr="00A02DEC" w:rsidRDefault="00A02DEC" w:rsidP="008D01A8">
            <w:pPr>
              <w:jc w:val="right"/>
            </w:pPr>
            <w:r w:rsidRPr="00A02DEC">
              <w:t>#DIV/0!</w:t>
            </w:r>
          </w:p>
        </w:tc>
      </w:tr>
      <w:tr w:rsidR="00A02DEC" w:rsidRPr="00A02DEC" w14:paraId="3BD99AB3" w14:textId="77777777" w:rsidTr="00EF18B1">
        <w:trPr>
          <w:trHeight w:val="522"/>
          <w:jc w:val="center"/>
        </w:trPr>
        <w:tc>
          <w:tcPr>
            <w:tcW w:w="6774" w:type="dxa"/>
            <w:gridSpan w:val="2"/>
            <w:noWrap/>
            <w:hideMark/>
          </w:tcPr>
          <w:p w14:paraId="03271E78" w14:textId="77777777" w:rsidR="00A02DEC" w:rsidRPr="00A02DEC" w:rsidRDefault="00A02DEC" w:rsidP="00A02DEC">
            <w:pPr>
              <w:jc w:val="both"/>
              <w:rPr>
                <w:b/>
                <w:bCs/>
              </w:rPr>
            </w:pPr>
            <w:r w:rsidRPr="00A02DEC">
              <w:rPr>
                <w:b/>
                <w:bCs/>
              </w:rPr>
              <w:t xml:space="preserve"> Ukupni izvori Akrivnost  A1011 06</w:t>
            </w:r>
          </w:p>
        </w:tc>
        <w:tc>
          <w:tcPr>
            <w:tcW w:w="1251" w:type="dxa"/>
            <w:noWrap/>
            <w:hideMark/>
          </w:tcPr>
          <w:p w14:paraId="0EC89A18" w14:textId="77777777" w:rsidR="00A02DEC" w:rsidRPr="00A02DEC" w:rsidRDefault="00A02DEC" w:rsidP="008D01A8">
            <w:pPr>
              <w:jc w:val="right"/>
              <w:rPr>
                <w:b/>
                <w:bCs/>
              </w:rPr>
            </w:pPr>
            <w:r w:rsidRPr="00A02DEC">
              <w:rPr>
                <w:b/>
                <w:bCs/>
              </w:rPr>
              <w:t>0</w:t>
            </w:r>
          </w:p>
        </w:tc>
        <w:tc>
          <w:tcPr>
            <w:tcW w:w="1251" w:type="dxa"/>
            <w:noWrap/>
            <w:hideMark/>
          </w:tcPr>
          <w:p w14:paraId="40CC3C8C" w14:textId="77777777" w:rsidR="00A02DEC" w:rsidRPr="00A02DEC" w:rsidRDefault="00A02DEC" w:rsidP="008D01A8">
            <w:pPr>
              <w:jc w:val="right"/>
              <w:rPr>
                <w:b/>
                <w:bCs/>
              </w:rPr>
            </w:pPr>
            <w:r w:rsidRPr="00A02DEC">
              <w:rPr>
                <w:b/>
                <w:bCs/>
              </w:rPr>
              <w:t>0</w:t>
            </w:r>
          </w:p>
        </w:tc>
        <w:tc>
          <w:tcPr>
            <w:tcW w:w="1706" w:type="dxa"/>
            <w:noWrap/>
            <w:hideMark/>
          </w:tcPr>
          <w:p w14:paraId="763BAFAE" w14:textId="77777777" w:rsidR="00A02DEC" w:rsidRPr="00A02DEC" w:rsidRDefault="00A02DEC" w:rsidP="008D01A8">
            <w:pPr>
              <w:jc w:val="right"/>
              <w:rPr>
                <w:b/>
                <w:bCs/>
              </w:rPr>
            </w:pPr>
            <w:r w:rsidRPr="00A02DEC">
              <w:rPr>
                <w:b/>
                <w:bCs/>
              </w:rPr>
              <w:t>0.00</w:t>
            </w:r>
          </w:p>
        </w:tc>
        <w:tc>
          <w:tcPr>
            <w:tcW w:w="1016" w:type="dxa"/>
            <w:noWrap/>
            <w:hideMark/>
          </w:tcPr>
          <w:p w14:paraId="6ACFAAD5" w14:textId="77777777" w:rsidR="00A02DEC" w:rsidRPr="00A02DEC" w:rsidRDefault="00A02DEC" w:rsidP="008D01A8">
            <w:pPr>
              <w:jc w:val="right"/>
            </w:pPr>
            <w:r w:rsidRPr="00A02DEC">
              <w:t>#DIV/0!</w:t>
            </w:r>
          </w:p>
        </w:tc>
      </w:tr>
      <w:tr w:rsidR="00A02DEC" w:rsidRPr="00A02DEC" w14:paraId="6B8027C7" w14:textId="77777777" w:rsidTr="00EF18B1">
        <w:trPr>
          <w:trHeight w:val="360"/>
          <w:jc w:val="center"/>
        </w:trPr>
        <w:tc>
          <w:tcPr>
            <w:tcW w:w="6774" w:type="dxa"/>
            <w:gridSpan w:val="2"/>
            <w:noWrap/>
            <w:hideMark/>
          </w:tcPr>
          <w:p w14:paraId="26109F78" w14:textId="77777777" w:rsidR="00A02DEC" w:rsidRPr="00A02DEC" w:rsidRDefault="00A02DEC" w:rsidP="00A02DEC">
            <w:pPr>
              <w:jc w:val="both"/>
            </w:pPr>
            <w:r w:rsidRPr="00A02DEC">
              <w:t xml:space="preserve"> Izvor 11 (opći prihodi i primici)</w:t>
            </w:r>
          </w:p>
        </w:tc>
        <w:tc>
          <w:tcPr>
            <w:tcW w:w="1251" w:type="dxa"/>
            <w:noWrap/>
            <w:hideMark/>
          </w:tcPr>
          <w:p w14:paraId="66C27B49" w14:textId="77777777" w:rsidR="00A02DEC" w:rsidRPr="00A02DEC" w:rsidRDefault="00A02DEC" w:rsidP="008D01A8">
            <w:pPr>
              <w:jc w:val="right"/>
            </w:pPr>
            <w:r w:rsidRPr="00A02DEC">
              <w:t>0</w:t>
            </w:r>
          </w:p>
        </w:tc>
        <w:tc>
          <w:tcPr>
            <w:tcW w:w="1251" w:type="dxa"/>
            <w:noWrap/>
            <w:hideMark/>
          </w:tcPr>
          <w:p w14:paraId="4E007E4E" w14:textId="77777777" w:rsidR="00A02DEC" w:rsidRPr="00A02DEC" w:rsidRDefault="00A02DEC" w:rsidP="008D01A8">
            <w:pPr>
              <w:jc w:val="right"/>
            </w:pPr>
            <w:r w:rsidRPr="00A02DEC">
              <w:t>0</w:t>
            </w:r>
          </w:p>
        </w:tc>
        <w:tc>
          <w:tcPr>
            <w:tcW w:w="1706" w:type="dxa"/>
            <w:noWrap/>
            <w:hideMark/>
          </w:tcPr>
          <w:p w14:paraId="03FA4790" w14:textId="77777777" w:rsidR="00A02DEC" w:rsidRPr="00A02DEC" w:rsidRDefault="00A02DEC" w:rsidP="008D01A8">
            <w:pPr>
              <w:jc w:val="right"/>
            </w:pPr>
            <w:r w:rsidRPr="00A02DEC">
              <w:t>0.00</w:t>
            </w:r>
          </w:p>
        </w:tc>
        <w:tc>
          <w:tcPr>
            <w:tcW w:w="1016" w:type="dxa"/>
            <w:noWrap/>
            <w:hideMark/>
          </w:tcPr>
          <w:p w14:paraId="33980EE5" w14:textId="77777777" w:rsidR="00A02DEC" w:rsidRPr="00A02DEC" w:rsidRDefault="00A02DEC" w:rsidP="008D01A8">
            <w:pPr>
              <w:jc w:val="right"/>
            </w:pPr>
            <w:r w:rsidRPr="00A02DEC">
              <w:t>#DIV/0!</w:t>
            </w:r>
          </w:p>
        </w:tc>
      </w:tr>
      <w:tr w:rsidR="00A02DEC" w:rsidRPr="00A02DEC" w14:paraId="09A7C559" w14:textId="77777777" w:rsidTr="00EF18B1">
        <w:trPr>
          <w:trHeight w:val="360"/>
          <w:jc w:val="center"/>
        </w:trPr>
        <w:tc>
          <w:tcPr>
            <w:tcW w:w="6774" w:type="dxa"/>
            <w:gridSpan w:val="2"/>
            <w:noWrap/>
            <w:hideMark/>
          </w:tcPr>
          <w:p w14:paraId="2E82ED2A" w14:textId="77777777" w:rsidR="00A02DEC" w:rsidRPr="00A02DEC" w:rsidRDefault="00A02DEC" w:rsidP="00A02DEC">
            <w:pPr>
              <w:jc w:val="both"/>
            </w:pPr>
            <w:r w:rsidRPr="00A02DEC">
              <w:t xml:space="preserve"> Izvor 31 (vlastiti prihodi)</w:t>
            </w:r>
          </w:p>
        </w:tc>
        <w:tc>
          <w:tcPr>
            <w:tcW w:w="1251" w:type="dxa"/>
            <w:noWrap/>
            <w:hideMark/>
          </w:tcPr>
          <w:p w14:paraId="6FD11F13" w14:textId="77777777" w:rsidR="00A02DEC" w:rsidRPr="00A02DEC" w:rsidRDefault="00A02DEC" w:rsidP="008D01A8">
            <w:pPr>
              <w:jc w:val="right"/>
            </w:pPr>
            <w:r w:rsidRPr="00A02DEC">
              <w:t>0</w:t>
            </w:r>
          </w:p>
        </w:tc>
        <w:tc>
          <w:tcPr>
            <w:tcW w:w="1251" w:type="dxa"/>
            <w:noWrap/>
            <w:hideMark/>
          </w:tcPr>
          <w:p w14:paraId="44A20C4B" w14:textId="77777777" w:rsidR="00A02DEC" w:rsidRPr="00A02DEC" w:rsidRDefault="00A02DEC" w:rsidP="008D01A8">
            <w:pPr>
              <w:jc w:val="right"/>
            </w:pPr>
            <w:r w:rsidRPr="00A02DEC">
              <w:t>0</w:t>
            </w:r>
          </w:p>
        </w:tc>
        <w:tc>
          <w:tcPr>
            <w:tcW w:w="1706" w:type="dxa"/>
            <w:noWrap/>
            <w:hideMark/>
          </w:tcPr>
          <w:p w14:paraId="17BE84C5" w14:textId="77777777" w:rsidR="00A02DEC" w:rsidRPr="00A02DEC" w:rsidRDefault="00A02DEC" w:rsidP="008D01A8">
            <w:pPr>
              <w:jc w:val="right"/>
            </w:pPr>
            <w:r w:rsidRPr="00A02DEC">
              <w:t>0.00</w:t>
            </w:r>
          </w:p>
        </w:tc>
        <w:tc>
          <w:tcPr>
            <w:tcW w:w="1016" w:type="dxa"/>
            <w:noWrap/>
            <w:hideMark/>
          </w:tcPr>
          <w:p w14:paraId="02F84626" w14:textId="77777777" w:rsidR="00A02DEC" w:rsidRPr="00A02DEC" w:rsidRDefault="00A02DEC" w:rsidP="008D01A8">
            <w:pPr>
              <w:jc w:val="right"/>
            </w:pPr>
            <w:r w:rsidRPr="00A02DEC">
              <w:t>#DIV/0!</w:t>
            </w:r>
          </w:p>
        </w:tc>
      </w:tr>
      <w:tr w:rsidR="00A02DEC" w:rsidRPr="00A02DEC" w14:paraId="500C8625" w14:textId="77777777" w:rsidTr="00EF18B1">
        <w:trPr>
          <w:trHeight w:val="360"/>
          <w:jc w:val="center"/>
        </w:trPr>
        <w:tc>
          <w:tcPr>
            <w:tcW w:w="6774" w:type="dxa"/>
            <w:gridSpan w:val="2"/>
            <w:noWrap/>
            <w:hideMark/>
          </w:tcPr>
          <w:p w14:paraId="044A9AE4" w14:textId="77777777" w:rsidR="00A02DEC" w:rsidRPr="00A02DEC" w:rsidRDefault="00A02DEC" w:rsidP="00A02DEC">
            <w:pPr>
              <w:jc w:val="both"/>
            </w:pPr>
            <w:r w:rsidRPr="00A02DEC">
              <w:t xml:space="preserve"> Izvor 4A (prihodi za posebne namjene)</w:t>
            </w:r>
          </w:p>
        </w:tc>
        <w:tc>
          <w:tcPr>
            <w:tcW w:w="1251" w:type="dxa"/>
            <w:noWrap/>
            <w:hideMark/>
          </w:tcPr>
          <w:p w14:paraId="3D24BFBC" w14:textId="77777777" w:rsidR="00A02DEC" w:rsidRPr="00A02DEC" w:rsidRDefault="00A02DEC" w:rsidP="008D01A8">
            <w:pPr>
              <w:jc w:val="right"/>
            </w:pPr>
            <w:r w:rsidRPr="00A02DEC">
              <w:t>0</w:t>
            </w:r>
          </w:p>
        </w:tc>
        <w:tc>
          <w:tcPr>
            <w:tcW w:w="1251" w:type="dxa"/>
            <w:noWrap/>
            <w:hideMark/>
          </w:tcPr>
          <w:p w14:paraId="45DC729B" w14:textId="77777777" w:rsidR="00A02DEC" w:rsidRPr="00A02DEC" w:rsidRDefault="00A02DEC" w:rsidP="008D01A8">
            <w:pPr>
              <w:jc w:val="right"/>
            </w:pPr>
            <w:r w:rsidRPr="00A02DEC">
              <w:t>0</w:t>
            </w:r>
          </w:p>
        </w:tc>
        <w:tc>
          <w:tcPr>
            <w:tcW w:w="1706" w:type="dxa"/>
            <w:noWrap/>
            <w:hideMark/>
          </w:tcPr>
          <w:p w14:paraId="3525790E" w14:textId="77777777" w:rsidR="00A02DEC" w:rsidRPr="00A02DEC" w:rsidRDefault="00A02DEC" w:rsidP="008D01A8">
            <w:pPr>
              <w:jc w:val="right"/>
            </w:pPr>
            <w:r w:rsidRPr="00A02DEC">
              <w:t>0.00</w:t>
            </w:r>
          </w:p>
        </w:tc>
        <w:tc>
          <w:tcPr>
            <w:tcW w:w="1016" w:type="dxa"/>
            <w:noWrap/>
            <w:hideMark/>
          </w:tcPr>
          <w:p w14:paraId="79A1D244" w14:textId="77777777" w:rsidR="00A02DEC" w:rsidRPr="00A02DEC" w:rsidRDefault="00A02DEC" w:rsidP="008D01A8">
            <w:pPr>
              <w:jc w:val="right"/>
            </w:pPr>
            <w:r w:rsidRPr="00A02DEC">
              <w:t>#DIV/0!</w:t>
            </w:r>
          </w:p>
        </w:tc>
      </w:tr>
      <w:tr w:rsidR="00A02DEC" w:rsidRPr="00A02DEC" w14:paraId="41FE630D" w14:textId="77777777" w:rsidTr="00EF18B1">
        <w:trPr>
          <w:trHeight w:val="360"/>
          <w:jc w:val="center"/>
        </w:trPr>
        <w:tc>
          <w:tcPr>
            <w:tcW w:w="6774" w:type="dxa"/>
            <w:gridSpan w:val="2"/>
            <w:noWrap/>
            <w:hideMark/>
          </w:tcPr>
          <w:p w14:paraId="0B8314A2" w14:textId="77777777" w:rsidR="00A02DEC" w:rsidRPr="00A02DEC" w:rsidRDefault="00A02DEC" w:rsidP="00A02DEC">
            <w:pPr>
              <w:jc w:val="both"/>
            </w:pPr>
            <w:r w:rsidRPr="00A02DEC">
              <w:t xml:space="preserve"> Izvor 51 (pomoći)</w:t>
            </w:r>
          </w:p>
        </w:tc>
        <w:tc>
          <w:tcPr>
            <w:tcW w:w="1251" w:type="dxa"/>
            <w:noWrap/>
            <w:hideMark/>
          </w:tcPr>
          <w:p w14:paraId="3EBB4080" w14:textId="77777777" w:rsidR="00A02DEC" w:rsidRPr="00A02DEC" w:rsidRDefault="00A02DEC" w:rsidP="008D01A8">
            <w:pPr>
              <w:jc w:val="right"/>
            </w:pPr>
            <w:r w:rsidRPr="00A02DEC">
              <w:t>0</w:t>
            </w:r>
          </w:p>
        </w:tc>
        <w:tc>
          <w:tcPr>
            <w:tcW w:w="1251" w:type="dxa"/>
            <w:noWrap/>
            <w:hideMark/>
          </w:tcPr>
          <w:p w14:paraId="30A64A70" w14:textId="77777777" w:rsidR="00A02DEC" w:rsidRPr="00A02DEC" w:rsidRDefault="00A02DEC" w:rsidP="008D01A8">
            <w:pPr>
              <w:jc w:val="right"/>
            </w:pPr>
            <w:r w:rsidRPr="00A02DEC">
              <w:t>0</w:t>
            </w:r>
          </w:p>
        </w:tc>
        <w:tc>
          <w:tcPr>
            <w:tcW w:w="1706" w:type="dxa"/>
            <w:noWrap/>
            <w:hideMark/>
          </w:tcPr>
          <w:p w14:paraId="76827FA7" w14:textId="77777777" w:rsidR="00A02DEC" w:rsidRPr="00A02DEC" w:rsidRDefault="00A02DEC" w:rsidP="008D01A8">
            <w:pPr>
              <w:jc w:val="right"/>
            </w:pPr>
            <w:r w:rsidRPr="00A02DEC">
              <w:t>0.00</w:t>
            </w:r>
          </w:p>
        </w:tc>
        <w:tc>
          <w:tcPr>
            <w:tcW w:w="1016" w:type="dxa"/>
            <w:noWrap/>
            <w:hideMark/>
          </w:tcPr>
          <w:p w14:paraId="07682920" w14:textId="77777777" w:rsidR="00A02DEC" w:rsidRPr="00A02DEC" w:rsidRDefault="00A02DEC" w:rsidP="008D01A8">
            <w:pPr>
              <w:jc w:val="right"/>
            </w:pPr>
            <w:r w:rsidRPr="00A02DEC">
              <w:t>#DIV/0!</w:t>
            </w:r>
          </w:p>
        </w:tc>
      </w:tr>
      <w:tr w:rsidR="00A02DEC" w:rsidRPr="00A02DEC" w14:paraId="4D5F6C9F" w14:textId="77777777" w:rsidTr="00EF18B1">
        <w:trPr>
          <w:trHeight w:val="360"/>
          <w:jc w:val="center"/>
        </w:trPr>
        <w:tc>
          <w:tcPr>
            <w:tcW w:w="6774" w:type="dxa"/>
            <w:gridSpan w:val="2"/>
            <w:noWrap/>
            <w:hideMark/>
          </w:tcPr>
          <w:p w14:paraId="572ACCED" w14:textId="77777777" w:rsidR="00A02DEC" w:rsidRPr="00A02DEC" w:rsidRDefault="00A02DEC" w:rsidP="00A02DEC">
            <w:pPr>
              <w:jc w:val="both"/>
            </w:pPr>
            <w:r w:rsidRPr="00A02DEC">
              <w:t xml:space="preserve"> Izvor 61 (donacije)</w:t>
            </w:r>
          </w:p>
        </w:tc>
        <w:tc>
          <w:tcPr>
            <w:tcW w:w="1251" w:type="dxa"/>
            <w:noWrap/>
            <w:hideMark/>
          </w:tcPr>
          <w:p w14:paraId="20048CD2" w14:textId="77777777" w:rsidR="00A02DEC" w:rsidRPr="00A02DEC" w:rsidRDefault="00A02DEC" w:rsidP="008D01A8">
            <w:pPr>
              <w:jc w:val="right"/>
            </w:pPr>
            <w:r w:rsidRPr="00A02DEC">
              <w:t>0</w:t>
            </w:r>
          </w:p>
        </w:tc>
        <w:tc>
          <w:tcPr>
            <w:tcW w:w="1251" w:type="dxa"/>
            <w:noWrap/>
            <w:hideMark/>
          </w:tcPr>
          <w:p w14:paraId="699B1D44" w14:textId="77777777" w:rsidR="00A02DEC" w:rsidRPr="00A02DEC" w:rsidRDefault="00A02DEC" w:rsidP="008D01A8">
            <w:pPr>
              <w:jc w:val="right"/>
            </w:pPr>
            <w:r w:rsidRPr="00A02DEC">
              <w:t>0</w:t>
            </w:r>
          </w:p>
        </w:tc>
        <w:tc>
          <w:tcPr>
            <w:tcW w:w="1706" w:type="dxa"/>
            <w:noWrap/>
            <w:hideMark/>
          </w:tcPr>
          <w:p w14:paraId="7EBEB6C1" w14:textId="77777777" w:rsidR="00A02DEC" w:rsidRPr="00A02DEC" w:rsidRDefault="00A02DEC" w:rsidP="008D01A8">
            <w:pPr>
              <w:jc w:val="right"/>
            </w:pPr>
            <w:r w:rsidRPr="00A02DEC">
              <w:t>0.00</w:t>
            </w:r>
          </w:p>
        </w:tc>
        <w:tc>
          <w:tcPr>
            <w:tcW w:w="1016" w:type="dxa"/>
            <w:noWrap/>
            <w:hideMark/>
          </w:tcPr>
          <w:p w14:paraId="75761062" w14:textId="77777777" w:rsidR="00A02DEC" w:rsidRPr="00A02DEC" w:rsidRDefault="00A02DEC" w:rsidP="008D01A8">
            <w:pPr>
              <w:jc w:val="right"/>
            </w:pPr>
            <w:r w:rsidRPr="00A02DEC">
              <w:t>#DIV/0!</w:t>
            </w:r>
          </w:p>
        </w:tc>
      </w:tr>
      <w:tr w:rsidR="00A02DEC" w:rsidRPr="00A02DEC" w14:paraId="13A9FEBB" w14:textId="77777777" w:rsidTr="00EF18B1">
        <w:trPr>
          <w:trHeight w:val="360"/>
          <w:jc w:val="center"/>
        </w:trPr>
        <w:tc>
          <w:tcPr>
            <w:tcW w:w="6774" w:type="dxa"/>
            <w:gridSpan w:val="2"/>
            <w:noWrap/>
            <w:hideMark/>
          </w:tcPr>
          <w:p w14:paraId="60D6F4B0" w14:textId="77777777" w:rsidR="00A02DEC" w:rsidRPr="00A02DEC" w:rsidRDefault="00A02DEC" w:rsidP="00A02DEC">
            <w:pPr>
              <w:jc w:val="both"/>
            </w:pPr>
            <w:r w:rsidRPr="00A02DEC">
              <w:t xml:space="preserve"> Izvor 71 (prihodi od nefinanc.imovine)</w:t>
            </w:r>
          </w:p>
        </w:tc>
        <w:tc>
          <w:tcPr>
            <w:tcW w:w="1251" w:type="dxa"/>
            <w:noWrap/>
            <w:hideMark/>
          </w:tcPr>
          <w:p w14:paraId="3175F77A" w14:textId="77777777" w:rsidR="00A02DEC" w:rsidRPr="00A02DEC" w:rsidRDefault="00A02DEC" w:rsidP="008D01A8">
            <w:pPr>
              <w:jc w:val="right"/>
            </w:pPr>
            <w:r w:rsidRPr="00A02DEC">
              <w:t>0</w:t>
            </w:r>
          </w:p>
        </w:tc>
        <w:tc>
          <w:tcPr>
            <w:tcW w:w="1251" w:type="dxa"/>
            <w:noWrap/>
            <w:hideMark/>
          </w:tcPr>
          <w:p w14:paraId="15A3E09C" w14:textId="77777777" w:rsidR="00A02DEC" w:rsidRPr="00A02DEC" w:rsidRDefault="00A02DEC" w:rsidP="008D01A8">
            <w:pPr>
              <w:jc w:val="right"/>
            </w:pPr>
            <w:r w:rsidRPr="00A02DEC">
              <w:t>0</w:t>
            </w:r>
          </w:p>
        </w:tc>
        <w:tc>
          <w:tcPr>
            <w:tcW w:w="1706" w:type="dxa"/>
            <w:noWrap/>
            <w:hideMark/>
          </w:tcPr>
          <w:p w14:paraId="4AEC799E" w14:textId="77777777" w:rsidR="00A02DEC" w:rsidRPr="00A02DEC" w:rsidRDefault="00A02DEC" w:rsidP="008D01A8">
            <w:pPr>
              <w:jc w:val="right"/>
            </w:pPr>
            <w:r w:rsidRPr="00A02DEC">
              <w:t>0.00</w:t>
            </w:r>
          </w:p>
        </w:tc>
        <w:tc>
          <w:tcPr>
            <w:tcW w:w="1016" w:type="dxa"/>
            <w:noWrap/>
            <w:hideMark/>
          </w:tcPr>
          <w:p w14:paraId="6D027E09" w14:textId="77777777" w:rsidR="00A02DEC" w:rsidRPr="00A02DEC" w:rsidRDefault="00A02DEC" w:rsidP="008D01A8">
            <w:pPr>
              <w:jc w:val="right"/>
            </w:pPr>
            <w:r w:rsidRPr="00A02DEC">
              <w:t>#DIV/0!</w:t>
            </w:r>
          </w:p>
        </w:tc>
      </w:tr>
      <w:tr w:rsidR="00A02DEC" w:rsidRPr="00A02DEC" w14:paraId="6756D339" w14:textId="77777777" w:rsidTr="00EF18B1">
        <w:trPr>
          <w:trHeight w:val="420"/>
          <w:jc w:val="center"/>
        </w:trPr>
        <w:tc>
          <w:tcPr>
            <w:tcW w:w="921" w:type="dxa"/>
            <w:noWrap/>
            <w:hideMark/>
          </w:tcPr>
          <w:p w14:paraId="7B9E0F4A" w14:textId="77777777" w:rsidR="00A02DEC" w:rsidRPr="00A02DEC" w:rsidRDefault="00A02DEC" w:rsidP="00A02DEC">
            <w:pPr>
              <w:jc w:val="both"/>
            </w:pPr>
            <w:r w:rsidRPr="00A02DEC">
              <w:t>42</w:t>
            </w:r>
          </w:p>
        </w:tc>
        <w:tc>
          <w:tcPr>
            <w:tcW w:w="5853" w:type="dxa"/>
            <w:noWrap/>
            <w:hideMark/>
          </w:tcPr>
          <w:p w14:paraId="79BD9565" w14:textId="77777777" w:rsidR="00A02DEC" w:rsidRPr="00A02DEC" w:rsidRDefault="00A02DEC" w:rsidP="00A02DEC">
            <w:pPr>
              <w:jc w:val="both"/>
            </w:pPr>
            <w:r w:rsidRPr="00A02DEC">
              <w:t xml:space="preserve">  RASHODI ZA PROIZVOD.DUGOTRAJ. IMOVINU</w:t>
            </w:r>
          </w:p>
        </w:tc>
        <w:tc>
          <w:tcPr>
            <w:tcW w:w="1251" w:type="dxa"/>
            <w:noWrap/>
            <w:hideMark/>
          </w:tcPr>
          <w:p w14:paraId="79194C48" w14:textId="77777777" w:rsidR="00A02DEC" w:rsidRPr="00A02DEC" w:rsidRDefault="00A02DEC" w:rsidP="008D01A8">
            <w:pPr>
              <w:jc w:val="right"/>
            </w:pPr>
            <w:r w:rsidRPr="00A02DEC">
              <w:t>0</w:t>
            </w:r>
          </w:p>
        </w:tc>
        <w:tc>
          <w:tcPr>
            <w:tcW w:w="1251" w:type="dxa"/>
            <w:noWrap/>
            <w:hideMark/>
          </w:tcPr>
          <w:p w14:paraId="5A906B74" w14:textId="77777777" w:rsidR="00A02DEC" w:rsidRPr="00A02DEC" w:rsidRDefault="00A02DEC" w:rsidP="008D01A8">
            <w:pPr>
              <w:jc w:val="right"/>
            </w:pPr>
            <w:r w:rsidRPr="00A02DEC">
              <w:t>0</w:t>
            </w:r>
          </w:p>
        </w:tc>
        <w:tc>
          <w:tcPr>
            <w:tcW w:w="1706" w:type="dxa"/>
            <w:noWrap/>
            <w:hideMark/>
          </w:tcPr>
          <w:p w14:paraId="7177205F" w14:textId="77777777" w:rsidR="00A02DEC" w:rsidRPr="00A02DEC" w:rsidRDefault="00A02DEC" w:rsidP="008D01A8">
            <w:pPr>
              <w:jc w:val="right"/>
            </w:pPr>
            <w:r w:rsidRPr="00A02DEC">
              <w:t>0.00</w:t>
            </w:r>
          </w:p>
        </w:tc>
        <w:tc>
          <w:tcPr>
            <w:tcW w:w="1016" w:type="dxa"/>
            <w:noWrap/>
            <w:hideMark/>
          </w:tcPr>
          <w:p w14:paraId="0221D78C" w14:textId="77777777" w:rsidR="00A02DEC" w:rsidRPr="00A02DEC" w:rsidRDefault="00A02DEC" w:rsidP="008D01A8">
            <w:pPr>
              <w:jc w:val="right"/>
            </w:pPr>
            <w:r w:rsidRPr="00A02DEC">
              <w:t>#DIV/0!</w:t>
            </w:r>
          </w:p>
        </w:tc>
      </w:tr>
      <w:tr w:rsidR="00A02DEC" w:rsidRPr="00A02DEC" w14:paraId="13EA8176" w14:textId="77777777" w:rsidTr="00EF18B1">
        <w:trPr>
          <w:trHeight w:val="360"/>
          <w:jc w:val="center"/>
        </w:trPr>
        <w:tc>
          <w:tcPr>
            <w:tcW w:w="921" w:type="dxa"/>
            <w:noWrap/>
            <w:hideMark/>
          </w:tcPr>
          <w:p w14:paraId="08F228D9" w14:textId="77777777" w:rsidR="00A02DEC" w:rsidRPr="00A02DEC" w:rsidRDefault="00A02DEC" w:rsidP="00A02DEC">
            <w:pPr>
              <w:jc w:val="both"/>
            </w:pPr>
            <w:r w:rsidRPr="00A02DEC">
              <w:t>421</w:t>
            </w:r>
          </w:p>
        </w:tc>
        <w:tc>
          <w:tcPr>
            <w:tcW w:w="5853" w:type="dxa"/>
            <w:noWrap/>
            <w:hideMark/>
          </w:tcPr>
          <w:p w14:paraId="4D15CFF8" w14:textId="77777777" w:rsidR="00A02DEC" w:rsidRPr="00A02DEC" w:rsidRDefault="00A02DEC" w:rsidP="00A02DEC">
            <w:pPr>
              <w:jc w:val="both"/>
            </w:pPr>
            <w:r w:rsidRPr="00A02DEC">
              <w:t xml:space="preserve">  GRAĐEVINSKI OBJEKTI</w:t>
            </w:r>
          </w:p>
        </w:tc>
        <w:tc>
          <w:tcPr>
            <w:tcW w:w="1251" w:type="dxa"/>
            <w:noWrap/>
            <w:hideMark/>
          </w:tcPr>
          <w:p w14:paraId="58D82D57" w14:textId="77777777" w:rsidR="00A02DEC" w:rsidRPr="00A02DEC" w:rsidRDefault="00A02DEC" w:rsidP="008D01A8">
            <w:pPr>
              <w:jc w:val="right"/>
            </w:pPr>
            <w:r w:rsidRPr="00A02DEC">
              <w:t>0</w:t>
            </w:r>
          </w:p>
        </w:tc>
        <w:tc>
          <w:tcPr>
            <w:tcW w:w="1251" w:type="dxa"/>
            <w:noWrap/>
            <w:hideMark/>
          </w:tcPr>
          <w:p w14:paraId="7850510C" w14:textId="77777777" w:rsidR="00A02DEC" w:rsidRPr="00A02DEC" w:rsidRDefault="00A02DEC" w:rsidP="008D01A8">
            <w:pPr>
              <w:jc w:val="right"/>
            </w:pPr>
            <w:r w:rsidRPr="00A02DEC">
              <w:t>0</w:t>
            </w:r>
          </w:p>
        </w:tc>
        <w:tc>
          <w:tcPr>
            <w:tcW w:w="1706" w:type="dxa"/>
            <w:noWrap/>
            <w:hideMark/>
          </w:tcPr>
          <w:p w14:paraId="3C422F86" w14:textId="77777777" w:rsidR="00A02DEC" w:rsidRPr="00A02DEC" w:rsidRDefault="00A02DEC" w:rsidP="008D01A8">
            <w:pPr>
              <w:jc w:val="right"/>
            </w:pPr>
            <w:r w:rsidRPr="00A02DEC">
              <w:t>0.00</w:t>
            </w:r>
          </w:p>
        </w:tc>
        <w:tc>
          <w:tcPr>
            <w:tcW w:w="1016" w:type="dxa"/>
            <w:noWrap/>
            <w:hideMark/>
          </w:tcPr>
          <w:p w14:paraId="5225EC63" w14:textId="77777777" w:rsidR="00A02DEC" w:rsidRPr="00A02DEC" w:rsidRDefault="00A02DEC" w:rsidP="008D01A8">
            <w:pPr>
              <w:jc w:val="right"/>
            </w:pPr>
            <w:r w:rsidRPr="00A02DEC">
              <w:t>#DIV/0!</w:t>
            </w:r>
          </w:p>
        </w:tc>
      </w:tr>
      <w:tr w:rsidR="00A02DEC" w:rsidRPr="00A02DEC" w14:paraId="786E1E48" w14:textId="77777777" w:rsidTr="00EF18B1">
        <w:trPr>
          <w:trHeight w:val="300"/>
          <w:jc w:val="center"/>
        </w:trPr>
        <w:tc>
          <w:tcPr>
            <w:tcW w:w="921" w:type="dxa"/>
            <w:noWrap/>
            <w:hideMark/>
          </w:tcPr>
          <w:p w14:paraId="26754A22" w14:textId="77777777" w:rsidR="00A02DEC" w:rsidRPr="00A02DEC" w:rsidRDefault="00A02DEC" w:rsidP="00A02DEC">
            <w:pPr>
              <w:jc w:val="both"/>
            </w:pPr>
            <w:r w:rsidRPr="00A02DEC">
              <w:t>4214</w:t>
            </w:r>
          </w:p>
        </w:tc>
        <w:tc>
          <w:tcPr>
            <w:tcW w:w="5853" w:type="dxa"/>
            <w:noWrap/>
            <w:hideMark/>
          </w:tcPr>
          <w:p w14:paraId="7CA9D204" w14:textId="77777777" w:rsidR="00A02DEC" w:rsidRPr="00A02DEC" w:rsidRDefault="00A02DEC" w:rsidP="00A02DEC">
            <w:pPr>
              <w:jc w:val="both"/>
            </w:pPr>
            <w:r w:rsidRPr="00A02DEC">
              <w:t xml:space="preserve">  Ostali građevinski objekti </w:t>
            </w:r>
          </w:p>
        </w:tc>
        <w:tc>
          <w:tcPr>
            <w:tcW w:w="1251" w:type="dxa"/>
            <w:noWrap/>
            <w:hideMark/>
          </w:tcPr>
          <w:p w14:paraId="19EAD13A" w14:textId="77777777" w:rsidR="00A02DEC" w:rsidRPr="00A02DEC" w:rsidRDefault="00A02DEC" w:rsidP="008D01A8">
            <w:pPr>
              <w:jc w:val="right"/>
            </w:pPr>
            <w:r w:rsidRPr="00A02DEC">
              <w:t>0</w:t>
            </w:r>
          </w:p>
        </w:tc>
        <w:tc>
          <w:tcPr>
            <w:tcW w:w="1251" w:type="dxa"/>
            <w:noWrap/>
            <w:hideMark/>
          </w:tcPr>
          <w:p w14:paraId="60695597" w14:textId="77777777" w:rsidR="00A02DEC" w:rsidRPr="00A02DEC" w:rsidRDefault="00A02DEC" w:rsidP="008D01A8">
            <w:pPr>
              <w:jc w:val="right"/>
            </w:pPr>
            <w:r w:rsidRPr="00A02DEC">
              <w:t>0</w:t>
            </w:r>
          </w:p>
        </w:tc>
        <w:tc>
          <w:tcPr>
            <w:tcW w:w="1706" w:type="dxa"/>
            <w:noWrap/>
            <w:hideMark/>
          </w:tcPr>
          <w:p w14:paraId="4405728C" w14:textId="77777777" w:rsidR="00A02DEC" w:rsidRPr="00A02DEC" w:rsidRDefault="00A02DEC" w:rsidP="008D01A8">
            <w:pPr>
              <w:jc w:val="right"/>
            </w:pPr>
            <w:r w:rsidRPr="00A02DEC">
              <w:t>0.00</w:t>
            </w:r>
          </w:p>
        </w:tc>
        <w:tc>
          <w:tcPr>
            <w:tcW w:w="1016" w:type="dxa"/>
            <w:noWrap/>
            <w:hideMark/>
          </w:tcPr>
          <w:p w14:paraId="200845E5" w14:textId="77777777" w:rsidR="00A02DEC" w:rsidRPr="00A02DEC" w:rsidRDefault="00A02DEC" w:rsidP="008D01A8">
            <w:pPr>
              <w:jc w:val="right"/>
            </w:pPr>
            <w:r w:rsidRPr="00A02DEC">
              <w:t>#DIV/0!</w:t>
            </w:r>
          </w:p>
        </w:tc>
      </w:tr>
      <w:tr w:rsidR="00A02DEC" w:rsidRPr="00A02DEC" w14:paraId="36F83F14" w14:textId="77777777" w:rsidTr="00EF18B1">
        <w:trPr>
          <w:trHeight w:val="600"/>
          <w:jc w:val="center"/>
        </w:trPr>
        <w:tc>
          <w:tcPr>
            <w:tcW w:w="6774" w:type="dxa"/>
            <w:gridSpan w:val="2"/>
            <w:noWrap/>
            <w:hideMark/>
          </w:tcPr>
          <w:p w14:paraId="338CA3EC" w14:textId="77777777" w:rsidR="00A02DEC" w:rsidRPr="00A02DEC" w:rsidRDefault="00A02DEC" w:rsidP="00A02DEC">
            <w:pPr>
              <w:jc w:val="both"/>
              <w:rPr>
                <w:b/>
                <w:bCs/>
              </w:rPr>
            </w:pPr>
            <w:r w:rsidRPr="00A02DEC">
              <w:rPr>
                <w:b/>
                <w:bCs/>
              </w:rPr>
              <w:t xml:space="preserve"> Program 1012:  Razvoj i upravljanje sustavom vodoopskrbe</w:t>
            </w:r>
          </w:p>
        </w:tc>
        <w:tc>
          <w:tcPr>
            <w:tcW w:w="1251" w:type="dxa"/>
            <w:noWrap/>
            <w:hideMark/>
          </w:tcPr>
          <w:p w14:paraId="357960A3" w14:textId="77777777" w:rsidR="00A02DEC" w:rsidRPr="00A02DEC" w:rsidRDefault="00A02DEC" w:rsidP="008D01A8">
            <w:pPr>
              <w:jc w:val="right"/>
              <w:rPr>
                <w:b/>
                <w:bCs/>
              </w:rPr>
            </w:pPr>
            <w:r w:rsidRPr="00A02DEC">
              <w:rPr>
                <w:b/>
                <w:bCs/>
              </w:rPr>
              <w:t>0</w:t>
            </w:r>
          </w:p>
        </w:tc>
        <w:tc>
          <w:tcPr>
            <w:tcW w:w="1251" w:type="dxa"/>
            <w:noWrap/>
            <w:hideMark/>
          </w:tcPr>
          <w:p w14:paraId="0C7D2722" w14:textId="77777777" w:rsidR="00A02DEC" w:rsidRPr="00A02DEC" w:rsidRDefault="00A02DEC" w:rsidP="008D01A8">
            <w:pPr>
              <w:jc w:val="right"/>
              <w:rPr>
                <w:b/>
                <w:bCs/>
              </w:rPr>
            </w:pPr>
            <w:r w:rsidRPr="00A02DEC">
              <w:rPr>
                <w:b/>
                <w:bCs/>
              </w:rPr>
              <w:t>0</w:t>
            </w:r>
          </w:p>
        </w:tc>
        <w:tc>
          <w:tcPr>
            <w:tcW w:w="1706" w:type="dxa"/>
            <w:noWrap/>
            <w:hideMark/>
          </w:tcPr>
          <w:p w14:paraId="3852F5A1" w14:textId="77777777" w:rsidR="00A02DEC" w:rsidRPr="00A02DEC" w:rsidRDefault="00A02DEC" w:rsidP="008D01A8">
            <w:pPr>
              <w:jc w:val="right"/>
              <w:rPr>
                <w:b/>
                <w:bCs/>
              </w:rPr>
            </w:pPr>
            <w:r w:rsidRPr="00A02DEC">
              <w:rPr>
                <w:b/>
                <w:bCs/>
              </w:rPr>
              <w:t>0.00</w:t>
            </w:r>
          </w:p>
        </w:tc>
        <w:tc>
          <w:tcPr>
            <w:tcW w:w="1016" w:type="dxa"/>
            <w:noWrap/>
            <w:hideMark/>
          </w:tcPr>
          <w:p w14:paraId="61A5F6C1" w14:textId="77777777" w:rsidR="00A02DEC" w:rsidRPr="00A02DEC" w:rsidRDefault="00A02DEC" w:rsidP="008D01A8">
            <w:pPr>
              <w:jc w:val="right"/>
            </w:pPr>
            <w:r w:rsidRPr="00A02DEC">
              <w:t>#DIV/0!</w:t>
            </w:r>
          </w:p>
        </w:tc>
      </w:tr>
      <w:tr w:rsidR="00A02DEC" w:rsidRPr="00A02DEC" w14:paraId="53ACDEB1" w14:textId="77777777" w:rsidTr="00EF18B1">
        <w:trPr>
          <w:trHeight w:val="522"/>
          <w:jc w:val="center"/>
        </w:trPr>
        <w:tc>
          <w:tcPr>
            <w:tcW w:w="6774" w:type="dxa"/>
            <w:gridSpan w:val="2"/>
            <w:hideMark/>
          </w:tcPr>
          <w:p w14:paraId="6C98AA7E" w14:textId="77777777" w:rsidR="00A02DEC" w:rsidRPr="00A02DEC" w:rsidRDefault="00A02DEC" w:rsidP="00A02DEC">
            <w:pPr>
              <w:jc w:val="both"/>
              <w:rPr>
                <w:b/>
                <w:bCs/>
              </w:rPr>
            </w:pPr>
            <w:r w:rsidRPr="00A02DEC">
              <w:rPr>
                <w:b/>
                <w:bCs/>
              </w:rPr>
              <w:t xml:space="preserve"> T.projekt T1012 01: Pomoć Hvarskom vodovodu za</w:t>
            </w:r>
            <w:r w:rsidRPr="00A02DEC">
              <w:rPr>
                <w:b/>
                <w:bCs/>
              </w:rPr>
              <w:br/>
              <w:t xml:space="preserve">                                    izgradnju vodovodne mreže</w:t>
            </w:r>
          </w:p>
        </w:tc>
        <w:tc>
          <w:tcPr>
            <w:tcW w:w="1251" w:type="dxa"/>
            <w:noWrap/>
            <w:hideMark/>
          </w:tcPr>
          <w:p w14:paraId="37D1A7DF" w14:textId="77777777" w:rsidR="00A02DEC" w:rsidRPr="00A02DEC" w:rsidRDefault="00A02DEC" w:rsidP="008D01A8">
            <w:pPr>
              <w:jc w:val="right"/>
              <w:rPr>
                <w:b/>
                <w:bCs/>
              </w:rPr>
            </w:pPr>
            <w:r w:rsidRPr="00A02DEC">
              <w:rPr>
                <w:b/>
                <w:bCs/>
              </w:rPr>
              <w:t>0</w:t>
            </w:r>
          </w:p>
        </w:tc>
        <w:tc>
          <w:tcPr>
            <w:tcW w:w="1251" w:type="dxa"/>
            <w:noWrap/>
            <w:hideMark/>
          </w:tcPr>
          <w:p w14:paraId="0121F8D9" w14:textId="77777777" w:rsidR="00A02DEC" w:rsidRPr="00A02DEC" w:rsidRDefault="00A02DEC" w:rsidP="008D01A8">
            <w:pPr>
              <w:jc w:val="right"/>
              <w:rPr>
                <w:b/>
                <w:bCs/>
              </w:rPr>
            </w:pPr>
            <w:r w:rsidRPr="00A02DEC">
              <w:rPr>
                <w:b/>
                <w:bCs/>
              </w:rPr>
              <w:t>0</w:t>
            </w:r>
          </w:p>
        </w:tc>
        <w:tc>
          <w:tcPr>
            <w:tcW w:w="1706" w:type="dxa"/>
            <w:noWrap/>
            <w:hideMark/>
          </w:tcPr>
          <w:p w14:paraId="0F54405A" w14:textId="77777777" w:rsidR="00A02DEC" w:rsidRPr="00A02DEC" w:rsidRDefault="00A02DEC" w:rsidP="008D01A8">
            <w:pPr>
              <w:jc w:val="right"/>
              <w:rPr>
                <w:b/>
                <w:bCs/>
              </w:rPr>
            </w:pPr>
            <w:r w:rsidRPr="00A02DEC">
              <w:rPr>
                <w:b/>
                <w:bCs/>
              </w:rPr>
              <w:t>0.00</w:t>
            </w:r>
          </w:p>
        </w:tc>
        <w:tc>
          <w:tcPr>
            <w:tcW w:w="1016" w:type="dxa"/>
            <w:noWrap/>
            <w:hideMark/>
          </w:tcPr>
          <w:p w14:paraId="2E3573EC" w14:textId="77777777" w:rsidR="00A02DEC" w:rsidRPr="00A02DEC" w:rsidRDefault="00A02DEC" w:rsidP="008D01A8">
            <w:pPr>
              <w:jc w:val="right"/>
            </w:pPr>
            <w:r w:rsidRPr="00A02DEC">
              <w:t>#DIV/0!</w:t>
            </w:r>
          </w:p>
        </w:tc>
      </w:tr>
      <w:tr w:rsidR="00A02DEC" w:rsidRPr="00A02DEC" w14:paraId="3D415E91" w14:textId="77777777" w:rsidTr="00EF18B1">
        <w:trPr>
          <w:trHeight w:val="522"/>
          <w:jc w:val="center"/>
        </w:trPr>
        <w:tc>
          <w:tcPr>
            <w:tcW w:w="6774" w:type="dxa"/>
            <w:gridSpan w:val="2"/>
            <w:noWrap/>
            <w:hideMark/>
          </w:tcPr>
          <w:p w14:paraId="29E8061B" w14:textId="77777777" w:rsidR="00A02DEC" w:rsidRPr="00A02DEC" w:rsidRDefault="00A02DEC" w:rsidP="00A02DEC">
            <w:pPr>
              <w:jc w:val="both"/>
              <w:rPr>
                <w:b/>
                <w:bCs/>
              </w:rPr>
            </w:pPr>
            <w:r w:rsidRPr="00A02DEC">
              <w:rPr>
                <w:b/>
                <w:bCs/>
              </w:rPr>
              <w:t xml:space="preserve"> Ukupni izvori T.projekt T1012 01</w:t>
            </w:r>
          </w:p>
        </w:tc>
        <w:tc>
          <w:tcPr>
            <w:tcW w:w="1251" w:type="dxa"/>
            <w:noWrap/>
            <w:hideMark/>
          </w:tcPr>
          <w:p w14:paraId="453EF4DA" w14:textId="77777777" w:rsidR="00A02DEC" w:rsidRPr="00A02DEC" w:rsidRDefault="00A02DEC" w:rsidP="008D01A8">
            <w:pPr>
              <w:jc w:val="right"/>
              <w:rPr>
                <w:b/>
                <w:bCs/>
              </w:rPr>
            </w:pPr>
            <w:r w:rsidRPr="00A02DEC">
              <w:rPr>
                <w:b/>
                <w:bCs/>
              </w:rPr>
              <w:t>0</w:t>
            </w:r>
          </w:p>
        </w:tc>
        <w:tc>
          <w:tcPr>
            <w:tcW w:w="1251" w:type="dxa"/>
            <w:noWrap/>
            <w:hideMark/>
          </w:tcPr>
          <w:p w14:paraId="1B442E22" w14:textId="77777777" w:rsidR="00A02DEC" w:rsidRPr="00A02DEC" w:rsidRDefault="00A02DEC" w:rsidP="008D01A8">
            <w:pPr>
              <w:jc w:val="right"/>
              <w:rPr>
                <w:b/>
                <w:bCs/>
              </w:rPr>
            </w:pPr>
            <w:r w:rsidRPr="00A02DEC">
              <w:rPr>
                <w:b/>
                <w:bCs/>
              </w:rPr>
              <w:t>0</w:t>
            </w:r>
          </w:p>
        </w:tc>
        <w:tc>
          <w:tcPr>
            <w:tcW w:w="1706" w:type="dxa"/>
            <w:noWrap/>
            <w:hideMark/>
          </w:tcPr>
          <w:p w14:paraId="21AA8726" w14:textId="77777777" w:rsidR="00A02DEC" w:rsidRPr="00A02DEC" w:rsidRDefault="00A02DEC" w:rsidP="008D01A8">
            <w:pPr>
              <w:jc w:val="right"/>
              <w:rPr>
                <w:b/>
                <w:bCs/>
              </w:rPr>
            </w:pPr>
            <w:r w:rsidRPr="00A02DEC">
              <w:rPr>
                <w:b/>
                <w:bCs/>
              </w:rPr>
              <w:t>0.00</w:t>
            </w:r>
          </w:p>
        </w:tc>
        <w:tc>
          <w:tcPr>
            <w:tcW w:w="1016" w:type="dxa"/>
            <w:noWrap/>
            <w:hideMark/>
          </w:tcPr>
          <w:p w14:paraId="260F8A82" w14:textId="77777777" w:rsidR="00A02DEC" w:rsidRPr="00A02DEC" w:rsidRDefault="00A02DEC" w:rsidP="008D01A8">
            <w:pPr>
              <w:jc w:val="right"/>
            </w:pPr>
            <w:r w:rsidRPr="00A02DEC">
              <w:t>#DIV/0!</w:t>
            </w:r>
          </w:p>
        </w:tc>
      </w:tr>
      <w:tr w:rsidR="00A02DEC" w:rsidRPr="00A02DEC" w14:paraId="08490667" w14:textId="77777777" w:rsidTr="00EF18B1">
        <w:trPr>
          <w:trHeight w:val="360"/>
          <w:jc w:val="center"/>
        </w:trPr>
        <w:tc>
          <w:tcPr>
            <w:tcW w:w="6774" w:type="dxa"/>
            <w:gridSpan w:val="2"/>
            <w:noWrap/>
            <w:hideMark/>
          </w:tcPr>
          <w:p w14:paraId="0FD5A324" w14:textId="77777777" w:rsidR="00A02DEC" w:rsidRPr="00A02DEC" w:rsidRDefault="00A02DEC" w:rsidP="00A02DEC">
            <w:pPr>
              <w:jc w:val="both"/>
            </w:pPr>
            <w:r w:rsidRPr="00A02DEC">
              <w:t xml:space="preserve"> Izvor 11 (opći prihodi i primici)</w:t>
            </w:r>
          </w:p>
        </w:tc>
        <w:tc>
          <w:tcPr>
            <w:tcW w:w="1251" w:type="dxa"/>
            <w:noWrap/>
            <w:hideMark/>
          </w:tcPr>
          <w:p w14:paraId="11E053FA" w14:textId="77777777" w:rsidR="00A02DEC" w:rsidRPr="00A02DEC" w:rsidRDefault="00A02DEC" w:rsidP="008D01A8">
            <w:pPr>
              <w:jc w:val="right"/>
            </w:pPr>
            <w:r w:rsidRPr="00A02DEC">
              <w:t>0</w:t>
            </w:r>
          </w:p>
        </w:tc>
        <w:tc>
          <w:tcPr>
            <w:tcW w:w="1251" w:type="dxa"/>
            <w:noWrap/>
            <w:hideMark/>
          </w:tcPr>
          <w:p w14:paraId="660264A0" w14:textId="77777777" w:rsidR="00A02DEC" w:rsidRPr="00A02DEC" w:rsidRDefault="00A02DEC" w:rsidP="008D01A8">
            <w:pPr>
              <w:jc w:val="right"/>
            </w:pPr>
            <w:r w:rsidRPr="00A02DEC">
              <w:t>0</w:t>
            </w:r>
          </w:p>
        </w:tc>
        <w:tc>
          <w:tcPr>
            <w:tcW w:w="1706" w:type="dxa"/>
            <w:noWrap/>
            <w:hideMark/>
          </w:tcPr>
          <w:p w14:paraId="04DB40EB" w14:textId="77777777" w:rsidR="00A02DEC" w:rsidRPr="00A02DEC" w:rsidRDefault="00A02DEC" w:rsidP="008D01A8">
            <w:pPr>
              <w:jc w:val="right"/>
            </w:pPr>
            <w:r w:rsidRPr="00A02DEC">
              <w:t>0.00</w:t>
            </w:r>
          </w:p>
        </w:tc>
        <w:tc>
          <w:tcPr>
            <w:tcW w:w="1016" w:type="dxa"/>
            <w:noWrap/>
            <w:hideMark/>
          </w:tcPr>
          <w:p w14:paraId="6A563556" w14:textId="77777777" w:rsidR="00A02DEC" w:rsidRPr="00A02DEC" w:rsidRDefault="00A02DEC" w:rsidP="008D01A8">
            <w:pPr>
              <w:jc w:val="right"/>
            </w:pPr>
            <w:r w:rsidRPr="00A02DEC">
              <w:t>#DIV/0!</w:t>
            </w:r>
          </w:p>
        </w:tc>
      </w:tr>
      <w:tr w:rsidR="00A02DEC" w:rsidRPr="00A02DEC" w14:paraId="644D3970" w14:textId="77777777" w:rsidTr="00EF18B1">
        <w:trPr>
          <w:trHeight w:val="360"/>
          <w:jc w:val="center"/>
        </w:trPr>
        <w:tc>
          <w:tcPr>
            <w:tcW w:w="6774" w:type="dxa"/>
            <w:gridSpan w:val="2"/>
            <w:noWrap/>
            <w:hideMark/>
          </w:tcPr>
          <w:p w14:paraId="74874EF1" w14:textId="77777777" w:rsidR="00A02DEC" w:rsidRPr="00A02DEC" w:rsidRDefault="00A02DEC" w:rsidP="00A02DEC">
            <w:pPr>
              <w:jc w:val="both"/>
            </w:pPr>
            <w:r w:rsidRPr="00A02DEC">
              <w:t xml:space="preserve"> Izvor 31 (vlastiti prihodi)</w:t>
            </w:r>
          </w:p>
        </w:tc>
        <w:tc>
          <w:tcPr>
            <w:tcW w:w="1251" w:type="dxa"/>
            <w:noWrap/>
            <w:hideMark/>
          </w:tcPr>
          <w:p w14:paraId="05EC763B" w14:textId="77777777" w:rsidR="00A02DEC" w:rsidRPr="00A02DEC" w:rsidRDefault="00A02DEC" w:rsidP="008D01A8">
            <w:pPr>
              <w:jc w:val="right"/>
            </w:pPr>
            <w:r w:rsidRPr="00A02DEC">
              <w:t>0</w:t>
            </w:r>
          </w:p>
        </w:tc>
        <w:tc>
          <w:tcPr>
            <w:tcW w:w="1251" w:type="dxa"/>
            <w:noWrap/>
            <w:hideMark/>
          </w:tcPr>
          <w:p w14:paraId="5B806084" w14:textId="77777777" w:rsidR="00A02DEC" w:rsidRPr="00A02DEC" w:rsidRDefault="00A02DEC" w:rsidP="008D01A8">
            <w:pPr>
              <w:jc w:val="right"/>
            </w:pPr>
            <w:r w:rsidRPr="00A02DEC">
              <w:t>0</w:t>
            </w:r>
          </w:p>
        </w:tc>
        <w:tc>
          <w:tcPr>
            <w:tcW w:w="1706" w:type="dxa"/>
            <w:noWrap/>
            <w:hideMark/>
          </w:tcPr>
          <w:p w14:paraId="670392CC" w14:textId="77777777" w:rsidR="00A02DEC" w:rsidRPr="00A02DEC" w:rsidRDefault="00A02DEC" w:rsidP="008D01A8">
            <w:pPr>
              <w:jc w:val="right"/>
            </w:pPr>
            <w:r w:rsidRPr="00A02DEC">
              <w:t>0.00</w:t>
            </w:r>
          </w:p>
        </w:tc>
        <w:tc>
          <w:tcPr>
            <w:tcW w:w="1016" w:type="dxa"/>
            <w:noWrap/>
            <w:hideMark/>
          </w:tcPr>
          <w:p w14:paraId="0F239D10" w14:textId="77777777" w:rsidR="00A02DEC" w:rsidRPr="00A02DEC" w:rsidRDefault="00A02DEC" w:rsidP="008D01A8">
            <w:pPr>
              <w:jc w:val="right"/>
            </w:pPr>
            <w:r w:rsidRPr="00A02DEC">
              <w:t>#DIV/0!</w:t>
            </w:r>
          </w:p>
        </w:tc>
      </w:tr>
      <w:tr w:rsidR="00A02DEC" w:rsidRPr="00A02DEC" w14:paraId="1AEC7F7C" w14:textId="77777777" w:rsidTr="00EF18B1">
        <w:trPr>
          <w:trHeight w:val="360"/>
          <w:jc w:val="center"/>
        </w:trPr>
        <w:tc>
          <w:tcPr>
            <w:tcW w:w="6774" w:type="dxa"/>
            <w:gridSpan w:val="2"/>
            <w:noWrap/>
            <w:hideMark/>
          </w:tcPr>
          <w:p w14:paraId="01A17A99" w14:textId="77777777" w:rsidR="00A02DEC" w:rsidRPr="00A02DEC" w:rsidRDefault="00A02DEC" w:rsidP="00A02DEC">
            <w:pPr>
              <w:jc w:val="both"/>
            </w:pPr>
            <w:r w:rsidRPr="00A02DEC">
              <w:t xml:space="preserve"> Izvor 4A (prihodi za posebne namjene)</w:t>
            </w:r>
          </w:p>
        </w:tc>
        <w:tc>
          <w:tcPr>
            <w:tcW w:w="1251" w:type="dxa"/>
            <w:noWrap/>
            <w:hideMark/>
          </w:tcPr>
          <w:p w14:paraId="2AE8EB31" w14:textId="77777777" w:rsidR="00A02DEC" w:rsidRPr="00A02DEC" w:rsidRDefault="00A02DEC" w:rsidP="008D01A8">
            <w:pPr>
              <w:jc w:val="right"/>
            </w:pPr>
            <w:r w:rsidRPr="00A02DEC">
              <w:t>0</w:t>
            </w:r>
          </w:p>
        </w:tc>
        <w:tc>
          <w:tcPr>
            <w:tcW w:w="1251" w:type="dxa"/>
            <w:noWrap/>
            <w:hideMark/>
          </w:tcPr>
          <w:p w14:paraId="449385B4" w14:textId="77777777" w:rsidR="00A02DEC" w:rsidRPr="00A02DEC" w:rsidRDefault="00A02DEC" w:rsidP="008D01A8">
            <w:pPr>
              <w:jc w:val="right"/>
            </w:pPr>
            <w:r w:rsidRPr="00A02DEC">
              <w:t>0</w:t>
            </w:r>
          </w:p>
        </w:tc>
        <w:tc>
          <w:tcPr>
            <w:tcW w:w="1706" w:type="dxa"/>
            <w:noWrap/>
            <w:hideMark/>
          </w:tcPr>
          <w:p w14:paraId="6A7D13A1" w14:textId="77777777" w:rsidR="00A02DEC" w:rsidRPr="00A02DEC" w:rsidRDefault="00A02DEC" w:rsidP="008D01A8">
            <w:pPr>
              <w:jc w:val="right"/>
            </w:pPr>
            <w:r w:rsidRPr="00A02DEC">
              <w:t>0.00</w:t>
            </w:r>
          </w:p>
        </w:tc>
        <w:tc>
          <w:tcPr>
            <w:tcW w:w="1016" w:type="dxa"/>
            <w:noWrap/>
            <w:hideMark/>
          </w:tcPr>
          <w:p w14:paraId="5B6709B6" w14:textId="77777777" w:rsidR="00A02DEC" w:rsidRPr="00A02DEC" w:rsidRDefault="00A02DEC" w:rsidP="008D01A8">
            <w:pPr>
              <w:jc w:val="right"/>
            </w:pPr>
            <w:r w:rsidRPr="00A02DEC">
              <w:t>#DIV/0!</w:t>
            </w:r>
          </w:p>
        </w:tc>
      </w:tr>
      <w:tr w:rsidR="00A02DEC" w:rsidRPr="00A02DEC" w14:paraId="4436FB20" w14:textId="77777777" w:rsidTr="00EF18B1">
        <w:trPr>
          <w:trHeight w:val="360"/>
          <w:jc w:val="center"/>
        </w:trPr>
        <w:tc>
          <w:tcPr>
            <w:tcW w:w="6774" w:type="dxa"/>
            <w:gridSpan w:val="2"/>
            <w:noWrap/>
            <w:hideMark/>
          </w:tcPr>
          <w:p w14:paraId="7DE36EE4" w14:textId="77777777" w:rsidR="00A02DEC" w:rsidRPr="00A02DEC" w:rsidRDefault="00A02DEC" w:rsidP="00A02DEC">
            <w:pPr>
              <w:jc w:val="both"/>
            </w:pPr>
            <w:r w:rsidRPr="00A02DEC">
              <w:t xml:space="preserve"> Izvor 51 (pomoći)</w:t>
            </w:r>
          </w:p>
        </w:tc>
        <w:tc>
          <w:tcPr>
            <w:tcW w:w="1251" w:type="dxa"/>
            <w:noWrap/>
            <w:hideMark/>
          </w:tcPr>
          <w:p w14:paraId="19221F89" w14:textId="77777777" w:rsidR="00A02DEC" w:rsidRPr="00A02DEC" w:rsidRDefault="00A02DEC" w:rsidP="008D01A8">
            <w:pPr>
              <w:jc w:val="right"/>
            </w:pPr>
            <w:r w:rsidRPr="00A02DEC">
              <w:t>0</w:t>
            </w:r>
          </w:p>
        </w:tc>
        <w:tc>
          <w:tcPr>
            <w:tcW w:w="1251" w:type="dxa"/>
            <w:noWrap/>
            <w:hideMark/>
          </w:tcPr>
          <w:p w14:paraId="4D20843D" w14:textId="77777777" w:rsidR="00A02DEC" w:rsidRPr="00A02DEC" w:rsidRDefault="00A02DEC" w:rsidP="008D01A8">
            <w:pPr>
              <w:jc w:val="right"/>
            </w:pPr>
            <w:r w:rsidRPr="00A02DEC">
              <w:t>0</w:t>
            </w:r>
          </w:p>
        </w:tc>
        <w:tc>
          <w:tcPr>
            <w:tcW w:w="1706" w:type="dxa"/>
            <w:noWrap/>
            <w:hideMark/>
          </w:tcPr>
          <w:p w14:paraId="737DFE36" w14:textId="77777777" w:rsidR="00A02DEC" w:rsidRPr="00A02DEC" w:rsidRDefault="00A02DEC" w:rsidP="008D01A8">
            <w:pPr>
              <w:jc w:val="right"/>
            </w:pPr>
            <w:r w:rsidRPr="00A02DEC">
              <w:t>0.00</w:t>
            </w:r>
          </w:p>
        </w:tc>
        <w:tc>
          <w:tcPr>
            <w:tcW w:w="1016" w:type="dxa"/>
            <w:noWrap/>
            <w:hideMark/>
          </w:tcPr>
          <w:p w14:paraId="438E4698" w14:textId="77777777" w:rsidR="00A02DEC" w:rsidRPr="00A02DEC" w:rsidRDefault="00A02DEC" w:rsidP="008D01A8">
            <w:pPr>
              <w:jc w:val="right"/>
            </w:pPr>
            <w:r w:rsidRPr="00A02DEC">
              <w:t>#DIV/0!</w:t>
            </w:r>
          </w:p>
        </w:tc>
      </w:tr>
      <w:tr w:rsidR="00A02DEC" w:rsidRPr="00A02DEC" w14:paraId="5137DB68" w14:textId="77777777" w:rsidTr="00EF18B1">
        <w:trPr>
          <w:trHeight w:val="360"/>
          <w:jc w:val="center"/>
        </w:trPr>
        <w:tc>
          <w:tcPr>
            <w:tcW w:w="6774" w:type="dxa"/>
            <w:gridSpan w:val="2"/>
            <w:noWrap/>
            <w:hideMark/>
          </w:tcPr>
          <w:p w14:paraId="0C4CE686" w14:textId="77777777" w:rsidR="00A02DEC" w:rsidRPr="00A02DEC" w:rsidRDefault="00A02DEC" w:rsidP="00A02DEC">
            <w:pPr>
              <w:jc w:val="both"/>
            </w:pPr>
            <w:r w:rsidRPr="00A02DEC">
              <w:t xml:space="preserve"> Izvor 61 (donacije)</w:t>
            </w:r>
          </w:p>
        </w:tc>
        <w:tc>
          <w:tcPr>
            <w:tcW w:w="1251" w:type="dxa"/>
            <w:noWrap/>
            <w:hideMark/>
          </w:tcPr>
          <w:p w14:paraId="7D346BBB" w14:textId="77777777" w:rsidR="00A02DEC" w:rsidRPr="00A02DEC" w:rsidRDefault="00A02DEC" w:rsidP="008D01A8">
            <w:pPr>
              <w:jc w:val="right"/>
            </w:pPr>
            <w:r w:rsidRPr="00A02DEC">
              <w:t>0</w:t>
            </w:r>
          </w:p>
        </w:tc>
        <w:tc>
          <w:tcPr>
            <w:tcW w:w="1251" w:type="dxa"/>
            <w:noWrap/>
            <w:hideMark/>
          </w:tcPr>
          <w:p w14:paraId="5F15E8F5" w14:textId="77777777" w:rsidR="00A02DEC" w:rsidRPr="00A02DEC" w:rsidRDefault="00A02DEC" w:rsidP="008D01A8">
            <w:pPr>
              <w:jc w:val="right"/>
            </w:pPr>
            <w:r w:rsidRPr="00A02DEC">
              <w:t>0</w:t>
            </w:r>
          </w:p>
        </w:tc>
        <w:tc>
          <w:tcPr>
            <w:tcW w:w="1706" w:type="dxa"/>
            <w:noWrap/>
            <w:hideMark/>
          </w:tcPr>
          <w:p w14:paraId="6696DAF0" w14:textId="77777777" w:rsidR="00A02DEC" w:rsidRPr="00A02DEC" w:rsidRDefault="00A02DEC" w:rsidP="008D01A8">
            <w:pPr>
              <w:jc w:val="right"/>
            </w:pPr>
            <w:r w:rsidRPr="00A02DEC">
              <w:t>0.00</w:t>
            </w:r>
          </w:p>
        </w:tc>
        <w:tc>
          <w:tcPr>
            <w:tcW w:w="1016" w:type="dxa"/>
            <w:noWrap/>
            <w:hideMark/>
          </w:tcPr>
          <w:p w14:paraId="445A2485" w14:textId="77777777" w:rsidR="00A02DEC" w:rsidRPr="00A02DEC" w:rsidRDefault="00A02DEC" w:rsidP="008D01A8">
            <w:pPr>
              <w:jc w:val="right"/>
            </w:pPr>
            <w:r w:rsidRPr="00A02DEC">
              <w:t>#DIV/0!</w:t>
            </w:r>
          </w:p>
        </w:tc>
      </w:tr>
      <w:tr w:rsidR="008D01A8" w:rsidRPr="00A02DEC" w14:paraId="2D1D6436" w14:textId="77777777" w:rsidTr="00EF18B1">
        <w:trPr>
          <w:trHeight w:val="600"/>
          <w:jc w:val="center"/>
        </w:trPr>
        <w:tc>
          <w:tcPr>
            <w:tcW w:w="6774" w:type="dxa"/>
            <w:gridSpan w:val="2"/>
            <w:hideMark/>
          </w:tcPr>
          <w:p w14:paraId="5DDD1897" w14:textId="77777777" w:rsidR="008D01A8" w:rsidRPr="00A02DEC" w:rsidRDefault="008D01A8" w:rsidP="00B9127D">
            <w:pPr>
              <w:jc w:val="center"/>
            </w:pPr>
            <w:r w:rsidRPr="00A02DEC">
              <w:lastRenderedPageBreak/>
              <w:t>BROJČANA OZNAKA, NAZIV I RAČUN</w:t>
            </w:r>
          </w:p>
        </w:tc>
        <w:tc>
          <w:tcPr>
            <w:tcW w:w="1251" w:type="dxa"/>
            <w:hideMark/>
          </w:tcPr>
          <w:p w14:paraId="0605304D" w14:textId="77777777" w:rsidR="008D01A8" w:rsidRPr="00A02DEC" w:rsidRDefault="008D01A8" w:rsidP="00B9127D">
            <w:pPr>
              <w:jc w:val="center"/>
            </w:pPr>
            <w:r w:rsidRPr="00A02DEC">
              <w:t>Izvorni Plan</w:t>
            </w:r>
            <w:r w:rsidRPr="00A02DEC">
              <w:br/>
              <w:t>za 2021.god.</w:t>
            </w:r>
          </w:p>
        </w:tc>
        <w:tc>
          <w:tcPr>
            <w:tcW w:w="1251" w:type="dxa"/>
            <w:hideMark/>
          </w:tcPr>
          <w:p w14:paraId="101AAC7A" w14:textId="77777777" w:rsidR="008D01A8" w:rsidRPr="00A02DEC" w:rsidRDefault="008D01A8" w:rsidP="00B9127D">
            <w:pPr>
              <w:jc w:val="center"/>
            </w:pPr>
            <w:r w:rsidRPr="00A02DEC">
              <w:t>Tekući Plan</w:t>
            </w:r>
            <w:r w:rsidRPr="00A02DEC">
              <w:br/>
              <w:t>za 2021.god.</w:t>
            </w:r>
          </w:p>
        </w:tc>
        <w:tc>
          <w:tcPr>
            <w:tcW w:w="1706" w:type="dxa"/>
            <w:hideMark/>
          </w:tcPr>
          <w:p w14:paraId="6A578821" w14:textId="77777777" w:rsidR="008D01A8" w:rsidRPr="00A02DEC" w:rsidRDefault="008D01A8" w:rsidP="00B9127D">
            <w:pPr>
              <w:jc w:val="center"/>
            </w:pPr>
            <w:r w:rsidRPr="00A02DEC">
              <w:t>Izvršeno u 2021.god.</w:t>
            </w:r>
          </w:p>
        </w:tc>
        <w:tc>
          <w:tcPr>
            <w:tcW w:w="1016" w:type="dxa"/>
            <w:hideMark/>
          </w:tcPr>
          <w:p w14:paraId="3B0E4297" w14:textId="77777777" w:rsidR="008D01A8" w:rsidRPr="00A02DEC" w:rsidRDefault="008D01A8" w:rsidP="00B9127D">
            <w:pPr>
              <w:jc w:val="center"/>
            </w:pPr>
            <w:r w:rsidRPr="00A02DEC">
              <w:t>Indeks</w:t>
            </w:r>
            <w:r w:rsidRPr="00A02DEC">
              <w:br/>
              <w:t>4/3</w:t>
            </w:r>
          </w:p>
        </w:tc>
      </w:tr>
      <w:tr w:rsidR="008D01A8" w:rsidRPr="00A02DEC" w14:paraId="352BCB85" w14:textId="77777777" w:rsidTr="00EF18B1">
        <w:trPr>
          <w:trHeight w:val="225"/>
          <w:jc w:val="center"/>
        </w:trPr>
        <w:tc>
          <w:tcPr>
            <w:tcW w:w="6774" w:type="dxa"/>
            <w:gridSpan w:val="2"/>
            <w:hideMark/>
          </w:tcPr>
          <w:p w14:paraId="5B9A3EC9" w14:textId="77777777" w:rsidR="008D01A8" w:rsidRPr="00A02DEC" w:rsidRDefault="008D01A8" w:rsidP="00B9127D">
            <w:pPr>
              <w:jc w:val="center"/>
            </w:pPr>
            <w:r w:rsidRPr="00A02DEC">
              <w:t>1</w:t>
            </w:r>
          </w:p>
        </w:tc>
        <w:tc>
          <w:tcPr>
            <w:tcW w:w="1251" w:type="dxa"/>
            <w:hideMark/>
          </w:tcPr>
          <w:p w14:paraId="476796B0" w14:textId="77777777" w:rsidR="008D01A8" w:rsidRPr="00A02DEC" w:rsidRDefault="008D01A8" w:rsidP="00B9127D">
            <w:pPr>
              <w:jc w:val="center"/>
            </w:pPr>
            <w:r w:rsidRPr="00A02DEC">
              <w:t>2</w:t>
            </w:r>
          </w:p>
        </w:tc>
        <w:tc>
          <w:tcPr>
            <w:tcW w:w="1251" w:type="dxa"/>
            <w:hideMark/>
          </w:tcPr>
          <w:p w14:paraId="6C0CA677" w14:textId="77777777" w:rsidR="008D01A8" w:rsidRPr="00A02DEC" w:rsidRDefault="008D01A8" w:rsidP="00B9127D">
            <w:pPr>
              <w:jc w:val="center"/>
            </w:pPr>
            <w:r w:rsidRPr="00A02DEC">
              <w:t>3</w:t>
            </w:r>
          </w:p>
        </w:tc>
        <w:tc>
          <w:tcPr>
            <w:tcW w:w="1706" w:type="dxa"/>
            <w:hideMark/>
          </w:tcPr>
          <w:p w14:paraId="3C5B1CD7" w14:textId="77777777" w:rsidR="008D01A8" w:rsidRPr="00A02DEC" w:rsidRDefault="008D01A8" w:rsidP="00B9127D">
            <w:pPr>
              <w:jc w:val="center"/>
            </w:pPr>
            <w:r w:rsidRPr="00A02DEC">
              <w:t>4</w:t>
            </w:r>
          </w:p>
        </w:tc>
        <w:tc>
          <w:tcPr>
            <w:tcW w:w="1016" w:type="dxa"/>
            <w:hideMark/>
          </w:tcPr>
          <w:p w14:paraId="0E6E3674" w14:textId="77777777" w:rsidR="008D01A8" w:rsidRPr="00A02DEC" w:rsidRDefault="008D01A8" w:rsidP="00B9127D">
            <w:pPr>
              <w:jc w:val="center"/>
            </w:pPr>
            <w:r w:rsidRPr="00A02DEC">
              <w:t>5</w:t>
            </w:r>
          </w:p>
        </w:tc>
      </w:tr>
      <w:tr w:rsidR="00A02DEC" w:rsidRPr="00A02DEC" w14:paraId="6F20869B" w14:textId="77777777" w:rsidTr="00EF18B1">
        <w:trPr>
          <w:trHeight w:val="360"/>
          <w:jc w:val="center"/>
        </w:trPr>
        <w:tc>
          <w:tcPr>
            <w:tcW w:w="6774" w:type="dxa"/>
            <w:gridSpan w:val="2"/>
            <w:noWrap/>
            <w:hideMark/>
          </w:tcPr>
          <w:p w14:paraId="66E8FD7F" w14:textId="77777777" w:rsidR="00A02DEC" w:rsidRPr="00A02DEC" w:rsidRDefault="00A02DEC" w:rsidP="00A02DEC">
            <w:pPr>
              <w:jc w:val="both"/>
            </w:pPr>
            <w:r w:rsidRPr="00A02DEC">
              <w:t xml:space="preserve"> Izvor 71 (prihodi od nefinanc.imovine)</w:t>
            </w:r>
          </w:p>
        </w:tc>
        <w:tc>
          <w:tcPr>
            <w:tcW w:w="1251" w:type="dxa"/>
            <w:noWrap/>
            <w:hideMark/>
          </w:tcPr>
          <w:p w14:paraId="1351CD60" w14:textId="77777777" w:rsidR="00A02DEC" w:rsidRPr="00A02DEC" w:rsidRDefault="00A02DEC" w:rsidP="008D01A8">
            <w:pPr>
              <w:jc w:val="right"/>
            </w:pPr>
            <w:r w:rsidRPr="00A02DEC">
              <w:t>0</w:t>
            </w:r>
          </w:p>
        </w:tc>
        <w:tc>
          <w:tcPr>
            <w:tcW w:w="1251" w:type="dxa"/>
            <w:noWrap/>
            <w:hideMark/>
          </w:tcPr>
          <w:p w14:paraId="4440A65B" w14:textId="77777777" w:rsidR="00A02DEC" w:rsidRPr="00A02DEC" w:rsidRDefault="00A02DEC" w:rsidP="008D01A8">
            <w:pPr>
              <w:jc w:val="right"/>
            </w:pPr>
            <w:r w:rsidRPr="00A02DEC">
              <w:t>0</w:t>
            </w:r>
          </w:p>
        </w:tc>
        <w:tc>
          <w:tcPr>
            <w:tcW w:w="1706" w:type="dxa"/>
            <w:noWrap/>
            <w:hideMark/>
          </w:tcPr>
          <w:p w14:paraId="7F3AB9A9" w14:textId="77777777" w:rsidR="00A02DEC" w:rsidRPr="00A02DEC" w:rsidRDefault="00A02DEC" w:rsidP="008D01A8">
            <w:pPr>
              <w:jc w:val="right"/>
            </w:pPr>
            <w:r w:rsidRPr="00A02DEC">
              <w:t>0.00</w:t>
            </w:r>
          </w:p>
        </w:tc>
        <w:tc>
          <w:tcPr>
            <w:tcW w:w="1016" w:type="dxa"/>
            <w:noWrap/>
            <w:hideMark/>
          </w:tcPr>
          <w:p w14:paraId="0AF188FA" w14:textId="77777777" w:rsidR="00A02DEC" w:rsidRPr="00A02DEC" w:rsidRDefault="00A02DEC" w:rsidP="008D01A8">
            <w:pPr>
              <w:jc w:val="right"/>
            </w:pPr>
            <w:r w:rsidRPr="00A02DEC">
              <w:t>#DIV/0!</w:t>
            </w:r>
          </w:p>
        </w:tc>
      </w:tr>
      <w:tr w:rsidR="00A02DEC" w:rsidRPr="00A02DEC" w14:paraId="2A00C773" w14:textId="77777777" w:rsidTr="00EF18B1">
        <w:trPr>
          <w:trHeight w:val="420"/>
          <w:jc w:val="center"/>
        </w:trPr>
        <w:tc>
          <w:tcPr>
            <w:tcW w:w="921" w:type="dxa"/>
            <w:noWrap/>
            <w:hideMark/>
          </w:tcPr>
          <w:p w14:paraId="4DD8D375" w14:textId="77777777" w:rsidR="00A02DEC" w:rsidRPr="00A02DEC" w:rsidRDefault="00A02DEC" w:rsidP="00A02DEC">
            <w:pPr>
              <w:jc w:val="both"/>
            </w:pPr>
            <w:r w:rsidRPr="00A02DEC">
              <w:t>38</w:t>
            </w:r>
          </w:p>
        </w:tc>
        <w:tc>
          <w:tcPr>
            <w:tcW w:w="5853" w:type="dxa"/>
            <w:noWrap/>
            <w:hideMark/>
          </w:tcPr>
          <w:p w14:paraId="1234FFC1" w14:textId="77777777" w:rsidR="00A02DEC" w:rsidRPr="00A02DEC" w:rsidRDefault="00A02DEC" w:rsidP="00A02DEC">
            <w:pPr>
              <w:jc w:val="both"/>
            </w:pPr>
            <w:r w:rsidRPr="00A02DEC">
              <w:t xml:space="preserve">  OSTALI RASHODI</w:t>
            </w:r>
          </w:p>
        </w:tc>
        <w:tc>
          <w:tcPr>
            <w:tcW w:w="1251" w:type="dxa"/>
            <w:noWrap/>
            <w:hideMark/>
          </w:tcPr>
          <w:p w14:paraId="16445732" w14:textId="77777777" w:rsidR="00A02DEC" w:rsidRPr="00A02DEC" w:rsidRDefault="00A02DEC" w:rsidP="008D01A8">
            <w:pPr>
              <w:jc w:val="right"/>
            </w:pPr>
            <w:r w:rsidRPr="00A02DEC">
              <w:t>0</w:t>
            </w:r>
          </w:p>
        </w:tc>
        <w:tc>
          <w:tcPr>
            <w:tcW w:w="1251" w:type="dxa"/>
            <w:noWrap/>
            <w:hideMark/>
          </w:tcPr>
          <w:p w14:paraId="56D1E8F6" w14:textId="77777777" w:rsidR="00A02DEC" w:rsidRPr="00A02DEC" w:rsidRDefault="00A02DEC" w:rsidP="008D01A8">
            <w:pPr>
              <w:jc w:val="right"/>
            </w:pPr>
            <w:r w:rsidRPr="00A02DEC">
              <w:t>0</w:t>
            </w:r>
          </w:p>
        </w:tc>
        <w:tc>
          <w:tcPr>
            <w:tcW w:w="1706" w:type="dxa"/>
            <w:noWrap/>
            <w:hideMark/>
          </w:tcPr>
          <w:p w14:paraId="4DE3105D" w14:textId="77777777" w:rsidR="00A02DEC" w:rsidRPr="00A02DEC" w:rsidRDefault="00A02DEC" w:rsidP="008D01A8">
            <w:pPr>
              <w:jc w:val="right"/>
            </w:pPr>
            <w:r w:rsidRPr="00A02DEC">
              <w:t>0.00</w:t>
            </w:r>
          </w:p>
        </w:tc>
        <w:tc>
          <w:tcPr>
            <w:tcW w:w="1016" w:type="dxa"/>
            <w:noWrap/>
            <w:hideMark/>
          </w:tcPr>
          <w:p w14:paraId="1AF7A850" w14:textId="77777777" w:rsidR="00A02DEC" w:rsidRPr="00A02DEC" w:rsidRDefault="00A02DEC" w:rsidP="008D01A8">
            <w:pPr>
              <w:jc w:val="right"/>
            </w:pPr>
            <w:r w:rsidRPr="00A02DEC">
              <w:t>#DIV/0!</w:t>
            </w:r>
          </w:p>
        </w:tc>
      </w:tr>
      <w:tr w:rsidR="00A02DEC" w:rsidRPr="00A02DEC" w14:paraId="406DA2A0" w14:textId="77777777" w:rsidTr="00EF18B1">
        <w:trPr>
          <w:trHeight w:val="360"/>
          <w:jc w:val="center"/>
        </w:trPr>
        <w:tc>
          <w:tcPr>
            <w:tcW w:w="921" w:type="dxa"/>
            <w:noWrap/>
            <w:hideMark/>
          </w:tcPr>
          <w:p w14:paraId="7AF05E11" w14:textId="77777777" w:rsidR="00A02DEC" w:rsidRPr="00A02DEC" w:rsidRDefault="00A02DEC" w:rsidP="00A02DEC">
            <w:pPr>
              <w:jc w:val="both"/>
            </w:pPr>
            <w:r w:rsidRPr="00A02DEC">
              <w:t>386</w:t>
            </w:r>
          </w:p>
        </w:tc>
        <w:tc>
          <w:tcPr>
            <w:tcW w:w="5853" w:type="dxa"/>
            <w:noWrap/>
            <w:hideMark/>
          </w:tcPr>
          <w:p w14:paraId="7255A377" w14:textId="77777777" w:rsidR="00A02DEC" w:rsidRPr="00A02DEC" w:rsidRDefault="00A02DEC" w:rsidP="00A02DEC">
            <w:pPr>
              <w:jc w:val="both"/>
            </w:pPr>
            <w:r w:rsidRPr="00A02DEC">
              <w:t xml:space="preserve">  KAPITALNE POMOĆI</w:t>
            </w:r>
          </w:p>
        </w:tc>
        <w:tc>
          <w:tcPr>
            <w:tcW w:w="1251" w:type="dxa"/>
            <w:noWrap/>
            <w:hideMark/>
          </w:tcPr>
          <w:p w14:paraId="5A6CFEA5" w14:textId="77777777" w:rsidR="00A02DEC" w:rsidRPr="00A02DEC" w:rsidRDefault="00A02DEC" w:rsidP="008D01A8">
            <w:pPr>
              <w:jc w:val="right"/>
            </w:pPr>
            <w:r w:rsidRPr="00A02DEC">
              <w:t>0</w:t>
            </w:r>
          </w:p>
        </w:tc>
        <w:tc>
          <w:tcPr>
            <w:tcW w:w="1251" w:type="dxa"/>
            <w:noWrap/>
            <w:hideMark/>
          </w:tcPr>
          <w:p w14:paraId="2271E7DE" w14:textId="77777777" w:rsidR="00A02DEC" w:rsidRPr="00A02DEC" w:rsidRDefault="00A02DEC" w:rsidP="008D01A8">
            <w:pPr>
              <w:jc w:val="right"/>
            </w:pPr>
            <w:r w:rsidRPr="00A02DEC">
              <w:t>0</w:t>
            </w:r>
          </w:p>
        </w:tc>
        <w:tc>
          <w:tcPr>
            <w:tcW w:w="1706" w:type="dxa"/>
            <w:noWrap/>
            <w:hideMark/>
          </w:tcPr>
          <w:p w14:paraId="06D90705" w14:textId="77777777" w:rsidR="00A02DEC" w:rsidRPr="00A02DEC" w:rsidRDefault="00A02DEC" w:rsidP="008D01A8">
            <w:pPr>
              <w:jc w:val="right"/>
            </w:pPr>
            <w:r w:rsidRPr="00A02DEC">
              <w:t>0.00</w:t>
            </w:r>
          </w:p>
        </w:tc>
        <w:tc>
          <w:tcPr>
            <w:tcW w:w="1016" w:type="dxa"/>
            <w:noWrap/>
            <w:hideMark/>
          </w:tcPr>
          <w:p w14:paraId="4EEEF659" w14:textId="77777777" w:rsidR="00A02DEC" w:rsidRPr="00A02DEC" w:rsidRDefault="00A02DEC" w:rsidP="008D01A8">
            <w:pPr>
              <w:jc w:val="right"/>
            </w:pPr>
            <w:r w:rsidRPr="00A02DEC">
              <w:t>#DIV/0!</w:t>
            </w:r>
          </w:p>
        </w:tc>
      </w:tr>
      <w:tr w:rsidR="00A02DEC" w:rsidRPr="00A02DEC" w14:paraId="1F83D32D" w14:textId="77777777" w:rsidTr="00EF18B1">
        <w:trPr>
          <w:trHeight w:val="300"/>
          <w:jc w:val="center"/>
        </w:trPr>
        <w:tc>
          <w:tcPr>
            <w:tcW w:w="921" w:type="dxa"/>
            <w:noWrap/>
            <w:hideMark/>
          </w:tcPr>
          <w:p w14:paraId="4904BC5A" w14:textId="77777777" w:rsidR="00A02DEC" w:rsidRPr="00A02DEC" w:rsidRDefault="00A02DEC" w:rsidP="00A02DEC">
            <w:pPr>
              <w:jc w:val="both"/>
            </w:pPr>
            <w:r w:rsidRPr="00A02DEC">
              <w:t>3861</w:t>
            </w:r>
          </w:p>
        </w:tc>
        <w:tc>
          <w:tcPr>
            <w:tcW w:w="5853" w:type="dxa"/>
            <w:noWrap/>
            <w:hideMark/>
          </w:tcPr>
          <w:p w14:paraId="55BA9592" w14:textId="77777777" w:rsidR="00A02DEC" w:rsidRPr="00A02DEC" w:rsidRDefault="00A02DEC" w:rsidP="00A02DEC">
            <w:pPr>
              <w:jc w:val="both"/>
            </w:pPr>
            <w:r w:rsidRPr="00A02DEC">
              <w:t xml:space="preserve">  Prijenosi Hvarskom vodovodu Jelsa</w:t>
            </w:r>
          </w:p>
        </w:tc>
        <w:tc>
          <w:tcPr>
            <w:tcW w:w="1251" w:type="dxa"/>
            <w:noWrap/>
            <w:hideMark/>
          </w:tcPr>
          <w:p w14:paraId="7208E9D0" w14:textId="77777777" w:rsidR="00A02DEC" w:rsidRPr="00A02DEC" w:rsidRDefault="00A02DEC" w:rsidP="008D01A8">
            <w:pPr>
              <w:jc w:val="right"/>
            </w:pPr>
            <w:r w:rsidRPr="00A02DEC">
              <w:t>0</w:t>
            </w:r>
          </w:p>
        </w:tc>
        <w:tc>
          <w:tcPr>
            <w:tcW w:w="1251" w:type="dxa"/>
            <w:noWrap/>
            <w:hideMark/>
          </w:tcPr>
          <w:p w14:paraId="5AFEC05B" w14:textId="77777777" w:rsidR="00A02DEC" w:rsidRPr="00A02DEC" w:rsidRDefault="00A02DEC" w:rsidP="008D01A8">
            <w:pPr>
              <w:jc w:val="right"/>
            </w:pPr>
            <w:r w:rsidRPr="00A02DEC">
              <w:t>0</w:t>
            </w:r>
          </w:p>
        </w:tc>
        <w:tc>
          <w:tcPr>
            <w:tcW w:w="1706" w:type="dxa"/>
            <w:noWrap/>
            <w:hideMark/>
          </w:tcPr>
          <w:p w14:paraId="7A263D32" w14:textId="77777777" w:rsidR="00A02DEC" w:rsidRPr="00A02DEC" w:rsidRDefault="00A02DEC" w:rsidP="008D01A8">
            <w:pPr>
              <w:jc w:val="right"/>
            </w:pPr>
            <w:r w:rsidRPr="00A02DEC">
              <w:t>0.00</w:t>
            </w:r>
          </w:p>
        </w:tc>
        <w:tc>
          <w:tcPr>
            <w:tcW w:w="1016" w:type="dxa"/>
            <w:noWrap/>
            <w:hideMark/>
          </w:tcPr>
          <w:p w14:paraId="280694B6" w14:textId="77777777" w:rsidR="00A02DEC" w:rsidRPr="00A02DEC" w:rsidRDefault="00A02DEC" w:rsidP="008D01A8">
            <w:pPr>
              <w:jc w:val="right"/>
            </w:pPr>
            <w:r w:rsidRPr="00A02DEC">
              <w:t>#DIV/0!</w:t>
            </w:r>
          </w:p>
        </w:tc>
      </w:tr>
      <w:tr w:rsidR="00A02DEC" w:rsidRPr="00A02DEC" w14:paraId="610F1871" w14:textId="77777777" w:rsidTr="00EF18B1">
        <w:trPr>
          <w:trHeight w:val="600"/>
          <w:jc w:val="center"/>
        </w:trPr>
        <w:tc>
          <w:tcPr>
            <w:tcW w:w="6774" w:type="dxa"/>
            <w:gridSpan w:val="2"/>
            <w:noWrap/>
            <w:hideMark/>
          </w:tcPr>
          <w:p w14:paraId="1F491CA6" w14:textId="77777777" w:rsidR="00A02DEC" w:rsidRPr="00A02DEC" w:rsidRDefault="00A02DEC" w:rsidP="00A02DEC">
            <w:pPr>
              <w:jc w:val="both"/>
              <w:rPr>
                <w:b/>
                <w:bCs/>
              </w:rPr>
            </w:pPr>
            <w:r w:rsidRPr="00A02DEC">
              <w:rPr>
                <w:b/>
                <w:bCs/>
              </w:rPr>
              <w:t xml:space="preserve"> Program 1013:  Izgradnja i održavanje javne rasvjete</w:t>
            </w:r>
          </w:p>
        </w:tc>
        <w:tc>
          <w:tcPr>
            <w:tcW w:w="1251" w:type="dxa"/>
            <w:noWrap/>
            <w:hideMark/>
          </w:tcPr>
          <w:p w14:paraId="52DCC1BA" w14:textId="77777777" w:rsidR="00A02DEC" w:rsidRPr="00A02DEC" w:rsidRDefault="00A02DEC" w:rsidP="008D01A8">
            <w:pPr>
              <w:jc w:val="right"/>
              <w:rPr>
                <w:b/>
                <w:bCs/>
              </w:rPr>
            </w:pPr>
            <w:r w:rsidRPr="00A02DEC">
              <w:rPr>
                <w:b/>
                <w:bCs/>
              </w:rPr>
              <w:t>3,775,550</w:t>
            </w:r>
          </w:p>
        </w:tc>
        <w:tc>
          <w:tcPr>
            <w:tcW w:w="1251" w:type="dxa"/>
            <w:noWrap/>
            <w:hideMark/>
          </w:tcPr>
          <w:p w14:paraId="7A00E9F6" w14:textId="77777777" w:rsidR="00A02DEC" w:rsidRPr="00A02DEC" w:rsidRDefault="00A02DEC" w:rsidP="008D01A8">
            <w:pPr>
              <w:jc w:val="right"/>
              <w:rPr>
                <w:b/>
                <w:bCs/>
              </w:rPr>
            </w:pPr>
            <w:r w:rsidRPr="00A02DEC">
              <w:rPr>
                <w:b/>
                <w:bCs/>
              </w:rPr>
              <w:t>3,775,550</w:t>
            </w:r>
          </w:p>
        </w:tc>
        <w:tc>
          <w:tcPr>
            <w:tcW w:w="1706" w:type="dxa"/>
            <w:noWrap/>
            <w:hideMark/>
          </w:tcPr>
          <w:p w14:paraId="101C8A11" w14:textId="77777777" w:rsidR="00A02DEC" w:rsidRPr="00A02DEC" w:rsidRDefault="00A02DEC" w:rsidP="008D01A8">
            <w:pPr>
              <w:jc w:val="right"/>
              <w:rPr>
                <w:b/>
                <w:bCs/>
              </w:rPr>
            </w:pPr>
            <w:r w:rsidRPr="00A02DEC">
              <w:rPr>
                <w:b/>
                <w:bCs/>
              </w:rPr>
              <w:t>540,025.70</w:t>
            </w:r>
          </w:p>
        </w:tc>
        <w:tc>
          <w:tcPr>
            <w:tcW w:w="1016" w:type="dxa"/>
            <w:noWrap/>
            <w:hideMark/>
          </w:tcPr>
          <w:p w14:paraId="31E95FDB" w14:textId="77777777" w:rsidR="00A02DEC" w:rsidRPr="00A02DEC" w:rsidRDefault="00A02DEC" w:rsidP="008D01A8">
            <w:pPr>
              <w:jc w:val="right"/>
            </w:pPr>
            <w:r w:rsidRPr="00A02DEC">
              <w:t>14.30</w:t>
            </w:r>
          </w:p>
        </w:tc>
      </w:tr>
      <w:tr w:rsidR="00A02DEC" w:rsidRPr="00A02DEC" w14:paraId="003F8308" w14:textId="77777777" w:rsidTr="00EF18B1">
        <w:trPr>
          <w:trHeight w:val="522"/>
          <w:jc w:val="center"/>
        </w:trPr>
        <w:tc>
          <w:tcPr>
            <w:tcW w:w="6774" w:type="dxa"/>
            <w:gridSpan w:val="2"/>
            <w:noWrap/>
            <w:hideMark/>
          </w:tcPr>
          <w:p w14:paraId="1B29969F" w14:textId="77777777" w:rsidR="00A02DEC" w:rsidRPr="00A02DEC" w:rsidRDefault="00A02DEC" w:rsidP="00A02DEC">
            <w:pPr>
              <w:jc w:val="both"/>
              <w:rPr>
                <w:b/>
                <w:bCs/>
              </w:rPr>
            </w:pPr>
            <w:r w:rsidRPr="00A02DEC">
              <w:rPr>
                <w:b/>
                <w:bCs/>
              </w:rPr>
              <w:t xml:space="preserve"> Aktivnost A1013 01:  Održavanje javne rasvjete i troš.energije</w:t>
            </w:r>
          </w:p>
        </w:tc>
        <w:tc>
          <w:tcPr>
            <w:tcW w:w="1251" w:type="dxa"/>
            <w:noWrap/>
            <w:hideMark/>
          </w:tcPr>
          <w:p w14:paraId="258416FF" w14:textId="77777777" w:rsidR="00A02DEC" w:rsidRPr="00A02DEC" w:rsidRDefault="00A02DEC" w:rsidP="008D01A8">
            <w:pPr>
              <w:jc w:val="right"/>
              <w:rPr>
                <w:b/>
                <w:bCs/>
              </w:rPr>
            </w:pPr>
            <w:r w:rsidRPr="00A02DEC">
              <w:rPr>
                <w:b/>
                <w:bCs/>
              </w:rPr>
              <w:t>800,000</w:t>
            </w:r>
          </w:p>
        </w:tc>
        <w:tc>
          <w:tcPr>
            <w:tcW w:w="1251" w:type="dxa"/>
            <w:noWrap/>
            <w:hideMark/>
          </w:tcPr>
          <w:p w14:paraId="5773082E" w14:textId="77777777" w:rsidR="00A02DEC" w:rsidRPr="00A02DEC" w:rsidRDefault="00A02DEC" w:rsidP="008D01A8">
            <w:pPr>
              <w:jc w:val="right"/>
              <w:rPr>
                <w:b/>
                <w:bCs/>
              </w:rPr>
            </w:pPr>
            <w:r w:rsidRPr="00A02DEC">
              <w:rPr>
                <w:b/>
                <w:bCs/>
              </w:rPr>
              <w:t>800,000</w:t>
            </w:r>
          </w:p>
        </w:tc>
        <w:tc>
          <w:tcPr>
            <w:tcW w:w="1706" w:type="dxa"/>
            <w:noWrap/>
            <w:hideMark/>
          </w:tcPr>
          <w:p w14:paraId="730DBADA" w14:textId="77777777" w:rsidR="00A02DEC" w:rsidRPr="00A02DEC" w:rsidRDefault="00A02DEC" w:rsidP="008D01A8">
            <w:pPr>
              <w:jc w:val="right"/>
              <w:rPr>
                <w:b/>
                <w:bCs/>
              </w:rPr>
            </w:pPr>
            <w:r w:rsidRPr="00A02DEC">
              <w:rPr>
                <w:b/>
                <w:bCs/>
              </w:rPr>
              <w:t>400,274.14</w:t>
            </w:r>
          </w:p>
        </w:tc>
        <w:tc>
          <w:tcPr>
            <w:tcW w:w="1016" w:type="dxa"/>
            <w:noWrap/>
            <w:hideMark/>
          </w:tcPr>
          <w:p w14:paraId="70C63DD8" w14:textId="77777777" w:rsidR="00A02DEC" w:rsidRPr="00A02DEC" w:rsidRDefault="00A02DEC" w:rsidP="008D01A8">
            <w:pPr>
              <w:jc w:val="right"/>
            </w:pPr>
            <w:r w:rsidRPr="00A02DEC">
              <w:t>50.03</w:t>
            </w:r>
          </w:p>
        </w:tc>
      </w:tr>
      <w:tr w:rsidR="00A02DEC" w:rsidRPr="00A02DEC" w14:paraId="4F40A80B" w14:textId="77777777" w:rsidTr="00EF18B1">
        <w:trPr>
          <w:trHeight w:val="522"/>
          <w:jc w:val="center"/>
        </w:trPr>
        <w:tc>
          <w:tcPr>
            <w:tcW w:w="6774" w:type="dxa"/>
            <w:gridSpan w:val="2"/>
            <w:noWrap/>
            <w:hideMark/>
          </w:tcPr>
          <w:p w14:paraId="1F926B40" w14:textId="77777777" w:rsidR="00A02DEC" w:rsidRPr="00A02DEC" w:rsidRDefault="00A02DEC" w:rsidP="00A02DEC">
            <w:pPr>
              <w:jc w:val="both"/>
              <w:rPr>
                <w:b/>
                <w:bCs/>
              </w:rPr>
            </w:pPr>
            <w:r w:rsidRPr="00A02DEC">
              <w:rPr>
                <w:b/>
                <w:bCs/>
              </w:rPr>
              <w:t xml:space="preserve"> Ukupni izvori Akrivnost  A1013 01</w:t>
            </w:r>
          </w:p>
        </w:tc>
        <w:tc>
          <w:tcPr>
            <w:tcW w:w="1251" w:type="dxa"/>
            <w:noWrap/>
            <w:hideMark/>
          </w:tcPr>
          <w:p w14:paraId="4F294992" w14:textId="77777777" w:rsidR="00A02DEC" w:rsidRPr="00A02DEC" w:rsidRDefault="00A02DEC" w:rsidP="008D01A8">
            <w:pPr>
              <w:jc w:val="right"/>
              <w:rPr>
                <w:b/>
                <w:bCs/>
              </w:rPr>
            </w:pPr>
            <w:r w:rsidRPr="00A02DEC">
              <w:rPr>
                <w:b/>
                <w:bCs/>
              </w:rPr>
              <w:t>800,000</w:t>
            </w:r>
          </w:p>
        </w:tc>
        <w:tc>
          <w:tcPr>
            <w:tcW w:w="1251" w:type="dxa"/>
            <w:noWrap/>
            <w:hideMark/>
          </w:tcPr>
          <w:p w14:paraId="7DF84DA9" w14:textId="77777777" w:rsidR="00A02DEC" w:rsidRPr="00A02DEC" w:rsidRDefault="00A02DEC" w:rsidP="008D01A8">
            <w:pPr>
              <w:jc w:val="right"/>
              <w:rPr>
                <w:b/>
                <w:bCs/>
              </w:rPr>
            </w:pPr>
            <w:r w:rsidRPr="00A02DEC">
              <w:rPr>
                <w:b/>
                <w:bCs/>
              </w:rPr>
              <w:t>800,000</w:t>
            </w:r>
          </w:p>
        </w:tc>
        <w:tc>
          <w:tcPr>
            <w:tcW w:w="1706" w:type="dxa"/>
            <w:noWrap/>
            <w:hideMark/>
          </w:tcPr>
          <w:p w14:paraId="39C8549D" w14:textId="77777777" w:rsidR="00A02DEC" w:rsidRPr="00A02DEC" w:rsidRDefault="00A02DEC" w:rsidP="008D01A8">
            <w:pPr>
              <w:jc w:val="right"/>
              <w:rPr>
                <w:b/>
                <w:bCs/>
              </w:rPr>
            </w:pPr>
            <w:r w:rsidRPr="00A02DEC">
              <w:rPr>
                <w:b/>
                <w:bCs/>
              </w:rPr>
              <w:t>400,274.14</w:t>
            </w:r>
          </w:p>
        </w:tc>
        <w:tc>
          <w:tcPr>
            <w:tcW w:w="1016" w:type="dxa"/>
            <w:noWrap/>
            <w:hideMark/>
          </w:tcPr>
          <w:p w14:paraId="5562ED91" w14:textId="77777777" w:rsidR="00A02DEC" w:rsidRPr="00A02DEC" w:rsidRDefault="00A02DEC" w:rsidP="008D01A8">
            <w:pPr>
              <w:jc w:val="right"/>
            </w:pPr>
            <w:r w:rsidRPr="00A02DEC">
              <w:t>50.03</w:t>
            </w:r>
          </w:p>
        </w:tc>
      </w:tr>
      <w:tr w:rsidR="00A02DEC" w:rsidRPr="00A02DEC" w14:paraId="32C86EDD" w14:textId="77777777" w:rsidTr="00EF18B1">
        <w:trPr>
          <w:trHeight w:val="360"/>
          <w:jc w:val="center"/>
        </w:trPr>
        <w:tc>
          <w:tcPr>
            <w:tcW w:w="6774" w:type="dxa"/>
            <w:gridSpan w:val="2"/>
            <w:noWrap/>
            <w:hideMark/>
          </w:tcPr>
          <w:p w14:paraId="7E7B9C10" w14:textId="77777777" w:rsidR="00A02DEC" w:rsidRPr="00A02DEC" w:rsidRDefault="00A02DEC" w:rsidP="00A02DEC">
            <w:pPr>
              <w:jc w:val="both"/>
            </w:pPr>
            <w:r w:rsidRPr="00A02DEC">
              <w:t xml:space="preserve"> Izvor 11 (opći prihodi i primici)</w:t>
            </w:r>
          </w:p>
        </w:tc>
        <w:tc>
          <w:tcPr>
            <w:tcW w:w="1251" w:type="dxa"/>
            <w:noWrap/>
            <w:hideMark/>
          </w:tcPr>
          <w:p w14:paraId="671F0B7E" w14:textId="77777777" w:rsidR="00A02DEC" w:rsidRPr="00A02DEC" w:rsidRDefault="00A02DEC" w:rsidP="008D01A8">
            <w:pPr>
              <w:jc w:val="right"/>
            </w:pPr>
            <w:r w:rsidRPr="00A02DEC">
              <w:t>0</w:t>
            </w:r>
          </w:p>
        </w:tc>
        <w:tc>
          <w:tcPr>
            <w:tcW w:w="1251" w:type="dxa"/>
            <w:noWrap/>
            <w:hideMark/>
          </w:tcPr>
          <w:p w14:paraId="2D08E061" w14:textId="77777777" w:rsidR="00A02DEC" w:rsidRPr="00A02DEC" w:rsidRDefault="00A02DEC" w:rsidP="008D01A8">
            <w:pPr>
              <w:jc w:val="right"/>
            </w:pPr>
            <w:r w:rsidRPr="00A02DEC">
              <w:t>0</w:t>
            </w:r>
          </w:p>
        </w:tc>
        <w:tc>
          <w:tcPr>
            <w:tcW w:w="1706" w:type="dxa"/>
            <w:noWrap/>
            <w:hideMark/>
          </w:tcPr>
          <w:p w14:paraId="4894A987" w14:textId="77777777" w:rsidR="00A02DEC" w:rsidRPr="00A02DEC" w:rsidRDefault="00A02DEC" w:rsidP="008D01A8">
            <w:pPr>
              <w:jc w:val="right"/>
            </w:pPr>
            <w:r w:rsidRPr="00A02DEC">
              <w:t>0.00</w:t>
            </w:r>
          </w:p>
        </w:tc>
        <w:tc>
          <w:tcPr>
            <w:tcW w:w="1016" w:type="dxa"/>
            <w:noWrap/>
            <w:hideMark/>
          </w:tcPr>
          <w:p w14:paraId="0A38740B" w14:textId="77777777" w:rsidR="00A02DEC" w:rsidRPr="00A02DEC" w:rsidRDefault="00A02DEC" w:rsidP="008D01A8">
            <w:pPr>
              <w:jc w:val="right"/>
            </w:pPr>
            <w:r w:rsidRPr="00A02DEC">
              <w:t>#DIV/0!</w:t>
            </w:r>
          </w:p>
        </w:tc>
      </w:tr>
      <w:tr w:rsidR="00A02DEC" w:rsidRPr="00A02DEC" w14:paraId="62683B04" w14:textId="77777777" w:rsidTr="00EF18B1">
        <w:trPr>
          <w:trHeight w:val="360"/>
          <w:jc w:val="center"/>
        </w:trPr>
        <w:tc>
          <w:tcPr>
            <w:tcW w:w="6774" w:type="dxa"/>
            <w:gridSpan w:val="2"/>
            <w:noWrap/>
            <w:hideMark/>
          </w:tcPr>
          <w:p w14:paraId="4E51D5D9" w14:textId="77777777" w:rsidR="00A02DEC" w:rsidRPr="00A02DEC" w:rsidRDefault="00A02DEC" w:rsidP="00A02DEC">
            <w:pPr>
              <w:jc w:val="both"/>
            </w:pPr>
            <w:r w:rsidRPr="00A02DEC">
              <w:t xml:space="preserve"> Izvor 31 (vlastiti prihodi)</w:t>
            </w:r>
          </w:p>
        </w:tc>
        <w:tc>
          <w:tcPr>
            <w:tcW w:w="1251" w:type="dxa"/>
            <w:noWrap/>
            <w:hideMark/>
          </w:tcPr>
          <w:p w14:paraId="3485BD33" w14:textId="77777777" w:rsidR="00A02DEC" w:rsidRPr="00A02DEC" w:rsidRDefault="00A02DEC" w:rsidP="008D01A8">
            <w:pPr>
              <w:jc w:val="right"/>
            </w:pPr>
            <w:r w:rsidRPr="00A02DEC">
              <w:t>0</w:t>
            </w:r>
          </w:p>
        </w:tc>
        <w:tc>
          <w:tcPr>
            <w:tcW w:w="1251" w:type="dxa"/>
            <w:noWrap/>
            <w:hideMark/>
          </w:tcPr>
          <w:p w14:paraId="09B81F6D" w14:textId="77777777" w:rsidR="00A02DEC" w:rsidRPr="00A02DEC" w:rsidRDefault="00A02DEC" w:rsidP="008D01A8">
            <w:pPr>
              <w:jc w:val="right"/>
            </w:pPr>
            <w:r w:rsidRPr="00A02DEC">
              <w:t>0</w:t>
            </w:r>
          </w:p>
        </w:tc>
        <w:tc>
          <w:tcPr>
            <w:tcW w:w="1706" w:type="dxa"/>
            <w:noWrap/>
            <w:hideMark/>
          </w:tcPr>
          <w:p w14:paraId="779A6087" w14:textId="77777777" w:rsidR="00A02DEC" w:rsidRPr="00A02DEC" w:rsidRDefault="00A02DEC" w:rsidP="008D01A8">
            <w:pPr>
              <w:jc w:val="right"/>
            </w:pPr>
            <w:r w:rsidRPr="00A02DEC">
              <w:t>0.00</w:t>
            </w:r>
          </w:p>
        </w:tc>
        <w:tc>
          <w:tcPr>
            <w:tcW w:w="1016" w:type="dxa"/>
            <w:noWrap/>
            <w:hideMark/>
          </w:tcPr>
          <w:p w14:paraId="78760344" w14:textId="77777777" w:rsidR="00A02DEC" w:rsidRPr="00A02DEC" w:rsidRDefault="00A02DEC" w:rsidP="008D01A8">
            <w:pPr>
              <w:jc w:val="right"/>
            </w:pPr>
            <w:r w:rsidRPr="00A02DEC">
              <w:t>#DIV/0!</w:t>
            </w:r>
          </w:p>
        </w:tc>
      </w:tr>
      <w:tr w:rsidR="00A02DEC" w:rsidRPr="00A02DEC" w14:paraId="546BB63E" w14:textId="77777777" w:rsidTr="00EF18B1">
        <w:trPr>
          <w:trHeight w:val="360"/>
          <w:jc w:val="center"/>
        </w:trPr>
        <w:tc>
          <w:tcPr>
            <w:tcW w:w="6774" w:type="dxa"/>
            <w:gridSpan w:val="2"/>
            <w:noWrap/>
            <w:hideMark/>
          </w:tcPr>
          <w:p w14:paraId="53ACF745" w14:textId="77777777" w:rsidR="00A02DEC" w:rsidRPr="00A02DEC" w:rsidRDefault="00A02DEC" w:rsidP="00A02DEC">
            <w:pPr>
              <w:jc w:val="both"/>
            </w:pPr>
            <w:r w:rsidRPr="00A02DEC">
              <w:t xml:space="preserve"> Izvor 4A (prihodi za posebne namjene)</w:t>
            </w:r>
          </w:p>
        </w:tc>
        <w:tc>
          <w:tcPr>
            <w:tcW w:w="1251" w:type="dxa"/>
            <w:noWrap/>
            <w:hideMark/>
          </w:tcPr>
          <w:p w14:paraId="2D9704B5" w14:textId="77777777" w:rsidR="00A02DEC" w:rsidRPr="00A02DEC" w:rsidRDefault="00A02DEC" w:rsidP="008D01A8">
            <w:pPr>
              <w:jc w:val="right"/>
            </w:pPr>
            <w:r w:rsidRPr="00A02DEC">
              <w:t>800,000</w:t>
            </w:r>
          </w:p>
        </w:tc>
        <w:tc>
          <w:tcPr>
            <w:tcW w:w="1251" w:type="dxa"/>
            <w:noWrap/>
            <w:hideMark/>
          </w:tcPr>
          <w:p w14:paraId="159C6A26" w14:textId="77777777" w:rsidR="00A02DEC" w:rsidRPr="00A02DEC" w:rsidRDefault="00A02DEC" w:rsidP="008D01A8">
            <w:pPr>
              <w:jc w:val="right"/>
            </w:pPr>
            <w:r w:rsidRPr="00A02DEC">
              <w:t>800,000</w:t>
            </w:r>
          </w:p>
        </w:tc>
        <w:tc>
          <w:tcPr>
            <w:tcW w:w="1706" w:type="dxa"/>
            <w:noWrap/>
            <w:hideMark/>
          </w:tcPr>
          <w:p w14:paraId="2CA0F7D7" w14:textId="77777777" w:rsidR="00A02DEC" w:rsidRPr="00A02DEC" w:rsidRDefault="00A02DEC" w:rsidP="008D01A8">
            <w:pPr>
              <w:jc w:val="right"/>
            </w:pPr>
            <w:r w:rsidRPr="00A02DEC">
              <w:t>400,274.14</w:t>
            </w:r>
          </w:p>
        </w:tc>
        <w:tc>
          <w:tcPr>
            <w:tcW w:w="1016" w:type="dxa"/>
            <w:noWrap/>
            <w:hideMark/>
          </w:tcPr>
          <w:p w14:paraId="3650CA3F" w14:textId="77777777" w:rsidR="00A02DEC" w:rsidRPr="00A02DEC" w:rsidRDefault="00A02DEC" w:rsidP="008D01A8">
            <w:pPr>
              <w:jc w:val="right"/>
            </w:pPr>
            <w:r w:rsidRPr="00A02DEC">
              <w:t>50.03</w:t>
            </w:r>
          </w:p>
        </w:tc>
      </w:tr>
      <w:tr w:rsidR="00A02DEC" w:rsidRPr="00A02DEC" w14:paraId="6A9B5A06" w14:textId="77777777" w:rsidTr="00EF18B1">
        <w:trPr>
          <w:trHeight w:val="360"/>
          <w:jc w:val="center"/>
        </w:trPr>
        <w:tc>
          <w:tcPr>
            <w:tcW w:w="6774" w:type="dxa"/>
            <w:gridSpan w:val="2"/>
            <w:noWrap/>
            <w:hideMark/>
          </w:tcPr>
          <w:p w14:paraId="433B3CD1" w14:textId="77777777" w:rsidR="00A02DEC" w:rsidRPr="00A02DEC" w:rsidRDefault="00A02DEC" w:rsidP="00A02DEC">
            <w:pPr>
              <w:jc w:val="both"/>
            </w:pPr>
            <w:r w:rsidRPr="00A02DEC">
              <w:t xml:space="preserve"> Izvor 51 (pomoći)</w:t>
            </w:r>
          </w:p>
        </w:tc>
        <w:tc>
          <w:tcPr>
            <w:tcW w:w="1251" w:type="dxa"/>
            <w:noWrap/>
            <w:hideMark/>
          </w:tcPr>
          <w:p w14:paraId="52990507" w14:textId="77777777" w:rsidR="00A02DEC" w:rsidRPr="00A02DEC" w:rsidRDefault="00A02DEC" w:rsidP="008D01A8">
            <w:pPr>
              <w:jc w:val="right"/>
            </w:pPr>
            <w:r w:rsidRPr="00A02DEC">
              <w:t>0</w:t>
            </w:r>
          </w:p>
        </w:tc>
        <w:tc>
          <w:tcPr>
            <w:tcW w:w="1251" w:type="dxa"/>
            <w:noWrap/>
            <w:hideMark/>
          </w:tcPr>
          <w:p w14:paraId="5362B4FC" w14:textId="77777777" w:rsidR="00A02DEC" w:rsidRPr="00A02DEC" w:rsidRDefault="00A02DEC" w:rsidP="008D01A8">
            <w:pPr>
              <w:jc w:val="right"/>
            </w:pPr>
            <w:r w:rsidRPr="00A02DEC">
              <w:t>0</w:t>
            </w:r>
          </w:p>
        </w:tc>
        <w:tc>
          <w:tcPr>
            <w:tcW w:w="1706" w:type="dxa"/>
            <w:noWrap/>
            <w:hideMark/>
          </w:tcPr>
          <w:p w14:paraId="0CC6006A" w14:textId="77777777" w:rsidR="00A02DEC" w:rsidRPr="00A02DEC" w:rsidRDefault="00A02DEC" w:rsidP="008D01A8">
            <w:pPr>
              <w:jc w:val="right"/>
            </w:pPr>
            <w:r w:rsidRPr="00A02DEC">
              <w:t>0.00</w:t>
            </w:r>
          </w:p>
        </w:tc>
        <w:tc>
          <w:tcPr>
            <w:tcW w:w="1016" w:type="dxa"/>
            <w:noWrap/>
            <w:hideMark/>
          </w:tcPr>
          <w:p w14:paraId="230AA652" w14:textId="77777777" w:rsidR="00A02DEC" w:rsidRPr="00A02DEC" w:rsidRDefault="00A02DEC" w:rsidP="008D01A8">
            <w:pPr>
              <w:jc w:val="right"/>
            </w:pPr>
            <w:r w:rsidRPr="00A02DEC">
              <w:t>#DIV/0!</w:t>
            </w:r>
          </w:p>
        </w:tc>
      </w:tr>
      <w:tr w:rsidR="00A02DEC" w:rsidRPr="00A02DEC" w14:paraId="43708BD1" w14:textId="77777777" w:rsidTr="00EF18B1">
        <w:trPr>
          <w:trHeight w:val="360"/>
          <w:jc w:val="center"/>
        </w:trPr>
        <w:tc>
          <w:tcPr>
            <w:tcW w:w="6774" w:type="dxa"/>
            <w:gridSpan w:val="2"/>
            <w:noWrap/>
            <w:hideMark/>
          </w:tcPr>
          <w:p w14:paraId="64D987E5" w14:textId="77777777" w:rsidR="00A02DEC" w:rsidRPr="00A02DEC" w:rsidRDefault="00A02DEC" w:rsidP="00A02DEC">
            <w:pPr>
              <w:jc w:val="both"/>
            </w:pPr>
            <w:r w:rsidRPr="00A02DEC">
              <w:t xml:space="preserve"> Izvor 61 (donacije)</w:t>
            </w:r>
          </w:p>
        </w:tc>
        <w:tc>
          <w:tcPr>
            <w:tcW w:w="1251" w:type="dxa"/>
            <w:noWrap/>
            <w:hideMark/>
          </w:tcPr>
          <w:p w14:paraId="083F55BB" w14:textId="77777777" w:rsidR="00A02DEC" w:rsidRPr="00A02DEC" w:rsidRDefault="00A02DEC" w:rsidP="008D01A8">
            <w:pPr>
              <w:jc w:val="right"/>
            </w:pPr>
            <w:r w:rsidRPr="00A02DEC">
              <w:t>0</w:t>
            </w:r>
          </w:p>
        </w:tc>
        <w:tc>
          <w:tcPr>
            <w:tcW w:w="1251" w:type="dxa"/>
            <w:noWrap/>
            <w:hideMark/>
          </w:tcPr>
          <w:p w14:paraId="00C88BE1" w14:textId="77777777" w:rsidR="00A02DEC" w:rsidRPr="00A02DEC" w:rsidRDefault="00A02DEC" w:rsidP="008D01A8">
            <w:pPr>
              <w:jc w:val="right"/>
            </w:pPr>
            <w:r w:rsidRPr="00A02DEC">
              <w:t>0</w:t>
            </w:r>
          </w:p>
        </w:tc>
        <w:tc>
          <w:tcPr>
            <w:tcW w:w="1706" w:type="dxa"/>
            <w:noWrap/>
            <w:hideMark/>
          </w:tcPr>
          <w:p w14:paraId="28AAD8E8" w14:textId="77777777" w:rsidR="00A02DEC" w:rsidRPr="00A02DEC" w:rsidRDefault="00A02DEC" w:rsidP="008D01A8">
            <w:pPr>
              <w:jc w:val="right"/>
            </w:pPr>
            <w:r w:rsidRPr="00A02DEC">
              <w:t>0.00</w:t>
            </w:r>
          </w:p>
        </w:tc>
        <w:tc>
          <w:tcPr>
            <w:tcW w:w="1016" w:type="dxa"/>
            <w:noWrap/>
            <w:hideMark/>
          </w:tcPr>
          <w:p w14:paraId="3D500F87" w14:textId="77777777" w:rsidR="00A02DEC" w:rsidRPr="00A02DEC" w:rsidRDefault="00A02DEC" w:rsidP="008D01A8">
            <w:pPr>
              <w:jc w:val="right"/>
            </w:pPr>
            <w:r w:rsidRPr="00A02DEC">
              <w:t>#DIV/0!</w:t>
            </w:r>
          </w:p>
        </w:tc>
      </w:tr>
      <w:tr w:rsidR="00A02DEC" w:rsidRPr="00A02DEC" w14:paraId="7A3033F8" w14:textId="77777777" w:rsidTr="00EF18B1">
        <w:trPr>
          <w:trHeight w:val="360"/>
          <w:jc w:val="center"/>
        </w:trPr>
        <w:tc>
          <w:tcPr>
            <w:tcW w:w="6774" w:type="dxa"/>
            <w:gridSpan w:val="2"/>
            <w:noWrap/>
            <w:hideMark/>
          </w:tcPr>
          <w:p w14:paraId="4FB0A3F2" w14:textId="77777777" w:rsidR="00A02DEC" w:rsidRPr="00A02DEC" w:rsidRDefault="00A02DEC" w:rsidP="00A02DEC">
            <w:pPr>
              <w:jc w:val="both"/>
            </w:pPr>
            <w:r w:rsidRPr="00A02DEC">
              <w:t xml:space="preserve"> Izvor 71 (prihodi od nefinanc.imovine)</w:t>
            </w:r>
          </w:p>
        </w:tc>
        <w:tc>
          <w:tcPr>
            <w:tcW w:w="1251" w:type="dxa"/>
            <w:noWrap/>
            <w:hideMark/>
          </w:tcPr>
          <w:p w14:paraId="468E5EA5" w14:textId="77777777" w:rsidR="00A02DEC" w:rsidRPr="00A02DEC" w:rsidRDefault="00A02DEC" w:rsidP="008D01A8">
            <w:pPr>
              <w:jc w:val="right"/>
            </w:pPr>
            <w:r w:rsidRPr="00A02DEC">
              <w:t>0</w:t>
            </w:r>
          </w:p>
        </w:tc>
        <w:tc>
          <w:tcPr>
            <w:tcW w:w="1251" w:type="dxa"/>
            <w:noWrap/>
            <w:hideMark/>
          </w:tcPr>
          <w:p w14:paraId="5ED1B0B6" w14:textId="77777777" w:rsidR="00A02DEC" w:rsidRPr="00A02DEC" w:rsidRDefault="00A02DEC" w:rsidP="008D01A8">
            <w:pPr>
              <w:jc w:val="right"/>
            </w:pPr>
            <w:r w:rsidRPr="00A02DEC">
              <w:t>0</w:t>
            </w:r>
          </w:p>
        </w:tc>
        <w:tc>
          <w:tcPr>
            <w:tcW w:w="1706" w:type="dxa"/>
            <w:noWrap/>
            <w:hideMark/>
          </w:tcPr>
          <w:p w14:paraId="2D752EFA" w14:textId="77777777" w:rsidR="00A02DEC" w:rsidRPr="00A02DEC" w:rsidRDefault="00A02DEC" w:rsidP="008D01A8">
            <w:pPr>
              <w:jc w:val="right"/>
            </w:pPr>
            <w:r w:rsidRPr="00A02DEC">
              <w:t>0.00</w:t>
            </w:r>
          </w:p>
        </w:tc>
        <w:tc>
          <w:tcPr>
            <w:tcW w:w="1016" w:type="dxa"/>
            <w:noWrap/>
            <w:hideMark/>
          </w:tcPr>
          <w:p w14:paraId="03980624" w14:textId="77777777" w:rsidR="00A02DEC" w:rsidRPr="00A02DEC" w:rsidRDefault="00A02DEC" w:rsidP="008D01A8">
            <w:pPr>
              <w:jc w:val="right"/>
            </w:pPr>
            <w:r w:rsidRPr="00A02DEC">
              <w:t>#DIV/0!</w:t>
            </w:r>
          </w:p>
        </w:tc>
      </w:tr>
      <w:tr w:rsidR="00A02DEC" w:rsidRPr="00A02DEC" w14:paraId="2AE16A58" w14:textId="77777777" w:rsidTr="00EF18B1">
        <w:trPr>
          <w:trHeight w:val="420"/>
          <w:jc w:val="center"/>
        </w:trPr>
        <w:tc>
          <w:tcPr>
            <w:tcW w:w="921" w:type="dxa"/>
            <w:noWrap/>
            <w:hideMark/>
          </w:tcPr>
          <w:p w14:paraId="2646A755" w14:textId="77777777" w:rsidR="00A02DEC" w:rsidRPr="00A02DEC" w:rsidRDefault="00A02DEC" w:rsidP="00A02DEC">
            <w:pPr>
              <w:jc w:val="both"/>
            </w:pPr>
            <w:r w:rsidRPr="00A02DEC">
              <w:t>32</w:t>
            </w:r>
          </w:p>
        </w:tc>
        <w:tc>
          <w:tcPr>
            <w:tcW w:w="5853" w:type="dxa"/>
            <w:noWrap/>
            <w:hideMark/>
          </w:tcPr>
          <w:p w14:paraId="7F8E33A1" w14:textId="77777777" w:rsidR="00A02DEC" w:rsidRPr="00A02DEC" w:rsidRDefault="00A02DEC" w:rsidP="00A02DEC">
            <w:pPr>
              <w:jc w:val="both"/>
            </w:pPr>
            <w:r w:rsidRPr="00A02DEC">
              <w:t xml:space="preserve">  MATERIJALNI RASHODI</w:t>
            </w:r>
          </w:p>
        </w:tc>
        <w:tc>
          <w:tcPr>
            <w:tcW w:w="1251" w:type="dxa"/>
            <w:noWrap/>
            <w:hideMark/>
          </w:tcPr>
          <w:p w14:paraId="0D5F99D5" w14:textId="77777777" w:rsidR="00A02DEC" w:rsidRPr="00A02DEC" w:rsidRDefault="00A02DEC" w:rsidP="008D01A8">
            <w:pPr>
              <w:jc w:val="right"/>
            </w:pPr>
            <w:r w:rsidRPr="00A02DEC">
              <w:t>800,000</w:t>
            </w:r>
          </w:p>
        </w:tc>
        <w:tc>
          <w:tcPr>
            <w:tcW w:w="1251" w:type="dxa"/>
            <w:noWrap/>
            <w:hideMark/>
          </w:tcPr>
          <w:p w14:paraId="279D3B0D" w14:textId="77777777" w:rsidR="00A02DEC" w:rsidRPr="00A02DEC" w:rsidRDefault="00A02DEC" w:rsidP="008D01A8">
            <w:pPr>
              <w:jc w:val="right"/>
            </w:pPr>
            <w:r w:rsidRPr="00A02DEC">
              <w:t>800,000</w:t>
            </w:r>
          </w:p>
        </w:tc>
        <w:tc>
          <w:tcPr>
            <w:tcW w:w="1706" w:type="dxa"/>
            <w:noWrap/>
            <w:hideMark/>
          </w:tcPr>
          <w:p w14:paraId="55EF1DD0" w14:textId="77777777" w:rsidR="00A02DEC" w:rsidRPr="00A02DEC" w:rsidRDefault="00A02DEC" w:rsidP="008D01A8">
            <w:pPr>
              <w:jc w:val="right"/>
            </w:pPr>
            <w:r w:rsidRPr="00A02DEC">
              <w:t>400,274.14</w:t>
            </w:r>
          </w:p>
        </w:tc>
        <w:tc>
          <w:tcPr>
            <w:tcW w:w="1016" w:type="dxa"/>
            <w:noWrap/>
            <w:hideMark/>
          </w:tcPr>
          <w:p w14:paraId="5157A853" w14:textId="77777777" w:rsidR="00A02DEC" w:rsidRPr="00A02DEC" w:rsidRDefault="00A02DEC" w:rsidP="008D01A8">
            <w:pPr>
              <w:jc w:val="right"/>
            </w:pPr>
            <w:r w:rsidRPr="00A02DEC">
              <w:t>50.03</w:t>
            </w:r>
          </w:p>
        </w:tc>
      </w:tr>
      <w:tr w:rsidR="00A02DEC" w:rsidRPr="00A02DEC" w14:paraId="61EC2174" w14:textId="77777777" w:rsidTr="00EF18B1">
        <w:trPr>
          <w:trHeight w:val="360"/>
          <w:jc w:val="center"/>
        </w:trPr>
        <w:tc>
          <w:tcPr>
            <w:tcW w:w="921" w:type="dxa"/>
            <w:noWrap/>
            <w:hideMark/>
          </w:tcPr>
          <w:p w14:paraId="24B984EB" w14:textId="77777777" w:rsidR="00A02DEC" w:rsidRPr="00A02DEC" w:rsidRDefault="00A02DEC" w:rsidP="00A02DEC">
            <w:pPr>
              <w:jc w:val="both"/>
            </w:pPr>
            <w:r w:rsidRPr="00A02DEC">
              <w:t>322</w:t>
            </w:r>
          </w:p>
        </w:tc>
        <w:tc>
          <w:tcPr>
            <w:tcW w:w="5853" w:type="dxa"/>
            <w:noWrap/>
            <w:hideMark/>
          </w:tcPr>
          <w:p w14:paraId="7C2CE1C4" w14:textId="77777777" w:rsidR="00A02DEC" w:rsidRPr="00A02DEC" w:rsidRDefault="00A02DEC" w:rsidP="00A02DEC">
            <w:pPr>
              <w:jc w:val="both"/>
            </w:pPr>
            <w:r w:rsidRPr="00A02DEC">
              <w:t xml:space="preserve">  RASHODI ZA MATERIJAL I ENERGIJU </w:t>
            </w:r>
          </w:p>
        </w:tc>
        <w:tc>
          <w:tcPr>
            <w:tcW w:w="1251" w:type="dxa"/>
            <w:noWrap/>
            <w:hideMark/>
          </w:tcPr>
          <w:p w14:paraId="60DE1775" w14:textId="77777777" w:rsidR="00A02DEC" w:rsidRPr="00A02DEC" w:rsidRDefault="00A02DEC" w:rsidP="008D01A8">
            <w:pPr>
              <w:jc w:val="right"/>
            </w:pPr>
            <w:r w:rsidRPr="00A02DEC">
              <w:t>315,000</w:t>
            </w:r>
          </w:p>
        </w:tc>
        <w:tc>
          <w:tcPr>
            <w:tcW w:w="1251" w:type="dxa"/>
            <w:noWrap/>
            <w:hideMark/>
          </w:tcPr>
          <w:p w14:paraId="4336DC10" w14:textId="77777777" w:rsidR="00A02DEC" w:rsidRPr="00A02DEC" w:rsidRDefault="00A02DEC" w:rsidP="008D01A8">
            <w:pPr>
              <w:jc w:val="right"/>
            </w:pPr>
            <w:r w:rsidRPr="00A02DEC">
              <w:t>315,000</w:t>
            </w:r>
          </w:p>
        </w:tc>
        <w:tc>
          <w:tcPr>
            <w:tcW w:w="1706" w:type="dxa"/>
            <w:noWrap/>
            <w:hideMark/>
          </w:tcPr>
          <w:p w14:paraId="2AA5359E" w14:textId="77777777" w:rsidR="00A02DEC" w:rsidRPr="00A02DEC" w:rsidRDefault="00A02DEC" w:rsidP="008D01A8">
            <w:pPr>
              <w:jc w:val="right"/>
            </w:pPr>
            <w:r w:rsidRPr="00A02DEC">
              <w:t>166,461.64</w:t>
            </w:r>
          </w:p>
        </w:tc>
        <w:tc>
          <w:tcPr>
            <w:tcW w:w="1016" w:type="dxa"/>
            <w:noWrap/>
            <w:hideMark/>
          </w:tcPr>
          <w:p w14:paraId="1F06C624" w14:textId="77777777" w:rsidR="00A02DEC" w:rsidRPr="00A02DEC" w:rsidRDefault="00A02DEC" w:rsidP="008D01A8">
            <w:pPr>
              <w:jc w:val="right"/>
            </w:pPr>
            <w:r w:rsidRPr="00A02DEC">
              <w:t>52.84</w:t>
            </w:r>
          </w:p>
        </w:tc>
      </w:tr>
      <w:tr w:rsidR="00A02DEC" w:rsidRPr="00A02DEC" w14:paraId="004E0874" w14:textId="77777777" w:rsidTr="00EF18B1">
        <w:trPr>
          <w:trHeight w:val="300"/>
          <w:jc w:val="center"/>
        </w:trPr>
        <w:tc>
          <w:tcPr>
            <w:tcW w:w="921" w:type="dxa"/>
            <w:noWrap/>
            <w:hideMark/>
          </w:tcPr>
          <w:p w14:paraId="3ACC38D5" w14:textId="77777777" w:rsidR="00A02DEC" w:rsidRPr="00A02DEC" w:rsidRDefault="00A02DEC" w:rsidP="00A02DEC">
            <w:pPr>
              <w:jc w:val="both"/>
            </w:pPr>
            <w:r w:rsidRPr="00A02DEC">
              <w:t>3223</w:t>
            </w:r>
          </w:p>
        </w:tc>
        <w:tc>
          <w:tcPr>
            <w:tcW w:w="5853" w:type="dxa"/>
            <w:noWrap/>
            <w:hideMark/>
          </w:tcPr>
          <w:p w14:paraId="47AD071D" w14:textId="77777777" w:rsidR="00A02DEC" w:rsidRPr="00A02DEC" w:rsidRDefault="00A02DEC" w:rsidP="00A02DEC">
            <w:pPr>
              <w:jc w:val="both"/>
            </w:pPr>
            <w:r w:rsidRPr="00A02DEC">
              <w:t xml:space="preserve">  Energija - javna rasvjeta </w:t>
            </w:r>
          </w:p>
        </w:tc>
        <w:tc>
          <w:tcPr>
            <w:tcW w:w="1251" w:type="dxa"/>
            <w:noWrap/>
            <w:hideMark/>
          </w:tcPr>
          <w:p w14:paraId="53F6C52A" w14:textId="77777777" w:rsidR="00A02DEC" w:rsidRPr="00A02DEC" w:rsidRDefault="00A02DEC" w:rsidP="008D01A8">
            <w:pPr>
              <w:jc w:val="right"/>
            </w:pPr>
            <w:r w:rsidRPr="00A02DEC">
              <w:t>0</w:t>
            </w:r>
          </w:p>
        </w:tc>
        <w:tc>
          <w:tcPr>
            <w:tcW w:w="1251" w:type="dxa"/>
            <w:noWrap/>
            <w:hideMark/>
          </w:tcPr>
          <w:p w14:paraId="3CF6D019" w14:textId="77777777" w:rsidR="00A02DEC" w:rsidRPr="00A02DEC" w:rsidRDefault="00A02DEC" w:rsidP="008D01A8">
            <w:pPr>
              <w:jc w:val="right"/>
            </w:pPr>
            <w:r w:rsidRPr="00A02DEC">
              <w:t>0</w:t>
            </w:r>
          </w:p>
        </w:tc>
        <w:tc>
          <w:tcPr>
            <w:tcW w:w="1706" w:type="dxa"/>
            <w:noWrap/>
            <w:hideMark/>
          </w:tcPr>
          <w:p w14:paraId="639A21E0" w14:textId="77777777" w:rsidR="00A02DEC" w:rsidRPr="00A02DEC" w:rsidRDefault="00A02DEC" w:rsidP="008D01A8">
            <w:pPr>
              <w:jc w:val="right"/>
            </w:pPr>
            <w:r w:rsidRPr="00A02DEC">
              <w:t>166,461.64</w:t>
            </w:r>
          </w:p>
        </w:tc>
        <w:tc>
          <w:tcPr>
            <w:tcW w:w="1016" w:type="dxa"/>
            <w:noWrap/>
            <w:hideMark/>
          </w:tcPr>
          <w:p w14:paraId="2B128390" w14:textId="77777777" w:rsidR="00A02DEC" w:rsidRPr="00A02DEC" w:rsidRDefault="00A02DEC" w:rsidP="008D01A8">
            <w:pPr>
              <w:jc w:val="right"/>
            </w:pPr>
            <w:r w:rsidRPr="00A02DEC">
              <w:t>#DIV/0!</w:t>
            </w:r>
          </w:p>
        </w:tc>
      </w:tr>
      <w:tr w:rsidR="00A02DEC" w:rsidRPr="00A02DEC" w14:paraId="14074C1D" w14:textId="77777777" w:rsidTr="00EF18B1">
        <w:trPr>
          <w:trHeight w:val="300"/>
          <w:jc w:val="center"/>
        </w:trPr>
        <w:tc>
          <w:tcPr>
            <w:tcW w:w="921" w:type="dxa"/>
            <w:noWrap/>
            <w:hideMark/>
          </w:tcPr>
          <w:p w14:paraId="4CA6F526" w14:textId="77777777" w:rsidR="00A02DEC" w:rsidRPr="00A02DEC" w:rsidRDefault="00A02DEC" w:rsidP="00A02DEC">
            <w:pPr>
              <w:jc w:val="both"/>
            </w:pPr>
            <w:r w:rsidRPr="00A02DEC">
              <w:t>3224</w:t>
            </w:r>
          </w:p>
        </w:tc>
        <w:tc>
          <w:tcPr>
            <w:tcW w:w="5853" w:type="dxa"/>
            <w:noWrap/>
            <w:hideMark/>
          </w:tcPr>
          <w:p w14:paraId="3C1796B0" w14:textId="77777777" w:rsidR="00A02DEC" w:rsidRPr="00A02DEC" w:rsidRDefault="00A02DEC" w:rsidP="00A02DEC">
            <w:pPr>
              <w:jc w:val="both"/>
            </w:pPr>
            <w:r w:rsidRPr="00A02DEC">
              <w:t xml:space="preserve">  Materijal za tekuće i invest.održavanje jav.rasv.</w:t>
            </w:r>
          </w:p>
        </w:tc>
        <w:tc>
          <w:tcPr>
            <w:tcW w:w="1251" w:type="dxa"/>
            <w:noWrap/>
            <w:hideMark/>
          </w:tcPr>
          <w:p w14:paraId="6FFCA4AB" w14:textId="77777777" w:rsidR="00A02DEC" w:rsidRPr="00A02DEC" w:rsidRDefault="00A02DEC" w:rsidP="008D01A8">
            <w:pPr>
              <w:jc w:val="right"/>
            </w:pPr>
            <w:r w:rsidRPr="00A02DEC">
              <w:t>0</w:t>
            </w:r>
          </w:p>
        </w:tc>
        <w:tc>
          <w:tcPr>
            <w:tcW w:w="1251" w:type="dxa"/>
            <w:noWrap/>
            <w:hideMark/>
          </w:tcPr>
          <w:p w14:paraId="4A461FF1" w14:textId="77777777" w:rsidR="00A02DEC" w:rsidRPr="00A02DEC" w:rsidRDefault="00A02DEC" w:rsidP="008D01A8">
            <w:pPr>
              <w:jc w:val="right"/>
            </w:pPr>
            <w:r w:rsidRPr="00A02DEC">
              <w:t>0</w:t>
            </w:r>
          </w:p>
        </w:tc>
        <w:tc>
          <w:tcPr>
            <w:tcW w:w="1706" w:type="dxa"/>
            <w:noWrap/>
            <w:hideMark/>
          </w:tcPr>
          <w:p w14:paraId="7F444912" w14:textId="77777777" w:rsidR="00A02DEC" w:rsidRPr="00A02DEC" w:rsidRDefault="00A02DEC" w:rsidP="008D01A8">
            <w:pPr>
              <w:jc w:val="right"/>
            </w:pPr>
            <w:r w:rsidRPr="00A02DEC">
              <w:t>0.00</w:t>
            </w:r>
          </w:p>
        </w:tc>
        <w:tc>
          <w:tcPr>
            <w:tcW w:w="1016" w:type="dxa"/>
            <w:noWrap/>
            <w:hideMark/>
          </w:tcPr>
          <w:p w14:paraId="79B446A6" w14:textId="77777777" w:rsidR="00A02DEC" w:rsidRPr="00A02DEC" w:rsidRDefault="00A02DEC" w:rsidP="008D01A8">
            <w:pPr>
              <w:jc w:val="right"/>
            </w:pPr>
            <w:r w:rsidRPr="00A02DEC">
              <w:t>#DIV/0!</w:t>
            </w:r>
          </w:p>
        </w:tc>
      </w:tr>
      <w:tr w:rsidR="00A02DEC" w:rsidRPr="00A02DEC" w14:paraId="79248D6B" w14:textId="77777777" w:rsidTr="00EF18B1">
        <w:trPr>
          <w:trHeight w:val="360"/>
          <w:jc w:val="center"/>
        </w:trPr>
        <w:tc>
          <w:tcPr>
            <w:tcW w:w="921" w:type="dxa"/>
            <w:noWrap/>
            <w:hideMark/>
          </w:tcPr>
          <w:p w14:paraId="76FFA71C" w14:textId="77777777" w:rsidR="00A02DEC" w:rsidRPr="00A02DEC" w:rsidRDefault="00A02DEC" w:rsidP="00A02DEC">
            <w:pPr>
              <w:jc w:val="both"/>
            </w:pPr>
            <w:r w:rsidRPr="00A02DEC">
              <w:t>323</w:t>
            </w:r>
          </w:p>
        </w:tc>
        <w:tc>
          <w:tcPr>
            <w:tcW w:w="5853" w:type="dxa"/>
            <w:noWrap/>
            <w:hideMark/>
          </w:tcPr>
          <w:p w14:paraId="48BACE50" w14:textId="77777777" w:rsidR="00A02DEC" w:rsidRPr="00A02DEC" w:rsidRDefault="00A02DEC" w:rsidP="00A02DEC">
            <w:pPr>
              <w:jc w:val="both"/>
            </w:pPr>
            <w:r w:rsidRPr="00A02DEC">
              <w:t xml:space="preserve">  RASHODI ZA USLUGE</w:t>
            </w:r>
          </w:p>
        </w:tc>
        <w:tc>
          <w:tcPr>
            <w:tcW w:w="1251" w:type="dxa"/>
            <w:noWrap/>
            <w:hideMark/>
          </w:tcPr>
          <w:p w14:paraId="4189B7B1" w14:textId="77777777" w:rsidR="00A02DEC" w:rsidRPr="00A02DEC" w:rsidRDefault="00A02DEC" w:rsidP="008D01A8">
            <w:pPr>
              <w:jc w:val="right"/>
            </w:pPr>
            <w:r w:rsidRPr="00A02DEC">
              <w:t>485,000</w:t>
            </w:r>
          </w:p>
        </w:tc>
        <w:tc>
          <w:tcPr>
            <w:tcW w:w="1251" w:type="dxa"/>
            <w:noWrap/>
            <w:hideMark/>
          </w:tcPr>
          <w:p w14:paraId="5B58D8F7" w14:textId="77777777" w:rsidR="00A02DEC" w:rsidRPr="00A02DEC" w:rsidRDefault="00A02DEC" w:rsidP="008D01A8">
            <w:pPr>
              <w:jc w:val="right"/>
            </w:pPr>
            <w:r w:rsidRPr="00A02DEC">
              <w:t>485,000</w:t>
            </w:r>
          </w:p>
        </w:tc>
        <w:tc>
          <w:tcPr>
            <w:tcW w:w="1706" w:type="dxa"/>
            <w:noWrap/>
            <w:hideMark/>
          </w:tcPr>
          <w:p w14:paraId="7A88697F" w14:textId="77777777" w:rsidR="00A02DEC" w:rsidRPr="00A02DEC" w:rsidRDefault="00A02DEC" w:rsidP="008D01A8">
            <w:pPr>
              <w:jc w:val="right"/>
            </w:pPr>
            <w:r w:rsidRPr="00A02DEC">
              <w:t>233,812.50</w:t>
            </w:r>
          </w:p>
        </w:tc>
        <w:tc>
          <w:tcPr>
            <w:tcW w:w="1016" w:type="dxa"/>
            <w:noWrap/>
            <w:hideMark/>
          </w:tcPr>
          <w:p w14:paraId="5E44314F" w14:textId="77777777" w:rsidR="00A02DEC" w:rsidRPr="00A02DEC" w:rsidRDefault="00A02DEC" w:rsidP="008D01A8">
            <w:pPr>
              <w:jc w:val="right"/>
            </w:pPr>
            <w:r w:rsidRPr="00A02DEC">
              <w:t>48.21</w:t>
            </w:r>
          </w:p>
        </w:tc>
      </w:tr>
      <w:tr w:rsidR="00A02DEC" w:rsidRPr="00A02DEC" w14:paraId="2573C93D" w14:textId="77777777" w:rsidTr="00EF18B1">
        <w:trPr>
          <w:trHeight w:val="300"/>
          <w:jc w:val="center"/>
        </w:trPr>
        <w:tc>
          <w:tcPr>
            <w:tcW w:w="921" w:type="dxa"/>
            <w:noWrap/>
            <w:hideMark/>
          </w:tcPr>
          <w:p w14:paraId="0A524D64" w14:textId="77777777" w:rsidR="00A02DEC" w:rsidRPr="00A02DEC" w:rsidRDefault="00A02DEC" w:rsidP="00A02DEC">
            <w:pPr>
              <w:jc w:val="both"/>
            </w:pPr>
            <w:r w:rsidRPr="00A02DEC">
              <w:t>3232</w:t>
            </w:r>
          </w:p>
        </w:tc>
        <w:tc>
          <w:tcPr>
            <w:tcW w:w="5853" w:type="dxa"/>
            <w:noWrap/>
            <w:hideMark/>
          </w:tcPr>
          <w:p w14:paraId="126FB133" w14:textId="77777777" w:rsidR="00A02DEC" w:rsidRPr="00A02DEC" w:rsidRDefault="00A02DEC" w:rsidP="00A02DEC">
            <w:pPr>
              <w:jc w:val="both"/>
            </w:pPr>
            <w:r w:rsidRPr="00A02DEC">
              <w:t xml:space="preserve">  Usluge tekućeg i investicijskog održavanja</w:t>
            </w:r>
          </w:p>
        </w:tc>
        <w:tc>
          <w:tcPr>
            <w:tcW w:w="1251" w:type="dxa"/>
            <w:noWrap/>
            <w:hideMark/>
          </w:tcPr>
          <w:p w14:paraId="61EDAA06" w14:textId="77777777" w:rsidR="00A02DEC" w:rsidRPr="00A02DEC" w:rsidRDefault="00A02DEC" w:rsidP="008D01A8">
            <w:pPr>
              <w:jc w:val="right"/>
            </w:pPr>
            <w:r w:rsidRPr="00A02DEC">
              <w:t>0</w:t>
            </w:r>
          </w:p>
        </w:tc>
        <w:tc>
          <w:tcPr>
            <w:tcW w:w="1251" w:type="dxa"/>
            <w:noWrap/>
            <w:hideMark/>
          </w:tcPr>
          <w:p w14:paraId="75A0805E" w14:textId="77777777" w:rsidR="00A02DEC" w:rsidRPr="00A02DEC" w:rsidRDefault="00A02DEC" w:rsidP="008D01A8">
            <w:pPr>
              <w:jc w:val="right"/>
            </w:pPr>
            <w:r w:rsidRPr="00A02DEC">
              <w:t>0</w:t>
            </w:r>
          </w:p>
        </w:tc>
        <w:tc>
          <w:tcPr>
            <w:tcW w:w="1706" w:type="dxa"/>
            <w:noWrap/>
            <w:hideMark/>
          </w:tcPr>
          <w:p w14:paraId="29698E56" w14:textId="77777777" w:rsidR="00A02DEC" w:rsidRPr="00A02DEC" w:rsidRDefault="00A02DEC" w:rsidP="008D01A8">
            <w:pPr>
              <w:jc w:val="right"/>
            </w:pPr>
            <w:r w:rsidRPr="00A02DEC">
              <w:t>233,812.50</w:t>
            </w:r>
          </w:p>
        </w:tc>
        <w:tc>
          <w:tcPr>
            <w:tcW w:w="1016" w:type="dxa"/>
            <w:noWrap/>
            <w:hideMark/>
          </w:tcPr>
          <w:p w14:paraId="51863A34" w14:textId="77777777" w:rsidR="00A02DEC" w:rsidRPr="00A02DEC" w:rsidRDefault="00A02DEC" w:rsidP="008D01A8">
            <w:pPr>
              <w:jc w:val="right"/>
            </w:pPr>
            <w:r w:rsidRPr="00A02DEC">
              <w:t>#DIV/0!</w:t>
            </w:r>
          </w:p>
        </w:tc>
      </w:tr>
      <w:tr w:rsidR="00A02DEC" w:rsidRPr="00A02DEC" w14:paraId="0CC436A9" w14:textId="77777777" w:rsidTr="00EF18B1">
        <w:trPr>
          <w:trHeight w:val="522"/>
          <w:jc w:val="center"/>
        </w:trPr>
        <w:tc>
          <w:tcPr>
            <w:tcW w:w="6774" w:type="dxa"/>
            <w:gridSpan w:val="2"/>
            <w:noWrap/>
            <w:hideMark/>
          </w:tcPr>
          <w:p w14:paraId="65FBF5A9" w14:textId="77777777" w:rsidR="00A02DEC" w:rsidRPr="00A02DEC" w:rsidRDefault="00A02DEC" w:rsidP="00A02DEC">
            <w:pPr>
              <w:jc w:val="both"/>
              <w:rPr>
                <w:b/>
                <w:bCs/>
              </w:rPr>
            </w:pPr>
            <w:r w:rsidRPr="00A02DEC">
              <w:rPr>
                <w:b/>
                <w:bCs/>
              </w:rPr>
              <w:t xml:space="preserve"> K.projekt K1013 02:  Izgradnja javne rasvjete</w:t>
            </w:r>
          </w:p>
        </w:tc>
        <w:tc>
          <w:tcPr>
            <w:tcW w:w="1251" w:type="dxa"/>
            <w:noWrap/>
            <w:hideMark/>
          </w:tcPr>
          <w:p w14:paraId="0E0C3FB2" w14:textId="77777777" w:rsidR="00A02DEC" w:rsidRPr="00A02DEC" w:rsidRDefault="00A02DEC" w:rsidP="008D01A8">
            <w:pPr>
              <w:jc w:val="right"/>
              <w:rPr>
                <w:b/>
                <w:bCs/>
              </w:rPr>
            </w:pPr>
            <w:r w:rsidRPr="00A02DEC">
              <w:rPr>
                <w:b/>
                <w:bCs/>
              </w:rPr>
              <w:t>270,000</w:t>
            </w:r>
          </w:p>
        </w:tc>
        <w:tc>
          <w:tcPr>
            <w:tcW w:w="1251" w:type="dxa"/>
            <w:noWrap/>
            <w:hideMark/>
          </w:tcPr>
          <w:p w14:paraId="06F44757" w14:textId="77777777" w:rsidR="00A02DEC" w:rsidRPr="00A02DEC" w:rsidRDefault="00A02DEC" w:rsidP="008D01A8">
            <w:pPr>
              <w:jc w:val="right"/>
              <w:rPr>
                <w:b/>
                <w:bCs/>
              </w:rPr>
            </w:pPr>
            <w:r w:rsidRPr="00A02DEC">
              <w:rPr>
                <w:b/>
                <w:bCs/>
              </w:rPr>
              <w:t>270,000</w:t>
            </w:r>
          </w:p>
        </w:tc>
        <w:tc>
          <w:tcPr>
            <w:tcW w:w="1706" w:type="dxa"/>
            <w:noWrap/>
            <w:hideMark/>
          </w:tcPr>
          <w:p w14:paraId="64618681" w14:textId="77777777" w:rsidR="00A02DEC" w:rsidRPr="00A02DEC" w:rsidRDefault="00A02DEC" w:rsidP="008D01A8">
            <w:pPr>
              <w:jc w:val="right"/>
              <w:rPr>
                <w:b/>
                <w:bCs/>
              </w:rPr>
            </w:pPr>
            <w:r w:rsidRPr="00A02DEC">
              <w:rPr>
                <w:b/>
                <w:bCs/>
              </w:rPr>
              <w:t>139,751.56</w:t>
            </w:r>
          </w:p>
        </w:tc>
        <w:tc>
          <w:tcPr>
            <w:tcW w:w="1016" w:type="dxa"/>
            <w:noWrap/>
            <w:hideMark/>
          </w:tcPr>
          <w:p w14:paraId="0C720205" w14:textId="77777777" w:rsidR="00A02DEC" w:rsidRPr="00A02DEC" w:rsidRDefault="00A02DEC" w:rsidP="008D01A8">
            <w:pPr>
              <w:jc w:val="right"/>
            </w:pPr>
            <w:r w:rsidRPr="00A02DEC">
              <w:t>51.76</w:t>
            </w:r>
          </w:p>
        </w:tc>
      </w:tr>
      <w:tr w:rsidR="008D01A8" w:rsidRPr="00A02DEC" w14:paraId="76F96405" w14:textId="77777777" w:rsidTr="00EF18B1">
        <w:trPr>
          <w:trHeight w:val="600"/>
          <w:jc w:val="center"/>
        </w:trPr>
        <w:tc>
          <w:tcPr>
            <w:tcW w:w="6774" w:type="dxa"/>
            <w:gridSpan w:val="2"/>
            <w:hideMark/>
          </w:tcPr>
          <w:p w14:paraId="6C2B7CD0" w14:textId="77777777" w:rsidR="008D01A8" w:rsidRPr="00A02DEC" w:rsidRDefault="008D01A8" w:rsidP="00B9127D">
            <w:pPr>
              <w:jc w:val="center"/>
            </w:pPr>
            <w:r w:rsidRPr="00A02DEC">
              <w:lastRenderedPageBreak/>
              <w:t>BROJČANA OZNAKA, NAZIV I RAČUN</w:t>
            </w:r>
          </w:p>
        </w:tc>
        <w:tc>
          <w:tcPr>
            <w:tcW w:w="1251" w:type="dxa"/>
            <w:hideMark/>
          </w:tcPr>
          <w:p w14:paraId="5B602D0C" w14:textId="77777777" w:rsidR="008D01A8" w:rsidRPr="00A02DEC" w:rsidRDefault="008D01A8" w:rsidP="00B9127D">
            <w:pPr>
              <w:jc w:val="center"/>
            </w:pPr>
            <w:r w:rsidRPr="00A02DEC">
              <w:t>Izvorni Plan</w:t>
            </w:r>
            <w:r w:rsidRPr="00A02DEC">
              <w:br/>
              <w:t>za 2021.god.</w:t>
            </w:r>
          </w:p>
        </w:tc>
        <w:tc>
          <w:tcPr>
            <w:tcW w:w="1251" w:type="dxa"/>
            <w:hideMark/>
          </w:tcPr>
          <w:p w14:paraId="13AD1E5F" w14:textId="77777777" w:rsidR="008D01A8" w:rsidRPr="00A02DEC" w:rsidRDefault="008D01A8" w:rsidP="00B9127D">
            <w:pPr>
              <w:jc w:val="center"/>
            </w:pPr>
            <w:r w:rsidRPr="00A02DEC">
              <w:t>Tekući Plan</w:t>
            </w:r>
            <w:r w:rsidRPr="00A02DEC">
              <w:br/>
              <w:t>za 2021.god.</w:t>
            </w:r>
          </w:p>
        </w:tc>
        <w:tc>
          <w:tcPr>
            <w:tcW w:w="1706" w:type="dxa"/>
            <w:hideMark/>
          </w:tcPr>
          <w:p w14:paraId="7372E366" w14:textId="77777777" w:rsidR="008D01A8" w:rsidRPr="00A02DEC" w:rsidRDefault="008D01A8" w:rsidP="00B9127D">
            <w:pPr>
              <w:jc w:val="center"/>
            </w:pPr>
            <w:r w:rsidRPr="00A02DEC">
              <w:t>Izvršeno u 2021.god.</w:t>
            </w:r>
          </w:p>
        </w:tc>
        <w:tc>
          <w:tcPr>
            <w:tcW w:w="1016" w:type="dxa"/>
            <w:hideMark/>
          </w:tcPr>
          <w:p w14:paraId="198AA56F" w14:textId="77777777" w:rsidR="008D01A8" w:rsidRPr="00A02DEC" w:rsidRDefault="008D01A8" w:rsidP="00B9127D">
            <w:pPr>
              <w:jc w:val="center"/>
            </w:pPr>
            <w:r w:rsidRPr="00A02DEC">
              <w:t>Indeks</w:t>
            </w:r>
            <w:r w:rsidRPr="00A02DEC">
              <w:br/>
              <w:t>4/3</w:t>
            </w:r>
          </w:p>
        </w:tc>
      </w:tr>
      <w:tr w:rsidR="008D01A8" w:rsidRPr="00A02DEC" w14:paraId="79CF3E80" w14:textId="77777777" w:rsidTr="00EF18B1">
        <w:trPr>
          <w:trHeight w:val="225"/>
          <w:jc w:val="center"/>
        </w:trPr>
        <w:tc>
          <w:tcPr>
            <w:tcW w:w="6774" w:type="dxa"/>
            <w:gridSpan w:val="2"/>
            <w:hideMark/>
          </w:tcPr>
          <w:p w14:paraId="587F05B5" w14:textId="77777777" w:rsidR="008D01A8" w:rsidRPr="00A02DEC" w:rsidRDefault="008D01A8" w:rsidP="00B9127D">
            <w:pPr>
              <w:jc w:val="center"/>
            </w:pPr>
            <w:r w:rsidRPr="00A02DEC">
              <w:t>1</w:t>
            </w:r>
          </w:p>
        </w:tc>
        <w:tc>
          <w:tcPr>
            <w:tcW w:w="1251" w:type="dxa"/>
            <w:hideMark/>
          </w:tcPr>
          <w:p w14:paraId="1C0ACE31" w14:textId="77777777" w:rsidR="008D01A8" w:rsidRPr="00A02DEC" w:rsidRDefault="008D01A8" w:rsidP="00B9127D">
            <w:pPr>
              <w:jc w:val="center"/>
            </w:pPr>
            <w:r w:rsidRPr="00A02DEC">
              <w:t>2</w:t>
            </w:r>
          </w:p>
        </w:tc>
        <w:tc>
          <w:tcPr>
            <w:tcW w:w="1251" w:type="dxa"/>
            <w:hideMark/>
          </w:tcPr>
          <w:p w14:paraId="6594F4AE" w14:textId="77777777" w:rsidR="008D01A8" w:rsidRPr="00A02DEC" w:rsidRDefault="008D01A8" w:rsidP="00B9127D">
            <w:pPr>
              <w:jc w:val="center"/>
            </w:pPr>
            <w:r w:rsidRPr="00A02DEC">
              <w:t>3</w:t>
            </w:r>
          </w:p>
        </w:tc>
        <w:tc>
          <w:tcPr>
            <w:tcW w:w="1706" w:type="dxa"/>
            <w:hideMark/>
          </w:tcPr>
          <w:p w14:paraId="1E7BB0F9" w14:textId="77777777" w:rsidR="008D01A8" w:rsidRPr="00A02DEC" w:rsidRDefault="008D01A8" w:rsidP="00B9127D">
            <w:pPr>
              <w:jc w:val="center"/>
            </w:pPr>
            <w:r w:rsidRPr="00A02DEC">
              <w:t>4</w:t>
            </w:r>
          </w:p>
        </w:tc>
        <w:tc>
          <w:tcPr>
            <w:tcW w:w="1016" w:type="dxa"/>
            <w:hideMark/>
          </w:tcPr>
          <w:p w14:paraId="0A40FA4E" w14:textId="77777777" w:rsidR="008D01A8" w:rsidRPr="00A02DEC" w:rsidRDefault="008D01A8" w:rsidP="00B9127D">
            <w:pPr>
              <w:jc w:val="center"/>
            </w:pPr>
            <w:r w:rsidRPr="00A02DEC">
              <w:t>5</w:t>
            </w:r>
          </w:p>
        </w:tc>
      </w:tr>
      <w:tr w:rsidR="00A02DEC" w:rsidRPr="00A02DEC" w14:paraId="34E137E1" w14:textId="77777777" w:rsidTr="00EF18B1">
        <w:trPr>
          <w:trHeight w:val="522"/>
          <w:jc w:val="center"/>
        </w:trPr>
        <w:tc>
          <w:tcPr>
            <w:tcW w:w="6774" w:type="dxa"/>
            <w:gridSpan w:val="2"/>
            <w:noWrap/>
            <w:hideMark/>
          </w:tcPr>
          <w:p w14:paraId="5E71B7C0" w14:textId="77777777" w:rsidR="00A02DEC" w:rsidRPr="00A02DEC" w:rsidRDefault="00A02DEC" w:rsidP="00A02DEC">
            <w:pPr>
              <w:jc w:val="both"/>
              <w:rPr>
                <w:b/>
                <w:bCs/>
              </w:rPr>
            </w:pPr>
            <w:r w:rsidRPr="00A02DEC">
              <w:rPr>
                <w:b/>
                <w:bCs/>
              </w:rPr>
              <w:t xml:space="preserve"> Ukupni izvori K.projekt  K1013 02</w:t>
            </w:r>
          </w:p>
        </w:tc>
        <w:tc>
          <w:tcPr>
            <w:tcW w:w="1251" w:type="dxa"/>
            <w:noWrap/>
            <w:hideMark/>
          </w:tcPr>
          <w:p w14:paraId="4BA33018" w14:textId="77777777" w:rsidR="00A02DEC" w:rsidRPr="00A02DEC" w:rsidRDefault="00A02DEC" w:rsidP="00A02DEC">
            <w:pPr>
              <w:jc w:val="both"/>
              <w:rPr>
                <w:b/>
                <w:bCs/>
              </w:rPr>
            </w:pPr>
            <w:r w:rsidRPr="00A02DEC">
              <w:rPr>
                <w:b/>
                <w:bCs/>
              </w:rPr>
              <w:t>270,000</w:t>
            </w:r>
          </w:p>
        </w:tc>
        <w:tc>
          <w:tcPr>
            <w:tcW w:w="1251" w:type="dxa"/>
            <w:noWrap/>
            <w:hideMark/>
          </w:tcPr>
          <w:p w14:paraId="4E78DF69" w14:textId="77777777" w:rsidR="00A02DEC" w:rsidRPr="00A02DEC" w:rsidRDefault="00A02DEC" w:rsidP="00A02DEC">
            <w:pPr>
              <w:jc w:val="both"/>
              <w:rPr>
                <w:b/>
                <w:bCs/>
              </w:rPr>
            </w:pPr>
            <w:r w:rsidRPr="00A02DEC">
              <w:rPr>
                <w:b/>
                <w:bCs/>
              </w:rPr>
              <w:t>270,000</w:t>
            </w:r>
          </w:p>
        </w:tc>
        <w:tc>
          <w:tcPr>
            <w:tcW w:w="1706" w:type="dxa"/>
            <w:noWrap/>
            <w:hideMark/>
          </w:tcPr>
          <w:p w14:paraId="0E1F9F0E" w14:textId="77777777" w:rsidR="00A02DEC" w:rsidRPr="00A02DEC" w:rsidRDefault="00A02DEC" w:rsidP="00A02DEC">
            <w:pPr>
              <w:jc w:val="both"/>
              <w:rPr>
                <w:b/>
                <w:bCs/>
              </w:rPr>
            </w:pPr>
            <w:r w:rsidRPr="00A02DEC">
              <w:rPr>
                <w:b/>
                <w:bCs/>
              </w:rPr>
              <w:t>139,751.56</w:t>
            </w:r>
          </w:p>
        </w:tc>
        <w:tc>
          <w:tcPr>
            <w:tcW w:w="1016" w:type="dxa"/>
            <w:noWrap/>
            <w:hideMark/>
          </w:tcPr>
          <w:p w14:paraId="6E25A2BE" w14:textId="77777777" w:rsidR="00A02DEC" w:rsidRPr="00A02DEC" w:rsidRDefault="00A02DEC" w:rsidP="00A02DEC">
            <w:pPr>
              <w:jc w:val="both"/>
            </w:pPr>
            <w:r w:rsidRPr="00A02DEC">
              <w:t>51.76</w:t>
            </w:r>
          </w:p>
        </w:tc>
      </w:tr>
      <w:tr w:rsidR="00A02DEC" w:rsidRPr="00A02DEC" w14:paraId="72CBD66B" w14:textId="77777777" w:rsidTr="00EF18B1">
        <w:trPr>
          <w:trHeight w:val="360"/>
          <w:jc w:val="center"/>
        </w:trPr>
        <w:tc>
          <w:tcPr>
            <w:tcW w:w="6774" w:type="dxa"/>
            <w:gridSpan w:val="2"/>
            <w:noWrap/>
            <w:hideMark/>
          </w:tcPr>
          <w:p w14:paraId="3F297919" w14:textId="77777777" w:rsidR="00A02DEC" w:rsidRPr="00A02DEC" w:rsidRDefault="00A02DEC" w:rsidP="00A02DEC">
            <w:pPr>
              <w:jc w:val="both"/>
            </w:pPr>
            <w:r w:rsidRPr="00A02DEC">
              <w:t xml:space="preserve"> Izvor 11 (opći prihodi i primici)</w:t>
            </w:r>
          </w:p>
        </w:tc>
        <w:tc>
          <w:tcPr>
            <w:tcW w:w="1251" w:type="dxa"/>
            <w:noWrap/>
            <w:hideMark/>
          </w:tcPr>
          <w:p w14:paraId="35177D10" w14:textId="77777777" w:rsidR="00A02DEC" w:rsidRPr="00A02DEC" w:rsidRDefault="00A02DEC" w:rsidP="00A02DEC">
            <w:pPr>
              <w:jc w:val="both"/>
            </w:pPr>
            <w:r w:rsidRPr="00A02DEC">
              <w:t>0</w:t>
            </w:r>
          </w:p>
        </w:tc>
        <w:tc>
          <w:tcPr>
            <w:tcW w:w="1251" w:type="dxa"/>
            <w:noWrap/>
            <w:hideMark/>
          </w:tcPr>
          <w:p w14:paraId="6125A581" w14:textId="77777777" w:rsidR="00A02DEC" w:rsidRPr="00A02DEC" w:rsidRDefault="00A02DEC" w:rsidP="00A02DEC">
            <w:pPr>
              <w:jc w:val="both"/>
            </w:pPr>
            <w:r w:rsidRPr="00A02DEC">
              <w:t>0</w:t>
            </w:r>
          </w:p>
        </w:tc>
        <w:tc>
          <w:tcPr>
            <w:tcW w:w="1706" w:type="dxa"/>
            <w:noWrap/>
            <w:hideMark/>
          </w:tcPr>
          <w:p w14:paraId="7C4B25C5" w14:textId="77777777" w:rsidR="00A02DEC" w:rsidRPr="00A02DEC" w:rsidRDefault="00A02DEC" w:rsidP="00A02DEC">
            <w:pPr>
              <w:jc w:val="both"/>
            </w:pPr>
            <w:r w:rsidRPr="00A02DEC">
              <w:t>0.00</w:t>
            </w:r>
          </w:p>
        </w:tc>
        <w:tc>
          <w:tcPr>
            <w:tcW w:w="1016" w:type="dxa"/>
            <w:noWrap/>
            <w:hideMark/>
          </w:tcPr>
          <w:p w14:paraId="69F4E396" w14:textId="77777777" w:rsidR="00A02DEC" w:rsidRPr="00A02DEC" w:rsidRDefault="00A02DEC" w:rsidP="00A02DEC">
            <w:pPr>
              <w:jc w:val="both"/>
            </w:pPr>
            <w:r w:rsidRPr="00A02DEC">
              <w:t>#DIV/0!</w:t>
            </w:r>
          </w:p>
        </w:tc>
      </w:tr>
      <w:tr w:rsidR="00A02DEC" w:rsidRPr="00A02DEC" w14:paraId="0B58B926" w14:textId="77777777" w:rsidTr="00EF18B1">
        <w:trPr>
          <w:trHeight w:val="360"/>
          <w:jc w:val="center"/>
        </w:trPr>
        <w:tc>
          <w:tcPr>
            <w:tcW w:w="6774" w:type="dxa"/>
            <w:gridSpan w:val="2"/>
            <w:noWrap/>
            <w:hideMark/>
          </w:tcPr>
          <w:p w14:paraId="10EDBA6A" w14:textId="77777777" w:rsidR="00A02DEC" w:rsidRPr="00A02DEC" w:rsidRDefault="00A02DEC" w:rsidP="00A02DEC">
            <w:pPr>
              <w:jc w:val="both"/>
            </w:pPr>
            <w:r w:rsidRPr="00A02DEC">
              <w:t xml:space="preserve"> Izvor 31 (vlastiti prihodi)</w:t>
            </w:r>
          </w:p>
        </w:tc>
        <w:tc>
          <w:tcPr>
            <w:tcW w:w="1251" w:type="dxa"/>
            <w:noWrap/>
            <w:hideMark/>
          </w:tcPr>
          <w:p w14:paraId="0B152B95" w14:textId="77777777" w:rsidR="00A02DEC" w:rsidRPr="00A02DEC" w:rsidRDefault="00A02DEC" w:rsidP="00A02DEC">
            <w:pPr>
              <w:jc w:val="both"/>
            </w:pPr>
            <w:r w:rsidRPr="00A02DEC">
              <w:t>0</w:t>
            </w:r>
          </w:p>
        </w:tc>
        <w:tc>
          <w:tcPr>
            <w:tcW w:w="1251" w:type="dxa"/>
            <w:noWrap/>
            <w:hideMark/>
          </w:tcPr>
          <w:p w14:paraId="4635BA03" w14:textId="77777777" w:rsidR="00A02DEC" w:rsidRPr="00A02DEC" w:rsidRDefault="00A02DEC" w:rsidP="00A02DEC">
            <w:pPr>
              <w:jc w:val="both"/>
            </w:pPr>
            <w:r w:rsidRPr="00A02DEC">
              <w:t>0</w:t>
            </w:r>
          </w:p>
        </w:tc>
        <w:tc>
          <w:tcPr>
            <w:tcW w:w="1706" w:type="dxa"/>
            <w:noWrap/>
            <w:hideMark/>
          </w:tcPr>
          <w:p w14:paraId="162DD87D" w14:textId="77777777" w:rsidR="00A02DEC" w:rsidRPr="00A02DEC" w:rsidRDefault="00A02DEC" w:rsidP="00A02DEC">
            <w:pPr>
              <w:jc w:val="both"/>
            </w:pPr>
            <w:r w:rsidRPr="00A02DEC">
              <w:t>0.00</w:t>
            </w:r>
          </w:p>
        </w:tc>
        <w:tc>
          <w:tcPr>
            <w:tcW w:w="1016" w:type="dxa"/>
            <w:noWrap/>
            <w:hideMark/>
          </w:tcPr>
          <w:p w14:paraId="77D6ED40" w14:textId="77777777" w:rsidR="00A02DEC" w:rsidRPr="00A02DEC" w:rsidRDefault="00A02DEC" w:rsidP="00A02DEC">
            <w:pPr>
              <w:jc w:val="both"/>
            </w:pPr>
            <w:r w:rsidRPr="00A02DEC">
              <w:t>#DIV/0!</w:t>
            </w:r>
          </w:p>
        </w:tc>
      </w:tr>
      <w:tr w:rsidR="00A02DEC" w:rsidRPr="00A02DEC" w14:paraId="00EBD867" w14:textId="77777777" w:rsidTr="00EF18B1">
        <w:trPr>
          <w:trHeight w:val="360"/>
          <w:jc w:val="center"/>
        </w:trPr>
        <w:tc>
          <w:tcPr>
            <w:tcW w:w="6774" w:type="dxa"/>
            <w:gridSpan w:val="2"/>
            <w:noWrap/>
            <w:hideMark/>
          </w:tcPr>
          <w:p w14:paraId="65C394E2" w14:textId="77777777" w:rsidR="00A02DEC" w:rsidRPr="00A02DEC" w:rsidRDefault="00A02DEC" w:rsidP="00A02DEC">
            <w:pPr>
              <w:jc w:val="both"/>
            </w:pPr>
            <w:r w:rsidRPr="00A02DEC">
              <w:t xml:space="preserve"> Izvor 4A (prihodi za posebne namjene)</w:t>
            </w:r>
          </w:p>
        </w:tc>
        <w:tc>
          <w:tcPr>
            <w:tcW w:w="1251" w:type="dxa"/>
            <w:noWrap/>
            <w:hideMark/>
          </w:tcPr>
          <w:p w14:paraId="1B339724" w14:textId="77777777" w:rsidR="00A02DEC" w:rsidRPr="00A02DEC" w:rsidRDefault="00A02DEC" w:rsidP="00A02DEC">
            <w:pPr>
              <w:jc w:val="both"/>
            </w:pPr>
            <w:r w:rsidRPr="00A02DEC">
              <w:t>270,000</w:t>
            </w:r>
          </w:p>
        </w:tc>
        <w:tc>
          <w:tcPr>
            <w:tcW w:w="1251" w:type="dxa"/>
            <w:noWrap/>
            <w:hideMark/>
          </w:tcPr>
          <w:p w14:paraId="253A0F47" w14:textId="77777777" w:rsidR="00A02DEC" w:rsidRPr="00A02DEC" w:rsidRDefault="00A02DEC" w:rsidP="00A02DEC">
            <w:pPr>
              <w:jc w:val="both"/>
            </w:pPr>
            <w:r w:rsidRPr="00A02DEC">
              <w:t>270,000</w:t>
            </w:r>
          </w:p>
        </w:tc>
        <w:tc>
          <w:tcPr>
            <w:tcW w:w="1706" w:type="dxa"/>
            <w:noWrap/>
            <w:hideMark/>
          </w:tcPr>
          <w:p w14:paraId="3F68F068" w14:textId="77777777" w:rsidR="00A02DEC" w:rsidRPr="00A02DEC" w:rsidRDefault="00A02DEC" w:rsidP="00A02DEC">
            <w:pPr>
              <w:jc w:val="both"/>
            </w:pPr>
            <w:r w:rsidRPr="00A02DEC">
              <w:t>139,751.56</w:t>
            </w:r>
          </w:p>
        </w:tc>
        <w:tc>
          <w:tcPr>
            <w:tcW w:w="1016" w:type="dxa"/>
            <w:noWrap/>
            <w:hideMark/>
          </w:tcPr>
          <w:p w14:paraId="37DBA8EA" w14:textId="77777777" w:rsidR="00A02DEC" w:rsidRPr="00A02DEC" w:rsidRDefault="00A02DEC" w:rsidP="00A02DEC">
            <w:pPr>
              <w:jc w:val="both"/>
            </w:pPr>
            <w:r w:rsidRPr="00A02DEC">
              <w:t>51.76</w:t>
            </w:r>
          </w:p>
        </w:tc>
      </w:tr>
      <w:tr w:rsidR="00A02DEC" w:rsidRPr="00A02DEC" w14:paraId="53365824" w14:textId="77777777" w:rsidTr="00EF18B1">
        <w:trPr>
          <w:trHeight w:val="360"/>
          <w:jc w:val="center"/>
        </w:trPr>
        <w:tc>
          <w:tcPr>
            <w:tcW w:w="6774" w:type="dxa"/>
            <w:gridSpan w:val="2"/>
            <w:noWrap/>
            <w:hideMark/>
          </w:tcPr>
          <w:p w14:paraId="72D98E27" w14:textId="77777777" w:rsidR="00A02DEC" w:rsidRPr="00A02DEC" w:rsidRDefault="00A02DEC" w:rsidP="00A02DEC">
            <w:pPr>
              <w:jc w:val="both"/>
            </w:pPr>
            <w:r w:rsidRPr="00A02DEC">
              <w:t xml:space="preserve"> Izvor 51 (pomoći)</w:t>
            </w:r>
          </w:p>
        </w:tc>
        <w:tc>
          <w:tcPr>
            <w:tcW w:w="1251" w:type="dxa"/>
            <w:noWrap/>
            <w:hideMark/>
          </w:tcPr>
          <w:p w14:paraId="1F2F6ADA" w14:textId="77777777" w:rsidR="00A02DEC" w:rsidRPr="00A02DEC" w:rsidRDefault="00A02DEC" w:rsidP="00A02DEC">
            <w:pPr>
              <w:jc w:val="both"/>
            </w:pPr>
            <w:r w:rsidRPr="00A02DEC">
              <w:t>0</w:t>
            </w:r>
          </w:p>
        </w:tc>
        <w:tc>
          <w:tcPr>
            <w:tcW w:w="1251" w:type="dxa"/>
            <w:noWrap/>
            <w:hideMark/>
          </w:tcPr>
          <w:p w14:paraId="7922F5CC" w14:textId="77777777" w:rsidR="00A02DEC" w:rsidRPr="00A02DEC" w:rsidRDefault="00A02DEC" w:rsidP="00A02DEC">
            <w:pPr>
              <w:jc w:val="both"/>
            </w:pPr>
            <w:r w:rsidRPr="00A02DEC">
              <w:t>0</w:t>
            </w:r>
          </w:p>
        </w:tc>
        <w:tc>
          <w:tcPr>
            <w:tcW w:w="1706" w:type="dxa"/>
            <w:noWrap/>
            <w:hideMark/>
          </w:tcPr>
          <w:p w14:paraId="4D3C93B0" w14:textId="77777777" w:rsidR="00A02DEC" w:rsidRPr="00A02DEC" w:rsidRDefault="00A02DEC" w:rsidP="00A02DEC">
            <w:pPr>
              <w:jc w:val="both"/>
            </w:pPr>
            <w:r w:rsidRPr="00A02DEC">
              <w:t>0.00</w:t>
            </w:r>
          </w:p>
        </w:tc>
        <w:tc>
          <w:tcPr>
            <w:tcW w:w="1016" w:type="dxa"/>
            <w:noWrap/>
            <w:hideMark/>
          </w:tcPr>
          <w:p w14:paraId="27FA9517" w14:textId="77777777" w:rsidR="00A02DEC" w:rsidRPr="00A02DEC" w:rsidRDefault="00A02DEC" w:rsidP="00A02DEC">
            <w:pPr>
              <w:jc w:val="both"/>
            </w:pPr>
            <w:r w:rsidRPr="00A02DEC">
              <w:t>#DIV/0!</w:t>
            </w:r>
          </w:p>
        </w:tc>
      </w:tr>
      <w:tr w:rsidR="00A02DEC" w:rsidRPr="00A02DEC" w14:paraId="7E0F66B9" w14:textId="77777777" w:rsidTr="00EF18B1">
        <w:trPr>
          <w:trHeight w:val="360"/>
          <w:jc w:val="center"/>
        </w:trPr>
        <w:tc>
          <w:tcPr>
            <w:tcW w:w="6774" w:type="dxa"/>
            <w:gridSpan w:val="2"/>
            <w:noWrap/>
            <w:hideMark/>
          </w:tcPr>
          <w:p w14:paraId="66E02D2D" w14:textId="77777777" w:rsidR="00A02DEC" w:rsidRPr="00A02DEC" w:rsidRDefault="00A02DEC" w:rsidP="00A02DEC">
            <w:pPr>
              <w:jc w:val="both"/>
            </w:pPr>
            <w:r w:rsidRPr="00A02DEC">
              <w:t xml:space="preserve"> Izvor 61 (donacije)</w:t>
            </w:r>
          </w:p>
        </w:tc>
        <w:tc>
          <w:tcPr>
            <w:tcW w:w="1251" w:type="dxa"/>
            <w:noWrap/>
            <w:hideMark/>
          </w:tcPr>
          <w:p w14:paraId="4131F7DB" w14:textId="77777777" w:rsidR="00A02DEC" w:rsidRPr="00A02DEC" w:rsidRDefault="00A02DEC" w:rsidP="00A02DEC">
            <w:pPr>
              <w:jc w:val="both"/>
            </w:pPr>
            <w:r w:rsidRPr="00A02DEC">
              <w:t>0</w:t>
            </w:r>
          </w:p>
        </w:tc>
        <w:tc>
          <w:tcPr>
            <w:tcW w:w="1251" w:type="dxa"/>
            <w:noWrap/>
            <w:hideMark/>
          </w:tcPr>
          <w:p w14:paraId="34FE649A" w14:textId="77777777" w:rsidR="00A02DEC" w:rsidRPr="00A02DEC" w:rsidRDefault="00A02DEC" w:rsidP="00A02DEC">
            <w:pPr>
              <w:jc w:val="both"/>
            </w:pPr>
            <w:r w:rsidRPr="00A02DEC">
              <w:t>0</w:t>
            </w:r>
          </w:p>
        </w:tc>
        <w:tc>
          <w:tcPr>
            <w:tcW w:w="1706" w:type="dxa"/>
            <w:noWrap/>
            <w:hideMark/>
          </w:tcPr>
          <w:p w14:paraId="1E662BD5" w14:textId="77777777" w:rsidR="00A02DEC" w:rsidRPr="00A02DEC" w:rsidRDefault="00A02DEC" w:rsidP="00A02DEC">
            <w:pPr>
              <w:jc w:val="both"/>
            </w:pPr>
            <w:r w:rsidRPr="00A02DEC">
              <w:t>0.00</w:t>
            </w:r>
          </w:p>
        </w:tc>
        <w:tc>
          <w:tcPr>
            <w:tcW w:w="1016" w:type="dxa"/>
            <w:noWrap/>
            <w:hideMark/>
          </w:tcPr>
          <w:p w14:paraId="50AC5395" w14:textId="77777777" w:rsidR="00A02DEC" w:rsidRPr="00A02DEC" w:rsidRDefault="00A02DEC" w:rsidP="00A02DEC">
            <w:pPr>
              <w:jc w:val="both"/>
            </w:pPr>
            <w:r w:rsidRPr="00A02DEC">
              <w:t>#DIV/0!</w:t>
            </w:r>
          </w:p>
        </w:tc>
      </w:tr>
      <w:tr w:rsidR="00A02DEC" w:rsidRPr="00A02DEC" w14:paraId="0A9A4418" w14:textId="77777777" w:rsidTr="00EF18B1">
        <w:trPr>
          <w:trHeight w:val="360"/>
          <w:jc w:val="center"/>
        </w:trPr>
        <w:tc>
          <w:tcPr>
            <w:tcW w:w="6774" w:type="dxa"/>
            <w:gridSpan w:val="2"/>
            <w:noWrap/>
            <w:hideMark/>
          </w:tcPr>
          <w:p w14:paraId="2FE4C11E" w14:textId="77777777" w:rsidR="00A02DEC" w:rsidRPr="00A02DEC" w:rsidRDefault="00A02DEC" w:rsidP="00A02DEC">
            <w:pPr>
              <w:jc w:val="both"/>
            </w:pPr>
            <w:r w:rsidRPr="00A02DEC">
              <w:t xml:space="preserve"> Izvor 71 (prihodi od nefinanc.imovine)</w:t>
            </w:r>
          </w:p>
        </w:tc>
        <w:tc>
          <w:tcPr>
            <w:tcW w:w="1251" w:type="dxa"/>
            <w:noWrap/>
            <w:hideMark/>
          </w:tcPr>
          <w:p w14:paraId="75D163C0" w14:textId="77777777" w:rsidR="00A02DEC" w:rsidRPr="00A02DEC" w:rsidRDefault="00A02DEC" w:rsidP="00A02DEC">
            <w:pPr>
              <w:jc w:val="both"/>
            </w:pPr>
            <w:r w:rsidRPr="00A02DEC">
              <w:t>0</w:t>
            </w:r>
          </w:p>
        </w:tc>
        <w:tc>
          <w:tcPr>
            <w:tcW w:w="1251" w:type="dxa"/>
            <w:noWrap/>
            <w:hideMark/>
          </w:tcPr>
          <w:p w14:paraId="7CECC45E" w14:textId="77777777" w:rsidR="00A02DEC" w:rsidRPr="00A02DEC" w:rsidRDefault="00A02DEC" w:rsidP="00A02DEC">
            <w:pPr>
              <w:jc w:val="both"/>
            </w:pPr>
            <w:r w:rsidRPr="00A02DEC">
              <w:t>0</w:t>
            </w:r>
          </w:p>
        </w:tc>
        <w:tc>
          <w:tcPr>
            <w:tcW w:w="1706" w:type="dxa"/>
            <w:noWrap/>
            <w:hideMark/>
          </w:tcPr>
          <w:p w14:paraId="223641A9" w14:textId="77777777" w:rsidR="00A02DEC" w:rsidRPr="00A02DEC" w:rsidRDefault="00A02DEC" w:rsidP="00A02DEC">
            <w:pPr>
              <w:jc w:val="both"/>
            </w:pPr>
            <w:r w:rsidRPr="00A02DEC">
              <w:t>0.00</w:t>
            </w:r>
          </w:p>
        </w:tc>
        <w:tc>
          <w:tcPr>
            <w:tcW w:w="1016" w:type="dxa"/>
            <w:noWrap/>
            <w:hideMark/>
          </w:tcPr>
          <w:p w14:paraId="1681BF72" w14:textId="77777777" w:rsidR="00A02DEC" w:rsidRPr="00A02DEC" w:rsidRDefault="00A02DEC" w:rsidP="00A02DEC">
            <w:pPr>
              <w:jc w:val="both"/>
            </w:pPr>
            <w:r w:rsidRPr="00A02DEC">
              <w:t>#DIV/0!</w:t>
            </w:r>
          </w:p>
        </w:tc>
      </w:tr>
      <w:tr w:rsidR="00A02DEC" w:rsidRPr="00A02DEC" w14:paraId="76EB3137" w14:textId="77777777" w:rsidTr="00EF18B1">
        <w:trPr>
          <w:trHeight w:val="420"/>
          <w:jc w:val="center"/>
        </w:trPr>
        <w:tc>
          <w:tcPr>
            <w:tcW w:w="921" w:type="dxa"/>
            <w:noWrap/>
            <w:hideMark/>
          </w:tcPr>
          <w:p w14:paraId="5B3311BA" w14:textId="77777777" w:rsidR="00A02DEC" w:rsidRPr="00A02DEC" w:rsidRDefault="00A02DEC" w:rsidP="00A02DEC">
            <w:pPr>
              <w:jc w:val="both"/>
            </w:pPr>
            <w:r w:rsidRPr="00A02DEC">
              <w:t>42</w:t>
            </w:r>
          </w:p>
        </w:tc>
        <w:tc>
          <w:tcPr>
            <w:tcW w:w="5853" w:type="dxa"/>
            <w:noWrap/>
            <w:hideMark/>
          </w:tcPr>
          <w:p w14:paraId="513BF193" w14:textId="77777777" w:rsidR="00A02DEC" w:rsidRPr="00A02DEC" w:rsidRDefault="00A02DEC" w:rsidP="00A02DEC">
            <w:pPr>
              <w:jc w:val="both"/>
            </w:pPr>
            <w:r w:rsidRPr="00A02DEC">
              <w:t xml:space="preserve">  RASHODI ZA PROIZVOD.DUGOTRAJ. IMOVINU</w:t>
            </w:r>
          </w:p>
        </w:tc>
        <w:tc>
          <w:tcPr>
            <w:tcW w:w="1251" w:type="dxa"/>
            <w:noWrap/>
            <w:hideMark/>
          </w:tcPr>
          <w:p w14:paraId="03AF688D" w14:textId="77777777" w:rsidR="00A02DEC" w:rsidRPr="00A02DEC" w:rsidRDefault="00A02DEC" w:rsidP="00A02DEC">
            <w:pPr>
              <w:jc w:val="both"/>
            </w:pPr>
            <w:r w:rsidRPr="00A02DEC">
              <w:t>270,000</w:t>
            </w:r>
          </w:p>
        </w:tc>
        <w:tc>
          <w:tcPr>
            <w:tcW w:w="1251" w:type="dxa"/>
            <w:noWrap/>
            <w:hideMark/>
          </w:tcPr>
          <w:p w14:paraId="7B4A9C05" w14:textId="77777777" w:rsidR="00A02DEC" w:rsidRPr="00A02DEC" w:rsidRDefault="00A02DEC" w:rsidP="00A02DEC">
            <w:pPr>
              <w:jc w:val="both"/>
            </w:pPr>
            <w:r w:rsidRPr="00A02DEC">
              <w:t>270,000</w:t>
            </w:r>
          </w:p>
        </w:tc>
        <w:tc>
          <w:tcPr>
            <w:tcW w:w="1706" w:type="dxa"/>
            <w:noWrap/>
            <w:hideMark/>
          </w:tcPr>
          <w:p w14:paraId="785071DC" w14:textId="77777777" w:rsidR="00A02DEC" w:rsidRPr="00A02DEC" w:rsidRDefault="00A02DEC" w:rsidP="00A02DEC">
            <w:pPr>
              <w:jc w:val="both"/>
            </w:pPr>
            <w:r w:rsidRPr="00A02DEC">
              <w:t>139,751.56</w:t>
            </w:r>
          </w:p>
        </w:tc>
        <w:tc>
          <w:tcPr>
            <w:tcW w:w="1016" w:type="dxa"/>
            <w:noWrap/>
            <w:hideMark/>
          </w:tcPr>
          <w:p w14:paraId="412D037A" w14:textId="77777777" w:rsidR="00A02DEC" w:rsidRPr="00A02DEC" w:rsidRDefault="00A02DEC" w:rsidP="00A02DEC">
            <w:pPr>
              <w:jc w:val="both"/>
            </w:pPr>
            <w:r w:rsidRPr="00A02DEC">
              <w:t>51.76</w:t>
            </w:r>
          </w:p>
        </w:tc>
      </w:tr>
      <w:tr w:rsidR="00A02DEC" w:rsidRPr="00A02DEC" w14:paraId="42E1EAFF" w14:textId="77777777" w:rsidTr="00EF18B1">
        <w:trPr>
          <w:trHeight w:val="360"/>
          <w:jc w:val="center"/>
        </w:trPr>
        <w:tc>
          <w:tcPr>
            <w:tcW w:w="921" w:type="dxa"/>
            <w:noWrap/>
            <w:hideMark/>
          </w:tcPr>
          <w:p w14:paraId="37CBF947" w14:textId="77777777" w:rsidR="00A02DEC" w:rsidRPr="00A02DEC" w:rsidRDefault="00A02DEC" w:rsidP="00A02DEC">
            <w:pPr>
              <w:jc w:val="both"/>
            </w:pPr>
            <w:r w:rsidRPr="00A02DEC">
              <w:t>421</w:t>
            </w:r>
          </w:p>
        </w:tc>
        <w:tc>
          <w:tcPr>
            <w:tcW w:w="5853" w:type="dxa"/>
            <w:noWrap/>
            <w:hideMark/>
          </w:tcPr>
          <w:p w14:paraId="2726DAA8" w14:textId="77777777" w:rsidR="00A02DEC" w:rsidRPr="00A02DEC" w:rsidRDefault="00A02DEC" w:rsidP="00A02DEC">
            <w:pPr>
              <w:jc w:val="both"/>
            </w:pPr>
            <w:r w:rsidRPr="00A02DEC">
              <w:t xml:space="preserve">  GRAĐEVINSKI OBJEKTI</w:t>
            </w:r>
          </w:p>
        </w:tc>
        <w:tc>
          <w:tcPr>
            <w:tcW w:w="1251" w:type="dxa"/>
            <w:noWrap/>
            <w:hideMark/>
          </w:tcPr>
          <w:p w14:paraId="189F2BE9" w14:textId="77777777" w:rsidR="00A02DEC" w:rsidRPr="00A02DEC" w:rsidRDefault="00A02DEC" w:rsidP="00A02DEC">
            <w:pPr>
              <w:jc w:val="both"/>
            </w:pPr>
            <w:r w:rsidRPr="00A02DEC">
              <w:t>270,000</w:t>
            </w:r>
          </w:p>
        </w:tc>
        <w:tc>
          <w:tcPr>
            <w:tcW w:w="1251" w:type="dxa"/>
            <w:noWrap/>
            <w:hideMark/>
          </w:tcPr>
          <w:p w14:paraId="2D644B0F" w14:textId="77777777" w:rsidR="00A02DEC" w:rsidRPr="00A02DEC" w:rsidRDefault="00A02DEC" w:rsidP="00A02DEC">
            <w:pPr>
              <w:jc w:val="both"/>
            </w:pPr>
            <w:r w:rsidRPr="00A02DEC">
              <w:t>270,000</w:t>
            </w:r>
          </w:p>
        </w:tc>
        <w:tc>
          <w:tcPr>
            <w:tcW w:w="1706" w:type="dxa"/>
            <w:noWrap/>
            <w:hideMark/>
          </w:tcPr>
          <w:p w14:paraId="7BA047E0" w14:textId="77777777" w:rsidR="00A02DEC" w:rsidRPr="00A02DEC" w:rsidRDefault="00A02DEC" w:rsidP="00A02DEC">
            <w:pPr>
              <w:jc w:val="both"/>
            </w:pPr>
            <w:r w:rsidRPr="00A02DEC">
              <w:t>139,751.56</w:t>
            </w:r>
          </w:p>
        </w:tc>
        <w:tc>
          <w:tcPr>
            <w:tcW w:w="1016" w:type="dxa"/>
            <w:noWrap/>
            <w:hideMark/>
          </w:tcPr>
          <w:p w14:paraId="4EF25CE0" w14:textId="77777777" w:rsidR="00A02DEC" w:rsidRPr="00A02DEC" w:rsidRDefault="00A02DEC" w:rsidP="00A02DEC">
            <w:pPr>
              <w:jc w:val="both"/>
            </w:pPr>
            <w:r w:rsidRPr="00A02DEC">
              <w:t>51.76</w:t>
            </w:r>
          </w:p>
        </w:tc>
      </w:tr>
      <w:tr w:rsidR="00A02DEC" w:rsidRPr="00A02DEC" w14:paraId="52BEB314" w14:textId="77777777" w:rsidTr="00EF18B1">
        <w:trPr>
          <w:trHeight w:val="300"/>
          <w:jc w:val="center"/>
        </w:trPr>
        <w:tc>
          <w:tcPr>
            <w:tcW w:w="921" w:type="dxa"/>
            <w:noWrap/>
            <w:hideMark/>
          </w:tcPr>
          <w:p w14:paraId="70010882" w14:textId="77777777" w:rsidR="00A02DEC" w:rsidRPr="00A02DEC" w:rsidRDefault="00A02DEC" w:rsidP="00A02DEC">
            <w:pPr>
              <w:jc w:val="both"/>
            </w:pPr>
            <w:r w:rsidRPr="00A02DEC">
              <w:t>4214</w:t>
            </w:r>
          </w:p>
        </w:tc>
        <w:tc>
          <w:tcPr>
            <w:tcW w:w="5853" w:type="dxa"/>
            <w:noWrap/>
            <w:hideMark/>
          </w:tcPr>
          <w:p w14:paraId="72B05531" w14:textId="77777777" w:rsidR="00A02DEC" w:rsidRPr="00A02DEC" w:rsidRDefault="00A02DEC" w:rsidP="00A02DEC">
            <w:pPr>
              <w:jc w:val="both"/>
            </w:pPr>
            <w:r w:rsidRPr="00A02DEC">
              <w:t xml:space="preserve">  Nabava rasvjet.tijela i izgradnja javne rasvjete </w:t>
            </w:r>
          </w:p>
        </w:tc>
        <w:tc>
          <w:tcPr>
            <w:tcW w:w="1251" w:type="dxa"/>
            <w:noWrap/>
            <w:hideMark/>
          </w:tcPr>
          <w:p w14:paraId="71C11D47" w14:textId="77777777" w:rsidR="00A02DEC" w:rsidRPr="00A02DEC" w:rsidRDefault="00A02DEC" w:rsidP="00A02DEC">
            <w:pPr>
              <w:jc w:val="both"/>
            </w:pPr>
            <w:r w:rsidRPr="00A02DEC">
              <w:t>0</w:t>
            </w:r>
          </w:p>
        </w:tc>
        <w:tc>
          <w:tcPr>
            <w:tcW w:w="1251" w:type="dxa"/>
            <w:noWrap/>
            <w:hideMark/>
          </w:tcPr>
          <w:p w14:paraId="188D1CF7" w14:textId="77777777" w:rsidR="00A02DEC" w:rsidRPr="00A02DEC" w:rsidRDefault="00A02DEC" w:rsidP="00A02DEC">
            <w:pPr>
              <w:jc w:val="both"/>
            </w:pPr>
            <w:r w:rsidRPr="00A02DEC">
              <w:t>0</w:t>
            </w:r>
          </w:p>
        </w:tc>
        <w:tc>
          <w:tcPr>
            <w:tcW w:w="1706" w:type="dxa"/>
            <w:noWrap/>
            <w:hideMark/>
          </w:tcPr>
          <w:p w14:paraId="789CE00E" w14:textId="77777777" w:rsidR="00A02DEC" w:rsidRPr="00A02DEC" w:rsidRDefault="00A02DEC" w:rsidP="00A02DEC">
            <w:pPr>
              <w:jc w:val="both"/>
            </w:pPr>
            <w:r w:rsidRPr="00A02DEC">
              <w:t>139,751.56</w:t>
            </w:r>
          </w:p>
        </w:tc>
        <w:tc>
          <w:tcPr>
            <w:tcW w:w="1016" w:type="dxa"/>
            <w:noWrap/>
            <w:hideMark/>
          </w:tcPr>
          <w:p w14:paraId="354C7F5C" w14:textId="77777777" w:rsidR="00A02DEC" w:rsidRPr="00A02DEC" w:rsidRDefault="00A02DEC" w:rsidP="00A02DEC">
            <w:pPr>
              <w:jc w:val="both"/>
            </w:pPr>
            <w:r w:rsidRPr="00A02DEC">
              <w:t>#DIV/0!</w:t>
            </w:r>
          </w:p>
        </w:tc>
      </w:tr>
      <w:tr w:rsidR="00A02DEC" w:rsidRPr="00A02DEC" w14:paraId="14E5FD74" w14:textId="77777777" w:rsidTr="00EF18B1">
        <w:trPr>
          <w:trHeight w:val="522"/>
          <w:jc w:val="center"/>
        </w:trPr>
        <w:tc>
          <w:tcPr>
            <w:tcW w:w="6774" w:type="dxa"/>
            <w:gridSpan w:val="2"/>
            <w:noWrap/>
            <w:hideMark/>
          </w:tcPr>
          <w:p w14:paraId="78E8EB1E" w14:textId="77777777" w:rsidR="00A02DEC" w:rsidRPr="00A02DEC" w:rsidRDefault="00A02DEC" w:rsidP="00A02DEC">
            <w:pPr>
              <w:jc w:val="both"/>
              <w:rPr>
                <w:b/>
                <w:bCs/>
              </w:rPr>
            </w:pPr>
            <w:r w:rsidRPr="00A02DEC">
              <w:rPr>
                <w:b/>
                <w:bCs/>
              </w:rPr>
              <w:t xml:space="preserve"> K.projekt K1013 03:  Rekonstrukcija i modernizacija javne rasvjete</w:t>
            </w:r>
          </w:p>
        </w:tc>
        <w:tc>
          <w:tcPr>
            <w:tcW w:w="1251" w:type="dxa"/>
            <w:noWrap/>
            <w:hideMark/>
          </w:tcPr>
          <w:p w14:paraId="1A90CA79" w14:textId="77777777" w:rsidR="00A02DEC" w:rsidRPr="00A02DEC" w:rsidRDefault="00A02DEC" w:rsidP="00A02DEC">
            <w:pPr>
              <w:jc w:val="both"/>
              <w:rPr>
                <w:b/>
                <w:bCs/>
              </w:rPr>
            </w:pPr>
            <w:r w:rsidRPr="00A02DEC">
              <w:rPr>
                <w:b/>
                <w:bCs/>
              </w:rPr>
              <w:t>2,705,550</w:t>
            </w:r>
          </w:p>
        </w:tc>
        <w:tc>
          <w:tcPr>
            <w:tcW w:w="1251" w:type="dxa"/>
            <w:noWrap/>
            <w:hideMark/>
          </w:tcPr>
          <w:p w14:paraId="3FB43F13" w14:textId="77777777" w:rsidR="00A02DEC" w:rsidRPr="00A02DEC" w:rsidRDefault="00A02DEC" w:rsidP="00A02DEC">
            <w:pPr>
              <w:jc w:val="both"/>
              <w:rPr>
                <w:b/>
                <w:bCs/>
              </w:rPr>
            </w:pPr>
            <w:r w:rsidRPr="00A02DEC">
              <w:rPr>
                <w:b/>
                <w:bCs/>
              </w:rPr>
              <w:t>2,705,550</w:t>
            </w:r>
          </w:p>
        </w:tc>
        <w:tc>
          <w:tcPr>
            <w:tcW w:w="1706" w:type="dxa"/>
            <w:noWrap/>
            <w:hideMark/>
          </w:tcPr>
          <w:p w14:paraId="00E4A1CF" w14:textId="77777777" w:rsidR="00A02DEC" w:rsidRPr="00A02DEC" w:rsidRDefault="00A02DEC" w:rsidP="00A02DEC">
            <w:pPr>
              <w:jc w:val="both"/>
              <w:rPr>
                <w:b/>
                <w:bCs/>
              </w:rPr>
            </w:pPr>
            <w:r w:rsidRPr="00A02DEC">
              <w:rPr>
                <w:b/>
                <w:bCs/>
              </w:rPr>
              <w:t>0.00</w:t>
            </w:r>
          </w:p>
        </w:tc>
        <w:tc>
          <w:tcPr>
            <w:tcW w:w="1016" w:type="dxa"/>
            <w:noWrap/>
            <w:hideMark/>
          </w:tcPr>
          <w:p w14:paraId="5E2036DF" w14:textId="77777777" w:rsidR="00A02DEC" w:rsidRPr="00A02DEC" w:rsidRDefault="00A02DEC" w:rsidP="00A02DEC">
            <w:pPr>
              <w:jc w:val="both"/>
            </w:pPr>
            <w:r w:rsidRPr="00A02DEC">
              <w:t>0.00</w:t>
            </w:r>
          </w:p>
        </w:tc>
      </w:tr>
      <w:tr w:rsidR="00A02DEC" w:rsidRPr="00A02DEC" w14:paraId="04BDC30E" w14:textId="77777777" w:rsidTr="00EF18B1">
        <w:trPr>
          <w:trHeight w:val="522"/>
          <w:jc w:val="center"/>
        </w:trPr>
        <w:tc>
          <w:tcPr>
            <w:tcW w:w="6774" w:type="dxa"/>
            <w:gridSpan w:val="2"/>
            <w:noWrap/>
            <w:hideMark/>
          </w:tcPr>
          <w:p w14:paraId="5639146B" w14:textId="77777777" w:rsidR="00A02DEC" w:rsidRPr="00A02DEC" w:rsidRDefault="00A02DEC" w:rsidP="00A02DEC">
            <w:pPr>
              <w:jc w:val="both"/>
              <w:rPr>
                <w:b/>
                <w:bCs/>
              </w:rPr>
            </w:pPr>
            <w:r w:rsidRPr="00A02DEC">
              <w:rPr>
                <w:b/>
                <w:bCs/>
              </w:rPr>
              <w:t xml:space="preserve"> Ukupni izvori K.projekt  K1013 03</w:t>
            </w:r>
          </w:p>
        </w:tc>
        <w:tc>
          <w:tcPr>
            <w:tcW w:w="1251" w:type="dxa"/>
            <w:noWrap/>
            <w:hideMark/>
          </w:tcPr>
          <w:p w14:paraId="66D13F6F" w14:textId="77777777" w:rsidR="00A02DEC" w:rsidRPr="00A02DEC" w:rsidRDefault="00A02DEC" w:rsidP="00A02DEC">
            <w:pPr>
              <w:jc w:val="both"/>
              <w:rPr>
                <w:b/>
                <w:bCs/>
              </w:rPr>
            </w:pPr>
            <w:r w:rsidRPr="00A02DEC">
              <w:rPr>
                <w:b/>
                <w:bCs/>
              </w:rPr>
              <w:t>2,705,550</w:t>
            </w:r>
          </w:p>
        </w:tc>
        <w:tc>
          <w:tcPr>
            <w:tcW w:w="1251" w:type="dxa"/>
            <w:noWrap/>
            <w:hideMark/>
          </w:tcPr>
          <w:p w14:paraId="047B7B1E" w14:textId="77777777" w:rsidR="00A02DEC" w:rsidRPr="00A02DEC" w:rsidRDefault="00A02DEC" w:rsidP="00A02DEC">
            <w:pPr>
              <w:jc w:val="both"/>
              <w:rPr>
                <w:b/>
                <w:bCs/>
              </w:rPr>
            </w:pPr>
            <w:r w:rsidRPr="00A02DEC">
              <w:rPr>
                <w:b/>
                <w:bCs/>
              </w:rPr>
              <w:t>2,705,550</w:t>
            </w:r>
          </w:p>
        </w:tc>
        <w:tc>
          <w:tcPr>
            <w:tcW w:w="1706" w:type="dxa"/>
            <w:noWrap/>
            <w:hideMark/>
          </w:tcPr>
          <w:p w14:paraId="102ECFB2" w14:textId="77777777" w:rsidR="00A02DEC" w:rsidRPr="00A02DEC" w:rsidRDefault="00A02DEC" w:rsidP="00A02DEC">
            <w:pPr>
              <w:jc w:val="both"/>
              <w:rPr>
                <w:b/>
                <w:bCs/>
              </w:rPr>
            </w:pPr>
            <w:r w:rsidRPr="00A02DEC">
              <w:rPr>
                <w:b/>
                <w:bCs/>
              </w:rPr>
              <w:t>0.00</w:t>
            </w:r>
          </w:p>
        </w:tc>
        <w:tc>
          <w:tcPr>
            <w:tcW w:w="1016" w:type="dxa"/>
            <w:noWrap/>
            <w:hideMark/>
          </w:tcPr>
          <w:p w14:paraId="6EE29011" w14:textId="77777777" w:rsidR="00A02DEC" w:rsidRPr="00A02DEC" w:rsidRDefault="00A02DEC" w:rsidP="00A02DEC">
            <w:pPr>
              <w:jc w:val="both"/>
            </w:pPr>
            <w:r w:rsidRPr="00A02DEC">
              <w:t>0.00</w:t>
            </w:r>
          </w:p>
        </w:tc>
      </w:tr>
      <w:tr w:rsidR="00A02DEC" w:rsidRPr="00A02DEC" w14:paraId="65185675" w14:textId="77777777" w:rsidTr="00EF18B1">
        <w:trPr>
          <w:trHeight w:val="360"/>
          <w:jc w:val="center"/>
        </w:trPr>
        <w:tc>
          <w:tcPr>
            <w:tcW w:w="6774" w:type="dxa"/>
            <w:gridSpan w:val="2"/>
            <w:noWrap/>
            <w:hideMark/>
          </w:tcPr>
          <w:p w14:paraId="7EF0B2B2" w14:textId="77777777" w:rsidR="00A02DEC" w:rsidRPr="00A02DEC" w:rsidRDefault="00A02DEC" w:rsidP="00A02DEC">
            <w:pPr>
              <w:jc w:val="both"/>
            </w:pPr>
            <w:r w:rsidRPr="00A02DEC">
              <w:t xml:space="preserve"> Izvor 11 (opći prihodi i primici)</w:t>
            </w:r>
          </w:p>
        </w:tc>
        <w:tc>
          <w:tcPr>
            <w:tcW w:w="1251" w:type="dxa"/>
            <w:noWrap/>
            <w:hideMark/>
          </w:tcPr>
          <w:p w14:paraId="730442DC" w14:textId="77777777" w:rsidR="00A02DEC" w:rsidRPr="00A02DEC" w:rsidRDefault="00A02DEC" w:rsidP="00A02DEC">
            <w:pPr>
              <w:jc w:val="both"/>
            </w:pPr>
            <w:r w:rsidRPr="00A02DEC">
              <w:t>0</w:t>
            </w:r>
          </w:p>
        </w:tc>
        <w:tc>
          <w:tcPr>
            <w:tcW w:w="1251" w:type="dxa"/>
            <w:noWrap/>
            <w:hideMark/>
          </w:tcPr>
          <w:p w14:paraId="0585D6DB" w14:textId="77777777" w:rsidR="00A02DEC" w:rsidRPr="00A02DEC" w:rsidRDefault="00A02DEC" w:rsidP="00A02DEC">
            <w:pPr>
              <w:jc w:val="both"/>
            </w:pPr>
            <w:r w:rsidRPr="00A02DEC">
              <w:t>0</w:t>
            </w:r>
          </w:p>
        </w:tc>
        <w:tc>
          <w:tcPr>
            <w:tcW w:w="1706" w:type="dxa"/>
            <w:noWrap/>
            <w:hideMark/>
          </w:tcPr>
          <w:p w14:paraId="7A903671" w14:textId="77777777" w:rsidR="00A02DEC" w:rsidRPr="00A02DEC" w:rsidRDefault="00A02DEC" w:rsidP="00A02DEC">
            <w:pPr>
              <w:jc w:val="both"/>
            </w:pPr>
            <w:r w:rsidRPr="00A02DEC">
              <w:t>0.00</w:t>
            </w:r>
          </w:p>
        </w:tc>
        <w:tc>
          <w:tcPr>
            <w:tcW w:w="1016" w:type="dxa"/>
            <w:noWrap/>
            <w:hideMark/>
          </w:tcPr>
          <w:p w14:paraId="098597AC" w14:textId="77777777" w:rsidR="00A02DEC" w:rsidRPr="00A02DEC" w:rsidRDefault="00A02DEC" w:rsidP="00A02DEC">
            <w:pPr>
              <w:jc w:val="both"/>
            </w:pPr>
            <w:r w:rsidRPr="00A02DEC">
              <w:t>#DIV/0!</w:t>
            </w:r>
          </w:p>
        </w:tc>
      </w:tr>
      <w:tr w:rsidR="00A02DEC" w:rsidRPr="00A02DEC" w14:paraId="0B3AF175" w14:textId="77777777" w:rsidTr="00EF18B1">
        <w:trPr>
          <w:trHeight w:val="360"/>
          <w:jc w:val="center"/>
        </w:trPr>
        <w:tc>
          <w:tcPr>
            <w:tcW w:w="6774" w:type="dxa"/>
            <w:gridSpan w:val="2"/>
            <w:noWrap/>
            <w:hideMark/>
          </w:tcPr>
          <w:p w14:paraId="71B9B073" w14:textId="77777777" w:rsidR="00A02DEC" w:rsidRPr="00A02DEC" w:rsidRDefault="00A02DEC" w:rsidP="00A02DEC">
            <w:pPr>
              <w:jc w:val="both"/>
            </w:pPr>
            <w:r w:rsidRPr="00A02DEC">
              <w:t xml:space="preserve"> Izvor 31 (vlastiti prihodi)</w:t>
            </w:r>
          </w:p>
        </w:tc>
        <w:tc>
          <w:tcPr>
            <w:tcW w:w="1251" w:type="dxa"/>
            <w:noWrap/>
            <w:hideMark/>
          </w:tcPr>
          <w:p w14:paraId="7BB325D5" w14:textId="77777777" w:rsidR="00A02DEC" w:rsidRPr="00A02DEC" w:rsidRDefault="00A02DEC" w:rsidP="00A02DEC">
            <w:pPr>
              <w:jc w:val="both"/>
            </w:pPr>
            <w:r w:rsidRPr="00A02DEC">
              <w:t>0</w:t>
            </w:r>
          </w:p>
        </w:tc>
        <w:tc>
          <w:tcPr>
            <w:tcW w:w="1251" w:type="dxa"/>
            <w:noWrap/>
            <w:hideMark/>
          </w:tcPr>
          <w:p w14:paraId="22BF588A" w14:textId="77777777" w:rsidR="00A02DEC" w:rsidRPr="00A02DEC" w:rsidRDefault="00A02DEC" w:rsidP="00A02DEC">
            <w:pPr>
              <w:jc w:val="both"/>
            </w:pPr>
            <w:r w:rsidRPr="00A02DEC">
              <w:t>0</w:t>
            </w:r>
          </w:p>
        </w:tc>
        <w:tc>
          <w:tcPr>
            <w:tcW w:w="1706" w:type="dxa"/>
            <w:noWrap/>
            <w:hideMark/>
          </w:tcPr>
          <w:p w14:paraId="21B458DD" w14:textId="77777777" w:rsidR="00A02DEC" w:rsidRPr="00A02DEC" w:rsidRDefault="00A02DEC" w:rsidP="00A02DEC">
            <w:pPr>
              <w:jc w:val="both"/>
            </w:pPr>
            <w:r w:rsidRPr="00A02DEC">
              <w:t>0.00</w:t>
            </w:r>
          </w:p>
        </w:tc>
        <w:tc>
          <w:tcPr>
            <w:tcW w:w="1016" w:type="dxa"/>
            <w:noWrap/>
            <w:hideMark/>
          </w:tcPr>
          <w:p w14:paraId="1EC1C8A4" w14:textId="77777777" w:rsidR="00A02DEC" w:rsidRPr="00A02DEC" w:rsidRDefault="00A02DEC" w:rsidP="00A02DEC">
            <w:pPr>
              <w:jc w:val="both"/>
            </w:pPr>
            <w:r w:rsidRPr="00A02DEC">
              <w:t>#DIV/0!</w:t>
            </w:r>
          </w:p>
        </w:tc>
      </w:tr>
      <w:tr w:rsidR="00A02DEC" w:rsidRPr="00A02DEC" w14:paraId="66FA15C2" w14:textId="77777777" w:rsidTr="00EF18B1">
        <w:trPr>
          <w:trHeight w:val="360"/>
          <w:jc w:val="center"/>
        </w:trPr>
        <w:tc>
          <w:tcPr>
            <w:tcW w:w="6774" w:type="dxa"/>
            <w:gridSpan w:val="2"/>
            <w:noWrap/>
            <w:hideMark/>
          </w:tcPr>
          <w:p w14:paraId="6F4DB99E" w14:textId="77777777" w:rsidR="00A02DEC" w:rsidRPr="00A02DEC" w:rsidRDefault="00A02DEC" w:rsidP="00A02DEC">
            <w:pPr>
              <w:jc w:val="both"/>
            </w:pPr>
            <w:r w:rsidRPr="00A02DEC">
              <w:t xml:space="preserve"> Izvor 4A (prihodi za posebne namjene)</w:t>
            </w:r>
          </w:p>
        </w:tc>
        <w:tc>
          <w:tcPr>
            <w:tcW w:w="1251" w:type="dxa"/>
            <w:noWrap/>
            <w:hideMark/>
          </w:tcPr>
          <w:p w14:paraId="13D6D15F" w14:textId="77777777" w:rsidR="00A02DEC" w:rsidRPr="00A02DEC" w:rsidRDefault="00A02DEC" w:rsidP="00A02DEC">
            <w:pPr>
              <w:jc w:val="both"/>
            </w:pPr>
            <w:r w:rsidRPr="00A02DEC">
              <w:t>0</w:t>
            </w:r>
          </w:p>
        </w:tc>
        <w:tc>
          <w:tcPr>
            <w:tcW w:w="1251" w:type="dxa"/>
            <w:noWrap/>
            <w:hideMark/>
          </w:tcPr>
          <w:p w14:paraId="332ADD70" w14:textId="77777777" w:rsidR="00A02DEC" w:rsidRPr="00A02DEC" w:rsidRDefault="00A02DEC" w:rsidP="00A02DEC">
            <w:pPr>
              <w:jc w:val="both"/>
            </w:pPr>
            <w:r w:rsidRPr="00A02DEC">
              <w:t>0</w:t>
            </w:r>
          </w:p>
        </w:tc>
        <w:tc>
          <w:tcPr>
            <w:tcW w:w="1706" w:type="dxa"/>
            <w:noWrap/>
            <w:hideMark/>
          </w:tcPr>
          <w:p w14:paraId="0E7DE6CF" w14:textId="77777777" w:rsidR="00A02DEC" w:rsidRPr="00A02DEC" w:rsidRDefault="00A02DEC" w:rsidP="00A02DEC">
            <w:pPr>
              <w:jc w:val="both"/>
            </w:pPr>
            <w:r w:rsidRPr="00A02DEC">
              <w:t>0.00</w:t>
            </w:r>
          </w:p>
        </w:tc>
        <w:tc>
          <w:tcPr>
            <w:tcW w:w="1016" w:type="dxa"/>
            <w:noWrap/>
            <w:hideMark/>
          </w:tcPr>
          <w:p w14:paraId="0F0C53DE" w14:textId="77777777" w:rsidR="00A02DEC" w:rsidRPr="00A02DEC" w:rsidRDefault="00A02DEC" w:rsidP="00A02DEC">
            <w:pPr>
              <w:jc w:val="both"/>
            </w:pPr>
            <w:r w:rsidRPr="00A02DEC">
              <w:t>#DIV/0!</w:t>
            </w:r>
          </w:p>
        </w:tc>
      </w:tr>
      <w:tr w:rsidR="00A02DEC" w:rsidRPr="00A02DEC" w14:paraId="06083F11" w14:textId="77777777" w:rsidTr="00EF18B1">
        <w:trPr>
          <w:trHeight w:val="360"/>
          <w:jc w:val="center"/>
        </w:trPr>
        <w:tc>
          <w:tcPr>
            <w:tcW w:w="6774" w:type="dxa"/>
            <w:gridSpan w:val="2"/>
            <w:noWrap/>
            <w:hideMark/>
          </w:tcPr>
          <w:p w14:paraId="23219077" w14:textId="77777777" w:rsidR="00A02DEC" w:rsidRPr="00A02DEC" w:rsidRDefault="00A02DEC" w:rsidP="00A02DEC">
            <w:pPr>
              <w:jc w:val="both"/>
            </w:pPr>
            <w:r w:rsidRPr="00A02DEC">
              <w:t xml:space="preserve"> Izvor 51 (pomoći)</w:t>
            </w:r>
          </w:p>
        </w:tc>
        <w:tc>
          <w:tcPr>
            <w:tcW w:w="1251" w:type="dxa"/>
            <w:noWrap/>
            <w:hideMark/>
          </w:tcPr>
          <w:p w14:paraId="59AFE8AA" w14:textId="77777777" w:rsidR="00A02DEC" w:rsidRPr="00A02DEC" w:rsidRDefault="00A02DEC" w:rsidP="00A02DEC">
            <w:pPr>
              <w:jc w:val="both"/>
            </w:pPr>
            <w:r w:rsidRPr="00A02DEC">
              <w:t>0</w:t>
            </w:r>
          </w:p>
        </w:tc>
        <w:tc>
          <w:tcPr>
            <w:tcW w:w="1251" w:type="dxa"/>
            <w:noWrap/>
            <w:hideMark/>
          </w:tcPr>
          <w:p w14:paraId="4C7DADE1" w14:textId="77777777" w:rsidR="00A02DEC" w:rsidRPr="00A02DEC" w:rsidRDefault="00A02DEC" w:rsidP="00A02DEC">
            <w:pPr>
              <w:jc w:val="both"/>
            </w:pPr>
            <w:r w:rsidRPr="00A02DEC">
              <w:t>0</w:t>
            </w:r>
          </w:p>
        </w:tc>
        <w:tc>
          <w:tcPr>
            <w:tcW w:w="1706" w:type="dxa"/>
            <w:noWrap/>
            <w:hideMark/>
          </w:tcPr>
          <w:p w14:paraId="0C846EB4" w14:textId="77777777" w:rsidR="00A02DEC" w:rsidRPr="00A02DEC" w:rsidRDefault="00A02DEC" w:rsidP="00A02DEC">
            <w:pPr>
              <w:jc w:val="both"/>
            </w:pPr>
            <w:r w:rsidRPr="00A02DEC">
              <w:t>0.00</w:t>
            </w:r>
          </w:p>
        </w:tc>
        <w:tc>
          <w:tcPr>
            <w:tcW w:w="1016" w:type="dxa"/>
            <w:noWrap/>
            <w:hideMark/>
          </w:tcPr>
          <w:p w14:paraId="4F979A53" w14:textId="77777777" w:rsidR="00A02DEC" w:rsidRPr="00A02DEC" w:rsidRDefault="00A02DEC" w:rsidP="00A02DEC">
            <w:pPr>
              <w:jc w:val="both"/>
            </w:pPr>
            <w:r w:rsidRPr="00A02DEC">
              <w:t>#DIV/0!</w:t>
            </w:r>
          </w:p>
        </w:tc>
      </w:tr>
      <w:tr w:rsidR="00A02DEC" w:rsidRPr="00A02DEC" w14:paraId="3CA80A62" w14:textId="77777777" w:rsidTr="00EF18B1">
        <w:trPr>
          <w:trHeight w:val="360"/>
          <w:jc w:val="center"/>
        </w:trPr>
        <w:tc>
          <w:tcPr>
            <w:tcW w:w="6774" w:type="dxa"/>
            <w:gridSpan w:val="2"/>
            <w:noWrap/>
            <w:hideMark/>
          </w:tcPr>
          <w:p w14:paraId="05682BA6" w14:textId="77777777" w:rsidR="00A02DEC" w:rsidRPr="00A02DEC" w:rsidRDefault="00A02DEC" w:rsidP="00A02DEC">
            <w:pPr>
              <w:jc w:val="both"/>
            </w:pPr>
            <w:r w:rsidRPr="00A02DEC">
              <w:t xml:space="preserve"> Izvor 61 (donacije)</w:t>
            </w:r>
          </w:p>
        </w:tc>
        <w:tc>
          <w:tcPr>
            <w:tcW w:w="1251" w:type="dxa"/>
            <w:noWrap/>
            <w:hideMark/>
          </w:tcPr>
          <w:p w14:paraId="085F22D3" w14:textId="77777777" w:rsidR="00A02DEC" w:rsidRPr="00A02DEC" w:rsidRDefault="00A02DEC" w:rsidP="00A02DEC">
            <w:pPr>
              <w:jc w:val="both"/>
            </w:pPr>
            <w:r w:rsidRPr="00A02DEC">
              <w:t>0</w:t>
            </w:r>
          </w:p>
        </w:tc>
        <w:tc>
          <w:tcPr>
            <w:tcW w:w="1251" w:type="dxa"/>
            <w:noWrap/>
            <w:hideMark/>
          </w:tcPr>
          <w:p w14:paraId="44C7AFE0" w14:textId="77777777" w:rsidR="00A02DEC" w:rsidRPr="00A02DEC" w:rsidRDefault="00A02DEC" w:rsidP="00A02DEC">
            <w:pPr>
              <w:jc w:val="both"/>
            </w:pPr>
            <w:r w:rsidRPr="00A02DEC">
              <w:t>0</w:t>
            </w:r>
          </w:p>
        </w:tc>
        <w:tc>
          <w:tcPr>
            <w:tcW w:w="1706" w:type="dxa"/>
            <w:noWrap/>
            <w:hideMark/>
          </w:tcPr>
          <w:p w14:paraId="3BB2F932" w14:textId="77777777" w:rsidR="00A02DEC" w:rsidRPr="00A02DEC" w:rsidRDefault="00A02DEC" w:rsidP="00A02DEC">
            <w:pPr>
              <w:jc w:val="both"/>
            </w:pPr>
            <w:r w:rsidRPr="00A02DEC">
              <w:t>0.00</w:t>
            </w:r>
          </w:p>
        </w:tc>
        <w:tc>
          <w:tcPr>
            <w:tcW w:w="1016" w:type="dxa"/>
            <w:noWrap/>
            <w:hideMark/>
          </w:tcPr>
          <w:p w14:paraId="5C0EBE51" w14:textId="77777777" w:rsidR="00A02DEC" w:rsidRPr="00A02DEC" w:rsidRDefault="00A02DEC" w:rsidP="00A02DEC">
            <w:pPr>
              <w:jc w:val="both"/>
            </w:pPr>
            <w:r w:rsidRPr="00A02DEC">
              <w:t>#DIV/0!</w:t>
            </w:r>
          </w:p>
        </w:tc>
      </w:tr>
      <w:tr w:rsidR="00A02DEC" w:rsidRPr="00A02DEC" w14:paraId="29E9E890" w14:textId="77777777" w:rsidTr="00EF18B1">
        <w:trPr>
          <w:trHeight w:val="360"/>
          <w:jc w:val="center"/>
        </w:trPr>
        <w:tc>
          <w:tcPr>
            <w:tcW w:w="6774" w:type="dxa"/>
            <w:gridSpan w:val="2"/>
            <w:noWrap/>
            <w:hideMark/>
          </w:tcPr>
          <w:p w14:paraId="15A32D18" w14:textId="77777777" w:rsidR="00A02DEC" w:rsidRPr="00A02DEC" w:rsidRDefault="00A02DEC" w:rsidP="00A02DEC">
            <w:pPr>
              <w:jc w:val="both"/>
            </w:pPr>
            <w:r w:rsidRPr="00A02DEC">
              <w:t xml:space="preserve"> Izvor 71 (prihodi od nefinanc.imovine)</w:t>
            </w:r>
          </w:p>
        </w:tc>
        <w:tc>
          <w:tcPr>
            <w:tcW w:w="1251" w:type="dxa"/>
            <w:noWrap/>
            <w:hideMark/>
          </w:tcPr>
          <w:p w14:paraId="30059CE1" w14:textId="77777777" w:rsidR="00A02DEC" w:rsidRPr="00A02DEC" w:rsidRDefault="00A02DEC" w:rsidP="00A02DEC">
            <w:pPr>
              <w:jc w:val="both"/>
            </w:pPr>
            <w:r w:rsidRPr="00A02DEC">
              <w:t>0</w:t>
            </w:r>
          </w:p>
        </w:tc>
        <w:tc>
          <w:tcPr>
            <w:tcW w:w="1251" w:type="dxa"/>
            <w:noWrap/>
            <w:hideMark/>
          </w:tcPr>
          <w:p w14:paraId="62602F30" w14:textId="77777777" w:rsidR="00A02DEC" w:rsidRPr="00A02DEC" w:rsidRDefault="00A02DEC" w:rsidP="00A02DEC">
            <w:pPr>
              <w:jc w:val="both"/>
            </w:pPr>
            <w:r w:rsidRPr="00A02DEC">
              <w:t>0</w:t>
            </w:r>
          </w:p>
        </w:tc>
        <w:tc>
          <w:tcPr>
            <w:tcW w:w="1706" w:type="dxa"/>
            <w:noWrap/>
            <w:hideMark/>
          </w:tcPr>
          <w:p w14:paraId="1EFF4145" w14:textId="77777777" w:rsidR="00A02DEC" w:rsidRPr="00A02DEC" w:rsidRDefault="00A02DEC" w:rsidP="00A02DEC">
            <w:pPr>
              <w:jc w:val="both"/>
            </w:pPr>
            <w:r w:rsidRPr="00A02DEC">
              <w:t>0.00</w:t>
            </w:r>
          </w:p>
        </w:tc>
        <w:tc>
          <w:tcPr>
            <w:tcW w:w="1016" w:type="dxa"/>
            <w:noWrap/>
            <w:hideMark/>
          </w:tcPr>
          <w:p w14:paraId="4177BF12" w14:textId="77777777" w:rsidR="00A02DEC" w:rsidRPr="00A02DEC" w:rsidRDefault="00A02DEC" w:rsidP="00A02DEC">
            <w:pPr>
              <w:jc w:val="both"/>
            </w:pPr>
            <w:r w:rsidRPr="00A02DEC">
              <w:t>#DIV/0!</w:t>
            </w:r>
          </w:p>
        </w:tc>
      </w:tr>
      <w:tr w:rsidR="00A02DEC" w:rsidRPr="00A02DEC" w14:paraId="3F2EEAAA" w14:textId="77777777" w:rsidTr="00EF18B1">
        <w:trPr>
          <w:trHeight w:val="360"/>
          <w:jc w:val="center"/>
        </w:trPr>
        <w:tc>
          <w:tcPr>
            <w:tcW w:w="6774" w:type="dxa"/>
            <w:gridSpan w:val="2"/>
            <w:noWrap/>
            <w:hideMark/>
          </w:tcPr>
          <w:p w14:paraId="0D8B99AF" w14:textId="77777777" w:rsidR="00A02DEC" w:rsidRPr="00A02DEC" w:rsidRDefault="00A02DEC" w:rsidP="00A02DEC">
            <w:pPr>
              <w:jc w:val="both"/>
            </w:pPr>
            <w:r w:rsidRPr="00A02DEC">
              <w:t xml:space="preserve"> Izvor 81 (primici od zaduživanja)</w:t>
            </w:r>
          </w:p>
        </w:tc>
        <w:tc>
          <w:tcPr>
            <w:tcW w:w="1251" w:type="dxa"/>
            <w:noWrap/>
            <w:hideMark/>
          </w:tcPr>
          <w:p w14:paraId="3F9378FC" w14:textId="77777777" w:rsidR="00A02DEC" w:rsidRPr="00A02DEC" w:rsidRDefault="00A02DEC" w:rsidP="00A02DEC">
            <w:pPr>
              <w:jc w:val="both"/>
            </w:pPr>
            <w:r w:rsidRPr="00A02DEC">
              <w:t>2,705,550</w:t>
            </w:r>
          </w:p>
        </w:tc>
        <w:tc>
          <w:tcPr>
            <w:tcW w:w="1251" w:type="dxa"/>
            <w:noWrap/>
            <w:hideMark/>
          </w:tcPr>
          <w:p w14:paraId="17952E0C" w14:textId="77777777" w:rsidR="00A02DEC" w:rsidRPr="00A02DEC" w:rsidRDefault="00A02DEC" w:rsidP="00A02DEC">
            <w:pPr>
              <w:jc w:val="both"/>
            </w:pPr>
            <w:r w:rsidRPr="00A02DEC">
              <w:t>2,705,550</w:t>
            </w:r>
          </w:p>
        </w:tc>
        <w:tc>
          <w:tcPr>
            <w:tcW w:w="1706" w:type="dxa"/>
            <w:noWrap/>
            <w:hideMark/>
          </w:tcPr>
          <w:p w14:paraId="5114354F" w14:textId="77777777" w:rsidR="00A02DEC" w:rsidRPr="00A02DEC" w:rsidRDefault="00A02DEC" w:rsidP="00A02DEC">
            <w:pPr>
              <w:jc w:val="both"/>
            </w:pPr>
            <w:r w:rsidRPr="00A02DEC">
              <w:t>0.00</w:t>
            </w:r>
          </w:p>
        </w:tc>
        <w:tc>
          <w:tcPr>
            <w:tcW w:w="1016" w:type="dxa"/>
            <w:noWrap/>
            <w:hideMark/>
          </w:tcPr>
          <w:p w14:paraId="0F4E0553" w14:textId="77777777" w:rsidR="00A02DEC" w:rsidRPr="00A02DEC" w:rsidRDefault="00A02DEC" w:rsidP="00A02DEC">
            <w:pPr>
              <w:jc w:val="both"/>
            </w:pPr>
            <w:r w:rsidRPr="00A02DEC">
              <w:t>0.00</w:t>
            </w:r>
          </w:p>
        </w:tc>
      </w:tr>
      <w:tr w:rsidR="00A02DEC" w:rsidRPr="00A02DEC" w14:paraId="23EF670C" w14:textId="77777777" w:rsidTr="00EF18B1">
        <w:trPr>
          <w:trHeight w:val="420"/>
          <w:jc w:val="center"/>
        </w:trPr>
        <w:tc>
          <w:tcPr>
            <w:tcW w:w="921" w:type="dxa"/>
            <w:noWrap/>
            <w:hideMark/>
          </w:tcPr>
          <w:p w14:paraId="05ED475D" w14:textId="77777777" w:rsidR="00A02DEC" w:rsidRPr="00A02DEC" w:rsidRDefault="00A02DEC" w:rsidP="00A02DEC">
            <w:pPr>
              <w:jc w:val="both"/>
            </w:pPr>
            <w:r w:rsidRPr="00A02DEC">
              <w:t>42</w:t>
            </w:r>
          </w:p>
        </w:tc>
        <w:tc>
          <w:tcPr>
            <w:tcW w:w="5853" w:type="dxa"/>
            <w:noWrap/>
            <w:hideMark/>
          </w:tcPr>
          <w:p w14:paraId="7AD778D3" w14:textId="77777777" w:rsidR="00A02DEC" w:rsidRPr="00A02DEC" w:rsidRDefault="00A02DEC" w:rsidP="00A02DEC">
            <w:pPr>
              <w:jc w:val="both"/>
            </w:pPr>
            <w:r w:rsidRPr="00A02DEC">
              <w:t xml:space="preserve">  RASHODI ZA PROIZVOD.DUGOTRAJ. IMOVINU</w:t>
            </w:r>
          </w:p>
        </w:tc>
        <w:tc>
          <w:tcPr>
            <w:tcW w:w="1251" w:type="dxa"/>
            <w:noWrap/>
            <w:hideMark/>
          </w:tcPr>
          <w:p w14:paraId="37431FC7" w14:textId="77777777" w:rsidR="00A02DEC" w:rsidRPr="00A02DEC" w:rsidRDefault="00A02DEC" w:rsidP="00A02DEC">
            <w:pPr>
              <w:jc w:val="both"/>
            </w:pPr>
            <w:r w:rsidRPr="00A02DEC">
              <w:t>2,705,550</w:t>
            </w:r>
          </w:p>
        </w:tc>
        <w:tc>
          <w:tcPr>
            <w:tcW w:w="1251" w:type="dxa"/>
            <w:noWrap/>
            <w:hideMark/>
          </w:tcPr>
          <w:p w14:paraId="2526E924" w14:textId="77777777" w:rsidR="00A02DEC" w:rsidRPr="00A02DEC" w:rsidRDefault="00A02DEC" w:rsidP="00A02DEC">
            <w:pPr>
              <w:jc w:val="both"/>
            </w:pPr>
            <w:r w:rsidRPr="00A02DEC">
              <w:t>2,705,550</w:t>
            </w:r>
          </w:p>
        </w:tc>
        <w:tc>
          <w:tcPr>
            <w:tcW w:w="1706" w:type="dxa"/>
            <w:noWrap/>
            <w:hideMark/>
          </w:tcPr>
          <w:p w14:paraId="60CAC75E" w14:textId="77777777" w:rsidR="00A02DEC" w:rsidRPr="00A02DEC" w:rsidRDefault="00A02DEC" w:rsidP="00A02DEC">
            <w:pPr>
              <w:jc w:val="both"/>
            </w:pPr>
            <w:r w:rsidRPr="00A02DEC">
              <w:t>0.00</w:t>
            </w:r>
          </w:p>
        </w:tc>
        <w:tc>
          <w:tcPr>
            <w:tcW w:w="1016" w:type="dxa"/>
            <w:noWrap/>
            <w:hideMark/>
          </w:tcPr>
          <w:p w14:paraId="5E4F5151" w14:textId="77777777" w:rsidR="00A02DEC" w:rsidRPr="00A02DEC" w:rsidRDefault="00A02DEC" w:rsidP="00A02DEC">
            <w:pPr>
              <w:jc w:val="both"/>
            </w:pPr>
            <w:r w:rsidRPr="00A02DEC">
              <w:t>0.00</w:t>
            </w:r>
          </w:p>
        </w:tc>
      </w:tr>
      <w:tr w:rsidR="00A02DEC" w:rsidRPr="00A02DEC" w14:paraId="18BFB52A" w14:textId="77777777" w:rsidTr="00EF18B1">
        <w:trPr>
          <w:trHeight w:val="360"/>
          <w:jc w:val="center"/>
        </w:trPr>
        <w:tc>
          <w:tcPr>
            <w:tcW w:w="921" w:type="dxa"/>
            <w:noWrap/>
            <w:hideMark/>
          </w:tcPr>
          <w:p w14:paraId="3250E9F0" w14:textId="77777777" w:rsidR="00A02DEC" w:rsidRPr="00A02DEC" w:rsidRDefault="00A02DEC" w:rsidP="00A02DEC">
            <w:pPr>
              <w:jc w:val="both"/>
            </w:pPr>
            <w:r w:rsidRPr="00A02DEC">
              <w:lastRenderedPageBreak/>
              <w:t>421</w:t>
            </w:r>
          </w:p>
        </w:tc>
        <w:tc>
          <w:tcPr>
            <w:tcW w:w="5853" w:type="dxa"/>
            <w:noWrap/>
            <w:hideMark/>
          </w:tcPr>
          <w:p w14:paraId="652B66F7" w14:textId="77777777" w:rsidR="00A02DEC" w:rsidRPr="00A02DEC" w:rsidRDefault="00A02DEC" w:rsidP="00A02DEC">
            <w:pPr>
              <w:jc w:val="both"/>
            </w:pPr>
            <w:r w:rsidRPr="00A02DEC">
              <w:t xml:space="preserve">  GRAĐEVINSKI OBJEKTI</w:t>
            </w:r>
          </w:p>
        </w:tc>
        <w:tc>
          <w:tcPr>
            <w:tcW w:w="1251" w:type="dxa"/>
            <w:noWrap/>
            <w:hideMark/>
          </w:tcPr>
          <w:p w14:paraId="4D19F635" w14:textId="77777777" w:rsidR="00A02DEC" w:rsidRPr="00A02DEC" w:rsidRDefault="00A02DEC" w:rsidP="008D01A8">
            <w:pPr>
              <w:jc w:val="right"/>
            </w:pPr>
            <w:r w:rsidRPr="00A02DEC">
              <w:t>2,705,550</w:t>
            </w:r>
          </w:p>
        </w:tc>
        <w:tc>
          <w:tcPr>
            <w:tcW w:w="1251" w:type="dxa"/>
            <w:noWrap/>
            <w:hideMark/>
          </w:tcPr>
          <w:p w14:paraId="78073F58" w14:textId="77777777" w:rsidR="00A02DEC" w:rsidRPr="00A02DEC" w:rsidRDefault="00A02DEC" w:rsidP="008D01A8">
            <w:pPr>
              <w:jc w:val="right"/>
            </w:pPr>
            <w:r w:rsidRPr="00A02DEC">
              <w:t>2,705,550</w:t>
            </w:r>
          </w:p>
        </w:tc>
        <w:tc>
          <w:tcPr>
            <w:tcW w:w="1706" w:type="dxa"/>
            <w:noWrap/>
            <w:hideMark/>
          </w:tcPr>
          <w:p w14:paraId="491608FB" w14:textId="77777777" w:rsidR="00A02DEC" w:rsidRPr="00A02DEC" w:rsidRDefault="00A02DEC" w:rsidP="008D01A8">
            <w:pPr>
              <w:jc w:val="right"/>
            </w:pPr>
            <w:r w:rsidRPr="00A02DEC">
              <w:t>0.00</w:t>
            </w:r>
          </w:p>
        </w:tc>
        <w:tc>
          <w:tcPr>
            <w:tcW w:w="1016" w:type="dxa"/>
            <w:noWrap/>
            <w:hideMark/>
          </w:tcPr>
          <w:p w14:paraId="6D636251" w14:textId="77777777" w:rsidR="00A02DEC" w:rsidRPr="00A02DEC" w:rsidRDefault="00A02DEC" w:rsidP="008D01A8">
            <w:pPr>
              <w:jc w:val="right"/>
            </w:pPr>
            <w:r w:rsidRPr="00A02DEC">
              <w:t>0.00</w:t>
            </w:r>
          </w:p>
        </w:tc>
      </w:tr>
      <w:tr w:rsidR="00A02DEC" w:rsidRPr="00A02DEC" w14:paraId="7AED96C2" w14:textId="77777777" w:rsidTr="00EF18B1">
        <w:trPr>
          <w:trHeight w:val="300"/>
          <w:jc w:val="center"/>
        </w:trPr>
        <w:tc>
          <w:tcPr>
            <w:tcW w:w="921" w:type="dxa"/>
            <w:noWrap/>
            <w:hideMark/>
          </w:tcPr>
          <w:p w14:paraId="0D95C9ED" w14:textId="77777777" w:rsidR="00A02DEC" w:rsidRPr="00A02DEC" w:rsidRDefault="00A02DEC" w:rsidP="00A02DEC">
            <w:pPr>
              <w:jc w:val="both"/>
            </w:pPr>
            <w:r w:rsidRPr="00A02DEC">
              <w:t>4214</w:t>
            </w:r>
          </w:p>
        </w:tc>
        <w:tc>
          <w:tcPr>
            <w:tcW w:w="5853" w:type="dxa"/>
            <w:noWrap/>
            <w:hideMark/>
          </w:tcPr>
          <w:p w14:paraId="46704F61" w14:textId="77777777" w:rsidR="00A02DEC" w:rsidRPr="00A02DEC" w:rsidRDefault="00A02DEC" w:rsidP="00A02DEC">
            <w:pPr>
              <w:jc w:val="both"/>
            </w:pPr>
            <w:r w:rsidRPr="00A02DEC">
              <w:t xml:space="preserve">  Nabava rasvjet.tijela i izgradnja javne rasvjete </w:t>
            </w:r>
          </w:p>
        </w:tc>
        <w:tc>
          <w:tcPr>
            <w:tcW w:w="1251" w:type="dxa"/>
            <w:noWrap/>
            <w:hideMark/>
          </w:tcPr>
          <w:p w14:paraId="5DA2249D" w14:textId="77777777" w:rsidR="00A02DEC" w:rsidRPr="00A02DEC" w:rsidRDefault="00A02DEC" w:rsidP="008D01A8">
            <w:pPr>
              <w:jc w:val="right"/>
            </w:pPr>
            <w:r w:rsidRPr="00A02DEC">
              <w:t>0</w:t>
            </w:r>
          </w:p>
        </w:tc>
        <w:tc>
          <w:tcPr>
            <w:tcW w:w="1251" w:type="dxa"/>
            <w:noWrap/>
            <w:hideMark/>
          </w:tcPr>
          <w:p w14:paraId="306375D9" w14:textId="77777777" w:rsidR="00A02DEC" w:rsidRPr="00A02DEC" w:rsidRDefault="00A02DEC" w:rsidP="008D01A8">
            <w:pPr>
              <w:jc w:val="right"/>
            </w:pPr>
            <w:r w:rsidRPr="00A02DEC">
              <w:t>0</w:t>
            </w:r>
          </w:p>
        </w:tc>
        <w:tc>
          <w:tcPr>
            <w:tcW w:w="1706" w:type="dxa"/>
            <w:noWrap/>
            <w:hideMark/>
          </w:tcPr>
          <w:p w14:paraId="72ACE55D" w14:textId="77777777" w:rsidR="00A02DEC" w:rsidRPr="00A02DEC" w:rsidRDefault="00A02DEC" w:rsidP="008D01A8">
            <w:pPr>
              <w:jc w:val="right"/>
            </w:pPr>
            <w:r w:rsidRPr="00A02DEC">
              <w:t>0.00</w:t>
            </w:r>
          </w:p>
        </w:tc>
        <w:tc>
          <w:tcPr>
            <w:tcW w:w="1016" w:type="dxa"/>
            <w:noWrap/>
            <w:hideMark/>
          </w:tcPr>
          <w:p w14:paraId="6DE81153" w14:textId="77777777" w:rsidR="00A02DEC" w:rsidRPr="00A02DEC" w:rsidRDefault="00A02DEC" w:rsidP="008D01A8">
            <w:pPr>
              <w:jc w:val="right"/>
            </w:pPr>
            <w:r w:rsidRPr="00A02DEC">
              <w:t>#DIV/0!</w:t>
            </w:r>
          </w:p>
        </w:tc>
      </w:tr>
      <w:tr w:rsidR="00A02DEC" w:rsidRPr="00A02DEC" w14:paraId="010D62D2" w14:textId="77777777" w:rsidTr="00EF18B1">
        <w:trPr>
          <w:trHeight w:val="600"/>
          <w:jc w:val="center"/>
        </w:trPr>
        <w:tc>
          <w:tcPr>
            <w:tcW w:w="6774" w:type="dxa"/>
            <w:gridSpan w:val="2"/>
            <w:noWrap/>
            <w:hideMark/>
          </w:tcPr>
          <w:p w14:paraId="07BD8931" w14:textId="77777777" w:rsidR="00A02DEC" w:rsidRPr="00A02DEC" w:rsidRDefault="00A02DEC" w:rsidP="00A02DEC">
            <w:pPr>
              <w:jc w:val="both"/>
              <w:rPr>
                <w:b/>
                <w:bCs/>
              </w:rPr>
            </w:pPr>
            <w:r w:rsidRPr="00A02DEC">
              <w:rPr>
                <w:b/>
                <w:bCs/>
              </w:rPr>
              <w:t xml:space="preserve"> Program 1014:  Izgradnja i održavanje površina javne namjene</w:t>
            </w:r>
          </w:p>
        </w:tc>
        <w:tc>
          <w:tcPr>
            <w:tcW w:w="1251" w:type="dxa"/>
            <w:noWrap/>
            <w:hideMark/>
          </w:tcPr>
          <w:p w14:paraId="0D44C1E5" w14:textId="77777777" w:rsidR="00A02DEC" w:rsidRPr="00A02DEC" w:rsidRDefault="00A02DEC" w:rsidP="008D01A8">
            <w:pPr>
              <w:jc w:val="right"/>
              <w:rPr>
                <w:b/>
                <w:bCs/>
              </w:rPr>
            </w:pPr>
            <w:r w:rsidRPr="00A02DEC">
              <w:rPr>
                <w:b/>
                <w:bCs/>
              </w:rPr>
              <w:t>4,915,000</w:t>
            </w:r>
          </w:p>
        </w:tc>
        <w:tc>
          <w:tcPr>
            <w:tcW w:w="1251" w:type="dxa"/>
            <w:noWrap/>
            <w:hideMark/>
          </w:tcPr>
          <w:p w14:paraId="21CF1E4C" w14:textId="77777777" w:rsidR="00A02DEC" w:rsidRPr="00A02DEC" w:rsidRDefault="00A02DEC" w:rsidP="008D01A8">
            <w:pPr>
              <w:jc w:val="right"/>
              <w:rPr>
                <w:b/>
                <w:bCs/>
              </w:rPr>
            </w:pPr>
            <w:r w:rsidRPr="00A02DEC">
              <w:rPr>
                <w:b/>
                <w:bCs/>
              </w:rPr>
              <w:t>4,915,000</w:t>
            </w:r>
          </w:p>
        </w:tc>
        <w:tc>
          <w:tcPr>
            <w:tcW w:w="1706" w:type="dxa"/>
            <w:noWrap/>
            <w:hideMark/>
          </w:tcPr>
          <w:p w14:paraId="21CA149D" w14:textId="77777777" w:rsidR="00A02DEC" w:rsidRPr="00A02DEC" w:rsidRDefault="00A02DEC" w:rsidP="008D01A8">
            <w:pPr>
              <w:jc w:val="right"/>
              <w:rPr>
                <w:b/>
                <w:bCs/>
              </w:rPr>
            </w:pPr>
            <w:r w:rsidRPr="00A02DEC">
              <w:rPr>
                <w:b/>
                <w:bCs/>
              </w:rPr>
              <w:t>1,274,944.36</w:t>
            </w:r>
          </w:p>
        </w:tc>
        <w:tc>
          <w:tcPr>
            <w:tcW w:w="1016" w:type="dxa"/>
            <w:noWrap/>
            <w:hideMark/>
          </w:tcPr>
          <w:p w14:paraId="60859E0E" w14:textId="77777777" w:rsidR="00A02DEC" w:rsidRPr="00A02DEC" w:rsidRDefault="00A02DEC" w:rsidP="008D01A8">
            <w:pPr>
              <w:jc w:val="right"/>
            </w:pPr>
            <w:r w:rsidRPr="00A02DEC">
              <w:t>25.94</w:t>
            </w:r>
          </w:p>
        </w:tc>
      </w:tr>
      <w:tr w:rsidR="00A02DEC" w:rsidRPr="00A02DEC" w14:paraId="2369EB36" w14:textId="77777777" w:rsidTr="00EF18B1">
        <w:trPr>
          <w:trHeight w:val="522"/>
          <w:jc w:val="center"/>
        </w:trPr>
        <w:tc>
          <w:tcPr>
            <w:tcW w:w="6774" w:type="dxa"/>
            <w:gridSpan w:val="2"/>
            <w:hideMark/>
          </w:tcPr>
          <w:p w14:paraId="7994BCB2" w14:textId="77777777" w:rsidR="00A02DEC" w:rsidRPr="00A02DEC" w:rsidRDefault="00A02DEC" w:rsidP="00A02DEC">
            <w:pPr>
              <w:jc w:val="both"/>
              <w:rPr>
                <w:b/>
                <w:bCs/>
              </w:rPr>
            </w:pPr>
            <w:r w:rsidRPr="00A02DEC">
              <w:rPr>
                <w:b/>
                <w:bCs/>
              </w:rPr>
              <w:t xml:space="preserve"> Aktivnost A1014 01: Čišćenje i održavanje javnih površina                        </w:t>
            </w:r>
          </w:p>
        </w:tc>
        <w:tc>
          <w:tcPr>
            <w:tcW w:w="1251" w:type="dxa"/>
            <w:noWrap/>
            <w:hideMark/>
          </w:tcPr>
          <w:p w14:paraId="5A17F186" w14:textId="77777777" w:rsidR="00A02DEC" w:rsidRPr="00A02DEC" w:rsidRDefault="00A02DEC" w:rsidP="008D01A8">
            <w:pPr>
              <w:jc w:val="right"/>
              <w:rPr>
                <w:b/>
                <w:bCs/>
              </w:rPr>
            </w:pPr>
            <w:r w:rsidRPr="00A02DEC">
              <w:rPr>
                <w:b/>
                <w:bCs/>
              </w:rPr>
              <w:t>2,620,000</w:t>
            </w:r>
          </w:p>
        </w:tc>
        <w:tc>
          <w:tcPr>
            <w:tcW w:w="1251" w:type="dxa"/>
            <w:noWrap/>
            <w:hideMark/>
          </w:tcPr>
          <w:p w14:paraId="6399869B" w14:textId="77777777" w:rsidR="00A02DEC" w:rsidRPr="00A02DEC" w:rsidRDefault="00A02DEC" w:rsidP="008D01A8">
            <w:pPr>
              <w:jc w:val="right"/>
              <w:rPr>
                <w:b/>
                <w:bCs/>
              </w:rPr>
            </w:pPr>
            <w:r w:rsidRPr="00A02DEC">
              <w:rPr>
                <w:b/>
                <w:bCs/>
              </w:rPr>
              <w:t>2,620,000</w:t>
            </w:r>
          </w:p>
        </w:tc>
        <w:tc>
          <w:tcPr>
            <w:tcW w:w="1706" w:type="dxa"/>
            <w:noWrap/>
            <w:hideMark/>
          </w:tcPr>
          <w:p w14:paraId="13CDDBDA" w14:textId="77777777" w:rsidR="00A02DEC" w:rsidRPr="00A02DEC" w:rsidRDefault="00A02DEC" w:rsidP="008D01A8">
            <w:pPr>
              <w:jc w:val="right"/>
              <w:rPr>
                <w:b/>
                <w:bCs/>
              </w:rPr>
            </w:pPr>
            <w:r w:rsidRPr="00A02DEC">
              <w:rPr>
                <w:b/>
                <w:bCs/>
              </w:rPr>
              <w:t>1,255,194.36</w:t>
            </w:r>
          </w:p>
        </w:tc>
        <w:tc>
          <w:tcPr>
            <w:tcW w:w="1016" w:type="dxa"/>
            <w:noWrap/>
            <w:hideMark/>
          </w:tcPr>
          <w:p w14:paraId="5B77F11E" w14:textId="77777777" w:rsidR="00A02DEC" w:rsidRPr="00A02DEC" w:rsidRDefault="00A02DEC" w:rsidP="008D01A8">
            <w:pPr>
              <w:jc w:val="right"/>
            </w:pPr>
            <w:r w:rsidRPr="00A02DEC">
              <w:t>47.91</w:t>
            </w:r>
          </w:p>
        </w:tc>
      </w:tr>
      <w:tr w:rsidR="00A02DEC" w:rsidRPr="00A02DEC" w14:paraId="3BEFD2FB" w14:textId="77777777" w:rsidTr="00EF18B1">
        <w:trPr>
          <w:trHeight w:val="522"/>
          <w:jc w:val="center"/>
        </w:trPr>
        <w:tc>
          <w:tcPr>
            <w:tcW w:w="6774" w:type="dxa"/>
            <w:gridSpan w:val="2"/>
            <w:noWrap/>
            <w:hideMark/>
          </w:tcPr>
          <w:p w14:paraId="31712BE4" w14:textId="77777777" w:rsidR="00A02DEC" w:rsidRPr="00A02DEC" w:rsidRDefault="00A02DEC" w:rsidP="00A02DEC">
            <w:pPr>
              <w:jc w:val="both"/>
              <w:rPr>
                <w:b/>
                <w:bCs/>
              </w:rPr>
            </w:pPr>
            <w:r w:rsidRPr="00A02DEC">
              <w:rPr>
                <w:b/>
                <w:bCs/>
              </w:rPr>
              <w:t xml:space="preserve"> Ukupni izvori Akrivnost  A1014 01</w:t>
            </w:r>
          </w:p>
        </w:tc>
        <w:tc>
          <w:tcPr>
            <w:tcW w:w="1251" w:type="dxa"/>
            <w:noWrap/>
            <w:hideMark/>
          </w:tcPr>
          <w:p w14:paraId="5DADA949" w14:textId="77777777" w:rsidR="00A02DEC" w:rsidRPr="00A02DEC" w:rsidRDefault="00A02DEC" w:rsidP="008D01A8">
            <w:pPr>
              <w:jc w:val="right"/>
              <w:rPr>
                <w:b/>
                <w:bCs/>
              </w:rPr>
            </w:pPr>
            <w:r w:rsidRPr="00A02DEC">
              <w:rPr>
                <w:b/>
                <w:bCs/>
              </w:rPr>
              <w:t>2,620,000</w:t>
            </w:r>
          </w:p>
        </w:tc>
        <w:tc>
          <w:tcPr>
            <w:tcW w:w="1251" w:type="dxa"/>
            <w:noWrap/>
            <w:hideMark/>
          </w:tcPr>
          <w:p w14:paraId="6A443F17" w14:textId="77777777" w:rsidR="00A02DEC" w:rsidRPr="00A02DEC" w:rsidRDefault="00A02DEC" w:rsidP="008D01A8">
            <w:pPr>
              <w:jc w:val="right"/>
              <w:rPr>
                <w:b/>
                <w:bCs/>
              </w:rPr>
            </w:pPr>
            <w:r w:rsidRPr="00A02DEC">
              <w:rPr>
                <w:b/>
                <w:bCs/>
              </w:rPr>
              <w:t>2,620,000</w:t>
            </w:r>
          </w:p>
        </w:tc>
        <w:tc>
          <w:tcPr>
            <w:tcW w:w="1706" w:type="dxa"/>
            <w:noWrap/>
            <w:hideMark/>
          </w:tcPr>
          <w:p w14:paraId="573552EF" w14:textId="77777777" w:rsidR="00A02DEC" w:rsidRPr="00A02DEC" w:rsidRDefault="00A02DEC" w:rsidP="008D01A8">
            <w:pPr>
              <w:jc w:val="right"/>
              <w:rPr>
                <w:b/>
                <w:bCs/>
              </w:rPr>
            </w:pPr>
            <w:r w:rsidRPr="00A02DEC">
              <w:rPr>
                <w:b/>
                <w:bCs/>
              </w:rPr>
              <w:t>1,255,194.36</w:t>
            </w:r>
          </w:p>
        </w:tc>
        <w:tc>
          <w:tcPr>
            <w:tcW w:w="1016" w:type="dxa"/>
            <w:noWrap/>
            <w:hideMark/>
          </w:tcPr>
          <w:p w14:paraId="33BB8526" w14:textId="77777777" w:rsidR="00A02DEC" w:rsidRPr="00A02DEC" w:rsidRDefault="00A02DEC" w:rsidP="008D01A8">
            <w:pPr>
              <w:jc w:val="right"/>
            </w:pPr>
            <w:r w:rsidRPr="00A02DEC">
              <w:t>47.91</w:t>
            </w:r>
          </w:p>
        </w:tc>
      </w:tr>
      <w:tr w:rsidR="00A02DEC" w:rsidRPr="00A02DEC" w14:paraId="01C9D070" w14:textId="77777777" w:rsidTr="00EF18B1">
        <w:trPr>
          <w:trHeight w:val="360"/>
          <w:jc w:val="center"/>
        </w:trPr>
        <w:tc>
          <w:tcPr>
            <w:tcW w:w="6774" w:type="dxa"/>
            <w:gridSpan w:val="2"/>
            <w:noWrap/>
            <w:hideMark/>
          </w:tcPr>
          <w:p w14:paraId="7A7DA84B" w14:textId="77777777" w:rsidR="00A02DEC" w:rsidRPr="00A02DEC" w:rsidRDefault="00A02DEC" w:rsidP="00A02DEC">
            <w:pPr>
              <w:jc w:val="both"/>
            </w:pPr>
            <w:r w:rsidRPr="00A02DEC">
              <w:t xml:space="preserve"> Izvor 11 (opći prihodi i primici)</w:t>
            </w:r>
          </w:p>
        </w:tc>
        <w:tc>
          <w:tcPr>
            <w:tcW w:w="1251" w:type="dxa"/>
            <w:noWrap/>
            <w:hideMark/>
          </w:tcPr>
          <w:p w14:paraId="41AE3F87" w14:textId="77777777" w:rsidR="00A02DEC" w:rsidRPr="00A02DEC" w:rsidRDefault="00A02DEC" w:rsidP="008D01A8">
            <w:pPr>
              <w:jc w:val="right"/>
            </w:pPr>
            <w:r w:rsidRPr="00A02DEC">
              <w:t>950,000</w:t>
            </w:r>
          </w:p>
        </w:tc>
        <w:tc>
          <w:tcPr>
            <w:tcW w:w="1251" w:type="dxa"/>
            <w:noWrap/>
            <w:hideMark/>
          </w:tcPr>
          <w:p w14:paraId="54C808AA" w14:textId="77777777" w:rsidR="00A02DEC" w:rsidRPr="00A02DEC" w:rsidRDefault="00A02DEC" w:rsidP="008D01A8">
            <w:pPr>
              <w:jc w:val="right"/>
            </w:pPr>
            <w:r w:rsidRPr="00A02DEC">
              <w:t>950,000</w:t>
            </w:r>
          </w:p>
        </w:tc>
        <w:tc>
          <w:tcPr>
            <w:tcW w:w="1706" w:type="dxa"/>
            <w:noWrap/>
            <w:hideMark/>
          </w:tcPr>
          <w:p w14:paraId="19014DCF" w14:textId="77777777" w:rsidR="00A02DEC" w:rsidRPr="00A02DEC" w:rsidRDefault="00A02DEC" w:rsidP="008D01A8">
            <w:pPr>
              <w:jc w:val="right"/>
            </w:pPr>
            <w:r w:rsidRPr="00A02DEC">
              <w:t>556,519.03</w:t>
            </w:r>
          </w:p>
        </w:tc>
        <w:tc>
          <w:tcPr>
            <w:tcW w:w="1016" w:type="dxa"/>
            <w:noWrap/>
            <w:hideMark/>
          </w:tcPr>
          <w:p w14:paraId="6212AED3" w14:textId="77777777" w:rsidR="00A02DEC" w:rsidRPr="00A02DEC" w:rsidRDefault="00A02DEC" w:rsidP="008D01A8">
            <w:pPr>
              <w:jc w:val="right"/>
            </w:pPr>
            <w:r w:rsidRPr="00A02DEC">
              <w:t>58.58</w:t>
            </w:r>
          </w:p>
        </w:tc>
      </w:tr>
      <w:tr w:rsidR="00A02DEC" w:rsidRPr="00A02DEC" w14:paraId="060086A5" w14:textId="77777777" w:rsidTr="00EF18B1">
        <w:trPr>
          <w:trHeight w:val="360"/>
          <w:jc w:val="center"/>
        </w:trPr>
        <w:tc>
          <w:tcPr>
            <w:tcW w:w="6774" w:type="dxa"/>
            <w:gridSpan w:val="2"/>
            <w:noWrap/>
            <w:hideMark/>
          </w:tcPr>
          <w:p w14:paraId="364E0EDD" w14:textId="77777777" w:rsidR="00A02DEC" w:rsidRPr="00A02DEC" w:rsidRDefault="00A02DEC" w:rsidP="00A02DEC">
            <w:pPr>
              <w:jc w:val="both"/>
            </w:pPr>
            <w:r w:rsidRPr="00A02DEC">
              <w:t xml:space="preserve"> Izvor 31 (vlastiti prihodi)</w:t>
            </w:r>
          </w:p>
        </w:tc>
        <w:tc>
          <w:tcPr>
            <w:tcW w:w="1251" w:type="dxa"/>
            <w:noWrap/>
            <w:hideMark/>
          </w:tcPr>
          <w:p w14:paraId="6B9CF446" w14:textId="77777777" w:rsidR="00A02DEC" w:rsidRPr="00A02DEC" w:rsidRDefault="00A02DEC" w:rsidP="008D01A8">
            <w:pPr>
              <w:jc w:val="right"/>
            </w:pPr>
            <w:r w:rsidRPr="00A02DEC">
              <w:t>0</w:t>
            </w:r>
          </w:p>
        </w:tc>
        <w:tc>
          <w:tcPr>
            <w:tcW w:w="1251" w:type="dxa"/>
            <w:noWrap/>
            <w:hideMark/>
          </w:tcPr>
          <w:p w14:paraId="7F5416EA" w14:textId="77777777" w:rsidR="00A02DEC" w:rsidRPr="00A02DEC" w:rsidRDefault="00A02DEC" w:rsidP="008D01A8">
            <w:pPr>
              <w:jc w:val="right"/>
            </w:pPr>
            <w:r w:rsidRPr="00A02DEC">
              <w:t>0</w:t>
            </w:r>
          </w:p>
        </w:tc>
        <w:tc>
          <w:tcPr>
            <w:tcW w:w="1706" w:type="dxa"/>
            <w:noWrap/>
            <w:hideMark/>
          </w:tcPr>
          <w:p w14:paraId="58000804" w14:textId="77777777" w:rsidR="00A02DEC" w:rsidRPr="00A02DEC" w:rsidRDefault="00A02DEC" w:rsidP="008D01A8">
            <w:pPr>
              <w:jc w:val="right"/>
            </w:pPr>
            <w:r w:rsidRPr="00A02DEC">
              <w:t>600,000.00</w:t>
            </w:r>
          </w:p>
        </w:tc>
        <w:tc>
          <w:tcPr>
            <w:tcW w:w="1016" w:type="dxa"/>
            <w:noWrap/>
            <w:hideMark/>
          </w:tcPr>
          <w:p w14:paraId="144068C8" w14:textId="77777777" w:rsidR="00A02DEC" w:rsidRPr="00A02DEC" w:rsidRDefault="00A02DEC" w:rsidP="008D01A8">
            <w:pPr>
              <w:jc w:val="right"/>
            </w:pPr>
            <w:r w:rsidRPr="00A02DEC">
              <w:t>#DIV/0!</w:t>
            </w:r>
          </w:p>
        </w:tc>
      </w:tr>
      <w:tr w:rsidR="00A02DEC" w:rsidRPr="00A02DEC" w14:paraId="4EE965B7" w14:textId="77777777" w:rsidTr="00EF18B1">
        <w:trPr>
          <w:trHeight w:val="360"/>
          <w:jc w:val="center"/>
        </w:trPr>
        <w:tc>
          <w:tcPr>
            <w:tcW w:w="6774" w:type="dxa"/>
            <w:gridSpan w:val="2"/>
            <w:noWrap/>
            <w:hideMark/>
          </w:tcPr>
          <w:p w14:paraId="5D3A0E14" w14:textId="77777777" w:rsidR="00A02DEC" w:rsidRPr="00A02DEC" w:rsidRDefault="00A02DEC" w:rsidP="00A02DEC">
            <w:pPr>
              <w:jc w:val="both"/>
            </w:pPr>
            <w:r w:rsidRPr="00A02DEC">
              <w:t xml:space="preserve"> Izvor 4A (prihodi za posebne namjene)</w:t>
            </w:r>
          </w:p>
        </w:tc>
        <w:tc>
          <w:tcPr>
            <w:tcW w:w="1251" w:type="dxa"/>
            <w:noWrap/>
            <w:hideMark/>
          </w:tcPr>
          <w:p w14:paraId="173B0091" w14:textId="77777777" w:rsidR="00A02DEC" w:rsidRPr="00A02DEC" w:rsidRDefault="00A02DEC" w:rsidP="008D01A8">
            <w:pPr>
              <w:jc w:val="right"/>
            </w:pPr>
            <w:r w:rsidRPr="00A02DEC">
              <w:t>1,670,000</w:t>
            </w:r>
          </w:p>
        </w:tc>
        <w:tc>
          <w:tcPr>
            <w:tcW w:w="1251" w:type="dxa"/>
            <w:noWrap/>
            <w:hideMark/>
          </w:tcPr>
          <w:p w14:paraId="4D917259" w14:textId="77777777" w:rsidR="00A02DEC" w:rsidRPr="00A02DEC" w:rsidRDefault="00A02DEC" w:rsidP="008D01A8">
            <w:pPr>
              <w:jc w:val="right"/>
            </w:pPr>
            <w:r w:rsidRPr="00A02DEC">
              <w:t>1,670,000</w:t>
            </w:r>
          </w:p>
        </w:tc>
        <w:tc>
          <w:tcPr>
            <w:tcW w:w="1706" w:type="dxa"/>
            <w:noWrap/>
            <w:hideMark/>
          </w:tcPr>
          <w:p w14:paraId="5FDC9899" w14:textId="77777777" w:rsidR="00A02DEC" w:rsidRPr="00A02DEC" w:rsidRDefault="00A02DEC" w:rsidP="008D01A8">
            <w:pPr>
              <w:jc w:val="right"/>
            </w:pPr>
            <w:r w:rsidRPr="00A02DEC">
              <w:t>98,675.33</w:t>
            </w:r>
          </w:p>
        </w:tc>
        <w:tc>
          <w:tcPr>
            <w:tcW w:w="1016" w:type="dxa"/>
            <w:noWrap/>
            <w:hideMark/>
          </w:tcPr>
          <w:p w14:paraId="2CD6FE60" w14:textId="77777777" w:rsidR="00A02DEC" w:rsidRPr="00A02DEC" w:rsidRDefault="00A02DEC" w:rsidP="008D01A8">
            <w:pPr>
              <w:jc w:val="right"/>
            </w:pPr>
            <w:r w:rsidRPr="00A02DEC">
              <w:t>5.91</w:t>
            </w:r>
          </w:p>
        </w:tc>
      </w:tr>
      <w:tr w:rsidR="00A02DEC" w:rsidRPr="00A02DEC" w14:paraId="4E22A0BF" w14:textId="77777777" w:rsidTr="00EF18B1">
        <w:trPr>
          <w:trHeight w:val="360"/>
          <w:jc w:val="center"/>
        </w:trPr>
        <w:tc>
          <w:tcPr>
            <w:tcW w:w="6774" w:type="dxa"/>
            <w:gridSpan w:val="2"/>
            <w:noWrap/>
            <w:hideMark/>
          </w:tcPr>
          <w:p w14:paraId="6AF00A33" w14:textId="77777777" w:rsidR="00A02DEC" w:rsidRPr="00A02DEC" w:rsidRDefault="00A02DEC" w:rsidP="00A02DEC">
            <w:pPr>
              <w:jc w:val="both"/>
            </w:pPr>
            <w:r w:rsidRPr="00A02DEC">
              <w:t xml:space="preserve"> Izvor 51 (pomoći)</w:t>
            </w:r>
          </w:p>
        </w:tc>
        <w:tc>
          <w:tcPr>
            <w:tcW w:w="1251" w:type="dxa"/>
            <w:noWrap/>
            <w:hideMark/>
          </w:tcPr>
          <w:p w14:paraId="15C435E0" w14:textId="77777777" w:rsidR="00A02DEC" w:rsidRPr="00A02DEC" w:rsidRDefault="00A02DEC" w:rsidP="008D01A8">
            <w:pPr>
              <w:jc w:val="right"/>
            </w:pPr>
            <w:r w:rsidRPr="00A02DEC">
              <w:t>0</w:t>
            </w:r>
          </w:p>
        </w:tc>
        <w:tc>
          <w:tcPr>
            <w:tcW w:w="1251" w:type="dxa"/>
            <w:noWrap/>
            <w:hideMark/>
          </w:tcPr>
          <w:p w14:paraId="235382DB" w14:textId="77777777" w:rsidR="00A02DEC" w:rsidRPr="00A02DEC" w:rsidRDefault="00A02DEC" w:rsidP="008D01A8">
            <w:pPr>
              <w:jc w:val="right"/>
            </w:pPr>
            <w:r w:rsidRPr="00A02DEC">
              <w:t>0</w:t>
            </w:r>
          </w:p>
        </w:tc>
        <w:tc>
          <w:tcPr>
            <w:tcW w:w="1706" w:type="dxa"/>
            <w:noWrap/>
            <w:hideMark/>
          </w:tcPr>
          <w:p w14:paraId="55CFD30A" w14:textId="77777777" w:rsidR="00A02DEC" w:rsidRPr="00A02DEC" w:rsidRDefault="00A02DEC" w:rsidP="008D01A8">
            <w:pPr>
              <w:jc w:val="right"/>
            </w:pPr>
            <w:r w:rsidRPr="00A02DEC">
              <w:t>0.00</w:t>
            </w:r>
          </w:p>
        </w:tc>
        <w:tc>
          <w:tcPr>
            <w:tcW w:w="1016" w:type="dxa"/>
            <w:noWrap/>
            <w:hideMark/>
          </w:tcPr>
          <w:p w14:paraId="20E00B6A" w14:textId="77777777" w:rsidR="00A02DEC" w:rsidRPr="00A02DEC" w:rsidRDefault="00A02DEC" w:rsidP="008D01A8">
            <w:pPr>
              <w:jc w:val="right"/>
            </w:pPr>
            <w:r w:rsidRPr="00A02DEC">
              <w:t>#DIV/0!</w:t>
            </w:r>
          </w:p>
        </w:tc>
      </w:tr>
      <w:tr w:rsidR="00A02DEC" w:rsidRPr="00A02DEC" w14:paraId="072CAE01" w14:textId="77777777" w:rsidTr="00EF18B1">
        <w:trPr>
          <w:trHeight w:val="360"/>
          <w:jc w:val="center"/>
        </w:trPr>
        <w:tc>
          <w:tcPr>
            <w:tcW w:w="6774" w:type="dxa"/>
            <w:gridSpan w:val="2"/>
            <w:noWrap/>
            <w:hideMark/>
          </w:tcPr>
          <w:p w14:paraId="217DA4EB" w14:textId="77777777" w:rsidR="00A02DEC" w:rsidRPr="00A02DEC" w:rsidRDefault="00A02DEC" w:rsidP="00A02DEC">
            <w:pPr>
              <w:jc w:val="both"/>
            </w:pPr>
            <w:r w:rsidRPr="00A02DEC">
              <w:t xml:space="preserve"> Izvor 61 (donacije)</w:t>
            </w:r>
          </w:p>
        </w:tc>
        <w:tc>
          <w:tcPr>
            <w:tcW w:w="1251" w:type="dxa"/>
            <w:noWrap/>
            <w:hideMark/>
          </w:tcPr>
          <w:p w14:paraId="6C2C8391" w14:textId="77777777" w:rsidR="00A02DEC" w:rsidRPr="00A02DEC" w:rsidRDefault="00A02DEC" w:rsidP="008D01A8">
            <w:pPr>
              <w:jc w:val="right"/>
            </w:pPr>
            <w:r w:rsidRPr="00A02DEC">
              <w:t>0</w:t>
            </w:r>
          </w:p>
        </w:tc>
        <w:tc>
          <w:tcPr>
            <w:tcW w:w="1251" w:type="dxa"/>
            <w:noWrap/>
            <w:hideMark/>
          </w:tcPr>
          <w:p w14:paraId="02C0345C" w14:textId="77777777" w:rsidR="00A02DEC" w:rsidRPr="00A02DEC" w:rsidRDefault="00A02DEC" w:rsidP="008D01A8">
            <w:pPr>
              <w:jc w:val="right"/>
            </w:pPr>
            <w:r w:rsidRPr="00A02DEC">
              <w:t>0</w:t>
            </w:r>
          </w:p>
        </w:tc>
        <w:tc>
          <w:tcPr>
            <w:tcW w:w="1706" w:type="dxa"/>
            <w:noWrap/>
            <w:hideMark/>
          </w:tcPr>
          <w:p w14:paraId="22A56971" w14:textId="77777777" w:rsidR="00A02DEC" w:rsidRPr="00A02DEC" w:rsidRDefault="00A02DEC" w:rsidP="008D01A8">
            <w:pPr>
              <w:jc w:val="right"/>
            </w:pPr>
            <w:r w:rsidRPr="00A02DEC">
              <w:t>0.00</w:t>
            </w:r>
          </w:p>
        </w:tc>
        <w:tc>
          <w:tcPr>
            <w:tcW w:w="1016" w:type="dxa"/>
            <w:noWrap/>
            <w:hideMark/>
          </w:tcPr>
          <w:p w14:paraId="3ECADA7C" w14:textId="77777777" w:rsidR="00A02DEC" w:rsidRPr="00A02DEC" w:rsidRDefault="00A02DEC" w:rsidP="008D01A8">
            <w:pPr>
              <w:jc w:val="right"/>
            </w:pPr>
            <w:r w:rsidRPr="00A02DEC">
              <w:t>#DIV/0!</w:t>
            </w:r>
          </w:p>
        </w:tc>
      </w:tr>
      <w:tr w:rsidR="00A02DEC" w:rsidRPr="00A02DEC" w14:paraId="3F058972" w14:textId="77777777" w:rsidTr="00EF18B1">
        <w:trPr>
          <w:trHeight w:val="360"/>
          <w:jc w:val="center"/>
        </w:trPr>
        <w:tc>
          <w:tcPr>
            <w:tcW w:w="6774" w:type="dxa"/>
            <w:gridSpan w:val="2"/>
            <w:noWrap/>
            <w:hideMark/>
          </w:tcPr>
          <w:p w14:paraId="581BFF81" w14:textId="77777777" w:rsidR="00A02DEC" w:rsidRPr="00A02DEC" w:rsidRDefault="00A02DEC" w:rsidP="00A02DEC">
            <w:pPr>
              <w:jc w:val="both"/>
            </w:pPr>
            <w:r w:rsidRPr="00A02DEC">
              <w:t xml:space="preserve"> Izvor 71 (prihodi od nefinanc.imovine)</w:t>
            </w:r>
          </w:p>
        </w:tc>
        <w:tc>
          <w:tcPr>
            <w:tcW w:w="1251" w:type="dxa"/>
            <w:noWrap/>
            <w:hideMark/>
          </w:tcPr>
          <w:p w14:paraId="4525D8F8" w14:textId="77777777" w:rsidR="00A02DEC" w:rsidRPr="00A02DEC" w:rsidRDefault="00A02DEC" w:rsidP="008D01A8">
            <w:pPr>
              <w:jc w:val="right"/>
            </w:pPr>
            <w:r w:rsidRPr="00A02DEC">
              <w:t>0</w:t>
            </w:r>
          </w:p>
        </w:tc>
        <w:tc>
          <w:tcPr>
            <w:tcW w:w="1251" w:type="dxa"/>
            <w:noWrap/>
            <w:hideMark/>
          </w:tcPr>
          <w:p w14:paraId="58018B84" w14:textId="77777777" w:rsidR="00A02DEC" w:rsidRPr="00A02DEC" w:rsidRDefault="00A02DEC" w:rsidP="008D01A8">
            <w:pPr>
              <w:jc w:val="right"/>
            </w:pPr>
            <w:r w:rsidRPr="00A02DEC">
              <w:t>0</w:t>
            </w:r>
          </w:p>
        </w:tc>
        <w:tc>
          <w:tcPr>
            <w:tcW w:w="1706" w:type="dxa"/>
            <w:noWrap/>
            <w:hideMark/>
          </w:tcPr>
          <w:p w14:paraId="4E523699" w14:textId="77777777" w:rsidR="00A02DEC" w:rsidRPr="00A02DEC" w:rsidRDefault="00A02DEC" w:rsidP="008D01A8">
            <w:pPr>
              <w:jc w:val="right"/>
            </w:pPr>
            <w:r w:rsidRPr="00A02DEC">
              <w:t>0.00</w:t>
            </w:r>
          </w:p>
        </w:tc>
        <w:tc>
          <w:tcPr>
            <w:tcW w:w="1016" w:type="dxa"/>
            <w:noWrap/>
            <w:hideMark/>
          </w:tcPr>
          <w:p w14:paraId="430557C9" w14:textId="77777777" w:rsidR="00A02DEC" w:rsidRPr="00A02DEC" w:rsidRDefault="00A02DEC" w:rsidP="008D01A8">
            <w:pPr>
              <w:jc w:val="right"/>
            </w:pPr>
            <w:r w:rsidRPr="00A02DEC">
              <w:t>#DIV/0!</w:t>
            </w:r>
          </w:p>
        </w:tc>
      </w:tr>
      <w:tr w:rsidR="00A02DEC" w:rsidRPr="00A02DEC" w14:paraId="26834E25" w14:textId="77777777" w:rsidTr="00EF18B1">
        <w:trPr>
          <w:trHeight w:val="420"/>
          <w:jc w:val="center"/>
        </w:trPr>
        <w:tc>
          <w:tcPr>
            <w:tcW w:w="921" w:type="dxa"/>
            <w:noWrap/>
            <w:hideMark/>
          </w:tcPr>
          <w:p w14:paraId="5276A292" w14:textId="77777777" w:rsidR="00A02DEC" w:rsidRPr="00A02DEC" w:rsidRDefault="00A02DEC" w:rsidP="00A02DEC">
            <w:pPr>
              <w:jc w:val="both"/>
            </w:pPr>
            <w:r w:rsidRPr="00A02DEC">
              <w:t>32</w:t>
            </w:r>
          </w:p>
        </w:tc>
        <w:tc>
          <w:tcPr>
            <w:tcW w:w="5853" w:type="dxa"/>
            <w:noWrap/>
            <w:hideMark/>
          </w:tcPr>
          <w:p w14:paraId="2C4791CF" w14:textId="77777777" w:rsidR="00A02DEC" w:rsidRPr="00A02DEC" w:rsidRDefault="00A02DEC" w:rsidP="00A02DEC">
            <w:pPr>
              <w:jc w:val="both"/>
            </w:pPr>
            <w:r w:rsidRPr="00A02DEC">
              <w:t xml:space="preserve">  MATERIJALNI RASHODI</w:t>
            </w:r>
          </w:p>
        </w:tc>
        <w:tc>
          <w:tcPr>
            <w:tcW w:w="1251" w:type="dxa"/>
            <w:noWrap/>
            <w:hideMark/>
          </w:tcPr>
          <w:p w14:paraId="50B172B6" w14:textId="77777777" w:rsidR="00A02DEC" w:rsidRPr="00A02DEC" w:rsidRDefault="00A02DEC" w:rsidP="008D01A8">
            <w:pPr>
              <w:jc w:val="right"/>
            </w:pPr>
            <w:r w:rsidRPr="00A02DEC">
              <w:t>2,620,000</w:t>
            </w:r>
          </w:p>
        </w:tc>
        <w:tc>
          <w:tcPr>
            <w:tcW w:w="1251" w:type="dxa"/>
            <w:noWrap/>
            <w:hideMark/>
          </w:tcPr>
          <w:p w14:paraId="428A9904" w14:textId="77777777" w:rsidR="00A02DEC" w:rsidRPr="00A02DEC" w:rsidRDefault="00A02DEC" w:rsidP="008D01A8">
            <w:pPr>
              <w:jc w:val="right"/>
            </w:pPr>
            <w:r w:rsidRPr="00A02DEC">
              <w:t>2,620,000</w:t>
            </w:r>
          </w:p>
        </w:tc>
        <w:tc>
          <w:tcPr>
            <w:tcW w:w="1706" w:type="dxa"/>
            <w:noWrap/>
            <w:hideMark/>
          </w:tcPr>
          <w:p w14:paraId="5A1D13AE" w14:textId="77777777" w:rsidR="00A02DEC" w:rsidRPr="00A02DEC" w:rsidRDefault="00A02DEC" w:rsidP="008D01A8">
            <w:pPr>
              <w:jc w:val="right"/>
            </w:pPr>
            <w:r w:rsidRPr="00A02DEC">
              <w:t>1,255,194.36</w:t>
            </w:r>
          </w:p>
        </w:tc>
        <w:tc>
          <w:tcPr>
            <w:tcW w:w="1016" w:type="dxa"/>
            <w:noWrap/>
            <w:hideMark/>
          </w:tcPr>
          <w:p w14:paraId="2888E343" w14:textId="77777777" w:rsidR="00A02DEC" w:rsidRPr="00A02DEC" w:rsidRDefault="00A02DEC" w:rsidP="008D01A8">
            <w:pPr>
              <w:jc w:val="right"/>
            </w:pPr>
            <w:r w:rsidRPr="00A02DEC">
              <w:t>47.91</w:t>
            </w:r>
          </w:p>
        </w:tc>
      </w:tr>
      <w:tr w:rsidR="00A02DEC" w:rsidRPr="00A02DEC" w14:paraId="7C3251A2" w14:textId="77777777" w:rsidTr="00EF18B1">
        <w:trPr>
          <w:trHeight w:val="360"/>
          <w:jc w:val="center"/>
        </w:trPr>
        <w:tc>
          <w:tcPr>
            <w:tcW w:w="921" w:type="dxa"/>
            <w:noWrap/>
            <w:hideMark/>
          </w:tcPr>
          <w:p w14:paraId="16599BE3" w14:textId="77777777" w:rsidR="00A02DEC" w:rsidRPr="00A02DEC" w:rsidRDefault="00A02DEC" w:rsidP="00A02DEC">
            <w:pPr>
              <w:jc w:val="both"/>
            </w:pPr>
            <w:r w:rsidRPr="00A02DEC">
              <w:t>322</w:t>
            </w:r>
          </w:p>
        </w:tc>
        <w:tc>
          <w:tcPr>
            <w:tcW w:w="5853" w:type="dxa"/>
            <w:noWrap/>
            <w:hideMark/>
          </w:tcPr>
          <w:p w14:paraId="06BE2105" w14:textId="77777777" w:rsidR="00A02DEC" w:rsidRPr="00A02DEC" w:rsidRDefault="00A02DEC" w:rsidP="00A02DEC">
            <w:pPr>
              <w:jc w:val="both"/>
            </w:pPr>
            <w:r w:rsidRPr="00A02DEC">
              <w:t xml:space="preserve">  RASHODI ZA MATERIJAL I ENERGIJU</w:t>
            </w:r>
          </w:p>
        </w:tc>
        <w:tc>
          <w:tcPr>
            <w:tcW w:w="1251" w:type="dxa"/>
            <w:noWrap/>
            <w:hideMark/>
          </w:tcPr>
          <w:p w14:paraId="47057038" w14:textId="77777777" w:rsidR="00A02DEC" w:rsidRPr="00A02DEC" w:rsidRDefault="00A02DEC" w:rsidP="008D01A8">
            <w:pPr>
              <w:jc w:val="right"/>
            </w:pPr>
            <w:r w:rsidRPr="00A02DEC">
              <w:t>100,000</w:t>
            </w:r>
          </w:p>
        </w:tc>
        <w:tc>
          <w:tcPr>
            <w:tcW w:w="1251" w:type="dxa"/>
            <w:noWrap/>
            <w:hideMark/>
          </w:tcPr>
          <w:p w14:paraId="36AEDF0C" w14:textId="77777777" w:rsidR="00A02DEC" w:rsidRPr="00A02DEC" w:rsidRDefault="00A02DEC" w:rsidP="008D01A8">
            <w:pPr>
              <w:jc w:val="right"/>
            </w:pPr>
            <w:r w:rsidRPr="00A02DEC">
              <w:t>100,000</w:t>
            </w:r>
          </w:p>
        </w:tc>
        <w:tc>
          <w:tcPr>
            <w:tcW w:w="1706" w:type="dxa"/>
            <w:noWrap/>
            <w:hideMark/>
          </w:tcPr>
          <w:p w14:paraId="6DAFACDE" w14:textId="77777777" w:rsidR="00A02DEC" w:rsidRPr="00A02DEC" w:rsidRDefault="00A02DEC" w:rsidP="008D01A8">
            <w:pPr>
              <w:jc w:val="right"/>
            </w:pPr>
            <w:r w:rsidRPr="00A02DEC">
              <w:t>85,978.75</w:t>
            </w:r>
          </w:p>
        </w:tc>
        <w:tc>
          <w:tcPr>
            <w:tcW w:w="1016" w:type="dxa"/>
            <w:noWrap/>
            <w:hideMark/>
          </w:tcPr>
          <w:p w14:paraId="0787B4DE" w14:textId="77777777" w:rsidR="00A02DEC" w:rsidRPr="00A02DEC" w:rsidRDefault="00A02DEC" w:rsidP="008D01A8">
            <w:pPr>
              <w:jc w:val="right"/>
            </w:pPr>
            <w:r w:rsidRPr="00A02DEC">
              <w:t>85.98</w:t>
            </w:r>
          </w:p>
        </w:tc>
      </w:tr>
      <w:tr w:rsidR="00A02DEC" w:rsidRPr="00A02DEC" w14:paraId="48B9909C" w14:textId="77777777" w:rsidTr="00EF18B1">
        <w:trPr>
          <w:trHeight w:val="300"/>
          <w:jc w:val="center"/>
        </w:trPr>
        <w:tc>
          <w:tcPr>
            <w:tcW w:w="921" w:type="dxa"/>
            <w:noWrap/>
            <w:hideMark/>
          </w:tcPr>
          <w:p w14:paraId="31729B67" w14:textId="77777777" w:rsidR="00A02DEC" w:rsidRPr="00A02DEC" w:rsidRDefault="00A02DEC" w:rsidP="00A02DEC">
            <w:pPr>
              <w:jc w:val="both"/>
            </w:pPr>
            <w:r w:rsidRPr="00A02DEC">
              <w:t>3221</w:t>
            </w:r>
          </w:p>
        </w:tc>
        <w:tc>
          <w:tcPr>
            <w:tcW w:w="5853" w:type="dxa"/>
            <w:noWrap/>
            <w:hideMark/>
          </w:tcPr>
          <w:p w14:paraId="14C09975" w14:textId="77777777" w:rsidR="00A02DEC" w:rsidRPr="00A02DEC" w:rsidRDefault="00A02DEC" w:rsidP="00A02DEC">
            <w:pPr>
              <w:jc w:val="both"/>
            </w:pPr>
            <w:r w:rsidRPr="00A02DEC">
              <w:t xml:space="preserve">  Uredski i ostali materijal </w:t>
            </w:r>
          </w:p>
        </w:tc>
        <w:tc>
          <w:tcPr>
            <w:tcW w:w="1251" w:type="dxa"/>
            <w:noWrap/>
            <w:hideMark/>
          </w:tcPr>
          <w:p w14:paraId="3BCBEB94" w14:textId="77777777" w:rsidR="00A02DEC" w:rsidRPr="00A02DEC" w:rsidRDefault="00A02DEC" w:rsidP="008D01A8">
            <w:pPr>
              <w:jc w:val="right"/>
            </w:pPr>
            <w:r w:rsidRPr="00A02DEC">
              <w:t>0</w:t>
            </w:r>
          </w:p>
        </w:tc>
        <w:tc>
          <w:tcPr>
            <w:tcW w:w="1251" w:type="dxa"/>
            <w:noWrap/>
            <w:hideMark/>
          </w:tcPr>
          <w:p w14:paraId="191970F3" w14:textId="77777777" w:rsidR="00A02DEC" w:rsidRPr="00A02DEC" w:rsidRDefault="00A02DEC" w:rsidP="008D01A8">
            <w:pPr>
              <w:jc w:val="right"/>
            </w:pPr>
            <w:r w:rsidRPr="00A02DEC">
              <w:t>0</w:t>
            </w:r>
          </w:p>
        </w:tc>
        <w:tc>
          <w:tcPr>
            <w:tcW w:w="1706" w:type="dxa"/>
            <w:noWrap/>
            <w:hideMark/>
          </w:tcPr>
          <w:p w14:paraId="000EC823" w14:textId="77777777" w:rsidR="00A02DEC" w:rsidRPr="00A02DEC" w:rsidRDefault="00A02DEC" w:rsidP="008D01A8">
            <w:pPr>
              <w:jc w:val="right"/>
            </w:pPr>
            <w:r w:rsidRPr="00A02DEC">
              <w:t>53,725.99</w:t>
            </w:r>
          </w:p>
        </w:tc>
        <w:tc>
          <w:tcPr>
            <w:tcW w:w="1016" w:type="dxa"/>
            <w:noWrap/>
            <w:hideMark/>
          </w:tcPr>
          <w:p w14:paraId="5220A07C" w14:textId="77777777" w:rsidR="00A02DEC" w:rsidRPr="00A02DEC" w:rsidRDefault="00A02DEC" w:rsidP="008D01A8">
            <w:pPr>
              <w:jc w:val="right"/>
            </w:pPr>
            <w:r w:rsidRPr="00A02DEC">
              <w:t>#DIV/0!</w:t>
            </w:r>
          </w:p>
        </w:tc>
      </w:tr>
      <w:tr w:rsidR="00A02DEC" w:rsidRPr="00A02DEC" w14:paraId="1FEA1886" w14:textId="77777777" w:rsidTr="00EF18B1">
        <w:trPr>
          <w:trHeight w:val="300"/>
          <w:jc w:val="center"/>
        </w:trPr>
        <w:tc>
          <w:tcPr>
            <w:tcW w:w="921" w:type="dxa"/>
            <w:noWrap/>
            <w:hideMark/>
          </w:tcPr>
          <w:p w14:paraId="11ED96CD" w14:textId="77777777" w:rsidR="00A02DEC" w:rsidRPr="00A02DEC" w:rsidRDefault="00A02DEC" w:rsidP="00A02DEC">
            <w:pPr>
              <w:jc w:val="both"/>
            </w:pPr>
            <w:r w:rsidRPr="00A02DEC">
              <w:t>3224</w:t>
            </w:r>
          </w:p>
        </w:tc>
        <w:tc>
          <w:tcPr>
            <w:tcW w:w="5853" w:type="dxa"/>
            <w:noWrap/>
            <w:hideMark/>
          </w:tcPr>
          <w:p w14:paraId="62BF000D" w14:textId="77777777" w:rsidR="00A02DEC" w:rsidRPr="00A02DEC" w:rsidRDefault="00A02DEC" w:rsidP="00A02DEC">
            <w:pPr>
              <w:jc w:val="both"/>
            </w:pPr>
            <w:r w:rsidRPr="00A02DEC">
              <w:t xml:space="preserve">  Materijal za tekuće i invest.održavanje </w:t>
            </w:r>
          </w:p>
        </w:tc>
        <w:tc>
          <w:tcPr>
            <w:tcW w:w="1251" w:type="dxa"/>
            <w:noWrap/>
            <w:hideMark/>
          </w:tcPr>
          <w:p w14:paraId="5471DACC" w14:textId="77777777" w:rsidR="00A02DEC" w:rsidRPr="00A02DEC" w:rsidRDefault="00A02DEC" w:rsidP="008D01A8">
            <w:pPr>
              <w:jc w:val="right"/>
            </w:pPr>
            <w:r w:rsidRPr="00A02DEC">
              <w:t>0</w:t>
            </w:r>
          </w:p>
        </w:tc>
        <w:tc>
          <w:tcPr>
            <w:tcW w:w="1251" w:type="dxa"/>
            <w:noWrap/>
            <w:hideMark/>
          </w:tcPr>
          <w:p w14:paraId="2EE3A96A" w14:textId="77777777" w:rsidR="00A02DEC" w:rsidRPr="00A02DEC" w:rsidRDefault="00A02DEC" w:rsidP="008D01A8">
            <w:pPr>
              <w:jc w:val="right"/>
            </w:pPr>
            <w:r w:rsidRPr="00A02DEC">
              <w:t>0</w:t>
            </w:r>
          </w:p>
        </w:tc>
        <w:tc>
          <w:tcPr>
            <w:tcW w:w="1706" w:type="dxa"/>
            <w:noWrap/>
            <w:hideMark/>
          </w:tcPr>
          <w:p w14:paraId="6EE71129" w14:textId="77777777" w:rsidR="00A02DEC" w:rsidRPr="00A02DEC" w:rsidRDefault="00A02DEC" w:rsidP="008D01A8">
            <w:pPr>
              <w:jc w:val="right"/>
            </w:pPr>
            <w:r w:rsidRPr="00A02DEC">
              <w:t>32,252.76</w:t>
            </w:r>
          </w:p>
        </w:tc>
        <w:tc>
          <w:tcPr>
            <w:tcW w:w="1016" w:type="dxa"/>
            <w:noWrap/>
            <w:hideMark/>
          </w:tcPr>
          <w:p w14:paraId="318A40F1" w14:textId="77777777" w:rsidR="00A02DEC" w:rsidRPr="00A02DEC" w:rsidRDefault="00A02DEC" w:rsidP="008D01A8">
            <w:pPr>
              <w:jc w:val="right"/>
            </w:pPr>
            <w:r w:rsidRPr="00A02DEC">
              <w:t>#DIV/0!</w:t>
            </w:r>
          </w:p>
        </w:tc>
      </w:tr>
      <w:tr w:rsidR="00A02DEC" w:rsidRPr="00A02DEC" w14:paraId="2EA51FA9" w14:textId="77777777" w:rsidTr="00EF18B1">
        <w:trPr>
          <w:trHeight w:val="360"/>
          <w:jc w:val="center"/>
        </w:trPr>
        <w:tc>
          <w:tcPr>
            <w:tcW w:w="921" w:type="dxa"/>
            <w:noWrap/>
            <w:hideMark/>
          </w:tcPr>
          <w:p w14:paraId="72BB7E48" w14:textId="77777777" w:rsidR="00A02DEC" w:rsidRPr="00A02DEC" w:rsidRDefault="00A02DEC" w:rsidP="00A02DEC">
            <w:pPr>
              <w:jc w:val="both"/>
            </w:pPr>
            <w:r w:rsidRPr="00A02DEC">
              <w:t>323</w:t>
            </w:r>
          </w:p>
        </w:tc>
        <w:tc>
          <w:tcPr>
            <w:tcW w:w="5853" w:type="dxa"/>
            <w:noWrap/>
            <w:hideMark/>
          </w:tcPr>
          <w:p w14:paraId="1DE87370" w14:textId="77777777" w:rsidR="00A02DEC" w:rsidRPr="00A02DEC" w:rsidRDefault="00A02DEC" w:rsidP="00A02DEC">
            <w:pPr>
              <w:jc w:val="both"/>
            </w:pPr>
            <w:r w:rsidRPr="00A02DEC">
              <w:t xml:space="preserve">  RASHODI ZA USLUGE </w:t>
            </w:r>
          </w:p>
        </w:tc>
        <w:tc>
          <w:tcPr>
            <w:tcW w:w="1251" w:type="dxa"/>
            <w:noWrap/>
            <w:hideMark/>
          </w:tcPr>
          <w:p w14:paraId="79A15D16" w14:textId="77777777" w:rsidR="00A02DEC" w:rsidRPr="00A02DEC" w:rsidRDefault="00A02DEC" w:rsidP="008D01A8">
            <w:pPr>
              <w:jc w:val="right"/>
            </w:pPr>
            <w:r w:rsidRPr="00A02DEC">
              <w:t>2,520,000</w:t>
            </w:r>
          </w:p>
        </w:tc>
        <w:tc>
          <w:tcPr>
            <w:tcW w:w="1251" w:type="dxa"/>
            <w:noWrap/>
            <w:hideMark/>
          </w:tcPr>
          <w:p w14:paraId="3E7D072F" w14:textId="77777777" w:rsidR="00A02DEC" w:rsidRPr="00A02DEC" w:rsidRDefault="00A02DEC" w:rsidP="008D01A8">
            <w:pPr>
              <w:jc w:val="right"/>
            </w:pPr>
            <w:r w:rsidRPr="00A02DEC">
              <w:t>2,520,000</w:t>
            </w:r>
          </w:p>
        </w:tc>
        <w:tc>
          <w:tcPr>
            <w:tcW w:w="1706" w:type="dxa"/>
            <w:noWrap/>
            <w:hideMark/>
          </w:tcPr>
          <w:p w14:paraId="5D896905" w14:textId="77777777" w:rsidR="00A02DEC" w:rsidRPr="00A02DEC" w:rsidRDefault="00A02DEC" w:rsidP="008D01A8">
            <w:pPr>
              <w:jc w:val="right"/>
            </w:pPr>
            <w:r w:rsidRPr="00A02DEC">
              <w:t>1,169,215.61</w:t>
            </w:r>
          </w:p>
        </w:tc>
        <w:tc>
          <w:tcPr>
            <w:tcW w:w="1016" w:type="dxa"/>
            <w:noWrap/>
            <w:hideMark/>
          </w:tcPr>
          <w:p w14:paraId="7B8EC193" w14:textId="77777777" w:rsidR="00A02DEC" w:rsidRPr="00A02DEC" w:rsidRDefault="00A02DEC" w:rsidP="008D01A8">
            <w:pPr>
              <w:jc w:val="right"/>
            </w:pPr>
            <w:r w:rsidRPr="00A02DEC">
              <w:t>46.40</w:t>
            </w:r>
          </w:p>
        </w:tc>
      </w:tr>
      <w:tr w:rsidR="00A02DEC" w:rsidRPr="00A02DEC" w14:paraId="65522E59" w14:textId="77777777" w:rsidTr="00EF18B1">
        <w:trPr>
          <w:trHeight w:val="300"/>
          <w:jc w:val="center"/>
        </w:trPr>
        <w:tc>
          <w:tcPr>
            <w:tcW w:w="921" w:type="dxa"/>
            <w:noWrap/>
            <w:hideMark/>
          </w:tcPr>
          <w:p w14:paraId="0FBC6898" w14:textId="77777777" w:rsidR="00A02DEC" w:rsidRPr="00A02DEC" w:rsidRDefault="00A02DEC" w:rsidP="00A02DEC">
            <w:pPr>
              <w:jc w:val="both"/>
            </w:pPr>
            <w:r w:rsidRPr="00A02DEC">
              <w:t>3232</w:t>
            </w:r>
          </w:p>
        </w:tc>
        <w:tc>
          <w:tcPr>
            <w:tcW w:w="5853" w:type="dxa"/>
            <w:noWrap/>
            <w:hideMark/>
          </w:tcPr>
          <w:p w14:paraId="4A054CA9" w14:textId="77777777" w:rsidR="00A02DEC" w:rsidRPr="00A02DEC" w:rsidRDefault="00A02DEC" w:rsidP="00A02DEC">
            <w:pPr>
              <w:jc w:val="both"/>
            </w:pPr>
            <w:r w:rsidRPr="00A02DEC">
              <w:t xml:space="preserve">  Usluge tekućeg i investicijskog održavanja </w:t>
            </w:r>
          </w:p>
        </w:tc>
        <w:tc>
          <w:tcPr>
            <w:tcW w:w="1251" w:type="dxa"/>
            <w:noWrap/>
            <w:hideMark/>
          </w:tcPr>
          <w:p w14:paraId="485AC723" w14:textId="77777777" w:rsidR="00A02DEC" w:rsidRPr="00A02DEC" w:rsidRDefault="00A02DEC" w:rsidP="008D01A8">
            <w:pPr>
              <w:jc w:val="right"/>
            </w:pPr>
            <w:r w:rsidRPr="00A02DEC">
              <w:t>0</w:t>
            </w:r>
          </w:p>
        </w:tc>
        <w:tc>
          <w:tcPr>
            <w:tcW w:w="1251" w:type="dxa"/>
            <w:noWrap/>
            <w:hideMark/>
          </w:tcPr>
          <w:p w14:paraId="5D965817" w14:textId="77777777" w:rsidR="00A02DEC" w:rsidRPr="00A02DEC" w:rsidRDefault="00A02DEC" w:rsidP="008D01A8">
            <w:pPr>
              <w:jc w:val="right"/>
            </w:pPr>
            <w:r w:rsidRPr="00A02DEC">
              <w:t>0</w:t>
            </w:r>
          </w:p>
        </w:tc>
        <w:tc>
          <w:tcPr>
            <w:tcW w:w="1706" w:type="dxa"/>
            <w:noWrap/>
            <w:hideMark/>
          </w:tcPr>
          <w:p w14:paraId="6BBE440B" w14:textId="77777777" w:rsidR="00A02DEC" w:rsidRPr="00A02DEC" w:rsidRDefault="00A02DEC" w:rsidP="008D01A8">
            <w:pPr>
              <w:jc w:val="right"/>
            </w:pPr>
            <w:r w:rsidRPr="00A02DEC">
              <w:t>624,565.61</w:t>
            </w:r>
          </w:p>
        </w:tc>
        <w:tc>
          <w:tcPr>
            <w:tcW w:w="1016" w:type="dxa"/>
            <w:noWrap/>
            <w:hideMark/>
          </w:tcPr>
          <w:p w14:paraId="7D454417" w14:textId="77777777" w:rsidR="00A02DEC" w:rsidRPr="00A02DEC" w:rsidRDefault="00A02DEC" w:rsidP="008D01A8">
            <w:pPr>
              <w:jc w:val="right"/>
            </w:pPr>
            <w:r w:rsidRPr="00A02DEC">
              <w:t>#DIV/0!</w:t>
            </w:r>
          </w:p>
        </w:tc>
      </w:tr>
      <w:tr w:rsidR="00A02DEC" w:rsidRPr="00A02DEC" w14:paraId="2B867872" w14:textId="77777777" w:rsidTr="00EF18B1">
        <w:trPr>
          <w:trHeight w:val="300"/>
          <w:jc w:val="center"/>
        </w:trPr>
        <w:tc>
          <w:tcPr>
            <w:tcW w:w="921" w:type="dxa"/>
            <w:noWrap/>
            <w:hideMark/>
          </w:tcPr>
          <w:p w14:paraId="1CC90040" w14:textId="77777777" w:rsidR="00A02DEC" w:rsidRPr="00A02DEC" w:rsidRDefault="00A02DEC" w:rsidP="00A02DEC">
            <w:pPr>
              <w:jc w:val="both"/>
            </w:pPr>
            <w:r w:rsidRPr="00A02DEC">
              <w:t>3234</w:t>
            </w:r>
          </w:p>
        </w:tc>
        <w:tc>
          <w:tcPr>
            <w:tcW w:w="5853" w:type="dxa"/>
            <w:noWrap/>
            <w:hideMark/>
          </w:tcPr>
          <w:p w14:paraId="661B4AA6" w14:textId="77777777" w:rsidR="00A02DEC" w:rsidRPr="00A02DEC" w:rsidRDefault="00A02DEC" w:rsidP="00A02DEC">
            <w:pPr>
              <w:jc w:val="both"/>
            </w:pPr>
            <w:r w:rsidRPr="00A02DEC">
              <w:t xml:space="preserve">  Komunalne usluge </w:t>
            </w:r>
          </w:p>
        </w:tc>
        <w:tc>
          <w:tcPr>
            <w:tcW w:w="1251" w:type="dxa"/>
            <w:noWrap/>
            <w:hideMark/>
          </w:tcPr>
          <w:p w14:paraId="400BB35F" w14:textId="77777777" w:rsidR="00A02DEC" w:rsidRPr="00A02DEC" w:rsidRDefault="00A02DEC" w:rsidP="008D01A8">
            <w:pPr>
              <w:jc w:val="right"/>
            </w:pPr>
            <w:r w:rsidRPr="00A02DEC">
              <w:t>0</w:t>
            </w:r>
          </w:p>
        </w:tc>
        <w:tc>
          <w:tcPr>
            <w:tcW w:w="1251" w:type="dxa"/>
            <w:noWrap/>
            <w:hideMark/>
          </w:tcPr>
          <w:p w14:paraId="1BED2106" w14:textId="77777777" w:rsidR="00A02DEC" w:rsidRPr="00A02DEC" w:rsidRDefault="00A02DEC" w:rsidP="008D01A8">
            <w:pPr>
              <w:jc w:val="right"/>
            </w:pPr>
            <w:r w:rsidRPr="00A02DEC">
              <w:t>0</w:t>
            </w:r>
          </w:p>
        </w:tc>
        <w:tc>
          <w:tcPr>
            <w:tcW w:w="1706" w:type="dxa"/>
            <w:noWrap/>
            <w:hideMark/>
          </w:tcPr>
          <w:p w14:paraId="7318B107" w14:textId="77777777" w:rsidR="00A02DEC" w:rsidRPr="00A02DEC" w:rsidRDefault="00A02DEC" w:rsidP="008D01A8">
            <w:pPr>
              <w:jc w:val="right"/>
            </w:pPr>
            <w:r w:rsidRPr="00A02DEC">
              <w:t>93,500.00</w:t>
            </w:r>
          </w:p>
        </w:tc>
        <w:tc>
          <w:tcPr>
            <w:tcW w:w="1016" w:type="dxa"/>
            <w:noWrap/>
            <w:hideMark/>
          </w:tcPr>
          <w:p w14:paraId="154C4F2F" w14:textId="77777777" w:rsidR="00A02DEC" w:rsidRPr="00A02DEC" w:rsidRDefault="00A02DEC" w:rsidP="008D01A8">
            <w:pPr>
              <w:jc w:val="right"/>
            </w:pPr>
            <w:r w:rsidRPr="00A02DEC">
              <w:t>#DIV/0!</w:t>
            </w:r>
          </w:p>
        </w:tc>
      </w:tr>
      <w:tr w:rsidR="00A02DEC" w:rsidRPr="00A02DEC" w14:paraId="3E2425E6" w14:textId="77777777" w:rsidTr="00EF18B1">
        <w:trPr>
          <w:trHeight w:val="300"/>
          <w:jc w:val="center"/>
        </w:trPr>
        <w:tc>
          <w:tcPr>
            <w:tcW w:w="921" w:type="dxa"/>
            <w:noWrap/>
            <w:hideMark/>
          </w:tcPr>
          <w:p w14:paraId="60C773FF" w14:textId="77777777" w:rsidR="00A02DEC" w:rsidRPr="00A02DEC" w:rsidRDefault="00A02DEC" w:rsidP="00A02DEC">
            <w:pPr>
              <w:jc w:val="both"/>
            </w:pPr>
            <w:r w:rsidRPr="00A02DEC">
              <w:t>3236</w:t>
            </w:r>
          </w:p>
        </w:tc>
        <w:tc>
          <w:tcPr>
            <w:tcW w:w="5853" w:type="dxa"/>
            <w:noWrap/>
            <w:hideMark/>
          </w:tcPr>
          <w:p w14:paraId="5EB9DB85" w14:textId="77777777" w:rsidR="00A02DEC" w:rsidRPr="00A02DEC" w:rsidRDefault="00A02DEC" w:rsidP="00A02DEC">
            <w:pPr>
              <w:jc w:val="both"/>
            </w:pPr>
            <w:r w:rsidRPr="00A02DEC">
              <w:t xml:space="preserve">  Veterinarske usluge</w:t>
            </w:r>
          </w:p>
        </w:tc>
        <w:tc>
          <w:tcPr>
            <w:tcW w:w="1251" w:type="dxa"/>
            <w:noWrap/>
            <w:hideMark/>
          </w:tcPr>
          <w:p w14:paraId="1B276E03" w14:textId="77777777" w:rsidR="00A02DEC" w:rsidRPr="00A02DEC" w:rsidRDefault="00A02DEC" w:rsidP="008D01A8">
            <w:pPr>
              <w:jc w:val="right"/>
            </w:pPr>
            <w:r w:rsidRPr="00A02DEC">
              <w:t>0</w:t>
            </w:r>
          </w:p>
        </w:tc>
        <w:tc>
          <w:tcPr>
            <w:tcW w:w="1251" w:type="dxa"/>
            <w:noWrap/>
            <w:hideMark/>
          </w:tcPr>
          <w:p w14:paraId="52B423C2" w14:textId="77777777" w:rsidR="00A02DEC" w:rsidRPr="00A02DEC" w:rsidRDefault="00A02DEC" w:rsidP="008D01A8">
            <w:pPr>
              <w:jc w:val="right"/>
            </w:pPr>
            <w:r w:rsidRPr="00A02DEC">
              <w:t>0</w:t>
            </w:r>
          </w:p>
        </w:tc>
        <w:tc>
          <w:tcPr>
            <w:tcW w:w="1706" w:type="dxa"/>
            <w:noWrap/>
            <w:hideMark/>
          </w:tcPr>
          <w:p w14:paraId="63CCABEE" w14:textId="77777777" w:rsidR="00A02DEC" w:rsidRPr="00A02DEC" w:rsidRDefault="00A02DEC" w:rsidP="008D01A8">
            <w:pPr>
              <w:jc w:val="right"/>
            </w:pPr>
            <w:r w:rsidRPr="00A02DEC">
              <w:t>31,600.00</w:t>
            </w:r>
          </w:p>
        </w:tc>
        <w:tc>
          <w:tcPr>
            <w:tcW w:w="1016" w:type="dxa"/>
            <w:noWrap/>
            <w:hideMark/>
          </w:tcPr>
          <w:p w14:paraId="3DECBD3A" w14:textId="77777777" w:rsidR="00A02DEC" w:rsidRPr="00A02DEC" w:rsidRDefault="00A02DEC" w:rsidP="008D01A8">
            <w:pPr>
              <w:jc w:val="right"/>
            </w:pPr>
            <w:r w:rsidRPr="00A02DEC">
              <w:t>#DIV/0!</w:t>
            </w:r>
          </w:p>
        </w:tc>
      </w:tr>
      <w:tr w:rsidR="00A02DEC" w:rsidRPr="00A02DEC" w14:paraId="0FFA05E7" w14:textId="77777777" w:rsidTr="00EF18B1">
        <w:trPr>
          <w:trHeight w:val="300"/>
          <w:jc w:val="center"/>
        </w:trPr>
        <w:tc>
          <w:tcPr>
            <w:tcW w:w="921" w:type="dxa"/>
            <w:noWrap/>
            <w:hideMark/>
          </w:tcPr>
          <w:p w14:paraId="0BCEBB81" w14:textId="77777777" w:rsidR="00A02DEC" w:rsidRPr="00A02DEC" w:rsidRDefault="00A02DEC" w:rsidP="00A02DEC">
            <w:pPr>
              <w:jc w:val="both"/>
            </w:pPr>
            <w:r w:rsidRPr="00A02DEC">
              <w:t>3239</w:t>
            </w:r>
          </w:p>
        </w:tc>
        <w:tc>
          <w:tcPr>
            <w:tcW w:w="5853" w:type="dxa"/>
            <w:noWrap/>
            <w:hideMark/>
          </w:tcPr>
          <w:p w14:paraId="14FBFA44" w14:textId="77777777" w:rsidR="00A02DEC" w:rsidRPr="00A02DEC" w:rsidRDefault="00A02DEC" w:rsidP="00A02DEC">
            <w:pPr>
              <w:jc w:val="both"/>
            </w:pPr>
            <w:r w:rsidRPr="00A02DEC">
              <w:t xml:space="preserve">  Ostale usluge na JP (čišćenje, pranje, uređenje i sl.) </w:t>
            </w:r>
          </w:p>
        </w:tc>
        <w:tc>
          <w:tcPr>
            <w:tcW w:w="1251" w:type="dxa"/>
            <w:noWrap/>
            <w:hideMark/>
          </w:tcPr>
          <w:p w14:paraId="21BCB13C" w14:textId="77777777" w:rsidR="00A02DEC" w:rsidRPr="00A02DEC" w:rsidRDefault="00A02DEC" w:rsidP="008D01A8">
            <w:pPr>
              <w:jc w:val="right"/>
            </w:pPr>
            <w:r w:rsidRPr="00A02DEC">
              <w:t>0</w:t>
            </w:r>
          </w:p>
        </w:tc>
        <w:tc>
          <w:tcPr>
            <w:tcW w:w="1251" w:type="dxa"/>
            <w:noWrap/>
            <w:hideMark/>
          </w:tcPr>
          <w:p w14:paraId="5EE81CEB" w14:textId="77777777" w:rsidR="00A02DEC" w:rsidRPr="00A02DEC" w:rsidRDefault="00A02DEC" w:rsidP="008D01A8">
            <w:pPr>
              <w:jc w:val="right"/>
            </w:pPr>
            <w:r w:rsidRPr="00A02DEC">
              <w:t>0</w:t>
            </w:r>
          </w:p>
        </w:tc>
        <w:tc>
          <w:tcPr>
            <w:tcW w:w="1706" w:type="dxa"/>
            <w:noWrap/>
            <w:hideMark/>
          </w:tcPr>
          <w:p w14:paraId="09AA4036" w14:textId="77777777" w:rsidR="00A02DEC" w:rsidRPr="00A02DEC" w:rsidRDefault="00A02DEC" w:rsidP="008D01A8">
            <w:pPr>
              <w:jc w:val="right"/>
            </w:pPr>
            <w:r w:rsidRPr="00A02DEC">
              <w:t>419,550.00</w:t>
            </w:r>
          </w:p>
        </w:tc>
        <w:tc>
          <w:tcPr>
            <w:tcW w:w="1016" w:type="dxa"/>
            <w:noWrap/>
            <w:hideMark/>
          </w:tcPr>
          <w:p w14:paraId="636E0D1D" w14:textId="77777777" w:rsidR="00A02DEC" w:rsidRPr="00A02DEC" w:rsidRDefault="00A02DEC" w:rsidP="008D01A8">
            <w:pPr>
              <w:jc w:val="right"/>
            </w:pPr>
            <w:r w:rsidRPr="00A02DEC">
              <w:t>#DIV/0!</w:t>
            </w:r>
          </w:p>
        </w:tc>
      </w:tr>
      <w:tr w:rsidR="00A02DEC" w:rsidRPr="00A02DEC" w14:paraId="460D9B3E" w14:textId="77777777" w:rsidTr="00EF18B1">
        <w:trPr>
          <w:trHeight w:val="705"/>
          <w:jc w:val="center"/>
        </w:trPr>
        <w:tc>
          <w:tcPr>
            <w:tcW w:w="6774" w:type="dxa"/>
            <w:gridSpan w:val="2"/>
            <w:hideMark/>
          </w:tcPr>
          <w:p w14:paraId="05C125C5" w14:textId="77777777" w:rsidR="00A02DEC" w:rsidRPr="00A02DEC" w:rsidRDefault="00A02DEC" w:rsidP="00A02DEC">
            <w:pPr>
              <w:jc w:val="both"/>
              <w:rPr>
                <w:b/>
                <w:bCs/>
              </w:rPr>
            </w:pPr>
            <w:r w:rsidRPr="00A02DEC">
              <w:rPr>
                <w:b/>
                <w:bCs/>
              </w:rPr>
              <w:t xml:space="preserve"> T.projekt T1014 02:  Pomoć Komunalnom za kupnju uređaja i</w:t>
            </w:r>
            <w:r w:rsidRPr="00A02DEC">
              <w:rPr>
                <w:b/>
                <w:bCs/>
              </w:rPr>
              <w:br/>
              <w:t xml:space="preserve">                                     opreme za čišćenje i zbrinjavanja otpada na JP</w:t>
            </w:r>
          </w:p>
        </w:tc>
        <w:tc>
          <w:tcPr>
            <w:tcW w:w="1251" w:type="dxa"/>
            <w:noWrap/>
            <w:hideMark/>
          </w:tcPr>
          <w:p w14:paraId="5DD2A88B" w14:textId="77777777" w:rsidR="00A02DEC" w:rsidRPr="00A02DEC" w:rsidRDefault="00A02DEC" w:rsidP="008D01A8">
            <w:pPr>
              <w:jc w:val="right"/>
              <w:rPr>
                <w:b/>
                <w:bCs/>
              </w:rPr>
            </w:pPr>
            <w:r w:rsidRPr="00A02DEC">
              <w:rPr>
                <w:b/>
                <w:bCs/>
              </w:rPr>
              <w:t>0</w:t>
            </w:r>
          </w:p>
        </w:tc>
        <w:tc>
          <w:tcPr>
            <w:tcW w:w="1251" w:type="dxa"/>
            <w:noWrap/>
            <w:hideMark/>
          </w:tcPr>
          <w:p w14:paraId="7598BC40" w14:textId="77777777" w:rsidR="00A02DEC" w:rsidRPr="00A02DEC" w:rsidRDefault="00A02DEC" w:rsidP="008D01A8">
            <w:pPr>
              <w:jc w:val="right"/>
              <w:rPr>
                <w:b/>
                <w:bCs/>
              </w:rPr>
            </w:pPr>
            <w:r w:rsidRPr="00A02DEC">
              <w:rPr>
                <w:b/>
                <w:bCs/>
              </w:rPr>
              <w:t>0</w:t>
            </w:r>
          </w:p>
        </w:tc>
        <w:tc>
          <w:tcPr>
            <w:tcW w:w="1706" w:type="dxa"/>
            <w:noWrap/>
            <w:hideMark/>
          </w:tcPr>
          <w:p w14:paraId="7F7AE8B2" w14:textId="77777777" w:rsidR="00A02DEC" w:rsidRPr="00A02DEC" w:rsidRDefault="00A02DEC" w:rsidP="008D01A8">
            <w:pPr>
              <w:jc w:val="right"/>
              <w:rPr>
                <w:b/>
                <w:bCs/>
              </w:rPr>
            </w:pPr>
            <w:r w:rsidRPr="00A02DEC">
              <w:rPr>
                <w:b/>
                <w:bCs/>
              </w:rPr>
              <w:t>0.00</w:t>
            </w:r>
          </w:p>
        </w:tc>
        <w:tc>
          <w:tcPr>
            <w:tcW w:w="1016" w:type="dxa"/>
            <w:noWrap/>
            <w:hideMark/>
          </w:tcPr>
          <w:p w14:paraId="293DE1D6" w14:textId="77777777" w:rsidR="00A02DEC" w:rsidRPr="00A02DEC" w:rsidRDefault="00A02DEC" w:rsidP="008D01A8">
            <w:pPr>
              <w:jc w:val="right"/>
            </w:pPr>
            <w:r w:rsidRPr="00A02DEC">
              <w:t>#DIV/0!</w:t>
            </w:r>
          </w:p>
        </w:tc>
      </w:tr>
      <w:tr w:rsidR="00A02DEC" w:rsidRPr="00A02DEC" w14:paraId="4D4760B9" w14:textId="77777777" w:rsidTr="00EF18B1">
        <w:trPr>
          <w:trHeight w:val="420"/>
          <w:jc w:val="center"/>
        </w:trPr>
        <w:tc>
          <w:tcPr>
            <w:tcW w:w="921" w:type="dxa"/>
            <w:noWrap/>
            <w:hideMark/>
          </w:tcPr>
          <w:p w14:paraId="130984D3" w14:textId="77777777" w:rsidR="00A02DEC" w:rsidRPr="00A02DEC" w:rsidRDefault="00A02DEC" w:rsidP="00A02DEC">
            <w:pPr>
              <w:jc w:val="both"/>
            </w:pPr>
            <w:r w:rsidRPr="00A02DEC">
              <w:t>38</w:t>
            </w:r>
          </w:p>
        </w:tc>
        <w:tc>
          <w:tcPr>
            <w:tcW w:w="5853" w:type="dxa"/>
            <w:noWrap/>
            <w:hideMark/>
          </w:tcPr>
          <w:p w14:paraId="6F394A52" w14:textId="77777777" w:rsidR="00A02DEC" w:rsidRPr="00A02DEC" w:rsidRDefault="00A02DEC" w:rsidP="00A02DEC">
            <w:pPr>
              <w:jc w:val="both"/>
            </w:pPr>
            <w:r w:rsidRPr="00A02DEC">
              <w:t xml:space="preserve">  OSTALI RASHODI</w:t>
            </w:r>
          </w:p>
        </w:tc>
        <w:tc>
          <w:tcPr>
            <w:tcW w:w="1251" w:type="dxa"/>
            <w:noWrap/>
            <w:hideMark/>
          </w:tcPr>
          <w:p w14:paraId="03E52A6C" w14:textId="77777777" w:rsidR="00A02DEC" w:rsidRPr="00A02DEC" w:rsidRDefault="00A02DEC" w:rsidP="008D01A8">
            <w:pPr>
              <w:jc w:val="right"/>
            </w:pPr>
            <w:r w:rsidRPr="00A02DEC">
              <w:t>0</w:t>
            </w:r>
          </w:p>
        </w:tc>
        <w:tc>
          <w:tcPr>
            <w:tcW w:w="1251" w:type="dxa"/>
            <w:noWrap/>
            <w:hideMark/>
          </w:tcPr>
          <w:p w14:paraId="099923D1" w14:textId="77777777" w:rsidR="00A02DEC" w:rsidRPr="00A02DEC" w:rsidRDefault="00A02DEC" w:rsidP="008D01A8">
            <w:pPr>
              <w:jc w:val="right"/>
            </w:pPr>
            <w:r w:rsidRPr="00A02DEC">
              <w:t>0</w:t>
            </w:r>
          </w:p>
        </w:tc>
        <w:tc>
          <w:tcPr>
            <w:tcW w:w="1706" w:type="dxa"/>
            <w:noWrap/>
            <w:hideMark/>
          </w:tcPr>
          <w:p w14:paraId="52FFAD57" w14:textId="77777777" w:rsidR="00A02DEC" w:rsidRPr="00A02DEC" w:rsidRDefault="00A02DEC" w:rsidP="008D01A8">
            <w:pPr>
              <w:jc w:val="right"/>
            </w:pPr>
            <w:r w:rsidRPr="00A02DEC">
              <w:t>0.00</w:t>
            </w:r>
          </w:p>
        </w:tc>
        <w:tc>
          <w:tcPr>
            <w:tcW w:w="1016" w:type="dxa"/>
            <w:noWrap/>
            <w:hideMark/>
          </w:tcPr>
          <w:p w14:paraId="35A9C716" w14:textId="77777777" w:rsidR="00A02DEC" w:rsidRPr="00A02DEC" w:rsidRDefault="00A02DEC" w:rsidP="008D01A8">
            <w:pPr>
              <w:jc w:val="right"/>
            </w:pPr>
            <w:r w:rsidRPr="00A02DEC">
              <w:t>#DIV/0!</w:t>
            </w:r>
          </w:p>
        </w:tc>
      </w:tr>
      <w:tr w:rsidR="008D01A8" w:rsidRPr="00A02DEC" w14:paraId="74810A36" w14:textId="77777777" w:rsidTr="00EF18B1">
        <w:trPr>
          <w:trHeight w:val="600"/>
          <w:jc w:val="center"/>
        </w:trPr>
        <w:tc>
          <w:tcPr>
            <w:tcW w:w="6774" w:type="dxa"/>
            <w:gridSpan w:val="2"/>
            <w:hideMark/>
          </w:tcPr>
          <w:p w14:paraId="1E9DAF3C" w14:textId="77777777" w:rsidR="008D01A8" w:rsidRPr="00A02DEC" w:rsidRDefault="008D01A8" w:rsidP="00B9127D">
            <w:pPr>
              <w:jc w:val="center"/>
            </w:pPr>
            <w:r w:rsidRPr="00A02DEC">
              <w:lastRenderedPageBreak/>
              <w:t>BROJČANA OZNAKA, NAZIV I RAČUN</w:t>
            </w:r>
          </w:p>
        </w:tc>
        <w:tc>
          <w:tcPr>
            <w:tcW w:w="1251" w:type="dxa"/>
            <w:hideMark/>
          </w:tcPr>
          <w:p w14:paraId="225858A8" w14:textId="77777777" w:rsidR="008D01A8" w:rsidRPr="00A02DEC" w:rsidRDefault="008D01A8" w:rsidP="00B9127D">
            <w:pPr>
              <w:jc w:val="center"/>
            </w:pPr>
            <w:r w:rsidRPr="00A02DEC">
              <w:t>Izvorni Plan</w:t>
            </w:r>
            <w:r w:rsidRPr="00A02DEC">
              <w:br/>
              <w:t>za 2021.god.</w:t>
            </w:r>
          </w:p>
        </w:tc>
        <w:tc>
          <w:tcPr>
            <w:tcW w:w="1251" w:type="dxa"/>
            <w:hideMark/>
          </w:tcPr>
          <w:p w14:paraId="324DDFED" w14:textId="77777777" w:rsidR="008D01A8" w:rsidRPr="00A02DEC" w:rsidRDefault="008D01A8" w:rsidP="00B9127D">
            <w:pPr>
              <w:jc w:val="center"/>
            </w:pPr>
            <w:r w:rsidRPr="00A02DEC">
              <w:t>Tekući Plan</w:t>
            </w:r>
            <w:r w:rsidRPr="00A02DEC">
              <w:br/>
              <w:t>za 2021.god.</w:t>
            </w:r>
          </w:p>
        </w:tc>
        <w:tc>
          <w:tcPr>
            <w:tcW w:w="1706" w:type="dxa"/>
            <w:hideMark/>
          </w:tcPr>
          <w:p w14:paraId="70945818" w14:textId="77777777" w:rsidR="008D01A8" w:rsidRPr="00A02DEC" w:rsidRDefault="008D01A8" w:rsidP="00B9127D">
            <w:pPr>
              <w:jc w:val="center"/>
            </w:pPr>
            <w:r w:rsidRPr="00A02DEC">
              <w:t>Izvršeno u 2021.god.</w:t>
            </w:r>
          </w:p>
        </w:tc>
        <w:tc>
          <w:tcPr>
            <w:tcW w:w="1016" w:type="dxa"/>
            <w:hideMark/>
          </w:tcPr>
          <w:p w14:paraId="06047820" w14:textId="77777777" w:rsidR="008D01A8" w:rsidRPr="00A02DEC" w:rsidRDefault="008D01A8" w:rsidP="00B9127D">
            <w:pPr>
              <w:jc w:val="center"/>
            </w:pPr>
            <w:r w:rsidRPr="00A02DEC">
              <w:t>Indeks</w:t>
            </w:r>
            <w:r w:rsidRPr="00A02DEC">
              <w:br/>
              <w:t>4/3</w:t>
            </w:r>
          </w:p>
        </w:tc>
      </w:tr>
      <w:tr w:rsidR="008D01A8" w:rsidRPr="00A02DEC" w14:paraId="0306150A" w14:textId="77777777" w:rsidTr="00EF18B1">
        <w:trPr>
          <w:trHeight w:val="225"/>
          <w:jc w:val="center"/>
        </w:trPr>
        <w:tc>
          <w:tcPr>
            <w:tcW w:w="6774" w:type="dxa"/>
            <w:gridSpan w:val="2"/>
            <w:hideMark/>
          </w:tcPr>
          <w:p w14:paraId="1571A85D" w14:textId="77777777" w:rsidR="008D01A8" w:rsidRPr="00A02DEC" w:rsidRDefault="008D01A8" w:rsidP="00B9127D">
            <w:pPr>
              <w:jc w:val="center"/>
            </w:pPr>
            <w:r w:rsidRPr="00A02DEC">
              <w:t>1</w:t>
            </w:r>
          </w:p>
        </w:tc>
        <w:tc>
          <w:tcPr>
            <w:tcW w:w="1251" w:type="dxa"/>
            <w:hideMark/>
          </w:tcPr>
          <w:p w14:paraId="4454BD3E" w14:textId="77777777" w:rsidR="008D01A8" w:rsidRPr="00A02DEC" w:rsidRDefault="008D01A8" w:rsidP="00B9127D">
            <w:pPr>
              <w:jc w:val="center"/>
            </w:pPr>
            <w:r w:rsidRPr="00A02DEC">
              <w:t>2</w:t>
            </w:r>
          </w:p>
        </w:tc>
        <w:tc>
          <w:tcPr>
            <w:tcW w:w="1251" w:type="dxa"/>
            <w:hideMark/>
          </w:tcPr>
          <w:p w14:paraId="01ECDBFA" w14:textId="77777777" w:rsidR="008D01A8" w:rsidRPr="00A02DEC" w:rsidRDefault="008D01A8" w:rsidP="00B9127D">
            <w:pPr>
              <w:jc w:val="center"/>
            </w:pPr>
            <w:r w:rsidRPr="00A02DEC">
              <w:t>3</w:t>
            </w:r>
          </w:p>
        </w:tc>
        <w:tc>
          <w:tcPr>
            <w:tcW w:w="1706" w:type="dxa"/>
            <w:hideMark/>
          </w:tcPr>
          <w:p w14:paraId="76BFC13C" w14:textId="77777777" w:rsidR="008D01A8" w:rsidRPr="00A02DEC" w:rsidRDefault="008D01A8" w:rsidP="00B9127D">
            <w:pPr>
              <w:jc w:val="center"/>
            </w:pPr>
            <w:r w:rsidRPr="00A02DEC">
              <w:t>4</w:t>
            </w:r>
          </w:p>
        </w:tc>
        <w:tc>
          <w:tcPr>
            <w:tcW w:w="1016" w:type="dxa"/>
            <w:hideMark/>
          </w:tcPr>
          <w:p w14:paraId="35651C93" w14:textId="77777777" w:rsidR="008D01A8" w:rsidRPr="00A02DEC" w:rsidRDefault="008D01A8" w:rsidP="00B9127D">
            <w:pPr>
              <w:jc w:val="center"/>
            </w:pPr>
            <w:r w:rsidRPr="00A02DEC">
              <w:t>5</w:t>
            </w:r>
          </w:p>
        </w:tc>
      </w:tr>
      <w:tr w:rsidR="00A02DEC" w:rsidRPr="00A02DEC" w14:paraId="3D403F9D" w14:textId="77777777" w:rsidTr="00EF18B1">
        <w:trPr>
          <w:trHeight w:val="360"/>
          <w:jc w:val="center"/>
        </w:trPr>
        <w:tc>
          <w:tcPr>
            <w:tcW w:w="921" w:type="dxa"/>
            <w:noWrap/>
            <w:hideMark/>
          </w:tcPr>
          <w:p w14:paraId="465668DB" w14:textId="77777777" w:rsidR="00A02DEC" w:rsidRPr="00A02DEC" w:rsidRDefault="00A02DEC" w:rsidP="00A02DEC">
            <w:pPr>
              <w:jc w:val="both"/>
            </w:pPr>
            <w:r w:rsidRPr="00A02DEC">
              <w:t>386</w:t>
            </w:r>
          </w:p>
        </w:tc>
        <w:tc>
          <w:tcPr>
            <w:tcW w:w="5853" w:type="dxa"/>
            <w:noWrap/>
            <w:hideMark/>
          </w:tcPr>
          <w:p w14:paraId="7C01769E" w14:textId="77777777" w:rsidR="00A02DEC" w:rsidRPr="00A02DEC" w:rsidRDefault="00A02DEC" w:rsidP="00A02DEC">
            <w:pPr>
              <w:jc w:val="both"/>
            </w:pPr>
            <w:r w:rsidRPr="00A02DEC">
              <w:t xml:space="preserve">  KAPITALNE POMOĆI</w:t>
            </w:r>
          </w:p>
        </w:tc>
        <w:tc>
          <w:tcPr>
            <w:tcW w:w="1251" w:type="dxa"/>
            <w:noWrap/>
            <w:hideMark/>
          </w:tcPr>
          <w:p w14:paraId="5F307C2A" w14:textId="77777777" w:rsidR="00A02DEC" w:rsidRPr="00A02DEC" w:rsidRDefault="00A02DEC" w:rsidP="008D01A8">
            <w:pPr>
              <w:jc w:val="right"/>
            </w:pPr>
            <w:r w:rsidRPr="00A02DEC">
              <w:t>0</w:t>
            </w:r>
          </w:p>
        </w:tc>
        <w:tc>
          <w:tcPr>
            <w:tcW w:w="1251" w:type="dxa"/>
            <w:noWrap/>
            <w:hideMark/>
          </w:tcPr>
          <w:p w14:paraId="62183F55" w14:textId="77777777" w:rsidR="00A02DEC" w:rsidRPr="00A02DEC" w:rsidRDefault="00A02DEC" w:rsidP="008D01A8">
            <w:pPr>
              <w:jc w:val="right"/>
            </w:pPr>
            <w:r w:rsidRPr="00A02DEC">
              <w:t>0</w:t>
            </w:r>
          </w:p>
        </w:tc>
        <w:tc>
          <w:tcPr>
            <w:tcW w:w="1706" w:type="dxa"/>
            <w:noWrap/>
            <w:hideMark/>
          </w:tcPr>
          <w:p w14:paraId="5742852E" w14:textId="77777777" w:rsidR="00A02DEC" w:rsidRPr="00A02DEC" w:rsidRDefault="00A02DEC" w:rsidP="008D01A8">
            <w:pPr>
              <w:jc w:val="right"/>
            </w:pPr>
            <w:r w:rsidRPr="00A02DEC">
              <w:t>0.00</w:t>
            </w:r>
          </w:p>
        </w:tc>
        <w:tc>
          <w:tcPr>
            <w:tcW w:w="1016" w:type="dxa"/>
            <w:noWrap/>
            <w:hideMark/>
          </w:tcPr>
          <w:p w14:paraId="2DFC25BB" w14:textId="77777777" w:rsidR="00A02DEC" w:rsidRPr="00A02DEC" w:rsidRDefault="00A02DEC" w:rsidP="008D01A8">
            <w:pPr>
              <w:jc w:val="right"/>
            </w:pPr>
            <w:r w:rsidRPr="00A02DEC">
              <w:t>#DIV/0!</w:t>
            </w:r>
          </w:p>
        </w:tc>
      </w:tr>
      <w:tr w:rsidR="00A02DEC" w:rsidRPr="00A02DEC" w14:paraId="2D1E3842" w14:textId="77777777" w:rsidTr="00EF18B1">
        <w:trPr>
          <w:trHeight w:val="300"/>
          <w:jc w:val="center"/>
        </w:trPr>
        <w:tc>
          <w:tcPr>
            <w:tcW w:w="921" w:type="dxa"/>
            <w:noWrap/>
            <w:hideMark/>
          </w:tcPr>
          <w:p w14:paraId="64D54B37" w14:textId="77777777" w:rsidR="00A02DEC" w:rsidRPr="00A02DEC" w:rsidRDefault="00A02DEC" w:rsidP="00A02DEC">
            <w:pPr>
              <w:jc w:val="both"/>
            </w:pPr>
            <w:r w:rsidRPr="00A02DEC">
              <w:t>3861</w:t>
            </w:r>
          </w:p>
        </w:tc>
        <w:tc>
          <w:tcPr>
            <w:tcW w:w="5853" w:type="dxa"/>
            <w:noWrap/>
            <w:hideMark/>
          </w:tcPr>
          <w:p w14:paraId="65B36D5F" w14:textId="77777777" w:rsidR="00A02DEC" w:rsidRPr="00A02DEC" w:rsidRDefault="00A02DEC" w:rsidP="00A02DEC">
            <w:pPr>
              <w:jc w:val="both"/>
            </w:pPr>
            <w:r w:rsidRPr="00A02DEC">
              <w:t xml:space="preserve">  Kapit.pomoć Komunalnom za kupnju opreme za čišćenje JP</w:t>
            </w:r>
          </w:p>
        </w:tc>
        <w:tc>
          <w:tcPr>
            <w:tcW w:w="1251" w:type="dxa"/>
            <w:noWrap/>
            <w:hideMark/>
          </w:tcPr>
          <w:p w14:paraId="2F77C109" w14:textId="77777777" w:rsidR="00A02DEC" w:rsidRPr="00A02DEC" w:rsidRDefault="00A02DEC" w:rsidP="008D01A8">
            <w:pPr>
              <w:jc w:val="right"/>
            </w:pPr>
            <w:r w:rsidRPr="00A02DEC">
              <w:t>0</w:t>
            </w:r>
          </w:p>
        </w:tc>
        <w:tc>
          <w:tcPr>
            <w:tcW w:w="1251" w:type="dxa"/>
            <w:noWrap/>
            <w:hideMark/>
          </w:tcPr>
          <w:p w14:paraId="203542D9" w14:textId="77777777" w:rsidR="00A02DEC" w:rsidRPr="00A02DEC" w:rsidRDefault="00A02DEC" w:rsidP="008D01A8">
            <w:pPr>
              <w:jc w:val="right"/>
            </w:pPr>
            <w:r w:rsidRPr="00A02DEC">
              <w:t>0</w:t>
            </w:r>
          </w:p>
        </w:tc>
        <w:tc>
          <w:tcPr>
            <w:tcW w:w="1706" w:type="dxa"/>
            <w:noWrap/>
            <w:hideMark/>
          </w:tcPr>
          <w:p w14:paraId="36524ABC" w14:textId="77777777" w:rsidR="00A02DEC" w:rsidRPr="00A02DEC" w:rsidRDefault="00A02DEC" w:rsidP="008D01A8">
            <w:pPr>
              <w:jc w:val="right"/>
            </w:pPr>
            <w:r w:rsidRPr="00A02DEC">
              <w:t>0.00</w:t>
            </w:r>
          </w:p>
        </w:tc>
        <w:tc>
          <w:tcPr>
            <w:tcW w:w="1016" w:type="dxa"/>
            <w:noWrap/>
            <w:hideMark/>
          </w:tcPr>
          <w:p w14:paraId="0E09E837" w14:textId="77777777" w:rsidR="00A02DEC" w:rsidRPr="00A02DEC" w:rsidRDefault="00A02DEC" w:rsidP="008D01A8">
            <w:pPr>
              <w:jc w:val="right"/>
            </w:pPr>
            <w:r w:rsidRPr="00A02DEC">
              <w:t>#DIV/0!</w:t>
            </w:r>
          </w:p>
        </w:tc>
      </w:tr>
      <w:tr w:rsidR="00A02DEC" w:rsidRPr="00A02DEC" w14:paraId="0A3F0268" w14:textId="77777777" w:rsidTr="00EF18B1">
        <w:trPr>
          <w:trHeight w:val="522"/>
          <w:jc w:val="center"/>
        </w:trPr>
        <w:tc>
          <w:tcPr>
            <w:tcW w:w="6774" w:type="dxa"/>
            <w:gridSpan w:val="2"/>
            <w:noWrap/>
            <w:hideMark/>
          </w:tcPr>
          <w:p w14:paraId="7B61113E" w14:textId="77777777" w:rsidR="00A02DEC" w:rsidRPr="00A02DEC" w:rsidRDefault="00A02DEC" w:rsidP="00A02DEC">
            <w:pPr>
              <w:jc w:val="both"/>
              <w:rPr>
                <w:b/>
                <w:bCs/>
              </w:rPr>
            </w:pPr>
            <w:r w:rsidRPr="00A02DEC">
              <w:rPr>
                <w:b/>
                <w:bCs/>
              </w:rPr>
              <w:t xml:space="preserve"> K.prijekt K1014 03:  Izgradnja javnih površina</w:t>
            </w:r>
          </w:p>
        </w:tc>
        <w:tc>
          <w:tcPr>
            <w:tcW w:w="1251" w:type="dxa"/>
            <w:noWrap/>
            <w:hideMark/>
          </w:tcPr>
          <w:p w14:paraId="55DF6C7C" w14:textId="77777777" w:rsidR="00A02DEC" w:rsidRPr="00A02DEC" w:rsidRDefault="00A02DEC" w:rsidP="008D01A8">
            <w:pPr>
              <w:jc w:val="right"/>
              <w:rPr>
                <w:b/>
                <w:bCs/>
              </w:rPr>
            </w:pPr>
            <w:r w:rsidRPr="00A02DEC">
              <w:rPr>
                <w:b/>
                <w:bCs/>
              </w:rPr>
              <w:t>2,295,000</w:t>
            </w:r>
          </w:p>
        </w:tc>
        <w:tc>
          <w:tcPr>
            <w:tcW w:w="1251" w:type="dxa"/>
            <w:noWrap/>
            <w:hideMark/>
          </w:tcPr>
          <w:p w14:paraId="7751BFB7" w14:textId="77777777" w:rsidR="00A02DEC" w:rsidRPr="00A02DEC" w:rsidRDefault="00A02DEC" w:rsidP="008D01A8">
            <w:pPr>
              <w:jc w:val="right"/>
              <w:rPr>
                <w:b/>
                <w:bCs/>
              </w:rPr>
            </w:pPr>
            <w:r w:rsidRPr="00A02DEC">
              <w:rPr>
                <w:b/>
                <w:bCs/>
              </w:rPr>
              <w:t>2,295,000</w:t>
            </w:r>
          </w:p>
        </w:tc>
        <w:tc>
          <w:tcPr>
            <w:tcW w:w="1706" w:type="dxa"/>
            <w:noWrap/>
            <w:hideMark/>
          </w:tcPr>
          <w:p w14:paraId="1634B430" w14:textId="77777777" w:rsidR="00A02DEC" w:rsidRPr="00A02DEC" w:rsidRDefault="00A02DEC" w:rsidP="008D01A8">
            <w:pPr>
              <w:jc w:val="right"/>
              <w:rPr>
                <w:b/>
                <w:bCs/>
              </w:rPr>
            </w:pPr>
            <w:r w:rsidRPr="00A02DEC">
              <w:rPr>
                <w:b/>
                <w:bCs/>
              </w:rPr>
              <w:t>19,750.00</w:t>
            </w:r>
          </w:p>
        </w:tc>
        <w:tc>
          <w:tcPr>
            <w:tcW w:w="1016" w:type="dxa"/>
            <w:noWrap/>
            <w:hideMark/>
          </w:tcPr>
          <w:p w14:paraId="7EF14DB5" w14:textId="77777777" w:rsidR="00A02DEC" w:rsidRPr="00A02DEC" w:rsidRDefault="00A02DEC" w:rsidP="008D01A8">
            <w:pPr>
              <w:jc w:val="right"/>
            </w:pPr>
            <w:r w:rsidRPr="00A02DEC">
              <w:t>0.86</w:t>
            </w:r>
          </w:p>
        </w:tc>
      </w:tr>
      <w:tr w:rsidR="00A02DEC" w:rsidRPr="00A02DEC" w14:paraId="7CF31F7D" w14:textId="77777777" w:rsidTr="00EF18B1">
        <w:trPr>
          <w:trHeight w:val="522"/>
          <w:jc w:val="center"/>
        </w:trPr>
        <w:tc>
          <w:tcPr>
            <w:tcW w:w="6774" w:type="dxa"/>
            <w:gridSpan w:val="2"/>
            <w:noWrap/>
            <w:hideMark/>
          </w:tcPr>
          <w:p w14:paraId="2E4C07C1" w14:textId="77777777" w:rsidR="00A02DEC" w:rsidRPr="00A02DEC" w:rsidRDefault="00A02DEC" w:rsidP="00A02DEC">
            <w:pPr>
              <w:jc w:val="both"/>
              <w:rPr>
                <w:b/>
                <w:bCs/>
              </w:rPr>
            </w:pPr>
            <w:r w:rsidRPr="00A02DEC">
              <w:rPr>
                <w:b/>
                <w:bCs/>
              </w:rPr>
              <w:t xml:space="preserve"> Ukupni izvori K.projekt  K1014 03</w:t>
            </w:r>
          </w:p>
        </w:tc>
        <w:tc>
          <w:tcPr>
            <w:tcW w:w="1251" w:type="dxa"/>
            <w:noWrap/>
            <w:hideMark/>
          </w:tcPr>
          <w:p w14:paraId="35D244E4" w14:textId="77777777" w:rsidR="00A02DEC" w:rsidRPr="00A02DEC" w:rsidRDefault="00A02DEC" w:rsidP="008D01A8">
            <w:pPr>
              <w:jc w:val="right"/>
              <w:rPr>
                <w:b/>
                <w:bCs/>
              </w:rPr>
            </w:pPr>
            <w:r w:rsidRPr="00A02DEC">
              <w:rPr>
                <w:b/>
                <w:bCs/>
              </w:rPr>
              <w:t>2,295,000</w:t>
            </w:r>
          </w:p>
        </w:tc>
        <w:tc>
          <w:tcPr>
            <w:tcW w:w="1251" w:type="dxa"/>
            <w:noWrap/>
            <w:hideMark/>
          </w:tcPr>
          <w:p w14:paraId="5EA9A722" w14:textId="77777777" w:rsidR="00A02DEC" w:rsidRPr="00A02DEC" w:rsidRDefault="00A02DEC" w:rsidP="008D01A8">
            <w:pPr>
              <w:jc w:val="right"/>
              <w:rPr>
                <w:b/>
                <w:bCs/>
              </w:rPr>
            </w:pPr>
            <w:r w:rsidRPr="00A02DEC">
              <w:rPr>
                <w:b/>
                <w:bCs/>
              </w:rPr>
              <w:t>2,295,000</w:t>
            </w:r>
          </w:p>
        </w:tc>
        <w:tc>
          <w:tcPr>
            <w:tcW w:w="1706" w:type="dxa"/>
            <w:noWrap/>
            <w:hideMark/>
          </w:tcPr>
          <w:p w14:paraId="2D7DA80F" w14:textId="77777777" w:rsidR="00A02DEC" w:rsidRPr="00A02DEC" w:rsidRDefault="00A02DEC" w:rsidP="008D01A8">
            <w:pPr>
              <w:jc w:val="right"/>
              <w:rPr>
                <w:b/>
                <w:bCs/>
              </w:rPr>
            </w:pPr>
            <w:r w:rsidRPr="00A02DEC">
              <w:rPr>
                <w:b/>
                <w:bCs/>
              </w:rPr>
              <w:t>19,750.00</w:t>
            </w:r>
          </w:p>
        </w:tc>
        <w:tc>
          <w:tcPr>
            <w:tcW w:w="1016" w:type="dxa"/>
            <w:noWrap/>
            <w:hideMark/>
          </w:tcPr>
          <w:p w14:paraId="48A4FFB8" w14:textId="77777777" w:rsidR="00A02DEC" w:rsidRPr="00A02DEC" w:rsidRDefault="00A02DEC" w:rsidP="008D01A8">
            <w:pPr>
              <w:jc w:val="right"/>
            </w:pPr>
            <w:r w:rsidRPr="00A02DEC">
              <w:t>0.86</w:t>
            </w:r>
          </w:p>
        </w:tc>
      </w:tr>
      <w:tr w:rsidR="00A02DEC" w:rsidRPr="00A02DEC" w14:paraId="6EF3F84B" w14:textId="77777777" w:rsidTr="00EF18B1">
        <w:trPr>
          <w:trHeight w:val="360"/>
          <w:jc w:val="center"/>
        </w:trPr>
        <w:tc>
          <w:tcPr>
            <w:tcW w:w="6774" w:type="dxa"/>
            <w:gridSpan w:val="2"/>
            <w:noWrap/>
            <w:hideMark/>
          </w:tcPr>
          <w:p w14:paraId="160C02F6" w14:textId="77777777" w:rsidR="00A02DEC" w:rsidRPr="00A02DEC" w:rsidRDefault="00A02DEC" w:rsidP="00A02DEC">
            <w:pPr>
              <w:jc w:val="both"/>
            </w:pPr>
            <w:r w:rsidRPr="00A02DEC">
              <w:t xml:space="preserve"> Izvor 11 (opći prihodi i primici)</w:t>
            </w:r>
          </w:p>
        </w:tc>
        <w:tc>
          <w:tcPr>
            <w:tcW w:w="1251" w:type="dxa"/>
            <w:noWrap/>
            <w:hideMark/>
          </w:tcPr>
          <w:p w14:paraId="65DA5747" w14:textId="77777777" w:rsidR="00A02DEC" w:rsidRPr="00A02DEC" w:rsidRDefault="00A02DEC" w:rsidP="008D01A8">
            <w:pPr>
              <w:jc w:val="right"/>
            </w:pPr>
            <w:r w:rsidRPr="00A02DEC">
              <w:t>0</w:t>
            </w:r>
          </w:p>
        </w:tc>
        <w:tc>
          <w:tcPr>
            <w:tcW w:w="1251" w:type="dxa"/>
            <w:noWrap/>
            <w:hideMark/>
          </w:tcPr>
          <w:p w14:paraId="04533CAD" w14:textId="77777777" w:rsidR="00A02DEC" w:rsidRPr="00A02DEC" w:rsidRDefault="00A02DEC" w:rsidP="008D01A8">
            <w:pPr>
              <w:jc w:val="right"/>
            </w:pPr>
            <w:r w:rsidRPr="00A02DEC">
              <w:t>0</w:t>
            </w:r>
          </w:p>
        </w:tc>
        <w:tc>
          <w:tcPr>
            <w:tcW w:w="1706" w:type="dxa"/>
            <w:noWrap/>
            <w:hideMark/>
          </w:tcPr>
          <w:p w14:paraId="084B7252" w14:textId="77777777" w:rsidR="00A02DEC" w:rsidRPr="00A02DEC" w:rsidRDefault="00A02DEC" w:rsidP="008D01A8">
            <w:pPr>
              <w:jc w:val="right"/>
            </w:pPr>
            <w:r w:rsidRPr="00A02DEC">
              <w:t>0.00</w:t>
            </w:r>
          </w:p>
        </w:tc>
        <w:tc>
          <w:tcPr>
            <w:tcW w:w="1016" w:type="dxa"/>
            <w:noWrap/>
            <w:hideMark/>
          </w:tcPr>
          <w:p w14:paraId="516D737A" w14:textId="77777777" w:rsidR="00A02DEC" w:rsidRPr="00A02DEC" w:rsidRDefault="00A02DEC" w:rsidP="008D01A8">
            <w:pPr>
              <w:jc w:val="right"/>
            </w:pPr>
            <w:r w:rsidRPr="00A02DEC">
              <w:t>#DIV/0!</w:t>
            </w:r>
          </w:p>
        </w:tc>
      </w:tr>
      <w:tr w:rsidR="00A02DEC" w:rsidRPr="00A02DEC" w14:paraId="1BC2BC74" w14:textId="77777777" w:rsidTr="00EF18B1">
        <w:trPr>
          <w:trHeight w:val="360"/>
          <w:jc w:val="center"/>
        </w:trPr>
        <w:tc>
          <w:tcPr>
            <w:tcW w:w="6774" w:type="dxa"/>
            <w:gridSpan w:val="2"/>
            <w:noWrap/>
            <w:hideMark/>
          </w:tcPr>
          <w:p w14:paraId="20894172" w14:textId="77777777" w:rsidR="00A02DEC" w:rsidRPr="00A02DEC" w:rsidRDefault="00A02DEC" w:rsidP="00A02DEC">
            <w:pPr>
              <w:jc w:val="both"/>
            </w:pPr>
            <w:r w:rsidRPr="00A02DEC">
              <w:t xml:space="preserve"> Izvor 31 (vlastiti prihodi)</w:t>
            </w:r>
          </w:p>
        </w:tc>
        <w:tc>
          <w:tcPr>
            <w:tcW w:w="1251" w:type="dxa"/>
            <w:noWrap/>
            <w:hideMark/>
          </w:tcPr>
          <w:p w14:paraId="4CA070FB" w14:textId="77777777" w:rsidR="00A02DEC" w:rsidRPr="00A02DEC" w:rsidRDefault="00A02DEC" w:rsidP="008D01A8">
            <w:pPr>
              <w:jc w:val="right"/>
            </w:pPr>
            <w:r w:rsidRPr="00A02DEC">
              <w:t>320,000</w:t>
            </w:r>
          </w:p>
        </w:tc>
        <w:tc>
          <w:tcPr>
            <w:tcW w:w="1251" w:type="dxa"/>
            <w:noWrap/>
            <w:hideMark/>
          </w:tcPr>
          <w:p w14:paraId="421B1A5C" w14:textId="77777777" w:rsidR="00A02DEC" w:rsidRPr="00A02DEC" w:rsidRDefault="00A02DEC" w:rsidP="008D01A8">
            <w:pPr>
              <w:jc w:val="right"/>
            </w:pPr>
            <w:r w:rsidRPr="00A02DEC">
              <w:t>320,000</w:t>
            </w:r>
          </w:p>
        </w:tc>
        <w:tc>
          <w:tcPr>
            <w:tcW w:w="1706" w:type="dxa"/>
            <w:noWrap/>
            <w:hideMark/>
          </w:tcPr>
          <w:p w14:paraId="24CF18B6" w14:textId="77777777" w:rsidR="00A02DEC" w:rsidRPr="00A02DEC" w:rsidRDefault="00A02DEC" w:rsidP="008D01A8">
            <w:pPr>
              <w:jc w:val="right"/>
            </w:pPr>
            <w:r w:rsidRPr="00A02DEC">
              <w:t>0.00</w:t>
            </w:r>
          </w:p>
        </w:tc>
        <w:tc>
          <w:tcPr>
            <w:tcW w:w="1016" w:type="dxa"/>
            <w:noWrap/>
            <w:hideMark/>
          </w:tcPr>
          <w:p w14:paraId="37F3B710" w14:textId="77777777" w:rsidR="00A02DEC" w:rsidRPr="00A02DEC" w:rsidRDefault="00A02DEC" w:rsidP="008D01A8">
            <w:pPr>
              <w:jc w:val="right"/>
            </w:pPr>
            <w:r w:rsidRPr="00A02DEC">
              <w:t>0.00</w:t>
            </w:r>
          </w:p>
        </w:tc>
      </w:tr>
      <w:tr w:rsidR="00A02DEC" w:rsidRPr="00A02DEC" w14:paraId="3036D622" w14:textId="77777777" w:rsidTr="00EF18B1">
        <w:trPr>
          <w:trHeight w:val="360"/>
          <w:jc w:val="center"/>
        </w:trPr>
        <w:tc>
          <w:tcPr>
            <w:tcW w:w="6774" w:type="dxa"/>
            <w:gridSpan w:val="2"/>
            <w:noWrap/>
            <w:hideMark/>
          </w:tcPr>
          <w:p w14:paraId="18C4673D" w14:textId="77777777" w:rsidR="00A02DEC" w:rsidRPr="00A02DEC" w:rsidRDefault="00A02DEC" w:rsidP="00A02DEC">
            <w:pPr>
              <w:jc w:val="both"/>
            </w:pPr>
            <w:r w:rsidRPr="00A02DEC">
              <w:t xml:space="preserve"> Izvor 4A (prihodi za posebne namjene)</w:t>
            </w:r>
          </w:p>
        </w:tc>
        <w:tc>
          <w:tcPr>
            <w:tcW w:w="1251" w:type="dxa"/>
            <w:noWrap/>
            <w:hideMark/>
          </w:tcPr>
          <w:p w14:paraId="41B9525F" w14:textId="77777777" w:rsidR="00A02DEC" w:rsidRPr="00A02DEC" w:rsidRDefault="00A02DEC" w:rsidP="008D01A8">
            <w:pPr>
              <w:jc w:val="right"/>
            </w:pPr>
            <w:r w:rsidRPr="00A02DEC">
              <w:t>465,000</w:t>
            </w:r>
          </w:p>
        </w:tc>
        <w:tc>
          <w:tcPr>
            <w:tcW w:w="1251" w:type="dxa"/>
            <w:noWrap/>
            <w:hideMark/>
          </w:tcPr>
          <w:p w14:paraId="7D99DDBA" w14:textId="77777777" w:rsidR="00A02DEC" w:rsidRPr="00A02DEC" w:rsidRDefault="00A02DEC" w:rsidP="008D01A8">
            <w:pPr>
              <w:jc w:val="right"/>
            </w:pPr>
            <w:r w:rsidRPr="00A02DEC">
              <w:t>465,000</w:t>
            </w:r>
          </w:p>
        </w:tc>
        <w:tc>
          <w:tcPr>
            <w:tcW w:w="1706" w:type="dxa"/>
            <w:noWrap/>
            <w:hideMark/>
          </w:tcPr>
          <w:p w14:paraId="12DC12E6" w14:textId="77777777" w:rsidR="00A02DEC" w:rsidRPr="00A02DEC" w:rsidRDefault="00A02DEC" w:rsidP="008D01A8">
            <w:pPr>
              <w:jc w:val="right"/>
            </w:pPr>
            <w:r w:rsidRPr="00A02DEC">
              <w:t>19,750.00</w:t>
            </w:r>
          </w:p>
        </w:tc>
        <w:tc>
          <w:tcPr>
            <w:tcW w:w="1016" w:type="dxa"/>
            <w:noWrap/>
            <w:hideMark/>
          </w:tcPr>
          <w:p w14:paraId="1FCDAB71" w14:textId="77777777" w:rsidR="00A02DEC" w:rsidRPr="00A02DEC" w:rsidRDefault="00A02DEC" w:rsidP="008D01A8">
            <w:pPr>
              <w:jc w:val="right"/>
            </w:pPr>
            <w:r w:rsidRPr="00A02DEC">
              <w:t>4.25</w:t>
            </w:r>
          </w:p>
        </w:tc>
      </w:tr>
      <w:tr w:rsidR="00A02DEC" w:rsidRPr="00A02DEC" w14:paraId="34DCC8A6" w14:textId="77777777" w:rsidTr="00EF18B1">
        <w:trPr>
          <w:trHeight w:val="360"/>
          <w:jc w:val="center"/>
        </w:trPr>
        <w:tc>
          <w:tcPr>
            <w:tcW w:w="6774" w:type="dxa"/>
            <w:gridSpan w:val="2"/>
            <w:noWrap/>
            <w:hideMark/>
          </w:tcPr>
          <w:p w14:paraId="42C1A626" w14:textId="77777777" w:rsidR="00A02DEC" w:rsidRPr="00A02DEC" w:rsidRDefault="00A02DEC" w:rsidP="00A02DEC">
            <w:pPr>
              <w:jc w:val="both"/>
            </w:pPr>
            <w:r w:rsidRPr="00A02DEC">
              <w:t xml:space="preserve"> Izvor 51 (pomoći)</w:t>
            </w:r>
          </w:p>
        </w:tc>
        <w:tc>
          <w:tcPr>
            <w:tcW w:w="1251" w:type="dxa"/>
            <w:noWrap/>
            <w:hideMark/>
          </w:tcPr>
          <w:p w14:paraId="1A0FEACE" w14:textId="77777777" w:rsidR="00A02DEC" w:rsidRPr="00A02DEC" w:rsidRDefault="00A02DEC" w:rsidP="008D01A8">
            <w:pPr>
              <w:jc w:val="right"/>
            </w:pPr>
            <w:r w:rsidRPr="00A02DEC">
              <w:t>1,510,000</w:t>
            </w:r>
          </w:p>
        </w:tc>
        <w:tc>
          <w:tcPr>
            <w:tcW w:w="1251" w:type="dxa"/>
            <w:noWrap/>
            <w:hideMark/>
          </w:tcPr>
          <w:p w14:paraId="6FAFA2FF" w14:textId="77777777" w:rsidR="00A02DEC" w:rsidRPr="00A02DEC" w:rsidRDefault="00A02DEC" w:rsidP="008D01A8">
            <w:pPr>
              <w:jc w:val="right"/>
            </w:pPr>
            <w:r w:rsidRPr="00A02DEC">
              <w:t>1,510,000</w:t>
            </w:r>
          </w:p>
        </w:tc>
        <w:tc>
          <w:tcPr>
            <w:tcW w:w="1706" w:type="dxa"/>
            <w:noWrap/>
            <w:hideMark/>
          </w:tcPr>
          <w:p w14:paraId="400CF963" w14:textId="77777777" w:rsidR="00A02DEC" w:rsidRPr="00A02DEC" w:rsidRDefault="00A02DEC" w:rsidP="008D01A8">
            <w:pPr>
              <w:jc w:val="right"/>
            </w:pPr>
            <w:r w:rsidRPr="00A02DEC">
              <w:t>0.00</w:t>
            </w:r>
          </w:p>
        </w:tc>
        <w:tc>
          <w:tcPr>
            <w:tcW w:w="1016" w:type="dxa"/>
            <w:noWrap/>
            <w:hideMark/>
          </w:tcPr>
          <w:p w14:paraId="4CC82268" w14:textId="77777777" w:rsidR="00A02DEC" w:rsidRPr="00A02DEC" w:rsidRDefault="00A02DEC" w:rsidP="008D01A8">
            <w:pPr>
              <w:jc w:val="right"/>
            </w:pPr>
            <w:r w:rsidRPr="00A02DEC">
              <w:t>0.00</w:t>
            </w:r>
          </w:p>
        </w:tc>
      </w:tr>
      <w:tr w:rsidR="00A02DEC" w:rsidRPr="00A02DEC" w14:paraId="6CC126C3" w14:textId="77777777" w:rsidTr="00EF18B1">
        <w:trPr>
          <w:trHeight w:val="360"/>
          <w:jc w:val="center"/>
        </w:trPr>
        <w:tc>
          <w:tcPr>
            <w:tcW w:w="6774" w:type="dxa"/>
            <w:gridSpan w:val="2"/>
            <w:noWrap/>
            <w:hideMark/>
          </w:tcPr>
          <w:p w14:paraId="150A4C1E" w14:textId="77777777" w:rsidR="00A02DEC" w:rsidRPr="00A02DEC" w:rsidRDefault="00A02DEC" w:rsidP="00A02DEC">
            <w:pPr>
              <w:jc w:val="both"/>
            </w:pPr>
            <w:r w:rsidRPr="00A02DEC">
              <w:t xml:space="preserve"> Izvor 61 (donacije)</w:t>
            </w:r>
          </w:p>
        </w:tc>
        <w:tc>
          <w:tcPr>
            <w:tcW w:w="1251" w:type="dxa"/>
            <w:noWrap/>
            <w:hideMark/>
          </w:tcPr>
          <w:p w14:paraId="4716DD23" w14:textId="77777777" w:rsidR="00A02DEC" w:rsidRPr="00A02DEC" w:rsidRDefault="00A02DEC" w:rsidP="008D01A8">
            <w:pPr>
              <w:jc w:val="right"/>
            </w:pPr>
            <w:r w:rsidRPr="00A02DEC">
              <w:t>0</w:t>
            </w:r>
          </w:p>
        </w:tc>
        <w:tc>
          <w:tcPr>
            <w:tcW w:w="1251" w:type="dxa"/>
            <w:noWrap/>
            <w:hideMark/>
          </w:tcPr>
          <w:p w14:paraId="532E5112" w14:textId="77777777" w:rsidR="00A02DEC" w:rsidRPr="00A02DEC" w:rsidRDefault="00A02DEC" w:rsidP="008D01A8">
            <w:pPr>
              <w:jc w:val="right"/>
            </w:pPr>
            <w:r w:rsidRPr="00A02DEC">
              <w:t>0</w:t>
            </w:r>
          </w:p>
        </w:tc>
        <w:tc>
          <w:tcPr>
            <w:tcW w:w="1706" w:type="dxa"/>
            <w:noWrap/>
            <w:hideMark/>
          </w:tcPr>
          <w:p w14:paraId="32E8F2B6" w14:textId="77777777" w:rsidR="00A02DEC" w:rsidRPr="00A02DEC" w:rsidRDefault="00A02DEC" w:rsidP="008D01A8">
            <w:pPr>
              <w:jc w:val="right"/>
            </w:pPr>
            <w:r w:rsidRPr="00A02DEC">
              <w:t>0.00</w:t>
            </w:r>
          </w:p>
        </w:tc>
        <w:tc>
          <w:tcPr>
            <w:tcW w:w="1016" w:type="dxa"/>
            <w:noWrap/>
            <w:hideMark/>
          </w:tcPr>
          <w:p w14:paraId="2DB3FB6C" w14:textId="77777777" w:rsidR="00A02DEC" w:rsidRPr="00A02DEC" w:rsidRDefault="00A02DEC" w:rsidP="008D01A8">
            <w:pPr>
              <w:jc w:val="right"/>
            </w:pPr>
            <w:r w:rsidRPr="00A02DEC">
              <w:t>#DIV/0!</w:t>
            </w:r>
          </w:p>
        </w:tc>
      </w:tr>
      <w:tr w:rsidR="00A02DEC" w:rsidRPr="00A02DEC" w14:paraId="050765CB" w14:textId="77777777" w:rsidTr="00EF18B1">
        <w:trPr>
          <w:trHeight w:val="360"/>
          <w:jc w:val="center"/>
        </w:trPr>
        <w:tc>
          <w:tcPr>
            <w:tcW w:w="6774" w:type="dxa"/>
            <w:gridSpan w:val="2"/>
            <w:noWrap/>
            <w:hideMark/>
          </w:tcPr>
          <w:p w14:paraId="48F90073" w14:textId="77777777" w:rsidR="00A02DEC" w:rsidRPr="00A02DEC" w:rsidRDefault="00A02DEC" w:rsidP="00A02DEC">
            <w:pPr>
              <w:jc w:val="both"/>
            </w:pPr>
            <w:r w:rsidRPr="00A02DEC">
              <w:t xml:space="preserve"> Izvor 71 (prihodi od nefinanc.imovine)</w:t>
            </w:r>
          </w:p>
        </w:tc>
        <w:tc>
          <w:tcPr>
            <w:tcW w:w="1251" w:type="dxa"/>
            <w:noWrap/>
            <w:hideMark/>
          </w:tcPr>
          <w:p w14:paraId="13930E20" w14:textId="77777777" w:rsidR="00A02DEC" w:rsidRPr="00A02DEC" w:rsidRDefault="00A02DEC" w:rsidP="008D01A8">
            <w:pPr>
              <w:jc w:val="right"/>
            </w:pPr>
            <w:r w:rsidRPr="00A02DEC">
              <w:t>0</w:t>
            </w:r>
          </w:p>
        </w:tc>
        <w:tc>
          <w:tcPr>
            <w:tcW w:w="1251" w:type="dxa"/>
            <w:noWrap/>
            <w:hideMark/>
          </w:tcPr>
          <w:p w14:paraId="0B91AD02" w14:textId="77777777" w:rsidR="00A02DEC" w:rsidRPr="00A02DEC" w:rsidRDefault="00A02DEC" w:rsidP="008D01A8">
            <w:pPr>
              <w:jc w:val="right"/>
            </w:pPr>
            <w:r w:rsidRPr="00A02DEC">
              <w:t>0</w:t>
            </w:r>
          </w:p>
        </w:tc>
        <w:tc>
          <w:tcPr>
            <w:tcW w:w="1706" w:type="dxa"/>
            <w:noWrap/>
            <w:hideMark/>
          </w:tcPr>
          <w:p w14:paraId="6EA6CEDC" w14:textId="77777777" w:rsidR="00A02DEC" w:rsidRPr="00A02DEC" w:rsidRDefault="00A02DEC" w:rsidP="008D01A8">
            <w:pPr>
              <w:jc w:val="right"/>
            </w:pPr>
            <w:r w:rsidRPr="00A02DEC">
              <w:t>0.00</w:t>
            </w:r>
          </w:p>
        </w:tc>
        <w:tc>
          <w:tcPr>
            <w:tcW w:w="1016" w:type="dxa"/>
            <w:noWrap/>
            <w:hideMark/>
          </w:tcPr>
          <w:p w14:paraId="105AC36A" w14:textId="77777777" w:rsidR="00A02DEC" w:rsidRPr="00A02DEC" w:rsidRDefault="00A02DEC" w:rsidP="008D01A8">
            <w:pPr>
              <w:jc w:val="right"/>
            </w:pPr>
            <w:r w:rsidRPr="00A02DEC">
              <w:t>#DIV/0!</w:t>
            </w:r>
          </w:p>
        </w:tc>
      </w:tr>
      <w:tr w:rsidR="00A02DEC" w:rsidRPr="00A02DEC" w14:paraId="4252C934" w14:textId="77777777" w:rsidTr="00EF18B1">
        <w:trPr>
          <w:trHeight w:val="420"/>
          <w:jc w:val="center"/>
        </w:trPr>
        <w:tc>
          <w:tcPr>
            <w:tcW w:w="921" w:type="dxa"/>
            <w:noWrap/>
            <w:hideMark/>
          </w:tcPr>
          <w:p w14:paraId="07D8DDA3" w14:textId="77777777" w:rsidR="00A02DEC" w:rsidRPr="00A02DEC" w:rsidRDefault="00A02DEC" w:rsidP="00A02DEC">
            <w:pPr>
              <w:jc w:val="both"/>
            </w:pPr>
            <w:r w:rsidRPr="00A02DEC">
              <w:t>42</w:t>
            </w:r>
          </w:p>
        </w:tc>
        <w:tc>
          <w:tcPr>
            <w:tcW w:w="5853" w:type="dxa"/>
            <w:noWrap/>
            <w:hideMark/>
          </w:tcPr>
          <w:p w14:paraId="25BB753B" w14:textId="77777777" w:rsidR="00A02DEC" w:rsidRPr="00A02DEC" w:rsidRDefault="00A02DEC" w:rsidP="00A02DEC">
            <w:pPr>
              <w:jc w:val="both"/>
            </w:pPr>
            <w:r w:rsidRPr="00A02DEC">
              <w:t xml:space="preserve">  RASHODI ZA PROIZ.DUGOTR. IMOVINU</w:t>
            </w:r>
          </w:p>
        </w:tc>
        <w:tc>
          <w:tcPr>
            <w:tcW w:w="1251" w:type="dxa"/>
            <w:noWrap/>
            <w:hideMark/>
          </w:tcPr>
          <w:p w14:paraId="238D290F" w14:textId="77777777" w:rsidR="00A02DEC" w:rsidRPr="00A02DEC" w:rsidRDefault="00A02DEC" w:rsidP="008D01A8">
            <w:pPr>
              <w:jc w:val="right"/>
            </w:pPr>
            <w:r w:rsidRPr="00A02DEC">
              <w:t>2,295,000</w:t>
            </w:r>
          </w:p>
        </w:tc>
        <w:tc>
          <w:tcPr>
            <w:tcW w:w="1251" w:type="dxa"/>
            <w:noWrap/>
            <w:hideMark/>
          </w:tcPr>
          <w:p w14:paraId="796CE901" w14:textId="77777777" w:rsidR="00A02DEC" w:rsidRPr="00A02DEC" w:rsidRDefault="00A02DEC" w:rsidP="008D01A8">
            <w:pPr>
              <w:jc w:val="right"/>
            </w:pPr>
            <w:r w:rsidRPr="00A02DEC">
              <w:t>2,295,000</w:t>
            </w:r>
          </w:p>
        </w:tc>
        <w:tc>
          <w:tcPr>
            <w:tcW w:w="1706" w:type="dxa"/>
            <w:noWrap/>
            <w:hideMark/>
          </w:tcPr>
          <w:p w14:paraId="6233D348" w14:textId="77777777" w:rsidR="00A02DEC" w:rsidRPr="00A02DEC" w:rsidRDefault="00A02DEC" w:rsidP="008D01A8">
            <w:pPr>
              <w:jc w:val="right"/>
            </w:pPr>
            <w:r w:rsidRPr="00A02DEC">
              <w:t>19,750.00</w:t>
            </w:r>
          </w:p>
        </w:tc>
        <w:tc>
          <w:tcPr>
            <w:tcW w:w="1016" w:type="dxa"/>
            <w:noWrap/>
            <w:hideMark/>
          </w:tcPr>
          <w:p w14:paraId="793D5E2C" w14:textId="77777777" w:rsidR="00A02DEC" w:rsidRPr="00A02DEC" w:rsidRDefault="00A02DEC" w:rsidP="008D01A8">
            <w:pPr>
              <w:jc w:val="right"/>
            </w:pPr>
            <w:r w:rsidRPr="00A02DEC">
              <w:t>0.86</w:t>
            </w:r>
          </w:p>
        </w:tc>
      </w:tr>
      <w:tr w:rsidR="00A02DEC" w:rsidRPr="00A02DEC" w14:paraId="38D61216" w14:textId="77777777" w:rsidTr="00EF18B1">
        <w:trPr>
          <w:trHeight w:val="360"/>
          <w:jc w:val="center"/>
        </w:trPr>
        <w:tc>
          <w:tcPr>
            <w:tcW w:w="921" w:type="dxa"/>
            <w:noWrap/>
            <w:hideMark/>
          </w:tcPr>
          <w:p w14:paraId="7CFD963F" w14:textId="77777777" w:rsidR="00A02DEC" w:rsidRPr="00A02DEC" w:rsidRDefault="00A02DEC" w:rsidP="00A02DEC">
            <w:pPr>
              <w:jc w:val="both"/>
            </w:pPr>
            <w:r w:rsidRPr="00A02DEC">
              <w:t>421</w:t>
            </w:r>
          </w:p>
        </w:tc>
        <w:tc>
          <w:tcPr>
            <w:tcW w:w="5853" w:type="dxa"/>
            <w:noWrap/>
            <w:hideMark/>
          </w:tcPr>
          <w:p w14:paraId="2779DE3B" w14:textId="77777777" w:rsidR="00A02DEC" w:rsidRPr="00A02DEC" w:rsidRDefault="00A02DEC" w:rsidP="00A02DEC">
            <w:pPr>
              <w:jc w:val="both"/>
            </w:pPr>
            <w:r w:rsidRPr="00A02DEC">
              <w:t xml:space="preserve">  GRAĐEVINSKI OBJEKTI</w:t>
            </w:r>
          </w:p>
        </w:tc>
        <w:tc>
          <w:tcPr>
            <w:tcW w:w="1251" w:type="dxa"/>
            <w:noWrap/>
            <w:hideMark/>
          </w:tcPr>
          <w:p w14:paraId="094F5447" w14:textId="77777777" w:rsidR="00A02DEC" w:rsidRPr="00A02DEC" w:rsidRDefault="00A02DEC" w:rsidP="008D01A8">
            <w:pPr>
              <w:jc w:val="right"/>
            </w:pPr>
            <w:r w:rsidRPr="00A02DEC">
              <w:t>2,295,000</w:t>
            </w:r>
          </w:p>
        </w:tc>
        <w:tc>
          <w:tcPr>
            <w:tcW w:w="1251" w:type="dxa"/>
            <w:noWrap/>
            <w:hideMark/>
          </w:tcPr>
          <w:p w14:paraId="4360EF46" w14:textId="77777777" w:rsidR="00A02DEC" w:rsidRPr="00A02DEC" w:rsidRDefault="00A02DEC" w:rsidP="008D01A8">
            <w:pPr>
              <w:jc w:val="right"/>
            </w:pPr>
            <w:r w:rsidRPr="00A02DEC">
              <w:t>2,295,000</w:t>
            </w:r>
          </w:p>
        </w:tc>
        <w:tc>
          <w:tcPr>
            <w:tcW w:w="1706" w:type="dxa"/>
            <w:noWrap/>
            <w:hideMark/>
          </w:tcPr>
          <w:p w14:paraId="78C83535" w14:textId="77777777" w:rsidR="00A02DEC" w:rsidRPr="00A02DEC" w:rsidRDefault="00A02DEC" w:rsidP="008D01A8">
            <w:pPr>
              <w:jc w:val="right"/>
            </w:pPr>
            <w:r w:rsidRPr="00A02DEC">
              <w:t>19,750.00</w:t>
            </w:r>
          </w:p>
        </w:tc>
        <w:tc>
          <w:tcPr>
            <w:tcW w:w="1016" w:type="dxa"/>
            <w:noWrap/>
            <w:hideMark/>
          </w:tcPr>
          <w:p w14:paraId="33AE17DC" w14:textId="77777777" w:rsidR="00A02DEC" w:rsidRPr="00A02DEC" w:rsidRDefault="00A02DEC" w:rsidP="008D01A8">
            <w:pPr>
              <w:jc w:val="right"/>
            </w:pPr>
            <w:r w:rsidRPr="00A02DEC">
              <w:t>0.86</w:t>
            </w:r>
          </w:p>
        </w:tc>
      </w:tr>
      <w:tr w:rsidR="00A02DEC" w:rsidRPr="00A02DEC" w14:paraId="56058DC7" w14:textId="77777777" w:rsidTr="00EF18B1">
        <w:trPr>
          <w:trHeight w:val="300"/>
          <w:jc w:val="center"/>
        </w:trPr>
        <w:tc>
          <w:tcPr>
            <w:tcW w:w="921" w:type="dxa"/>
            <w:noWrap/>
            <w:hideMark/>
          </w:tcPr>
          <w:p w14:paraId="0780B48E" w14:textId="77777777" w:rsidR="00A02DEC" w:rsidRPr="00A02DEC" w:rsidRDefault="00A02DEC" w:rsidP="00A02DEC">
            <w:pPr>
              <w:jc w:val="both"/>
            </w:pPr>
            <w:r w:rsidRPr="00A02DEC">
              <w:t>4213</w:t>
            </w:r>
          </w:p>
        </w:tc>
        <w:tc>
          <w:tcPr>
            <w:tcW w:w="5853" w:type="dxa"/>
            <w:noWrap/>
            <w:hideMark/>
          </w:tcPr>
          <w:p w14:paraId="6F9B67E7" w14:textId="77777777" w:rsidR="00A02DEC" w:rsidRPr="00A02DEC" w:rsidRDefault="00A02DEC" w:rsidP="00A02DEC">
            <w:pPr>
              <w:jc w:val="both"/>
            </w:pPr>
            <w:r w:rsidRPr="00A02DEC">
              <w:t xml:space="preserve">  Izgradnja javnih površina</w:t>
            </w:r>
          </w:p>
        </w:tc>
        <w:tc>
          <w:tcPr>
            <w:tcW w:w="1251" w:type="dxa"/>
            <w:noWrap/>
            <w:hideMark/>
          </w:tcPr>
          <w:p w14:paraId="37EDEB3A" w14:textId="77777777" w:rsidR="00A02DEC" w:rsidRPr="00A02DEC" w:rsidRDefault="00A02DEC" w:rsidP="008D01A8">
            <w:pPr>
              <w:jc w:val="right"/>
            </w:pPr>
            <w:r w:rsidRPr="00A02DEC">
              <w:t>0</w:t>
            </w:r>
          </w:p>
        </w:tc>
        <w:tc>
          <w:tcPr>
            <w:tcW w:w="1251" w:type="dxa"/>
            <w:noWrap/>
            <w:hideMark/>
          </w:tcPr>
          <w:p w14:paraId="3D65CF89" w14:textId="77777777" w:rsidR="00A02DEC" w:rsidRPr="00A02DEC" w:rsidRDefault="00A02DEC" w:rsidP="008D01A8">
            <w:pPr>
              <w:jc w:val="right"/>
            </w:pPr>
            <w:r w:rsidRPr="00A02DEC">
              <w:t>0</w:t>
            </w:r>
          </w:p>
        </w:tc>
        <w:tc>
          <w:tcPr>
            <w:tcW w:w="1706" w:type="dxa"/>
            <w:noWrap/>
            <w:hideMark/>
          </w:tcPr>
          <w:p w14:paraId="05D78ED8" w14:textId="77777777" w:rsidR="00A02DEC" w:rsidRPr="00A02DEC" w:rsidRDefault="00A02DEC" w:rsidP="008D01A8">
            <w:pPr>
              <w:jc w:val="right"/>
            </w:pPr>
            <w:r w:rsidRPr="00A02DEC">
              <w:t>19,750.00</w:t>
            </w:r>
          </w:p>
        </w:tc>
        <w:tc>
          <w:tcPr>
            <w:tcW w:w="1016" w:type="dxa"/>
            <w:noWrap/>
            <w:hideMark/>
          </w:tcPr>
          <w:p w14:paraId="398FA04D" w14:textId="77777777" w:rsidR="00A02DEC" w:rsidRPr="00A02DEC" w:rsidRDefault="00A02DEC" w:rsidP="008D01A8">
            <w:pPr>
              <w:jc w:val="right"/>
            </w:pPr>
            <w:r w:rsidRPr="00A02DEC">
              <w:t>#DIV/0!</w:t>
            </w:r>
          </w:p>
        </w:tc>
      </w:tr>
      <w:tr w:rsidR="00A02DEC" w:rsidRPr="00A02DEC" w14:paraId="3A4DBC1A" w14:textId="77777777" w:rsidTr="00EF18B1">
        <w:trPr>
          <w:trHeight w:val="522"/>
          <w:jc w:val="center"/>
        </w:trPr>
        <w:tc>
          <w:tcPr>
            <w:tcW w:w="6774" w:type="dxa"/>
            <w:gridSpan w:val="2"/>
            <w:noWrap/>
            <w:hideMark/>
          </w:tcPr>
          <w:p w14:paraId="2E1CE309" w14:textId="77777777" w:rsidR="00A02DEC" w:rsidRPr="00A02DEC" w:rsidRDefault="00A02DEC" w:rsidP="00A02DEC">
            <w:pPr>
              <w:jc w:val="both"/>
              <w:rPr>
                <w:b/>
                <w:bCs/>
              </w:rPr>
            </w:pPr>
            <w:r w:rsidRPr="00A02DEC">
              <w:rPr>
                <w:b/>
                <w:bCs/>
              </w:rPr>
              <w:t xml:space="preserve"> K.prijekt K1014 04:  Uređenje Trga Sv. Stjepana</w:t>
            </w:r>
          </w:p>
        </w:tc>
        <w:tc>
          <w:tcPr>
            <w:tcW w:w="1251" w:type="dxa"/>
            <w:noWrap/>
            <w:hideMark/>
          </w:tcPr>
          <w:p w14:paraId="253E9EA6" w14:textId="77777777" w:rsidR="00A02DEC" w:rsidRPr="00A02DEC" w:rsidRDefault="00A02DEC" w:rsidP="008D01A8">
            <w:pPr>
              <w:jc w:val="right"/>
              <w:rPr>
                <w:b/>
                <w:bCs/>
              </w:rPr>
            </w:pPr>
            <w:r w:rsidRPr="00A02DEC">
              <w:rPr>
                <w:b/>
                <w:bCs/>
              </w:rPr>
              <w:t>0</w:t>
            </w:r>
          </w:p>
        </w:tc>
        <w:tc>
          <w:tcPr>
            <w:tcW w:w="1251" w:type="dxa"/>
            <w:noWrap/>
            <w:hideMark/>
          </w:tcPr>
          <w:p w14:paraId="6E58F9A1" w14:textId="77777777" w:rsidR="00A02DEC" w:rsidRPr="00A02DEC" w:rsidRDefault="00A02DEC" w:rsidP="008D01A8">
            <w:pPr>
              <w:jc w:val="right"/>
              <w:rPr>
                <w:b/>
                <w:bCs/>
              </w:rPr>
            </w:pPr>
            <w:r w:rsidRPr="00A02DEC">
              <w:rPr>
                <w:b/>
                <w:bCs/>
              </w:rPr>
              <w:t>0</w:t>
            </w:r>
          </w:p>
        </w:tc>
        <w:tc>
          <w:tcPr>
            <w:tcW w:w="1706" w:type="dxa"/>
            <w:noWrap/>
            <w:hideMark/>
          </w:tcPr>
          <w:p w14:paraId="666D7F96" w14:textId="77777777" w:rsidR="00A02DEC" w:rsidRPr="00A02DEC" w:rsidRDefault="00A02DEC" w:rsidP="008D01A8">
            <w:pPr>
              <w:jc w:val="right"/>
              <w:rPr>
                <w:b/>
                <w:bCs/>
              </w:rPr>
            </w:pPr>
            <w:r w:rsidRPr="00A02DEC">
              <w:rPr>
                <w:b/>
                <w:bCs/>
              </w:rPr>
              <w:t>0.00</w:t>
            </w:r>
          </w:p>
        </w:tc>
        <w:tc>
          <w:tcPr>
            <w:tcW w:w="1016" w:type="dxa"/>
            <w:noWrap/>
            <w:hideMark/>
          </w:tcPr>
          <w:p w14:paraId="11C47F20" w14:textId="77777777" w:rsidR="00A02DEC" w:rsidRPr="00A02DEC" w:rsidRDefault="00A02DEC" w:rsidP="008D01A8">
            <w:pPr>
              <w:jc w:val="right"/>
            </w:pPr>
            <w:r w:rsidRPr="00A02DEC">
              <w:t>#DIV/0!</w:t>
            </w:r>
          </w:p>
        </w:tc>
      </w:tr>
      <w:tr w:rsidR="00A02DEC" w:rsidRPr="00A02DEC" w14:paraId="35C53220" w14:textId="77777777" w:rsidTr="00EF18B1">
        <w:trPr>
          <w:trHeight w:val="522"/>
          <w:jc w:val="center"/>
        </w:trPr>
        <w:tc>
          <w:tcPr>
            <w:tcW w:w="6774" w:type="dxa"/>
            <w:gridSpan w:val="2"/>
            <w:noWrap/>
            <w:hideMark/>
          </w:tcPr>
          <w:p w14:paraId="5336043D" w14:textId="77777777" w:rsidR="00A02DEC" w:rsidRPr="00A02DEC" w:rsidRDefault="00A02DEC" w:rsidP="00A02DEC">
            <w:pPr>
              <w:jc w:val="both"/>
              <w:rPr>
                <w:b/>
                <w:bCs/>
              </w:rPr>
            </w:pPr>
            <w:r w:rsidRPr="00A02DEC">
              <w:rPr>
                <w:b/>
                <w:bCs/>
              </w:rPr>
              <w:t xml:space="preserve"> Ukupni izvori K.projekt  K1014 04</w:t>
            </w:r>
          </w:p>
        </w:tc>
        <w:tc>
          <w:tcPr>
            <w:tcW w:w="1251" w:type="dxa"/>
            <w:noWrap/>
            <w:hideMark/>
          </w:tcPr>
          <w:p w14:paraId="5A4D8D59" w14:textId="77777777" w:rsidR="00A02DEC" w:rsidRPr="00A02DEC" w:rsidRDefault="00A02DEC" w:rsidP="008D01A8">
            <w:pPr>
              <w:jc w:val="right"/>
              <w:rPr>
                <w:b/>
                <w:bCs/>
              </w:rPr>
            </w:pPr>
            <w:r w:rsidRPr="00A02DEC">
              <w:rPr>
                <w:b/>
                <w:bCs/>
              </w:rPr>
              <w:t>0</w:t>
            </w:r>
          </w:p>
        </w:tc>
        <w:tc>
          <w:tcPr>
            <w:tcW w:w="1251" w:type="dxa"/>
            <w:noWrap/>
            <w:hideMark/>
          </w:tcPr>
          <w:p w14:paraId="6C346C77" w14:textId="77777777" w:rsidR="00A02DEC" w:rsidRPr="00A02DEC" w:rsidRDefault="00A02DEC" w:rsidP="008D01A8">
            <w:pPr>
              <w:jc w:val="right"/>
              <w:rPr>
                <w:b/>
                <w:bCs/>
              </w:rPr>
            </w:pPr>
            <w:r w:rsidRPr="00A02DEC">
              <w:rPr>
                <w:b/>
                <w:bCs/>
              </w:rPr>
              <w:t>0</w:t>
            </w:r>
          </w:p>
        </w:tc>
        <w:tc>
          <w:tcPr>
            <w:tcW w:w="1706" w:type="dxa"/>
            <w:noWrap/>
            <w:hideMark/>
          </w:tcPr>
          <w:p w14:paraId="323208F8" w14:textId="77777777" w:rsidR="00A02DEC" w:rsidRPr="00A02DEC" w:rsidRDefault="00A02DEC" w:rsidP="008D01A8">
            <w:pPr>
              <w:jc w:val="right"/>
              <w:rPr>
                <w:b/>
                <w:bCs/>
              </w:rPr>
            </w:pPr>
            <w:r w:rsidRPr="00A02DEC">
              <w:rPr>
                <w:b/>
                <w:bCs/>
              </w:rPr>
              <w:t>0.00</w:t>
            </w:r>
          </w:p>
        </w:tc>
        <w:tc>
          <w:tcPr>
            <w:tcW w:w="1016" w:type="dxa"/>
            <w:noWrap/>
            <w:hideMark/>
          </w:tcPr>
          <w:p w14:paraId="448ECFC3" w14:textId="77777777" w:rsidR="00A02DEC" w:rsidRPr="00A02DEC" w:rsidRDefault="00A02DEC" w:rsidP="008D01A8">
            <w:pPr>
              <w:jc w:val="right"/>
            </w:pPr>
            <w:r w:rsidRPr="00A02DEC">
              <w:t>#DIV/0!</w:t>
            </w:r>
          </w:p>
        </w:tc>
      </w:tr>
      <w:tr w:rsidR="00A02DEC" w:rsidRPr="00A02DEC" w14:paraId="13F24DEE" w14:textId="77777777" w:rsidTr="00EF18B1">
        <w:trPr>
          <w:trHeight w:val="360"/>
          <w:jc w:val="center"/>
        </w:trPr>
        <w:tc>
          <w:tcPr>
            <w:tcW w:w="6774" w:type="dxa"/>
            <w:gridSpan w:val="2"/>
            <w:noWrap/>
            <w:hideMark/>
          </w:tcPr>
          <w:p w14:paraId="6920B7A2" w14:textId="77777777" w:rsidR="00A02DEC" w:rsidRPr="00A02DEC" w:rsidRDefault="00A02DEC" w:rsidP="00A02DEC">
            <w:pPr>
              <w:jc w:val="both"/>
            </w:pPr>
            <w:r w:rsidRPr="00A02DEC">
              <w:t xml:space="preserve"> Izvor 11 (opći prihodi i primici)</w:t>
            </w:r>
          </w:p>
        </w:tc>
        <w:tc>
          <w:tcPr>
            <w:tcW w:w="1251" w:type="dxa"/>
            <w:noWrap/>
            <w:hideMark/>
          </w:tcPr>
          <w:p w14:paraId="2731C308" w14:textId="77777777" w:rsidR="00A02DEC" w:rsidRPr="00A02DEC" w:rsidRDefault="00A02DEC" w:rsidP="008D01A8">
            <w:pPr>
              <w:jc w:val="right"/>
            </w:pPr>
            <w:r w:rsidRPr="00A02DEC">
              <w:t>0</w:t>
            </w:r>
          </w:p>
        </w:tc>
        <w:tc>
          <w:tcPr>
            <w:tcW w:w="1251" w:type="dxa"/>
            <w:noWrap/>
            <w:hideMark/>
          </w:tcPr>
          <w:p w14:paraId="3B13C314" w14:textId="77777777" w:rsidR="00A02DEC" w:rsidRPr="00A02DEC" w:rsidRDefault="00A02DEC" w:rsidP="008D01A8">
            <w:pPr>
              <w:jc w:val="right"/>
            </w:pPr>
            <w:r w:rsidRPr="00A02DEC">
              <w:t>0</w:t>
            </w:r>
          </w:p>
        </w:tc>
        <w:tc>
          <w:tcPr>
            <w:tcW w:w="1706" w:type="dxa"/>
            <w:noWrap/>
            <w:hideMark/>
          </w:tcPr>
          <w:p w14:paraId="002FA073" w14:textId="77777777" w:rsidR="00A02DEC" w:rsidRPr="00A02DEC" w:rsidRDefault="00A02DEC" w:rsidP="008D01A8">
            <w:pPr>
              <w:jc w:val="right"/>
            </w:pPr>
            <w:r w:rsidRPr="00A02DEC">
              <w:t>0.00</w:t>
            </w:r>
          </w:p>
        </w:tc>
        <w:tc>
          <w:tcPr>
            <w:tcW w:w="1016" w:type="dxa"/>
            <w:noWrap/>
            <w:hideMark/>
          </w:tcPr>
          <w:p w14:paraId="3E2B0883" w14:textId="77777777" w:rsidR="00A02DEC" w:rsidRPr="00A02DEC" w:rsidRDefault="00A02DEC" w:rsidP="008D01A8">
            <w:pPr>
              <w:jc w:val="right"/>
            </w:pPr>
            <w:r w:rsidRPr="00A02DEC">
              <w:t>#DIV/0!</w:t>
            </w:r>
          </w:p>
        </w:tc>
      </w:tr>
      <w:tr w:rsidR="00A02DEC" w:rsidRPr="00A02DEC" w14:paraId="2FDCDFC5" w14:textId="77777777" w:rsidTr="00EF18B1">
        <w:trPr>
          <w:trHeight w:val="360"/>
          <w:jc w:val="center"/>
        </w:trPr>
        <w:tc>
          <w:tcPr>
            <w:tcW w:w="6774" w:type="dxa"/>
            <w:gridSpan w:val="2"/>
            <w:noWrap/>
            <w:hideMark/>
          </w:tcPr>
          <w:p w14:paraId="51A45823" w14:textId="77777777" w:rsidR="00A02DEC" w:rsidRPr="00A02DEC" w:rsidRDefault="00A02DEC" w:rsidP="00A02DEC">
            <w:pPr>
              <w:jc w:val="both"/>
            </w:pPr>
            <w:r w:rsidRPr="00A02DEC">
              <w:t xml:space="preserve"> Izvor 31 (vlastiti prihodi)</w:t>
            </w:r>
          </w:p>
        </w:tc>
        <w:tc>
          <w:tcPr>
            <w:tcW w:w="1251" w:type="dxa"/>
            <w:noWrap/>
            <w:hideMark/>
          </w:tcPr>
          <w:p w14:paraId="28D604CB" w14:textId="77777777" w:rsidR="00A02DEC" w:rsidRPr="00A02DEC" w:rsidRDefault="00A02DEC" w:rsidP="008D01A8">
            <w:pPr>
              <w:jc w:val="right"/>
            </w:pPr>
            <w:r w:rsidRPr="00A02DEC">
              <w:t>0</w:t>
            </w:r>
          </w:p>
        </w:tc>
        <w:tc>
          <w:tcPr>
            <w:tcW w:w="1251" w:type="dxa"/>
            <w:noWrap/>
            <w:hideMark/>
          </w:tcPr>
          <w:p w14:paraId="35829D90" w14:textId="77777777" w:rsidR="00A02DEC" w:rsidRPr="00A02DEC" w:rsidRDefault="00A02DEC" w:rsidP="008D01A8">
            <w:pPr>
              <w:jc w:val="right"/>
            </w:pPr>
            <w:r w:rsidRPr="00A02DEC">
              <w:t>0</w:t>
            </w:r>
          </w:p>
        </w:tc>
        <w:tc>
          <w:tcPr>
            <w:tcW w:w="1706" w:type="dxa"/>
            <w:noWrap/>
            <w:hideMark/>
          </w:tcPr>
          <w:p w14:paraId="6EE37188" w14:textId="77777777" w:rsidR="00A02DEC" w:rsidRPr="00A02DEC" w:rsidRDefault="00A02DEC" w:rsidP="008D01A8">
            <w:pPr>
              <w:jc w:val="right"/>
            </w:pPr>
            <w:r w:rsidRPr="00A02DEC">
              <w:t>0.00</w:t>
            </w:r>
          </w:p>
        </w:tc>
        <w:tc>
          <w:tcPr>
            <w:tcW w:w="1016" w:type="dxa"/>
            <w:noWrap/>
            <w:hideMark/>
          </w:tcPr>
          <w:p w14:paraId="26874E8B" w14:textId="77777777" w:rsidR="00A02DEC" w:rsidRPr="00A02DEC" w:rsidRDefault="00A02DEC" w:rsidP="008D01A8">
            <w:pPr>
              <w:jc w:val="right"/>
            </w:pPr>
            <w:r w:rsidRPr="00A02DEC">
              <w:t>#DIV/0!</w:t>
            </w:r>
          </w:p>
        </w:tc>
      </w:tr>
      <w:tr w:rsidR="00A02DEC" w:rsidRPr="00A02DEC" w14:paraId="150E0946" w14:textId="77777777" w:rsidTr="00EF18B1">
        <w:trPr>
          <w:trHeight w:val="360"/>
          <w:jc w:val="center"/>
        </w:trPr>
        <w:tc>
          <w:tcPr>
            <w:tcW w:w="6774" w:type="dxa"/>
            <w:gridSpan w:val="2"/>
            <w:noWrap/>
            <w:hideMark/>
          </w:tcPr>
          <w:p w14:paraId="47816806" w14:textId="77777777" w:rsidR="00A02DEC" w:rsidRPr="00A02DEC" w:rsidRDefault="00A02DEC" w:rsidP="00A02DEC">
            <w:pPr>
              <w:jc w:val="both"/>
            </w:pPr>
            <w:r w:rsidRPr="00A02DEC">
              <w:t xml:space="preserve"> Izvor 4A (prihodi za posebne namjene)</w:t>
            </w:r>
          </w:p>
        </w:tc>
        <w:tc>
          <w:tcPr>
            <w:tcW w:w="1251" w:type="dxa"/>
            <w:noWrap/>
            <w:hideMark/>
          </w:tcPr>
          <w:p w14:paraId="4A8097C1" w14:textId="77777777" w:rsidR="00A02DEC" w:rsidRPr="00A02DEC" w:rsidRDefault="00A02DEC" w:rsidP="008D01A8">
            <w:pPr>
              <w:jc w:val="right"/>
            </w:pPr>
            <w:r w:rsidRPr="00A02DEC">
              <w:t>0</w:t>
            </w:r>
          </w:p>
        </w:tc>
        <w:tc>
          <w:tcPr>
            <w:tcW w:w="1251" w:type="dxa"/>
            <w:noWrap/>
            <w:hideMark/>
          </w:tcPr>
          <w:p w14:paraId="424A9E54" w14:textId="77777777" w:rsidR="00A02DEC" w:rsidRPr="00A02DEC" w:rsidRDefault="00A02DEC" w:rsidP="008D01A8">
            <w:pPr>
              <w:jc w:val="right"/>
            </w:pPr>
            <w:r w:rsidRPr="00A02DEC">
              <w:t>0</w:t>
            </w:r>
          </w:p>
        </w:tc>
        <w:tc>
          <w:tcPr>
            <w:tcW w:w="1706" w:type="dxa"/>
            <w:noWrap/>
            <w:hideMark/>
          </w:tcPr>
          <w:p w14:paraId="43A8E6D7" w14:textId="77777777" w:rsidR="00A02DEC" w:rsidRPr="00A02DEC" w:rsidRDefault="00A02DEC" w:rsidP="008D01A8">
            <w:pPr>
              <w:jc w:val="right"/>
            </w:pPr>
            <w:r w:rsidRPr="00A02DEC">
              <w:t>0.00</w:t>
            </w:r>
          </w:p>
        </w:tc>
        <w:tc>
          <w:tcPr>
            <w:tcW w:w="1016" w:type="dxa"/>
            <w:noWrap/>
            <w:hideMark/>
          </w:tcPr>
          <w:p w14:paraId="41AC9647" w14:textId="77777777" w:rsidR="00A02DEC" w:rsidRPr="00A02DEC" w:rsidRDefault="00A02DEC" w:rsidP="008D01A8">
            <w:pPr>
              <w:jc w:val="right"/>
            </w:pPr>
            <w:r w:rsidRPr="00A02DEC">
              <w:t>#DIV/0!</w:t>
            </w:r>
          </w:p>
        </w:tc>
      </w:tr>
      <w:tr w:rsidR="00A02DEC" w:rsidRPr="00A02DEC" w14:paraId="471BC1F6" w14:textId="77777777" w:rsidTr="00EF18B1">
        <w:trPr>
          <w:trHeight w:val="360"/>
          <w:jc w:val="center"/>
        </w:trPr>
        <w:tc>
          <w:tcPr>
            <w:tcW w:w="6774" w:type="dxa"/>
            <w:gridSpan w:val="2"/>
            <w:noWrap/>
            <w:hideMark/>
          </w:tcPr>
          <w:p w14:paraId="56866FFC" w14:textId="77777777" w:rsidR="00A02DEC" w:rsidRPr="00A02DEC" w:rsidRDefault="00A02DEC" w:rsidP="00A02DEC">
            <w:pPr>
              <w:jc w:val="both"/>
            </w:pPr>
            <w:r w:rsidRPr="00A02DEC">
              <w:t xml:space="preserve"> Izvor 51 (pomoći)</w:t>
            </w:r>
          </w:p>
        </w:tc>
        <w:tc>
          <w:tcPr>
            <w:tcW w:w="1251" w:type="dxa"/>
            <w:noWrap/>
            <w:hideMark/>
          </w:tcPr>
          <w:p w14:paraId="7E83012B" w14:textId="77777777" w:rsidR="00A02DEC" w:rsidRPr="00A02DEC" w:rsidRDefault="00A02DEC" w:rsidP="008D01A8">
            <w:pPr>
              <w:jc w:val="right"/>
            </w:pPr>
            <w:r w:rsidRPr="00A02DEC">
              <w:t>0</w:t>
            </w:r>
          </w:p>
        </w:tc>
        <w:tc>
          <w:tcPr>
            <w:tcW w:w="1251" w:type="dxa"/>
            <w:noWrap/>
            <w:hideMark/>
          </w:tcPr>
          <w:p w14:paraId="02D0BAAC" w14:textId="77777777" w:rsidR="00A02DEC" w:rsidRPr="00A02DEC" w:rsidRDefault="00A02DEC" w:rsidP="008D01A8">
            <w:pPr>
              <w:jc w:val="right"/>
            </w:pPr>
            <w:r w:rsidRPr="00A02DEC">
              <w:t>0</w:t>
            </w:r>
          </w:p>
        </w:tc>
        <w:tc>
          <w:tcPr>
            <w:tcW w:w="1706" w:type="dxa"/>
            <w:noWrap/>
            <w:hideMark/>
          </w:tcPr>
          <w:p w14:paraId="1C960944" w14:textId="77777777" w:rsidR="00A02DEC" w:rsidRPr="00A02DEC" w:rsidRDefault="00A02DEC" w:rsidP="008D01A8">
            <w:pPr>
              <w:jc w:val="right"/>
            </w:pPr>
            <w:r w:rsidRPr="00A02DEC">
              <w:t>0.00</w:t>
            </w:r>
          </w:p>
        </w:tc>
        <w:tc>
          <w:tcPr>
            <w:tcW w:w="1016" w:type="dxa"/>
            <w:noWrap/>
            <w:hideMark/>
          </w:tcPr>
          <w:p w14:paraId="42EE32B2" w14:textId="77777777" w:rsidR="00A02DEC" w:rsidRPr="00A02DEC" w:rsidRDefault="00A02DEC" w:rsidP="008D01A8">
            <w:pPr>
              <w:jc w:val="right"/>
            </w:pPr>
            <w:r w:rsidRPr="00A02DEC">
              <w:t>#DIV/0!</w:t>
            </w:r>
          </w:p>
        </w:tc>
      </w:tr>
      <w:tr w:rsidR="00A02DEC" w:rsidRPr="00A02DEC" w14:paraId="21D7F8D5" w14:textId="77777777" w:rsidTr="00EF18B1">
        <w:trPr>
          <w:trHeight w:val="360"/>
          <w:jc w:val="center"/>
        </w:trPr>
        <w:tc>
          <w:tcPr>
            <w:tcW w:w="6774" w:type="dxa"/>
            <w:gridSpan w:val="2"/>
            <w:noWrap/>
            <w:hideMark/>
          </w:tcPr>
          <w:p w14:paraId="0EECD868" w14:textId="77777777" w:rsidR="00A02DEC" w:rsidRPr="00A02DEC" w:rsidRDefault="00A02DEC" w:rsidP="00A02DEC">
            <w:pPr>
              <w:jc w:val="both"/>
            </w:pPr>
            <w:r w:rsidRPr="00A02DEC">
              <w:t xml:space="preserve"> Izvor 61 (donacije)</w:t>
            </w:r>
          </w:p>
        </w:tc>
        <w:tc>
          <w:tcPr>
            <w:tcW w:w="1251" w:type="dxa"/>
            <w:noWrap/>
            <w:hideMark/>
          </w:tcPr>
          <w:p w14:paraId="2F36BFAF" w14:textId="77777777" w:rsidR="00A02DEC" w:rsidRPr="00A02DEC" w:rsidRDefault="00A02DEC" w:rsidP="008D01A8">
            <w:pPr>
              <w:jc w:val="right"/>
            </w:pPr>
            <w:r w:rsidRPr="00A02DEC">
              <w:t>0</w:t>
            </w:r>
          </w:p>
        </w:tc>
        <w:tc>
          <w:tcPr>
            <w:tcW w:w="1251" w:type="dxa"/>
            <w:noWrap/>
            <w:hideMark/>
          </w:tcPr>
          <w:p w14:paraId="6264755D" w14:textId="77777777" w:rsidR="00A02DEC" w:rsidRPr="00A02DEC" w:rsidRDefault="00A02DEC" w:rsidP="008D01A8">
            <w:pPr>
              <w:jc w:val="right"/>
            </w:pPr>
            <w:r w:rsidRPr="00A02DEC">
              <w:t>0</w:t>
            </w:r>
          </w:p>
        </w:tc>
        <w:tc>
          <w:tcPr>
            <w:tcW w:w="1706" w:type="dxa"/>
            <w:noWrap/>
            <w:hideMark/>
          </w:tcPr>
          <w:p w14:paraId="42F753FE" w14:textId="77777777" w:rsidR="00A02DEC" w:rsidRPr="00A02DEC" w:rsidRDefault="00A02DEC" w:rsidP="008D01A8">
            <w:pPr>
              <w:jc w:val="right"/>
            </w:pPr>
            <w:r w:rsidRPr="00A02DEC">
              <w:t>0.00</w:t>
            </w:r>
          </w:p>
        </w:tc>
        <w:tc>
          <w:tcPr>
            <w:tcW w:w="1016" w:type="dxa"/>
            <w:noWrap/>
            <w:hideMark/>
          </w:tcPr>
          <w:p w14:paraId="255DFDA2" w14:textId="77777777" w:rsidR="00A02DEC" w:rsidRPr="00A02DEC" w:rsidRDefault="00A02DEC" w:rsidP="008D01A8">
            <w:pPr>
              <w:jc w:val="right"/>
            </w:pPr>
            <w:r w:rsidRPr="00A02DEC">
              <w:t>#DIV/0!</w:t>
            </w:r>
          </w:p>
        </w:tc>
      </w:tr>
      <w:tr w:rsidR="008D01A8" w:rsidRPr="00A02DEC" w14:paraId="2054F19E" w14:textId="77777777" w:rsidTr="00EF18B1">
        <w:trPr>
          <w:trHeight w:val="600"/>
          <w:jc w:val="center"/>
        </w:trPr>
        <w:tc>
          <w:tcPr>
            <w:tcW w:w="6774" w:type="dxa"/>
            <w:gridSpan w:val="2"/>
            <w:hideMark/>
          </w:tcPr>
          <w:p w14:paraId="1B61C7BF" w14:textId="77777777" w:rsidR="008D01A8" w:rsidRPr="00A02DEC" w:rsidRDefault="008D01A8" w:rsidP="00B9127D">
            <w:pPr>
              <w:jc w:val="center"/>
            </w:pPr>
            <w:r w:rsidRPr="00A02DEC">
              <w:lastRenderedPageBreak/>
              <w:t>BROJČANA OZNAKA, NAZIV I RAČUN</w:t>
            </w:r>
          </w:p>
        </w:tc>
        <w:tc>
          <w:tcPr>
            <w:tcW w:w="1251" w:type="dxa"/>
            <w:hideMark/>
          </w:tcPr>
          <w:p w14:paraId="1138BD30" w14:textId="77777777" w:rsidR="008D01A8" w:rsidRPr="00A02DEC" w:rsidRDefault="008D01A8" w:rsidP="00B9127D">
            <w:pPr>
              <w:jc w:val="center"/>
            </w:pPr>
            <w:r w:rsidRPr="00A02DEC">
              <w:t>Izvorni Plan</w:t>
            </w:r>
            <w:r w:rsidRPr="00A02DEC">
              <w:br/>
              <w:t>za 2021.god.</w:t>
            </w:r>
          </w:p>
        </w:tc>
        <w:tc>
          <w:tcPr>
            <w:tcW w:w="1251" w:type="dxa"/>
            <w:hideMark/>
          </w:tcPr>
          <w:p w14:paraId="48BE99E7" w14:textId="77777777" w:rsidR="008D01A8" w:rsidRPr="00A02DEC" w:rsidRDefault="008D01A8" w:rsidP="00B9127D">
            <w:pPr>
              <w:jc w:val="center"/>
            </w:pPr>
            <w:r w:rsidRPr="00A02DEC">
              <w:t>Tekući Plan</w:t>
            </w:r>
            <w:r w:rsidRPr="00A02DEC">
              <w:br/>
              <w:t>za 2021.god.</w:t>
            </w:r>
          </w:p>
        </w:tc>
        <w:tc>
          <w:tcPr>
            <w:tcW w:w="1706" w:type="dxa"/>
            <w:hideMark/>
          </w:tcPr>
          <w:p w14:paraId="532306FD" w14:textId="77777777" w:rsidR="008D01A8" w:rsidRPr="00A02DEC" w:rsidRDefault="008D01A8" w:rsidP="00B9127D">
            <w:pPr>
              <w:jc w:val="center"/>
            </w:pPr>
            <w:r w:rsidRPr="00A02DEC">
              <w:t>Izvršeno u 2021.god.</w:t>
            </w:r>
          </w:p>
        </w:tc>
        <w:tc>
          <w:tcPr>
            <w:tcW w:w="1016" w:type="dxa"/>
            <w:hideMark/>
          </w:tcPr>
          <w:p w14:paraId="01CFEA1C" w14:textId="77777777" w:rsidR="008D01A8" w:rsidRPr="00A02DEC" w:rsidRDefault="008D01A8" w:rsidP="00B9127D">
            <w:pPr>
              <w:jc w:val="center"/>
            </w:pPr>
            <w:r w:rsidRPr="00A02DEC">
              <w:t>Indeks</w:t>
            </w:r>
            <w:r w:rsidRPr="00A02DEC">
              <w:br/>
              <w:t>4/3</w:t>
            </w:r>
          </w:p>
        </w:tc>
      </w:tr>
      <w:tr w:rsidR="008D01A8" w:rsidRPr="00A02DEC" w14:paraId="5988F27C" w14:textId="77777777" w:rsidTr="00EF18B1">
        <w:trPr>
          <w:trHeight w:val="225"/>
          <w:jc w:val="center"/>
        </w:trPr>
        <w:tc>
          <w:tcPr>
            <w:tcW w:w="6774" w:type="dxa"/>
            <w:gridSpan w:val="2"/>
            <w:hideMark/>
          </w:tcPr>
          <w:p w14:paraId="75C5EBC7" w14:textId="77777777" w:rsidR="008D01A8" w:rsidRPr="00A02DEC" w:rsidRDefault="008D01A8" w:rsidP="00B9127D">
            <w:pPr>
              <w:jc w:val="center"/>
            </w:pPr>
            <w:r w:rsidRPr="00A02DEC">
              <w:t>1</w:t>
            </w:r>
          </w:p>
        </w:tc>
        <w:tc>
          <w:tcPr>
            <w:tcW w:w="1251" w:type="dxa"/>
            <w:hideMark/>
          </w:tcPr>
          <w:p w14:paraId="44F316AC" w14:textId="77777777" w:rsidR="008D01A8" w:rsidRPr="00A02DEC" w:rsidRDefault="008D01A8" w:rsidP="00B9127D">
            <w:pPr>
              <w:jc w:val="center"/>
            </w:pPr>
            <w:r w:rsidRPr="00A02DEC">
              <w:t>2</w:t>
            </w:r>
          </w:p>
        </w:tc>
        <w:tc>
          <w:tcPr>
            <w:tcW w:w="1251" w:type="dxa"/>
            <w:hideMark/>
          </w:tcPr>
          <w:p w14:paraId="3CB9952F" w14:textId="77777777" w:rsidR="008D01A8" w:rsidRPr="00A02DEC" w:rsidRDefault="008D01A8" w:rsidP="00B9127D">
            <w:pPr>
              <w:jc w:val="center"/>
            </w:pPr>
            <w:r w:rsidRPr="00A02DEC">
              <w:t>3</w:t>
            </w:r>
          </w:p>
        </w:tc>
        <w:tc>
          <w:tcPr>
            <w:tcW w:w="1706" w:type="dxa"/>
            <w:hideMark/>
          </w:tcPr>
          <w:p w14:paraId="369CF79A" w14:textId="77777777" w:rsidR="008D01A8" w:rsidRPr="00A02DEC" w:rsidRDefault="008D01A8" w:rsidP="00B9127D">
            <w:pPr>
              <w:jc w:val="center"/>
            </w:pPr>
            <w:r w:rsidRPr="00A02DEC">
              <w:t>4</w:t>
            </w:r>
          </w:p>
        </w:tc>
        <w:tc>
          <w:tcPr>
            <w:tcW w:w="1016" w:type="dxa"/>
            <w:hideMark/>
          </w:tcPr>
          <w:p w14:paraId="3ED3AC62" w14:textId="77777777" w:rsidR="008D01A8" w:rsidRPr="00A02DEC" w:rsidRDefault="008D01A8" w:rsidP="00B9127D">
            <w:pPr>
              <w:jc w:val="center"/>
            </w:pPr>
            <w:r w:rsidRPr="00A02DEC">
              <w:t>5</w:t>
            </w:r>
          </w:p>
        </w:tc>
      </w:tr>
      <w:tr w:rsidR="00A02DEC" w:rsidRPr="00A02DEC" w14:paraId="6983E7C7" w14:textId="77777777" w:rsidTr="00EF18B1">
        <w:trPr>
          <w:trHeight w:val="360"/>
          <w:jc w:val="center"/>
        </w:trPr>
        <w:tc>
          <w:tcPr>
            <w:tcW w:w="6774" w:type="dxa"/>
            <w:gridSpan w:val="2"/>
            <w:noWrap/>
            <w:hideMark/>
          </w:tcPr>
          <w:p w14:paraId="7571DA11" w14:textId="77777777" w:rsidR="00A02DEC" w:rsidRPr="00A02DEC" w:rsidRDefault="00A02DEC" w:rsidP="00A02DEC">
            <w:pPr>
              <w:jc w:val="both"/>
            </w:pPr>
            <w:r w:rsidRPr="00A02DEC">
              <w:t xml:space="preserve"> Izvor 71 (prihodi od nefinanc.imovine)</w:t>
            </w:r>
          </w:p>
        </w:tc>
        <w:tc>
          <w:tcPr>
            <w:tcW w:w="1251" w:type="dxa"/>
            <w:noWrap/>
            <w:hideMark/>
          </w:tcPr>
          <w:p w14:paraId="2BC7C473" w14:textId="77777777" w:rsidR="00A02DEC" w:rsidRPr="00A02DEC" w:rsidRDefault="00A02DEC" w:rsidP="008D01A8">
            <w:pPr>
              <w:jc w:val="right"/>
            </w:pPr>
            <w:r w:rsidRPr="00A02DEC">
              <w:t>0</w:t>
            </w:r>
          </w:p>
        </w:tc>
        <w:tc>
          <w:tcPr>
            <w:tcW w:w="1251" w:type="dxa"/>
            <w:noWrap/>
            <w:hideMark/>
          </w:tcPr>
          <w:p w14:paraId="29C83670" w14:textId="77777777" w:rsidR="00A02DEC" w:rsidRPr="00A02DEC" w:rsidRDefault="00A02DEC" w:rsidP="008D01A8">
            <w:pPr>
              <w:jc w:val="right"/>
            </w:pPr>
            <w:r w:rsidRPr="00A02DEC">
              <w:t>0</w:t>
            </w:r>
          </w:p>
        </w:tc>
        <w:tc>
          <w:tcPr>
            <w:tcW w:w="1706" w:type="dxa"/>
            <w:noWrap/>
            <w:hideMark/>
          </w:tcPr>
          <w:p w14:paraId="00DD252F" w14:textId="77777777" w:rsidR="00A02DEC" w:rsidRPr="00A02DEC" w:rsidRDefault="00A02DEC" w:rsidP="008D01A8">
            <w:pPr>
              <w:jc w:val="right"/>
            </w:pPr>
            <w:r w:rsidRPr="00A02DEC">
              <w:t>0.00</w:t>
            </w:r>
          </w:p>
        </w:tc>
        <w:tc>
          <w:tcPr>
            <w:tcW w:w="1016" w:type="dxa"/>
            <w:noWrap/>
            <w:hideMark/>
          </w:tcPr>
          <w:p w14:paraId="3EE81BEB" w14:textId="77777777" w:rsidR="00A02DEC" w:rsidRPr="00A02DEC" w:rsidRDefault="00A02DEC" w:rsidP="008D01A8">
            <w:pPr>
              <w:jc w:val="right"/>
            </w:pPr>
            <w:r w:rsidRPr="00A02DEC">
              <w:t>#DIV/0!</w:t>
            </w:r>
          </w:p>
        </w:tc>
      </w:tr>
      <w:tr w:rsidR="00A02DEC" w:rsidRPr="00A02DEC" w14:paraId="0FCEB698" w14:textId="77777777" w:rsidTr="00EF18B1">
        <w:trPr>
          <w:trHeight w:val="420"/>
          <w:jc w:val="center"/>
        </w:trPr>
        <w:tc>
          <w:tcPr>
            <w:tcW w:w="921" w:type="dxa"/>
            <w:noWrap/>
            <w:hideMark/>
          </w:tcPr>
          <w:p w14:paraId="045FA7B2" w14:textId="77777777" w:rsidR="00A02DEC" w:rsidRPr="00A02DEC" w:rsidRDefault="00A02DEC" w:rsidP="00A02DEC">
            <w:pPr>
              <w:jc w:val="both"/>
            </w:pPr>
            <w:r w:rsidRPr="00A02DEC">
              <w:t>42</w:t>
            </w:r>
          </w:p>
        </w:tc>
        <w:tc>
          <w:tcPr>
            <w:tcW w:w="5853" w:type="dxa"/>
            <w:noWrap/>
            <w:hideMark/>
          </w:tcPr>
          <w:p w14:paraId="64B10871" w14:textId="77777777" w:rsidR="00A02DEC" w:rsidRPr="00A02DEC" w:rsidRDefault="00A02DEC" w:rsidP="00A02DEC">
            <w:pPr>
              <w:jc w:val="both"/>
            </w:pPr>
            <w:r w:rsidRPr="00A02DEC">
              <w:t xml:space="preserve">  RASHODI ZA PROIZ.DUGOTR. IMOVINU</w:t>
            </w:r>
          </w:p>
        </w:tc>
        <w:tc>
          <w:tcPr>
            <w:tcW w:w="1251" w:type="dxa"/>
            <w:noWrap/>
            <w:hideMark/>
          </w:tcPr>
          <w:p w14:paraId="769DBA67" w14:textId="77777777" w:rsidR="00A02DEC" w:rsidRPr="00A02DEC" w:rsidRDefault="00A02DEC" w:rsidP="008D01A8">
            <w:pPr>
              <w:jc w:val="right"/>
            </w:pPr>
            <w:r w:rsidRPr="00A02DEC">
              <w:t>0</w:t>
            </w:r>
          </w:p>
        </w:tc>
        <w:tc>
          <w:tcPr>
            <w:tcW w:w="1251" w:type="dxa"/>
            <w:noWrap/>
            <w:hideMark/>
          </w:tcPr>
          <w:p w14:paraId="1C04FC14" w14:textId="77777777" w:rsidR="00A02DEC" w:rsidRPr="00A02DEC" w:rsidRDefault="00A02DEC" w:rsidP="008D01A8">
            <w:pPr>
              <w:jc w:val="right"/>
            </w:pPr>
            <w:r w:rsidRPr="00A02DEC">
              <w:t>0</w:t>
            </w:r>
          </w:p>
        </w:tc>
        <w:tc>
          <w:tcPr>
            <w:tcW w:w="1706" w:type="dxa"/>
            <w:noWrap/>
            <w:hideMark/>
          </w:tcPr>
          <w:p w14:paraId="06474C15" w14:textId="77777777" w:rsidR="00A02DEC" w:rsidRPr="00A02DEC" w:rsidRDefault="00A02DEC" w:rsidP="008D01A8">
            <w:pPr>
              <w:jc w:val="right"/>
            </w:pPr>
            <w:r w:rsidRPr="00A02DEC">
              <w:t>0.00</w:t>
            </w:r>
          </w:p>
        </w:tc>
        <w:tc>
          <w:tcPr>
            <w:tcW w:w="1016" w:type="dxa"/>
            <w:noWrap/>
            <w:hideMark/>
          </w:tcPr>
          <w:p w14:paraId="783E79AC" w14:textId="77777777" w:rsidR="00A02DEC" w:rsidRPr="00A02DEC" w:rsidRDefault="00A02DEC" w:rsidP="008D01A8">
            <w:pPr>
              <w:jc w:val="right"/>
            </w:pPr>
            <w:r w:rsidRPr="00A02DEC">
              <w:t>#DIV/0!</w:t>
            </w:r>
          </w:p>
        </w:tc>
      </w:tr>
      <w:tr w:rsidR="00A02DEC" w:rsidRPr="00A02DEC" w14:paraId="04BBB43B" w14:textId="77777777" w:rsidTr="00EF18B1">
        <w:trPr>
          <w:trHeight w:val="360"/>
          <w:jc w:val="center"/>
        </w:trPr>
        <w:tc>
          <w:tcPr>
            <w:tcW w:w="921" w:type="dxa"/>
            <w:noWrap/>
            <w:hideMark/>
          </w:tcPr>
          <w:p w14:paraId="083FA97B" w14:textId="77777777" w:rsidR="00A02DEC" w:rsidRPr="00A02DEC" w:rsidRDefault="00A02DEC" w:rsidP="00A02DEC">
            <w:pPr>
              <w:jc w:val="both"/>
            </w:pPr>
            <w:r w:rsidRPr="00A02DEC">
              <w:t>421</w:t>
            </w:r>
          </w:p>
        </w:tc>
        <w:tc>
          <w:tcPr>
            <w:tcW w:w="5853" w:type="dxa"/>
            <w:noWrap/>
            <w:hideMark/>
          </w:tcPr>
          <w:p w14:paraId="0D55995F" w14:textId="77777777" w:rsidR="00A02DEC" w:rsidRPr="00A02DEC" w:rsidRDefault="00A02DEC" w:rsidP="00A02DEC">
            <w:pPr>
              <w:jc w:val="both"/>
            </w:pPr>
            <w:r w:rsidRPr="00A02DEC">
              <w:t xml:space="preserve">  GRAĐEVINSKI OBJEKTI</w:t>
            </w:r>
          </w:p>
        </w:tc>
        <w:tc>
          <w:tcPr>
            <w:tcW w:w="1251" w:type="dxa"/>
            <w:noWrap/>
            <w:hideMark/>
          </w:tcPr>
          <w:p w14:paraId="27E98224" w14:textId="77777777" w:rsidR="00A02DEC" w:rsidRPr="00A02DEC" w:rsidRDefault="00A02DEC" w:rsidP="008D01A8">
            <w:pPr>
              <w:jc w:val="right"/>
            </w:pPr>
            <w:r w:rsidRPr="00A02DEC">
              <w:t>0</w:t>
            </w:r>
          </w:p>
        </w:tc>
        <w:tc>
          <w:tcPr>
            <w:tcW w:w="1251" w:type="dxa"/>
            <w:noWrap/>
            <w:hideMark/>
          </w:tcPr>
          <w:p w14:paraId="4432747F" w14:textId="77777777" w:rsidR="00A02DEC" w:rsidRPr="00A02DEC" w:rsidRDefault="00A02DEC" w:rsidP="008D01A8">
            <w:pPr>
              <w:jc w:val="right"/>
            </w:pPr>
            <w:r w:rsidRPr="00A02DEC">
              <w:t>0</w:t>
            </w:r>
          </w:p>
        </w:tc>
        <w:tc>
          <w:tcPr>
            <w:tcW w:w="1706" w:type="dxa"/>
            <w:noWrap/>
            <w:hideMark/>
          </w:tcPr>
          <w:p w14:paraId="5EAC08AC" w14:textId="77777777" w:rsidR="00A02DEC" w:rsidRPr="00A02DEC" w:rsidRDefault="00A02DEC" w:rsidP="008D01A8">
            <w:pPr>
              <w:jc w:val="right"/>
            </w:pPr>
            <w:r w:rsidRPr="00A02DEC">
              <w:t>0.00</w:t>
            </w:r>
          </w:p>
        </w:tc>
        <w:tc>
          <w:tcPr>
            <w:tcW w:w="1016" w:type="dxa"/>
            <w:noWrap/>
            <w:hideMark/>
          </w:tcPr>
          <w:p w14:paraId="08D594D7" w14:textId="77777777" w:rsidR="00A02DEC" w:rsidRPr="00A02DEC" w:rsidRDefault="00A02DEC" w:rsidP="008D01A8">
            <w:pPr>
              <w:jc w:val="right"/>
            </w:pPr>
            <w:r w:rsidRPr="00A02DEC">
              <w:t>#DIV/0!</w:t>
            </w:r>
          </w:p>
        </w:tc>
      </w:tr>
      <w:tr w:rsidR="00A02DEC" w:rsidRPr="00A02DEC" w14:paraId="7DD070DC" w14:textId="77777777" w:rsidTr="00EF18B1">
        <w:trPr>
          <w:trHeight w:val="300"/>
          <w:jc w:val="center"/>
        </w:trPr>
        <w:tc>
          <w:tcPr>
            <w:tcW w:w="921" w:type="dxa"/>
            <w:noWrap/>
            <w:hideMark/>
          </w:tcPr>
          <w:p w14:paraId="2FFDF0C9" w14:textId="77777777" w:rsidR="00A02DEC" w:rsidRPr="00A02DEC" w:rsidRDefault="00A02DEC" w:rsidP="00A02DEC">
            <w:pPr>
              <w:jc w:val="both"/>
            </w:pPr>
            <w:r w:rsidRPr="00A02DEC">
              <w:t>4213</w:t>
            </w:r>
          </w:p>
        </w:tc>
        <w:tc>
          <w:tcPr>
            <w:tcW w:w="5853" w:type="dxa"/>
            <w:noWrap/>
            <w:hideMark/>
          </w:tcPr>
          <w:p w14:paraId="3C0B0F15" w14:textId="77777777" w:rsidR="00A02DEC" w:rsidRPr="00A02DEC" w:rsidRDefault="00A02DEC" w:rsidP="00A02DEC">
            <w:pPr>
              <w:jc w:val="both"/>
            </w:pPr>
            <w:r w:rsidRPr="00A02DEC">
              <w:t xml:space="preserve">  Izgradnja javnih površina</w:t>
            </w:r>
          </w:p>
        </w:tc>
        <w:tc>
          <w:tcPr>
            <w:tcW w:w="1251" w:type="dxa"/>
            <w:noWrap/>
            <w:hideMark/>
          </w:tcPr>
          <w:p w14:paraId="0F4E7E16" w14:textId="77777777" w:rsidR="00A02DEC" w:rsidRPr="00A02DEC" w:rsidRDefault="00A02DEC" w:rsidP="008D01A8">
            <w:pPr>
              <w:jc w:val="right"/>
            </w:pPr>
            <w:r w:rsidRPr="00A02DEC">
              <w:t>0</w:t>
            </w:r>
          </w:p>
        </w:tc>
        <w:tc>
          <w:tcPr>
            <w:tcW w:w="1251" w:type="dxa"/>
            <w:noWrap/>
            <w:hideMark/>
          </w:tcPr>
          <w:p w14:paraId="5147C338" w14:textId="77777777" w:rsidR="00A02DEC" w:rsidRPr="00A02DEC" w:rsidRDefault="00A02DEC" w:rsidP="008D01A8">
            <w:pPr>
              <w:jc w:val="right"/>
            </w:pPr>
            <w:r w:rsidRPr="00A02DEC">
              <w:t>0</w:t>
            </w:r>
          </w:p>
        </w:tc>
        <w:tc>
          <w:tcPr>
            <w:tcW w:w="1706" w:type="dxa"/>
            <w:noWrap/>
            <w:hideMark/>
          </w:tcPr>
          <w:p w14:paraId="49192225" w14:textId="77777777" w:rsidR="00A02DEC" w:rsidRPr="00A02DEC" w:rsidRDefault="00A02DEC" w:rsidP="008D01A8">
            <w:pPr>
              <w:jc w:val="right"/>
            </w:pPr>
            <w:r w:rsidRPr="00A02DEC">
              <w:t>0.00</w:t>
            </w:r>
          </w:p>
        </w:tc>
        <w:tc>
          <w:tcPr>
            <w:tcW w:w="1016" w:type="dxa"/>
            <w:noWrap/>
            <w:hideMark/>
          </w:tcPr>
          <w:p w14:paraId="643FC75F" w14:textId="77777777" w:rsidR="00A02DEC" w:rsidRPr="00A02DEC" w:rsidRDefault="00A02DEC" w:rsidP="008D01A8">
            <w:pPr>
              <w:jc w:val="right"/>
            </w:pPr>
            <w:r w:rsidRPr="00A02DEC">
              <w:t>#DIV/0!</w:t>
            </w:r>
          </w:p>
        </w:tc>
      </w:tr>
      <w:tr w:rsidR="00A02DEC" w:rsidRPr="00A02DEC" w14:paraId="1C6FE161" w14:textId="77777777" w:rsidTr="00EF18B1">
        <w:trPr>
          <w:trHeight w:val="522"/>
          <w:jc w:val="center"/>
        </w:trPr>
        <w:tc>
          <w:tcPr>
            <w:tcW w:w="6774" w:type="dxa"/>
            <w:gridSpan w:val="2"/>
            <w:noWrap/>
            <w:hideMark/>
          </w:tcPr>
          <w:p w14:paraId="40869099" w14:textId="77777777" w:rsidR="00A02DEC" w:rsidRPr="00A02DEC" w:rsidRDefault="00A02DEC" w:rsidP="00A02DEC">
            <w:pPr>
              <w:jc w:val="both"/>
              <w:rPr>
                <w:b/>
                <w:bCs/>
              </w:rPr>
            </w:pPr>
            <w:r w:rsidRPr="00A02DEC">
              <w:rPr>
                <w:b/>
                <w:bCs/>
              </w:rPr>
              <w:t xml:space="preserve"> K.prijekt K1014 05:  Izgradnja i implementacija IP mreže </w:t>
            </w:r>
          </w:p>
        </w:tc>
        <w:tc>
          <w:tcPr>
            <w:tcW w:w="1251" w:type="dxa"/>
            <w:noWrap/>
            <w:hideMark/>
          </w:tcPr>
          <w:p w14:paraId="05660DFC" w14:textId="77777777" w:rsidR="00A02DEC" w:rsidRPr="00A02DEC" w:rsidRDefault="00A02DEC" w:rsidP="008D01A8">
            <w:pPr>
              <w:jc w:val="right"/>
              <w:rPr>
                <w:b/>
                <w:bCs/>
              </w:rPr>
            </w:pPr>
            <w:r w:rsidRPr="00A02DEC">
              <w:rPr>
                <w:b/>
                <w:bCs/>
              </w:rPr>
              <w:t>0</w:t>
            </w:r>
          </w:p>
        </w:tc>
        <w:tc>
          <w:tcPr>
            <w:tcW w:w="1251" w:type="dxa"/>
            <w:noWrap/>
            <w:hideMark/>
          </w:tcPr>
          <w:p w14:paraId="37332C34" w14:textId="77777777" w:rsidR="00A02DEC" w:rsidRPr="00A02DEC" w:rsidRDefault="00A02DEC" w:rsidP="008D01A8">
            <w:pPr>
              <w:jc w:val="right"/>
              <w:rPr>
                <w:b/>
                <w:bCs/>
              </w:rPr>
            </w:pPr>
            <w:r w:rsidRPr="00A02DEC">
              <w:rPr>
                <w:b/>
                <w:bCs/>
              </w:rPr>
              <w:t>0</w:t>
            </w:r>
          </w:p>
        </w:tc>
        <w:tc>
          <w:tcPr>
            <w:tcW w:w="1706" w:type="dxa"/>
            <w:noWrap/>
            <w:hideMark/>
          </w:tcPr>
          <w:p w14:paraId="41338E73" w14:textId="77777777" w:rsidR="00A02DEC" w:rsidRPr="00A02DEC" w:rsidRDefault="00A02DEC" w:rsidP="008D01A8">
            <w:pPr>
              <w:jc w:val="right"/>
              <w:rPr>
                <w:b/>
                <w:bCs/>
              </w:rPr>
            </w:pPr>
            <w:r w:rsidRPr="00A02DEC">
              <w:rPr>
                <w:b/>
                <w:bCs/>
              </w:rPr>
              <w:t>0.00</w:t>
            </w:r>
          </w:p>
        </w:tc>
        <w:tc>
          <w:tcPr>
            <w:tcW w:w="1016" w:type="dxa"/>
            <w:noWrap/>
            <w:hideMark/>
          </w:tcPr>
          <w:p w14:paraId="71EC9729" w14:textId="77777777" w:rsidR="00A02DEC" w:rsidRPr="00A02DEC" w:rsidRDefault="00A02DEC" w:rsidP="008D01A8">
            <w:pPr>
              <w:jc w:val="right"/>
            </w:pPr>
            <w:r w:rsidRPr="00A02DEC">
              <w:t>#DIV/0!</w:t>
            </w:r>
          </w:p>
        </w:tc>
      </w:tr>
      <w:tr w:rsidR="00A02DEC" w:rsidRPr="00A02DEC" w14:paraId="14FEDE45" w14:textId="77777777" w:rsidTr="00EF18B1">
        <w:trPr>
          <w:trHeight w:val="522"/>
          <w:jc w:val="center"/>
        </w:trPr>
        <w:tc>
          <w:tcPr>
            <w:tcW w:w="6774" w:type="dxa"/>
            <w:gridSpan w:val="2"/>
            <w:noWrap/>
            <w:hideMark/>
          </w:tcPr>
          <w:p w14:paraId="0B2605DB" w14:textId="77777777" w:rsidR="00A02DEC" w:rsidRPr="00A02DEC" w:rsidRDefault="00A02DEC" w:rsidP="00A02DEC">
            <w:pPr>
              <w:jc w:val="both"/>
              <w:rPr>
                <w:b/>
                <w:bCs/>
              </w:rPr>
            </w:pPr>
            <w:r w:rsidRPr="00A02DEC">
              <w:rPr>
                <w:b/>
                <w:bCs/>
              </w:rPr>
              <w:t xml:space="preserve"> Ukupni izvori K.projekt  K1014 05</w:t>
            </w:r>
          </w:p>
        </w:tc>
        <w:tc>
          <w:tcPr>
            <w:tcW w:w="1251" w:type="dxa"/>
            <w:noWrap/>
            <w:hideMark/>
          </w:tcPr>
          <w:p w14:paraId="4CBB5E33" w14:textId="77777777" w:rsidR="00A02DEC" w:rsidRPr="00A02DEC" w:rsidRDefault="00A02DEC" w:rsidP="008D01A8">
            <w:pPr>
              <w:jc w:val="right"/>
              <w:rPr>
                <w:b/>
                <w:bCs/>
              </w:rPr>
            </w:pPr>
            <w:r w:rsidRPr="00A02DEC">
              <w:rPr>
                <w:b/>
                <w:bCs/>
              </w:rPr>
              <w:t>0</w:t>
            </w:r>
          </w:p>
        </w:tc>
        <w:tc>
          <w:tcPr>
            <w:tcW w:w="1251" w:type="dxa"/>
            <w:noWrap/>
            <w:hideMark/>
          </w:tcPr>
          <w:p w14:paraId="4B19BAD8" w14:textId="77777777" w:rsidR="00A02DEC" w:rsidRPr="00A02DEC" w:rsidRDefault="00A02DEC" w:rsidP="008D01A8">
            <w:pPr>
              <w:jc w:val="right"/>
              <w:rPr>
                <w:b/>
                <w:bCs/>
              </w:rPr>
            </w:pPr>
            <w:r w:rsidRPr="00A02DEC">
              <w:rPr>
                <w:b/>
                <w:bCs/>
              </w:rPr>
              <w:t>0</w:t>
            </w:r>
          </w:p>
        </w:tc>
        <w:tc>
          <w:tcPr>
            <w:tcW w:w="1706" w:type="dxa"/>
            <w:noWrap/>
            <w:hideMark/>
          </w:tcPr>
          <w:p w14:paraId="3521D506" w14:textId="77777777" w:rsidR="00A02DEC" w:rsidRPr="00A02DEC" w:rsidRDefault="00A02DEC" w:rsidP="008D01A8">
            <w:pPr>
              <w:jc w:val="right"/>
              <w:rPr>
                <w:b/>
                <w:bCs/>
              </w:rPr>
            </w:pPr>
            <w:r w:rsidRPr="00A02DEC">
              <w:rPr>
                <w:b/>
                <w:bCs/>
              </w:rPr>
              <w:t>0.00</w:t>
            </w:r>
          </w:p>
        </w:tc>
        <w:tc>
          <w:tcPr>
            <w:tcW w:w="1016" w:type="dxa"/>
            <w:noWrap/>
            <w:hideMark/>
          </w:tcPr>
          <w:p w14:paraId="6DF617E0" w14:textId="77777777" w:rsidR="00A02DEC" w:rsidRPr="00A02DEC" w:rsidRDefault="00A02DEC" w:rsidP="008D01A8">
            <w:pPr>
              <w:jc w:val="right"/>
            </w:pPr>
            <w:r w:rsidRPr="00A02DEC">
              <w:t>#DIV/0!</w:t>
            </w:r>
          </w:p>
        </w:tc>
      </w:tr>
      <w:tr w:rsidR="00A02DEC" w:rsidRPr="00A02DEC" w14:paraId="5D590532" w14:textId="77777777" w:rsidTr="00EF18B1">
        <w:trPr>
          <w:trHeight w:val="360"/>
          <w:jc w:val="center"/>
        </w:trPr>
        <w:tc>
          <w:tcPr>
            <w:tcW w:w="6774" w:type="dxa"/>
            <w:gridSpan w:val="2"/>
            <w:noWrap/>
            <w:hideMark/>
          </w:tcPr>
          <w:p w14:paraId="10A1B424" w14:textId="77777777" w:rsidR="00A02DEC" w:rsidRPr="00A02DEC" w:rsidRDefault="00A02DEC" w:rsidP="00A02DEC">
            <w:pPr>
              <w:jc w:val="both"/>
            </w:pPr>
            <w:r w:rsidRPr="00A02DEC">
              <w:t xml:space="preserve"> Izvor 11 (opći prihodi i primici)</w:t>
            </w:r>
          </w:p>
        </w:tc>
        <w:tc>
          <w:tcPr>
            <w:tcW w:w="1251" w:type="dxa"/>
            <w:noWrap/>
            <w:hideMark/>
          </w:tcPr>
          <w:p w14:paraId="26888FF6" w14:textId="77777777" w:rsidR="00A02DEC" w:rsidRPr="00A02DEC" w:rsidRDefault="00A02DEC" w:rsidP="008D01A8">
            <w:pPr>
              <w:jc w:val="right"/>
            </w:pPr>
            <w:r w:rsidRPr="00A02DEC">
              <w:t>0</w:t>
            </w:r>
          </w:p>
        </w:tc>
        <w:tc>
          <w:tcPr>
            <w:tcW w:w="1251" w:type="dxa"/>
            <w:noWrap/>
            <w:hideMark/>
          </w:tcPr>
          <w:p w14:paraId="6007A3C3" w14:textId="77777777" w:rsidR="00A02DEC" w:rsidRPr="00A02DEC" w:rsidRDefault="00A02DEC" w:rsidP="008D01A8">
            <w:pPr>
              <w:jc w:val="right"/>
            </w:pPr>
            <w:r w:rsidRPr="00A02DEC">
              <w:t>0</w:t>
            </w:r>
          </w:p>
        </w:tc>
        <w:tc>
          <w:tcPr>
            <w:tcW w:w="1706" w:type="dxa"/>
            <w:noWrap/>
            <w:hideMark/>
          </w:tcPr>
          <w:p w14:paraId="2022500D" w14:textId="77777777" w:rsidR="00A02DEC" w:rsidRPr="00A02DEC" w:rsidRDefault="00A02DEC" w:rsidP="008D01A8">
            <w:pPr>
              <w:jc w:val="right"/>
            </w:pPr>
            <w:r w:rsidRPr="00A02DEC">
              <w:t>0.00</w:t>
            </w:r>
          </w:p>
        </w:tc>
        <w:tc>
          <w:tcPr>
            <w:tcW w:w="1016" w:type="dxa"/>
            <w:noWrap/>
            <w:hideMark/>
          </w:tcPr>
          <w:p w14:paraId="5F65BEE3" w14:textId="77777777" w:rsidR="00A02DEC" w:rsidRPr="00A02DEC" w:rsidRDefault="00A02DEC" w:rsidP="008D01A8">
            <w:pPr>
              <w:jc w:val="right"/>
            </w:pPr>
            <w:r w:rsidRPr="00A02DEC">
              <w:t>#DIV/0!</w:t>
            </w:r>
          </w:p>
        </w:tc>
      </w:tr>
      <w:tr w:rsidR="00A02DEC" w:rsidRPr="00A02DEC" w14:paraId="581C37BE" w14:textId="77777777" w:rsidTr="00EF18B1">
        <w:trPr>
          <w:trHeight w:val="360"/>
          <w:jc w:val="center"/>
        </w:trPr>
        <w:tc>
          <w:tcPr>
            <w:tcW w:w="6774" w:type="dxa"/>
            <w:gridSpan w:val="2"/>
            <w:noWrap/>
            <w:hideMark/>
          </w:tcPr>
          <w:p w14:paraId="3B293D3C" w14:textId="77777777" w:rsidR="00A02DEC" w:rsidRPr="00A02DEC" w:rsidRDefault="00A02DEC" w:rsidP="00A02DEC">
            <w:pPr>
              <w:jc w:val="both"/>
            </w:pPr>
            <w:r w:rsidRPr="00A02DEC">
              <w:t xml:space="preserve"> Izvor 31 (vlastiti prihodi)</w:t>
            </w:r>
          </w:p>
        </w:tc>
        <w:tc>
          <w:tcPr>
            <w:tcW w:w="1251" w:type="dxa"/>
            <w:noWrap/>
            <w:hideMark/>
          </w:tcPr>
          <w:p w14:paraId="381EFA1E" w14:textId="77777777" w:rsidR="00A02DEC" w:rsidRPr="00A02DEC" w:rsidRDefault="00A02DEC" w:rsidP="008D01A8">
            <w:pPr>
              <w:jc w:val="right"/>
            </w:pPr>
            <w:r w:rsidRPr="00A02DEC">
              <w:t>0</w:t>
            </w:r>
          </w:p>
        </w:tc>
        <w:tc>
          <w:tcPr>
            <w:tcW w:w="1251" w:type="dxa"/>
            <w:noWrap/>
            <w:hideMark/>
          </w:tcPr>
          <w:p w14:paraId="176E2A24" w14:textId="77777777" w:rsidR="00A02DEC" w:rsidRPr="00A02DEC" w:rsidRDefault="00A02DEC" w:rsidP="008D01A8">
            <w:pPr>
              <w:jc w:val="right"/>
            </w:pPr>
            <w:r w:rsidRPr="00A02DEC">
              <w:t>0</w:t>
            </w:r>
          </w:p>
        </w:tc>
        <w:tc>
          <w:tcPr>
            <w:tcW w:w="1706" w:type="dxa"/>
            <w:noWrap/>
            <w:hideMark/>
          </w:tcPr>
          <w:p w14:paraId="7853675D" w14:textId="77777777" w:rsidR="00A02DEC" w:rsidRPr="00A02DEC" w:rsidRDefault="00A02DEC" w:rsidP="008D01A8">
            <w:pPr>
              <w:jc w:val="right"/>
            </w:pPr>
            <w:r w:rsidRPr="00A02DEC">
              <w:t>0.00</w:t>
            </w:r>
          </w:p>
        </w:tc>
        <w:tc>
          <w:tcPr>
            <w:tcW w:w="1016" w:type="dxa"/>
            <w:noWrap/>
            <w:hideMark/>
          </w:tcPr>
          <w:p w14:paraId="32B15525" w14:textId="77777777" w:rsidR="00A02DEC" w:rsidRPr="00A02DEC" w:rsidRDefault="00A02DEC" w:rsidP="008D01A8">
            <w:pPr>
              <w:jc w:val="right"/>
            </w:pPr>
            <w:r w:rsidRPr="00A02DEC">
              <w:t>#DIV/0!</w:t>
            </w:r>
          </w:p>
        </w:tc>
      </w:tr>
      <w:tr w:rsidR="00A02DEC" w:rsidRPr="00A02DEC" w14:paraId="5D61A72E" w14:textId="77777777" w:rsidTr="00EF18B1">
        <w:trPr>
          <w:trHeight w:val="360"/>
          <w:jc w:val="center"/>
        </w:trPr>
        <w:tc>
          <w:tcPr>
            <w:tcW w:w="6774" w:type="dxa"/>
            <w:gridSpan w:val="2"/>
            <w:noWrap/>
            <w:hideMark/>
          </w:tcPr>
          <w:p w14:paraId="4D9362EB" w14:textId="77777777" w:rsidR="00A02DEC" w:rsidRPr="00A02DEC" w:rsidRDefault="00A02DEC" w:rsidP="00A02DEC">
            <w:pPr>
              <w:jc w:val="both"/>
            </w:pPr>
            <w:r w:rsidRPr="00A02DEC">
              <w:t xml:space="preserve"> Izvor 4A (prihodi za posebne namjene)</w:t>
            </w:r>
          </w:p>
        </w:tc>
        <w:tc>
          <w:tcPr>
            <w:tcW w:w="1251" w:type="dxa"/>
            <w:noWrap/>
            <w:hideMark/>
          </w:tcPr>
          <w:p w14:paraId="2A46A49E" w14:textId="77777777" w:rsidR="00A02DEC" w:rsidRPr="00A02DEC" w:rsidRDefault="00A02DEC" w:rsidP="008D01A8">
            <w:pPr>
              <w:jc w:val="right"/>
            </w:pPr>
            <w:r w:rsidRPr="00A02DEC">
              <w:t>0</w:t>
            </w:r>
          </w:p>
        </w:tc>
        <w:tc>
          <w:tcPr>
            <w:tcW w:w="1251" w:type="dxa"/>
            <w:noWrap/>
            <w:hideMark/>
          </w:tcPr>
          <w:p w14:paraId="732613AB" w14:textId="77777777" w:rsidR="00A02DEC" w:rsidRPr="00A02DEC" w:rsidRDefault="00A02DEC" w:rsidP="008D01A8">
            <w:pPr>
              <w:jc w:val="right"/>
            </w:pPr>
            <w:r w:rsidRPr="00A02DEC">
              <w:t>0</w:t>
            </w:r>
          </w:p>
        </w:tc>
        <w:tc>
          <w:tcPr>
            <w:tcW w:w="1706" w:type="dxa"/>
            <w:noWrap/>
            <w:hideMark/>
          </w:tcPr>
          <w:p w14:paraId="16CD71E6" w14:textId="77777777" w:rsidR="00A02DEC" w:rsidRPr="00A02DEC" w:rsidRDefault="00A02DEC" w:rsidP="008D01A8">
            <w:pPr>
              <w:jc w:val="right"/>
            </w:pPr>
            <w:r w:rsidRPr="00A02DEC">
              <w:t>0.00</w:t>
            </w:r>
          </w:p>
        </w:tc>
        <w:tc>
          <w:tcPr>
            <w:tcW w:w="1016" w:type="dxa"/>
            <w:noWrap/>
            <w:hideMark/>
          </w:tcPr>
          <w:p w14:paraId="629731E2" w14:textId="77777777" w:rsidR="00A02DEC" w:rsidRPr="00A02DEC" w:rsidRDefault="00A02DEC" w:rsidP="008D01A8">
            <w:pPr>
              <w:jc w:val="right"/>
            </w:pPr>
            <w:r w:rsidRPr="00A02DEC">
              <w:t>#DIV/0!</w:t>
            </w:r>
          </w:p>
        </w:tc>
      </w:tr>
      <w:tr w:rsidR="00A02DEC" w:rsidRPr="00A02DEC" w14:paraId="5B9CDA5E" w14:textId="77777777" w:rsidTr="00EF18B1">
        <w:trPr>
          <w:trHeight w:val="360"/>
          <w:jc w:val="center"/>
        </w:trPr>
        <w:tc>
          <w:tcPr>
            <w:tcW w:w="6774" w:type="dxa"/>
            <w:gridSpan w:val="2"/>
            <w:noWrap/>
            <w:hideMark/>
          </w:tcPr>
          <w:p w14:paraId="06578820" w14:textId="77777777" w:rsidR="00A02DEC" w:rsidRPr="00A02DEC" w:rsidRDefault="00A02DEC" w:rsidP="00A02DEC">
            <w:pPr>
              <w:jc w:val="both"/>
            </w:pPr>
            <w:r w:rsidRPr="00A02DEC">
              <w:t xml:space="preserve"> Izvor 51 (pomoći)</w:t>
            </w:r>
          </w:p>
        </w:tc>
        <w:tc>
          <w:tcPr>
            <w:tcW w:w="1251" w:type="dxa"/>
            <w:noWrap/>
            <w:hideMark/>
          </w:tcPr>
          <w:p w14:paraId="670DE321" w14:textId="77777777" w:rsidR="00A02DEC" w:rsidRPr="00A02DEC" w:rsidRDefault="00A02DEC" w:rsidP="008D01A8">
            <w:pPr>
              <w:jc w:val="right"/>
            </w:pPr>
            <w:r w:rsidRPr="00A02DEC">
              <w:t>0</w:t>
            </w:r>
          </w:p>
        </w:tc>
        <w:tc>
          <w:tcPr>
            <w:tcW w:w="1251" w:type="dxa"/>
            <w:noWrap/>
            <w:hideMark/>
          </w:tcPr>
          <w:p w14:paraId="1ACF48F9" w14:textId="77777777" w:rsidR="00A02DEC" w:rsidRPr="00A02DEC" w:rsidRDefault="00A02DEC" w:rsidP="008D01A8">
            <w:pPr>
              <w:jc w:val="right"/>
            </w:pPr>
            <w:r w:rsidRPr="00A02DEC">
              <w:t>0</w:t>
            </w:r>
          </w:p>
        </w:tc>
        <w:tc>
          <w:tcPr>
            <w:tcW w:w="1706" w:type="dxa"/>
            <w:noWrap/>
            <w:hideMark/>
          </w:tcPr>
          <w:p w14:paraId="1D2F4616" w14:textId="77777777" w:rsidR="00A02DEC" w:rsidRPr="00A02DEC" w:rsidRDefault="00A02DEC" w:rsidP="008D01A8">
            <w:pPr>
              <w:jc w:val="right"/>
            </w:pPr>
            <w:r w:rsidRPr="00A02DEC">
              <w:t>0.00</w:t>
            </w:r>
          </w:p>
        </w:tc>
        <w:tc>
          <w:tcPr>
            <w:tcW w:w="1016" w:type="dxa"/>
            <w:noWrap/>
            <w:hideMark/>
          </w:tcPr>
          <w:p w14:paraId="39A0745D" w14:textId="77777777" w:rsidR="00A02DEC" w:rsidRPr="00A02DEC" w:rsidRDefault="00A02DEC" w:rsidP="008D01A8">
            <w:pPr>
              <w:jc w:val="right"/>
            </w:pPr>
            <w:r w:rsidRPr="00A02DEC">
              <w:t>#DIV/0!</w:t>
            </w:r>
          </w:p>
        </w:tc>
      </w:tr>
      <w:tr w:rsidR="00A02DEC" w:rsidRPr="00A02DEC" w14:paraId="03835541" w14:textId="77777777" w:rsidTr="00EF18B1">
        <w:trPr>
          <w:trHeight w:val="360"/>
          <w:jc w:val="center"/>
        </w:trPr>
        <w:tc>
          <w:tcPr>
            <w:tcW w:w="6774" w:type="dxa"/>
            <w:gridSpan w:val="2"/>
            <w:noWrap/>
            <w:hideMark/>
          </w:tcPr>
          <w:p w14:paraId="2B722609" w14:textId="77777777" w:rsidR="00A02DEC" w:rsidRPr="00A02DEC" w:rsidRDefault="00A02DEC" w:rsidP="00A02DEC">
            <w:pPr>
              <w:jc w:val="both"/>
            </w:pPr>
            <w:r w:rsidRPr="00A02DEC">
              <w:t xml:space="preserve"> Izvor 61 (donacije)</w:t>
            </w:r>
          </w:p>
        </w:tc>
        <w:tc>
          <w:tcPr>
            <w:tcW w:w="1251" w:type="dxa"/>
            <w:noWrap/>
            <w:hideMark/>
          </w:tcPr>
          <w:p w14:paraId="5529F199" w14:textId="77777777" w:rsidR="00A02DEC" w:rsidRPr="00A02DEC" w:rsidRDefault="00A02DEC" w:rsidP="008D01A8">
            <w:pPr>
              <w:jc w:val="right"/>
            </w:pPr>
            <w:r w:rsidRPr="00A02DEC">
              <w:t>0</w:t>
            </w:r>
          </w:p>
        </w:tc>
        <w:tc>
          <w:tcPr>
            <w:tcW w:w="1251" w:type="dxa"/>
            <w:noWrap/>
            <w:hideMark/>
          </w:tcPr>
          <w:p w14:paraId="45265B9D" w14:textId="77777777" w:rsidR="00A02DEC" w:rsidRPr="00A02DEC" w:rsidRDefault="00A02DEC" w:rsidP="008D01A8">
            <w:pPr>
              <w:jc w:val="right"/>
            </w:pPr>
            <w:r w:rsidRPr="00A02DEC">
              <w:t>0</w:t>
            </w:r>
          </w:p>
        </w:tc>
        <w:tc>
          <w:tcPr>
            <w:tcW w:w="1706" w:type="dxa"/>
            <w:noWrap/>
            <w:hideMark/>
          </w:tcPr>
          <w:p w14:paraId="6B95787D" w14:textId="77777777" w:rsidR="00A02DEC" w:rsidRPr="00A02DEC" w:rsidRDefault="00A02DEC" w:rsidP="008D01A8">
            <w:pPr>
              <w:jc w:val="right"/>
            </w:pPr>
            <w:r w:rsidRPr="00A02DEC">
              <w:t>0.00</w:t>
            </w:r>
          </w:p>
        </w:tc>
        <w:tc>
          <w:tcPr>
            <w:tcW w:w="1016" w:type="dxa"/>
            <w:noWrap/>
            <w:hideMark/>
          </w:tcPr>
          <w:p w14:paraId="603C472C" w14:textId="77777777" w:rsidR="00A02DEC" w:rsidRPr="00A02DEC" w:rsidRDefault="00A02DEC" w:rsidP="008D01A8">
            <w:pPr>
              <w:jc w:val="right"/>
            </w:pPr>
            <w:r w:rsidRPr="00A02DEC">
              <w:t>#DIV/0!</w:t>
            </w:r>
          </w:p>
        </w:tc>
      </w:tr>
      <w:tr w:rsidR="00A02DEC" w:rsidRPr="00A02DEC" w14:paraId="1F1B1B35" w14:textId="77777777" w:rsidTr="00EF18B1">
        <w:trPr>
          <w:trHeight w:val="360"/>
          <w:jc w:val="center"/>
        </w:trPr>
        <w:tc>
          <w:tcPr>
            <w:tcW w:w="6774" w:type="dxa"/>
            <w:gridSpan w:val="2"/>
            <w:noWrap/>
            <w:hideMark/>
          </w:tcPr>
          <w:p w14:paraId="606A522A" w14:textId="77777777" w:rsidR="00A02DEC" w:rsidRPr="00A02DEC" w:rsidRDefault="00A02DEC" w:rsidP="00A02DEC">
            <w:pPr>
              <w:jc w:val="both"/>
            </w:pPr>
            <w:r w:rsidRPr="00A02DEC">
              <w:t xml:space="preserve"> Izvor 71 (prihodi od nefinanc.imovine)</w:t>
            </w:r>
          </w:p>
        </w:tc>
        <w:tc>
          <w:tcPr>
            <w:tcW w:w="1251" w:type="dxa"/>
            <w:noWrap/>
            <w:hideMark/>
          </w:tcPr>
          <w:p w14:paraId="69DEEDE5" w14:textId="77777777" w:rsidR="00A02DEC" w:rsidRPr="00A02DEC" w:rsidRDefault="00A02DEC" w:rsidP="008D01A8">
            <w:pPr>
              <w:jc w:val="right"/>
            </w:pPr>
            <w:r w:rsidRPr="00A02DEC">
              <w:t>0</w:t>
            </w:r>
          </w:p>
        </w:tc>
        <w:tc>
          <w:tcPr>
            <w:tcW w:w="1251" w:type="dxa"/>
            <w:noWrap/>
            <w:hideMark/>
          </w:tcPr>
          <w:p w14:paraId="285965D3" w14:textId="77777777" w:rsidR="00A02DEC" w:rsidRPr="00A02DEC" w:rsidRDefault="00A02DEC" w:rsidP="008D01A8">
            <w:pPr>
              <w:jc w:val="right"/>
            </w:pPr>
            <w:r w:rsidRPr="00A02DEC">
              <w:t>0</w:t>
            </w:r>
          </w:p>
        </w:tc>
        <w:tc>
          <w:tcPr>
            <w:tcW w:w="1706" w:type="dxa"/>
            <w:noWrap/>
            <w:hideMark/>
          </w:tcPr>
          <w:p w14:paraId="08A41E41" w14:textId="77777777" w:rsidR="00A02DEC" w:rsidRPr="00A02DEC" w:rsidRDefault="00A02DEC" w:rsidP="008D01A8">
            <w:pPr>
              <w:jc w:val="right"/>
            </w:pPr>
            <w:r w:rsidRPr="00A02DEC">
              <w:t>0.00</w:t>
            </w:r>
          </w:p>
        </w:tc>
        <w:tc>
          <w:tcPr>
            <w:tcW w:w="1016" w:type="dxa"/>
            <w:noWrap/>
            <w:hideMark/>
          </w:tcPr>
          <w:p w14:paraId="1B296BD9" w14:textId="77777777" w:rsidR="00A02DEC" w:rsidRPr="00A02DEC" w:rsidRDefault="00A02DEC" w:rsidP="008D01A8">
            <w:pPr>
              <w:jc w:val="right"/>
            </w:pPr>
            <w:r w:rsidRPr="00A02DEC">
              <w:t>#DIV/0!</w:t>
            </w:r>
          </w:p>
        </w:tc>
      </w:tr>
      <w:tr w:rsidR="00A02DEC" w:rsidRPr="00A02DEC" w14:paraId="57AA6F41" w14:textId="77777777" w:rsidTr="00EF18B1">
        <w:trPr>
          <w:trHeight w:val="420"/>
          <w:jc w:val="center"/>
        </w:trPr>
        <w:tc>
          <w:tcPr>
            <w:tcW w:w="921" w:type="dxa"/>
            <w:noWrap/>
            <w:hideMark/>
          </w:tcPr>
          <w:p w14:paraId="6DEF7CA5" w14:textId="77777777" w:rsidR="00A02DEC" w:rsidRPr="00A02DEC" w:rsidRDefault="00A02DEC" w:rsidP="00A02DEC">
            <w:pPr>
              <w:jc w:val="both"/>
            </w:pPr>
            <w:r w:rsidRPr="00A02DEC">
              <w:t>42</w:t>
            </w:r>
          </w:p>
        </w:tc>
        <w:tc>
          <w:tcPr>
            <w:tcW w:w="5853" w:type="dxa"/>
            <w:noWrap/>
            <w:hideMark/>
          </w:tcPr>
          <w:p w14:paraId="178DAF38" w14:textId="77777777" w:rsidR="00A02DEC" w:rsidRPr="00A02DEC" w:rsidRDefault="00A02DEC" w:rsidP="00A02DEC">
            <w:pPr>
              <w:jc w:val="both"/>
            </w:pPr>
            <w:r w:rsidRPr="00A02DEC">
              <w:t xml:space="preserve">  RASHODI ZA PROIZ.DUGOTR. IMOVINU</w:t>
            </w:r>
          </w:p>
        </w:tc>
        <w:tc>
          <w:tcPr>
            <w:tcW w:w="1251" w:type="dxa"/>
            <w:noWrap/>
            <w:hideMark/>
          </w:tcPr>
          <w:p w14:paraId="3187B2C3" w14:textId="77777777" w:rsidR="00A02DEC" w:rsidRPr="00A02DEC" w:rsidRDefault="00A02DEC" w:rsidP="008D01A8">
            <w:pPr>
              <w:jc w:val="right"/>
            </w:pPr>
            <w:r w:rsidRPr="00A02DEC">
              <w:t>0</w:t>
            </w:r>
          </w:p>
        </w:tc>
        <w:tc>
          <w:tcPr>
            <w:tcW w:w="1251" w:type="dxa"/>
            <w:noWrap/>
            <w:hideMark/>
          </w:tcPr>
          <w:p w14:paraId="3DE1BE41" w14:textId="77777777" w:rsidR="00A02DEC" w:rsidRPr="00A02DEC" w:rsidRDefault="00A02DEC" w:rsidP="008D01A8">
            <w:pPr>
              <w:jc w:val="right"/>
            </w:pPr>
            <w:r w:rsidRPr="00A02DEC">
              <w:t>0</w:t>
            </w:r>
          </w:p>
        </w:tc>
        <w:tc>
          <w:tcPr>
            <w:tcW w:w="1706" w:type="dxa"/>
            <w:noWrap/>
            <w:hideMark/>
          </w:tcPr>
          <w:p w14:paraId="184C8E2B" w14:textId="77777777" w:rsidR="00A02DEC" w:rsidRPr="00A02DEC" w:rsidRDefault="00A02DEC" w:rsidP="008D01A8">
            <w:pPr>
              <w:jc w:val="right"/>
            </w:pPr>
            <w:r w:rsidRPr="00A02DEC">
              <w:t>0.00</w:t>
            </w:r>
          </w:p>
        </w:tc>
        <w:tc>
          <w:tcPr>
            <w:tcW w:w="1016" w:type="dxa"/>
            <w:noWrap/>
            <w:hideMark/>
          </w:tcPr>
          <w:p w14:paraId="4BF6D732" w14:textId="77777777" w:rsidR="00A02DEC" w:rsidRPr="00A02DEC" w:rsidRDefault="00A02DEC" w:rsidP="008D01A8">
            <w:pPr>
              <w:jc w:val="right"/>
            </w:pPr>
            <w:r w:rsidRPr="00A02DEC">
              <w:t>#DIV/0!</w:t>
            </w:r>
          </w:p>
        </w:tc>
      </w:tr>
      <w:tr w:rsidR="00A02DEC" w:rsidRPr="00A02DEC" w14:paraId="24D92569" w14:textId="77777777" w:rsidTr="00EF18B1">
        <w:trPr>
          <w:trHeight w:val="360"/>
          <w:jc w:val="center"/>
        </w:trPr>
        <w:tc>
          <w:tcPr>
            <w:tcW w:w="921" w:type="dxa"/>
            <w:noWrap/>
            <w:hideMark/>
          </w:tcPr>
          <w:p w14:paraId="407B0580" w14:textId="77777777" w:rsidR="00A02DEC" w:rsidRPr="00A02DEC" w:rsidRDefault="00A02DEC" w:rsidP="00A02DEC">
            <w:pPr>
              <w:jc w:val="both"/>
            </w:pPr>
            <w:r w:rsidRPr="00A02DEC">
              <w:t>422</w:t>
            </w:r>
          </w:p>
        </w:tc>
        <w:tc>
          <w:tcPr>
            <w:tcW w:w="5853" w:type="dxa"/>
            <w:noWrap/>
            <w:hideMark/>
          </w:tcPr>
          <w:p w14:paraId="4A8EE720" w14:textId="77777777" w:rsidR="00A02DEC" w:rsidRPr="00A02DEC" w:rsidRDefault="00A02DEC" w:rsidP="00A02DEC">
            <w:pPr>
              <w:jc w:val="both"/>
            </w:pPr>
            <w:r w:rsidRPr="00A02DEC">
              <w:t xml:space="preserve">  POSTROJENJA I OPREMA</w:t>
            </w:r>
          </w:p>
        </w:tc>
        <w:tc>
          <w:tcPr>
            <w:tcW w:w="1251" w:type="dxa"/>
            <w:noWrap/>
            <w:hideMark/>
          </w:tcPr>
          <w:p w14:paraId="6745987B" w14:textId="77777777" w:rsidR="00A02DEC" w:rsidRPr="00A02DEC" w:rsidRDefault="00A02DEC" w:rsidP="008D01A8">
            <w:pPr>
              <w:jc w:val="right"/>
            </w:pPr>
            <w:r w:rsidRPr="00A02DEC">
              <w:t>0</w:t>
            </w:r>
          </w:p>
        </w:tc>
        <w:tc>
          <w:tcPr>
            <w:tcW w:w="1251" w:type="dxa"/>
            <w:noWrap/>
            <w:hideMark/>
          </w:tcPr>
          <w:p w14:paraId="73F78910" w14:textId="77777777" w:rsidR="00A02DEC" w:rsidRPr="00A02DEC" w:rsidRDefault="00A02DEC" w:rsidP="008D01A8">
            <w:pPr>
              <w:jc w:val="right"/>
            </w:pPr>
            <w:r w:rsidRPr="00A02DEC">
              <w:t>0</w:t>
            </w:r>
          </w:p>
        </w:tc>
        <w:tc>
          <w:tcPr>
            <w:tcW w:w="1706" w:type="dxa"/>
            <w:noWrap/>
            <w:hideMark/>
          </w:tcPr>
          <w:p w14:paraId="7A52179B" w14:textId="77777777" w:rsidR="00A02DEC" w:rsidRPr="00A02DEC" w:rsidRDefault="00A02DEC" w:rsidP="008D01A8">
            <w:pPr>
              <w:jc w:val="right"/>
            </w:pPr>
            <w:r w:rsidRPr="00A02DEC">
              <w:t>0.00</w:t>
            </w:r>
          </w:p>
        </w:tc>
        <w:tc>
          <w:tcPr>
            <w:tcW w:w="1016" w:type="dxa"/>
            <w:noWrap/>
            <w:hideMark/>
          </w:tcPr>
          <w:p w14:paraId="3A608B9F" w14:textId="77777777" w:rsidR="00A02DEC" w:rsidRPr="00A02DEC" w:rsidRDefault="00A02DEC" w:rsidP="008D01A8">
            <w:pPr>
              <w:jc w:val="right"/>
            </w:pPr>
            <w:r w:rsidRPr="00A02DEC">
              <w:t>#DIV/0!</w:t>
            </w:r>
          </w:p>
        </w:tc>
      </w:tr>
      <w:tr w:rsidR="00A02DEC" w:rsidRPr="00A02DEC" w14:paraId="23E9ED50" w14:textId="77777777" w:rsidTr="00EF18B1">
        <w:trPr>
          <w:trHeight w:val="300"/>
          <w:jc w:val="center"/>
        </w:trPr>
        <w:tc>
          <w:tcPr>
            <w:tcW w:w="921" w:type="dxa"/>
            <w:noWrap/>
            <w:hideMark/>
          </w:tcPr>
          <w:p w14:paraId="397CEE08" w14:textId="77777777" w:rsidR="00A02DEC" w:rsidRPr="00A02DEC" w:rsidRDefault="00A02DEC" w:rsidP="00A02DEC">
            <w:pPr>
              <w:jc w:val="both"/>
            </w:pPr>
            <w:r w:rsidRPr="00A02DEC">
              <w:t>4227</w:t>
            </w:r>
          </w:p>
        </w:tc>
        <w:tc>
          <w:tcPr>
            <w:tcW w:w="5853" w:type="dxa"/>
            <w:noWrap/>
            <w:hideMark/>
          </w:tcPr>
          <w:p w14:paraId="08C48E4A" w14:textId="77777777" w:rsidR="00A02DEC" w:rsidRPr="00A02DEC" w:rsidRDefault="00A02DEC" w:rsidP="00A02DEC">
            <w:pPr>
              <w:jc w:val="both"/>
            </w:pPr>
            <w:r w:rsidRPr="00A02DEC">
              <w:t xml:space="preserve">  Oprema za ostale namjene</w:t>
            </w:r>
          </w:p>
        </w:tc>
        <w:tc>
          <w:tcPr>
            <w:tcW w:w="1251" w:type="dxa"/>
            <w:noWrap/>
            <w:hideMark/>
          </w:tcPr>
          <w:p w14:paraId="77935724" w14:textId="77777777" w:rsidR="00A02DEC" w:rsidRPr="00A02DEC" w:rsidRDefault="00A02DEC" w:rsidP="008D01A8">
            <w:pPr>
              <w:jc w:val="right"/>
            </w:pPr>
            <w:r w:rsidRPr="00A02DEC">
              <w:t>0</w:t>
            </w:r>
          </w:p>
        </w:tc>
        <w:tc>
          <w:tcPr>
            <w:tcW w:w="1251" w:type="dxa"/>
            <w:noWrap/>
            <w:hideMark/>
          </w:tcPr>
          <w:p w14:paraId="6A82EB00" w14:textId="77777777" w:rsidR="00A02DEC" w:rsidRPr="00A02DEC" w:rsidRDefault="00A02DEC" w:rsidP="008D01A8">
            <w:pPr>
              <w:jc w:val="right"/>
            </w:pPr>
            <w:r w:rsidRPr="00A02DEC">
              <w:t>0</w:t>
            </w:r>
          </w:p>
        </w:tc>
        <w:tc>
          <w:tcPr>
            <w:tcW w:w="1706" w:type="dxa"/>
            <w:noWrap/>
            <w:hideMark/>
          </w:tcPr>
          <w:p w14:paraId="3B7E40A2" w14:textId="77777777" w:rsidR="00A02DEC" w:rsidRPr="00A02DEC" w:rsidRDefault="00A02DEC" w:rsidP="008D01A8">
            <w:pPr>
              <w:jc w:val="right"/>
            </w:pPr>
            <w:r w:rsidRPr="00A02DEC">
              <w:t>0.00</w:t>
            </w:r>
          </w:p>
        </w:tc>
        <w:tc>
          <w:tcPr>
            <w:tcW w:w="1016" w:type="dxa"/>
            <w:noWrap/>
            <w:hideMark/>
          </w:tcPr>
          <w:p w14:paraId="75825453" w14:textId="77777777" w:rsidR="00A02DEC" w:rsidRPr="00A02DEC" w:rsidRDefault="00A02DEC" w:rsidP="008D01A8">
            <w:pPr>
              <w:jc w:val="right"/>
            </w:pPr>
            <w:r w:rsidRPr="00A02DEC">
              <w:t>#DIV/0!</w:t>
            </w:r>
          </w:p>
        </w:tc>
      </w:tr>
      <w:tr w:rsidR="00A02DEC" w:rsidRPr="00A02DEC" w14:paraId="52448985" w14:textId="77777777" w:rsidTr="00EF18B1">
        <w:trPr>
          <w:trHeight w:val="600"/>
          <w:jc w:val="center"/>
        </w:trPr>
        <w:tc>
          <w:tcPr>
            <w:tcW w:w="6774" w:type="dxa"/>
            <w:gridSpan w:val="2"/>
            <w:noWrap/>
            <w:hideMark/>
          </w:tcPr>
          <w:p w14:paraId="6041E4F6" w14:textId="77777777" w:rsidR="00A02DEC" w:rsidRPr="00A02DEC" w:rsidRDefault="00A02DEC" w:rsidP="00A02DEC">
            <w:pPr>
              <w:jc w:val="both"/>
              <w:rPr>
                <w:b/>
                <w:bCs/>
              </w:rPr>
            </w:pPr>
            <w:r w:rsidRPr="00A02DEC">
              <w:rPr>
                <w:b/>
                <w:bCs/>
              </w:rPr>
              <w:t xml:space="preserve"> Program 1015:  Izgradnja i održavanje gradskog groblja</w:t>
            </w:r>
          </w:p>
        </w:tc>
        <w:tc>
          <w:tcPr>
            <w:tcW w:w="1251" w:type="dxa"/>
            <w:noWrap/>
            <w:hideMark/>
          </w:tcPr>
          <w:p w14:paraId="5AF99578" w14:textId="77777777" w:rsidR="00A02DEC" w:rsidRPr="00A02DEC" w:rsidRDefault="00A02DEC" w:rsidP="008D01A8">
            <w:pPr>
              <w:jc w:val="right"/>
              <w:rPr>
                <w:b/>
                <w:bCs/>
              </w:rPr>
            </w:pPr>
            <w:r w:rsidRPr="00A02DEC">
              <w:rPr>
                <w:b/>
                <w:bCs/>
              </w:rPr>
              <w:t>770,000</w:t>
            </w:r>
          </w:p>
        </w:tc>
        <w:tc>
          <w:tcPr>
            <w:tcW w:w="1251" w:type="dxa"/>
            <w:noWrap/>
            <w:hideMark/>
          </w:tcPr>
          <w:p w14:paraId="33E81036" w14:textId="77777777" w:rsidR="00A02DEC" w:rsidRPr="00A02DEC" w:rsidRDefault="00A02DEC" w:rsidP="008D01A8">
            <w:pPr>
              <w:jc w:val="right"/>
              <w:rPr>
                <w:b/>
                <w:bCs/>
              </w:rPr>
            </w:pPr>
            <w:r w:rsidRPr="00A02DEC">
              <w:rPr>
                <w:b/>
                <w:bCs/>
              </w:rPr>
              <w:t>770,000</w:t>
            </w:r>
          </w:p>
        </w:tc>
        <w:tc>
          <w:tcPr>
            <w:tcW w:w="1706" w:type="dxa"/>
            <w:noWrap/>
            <w:hideMark/>
          </w:tcPr>
          <w:p w14:paraId="68C2A581" w14:textId="77777777" w:rsidR="00A02DEC" w:rsidRPr="00A02DEC" w:rsidRDefault="00A02DEC" w:rsidP="008D01A8">
            <w:pPr>
              <w:jc w:val="right"/>
              <w:rPr>
                <w:b/>
                <w:bCs/>
              </w:rPr>
            </w:pPr>
            <w:r w:rsidRPr="00A02DEC">
              <w:rPr>
                <w:b/>
                <w:bCs/>
              </w:rPr>
              <w:t>291,625.00</w:t>
            </w:r>
          </w:p>
        </w:tc>
        <w:tc>
          <w:tcPr>
            <w:tcW w:w="1016" w:type="dxa"/>
            <w:noWrap/>
            <w:hideMark/>
          </w:tcPr>
          <w:p w14:paraId="0E54476B" w14:textId="77777777" w:rsidR="00A02DEC" w:rsidRPr="00A02DEC" w:rsidRDefault="00A02DEC" w:rsidP="008D01A8">
            <w:pPr>
              <w:jc w:val="right"/>
            </w:pPr>
            <w:r w:rsidRPr="00A02DEC">
              <w:t>37.87</w:t>
            </w:r>
          </w:p>
        </w:tc>
      </w:tr>
      <w:tr w:rsidR="00A02DEC" w:rsidRPr="00A02DEC" w14:paraId="1113546B" w14:textId="77777777" w:rsidTr="00EF18B1">
        <w:trPr>
          <w:trHeight w:val="522"/>
          <w:jc w:val="center"/>
        </w:trPr>
        <w:tc>
          <w:tcPr>
            <w:tcW w:w="6774" w:type="dxa"/>
            <w:gridSpan w:val="2"/>
            <w:noWrap/>
            <w:hideMark/>
          </w:tcPr>
          <w:p w14:paraId="2A5C8F41" w14:textId="77777777" w:rsidR="00A02DEC" w:rsidRPr="00A02DEC" w:rsidRDefault="00A02DEC" w:rsidP="00A02DEC">
            <w:pPr>
              <w:jc w:val="both"/>
              <w:rPr>
                <w:b/>
                <w:bCs/>
              </w:rPr>
            </w:pPr>
            <w:r w:rsidRPr="00A02DEC">
              <w:rPr>
                <w:b/>
                <w:bCs/>
              </w:rPr>
              <w:t xml:space="preserve"> K.projekt K1015 01: Kupnja zemljišta za novo groblje </w:t>
            </w:r>
          </w:p>
        </w:tc>
        <w:tc>
          <w:tcPr>
            <w:tcW w:w="1251" w:type="dxa"/>
            <w:noWrap/>
            <w:hideMark/>
          </w:tcPr>
          <w:p w14:paraId="3BF08595" w14:textId="77777777" w:rsidR="00A02DEC" w:rsidRPr="00A02DEC" w:rsidRDefault="00A02DEC" w:rsidP="008D01A8">
            <w:pPr>
              <w:jc w:val="right"/>
              <w:rPr>
                <w:b/>
                <w:bCs/>
              </w:rPr>
            </w:pPr>
            <w:r w:rsidRPr="00A02DEC">
              <w:rPr>
                <w:b/>
                <w:bCs/>
              </w:rPr>
              <w:t>0</w:t>
            </w:r>
          </w:p>
        </w:tc>
        <w:tc>
          <w:tcPr>
            <w:tcW w:w="1251" w:type="dxa"/>
            <w:noWrap/>
            <w:hideMark/>
          </w:tcPr>
          <w:p w14:paraId="15417E39" w14:textId="77777777" w:rsidR="00A02DEC" w:rsidRPr="00A02DEC" w:rsidRDefault="00A02DEC" w:rsidP="008D01A8">
            <w:pPr>
              <w:jc w:val="right"/>
              <w:rPr>
                <w:b/>
                <w:bCs/>
              </w:rPr>
            </w:pPr>
            <w:r w:rsidRPr="00A02DEC">
              <w:rPr>
                <w:b/>
                <w:bCs/>
              </w:rPr>
              <w:t>0</w:t>
            </w:r>
          </w:p>
        </w:tc>
        <w:tc>
          <w:tcPr>
            <w:tcW w:w="1706" w:type="dxa"/>
            <w:noWrap/>
            <w:hideMark/>
          </w:tcPr>
          <w:p w14:paraId="0C940310" w14:textId="77777777" w:rsidR="00A02DEC" w:rsidRPr="00A02DEC" w:rsidRDefault="00A02DEC" w:rsidP="008D01A8">
            <w:pPr>
              <w:jc w:val="right"/>
              <w:rPr>
                <w:b/>
                <w:bCs/>
              </w:rPr>
            </w:pPr>
            <w:r w:rsidRPr="00A02DEC">
              <w:rPr>
                <w:b/>
                <w:bCs/>
              </w:rPr>
              <w:t>0.00</w:t>
            </w:r>
          </w:p>
        </w:tc>
        <w:tc>
          <w:tcPr>
            <w:tcW w:w="1016" w:type="dxa"/>
            <w:noWrap/>
            <w:hideMark/>
          </w:tcPr>
          <w:p w14:paraId="254632B0" w14:textId="77777777" w:rsidR="00A02DEC" w:rsidRPr="00A02DEC" w:rsidRDefault="00A02DEC" w:rsidP="008D01A8">
            <w:pPr>
              <w:jc w:val="right"/>
            </w:pPr>
            <w:r w:rsidRPr="00A02DEC">
              <w:t>#DIV/0!</w:t>
            </w:r>
          </w:p>
        </w:tc>
      </w:tr>
      <w:tr w:rsidR="00A02DEC" w:rsidRPr="00A02DEC" w14:paraId="728E9703" w14:textId="77777777" w:rsidTr="00EF18B1">
        <w:trPr>
          <w:trHeight w:val="522"/>
          <w:jc w:val="center"/>
        </w:trPr>
        <w:tc>
          <w:tcPr>
            <w:tcW w:w="6774" w:type="dxa"/>
            <w:gridSpan w:val="2"/>
            <w:noWrap/>
            <w:hideMark/>
          </w:tcPr>
          <w:p w14:paraId="2D9A557A" w14:textId="77777777" w:rsidR="00A02DEC" w:rsidRPr="00A02DEC" w:rsidRDefault="00A02DEC" w:rsidP="00A02DEC">
            <w:pPr>
              <w:jc w:val="both"/>
              <w:rPr>
                <w:b/>
                <w:bCs/>
              </w:rPr>
            </w:pPr>
            <w:r w:rsidRPr="00A02DEC">
              <w:rPr>
                <w:b/>
                <w:bCs/>
              </w:rPr>
              <w:t xml:space="preserve"> Ukupni izvori K.projekt  K1015 01</w:t>
            </w:r>
          </w:p>
        </w:tc>
        <w:tc>
          <w:tcPr>
            <w:tcW w:w="1251" w:type="dxa"/>
            <w:noWrap/>
            <w:hideMark/>
          </w:tcPr>
          <w:p w14:paraId="14CE0389" w14:textId="77777777" w:rsidR="00A02DEC" w:rsidRPr="00A02DEC" w:rsidRDefault="00A02DEC" w:rsidP="008D01A8">
            <w:pPr>
              <w:jc w:val="right"/>
              <w:rPr>
                <w:b/>
                <w:bCs/>
              </w:rPr>
            </w:pPr>
            <w:r w:rsidRPr="00A02DEC">
              <w:rPr>
                <w:b/>
                <w:bCs/>
              </w:rPr>
              <w:t>0</w:t>
            </w:r>
          </w:p>
        </w:tc>
        <w:tc>
          <w:tcPr>
            <w:tcW w:w="1251" w:type="dxa"/>
            <w:noWrap/>
            <w:hideMark/>
          </w:tcPr>
          <w:p w14:paraId="3E6A6CEC" w14:textId="77777777" w:rsidR="00A02DEC" w:rsidRPr="00A02DEC" w:rsidRDefault="00A02DEC" w:rsidP="008D01A8">
            <w:pPr>
              <w:jc w:val="right"/>
              <w:rPr>
                <w:b/>
                <w:bCs/>
              </w:rPr>
            </w:pPr>
            <w:r w:rsidRPr="00A02DEC">
              <w:rPr>
                <w:b/>
                <w:bCs/>
              </w:rPr>
              <w:t>0</w:t>
            </w:r>
          </w:p>
        </w:tc>
        <w:tc>
          <w:tcPr>
            <w:tcW w:w="1706" w:type="dxa"/>
            <w:noWrap/>
            <w:hideMark/>
          </w:tcPr>
          <w:p w14:paraId="13E15E86" w14:textId="77777777" w:rsidR="00A02DEC" w:rsidRPr="00A02DEC" w:rsidRDefault="00A02DEC" w:rsidP="008D01A8">
            <w:pPr>
              <w:jc w:val="right"/>
              <w:rPr>
                <w:b/>
                <w:bCs/>
              </w:rPr>
            </w:pPr>
            <w:r w:rsidRPr="00A02DEC">
              <w:rPr>
                <w:b/>
                <w:bCs/>
              </w:rPr>
              <w:t>0.00</w:t>
            </w:r>
          </w:p>
        </w:tc>
        <w:tc>
          <w:tcPr>
            <w:tcW w:w="1016" w:type="dxa"/>
            <w:noWrap/>
            <w:hideMark/>
          </w:tcPr>
          <w:p w14:paraId="47F3E46A" w14:textId="77777777" w:rsidR="00A02DEC" w:rsidRPr="00A02DEC" w:rsidRDefault="00A02DEC" w:rsidP="008D01A8">
            <w:pPr>
              <w:jc w:val="right"/>
            </w:pPr>
            <w:r w:rsidRPr="00A02DEC">
              <w:t>#DIV/0!</w:t>
            </w:r>
          </w:p>
        </w:tc>
      </w:tr>
      <w:tr w:rsidR="00A02DEC" w:rsidRPr="00A02DEC" w14:paraId="6C1C160D" w14:textId="77777777" w:rsidTr="00EF18B1">
        <w:trPr>
          <w:trHeight w:val="360"/>
          <w:jc w:val="center"/>
        </w:trPr>
        <w:tc>
          <w:tcPr>
            <w:tcW w:w="6774" w:type="dxa"/>
            <w:gridSpan w:val="2"/>
            <w:noWrap/>
            <w:hideMark/>
          </w:tcPr>
          <w:p w14:paraId="63444C7E" w14:textId="77777777" w:rsidR="00A02DEC" w:rsidRPr="00A02DEC" w:rsidRDefault="00A02DEC" w:rsidP="00A02DEC">
            <w:pPr>
              <w:jc w:val="both"/>
            </w:pPr>
            <w:r w:rsidRPr="00A02DEC">
              <w:t xml:space="preserve"> Izvor 11 (opći prihodi i primici)</w:t>
            </w:r>
          </w:p>
        </w:tc>
        <w:tc>
          <w:tcPr>
            <w:tcW w:w="1251" w:type="dxa"/>
            <w:noWrap/>
            <w:hideMark/>
          </w:tcPr>
          <w:p w14:paraId="4E376819" w14:textId="77777777" w:rsidR="00A02DEC" w:rsidRPr="00A02DEC" w:rsidRDefault="00A02DEC" w:rsidP="008D01A8">
            <w:pPr>
              <w:jc w:val="right"/>
            </w:pPr>
            <w:r w:rsidRPr="00A02DEC">
              <w:t>0</w:t>
            </w:r>
          </w:p>
        </w:tc>
        <w:tc>
          <w:tcPr>
            <w:tcW w:w="1251" w:type="dxa"/>
            <w:noWrap/>
            <w:hideMark/>
          </w:tcPr>
          <w:p w14:paraId="3EA15741" w14:textId="77777777" w:rsidR="00A02DEC" w:rsidRPr="00A02DEC" w:rsidRDefault="00A02DEC" w:rsidP="008D01A8">
            <w:pPr>
              <w:jc w:val="right"/>
            </w:pPr>
            <w:r w:rsidRPr="00A02DEC">
              <w:t>0</w:t>
            </w:r>
          </w:p>
        </w:tc>
        <w:tc>
          <w:tcPr>
            <w:tcW w:w="1706" w:type="dxa"/>
            <w:noWrap/>
            <w:hideMark/>
          </w:tcPr>
          <w:p w14:paraId="4E9D4017" w14:textId="77777777" w:rsidR="00A02DEC" w:rsidRPr="00A02DEC" w:rsidRDefault="00A02DEC" w:rsidP="008D01A8">
            <w:pPr>
              <w:jc w:val="right"/>
            </w:pPr>
            <w:r w:rsidRPr="00A02DEC">
              <w:t>0.00</w:t>
            </w:r>
          </w:p>
        </w:tc>
        <w:tc>
          <w:tcPr>
            <w:tcW w:w="1016" w:type="dxa"/>
            <w:noWrap/>
            <w:hideMark/>
          </w:tcPr>
          <w:p w14:paraId="01B08647" w14:textId="77777777" w:rsidR="00A02DEC" w:rsidRPr="00A02DEC" w:rsidRDefault="00A02DEC" w:rsidP="008D01A8">
            <w:pPr>
              <w:jc w:val="right"/>
            </w:pPr>
            <w:r w:rsidRPr="00A02DEC">
              <w:t>#DIV/0!</w:t>
            </w:r>
          </w:p>
        </w:tc>
      </w:tr>
      <w:tr w:rsidR="008D01A8" w:rsidRPr="00A02DEC" w14:paraId="7AD37933" w14:textId="77777777" w:rsidTr="00EF18B1">
        <w:trPr>
          <w:trHeight w:val="600"/>
          <w:jc w:val="center"/>
        </w:trPr>
        <w:tc>
          <w:tcPr>
            <w:tcW w:w="6774" w:type="dxa"/>
            <w:gridSpan w:val="2"/>
            <w:hideMark/>
          </w:tcPr>
          <w:p w14:paraId="75CB5270" w14:textId="77777777" w:rsidR="008D01A8" w:rsidRPr="00A02DEC" w:rsidRDefault="008D01A8" w:rsidP="00B9127D">
            <w:pPr>
              <w:jc w:val="center"/>
            </w:pPr>
            <w:r w:rsidRPr="00A02DEC">
              <w:lastRenderedPageBreak/>
              <w:t>BROJČANA OZNAKA, NAZIV I RAČUN</w:t>
            </w:r>
          </w:p>
        </w:tc>
        <w:tc>
          <w:tcPr>
            <w:tcW w:w="1251" w:type="dxa"/>
            <w:hideMark/>
          </w:tcPr>
          <w:p w14:paraId="14269943" w14:textId="77777777" w:rsidR="008D01A8" w:rsidRPr="00A02DEC" w:rsidRDefault="008D01A8" w:rsidP="00B9127D">
            <w:pPr>
              <w:jc w:val="center"/>
            </w:pPr>
            <w:r w:rsidRPr="00A02DEC">
              <w:t>Izvorni Plan</w:t>
            </w:r>
            <w:r w:rsidRPr="00A02DEC">
              <w:br/>
              <w:t>za 2021.god.</w:t>
            </w:r>
          </w:p>
        </w:tc>
        <w:tc>
          <w:tcPr>
            <w:tcW w:w="1251" w:type="dxa"/>
            <w:hideMark/>
          </w:tcPr>
          <w:p w14:paraId="27D25B82" w14:textId="77777777" w:rsidR="008D01A8" w:rsidRPr="00A02DEC" w:rsidRDefault="008D01A8" w:rsidP="00B9127D">
            <w:pPr>
              <w:jc w:val="center"/>
            </w:pPr>
            <w:r w:rsidRPr="00A02DEC">
              <w:t>Tekući Plan</w:t>
            </w:r>
            <w:r w:rsidRPr="00A02DEC">
              <w:br/>
              <w:t>za 2021.god.</w:t>
            </w:r>
          </w:p>
        </w:tc>
        <w:tc>
          <w:tcPr>
            <w:tcW w:w="1706" w:type="dxa"/>
            <w:hideMark/>
          </w:tcPr>
          <w:p w14:paraId="4C0D5E98" w14:textId="77777777" w:rsidR="008D01A8" w:rsidRPr="00A02DEC" w:rsidRDefault="008D01A8" w:rsidP="00B9127D">
            <w:pPr>
              <w:jc w:val="center"/>
            </w:pPr>
            <w:r w:rsidRPr="00A02DEC">
              <w:t>Izvršeno u 2021.god.</w:t>
            </w:r>
          </w:p>
        </w:tc>
        <w:tc>
          <w:tcPr>
            <w:tcW w:w="1016" w:type="dxa"/>
            <w:hideMark/>
          </w:tcPr>
          <w:p w14:paraId="37F2DB4A" w14:textId="77777777" w:rsidR="008D01A8" w:rsidRPr="00A02DEC" w:rsidRDefault="008D01A8" w:rsidP="00B9127D">
            <w:pPr>
              <w:jc w:val="center"/>
            </w:pPr>
            <w:r w:rsidRPr="00A02DEC">
              <w:t>Indeks</w:t>
            </w:r>
            <w:r w:rsidRPr="00A02DEC">
              <w:br/>
              <w:t>4/3</w:t>
            </w:r>
          </w:p>
        </w:tc>
      </w:tr>
      <w:tr w:rsidR="008D01A8" w:rsidRPr="00A02DEC" w14:paraId="7BF15B3D" w14:textId="77777777" w:rsidTr="00EF18B1">
        <w:trPr>
          <w:trHeight w:val="225"/>
          <w:jc w:val="center"/>
        </w:trPr>
        <w:tc>
          <w:tcPr>
            <w:tcW w:w="6774" w:type="dxa"/>
            <w:gridSpan w:val="2"/>
            <w:hideMark/>
          </w:tcPr>
          <w:p w14:paraId="1DDD9922" w14:textId="77777777" w:rsidR="008D01A8" w:rsidRPr="00A02DEC" w:rsidRDefault="008D01A8" w:rsidP="00B9127D">
            <w:pPr>
              <w:jc w:val="center"/>
            </w:pPr>
            <w:r w:rsidRPr="00A02DEC">
              <w:t>1</w:t>
            </w:r>
          </w:p>
        </w:tc>
        <w:tc>
          <w:tcPr>
            <w:tcW w:w="1251" w:type="dxa"/>
            <w:hideMark/>
          </w:tcPr>
          <w:p w14:paraId="59486DB7" w14:textId="77777777" w:rsidR="008D01A8" w:rsidRPr="00A02DEC" w:rsidRDefault="008D01A8" w:rsidP="00B9127D">
            <w:pPr>
              <w:jc w:val="center"/>
            </w:pPr>
            <w:r w:rsidRPr="00A02DEC">
              <w:t>2</w:t>
            </w:r>
          </w:p>
        </w:tc>
        <w:tc>
          <w:tcPr>
            <w:tcW w:w="1251" w:type="dxa"/>
            <w:hideMark/>
          </w:tcPr>
          <w:p w14:paraId="4AA5E071" w14:textId="77777777" w:rsidR="008D01A8" w:rsidRPr="00A02DEC" w:rsidRDefault="008D01A8" w:rsidP="00B9127D">
            <w:pPr>
              <w:jc w:val="center"/>
            </w:pPr>
            <w:r w:rsidRPr="00A02DEC">
              <w:t>3</w:t>
            </w:r>
          </w:p>
        </w:tc>
        <w:tc>
          <w:tcPr>
            <w:tcW w:w="1706" w:type="dxa"/>
            <w:hideMark/>
          </w:tcPr>
          <w:p w14:paraId="58A03C85" w14:textId="77777777" w:rsidR="008D01A8" w:rsidRPr="00A02DEC" w:rsidRDefault="008D01A8" w:rsidP="00B9127D">
            <w:pPr>
              <w:jc w:val="center"/>
            </w:pPr>
            <w:r w:rsidRPr="00A02DEC">
              <w:t>4</w:t>
            </w:r>
          </w:p>
        </w:tc>
        <w:tc>
          <w:tcPr>
            <w:tcW w:w="1016" w:type="dxa"/>
            <w:hideMark/>
          </w:tcPr>
          <w:p w14:paraId="163EA29F" w14:textId="77777777" w:rsidR="008D01A8" w:rsidRPr="00A02DEC" w:rsidRDefault="008D01A8" w:rsidP="00B9127D">
            <w:pPr>
              <w:jc w:val="center"/>
            </w:pPr>
            <w:r w:rsidRPr="00A02DEC">
              <w:t>5</w:t>
            </w:r>
          </w:p>
        </w:tc>
      </w:tr>
      <w:tr w:rsidR="00A02DEC" w:rsidRPr="00A02DEC" w14:paraId="635BDC3B" w14:textId="77777777" w:rsidTr="00EF18B1">
        <w:trPr>
          <w:trHeight w:val="360"/>
          <w:jc w:val="center"/>
        </w:trPr>
        <w:tc>
          <w:tcPr>
            <w:tcW w:w="6774" w:type="dxa"/>
            <w:gridSpan w:val="2"/>
            <w:noWrap/>
            <w:hideMark/>
          </w:tcPr>
          <w:p w14:paraId="0C86DCC6" w14:textId="77777777" w:rsidR="00A02DEC" w:rsidRPr="00A02DEC" w:rsidRDefault="00A02DEC" w:rsidP="00A02DEC">
            <w:pPr>
              <w:jc w:val="both"/>
            </w:pPr>
            <w:r w:rsidRPr="00A02DEC">
              <w:t xml:space="preserve"> Izvor 31 (vlastiti prihodi)</w:t>
            </w:r>
          </w:p>
        </w:tc>
        <w:tc>
          <w:tcPr>
            <w:tcW w:w="1251" w:type="dxa"/>
            <w:noWrap/>
            <w:hideMark/>
          </w:tcPr>
          <w:p w14:paraId="2CD05FA3" w14:textId="77777777" w:rsidR="00A02DEC" w:rsidRPr="00A02DEC" w:rsidRDefault="00A02DEC" w:rsidP="008D01A8">
            <w:pPr>
              <w:jc w:val="right"/>
            </w:pPr>
            <w:r w:rsidRPr="00A02DEC">
              <w:t>0</w:t>
            </w:r>
          </w:p>
        </w:tc>
        <w:tc>
          <w:tcPr>
            <w:tcW w:w="1251" w:type="dxa"/>
            <w:noWrap/>
            <w:hideMark/>
          </w:tcPr>
          <w:p w14:paraId="50F1C389" w14:textId="77777777" w:rsidR="00A02DEC" w:rsidRPr="00A02DEC" w:rsidRDefault="00A02DEC" w:rsidP="008D01A8">
            <w:pPr>
              <w:jc w:val="right"/>
            </w:pPr>
            <w:r w:rsidRPr="00A02DEC">
              <w:t>0</w:t>
            </w:r>
          </w:p>
        </w:tc>
        <w:tc>
          <w:tcPr>
            <w:tcW w:w="1706" w:type="dxa"/>
            <w:noWrap/>
            <w:hideMark/>
          </w:tcPr>
          <w:p w14:paraId="65E73802" w14:textId="77777777" w:rsidR="00A02DEC" w:rsidRPr="00A02DEC" w:rsidRDefault="00A02DEC" w:rsidP="008D01A8">
            <w:pPr>
              <w:jc w:val="right"/>
            </w:pPr>
            <w:r w:rsidRPr="00A02DEC">
              <w:t>0.00</w:t>
            </w:r>
          </w:p>
        </w:tc>
        <w:tc>
          <w:tcPr>
            <w:tcW w:w="1016" w:type="dxa"/>
            <w:noWrap/>
            <w:hideMark/>
          </w:tcPr>
          <w:p w14:paraId="725C8B60" w14:textId="77777777" w:rsidR="00A02DEC" w:rsidRPr="00A02DEC" w:rsidRDefault="00A02DEC" w:rsidP="008D01A8">
            <w:pPr>
              <w:jc w:val="right"/>
            </w:pPr>
            <w:r w:rsidRPr="00A02DEC">
              <w:t>#DIV/0!</w:t>
            </w:r>
          </w:p>
        </w:tc>
      </w:tr>
      <w:tr w:rsidR="00A02DEC" w:rsidRPr="00A02DEC" w14:paraId="33F4130F" w14:textId="77777777" w:rsidTr="00EF18B1">
        <w:trPr>
          <w:trHeight w:val="360"/>
          <w:jc w:val="center"/>
        </w:trPr>
        <w:tc>
          <w:tcPr>
            <w:tcW w:w="6774" w:type="dxa"/>
            <w:gridSpan w:val="2"/>
            <w:noWrap/>
            <w:hideMark/>
          </w:tcPr>
          <w:p w14:paraId="561CB519" w14:textId="77777777" w:rsidR="00A02DEC" w:rsidRPr="00A02DEC" w:rsidRDefault="00A02DEC" w:rsidP="00A02DEC">
            <w:pPr>
              <w:jc w:val="both"/>
            </w:pPr>
            <w:r w:rsidRPr="00A02DEC">
              <w:t xml:space="preserve"> Izvor 4A (prihodi za posebne namjene)</w:t>
            </w:r>
          </w:p>
        </w:tc>
        <w:tc>
          <w:tcPr>
            <w:tcW w:w="1251" w:type="dxa"/>
            <w:noWrap/>
            <w:hideMark/>
          </w:tcPr>
          <w:p w14:paraId="265C6EFA" w14:textId="77777777" w:rsidR="00A02DEC" w:rsidRPr="00A02DEC" w:rsidRDefault="00A02DEC" w:rsidP="008D01A8">
            <w:pPr>
              <w:jc w:val="right"/>
            </w:pPr>
            <w:r w:rsidRPr="00A02DEC">
              <w:t>0</w:t>
            </w:r>
          </w:p>
        </w:tc>
        <w:tc>
          <w:tcPr>
            <w:tcW w:w="1251" w:type="dxa"/>
            <w:noWrap/>
            <w:hideMark/>
          </w:tcPr>
          <w:p w14:paraId="431A4011" w14:textId="77777777" w:rsidR="00A02DEC" w:rsidRPr="00A02DEC" w:rsidRDefault="00A02DEC" w:rsidP="008D01A8">
            <w:pPr>
              <w:jc w:val="right"/>
            </w:pPr>
            <w:r w:rsidRPr="00A02DEC">
              <w:t>0</w:t>
            </w:r>
          </w:p>
        </w:tc>
        <w:tc>
          <w:tcPr>
            <w:tcW w:w="1706" w:type="dxa"/>
            <w:noWrap/>
            <w:hideMark/>
          </w:tcPr>
          <w:p w14:paraId="61189E72" w14:textId="77777777" w:rsidR="00A02DEC" w:rsidRPr="00A02DEC" w:rsidRDefault="00A02DEC" w:rsidP="008D01A8">
            <w:pPr>
              <w:jc w:val="right"/>
            </w:pPr>
            <w:r w:rsidRPr="00A02DEC">
              <w:t>0.00</w:t>
            </w:r>
          </w:p>
        </w:tc>
        <w:tc>
          <w:tcPr>
            <w:tcW w:w="1016" w:type="dxa"/>
            <w:noWrap/>
            <w:hideMark/>
          </w:tcPr>
          <w:p w14:paraId="08836631" w14:textId="77777777" w:rsidR="00A02DEC" w:rsidRPr="00A02DEC" w:rsidRDefault="00A02DEC" w:rsidP="008D01A8">
            <w:pPr>
              <w:jc w:val="right"/>
            </w:pPr>
            <w:r w:rsidRPr="00A02DEC">
              <w:t>#DIV/0!</w:t>
            </w:r>
          </w:p>
        </w:tc>
      </w:tr>
      <w:tr w:rsidR="00A02DEC" w:rsidRPr="00A02DEC" w14:paraId="615BE35C" w14:textId="77777777" w:rsidTr="00EF18B1">
        <w:trPr>
          <w:trHeight w:val="360"/>
          <w:jc w:val="center"/>
        </w:trPr>
        <w:tc>
          <w:tcPr>
            <w:tcW w:w="6774" w:type="dxa"/>
            <w:gridSpan w:val="2"/>
            <w:noWrap/>
            <w:hideMark/>
          </w:tcPr>
          <w:p w14:paraId="358BF533" w14:textId="77777777" w:rsidR="00A02DEC" w:rsidRPr="00A02DEC" w:rsidRDefault="00A02DEC" w:rsidP="00A02DEC">
            <w:pPr>
              <w:jc w:val="both"/>
            </w:pPr>
            <w:r w:rsidRPr="00A02DEC">
              <w:t xml:space="preserve"> Izvor 51 (pomoći)</w:t>
            </w:r>
          </w:p>
        </w:tc>
        <w:tc>
          <w:tcPr>
            <w:tcW w:w="1251" w:type="dxa"/>
            <w:noWrap/>
            <w:hideMark/>
          </w:tcPr>
          <w:p w14:paraId="554A7BB2" w14:textId="77777777" w:rsidR="00A02DEC" w:rsidRPr="00A02DEC" w:rsidRDefault="00A02DEC" w:rsidP="008D01A8">
            <w:pPr>
              <w:jc w:val="right"/>
            </w:pPr>
            <w:r w:rsidRPr="00A02DEC">
              <w:t>0</w:t>
            </w:r>
          </w:p>
        </w:tc>
        <w:tc>
          <w:tcPr>
            <w:tcW w:w="1251" w:type="dxa"/>
            <w:noWrap/>
            <w:hideMark/>
          </w:tcPr>
          <w:p w14:paraId="25783129" w14:textId="77777777" w:rsidR="00A02DEC" w:rsidRPr="00A02DEC" w:rsidRDefault="00A02DEC" w:rsidP="008D01A8">
            <w:pPr>
              <w:jc w:val="right"/>
            </w:pPr>
            <w:r w:rsidRPr="00A02DEC">
              <w:t>0</w:t>
            </w:r>
          </w:p>
        </w:tc>
        <w:tc>
          <w:tcPr>
            <w:tcW w:w="1706" w:type="dxa"/>
            <w:noWrap/>
            <w:hideMark/>
          </w:tcPr>
          <w:p w14:paraId="0F02AF0A" w14:textId="77777777" w:rsidR="00A02DEC" w:rsidRPr="00A02DEC" w:rsidRDefault="00A02DEC" w:rsidP="008D01A8">
            <w:pPr>
              <w:jc w:val="right"/>
            </w:pPr>
            <w:r w:rsidRPr="00A02DEC">
              <w:t>0.00</w:t>
            </w:r>
          </w:p>
        </w:tc>
        <w:tc>
          <w:tcPr>
            <w:tcW w:w="1016" w:type="dxa"/>
            <w:noWrap/>
            <w:hideMark/>
          </w:tcPr>
          <w:p w14:paraId="7501CE7F" w14:textId="77777777" w:rsidR="00A02DEC" w:rsidRPr="00A02DEC" w:rsidRDefault="00A02DEC" w:rsidP="008D01A8">
            <w:pPr>
              <w:jc w:val="right"/>
            </w:pPr>
            <w:r w:rsidRPr="00A02DEC">
              <w:t>#DIV/0!</w:t>
            </w:r>
          </w:p>
        </w:tc>
      </w:tr>
      <w:tr w:rsidR="00A02DEC" w:rsidRPr="00A02DEC" w14:paraId="70E03EFA" w14:textId="77777777" w:rsidTr="00EF18B1">
        <w:trPr>
          <w:trHeight w:val="360"/>
          <w:jc w:val="center"/>
        </w:trPr>
        <w:tc>
          <w:tcPr>
            <w:tcW w:w="6774" w:type="dxa"/>
            <w:gridSpan w:val="2"/>
            <w:noWrap/>
            <w:hideMark/>
          </w:tcPr>
          <w:p w14:paraId="1D2E18C4" w14:textId="77777777" w:rsidR="00A02DEC" w:rsidRPr="00A02DEC" w:rsidRDefault="00A02DEC" w:rsidP="00A02DEC">
            <w:pPr>
              <w:jc w:val="both"/>
            </w:pPr>
            <w:r w:rsidRPr="00A02DEC">
              <w:t xml:space="preserve"> Izvor 61 (donacije)</w:t>
            </w:r>
          </w:p>
        </w:tc>
        <w:tc>
          <w:tcPr>
            <w:tcW w:w="1251" w:type="dxa"/>
            <w:noWrap/>
            <w:hideMark/>
          </w:tcPr>
          <w:p w14:paraId="0C78D09A" w14:textId="77777777" w:rsidR="00A02DEC" w:rsidRPr="00A02DEC" w:rsidRDefault="00A02DEC" w:rsidP="008D01A8">
            <w:pPr>
              <w:jc w:val="right"/>
            </w:pPr>
            <w:r w:rsidRPr="00A02DEC">
              <w:t>0</w:t>
            </w:r>
          </w:p>
        </w:tc>
        <w:tc>
          <w:tcPr>
            <w:tcW w:w="1251" w:type="dxa"/>
            <w:noWrap/>
            <w:hideMark/>
          </w:tcPr>
          <w:p w14:paraId="11E75CAB" w14:textId="77777777" w:rsidR="00A02DEC" w:rsidRPr="00A02DEC" w:rsidRDefault="00A02DEC" w:rsidP="008D01A8">
            <w:pPr>
              <w:jc w:val="right"/>
            </w:pPr>
            <w:r w:rsidRPr="00A02DEC">
              <w:t>0</w:t>
            </w:r>
          </w:p>
        </w:tc>
        <w:tc>
          <w:tcPr>
            <w:tcW w:w="1706" w:type="dxa"/>
            <w:noWrap/>
            <w:hideMark/>
          </w:tcPr>
          <w:p w14:paraId="73DAD2DA" w14:textId="77777777" w:rsidR="00A02DEC" w:rsidRPr="00A02DEC" w:rsidRDefault="00A02DEC" w:rsidP="008D01A8">
            <w:pPr>
              <w:jc w:val="right"/>
            </w:pPr>
            <w:r w:rsidRPr="00A02DEC">
              <w:t>0.00</w:t>
            </w:r>
          </w:p>
        </w:tc>
        <w:tc>
          <w:tcPr>
            <w:tcW w:w="1016" w:type="dxa"/>
            <w:noWrap/>
            <w:hideMark/>
          </w:tcPr>
          <w:p w14:paraId="2CD7E105" w14:textId="77777777" w:rsidR="00A02DEC" w:rsidRPr="00A02DEC" w:rsidRDefault="00A02DEC" w:rsidP="008D01A8">
            <w:pPr>
              <w:jc w:val="right"/>
            </w:pPr>
            <w:r w:rsidRPr="00A02DEC">
              <w:t>#DIV/0!</w:t>
            </w:r>
          </w:p>
        </w:tc>
      </w:tr>
      <w:tr w:rsidR="00A02DEC" w:rsidRPr="00A02DEC" w14:paraId="7D107C94" w14:textId="77777777" w:rsidTr="00EF18B1">
        <w:trPr>
          <w:trHeight w:val="360"/>
          <w:jc w:val="center"/>
        </w:trPr>
        <w:tc>
          <w:tcPr>
            <w:tcW w:w="6774" w:type="dxa"/>
            <w:gridSpan w:val="2"/>
            <w:noWrap/>
            <w:hideMark/>
          </w:tcPr>
          <w:p w14:paraId="65DCE591" w14:textId="77777777" w:rsidR="00A02DEC" w:rsidRPr="00A02DEC" w:rsidRDefault="00A02DEC" w:rsidP="00A02DEC">
            <w:pPr>
              <w:jc w:val="both"/>
            </w:pPr>
            <w:r w:rsidRPr="00A02DEC">
              <w:t xml:space="preserve"> Izvor 71 (prihodi od nefinanc.imovine) </w:t>
            </w:r>
          </w:p>
        </w:tc>
        <w:tc>
          <w:tcPr>
            <w:tcW w:w="1251" w:type="dxa"/>
            <w:noWrap/>
            <w:hideMark/>
          </w:tcPr>
          <w:p w14:paraId="665FE97A" w14:textId="77777777" w:rsidR="00A02DEC" w:rsidRPr="00A02DEC" w:rsidRDefault="00A02DEC" w:rsidP="008D01A8">
            <w:pPr>
              <w:jc w:val="right"/>
            </w:pPr>
            <w:r w:rsidRPr="00A02DEC">
              <w:t>0</w:t>
            </w:r>
          </w:p>
        </w:tc>
        <w:tc>
          <w:tcPr>
            <w:tcW w:w="1251" w:type="dxa"/>
            <w:noWrap/>
            <w:hideMark/>
          </w:tcPr>
          <w:p w14:paraId="088CEC8D" w14:textId="77777777" w:rsidR="00A02DEC" w:rsidRPr="00A02DEC" w:rsidRDefault="00A02DEC" w:rsidP="008D01A8">
            <w:pPr>
              <w:jc w:val="right"/>
            </w:pPr>
            <w:r w:rsidRPr="00A02DEC">
              <w:t>0</w:t>
            </w:r>
          </w:p>
        </w:tc>
        <w:tc>
          <w:tcPr>
            <w:tcW w:w="1706" w:type="dxa"/>
            <w:noWrap/>
            <w:hideMark/>
          </w:tcPr>
          <w:p w14:paraId="215BA109" w14:textId="77777777" w:rsidR="00A02DEC" w:rsidRPr="00A02DEC" w:rsidRDefault="00A02DEC" w:rsidP="008D01A8">
            <w:pPr>
              <w:jc w:val="right"/>
            </w:pPr>
            <w:r w:rsidRPr="00A02DEC">
              <w:t>0.00</w:t>
            </w:r>
          </w:p>
        </w:tc>
        <w:tc>
          <w:tcPr>
            <w:tcW w:w="1016" w:type="dxa"/>
            <w:noWrap/>
            <w:hideMark/>
          </w:tcPr>
          <w:p w14:paraId="533D9881" w14:textId="77777777" w:rsidR="00A02DEC" w:rsidRPr="00A02DEC" w:rsidRDefault="00A02DEC" w:rsidP="008D01A8">
            <w:pPr>
              <w:jc w:val="right"/>
            </w:pPr>
            <w:r w:rsidRPr="00A02DEC">
              <w:t>#DIV/0!</w:t>
            </w:r>
          </w:p>
        </w:tc>
      </w:tr>
      <w:tr w:rsidR="00A02DEC" w:rsidRPr="00A02DEC" w14:paraId="6BD594AE" w14:textId="77777777" w:rsidTr="00EF18B1">
        <w:trPr>
          <w:trHeight w:val="420"/>
          <w:jc w:val="center"/>
        </w:trPr>
        <w:tc>
          <w:tcPr>
            <w:tcW w:w="921" w:type="dxa"/>
            <w:noWrap/>
            <w:hideMark/>
          </w:tcPr>
          <w:p w14:paraId="7C88334C" w14:textId="77777777" w:rsidR="00A02DEC" w:rsidRPr="00A02DEC" w:rsidRDefault="00A02DEC" w:rsidP="00A02DEC">
            <w:pPr>
              <w:jc w:val="both"/>
            </w:pPr>
            <w:r w:rsidRPr="00A02DEC">
              <w:t>41</w:t>
            </w:r>
          </w:p>
        </w:tc>
        <w:tc>
          <w:tcPr>
            <w:tcW w:w="5853" w:type="dxa"/>
            <w:noWrap/>
            <w:hideMark/>
          </w:tcPr>
          <w:p w14:paraId="1024DC6E" w14:textId="77777777" w:rsidR="00A02DEC" w:rsidRPr="00A02DEC" w:rsidRDefault="00A02DEC" w:rsidP="00A02DEC">
            <w:pPr>
              <w:jc w:val="both"/>
            </w:pPr>
            <w:r w:rsidRPr="00A02DEC">
              <w:t xml:space="preserve">  RASHODI ZA  NEPROIZVED. IMOVINU </w:t>
            </w:r>
          </w:p>
        </w:tc>
        <w:tc>
          <w:tcPr>
            <w:tcW w:w="1251" w:type="dxa"/>
            <w:noWrap/>
            <w:hideMark/>
          </w:tcPr>
          <w:p w14:paraId="71291823" w14:textId="77777777" w:rsidR="00A02DEC" w:rsidRPr="00A02DEC" w:rsidRDefault="00A02DEC" w:rsidP="008D01A8">
            <w:pPr>
              <w:jc w:val="right"/>
            </w:pPr>
            <w:r w:rsidRPr="00A02DEC">
              <w:t>0</w:t>
            </w:r>
          </w:p>
        </w:tc>
        <w:tc>
          <w:tcPr>
            <w:tcW w:w="1251" w:type="dxa"/>
            <w:noWrap/>
            <w:hideMark/>
          </w:tcPr>
          <w:p w14:paraId="508FEF0D" w14:textId="77777777" w:rsidR="00A02DEC" w:rsidRPr="00A02DEC" w:rsidRDefault="00A02DEC" w:rsidP="008D01A8">
            <w:pPr>
              <w:jc w:val="right"/>
            </w:pPr>
            <w:r w:rsidRPr="00A02DEC">
              <w:t>0</w:t>
            </w:r>
          </w:p>
        </w:tc>
        <w:tc>
          <w:tcPr>
            <w:tcW w:w="1706" w:type="dxa"/>
            <w:noWrap/>
            <w:hideMark/>
          </w:tcPr>
          <w:p w14:paraId="3CD294C6" w14:textId="77777777" w:rsidR="00A02DEC" w:rsidRPr="00A02DEC" w:rsidRDefault="00A02DEC" w:rsidP="008D01A8">
            <w:pPr>
              <w:jc w:val="right"/>
            </w:pPr>
            <w:r w:rsidRPr="00A02DEC">
              <w:t>0.00</w:t>
            </w:r>
          </w:p>
        </w:tc>
        <w:tc>
          <w:tcPr>
            <w:tcW w:w="1016" w:type="dxa"/>
            <w:noWrap/>
            <w:hideMark/>
          </w:tcPr>
          <w:p w14:paraId="75A23B9B" w14:textId="77777777" w:rsidR="00A02DEC" w:rsidRPr="00A02DEC" w:rsidRDefault="00A02DEC" w:rsidP="008D01A8">
            <w:pPr>
              <w:jc w:val="right"/>
            </w:pPr>
            <w:r w:rsidRPr="00A02DEC">
              <w:t>#DIV/0!</w:t>
            </w:r>
          </w:p>
        </w:tc>
      </w:tr>
      <w:tr w:rsidR="00A02DEC" w:rsidRPr="00A02DEC" w14:paraId="255C941C" w14:textId="77777777" w:rsidTr="00EF18B1">
        <w:trPr>
          <w:trHeight w:val="360"/>
          <w:jc w:val="center"/>
        </w:trPr>
        <w:tc>
          <w:tcPr>
            <w:tcW w:w="921" w:type="dxa"/>
            <w:noWrap/>
            <w:hideMark/>
          </w:tcPr>
          <w:p w14:paraId="7BB5BC49" w14:textId="77777777" w:rsidR="00A02DEC" w:rsidRPr="00A02DEC" w:rsidRDefault="00A02DEC" w:rsidP="00A02DEC">
            <w:pPr>
              <w:jc w:val="both"/>
            </w:pPr>
            <w:r w:rsidRPr="00A02DEC">
              <w:t>411</w:t>
            </w:r>
          </w:p>
        </w:tc>
        <w:tc>
          <w:tcPr>
            <w:tcW w:w="5853" w:type="dxa"/>
            <w:noWrap/>
            <w:hideMark/>
          </w:tcPr>
          <w:p w14:paraId="06053E13" w14:textId="77777777" w:rsidR="00A02DEC" w:rsidRPr="00A02DEC" w:rsidRDefault="00A02DEC" w:rsidP="00A02DEC">
            <w:pPr>
              <w:jc w:val="both"/>
            </w:pPr>
            <w:r w:rsidRPr="00A02DEC">
              <w:t xml:space="preserve">  PRIRODNA BOGATSTVA </w:t>
            </w:r>
          </w:p>
        </w:tc>
        <w:tc>
          <w:tcPr>
            <w:tcW w:w="1251" w:type="dxa"/>
            <w:noWrap/>
            <w:hideMark/>
          </w:tcPr>
          <w:p w14:paraId="122B14A1" w14:textId="77777777" w:rsidR="00A02DEC" w:rsidRPr="00A02DEC" w:rsidRDefault="00A02DEC" w:rsidP="008D01A8">
            <w:pPr>
              <w:jc w:val="right"/>
            </w:pPr>
            <w:r w:rsidRPr="00A02DEC">
              <w:t>0</w:t>
            </w:r>
          </w:p>
        </w:tc>
        <w:tc>
          <w:tcPr>
            <w:tcW w:w="1251" w:type="dxa"/>
            <w:noWrap/>
            <w:hideMark/>
          </w:tcPr>
          <w:p w14:paraId="19C32108" w14:textId="77777777" w:rsidR="00A02DEC" w:rsidRPr="00A02DEC" w:rsidRDefault="00A02DEC" w:rsidP="008D01A8">
            <w:pPr>
              <w:jc w:val="right"/>
            </w:pPr>
            <w:r w:rsidRPr="00A02DEC">
              <w:t>0</w:t>
            </w:r>
          </w:p>
        </w:tc>
        <w:tc>
          <w:tcPr>
            <w:tcW w:w="1706" w:type="dxa"/>
            <w:noWrap/>
            <w:hideMark/>
          </w:tcPr>
          <w:p w14:paraId="6DD700C0" w14:textId="77777777" w:rsidR="00A02DEC" w:rsidRPr="00A02DEC" w:rsidRDefault="00A02DEC" w:rsidP="008D01A8">
            <w:pPr>
              <w:jc w:val="right"/>
            </w:pPr>
            <w:r w:rsidRPr="00A02DEC">
              <w:t>0.00</w:t>
            </w:r>
          </w:p>
        </w:tc>
        <w:tc>
          <w:tcPr>
            <w:tcW w:w="1016" w:type="dxa"/>
            <w:noWrap/>
            <w:hideMark/>
          </w:tcPr>
          <w:p w14:paraId="6C44C593" w14:textId="77777777" w:rsidR="00A02DEC" w:rsidRPr="00A02DEC" w:rsidRDefault="00A02DEC" w:rsidP="008D01A8">
            <w:pPr>
              <w:jc w:val="right"/>
            </w:pPr>
            <w:r w:rsidRPr="00A02DEC">
              <w:t>#DIV/0!</w:t>
            </w:r>
          </w:p>
        </w:tc>
      </w:tr>
      <w:tr w:rsidR="00A02DEC" w:rsidRPr="00A02DEC" w14:paraId="0ECA6EA1" w14:textId="77777777" w:rsidTr="00EF18B1">
        <w:trPr>
          <w:trHeight w:val="300"/>
          <w:jc w:val="center"/>
        </w:trPr>
        <w:tc>
          <w:tcPr>
            <w:tcW w:w="921" w:type="dxa"/>
            <w:noWrap/>
            <w:hideMark/>
          </w:tcPr>
          <w:p w14:paraId="6BAACBD0" w14:textId="77777777" w:rsidR="00A02DEC" w:rsidRPr="00A02DEC" w:rsidRDefault="00A02DEC" w:rsidP="00A02DEC">
            <w:pPr>
              <w:jc w:val="both"/>
            </w:pPr>
            <w:r w:rsidRPr="00A02DEC">
              <w:t>4111</w:t>
            </w:r>
          </w:p>
        </w:tc>
        <w:tc>
          <w:tcPr>
            <w:tcW w:w="5853" w:type="dxa"/>
            <w:noWrap/>
            <w:hideMark/>
          </w:tcPr>
          <w:p w14:paraId="1259DC02" w14:textId="77777777" w:rsidR="00A02DEC" w:rsidRPr="00A02DEC" w:rsidRDefault="00A02DEC" w:rsidP="00A02DEC">
            <w:pPr>
              <w:jc w:val="both"/>
            </w:pPr>
            <w:r w:rsidRPr="00A02DEC">
              <w:t xml:space="preserve">  Otkup zemljišta (za izgradnju groblja)</w:t>
            </w:r>
          </w:p>
        </w:tc>
        <w:tc>
          <w:tcPr>
            <w:tcW w:w="1251" w:type="dxa"/>
            <w:noWrap/>
            <w:hideMark/>
          </w:tcPr>
          <w:p w14:paraId="1C59EC81" w14:textId="77777777" w:rsidR="00A02DEC" w:rsidRPr="00A02DEC" w:rsidRDefault="00A02DEC" w:rsidP="008D01A8">
            <w:pPr>
              <w:jc w:val="right"/>
            </w:pPr>
            <w:r w:rsidRPr="00A02DEC">
              <w:t>0</w:t>
            </w:r>
          </w:p>
        </w:tc>
        <w:tc>
          <w:tcPr>
            <w:tcW w:w="1251" w:type="dxa"/>
            <w:noWrap/>
            <w:hideMark/>
          </w:tcPr>
          <w:p w14:paraId="40D2D80C" w14:textId="77777777" w:rsidR="00A02DEC" w:rsidRPr="00A02DEC" w:rsidRDefault="00A02DEC" w:rsidP="008D01A8">
            <w:pPr>
              <w:jc w:val="right"/>
            </w:pPr>
            <w:r w:rsidRPr="00A02DEC">
              <w:t>0</w:t>
            </w:r>
          </w:p>
        </w:tc>
        <w:tc>
          <w:tcPr>
            <w:tcW w:w="1706" w:type="dxa"/>
            <w:noWrap/>
            <w:hideMark/>
          </w:tcPr>
          <w:p w14:paraId="73B70D43" w14:textId="77777777" w:rsidR="00A02DEC" w:rsidRPr="00A02DEC" w:rsidRDefault="00A02DEC" w:rsidP="008D01A8">
            <w:pPr>
              <w:jc w:val="right"/>
            </w:pPr>
            <w:r w:rsidRPr="00A02DEC">
              <w:t>0.00</w:t>
            </w:r>
          </w:p>
        </w:tc>
        <w:tc>
          <w:tcPr>
            <w:tcW w:w="1016" w:type="dxa"/>
            <w:noWrap/>
            <w:hideMark/>
          </w:tcPr>
          <w:p w14:paraId="5084B96D" w14:textId="77777777" w:rsidR="00A02DEC" w:rsidRPr="00A02DEC" w:rsidRDefault="00A02DEC" w:rsidP="008D01A8">
            <w:pPr>
              <w:jc w:val="right"/>
            </w:pPr>
            <w:r w:rsidRPr="00A02DEC">
              <w:t>#DIV/0!</w:t>
            </w:r>
          </w:p>
        </w:tc>
      </w:tr>
      <w:tr w:rsidR="00A02DEC" w:rsidRPr="00A02DEC" w14:paraId="6067EC56" w14:textId="77777777" w:rsidTr="00EF18B1">
        <w:trPr>
          <w:trHeight w:val="522"/>
          <w:jc w:val="center"/>
        </w:trPr>
        <w:tc>
          <w:tcPr>
            <w:tcW w:w="6774" w:type="dxa"/>
            <w:gridSpan w:val="2"/>
            <w:noWrap/>
            <w:hideMark/>
          </w:tcPr>
          <w:p w14:paraId="0702DCC6" w14:textId="77777777" w:rsidR="00A02DEC" w:rsidRPr="00A02DEC" w:rsidRDefault="00A02DEC" w:rsidP="00A02DEC">
            <w:pPr>
              <w:jc w:val="both"/>
              <w:rPr>
                <w:b/>
                <w:bCs/>
              </w:rPr>
            </w:pPr>
            <w:r w:rsidRPr="00A02DEC">
              <w:rPr>
                <w:b/>
                <w:bCs/>
              </w:rPr>
              <w:t xml:space="preserve"> K.prijekt K1015 02:  Izgradnja gradskog groblja</w:t>
            </w:r>
          </w:p>
        </w:tc>
        <w:tc>
          <w:tcPr>
            <w:tcW w:w="1251" w:type="dxa"/>
            <w:noWrap/>
            <w:hideMark/>
          </w:tcPr>
          <w:p w14:paraId="13DC59F2" w14:textId="77777777" w:rsidR="00A02DEC" w:rsidRPr="00A02DEC" w:rsidRDefault="00A02DEC" w:rsidP="008D01A8">
            <w:pPr>
              <w:jc w:val="right"/>
              <w:rPr>
                <w:b/>
                <w:bCs/>
              </w:rPr>
            </w:pPr>
            <w:r w:rsidRPr="00A02DEC">
              <w:rPr>
                <w:b/>
                <w:bCs/>
              </w:rPr>
              <w:t>550,000</w:t>
            </w:r>
          </w:p>
        </w:tc>
        <w:tc>
          <w:tcPr>
            <w:tcW w:w="1251" w:type="dxa"/>
            <w:noWrap/>
            <w:hideMark/>
          </w:tcPr>
          <w:p w14:paraId="07734D5E" w14:textId="77777777" w:rsidR="00A02DEC" w:rsidRPr="00A02DEC" w:rsidRDefault="00A02DEC" w:rsidP="008D01A8">
            <w:pPr>
              <w:jc w:val="right"/>
              <w:rPr>
                <w:b/>
                <w:bCs/>
              </w:rPr>
            </w:pPr>
            <w:r w:rsidRPr="00A02DEC">
              <w:rPr>
                <w:b/>
                <w:bCs/>
              </w:rPr>
              <w:t>550,000</w:t>
            </w:r>
          </w:p>
        </w:tc>
        <w:tc>
          <w:tcPr>
            <w:tcW w:w="1706" w:type="dxa"/>
            <w:noWrap/>
            <w:hideMark/>
          </w:tcPr>
          <w:p w14:paraId="6D6BC851" w14:textId="77777777" w:rsidR="00A02DEC" w:rsidRPr="00A02DEC" w:rsidRDefault="00A02DEC" w:rsidP="008D01A8">
            <w:pPr>
              <w:jc w:val="right"/>
              <w:rPr>
                <w:b/>
                <w:bCs/>
              </w:rPr>
            </w:pPr>
            <w:r w:rsidRPr="00A02DEC">
              <w:rPr>
                <w:b/>
                <w:bCs/>
              </w:rPr>
              <w:t>291,625.00</w:t>
            </w:r>
          </w:p>
        </w:tc>
        <w:tc>
          <w:tcPr>
            <w:tcW w:w="1016" w:type="dxa"/>
            <w:noWrap/>
            <w:hideMark/>
          </w:tcPr>
          <w:p w14:paraId="5AF0BBF7" w14:textId="77777777" w:rsidR="00A02DEC" w:rsidRPr="00A02DEC" w:rsidRDefault="00A02DEC" w:rsidP="008D01A8">
            <w:pPr>
              <w:jc w:val="right"/>
            </w:pPr>
            <w:r w:rsidRPr="00A02DEC">
              <w:t>53.02</w:t>
            </w:r>
          </w:p>
        </w:tc>
      </w:tr>
      <w:tr w:rsidR="00A02DEC" w:rsidRPr="00A02DEC" w14:paraId="6664E3FE" w14:textId="77777777" w:rsidTr="00EF18B1">
        <w:trPr>
          <w:trHeight w:val="522"/>
          <w:jc w:val="center"/>
        </w:trPr>
        <w:tc>
          <w:tcPr>
            <w:tcW w:w="6774" w:type="dxa"/>
            <w:gridSpan w:val="2"/>
            <w:noWrap/>
            <w:hideMark/>
          </w:tcPr>
          <w:p w14:paraId="0DE297E1" w14:textId="77777777" w:rsidR="00A02DEC" w:rsidRPr="00A02DEC" w:rsidRDefault="00A02DEC" w:rsidP="00A02DEC">
            <w:pPr>
              <w:jc w:val="both"/>
              <w:rPr>
                <w:b/>
                <w:bCs/>
              </w:rPr>
            </w:pPr>
            <w:r w:rsidRPr="00A02DEC">
              <w:rPr>
                <w:b/>
                <w:bCs/>
              </w:rPr>
              <w:t xml:space="preserve"> Ukupni izvori K.projekt  K1015 02</w:t>
            </w:r>
          </w:p>
        </w:tc>
        <w:tc>
          <w:tcPr>
            <w:tcW w:w="1251" w:type="dxa"/>
            <w:noWrap/>
            <w:hideMark/>
          </w:tcPr>
          <w:p w14:paraId="48E95726" w14:textId="77777777" w:rsidR="00A02DEC" w:rsidRPr="00A02DEC" w:rsidRDefault="00A02DEC" w:rsidP="008D01A8">
            <w:pPr>
              <w:jc w:val="right"/>
              <w:rPr>
                <w:b/>
                <w:bCs/>
              </w:rPr>
            </w:pPr>
            <w:r w:rsidRPr="00A02DEC">
              <w:rPr>
                <w:b/>
                <w:bCs/>
              </w:rPr>
              <w:t>550,000</w:t>
            </w:r>
          </w:p>
        </w:tc>
        <w:tc>
          <w:tcPr>
            <w:tcW w:w="1251" w:type="dxa"/>
            <w:noWrap/>
            <w:hideMark/>
          </w:tcPr>
          <w:p w14:paraId="3AC1206D" w14:textId="77777777" w:rsidR="00A02DEC" w:rsidRPr="00A02DEC" w:rsidRDefault="00A02DEC" w:rsidP="008D01A8">
            <w:pPr>
              <w:jc w:val="right"/>
              <w:rPr>
                <w:b/>
                <w:bCs/>
              </w:rPr>
            </w:pPr>
            <w:r w:rsidRPr="00A02DEC">
              <w:rPr>
                <w:b/>
                <w:bCs/>
              </w:rPr>
              <w:t>550,000</w:t>
            </w:r>
          </w:p>
        </w:tc>
        <w:tc>
          <w:tcPr>
            <w:tcW w:w="1706" w:type="dxa"/>
            <w:noWrap/>
            <w:hideMark/>
          </w:tcPr>
          <w:p w14:paraId="1E05C45A" w14:textId="77777777" w:rsidR="00A02DEC" w:rsidRPr="00A02DEC" w:rsidRDefault="00A02DEC" w:rsidP="008D01A8">
            <w:pPr>
              <w:jc w:val="right"/>
              <w:rPr>
                <w:b/>
                <w:bCs/>
              </w:rPr>
            </w:pPr>
            <w:r w:rsidRPr="00A02DEC">
              <w:rPr>
                <w:b/>
                <w:bCs/>
              </w:rPr>
              <w:t>291,625.00</w:t>
            </w:r>
          </w:p>
        </w:tc>
        <w:tc>
          <w:tcPr>
            <w:tcW w:w="1016" w:type="dxa"/>
            <w:noWrap/>
            <w:hideMark/>
          </w:tcPr>
          <w:p w14:paraId="5E4A607F" w14:textId="77777777" w:rsidR="00A02DEC" w:rsidRPr="00A02DEC" w:rsidRDefault="00A02DEC" w:rsidP="008D01A8">
            <w:pPr>
              <w:jc w:val="right"/>
            </w:pPr>
            <w:r w:rsidRPr="00A02DEC">
              <w:t>53.02</w:t>
            </w:r>
          </w:p>
        </w:tc>
      </w:tr>
      <w:tr w:rsidR="00A02DEC" w:rsidRPr="00A02DEC" w14:paraId="4EF3ED6B" w14:textId="77777777" w:rsidTr="00EF18B1">
        <w:trPr>
          <w:trHeight w:val="360"/>
          <w:jc w:val="center"/>
        </w:trPr>
        <w:tc>
          <w:tcPr>
            <w:tcW w:w="6774" w:type="dxa"/>
            <w:gridSpan w:val="2"/>
            <w:noWrap/>
            <w:hideMark/>
          </w:tcPr>
          <w:p w14:paraId="478B6AC7" w14:textId="77777777" w:rsidR="00A02DEC" w:rsidRPr="00A02DEC" w:rsidRDefault="00A02DEC" w:rsidP="00A02DEC">
            <w:pPr>
              <w:jc w:val="both"/>
            </w:pPr>
            <w:r w:rsidRPr="00A02DEC">
              <w:t xml:space="preserve"> Izvor 11 (opći prihodi i primici)</w:t>
            </w:r>
          </w:p>
        </w:tc>
        <w:tc>
          <w:tcPr>
            <w:tcW w:w="1251" w:type="dxa"/>
            <w:noWrap/>
            <w:hideMark/>
          </w:tcPr>
          <w:p w14:paraId="4A8C3686" w14:textId="77777777" w:rsidR="00A02DEC" w:rsidRPr="00A02DEC" w:rsidRDefault="00A02DEC" w:rsidP="008D01A8">
            <w:pPr>
              <w:jc w:val="right"/>
            </w:pPr>
            <w:r w:rsidRPr="00A02DEC">
              <w:t>550,000</w:t>
            </w:r>
          </w:p>
        </w:tc>
        <w:tc>
          <w:tcPr>
            <w:tcW w:w="1251" w:type="dxa"/>
            <w:noWrap/>
            <w:hideMark/>
          </w:tcPr>
          <w:p w14:paraId="0014918B" w14:textId="77777777" w:rsidR="00A02DEC" w:rsidRPr="00A02DEC" w:rsidRDefault="00A02DEC" w:rsidP="008D01A8">
            <w:pPr>
              <w:jc w:val="right"/>
            </w:pPr>
            <w:r w:rsidRPr="00A02DEC">
              <w:t>550,000</w:t>
            </w:r>
          </w:p>
        </w:tc>
        <w:tc>
          <w:tcPr>
            <w:tcW w:w="1706" w:type="dxa"/>
            <w:noWrap/>
            <w:hideMark/>
          </w:tcPr>
          <w:p w14:paraId="30203353" w14:textId="77777777" w:rsidR="00A02DEC" w:rsidRPr="00A02DEC" w:rsidRDefault="00A02DEC" w:rsidP="008D01A8">
            <w:pPr>
              <w:jc w:val="right"/>
            </w:pPr>
            <w:r w:rsidRPr="00A02DEC">
              <w:t>291,625.00</w:t>
            </w:r>
          </w:p>
        </w:tc>
        <w:tc>
          <w:tcPr>
            <w:tcW w:w="1016" w:type="dxa"/>
            <w:noWrap/>
            <w:hideMark/>
          </w:tcPr>
          <w:p w14:paraId="5E5DC8F9" w14:textId="77777777" w:rsidR="00A02DEC" w:rsidRPr="00A02DEC" w:rsidRDefault="00A02DEC" w:rsidP="008D01A8">
            <w:pPr>
              <w:jc w:val="right"/>
            </w:pPr>
            <w:r w:rsidRPr="00A02DEC">
              <w:t>53.02</w:t>
            </w:r>
          </w:p>
        </w:tc>
      </w:tr>
      <w:tr w:rsidR="00A02DEC" w:rsidRPr="00A02DEC" w14:paraId="5CA61986" w14:textId="77777777" w:rsidTr="00EF18B1">
        <w:trPr>
          <w:trHeight w:val="360"/>
          <w:jc w:val="center"/>
        </w:trPr>
        <w:tc>
          <w:tcPr>
            <w:tcW w:w="6774" w:type="dxa"/>
            <w:gridSpan w:val="2"/>
            <w:noWrap/>
            <w:hideMark/>
          </w:tcPr>
          <w:p w14:paraId="7EE81076" w14:textId="77777777" w:rsidR="00A02DEC" w:rsidRPr="00A02DEC" w:rsidRDefault="00A02DEC" w:rsidP="00A02DEC">
            <w:pPr>
              <w:jc w:val="both"/>
            </w:pPr>
            <w:r w:rsidRPr="00A02DEC">
              <w:t xml:space="preserve"> Izvor 31 (vlastiti prihodi)</w:t>
            </w:r>
          </w:p>
        </w:tc>
        <w:tc>
          <w:tcPr>
            <w:tcW w:w="1251" w:type="dxa"/>
            <w:noWrap/>
            <w:hideMark/>
          </w:tcPr>
          <w:p w14:paraId="27CC82F8" w14:textId="77777777" w:rsidR="00A02DEC" w:rsidRPr="00A02DEC" w:rsidRDefault="00A02DEC" w:rsidP="008D01A8">
            <w:pPr>
              <w:jc w:val="right"/>
            </w:pPr>
            <w:r w:rsidRPr="00A02DEC">
              <w:t>0</w:t>
            </w:r>
          </w:p>
        </w:tc>
        <w:tc>
          <w:tcPr>
            <w:tcW w:w="1251" w:type="dxa"/>
            <w:noWrap/>
            <w:hideMark/>
          </w:tcPr>
          <w:p w14:paraId="6BC9208F" w14:textId="77777777" w:rsidR="00A02DEC" w:rsidRPr="00A02DEC" w:rsidRDefault="00A02DEC" w:rsidP="008D01A8">
            <w:pPr>
              <w:jc w:val="right"/>
            </w:pPr>
            <w:r w:rsidRPr="00A02DEC">
              <w:t>0</w:t>
            </w:r>
          </w:p>
        </w:tc>
        <w:tc>
          <w:tcPr>
            <w:tcW w:w="1706" w:type="dxa"/>
            <w:noWrap/>
            <w:hideMark/>
          </w:tcPr>
          <w:p w14:paraId="1DF2FE32" w14:textId="77777777" w:rsidR="00A02DEC" w:rsidRPr="00A02DEC" w:rsidRDefault="00A02DEC" w:rsidP="008D01A8">
            <w:pPr>
              <w:jc w:val="right"/>
            </w:pPr>
            <w:r w:rsidRPr="00A02DEC">
              <w:t>0.00</w:t>
            </w:r>
          </w:p>
        </w:tc>
        <w:tc>
          <w:tcPr>
            <w:tcW w:w="1016" w:type="dxa"/>
            <w:noWrap/>
            <w:hideMark/>
          </w:tcPr>
          <w:p w14:paraId="0E0E7B8A" w14:textId="77777777" w:rsidR="00A02DEC" w:rsidRPr="00A02DEC" w:rsidRDefault="00A02DEC" w:rsidP="008D01A8">
            <w:pPr>
              <w:jc w:val="right"/>
            </w:pPr>
            <w:r w:rsidRPr="00A02DEC">
              <w:t>#DIV/0!</w:t>
            </w:r>
          </w:p>
        </w:tc>
      </w:tr>
      <w:tr w:rsidR="00A02DEC" w:rsidRPr="00A02DEC" w14:paraId="4D40799A" w14:textId="77777777" w:rsidTr="00EF18B1">
        <w:trPr>
          <w:trHeight w:val="360"/>
          <w:jc w:val="center"/>
        </w:trPr>
        <w:tc>
          <w:tcPr>
            <w:tcW w:w="6774" w:type="dxa"/>
            <w:gridSpan w:val="2"/>
            <w:noWrap/>
            <w:hideMark/>
          </w:tcPr>
          <w:p w14:paraId="6B2E12F4" w14:textId="77777777" w:rsidR="00A02DEC" w:rsidRPr="00A02DEC" w:rsidRDefault="00A02DEC" w:rsidP="00A02DEC">
            <w:pPr>
              <w:jc w:val="both"/>
            </w:pPr>
            <w:r w:rsidRPr="00A02DEC">
              <w:t xml:space="preserve"> Izvor 4A (prihodi za posebne namjene)</w:t>
            </w:r>
          </w:p>
        </w:tc>
        <w:tc>
          <w:tcPr>
            <w:tcW w:w="1251" w:type="dxa"/>
            <w:noWrap/>
            <w:hideMark/>
          </w:tcPr>
          <w:p w14:paraId="6199FC58" w14:textId="77777777" w:rsidR="00A02DEC" w:rsidRPr="00A02DEC" w:rsidRDefault="00A02DEC" w:rsidP="008D01A8">
            <w:pPr>
              <w:jc w:val="right"/>
            </w:pPr>
            <w:r w:rsidRPr="00A02DEC">
              <w:t>0</w:t>
            </w:r>
          </w:p>
        </w:tc>
        <w:tc>
          <w:tcPr>
            <w:tcW w:w="1251" w:type="dxa"/>
            <w:noWrap/>
            <w:hideMark/>
          </w:tcPr>
          <w:p w14:paraId="6B72B6C6" w14:textId="77777777" w:rsidR="00A02DEC" w:rsidRPr="00A02DEC" w:rsidRDefault="00A02DEC" w:rsidP="008D01A8">
            <w:pPr>
              <w:jc w:val="right"/>
            </w:pPr>
            <w:r w:rsidRPr="00A02DEC">
              <w:t>0</w:t>
            </w:r>
          </w:p>
        </w:tc>
        <w:tc>
          <w:tcPr>
            <w:tcW w:w="1706" w:type="dxa"/>
            <w:noWrap/>
            <w:hideMark/>
          </w:tcPr>
          <w:p w14:paraId="2ADABEF8" w14:textId="77777777" w:rsidR="00A02DEC" w:rsidRPr="00A02DEC" w:rsidRDefault="00A02DEC" w:rsidP="008D01A8">
            <w:pPr>
              <w:jc w:val="right"/>
            </w:pPr>
            <w:r w:rsidRPr="00A02DEC">
              <w:t>0.00</w:t>
            </w:r>
          </w:p>
        </w:tc>
        <w:tc>
          <w:tcPr>
            <w:tcW w:w="1016" w:type="dxa"/>
            <w:noWrap/>
            <w:hideMark/>
          </w:tcPr>
          <w:p w14:paraId="24DCFF72" w14:textId="77777777" w:rsidR="00A02DEC" w:rsidRPr="00A02DEC" w:rsidRDefault="00A02DEC" w:rsidP="008D01A8">
            <w:pPr>
              <w:jc w:val="right"/>
            </w:pPr>
            <w:r w:rsidRPr="00A02DEC">
              <w:t>#DIV/0!</w:t>
            </w:r>
          </w:p>
        </w:tc>
      </w:tr>
      <w:tr w:rsidR="00A02DEC" w:rsidRPr="00A02DEC" w14:paraId="48102DC7" w14:textId="77777777" w:rsidTr="00EF18B1">
        <w:trPr>
          <w:trHeight w:val="360"/>
          <w:jc w:val="center"/>
        </w:trPr>
        <w:tc>
          <w:tcPr>
            <w:tcW w:w="6774" w:type="dxa"/>
            <w:gridSpan w:val="2"/>
            <w:noWrap/>
            <w:hideMark/>
          </w:tcPr>
          <w:p w14:paraId="3D85E3D5" w14:textId="77777777" w:rsidR="00A02DEC" w:rsidRPr="00A02DEC" w:rsidRDefault="00A02DEC" w:rsidP="00A02DEC">
            <w:pPr>
              <w:jc w:val="both"/>
            </w:pPr>
            <w:r w:rsidRPr="00A02DEC">
              <w:t xml:space="preserve"> Izvor 51 (pomoći)</w:t>
            </w:r>
          </w:p>
        </w:tc>
        <w:tc>
          <w:tcPr>
            <w:tcW w:w="1251" w:type="dxa"/>
            <w:noWrap/>
            <w:hideMark/>
          </w:tcPr>
          <w:p w14:paraId="548248E1" w14:textId="77777777" w:rsidR="00A02DEC" w:rsidRPr="00A02DEC" w:rsidRDefault="00A02DEC" w:rsidP="008D01A8">
            <w:pPr>
              <w:jc w:val="right"/>
            </w:pPr>
            <w:r w:rsidRPr="00A02DEC">
              <w:t>0</w:t>
            </w:r>
          </w:p>
        </w:tc>
        <w:tc>
          <w:tcPr>
            <w:tcW w:w="1251" w:type="dxa"/>
            <w:noWrap/>
            <w:hideMark/>
          </w:tcPr>
          <w:p w14:paraId="2532CC29" w14:textId="77777777" w:rsidR="00A02DEC" w:rsidRPr="00A02DEC" w:rsidRDefault="00A02DEC" w:rsidP="008D01A8">
            <w:pPr>
              <w:jc w:val="right"/>
            </w:pPr>
            <w:r w:rsidRPr="00A02DEC">
              <w:t>0</w:t>
            </w:r>
          </w:p>
        </w:tc>
        <w:tc>
          <w:tcPr>
            <w:tcW w:w="1706" w:type="dxa"/>
            <w:noWrap/>
            <w:hideMark/>
          </w:tcPr>
          <w:p w14:paraId="28CF145E" w14:textId="77777777" w:rsidR="00A02DEC" w:rsidRPr="00A02DEC" w:rsidRDefault="00A02DEC" w:rsidP="008D01A8">
            <w:pPr>
              <w:jc w:val="right"/>
            </w:pPr>
            <w:r w:rsidRPr="00A02DEC">
              <w:t>0.00</w:t>
            </w:r>
          </w:p>
        </w:tc>
        <w:tc>
          <w:tcPr>
            <w:tcW w:w="1016" w:type="dxa"/>
            <w:noWrap/>
            <w:hideMark/>
          </w:tcPr>
          <w:p w14:paraId="2B4D1AF7" w14:textId="77777777" w:rsidR="00A02DEC" w:rsidRPr="00A02DEC" w:rsidRDefault="00A02DEC" w:rsidP="008D01A8">
            <w:pPr>
              <w:jc w:val="right"/>
            </w:pPr>
            <w:r w:rsidRPr="00A02DEC">
              <w:t>#DIV/0!</w:t>
            </w:r>
          </w:p>
        </w:tc>
      </w:tr>
      <w:tr w:rsidR="00A02DEC" w:rsidRPr="00A02DEC" w14:paraId="4F5CE7D8" w14:textId="77777777" w:rsidTr="00EF18B1">
        <w:trPr>
          <w:trHeight w:val="360"/>
          <w:jc w:val="center"/>
        </w:trPr>
        <w:tc>
          <w:tcPr>
            <w:tcW w:w="6774" w:type="dxa"/>
            <w:gridSpan w:val="2"/>
            <w:noWrap/>
            <w:hideMark/>
          </w:tcPr>
          <w:p w14:paraId="2FB9000A" w14:textId="77777777" w:rsidR="00A02DEC" w:rsidRPr="00A02DEC" w:rsidRDefault="00A02DEC" w:rsidP="00A02DEC">
            <w:pPr>
              <w:jc w:val="both"/>
            </w:pPr>
            <w:r w:rsidRPr="00A02DEC">
              <w:t xml:space="preserve"> Izvor 61 (donacije)</w:t>
            </w:r>
          </w:p>
        </w:tc>
        <w:tc>
          <w:tcPr>
            <w:tcW w:w="1251" w:type="dxa"/>
            <w:noWrap/>
            <w:hideMark/>
          </w:tcPr>
          <w:p w14:paraId="674343D1" w14:textId="77777777" w:rsidR="00A02DEC" w:rsidRPr="00A02DEC" w:rsidRDefault="00A02DEC" w:rsidP="008D01A8">
            <w:pPr>
              <w:jc w:val="right"/>
            </w:pPr>
            <w:r w:rsidRPr="00A02DEC">
              <w:t>0</w:t>
            </w:r>
          </w:p>
        </w:tc>
        <w:tc>
          <w:tcPr>
            <w:tcW w:w="1251" w:type="dxa"/>
            <w:noWrap/>
            <w:hideMark/>
          </w:tcPr>
          <w:p w14:paraId="1A8D8E02" w14:textId="77777777" w:rsidR="00A02DEC" w:rsidRPr="00A02DEC" w:rsidRDefault="00A02DEC" w:rsidP="008D01A8">
            <w:pPr>
              <w:jc w:val="right"/>
            </w:pPr>
            <w:r w:rsidRPr="00A02DEC">
              <w:t>0</w:t>
            </w:r>
          </w:p>
        </w:tc>
        <w:tc>
          <w:tcPr>
            <w:tcW w:w="1706" w:type="dxa"/>
            <w:noWrap/>
            <w:hideMark/>
          </w:tcPr>
          <w:p w14:paraId="438D977A" w14:textId="77777777" w:rsidR="00A02DEC" w:rsidRPr="00A02DEC" w:rsidRDefault="00A02DEC" w:rsidP="008D01A8">
            <w:pPr>
              <w:jc w:val="right"/>
            </w:pPr>
            <w:r w:rsidRPr="00A02DEC">
              <w:t>0.00</w:t>
            </w:r>
          </w:p>
        </w:tc>
        <w:tc>
          <w:tcPr>
            <w:tcW w:w="1016" w:type="dxa"/>
            <w:noWrap/>
            <w:hideMark/>
          </w:tcPr>
          <w:p w14:paraId="29F8F85E" w14:textId="77777777" w:rsidR="00A02DEC" w:rsidRPr="00A02DEC" w:rsidRDefault="00A02DEC" w:rsidP="008D01A8">
            <w:pPr>
              <w:jc w:val="right"/>
            </w:pPr>
            <w:r w:rsidRPr="00A02DEC">
              <w:t>#DIV/0!</w:t>
            </w:r>
          </w:p>
        </w:tc>
      </w:tr>
      <w:tr w:rsidR="00A02DEC" w:rsidRPr="00A02DEC" w14:paraId="715AA786" w14:textId="77777777" w:rsidTr="00EF18B1">
        <w:trPr>
          <w:trHeight w:val="360"/>
          <w:jc w:val="center"/>
        </w:trPr>
        <w:tc>
          <w:tcPr>
            <w:tcW w:w="6774" w:type="dxa"/>
            <w:gridSpan w:val="2"/>
            <w:noWrap/>
            <w:hideMark/>
          </w:tcPr>
          <w:p w14:paraId="3A371E10" w14:textId="77777777" w:rsidR="00A02DEC" w:rsidRPr="00A02DEC" w:rsidRDefault="00A02DEC" w:rsidP="00A02DEC">
            <w:pPr>
              <w:jc w:val="both"/>
            </w:pPr>
            <w:r w:rsidRPr="00A02DEC">
              <w:t xml:space="preserve"> Izvor 71 (prihodi od nefinanc.imovine)</w:t>
            </w:r>
          </w:p>
        </w:tc>
        <w:tc>
          <w:tcPr>
            <w:tcW w:w="1251" w:type="dxa"/>
            <w:noWrap/>
            <w:hideMark/>
          </w:tcPr>
          <w:p w14:paraId="6F89286C" w14:textId="77777777" w:rsidR="00A02DEC" w:rsidRPr="00A02DEC" w:rsidRDefault="00A02DEC" w:rsidP="008D01A8">
            <w:pPr>
              <w:jc w:val="right"/>
            </w:pPr>
            <w:r w:rsidRPr="00A02DEC">
              <w:t>0</w:t>
            </w:r>
          </w:p>
        </w:tc>
        <w:tc>
          <w:tcPr>
            <w:tcW w:w="1251" w:type="dxa"/>
            <w:noWrap/>
            <w:hideMark/>
          </w:tcPr>
          <w:p w14:paraId="7BE0A48D" w14:textId="77777777" w:rsidR="00A02DEC" w:rsidRPr="00A02DEC" w:rsidRDefault="00A02DEC" w:rsidP="008D01A8">
            <w:pPr>
              <w:jc w:val="right"/>
            </w:pPr>
            <w:r w:rsidRPr="00A02DEC">
              <w:t>0</w:t>
            </w:r>
          </w:p>
        </w:tc>
        <w:tc>
          <w:tcPr>
            <w:tcW w:w="1706" w:type="dxa"/>
            <w:noWrap/>
            <w:hideMark/>
          </w:tcPr>
          <w:p w14:paraId="7415B606" w14:textId="77777777" w:rsidR="00A02DEC" w:rsidRPr="00A02DEC" w:rsidRDefault="00A02DEC" w:rsidP="008D01A8">
            <w:pPr>
              <w:jc w:val="right"/>
            </w:pPr>
            <w:r w:rsidRPr="00A02DEC">
              <w:t>0.00</w:t>
            </w:r>
          </w:p>
        </w:tc>
        <w:tc>
          <w:tcPr>
            <w:tcW w:w="1016" w:type="dxa"/>
            <w:noWrap/>
            <w:hideMark/>
          </w:tcPr>
          <w:p w14:paraId="7FF4E74E" w14:textId="77777777" w:rsidR="00A02DEC" w:rsidRPr="00A02DEC" w:rsidRDefault="00A02DEC" w:rsidP="008D01A8">
            <w:pPr>
              <w:jc w:val="right"/>
            </w:pPr>
            <w:r w:rsidRPr="00A02DEC">
              <w:t>#DIV/0!</w:t>
            </w:r>
          </w:p>
        </w:tc>
      </w:tr>
      <w:tr w:rsidR="00A02DEC" w:rsidRPr="00A02DEC" w14:paraId="16EC0661" w14:textId="77777777" w:rsidTr="00EF18B1">
        <w:trPr>
          <w:trHeight w:val="420"/>
          <w:jc w:val="center"/>
        </w:trPr>
        <w:tc>
          <w:tcPr>
            <w:tcW w:w="921" w:type="dxa"/>
            <w:noWrap/>
            <w:hideMark/>
          </w:tcPr>
          <w:p w14:paraId="3DD9BA30" w14:textId="77777777" w:rsidR="00A02DEC" w:rsidRPr="00A02DEC" w:rsidRDefault="00A02DEC" w:rsidP="00A02DEC">
            <w:pPr>
              <w:jc w:val="both"/>
            </w:pPr>
            <w:r w:rsidRPr="00A02DEC">
              <w:t>42</w:t>
            </w:r>
          </w:p>
        </w:tc>
        <w:tc>
          <w:tcPr>
            <w:tcW w:w="5853" w:type="dxa"/>
            <w:noWrap/>
            <w:hideMark/>
          </w:tcPr>
          <w:p w14:paraId="64C89CAD" w14:textId="77777777" w:rsidR="00A02DEC" w:rsidRPr="00A02DEC" w:rsidRDefault="00A02DEC" w:rsidP="00A02DEC">
            <w:pPr>
              <w:jc w:val="both"/>
            </w:pPr>
            <w:r w:rsidRPr="00A02DEC">
              <w:t xml:space="preserve">  RASHODI ZA PROIZVOD.DUGOTRAJ. IMOVINU</w:t>
            </w:r>
          </w:p>
        </w:tc>
        <w:tc>
          <w:tcPr>
            <w:tcW w:w="1251" w:type="dxa"/>
            <w:noWrap/>
            <w:hideMark/>
          </w:tcPr>
          <w:p w14:paraId="7F2F7F7F" w14:textId="77777777" w:rsidR="00A02DEC" w:rsidRPr="00A02DEC" w:rsidRDefault="00A02DEC" w:rsidP="008D01A8">
            <w:pPr>
              <w:jc w:val="right"/>
            </w:pPr>
            <w:r w:rsidRPr="00A02DEC">
              <w:t>550,000</w:t>
            </w:r>
          </w:p>
        </w:tc>
        <w:tc>
          <w:tcPr>
            <w:tcW w:w="1251" w:type="dxa"/>
            <w:noWrap/>
            <w:hideMark/>
          </w:tcPr>
          <w:p w14:paraId="5C3B257E" w14:textId="77777777" w:rsidR="00A02DEC" w:rsidRPr="00A02DEC" w:rsidRDefault="00A02DEC" w:rsidP="008D01A8">
            <w:pPr>
              <w:jc w:val="right"/>
            </w:pPr>
            <w:r w:rsidRPr="00A02DEC">
              <w:t>550,000</w:t>
            </w:r>
          </w:p>
        </w:tc>
        <w:tc>
          <w:tcPr>
            <w:tcW w:w="1706" w:type="dxa"/>
            <w:noWrap/>
            <w:hideMark/>
          </w:tcPr>
          <w:p w14:paraId="641A4470" w14:textId="77777777" w:rsidR="00A02DEC" w:rsidRPr="00A02DEC" w:rsidRDefault="00A02DEC" w:rsidP="008D01A8">
            <w:pPr>
              <w:jc w:val="right"/>
            </w:pPr>
            <w:r w:rsidRPr="00A02DEC">
              <w:t>291,625.00</w:t>
            </w:r>
          </w:p>
        </w:tc>
        <w:tc>
          <w:tcPr>
            <w:tcW w:w="1016" w:type="dxa"/>
            <w:noWrap/>
            <w:hideMark/>
          </w:tcPr>
          <w:p w14:paraId="5EC06B94" w14:textId="77777777" w:rsidR="00A02DEC" w:rsidRPr="00A02DEC" w:rsidRDefault="00A02DEC" w:rsidP="008D01A8">
            <w:pPr>
              <w:jc w:val="right"/>
            </w:pPr>
            <w:r w:rsidRPr="00A02DEC">
              <w:t>53.02</w:t>
            </w:r>
          </w:p>
        </w:tc>
      </w:tr>
      <w:tr w:rsidR="00A02DEC" w:rsidRPr="00A02DEC" w14:paraId="008B2BE4" w14:textId="77777777" w:rsidTr="00EF18B1">
        <w:trPr>
          <w:trHeight w:val="360"/>
          <w:jc w:val="center"/>
        </w:trPr>
        <w:tc>
          <w:tcPr>
            <w:tcW w:w="921" w:type="dxa"/>
            <w:noWrap/>
            <w:hideMark/>
          </w:tcPr>
          <w:p w14:paraId="77BD6325" w14:textId="77777777" w:rsidR="00A02DEC" w:rsidRPr="00A02DEC" w:rsidRDefault="00A02DEC" w:rsidP="00A02DEC">
            <w:pPr>
              <w:jc w:val="both"/>
            </w:pPr>
            <w:r w:rsidRPr="00A02DEC">
              <w:t>421</w:t>
            </w:r>
          </w:p>
        </w:tc>
        <w:tc>
          <w:tcPr>
            <w:tcW w:w="5853" w:type="dxa"/>
            <w:noWrap/>
            <w:hideMark/>
          </w:tcPr>
          <w:p w14:paraId="37916D37" w14:textId="77777777" w:rsidR="00A02DEC" w:rsidRPr="00A02DEC" w:rsidRDefault="00A02DEC" w:rsidP="00A02DEC">
            <w:pPr>
              <w:jc w:val="both"/>
            </w:pPr>
            <w:r w:rsidRPr="00A02DEC">
              <w:t xml:space="preserve">  GRAĐEVINSKI OBJEKTI</w:t>
            </w:r>
          </w:p>
        </w:tc>
        <w:tc>
          <w:tcPr>
            <w:tcW w:w="1251" w:type="dxa"/>
            <w:noWrap/>
            <w:hideMark/>
          </w:tcPr>
          <w:p w14:paraId="6117AAAC" w14:textId="77777777" w:rsidR="00A02DEC" w:rsidRPr="00A02DEC" w:rsidRDefault="00A02DEC" w:rsidP="008D01A8">
            <w:pPr>
              <w:jc w:val="right"/>
            </w:pPr>
            <w:r w:rsidRPr="00A02DEC">
              <w:t>550,000</w:t>
            </w:r>
          </w:p>
        </w:tc>
        <w:tc>
          <w:tcPr>
            <w:tcW w:w="1251" w:type="dxa"/>
            <w:noWrap/>
            <w:hideMark/>
          </w:tcPr>
          <w:p w14:paraId="63FB8490" w14:textId="77777777" w:rsidR="00A02DEC" w:rsidRPr="00A02DEC" w:rsidRDefault="00A02DEC" w:rsidP="008D01A8">
            <w:pPr>
              <w:jc w:val="right"/>
            </w:pPr>
            <w:r w:rsidRPr="00A02DEC">
              <w:t>550,000</w:t>
            </w:r>
          </w:p>
        </w:tc>
        <w:tc>
          <w:tcPr>
            <w:tcW w:w="1706" w:type="dxa"/>
            <w:noWrap/>
            <w:hideMark/>
          </w:tcPr>
          <w:p w14:paraId="431980B9" w14:textId="77777777" w:rsidR="00A02DEC" w:rsidRPr="00A02DEC" w:rsidRDefault="00A02DEC" w:rsidP="008D01A8">
            <w:pPr>
              <w:jc w:val="right"/>
            </w:pPr>
            <w:r w:rsidRPr="00A02DEC">
              <w:t>291,625.00</w:t>
            </w:r>
          </w:p>
        </w:tc>
        <w:tc>
          <w:tcPr>
            <w:tcW w:w="1016" w:type="dxa"/>
            <w:noWrap/>
            <w:hideMark/>
          </w:tcPr>
          <w:p w14:paraId="446C0F13" w14:textId="77777777" w:rsidR="00A02DEC" w:rsidRPr="00A02DEC" w:rsidRDefault="00A02DEC" w:rsidP="008D01A8">
            <w:pPr>
              <w:jc w:val="right"/>
            </w:pPr>
            <w:r w:rsidRPr="00A02DEC">
              <w:t>53.02</w:t>
            </w:r>
          </w:p>
        </w:tc>
      </w:tr>
      <w:tr w:rsidR="00A02DEC" w:rsidRPr="00A02DEC" w14:paraId="3167B1E2" w14:textId="77777777" w:rsidTr="00EF18B1">
        <w:trPr>
          <w:trHeight w:val="300"/>
          <w:jc w:val="center"/>
        </w:trPr>
        <w:tc>
          <w:tcPr>
            <w:tcW w:w="921" w:type="dxa"/>
            <w:noWrap/>
            <w:hideMark/>
          </w:tcPr>
          <w:p w14:paraId="761F7116" w14:textId="77777777" w:rsidR="00A02DEC" w:rsidRPr="00A02DEC" w:rsidRDefault="00A02DEC" w:rsidP="00A02DEC">
            <w:pPr>
              <w:jc w:val="both"/>
            </w:pPr>
            <w:r w:rsidRPr="00A02DEC">
              <w:t>4214</w:t>
            </w:r>
          </w:p>
        </w:tc>
        <w:tc>
          <w:tcPr>
            <w:tcW w:w="5853" w:type="dxa"/>
            <w:noWrap/>
            <w:hideMark/>
          </w:tcPr>
          <w:p w14:paraId="2F426017" w14:textId="77777777" w:rsidR="00A02DEC" w:rsidRPr="00A02DEC" w:rsidRDefault="00A02DEC" w:rsidP="00A02DEC">
            <w:pPr>
              <w:jc w:val="both"/>
            </w:pPr>
            <w:r w:rsidRPr="00A02DEC">
              <w:t xml:space="preserve">  Ostali građevinski objekti - gradsko groblje</w:t>
            </w:r>
          </w:p>
        </w:tc>
        <w:tc>
          <w:tcPr>
            <w:tcW w:w="1251" w:type="dxa"/>
            <w:noWrap/>
            <w:hideMark/>
          </w:tcPr>
          <w:p w14:paraId="206D248E" w14:textId="77777777" w:rsidR="00A02DEC" w:rsidRPr="00A02DEC" w:rsidRDefault="00A02DEC" w:rsidP="008D01A8">
            <w:pPr>
              <w:jc w:val="right"/>
            </w:pPr>
            <w:r w:rsidRPr="00A02DEC">
              <w:t>0</w:t>
            </w:r>
          </w:p>
        </w:tc>
        <w:tc>
          <w:tcPr>
            <w:tcW w:w="1251" w:type="dxa"/>
            <w:noWrap/>
            <w:hideMark/>
          </w:tcPr>
          <w:p w14:paraId="16201908" w14:textId="77777777" w:rsidR="00A02DEC" w:rsidRPr="00A02DEC" w:rsidRDefault="00A02DEC" w:rsidP="008D01A8">
            <w:pPr>
              <w:jc w:val="right"/>
            </w:pPr>
            <w:r w:rsidRPr="00A02DEC">
              <w:t>0</w:t>
            </w:r>
          </w:p>
        </w:tc>
        <w:tc>
          <w:tcPr>
            <w:tcW w:w="1706" w:type="dxa"/>
            <w:noWrap/>
            <w:hideMark/>
          </w:tcPr>
          <w:p w14:paraId="686CF948" w14:textId="77777777" w:rsidR="00A02DEC" w:rsidRPr="00A02DEC" w:rsidRDefault="00A02DEC" w:rsidP="008D01A8">
            <w:pPr>
              <w:jc w:val="right"/>
            </w:pPr>
            <w:r w:rsidRPr="00A02DEC">
              <w:t>291,625.00</w:t>
            </w:r>
          </w:p>
        </w:tc>
        <w:tc>
          <w:tcPr>
            <w:tcW w:w="1016" w:type="dxa"/>
            <w:noWrap/>
            <w:hideMark/>
          </w:tcPr>
          <w:p w14:paraId="37A433E5" w14:textId="77777777" w:rsidR="00A02DEC" w:rsidRPr="00A02DEC" w:rsidRDefault="00A02DEC" w:rsidP="008D01A8">
            <w:pPr>
              <w:jc w:val="right"/>
            </w:pPr>
            <w:r w:rsidRPr="00A02DEC">
              <w:t>#DIV/0!</w:t>
            </w:r>
          </w:p>
        </w:tc>
      </w:tr>
      <w:tr w:rsidR="00A02DEC" w:rsidRPr="00A02DEC" w14:paraId="2AE4BAEC" w14:textId="77777777" w:rsidTr="00EF18B1">
        <w:trPr>
          <w:trHeight w:val="522"/>
          <w:jc w:val="center"/>
        </w:trPr>
        <w:tc>
          <w:tcPr>
            <w:tcW w:w="6774" w:type="dxa"/>
            <w:gridSpan w:val="2"/>
            <w:hideMark/>
          </w:tcPr>
          <w:p w14:paraId="721FEED6" w14:textId="77777777" w:rsidR="00A02DEC" w:rsidRPr="00A02DEC" w:rsidRDefault="00A02DEC" w:rsidP="00A02DEC">
            <w:pPr>
              <w:jc w:val="both"/>
              <w:rPr>
                <w:b/>
                <w:bCs/>
              </w:rPr>
            </w:pPr>
            <w:r w:rsidRPr="00A02DEC">
              <w:rPr>
                <w:b/>
                <w:bCs/>
              </w:rPr>
              <w:t xml:space="preserve"> Aktivnost A1015 03:  Održavanje grad.groblja i mrtvačnice                        </w:t>
            </w:r>
          </w:p>
        </w:tc>
        <w:tc>
          <w:tcPr>
            <w:tcW w:w="1251" w:type="dxa"/>
            <w:noWrap/>
            <w:hideMark/>
          </w:tcPr>
          <w:p w14:paraId="4E1A6960" w14:textId="77777777" w:rsidR="00A02DEC" w:rsidRPr="00A02DEC" w:rsidRDefault="00A02DEC" w:rsidP="008D01A8">
            <w:pPr>
              <w:jc w:val="right"/>
              <w:rPr>
                <w:b/>
                <w:bCs/>
              </w:rPr>
            </w:pPr>
            <w:r w:rsidRPr="00A02DEC">
              <w:rPr>
                <w:b/>
                <w:bCs/>
              </w:rPr>
              <w:t>220,000</w:t>
            </w:r>
          </w:p>
        </w:tc>
        <w:tc>
          <w:tcPr>
            <w:tcW w:w="1251" w:type="dxa"/>
            <w:noWrap/>
            <w:hideMark/>
          </w:tcPr>
          <w:p w14:paraId="6649556C" w14:textId="77777777" w:rsidR="00A02DEC" w:rsidRPr="00A02DEC" w:rsidRDefault="00A02DEC" w:rsidP="008D01A8">
            <w:pPr>
              <w:jc w:val="right"/>
              <w:rPr>
                <w:b/>
                <w:bCs/>
              </w:rPr>
            </w:pPr>
            <w:r w:rsidRPr="00A02DEC">
              <w:rPr>
                <w:b/>
                <w:bCs/>
              </w:rPr>
              <w:t>220,000</w:t>
            </w:r>
          </w:p>
        </w:tc>
        <w:tc>
          <w:tcPr>
            <w:tcW w:w="1706" w:type="dxa"/>
            <w:noWrap/>
            <w:hideMark/>
          </w:tcPr>
          <w:p w14:paraId="265F105D" w14:textId="77777777" w:rsidR="00A02DEC" w:rsidRPr="00A02DEC" w:rsidRDefault="00A02DEC" w:rsidP="008D01A8">
            <w:pPr>
              <w:jc w:val="right"/>
              <w:rPr>
                <w:b/>
                <w:bCs/>
              </w:rPr>
            </w:pPr>
            <w:r w:rsidRPr="00A02DEC">
              <w:rPr>
                <w:b/>
                <w:bCs/>
              </w:rPr>
              <w:t>0.00</w:t>
            </w:r>
          </w:p>
        </w:tc>
        <w:tc>
          <w:tcPr>
            <w:tcW w:w="1016" w:type="dxa"/>
            <w:noWrap/>
            <w:hideMark/>
          </w:tcPr>
          <w:p w14:paraId="28038A7E" w14:textId="77777777" w:rsidR="00A02DEC" w:rsidRPr="00A02DEC" w:rsidRDefault="00A02DEC" w:rsidP="008D01A8">
            <w:pPr>
              <w:jc w:val="right"/>
            </w:pPr>
            <w:r w:rsidRPr="00A02DEC">
              <w:t>0.00</w:t>
            </w:r>
          </w:p>
        </w:tc>
      </w:tr>
      <w:tr w:rsidR="008D01A8" w:rsidRPr="00A02DEC" w14:paraId="202A09CA" w14:textId="77777777" w:rsidTr="00EF18B1">
        <w:trPr>
          <w:trHeight w:val="600"/>
          <w:jc w:val="center"/>
        </w:trPr>
        <w:tc>
          <w:tcPr>
            <w:tcW w:w="6774" w:type="dxa"/>
            <w:gridSpan w:val="2"/>
            <w:hideMark/>
          </w:tcPr>
          <w:p w14:paraId="75463D2D" w14:textId="77777777" w:rsidR="008D01A8" w:rsidRPr="00A02DEC" w:rsidRDefault="008D01A8" w:rsidP="00B9127D">
            <w:pPr>
              <w:jc w:val="center"/>
            </w:pPr>
            <w:r w:rsidRPr="00A02DEC">
              <w:lastRenderedPageBreak/>
              <w:t>BROJČANA OZNAKA, NAZIV I RAČUN</w:t>
            </w:r>
          </w:p>
        </w:tc>
        <w:tc>
          <w:tcPr>
            <w:tcW w:w="1251" w:type="dxa"/>
            <w:hideMark/>
          </w:tcPr>
          <w:p w14:paraId="22A5D7AB" w14:textId="77777777" w:rsidR="008D01A8" w:rsidRPr="00A02DEC" w:rsidRDefault="008D01A8" w:rsidP="00B9127D">
            <w:pPr>
              <w:jc w:val="center"/>
            </w:pPr>
            <w:r w:rsidRPr="00A02DEC">
              <w:t>Izvorni Plan</w:t>
            </w:r>
            <w:r w:rsidRPr="00A02DEC">
              <w:br/>
              <w:t>za 2021.god.</w:t>
            </w:r>
          </w:p>
        </w:tc>
        <w:tc>
          <w:tcPr>
            <w:tcW w:w="1251" w:type="dxa"/>
            <w:hideMark/>
          </w:tcPr>
          <w:p w14:paraId="4F4F7963" w14:textId="77777777" w:rsidR="008D01A8" w:rsidRPr="00A02DEC" w:rsidRDefault="008D01A8" w:rsidP="00B9127D">
            <w:pPr>
              <w:jc w:val="center"/>
            </w:pPr>
            <w:r w:rsidRPr="00A02DEC">
              <w:t>Tekući Plan</w:t>
            </w:r>
            <w:r w:rsidRPr="00A02DEC">
              <w:br/>
              <w:t>za 2021.god.</w:t>
            </w:r>
          </w:p>
        </w:tc>
        <w:tc>
          <w:tcPr>
            <w:tcW w:w="1706" w:type="dxa"/>
            <w:hideMark/>
          </w:tcPr>
          <w:p w14:paraId="36F0A2A2" w14:textId="77777777" w:rsidR="008D01A8" w:rsidRPr="00A02DEC" w:rsidRDefault="008D01A8" w:rsidP="00B9127D">
            <w:pPr>
              <w:jc w:val="center"/>
            </w:pPr>
            <w:r w:rsidRPr="00A02DEC">
              <w:t>Izvršeno u 2021.god.</w:t>
            </w:r>
          </w:p>
        </w:tc>
        <w:tc>
          <w:tcPr>
            <w:tcW w:w="1016" w:type="dxa"/>
            <w:hideMark/>
          </w:tcPr>
          <w:p w14:paraId="489BE842" w14:textId="77777777" w:rsidR="008D01A8" w:rsidRPr="00A02DEC" w:rsidRDefault="008D01A8" w:rsidP="00B9127D">
            <w:pPr>
              <w:jc w:val="center"/>
            </w:pPr>
            <w:r w:rsidRPr="00A02DEC">
              <w:t>Indeks</w:t>
            </w:r>
            <w:r w:rsidRPr="00A02DEC">
              <w:br/>
              <w:t>4/3</w:t>
            </w:r>
          </w:p>
        </w:tc>
      </w:tr>
      <w:tr w:rsidR="008D01A8" w:rsidRPr="00A02DEC" w14:paraId="018831D9" w14:textId="77777777" w:rsidTr="00EF18B1">
        <w:trPr>
          <w:trHeight w:val="225"/>
          <w:jc w:val="center"/>
        </w:trPr>
        <w:tc>
          <w:tcPr>
            <w:tcW w:w="6774" w:type="dxa"/>
            <w:gridSpan w:val="2"/>
            <w:hideMark/>
          </w:tcPr>
          <w:p w14:paraId="07C64DBF" w14:textId="77777777" w:rsidR="008D01A8" w:rsidRPr="00A02DEC" w:rsidRDefault="008D01A8" w:rsidP="00B9127D">
            <w:pPr>
              <w:jc w:val="center"/>
            </w:pPr>
            <w:r w:rsidRPr="00A02DEC">
              <w:t>1</w:t>
            </w:r>
          </w:p>
        </w:tc>
        <w:tc>
          <w:tcPr>
            <w:tcW w:w="1251" w:type="dxa"/>
            <w:hideMark/>
          </w:tcPr>
          <w:p w14:paraId="5DA1572D" w14:textId="77777777" w:rsidR="008D01A8" w:rsidRPr="00A02DEC" w:rsidRDefault="008D01A8" w:rsidP="00B9127D">
            <w:pPr>
              <w:jc w:val="center"/>
            </w:pPr>
            <w:r w:rsidRPr="00A02DEC">
              <w:t>2</w:t>
            </w:r>
          </w:p>
        </w:tc>
        <w:tc>
          <w:tcPr>
            <w:tcW w:w="1251" w:type="dxa"/>
            <w:hideMark/>
          </w:tcPr>
          <w:p w14:paraId="119A3B6F" w14:textId="77777777" w:rsidR="008D01A8" w:rsidRPr="00A02DEC" w:rsidRDefault="008D01A8" w:rsidP="00B9127D">
            <w:pPr>
              <w:jc w:val="center"/>
            </w:pPr>
            <w:r w:rsidRPr="00A02DEC">
              <w:t>3</w:t>
            </w:r>
          </w:p>
        </w:tc>
        <w:tc>
          <w:tcPr>
            <w:tcW w:w="1706" w:type="dxa"/>
            <w:hideMark/>
          </w:tcPr>
          <w:p w14:paraId="64E6BBE2" w14:textId="77777777" w:rsidR="008D01A8" w:rsidRPr="00A02DEC" w:rsidRDefault="008D01A8" w:rsidP="00B9127D">
            <w:pPr>
              <w:jc w:val="center"/>
            </w:pPr>
            <w:r w:rsidRPr="00A02DEC">
              <w:t>4</w:t>
            </w:r>
          </w:p>
        </w:tc>
        <w:tc>
          <w:tcPr>
            <w:tcW w:w="1016" w:type="dxa"/>
            <w:hideMark/>
          </w:tcPr>
          <w:p w14:paraId="02C2AD8A" w14:textId="77777777" w:rsidR="008D01A8" w:rsidRPr="00A02DEC" w:rsidRDefault="008D01A8" w:rsidP="00B9127D">
            <w:pPr>
              <w:jc w:val="center"/>
            </w:pPr>
            <w:r w:rsidRPr="00A02DEC">
              <w:t>5</w:t>
            </w:r>
          </w:p>
        </w:tc>
      </w:tr>
      <w:tr w:rsidR="00A02DEC" w:rsidRPr="00A02DEC" w14:paraId="628C1EF4" w14:textId="77777777" w:rsidTr="00EF18B1">
        <w:trPr>
          <w:trHeight w:val="522"/>
          <w:jc w:val="center"/>
        </w:trPr>
        <w:tc>
          <w:tcPr>
            <w:tcW w:w="6774" w:type="dxa"/>
            <w:gridSpan w:val="2"/>
            <w:noWrap/>
            <w:hideMark/>
          </w:tcPr>
          <w:p w14:paraId="23E3BD96" w14:textId="77777777" w:rsidR="00A02DEC" w:rsidRPr="00A02DEC" w:rsidRDefault="00A02DEC" w:rsidP="00A02DEC">
            <w:pPr>
              <w:jc w:val="both"/>
              <w:rPr>
                <w:b/>
                <w:bCs/>
              </w:rPr>
            </w:pPr>
            <w:r w:rsidRPr="00A02DEC">
              <w:rPr>
                <w:b/>
                <w:bCs/>
              </w:rPr>
              <w:t xml:space="preserve"> Ukupni izvori Aktivnost A1015 03</w:t>
            </w:r>
          </w:p>
        </w:tc>
        <w:tc>
          <w:tcPr>
            <w:tcW w:w="1251" w:type="dxa"/>
            <w:noWrap/>
            <w:hideMark/>
          </w:tcPr>
          <w:p w14:paraId="72ECF2C3" w14:textId="77777777" w:rsidR="00A02DEC" w:rsidRPr="00A02DEC" w:rsidRDefault="00A02DEC" w:rsidP="008D01A8">
            <w:pPr>
              <w:jc w:val="right"/>
              <w:rPr>
                <w:b/>
                <w:bCs/>
              </w:rPr>
            </w:pPr>
            <w:r w:rsidRPr="00A02DEC">
              <w:rPr>
                <w:b/>
                <w:bCs/>
              </w:rPr>
              <w:t>220,000</w:t>
            </w:r>
          </w:p>
        </w:tc>
        <w:tc>
          <w:tcPr>
            <w:tcW w:w="1251" w:type="dxa"/>
            <w:noWrap/>
            <w:hideMark/>
          </w:tcPr>
          <w:p w14:paraId="072A29CA" w14:textId="77777777" w:rsidR="00A02DEC" w:rsidRPr="00A02DEC" w:rsidRDefault="00A02DEC" w:rsidP="008D01A8">
            <w:pPr>
              <w:jc w:val="right"/>
              <w:rPr>
                <w:b/>
                <w:bCs/>
              </w:rPr>
            </w:pPr>
            <w:r w:rsidRPr="00A02DEC">
              <w:rPr>
                <w:b/>
                <w:bCs/>
              </w:rPr>
              <w:t>220,000</w:t>
            </w:r>
          </w:p>
        </w:tc>
        <w:tc>
          <w:tcPr>
            <w:tcW w:w="1706" w:type="dxa"/>
            <w:noWrap/>
            <w:hideMark/>
          </w:tcPr>
          <w:p w14:paraId="7791E31A" w14:textId="77777777" w:rsidR="00A02DEC" w:rsidRPr="00A02DEC" w:rsidRDefault="00A02DEC" w:rsidP="008D01A8">
            <w:pPr>
              <w:jc w:val="right"/>
              <w:rPr>
                <w:b/>
                <w:bCs/>
              </w:rPr>
            </w:pPr>
            <w:r w:rsidRPr="00A02DEC">
              <w:rPr>
                <w:b/>
                <w:bCs/>
              </w:rPr>
              <w:t>0.00</w:t>
            </w:r>
          </w:p>
        </w:tc>
        <w:tc>
          <w:tcPr>
            <w:tcW w:w="1016" w:type="dxa"/>
            <w:noWrap/>
            <w:hideMark/>
          </w:tcPr>
          <w:p w14:paraId="32C2498B" w14:textId="77777777" w:rsidR="00A02DEC" w:rsidRPr="00A02DEC" w:rsidRDefault="00A02DEC" w:rsidP="008D01A8">
            <w:pPr>
              <w:jc w:val="right"/>
            </w:pPr>
            <w:r w:rsidRPr="00A02DEC">
              <w:t>0.00</w:t>
            </w:r>
          </w:p>
        </w:tc>
      </w:tr>
      <w:tr w:rsidR="00A02DEC" w:rsidRPr="00A02DEC" w14:paraId="22DBC1A2" w14:textId="77777777" w:rsidTr="00EF18B1">
        <w:trPr>
          <w:trHeight w:val="360"/>
          <w:jc w:val="center"/>
        </w:trPr>
        <w:tc>
          <w:tcPr>
            <w:tcW w:w="6774" w:type="dxa"/>
            <w:gridSpan w:val="2"/>
            <w:noWrap/>
            <w:hideMark/>
          </w:tcPr>
          <w:p w14:paraId="348C5F17" w14:textId="77777777" w:rsidR="00A02DEC" w:rsidRPr="00A02DEC" w:rsidRDefault="00A02DEC" w:rsidP="00A02DEC">
            <w:pPr>
              <w:jc w:val="both"/>
            </w:pPr>
            <w:r w:rsidRPr="00A02DEC">
              <w:t xml:space="preserve"> Izvor 11 (opći prihodi i primici)</w:t>
            </w:r>
          </w:p>
        </w:tc>
        <w:tc>
          <w:tcPr>
            <w:tcW w:w="1251" w:type="dxa"/>
            <w:noWrap/>
            <w:hideMark/>
          </w:tcPr>
          <w:p w14:paraId="0828D724" w14:textId="77777777" w:rsidR="00A02DEC" w:rsidRPr="00A02DEC" w:rsidRDefault="00A02DEC" w:rsidP="008D01A8">
            <w:pPr>
              <w:jc w:val="right"/>
            </w:pPr>
            <w:r w:rsidRPr="00A02DEC">
              <w:t>120,000</w:t>
            </w:r>
          </w:p>
        </w:tc>
        <w:tc>
          <w:tcPr>
            <w:tcW w:w="1251" w:type="dxa"/>
            <w:noWrap/>
            <w:hideMark/>
          </w:tcPr>
          <w:p w14:paraId="21D23521" w14:textId="77777777" w:rsidR="00A02DEC" w:rsidRPr="00A02DEC" w:rsidRDefault="00A02DEC" w:rsidP="008D01A8">
            <w:pPr>
              <w:jc w:val="right"/>
            </w:pPr>
            <w:r w:rsidRPr="00A02DEC">
              <w:t>120,000</w:t>
            </w:r>
          </w:p>
        </w:tc>
        <w:tc>
          <w:tcPr>
            <w:tcW w:w="1706" w:type="dxa"/>
            <w:noWrap/>
            <w:hideMark/>
          </w:tcPr>
          <w:p w14:paraId="184CFD8B" w14:textId="77777777" w:rsidR="00A02DEC" w:rsidRPr="00A02DEC" w:rsidRDefault="00A02DEC" w:rsidP="008D01A8">
            <w:pPr>
              <w:jc w:val="right"/>
            </w:pPr>
            <w:r w:rsidRPr="00A02DEC">
              <w:t>0.00</w:t>
            </w:r>
          </w:p>
        </w:tc>
        <w:tc>
          <w:tcPr>
            <w:tcW w:w="1016" w:type="dxa"/>
            <w:noWrap/>
            <w:hideMark/>
          </w:tcPr>
          <w:p w14:paraId="5CA78D12" w14:textId="77777777" w:rsidR="00A02DEC" w:rsidRPr="00A02DEC" w:rsidRDefault="00A02DEC" w:rsidP="008D01A8">
            <w:pPr>
              <w:jc w:val="right"/>
            </w:pPr>
            <w:r w:rsidRPr="00A02DEC">
              <w:t>0.00</w:t>
            </w:r>
          </w:p>
        </w:tc>
      </w:tr>
      <w:tr w:rsidR="00A02DEC" w:rsidRPr="00A02DEC" w14:paraId="70FF96FE" w14:textId="77777777" w:rsidTr="00EF18B1">
        <w:trPr>
          <w:trHeight w:val="360"/>
          <w:jc w:val="center"/>
        </w:trPr>
        <w:tc>
          <w:tcPr>
            <w:tcW w:w="6774" w:type="dxa"/>
            <w:gridSpan w:val="2"/>
            <w:noWrap/>
            <w:hideMark/>
          </w:tcPr>
          <w:p w14:paraId="63A03260" w14:textId="77777777" w:rsidR="00A02DEC" w:rsidRPr="00A02DEC" w:rsidRDefault="00A02DEC" w:rsidP="00A02DEC">
            <w:pPr>
              <w:jc w:val="both"/>
            </w:pPr>
            <w:r w:rsidRPr="00A02DEC">
              <w:t xml:space="preserve"> Izvor 31 (vlastiti prihodi)</w:t>
            </w:r>
          </w:p>
        </w:tc>
        <w:tc>
          <w:tcPr>
            <w:tcW w:w="1251" w:type="dxa"/>
            <w:noWrap/>
            <w:hideMark/>
          </w:tcPr>
          <w:p w14:paraId="13B97481" w14:textId="77777777" w:rsidR="00A02DEC" w:rsidRPr="00A02DEC" w:rsidRDefault="00A02DEC" w:rsidP="008D01A8">
            <w:pPr>
              <w:jc w:val="right"/>
            </w:pPr>
            <w:r w:rsidRPr="00A02DEC">
              <w:t>100,000</w:t>
            </w:r>
          </w:p>
        </w:tc>
        <w:tc>
          <w:tcPr>
            <w:tcW w:w="1251" w:type="dxa"/>
            <w:noWrap/>
            <w:hideMark/>
          </w:tcPr>
          <w:p w14:paraId="4CB7345B" w14:textId="77777777" w:rsidR="00A02DEC" w:rsidRPr="00A02DEC" w:rsidRDefault="00A02DEC" w:rsidP="008D01A8">
            <w:pPr>
              <w:jc w:val="right"/>
            </w:pPr>
            <w:r w:rsidRPr="00A02DEC">
              <w:t>100,000</w:t>
            </w:r>
          </w:p>
        </w:tc>
        <w:tc>
          <w:tcPr>
            <w:tcW w:w="1706" w:type="dxa"/>
            <w:noWrap/>
            <w:hideMark/>
          </w:tcPr>
          <w:p w14:paraId="2B606971" w14:textId="77777777" w:rsidR="00A02DEC" w:rsidRPr="00A02DEC" w:rsidRDefault="00A02DEC" w:rsidP="008D01A8">
            <w:pPr>
              <w:jc w:val="right"/>
            </w:pPr>
            <w:r w:rsidRPr="00A02DEC">
              <w:t>0.00</w:t>
            </w:r>
          </w:p>
        </w:tc>
        <w:tc>
          <w:tcPr>
            <w:tcW w:w="1016" w:type="dxa"/>
            <w:noWrap/>
            <w:hideMark/>
          </w:tcPr>
          <w:p w14:paraId="2CB9DA7C" w14:textId="77777777" w:rsidR="00A02DEC" w:rsidRPr="00A02DEC" w:rsidRDefault="00A02DEC" w:rsidP="008D01A8">
            <w:pPr>
              <w:jc w:val="right"/>
            </w:pPr>
            <w:r w:rsidRPr="00A02DEC">
              <w:t>0.00</w:t>
            </w:r>
          </w:p>
        </w:tc>
      </w:tr>
      <w:tr w:rsidR="00A02DEC" w:rsidRPr="00A02DEC" w14:paraId="77FFC8C3" w14:textId="77777777" w:rsidTr="00EF18B1">
        <w:trPr>
          <w:trHeight w:val="360"/>
          <w:jc w:val="center"/>
        </w:trPr>
        <w:tc>
          <w:tcPr>
            <w:tcW w:w="6774" w:type="dxa"/>
            <w:gridSpan w:val="2"/>
            <w:noWrap/>
            <w:hideMark/>
          </w:tcPr>
          <w:p w14:paraId="18508736" w14:textId="77777777" w:rsidR="00A02DEC" w:rsidRPr="00A02DEC" w:rsidRDefault="00A02DEC" w:rsidP="00A02DEC">
            <w:pPr>
              <w:jc w:val="both"/>
            </w:pPr>
            <w:r w:rsidRPr="00A02DEC">
              <w:t xml:space="preserve"> Izvor 4A (prihodi za posebne namjene)</w:t>
            </w:r>
          </w:p>
        </w:tc>
        <w:tc>
          <w:tcPr>
            <w:tcW w:w="1251" w:type="dxa"/>
            <w:noWrap/>
            <w:hideMark/>
          </w:tcPr>
          <w:p w14:paraId="645FDCAF" w14:textId="77777777" w:rsidR="00A02DEC" w:rsidRPr="00A02DEC" w:rsidRDefault="00A02DEC" w:rsidP="008D01A8">
            <w:pPr>
              <w:jc w:val="right"/>
            </w:pPr>
            <w:r w:rsidRPr="00A02DEC">
              <w:t>0</w:t>
            </w:r>
          </w:p>
        </w:tc>
        <w:tc>
          <w:tcPr>
            <w:tcW w:w="1251" w:type="dxa"/>
            <w:noWrap/>
            <w:hideMark/>
          </w:tcPr>
          <w:p w14:paraId="4CA21D02" w14:textId="77777777" w:rsidR="00A02DEC" w:rsidRPr="00A02DEC" w:rsidRDefault="00A02DEC" w:rsidP="008D01A8">
            <w:pPr>
              <w:jc w:val="right"/>
            </w:pPr>
            <w:r w:rsidRPr="00A02DEC">
              <w:t>0</w:t>
            </w:r>
          </w:p>
        </w:tc>
        <w:tc>
          <w:tcPr>
            <w:tcW w:w="1706" w:type="dxa"/>
            <w:noWrap/>
            <w:hideMark/>
          </w:tcPr>
          <w:p w14:paraId="023FC41A" w14:textId="77777777" w:rsidR="00A02DEC" w:rsidRPr="00A02DEC" w:rsidRDefault="00A02DEC" w:rsidP="008D01A8">
            <w:pPr>
              <w:jc w:val="right"/>
            </w:pPr>
            <w:r w:rsidRPr="00A02DEC">
              <w:t>0.00</w:t>
            </w:r>
          </w:p>
        </w:tc>
        <w:tc>
          <w:tcPr>
            <w:tcW w:w="1016" w:type="dxa"/>
            <w:noWrap/>
            <w:hideMark/>
          </w:tcPr>
          <w:p w14:paraId="6352BBE9" w14:textId="77777777" w:rsidR="00A02DEC" w:rsidRPr="00A02DEC" w:rsidRDefault="00A02DEC" w:rsidP="008D01A8">
            <w:pPr>
              <w:jc w:val="right"/>
            </w:pPr>
            <w:r w:rsidRPr="00A02DEC">
              <w:t>#DIV/0!</w:t>
            </w:r>
          </w:p>
        </w:tc>
      </w:tr>
      <w:tr w:rsidR="00A02DEC" w:rsidRPr="00A02DEC" w14:paraId="19548EDF" w14:textId="77777777" w:rsidTr="00EF18B1">
        <w:trPr>
          <w:trHeight w:val="360"/>
          <w:jc w:val="center"/>
        </w:trPr>
        <w:tc>
          <w:tcPr>
            <w:tcW w:w="6774" w:type="dxa"/>
            <w:gridSpan w:val="2"/>
            <w:noWrap/>
            <w:hideMark/>
          </w:tcPr>
          <w:p w14:paraId="2AC5DFFF" w14:textId="77777777" w:rsidR="00A02DEC" w:rsidRPr="00A02DEC" w:rsidRDefault="00A02DEC" w:rsidP="00A02DEC">
            <w:pPr>
              <w:jc w:val="both"/>
            </w:pPr>
            <w:r w:rsidRPr="00A02DEC">
              <w:t xml:space="preserve"> Izvor 51 (pomoći)</w:t>
            </w:r>
          </w:p>
        </w:tc>
        <w:tc>
          <w:tcPr>
            <w:tcW w:w="1251" w:type="dxa"/>
            <w:noWrap/>
            <w:hideMark/>
          </w:tcPr>
          <w:p w14:paraId="042EF68F" w14:textId="77777777" w:rsidR="00A02DEC" w:rsidRPr="00A02DEC" w:rsidRDefault="00A02DEC" w:rsidP="008D01A8">
            <w:pPr>
              <w:jc w:val="right"/>
            </w:pPr>
            <w:r w:rsidRPr="00A02DEC">
              <w:t>0</w:t>
            </w:r>
          </w:p>
        </w:tc>
        <w:tc>
          <w:tcPr>
            <w:tcW w:w="1251" w:type="dxa"/>
            <w:noWrap/>
            <w:hideMark/>
          </w:tcPr>
          <w:p w14:paraId="18B572EA" w14:textId="77777777" w:rsidR="00A02DEC" w:rsidRPr="00A02DEC" w:rsidRDefault="00A02DEC" w:rsidP="008D01A8">
            <w:pPr>
              <w:jc w:val="right"/>
            </w:pPr>
            <w:r w:rsidRPr="00A02DEC">
              <w:t>0</w:t>
            </w:r>
          </w:p>
        </w:tc>
        <w:tc>
          <w:tcPr>
            <w:tcW w:w="1706" w:type="dxa"/>
            <w:noWrap/>
            <w:hideMark/>
          </w:tcPr>
          <w:p w14:paraId="04063FDF" w14:textId="77777777" w:rsidR="00A02DEC" w:rsidRPr="00A02DEC" w:rsidRDefault="00A02DEC" w:rsidP="008D01A8">
            <w:pPr>
              <w:jc w:val="right"/>
            </w:pPr>
            <w:r w:rsidRPr="00A02DEC">
              <w:t>0.00</w:t>
            </w:r>
          </w:p>
        </w:tc>
        <w:tc>
          <w:tcPr>
            <w:tcW w:w="1016" w:type="dxa"/>
            <w:noWrap/>
            <w:hideMark/>
          </w:tcPr>
          <w:p w14:paraId="7ECCFEB6" w14:textId="77777777" w:rsidR="00A02DEC" w:rsidRPr="00A02DEC" w:rsidRDefault="00A02DEC" w:rsidP="008D01A8">
            <w:pPr>
              <w:jc w:val="right"/>
            </w:pPr>
            <w:r w:rsidRPr="00A02DEC">
              <w:t>#DIV/0!</w:t>
            </w:r>
          </w:p>
        </w:tc>
      </w:tr>
      <w:tr w:rsidR="00A02DEC" w:rsidRPr="00A02DEC" w14:paraId="36D9246A" w14:textId="77777777" w:rsidTr="00EF18B1">
        <w:trPr>
          <w:trHeight w:val="360"/>
          <w:jc w:val="center"/>
        </w:trPr>
        <w:tc>
          <w:tcPr>
            <w:tcW w:w="6774" w:type="dxa"/>
            <w:gridSpan w:val="2"/>
            <w:noWrap/>
            <w:hideMark/>
          </w:tcPr>
          <w:p w14:paraId="5BF9B323" w14:textId="77777777" w:rsidR="00A02DEC" w:rsidRPr="00A02DEC" w:rsidRDefault="00A02DEC" w:rsidP="00A02DEC">
            <w:pPr>
              <w:jc w:val="both"/>
            </w:pPr>
            <w:r w:rsidRPr="00A02DEC">
              <w:t xml:space="preserve"> Izvor 61 (donacije)</w:t>
            </w:r>
          </w:p>
        </w:tc>
        <w:tc>
          <w:tcPr>
            <w:tcW w:w="1251" w:type="dxa"/>
            <w:noWrap/>
            <w:hideMark/>
          </w:tcPr>
          <w:p w14:paraId="155A336A" w14:textId="77777777" w:rsidR="00A02DEC" w:rsidRPr="00A02DEC" w:rsidRDefault="00A02DEC" w:rsidP="008D01A8">
            <w:pPr>
              <w:jc w:val="right"/>
            </w:pPr>
            <w:r w:rsidRPr="00A02DEC">
              <w:t>0</w:t>
            </w:r>
          </w:p>
        </w:tc>
        <w:tc>
          <w:tcPr>
            <w:tcW w:w="1251" w:type="dxa"/>
            <w:noWrap/>
            <w:hideMark/>
          </w:tcPr>
          <w:p w14:paraId="407319FD" w14:textId="77777777" w:rsidR="00A02DEC" w:rsidRPr="00A02DEC" w:rsidRDefault="00A02DEC" w:rsidP="008D01A8">
            <w:pPr>
              <w:jc w:val="right"/>
            </w:pPr>
            <w:r w:rsidRPr="00A02DEC">
              <w:t>0</w:t>
            </w:r>
          </w:p>
        </w:tc>
        <w:tc>
          <w:tcPr>
            <w:tcW w:w="1706" w:type="dxa"/>
            <w:noWrap/>
            <w:hideMark/>
          </w:tcPr>
          <w:p w14:paraId="1AB8C665" w14:textId="77777777" w:rsidR="00A02DEC" w:rsidRPr="00A02DEC" w:rsidRDefault="00A02DEC" w:rsidP="008D01A8">
            <w:pPr>
              <w:jc w:val="right"/>
            </w:pPr>
            <w:r w:rsidRPr="00A02DEC">
              <w:t>0.00</w:t>
            </w:r>
          </w:p>
        </w:tc>
        <w:tc>
          <w:tcPr>
            <w:tcW w:w="1016" w:type="dxa"/>
            <w:noWrap/>
            <w:hideMark/>
          </w:tcPr>
          <w:p w14:paraId="3D9FCF1B" w14:textId="77777777" w:rsidR="00A02DEC" w:rsidRPr="00A02DEC" w:rsidRDefault="00A02DEC" w:rsidP="008D01A8">
            <w:pPr>
              <w:jc w:val="right"/>
            </w:pPr>
            <w:r w:rsidRPr="00A02DEC">
              <w:t>#DIV/0!</w:t>
            </w:r>
          </w:p>
        </w:tc>
      </w:tr>
      <w:tr w:rsidR="00A02DEC" w:rsidRPr="00A02DEC" w14:paraId="6B4B9298" w14:textId="77777777" w:rsidTr="00EF18B1">
        <w:trPr>
          <w:trHeight w:val="360"/>
          <w:jc w:val="center"/>
        </w:trPr>
        <w:tc>
          <w:tcPr>
            <w:tcW w:w="6774" w:type="dxa"/>
            <w:gridSpan w:val="2"/>
            <w:noWrap/>
            <w:hideMark/>
          </w:tcPr>
          <w:p w14:paraId="4356B5AC" w14:textId="77777777" w:rsidR="00A02DEC" w:rsidRPr="00A02DEC" w:rsidRDefault="00A02DEC" w:rsidP="00A02DEC">
            <w:pPr>
              <w:jc w:val="both"/>
            </w:pPr>
            <w:r w:rsidRPr="00A02DEC">
              <w:t xml:space="preserve"> Izvor 71 (prihodi od nefinanc.imovine)</w:t>
            </w:r>
          </w:p>
        </w:tc>
        <w:tc>
          <w:tcPr>
            <w:tcW w:w="1251" w:type="dxa"/>
            <w:noWrap/>
            <w:hideMark/>
          </w:tcPr>
          <w:p w14:paraId="7084660B" w14:textId="77777777" w:rsidR="00A02DEC" w:rsidRPr="00A02DEC" w:rsidRDefault="00A02DEC" w:rsidP="008D01A8">
            <w:pPr>
              <w:jc w:val="right"/>
            </w:pPr>
            <w:r w:rsidRPr="00A02DEC">
              <w:t>0</w:t>
            </w:r>
          </w:p>
        </w:tc>
        <w:tc>
          <w:tcPr>
            <w:tcW w:w="1251" w:type="dxa"/>
            <w:noWrap/>
            <w:hideMark/>
          </w:tcPr>
          <w:p w14:paraId="224B96AE" w14:textId="77777777" w:rsidR="00A02DEC" w:rsidRPr="00A02DEC" w:rsidRDefault="00A02DEC" w:rsidP="008D01A8">
            <w:pPr>
              <w:jc w:val="right"/>
            </w:pPr>
            <w:r w:rsidRPr="00A02DEC">
              <w:t>0</w:t>
            </w:r>
          </w:p>
        </w:tc>
        <w:tc>
          <w:tcPr>
            <w:tcW w:w="1706" w:type="dxa"/>
            <w:noWrap/>
            <w:hideMark/>
          </w:tcPr>
          <w:p w14:paraId="48E04D3A" w14:textId="77777777" w:rsidR="00A02DEC" w:rsidRPr="00A02DEC" w:rsidRDefault="00A02DEC" w:rsidP="008D01A8">
            <w:pPr>
              <w:jc w:val="right"/>
            </w:pPr>
            <w:r w:rsidRPr="00A02DEC">
              <w:t>0.00</w:t>
            </w:r>
          </w:p>
        </w:tc>
        <w:tc>
          <w:tcPr>
            <w:tcW w:w="1016" w:type="dxa"/>
            <w:noWrap/>
            <w:hideMark/>
          </w:tcPr>
          <w:p w14:paraId="5FFF96DD" w14:textId="77777777" w:rsidR="00A02DEC" w:rsidRPr="00A02DEC" w:rsidRDefault="00A02DEC" w:rsidP="008D01A8">
            <w:pPr>
              <w:jc w:val="right"/>
            </w:pPr>
            <w:r w:rsidRPr="00A02DEC">
              <w:t>#DIV/0!</w:t>
            </w:r>
          </w:p>
        </w:tc>
      </w:tr>
      <w:tr w:rsidR="00A02DEC" w:rsidRPr="00A02DEC" w14:paraId="1CA5F2A0" w14:textId="77777777" w:rsidTr="00EF18B1">
        <w:trPr>
          <w:trHeight w:val="420"/>
          <w:jc w:val="center"/>
        </w:trPr>
        <w:tc>
          <w:tcPr>
            <w:tcW w:w="921" w:type="dxa"/>
            <w:noWrap/>
            <w:hideMark/>
          </w:tcPr>
          <w:p w14:paraId="4D43CA27" w14:textId="77777777" w:rsidR="00A02DEC" w:rsidRPr="00A02DEC" w:rsidRDefault="00A02DEC" w:rsidP="00A02DEC">
            <w:pPr>
              <w:jc w:val="both"/>
            </w:pPr>
            <w:r w:rsidRPr="00A02DEC">
              <w:t>32</w:t>
            </w:r>
          </w:p>
        </w:tc>
        <w:tc>
          <w:tcPr>
            <w:tcW w:w="5853" w:type="dxa"/>
            <w:noWrap/>
            <w:hideMark/>
          </w:tcPr>
          <w:p w14:paraId="3CAF1A9A" w14:textId="77777777" w:rsidR="00A02DEC" w:rsidRPr="00A02DEC" w:rsidRDefault="00A02DEC" w:rsidP="00A02DEC">
            <w:pPr>
              <w:jc w:val="both"/>
            </w:pPr>
            <w:r w:rsidRPr="00A02DEC">
              <w:t xml:space="preserve">  MATERIJALNI RASHODI</w:t>
            </w:r>
          </w:p>
        </w:tc>
        <w:tc>
          <w:tcPr>
            <w:tcW w:w="1251" w:type="dxa"/>
            <w:noWrap/>
            <w:hideMark/>
          </w:tcPr>
          <w:p w14:paraId="249C5705" w14:textId="77777777" w:rsidR="00A02DEC" w:rsidRPr="00A02DEC" w:rsidRDefault="00A02DEC" w:rsidP="008D01A8">
            <w:pPr>
              <w:jc w:val="right"/>
            </w:pPr>
            <w:r w:rsidRPr="00A02DEC">
              <w:t>220,000</w:t>
            </w:r>
          </w:p>
        </w:tc>
        <w:tc>
          <w:tcPr>
            <w:tcW w:w="1251" w:type="dxa"/>
            <w:noWrap/>
            <w:hideMark/>
          </w:tcPr>
          <w:p w14:paraId="1CC322D3" w14:textId="77777777" w:rsidR="00A02DEC" w:rsidRPr="00A02DEC" w:rsidRDefault="00A02DEC" w:rsidP="008D01A8">
            <w:pPr>
              <w:jc w:val="right"/>
            </w:pPr>
            <w:r w:rsidRPr="00A02DEC">
              <w:t>220,000</w:t>
            </w:r>
          </w:p>
        </w:tc>
        <w:tc>
          <w:tcPr>
            <w:tcW w:w="1706" w:type="dxa"/>
            <w:noWrap/>
            <w:hideMark/>
          </w:tcPr>
          <w:p w14:paraId="051BC17D" w14:textId="77777777" w:rsidR="00A02DEC" w:rsidRPr="00A02DEC" w:rsidRDefault="00A02DEC" w:rsidP="008D01A8">
            <w:pPr>
              <w:jc w:val="right"/>
            </w:pPr>
            <w:r w:rsidRPr="00A02DEC">
              <w:t>0.00</w:t>
            </w:r>
          </w:p>
        </w:tc>
        <w:tc>
          <w:tcPr>
            <w:tcW w:w="1016" w:type="dxa"/>
            <w:noWrap/>
            <w:hideMark/>
          </w:tcPr>
          <w:p w14:paraId="14DA7ACE" w14:textId="77777777" w:rsidR="00A02DEC" w:rsidRPr="00A02DEC" w:rsidRDefault="00A02DEC" w:rsidP="008D01A8">
            <w:pPr>
              <w:jc w:val="right"/>
            </w:pPr>
            <w:r w:rsidRPr="00A02DEC">
              <w:t>0.00</w:t>
            </w:r>
          </w:p>
        </w:tc>
      </w:tr>
      <w:tr w:rsidR="00A02DEC" w:rsidRPr="00A02DEC" w14:paraId="60FEEC7B" w14:textId="77777777" w:rsidTr="00EF18B1">
        <w:trPr>
          <w:trHeight w:val="360"/>
          <w:jc w:val="center"/>
        </w:trPr>
        <w:tc>
          <w:tcPr>
            <w:tcW w:w="921" w:type="dxa"/>
            <w:noWrap/>
            <w:hideMark/>
          </w:tcPr>
          <w:p w14:paraId="2559AA09" w14:textId="77777777" w:rsidR="00A02DEC" w:rsidRPr="00A02DEC" w:rsidRDefault="00A02DEC" w:rsidP="00A02DEC">
            <w:pPr>
              <w:jc w:val="both"/>
            </w:pPr>
            <w:r w:rsidRPr="00A02DEC">
              <w:t>323</w:t>
            </w:r>
          </w:p>
        </w:tc>
        <w:tc>
          <w:tcPr>
            <w:tcW w:w="5853" w:type="dxa"/>
            <w:noWrap/>
            <w:hideMark/>
          </w:tcPr>
          <w:p w14:paraId="7BDCE0CD" w14:textId="77777777" w:rsidR="00A02DEC" w:rsidRPr="00A02DEC" w:rsidRDefault="00A02DEC" w:rsidP="00A02DEC">
            <w:pPr>
              <w:jc w:val="both"/>
            </w:pPr>
            <w:r w:rsidRPr="00A02DEC">
              <w:t xml:space="preserve">  RASHODI ZA USLUGE </w:t>
            </w:r>
          </w:p>
        </w:tc>
        <w:tc>
          <w:tcPr>
            <w:tcW w:w="1251" w:type="dxa"/>
            <w:noWrap/>
            <w:hideMark/>
          </w:tcPr>
          <w:p w14:paraId="63A907E4" w14:textId="77777777" w:rsidR="00A02DEC" w:rsidRPr="00A02DEC" w:rsidRDefault="00A02DEC" w:rsidP="008D01A8">
            <w:pPr>
              <w:jc w:val="right"/>
            </w:pPr>
            <w:r w:rsidRPr="00A02DEC">
              <w:t>220,000</w:t>
            </w:r>
          </w:p>
        </w:tc>
        <w:tc>
          <w:tcPr>
            <w:tcW w:w="1251" w:type="dxa"/>
            <w:noWrap/>
            <w:hideMark/>
          </w:tcPr>
          <w:p w14:paraId="66A09390" w14:textId="77777777" w:rsidR="00A02DEC" w:rsidRPr="00A02DEC" w:rsidRDefault="00A02DEC" w:rsidP="008D01A8">
            <w:pPr>
              <w:jc w:val="right"/>
            </w:pPr>
            <w:r w:rsidRPr="00A02DEC">
              <w:t>220,000</w:t>
            </w:r>
          </w:p>
        </w:tc>
        <w:tc>
          <w:tcPr>
            <w:tcW w:w="1706" w:type="dxa"/>
            <w:noWrap/>
            <w:hideMark/>
          </w:tcPr>
          <w:p w14:paraId="3949DE12" w14:textId="77777777" w:rsidR="00A02DEC" w:rsidRPr="00A02DEC" w:rsidRDefault="00A02DEC" w:rsidP="008D01A8">
            <w:pPr>
              <w:jc w:val="right"/>
            </w:pPr>
            <w:r w:rsidRPr="00A02DEC">
              <w:t>0.00</w:t>
            </w:r>
          </w:p>
        </w:tc>
        <w:tc>
          <w:tcPr>
            <w:tcW w:w="1016" w:type="dxa"/>
            <w:noWrap/>
            <w:hideMark/>
          </w:tcPr>
          <w:p w14:paraId="61D91B73" w14:textId="77777777" w:rsidR="00A02DEC" w:rsidRPr="00A02DEC" w:rsidRDefault="00A02DEC" w:rsidP="008D01A8">
            <w:pPr>
              <w:jc w:val="right"/>
            </w:pPr>
            <w:r w:rsidRPr="00A02DEC">
              <w:t>0.00</w:t>
            </w:r>
          </w:p>
        </w:tc>
      </w:tr>
      <w:tr w:rsidR="00A02DEC" w:rsidRPr="00A02DEC" w14:paraId="5DD39D4B" w14:textId="77777777" w:rsidTr="00EF18B1">
        <w:trPr>
          <w:trHeight w:val="300"/>
          <w:jc w:val="center"/>
        </w:trPr>
        <w:tc>
          <w:tcPr>
            <w:tcW w:w="921" w:type="dxa"/>
            <w:noWrap/>
            <w:hideMark/>
          </w:tcPr>
          <w:p w14:paraId="2EC3257E" w14:textId="77777777" w:rsidR="00A02DEC" w:rsidRPr="00A02DEC" w:rsidRDefault="00A02DEC" w:rsidP="00A02DEC">
            <w:pPr>
              <w:jc w:val="both"/>
            </w:pPr>
            <w:r w:rsidRPr="00A02DEC">
              <w:t>3232</w:t>
            </w:r>
          </w:p>
        </w:tc>
        <w:tc>
          <w:tcPr>
            <w:tcW w:w="5853" w:type="dxa"/>
            <w:noWrap/>
            <w:hideMark/>
          </w:tcPr>
          <w:p w14:paraId="0F822174" w14:textId="77777777" w:rsidR="00A02DEC" w:rsidRPr="00A02DEC" w:rsidRDefault="00A02DEC" w:rsidP="00A02DEC">
            <w:pPr>
              <w:jc w:val="both"/>
            </w:pPr>
            <w:r w:rsidRPr="00A02DEC">
              <w:t xml:space="preserve">  Održavanje-uređenje grad.groblja i mrtvačnice</w:t>
            </w:r>
          </w:p>
        </w:tc>
        <w:tc>
          <w:tcPr>
            <w:tcW w:w="1251" w:type="dxa"/>
            <w:noWrap/>
            <w:hideMark/>
          </w:tcPr>
          <w:p w14:paraId="0E4A07FB" w14:textId="77777777" w:rsidR="00A02DEC" w:rsidRPr="00A02DEC" w:rsidRDefault="00A02DEC" w:rsidP="008D01A8">
            <w:pPr>
              <w:jc w:val="right"/>
            </w:pPr>
            <w:r w:rsidRPr="00A02DEC">
              <w:t>0</w:t>
            </w:r>
          </w:p>
        </w:tc>
        <w:tc>
          <w:tcPr>
            <w:tcW w:w="1251" w:type="dxa"/>
            <w:noWrap/>
            <w:hideMark/>
          </w:tcPr>
          <w:p w14:paraId="4920DB6F" w14:textId="77777777" w:rsidR="00A02DEC" w:rsidRPr="00A02DEC" w:rsidRDefault="00A02DEC" w:rsidP="008D01A8">
            <w:pPr>
              <w:jc w:val="right"/>
            </w:pPr>
            <w:r w:rsidRPr="00A02DEC">
              <w:t>0</w:t>
            </w:r>
          </w:p>
        </w:tc>
        <w:tc>
          <w:tcPr>
            <w:tcW w:w="1706" w:type="dxa"/>
            <w:noWrap/>
            <w:hideMark/>
          </w:tcPr>
          <w:p w14:paraId="0C8F1475" w14:textId="77777777" w:rsidR="00A02DEC" w:rsidRPr="00A02DEC" w:rsidRDefault="00A02DEC" w:rsidP="008D01A8">
            <w:pPr>
              <w:jc w:val="right"/>
            </w:pPr>
            <w:r w:rsidRPr="00A02DEC">
              <w:t>0.00</w:t>
            </w:r>
          </w:p>
        </w:tc>
        <w:tc>
          <w:tcPr>
            <w:tcW w:w="1016" w:type="dxa"/>
            <w:noWrap/>
            <w:hideMark/>
          </w:tcPr>
          <w:p w14:paraId="68108BE4" w14:textId="77777777" w:rsidR="00A02DEC" w:rsidRPr="00A02DEC" w:rsidRDefault="00A02DEC" w:rsidP="008D01A8">
            <w:pPr>
              <w:jc w:val="right"/>
            </w:pPr>
            <w:r w:rsidRPr="00A02DEC">
              <w:t>#DIV/0!</w:t>
            </w:r>
          </w:p>
        </w:tc>
      </w:tr>
      <w:tr w:rsidR="00A02DEC" w:rsidRPr="00A02DEC" w14:paraId="4A0588C5" w14:textId="77777777" w:rsidTr="00EF18B1">
        <w:trPr>
          <w:trHeight w:val="600"/>
          <w:jc w:val="center"/>
        </w:trPr>
        <w:tc>
          <w:tcPr>
            <w:tcW w:w="6774" w:type="dxa"/>
            <w:gridSpan w:val="2"/>
            <w:noWrap/>
            <w:hideMark/>
          </w:tcPr>
          <w:p w14:paraId="1A461C91" w14:textId="77777777" w:rsidR="00A02DEC" w:rsidRPr="00A02DEC" w:rsidRDefault="00A02DEC" w:rsidP="00A02DEC">
            <w:pPr>
              <w:jc w:val="both"/>
              <w:rPr>
                <w:b/>
                <w:bCs/>
              </w:rPr>
            </w:pPr>
            <w:r w:rsidRPr="00A02DEC">
              <w:rPr>
                <w:b/>
                <w:bCs/>
              </w:rPr>
              <w:t xml:space="preserve"> Program 1016:  Održavanje i gospodarenje obalnim pojasom</w:t>
            </w:r>
          </w:p>
        </w:tc>
        <w:tc>
          <w:tcPr>
            <w:tcW w:w="1251" w:type="dxa"/>
            <w:noWrap/>
            <w:hideMark/>
          </w:tcPr>
          <w:p w14:paraId="0EC2A3BF" w14:textId="77777777" w:rsidR="00A02DEC" w:rsidRPr="00A02DEC" w:rsidRDefault="00A02DEC" w:rsidP="008D01A8">
            <w:pPr>
              <w:jc w:val="right"/>
              <w:rPr>
                <w:b/>
                <w:bCs/>
              </w:rPr>
            </w:pPr>
            <w:r w:rsidRPr="00A02DEC">
              <w:rPr>
                <w:b/>
                <w:bCs/>
              </w:rPr>
              <w:t>1,025,000</w:t>
            </w:r>
          </w:p>
        </w:tc>
        <w:tc>
          <w:tcPr>
            <w:tcW w:w="1251" w:type="dxa"/>
            <w:noWrap/>
            <w:hideMark/>
          </w:tcPr>
          <w:p w14:paraId="5C108B49" w14:textId="77777777" w:rsidR="00A02DEC" w:rsidRPr="00A02DEC" w:rsidRDefault="00A02DEC" w:rsidP="008D01A8">
            <w:pPr>
              <w:jc w:val="right"/>
              <w:rPr>
                <w:b/>
                <w:bCs/>
              </w:rPr>
            </w:pPr>
            <w:r w:rsidRPr="00A02DEC">
              <w:rPr>
                <w:b/>
                <w:bCs/>
              </w:rPr>
              <w:t>1,025,000</w:t>
            </w:r>
          </w:p>
        </w:tc>
        <w:tc>
          <w:tcPr>
            <w:tcW w:w="1706" w:type="dxa"/>
            <w:noWrap/>
            <w:hideMark/>
          </w:tcPr>
          <w:p w14:paraId="01BC5281" w14:textId="77777777" w:rsidR="00A02DEC" w:rsidRPr="00A02DEC" w:rsidRDefault="00A02DEC" w:rsidP="008D01A8">
            <w:pPr>
              <w:jc w:val="right"/>
              <w:rPr>
                <w:b/>
                <w:bCs/>
              </w:rPr>
            </w:pPr>
            <w:r w:rsidRPr="00A02DEC">
              <w:rPr>
                <w:b/>
                <w:bCs/>
              </w:rPr>
              <w:t>248,463.72</w:t>
            </w:r>
          </w:p>
        </w:tc>
        <w:tc>
          <w:tcPr>
            <w:tcW w:w="1016" w:type="dxa"/>
            <w:noWrap/>
            <w:hideMark/>
          </w:tcPr>
          <w:p w14:paraId="30B5D051" w14:textId="77777777" w:rsidR="00A02DEC" w:rsidRPr="00A02DEC" w:rsidRDefault="00A02DEC" w:rsidP="008D01A8">
            <w:pPr>
              <w:jc w:val="right"/>
            </w:pPr>
            <w:r w:rsidRPr="00A02DEC">
              <w:t>24.24</w:t>
            </w:r>
          </w:p>
        </w:tc>
      </w:tr>
      <w:tr w:rsidR="00A02DEC" w:rsidRPr="00A02DEC" w14:paraId="6584B0C9" w14:textId="77777777" w:rsidTr="00EF18B1">
        <w:trPr>
          <w:trHeight w:val="522"/>
          <w:jc w:val="center"/>
        </w:trPr>
        <w:tc>
          <w:tcPr>
            <w:tcW w:w="6774" w:type="dxa"/>
            <w:gridSpan w:val="2"/>
            <w:hideMark/>
          </w:tcPr>
          <w:p w14:paraId="515CDA23" w14:textId="77777777" w:rsidR="00A02DEC" w:rsidRPr="00A02DEC" w:rsidRDefault="00A02DEC" w:rsidP="00A02DEC">
            <w:pPr>
              <w:jc w:val="both"/>
              <w:rPr>
                <w:b/>
                <w:bCs/>
              </w:rPr>
            </w:pPr>
            <w:r w:rsidRPr="00A02DEC">
              <w:rPr>
                <w:b/>
                <w:bCs/>
              </w:rPr>
              <w:t xml:space="preserve"> Aktivnost A1016 01: Održavanje obale i obalnog pojasa                        </w:t>
            </w:r>
          </w:p>
        </w:tc>
        <w:tc>
          <w:tcPr>
            <w:tcW w:w="1251" w:type="dxa"/>
            <w:noWrap/>
            <w:hideMark/>
          </w:tcPr>
          <w:p w14:paraId="7229521E" w14:textId="77777777" w:rsidR="00A02DEC" w:rsidRPr="00A02DEC" w:rsidRDefault="00A02DEC" w:rsidP="008D01A8">
            <w:pPr>
              <w:jc w:val="right"/>
              <w:rPr>
                <w:b/>
                <w:bCs/>
              </w:rPr>
            </w:pPr>
            <w:r w:rsidRPr="00A02DEC">
              <w:rPr>
                <w:b/>
                <w:bCs/>
              </w:rPr>
              <w:t>965,000</w:t>
            </w:r>
          </w:p>
        </w:tc>
        <w:tc>
          <w:tcPr>
            <w:tcW w:w="1251" w:type="dxa"/>
            <w:noWrap/>
            <w:hideMark/>
          </w:tcPr>
          <w:p w14:paraId="36404E32" w14:textId="77777777" w:rsidR="00A02DEC" w:rsidRPr="00A02DEC" w:rsidRDefault="00A02DEC" w:rsidP="008D01A8">
            <w:pPr>
              <w:jc w:val="right"/>
              <w:rPr>
                <w:b/>
                <w:bCs/>
              </w:rPr>
            </w:pPr>
            <w:r w:rsidRPr="00A02DEC">
              <w:rPr>
                <w:b/>
                <w:bCs/>
              </w:rPr>
              <w:t>965,000</w:t>
            </w:r>
          </w:p>
        </w:tc>
        <w:tc>
          <w:tcPr>
            <w:tcW w:w="1706" w:type="dxa"/>
            <w:noWrap/>
            <w:hideMark/>
          </w:tcPr>
          <w:p w14:paraId="5C04B366" w14:textId="77777777" w:rsidR="00A02DEC" w:rsidRPr="00A02DEC" w:rsidRDefault="00A02DEC" w:rsidP="008D01A8">
            <w:pPr>
              <w:jc w:val="right"/>
              <w:rPr>
                <w:b/>
                <w:bCs/>
              </w:rPr>
            </w:pPr>
            <w:r w:rsidRPr="00A02DEC">
              <w:rPr>
                <w:b/>
                <w:bCs/>
              </w:rPr>
              <w:t>248,463.72</w:t>
            </w:r>
          </w:p>
        </w:tc>
        <w:tc>
          <w:tcPr>
            <w:tcW w:w="1016" w:type="dxa"/>
            <w:noWrap/>
            <w:hideMark/>
          </w:tcPr>
          <w:p w14:paraId="3B6324B9" w14:textId="77777777" w:rsidR="00A02DEC" w:rsidRPr="00A02DEC" w:rsidRDefault="00A02DEC" w:rsidP="008D01A8">
            <w:pPr>
              <w:jc w:val="right"/>
            </w:pPr>
            <w:r w:rsidRPr="00A02DEC">
              <w:t>25.75</w:t>
            </w:r>
          </w:p>
        </w:tc>
      </w:tr>
      <w:tr w:rsidR="00A02DEC" w:rsidRPr="00A02DEC" w14:paraId="3746AC7F" w14:textId="77777777" w:rsidTr="00EF18B1">
        <w:trPr>
          <w:trHeight w:val="522"/>
          <w:jc w:val="center"/>
        </w:trPr>
        <w:tc>
          <w:tcPr>
            <w:tcW w:w="6774" w:type="dxa"/>
            <w:gridSpan w:val="2"/>
            <w:noWrap/>
            <w:hideMark/>
          </w:tcPr>
          <w:p w14:paraId="2E7EF838" w14:textId="77777777" w:rsidR="00A02DEC" w:rsidRPr="00A02DEC" w:rsidRDefault="00A02DEC" w:rsidP="00A02DEC">
            <w:pPr>
              <w:jc w:val="both"/>
              <w:rPr>
                <w:b/>
                <w:bCs/>
              </w:rPr>
            </w:pPr>
            <w:r w:rsidRPr="00A02DEC">
              <w:rPr>
                <w:b/>
                <w:bCs/>
              </w:rPr>
              <w:t xml:space="preserve"> Ukupni izvori Aktivnost A1016 01</w:t>
            </w:r>
          </w:p>
        </w:tc>
        <w:tc>
          <w:tcPr>
            <w:tcW w:w="1251" w:type="dxa"/>
            <w:noWrap/>
            <w:hideMark/>
          </w:tcPr>
          <w:p w14:paraId="58055715" w14:textId="77777777" w:rsidR="00A02DEC" w:rsidRPr="00A02DEC" w:rsidRDefault="00A02DEC" w:rsidP="008D01A8">
            <w:pPr>
              <w:jc w:val="right"/>
              <w:rPr>
                <w:b/>
                <w:bCs/>
              </w:rPr>
            </w:pPr>
            <w:r w:rsidRPr="00A02DEC">
              <w:rPr>
                <w:b/>
                <w:bCs/>
              </w:rPr>
              <w:t>965,000</w:t>
            </w:r>
          </w:p>
        </w:tc>
        <w:tc>
          <w:tcPr>
            <w:tcW w:w="1251" w:type="dxa"/>
            <w:noWrap/>
            <w:hideMark/>
          </w:tcPr>
          <w:p w14:paraId="5FEA9931" w14:textId="77777777" w:rsidR="00A02DEC" w:rsidRPr="00A02DEC" w:rsidRDefault="00A02DEC" w:rsidP="008D01A8">
            <w:pPr>
              <w:jc w:val="right"/>
              <w:rPr>
                <w:b/>
                <w:bCs/>
              </w:rPr>
            </w:pPr>
            <w:r w:rsidRPr="00A02DEC">
              <w:rPr>
                <w:b/>
                <w:bCs/>
              </w:rPr>
              <w:t>965,000</w:t>
            </w:r>
          </w:p>
        </w:tc>
        <w:tc>
          <w:tcPr>
            <w:tcW w:w="1706" w:type="dxa"/>
            <w:noWrap/>
            <w:hideMark/>
          </w:tcPr>
          <w:p w14:paraId="4603E177" w14:textId="77777777" w:rsidR="00A02DEC" w:rsidRPr="00A02DEC" w:rsidRDefault="00A02DEC" w:rsidP="008D01A8">
            <w:pPr>
              <w:jc w:val="right"/>
              <w:rPr>
                <w:b/>
                <w:bCs/>
              </w:rPr>
            </w:pPr>
            <w:r w:rsidRPr="00A02DEC">
              <w:rPr>
                <w:b/>
                <w:bCs/>
              </w:rPr>
              <w:t>248,463.72</w:t>
            </w:r>
          </w:p>
        </w:tc>
        <w:tc>
          <w:tcPr>
            <w:tcW w:w="1016" w:type="dxa"/>
            <w:noWrap/>
            <w:hideMark/>
          </w:tcPr>
          <w:p w14:paraId="1DED64F4" w14:textId="77777777" w:rsidR="00A02DEC" w:rsidRPr="00A02DEC" w:rsidRDefault="00A02DEC" w:rsidP="008D01A8">
            <w:pPr>
              <w:jc w:val="right"/>
            </w:pPr>
            <w:r w:rsidRPr="00A02DEC">
              <w:t>25.75</w:t>
            </w:r>
          </w:p>
        </w:tc>
      </w:tr>
      <w:tr w:rsidR="00A02DEC" w:rsidRPr="00A02DEC" w14:paraId="22F26D31" w14:textId="77777777" w:rsidTr="00EF18B1">
        <w:trPr>
          <w:trHeight w:val="360"/>
          <w:jc w:val="center"/>
        </w:trPr>
        <w:tc>
          <w:tcPr>
            <w:tcW w:w="6774" w:type="dxa"/>
            <w:gridSpan w:val="2"/>
            <w:noWrap/>
            <w:hideMark/>
          </w:tcPr>
          <w:p w14:paraId="2D546565" w14:textId="77777777" w:rsidR="00A02DEC" w:rsidRPr="00A02DEC" w:rsidRDefault="00A02DEC" w:rsidP="00A02DEC">
            <w:pPr>
              <w:jc w:val="both"/>
            </w:pPr>
            <w:r w:rsidRPr="00A02DEC">
              <w:t xml:space="preserve"> Izvor 11 (opći prihodi i primici)</w:t>
            </w:r>
          </w:p>
        </w:tc>
        <w:tc>
          <w:tcPr>
            <w:tcW w:w="1251" w:type="dxa"/>
            <w:noWrap/>
            <w:hideMark/>
          </w:tcPr>
          <w:p w14:paraId="19C2A4B1" w14:textId="77777777" w:rsidR="00A02DEC" w:rsidRPr="00A02DEC" w:rsidRDefault="00A02DEC" w:rsidP="008D01A8">
            <w:pPr>
              <w:jc w:val="right"/>
            </w:pPr>
            <w:r w:rsidRPr="00A02DEC">
              <w:t>275,000</w:t>
            </w:r>
          </w:p>
        </w:tc>
        <w:tc>
          <w:tcPr>
            <w:tcW w:w="1251" w:type="dxa"/>
            <w:noWrap/>
            <w:hideMark/>
          </w:tcPr>
          <w:p w14:paraId="5B34DB56" w14:textId="77777777" w:rsidR="00A02DEC" w:rsidRPr="00A02DEC" w:rsidRDefault="00A02DEC" w:rsidP="008D01A8">
            <w:pPr>
              <w:jc w:val="right"/>
            </w:pPr>
            <w:r w:rsidRPr="00A02DEC">
              <w:t>275,000</w:t>
            </w:r>
          </w:p>
        </w:tc>
        <w:tc>
          <w:tcPr>
            <w:tcW w:w="1706" w:type="dxa"/>
            <w:noWrap/>
            <w:hideMark/>
          </w:tcPr>
          <w:p w14:paraId="15CF658F" w14:textId="77777777" w:rsidR="00A02DEC" w:rsidRPr="00A02DEC" w:rsidRDefault="00A02DEC" w:rsidP="008D01A8">
            <w:pPr>
              <w:jc w:val="right"/>
            </w:pPr>
            <w:r w:rsidRPr="00A02DEC">
              <w:t>0.00</w:t>
            </w:r>
          </w:p>
        </w:tc>
        <w:tc>
          <w:tcPr>
            <w:tcW w:w="1016" w:type="dxa"/>
            <w:noWrap/>
            <w:hideMark/>
          </w:tcPr>
          <w:p w14:paraId="5077E754" w14:textId="77777777" w:rsidR="00A02DEC" w:rsidRPr="00A02DEC" w:rsidRDefault="00A02DEC" w:rsidP="008D01A8">
            <w:pPr>
              <w:jc w:val="right"/>
            </w:pPr>
            <w:r w:rsidRPr="00A02DEC">
              <w:t>0.00</w:t>
            </w:r>
          </w:p>
        </w:tc>
      </w:tr>
      <w:tr w:rsidR="00A02DEC" w:rsidRPr="00A02DEC" w14:paraId="674C68D6" w14:textId="77777777" w:rsidTr="00EF18B1">
        <w:trPr>
          <w:trHeight w:val="360"/>
          <w:jc w:val="center"/>
        </w:trPr>
        <w:tc>
          <w:tcPr>
            <w:tcW w:w="6774" w:type="dxa"/>
            <w:gridSpan w:val="2"/>
            <w:noWrap/>
            <w:hideMark/>
          </w:tcPr>
          <w:p w14:paraId="4953A4F3" w14:textId="77777777" w:rsidR="00A02DEC" w:rsidRPr="00A02DEC" w:rsidRDefault="00A02DEC" w:rsidP="00A02DEC">
            <w:pPr>
              <w:jc w:val="both"/>
            </w:pPr>
            <w:r w:rsidRPr="00A02DEC">
              <w:t xml:space="preserve"> Izvor 31 (vlastiti prihodi)</w:t>
            </w:r>
          </w:p>
        </w:tc>
        <w:tc>
          <w:tcPr>
            <w:tcW w:w="1251" w:type="dxa"/>
            <w:noWrap/>
            <w:hideMark/>
          </w:tcPr>
          <w:p w14:paraId="28EBE84D" w14:textId="77777777" w:rsidR="00A02DEC" w:rsidRPr="00A02DEC" w:rsidRDefault="00A02DEC" w:rsidP="008D01A8">
            <w:pPr>
              <w:jc w:val="right"/>
            </w:pPr>
            <w:r w:rsidRPr="00A02DEC">
              <w:t>0</w:t>
            </w:r>
          </w:p>
        </w:tc>
        <w:tc>
          <w:tcPr>
            <w:tcW w:w="1251" w:type="dxa"/>
            <w:noWrap/>
            <w:hideMark/>
          </w:tcPr>
          <w:p w14:paraId="7D3BACA2" w14:textId="77777777" w:rsidR="00A02DEC" w:rsidRPr="00A02DEC" w:rsidRDefault="00A02DEC" w:rsidP="008D01A8">
            <w:pPr>
              <w:jc w:val="right"/>
            </w:pPr>
            <w:r w:rsidRPr="00A02DEC">
              <w:t>0</w:t>
            </w:r>
          </w:p>
        </w:tc>
        <w:tc>
          <w:tcPr>
            <w:tcW w:w="1706" w:type="dxa"/>
            <w:noWrap/>
            <w:hideMark/>
          </w:tcPr>
          <w:p w14:paraId="755ABACF" w14:textId="77777777" w:rsidR="00A02DEC" w:rsidRPr="00A02DEC" w:rsidRDefault="00A02DEC" w:rsidP="008D01A8">
            <w:pPr>
              <w:jc w:val="right"/>
            </w:pPr>
            <w:r w:rsidRPr="00A02DEC">
              <w:t>0.00</w:t>
            </w:r>
          </w:p>
        </w:tc>
        <w:tc>
          <w:tcPr>
            <w:tcW w:w="1016" w:type="dxa"/>
            <w:noWrap/>
            <w:hideMark/>
          </w:tcPr>
          <w:p w14:paraId="34BD900F" w14:textId="77777777" w:rsidR="00A02DEC" w:rsidRPr="00A02DEC" w:rsidRDefault="00A02DEC" w:rsidP="008D01A8">
            <w:pPr>
              <w:jc w:val="right"/>
            </w:pPr>
            <w:r w:rsidRPr="00A02DEC">
              <w:t>#DIV/0!</w:t>
            </w:r>
          </w:p>
        </w:tc>
      </w:tr>
      <w:tr w:rsidR="00A02DEC" w:rsidRPr="00A02DEC" w14:paraId="24173FC0" w14:textId="77777777" w:rsidTr="00EF18B1">
        <w:trPr>
          <w:trHeight w:val="360"/>
          <w:jc w:val="center"/>
        </w:trPr>
        <w:tc>
          <w:tcPr>
            <w:tcW w:w="6774" w:type="dxa"/>
            <w:gridSpan w:val="2"/>
            <w:noWrap/>
            <w:hideMark/>
          </w:tcPr>
          <w:p w14:paraId="795ECE54" w14:textId="77777777" w:rsidR="00A02DEC" w:rsidRPr="00A02DEC" w:rsidRDefault="00A02DEC" w:rsidP="00A02DEC">
            <w:pPr>
              <w:jc w:val="both"/>
            </w:pPr>
            <w:r w:rsidRPr="00A02DEC">
              <w:t xml:space="preserve"> Izvor 4A (prihodi za posebne namjene)</w:t>
            </w:r>
          </w:p>
        </w:tc>
        <w:tc>
          <w:tcPr>
            <w:tcW w:w="1251" w:type="dxa"/>
            <w:noWrap/>
            <w:hideMark/>
          </w:tcPr>
          <w:p w14:paraId="451E5EA2" w14:textId="77777777" w:rsidR="00A02DEC" w:rsidRPr="00A02DEC" w:rsidRDefault="00A02DEC" w:rsidP="008D01A8">
            <w:pPr>
              <w:jc w:val="right"/>
            </w:pPr>
            <w:r w:rsidRPr="00A02DEC">
              <w:t>690,000</w:t>
            </w:r>
          </w:p>
        </w:tc>
        <w:tc>
          <w:tcPr>
            <w:tcW w:w="1251" w:type="dxa"/>
            <w:noWrap/>
            <w:hideMark/>
          </w:tcPr>
          <w:p w14:paraId="392138E8" w14:textId="77777777" w:rsidR="00A02DEC" w:rsidRPr="00A02DEC" w:rsidRDefault="00A02DEC" w:rsidP="008D01A8">
            <w:pPr>
              <w:jc w:val="right"/>
            </w:pPr>
            <w:r w:rsidRPr="00A02DEC">
              <w:t>690,000</w:t>
            </w:r>
          </w:p>
        </w:tc>
        <w:tc>
          <w:tcPr>
            <w:tcW w:w="1706" w:type="dxa"/>
            <w:noWrap/>
            <w:hideMark/>
          </w:tcPr>
          <w:p w14:paraId="4A90DDC5" w14:textId="77777777" w:rsidR="00A02DEC" w:rsidRPr="00A02DEC" w:rsidRDefault="00A02DEC" w:rsidP="008D01A8">
            <w:pPr>
              <w:jc w:val="right"/>
            </w:pPr>
            <w:r w:rsidRPr="00A02DEC">
              <w:t>248,463.72</w:t>
            </w:r>
          </w:p>
        </w:tc>
        <w:tc>
          <w:tcPr>
            <w:tcW w:w="1016" w:type="dxa"/>
            <w:noWrap/>
            <w:hideMark/>
          </w:tcPr>
          <w:p w14:paraId="32989EF7" w14:textId="77777777" w:rsidR="00A02DEC" w:rsidRPr="00A02DEC" w:rsidRDefault="00A02DEC" w:rsidP="008D01A8">
            <w:pPr>
              <w:jc w:val="right"/>
            </w:pPr>
            <w:r w:rsidRPr="00A02DEC">
              <w:t>36.01</w:t>
            </w:r>
          </w:p>
        </w:tc>
      </w:tr>
      <w:tr w:rsidR="00A02DEC" w:rsidRPr="00A02DEC" w14:paraId="06B6F9A1" w14:textId="77777777" w:rsidTr="00EF18B1">
        <w:trPr>
          <w:trHeight w:val="360"/>
          <w:jc w:val="center"/>
        </w:trPr>
        <w:tc>
          <w:tcPr>
            <w:tcW w:w="6774" w:type="dxa"/>
            <w:gridSpan w:val="2"/>
            <w:noWrap/>
            <w:hideMark/>
          </w:tcPr>
          <w:p w14:paraId="2AF5704F" w14:textId="77777777" w:rsidR="00A02DEC" w:rsidRPr="00A02DEC" w:rsidRDefault="00A02DEC" w:rsidP="00A02DEC">
            <w:pPr>
              <w:jc w:val="both"/>
            </w:pPr>
            <w:r w:rsidRPr="00A02DEC">
              <w:t xml:space="preserve"> Izvor 51 (pomoći)</w:t>
            </w:r>
          </w:p>
        </w:tc>
        <w:tc>
          <w:tcPr>
            <w:tcW w:w="1251" w:type="dxa"/>
            <w:noWrap/>
            <w:hideMark/>
          </w:tcPr>
          <w:p w14:paraId="24E24C16" w14:textId="77777777" w:rsidR="00A02DEC" w:rsidRPr="00A02DEC" w:rsidRDefault="00A02DEC" w:rsidP="008D01A8">
            <w:pPr>
              <w:jc w:val="right"/>
            </w:pPr>
            <w:r w:rsidRPr="00A02DEC">
              <w:t>0</w:t>
            </w:r>
          </w:p>
        </w:tc>
        <w:tc>
          <w:tcPr>
            <w:tcW w:w="1251" w:type="dxa"/>
            <w:noWrap/>
            <w:hideMark/>
          </w:tcPr>
          <w:p w14:paraId="188DA31D" w14:textId="77777777" w:rsidR="00A02DEC" w:rsidRPr="00A02DEC" w:rsidRDefault="00A02DEC" w:rsidP="008D01A8">
            <w:pPr>
              <w:jc w:val="right"/>
            </w:pPr>
            <w:r w:rsidRPr="00A02DEC">
              <w:t>0</w:t>
            </w:r>
          </w:p>
        </w:tc>
        <w:tc>
          <w:tcPr>
            <w:tcW w:w="1706" w:type="dxa"/>
            <w:noWrap/>
            <w:hideMark/>
          </w:tcPr>
          <w:p w14:paraId="0CB74F14" w14:textId="77777777" w:rsidR="00A02DEC" w:rsidRPr="00A02DEC" w:rsidRDefault="00A02DEC" w:rsidP="008D01A8">
            <w:pPr>
              <w:jc w:val="right"/>
            </w:pPr>
            <w:r w:rsidRPr="00A02DEC">
              <w:t>0.00</w:t>
            </w:r>
          </w:p>
        </w:tc>
        <w:tc>
          <w:tcPr>
            <w:tcW w:w="1016" w:type="dxa"/>
            <w:noWrap/>
            <w:hideMark/>
          </w:tcPr>
          <w:p w14:paraId="6F6166F0" w14:textId="77777777" w:rsidR="00A02DEC" w:rsidRPr="00A02DEC" w:rsidRDefault="00A02DEC" w:rsidP="008D01A8">
            <w:pPr>
              <w:jc w:val="right"/>
            </w:pPr>
            <w:r w:rsidRPr="00A02DEC">
              <w:t>#DIV/0!</w:t>
            </w:r>
          </w:p>
        </w:tc>
      </w:tr>
      <w:tr w:rsidR="00A02DEC" w:rsidRPr="00A02DEC" w14:paraId="1A1A7CA7" w14:textId="77777777" w:rsidTr="00EF18B1">
        <w:trPr>
          <w:trHeight w:val="360"/>
          <w:jc w:val="center"/>
        </w:trPr>
        <w:tc>
          <w:tcPr>
            <w:tcW w:w="6774" w:type="dxa"/>
            <w:gridSpan w:val="2"/>
            <w:noWrap/>
            <w:hideMark/>
          </w:tcPr>
          <w:p w14:paraId="34935374" w14:textId="77777777" w:rsidR="00A02DEC" w:rsidRPr="00A02DEC" w:rsidRDefault="00A02DEC" w:rsidP="00A02DEC">
            <w:pPr>
              <w:jc w:val="both"/>
            </w:pPr>
            <w:r w:rsidRPr="00A02DEC">
              <w:t xml:space="preserve"> Izvor 61 (donacije)</w:t>
            </w:r>
          </w:p>
        </w:tc>
        <w:tc>
          <w:tcPr>
            <w:tcW w:w="1251" w:type="dxa"/>
            <w:noWrap/>
            <w:hideMark/>
          </w:tcPr>
          <w:p w14:paraId="12F56B4D" w14:textId="77777777" w:rsidR="00A02DEC" w:rsidRPr="00A02DEC" w:rsidRDefault="00A02DEC" w:rsidP="008D01A8">
            <w:pPr>
              <w:jc w:val="right"/>
            </w:pPr>
            <w:r w:rsidRPr="00A02DEC">
              <w:t>0</w:t>
            </w:r>
          </w:p>
        </w:tc>
        <w:tc>
          <w:tcPr>
            <w:tcW w:w="1251" w:type="dxa"/>
            <w:noWrap/>
            <w:hideMark/>
          </w:tcPr>
          <w:p w14:paraId="6C221A7F" w14:textId="77777777" w:rsidR="00A02DEC" w:rsidRPr="00A02DEC" w:rsidRDefault="00A02DEC" w:rsidP="008D01A8">
            <w:pPr>
              <w:jc w:val="right"/>
            </w:pPr>
            <w:r w:rsidRPr="00A02DEC">
              <w:t>0</w:t>
            </w:r>
          </w:p>
        </w:tc>
        <w:tc>
          <w:tcPr>
            <w:tcW w:w="1706" w:type="dxa"/>
            <w:noWrap/>
            <w:hideMark/>
          </w:tcPr>
          <w:p w14:paraId="735F7CCF" w14:textId="77777777" w:rsidR="00A02DEC" w:rsidRPr="00A02DEC" w:rsidRDefault="00A02DEC" w:rsidP="008D01A8">
            <w:pPr>
              <w:jc w:val="right"/>
            </w:pPr>
            <w:r w:rsidRPr="00A02DEC">
              <w:t>0.00</w:t>
            </w:r>
          </w:p>
        </w:tc>
        <w:tc>
          <w:tcPr>
            <w:tcW w:w="1016" w:type="dxa"/>
            <w:noWrap/>
            <w:hideMark/>
          </w:tcPr>
          <w:p w14:paraId="31440903" w14:textId="77777777" w:rsidR="00A02DEC" w:rsidRPr="00A02DEC" w:rsidRDefault="00A02DEC" w:rsidP="008D01A8">
            <w:pPr>
              <w:jc w:val="right"/>
            </w:pPr>
            <w:r w:rsidRPr="00A02DEC">
              <w:t>#DIV/0!</w:t>
            </w:r>
          </w:p>
        </w:tc>
      </w:tr>
      <w:tr w:rsidR="00A02DEC" w:rsidRPr="00A02DEC" w14:paraId="3C9D7C9F" w14:textId="77777777" w:rsidTr="00EF18B1">
        <w:trPr>
          <w:trHeight w:val="360"/>
          <w:jc w:val="center"/>
        </w:trPr>
        <w:tc>
          <w:tcPr>
            <w:tcW w:w="6774" w:type="dxa"/>
            <w:gridSpan w:val="2"/>
            <w:noWrap/>
            <w:hideMark/>
          </w:tcPr>
          <w:p w14:paraId="052CCDDE" w14:textId="77777777" w:rsidR="00A02DEC" w:rsidRPr="00A02DEC" w:rsidRDefault="00A02DEC" w:rsidP="00A02DEC">
            <w:pPr>
              <w:jc w:val="both"/>
            </w:pPr>
            <w:r w:rsidRPr="00A02DEC">
              <w:t xml:space="preserve"> Izvor 71 (prihodi od nefinanc.imovine)</w:t>
            </w:r>
          </w:p>
        </w:tc>
        <w:tc>
          <w:tcPr>
            <w:tcW w:w="1251" w:type="dxa"/>
            <w:noWrap/>
            <w:hideMark/>
          </w:tcPr>
          <w:p w14:paraId="22E25DCB" w14:textId="77777777" w:rsidR="00A02DEC" w:rsidRPr="00A02DEC" w:rsidRDefault="00A02DEC" w:rsidP="008D01A8">
            <w:pPr>
              <w:jc w:val="right"/>
            </w:pPr>
            <w:r w:rsidRPr="00A02DEC">
              <w:t>0</w:t>
            </w:r>
          </w:p>
        </w:tc>
        <w:tc>
          <w:tcPr>
            <w:tcW w:w="1251" w:type="dxa"/>
            <w:noWrap/>
            <w:hideMark/>
          </w:tcPr>
          <w:p w14:paraId="61350BA9" w14:textId="77777777" w:rsidR="00A02DEC" w:rsidRPr="00A02DEC" w:rsidRDefault="00A02DEC" w:rsidP="008D01A8">
            <w:pPr>
              <w:jc w:val="right"/>
            </w:pPr>
            <w:r w:rsidRPr="00A02DEC">
              <w:t>0</w:t>
            </w:r>
          </w:p>
        </w:tc>
        <w:tc>
          <w:tcPr>
            <w:tcW w:w="1706" w:type="dxa"/>
            <w:noWrap/>
            <w:hideMark/>
          </w:tcPr>
          <w:p w14:paraId="4B0D4735" w14:textId="77777777" w:rsidR="00A02DEC" w:rsidRPr="00A02DEC" w:rsidRDefault="00A02DEC" w:rsidP="008D01A8">
            <w:pPr>
              <w:jc w:val="right"/>
            </w:pPr>
            <w:r w:rsidRPr="00A02DEC">
              <w:t>0.00</w:t>
            </w:r>
          </w:p>
        </w:tc>
        <w:tc>
          <w:tcPr>
            <w:tcW w:w="1016" w:type="dxa"/>
            <w:noWrap/>
            <w:hideMark/>
          </w:tcPr>
          <w:p w14:paraId="57719CE9" w14:textId="77777777" w:rsidR="00A02DEC" w:rsidRPr="00A02DEC" w:rsidRDefault="00A02DEC" w:rsidP="008D01A8">
            <w:pPr>
              <w:jc w:val="right"/>
            </w:pPr>
            <w:r w:rsidRPr="00A02DEC">
              <w:t>#DIV/0!</w:t>
            </w:r>
          </w:p>
        </w:tc>
      </w:tr>
      <w:tr w:rsidR="008D01A8" w:rsidRPr="00A02DEC" w14:paraId="03D6F3EF" w14:textId="77777777" w:rsidTr="00EF18B1">
        <w:trPr>
          <w:trHeight w:val="600"/>
          <w:jc w:val="center"/>
        </w:trPr>
        <w:tc>
          <w:tcPr>
            <w:tcW w:w="6774" w:type="dxa"/>
            <w:gridSpan w:val="2"/>
            <w:hideMark/>
          </w:tcPr>
          <w:p w14:paraId="60ECF37A" w14:textId="77777777" w:rsidR="008D01A8" w:rsidRPr="00A02DEC" w:rsidRDefault="008D01A8" w:rsidP="00B9127D">
            <w:pPr>
              <w:jc w:val="center"/>
            </w:pPr>
            <w:r w:rsidRPr="00A02DEC">
              <w:lastRenderedPageBreak/>
              <w:t>BROJČANA OZNAKA, NAZIV I RAČUN</w:t>
            </w:r>
          </w:p>
        </w:tc>
        <w:tc>
          <w:tcPr>
            <w:tcW w:w="1251" w:type="dxa"/>
            <w:hideMark/>
          </w:tcPr>
          <w:p w14:paraId="7D456F25" w14:textId="77777777" w:rsidR="008D01A8" w:rsidRPr="00A02DEC" w:rsidRDefault="008D01A8" w:rsidP="00B9127D">
            <w:pPr>
              <w:jc w:val="center"/>
            </w:pPr>
            <w:r w:rsidRPr="00A02DEC">
              <w:t>Izvorni Plan</w:t>
            </w:r>
            <w:r w:rsidRPr="00A02DEC">
              <w:br/>
              <w:t>za 2021.god.</w:t>
            </w:r>
          </w:p>
        </w:tc>
        <w:tc>
          <w:tcPr>
            <w:tcW w:w="1251" w:type="dxa"/>
            <w:hideMark/>
          </w:tcPr>
          <w:p w14:paraId="6BC5D7BF" w14:textId="77777777" w:rsidR="008D01A8" w:rsidRPr="00A02DEC" w:rsidRDefault="008D01A8" w:rsidP="00B9127D">
            <w:pPr>
              <w:jc w:val="center"/>
            </w:pPr>
            <w:r w:rsidRPr="00A02DEC">
              <w:t>Tekući Plan</w:t>
            </w:r>
            <w:r w:rsidRPr="00A02DEC">
              <w:br/>
              <w:t>za 2021.god.</w:t>
            </w:r>
          </w:p>
        </w:tc>
        <w:tc>
          <w:tcPr>
            <w:tcW w:w="1706" w:type="dxa"/>
            <w:hideMark/>
          </w:tcPr>
          <w:p w14:paraId="1FF2BD97" w14:textId="77777777" w:rsidR="008D01A8" w:rsidRPr="00A02DEC" w:rsidRDefault="008D01A8" w:rsidP="00B9127D">
            <w:pPr>
              <w:jc w:val="center"/>
            </w:pPr>
            <w:r w:rsidRPr="00A02DEC">
              <w:t>Izvršeno u 2021.god.</w:t>
            </w:r>
          </w:p>
        </w:tc>
        <w:tc>
          <w:tcPr>
            <w:tcW w:w="1016" w:type="dxa"/>
            <w:hideMark/>
          </w:tcPr>
          <w:p w14:paraId="3E5FFF6E" w14:textId="77777777" w:rsidR="008D01A8" w:rsidRPr="00A02DEC" w:rsidRDefault="008D01A8" w:rsidP="00B9127D">
            <w:pPr>
              <w:jc w:val="center"/>
            </w:pPr>
            <w:r w:rsidRPr="00A02DEC">
              <w:t>Indeks</w:t>
            </w:r>
            <w:r w:rsidRPr="00A02DEC">
              <w:br/>
              <w:t>4/3</w:t>
            </w:r>
          </w:p>
        </w:tc>
      </w:tr>
      <w:tr w:rsidR="008D01A8" w:rsidRPr="00A02DEC" w14:paraId="14341A3A" w14:textId="77777777" w:rsidTr="00EF18B1">
        <w:trPr>
          <w:trHeight w:val="225"/>
          <w:jc w:val="center"/>
        </w:trPr>
        <w:tc>
          <w:tcPr>
            <w:tcW w:w="6774" w:type="dxa"/>
            <w:gridSpan w:val="2"/>
            <w:hideMark/>
          </w:tcPr>
          <w:p w14:paraId="6858CA8C" w14:textId="77777777" w:rsidR="008D01A8" w:rsidRPr="00A02DEC" w:rsidRDefault="008D01A8" w:rsidP="00B9127D">
            <w:pPr>
              <w:jc w:val="center"/>
            </w:pPr>
            <w:r w:rsidRPr="00A02DEC">
              <w:t>1</w:t>
            </w:r>
          </w:p>
        </w:tc>
        <w:tc>
          <w:tcPr>
            <w:tcW w:w="1251" w:type="dxa"/>
            <w:hideMark/>
          </w:tcPr>
          <w:p w14:paraId="315F5BF0" w14:textId="77777777" w:rsidR="008D01A8" w:rsidRPr="00A02DEC" w:rsidRDefault="008D01A8" w:rsidP="00B9127D">
            <w:pPr>
              <w:jc w:val="center"/>
            </w:pPr>
            <w:r w:rsidRPr="00A02DEC">
              <w:t>2</w:t>
            </w:r>
          </w:p>
        </w:tc>
        <w:tc>
          <w:tcPr>
            <w:tcW w:w="1251" w:type="dxa"/>
            <w:hideMark/>
          </w:tcPr>
          <w:p w14:paraId="3256E26D" w14:textId="77777777" w:rsidR="008D01A8" w:rsidRPr="00A02DEC" w:rsidRDefault="008D01A8" w:rsidP="00B9127D">
            <w:pPr>
              <w:jc w:val="center"/>
            </w:pPr>
            <w:r w:rsidRPr="00A02DEC">
              <w:t>3</w:t>
            </w:r>
          </w:p>
        </w:tc>
        <w:tc>
          <w:tcPr>
            <w:tcW w:w="1706" w:type="dxa"/>
            <w:hideMark/>
          </w:tcPr>
          <w:p w14:paraId="4A393A13" w14:textId="77777777" w:rsidR="008D01A8" w:rsidRPr="00A02DEC" w:rsidRDefault="008D01A8" w:rsidP="00B9127D">
            <w:pPr>
              <w:jc w:val="center"/>
            </w:pPr>
            <w:r w:rsidRPr="00A02DEC">
              <w:t>4</w:t>
            </w:r>
          </w:p>
        </w:tc>
        <w:tc>
          <w:tcPr>
            <w:tcW w:w="1016" w:type="dxa"/>
            <w:hideMark/>
          </w:tcPr>
          <w:p w14:paraId="1075D9E0" w14:textId="77777777" w:rsidR="008D01A8" w:rsidRPr="00A02DEC" w:rsidRDefault="008D01A8" w:rsidP="00B9127D">
            <w:pPr>
              <w:jc w:val="center"/>
            </w:pPr>
            <w:r w:rsidRPr="00A02DEC">
              <w:t>5</w:t>
            </w:r>
          </w:p>
        </w:tc>
      </w:tr>
      <w:tr w:rsidR="00A02DEC" w:rsidRPr="00A02DEC" w14:paraId="7B180824" w14:textId="77777777" w:rsidTr="00EF18B1">
        <w:trPr>
          <w:trHeight w:val="420"/>
          <w:jc w:val="center"/>
        </w:trPr>
        <w:tc>
          <w:tcPr>
            <w:tcW w:w="921" w:type="dxa"/>
            <w:noWrap/>
            <w:hideMark/>
          </w:tcPr>
          <w:p w14:paraId="00C2C1C6" w14:textId="77777777" w:rsidR="00A02DEC" w:rsidRPr="00A02DEC" w:rsidRDefault="00A02DEC" w:rsidP="00A02DEC">
            <w:pPr>
              <w:jc w:val="both"/>
            </w:pPr>
            <w:r w:rsidRPr="00A02DEC">
              <w:t>32</w:t>
            </w:r>
          </w:p>
        </w:tc>
        <w:tc>
          <w:tcPr>
            <w:tcW w:w="5853" w:type="dxa"/>
            <w:noWrap/>
            <w:hideMark/>
          </w:tcPr>
          <w:p w14:paraId="4A906C85" w14:textId="77777777" w:rsidR="00A02DEC" w:rsidRPr="00A02DEC" w:rsidRDefault="00A02DEC" w:rsidP="00A02DEC">
            <w:pPr>
              <w:jc w:val="both"/>
            </w:pPr>
            <w:r w:rsidRPr="00A02DEC">
              <w:t xml:space="preserve">  MATERIJALNI RASHODI</w:t>
            </w:r>
          </w:p>
        </w:tc>
        <w:tc>
          <w:tcPr>
            <w:tcW w:w="1251" w:type="dxa"/>
            <w:noWrap/>
            <w:hideMark/>
          </w:tcPr>
          <w:p w14:paraId="21A00EE0" w14:textId="77777777" w:rsidR="00A02DEC" w:rsidRPr="00A02DEC" w:rsidRDefault="00A02DEC" w:rsidP="008D01A8">
            <w:pPr>
              <w:jc w:val="right"/>
            </w:pPr>
            <w:r w:rsidRPr="00A02DEC">
              <w:t>965,000</w:t>
            </w:r>
          </w:p>
        </w:tc>
        <w:tc>
          <w:tcPr>
            <w:tcW w:w="1251" w:type="dxa"/>
            <w:noWrap/>
            <w:hideMark/>
          </w:tcPr>
          <w:p w14:paraId="14675D2D" w14:textId="77777777" w:rsidR="00A02DEC" w:rsidRPr="00A02DEC" w:rsidRDefault="00A02DEC" w:rsidP="008D01A8">
            <w:pPr>
              <w:jc w:val="right"/>
            </w:pPr>
            <w:r w:rsidRPr="00A02DEC">
              <w:t>965,000</w:t>
            </w:r>
          </w:p>
        </w:tc>
        <w:tc>
          <w:tcPr>
            <w:tcW w:w="1706" w:type="dxa"/>
            <w:noWrap/>
            <w:hideMark/>
          </w:tcPr>
          <w:p w14:paraId="5C6E4ADB" w14:textId="77777777" w:rsidR="00A02DEC" w:rsidRPr="00A02DEC" w:rsidRDefault="00A02DEC" w:rsidP="008D01A8">
            <w:pPr>
              <w:jc w:val="right"/>
            </w:pPr>
            <w:r w:rsidRPr="00A02DEC">
              <w:t>248,463.72</w:t>
            </w:r>
          </w:p>
        </w:tc>
        <w:tc>
          <w:tcPr>
            <w:tcW w:w="1016" w:type="dxa"/>
            <w:noWrap/>
            <w:hideMark/>
          </w:tcPr>
          <w:p w14:paraId="0E3AA6A7" w14:textId="77777777" w:rsidR="00A02DEC" w:rsidRPr="00A02DEC" w:rsidRDefault="00A02DEC" w:rsidP="008D01A8">
            <w:pPr>
              <w:jc w:val="right"/>
            </w:pPr>
            <w:r w:rsidRPr="00A02DEC">
              <w:t>25.75</w:t>
            </w:r>
          </w:p>
        </w:tc>
      </w:tr>
      <w:tr w:rsidR="00A02DEC" w:rsidRPr="00A02DEC" w14:paraId="5BFF3325" w14:textId="77777777" w:rsidTr="00EF18B1">
        <w:trPr>
          <w:trHeight w:val="360"/>
          <w:jc w:val="center"/>
        </w:trPr>
        <w:tc>
          <w:tcPr>
            <w:tcW w:w="921" w:type="dxa"/>
            <w:noWrap/>
            <w:hideMark/>
          </w:tcPr>
          <w:p w14:paraId="63FD451D" w14:textId="77777777" w:rsidR="00A02DEC" w:rsidRPr="00A02DEC" w:rsidRDefault="00A02DEC" w:rsidP="00A02DEC">
            <w:pPr>
              <w:jc w:val="both"/>
            </w:pPr>
            <w:r w:rsidRPr="00A02DEC">
              <w:t>322</w:t>
            </w:r>
          </w:p>
        </w:tc>
        <w:tc>
          <w:tcPr>
            <w:tcW w:w="5853" w:type="dxa"/>
            <w:noWrap/>
            <w:hideMark/>
          </w:tcPr>
          <w:p w14:paraId="06514314" w14:textId="77777777" w:rsidR="00A02DEC" w:rsidRPr="00A02DEC" w:rsidRDefault="00A02DEC" w:rsidP="00A02DEC">
            <w:pPr>
              <w:jc w:val="both"/>
            </w:pPr>
            <w:r w:rsidRPr="00A02DEC">
              <w:t xml:space="preserve">  RASHODI ZA MATERIJAL I ENERGIJU</w:t>
            </w:r>
          </w:p>
        </w:tc>
        <w:tc>
          <w:tcPr>
            <w:tcW w:w="1251" w:type="dxa"/>
            <w:noWrap/>
            <w:hideMark/>
          </w:tcPr>
          <w:p w14:paraId="76870C10" w14:textId="77777777" w:rsidR="00A02DEC" w:rsidRPr="00A02DEC" w:rsidRDefault="00A02DEC" w:rsidP="008D01A8">
            <w:pPr>
              <w:jc w:val="right"/>
            </w:pPr>
            <w:r w:rsidRPr="00A02DEC">
              <w:t>150,000</w:t>
            </w:r>
          </w:p>
        </w:tc>
        <w:tc>
          <w:tcPr>
            <w:tcW w:w="1251" w:type="dxa"/>
            <w:noWrap/>
            <w:hideMark/>
          </w:tcPr>
          <w:p w14:paraId="35E6ABB0" w14:textId="77777777" w:rsidR="00A02DEC" w:rsidRPr="00A02DEC" w:rsidRDefault="00A02DEC" w:rsidP="008D01A8">
            <w:pPr>
              <w:jc w:val="right"/>
            </w:pPr>
            <w:r w:rsidRPr="00A02DEC">
              <w:t>150,000</w:t>
            </w:r>
          </w:p>
        </w:tc>
        <w:tc>
          <w:tcPr>
            <w:tcW w:w="1706" w:type="dxa"/>
            <w:noWrap/>
            <w:hideMark/>
          </w:tcPr>
          <w:p w14:paraId="6D554BBD" w14:textId="77777777" w:rsidR="00A02DEC" w:rsidRPr="00A02DEC" w:rsidRDefault="00A02DEC" w:rsidP="008D01A8">
            <w:pPr>
              <w:jc w:val="right"/>
            </w:pPr>
            <w:r w:rsidRPr="00A02DEC">
              <w:t>85,346.92</w:t>
            </w:r>
          </w:p>
        </w:tc>
        <w:tc>
          <w:tcPr>
            <w:tcW w:w="1016" w:type="dxa"/>
            <w:noWrap/>
            <w:hideMark/>
          </w:tcPr>
          <w:p w14:paraId="7C477277" w14:textId="77777777" w:rsidR="00A02DEC" w:rsidRPr="00A02DEC" w:rsidRDefault="00A02DEC" w:rsidP="008D01A8">
            <w:pPr>
              <w:jc w:val="right"/>
            </w:pPr>
            <w:r w:rsidRPr="00A02DEC">
              <w:t>56.90</w:t>
            </w:r>
          </w:p>
        </w:tc>
      </w:tr>
      <w:tr w:rsidR="00A02DEC" w:rsidRPr="00A02DEC" w14:paraId="0DFD9B6E" w14:textId="77777777" w:rsidTr="00EF18B1">
        <w:trPr>
          <w:trHeight w:val="300"/>
          <w:jc w:val="center"/>
        </w:trPr>
        <w:tc>
          <w:tcPr>
            <w:tcW w:w="921" w:type="dxa"/>
            <w:noWrap/>
            <w:hideMark/>
          </w:tcPr>
          <w:p w14:paraId="6859EC47" w14:textId="77777777" w:rsidR="00A02DEC" w:rsidRPr="00A02DEC" w:rsidRDefault="00A02DEC" w:rsidP="00A02DEC">
            <w:pPr>
              <w:jc w:val="both"/>
            </w:pPr>
            <w:r w:rsidRPr="00A02DEC">
              <w:t>3221</w:t>
            </w:r>
          </w:p>
        </w:tc>
        <w:tc>
          <w:tcPr>
            <w:tcW w:w="5853" w:type="dxa"/>
            <w:noWrap/>
            <w:hideMark/>
          </w:tcPr>
          <w:p w14:paraId="5CCA57D4" w14:textId="77777777" w:rsidR="00A02DEC" w:rsidRPr="00A02DEC" w:rsidRDefault="00A02DEC" w:rsidP="00A02DEC">
            <w:pPr>
              <w:jc w:val="both"/>
            </w:pPr>
            <w:r w:rsidRPr="00A02DEC">
              <w:t xml:space="preserve">  Uredski i ostali materijal</w:t>
            </w:r>
          </w:p>
        </w:tc>
        <w:tc>
          <w:tcPr>
            <w:tcW w:w="1251" w:type="dxa"/>
            <w:noWrap/>
            <w:hideMark/>
          </w:tcPr>
          <w:p w14:paraId="59983967" w14:textId="77777777" w:rsidR="00A02DEC" w:rsidRPr="00A02DEC" w:rsidRDefault="00A02DEC" w:rsidP="008D01A8">
            <w:pPr>
              <w:jc w:val="right"/>
            </w:pPr>
            <w:r w:rsidRPr="00A02DEC">
              <w:t>0</w:t>
            </w:r>
          </w:p>
        </w:tc>
        <w:tc>
          <w:tcPr>
            <w:tcW w:w="1251" w:type="dxa"/>
            <w:noWrap/>
            <w:hideMark/>
          </w:tcPr>
          <w:p w14:paraId="3FDF1902" w14:textId="77777777" w:rsidR="00A02DEC" w:rsidRPr="00A02DEC" w:rsidRDefault="00A02DEC" w:rsidP="008D01A8">
            <w:pPr>
              <w:jc w:val="right"/>
            </w:pPr>
            <w:r w:rsidRPr="00A02DEC">
              <w:t>0</w:t>
            </w:r>
          </w:p>
        </w:tc>
        <w:tc>
          <w:tcPr>
            <w:tcW w:w="1706" w:type="dxa"/>
            <w:noWrap/>
            <w:hideMark/>
          </w:tcPr>
          <w:p w14:paraId="6CCF2D7A" w14:textId="77777777" w:rsidR="00A02DEC" w:rsidRPr="00A02DEC" w:rsidRDefault="00A02DEC" w:rsidP="008D01A8">
            <w:pPr>
              <w:jc w:val="right"/>
            </w:pPr>
            <w:r w:rsidRPr="00A02DEC">
              <w:t>43,446.88</w:t>
            </w:r>
          </w:p>
        </w:tc>
        <w:tc>
          <w:tcPr>
            <w:tcW w:w="1016" w:type="dxa"/>
            <w:noWrap/>
            <w:hideMark/>
          </w:tcPr>
          <w:p w14:paraId="631093A9" w14:textId="77777777" w:rsidR="00A02DEC" w:rsidRPr="00A02DEC" w:rsidRDefault="00A02DEC" w:rsidP="008D01A8">
            <w:pPr>
              <w:jc w:val="right"/>
            </w:pPr>
            <w:r w:rsidRPr="00A02DEC">
              <w:t>#DIV/0!</w:t>
            </w:r>
          </w:p>
        </w:tc>
      </w:tr>
      <w:tr w:rsidR="00A02DEC" w:rsidRPr="00A02DEC" w14:paraId="0EA31CD7" w14:textId="77777777" w:rsidTr="00EF18B1">
        <w:trPr>
          <w:trHeight w:val="300"/>
          <w:jc w:val="center"/>
        </w:trPr>
        <w:tc>
          <w:tcPr>
            <w:tcW w:w="921" w:type="dxa"/>
            <w:noWrap/>
            <w:hideMark/>
          </w:tcPr>
          <w:p w14:paraId="5540870D" w14:textId="77777777" w:rsidR="00A02DEC" w:rsidRPr="00A02DEC" w:rsidRDefault="00A02DEC" w:rsidP="00A02DEC">
            <w:pPr>
              <w:jc w:val="both"/>
            </w:pPr>
            <w:r w:rsidRPr="00A02DEC">
              <w:t>3224</w:t>
            </w:r>
          </w:p>
        </w:tc>
        <w:tc>
          <w:tcPr>
            <w:tcW w:w="5853" w:type="dxa"/>
            <w:noWrap/>
            <w:hideMark/>
          </w:tcPr>
          <w:p w14:paraId="2789F17D" w14:textId="77777777" w:rsidR="00A02DEC" w:rsidRPr="00A02DEC" w:rsidRDefault="00A02DEC" w:rsidP="00A02DEC">
            <w:pPr>
              <w:jc w:val="both"/>
            </w:pPr>
            <w:r w:rsidRPr="00A02DEC">
              <w:t xml:space="preserve">  Materijal za tekuće i invest.održavanje </w:t>
            </w:r>
          </w:p>
        </w:tc>
        <w:tc>
          <w:tcPr>
            <w:tcW w:w="1251" w:type="dxa"/>
            <w:noWrap/>
            <w:hideMark/>
          </w:tcPr>
          <w:p w14:paraId="7202143C" w14:textId="77777777" w:rsidR="00A02DEC" w:rsidRPr="00A02DEC" w:rsidRDefault="00A02DEC" w:rsidP="008D01A8">
            <w:pPr>
              <w:jc w:val="right"/>
            </w:pPr>
            <w:r w:rsidRPr="00A02DEC">
              <w:t>0</w:t>
            </w:r>
          </w:p>
        </w:tc>
        <w:tc>
          <w:tcPr>
            <w:tcW w:w="1251" w:type="dxa"/>
            <w:noWrap/>
            <w:hideMark/>
          </w:tcPr>
          <w:p w14:paraId="54CF3B1B" w14:textId="77777777" w:rsidR="00A02DEC" w:rsidRPr="00A02DEC" w:rsidRDefault="00A02DEC" w:rsidP="008D01A8">
            <w:pPr>
              <w:jc w:val="right"/>
            </w:pPr>
            <w:r w:rsidRPr="00A02DEC">
              <w:t>0</w:t>
            </w:r>
          </w:p>
        </w:tc>
        <w:tc>
          <w:tcPr>
            <w:tcW w:w="1706" w:type="dxa"/>
            <w:noWrap/>
            <w:hideMark/>
          </w:tcPr>
          <w:p w14:paraId="2D1B57A5" w14:textId="77777777" w:rsidR="00A02DEC" w:rsidRPr="00A02DEC" w:rsidRDefault="00A02DEC" w:rsidP="008D01A8">
            <w:pPr>
              <w:jc w:val="right"/>
            </w:pPr>
            <w:r w:rsidRPr="00A02DEC">
              <w:t>41,900.04</w:t>
            </w:r>
          </w:p>
        </w:tc>
        <w:tc>
          <w:tcPr>
            <w:tcW w:w="1016" w:type="dxa"/>
            <w:noWrap/>
            <w:hideMark/>
          </w:tcPr>
          <w:p w14:paraId="0CFE30CF" w14:textId="77777777" w:rsidR="00A02DEC" w:rsidRPr="00A02DEC" w:rsidRDefault="00A02DEC" w:rsidP="008D01A8">
            <w:pPr>
              <w:jc w:val="right"/>
            </w:pPr>
            <w:r w:rsidRPr="00A02DEC">
              <w:t>#DIV/0!</w:t>
            </w:r>
          </w:p>
        </w:tc>
      </w:tr>
      <w:tr w:rsidR="00A02DEC" w:rsidRPr="00A02DEC" w14:paraId="254BCD28" w14:textId="77777777" w:rsidTr="00EF18B1">
        <w:trPr>
          <w:trHeight w:val="360"/>
          <w:jc w:val="center"/>
        </w:trPr>
        <w:tc>
          <w:tcPr>
            <w:tcW w:w="921" w:type="dxa"/>
            <w:noWrap/>
            <w:hideMark/>
          </w:tcPr>
          <w:p w14:paraId="22961AF5" w14:textId="77777777" w:rsidR="00A02DEC" w:rsidRPr="00A02DEC" w:rsidRDefault="00A02DEC" w:rsidP="00A02DEC">
            <w:pPr>
              <w:jc w:val="both"/>
            </w:pPr>
            <w:r w:rsidRPr="00A02DEC">
              <w:t>323</w:t>
            </w:r>
          </w:p>
        </w:tc>
        <w:tc>
          <w:tcPr>
            <w:tcW w:w="5853" w:type="dxa"/>
            <w:noWrap/>
            <w:hideMark/>
          </w:tcPr>
          <w:p w14:paraId="7394DAFA" w14:textId="77777777" w:rsidR="00A02DEC" w:rsidRPr="00A02DEC" w:rsidRDefault="00A02DEC" w:rsidP="00A02DEC">
            <w:pPr>
              <w:jc w:val="both"/>
            </w:pPr>
            <w:r w:rsidRPr="00A02DEC">
              <w:t xml:space="preserve">  RASHODI ZA USLUGE </w:t>
            </w:r>
          </w:p>
        </w:tc>
        <w:tc>
          <w:tcPr>
            <w:tcW w:w="1251" w:type="dxa"/>
            <w:noWrap/>
            <w:hideMark/>
          </w:tcPr>
          <w:p w14:paraId="30A1AEF1" w14:textId="77777777" w:rsidR="00A02DEC" w:rsidRPr="00A02DEC" w:rsidRDefault="00A02DEC" w:rsidP="008D01A8">
            <w:pPr>
              <w:jc w:val="right"/>
            </w:pPr>
            <w:r w:rsidRPr="00A02DEC">
              <w:t>815,000</w:t>
            </w:r>
          </w:p>
        </w:tc>
        <w:tc>
          <w:tcPr>
            <w:tcW w:w="1251" w:type="dxa"/>
            <w:noWrap/>
            <w:hideMark/>
          </w:tcPr>
          <w:p w14:paraId="45C132C9" w14:textId="77777777" w:rsidR="00A02DEC" w:rsidRPr="00A02DEC" w:rsidRDefault="00A02DEC" w:rsidP="008D01A8">
            <w:pPr>
              <w:jc w:val="right"/>
            </w:pPr>
            <w:r w:rsidRPr="00A02DEC">
              <w:t>815,000</w:t>
            </w:r>
          </w:p>
        </w:tc>
        <w:tc>
          <w:tcPr>
            <w:tcW w:w="1706" w:type="dxa"/>
            <w:noWrap/>
            <w:hideMark/>
          </w:tcPr>
          <w:p w14:paraId="1FC61DB1" w14:textId="77777777" w:rsidR="00A02DEC" w:rsidRPr="00A02DEC" w:rsidRDefault="00A02DEC" w:rsidP="008D01A8">
            <w:pPr>
              <w:jc w:val="right"/>
            </w:pPr>
            <w:r w:rsidRPr="00A02DEC">
              <w:t>163,116.80</w:t>
            </w:r>
          </w:p>
        </w:tc>
        <w:tc>
          <w:tcPr>
            <w:tcW w:w="1016" w:type="dxa"/>
            <w:noWrap/>
            <w:hideMark/>
          </w:tcPr>
          <w:p w14:paraId="0E6DCC85" w14:textId="77777777" w:rsidR="00A02DEC" w:rsidRPr="00A02DEC" w:rsidRDefault="00A02DEC" w:rsidP="008D01A8">
            <w:pPr>
              <w:jc w:val="right"/>
            </w:pPr>
            <w:r w:rsidRPr="00A02DEC">
              <w:t>20.01</w:t>
            </w:r>
          </w:p>
        </w:tc>
      </w:tr>
      <w:tr w:rsidR="00A02DEC" w:rsidRPr="00A02DEC" w14:paraId="4CC5F44A" w14:textId="77777777" w:rsidTr="00EF18B1">
        <w:trPr>
          <w:trHeight w:val="300"/>
          <w:jc w:val="center"/>
        </w:trPr>
        <w:tc>
          <w:tcPr>
            <w:tcW w:w="921" w:type="dxa"/>
            <w:noWrap/>
            <w:hideMark/>
          </w:tcPr>
          <w:p w14:paraId="680A2BE7" w14:textId="77777777" w:rsidR="00A02DEC" w:rsidRPr="00A02DEC" w:rsidRDefault="00A02DEC" w:rsidP="00A02DEC">
            <w:pPr>
              <w:jc w:val="both"/>
            </w:pPr>
            <w:r w:rsidRPr="00A02DEC">
              <w:t>3232</w:t>
            </w:r>
          </w:p>
        </w:tc>
        <w:tc>
          <w:tcPr>
            <w:tcW w:w="5853" w:type="dxa"/>
            <w:noWrap/>
            <w:hideMark/>
          </w:tcPr>
          <w:p w14:paraId="69433BD8" w14:textId="77777777" w:rsidR="00A02DEC" w:rsidRPr="00A02DEC" w:rsidRDefault="00A02DEC" w:rsidP="00A02DEC">
            <w:pPr>
              <w:jc w:val="both"/>
            </w:pPr>
            <w:r w:rsidRPr="00A02DEC">
              <w:t xml:space="preserve">  Usluge tekućeg i investicijskog održavanja </w:t>
            </w:r>
          </w:p>
        </w:tc>
        <w:tc>
          <w:tcPr>
            <w:tcW w:w="1251" w:type="dxa"/>
            <w:noWrap/>
            <w:hideMark/>
          </w:tcPr>
          <w:p w14:paraId="535BC222" w14:textId="77777777" w:rsidR="00A02DEC" w:rsidRPr="00A02DEC" w:rsidRDefault="00A02DEC" w:rsidP="008D01A8">
            <w:pPr>
              <w:jc w:val="right"/>
            </w:pPr>
            <w:r w:rsidRPr="00A02DEC">
              <w:t>0</w:t>
            </w:r>
          </w:p>
        </w:tc>
        <w:tc>
          <w:tcPr>
            <w:tcW w:w="1251" w:type="dxa"/>
            <w:noWrap/>
            <w:hideMark/>
          </w:tcPr>
          <w:p w14:paraId="02336514" w14:textId="77777777" w:rsidR="00A02DEC" w:rsidRPr="00A02DEC" w:rsidRDefault="00A02DEC" w:rsidP="008D01A8">
            <w:pPr>
              <w:jc w:val="right"/>
            </w:pPr>
            <w:r w:rsidRPr="00A02DEC">
              <w:t>0</w:t>
            </w:r>
          </w:p>
        </w:tc>
        <w:tc>
          <w:tcPr>
            <w:tcW w:w="1706" w:type="dxa"/>
            <w:noWrap/>
            <w:hideMark/>
          </w:tcPr>
          <w:p w14:paraId="08B951C3" w14:textId="77777777" w:rsidR="00A02DEC" w:rsidRPr="00A02DEC" w:rsidRDefault="00A02DEC" w:rsidP="008D01A8">
            <w:pPr>
              <w:jc w:val="right"/>
            </w:pPr>
            <w:r w:rsidRPr="00A02DEC">
              <w:t>163,116.80</w:t>
            </w:r>
          </w:p>
        </w:tc>
        <w:tc>
          <w:tcPr>
            <w:tcW w:w="1016" w:type="dxa"/>
            <w:noWrap/>
            <w:hideMark/>
          </w:tcPr>
          <w:p w14:paraId="488260BC" w14:textId="77777777" w:rsidR="00A02DEC" w:rsidRPr="00A02DEC" w:rsidRDefault="00A02DEC" w:rsidP="008D01A8">
            <w:pPr>
              <w:jc w:val="right"/>
            </w:pPr>
            <w:r w:rsidRPr="00A02DEC">
              <w:t>#DIV/0!</w:t>
            </w:r>
          </w:p>
        </w:tc>
      </w:tr>
      <w:tr w:rsidR="00A02DEC" w:rsidRPr="00A02DEC" w14:paraId="6B061845" w14:textId="77777777" w:rsidTr="00EF18B1">
        <w:trPr>
          <w:trHeight w:val="300"/>
          <w:jc w:val="center"/>
        </w:trPr>
        <w:tc>
          <w:tcPr>
            <w:tcW w:w="921" w:type="dxa"/>
            <w:noWrap/>
            <w:hideMark/>
          </w:tcPr>
          <w:p w14:paraId="613989EE" w14:textId="77777777" w:rsidR="00A02DEC" w:rsidRPr="00A02DEC" w:rsidRDefault="00A02DEC" w:rsidP="00A02DEC">
            <w:pPr>
              <w:jc w:val="both"/>
            </w:pPr>
            <w:r w:rsidRPr="00A02DEC">
              <w:t>3237</w:t>
            </w:r>
          </w:p>
        </w:tc>
        <w:tc>
          <w:tcPr>
            <w:tcW w:w="5853" w:type="dxa"/>
            <w:noWrap/>
            <w:hideMark/>
          </w:tcPr>
          <w:p w14:paraId="776D6180" w14:textId="77777777" w:rsidR="00A02DEC" w:rsidRPr="00A02DEC" w:rsidRDefault="00A02DEC" w:rsidP="00A02DEC">
            <w:pPr>
              <w:jc w:val="both"/>
            </w:pPr>
            <w:r w:rsidRPr="00A02DEC">
              <w:t xml:space="preserve">  Intelektualne i osobne usluge</w:t>
            </w:r>
          </w:p>
        </w:tc>
        <w:tc>
          <w:tcPr>
            <w:tcW w:w="1251" w:type="dxa"/>
            <w:noWrap/>
            <w:hideMark/>
          </w:tcPr>
          <w:p w14:paraId="3A4256DF" w14:textId="77777777" w:rsidR="00A02DEC" w:rsidRPr="00A02DEC" w:rsidRDefault="00A02DEC" w:rsidP="008D01A8">
            <w:pPr>
              <w:jc w:val="right"/>
            </w:pPr>
            <w:r w:rsidRPr="00A02DEC">
              <w:t>0</w:t>
            </w:r>
          </w:p>
        </w:tc>
        <w:tc>
          <w:tcPr>
            <w:tcW w:w="1251" w:type="dxa"/>
            <w:noWrap/>
            <w:hideMark/>
          </w:tcPr>
          <w:p w14:paraId="1E0B8E18" w14:textId="77777777" w:rsidR="00A02DEC" w:rsidRPr="00A02DEC" w:rsidRDefault="00A02DEC" w:rsidP="008D01A8">
            <w:pPr>
              <w:jc w:val="right"/>
            </w:pPr>
            <w:r w:rsidRPr="00A02DEC">
              <w:t>0</w:t>
            </w:r>
          </w:p>
        </w:tc>
        <w:tc>
          <w:tcPr>
            <w:tcW w:w="1706" w:type="dxa"/>
            <w:noWrap/>
            <w:hideMark/>
          </w:tcPr>
          <w:p w14:paraId="3C56E378" w14:textId="77777777" w:rsidR="00A02DEC" w:rsidRPr="00A02DEC" w:rsidRDefault="00A02DEC" w:rsidP="008D01A8">
            <w:pPr>
              <w:jc w:val="right"/>
            </w:pPr>
            <w:r w:rsidRPr="00A02DEC">
              <w:t>0.00</w:t>
            </w:r>
          </w:p>
        </w:tc>
        <w:tc>
          <w:tcPr>
            <w:tcW w:w="1016" w:type="dxa"/>
            <w:noWrap/>
            <w:hideMark/>
          </w:tcPr>
          <w:p w14:paraId="6C6147A3" w14:textId="77777777" w:rsidR="00A02DEC" w:rsidRPr="00A02DEC" w:rsidRDefault="00A02DEC" w:rsidP="008D01A8">
            <w:pPr>
              <w:jc w:val="right"/>
            </w:pPr>
            <w:r w:rsidRPr="00A02DEC">
              <w:t>#DIV/0!</w:t>
            </w:r>
          </w:p>
        </w:tc>
      </w:tr>
      <w:tr w:rsidR="00A02DEC" w:rsidRPr="00A02DEC" w14:paraId="1683D59E" w14:textId="77777777" w:rsidTr="00EF18B1">
        <w:trPr>
          <w:trHeight w:val="522"/>
          <w:jc w:val="center"/>
        </w:trPr>
        <w:tc>
          <w:tcPr>
            <w:tcW w:w="6774" w:type="dxa"/>
            <w:gridSpan w:val="2"/>
            <w:hideMark/>
          </w:tcPr>
          <w:p w14:paraId="63DE0A2C" w14:textId="77777777" w:rsidR="00A02DEC" w:rsidRPr="00A02DEC" w:rsidRDefault="00A02DEC" w:rsidP="00A02DEC">
            <w:pPr>
              <w:jc w:val="both"/>
              <w:rPr>
                <w:b/>
                <w:bCs/>
              </w:rPr>
            </w:pPr>
            <w:r w:rsidRPr="00A02DEC">
              <w:rPr>
                <w:b/>
                <w:bCs/>
              </w:rPr>
              <w:t xml:space="preserve"> Aktivnost A1016 02: Gospodarenje i čišćenje obale</w:t>
            </w:r>
            <w:r w:rsidRPr="00A02DEC">
              <w:rPr>
                <w:b/>
                <w:bCs/>
              </w:rPr>
              <w:br/>
              <w:t xml:space="preserve">                                          i obalnog pojasa                        </w:t>
            </w:r>
          </w:p>
        </w:tc>
        <w:tc>
          <w:tcPr>
            <w:tcW w:w="1251" w:type="dxa"/>
            <w:noWrap/>
            <w:hideMark/>
          </w:tcPr>
          <w:p w14:paraId="5839249B" w14:textId="77777777" w:rsidR="00A02DEC" w:rsidRPr="00A02DEC" w:rsidRDefault="00A02DEC" w:rsidP="008D01A8">
            <w:pPr>
              <w:jc w:val="right"/>
              <w:rPr>
                <w:b/>
                <w:bCs/>
              </w:rPr>
            </w:pPr>
            <w:r w:rsidRPr="00A02DEC">
              <w:rPr>
                <w:b/>
                <w:bCs/>
              </w:rPr>
              <w:t>10,000</w:t>
            </w:r>
          </w:p>
        </w:tc>
        <w:tc>
          <w:tcPr>
            <w:tcW w:w="1251" w:type="dxa"/>
            <w:noWrap/>
            <w:hideMark/>
          </w:tcPr>
          <w:p w14:paraId="233E3A5B" w14:textId="77777777" w:rsidR="00A02DEC" w:rsidRPr="00A02DEC" w:rsidRDefault="00A02DEC" w:rsidP="008D01A8">
            <w:pPr>
              <w:jc w:val="right"/>
              <w:rPr>
                <w:b/>
                <w:bCs/>
              </w:rPr>
            </w:pPr>
            <w:r w:rsidRPr="00A02DEC">
              <w:rPr>
                <w:b/>
                <w:bCs/>
              </w:rPr>
              <w:t>10,000</w:t>
            </w:r>
          </w:p>
        </w:tc>
        <w:tc>
          <w:tcPr>
            <w:tcW w:w="1706" w:type="dxa"/>
            <w:noWrap/>
            <w:hideMark/>
          </w:tcPr>
          <w:p w14:paraId="25518C0D" w14:textId="77777777" w:rsidR="00A02DEC" w:rsidRPr="00A02DEC" w:rsidRDefault="00A02DEC" w:rsidP="008D01A8">
            <w:pPr>
              <w:jc w:val="right"/>
              <w:rPr>
                <w:b/>
                <w:bCs/>
              </w:rPr>
            </w:pPr>
            <w:r w:rsidRPr="00A02DEC">
              <w:rPr>
                <w:b/>
                <w:bCs/>
              </w:rPr>
              <w:t>0.00</w:t>
            </w:r>
          </w:p>
        </w:tc>
        <w:tc>
          <w:tcPr>
            <w:tcW w:w="1016" w:type="dxa"/>
            <w:noWrap/>
            <w:hideMark/>
          </w:tcPr>
          <w:p w14:paraId="4476A424" w14:textId="77777777" w:rsidR="00A02DEC" w:rsidRPr="00A02DEC" w:rsidRDefault="00A02DEC" w:rsidP="008D01A8">
            <w:pPr>
              <w:jc w:val="right"/>
            </w:pPr>
            <w:r w:rsidRPr="00A02DEC">
              <w:t>0.00</w:t>
            </w:r>
          </w:p>
        </w:tc>
      </w:tr>
      <w:tr w:rsidR="00A02DEC" w:rsidRPr="00A02DEC" w14:paraId="211396C2" w14:textId="77777777" w:rsidTr="00EF18B1">
        <w:trPr>
          <w:trHeight w:val="522"/>
          <w:jc w:val="center"/>
        </w:trPr>
        <w:tc>
          <w:tcPr>
            <w:tcW w:w="6774" w:type="dxa"/>
            <w:gridSpan w:val="2"/>
            <w:noWrap/>
            <w:hideMark/>
          </w:tcPr>
          <w:p w14:paraId="5AA6CE63" w14:textId="77777777" w:rsidR="00A02DEC" w:rsidRPr="00A02DEC" w:rsidRDefault="00A02DEC" w:rsidP="00A02DEC">
            <w:pPr>
              <w:jc w:val="both"/>
              <w:rPr>
                <w:b/>
                <w:bCs/>
              </w:rPr>
            </w:pPr>
            <w:r w:rsidRPr="00A02DEC">
              <w:rPr>
                <w:b/>
                <w:bCs/>
              </w:rPr>
              <w:t xml:space="preserve"> Ukupni izvori Aktivnost A1016 02</w:t>
            </w:r>
          </w:p>
        </w:tc>
        <w:tc>
          <w:tcPr>
            <w:tcW w:w="1251" w:type="dxa"/>
            <w:noWrap/>
            <w:hideMark/>
          </w:tcPr>
          <w:p w14:paraId="4C488A73" w14:textId="77777777" w:rsidR="00A02DEC" w:rsidRPr="00A02DEC" w:rsidRDefault="00A02DEC" w:rsidP="008D01A8">
            <w:pPr>
              <w:jc w:val="right"/>
              <w:rPr>
                <w:b/>
                <w:bCs/>
              </w:rPr>
            </w:pPr>
            <w:r w:rsidRPr="00A02DEC">
              <w:rPr>
                <w:b/>
                <w:bCs/>
              </w:rPr>
              <w:t>10,000</w:t>
            </w:r>
          </w:p>
        </w:tc>
        <w:tc>
          <w:tcPr>
            <w:tcW w:w="1251" w:type="dxa"/>
            <w:noWrap/>
            <w:hideMark/>
          </w:tcPr>
          <w:p w14:paraId="15F4397E" w14:textId="77777777" w:rsidR="00A02DEC" w:rsidRPr="00A02DEC" w:rsidRDefault="00A02DEC" w:rsidP="008D01A8">
            <w:pPr>
              <w:jc w:val="right"/>
              <w:rPr>
                <w:b/>
                <w:bCs/>
              </w:rPr>
            </w:pPr>
            <w:r w:rsidRPr="00A02DEC">
              <w:rPr>
                <w:b/>
                <w:bCs/>
              </w:rPr>
              <w:t>10,000</w:t>
            </w:r>
          </w:p>
        </w:tc>
        <w:tc>
          <w:tcPr>
            <w:tcW w:w="1706" w:type="dxa"/>
            <w:noWrap/>
            <w:hideMark/>
          </w:tcPr>
          <w:p w14:paraId="554E56D6" w14:textId="77777777" w:rsidR="00A02DEC" w:rsidRPr="00A02DEC" w:rsidRDefault="00A02DEC" w:rsidP="008D01A8">
            <w:pPr>
              <w:jc w:val="right"/>
              <w:rPr>
                <w:b/>
                <w:bCs/>
              </w:rPr>
            </w:pPr>
            <w:r w:rsidRPr="00A02DEC">
              <w:rPr>
                <w:b/>
                <w:bCs/>
              </w:rPr>
              <w:t>0.00</w:t>
            </w:r>
          </w:p>
        </w:tc>
        <w:tc>
          <w:tcPr>
            <w:tcW w:w="1016" w:type="dxa"/>
            <w:noWrap/>
            <w:hideMark/>
          </w:tcPr>
          <w:p w14:paraId="39663532" w14:textId="77777777" w:rsidR="00A02DEC" w:rsidRPr="00A02DEC" w:rsidRDefault="00A02DEC" w:rsidP="008D01A8">
            <w:pPr>
              <w:jc w:val="right"/>
            </w:pPr>
            <w:r w:rsidRPr="00A02DEC">
              <w:t>0.00</w:t>
            </w:r>
          </w:p>
        </w:tc>
      </w:tr>
      <w:tr w:rsidR="00A02DEC" w:rsidRPr="00A02DEC" w14:paraId="302444B6" w14:textId="77777777" w:rsidTr="00EF18B1">
        <w:trPr>
          <w:trHeight w:val="360"/>
          <w:jc w:val="center"/>
        </w:trPr>
        <w:tc>
          <w:tcPr>
            <w:tcW w:w="6774" w:type="dxa"/>
            <w:gridSpan w:val="2"/>
            <w:noWrap/>
            <w:hideMark/>
          </w:tcPr>
          <w:p w14:paraId="078B50EB" w14:textId="77777777" w:rsidR="00A02DEC" w:rsidRPr="00A02DEC" w:rsidRDefault="00A02DEC" w:rsidP="00A02DEC">
            <w:pPr>
              <w:jc w:val="both"/>
            </w:pPr>
            <w:r w:rsidRPr="00A02DEC">
              <w:t xml:space="preserve"> Izvor 11 (opći prihodi i primici)</w:t>
            </w:r>
          </w:p>
        </w:tc>
        <w:tc>
          <w:tcPr>
            <w:tcW w:w="1251" w:type="dxa"/>
            <w:noWrap/>
            <w:hideMark/>
          </w:tcPr>
          <w:p w14:paraId="06AC02F1" w14:textId="77777777" w:rsidR="00A02DEC" w:rsidRPr="00A02DEC" w:rsidRDefault="00A02DEC" w:rsidP="008D01A8">
            <w:pPr>
              <w:jc w:val="right"/>
            </w:pPr>
            <w:r w:rsidRPr="00A02DEC">
              <w:t>0</w:t>
            </w:r>
          </w:p>
        </w:tc>
        <w:tc>
          <w:tcPr>
            <w:tcW w:w="1251" w:type="dxa"/>
            <w:noWrap/>
            <w:hideMark/>
          </w:tcPr>
          <w:p w14:paraId="0FF99A8A" w14:textId="77777777" w:rsidR="00A02DEC" w:rsidRPr="00A02DEC" w:rsidRDefault="00A02DEC" w:rsidP="008D01A8">
            <w:pPr>
              <w:jc w:val="right"/>
            </w:pPr>
            <w:r w:rsidRPr="00A02DEC">
              <w:t>0</w:t>
            </w:r>
          </w:p>
        </w:tc>
        <w:tc>
          <w:tcPr>
            <w:tcW w:w="1706" w:type="dxa"/>
            <w:noWrap/>
            <w:hideMark/>
          </w:tcPr>
          <w:p w14:paraId="75AA6271" w14:textId="77777777" w:rsidR="00A02DEC" w:rsidRPr="00A02DEC" w:rsidRDefault="00A02DEC" w:rsidP="008D01A8">
            <w:pPr>
              <w:jc w:val="right"/>
            </w:pPr>
            <w:r w:rsidRPr="00A02DEC">
              <w:t>0.00</w:t>
            </w:r>
          </w:p>
        </w:tc>
        <w:tc>
          <w:tcPr>
            <w:tcW w:w="1016" w:type="dxa"/>
            <w:noWrap/>
            <w:hideMark/>
          </w:tcPr>
          <w:p w14:paraId="248F7FBD" w14:textId="77777777" w:rsidR="00A02DEC" w:rsidRPr="00A02DEC" w:rsidRDefault="00A02DEC" w:rsidP="008D01A8">
            <w:pPr>
              <w:jc w:val="right"/>
            </w:pPr>
            <w:r w:rsidRPr="00A02DEC">
              <w:t>#DIV/0!</w:t>
            </w:r>
          </w:p>
        </w:tc>
      </w:tr>
      <w:tr w:rsidR="00A02DEC" w:rsidRPr="00A02DEC" w14:paraId="751705C7" w14:textId="77777777" w:rsidTr="00EF18B1">
        <w:trPr>
          <w:trHeight w:val="360"/>
          <w:jc w:val="center"/>
        </w:trPr>
        <w:tc>
          <w:tcPr>
            <w:tcW w:w="6774" w:type="dxa"/>
            <w:gridSpan w:val="2"/>
            <w:noWrap/>
            <w:hideMark/>
          </w:tcPr>
          <w:p w14:paraId="7A6CC5CB" w14:textId="77777777" w:rsidR="00A02DEC" w:rsidRPr="00A02DEC" w:rsidRDefault="00A02DEC" w:rsidP="00A02DEC">
            <w:pPr>
              <w:jc w:val="both"/>
            </w:pPr>
            <w:r w:rsidRPr="00A02DEC">
              <w:t xml:space="preserve"> Izvor 31 (vlastiti prihodi)</w:t>
            </w:r>
          </w:p>
        </w:tc>
        <w:tc>
          <w:tcPr>
            <w:tcW w:w="1251" w:type="dxa"/>
            <w:noWrap/>
            <w:hideMark/>
          </w:tcPr>
          <w:p w14:paraId="39ECE81E" w14:textId="77777777" w:rsidR="00A02DEC" w:rsidRPr="00A02DEC" w:rsidRDefault="00A02DEC" w:rsidP="008D01A8">
            <w:pPr>
              <w:jc w:val="right"/>
            </w:pPr>
            <w:r w:rsidRPr="00A02DEC">
              <w:t>0</w:t>
            </w:r>
          </w:p>
        </w:tc>
        <w:tc>
          <w:tcPr>
            <w:tcW w:w="1251" w:type="dxa"/>
            <w:noWrap/>
            <w:hideMark/>
          </w:tcPr>
          <w:p w14:paraId="5091ABFA" w14:textId="77777777" w:rsidR="00A02DEC" w:rsidRPr="00A02DEC" w:rsidRDefault="00A02DEC" w:rsidP="008D01A8">
            <w:pPr>
              <w:jc w:val="right"/>
            </w:pPr>
            <w:r w:rsidRPr="00A02DEC">
              <w:t>0</w:t>
            </w:r>
          </w:p>
        </w:tc>
        <w:tc>
          <w:tcPr>
            <w:tcW w:w="1706" w:type="dxa"/>
            <w:noWrap/>
            <w:hideMark/>
          </w:tcPr>
          <w:p w14:paraId="7F7F70EE" w14:textId="77777777" w:rsidR="00A02DEC" w:rsidRPr="00A02DEC" w:rsidRDefault="00A02DEC" w:rsidP="008D01A8">
            <w:pPr>
              <w:jc w:val="right"/>
            </w:pPr>
            <w:r w:rsidRPr="00A02DEC">
              <w:t>0.00</w:t>
            </w:r>
          </w:p>
        </w:tc>
        <w:tc>
          <w:tcPr>
            <w:tcW w:w="1016" w:type="dxa"/>
            <w:noWrap/>
            <w:hideMark/>
          </w:tcPr>
          <w:p w14:paraId="571C55DE" w14:textId="77777777" w:rsidR="00A02DEC" w:rsidRPr="00A02DEC" w:rsidRDefault="00A02DEC" w:rsidP="008D01A8">
            <w:pPr>
              <w:jc w:val="right"/>
            </w:pPr>
            <w:r w:rsidRPr="00A02DEC">
              <w:t>#DIV/0!</w:t>
            </w:r>
          </w:p>
        </w:tc>
      </w:tr>
      <w:tr w:rsidR="00A02DEC" w:rsidRPr="00A02DEC" w14:paraId="6F361AF2" w14:textId="77777777" w:rsidTr="00EF18B1">
        <w:trPr>
          <w:trHeight w:val="360"/>
          <w:jc w:val="center"/>
        </w:trPr>
        <w:tc>
          <w:tcPr>
            <w:tcW w:w="6774" w:type="dxa"/>
            <w:gridSpan w:val="2"/>
            <w:noWrap/>
            <w:hideMark/>
          </w:tcPr>
          <w:p w14:paraId="0F45A539" w14:textId="77777777" w:rsidR="00A02DEC" w:rsidRPr="00A02DEC" w:rsidRDefault="00A02DEC" w:rsidP="00A02DEC">
            <w:pPr>
              <w:jc w:val="both"/>
            </w:pPr>
            <w:r w:rsidRPr="00A02DEC">
              <w:t xml:space="preserve"> Izvor 4A (prihodi za posebne namjene)</w:t>
            </w:r>
          </w:p>
        </w:tc>
        <w:tc>
          <w:tcPr>
            <w:tcW w:w="1251" w:type="dxa"/>
            <w:noWrap/>
            <w:hideMark/>
          </w:tcPr>
          <w:p w14:paraId="7DE02DFB" w14:textId="77777777" w:rsidR="00A02DEC" w:rsidRPr="00A02DEC" w:rsidRDefault="00A02DEC" w:rsidP="008D01A8">
            <w:pPr>
              <w:jc w:val="right"/>
            </w:pPr>
            <w:r w:rsidRPr="00A02DEC">
              <w:t>10,000</w:t>
            </w:r>
          </w:p>
        </w:tc>
        <w:tc>
          <w:tcPr>
            <w:tcW w:w="1251" w:type="dxa"/>
            <w:noWrap/>
            <w:hideMark/>
          </w:tcPr>
          <w:p w14:paraId="1C50F1D1" w14:textId="77777777" w:rsidR="00A02DEC" w:rsidRPr="00A02DEC" w:rsidRDefault="00A02DEC" w:rsidP="008D01A8">
            <w:pPr>
              <w:jc w:val="right"/>
            </w:pPr>
            <w:r w:rsidRPr="00A02DEC">
              <w:t>10,000</w:t>
            </w:r>
          </w:p>
        </w:tc>
        <w:tc>
          <w:tcPr>
            <w:tcW w:w="1706" w:type="dxa"/>
            <w:noWrap/>
            <w:hideMark/>
          </w:tcPr>
          <w:p w14:paraId="6859ADAC" w14:textId="77777777" w:rsidR="00A02DEC" w:rsidRPr="00A02DEC" w:rsidRDefault="00A02DEC" w:rsidP="008D01A8">
            <w:pPr>
              <w:jc w:val="right"/>
            </w:pPr>
            <w:r w:rsidRPr="00A02DEC">
              <w:t>0.00</w:t>
            </w:r>
          </w:p>
        </w:tc>
        <w:tc>
          <w:tcPr>
            <w:tcW w:w="1016" w:type="dxa"/>
            <w:noWrap/>
            <w:hideMark/>
          </w:tcPr>
          <w:p w14:paraId="53689C04" w14:textId="77777777" w:rsidR="00A02DEC" w:rsidRPr="00A02DEC" w:rsidRDefault="00A02DEC" w:rsidP="008D01A8">
            <w:pPr>
              <w:jc w:val="right"/>
            </w:pPr>
            <w:r w:rsidRPr="00A02DEC">
              <w:t>0.00</w:t>
            </w:r>
          </w:p>
        </w:tc>
      </w:tr>
      <w:tr w:rsidR="00A02DEC" w:rsidRPr="00A02DEC" w14:paraId="01595166" w14:textId="77777777" w:rsidTr="00EF18B1">
        <w:trPr>
          <w:trHeight w:val="360"/>
          <w:jc w:val="center"/>
        </w:trPr>
        <w:tc>
          <w:tcPr>
            <w:tcW w:w="6774" w:type="dxa"/>
            <w:gridSpan w:val="2"/>
            <w:noWrap/>
            <w:hideMark/>
          </w:tcPr>
          <w:p w14:paraId="09B4996C" w14:textId="77777777" w:rsidR="00A02DEC" w:rsidRPr="00A02DEC" w:rsidRDefault="00A02DEC" w:rsidP="00A02DEC">
            <w:pPr>
              <w:jc w:val="both"/>
            </w:pPr>
            <w:r w:rsidRPr="00A02DEC">
              <w:t xml:space="preserve"> Izvor 51 (pomoći)</w:t>
            </w:r>
          </w:p>
        </w:tc>
        <w:tc>
          <w:tcPr>
            <w:tcW w:w="1251" w:type="dxa"/>
            <w:noWrap/>
            <w:hideMark/>
          </w:tcPr>
          <w:p w14:paraId="706E8019" w14:textId="77777777" w:rsidR="00A02DEC" w:rsidRPr="00A02DEC" w:rsidRDefault="00A02DEC" w:rsidP="008D01A8">
            <w:pPr>
              <w:jc w:val="right"/>
            </w:pPr>
            <w:r w:rsidRPr="00A02DEC">
              <w:t>0</w:t>
            </w:r>
          </w:p>
        </w:tc>
        <w:tc>
          <w:tcPr>
            <w:tcW w:w="1251" w:type="dxa"/>
            <w:noWrap/>
            <w:hideMark/>
          </w:tcPr>
          <w:p w14:paraId="5A35444E" w14:textId="77777777" w:rsidR="00A02DEC" w:rsidRPr="00A02DEC" w:rsidRDefault="00A02DEC" w:rsidP="008D01A8">
            <w:pPr>
              <w:jc w:val="right"/>
            </w:pPr>
            <w:r w:rsidRPr="00A02DEC">
              <w:t>0</w:t>
            </w:r>
          </w:p>
        </w:tc>
        <w:tc>
          <w:tcPr>
            <w:tcW w:w="1706" w:type="dxa"/>
            <w:noWrap/>
            <w:hideMark/>
          </w:tcPr>
          <w:p w14:paraId="488A3CAD" w14:textId="77777777" w:rsidR="00A02DEC" w:rsidRPr="00A02DEC" w:rsidRDefault="00A02DEC" w:rsidP="008D01A8">
            <w:pPr>
              <w:jc w:val="right"/>
            </w:pPr>
            <w:r w:rsidRPr="00A02DEC">
              <w:t>0.00</w:t>
            </w:r>
          </w:p>
        </w:tc>
        <w:tc>
          <w:tcPr>
            <w:tcW w:w="1016" w:type="dxa"/>
            <w:noWrap/>
            <w:hideMark/>
          </w:tcPr>
          <w:p w14:paraId="7A46989A" w14:textId="77777777" w:rsidR="00A02DEC" w:rsidRPr="00A02DEC" w:rsidRDefault="00A02DEC" w:rsidP="008D01A8">
            <w:pPr>
              <w:jc w:val="right"/>
            </w:pPr>
            <w:r w:rsidRPr="00A02DEC">
              <w:t>#DIV/0!</w:t>
            </w:r>
          </w:p>
        </w:tc>
      </w:tr>
      <w:tr w:rsidR="00A02DEC" w:rsidRPr="00A02DEC" w14:paraId="1BD72034" w14:textId="77777777" w:rsidTr="00EF18B1">
        <w:trPr>
          <w:trHeight w:val="360"/>
          <w:jc w:val="center"/>
        </w:trPr>
        <w:tc>
          <w:tcPr>
            <w:tcW w:w="6774" w:type="dxa"/>
            <w:gridSpan w:val="2"/>
            <w:noWrap/>
            <w:hideMark/>
          </w:tcPr>
          <w:p w14:paraId="5A94567F" w14:textId="77777777" w:rsidR="00A02DEC" w:rsidRPr="00A02DEC" w:rsidRDefault="00A02DEC" w:rsidP="00A02DEC">
            <w:pPr>
              <w:jc w:val="both"/>
            </w:pPr>
            <w:r w:rsidRPr="00A02DEC">
              <w:t xml:space="preserve"> Izvor 61 (donacije)</w:t>
            </w:r>
          </w:p>
        </w:tc>
        <w:tc>
          <w:tcPr>
            <w:tcW w:w="1251" w:type="dxa"/>
            <w:noWrap/>
            <w:hideMark/>
          </w:tcPr>
          <w:p w14:paraId="07C738EF" w14:textId="77777777" w:rsidR="00A02DEC" w:rsidRPr="00A02DEC" w:rsidRDefault="00A02DEC" w:rsidP="008D01A8">
            <w:pPr>
              <w:jc w:val="right"/>
            </w:pPr>
            <w:r w:rsidRPr="00A02DEC">
              <w:t>0</w:t>
            </w:r>
          </w:p>
        </w:tc>
        <w:tc>
          <w:tcPr>
            <w:tcW w:w="1251" w:type="dxa"/>
            <w:noWrap/>
            <w:hideMark/>
          </w:tcPr>
          <w:p w14:paraId="00DFCBE5" w14:textId="77777777" w:rsidR="00A02DEC" w:rsidRPr="00A02DEC" w:rsidRDefault="00A02DEC" w:rsidP="008D01A8">
            <w:pPr>
              <w:jc w:val="right"/>
            </w:pPr>
            <w:r w:rsidRPr="00A02DEC">
              <w:t>0</w:t>
            </w:r>
          </w:p>
        </w:tc>
        <w:tc>
          <w:tcPr>
            <w:tcW w:w="1706" w:type="dxa"/>
            <w:noWrap/>
            <w:hideMark/>
          </w:tcPr>
          <w:p w14:paraId="249DC3F8" w14:textId="77777777" w:rsidR="00A02DEC" w:rsidRPr="00A02DEC" w:rsidRDefault="00A02DEC" w:rsidP="008D01A8">
            <w:pPr>
              <w:jc w:val="right"/>
            </w:pPr>
            <w:r w:rsidRPr="00A02DEC">
              <w:t>0.00</w:t>
            </w:r>
          </w:p>
        </w:tc>
        <w:tc>
          <w:tcPr>
            <w:tcW w:w="1016" w:type="dxa"/>
            <w:noWrap/>
            <w:hideMark/>
          </w:tcPr>
          <w:p w14:paraId="5373C847" w14:textId="77777777" w:rsidR="00A02DEC" w:rsidRPr="00A02DEC" w:rsidRDefault="00A02DEC" w:rsidP="008D01A8">
            <w:pPr>
              <w:jc w:val="right"/>
            </w:pPr>
            <w:r w:rsidRPr="00A02DEC">
              <w:t>#DIV/0!</w:t>
            </w:r>
          </w:p>
        </w:tc>
      </w:tr>
      <w:tr w:rsidR="00A02DEC" w:rsidRPr="00A02DEC" w14:paraId="20660B53" w14:textId="77777777" w:rsidTr="00EF18B1">
        <w:trPr>
          <w:trHeight w:val="360"/>
          <w:jc w:val="center"/>
        </w:trPr>
        <w:tc>
          <w:tcPr>
            <w:tcW w:w="6774" w:type="dxa"/>
            <w:gridSpan w:val="2"/>
            <w:noWrap/>
            <w:hideMark/>
          </w:tcPr>
          <w:p w14:paraId="26FB22F0" w14:textId="77777777" w:rsidR="00A02DEC" w:rsidRPr="00A02DEC" w:rsidRDefault="00A02DEC" w:rsidP="00A02DEC">
            <w:pPr>
              <w:jc w:val="both"/>
            </w:pPr>
            <w:r w:rsidRPr="00A02DEC">
              <w:t xml:space="preserve"> Izvor 71 (prihodi od nefinanc.imovine)</w:t>
            </w:r>
          </w:p>
        </w:tc>
        <w:tc>
          <w:tcPr>
            <w:tcW w:w="1251" w:type="dxa"/>
            <w:noWrap/>
            <w:hideMark/>
          </w:tcPr>
          <w:p w14:paraId="0B7825EF" w14:textId="77777777" w:rsidR="00A02DEC" w:rsidRPr="00A02DEC" w:rsidRDefault="00A02DEC" w:rsidP="008D01A8">
            <w:pPr>
              <w:jc w:val="right"/>
            </w:pPr>
            <w:r w:rsidRPr="00A02DEC">
              <w:t>0</w:t>
            </w:r>
          </w:p>
        </w:tc>
        <w:tc>
          <w:tcPr>
            <w:tcW w:w="1251" w:type="dxa"/>
            <w:noWrap/>
            <w:hideMark/>
          </w:tcPr>
          <w:p w14:paraId="1B540603" w14:textId="77777777" w:rsidR="00A02DEC" w:rsidRPr="00A02DEC" w:rsidRDefault="00A02DEC" w:rsidP="008D01A8">
            <w:pPr>
              <w:jc w:val="right"/>
            </w:pPr>
            <w:r w:rsidRPr="00A02DEC">
              <w:t>0</w:t>
            </w:r>
          </w:p>
        </w:tc>
        <w:tc>
          <w:tcPr>
            <w:tcW w:w="1706" w:type="dxa"/>
            <w:noWrap/>
            <w:hideMark/>
          </w:tcPr>
          <w:p w14:paraId="01775FCF" w14:textId="77777777" w:rsidR="00A02DEC" w:rsidRPr="00A02DEC" w:rsidRDefault="00A02DEC" w:rsidP="008D01A8">
            <w:pPr>
              <w:jc w:val="right"/>
            </w:pPr>
            <w:r w:rsidRPr="00A02DEC">
              <w:t>0.00</w:t>
            </w:r>
          </w:p>
        </w:tc>
        <w:tc>
          <w:tcPr>
            <w:tcW w:w="1016" w:type="dxa"/>
            <w:noWrap/>
            <w:hideMark/>
          </w:tcPr>
          <w:p w14:paraId="5BA33CF3" w14:textId="77777777" w:rsidR="00A02DEC" w:rsidRPr="00A02DEC" w:rsidRDefault="00A02DEC" w:rsidP="008D01A8">
            <w:pPr>
              <w:jc w:val="right"/>
            </w:pPr>
            <w:r w:rsidRPr="00A02DEC">
              <w:t>#DIV/0!</w:t>
            </w:r>
          </w:p>
        </w:tc>
      </w:tr>
      <w:tr w:rsidR="00A02DEC" w:rsidRPr="00A02DEC" w14:paraId="29C45E6C" w14:textId="77777777" w:rsidTr="00EF18B1">
        <w:trPr>
          <w:trHeight w:val="420"/>
          <w:jc w:val="center"/>
        </w:trPr>
        <w:tc>
          <w:tcPr>
            <w:tcW w:w="921" w:type="dxa"/>
            <w:noWrap/>
            <w:hideMark/>
          </w:tcPr>
          <w:p w14:paraId="05CD3451" w14:textId="77777777" w:rsidR="00A02DEC" w:rsidRPr="00A02DEC" w:rsidRDefault="00A02DEC" w:rsidP="00A02DEC">
            <w:pPr>
              <w:jc w:val="both"/>
            </w:pPr>
            <w:r w:rsidRPr="00A02DEC">
              <w:t>32</w:t>
            </w:r>
          </w:p>
        </w:tc>
        <w:tc>
          <w:tcPr>
            <w:tcW w:w="5853" w:type="dxa"/>
            <w:noWrap/>
            <w:hideMark/>
          </w:tcPr>
          <w:p w14:paraId="2C5CADA4" w14:textId="77777777" w:rsidR="00A02DEC" w:rsidRPr="00A02DEC" w:rsidRDefault="00A02DEC" w:rsidP="00A02DEC">
            <w:pPr>
              <w:jc w:val="both"/>
            </w:pPr>
            <w:r w:rsidRPr="00A02DEC">
              <w:t xml:space="preserve">  MATERIJALNI RASHODI</w:t>
            </w:r>
          </w:p>
        </w:tc>
        <w:tc>
          <w:tcPr>
            <w:tcW w:w="1251" w:type="dxa"/>
            <w:noWrap/>
            <w:hideMark/>
          </w:tcPr>
          <w:p w14:paraId="7A7E387A" w14:textId="77777777" w:rsidR="00A02DEC" w:rsidRPr="00A02DEC" w:rsidRDefault="00A02DEC" w:rsidP="008D01A8">
            <w:pPr>
              <w:jc w:val="right"/>
            </w:pPr>
            <w:r w:rsidRPr="00A02DEC">
              <w:t>10,000</w:t>
            </w:r>
          </w:p>
        </w:tc>
        <w:tc>
          <w:tcPr>
            <w:tcW w:w="1251" w:type="dxa"/>
            <w:noWrap/>
            <w:hideMark/>
          </w:tcPr>
          <w:p w14:paraId="5749A099" w14:textId="77777777" w:rsidR="00A02DEC" w:rsidRPr="00A02DEC" w:rsidRDefault="00A02DEC" w:rsidP="008D01A8">
            <w:pPr>
              <w:jc w:val="right"/>
            </w:pPr>
            <w:r w:rsidRPr="00A02DEC">
              <w:t>10,000</w:t>
            </w:r>
          </w:p>
        </w:tc>
        <w:tc>
          <w:tcPr>
            <w:tcW w:w="1706" w:type="dxa"/>
            <w:noWrap/>
            <w:hideMark/>
          </w:tcPr>
          <w:p w14:paraId="3EA2E639" w14:textId="77777777" w:rsidR="00A02DEC" w:rsidRPr="00A02DEC" w:rsidRDefault="00A02DEC" w:rsidP="008D01A8">
            <w:pPr>
              <w:jc w:val="right"/>
            </w:pPr>
            <w:r w:rsidRPr="00A02DEC">
              <w:t>0.00</w:t>
            </w:r>
          </w:p>
        </w:tc>
        <w:tc>
          <w:tcPr>
            <w:tcW w:w="1016" w:type="dxa"/>
            <w:noWrap/>
            <w:hideMark/>
          </w:tcPr>
          <w:p w14:paraId="0A66EDFB" w14:textId="77777777" w:rsidR="00A02DEC" w:rsidRPr="00A02DEC" w:rsidRDefault="00A02DEC" w:rsidP="008D01A8">
            <w:pPr>
              <w:jc w:val="right"/>
            </w:pPr>
            <w:r w:rsidRPr="00A02DEC">
              <w:t>0.00</w:t>
            </w:r>
          </w:p>
        </w:tc>
      </w:tr>
      <w:tr w:rsidR="00A02DEC" w:rsidRPr="00A02DEC" w14:paraId="5499842D" w14:textId="77777777" w:rsidTr="00EF18B1">
        <w:trPr>
          <w:trHeight w:val="360"/>
          <w:jc w:val="center"/>
        </w:trPr>
        <w:tc>
          <w:tcPr>
            <w:tcW w:w="921" w:type="dxa"/>
            <w:noWrap/>
            <w:hideMark/>
          </w:tcPr>
          <w:p w14:paraId="6D671D76" w14:textId="77777777" w:rsidR="00A02DEC" w:rsidRPr="00A02DEC" w:rsidRDefault="00A02DEC" w:rsidP="00A02DEC">
            <w:pPr>
              <w:jc w:val="both"/>
            </w:pPr>
            <w:r w:rsidRPr="00A02DEC">
              <w:t>323</w:t>
            </w:r>
          </w:p>
        </w:tc>
        <w:tc>
          <w:tcPr>
            <w:tcW w:w="5853" w:type="dxa"/>
            <w:noWrap/>
            <w:hideMark/>
          </w:tcPr>
          <w:p w14:paraId="27E23BF8" w14:textId="77777777" w:rsidR="00A02DEC" w:rsidRPr="00A02DEC" w:rsidRDefault="00A02DEC" w:rsidP="00A02DEC">
            <w:pPr>
              <w:jc w:val="both"/>
            </w:pPr>
            <w:r w:rsidRPr="00A02DEC">
              <w:t xml:space="preserve">  RASHODI ZA USLUGE </w:t>
            </w:r>
          </w:p>
        </w:tc>
        <w:tc>
          <w:tcPr>
            <w:tcW w:w="1251" w:type="dxa"/>
            <w:noWrap/>
            <w:hideMark/>
          </w:tcPr>
          <w:p w14:paraId="2D235590" w14:textId="77777777" w:rsidR="00A02DEC" w:rsidRPr="00A02DEC" w:rsidRDefault="00A02DEC" w:rsidP="008D01A8">
            <w:pPr>
              <w:jc w:val="right"/>
            </w:pPr>
            <w:r w:rsidRPr="00A02DEC">
              <w:t>0</w:t>
            </w:r>
          </w:p>
        </w:tc>
        <w:tc>
          <w:tcPr>
            <w:tcW w:w="1251" w:type="dxa"/>
            <w:noWrap/>
            <w:hideMark/>
          </w:tcPr>
          <w:p w14:paraId="3F963F31" w14:textId="77777777" w:rsidR="00A02DEC" w:rsidRPr="00A02DEC" w:rsidRDefault="00A02DEC" w:rsidP="008D01A8">
            <w:pPr>
              <w:jc w:val="right"/>
            </w:pPr>
            <w:r w:rsidRPr="00A02DEC">
              <w:t>0</w:t>
            </w:r>
          </w:p>
        </w:tc>
        <w:tc>
          <w:tcPr>
            <w:tcW w:w="1706" w:type="dxa"/>
            <w:noWrap/>
            <w:hideMark/>
          </w:tcPr>
          <w:p w14:paraId="02031864" w14:textId="77777777" w:rsidR="00A02DEC" w:rsidRPr="00A02DEC" w:rsidRDefault="00A02DEC" w:rsidP="008D01A8">
            <w:pPr>
              <w:jc w:val="right"/>
            </w:pPr>
            <w:r w:rsidRPr="00A02DEC">
              <w:t>0.00</w:t>
            </w:r>
          </w:p>
        </w:tc>
        <w:tc>
          <w:tcPr>
            <w:tcW w:w="1016" w:type="dxa"/>
            <w:noWrap/>
            <w:hideMark/>
          </w:tcPr>
          <w:p w14:paraId="4BCB62C9" w14:textId="77777777" w:rsidR="00A02DEC" w:rsidRPr="00A02DEC" w:rsidRDefault="00A02DEC" w:rsidP="008D01A8">
            <w:pPr>
              <w:jc w:val="right"/>
            </w:pPr>
            <w:r w:rsidRPr="00A02DEC">
              <w:t>#DIV/0!</w:t>
            </w:r>
          </w:p>
        </w:tc>
      </w:tr>
      <w:tr w:rsidR="00A02DEC" w:rsidRPr="00A02DEC" w14:paraId="7ABD27F1" w14:textId="77777777" w:rsidTr="00EF18B1">
        <w:trPr>
          <w:trHeight w:val="300"/>
          <w:jc w:val="center"/>
        </w:trPr>
        <w:tc>
          <w:tcPr>
            <w:tcW w:w="921" w:type="dxa"/>
            <w:noWrap/>
            <w:hideMark/>
          </w:tcPr>
          <w:p w14:paraId="207083F2" w14:textId="77777777" w:rsidR="00A02DEC" w:rsidRPr="00A02DEC" w:rsidRDefault="00A02DEC" w:rsidP="00A02DEC">
            <w:pPr>
              <w:jc w:val="both"/>
            </w:pPr>
            <w:r w:rsidRPr="00A02DEC">
              <w:t>3234</w:t>
            </w:r>
          </w:p>
        </w:tc>
        <w:tc>
          <w:tcPr>
            <w:tcW w:w="5853" w:type="dxa"/>
            <w:noWrap/>
            <w:hideMark/>
          </w:tcPr>
          <w:p w14:paraId="1782AD57" w14:textId="77777777" w:rsidR="00A02DEC" w:rsidRPr="00A02DEC" w:rsidRDefault="00A02DEC" w:rsidP="00A02DEC">
            <w:pPr>
              <w:jc w:val="both"/>
            </w:pPr>
            <w:r w:rsidRPr="00A02DEC">
              <w:t xml:space="preserve">  Komunalne usluge (odvoz smeća sa Paklenih otoka)</w:t>
            </w:r>
          </w:p>
        </w:tc>
        <w:tc>
          <w:tcPr>
            <w:tcW w:w="1251" w:type="dxa"/>
            <w:noWrap/>
            <w:hideMark/>
          </w:tcPr>
          <w:p w14:paraId="0B408E98" w14:textId="77777777" w:rsidR="00A02DEC" w:rsidRPr="00A02DEC" w:rsidRDefault="00A02DEC" w:rsidP="008D01A8">
            <w:pPr>
              <w:jc w:val="right"/>
            </w:pPr>
            <w:r w:rsidRPr="00A02DEC">
              <w:t>0</w:t>
            </w:r>
          </w:p>
        </w:tc>
        <w:tc>
          <w:tcPr>
            <w:tcW w:w="1251" w:type="dxa"/>
            <w:noWrap/>
            <w:hideMark/>
          </w:tcPr>
          <w:p w14:paraId="46AB023C" w14:textId="77777777" w:rsidR="00A02DEC" w:rsidRPr="00A02DEC" w:rsidRDefault="00A02DEC" w:rsidP="008D01A8">
            <w:pPr>
              <w:jc w:val="right"/>
            </w:pPr>
            <w:r w:rsidRPr="00A02DEC">
              <w:t>0</w:t>
            </w:r>
          </w:p>
        </w:tc>
        <w:tc>
          <w:tcPr>
            <w:tcW w:w="1706" w:type="dxa"/>
            <w:noWrap/>
            <w:hideMark/>
          </w:tcPr>
          <w:p w14:paraId="2981874C" w14:textId="77777777" w:rsidR="00A02DEC" w:rsidRPr="00A02DEC" w:rsidRDefault="00A02DEC" w:rsidP="008D01A8">
            <w:pPr>
              <w:jc w:val="right"/>
            </w:pPr>
            <w:r w:rsidRPr="00A02DEC">
              <w:t>0.00</w:t>
            </w:r>
          </w:p>
        </w:tc>
        <w:tc>
          <w:tcPr>
            <w:tcW w:w="1016" w:type="dxa"/>
            <w:noWrap/>
            <w:hideMark/>
          </w:tcPr>
          <w:p w14:paraId="69303DBB" w14:textId="77777777" w:rsidR="00A02DEC" w:rsidRPr="00A02DEC" w:rsidRDefault="00A02DEC" w:rsidP="008D01A8">
            <w:pPr>
              <w:jc w:val="right"/>
            </w:pPr>
            <w:r w:rsidRPr="00A02DEC">
              <w:t>#DIV/0!</w:t>
            </w:r>
          </w:p>
        </w:tc>
      </w:tr>
      <w:tr w:rsidR="00A02DEC" w:rsidRPr="00A02DEC" w14:paraId="646C8578" w14:textId="77777777" w:rsidTr="00EF18B1">
        <w:trPr>
          <w:trHeight w:val="300"/>
          <w:jc w:val="center"/>
        </w:trPr>
        <w:tc>
          <w:tcPr>
            <w:tcW w:w="921" w:type="dxa"/>
            <w:noWrap/>
            <w:hideMark/>
          </w:tcPr>
          <w:p w14:paraId="45B22FCD" w14:textId="77777777" w:rsidR="00A02DEC" w:rsidRPr="00A02DEC" w:rsidRDefault="00A02DEC" w:rsidP="00A02DEC">
            <w:pPr>
              <w:jc w:val="both"/>
            </w:pPr>
            <w:r w:rsidRPr="00A02DEC">
              <w:t>3239</w:t>
            </w:r>
          </w:p>
        </w:tc>
        <w:tc>
          <w:tcPr>
            <w:tcW w:w="5853" w:type="dxa"/>
            <w:noWrap/>
            <w:hideMark/>
          </w:tcPr>
          <w:p w14:paraId="5FE0B100" w14:textId="77777777" w:rsidR="00A02DEC" w:rsidRPr="00A02DEC" w:rsidRDefault="00A02DEC" w:rsidP="00A02DEC">
            <w:pPr>
              <w:jc w:val="both"/>
            </w:pPr>
            <w:r w:rsidRPr="00A02DEC">
              <w:t xml:space="preserve">  Ostale usluge (čišćenje obalnog pojasa i sl.) </w:t>
            </w:r>
          </w:p>
        </w:tc>
        <w:tc>
          <w:tcPr>
            <w:tcW w:w="1251" w:type="dxa"/>
            <w:noWrap/>
            <w:hideMark/>
          </w:tcPr>
          <w:p w14:paraId="49F32B8F" w14:textId="77777777" w:rsidR="00A02DEC" w:rsidRPr="00A02DEC" w:rsidRDefault="00A02DEC" w:rsidP="008D01A8">
            <w:pPr>
              <w:jc w:val="right"/>
            </w:pPr>
            <w:r w:rsidRPr="00A02DEC">
              <w:t>0</w:t>
            </w:r>
          </w:p>
        </w:tc>
        <w:tc>
          <w:tcPr>
            <w:tcW w:w="1251" w:type="dxa"/>
            <w:noWrap/>
            <w:hideMark/>
          </w:tcPr>
          <w:p w14:paraId="10DAEFA2" w14:textId="77777777" w:rsidR="00A02DEC" w:rsidRPr="00A02DEC" w:rsidRDefault="00A02DEC" w:rsidP="008D01A8">
            <w:pPr>
              <w:jc w:val="right"/>
            </w:pPr>
            <w:r w:rsidRPr="00A02DEC">
              <w:t>0</w:t>
            </w:r>
          </w:p>
        </w:tc>
        <w:tc>
          <w:tcPr>
            <w:tcW w:w="1706" w:type="dxa"/>
            <w:noWrap/>
            <w:hideMark/>
          </w:tcPr>
          <w:p w14:paraId="3A27D5CB" w14:textId="77777777" w:rsidR="00A02DEC" w:rsidRPr="00A02DEC" w:rsidRDefault="00A02DEC" w:rsidP="008D01A8">
            <w:pPr>
              <w:jc w:val="right"/>
            </w:pPr>
            <w:r w:rsidRPr="00A02DEC">
              <w:t>0.00</w:t>
            </w:r>
          </w:p>
        </w:tc>
        <w:tc>
          <w:tcPr>
            <w:tcW w:w="1016" w:type="dxa"/>
            <w:noWrap/>
            <w:hideMark/>
          </w:tcPr>
          <w:p w14:paraId="2541B293" w14:textId="77777777" w:rsidR="00A02DEC" w:rsidRPr="00A02DEC" w:rsidRDefault="00A02DEC" w:rsidP="008D01A8">
            <w:pPr>
              <w:jc w:val="right"/>
            </w:pPr>
            <w:r w:rsidRPr="00A02DEC">
              <w:t>#DIV/0!</w:t>
            </w:r>
          </w:p>
        </w:tc>
      </w:tr>
      <w:tr w:rsidR="00A02DEC" w:rsidRPr="00A02DEC" w14:paraId="0F18B86B" w14:textId="77777777" w:rsidTr="00EF18B1">
        <w:trPr>
          <w:trHeight w:val="360"/>
          <w:jc w:val="center"/>
        </w:trPr>
        <w:tc>
          <w:tcPr>
            <w:tcW w:w="921" w:type="dxa"/>
            <w:noWrap/>
            <w:hideMark/>
          </w:tcPr>
          <w:p w14:paraId="32494528" w14:textId="77777777" w:rsidR="00A02DEC" w:rsidRPr="00A02DEC" w:rsidRDefault="00A02DEC" w:rsidP="00A02DEC">
            <w:pPr>
              <w:jc w:val="both"/>
            </w:pPr>
            <w:r w:rsidRPr="00A02DEC">
              <w:t>329</w:t>
            </w:r>
          </w:p>
        </w:tc>
        <w:tc>
          <w:tcPr>
            <w:tcW w:w="5853" w:type="dxa"/>
            <w:noWrap/>
            <w:hideMark/>
          </w:tcPr>
          <w:p w14:paraId="3FEECCF9" w14:textId="77777777" w:rsidR="00A02DEC" w:rsidRPr="00A02DEC" w:rsidRDefault="00A02DEC" w:rsidP="00A02DEC">
            <w:pPr>
              <w:jc w:val="both"/>
            </w:pPr>
            <w:r w:rsidRPr="00A02DEC">
              <w:t xml:space="preserve">  OSTALI NESPOMENUTI RASHODI POSL. </w:t>
            </w:r>
          </w:p>
        </w:tc>
        <w:tc>
          <w:tcPr>
            <w:tcW w:w="1251" w:type="dxa"/>
            <w:noWrap/>
            <w:hideMark/>
          </w:tcPr>
          <w:p w14:paraId="473A4433" w14:textId="77777777" w:rsidR="00A02DEC" w:rsidRPr="00A02DEC" w:rsidRDefault="00A02DEC" w:rsidP="008D01A8">
            <w:pPr>
              <w:jc w:val="right"/>
            </w:pPr>
            <w:r w:rsidRPr="00A02DEC">
              <w:t>10,000</w:t>
            </w:r>
          </w:p>
        </w:tc>
        <w:tc>
          <w:tcPr>
            <w:tcW w:w="1251" w:type="dxa"/>
            <w:noWrap/>
            <w:hideMark/>
          </w:tcPr>
          <w:p w14:paraId="215726E8" w14:textId="77777777" w:rsidR="00A02DEC" w:rsidRPr="00A02DEC" w:rsidRDefault="00A02DEC" w:rsidP="008D01A8">
            <w:pPr>
              <w:jc w:val="right"/>
            </w:pPr>
            <w:r w:rsidRPr="00A02DEC">
              <w:t>10,000</w:t>
            </w:r>
          </w:p>
        </w:tc>
        <w:tc>
          <w:tcPr>
            <w:tcW w:w="1706" w:type="dxa"/>
            <w:noWrap/>
            <w:hideMark/>
          </w:tcPr>
          <w:p w14:paraId="277C459C" w14:textId="77777777" w:rsidR="00A02DEC" w:rsidRPr="00A02DEC" w:rsidRDefault="00A02DEC" w:rsidP="008D01A8">
            <w:pPr>
              <w:jc w:val="right"/>
            </w:pPr>
            <w:r w:rsidRPr="00A02DEC">
              <w:t>0.00</w:t>
            </w:r>
          </w:p>
        </w:tc>
        <w:tc>
          <w:tcPr>
            <w:tcW w:w="1016" w:type="dxa"/>
            <w:noWrap/>
            <w:hideMark/>
          </w:tcPr>
          <w:p w14:paraId="65873568" w14:textId="77777777" w:rsidR="00A02DEC" w:rsidRPr="00A02DEC" w:rsidRDefault="00A02DEC" w:rsidP="008D01A8">
            <w:pPr>
              <w:jc w:val="right"/>
            </w:pPr>
            <w:r w:rsidRPr="00A02DEC">
              <w:t>0.00</w:t>
            </w:r>
          </w:p>
        </w:tc>
      </w:tr>
      <w:tr w:rsidR="00A02DEC" w:rsidRPr="00A02DEC" w14:paraId="7A55FB73" w14:textId="77777777" w:rsidTr="00EF18B1">
        <w:trPr>
          <w:trHeight w:val="300"/>
          <w:jc w:val="center"/>
        </w:trPr>
        <w:tc>
          <w:tcPr>
            <w:tcW w:w="921" w:type="dxa"/>
            <w:noWrap/>
            <w:hideMark/>
          </w:tcPr>
          <w:p w14:paraId="426787FC" w14:textId="77777777" w:rsidR="00A02DEC" w:rsidRPr="00A02DEC" w:rsidRDefault="00A02DEC" w:rsidP="00A02DEC">
            <w:pPr>
              <w:jc w:val="both"/>
            </w:pPr>
            <w:r w:rsidRPr="00A02DEC">
              <w:t>3291</w:t>
            </w:r>
          </w:p>
        </w:tc>
        <w:tc>
          <w:tcPr>
            <w:tcW w:w="5853" w:type="dxa"/>
            <w:noWrap/>
            <w:hideMark/>
          </w:tcPr>
          <w:p w14:paraId="18D8A158" w14:textId="77777777" w:rsidR="00A02DEC" w:rsidRPr="00A02DEC" w:rsidRDefault="00A02DEC" w:rsidP="00A02DEC">
            <w:pPr>
              <w:jc w:val="both"/>
            </w:pPr>
            <w:r w:rsidRPr="00A02DEC">
              <w:t xml:space="preserve">  Naknade članovima vijeća za koncesije</w:t>
            </w:r>
          </w:p>
        </w:tc>
        <w:tc>
          <w:tcPr>
            <w:tcW w:w="1251" w:type="dxa"/>
            <w:noWrap/>
            <w:hideMark/>
          </w:tcPr>
          <w:p w14:paraId="49B27BCB" w14:textId="77777777" w:rsidR="00A02DEC" w:rsidRPr="00A02DEC" w:rsidRDefault="00A02DEC" w:rsidP="008D01A8">
            <w:pPr>
              <w:jc w:val="right"/>
            </w:pPr>
            <w:r w:rsidRPr="00A02DEC">
              <w:t>0</w:t>
            </w:r>
          </w:p>
        </w:tc>
        <w:tc>
          <w:tcPr>
            <w:tcW w:w="1251" w:type="dxa"/>
            <w:noWrap/>
            <w:hideMark/>
          </w:tcPr>
          <w:p w14:paraId="5F43F7E1" w14:textId="77777777" w:rsidR="00A02DEC" w:rsidRPr="00A02DEC" w:rsidRDefault="00A02DEC" w:rsidP="008D01A8">
            <w:pPr>
              <w:jc w:val="right"/>
            </w:pPr>
            <w:r w:rsidRPr="00A02DEC">
              <w:t>0</w:t>
            </w:r>
          </w:p>
        </w:tc>
        <w:tc>
          <w:tcPr>
            <w:tcW w:w="1706" w:type="dxa"/>
            <w:noWrap/>
            <w:hideMark/>
          </w:tcPr>
          <w:p w14:paraId="4D896A79" w14:textId="77777777" w:rsidR="00A02DEC" w:rsidRPr="00A02DEC" w:rsidRDefault="00A02DEC" w:rsidP="008D01A8">
            <w:pPr>
              <w:jc w:val="right"/>
            </w:pPr>
            <w:r w:rsidRPr="00A02DEC">
              <w:t>0.00</w:t>
            </w:r>
          </w:p>
        </w:tc>
        <w:tc>
          <w:tcPr>
            <w:tcW w:w="1016" w:type="dxa"/>
            <w:noWrap/>
            <w:hideMark/>
          </w:tcPr>
          <w:p w14:paraId="2BC687D7" w14:textId="77777777" w:rsidR="00A02DEC" w:rsidRPr="00A02DEC" w:rsidRDefault="00A02DEC" w:rsidP="008D01A8">
            <w:pPr>
              <w:jc w:val="right"/>
            </w:pPr>
            <w:r w:rsidRPr="00A02DEC">
              <w:t>#DIV/0!</w:t>
            </w:r>
          </w:p>
        </w:tc>
      </w:tr>
      <w:tr w:rsidR="008D01A8" w:rsidRPr="00A02DEC" w14:paraId="07946F50" w14:textId="77777777" w:rsidTr="00EF18B1">
        <w:trPr>
          <w:trHeight w:val="600"/>
          <w:jc w:val="center"/>
        </w:trPr>
        <w:tc>
          <w:tcPr>
            <w:tcW w:w="6774" w:type="dxa"/>
            <w:gridSpan w:val="2"/>
            <w:hideMark/>
          </w:tcPr>
          <w:p w14:paraId="2DDEF139" w14:textId="77777777" w:rsidR="008D01A8" w:rsidRPr="00A02DEC" w:rsidRDefault="008D01A8" w:rsidP="00B9127D">
            <w:pPr>
              <w:jc w:val="center"/>
            </w:pPr>
            <w:r w:rsidRPr="00A02DEC">
              <w:lastRenderedPageBreak/>
              <w:t>BROJČANA OZNAKA, NAZIV I RAČUN</w:t>
            </w:r>
          </w:p>
        </w:tc>
        <w:tc>
          <w:tcPr>
            <w:tcW w:w="1251" w:type="dxa"/>
            <w:hideMark/>
          </w:tcPr>
          <w:p w14:paraId="5CD8DC7D" w14:textId="77777777" w:rsidR="008D01A8" w:rsidRPr="00A02DEC" w:rsidRDefault="008D01A8" w:rsidP="00B9127D">
            <w:pPr>
              <w:jc w:val="center"/>
            </w:pPr>
            <w:r w:rsidRPr="00A02DEC">
              <w:t>Izvorni Plan</w:t>
            </w:r>
            <w:r w:rsidRPr="00A02DEC">
              <w:br/>
              <w:t>za 2021.god.</w:t>
            </w:r>
          </w:p>
        </w:tc>
        <w:tc>
          <w:tcPr>
            <w:tcW w:w="1251" w:type="dxa"/>
            <w:hideMark/>
          </w:tcPr>
          <w:p w14:paraId="068F9DE0" w14:textId="77777777" w:rsidR="008D01A8" w:rsidRPr="00A02DEC" w:rsidRDefault="008D01A8" w:rsidP="00B9127D">
            <w:pPr>
              <w:jc w:val="center"/>
            </w:pPr>
            <w:r w:rsidRPr="00A02DEC">
              <w:t>Tekući Plan</w:t>
            </w:r>
            <w:r w:rsidRPr="00A02DEC">
              <w:br/>
              <w:t>za 2021.god.</w:t>
            </w:r>
          </w:p>
        </w:tc>
        <w:tc>
          <w:tcPr>
            <w:tcW w:w="1706" w:type="dxa"/>
            <w:hideMark/>
          </w:tcPr>
          <w:p w14:paraId="4EA85485" w14:textId="77777777" w:rsidR="008D01A8" w:rsidRPr="00A02DEC" w:rsidRDefault="008D01A8" w:rsidP="00B9127D">
            <w:pPr>
              <w:jc w:val="center"/>
            </w:pPr>
            <w:r w:rsidRPr="00A02DEC">
              <w:t>Izvršeno u 2021.god.</w:t>
            </w:r>
          </w:p>
        </w:tc>
        <w:tc>
          <w:tcPr>
            <w:tcW w:w="1016" w:type="dxa"/>
            <w:hideMark/>
          </w:tcPr>
          <w:p w14:paraId="2ABF4A5C" w14:textId="77777777" w:rsidR="008D01A8" w:rsidRPr="00A02DEC" w:rsidRDefault="008D01A8" w:rsidP="00B9127D">
            <w:pPr>
              <w:jc w:val="center"/>
            </w:pPr>
            <w:r w:rsidRPr="00A02DEC">
              <w:t>Indeks</w:t>
            </w:r>
            <w:r w:rsidRPr="00A02DEC">
              <w:br/>
              <w:t>4/3</w:t>
            </w:r>
          </w:p>
        </w:tc>
      </w:tr>
      <w:tr w:rsidR="008D01A8" w:rsidRPr="00A02DEC" w14:paraId="44EFF86C" w14:textId="77777777" w:rsidTr="00EF18B1">
        <w:trPr>
          <w:trHeight w:val="225"/>
          <w:jc w:val="center"/>
        </w:trPr>
        <w:tc>
          <w:tcPr>
            <w:tcW w:w="6774" w:type="dxa"/>
            <w:gridSpan w:val="2"/>
            <w:hideMark/>
          </w:tcPr>
          <w:p w14:paraId="647EF2E7" w14:textId="77777777" w:rsidR="008D01A8" w:rsidRPr="00A02DEC" w:rsidRDefault="008D01A8" w:rsidP="00B9127D">
            <w:pPr>
              <w:jc w:val="center"/>
            </w:pPr>
            <w:r w:rsidRPr="00A02DEC">
              <w:t>1</w:t>
            </w:r>
          </w:p>
        </w:tc>
        <w:tc>
          <w:tcPr>
            <w:tcW w:w="1251" w:type="dxa"/>
            <w:hideMark/>
          </w:tcPr>
          <w:p w14:paraId="75397383" w14:textId="77777777" w:rsidR="008D01A8" w:rsidRPr="00A02DEC" w:rsidRDefault="008D01A8" w:rsidP="00B9127D">
            <w:pPr>
              <w:jc w:val="center"/>
            </w:pPr>
            <w:r w:rsidRPr="00A02DEC">
              <w:t>2</w:t>
            </w:r>
          </w:p>
        </w:tc>
        <w:tc>
          <w:tcPr>
            <w:tcW w:w="1251" w:type="dxa"/>
            <w:hideMark/>
          </w:tcPr>
          <w:p w14:paraId="38116280" w14:textId="77777777" w:rsidR="008D01A8" w:rsidRPr="00A02DEC" w:rsidRDefault="008D01A8" w:rsidP="00B9127D">
            <w:pPr>
              <w:jc w:val="center"/>
            </w:pPr>
            <w:r w:rsidRPr="00A02DEC">
              <w:t>3</w:t>
            </w:r>
          </w:p>
        </w:tc>
        <w:tc>
          <w:tcPr>
            <w:tcW w:w="1706" w:type="dxa"/>
            <w:hideMark/>
          </w:tcPr>
          <w:p w14:paraId="0DFC905C" w14:textId="77777777" w:rsidR="008D01A8" w:rsidRPr="00A02DEC" w:rsidRDefault="008D01A8" w:rsidP="00B9127D">
            <w:pPr>
              <w:jc w:val="center"/>
            </w:pPr>
            <w:r w:rsidRPr="00A02DEC">
              <w:t>4</w:t>
            </w:r>
          </w:p>
        </w:tc>
        <w:tc>
          <w:tcPr>
            <w:tcW w:w="1016" w:type="dxa"/>
            <w:hideMark/>
          </w:tcPr>
          <w:p w14:paraId="2D3AD451" w14:textId="77777777" w:rsidR="008D01A8" w:rsidRPr="00A02DEC" w:rsidRDefault="008D01A8" w:rsidP="00B9127D">
            <w:pPr>
              <w:jc w:val="center"/>
            </w:pPr>
            <w:r w:rsidRPr="00A02DEC">
              <w:t>5</w:t>
            </w:r>
          </w:p>
        </w:tc>
      </w:tr>
      <w:tr w:rsidR="00A02DEC" w:rsidRPr="00A02DEC" w14:paraId="14E2AE14" w14:textId="77777777" w:rsidTr="00EF18B1">
        <w:trPr>
          <w:trHeight w:val="522"/>
          <w:jc w:val="center"/>
        </w:trPr>
        <w:tc>
          <w:tcPr>
            <w:tcW w:w="6774" w:type="dxa"/>
            <w:gridSpan w:val="2"/>
            <w:noWrap/>
            <w:hideMark/>
          </w:tcPr>
          <w:p w14:paraId="4F9C5B65" w14:textId="77777777" w:rsidR="00A02DEC" w:rsidRPr="00A02DEC" w:rsidRDefault="00A02DEC" w:rsidP="00A02DEC">
            <w:pPr>
              <w:jc w:val="both"/>
              <w:rPr>
                <w:b/>
                <w:bCs/>
              </w:rPr>
            </w:pPr>
            <w:r w:rsidRPr="00A02DEC">
              <w:rPr>
                <w:b/>
                <w:bCs/>
              </w:rPr>
              <w:t xml:space="preserve"> K.prijekt K1016 03:  Izgradnja lučice Križna Luka</w:t>
            </w:r>
          </w:p>
        </w:tc>
        <w:tc>
          <w:tcPr>
            <w:tcW w:w="1251" w:type="dxa"/>
            <w:noWrap/>
            <w:hideMark/>
          </w:tcPr>
          <w:p w14:paraId="3C6B0BD5" w14:textId="77777777" w:rsidR="00A02DEC" w:rsidRPr="00A02DEC" w:rsidRDefault="00A02DEC" w:rsidP="008D01A8">
            <w:pPr>
              <w:jc w:val="right"/>
              <w:rPr>
                <w:b/>
                <w:bCs/>
              </w:rPr>
            </w:pPr>
            <w:r w:rsidRPr="00A02DEC">
              <w:rPr>
                <w:b/>
                <w:bCs/>
              </w:rPr>
              <w:t>50,000</w:t>
            </w:r>
          </w:p>
        </w:tc>
        <w:tc>
          <w:tcPr>
            <w:tcW w:w="1251" w:type="dxa"/>
            <w:noWrap/>
            <w:hideMark/>
          </w:tcPr>
          <w:p w14:paraId="71B1B18F" w14:textId="77777777" w:rsidR="00A02DEC" w:rsidRPr="00A02DEC" w:rsidRDefault="00A02DEC" w:rsidP="008D01A8">
            <w:pPr>
              <w:jc w:val="right"/>
              <w:rPr>
                <w:b/>
                <w:bCs/>
              </w:rPr>
            </w:pPr>
            <w:r w:rsidRPr="00A02DEC">
              <w:rPr>
                <w:b/>
                <w:bCs/>
              </w:rPr>
              <w:t>50,000</w:t>
            </w:r>
          </w:p>
        </w:tc>
        <w:tc>
          <w:tcPr>
            <w:tcW w:w="1706" w:type="dxa"/>
            <w:noWrap/>
            <w:hideMark/>
          </w:tcPr>
          <w:p w14:paraId="48F5AA38" w14:textId="77777777" w:rsidR="00A02DEC" w:rsidRPr="00A02DEC" w:rsidRDefault="00A02DEC" w:rsidP="008D01A8">
            <w:pPr>
              <w:jc w:val="right"/>
              <w:rPr>
                <w:b/>
                <w:bCs/>
              </w:rPr>
            </w:pPr>
            <w:r w:rsidRPr="00A02DEC">
              <w:rPr>
                <w:b/>
                <w:bCs/>
              </w:rPr>
              <w:t>0.00</w:t>
            </w:r>
          </w:p>
        </w:tc>
        <w:tc>
          <w:tcPr>
            <w:tcW w:w="1016" w:type="dxa"/>
            <w:noWrap/>
            <w:hideMark/>
          </w:tcPr>
          <w:p w14:paraId="138FF625" w14:textId="77777777" w:rsidR="00A02DEC" w:rsidRPr="00A02DEC" w:rsidRDefault="00A02DEC" w:rsidP="008D01A8">
            <w:pPr>
              <w:jc w:val="right"/>
            </w:pPr>
            <w:r w:rsidRPr="00A02DEC">
              <w:t>0.00</w:t>
            </w:r>
          </w:p>
        </w:tc>
      </w:tr>
      <w:tr w:rsidR="00A02DEC" w:rsidRPr="00A02DEC" w14:paraId="391A2E91" w14:textId="77777777" w:rsidTr="00EF18B1">
        <w:trPr>
          <w:trHeight w:val="522"/>
          <w:jc w:val="center"/>
        </w:trPr>
        <w:tc>
          <w:tcPr>
            <w:tcW w:w="6774" w:type="dxa"/>
            <w:gridSpan w:val="2"/>
            <w:noWrap/>
            <w:hideMark/>
          </w:tcPr>
          <w:p w14:paraId="573CF76D" w14:textId="77777777" w:rsidR="00A02DEC" w:rsidRPr="00A02DEC" w:rsidRDefault="00A02DEC" w:rsidP="00A02DEC">
            <w:pPr>
              <w:jc w:val="both"/>
              <w:rPr>
                <w:b/>
                <w:bCs/>
              </w:rPr>
            </w:pPr>
            <w:r w:rsidRPr="00A02DEC">
              <w:rPr>
                <w:b/>
                <w:bCs/>
              </w:rPr>
              <w:t xml:space="preserve"> Ukupni izvori K.projekt  K1016 03</w:t>
            </w:r>
          </w:p>
        </w:tc>
        <w:tc>
          <w:tcPr>
            <w:tcW w:w="1251" w:type="dxa"/>
            <w:noWrap/>
            <w:hideMark/>
          </w:tcPr>
          <w:p w14:paraId="58ECF959" w14:textId="77777777" w:rsidR="00A02DEC" w:rsidRPr="00A02DEC" w:rsidRDefault="00A02DEC" w:rsidP="008D01A8">
            <w:pPr>
              <w:jc w:val="right"/>
              <w:rPr>
                <w:b/>
                <w:bCs/>
              </w:rPr>
            </w:pPr>
            <w:r w:rsidRPr="00A02DEC">
              <w:rPr>
                <w:b/>
                <w:bCs/>
              </w:rPr>
              <w:t>50,000</w:t>
            </w:r>
          </w:p>
        </w:tc>
        <w:tc>
          <w:tcPr>
            <w:tcW w:w="1251" w:type="dxa"/>
            <w:noWrap/>
            <w:hideMark/>
          </w:tcPr>
          <w:p w14:paraId="1626A2A0" w14:textId="77777777" w:rsidR="00A02DEC" w:rsidRPr="00A02DEC" w:rsidRDefault="00A02DEC" w:rsidP="008D01A8">
            <w:pPr>
              <w:jc w:val="right"/>
              <w:rPr>
                <w:b/>
                <w:bCs/>
              </w:rPr>
            </w:pPr>
            <w:r w:rsidRPr="00A02DEC">
              <w:rPr>
                <w:b/>
                <w:bCs/>
              </w:rPr>
              <w:t>50,000</w:t>
            </w:r>
          </w:p>
        </w:tc>
        <w:tc>
          <w:tcPr>
            <w:tcW w:w="1706" w:type="dxa"/>
            <w:noWrap/>
            <w:hideMark/>
          </w:tcPr>
          <w:p w14:paraId="63399F0D" w14:textId="77777777" w:rsidR="00A02DEC" w:rsidRPr="00A02DEC" w:rsidRDefault="00A02DEC" w:rsidP="008D01A8">
            <w:pPr>
              <w:jc w:val="right"/>
              <w:rPr>
                <w:b/>
                <w:bCs/>
              </w:rPr>
            </w:pPr>
            <w:r w:rsidRPr="00A02DEC">
              <w:rPr>
                <w:b/>
                <w:bCs/>
              </w:rPr>
              <w:t>0.00</w:t>
            </w:r>
          </w:p>
        </w:tc>
        <w:tc>
          <w:tcPr>
            <w:tcW w:w="1016" w:type="dxa"/>
            <w:noWrap/>
            <w:hideMark/>
          </w:tcPr>
          <w:p w14:paraId="3497A824" w14:textId="77777777" w:rsidR="00A02DEC" w:rsidRPr="00A02DEC" w:rsidRDefault="00A02DEC" w:rsidP="008D01A8">
            <w:pPr>
              <w:jc w:val="right"/>
            </w:pPr>
            <w:r w:rsidRPr="00A02DEC">
              <w:t>0.00</w:t>
            </w:r>
          </w:p>
        </w:tc>
      </w:tr>
      <w:tr w:rsidR="00A02DEC" w:rsidRPr="00A02DEC" w14:paraId="73C1F2FE" w14:textId="77777777" w:rsidTr="00EF18B1">
        <w:trPr>
          <w:trHeight w:val="360"/>
          <w:jc w:val="center"/>
        </w:trPr>
        <w:tc>
          <w:tcPr>
            <w:tcW w:w="6774" w:type="dxa"/>
            <w:gridSpan w:val="2"/>
            <w:noWrap/>
            <w:hideMark/>
          </w:tcPr>
          <w:p w14:paraId="3C794113" w14:textId="77777777" w:rsidR="00A02DEC" w:rsidRPr="00A02DEC" w:rsidRDefault="00A02DEC" w:rsidP="00A02DEC">
            <w:pPr>
              <w:jc w:val="both"/>
            </w:pPr>
            <w:r w:rsidRPr="00A02DEC">
              <w:t xml:space="preserve"> Izvor 11 (opći prihodi i primici)</w:t>
            </w:r>
          </w:p>
        </w:tc>
        <w:tc>
          <w:tcPr>
            <w:tcW w:w="1251" w:type="dxa"/>
            <w:noWrap/>
            <w:hideMark/>
          </w:tcPr>
          <w:p w14:paraId="12C24BEC" w14:textId="77777777" w:rsidR="00A02DEC" w:rsidRPr="00A02DEC" w:rsidRDefault="00A02DEC" w:rsidP="008D01A8">
            <w:pPr>
              <w:jc w:val="right"/>
            </w:pPr>
            <w:r w:rsidRPr="00A02DEC">
              <w:t>0</w:t>
            </w:r>
          </w:p>
        </w:tc>
        <w:tc>
          <w:tcPr>
            <w:tcW w:w="1251" w:type="dxa"/>
            <w:noWrap/>
            <w:hideMark/>
          </w:tcPr>
          <w:p w14:paraId="42E7644B" w14:textId="77777777" w:rsidR="00A02DEC" w:rsidRPr="00A02DEC" w:rsidRDefault="00A02DEC" w:rsidP="008D01A8">
            <w:pPr>
              <w:jc w:val="right"/>
            </w:pPr>
            <w:r w:rsidRPr="00A02DEC">
              <w:t>0</w:t>
            </w:r>
          </w:p>
        </w:tc>
        <w:tc>
          <w:tcPr>
            <w:tcW w:w="1706" w:type="dxa"/>
            <w:noWrap/>
            <w:hideMark/>
          </w:tcPr>
          <w:p w14:paraId="41FF56A1" w14:textId="77777777" w:rsidR="00A02DEC" w:rsidRPr="00A02DEC" w:rsidRDefault="00A02DEC" w:rsidP="008D01A8">
            <w:pPr>
              <w:jc w:val="right"/>
            </w:pPr>
            <w:r w:rsidRPr="00A02DEC">
              <w:t>0.00</w:t>
            </w:r>
          </w:p>
        </w:tc>
        <w:tc>
          <w:tcPr>
            <w:tcW w:w="1016" w:type="dxa"/>
            <w:noWrap/>
            <w:hideMark/>
          </w:tcPr>
          <w:p w14:paraId="7BAB3FF7" w14:textId="77777777" w:rsidR="00A02DEC" w:rsidRPr="00A02DEC" w:rsidRDefault="00A02DEC" w:rsidP="008D01A8">
            <w:pPr>
              <w:jc w:val="right"/>
            </w:pPr>
            <w:r w:rsidRPr="00A02DEC">
              <w:t>#DIV/0!</w:t>
            </w:r>
          </w:p>
        </w:tc>
      </w:tr>
      <w:tr w:rsidR="00A02DEC" w:rsidRPr="00A02DEC" w14:paraId="6589C619" w14:textId="77777777" w:rsidTr="00EF18B1">
        <w:trPr>
          <w:trHeight w:val="360"/>
          <w:jc w:val="center"/>
        </w:trPr>
        <w:tc>
          <w:tcPr>
            <w:tcW w:w="6774" w:type="dxa"/>
            <w:gridSpan w:val="2"/>
            <w:noWrap/>
            <w:hideMark/>
          </w:tcPr>
          <w:p w14:paraId="7293FBAC" w14:textId="77777777" w:rsidR="00A02DEC" w:rsidRPr="00A02DEC" w:rsidRDefault="00A02DEC" w:rsidP="00A02DEC">
            <w:pPr>
              <w:jc w:val="both"/>
            </w:pPr>
            <w:r w:rsidRPr="00A02DEC">
              <w:t xml:space="preserve"> Izvor 31 (vlastiti prihodi)</w:t>
            </w:r>
          </w:p>
        </w:tc>
        <w:tc>
          <w:tcPr>
            <w:tcW w:w="1251" w:type="dxa"/>
            <w:noWrap/>
            <w:hideMark/>
          </w:tcPr>
          <w:p w14:paraId="322AEA00" w14:textId="77777777" w:rsidR="00A02DEC" w:rsidRPr="00A02DEC" w:rsidRDefault="00A02DEC" w:rsidP="008D01A8">
            <w:pPr>
              <w:jc w:val="right"/>
            </w:pPr>
            <w:r w:rsidRPr="00A02DEC">
              <w:t>0</w:t>
            </w:r>
          </w:p>
        </w:tc>
        <w:tc>
          <w:tcPr>
            <w:tcW w:w="1251" w:type="dxa"/>
            <w:noWrap/>
            <w:hideMark/>
          </w:tcPr>
          <w:p w14:paraId="335FC6DC" w14:textId="77777777" w:rsidR="00A02DEC" w:rsidRPr="00A02DEC" w:rsidRDefault="00A02DEC" w:rsidP="008D01A8">
            <w:pPr>
              <w:jc w:val="right"/>
            </w:pPr>
            <w:r w:rsidRPr="00A02DEC">
              <w:t>0</w:t>
            </w:r>
          </w:p>
        </w:tc>
        <w:tc>
          <w:tcPr>
            <w:tcW w:w="1706" w:type="dxa"/>
            <w:noWrap/>
            <w:hideMark/>
          </w:tcPr>
          <w:p w14:paraId="7C5CBCFC" w14:textId="77777777" w:rsidR="00A02DEC" w:rsidRPr="00A02DEC" w:rsidRDefault="00A02DEC" w:rsidP="008D01A8">
            <w:pPr>
              <w:jc w:val="right"/>
            </w:pPr>
            <w:r w:rsidRPr="00A02DEC">
              <w:t>0.00</w:t>
            </w:r>
          </w:p>
        </w:tc>
        <w:tc>
          <w:tcPr>
            <w:tcW w:w="1016" w:type="dxa"/>
            <w:noWrap/>
            <w:hideMark/>
          </w:tcPr>
          <w:p w14:paraId="0CCB124D" w14:textId="77777777" w:rsidR="00A02DEC" w:rsidRPr="00A02DEC" w:rsidRDefault="00A02DEC" w:rsidP="008D01A8">
            <w:pPr>
              <w:jc w:val="right"/>
            </w:pPr>
            <w:r w:rsidRPr="00A02DEC">
              <w:t>#DIV/0!</w:t>
            </w:r>
          </w:p>
        </w:tc>
      </w:tr>
      <w:tr w:rsidR="00A02DEC" w:rsidRPr="00A02DEC" w14:paraId="26EAD6E7" w14:textId="77777777" w:rsidTr="00EF18B1">
        <w:trPr>
          <w:trHeight w:val="360"/>
          <w:jc w:val="center"/>
        </w:trPr>
        <w:tc>
          <w:tcPr>
            <w:tcW w:w="6774" w:type="dxa"/>
            <w:gridSpan w:val="2"/>
            <w:noWrap/>
            <w:hideMark/>
          </w:tcPr>
          <w:p w14:paraId="71819AC6" w14:textId="77777777" w:rsidR="00A02DEC" w:rsidRPr="00A02DEC" w:rsidRDefault="00A02DEC" w:rsidP="00A02DEC">
            <w:pPr>
              <w:jc w:val="both"/>
            </w:pPr>
            <w:r w:rsidRPr="00A02DEC">
              <w:t xml:space="preserve"> Izvor 4A (prihodi za posebne namjene)</w:t>
            </w:r>
          </w:p>
        </w:tc>
        <w:tc>
          <w:tcPr>
            <w:tcW w:w="1251" w:type="dxa"/>
            <w:noWrap/>
            <w:hideMark/>
          </w:tcPr>
          <w:p w14:paraId="141B9B23" w14:textId="77777777" w:rsidR="00A02DEC" w:rsidRPr="00A02DEC" w:rsidRDefault="00A02DEC" w:rsidP="008D01A8">
            <w:pPr>
              <w:jc w:val="right"/>
            </w:pPr>
            <w:r w:rsidRPr="00A02DEC">
              <w:t>50,000</w:t>
            </w:r>
          </w:p>
        </w:tc>
        <w:tc>
          <w:tcPr>
            <w:tcW w:w="1251" w:type="dxa"/>
            <w:noWrap/>
            <w:hideMark/>
          </w:tcPr>
          <w:p w14:paraId="021B5547" w14:textId="77777777" w:rsidR="00A02DEC" w:rsidRPr="00A02DEC" w:rsidRDefault="00A02DEC" w:rsidP="008D01A8">
            <w:pPr>
              <w:jc w:val="right"/>
            </w:pPr>
            <w:r w:rsidRPr="00A02DEC">
              <w:t>50,000</w:t>
            </w:r>
          </w:p>
        </w:tc>
        <w:tc>
          <w:tcPr>
            <w:tcW w:w="1706" w:type="dxa"/>
            <w:noWrap/>
            <w:hideMark/>
          </w:tcPr>
          <w:p w14:paraId="6DA323D0" w14:textId="77777777" w:rsidR="00A02DEC" w:rsidRPr="00A02DEC" w:rsidRDefault="00A02DEC" w:rsidP="008D01A8">
            <w:pPr>
              <w:jc w:val="right"/>
            </w:pPr>
            <w:r w:rsidRPr="00A02DEC">
              <w:t>0.00</w:t>
            </w:r>
          </w:p>
        </w:tc>
        <w:tc>
          <w:tcPr>
            <w:tcW w:w="1016" w:type="dxa"/>
            <w:noWrap/>
            <w:hideMark/>
          </w:tcPr>
          <w:p w14:paraId="26A1C40C" w14:textId="77777777" w:rsidR="00A02DEC" w:rsidRPr="00A02DEC" w:rsidRDefault="00A02DEC" w:rsidP="008D01A8">
            <w:pPr>
              <w:jc w:val="right"/>
            </w:pPr>
            <w:r w:rsidRPr="00A02DEC">
              <w:t>0.00</w:t>
            </w:r>
          </w:p>
        </w:tc>
      </w:tr>
      <w:tr w:rsidR="00A02DEC" w:rsidRPr="00A02DEC" w14:paraId="22F9C06F" w14:textId="77777777" w:rsidTr="00EF18B1">
        <w:trPr>
          <w:trHeight w:val="360"/>
          <w:jc w:val="center"/>
        </w:trPr>
        <w:tc>
          <w:tcPr>
            <w:tcW w:w="6774" w:type="dxa"/>
            <w:gridSpan w:val="2"/>
            <w:noWrap/>
            <w:hideMark/>
          </w:tcPr>
          <w:p w14:paraId="1A432DE4" w14:textId="77777777" w:rsidR="00A02DEC" w:rsidRPr="00A02DEC" w:rsidRDefault="00A02DEC" w:rsidP="00A02DEC">
            <w:pPr>
              <w:jc w:val="both"/>
            </w:pPr>
            <w:r w:rsidRPr="00A02DEC">
              <w:t xml:space="preserve"> Izvor 51 (pomoći)</w:t>
            </w:r>
          </w:p>
        </w:tc>
        <w:tc>
          <w:tcPr>
            <w:tcW w:w="1251" w:type="dxa"/>
            <w:noWrap/>
            <w:hideMark/>
          </w:tcPr>
          <w:p w14:paraId="1E4452BB" w14:textId="77777777" w:rsidR="00A02DEC" w:rsidRPr="00A02DEC" w:rsidRDefault="00A02DEC" w:rsidP="008D01A8">
            <w:pPr>
              <w:jc w:val="right"/>
            </w:pPr>
            <w:r w:rsidRPr="00A02DEC">
              <w:t>0</w:t>
            </w:r>
          </w:p>
        </w:tc>
        <w:tc>
          <w:tcPr>
            <w:tcW w:w="1251" w:type="dxa"/>
            <w:noWrap/>
            <w:hideMark/>
          </w:tcPr>
          <w:p w14:paraId="3E268DAD" w14:textId="77777777" w:rsidR="00A02DEC" w:rsidRPr="00A02DEC" w:rsidRDefault="00A02DEC" w:rsidP="008D01A8">
            <w:pPr>
              <w:jc w:val="right"/>
            </w:pPr>
            <w:r w:rsidRPr="00A02DEC">
              <w:t>0</w:t>
            </w:r>
          </w:p>
        </w:tc>
        <w:tc>
          <w:tcPr>
            <w:tcW w:w="1706" w:type="dxa"/>
            <w:noWrap/>
            <w:hideMark/>
          </w:tcPr>
          <w:p w14:paraId="6815F319" w14:textId="77777777" w:rsidR="00A02DEC" w:rsidRPr="00A02DEC" w:rsidRDefault="00A02DEC" w:rsidP="008D01A8">
            <w:pPr>
              <w:jc w:val="right"/>
            </w:pPr>
            <w:r w:rsidRPr="00A02DEC">
              <w:t>0.00</w:t>
            </w:r>
          </w:p>
        </w:tc>
        <w:tc>
          <w:tcPr>
            <w:tcW w:w="1016" w:type="dxa"/>
            <w:noWrap/>
            <w:hideMark/>
          </w:tcPr>
          <w:p w14:paraId="2D1BEA56" w14:textId="77777777" w:rsidR="00A02DEC" w:rsidRPr="00A02DEC" w:rsidRDefault="00A02DEC" w:rsidP="008D01A8">
            <w:pPr>
              <w:jc w:val="right"/>
            </w:pPr>
            <w:r w:rsidRPr="00A02DEC">
              <w:t>#DIV/0!</w:t>
            </w:r>
          </w:p>
        </w:tc>
      </w:tr>
      <w:tr w:rsidR="00A02DEC" w:rsidRPr="00A02DEC" w14:paraId="2AD64414" w14:textId="77777777" w:rsidTr="00EF18B1">
        <w:trPr>
          <w:trHeight w:val="360"/>
          <w:jc w:val="center"/>
        </w:trPr>
        <w:tc>
          <w:tcPr>
            <w:tcW w:w="6774" w:type="dxa"/>
            <w:gridSpan w:val="2"/>
            <w:noWrap/>
            <w:hideMark/>
          </w:tcPr>
          <w:p w14:paraId="625817F9" w14:textId="77777777" w:rsidR="00A02DEC" w:rsidRPr="00A02DEC" w:rsidRDefault="00A02DEC" w:rsidP="00A02DEC">
            <w:pPr>
              <w:jc w:val="both"/>
            </w:pPr>
            <w:r w:rsidRPr="00A02DEC">
              <w:t xml:space="preserve"> Izvor 61 (donacije)</w:t>
            </w:r>
          </w:p>
        </w:tc>
        <w:tc>
          <w:tcPr>
            <w:tcW w:w="1251" w:type="dxa"/>
            <w:noWrap/>
            <w:hideMark/>
          </w:tcPr>
          <w:p w14:paraId="689C8764" w14:textId="77777777" w:rsidR="00A02DEC" w:rsidRPr="00A02DEC" w:rsidRDefault="00A02DEC" w:rsidP="008D01A8">
            <w:pPr>
              <w:jc w:val="right"/>
            </w:pPr>
            <w:r w:rsidRPr="00A02DEC">
              <w:t>0</w:t>
            </w:r>
          </w:p>
        </w:tc>
        <w:tc>
          <w:tcPr>
            <w:tcW w:w="1251" w:type="dxa"/>
            <w:noWrap/>
            <w:hideMark/>
          </w:tcPr>
          <w:p w14:paraId="580302A9" w14:textId="77777777" w:rsidR="00A02DEC" w:rsidRPr="00A02DEC" w:rsidRDefault="00A02DEC" w:rsidP="008D01A8">
            <w:pPr>
              <w:jc w:val="right"/>
            </w:pPr>
            <w:r w:rsidRPr="00A02DEC">
              <w:t>0</w:t>
            </w:r>
          </w:p>
        </w:tc>
        <w:tc>
          <w:tcPr>
            <w:tcW w:w="1706" w:type="dxa"/>
            <w:noWrap/>
            <w:hideMark/>
          </w:tcPr>
          <w:p w14:paraId="0689E67D" w14:textId="77777777" w:rsidR="00A02DEC" w:rsidRPr="00A02DEC" w:rsidRDefault="00A02DEC" w:rsidP="008D01A8">
            <w:pPr>
              <w:jc w:val="right"/>
            </w:pPr>
            <w:r w:rsidRPr="00A02DEC">
              <w:t>0.00</w:t>
            </w:r>
          </w:p>
        </w:tc>
        <w:tc>
          <w:tcPr>
            <w:tcW w:w="1016" w:type="dxa"/>
            <w:noWrap/>
            <w:hideMark/>
          </w:tcPr>
          <w:p w14:paraId="735BFBC2" w14:textId="77777777" w:rsidR="00A02DEC" w:rsidRPr="00A02DEC" w:rsidRDefault="00A02DEC" w:rsidP="008D01A8">
            <w:pPr>
              <w:jc w:val="right"/>
            </w:pPr>
            <w:r w:rsidRPr="00A02DEC">
              <w:t>#DIV/0!</w:t>
            </w:r>
          </w:p>
        </w:tc>
      </w:tr>
      <w:tr w:rsidR="00A02DEC" w:rsidRPr="00A02DEC" w14:paraId="6919BA7E" w14:textId="77777777" w:rsidTr="00EF18B1">
        <w:trPr>
          <w:trHeight w:val="360"/>
          <w:jc w:val="center"/>
        </w:trPr>
        <w:tc>
          <w:tcPr>
            <w:tcW w:w="6774" w:type="dxa"/>
            <w:gridSpan w:val="2"/>
            <w:noWrap/>
            <w:hideMark/>
          </w:tcPr>
          <w:p w14:paraId="78FE7DD1" w14:textId="77777777" w:rsidR="00A02DEC" w:rsidRPr="00A02DEC" w:rsidRDefault="00A02DEC" w:rsidP="00A02DEC">
            <w:pPr>
              <w:jc w:val="both"/>
            </w:pPr>
            <w:r w:rsidRPr="00A02DEC">
              <w:t xml:space="preserve"> Izvor 71 (prihodi od nefinanc.imovine)</w:t>
            </w:r>
          </w:p>
        </w:tc>
        <w:tc>
          <w:tcPr>
            <w:tcW w:w="1251" w:type="dxa"/>
            <w:noWrap/>
            <w:hideMark/>
          </w:tcPr>
          <w:p w14:paraId="562DB0DD" w14:textId="77777777" w:rsidR="00A02DEC" w:rsidRPr="00A02DEC" w:rsidRDefault="00A02DEC" w:rsidP="008D01A8">
            <w:pPr>
              <w:jc w:val="right"/>
            </w:pPr>
            <w:r w:rsidRPr="00A02DEC">
              <w:t>0</w:t>
            </w:r>
          </w:p>
        </w:tc>
        <w:tc>
          <w:tcPr>
            <w:tcW w:w="1251" w:type="dxa"/>
            <w:noWrap/>
            <w:hideMark/>
          </w:tcPr>
          <w:p w14:paraId="31E6E487" w14:textId="77777777" w:rsidR="00A02DEC" w:rsidRPr="00A02DEC" w:rsidRDefault="00A02DEC" w:rsidP="008D01A8">
            <w:pPr>
              <w:jc w:val="right"/>
            </w:pPr>
            <w:r w:rsidRPr="00A02DEC">
              <w:t>0</w:t>
            </w:r>
          </w:p>
        </w:tc>
        <w:tc>
          <w:tcPr>
            <w:tcW w:w="1706" w:type="dxa"/>
            <w:noWrap/>
            <w:hideMark/>
          </w:tcPr>
          <w:p w14:paraId="01D9EB82" w14:textId="77777777" w:rsidR="00A02DEC" w:rsidRPr="00A02DEC" w:rsidRDefault="00A02DEC" w:rsidP="008D01A8">
            <w:pPr>
              <w:jc w:val="right"/>
            </w:pPr>
            <w:r w:rsidRPr="00A02DEC">
              <w:t>0.00</w:t>
            </w:r>
          </w:p>
        </w:tc>
        <w:tc>
          <w:tcPr>
            <w:tcW w:w="1016" w:type="dxa"/>
            <w:noWrap/>
            <w:hideMark/>
          </w:tcPr>
          <w:p w14:paraId="202C9340" w14:textId="77777777" w:rsidR="00A02DEC" w:rsidRPr="00A02DEC" w:rsidRDefault="00A02DEC" w:rsidP="008D01A8">
            <w:pPr>
              <w:jc w:val="right"/>
            </w:pPr>
            <w:r w:rsidRPr="00A02DEC">
              <w:t>#DIV/0!</w:t>
            </w:r>
          </w:p>
        </w:tc>
      </w:tr>
      <w:tr w:rsidR="00A02DEC" w:rsidRPr="00A02DEC" w14:paraId="643708F9" w14:textId="77777777" w:rsidTr="00EF18B1">
        <w:trPr>
          <w:trHeight w:val="420"/>
          <w:jc w:val="center"/>
        </w:trPr>
        <w:tc>
          <w:tcPr>
            <w:tcW w:w="921" w:type="dxa"/>
            <w:noWrap/>
            <w:hideMark/>
          </w:tcPr>
          <w:p w14:paraId="1B14661E" w14:textId="77777777" w:rsidR="00A02DEC" w:rsidRPr="00A02DEC" w:rsidRDefault="00A02DEC" w:rsidP="00A02DEC">
            <w:pPr>
              <w:jc w:val="both"/>
            </w:pPr>
            <w:r w:rsidRPr="00A02DEC">
              <w:t>42</w:t>
            </w:r>
          </w:p>
        </w:tc>
        <w:tc>
          <w:tcPr>
            <w:tcW w:w="5853" w:type="dxa"/>
            <w:noWrap/>
            <w:hideMark/>
          </w:tcPr>
          <w:p w14:paraId="789E476A" w14:textId="77777777" w:rsidR="00A02DEC" w:rsidRPr="00A02DEC" w:rsidRDefault="00A02DEC" w:rsidP="00A02DEC">
            <w:pPr>
              <w:jc w:val="both"/>
            </w:pPr>
            <w:r w:rsidRPr="00A02DEC">
              <w:t xml:space="preserve">  RASHODI ZA PROIZVOD.DUGOTRAJ. IMOVINU</w:t>
            </w:r>
          </w:p>
        </w:tc>
        <w:tc>
          <w:tcPr>
            <w:tcW w:w="1251" w:type="dxa"/>
            <w:noWrap/>
            <w:hideMark/>
          </w:tcPr>
          <w:p w14:paraId="6B26A863" w14:textId="77777777" w:rsidR="00A02DEC" w:rsidRPr="00A02DEC" w:rsidRDefault="00A02DEC" w:rsidP="008D01A8">
            <w:pPr>
              <w:jc w:val="right"/>
            </w:pPr>
            <w:r w:rsidRPr="00A02DEC">
              <w:t>50,000</w:t>
            </w:r>
          </w:p>
        </w:tc>
        <w:tc>
          <w:tcPr>
            <w:tcW w:w="1251" w:type="dxa"/>
            <w:noWrap/>
            <w:hideMark/>
          </w:tcPr>
          <w:p w14:paraId="4516D9F9" w14:textId="77777777" w:rsidR="00A02DEC" w:rsidRPr="00A02DEC" w:rsidRDefault="00A02DEC" w:rsidP="008D01A8">
            <w:pPr>
              <w:jc w:val="right"/>
            </w:pPr>
            <w:r w:rsidRPr="00A02DEC">
              <w:t>50,000</w:t>
            </w:r>
          </w:p>
        </w:tc>
        <w:tc>
          <w:tcPr>
            <w:tcW w:w="1706" w:type="dxa"/>
            <w:noWrap/>
            <w:hideMark/>
          </w:tcPr>
          <w:p w14:paraId="18B4F09D" w14:textId="77777777" w:rsidR="00A02DEC" w:rsidRPr="00A02DEC" w:rsidRDefault="00A02DEC" w:rsidP="008D01A8">
            <w:pPr>
              <w:jc w:val="right"/>
            </w:pPr>
            <w:r w:rsidRPr="00A02DEC">
              <w:t>0.00</w:t>
            </w:r>
          </w:p>
        </w:tc>
        <w:tc>
          <w:tcPr>
            <w:tcW w:w="1016" w:type="dxa"/>
            <w:noWrap/>
            <w:hideMark/>
          </w:tcPr>
          <w:p w14:paraId="707F71A0" w14:textId="77777777" w:rsidR="00A02DEC" w:rsidRPr="00A02DEC" w:rsidRDefault="00A02DEC" w:rsidP="008D01A8">
            <w:pPr>
              <w:jc w:val="right"/>
            </w:pPr>
            <w:r w:rsidRPr="00A02DEC">
              <w:t>0.00</w:t>
            </w:r>
          </w:p>
        </w:tc>
      </w:tr>
      <w:tr w:rsidR="00A02DEC" w:rsidRPr="00A02DEC" w14:paraId="76B1238A" w14:textId="77777777" w:rsidTr="00EF18B1">
        <w:trPr>
          <w:trHeight w:val="360"/>
          <w:jc w:val="center"/>
        </w:trPr>
        <w:tc>
          <w:tcPr>
            <w:tcW w:w="921" w:type="dxa"/>
            <w:noWrap/>
            <w:hideMark/>
          </w:tcPr>
          <w:p w14:paraId="2E60306B" w14:textId="77777777" w:rsidR="00A02DEC" w:rsidRPr="00A02DEC" w:rsidRDefault="00A02DEC" w:rsidP="00A02DEC">
            <w:pPr>
              <w:jc w:val="both"/>
            </w:pPr>
            <w:r w:rsidRPr="00A02DEC">
              <w:t>421</w:t>
            </w:r>
          </w:p>
        </w:tc>
        <w:tc>
          <w:tcPr>
            <w:tcW w:w="5853" w:type="dxa"/>
            <w:noWrap/>
            <w:hideMark/>
          </w:tcPr>
          <w:p w14:paraId="3B2E4B4B" w14:textId="77777777" w:rsidR="00A02DEC" w:rsidRPr="00A02DEC" w:rsidRDefault="00A02DEC" w:rsidP="00A02DEC">
            <w:pPr>
              <w:jc w:val="both"/>
            </w:pPr>
            <w:r w:rsidRPr="00A02DEC">
              <w:t xml:space="preserve">  GRAĐEVINSKI OBJEKTI</w:t>
            </w:r>
          </w:p>
        </w:tc>
        <w:tc>
          <w:tcPr>
            <w:tcW w:w="1251" w:type="dxa"/>
            <w:noWrap/>
            <w:hideMark/>
          </w:tcPr>
          <w:p w14:paraId="7A0B4E97" w14:textId="77777777" w:rsidR="00A02DEC" w:rsidRPr="00A02DEC" w:rsidRDefault="00A02DEC" w:rsidP="008D01A8">
            <w:pPr>
              <w:jc w:val="right"/>
            </w:pPr>
            <w:r w:rsidRPr="00A02DEC">
              <w:t>50,000</w:t>
            </w:r>
          </w:p>
        </w:tc>
        <w:tc>
          <w:tcPr>
            <w:tcW w:w="1251" w:type="dxa"/>
            <w:noWrap/>
            <w:hideMark/>
          </w:tcPr>
          <w:p w14:paraId="1ED2E899" w14:textId="77777777" w:rsidR="00A02DEC" w:rsidRPr="00A02DEC" w:rsidRDefault="00A02DEC" w:rsidP="008D01A8">
            <w:pPr>
              <w:jc w:val="right"/>
            </w:pPr>
            <w:r w:rsidRPr="00A02DEC">
              <w:t>50,000</w:t>
            </w:r>
          </w:p>
        </w:tc>
        <w:tc>
          <w:tcPr>
            <w:tcW w:w="1706" w:type="dxa"/>
            <w:noWrap/>
            <w:hideMark/>
          </w:tcPr>
          <w:p w14:paraId="1C32053C" w14:textId="77777777" w:rsidR="00A02DEC" w:rsidRPr="00A02DEC" w:rsidRDefault="00A02DEC" w:rsidP="008D01A8">
            <w:pPr>
              <w:jc w:val="right"/>
            </w:pPr>
            <w:r w:rsidRPr="00A02DEC">
              <w:t>0.00</w:t>
            </w:r>
          </w:p>
        </w:tc>
        <w:tc>
          <w:tcPr>
            <w:tcW w:w="1016" w:type="dxa"/>
            <w:noWrap/>
            <w:hideMark/>
          </w:tcPr>
          <w:p w14:paraId="45FF857F" w14:textId="77777777" w:rsidR="00A02DEC" w:rsidRPr="00A02DEC" w:rsidRDefault="00A02DEC" w:rsidP="008D01A8">
            <w:pPr>
              <w:jc w:val="right"/>
            </w:pPr>
            <w:r w:rsidRPr="00A02DEC">
              <w:t>0.00</w:t>
            </w:r>
          </w:p>
        </w:tc>
      </w:tr>
      <w:tr w:rsidR="00A02DEC" w:rsidRPr="00A02DEC" w14:paraId="65975BC1" w14:textId="77777777" w:rsidTr="00EF18B1">
        <w:trPr>
          <w:trHeight w:val="300"/>
          <w:jc w:val="center"/>
        </w:trPr>
        <w:tc>
          <w:tcPr>
            <w:tcW w:w="921" w:type="dxa"/>
            <w:noWrap/>
            <w:hideMark/>
          </w:tcPr>
          <w:p w14:paraId="04AD4D23" w14:textId="77777777" w:rsidR="00A02DEC" w:rsidRPr="00A02DEC" w:rsidRDefault="00A02DEC" w:rsidP="00A02DEC">
            <w:pPr>
              <w:jc w:val="both"/>
            </w:pPr>
            <w:r w:rsidRPr="00A02DEC">
              <w:t>4214</w:t>
            </w:r>
          </w:p>
        </w:tc>
        <w:tc>
          <w:tcPr>
            <w:tcW w:w="5853" w:type="dxa"/>
            <w:noWrap/>
            <w:hideMark/>
          </w:tcPr>
          <w:p w14:paraId="0774EFB1" w14:textId="77777777" w:rsidR="00A02DEC" w:rsidRPr="00A02DEC" w:rsidRDefault="00A02DEC" w:rsidP="00A02DEC">
            <w:pPr>
              <w:jc w:val="both"/>
            </w:pPr>
            <w:r w:rsidRPr="00A02DEC">
              <w:t xml:space="preserve">  Ostali građevinski objekti - luke</w:t>
            </w:r>
          </w:p>
        </w:tc>
        <w:tc>
          <w:tcPr>
            <w:tcW w:w="1251" w:type="dxa"/>
            <w:noWrap/>
            <w:hideMark/>
          </w:tcPr>
          <w:p w14:paraId="2C1C00B7" w14:textId="77777777" w:rsidR="00A02DEC" w:rsidRPr="00A02DEC" w:rsidRDefault="00A02DEC" w:rsidP="008D01A8">
            <w:pPr>
              <w:jc w:val="right"/>
            </w:pPr>
            <w:r w:rsidRPr="00A02DEC">
              <w:t>0</w:t>
            </w:r>
          </w:p>
        </w:tc>
        <w:tc>
          <w:tcPr>
            <w:tcW w:w="1251" w:type="dxa"/>
            <w:noWrap/>
            <w:hideMark/>
          </w:tcPr>
          <w:p w14:paraId="495434C9" w14:textId="77777777" w:rsidR="00A02DEC" w:rsidRPr="00A02DEC" w:rsidRDefault="00A02DEC" w:rsidP="008D01A8">
            <w:pPr>
              <w:jc w:val="right"/>
            </w:pPr>
            <w:r w:rsidRPr="00A02DEC">
              <w:t>0</w:t>
            </w:r>
          </w:p>
        </w:tc>
        <w:tc>
          <w:tcPr>
            <w:tcW w:w="1706" w:type="dxa"/>
            <w:noWrap/>
            <w:hideMark/>
          </w:tcPr>
          <w:p w14:paraId="3E79E7B9" w14:textId="77777777" w:rsidR="00A02DEC" w:rsidRPr="00A02DEC" w:rsidRDefault="00A02DEC" w:rsidP="008D01A8">
            <w:pPr>
              <w:jc w:val="right"/>
            </w:pPr>
            <w:r w:rsidRPr="00A02DEC">
              <w:t>0.00</w:t>
            </w:r>
          </w:p>
        </w:tc>
        <w:tc>
          <w:tcPr>
            <w:tcW w:w="1016" w:type="dxa"/>
            <w:noWrap/>
            <w:hideMark/>
          </w:tcPr>
          <w:p w14:paraId="65BB82D7" w14:textId="77777777" w:rsidR="00A02DEC" w:rsidRPr="00A02DEC" w:rsidRDefault="00A02DEC" w:rsidP="008D01A8">
            <w:pPr>
              <w:jc w:val="right"/>
            </w:pPr>
            <w:r w:rsidRPr="00A02DEC">
              <w:t>#DIV/0!</w:t>
            </w:r>
          </w:p>
        </w:tc>
      </w:tr>
      <w:tr w:rsidR="00A02DEC" w:rsidRPr="00A02DEC" w14:paraId="44227378" w14:textId="77777777" w:rsidTr="00EF18B1">
        <w:trPr>
          <w:trHeight w:val="600"/>
          <w:jc w:val="center"/>
        </w:trPr>
        <w:tc>
          <w:tcPr>
            <w:tcW w:w="6774" w:type="dxa"/>
            <w:gridSpan w:val="2"/>
            <w:noWrap/>
            <w:hideMark/>
          </w:tcPr>
          <w:p w14:paraId="7AA7D94B" w14:textId="77777777" w:rsidR="00A02DEC" w:rsidRPr="00A02DEC" w:rsidRDefault="00A02DEC" w:rsidP="00A02DEC">
            <w:pPr>
              <w:jc w:val="both"/>
              <w:rPr>
                <w:b/>
                <w:bCs/>
              </w:rPr>
            </w:pPr>
            <w:r w:rsidRPr="00A02DEC">
              <w:rPr>
                <w:b/>
                <w:bCs/>
              </w:rPr>
              <w:t xml:space="preserve"> Program 1017: Zaštita, očuvanje i unapređenje zdravlja</w:t>
            </w:r>
          </w:p>
        </w:tc>
        <w:tc>
          <w:tcPr>
            <w:tcW w:w="1251" w:type="dxa"/>
            <w:noWrap/>
            <w:hideMark/>
          </w:tcPr>
          <w:p w14:paraId="14481ED1" w14:textId="77777777" w:rsidR="00A02DEC" w:rsidRPr="00A02DEC" w:rsidRDefault="00A02DEC" w:rsidP="008D01A8">
            <w:pPr>
              <w:jc w:val="right"/>
              <w:rPr>
                <w:b/>
                <w:bCs/>
              </w:rPr>
            </w:pPr>
            <w:r w:rsidRPr="00A02DEC">
              <w:rPr>
                <w:b/>
                <w:bCs/>
              </w:rPr>
              <w:t>690,000</w:t>
            </w:r>
          </w:p>
        </w:tc>
        <w:tc>
          <w:tcPr>
            <w:tcW w:w="1251" w:type="dxa"/>
            <w:noWrap/>
            <w:hideMark/>
          </w:tcPr>
          <w:p w14:paraId="2DD2E21D" w14:textId="77777777" w:rsidR="00A02DEC" w:rsidRPr="00A02DEC" w:rsidRDefault="00A02DEC" w:rsidP="008D01A8">
            <w:pPr>
              <w:jc w:val="right"/>
              <w:rPr>
                <w:b/>
                <w:bCs/>
              </w:rPr>
            </w:pPr>
            <w:r w:rsidRPr="00A02DEC">
              <w:rPr>
                <w:b/>
                <w:bCs/>
              </w:rPr>
              <w:t>690,000</w:t>
            </w:r>
          </w:p>
        </w:tc>
        <w:tc>
          <w:tcPr>
            <w:tcW w:w="1706" w:type="dxa"/>
            <w:noWrap/>
            <w:hideMark/>
          </w:tcPr>
          <w:p w14:paraId="0E393021" w14:textId="77777777" w:rsidR="00A02DEC" w:rsidRPr="00A02DEC" w:rsidRDefault="00A02DEC" w:rsidP="008D01A8">
            <w:pPr>
              <w:jc w:val="right"/>
              <w:rPr>
                <w:b/>
                <w:bCs/>
              </w:rPr>
            </w:pPr>
            <w:r w:rsidRPr="00A02DEC">
              <w:rPr>
                <w:b/>
                <w:bCs/>
              </w:rPr>
              <w:t>290,000.00</w:t>
            </w:r>
          </w:p>
        </w:tc>
        <w:tc>
          <w:tcPr>
            <w:tcW w:w="1016" w:type="dxa"/>
            <w:noWrap/>
            <w:hideMark/>
          </w:tcPr>
          <w:p w14:paraId="42F8214E" w14:textId="77777777" w:rsidR="00A02DEC" w:rsidRPr="00A02DEC" w:rsidRDefault="00A02DEC" w:rsidP="008D01A8">
            <w:pPr>
              <w:jc w:val="right"/>
            </w:pPr>
            <w:r w:rsidRPr="00A02DEC">
              <w:t>42.03</w:t>
            </w:r>
          </w:p>
        </w:tc>
      </w:tr>
      <w:tr w:rsidR="00A02DEC" w:rsidRPr="00A02DEC" w14:paraId="0BAF036D" w14:textId="77777777" w:rsidTr="00EF18B1">
        <w:trPr>
          <w:trHeight w:val="522"/>
          <w:jc w:val="center"/>
        </w:trPr>
        <w:tc>
          <w:tcPr>
            <w:tcW w:w="6774" w:type="dxa"/>
            <w:gridSpan w:val="2"/>
            <w:noWrap/>
            <w:hideMark/>
          </w:tcPr>
          <w:p w14:paraId="78B49D07" w14:textId="77777777" w:rsidR="00A02DEC" w:rsidRPr="00A02DEC" w:rsidRDefault="00A02DEC" w:rsidP="00A02DEC">
            <w:pPr>
              <w:jc w:val="both"/>
              <w:rPr>
                <w:b/>
                <w:bCs/>
              </w:rPr>
            </w:pPr>
            <w:r w:rsidRPr="00A02DEC">
              <w:rPr>
                <w:b/>
                <w:bCs/>
              </w:rPr>
              <w:t xml:space="preserve"> Aktivnost A1017 01: Pomoć Hitnoj medicinskoj pomoći SDŽ</w:t>
            </w:r>
          </w:p>
        </w:tc>
        <w:tc>
          <w:tcPr>
            <w:tcW w:w="1251" w:type="dxa"/>
            <w:noWrap/>
            <w:hideMark/>
          </w:tcPr>
          <w:p w14:paraId="43F91EF6" w14:textId="77777777" w:rsidR="00A02DEC" w:rsidRPr="00A02DEC" w:rsidRDefault="00A02DEC" w:rsidP="008D01A8">
            <w:pPr>
              <w:jc w:val="right"/>
              <w:rPr>
                <w:b/>
                <w:bCs/>
              </w:rPr>
            </w:pPr>
            <w:r w:rsidRPr="00A02DEC">
              <w:rPr>
                <w:b/>
                <w:bCs/>
              </w:rPr>
              <w:t>660,000</w:t>
            </w:r>
          </w:p>
        </w:tc>
        <w:tc>
          <w:tcPr>
            <w:tcW w:w="1251" w:type="dxa"/>
            <w:noWrap/>
            <w:hideMark/>
          </w:tcPr>
          <w:p w14:paraId="4725A24D" w14:textId="77777777" w:rsidR="00A02DEC" w:rsidRPr="00A02DEC" w:rsidRDefault="00A02DEC" w:rsidP="008D01A8">
            <w:pPr>
              <w:jc w:val="right"/>
              <w:rPr>
                <w:b/>
                <w:bCs/>
              </w:rPr>
            </w:pPr>
            <w:r w:rsidRPr="00A02DEC">
              <w:rPr>
                <w:b/>
                <w:bCs/>
              </w:rPr>
              <w:t>660,000</w:t>
            </w:r>
          </w:p>
        </w:tc>
        <w:tc>
          <w:tcPr>
            <w:tcW w:w="1706" w:type="dxa"/>
            <w:noWrap/>
            <w:hideMark/>
          </w:tcPr>
          <w:p w14:paraId="09D04323" w14:textId="77777777" w:rsidR="00A02DEC" w:rsidRPr="00A02DEC" w:rsidRDefault="00A02DEC" w:rsidP="008D01A8">
            <w:pPr>
              <w:jc w:val="right"/>
              <w:rPr>
                <w:b/>
                <w:bCs/>
              </w:rPr>
            </w:pPr>
            <w:r w:rsidRPr="00A02DEC">
              <w:rPr>
                <w:b/>
                <w:bCs/>
              </w:rPr>
              <w:t>290,000.00</w:t>
            </w:r>
          </w:p>
        </w:tc>
        <w:tc>
          <w:tcPr>
            <w:tcW w:w="1016" w:type="dxa"/>
            <w:noWrap/>
            <w:hideMark/>
          </w:tcPr>
          <w:p w14:paraId="15AC3D0E" w14:textId="77777777" w:rsidR="00A02DEC" w:rsidRPr="00A02DEC" w:rsidRDefault="00A02DEC" w:rsidP="008D01A8">
            <w:pPr>
              <w:jc w:val="right"/>
            </w:pPr>
            <w:r w:rsidRPr="00A02DEC">
              <w:t>43.94</w:t>
            </w:r>
          </w:p>
        </w:tc>
      </w:tr>
      <w:tr w:rsidR="00A02DEC" w:rsidRPr="00A02DEC" w14:paraId="3D3CDFE2" w14:textId="77777777" w:rsidTr="00EF18B1">
        <w:trPr>
          <w:trHeight w:val="522"/>
          <w:jc w:val="center"/>
        </w:trPr>
        <w:tc>
          <w:tcPr>
            <w:tcW w:w="6774" w:type="dxa"/>
            <w:gridSpan w:val="2"/>
            <w:noWrap/>
            <w:hideMark/>
          </w:tcPr>
          <w:p w14:paraId="54232F0F" w14:textId="77777777" w:rsidR="00A02DEC" w:rsidRPr="00A02DEC" w:rsidRDefault="00A02DEC" w:rsidP="00A02DEC">
            <w:pPr>
              <w:jc w:val="both"/>
              <w:rPr>
                <w:b/>
                <w:bCs/>
              </w:rPr>
            </w:pPr>
            <w:r w:rsidRPr="00A02DEC">
              <w:rPr>
                <w:b/>
                <w:bCs/>
              </w:rPr>
              <w:t xml:space="preserve"> Ukupni izvori Aktivnost A1017 01</w:t>
            </w:r>
          </w:p>
        </w:tc>
        <w:tc>
          <w:tcPr>
            <w:tcW w:w="1251" w:type="dxa"/>
            <w:noWrap/>
            <w:hideMark/>
          </w:tcPr>
          <w:p w14:paraId="64D130B5" w14:textId="77777777" w:rsidR="00A02DEC" w:rsidRPr="00A02DEC" w:rsidRDefault="00A02DEC" w:rsidP="008D01A8">
            <w:pPr>
              <w:jc w:val="right"/>
              <w:rPr>
                <w:b/>
                <w:bCs/>
              </w:rPr>
            </w:pPr>
            <w:r w:rsidRPr="00A02DEC">
              <w:rPr>
                <w:b/>
                <w:bCs/>
              </w:rPr>
              <w:t>660,000</w:t>
            </w:r>
          </w:p>
        </w:tc>
        <w:tc>
          <w:tcPr>
            <w:tcW w:w="1251" w:type="dxa"/>
            <w:noWrap/>
            <w:hideMark/>
          </w:tcPr>
          <w:p w14:paraId="48467CED" w14:textId="77777777" w:rsidR="00A02DEC" w:rsidRPr="00A02DEC" w:rsidRDefault="00A02DEC" w:rsidP="008D01A8">
            <w:pPr>
              <w:jc w:val="right"/>
              <w:rPr>
                <w:b/>
                <w:bCs/>
              </w:rPr>
            </w:pPr>
            <w:r w:rsidRPr="00A02DEC">
              <w:rPr>
                <w:b/>
                <w:bCs/>
              </w:rPr>
              <w:t>660,000</w:t>
            </w:r>
          </w:p>
        </w:tc>
        <w:tc>
          <w:tcPr>
            <w:tcW w:w="1706" w:type="dxa"/>
            <w:noWrap/>
            <w:hideMark/>
          </w:tcPr>
          <w:p w14:paraId="53335C86" w14:textId="77777777" w:rsidR="00A02DEC" w:rsidRPr="00A02DEC" w:rsidRDefault="00A02DEC" w:rsidP="008D01A8">
            <w:pPr>
              <w:jc w:val="right"/>
              <w:rPr>
                <w:b/>
                <w:bCs/>
              </w:rPr>
            </w:pPr>
            <w:r w:rsidRPr="00A02DEC">
              <w:rPr>
                <w:b/>
                <w:bCs/>
              </w:rPr>
              <w:t>290,000.00</w:t>
            </w:r>
          </w:p>
        </w:tc>
        <w:tc>
          <w:tcPr>
            <w:tcW w:w="1016" w:type="dxa"/>
            <w:noWrap/>
            <w:hideMark/>
          </w:tcPr>
          <w:p w14:paraId="74716501" w14:textId="77777777" w:rsidR="00A02DEC" w:rsidRPr="00A02DEC" w:rsidRDefault="00A02DEC" w:rsidP="008D01A8">
            <w:pPr>
              <w:jc w:val="right"/>
            </w:pPr>
            <w:r w:rsidRPr="00A02DEC">
              <w:t>43.94</w:t>
            </w:r>
          </w:p>
        </w:tc>
      </w:tr>
      <w:tr w:rsidR="00A02DEC" w:rsidRPr="00A02DEC" w14:paraId="0F0ABC5E" w14:textId="77777777" w:rsidTr="00EF18B1">
        <w:trPr>
          <w:trHeight w:val="360"/>
          <w:jc w:val="center"/>
        </w:trPr>
        <w:tc>
          <w:tcPr>
            <w:tcW w:w="6774" w:type="dxa"/>
            <w:gridSpan w:val="2"/>
            <w:noWrap/>
            <w:hideMark/>
          </w:tcPr>
          <w:p w14:paraId="6365B924" w14:textId="77777777" w:rsidR="00A02DEC" w:rsidRPr="00A02DEC" w:rsidRDefault="00A02DEC" w:rsidP="00A02DEC">
            <w:pPr>
              <w:jc w:val="both"/>
            </w:pPr>
            <w:r w:rsidRPr="00A02DEC">
              <w:t xml:space="preserve"> Izvor 11 (opći prihodi i primici)</w:t>
            </w:r>
          </w:p>
        </w:tc>
        <w:tc>
          <w:tcPr>
            <w:tcW w:w="1251" w:type="dxa"/>
            <w:noWrap/>
            <w:hideMark/>
          </w:tcPr>
          <w:p w14:paraId="507C8453" w14:textId="77777777" w:rsidR="00A02DEC" w:rsidRPr="00A02DEC" w:rsidRDefault="00A02DEC" w:rsidP="008D01A8">
            <w:pPr>
              <w:jc w:val="right"/>
            </w:pPr>
            <w:r w:rsidRPr="00A02DEC">
              <w:t>660,000</w:t>
            </w:r>
          </w:p>
        </w:tc>
        <w:tc>
          <w:tcPr>
            <w:tcW w:w="1251" w:type="dxa"/>
            <w:noWrap/>
            <w:hideMark/>
          </w:tcPr>
          <w:p w14:paraId="53ED53B8" w14:textId="77777777" w:rsidR="00A02DEC" w:rsidRPr="00A02DEC" w:rsidRDefault="00A02DEC" w:rsidP="008D01A8">
            <w:pPr>
              <w:jc w:val="right"/>
            </w:pPr>
            <w:r w:rsidRPr="00A02DEC">
              <w:t>660,000</w:t>
            </w:r>
          </w:p>
        </w:tc>
        <w:tc>
          <w:tcPr>
            <w:tcW w:w="1706" w:type="dxa"/>
            <w:noWrap/>
            <w:hideMark/>
          </w:tcPr>
          <w:p w14:paraId="52B1A571" w14:textId="77777777" w:rsidR="00A02DEC" w:rsidRPr="00A02DEC" w:rsidRDefault="00A02DEC" w:rsidP="008D01A8">
            <w:pPr>
              <w:jc w:val="right"/>
            </w:pPr>
            <w:r w:rsidRPr="00A02DEC">
              <w:t>290,000.00</w:t>
            </w:r>
          </w:p>
        </w:tc>
        <w:tc>
          <w:tcPr>
            <w:tcW w:w="1016" w:type="dxa"/>
            <w:noWrap/>
            <w:hideMark/>
          </w:tcPr>
          <w:p w14:paraId="0424B39A" w14:textId="77777777" w:rsidR="00A02DEC" w:rsidRPr="00A02DEC" w:rsidRDefault="00A02DEC" w:rsidP="008D01A8">
            <w:pPr>
              <w:jc w:val="right"/>
            </w:pPr>
            <w:r w:rsidRPr="00A02DEC">
              <w:t>43.94</w:t>
            </w:r>
          </w:p>
        </w:tc>
      </w:tr>
      <w:tr w:rsidR="00A02DEC" w:rsidRPr="00A02DEC" w14:paraId="49727575" w14:textId="77777777" w:rsidTr="00EF18B1">
        <w:trPr>
          <w:trHeight w:val="360"/>
          <w:jc w:val="center"/>
        </w:trPr>
        <w:tc>
          <w:tcPr>
            <w:tcW w:w="6774" w:type="dxa"/>
            <w:gridSpan w:val="2"/>
            <w:noWrap/>
            <w:hideMark/>
          </w:tcPr>
          <w:p w14:paraId="29E91613" w14:textId="77777777" w:rsidR="00A02DEC" w:rsidRPr="00A02DEC" w:rsidRDefault="00A02DEC" w:rsidP="00A02DEC">
            <w:pPr>
              <w:jc w:val="both"/>
            </w:pPr>
            <w:r w:rsidRPr="00A02DEC">
              <w:t xml:space="preserve"> Izvor 31 (vlastiti prihodi)</w:t>
            </w:r>
          </w:p>
        </w:tc>
        <w:tc>
          <w:tcPr>
            <w:tcW w:w="1251" w:type="dxa"/>
            <w:noWrap/>
            <w:hideMark/>
          </w:tcPr>
          <w:p w14:paraId="6E00AC05" w14:textId="77777777" w:rsidR="00A02DEC" w:rsidRPr="00A02DEC" w:rsidRDefault="00A02DEC" w:rsidP="008D01A8">
            <w:pPr>
              <w:jc w:val="right"/>
            </w:pPr>
            <w:r w:rsidRPr="00A02DEC">
              <w:t>0</w:t>
            </w:r>
          </w:p>
        </w:tc>
        <w:tc>
          <w:tcPr>
            <w:tcW w:w="1251" w:type="dxa"/>
            <w:noWrap/>
            <w:hideMark/>
          </w:tcPr>
          <w:p w14:paraId="2AD422D8" w14:textId="77777777" w:rsidR="00A02DEC" w:rsidRPr="00A02DEC" w:rsidRDefault="00A02DEC" w:rsidP="008D01A8">
            <w:pPr>
              <w:jc w:val="right"/>
            </w:pPr>
            <w:r w:rsidRPr="00A02DEC">
              <w:t>0</w:t>
            </w:r>
          </w:p>
        </w:tc>
        <w:tc>
          <w:tcPr>
            <w:tcW w:w="1706" w:type="dxa"/>
            <w:noWrap/>
            <w:hideMark/>
          </w:tcPr>
          <w:p w14:paraId="27498905" w14:textId="77777777" w:rsidR="00A02DEC" w:rsidRPr="00A02DEC" w:rsidRDefault="00A02DEC" w:rsidP="008D01A8">
            <w:pPr>
              <w:jc w:val="right"/>
            </w:pPr>
            <w:r w:rsidRPr="00A02DEC">
              <w:t>0.00</w:t>
            </w:r>
          </w:p>
        </w:tc>
        <w:tc>
          <w:tcPr>
            <w:tcW w:w="1016" w:type="dxa"/>
            <w:noWrap/>
            <w:hideMark/>
          </w:tcPr>
          <w:p w14:paraId="4B1A4268" w14:textId="77777777" w:rsidR="00A02DEC" w:rsidRPr="00A02DEC" w:rsidRDefault="00A02DEC" w:rsidP="008D01A8">
            <w:pPr>
              <w:jc w:val="right"/>
            </w:pPr>
            <w:r w:rsidRPr="00A02DEC">
              <w:t>#DIV/0!</w:t>
            </w:r>
          </w:p>
        </w:tc>
      </w:tr>
      <w:tr w:rsidR="00A02DEC" w:rsidRPr="00A02DEC" w14:paraId="34C6F4F6" w14:textId="77777777" w:rsidTr="00EF18B1">
        <w:trPr>
          <w:trHeight w:val="360"/>
          <w:jc w:val="center"/>
        </w:trPr>
        <w:tc>
          <w:tcPr>
            <w:tcW w:w="6774" w:type="dxa"/>
            <w:gridSpan w:val="2"/>
            <w:noWrap/>
            <w:hideMark/>
          </w:tcPr>
          <w:p w14:paraId="4710F600" w14:textId="77777777" w:rsidR="00A02DEC" w:rsidRPr="00A02DEC" w:rsidRDefault="00A02DEC" w:rsidP="00A02DEC">
            <w:pPr>
              <w:jc w:val="both"/>
            </w:pPr>
            <w:r w:rsidRPr="00A02DEC">
              <w:t xml:space="preserve"> Izvor 4A (prihodi za posebne namjene)</w:t>
            </w:r>
          </w:p>
        </w:tc>
        <w:tc>
          <w:tcPr>
            <w:tcW w:w="1251" w:type="dxa"/>
            <w:noWrap/>
            <w:hideMark/>
          </w:tcPr>
          <w:p w14:paraId="70BA3870" w14:textId="77777777" w:rsidR="00A02DEC" w:rsidRPr="00A02DEC" w:rsidRDefault="00A02DEC" w:rsidP="008D01A8">
            <w:pPr>
              <w:jc w:val="right"/>
            </w:pPr>
            <w:r w:rsidRPr="00A02DEC">
              <w:t>0</w:t>
            </w:r>
          </w:p>
        </w:tc>
        <w:tc>
          <w:tcPr>
            <w:tcW w:w="1251" w:type="dxa"/>
            <w:noWrap/>
            <w:hideMark/>
          </w:tcPr>
          <w:p w14:paraId="331403BE" w14:textId="77777777" w:rsidR="00A02DEC" w:rsidRPr="00A02DEC" w:rsidRDefault="00A02DEC" w:rsidP="008D01A8">
            <w:pPr>
              <w:jc w:val="right"/>
            </w:pPr>
            <w:r w:rsidRPr="00A02DEC">
              <w:t>0</w:t>
            </w:r>
          </w:p>
        </w:tc>
        <w:tc>
          <w:tcPr>
            <w:tcW w:w="1706" w:type="dxa"/>
            <w:noWrap/>
            <w:hideMark/>
          </w:tcPr>
          <w:p w14:paraId="21E06EF6" w14:textId="77777777" w:rsidR="00A02DEC" w:rsidRPr="00A02DEC" w:rsidRDefault="00A02DEC" w:rsidP="008D01A8">
            <w:pPr>
              <w:jc w:val="right"/>
            </w:pPr>
            <w:r w:rsidRPr="00A02DEC">
              <w:t>0.00</w:t>
            </w:r>
          </w:p>
        </w:tc>
        <w:tc>
          <w:tcPr>
            <w:tcW w:w="1016" w:type="dxa"/>
            <w:noWrap/>
            <w:hideMark/>
          </w:tcPr>
          <w:p w14:paraId="3A0D8C2A" w14:textId="77777777" w:rsidR="00A02DEC" w:rsidRPr="00A02DEC" w:rsidRDefault="00A02DEC" w:rsidP="008D01A8">
            <w:pPr>
              <w:jc w:val="right"/>
            </w:pPr>
            <w:r w:rsidRPr="00A02DEC">
              <w:t>#DIV/0!</w:t>
            </w:r>
          </w:p>
        </w:tc>
      </w:tr>
      <w:tr w:rsidR="00A02DEC" w:rsidRPr="00A02DEC" w14:paraId="1F01DAAB" w14:textId="77777777" w:rsidTr="00EF18B1">
        <w:trPr>
          <w:trHeight w:val="360"/>
          <w:jc w:val="center"/>
        </w:trPr>
        <w:tc>
          <w:tcPr>
            <w:tcW w:w="6774" w:type="dxa"/>
            <w:gridSpan w:val="2"/>
            <w:noWrap/>
            <w:hideMark/>
          </w:tcPr>
          <w:p w14:paraId="4FB042B4" w14:textId="77777777" w:rsidR="00A02DEC" w:rsidRPr="00A02DEC" w:rsidRDefault="00A02DEC" w:rsidP="00A02DEC">
            <w:pPr>
              <w:jc w:val="both"/>
            </w:pPr>
            <w:r w:rsidRPr="00A02DEC">
              <w:t xml:space="preserve"> Izvor 51 (pomoći)</w:t>
            </w:r>
          </w:p>
        </w:tc>
        <w:tc>
          <w:tcPr>
            <w:tcW w:w="1251" w:type="dxa"/>
            <w:noWrap/>
            <w:hideMark/>
          </w:tcPr>
          <w:p w14:paraId="37FBDC37" w14:textId="77777777" w:rsidR="00A02DEC" w:rsidRPr="00A02DEC" w:rsidRDefault="00A02DEC" w:rsidP="008D01A8">
            <w:pPr>
              <w:jc w:val="right"/>
            </w:pPr>
            <w:r w:rsidRPr="00A02DEC">
              <w:t>0</w:t>
            </w:r>
          </w:p>
        </w:tc>
        <w:tc>
          <w:tcPr>
            <w:tcW w:w="1251" w:type="dxa"/>
            <w:noWrap/>
            <w:hideMark/>
          </w:tcPr>
          <w:p w14:paraId="543C083D" w14:textId="77777777" w:rsidR="00A02DEC" w:rsidRPr="00A02DEC" w:rsidRDefault="00A02DEC" w:rsidP="008D01A8">
            <w:pPr>
              <w:jc w:val="right"/>
            </w:pPr>
            <w:r w:rsidRPr="00A02DEC">
              <w:t>0</w:t>
            </w:r>
          </w:p>
        </w:tc>
        <w:tc>
          <w:tcPr>
            <w:tcW w:w="1706" w:type="dxa"/>
            <w:noWrap/>
            <w:hideMark/>
          </w:tcPr>
          <w:p w14:paraId="1E14F955" w14:textId="77777777" w:rsidR="00A02DEC" w:rsidRPr="00A02DEC" w:rsidRDefault="00A02DEC" w:rsidP="008D01A8">
            <w:pPr>
              <w:jc w:val="right"/>
            </w:pPr>
            <w:r w:rsidRPr="00A02DEC">
              <w:t>0.00</w:t>
            </w:r>
          </w:p>
        </w:tc>
        <w:tc>
          <w:tcPr>
            <w:tcW w:w="1016" w:type="dxa"/>
            <w:noWrap/>
            <w:hideMark/>
          </w:tcPr>
          <w:p w14:paraId="25ADFE4F" w14:textId="77777777" w:rsidR="00A02DEC" w:rsidRPr="00A02DEC" w:rsidRDefault="00A02DEC" w:rsidP="008D01A8">
            <w:pPr>
              <w:jc w:val="right"/>
            </w:pPr>
            <w:r w:rsidRPr="00A02DEC">
              <w:t>#DIV/0!</w:t>
            </w:r>
          </w:p>
        </w:tc>
      </w:tr>
      <w:tr w:rsidR="00A02DEC" w:rsidRPr="00A02DEC" w14:paraId="7EDF0243" w14:textId="77777777" w:rsidTr="00EF18B1">
        <w:trPr>
          <w:trHeight w:val="360"/>
          <w:jc w:val="center"/>
        </w:trPr>
        <w:tc>
          <w:tcPr>
            <w:tcW w:w="6774" w:type="dxa"/>
            <w:gridSpan w:val="2"/>
            <w:noWrap/>
            <w:hideMark/>
          </w:tcPr>
          <w:p w14:paraId="252E8DEA" w14:textId="77777777" w:rsidR="00A02DEC" w:rsidRPr="00A02DEC" w:rsidRDefault="00A02DEC" w:rsidP="00A02DEC">
            <w:pPr>
              <w:jc w:val="both"/>
            </w:pPr>
            <w:r w:rsidRPr="00A02DEC">
              <w:t xml:space="preserve"> Izvor 61 (donacije)</w:t>
            </w:r>
          </w:p>
        </w:tc>
        <w:tc>
          <w:tcPr>
            <w:tcW w:w="1251" w:type="dxa"/>
            <w:noWrap/>
            <w:hideMark/>
          </w:tcPr>
          <w:p w14:paraId="060721E7" w14:textId="77777777" w:rsidR="00A02DEC" w:rsidRPr="00A02DEC" w:rsidRDefault="00A02DEC" w:rsidP="008D01A8">
            <w:pPr>
              <w:jc w:val="right"/>
            </w:pPr>
            <w:r w:rsidRPr="00A02DEC">
              <w:t>0</w:t>
            </w:r>
          </w:p>
        </w:tc>
        <w:tc>
          <w:tcPr>
            <w:tcW w:w="1251" w:type="dxa"/>
            <w:noWrap/>
            <w:hideMark/>
          </w:tcPr>
          <w:p w14:paraId="5AAC50DD" w14:textId="77777777" w:rsidR="00A02DEC" w:rsidRPr="00A02DEC" w:rsidRDefault="00A02DEC" w:rsidP="008D01A8">
            <w:pPr>
              <w:jc w:val="right"/>
            </w:pPr>
            <w:r w:rsidRPr="00A02DEC">
              <w:t>0</w:t>
            </w:r>
          </w:p>
        </w:tc>
        <w:tc>
          <w:tcPr>
            <w:tcW w:w="1706" w:type="dxa"/>
            <w:noWrap/>
            <w:hideMark/>
          </w:tcPr>
          <w:p w14:paraId="1FA72619" w14:textId="77777777" w:rsidR="00A02DEC" w:rsidRPr="00A02DEC" w:rsidRDefault="00A02DEC" w:rsidP="008D01A8">
            <w:pPr>
              <w:jc w:val="right"/>
            </w:pPr>
            <w:r w:rsidRPr="00A02DEC">
              <w:t>0.00</w:t>
            </w:r>
          </w:p>
        </w:tc>
        <w:tc>
          <w:tcPr>
            <w:tcW w:w="1016" w:type="dxa"/>
            <w:noWrap/>
            <w:hideMark/>
          </w:tcPr>
          <w:p w14:paraId="6A6D5190" w14:textId="77777777" w:rsidR="00A02DEC" w:rsidRPr="00A02DEC" w:rsidRDefault="00A02DEC" w:rsidP="008D01A8">
            <w:pPr>
              <w:jc w:val="right"/>
            </w:pPr>
            <w:r w:rsidRPr="00A02DEC">
              <w:t>#DIV/0!</w:t>
            </w:r>
          </w:p>
        </w:tc>
      </w:tr>
      <w:tr w:rsidR="008D01A8" w:rsidRPr="00A02DEC" w14:paraId="050DD5AA" w14:textId="77777777" w:rsidTr="00EF18B1">
        <w:trPr>
          <w:trHeight w:val="600"/>
          <w:jc w:val="center"/>
        </w:trPr>
        <w:tc>
          <w:tcPr>
            <w:tcW w:w="6774" w:type="dxa"/>
            <w:gridSpan w:val="2"/>
            <w:hideMark/>
          </w:tcPr>
          <w:p w14:paraId="451A2EA3" w14:textId="77777777" w:rsidR="008D01A8" w:rsidRPr="00A02DEC" w:rsidRDefault="008D01A8" w:rsidP="00B9127D">
            <w:pPr>
              <w:jc w:val="center"/>
            </w:pPr>
            <w:r w:rsidRPr="00A02DEC">
              <w:lastRenderedPageBreak/>
              <w:t>BROJČANA OZNAKA, NAZIV I RAČUN</w:t>
            </w:r>
          </w:p>
        </w:tc>
        <w:tc>
          <w:tcPr>
            <w:tcW w:w="1251" w:type="dxa"/>
            <w:hideMark/>
          </w:tcPr>
          <w:p w14:paraId="187BF02B" w14:textId="77777777" w:rsidR="008D01A8" w:rsidRPr="00A02DEC" w:rsidRDefault="008D01A8" w:rsidP="00B9127D">
            <w:pPr>
              <w:jc w:val="center"/>
            </w:pPr>
            <w:r w:rsidRPr="00A02DEC">
              <w:t>Izvorni Plan</w:t>
            </w:r>
            <w:r w:rsidRPr="00A02DEC">
              <w:br/>
              <w:t>za 2021.god.</w:t>
            </w:r>
          </w:p>
        </w:tc>
        <w:tc>
          <w:tcPr>
            <w:tcW w:w="1251" w:type="dxa"/>
            <w:hideMark/>
          </w:tcPr>
          <w:p w14:paraId="65B96A00" w14:textId="77777777" w:rsidR="008D01A8" w:rsidRPr="00A02DEC" w:rsidRDefault="008D01A8" w:rsidP="00B9127D">
            <w:pPr>
              <w:jc w:val="center"/>
            </w:pPr>
            <w:r w:rsidRPr="00A02DEC">
              <w:t>Tekući Plan</w:t>
            </w:r>
            <w:r w:rsidRPr="00A02DEC">
              <w:br/>
              <w:t>za 2021.god.</w:t>
            </w:r>
          </w:p>
        </w:tc>
        <w:tc>
          <w:tcPr>
            <w:tcW w:w="1706" w:type="dxa"/>
            <w:hideMark/>
          </w:tcPr>
          <w:p w14:paraId="15246DAD" w14:textId="77777777" w:rsidR="008D01A8" w:rsidRPr="00A02DEC" w:rsidRDefault="008D01A8" w:rsidP="00B9127D">
            <w:pPr>
              <w:jc w:val="center"/>
            </w:pPr>
            <w:r w:rsidRPr="00A02DEC">
              <w:t>Izvršeno u 2021.god.</w:t>
            </w:r>
          </w:p>
        </w:tc>
        <w:tc>
          <w:tcPr>
            <w:tcW w:w="1016" w:type="dxa"/>
            <w:hideMark/>
          </w:tcPr>
          <w:p w14:paraId="31903A00" w14:textId="77777777" w:rsidR="008D01A8" w:rsidRPr="00A02DEC" w:rsidRDefault="008D01A8" w:rsidP="00B9127D">
            <w:pPr>
              <w:jc w:val="center"/>
            </w:pPr>
            <w:r w:rsidRPr="00A02DEC">
              <w:t>Indeks</w:t>
            </w:r>
            <w:r w:rsidRPr="00A02DEC">
              <w:br/>
              <w:t>4/3</w:t>
            </w:r>
          </w:p>
        </w:tc>
      </w:tr>
      <w:tr w:rsidR="008D01A8" w:rsidRPr="00A02DEC" w14:paraId="07CEE2BB" w14:textId="77777777" w:rsidTr="00EF18B1">
        <w:trPr>
          <w:trHeight w:val="225"/>
          <w:jc w:val="center"/>
        </w:trPr>
        <w:tc>
          <w:tcPr>
            <w:tcW w:w="6774" w:type="dxa"/>
            <w:gridSpan w:val="2"/>
            <w:hideMark/>
          </w:tcPr>
          <w:p w14:paraId="7ECA8F0E" w14:textId="77777777" w:rsidR="008D01A8" w:rsidRPr="00A02DEC" w:rsidRDefault="008D01A8" w:rsidP="00B9127D">
            <w:pPr>
              <w:jc w:val="center"/>
            </w:pPr>
            <w:r w:rsidRPr="00A02DEC">
              <w:t>1</w:t>
            </w:r>
          </w:p>
        </w:tc>
        <w:tc>
          <w:tcPr>
            <w:tcW w:w="1251" w:type="dxa"/>
            <w:hideMark/>
          </w:tcPr>
          <w:p w14:paraId="3BDF040C" w14:textId="77777777" w:rsidR="008D01A8" w:rsidRPr="00A02DEC" w:rsidRDefault="008D01A8" w:rsidP="00B9127D">
            <w:pPr>
              <w:jc w:val="center"/>
            </w:pPr>
            <w:r w:rsidRPr="00A02DEC">
              <w:t>2</w:t>
            </w:r>
          </w:p>
        </w:tc>
        <w:tc>
          <w:tcPr>
            <w:tcW w:w="1251" w:type="dxa"/>
            <w:hideMark/>
          </w:tcPr>
          <w:p w14:paraId="75AB12DA" w14:textId="77777777" w:rsidR="008D01A8" w:rsidRPr="00A02DEC" w:rsidRDefault="008D01A8" w:rsidP="00B9127D">
            <w:pPr>
              <w:jc w:val="center"/>
            </w:pPr>
            <w:r w:rsidRPr="00A02DEC">
              <w:t>3</w:t>
            </w:r>
          </w:p>
        </w:tc>
        <w:tc>
          <w:tcPr>
            <w:tcW w:w="1706" w:type="dxa"/>
            <w:hideMark/>
          </w:tcPr>
          <w:p w14:paraId="3EFF34E0" w14:textId="77777777" w:rsidR="008D01A8" w:rsidRPr="00A02DEC" w:rsidRDefault="008D01A8" w:rsidP="00B9127D">
            <w:pPr>
              <w:jc w:val="center"/>
            </w:pPr>
            <w:r w:rsidRPr="00A02DEC">
              <w:t>4</w:t>
            </w:r>
          </w:p>
        </w:tc>
        <w:tc>
          <w:tcPr>
            <w:tcW w:w="1016" w:type="dxa"/>
            <w:hideMark/>
          </w:tcPr>
          <w:p w14:paraId="5F9C3CA1" w14:textId="77777777" w:rsidR="008D01A8" w:rsidRPr="00A02DEC" w:rsidRDefault="008D01A8" w:rsidP="00B9127D">
            <w:pPr>
              <w:jc w:val="center"/>
            </w:pPr>
            <w:r w:rsidRPr="00A02DEC">
              <w:t>5</w:t>
            </w:r>
          </w:p>
        </w:tc>
      </w:tr>
      <w:tr w:rsidR="00A02DEC" w:rsidRPr="00A02DEC" w14:paraId="0938EFB0" w14:textId="77777777" w:rsidTr="00EF18B1">
        <w:trPr>
          <w:trHeight w:val="360"/>
          <w:jc w:val="center"/>
        </w:trPr>
        <w:tc>
          <w:tcPr>
            <w:tcW w:w="6774" w:type="dxa"/>
            <w:gridSpan w:val="2"/>
            <w:noWrap/>
            <w:hideMark/>
          </w:tcPr>
          <w:p w14:paraId="4C66B555" w14:textId="77777777" w:rsidR="00A02DEC" w:rsidRPr="00A02DEC" w:rsidRDefault="00A02DEC" w:rsidP="00A02DEC">
            <w:pPr>
              <w:jc w:val="both"/>
            </w:pPr>
            <w:r w:rsidRPr="00A02DEC">
              <w:t xml:space="preserve"> Izvor 71 (prihodi od nefinanc.imovine)</w:t>
            </w:r>
          </w:p>
        </w:tc>
        <w:tc>
          <w:tcPr>
            <w:tcW w:w="1251" w:type="dxa"/>
            <w:noWrap/>
            <w:hideMark/>
          </w:tcPr>
          <w:p w14:paraId="1B47546C" w14:textId="77777777" w:rsidR="00A02DEC" w:rsidRPr="00A02DEC" w:rsidRDefault="00A02DEC" w:rsidP="008D01A8">
            <w:pPr>
              <w:jc w:val="right"/>
            </w:pPr>
            <w:r w:rsidRPr="00A02DEC">
              <w:t>0</w:t>
            </w:r>
          </w:p>
        </w:tc>
        <w:tc>
          <w:tcPr>
            <w:tcW w:w="1251" w:type="dxa"/>
            <w:noWrap/>
            <w:hideMark/>
          </w:tcPr>
          <w:p w14:paraId="1A7E8535" w14:textId="77777777" w:rsidR="00A02DEC" w:rsidRPr="00A02DEC" w:rsidRDefault="00A02DEC" w:rsidP="008D01A8">
            <w:pPr>
              <w:jc w:val="right"/>
            </w:pPr>
            <w:r w:rsidRPr="00A02DEC">
              <w:t>0</w:t>
            </w:r>
          </w:p>
        </w:tc>
        <w:tc>
          <w:tcPr>
            <w:tcW w:w="1706" w:type="dxa"/>
            <w:noWrap/>
            <w:hideMark/>
          </w:tcPr>
          <w:p w14:paraId="02C91128" w14:textId="77777777" w:rsidR="00A02DEC" w:rsidRPr="00A02DEC" w:rsidRDefault="00A02DEC" w:rsidP="008D01A8">
            <w:pPr>
              <w:jc w:val="right"/>
            </w:pPr>
            <w:r w:rsidRPr="00A02DEC">
              <w:t>0.00</w:t>
            </w:r>
          </w:p>
        </w:tc>
        <w:tc>
          <w:tcPr>
            <w:tcW w:w="1016" w:type="dxa"/>
            <w:noWrap/>
            <w:hideMark/>
          </w:tcPr>
          <w:p w14:paraId="76A3E945" w14:textId="77777777" w:rsidR="00A02DEC" w:rsidRPr="00A02DEC" w:rsidRDefault="00A02DEC" w:rsidP="008D01A8">
            <w:pPr>
              <w:jc w:val="right"/>
            </w:pPr>
            <w:r w:rsidRPr="00A02DEC">
              <w:t>#DIV/0!</w:t>
            </w:r>
          </w:p>
        </w:tc>
      </w:tr>
      <w:tr w:rsidR="00A02DEC" w:rsidRPr="00A02DEC" w14:paraId="388F1E67" w14:textId="77777777" w:rsidTr="00EF18B1">
        <w:trPr>
          <w:trHeight w:val="420"/>
          <w:jc w:val="center"/>
        </w:trPr>
        <w:tc>
          <w:tcPr>
            <w:tcW w:w="921" w:type="dxa"/>
            <w:noWrap/>
            <w:hideMark/>
          </w:tcPr>
          <w:p w14:paraId="684FE177" w14:textId="77777777" w:rsidR="00A02DEC" w:rsidRPr="00A02DEC" w:rsidRDefault="00A02DEC" w:rsidP="00A02DEC">
            <w:pPr>
              <w:jc w:val="both"/>
            </w:pPr>
            <w:r w:rsidRPr="00A02DEC">
              <w:t>36</w:t>
            </w:r>
          </w:p>
        </w:tc>
        <w:tc>
          <w:tcPr>
            <w:tcW w:w="5853" w:type="dxa"/>
            <w:noWrap/>
            <w:hideMark/>
          </w:tcPr>
          <w:p w14:paraId="5B898AB7" w14:textId="77777777" w:rsidR="00A02DEC" w:rsidRPr="00A02DEC" w:rsidRDefault="00A02DEC" w:rsidP="00A02DEC">
            <w:pPr>
              <w:jc w:val="both"/>
            </w:pPr>
            <w:r w:rsidRPr="00A02DEC">
              <w:t xml:space="preserve">  POMOĆI DANE U INOZ. I UNUTAR OPĆEG PRORAČUNA</w:t>
            </w:r>
          </w:p>
        </w:tc>
        <w:tc>
          <w:tcPr>
            <w:tcW w:w="1251" w:type="dxa"/>
            <w:noWrap/>
            <w:hideMark/>
          </w:tcPr>
          <w:p w14:paraId="469B6B51" w14:textId="77777777" w:rsidR="00A02DEC" w:rsidRPr="00A02DEC" w:rsidRDefault="00A02DEC" w:rsidP="008D01A8">
            <w:pPr>
              <w:jc w:val="right"/>
            </w:pPr>
            <w:r w:rsidRPr="00A02DEC">
              <w:t>660,000</w:t>
            </w:r>
          </w:p>
        </w:tc>
        <w:tc>
          <w:tcPr>
            <w:tcW w:w="1251" w:type="dxa"/>
            <w:noWrap/>
            <w:hideMark/>
          </w:tcPr>
          <w:p w14:paraId="5370DE49" w14:textId="77777777" w:rsidR="00A02DEC" w:rsidRPr="00A02DEC" w:rsidRDefault="00A02DEC" w:rsidP="008D01A8">
            <w:pPr>
              <w:jc w:val="right"/>
            </w:pPr>
            <w:r w:rsidRPr="00A02DEC">
              <w:t>660,000</w:t>
            </w:r>
          </w:p>
        </w:tc>
        <w:tc>
          <w:tcPr>
            <w:tcW w:w="1706" w:type="dxa"/>
            <w:noWrap/>
            <w:hideMark/>
          </w:tcPr>
          <w:p w14:paraId="2C0C8AE2" w14:textId="77777777" w:rsidR="00A02DEC" w:rsidRPr="00A02DEC" w:rsidRDefault="00A02DEC" w:rsidP="008D01A8">
            <w:pPr>
              <w:jc w:val="right"/>
            </w:pPr>
            <w:r w:rsidRPr="00A02DEC">
              <w:t>290,000.00</w:t>
            </w:r>
          </w:p>
        </w:tc>
        <w:tc>
          <w:tcPr>
            <w:tcW w:w="1016" w:type="dxa"/>
            <w:noWrap/>
            <w:hideMark/>
          </w:tcPr>
          <w:p w14:paraId="7838DD4F" w14:textId="77777777" w:rsidR="00A02DEC" w:rsidRPr="00A02DEC" w:rsidRDefault="00A02DEC" w:rsidP="008D01A8">
            <w:pPr>
              <w:jc w:val="right"/>
            </w:pPr>
            <w:r w:rsidRPr="00A02DEC">
              <w:t>43.94</w:t>
            </w:r>
          </w:p>
        </w:tc>
      </w:tr>
      <w:tr w:rsidR="00A02DEC" w:rsidRPr="00A02DEC" w14:paraId="38E431EB" w14:textId="77777777" w:rsidTr="00EF18B1">
        <w:trPr>
          <w:trHeight w:val="360"/>
          <w:jc w:val="center"/>
        </w:trPr>
        <w:tc>
          <w:tcPr>
            <w:tcW w:w="921" w:type="dxa"/>
            <w:noWrap/>
            <w:hideMark/>
          </w:tcPr>
          <w:p w14:paraId="658E3540" w14:textId="77777777" w:rsidR="00A02DEC" w:rsidRPr="00A02DEC" w:rsidRDefault="00A02DEC" w:rsidP="00A02DEC">
            <w:pPr>
              <w:jc w:val="both"/>
            </w:pPr>
            <w:r w:rsidRPr="00A02DEC">
              <w:t>366</w:t>
            </w:r>
          </w:p>
        </w:tc>
        <w:tc>
          <w:tcPr>
            <w:tcW w:w="5853" w:type="dxa"/>
            <w:noWrap/>
            <w:hideMark/>
          </w:tcPr>
          <w:p w14:paraId="1B9DBE4E" w14:textId="77777777" w:rsidR="00A02DEC" w:rsidRPr="00A02DEC" w:rsidRDefault="00A02DEC" w:rsidP="00A02DEC">
            <w:pPr>
              <w:jc w:val="both"/>
            </w:pPr>
            <w:r w:rsidRPr="00A02DEC">
              <w:t xml:space="preserve">  POMOĆI PRORAČUNSKIM KORISNICIMA DRUGIH PRORAČUNA</w:t>
            </w:r>
          </w:p>
        </w:tc>
        <w:tc>
          <w:tcPr>
            <w:tcW w:w="1251" w:type="dxa"/>
            <w:noWrap/>
            <w:hideMark/>
          </w:tcPr>
          <w:p w14:paraId="0D9A78F3" w14:textId="77777777" w:rsidR="00A02DEC" w:rsidRPr="00A02DEC" w:rsidRDefault="00A02DEC" w:rsidP="008D01A8">
            <w:pPr>
              <w:jc w:val="right"/>
            </w:pPr>
            <w:r w:rsidRPr="00A02DEC">
              <w:t>660,000</w:t>
            </w:r>
          </w:p>
        </w:tc>
        <w:tc>
          <w:tcPr>
            <w:tcW w:w="1251" w:type="dxa"/>
            <w:noWrap/>
            <w:hideMark/>
          </w:tcPr>
          <w:p w14:paraId="7A1EC81B" w14:textId="77777777" w:rsidR="00A02DEC" w:rsidRPr="00A02DEC" w:rsidRDefault="00A02DEC" w:rsidP="008D01A8">
            <w:pPr>
              <w:jc w:val="right"/>
            </w:pPr>
            <w:r w:rsidRPr="00A02DEC">
              <w:t>660,000</w:t>
            </w:r>
          </w:p>
        </w:tc>
        <w:tc>
          <w:tcPr>
            <w:tcW w:w="1706" w:type="dxa"/>
            <w:noWrap/>
            <w:hideMark/>
          </w:tcPr>
          <w:p w14:paraId="09EFBF1B" w14:textId="77777777" w:rsidR="00A02DEC" w:rsidRPr="00A02DEC" w:rsidRDefault="00A02DEC" w:rsidP="008D01A8">
            <w:pPr>
              <w:jc w:val="right"/>
            </w:pPr>
            <w:r w:rsidRPr="00A02DEC">
              <w:t>290,000.00</w:t>
            </w:r>
          </w:p>
        </w:tc>
        <w:tc>
          <w:tcPr>
            <w:tcW w:w="1016" w:type="dxa"/>
            <w:noWrap/>
            <w:hideMark/>
          </w:tcPr>
          <w:p w14:paraId="4D8315B2" w14:textId="77777777" w:rsidR="00A02DEC" w:rsidRPr="00A02DEC" w:rsidRDefault="00A02DEC" w:rsidP="008D01A8">
            <w:pPr>
              <w:jc w:val="right"/>
            </w:pPr>
            <w:r w:rsidRPr="00A02DEC">
              <w:t>43.94</w:t>
            </w:r>
          </w:p>
        </w:tc>
      </w:tr>
      <w:tr w:rsidR="00A02DEC" w:rsidRPr="00A02DEC" w14:paraId="17DB1E4D" w14:textId="77777777" w:rsidTr="00EF18B1">
        <w:trPr>
          <w:trHeight w:val="300"/>
          <w:jc w:val="center"/>
        </w:trPr>
        <w:tc>
          <w:tcPr>
            <w:tcW w:w="921" w:type="dxa"/>
            <w:noWrap/>
            <w:hideMark/>
          </w:tcPr>
          <w:p w14:paraId="255BDF90" w14:textId="77777777" w:rsidR="00A02DEC" w:rsidRPr="00A02DEC" w:rsidRDefault="00A02DEC" w:rsidP="00A02DEC">
            <w:pPr>
              <w:jc w:val="both"/>
            </w:pPr>
            <w:r w:rsidRPr="00A02DEC">
              <w:t>3661</w:t>
            </w:r>
          </w:p>
        </w:tc>
        <w:tc>
          <w:tcPr>
            <w:tcW w:w="5853" w:type="dxa"/>
            <w:noWrap/>
            <w:hideMark/>
          </w:tcPr>
          <w:p w14:paraId="509C4CF6" w14:textId="77777777" w:rsidR="00A02DEC" w:rsidRPr="00A02DEC" w:rsidRDefault="00A02DEC" w:rsidP="00A02DEC">
            <w:pPr>
              <w:jc w:val="both"/>
            </w:pPr>
            <w:r w:rsidRPr="00A02DEC">
              <w:t xml:space="preserve">  Tekuće pomoći Hitnoj medicinskoj pomoći SDŽ</w:t>
            </w:r>
          </w:p>
        </w:tc>
        <w:tc>
          <w:tcPr>
            <w:tcW w:w="1251" w:type="dxa"/>
            <w:noWrap/>
            <w:hideMark/>
          </w:tcPr>
          <w:p w14:paraId="1741554F" w14:textId="77777777" w:rsidR="00A02DEC" w:rsidRPr="00A02DEC" w:rsidRDefault="00A02DEC" w:rsidP="008D01A8">
            <w:pPr>
              <w:jc w:val="right"/>
            </w:pPr>
            <w:r w:rsidRPr="00A02DEC">
              <w:t>0</w:t>
            </w:r>
          </w:p>
        </w:tc>
        <w:tc>
          <w:tcPr>
            <w:tcW w:w="1251" w:type="dxa"/>
            <w:noWrap/>
            <w:hideMark/>
          </w:tcPr>
          <w:p w14:paraId="4072664E" w14:textId="77777777" w:rsidR="00A02DEC" w:rsidRPr="00A02DEC" w:rsidRDefault="00A02DEC" w:rsidP="008D01A8">
            <w:pPr>
              <w:jc w:val="right"/>
            </w:pPr>
            <w:r w:rsidRPr="00A02DEC">
              <w:t>0</w:t>
            </w:r>
          </w:p>
        </w:tc>
        <w:tc>
          <w:tcPr>
            <w:tcW w:w="1706" w:type="dxa"/>
            <w:noWrap/>
            <w:hideMark/>
          </w:tcPr>
          <w:p w14:paraId="7FCB976C" w14:textId="77777777" w:rsidR="00A02DEC" w:rsidRPr="00A02DEC" w:rsidRDefault="00A02DEC" w:rsidP="008D01A8">
            <w:pPr>
              <w:jc w:val="right"/>
            </w:pPr>
            <w:r w:rsidRPr="00A02DEC">
              <w:t>290,000.00</w:t>
            </w:r>
          </w:p>
        </w:tc>
        <w:tc>
          <w:tcPr>
            <w:tcW w:w="1016" w:type="dxa"/>
            <w:noWrap/>
            <w:hideMark/>
          </w:tcPr>
          <w:p w14:paraId="407D0950" w14:textId="77777777" w:rsidR="00A02DEC" w:rsidRPr="00A02DEC" w:rsidRDefault="00A02DEC" w:rsidP="008D01A8">
            <w:pPr>
              <w:jc w:val="right"/>
            </w:pPr>
            <w:r w:rsidRPr="00A02DEC">
              <w:t>#DIV/0!</w:t>
            </w:r>
          </w:p>
        </w:tc>
      </w:tr>
      <w:tr w:rsidR="00A02DEC" w:rsidRPr="00A02DEC" w14:paraId="7C7F76BE" w14:textId="77777777" w:rsidTr="00EF18B1">
        <w:trPr>
          <w:trHeight w:val="522"/>
          <w:jc w:val="center"/>
        </w:trPr>
        <w:tc>
          <w:tcPr>
            <w:tcW w:w="6774" w:type="dxa"/>
            <w:gridSpan w:val="2"/>
            <w:noWrap/>
            <w:hideMark/>
          </w:tcPr>
          <w:p w14:paraId="4C263A73" w14:textId="77777777" w:rsidR="00A02DEC" w:rsidRPr="00A02DEC" w:rsidRDefault="00A02DEC" w:rsidP="00A02DEC">
            <w:pPr>
              <w:jc w:val="both"/>
              <w:rPr>
                <w:b/>
                <w:bCs/>
              </w:rPr>
            </w:pPr>
            <w:r w:rsidRPr="00A02DEC">
              <w:rPr>
                <w:b/>
                <w:bCs/>
              </w:rPr>
              <w:t xml:space="preserve"> Aktivnost A1017 02: Pomoći ostalim zdravstvenim ustanovama SDŽ</w:t>
            </w:r>
          </w:p>
        </w:tc>
        <w:tc>
          <w:tcPr>
            <w:tcW w:w="1251" w:type="dxa"/>
            <w:noWrap/>
            <w:hideMark/>
          </w:tcPr>
          <w:p w14:paraId="719D3CBE" w14:textId="77777777" w:rsidR="00A02DEC" w:rsidRPr="00A02DEC" w:rsidRDefault="00A02DEC" w:rsidP="008D01A8">
            <w:pPr>
              <w:jc w:val="right"/>
              <w:rPr>
                <w:b/>
                <w:bCs/>
              </w:rPr>
            </w:pPr>
            <w:r w:rsidRPr="00A02DEC">
              <w:rPr>
                <w:b/>
                <w:bCs/>
              </w:rPr>
              <w:t>30,000</w:t>
            </w:r>
          </w:p>
        </w:tc>
        <w:tc>
          <w:tcPr>
            <w:tcW w:w="1251" w:type="dxa"/>
            <w:noWrap/>
            <w:hideMark/>
          </w:tcPr>
          <w:p w14:paraId="3830459A" w14:textId="77777777" w:rsidR="00A02DEC" w:rsidRPr="00A02DEC" w:rsidRDefault="00A02DEC" w:rsidP="008D01A8">
            <w:pPr>
              <w:jc w:val="right"/>
              <w:rPr>
                <w:b/>
                <w:bCs/>
              </w:rPr>
            </w:pPr>
            <w:r w:rsidRPr="00A02DEC">
              <w:rPr>
                <w:b/>
                <w:bCs/>
              </w:rPr>
              <w:t>30,000</w:t>
            </w:r>
          </w:p>
        </w:tc>
        <w:tc>
          <w:tcPr>
            <w:tcW w:w="1706" w:type="dxa"/>
            <w:noWrap/>
            <w:hideMark/>
          </w:tcPr>
          <w:p w14:paraId="2EEAF319" w14:textId="77777777" w:rsidR="00A02DEC" w:rsidRPr="00A02DEC" w:rsidRDefault="00A02DEC" w:rsidP="008D01A8">
            <w:pPr>
              <w:jc w:val="right"/>
              <w:rPr>
                <w:b/>
                <w:bCs/>
              </w:rPr>
            </w:pPr>
            <w:r w:rsidRPr="00A02DEC">
              <w:rPr>
                <w:b/>
                <w:bCs/>
              </w:rPr>
              <w:t>0.00</w:t>
            </w:r>
          </w:p>
        </w:tc>
        <w:tc>
          <w:tcPr>
            <w:tcW w:w="1016" w:type="dxa"/>
            <w:noWrap/>
            <w:hideMark/>
          </w:tcPr>
          <w:p w14:paraId="067CCADF" w14:textId="77777777" w:rsidR="00A02DEC" w:rsidRPr="00A02DEC" w:rsidRDefault="00A02DEC" w:rsidP="008D01A8">
            <w:pPr>
              <w:jc w:val="right"/>
            </w:pPr>
            <w:r w:rsidRPr="00A02DEC">
              <w:t>0.00</w:t>
            </w:r>
          </w:p>
        </w:tc>
      </w:tr>
      <w:tr w:rsidR="00A02DEC" w:rsidRPr="00A02DEC" w14:paraId="4916703E" w14:textId="77777777" w:rsidTr="00EF18B1">
        <w:trPr>
          <w:trHeight w:val="522"/>
          <w:jc w:val="center"/>
        </w:trPr>
        <w:tc>
          <w:tcPr>
            <w:tcW w:w="6774" w:type="dxa"/>
            <w:gridSpan w:val="2"/>
            <w:noWrap/>
            <w:hideMark/>
          </w:tcPr>
          <w:p w14:paraId="40FB5DE5" w14:textId="77777777" w:rsidR="00A02DEC" w:rsidRPr="00A02DEC" w:rsidRDefault="00A02DEC" w:rsidP="00A02DEC">
            <w:pPr>
              <w:jc w:val="both"/>
              <w:rPr>
                <w:b/>
                <w:bCs/>
              </w:rPr>
            </w:pPr>
            <w:r w:rsidRPr="00A02DEC">
              <w:rPr>
                <w:b/>
                <w:bCs/>
              </w:rPr>
              <w:t xml:space="preserve"> Ukupni izvori Aktivnost A1017 02</w:t>
            </w:r>
          </w:p>
        </w:tc>
        <w:tc>
          <w:tcPr>
            <w:tcW w:w="1251" w:type="dxa"/>
            <w:noWrap/>
            <w:hideMark/>
          </w:tcPr>
          <w:p w14:paraId="064DF23C" w14:textId="77777777" w:rsidR="00A02DEC" w:rsidRPr="00A02DEC" w:rsidRDefault="00A02DEC" w:rsidP="008D01A8">
            <w:pPr>
              <w:jc w:val="right"/>
              <w:rPr>
                <w:b/>
                <w:bCs/>
              </w:rPr>
            </w:pPr>
            <w:r w:rsidRPr="00A02DEC">
              <w:rPr>
                <w:b/>
                <w:bCs/>
              </w:rPr>
              <w:t>30,000</w:t>
            </w:r>
          </w:p>
        </w:tc>
        <w:tc>
          <w:tcPr>
            <w:tcW w:w="1251" w:type="dxa"/>
            <w:noWrap/>
            <w:hideMark/>
          </w:tcPr>
          <w:p w14:paraId="7752ABAE" w14:textId="77777777" w:rsidR="00A02DEC" w:rsidRPr="00A02DEC" w:rsidRDefault="00A02DEC" w:rsidP="008D01A8">
            <w:pPr>
              <w:jc w:val="right"/>
              <w:rPr>
                <w:b/>
                <w:bCs/>
              </w:rPr>
            </w:pPr>
            <w:r w:rsidRPr="00A02DEC">
              <w:rPr>
                <w:b/>
                <w:bCs/>
              </w:rPr>
              <w:t>30,000</w:t>
            </w:r>
          </w:p>
        </w:tc>
        <w:tc>
          <w:tcPr>
            <w:tcW w:w="1706" w:type="dxa"/>
            <w:noWrap/>
            <w:hideMark/>
          </w:tcPr>
          <w:p w14:paraId="399121C8" w14:textId="77777777" w:rsidR="00A02DEC" w:rsidRPr="00A02DEC" w:rsidRDefault="00A02DEC" w:rsidP="008D01A8">
            <w:pPr>
              <w:jc w:val="right"/>
              <w:rPr>
                <w:b/>
                <w:bCs/>
              </w:rPr>
            </w:pPr>
            <w:r w:rsidRPr="00A02DEC">
              <w:rPr>
                <w:b/>
                <w:bCs/>
              </w:rPr>
              <w:t>0.00</w:t>
            </w:r>
          </w:p>
        </w:tc>
        <w:tc>
          <w:tcPr>
            <w:tcW w:w="1016" w:type="dxa"/>
            <w:noWrap/>
            <w:hideMark/>
          </w:tcPr>
          <w:p w14:paraId="0FC9BAF8" w14:textId="77777777" w:rsidR="00A02DEC" w:rsidRPr="00A02DEC" w:rsidRDefault="00A02DEC" w:rsidP="008D01A8">
            <w:pPr>
              <w:jc w:val="right"/>
            </w:pPr>
            <w:r w:rsidRPr="00A02DEC">
              <w:t>0.00</w:t>
            </w:r>
          </w:p>
        </w:tc>
      </w:tr>
      <w:tr w:rsidR="00A02DEC" w:rsidRPr="00A02DEC" w14:paraId="32D7EF60" w14:textId="77777777" w:rsidTr="00EF18B1">
        <w:trPr>
          <w:trHeight w:val="360"/>
          <w:jc w:val="center"/>
        </w:trPr>
        <w:tc>
          <w:tcPr>
            <w:tcW w:w="6774" w:type="dxa"/>
            <w:gridSpan w:val="2"/>
            <w:noWrap/>
            <w:hideMark/>
          </w:tcPr>
          <w:p w14:paraId="7CDCE48B" w14:textId="77777777" w:rsidR="00A02DEC" w:rsidRPr="00A02DEC" w:rsidRDefault="00A02DEC" w:rsidP="00A02DEC">
            <w:pPr>
              <w:jc w:val="both"/>
            </w:pPr>
            <w:r w:rsidRPr="00A02DEC">
              <w:t xml:space="preserve"> Izvor 11 (opći prihodi i primici)</w:t>
            </w:r>
          </w:p>
        </w:tc>
        <w:tc>
          <w:tcPr>
            <w:tcW w:w="1251" w:type="dxa"/>
            <w:noWrap/>
            <w:hideMark/>
          </w:tcPr>
          <w:p w14:paraId="4138A986" w14:textId="77777777" w:rsidR="00A02DEC" w:rsidRPr="00A02DEC" w:rsidRDefault="00A02DEC" w:rsidP="008D01A8">
            <w:pPr>
              <w:jc w:val="right"/>
            </w:pPr>
            <w:r w:rsidRPr="00A02DEC">
              <w:t>0</w:t>
            </w:r>
          </w:p>
        </w:tc>
        <w:tc>
          <w:tcPr>
            <w:tcW w:w="1251" w:type="dxa"/>
            <w:noWrap/>
            <w:hideMark/>
          </w:tcPr>
          <w:p w14:paraId="35CC4B6D" w14:textId="77777777" w:rsidR="00A02DEC" w:rsidRPr="00A02DEC" w:rsidRDefault="00A02DEC" w:rsidP="008D01A8">
            <w:pPr>
              <w:jc w:val="right"/>
            </w:pPr>
            <w:r w:rsidRPr="00A02DEC">
              <w:t>0</w:t>
            </w:r>
          </w:p>
        </w:tc>
        <w:tc>
          <w:tcPr>
            <w:tcW w:w="1706" w:type="dxa"/>
            <w:noWrap/>
            <w:hideMark/>
          </w:tcPr>
          <w:p w14:paraId="797674F4" w14:textId="77777777" w:rsidR="00A02DEC" w:rsidRPr="00A02DEC" w:rsidRDefault="00A02DEC" w:rsidP="008D01A8">
            <w:pPr>
              <w:jc w:val="right"/>
            </w:pPr>
            <w:r w:rsidRPr="00A02DEC">
              <w:t>0.00</w:t>
            </w:r>
          </w:p>
        </w:tc>
        <w:tc>
          <w:tcPr>
            <w:tcW w:w="1016" w:type="dxa"/>
            <w:noWrap/>
            <w:hideMark/>
          </w:tcPr>
          <w:p w14:paraId="5071A51B" w14:textId="77777777" w:rsidR="00A02DEC" w:rsidRPr="00A02DEC" w:rsidRDefault="00A02DEC" w:rsidP="008D01A8">
            <w:pPr>
              <w:jc w:val="right"/>
            </w:pPr>
            <w:r w:rsidRPr="00A02DEC">
              <w:t>#DIV/0!</w:t>
            </w:r>
          </w:p>
        </w:tc>
      </w:tr>
      <w:tr w:rsidR="00A02DEC" w:rsidRPr="00A02DEC" w14:paraId="764B916D" w14:textId="77777777" w:rsidTr="00EF18B1">
        <w:trPr>
          <w:trHeight w:val="360"/>
          <w:jc w:val="center"/>
        </w:trPr>
        <w:tc>
          <w:tcPr>
            <w:tcW w:w="6774" w:type="dxa"/>
            <w:gridSpan w:val="2"/>
            <w:noWrap/>
            <w:hideMark/>
          </w:tcPr>
          <w:p w14:paraId="2107054D" w14:textId="77777777" w:rsidR="00A02DEC" w:rsidRPr="00A02DEC" w:rsidRDefault="00A02DEC" w:rsidP="00A02DEC">
            <w:pPr>
              <w:jc w:val="both"/>
            </w:pPr>
            <w:r w:rsidRPr="00A02DEC">
              <w:t xml:space="preserve"> Izvor 31 (vlastiti prihodi)</w:t>
            </w:r>
          </w:p>
        </w:tc>
        <w:tc>
          <w:tcPr>
            <w:tcW w:w="1251" w:type="dxa"/>
            <w:noWrap/>
            <w:hideMark/>
          </w:tcPr>
          <w:p w14:paraId="25632321" w14:textId="77777777" w:rsidR="00A02DEC" w:rsidRPr="00A02DEC" w:rsidRDefault="00A02DEC" w:rsidP="008D01A8">
            <w:pPr>
              <w:jc w:val="right"/>
            </w:pPr>
            <w:r w:rsidRPr="00A02DEC">
              <w:t>0</w:t>
            </w:r>
          </w:p>
        </w:tc>
        <w:tc>
          <w:tcPr>
            <w:tcW w:w="1251" w:type="dxa"/>
            <w:noWrap/>
            <w:hideMark/>
          </w:tcPr>
          <w:p w14:paraId="67477FC1" w14:textId="77777777" w:rsidR="00A02DEC" w:rsidRPr="00A02DEC" w:rsidRDefault="00A02DEC" w:rsidP="008D01A8">
            <w:pPr>
              <w:jc w:val="right"/>
            </w:pPr>
            <w:r w:rsidRPr="00A02DEC">
              <w:t>0</w:t>
            </w:r>
          </w:p>
        </w:tc>
        <w:tc>
          <w:tcPr>
            <w:tcW w:w="1706" w:type="dxa"/>
            <w:noWrap/>
            <w:hideMark/>
          </w:tcPr>
          <w:p w14:paraId="3CFCF5FE" w14:textId="77777777" w:rsidR="00A02DEC" w:rsidRPr="00A02DEC" w:rsidRDefault="00A02DEC" w:rsidP="008D01A8">
            <w:pPr>
              <w:jc w:val="right"/>
            </w:pPr>
            <w:r w:rsidRPr="00A02DEC">
              <w:t>0.00</w:t>
            </w:r>
          </w:p>
        </w:tc>
        <w:tc>
          <w:tcPr>
            <w:tcW w:w="1016" w:type="dxa"/>
            <w:noWrap/>
            <w:hideMark/>
          </w:tcPr>
          <w:p w14:paraId="4F75D3CF" w14:textId="77777777" w:rsidR="00A02DEC" w:rsidRPr="00A02DEC" w:rsidRDefault="00A02DEC" w:rsidP="008D01A8">
            <w:pPr>
              <w:jc w:val="right"/>
            </w:pPr>
            <w:r w:rsidRPr="00A02DEC">
              <w:t>#DIV/0!</w:t>
            </w:r>
          </w:p>
        </w:tc>
      </w:tr>
      <w:tr w:rsidR="00A02DEC" w:rsidRPr="00A02DEC" w14:paraId="52E10570" w14:textId="77777777" w:rsidTr="00EF18B1">
        <w:trPr>
          <w:trHeight w:val="360"/>
          <w:jc w:val="center"/>
        </w:trPr>
        <w:tc>
          <w:tcPr>
            <w:tcW w:w="6774" w:type="dxa"/>
            <w:gridSpan w:val="2"/>
            <w:noWrap/>
            <w:hideMark/>
          </w:tcPr>
          <w:p w14:paraId="4C16EBA6" w14:textId="77777777" w:rsidR="00A02DEC" w:rsidRPr="00A02DEC" w:rsidRDefault="00A02DEC" w:rsidP="00A02DEC">
            <w:pPr>
              <w:jc w:val="both"/>
            </w:pPr>
            <w:r w:rsidRPr="00A02DEC">
              <w:t xml:space="preserve"> Izvor 4A (prihodi za posebne namjene)</w:t>
            </w:r>
          </w:p>
        </w:tc>
        <w:tc>
          <w:tcPr>
            <w:tcW w:w="1251" w:type="dxa"/>
            <w:noWrap/>
            <w:hideMark/>
          </w:tcPr>
          <w:p w14:paraId="265B0C42" w14:textId="77777777" w:rsidR="00A02DEC" w:rsidRPr="00A02DEC" w:rsidRDefault="00A02DEC" w:rsidP="008D01A8">
            <w:pPr>
              <w:jc w:val="right"/>
            </w:pPr>
            <w:r w:rsidRPr="00A02DEC">
              <w:t>0</w:t>
            </w:r>
          </w:p>
        </w:tc>
        <w:tc>
          <w:tcPr>
            <w:tcW w:w="1251" w:type="dxa"/>
            <w:noWrap/>
            <w:hideMark/>
          </w:tcPr>
          <w:p w14:paraId="0DF2085C" w14:textId="77777777" w:rsidR="00A02DEC" w:rsidRPr="00A02DEC" w:rsidRDefault="00A02DEC" w:rsidP="008D01A8">
            <w:pPr>
              <w:jc w:val="right"/>
            </w:pPr>
            <w:r w:rsidRPr="00A02DEC">
              <w:t>0</w:t>
            </w:r>
          </w:p>
        </w:tc>
        <w:tc>
          <w:tcPr>
            <w:tcW w:w="1706" w:type="dxa"/>
            <w:noWrap/>
            <w:hideMark/>
          </w:tcPr>
          <w:p w14:paraId="193776BC" w14:textId="77777777" w:rsidR="00A02DEC" w:rsidRPr="00A02DEC" w:rsidRDefault="00A02DEC" w:rsidP="008D01A8">
            <w:pPr>
              <w:jc w:val="right"/>
            </w:pPr>
            <w:r w:rsidRPr="00A02DEC">
              <w:t>0.00</w:t>
            </w:r>
          </w:p>
        </w:tc>
        <w:tc>
          <w:tcPr>
            <w:tcW w:w="1016" w:type="dxa"/>
            <w:noWrap/>
            <w:hideMark/>
          </w:tcPr>
          <w:p w14:paraId="7FD2BE72" w14:textId="77777777" w:rsidR="00A02DEC" w:rsidRPr="00A02DEC" w:rsidRDefault="00A02DEC" w:rsidP="008D01A8">
            <w:pPr>
              <w:jc w:val="right"/>
            </w:pPr>
            <w:r w:rsidRPr="00A02DEC">
              <w:t>#DIV/0!</w:t>
            </w:r>
          </w:p>
        </w:tc>
      </w:tr>
      <w:tr w:rsidR="00A02DEC" w:rsidRPr="00A02DEC" w14:paraId="63BD2FDC" w14:textId="77777777" w:rsidTr="00EF18B1">
        <w:trPr>
          <w:trHeight w:val="360"/>
          <w:jc w:val="center"/>
        </w:trPr>
        <w:tc>
          <w:tcPr>
            <w:tcW w:w="6774" w:type="dxa"/>
            <w:gridSpan w:val="2"/>
            <w:noWrap/>
            <w:hideMark/>
          </w:tcPr>
          <w:p w14:paraId="1D9A746E" w14:textId="77777777" w:rsidR="00A02DEC" w:rsidRPr="00A02DEC" w:rsidRDefault="00A02DEC" w:rsidP="00A02DEC">
            <w:pPr>
              <w:jc w:val="both"/>
            </w:pPr>
            <w:r w:rsidRPr="00A02DEC">
              <w:t xml:space="preserve"> Izvor 51 (pomoći)</w:t>
            </w:r>
          </w:p>
        </w:tc>
        <w:tc>
          <w:tcPr>
            <w:tcW w:w="1251" w:type="dxa"/>
            <w:noWrap/>
            <w:hideMark/>
          </w:tcPr>
          <w:p w14:paraId="4971522A" w14:textId="77777777" w:rsidR="00A02DEC" w:rsidRPr="00A02DEC" w:rsidRDefault="00A02DEC" w:rsidP="008D01A8">
            <w:pPr>
              <w:jc w:val="right"/>
            </w:pPr>
            <w:r w:rsidRPr="00A02DEC">
              <w:t>0</w:t>
            </w:r>
          </w:p>
        </w:tc>
        <w:tc>
          <w:tcPr>
            <w:tcW w:w="1251" w:type="dxa"/>
            <w:noWrap/>
            <w:hideMark/>
          </w:tcPr>
          <w:p w14:paraId="1B69E38F" w14:textId="77777777" w:rsidR="00A02DEC" w:rsidRPr="00A02DEC" w:rsidRDefault="00A02DEC" w:rsidP="008D01A8">
            <w:pPr>
              <w:jc w:val="right"/>
            </w:pPr>
            <w:r w:rsidRPr="00A02DEC">
              <w:t>0</w:t>
            </w:r>
          </w:p>
        </w:tc>
        <w:tc>
          <w:tcPr>
            <w:tcW w:w="1706" w:type="dxa"/>
            <w:noWrap/>
            <w:hideMark/>
          </w:tcPr>
          <w:p w14:paraId="484BB7AB" w14:textId="77777777" w:rsidR="00A02DEC" w:rsidRPr="00A02DEC" w:rsidRDefault="00A02DEC" w:rsidP="008D01A8">
            <w:pPr>
              <w:jc w:val="right"/>
            </w:pPr>
            <w:r w:rsidRPr="00A02DEC">
              <w:t>0.00</w:t>
            </w:r>
          </w:p>
        </w:tc>
        <w:tc>
          <w:tcPr>
            <w:tcW w:w="1016" w:type="dxa"/>
            <w:noWrap/>
            <w:hideMark/>
          </w:tcPr>
          <w:p w14:paraId="1BD20958" w14:textId="77777777" w:rsidR="00A02DEC" w:rsidRPr="00A02DEC" w:rsidRDefault="00A02DEC" w:rsidP="008D01A8">
            <w:pPr>
              <w:jc w:val="right"/>
            </w:pPr>
            <w:r w:rsidRPr="00A02DEC">
              <w:t>#DIV/0!</w:t>
            </w:r>
          </w:p>
        </w:tc>
      </w:tr>
      <w:tr w:rsidR="00A02DEC" w:rsidRPr="00A02DEC" w14:paraId="0E68EAAC" w14:textId="77777777" w:rsidTr="00EF18B1">
        <w:trPr>
          <w:trHeight w:val="360"/>
          <w:jc w:val="center"/>
        </w:trPr>
        <w:tc>
          <w:tcPr>
            <w:tcW w:w="6774" w:type="dxa"/>
            <w:gridSpan w:val="2"/>
            <w:noWrap/>
            <w:hideMark/>
          </w:tcPr>
          <w:p w14:paraId="6BE20248" w14:textId="77777777" w:rsidR="00A02DEC" w:rsidRPr="00A02DEC" w:rsidRDefault="00A02DEC" w:rsidP="00A02DEC">
            <w:pPr>
              <w:jc w:val="both"/>
            </w:pPr>
            <w:r w:rsidRPr="00A02DEC">
              <w:t xml:space="preserve"> Izvor 61 (donacije)</w:t>
            </w:r>
          </w:p>
        </w:tc>
        <w:tc>
          <w:tcPr>
            <w:tcW w:w="1251" w:type="dxa"/>
            <w:noWrap/>
            <w:hideMark/>
          </w:tcPr>
          <w:p w14:paraId="587E6B8E" w14:textId="77777777" w:rsidR="00A02DEC" w:rsidRPr="00A02DEC" w:rsidRDefault="00A02DEC" w:rsidP="008D01A8">
            <w:pPr>
              <w:jc w:val="right"/>
            </w:pPr>
            <w:r w:rsidRPr="00A02DEC">
              <w:t>30,000</w:t>
            </w:r>
          </w:p>
        </w:tc>
        <w:tc>
          <w:tcPr>
            <w:tcW w:w="1251" w:type="dxa"/>
            <w:noWrap/>
            <w:hideMark/>
          </w:tcPr>
          <w:p w14:paraId="04F119E8" w14:textId="77777777" w:rsidR="00A02DEC" w:rsidRPr="00A02DEC" w:rsidRDefault="00A02DEC" w:rsidP="008D01A8">
            <w:pPr>
              <w:jc w:val="right"/>
            </w:pPr>
            <w:r w:rsidRPr="00A02DEC">
              <w:t>30,000</w:t>
            </w:r>
          </w:p>
        </w:tc>
        <w:tc>
          <w:tcPr>
            <w:tcW w:w="1706" w:type="dxa"/>
            <w:noWrap/>
            <w:hideMark/>
          </w:tcPr>
          <w:p w14:paraId="307B7B4D" w14:textId="77777777" w:rsidR="00A02DEC" w:rsidRPr="00A02DEC" w:rsidRDefault="00A02DEC" w:rsidP="008D01A8">
            <w:pPr>
              <w:jc w:val="right"/>
            </w:pPr>
            <w:r w:rsidRPr="00A02DEC">
              <w:t>0.00</w:t>
            </w:r>
          </w:p>
        </w:tc>
        <w:tc>
          <w:tcPr>
            <w:tcW w:w="1016" w:type="dxa"/>
            <w:noWrap/>
            <w:hideMark/>
          </w:tcPr>
          <w:p w14:paraId="0C35FE49" w14:textId="77777777" w:rsidR="00A02DEC" w:rsidRPr="00A02DEC" w:rsidRDefault="00A02DEC" w:rsidP="008D01A8">
            <w:pPr>
              <w:jc w:val="right"/>
            </w:pPr>
            <w:r w:rsidRPr="00A02DEC">
              <w:t>0.00</w:t>
            </w:r>
          </w:p>
        </w:tc>
      </w:tr>
      <w:tr w:rsidR="00A02DEC" w:rsidRPr="00A02DEC" w14:paraId="6B66D39C" w14:textId="77777777" w:rsidTr="00EF18B1">
        <w:trPr>
          <w:trHeight w:val="360"/>
          <w:jc w:val="center"/>
        </w:trPr>
        <w:tc>
          <w:tcPr>
            <w:tcW w:w="6774" w:type="dxa"/>
            <w:gridSpan w:val="2"/>
            <w:noWrap/>
            <w:hideMark/>
          </w:tcPr>
          <w:p w14:paraId="69FF8C24" w14:textId="77777777" w:rsidR="00A02DEC" w:rsidRPr="00A02DEC" w:rsidRDefault="00A02DEC" w:rsidP="00A02DEC">
            <w:pPr>
              <w:jc w:val="both"/>
            </w:pPr>
            <w:r w:rsidRPr="00A02DEC">
              <w:t xml:space="preserve"> Izvor 71 (prihodi od nefinanc.imovine)</w:t>
            </w:r>
          </w:p>
        </w:tc>
        <w:tc>
          <w:tcPr>
            <w:tcW w:w="1251" w:type="dxa"/>
            <w:noWrap/>
            <w:hideMark/>
          </w:tcPr>
          <w:p w14:paraId="0BB0421C" w14:textId="77777777" w:rsidR="00A02DEC" w:rsidRPr="00A02DEC" w:rsidRDefault="00A02DEC" w:rsidP="008D01A8">
            <w:pPr>
              <w:jc w:val="right"/>
            </w:pPr>
            <w:r w:rsidRPr="00A02DEC">
              <w:t>0</w:t>
            </w:r>
          </w:p>
        </w:tc>
        <w:tc>
          <w:tcPr>
            <w:tcW w:w="1251" w:type="dxa"/>
            <w:noWrap/>
            <w:hideMark/>
          </w:tcPr>
          <w:p w14:paraId="03E4D769" w14:textId="77777777" w:rsidR="00A02DEC" w:rsidRPr="00A02DEC" w:rsidRDefault="00A02DEC" w:rsidP="008D01A8">
            <w:pPr>
              <w:jc w:val="right"/>
            </w:pPr>
            <w:r w:rsidRPr="00A02DEC">
              <w:t>0</w:t>
            </w:r>
          </w:p>
        </w:tc>
        <w:tc>
          <w:tcPr>
            <w:tcW w:w="1706" w:type="dxa"/>
            <w:noWrap/>
            <w:hideMark/>
          </w:tcPr>
          <w:p w14:paraId="7D288333" w14:textId="77777777" w:rsidR="00A02DEC" w:rsidRPr="00A02DEC" w:rsidRDefault="00A02DEC" w:rsidP="008D01A8">
            <w:pPr>
              <w:jc w:val="right"/>
            </w:pPr>
            <w:r w:rsidRPr="00A02DEC">
              <w:t>0.00</w:t>
            </w:r>
          </w:p>
        </w:tc>
        <w:tc>
          <w:tcPr>
            <w:tcW w:w="1016" w:type="dxa"/>
            <w:noWrap/>
            <w:hideMark/>
          </w:tcPr>
          <w:p w14:paraId="163E343D" w14:textId="77777777" w:rsidR="00A02DEC" w:rsidRPr="00A02DEC" w:rsidRDefault="00A02DEC" w:rsidP="008D01A8">
            <w:pPr>
              <w:jc w:val="right"/>
            </w:pPr>
            <w:r w:rsidRPr="00A02DEC">
              <w:t>#DIV/0!</w:t>
            </w:r>
          </w:p>
        </w:tc>
      </w:tr>
      <w:tr w:rsidR="00A02DEC" w:rsidRPr="00A02DEC" w14:paraId="2E298BFC" w14:textId="77777777" w:rsidTr="00EF18B1">
        <w:trPr>
          <w:trHeight w:val="420"/>
          <w:jc w:val="center"/>
        </w:trPr>
        <w:tc>
          <w:tcPr>
            <w:tcW w:w="921" w:type="dxa"/>
            <w:noWrap/>
            <w:hideMark/>
          </w:tcPr>
          <w:p w14:paraId="62D10480" w14:textId="77777777" w:rsidR="00A02DEC" w:rsidRPr="00A02DEC" w:rsidRDefault="00A02DEC" w:rsidP="00A02DEC">
            <w:pPr>
              <w:jc w:val="both"/>
            </w:pPr>
            <w:r w:rsidRPr="00A02DEC">
              <w:t>36</w:t>
            </w:r>
          </w:p>
        </w:tc>
        <w:tc>
          <w:tcPr>
            <w:tcW w:w="5853" w:type="dxa"/>
            <w:noWrap/>
            <w:hideMark/>
          </w:tcPr>
          <w:p w14:paraId="07A69405" w14:textId="77777777" w:rsidR="00A02DEC" w:rsidRPr="00A02DEC" w:rsidRDefault="00A02DEC" w:rsidP="00A02DEC">
            <w:pPr>
              <w:jc w:val="both"/>
            </w:pPr>
            <w:r w:rsidRPr="00A02DEC">
              <w:t xml:space="preserve">  POMOĆI DANE U INOZ. I UNUTAR OPĆEG PRORAČUNA</w:t>
            </w:r>
          </w:p>
        </w:tc>
        <w:tc>
          <w:tcPr>
            <w:tcW w:w="1251" w:type="dxa"/>
            <w:noWrap/>
            <w:hideMark/>
          </w:tcPr>
          <w:p w14:paraId="1C893E6A" w14:textId="77777777" w:rsidR="00A02DEC" w:rsidRPr="00A02DEC" w:rsidRDefault="00A02DEC" w:rsidP="008D01A8">
            <w:pPr>
              <w:jc w:val="right"/>
            </w:pPr>
            <w:r w:rsidRPr="00A02DEC">
              <w:t>30,000</w:t>
            </w:r>
          </w:p>
        </w:tc>
        <w:tc>
          <w:tcPr>
            <w:tcW w:w="1251" w:type="dxa"/>
            <w:noWrap/>
            <w:hideMark/>
          </w:tcPr>
          <w:p w14:paraId="582C1DA1" w14:textId="77777777" w:rsidR="00A02DEC" w:rsidRPr="00A02DEC" w:rsidRDefault="00A02DEC" w:rsidP="008D01A8">
            <w:pPr>
              <w:jc w:val="right"/>
            </w:pPr>
            <w:r w:rsidRPr="00A02DEC">
              <w:t>30,000</w:t>
            </w:r>
          </w:p>
        </w:tc>
        <w:tc>
          <w:tcPr>
            <w:tcW w:w="1706" w:type="dxa"/>
            <w:noWrap/>
            <w:hideMark/>
          </w:tcPr>
          <w:p w14:paraId="2F79A160" w14:textId="77777777" w:rsidR="00A02DEC" w:rsidRPr="00A02DEC" w:rsidRDefault="00A02DEC" w:rsidP="008D01A8">
            <w:pPr>
              <w:jc w:val="right"/>
            </w:pPr>
            <w:r w:rsidRPr="00A02DEC">
              <w:t>0.00</w:t>
            </w:r>
          </w:p>
        </w:tc>
        <w:tc>
          <w:tcPr>
            <w:tcW w:w="1016" w:type="dxa"/>
            <w:noWrap/>
            <w:hideMark/>
          </w:tcPr>
          <w:p w14:paraId="6830AB53" w14:textId="77777777" w:rsidR="00A02DEC" w:rsidRPr="00A02DEC" w:rsidRDefault="00A02DEC" w:rsidP="008D01A8">
            <w:pPr>
              <w:jc w:val="right"/>
            </w:pPr>
            <w:r w:rsidRPr="00A02DEC">
              <w:t>0.00</w:t>
            </w:r>
          </w:p>
        </w:tc>
      </w:tr>
      <w:tr w:rsidR="00A02DEC" w:rsidRPr="00A02DEC" w14:paraId="05577F48" w14:textId="77777777" w:rsidTr="00EF18B1">
        <w:trPr>
          <w:trHeight w:val="360"/>
          <w:jc w:val="center"/>
        </w:trPr>
        <w:tc>
          <w:tcPr>
            <w:tcW w:w="921" w:type="dxa"/>
            <w:noWrap/>
            <w:hideMark/>
          </w:tcPr>
          <w:p w14:paraId="0AEC0D8E" w14:textId="77777777" w:rsidR="00A02DEC" w:rsidRPr="00A02DEC" w:rsidRDefault="00A02DEC" w:rsidP="00A02DEC">
            <w:pPr>
              <w:jc w:val="both"/>
            </w:pPr>
            <w:r w:rsidRPr="00A02DEC">
              <w:t>366</w:t>
            </w:r>
          </w:p>
        </w:tc>
        <w:tc>
          <w:tcPr>
            <w:tcW w:w="5853" w:type="dxa"/>
            <w:noWrap/>
            <w:hideMark/>
          </w:tcPr>
          <w:p w14:paraId="1CD0AD3F" w14:textId="77777777" w:rsidR="00A02DEC" w:rsidRPr="00A02DEC" w:rsidRDefault="00A02DEC" w:rsidP="00A02DEC">
            <w:pPr>
              <w:jc w:val="both"/>
            </w:pPr>
            <w:r w:rsidRPr="00A02DEC">
              <w:t xml:space="preserve">  POMOĆI PRORAČUNSKIM KORISNICIMA DRUGIH PRORAČUNA</w:t>
            </w:r>
          </w:p>
        </w:tc>
        <w:tc>
          <w:tcPr>
            <w:tcW w:w="1251" w:type="dxa"/>
            <w:noWrap/>
            <w:hideMark/>
          </w:tcPr>
          <w:p w14:paraId="0C930742" w14:textId="77777777" w:rsidR="00A02DEC" w:rsidRPr="00A02DEC" w:rsidRDefault="00A02DEC" w:rsidP="008D01A8">
            <w:pPr>
              <w:jc w:val="right"/>
            </w:pPr>
            <w:r w:rsidRPr="00A02DEC">
              <w:t>30,000</w:t>
            </w:r>
          </w:p>
        </w:tc>
        <w:tc>
          <w:tcPr>
            <w:tcW w:w="1251" w:type="dxa"/>
            <w:noWrap/>
            <w:hideMark/>
          </w:tcPr>
          <w:p w14:paraId="7F8A1962" w14:textId="77777777" w:rsidR="00A02DEC" w:rsidRPr="00A02DEC" w:rsidRDefault="00A02DEC" w:rsidP="008D01A8">
            <w:pPr>
              <w:jc w:val="right"/>
            </w:pPr>
            <w:r w:rsidRPr="00A02DEC">
              <w:t>30,000</w:t>
            </w:r>
          </w:p>
        </w:tc>
        <w:tc>
          <w:tcPr>
            <w:tcW w:w="1706" w:type="dxa"/>
            <w:noWrap/>
            <w:hideMark/>
          </w:tcPr>
          <w:p w14:paraId="6FFCBD75" w14:textId="77777777" w:rsidR="00A02DEC" w:rsidRPr="00A02DEC" w:rsidRDefault="00A02DEC" w:rsidP="008D01A8">
            <w:pPr>
              <w:jc w:val="right"/>
            </w:pPr>
            <w:r w:rsidRPr="00A02DEC">
              <w:t>0.00</w:t>
            </w:r>
          </w:p>
        </w:tc>
        <w:tc>
          <w:tcPr>
            <w:tcW w:w="1016" w:type="dxa"/>
            <w:noWrap/>
            <w:hideMark/>
          </w:tcPr>
          <w:p w14:paraId="4DFD3142" w14:textId="77777777" w:rsidR="00A02DEC" w:rsidRPr="00A02DEC" w:rsidRDefault="00A02DEC" w:rsidP="008D01A8">
            <w:pPr>
              <w:jc w:val="right"/>
            </w:pPr>
            <w:r w:rsidRPr="00A02DEC">
              <w:t>0.00</w:t>
            </w:r>
          </w:p>
        </w:tc>
      </w:tr>
      <w:tr w:rsidR="00A02DEC" w:rsidRPr="00A02DEC" w14:paraId="0E9FA9E0" w14:textId="77777777" w:rsidTr="00EF18B1">
        <w:trPr>
          <w:trHeight w:val="300"/>
          <w:jc w:val="center"/>
        </w:trPr>
        <w:tc>
          <w:tcPr>
            <w:tcW w:w="921" w:type="dxa"/>
            <w:noWrap/>
            <w:hideMark/>
          </w:tcPr>
          <w:p w14:paraId="08BA9984" w14:textId="77777777" w:rsidR="00A02DEC" w:rsidRPr="00A02DEC" w:rsidRDefault="00A02DEC" w:rsidP="00A02DEC">
            <w:pPr>
              <w:jc w:val="both"/>
            </w:pPr>
            <w:r w:rsidRPr="00A02DEC">
              <w:t>3661</w:t>
            </w:r>
          </w:p>
        </w:tc>
        <w:tc>
          <w:tcPr>
            <w:tcW w:w="5853" w:type="dxa"/>
            <w:noWrap/>
            <w:hideMark/>
          </w:tcPr>
          <w:p w14:paraId="79A024CE" w14:textId="77777777" w:rsidR="00A02DEC" w:rsidRPr="00A02DEC" w:rsidRDefault="00A02DEC" w:rsidP="00A02DEC">
            <w:pPr>
              <w:jc w:val="both"/>
            </w:pPr>
            <w:r w:rsidRPr="00A02DEC">
              <w:t xml:space="preserve">  Tekuće pomoći zdravstvenim ustanovama SDŽ</w:t>
            </w:r>
          </w:p>
        </w:tc>
        <w:tc>
          <w:tcPr>
            <w:tcW w:w="1251" w:type="dxa"/>
            <w:noWrap/>
            <w:hideMark/>
          </w:tcPr>
          <w:p w14:paraId="0FB0FA76" w14:textId="77777777" w:rsidR="00A02DEC" w:rsidRPr="00A02DEC" w:rsidRDefault="00A02DEC" w:rsidP="008D01A8">
            <w:pPr>
              <w:jc w:val="right"/>
            </w:pPr>
            <w:r w:rsidRPr="00A02DEC">
              <w:t>0</w:t>
            </w:r>
          </w:p>
        </w:tc>
        <w:tc>
          <w:tcPr>
            <w:tcW w:w="1251" w:type="dxa"/>
            <w:noWrap/>
            <w:hideMark/>
          </w:tcPr>
          <w:p w14:paraId="13852BA7" w14:textId="77777777" w:rsidR="00A02DEC" w:rsidRPr="00A02DEC" w:rsidRDefault="00A02DEC" w:rsidP="008D01A8">
            <w:pPr>
              <w:jc w:val="right"/>
            </w:pPr>
            <w:r w:rsidRPr="00A02DEC">
              <w:t>0</w:t>
            </w:r>
          </w:p>
        </w:tc>
        <w:tc>
          <w:tcPr>
            <w:tcW w:w="1706" w:type="dxa"/>
            <w:noWrap/>
            <w:hideMark/>
          </w:tcPr>
          <w:p w14:paraId="76E874A4" w14:textId="77777777" w:rsidR="00A02DEC" w:rsidRPr="00A02DEC" w:rsidRDefault="00A02DEC" w:rsidP="008D01A8">
            <w:pPr>
              <w:jc w:val="right"/>
            </w:pPr>
            <w:r w:rsidRPr="00A02DEC">
              <w:t>0.00</w:t>
            </w:r>
          </w:p>
        </w:tc>
        <w:tc>
          <w:tcPr>
            <w:tcW w:w="1016" w:type="dxa"/>
            <w:noWrap/>
            <w:hideMark/>
          </w:tcPr>
          <w:p w14:paraId="4ECFA2A6" w14:textId="77777777" w:rsidR="00A02DEC" w:rsidRPr="00A02DEC" w:rsidRDefault="00A02DEC" w:rsidP="008D01A8">
            <w:pPr>
              <w:jc w:val="right"/>
            </w:pPr>
            <w:r w:rsidRPr="00A02DEC">
              <w:t>#DIV/0!</w:t>
            </w:r>
          </w:p>
        </w:tc>
      </w:tr>
      <w:tr w:rsidR="00A02DEC" w:rsidRPr="00A02DEC" w14:paraId="5300A324" w14:textId="77777777" w:rsidTr="00EF18B1">
        <w:trPr>
          <w:trHeight w:val="300"/>
          <w:jc w:val="center"/>
        </w:trPr>
        <w:tc>
          <w:tcPr>
            <w:tcW w:w="921" w:type="dxa"/>
            <w:noWrap/>
            <w:hideMark/>
          </w:tcPr>
          <w:p w14:paraId="1E44BB9C" w14:textId="77777777" w:rsidR="00A02DEC" w:rsidRPr="00A02DEC" w:rsidRDefault="00A02DEC" w:rsidP="00A02DEC">
            <w:pPr>
              <w:jc w:val="both"/>
            </w:pPr>
            <w:r w:rsidRPr="00A02DEC">
              <w:t>3662</w:t>
            </w:r>
          </w:p>
        </w:tc>
        <w:tc>
          <w:tcPr>
            <w:tcW w:w="5853" w:type="dxa"/>
            <w:noWrap/>
            <w:hideMark/>
          </w:tcPr>
          <w:p w14:paraId="4DDE2337" w14:textId="77777777" w:rsidR="00A02DEC" w:rsidRPr="00A02DEC" w:rsidRDefault="00A02DEC" w:rsidP="00A02DEC">
            <w:pPr>
              <w:jc w:val="both"/>
            </w:pPr>
            <w:r w:rsidRPr="00A02DEC">
              <w:t xml:space="preserve">  Kapitalne pomoći zdravstvenim ustanovama SDŽ</w:t>
            </w:r>
          </w:p>
        </w:tc>
        <w:tc>
          <w:tcPr>
            <w:tcW w:w="1251" w:type="dxa"/>
            <w:noWrap/>
            <w:hideMark/>
          </w:tcPr>
          <w:p w14:paraId="5DF9E320" w14:textId="77777777" w:rsidR="00A02DEC" w:rsidRPr="00A02DEC" w:rsidRDefault="00A02DEC" w:rsidP="008D01A8">
            <w:pPr>
              <w:jc w:val="right"/>
            </w:pPr>
            <w:r w:rsidRPr="00A02DEC">
              <w:t>0</w:t>
            </w:r>
          </w:p>
        </w:tc>
        <w:tc>
          <w:tcPr>
            <w:tcW w:w="1251" w:type="dxa"/>
            <w:noWrap/>
            <w:hideMark/>
          </w:tcPr>
          <w:p w14:paraId="568B1CEA" w14:textId="77777777" w:rsidR="00A02DEC" w:rsidRPr="00A02DEC" w:rsidRDefault="00A02DEC" w:rsidP="008D01A8">
            <w:pPr>
              <w:jc w:val="right"/>
            </w:pPr>
            <w:r w:rsidRPr="00A02DEC">
              <w:t>0</w:t>
            </w:r>
          </w:p>
        </w:tc>
        <w:tc>
          <w:tcPr>
            <w:tcW w:w="1706" w:type="dxa"/>
            <w:noWrap/>
            <w:hideMark/>
          </w:tcPr>
          <w:p w14:paraId="31E11221" w14:textId="77777777" w:rsidR="00A02DEC" w:rsidRPr="00A02DEC" w:rsidRDefault="00A02DEC" w:rsidP="008D01A8">
            <w:pPr>
              <w:jc w:val="right"/>
            </w:pPr>
            <w:r w:rsidRPr="00A02DEC">
              <w:t>0.00</w:t>
            </w:r>
          </w:p>
        </w:tc>
        <w:tc>
          <w:tcPr>
            <w:tcW w:w="1016" w:type="dxa"/>
            <w:noWrap/>
            <w:hideMark/>
          </w:tcPr>
          <w:p w14:paraId="22813CA7" w14:textId="77777777" w:rsidR="00A02DEC" w:rsidRPr="00A02DEC" w:rsidRDefault="00A02DEC" w:rsidP="008D01A8">
            <w:pPr>
              <w:jc w:val="right"/>
            </w:pPr>
            <w:r w:rsidRPr="00A02DEC">
              <w:t>#DIV/0!</w:t>
            </w:r>
          </w:p>
        </w:tc>
      </w:tr>
      <w:tr w:rsidR="00A02DEC" w:rsidRPr="00A02DEC" w14:paraId="7175ADB5" w14:textId="77777777" w:rsidTr="00EF18B1">
        <w:trPr>
          <w:trHeight w:val="522"/>
          <w:jc w:val="center"/>
        </w:trPr>
        <w:tc>
          <w:tcPr>
            <w:tcW w:w="6774" w:type="dxa"/>
            <w:gridSpan w:val="2"/>
            <w:noWrap/>
            <w:hideMark/>
          </w:tcPr>
          <w:p w14:paraId="5A7F7910" w14:textId="77777777" w:rsidR="00A02DEC" w:rsidRPr="00A02DEC" w:rsidRDefault="00A02DEC" w:rsidP="00A02DEC">
            <w:pPr>
              <w:jc w:val="both"/>
              <w:rPr>
                <w:b/>
                <w:bCs/>
              </w:rPr>
            </w:pPr>
            <w:r w:rsidRPr="00A02DEC">
              <w:rPr>
                <w:b/>
                <w:bCs/>
              </w:rPr>
              <w:t xml:space="preserve"> K.prijekt K1017 03:  Izgradnja zdravstvenog centra</w:t>
            </w:r>
          </w:p>
        </w:tc>
        <w:tc>
          <w:tcPr>
            <w:tcW w:w="1251" w:type="dxa"/>
            <w:noWrap/>
            <w:hideMark/>
          </w:tcPr>
          <w:p w14:paraId="6754449C" w14:textId="77777777" w:rsidR="00A02DEC" w:rsidRPr="00A02DEC" w:rsidRDefault="00A02DEC" w:rsidP="008D01A8">
            <w:pPr>
              <w:jc w:val="right"/>
              <w:rPr>
                <w:b/>
                <w:bCs/>
              </w:rPr>
            </w:pPr>
            <w:r w:rsidRPr="00A02DEC">
              <w:rPr>
                <w:b/>
                <w:bCs/>
              </w:rPr>
              <w:t>0</w:t>
            </w:r>
          </w:p>
        </w:tc>
        <w:tc>
          <w:tcPr>
            <w:tcW w:w="1251" w:type="dxa"/>
            <w:noWrap/>
            <w:hideMark/>
          </w:tcPr>
          <w:p w14:paraId="26D900CC" w14:textId="77777777" w:rsidR="00A02DEC" w:rsidRPr="00A02DEC" w:rsidRDefault="00A02DEC" w:rsidP="008D01A8">
            <w:pPr>
              <w:jc w:val="right"/>
              <w:rPr>
                <w:b/>
                <w:bCs/>
              </w:rPr>
            </w:pPr>
            <w:r w:rsidRPr="00A02DEC">
              <w:rPr>
                <w:b/>
                <w:bCs/>
              </w:rPr>
              <w:t>0</w:t>
            </w:r>
          </w:p>
        </w:tc>
        <w:tc>
          <w:tcPr>
            <w:tcW w:w="1706" w:type="dxa"/>
            <w:noWrap/>
            <w:hideMark/>
          </w:tcPr>
          <w:p w14:paraId="6E0049B4" w14:textId="77777777" w:rsidR="00A02DEC" w:rsidRPr="00A02DEC" w:rsidRDefault="00A02DEC" w:rsidP="008D01A8">
            <w:pPr>
              <w:jc w:val="right"/>
              <w:rPr>
                <w:b/>
                <w:bCs/>
              </w:rPr>
            </w:pPr>
            <w:r w:rsidRPr="00A02DEC">
              <w:rPr>
                <w:b/>
                <w:bCs/>
              </w:rPr>
              <w:t>0.00</w:t>
            </w:r>
          </w:p>
        </w:tc>
        <w:tc>
          <w:tcPr>
            <w:tcW w:w="1016" w:type="dxa"/>
            <w:noWrap/>
            <w:hideMark/>
          </w:tcPr>
          <w:p w14:paraId="1C18760E" w14:textId="77777777" w:rsidR="00A02DEC" w:rsidRPr="00A02DEC" w:rsidRDefault="00A02DEC" w:rsidP="008D01A8">
            <w:pPr>
              <w:jc w:val="right"/>
            </w:pPr>
            <w:r w:rsidRPr="00A02DEC">
              <w:t>#DIV/0!</w:t>
            </w:r>
          </w:p>
        </w:tc>
      </w:tr>
      <w:tr w:rsidR="00A02DEC" w:rsidRPr="00A02DEC" w14:paraId="45AA0A94" w14:textId="77777777" w:rsidTr="00EF18B1">
        <w:trPr>
          <w:trHeight w:val="522"/>
          <w:jc w:val="center"/>
        </w:trPr>
        <w:tc>
          <w:tcPr>
            <w:tcW w:w="6774" w:type="dxa"/>
            <w:gridSpan w:val="2"/>
            <w:noWrap/>
            <w:hideMark/>
          </w:tcPr>
          <w:p w14:paraId="4A95E28D" w14:textId="77777777" w:rsidR="00A02DEC" w:rsidRPr="00A02DEC" w:rsidRDefault="00A02DEC" w:rsidP="00A02DEC">
            <w:pPr>
              <w:jc w:val="both"/>
              <w:rPr>
                <w:b/>
                <w:bCs/>
              </w:rPr>
            </w:pPr>
            <w:r w:rsidRPr="00A02DEC">
              <w:rPr>
                <w:b/>
                <w:bCs/>
              </w:rPr>
              <w:t xml:space="preserve"> Ukupni izvori K.projekt  K1017 03</w:t>
            </w:r>
          </w:p>
        </w:tc>
        <w:tc>
          <w:tcPr>
            <w:tcW w:w="1251" w:type="dxa"/>
            <w:noWrap/>
            <w:hideMark/>
          </w:tcPr>
          <w:p w14:paraId="73212757" w14:textId="77777777" w:rsidR="00A02DEC" w:rsidRPr="00A02DEC" w:rsidRDefault="00A02DEC" w:rsidP="008D01A8">
            <w:pPr>
              <w:jc w:val="right"/>
              <w:rPr>
                <w:b/>
                <w:bCs/>
              </w:rPr>
            </w:pPr>
            <w:r w:rsidRPr="00A02DEC">
              <w:rPr>
                <w:b/>
                <w:bCs/>
              </w:rPr>
              <w:t>0</w:t>
            </w:r>
          </w:p>
        </w:tc>
        <w:tc>
          <w:tcPr>
            <w:tcW w:w="1251" w:type="dxa"/>
            <w:noWrap/>
            <w:hideMark/>
          </w:tcPr>
          <w:p w14:paraId="59EF38ED" w14:textId="77777777" w:rsidR="00A02DEC" w:rsidRPr="00A02DEC" w:rsidRDefault="00A02DEC" w:rsidP="008D01A8">
            <w:pPr>
              <w:jc w:val="right"/>
              <w:rPr>
                <w:b/>
                <w:bCs/>
              </w:rPr>
            </w:pPr>
            <w:r w:rsidRPr="00A02DEC">
              <w:rPr>
                <w:b/>
                <w:bCs/>
              </w:rPr>
              <w:t>0</w:t>
            </w:r>
          </w:p>
        </w:tc>
        <w:tc>
          <w:tcPr>
            <w:tcW w:w="1706" w:type="dxa"/>
            <w:noWrap/>
            <w:hideMark/>
          </w:tcPr>
          <w:p w14:paraId="4967D3E8" w14:textId="77777777" w:rsidR="00A02DEC" w:rsidRPr="00A02DEC" w:rsidRDefault="00A02DEC" w:rsidP="008D01A8">
            <w:pPr>
              <w:jc w:val="right"/>
              <w:rPr>
                <w:b/>
                <w:bCs/>
              </w:rPr>
            </w:pPr>
            <w:r w:rsidRPr="00A02DEC">
              <w:rPr>
                <w:b/>
                <w:bCs/>
              </w:rPr>
              <w:t>0.00</w:t>
            </w:r>
          </w:p>
        </w:tc>
        <w:tc>
          <w:tcPr>
            <w:tcW w:w="1016" w:type="dxa"/>
            <w:noWrap/>
            <w:hideMark/>
          </w:tcPr>
          <w:p w14:paraId="2F395621" w14:textId="77777777" w:rsidR="00A02DEC" w:rsidRPr="00A02DEC" w:rsidRDefault="00A02DEC" w:rsidP="008D01A8">
            <w:pPr>
              <w:jc w:val="right"/>
            </w:pPr>
            <w:r w:rsidRPr="00A02DEC">
              <w:t>#DIV/0!</w:t>
            </w:r>
          </w:p>
        </w:tc>
      </w:tr>
      <w:tr w:rsidR="00A02DEC" w:rsidRPr="00A02DEC" w14:paraId="7B5DBF7D" w14:textId="77777777" w:rsidTr="00EF18B1">
        <w:trPr>
          <w:trHeight w:val="360"/>
          <w:jc w:val="center"/>
        </w:trPr>
        <w:tc>
          <w:tcPr>
            <w:tcW w:w="6774" w:type="dxa"/>
            <w:gridSpan w:val="2"/>
            <w:noWrap/>
            <w:hideMark/>
          </w:tcPr>
          <w:p w14:paraId="27649A65" w14:textId="77777777" w:rsidR="00A02DEC" w:rsidRPr="00A02DEC" w:rsidRDefault="00A02DEC" w:rsidP="00A02DEC">
            <w:pPr>
              <w:jc w:val="both"/>
            </w:pPr>
            <w:r w:rsidRPr="00A02DEC">
              <w:t xml:space="preserve"> Izvor 11 (opći prihodi i primici)</w:t>
            </w:r>
          </w:p>
        </w:tc>
        <w:tc>
          <w:tcPr>
            <w:tcW w:w="1251" w:type="dxa"/>
            <w:noWrap/>
            <w:hideMark/>
          </w:tcPr>
          <w:p w14:paraId="5983EB3B" w14:textId="77777777" w:rsidR="00A02DEC" w:rsidRPr="00A02DEC" w:rsidRDefault="00A02DEC" w:rsidP="008D01A8">
            <w:pPr>
              <w:jc w:val="right"/>
            </w:pPr>
            <w:r w:rsidRPr="00A02DEC">
              <w:t>0</w:t>
            </w:r>
          </w:p>
        </w:tc>
        <w:tc>
          <w:tcPr>
            <w:tcW w:w="1251" w:type="dxa"/>
            <w:noWrap/>
            <w:hideMark/>
          </w:tcPr>
          <w:p w14:paraId="34E42EC5" w14:textId="77777777" w:rsidR="00A02DEC" w:rsidRPr="00A02DEC" w:rsidRDefault="00A02DEC" w:rsidP="008D01A8">
            <w:pPr>
              <w:jc w:val="right"/>
            </w:pPr>
            <w:r w:rsidRPr="00A02DEC">
              <w:t>0</w:t>
            </w:r>
          </w:p>
        </w:tc>
        <w:tc>
          <w:tcPr>
            <w:tcW w:w="1706" w:type="dxa"/>
            <w:noWrap/>
            <w:hideMark/>
          </w:tcPr>
          <w:p w14:paraId="30E30A78" w14:textId="77777777" w:rsidR="00A02DEC" w:rsidRPr="00A02DEC" w:rsidRDefault="00A02DEC" w:rsidP="008D01A8">
            <w:pPr>
              <w:jc w:val="right"/>
            </w:pPr>
            <w:r w:rsidRPr="00A02DEC">
              <w:t>0.00</w:t>
            </w:r>
          </w:p>
        </w:tc>
        <w:tc>
          <w:tcPr>
            <w:tcW w:w="1016" w:type="dxa"/>
            <w:noWrap/>
            <w:hideMark/>
          </w:tcPr>
          <w:p w14:paraId="11155B56" w14:textId="77777777" w:rsidR="00A02DEC" w:rsidRPr="00A02DEC" w:rsidRDefault="00A02DEC" w:rsidP="008D01A8">
            <w:pPr>
              <w:jc w:val="right"/>
            </w:pPr>
            <w:r w:rsidRPr="00A02DEC">
              <w:t>#DIV/0!</w:t>
            </w:r>
          </w:p>
        </w:tc>
      </w:tr>
      <w:tr w:rsidR="008D01A8" w:rsidRPr="00A02DEC" w14:paraId="0FCB8AE2" w14:textId="77777777" w:rsidTr="00EF18B1">
        <w:trPr>
          <w:trHeight w:val="600"/>
          <w:jc w:val="center"/>
        </w:trPr>
        <w:tc>
          <w:tcPr>
            <w:tcW w:w="6774" w:type="dxa"/>
            <w:gridSpan w:val="2"/>
            <w:hideMark/>
          </w:tcPr>
          <w:p w14:paraId="26DCC52D" w14:textId="77777777" w:rsidR="008D01A8" w:rsidRPr="00A02DEC" w:rsidRDefault="008D01A8" w:rsidP="00B9127D">
            <w:pPr>
              <w:jc w:val="center"/>
            </w:pPr>
            <w:r w:rsidRPr="00A02DEC">
              <w:lastRenderedPageBreak/>
              <w:t>BROJČANA OZNAKA, NAZIV I RAČUN</w:t>
            </w:r>
          </w:p>
        </w:tc>
        <w:tc>
          <w:tcPr>
            <w:tcW w:w="1251" w:type="dxa"/>
            <w:hideMark/>
          </w:tcPr>
          <w:p w14:paraId="7E850D63" w14:textId="77777777" w:rsidR="008D01A8" w:rsidRPr="00A02DEC" w:rsidRDefault="008D01A8" w:rsidP="00B9127D">
            <w:pPr>
              <w:jc w:val="center"/>
            </w:pPr>
            <w:r w:rsidRPr="00A02DEC">
              <w:t>Izvorni Plan</w:t>
            </w:r>
            <w:r w:rsidRPr="00A02DEC">
              <w:br/>
              <w:t>za 2021.god.</w:t>
            </w:r>
          </w:p>
        </w:tc>
        <w:tc>
          <w:tcPr>
            <w:tcW w:w="1251" w:type="dxa"/>
            <w:hideMark/>
          </w:tcPr>
          <w:p w14:paraId="515F7817" w14:textId="77777777" w:rsidR="008D01A8" w:rsidRPr="00A02DEC" w:rsidRDefault="008D01A8" w:rsidP="00B9127D">
            <w:pPr>
              <w:jc w:val="center"/>
            </w:pPr>
            <w:r w:rsidRPr="00A02DEC">
              <w:t>Tekući Plan</w:t>
            </w:r>
            <w:r w:rsidRPr="00A02DEC">
              <w:br/>
              <w:t>za 2021.god.</w:t>
            </w:r>
          </w:p>
        </w:tc>
        <w:tc>
          <w:tcPr>
            <w:tcW w:w="1706" w:type="dxa"/>
            <w:hideMark/>
          </w:tcPr>
          <w:p w14:paraId="568EDE33" w14:textId="77777777" w:rsidR="008D01A8" w:rsidRPr="00A02DEC" w:rsidRDefault="008D01A8" w:rsidP="00B9127D">
            <w:pPr>
              <w:jc w:val="center"/>
            </w:pPr>
            <w:r w:rsidRPr="00A02DEC">
              <w:t>Izvršeno u 2021.god.</w:t>
            </w:r>
          </w:p>
        </w:tc>
        <w:tc>
          <w:tcPr>
            <w:tcW w:w="1016" w:type="dxa"/>
            <w:hideMark/>
          </w:tcPr>
          <w:p w14:paraId="41EF2E2F" w14:textId="77777777" w:rsidR="008D01A8" w:rsidRPr="00A02DEC" w:rsidRDefault="008D01A8" w:rsidP="00B9127D">
            <w:pPr>
              <w:jc w:val="center"/>
            </w:pPr>
            <w:r w:rsidRPr="00A02DEC">
              <w:t>Indeks</w:t>
            </w:r>
            <w:r w:rsidRPr="00A02DEC">
              <w:br/>
              <w:t>4/3</w:t>
            </w:r>
          </w:p>
        </w:tc>
      </w:tr>
      <w:tr w:rsidR="008D01A8" w:rsidRPr="00A02DEC" w14:paraId="34CCA80B" w14:textId="77777777" w:rsidTr="00EF18B1">
        <w:trPr>
          <w:trHeight w:val="225"/>
          <w:jc w:val="center"/>
        </w:trPr>
        <w:tc>
          <w:tcPr>
            <w:tcW w:w="6774" w:type="dxa"/>
            <w:gridSpan w:val="2"/>
            <w:hideMark/>
          </w:tcPr>
          <w:p w14:paraId="0E9BB05C" w14:textId="77777777" w:rsidR="008D01A8" w:rsidRPr="00A02DEC" w:rsidRDefault="008D01A8" w:rsidP="00B9127D">
            <w:pPr>
              <w:jc w:val="center"/>
            </w:pPr>
            <w:r w:rsidRPr="00A02DEC">
              <w:t>1</w:t>
            </w:r>
          </w:p>
        </w:tc>
        <w:tc>
          <w:tcPr>
            <w:tcW w:w="1251" w:type="dxa"/>
            <w:hideMark/>
          </w:tcPr>
          <w:p w14:paraId="05C96C01" w14:textId="77777777" w:rsidR="008D01A8" w:rsidRPr="00A02DEC" w:rsidRDefault="008D01A8" w:rsidP="00B9127D">
            <w:pPr>
              <w:jc w:val="center"/>
            </w:pPr>
            <w:r w:rsidRPr="00A02DEC">
              <w:t>2</w:t>
            </w:r>
          </w:p>
        </w:tc>
        <w:tc>
          <w:tcPr>
            <w:tcW w:w="1251" w:type="dxa"/>
            <w:hideMark/>
          </w:tcPr>
          <w:p w14:paraId="1B4106C8" w14:textId="77777777" w:rsidR="008D01A8" w:rsidRPr="00A02DEC" w:rsidRDefault="008D01A8" w:rsidP="00B9127D">
            <w:pPr>
              <w:jc w:val="center"/>
            </w:pPr>
            <w:r w:rsidRPr="00A02DEC">
              <w:t>3</w:t>
            </w:r>
          </w:p>
        </w:tc>
        <w:tc>
          <w:tcPr>
            <w:tcW w:w="1706" w:type="dxa"/>
            <w:hideMark/>
          </w:tcPr>
          <w:p w14:paraId="28ADE4C6" w14:textId="77777777" w:rsidR="008D01A8" w:rsidRPr="00A02DEC" w:rsidRDefault="008D01A8" w:rsidP="00B9127D">
            <w:pPr>
              <w:jc w:val="center"/>
            </w:pPr>
            <w:r w:rsidRPr="00A02DEC">
              <w:t>4</w:t>
            </w:r>
          </w:p>
        </w:tc>
        <w:tc>
          <w:tcPr>
            <w:tcW w:w="1016" w:type="dxa"/>
            <w:hideMark/>
          </w:tcPr>
          <w:p w14:paraId="322E49A9" w14:textId="77777777" w:rsidR="008D01A8" w:rsidRPr="00A02DEC" w:rsidRDefault="008D01A8" w:rsidP="00B9127D">
            <w:pPr>
              <w:jc w:val="center"/>
            </w:pPr>
            <w:r w:rsidRPr="00A02DEC">
              <w:t>5</w:t>
            </w:r>
          </w:p>
        </w:tc>
      </w:tr>
      <w:tr w:rsidR="00A02DEC" w:rsidRPr="00A02DEC" w14:paraId="78599B15" w14:textId="77777777" w:rsidTr="00EF18B1">
        <w:trPr>
          <w:trHeight w:val="360"/>
          <w:jc w:val="center"/>
        </w:trPr>
        <w:tc>
          <w:tcPr>
            <w:tcW w:w="6774" w:type="dxa"/>
            <w:gridSpan w:val="2"/>
            <w:noWrap/>
            <w:hideMark/>
          </w:tcPr>
          <w:p w14:paraId="56882907" w14:textId="77777777" w:rsidR="00A02DEC" w:rsidRPr="00A02DEC" w:rsidRDefault="00A02DEC" w:rsidP="00A02DEC">
            <w:pPr>
              <w:jc w:val="both"/>
            </w:pPr>
            <w:r w:rsidRPr="00A02DEC">
              <w:t xml:space="preserve"> Izvor 31 (vlastiti prihodi)</w:t>
            </w:r>
          </w:p>
        </w:tc>
        <w:tc>
          <w:tcPr>
            <w:tcW w:w="1251" w:type="dxa"/>
            <w:noWrap/>
            <w:hideMark/>
          </w:tcPr>
          <w:p w14:paraId="409ACCE1" w14:textId="77777777" w:rsidR="00A02DEC" w:rsidRPr="00A02DEC" w:rsidRDefault="00A02DEC" w:rsidP="008D01A8">
            <w:pPr>
              <w:jc w:val="right"/>
            </w:pPr>
            <w:r w:rsidRPr="00A02DEC">
              <w:t>0</w:t>
            </w:r>
          </w:p>
        </w:tc>
        <w:tc>
          <w:tcPr>
            <w:tcW w:w="1251" w:type="dxa"/>
            <w:noWrap/>
            <w:hideMark/>
          </w:tcPr>
          <w:p w14:paraId="0DB2BDB1" w14:textId="77777777" w:rsidR="00A02DEC" w:rsidRPr="00A02DEC" w:rsidRDefault="00A02DEC" w:rsidP="008D01A8">
            <w:pPr>
              <w:jc w:val="right"/>
            </w:pPr>
            <w:r w:rsidRPr="00A02DEC">
              <w:t>0</w:t>
            </w:r>
          </w:p>
        </w:tc>
        <w:tc>
          <w:tcPr>
            <w:tcW w:w="1706" w:type="dxa"/>
            <w:noWrap/>
            <w:hideMark/>
          </w:tcPr>
          <w:p w14:paraId="1D23DCA3" w14:textId="77777777" w:rsidR="00A02DEC" w:rsidRPr="00A02DEC" w:rsidRDefault="00A02DEC" w:rsidP="008D01A8">
            <w:pPr>
              <w:jc w:val="right"/>
            </w:pPr>
            <w:r w:rsidRPr="00A02DEC">
              <w:t>0.00</w:t>
            </w:r>
          </w:p>
        </w:tc>
        <w:tc>
          <w:tcPr>
            <w:tcW w:w="1016" w:type="dxa"/>
            <w:noWrap/>
            <w:hideMark/>
          </w:tcPr>
          <w:p w14:paraId="03D40893" w14:textId="77777777" w:rsidR="00A02DEC" w:rsidRPr="00A02DEC" w:rsidRDefault="00A02DEC" w:rsidP="008D01A8">
            <w:pPr>
              <w:jc w:val="right"/>
            </w:pPr>
            <w:r w:rsidRPr="00A02DEC">
              <w:t>#DIV/0!</w:t>
            </w:r>
          </w:p>
        </w:tc>
      </w:tr>
      <w:tr w:rsidR="00A02DEC" w:rsidRPr="00A02DEC" w14:paraId="38A35EE5" w14:textId="77777777" w:rsidTr="00EF18B1">
        <w:trPr>
          <w:trHeight w:val="360"/>
          <w:jc w:val="center"/>
        </w:trPr>
        <w:tc>
          <w:tcPr>
            <w:tcW w:w="6774" w:type="dxa"/>
            <w:gridSpan w:val="2"/>
            <w:noWrap/>
            <w:hideMark/>
          </w:tcPr>
          <w:p w14:paraId="209F70DD" w14:textId="77777777" w:rsidR="00A02DEC" w:rsidRPr="00A02DEC" w:rsidRDefault="00A02DEC" w:rsidP="00A02DEC">
            <w:pPr>
              <w:jc w:val="both"/>
            </w:pPr>
            <w:r w:rsidRPr="00A02DEC">
              <w:t xml:space="preserve"> Izvor 4A (prihodi za posebne namjene)</w:t>
            </w:r>
          </w:p>
        </w:tc>
        <w:tc>
          <w:tcPr>
            <w:tcW w:w="1251" w:type="dxa"/>
            <w:noWrap/>
            <w:hideMark/>
          </w:tcPr>
          <w:p w14:paraId="1FB9880F" w14:textId="77777777" w:rsidR="00A02DEC" w:rsidRPr="00A02DEC" w:rsidRDefault="00A02DEC" w:rsidP="008D01A8">
            <w:pPr>
              <w:jc w:val="right"/>
            </w:pPr>
            <w:r w:rsidRPr="00A02DEC">
              <w:t>0</w:t>
            </w:r>
          </w:p>
        </w:tc>
        <w:tc>
          <w:tcPr>
            <w:tcW w:w="1251" w:type="dxa"/>
            <w:noWrap/>
            <w:hideMark/>
          </w:tcPr>
          <w:p w14:paraId="2BA55CA6" w14:textId="77777777" w:rsidR="00A02DEC" w:rsidRPr="00A02DEC" w:rsidRDefault="00A02DEC" w:rsidP="008D01A8">
            <w:pPr>
              <w:jc w:val="right"/>
            </w:pPr>
            <w:r w:rsidRPr="00A02DEC">
              <w:t>0</w:t>
            </w:r>
          </w:p>
        </w:tc>
        <w:tc>
          <w:tcPr>
            <w:tcW w:w="1706" w:type="dxa"/>
            <w:noWrap/>
            <w:hideMark/>
          </w:tcPr>
          <w:p w14:paraId="01E024CD" w14:textId="77777777" w:rsidR="00A02DEC" w:rsidRPr="00A02DEC" w:rsidRDefault="00A02DEC" w:rsidP="008D01A8">
            <w:pPr>
              <w:jc w:val="right"/>
            </w:pPr>
            <w:r w:rsidRPr="00A02DEC">
              <w:t>0.00</w:t>
            </w:r>
          </w:p>
        </w:tc>
        <w:tc>
          <w:tcPr>
            <w:tcW w:w="1016" w:type="dxa"/>
            <w:noWrap/>
            <w:hideMark/>
          </w:tcPr>
          <w:p w14:paraId="0EF06D72" w14:textId="77777777" w:rsidR="00A02DEC" w:rsidRPr="00A02DEC" w:rsidRDefault="00A02DEC" w:rsidP="008D01A8">
            <w:pPr>
              <w:jc w:val="right"/>
            </w:pPr>
            <w:r w:rsidRPr="00A02DEC">
              <w:t>#DIV/0!</w:t>
            </w:r>
          </w:p>
        </w:tc>
      </w:tr>
      <w:tr w:rsidR="00A02DEC" w:rsidRPr="00A02DEC" w14:paraId="16290D9D" w14:textId="77777777" w:rsidTr="00EF18B1">
        <w:trPr>
          <w:trHeight w:val="360"/>
          <w:jc w:val="center"/>
        </w:trPr>
        <w:tc>
          <w:tcPr>
            <w:tcW w:w="6774" w:type="dxa"/>
            <w:gridSpan w:val="2"/>
            <w:noWrap/>
            <w:hideMark/>
          </w:tcPr>
          <w:p w14:paraId="6E7C55AC" w14:textId="77777777" w:rsidR="00A02DEC" w:rsidRPr="00A02DEC" w:rsidRDefault="00A02DEC" w:rsidP="00A02DEC">
            <w:pPr>
              <w:jc w:val="both"/>
            </w:pPr>
            <w:r w:rsidRPr="00A02DEC">
              <w:t xml:space="preserve"> Izvor 51 (pomoći)</w:t>
            </w:r>
          </w:p>
        </w:tc>
        <w:tc>
          <w:tcPr>
            <w:tcW w:w="1251" w:type="dxa"/>
            <w:noWrap/>
            <w:hideMark/>
          </w:tcPr>
          <w:p w14:paraId="32EFA990" w14:textId="77777777" w:rsidR="00A02DEC" w:rsidRPr="00A02DEC" w:rsidRDefault="00A02DEC" w:rsidP="008D01A8">
            <w:pPr>
              <w:jc w:val="right"/>
            </w:pPr>
            <w:r w:rsidRPr="00A02DEC">
              <w:t>0</w:t>
            </w:r>
          </w:p>
        </w:tc>
        <w:tc>
          <w:tcPr>
            <w:tcW w:w="1251" w:type="dxa"/>
            <w:noWrap/>
            <w:hideMark/>
          </w:tcPr>
          <w:p w14:paraId="2F48B961" w14:textId="77777777" w:rsidR="00A02DEC" w:rsidRPr="00A02DEC" w:rsidRDefault="00A02DEC" w:rsidP="008D01A8">
            <w:pPr>
              <w:jc w:val="right"/>
            </w:pPr>
            <w:r w:rsidRPr="00A02DEC">
              <w:t>0</w:t>
            </w:r>
          </w:p>
        </w:tc>
        <w:tc>
          <w:tcPr>
            <w:tcW w:w="1706" w:type="dxa"/>
            <w:noWrap/>
            <w:hideMark/>
          </w:tcPr>
          <w:p w14:paraId="13FC7D55" w14:textId="77777777" w:rsidR="00A02DEC" w:rsidRPr="00A02DEC" w:rsidRDefault="00A02DEC" w:rsidP="008D01A8">
            <w:pPr>
              <w:jc w:val="right"/>
            </w:pPr>
            <w:r w:rsidRPr="00A02DEC">
              <w:t>0.00</w:t>
            </w:r>
          </w:p>
        </w:tc>
        <w:tc>
          <w:tcPr>
            <w:tcW w:w="1016" w:type="dxa"/>
            <w:noWrap/>
            <w:hideMark/>
          </w:tcPr>
          <w:p w14:paraId="5860D71B" w14:textId="77777777" w:rsidR="00A02DEC" w:rsidRPr="00A02DEC" w:rsidRDefault="00A02DEC" w:rsidP="008D01A8">
            <w:pPr>
              <w:jc w:val="right"/>
            </w:pPr>
            <w:r w:rsidRPr="00A02DEC">
              <w:t>#DIV/0!</w:t>
            </w:r>
          </w:p>
        </w:tc>
      </w:tr>
      <w:tr w:rsidR="00A02DEC" w:rsidRPr="00A02DEC" w14:paraId="719ED32D" w14:textId="77777777" w:rsidTr="00EF18B1">
        <w:trPr>
          <w:trHeight w:val="360"/>
          <w:jc w:val="center"/>
        </w:trPr>
        <w:tc>
          <w:tcPr>
            <w:tcW w:w="6774" w:type="dxa"/>
            <w:gridSpan w:val="2"/>
            <w:noWrap/>
            <w:hideMark/>
          </w:tcPr>
          <w:p w14:paraId="3FFBFB9A" w14:textId="77777777" w:rsidR="00A02DEC" w:rsidRPr="00A02DEC" w:rsidRDefault="00A02DEC" w:rsidP="00A02DEC">
            <w:pPr>
              <w:jc w:val="both"/>
            </w:pPr>
            <w:r w:rsidRPr="00A02DEC">
              <w:t xml:space="preserve"> Izvor 61 (donacije)</w:t>
            </w:r>
          </w:p>
        </w:tc>
        <w:tc>
          <w:tcPr>
            <w:tcW w:w="1251" w:type="dxa"/>
            <w:noWrap/>
            <w:hideMark/>
          </w:tcPr>
          <w:p w14:paraId="40F02C4B" w14:textId="77777777" w:rsidR="00A02DEC" w:rsidRPr="00A02DEC" w:rsidRDefault="00A02DEC" w:rsidP="008D01A8">
            <w:pPr>
              <w:jc w:val="right"/>
            </w:pPr>
            <w:r w:rsidRPr="00A02DEC">
              <w:t>0</w:t>
            </w:r>
          </w:p>
        </w:tc>
        <w:tc>
          <w:tcPr>
            <w:tcW w:w="1251" w:type="dxa"/>
            <w:noWrap/>
            <w:hideMark/>
          </w:tcPr>
          <w:p w14:paraId="58E021EB" w14:textId="77777777" w:rsidR="00A02DEC" w:rsidRPr="00A02DEC" w:rsidRDefault="00A02DEC" w:rsidP="008D01A8">
            <w:pPr>
              <w:jc w:val="right"/>
            </w:pPr>
            <w:r w:rsidRPr="00A02DEC">
              <w:t>0</w:t>
            </w:r>
          </w:p>
        </w:tc>
        <w:tc>
          <w:tcPr>
            <w:tcW w:w="1706" w:type="dxa"/>
            <w:noWrap/>
            <w:hideMark/>
          </w:tcPr>
          <w:p w14:paraId="29822B0F" w14:textId="77777777" w:rsidR="00A02DEC" w:rsidRPr="00A02DEC" w:rsidRDefault="00A02DEC" w:rsidP="008D01A8">
            <w:pPr>
              <w:jc w:val="right"/>
            </w:pPr>
            <w:r w:rsidRPr="00A02DEC">
              <w:t>0.00</w:t>
            </w:r>
          </w:p>
        </w:tc>
        <w:tc>
          <w:tcPr>
            <w:tcW w:w="1016" w:type="dxa"/>
            <w:noWrap/>
            <w:hideMark/>
          </w:tcPr>
          <w:p w14:paraId="01BAAD81" w14:textId="77777777" w:rsidR="00A02DEC" w:rsidRPr="00A02DEC" w:rsidRDefault="00A02DEC" w:rsidP="008D01A8">
            <w:pPr>
              <w:jc w:val="right"/>
            </w:pPr>
            <w:r w:rsidRPr="00A02DEC">
              <w:t>#DIV/0!</w:t>
            </w:r>
          </w:p>
        </w:tc>
      </w:tr>
      <w:tr w:rsidR="00A02DEC" w:rsidRPr="00A02DEC" w14:paraId="597D7308" w14:textId="77777777" w:rsidTr="00EF18B1">
        <w:trPr>
          <w:trHeight w:val="360"/>
          <w:jc w:val="center"/>
        </w:trPr>
        <w:tc>
          <w:tcPr>
            <w:tcW w:w="6774" w:type="dxa"/>
            <w:gridSpan w:val="2"/>
            <w:noWrap/>
            <w:hideMark/>
          </w:tcPr>
          <w:p w14:paraId="751850B8" w14:textId="77777777" w:rsidR="00A02DEC" w:rsidRPr="00A02DEC" w:rsidRDefault="00A02DEC" w:rsidP="00A02DEC">
            <w:pPr>
              <w:jc w:val="both"/>
            </w:pPr>
            <w:r w:rsidRPr="00A02DEC">
              <w:t xml:space="preserve"> Izvor 71 (prihodi od nefinanc.imovine)</w:t>
            </w:r>
          </w:p>
        </w:tc>
        <w:tc>
          <w:tcPr>
            <w:tcW w:w="1251" w:type="dxa"/>
            <w:noWrap/>
            <w:hideMark/>
          </w:tcPr>
          <w:p w14:paraId="40DD9EDA" w14:textId="77777777" w:rsidR="00A02DEC" w:rsidRPr="00A02DEC" w:rsidRDefault="00A02DEC" w:rsidP="008D01A8">
            <w:pPr>
              <w:jc w:val="right"/>
            </w:pPr>
            <w:r w:rsidRPr="00A02DEC">
              <w:t>0</w:t>
            </w:r>
          </w:p>
        </w:tc>
        <w:tc>
          <w:tcPr>
            <w:tcW w:w="1251" w:type="dxa"/>
            <w:noWrap/>
            <w:hideMark/>
          </w:tcPr>
          <w:p w14:paraId="1123DC5A" w14:textId="77777777" w:rsidR="00A02DEC" w:rsidRPr="00A02DEC" w:rsidRDefault="00A02DEC" w:rsidP="008D01A8">
            <w:pPr>
              <w:jc w:val="right"/>
            </w:pPr>
            <w:r w:rsidRPr="00A02DEC">
              <w:t>0</w:t>
            </w:r>
          </w:p>
        </w:tc>
        <w:tc>
          <w:tcPr>
            <w:tcW w:w="1706" w:type="dxa"/>
            <w:noWrap/>
            <w:hideMark/>
          </w:tcPr>
          <w:p w14:paraId="27C9234B" w14:textId="77777777" w:rsidR="00A02DEC" w:rsidRPr="00A02DEC" w:rsidRDefault="00A02DEC" w:rsidP="008D01A8">
            <w:pPr>
              <w:jc w:val="right"/>
            </w:pPr>
            <w:r w:rsidRPr="00A02DEC">
              <w:t>0.00</w:t>
            </w:r>
          </w:p>
        </w:tc>
        <w:tc>
          <w:tcPr>
            <w:tcW w:w="1016" w:type="dxa"/>
            <w:noWrap/>
            <w:hideMark/>
          </w:tcPr>
          <w:p w14:paraId="6A5BA95E" w14:textId="77777777" w:rsidR="00A02DEC" w:rsidRPr="00A02DEC" w:rsidRDefault="00A02DEC" w:rsidP="008D01A8">
            <w:pPr>
              <w:jc w:val="right"/>
            </w:pPr>
            <w:r w:rsidRPr="00A02DEC">
              <w:t>#DIV/0!</w:t>
            </w:r>
          </w:p>
        </w:tc>
      </w:tr>
      <w:tr w:rsidR="00A02DEC" w:rsidRPr="00A02DEC" w14:paraId="75801752" w14:textId="77777777" w:rsidTr="00EF18B1">
        <w:trPr>
          <w:trHeight w:val="420"/>
          <w:jc w:val="center"/>
        </w:trPr>
        <w:tc>
          <w:tcPr>
            <w:tcW w:w="921" w:type="dxa"/>
            <w:noWrap/>
            <w:hideMark/>
          </w:tcPr>
          <w:p w14:paraId="3CB2EBB9" w14:textId="77777777" w:rsidR="00A02DEC" w:rsidRPr="00A02DEC" w:rsidRDefault="00A02DEC" w:rsidP="00A02DEC">
            <w:pPr>
              <w:jc w:val="both"/>
            </w:pPr>
            <w:r w:rsidRPr="00A02DEC">
              <w:t>42</w:t>
            </w:r>
          </w:p>
        </w:tc>
        <w:tc>
          <w:tcPr>
            <w:tcW w:w="5853" w:type="dxa"/>
            <w:noWrap/>
            <w:hideMark/>
          </w:tcPr>
          <w:p w14:paraId="3709EEAD" w14:textId="77777777" w:rsidR="00A02DEC" w:rsidRPr="00A02DEC" w:rsidRDefault="00A02DEC" w:rsidP="00A02DEC">
            <w:pPr>
              <w:jc w:val="both"/>
            </w:pPr>
            <w:r w:rsidRPr="00A02DEC">
              <w:t xml:space="preserve">  RASHODI ZA PROIZVOD.DUGOTRAJ. IMOVINU</w:t>
            </w:r>
          </w:p>
        </w:tc>
        <w:tc>
          <w:tcPr>
            <w:tcW w:w="1251" w:type="dxa"/>
            <w:noWrap/>
            <w:hideMark/>
          </w:tcPr>
          <w:p w14:paraId="13162DDB" w14:textId="77777777" w:rsidR="00A02DEC" w:rsidRPr="00A02DEC" w:rsidRDefault="00A02DEC" w:rsidP="008D01A8">
            <w:pPr>
              <w:jc w:val="right"/>
            </w:pPr>
            <w:r w:rsidRPr="00A02DEC">
              <w:t>0</w:t>
            </w:r>
          </w:p>
        </w:tc>
        <w:tc>
          <w:tcPr>
            <w:tcW w:w="1251" w:type="dxa"/>
            <w:noWrap/>
            <w:hideMark/>
          </w:tcPr>
          <w:p w14:paraId="54E9D737" w14:textId="77777777" w:rsidR="00A02DEC" w:rsidRPr="00A02DEC" w:rsidRDefault="00A02DEC" w:rsidP="008D01A8">
            <w:pPr>
              <w:jc w:val="right"/>
            </w:pPr>
            <w:r w:rsidRPr="00A02DEC">
              <w:t>0</w:t>
            </w:r>
          </w:p>
        </w:tc>
        <w:tc>
          <w:tcPr>
            <w:tcW w:w="1706" w:type="dxa"/>
            <w:noWrap/>
            <w:hideMark/>
          </w:tcPr>
          <w:p w14:paraId="29F23CB6" w14:textId="77777777" w:rsidR="00A02DEC" w:rsidRPr="00A02DEC" w:rsidRDefault="00A02DEC" w:rsidP="008D01A8">
            <w:pPr>
              <w:jc w:val="right"/>
            </w:pPr>
            <w:r w:rsidRPr="00A02DEC">
              <w:t>0.00</w:t>
            </w:r>
          </w:p>
        </w:tc>
        <w:tc>
          <w:tcPr>
            <w:tcW w:w="1016" w:type="dxa"/>
            <w:noWrap/>
            <w:hideMark/>
          </w:tcPr>
          <w:p w14:paraId="4D0FE2E4" w14:textId="77777777" w:rsidR="00A02DEC" w:rsidRPr="00A02DEC" w:rsidRDefault="00A02DEC" w:rsidP="008D01A8">
            <w:pPr>
              <w:jc w:val="right"/>
            </w:pPr>
            <w:r w:rsidRPr="00A02DEC">
              <w:t>#DIV/0!</w:t>
            </w:r>
          </w:p>
        </w:tc>
      </w:tr>
      <w:tr w:rsidR="00A02DEC" w:rsidRPr="00A02DEC" w14:paraId="036943F9" w14:textId="77777777" w:rsidTr="00EF18B1">
        <w:trPr>
          <w:trHeight w:val="360"/>
          <w:jc w:val="center"/>
        </w:trPr>
        <w:tc>
          <w:tcPr>
            <w:tcW w:w="921" w:type="dxa"/>
            <w:noWrap/>
            <w:hideMark/>
          </w:tcPr>
          <w:p w14:paraId="4E0BA477" w14:textId="77777777" w:rsidR="00A02DEC" w:rsidRPr="00A02DEC" w:rsidRDefault="00A02DEC" w:rsidP="00A02DEC">
            <w:pPr>
              <w:jc w:val="both"/>
            </w:pPr>
            <w:r w:rsidRPr="00A02DEC">
              <w:t>421</w:t>
            </w:r>
          </w:p>
        </w:tc>
        <w:tc>
          <w:tcPr>
            <w:tcW w:w="5853" w:type="dxa"/>
            <w:noWrap/>
            <w:hideMark/>
          </w:tcPr>
          <w:p w14:paraId="2FB156DA" w14:textId="77777777" w:rsidR="00A02DEC" w:rsidRPr="00A02DEC" w:rsidRDefault="00A02DEC" w:rsidP="00A02DEC">
            <w:pPr>
              <w:jc w:val="both"/>
            </w:pPr>
            <w:r w:rsidRPr="00A02DEC">
              <w:t xml:space="preserve">  GRAĐEVINSKI OBJEKTI</w:t>
            </w:r>
          </w:p>
        </w:tc>
        <w:tc>
          <w:tcPr>
            <w:tcW w:w="1251" w:type="dxa"/>
            <w:noWrap/>
            <w:hideMark/>
          </w:tcPr>
          <w:p w14:paraId="415DB912" w14:textId="77777777" w:rsidR="00A02DEC" w:rsidRPr="00A02DEC" w:rsidRDefault="00A02DEC" w:rsidP="008D01A8">
            <w:pPr>
              <w:jc w:val="right"/>
            </w:pPr>
            <w:r w:rsidRPr="00A02DEC">
              <w:t>0</w:t>
            </w:r>
          </w:p>
        </w:tc>
        <w:tc>
          <w:tcPr>
            <w:tcW w:w="1251" w:type="dxa"/>
            <w:noWrap/>
            <w:hideMark/>
          </w:tcPr>
          <w:p w14:paraId="4391B324" w14:textId="77777777" w:rsidR="00A02DEC" w:rsidRPr="00A02DEC" w:rsidRDefault="00A02DEC" w:rsidP="008D01A8">
            <w:pPr>
              <w:jc w:val="right"/>
            </w:pPr>
            <w:r w:rsidRPr="00A02DEC">
              <w:t>0</w:t>
            </w:r>
          </w:p>
        </w:tc>
        <w:tc>
          <w:tcPr>
            <w:tcW w:w="1706" w:type="dxa"/>
            <w:noWrap/>
            <w:hideMark/>
          </w:tcPr>
          <w:p w14:paraId="4792507B" w14:textId="77777777" w:rsidR="00A02DEC" w:rsidRPr="00A02DEC" w:rsidRDefault="00A02DEC" w:rsidP="008D01A8">
            <w:pPr>
              <w:jc w:val="right"/>
            </w:pPr>
            <w:r w:rsidRPr="00A02DEC">
              <w:t>0.00</w:t>
            </w:r>
          </w:p>
        </w:tc>
        <w:tc>
          <w:tcPr>
            <w:tcW w:w="1016" w:type="dxa"/>
            <w:noWrap/>
            <w:hideMark/>
          </w:tcPr>
          <w:p w14:paraId="532667CF" w14:textId="77777777" w:rsidR="00A02DEC" w:rsidRPr="00A02DEC" w:rsidRDefault="00A02DEC" w:rsidP="008D01A8">
            <w:pPr>
              <w:jc w:val="right"/>
            </w:pPr>
            <w:r w:rsidRPr="00A02DEC">
              <w:t>#DIV/0!</w:t>
            </w:r>
          </w:p>
        </w:tc>
      </w:tr>
      <w:tr w:rsidR="00A02DEC" w:rsidRPr="00A02DEC" w14:paraId="7E769F74" w14:textId="77777777" w:rsidTr="00EF18B1">
        <w:trPr>
          <w:trHeight w:val="300"/>
          <w:jc w:val="center"/>
        </w:trPr>
        <w:tc>
          <w:tcPr>
            <w:tcW w:w="921" w:type="dxa"/>
            <w:noWrap/>
            <w:hideMark/>
          </w:tcPr>
          <w:p w14:paraId="78615DC7" w14:textId="77777777" w:rsidR="00A02DEC" w:rsidRPr="00A02DEC" w:rsidRDefault="00A02DEC" w:rsidP="00A02DEC">
            <w:pPr>
              <w:jc w:val="both"/>
            </w:pPr>
            <w:r w:rsidRPr="00A02DEC">
              <w:t>4212</w:t>
            </w:r>
          </w:p>
        </w:tc>
        <w:tc>
          <w:tcPr>
            <w:tcW w:w="5853" w:type="dxa"/>
            <w:noWrap/>
            <w:hideMark/>
          </w:tcPr>
          <w:p w14:paraId="4A578F95" w14:textId="77777777" w:rsidR="00A02DEC" w:rsidRPr="00A02DEC" w:rsidRDefault="00A02DEC" w:rsidP="00A02DEC">
            <w:pPr>
              <w:jc w:val="both"/>
            </w:pPr>
            <w:r w:rsidRPr="00A02DEC">
              <w:t xml:space="preserve">  Poslovni objekt - zdravstveni centar</w:t>
            </w:r>
          </w:p>
        </w:tc>
        <w:tc>
          <w:tcPr>
            <w:tcW w:w="1251" w:type="dxa"/>
            <w:noWrap/>
            <w:hideMark/>
          </w:tcPr>
          <w:p w14:paraId="1C2C1D60" w14:textId="77777777" w:rsidR="00A02DEC" w:rsidRPr="00A02DEC" w:rsidRDefault="00A02DEC" w:rsidP="008D01A8">
            <w:pPr>
              <w:jc w:val="right"/>
            </w:pPr>
            <w:r w:rsidRPr="00A02DEC">
              <w:t>0</w:t>
            </w:r>
          </w:p>
        </w:tc>
        <w:tc>
          <w:tcPr>
            <w:tcW w:w="1251" w:type="dxa"/>
            <w:noWrap/>
            <w:hideMark/>
          </w:tcPr>
          <w:p w14:paraId="636FA1F9" w14:textId="77777777" w:rsidR="00A02DEC" w:rsidRPr="00A02DEC" w:rsidRDefault="00A02DEC" w:rsidP="008D01A8">
            <w:pPr>
              <w:jc w:val="right"/>
            </w:pPr>
            <w:r w:rsidRPr="00A02DEC">
              <w:t>0</w:t>
            </w:r>
          </w:p>
        </w:tc>
        <w:tc>
          <w:tcPr>
            <w:tcW w:w="1706" w:type="dxa"/>
            <w:noWrap/>
            <w:hideMark/>
          </w:tcPr>
          <w:p w14:paraId="4CA5ACD7" w14:textId="77777777" w:rsidR="00A02DEC" w:rsidRPr="00A02DEC" w:rsidRDefault="00A02DEC" w:rsidP="008D01A8">
            <w:pPr>
              <w:jc w:val="right"/>
            </w:pPr>
            <w:r w:rsidRPr="00A02DEC">
              <w:t>0.00</w:t>
            </w:r>
          </w:p>
        </w:tc>
        <w:tc>
          <w:tcPr>
            <w:tcW w:w="1016" w:type="dxa"/>
            <w:noWrap/>
            <w:hideMark/>
          </w:tcPr>
          <w:p w14:paraId="0AE496B7" w14:textId="77777777" w:rsidR="00A02DEC" w:rsidRPr="00A02DEC" w:rsidRDefault="00A02DEC" w:rsidP="008D01A8">
            <w:pPr>
              <w:jc w:val="right"/>
            </w:pPr>
            <w:r w:rsidRPr="00A02DEC">
              <w:t>#DIV/0!</w:t>
            </w:r>
          </w:p>
        </w:tc>
      </w:tr>
      <w:tr w:rsidR="00A02DEC" w:rsidRPr="00A02DEC" w14:paraId="39760AC8" w14:textId="77777777" w:rsidTr="00EF18B1">
        <w:trPr>
          <w:trHeight w:val="600"/>
          <w:jc w:val="center"/>
        </w:trPr>
        <w:tc>
          <w:tcPr>
            <w:tcW w:w="6774" w:type="dxa"/>
            <w:gridSpan w:val="2"/>
            <w:noWrap/>
            <w:hideMark/>
          </w:tcPr>
          <w:p w14:paraId="27D00F17" w14:textId="77777777" w:rsidR="00A02DEC" w:rsidRPr="00A02DEC" w:rsidRDefault="00A02DEC" w:rsidP="00A02DEC">
            <w:pPr>
              <w:jc w:val="both"/>
              <w:rPr>
                <w:b/>
                <w:bCs/>
              </w:rPr>
            </w:pPr>
            <w:r w:rsidRPr="00A02DEC">
              <w:rPr>
                <w:b/>
                <w:bCs/>
              </w:rPr>
              <w:t xml:space="preserve"> Program 1018: Razvoj sporta i rekreacije</w:t>
            </w:r>
          </w:p>
        </w:tc>
        <w:tc>
          <w:tcPr>
            <w:tcW w:w="1251" w:type="dxa"/>
            <w:noWrap/>
            <w:hideMark/>
          </w:tcPr>
          <w:p w14:paraId="73DFB933" w14:textId="77777777" w:rsidR="00A02DEC" w:rsidRPr="00A02DEC" w:rsidRDefault="00A02DEC" w:rsidP="008D01A8">
            <w:pPr>
              <w:jc w:val="right"/>
              <w:rPr>
                <w:b/>
                <w:bCs/>
              </w:rPr>
            </w:pPr>
            <w:r w:rsidRPr="00A02DEC">
              <w:rPr>
                <w:b/>
                <w:bCs/>
              </w:rPr>
              <w:t>1,687,000</w:t>
            </w:r>
          </w:p>
        </w:tc>
        <w:tc>
          <w:tcPr>
            <w:tcW w:w="1251" w:type="dxa"/>
            <w:noWrap/>
            <w:hideMark/>
          </w:tcPr>
          <w:p w14:paraId="68D0BD2E" w14:textId="77777777" w:rsidR="00A02DEC" w:rsidRPr="00A02DEC" w:rsidRDefault="00A02DEC" w:rsidP="008D01A8">
            <w:pPr>
              <w:jc w:val="right"/>
              <w:rPr>
                <w:b/>
                <w:bCs/>
              </w:rPr>
            </w:pPr>
            <w:r w:rsidRPr="00A02DEC">
              <w:rPr>
                <w:b/>
                <w:bCs/>
              </w:rPr>
              <w:t>1,687,000</w:t>
            </w:r>
          </w:p>
        </w:tc>
        <w:tc>
          <w:tcPr>
            <w:tcW w:w="1706" w:type="dxa"/>
            <w:noWrap/>
            <w:hideMark/>
          </w:tcPr>
          <w:p w14:paraId="2AF67E08" w14:textId="77777777" w:rsidR="00A02DEC" w:rsidRPr="00A02DEC" w:rsidRDefault="00A02DEC" w:rsidP="008D01A8">
            <w:pPr>
              <w:jc w:val="right"/>
              <w:rPr>
                <w:b/>
                <w:bCs/>
              </w:rPr>
            </w:pPr>
            <w:r w:rsidRPr="00A02DEC">
              <w:rPr>
                <w:b/>
                <w:bCs/>
              </w:rPr>
              <w:t>488,148.32</w:t>
            </w:r>
          </w:p>
        </w:tc>
        <w:tc>
          <w:tcPr>
            <w:tcW w:w="1016" w:type="dxa"/>
            <w:noWrap/>
            <w:hideMark/>
          </w:tcPr>
          <w:p w14:paraId="4D4DB719" w14:textId="77777777" w:rsidR="00A02DEC" w:rsidRPr="00A02DEC" w:rsidRDefault="00A02DEC" w:rsidP="008D01A8">
            <w:pPr>
              <w:jc w:val="right"/>
            </w:pPr>
            <w:r w:rsidRPr="00A02DEC">
              <w:t>28.94</w:t>
            </w:r>
          </w:p>
        </w:tc>
      </w:tr>
      <w:tr w:rsidR="00A02DEC" w:rsidRPr="00A02DEC" w14:paraId="197BA5B5" w14:textId="77777777" w:rsidTr="00EF18B1">
        <w:trPr>
          <w:trHeight w:val="522"/>
          <w:jc w:val="center"/>
        </w:trPr>
        <w:tc>
          <w:tcPr>
            <w:tcW w:w="6774" w:type="dxa"/>
            <w:gridSpan w:val="2"/>
            <w:noWrap/>
            <w:hideMark/>
          </w:tcPr>
          <w:p w14:paraId="00886630" w14:textId="77777777" w:rsidR="00A02DEC" w:rsidRPr="00A02DEC" w:rsidRDefault="00A02DEC" w:rsidP="00A02DEC">
            <w:pPr>
              <w:jc w:val="both"/>
              <w:rPr>
                <w:b/>
                <w:bCs/>
              </w:rPr>
            </w:pPr>
            <w:r w:rsidRPr="00A02DEC">
              <w:rPr>
                <w:b/>
                <w:bCs/>
              </w:rPr>
              <w:t xml:space="preserve"> Aktivnost A1018 01: Održavanje sportskih terena</w:t>
            </w:r>
          </w:p>
        </w:tc>
        <w:tc>
          <w:tcPr>
            <w:tcW w:w="1251" w:type="dxa"/>
            <w:noWrap/>
            <w:hideMark/>
          </w:tcPr>
          <w:p w14:paraId="0BC4F683" w14:textId="77777777" w:rsidR="00A02DEC" w:rsidRPr="00A02DEC" w:rsidRDefault="00A02DEC" w:rsidP="008D01A8">
            <w:pPr>
              <w:jc w:val="right"/>
              <w:rPr>
                <w:b/>
                <w:bCs/>
              </w:rPr>
            </w:pPr>
            <w:r w:rsidRPr="00A02DEC">
              <w:rPr>
                <w:b/>
                <w:bCs/>
              </w:rPr>
              <w:t>70,000</w:t>
            </w:r>
          </w:p>
        </w:tc>
        <w:tc>
          <w:tcPr>
            <w:tcW w:w="1251" w:type="dxa"/>
            <w:noWrap/>
            <w:hideMark/>
          </w:tcPr>
          <w:p w14:paraId="1E31C67A" w14:textId="77777777" w:rsidR="00A02DEC" w:rsidRPr="00A02DEC" w:rsidRDefault="00A02DEC" w:rsidP="008D01A8">
            <w:pPr>
              <w:jc w:val="right"/>
              <w:rPr>
                <w:b/>
                <w:bCs/>
              </w:rPr>
            </w:pPr>
            <w:r w:rsidRPr="00A02DEC">
              <w:rPr>
                <w:b/>
                <w:bCs/>
              </w:rPr>
              <w:t>70,000</w:t>
            </w:r>
          </w:p>
        </w:tc>
        <w:tc>
          <w:tcPr>
            <w:tcW w:w="1706" w:type="dxa"/>
            <w:noWrap/>
            <w:hideMark/>
          </w:tcPr>
          <w:p w14:paraId="7697EEDA" w14:textId="77777777" w:rsidR="00A02DEC" w:rsidRPr="00A02DEC" w:rsidRDefault="00A02DEC" w:rsidP="008D01A8">
            <w:pPr>
              <w:jc w:val="right"/>
              <w:rPr>
                <w:b/>
                <w:bCs/>
              </w:rPr>
            </w:pPr>
            <w:r w:rsidRPr="00A02DEC">
              <w:rPr>
                <w:b/>
                <w:bCs/>
              </w:rPr>
              <w:t>61,537.50</w:t>
            </w:r>
          </w:p>
        </w:tc>
        <w:tc>
          <w:tcPr>
            <w:tcW w:w="1016" w:type="dxa"/>
            <w:noWrap/>
            <w:hideMark/>
          </w:tcPr>
          <w:p w14:paraId="3DB3100D" w14:textId="77777777" w:rsidR="00A02DEC" w:rsidRPr="00A02DEC" w:rsidRDefault="00A02DEC" w:rsidP="008D01A8">
            <w:pPr>
              <w:jc w:val="right"/>
            </w:pPr>
            <w:r w:rsidRPr="00A02DEC">
              <w:t>87.91</w:t>
            </w:r>
          </w:p>
        </w:tc>
      </w:tr>
      <w:tr w:rsidR="00A02DEC" w:rsidRPr="00A02DEC" w14:paraId="56CDE527" w14:textId="77777777" w:rsidTr="00EF18B1">
        <w:trPr>
          <w:trHeight w:val="522"/>
          <w:jc w:val="center"/>
        </w:trPr>
        <w:tc>
          <w:tcPr>
            <w:tcW w:w="6774" w:type="dxa"/>
            <w:gridSpan w:val="2"/>
            <w:noWrap/>
            <w:hideMark/>
          </w:tcPr>
          <w:p w14:paraId="3790C235" w14:textId="77777777" w:rsidR="00A02DEC" w:rsidRPr="00A02DEC" w:rsidRDefault="00A02DEC" w:rsidP="00A02DEC">
            <w:pPr>
              <w:jc w:val="both"/>
              <w:rPr>
                <w:b/>
                <w:bCs/>
              </w:rPr>
            </w:pPr>
            <w:r w:rsidRPr="00A02DEC">
              <w:rPr>
                <w:b/>
                <w:bCs/>
              </w:rPr>
              <w:t xml:space="preserve"> Ukupni izvori Aktivnost A1018 01</w:t>
            </w:r>
          </w:p>
        </w:tc>
        <w:tc>
          <w:tcPr>
            <w:tcW w:w="1251" w:type="dxa"/>
            <w:noWrap/>
            <w:hideMark/>
          </w:tcPr>
          <w:p w14:paraId="47774099" w14:textId="77777777" w:rsidR="00A02DEC" w:rsidRPr="00A02DEC" w:rsidRDefault="00A02DEC" w:rsidP="008D01A8">
            <w:pPr>
              <w:jc w:val="right"/>
              <w:rPr>
                <w:b/>
                <w:bCs/>
              </w:rPr>
            </w:pPr>
            <w:r w:rsidRPr="00A02DEC">
              <w:rPr>
                <w:b/>
                <w:bCs/>
              </w:rPr>
              <w:t>70,000</w:t>
            </w:r>
          </w:p>
        </w:tc>
        <w:tc>
          <w:tcPr>
            <w:tcW w:w="1251" w:type="dxa"/>
            <w:noWrap/>
            <w:hideMark/>
          </w:tcPr>
          <w:p w14:paraId="44F60326" w14:textId="77777777" w:rsidR="00A02DEC" w:rsidRPr="00A02DEC" w:rsidRDefault="00A02DEC" w:rsidP="008D01A8">
            <w:pPr>
              <w:jc w:val="right"/>
              <w:rPr>
                <w:b/>
                <w:bCs/>
              </w:rPr>
            </w:pPr>
            <w:r w:rsidRPr="00A02DEC">
              <w:rPr>
                <w:b/>
                <w:bCs/>
              </w:rPr>
              <w:t>70,000</w:t>
            </w:r>
          </w:p>
        </w:tc>
        <w:tc>
          <w:tcPr>
            <w:tcW w:w="1706" w:type="dxa"/>
            <w:noWrap/>
            <w:hideMark/>
          </w:tcPr>
          <w:p w14:paraId="2CE3B347" w14:textId="77777777" w:rsidR="00A02DEC" w:rsidRPr="00A02DEC" w:rsidRDefault="00A02DEC" w:rsidP="008D01A8">
            <w:pPr>
              <w:jc w:val="right"/>
              <w:rPr>
                <w:b/>
                <w:bCs/>
              </w:rPr>
            </w:pPr>
            <w:r w:rsidRPr="00A02DEC">
              <w:rPr>
                <w:b/>
                <w:bCs/>
              </w:rPr>
              <w:t>61,537.50</w:t>
            </w:r>
          </w:p>
        </w:tc>
        <w:tc>
          <w:tcPr>
            <w:tcW w:w="1016" w:type="dxa"/>
            <w:noWrap/>
            <w:hideMark/>
          </w:tcPr>
          <w:p w14:paraId="366188E7" w14:textId="77777777" w:rsidR="00A02DEC" w:rsidRPr="00A02DEC" w:rsidRDefault="00A02DEC" w:rsidP="008D01A8">
            <w:pPr>
              <w:jc w:val="right"/>
            </w:pPr>
            <w:r w:rsidRPr="00A02DEC">
              <w:t>87.91</w:t>
            </w:r>
          </w:p>
        </w:tc>
      </w:tr>
      <w:tr w:rsidR="00A02DEC" w:rsidRPr="00A02DEC" w14:paraId="615B8D4F" w14:textId="77777777" w:rsidTr="00EF18B1">
        <w:trPr>
          <w:trHeight w:val="360"/>
          <w:jc w:val="center"/>
        </w:trPr>
        <w:tc>
          <w:tcPr>
            <w:tcW w:w="6774" w:type="dxa"/>
            <w:gridSpan w:val="2"/>
            <w:noWrap/>
            <w:hideMark/>
          </w:tcPr>
          <w:p w14:paraId="33DCDDD7" w14:textId="77777777" w:rsidR="00A02DEC" w:rsidRPr="00A02DEC" w:rsidRDefault="00A02DEC" w:rsidP="00A02DEC">
            <w:pPr>
              <w:jc w:val="both"/>
            </w:pPr>
            <w:r w:rsidRPr="00A02DEC">
              <w:t xml:space="preserve"> Izvor 11 (opći prihodi i primici)</w:t>
            </w:r>
          </w:p>
        </w:tc>
        <w:tc>
          <w:tcPr>
            <w:tcW w:w="1251" w:type="dxa"/>
            <w:noWrap/>
            <w:hideMark/>
          </w:tcPr>
          <w:p w14:paraId="3B373E53" w14:textId="77777777" w:rsidR="00A02DEC" w:rsidRPr="00A02DEC" w:rsidRDefault="00A02DEC" w:rsidP="008D01A8">
            <w:pPr>
              <w:jc w:val="right"/>
            </w:pPr>
            <w:r w:rsidRPr="00A02DEC">
              <w:t>70,000</w:t>
            </w:r>
          </w:p>
        </w:tc>
        <w:tc>
          <w:tcPr>
            <w:tcW w:w="1251" w:type="dxa"/>
            <w:noWrap/>
            <w:hideMark/>
          </w:tcPr>
          <w:p w14:paraId="515EB8FD" w14:textId="77777777" w:rsidR="00A02DEC" w:rsidRPr="00A02DEC" w:rsidRDefault="00A02DEC" w:rsidP="008D01A8">
            <w:pPr>
              <w:jc w:val="right"/>
            </w:pPr>
            <w:r w:rsidRPr="00A02DEC">
              <w:t>70,000</w:t>
            </w:r>
          </w:p>
        </w:tc>
        <w:tc>
          <w:tcPr>
            <w:tcW w:w="1706" w:type="dxa"/>
            <w:noWrap/>
            <w:hideMark/>
          </w:tcPr>
          <w:p w14:paraId="39EB9CA6" w14:textId="77777777" w:rsidR="00A02DEC" w:rsidRPr="00A02DEC" w:rsidRDefault="00A02DEC" w:rsidP="008D01A8">
            <w:pPr>
              <w:jc w:val="right"/>
            </w:pPr>
            <w:r w:rsidRPr="00A02DEC">
              <w:t>61,537.50</w:t>
            </w:r>
          </w:p>
        </w:tc>
        <w:tc>
          <w:tcPr>
            <w:tcW w:w="1016" w:type="dxa"/>
            <w:noWrap/>
            <w:hideMark/>
          </w:tcPr>
          <w:p w14:paraId="1EE564DF" w14:textId="77777777" w:rsidR="00A02DEC" w:rsidRPr="00A02DEC" w:rsidRDefault="00A02DEC" w:rsidP="008D01A8">
            <w:pPr>
              <w:jc w:val="right"/>
            </w:pPr>
            <w:r w:rsidRPr="00A02DEC">
              <w:t>87.91</w:t>
            </w:r>
          </w:p>
        </w:tc>
      </w:tr>
      <w:tr w:rsidR="00A02DEC" w:rsidRPr="00A02DEC" w14:paraId="30BC7DC0" w14:textId="77777777" w:rsidTr="00EF18B1">
        <w:trPr>
          <w:trHeight w:val="360"/>
          <w:jc w:val="center"/>
        </w:trPr>
        <w:tc>
          <w:tcPr>
            <w:tcW w:w="6774" w:type="dxa"/>
            <w:gridSpan w:val="2"/>
            <w:noWrap/>
            <w:hideMark/>
          </w:tcPr>
          <w:p w14:paraId="104908C9" w14:textId="77777777" w:rsidR="00A02DEC" w:rsidRPr="00A02DEC" w:rsidRDefault="00A02DEC" w:rsidP="00A02DEC">
            <w:pPr>
              <w:jc w:val="both"/>
            </w:pPr>
            <w:r w:rsidRPr="00A02DEC">
              <w:t xml:space="preserve"> Izvor 31 (vlastiti prihodi)</w:t>
            </w:r>
          </w:p>
        </w:tc>
        <w:tc>
          <w:tcPr>
            <w:tcW w:w="1251" w:type="dxa"/>
            <w:noWrap/>
            <w:hideMark/>
          </w:tcPr>
          <w:p w14:paraId="5CE2CEE0" w14:textId="77777777" w:rsidR="00A02DEC" w:rsidRPr="00A02DEC" w:rsidRDefault="00A02DEC" w:rsidP="008D01A8">
            <w:pPr>
              <w:jc w:val="right"/>
            </w:pPr>
            <w:r w:rsidRPr="00A02DEC">
              <w:t>0</w:t>
            </w:r>
          </w:p>
        </w:tc>
        <w:tc>
          <w:tcPr>
            <w:tcW w:w="1251" w:type="dxa"/>
            <w:noWrap/>
            <w:hideMark/>
          </w:tcPr>
          <w:p w14:paraId="042748A3" w14:textId="77777777" w:rsidR="00A02DEC" w:rsidRPr="00A02DEC" w:rsidRDefault="00A02DEC" w:rsidP="008D01A8">
            <w:pPr>
              <w:jc w:val="right"/>
            </w:pPr>
            <w:r w:rsidRPr="00A02DEC">
              <w:t>0</w:t>
            </w:r>
          </w:p>
        </w:tc>
        <w:tc>
          <w:tcPr>
            <w:tcW w:w="1706" w:type="dxa"/>
            <w:noWrap/>
            <w:hideMark/>
          </w:tcPr>
          <w:p w14:paraId="721A3FD9" w14:textId="77777777" w:rsidR="00A02DEC" w:rsidRPr="00A02DEC" w:rsidRDefault="00A02DEC" w:rsidP="008D01A8">
            <w:pPr>
              <w:jc w:val="right"/>
            </w:pPr>
            <w:r w:rsidRPr="00A02DEC">
              <w:t>0.00</w:t>
            </w:r>
          </w:p>
        </w:tc>
        <w:tc>
          <w:tcPr>
            <w:tcW w:w="1016" w:type="dxa"/>
            <w:noWrap/>
            <w:hideMark/>
          </w:tcPr>
          <w:p w14:paraId="74104F3B" w14:textId="77777777" w:rsidR="00A02DEC" w:rsidRPr="00A02DEC" w:rsidRDefault="00A02DEC" w:rsidP="008D01A8">
            <w:pPr>
              <w:jc w:val="right"/>
            </w:pPr>
            <w:r w:rsidRPr="00A02DEC">
              <w:t>#DIV/0!</w:t>
            </w:r>
          </w:p>
        </w:tc>
      </w:tr>
      <w:tr w:rsidR="00A02DEC" w:rsidRPr="00A02DEC" w14:paraId="20052A81" w14:textId="77777777" w:rsidTr="00EF18B1">
        <w:trPr>
          <w:trHeight w:val="360"/>
          <w:jc w:val="center"/>
        </w:trPr>
        <w:tc>
          <w:tcPr>
            <w:tcW w:w="6774" w:type="dxa"/>
            <w:gridSpan w:val="2"/>
            <w:noWrap/>
            <w:hideMark/>
          </w:tcPr>
          <w:p w14:paraId="4A30F735" w14:textId="77777777" w:rsidR="00A02DEC" w:rsidRPr="00A02DEC" w:rsidRDefault="00A02DEC" w:rsidP="00A02DEC">
            <w:pPr>
              <w:jc w:val="both"/>
            </w:pPr>
            <w:r w:rsidRPr="00A02DEC">
              <w:t xml:space="preserve"> Izvor 4A (prihodi za posebne namjene)</w:t>
            </w:r>
          </w:p>
        </w:tc>
        <w:tc>
          <w:tcPr>
            <w:tcW w:w="1251" w:type="dxa"/>
            <w:noWrap/>
            <w:hideMark/>
          </w:tcPr>
          <w:p w14:paraId="53887888" w14:textId="77777777" w:rsidR="00A02DEC" w:rsidRPr="00A02DEC" w:rsidRDefault="00A02DEC" w:rsidP="008D01A8">
            <w:pPr>
              <w:jc w:val="right"/>
            </w:pPr>
            <w:r w:rsidRPr="00A02DEC">
              <w:t>0</w:t>
            </w:r>
          </w:p>
        </w:tc>
        <w:tc>
          <w:tcPr>
            <w:tcW w:w="1251" w:type="dxa"/>
            <w:noWrap/>
            <w:hideMark/>
          </w:tcPr>
          <w:p w14:paraId="3584CFCD" w14:textId="77777777" w:rsidR="00A02DEC" w:rsidRPr="00A02DEC" w:rsidRDefault="00A02DEC" w:rsidP="008D01A8">
            <w:pPr>
              <w:jc w:val="right"/>
            </w:pPr>
            <w:r w:rsidRPr="00A02DEC">
              <w:t>0</w:t>
            </w:r>
          </w:p>
        </w:tc>
        <w:tc>
          <w:tcPr>
            <w:tcW w:w="1706" w:type="dxa"/>
            <w:noWrap/>
            <w:hideMark/>
          </w:tcPr>
          <w:p w14:paraId="4324AF82" w14:textId="77777777" w:rsidR="00A02DEC" w:rsidRPr="00A02DEC" w:rsidRDefault="00A02DEC" w:rsidP="008D01A8">
            <w:pPr>
              <w:jc w:val="right"/>
            </w:pPr>
            <w:r w:rsidRPr="00A02DEC">
              <w:t>0.00</w:t>
            </w:r>
          </w:p>
        </w:tc>
        <w:tc>
          <w:tcPr>
            <w:tcW w:w="1016" w:type="dxa"/>
            <w:noWrap/>
            <w:hideMark/>
          </w:tcPr>
          <w:p w14:paraId="716DE55E" w14:textId="77777777" w:rsidR="00A02DEC" w:rsidRPr="00A02DEC" w:rsidRDefault="00A02DEC" w:rsidP="008D01A8">
            <w:pPr>
              <w:jc w:val="right"/>
            </w:pPr>
            <w:r w:rsidRPr="00A02DEC">
              <w:t>#DIV/0!</w:t>
            </w:r>
          </w:p>
        </w:tc>
      </w:tr>
      <w:tr w:rsidR="00A02DEC" w:rsidRPr="00A02DEC" w14:paraId="6EFDC1FB" w14:textId="77777777" w:rsidTr="00EF18B1">
        <w:trPr>
          <w:trHeight w:val="360"/>
          <w:jc w:val="center"/>
        </w:trPr>
        <w:tc>
          <w:tcPr>
            <w:tcW w:w="6774" w:type="dxa"/>
            <w:gridSpan w:val="2"/>
            <w:noWrap/>
            <w:hideMark/>
          </w:tcPr>
          <w:p w14:paraId="013C6B50" w14:textId="77777777" w:rsidR="00A02DEC" w:rsidRPr="00A02DEC" w:rsidRDefault="00A02DEC" w:rsidP="00A02DEC">
            <w:pPr>
              <w:jc w:val="both"/>
            </w:pPr>
            <w:r w:rsidRPr="00A02DEC">
              <w:t xml:space="preserve"> Izvor 51 (pomoći)</w:t>
            </w:r>
          </w:p>
        </w:tc>
        <w:tc>
          <w:tcPr>
            <w:tcW w:w="1251" w:type="dxa"/>
            <w:noWrap/>
            <w:hideMark/>
          </w:tcPr>
          <w:p w14:paraId="05ED8461" w14:textId="77777777" w:rsidR="00A02DEC" w:rsidRPr="00A02DEC" w:rsidRDefault="00A02DEC" w:rsidP="008D01A8">
            <w:pPr>
              <w:jc w:val="right"/>
            </w:pPr>
            <w:r w:rsidRPr="00A02DEC">
              <w:t>0</w:t>
            </w:r>
          </w:p>
        </w:tc>
        <w:tc>
          <w:tcPr>
            <w:tcW w:w="1251" w:type="dxa"/>
            <w:noWrap/>
            <w:hideMark/>
          </w:tcPr>
          <w:p w14:paraId="03FC2614" w14:textId="77777777" w:rsidR="00A02DEC" w:rsidRPr="00A02DEC" w:rsidRDefault="00A02DEC" w:rsidP="008D01A8">
            <w:pPr>
              <w:jc w:val="right"/>
            </w:pPr>
            <w:r w:rsidRPr="00A02DEC">
              <w:t>0</w:t>
            </w:r>
          </w:p>
        </w:tc>
        <w:tc>
          <w:tcPr>
            <w:tcW w:w="1706" w:type="dxa"/>
            <w:noWrap/>
            <w:hideMark/>
          </w:tcPr>
          <w:p w14:paraId="7B4D8C03" w14:textId="77777777" w:rsidR="00A02DEC" w:rsidRPr="00A02DEC" w:rsidRDefault="00A02DEC" w:rsidP="008D01A8">
            <w:pPr>
              <w:jc w:val="right"/>
            </w:pPr>
            <w:r w:rsidRPr="00A02DEC">
              <w:t>0.00</w:t>
            </w:r>
          </w:p>
        </w:tc>
        <w:tc>
          <w:tcPr>
            <w:tcW w:w="1016" w:type="dxa"/>
            <w:noWrap/>
            <w:hideMark/>
          </w:tcPr>
          <w:p w14:paraId="6901393D" w14:textId="77777777" w:rsidR="00A02DEC" w:rsidRPr="00A02DEC" w:rsidRDefault="00A02DEC" w:rsidP="008D01A8">
            <w:pPr>
              <w:jc w:val="right"/>
            </w:pPr>
            <w:r w:rsidRPr="00A02DEC">
              <w:t>#DIV/0!</w:t>
            </w:r>
          </w:p>
        </w:tc>
      </w:tr>
      <w:tr w:rsidR="00A02DEC" w:rsidRPr="00A02DEC" w14:paraId="350E24A8" w14:textId="77777777" w:rsidTr="00EF18B1">
        <w:trPr>
          <w:trHeight w:val="360"/>
          <w:jc w:val="center"/>
        </w:trPr>
        <w:tc>
          <w:tcPr>
            <w:tcW w:w="6774" w:type="dxa"/>
            <w:gridSpan w:val="2"/>
            <w:noWrap/>
            <w:hideMark/>
          </w:tcPr>
          <w:p w14:paraId="1807BECF" w14:textId="77777777" w:rsidR="00A02DEC" w:rsidRPr="00A02DEC" w:rsidRDefault="00A02DEC" w:rsidP="00A02DEC">
            <w:pPr>
              <w:jc w:val="both"/>
            </w:pPr>
            <w:r w:rsidRPr="00A02DEC">
              <w:t xml:space="preserve"> Izvor 61 (donacije)</w:t>
            </w:r>
          </w:p>
        </w:tc>
        <w:tc>
          <w:tcPr>
            <w:tcW w:w="1251" w:type="dxa"/>
            <w:noWrap/>
            <w:hideMark/>
          </w:tcPr>
          <w:p w14:paraId="7C2FD227" w14:textId="77777777" w:rsidR="00A02DEC" w:rsidRPr="00A02DEC" w:rsidRDefault="00A02DEC" w:rsidP="008D01A8">
            <w:pPr>
              <w:jc w:val="right"/>
            </w:pPr>
            <w:r w:rsidRPr="00A02DEC">
              <w:t>0</w:t>
            </w:r>
          </w:p>
        </w:tc>
        <w:tc>
          <w:tcPr>
            <w:tcW w:w="1251" w:type="dxa"/>
            <w:noWrap/>
            <w:hideMark/>
          </w:tcPr>
          <w:p w14:paraId="519E22E5" w14:textId="77777777" w:rsidR="00A02DEC" w:rsidRPr="00A02DEC" w:rsidRDefault="00A02DEC" w:rsidP="008D01A8">
            <w:pPr>
              <w:jc w:val="right"/>
            </w:pPr>
            <w:r w:rsidRPr="00A02DEC">
              <w:t>0</w:t>
            </w:r>
          </w:p>
        </w:tc>
        <w:tc>
          <w:tcPr>
            <w:tcW w:w="1706" w:type="dxa"/>
            <w:noWrap/>
            <w:hideMark/>
          </w:tcPr>
          <w:p w14:paraId="3AAD876E" w14:textId="77777777" w:rsidR="00A02DEC" w:rsidRPr="00A02DEC" w:rsidRDefault="00A02DEC" w:rsidP="008D01A8">
            <w:pPr>
              <w:jc w:val="right"/>
            </w:pPr>
            <w:r w:rsidRPr="00A02DEC">
              <w:t>0.00</w:t>
            </w:r>
          </w:p>
        </w:tc>
        <w:tc>
          <w:tcPr>
            <w:tcW w:w="1016" w:type="dxa"/>
            <w:noWrap/>
            <w:hideMark/>
          </w:tcPr>
          <w:p w14:paraId="2E315171" w14:textId="77777777" w:rsidR="00A02DEC" w:rsidRPr="00A02DEC" w:rsidRDefault="00A02DEC" w:rsidP="008D01A8">
            <w:pPr>
              <w:jc w:val="right"/>
            </w:pPr>
            <w:r w:rsidRPr="00A02DEC">
              <w:t>#DIV/0!</w:t>
            </w:r>
          </w:p>
        </w:tc>
      </w:tr>
      <w:tr w:rsidR="00A02DEC" w:rsidRPr="00A02DEC" w14:paraId="041B3831" w14:textId="77777777" w:rsidTr="00EF18B1">
        <w:trPr>
          <w:trHeight w:val="360"/>
          <w:jc w:val="center"/>
        </w:trPr>
        <w:tc>
          <w:tcPr>
            <w:tcW w:w="6774" w:type="dxa"/>
            <w:gridSpan w:val="2"/>
            <w:noWrap/>
            <w:hideMark/>
          </w:tcPr>
          <w:p w14:paraId="7AA11B3E" w14:textId="77777777" w:rsidR="00A02DEC" w:rsidRPr="00A02DEC" w:rsidRDefault="00A02DEC" w:rsidP="00A02DEC">
            <w:pPr>
              <w:jc w:val="both"/>
            </w:pPr>
            <w:r w:rsidRPr="00A02DEC">
              <w:t xml:space="preserve"> Izvor 71 (prihodi od nefinanc.imovine)</w:t>
            </w:r>
          </w:p>
        </w:tc>
        <w:tc>
          <w:tcPr>
            <w:tcW w:w="1251" w:type="dxa"/>
            <w:noWrap/>
            <w:hideMark/>
          </w:tcPr>
          <w:p w14:paraId="119F0E0A" w14:textId="77777777" w:rsidR="00A02DEC" w:rsidRPr="00A02DEC" w:rsidRDefault="00A02DEC" w:rsidP="008D01A8">
            <w:pPr>
              <w:jc w:val="right"/>
            </w:pPr>
            <w:r w:rsidRPr="00A02DEC">
              <w:t>0</w:t>
            </w:r>
          </w:p>
        </w:tc>
        <w:tc>
          <w:tcPr>
            <w:tcW w:w="1251" w:type="dxa"/>
            <w:noWrap/>
            <w:hideMark/>
          </w:tcPr>
          <w:p w14:paraId="1DEA5A7F" w14:textId="77777777" w:rsidR="00A02DEC" w:rsidRPr="00A02DEC" w:rsidRDefault="00A02DEC" w:rsidP="008D01A8">
            <w:pPr>
              <w:jc w:val="right"/>
            </w:pPr>
            <w:r w:rsidRPr="00A02DEC">
              <w:t>0</w:t>
            </w:r>
          </w:p>
        </w:tc>
        <w:tc>
          <w:tcPr>
            <w:tcW w:w="1706" w:type="dxa"/>
            <w:noWrap/>
            <w:hideMark/>
          </w:tcPr>
          <w:p w14:paraId="429E6AD7" w14:textId="77777777" w:rsidR="00A02DEC" w:rsidRPr="00A02DEC" w:rsidRDefault="00A02DEC" w:rsidP="008D01A8">
            <w:pPr>
              <w:jc w:val="right"/>
            </w:pPr>
            <w:r w:rsidRPr="00A02DEC">
              <w:t>0.00</w:t>
            </w:r>
          </w:p>
        </w:tc>
        <w:tc>
          <w:tcPr>
            <w:tcW w:w="1016" w:type="dxa"/>
            <w:noWrap/>
            <w:hideMark/>
          </w:tcPr>
          <w:p w14:paraId="5275967E" w14:textId="77777777" w:rsidR="00A02DEC" w:rsidRPr="00A02DEC" w:rsidRDefault="00A02DEC" w:rsidP="008D01A8">
            <w:pPr>
              <w:jc w:val="right"/>
            </w:pPr>
            <w:r w:rsidRPr="00A02DEC">
              <w:t>#DIV/0!</w:t>
            </w:r>
          </w:p>
        </w:tc>
      </w:tr>
      <w:tr w:rsidR="00A02DEC" w:rsidRPr="00A02DEC" w14:paraId="784984BE" w14:textId="77777777" w:rsidTr="00EF18B1">
        <w:trPr>
          <w:trHeight w:val="420"/>
          <w:jc w:val="center"/>
        </w:trPr>
        <w:tc>
          <w:tcPr>
            <w:tcW w:w="921" w:type="dxa"/>
            <w:noWrap/>
            <w:hideMark/>
          </w:tcPr>
          <w:p w14:paraId="2347702B" w14:textId="77777777" w:rsidR="00A02DEC" w:rsidRPr="00A02DEC" w:rsidRDefault="00A02DEC" w:rsidP="00A02DEC">
            <w:pPr>
              <w:jc w:val="both"/>
            </w:pPr>
            <w:r w:rsidRPr="00A02DEC">
              <w:t>32</w:t>
            </w:r>
          </w:p>
        </w:tc>
        <w:tc>
          <w:tcPr>
            <w:tcW w:w="5853" w:type="dxa"/>
            <w:noWrap/>
            <w:hideMark/>
          </w:tcPr>
          <w:p w14:paraId="06A6D639" w14:textId="77777777" w:rsidR="00A02DEC" w:rsidRPr="00A02DEC" w:rsidRDefault="00A02DEC" w:rsidP="00A02DEC">
            <w:pPr>
              <w:jc w:val="both"/>
            </w:pPr>
            <w:r w:rsidRPr="00A02DEC">
              <w:t xml:space="preserve">  MATERIJALNI RASHODI</w:t>
            </w:r>
          </w:p>
        </w:tc>
        <w:tc>
          <w:tcPr>
            <w:tcW w:w="1251" w:type="dxa"/>
            <w:noWrap/>
            <w:hideMark/>
          </w:tcPr>
          <w:p w14:paraId="49750FD0" w14:textId="77777777" w:rsidR="00A02DEC" w:rsidRPr="00A02DEC" w:rsidRDefault="00A02DEC" w:rsidP="008D01A8">
            <w:pPr>
              <w:jc w:val="right"/>
            </w:pPr>
            <w:r w:rsidRPr="00A02DEC">
              <w:t>70,000</w:t>
            </w:r>
          </w:p>
        </w:tc>
        <w:tc>
          <w:tcPr>
            <w:tcW w:w="1251" w:type="dxa"/>
            <w:noWrap/>
            <w:hideMark/>
          </w:tcPr>
          <w:p w14:paraId="2AEC86DD" w14:textId="77777777" w:rsidR="00A02DEC" w:rsidRPr="00A02DEC" w:rsidRDefault="00A02DEC" w:rsidP="008D01A8">
            <w:pPr>
              <w:jc w:val="right"/>
            </w:pPr>
            <w:r w:rsidRPr="00A02DEC">
              <w:t>70,000</w:t>
            </w:r>
          </w:p>
        </w:tc>
        <w:tc>
          <w:tcPr>
            <w:tcW w:w="1706" w:type="dxa"/>
            <w:noWrap/>
            <w:hideMark/>
          </w:tcPr>
          <w:p w14:paraId="4EFEA021" w14:textId="77777777" w:rsidR="00A02DEC" w:rsidRPr="00A02DEC" w:rsidRDefault="00A02DEC" w:rsidP="008D01A8">
            <w:pPr>
              <w:jc w:val="right"/>
            </w:pPr>
            <w:r w:rsidRPr="00A02DEC">
              <w:t>61,537.50</w:t>
            </w:r>
          </w:p>
        </w:tc>
        <w:tc>
          <w:tcPr>
            <w:tcW w:w="1016" w:type="dxa"/>
            <w:noWrap/>
            <w:hideMark/>
          </w:tcPr>
          <w:p w14:paraId="1951F5A5" w14:textId="77777777" w:rsidR="00A02DEC" w:rsidRPr="00A02DEC" w:rsidRDefault="00A02DEC" w:rsidP="008D01A8">
            <w:pPr>
              <w:jc w:val="right"/>
            </w:pPr>
            <w:r w:rsidRPr="00A02DEC">
              <w:t>87.91</w:t>
            </w:r>
          </w:p>
        </w:tc>
      </w:tr>
      <w:tr w:rsidR="00A02DEC" w:rsidRPr="00A02DEC" w14:paraId="080EF62A" w14:textId="77777777" w:rsidTr="00EF18B1">
        <w:trPr>
          <w:trHeight w:val="360"/>
          <w:jc w:val="center"/>
        </w:trPr>
        <w:tc>
          <w:tcPr>
            <w:tcW w:w="921" w:type="dxa"/>
            <w:noWrap/>
            <w:hideMark/>
          </w:tcPr>
          <w:p w14:paraId="37766A01" w14:textId="77777777" w:rsidR="00A02DEC" w:rsidRPr="00A02DEC" w:rsidRDefault="00A02DEC" w:rsidP="00A02DEC">
            <w:pPr>
              <w:jc w:val="both"/>
            </w:pPr>
            <w:r w:rsidRPr="00A02DEC">
              <w:t>322</w:t>
            </w:r>
          </w:p>
        </w:tc>
        <w:tc>
          <w:tcPr>
            <w:tcW w:w="5853" w:type="dxa"/>
            <w:noWrap/>
            <w:hideMark/>
          </w:tcPr>
          <w:p w14:paraId="54CD814D" w14:textId="77777777" w:rsidR="00A02DEC" w:rsidRPr="00A02DEC" w:rsidRDefault="00A02DEC" w:rsidP="00A02DEC">
            <w:pPr>
              <w:jc w:val="both"/>
            </w:pPr>
            <w:r w:rsidRPr="00A02DEC">
              <w:t xml:space="preserve">  RASHODI ZA MATERIJAL I ENERGIJU</w:t>
            </w:r>
          </w:p>
        </w:tc>
        <w:tc>
          <w:tcPr>
            <w:tcW w:w="1251" w:type="dxa"/>
            <w:noWrap/>
            <w:hideMark/>
          </w:tcPr>
          <w:p w14:paraId="6AE6581D" w14:textId="77777777" w:rsidR="00A02DEC" w:rsidRPr="00A02DEC" w:rsidRDefault="00A02DEC" w:rsidP="008D01A8">
            <w:pPr>
              <w:jc w:val="right"/>
            </w:pPr>
            <w:r w:rsidRPr="00A02DEC">
              <w:t>0</w:t>
            </w:r>
          </w:p>
        </w:tc>
        <w:tc>
          <w:tcPr>
            <w:tcW w:w="1251" w:type="dxa"/>
            <w:noWrap/>
            <w:hideMark/>
          </w:tcPr>
          <w:p w14:paraId="21CF3504" w14:textId="77777777" w:rsidR="00A02DEC" w:rsidRPr="00A02DEC" w:rsidRDefault="00A02DEC" w:rsidP="008D01A8">
            <w:pPr>
              <w:jc w:val="right"/>
            </w:pPr>
            <w:r w:rsidRPr="00A02DEC">
              <w:t>0</w:t>
            </w:r>
          </w:p>
        </w:tc>
        <w:tc>
          <w:tcPr>
            <w:tcW w:w="1706" w:type="dxa"/>
            <w:noWrap/>
            <w:hideMark/>
          </w:tcPr>
          <w:p w14:paraId="2531A442" w14:textId="77777777" w:rsidR="00A02DEC" w:rsidRPr="00A02DEC" w:rsidRDefault="00A02DEC" w:rsidP="008D01A8">
            <w:pPr>
              <w:jc w:val="right"/>
            </w:pPr>
            <w:r w:rsidRPr="00A02DEC">
              <w:t>0.00</w:t>
            </w:r>
          </w:p>
        </w:tc>
        <w:tc>
          <w:tcPr>
            <w:tcW w:w="1016" w:type="dxa"/>
            <w:noWrap/>
            <w:hideMark/>
          </w:tcPr>
          <w:p w14:paraId="7C774E97" w14:textId="77777777" w:rsidR="00A02DEC" w:rsidRPr="00A02DEC" w:rsidRDefault="00A02DEC" w:rsidP="008D01A8">
            <w:pPr>
              <w:jc w:val="right"/>
            </w:pPr>
            <w:r w:rsidRPr="00A02DEC">
              <w:t>#DIV/0!</w:t>
            </w:r>
          </w:p>
        </w:tc>
      </w:tr>
      <w:tr w:rsidR="00A02DEC" w:rsidRPr="00A02DEC" w14:paraId="0640B7B8" w14:textId="77777777" w:rsidTr="00EF18B1">
        <w:trPr>
          <w:trHeight w:val="300"/>
          <w:jc w:val="center"/>
        </w:trPr>
        <w:tc>
          <w:tcPr>
            <w:tcW w:w="921" w:type="dxa"/>
            <w:noWrap/>
            <w:hideMark/>
          </w:tcPr>
          <w:p w14:paraId="41064DC0" w14:textId="77777777" w:rsidR="00A02DEC" w:rsidRPr="00A02DEC" w:rsidRDefault="00A02DEC" w:rsidP="00A02DEC">
            <w:pPr>
              <w:jc w:val="both"/>
            </w:pPr>
            <w:r w:rsidRPr="00A02DEC">
              <w:t>3224</w:t>
            </w:r>
          </w:p>
        </w:tc>
        <w:tc>
          <w:tcPr>
            <w:tcW w:w="5853" w:type="dxa"/>
            <w:noWrap/>
            <w:hideMark/>
          </w:tcPr>
          <w:p w14:paraId="29E183D6" w14:textId="77777777" w:rsidR="00A02DEC" w:rsidRPr="00A02DEC" w:rsidRDefault="00A02DEC" w:rsidP="00A02DEC">
            <w:pPr>
              <w:jc w:val="both"/>
            </w:pPr>
            <w:r w:rsidRPr="00A02DEC">
              <w:t xml:space="preserve">  Materijal za tekuće i invest.održavanje </w:t>
            </w:r>
          </w:p>
        </w:tc>
        <w:tc>
          <w:tcPr>
            <w:tcW w:w="1251" w:type="dxa"/>
            <w:noWrap/>
            <w:hideMark/>
          </w:tcPr>
          <w:p w14:paraId="4B8B6E5A" w14:textId="77777777" w:rsidR="00A02DEC" w:rsidRPr="00A02DEC" w:rsidRDefault="00A02DEC" w:rsidP="008D01A8">
            <w:pPr>
              <w:jc w:val="right"/>
            </w:pPr>
            <w:r w:rsidRPr="00A02DEC">
              <w:t>0</w:t>
            </w:r>
          </w:p>
        </w:tc>
        <w:tc>
          <w:tcPr>
            <w:tcW w:w="1251" w:type="dxa"/>
            <w:noWrap/>
            <w:hideMark/>
          </w:tcPr>
          <w:p w14:paraId="3F1542B8" w14:textId="77777777" w:rsidR="00A02DEC" w:rsidRPr="00A02DEC" w:rsidRDefault="00A02DEC" w:rsidP="008D01A8">
            <w:pPr>
              <w:jc w:val="right"/>
            </w:pPr>
            <w:r w:rsidRPr="00A02DEC">
              <w:t>0</w:t>
            </w:r>
          </w:p>
        </w:tc>
        <w:tc>
          <w:tcPr>
            <w:tcW w:w="1706" w:type="dxa"/>
            <w:noWrap/>
            <w:hideMark/>
          </w:tcPr>
          <w:p w14:paraId="2DAD6662" w14:textId="77777777" w:rsidR="00A02DEC" w:rsidRPr="00A02DEC" w:rsidRDefault="00A02DEC" w:rsidP="008D01A8">
            <w:pPr>
              <w:jc w:val="right"/>
            </w:pPr>
            <w:r w:rsidRPr="00A02DEC">
              <w:t>0.00</w:t>
            </w:r>
          </w:p>
        </w:tc>
        <w:tc>
          <w:tcPr>
            <w:tcW w:w="1016" w:type="dxa"/>
            <w:noWrap/>
            <w:hideMark/>
          </w:tcPr>
          <w:p w14:paraId="703D99C3" w14:textId="77777777" w:rsidR="00A02DEC" w:rsidRPr="00A02DEC" w:rsidRDefault="00A02DEC" w:rsidP="008D01A8">
            <w:pPr>
              <w:jc w:val="right"/>
            </w:pPr>
            <w:r w:rsidRPr="00A02DEC">
              <w:t>#DIV/0!</w:t>
            </w:r>
          </w:p>
        </w:tc>
      </w:tr>
      <w:tr w:rsidR="008D01A8" w:rsidRPr="00A02DEC" w14:paraId="2AC71B1A" w14:textId="77777777" w:rsidTr="00EF18B1">
        <w:trPr>
          <w:trHeight w:val="600"/>
          <w:jc w:val="center"/>
        </w:trPr>
        <w:tc>
          <w:tcPr>
            <w:tcW w:w="6774" w:type="dxa"/>
            <w:gridSpan w:val="2"/>
            <w:hideMark/>
          </w:tcPr>
          <w:p w14:paraId="2A578B0F" w14:textId="77777777" w:rsidR="008D01A8" w:rsidRPr="00A02DEC" w:rsidRDefault="008D01A8" w:rsidP="00B9127D">
            <w:pPr>
              <w:jc w:val="center"/>
            </w:pPr>
            <w:r w:rsidRPr="00A02DEC">
              <w:lastRenderedPageBreak/>
              <w:t>BROJČANA OZNAKA, NAZIV I RAČUN</w:t>
            </w:r>
          </w:p>
        </w:tc>
        <w:tc>
          <w:tcPr>
            <w:tcW w:w="1251" w:type="dxa"/>
            <w:hideMark/>
          </w:tcPr>
          <w:p w14:paraId="7B7E88DA" w14:textId="77777777" w:rsidR="008D01A8" w:rsidRPr="00A02DEC" w:rsidRDefault="008D01A8" w:rsidP="00B9127D">
            <w:pPr>
              <w:jc w:val="center"/>
            </w:pPr>
            <w:r w:rsidRPr="00A02DEC">
              <w:t>Izvorni Plan</w:t>
            </w:r>
            <w:r w:rsidRPr="00A02DEC">
              <w:br/>
              <w:t>za 2021.god.</w:t>
            </w:r>
          </w:p>
        </w:tc>
        <w:tc>
          <w:tcPr>
            <w:tcW w:w="1251" w:type="dxa"/>
            <w:hideMark/>
          </w:tcPr>
          <w:p w14:paraId="4054FB32" w14:textId="77777777" w:rsidR="008D01A8" w:rsidRPr="00A02DEC" w:rsidRDefault="008D01A8" w:rsidP="00B9127D">
            <w:pPr>
              <w:jc w:val="center"/>
            </w:pPr>
            <w:r w:rsidRPr="00A02DEC">
              <w:t>Tekući Plan</w:t>
            </w:r>
            <w:r w:rsidRPr="00A02DEC">
              <w:br/>
              <w:t>za 2021.god.</w:t>
            </w:r>
          </w:p>
        </w:tc>
        <w:tc>
          <w:tcPr>
            <w:tcW w:w="1706" w:type="dxa"/>
            <w:hideMark/>
          </w:tcPr>
          <w:p w14:paraId="17358B80" w14:textId="77777777" w:rsidR="008D01A8" w:rsidRPr="00A02DEC" w:rsidRDefault="008D01A8" w:rsidP="00B9127D">
            <w:pPr>
              <w:jc w:val="center"/>
            </w:pPr>
            <w:r w:rsidRPr="00A02DEC">
              <w:t>Izvršeno u 2021.god.</w:t>
            </w:r>
          </w:p>
        </w:tc>
        <w:tc>
          <w:tcPr>
            <w:tcW w:w="1016" w:type="dxa"/>
            <w:hideMark/>
          </w:tcPr>
          <w:p w14:paraId="7C357B46" w14:textId="77777777" w:rsidR="008D01A8" w:rsidRPr="00A02DEC" w:rsidRDefault="008D01A8" w:rsidP="00B9127D">
            <w:pPr>
              <w:jc w:val="center"/>
            </w:pPr>
            <w:r w:rsidRPr="00A02DEC">
              <w:t>Indeks</w:t>
            </w:r>
            <w:r w:rsidRPr="00A02DEC">
              <w:br/>
              <w:t>4/3</w:t>
            </w:r>
          </w:p>
        </w:tc>
      </w:tr>
      <w:tr w:rsidR="008D01A8" w:rsidRPr="00A02DEC" w14:paraId="3D22A2D4" w14:textId="77777777" w:rsidTr="00EF18B1">
        <w:trPr>
          <w:trHeight w:val="225"/>
          <w:jc w:val="center"/>
        </w:trPr>
        <w:tc>
          <w:tcPr>
            <w:tcW w:w="6774" w:type="dxa"/>
            <w:gridSpan w:val="2"/>
            <w:hideMark/>
          </w:tcPr>
          <w:p w14:paraId="336772DD" w14:textId="77777777" w:rsidR="008D01A8" w:rsidRPr="00A02DEC" w:rsidRDefault="008D01A8" w:rsidP="00B9127D">
            <w:pPr>
              <w:jc w:val="center"/>
            </w:pPr>
            <w:r w:rsidRPr="00A02DEC">
              <w:t>1</w:t>
            </w:r>
          </w:p>
        </w:tc>
        <w:tc>
          <w:tcPr>
            <w:tcW w:w="1251" w:type="dxa"/>
            <w:hideMark/>
          </w:tcPr>
          <w:p w14:paraId="22AE4787" w14:textId="77777777" w:rsidR="008D01A8" w:rsidRPr="00A02DEC" w:rsidRDefault="008D01A8" w:rsidP="00B9127D">
            <w:pPr>
              <w:jc w:val="center"/>
            </w:pPr>
            <w:r w:rsidRPr="00A02DEC">
              <w:t>2</w:t>
            </w:r>
          </w:p>
        </w:tc>
        <w:tc>
          <w:tcPr>
            <w:tcW w:w="1251" w:type="dxa"/>
            <w:hideMark/>
          </w:tcPr>
          <w:p w14:paraId="12FAC536" w14:textId="77777777" w:rsidR="008D01A8" w:rsidRPr="00A02DEC" w:rsidRDefault="008D01A8" w:rsidP="00B9127D">
            <w:pPr>
              <w:jc w:val="center"/>
            </w:pPr>
            <w:r w:rsidRPr="00A02DEC">
              <w:t>3</w:t>
            </w:r>
          </w:p>
        </w:tc>
        <w:tc>
          <w:tcPr>
            <w:tcW w:w="1706" w:type="dxa"/>
            <w:hideMark/>
          </w:tcPr>
          <w:p w14:paraId="396C60D0" w14:textId="77777777" w:rsidR="008D01A8" w:rsidRPr="00A02DEC" w:rsidRDefault="008D01A8" w:rsidP="00B9127D">
            <w:pPr>
              <w:jc w:val="center"/>
            </w:pPr>
            <w:r w:rsidRPr="00A02DEC">
              <w:t>4</w:t>
            </w:r>
          </w:p>
        </w:tc>
        <w:tc>
          <w:tcPr>
            <w:tcW w:w="1016" w:type="dxa"/>
            <w:hideMark/>
          </w:tcPr>
          <w:p w14:paraId="0DCAEE3F" w14:textId="77777777" w:rsidR="008D01A8" w:rsidRPr="00A02DEC" w:rsidRDefault="008D01A8" w:rsidP="00B9127D">
            <w:pPr>
              <w:jc w:val="center"/>
            </w:pPr>
            <w:r w:rsidRPr="00A02DEC">
              <w:t>5</w:t>
            </w:r>
          </w:p>
        </w:tc>
      </w:tr>
      <w:tr w:rsidR="00A02DEC" w:rsidRPr="00A02DEC" w14:paraId="402BEE61" w14:textId="77777777" w:rsidTr="00EF18B1">
        <w:trPr>
          <w:trHeight w:val="360"/>
          <w:jc w:val="center"/>
        </w:trPr>
        <w:tc>
          <w:tcPr>
            <w:tcW w:w="921" w:type="dxa"/>
            <w:noWrap/>
            <w:hideMark/>
          </w:tcPr>
          <w:p w14:paraId="7BD4B447" w14:textId="77777777" w:rsidR="00A02DEC" w:rsidRPr="00A02DEC" w:rsidRDefault="00A02DEC" w:rsidP="00A02DEC">
            <w:pPr>
              <w:jc w:val="both"/>
            </w:pPr>
            <w:r w:rsidRPr="00A02DEC">
              <w:t>323</w:t>
            </w:r>
          </w:p>
        </w:tc>
        <w:tc>
          <w:tcPr>
            <w:tcW w:w="5853" w:type="dxa"/>
            <w:noWrap/>
            <w:hideMark/>
          </w:tcPr>
          <w:p w14:paraId="2A150EF7" w14:textId="77777777" w:rsidR="00A02DEC" w:rsidRPr="00A02DEC" w:rsidRDefault="00A02DEC" w:rsidP="00A02DEC">
            <w:pPr>
              <w:jc w:val="both"/>
            </w:pPr>
            <w:r w:rsidRPr="00A02DEC">
              <w:t xml:space="preserve">  RASHODI ZA USLUGE</w:t>
            </w:r>
          </w:p>
        </w:tc>
        <w:tc>
          <w:tcPr>
            <w:tcW w:w="1251" w:type="dxa"/>
            <w:noWrap/>
            <w:hideMark/>
          </w:tcPr>
          <w:p w14:paraId="04EBE749" w14:textId="77777777" w:rsidR="00A02DEC" w:rsidRPr="00A02DEC" w:rsidRDefault="00A02DEC" w:rsidP="008D01A8">
            <w:pPr>
              <w:jc w:val="right"/>
            </w:pPr>
            <w:r w:rsidRPr="00A02DEC">
              <w:t>70,000</w:t>
            </w:r>
          </w:p>
        </w:tc>
        <w:tc>
          <w:tcPr>
            <w:tcW w:w="1251" w:type="dxa"/>
            <w:noWrap/>
            <w:hideMark/>
          </w:tcPr>
          <w:p w14:paraId="69148EEB" w14:textId="77777777" w:rsidR="00A02DEC" w:rsidRPr="00A02DEC" w:rsidRDefault="00A02DEC" w:rsidP="008D01A8">
            <w:pPr>
              <w:jc w:val="right"/>
            </w:pPr>
            <w:r w:rsidRPr="00A02DEC">
              <w:t>70,000</w:t>
            </w:r>
          </w:p>
        </w:tc>
        <w:tc>
          <w:tcPr>
            <w:tcW w:w="1706" w:type="dxa"/>
            <w:noWrap/>
            <w:hideMark/>
          </w:tcPr>
          <w:p w14:paraId="54BBBE70" w14:textId="77777777" w:rsidR="00A02DEC" w:rsidRPr="00A02DEC" w:rsidRDefault="00A02DEC" w:rsidP="008D01A8">
            <w:pPr>
              <w:jc w:val="right"/>
            </w:pPr>
            <w:r w:rsidRPr="00A02DEC">
              <w:t>61,537.50</w:t>
            </w:r>
          </w:p>
        </w:tc>
        <w:tc>
          <w:tcPr>
            <w:tcW w:w="1016" w:type="dxa"/>
            <w:noWrap/>
            <w:hideMark/>
          </w:tcPr>
          <w:p w14:paraId="4185AC33" w14:textId="77777777" w:rsidR="00A02DEC" w:rsidRPr="00A02DEC" w:rsidRDefault="00A02DEC" w:rsidP="008D01A8">
            <w:pPr>
              <w:jc w:val="right"/>
            </w:pPr>
            <w:r w:rsidRPr="00A02DEC">
              <w:t>87.91</w:t>
            </w:r>
          </w:p>
        </w:tc>
      </w:tr>
      <w:tr w:rsidR="00A02DEC" w:rsidRPr="00A02DEC" w14:paraId="09A37CCB" w14:textId="77777777" w:rsidTr="00EF18B1">
        <w:trPr>
          <w:trHeight w:val="300"/>
          <w:jc w:val="center"/>
        </w:trPr>
        <w:tc>
          <w:tcPr>
            <w:tcW w:w="921" w:type="dxa"/>
            <w:noWrap/>
            <w:hideMark/>
          </w:tcPr>
          <w:p w14:paraId="7064CE83" w14:textId="77777777" w:rsidR="00A02DEC" w:rsidRPr="00A02DEC" w:rsidRDefault="00A02DEC" w:rsidP="00A02DEC">
            <w:pPr>
              <w:jc w:val="both"/>
            </w:pPr>
            <w:r w:rsidRPr="00A02DEC">
              <w:t>3232</w:t>
            </w:r>
          </w:p>
        </w:tc>
        <w:tc>
          <w:tcPr>
            <w:tcW w:w="5853" w:type="dxa"/>
            <w:noWrap/>
            <w:hideMark/>
          </w:tcPr>
          <w:p w14:paraId="6653582C" w14:textId="77777777" w:rsidR="00A02DEC" w:rsidRPr="00A02DEC" w:rsidRDefault="00A02DEC" w:rsidP="00A02DEC">
            <w:pPr>
              <w:jc w:val="both"/>
            </w:pPr>
            <w:r w:rsidRPr="00A02DEC">
              <w:t xml:space="preserve">  Uređenje i održavanje sportskih terena</w:t>
            </w:r>
          </w:p>
        </w:tc>
        <w:tc>
          <w:tcPr>
            <w:tcW w:w="1251" w:type="dxa"/>
            <w:noWrap/>
            <w:hideMark/>
          </w:tcPr>
          <w:p w14:paraId="266A6F12" w14:textId="77777777" w:rsidR="00A02DEC" w:rsidRPr="00A02DEC" w:rsidRDefault="00A02DEC" w:rsidP="008D01A8">
            <w:pPr>
              <w:jc w:val="right"/>
            </w:pPr>
            <w:r w:rsidRPr="00A02DEC">
              <w:t>0</w:t>
            </w:r>
          </w:p>
        </w:tc>
        <w:tc>
          <w:tcPr>
            <w:tcW w:w="1251" w:type="dxa"/>
            <w:noWrap/>
            <w:hideMark/>
          </w:tcPr>
          <w:p w14:paraId="5C33CC45" w14:textId="77777777" w:rsidR="00A02DEC" w:rsidRPr="00A02DEC" w:rsidRDefault="00A02DEC" w:rsidP="008D01A8">
            <w:pPr>
              <w:jc w:val="right"/>
            </w:pPr>
            <w:r w:rsidRPr="00A02DEC">
              <w:t>0</w:t>
            </w:r>
          </w:p>
        </w:tc>
        <w:tc>
          <w:tcPr>
            <w:tcW w:w="1706" w:type="dxa"/>
            <w:noWrap/>
            <w:hideMark/>
          </w:tcPr>
          <w:p w14:paraId="4A305EE3" w14:textId="77777777" w:rsidR="00A02DEC" w:rsidRPr="00A02DEC" w:rsidRDefault="00A02DEC" w:rsidP="008D01A8">
            <w:pPr>
              <w:jc w:val="right"/>
            </w:pPr>
            <w:r w:rsidRPr="00A02DEC">
              <w:t>61,537.50</w:t>
            </w:r>
          </w:p>
        </w:tc>
        <w:tc>
          <w:tcPr>
            <w:tcW w:w="1016" w:type="dxa"/>
            <w:noWrap/>
            <w:hideMark/>
          </w:tcPr>
          <w:p w14:paraId="3CB512EA" w14:textId="77777777" w:rsidR="00A02DEC" w:rsidRPr="00A02DEC" w:rsidRDefault="00A02DEC" w:rsidP="008D01A8">
            <w:pPr>
              <w:jc w:val="right"/>
            </w:pPr>
            <w:r w:rsidRPr="00A02DEC">
              <w:t>#DIV/0!</w:t>
            </w:r>
          </w:p>
        </w:tc>
      </w:tr>
      <w:tr w:rsidR="00A02DEC" w:rsidRPr="00A02DEC" w14:paraId="030E51D0" w14:textId="77777777" w:rsidTr="00EF18B1">
        <w:trPr>
          <w:trHeight w:val="522"/>
          <w:jc w:val="center"/>
        </w:trPr>
        <w:tc>
          <w:tcPr>
            <w:tcW w:w="6774" w:type="dxa"/>
            <w:gridSpan w:val="2"/>
            <w:noWrap/>
            <w:hideMark/>
          </w:tcPr>
          <w:p w14:paraId="5FF72CCB" w14:textId="77777777" w:rsidR="00A02DEC" w:rsidRPr="00A02DEC" w:rsidRDefault="00A02DEC" w:rsidP="00A02DEC">
            <w:pPr>
              <w:jc w:val="both"/>
              <w:rPr>
                <w:b/>
                <w:bCs/>
              </w:rPr>
            </w:pPr>
            <w:r w:rsidRPr="00A02DEC">
              <w:rPr>
                <w:b/>
                <w:bCs/>
              </w:rPr>
              <w:t xml:space="preserve"> Aktivnost A1018 02: Donacije sportskoj zajednici</w:t>
            </w:r>
          </w:p>
        </w:tc>
        <w:tc>
          <w:tcPr>
            <w:tcW w:w="1251" w:type="dxa"/>
            <w:noWrap/>
            <w:hideMark/>
          </w:tcPr>
          <w:p w14:paraId="287E58AA" w14:textId="77777777" w:rsidR="00A02DEC" w:rsidRPr="00A02DEC" w:rsidRDefault="00A02DEC" w:rsidP="008D01A8">
            <w:pPr>
              <w:jc w:val="right"/>
              <w:rPr>
                <w:b/>
                <w:bCs/>
              </w:rPr>
            </w:pPr>
            <w:r w:rsidRPr="00A02DEC">
              <w:rPr>
                <w:b/>
                <w:bCs/>
              </w:rPr>
              <w:t>440,000</w:t>
            </w:r>
          </w:p>
        </w:tc>
        <w:tc>
          <w:tcPr>
            <w:tcW w:w="1251" w:type="dxa"/>
            <w:noWrap/>
            <w:hideMark/>
          </w:tcPr>
          <w:p w14:paraId="121C4156" w14:textId="77777777" w:rsidR="00A02DEC" w:rsidRPr="00A02DEC" w:rsidRDefault="00A02DEC" w:rsidP="008D01A8">
            <w:pPr>
              <w:jc w:val="right"/>
              <w:rPr>
                <w:b/>
                <w:bCs/>
              </w:rPr>
            </w:pPr>
            <w:r w:rsidRPr="00A02DEC">
              <w:rPr>
                <w:b/>
                <w:bCs/>
              </w:rPr>
              <w:t>440,000</w:t>
            </w:r>
          </w:p>
        </w:tc>
        <w:tc>
          <w:tcPr>
            <w:tcW w:w="1706" w:type="dxa"/>
            <w:noWrap/>
            <w:hideMark/>
          </w:tcPr>
          <w:p w14:paraId="61032FF8" w14:textId="77777777" w:rsidR="00A02DEC" w:rsidRPr="00A02DEC" w:rsidRDefault="00A02DEC" w:rsidP="008D01A8">
            <w:pPr>
              <w:jc w:val="right"/>
              <w:rPr>
                <w:b/>
                <w:bCs/>
              </w:rPr>
            </w:pPr>
            <w:r w:rsidRPr="00A02DEC">
              <w:rPr>
                <w:b/>
                <w:bCs/>
              </w:rPr>
              <w:t>211,679.57</w:t>
            </w:r>
          </w:p>
        </w:tc>
        <w:tc>
          <w:tcPr>
            <w:tcW w:w="1016" w:type="dxa"/>
            <w:noWrap/>
            <w:hideMark/>
          </w:tcPr>
          <w:p w14:paraId="525431FB" w14:textId="77777777" w:rsidR="00A02DEC" w:rsidRPr="00A02DEC" w:rsidRDefault="00A02DEC" w:rsidP="008D01A8">
            <w:pPr>
              <w:jc w:val="right"/>
            </w:pPr>
            <w:r w:rsidRPr="00A02DEC">
              <w:t>48.11</w:t>
            </w:r>
          </w:p>
        </w:tc>
      </w:tr>
      <w:tr w:rsidR="00A02DEC" w:rsidRPr="00A02DEC" w14:paraId="1A08D781" w14:textId="77777777" w:rsidTr="00EF18B1">
        <w:trPr>
          <w:trHeight w:val="522"/>
          <w:jc w:val="center"/>
        </w:trPr>
        <w:tc>
          <w:tcPr>
            <w:tcW w:w="6774" w:type="dxa"/>
            <w:gridSpan w:val="2"/>
            <w:noWrap/>
            <w:hideMark/>
          </w:tcPr>
          <w:p w14:paraId="5765540E" w14:textId="77777777" w:rsidR="00A02DEC" w:rsidRPr="00A02DEC" w:rsidRDefault="00A02DEC" w:rsidP="00A02DEC">
            <w:pPr>
              <w:jc w:val="both"/>
              <w:rPr>
                <w:b/>
                <w:bCs/>
              </w:rPr>
            </w:pPr>
            <w:r w:rsidRPr="00A02DEC">
              <w:rPr>
                <w:b/>
                <w:bCs/>
              </w:rPr>
              <w:t xml:space="preserve"> Ukupni izvori Aktivnost A1018 02</w:t>
            </w:r>
          </w:p>
        </w:tc>
        <w:tc>
          <w:tcPr>
            <w:tcW w:w="1251" w:type="dxa"/>
            <w:noWrap/>
            <w:hideMark/>
          </w:tcPr>
          <w:p w14:paraId="65567F78" w14:textId="77777777" w:rsidR="00A02DEC" w:rsidRPr="00A02DEC" w:rsidRDefault="00A02DEC" w:rsidP="008D01A8">
            <w:pPr>
              <w:jc w:val="right"/>
              <w:rPr>
                <w:b/>
                <w:bCs/>
              </w:rPr>
            </w:pPr>
            <w:r w:rsidRPr="00A02DEC">
              <w:rPr>
                <w:b/>
                <w:bCs/>
              </w:rPr>
              <w:t>440,000</w:t>
            </w:r>
          </w:p>
        </w:tc>
        <w:tc>
          <w:tcPr>
            <w:tcW w:w="1251" w:type="dxa"/>
            <w:noWrap/>
            <w:hideMark/>
          </w:tcPr>
          <w:p w14:paraId="4264FC08" w14:textId="77777777" w:rsidR="00A02DEC" w:rsidRPr="00A02DEC" w:rsidRDefault="00A02DEC" w:rsidP="008D01A8">
            <w:pPr>
              <w:jc w:val="right"/>
              <w:rPr>
                <w:b/>
                <w:bCs/>
              </w:rPr>
            </w:pPr>
            <w:r w:rsidRPr="00A02DEC">
              <w:rPr>
                <w:b/>
                <w:bCs/>
              </w:rPr>
              <w:t>440,000</w:t>
            </w:r>
          </w:p>
        </w:tc>
        <w:tc>
          <w:tcPr>
            <w:tcW w:w="1706" w:type="dxa"/>
            <w:noWrap/>
            <w:hideMark/>
          </w:tcPr>
          <w:p w14:paraId="372585CA" w14:textId="77777777" w:rsidR="00A02DEC" w:rsidRPr="00A02DEC" w:rsidRDefault="00A02DEC" w:rsidP="008D01A8">
            <w:pPr>
              <w:jc w:val="right"/>
              <w:rPr>
                <w:b/>
                <w:bCs/>
              </w:rPr>
            </w:pPr>
            <w:r w:rsidRPr="00A02DEC">
              <w:rPr>
                <w:b/>
                <w:bCs/>
              </w:rPr>
              <w:t>211,679.57</w:t>
            </w:r>
          </w:p>
        </w:tc>
        <w:tc>
          <w:tcPr>
            <w:tcW w:w="1016" w:type="dxa"/>
            <w:noWrap/>
            <w:hideMark/>
          </w:tcPr>
          <w:p w14:paraId="358A69C7" w14:textId="77777777" w:rsidR="00A02DEC" w:rsidRPr="00A02DEC" w:rsidRDefault="00A02DEC" w:rsidP="008D01A8">
            <w:pPr>
              <w:jc w:val="right"/>
            </w:pPr>
            <w:r w:rsidRPr="00A02DEC">
              <w:t>48.11</w:t>
            </w:r>
          </w:p>
        </w:tc>
      </w:tr>
      <w:tr w:rsidR="00A02DEC" w:rsidRPr="00A02DEC" w14:paraId="7D28E1B1" w14:textId="77777777" w:rsidTr="00EF18B1">
        <w:trPr>
          <w:trHeight w:val="360"/>
          <w:jc w:val="center"/>
        </w:trPr>
        <w:tc>
          <w:tcPr>
            <w:tcW w:w="6774" w:type="dxa"/>
            <w:gridSpan w:val="2"/>
            <w:noWrap/>
            <w:hideMark/>
          </w:tcPr>
          <w:p w14:paraId="60402C07" w14:textId="77777777" w:rsidR="00A02DEC" w:rsidRPr="00A02DEC" w:rsidRDefault="00A02DEC" w:rsidP="00A02DEC">
            <w:pPr>
              <w:jc w:val="both"/>
            </w:pPr>
            <w:r w:rsidRPr="00A02DEC">
              <w:t xml:space="preserve"> Izvor 11 (opći prihodi i primici)</w:t>
            </w:r>
          </w:p>
        </w:tc>
        <w:tc>
          <w:tcPr>
            <w:tcW w:w="1251" w:type="dxa"/>
            <w:noWrap/>
            <w:hideMark/>
          </w:tcPr>
          <w:p w14:paraId="18E60347" w14:textId="77777777" w:rsidR="00A02DEC" w:rsidRPr="00A02DEC" w:rsidRDefault="00A02DEC" w:rsidP="008D01A8">
            <w:pPr>
              <w:jc w:val="right"/>
            </w:pPr>
            <w:r w:rsidRPr="00A02DEC">
              <w:t>440,000</w:t>
            </w:r>
          </w:p>
        </w:tc>
        <w:tc>
          <w:tcPr>
            <w:tcW w:w="1251" w:type="dxa"/>
            <w:noWrap/>
            <w:hideMark/>
          </w:tcPr>
          <w:p w14:paraId="4B188280" w14:textId="77777777" w:rsidR="00A02DEC" w:rsidRPr="00A02DEC" w:rsidRDefault="00A02DEC" w:rsidP="008D01A8">
            <w:pPr>
              <w:jc w:val="right"/>
            </w:pPr>
            <w:r w:rsidRPr="00A02DEC">
              <w:t>440,000</w:t>
            </w:r>
          </w:p>
        </w:tc>
        <w:tc>
          <w:tcPr>
            <w:tcW w:w="1706" w:type="dxa"/>
            <w:noWrap/>
            <w:hideMark/>
          </w:tcPr>
          <w:p w14:paraId="06533BD3" w14:textId="77777777" w:rsidR="00A02DEC" w:rsidRPr="00A02DEC" w:rsidRDefault="00A02DEC" w:rsidP="008D01A8">
            <w:pPr>
              <w:jc w:val="right"/>
            </w:pPr>
            <w:r w:rsidRPr="00A02DEC">
              <w:t>211,679.57</w:t>
            </w:r>
          </w:p>
        </w:tc>
        <w:tc>
          <w:tcPr>
            <w:tcW w:w="1016" w:type="dxa"/>
            <w:noWrap/>
            <w:hideMark/>
          </w:tcPr>
          <w:p w14:paraId="422AC087" w14:textId="77777777" w:rsidR="00A02DEC" w:rsidRPr="00A02DEC" w:rsidRDefault="00A02DEC" w:rsidP="008D01A8">
            <w:pPr>
              <w:jc w:val="right"/>
            </w:pPr>
            <w:r w:rsidRPr="00A02DEC">
              <w:t>48.11</w:t>
            </w:r>
          </w:p>
        </w:tc>
      </w:tr>
      <w:tr w:rsidR="00A02DEC" w:rsidRPr="00A02DEC" w14:paraId="00B183F9" w14:textId="77777777" w:rsidTr="00EF18B1">
        <w:trPr>
          <w:trHeight w:val="360"/>
          <w:jc w:val="center"/>
        </w:trPr>
        <w:tc>
          <w:tcPr>
            <w:tcW w:w="6774" w:type="dxa"/>
            <w:gridSpan w:val="2"/>
            <w:noWrap/>
            <w:hideMark/>
          </w:tcPr>
          <w:p w14:paraId="24673DA9" w14:textId="77777777" w:rsidR="00A02DEC" w:rsidRPr="00A02DEC" w:rsidRDefault="00A02DEC" w:rsidP="00A02DEC">
            <w:pPr>
              <w:jc w:val="both"/>
            </w:pPr>
            <w:r w:rsidRPr="00A02DEC">
              <w:t xml:space="preserve"> Izvor 31 (vlastiti prihodi)</w:t>
            </w:r>
          </w:p>
        </w:tc>
        <w:tc>
          <w:tcPr>
            <w:tcW w:w="1251" w:type="dxa"/>
            <w:noWrap/>
            <w:hideMark/>
          </w:tcPr>
          <w:p w14:paraId="27B547B3" w14:textId="77777777" w:rsidR="00A02DEC" w:rsidRPr="00A02DEC" w:rsidRDefault="00A02DEC" w:rsidP="008D01A8">
            <w:pPr>
              <w:jc w:val="right"/>
            </w:pPr>
            <w:r w:rsidRPr="00A02DEC">
              <w:t>0</w:t>
            </w:r>
          </w:p>
        </w:tc>
        <w:tc>
          <w:tcPr>
            <w:tcW w:w="1251" w:type="dxa"/>
            <w:noWrap/>
            <w:hideMark/>
          </w:tcPr>
          <w:p w14:paraId="708C668E" w14:textId="77777777" w:rsidR="00A02DEC" w:rsidRPr="00A02DEC" w:rsidRDefault="00A02DEC" w:rsidP="008D01A8">
            <w:pPr>
              <w:jc w:val="right"/>
            </w:pPr>
            <w:r w:rsidRPr="00A02DEC">
              <w:t>0</w:t>
            </w:r>
          </w:p>
        </w:tc>
        <w:tc>
          <w:tcPr>
            <w:tcW w:w="1706" w:type="dxa"/>
            <w:noWrap/>
            <w:hideMark/>
          </w:tcPr>
          <w:p w14:paraId="55474F32" w14:textId="77777777" w:rsidR="00A02DEC" w:rsidRPr="00A02DEC" w:rsidRDefault="00A02DEC" w:rsidP="008D01A8">
            <w:pPr>
              <w:jc w:val="right"/>
            </w:pPr>
            <w:r w:rsidRPr="00A02DEC">
              <w:t>0.00</w:t>
            </w:r>
          </w:p>
        </w:tc>
        <w:tc>
          <w:tcPr>
            <w:tcW w:w="1016" w:type="dxa"/>
            <w:noWrap/>
            <w:hideMark/>
          </w:tcPr>
          <w:p w14:paraId="2BB60383" w14:textId="77777777" w:rsidR="00A02DEC" w:rsidRPr="00A02DEC" w:rsidRDefault="00A02DEC" w:rsidP="008D01A8">
            <w:pPr>
              <w:jc w:val="right"/>
            </w:pPr>
            <w:r w:rsidRPr="00A02DEC">
              <w:t>#DIV/0!</w:t>
            </w:r>
          </w:p>
        </w:tc>
      </w:tr>
      <w:tr w:rsidR="00A02DEC" w:rsidRPr="00A02DEC" w14:paraId="660FE310" w14:textId="77777777" w:rsidTr="00EF18B1">
        <w:trPr>
          <w:trHeight w:val="360"/>
          <w:jc w:val="center"/>
        </w:trPr>
        <w:tc>
          <w:tcPr>
            <w:tcW w:w="6774" w:type="dxa"/>
            <w:gridSpan w:val="2"/>
            <w:noWrap/>
            <w:hideMark/>
          </w:tcPr>
          <w:p w14:paraId="35209098" w14:textId="77777777" w:rsidR="00A02DEC" w:rsidRPr="00A02DEC" w:rsidRDefault="00A02DEC" w:rsidP="00A02DEC">
            <w:pPr>
              <w:jc w:val="both"/>
            </w:pPr>
            <w:r w:rsidRPr="00A02DEC">
              <w:t xml:space="preserve"> Izvor 4A (prihodi za posebne namjene)</w:t>
            </w:r>
          </w:p>
        </w:tc>
        <w:tc>
          <w:tcPr>
            <w:tcW w:w="1251" w:type="dxa"/>
            <w:noWrap/>
            <w:hideMark/>
          </w:tcPr>
          <w:p w14:paraId="3D57E658" w14:textId="77777777" w:rsidR="00A02DEC" w:rsidRPr="00A02DEC" w:rsidRDefault="00A02DEC" w:rsidP="008D01A8">
            <w:pPr>
              <w:jc w:val="right"/>
            </w:pPr>
            <w:r w:rsidRPr="00A02DEC">
              <w:t>0</w:t>
            </w:r>
          </w:p>
        </w:tc>
        <w:tc>
          <w:tcPr>
            <w:tcW w:w="1251" w:type="dxa"/>
            <w:noWrap/>
            <w:hideMark/>
          </w:tcPr>
          <w:p w14:paraId="702C9C1D" w14:textId="77777777" w:rsidR="00A02DEC" w:rsidRPr="00A02DEC" w:rsidRDefault="00A02DEC" w:rsidP="008D01A8">
            <w:pPr>
              <w:jc w:val="right"/>
            </w:pPr>
            <w:r w:rsidRPr="00A02DEC">
              <w:t>0</w:t>
            </w:r>
          </w:p>
        </w:tc>
        <w:tc>
          <w:tcPr>
            <w:tcW w:w="1706" w:type="dxa"/>
            <w:noWrap/>
            <w:hideMark/>
          </w:tcPr>
          <w:p w14:paraId="7A6DFA78" w14:textId="77777777" w:rsidR="00A02DEC" w:rsidRPr="00A02DEC" w:rsidRDefault="00A02DEC" w:rsidP="008D01A8">
            <w:pPr>
              <w:jc w:val="right"/>
            </w:pPr>
            <w:r w:rsidRPr="00A02DEC">
              <w:t>0.00</w:t>
            </w:r>
          </w:p>
        </w:tc>
        <w:tc>
          <w:tcPr>
            <w:tcW w:w="1016" w:type="dxa"/>
            <w:noWrap/>
            <w:hideMark/>
          </w:tcPr>
          <w:p w14:paraId="682ECA33" w14:textId="77777777" w:rsidR="00A02DEC" w:rsidRPr="00A02DEC" w:rsidRDefault="00A02DEC" w:rsidP="008D01A8">
            <w:pPr>
              <w:jc w:val="right"/>
            </w:pPr>
            <w:r w:rsidRPr="00A02DEC">
              <w:t>#DIV/0!</w:t>
            </w:r>
          </w:p>
        </w:tc>
      </w:tr>
      <w:tr w:rsidR="00A02DEC" w:rsidRPr="00A02DEC" w14:paraId="516D56FC" w14:textId="77777777" w:rsidTr="00EF18B1">
        <w:trPr>
          <w:trHeight w:val="360"/>
          <w:jc w:val="center"/>
        </w:trPr>
        <w:tc>
          <w:tcPr>
            <w:tcW w:w="6774" w:type="dxa"/>
            <w:gridSpan w:val="2"/>
            <w:noWrap/>
            <w:hideMark/>
          </w:tcPr>
          <w:p w14:paraId="0A86C32B" w14:textId="77777777" w:rsidR="00A02DEC" w:rsidRPr="00A02DEC" w:rsidRDefault="00A02DEC" w:rsidP="00A02DEC">
            <w:pPr>
              <w:jc w:val="both"/>
            </w:pPr>
            <w:r w:rsidRPr="00A02DEC">
              <w:t xml:space="preserve"> Izvor 51 (pomoći)</w:t>
            </w:r>
          </w:p>
        </w:tc>
        <w:tc>
          <w:tcPr>
            <w:tcW w:w="1251" w:type="dxa"/>
            <w:noWrap/>
            <w:hideMark/>
          </w:tcPr>
          <w:p w14:paraId="6EFA00BD" w14:textId="77777777" w:rsidR="00A02DEC" w:rsidRPr="00A02DEC" w:rsidRDefault="00A02DEC" w:rsidP="008D01A8">
            <w:pPr>
              <w:jc w:val="right"/>
            </w:pPr>
            <w:r w:rsidRPr="00A02DEC">
              <w:t>0</w:t>
            </w:r>
          </w:p>
        </w:tc>
        <w:tc>
          <w:tcPr>
            <w:tcW w:w="1251" w:type="dxa"/>
            <w:noWrap/>
            <w:hideMark/>
          </w:tcPr>
          <w:p w14:paraId="07FB54BD" w14:textId="77777777" w:rsidR="00A02DEC" w:rsidRPr="00A02DEC" w:rsidRDefault="00A02DEC" w:rsidP="008D01A8">
            <w:pPr>
              <w:jc w:val="right"/>
            </w:pPr>
            <w:r w:rsidRPr="00A02DEC">
              <w:t>0</w:t>
            </w:r>
          </w:p>
        </w:tc>
        <w:tc>
          <w:tcPr>
            <w:tcW w:w="1706" w:type="dxa"/>
            <w:noWrap/>
            <w:hideMark/>
          </w:tcPr>
          <w:p w14:paraId="4FEE96B9" w14:textId="77777777" w:rsidR="00A02DEC" w:rsidRPr="00A02DEC" w:rsidRDefault="00A02DEC" w:rsidP="008D01A8">
            <w:pPr>
              <w:jc w:val="right"/>
            </w:pPr>
            <w:r w:rsidRPr="00A02DEC">
              <w:t>0.00</w:t>
            </w:r>
          </w:p>
        </w:tc>
        <w:tc>
          <w:tcPr>
            <w:tcW w:w="1016" w:type="dxa"/>
            <w:noWrap/>
            <w:hideMark/>
          </w:tcPr>
          <w:p w14:paraId="0F191CAA" w14:textId="77777777" w:rsidR="00A02DEC" w:rsidRPr="00A02DEC" w:rsidRDefault="00A02DEC" w:rsidP="008D01A8">
            <w:pPr>
              <w:jc w:val="right"/>
            </w:pPr>
            <w:r w:rsidRPr="00A02DEC">
              <w:t>#DIV/0!</w:t>
            </w:r>
          </w:p>
        </w:tc>
      </w:tr>
      <w:tr w:rsidR="00A02DEC" w:rsidRPr="00A02DEC" w14:paraId="37BEFA79" w14:textId="77777777" w:rsidTr="00EF18B1">
        <w:trPr>
          <w:trHeight w:val="360"/>
          <w:jc w:val="center"/>
        </w:trPr>
        <w:tc>
          <w:tcPr>
            <w:tcW w:w="6774" w:type="dxa"/>
            <w:gridSpan w:val="2"/>
            <w:noWrap/>
            <w:hideMark/>
          </w:tcPr>
          <w:p w14:paraId="6AAEE859" w14:textId="77777777" w:rsidR="00A02DEC" w:rsidRPr="00A02DEC" w:rsidRDefault="00A02DEC" w:rsidP="00A02DEC">
            <w:pPr>
              <w:jc w:val="both"/>
            </w:pPr>
            <w:r w:rsidRPr="00A02DEC">
              <w:t xml:space="preserve"> Izvor 51 (donacije)</w:t>
            </w:r>
          </w:p>
        </w:tc>
        <w:tc>
          <w:tcPr>
            <w:tcW w:w="1251" w:type="dxa"/>
            <w:noWrap/>
            <w:hideMark/>
          </w:tcPr>
          <w:p w14:paraId="53148043" w14:textId="77777777" w:rsidR="00A02DEC" w:rsidRPr="00A02DEC" w:rsidRDefault="00A02DEC" w:rsidP="008D01A8">
            <w:pPr>
              <w:jc w:val="right"/>
            </w:pPr>
            <w:r w:rsidRPr="00A02DEC">
              <w:t>0</w:t>
            </w:r>
          </w:p>
        </w:tc>
        <w:tc>
          <w:tcPr>
            <w:tcW w:w="1251" w:type="dxa"/>
            <w:noWrap/>
            <w:hideMark/>
          </w:tcPr>
          <w:p w14:paraId="548973B0" w14:textId="77777777" w:rsidR="00A02DEC" w:rsidRPr="00A02DEC" w:rsidRDefault="00A02DEC" w:rsidP="008D01A8">
            <w:pPr>
              <w:jc w:val="right"/>
            </w:pPr>
            <w:r w:rsidRPr="00A02DEC">
              <w:t>0</w:t>
            </w:r>
          </w:p>
        </w:tc>
        <w:tc>
          <w:tcPr>
            <w:tcW w:w="1706" w:type="dxa"/>
            <w:noWrap/>
            <w:hideMark/>
          </w:tcPr>
          <w:p w14:paraId="38280F9D" w14:textId="77777777" w:rsidR="00A02DEC" w:rsidRPr="00A02DEC" w:rsidRDefault="00A02DEC" w:rsidP="008D01A8">
            <w:pPr>
              <w:jc w:val="right"/>
            </w:pPr>
            <w:r w:rsidRPr="00A02DEC">
              <w:t>0.00</w:t>
            </w:r>
          </w:p>
        </w:tc>
        <w:tc>
          <w:tcPr>
            <w:tcW w:w="1016" w:type="dxa"/>
            <w:noWrap/>
            <w:hideMark/>
          </w:tcPr>
          <w:p w14:paraId="73EBCA5B" w14:textId="77777777" w:rsidR="00A02DEC" w:rsidRPr="00A02DEC" w:rsidRDefault="00A02DEC" w:rsidP="008D01A8">
            <w:pPr>
              <w:jc w:val="right"/>
            </w:pPr>
            <w:r w:rsidRPr="00A02DEC">
              <w:t>#DIV/0!</w:t>
            </w:r>
          </w:p>
        </w:tc>
      </w:tr>
      <w:tr w:rsidR="00A02DEC" w:rsidRPr="00A02DEC" w14:paraId="7E4A2873" w14:textId="77777777" w:rsidTr="00EF18B1">
        <w:trPr>
          <w:trHeight w:val="360"/>
          <w:jc w:val="center"/>
        </w:trPr>
        <w:tc>
          <w:tcPr>
            <w:tcW w:w="6774" w:type="dxa"/>
            <w:gridSpan w:val="2"/>
            <w:noWrap/>
            <w:hideMark/>
          </w:tcPr>
          <w:p w14:paraId="349BBFB6" w14:textId="77777777" w:rsidR="00A02DEC" w:rsidRPr="00A02DEC" w:rsidRDefault="00A02DEC" w:rsidP="00A02DEC">
            <w:pPr>
              <w:jc w:val="both"/>
            </w:pPr>
            <w:r w:rsidRPr="00A02DEC">
              <w:t xml:space="preserve"> Izvor 71 (prihodi od nefinanc.imovine)</w:t>
            </w:r>
          </w:p>
        </w:tc>
        <w:tc>
          <w:tcPr>
            <w:tcW w:w="1251" w:type="dxa"/>
            <w:noWrap/>
            <w:hideMark/>
          </w:tcPr>
          <w:p w14:paraId="56167518" w14:textId="77777777" w:rsidR="00A02DEC" w:rsidRPr="00A02DEC" w:rsidRDefault="00A02DEC" w:rsidP="008D01A8">
            <w:pPr>
              <w:jc w:val="right"/>
            </w:pPr>
            <w:r w:rsidRPr="00A02DEC">
              <w:t>0</w:t>
            </w:r>
          </w:p>
        </w:tc>
        <w:tc>
          <w:tcPr>
            <w:tcW w:w="1251" w:type="dxa"/>
            <w:noWrap/>
            <w:hideMark/>
          </w:tcPr>
          <w:p w14:paraId="3696FA9A" w14:textId="77777777" w:rsidR="00A02DEC" w:rsidRPr="00A02DEC" w:rsidRDefault="00A02DEC" w:rsidP="008D01A8">
            <w:pPr>
              <w:jc w:val="right"/>
            </w:pPr>
            <w:r w:rsidRPr="00A02DEC">
              <w:t>0</w:t>
            </w:r>
          </w:p>
        </w:tc>
        <w:tc>
          <w:tcPr>
            <w:tcW w:w="1706" w:type="dxa"/>
            <w:noWrap/>
            <w:hideMark/>
          </w:tcPr>
          <w:p w14:paraId="5918BA77" w14:textId="77777777" w:rsidR="00A02DEC" w:rsidRPr="00A02DEC" w:rsidRDefault="00A02DEC" w:rsidP="008D01A8">
            <w:pPr>
              <w:jc w:val="right"/>
            </w:pPr>
            <w:r w:rsidRPr="00A02DEC">
              <w:t>0.00</w:t>
            </w:r>
          </w:p>
        </w:tc>
        <w:tc>
          <w:tcPr>
            <w:tcW w:w="1016" w:type="dxa"/>
            <w:noWrap/>
            <w:hideMark/>
          </w:tcPr>
          <w:p w14:paraId="24B63CE0" w14:textId="77777777" w:rsidR="00A02DEC" w:rsidRPr="00A02DEC" w:rsidRDefault="00A02DEC" w:rsidP="008D01A8">
            <w:pPr>
              <w:jc w:val="right"/>
            </w:pPr>
            <w:r w:rsidRPr="00A02DEC">
              <w:t>#DIV/0!</w:t>
            </w:r>
          </w:p>
        </w:tc>
      </w:tr>
      <w:tr w:rsidR="00A02DEC" w:rsidRPr="00A02DEC" w14:paraId="1387B659" w14:textId="77777777" w:rsidTr="00EF18B1">
        <w:trPr>
          <w:trHeight w:val="420"/>
          <w:jc w:val="center"/>
        </w:trPr>
        <w:tc>
          <w:tcPr>
            <w:tcW w:w="921" w:type="dxa"/>
            <w:noWrap/>
            <w:hideMark/>
          </w:tcPr>
          <w:p w14:paraId="7DFEC420" w14:textId="77777777" w:rsidR="00A02DEC" w:rsidRPr="00A02DEC" w:rsidRDefault="00A02DEC" w:rsidP="00A02DEC">
            <w:pPr>
              <w:jc w:val="both"/>
            </w:pPr>
            <w:r w:rsidRPr="00A02DEC">
              <w:t>38</w:t>
            </w:r>
          </w:p>
        </w:tc>
        <w:tc>
          <w:tcPr>
            <w:tcW w:w="5853" w:type="dxa"/>
            <w:noWrap/>
            <w:hideMark/>
          </w:tcPr>
          <w:p w14:paraId="31B705AC" w14:textId="77777777" w:rsidR="00A02DEC" w:rsidRPr="00A02DEC" w:rsidRDefault="00A02DEC" w:rsidP="00A02DEC">
            <w:pPr>
              <w:jc w:val="both"/>
            </w:pPr>
            <w:r w:rsidRPr="00A02DEC">
              <w:t xml:space="preserve">  OSTALI RASHODI </w:t>
            </w:r>
          </w:p>
        </w:tc>
        <w:tc>
          <w:tcPr>
            <w:tcW w:w="1251" w:type="dxa"/>
            <w:noWrap/>
            <w:hideMark/>
          </w:tcPr>
          <w:p w14:paraId="55616FAD" w14:textId="77777777" w:rsidR="00A02DEC" w:rsidRPr="00A02DEC" w:rsidRDefault="00A02DEC" w:rsidP="008D01A8">
            <w:pPr>
              <w:jc w:val="right"/>
            </w:pPr>
            <w:r w:rsidRPr="00A02DEC">
              <w:t>440,000</w:t>
            </w:r>
          </w:p>
        </w:tc>
        <w:tc>
          <w:tcPr>
            <w:tcW w:w="1251" w:type="dxa"/>
            <w:noWrap/>
            <w:hideMark/>
          </w:tcPr>
          <w:p w14:paraId="160611AC" w14:textId="77777777" w:rsidR="00A02DEC" w:rsidRPr="00A02DEC" w:rsidRDefault="00A02DEC" w:rsidP="008D01A8">
            <w:pPr>
              <w:jc w:val="right"/>
            </w:pPr>
            <w:r w:rsidRPr="00A02DEC">
              <w:t>440,000</w:t>
            </w:r>
          </w:p>
        </w:tc>
        <w:tc>
          <w:tcPr>
            <w:tcW w:w="1706" w:type="dxa"/>
            <w:noWrap/>
            <w:hideMark/>
          </w:tcPr>
          <w:p w14:paraId="01E0B474" w14:textId="77777777" w:rsidR="00A02DEC" w:rsidRPr="00A02DEC" w:rsidRDefault="00A02DEC" w:rsidP="008D01A8">
            <w:pPr>
              <w:jc w:val="right"/>
            </w:pPr>
            <w:r w:rsidRPr="00A02DEC">
              <w:t>211,679.57</w:t>
            </w:r>
          </w:p>
        </w:tc>
        <w:tc>
          <w:tcPr>
            <w:tcW w:w="1016" w:type="dxa"/>
            <w:noWrap/>
            <w:hideMark/>
          </w:tcPr>
          <w:p w14:paraId="247765C3" w14:textId="77777777" w:rsidR="00A02DEC" w:rsidRPr="00A02DEC" w:rsidRDefault="00A02DEC" w:rsidP="008D01A8">
            <w:pPr>
              <w:jc w:val="right"/>
            </w:pPr>
            <w:r w:rsidRPr="00A02DEC">
              <w:t>48.11</w:t>
            </w:r>
          </w:p>
        </w:tc>
      </w:tr>
      <w:tr w:rsidR="00A02DEC" w:rsidRPr="00A02DEC" w14:paraId="77721FEF" w14:textId="77777777" w:rsidTr="00EF18B1">
        <w:trPr>
          <w:trHeight w:val="360"/>
          <w:jc w:val="center"/>
        </w:trPr>
        <w:tc>
          <w:tcPr>
            <w:tcW w:w="921" w:type="dxa"/>
            <w:noWrap/>
            <w:hideMark/>
          </w:tcPr>
          <w:p w14:paraId="586B29E8" w14:textId="77777777" w:rsidR="00A02DEC" w:rsidRPr="00A02DEC" w:rsidRDefault="00A02DEC" w:rsidP="00A02DEC">
            <w:pPr>
              <w:jc w:val="both"/>
            </w:pPr>
            <w:r w:rsidRPr="00A02DEC">
              <w:t>381</w:t>
            </w:r>
          </w:p>
        </w:tc>
        <w:tc>
          <w:tcPr>
            <w:tcW w:w="5853" w:type="dxa"/>
            <w:noWrap/>
            <w:hideMark/>
          </w:tcPr>
          <w:p w14:paraId="22337E41" w14:textId="77777777" w:rsidR="00A02DEC" w:rsidRPr="00A02DEC" w:rsidRDefault="00A02DEC" w:rsidP="00A02DEC">
            <w:pPr>
              <w:jc w:val="both"/>
            </w:pPr>
            <w:r w:rsidRPr="00A02DEC">
              <w:t xml:space="preserve">  TEKUĆE DONACIJE </w:t>
            </w:r>
          </w:p>
        </w:tc>
        <w:tc>
          <w:tcPr>
            <w:tcW w:w="1251" w:type="dxa"/>
            <w:noWrap/>
            <w:hideMark/>
          </w:tcPr>
          <w:p w14:paraId="2C7F3657" w14:textId="77777777" w:rsidR="00A02DEC" w:rsidRPr="00A02DEC" w:rsidRDefault="00A02DEC" w:rsidP="008D01A8">
            <w:pPr>
              <w:jc w:val="right"/>
            </w:pPr>
            <w:r w:rsidRPr="00A02DEC">
              <w:t>440,000</w:t>
            </w:r>
          </w:p>
        </w:tc>
        <w:tc>
          <w:tcPr>
            <w:tcW w:w="1251" w:type="dxa"/>
            <w:noWrap/>
            <w:hideMark/>
          </w:tcPr>
          <w:p w14:paraId="27548053" w14:textId="77777777" w:rsidR="00A02DEC" w:rsidRPr="00A02DEC" w:rsidRDefault="00A02DEC" w:rsidP="008D01A8">
            <w:pPr>
              <w:jc w:val="right"/>
            </w:pPr>
            <w:r w:rsidRPr="00A02DEC">
              <w:t>440,000</w:t>
            </w:r>
          </w:p>
        </w:tc>
        <w:tc>
          <w:tcPr>
            <w:tcW w:w="1706" w:type="dxa"/>
            <w:noWrap/>
            <w:hideMark/>
          </w:tcPr>
          <w:p w14:paraId="6FCBA606" w14:textId="77777777" w:rsidR="00A02DEC" w:rsidRPr="00A02DEC" w:rsidRDefault="00A02DEC" w:rsidP="008D01A8">
            <w:pPr>
              <w:jc w:val="right"/>
            </w:pPr>
            <w:r w:rsidRPr="00A02DEC">
              <w:t>211,679.57</w:t>
            </w:r>
          </w:p>
        </w:tc>
        <w:tc>
          <w:tcPr>
            <w:tcW w:w="1016" w:type="dxa"/>
            <w:noWrap/>
            <w:hideMark/>
          </w:tcPr>
          <w:p w14:paraId="72AD2505" w14:textId="77777777" w:rsidR="00A02DEC" w:rsidRPr="00A02DEC" w:rsidRDefault="00A02DEC" w:rsidP="008D01A8">
            <w:pPr>
              <w:jc w:val="right"/>
            </w:pPr>
            <w:r w:rsidRPr="00A02DEC">
              <w:t>48.11</w:t>
            </w:r>
          </w:p>
        </w:tc>
      </w:tr>
      <w:tr w:rsidR="00A02DEC" w:rsidRPr="00A02DEC" w14:paraId="26870E14" w14:textId="77777777" w:rsidTr="00EF18B1">
        <w:trPr>
          <w:trHeight w:val="300"/>
          <w:jc w:val="center"/>
        </w:trPr>
        <w:tc>
          <w:tcPr>
            <w:tcW w:w="921" w:type="dxa"/>
            <w:noWrap/>
            <w:hideMark/>
          </w:tcPr>
          <w:p w14:paraId="703FFC0C" w14:textId="77777777" w:rsidR="00A02DEC" w:rsidRPr="00A02DEC" w:rsidRDefault="00A02DEC" w:rsidP="00A02DEC">
            <w:pPr>
              <w:jc w:val="both"/>
            </w:pPr>
            <w:r w:rsidRPr="00A02DEC">
              <w:t>3811</w:t>
            </w:r>
          </w:p>
        </w:tc>
        <w:tc>
          <w:tcPr>
            <w:tcW w:w="5853" w:type="dxa"/>
            <w:noWrap/>
            <w:hideMark/>
          </w:tcPr>
          <w:p w14:paraId="61B54BAC" w14:textId="77777777" w:rsidR="00A02DEC" w:rsidRPr="00A02DEC" w:rsidRDefault="00A02DEC" w:rsidP="00A02DEC">
            <w:pPr>
              <w:jc w:val="both"/>
            </w:pPr>
            <w:r w:rsidRPr="00A02DEC">
              <w:t xml:space="preserve">  Tekuće donacije u novcu </w:t>
            </w:r>
          </w:p>
        </w:tc>
        <w:tc>
          <w:tcPr>
            <w:tcW w:w="1251" w:type="dxa"/>
            <w:noWrap/>
            <w:hideMark/>
          </w:tcPr>
          <w:p w14:paraId="0324F44F" w14:textId="77777777" w:rsidR="00A02DEC" w:rsidRPr="00A02DEC" w:rsidRDefault="00A02DEC" w:rsidP="008D01A8">
            <w:pPr>
              <w:jc w:val="right"/>
            </w:pPr>
            <w:r w:rsidRPr="00A02DEC">
              <w:t>0</w:t>
            </w:r>
          </w:p>
        </w:tc>
        <w:tc>
          <w:tcPr>
            <w:tcW w:w="1251" w:type="dxa"/>
            <w:noWrap/>
            <w:hideMark/>
          </w:tcPr>
          <w:p w14:paraId="3BBD209D" w14:textId="77777777" w:rsidR="00A02DEC" w:rsidRPr="00A02DEC" w:rsidRDefault="00A02DEC" w:rsidP="008D01A8">
            <w:pPr>
              <w:jc w:val="right"/>
            </w:pPr>
            <w:r w:rsidRPr="00A02DEC">
              <w:t>0</w:t>
            </w:r>
          </w:p>
        </w:tc>
        <w:tc>
          <w:tcPr>
            <w:tcW w:w="1706" w:type="dxa"/>
            <w:noWrap/>
            <w:hideMark/>
          </w:tcPr>
          <w:p w14:paraId="6198FD6E" w14:textId="77777777" w:rsidR="00A02DEC" w:rsidRPr="00A02DEC" w:rsidRDefault="00A02DEC" w:rsidP="008D01A8">
            <w:pPr>
              <w:jc w:val="right"/>
            </w:pPr>
            <w:r w:rsidRPr="00A02DEC">
              <w:t>211,679.57</w:t>
            </w:r>
          </w:p>
        </w:tc>
        <w:tc>
          <w:tcPr>
            <w:tcW w:w="1016" w:type="dxa"/>
            <w:noWrap/>
            <w:hideMark/>
          </w:tcPr>
          <w:p w14:paraId="453F4000" w14:textId="77777777" w:rsidR="00A02DEC" w:rsidRPr="00A02DEC" w:rsidRDefault="00A02DEC" w:rsidP="008D01A8">
            <w:pPr>
              <w:jc w:val="right"/>
            </w:pPr>
            <w:r w:rsidRPr="00A02DEC">
              <w:t>#DIV/0!</w:t>
            </w:r>
          </w:p>
        </w:tc>
      </w:tr>
      <w:tr w:rsidR="00A02DEC" w:rsidRPr="00A02DEC" w14:paraId="626E6C0B" w14:textId="77777777" w:rsidTr="00EF18B1">
        <w:trPr>
          <w:trHeight w:val="288"/>
          <w:jc w:val="center"/>
        </w:trPr>
        <w:tc>
          <w:tcPr>
            <w:tcW w:w="921" w:type="dxa"/>
            <w:noWrap/>
            <w:hideMark/>
          </w:tcPr>
          <w:p w14:paraId="2633D315" w14:textId="77777777" w:rsidR="00A02DEC" w:rsidRPr="00A02DEC" w:rsidRDefault="00A02DEC" w:rsidP="00A02DEC">
            <w:pPr>
              <w:jc w:val="both"/>
            </w:pPr>
            <w:r w:rsidRPr="00A02DEC">
              <w:t>38115</w:t>
            </w:r>
          </w:p>
        </w:tc>
        <w:tc>
          <w:tcPr>
            <w:tcW w:w="5853" w:type="dxa"/>
            <w:noWrap/>
            <w:hideMark/>
          </w:tcPr>
          <w:p w14:paraId="2D35A0DA" w14:textId="77777777" w:rsidR="00A02DEC" w:rsidRPr="00A02DEC" w:rsidRDefault="00A02DEC" w:rsidP="00A02DEC">
            <w:pPr>
              <w:jc w:val="both"/>
            </w:pPr>
            <w:r w:rsidRPr="00A02DEC">
              <w:t xml:space="preserve">  Tekuće donacije Zajednici sportskih udruga-za rad Zajednice</w:t>
            </w:r>
          </w:p>
        </w:tc>
        <w:tc>
          <w:tcPr>
            <w:tcW w:w="1251" w:type="dxa"/>
            <w:noWrap/>
            <w:hideMark/>
          </w:tcPr>
          <w:p w14:paraId="7D6884F6" w14:textId="77777777" w:rsidR="00A02DEC" w:rsidRPr="00A02DEC" w:rsidRDefault="00A02DEC" w:rsidP="008D01A8">
            <w:pPr>
              <w:jc w:val="right"/>
            </w:pPr>
            <w:r w:rsidRPr="00A02DEC">
              <w:t>0</w:t>
            </w:r>
          </w:p>
        </w:tc>
        <w:tc>
          <w:tcPr>
            <w:tcW w:w="1251" w:type="dxa"/>
            <w:noWrap/>
            <w:hideMark/>
          </w:tcPr>
          <w:p w14:paraId="2DC1D34B" w14:textId="77777777" w:rsidR="00A02DEC" w:rsidRPr="00A02DEC" w:rsidRDefault="00A02DEC" w:rsidP="008D01A8">
            <w:pPr>
              <w:jc w:val="right"/>
            </w:pPr>
            <w:r w:rsidRPr="00A02DEC">
              <w:t>0</w:t>
            </w:r>
          </w:p>
        </w:tc>
        <w:tc>
          <w:tcPr>
            <w:tcW w:w="1706" w:type="dxa"/>
            <w:noWrap/>
            <w:hideMark/>
          </w:tcPr>
          <w:p w14:paraId="7FD3BCE2" w14:textId="77777777" w:rsidR="00A02DEC" w:rsidRPr="00A02DEC" w:rsidRDefault="00A02DEC" w:rsidP="008D01A8">
            <w:pPr>
              <w:jc w:val="right"/>
            </w:pPr>
            <w:r w:rsidRPr="00A02DEC">
              <w:t>36,153.52</w:t>
            </w:r>
          </w:p>
        </w:tc>
        <w:tc>
          <w:tcPr>
            <w:tcW w:w="1016" w:type="dxa"/>
            <w:noWrap/>
            <w:hideMark/>
          </w:tcPr>
          <w:p w14:paraId="790225BB" w14:textId="77777777" w:rsidR="00A02DEC" w:rsidRPr="00A02DEC" w:rsidRDefault="00A02DEC" w:rsidP="008D01A8">
            <w:pPr>
              <w:jc w:val="right"/>
            </w:pPr>
            <w:r w:rsidRPr="00A02DEC">
              <w:t>#DIV/0!</w:t>
            </w:r>
          </w:p>
        </w:tc>
      </w:tr>
      <w:tr w:rsidR="00A02DEC" w:rsidRPr="00A02DEC" w14:paraId="37DB41E8" w14:textId="77777777" w:rsidTr="00EF18B1">
        <w:trPr>
          <w:trHeight w:val="288"/>
          <w:jc w:val="center"/>
        </w:trPr>
        <w:tc>
          <w:tcPr>
            <w:tcW w:w="921" w:type="dxa"/>
            <w:noWrap/>
            <w:hideMark/>
          </w:tcPr>
          <w:p w14:paraId="4133DE9A" w14:textId="77777777" w:rsidR="00A02DEC" w:rsidRPr="00A02DEC" w:rsidRDefault="00A02DEC" w:rsidP="00A02DEC">
            <w:pPr>
              <w:jc w:val="both"/>
            </w:pPr>
            <w:r w:rsidRPr="00A02DEC">
              <w:t>38115</w:t>
            </w:r>
          </w:p>
        </w:tc>
        <w:tc>
          <w:tcPr>
            <w:tcW w:w="5853" w:type="dxa"/>
            <w:noWrap/>
            <w:hideMark/>
          </w:tcPr>
          <w:p w14:paraId="7DEF9667" w14:textId="77777777" w:rsidR="00A02DEC" w:rsidRPr="00A02DEC" w:rsidRDefault="00A02DEC" w:rsidP="00A02DEC">
            <w:pPr>
              <w:jc w:val="both"/>
            </w:pPr>
            <w:r w:rsidRPr="00A02DEC">
              <w:t xml:space="preserve">  Tekuće donacije Zajednici sportskih udruga-za rad sportskih udruga</w:t>
            </w:r>
          </w:p>
        </w:tc>
        <w:tc>
          <w:tcPr>
            <w:tcW w:w="1251" w:type="dxa"/>
            <w:noWrap/>
            <w:hideMark/>
          </w:tcPr>
          <w:p w14:paraId="6B69F32A" w14:textId="77777777" w:rsidR="00A02DEC" w:rsidRPr="00A02DEC" w:rsidRDefault="00A02DEC" w:rsidP="008D01A8">
            <w:pPr>
              <w:jc w:val="right"/>
            </w:pPr>
            <w:r w:rsidRPr="00A02DEC">
              <w:t>0</w:t>
            </w:r>
          </w:p>
        </w:tc>
        <w:tc>
          <w:tcPr>
            <w:tcW w:w="1251" w:type="dxa"/>
            <w:noWrap/>
            <w:hideMark/>
          </w:tcPr>
          <w:p w14:paraId="5AA274F0" w14:textId="77777777" w:rsidR="00A02DEC" w:rsidRPr="00A02DEC" w:rsidRDefault="00A02DEC" w:rsidP="008D01A8">
            <w:pPr>
              <w:jc w:val="right"/>
            </w:pPr>
            <w:r w:rsidRPr="00A02DEC">
              <w:t>0</w:t>
            </w:r>
          </w:p>
        </w:tc>
        <w:tc>
          <w:tcPr>
            <w:tcW w:w="1706" w:type="dxa"/>
            <w:noWrap/>
            <w:hideMark/>
          </w:tcPr>
          <w:p w14:paraId="256CFD92" w14:textId="77777777" w:rsidR="00A02DEC" w:rsidRPr="00A02DEC" w:rsidRDefault="00A02DEC" w:rsidP="008D01A8">
            <w:pPr>
              <w:jc w:val="right"/>
            </w:pPr>
            <w:r w:rsidRPr="00A02DEC">
              <w:t>175,526.05</w:t>
            </w:r>
          </w:p>
        </w:tc>
        <w:tc>
          <w:tcPr>
            <w:tcW w:w="1016" w:type="dxa"/>
            <w:noWrap/>
            <w:hideMark/>
          </w:tcPr>
          <w:p w14:paraId="61489078" w14:textId="77777777" w:rsidR="00A02DEC" w:rsidRPr="00A02DEC" w:rsidRDefault="00A02DEC" w:rsidP="008D01A8">
            <w:pPr>
              <w:jc w:val="right"/>
            </w:pPr>
            <w:r w:rsidRPr="00A02DEC">
              <w:t>#DIV/0!</w:t>
            </w:r>
          </w:p>
        </w:tc>
      </w:tr>
      <w:tr w:rsidR="00A02DEC" w:rsidRPr="00A02DEC" w14:paraId="4B686AFB" w14:textId="77777777" w:rsidTr="00EF18B1">
        <w:trPr>
          <w:trHeight w:val="522"/>
          <w:jc w:val="center"/>
        </w:trPr>
        <w:tc>
          <w:tcPr>
            <w:tcW w:w="6774" w:type="dxa"/>
            <w:gridSpan w:val="2"/>
            <w:noWrap/>
            <w:hideMark/>
          </w:tcPr>
          <w:p w14:paraId="717C33D9" w14:textId="77777777" w:rsidR="00A02DEC" w:rsidRPr="00A02DEC" w:rsidRDefault="00A02DEC" w:rsidP="00A02DEC">
            <w:pPr>
              <w:jc w:val="both"/>
              <w:rPr>
                <w:b/>
                <w:bCs/>
              </w:rPr>
            </w:pPr>
            <w:r w:rsidRPr="00A02DEC">
              <w:rPr>
                <w:b/>
                <w:bCs/>
              </w:rPr>
              <w:t xml:space="preserve"> K.projekt K1018 03:  Izgradnja sportskog centra</w:t>
            </w:r>
          </w:p>
        </w:tc>
        <w:tc>
          <w:tcPr>
            <w:tcW w:w="1251" w:type="dxa"/>
            <w:noWrap/>
            <w:hideMark/>
          </w:tcPr>
          <w:p w14:paraId="44DE127A" w14:textId="77777777" w:rsidR="00A02DEC" w:rsidRPr="00A02DEC" w:rsidRDefault="00A02DEC" w:rsidP="008D01A8">
            <w:pPr>
              <w:jc w:val="right"/>
              <w:rPr>
                <w:b/>
                <w:bCs/>
              </w:rPr>
            </w:pPr>
            <w:r w:rsidRPr="00A02DEC">
              <w:rPr>
                <w:b/>
                <w:bCs/>
              </w:rPr>
              <w:t>50,000</w:t>
            </w:r>
          </w:p>
        </w:tc>
        <w:tc>
          <w:tcPr>
            <w:tcW w:w="1251" w:type="dxa"/>
            <w:noWrap/>
            <w:hideMark/>
          </w:tcPr>
          <w:p w14:paraId="1677BBE6" w14:textId="77777777" w:rsidR="00A02DEC" w:rsidRPr="00A02DEC" w:rsidRDefault="00A02DEC" w:rsidP="008D01A8">
            <w:pPr>
              <w:jc w:val="right"/>
              <w:rPr>
                <w:b/>
                <w:bCs/>
              </w:rPr>
            </w:pPr>
            <w:r w:rsidRPr="00A02DEC">
              <w:rPr>
                <w:b/>
                <w:bCs/>
              </w:rPr>
              <w:t>50,000</w:t>
            </w:r>
          </w:p>
        </w:tc>
        <w:tc>
          <w:tcPr>
            <w:tcW w:w="1706" w:type="dxa"/>
            <w:noWrap/>
            <w:hideMark/>
          </w:tcPr>
          <w:p w14:paraId="0A701769" w14:textId="77777777" w:rsidR="00A02DEC" w:rsidRPr="00A02DEC" w:rsidRDefault="00A02DEC" w:rsidP="008D01A8">
            <w:pPr>
              <w:jc w:val="right"/>
              <w:rPr>
                <w:b/>
                <w:bCs/>
              </w:rPr>
            </w:pPr>
            <w:r w:rsidRPr="00A02DEC">
              <w:rPr>
                <w:b/>
                <w:bCs/>
              </w:rPr>
              <w:t>0.00</w:t>
            </w:r>
          </w:p>
        </w:tc>
        <w:tc>
          <w:tcPr>
            <w:tcW w:w="1016" w:type="dxa"/>
            <w:noWrap/>
            <w:hideMark/>
          </w:tcPr>
          <w:p w14:paraId="093EDB1C" w14:textId="77777777" w:rsidR="00A02DEC" w:rsidRPr="00A02DEC" w:rsidRDefault="00A02DEC" w:rsidP="008D01A8">
            <w:pPr>
              <w:jc w:val="right"/>
            </w:pPr>
            <w:r w:rsidRPr="00A02DEC">
              <w:t>0.00</w:t>
            </w:r>
          </w:p>
        </w:tc>
      </w:tr>
      <w:tr w:rsidR="00A02DEC" w:rsidRPr="00A02DEC" w14:paraId="44967888" w14:textId="77777777" w:rsidTr="00EF18B1">
        <w:trPr>
          <w:trHeight w:val="522"/>
          <w:jc w:val="center"/>
        </w:trPr>
        <w:tc>
          <w:tcPr>
            <w:tcW w:w="6774" w:type="dxa"/>
            <w:gridSpan w:val="2"/>
            <w:noWrap/>
            <w:hideMark/>
          </w:tcPr>
          <w:p w14:paraId="7FDD06A8" w14:textId="77777777" w:rsidR="00A02DEC" w:rsidRPr="00A02DEC" w:rsidRDefault="00A02DEC" w:rsidP="00A02DEC">
            <w:pPr>
              <w:jc w:val="both"/>
              <w:rPr>
                <w:b/>
                <w:bCs/>
              </w:rPr>
            </w:pPr>
            <w:r w:rsidRPr="00A02DEC">
              <w:rPr>
                <w:b/>
                <w:bCs/>
              </w:rPr>
              <w:t xml:space="preserve"> Ukupni izvori K.projekt  K1018 03</w:t>
            </w:r>
          </w:p>
        </w:tc>
        <w:tc>
          <w:tcPr>
            <w:tcW w:w="1251" w:type="dxa"/>
            <w:noWrap/>
            <w:hideMark/>
          </w:tcPr>
          <w:p w14:paraId="5D555550" w14:textId="77777777" w:rsidR="00A02DEC" w:rsidRPr="00A02DEC" w:rsidRDefault="00A02DEC" w:rsidP="008D01A8">
            <w:pPr>
              <w:jc w:val="right"/>
              <w:rPr>
                <w:b/>
                <w:bCs/>
              </w:rPr>
            </w:pPr>
            <w:r w:rsidRPr="00A02DEC">
              <w:rPr>
                <w:b/>
                <w:bCs/>
              </w:rPr>
              <w:t>50,000</w:t>
            </w:r>
          </w:p>
        </w:tc>
        <w:tc>
          <w:tcPr>
            <w:tcW w:w="1251" w:type="dxa"/>
            <w:noWrap/>
            <w:hideMark/>
          </w:tcPr>
          <w:p w14:paraId="2DB6C8B0" w14:textId="77777777" w:rsidR="00A02DEC" w:rsidRPr="00A02DEC" w:rsidRDefault="00A02DEC" w:rsidP="008D01A8">
            <w:pPr>
              <w:jc w:val="right"/>
              <w:rPr>
                <w:b/>
                <w:bCs/>
              </w:rPr>
            </w:pPr>
            <w:r w:rsidRPr="00A02DEC">
              <w:rPr>
                <w:b/>
                <w:bCs/>
              </w:rPr>
              <w:t>50,000</w:t>
            </w:r>
          </w:p>
        </w:tc>
        <w:tc>
          <w:tcPr>
            <w:tcW w:w="1706" w:type="dxa"/>
            <w:noWrap/>
            <w:hideMark/>
          </w:tcPr>
          <w:p w14:paraId="583DCD9F" w14:textId="77777777" w:rsidR="00A02DEC" w:rsidRPr="00A02DEC" w:rsidRDefault="00A02DEC" w:rsidP="008D01A8">
            <w:pPr>
              <w:jc w:val="right"/>
              <w:rPr>
                <w:b/>
                <w:bCs/>
              </w:rPr>
            </w:pPr>
            <w:r w:rsidRPr="00A02DEC">
              <w:rPr>
                <w:b/>
                <w:bCs/>
              </w:rPr>
              <w:t>0.00</w:t>
            </w:r>
          </w:p>
        </w:tc>
        <w:tc>
          <w:tcPr>
            <w:tcW w:w="1016" w:type="dxa"/>
            <w:noWrap/>
            <w:hideMark/>
          </w:tcPr>
          <w:p w14:paraId="560623C1" w14:textId="77777777" w:rsidR="00A02DEC" w:rsidRPr="00A02DEC" w:rsidRDefault="00A02DEC" w:rsidP="008D01A8">
            <w:pPr>
              <w:jc w:val="right"/>
            </w:pPr>
            <w:r w:rsidRPr="00A02DEC">
              <w:t>0.00</w:t>
            </w:r>
          </w:p>
        </w:tc>
      </w:tr>
      <w:tr w:rsidR="00A02DEC" w:rsidRPr="00A02DEC" w14:paraId="210732F7" w14:textId="77777777" w:rsidTr="00EF18B1">
        <w:trPr>
          <w:trHeight w:val="360"/>
          <w:jc w:val="center"/>
        </w:trPr>
        <w:tc>
          <w:tcPr>
            <w:tcW w:w="6774" w:type="dxa"/>
            <w:gridSpan w:val="2"/>
            <w:noWrap/>
            <w:hideMark/>
          </w:tcPr>
          <w:p w14:paraId="5B9AD5F1" w14:textId="77777777" w:rsidR="00A02DEC" w:rsidRPr="00A02DEC" w:rsidRDefault="00A02DEC" w:rsidP="00A02DEC">
            <w:pPr>
              <w:jc w:val="both"/>
            </w:pPr>
            <w:r w:rsidRPr="00A02DEC">
              <w:t xml:space="preserve"> Izvor 11 (opći prihodi i primici)</w:t>
            </w:r>
          </w:p>
        </w:tc>
        <w:tc>
          <w:tcPr>
            <w:tcW w:w="1251" w:type="dxa"/>
            <w:noWrap/>
            <w:hideMark/>
          </w:tcPr>
          <w:p w14:paraId="5E0E64E7" w14:textId="77777777" w:rsidR="00A02DEC" w:rsidRPr="00A02DEC" w:rsidRDefault="00A02DEC" w:rsidP="008D01A8">
            <w:pPr>
              <w:jc w:val="right"/>
            </w:pPr>
            <w:r w:rsidRPr="00A02DEC">
              <w:t>50,000</w:t>
            </w:r>
          </w:p>
        </w:tc>
        <w:tc>
          <w:tcPr>
            <w:tcW w:w="1251" w:type="dxa"/>
            <w:noWrap/>
            <w:hideMark/>
          </w:tcPr>
          <w:p w14:paraId="6941D066" w14:textId="77777777" w:rsidR="00A02DEC" w:rsidRPr="00A02DEC" w:rsidRDefault="00A02DEC" w:rsidP="008D01A8">
            <w:pPr>
              <w:jc w:val="right"/>
            </w:pPr>
            <w:r w:rsidRPr="00A02DEC">
              <w:t>50,000</w:t>
            </w:r>
          </w:p>
        </w:tc>
        <w:tc>
          <w:tcPr>
            <w:tcW w:w="1706" w:type="dxa"/>
            <w:noWrap/>
            <w:hideMark/>
          </w:tcPr>
          <w:p w14:paraId="1CE4DB22" w14:textId="77777777" w:rsidR="00A02DEC" w:rsidRPr="00A02DEC" w:rsidRDefault="00A02DEC" w:rsidP="008D01A8">
            <w:pPr>
              <w:jc w:val="right"/>
            </w:pPr>
            <w:r w:rsidRPr="00A02DEC">
              <w:t>0.00</w:t>
            </w:r>
          </w:p>
        </w:tc>
        <w:tc>
          <w:tcPr>
            <w:tcW w:w="1016" w:type="dxa"/>
            <w:noWrap/>
            <w:hideMark/>
          </w:tcPr>
          <w:p w14:paraId="12B7676B" w14:textId="77777777" w:rsidR="00A02DEC" w:rsidRPr="00A02DEC" w:rsidRDefault="00A02DEC" w:rsidP="008D01A8">
            <w:pPr>
              <w:jc w:val="right"/>
            </w:pPr>
            <w:r w:rsidRPr="00A02DEC">
              <w:t>0.00</w:t>
            </w:r>
          </w:p>
        </w:tc>
      </w:tr>
      <w:tr w:rsidR="00A02DEC" w:rsidRPr="00A02DEC" w14:paraId="184B87F5" w14:textId="77777777" w:rsidTr="00EF18B1">
        <w:trPr>
          <w:trHeight w:val="360"/>
          <w:jc w:val="center"/>
        </w:trPr>
        <w:tc>
          <w:tcPr>
            <w:tcW w:w="6774" w:type="dxa"/>
            <w:gridSpan w:val="2"/>
            <w:noWrap/>
            <w:hideMark/>
          </w:tcPr>
          <w:p w14:paraId="2C3ADEF6" w14:textId="77777777" w:rsidR="00A02DEC" w:rsidRPr="00A02DEC" w:rsidRDefault="00A02DEC" w:rsidP="00A02DEC">
            <w:pPr>
              <w:jc w:val="both"/>
            </w:pPr>
            <w:r w:rsidRPr="00A02DEC">
              <w:t xml:space="preserve"> Izvor 31 (vlastiti prihodi)</w:t>
            </w:r>
          </w:p>
        </w:tc>
        <w:tc>
          <w:tcPr>
            <w:tcW w:w="1251" w:type="dxa"/>
            <w:noWrap/>
            <w:hideMark/>
          </w:tcPr>
          <w:p w14:paraId="698843CE" w14:textId="77777777" w:rsidR="00A02DEC" w:rsidRPr="00A02DEC" w:rsidRDefault="00A02DEC" w:rsidP="008D01A8">
            <w:pPr>
              <w:jc w:val="right"/>
            </w:pPr>
            <w:r w:rsidRPr="00A02DEC">
              <w:t>0</w:t>
            </w:r>
          </w:p>
        </w:tc>
        <w:tc>
          <w:tcPr>
            <w:tcW w:w="1251" w:type="dxa"/>
            <w:noWrap/>
            <w:hideMark/>
          </w:tcPr>
          <w:p w14:paraId="2B9E17C5" w14:textId="77777777" w:rsidR="00A02DEC" w:rsidRPr="00A02DEC" w:rsidRDefault="00A02DEC" w:rsidP="008D01A8">
            <w:pPr>
              <w:jc w:val="right"/>
            </w:pPr>
            <w:r w:rsidRPr="00A02DEC">
              <w:t>0</w:t>
            </w:r>
          </w:p>
        </w:tc>
        <w:tc>
          <w:tcPr>
            <w:tcW w:w="1706" w:type="dxa"/>
            <w:noWrap/>
            <w:hideMark/>
          </w:tcPr>
          <w:p w14:paraId="6B02A38D" w14:textId="77777777" w:rsidR="00A02DEC" w:rsidRPr="00A02DEC" w:rsidRDefault="00A02DEC" w:rsidP="008D01A8">
            <w:pPr>
              <w:jc w:val="right"/>
            </w:pPr>
            <w:r w:rsidRPr="00A02DEC">
              <w:t>0.00</w:t>
            </w:r>
          </w:p>
        </w:tc>
        <w:tc>
          <w:tcPr>
            <w:tcW w:w="1016" w:type="dxa"/>
            <w:noWrap/>
            <w:hideMark/>
          </w:tcPr>
          <w:p w14:paraId="5F4940E5" w14:textId="77777777" w:rsidR="00A02DEC" w:rsidRPr="00A02DEC" w:rsidRDefault="00A02DEC" w:rsidP="008D01A8">
            <w:pPr>
              <w:jc w:val="right"/>
            </w:pPr>
            <w:r w:rsidRPr="00A02DEC">
              <w:t>#DIV/0!</w:t>
            </w:r>
          </w:p>
        </w:tc>
      </w:tr>
      <w:tr w:rsidR="00A02DEC" w:rsidRPr="00A02DEC" w14:paraId="6298B7A5" w14:textId="77777777" w:rsidTr="00EF18B1">
        <w:trPr>
          <w:trHeight w:val="360"/>
          <w:jc w:val="center"/>
        </w:trPr>
        <w:tc>
          <w:tcPr>
            <w:tcW w:w="6774" w:type="dxa"/>
            <w:gridSpan w:val="2"/>
            <w:noWrap/>
            <w:hideMark/>
          </w:tcPr>
          <w:p w14:paraId="24AB71A9" w14:textId="77777777" w:rsidR="00A02DEC" w:rsidRPr="00A02DEC" w:rsidRDefault="00A02DEC" w:rsidP="00A02DEC">
            <w:pPr>
              <w:jc w:val="both"/>
            </w:pPr>
            <w:r w:rsidRPr="00A02DEC">
              <w:t xml:space="preserve"> Izvor 4A (prihodi za posebne namjene)</w:t>
            </w:r>
          </w:p>
        </w:tc>
        <w:tc>
          <w:tcPr>
            <w:tcW w:w="1251" w:type="dxa"/>
            <w:noWrap/>
            <w:hideMark/>
          </w:tcPr>
          <w:p w14:paraId="603427F3" w14:textId="77777777" w:rsidR="00A02DEC" w:rsidRPr="00A02DEC" w:rsidRDefault="00A02DEC" w:rsidP="008D01A8">
            <w:pPr>
              <w:jc w:val="right"/>
            </w:pPr>
            <w:r w:rsidRPr="00A02DEC">
              <w:t>0</w:t>
            </w:r>
          </w:p>
        </w:tc>
        <w:tc>
          <w:tcPr>
            <w:tcW w:w="1251" w:type="dxa"/>
            <w:noWrap/>
            <w:hideMark/>
          </w:tcPr>
          <w:p w14:paraId="4BED8106" w14:textId="77777777" w:rsidR="00A02DEC" w:rsidRPr="00A02DEC" w:rsidRDefault="00A02DEC" w:rsidP="008D01A8">
            <w:pPr>
              <w:jc w:val="right"/>
            </w:pPr>
            <w:r w:rsidRPr="00A02DEC">
              <w:t>0</w:t>
            </w:r>
          </w:p>
        </w:tc>
        <w:tc>
          <w:tcPr>
            <w:tcW w:w="1706" w:type="dxa"/>
            <w:noWrap/>
            <w:hideMark/>
          </w:tcPr>
          <w:p w14:paraId="717BA4A9" w14:textId="77777777" w:rsidR="00A02DEC" w:rsidRPr="00A02DEC" w:rsidRDefault="00A02DEC" w:rsidP="008D01A8">
            <w:pPr>
              <w:jc w:val="right"/>
            </w:pPr>
            <w:r w:rsidRPr="00A02DEC">
              <w:t>0.00</w:t>
            </w:r>
          </w:p>
        </w:tc>
        <w:tc>
          <w:tcPr>
            <w:tcW w:w="1016" w:type="dxa"/>
            <w:noWrap/>
            <w:hideMark/>
          </w:tcPr>
          <w:p w14:paraId="2F68CD4C" w14:textId="77777777" w:rsidR="00A02DEC" w:rsidRPr="00A02DEC" w:rsidRDefault="00A02DEC" w:rsidP="008D01A8">
            <w:pPr>
              <w:jc w:val="right"/>
            </w:pPr>
            <w:r w:rsidRPr="00A02DEC">
              <w:t>#DIV/0!</w:t>
            </w:r>
          </w:p>
        </w:tc>
      </w:tr>
      <w:tr w:rsidR="008D01A8" w:rsidRPr="00A02DEC" w14:paraId="6AB21D2F" w14:textId="77777777" w:rsidTr="00EF18B1">
        <w:trPr>
          <w:trHeight w:val="600"/>
          <w:jc w:val="center"/>
        </w:trPr>
        <w:tc>
          <w:tcPr>
            <w:tcW w:w="6774" w:type="dxa"/>
            <w:gridSpan w:val="2"/>
            <w:hideMark/>
          </w:tcPr>
          <w:p w14:paraId="74CD84D7" w14:textId="77777777" w:rsidR="008D01A8" w:rsidRPr="00A02DEC" w:rsidRDefault="008D01A8" w:rsidP="00B9127D">
            <w:pPr>
              <w:jc w:val="center"/>
            </w:pPr>
            <w:r w:rsidRPr="00A02DEC">
              <w:lastRenderedPageBreak/>
              <w:t>BROJČANA OZNAKA, NAZIV I RAČUN</w:t>
            </w:r>
          </w:p>
        </w:tc>
        <w:tc>
          <w:tcPr>
            <w:tcW w:w="1251" w:type="dxa"/>
            <w:hideMark/>
          </w:tcPr>
          <w:p w14:paraId="0B6E268B" w14:textId="77777777" w:rsidR="008D01A8" w:rsidRPr="00A02DEC" w:rsidRDefault="008D01A8" w:rsidP="00B9127D">
            <w:pPr>
              <w:jc w:val="center"/>
            </w:pPr>
            <w:r w:rsidRPr="00A02DEC">
              <w:t>Izvorni Plan</w:t>
            </w:r>
            <w:r w:rsidRPr="00A02DEC">
              <w:br/>
              <w:t>za 2021.god.</w:t>
            </w:r>
          </w:p>
        </w:tc>
        <w:tc>
          <w:tcPr>
            <w:tcW w:w="1251" w:type="dxa"/>
            <w:hideMark/>
          </w:tcPr>
          <w:p w14:paraId="1BC94E7B" w14:textId="77777777" w:rsidR="008D01A8" w:rsidRPr="00A02DEC" w:rsidRDefault="008D01A8" w:rsidP="00B9127D">
            <w:pPr>
              <w:jc w:val="center"/>
            </w:pPr>
            <w:r w:rsidRPr="00A02DEC">
              <w:t>Tekući Plan</w:t>
            </w:r>
            <w:r w:rsidRPr="00A02DEC">
              <w:br/>
              <w:t>za 2021.god.</w:t>
            </w:r>
          </w:p>
        </w:tc>
        <w:tc>
          <w:tcPr>
            <w:tcW w:w="1706" w:type="dxa"/>
            <w:hideMark/>
          </w:tcPr>
          <w:p w14:paraId="14D49010" w14:textId="77777777" w:rsidR="008D01A8" w:rsidRPr="00A02DEC" w:rsidRDefault="008D01A8" w:rsidP="00B9127D">
            <w:pPr>
              <w:jc w:val="center"/>
            </w:pPr>
            <w:r w:rsidRPr="00A02DEC">
              <w:t>Izvršeno u 2021.god.</w:t>
            </w:r>
          </w:p>
        </w:tc>
        <w:tc>
          <w:tcPr>
            <w:tcW w:w="1016" w:type="dxa"/>
            <w:hideMark/>
          </w:tcPr>
          <w:p w14:paraId="39A78550" w14:textId="77777777" w:rsidR="008D01A8" w:rsidRPr="00A02DEC" w:rsidRDefault="008D01A8" w:rsidP="00B9127D">
            <w:pPr>
              <w:jc w:val="center"/>
            </w:pPr>
            <w:r w:rsidRPr="00A02DEC">
              <w:t>Indeks</w:t>
            </w:r>
            <w:r w:rsidRPr="00A02DEC">
              <w:br/>
              <w:t>4/3</w:t>
            </w:r>
          </w:p>
        </w:tc>
      </w:tr>
      <w:tr w:rsidR="008D01A8" w:rsidRPr="00A02DEC" w14:paraId="661047B7" w14:textId="77777777" w:rsidTr="00EF18B1">
        <w:trPr>
          <w:trHeight w:val="225"/>
          <w:jc w:val="center"/>
        </w:trPr>
        <w:tc>
          <w:tcPr>
            <w:tcW w:w="6774" w:type="dxa"/>
            <w:gridSpan w:val="2"/>
            <w:hideMark/>
          </w:tcPr>
          <w:p w14:paraId="4E168D15" w14:textId="77777777" w:rsidR="008D01A8" w:rsidRPr="00A02DEC" w:rsidRDefault="008D01A8" w:rsidP="00B9127D">
            <w:pPr>
              <w:jc w:val="center"/>
            </w:pPr>
            <w:r w:rsidRPr="00A02DEC">
              <w:t>1</w:t>
            </w:r>
          </w:p>
        </w:tc>
        <w:tc>
          <w:tcPr>
            <w:tcW w:w="1251" w:type="dxa"/>
            <w:hideMark/>
          </w:tcPr>
          <w:p w14:paraId="522F45E1" w14:textId="77777777" w:rsidR="008D01A8" w:rsidRPr="00A02DEC" w:rsidRDefault="008D01A8" w:rsidP="00B9127D">
            <w:pPr>
              <w:jc w:val="center"/>
            </w:pPr>
            <w:r w:rsidRPr="00A02DEC">
              <w:t>2</w:t>
            </w:r>
          </w:p>
        </w:tc>
        <w:tc>
          <w:tcPr>
            <w:tcW w:w="1251" w:type="dxa"/>
            <w:hideMark/>
          </w:tcPr>
          <w:p w14:paraId="7A98AE1D" w14:textId="77777777" w:rsidR="008D01A8" w:rsidRPr="00A02DEC" w:rsidRDefault="008D01A8" w:rsidP="00B9127D">
            <w:pPr>
              <w:jc w:val="center"/>
            </w:pPr>
            <w:r w:rsidRPr="00A02DEC">
              <w:t>3</w:t>
            </w:r>
          </w:p>
        </w:tc>
        <w:tc>
          <w:tcPr>
            <w:tcW w:w="1706" w:type="dxa"/>
            <w:hideMark/>
          </w:tcPr>
          <w:p w14:paraId="4E5C8585" w14:textId="77777777" w:rsidR="008D01A8" w:rsidRPr="00A02DEC" w:rsidRDefault="008D01A8" w:rsidP="00B9127D">
            <w:pPr>
              <w:jc w:val="center"/>
            </w:pPr>
            <w:r w:rsidRPr="00A02DEC">
              <w:t>4</w:t>
            </w:r>
          </w:p>
        </w:tc>
        <w:tc>
          <w:tcPr>
            <w:tcW w:w="1016" w:type="dxa"/>
            <w:hideMark/>
          </w:tcPr>
          <w:p w14:paraId="4E7B2A3D" w14:textId="77777777" w:rsidR="008D01A8" w:rsidRPr="00A02DEC" w:rsidRDefault="008D01A8" w:rsidP="00B9127D">
            <w:pPr>
              <w:jc w:val="center"/>
            </w:pPr>
            <w:r w:rsidRPr="00A02DEC">
              <w:t>5</w:t>
            </w:r>
          </w:p>
        </w:tc>
      </w:tr>
      <w:tr w:rsidR="00A02DEC" w:rsidRPr="00A02DEC" w14:paraId="00054BF4" w14:textId="77777777" w:rsidTr="00EF18B1">
        <w:trPr>
          <w:trHeight w:val="360"/>
          <w:jc w:val="center"/>
        </w:trPr>
        <w:tc>
          <w:tcPr>
            <w:tcW w:w="6774" w:type="dxa"/>
            <w:gridSpan w:val="2"/>
            <w:noWrap/>
            <w:hideMark/>
          </w:tcPr>
          <w:p w14:paraId="17CA2962" w14:textId="77777777" w:rsidR="00A02DEC" w:rsidRPr="00A02DEC" w:rsidRDefault="00A02DEC" w:rsidP="00A02DEC">
            <w:pPr>
              <w:jc w:val="both"/>
            </w:pPr>
            <w:r w:rsidRPr="00A02DEC">
              <w:t xml:space="preserve"> Izvor 51 (pomoći)</w:t>
            </w:r>
          </w:p>
        </w:tc>
        <w:tc>
          <w:tcPr>
            <w:tcW w:w="1251" w:type="dxa"/>
            <w:noWrap/>
            <w:hideMark/>
          </w:tcPr>
          <w:p w14:paraId="41A2526B" w14:textId="77777777" w:rsidR="00A02DEC" w:rsidRPr="00A02DEC" w:rsidRDefault="00A02DEC" w:rsidP="008D01A8">
            <w:pPr>
              <w:jc w:val="right"/>
            </w:pPr>
            <w:r w:rsidRPr="00A02DEC">
              <w:t>0</w:t>
            </w:r>
          </w:p>
        </w:tc>
        <w:tc>
          <w:tcPr>
            <w:tcW w:w="1251" w:type="dxa"/>
            <w:noWrap/>
            <w:hideMark/>
          </w:tcPr>
          <w:p w14:paraId="0B40A718" w14:textId="77777777" w:rsidR="00A02DEC" w:rsidRPr="00A02DEC" w:rsidRDefault="00A02DEC" w:rsidP="008D01A8">
            <w:pPr>
              <w:jc w:val="right"/>
            </w:pPr>
            <w:r w:rsidRPr="00A02DEC">
              <w:t>0</w:t>
            </w:r>
          </w:p>
        </w:tc>
        <w:tc>
          <w:tcPr>
            <w:tcW w:w="1706" w:type="dxa"/>
            <w:noWrap/>
            <w:hideMark/>
          </w:tcPr>
          <w:p w14:paraId="4A56FD7D" w14:textId="77777777" w:rsidR="00A02DEC" w:rsidRPr="00A02DEC" w:rsidRDefault="00A02DEC" w:rsidP="008D01A8">
            <w:pPr>
              <w:jc w:val="right"/>
            </w:pPr>
            <w:r w:rsidRPr="00A02DEC">
              <w:t>0.00</w:t>
            </w:r>
          </w:p>
        </w:tc>
        <w:tc>
          <w:tcPr>
            <w:tcW w:w="1016" w:type="dxa"/>
            <w:noWrap/>
            <w:hideMark/>
          </w:tcPr>
          <w:p w14:paraId="06477FFA" w14:textId="77777777" w:rsidR="00A02DEC" w:rsidRPr="00A02DEC" w:rsidRDefault="00A02DEC" w:rsidP="008D01A8">
            <w:pPr>
              <w:jc w:val="right"/>
            </w:pPr>
            <w:r w:rsidRPr="00A02DEC">
              <w:t>#DIV/0!</w:t>
            </w:r>
          </w:p>
        </w:tc>
      </w:tr>
      <w:tr w:rsidR="00A02DEC" w:rsidRPr="00A02DEC" w14:paraId="6E51C766" w14:textId="77777777" w:rsidTr="00EF18B1">
        <w:trPr>
          <w:trHeight w:val="360"/>
          <w:jc w:val="center"/>
        </w:trPr>
        <w:tc>
          <w:tcPr>
            <w:tcW w:w="6774" w:type="dxa"/>
            <w:gridSpan w:val="2"/>
            <w:noWrap/>
            <w:hideMark/>
          </w:tcPr>
          <w:p w14:paraId="663F709B" w14:textId="77777777" w:rsidR="00A02DEC" w:rsidRPr="00A02DEC" w:rsidRDefault="00A02DEC" w:rsidP="00A02DEC">
            <w:pPr>
              <w:jc w:val="both"/>
            </w:pPr>
            <w:r w:rsidRPr="00A02DEC">
              <w:t xml:space="preserve"> Izvor 61 (donacije)</w:t>
            </w:r>
          </w:p>
        </w:tc>
        <w:tc>
          <w:tcPr>
            <w:tcW w:w="1251" w:type="dxa"/>
            <w:noWrap/>
            <w:hideMark/>
          </w:tcPr>
          <w:p w14:paraId="2ACFE784" w14:textId="77777777" w:rsidR="00A02DEC" w:rsidRPr="00A02DEC" w:rsidRDefault="00A02DEC" w:rsidP="008D01A8">
            <w:pPr>
              <w:jc w:val="right"/>
            </w:pPr>
            <w:r w:rsidRPr="00A02DEC">
              <w:t>0</w:t>
            </w:r>
          </w:p>
        </w:tc>
        <w:tc>
          <w:tcPr>
            <w:tcW w:w="1251" w:type="dxa"/>
            <w:noWrap/>
            <w:hideMark/>
          </w:tcPr>
          <w:p w14:paraId="04F1884D" w14:textId="77777777" w:rsidR="00A02DEC" w:rsidRPr="00A02DEC" w:rsidRDefault="00A02DEC" w:rsidP="008D01A8">
            <w:pPr>
              <w:jc w:val="right"/>
            </w:pPr>
            <w:r w:rsidRPr="00A02DEC">
              <w:t>0</w:t>
            </w:r>
          </w:p>
        </w:tc>
        <w:tc>
          <w:tcPr>
            <w:tcW w:w="1706" w:type="dxa"/>
            <w:noWrap/>
            <w:hideMark/>
          </w:tcPr>
          <w:p w14:paraId="4106A12E" w14:textId="77777777" w:rsidR="00A02DEC" w:rsidRPr="00A02DEC" w:rsidRDefault="00A02DEC" w:rsidP="008D01A8">
            <w:pPr>
              <w:jc w:val="right"/>
            </w:pPr>
            <w:r w:rsidRPr="00A02DEC">
              <w:t>0.00</w:t>
            </w:r>
          </w:p>
        </w:tc>
        <w:tc>
          <w:tcPr>
            <w:tcW w:w="1016" w:type="dxa"/>
            <w:noWrap/>
            <w:hideMark/>
          </w:tcPr>
          <w:p w14:paraId="366225D2" w14:textId="77777777" w:rsidR="00A02DEC" w:rsidRPr="00A02DEC" w:rsidRDefault="00A02DEC" w:rsidP="008D01A8">
            <w:pPr>
              <w:jc w:val="right"/>
            </w:pPr>
            <w:r w:rsidRPr="00A02DEC">
              <w:t>#DIV/0!</w:t>
            </w:r>
          </w:p>
        </w:tc>
      </w:tr>
      <w:tr w:rsidR="00A02DEC" w:rsidRPr="00A02DEC" w14:paraId="7AC16682" w14:textId="77777777" w:rsidTr="00EF18B1">
        <w:trPr>
          <w:trHeight w:val="360"/>
          <w:jc w:val="center"/>
        </w:trPr>
        <w:tc>
          <w:tcPr>
            <w:tcW w:w="6774" w:type="dxa"/>
            <w:gridSpan w:val="2"/>
            <w:noWrap/>
            <w:hideMark/>
          </w:tcPr>
          <w:p w14:paraId="525B734A" w14:textId="77777777" w:rsidR="00A02DEC" w:rsidRPr="00A02DEC" w:rsidRDefault="00A02DEC" w:rsidP="00A02DEC">
            <w:pPr>
              <w:jc w:val="both"/>
            </w:pPr>
            <w:r w:rsidRPr="00A02DEC">
              <w:t xml:space="preserve"> Izvor 71 (prihodi od nefinanc.imovine)</w:t>
            </w:r>
          </w:p>
        </w:tc>
        <w:tc>
          <w:tcPr>
            <w:tcW w:w="1251" w:type="dxa"/>
            <w:noWrap/>
            <w:hideMark/>
          </w:tcPr>
          <w:p w14:paraId="1962B2A1" w14:textId="77777777" w:rsidR="00A02DEC" w:rsidRPr="00A02DEC" w:rsidRDefault="00A02DEC" w:rsidP="008D01A8">
            <w:pPr>
              <w:jc w:val="right"/>
            </w:pPr>
            <w:r w:rsidRPr="00A02DEC">
              <w:t>0</w:t>
            </w:r>
          </w:p>
        </w:tc>
        <w:tc>
          <w:tcPr>
            <w:tcW w:w="1251" w:type="dxa"/>
            <w:noWrap/>
            <w:hideMark/>
          </w:tcPr>
          <w:p w14:paraId="7A6B8EAB" w14:textId="77777777" w:rsidR="00A02DEC" w:rsidRPr="00A02DEC" w:rsidRDefault="00A02DEC" w:rsidP="008D01A8">
            <w:pPr>
              <w:jc w:val="right"/>
            </w:pPr>
            <w:r w:rsidRPr="00A02DEC">
              <w:t>0</w:t>
            </w:r>
          </w:p>
        </w:tc>
        <w:tc>
          <w:tcPr>
            <w:tcW w:w="1706" w:type="dxa"/>
            <w:noWrap/>
            <w:hideMark/>
          </w:tcPr>
          <w:p w14:paraId="0B4D4191" w14:textId="77777777" w:rsidR="00A02DEC" w:rsidRPr="00A02DEC" w:rsidRDefault="00A02DEC" w:rsidP="008D01A8">
            <w:pPr>
              <w:jc w:val="right"/>
            </w:pPr>
            <w:r w:rsidRPr="00A02DEC">
              <w:t>0.00</w:t>
            </w:r>
          </w:p>
        </w:tc>
        <w:tc>
          <w:tcPr>
            <w:tcW w:w="1016" w:type="dxa"/>
            <w:noWrap/>
            <w:hideMark/>
          </w:tcPr>
          <w:p w14:paraId="2DD90C80" w14:textId="77777777" w:rsidR="00A02DEC" w:rsidRPr="00A02DEC" w:rsidRDefault="00A02DEC" w:rsidP="008D01A8">
            <w:pPr>
              <w:jc w:val="right"/>
            </w:pPr>
            <w:r w:rsidRPr="00A02DEC">
              <w:t>#DIV/0!</w:t>
            </w:r>
          </w:p>
        </w:tc>
      </w:tr>
      <w:tr w:rsidR="00A02DEC" w:rsidRPr="00A02DEC" w14:paraId="6BB7851B" w14:textId="77777777" w:rsidTr="00EF18B1">
        <w:trPr>
          <w:trHeight w:val="420"/>
          <w:jc w:val="center"/>
        </w:trPr>
        <w:tc>
          <w:tcPr>
            <w:tcW w:w="921" w:type="dxa"/>
            <w:noWrap/>
            <w:hideMark/>
          </w:tcPr>
          <w:p w14:paraId="68868B86" w14:textId="77777777" w:rsidR="00A02DEC" w:rsidRPr="00A02DEC" w:rsidRDefault="00A02DEC" w:rsidP="00A02DEC">
            <w:pPr>
              <w:jc w:val="both"/>
            </w:pPr>
            <w:r w:rsidRPr="00A02DEC">
              <w:t>42</w:t>
            </w:r>
          </w:p>
        </w:tc>
        <w:tc>
          <w:tcPr>
            <w:tcW w:w="5853" w:type="dxa"/>
            <w:noWrap/>
            <w:hideMark/>
          </w:tcPr>
          <w:p w14:paraId="0CA38F17" w14:textId="77777777" w:rsidR="00A02DEC" w:rsidRPr="00A02DEC" w:rsidRDefault="00A02DEC" w:rsidP="00A02DEC">
            <w:pPr>
              <w:jc w:val="both"/>
            </w:pPr>
            <w:r w:rsidRPr="00A02DEC">
              <w:t xml:space="preserve">  RASHODI ZA NABAVU PROIZVOD.DUGOTRAJ.IMOVINE</w:t>
            </w:r>
          </w:p>
        </w:tc>
        <w:tc>
          <w:tcPr>
            <w:tcW w:w="1251" w:type="dxa"/>
            <w:noWrap/>
            <w:hideMark/>
          </w:tcPr>
          <w:p w14:paraId="79B51F0C" w14:textId="77777777" w:rsidR="00A02DEC" w:rsidRPr="00A02DEC" w:rsidRDefault="00A02DEC" w:rsidP="008D01A8">
            <w:pPr>
              <w:jc w:val="right"/>
            </w:pPr>
            <w:r w:rsidRPr="00A02DEC">
              <w:t>50,000</w:t>
            </w:r>
          </w:p>
        </w:tc>
        <w:tc>
          <w:tcPr>
            <w:tcW w:w="1251" w:type="dxa"/>
            <w:noWrap/>
            <w:hideMark/>
          </w:tcPr>
          <w:p w14:paraId="34750A51" w14:textId="77777777" w:rsidR="00A02DEC" w:rsidRPr="00A02DEC" w:rsidRDefault="00A02DEC" w:rsidP="008D01A8">
            <w:pPr>
              <w:jc w:val="right"/>
            </w:pPr>
            <w:r w:rsidRPr="00A02DEC">
              <w:t>50,000</w:t>
            </w:r>
          </w:p>
        </w:tc>
        <w:tc>
          <w:tcPr>
            <w:tcW w:w="1706" w:type="dxa"/>
            <w:noWrap/>
            <w:hideMark/>
          </w:tcPr>
          <w:p w14:paraId="0919A21E" w14:textId="77777777" w:rsidR="00A02DEC" w:rsidRPr="00A02DEC" w:rsidRDefault="00A02DEC" w:rsidP="008D01A8">
            <w:pPr>
              <w:jc w:val="right"/>
            </w:pPr>
            <w:r w:rsidRPr="00A02DEC">
              <w:t>0.00</w:t>
            </w:r>
          </w:p>
        </w:tc>
        <w:tc>
          <w:tcPr>
            <w:tcW w:w="1016" w:type="dxa"/>
            <w:noWrap/>
            <w:hideMark/>
          </w:tcPr>
          <w:p w14:paraId="376D0076" w14:textId="77777777" w:rsidR="00A02DEC" w:rsidRPr="00A02DEC" w:rsidRDefault="00A02DEC" w:rsidP="008D01A8">
            <w:pPr>
              <w:jc w:val="right"/>
            </w:pPr>
            <w:r w:rsidRPr="00A02DEC">
              <w:t>0.00</w:t>
            </w:r>
          </w:p>
        </w:tc>
      </w:tr>
      <w:tr w:rsidR="00A02DEC" w:rsidRPr="00A02DEC" w14:paraId="2F2E1000" w14:textId="77777777" w:rsidTr="00EF18B1">
        <w:trPr>
          <w:trHeight w:val="360"/>
          <w:jc w:val="center"/>
        </w:trPr>
        <w:tc>
          <w:tcPr>
            <w:tcW w:w="921" w:type="dxa"/>
            <w:noWrap/>
            <w:hideMark/>
          </w:tcPr>
          <w:p w14:paraId="7A7A5FA1" w14:textId="77777777" w:rsidR="00A02DEC" w:rsidRPr="00A02DEC" w:rsidRDefault="00A02DEC" w:rsidP="00A02DEC">
            <w:pPr>
              <w:jc w:val="both"/>
            </w:pPr>
            <w:r w:rsidRPr="00A02DEC">
              <w:t>421</w:t>
            </w:r>
          </w:p>
        </w:tc>
        <w:tc>
          <w:tcPr>
            <w:tcW w:w="5853" w:type="dxa"/>
            <w:noWrap/>
            <w:hideMark/>
          </w:tcPr>
          <w:p w14:paraId="43B3A963" w14:textId="77777777" w:rsidR="00A02DEC" w:rsidRPr="00A02DEC" w:rsidRDefault="00A02DEC" w:rsidP="00A02DEC">
            <w:pPr>
              <w:jc w:val="both"/>
            </w:pPr>
            <w:r w:rsidRPr="00A02DEC">
              <w:t xml:space="preserve">  GRAĐEVINSKI OBJEKTI</w:t>
            </w:r>
          </w:p>
        </w:tc>
        <w:tc>
          <w:tcPr>
            <w:tcW w:w="1251" w:type="dxa"/>
            <w:noWrap/>
            <w:hideMark/>
          </w:tcPr>
          <w:p w14:paraId="5E760538" w14:textId="77777777" w:rsidR="00A02DEC" w:rsidRPr="00A02DEC" w:rsidRDefault="00A02DEC" w:rsidP="008D01A8">
            <w:pPr>
              <w:jc w:val="right"/>
            </w:pPr>
            <w:r w:rsidRPr="00A02DEC">
              <w:t>50,000</w:t>
            </w:r>
          </w:p>
        </w:tc>
        <w:tc>
          <w:tcPr>
            <w:tcW w:w="1251" w:type="dxa"/>
            <w:noWrap/>
            <w:hideMark/>
          </w:tcPr>
          <w:p w14:paraId="70B30F68" w14:textId="77777777" w:rsidR="00A02DEC" w:rsidRPr="00A02DEC" w:rsidRDefault="00A02DEC" w:rsidP="008D01A8">
            <w:pPr>
              <w:jc w:val="right"/>
            </w:pPr>
            <w:r w:rsidRPr="00A02DEC">
              <w:t>50,000</w:t>
            </w:r>
          </w:p>
        </w:tc>
        <w:tc>
          <w:tcPr>
            <w:tcW w:w="1706" w:type="dxa"/>
            <w:noWrap/>
            <w:hideMark/>
          </w:tcPr>
          <w:p w14:paraId="2062EF5C" w14:textId="77777777" w:rsidR="00A02DEC" w:rsidRPr="00A02DEC" w:rsidRDefault="00A02DEC" w:rsidP="008D01A8">
            <w:pPr>
              <w:jc w:val="right"/>
            </w:pPr>
            <w:r w:rsidRPr="00A02DEC">
              <w:t>0.00</w:t>
            </w:r>
          </w:p>
        </w:tc>
        <w:tc>
          <w:tcPr>
            <w:tcW w:w="1016" w:type="dxa"/>
            <w:noWrap/>
            <w:hideMark/>
          </w:tcPr>
          <w:p w14:paraId="0E856987" w14:textId="77777777" w:rsidR="00A02DEC" w:rsidRPr="00A02DEC" w:rsidRDefault="00A02DEC" w:rsidP="008D01A8">
            <w:pPr>
              <w:jc w:val="right"/>
            </w:pPr>
            <w:r w:rsidRPr="00A02DEC">
              <w:t>0.00</w:t>
            </w:r>
          </w:p>
        </w:tc>
      </w:tr>
      <w:tr w:rsidR="00A02DEC" w:rsidRPr="00A02DEC" w14:paraId="385D12EE" w14:textId="77777777" w:rsidTr="00EF18B1">
        <w:trPr>
          <w:trHeight w:val="300"/>
          <w:jc w:val="center"/>
        </w:trPr>
        <w:tc>
          <w:tcPr>
            <w:tcW w:w="921" w:type="dxa"/>
            <w:noWrap/>
            <w:hideMark/>
          </w:tcPr>
          <w:p w14:paraId="15288D12" w14:textId="77777777" w:rsidR="00A02DEC" w:rsidRPr="00A02DEC" w:rsidRDefault="00A02DEC" w:rsidP="00A02DEC">
            <w:pPr>
              <w:jc w:val="both"/>
            </w:pPr>
            <w:r w:rsidRPr="00A02DEC">
              <w:t>4212</w:t>
            </w:r>
          </w:p>
        </w:tc>
        <w:tc>
          <w:tcPr>
            <w:tcW w:w="5853" w:type="dxa"/>
            <w:noWrap/>
            <w:hideMark/>
          </w:tcPr>
          <w:p w14:paraId="4FB8A070" w14:textId="77777777" w:rsidR="00A02DEC" w:rsidRPr="00A02DEC" w:rsidRDefault="00A02DEC" w:rsidP="00A02DEC">
            <w:pPr>
              <w:jc w:val="both"/>
            </w:pPr>
            <w:r w:rsidRPr="00A02DEC">
              <w:t xml:space="preserve">  Poslovni objekat - sportski centar</w:t>
            </w:r>
          </w:p>
        </w:tc>
        <w:tc>
          <w:tcPr>
            <w:tcW w:w="1251" w:type="dxa"/>
            <w:noWrap/>
            <w:hideMark/>
          </w:tcPr>
          <w:p w14:paraId="78EFCBAA" w14:textId="77777777" w:rsidR="00A02DEC" w:rsidRPr="00A02DEC" w:rsidRDefault="00A02DEC" w:rsidP="008D01A8">
            <w:pPr>
              <w:jc w:val="right"/>
            </w:pPr>
            <w:r w:rsidRPr="00A02DEC">
              <w:t>0</w:t>
            </w:r>
          </w:p>
        </w:tc>
        <w:tc>
          <w:tcPr>
            <w:tcW w:w="1251" w:type="dxa"/>
            <w:noWrap/>
            <w:hideMark/>
          </w:tcPr>
          <w:p w14:paraId="226536F0" w14:textId="77777777" w:rsidR="00A02DEC" w:rsidRPr="00A02DEC" w:rsidRDefault="00A02DEC" w:rsidP="008D01A8">
            <w:pPr>
              <w:jc w:val="right"/>
            </w:pPr>
            <w:r w:rsidRPr="00A02DEC">
              <w:t>0</w:t>
            </w:r>
          </w:p>
        </w:tc>
        <w:tc>
          <w:tcPr>
            <w:tcW w:w="1706" w:type="dxa"/>
            <w:noWrap/>
            <w:hideMark/>
          </w:tcPr>
          <w:p w14:paraId="1FF96A88" w14:textId="77777777" w:rsidR="00A02DEC" w:rsidRPr="00A02DEC" w:rsidRDefault="00A02DEC" w:rsidP="008D01A8">
            <w:pPr>
              <w:jc w:val="right"/>
            </w:pPr>
            <w:r w:rsidRPr="00A02DEC">
              <w:t>0.00</w:t>
            </w:r>
          </w:p>
        </w:tc>
        <w:tc>
          <w:tcPr>
            <w:tcW w:w="1016" w:type="dxa"/>
            <w:noWrap/>
            <w:hideMark/>
          </w:tcPr>
          <w:p w14:paraId="3E78B8FA" w14:textId="77777777" w:rsidR="00A02DEC" w:rsidRPr="00A02DEC" w:rsidRDefault="00A02DEC" w:rsidP="008D01A8">
            <w:pPr>
              <w:jc w:val="right"/>
            </w:pPr>
            <w:r w:rsidRPr="00A02DEC">
              <w:t>#DIV/0!</w:t>
            </w:r>
          </w:p>
        </w:tc>
      </w:tr>
      <w:tr w:rsidR="00A02DEC" w:rsidRPr="00A02DEC" w14:paraId="3C40A3F5" w14:textId="77777777" w:rsidTr="00EF18B1">
        <w:trPr>
          <w:trHeight w:val="522"/>
          <w:jc w:val="center"/>
        </w:trPr>
        <w:tc>
          <w:tcPr>
            <w:tcW w:w="6774" w:type="dxa"/>
            <w:gridSpan w:val="2"/>
            <w:noWrap/>
            <w:hideMark/>
          </w:tcPr>
          <w:p w14:paraId="65AC1292" w14:textId="77777777" w:rsidR="00A02DEC" w:rsidRPr="00A02DEC" w:rsidRDefault="00A02DEC" w:rsidP="00A02DEC">
            <w:pPr>
              <w:jc w:val="both"/>
              <w:rPr>
                <w:b/>
                <w:bCs/>
              </w:rPr>
            </w:pPr>
            <w:r w:rsidRPr="00A02DEC">
              <w:rPr>
                <w:b/>
                <w:bCs/>
              </w:rPr>
              <w:t xml:space="preserve"> K.prijekt K1018 04:  Izgradnja sportsko-rekreacijskih terena</w:t>
            </w:r>
          </w:p>
        </w:tc>
        <w:tc>
          <w:tcPr>
            <w:tcW w:w="1251" w:type="dxa"/>
            <w:noWrap/>
            <w:hideMark/>
          </w:tcPr>
          <w:p w14:paraId="15514A47" w14:textId="77777777" w:rsidR="00A02DEC" w:rsidRPr="00A02DEC" w:rsidRDefault="00A02DEC" w:rsidP="008D01A8">
            <w:pPr>
              <w:jc w:val="right"/>
              <w:rPr>
                <w:b/>
                <w:bCs/>
              </w:rPr>
            </w:pPr>
            <w:r w:rsidRPr="00A02DEC">
              <w:rPr>
                <w:b/>
                <w:bCs/>
              </w:rPr>
              <w:t>1,127,000</w:t>
            </w:r>
          </w:p>
        </w:tc>
        <w:tc>
          <w:tcPr>
            <w:tcW w:w="1251" w:type="dxa"/>
            <w:noWrap/>
            <w:hideMark/>
          </w:tcPr>
          <w:p w14:paraId="6A9B3419" w14:textId="77777777" w:rsidR="00A02DEC" w:rsidRPr="00A02DEC" w:rsidRDefault="00A02DEC" w:rsidP="008D01A8">
            <w:pPr>
              <w:jc w:val="right"/>
              <w:rPr>
                <w:b/>
                <w:bCs/>
              </w:rPr>
            </w:pPr>
            <w:r w:rsidRPr="00A02DEC">
              <w:rPr>
                <w:b/>
                <w:bCs/>
              </w:rPr>
              <w:t>1,127,000</w:t>
            </w:r>
          </w:p>
        </w:tc>
        <w:tc>
          <w:tcPr>
            <w:tcW w:w="1706" w:type="dxa"/>
            <w:noWrap/>
            <w:hideMark/>
          </w:tcPr>
          <w:p w14:paraId="5F2A86A9" w14:textId="77777777" w:rsidR="00A02DEC" w:rsidRPr="00A02DEC" w:rsidRDefault="00A02DEC" w:rsidP="008D01A8">
            <w:pPr>
              <w:jc w:val="right"/>
              <w:rPr>
                <w:b/>
                <w:bCs/>
              </w:rPr>
            </w:pPr>
            <w:r w:rsidRPr="00A02DEC">
              <w:rPr>
                <w:b/>
                <w:bCs/>
              </w:rPr>
              <w:t>214,931.25</w:t>
            </w:r>
          </w:p>
        </w:tc>
        <w:tc>
          <w:tcPr>
            <w:tcW w:w="1016" w:type="dxa"/>
            <w:noWrap/>
            <w:hideMark/>
          </w:tcPr>
          <w:p w14:paraId="7D7CEA97" w14:textId="77777777" w:rsidR="00A02DEC" w:rsidRPr="00A02DEC" w:rsidRDefault="00A02DEC" w:rsidP="008D01A8">
            <w:pPr>
              <w:jc w:val="right"/>
            </w:pPr>
            <w:r w:rsidRPr="00A02DEC">
              <w:t>19.07</w:t>
            </w:r>
          </w:p>
        </w:tc>
      </w:tr>
      <w:tr w:rsidR="00A02DEC" w:rsidRPr="00A02DEC" w14:paraId="390FD35D" w14:textId="77777777" w:rsidTr="00EF18B1">
        <w:trPr>
          <w:trHeight w:val="522"/>
          <w:jc w:val="center"/>
        </w:trPr>
        <w:tc>
          <w:tcPr>
            <w:tcW w:w="6774" w:type="dxa"/>
            <w:gridSpan w:val="2"/>
            <w:noWrap/>
            <w:hideMark/>
          </w:tcPr>
          <w:p w14:paraId="16DEC6A6" w14:textId="77777777" w:rsidR="00A02DEC" w:rsidRPr="00A02DEC" w:rsidRDefault="00A02DEC" w:rsidP="00A02DEC">
            <w:pPr>
              <w:jc w:val="both"/>
              <w:rPr>
                <w:b/>
                <w:bCs/>
              </w:rPr>
            </w:pPr>
            <w:r w:rsidRPr="00A02DEC">
              <w:rPr>
                <w:b/>
                <w:bCs/>
              </w:rPr>
              <w:t xml:space="preserve"> Ukupni izvori K.projekt  K1018 04</w:t>
            </w:r>
          </w:p>
        </w:tc>
        <w:tc>
          <w:tcPr>
            <w:tcW w:w="1251" w:type="dxa"/>
            <w:noWrap/>
            <w:hideMark/>
          </w:tcPr>
          <w:p w14:paraId="7B777D35" w14:textId="77777777" w:rsidR="00A02DEC" w:rsidRPr="00A02DEC" w:rsidRDefault="00A02DEC" w:rsidP="008D01A8">
            <w:pPr>
              <w:jc w:val="right"/>
              <w:rPr>
                <w:b/>
                <w:bCs/>
              </w:rPr>
            </w:pPr>
            <w:r w:rsidRPr="00A02DEC">
              <w:rPr>
                <w:b/>
                <w:bCs/>
              </w:rPr>
              <w:t>1,127,000</w:t>
            </w:r>
          </w:p>
        </w:tc>
        <w:tc>
          <w:tcPr>
            <w:tcW w:w="1251" w:type="dxa"/>
            <w:noWrap/>
            <w:hideMark/>
          </w:tcPr>
          <w:p w14:paraId="320B4F38" w14:textId="77777777" w:rsidR="00A02DEC" w:rsidRPr="00A02DEC" w:rsidRDefault="00A02DEC" w:rsidP="008D01A8">
            <w:pPr>
              <w:jc w:val="right"/>
              <w:rPr>
                <w:b/>
                <w:bCs/>
              </w:rPr>
            </w:pPr>
            <w:r w:rsidRPr="00A02DEC">
              <w:rPr>
                <w:b/>
                <w:bCs/>
              </w:rPr>
              <w:t>1,127,000</w:t>
            </w:r>
          </w:p>
        </w:tc>
        <w:tc>
          <w:tcPr>
            <w:tcW w:w="1706" w:type="dxa"/>
            <w:noWrap/>
            <w:hideMark/>
          </w:tcPr>
          <w:p w14:paraId="76EADFA6" w14:textId="77777777" w:rsidR="00A02DEC" w:rsidRPr="00A02DEC" w:rsidRDefault="00A02DEC" w:rsidP="008D01A8">
            <w:pPr>
              <w:jc w:val="right"/>
              <w:rPr>
                <w:b/>
                <w:bCs/>
              </w:rPr>
            </w:pPr>
            <w:r w:rsidRPr="00A02DEC">
              <w:rPr>
                <w:b/>
                <w:bCs/>
              </w:rPr>
              <w:t>214,931.25</w:t>
            </w:r>
          </w:p>
        </w:tc>
        <w:tc>
          <w:tcPr>
            <w:tcW w:w="1016" w:type="dxa"/>
            <w:noWrap/>
            <w:hideMark/>
          </w:tcPr>
          <w:p w14:paraId="2B92C803" w14:textId="77777777" w:rsidR="00A02DEC" w:rsidRPr="00A02DEC" w:rsidRDefault="00A02DEC" w:rsidP="008D01A8">
            <w:pPr>
              <w:jc w:val="right"/>
            </w:pPr>
            <w:r w:rsidRPr="00A02DEC">
              <w:t>19.07</w:t>
            </w:r>
          </w:p>
        </w:tc>
      </w:tr>
      <w:tr w:rsidR="00A02DEC" w:rsidRPr="00A02DEC" w14:paraId="38B90E71" w14:textId="77777777" w:rsidTr="00EF18B1">
        <w:trPr>
          <w:trHeight w:val="360"/>
          <w:jc w:val="center"/>
        </w:trPr>
        <w:tc>
          <w:tcPr>
            <w:tcW w:w="6774" w:type="dxa"/>
            <w:gridSpan w:val="2"/>
            <w:noWrap/>
            <w:hideMark/>
          </w:tcPr>
          <w:p w14:paraId="2F2C5A12" w14:textId="77777777" w:rsidR="00A02DEC" w:rsidRPr="00A02DEC" w:rsidRDefault="00A02DEC" w:rsidP="00A02DEC">
            <w:pPr>
              <w:jc w:val="both"/>
            </w:pPr>
            <w:r w:rsidRPr="00A02DEC">
              <w:t xml:space="preserve"> Izvor 11 (opći prihodi i primici)</w:t>
            </w:r>
          </w:p>
        </w:tc>
        <w:tc>
          <w:tcPr>
            <w:tcW w:w="1251" w:type="dxa"/>
            <w:noWrap/>
            <w:hideMark/>
          </w:tcPr>
          <w:p w14:paraId="538842B9" w14:textId="77777777" w:rsidR="00A02DEC" w:rsidRPr="00A02DEC" w:rsidRDefault="00A02DEC" w:rsidP="008D01A8">
            <w:pPr>
              <w:jc w:val="right"/>
            </w:pPr>
            <w:r w:rsidRPr="00A02DEC">
              <w:t>609,000</w:t>
            </w:r>
          </w:p>
        </w:tc>
        <w:tc>
          <w:tcPr>
            <w:tcW w:w="1251" w:type="dxa"/>
            <w:noWrap/>
            <w:hideMark/>
          </w:tcPr>
          <w:p w14:paraId="2D749969" w14:textId="77777777" w:rsidR="00A02DEC" w:rsidRPr="00A02DEC" w:rsidRDefault="00A02DEC" w:rsidP="008D01A8">
            <w:pPr>
              <w:jc w:val="right"/>
            </w:pPr>
            <w:r w:rsidRPr="00A02DEC">
              <w:t>609,000</w:t>
            </w:r>
          </w:p>
        </w:tc>
        <w:tc>
          <w:tcPr>
            <w:tcW w:w="1706" w:type="dxa"/>
            <w:noWrap/>
            <w:hideMark/>
          </w:tcPr>
          <w:p w14:paraId="6D2E21B1" w14:textId="77777777" w:rsidR="00A02DEC" w:rsidRPr="00A02DEC" w:rsidRDefault="00A02DEC" w:rsidP="008D01A8">
            <w:pPr>
              <w:jc w:val="right"/>
            </w:pPr>
            <w:r w:rsidRPr="00A02DEC">
              <w:t>214,931.25</w:t>
            </w:r>
          </w:p>
        </w:tc>
        <w:tc>
          <w:tcPr>
            <w:tcW w:w="1016" w:type="dxa"/>
            <w:noWrap/>
            <w:hideMark/>
          </w:tcPr>
          <w:p w14:paraId="1DCF6742" w14:textId="77777777" w:rsidR="00A02DEC" w:rsidRPr="00A02DEC" w:rsidRDefault="00A02DEC" w:rsidP="008D01A8">
            <w:pPr>
              <w:jc w:val="right"/>
            </w:pPr>
            <w:r w:rsidRPr="00A02DEC">
              <w:t>35.29</w:t>
            </w:r>
          </w:p>
        </w:tc>
      </w:tr>
      <w:tr w:rsidR="00A02DEC" w:rsidRPr="00A02DEC" w14:paraId="2B1EA9D4" w14:textId="77777777" w:rsidTr="00EF18B1">
        <w:trPr>
          <w:trHeight w:val="360"/>
          <w:jc w:val="center"/>
        </w:trPr>
        <w:tc>
          <w:tcPr>
            <w:tcW w:w="6774" w:type="dxa"/>
            <w:gridSpan w:val="2"/>
            <w:noWrap/>
            <w:hideMark/>
          </w:tcPr>
          <w:p w14:paraId="2E6BD91F" w14:textId="77777777" w:rsidR="00A02DEC" w:rsidRPr="00A02DEC" w:rsidRDefault="00A02DEC" w:rsidP="00A02DEC">
            <w:pPr>
              <w:jc w:val="both"/>
            </w:pPr>
            <w:r w:rsidRPr="00A02DEC">
              <w:t xml:space="preserve"> Izvor 31 (vlastiti prihodi)</w:t>
            </w:r>
          </w:p>
        </w:tc>
        <w:tc>
          <w:tcPr>
            <w:tcW w:w="1251" w:type="dxa"/>
            <w:noWrap/>
            <w:hideMark/>
          </w:tcPr>
          <w:p w14:paraId="7A754C74" w14:textId="77777777" w:rsidR="00A02DEC" w:rsidRPr="00A02DEC" w:rsidRDefault="00A02DEC" w:rsidP="008D01A8">
            <w:pPr>
              <w:jc w:val="right"/>
            </w:pPr>
            <w:r w:rsidRPr="00A02DEC">
              <w:t>0</w:t>
            </w:r>
          </w:p>
        </w:tc>
        <w:tc>
          <w:tcPr>
            <w:tcW w:w="1251" w:type="dxa"/>
            <w:noWrap/>
            <w:hideMark/>
          </w:tcPr>
          <w:p w14:paraId="01030850" w14:textId="77777777" w:rsidR="00A02DEC" w:rsidRPr="00A02DEC" w:rsidRDefault="00A02DEC" w:rsidP="008D01A8">
            <w:pPr>
              <w:jc w:val="right"/>
            </w:pPr>
            <w:r w:rsidRPr="00A02DEC">
              <w:t>0</w:t>
            </w:r>
          </w:p>
        </w:tc>
        <w:tc>
          <w:tcPr>
            <w:tcW w:w="1706" w:type="dxa"/>
            <w:noWrap/>
            <w:hideMark/>
          </w:tcPr>
          <w:p w14:paraId="6C629670" w14:textId="77777777" w:rsidR="00A02DEC" w:rsidRPr="00A02DEC" w:rsidRDefault="00A02DEC" w:rsidP="008D01A8">
            <w:pPr>
              <w:jc w:val="right"/>
            </w:pPr>
            <w:r w:rsidRPr="00A02DEC">
              <w:t>0.00</w:t>
            </w:r>
          </w:p>
        </w:tc>
        <w:tc>
          <w:tcPr>
            <w:tcW w:w="1016" w:type="dxa"/>
            <w:noWrap/>
            <w:hideMark/>
          </w:tcPr>
          <w:p w14:paraId="1D323B6E" w14:textId="77777777" w:rsidR="00A02DEC" w:rsidRPr="00A02DEC" w:rsidRDefault="00A02DEC" w:rsidP="008D01A8">
            <w:pPr>
              <w:jc w:val="right"/>
            </w:pPr>
            <w:r w:rsidRPr="00A02DEC">
              <w:t>#DIV/0!</w:t>
            </w:r>
          </w:p>
        </w:tc>
      </w:tr>
      <w:tr w:rsidR="00A02DEC" w:rsidRPr="00A02DEC" w14:paraId="670D98A9" w14:textId="77777777" w:rsidTr="00EF18B1">
        <w:trPr>
          <w:trHeight w:val="360"/>
          <w:jc w:val="center"/>
        </w:trPr>
        <w:tc>
          <w:tcPr>
            <w:tcW w:w="6774" w:type="dxa"/>
            <w:gridSpan w:val="2"/>
            <w:noWrap/>
            <w:hideMark/>
          </w:tcPr>
          <w:p w14:paraId="5265ECB3" w14:textId="77777777" w:rsidR="00A02DEC" w:rsidRPr="00A02DEC" w:rsidRDefault="00A02DEC" w:rsidP="00A02DEC">
            <w:pPr>
              <w:jc w:val="both"/>
            </w:pPr>
            <w:r w:rsidRPr="00A02DEC">
              <w:t xml:space="preserve"> Izvor 4A (prihodi za posebne namjene)</w:t>
            </w:r>
          </w:p>
        </w:tc>
        <w:tc>
          <w:tcPr>
            <w:tcW w:w="1251" w:type="dxa"/>
            <w:noWrap/>
            <w:hideMark/>
          </w:tcPr>
          <w:p w14:paraId="2B368232" w14:textId="77777777" w:rsidR="00A02DEC" w:rsidRPr="00A02DEC" w:rsidRDefault="00A02DEC" w:rsidP="008D01A8">
            <w:pPr>
              <w:jc w:val="right"/>
            </w:pPr>
            <w:r w:rsidRPr="00A02DEC">
              <w:t>0</w:t>
            </w:r>
          </w:p>
        </w:tc>
        <w:tc>
          <w:tcPr>
            <w:tcW w:w="1251" w:type="dxa"/>
            <w:noWrap/>
            <w:hideMark/>
          </w:tcPr>
          <w:p w14:paraId="652D729B" w14:textId="77777777" w:rsidR="00A02DEC" w:rsidRPr="00A02DEC" w:rsidRDefault="00A02DEC" w:rsidP="008D01A8">
            <w:pPr>
              <w:jc w:val="right"/>
            </w:pPr>
            <w:r w:rsidRPr="00A02DEC">
              <w:t>0</w:t>
            </w:r>
          </w:p>
        </w:tc>
        <w:tc>
          <w:tcPr>
            <w:tcW w:w="1706" w:type="dxa"/>
            <w:noWrap/>
            <w:hideMark/>
          </w:tcPr>
          <w:p w14:paraId="1B92983A" w14:textId="77777777" w:rsidR="00A02DEC" w:rsidRPr="00A02DEC" w:rsidRDefault="00A02DEC" w:rsidP="008D01A8">
            <w:pPr>
              <w:jc w:val="right"/>
            </w:pPr>
            <w:r w:rsidRPr="00A02DEC">
              <w:t>0.00</w:t>
            </w:r>
          </w:p>
        </w:tc>
        <w:tc>
          <w:tcPr>
            <w:tcW w:w="1016" w:type="dxa"/>
            <w:noWrap/>
            <w:hideMark/>
          </w:tcPr>
          <w:p w14:paraId="61E69C78" w14:textId="77777777" w:rsidR="00A02DEC" w:rsidRPr="00A02DEC" w:rsidRDefault="00A02DEC" w:rsidP="008D01A8">
            <w:pPr>
              <w:jc w:val="right"/>
            </w:pPr>
            <w:r w:rsidRPr="00A02DEC">
              <w:t>#DIV/0!</w:t>
            </w:r>
          </w:p>
        </w:tc>
      </w:tr>
      <w:tr w:rsidR="00A02DEC" w:rsidRPr="00A02DEC" w14:paraId="4FA75FBF" w14:textId="77777777" w:rsidTr="00EF18B1">
        <w:trPr>
          <w:trHeight w:val="360"/>
          <w:jc w:val="center"/>
        </w:trPr>
        <w:tc>
          <w:tcPr>
            <w:tcW w:w="6774" w:type="dxa"/>
            <w:gridSpan w:val="2"/>
            <w:noWrap/>
            <w:hideMark/>
          </w:tcPr>
          <w:p w14:paraId="0FA668E9" w14:textId="77777777" w:rsidR="00A02DEC" w:rsidRPr="00A02DEC" w:rsidRDefault="00A02DEC" w:rsidP="00A02DEC">
            <w:pPr>
              <w:jc w:val="both"/>
            </w:pPr>
            <w:r w:rsidRPr="00A02DEC">
              <w:t xml:space="preserve"> Izvor 51 (pomoći)</w:t>
            </w:r>
          </w:p>
        </w:tc>
        <w:tc>
          <w:tcPr>
            <w:tcW w:w="1251" w:type="dxa"/>
            <w:noWrap/>
            <w:hideMark/>
          </w:tcPr>
          <w:p w14:paraId="7E135A21" w14:textId="77777777" w:rsidR="00A02DEC" w:rsidRPr="00A02DEC" w:rsidRDefault="00A02DEC" w:rsidP="008D01A8">
            <w:pPr>
              <w:jc w:val="right"/>
            </w:pPr>
            <w:r w:rsidRPr="00A02DEC">
              <w:t>518,000</w:t>
            </w:r>
          </w:p>
        </w:tc>
        <w:tc>
          <w:tcPr>
            <w:tcW w:w="1251" w:type="dxa"/>
            <w:noWrap/>
            <w:hideMark/>
          </w:tcPr>
          <w:p w14:paraId="477599A0" w14:textId="77777777" w:rsidR="00A02DEC" w:rsidRPr="00A02DEC" w:rsidRDefault="00A02DEC" w:rsidP="008D01A8">
            <w:pPr>
              <w:jc w:val="right"/>
            </w:pPr>
            <w:r w:rsidRPr="00A02DEC">
              <w:t>518,000</w:t>
            </w:r>
          </w:p>
        </w:tc>
        <w:tc>
          <w:tcPr>
            <w:tcW w:w="1706" w:type="dxa"/>
            <w:noWrap/>
            <w:hideMark/>
          </w:tcPr>
          <w:p w14:paraId="05936FDC" w14:textId="77777777" w:rsidR="00A02DEC" w:rsidRPr="00A02DEC" w:rsidRDefault="00A02DEC" w:rsidP="008D01A8">
            <w:pPr>
              <w:jc w:val="right"/>
            </w:pPr>
            <w:r w:rsidRPr="00A02DEC">
              <w:t>0.00</w:t>
            </w:r>
          </w:p>
        </w:tc>
        <w:tc>
          <w:tcPr>
            <w:tcW w:w="1016" w:type="dxa"/>
            <w:noWrap/>
            <w:hideMark/>
          </w:tcPr>
          <w:p w14:paraId="04371182" w14:textId="77777777" w:rsidR="00A02DEC" w:rsidRPr="00A02DEC" w:rsidRDefault="00A02DEC" w:rsidP="008D01A8">
            <w:pPr>
              <w:jc w:val="right"/>
            </w:pPr>
            <w:r w:rsidRPr="00A02DEC">
              <w:t>0.00</w:t>
            </w:r>
          </w:p>
        </w:tc>
      </w:tr>
      <w:tr w:rsidR="00A02DEC" w:rsidRPr="00A02DEC" w14:paraId="7891C529" w14:textId="77777777" w:rsidTr="00EF18B1">
        <w:trPr>
          <w:trHeight w:val="360"/>
          <w:jc w:val="center"/>
        </w:trPr>
        <w:tc>
          <w:tcPr>
            <w:tcW w:w="6774" w:type="dxa"/>
            <w:gridSpan w:val="2"/>
            <w:noWrap/>
            <w:hideMark/>
          </w:tcPr>
          <w:p w14:paraId="63111314" w14:textId="77777777" w:rsidR="00A02DEC" w:rsidRPr="00A02DEC" w:rsidRDefault="00A02DEC" w:rsidP="00A02DEC">
            <w:pPr>
              <w:jc w:val="both"/>
            </w:pPr>
            <w:r w:rsidRPr="00A02DEC">
              <w:t xml:space="preserve"> Izvor 61 (donacije)</w:t>
            </w:r>
          </w:p>
        </w:tc>
        <w:tc>
          <w:tcPr>
            <w:tcW w:w="1251" w:type="dxa"/>
            <w:noWrap/>
            <w:hideMark/>
          </w:tcPr>
          <w:p w14:paraId="2115C74D" w14:textId="77777777" w:rsidR="00A02DEC" w:rsidRPr="00A02DEC" w:rsidRDefault="00A02DEC" w:rsidP="008D01A8">
            <w:pPr>
              <w:jc w:val="right"/>
            </w:pPr>
            <w:r w:rsidRPr="00A02DEC">
              <w:t>0</w:t>
            </w:r>
          </w:p>
        </w:tc>
        <w:tc>
          <w:tcPr>
            <w:tcW w:w="1251" w:type="dxa"/>
            <w:noWrap/>
            <w:hideMark/>
          </w:tcPr>
          <w:p w14:paraId="5B8B9110" w14:textId="77777777" w:rsidR="00A02DEC" w:rsidRPr="00A02DEC" w:rsidRDefault="00A02DEC" w:rsidP="008D01A8">
            <w:pPr>
              <w:jc w:val="right"/>
            </w:pPr>
            <w:r w:rsidRPr="00A02DEC">
              <w:t>0</w:t>
            </w:r>
          </w:p>
        </w:tc>
        <w:tc>
          <w:tcPr>
            <w:tcW w:w="1706" w:type="dxa"/>
            <w:noWrap/>
            <w:hideMark/>
          </w:tcPr>
          <w:p w14:paraId="14490694" w14:textId="77777777" w:rsidR="00A02DEC" w:rsidRPr="00A02DEC" w:rsidRDefault="00A02DEC" w:rsidP="008D01A8">
            <w:pPr>
              <w:jc w:val="right"/>
            </w:pPr>
            <w:r w:rsidRPr="00A02DEC">
              <w:t>0.00</w:t>
            </w:r>
          </w:p>
        </w:tc>
        <w:tc>
          <w:tcPr>
            <w:tcW w:w="1016" w:type="dxa"/>
            <w:noWrap/>
            <w:hideMark/>
          </w:tcPr>
          <w:p w14:paraId="508E2798" w14:textId="77777777" w:rsidR="00A02DEC" w:rsidRPr="00A02DEC" w:rsidRDefault="00A02DEC" w:rsidP="008D01A8">
            <w:pPr>
              <w:jc w:val="right"/>
            </w:pPr>
            <w:r w:rsidRPr="00A02DEC">
              <w:t>#DIV/0!</w:t>
            </w:r>
          </w:p>
        </w:tc>
      </w:tr>
      <w:tr w:rsidR="00A02DEC" w:rsidRPr="00A02DEC" w14:paraId="3173C63D" w14:textId="77777777" w:rsidTr="00EF18B1">
        <w:trPr>
          <w:trHeight w:val="360"/>
          <w:jc w:val="center"/>
        </w:trPr>
        <w:tc>
          <w:tcPr>
            <w:tcW w:w="6774" w:type="dxa"/>
            <w:gridSpan w:val="2"/>
            <w:noWrap/>
            <w:hideMark/>
          </w:tcPr>
          <w:p w14:paraId="0B45B906" w14:textId="77777777" w:rsidR="00A02DEC" w:rsidRPr="00A02DEC" w:rsidRDefault="00A02DEC" w:rsidP="00A02DEC">
            <w:pPr>
              <w:jc w:val="both"/>
            </w:pPr>
            <w:r w:rsidRPr="00A02DEC">
              <w:t xml:space="preserve"> Izvor 71 (prihodi od nefinanc.imovine)</w:t>
            </w:r>
          </w:p>
        </w:tc>
        <w:tc>
          <w:tcPr>
            <w:tcW w:w="1251" w:type="dxa"/>
            <w:noWrap/>
            <w:hideMark/>
          </w:tcPr>
          <w:p w14:paraId="0CD7C9DD" w14:textId="77777777" w:rsidR="00A02DEC" w:rsidRPr="00A02DEC" w:rsidRDefault="00A02DEC" w:rsidP="008D01A8">
            <w:pPr>
              <w:jc w:val="right"/>
            </w:pPr>
            <w:r w:rsidRPr="00A02DEC">
              <w:t>0</w:t>
            </w:r>
          </w:p>
        </w:tc>
        <w:tc>
          <w:tcPr>
            <w:tcW w:w="1251" w:type="dxa"/>
            <w:noWrap/>
            <w:hideMark/>
          </w:tcPr>
          <w:p w14:paraId="4D67DCFB" w14:textId="77777777" w:rsidR="00A02DEC" w:rsidRPr="00A02DEC" w:rsidRDefault="00A02DEC" w:rsidP="008D01A8">
            <w:pPr>
              <w:jc w:val="right"/>
            </w:pPr>
            <w:r w:rsidRPr="00A02DEC">
              <w:t>0</w:t>
            </w:r>
          </w:p>
        </w:tc>
        <w:tc>
          <w:tcPr>
            <w:tcW w:w="1706" w:type="dxa"/>
            <w:noWrap/>
            <w:hideMark/>
          </w:tcPr>
          <w:p w14:paraId="24955DC8" w14:textId="77777777" w:rsidR="00A02DEC" w:rsidRPr="00A02DEC" w:rsidRDefault="00A02DEC" w:rsidP="008D01A8">
            <w:pPr>
              <w:jc w:val="right"/>
            </w:pPr>
            <w:r w:rsidRPr="00A02DEC">
              <w:t>0.00</w:t>
            </w:r>
          </w:p>
        </w:tc>
        <w:tc>
          <w:tcPr>
            <w:tcW w:w="1016" w:type="dxa"/>
            <w:noWrap/>
            <w:hideMark/>
          </w:tcPr>
          <w:p w14:paraId="113B77E8" w14:textId="77777777" w:rsidR="00A02DEC" w:rsidRPr="00A02DEC" w:rsidRDefault="00A02DEC" w:rsidP="008D01A8">
            <w:pPr>
              <w:jc w:val="right"/>
            </w:pPr>
            <w:r w:rsidRPr="00A02DEC">
              <w:t>#DIV/0!</w:t>
            </w:r>
          </w:p>
        </w:tc>
      </w:tr>
      <w:tr w:rsidR="00A02DEC" w:rsidRPr="00A02DEC" w14:paraId="39C9BF38" w14:textId="77777777" w:rsidTr="00EF18B1">
        <w:trPr>
          <w:trHeight w:val="420"/>
          <w:jc w:val="center"/>
        </w:trPr>
        <w:tc>
          <w:tcPr>
            <w:tcW w:w="921" w:type="dxa"/>
            <w:noWrap/>
            <w:hideMark/>
          </w:tcPr>
          <w:p w14:paraId="4188EC86" w14:textId="77777777" w:rsidR="00A02DEC" w:rsidRPr="00A02DEC" w:rsidRDefault="00A02DEC" w:rsidP="00A02DEC">
            <w:pPr>
              <w:jc w:val="both"/>
            </w:pPr>
            <w:r w:rsidRPr="00A02DEC">
              <w:t>42</w:t>
            </w:r>
          </w:p>
        </w:tc>
        <w:tc>
          <w:tcPr>
            <w:tcW w:w="5853" w:type="dxa"/>
            <w:noWrap/>
            <w:hideMark/>
          </w:tcPr>
          <w:p w14:paraId="3CE6ACC4" w14:textId="77777777" w:rsidR="00A02DEC" w:rsidRPr="00A02DEC" w:rsidRDefault="00A02DEC" w:rsidP="00A02DEC">
            <w:pPr>
              <w:jc w:val="both"/>
            </w:pPr>
            <w:r w:rsidRPr="00A02DEC">
              <w:t xml:space="preserve">  RASHODI ZA PROIZVOD.DUGOTRAJ. IMOVINU</w:t>
            </w:r>
          </w:p>
        </w:tc>
        <w:tc>
          <w:tcPr>
            <w:tcW w:w="1251" w:type="dxa"/>
            <w:noWrap/>
            <w:hideMark/>
          </w:tcPr>
          <w:p w14:paraId="787EBE1B" w14:textId="77777777" w:rsidR="00A02DEC" w:rsidRPr="00A02DEC" w:rsidRDefault="00A02DEC" w:rsidP="008D01A8">
            <w:pPr>
              <w:jc w:val="right"/>
            </w:pPr>
            <w:r w:rsidRPr="00A02DEC">
              <w:t>1,127,000</w:t>
            </w:r>
          </w:p>
        </w:tc>
        <w:tc>
          <w:tcPr>
            <w:tcW w:w="1251" w:type="dxa"/>
            <w:noWrap/>
            <w:hideMark/>
          </w:tcPr>
          <w:p w14:paraId="31500905" w14:textId="77777777" w:rsidR="00A02DEC" w:rsidRPr="00A02DEC" w:rsidRDefault="00A02DEC" w:rsidP="008D01A8">
            <w:pPr>
              <w:jc w:val="right"/>
            </w:pPr>
            <w:r w:rsidRPr="00A02DEC">
              <w:t>1,127,000</w:t>
            </w:r>
          </w:p>
        </w:tc>
        <w:tc>
          <w:tcPr>
            <w:tcW w:w="1706" w:type="dxa"/>
            <w:noWrap/>
            <w:hideMark/>
          </w:tcPr>
          <w:p w14:paraId="6676DE5B" w14:textId="77777777" w:rsidR="00A02DEC" w:rsidRPr="00A02DEC" w:rsidRDefault="00A02DEC" w:rsidP="008D01A8">
            <w:pPr>
              <w:jc w:val="right"/>
            </w:pPr>
            <w:r w:rsidRPr="00A02DEC">
              <w:t>214,931.25</w:t>
            </w:r>
          </w:p>
        </w:tc>
        <w:tc>
          <w:tcPr>
            <w:tcW w:w="1016" w:type="dxa"/>
            <w:noWrap/>
            <w:hideMark/>
          </w:tcPr>
          <w:p w14:paraId="793D2538" w14:textId="77777777" w:rsidR="00A02DEC" w:rsidRPr="00A02DEC" w:rsidRDefault="00A02DEC" w:rsidP="008D01A8">
            <w:pPr>
              <w:jc w:val="right"/>
            </w:pPr>
            <w:r w:rsidRPr="00A02DEC">
              <w:t>19.07</w:t>
            </w:r>
          </w:p>
        </w:tc>
      </w:tr>
      <w:tr w:rsidR="00A02DEC" w:rsidRPr="00A02DEC" w14:paraId="2D3A5AF6" w14:textId="77777777" w:rsidTr="00EF18B1">
        <w:trPr>
          <w:trHeight w:val="360"/>
          <w:jc w:val="center"/>
        </w:trPr>
        <w:tc>
          <w:tcPr>
            <w:tcW w:w="921" w:type="dxa"/>
            <w:noWrap/>
            <w:hideMark/>
          </w:tcPr>
          <w:p w14:paraId="0BB99426" w14:textId="77777777" w:rsidR="00A02DEC" w:rsidRPr="00A02DEC" w:rsidRDefault="00A02DEC" w:rsidP="00A02DEC">
            <w:pPr>
              <w:jc w:val="both"/>
            </w:pPr>
            <w:r w:rsidRPr="00A02DEC">
              <w:t>421</w:t>
            </w:r>
          </w:p>
        </w:tc>
        <w:tc>
          <w:tcPr>
            <w:tcW w:w="5853" w:type="dxa"/>
            <w:noWrap/>
            <w:hideMark/>
          </w:tcPr>
          <w:p w14:paraId="6975303F" w14:textId="77777777" w:rsidR="00A02DEC" w:rsidRPr="00A02DEC" w:rsidRDefault="00A02DEC" w:rsidP="00A02DEC">
            <w:pPr>
              <w:jc w:val="both"/>
            </w:pPr>
            <w:r w:rsidRPr="00A02DEC">
              <w:t xml:space="preserve">  GRAĐEVINSKI OBJEKTI</w:t>
            </w:r>
          </w:p>
        </w:tc>
        <w:tc>
          <w:tcPr>
            <w:tcW w:w="1251" w:type="dxa"/>
            <w:noWrap/>
            <w:hideMark/>
          </w:tcPr>
          <w:p w14:paraId="4FC8D4CD" w14:textId="77777777" w:rsidR="00A02DEC" w:rsidRPr="00A02DEC" w:rsidRDefault="00A02DEC" w:rsidP="008D01A8">
            <w:pPr>
              <w:jc w:val="right"/>
            </w:pPr>
            <w:r w:rsidRPr="00A02DEC">
              <w:t>1,127,000</w:t>
            </w:r>
          </w:p>
        </w:tc>
        <w:tc>
          <w:tcPr>
            <w:tcW w:w="1251" w:type="dxa"/>
            <w:noWrap/>
            <w:hideMark/>
          </w:tcPr>
          <w:p w14:paraId="6698963C" w14:textId="77777777" w:rsidR="00A02DEC" w:rsidRPr="00A02DEC" w:rsidRDefault="00A02DEC" w:rsidP="008D01A8">
            <w:pPr>
              <w:jc w:val="right"/>
            </w:pPr>
            <w:r w:rsidRPr="00A02DEC">
              <w:t>1,127,000</w:t>
            </w:r>
          </w:p>
        </w:tc>
        <w:tc>
          <w:tcPr>
            <w:tcW w:w="1706" w:type="dxa"/>
            <w:noWrap/>
            <w:hideMark/>
          </w:tcPr>
          <w:p w14:paraId="06C86CDE" w14:textId="77777777" w:rsidR="00A02DEC" w:rsidRPr="00A02DEC" w:rsidRDefault="00A02DEC" w:rsidP="008D01A8">
            <w:pPr>
              <w:jc w:val="right"/>
            </w:pPr>
            <w:r w:rsidRPr="00A02DEC">
              <w:t>214,931.25</w:t>
            </w:r>
          </w:p>
        </w:tc>
        <w:tc>
          <w:tcPr>
            <w:tcW w:w="1016" w:type="dxa"/>
            <w:noWrap/>
            <w:hideMark/>
          </w:tcPr>
          <w:p w14:paraId="520537CB" w14:textId="77777777" w:rsidR="00A02DEC" w:rsidRPr="00A02DEC" w:rsidRDefault="00A02DEC" w:rsidP="008D01A8">
            <w:pPr>
              <w:jc w:val="right"/>
            </w:pPr>
            <w:r w:rsidRPr="00A02DEC">
              <w:t>19.07</w:t>
            </w:r>
          </w:p>
        </w:tc>
      </w:tr>
      <w:tr w:rsidR="00A02DEC" w:rsidRPr="00A02DEC" w14:paraId="103388A5" w14:textId="77777777" w:rsidTr="00EF18B1">
        <w:trPr>
          <w:trHeight w:val="300"/>
          <w:jc w:val="center"/>
        </w:trPr>
        <w:tc>
          <w:tcPr>
            <w:tcW w:w="921" w:type="dxa"/>
            <w:noWrap/>
            <w:hideMark/>
          </w:tcPr>
          <w:p w14:paraId="32C05EA4" w14:textId="77777777" w:rsidR="00A02DEC" w:rsidRPr="00A02DEC" w:rsidRDefault="00A02DEC" w:rsidP="00A02DEC">
            <w:pPr>
              <w:jc w:val="both"/>
            </w:pPr>
            <w:r w:rsidRPr="00A02DEC">
              <w:t>4214</w:t>
            </w:r>
          </w:p>
        </w:tc>
        <w:tc>
          <w:tcPr>
            <w:tcW w:w="5853" w:type="dxa"/>
            <w:noWrap/>
            <w:hideMark/>
          </w:tcPr>
          <w:p w14:paraId="18FB9A2A" w14:textId="77777777" w:rsidR="00A02DEC" w:rsidRPr="00A02DEC" w:rsidRDefault="00A02DEC" w:rsidP="00A02DEC">
            <w:pPr>
              <w:jc w:val="both"/>
            </w:pPr>
            <w:r w:rsidRPr="00A02DEC">
              <w:t xml:space="preserve">  Sportsko rek. Tereni na JP</w:t>
            </w:r>
          </w:p>
        </w:tc>
        <w:tc>
          <w:tcPr>
            <w:tcW w:w="1251" w:type="dxa"/>
            <w:noWrap/>
            <w:hideMark/>
          </w:tcPr>
          <w:p w14:paraId="0755F5E8" w14:textId="77777777" w:rsidR="00A02DEC" w:rsidRPr="00A02DEC" w:rsidRDefault="00A02DEC" w:rsidP="008D01A8">
            <w:pPr>
              <w:jc w:val="right"/>
            </w:pPr>
            <w:r w:rsidRPr="00A02DEC">
              <w:t>0</w:t>
            </w:r>
          </w:p>
        </w:tc>
        <w:tc>
          <w:tcPr>
            <w:tcW w:w="1251" w:type="dxa"/>
            <w:noWrap/>
            <w:hideMark/>
          </w:tcPr>
          <w:p w14:paraId="07C7850D" w14:textId="77777777" w:rsidR="00A02DEC" w:rsidRPr="00A02DEC" w:rsidRDefault="00A02DEC" w:rsidP="008D01A8">
            <w:pPr>
              <w:jc w:val="right"/>
            </w:pPr>
            <w:r w:rsidRPr="00A02DEC">
              <w:t>0</w:t>
            </w:r>
          </w:p>
        </w:tc>
        <w:tc>
          <w:tcPr>
            <w:tcW w:w="1706" w:type="dxa"/>
            <w:noWrap/>
            <w:hideMark/>
          </w:tcPr>
          <w:p w14:paraId="0C47E6F1" w14:textId="77777777" w:rsidR="00A02DEC" w:rsidRPr="00A02DEC" w:rsidRDefault="00A02DEC" w:rsidP="008D01A8">
            <w:pPr>
              <w:jc w:val="right"/>
            </w:pPr>
            <w:r w:rsidRPr="00A02DEC">
              <w:t>214,931.25</w:t>
            </w:r>
          </w:p>
        </w:tc>
        <w:tc>
          <w:tcPr>
            <w:tcW w:w="1016" w:type="dxa"/>
            <w:noWrap/>
            <w:hideMark/>
          </w:tcPr>
          <w:p w14:paraId="3D736D43" w14:textId="77777777" w:rsidR="00A02DEC" w:rsidRPr="00A02DEC" w:rsidRDefault="00A02DEC" w:rsidP="008D01A8">
            <w:pPr>
              <w:jc w:val="right"/>
            </w:pPr>
            <w:r w:rsidRPr="00A02DEC">
              <w:t>#DIV/0!</w:t>
            </w:r>
          </w:p>
        </w:tc>
      </w:tr>
      <w:tr w:rsidR="00A02DEC" w:rsidRPr="00A02DEC" w14:paraId="56DC795E" w14:textId="77777777" w:rsidTr="00EF18B1">
        <w:trPr>
          <w:trHeight w:val="522"/>
          <w:jc w:val="center"/>
        </w:trPr>
        <w:tc>
          <w:tcPr>
            <w:tcW w:w="6774" w:type="dxa"/>
            <w:gridSpan w:val="2"/>
            <w:noWrap/>
            <w:hideMark/>
          </w:tcPr>
          <w:p w14:paraId="240DEB99" w14:textId="77777777" w:rsidR="00A02DEC" w:rsidRPr="00A02DEC" w:rsidRDefault="00A02DEC" w:rsidP="00A02DEC">
            <w:pPr>
              <w:jc w:val="both"/>
              <w:rPr>
                <w:b/>
                <w:bCs/>
              </w:rPr>
            </w:pPr>
            <w:r w:rsidRPr="00A02DEC">
              <w:rPr>
                <w:b/>
                <w:bCs/>
              </w:rPr>
              <w:t xml:space="preserve"> K.projekt K1018 05:  Dodatno ulaganje u nog.igralište K.Luka</w:t>
            </w:r>
          </w:p>
        </w:tc>
        <w:tc>
          <w:tcPr>
            <w:tcW w:w="1251" w:type="dxa"/>
            <w:noWrap/>
            <w:hideMark/>
          </w:tcPr>
          <w:p w14:paraId="45141543" w14:textId="77777777" w:rsidR="00A02DEC" w:rsidRPr="00A02DEC" w:rsidRDefault="00A02DEC" w:rsidP="008D01A8">
            <w:pPr>
              <w:jc w:val="right"/>
              <w:rPr>
                <w:b/>
                <w:bCs/>
              </w:rPr>
            </w:pPr>
            <w:r w:rsidRPr="00A02DEC">
              <w:rPr>
                <w:b/>
                <w:bCs/>
              </w:rPr>
              <w:t>0</w:t>
            </w:r>
          </w:p>
        </w:tc>
        <w:tc>
          <w:tcPr>
            <w:tcW w:w="1251" w:type="dxa"/>
            <w:noWrap/>
            <w:hideMark/>
          </w:tcPr>
          <w:p w14:paraId="2E808C86" w14:textId="77777777" w:rsidR="00A02DEC" w:rsidRPr="00A02DEC" w:rsidRDefault="00A02DEC" w:rsidP="008D01A8">
            <w:pPr>
              <w:jc w:val="right"/>
              <w:rPr>
                <w:b/>
                <w:bCs/>
              </w:rPr>
            </w:pPr>
            <w:r w:rsidRPr="00A02DEC">
              <w:rPr>
                <w:b/>
                <w:bCs/>
              </w:rPr>
              <w:t>0</w:t>
            </w:r>
          </w:p>
        </w:tc>
        <w:tc>
          <w:tcPr>
            <w:tcW w:w="1706" w:type="dxa"/>
            <w:noWrap/>
            <w:hideMark/>
          </w:tcPr>
          <w:p w14:paraId="149BBAB6" w14:textId="77777777" w:rsidR="00A02DEC" w:rsidRPr="00A02DEC" w:rsidRDefault="00A02DEC" w:rsidP="008D01A8">
            <w:pPr>
              <w:jc w:val="right"/>
              <w:rPr>
                <w:b/>
                <w:bCs/>
              </w:rPr>
            </w:pPr>
            <w:r w:rsidRPr="00A02DEC">
              <w:rPr>
                <w:b/>
                <w:bCs/>
              </w:rPr>
              <w:t>0.00</w:t>
            </w:r>
          </w:p>
        </w:tc>
        <w:tc>
          <w:tcPr>
            <w:tcW w:w="1016" w:type="dxa"/>
            <w:noWrap/>
            <w:hideMark/>
          </w:tcPr>
          <w:p w14:paraId="35569D47" w14:textId="77777777" w:rsidR="00A02DEC" w:rsidRPr="00A02DEC" w:rsidRDefault="00A02DEC" w:rsidP="008D01A8">
            <w:pPr>
              <w:jc w:val="right"/>
            </w:pPr>
            <w:r w:rsidRPr="00A02DEC">
              <w:t>#DIV/0!</w:t>
            </w:r>
          </w:p>
        </w:tc>
      </w:tr>
      <w:tr w:rsidR="00A02DEC" w:rsidRPr="00A02DEC" w14:paraId="4590F2BA" w14:textId="77777777" w:rsidTr="00EF18B1">
        <w:trPr>
          <w:trHeight w:val="522"/>
          <w:jc w:val="center"/>
        </w:trPr>
        <w:tc>
          <w:tcPr>
            <w:tcW w:w="6774" w:type="dxa"/>
            <w:gridSpan w:val="2"/>
            <w:noWrap/>
            <w:hideMark/>
          </w:tcPr>
          <w:p w14:paraId="6328FD6A" w14:textId="77777777" w:rsidR="00A02DEC" w:rsidRPr="00A02DEC" w:rsidRDefault="00A02DEC" w:rsidP="00A02DEC">
            <w:pPr>
              <w:jc w:val="both"/>
              <w:rPr>
                <w:b/>
                <w:bCs/>
              </w:rPr>
            </w:pPr>
            <w:r w:rsidRPr="00A02DEC">
              <w:rPr>
                <w:b/>
                <w:bCs/>
              </w:rPr>
              <w:t xml:space="preserve"> Ukupni izvori K.projekt  K1018 05</w:t>
            </w:r>
          </w:p>
        </w:tc>
        <w:tc>
          <w:tcPr>
            <w:tcW w:w="1251" w:type="dxa"/>
            <w:noWrap/>
            <w:hideMark/>
          </w:tcPr>
          <w:p w14:paraId="368EA56C" w14:textId="77777777" w:rsidR="00A02DEC" w:rsidRPr="00A02DEC" w:rsidRDefault="00A02DEC" w:rsidP="008D01A8">
            <w:pPr>
              <w:jc w:val="right"/>
              <w:rPr>
                <w:b/>
                <w:bCs/>
              </w:rPr>
            </w:pPr>
            <w:r w:rsidRPr="00A02DEC">
              <w:rPr>
                <w:b/>
                <w:bCs/>
              </w:rPr>
              <w:t>0</w:t>
            </w:r>
          </w:p>
        </w:tc>
        <w:tc>
          <w:tcPr>
            <w:tcW w:w="1251" w:type="dxa"/>
            <w:noWrap/>
            <w:hideMark/>
          </w:tcPr>
          <w:p w14:paraId="196CF8E1" w14:textId="77777777" w:rsidR="00A02DEC" w:rsidRPr="00A02DEC" w:rsidRDefault="00A02DEC" w:rsidP="008D01A8">
            <w:pPr>
              <w:jc w:val="right"/>
              <w:rPr>
                <w:b/>
                <w:bCs/>
              </w:rPr>
            </w:pPr>
            <w:r w:rsidRPr="00A02DEC">
              <w:rPr>
                <w:b/>
                <w:bCs/>
              </w:rPr>
              <w:t>0</w:t>
            </w:r>
          </w:p>
        </w:tc>
        <w:tc>
          <w:tcPr>
            <w:tcW w:w="1706" w:type="dxa"/>
            <w:noWrap/>
            <w:hideMark/>
          </w:tcPr>
          <w:p w14:paraId="04947EA6" w14:textId="77777777" w:rsidR="00A02DEC" w:rsidRPr="00A02DEC" w:rsidRDefault="00A02DEC" w:rsidP="008D01A8">
            <w:pPr>
              <w:jc w:val="right"/>
              <w:rPr>
                <w:b/>
                <w:bCs/>
              </w:rPr>
            </w:pPr>
            <w:r w:rsidRPr="00A02DEC">
              <w:rPr>
                <w:b/>
                <w:bCs/>
              </w:rPr>
              <w:t>0.00</w:t>
            </w:r>
          </w:p>
        </w:tc>
        <w:tc>
          <w:tcPr>
            <w:tcW w:w="1016" w:type="dxa"/>
            <w:noWrap/>
            <w:hideMark/>
          </w:tcPr>
          <w:p w14:paraId="4FCB4E8A" w14:textId="77777777" w:rsidR="00A02DEC" w:rsidRPr="00A02DEC" w:rsidRDefault="00A02DEC" w:rsidP="008D01A8">
            <w:pPr>
              <w:jc w:val="right"/>
            </w:pPr>
            <w:r w:rsidRPr="00A02DEC">
              <w:t>#DIV/0!</w:t>
            </w:r>
          </w:p>
        </w:tc>
      </w:tr>
      <w:tr w:rsidR="00A02DEC" w:rsidRPr="00A02DEC" w14:paraId="1723F06D" w14:textId="77777777" w:rsidTr="00EF18B1">
        <w:trPr>
          <w:trHeight w:val="360"/>
          <w:jc w:val="center"/>
        </w:trPr>
        <w:tc>
          <w:tcPr>
            <w:tcW w:w="6774" w:type="dxa"/>
            <w:gridSpan w:val="2"/>
            <w:noWrap/>
            <w:hideMark/>
          </w:tcPr>
          <w:p w14:paraId="64BCA74E" w14:textId="77777777" w:rsidR="00A02DEC" w:rsidRPr="00A02DEC" w:rsidRDefault="00A02DEC" w:rsidP="00A02DEC">
            <w:pPr>
              <w:jc w:val="both"/>
            </w:pPr>
            <w:r w:rsidRPr="00A02DEC">
              <w:t xml:space="preserve"> Izvor 11 (opći prihodi i primici)</w:t>
            </w:r>
          </w:p>
        </w:tc>
        <w:tc>
          <w:tcPr>
            <w:tcW w:w="1251" w:type="dxa"/>
            <w:noWrap/>
            <w:hideMark/>
          </w:tcPr>
          <w:p w14:paraId="346B3E18" w14:textId="77777777" w:rsidR="00A02DEC" w:rsidRPr="00A02DEC" w:rsidRDefault="00A02DEC" w:rsidP="008D01A8">
            <w:pPr>
              <w:jc w:val="right"/>
            </w:pPr>
            <w:r w:rsidRPr="00A02DEC">
              <w:t>0</w:t>
            </w:r>
          </w:p>
        </w:tc>
        <w:tc>
          <w:tcPr>
            <w:tcW w:w="1251" w:type="dxa"/>
            <w:noWrap/>
            <w:hideMark/>
          </w:tcPr>
          <w:p w14:paraId="1139E1A2" w14:textId="77777777" w:rsidR="00A02DEC" w:rsidRPr="00A02DEC" w:rsidRDefault="00A02DEC" w:rsidP="008D01A8">
            <w:pPr>
              <w:jc w:val="right"/>
            </w:pPr>
            <w:r w:rsidRPr="00A02DEC">
              <w:t>0</w:t>
            </w:r>
          </w:p>
        </w:tc>
        <w:tc>
          <w:tcPr>
            <w:tcW w:w="1706" w:type="dxa"/>
            <w:noWrap/>
            <w:hideMark/>
          </w:tcPr>
          <w:p w14:paraId="7491BF31" w14:textId="77777777" w:rsidR="00A02DEC" w:rsidRPr="00A02DEC" w:rsidRDefault="00A02DEC" w:rsidP="008D01A8">
            <w:pPr>
              <w:jc w:val="right"/>
            </w:pPr>
            <w:r w:rsidRPr="00A02DEC">
              <w:t>0.00</w:t>
            </w:r>
          </w:p>
        </w:tc>
        <w:tc>
          <w:tcPr>
            <w:tcW w:w="1016" w:type="dxa"/>
            <w:noWrap/>
            <w:hideMark/>
          </w:tcPr>
          <w:p w14:paraId="1660B59C" w14:textId="77777777" w:rsidR="00A02DEC" w:rsidRPr="00A02DEC" w:rsidRDefault="00A02DEC" w:rsidP="008D01A8">
            <w:pPr>
              <w:jc w:val="right"/>
            </w:pPr>
            <w:r w:rsidRPr="00A02DEC">
              <w:t>#DIV/0!</w:t>
            </w:r>
          </w:p>
        </w:tc>
      </w:tr>
      <w:tr w:rsidR="008D01A8" w:rsidRPr="00A02DEC" w14:paraId="1CC29828" w14:textId="77777777" w:rsidTr="00EF18B1">
        <w:trPr>
          <w:trHeight w:val="600"/>
          <w:jc w:val="center"/>
        </w:trPr>
        <w:tc>
          <w:tcPr>
            <w:tcW w:w="6774" w:type="dxa"/>
            <w:gridSpan w:val="2"/>
            <w:hideMark/>
          </w:tcPr>
          <w:p w14:paraId="199C245B" w14:textId="77777777" w:rsidR="008D01A8" w:rsidRPr="00A02DEC" w:rsidRDefault="008D01A8" w:rsidP="00B9127D">
            <w:pPr>
              <w:jc w:val="center"/>
            </w:pPr>
            <w:r w:rsidRPr="00A02DEC">
              <w:lastRenderedPageBreak/>
              <w:t>BROJČANA OZNAKA, NAZIV I RAČUN</w:t>
            </w:r>
          </w:p>
        </w:tc>
        <w:tc>
          <w:tcPr>
            <w:tcW w:w="1251" w:type="dxa"/>
            <w:hideMark/>
          </w:tcPr>
          <w:p w14:paraId="162B679D" w14:textId="77777777" w:rsidR="008D01A8" w:rsidRPr="00A02DEC" w:rsidRDefault="008D01A8" w:rsidP="00B9127D">
            <w:pPr>
              <w:jc w:val="center"/>
            </w:pPr>
            <w:r w:rsidRPr="00A02DEC">
              <w:t>Izvorni Plan</w:t>
            </w:r>
            <w:r w:rsidRPr="00A02DEC">
              <w:br/>
              <w:t>za 2021.god.</w:t>
            </w:r>
          </w:p>
        </w:tc>
        <w:tc>
          <w:tcPr>
            <w:tcW w:w="1251" w:type="dxa"/>
            <w:hideMark/>
          </w:tcPr>
          <w:p w14:paraId="1A32C07D" w14:textId="77777777" w:rsidR="008D01A8" w:rsidRPr="00A02DEC" w:rsidRDefault="008D01A8" w:rsidP="00B9127D">
            <w:pPr>
              <w:jc w:val="center"/>
            </w:pPr>
            <w:r w:rsidRPr="00A02DEC">
              <w:t>Tekući Plan</w:t>
            </w:r>
            <w:r w:rsidRPr="00A02DEC">
              <w:br/>
              <w:t>za 2021.god.</w:t>
            </w:r>
          </w:p>
        </w:tc>
        <w:tc>
          <w:tcPr>
            <w:tcW w:w="1706" w:type="dxa"/>
            <w:hideMark/>
          </w:tcPr>
          <w:p w14:paraId="280F35B5" w14:textId="77777777" w:rsidR="008D01A8" w:rsidRPr="00A02DEC" w:rsidRDefault="008D01A8" w:rsidP="00B9127D">
            <w:pPr>
              <w:jc w:val="center"/>
            </w:pPr>
            <w:r w:rsidRPr="00A02DEC">
              <w:t>Izvršeno u 2021.god.</w:t>
            </w:r>
          </w:p>
        </w:tc>
        <w:tc>
          <w:tcPr>
            <w:tcW w:w="1016" w:type="dxa"/>
            <w:hideMark/>
          </w:tcPr>
          <w:p w14:paraId="6A8C205E" w14:textId="77777777" w:rsidR="008D01A8" w:rsidRPr="00A02DEC" w:rsidRDefault="008D01A8" w:rsidP="00B9127D">
            <w:pPr>
              <w:jc w:val="center"/>
            </w:pPr>
            <w:r w:rsidRPr="00A02DEC">
              <w:t>Indeks</w:t>
            </w:r>
            <w:r w:rsidRPr="00A02DEC">
              <w:br/>
              <w:t>4/3</w:t>
            </w:r>
          </w:p>
        </w:tc>
      </w:tr>
      <w:tr w:rsidR="008D01A8" w:rsidRPr="00A02DEC" w14:paraId="68B01944" w14:textId="77777777" w:rsidTr="00EF18B1">
        <w:trPr>
          <w:trHeight w:val="225"/>
          <w:jc w:val="center"/>
        </w:trPr>
        <w:tc>
          <w:tcPr>
            <w:tcW w:w="6774" w:type="dxa"/>
            <w:gridSpan w:val="2"/>
            <w:hideMark/>
          </w:tcPr>
          <w:p w14:paraId="7054007C" w14:textId="77777777" w:rsidR="008D01A8" w:rsidRPr="00A02DEC" w:rsidRDefault="008D01A8" w:rsidP="00B9127D">
            <w:pPr>
              <w:jc w:val="center"/>
            </w:pPr>
            <w:r w:rsidRPr="00A02DEC">
              <w:t>1</w:t>
            </w:r>
          </w:p>
        </w:tc>
        <w:tc>
          <w:tcPr>
            <w:tcW w:w="1251" w:type="dxa"/>
            <w:hideMark/>
          </w:tcPr>
          <w:p w14:paraId="61A37999" w14:textId="77777777" w:rsidR="008D01A8" w:rsidRPr="00A02DEC" w:rsidRDefault="008D01A8" w:rsidP="00B9127D">
            <w:pPr>
              <w:jc w:val="center"/>
            </w:pPr>
            <w:r w:rsidRPr="00A02DEC">
              <w:t>2</w:t>
            </w:r>
          </w:p>
        </w:tc>
        <w:tc>
          <w:tcPr>
            <w:tcW w:w="1251" w:type="dxa"/>
            <w:hideMark/>
          </w:tcPr>
          <w:p w14:paraId="577CD9CB" w14:textId="77777777" w:rsidR="008D01A8" w:rsidRPr="00A02DEC" w:rsidRDefault="008D01A8" w:rsidP="00B9127D">
            <w:pPr>
              <w:jc w:val="center"/>
            </w:pPr>
            <w:r w:rsidRPr="00A02DEC">
              <w:t>3</w:t>
            </w:r>
          </w:p>
        </w:tc>
        <w:tc>
          <w:tcPr>
            <w:tcW w:w="1706" w:type="dxa"/>
            <w:hideMark/>
          </w:tcPr>
          <w:p w14:paraId="6BBC1A35" w14:textId="77777777" w:rsidR="008D01A8" w:rsidRPr="00A02DEC" w:rsidRDefault="008D01A8" w:rsidP="00B9127D">
            <w:pPr>
              <w:jc w:val="center"/>
            </w:pPr>
            <w:r w:rsidRPr="00A02DEC">
              <w:t>4</w:t>
            </w:r>
          </w:p>
        </w:tc>
        <w:tc>
          <w:tcPr>
            <w:tcW w:w="1016" w:type="dxa"/>
            <w:hideMark/>
          </w:tcPr>
          <w:p w14:paraId="2A465ED0" w14:textId="77777777" w:rsidR="008D01A8" w:rsidRPr="00A02DEC" w:rsidRDefault="008D01A8" w:rsidP="00B9127D">
            <w:pPr>
              <w:jc w:val="center"/>
            </w:pPr>
            <w:r w:rsidRPr="00A02DEC">
              <w:t>5</w:t>
            </w:r>
          </w:p>
        </w:tc>
      </w:tr>
      <w:tr w:rsidR="00A02DEC" w:rsidRPr="00A02DEC" w14:paraId="11C3D10D" w14:textId="77777777" w:rsidTr="00EF18B1">
        <w:trPr>
          <w:trHeight w:val="360"/>
          <w:jc w:val="center"/>
        </w:trPr>
        <w:tc>
          <w:tcPr>
            <w:tcW w:w="6774" w:type="dxa"/>
            <w:gridSpan w:val="2"/>
            <w:noWrap/>
            <w:hideMark/>
          </w:tcPr>
          <w:p w14:paraId="58CB3567" w14:textId="77777777" w:rsidR="00A02DEC" w:rsidRPr="00A02DEC" w:rsidRDefault="00A02DEC" w:rsidP="00A02DEC">
            <w:pPr>
              <w:jc w:val="both"/>
            </w:pPr>
            <w:r w:rsidRPr="00A02DEC">
              <w:t xml:space="preserve"> Izvor 31 (vlastiti prihodi)</w:t>
            </w:r>
          </w:p>
        </w:tc>
        <w:tc>
          <w:tcPr>
            <w:tcW w:w="1251" w:type="dxa"/>
            <w:noWrap/>
            <w:hideMark/>
          </w:tcPr>
          <w:p w14:paraId="06CC85EA" w14:textId="77777777" w:rsidR="00A02DEC" w:rsidRPr="00A02DEC" w:rsidRDefault="00A02DEC" w:rsidP="008D01A8">
            <w:pPr>
              <w:jc w:val="right"/>
            </w:pPr>
            <w:r w:rsidRPr="00A02DEC">
              <w:t>0</w:t>
            </w:r>
          </w:p>
        </w:tc>
        <w:tc>
          <w:tcPr>
            <w:tcW w:w="1251" w:type="dxa"/>
            <w:noWrap/>
            <w:hideMark/>
          </w:tcPr>
          <w:p w14:paraId="6F3A1F26" w14:textId="77777777" w:rsidR="00A02DEC" w:rsidRPr="00A02DEC" w:rsidRDefault="00A02DEC" w:rsidP="008D01A8">
            <w:pPr>
              <w:jc w:val="right"/>
            </w:pPr>
            <w:r w:rsidRPr="00A02DEC">
              <w:t>0</w:t>
            </w:r>
          </w:p>
        </w:tc>
        <w:tc>
          <w:tcPr>
            <w:tcW w:w="1706" w:type="dxa"/>
            <w:noWrap/>
            <w:hideMark/>
          </w:tcPr>
          <w:p w14:paraId="23C9D70A" w14:textId="77777777" w:rsidR="00A02DEC" w:rsidRPr="00A02DEC" w:rsidRDefault="00A02DEC" w:rsidP="008D01A8">
            <w:pPr>
              <w:jc w:val="right"/>
            </w:pPr>
            <w:r w:rsidRPr="00A02DEC">
              <w:t>0.00</w:t>
            </w:r>
          </w:p>
        </w:tc>
        <w:tc>
          <w:tcPr>
            <w:tcW w:w="1016" w:type="dxa"/>
            <w:noWrap/>
            <w:hideMark/>
          </w:tcPr>
          <w:p w14:paraId="114B5335" w14:textId="77777777" w:rsidR="00A02DEC" w:rsidRPr="00A02DEC" w:rsidRDefault="00A02DEC" w:rsidP="008D01A8">
            <w:pPr>
              <w:jc w:val="right"/>
            </w:pPr>
            <w:r w:rsidRPr="00A02DEC">
              <w:t>#DIV/0!</w:t>
            </w:r>
          </w:p>
        </w:tc>
      </w:tr>
      <w:tr w:rsidR="00A02DEC" w:rsidRPr="00A02DEC" w14:paraId="7C622878" w14:textId="77777777" w:rsidTr="00EF18B1">
        <w:trPr>
          <w:trHeight w:val="360"/>
          <w:jc w:val="center"/>
        </w:trPr>
        <w:tc>
          <w:tcPr>
            <w:tcW w:w="6774" w:type="dxa"/>
            <w:gridSpan w:val="2"/>
            <w:noWrap/>
            <w:hideMark/>
          </w:tcPr>
          <w:p w14:paraId="2037AD6D" w14:textId="77777777" w:rsidR="00A02DEC" w:rsidRPr="00A02DEC" w:rsidRDefault="00A02DEC" w:rsidP="00A02DEC">
            <w:pPr>
              <w:jc w:val="both"/>
            </w:pPr>
            <w:r w:rsidRPr="00A02DEC">
              <w:t xml:space="preserve"> Izvor 4A (prihodi za posebne namjene)</w:t>
            </w:r>
          </w:p>
        </w:tc>
        <w:tc>
          <w:tcPr>
            <w:tcW w:w="1251" w:type="dxa"/>
            <w:noWrap/>
            <w:hideMark/>
          </w:tcPr>
          <w:p w14:paraId="1304EFF0" w14:textId="77777777" w:rsidR="00A02DEC" w:rsidRPr="00A02DEC" w:rsidRDefault="00A02DEC" w:rsidP="008D01A8">
            <w:pPr>
              <w:jc w:val="right"/>
            </w:pPr>
            <w:r w:rsidRPr="00A02DEC">
              <w:t>0</w:t>
            </w:r>
          </w:p>
        </w:tc>
        <w:tc>
          <w:tcPr>
            <w:tcW w:w="1251" w:type="dxa"/>
            <w:noWrap/>
            <w:hideMark/>
          </w:tcPr>
          <w:p w14:paraId="3F758CA6" w14:textId="77777777" w:rsidR="00A02DEC" w:rsidRPr="00A02DEC" w:rsidRDefault="00A02DEC" w:rsidP="008D01A8">
            <w:pPr>
              <w:jc w:val="right"/>
            </w:pPr>
            <w:r w:rsidRPr="00A02DEC">
              <w:t>0</w:t>
            </w:r>
          </w:p>
        </w:tc>
        <w:tc>
          <w:tcPr>
            <w:tcW w:w="1706" w:type="dxa"/>
            <w:noWrap/>
            <w:hideMark/>
          </w:tcPr>
          <w:p w14:paraId="1BA19A91" w14:textId="77777777" w:rsidR="00A02DEC" w:rsidRPr="00A02DEC" w:rsidRDefault="00A02DEC" w:rsidP="008D01A8">
            <w:pPr>
              <w:jc w:val="right"/>
            </w:pPr>
            <w:r w:rsidRPr="00A02DEC">
              <w:t>0.00</w:t>
            </w:r>
          </w:p>
        </w:tc>
        <w:tc>
          <w:tcPr>
            <w:tcW w:w="1016" w:type="dxa"/>
            <w:noWrap/>
            <w:hideMark/>
          </w:tcPr>
          <w:p w14:paraId="21B3737C" w14:textId="77777777" w:rsidR="00A02DEC" w:rsidRPr="00A02DEC" w:rsidRDefault="00A02DEC" w:rsidP="008D01A8">
            <w:pPr>
              <w:jc w:val="right"/>
            </w:pPr>
            <w:r w:rsidRPr="00A02DEC">
              <w:t>#DIV/0!</w:t>
            </w:r>
          </w:p>
        </w:tc>
      </w:tr>
      <w:tr w:rsidR="00A02DEC" w:rsidRPr="00A02DEC" w14:paraId="77403722" w14:textId="77777777" w:rsidTr="00EF18B1">
        <w:trPr>
          <w:trHeight w:val="360"/>
          <w:jc w:val="center"/>
        </w:trPr>
        <w:tc>
          <w:tcPr>
            <w:tcW w:w="6774" w:type="dxa"/>
            <w:gridSpan w:val="2"/>
            <w:noWrap/>
            <w:hideMark/>
          </w:tcPr>
          <w:p w14:paraId="5CB78E49" w14:textId="77777777" w:rsidR="00A02DEC" w:rsidRPr="00A02DEC" w:rsidRDefault="00A02DEC" w:rsidP="00A02DEC">
            <w:pPr>
              <w:jc w:val="both"/>
            </w:pPr>
            <w:r w:rsidRPr="00A02DEC">
              <w:t xml:space="preserve"> Izvor 51 (pomoći)</w:t>
            </w:r>
          </w:p>
        </w:tc>
        <w:tc>
          <w:tcPr>
            <w:tcW w:w="1251" w:type="dxa"/>
            <w:noWrap/>
            <w:hideMark/>
          </w:tcPr>
          <w:p w14:paraId="08DA68C1" w14:textId="77777777" w:rsidR="00A02DEC" w:rsidRPr="00A02DEC" w:rsidRDefault="00A02DEC" w:rsidP="008D01A8">
            <w:pPr>
              <w:jc w:val="right"/>
            </w:pPr>
            <w:r w:rsidRPr="00A02DEC">
              <w:t>0</w:t>
            </w:r>
          </w:p>
        </w:tc>
        <w:tc>
          <w:tcPr>
            <w:tcW w:w="1251" w:type="dxa"/>
            <w:noWrap/>
            <w:hideMark/>
          </w:tcPr>
          <w:p w14:paraId="3DF16C9C" w14:textId="77777777" w:rsidR="00A02DEC" w:rsidRPr="00A02DEC" w:rsidRDefault="00A02DEC" w:rsidP="008D01A8">
            <w:pPr>
              <w:jc w:val="right"/>
            </w:pPr>
            <w:r w:rsidRPr="00A02DEC">
              <w:t>0</w:t>
            </w:r>
          </w:p>
        </w:tc>
        <w:tc>
          <w:tcPr>
            <w:tcW w:w="1706" w:type="dxa"/>
            <w:noWrap/>
            <w:hideMark/>
          </w:tcPr>
          <w:p w14:paraId="71E074DC" w14:textId="77777777" w:rsidR="00A02DEC" w:rsidRPr="00A02DEC" w:rsidRDefault="00A02DEC" w:rsidP="008D01A8">
            <w:pPr>
              <w:jc w:val="right"/>
            </w:pPr>
            <w:r w:rsidRPr="00A02DEC">
              <w:t>0.00</w:t>
            </w:r>
          </w:p>
        </w:tc>
        <w:tc>
          <w:tcPr>
            <w:tcW w:w="1016" w:type="dxa"/>
            <w:noWrap/>
            <w:hideMark/>
          </w:tcPr>
          <w:p w14:paraId="4AF0141B" w14:textId="77777777" w:rsidR="00A02DEC" w:rsidRPr="00A02DEC" w:rsidRDefault="00A02DEC" w:rsidP="008D01A8">
            <w:pPr>
              <w:jc w:val="right"/>
            </w:pPr>
            <w:r w:rsidRPr="00A02DEC">
              <w:t>#DIV/0!</w:t>
            </w:r>
          </w:p>
        </w:tc>
      </w:tr>
      <w:tr w:rsidR="00A02DEC" w:rsidRPr="00A02DEC" w14:paraId="79511432" w14:textId="77777777" w:rsidTr="00EF18B1">
        <w:trPr>
          <w:trHeight w:val="360"/>
          <w:jc w:val="center"/>
        </w:trPr>
        <w:tc>
          <w:tcPr>
            <w:tcW w:w="6774" w:type="dxa"/>
            <w:gridSpan w:val="2"/>
            <w:noWrap/>
            <w:hideMark/>
          </w:tcPr>
          <w:p w14:paraId="758FFFB2" w14:textId="77777777" w:rsidR="00A02DEC" w:rsidRPr="00A02DEC" w:rsidRDefault="00A02DEC" w:rsidP="00A02DEC">
            <w:pPr>
              <w:jc w:val="both"/>
            </w:pPr>
            <w:r w:rsidRPr="00A02DEC">
              <w:t xml:space="preserve"> Izvor 61 (donacije)</w:t>
            </w:r>
          </w:p>
        </w:tc>
        <w:tc>
          <w:tcPr>
            <w:tcW w:w="1251" w:type="dxa"/>
            <w:noWrap/>
            <w:hideMark/>
          </w:tcPr>
          <w:p w14:paraId="305142AE" w14:textId="77777777" w:rsidR="00A02DEC" w:rsidRPr="00A02DEC" w:rsidRDefault="00A02DEC" w:rsidP="008D01A8">
            <w:pPr>
              <w:jc w:val="right"/>
            </w:pPr>
            <w:r w:rsidRPr="00A02DEC">
              <w:t>0</w:t>
            </w:r>
          </w:p>
        </w:tc>
        <w:tc>
          <w:tcPr>
            <w:tcW w:w="1251" w:type="dxa"/>
            <w:noWrap/>
            <w:hideMark/>
          </w:tcPr>
          <w:p w14:paraId="3877E028" w14:textId="77777777" w:rsidR="00A02DEC" w:rsidRPr="00A02DEC" w:rsidRDefault="00A02DEC" w:rsidP="008D01A8">
            <w:pPr>
              <w:jc w:val="right"/>
            </w:pPr>
            <w:r w:rsidRPr="00A02DEC">
              <w:t>0</w:t>
            </w:r>
          </w:p>
        </w:tc>
        <w:tc>
          <w:tcPr>
            <w:tcW w:w="1706" w:type="dxa"/>
            <w:noWrap/>
            <w:hideMark/>
          </w:tcPr>
          <w:p w14:paraId="69DF3B4A" w14:textId="77777777" w:rsidR="00A02DEC" w:rsidRPr="00A02DEC" w:rsidRDefault="00A02DEC" w:rsidP="008D01A8">
            <w:pPr>
              <w:jc w:val="right"/>
            </w:pPr>
            <w:r w:rsidRPr="00A02DEC">
              <w:t>0.00</w:t>
            </w:r>
          </w:p>
        </w:tc>
        <w:tc>
          <w:tcPr>
            <w:tcW w:w="1016" w:type="dxa"/>
            <w:noWrap/>
            <w:hideMark/>
          </w:tcPr>
          <w:p w14:paraId="33F28124" w14:textId="77777777" w:rsidR="00A02DEC" w:rsidRPr="00A02DEC" w:rsidRDefault="00A02DEC" w:rsidP="008D01A8">
            <w:pPr>
              <w:jc w:val="right"/>
            </w:pPr>
            <w:r w:rsidRPr="00A02DEC">
              <w:t>#DIV/0!</w:t>
            </w:r>
          </w:p>
        </w:tc>
      </w:tr>
      <w:tr w:rsidR="00A02DEC" w:rsidRPr="00A02DEC" w14:paraId="31CC39A8" w14:textId="77777777" w:rsidTr="00EF18B1">
        <w:trPr>
          <w:trHeight w:val="360"/>
          <w:jc w:val="center"/>
        </w:trPr>
        <w:tc>
          <w:tcPr>
            <w:tcW w:w="6774" w:type="dxa"/>
            <w:gridSpan w:val="2"/>
            <w:noWrap/>
            <w:hideMark/>
          </w:tcPr>
          <w:p w14:paraId="3680C55D" w14:textId="77777777" w:rsidR="00A02DEC" w:rsidRPr="00A02DEC" w:rsidRDefault="00A02DEC" w:rsidP="00A02DEC">
            <w:pPr>
              <w:jc w:val="both"/>
            </w:pPr>
            <w:r w:rsidRPr="00A02DEC">
              <w:t xml:space="preserve"> Izvor 71 (prihodi od nefinanc.imovine)</w:t>
            </w:r>
          </w:p>
        </w:tc>
        <w:tc>
          <w:tcPr>
            <w:tcW w:w="1251" w:type="dxa"/>
            <w:noWrap/>
            <w:hideMark/>
          </w:tcPr>
          <w:p w14:paraId="05205CBA" w14:textId="77777777" w:rsidR="00A02DEC" w:rsidRPr="00A02DEC" w:rsidRDefault="00A02DEC" w:rsidP="008D01A8">
            <w:pPr>
              <w:jc w:val="right"/>
            </w:pPr>
            <w:r w:rsidRPr="00A02DEC">
              <w:t>0</w:t>
            </w:r>
          </w:p>
        </w:tc>
        <w:tc>
          <w:tcPr>
            <w:tcW w:w="1251" w:type="dxa"/>
            <w:noWrap/>
            <w:hideMark/>
          </w:tcPr>
          <w:p w14:paraId="4591FA2D" w14:textId="77777777" w:rsidR="00A02DEC" w:rsidRPr="00A02DEC" w:rsidRDefault="00A02DEC" w:rsidP="008D01A8">
            <w:pPr>
              <w:jc w:val="right"/>
            </w:pPr>
            <w:r w:rsidRPr="00A02DEC">
              <w:t>0</w:t>
            </w:r>
          </w:p>
        </w:tc>
        <w:tc>
          <w:tcPr>
            <w:tcW w:w="1706" w:type="dxa"/>
            <w:noWrap/>
            <w:hideMark/>
          </w:tcPr>
          <w:p w14:paraId="0C376971" w14:textId="77777777" w:rsidR="00A02DEC" w:rsidRPr="00A02DEC" w:rsidRDefault="00A02DEC" w:rsidP="008D01A8">
            <w:pPr>
              <w:jc w:val="right"/>
            </w:pPr>
            <w:r w:rsidRPr="00A02DEC">
              <w:t>0.00</w:t>
            </w:r>
          </w:p>
        </w:tc>
        <w:tc>
          <w:tcPr>
            <w:tcW w:w="1016" w:type="dxa"/>
            <w:noWrap/>
            <w:hideMark/>
          </w:tcPr>
          <w:p w14:paraId="44D4C667" w14:textId="77777777" w:rsidR="00A02DEC" w:rsidRPr="00A02DEC" w:rsidRDefault="00A02DEC" w:rsidP="008D01A8">
            <w:pPr>
              <w:jc w:val="right"/>
            </w:pPr>
            <w:r w:rsidRPr="00A02DEC">
              <w:t>#DIV/0!</w:t>
            </w:r>
          </w:p>
        </w:tc>
      </w:tr>
      <w:tr w:rsidR="00A02DEC" w:rsidRPr="00A02DEC" w14:paraId="19465D37" w14:textId="77777777" w:rsidTr="00EF18B1">
        <w:trPr>
          <w:trHeight w:val="420"/>
          <w:jc w:val="center"/>
        </w:trPr>
        <w:tc>
          <w:tcPr>
            <w:tcW w:w="921" w:type="dxa"/>
            <w:noWrap/>
            <w:hideMark/>
          </w:tcPr>
          <w:p w14:paraId="02CCAC84" w14:textId="77777777" w:rsidR="00A02DEC" w:rsidRPr="00A02DEC" w:rsidRDefault="00A02DEC" w:rsidP="00A02DEC">
            <w:pPr>
              <w:jc w:val="both"/>
            </w:pPr>
            <w:r w:rsidRPr="00A02DEC">
              <w:t>45</w:t>
            </w:r>
          </w:p>
        </w:tc>
        <w:tc>
          <w:tcPr>
            <w:tcW w:w="5853" w:type="dxa"/>
            <w:noWrap/>
            <w:hideMark/>
          </w:tcPr>
          <w:p w14:paraId="0102E633" w14:textId="77777777" w:rsidR="00A02DEC" w:rsidRPr="00A02DEC" w:rsidRDefault="00A02DEC" w:rsidP="00A02DEC">
            <w:pPr>
              <w:jc w:val="both"/>
            </w:pPr>
            <w:r w:rsidRPr="00A02DEC">
              <w:t xml:space="preserve">  DODATNA ULAGANJA NA NEF.IMOVINI</w:t>
            </w:r>
          </w:p>
        </w:tc>
        <w:tc>
          <w:tcPr>
            <w:tcW w:w="1251" w:type="dxa"/>
            <w:noWrap/>
            <w:hideMark/>
          </w:tcPr>
          <w:p w14:paraId="6745E661" w14:textId="77777777" w:rsidR="00A02DEC" w:rsidRPr="00A02DEC" w:rsidRDefault="00A02DEC" w:rsidP="008D01A8">
            <w:pPr>
              <w:jc w:val="right"/>
            </w:pPr>
            <w:r w:rsidRPr="00A02DEC">
              <w:t>0</w:t>
            </w:r>
          </w:p>
        </w:tc>
        <w:tc>
          <w:tcPr>
            <w:tcW w:w="1251" w:type="dxa"/>
            <w:noWrap/>
            <w:hideMark/>
          </w:tcPr>
          <w:p w14:paraId="7FA3FC62" w14:textId="77777777" w:rsidR="00A02DEC" w:rsidRPr="00A02DEC" w:rsidRDefault="00A02DEC" w:rsidP="008D01A8">
            <w:pPr>
              <w:jc w:val="right"/>
            </w:pPr>
            <w:r w:rsidRPr="00A02DEC">
              <w:t>0</w:t>
            </w:r>
          </w:p>
        </w:tc>
        <w:tc>
          <w:tcPr>
            <w:tcW w:w="1706" w:type="dxa"/>
            <w:noWrap/>
            <w:hideMark/>
          </w:tcPr>
          <w:p w14:paraId="511630F0" w14:textId="77777777" w:rsidR="00A02DEC" w:rsidRPr="00A02DEC" w:rsidRDefault="00A02DEC" w:rsidP="008D01A8">
            <w:pPr>
              <w:jc w:val="right"/>
            </w:pPr>
            <w:r w:rsidRPr="00A02DEC">
              <w:t>0.00</w:t>
            </w:r>
          </w:p>
        </w:tc>
        <w:tc>
          <w:tcPr>
            <w:tcW w:w="1016" w:type="dxa"/>
            <w:noWrap/>
            <w:hideMark/>
          </w:tcPr>
          <w:p w14:paraId="5B605269" w14:textId="77777777" w:rsidR="00A02DEC" w:rsidRPr="00A02DEC" w:rsidRDefault="00A02DEC" w:rsidP="008D01A8">
            <w:pPr>
              <w:jc w:val="right"/>
            </w:pPr>
            <w:r w:rsidRPr="00A02DEC">
              <w:t>#DIV/0!</w:t>
            </w:r>
          </w:p>
        </w:tc>
      </w:tr>
      <w:tr w:rsidR="00A02DEC" w:rsidRPr="00A02DEC" w14:paraId="2510D2ED" w14:textId="77777777" w:rsidTr="00EF18B1">
        <w:trPr>
          <w:trHeight w:val="360"/>
          <w:jc w:val="center"/>
        </w:trPr>
        <w:tc>
          <w:tcPr>
            <w:tcW w:w="921" w:type="dxa"/>
            <w:noWrap/>
            <w:hideMark/>
          </w:tcPr>
          <w:p w14:paraId="3B72BD01" w14:textId="77777777" w:rsidR="00A02DEC" w:rsidRPr="00A02DEC" w:rsidRDefault="00A02DEC" w:rsidP="00A02DEC">
            <w:pPr>
              <w:jc w:val="both"/>
            </w:pPr>
            <w:r w:rsidRPr="00A02DEC">
              <w:t>451</w:t>
            </w:r>
          </w:p>
        </w:tc>
        <w:tc>
          <w:tcPr>
            <w:tcW w:w="5853" w:type="dxa"/>
            <w:noWrap/>
            <w:hideMark/>
          </w:tcPr>
          <w:p w14:paraId="3BC9A7C7" w14:textId="77777777" w:rsidR="00A02DEC" w:rsidRPr="00A02DEC" w:rsidRDefault="00A02DEC" w:rsidP="00A02DEC">
            <w:pPr>
              <w:jc w:val="both"/>
            </w:pPr>
            <w:r w:rsidRPr="00A02DEC">
              <w:t xml:space="preserve">  DODATNA ULAG. NA GRAĐ.OBJEKTIMA</w:t>
            </w:r>
          </w:p>
        </w:tc>
        <w:tc>
          <w:tcPr>
            <w:tcW w:w="1251" w:type="dxa"/>
            <w:noWrap/>
            <w:hideMark/>
          </w:tcPr>
          <w:p w14:paraId="42366405" w14:textId="77777777" w:rsidR="00A02DEC" w:rsidRPr="00A02DEC" w:rsidRDefault="00A02DEC" w:rsidP="008D01A8">
            <w:pPr>
              <w:jc w:val="right"/>
            </w:pPr>
            <w:r w:rsidRPr="00A02DEC">
              <w:t>0</w:t>
            </w:r>
          </w:p>
        </w:tc>
        <w:tc>
          <w:tcPr>
            <w:tcW w:w="1251" w:type="dxa"/>
            <w:noWrap/>
            <w:hideMark/>
          </w:tcPr>
          <w:p w14:paraId="3BA7EEC8" w14:textId="77777777" w:rsidR="00A02DEC" w:rsidRPr="00A02DEC" w:rsidRDefault="00A02DEC" w:rsidP="008D01A8">
            <w:pPr>
              <w:jc w:val="right"/>
            </w:pPr>
            <w:r w:rsidRPr="00A02DEC">
              <w:t>0</w:t>
            </w:r>
          </w:p>
        </w:tc>
        <w:tc>
          <w:tcPr>
            <w:tcW w:w="1706" w:type="dxa"/>
            <w:noWrap/>
            <w:hideMark/>
          </w:tcPr>
          <w:p w14:paraId="348035C4" w14:textId="77777777" w:rsidR="00A02DEC" w:rsidRPr="00A02DEC" w:rsidRDefault="00A02DEC" w:rsidP="008D01A8">
            <w:pPr>
              <w:jc w:val="right"/>
            </w:pPr>
            <w:r w:rsidRPr="00A02DEC">
              <w:t>0.00</w:t>
            </w:r>
          </w:p>
        </w:tc>
        <w:tc>
          <w:tcPr>
            <w:tcW w:w="1016" w:type="dxa"/>
            <w:noWrap/>
            <w:hideMark/>
          </w:tcPr>
          <w:p w14:paraId="359B6224" w14:textId="77777777" w:rsidR="00A02DEC" w:rsidRPr="00A02DEC" w:rsidRDefault="00A02DEC" w:rsidP="008D01A8">
            <w:pPr>
              <w:jc w:val="right"/>
            </w:pPr>
            <w:r w:rsidRPr="00A02DEC">
              <w:t>#DIV/0!</w:t>
            </w:r>
          </w:p>
        </w:tc>
      </w:tr>
      <w:tr w:rsidR="00A02DEC" w:rsidRPr="00A02DEC" w14:paraId="2922DDBA" w14:textId="77777777" w:rsidTr="00EF18B1">
        <w:trPr>
          <w:trHeight w:val="300"/>
          <w:jc w:val="center"/>
        </w:trPr>
        <w:tc>
          <w:tcPr>
            <w:tcW w:w="921" w:type="dxa"/>
            <w:noWrap/>
            <w:hideMark/>
          </w:tcPr>
          <w:p w14:paraId="11788B64" w14:textId="77777777" w:rsidR="00A02DEC" w:rsidRPr="00A02DEC" w:rsidRDefault="00A02DEC" w:rsidP="00A02DEC">
            <w:pPr>
              <w:jc w:val="both"/>
            </w:pPr>
            <w:r w:rsidRPr="00A02DEC">
              <w:t>4511</w:t>
            </w:r>
          </w:p>
        </w:tc>
        <w:tc>
          <w:tcPr>
            <w:tcW w:w="5853" w:type="dxa"/>
            <w:noWrap/>
            <w:hideMark/>
          </w:tcPr>
          <w:p w14:paraId="58884522" w14:textId="77777777" w:rsidR="00A02DEC" w:rsidRPr="00A02DEC" w:rsidRDefault="00A02DEC" w:rsidP="00A02DEC">
            <w:pPr>
              <w:jc w:val="both"/>
            </w:pPr>
            <w:r w:rsidRPr="00A02DEC">
              <w:t xml:space="preserve">  Dodatna ulaganja na nogomet.igralištu K.Luka</w:t>
            </w:r>
          </w:p>
        </w:tc>
        <w:tc>
          <w:tcPr>
            <w:tcW w:w="1251" w:type="dxa"/>
            <w:noWrap/>
            <w:hideMark/>
          </w:tcPr>
          <w:p w14:paraId="7ED0FFF7" w14:textId="77777777" w:rsidR="00A02DEC" w:rsidRPr="00A02DEC" w:rsidRDefault="00A02DEC" w:rsidP="008D01A8">
            <w:pPr>
              <w:jc w:val="right"/>
            </w:pPr>
            <w:r w:rsidRPr="00A02DEC">
              <w:t>0</w:t>
            </w:r>
          </w:p>
        </w:tc>
        <w:tc>
          <w:tcPr>
            <w:tcW w:w="1251" w:type="dxa"/>
            <w:noWrap/>
            <w:hideMark/>
          </w:tcPr>
          <w:p w14:paraId="32F8A609" w14:textId="77777777" w:rsidR="00A02DEC" w:rsidRPr="00A02DEC" w:rsidRDefault="00A02DEC" w:rsidP="008D01A8">
            <w:pPr>
              <w:jc w:val="right"/>
            </w:pPr>
            <w:r w:rsidRPr="00A02DEC">
              <w:t>0</w:t>
            </w:r>
          </w:p>
        </w:tc>
        <w:tc>
          <w:tcPr>
            <w:tcW w:w="1706" w:type="dxa"/>
            <w:noWrap/>
            <w:hideMark/>
          </w:tcPr>
          <w:p w14:paraId="08067220" w14:textId="77777777" w:rsidR="00A02DEC" w:rsidRPr="00A02DEC" w:rsidRDefault="00A02DEC" w:rsidP="008D01A8">
            <w:pPr>
              <w:jc w:val="right"/>
            </w:pPr>
            <w:r w:rsidRPr="00A02DEC">
              <w:t>0.00</w:t>
            </w:r>
          </w:p>
        </w:tc>
        <w:tc>
          <w:tcPr>
            <w:tcW w:w="1016" w:type="dxa"/>
            <w:noWrap/>
            <w:hideMark/>
          </w:tcPr>
          <w:p w14:paraId="7A54FAB5" w14:textId="77777777" w:rsidR="00A02DEC" w:rsidRPr="00A02DEC" w:rsidRDefault="00A02DEC" w:rsidP="008D01A8">
            <w:pPr>
              <w:jc w:val="right"/>
            </w:pPr>
            <w:r w:rsidRPr="00A02DEC">
              <w:t>#DIV/0!</w:t>
            </w:r>
          </w:p>
        </w:tc>
      </w:tr>
      <w:tr w:rsidR="00A02DEC" w:rsidRPr="00A02DEC" w14:paraId="6BE6BC6A" w14:textId="77777777" w:rsidTr="00EF18B1">
        <w:trPr>
          <w:trHeight w:val="522"/>
          <w:jc w:val="center"/>
        </w:trPr>
        <w:tc>
          <w:tcPr>
            <w:tcW w:w="6774" w:type="dxa"/>
            <w:gridSpan w:val="2"/>
            <w:noWrap/>
            <w:hideMark/>
          </w:tcPr>
          <w:p w14:paraId="39A0F8AB" w14:textId="77777777" w:rsidR="00A02DEC" w:rsidRPr="00A02DEC" w:rsidRDefault="00A02DEC" w:rsidP="00A02DEC">
            <w:pPr>
              <w:jc w:val="both"/>
              <w:rPr>
                <w:b/>
                <w:bCs/>
              </w:rPr>
            </w:pPr>
            <w:r w:rsidRPr="00A02DEC">
              <w:rPr>
                <w:b/>
                <w:bCs/>
              </w:rPr>
              <w:t xml:space="preserve"> K.projekt K1018 06: Izgradnja sportske judo dvorane u Općini Jelsa</w:t>
            </w:r>
          </w:p>
        </w:tc>
        <w:tc>
          <w:tcPr>
            <w:tcW w:w="1251" w:type="dxa"/>
            <w:noWrap/>
            <w:hideMark/>
          </w:tcPr>
          <w:p w14:paraId="6F7098A0" w14:textId="77777777" w:rsidR="00A02DEC" w:rsidRPr="00A02DEC" w:rsidRDefault="00A02DEC" w:rsidP="008D01A8">
            <w:pPr>
              <w:jc w:val="right"/>
              <w:rPr>
                <w:b/>
                <w:bCs/>
              </w:rPr>
            </w:pPr>
            <w:r w:rsidRPr="00A02DEC">
              <w:rPr>
                <w:b/>
                <w:bCs/>
              </w:rPr>
              <w:t>0</w:t>
            </w:r>
          </w:p>
        </w:tc>
        <w:tc>
          <w:tcPr>
            <w:tcW w:w="1251" w:type="dxa"/>
            <w:noWrap/>
            <w:hideMark/>
          </w:tcPr>
          <w:p w14:paraId="4D9C3087" w14:textId="77777777" w:rsidR="00A02DEC" w:rsidRPr="00A02DEC" w:rsidRDefault="00A02DEC" w:rsidP="008D01A8">
            <w:pPr>
              <w:jc w:val="right"/>
              <w:rPr>
                <w:b/>
                <w:bCs/>
              </w:rPr>
            </w:pPr>
            <w:r w:rsidRPr="00A02DEC">
              <w:rPr>
                <w:b/>
                <w:bCs/>
              </w:rPr>
              <w:t>0</w:t>
            </w:r>
          </w:p>
        </w:tc>
        <w:tc>
          <w:tcPr>
            <w:tcW w:w="1706" w:type="dxa"/>
            <w:noWrap/>
            <w:hideMark/>
          </w:tcPr>
          <w:p w14:paraId="7BFE955D" w14:textId="77777777" w:rsidR="00A02DEC" w:rsidRPr="00A02DEC" w:rsidRDefault="00A02DEC" w:rsidP="008D01A8">
            <w:pPr>
              <w:jc w:val="right"/>
              <w:rPr>
                <w:b/>
                <w:bCs/>
              </w:rPr>
            </w:pPr>
            <w:r w:rsidRPr="00A02DEC">
              <w:rPr>
                <w:b/>
                <w:bCs/>
              </w:rPr>
              <w:t>0.00</w:t>
            </w:r>
          </w:p>
        </w:tc>
        <w:tc>
          <w:tcPr>
            <w:tcW w:w="1016" w:type="dxa"/>
            <w:noWrap/>
            <w:hideMark/>
          </w:tcPr>
          <w:p w14:paraId="70B50752" w14:textId="77777777" w:rsidR="00A02DEC" w:rsidRPr="00A02DEC" w:rsidRDefault="00A02DEC" w:rsidP="008D01A8">
            <w:pPr>
              <w:jc w:val="right"/>
            </w:pPr>
            <w:r w:rsidRPr="00A02DEC">
              <w:t>#DIV/0!</w:t>
            </w:r>
          </w:p>
        </w:tc>
      </w:tr>
      <w:tr w:rsidR="00A02DEC" w:rsidRPr="00A02DEC" w14:paraId="6ED5FC9B" w14:textId="77777777" w:rsidTr="00EF18B1">
        <w:trPr>
          <w:trHeight w:val="522"/>
          <w:jc w:val="center"/>
        </w:trPr>
        <w:tc>
          <w:tcPr>
            <w:tcW w:w="6774" w:type="dxa"/>
            <w:gridSpan w:val="2"/>
            <w:noWrap/>
            <w:hideMark/>
          </w:tcPr>
          <w:p w14:paraId="0DD71071" w14:textId="77777777" w:rsidR="00A02DEC" w:rsidRPr="00A02DEC" w:rsidRDefault="00A02DEC" w:rsidP="00A02DEC">
            <w:pPr>
              <w:jc w:val="both"/>
              <w:rPr>
                <w:b/>
                <w:bCs/>
              </w:rPr>
            </w:pPr>
            <w:r w:rsidRPr="00A02DEC">
              <w:rPr>
                <w:b/>
                <w:bCs/>
              </w:rPr>
              <w:t xml:space="preserve"> Ukupni izvori K.projekt  K1018 06</w:t>
            </w:r>
          </w:p>
        </w:tc>
        <w:tc>
          <w:tcPr>
            <w:tcW w:w="1251" w:type="dxa"/>
            <w:noWrap/>
            <w:hideMark/>
          </w:tcPr>
          <w:p w14:paraId="0E9E821D" w14:textId="77777777" w:rsidR="00A02DEC" w:rsidRPr="00A02DEC" w:rsidRDefault="00A02DEC" w:rsidP="008D01A8">
            <w:pPr>
              <w:jc w:val="right"/>
              <w:rPr>
                <w:b/>
                <w:bCs/>
              </w:rPr>
            </w:pPr>
            <w:r w:rsidRPr="00A02DEC">
              <w:rPr>
                <w:b/>
                <w:bCs/>
              </w:rPr>
              <w:t>0</w:t>
            </w:r>
          </w:p>
        </w:tc>
        <w:tc>
          <w:tcPr>
            <w:tcW w:w="1251" w:type="dxa"/>
            <w:noWrap/>
            <w:hideMark/>
          </w:tcPr>
          <w:p w14:paraId="71F25BD0" w14:textId="77777777" w:rsidR="00A02DEC" w:rsidRPr="00A02DEC" w:rsidRDefault="00A02DEC" w:rsidP="008D01A8">
            <w:pPr>
              <w:jc w:val="right"/>
              <w:rPr>
                <w:b/>
                <w:bCs/>
              </w:rPr>
            </w:pPr>
            <w:r w:rsidRPr="00A02DEC">
              <w:rPr>
                <w:b/>
                <w:bCs/>
              </w:rPr>
              <w:t>0</w:t>
            </w:r>
          </w:p>
        </w:tc>
        <w:tc>
          <w:tcPr>
            <w:tcW w:w="1706" w:type="dxa"/>
            <w:noWrap/>
            <w:hideMark/>
          </w:tcPr>
          <w:p w14:paraId="79B92D20" w14:textId="77777777" w:rsidR="00A02DEC" w:rsidRPr="00A02DEC" w:rsidRDefault="00A02DEC" w:rsidP="008D01A8">
            <w:pPr>
              <w:jc w:val="right"/>
              <w:rPr>
                <w:b/>
                <w:bCs/>
              </w:rPr>
            </w:pPr>
            <w:r w:rsidRPr="00A02DEC">
              <w:rPr>
                <w:b/>
                <w:bCs/>
              </w:rPr>
              <w:t>0.00</w:t>
            </w:r>
          </w:p>
        </w:tc>
        <w:tc>
          <w:tcPr>
            <w:tcW w:w="1016" w:type="dxa"/>
            <w:noWrap/>
            <w:hideMark/>
          </w:tcPr>
          <w:p w14:paraId="50051A7D" w14:textId="77777777" w:rsidR="00A02DEC" w:rsidRPr="00A02DEC" w:rsidRDefault="00A02DEC" w:rsidP="008D01A8">
            <w:pPr>
              <w:jc w:val="right"/>
            </w:pPr>
            <w:r w:rsidRPr="00A02DEC">
              <w:t>#DIV/0!</w:t>
            </w:r>
          </w:p>
        </w:tc>
      </w:tr>
      <w:tr w:rsidR="00A02DEC" w:rsidRPr="00A02DEC" w14:paraId="635B2790" w14:textId="77777777" w:rsidTr="00EF18B1">
        <w:trPr>
          <w:trHeight w:val="360"/>
          <w:jc w:val="center"/>
        </w:trPr>
        <w:tc>
          <w:tcPr>
            <w:tcW w:w="6774" w:type="dxa"/>
            <w:gridSpan w:val="2"/>
            <w:noWrap/>
            <w:hideMark/>
          </w:tcPr>
          <w:p w14:paraId="2248C64A" w14:textId="77777777" w:rsidR="00A02DEC" w:rsidRPr="00A02DEC" w:rsidRDefault="00A02DEC" w:rsidP="00A02DEC">
            <w:pPr>
              <w:jc w:val="both"/>
            </w:pPr>
            <w:r w:rsidRPr="00A02DEC">
              <w:t xml:space="preserve"> Izvor 11 (opći prihodi i primici)</w:t>
            </w:r>
          </w:p>
        </w:tc>
        <w:tc>
          <w:tcPr>
            <w:tcW w:w="1251" w:type="dxa"/>
            <w:noWrap/>
            <w:hideMark/>
          </w:tcPr>
          <w:p w14:paraId="5CEBC1A6" w14:textId="77777777" w:rsidR="00A02DEC" w:rsidRPr="00A02DEC" w:rsidRDefault="00A02DEC" w:rsidP="008D01A8">
            <w:pPr>
              <w:jc w:val="right"/>
            </w:pPr>
            <w:r w:rsidRPr="00A02DEC">
              <w:t>0</w:t>
            </w:r>
          </w:p>
        </w:tc>
        <w:tc>
          <w:tcPr>
            <w:tcW w:w="1251" w:type="dxa"/>
            <w:noWrap/>
            <w:hideMark/>
          </w:tcPr>
          <w:p w14:paraId="5B70E30E" w14:textId="77777777" w:rsidR="00A02DEC" w:rsidRPr="00A02DEC" w:rsidRDefault="00A02DEC" w:rsidP="008D01A8">
            <w:pPr>
              <w:jc w:val="right"/>
            </w:pPr>
            <w:r w:rsidRPr="00A02DEC">
              <w:t>0</w:t>
            </w:r>
          </w:p>
        </w:tc>
        <w:tc>
          <w:tcPr>
            <w:tcW w:w="1706" w:type="dxa"/>
            <w:noWrap/>
            <w:hideMark/>
          </w:tcPr>
          <w:p w14:paraId="14C3838E" w14:textId="77777777" w:rsidR="00A02DEC" w:rsidRPr="00A02DEC" w:rsidRDefault="00A02DEC" w:rsidP="008D01A8">
            <w:pPr>
              <w:jc w:val="right"/>
            </w:pPr>
            <w:r w:rsidRPr="00A02DEC">
              <w:t>0.00</w:t>
            </w:r>
          </w:p>
        </w:tc>
        <w:tc>
          <w:tcPr>
            <w:tcW w:w="1016" w:type="dxa"/>
            <w:noWrap/>
            <w:hideMark/>
          </w:tcPr>
          <w:p w14:paraId="2B9A8E8B" w14:textId="77777777" w:rsidR="00A02DEC" w:rsidRPr="00A02DEC" w:rsidRDefault="00A02DEC" w:rsidP="008D01A8">
            <w:pPr>
              <w:jc w:val="right"/>
            </w:pPr>
            <w:r w:rsidRPr="00A02DEC">
              <w:t>#DIV/0!</w:t>
            </w:r>
          </w:p>
        </w:tc>
      </w:tr>
      <w:tr w:rsidR="00A02DEC" w:rsidRPr="00A02DEC" w14:paraId="70D33933" w14:textId="77777777" w:rsidTr="00EF18B1">
        <w:trPr>
          <w:trHeight w:val="360"/>
          <w:jc w:val="center"/>
        </w:trPr>
        <w:tc>
          <w:tcPr>
            <w:tcW w:w="6774" w:type="dxa"/>
            <w:gridSpan w:val="2"/>
            <w:noWrap/>
            <w:hideMark/>
          </w:tcPr>
          <w:p w14:paraId="3B099A93" w14:textId="77777777" w:rsidR="00A02DEC" w:rsidRPr="00A02DEC" w:rsidRDefault="00A02DEC" w:rsidP="00A02DEC">
            <w:pPr>
              <w:jc w:val="both"/>
            </w:pPr>
            <w:r w:rsidRPr="00A02DEC">
              <w:t xml:space="preserve"> Izvor 31 (vlastiti prihodi)</w:t>
            </w:r>
          </w:p>
        </w:tc>
        <w:tc>
          <w:tcPr>
            <w:tcW w:w="1251" w:type="dxa"/>
            <w:noWrap/>
            <w:hideMark/>
          </w:tcPr>
          <w:p w14:paraId="7A7BDC61" w14:textId="77777777" w:rsidR="00A02DEC" w:rsidRPr="00A02DEC" w:rsidRDefault="00A02DEC" w:rsidP="008D01A8">
            <w:pPr>
              <w:jc w:val="right"/>
            </w:pPr>
            <w:r w:rsidRPr="00A02DEC">
              <w:t>0</w:t>
            </w:r>
          </w:p>
        </w:tc>
        <w:tc>
          <w:tcPr>
            <w:tcW w:w="1251" w:type="dxa"/>
            <w:noWrap/>
            <w:hideMark/>
          </w:tcPr>
          <w:p w14:paraId="7CC2736A" w14:textId="77777777" w:rsidR="00A02DEC" w:rsidRPr="00A02DEC" w:rsidRDefault="00A02DEC" w:rsidP="008D01A8">
            <w:pPr>
              <w:jc w:val="right"/>
            </w:pPr>
            <w:r w:rsidRPr="00A02DEC">
              <w:t>0</w:t>
            </w:r>
          </w:p>
        </w:tc>
        <w:tc>
          <w:tcPr>
            <w:tcW w:w="1706" w:type="dxa"/>
            <w:noWrap/>
            <w:hideMark/>
          </w:tcPr>
          <w:p w14:paraId="4AD2A537" w14:textId="77777777" w:rsidR="00A02DEC" w:rsidRPr="00A02DEC" w:rsidRDefault="00A02DEC" w:rsidP="008D01A8">
            <w:pPr>
              <w:jc w:val="right"/>
            </w:pPr>
            <w:r w:rsidRPr="00A02DEC">
              <w:t>0.00</w:t>
            </w:r>
          </w:p>
        </w:tc>
        <w:tc>
          <w:tcPr>
            <w:tcW w:w="1016" w:type="dxa"/>
            <w:noWrap/>
            <w:hideMark/>
          </w:tcPr>
          <w:p w14:paraId="0E1904A0" w14:textId="77777777" w:rsidR="00A02DEC" w:rsidRPr="00A02DEC" w:rsidRDefault="00A02DEC" w:rsidP="008D01A8">
            <w:pPr>
              <w:jc w:val="right"/>
            </w:pPr>
            <w:r w:rsidRPr="00A02DEC">
              <w:t>#DIV/0!</w:t>
            </w:r>
          </w:p>
        </w:tc>
      </w:tr>
      <w:tr w:rsidR="00A02DEC" w:rsidRPr="00A02DEC" w14:paraId="65360882" w14:textId="77777777" w:rsidTr="00EF18B1">
        <w:trPr>
          <w:trHeight w:val="360"/>
          <w:jc w:val="center"/>
        </w:trPr>
        <w:tc>
          <w:tcPr>
            <w:tcW w:w="6774" w:type="dxa"/>
            <w:gridSpan w:val="2"/>
            <w:noWrap/>
            <w:hideMark/>
          </w:tcPr>
          <w:p w14:paraId="724659E0" w14:textId="77777777" w:rsidR="00A02DEC" w:rsidRPr="00A02DEC" w:rsidRDefault="00A02DEC" w:rsidP="00A02DEC">
            <w:pPr>
              <w:jc w:val="both"/>
            </w:pPr>
            <w:r w:rsidRPr="00A02DEC">
              <w:t xml:space="preserve"> Izvor 4A (prihodi za posebne namjene)</w:t>
            </w:r>
          </w:p>
        </w:tc>
        <w:tc>
          <w:tcPr>
            <w:tcW w:w="1251" w:type="dxa"/>
            <w:noWrap/>
            <w:hideMark/>
          </w:tcPr>
          <w:p w14:paraId="0FF2EC6D" w14:textId="77777777" w:rsidR="00A02DEC" w:rsidRPr="00A02DEC" w:rsidRDefault="00A02DEC" w:rsidP="008D01A8">
            <w:pPr>
              <w:jc w:val="right"/>
            </w:pPr>
            <w:r w:rsidRPr="00A02DEC">
              <w:t>0</w:t>
            </w:r>
          </w:p>
        </w:tc>
        <w:tc>
          <w:tcPr>
            <w:tcW w:w="1251" w:type="dxa"/>
            <w:noWrap/>
            <w:hideMark/>
          </w:tcPr>
          <w:p w14:paraId="7564C36C" w14:textId="77777777" w:rsidR="00A02DEC" w:rsidRPr="00A02DEC" w:rsidRDefault="00A02DEC" w:rsidP="008D01A8">
            <w:pPr>
              <w:jc w:val="right"/>
            </w:pPr>
            <w:r w:rsidRPr="00A02DEC">
              <w:t>0</w:t>
            </w:r>
          </w:p>
        </w:tc>
        <w:tc>
          <w:tcPr>
            <w:tcW w:w="1706" w:type="dxa"/>
            <w:noWrap/>
            <w:hideMark/>
          </w:tcPr>
          <w:p w14:paraId="35A9FE6C" w14:textId="77777777" w:rsidR="00A02DEC" w:rsidRPr="00A02DEC" w:rsidRDefault="00A02DEC" w:rsidP="008D01A8">
            <w:pPr>
              <w:jc w:val="right"/>
            </w:pPr>
            <w:r w:rsidRPr="00A02DEC">
              <w:t>0.00</w:t>
            </w:r>
          </w:p>
        </w:tc>
        <w:tc>
          <w:tcPr>
            <w:tcW w:w="1016" w:type="dxa"/>
            <w:noWrap/>
            <w:hideMark/>
          </w:tcPr>
          <w:p w14:paraId="55923632" w14:textId="77777777" w:rsidR="00A02DEC" w:rsidRPr="00A02DEC" w:rsidRDefault="00A02DEC" w:rsidP="008D01A8">
            <w:pPr>
              <w:jc w:val="right"/>
            </w:pPr>
            <w:r w:rsidRPr="00A02DEC">
              <w:t>#DIV/0!</w:t>
            </w:r>
          </w:p>
        </w:tc>
      </w:tr>
      <w:tr w:rsidR="00A02DEC" w:rsidRPr="00A02DEC" w14:paraId="4189043C" w14:textId="77777777" w:rsidTr="00EF18B1">
        <w:trPr>
          <w:trHeight w:val="360"/>
          <w:jc w:val="center"/>
        </w:trPr>
        <w:tc>
          <w:tcPr>
            <w:tcW w:w="6774" w:type="dxa"/>
            <w:gridSpan w:val="2"/>
            <w:noWrap/>
            <w:hideMark/>
          </w:tcPr>
          <w:p w14:paraId="64F15617" w14:textId="77777777" w:rsidR="00A02DEC" w:rsidRPr="00A02DEC" w:rsidRDefault="00A02DEC" w:rsidP="00A02DEC">
            <w:pPr>
              <w:jc w:val="both"/>
            </w:pPr>
            <w:r w:rsidRPr="00A02DEC">
              <w:t xml:space="preserve"> Izvor 51 (pomoći)</w:t>
            </w:r>
          </w:p>
        </w:tc>
        <w:tc>
          <w:tcPr>
            <w:tcW w:w="1251" w:type="dxa"/>
            <w:noWrap/>
            <w:hideMark/>
          </w:tcPr>
          <w:p w14:paraId="19809BA8" w14:textId="77777777" w:rsidR="00A02DEC" w:rsidRPr="00A02DEC" w:rsidRDefault="00A02DEC" w:rsidP="008D01A8">
            <w:pPr>
              <w:jc w:val="right"/>
            </w:pPr>
            <w:r w:rsidRPr="00A02DEC">
              <w:t>0</w:t>
            </w:r>
          </w:p>
        </w:tc>
        <w:tc>
          <w:tcPr>
            <w:tcW w:w="1251" w:type="dxa"/>
            <w:noWrap/>
            <w:hideMark/>
          </w:tcPr>
          <w:p w14:paraId="75E033B3" w14:textId="77777777" w:rsidR="00A02DEC" w:rsidRPr="00A02DEC" w:rsidRDefault="00A02DEC" w:rsidP="008D01A8">
            <w:pPr>
              <w:jc w:val="right"/>
            </w:pPr>
            <w:r w:rsidRPr="00A02DEC">
              <w:t>0</w:t>
            </w:r>
          </w:p>
        </w:tc>
        <w:tc>
          <w:tcPr>
            <w:tcW w:w="1706" w:type="dxa"/>
            <w:noWrap/>
            <w:hideMark/>
          </w:tcPr>
          <w:p w14:paraId="352C58A8" w14:textId="77777777" w:rsidR="00A02DEC" w:rsidRPr="00A02DEC" w:rsidRDefault="00A02DEC" w:rsidP="008D01A8">
            <w:pPr>
              <w:jc w:val="right"/>
            </w:pPr>
            <w:r w:rsidRPr="00A02DEC">
              <w:t>0.00</w:t>
            </w:r>
          </w:p>
        </w:tc>
        <w:tc>
          <w:tcPr>
            <w:tcW w:w="1016" w:type="dxa"/>
            <w:noWrap/>
            <w:hideMark/>
          </w:tcPr>
          <w:p w14:paraId="0151FDFA" w14:textId="77777777" w:rsidR="00A02DEC" w:rsidRPr="00A02DEC" w:rsidRDefault="00A02DEC" w:rsidP="008D01A8">
            <w:pPr>
              <w:jc w:val="right"/>
            </w:pPr>
            <w:r w:rsidRPr="00A02DEC">
              <w:t>#DIV/0!</w:t>
            </w:r>
          </w:p>
        </w:tc>
      </w:tr>
      <w:tr w:rsidR="00A02DEC" w:rsidRPr="00A02DEC" w14:paraId="5B358314" w14:textId="77777777" w:rsidTr="00EF18B1">
        <w:trPr>
          <w:trHeight w:val="360"/>
          <w:jc w:val="center"/>
        </w:trPr>
        <w:tc>
          <w:tcPr>
            <w:tcW w:w="6774" w:type="dxa"/>
            <w:gridSpan w:val="2"/>
            <w:noWrap/>
            <w:hideMark/>
          </w:tcPr>
          <w:p w14:paraId="40745647" w14:textId="77777777" w:rsidR="00A02DEC" w:rsidRPr="00A02DEC" w:rsidRDefault="00A02DEC" w:rsidP="00A02DEC">
            <w:pPr>
              <w:jc w:val="both"/>
            </w:pPr>
            <w:r w:rsidRPr="00A02DEC">
              <w:t xml:space="preserve"> Izvor 61 (donacije)</w:t>
            </w:r>
          </w:p>
        </w:tc>
        <w:tc>
          <w:tcPr>
            <w:tcW w:w="1251" w:type="dxa"/>
            <w:noWrap/>
            <w:hideMark/>
          </w:tcPr>
          <w:p w14:paraId="4A1EB6FC" w14:textId="77777777" w:rsidR="00A02DEC" w:rsidRPr="00A02DEC" w:rsidRDefault="00A02DEC" w:rsidP="008D01A8">
            <w:pPr>
              <w:jc w:val="right"/>
            </w:pPr>
            <w:r w:rsidRPr="00A02DEC">
              <w:t>0</w:t>
            </w:r>
          </w:p>
        </w:tc>
        <w:tc>
          <w:tcPr>
            <w:tcW w:w="1251" w:type="dxa"/>
            <w:noWrap/>
            <w:hideMark/>
          </w:tcPr>
          <w:p w14:paraId="175ECF8B" w14:textId="77777777" w:rsidR="00A02DEC" w:rsidRPr="00A02DEC" w:rsidRDefault="00A02DEC" w:rsidP="008D01A8">
            <w:pPr>
              <w:jc w:val="right"/>
            </w:pPr>
            <w:r w:rsidRPr="00A02DEC">
              <w:t>0</w:t>
            </w:r>
          </w:p>
        </w:tc>
        <w:tc>
          <w:tcPr>
            <w:tcW w:w="1706" w:type="dxa"/>
            <w:noWrap/>
            <w:hideMark/>
          </w:tcPr>
          <w:p w14:paraId="2B4CD3DA" w14:textId="77777777" w:rsidR="00A02DEC" w:rsidRPr="00A02DEC" w:rsidRDefault="00A02DEC" w:rsidP="008D01A8">
            <w:pPr>
              <w:jc w:val="right"/>
            </w:pPr>
            <w:r w:rsidRPr="00A02DEC">
              <w:t>0.00</w:t>
            </w:r>
          </w:p>
        </w:tc>
        <w:tc>
          <w:tcPr>
            <w:tcW w:w="1016" w:type="dxa"/>
            <w:noWrap/>
            <w:hideMark/>
          </w:tcPr>
          <w:p w14:paraId="3D680931" w14:textId="77777777" w:rsidR="00A02DEC" w:rsidRPr="00A02DEC" w:rsidRDefault="00A02DEC" w:rsidP="008D01A8">
            <w:pPr>
              <w:jc w:val="right"/>
            </w:pPr>
            <w:r w:rsidRPr="00A02DEC">
              <w:t>#DIV/0!</w:t>
            </w:r>
          </w:p>
        </w:tc>
      </w:tr>
      <w:tr w:rsidR="00A02DEC" w:rsidRPr="00A02DEC" w14:paraId="271C57D9" w14:textId="77777777" w:rsidTr="00EF18B1">
        <w:trPr>
          <w:trHeight w:val="360"/>
          <w:jc w:val="center"/>
        </w:trPr>
        <w:tc>
          <w:tcPr>
            <w:tcW w:w="6774" w:type="dxa"/>
            <w:gridSpan w:val="2"/>
            <w:noWrap/>
            <w:hideMark/>
          </w:tcPr>
          <w:p w14:paraId="2EF26DC9" w14:textId="77777777" w:rsidR="00A02DEC" w:rsidRPr="00A02DEC" w:rsidRDefault="00A02DEC" w:rsidP="00A02DEC">
            <w:pPr>
              <w:jc w:val="both"/>
            </w:pPr>
            <w:r w:rsidRPr="00A02DEC">
              <w:t xml:space="preserve"> Izvor 71 (prihodi od nefinanc.imovine)</w:t>
            </w:r>
          </w:p>
        </w:tc>
        <w:tc>
          <w:tcPr>
            <w:tcW w:w="1251" w:type="dxa"/>
            <w:noWrap/>
            <w:hideMark/>
          </w:tcPr>
          <w:p w14:paraId="256A717E" w14:textId="77777777" w:rsidR="00A02DEC" w:rsidRPr="00A02DEC" w:rsidRDefault="00A02DEC" w:rsidP="008D01A8">
            <w:pPr>
              <w:jc w:val="right"/>
            </w:pPr>
            <w:r w:rsidRPr="00A02DEC">
              <w:t>0</w:t>
            </w:r>
          </w:p>
        </w:tc>
        <w:tc>
          <w:tcPr>
            <w:tcW w:w="1251" w:type="dxa"/>
            <w:noWrap/>
            <w:hideMark/>
          </w:tcPr>
          <w:p w14:paraId="7F90AE75" w14:textId="77777777" w:rsidR="00A02DEC" w:rsidRPr="00A02DEC" w:rsidRDefault="00A02DEC" w:rsidP="008D01A8">
            <w:pPr>
              <w:jc w:val="right"/>
            </w:pPr>
            <w:r w:rsidRPr="00A02DEC">
              <w:t>0</w:t>
            </w:r>
          </w:p>
        </w:tc>
        <w:tc>
          <w:tcPr>
            <w:tcW w:w="1706" w:type="dxa"/>
            <w:noWrap/>
            <w:hideMark/>
          </w:tcPr>
          <w:p w14:paraId="6C81CDD7" w14:textId="77777777" w:rsidR="00A02DEC" w:rsidRPr="00A02DEC" w:rsidRDefault="00A02DEC" w:rsidP="008D01A8">
            <w:pPr>
              <w:jc w:val="right"/>
            </w:pPr>
            <w:r w:rsidRPr="00A02DEC">
              <w:t>0.00</w:t>
            </w:r>
          </w:p>
        </w:tc>
        <w:tc>
          <w:tcPr>
            <w:tcW w:w="1016" w:type="dxa"/>
            <w:noWrap/>
            <w:hideMark/>
          </w:tcPr>
          <w:p w14:paraId="4AC29D60" w14:textId="77777777" w:rsidR="00A02DEC" w:rsidRPr="00A02DEC" w:rsidRDefault="00A02DEC" w:rsidP="008D01A8">
            <w:pPr>
              <w:jc w:val="right"/>
            </w:pPr>
            <w:r w:rsidRPr="00A02DEC">
              <w:t>#DIV/0!</w:t>
            </w:r>
          </w:p>
        </w:tc>
      </w:tr>
      <w:tr w:rsidR="00A02DEC" w:rsidRPr="00A02DEC" w14:paraId="6816D5CE" w14:textId="77777777" w:rsidTr="00EF18B1">
        <w:trPr>
          <w:trHeight w:val="420"/>
          <w:jc w:val="center"/>
        </w:trPr>
        <w:tc>
          <w:tcPr>
            <w:tcW w:w="921" w:type="dxa"/>
            <w:noWrap/>
            <w:hideMark/>
          </w:tcPr>
          <w:p w14:paraId="0562EFDC" w14:textId="77777777" w:rsidR="00A02DEC" w:rsidRPr="00A02DEC" w:rsidRDefault="00A02DEC" w:rsidP="00A02DEC">
            <w:pPr>
              <w:jc w:val="both"/>
            </w:pPr>
            <w:r w:rsidRPr="00A02DEC">
              <w:t>36</w:t>
            </w:r>
          </w:p>
        </w:tc>
        <w:tc>
          <w:tcPr>
            <w:tcW w:w="5853" w:type="dxa"/>
            <w:noWrap/>
            <w:hideMark/>
          </w:tcPr>
          <w:p w14:paraId="3F987E19" w14:textId="77777777" w:rsidR="00A02DEC" w:rsidRPr="00A02DEC" w:rsidRDefault="00A02DEC" w:rsidP="00A02DEC">
            <w:pPr>
              <w:jc w:val="both"/>
            </w:pPr>
            <w:r w:rsidRPr="00A02DEC">
              <w:t xml:space="preserve">  POMOĆI DANE U INO. I UNUTAR OPĆEG PRORAČUNA</w:t>
            </w:r>
          </w:p>
        </w:tc>
        <w:tc>
          <w:tcPr>
            <w:tcW w:w="1251" w:type="dxa"/>
            <w:noWrap/>
            <w:hideMark/>
          </w:tcPr>
          <w:p w14:paraId="582A613E" w14:textId="77777777" w:rsidR="00A02DEC" w:rsidRPr="00A02DEC" w:rsidRDefault="00A02DEC" w:rsidP="008D01A8">
            <w:pPr>
              <w:jc w:val="right"/>
            </w:pPr>
            <w:r w:rsidRPr="00A02DEC">
              <w:t>0</w:t>
            </w:r>
          </w:p>
        </w:tc>
        <w:tc>
          <w:tcPr>
            <w:tcW w:w="1251" w:type="dxa"/>
            <w:noWrap/>
            <w:hideMark/>
          </w:tcPr>
          <w:p w14:paraId="6CE17165" w14:textId="77777777" w:rsidR="00A02DEC" w:rsidRPr="00A02DEC" w:rsidRDefault="00A02DEC" w:rsidP="008D01A8">
            <w:pPr>
              <w:jc w:val="right"/>
            </w:pPr>
            <w:r w:rsidRPr="00A02DEC">
              <w:t>0</w:t>
            </w:r>
          </w:p>
        </w:tc>
        <w:tc>
          <w:tcPr>
            <w:tcW w:w="1706" w:type="dxa"/>
            <w:noWrap/>
            <w:hideMark/>
          </w:tcPr>
          <w:p w14:paraId="1FC822C9" w14:textId="77777777" w:rsidR="00A02DEC" w:rsidRPr="00A02DEC" w:rsidRDefault="00A02DEC" w:rsidP="008D01A8">
            <w:pPr>
              <w:jc w:val="right"/>
            </w:pPr>
            <w:r w:rsidRPr="00A02DEC">
              <w:t>0.00</w:t>
            </w:r>
          </w:p>
        </w:tc>
        <w:tc>
          <w:tcPr>
            <w:tcW w:w="1016" w:type="dxa"/>
            <w:noWrap/>
            <w:hideMark/>
          </w:tcPr>
          <w:p w14:paraId="5BEB2C7E" w14:textId="77777777" w:rsidR="00A02DEC" w:rsidRPr="00A02DEC" w:rsidRDefault="00A02DEC" w:rsidP="008D01A8">
            <w:pPr>
              <w:jc w:val="right"/>
            </w:pPr>
            <w:r w:rsidRPr="00A02DEC">
              <w:t>#DIV/0!</w:t>
            </w:r>
          </w:p>
        </w:tc>
      </w:tr>
      <w:tr w:rsidR="00A02DEC" w:rsidRPr="00A02DEC" w14:paraId="08A974A6" w14:textId="77777777" w:rsidTr="00EF18B1">
        <w:trPr>
          <w:trHeight w:val="360"/>
          <w:jc w:val="center"/>
        </w:trPr>
        <w:tc>
          <w:tcPr>
            <w:tcW w:w="921" w:type="dxa"/>
            <w:noWrap/>
            <w:hideMark/>
          </w:tcPr>
          <w:p w14:paraId="4F153F97" w14:textId="77777777" w:rsidR="00A02DEC" w:rsidRPr="00A02DEC" w:rsidRDefault="00A02DEC" w:rsidP="00A02DEC">
            <w:pPr>
              <w:jc w:val="both"/>
            </w:pPr>
            <w:r w:rsidRPr="00A02DEC">
              <w:t>363</w:t>
            </w:r>
          </w:p>
        </w:tc>
        <w:tc>
          <w:tcPr>
            <w:tcW w:w="5853" w:type="dxa"/>
            <w:noWrap/>
            <w:hideMark/>
          </w:tcPr>
          <w:p w14:paraId="7D355214" w14:textId="77777777" w:rsidR="00A02DEC" w:rsidRPr="00A02DEC" w:rsidRDefault="00A02DEC" w:rsidP="00A02DEC">
            <w:pPr>
              <w:jc w:val="both"/>
            </w:pPr>
            <w:r w:rsidRPr="00A02DEC">
              <w:t xml:space="preserve">  POMOĆI UNUTAR OPĆEG PRORAČUNA</w:t>
            </w:r>
          </w:p>
        </w:tc>
        <w:tc>
          <w:tcPr>
            <w:tcW w:w="1251" w:type="dxa"/>
            <w:noWrap/>
            <w:hideMark/>
          </w:tcPr>
          <w:p w14:paraId="019ABB63" w14:textId="77777777" w:rsidR="00A02DEC" w:rsidRPr="00A02DEC" w:rsidRDefault="00A02DEC" w:rsidP="008D01A8">
            <w:pPr>
              <w:jc w:val="right"/>
            </w:pPr>
            <w:r w:rsidRPr="00A02DEC">
              <w:t>0</w:t>
            </w:r>
          </w:p>
        </w:tc>
        <w:tc>
          <w:tcPr>
            <w:tcW w:w="1251" w:type="dxa"/>
            <w:noWrap/>
            <w:hideMark/>
          </w:tcPr>
          <w:p w14:paraId="28136AA8" w14:textId="77777777" w:rsidR="00A02DEC" w:rsidRPr="00A02DEC" w:rsidRDefault="00A02DEC" w:rsidP="008D01A8">
            <w:pPr>
              <w:jc w:val="right"/>
            </w:pPr>
            <w:r w:rsidRPr="00A02DEC">
              <w:t>0</w:t>
            </w:r>
          </w:p>
        </w:tc>
        <w:tc>
          <w:tcPr>
            <w:tcW w:w="1706" w:type="dxa"/>
            <w:noWrap/>
            <w:hideMark/>
          </w:tcPr>
          <w:p w14:paraId="0BEF7086" w14:textId="77777777" w:rsidR="00A02DEC" w:rsidRPr="00A02DEC" w:rsidRDefault="00A02DEC" w:rsidP="008D01A8">
            <w:pPr>
              <w:jc w:val="right"/>
            </w:pPr>
            <w:r w:rsidRPr="00A02DEC">
              <w:t>0.00</w:t>
            </w:r>
          </w:p>
        </w:tc>
        <w:tc>
          <w:tcPr>
            <w:tcW w:w="1016" w:type="dxa"/>
            <w:noWrap/>
            <w:hideMark/>
          </w:tcPr>
          <w:p w14:paraId="7BBC7A36" w14:textId="77777777" w:rsidR="00A02DEC" w:rsidRPr="00A02DEC" w:rsidRDefault="00A02DEC" w:rsidP="008D01A8">
            <w:pPr>
              <w:jc w:val="right"/>
            </w:pPr>
            <w:r w:rsidRPr="00A02DEC">
              <w:t>#DIV/0!</w:t>
            </w:r>
          </w:p>
        </w:tc>
      </w:tr>
      <w:tr w:rsidR="00A02DEC" w:rsidRPr="00A02DEC" w14:paraId="7CD2219A" w14:textId="77777777" w:rsidTr="00EF18B1">
        <w:trPr>
          <w:trHeight w:val="300"/>
          <w:jc w:val="center"/>
        </w:trPr>
        <w:tc>
          <w:tcPr>
            <w:tcW w:w="921" w:type="dxa"/>
            <w:noWrap/>
            <w:hideMark/>
          </w:tcPr>
          <w:p w14:paraId="67ECCC4F" w14:textId="77777777" w:rsidR="00A02DEC" w:rsidRPr="00A02DEC" w:rsidRDefault="00A02DEC" w:rsidP="00A02DEC">
            <w:pPr>
              <w:jc w:val="both"/>
            </w:pPr>
            <w:r w:rsidRPr="00A02DEC">
              <w:t>3632</w:t>
            </w:r>
          </w:p>
        </w:tc>
        <w:tc>
          <w:tcPr>
            <w:tcW w:w="5853" w:type="dxa"/>
            <w:noWrap/>
            <w:hideMark/>
          </w:tcPr>
          <w:p w14:paraId="0266E1E6" w14:textId="77777777" w:rsidR="00A02DEC" w:rsidRPr="00A02DEC" w:rsidRDefault="00A02DEC" w:rsidP="00A02DEC">
            <w:pPr>
              <w:jc w:val="both"/>
            </w:pPr>
            <w:r w:rsidRPr="00A02DEC">
              <w:t xml:space="preserve">  Kapitalne pomoći Općine Jelsa na novu judo dvoranu</w:t>
            </w:r>
          </w:p>
        </w:tc>
        <w:tc>
          <w:tcPr>
            <w:tcW w:w="1251" w:type="dxa"/>
            <w:noWrap/>
            <w:hideMark/>
          </w:tcPr>
          <w:p w14:paraId="3FF4D6F2" w14:textId="77777777" w:rsidR="00A02DEC" w:rsidRPr="00A02DEC" w:rsidRDefault="00A02DEC" w:rsidP="008D01A8">
            <w:pPr>
              <w:jc w:val="right"/>
            </w:pPr>
            <w:r w:rsidRPr="00A02DEC">
              <w:t>0</w:t>
            </w:r>
          </w:p>
        </w:tc>
        <w:tc>
          <w:tcPr>
            <w:tcW w:w="1251" w:type="dxa"/>
            <w:noWrap/>
            <w:hideMark/>
          </w:tcPr>
          <w:p w14:paraId="2EE6EA11" w14:textId="77777777" w:rsidR="00A02DEC" w:rsidRPr="00A02DEC" w:rsidRDefault="00A02DEC" w:rsidP="008D01A8">
            <w:pPr>
              <w:jc w:val="right"/>
            </w:pPr>
            <w:r w:rsidRPr="00A02DEC">
              <w:t>0</w:t>
            </w:r>
          </w:p>
        </w:tc>
        <w:tc>
          <w:tcPr>
            <w:tcW w:w="1706" w:type="dxa"/>
            <w:noWrap/>
            <w:hideMark/>
          </w:tcPr>
          <w:p w14:paraId="6BAE6B16" w14:textId="77777777" w:rsidR="00A02DEC" w:rsidRPr="00A02DEC" w:rsidRDefault="00A02DEC" w:rsidP="008D01A8">
            <w:pPr>
              <w:jc w:val="right"/>
            </w:pPr>
            <w:r w:rsidRPr="00A02DEC">
              <w:t>0.00</w:t>
            </w:r>
          </w:p>
        </w:tc>
        <w:tc>
          <w:tcPr>
            <w:tcW w:w="1016" w:type="dxa"/>
            <w:noWrap/>
            <w:hideMark/>
          </w:tcPr>
          <w:p w14:paraId="1D4F0DD3" w14:textId="77777777" w:rsidR="00A02DEC" w:rsidRPr="00A02DEC" w:rsidRDefault="00A02DEC" w:rsidP="008D01A8">
            <w:pPr>
              <w:jc w:val="right"/>
            </w:pPr>
            <w:r w:rsidRPr="00A02DEC">
              <w:t>#DIV/0!</w:t>
            </w:r>
          </w:p>
        </w:tc>
      </w:tr>
      <w:tr w:rsidR="00A02DEC" w:rsidRPr="00A02DEC" w14:paraId="631BAB6A" w14:textId="77777777" w:rsidTr="00EF18B1">
        <w:trPr>
          <w:trHeight w:val="600"/>
          <w:jc w:val="center"/>
        </w:trPr>
        <w:tc>
          <w:tcPr>
            <w:tcW w:w="6774" w:type="dxa"/>
            <w:gridSpan w:val="2"/>
            <w:noWrap/>
            <w:hideMark/>
          </w:tcPr>
          <w:p w14:paraId="24601BDD" w14:textId="77777777" w:rsidR="00A02DEC" w:rsidRPr="00A02DEC" w:rsidRDefault="00A02DEC" w:rsidP="00A02DEC">
            <w:pPr>
              <w:jc w:val="both"/>
              <w:rPr>
                <w:b/>
                <w:bCs/>
              </w:rPr>
            </w:pPr>
            <w:r w:rsidRPr="00A02DEC">
              <w:rPr>
                <w:b/>
                <w:bCs/>
              </w:rPr>
              <w:t xml:space="preserve"> Program 1019: Promicanje kulture</w:t>
            </w:r>
          </w:p>
        </w:tc>
        <w:tc>
          <w:tcPr>
            <w:tcW w:w="1251" w:type="dxa"/>
            <w:noWrap/>
            <w:hideMark/>
          </w:tcPr>
          <w:p w14:paraId="1619BE23" w14:textId="77777777" w:rsidR="00A02DEC" w:rsidRPr="00A02DEC" w:rsidRDefault="00A02DEC" w:rsidP="008D01A8">
            <w:pPr>
              <w:jc w:val="right"/>
              <w:rPr>
                <w:b/>
                <w:bCs/>
              </w:rPr>
            </w:pPr>
            <w:r w:rsidRPr="00A02DEC">
              <w:rPr>
                <w:b/>
                <w:bCs/>
              </w:rPr>
              <w:t>3,091,000</w:t>
            </w:r>
          </w:p>
        </w:tc>
        <w:tc>
          <w:tcPr>
            <w:tcW w:w="1251" w:type="dxa"/>
            <w:noWrap/>
            <w:hideMark/>
          </w:tcPr>
          <w:p w14:paraId="749FF7D0" w14:textId="77777777" w:rsidR="00A02DEC" w:rsidRPr="00A02DEC" w:rsidRDefault="00A02DEC" w:rsidP="008D01A8">
            <w:pPr>
              <w:jc w:val="right"/>
              <w:rPr>
                <w:b/>
                <w:bCs/>
              </w:rPr>
            </w:pPr>
            <w:r w:rsidRPr="00A02DEC">
              <w:rPr>
                <w:b/>
                <w:bCs/>
              </w:rPr>
              <w:t>3,091,000</w:t>
            </w:r>
          </w:p>
        </w:tc>
        <w:tc>
          <w:tcPr>
            <w:tcW w:w="1706" w:type="dxa"/>
            <w:noWrap/>
            <w:hideMark/>
          </w:tcPr>
          <w:p w14:paraId="37F2E21F" w14:textId="77777777" w:rsidR="00A02DEC" w:rsidRPr="00A02DEC" w:rsidRDefault="00A02DEC" w:rsidP="008D01A8">
            <w:pPr>
              <w:jc w:val="right"/>
              <w:rPr>
                <w:b/>
                <w:bCs/>
              </w:rPr>
            </w:pPr>
            <w:r w:rsidRPr="00A02DEC">
              <w:rPr>
                <w:b/>
                <w:bCs/>
              </w:rPr>
              <w:t>759,281.83</w:t>
            </w:r>
          </w:p>
        </w:tc>
        <w:tc>
          <w:tcPr>
            <w:tcW w:w="1016" w:type="dxa"/>
            <w:noWrap/>
            <w:hideMark/>
          </w:tcPr>
          <w:p w14:paraId="7BD986F7" w14:textId="77777777" w:rsidR="00A02DEC" w:rsidRPr="00A02DEC" w:rsidRDefault="00A02DEC" w:rsidP="008D01A8">
            <w:pPr>
              <w:jc w:val="right"/>
            </w:pPr>
            <w:r w:rsidRPr="00A02DEC">
              <w:t>24.56</w:t>
            </w:r>
          </w:p>
        </w:tc>
      </w:tr>
      <w:tr w:rsidR="008D01A8" w:rsidRPr="00A02DEC" w14:paraId="4F332FDF" w14:textId="77777777" w:rsidTr="00EF18B1">
        <w:trPr>
          <w:trHeight w:val="600"/>
          <w:jc w:val="center"/>
        </w:trPr>
        <w:tc>
          <w:tcPr>
            <w:tcW w:w="6774" w:type="dxa"/>
            <w:gridSpan w:val="2"/>
            <w:hideMark/>
          </w:tcPr>
          <w:p w14:paraId="46C63F63" w14:textId="77777777" w:rsidR="008D01A8" w:rsidRPr="00A02DEC" w:rsidRDefault="008D01A8" w:rsidP="00B9127D">
            <w:pPr>
              <w:jc w:val="center"/>
            </w:pPr>
            <w:r w:rsidRPr="00A02DEC">
              <w:lastRenderedPageBreak/>
              <w:t>BROJČANA OZNAKA, NAZIV I RAČUN</w:t>
            </w:r>
          </w:p>
        </w:tc>
        <w:tc>
          <w:tcPr>
            <w:tcW w:w="1251" w:type="dxa"/>
            <w:hideMark/>
          </w:tcPr>
          <w:p w14:paraId="3E7A9234" w14:textId="77777777" w:rsidR="008D01A8" w:rsidRPr="00A02DEC" w:rsidRDefault="008D01A8" w:rsidP="00B9127D">
            <w:pPr>
              <w:jc w:val="center"/>
            </w:pPr>
            <w:r w:rsidRPr="00A02DEC">
              <w:t>Izvorni Plan</w:t>
            </w:r>
            <w:r w:rsidRPr="00A02DEC">
              <w:br/>
              <w:t>za 2021.god.</w:t>
            </w:r>
          </w:p>
        </w:tc>
        <w:tc>
          <w:tcPr>
            <w:tcW w:w="1251" w:type="dxa"/>
            <w:hideMark/>
          </w:tcPr>
          <w:p w14:paraId="7F47BB8A" w14:textId="77777777" w:rsidR="008D01A8" w:rsidRPr="00A02DEC" w:rsidRDefault="008D01A8" w:rsidP="00B9127D">
            <w:pPr>
              <w:jc w:val="center"/>
            </w:pPr>
            <w:r w:rsidRPr="00A02DEC">
              <w:t>Tekući Plan</w:t>
            </w:r>
            <w:r w:rsidRPr="00A02DEC">
              <w:br/>
              <w:t>za 2021.god.</w:t>
            </w:r>
          </w:p>
        </w:tc>
        <w:tc>
          <w:tcPr>
            <w:tcW w:w="1706" w:type="dxa"/>
            <w:hideMark/>
          </w:tcPr>
          <w:p w14:paraId="7DF2977D" w14:textId="77777777" w:rsidR="008D01A8" w:rsidRPr="00A02DEC" w:rsidRDefault="008D01A8" w:rsidP="00B9127D">
            <w:pPr>
              <w:jc w:val="center"/>
            </w:pPr>
            <w:r w:rsidRPr="00A02DEC">
              <w:t>Izvršeno u 2021.god.</w:t>
            </w:r>
          </w:p>
        </w:tc>
        <w:tc>
          <w:tcPr>
            <w:tcW w:w="1016" w:type="dxa"/>
            <w:hideMark/>
          </w:tcPr>
          <w:p w14:paraId="5EAA8813" w14:textId="77777777" w:rsidR="008D01A8" w:rsidRPr="00A02DEC" w:rsidRDefault="008D01A8" w:rsidP="00B9127D">
            <w:pPr>
              <w:jc w:val="center"/>
            </w:pPr>
            <w:r w:rsidRPr="00A02DEC">
              <w:t>Indeks</w:t>
            </w:r>
            <w:r w:rsidRPr="00A02DEC">
              <w:br/>
              <w:t>4/3</w:t>
            </w:r>
          </w:p>
        </w:tc>
      </w:tr>
      <w:tr w:rsidR="008D01A8" w:rsidRPr="00A02DEC" w14:paraId="5269008F" w14:textId="77777777" w:rsidTr="00EF18B1">
        <w:trPr>
          <w:trHeight w:val="225"/>
          <w:jc w:val="center"/>
        </w:trPr>
        <w:tc>
          <w:tcPr>
            <w:tcW w:w="6774" w:type="dxa"/>
            <w:gridSpan w:val="2"/>
            <w:hideMark/>
          </w:tcPr>
          <w:p w14:paraId="79C05839" w14:textId="77777777" w:rsidR="008D01A8" w:rsidRPr="00A02DEC" w:rsidRDefault="008D01A8" w:rsidP="00B9127D">
            <w:pPr>
              <w:jc w:val="center"/>
            </w:pPr>
            <w:r w:rsidRPr="00A02DEC">
              <w:t>1</w:t>
            </w:r>
          </w:p>
        </w:tc>
        <w:tc>
          <w:tcPr>
            <w:tcW w:w="1251" w:type="dxa"/>
            <w:hideMark/>
          </w:tcPr>
          <w:p w14:paraId="63057738" w14:textId="77777777" w:rsidR="008D01A8" w:rsidRPr="00A02DEC" w:rsidRDefault="008D01A8" w:rsidP="00B9127D">
            <w:pPr>
              <w:jc w:val="center"/>
            </w:pPr>
            <w:r w:rsidRPr="00A02DEC">
              <w:t>2</w:t>
            </w:r>
          </w:p>
        </w:tc>
        <w:tc>
          <w:tcPr>
            <w:tcW w:w="1251" w:type="dxa"/>
            <w:hideMark/>
          </w:tcPr>
          <w:p w14:paraId="63BB8A90" w14:textId="77777777" w:rsidR="008D01A8" w:rsidRPr="00A02DEC" w:rsidRDefault="008D01A8" w:rsidP="00B9127D">
            <w:pPr>
              <w:jc w:val="center"/>
            </w:pPr>
            <w:r w:rsidRPr="00A02DEC">
              <w:t>3</w:t>
            </w:r>
          </w:p>
        </w:tc>
        <w:tc>
          <w:tcPr>
            <w:tcW w:w="1706" w:type="dxa"/>
            <w:hideMark/>
          </w:tcPr>
          <w:p w14:paraId="2CBFB3BE" w14:textId="77777777" w:rsidR="008D01A8" w:rsidRPr="00A02DEC" w:rsidRDefault="008D01A8" w:rsidP="00B9127D">
            <w:pPr>
              <w:jc w:val="center"/>
            </w:pPr>
            <w:r w:rsidRPr="00A02DEC">
              <w:t>4</w:t>
            </w:r>
          </w:p>
        </w:tc>
        <w:tc>
          <w:tcPr>
            <w:tcW w:w="1016" w:type="dxa"/>
            <w:hideMark/>
          </w:tcPr>
          <w:p w14:paraId="515F5C69" w14:textId="77777777" w:rsidR="008D01A8" w:rsidRPr="00A02DEC" w:rsidRDefault="008D01A8" w:rsidP="00B9127D">
            <w:pPr>
              <w:jc w:val="center"/>
            </w:pPr>
            <w:r w:rsidRPr="00A02DEC">
              <w:t>5</w:t>
            </w:r>
          </w:p>
        </w:tc>
      </w:tr>
      <w:tr w:rsidR="00A02DEC" w:rsidRPr="00A02DEC" w14:paraId="6B374B25" w14:textId="77777777" w:rsidTr="00EF18B1">
        <w:trPr>
          <w:trHeight w:val="522"/>
          <w:jc w:val="center"/>
        </w:trPr>
        <w:tc>
          <w:tcPr>
            <w:tcW w:w="6774" w:type="dxa"/>
            <w:gridSpan w:val="2"/>
            <w:noWrap/>
            <w:hideMark/>
          </w:tcPr>
          <w:p w14:paraId="378BDAC0" w14:textId="77777777" w:rsidR="00A02DEC" w:rsidRPr="00A02DEC" w:rsidRDefault="00A02DEC" w:rsidP="00A02DEC">
            <w:pPr>
              <w:jc w:val="both"/>
              <w:rPr>
                <w:b/>
                <w:bCs/>
              </w:rPr>
            </w:pPr>
            <w:r w:rsidRPr="00A02DEC">
              <w:rPr>
                <w:b/>
                <w:bCs/>
              </w:rPr>
              <w:t xml:space="preserve"> Aktivnost A1019 01: Hvarske ljetne priredbe</w:t>
            </w:r>
          </w:p>
        </w:tc>
        <w:tc>
          <w:tcPr>
            <w:tcW w:w="1251" w:type="dxa"/>
            <w:noWrap/>
            <w:hideMark/>
          </w:tcPr>
          <w:p w14:paraId="0B53B80B" w14:textId="77777777" w:rsidR="00A02DEC" w:rsidRPr="00A02DEC" w:rsidRDefault="00A02DEC" w:rsidP="008D01A8">
            <w:pPr>
              <w:jc w:val="right"/>
              <w:rPr>
                <w:b/>
                <w:bCs/>
              </w:rPr>
            </w:pPr>
            <w:r w:rsidRPr="00A02DEC">
              <w:rPr>
                <w:b/>
                <w:bCs/>
              </w:rPr>
              <w:t>0</w:t>
            </w:r>
          </w:p>
        </w:tc>
        <w:tc>
          <w:tcPr>
            <w:tcW w:w="1251" w:type="dxa"/>
            <w:noWrap/>
            <w:hideMark/>
          </w:tcPr>
          <w:p w14:paraId="25C82BA1" w14:textId="77777777" w:rsidR="00A02DEC" w:rsidRPr="00A02DEC" w:rsidRDefault="00A02DEC" w:rsidP="008D01A8">
            <w:pPr>
              <w:jc w:val="right"/>
              <w:rPr>
                <w:b/>
                <w:bCs/>
              </w:rPr>
            </w:pPr>
            <w:r w:rsidRPr="00A02DEC">
              <w:rPr>
                <w:b/>
                <w:bCs/>
              </w:rPr>
              <w:t>0</w:t>
            </w:r>
          </w:p>
        </w:tc>
        <w:tc>
          <w:tcPr>
            <w:tcW w:w="1706" w:type="dxa"/>
            <w:noWrap/>
            <w:hideMark/>
          </w:tcPr>
          <w:p w14:paraId="0B3E8AB8" w14:textId="77777777" w:rsidR="00A02DEC" w:rsidRPr="00A02DEC" w:rsidRDefault="00A02DEC" w:rsidP="008D01A8">
            <w:pPr>
              <w:jc w:val="right"/>
              <w:rPr>
                <w:b/>
                <w:bCs/>
              </w:rPr>
            </w:pPr>
            <w:r w:rsidRPr="00A02DEC">
              <w:rPr>
                <w:b/>
                <w:bCs/>
              </w:rPr>
              <w:t>0.00</w:t>
            </w:r>
          </w:p>
        </w:tc>
        <w:tc>
          <w:tcPr>
            <w:tcW w:w="1016" w:type="dxa"/>
            <w:noWrap/>
            <w:hideMark/>
          </w:tcPr>
          <w:p w14:paraId="795C7667" w14:textId="77777777" w:rsidR="00A02DEC" w:rsidRPr="00A02DEC" w:rsidRDefault="00A02DEC" w:rsidP="008D01A8">
            <w:pPr>
              <w:jc w:val="right"/>
            </w:pPr>
            <w:r w:rsidRPr="00A02DEC">
              <w:t>#DIV/0!</w:t>
            </w:r>
          </w:p>
        </w:tc>
      </w:tr>
      <w:tr w:rsidR="00A02DEC" w:rsidRPr="00A02DEC" w14:paraId="54A67065" w14:textId="77777777" w:rsidTr="00EF18B1">
        <w:trPr>
          <w:trHeight w:val="522"/>
          <w:jc w:val="center"/>
        </w:trPr>
        <w:tc>
          <w:tcPr>
            <w:tcW w:w="6774" w:type="dxa"/>
            <w:gridSpan w:val="2"/>
            <w:noWrap/>
            <w:hideMark/>
          </w:tcPr>
          <w:p w14:paraId="434AC2DA" w14:textId="77777777" w:rsidR="00A02DEC" w:rsidRPr="00A02DEC" w:rsidRDefault="00A02DEC" w:rsidP="00A02DEC">
            <w:pPr>
              <w:jc w:val="both"/>
              <w:rPr>
                <w:b/>
                <w:bCs/>
              </w:rPr>
            </w:pPr>
            <w:r w:rsidRPr="00A02DEC">
              <w:rPr>
                <w:b/>
                <w:bCs/>
              </w:rPr>
              <w:t xml:space="preserve"> Ukupni izvori Aktivnost A1019 01</w:t>
            </w:r>
          </w:p>
        </w:tc>
        <w:tc>
          <w:tcPr>
            <w:tcW w:w="1251" w:type="dxa"/>
            <w:noWrap/>
            <w:hideMark/>
          </w:tcPr>
          <w:p w14:paraId="2621FB24" w14:textId="77777777" w:rsidR="00A02DEC" w:rsidRPr="00A02DEC" w:rsidRDefault="00A02DEC" w:rsidP="008D01A8">
            <w:pPr>
              <w:jc w:val="right"/>
              <w:rPr>
                <w:b/>
                <w:bCs/>
              </w:rPr>
            </w:pPr>
            <w:r w:rsidRPr="00A02DEC">
              <w:rPr>
                <w:b/>
                <w:bCs/>
              </w:rPr>
              <w:t>0</w:t>
            </w:r>
          </w:p>
        </w:tc>
        <w:tc>
          <w:tcPr>
            <w:tcW w:w="1251" w:type="dxa"/>
            <w:noWrap/>
            <w:hideMark/>
          </w:tcPr>
          <w:p w14:paraId="00AC54AC" w14:textId="77777777" w:rsidR="00A02DEC" w:rsidRPr="00A02DEC" w:rsidRDefault="00A02DEC" w:rsidP="008D01A8">
            <w:pPr>
              <w:jc w:val="right"/>
              <w:rPr>
                <w:b/>
                <w:bCs/>
              </w:rPr>
            </w:pPr>
            <w:r w:rsidRPr="00A02DEC">
              <w:rPr>
                <w:b/>
                <w:bCs/>
              </w:rPr>
              <w:t>0</w:t>
            </w:r>
          </w:p>
        </w:tc>
        <w:tc>
          <w:tcPr>
            <w:tcW w:w="1706" w:type="dxa"/>
            <w:noWrap/>
            <w:hideMark/>
          </w:tcPr>
          <w:p w14:paraId="6E38EDA0" w14:textId="77777777" w:rsidR="00A02DEC" w:rsidRPr="00A02DEC" w:rsidRDefault="00A02DEC" w:rsidP="008D01A8">
            <w:pPr>
              <w:jc w:val="right"/>
              <w:rPr>
                <w:b/>
                <w:bCs/>
              </w:rPr>
            </w:pPr>
            <w:r w:rsidRPr="00A02DEC">
              <w:rPr>
                <w:b/>
                <w:bCs/>
              </w:rPr>
              <w:t>0.00</w:t>
            </w:r>
          </w:p>
        </w:tc>
        <w:tc>
          <w:tcPr>
            <w:tcW w:w="1016" w:type="dxa"/>
            <w:noWrap/>
            <w:hideMark/>
          </w:tcPr>
          <w:p w14:paraId="1900F43C" w14:textId="77777777" w:rsidR="00A02DEC" w:rsidRPr="00A02DEC" w:rsidRDefault="00A02DEC" w:rsidP="008D01A8">
            <w:pPr>
              <w:jc w:val="right"/>
            </w:pPr>
            <w:r w:rsidRPr="00A02DEC">
              <w:t>#DIV/0!</w:t>
            </w:r>
          </w:p>
        </w:tc>
      </w:tr>
      <w:tr w:rsidR="00A02DEC" w:rsidRPr="00A02DEC" w14:paraId="360FF3FF" w14:textId="77777777" w:rsidTr="00EF18B1">
        <w:trPr>
          <w:trHeight w:val="360"/>
          <w:jc w:val="center"/>
        </w:trPr>
        <w:tc>
          <w:tcPr>
            <w:tcW w:w="6774" w:type="dxa"/>
            <w:gridSpan w:val="2"/>
            <w:noWrap/>
            <w:hideMark/>
          </w:tcPr>
          <w:p w14:paraId="1032C14A" w14:textId="77777777" w:rsidR="00A02DEC" w:rsidRPr="00A02DEC" w:rsidRDefault="00A02DEC" w:rsidP="00A02DEC">
            <w:pPr>
              <w:jc w:val="both"/>
            </w:pPr>
            <w:r w:rsidRPr="00A02DEC">
              <w:t xml:space="preserve"> Izvor 11 (opći prihodi i primici)</w:t>
            </w:r>
          </w:p>
        </w:tc>
        <w:tc>
          <w:tcPr>
            <w:tcW w:w="1251" w:type="dxa"/>
            <w:noWrap/>
            <w:hideMark/>
          </w:tcPr>
          <w:p w14:paraId="062DEB42" w14:textId="77777777" w:rsidR="00A02DEC" w:rsidRPr="00A02DEC" w:rsidRDefault="00A02DEC" w:rsidP="008D01A8">
            <w:pPr>
              <w:jc w:val="right"/>
            </w:pPr>
            <w:r w:rsidRPr="00A02DEC">
              <w:t>0</w:t>
            </w:r>
          </w:p>
        </w:tc>
        <w:tc>
          <w:tcPr>
            <w:tcW w:w="1251" w:type="dxa"/>
            <w:noWrap/>
            <w:hideMark/>
          </w:tcPr>
          <w:p w14:paraId="2AA6FF5F" w14:textId="77777777" w:rsidR="00A02DEC" w:rsidRPr="00A02DEC" w:rsidRDefault="00A02DEC" w:rsidP="008D01A8">
            <w:pPr>
              <w:jc w:val="right"/>
            </w:pPr>
            <w:r w:rsidRPr="00A02DEC">
              <w:t>0</w:t>
            </w:r>
          </w:p>
        </w:tc>
        <w:tc>
          <w:tcPr>
            <w:tcW w:w="1706" w:type="dxa"/>
            <w:noWrap/>
            <w:hideMark/>
          </w:tcPr>
          <w:p w14:paraId="639FA26C" w14:textId="77777777" w:rsidR="00A02DEC" w:rsidRPr="00A02DEC" w:rsidRDefault="00A02DEC" w:rsidP="008D01A8">
            <w:pPr>
              <w:jc w:val="right"/>
            </w:pPr>
            <w:r w:rsidRPr="00A02DEC">
              <w:t>0.00</w:t>
            </w:r>
          </w:p>
        </w:tc>
        <w:tc>
          <w:tcPr>
            <w:tcW w:w="1016" w:type="dxa"/>
            <w:noWrap/>
            <w:hideMark/>
          </w:tcPr>
          <w:p w14:paraId="7E26EAF0" w14:textId="77777777" w:rsidR="00A02DEC" w:rsidRPr="00A02DEC" w:rsidRDefault="00A02DEC" w:rsidP="008D01A8">
            <w:pPr>
              <w:jc w:val="right"/>
            </w:pPr>
            <w:r w:rsidRPr="00A02DEC">
              <w:t>#DIV/0!</w:t>
            </w:r>
          </w:p>
        </w:tc>
      </w:tr>
      <w:tr w:rsidR="00A02DEC" w:rsidRPr="00A02DEC" w14:paraId="5987DACC" w14:textId="77777777" w:rsidTr="00EF18B1">
        <w:trPr>
          <w:trHeight w:val="360"/>
          <w:jc w:val="center"/>
        </w:trPr>
        <w:tc>
          <w:tcPr>
            <w:tcW w:w="6774" w:type="dxa"/>
            <w:gridSpan w:val="2"/>
            <w:noWrap/>
            <w:hideMark/>
          </w:tcPr>
          <w:p w14:paraId="1D104C64" w14:textId="77777777" w:rsidR="00A02DEC" w:rsidRPr="00A02DEC" w:rsidRDefault="00A02DEC" w:rsidP="00A02DEC">
            <w:pPr>
              <w:jc w:val="both"/>
            </w:pPr>
            <w:r w:rsidRPr="00A02DEC">
              <w:t xml:space="preserve"> Izvor 31 (vlastiti prihodi)</w:t>
            </w:r>
          </w:p>
        </w:tc>
        <w:tc>
          <w:tcPr>
            <w:tcW w:w="1251" w:type="dxa"/>
            <w:noWrap/>
            <w:hideMark/>
          </w:tcPr>
          <w:p w14:paraId="154F4823" w14:textId="77777777" w:rsidR="00A02DEC" w:rsidRPr="00A02DEC" w:rsidRDefault="00A02DEC" w:rsidP="008D01A8">
            <w:pPr>
              <w:jc w:val="right"/>
            </w:pPr>
            <w:r w:rsidRPr="00A02DEC">
              <w:t>0</w:t>
            </w:r>
          </w:p>
        </w:tc>
        <w:tc>
          <w:tcPr>
            <w:tcW w:w="1251" w:type="dxa"/>
            <w:noWrap/>
            <w:hideMark/>
          </w:tcPr>
          <w:p w14:paraId="1D8F15D9" w14:textId="77777777" w:rsidR="00A02DEC" w:rsidRPr="00A02DEC" w:rsidRDefault="00A02DEC" w:rsidP="008D01A8">
            <w:pPr>
              <w:jc w:val="right"/>
            </w:pPr>
            <w:r w:rsidRPr="00A02DEC">
              <w:t>0</w:t>
            </w:r>
          </w:p>
        </w:tc>
        <w:tc>
          <w:tcPr>
            <w:tcW w:w="1706" w:type="dxa"/>
            <w:noWrap/>
            <w:hideMark/>
          </w:tcPr>
          <w:p w14:paraId="1545E2FA" w14:textId="77777777" w:rsidR="00A02DEC" w:rsidRPr="00A02DEC" w:rsidRDefault="00A02DEC" w:rsidP="008D01A8">
            <w:pPr>
              <w:jc w:val="right"/>
            </w:pPr>
            <w:r w:rsidRPr="00A02DEC">
              <w:t>0.00</w:t>
            </w:r>
          </w:p>
        </w:tc>
        <w:tc>
          <w:tcPr>
            <w:tcW w:w="1016" w:type="dxa"/>
            <w:noWrap/>
            <w:hideMark/>
          </w:tcPr>
          <w:p w14:paraId="35214CB0" w14:textId="77777777" w:rsidR="00A02DEC" w:rsidRPr="00A02DEC" w:rsidRDefault="00A02DEC" w:rsidP="008D01A8">
            <w:pPr>
              <w:jc w:val="right"/>
            </w:pPr>
            <w:r w:rsidRPr="00A02DEC">
              <w:t>#DIV/0!</w:t>
            </w:r>
          </w:p>
        </w:tc>
      </w:tr>
      <w:tr w:rsidR="00A02DEC" w:rsidRPr="00A02DEC" w14:paraId="2299E308" w14:textId="77777777" w:rsidTr="00EF18B1">
        <w:trPr>
          <w:trHeight w:val="360"/>
          <w:jc w:val="center"/>
        </w:trPr>
        <w:tc>
          <w:tcPr>
            <w:tcW w:w="6774" w:type="dxa"/>
            <w:gridSpan w:val="2"/>
            <w:noWrap/>
            <w:hideMark/>
          </w:tcPr>
          <w:p w14:paraId="4BE19C4D" w14:textId="77777777" w:rsidR="00A02DEC" w:rsidRPr="00A02DEC" w:rsidRDefault="00A02DEC" w:rsidP="00A02DEC">
            <w:pPr>
              <w:jc w:val="both"/>
            </w:pPr>
            <w:r w:rsidRPr="00A02DEC">
              <w:t xml:space="preserve"> Izvor 4A (prihodi za posebne namjene)</w:t>
            </w:r>
          </w:p>
        </w:tc>
        <w:tc>
          <w:tcPr>
            <w:tcW w:w="1251" w:type="dxa"/>
            <w:noWrap/>
            <w:hideMark/>
          </w:tcPr>
          <w:p w14:paraId="293607CC" w14:textId="77777777" w:rsidR="00A02DEC" w:rsidRPr="00A02DEC" w:rsidRDefault="00A02DEC" w:rsidP="008D01A8">
            <w:pPr>
              <w:jc w:val="right"/>
            </w:pPr>
            <w:r w:rsidRPr="00A02DEC">
              <w:t>0</w:t>
            </w:r>
          </w:p>
        </w:tc>
        <w:tc>
          <w:tcPr>
            <w:tcW w:w="1251" w:type="dxa"/>
            <w:noWrap/>
            <w:hideMark/>
          </w:tcPr>
          <w:p w14:paraId="18D5DE13" w14:textId="77777777" w:rsidR="00A02DEC" w:rsidRPr="00A02DEC" w:rsidRDefault="00A02DEC" w:rsidP="008D01A8">
            <w:pPr>
              <w:jc w:val="right"/>
            </w:pPr>
            <w:r w:rsidRPr="00A02DEC">
              <w:t>0</w:t>
            </w:r>
          </w:p>
        </w:tc>
        <w:tc>
          <w:tcPr>
            <w:tcW w:w="1706" w:type="dxa"/>
            <w:noWrap/>
            <w:hideMark/>
          </w:tcPr>
          <w:p w14:paraId="5FB544E2" w14:textId="77777777" w:rsidR="00A02DEC" w:rsidRPr="00A02DEC" w:rsidRDefault="00A02DEC" w:rsidP="008D01A8">
            <w:pPr>
              <w:jc w:val="right"/>
            </w:pPr>
            <w:r w:rsidRPr="00A02DEC">
              <w:t>0.00</w:t>
            </w:r>
          </w:p>
        </w:tc>
        <w:tc>
          <w:tcPr>
            <w:tcW w:w="1016" w:type="dxa"/>
            <w:noWrap/>
            <w:hideMark/>
          </w:tcPr>
          <w:p w14:paraId="482084F7" w14:textId="77777777" w:rsidR="00A02DEC" w:rsidRPr="00A02DEC" w:rsidRDefault="00A02DEC" w:rsidP="008D01A8">
            <w:pPr>
              <w:jc w:val="right"/>
            </w:pPr>
            <w:r w:rsidRPr="00A02DEC">
              <w:t>#DIV/0!</w:t>
            </w:r>
          </w:p>
        </w:tc>
      </w:tr>
      <w:tr w:rsidR="00A02DEC" w:rsidRPr="00A02DEC" w14:paraId="45DC0391" w14:textId="77777777" w:rsidTr="00EF18B1">
        <w:trPr>
          <w:trHeight w:val="360"/>
          <w:jc w:val="center"/>
        </w:trPr>
        <w:tc>
          <w:tcPr>
            <w:tcW w:w="6774" w:type="dxa"/>
            <w:gridSpan w:val="2"/>
            <w:noWrap/>
            <w:hideMark/>
          </w:tcPr>
          <w:p w14:paraId="04A76195" w14:textId="77777777" w:rsidR="00A02DEC" w:rsidRPr="00A02DEC" w:rsidRDefault="00A02DEC" w:rsidP="00A02DEC">
            <w:pPr>
              <w:jc w:val="both"/>
            </w:pPr>
            <w:r w:rsidRPr="00A02DEC">
              <w:t xml:space="preserve"> Izvor 51 (pomoći)</w:t>
            </w:r>
          </w:p>
        </w:tc>
        <w:tc>
          <w:tcPr>
            <w:tcW w:w="1251" w:type="dxa"/>
            <w:noWrap/>
            <w:hideMark/>
          </w:tcPr>
          <w:p w14:paraId="24574308" w14:textId="77777777" w:rsidR="00A02DEC" w:rsidRPr="00A02DEC" w:rsidRDefault="00A02DEC" w:rsidP="008D01A8">
            <w:pPr>
              <w:jc w:val="right"/>
            </w:pPr>
            <w:r w:rsidRPr="00A02DEC">
              <w:t>0</w:t>
            </w:r>
          </w:p>
        </w:tc>
        <w:tc>
          <w:tcPr>
            <w:tcW w:w="1251" w:type="dxa"/>
            <w:noWrap/>
            <w:hideMark/>
          </w:tcPr>
          <w:p w14:paraId="42B362B2" w14:textId="77777777" w:rsidR="00A02DEC" w:rsidRPr="00A02DEC" w:rsidRDefault="00A02DEC" w:rsidP="008D01A8">
            <w:pPr>
              <w:jc w:val="right"/>
            </w:pPr>
            <w:r w:rsidRPr="00A02DEC">
              <w:t>0</w:t>
            </w:r>
          </w:p>
        </w:tc>
        <w:tc>
          <w:tcPr>
            <w:tcW w:w="1706" w:type="dxa"/>
            <w:noWrap/>
            <w:hideMark/>
          </w:tcPr>
          <w:p w14:paraId="76DE29DE" w14:textId="77777777" w:rsidR="00A02DEC" w:rsidRPr="00A02DEC" w:rsidRDefault="00A02DEC" w:rsidP="008D01A8">
            <w:pPr>
              <w:jc w:val="right"/>
            </w:pPr>
            <w:r w:rsidRPr="00A02DEC">
              <w:t>0.00</w:t>
            </w:r>
          </w:p>
        </w:tc>
        <w:tc>
          <w:tcPr>
            <w:tcW w:w="1016" w:type="dxa"/>
            <w:noWrap/>
            <w:hideMark/>
          </w:tcPr>
          <w:p w14:paraId="43F9165F" w14:textId="77777777" w:rsidR="00A02DEC" w:rsidRPr="00A02DEC" w:rsidRDefault="00A02DEC" w:rsidP="008D01A8">
            <w:pPr>
              <w:jc w:val="right"/>
            </w:pPr>
            <w:r w:rsidRPr="00A02DEC">
              <w:t>#DIV/0!</w:t>
            </w:r>
          </w:p>
        </w:tc>
      </w:tr>
      <w:tr w:rsidR="00A02DEC" w:rsidRPr="00A02DEC" w14:paraId="6774026F" w14:textId="77777777" w:rsidTr="00EF18B1">
        <w:trPr>
          <w:trHeight w:val="360"/>
          <w:jc w:val="center"/>
        </w:trPr>
        <w:tc>
          <w:tcPr>
            <w:tcW w:w="6774" w:type="dxa"/>
            <w:gridSpan w:val="2"/>
            <w:noWrap/>
            <w:hideMark/>
          </w:tcPr>
          <w:p w14:paraId="2481AF57" w14:textId="77777777" w:rsidR="00A02DEC" w:rsidRPr="00A02DEC" w:rsidRDefault="00A02DEC" w:rsidP="00A02DEC">
            <w:pPr>
              <w:jc w:val="both"/>
            </w:pPr>
            <w:r w:rsidRPr="00A02DEC">
              <w:t xml:space="preserve"> Izvor 61 (donacije)</w:t>
            </w:r>
          </w:p>
        </w:tc>
        <w:tc>
          <w:tcPr>
            <w:tcW w:w="1251" w:type="dxa"/>
            <w:noWrap/>
            <w:hideMark/>
          </w:tcPr>
          <w:p w14:paraId="1E305208" w14:textId="77777777" w:rsidR="00A02DEC" w:rsidRPr="00A02DEC" w:rsidRDefault="00A02DEC" w:rsidP="008D01A8">
            <w:pPr>
              <w:jc w:val="right"/>
            </w:pPr>
            <w:r w:rsidRPr="00A02DEC">
              <w:t>0</w:t>
            </w:r>
          </w:p>
        </w:tc>
        <w:tc>
          <w:tcPr>
            <w:tcW w:w="1251" w:type="dxa"/>
            <w:noWrap/>
            <w:hideMark/>
          </w:tcPr>
          <w:p w14:paraId="3EC7C3F0" w14:textId="77777777" w:rsidR="00A02DEC" w:rsidRPr="00A02DEC" w:rsidRDefault="00A02DEC" w:rsidP="008D01A8">
            <w:pPr>
              <w:jc w:val="right"/>
            </w:pPr>
            <w:r w:rsidRPr="00A02DEC">
              <w:t>0</w:t>
            </w:r>
          </w:p>
        </w:tc>
        <w:tc>
          <w:tcPr>
            <w:tcW w:w="1706" w:type="dxa"/>
            <w:noWrap/>
            <w:hideMark/>
          </w:tcPr>
          <w:p w14:paraId="10B4AF86" w14:textId="77777777" w:rsidR="00A02DEC" w:rsidRPr="00A02DEC" w:rsidRDefault="00A02DEC" w:rsidP="008D01A8">
            <w:pPr>
              <w:jc w:val="right"/>
            </w:pPr>
            <w:r w:rsidRPr="00A02DEC">
              <w:t>0.00</w:t>
            </w:r>
          </w:p>
        </w:tc>
        <w:tc>
          <w:tcPr>
            <w:tcW w:w="1016" w:type="dxa"/>
            <w:noWrap/>
            <w:hideMark/>
          </w:tcPr>
          <w:p w14:paraId="7EBE5947" w14:textId="77777777" w:rsidR="00A02DEC" w:rsidRPr="00A02DEC" w:rsidRDefault="00A02DEC" w:rsidP="008D01A8">
            <w:pPr>
              <w:jc w:val="right"/>
            </w:pPr>
            <w:r w:rsidRPr="00A02DEC">
              <w:t>#DIV/0!</w:t>
            </w:r>
          </w:p>
        </w:tc>
      </w:tr>
      <w:tr w:rsidR="00A02DEC" w:rsidRPr="00A02DEC" w14:paraId="6D8D5F83" w14:textId="77777777" w:rsidTr="00EF18B1">
        <w:trPr>
          <w:trHeight w:val="360"/>
          <w:jc w:val="center"/>
        </w:trPr>
        <w:tc>
          <w:tcPr>
            <w:tcW w:w="6774" w:type="dxa"/>
            <w:gridSpan w:val="2"/>
            <w:noWrap/>
            <w:hideMark/>
          </w:tcPr>
          <w:p w14:paraId="688E5016" w14:textId="77777777" w:rsidR="00A02DEC" w:rsidRPr="00A02DEC" w:rsidRDefault="00A02DEC" w:rsidP="00A02DEC">
            <w:pPr>
              <w:jc w:val="both"/>
            </w:pPr>
            <w:r w:rsidRPr="00A02DEC">
              <w:t xml:space="preserve"> Izvor 71 (prihodi od nefinanc.imovine)</w:t>
            </w:r>
          </w:p>
        </w:tc>
        <w:tc>
          <w:tcPr>
            <w:tcW w:w="1251" w:type="dxa"/>
            <w:noWrap/>
            <w:hideMark/>
          </w:tcPr>
          <w:p w14:paraId="36A34E2F" w14:textId="77777777" w:rsidR="00A02DEC" w:rsidRPr="00A02DEC" w:rsidRDefault="00A02DEC" w:rsidP="008D01A8">
            <w:pPr>
              <w:jc w:val="right"/>
            </w:pPr>
            <w:r w:rsidRPr="00A02DEC">
              <w:t>0</w:t>
            </w:r>
          </w:p>
        </w:tc>
        <w:tc>
          <w:tcPr>
            <w:tcW w:w="1251" w:type="dxa"/>
            <w:noWrap/>
            <w:hideMark/>
          </w:tcPr>
          <w:p w14:paraId="31FB3405" w14:textId="77777777" w:rsidR="00A02DEC" w:rsidRPr="00A02DEC" w:rsidRDefault="00A02DEC" w:rsidP="008D01A8">
            <w:pPr>
              <w:jc w:val="right"/>
            </w:pPr>
            <w:r w:rsidRPr="00A02DEC">
              <w:t>0</w:t>
            </w:r>
          </w:p>
        </w:tc>
        <w:tc>
          <w:tcPr>
            <w:tcW w:w="1706" w:type="dxa"/>
            <w:noWrap/>
            <w:hideMark/>
          </w:tcPr>
          <w:p w14:paraId="0D078095" w14:textId="77777777" w:rsidR="00A02DEC" w:rsidRPr="00A02DEC" w:rsidRDefault="00A02DEC" w:rsidP="008D01A8">
            <w:pPr>
              <w:jc w:val="right"/>
            </w:pPr>
            <w:r w:rsidRPr="00A02DEC">
              <w:t>0.00</w:t>
            </w:r>
          </w:p>
        </w:tc>
        <w:tc>
          <w:tcPr>
            <w:tcW w:w="1016" w:type="dxa"/>
            <w:noWrap/>
            <w:hideMark/>
          </w:tcPr>
          <w:p w14:paraId="73DC82A8" w14:textId="77777777" w:rsidR="00A02DEC" w:rsidRPr="00A02DEC" w:rsidRDefault="00A02DEC" w:rsidP="008D01A8">
            <w:pPr>
              <w:jc w:val="right"/>
            </w:pPr>
            <w:r w:rsidRPr="00A02DEC">
              <w:t>#DIV/0!</w:t>
            </w:r>
          </w:p>
        </w:tc>
      </w:tr>
      <w:tr w:rsidR="00A02DEC" w:rsidRPr="00A02DEC" w14:paraId="487CD928" w14:textId="77777777" w:rsidTr="00EF18B1">
        <w:trPr>
          <w:trHeight w:val="420"/>
          <w:jc w:val="center"/>
        </w:trPr>
        <w:tc>
          <w:tcPr>
            <w:tcW w:w="921" w:type="dxa"/>
            <w:noWrap/>
            <w:hideMark/>
          </w:tcPr>
          <w:p w14:paraId="639627CA" w14:textId="77777777" w:rsidR="00A02DEC" w:rsidRPr="00A02DEC" w:rsidRDefault="00A02DEC" w:rsidP="00A02DEC">
            <w:pPr>
              <w:jc w:val="both"/>
            </w:pPr>
            <w:r w:rsidRPr="00A02DEC">
              <w:t>32</w:t>
            </w:r>
          </w:p>
        </w:tc>
        <w:tc>
          <w:tcPr>
            <w:tcW w:w="5853" w:type="dxa"/>
            <w:noWrap/>
            <w:hideMark/>
          </w:tcPr>
          <w:p w14:paraId="12814C53" w14:textId="77777777" w:rsidR="00A02DEC" w:rsidRPr="00A02DEC" w:rsidRDefault="00A02DEC" w:rsidP="00A02DEC">
            <w:pPr>
              <w:jc w:val="both"/>
            </w:pPr>
            <w:r w:rsidRPr="00A02DEC">
              <w:t xml:space="preserve">  MATERIJALNI RASHODI</w:t>
            </w:r>
          </w:p>
        </w:tc>
        <w:tc>
          <w:tcPr>
            <w:tcW w:w="1251" w:type="dxa"/>
            <w:noWrap/>
            <w:hideMark/>
          </w:tcPr>
          <w:p w14:paraId="0559BAC3" w14:textId="77777777" w:rsidR="00A02DEC" w:rsidRPr="00A02DEC" w:rsidRDefault="00A02DEC" w:rsidP="008D01A8">
            <w:pPr>
              <w:jc w:val="right"/>
            </w:pPr>
            <w:r w:rsidRPr="00A02DEC">
              <w:t>0</w:t>
            </w:r>
          </w:p>
        </w:tc>
        <w:tc>
          <w:tcPr>
            <w:tcW w:w="1251" w:type="dxa"/>
            <w:noWrap/>
            <w:hideMark/>
          </w:tcPr>
          <w:p w14:paraId="5E5E7D91" w14:textId="77777777" w:rsidR="00A02DEC" w:rsidRPr="00A02DEC" w:rsidRDefault="00A02DEC" w:rsidP="008D01A8">
            <w:pPr>
              <w:jc w:val="right"/>
            </w:pPr>
            <w:r w:rsidRPr="00A02DEC">
              <w:t>0</w:t>
            </w:r>
          </w:p>
        </w:tc>
        <w:tc>
          <w:tcPr>
            <w:tcW w:w="1706" w:type="dxa"/>
            <w:noWrap/>
            <w:hideMark/>
          </w:tcPr>
          <w:p w14:paraId="6A03FC63" w14:textId="77777777" w:rsidR="00A02DEC" w:rsidRPr="00A02DEC" w:rsidRDefault="00A02DEC" w:rsidP="008D01A8">
            <w:pPr>
              <w:jc w:val="right"/>
            </w:pPr>
            <w:r w:rsidRPr="00A02DEC">
              <w:t>0.00</w:t>
            </w:r>
          </w:p>
        </w:tc>
        <w:tc>
          <w:tcPr>
            <w:tcW w:w="1016" w:type="dxa"/>
            <w:noWrap/>
            <w:hideMark/>
          </w:tcPr>
          <w:p w14:paraId="35F66491" w14:textId="77777777" w:rsidR="00A02DEC" w:rsidRPr="00A02DEC" w:rsidRDefault="00A02DEC" w:rsidP="008D01A8">
            <w:pPr>
              <w:jc w:val="right"/>
            </w:pPr>
            <w:r w:rsidRPr="00A02DEC">
              <w:t>#DIV/0!</w:t>
            </w:r>
          </w:p>
        </w:tc>
      </w:tr>
      <w:tr w:rsidR="00A02DEC" w:rsidRPr="00A02DEC" w14:paraId="226562DF" w14:textId="77777777" w:rsidTr="00EF18B1">
        <w:trPr>
          <w:trHeight w:val="360"/>
          <w:jc w:val="center"/>
        </w:trPr>
        <w:tc>
          <w:tcPr>
            <w:tcW w:w="921" w:type="dxa"/>
            <w:noWrap/>
            <w:hideMark/>
          </w:tcPr>
          <w:p w14:paraId="78A39C22" w14:textId="77777777" w:rsidR="00A02DEC" w:rsidRPr="00A02DEC" w:rsidRDefault="00A02DEC" w:rsidP="00A02DEC">
            <w:pPr>
              <w:jc w:val="both"/>
            </w:pPr>
            <w:r w:rsidRPr="00A02DEC">
              <w:t>322</w:t>
            </w:r>
          </w:p>
        </w:tc>
        <w:tc>
          <w:tcPr>
            <w:tcW w:w="5853" w:type="dxa"/>
            <w:noWrap/>
            <w:hideMark/>
          </w:tcPr>
          <w:p w14:paraId="37A9C4EE" w14:textId="77777777" w:rsidR="00A02DEC" w:rsidRPr="00A02DEC" w:rsidRDefault="00A02DEC" w:rsidP="00A02DEC">
            <w:pPr>
              <w:jc w:val="both"/>
            </w:pPr>
            <w:r w:rsidRPr="00A02DEC">
              <w:t xml:space="preserve">  RASHODI ZA MATERIJAL I ENERGIJU</w:t>
            </w:r>
          </w:p>
        </w:tc>
        <w:tc>
          <w:tcPr>
            <w:tcW w:w="1251" w:type="dxa"/>
            <w:noWrap/>
            <w:hideMark/>
          </w:tcPr>
          <w:p w14:paraId="06F4AC9D" w14:textId="77777777" w:rsidR="00A02DEC" w:rsidRPr="00A02DEC" w:rsidRDefault="00A02DEC" w:rsidP="008D01A8">
            <w:pPr>
              <w:jc w:val="right"/>
            </w:pPr>
            <w:r w:rsidRPr="00A02DEC">
              <w:t>0</w:t>
            </w:r>
          </w:p>
        </w:tc>
        <w:tc>
          <w:tcPr>
            <w:tcW w:w="1251" w:type="dxa"/>
            <w:noWrap/>
            <w:hideMark/>
          </w:tcPr>
          <w:p w14:paraId="738EC7D1" w14:textId="77777777" w:rsidR="00A02DEC" w:rsidRPr="00A02DEC" w:rsidRDefault="00A02DEC" w:rsidP="008D01A8">
            <w:pPr>
              <w:jc w:val="right"/>
            </w:pPr>
            <w:r w:rsidRPr="00A02DEC">
              <w:t>0</w:t>
            </w:r>
          </w:p>
        </w:tc>
        <w:tc>
          <w:tcPr>
            <w:tcW w:w="1706" w:type="dxa"/>
            <w:noWrap/>
            <w:hideMark/>
          </w:tcPr>
          <w:p w14:paraId="47949363" w14:textId="77777777" w:rsidR="00A02DEC" w:rsidRPr="00A02DEC" w:rsidRDefault="00A02DEC" w:rsidP="008D01A8">
            <w:pPr>
              <w:jc w:val="right"/>
            </w:pPr>
            <w:r w:rsidRPr="00A02DEC">
              <w:t>0.00</w:t>
            </w:r>
          </w:p>
        </w:tc>
        <w:tc>
          <w:tcPr>
            <w:tcW w:w="1016" w:type="dxa"/>
            <w:noWrap/>
            <w:hideMark/>
          </w:tcPr>
          <w:p w14:paraId="29E71D8D" w14:textId="77777777" w:rsidR="00A02DEC" w:rsidRPr="00A02DEC" w:rsidRDefault="00A02DEC" w:rsidP="008D01A8">
            <w:pPr>
              <w:jc w:val="right"/>
            </w:pPr>
            <w:r w:rsidRPr="00A02DEC">
              <w:t>#DIV/0!</w:t>
            </w:r>
          </w:p>
        </w:tc>
      </w:tr>
      <w:tr w:rsidR="00A02DEC" w:rsidRPr="00A02DEC" w14:paraId="33E4B5C9" w14:textId="77777777" w:rsidTr="00EF18B1">
        <w:trPr>
          <w:trHeight w:val="300"/>
          <w:jc w:val="center"/>
        </w:trPr>
        <w:tc>
          <w:tcPr>
            <w:tcW w:w="921" w:type="dxa"/>
            <w:noWrap/>
            <w:hideMark/>
          </w:tcPr>
          <w:p w14:paraId="268EC4C7" w14:textId="77777777" w:rsidR="00A02DEC" w:rsidRPr="00A02DEC" w:rsidRDefault="00A02DEC" w:rsidP="00A02DEC">
            <w:pPr>
              <w:jc w:val="both"/>
            </w:pPr>
            <w:r w:rsidRPr="00A02DEC">
              <w:t>3221</w:t>
            </w:r>
          </w:p>
        </w:tc>
        <w:tc>
          <w:tcPr>
            <w:tcW w:w="5853" w:type="dxa"/>
            <w:noWrap/>
            <w:hideMark/>
          </w:tcPr>
          <w:p w14:paraId="4E1FCFDF" w14:textId="77777777" w:rsidR="00A02DEC" w:rsidRPr="00A02DEC" w:rsidRDefault="00A02DEC" w:rsidP="00A02DEC">
            <w:pPr>
              <w:jc w:val="both"/>
            </w:pPr>
            <w:r w:rsidRPr="00A02DEC">
              <w:t xml:space="preserve">  Uredski materijal i ostali mat.rashodi</w:t>
            </w:r>
          </w:p>
        </w:tc>
        <w:tc>
          <w:tcPr>
            <w:tcW w:w="1251" w:type="dxa"/>
            <w:noWrap/>
            <w:hideMark/>
          </w:tcPr>
          <w:p w14:paraId="35768617" w14:textId="77777777" w:rsidR="00A02DEC" w:rsidRPr="00A02DEC" w:rsidRDefault="00A02DEC" w:rsidP="008D01A8">
            <w:pPr>
              <w:jc w:val="right"/>
            </w:pPr>
            <w:r w:rsidRPr="00A02DEC">
              <w:t>0</w:t>
            </w:r>
          </w:p>
        </w:tc>
        <w:tc>
          <w:tcPr>
            <w:tcW w:w="1251" w:type="dxa"/>
            <w:noWrap/>
            <w:hideMark/>
          </w:tcPr>
          <w:p w14:paraId="1F02DF4C" w14:textId="77777777" w:rsidR="00A02DEC" w:rsidRPr="00A02DEC" w:rsidRDefault="00A02DEC" w:rsidP="008D01A8">
            <w:pPr>
              <w:jc w:val="right"/>
            </w:pPr>
            <w:r w:rsidRPr="00A02DEC">
              <w:t>0</w:t>
            </w:r>
          </w:p>
        </w:tc>
        <w:tc>
          <w:tcPr>
            <w:tcW w:w="1706" w:type="dxa"/>
            <w:noWrap/>
            <w:hideMark/>
          </w:tcPr>
          <w:p w14:paraId="4C3D3043" w14:textId="77777777" w:rsidR="00A02DEC" w:rsidRPr="00A02DEC" w:rsidRDefault="00A02DEC" w:rsidP="008D01A8">
            <w:pPr>
              <w:jc w:val="right"/>
            </w:pPr>
            <w:r w:rsidRPr="00A02DEC">
              <w:t>0.00</w:t>
            </w:r>
          </w:p>
        </w:tc>
        <w:tc>
          <w:tcPr>
            <w:tcW w:w="1016" w:type="dxa"/>
            <w:noWrap/>
            <w:hideMark/>
          </w:tcPr>
          <w:p w14:paraId="62716962" w14:textId="77777777" w:rsidR="00A02DEC" w:rsidRPr="00A02DEC" w:rsidRDefault="00A02DEC" w:rsidP="008D01A8">
            <w:pPr>
              <w:jc w:val="right"/>
            </w:pPr>
            <w:r w:rsidRPr="00A02DEC">
              <w:t>#DIV/0!</w:t>
            </w:r>
          </w:p>
        </w:tc>
      </w:tr>
      <w:tr w:rsidR="00A02DEC" w:rsidRPr="00A02DEC" w14:paraId="41A02E8C" w14:textId="77777777" w:rsidTr="00EF18B1">
        <w:trPr>
          <w:trHeight w:val="300"/>
          <w:jc w:val="center"/>
        </w:trPr>
        <w:tc>
          <w:tcPr>
            <w:tcW w:w="921" w:type="dxa"/>
            <w:noWrap/>
            <w:hideMark/>
          </w:tcPr>
          <w:p w14:paraId="681EAA0C" w14:textId="77777777" w:rsidR="00A02DEC" w:rsidRPr="00A02DEC" w:rsidRDefault="00A02DEC" w:rsidP="00A02DEC">
            <w:pPr>
              <w:jc w:val="both"/>
            </w:pPr>
            <w:r w:rsidRPr="00A02DEC">
              <w:t>3225</w:t>
            </w:r>
          </w:p>
        </w:tc>
        <w:tc>
          <w:tcPr>
            <w:tcW w:w="5853" w:type="dxa"/>
            <w:noWrap/>
            <w:hideMark/>
          </w:tcPr>
          <w:p w14:paraId="7B6E79E1" w14:textId="77777777" w:rsidR="00A02DEC" w:rsidRPr="00A02DEC" w:rsidRDefault="00A02DEC" w:rsidP="00A02DEC">
            <w:pPr>
              <w:jc w:val="both"/>
            </w:pPr>
            <w:r w:rsidRPr="00A02DEC">
              <w:t xml:space="preserve">  Sitni inventar</w:t>
            </w:r>
          </w:p>
        </w:tc>
        <w:tc>
          <w:tcPr>
            <w:tcW w:w="1251" w:type="dxa"/>
            <w:noWrap/>
            <w:hideMark/>
          </w:tcPr>
          <w:p w14:paraId="58469FAD" w14:textId="77777777" w:rsidR="00A02DEC" w:rsidRPr="00A02DEC" w:rsidRDefault="00A02DEC" w:rsidP="008D01A8">
            <w:pPr>
              <w:jc w:val="right"/>
            </w:pPr>
            <w:r w:rsidRPr="00A02DEC">
              <w:t>0</w:t>
            </w:r>
          </w:p>
        </w:tc>
        <w:tc>
          <w:tcPr>
            <w:tcW w:w="1251" w:type="dxa"/>
            <w:noWrap/>
            <w:hideMark/>
          </w:tcPr>
          <w:p w14:paraId="2868A244" w14:textId="77777777" w:rsidR="00A02DEC" w:rsidRPr="00A02DEC" w:rsidRDefault="00A02DEC" w:rsidP="008D01A8">
            <w:pPr>
              <w:jc w:val="right"/>
            </w:pPr>
            <w:r w:rsidRPr="00A02DEC">
              <w:t>0</w:t>
            </w:r>
          </w:p>
        </w:tc>
        <w:tc>
          <w:tcPr>
            <w:tcW w:w="1706" w:type="dxa"/>
            <w:noWrap/>
            <w:hideMark/>
          </w:tcPr>
          <w:p w14:paraId="5125CC31" w14:textId="77777777" w:rsidR="00A02DEC" w:rsidRPr="00A02DEC" w:rsidRDefault="00A02DEC" w:rsidP="008D01A8">
            <w:pPr>
              <w:jc w:val="right"/>
            </w:pPr>
            <w:r w:rsidRPr="00A02DEC">
              <w:t>0.00</w:t>
            </w:r>
          </w:p>
        </w:tc>
        <w:tc>
          <w:tcPr>
            <w:tcW w:w="1016" w:type="dxa"/>
            <w:noWrap/>
            <w:hideMark/>
          </w:tcPr>
          <w:p w14:paraId="32174433" w14:textId="77777777" w:rsidR="00A02DEC" w:rsidRPr="00A02DEC" w:rsidRDefault="00A02DEC" w:rsidP="008D01A8">
            <w:pPr>
              <w:jc w:val="right"/>
            </w:pPr>
            <w:r w:rsidRPr="00A02DEC">
              <w:t>#DIV/0!</w:t>
            </w:r>
          </w:p>
        </w:tc>
      </w:tr>
      <w:tr w:rsidR="00A02DEC" w:rsidRPr="00A02DEC" w14:paraId="747FDE2F" w14:textId="77777777" w:rsidTr="00EF18B1">
        <w:trPr>
          <w:trHeight w:val="360"/>
          <w:jc w:val="center"/>
        </w:trPr>
        <w:tc>
          <w:tcPr>
            <w:tcW w:w="921" w:type="dxa"/>
            <w:noWrap/>
            <w:hideMark/>
          </w:tcPr>
          <w:p w14:paraId="3926786B" w14:textId="77777777" w:rsidR="00A02DEC" w:rsidRPr="00A02DEC" w:rsidRDefault="00A02DEC" w:rsidP="00A02DEC">
            <w:pPr>
              <w:jc w:val="both"/>
            </w:pPr>
            <w:r w:rsidRPr="00A02DEC">
              <w:t>323</w:t>
            </w:r>
          </w:p>
        </w:tc>
        <w:tc>
          <w:tcPr>
            <w:tcW w:w="5853" w:type="dxa"/>
            <w:noWrap/>
            <w:hideMark/>
          </w:tcPr>
          <w:p w14:paraId="13E66642" w14:textId="77777777" w:rsidR="00A02DEC" w:rsidRPr="00A02DEC" w:rsidRDefault="00A02DEC" w:rsidP="00A02DEC">
            <w:pPr>
              <w:jc w:val="both"/>
            </w:pPr>
            <w:r w:rsidRPr="00A02DEC">
              <w:t xml:space="preserve">  RASHODI ZA USLUGE</w:t>
            </w:r>
          </w:p>
        </w:tc>
        <w:tc>
          <w:tcPr>
            <w:tcW w:w="1251" w:type="dxa"/>
            <w:noWrap/>
            <w:hideMark/>
          </w:tcPr>
          <w:p w14:paraId="08EDAD19" w14:textId="77777777" w:rsidR="00A02DEC" w:rsidRPr="00A02DEC" w:rsidRDefault="00A02DEC" w:rsidP="008D01A8">
            <w:pPr>
              <w:jc w:val="right"/>
            </w:pPr>
            <w:r w:rsidRPr="00A02DEC">
              <w:t>0</w:t>
            </w:r>
          </w:p>
        </w:tc>
        <w:tc>
          <w:tcPr>
            <w:tcW w:w="1251" w:type="dxa"/>
            <w:noWrap/>
            <w:hideMark/>
          </w:tcPr>
          <w:p w14:paraId="211657A0" w14:textId="77777777" w:rsidR="00A02DEC" w:rsidRPr="00A02DEC" w:rsidRDefault="00A02DEC" w:rsidP="008D01A8">
            <w:pPr>
              <w:jc w:val="right"/>
            </w:pPr>
            <w:r w:rsidRPr="00A02DEC">
              <w:t>0</w:t>
            </w:r>
          </w:p>
        </w:tc>
        <w:tc>
          <w:tcPr>
            <w:tcW w:w="1706" w:type="dxa"/>
            <w:noWrap/>
            <w:hideMark/>
          </w:tcPr>
          <w:p w14:paraId="712C49CC" w14:textId="77777777" w:rsidR="00A02DEC" w:rsidRPr="00A02DEC" w:rsidRDefault="00A02DEC" w:rsidP="008D01A8">
            <w:pPr>
              <w:jc w:val="right"/>
            </w:pPr>
            <w:r w:rsidRPr="00A02DEC">
              <w:t>0.00</w:t>
            </w:r>
          </w:p>
        </w:tc>
        <w:tc>
          <w:tcPr>
            <w:tcW w:w="1016" w:type="dxa"/>
            <w:noWrap/>
            <w:hideMark/>
          </w:tcPr>
          <w:p w14:paraId="4B180B8C" w14:textId="77777777" w:rsidR="00A02DEC" w:rsidRPr="00A02DEC" w:rsidRDefault="00A02DEC" w:rsidP="008D01A8">
            <w:pPr>
              <w:jc w:val="right"/>
            </w:pPr>
            <w:r w:rsidRPr="00A02DEC">
              <w:t>#DIV/0!</w:t>
            </w:r>
          </w:p>
        </w:tc>
      </w:tr>
      <w:tr w:rsidR="00A02DEC" w:rsidRPr="00A02DEC" w14:paraId="03387F8C" w14:textId="77777777" w:rsidTr="00EF18B1">
        <w:trPr>
          <w:trHeight w:val="300"/>
          <w:jc w:val="center"/>
        </w:trPr>
        <w:tc>
          <w:tcPr>
            <w:tcW w:w="921" w:type="dxa"/>
            <w:noWrap/>
            <w:hideMark/>
          </w:tcPr>
          <w:p w14:paraId="687BB997" w14:textId="77777777" w:rsidR="00A02DEC" w:rsidRPr="00A02DEC" w:rsidRDefault="00A02DEC" w:rsidP="00A02DEC">
            <w:pPr>
              <w:jc w:val="both"/>
            </w:pPr>
            <w:r w:rsidRPr="00A02DEC">
              <w:t>3231</w:t>
            </w:r>
          </w:p>
        </w:tc>
        <w:tc>
          <w:tcPr>
            <w:tcW w:w="5853" w:type="dxa"/>
            <w:noWrap/>
            <w:hideMark/>
          </w:tcPr>
          <w:p w14:paraId="6D8BD442" w14:textId="77777777" w:rsidR="00A02DEC" w:rsidRPr="00A02DEC" w:rsidRDefault="00A02DEC" w:rsidP="00A02DEC">
            <w:pPr>
              <w:jc w:val="both"/>
            </w:pPr>
            <w:r w:rsidRPr="00A02DEC">
              <w:t xml:space="preserve">  Usluga telefona, pošte i prijevoza</w:t>
            </w:r>
          </w:p>
        </w:tc>
        <w:tc>
          <w:tcPr>
            <w:tcW w:w="1251" w:type="dxa"/>
            <w:noWrap/>
            <w:hideMark/>
          </w:tcPr>
          <w:p w14:paraId="285AD23A" w14:textId="77777777" w:rsidR="00A02DEC" w:rsidRPr="00A02DEC" w:rsidRDefault="00A02DEC" w:rsidP="008D01A8">
            <w:pPr>
              <w:jc w:val="right"/>
            </w:pPr>
            <w:r w:rsidRPr="00A02DEC">
              <w:t>0</w:t>
            </w:r>
          </w:p>
        </w:tc>
        <w:tc>
          <w:tcPr>
            <w:tcW w:w="1251" w:type="dxa"/>
            <w:noWrap/>
            <w:hideMark/>
          </w:tcPr>
          <w:p w14:paraId="3F3FC46D" w14:textId="77777777" w:rsidR="00A02DEC" w:rsidRPr="00A02DEC" w:rsidRDefault="00A02DEC" w:rsidP="008D01A8">
            <w:pPr>
              <w:jc w:val="right"/>
            </w:pPr>
            <w:r w:rsidRPr="00A02DEC">
              <w:t>0</w:t>
            </w:r>
          </w:p>
        </w:tc>
        <w:tc>
          <w:tcPr>
            <w:tcW w:w="1706" w:type="dxa"/>
            <w:noWrap/>
            <w:hideMark/>
          </w:tcPr>
          <w:p w14:paraId="0C5F5CC6" w14:textId="77777777" w:rsidR="00A02DEC" w:rsidRPr="00A02DEC" w:rsidRDefault="00A02DEC" w:rsidP="008D01A8">
            <w:pPr>
              <w:jc w:val="right"/>
            </w:pPr>
            <w:r w:rsidRPr="00A02DEC">
              <w:t>0.00</w:t>
            </w:r>
          </w:p>
        </w:tc>
        <w:tc>
          <w:tcPr>
            <w:tcW w:w="1016" w:type="dxa"/>
            <w:noWrap/>
            <w:hideMark/>
          </w:tcPr>
          <w:p w14:paraId="4176BCDF" w14:textId="77777777" w:rsidR="00A02DEC" w:rsidRPr="00A02DEC" w:rsidRDefault="00A02DEC" w:rsidP="008D01A8">
            <w:pPr>
              <w:jc w:val="right"/>
            </w:pPr>
            <w:r w:rsidRPr="00A02DEC">
              <w:t>#DIV/0!</w:t>
            </w:r>
          </w:p>
        </w:tc>
      </w:tr>
      <w:tr w:rsidR="00A02DEC" w:rsidRPr="00A02DEC" w14:paraId="21049256" w14:textId="77777777" w:rsidTr="00EF18B1">
        <w:trPr>
          <w:trHeight w:val="300"/>
          <w:jc w:val="center"/>
        </w:trPr>
        <w:tc>
          <w:tcPr>
            <w:tcW w:w="921" w:type="dxa"/>
            <w:noWrap/>
            <w:hideMark/>
          </w:tcPr>
          <w:p w14:paraId="2981CABE" w14:textId="77777777" w:rsidR="00A02DEC" w:rsidRPr="00A02DEC" w:rsidRDefault="00A02DEC" w:rsidP="00A02DEC">
            <w:pPr>
              <w:jc w:val="both"/>
            </w:pPr>
            <w:r w:rsidRPr="00A02DEC">
              <w:t>3235</w:t>
            </w:r>
          </w:p>
        </w:tc>
        <w:tc>
          <w:tcPr>
            <w:tcW w:w="5853" w:type="dxa"/>
            <w:noWrap/>
            <w:hideMark/>
          </w:tcPr>
          <w:p w14:paraId="734BAD4B" w14:textId="77777777" w:rsidR="00A02DEC" w:rsidRPr="00A02DEC" w:rsidRDefault="00A02DEC" w:rsidP="00A02DEC">
            <w:pPr>
              <w:jc w:val="both"/>
            </w:pPr>
            <w:r w:rsidRPr="00A02DEC">
              <w:t xml:space="preserve">  Najam prostora za održavanje priredbi</w:t>
            </w:r>
          </w:p>
        </w:tc>
        <w:tc>
          <w:tcPr>
            <w:tcW w:w="1251" w:type="dxa"/>
            <w:noWrap/>
            <w:hideMark/>
          </w:tcPr>
          <w:p w14:paraId="39441806" w14:textId="77777777" w:rsidR="00A02DEC" w:rsidRPr="00A02DEC" w:rsidRDefault="00A02DEC" w:rsidP="008D01A8">
            <w:pPr>
              <w:jc w:val="right"/>
            </w:pPr>
            <w:r w:rsidRPr="00A02DEC">
              <w:t>0</w:t>
            </w:r>
          </w:p>
        </w:tc>
        <w:tc>
          <w:tcPr>
            <w:tcW w:w="1251" w:type="dxa"/>
            <w:noWrap/>
            <w:hideMark/>
          </w:tcPr>
          <w:p w14:paraId="045A68BD" w14:textId="77777777" w:rsidR="00A02DEC" w:rsidRPr="00A02DEC" w:rsidRDefault="00A02DEC" w:rsidP="008D01A8">
            <w:pPr>
              <w:jc w:val="right"/>
            </w:pPr>
            <w:r w:rsidRPr="00A02DEC">
              <w:t>0</w:t>
            </w:r>
          </w:p>
        </w:tc>
        <w:tc>
          <w:tcPr>
            <w:tcW w:w="1706" w:type="dxa"/>
            <w:noWrap/>
            <w:hideMark/>
          </w:tcPr>
          <w:p w14:paraId="1B70C3E0" w14:textId="77777777" w:rsidR="00A02DEC" w:rsidRPr="00A02DEC" w:rsidRDefault="00A02DEC" w:rsidP="008D01A8">
            <w:pPr>
              <w:jc w:val="right"/>
            </w:pPr>
            <w:r w:rsidRPr="00A02DEC">
              <w:t>0.00</w:t>
            </w:r>
          </w:p>
        </w:tc>
        <w:tc>
          <w:tcPr>
            <w:tcW w:w="1016" w:type="dxa"/>
            <w:noWrap/>
            <w:hideMark/>
          </w:tcPr>
          <w:p w14:paraId="5017181B" w14:textId="77777777" w:rsidR="00A02DEC" w:rsidRPr="00A02DEC" w:rsidRDefault="00A02DEC" w:rsidP="008D01A8">
            <w:pPr>
              <w:jc w:val="right"/>
            </w:pPr>
            <w:r w:rsidRPr="00A02DEC">
              <w:t>#DIV/0!</w:t>
            </w:r>
          </w:p>
        </w:tc>
      </w:tr>
      <w:tr w:rsidR="00A02DEC" w:rsidRPr="00A02DEC" w14:paraId="2204A6EA" w14:textId="77777777" w:rsidTr="00EF18B1">
        <w:trPr>
          <w:trHeight w:val="300"/>
          <w:jc w:val="center"/>
        </w:trPr>
        <w:tc>
          <w:tcPr>
            <w:tcW w:w="921" w:type="dxa"/>
            <w:noWrap/>
            <w:hideMark/>
          </w:tcPr>
          <w:p w14:paraId="476EAE81" w14:textId="77777777" w:rsidR="00A02DEC" w:rsidRPr="00A02DEC" w:rsidRDefault="00A02DEC" w:rsidP="00A02DEC">
            <w:pPr>
              <w:jc w:val="both"/>
            </w:pPr>
            <w:r w:rsidRPr="00A02DEC">
              <w:t>3237</w:t>
            </w:r>
          </w:p>
        </w:tc>
        <w:tc>
          <w:tcPr>
            <w:tcW w:w="5853" w:type="dxa"/>
            <w:noWrap/>
            <w:hideMark/>
          </w:tcPr>
          <w:p w14:paraId="7C296CB7" w14:textId="77777777" w:rsidR="00A02DEC" w:rsidRPr="00A02DEC" w:rsidRDefault="00A02DEC" w:rsidP="00A02DEC">
            <w:pPr>
              <w:jc w:val="both"/>
            </w:pPr>
            <w:r w:rsidRPr="00A02DEC">
              <w:t xml:space="preserve">  Intelektualne i osobne usluge -honorari i sl.</w:t>
            </w:r>
          </w:p>
        </w:tc>
        <w:tc>
          <w:tcPr>
            <w:tcW w:w="1251" w:type="dxa"/>
            <w:noWrap/>
            <w:hideMark/>
          </w:tcPr>
          <w:p w14:paraId="5C3CB139" w14:textId="77777777" w:rsidR="00A02DEC" w:rsidRPr="00A02DEC" w:rsidRDefault="00A02DEC" w:rsidP="008D01A8">
            <w:pPr>
              <w:jc w:val="right"/>
            </w:pPr>
            <w:r w:rsidRPr="00A02DEC">
              <w:t>0</w:t>
            </w:r>
          </w:p>
        </w:tc>
        <w:tc>
          <w:tcPr>
            <w:tcW w:w="1251" w:type="dxa"/>
            <w:noWrap/>
            <w:hideMark/>
          </w:tcPr>
          <w:p w14:paraId="1F67C495" w14:textId="77777777" w:rsidR="00A02DEC" w:rsidRPr="00A02DEC" w:rsidRDefault="00A02DEC" w:rsidP="008D01A8">
            <w:pPr>
              <w:jc w:val="right"/>
            </w:pPr>
            <w:r w:rsidRPr="00A02DEC">
              <w:t>0</w:t>
            </w:r>
          </w:p>
        </w:tc>
        <w:tc>
          <w:tcPr>
            <w:tcW w:w="1706" w:type="dxa"/>
            <w:noWrap/>
            <w:hideMark/>
          </w:tcPr>
          <w:p w14:paraId="6AED38AE" w14:textId="77777777" w:rsidR="00A02DEC" w:rsidRPr="00A02DEC" w:rsidRDefault="00A02DEC" w:rsidP="008D01A8">
            <w:pPr>
              <w:jc w:val="right"/>
            </w:pPr>
            <w:r w:rsidRPr="00A02DEC">
              <w:t>0.00</w:t>
            </w:r>
          </w:p>
        </w:tc>
        <w:tc>
          <w:tcPr>
            <w:tcW w:w="1016" w:type="dxa"/>
            <w:noWrap/>
            <w:hideMark/>
          </w:tcPr>
          <w:p w14:paraId="29A46007" w14:textId="77777777" w:rsidR="00A02DEC" w:rsidRPr="00A02DEC" w:rsidRDefault="00A02DEC" w:rsidP="008D01A8">
            <w:pPr>
              <w:jc w:val="right"/>
            </w:pPr>
            <w:r w:rsidRPr="00A02DEC">
              <w:t>#DIV/0!</w:t>
            </w:r>
          </w:p>
        </w:tc>
      </w:tr>
      <w:tr w:rsidR="00A02DEC" w:rsidRPr="00A02DEC" w14:paraId="491B67A2" w14:textId="77777777" w:rsidTr="00EF18B1">
        <w:trPr>
          <w:trHeight w:val="300"/>
          <w:jc w:val="center"/>
        </w:trPr>
        <w:tc>
          <w:tcPr>
            <w:tcW w:w="921" w:type="dxa"/>
            <w:noWrap/>
            <w:hideMark/>
          </w:tcPr>
          <w:p w14:paraId="27842598" w14:textId="77777777" w:rsidR="00A02DEC" w:rsidRPr="00A02DEC" w:rsidRDefault="00A02DEC" w:rsidP="00A02DEC">
            <w:pPr>
              <w:jc w:val="both"/>
            </w:pPr>
            <w:r w:rsidRPr="00A02DEC">
              <w:t>3238</w:t>
            </w:r>
          </w:p>
        </w:tc>
        <w:tc>
          <w:tcPr>
            <w:tcW w:w="5853" w:type="dxa"/>
            <w:noWrap/>
            <w:hideMark/>
          </w:tcPr>
          <w:p w14:paraId="13A2EFBE" w14:textId="77777777" w:rsidR="00A02DEC" w:rsidRPr="00A02DEC" w:rsidRDefault="00A02DEC" w:rsidP="00A02DEC">
            <w:pPr>
              <w:jc w:val="both"/>
            </w:pPr>
            <w:r w:rsidRPr="00A02DEC">
              <w:t xml:space="preserve">  Računalne usluge</w:t>
            </w:r>
          </w:p>
        </w:tc>
        <w:tc>
          <w:tcPr>
            <w:tcW w:w="1251" w:type="dxa"/>
            <w:noWrap/>
            <w:hideMark/>
          </w:tcPr>
          <w:p w14:paraId="6CD4165A" w14:textId="77777777" w:rsidR="00A02DEC" w:rsidRPr="00A02DEC" w:rsidRDefault="00A02DEC" w:rsidP="008D01A8">
            <w:pPr>
              <w:jc w:val="right"/>
            </w:pPr>
            <w:r w:rsidRPr="00A02DEC">
              <w:t>0</w:t>
            </w:r>
          </w:p>
        </w:tc>
        <w:tc>
          <w:tcPr>
            <w:tcW w:w="1251" w:type="dxa"/>
            <w:noWrap/>
            <w:hideMark/>
          </w:tcPr>
          <w:p w14:paraId="1F6A5BBB" w14:textId="77777777" w:rsidR="00A02DEC" w:rsidRPr="00A02DEC" w:rsidRDefault="00A02DEC" w:rsidP="008D01A8">
            <w:pPr>
              <w:jc w:val="right"/>
            </w:pPr>
            <w:r w:rsidRPr="00A02DEC">
              <w:t>0</w:t>
            </w:r>
          </w:p>
        </w:tc>
        <w:tc>
          <w:tcPr>
            <w:tcW w:w="1706" w:type="dxa"/>
            <w:noWrap/>
            <w:hideMark/>
          </w:tcPr>
          <w:p w14:paraId="4E4DD11A" w14:textId="77777777" w:rsidR="00A02DEC" w:rsidRPr="00A02DEC" w:rsidRDefault="00A02DEC" w:rsidP="008D01A8">
            <w:pPr>
              <w:jc w:val="right"/>
            </w:pPr>
            <w:r w:rsidRPr="00A02DEC">
              <w:t>0.00</w:t>
            </w:r>
          </w:p>
        </w:tc>
        <w:tc>
          <w:tcPr>
            <w:tcW w:w="1016" w:type="dxa"/>
            <w:noWrap/>
            <w:hideMark/>
          </w:tcPr>
          <w:p w14:paraId="1A5BA6D1" w14:textId="77777777" w:rsidR="00A02DEC" w:rsidRPr="00A02DEC" w:rsidRDefault="00A02DEC" w:rsidP="008D01A8">
            <w:pPr>
              <w:jc w:val="right"/>
            </w:pPr>
            <w:r w:rsidRPr="00A02DEC">
              <w:t>#DIV/0!</w:t>
            </w:r>
          </w:p>
        </w:tc>
      </w:tr>
      <w:tr w:rsidR="00A02DEC" w:rsidRPr="00A02DEC" w14:paraId="2B8BCF80" w14:textId="77777777" w:rsidTr="00EF18B1">
        <w:trPr>
          <w:trHeight w:val="300"/>
          <w:jc w:val="center"/>
        </w:trPr>
        <w:tc>
          <w:tcPr>
            <w:tcW w:w="921" w:type="dxa"/>
            <w:noWrap/>
            <w:hideMark/>
          </w:tcPr>
          <w:p w14:paraId="3B63852C" w14:textId="77777777" w:rsidR="00A02DEC" w:rsidRPr="00A02DEC" w:rsidRDefault="00A02DEC" w:rsidP="00A02DEC">
            <w:pPr>
              <w:jc w:val="both"/>
            </w:pPr>
            <w:r w:rsidRPr="00A02DEC">
              <w:t>3239</w:t>
            </w:r>
          </w:p>
        </w:tc>
        <w:tc>
          <w:tcPr>
            <w:tcW w:w="5853" w:type="dxa"/>
            <w:noWrap/>
            <w:hideMark/>
          </w:tcPr>
          <w:p w14:paraId="73F8C239" w14:textId="77777777" w:rsidR="00A02DEC" w:rsidRPr="00A02DEC" w:rsidRDefault="00A02DEC" w:rsidP="00A02DEC">
            <w:pPr>
              <w:jc w:val="both"/>
            </w:pPr>
            <w:r w:rsidRPr="00A02DEC">
              <w:t xml:space="preserve">  Ostale usluge</w:t>
            </w:r>
          </w:p>
        </w:tc>
        <w:tc>
          <w:tcPr>
            <w:tcW w:w="1251" w:type="dxa"/>
            <w:noWrap/>
            <w:hideMark/>
          </w:tcPr>
          <w:p w14:paraId="293FEB5C" w14:textId="77777777" w:rsidR="00A02DEC" w:rsidRPr="00A02DEC" w:rsidRDefault="00A02DEC" w:rsidP="008D01A8">
            <w:pPr>
              <w:jc w:val="right"/>
            </w:pPr>
            <w:r w:rsidRPr="00A02DEC">
              <w:t>0</w:t>
            </w:r>
          </w:p>
        </w:tc>
        <w:tc>
          <w:tcPr>
            <w:tcW w:w="1251" w:type="dxa"/>
            <w:noWrap/>
            <w:hideMark/>
          </w:tcPr>
          <w:p w14:paraId="1434FC92" w14:textId="77777777" w:rsidR="00A02DEC" w:rsidRPr="00A02DEC" w:rsidRDefault="00A02DEC" w:rsidP="008D01A8">
            <w:pPr>
              <w:jc w:val="right"/>
            </w:pPr>
            <w:r w:rsidRPr="00A02DEC">
              <w:t>0</w:t>
            </w:r>
          </w:p>
        </w:tc>
        <w:tc>
          <w:tcPr>
            <w:tcW w:w="1706" w:type="dxa"/>
            <w:noWrap/>
            <w:hideMark/>
          </w:tcPr>
          <w:p w14:paraId="4FCA1FD7" w14:textId="77777777" w:rsidR="00A02DEC" w:rsidRPr="00A02DEC" w:rsidRDefault="00A02DEC" w:rsidP="008D01A8">
            <w:pPr>
              <w:jc w:val="right"/>
            </w:pPr>
            <w:r w:rsidRPr="00A02DEC">
              <w:t>0.00</w:t>
            </w:r>
          </w:p>
        </w:tc>
        <w:tc>
          <w:tcPr>
            <w:tcW w:w="1016" w:type="dxa"/>
            <w:noWrap/>
            <w:hideMark/>
          </w:tcPr>
          <w:p w14:paraId="18345ACB" w14:textId="77777777" w:rsidR="00A02DEC" w:rsidRPr="00A02DEC" w:rsidRDefault="00A02DEC" w:rsidP="008D01A8">
            <w:pPr>
              <w:jc w:val="right"/>
            </w:pPr>
            <w:r w:rsidRPr="00A02DEC">
              <w:t>#DIV/0!</w:t>
            </w:r>
          </w:p>
        </w:tc>
      </w:tr>
      <w:tr w:rsidR="00A02DEC" w:rsidRPr="00A02DEC" w14:paraId="111344B9" w14:textId="77777777" w:rsidTr="00EF18B1">
        <w:trPr>
          <w:trHeight w:val="360"/>
          <w:jc w:val="center"/>
        </w:trPr>
        <w:tc>
          <w:tcPr>
            <w:tcW w:w="921" w:type="dxa"/>
            <w:noWrap/>
            <w:hideMark/>
          </w:tcPr>
          <w:p w14:paraId="2DA42C5B" w14:textId="77777777" w:rsidR="00A02DEC" w:rsidRPr="00A02DEC" w:rsidRDefault="00A02DEC" w:rsidP="00A02DEC">
            <w:pPr>
              <w:jc w:val="both"/>
            </w:pPr>
            <w:r w:rsidRPr="00A02DEC">
              <w:t>329</w:t>
            </w:r>
          </w:p>
        </w:tc>
        <w:tc>
          <w:tcPr>
            <w:tcW w:w="5853" w:type="dxa"/>
            <w:noWrap/>
            <w:hideMark/>
          </w:tcPr>
          <w:p w14:paraId="0E466425" w14:textId="77777777" w:rsidR="00A02DEC" w:rsidRPr="00A02DEC" w:rsidRDefault="00A02DEC" w:rsidP="00A02DEC">
            <w:pPr>
              <w:jc w:val="both"/>
            </w:pPr>
            <w:r w:rsidRPr="00A02DEC">
              <w:t xml:space="preserve">  OSTALI NESPOMENUTI RASHODI POSL.</w:t>
            </w:r>
          </w:p>
        </w:tc>
        <w:tc>
          <w:tcPr>
            <w:tcW w:w="1251" w:type="dxa"/>
            <w:noWrap/>
            <w:hideMark/>
          </w:tcPr>
          <w:p w14:paraId="3D7CA50D" w14:textId="77777777" w:rsidR="00A02DEC" w:rsidRPr="00A02DEC" w:rsidRDefault="00A02DEC" w:rsidP="008D01A8">
            <w:pPr>
              <w:jc w:val="right"/>
            </w:pPr>
            <w:r w:rsidRPr="00A02DEC">
              <w:t>0</w:t>
            </w:r>
          </w:p>
        </w:tc>
        <w:tc>
          <w:tcPr>
            <w:tcW w:w="1251" w:type="dxa"/>
            <w:noWrap/>
            <w:hideMark/>
          </w:tcPr>
          <w:p w14:paraId="71D4B3BE" w14:textId="77777777" w:rsidR="00A02DEC" w:rsidRPr="00A02DEC" w:rsidRDefault="00A02DEC" w:rsidP="008D01A8">
            <w:pPr>
              <w:jc w:val="right"/>
            </w:pPr>
            <w:r w:rsidRPr="00A02DEC">
              <w:t>0</w:t>
            </w:r>
          </w:p>
        </w:tc>
        <w:tc>
          <w:tcPr>
            <w:tcW w:w="1706" w:type="dxa"/>
            <w:noWrap/>
            <w:hideMark/>
          </w:tcPr>
          <w:p w14:paraId="08007FEE" w14:textId="77777777" w:rsidR="00A02DEC" w:rsidRPr="00A02DEC" w:rsidRDefault="00A02DEC" w:rsidP="008D01A8">
            <w:pPr>
              <w:jc w:val="right"/>
            </w:pPr>
            <w:r w:rsidRPr="00A02DEC">
              <w:t>0.00</w:t>
            </w:r>
          </w:p>
        </w:tc>
        <w:tc>
          <w:tcPr>
            <w:tcW w:w="1016" w:type="dxa"/>
            <w:noWrap/>
            <w:hideMark/>
          </w:tcPr>
          <w:p w14:paraId="16388356" w14:textId="77777777" w:rsidR="00A02DEC" w:rsidRPr="00A02DEC" w:rsidRDefault="00A02DEC" w:rsidP="008D01A8">
            <w:pPr>
              <w:jc w:val="right"/>
            </w:pPr>
            <w:r w:rsidRPr="00A02DEC">
              <w:t>#DIV/0!</w:t>
            </w:r>
          </w:p>
        </w:tc>
      </w:tr>
      <w:tr w:rsidR="00A02DEC" w:rsidRPr="00A02DEC" w14:paraId="036B14E5" w14:textId="77777777" w:rsidTr="00EF18B1">
        <w:trPr>
          <w:trHeight w:val="300"/>
          <w:jc w:val="center"/>
        </w:trPr>
        <w:tc>
          <w:tcPr>
            <w:tcW w:w="921" w:type="dxa"/>
            <w:noWrap/>
            <w:hideMark/>
          </w:tcPr>
          <w:p w14:paraId="2B4035D0" w14:textId="77777777" w:rsidR="00A02DEC" w:rsidRPr="00A02DEC" w:rsidRDefault="00A02DEC" w:rsidP="00A02DEC">
            <w:pPr>
              <w:jc w:val="both"/>
            </w:pPr>
            <w:r w:rsidRPr="00A02DEC">
              <w:t>3293</w:t>
            </w:r>
          </w:p>
        </w:tc>
        <w:tc>
          <w:tcPr>
            <w:tcW w:w="5853" w:type="dxa"/>
            <w:noWrap/>
            <w:hideMark/>
          </w:tcPr>
          <w:p w14:paraId="595D46C6" w14:textId="77777777" w:rsidR="00A02DEC" w:rsidRPr="00A02DEC" w:rsidRDefault="00A02DEC" w:rsidP="00A02DEC">
            <w:pPr>
              <w:jc w:val="both"/>
            </w:pPr>
            <w:r w:rsidRPr="00A02DEC">
              <w:t xml:space="preserve">  Reprezentacija</w:t>
            </w:r>
          </w:p>
        </w:tc>
        <w:tc>
          <w:tcPr>
            <w:tcW w:w="1251" w:type="dxa"/>
            <w:noWrap/>
            <w:hideMark/>
          </w:tcPr>
          <w:p w14:paraId="6A710E71" w14:textId="77777777" w:rsidR="00A02DEC" w:rsidRPr="00A02DEC" w:rsidRDefault="00A02DEC" w:rsidP="008D01A8">
            <w:pPr>
              <w:jc w:val="right"/>
            </w:pPr>
            <w:r w:rsidRPr="00A02DEC">
              <w:t>0</w:t>
            </w:r>
          </w:p>
        </w:tc>
        <w:tc>
          <w:tcPr>
            <w:tcW w:w="1251" w:type="dxa"/>
            <w:noWrap/>
            <w:hideMark/>
          </w:tcPr>
          <w:p w14:paraId="0E43F034" w14:textId="77777777" w:rsidR="00A02DEC" w:rsidRPr="00A02DEC" w:rsidRDefault="00A02DEC" w:rsidP="008D01A8">
            <w:pPr>
              <w:jc w:val="right"/>
            </w:pPr>
            <w:r w:rsidRPr="00A02DEC">
              <w:t>0</w:t>
            </w:r>
          </w:p>
        </w:tc>
        <w:tc>
          <w:tcPr>
            <w:tcW w:w="1706" w:type="dxa"/>
            <w:noWrap/>
            <w:hideMark/>
          </w:tcPr>
          <w:p w14:paraId="5F62A4A0" w14:textId="77777777" w:rsidR="00A02DEC" w:rsidRPr="00A02DEC" w:rsidRDefault="00A02DEC" w:rsidP="008D01A8">
            <w:pPr>
              <w:jc w:val="right"/>
            </w:pPr>
            <w:r w:rsidRPr="00A02DEC">
              <w:t>0.00</w:t>
            </w:r>
          </w:p>
        </w:tc>
        <w:tc>
          <w:tcPr>
            <w:tcW w:w="1016" w:type="dxa"/>
            <w:noWrap/>
            <w:hideMark/>
          </w:tcPr>
          <w:p w14:paraId="66526EA1" w14:textId="77777777" w:rsidR="00A02DEC" w:rsidRPr="00A02DEC" w:rsidRDefault="00A02DEC" w:rsidP="008D01A8">
            <w:pPr>
              <w:jc w:val="right"/>
            </w:pPr>
            <w:r w:rsidRPr="00A02DEC">
              <w:t>#DIV/0!</w:t>
            </w:r>
          </w:p>
        </w:tc>
      </w:tr>
      <w:tr w:rsidR="00A02DEC" w:rsidRPr="00A02DEC" w14:paraId="55C172C5" w14:textId="77777777" w:rsidTr="00EF18B1">
        <w:trPr>
          <w:trHeight w:val="300"/>
          <w:jc w:val="center"/>
        </w:trPr>
        <w:tc>
          <w:tcPr>
            <w:tcW w:w="921" w:type="dxa"/>
            <w:noWrap/>
            <w:hideMark/>
          </w:tcPr>
          <w:p w14:paraId="3E0D5914" w14:textId="77777777" w:rsidR="00A02DEC" w:rsidRPr="00A02DEC" w:rsidRDefault="00A02DEC" w:rsidP="00A02DEC">
            <w:pPr>
              <w:jc w:val="both"/>
            </w:pPr>
            <w:r w:rsidRPr="00A02DEC">
              <w:t>3299</w:t>
            </w:r>
          </w:p>
        </w:tc>
        <w:tc>
          <w:tcPr>
            <w:tcW w:w="5853" w:type="dxa"/>
            <w:noWrap/>
            <w:hideMark/>
          </w:tcPr>
          <w:p w14:paraId="211F1D79" w14:textId="77777777" w:rsidR="00A02DEC" w:rsidRPr="00A02DEC" w:rsidRDefault="00A02DEC" w:rsidP="00A02DEC">
            <w:pPr>
              <w:jc w:val="both"/>
            </w:pPr>
            <w:r w:rsidRPr="00A02DEC">
              <w:t xml:space="preserve">  Ostali nespomenuti rashodi poslovanja</w:t>
            </w:r>
          </w:p>
        </w:tc>
        <w:tc>
          <w:tcPr>
            <w:tcW w:w="1251" w:type="dxa"/>
            <w:noWrap/>
            <w:hideMark/>
          </w:tcPr>
          <w:p w14:paraId="41BA7031" w14:textId="77777777" w:rsidR="00A02DEC" w:rsidRPr="00A02DEC" w:rsidRDefault="00A02DEC" w:rsidP="008D01A8">
            <w:pPr>
              <w:jc w:val="right"/>
            </w:pPr>
            <w:r w:rsidRPr="00A02DEC">
              <w:t>0</w:t>
            </w:r>
          </w:p>
        </w:tc>
        <w:tc>
          <w:tcPr>
            <w:tcW w:w="1251" w:type="dxa"/>
            <w:noWrap/>
            <w:hideMark/>
          </w:tcPr>
          <w:p w14:paraId="286EDB59" w14:textId="77777777" w:rsidR="00A02DEC" w:rsidRPr="00A02DEC" w:rsidRDefault="00A02DEC" w:rsidP="008D01A8">
            <w:pPr>
              <w:jc w:val="right"/>
            </w:pPr>
            <w:r w:rsidRPr="00A02DEC">
              <w:t>0</w:t>
            </w:r>
          </w:p>
        </w:tc>
        <w:tc>
          <w:tcPr>
            <w:tcW w:w="1706" w:type="dxa"/>
            <w:noWrap/>
            <w:hideMark/>
          </w:tcPr>
          <w:p w14:paraId="3FE1AD1D" w14:textId="77777777" w:rsidR="00A02DEC" w:rsidRPr="00A02DEC" w:rsidRDefault="00A02DEC" w:rsidP="008D01A8">
            <w:pPr>
              <w:jc w:val="right"/>
            </w:pPr>
            <w:r w:rsidRPr="00A02DEC">
              <w:t>0.00</w:t>
            </w:r>
          </w:p>
        </w:tc>
        <w:tc>
          <w:tcPr>
            <w:tcW w:w="1016" w:type="dxa"/>
            <w:noWrap/>
            <w:hideMark/>
          </w:tcPr>
          <w:p w14:paraId="4FBB0BD3" w14:textId="77777777" w:rsidR="00A02DEC" w:rsidRPr="00A02DEC" w:rsidRDefault="00A02DEC" w:rsidP="008D01A8">
            <w:pPr>
              <w:jc w:val="right"/>
            </w:pPr>
            <w:r w:rsidRPr="00A02DEC">
              <w:t>#DIV/0!</w:t>
            </w:r>
          </w:p>
        </w:tc>
      </w:tr>
      <w:tr w:rsidR="00A02DEC" w:rsidRPr="00A02DEC" w14:paraId="6407D41D" w14:textId="77777777" w:rsidTr="00EF18B1">
        <w:trPr>
          <w:trHeight w:val="522"/>
          <w:jc w:val="center"/>
        </w:trPr>
        <w:tc>
          <w:tcPr>
            <w:tcW w:w="6774" w:type="dxa"/>
            <w:gridSpan w:val="2"/>
            <w:noWrap/>
            <w:hideMark/>
          </w:tcPr>
          <w:p w14:paraId="795CD697" w14:textId="77777777" w:rsidR="00A02DEC" w:rsidRPr="00A02DEC" w:rsidRDefault="00A02DEC" w:rsidP="00A02DEC">
            <w:pPr>
              <w:jc w:val="both"/>
              <w:rPr>
                <w:b/>
                <w:bCs/>
              </w:rPr>
            </w:pPr>
            <w:r w:rsidRPr="00A02DEC">
              <w:rPr>
                <w:b/>
                <w:bCs/>
              </w:rPr>
              <w:t xml:space="preserve"> Aktivnost A1019 02: Dani  hvarskog kazalište</w:t>
            </w:r>
          </w:p>
        </w:tc>
        <w:tc>
          <w:tcPr>
            <w:tcW w:w="1251" w:type="dxa"/>
            <w:noWrap/>
            <w:hideMark/>
          </w:tcPr>
          <w:p w14:paraId="79A155B0" w14:textId="77777777" w:rsidR="00A02DEC" w:rsidRPr="00A02DEC" w:rsidRDefault="00A02DEC" w:rsidP="008D01A8">
            <w:pPr>
              <w:jc w:val="right"/>
              <w:rPr>
                <w:b/>
                <w:bCs/>
              </w:rPr>
            </w:pPr>
            <w:r w:rsidRPr="00A02DEC">
              <w:rPr>
                <w:b/>
                <w:bCs/>
              </w:rPr>
              <w:t>30,000</w:t>
            </w:r>
          </w:p>
        </w:tc>
        <w:tc>
          <w:tcPr>
            <w:tcW w:w="1251" w:type="dxa"/>
            <w:noWrap/>
            <w:hideMark/>
          </w:tcPr>
          <w:p w14:paraId="3D614470" w14:textId="77777777" w:rsidR="00A02DEC" w:rsidRPr="00A02DEC" w:rsidRDefault="00A02DEC" w:rsidP="008D01A8">
            <w:pPr>
              <w:jc w:val="right"/>
              <w:rPr>
                <w:b/>
                <w:bCs/>
              </w:rPr>
            </w:pPr>
            <w:r w:rsidRPr="00A02DEC">
              <w:rPr>
                <w:b/>
                <w:bCs/>
              </w:rPr>
              <w:t>30,000</w:t>
            </w:r>
          </w:p>
        </w:tc>
        <w:tc>
          <w:tcPr>
            <w:tcW w:w="1706" w:type="dxa"/>
            <w:noWrap/>
            <w:hideMark/>
          </w:tcPr>
          <w:p w14:paraId="578B4E22" w14:textId="77777777" w:rsidR="00A02DEC" w:rsidRPr="00A02DEC" w:rsidRDefault="00A02DEC" w:rsidP="008D01A8">
            <w:pPr>
              <w:jc w:val="right"/>
              <w:rPr>
                <w:b/>
                <w:bCs/>
              </w:rPr>
            </w:pPr>
            <w:r w:rsidRPr="00A02DEC">
              <w:rPr>
                <w:b/>
                <w:bCs/>
              </w:rPr>
              <w:t>0.00</w:t>
            </w:r>
          </w:p>
        </w:tc>
        <w:tc>
          <w:tcPr>
            <w:tcW w:w="1016" w:type="dxa"/>
            <w:noWrap/>
            <w:hideMark/>
          </w:tcPr>
          <w:p w14:paraId="16415934" w14:textId="77777777" w:rsidR="00A02DEC" w:rsidRPr="00A02DEC" w:rsidRDefault="00A02DEC" w:rsidP="008D01A8">
            <w:pPr>
              <w:jc w:val="right"/>
            </w:pPr>
            <w:r w:rsidRPr="00A02DEC">
              <w:t>0.00</w:t>
            </w:r>
          </w:p>
        </w:tc>
      </w:tr>
      <w:tr w:rsidR="008D01A8" w:rsidRPr="00A02DEC" w14:paraId="3F12B6EC" w14:textId="77777777" w:rsidTr="00EF18B1">
        <w:trPr>
          <w:trHeight w:val="600"/>
          <w:jc w:val="center"/>
        </w:trPr>
        <w:tc>
          <w:tcPr>
            <w:tcW w:w="6774" w:type="dxa"/>
            <w:gridSpan w:val="2"/>
            <w:hideMark/>
          </w:tcPr>
          <w:p w14:paraId="214754AE" w14:textId="77777777" w:rsidR="008D01A8" w:rsidRPr="00A02DEC" w:rsidRDefault="008D01A8" w:rsidP="00B9127D">
            <w:pPr>
              <w:jc w:val="center"/>
            </w:pPr>
            <w:r w:rsidRPr="00A02DEC">
              <w:lastRenderedPageBreak/>
              <w:t>BROJČANA OZNAKA, NAZIV I RAČUN</w:t>
            </w:r>
          </w:p>
        </w:tc>
        <w:tc>
          <w:tcPr>
            <w:tcW w:w="1251" w:type="dxa"/>
            <w:hideMark/>
          </w:tcPr>
          <w:p w14:paraId="48884BCF" w14:textId="77777777" w:rsidR="008D01A8" w:rsidRPr="00A02DEC" w:rsidRDefault="008D01A8" w:rsidP="00B9127D">
            <w:pPr>
              <w:jc w:val="center"/>
            </w:pPr>
            <w:r w:rsidRPr="00A02DEC">
              <w:t>Izvorni Plan</w:t>
            </w:r>
            <w:r w:rsidRPr="00A02DEC">
              <w:br/>
              <w:t>za 2021.god.</w:t>
            </w:r>
          </w:p>
        </w:tc>
        <w:tc>
          <w:tcPr>
            <w:tcW w:w="1251" w:type="dxa"/>
            <w:hideMark/>
          </w:tcPr>
          <w:p w14:paraId="2FD131AC" w14:textId="77777777" w:rsidR="008D01A8" w:rsidRPr="00A02DEC" w:rsidRDefault="008D01A8" w:rsidP="00B9127D">
            <w:pPr>
              <w:jc w:val="center"/>
            </w:pPr>
            <w:r w:rsidRPr="00A02DEC">
              <w:t>Tekući Plan</w:t>
            </w:r>
            <w:r w:rsidRPr="00A02DEC">
              <w:br/>
              <w:t>za 2021.god.</w:t>
            </w:r>
          </w:p>
        </w:tc>
        <w:tc>
          <w:tcPr>
            <w:tcW w:w="1706" w:type="dxa"/>
            <w:hideMark/>
          </w:tcPr>
          <w:p w14:paraId="076B556D" w14:textId="77777777" w:rsidR="008D01A8" w:rsidRPr="00A02DEC" w:rsidRDefault="008D01A8" w:rsidP="00B9127D">
            <w:pPr>
              <w:jc w:val="center"/>
            </w:pPr>
            <w:r w:rsidRPr="00A02DEC">
              <w:t>Izvršeno u 2021.god.</w:t>
            </w:r>
          </w:p>
        </w:tc>
        <w:tc>
          <w:tcPr>
            <w:tcW w:w="1016" w:type="dxa"/>
            <w:hideMark/>
          </w:tcPr>
          <w:p w14:paraId="3BB8E414" w14:textId="77777777" w:rsidR="008D01A8" w:rsidRPr="00A02DEC" w:rsidRDefault="008D01A8" w:rsidP="00B9127D">
            <w:pPr>
              <w:jc w:val="center"/>
            </w:pPr>
            <w:r w:rsidRPr="00A02DEC">
              <w:t>Indeks</w:t>
            </w:r>
            <w:r w:rsidRPr="00A02DEC">
              <w:br/>
              <w:t>4/3</w:t>
            </w:r>
          </w:p>
        </w:tc>
      </w:tr>
      <w:tr w:rsidR="008D01A8" w:rsidRPr="00A02DEC" w14:paraId="6FF1341D" w14:textId="77777777" w:rsidTr="00EF18B1">
        <w:trPr>
          <w:trHeight w:val="225"/>
          <w:jc w:val="center"/>
        </w:trPr>
        <w:tc>
          <w:tcPr>
            <w:tcW w:w="6774" w:type="dxa"/>
            <w:gridSpan w:val="2"/>
            <w:hideMark/>
          </w:tcPr>
          <w:p w14:paraId="4C00458A" w14:textId="77777777" w:rsidR="008D01A8" w:rsidRPr="00A02DEC" w:rsidRDefault="008D01A8" w:rsidP="00B9127D">
            <w:pPr>
              <w:jc w:val="center"/>
            </w:pPr>
            <w:r w:rsidRPr="00A02DEC">
              <w:t>1</w:t>
            </w:r>
          </w:p>
        </w:tc>
        <w:tc>
          <w:tcPr>
            <w:tcW w:w="1251" w:type="dxa"/>
            <w:hideMark/>
          </w:tcPr>
          <w:p w14:paraId="417895C0" w14:textId="77777777" w:rsidR="008D01A8" w:rsidRPr="00A02DEC" w:rsidRDefault="008D01A8" w:rsidP="00B9127D">
            <w:pPr>
              <w:jc w:val="center"/>
            </w:pPr>
            <w:r w:rsidRPr="00A02DEC">
              <w:t>2</w:t>
            </w:r>
          </w:p>
        </w:tc>
        <w:tc>
          <w:tcPr>
            <w:tcW w:w="1251" w:type="dxa"/>
            <w:hideMark/>
          </w:tcPr>
          <w:p w14:paraId="4A15BFB1" w14:textId="77777777" w:rsidR="008D01A8" w:rsidRPr="00A02DEC" w:rsidRDefault="008D01A8" w:rsidP="00B9127D">
            <w:pPr>
              <w:jc w:val="center"/>
            </w:pPr>
            <w:r w:rsidRPr="00A02DEC">
              <w:t>3</w:t>
            </w:r>
          </w:p>
        </w:tc>
        <w:tc>
          <w:tcPr>
            <w:tcW w:w="1706" w:type="dxa"/>
            <w:hideMark/>
          </w:tcPr>
          <w:p w14:paraId="3F67B414" w14:textId="77777777" w:rsidR="008D01A8" w:rsidRPr="00A02DEC" w:rsidRDefault="008D01A8" w:rsidP="00B9127D">
            <w:pPr>
              <w:jc w:val="center"/>
            </w:pPr>
            <w:r w:rsidRPr="00A02DEC">
              <w:t>4</w:t>
            </w:r>
          </w:p>
        </w:tc>
        <w:tc>
          <w:tcPr>
            <w:tcW w:w="1016" w:type="dxa"/>
            <w:hideMark/>
          </w:tcPr>
          <w:p w14:paraId="087447C0" w14:textId="77777777" w:rsidR="008D01A8" w:rsidRPr="00A02DEC" w:rsidRDefault="008D01A8" w:rsidP="00B9127D">
            <w:pPr>
              <w:jc w:val="center"/>
            </w:pPr>
            <w:r w:rsidRPr="00A02DEC">
              <w:t>5</w:t>
            </w:r>
          </w:p>
        </w:tc>
      </w:tr>
      <w:tr w:rsidR="00A02DEC" w:rsidRPr="00A02DEC" w14:paraId="2F8561C1" w14:textId="77777777" w:rsidTr="00EF18B1">
        <w:trPr>
          <w:trHeight w:val="522"/>
          <w:jc w:val="center"/>
        </w:trPr>
        <w:tc>
          <w:tcPr>
            <w:tcW w:w="6774" w:type="dxa"/>
            <w:gridSpan w:val="2"/>
            <w:noWrap/>
            <w:hideMark/>
          </w:tcPr>
          <w:p w14:paraId="1B614D88" w14:textId="77777777" w:rsidR="00A02DEC" w:rsidRPr="00A02DEC" w:rsidRDefault="00A02DEC" w:rsidP="00A02DEC">
            <w:pPr>
              <w:jc w:val="both"/>
              <w:rPr>
                <w:b/>
                <w:bCs/>
              </w:rPr>
            </w:pPr>
            <w:r w:rsidRPr="00A02DEC">
              <w:rPr>
                <w:b/>
                <w:bCs/>
              </w:rPr>
              <w:t xml:space="preserve"> Ukupni izvori Aktivnost A1019 02</w:t>
            </w:r>
          </w:p>
        </w:tc>
        <w:tc>
          <w:tcPr>
            <w:tcW w:w="1251" w:type="dxa"/>
            <w:noWrap/>
            <w:hideMark/>
          </w:tcPr>
          <w:p w14:paraId="7EE80A95" w14:textId="77777777" w:rsidR="00A02DEC" w:rsidRPr="00A02DEC" w:rsidRDefault="00A02DEC" w:rsidP="008D01A8">
            <w:pPr>
              <w:jc w:val="right"/>
              <w:rPr>
                <w:b/>
                <w:bCs/>
              </w:rPr>
            </w:pPr>
            <w:r w:rsidRPr="00A02DEC">
              <w:rPr>
                <w:b/>
                <w:bCs/>
              </w:rPr>
              <w:t>30,000</w:t>
            </w:r>
          </w:p>
        </w:tc>
        <w:tc>
          <w:tcPr>
            <w:tcW w:w="1251" w:type="dxa"/>
            <w:noWrap/>
            <w:hideMark/>
          </w:tcPr>
          <w:p w14:paraId="26EAEE77" w14:textId="77777777" w:rsidR="00A02DEC" w:rsidRPr="00A02DEC" w:rsidRDefault="00A02DEC" w:rsidP="008D01A8">
            <w:pPr>
              <w:jc w:val="right"/>
              <w:rPr>
                <w:b/>
                <w:bCs/>
              </w:rPr>
            </w:pPr>
            <w:r w:rsidRPr="00A02DEC">
              <w:rPr>
                <w:b/>
                <w:bCs/>
              </w:rPr>
              <w:t>30,000</w:t>
            </w:r>
          </w:p>
        </w:tc>
        <w:tc>
          <w:tcPr>
            <w:tcW w:w="1706" w:type="dxa"/>
            <w:noWrap/>
            <w:hideMark/>
          </w:tcPr>
          <w:p w14:paraId="1DCB1A48" w14:textId="77777777" w:rsidR="00A02DEC" w:rsidRPr="00A02DEC" w:rsidRDefault="00A02DEC" w:rsidP="008D01A8">
            <w:pPr>
              <w:jc w:val="right"/>
              <w:rPr>
                <w:b/>
                <w:bCs/>
              </w:rPr>
            </w:pPr>
            <w:r w:rsidRPr="00A02DEC">
              <w:rPr>
                <w:b/>
                <w:bCs/>
              </w:rPr>
              <w:t>0.00</w:t>
            </w:r>
          </w:p>
        </w:tc>
        <w:tc>
          <w:tcPr>
            <w:tcW w:w="1016" w:type="dxa"/>
            <w:noWrap/>
            <w:hideMark/>
          </w:tcPr>
          <w:p w14:paraId="13BC07D6" w14:textId="77777777" w:rsidR="00A02DEC" w:rsidRPr="00A02DEC" w:rsidRDefault="00A02DEC" w:rsidP="008D01A8">
            <w:pPr>
              <w:jc w:val="right"/>
            </w:pPr>
            <w:r w:rsidRPr="00A02DEC">
              <w:t>0.00</w:t>
            </w:r>
          </w:p>
        </w:tc>
      </w:tr>
      <w:tr w:rsidR="00A02DEC" w:rsidRPr="00A02DEC" w14:paraId="6F1501DB" w14:textId="77777777" w:rsidTr="00EF18B1">
        <w:trPr>
          <w:trHeight w:val="360"/>
          <w:jc w:val="center"/>
        </w:trPr>
        <w:tc>
          <w:tcPr>
            <w:tcW w:w="6774" w:type="dxa"/>
            <w:gridSpan w:val="2"/>
            <w:noWrap/>
            <w:hideMark/>
          </w:tcPr>
          <w:p w14:paraId="2B03E7C1" w14:textId="77777777" w:rsidR="00A02DEC" w:rsidRPr="00A02DEC" w:rsidRDefault="00A02DEC" w:rsidP="00A02DEC">
            <w:pPr>
              <w:jc w:val="both"/>
            </w:pPr>
            <w:r w:rsidRPr="00A02DEC">
              <w:t xml:space="preserve"> Izvor 11 (opći prihodi i primici)</w:t>
            </w:r>
          </w:p>
        </w:tc>
        <w:tc>
          <w:tcPr>
            <w:tcW w:w="1251" w:type="dxa"/>
            <w:noWrap/>
            <w:hideMark/>
          </w:tcPr>
          <w:p w14:paraId="4FDEAB42" w14:textId="77777777" w:rsidR="00A02DEC" w:rsidRPr="00A02DEC" w:rsidRDefault="00A02DEC" w:rsidP="008D01A8">
            <w:pPr>
              <w:jc w:val="right"/>
            </w:pPr>
            <w:r w:rsidRPr="00A02DEC">
              <w:t>0</w:t>
            </w:r>
          </w:p>
        </w:tc>
        <w:tc>
          <w:tcPr>
            <w:tcW w:w="1251" w:type="dxa"/>
            <w:noWrap/>
            <w:hideMark/>
          </w:tcPr>
          <w:p w14:paraId="2C5CDC25" w14:textId="77777777" w:rsidR="00A02DEC" w:rsidRPr="00A02DEC" w:rsidRDefault="00A02DEC" w:rsidP="008D01A8">
            <w:pPr>
              <w:jc w:val="right"/>
            </w:pPr>
            <w:r w:rsidRPr="00A02DEC">
              <w:t>0</w:t>
            </w:r>
          </w:p>
        </w:tc>
        <w:tc>
          <w:tcPr>
            <w:tcW w:w="1706" w:type="dxa"/>
            <w:noWrap/>
            <w:hideMark/>
          </w:tcPr>
          <w:p w14:paraId="017630C4" w14:textId="77777777" w:rsidR="00A02DEC" w:rsidRPr="00A02DEC" w:rsidRDefault="00A02DEC" w:rsidP="008D01A8">
            <w:pPr>
              <w:jc w:val="right"/>
            </w:pPr>
            <w:r w:rsidRPr="00A02DEC">
              <w:t>0.00</w:t>
            </w:r>
          </w:p>
        </w:tc>
        <w:tc>
          <w:tcPr>
            <w:tcW w:w="1016" w:type="dxa"/>
            <w:noWrap/>
            <w:hideMark/>
          </w:tcPr>
          <w:p w14:paraId="2E3980F5" w14:textId="77777777" w:rsidR="00A02DEC" w:rsidRPr="00A02DEC" w:rsidRDefault="00A02DEC" w:rsidP="008D01A8">
            <w:pPr>
              <w:jc w:val="right"/>
            </w:pPr>
            <w:r w:rsidRPr="00A02DEC">
              <w:t>#DIV/0!</w:t>
            </w:r>
          </w:p>
        </w:tc>
      </w:tr>
      <w:tr w:rsidR="00A02DEC" w:rsidRPr="00A02DEC" w14:paraId="47349845" w14:textId="77777777" w:rsidTr="00EF18B1">
        <w:trPr>
          <w:trHeight w:val="360"/>
          <w:jc w:val="center"/>
        </w:trPr>
        <w:tc>
          <w:tcPr>
            <w:tcW w:w="6774" w:type="dxa"/>
            <w:gridSpan w:val="2"/>
            <w:noWrap/>
            <w:hideMark/>
          </w:tcPr>
          <w:p w14:paraId="13F52583" w14:textId="77777777" w:rsidR="00A02DEC" w:rsidRPr="00A02DEC" w:rsidRDefault="00A02DEC" w:rsidP="00A02DEC">
            <w:pPr>
              <w:jc w:val="both"/>
            </w:pPr>
            <w:r w:rsidRPr="00A02DEC">
              <w:t xml:space="preserve"> Izvor 31 (vlastiti prihodi)</w:t>
            </w:r>
          </w:p>
        </w:tc>
        <w:tc>
          <w:tcPr>
            <w:tcW w:w="1251" w:type="dxa"/>
            <w:noWrap/>
            <w:hideMark/>
          </w:tcPr>
          <w:p w14:paraId="3EACC085" w14:textId="77777777" w:rsidR="00A02DEC" w:rsidRPr="00A02DEC" w:rsidRDefault="00A02DEC" w:rsidP="008D01A8">
            <w:pPr>
              <w:jc w:val="right"/>
            </w:pPr>
            <w:r w:rsidRPr="00A02DEC">
              <w:t>30,000</w:t>
            </w:r>
          </w:p>
        </w:tc>
        <w:tc>
          <w:tcPr>
            <w:tcW w:w="1251" w:type="dxa"/>
            <w:noWrap/>
            <w:hideMark/>
          </w:tcPr>
          <w:p w14:paraId="0462956C" w14:textId="77777777" w:rsidR="00A02DEC" w:rsidRPr="00A02DEC" w:rsidRDefault="00A02DEC" w:rsidP="008D01A8">
            <w:pPr>
              <w:jc w:val="right"/>
            </w:pPr>
            <w:r w:rsidRPr="00A02DEC">
              <w:t>30,000</w:t>
            </w:r>
          </w:p>
        </w:tc>
        <w:tc>
          <w:tcPr>
            <w:tcW w:w="1706" w:type="dxa"/>
            <w:noWrap/>
            <w:hideMark/>
          </w:tcPr>
          <w:p w14:paraId="550B0150" w14:textId="77777777" w:rsidR="00A02DEC" w:rsidRPr="00A02DEC" w:rsidRDefault="00A02DEC" w:rsidP="008D01A8">
            <w:pPr>
              <w:jc w:val="right"/>
            </w:pPr>
            <w:r w:rsidRPr="00A02DEC">
              <w:t>0.00</w:t>
            </w:r>
          </w:p>
        </w:tc>
        <w:tc>
          <w:tcPr>
            <w:tcW w:w="1016" w:type="dxa"/>
            <w:noWrap/>
            <w:hideMark/>
          </w:tcPr>
          <w:p w14:paraId="223E32EE" w14:textId="77777777" w:rsidR="00A02DEC" w:rsidRPr="00A02DEC" w:rsidRDefault="00A02DEC" w:rsidP="008D01A8">
            <w:pPr>
              <w:jc w:val="right"/>
            </w:pPr>
            <w:r w:rsidRPr="00A02DEC">
              <w:t>0.00</w:t>
            </w:r>
          </w:p>
        </w:tc>
      </w:tr>
      <w:tr w:rsidR="00A02DEC" w:rsidRPr="00A02DEC" w14:paraId="7DC2F05A" w14:textId="77777777" w:rsidTr="00EF18B1">
        <w:trPr>
          <w:trHeight w:val="360"/>
          <w:jc w:val="center"/>
        </w:trPr>
        <w:tc>
          <w:tcPr>
            <w:tcW w:w="6774" w:type="dxa"/>
            <w:gridSpan w:val="2"/>
            <w:noWrap/>
            <w:hideMark/>
          </w:tcPr>
          <w:p w14:paraId="47C277AB" w14:textId="77777777" w:rsidR="00A02DEC" w:rsidRPr="00A02DEC" w:rsidRDefault="00A02DEC" w:rsidP="00A02DEC">
            <w:pPr>
              <w:jc w:val="both"/>
            </w:pPr>
            <w:r w:rsidRPr="00A02DEC">
              <w:t xml:space="preserve"> Izvor 4A (prihodi za posebne namjene)</w:t>
            </w:r>
          </w:p>
        </w:tc>
        <w:tc>
          <w:tcPr>
            <w:tcW w:w="1251" w:type="dxa"/>
            <w:noWrap/>
            <w:hideMark/>
          </w:tcPr>
          <w:p w14:paraId="0A75A47B" w14:textId="77777777" w:rsidR="00A02DEC" w:rsidRPr="00A02DEC" w:rsidRDefault="00A02DEC" w:rsidP="008D01A8">
            <w:pPr>
              <w:jc w:val="right"/>
            </w:pPr>
            <w:r w:rsidRPr="00A02DEC">
              <w:t>0</w:t>
            </w:r>
          </w:p>
        </w:tc>
        <w:tc>
          <w:tcPr>
            <w:tcW w:w="1251" w:type="dxa"/>
            <w:noWrap/>
            <w:hideMark/>
          </w:tcPr>
          <w:p w14:paraId="5E33AF7D" w14:textId="77777777" w:rsidR="00A02DEC" w:rsidRPr="00A02DEC" w:rsidRDefault="00A02DEC" w:rsidP="008D01A8">
            <w:pPr>
              <w:jc w:val="right"/>
            </w:pPr>
            <w:r w:rsidRPr="00A02DEC">
              <w:t>0</w:t>
            </w:r>
          </w:p>
        </w:tc>
        <w:tc>
          <w:tcPr>
            <w:tcW w:w="1706" w:type="dxa"/>
            <w:noWrap/>
            <w:hideMark/>
          </w:tcPr>
          <w:p w14:paraId="7FE04013" w14:textId="77777777" w:rsidR="00A02DEC" w:rsidRPr="00A02DEC" w:rsidRDefault="00A02DEC" w:rsidP="008D01A8">
            <w:pPr>
              <w:jc w:val="right"/>
            </w:pPr>
            <w:r w:rsidRPr="00A02DEC">
              <w:t>0.00</w:t>
            </w:r>
          </w:p>
        </w:tc>
        <w:tc>
          <w:tcPr>
            <w:tcW w:w="1016" w:type="dxa"/>
            <w:noWrap/>
            <w:hideMark/>
          </w:tcPr>
          <w:p w14:paraId="590707CC" w14:textId="77777777" w:rsidR="00A02DEC" w:rsidRPr="00A02DEC" w:rsidRDefault="00A02DEC" w:rsidP="008D01A8">
            <w:pPr>
              <w:jc w:val="right"/>
            </w:pPr>
            <w:r w:rsidRPr="00A02DEC">
              <w:t>#DIV/0!</w:t>
            </w:r>
          </w:p>
        </w:tc>
      </w:tr>
      <w:tr w:rsidR="00A02DEC" w:rsidRPr="00A02DEC" w14:paraId="0AE13720" w14:textId="77777777" w:rsidTr="00EF18B1">
        <w:trPr>
          <w:trHeight w:val="360"/>
          <w:jc w:val="center"/>
        </w:trPr>
        <w:tc>
          <w:tcPr>
            <w:tcW w:w="6774" w:type="dxa"/>
            <w:gridSpan w:val="2"/>
            <w:noWrap/>
            <w:hideMark/>
          </w:tcPr>
          <w:p w14:paraId="3A8BA555" w14:textId="77777777" w:rsidR="00A02DEC" w:rsidRPr="00A02DEC" w:rsidRDefault="00A02DEC" w:rsidP="00A02DEC">
            <w:pPr>
              <w:jc w:val="both"/>
            </w:pPr>
            <w:r w:rsidRPr="00A02DEC">
              <w:t xml:space="preserve"> Izvor 51 (pomoći)</w:t>
            </w:r>
          </w:p>
        </w:tc>
        <w:tc>
          <w:tcPr>
            <w:tcW w:w="1251" w:type="dxa"/>
            <w:noWrap/>
            <w:hideMark/>
          </w:tcPr>
          <w:p w14:paraId="1A527271" w14:textId="77777777" w:rsidR="00A02DEC" w:rsidRPr="00A02DEC" w:rsidRDefault="00A02DEC" w:rsidP="008D01A8">
            <w:pPr>
              <w:jc w:val="right"/>
            </w:pPr>
            <w:r w:rsidRPr="00A02DEC">
              <w:t>0</w:t>
            </w:r>
          </w:p>
        </w:tc>
        <w:tc>
          <w:tcPr>
            <w:tcW w:w="1251" w:type="dxa"/>
            <w:noWrap/>
            <w:hideMark/>
          </w:tcPr>
          <w:p w14:paraId="67FD143E" w14:textId="77777777" w:rsidR="00A02DEC" w:rsidRPr="00A02DEC" w:rsidRDefault="00A02DEC" w:rsidP="008D01A8">
            <w:pPr>
              <w:jc w:val="right"/>
            </w:pPr>
            <w:r w:rsidRPr="00A02DEC">
              <w:t>0</w:t>
            </w:r>
          </w:p>
        </w:tc>
        <w:tc>
          <w:tcPr>
            <w:tcW w:w="1706" w:type="dxa"/>
            <w:noWrap/>
            <w:hideMark/>
          </w:tcPr>
          <w:p w14:paraId="72FE7B64" w14:textId="77777777" w:rsidR="00A02DEC" w:rsidRPr="00A02DEC" w:rsidRDefault="00A02DEC" w:rsidP="008D01A8">
            <w:pPr>
              <w:jc w:val="right"/>
            </w:pPr>
            <w:r w:rsidRPr="00A02DEC">
              <w:t>0.00</w:t>
            </w:r>
          </w:p>
        </w:tc>
        <w:tc>
          <w:tcPr>
            <w:tcW w:w="1016" w:type="dxa"/>
            <w:noWrap/>
            <w:hideMark/>
          </w:tcPr>
          <w:p w14:paraId="27D0A89C" w14:textId="77777777" w:rsidR="00A02DEC" w:rsidRPr="00A02DEC" w:rsidRDefault="00A02DEC" w:rsidP="008D01A8">
            <w:pPr>
              <w:jc w:val="right"/>
            </w:pPr>
            <w:r w:rsidRPr="00A02DEC">
              <w:t>#DIV/0!</w:t>
            </w:r>
          </w:p>
        </w:tc>
      </w:tr>
      <w:tr w:rsidR="00A02DEC" w:rsidRPr="00A02DEC" w14:paraId="22E62FC4" w14:textId="77777777" w:rsidTr="00EF18B1">
        <w:trPr>
          <w:trHeight w:val="360"/>
          <w:jc w:val="center"/>
        </w:trPr>
        <w:tc>
          <w:tcPr>
            <w:tcW w:w="6774" w:type="dxa"/>
            <w:gridSpan w:val="2"/>
            <w:noWrap/>
            <w:hideMark/>
          </w:tcPr>
          <w:p w14:paraId="7D0C80EA" w14:textId="77777777" w:rsidR="00A02DEC" w:rsidRPr="00A02DEC" w:rsidRDefault="00A02DEC" w:rsidP="00A02DEC">
            <w:pPr>
              <w:jc w:val="both"/>
            </w:pPr>
            <w:r w:rsidRPr="00A02DEC">
              <w:t xml:space="preserve"> Izvor 61 (donacije)</w:t>
            </w:r>
          </w:p>
        </w:tc>
        <w:tc>
          <w:tcPr>
            <w:tcW w:w="1251" w:type="dxa"/>
            <w:noWrap/>
            <w:hideMark/>
          </w:tcPr>
          <w:p w14:paraId="63BA9D59" w14:textId="77777777" w:rsidR="00A02DEC" w:rsidRPr="00A02DEC" w:rsidRDefault="00A02DEC" w:rsidP="008D01A8">
            <w:pPr>
              <w:jc w:val="right"/>
            </w:pPr>
            <w:r w:rsidRPr="00A02DEC">
              <w:t>0</w:t>
            </w:r>
          </w:p>
        </w:tc>
        <w:tc>
          <w:tcPr>
            <w:tcW w:w="1251" w:type="dxa"/>
            <w:noWrap/>
            <w:hideMark/>
          </w:tcPr>
          <w:p w14:paraId="0933416B" w14:textId="77777777" w:rsidR="00A02DEC" w:rsidRPr="00A02DEC" w:rsidRDefault="00A02DEC" w:rsidP="008D01A8">
            <w:pPr>
              <w:jc w:val="right"/>
            </w:pPr>
            <w:r w:rsidRPr="00A02DEC">
              <w:t>0</w:t>
            </w:r>
          </w:p>
        </w:tc>
        <w:tc>
          <w:tcPr>
            <w:tcW w:w="1706" w:type="dxa"/>
            <w:noWrap/>
            <w:hideMark/>
          </w:tcPr>
          <w:p w14:paraId="0E61506F" w14:textId="77777777" w:rsidR="00A02DEC" w:rsidRPr="00A02DEC" w:rsidRDefault="00A02DEC" w:rsidP="008D01A8">
            <w:pPr>
              <w:jc w:val="right"/>
            </w:pPr>
            <w:r w:rsidRPr="00A02DEC">
              <w:t>0.00</w:t>
            </w:r>
          </w:p>
        </w:tc>
        <w:tc>
          <w:tcPr>
            <w:tcW w:w="1016" w:type="dxa"/>
            <w:noWrap/>
            <w:hideMark/>
          </w:tcPr>
          <w:p w14:paraId="46576C65" w14:textId="77777777" w:rsidR="00A02DEC" w:rsidRPr="00A02DEC" w:rsidRDefault="00A02DEC" w:rsidP="008D01A8">
            <w:pPr>
              <w:jc w:val="right"/>
            </w:pPr>
            <w:r w:rsidRPr="00A02DEC">
              <w:t>#DIV/0!</w:t>
            </w:r>
          </w:p>
        </w:tc>
      </w:tr>
      <w:tr w:rsidR="00A02DEC" w:rsidRPr="00A02DEC" w14:paraId="20693B75" w14:textId="77777777" w:rsidTr="00EF18B1">
        <w:trPr>
          <w:trHeight w:val="360"/>
          <w:jc w:val="center"/>
        </w:trPr>
        <w:tc>
          <w:tcPr>
            <w:tcW w:w="6774" w:type="dxa"/>
            <w:gridSpan w:val="2"/>
            <w:noWrap/>
            <w:hideMark/>
          </w:tcPr>
          <w:p w14:paraId="73C33A35" w14:textId="77777777" w:rsidR="00A02DEC" w:rsidRPr="00A02DEC" w:rsidRDefault="00A02DEC" w:rsidP="00A02DEC">
            <w:pPr>
              <w:jc w:val="both"/>
            </w:pPr>
            <w:r w:rsidRPr="00A02DEC">
              <w:t xml:space="preserve"> Izvor 71 (prihodi od nefinanc.imovine)</w:t>
            </w:r>
          </w:p>
        </w:tc>
        <w:tc>
          <w:tcPr>
            <w:tcW w:w="1251" w:type="dxa"/>
            <w:noWrap/>
            <w:hideMark/>
          </w:tcPr>
          <w:p w14:paraId="239CF273" w14:textId="77777777" w:rsidR="00A02DEC" w:rsidRPr="00A02DEC" w:rsidRDefault="00A02DEC" w:rsidP="008D01A8">
            <w:pPr>
              <w:jc w:val="right"/>
            </w:pPr>
            <w:r w:rsidRPr="00A02DEC">
              <w:t>0</w:t>
            </w:r>
          </w:p>
        </w:tc>
        <w:tc>
          <w:tcPr>
            <w:tcW w:w="1251" w:type="dxa"/>
            <w:noWrap/>
            <w:hideMark/>
          </w:tcPr>
          <w:p w14:paraId="570DEE88" w14:textId="77777777" w:rsidR="00A02DEC" w:rsidRPr="00A02DEC" w:rsidRDefault="00A02DEC" w:rsidP="008D01A8">
            <w:pPr>
              <w:jc w:val="right"/>
            </w:pPr>
            <w:r w:rsidRPr="00A02DEC">
              <w:t>0</w:t>
            </w:r>
          </w:p>
        </w:tc>
        <w:tc>
          <w:tcPr>
            <w:tcW w:w="1706" w:type="dxa"/>
            <w:noWrap/>
            <w:hideMark/>
          </w:tcPr>
          <w:p w14:paraId="4C84BF8E" w14:textId="77777777" w:rsidR="00A02DEC" w:rsidRPr="00A02DEC" w:rsidRDefault="00A02DEC" w:rsidP="008D01A8">
            <w:pPr>
              <w:jc w:val="right"/>
            </w:pPr>
            <w:r w:rsidRPr="00A02DEC">
              <w:t>0.00</w:t>
            </w:r>
          </w:p>
        </w:tc>
        <w:tc>
          <w:tcPr>
            <w:tcW w:w="1016" w:type="dxa"/>
            <w:noWrap/>
            <w:hideMark/>
          </w:tcPr>
          <w:p w14:paraId="1BB596DC" w14:textId="77777777" w:rsidR="00A02DEC" w:rsidRPr="00A02DEC" w:rsidRDefault="00A02DEC" w:rsidP="008D01A8">
            <w:pPr>
              <w:jc w:val="right"/>
            </w:pPr>
            <w:r w:rsidRPr="00A02DEC">
              <w:t>#DIV/0!</w:t>
            </w:r>
          </w:p>
        </w:tc>
      </w:tr>
      <w:tr w:rsidR="00A02DEC" w:rsidRPr="00A02DEC" w14:paraId="2254FE2D" w14:textId="77777777" w:rsidTr="00EF18B1">
        <w:trPr>
          <w:trHeight w:val="420"/>
          <w:jc w:val="center"/>
        </w:trPr>
        <w:tc>
          <w:tcPr>
            <w:tcW w:w="921" w:type="dxa"/>
            <w:noWrap/>
            <w:hideMark/>
          </w:tcPr>
          <w:p w14:paraId="001AC090" w14:textId="77777777" w:rsidR="00A02DEC" w:rsidRPr="00A02DEC" w:rsidRDefault="00A02DEC" w:rsidP="00A02DEC">
            <w:pPr>
              <w:jc w:val="both"/>
            </w:pPr>
            <w:r w:rsidRPr="00A02DEC">
              <w:t>32</w:t>
            </w:r>
          </w:p>
        </w:tc>
        <w:tc>
          <w:tcPr>
            <w:tcW w:w="5853" w:type="dxa"/>
            <w:noWrap/>
            <w:hideMark/>
          </w:tcPr>
          <w:p w14:paraId="1D5A0B9D" w14:textId="77777777" w:rsidR="00A02DEC" w:rsidRPr="00A02DEC" w:rsidRDefault="00A02DEC" w:rsidP="00A02DEC">
            <w:pPr>
              <w:jc w:val="both"/>
            </w:pPr>
            <w:r w:rsidRPr="00A02DEC">
              <w:t xml:space="preserve">  MATERIJALNI RASHODI</w:t>
            </w:r>
          </w:p>
        </w:tc>
        <w:tc>
          <w:tcPr>
            <w:tcW w:w="1251" w:type="dxa"/>
            <w:noWrap/>
            <w:hideMark/>
          </w:tcPr>
          <w:p w14:paraId="227C3B76" w14:textId="77777777" w:rsidR="00A02DEC" w:rsidRPr="00A02DEC" w:rsidRDefault="00A02DEC" w:rsidP="008D01A8">
            <w:pPr>
              <w:jc w:val="right"/>
            </w:pPr>
            <w:r w:rsidRPr="00A02DEC">
              <w:t>30,000</w:t>
            </w:r>
          </w:p>
        </w:tc>
        <w:tc>
          <w:tcPr>
            <w:tcW w:w="1251" w:type="dxa"/>
            <w:noWrap/>
            <w:hideMark/>
          </w:tcPr>
          <w:p w14:paraId="1301F34A" w14:textId="77777777" w:rsidR="00A02DEC" w:rsidRPr="00A02DEC" w:rsidRDefault="00A02DEC" w:rsidP="008D01A8">
            <w:pPr>
              <w:jc w:val="right"/>
            </w:pPr>
            <w:r w:rsidRPr="00A02DEC">
              <w:t>30,000</w:t>
            </w:r>
          </w:p>
        </w:tc>
        <w:tc>
          <w:tcPr>
            <w:tcW w:w="1706" w:type="dxa"/>
            <w:noWrap/>
            <w:hideMark/>
          </w:tcPr>
          <w:p w14:paraId="4CDF140E" w14:textId="77777777" w:rsidR="00A02DEC" w:rsidRPr="00A02DEC" w:rsidRDefault="00A02DEC" w:rsidP="008D01A8">
            <w:pPr>
              <w:jc w:val="right"/>
            </w:pPr>
            <w:r w:rsidRPr="00A02DEC">
              <w:t>0.00</w:t>
            </w:r>
          </w:p>
        </w:tc>
        <w:tc>
          <w:tcPr>
            <w:tcW w:w="1016" w:type="dxa"/>
            <w:noWrap/>
            <w:hideMark/>
          </w:tcPr>
          <w:p w14:paraId="25114371" w14:textId="77777777" w:rsidR="00A02DEC" w:rsidRPr="00A02DEC" w:rsidRDefault="00A02DEC" w:rsidP="008D01A8">
            <w:pPr>
              <w:jc w:val="right"/>
            </w:pPr>
            <w:r w:rsidRPr="00A02DEC">
              <w:t>0.00</w:t>
            </w:r>
          </w:p>
        </w:tc>
      </w:tr>
      <w:tr w:rsidR="00A02DEC" w:rsidRPr="00A02DEC" w14:paraId="74352FC9" w14:textId="77777777" w:rsidTr="00EF18B1">
        <w:trPr>
          <w:trHeight w:val="360"/>
          <w:jc w:val="center"/>
        </w:trPr>
        <w:tc>
          <w:tcPr>
            <w:tcW w:w="921" w:type="dxa"/>
            <w:noWrap/>
            <w:hideMark/>
          </w:tcPr>
          <w:p w14:paraId="31A7B9B3" w14:textId="77777777" w:rsidR="00A02DEC" w:rsidRPr="00A02DEC" w:rsidRDefault="00A02DEC" w:rsidP="00A02DEC">
            <w:pPr>
              <w:jc w:val="both"/>
            </w:pPr>
            <w:r w:rsidRPr="00A02DEC">
              <w:t>323</w:t>
            </w:r>
          </w:p>
        </w:tc>
        <w:tc>
          <w:tcPr>
            <w:tcW w:w="5853" w:type="dxa"/>
            <w:noWrap/>
            <w:hideMark/>
          </w:tcPr>
          <w:p w14:paraId="0A8BC818" w14:textId="77777777" w:rsidR="00A02DEC" w:rsidRPr="00A02DEC" w:rsidRDefault="00A02DEC" w:rsidP="00A02DEC">
            <w:pPr>
              <w:jc w:val="both"/>
            </w:pPr>
            <w:r w:rsidRPr="00A02DEC">
              <w:t xml:space="preserve">  RASHODI ZA USLUGE</w:t>
            </w:r>
          </w:p>
        </w:tc>
        <w:tc>
          <w:tcPr>
            <w:tcW w:w="1251" w:type="dxa"/>
            <w:noWrap/>
            <w:hideMark/>
          </w:tcPr>
          <w:p w14:paraId="2F87FFCF" w14:textId="77777777" w:rsidR="00A02DEC" w:rsidRPr="00A02DEC" w:rsidRDefault="00A02DEC" w:rsidP="008D01A8">
            <w:pPr>
              <w:jc w:val="right"/>
            </w:pPr>
            <w:r w:rsidRPr="00A02DEC">
              <w:t>30,000</w:t>
            </w:r>
          </w:p>
        </w:tc>
        <w:tc>
          <w:tcPr>
            <w:tcW w:w="1251" w:type="dxa"/>
            <w:noWrap/>
            <w:hideMark/>
          </w:tcPr>
          <w:p w14:paraId="0F6D7FCB" w14:textId="77777777" w:rsidR="00A02DEC" w:rsidRPr="00A02DEC" w:rsidRDefault="00A02DEC" w:rsidP="008D01A8">
            <w:pPr>
              <w:jc w:val="right"/>
            </w:pPr>
            <w:r w:rsidRPr="00A02DEC">
              <w:t>30,000</w:t>
            </w:r>
          </w:p>
        </w:tc>
        <w:tc>
          <w:tcPr>
            <w:tcW w:w="1706" w:type="dxa"/>
            <w:noWrap/>
            <w:hideMark/>
          </w:tcPr>
          <w:p w14:paraId="76CC4F2E" w14:textId="77777777" w:rsidR="00A02DEC" w:rsidRPr="00A02DEC" w:rsidRDefault="00A02DEC" w:rsidP="008D01A8">
            <w:pPr>
              <w:jc w:val="right"/>
            </w:pPr>
            <w:r w:rsidRPr="00A02DEC">
              <w:t>0.00</w:t>
            </w:r>
          </w:p>
        </w:tc>
        <w:tc>
          <w:tcPr>
            <w:tcW w:w="1016" w:type="dxa"/>
            <w:noWrap/>
            <w:hideMark/>
          </w:tcPr>
          <w:p w14:paraId="1706A002" w14:textId="77777777" w:rsidR="00A02DEC" w:rsidRPr="00A02DEC" w:rsidRDefault="00A02DEC" w:rsidP="008D01A8">
            <w:pPr>
              <w:jc w:val="right"/>
            </w:pPr>
            <w:r w:rsidRPr="00A02DEC">
              <w:t>0.00</w:t>
            </w:r>
          </w:p>
        </w:tc>
      </w:tr>
      <w:tr w:rsidR="00A02DEC" w:rsidRPr="00A02DEC" w14:paraId="495D83E5" w14:textId="77777777" w:rsidTr="00EF18B1">
        <w:trPr>
          <w:trHeight w:val="300"/>
          <w:jc w:val="center"/>
        </w:trPr>
        <w:tc>
          <w:tcPr>
            <w:tcW w:w="921" w:type="dxa"/>
            <w:noWrap/>
            <w:hideMark/>
          </w:tcPr>
          <w:p w14:paraId="377721AA" w14:textId="77777777" w:rsidR="00A02DEC" w:rsidRPr="00A02DEC" w:rsidRDefault="00A02DEC" w:rsidP="00A02DEC">
            <w:pPr>
              <w:jc w:val="both"/>
            </w:pPr>
            <w:r w:rsidRPr="00A02DEC">
              <w:t>3237</w:t>
            </w:r>
          </w:p>
        </w:tc>
        <w:tc>
          <w:tcPr>
            <w:tcW w:w="5853" w:type="dxa"/>
            <w:noWrap/>
            <w:hideMark/>
          </w:tcPr>
          <w:p w14:paraId="7053431B" w14:textId="77777777" w:rsidR="00A02DEC" w:rsidRPr="00A02DEC" w:rsidRDefault="00A02DEC" w:rsidP="00A02DEC">
            <w:pPr>
              <w:jc w:val="both"/>
            </w:pPr>
            <w:r w:rsidRPr="00A02DEC">
              <w:t xml:space="preserve">  Intelektualne i osobne usluge -honorari i sl.</w:t>
            </w:r>
          </w:p>
        </w:tc>
        <w:tc>
          <w:tcPr>
            <w:tcW w:w="1251" w:type="dxa"/>
            <w:noWrap/>
            <w:hideMark/>
          </w:tcPr>
          <w:p w14:paraId="45426688" w14:textId="77777777" w:rsidR="00A02DEC" w:rsidRPr="00A02DEC" w:rsidRDefault="00A02DEC" w:rsidP="008D01A8">
            <w:pPr>
              <w:jc w:val="right"/>
            </w:pPr>
            <w:r w:rsidRPr="00A02DEC">
              <w:t>0</w:t>
            </w:r>
          </w:p>
        </w:tc>
        <w:tc>
          <w:tcPr>
            <w:tcW w:w="1251" w:type="dxa"/>
            <w:noWrap/>
            <w:hideMark/>
          </w:tcPr>
          <w:p w14:paraId="1F6455D6" w14:textId="77777777" w:rsidR="00A02DEC" w:rsidRPr="00A02DEC" w:rsidRDefault="00A02DEC" w:rsidP="008D01A8">
            <w:pPr>
              <w:jc w:val="right"/>
            </w:pPr>
            <w:r w:rsidRPr="00A02DEC">
              <w:t>0</w:t>
            </w:r>
          </w:p>
        </w:tc>
        <w:tc>
          <w:tcPr>
            <w:tcW w:w="1706" w:type="dxa"/>
            <w:noWrap/>
            <w:hideMark/>
          </w:tcPr>
          <w:p w14:paraId="673DB1D4" w14:textId="77777777" w:rsidR="00A02DEC" w:rsidRPr="00A02DEC" w:rsidRDefault="00A02DEC" w:rsidP="008D01A8">
            <w:pPr>
              <w:jc w:val="right"/>
            </w:pPr>
            <w:r w:rsidRPr="00A02DEC">
              <w:t>0.00</w:t>
            </w:r>
          </w:p>
        </w:tc>
        <w:tc>
          <w:tcPr>
            <w:tcW w:w="1016" w:type="dxa"/>
            <w:noWrap/>
            <w:hideMark/>
          </w:tcPr>
          <w:p w14:paraId="44DC0FF8" w14:textId="77777777" w:rsidR="00A02DEC" w:rsidRPr="00A02DEC" w:rsidRDefault="00A02DEC" w:rsidP="008D01A8">
            <w:pPr>
              <w:jc w:val="right"/>
            </w:pPr>
            <w:r w:rsidRPr="00A02DEC">
              <w:t>#DIV/0!</w:t>
            </w:r>
          </w:p>
        </w:tc>
      </w:tr>
      <w:tr w:rsidR="00A02DEC" w:rsidRPr="00A02DEC" w14:paraId="2E668BB6" w14:textId="77777777" w:rsidTr="00EF18B1">
        <w:trPr>
          <w:trHeight w:val="300"/>
          <w:jc w:val="center"/>
        </w:trPr>
        <w:tc>
          <w:tcPr>
            <w:tcW w:w="921" w:type="dxa"/>
            <w:noWrap/>
            <w:hideMark/>
          </w:tcPr>
          <w:p w14:paraId="2399CA20" w14:textId="77777777" w:rsidR="00A02DEC" w:rsidRPr="00A02DEC" w:rsidRDefault="00A02DEC" w:rsidP="00A02DEC">
            <w:pPr>
              <w:jc w:val="both"/>
            </w:pPr>
            <w:r w:rsidRPr="00A02DEC">
              <w:t>3239</w:t>
            </w:r>
          </w:p>
        </w:tc>
        <w:tc>
          <w:tcPr>
            <w:tcW w:w="5853" w:type="dxa"/>
            <w:noWrap/>
            <w:hideMark/>
          </w:tcPr>
          <w:p w14:paraId="5DEBF09C" w14:textId="77777777" w:rsidR="00A02DEC" w:rsidRPr="00A02DEC" w:rsidRDefault="00A02DEC" w:rsidP="00A02DEC">
            <w:pPr>
              <w:jc w:val="both"/>
            </w:pPr>
            <w:r w:rsidRPr="00A02DEC">
              <w:t xml:space="preserve">  Ostale usluge</w:t>
            </w:r>
          </w:p>
        </w:tc>
        <w:tc>
          <w:tcPr>
            <w:tcW w:w="1251" w:type="dxa"/>
            <w:noWrap/>
            <w:hideMark/>
          </w:tcPr>
          <w:p w14:paraId="3F7A7959" w14:textId="77777777" w:rsidR="00A02DEC" w:rsidRPr="00A02DEC" w:rsidRDefault="00A02DEC" w:rsidP="008D01A8">
            <w:pPr>
              <w:jc w:val="right"/>
            </w:pPr>
            <w:r w:rsidRPr="00A02DEC">
              <w:t>0</w:t>
            </w:r>
          </w:p>
        </w:tc>
        <w:tc>
          <w:tcPr>
            <w:tcW w:w="1251" w:type="dxa"/>
            <w:noWrap/>
            <w:hideMark/>
          </w:tcPr>
          <w:p w14:paraId="588E1BA7" w14:textId="77777777" w:rsidR="00A02DEC" w:rsidRPr="00A02DEC" w:rsidRDefault="00A02DEC" w:rsidP="008D01A8">
            <w:pPr>
              <w:jc w:val="right"/>
            </w:pPr>
            <w:r w:rsidRPr="00A02DEC">
              <w:t>0</w:t>
            </w:r>
          </w:p>
        </w:tc>
        <w:tc>
          <w:tcPr>
            <w:tcW w:w="1706" w:type="dxa"/>
            <w:noWrap/>
            <w:hideMark/>
          </w:tcPr>
          <w:p w14:paraId="5EC7CB14" w14:textId="77777777" w:rsidR="00A02DEC" w:rsidRPr="00A02DEC" w:rsidRDefault="00A02DEC" w:rsidP="008D01A8">
            <w:pPr>
              <w:jc w:val="right"/>
            </w:pPr>
            <w:r w:rsidRPr="00A02DEC">
              <w:t>0.00</w:t>
            </w:r>
          </w:p>
        </w:tc>
        <w:tc>
          <w:tcPr>
            <w:tcW w:w="1016" w:type="dxa"/>
            <w:noWrap/>
            <w:hideMark/>
          </w:tcPr>
          <w:p w14:paraId="31C6B04F" w14:textId="77777777" w:rsidR="00A02DEC" w:rsidRPr="00A02DEC" w:rsidRDefault="00A02DEC" w:rsidP="008D01A8">
            <w:pPr>
              <w:jc w:val="right"/>
            </w:pPr>
            <w:r w:rsidRPr="00A02DEC">
              <w:t>#DIV/0!</w:t>
            </w:r>
          </w:p>
        </w:tc>
      </w:tr>
      <w:tr w:rsidR="00A02DEC" w:rsidRPr="00A02DEC" w14:paraId="2FE0261B" w14:textId="77777777" w:rsidTr="00EF18B1">
        <w:trPr>
          <w:trHeight w:val="360"/>
          <w:jc w:val="center"/>
        </w:trPr>
        <w:tc>
          <w:tcPr>
            <w:tcW w:w="921" w:type="dxa"/>
            <w:noWrap/>
            <w:hideMark/>
          </w:tcPr>
          <w:p w14:paraId="2F0A83C2" w14:textId="77777777" w:rsidR="00A02DEC" w:rsidRPr="00A02DEC" w:rsidRDefault="00A02DEC" w:rsidP="00A02DEC">
            <w:pPr>
              <w:jc w:val="both"/>
            </w:pPr>
            <w:r w:rsidRPr="00A02DEC">
              <w:t>329</w:t>
            </w:r>
          </w:p>
        </w:tc>
        <w:tc>
          <w:tcPr>
            <w:tcW w:w="5853" w:type="dxa"/>
            <w:noWrap/>
            <w:hideMark/>
          </w:tcPr>
          <w:p w14:paraId="416D7D9F" w14:textId="77777777" w:rsidR="00A02DEC" w:rsidRPr="00A02DEC" w:rsidRDefault="00A02DEC" w:rsidP="00A02DEC">
            <w:pPr>
              <w:jc w:val="both"/>
            </w:pPr>
            <w:r w:rsidRPr="00A02DEC">
              <w:t xml:space="preserve">  OSTALI NESPOMENUTI RASHODI POSL.</w:t>
            </w:r>
          </w:p>
        </w:tc>
        <w:tc>
          <w:tcPr>
            <w:tcW w:w="1251" w:type="dxa"/>
            <w:noWrap/>
            <w:hideMark/>
          </w:tcPr>
          <w:p w14:paraId="207915EE" w14:textId="77777777" w:rsidR="00A02DEC" w:rsidRPr="00A02DEC" w:rsidRDefault="00A02DEC" w:rsidP="008D01A8">
            <w:pPr>
              <w:jc w:val="right"/>
            </w:pPr>
            <w:r w:rsidRPr="00A02DEC">
              <w:t>0</w:t>
            </w:r>
          </w:p>
        </w:tc>
        <w:tc>
          <w:tcPr>
            <w:tcW w:w="1251" w:type="dxa"/>
            <w:noWrap/>
            <w:hideMark/>
          </w:tcPr>
          <w:p w14:paraId="604B04C8" w14:textId="77777777" w:rsidR="00A02DEC" w:rsidRPr="00A02DEC" w:rsidRDefault="00A02DEC" w:rsidP="008D01A8">
            <w:pPr>
              <w:jc w:val="right"/>
            </w:pPr>
            <w:r w:rsidRPr="00A02DEC">
              <w:t>0</w:t>
            </w:r>
          </w:p>
        </w:tc>
        <w:tc>
          <w:tcPr>
            <w:tcW w:w="1706" w:type="dxa"/>
            <w:noWrap/>
            <w:hideMark/>
          </w:tcPr>
          <w:p w14:paraId="390344C6" w14:textId="77777777" w:rsidR="00A02DEC" w:rsidRPr="00A02DEC" w:rsidRDefault="00A02DEC" w:rsidP="008D01A8">
            <w:pPr>
              <w:jc w:val="right"/>
            </w:pPr>
            <w:r w:rsidRPr="00A02DEC">
              <w:t>0.00</w:t>
            </w:r>
          </w:p>
        </w:tc>
        <w:tc>
          <w:tcPr>
            <w:tcW w:w="1016" w:type="dxa"/>
            <w:noWrap/>
            <w:hideMark/>
          </w:tcPr>
          <w:p w14:paraId="4D722AC8" w14:textId="77777777" w:rsidR="00A02DEC" w:rsidRPr="00A02DEC" w:rsidRDefault="00A02DEC" w:rsidP="008D01A8">
            <w:pPr>
              <w:jc w:val="right"/>
            </w:pPr>
            <w:r w:rsidRPr="00A02DEC">
              <w:t>#DIV/0!</w:t>
            </w:r>
          </w:p>
        </w:tc>
      </w:tr>
      <w:tr w:rsidR="00A02DEC" w:rsidRPr="00A02DEC" w14:paraId="6B88C9C0" w14:textId="77777777" w:rsidTr="00EF18B1">
        <w:trPr>
          <w:trHeight w:val="300"/>
          <w:jc w:val="center"/>
        </w:trPr>
        <w:tc>
          <w:tcPr>
            <w:tcW w:w="921" w:type="dxa"/>
            <w:noWrap/>
            <w:hideMark/>
          </w:tcPr>
          <w:p w14:paraId="45229F6B" w14:textId="77777777" w:rsidR="00A02DEC" w:rsidRPr="00A02DEC" w:rsidRDefault="00A02DEC" w:rsidP="00A02DEC">
            <w:pPr>
              <w:jc w:val="both"/>
            </w:pPr>
            <w:r w:rsidRPr="00A02DEC">
              <w:t>3293</w:t>
            </w:r>
          </w:p>
        </w:tc>
        <w:tc>
          <w:tcPr>
            <w:tcW w:w="5853" w:type="dxa"/>
            <w:noWrap/>
            <w:hideMark/>
          </w:tcPr>
          <w:p w14:paraId="5C4A9BE5" w14:textId="77777777" w:rsidR="00A02DEC" w:rsidRPr="00A02DEC" w:rsidRDefault="00A02DEC" w:rsidP="00A02DEC">
            <w:pPr>
              <w:jc w:val="both"/>
            </w:pPr>
            <w:r w:rsidRPr="00A02DEC">
              <w:t xml:space="preserve">  Reprezentacija</w:t>
            </w:r>
          </w:p>
        </w:tc>
        <w:tc>
          <w:tcPr>
            <w:tcW w:w="1251" w:type="dxa"/>
            <w:noWrap/>
            <w:hideMark/>
          </w:tcPr>
          <w:p w14:paraId="354B79BB" w14:textId="77777777" w:rsidR="00A02DEC" w:rsidRPr="00A02DEC" w:rsidRDefault="00A02DEC" w:rsidP="008D01A8">
            <w:pPr>
              <w:jc w:val="right"/>
            </w:pPr>
            <w:r w:rsidRPr="00A02DEC">
              <w:t>0</w:t>
            </w:r>
          </w:p>
        </w:tc>
        <w:tc>
          <w:tcPr>
            <w:tcW w:w="1251" w:type="dxa"/>
            <w:noWrap/>
            <w:hideMark/>
          </w:tcPr>
          <w:p w14:paraId="2B89D719" w14:textId="77777777" w:rsidR="00A02DEC" w:rsidRPr="00A02DEC" w:rsidRDefault="00A02DEC" w:rsidP="008D01A8">
            <w:pPr>
              <w:jc w:val="right"/>
            </w:pPr>
            <w:r w:rsidRPr="00A02DEC">
              <w:t>0</w:t>
            </w:r>
          </w:p>
        </w:tc>
        <w:tc>
          <w:tcPr>
            <w:tcW w:w="1706" w:type="dxa"/>
            <w:noWrap/>
            <w:hideMark/>
          </w:tcPr>
          <w:p w14:paraId="620D9D97" w14:textId="77777777" w:rsidR="00A02DEC" w:rsidRPr="00A02DEC" w:rsidRDefault="00A02DEC" w:rsidP="008D01A8">
            <w:pPr>
              <w:jc w:val="right"/>
            </w:pPr>
            <w:r w:rsidRPr="00A02DEC">
              <w:t>0.00</w:t>
            </w:r>
          </w:p>
        </w:tc>
        <w:tc>
          <w:tcPr>
            <w:tcW w:w="1016" w:type="dxa"/>
            <w:noWrap/>
            <w:hideMark/>
          </w:tcPr>
          <w:p w14:paraId="3F639CF2" w14:textId="77777777" w:rsidR="00A02DEC" w:rsidRPr="00A02DEC" w:rsidRDefault="00A02DEC" w:rsidP="008D01A8">
            <w:pPr>
              <w:jc w:val="right"/>
            </w:pPr>
            <w:r w:rsidRPr="00A02DEC">
              <w:t>#DIV/0!</w:t>
            </w:r>
          </w:p>
        </w:tc>
      </w:tr>
      <w:tr w:rsidR="00A02DEC" w:rsidRPr="00A02DEC" w14:paraId="4358B1F5" w14:textId="77777777" w:rsidTr="00EF18B1">
        <w:trPr>
          <w:trHeight w:val="300"/>
          <w:jc w:val="center"/>
        </w:trPr>
        <w:tc>
          <w:tcPr>
            <w:tcW w:w="921" w:type="dxa"/>
            <w:noWrap/>
            <w:hideMark/>
          </w:tcPr>
          <w:p w14:paraId="79B0C2C8" w14:textId="77777777" w:rsidR="00A02DEC" w:rsidRPr="00A02DEC" w:rsidRDefault="00A02DEC" w:rsidP="00A02DEC">
            <w:pPr>
              <w:jc w:val="both"/>
            </w:pPr>
            <w:r w:rsidRPr="00A02DEC">
              <w:t>3299</w:t>
            </w:r>
          </w:p>
        </w:tc>
        <w:tc>
          <w:tcPr>
            <w:tcW w:w="5853" w:type="dxa"/>
            <w:noWrap/>
            <w:hideMark/>
          </w:tcPr>
          <w:p w14:paraId="0D2D7290" w14:textId="77777777" w:rsidR="00A02DEC" w:rsidRPr="00A02DEC" w:rsidRDefault="00A02DEC" w:rsidP="00A02DEC">
            <w:pPr>
              <w:jc w:val="both"/>
            </w:pPr>
            <w:r w:rsidRPr="00A02DEC">
              <w:t xml:space="preserve">  Ostali nespomenuti rashodi poslovanja</w:t>
            </w:r>
          </w:p>
        </w:tc>
        <w:tc>
          <w:tcPr>
            <w:tcW w:w="1251" w:type="dxa"/>
            <w:noWrap/>
            <w:hideMark/>
          </w:tcPr>
          <w:p w14:paraId="2390B430" w14:textId="77777777" w:rsidR="00A02DEC" w:rsidRPr="00A02DEC" w:rsidRDefault="00A02DEC" w:rsidP="008D01A8">
            <w:pPr>
              <w:jc w:val="right"/>
            </w:pPr>
            <w:r w:rsidRPr="00A02DEC">
              <w:t>0</w:t>
            </w:r>
          </w:p>
        </w:tc>
        <w:tc>
          <w:tcPr>
            <w:tcW w:w="1251" w:type="dxa"/>
            <w:noWrap/>
            <w:hideMark/>
          </w:tcPr>
          <w:p w14:paraId="015D5FEC" w14:textId="77777777" w:rsidR="00A02DEC" w:rsidRPr="00A02DEC" w:rsidRDefault="00A02DEC" w:rsidP="008D01A8">
            <w:pPr>
              <w:jc w:val="right"/>
            </w:pPr>
            <w:r w:rsidRPr="00A02DEC">
              <w:t>0</w:t>
            </w:r>
          </w:p>
        </w:tc>
        <w:tc>
          <w:tcPr>
            <w:tcW w:w="1706" w:type="dxa"/>
            <w:noWrap/>
            <w:hideMark/>
          </w:tcPr>
          <w:p w14:paraId="763582F9" w14:textId="77777777" w:rsidR="00A02DEC" w:rsidRPr="00A02DEC" w:rsidRDefault="00A02DEC" w:rsidP="008D01A8">
            <w:pPr>
              <w:jc w:val="right"/>
            </w:pPr>
            <w:r w:rsidRPr="00A02DEC">
              <w:t>0.00</w:t>
            </w:r>
          </w:p>
        </w:tc>
        <w:tc>
          <w:tcPr>
            <w:tcW w:w="1016" w:type="dxa"/>
            <w:noWrap/>
            <w:hideMark/>
          </w:tcPr>
          <w:p w14:paraId="7DEE8B08" w14:textId="77777777" w:rsidR="00A02DEC" w:rsidRPr="00A02DEC" w:rsidRDefault="00A02DEC" w:rsidP="008D01A8">
            <w:pPr>
              <w:jc w:val="right"/>
            </w:pPr>
            <w:r w:rsidRPr="00A02DEC">
              <w:t>#DIV/0!</w:t>
            </w:r>
          </w:p>
        </w:tc>
      </w:tr>
      <w:tr w:rsidR="00A02DEC" w:rsidRPr="00A02DEC" w14:paraId="7B01AF51" w14:textId="77777777" w:rsidTr="00EF18B1">
        <w:trPr>
          <w:trHeight w:val="522"/>
          <w:jc w:val="center"/>
        </w:trPr>
        <w:tc>
          <w:tcPr>
            <w:tcW w:w="6774" w:type="dxa"/>
            <w:gridSpan w:val="2"/>
            <w:noWrap/>
            <w:hideMark/>
          </w:tcPr>
          <w:p w14:paraId="3CAFEE2E" w14:textId="77777777" w:rsidR="00A02DEC" w:rsidRPr="00A02DEC" w:rsidRDefault="00A02DEC" w:rsidP="00A02DEC">
            <w:pPr>
              <w:jc w:val="both"/>
              <w:rPr>
                <w:b/>
                <w:bCs/>
              </w:rPr>
            </w:pPr>
            <w:r w:rsidRPr="00A02DEC">
              <w:rPr>
                <w:b/>
                <w:bCs/>
              </w:rPr>
              <w:t xml:space="preserve"> Aktivnost A1019 03: Donacije udrugama u kulturi</w:t>
            </w:r>
          </w:p>
        </w:tc>
        <w:tc>
          <w:tcPr>
            <w:tcW w:w="1251" w:type="dxa"/>
            <w:noWrap/>
            <w:hideMark/>
          </w:tcPr>
          <w:p w14:paraId="44511CF3" w14:textId="77777777" w:rsidR="00A02DEC" w:rsidRPr="00A02DEC" w:rsidRDefault="00A02DEC" w:rsidP="008D01A8">
            <w:pPr>
              <w:jc w:val="right"/>
              <w:rPr>
                <w:b/>
                <w:bCs/>
              </w:rPr>
            </w:pPr>
            <w:r w:rsidRPr="00A02DEC">
              <w:rPr>
                <w:b/>
                <w:bCs/>
              </w:rPr>
              <w:t>200,000</w:t>
            </w:r>
          </w:p>
        </w:tc>
        <w:tc>
          <w:tcPr>
            <w:tcW w:w="1251" w:type="dxa"/>
            <w:noWrap/>
            <w:hideMark/>
          </w:tcPr>
          <w:p w14:paraId="76D05FA1" w14:textId="77777777" w:rsidR="00A02DEC" w:rsidRPr="00A02DEC" w:rsidRDefault="00A02DEC" w:rsidP="008D01A8">
            <w:pPr>
              <w:jc w:val="right"/>
              <w:rPr>
                <w:b/>
                <w:bCs/>
              </w:rPr>
            </w:pPr>
            <w:r w:rsidRPr="00A02DEC">
              <w:rPr>
                <w:b/>
                <w:bCs/>
              </w:rPr>
              <w:t>200,000</w:t>
            </w:r>
          </w:p>
        </w:tc>
        <w:tc>
          <w:tcPr>
            <w:tcW w:w="1706" w:type="dxa"/>
            <w:noWrap/>
            <w:hideMark/>
          </w:tcPr>
          <w:p w14:paraId="32F19D06" w14:textId="77777777" w:rsidR="00A02DEC" w:rsidRPr="00A02DEC" w:rsidRDefault="00A02DEC" w:rsidP="008D01A8">
            <w:pPr>
              <w:jc w:val="right"/>
              <w:rPr>
                <w:b/>
                <w:bCs/>
              </w:rPr>
            </w:pPr>
            <w:r w:rsidRPr="00A02DEC">
              <w:rPr>
                <w:b/>
                <w:bCs/>
              </w:rPr>
              <w:t>0.00</w:t>
            </w:r>
          </w:p>
        </w:tc>
        <w:tc>
          <w:tcPr>
            <w:tcW w:w="1016" w:type="dxa"/>
            <w:noWrap/>
            <w:hideMark/>
          </w:tcPr>
          <w:p w14:paraId="7A21BAA1" w14:textId="77777777" w:rsidR="00A02DEC" w:rsidRPr="00A02DEC" w:rsidRDefault="00A02DEC" w:rsidP="008D01A8">
            <w:pPr>
              <w:jc w:val="right"/>
            </w:pPr>
            <w:r w:rsidRPr="00A02DEC">
              <w:t>0.00</w:t>
            </w:r>
          </w:p>
        </w:tc>
      </w:tr>
      <w:tr w:rsidR="00A02DEC" w:rsidRPr="00A02DEC" w14:paraId="66ECC1A1" w14:textId="77777777" w:rsidTr="00EF18B1">
        <w:trPr>
          <w:trHeight w:val="522"/>
          <w:jc w:val="center"/>
        </w:trPr>
        <w:tc>
          <w:tcPr>
            <w:tcW w:w="6774" w:type="dxa"/>
            <w:gridSpan w:val="2"/>
            <w:noWrap/>
            <w:hideMark/>
          </w:tcPr>
          <w:p w14:paraId="0AAFA7F2" w14:textId="77777777" w:rsidR="00A02DEC" w:rsidRPr="00A02DEC" w:rsidRDefault="00A02DEC" w:rsidP="00A02DEC">
            <w:pPr>
              <w:jc w:val="both"/>
              <w:rPr>
                <w:b/>
                <w:bCs/>
              </w:rPr>
            </w:pPr>
            <w:r w:rsidRPr="00A02DEC">
              <w:rPr>
                <w:b/>
                <w:bCs/>
              </w:rPr>
              <w:t xml:space="preserve"> Ukupni izvori Aktivnost A1019 03</w:t>
            </w:r>
          </w:p>
        </w:tc>
        <w:tc>
          <w:tcPr>
            <w:tcW w:w="1251" w:type="dxa"/>
            <w:noWrap/>
            <w:hideMark/>
          </w:tcPr>
          <w:p w14:paraId="0FCAA996" w14:textId="77777777" w:rsidR="00A02DEC" w:rsidRPr="00A02DEC" w:rsidRDefault="00A02DEC" w:rsidP="008D01A8">
            <w:pPr>
              <w:jc w:val="right"/>
              <w:rPr>
                <w:b/>
                <w:bCs/>
              </w:rPr>
            </w:pPr>
            <w:r w:rsidRPr="00A02DEC">
              <w:rPr>
                <w:b/>
                <w:bCs/>
              </w:rPr>
              <w:t>200,000</w:t>
            </w:r>
          </w:p>
        </w:tc>
        <w:tc>
          <w:tcPr>
            <w:tcW w:w="1251" w:type="dxa"/>
            <w:noWrap/>
            <w:hideMark/>
          </w:tcPr>
          <w:p w14:paraId="6CD89B95" w14:textId="77777777" w:rsidR="00A02DEC" w:rsidRPr="00A02DEC" w:rsidRDefault="00A02DEC" w:rsidP="008D01A8">
            <w:pPr>
              <w:jc w:val="right"/>
              <w:rPr>
                <w:b/>
                <w:bCs/>
              </w:rPr>
            </w:pPr>
            <w:r w:rsidRPr="00A02DEC">
              <w:rPr>
                <w:b/>
                <w:bCs/>
              </w:rPr>
              <w:t>200,000</w:t>
            </w:r>
          </w:p>
        </w:tc>
        <w:tc>
          <w:tcPr>
            <w:tcW w:w="1706" w:type="dxa"/>
            <w:noWrap/>
            <w:hideMark/>
          </w:tcPr>
          <w:p w14:paraId="4CD596E5" w14:textId="77777777" w:rsidR="00A02DEC" w:rsidRPr="00A02DEC" w:rsidRDefault="00A02DEC" w:rsidP="008D01A8">
            <w:pPr>
              <w:jc w:val="right"/>
              <w:rPr>
                <w:b/>
                <w:bCs/>
              </w:rPr>
            </w:pPr>
            <w:r w:rsidRPr="00A02DEC">
              <w:rPr>
                <w:b/>
                <w:bCs/>
              </w:rPr>
              <w:t>0.00</w:t>
            </w:r>
          </w:p>
        </w:tc>
        <w:tc>
          <w:tcPr>
            <w:tcW w:w="1016" w:type="dxa"/>
            <w:noWrap/>
            <w:hideMark/>
          </w:tcPr>
          <w:p w14:paraId="390A9B18" w14:textId="77777777" w:rsidR="00A02DEC" w:rsidRPr="00A02DEC" w:rsidRDefault="00A02DEC" w:rsidP="008D01A8">
            <w:pPr>
              <w:jc w:val="right"/>
            </w:pPr>
            <w:r w:rsidRPr="00A02DEC">
              <w:t>0.00</w:t>
            </w:r>
          </w:p>
        </w:tc>
      </w:tr>
      <w:tr w:rsidR="00A02DEC" w:rsidRPr="00A02DEC" w14:paraId="1495DF5E" w14:textId="77777777" w:rsidTr="00EF18B1">
        <w:trPr>
          <w:trHeight w:val="360"/>
          <w:jc w:val="center"/>
        </w:trPr>
        <w:tc>
          <w:tcPr>
            <w:tcW w:w="6774" w:type="dxa"/>
            <w:gridSpan w:val="2"/>
            <w:noWrap/>
            <w:hideMark/>
          </w:tcPr>
          <w:p w14:paraId="23CD3C7E" w14:textId="77777777" w:rsidR="00A02DEC" w:rsidRPr="00A02DEC" w:rsidRDefault="00A02DEC" w:rsidP="00A02DEC">
            <w:pPr>
              <w:jc w:val="both"/>
            </w:pPr>
            <w:r w:rsidRPr="00A02DEC">
              <w:t xml:space="preserve"> Izvor 11 (opći prihodi i primici)</w:t>
            </w:r>
          </w:p>
        </w:tc>
        <w:tc>
          <w:tcPr>
            <w:tcW w:w="1251" w:type="dxa"/>
            <w:noWrap/>
            <w:hideMark/>
          </w:tcPr>
          <w:p w14:paraId="1396830B" w14:textId="77777777" w:rsidR="00A02DEC" w:rsidRPr="00A02DEC" w:rsidRDefault="00A02DEC" w:rsidP="008D01A8">
            <w:pPr>
              <w:jc w:val="right"/>
            </w:pPr>
            <w:r w:rsidRPr="00A02DEC">
              <w:t>200,000</w:t>
            </w:r>
          </w:p>
        </w:tc>
        <w:tc>
          <w:tcPr>
            <w:tcW w:w="1251" w:type="dxa"/>
            <w:noWrap/>
            <w:hideMark/>
          </w:tcPr>
          <w:p w14:paraId="102E0B99" w14:textId="77777777" w:rsidR="00A02DEC" w:rsidRPr="00A02DEC" w:rsidRDefault="00A02DEC" w:rsidP="008D01A8">
            <w:pPr>
              <w:jc w:val="right"/>
            </w:pPr>
            <w:r w:rsidRPr="00A02DEC">
              <w:t>200,000</w:t>
            </w:r>
          </w:p>
        </w:tc>
        <w:tc>
          <w:tcPr>
            <w:tcW w:w="1706" w:type="dxa"/>
            <w:noWrap/>
            <w:hideMark/>
          </w:tcPr>
          <w:p w14:paraId="517FB4D0" w14:textId="77777777" w:rsidR="00A02DEC" w:rsidRPr="00A02DEC" w:rsidRDefault="00A02DEC" w:rsidP="008D01A8">
            <w:pPr>
              <w:jc w:val="right"/>
            </w:pPr>
            <w:r w:rsidRPr="00A02DEC">
              <w:t>0.00</w:t>
            </w:r>
          </w:p>
        </w:tc>
        <w:tc>
          <w:tcPr>
            <w:tcW w:w="1016" w:type="dxa"/>
            <w:noWrap/>
            <w:hideMark/>
          </w:tcPr>
          <w:p w14:paraId="2B486D4D" w14:textId="77777777" w:rsidR="00A02DEC" w:rsidRPr="00A02DEC" w:rsidRDefault="00A02DEC" w:rsidP="008D01A8">
            <w:pPr>
              <w:jc w:val="right"/>
            </w:pPr>
            <w:r w:rsidRPr="00A02DEC">
              <w:t>0.00</w:t>
            </w:r>
          </w:p>
        </w:tc>
      </w:tr>
      <w:tr w:rsidR="00A02DEC" w:rsidRPr="00A02DEC" w14:paraId="311C7B99" w14:textId="77777777" w:rsidTr="00EF18B1">
        <w:trPr>
          <w:trHeight w:val="360"/>
          <w:jc w:val="center"/>
        </w:trPr>
        <w:tc>
          <w:tcPr>
            <w:tcW w:w="6774" w:type="dxa"/>
            <w:gridSpan w:val="2"/>
            <w:noWrap/>
            <w:hideMark/>
          </w:tcPr>
          <w:p w14:paraId="54A6DC0F" w14:textId="77777777" w:rsidR="00A02DEC" w:rsidRPr="00A02DEC" w:rsidRDefault="00A02DEC" w:rsidP="00A02DEC">
            <w:pPr>
              <w:jc w:val="both"/>
            </w:pPr>
            <w:r w:rsidRPr="00A02DEC">
              <w:t xml:space="preserve"> Izvor 31 (vlastiti prihodi)</w:t>
            </w:r>
          </w:p>
        </w:tc>
        <w:tc>
          <w:tcPr>
            <w:tcW w:w="1251" w:type="dxa"/>
            <w:noWrap/>
            <w:hideMark/>
          </w:tcPr>
          <w:p w14:paraId="20550D28" w14:textId="77777777" w:rsidR="00A02DEC" w:rsidRPr="00A02DEC" w:rsidRDefault="00A02DEC" w:rsidP="008D01A8">
            <w:pPr>
              <w:jc w:val="right"/>
            </w:pPr>
            <w:r w:rsidRPr="00A02DEC">
              <w:t>0</w:t>
            </w:r>
          </w:p>
        </w:tc>
        <w:tc>
          <w:tcPr>
            <w:tcW w:w="1251" w:type="dxa"/>
            <w:noWrap/>
            <w:hideMark/>
          </w:tcPr>
          <w:p w14:paraId="79E68BF9" w14:textId="77777777" w:rsidR="00A02DEC" w:rsidRPr="00A02DEC" w:rsidRDefault="00A02DEC" w:rsidP="008D01A8">
            <w:pPr>
              <w:jc w:val="right"/>
            </w:pPr>
            <w:r w:rsidRPr="00A02DEC">
              <w:t>0</w:t>
            </w:r>
          </w:p>
        </w:tc>
        <w:tc>
          <w:tcPr>
            <w:tcW w:w="1706" w:type="dxa"/>
            <w:noWrap/>
            <w:hideMark/>
          </w:tcPr>
          <w:p w14:paraId="1C94C47F" w14:textId="77777777" w:rsidR="00A02DEC" w:rsidRPr="00A02DEC" w:rsidRDefault="00A02DEC" w:rsidP="008D01A8">
            <w:pPr>
              <w:jc w:val="right"/>
            </w:pPr>
            <w:r w:rsidRPr="00A02DEC">
              <w:t>0.00</w:t>
            </w:r>
          </w:p>
        </w:tc>
        <w:tc>
          <w:tcPr>
            <w:tcW w:w="1016" w:type="dxa"/>
            <w:noWrap/>
            <w:hideMark/>
          </w:tcPr>
          <w:p w14:paraId="12430B7D" w14:textId="77777777" w:rsidR="00A02DEC" w:rsidRPr="00A02DEC" w:rsidRDefault="00A02DEC" w:rsidP="008D01A8">
            <w:pPr>
              <w:jc w:val="right"/>
            </w:pPr>
            <w:r w:rsidRPr="00A02DEC">
              <w:t>#DIV/0!</w:t>
            </w:r>
          </w:p>
        </w:tc>
      </w:tr>
      <w:tr w:rsidR="00A02DEC" w:rsidRPr="00A02DEC" w14:paraId="07A68FAF" w14:textId="77777777" w:rsidTr="00EF18B1">
        <w:trPr>
          <w:trHeight w:val="360"/>
          <w:jc w:val="center"/>
        </w:trPr>
        <w:tc>
          <w:tcPr>
            <w:tcW w:w="6774" w:type="dxa"/>
            <w:gridSpan w:val="2"/>
            <w:noWrap/>
            <w:hideMark/>
          </w:tcPr>
          <w:p w14:paraId="2CBE7779" w14:textId="77777777" w:rsidR="00A02DEC" w:rsidRPr="00A02DEC" w:rsidRDefault="00A02DEC" w:rsidP="00A02DEC">
            <w:pPr>
              <w:jc w:val="both"/>
            </w:pPr>
            <w:r w:rsidRPr="00A02DEC">
              <w:t xml:space="preserve"> Izvor 4A (prihodi za posebne namjene)</w:t>
            </w:r>
          </w:p>
        </w:tc>
        <w:tc>
          <w:tcPr>
            <w:tcW w:w="1251" w:type="dxa"/>
            <w:noWrap/>
            <w:hideMark/>
          </w:tcPr>
          <w:p w14:paraId="21FA1D19" w14:textId="77777777" w:rsidR="00A02DEC" w:rsidRPr="00A02DEC" w:rsidRDefault="00A02DEC" w:rsidP="008D01A8">
            <w:pPr>
              <w:jc w:val="right"/>
            </w:pPr>
            <w:r w:rsidRPr="00A02DEC">
              <w:t>0</w:t>
            </w:r>
          </w:p>
        </w:tc>
        <w:tc>
          <w:tcPr>
            <w:tcW w:w="1251" w:type="dxa"/>
            <w:noWrap/>
            <w:hideMark/>
          </w:tcPr>
          <w:p w14:paraId="133B0E25" w14:textId="77777777" w:rsidR="00A02DEC" w:rsidRPr="00A02DEC" w:rsidRDefault="00A02DEC" w:rsidP="008D01A8">
            <w:pPr>
              <w:jc w:val="right"/>
            </w:pPr>
            <w:r w:rsidRPr="00A02DEC">
              <w:t>0</w:t>
            </w:r>
          </w:p>
        </w:tc>
        <w:tc>
          <w:tcPr>
            <w:tcW w:w="1706" w:type="dxa"/>
            <w:noWrap/>
            <w:hideMark/>
          </w:tcPr>
          <w:p w14:paraId="5B9A4E8C" w14:textId="77777777" w:rsidR="00A02DEC" w:rsidRPr="00A02DEC" w:rsidRDefault="00A02DEC" w:rsidP="008D01A8">
            <w:pPr>
              <w:jc w:val="right"/>
            </w:pPr>
            <w:r w:rsidRPr="00A02DEC">
              <w:t>0.00</w:t>
            </w:r>
          </w:p>
        </w:tc>
        <w:tc>
          <w:tcPr>
            <w:tcW w:w="1016" w:type="dxa"/>
            <w:noWrap/>
            <w:hideMark/>
          </w:tcPr>
          <w:p w14:paraId="49C43809" w14:textId="77777777" w:rsidR="00A02DEC" w:rsidRPr="00A02DEC" w:rsidRDefault="00A02DEC" w:rsidP="008D01A8">
            <w:pPr>
              <w:jc w:val="right"/>
            </w:pPr>
            <w:r w:rsidRPr="00A02DEC">
              <w:t>#DIV/0!</w:t>
            </w:r>
          </w:p>
        </w:tc>
      </w:tr>
      <w:tr w:rsidR="00A02DEC" w:rsidRPr="00A02DEC" w14:paraId="259B2767" w14:textId="77777777" w:rsidTr="00EF18B1">
        <w:trPr>
          <w:trHeight w:val="360"/>
          <w:jc w:val="center"/>
        </w:trPr>
        <w:tc>
          <w:tcPr>
            <w:tcW w:w="6774" w:type="dxa"/>
            <w:gridSpan w:val="2"/>
            <w:noWrap/>
            <w:hideMark/>
          </w:tcPr>
          <w:p w14:paraId="1BE2DAF5" w14:textId="77777777" w:rsidR="00A02DEC" w:rsidRPr="00A02DEC" w:rsidRDefault="00A02DEC" w:rsidP="00A02DEC">
            <w:pPr>
              <w:jc w:val="both"/>
            </w:pPr>
            <w:r w:rsidRPr="00A02DEC">
              <w:t xml:space="preserve"> Izvor 51 (pomoći)</w:t>
            </w:r>
          </w:p>
        </w:tc>
        <w:tc>
          <w:tcPr>
            <w:tcW w:w="1251" w:type="dxa"/>
            <w:noWrap/>
            <w:hideMark/>
          </w:tcPr>
          <w:p w14:paraId="68F6AD30" w14:textId="77777777" w:rsidR="00A02DEC" w:rsidRPr="00A02DEC" w:rsidRDefault="00A02DEC" w:rsidP="008D01A8">
            <w:pPr>
              <w:jc w:val="right"/>
            </w:pPr>
            <w:r w:rsidRPr="00A02DEC">
              <w:t>0</w:t>
            </w:r>
          </w:p>
        </w:tc>
        <w:tc>
          <w:tcPr>
            <w:tcW w:w="1251" w:type="dxa"/>
            <w:noWrap/>
            <w:hideMark/>
          </w:tcPr>
          <w:p w14:paraId="5A5EEF84" w14:textId="77777777" w:rsidR="00A02DEC" w:rsidRPr="00A02DEC" w:rsidRDefault="00A02DEC" w:rsidP="008D01A8">
            <w:pPr>
              <w:jc w:val="right"/>
            </w:pPr>
            <w:r w:rsidRPr="00A02DEC">
              <w:t>0</w:t>
            </w:r>
          </w:p>
        </w:tc>
        <w:tc>
          <w:tcPr>
            <w:tcW w:w="1706" w:type="dxa"/>
            <w:noWrap/>
            <w:hideMark/>
          </w:tcPr>
          <w:p w14:paraId="07177612" w14:textId="77777777" w:rsidR="00A02DEC" w:rsidRPr="00A02DEC" w:rsidRDefault="00A02DEC" w:rsidP="008D01A8">
            <w:pPr>
              <w:jc w:val="right"/>
            </w:pPr>
            <w:r w:rsidRPr="00A02DEC">
              <w:t>0.00</w:t>
            </w:r>
          </w:p>
        </w:tc>
        <w:tc>
          <w:tcPr>
            <w:tcW w:w="1016" w:type="dxa"/>
            <w:noWrap/>
            <w:hideMark/>
          </w:tcPr>
          <w:p w14:paraId="2A193F39" w14:textId="77777777" w:rsidR="00A02DEC" w:rsidRPr="00A02DEC" w:rsidRDefault="00A02DEC" w:rsidP="008D01A8">
            <w:pPr>
              <w:jc w:val="right"/>
            </w:pPr>
            <w:r w:rsidRPr="00A02DEC">
              <w:t>#DIV/0!</w:t>
            </w:r>
          </w:p>
        </w:tc>
      </w:tr>
      <w:tr w:rsidR="00A02DEC" w:rsidRPr="00A02DEC" w14:paraId="7C14C2A7" w14:textId="77777777" w:rsidTr="00EF18B1">
        <w:trPr>
          <w:trHeight w:val="360"/>
          <w:jc w:val="center"/>
        </w:trPr>
        <w:tc>
          <w:tcPr>
            <w:tcW w:w="6774" w:type="dxa"/>
            <w:gridSpan w:val="2"/>
            <w:noWrap/>
            <w:hideMark/>
          </w:tcPr>
          <w:p w14:paraId="4C436F03" w14:textId="77777777" w:rsidR="00A02DEC" w:rsidRPr="00A02DEC" w:rsidRDefault="00A02DEC" w:rsidP="00A02DEC">
            <w:pPr>
              <w:jc w:val="both"/>
            </w:pPr>
            <w:r w:rsidRPr="00A02DEC">
              <w:t xml:space="preserve"> Izvor 61 (donacije)</w:t>
            </w:r>
          </w:p>
        </w:tc>
        <w:tc>
          <w:tcPr>
            <w:tcW w:w="1251" w:type="dxa"/>
            <w:noWrap/>
            <w:hideMark/>
          </w:tcPr>
          <w:p w14:paraId="5206A2B3" w14:textId="77777777" w:rsidR="00A02DEC" w:rsidRPr="00A02DEC" w:rsidRDefault="00A02DEC" w:rsidP="008D01A8">
            <w:pPr>
              <w:jc w:val="right"/>
            </w:pPr>
            <w:r w:rsidRPr="00A02DEC">
              <w:t>0</w:t>
            </w:r>
          </w:p>
        </w:tc>
        <w:tc>
          <w:tcPr>
            <w:tcW w:w="1251" w:type="dxa"/>
            <w:noWrap/>
            <w:hideMark/>
          </w:tcPr>
          <w:p w14:paraId="639C9A59" w14:textId="77777777" w:rsidR="00A02DEC" w:rsidRPr="00A02DEC" w:rsidRDefault="00A02DEC" w:rsidP="008D01A8">
            <w:pPr>
              <w:jc w:val="right"/>
            </w:pPr>
            <w:r w:rsidRPr="00A02DEC">
              <w:t>0</w:t>
            </w:r>
          </w:p>
        </w:tc>
        <w:tc>
          <w:tcPr>
            <w:tcW w:w="1706" w:type="dxa"/>
            <w:noWrap/>
            <w:hideMark/>
          </w:tcPr>
          <w:p w14:paraId="09DA22B3" w14:textId="77777777" w:rsidR="00A02DEC" w:rsidRPr="00A02DEC" w:rsidRDefault="00A02DEC" w:rsidP="008D01A8">
            <w:pPr>
              <w:jc w:val="right"/>
            </w:pPr>
            <w:r w:rsidRPr="00A02DEC">
              <w:t>0.00</w:t>
            </w:r>
          </w:p>
        </w:tc>
        <w:tc>
          <w:tcPr>
            <w:tcW w:w="1016" w:type="dxa"/>
            <w:noWrap/>
            <w:hideMark/>
          </w:tcPr>
          <w:p w14:paraId="1071E2C1" w14:textId="77777777" w:rsidR="00A02DEC" w:rsidRPr="00A02DEC" w:rsidRDefault="00A02DEC" w:rsidP="008D01A8">
            <w:pPr>
              <w:jc w:val="right"/>
            </w:pPr>
            <w:r w:rsidRPr="00A02DEC">
              <w:t>#DIV/0!</w:t>
            </w:r>
          </w:p>
        </w:tc>
      </w:tr>
      <w:tr w:rsidR="008D01A8" w:rsidRPr="00A02DEC" w14:paraId="74274811" w14:textId="77777777" w:rsidTr="00EF18B1">
        <w:trPr>
          <w:trHeight w:val="600"/>
          <w:jc w:val="center"/>
        </w:trPr>
        <w:tc>
          <w:tcPr>
            <w:tcW w:w="6774" w:type="dxa"/>
            <w:gridSpan w:val="2"/>
            <w:hideMark/>
          </w:tcPr>
          <w:p w14:paraId="1369328D" w14:textId="77777777" w:rsidR="008D01A8" w:rsidRPr="00A02DEC" w:rsidRDefault="008D01A8" w:rsidP="00B9127D">
            <w:pPr>
              <w:jc w:val="center"/>
            </w:pPr>
            <w:r w:rsidRPr="00A02DEC">
              <w:lastRenderedPageBreak/>
              <w:t>BROJČANA OZNAKA, NAZIV I RAČUN</w:t>
            </w:r>
          </w:p>
        </w:tc>
        <w:tc>
          <w:tcPr>
            <w:tcW w:w="1251" w:type="dxa"/>
            <w:hideMark/>
          </w:tcPr>
          <w:p w14:paraId="45C501FF" w14:textId="77777777" w:rsidR="008D01A8" w:rsidRPr="00A02DEC" w:rsidRDefault="008D01A8" w:rsidP="00B9127D">
            <w:pPr>
              <w:jc w:val="center"/>
            </w:pPr>
            <w:r w:rsidRPr="00A02DEC">
              <w:t>Izvorni Plan</w:t>
            </w:r>
            <w:r w:rsidRPr="00A02DEC">
              <w:br/>
              <w:t>za 2021.god.</w:t>
            </w:r>
          </w:p>
        </w:tc>
        <w:tc>
          <w:tcPr>
            <w:tcW w:w="1251" w:type="dxa"/>
            <w:hideMark/>
          </w:tcPr>
          <w:p w14:paraId="31EA6503" w14:textId="77777777" w:rsidR="008D01A8" w:rsidRPr="00A02DEC" w:rsidRDefault="008D01A8" w:rsidP="00B9127D">
            <w:pPr>
              <w:jc w:val="center"/>
            </w:pPr>
            <w:r w:rsidRPr="00A02DEC">
              <w:t>Tekući Plan</w:t>
            </w:r>
            <w:r w:rsidRPr="00A02DEC">
              <w:br/>
              <w:t>za 2021.god.</w:t>
            </w:r>
          </w:p>
        </w:tc>
        <w:tc>
          <w:tcPr>
            <w:tcW w:w="1706" w:type="dxa"/>
            <w:hideMark/>
          </w:tcPr>
          <w:p w14:paraId="0831E19C" w14:textId="77777777" w:rsidR="008D01A8" w:rsidRPr="00A02DEC" w:rsidRDefault="008D01A8" w:rsidP="00B9127D">
            <w:pPr>
              <w:jc w:val="center"/>
            </w:pPr>
            <w:r w:rsidRPr="00A02DEC">
              <w:t>Izvršeno u 2021.god.</w:t>
            </w:r>
          </w:p>
        </w:tc>
        <w:tc>
          <w:tcPr>
            <w:tcW w:w="1016" w:type="dxa"/>
            <w:hideMark/>
          </w:tcPr>
          <w:p w14:paraId="7CA8D604" w14:textId="77777777" w:rsidR="008D01A8" w:rsidRPr="00A02DEC" w:rsidRDefault="008D01A8" w:rsidP="00B9127D">
            <w:pPr>
              <w:jc w:val="center"/>
            </w:pPr>
            <w:r w:rsidRPr="00A02DEC">
              <w:t>Indeks</w:t>
            </w:r>
            <w:r w:rsidRPr="00A02DEC">
              <w:br/>
              <w:t>4/3</w:t>
            </w:r>
          </w:p>
        </w:tc>
      </w:tr>
      <w:tr w:rsidR="008D01A8" w:rsidRPr="00A02DEC" w14:paraId="335611CD" w14:textId="77777777" w:rsidTr="00EF18B1">
        <w:trPr>
          <w:trHeight w:val="225"/>
          <w:jc w:val="center"/>
        </w:trPr>
        <w:tc>
          <w:tcPr>
            <w:tcW w:w="6774" w:type="dxa"/>
            <w:gridSpan w:val="2"/>
            <w:hideMark/>
          </w:tcPr>
          <w:p w14:paraId="2204B4AE" w14:textId="77777777" w:rsidR="008D01A8" w:rsidRPr="00A02DEC" w:rsidRDefault="008D01A8" w:rsidP="00B9127D">
            <w:pPr>
              <w:jc w:val="center"/>
            </w:pPr>
            <w:r w:rsidRPr="00A02DEC">
              <w:t>1</w:t>
            </w:r>
          </w:p>
        </w:tc>
        <w:tc>
          <w:tcPr>
            <w:tcW w:w="1251" w:type="dxa"/>
            <w:hideMark/>
          </w:tcPr>
          <w:p w14:paraId="29943E78" w14:textId="77777777" w:rsidR="008D01A8" w:rsidRPr="00A02DEC" w:rsidRDefault="008D01A8" w:rsidP="00B9127D">
            <w:pPr>
              <w:jc w:val="center"/>
            </w:pPr>
            <w:r w:rsidRPr="00A02DEC">
              <w:t>2</w:t>
            </w:r>
          </w:p>
        </w:tc>
        <w:tc>
          <w:tcPr>
            <w:tcW w:w="1251" w:type="dxa"/>
            <w:hideMark/>
          </w:tcPr>
          <w:p w14:paraId="372D5178" w14:textId="77777777" w:rsidR="008D01A8" w:rsidRPr="00A02DEC" w:rsidRDefault="008D01A8" w:rsidP="00B9127D">
            <w:pPr>
              <w:jc w:val="center"/>
            </w:pPr>
            <w:r w:rsidRPr="00A02DEC">
              <w:t>3</w:t>
            </w:r>
          </w:p>
        </w:tc>
        <w:tc>
          <w:tcPr>
            <w:tcW w:w="1706" w:type="dxa"/>
            <w:hideMark/>
          </w:tcPr>
          <w:p w14:paraId="609B3432" w14:textId="77777777" w:rsidR="008D01A8" w:rsidRPr="00A02DEC" w:rsidRDefault="008D01A8" w:rsidP="00B9127D">
            <w:pPr>
              <w:jc w:val="center"/>
            </w:pPr>
            <w:r w:rsidRPr="00A02DEC">
              <w:t>4</w:t>
            </w:r>
          </w:p>
        </w:tc>
        <w:tc>
          <w:tcPr>
            <w:tcW w:w="1016" w:type="dxa"/>
            <w:hideMark/>
          </w:tcPr>
          <w:p w14:paraId="3D2E4692" w14:textId="77777777" w:rsidR="008D01A8" w:rsidRPr="00A02DEC" w:rsidRDefault="008D01A8" w:rsidP="00B9127D">
            <w:pPr>
              <w:jc w:val="center"/>
            </w:pPr>
            <w:r w:rsidRPr="00A02DEC">
              <w:t>5</w:t>
            </w:r>
          </w:p>
        </w:tc>
      </w:tr>
      <w:tr w:rsidR="00A02DEC" w:rsidRPr="00A02DEC" w14:paraId="1386820E" w14:textId="77777777" w:rsidTr="00EF18B1">
        <w:trPr>
          <w:trHeight w:val="360"/>
          <w:jc w:val="center"/>
        </w:trPr>
        <w:tc>
          <w:tcPr>
            <w:tcW w:w="6774" w:type="dxa"/>
            <w:gridSpan w:val="2"/>
            <w:noWrap/>
            <w:hideMark/>
          </w:tcPr>
          <w:p w14:paraId="437C77E1" w14:textId="77777777" w:rsidR="00A02DEC" w:rsidRPr="00A02DEC" w:rsidRDefault="00A02DEC" w:rsidP="00A02DEC">
            <w:pPr>
              <w:jc w:val="both"/>
            </w:pPr>
            <w:r w:rsidRPr="00A02DEC">
              <w:t xml:space="preserve"> Izvor 71 (prihodi od nefinanc.imovine)</w:t>
            </w:r>
          </w:p>
        </w:tc>
        <w:tc>
          <w:tcPr>
            <w:tcW w:w="1251" w:type="dxa"/>
            <w:noWrap/>
            <w:hideMark/>
          </w:tcPr>
          <w:p w14:paraId="190FCC48" w14:textId="77777777" w:rsidR="00A02DEC" w:rsidRPr="00A02DEC" w:rsidRDefault="00A02DEC" w:rsidP="008D01A8">
            <w:pPr>
              <w:jc w:val="right"/>
            </w:pPr>
            <w:r w:rsidRPr="00A02DEC">
              <w:t>0</w:t>
            </w:r>
          </w:p>
        </w:tc>
        <w:tc>
          <w:tcPr>
            <w:tcW w:w="1251" w:type="dxa"/>
            <w:noWrap/>
            <w:hideMark/>
          </w:tcPr>
          <w:p w14:paraId="0E1C9BF5" w14:textId="77777777" w:rsidR="00A02DEC" w:rsidRPr="00A02DEC" w:rsidRDefault="00A02DEC" w:rsidP="008D01A8">
            <w:pPr>
              <w:jc w:val="right"/>
            </w:pPr>
            <w:r w:rsidRPr="00A02DEC">
              <w:t>0</w:t>
            </w:r>
          </w:p>
        </w:tc>
        <w:tc>
          <w:tcPr>
            <w:tcW w:w="1706" w:type="dxa"/>
            <w:noWrap/>
            <w:hideMark/>
          </w:tcPr>
          <w:p w14:paraId="7A97C983" w14:textId="77777777" w:rsidR="00A02DEC" w:rsidRPr="00A02DEC" w:rsidRDefault="00A02DEC" w:rsidP="008D01A8">
            <w:pPr>
              <w:jc w:val="right"/>
            </w:pPr>
            <w:r w:rsidRPr="00A02DEC">
              <w:t>0.00</w:t>
            </w:r>
          </w:p>
        </w:tc>
        <w:tc>
          <w:tcPr>
            <w:tcW w:w="1016" w:type="dxa"/>
            <w:noWrap/>
            <w:hideMark/>
          </w:tcPr>
          <w:p w14:paraId="2C1A99AE" w14:textId="77777777" w:rsidR="00A02DEC" w:rsidRPr="00A02DEC" w:rsidRDefault="00A02DEC" w:rsidP="008D01A8">
            <w:pPr>
              <w:jc w:val="right"/>
            </w:pPr>
            <w:r w:rsidRPr="00A02DEC">
              <w:t>#DIV/0!</w:t>
            </w:r>
          </w:p>
        </w:tc>
      </w:tr>
      <w:tr w:rsidR="00A02DEC" w:rsidRPr="00A02DEC" w14:paraId="119ADB7A" w14:textId="77777777" w:rsidTr="00EF18B1">
        <w:trPr>
          <w:trHeight w:val="420"/>
          <w:jc w:val="center"/>
        </w:trPr>
        <w:tc>
          <w:tcPr>
            <w:tcW w:w="921" w:type="dxa"/>
            <w:noWrap/>
            <w:hideMark/>
          </w:tcPr>
          <w:p w14:paraId="2A37FE65" w14:textId="77777777" w:rsidR="00A02DEC" w:rsidRPr="00A02DEC" w:rsidRDefault="00A02DEC" w:rsidP="00A02DEC">
            <w:pPr>
              <w:jc w:val="both"/>
            </w:pPr>
            <w:r w:rsidRPr="00A02DEC">
              <w:t>38</w:t>
            </w:r>
          </w:p>
        </w:tc>
        <w:tc>
          <w:tcPr>
            <w:tcW w:w="5853" w:type="dxa"/>
            <w:noWrap/>
            <w:hideMark/>
          </w:tcPr>
          <w:p w14:paraId="41274215" w14:textId="77777777" w:rsidR="00A02DEC" w:rsidRPr="00A02DEC" w:rsidRDefault="00A02DEC" w:rsidP="00A02DEC">
            <w:pPr>
              <w:jc w:val="both"/>
            </w:pPr>
            <w:r w:rsidRPr="00A02DEC">
              <w:t xml:space="preserve">  OSTALI RASHODI</w:t>
            </w:r>
          </w:p>
        </w:tc>
        <w:tc>
          <w:tcPr>
            <w:tcW w:w="1251" w:type="dxa"/>
            <w:noWrap/>
            <w:hideMark/>
          </w:tcPr>
          <w:p w14:paraId="1A1EEDDB" w14:textId="77777777" w:rsidR="00A02DEC" w:rsidRPr="00A02DEC" w:rsidRDefault="00A02DEC" w:rsidP="008D01A8">
            <w:pPr>
              <w:jc w:val="right"/>
            </w:pPr>
            <w:r w:rsidRPr="00A02DEC">
              <w:t>200,000</w:t>
            </w:r>
          </w:p>
        </w:tc>
        <w:tc>
          <w:tcPr>
            <w:tcW w:w="1251" w:type="dxa"/>
            <w:noWrap/>
            <w:hideMark/>
          </w:tcPr>
          <w:p w14:paraId="2F97B650" w14:textId="77777777" w:rsidR="00A02DEC" w:rsidRPr="00A02DEC" w:rsidRDefault="00A02DEC" w:rsidP="008D01A8">
            <w:pPr>
              <w:jc w:val="right"/>
            </w:pPr>
            <w:r w:rsidRPr="00A02DEC">
              <w:t>200,000</w:t>
            </w:r>
          </w:p>
        </w:tc>
        <w:tc>
          <w:tcPr>
            <w:tcW w:w="1706" w:type="dxa"/>
            <w:noWrap/>
            <w:hideMark/>
          </w:tcPr>
          <w:p w14:paraId="6A39E70A" w14:textId="77777777" w:rsidR="00A02DEC" w:rsidRPr="00A02DEC" w:rsidRDefault="00A02DEC" w:rsidP="008D01A8">
            <w:pPr>
              <w:jc w:val="right"/>
            </w:pPr>
            <w:r w:rsidRPr="00A02DEC">
              <w:t>0.00</w:t>
            </w:r>
          </w:p>
        </w:tc>
        <w:tc>
          <w:tcPr>
            <w:tcW w:w="1016" w:type="dxa"/>
            <w:noWrap/>
            <w:hideMark/>
          </w:tcPr>
          <w:p w14:paraId="4A614B84" w14:textId="77777777" w:rsidR="00A02DEC" w:rsidRPr="00A02DEC" w:rsidRDefault="00A02DEC" w:rsidP="008D01A8">
            <w:pPr>
              <w:jc w:val="right"/>
            </w:pPr>
            <w:r w:rsidRPr="00A02DEC">
              <w:t>0.00</w:t>
            </w:r>
          </w:p>
        </w:tc>
      </w:tr>
      <w:tr w:rsidR="00A02DEC" w:rsidRPr="00A02DEC" w14:paraId="3B6C07C1" w14:textId="77777777" w:rsidTr="00EF18B1">
        <w:trPr>
          <w:trHeight w:val="360"/>
          <w:jc w:val="center"/>
        </w:trPr>
        <w:tc>
          <w:tcPr>
            <w:tcW w:w="921" w:type="dxa"/>
            <w:noWrap/>
            <w:hideMark/>
          </w:tcPr>
          <w:p w14:paraId="7CE28699" w14:textId="77777777" w:rsidR="00A02DEC" w:rsidRPr="00A02DEC" w:rsidRDefault="00A02DEC" w:rsidP="00A02DEC">
            <w:pPr>
              <w:jc w:val="both"/>
            </w:pPr>
            <w:r w:rsidRPr="00A02DEC">
              <w:t>381</w:t>
            </w:r>
          </w:p>
        </w:tc>
        <w:tc>
          <w:tcPr>
            <w:tcW w:w="5853" w:type="dxa"/>
            <w:noWrap/>
            <w:hideMark/>
          </w:tcPr>
          <w:p w14:paraId="19528D07" w14:textId="77777777" w:rsidR="00A02DEC" w:rsidRPr="00A02DEC" w:rsidRDefault="00A02DEC" w:rsidP="00A02DEC">
            <w:pPr>
              <w:jc w:val="both"/>
            </w:pPr>
            <w:r w:rsidRPr="00A02DEC">
              <w:t xml:space="preserve">  TEKUĆE DONACIJE</w:t>
            </w:r>
          </w:p>
        </w:tc>
        <w:tc>
          <w:tcPr>
            <w:tcW w:w="1251" w:type="dxa"/>
            <w:noWrap/>
            <w:hideMark/>
          </w:tcPr>
          <w:p w14:paraId="0EF8F952" w14:textId="77777777" w:rsidR="00A02DEC" w:rsidRPr="00A02DEC" w:rsidRDefault="00A02DEC" w:rsidP="008D01A8">
            <w:pPr>
              <w:jc w:val="right"/>
            </w:pPr>
            <w:r w:rsidRPr="00A02DEC">
              <w:t>200,000</w:t>
            </w:r>
          </w:p>
        </w:tc>
        <w:tc>
          <w:tcPr>
            <w:tcW w:w="1251" w:type="dxa"/>
            <w:noWrap/>
            <w:hideMark/>
          </w:tcPr>
          <w:p w14:paraId="008185FA" w14:textId="77777777" w:rsidR="00A02DEC" w:rsidRPr="00A02DEC" w:rsidRDefault="00A02DEC" w:rsidP="008D01A8">
            <w:pPr>
              <w:jc w:val="right"/>
            </w:pPr>
            <w:r w:rsidRPr="00A02DEC">
              <w:t>200,000</w:t>
            </w:r>
          </w:p>
        </w:tc>
        <w:tc>
          <w:tcPr>
            <w:tcW w:w="1706" w:type="dxa"/>
            <w:noWrap/>
            <w:hideMark/>
          </w:tcPr>
          <w:p w14:paraId="03FD6A5E" w14:textId="77777777" w:rsidR="00A02DEC" w:rsidRPr="00A02DEC" w:rsidRDefault="00A02DEC" w:rsidP="008D01A8">
            <w:pPr>
              <w:jc w:val="right"/>
            </w:pPr>
            <w:r w:rsidRPr="00A02DEC">
              <w:t>0.00</w:t>
            </w:r>
          </w:p>
        </w:tc>
        <w:tc>
          <w:tcPr>
            <w:tcW w:w="1016" w:type="dxa"/>
            <w:noWrap/>
            <w:hideMark/>
          </w:tcPr>
          <w:p w14:paraId="2BE64183" w14:textId="77777777" w:rsidR="00A02DEC" w:rsidRPr="00A02DEC" w:rsidRDefault="00A02DEC" w:rsidP="008D01A8">
            <w:pPr>
              <w:jc w:val="right"/>
            </w:pPr>
            <w:r w:rsidRPr="00A02DEC">
              <w:t>0.00</w:t>
            </w:r>
          </w:p>
        </w:tc>
      </w:tr>
      <w:tr w:rsidR="00A02DEC" w:rsidRPr="00A02DEC" w14:paraId="154054C0" w14:textId="77777777" w:rsidTr="00EF18B1">
        <w:trPr>
          <w:trHeight w:val="300"/>
          <w:jc w:val="center"/>
        </w:trPr>
        <w:tc>
          <w:tcPr>
            <w:tcW w:w="921" w:type="dxa"/>
            <w:noWrap/>
            <w:hideMark/>
          </w:tcPr>
          <w:p w14:paraId="3A724467" w14:textId="77777777" w:rsidR="00A02DEC" w:rsidRPr="00A02DEC" w:rsidRDefault="00A02DEC" w:rsidP="00A02DEC">
            <w:pPr>
              <w:jc w:val="both"/>
            </w:pPr>
            <w:r w:rsidRPr="00A02DEC">
              <w:t>3811</w:t>
            </w:r>
          </w:p>
        </w:tc>
        <w:tc>
          <w:tcPr>
            <w:tcW w:w="5853" w:type="dxa"/>
            <w:noWrap/>
            <w:hideMark/>
          </w:tcPr>
          <w:p w14:paraId="4CB6F7F0" w14:textId="77777777" w:rsidR="00A02DEC" w:rsidRPr="00A02DEC" w:rsidRDefault="00A02DEC" w:rsidP="00A02DEC">
            <w:pPr>
              <w:jc w:val="both"/>
            </w:pPr>
            <w:r w:rsidRPr="00A02DEC">
              <w:t xml:space="preserve">  Tekuće donacije u novcu</w:t>
            </w:r>
          </w:p>
        </w:tc>
        <w:tc>
          <w:tcPr>
            <w:tcW w:w="1251" w:type="dxa"/>
            <w:noWrap/>
            <w:hideMark/>
          </w:tcPr>
          <w:p w14:paraId="225287D5" w14:textId="77777777" w:rsidR="00A02DEC" w:rsidRPr="00A02DEC" w:rsidRDefault="00A02DEC" w:rsidP="008D01A8">
            <w:pPr>
              <w:jc w:val="right"/>
            </w:pPr>
            <w:r w:rsidRPr="00A02DEC">
              <w:t>0</w:t>
            </w:r>
          </w:p>
        </w:tc>
        <w:tc>
          <w:tcPr>
            <w:tcW w:w="1251" w:type="dxa"/>
            <w:noWrap/>
            <w:hideMark/>
          </w:tcPr>
          <w:p w14:paraId="5331C175" w14:textId="77777777" w:rsidR="00A02DEC" w:rsidRPr="00A02DEC" w:rsidRDefault="00A02DEC" w:rsidP="008D01A8">
            <w:pPr>
              <w:jc w:val="right"/>
            </w:pPr>
            <w:r w:rsidRPr="00A02DEC">
              <w:t>0</w:t>
            </w:r>
          </w:p>
        </w:tc>
        <w:tc>
          <w:tcPr>
            <w:tcW w:w="1706" w:type="dxa"/>
            <w:noWrap/>
            <w:hideMark/>
          </w:tcPr>
          <w:p w14:paraId="36D77F7E" w14:textId="77777777" w:rsidR="00A02DEC" w:rsidRPr="00A02DEC" w:rsidRDefault="00A02DEC" w:rsidP="008D01A8">
            <w:pPr>
              <w:jc w:val="right"/>
            </w:pPr>
            <w:r w:rsidRPr="00A02DEC">
              <w:t>0.00</w:t>
            </w:r>
          </w:p>
        </w:tc>
        <w:tc>
          <w:tcPr>
            <w:tcW w:w="1016" w:type="dxa"/>
            <w:noWrap/>
            <w:hideMark/>
          </w:tcPr>
          <w:p w14:paraId="0442E463" w14:textId="77777777" w:rsidR="00A02DEC" w:rsidRPr="00A02DEC" w:rsidRDefault="00A02DEC" w:rsidP="008D01A8">
            <w:pPr>
              <w:jc w:val="right"/>
            </w:pPr>
            <w:r w:rsidRPr="00A02DEC">
              <w:t>#DIV/0!</w:t>
            </w:r>
          </w:p>
        </w:tc>
      </w:tr>
      <w:tr w:rsidR="00A02DEC" w:rsidRPr="00A02DEC" w14:paraId="43735B98" w14:textId="77777777" w:rsidTr="00EF18B1">
        <w:trPr>
          <w:trHeight w:val="288"/>
          <w:jc w:val="center"/>
        </w:trPr>
        <w:tc>
          <w:tcPr>
            <w:tcW w:w="921" w:type="dxa"/>
            <w:noWrap/>
            <w:hideMark/>
          </w:tcPr>
          <w:p w14:paraId="600018B9" w14:textId="77777777" w:rsidR="00A02DEC" w:rsidRPr="00A02DEC" w:rsidRDefault="00A02DEC" w:rsidP="00A02DEC">
            <w:pPr>
              <w:jc w:val="both"/>
            </w:pPr>
            <w:r w:rsidRPr="00A02DEC">
              <w:t>38114</w:t>
            </w:r>
          </w:p>
        </w:tc>
        <w:tc>
          <w:tcPr>
            <w:tcW w:w="5853" w:type="dxa"/>
            <w:noWrap/>
            <w:hideMark/>
          </w:tcPr>
          <w:p w14:paraId="7EC15C47" w14:textId="77777777" w:rsidR="00A02DEC" w:rsidRPr="00A02DEC" w:rsidRDefault="00A02DEC" w:rsidP="00A02DEC">
            <w:pPr>
              <w:jc w:val="both"/>
            </w:pPr>
            <w:r w:rsidRPr="00A02DEC">
              <w:t xml:space="preserve">  Tekuće donacije udrugama u kulturi</w:t>
            </w:r>
          </w:p>
        </w:tc>
        <w:tc>
          <w:tcPr>
            <w:tcW w:w="1251" w:type="dxa"/>
            <w:noWrap/>
            <w:hideMark/>
          </w:tcPr>
          <w:p w14:paraId="5AFDFF49" w14:textId="77777777" w:rsidR="00A02DEC" w:rsidRPr="00A02DEC" w:rsidRDefault="00A02DEC" w:rsidP="008D01A8">
            <w:pPr>
              <w:jc w:val="right"/>
            </w:pPr>
            <w:r w:rsidRPr="00A02DEC">
              <w:t>0</w:t>
            </w:r>
          </w:p>
        </w:tc>
        <w:tc>
          <w:tcPr>
            <w:tcW w:w="1251" w:type="dxa"/>
            <w:noWrap/>
            <w:hideMark/>
          </w:tcPr>
          <w:p w14:paraId="5D377826" w14:textId="77777777" w:rsidR="00A02DEC" w:rsidRPr="00A02DEC" w:rsidRDefault="00A02DEC" w:rsidP="008D01A8">
            <w:pPr>
              <w:jc w:val="right"/>
            </w:pPr>
            <w:r w:rsidRPr="00A02DEC">
              <w:t>0</w:t>
            </w:r>
          </w:p>
        </w:tc>
        <w:tc>
          <w:tcPr>
            <w:tcW w:w="1706" w:type="dxa"/>
            <w:noWrap/>
            <w:hideMark/>
          </w:tcPr>
          <w:p w14:paraId="34092179" w14:textId="77777777" w:rsidR="00A02DEC" w:rsidRPr="00A02DEC" w:rsidRDefault="00A02DEC" w:rsidP="008D01A8">
            <w:pPr>
              <w:jc w:val="right"/>
            </w:pPr>
            <w:r w:rsidRPr="00A02DEC">
              <w:t>0.00</w:t>
            </w:r>
          </w:p>
        </w:tc>
        <w:tc>
          <w:tcPr>
            <w:tcW w:w="1016" w:type="dxa"/>
            <w:noWrap/>
            <w:hideMark/>
          </w:tcPr>
          <w:p w14:paraId="5D55E65D" w14:textId="77777777" w:rsidR="00A02DEC" w:rsidRPr="00A02DEC" w:rsidRDefault="00A02DEC" w:rsidP="008D01A8">
            <w:pPr>
              <w:jc w:val="right"/>
            </w:pPr>
            <w:r w:rsidRPr="00A02DEC">
              <w:t>#DIV/0!</w:t>
            </w:r>
          </w:p>
        </w:tc>
      </w:tr>
      <w:tr w:rsidR="00A02DEC" w:rsidRPr="00A02DEC" w14:paraId="74AF8A74" w14:textId="77777777" w:rsidTr="00EF18B1">
        <w:trPr>
          <w:trHeight w:val="270"/>
          <w:jc w:val="center"/>
        </w:trPr>
        <w:tc>
          <w:tcPr>
            <w:tcW w:w="921" w:type="dxa"/>
            <w:noWrap/>
            <w:hideMark/>
          </w:tcPr>
          <w:p w14:paraId="3B8DBFF1" w14:textId="77777777" w:rsidR="00A02DEC" w:rsidRPr="00A02DEC" w:rsidRDefault="00A02DEC" w:rsidP="00A02DEC">
            <w:pPr>
              <w:jc w:val="both"/>
            </w:pPr>
            <w:r w:rsidRPr="00A02DEC">
              <w:t> </w:t>
            </w:r>
          </w:p>
        </w:tc>
        <w:tc>
          <w:tcPr>
            <w:tcW w:w="5853" w:type="dxa"/>
            <w:noWrap/>
            <w:hideMark/>
          </w:tcPr>
          <w:p w14:paraId="480965B4" w14:textId="77777777" w:rsidR="00A02DEC" w:rsidRPr="00A02DEC" w:rsidRDefault="00A02DEC" w:rsidP="00A02DEC">
            <w:pPr>
              <w:jc w:val="both"/>
            </w:pPr>
            <w:r w:rsidRPr="00A02DEC">
              <w:t xml:space="preserve">  - Hvarsko pučko kazalište Hvar</w:t>
            </w:r>
          </w:p>
        </w:tc>
        <w:tc>
          <w:tcPr>
            <w:tcW w:w="1251" w:type="dxa"/>
            <w:noWrap/>
            <w:hideMark/>
          </w:tcPr>
          <w:p w14:paraId="2B8F8C79" w14:textId="77777777" w:rsidR="00A02DEC" w:rsidRPr="00A02DEC" w:rsidRDefault="00A02DEC" w:rsidP="008D01A8">
            <w:pPr>
              <w:jc w:val="right"/>
            </w:pPr>
            <w:r w:rsidRPr="00A02DEC">
              <w:t>0</w:t>
            </w:r>
          </w:p>
        </w:tc>
        <w:tc>
          <w:tcPr>
            <w:tcW w:w="1251" w:type="dxa"/>
            <w:noWrap/>
            <w:hideMark/>
          </w:tcPr>
          <w:p w14:paraId="3D0CCEE1" w14:textId="77777777" w:rsidR="00A02DEC" w:rsidRPr="00A02DEC" w:rsidRDefault="00A02DEC" w:rsidP="008D01A8">
            <w:pPr>
              <w:jc w:val="right"/>
            </w:pPr>
            <w:r w:rsidRPr="00A02DEC">
              <w:t>0</w:t>
            </w:r>
          </w:p>
        </w:tc>
        <w:tc>
          <w:tcPr>
            <w:tcW w:w="1706" w:type="dxa"/>
            <w:noWrap/>
            <w:hideMark/>
          </w:tcPr>
          <w:p w14:paraId="2F696E2C" w14:textId="77777777" w:rsidR="00A02DEC" w:rsidRPr="00A02DEC" w:rsidRDefault="00A02DEC" w:rsidP="008D01A8">
            <w:pPr>
              <w:jc w:val="right"/>
            </w:pPr>
            <w:r w:rsidRPr="00A02DEC">
              <w:t>0.00</w:t>
            </w:r>
          </w:p>
        </w:tc>
        <w:tc>
          <w:tcPr>
            <w:tcW w:w="1016" w:type="dxa"/>
            <w:noWrap/>
            <w:hideMark/>
          </w:tcPr>
          <w:p w14:paraId="7AB45F0E" w14:textId="77777777" w:rsidR="00A02DEC" w:rsidRPr="00A02DEC" w:rsidRDefault="00A02DEC" w:rsidP="008D01A8">
            <w:pPr>
              <w:jc w:val="right"/>
            </w:pPr>
            <w:r w:rsidRPr="00A02DEC">
              <w:t>#DIV/0!</w:t>
            </w:r>
          </w:p>
        </w:tc>
      </w:tr>
      <w:tr w:rsidR="00A02DEC" w:rsidRPr="00A02DEC" w14:paraId="05C45E9B" w14:textId="77777777" w:rsidTr="00EF18B1">
        <w:trPr>
          <w:trHeight w:val="270"/>
          <w:jc w:val="center"/>
        </w:trPr>
        <w:tc>
          <w:tcPr>
            <w:tcW w:w="921" w:type="dxa"/>
            <w:noWrap/>
            <w:hideMark/>
          </w:tcPr>
          <w:p w14:paraId="0D5F736A" w14:textId="77777777" w:rsidR="00A02DEC" w:rsidRPr="00A02DEC" w:rsidRDefault="00A02DEC" w:rsidP="00A02DEC">
            <w:pPr>
              <w:jc w:val="both"/>
            </w:pPr>
            <w:r w:rsidRPr="00A02DEC">
              <w:t> </w:t>
            </w:r>
          </w:p>
        </w:tc>
        <w:tc>
          <w:tcPr>
            <w:tcW w:w="5853" w:type="dxa"/>
            <w:noWrap/>
            <w:hideMark/>
          </w:tcPr>
          <w:p w14:paraId="21DB52F2" w14:textId="77777777" w:rsidR="00A02DEC" w:rsidRPr="00A02DEC" w:rsidRDefault="00A02DEC" w:rsidP="00A02DEC">
            <w:pPr>
              <w:jc w:val="both"/>
            </w:pPr>
            <w:r w:rsidRPr="00A02DEC">
              <w:t xml:space="preserve">  - Folklorno društvo "Šaltin" Hvar</w:t>
            </w:r>
          </w:p>
        </w:tc>
        <w:tc>
          <w:tcPr>
            <w:tcW w:w="1251" w:type="dxa"/>
            <w:noWrap/>
            <w:hideMark/>
          </w:tcPr>
          <w:p w14:paraId="7609D28C" w14:textId="77777777" w:rsidR="00A02DEC" w:rsidRPr="00A02DEC" w:rsidRDefault="00A02DEC" w:rsidP="008D01A8">
            <w:pPr>
              <w:jc w:val="right"/>
            </w:pPr>
            <w:r w:rsidRPr="00A02DEC">
              <w:t>0</w:t>
            </w:r>
          </w:p>
        </w:tc>
        <w:tc>
          <w:tcPr>
            <w:tcW w:w="1251" w:type="dxa"/>
            <w:noWrap/>
            <w:hideMark/>
          </w:tcPr>
          <w:p w14:paraId="71DF2D62" w14:textId="77777777" w:rsidR="00A02DEC" w:rsidRPr="00A02DEC" w:rsidRDefault="00A02DEC" w:rsidP="008D01A8">
            <w:pPr>
              <w:jc w:val="right"/>
            </w:pPr>
            <w:r w:rsidRPr="00A02DEC">
              <w:t>0</w:t>
            </w:r>
          </w:p>
        </w:tc>
        <w:tc>
          <w:tcPr>
            <w:tcW w:w="1706" w:type="dxa"/>
            <w:noWrap/>
            <w:hideMark/>
          </w:tcPr>
          <w:p w14:paraId="19DCF16E" w14:textId="77777777" w:rsidR="00A02DEC" w:rsidRPr="00A02DEC" w:rsidRDefault="00A02DEC" w:rsidP="008D01A8">
            <w:pPr>
              <w:jc w:val="right"/>
            </w:pPr>
            <w:r w:rsidRPr="00A02DEC">
              <w:t>0.00</w:t>
            </w:r>
          </w:p>
        </w:tc>
        <w:tc>
          <w:tcPr>
            <w:tcW w:w="1016" w:type="dxa"/>
            <w:noWrap/>
            <w:hideMark/>
          </w:tcPr>
          <w:p w14:paraId="4C26C0EF" w14:textId="77777777" w:rsidR="00A02DEC" w:rsidRPr="00A02DEC" w:rsidRDefault="00A02DEC" w:rsidP="008D01A8">
            <w:pPr>
              <w:jc w:val="right"/>
            </w:pPr>
            <w:r w:rsidRPr="00A02DEC">
              <w:t>#DIV/0!</w:t>
            </w:r>
          </w:p>
        </w:tc>
      </w:tr>
      <w:tr w:rsidR="00A02DEC" w:rsidRPr="00A02DEC" w14:paraId="4D67F2EF" w14:textId="77777777" w:rsidTr="00EF18B1">
        <w:trPr>
          <w:trHeight w:val="270"/>
          <w:jc w:val="center"/>
        </w:trPr>
        <w:tc>
          <w:tcPr>
            <w:tcW w:w="921" w:type="dxa"/>
            <w:noWrap/>
            <w:hideMark/>
          </w:tcPr>
          <w:p w14:paraId="596E0240" w14:textId="77777777" w:rsidR="00A02DEC" w:rsidRPr="00A02DEC" w:rsidRDefault="00A02DEC" w:rsidP="00A02DEC">
            <w:pPr>
              <w:jc w:val="both"/>
            </w:pPr>
            <w:r w:rsidRPr="00A02DEC">
              <w:t> </w:t>
            </w:r>
          </w:p>
        </w:tc>
        <w:tc>
          <w:tcPr>
            <w:tcW w:w="5853" w:type="dxa"/>
            <w:noWrap/>
            <w:hideMark/>
          </w:tcPr>
          <w:p w14:paraId="6C5935F4" w14:textId="77777777" w:rsidR="00A02DEC" w:rsidRPr="00A02DEC" w:rsidRDefault="00A02DEC" w:rsidP="00A02DEC">
            <w:pPr>
              <w:jc w:val="both"/>
            </w:pPr>
            <w:r w:rsidRPr="00A02DEC">
              <w:t xml:space="preserve">  - Dramski studio mladih Hvar</w:t>
            </w:r>
          </w:p>
        </w:tc>
        <w:tc>
          <w:tcPr>
            <w:tcW w:w="1251" w:type="dxa"/>
            <w:noWrap/>
            <w:hideMark/>
          </w:tcPr>
          <w:p w14:paraId="3577B047" w14:textId="77777777" w:rsidR="00A02DEC" w:rsidRPr="00A02DEC" w:rsidRDefault="00A02DEC" w:rsidP="008D01A8">
            <w:pPr>
              <w:jc w:val="right"/>
            </w:pPr>
            <w:r w:rsidRPr="00A02DEC">
              <w:t>0</w:t>
            </w:r>
          </w:p>
        </w:tc>
        <w:tc>
          <w:tcPr>
            <w:tcW w:w="1251" w:type="dxa"/>
            <w:noWrap/>
            <w:hideMark/>
          </w:tcPr>
          <w:p w14:paraId="4BB25727" w14:textId="77777777" w:rsidR="00A02DEC" w:rsidRPr="00A02DEC" w:rsidRDefault="00A02DEC" w:rsidP="008D01A8">
            <w:pPr>
              <w:jc w:val="right"/>
            </w:pPr>
            <w:r w:rsidRPr="00A02DEC">
              <w:t>0</w:t>
            </w:r>
          </w:p>
        </w:tc>
        <w:tc>
          <w:tcPr>
            <w:tcW w:w="1706" w:type="dxa"/>
            <w:noWrap/>
            <w:hideMark/>
          </w:tcPr>
          <w:p w14:paraId="13C65853" w14:textId="77777777" w:rsidR="00A02DEC" w:rsidRPr="00A02DEC" w:rsidRDefault="00A02DEC" w:rsidP="008D01A8">
            <w:pPr>
              <w:jc w:val="right"/>
            </w:pPr>
            <w:r w:rsidRPr="00A02DEC">
              <w:t>0.00</w:t>
            </w:r>
          </w:p>
        </w:tc>
        <w:tc>
          <w:tcPr>
            <w:tcW w:w="1016" w:type="dxa"/>
            <w:noWrap/>
            <w:hideMark/>
          </w:tcPr>
          <w:p w14:paraId="3B3723DF" w14:textId="77777777" w:rsidR="00A02DEC" w:rsidRPr="00A02DEC" w:rsidRDefault="00A02DEC" w:rsidP="008D01A8">
            <w:pPr>
              <w:jc w:val="right"/>
            </w:pPr>
            <w:r w:rsidRPr="00A02DEC">
              <w:t>#DIV/0!</w:t>
            </w:r>
          </w:p>
        </w:tc>
      </w:tr>
      <w:tr w:rsidR="00A02DEC" w:rsidRPr="00A02DEC" w14:paraId="3CE99A4F" w14:textId="77777777" w:rsidTr="00EF18B1">
        <w:trPr>
          <w:trHeight w:val="270"/>
          <w:jc w:val="center"/>
        </w:trPr>
        <w:tc>
          <w:tcPr>
            <w:tcW w:w="921" w:type="dxa"/>
            <w:noWrap/>
            <w:hideMark/>
          </w:tcPr>
          <w:p w14:paraId="27DF9B42" w14:textId="77777777" w:rsidR="00A02DEC" w:rsidRPr="00A02DEC" w:rsidRDefault="00A02DEC" w:rsidP="00A02DEC">
            <w:pPr>
              <w:jc w:val="both"/>
            </w:pPr>
            <w:r w:rsidRPr="00A02DEC">
              <w:t> </w:t>
            </w:r>
          </w:p>
        </w:tc>
        <w:tc>
          <w:tcPr>
            <w:tcW w:w="5853" w:type="dxa"/>
            <w:noWrap/>
            <w:hideMark/>
          </w:tcPr>
          <w:p w14:paraId="4854040C" w14:textId="77777777" w:rsidR="00A02DEC" w:rsidRPr="00A02DEC" w:rsidRDefault="00A02DEC" w:rsidP="00A02DEC">
            <w:pPr>
              <w:jc w:val="both"/>
            </w:pPr>
            <w:r w:rsidRPr="00A02DEC">
              <w:t xml:space="preserve">  - GSU "Stela Maris" Hvar</w:t>
            </w:r>
          </w:p>
        </w:tc>
        <w:tc>
          <w:tcPr>
            <w:tcW w:w="1251" w:type="dxa"/>
            <w:noWrap/>
            <w:hideMark/>
          </w:tcPr>
          <w:p w14:paraId="5A2C2EBA" w14:textId="77777777" w:rsidR="00A02DEC" w:rsidRPr="00A02DEC" w:rsidRDefault="00A02DEC" w:rsidP="008D01A8">
            <w:pPr>
              <w:jc w:val="right"/>
            </w:pPr>
            <w:r w:rsidRPr="00A02DEC">
              <w:t>0</w:t>
            </w:r>
          </w:p>
        </w:tc>
        <w:tc>
          <w:tcPr>
            <w:tcW w:w="1251" w:type="dxa"/>
            <w:noWrap/>
            <w:hideMark/>
          </w:tcPr>
          <w:p w14:paraId="6C0984C3" w14:textId="77777777" w:rsidR="00A02DEC" w:rsidRPr="00A02DEC" w:rsidRDefault="00A02DEC" w:rsidP="008D01A8">
            <w:pPr>
              <w:jc w:val="right"/>
            </w:pPr>
            <w:r w:rsidRPr="00A02DEC">
              <w:t>0</w:t>
            </w:r>
          </w:p>
        </w:tc>
        <w:tc>
          <w:tcPr>
            <w:tcW w:w="1706" w:type="dxa"/>
            <w:noWrap/>
            <w:hideMark/>
          </w:tcPr>
          <w:p w14:paraId="44371BF5" w14:textId="77777777" w:rsidR="00A02DEC" w:rsidRPr="00A02DEC" w:rsidRDefault="00A02DEC" w:rsidP="008D01A8">
            <w:pPr>
              <w:jc w:val="right"/>
            </w:pPr>
            <w:r w:rsidRPr="00A02DEC">
              <w:t>0.00</w:t>
            </w:r>
          </w:p>
        </w:tc>
        <w:tc>
          <w:tcPr>
            <w:tcW w:w="1016" w:type="dxa"/>
            <w:noWrap/>
            <w:hideMark/>
          </w:tcPr>
          <w:p w14:paraId="11386E3B" w14:textId="77777777" w:rsidR="00A02DEC" w:rsidRPr="00A02DEC" w:rsidRDefault="00A02DEC" w:rsidP="008D01A8">
            <w:pPr>
              <w:jc w:val="right"/>
            </w:pPr>
            <w:r w:rsidRPr="00A02DEC">
              <w:t>#DIV/0!</w:t>
            </w:r>
          </w:p>
        </w:tc>
      </w:tr>
      <w:tr w:rsidR="00A02DEC" w:rsidRPr="00A02DEC" w14:paraId="6FB1581A" w14:textId="77777777" w:rsidTr="00EF18B1">
        <w:trPr>
          <w:trHeight w:val="270"/>
          <w:jc w:val="center"/>
        </w:trPr>
        <w:tc>
          <w:tcPr>
            <w:tcW w:w="921" w:type="dxa"/>
            <w:noWrap/>
            <w:hideMark/>
          </w:tcPr>
          <w:p w14:paraId="68D1B079" w14:textId="77777777" w:rsidR="00A02DEC" w:rsidRPr="00A02DEC" w:rsidRDefault="00A02DEC" w:rsidP="00A02DEC">
            <w:pPr>
              <w:jc w:val="both"/>
            </w:pPr>
            <w:r w:rsidRPr="00A02DEC">
              <w:t> </w:t>
            </w:r>
          </w:p>
        </w:tc>
        <w:tc>
          <w:tcPr>
            <w:tcW w:w="5853" w:type="dxa"/>
            <w:noWrap/>
            <w:hideMark/>
          </w:tcPr>
          <w:p w14:paraId="4F6C01C0" w14:textId="77777777" w:rsidR="00A02DEC" w:rsidRPr="00A02DEC" w:rsidRDefault="00A02DEC" w:rsidP="00A02DEC">
            <w:pPr>
              <w:jc w:val="both"/>
            </w:pPr>
            <w:r w:rsidRPr="00A02DEC">
              <w:t xml:space="preserve">  - Ogranak matice Hrvatske Hvar</w:t>
            </w:r>
          </w:p>
        </w:tc>
        <w:tc>
          <w:tcPr>
            <w:tcW w:w="1251" w:type="dxa"/>
            <w:noWrap/>
            <w:hideMark/>
          </w:tcPr>
          <w:p w14:paraId="7D8BFCE3" w14:textId="77777777" w:rsidR="00A02DEC" w:rsidRPr="00A02DEC" w:rsidRDefault="00A02DEC" w:rsidP="008D01A8">
            <w:pPr>
              <w:jc w:val="right"/>
            </w:pPr>
            <w:r w:rsidRPr="00A02DEC">
              <w:t>0</w:t>
            </w:r>
          </w:p>
        </w:tc>
        <w:tc>
          <w:tcPr>
            <w:tcW w:w="1251" w:type="dxa"/>
            <w:noWrap/>
            <w:hideMark/>
          </w:tcPr>
          <w:p w14:paraId="7E717E02" w14:textId="77777777" w:rsidR="00A02DEC" w:rsidRPr="00A02DEC" w:rsidRDefault="00A02DEC" w:rsidP="008D01A8">
            <w:pPr>
              <w:jc w:val="right"/>
            </w:pPr>
            <w:r w:rsidRPr="00A02DEC">
              <w:t>0</w:t>
            </w:r>
          </w:p>
        </w:tc>
        <w:tc>
          <w:tcPr>
            <w:tcW w:w="1706" w:type="dxa"/>
            <w:noWrap/>
            <w:hideMark/>
          </w:tcPr>
          <w:p w14:paraId="62FC0225" w14:textId="77777777" w:rsidR="00A02DEC" w:rsidRPr="00A02DEC" w:rsidRDefault="00A02DEC" w:rsidP="008D01A8">
            <w:pPr>
              <w:jc w:val="right"/>
            </w:pPr>
            <w:r w:rsidRPr="00A02DEC">
              <w:t>0.00</w:t>
            </w:r>
          </w:p>
        </w:tc>
        <w:tc>
          <w:tcPr>
            <w:tcW w:w="1016" w:type="dxa"/>
            <w:noWrap/>
            <w:hideMark/>
          </w:tcPr>
          <w:p w14:paraId="78EB232C" w14:textId="77777777" w:rsidR="00A02DEC" w:rsidRPr="00A02DEC" w:rsidRDefault="00A02DEC" w:rsidP="008D01A8">
            <w:pPr>
              <w:jc w:val="right"/>
            </w:pPr>
            <w:r w:rsidRPr="00A02DEC">
              <w:t>#DIV/0!</w:t>
            </w:r>
          </w:p>
        </w:tc>
      </w:tr>
      <w:tr w:rsidR="00A02DEC" w:rsidRPr="00A02DEC" w14:paraId="7AED6436" w14:textId="77777777" w:rsidTr="00EF18B1">
        <w:trPr>
          <w:trHeight w:val="270"/>
          <w:jc w:val="center"/>
        </w:trPr>
        <w:tc>
          <w:tcPr>
            <w:tcW w:w="921" w:type="dxa"/>
            <w:noWrap/>
            <w:hideMark/>
          </w:tcPr>
          <w:p w14:paraId="018DC6E0" w14:textId="77777777" w:rsidR="00A02DEC" w:rsidRPr="00A02DEC" w:rsidRDefault="00A02DEC" w:rsidP="00A02DEC">
            <w:pPr>
              <w:jc w:val="both"/>
            </w:pPr>
            <w:r w:rsidRPr="00A02DEC">
              <w:t> </w:t>
            </w:r>
          </w:p>
        </w:tc>
        <w:tc>
          <w:tcPr>
            <w:tcW w:w="5853" w:type="dxa"/>
            <w:noWrap/>
            <w:hideMark/>
          </w:tcPr>
          <w:p w14:paraId="3713225E" w14:textId="77777777" w:rsidR="00A02DEC" w:rsidRPr="00A02DEC" w:rsidRDefault="00A02DEC" w:rsidP="00A02DEC">
            <w:pPr>
              <w:jc w:val="both"/>
            </w:pPr>
            <w:r w:rsidRPr="00A02DEC">
              <w:t xml:space="preserve">  - Hvar Metropola mora</w:t>
            </w:r>
          </w:p>
        </w:tc>
        <w:tc>
          <w:tcPr>
            <w:tcW w:w="1251" w:type="dxa"/>
            <w:noWrap/>
            <w:hideMark/>
          </w:tcPr>
          <w:p w14:paraId="741A4351" w14:textId="77777777" w:rsidR="00A02DEC" w:rsidRPr="00A02DEC" w:rsidRDefault="00A02DEC" w:rsidP="008D01A8">
            <w:pPr>
              <w:jc w:val="right"/>
            </w:pPr>
            <w:r w:rsidRPr="00A02DEC">
              <w:t>0</w:t>
            </w:r>
          </w:p>
        </w:tc>
        <w:tc>
          <w:tcPr>
            <w:tcW w:w="1251" w:type="dxa"/>
            <w:noWrap/>
            <w:hideMark/>
          </w:tcPr>
          <w:p w14:paraId="2E95778F" w14:textId="77777777" w:rsidR="00A02DEC" w:rsidRPr="00A02DEC" w:rsidRDefault="00A02DEC" w:rsidP="008D01A8">
            <w:pPr>
              <w:jc w:val="right"/>
            </w:pPr>
            <w:r w:rsidRPr="00A02DEC">
              <w:t>0</w:t>
            </w:r>
          </w:p>
        </w:tc>
        <w:tc>
          <w:tcPr>
            <w:tcW w:w="1706" w:type="dxa"/>
            <w:noWrap/>
            <w:hideMark/>
          </w:tcPr>
          <w:p w14:paraId="3718699D" w14:textId="77777777" w:rsidR="00A02DEC" w:rsidRPr="00A02DEC" w:rsidRDefault="00A02DEC" w:rsidP="008D01A8">
            <w:pPr>
              <w:jc w:val="right"/>
            </w:pPr>
            <w:r w:rsidRPr="00A02DEC">
              <w:t>0.00</w:t>
            </w:r>
          </w:p>
        </w:tc>
        <w:tc>
          <w:tcPr>
            <w:tcW w:w="1016" w:type="dxa"/>
            <w:noWrap/>
            <w:hideMark/>
          </w:tcPr>
          <w:p w14:paraId="3E987C82" w14:textId="77777777" w:rsidR="00A02DEC" w:rsidRPr="00A02DEC" w:rsidRDefault="00A02DEC" w:rsidP="008D01A8">
            <w:pPr>
              <w:jc w:val="right"/>
            </w:pPr>
            <w:r w:rsidRPr="00A02DEC">
              <w:t>#DIV/0!</w:t>
            </w:r>
          </w:p>
        </w:tc>
      </w:tr>
      <w:tr w:rsidR="00A02DEC" w:rsidRPr="00A02DEC" w14:paraId="3BABE881" w14:textId="77777777" w:rsidTr="00EF18B1">
        <w:trPr>
          <w:trHeight w:val="270"/>
          <w:jc w:val="center"/>
        </w:trPr>
        <w:tc>
          <w:tcPr>
            <w:tcW w:w="921" w:type="dxa"/>
            <w:noWrap/>
            <w:hideMark/>
          </w:tcPr>
          <w:p w14:paraId="002A556C" w14:textId="77777777" w:rsidR="00A02DEC" w:rsidRPr="00A02DEC" w:rsidRDefault="00A02DEC" w:rsidP="00A02DEC">
            <w:pPr>
              <w:jc w:val="both"/>
            </w:pPr>
            <w:r w:rsidRPr="00A02DEC">
              <w:t> </w:t>
            </w:r>
          </w:p>
        </w:tc>
        <w:tc>
          <w:tcPr>
            <w:tcW w:w="5853" w:type="dxa"/>
            <w:noWrap/>
            <w:hideMark/>
          </w:tcPr>
          <w:p w14:paraId="731BAFA0" w14:textId="77777777" w:rsidR="00A02DEC" w:rsidRPr="00A02DEC" w:rsidRDefault="00A02DEC" w:rsidP="00A02DEC">
            <w:pPr>
              <w:jc w:val="both"/>
            </w:pPr>
            <w:r w:rsidRPr="00A02DEC">
              <w:t xml:space="preserve">  - Savez "Platforma" Hvar</w:t>
            </w:r>
          </w:p>
        </w:tc>
        <w:tc>
          <w:tcPr>
            <w:tcW w:w="1251" w:type="dxa"/>
            <w:noWrap/>
            <w:hideMark/>
          </w:tcPr>
          <w:p w14:paraId="082D9174" w14:textId="77777777" w:rsidR="00A02DEC" w:rsidRPr="00A02DEC" w:rsidRDefault="00A02DEC" w:rsidP="008D01A8">
            <w:pPr>
              <w:jc w:val="right"/>
            </w:pPr>
            <w:r w:rsidRPr="00A02DEC">
              <w:t>0</w:t>
            </w:r>
          </w:p>
        </w:tc>
        <w:tc>
          <w:tcPr>
            <w:tcW w:w="1251" w:type="dxa"/>
            <w:noWrap/>
            <w:hideMark/>
          </w:tcPr>
          <w:p w14:paraId="5731C876" w14:textId="77777777" w:rsidR="00A02DEC" w:rsidRPr="00A02DEC" w:rsidRDefault="00A02DEC" w:rsidP="008D01A8">
            <w:pPr>
              <w:jc w:val="right"/>
            </w:pPr>
            <w:r w:rsidRPr="00A02DEC">
              <w:t>0</w:t>
            </w:r>
          </w:p>
        </w:tc>
        <w:tc>
          <w:tcPr>
            <w:tcW w:w="1706" w:type="dxa"/>
            <w:noWrap/>
            <w:hideMark/>
          </w:tcPr>
          <w:p w14:paraId="2BE42EFC" w14:textId="77777777" w:rsidR="00A02DEC" w:rsidRPr="00A02DEC" w:rsidRDefault="00A02DEC" w:rsidP="008D01A8">
            <w:pPr>
              <w:jc w:val="right"/>
            </w:pPr>
            <w:r w:rsidRPr="00A02DEC">
              <w:t>0.00</w:t>
            </w:r>
          </w:p>
        </w:tc>
        <w:tc>
          <w:tcPr>
            <w:tcW w:w="1016" w:type="dxa"/>
            <w:noWrap/>
            <w:hideMark/>
          </w:tcPr>
          <w:p w14:paraId="6BEB4466" w14:textId="77777777" w:rsidR="00A02DEC" w:rsidRPr="00A02DEC" w:rsidRDefault="00A02DEC" w:rsidP="008D01A8">
            <w:pPr>
              <w:jc w:val="right"/>
            </w:pPr>
            <w:r w:rsidRPr="00A02DEC">
              <w:t>#DIV/0!</w:t>
            </w:r>
          </w:p>
        </w:tc>
      </w:tr>
      <w:tr w:rsidR="00A02DEC" w:rsidRPr="00A02DEC" w14:paraId="4366B66E" w14:textId="77777777" w:rsidTr="00EF18B1">
        <w:trPr>
          <w:trHeight w:val="270"/>
          <w:jc w:val="center"/>
        </w:trPr>
        <w:tc>
          <w:tcPr>
            <w:tcW w:w="921" w:type="dxa"/>
            <w:noWrap/>
            <w:hideMark/>
          </w:tcPr>
          <w:p w14:paraId="4D03629F" w14:textId="77777777" w:rsidR="00A02DEC" w:rsidRPr="00A02DEC" w:rsidRDefault="00A02DEC" w:rsidP="00A02DEC">
            <w:pPr>
              <w:jc w:val="both"/>
            </w:pPr>
            <w:r w:rsidRPr="00A02DEC">
              <w:t> </w:t>
            </w:r>
          </w:p>
        </w:tc>
        <w:tc>
          <w:tcPr>
            <w:tcW w:w="5853" w:type="dxa"/>
            <w:noWrap/>
            <w:hideMark/>
          </w:tcPr>
          <w:p w14:paraId="15EB4BBA" w14:textId="77777777" w:rsidR="00A02DEC" w:rsidRPr="00A02DEC" w:rsidRDefault="00A02DEC" w:rsidP="00A02DEC">
            <w:pPr>
              <w:jc w:val="both"/>
            </w:pPr>
            <w:r w:rsidRPr="00A02DEC">
              <w:t xml:space="preserve">  - Hvarska gradska glazba Hvar</w:t>
            </w:r>
          </w:p>
        </w:tc>
        <w:tc>
          <w:tcPr>
            <w:tcW w:w="1251" w:type="dxa"/>
            <w:noWrap/>
            <w:hideMark/>
          </w:tcPr>
          <w:p w14:paraId="7EC4C980" w14:textId="77777777" w:rsidR="00A02DEC" w:rsidRPr="00A02DEC" w:rsidRDefault="00A02DEC" w:rsidP="008D01A8">
            <w:pPr>
              <w:jc w:val="right"/>
            </w:pPr>
            <w:r w:rsidRPr="00A02DEC">
              <w:t>0</w:t>
            </w:r>
          </w:p>
        </w:tc>
        <w:tc>
          <w:tcPr>
            <w:tcW w:w="1251" w:type="dxa"/>
            <w:noWrap/>
            <w:hideMark/>
          </w:tcPr>
          <w:p w14:paraId="5E7336C6" w14:textId="77777777" w:rsidR="00A02DEC" w:rsidRPr="00A02DEC" w:rsidRDefault="00A02DEC" w:rsidP="008D01A8">
            <w:pPr>
              <w:jc w:val="right"/>
            </w:pPr>
            <w:r w:rsidRPr="00A02DEC">
              <w:t>0</w:t>
            </w:r>
          </w:p>
        </w:tc>
        <w:tc>
          <w:tcPr>
            <w:tcW w:w="1706" w:type="dxa"/>
            <w:noWrap/>
            <w:hideMark/>
          </w:tcPr>
          <w:p w14:paraId="05092CC4" w14:textId="77777777" w:rsidR="00A02DEC" w:rsidRPr="00A02DEC" w:rsidRDefault="00A02DEC" w:rsidP="008D01A8">
            <w:pPr>
              <w:jc w:val="right"/>
            </w:pPr>
            <w:r w:rsidRPr="00A02DEC">
              <w:t>0.00</w:t>
            </w:r>
          </w:p>
        </w:tc>
        <w:tc>
          <w:tcPr>
            <w:tcW w:w="1016" w:type="dxa"/>
            <w:noWrap/>
            <w:hideMark/>
          </w:tcPr>
          <w:p w14:paraId="4C06FEB8" w14:textId="77777777" w:rsidR="00A02DEC" w:rsidRPr="00A02DEC" w:rsidRDefault="00A02DEC" w:rsidP="008D01A8">
            <w:pPr>
              <w:jc w:val="right"/>
            </w:pPr>
            <w:r w:rsidRPr="00A02DEC">
              <w:t>#DIV/0!</w:t>
            </w:r>
          </w:p>
        </w:tc>
      </w:tr>
      <w:tr w:rsidR="00A02DEC" w:rsidRPr="00A02DEC" w14:paraId="1D831537" w14:textId="77777777" w:rsidTr="00EF18B1">
        <w:trPr>
          <w:trHeight w:val="270"/>
          <w:jc w:val="center"/>
        </w:trPr>
        <w:tc>
          <w:tcPr>
            <w:tcW w:w="921" w:type="dxa"/>
            <w:noWrap/>
            <w:hideMark/>
          </w:tcPr>
          <w:p w14:paraId="56716EC7" w14:textId="77777777" w:rsidR="00A02DEC" w:rsidRPr="00A02DEC" w:rsidRDefault="00A02DEC" w:rsidP="00A02DEC">
            <w:pPr>
              <w:jc w:val="both"/>
            </w:pPr>
            <w:r w:rsidRPr="00A02DEC">
              <w:t> </w:t>
            </w:r>
          </w:p>
        </w:tc>
        <w:tc>
          <w:tcPr>
            <w:tcW w:w="5853" w:type="dxa"/>
            <w:noWrap/>
            <w:hideMark/>
          </w:tcPr>
          <w:p w14:paraId="58B3B9CF" w14:textId="77777777" w:rsidR="00A02DEC" w:rsidRPr="00A02DEC" w:rsidRDefault="00A02DEC" w:rsidP="00A02DEC">
            <w:pPr>
              <w:jc w:val="both"/>
            </w:pPr>
            <w:r w:rsidRPr="00A02DEC">
              <w:t xml:space="preserve">  - Klapa Galešnik Hvar</w:t>
            </w:r>
          </w:p>
        </w:tc>
        <w:tc>
          <w:tcPr>
            <w:tcW w:w="1251" w:type="dxa"/>
            <w:noWrap/>
            <w:hideMark/>
          </w:tcPr>
          <w:p w14:paraId="01EC1B29" w14:textId="77777777" w:rsidR="00A02DEC" w:rsidRPr="00A02DEC" w:rsidRDefault="00A02DEC" w:rsidP="008D01A8">
            <w:pPr>
              <w:jc w:val="right"/>
            </w:pPr>
            <w:r w:rsidRPr="00A02DEC">
              <w:t>0</w:t>
            </w:r>
          </w:p>
        </w:tc>
        <w:tc>
          <w:tcPr>
            <w:tcW w:w="1251" w:type="dxa"/>
            <w:noWrap/>
            <w:hideMark/>
          </w:tcPr>
          <w:p w14:paraId="59DAA904" w14:textId="77777777" w:rsidR="00A02DEC" w:rsidRPr="00A02DEC" w:rsidRDefault="00A02DEC" w:rsidP="008D01A8">
            <w:pPr>
              <w:jc w:val="right"/>
            </w:pPr>
            <w:r w:rsidRPr="00A02DEC">
              <w:t>0</w:t>
            </w:r>
          </w:p>
        </w:tc>
        <w:tc>
          <w:tcPr>
            <w:tcW w:w="1706" w:type="dxa"/>
            <w:noWrap/>
            <w:hideMark/>
          </w:tcPr>
          <w:p w14:paraId="3492F657" w14:textId="77777777" w:rsidR="00A02DEC" w:rsidRPr="00A02DEC" w:rsidRDefault="00A02DEC" w:rsidP="008D01A8">
            <w:pPr>
              <w:jc w:val="right"/>
            </w:pPr>
            <w:r w:rsidRPr="00A02DEC">
              <w:t>0.00</w:t>
            </w:r>
          </w:p>
        </w:tc>
        <w:tc>
          <w:tcPr>
            <w:tcW w:w="1016" w:type="dxa"/>
            <w:noWrap/>
            <w:hideMark/>
          </w:tcPr>
          <w:p w14:paraId="05014A11" w14:textId="77777777" w:rsidR="00A02DEC" w:rsidRPr="00A02DEC" w:rsidRDefault="00A02DEC" w:rsidP="008D01A8">
            <w:pPr>
              <w:jc w:val="right"/>
            </w:pPr>
            <w:r w:rsidRPr="00A02DEC">
              <w:t>#DIV/0!</w:t>
            </w:r>
          </w:p>
        </w:tc>
      </w:tr>
      <w:tr w:rsidR="00A02DEC" w:rsidRPr="00A02DEC" w14:paraId="236A57DF" w14:textId="77777777" w:rsidTr="00EF18B1">
        <w:trPr>
          <w:trHeight w:val="270"/>
          <w:jc w:val="center"/>
        </w:trPr>
        <w:tc>
          <w:tcPr>
            <w:tcW w:w="921" w:type="dxa"/>
            <w:noWrap/>
            <w:hideMark/>
          </w:tcPr>
          <w:p w14:paraId="48D1AACF" w14:textId="77777777" w:rsidR="00A02DEC" w:rsidRPr="00A02DEC" w:rsidRDefault="00A02DEC" w:rsidP="00A02DEC">
            <w:pPr>
              <w:jc w:val="both"/>
            </w:pPr>
            <w:r w:rsidRPr="00A02DEC">
              <w:t> </w:t>
            </w:r>
          </w:p>
        </w:tc>
        <w:tc>
          <w:tcPr>
            <w:tcW w:w="5853" w:type="dxa"/>
            <w:noWrap/>
            <w:hideMark/>
          </w:tcPr>
          <w:p w14:paraId="2E929A25" w14:textId="77777777" w:rsidR="00A02DEC" w:rsidRPr="00A02DEC" w:rsidRDefault="00A02DEC" w:rsidP="00A02DEC">
            <w:pPr>
              <w:jc w:val="both"/>
            </w:pPr>
            <w:r w:rsidRPr="00A02DEC">
              <w:t xml:space="preserve">  - Zajednica talijana G.F.Biondi Hvar</w:t>
            </w:r>
          </w:p>
        </w:tc>
        <w:tc>
          <w:tcPr>
            <w:tcW w:w="1251" w:type="dxa"/>
            <w:noWrap/>
            <w:hideMark/>
          </w:tcPr>
          <w:p w14:paraId="49305A34" w14:textId="77777777" w:rsidR="00A02DEC" w:rsidRPr="00A02DEC" w:rsidRDefault="00A02DEC" w:rsidP="008D01A8">
            <w:pPr>
              <w:jc w:val="right"/>
            </w:pPr>
            <w:r w:rsidRPr="00A02DEC">
              <w:t>0</w:t>
            </w:r>
          </w:p>
        </w:tc>
        <w:tc>
          <w:tcPr>
            <w:tcW w:w="1251" w:type="dxa"/>
            <w:noWrap/>
            <w:hideMark/>
          </w:tcPr>
          <w:p w14:paraId="5F0151C8" w14:textId="77777777" w:rsidR="00A02DEC" w:rsidRPr="00A02DEC" w:rsidRDefault="00A02DEC" w:rsidP="008D01A8">
            <w:pPr>
              <w:jc w:val="right"/>
            </w:pPr>
            <w:r w:rsidRPr="00A02DEC">
              <w:t>0</w:t>
            </w:r>
          </w:p>
        </w:tc>
        <w:tc>
          <w:tcPr>
            <w:tcW w:w="1706" w:type="dxa"/>
            <w:noWrap/>
            <w:hideMark/>
          </w:tcPr>
          <w:p w14:paraId="50AB5E24" w14:textId="77777777" w:rsidR="00A02DEC" w:rsidRPr="00A02DEC" w:rsidRDefault="00A02DEC" w:rsidP="008D01A8">
            <w:pPr>
              <w:jc w:val="right"/>
            </w:pPr>
            <w:r w:rsidRPr="00A02DEC">
              <w:t>0.00</w:t>
            </w:r>
          </w:p>
        </w:tc>
        <w:tc>
          <w:tcPr>
            <w:tcW w:w="1016" w:type="dxa"/>
            <w:noWrap/>
            <w:hideMark/>
          </w:tcPr>
          <w:p w14:paraId="594767EA" w14:textId="77777777" w:rsidR="00A02DEC" w:rsidRPr="00A02DEC" w:rsidRDefault="00A02DEC" w:rsidP="008D01A8">
            <w:pPr>
              <w:jc w:val="right"/>
            </w:pPr>
            <w:r w:rsidRPr="00A02DEC">
              <w:t>#DIV/0!</w:t>
            </w:r>
          </w:p>
        </w:tc>
      </w:tr>
      <w:tr w:rsidR="00A02DEC" w:rsidRPr="00A02DEC" w14:paraId="2A4E6C22" w14:textId="77777777" w:rsidTr="00EF18B1">
        <w:trPr>
          <w:trHeight w:val="270"/>
          <w:jc w:val="center"/>
        </w:trPr>
        <w:tc>
          <w:tcPr>
            <w:tcW w:w="921" w:type="dxa"/>
            <w:noWrap/>
            <w:hideMark/>
          </w:tcPr>
          <w:p w14:paraId="41B9D403" w14:textId="77777777" w:rsidR="00A02DEC" w:rsidRPr="00A02DEC" w:rsidRDefault="00A02DEC" w:rsidP="00A02DEC">
            <w:pPr>
              <w:jc w:val="both"/>
            </w:pPr>
            <w:r w:rsidRPr="00A02DEC">
              <w:t> </w:t>
            </w:r>
          </w:p>
        </w:tc>
        <w:tc>
          <w:tcPr>
            <w:tcW w:w="5853" w:type="dxa"/>
            <w:noWrap/>
            <w:hideMark/>
          </w:tcPr>
          <w:p w14:paraId="1107544E" w14:textId="77777777" w:rsidR="00A02DEC" w:rsidRPr="00A02DEC" w:rsidRDefault="00A02DEC" w:rsidP="00A02DEC">
            <w:pPr>
              <w:jc w:val="both"/>
            </w:pPr>
            <w:r w:rsidRPr="00A02DEC">
              <w:t xml:space="preserve">  - Klapa Bodulke Hvar</w:t>
            </w:r>
          </w:p>
        </w:tc>
        <w:tc>
          <w:tcPr>
            <w:tcW w:w="1251" w:type="dxa"/>
            <w:noWrap/>
            <w:hideMark/>
          </w:tcPr>
          <w:p w14:paraId="6139E650" w14:textId="77777777" w:rsidR="00A02DEC" w:rsidRPr="00A02DEC" w:rsidRDefault="00A02DEC" w:rsidP="008D01A8">
            <w:pPr>
              <w:jc w:val="right"/>
            </w:pPr>
            <w:r w:rsidRPr="00A02DEC">
              <w:t>0</w:t>
            </w:r>
          </w:p>
        </w:tc>
        <w:tc>
          <w:tcPr>
            <w:tcW w:w="1251" w:type="dxa"/>
            <w:noWrap/>
            <w:hideMark/>
          </w:tcPr>
          <w:p w14:paraId="05456AD3" w14:textId="77777777" w:rsidR="00A02DEC" w:rsidRPr="00A02DEC" w:rsidRDefault="00A02DEC" w:rsidP="008D01A8">
            <w:pPr>
              <w:jc w:val="right"/>
            </w:pPr>
            <w:r w:rsidRPr="00A02DEC">
              <w:t>0</w:t>
            </w:r>
          </w:p>
        </w:tc>
        <w:tc>
          <w:tcPr>
            <w:tcW w:w="1706" w:type="dxa"/>
            <w:noWrap/>
            <w:hideMark/>
          </w:tcPr>
          <w:p w14:paraId="531FD95F" w14:textId="77777777" w:rsidR="00A02DEC" w:rsidRPr="00A02DEC" w:rsidRDefault="00A02DEC" w:rsidP="008D01A8">
            <w:pPr>
              <w:jc w:val="right"/>
            </w:pPr>
            <w:r w:rsidRPr="00A02DEC">
              <w:t>0.00</w:t>
            </w:r>
          </w:p>
        </w:tc>
        <w:tc>
          <w:tcPr>
            <w:tcW w:w="1016" w:type="dxa"/>
            <w:noWrap/>
            <w:hideMark/>
          </w:tcPr>
          <w:p w14:paraId="07E2FE9C" w14:textId="77777777" w:rsidR="00A02DEC" w:rsidRPr="00A02DEC" w:rsidRDefault="00A02DEC" w:rsidP="008D01A8">
            <w:pPr>
              <w:jc w:val="right"/>
            </w:pPr>
            <w:r w:rsidRPr="00A02DEC">
              <w:t>#DIV/0!</w:t>
            </w:r>
          </w:p>
        </w:tc>
      </w:tr>
      <w:tr w:rsidR="00A02DEC" w:rsidRPr="00A02DEC" w14:paraId="07E16A12" w14:textId="77777777" w:rsidTr="00EF18B1">
        <w:trPr>
          <w:trHeight w:val="270"/>
          <w:jc w:val="center"/>
        </w:trPr>
        <w:tc>
          <w:tcPr>
            <w:tcW w:w="921" w:type="dxa"/>
            <w:noWrap/>
            <w:hideMark/>
          </w:tcPr>
          <w:p w14:paraId="1D971671" w14:textId="77777777" w:rsidR="00A02DEC" w:rsidRPr="00A02DEC" w:rsidRDefault="00A02DEC" w:rsidP="00A02DEC">
            <w:pPr>
              <w:jc w:val="both"/>
            </w:pPr>
            <w:r w:rsidRPr="00A02DEC">
              <w:t> </w:t>
            </w:r>
          </w:p>
        </w:tc>
        <w:tc>
          <w:tcPr>
            <w:tcW w:w="5853" w:type="dxa"/>
            <w:noWrap/>
            <w:hideMark/>
          </w:tcPr>
          <w:p w14:paraId="4844A878" w14:textId="77777777" w:rsidR="00A02DEC" w:rsidRPr="00A02DEC" w:rsidRDefault="00A02DEC" w:rsidP="00A02DEC">
            <w:pPr>
              <w:jc w:val="both"/>
            </w:pPr>
            <w:r w:rsidRPr="00A02DEC">
              <w:t xml:space="preserve">  - Pjevačko društvo Hvar</w:t>
            </w:r>
          </w:p>
        </w:tc>
        <w:tc>
          <w:tcPr>
            <w:tcW w:w="1251" w:type="dxa"/>
            <w:noWrap/>
            <w:hideMark/>
          </w:tcPr>
          <w:p w14:paraId="0CFFDF02" w14:textId="77777777" w:rsidR="00A02DEC" w:rsidRPr="00A02DEC" w:rsidRDefault="00A02DEC" w:rsidP="008D01A8">
            <w:pPr>
              <w:jc w:val="right"/>
            </w:pPr>
            <w:r w:rsidRPr="00A02DEC">
              <w:t>0</w:t>
            </w:r>
          </w:p>
        </w:tc>
        <w:tc>
          <w:tcPr>
            <w:tcW w:w="1251" w:type="dxa"/>
            <w:noWrap/>
            <w:hideMark/>
          </w:tcPr>
          <w:p w14:paraId="4F1B1A48" w14:textId="77777777" w:rsidR="00A02DEC" w:rsidRPr="00A02DEC" w:rsidRDefault="00A02DEC" w:rsidP="008D01A8">
            <w:pPr>
              <w:jc w:val="right"/>
            </w:pPr>
            <w:r w:rsidRPr="00A02DEC">
              <w:t>0</w:t>
            </w:r>
          </w:p>
        </w:tc>
        <w:tc>
          <w:tcPr>
            <w:tcW w:w="1706" w:type="dxa"/>
            <w:noWrap/>
            <w:hideMark/>
          </w:tcPr>
          <w:p w14:paraId="5DCC0BBB" w14:textId="77777777" w:rsidR="00A02DEC" w:rsidRPr="00A02DEC" w:rsidRDefault="00A02DEC" w:rsidP="008D01A8">
            <w:pPr>
              <w:jc w:val="right"/>
            </w:pPr>
            <w:r w:rsidRPr="00A02DEC">
              <w:t>0.00</w:t>
            </w:r>
          </w:p>
        </w:tc>
        <w:tc>
          <w:tcPr>
            <w:tcW w:w="1016" w:type="dxa"/>
            <w:noWrap/>
            <w:hideMark/>
          </w:tcPr>
          <w:p w14:paraId="77EADB06" w14:textId="77777777" w:rsidR="00A02DEC" w:rsidRPr="00A02DEC" w:rsidRDefault="00A02DEC" w:rsidP="008D01A8">
            <w:pPr>
              <w:jc w:val="right"/>
            </w:pPr>
            <w:r w:rsidRPr="00A02DEC">
              <w:t>#DIV/0!</w:t>
            </w:r>
          </w:p>
        </w:tc>
      </w:tr>
      <w:tr w:rsidR="00A02DEC" w:rsidRPr="00A02DEC" w14:paraId="3FF70BFF" w14:textId="77777777" w:rsidTr="00EF18B1">
        <w:trPr>
          <w:trHeight w:val="270"/>
          <w:jc w:val="center"/>
        </w:trPr>
        <w:tc>
          <w:tcPr>
            <w:tcW w:w="921" w:type="dxa"/>
            <w:noWrap/>
            <w:hideMark/>
          </w:tcPr>
          <w:p w14:paraId="6DAEF5CD" w14:textId="77777777" w:rsidR="00A02DEC" w:rsidRPr="00A02DEC" w:rsidRDefault="00A02DEC" w:rsidP="00A02DEC">
            <w:pPr>
              <w:jc w:val="both"/>
            </w:pPr>
            <w:r w:rsidRPr="00A02DEC">
              <w:t> </w:t>
            </w:r>
          </w:p>
        </w:tc>
        <w:tc>
          <w:tcPr>
            <w:tcW w:w="5853" w:type="dxa"/>
            <w:noWrap/>
            <w:hideMark/>
          </w:tcPr>
          <w:p w14:paraId="6C189B54" w14:textId="77777777" w:rsidR="00A02DEC" w:rsidRPr="00A02DEC" w:rsidRDefault="00A02DEC" w:rsidP="00A02DEC">
            <w:pPr>
              <w:jc w:val="both"/>
            </w:pPr>
            <w:r w:rsidRPr="00A02DEC">
              <w:t xml:space="preserve">  - VGO "Primanota" Hvar</w:t>
            </w:r>
          </w:p>
        </w:tc>
        <w:tc>
          <w:tcPr>
            <w:tcW w:w="1251" w:type="dxa"/>
            <w:noWrap/>
            <w:hideMark/>
          </w:tcPr>
          <w:p w14:paraId="070BC80D" w14:textId="77777777" w:rsidR="00A02DEC" w:rsidRPr="00A02DEC" w:rsidRDefault="00A02DEC" w:rsidP="008D01A8">
            <w:pPr>
              <w:jc w:val="right"/>
            </w:pPr>
            <w:r w:rsidRPr="00A02DEC">
              <w:t>0</w:t>
            </w:r>
          </w:p>
        </w:tc>
        <w:tc>
          <w:tcPr>
            <w:tcW w:w="1251" w:type="dxa"/>
            <w:noWrap/>
            <w:hideMark/>
          </w:tcPr>
          <w:p w14:paraId="6A0648CD" w14:textId="77777777" w:rsidR="00A02DEC" w:rsidRPr="00A02DEC" w:rsidRDefault="00A02DEC" w:rsidP="008D01A8">
            <w:pPr>
              <w:jc w:val="right"/>
            </w:pPr>
            <w:r w:rsidRPr="00A02DEC">
              <w:t>0</w:t>
            </w:r>
          </w:p>
        </w:tc>
        <w:tc>
          <w:tcPr>
            <w:tcW w:w="1706" w:type="dxa"/>
            <w:noWrap/>
            <w:hideMark/>
          </w:tcPr>
          <w:p w14:paraId="0E23D584" w14:textId="77777777" w:rsidR="00A02DEC" w:rsidRPr="00A02DEC" w:rsidRDefault="00A02DEC" w:rsidP="008D01A8">
            <w:pPr>
              <w:jc w:val="right"/>
            </w:pPr>
            <w:r w:rsidRPr="00A02DEC">
              <w:t>0.00</w:t>
            </w:r>
          </w:p>
        </w:tc>
        <w:tc>
          <w:tcPr>
            <w:tcW w:w="1016" w:type="dxa"/>
            <w:noWrap/>
            <w:hideMark/>
          </w:tcPr>
          <w:p w14:paraId="0FC2D1CB" w14:textId="77777777" w:rsidR="00A02DEC" w:rsidRPr="00A02DEC" w:rsidRDefault="00A02DEC" w:rsidP="008D01A8">
            <w:pPr>
              <w:jc w:val="right"/>
            </w:pPr>
            <w:r w:rsidRPr="00A02DEC">
              <w:t>#DIV/0!</w:t>
            </w:r>
          </w:p>
        </w:tc>
      </w:tr>
      <w:tr w:rsidR="00A02DEC" w:rsidRPr="00A02DEC" w14:paraId="324ABE77" w14:textId="77777777" w:rsidTr="00EF18B1">
        <w:trPr>
          <w:trHeight w:val="270"/>
          <w:jc w:val="center"/>
        </w:trPr>
        <w:tc>
          <w:tcPr>
            <w:tcW w:w="921" w:type="dxa"/>
            <w:noWrap/>
            <w:hideMark/>
          </w:tcPr>
          <w:p w14:paraId="039418C5" w14:textId="77777777" w:rsidR="00A02DEC" w:rsidRPr="00A02DEC" w:rsidRDefault="00A02DEC" w:rsidP="00A02DEC">
            <w:pPr>
              <w:jc w:val="both"/>
            </w:pPr>
            <w:r w:rsidRPr="00A02DEC">
              <w:t> </w:t>
            </w:r>
          </w:p>
        </w:tc>
        <w:tc>
          <w:tcPr>
            <w:tcW w:w="5853" w:type="dxa"/>
            <w:noWrap/>
            <w:hideMark/>
          </w:tcPr>
          <w:p w14:paraId="6386FCF4" w14:textId="77777777" w:rsidR="00A02DEC" w:rsidRPr="00A02DEC" w:rsidRDefault="00A02DEC" w:rsidP="00A02DEC">
            <w:pPr>
              <w:jc w:val="both"/>
            </w:pPr>
            <w:r w:rsidRPr="00A02DEC">
              <w:t xml:space="preserve">  - Udruga "Forske užance" Hvar</w:t>
            </w:r>
          </w:p>
        </w:tc>
        <w:tc>
          <w:tcPr>
            <w:tcW w:w="1251" w:type="dxa"/>
            <w:noWrap/>
            <w:hideMark/>
          </w:tcPr>
          <w:p w14:paraId="4CA3101B" w14:textId="77777777" w:rsidR="00A02DEC" w:rsidRPr="00A02DEC" w:rsidRDefault="00A02DEC" w:rsidP="008D01A8">
            <w:pPr>
              <w:jc w:val="right"/>
            </w:pPr>
            <w:r w:rsidRPr="00A02DEC">
              <w:t>0</w:t>
            </w:r>
          </w:p>
        </w:tc>
        <w:tc>
          <w:tcPr>
            <w:tcW w:w="1251" w:type="dxa"/>
            <w:noWrap/>
            <w:hideMark/>
          </w:tcPr>
          <w:p w14:paraId="26ADB221" w14:textId="77777777" w:rsidR="00A02DEC" w:rsidRPr="00A02DEC" w:rsidRDefault="00A02DEC" w:rsidP="008D01A8">
            <w:pPr>
              <w:jc w:val="right"/>
            </w:pPr>
            <w:r w:rsidRPr="00A02DEC">
              <w:t>0</w:t>
            </w:r>
          </w:p>
        </w:tc>
        <w:tc>
          <w:tcPr>
            <w:tcW w:w="1706" w:type="dxa"/>
            <w:noWrap/>
            <w:hideMark/>
          </w:tcPr>
          <w:p w14:paraId="7097590D" w14:textId="77777777" w:rsidR="00A02DEC" w:rsidRPr="00A02DEC" w:rsidRDefault="00A02DEC" w:rsidP="008D01A8">
            <w:pPr>
              <w:jc w:val="right"/>
            </w:pPr>
            <w:r w:rsidRPr="00A02DEC">
              <w:t>0.00</w:t>
            </w:r>
          </w:p>
        </w:tc>
        <w:tc>
          <w:tcPr>
            <w:tcW w:w="1016" w:type="dxa"/>
            <w:noWrap/>
            <w:hideMark/>
          </w:tcPr>
          <w:p w14:paraId="79404958" w14:textId="77777777" w:rsidR="00A02DEC" w:rsidRPr="00A02DEC" w:rsidRDefault="00A02DEC" w:rsidP="008D01A8">
            <w:pPr>
              <w:jc w:val="right"/>
            </w:pPr>
            <w:r w:rsidRPr="00A02DEC">
              <w:t>#DIV/0!</w:t>
            </w:r>
          </w:p>
        </w:tc>
      </w:tr>
      <w:tr w:rsidR="00A02DEC" w:rsidRPr="00A02DEC" w14:paraId="11341F94" w14:textId="77777777" w:rsidTr="00EF18B1">
        <w:trPr>
          <w:trHeight w:val="270"/>
          <w:jc w:val="center"/>
        </w:trPr>
        <w:tc>
          <w:tcPr>
            <w:tcW w:w="921" w:type="dxa"/>
            <w:noWrap/>
            <w:hideMark/>
          </w:tcPr>
          <w:p w14:paraId="78799AB1" w14:textId="77777777" w:rsidR="00A02DEC" w:rsidRPr="00A02DEC" w:rsidRDefault="00A02DEC" w:rsidP="00A02DEC">
            <w:pPr>
              <w:jc w:val="both"/>
            </w:pPr>
            <w:r w:rsidRPr="00A02DEC">
              <w:t> </w:t>
            </w:r>
          </w:p>
        </w:tc>
        <w:tc>
          <w:tcPr>
            <w:tcW w:w="5853" w:type="dxa"/>
            <w:noWrap/>
            <w:hideMark/>
          </w:tcPr>
          <w:p w14:paraId="6C3072BB" w14:textId="77777777" w:rsidR="00A02DEC" w:rsidRPr="00A02DEC" w:rsidRDefault="00A02DEC" w:rsidP="00A02DEC">
            <w:pPr>
              <w:jc w:val="both"/>
            </w:pPr>
            <w:r w:rsidRPr="00A02DEC">
              <w:t xml:space="preserve">  - Plesni studio mladih Hvar</w:t>
            </w:r>
          </w:p>
        </w:tc>
        <w:tc>
          <w:tcPr>
            <w:tcW w:w="1251" w:type="dxa"/>
            <w:noWrap/>
            <w:hideMark/>
          </w:tcPr>
          <w:p w14:paraId="19AE68A5" w14:textId="77777777" w:rsidR="00A02DEC" w:rsidRPr="00A02DEC" w:rsidRDefault="00A02DEC" w:rsidP="008D01A8">
            <w:pPr>
              <w:jc w:val="right"/>
            </w:pPr>
            <w:r w:rsidRPr="00A02DEC">
              <w:t>0</w:t>
            </w:r>
          </w:p>
        </w:tc>
        <w:tc>
          <w:tcPr>
            <w:tcW w:w="1251" w:type="dxa"/>
            <w:noWrap/>
            <w:hideMark/>
          </w:tcPr>
          <w:p w14:paraId="52F14D65" w14:textId="77777777" w:rsidR="00A02DEC" w:rsidRPr="00A02DEC" w:rsidRDefault="00A02DEC" w:rsidP="008D01A8">
            <w:pPr>
              <w:jc w:val="right"/>
            </w:pPr>
            <w:r w:rsidRPr="00A02DEC">
              <w:t>0</w:t>
            </w:r>
          </w:p>
        </w:tc>
        <w:tc>
          <w:tcPr>
            <w:tcW w:w="1706" w:type="dxa"/>
            <w:noWrap/>
            <w:hideMark/>
          </w:tcPr>
          <w:p w14:paraId="0E32F229" w14:textId="77777777" w:rsidR="00A02DEC" w:rsidRPr="00A02DEC" w:rsidRDefault="00A02DEC" w:rsidP="008D01A8">
            <w:pPr>
              <w:jc w:val="right"/>
            </w:pPr>
            <w:r w:rsidRPr="00A02DEC">
              <w:t>0.00</w:t>
            </w:r>
          </w:p>
        </w:tc>
        <w:tc>
          <w:tcPr>
            <w:tcW w:w="1016" w:type="dxa"/>
            <w:noWrap/>
            <w:hideMark/>
          </w:tcPr>
          <w:p w14:paraId="5380D9E6" w14:textId="77777777" w:rsidR="00A02DEC" w:rsidRPr="00A02DEC" w:rsidRDefault="00A02DEC" w:rsidP="008D01A8">
            <w:pPr>
              <w:jc w:val="right"/>
            </w:pPr>
            <w:r w:rsidRPr="00A02DEC">
              <w:t>#DIV/0!</w:t>
            </w:r>
          </w:p>
        </w:tc>
      </w:tr>
      <w:tr w:rsidR="00A02DEC" w:rsidRPr="00A02DEC" w14:paraId="0BFE06B1" w14:textId="77777777" w:rsidTr="00EF18B1">
        <w:trPr>
          <w:trHeight w:val="270"/>
          <w:jc w:val="center"/>
        </w:trPr>
        <w:tc>
          <w:tcPr>
            <w:tcW w:w="921" w:type="dxa"/>
            <w:noWrap/>
            <w:hideMark/>
          </w:tcPr>
          <w:p w14:paraId="17AC2E22" w14:textId="77777777" w:rsidR="00A02DEC" w:rsidRPr="00A02DEC" w:rsidRDefault="00A02DEC" w:rsidP="00A02DEC">
            <w:pPr>
              <w:jc w:val="both"/>
            </w:pPr>
            <w:r w:rsidRPr="00A02DEC">
              <w:t> </w:t>
            </w:r>
          </w:p>
        </w:tc>
        <w:tc>
          <w:tcPr>
            <w:tcW w:w="5853" w:type="dxa"/>
            <w:noWrap/>
            <w:hideMark/>
          </w:tcPr>
          <w:p w14:paraId="43729F20" w14:textId="77777777" w:rsidR="00A02DEC" w:rsidRPr="00A02DEC" w:rsidRDefault="00A02DEC" w:rsidP="00A02DEC">
            <w:pPr>
              <w:jc w:val="both"/>
            </w:pPr>
            <w:r w:rsidRPr="00A02DEC">
              <w:t xml:space="preserve">  - Klapa "Pharia"</w:t>
            </w:r>
          </w:p>
        </w:tc>
        <w:tc>
          <w:tcPr>
            <w:tcW w:w="1251" w:type="dxa"/>
            <w:noWrap/>
            <w:hideMark/>
          </w:tcPr>
          <w:p w14:paraId="1F4F6120" w14:textId="77777777" w:rsidR="00A02DEC" w:rsidRPr="00A02DEC" w:rsidRDefault="00A02DEC" w:rsidP="008D01A8">
            <w:pPr>
              <w:jc w:val="right"/>
            </w:pPr>
            <w:r w:rsidRPr="00A02DEC">
              <w:t>0</w:t>
            </w:r>
          </w:p>
        </w:tc>
        <w:tc>
          <w:tcPr>
            <w:tcW w:w="1251" w:type="dxa"/>
            <w:noWrap/>
            <w:hideMark/>
          </w:tcPr>
          <w:p w14:paraId="434DBB94" w14:textId="77777777" w:rsidR="00A02DEC" w:rsidRPr="00A02DEC" w:rsidRDefault="00A02DEC" w:rsidP="008D01A8">
            <w:pPr>
              <w:jc w:val="right"/>
            </w:pPr>
            <w:r w:rsidRPr="00A02DEC">
              <w:t>0</w:t>
            </w:r>
          </w:p>
        </w:tc>
        <w:tc>
          <w:tcPr>
            <w:tcW w:w="1706" w:type="dxa"/>
            <w:noWrap/>
            <w:hideMark/>
          </w:tcPr>
          <w:p w14:paraId="1821E406" w14:textId="77777777" w:rsidR="00A02DEC" w:rsidRPr="00A02DEC" w:rsidRDefault="00A02DEC" w:rsidP="008D01A8">
            <w:pPr>
              <w:jc w:val="right"/>
            </w:pPr>
            <w:r w:rsidRPr="00A02DEC">
              <w:t>0.00</w:t>
            </w:r>
          </w:p>
        </w:tc>
        <w:tc>
          <w:tcPr>
            <w:tcW w:w="1016" w:type="dxa"/>
            <w:noWrap/>
            <w:hideMark/>
          </w:tcPr>
          <w:p w14:paraId="67358A0D" w14:textId="77777777" w:rsidR="00A02DEC" w:rsidRPr="00A02DEC" w:rsidRDefault="00A02DEC" w:rsidP="008D01A8">
            <w:pPr>
              <w:jc w:val="right"/>
            </w:pPr>
            <w:r w:rsidRPr="00A02DEC">
              <w:t>#DIV/0!</w:t>
            </w:r>
          </w:p>
        </w:tc>
      </w:tr>
      <w:tr w:rsidR="00A02DEC" w:rsidRPr="00A02DEC" w14:paraId="62611A59" w14:textId="77777777" w:rsidTr="00EF18B1">
        <w:trPr>
          <w:trHeight w:val="270"/>
          <w:jc w:val="center"/>
        </w:trPr>
        <w:tc>
          <w:tcPr>
            <w:tcW w:w="921" w:type="dxa"/>
            <w:noWrap/>
            <w:hideMark/>
          </w:tcPr>
          <w:p w14:paraId="2B537258" w14:textId="77777777" w:rsidR="00A02DEC" w:rsidRPr="00A02DEC" w:rsidRDefault="00A02DEC" w:rsidP="00A02DEC">
            <w:pPr>
              <w:jc w:val="both"/>
            </w:pPr>
            <w:r w:rsidRPr="00A02DEC">
              <w:t> </w:t>
            </w:r>
          </w:p>
        </w:tc>
        <w:tc>
          <w:tcPr>
            <w:tcW w:w="5853" w:type="dxa"/>
            <w:noWrap/>
            <w:hideMark/>
          </w:tcPr>
          <w:p w14:paraId="3B565CBB" w14:textId="77777777" w:rsidR="00A02DEC" w:rsidRPr="00A02DEC" w:rsidRDefault="00A02DEC" w:rsidP="00A02DEC">
            <w:pPr>
              <w:jc w:val="both"/>
            </w:pPr>
            <w:r w:rsidRPr="00A02DEC">
              <w:t xml:space="preserve">  - Glazbeni studio Hvar</w:t>
            </w:r>
          </w:p>
        </w:tc>
        <w:tc>
          <w:tcPr>
            <w:tcW w:w="1251" w:type="dxa"/>
            <w:noWrap/>
            <w:hideMark/>
          </w:tcPr>
          <w:p w14:paraId="7B3045B3" w14:textId="77777777" w:rsidR="00A02DEC" w:rsidRPr="00A02DEC" w:rsidRDefault="00A02DEC" w:rsidP="008D01A8">
            <w:pPr>
              <w:jc w:val="right"/>
            </w:pPr>
            <w:r w:rsidRPr="00A02DEC">
              <w:t>0</w:t>
            </w:r>
          </w:p>
        </w:tc>
        <w:tc>
          <w:tcPr>
            <w:tcW w:w="1251" w:type="dxa"/>
            <w:noWrap/>
            <w:hideMark/>
          </w:tcPr>
          <w:p w14:paraId="05EEE715" w14:textId="77777777" w:rsidR="00A02DEC" w:rsidRPr="00A02DEC" w:rsidRDefault="00A02DEC" w:rsidP="008D01A8">
            <w:pPr>
              <w:jc w:val="right"/>
            </w:pPr>
            <w:r w:rsidRPr="00A02DEC">
              <w:t>0</w:t>
            </w:r>
          </w:p>
        </w:tc>
        <w:tc>
          <w:tcPr>
            <w:tcW w:w="1706" w:type="dxa"/>
            <w:noWrap/>
            <w:hideMark/>
          </w:tcPr>
          <w:p w14:paraId="3923B844" w14:textId="77777777" w:rsidR="00A02DEC" w:rsidRPr="00A02DEC" w:rsidRDefault="00A02DEC" w:rsidP="008D01A8">
            <w:pPr>
              <w:jc w:val="right"/>
            </w:pPr>
            <w:r w:rsidRPr="00A02DEC">
              <w:t>0.00</w:t>
            </w:r>
          </w:p>
        </w:tc>
        <w:tc>
          <w:tcPr>
            <w:tcW w:w="1016" w:type="dxa"/>
            <w:noWrap/>
            <w:hideMark/>
          </w:tcPr>
          <w:p w14:paraId="2A60E5EA" w14:textId="77777777" w:rsidR="00A02DEC" w:rsidRPr="00A02DEC" w:rsidRDefault="00A02DEC" w:rsidP="008D01A8">
            <w:pPr>
              <w:jc w:val="right"/>
            </w:pPr>
            <w:r w:rsidRPr="00A02DEC">
              <w:t>#DIV/0!</w:t>
            </w:r>
          </w:p>
        </w:tc>
      </w:tr>
      <w:tr w:rsidR="00A02DEC" w:rsidRPr="00A02DEC" w14:paraId="740FED37" w14:textId="77777777" w:rsidTr="00EF18B1">
        <w:trPr>
          <w:trHeight w:val="522"/>
          <w:jc w:val="center"/>
        </w:trPr>
        <w:tc>
          <w:tcPr>
            <w:tcW w:w="6774" w:type="dxa"/>
            <w:gridSpan w:val="2"/>
            <w:noWrap/>
            <w:hideMark/>
          </w:tcPr>
          <w:p w14:paraId="423CA817" w14:textId="77777777" w:rsidR="00A02DEC" w:rsidRPr="00A02DEC" w:rsidRDefault="00A02DEC" w:rsidP="00A02DEC">
            <w:pPr>
              <w:jc w:val="both"/>
              <w:rPr>
                <w:b/>
                <w:bCs/>
              </w:rPr>
            </w:pPr>
            <w:r w:rsidRPr="00A02DEC">
              <w:rPr>
                <w:b/>
                <w:bCs/>
              </w:rPr>
              <w:t xml:space="preserve"> Aktivnost A1019 04: Pomoć Muzeju Hvarske baštine</w:t>
            </w:r>
          </w:p>
        </w:tc>
        <w:tc>
          <w:tcPr>
            <w:tcW w:w="1251" w:type="dxa"/>
            <w:noWrap/>
            <w:hideMark/>
          </w:tcPr>
          <w:p w14:paraId="2C095971" w14:textId="77777777" w:rsidR="00A02DEC" w:rsidRPr="00A02DEC" w:rsidRDefault="00A02DEC" w:rsidP="008D01A8">
            <w:pPr>
              <w:jc w:val="right"/>
              <w:rPr>
                <w:b/>
                <w:bCs/>
              </w:rPr>
            </w:pPr>
            <w:r w:rsidRPr="00A02DEC">
              <w:rPr>
                <w:b/>
                <w:bCs/>
              </w:rPr>
              <w:t>0</w:t>
            </w:r>
          </w:p>
        </w:tc>
        <w:tc>
          <w:tcPr>
            <w:tcW w:w="1251" w:type="dxa"/>
            <w:noWrap/>
            <w:hideMark/>
          </w:tcPr>
          <w:p w14:paraId="7DB90AC8" w14:textId="77777777" w:rsidR="00A02DEC" w:rsidRPr="00A02DEC" w:rsidRDefault="00A02DEC" w:rsidP="008D01A8">
            <w:pPr>
              <w:jc w:val="right"/>
              <w:rPr>
                <w:b/>
                <w:bCs/>
              </w:rPr>
            </w:pPr>
            <w:r w:rsidRPr="00A02DEC">
              <w:rPr>
                <w:b/>
                <w:bCs/>
              </w:rPr>
              <w:t>0</w:t>
            </w:r>
          </w:p>
        </w:tc>
        <w:tc>
          <w:tcPr>
            <w:tcW w:w="1706" w:type="dxa"/>
            <w:noWrap/>
            <w:hideMark/>
          </w:tcPr>
          <w:p w14:paraId="3EDF867A" w14:textId="77777777" w:rsidR="00A02DEC" w:rsidRPr="00A02DEC" w:rsidRDefault="00A02DEC" w:rsidP="008D01A8">
            <w:pPr>
              <w:jc w:val="right"/>
              <w:rPr>
                <w:b/>
                <w:bCs/>
              </w:rPr>
            </w:pPr>
            <w:r w:rsidRPr="00A02DEC">
              <w:rPr>
                <w:b/>
                <w:bCs/>
              </w:rPr>
              <w:t>0.00</w:t>
            </w:r>
          </w:p>
        </w:tc>
        <w:tc>
          <w:tcPr>
            <w:tcW w:w="1016" w:type="dxa"/>
            <w:noWrap/>
            <w:hideMark/>
          </w:tcPr>
          <w:p w14:paraId="2036DED9" w14:textId="77777777" w:rsidR="00A02DEC" w:rsidRPr="00A02DEC" w:rsidRDefault="00A02DEC" w:rsidP="008D01A8">
            <w:pPr>
              <w:jc w:val="right"/>
            </w:pPr>
            <w:r w:rsidRPr="00A02DEC">
              <w:t>#DIV/0!</w:t>
            </w:r>
          </w:p>
        </w:tc>
      </w:tr>
      <w:tr w:rsidR="00A02DEC" w:rsidRPr="00A02DEC" w14:paraId="0CD003F1" w14:textId="77777777" w:rsidTr="00EF18B1">
        <w:trPr>
          <w:trHeight w:val="522"/>
          <w:jc w:val="center"/>
        </w:trPr>
        <w:tc>
          <w:tcPr>
            <w:tcW w:w="6774" w:type="dxa"/>
            <w:gridSpan w:val="2"/>
            <w:noWrap/>
            <w:hideMark/>
          </w:tcPr>
          <w:p w14:paraId="220C54A3" w14:textId="77777777" w:rsidR="00A02DEC" w:rsidRPr="00A02DEC" w:rsidRDefault="00A02DEC" w:rsidP="00A02DEC">
            <w:pPr>
              <w:jc w:val="both"/>
              <w:rPr>
                <w:b/>
                <w:bCs/>
              </w:rPr>
            </w:pPr>
            <w:r w:rsidRPr="00A02DEC">
              <w:rPr>
                <w:b/>
                <w:bCs/>
              </w:rPr>
              <w:t xml:space="preserve"> Ukupni izvori Aktivnost A1019 04</w:t>
            </w:r>
          </w:p>
        </w:tc>
        <w:tc>
          <w:tcPr>
            <w:tcW w:w="1251" w:type="dxa"/>
            <w:noWrap/>
            <w:hideMark/>
          </w:tcPr>
          <w:p w14:paraId="4E17BC38" w14:textId="77777777" w:rsidR="00A02DEC" w:rsidRPr="00A02DEC" w:rsidRDefault="00A02DEC" w:rsidP="008D01A8">
            <w:pPr>
              <w:jc w:val="right"/>
              <w:rPr>
                <w:b/>
                <w:bCs/>
              </w:rPr>
            </w:pPr>
            <w:r w:rsidRPr="00A02DEC">
              <w:rPr>
                <w:b/>
                <w:bCs/>
              </w:rPr>
              <w:t>0</w:t>
            </w:r>
          </w:p>
        </w:tc>
        <w:tc>
          <w:tcPr>
            <w:tcW w:w="1251" w:type="dxa"/>
            <w:noWrap/>
            <w:hideMark/>
          </w:tcPr>
          <w:p w14:paraId="7F9C835C" w14:textId="77777777" w:rsidR="00A02DEC" w:rsidRPr="00A02DEC" w:rsidRDefault="00A02DEC" w:rsidP="008D01A8">
            <w:pPr>
              <w:jc w:val="right"/>
              <w:rPr>
                <w:b/>
                <w:bCs/>
              </w:rPr>
            </w:pPr>
            <w:r w:rsidRPr="00A02DEC">
              <w:rPr>
                <w:b/>
                <w:bCs/>
              </w:rPr>
              <w:t>0</w:t>
            </w:r>
          </w:p>
        </w:tc>
        <w:tc>
          <w:tcPr>
            <w:tcW w:w="1706" w:type="dxa"/>
            <w:noWrap/>
            <w:hideMark/>
          </w:tcPr>
          <w:p w14:paraId="32686A84" w14:textId="77777777" w:rsidR="00A02DEC" w:rsidRPr="00A02DEC" w:rsidRDefault="00A02DEC" w:rsidP="008D01A8">
            <w:pPr>
              <w:jc w:val="right"/>
              <w:rPr>
                <w:b/>
                <w:bCs/>
              </w:rPr>
            </w:pPr>
            <w:r w:rsidRPr="00A02DEC">
              <w:rPr>
                <w:b/>
                <w:bCs/>
              </w:rPr>
              <w:t>0.00</w:t>
            </w:r>
          </w:p>
        </w:tc>
        <w:tc>
          <w:tcPr>
            <w:tcW w:w="1016" w:type="dxa"/>
            <w:noWrap/>
            <w:hideMark/>
          </w:tcPr>
          <w:p w14:paraId="6ACB1ACC" w14:textId="77777777" w:rsidR="00A02DEC" w:rsidRPr="00A02DEC" w:rsidRDefault="00A02DEC" w:rsidP="008D01A8">
            <w:pPr>
              <w:jc w:val="right"/>
            </w:pPr>
            <w:r w:rsidRPr="00A02DEC">
              <w:t>#DIV/0!</w:t>
            </w:r>
          </w:p>
        </w:tc>
      </w:tr>
      <w:tr w:rsidR="00A02DEC" w:rsidRPr="00A02DEC" w14:paraId="1699391A" w14:textId="77777777" w:rsidTr="00EF18B1">
        <w:trPr>
          <w:trHeight w:val="360"/>
          <w:jc w:val="center"/>
        </w:trPr>
        <w:tc>
          <w:tcPr>
            <w:tcW w:w="6774" w:type="dxa"/>
            <w:gridSpan w:val="2"/>
            <w:noWrap/>
            <w:hideMark/>
          </w:tcPr>
          <w:p w14:paraId="2333E388" w14:textId="77777777" w:rsidR="00A02DEC" w:rsidRPr="00A02DEC" w:rsidRDefault="00A02DEC" w:rsidP="00A02DEC">
            <w:pPr>
              <w:jc w:val="both"/>
            </w:pPr>
            <w:r w:rsidRPr="00A02DEC">
              <w:t xml:space="preserve"> Izvor 11 (opći prihodi i primici)</w:t>
            </w:r>
          </w:p>
        </w:tc>
        <w:tc>
          <w:tcPr>
            <w:tcW w:w="1251" w:type="dxa"/>
            <w:noWrap/>
            <w:hideMark/>
          </w:tcPr>
          <w:p w14:paraId="18ACADFA" w14:textId="77777777" w:rsidR="00A02DEC" w:rsidRPr="00A02DEC" w:rsidRDefault="00A02DEC" w:rsidP="008D01A8">
            <w:pPr>
              <w:jc w:val="right"/>
            </w:pPr>
            <w:r w:rsidRPr="00A02DEC">
              <w:t>0</w:t>
            </w:r>
          </w:p>
        </w:tc>
        <w:tc>
          <w:tcPr>
            <w:tcW w:w="1251" w:type="dxa"/>
            <w:noWrap/>
            <w:hideMark/>
          </w:tcPr>
          <w:p w14:paraId="339B13EE" w14:textId="77777777" w:rsidR="00A02DEC" w:rsidRPr="00A02DEC" w:rsidRDefault="00A02DEC" w:rsidP="008D01A8">
            <w:pPr>
              <w:jc w:val="right"/>
            </w:pPr>
            <w:r w:rsidRPr="00A02DEC">
              <w:t>0</w:t>
            </w:r>
          </w:p>
        </w:tc>
        <w:tc>
          <w:tcPr>
            <w:tcW w:w="1706" w:type="dxa"/>
            <w:noWrap/>
            <w:hideMark/>
          </w:tcPr>
          <w:p w14:paraId="5F586F92" w14:textId="77777777" w:rsidR="00A02DEC" w:rsidRPr="00A02DEC" w:rsidRDefault="00A02DEC" w:rsidP="008D01A8">
            <w:pPr>
              <w:jc w:val="right"/>
            </w:pPr>
            <w:r w:rsidRPr="00A02DEC">
              <w:t>0.00</w:t>
            </w:r>
          </w:p>
        </w:tc>
        <w:tc>
          <w:tcPr>
            <w:tcW w:w="1016" w:type="dxa"/>
            <w:noWrap/>
            <w:hideMark/>
          </w:tcPr>
          <w:p w14:paraId="5EBD1345" w14:textId="77777777" w:rsidR="00A02DEC" w:rsidRPr="00A02DEC" w:rsidRDefault="00A02DEC" w:rsidP="008D01A8">
            <w:pPr>
              <w:jc w:val="right"/>
            </w:pPr>
            <w:r w:rsidRPr="00A02DEC">
              <w:t>#DIV/0!</w:t>
            </w:r>
          </w:p>
        </w:tc>
      </w:tr>
      <w:tr w:rsidR="008D01A8" w:rsidRPr="00A02DEC" w14:paraId="24648685" w14:textId="77777777" w:rsidTr="00EF18B1">
        <w:trPr>
          <w:trHeight w:val="600"/>
          <w:jc w:val="center"/>
        </w:trPr>
        <w:tc>
          <w:tcPr>
            <w:tcW w:w="6774" w:type="dxa"/>
            <w:gridSpan w:val="2"/>
            <w:hideMark/>
          </w:tcPr>
          <w:p w14:paraId="07F5B93F" w14:textId="77777777" w:rsidR="008D01A8" w:rsidRPr="00A02DEC" w:rsidRDefault="008D01A8" w:rsidP="00B9127D">
            <w:pPr>
              <w:jc w:val="center"/>
            </w:pPr>
            <w:r w:rsidRPr="00A02DEC">
              <w:lastRenderedPageBreak/>
              <w:t>BROJČANA OZNAKA, NAZIV I RAČUN</w:t>
            </w:r>
          </w:p>
        </w:tc>
        <w:tc>
          <w:tcPr>
            <w:tcW w:w="1251" w:type="dxa"/>
            <w:hideMark/>
          </w:tcPr>
          <w:p w14:paraId="78D05C35" w14:textId="77777777" w:rsidR="008D01A8" w:rsidRPr="00A02DEC" w:rsidRDefault="008D01A8" w:rsidP="00B9127D">
            <w:pPr>
              <w:jc w:val="center"/>
            </w:pPr>
            <w:r w:rsidRPr="00A02DEC">
              <w:t>Izvorni Plan</w:t>
            </w:r>
            <w:r w:rsidRPr="00A02DEC">
              <w:br/>
              <w:t>za 2021.god.</w:t>
            </w:r>
          </w:p>
        </w:tc>
        <w:tc>
          <w:tcPr>
            <w:tcW w:w="1251" w:type="dxa"/>
            <w:hideMark/>
          </w:tcPr>
          <w:p w14:paraId="6C6E518A" w14:textId="77777777" w:rsidR="008D01A8" w:rsidRPr="00A02DEC" w:rsidRDefault="008D01A8" w:rsidP="00B9127D">
            <w:pPr>
              <w:jc w:val="center"/>
            </w:pPr>
            <w:r w:rsidRPr="00A02DEC">
              <w:t>Tekući Plan</w:t>
            </w:r>
            <w:r w:rsidRPr="00A02DEC">
              <w:br/>
              <w:t>za 2021.god.</w:t>
            </w:r>
          </w:p>
        </w:tc>
        <w:tc>
          <w:tcPr>
            <w:tcW w:w="1706" w:type="dxa"/>
            <w:hideMark/>
          </w:tcPr>
          <w:p w14:paraId="5F3B17BD" w14:textId="77777777" w:rsidR="008D01A8" w:rsidRPr="00A02DEC" w:rsidRDefault="008D01A8" w:rsidP="00B9127D">
            <w:pPr>
              <w:jc w:val="center"/>
            </w:pPr>
            <w:r w:rsidRPr="00A02DEC">
              <w:t>Izvršeno u 2021.god.</w:t>
            </w:r>
          </w:p>
        </w:tc>
        <w:tc>
          <w:tcPr>
            <w:tcW w:w="1016" w:type="dxa"/>
            <w:hideMark/>
          </w:tcPr>
          <w:p w14:paraId="790A8A32" w14:textId="77777777" w:rsidR="008D01A8" w:rsidRPr="00A02DEC" w:rsidRDefault="008D01A8" w:rsidP="00B9127D">
            <w:pPr>
              <w:jc w:val="center"/>
            </w:pPr>
            <w:r w:rsidRPr="00A02DEC">
              <w:t>Indeks</w:t>
            </w:r>
            <w:r w:rsidRPr="00A02DEC">
              <w:br/>
              <w:t>4/3</w:t>
            </w:r>
          </w:p>
        </w:tc>
      </w:tr>
      <w:tr w:rsidR="008D01A8" w:rsidRPr="00A02DEC" w14:paraId="669EA206" w14:textId="77777777" w:rsidTr="00EF18B1">
        <w:trPr>
          <w:trHeight w:val="225"/>
          <w:jc w:val="center"/>
        </w:trPr>
        <w:tc>
          <w:tcPr>
            <w:tcW w:w="6774" w:type="dxa"/>
            <w:gridSpan w:val="2"/>
            <w:hideMark/>
          </w:tcPr>
          <w:p w14:paraId="3F895497" w14:textId="77777777" w:rsidR="008D01A8" w:rsidRPr="00A02DEC" w:rsidRDefault="008D01A8" w:rsidP="00B9127D">
            <w:pPr>
              <w:jc w:val="center"/>
            </w:pPr>
            <w:r w:rsidRPr="00A02DEC">
              <w:t>1</w:t>
            </w:r>
          </w:p>
        </w:tc>
        <w:tc>
          <w:tcPr>
            <w:tcW w:w="1251" w:type="dxa"/>
            <w:hideMark/>
          </w:tcPr>
          <w:p w14:paraId="127EE825" w14:textId="77777777" w:rsidR="008D01A8" w:rsidRPr="00A02DEC" w:rsidRDefault="008D01A8" w:rsidP="00B9127D">
            <w:pPr>
              <w:jc w:val="center"/>
            </w:pPr>
            <w:r w:rsidRPr="00A02DEC">
              <w:t>2</w:t>
            </w:r>
          </w:p>
        </w:tc>
        <w:tc>
          <w:tcPr>
            <w:tcW w:w="1251" w:type="dxa"/>
            <w:hideMark/>
          </w:tcPr>
          <w:p w14:paraId="299C8B44" w14:textId="77777777" w:rsidR="008D01A8" w:rsidRPr="00A02DEC" w:rsidRDefault="008D01A8" w:rsidP="00B9127D">
            <w:pPr>
              <w:jc w:val="center"/>
            </w:pPr>
            <w:r w:rsidRPr="00A02DEC">
              <w:t>3</w:t>
            </w:r>
          </w:p>
        </w:tc>
        <w:tc>
          <w:tcPr>
            <w:tcW w:w="1706" w:type="dxa"/>
            <w:hideMark/>
          </w:tcPr>
          <w:p w14:paraId="75976F8A" w14:textId="77777777" w:rsidR="008D01A8" w:rsidRPr="00A02DEC" w:rsidRDefault="008D01A8" w:rsidP="00B9127D">
            <w:pPr>
              <w:jc w:val="center"/>
            </w:pPr>
            <w:r w:rsidRPr="00A02DEC">
              <w:t>4</w:t>
            </w:r>
          </w:p>
        </w:tc>
        <w:tc>
          <w:tcPr>
            <w:tcW w:w="1016" w:type="dxa"/>
            <w:hideMark/>
          </w:tcPr>
          <w:p w14:paraId="4D9EF80B" w14:textId="77777777" w:rsidR="008D01A8" w:rsidRPr="00A02DEC" w:rsidRDefault="008D01A8" w:rsidP="00B9127D">
            <w:pPr>
              <w:jc w:val="center"/>
            </w:pPr>
            <w:r w:rsidRPr="00A02DEC">
              <w:t>5</w:t>
            </w:r>
          </w:p>
        </w:tc>
      </w:tr>
      <w:tr w:rsidR="00A02DEC" w:rsidRPr="00A02DEC" w14:paraId="0CA36254" w14:textId="77777777" w:rsidTr="00EF18B1">
        <w:trPr>
          <w:trHeight w:val="360"/>
          <w:jc w:val="center"/>
        </w:trPr>
        <w:tc>
          <w:tcPr>
            <w:tcW w:w="6774" w:type="dxa"/>
            <w:gridSpan w:val="2"/>
            <w:noWrap/>
            <w:hideMark/>
          </w:tcPr>
          <w:p w14:paraId="0F3057AA" w14:textId="77777777" w:rsidR="00A02DEC" w:rsidRPr="00A02DEC" w:rsidRDefault="00A02DEC" w:rsidP="00A02DEC">
            <w:pPr>
              <w:jc w:val="both"/>
            </w:pPr>
            <w:r w:rsidRPr="00A02DEC">
              <w:t xml:space="preserve"> Izvor 31 (vlastiti prihodi)</w:t>
            </w:r>
          </w:p>
        </w:tc>
        <w:tc>
          <w:tcPr>
            <w:tcW w:w="1251" w:type="dxa"/>
            <w:noWrap/>
            <w:hideMark/>
          </w:tcPr>
          <w:p w14:paraId="4C9FD798" w14:textId="77777777" w:rsidR="00A02DEC" w:rsidRPr="00A02DEC" w:rsidRDefault="00A02DEC" w:rsidP="008D01A8">
            <w:pPr>
              <w:jc w:val="right"/>
            </w:pPr>
            <w:r w:rsidRPr="00A02DEC">
              <w:t>0</w:t>
            </w:r>
          </w:p>
        </w:tc>
        <w:tc>
          <w:tcPr>
            <w:tcW w:w="1251" w:type="dxa"/>
            <w:noWrap/>
            <w:hideMark/>
          </w:tcPr>
          <w:p w14:paraId="2B1EBCF5" w14:textId="77777777" w:rsidR="00A02DEC" w:rsidRPr="00A02DEC" w:rsidRDefault="00A02DEC" w:rsidP="008D01A8">
            <w:pPr>
              <w:jc w:val="right"/>
            </w:pPr>
            <w:r w:rsidRPr="00A02DEC">
              <w:t>0</w:t>
            </w:r>
          </w:p>
        </w:tc>
        <w:tc>
          <w:tcPr>
            <w:tcW w:w="1706" w:type="dxa"/>
            <w:noWrap/>
            <w:hideMark/>
          </w:tcPr>
          <w:p w14:paraId="5543DB91" w14:textId="77777777" w:rsidR="00A02DEC" w:rsidRPr="00A02DEC" w:rsidRDefault="00A02DEC" w:rsidP="008D01A8">
            <w:pPr>
              <w:jc w:val="right"/>
            </w:pPr>
            <w:r w:rsidRPr="00A02DEC">
              <w:t>0.00</w:t>
            </w:r>
          </w:p>
        </w:tc>
        <w:tc>
          <w:tcPr>
            <w:tcW w:w="1016" w:type="dxa"/>
            <w:noWrap/>
            <w:hideMark/>
          </w:tcPr>
          <w:p w14:paraId="274B3E57" w14:textId="77777777" w:rsidR="00A02DEC" w:rsidRPr="00A02DEC" w:rsidRDefault="00A02DEC" w:rsidP="008D01A8">
            <w:pPr>
              <w:jc w:val="right"/>
            </w:pPr>
            <w:r w:rsidRPr="00A02DEC">
              <w:t>#DIV/0!</w:t>
            </w:r>
          </w:p>
        </w:tc>
      </w:tr>
      <w:tr w:rsidR="00A02DEC" w:rsidRPr="00A02DEC" w14:paraId="2794461D" w14:textId="77777777" w:rsidTr="00EF18B1">
        <w:trPr>
          <w:trHeight w:val="360"/>
          <w:jc w:val="center"/>
        </w:trPr>
        <w:tc>
          <w:tcPr>
            <w:tcW w:w="6774" w:type="dxa"/>
            <w:gridSpan w:val="2"/>
            <w:noWrap/>
            <w:hideMark/>
          </w:tcPr>
          <w:p w14:paraId="72FFF85E" w14:textId="77777777" w:rsidR="00A02DEC" w:rsidRPr="00A02DEC" w:rsidRDefault="00A02DEC" w:rsidP="00A02DEC">
            <w:pPr>
              <w:jc w:val="both"/>
            </w:pPr>
            <w:r w:rsidRPr="00A02DEC">
              <w:t xml:space="preserve"> Izvor 4A (prihodi za posebne namjene)</w:t>
            </w:r>
          </w:p>
        </w:tc>
        <w:tc>
          <w:tcPr>
            <w:tcW w:w="1251" w:type="dxa"/>
            <w:noWrap/>
            <w:hideMark/>
          </w:tcPr>
          <w:p w14:paraId="60E835C4" w14:textId="77777777" w:rsidR="00A02DEC" w:rsidRPr="00A02DEC" w:rsidRDefault="00A02DEC" w:rsidP="008D01A8">
            <w:pPr>
              <w:jc w:val="right"/>
            </w:pPr>
            <w:r w:rsidRPr="00A02DEC">
              <w:t>0</w:t>
            </w:r>
          </w:p>
        </w:tc>
        <w:tc>
          <w:tcPr>
            <w:tcW w:w="1251" w:type="dxa"/>
            <w:noWrap/>
            <w:hideMark/>
          </w:tcPr>
          <w:p w14:paraId="476397B7" w14:textId="77777777" w:rsidR="00A02DEC" w:rsidRPr="00A02DEC" w:rsidRDefault="00A02DEC" w:rsidP="008D01A8">
            <w:pPr>
              <w:jc w:val="right"/>
            </w:pPr>
            <w:r w:rsidRPr="00A02DEC">
              <w:t>0</w:t>
            </w:r>
          </w:p>
        </w:tc>
        <w:tc>
          <w:tcPr>
            <w:tcW w:w="1706" w:type="dxa"/>
            <w:noWrap/>
            <w:hideMark/>
          </w:tcPr>
          <w:p w14:paraId="52C01674" w14:textId="77777777" w:rsidR="00A02DEC" w:rsidRPr="00A02DEC" w:rsidRDefault="00A02DEC" w:rsidP="008D01A8">
            <w:pPr>
              <w:jc w:val="right"/>
            </w:pPr>
            <w:r w:rsidRPr="00A02DEC">
              <w:t>0.00</w:t>
            </w:r>
          </w:p>
        </w:tc>
        <w:tc>
          <w:tcPr>
            <w:tcW w:w="1016" w:type="dxa"/>
            <w:noWrap/>
            <w:hideMark/>
          </w:tcPr>
          <w:p w14:paraId="2E2A4B37" w14:textId="77777777" w:rsidR="00A02DEC" w:rsidRPr="00A02DEC" w:rsidRDefault="00A02DEC" w:rsidP="008D01A8">
            <w:pPr>
              <w:jc w:val="right"/>
            </w:pPr>
            <w:r w:rsidRPr="00A02DEC">
              <w:t>#DIV/0!</w:t>
            </w:r>
          </w:p>
        </w:tc>
      </w:tr>
      <w:tr w:rsidR="00A02DEC" w:rsidRPr="00A02DEC" w14:paraId="527960B7" w14:textId="77777777" w:rsidTr="00EF18B1">
        <w:trPr>
          <w:trHeight w:val="360"/>
          <w:jc w:val="center"/>
        </w:trPr>
        <w:tc>
          <w:tcPr>
            <w:tcW w:w="6774" w:type="dxa"/>
            <w:gridSpan w:val="2"/>
            <w:noWrap/>
            <w:hideMark/>
          </w:tcPr>
          <w:p w14:paraId="7E5284CC" w14:textId="77777777" w:rsidR="00A02DEC" w:rsidRPr="00A02DEC" w:rsidRDefault="00A02DEC" w:rsidP="00A02DEC">
            <w:pPr>
              <w:jc w:val="both"/>
            </w:pPr>
            <w:r w:rsidRPr="00A02DEC">
              <w:t xml:space="preserve"> Izvor 51 (pomoći)</w:t>
            </w:r>
          </w:p>
        </w:tc>
        <w:tc>
          <w:tcPr>
            <w:tcW w:w="1251" w:type="dxa"/>
            <w:noWrap/>
            <w:hideMark/>
          </w:tcPr>
          <w:p w14:paraId="3EBD8424" w14:textId="77777777" w:rsidR="00A02DEC" w:rsidRPr="00A02DEC" w:rsidRDefault="00A02DEC" w:rsidP="008D01A8">
            <w:pPr>
              <w:jc w:val="right"/>
            </w:pPr>
            <w:r w:rsidRPr="00A02DEC">
              <w:t>0</w:t>
            </w:r>
          </w:p>
        </w:tc>
        <w:tc>
          <w:tcPr>
            <w:tcW w:w="1251" w:type="dxa"/>
            <w:noWrap/>
            <w:hideMark/>
          </w:tcPr>
          <w:p w14:paraId="078320A3" w14:textId="77777777" w:rsidR="00A02DEC" w:rsidRPr="00A02DEC" w:rsidRDefault="00A02DEC" w:rsidP="008D01A8">
            <w:pPr>
              <w:jc w:val="right"/>
            </w:pPr>
            <w:r w:rsidRPr="00A02DEC">
              <w:t>0</w:t>
            </w:r>
          </w:p>
        </w:tc>
        <w:tc>
          <w:tcPr>
            <w:tcW w:w="1706" w:type="dxa"/>
            <w:noWrap/>
            <w:hideMark/>
          </w:tcPr>
          <w:p w14:paraId="4C87D299" w14:textId="77777777" w:rsidR="00A02DEC" w:rsidRPr="00A02DEC" w:rsidRDefault="00A02DEC" w:rsidP="008D01A8">
            <w:pPr>
              <w:jc w:val="right"/>
            </w:pPr>
            <w:r w:rsidRPr="00A02DEC">
              <w:t>0.00</w:t>
            </w:r>
          </w:p>
        </w:tc>
        <w:tc>
          <w:tcPr>
            <w:tcW w:w="1016" w:type="dxa"/>
            <w:noWrap/>
            <w:hideMark/>
          </w:tcPr>
          <w:p w14:paraId="11A71911" w14:textId="77777777" w:rsidR="00A02DEC" w:rsidRPr="00A02DEC" w:rsidRDefault="00A02DEC" w:rsidP="008D01A8">
            <w:pPr>
              <w:jc w:val="right"/>
            </w:pPr>
            <w:r w:rsidRPr="00A02DEC">
              <w:t>#DIV/0!</w:t>
            </w:r>
          </w:p>
        </w:tc>
      </w:tr>
      <w:tr w:rsidR="00A02DEC" w:rsidRPr="00A02DEC" w14:paraId="338A3F51" w14:textId="77777777" w:rsidTr="00EF18B1">
        <w:trPr>
          <w:trHeight w:val="360"/>
          <w:jc w:val="center"/>
        </w:trPr>
        <w:tc>
          <w:tcPr>
            <w:tcW w:w="6774" w:type="dxa"/>
            <w:gridSpan w:val="2"/>
            <w:noWrap/>
            <w:hideMark/>
          </w:tcPr>
          <w:p w14:paraId="15802785" w14:textId="77777777" w:rsidR="00A02DEC" w:rsidRPr="00A02DEC" w:rsidRDefault="00A02DEC" w:rsidP="00A02DEC">
            <w:pPr>
              <w:jc w:val="both"/>
            </w:pPr>
            <w:r w:rsidRPr="00A02DEC">
              <w:t xml:space="preserve"> Izvor 61 (donacije)</w:t>
            </w:r>
          </w:p>
        </w:tc>
        <w:tc>
          <w:tcPr>
            <w:tcW w:w="1251" w:type="dxa"/>
            <w:noWrap/>
            <w:hideMark/>
          </w:tcPr>
          <w:p w14:paraId="7078E764" w14:textId="77777777" w:rsidR="00A02DEC" w:rsidRPr="00A02DEC" w:rsidRDefault="00A02DEC" w:rsidP="008D01A8">
            <w:pPr>
              <w:jc w:val="right"/>
            </w:pPr>
            <w:r w:rsidRPr="00A02DEC">
              <w:t>0</w:t>
            </w:r>
          </w:p>
        </w:tc>
        <w:tc>
          <w:tcPr>
            <w:tcW w:w="1251" w:type="dxa"/>
            <w:noWrap/>
            <w:hideMark/>
          </w:tcPr>
          <w:p w14:paraId="6951CB81" w14:textId="77777777" w:rsidR="00A02DEC" w:rsidRPr="00A02DEC" w:rsidRDefault="00A02DEC" w:rsidP="008D01A8">
            <w:pPr>
              <w:jc w:val="right"/>
            </w:pPr>
            <w:r w:rsidRPr="00A02DEC">
              <w:t>0</w:t>
            </w:r>
          </w:p>
        </w:tc>
        <w:tc>
          <w:tcPr>
            <w:tcW w:w="1706" w:type="dxa"/>
            <w:noWrap/>
            <w:hideMark/>
          </w:tcPr>
          <w:p w14:paraId="01F90E86" w14:textId="77777777" w:rsidR="00A02DEC" w:rsidRPr="00A02DEC" w:rsidRDefault="00A02DEC" w:rsidP="008D01A8">
            <w:pPr>
              <w:jc w:val="right"/>
            </w:pPr>
            <w:r w:rsidRPr="00A02DEC">
              <w:t>0.00</w:t>
            </w:r>
          </w:p>
        </w:tc>
        <w:tc>
          <w:tcPr>
            <w:tcW w:w="1016" w:type="dxa"/>
            <w:noWrap/>
            <w:hideMark/>
          </w:tcPr>
          <w:p w14:paraId="4AAEEB6B" w14:textId="77777777" w:rsidR="00A02DEC" w:rsidRPr="00A02DEC" w:rsidRDefault="00A02DEC" w:rsidP="008D01A8">
            <w:pPr>
              <w:jc w:val="right"/>
            </w:pPr>
            <w:r w:rsidRPr="00A02DEC">
              <w:t>#DIV/0!</w:t>
            </w:r>
          </w:p>
        </w:tc>
      </w:tr>
      <w:tr w:rsidR="00A02DEC" w:rsidRPr="00A02DEC" w14:paraId="254F8A5B" w14:textId="77777777" w:rsidTr="00EF18B1">
        <w:trPr>
          <w:trHeight w:val="360"/>
          <w:jc w:val="center"/>
        </w:trPr>
        <w:tc>
          <w:tcPr>
            <w:tcW w:w="6774" w:type="dxa"/>
            <w:gridSpan w:val="2"/>
            <w:noWrap/>
            <w:hideMark/>
          </w:tcPr>
          <w:p w14:paraId="59ABCFEE" w14:textId="77777777" w:rsidR="00A02DEC" w:rsidRPr="00A02DEC" w:rsidRDefault="00A02DEC" w:rsidP="00A02DEC">
            <w:pPr>
              <w:jc w:val="both"/>
            </w:pPr>
            <w:r w:rsidRPr="00A02DEC">
              <w:t xml:space="preserve"> Izvor 71 (prihodi od nefinanc.imovine)</w:t>
            </w:r>
          </w:p>
        </w:tc>
        <w:tc>
          <w:tcPr>
            <w:tcW w:w="1251" w:type="dxa"/>
            <w:noWrap/>
            <w:hideMark/>
          </w:tcPr>
          <w:p w14:paraId="2F54BE92" w14:textId="77777777" w:rsidR="00A02DEC" w:rsidRPr="00A02DEC" w:rsidRDefault="00A02DEC" w:rsidP="008D01A8">
            <w:pPr>
              <w:jc w:val="right"/>
            </w:pPr>
            <w:r w:rsidRPr="00A02DEC">
              <w:t>0</w:t>
            </w:r>
          </w:p>
        </w:tc>
        <w:tc>
          <w:tcPr>
            <w:tcW w:w="1251" w:type="dxa"/>
            <w:noWrap/>
            <w:hideMark/>
          </w:tcPr>
          <w:p w14:paraId="611FAA19" w14:textId="77777777" w:rsidR="00A02DEC" w:rsidRPr="00A02DEC" w:rsidRDefault="00A02DEC" w:rsidP="008D01A8">
            <w:pPr>
              <w:jc w:val="right"/>
            </w:pPr>
            <w:r w:rsidRPr="00A02DEC">
              <w:t>0</w:t>
            </w:r>
          </w:p>
        </w:tc>
        <w:tc>
          <w:tcPr>
            <w:tcW w:w="1706" w:type="dxa"/>
            <w:noWrap/>
            <w:hideMark/>
          </w:tcPr>
          <w:p w14:paraId="16CD70BA" w14:textId="77777777" w:rsidR="00A02DEC" w:rsidRPr="00A02DEC" w:rsidRDefault="00A02DEC" w:rsidP="008D01A8">
            <w:pPr>
              <w:jc w:val="right"/>
            </w:pPr>
            <w:r w:rsidRPr="00A02DEC">
              <w:t>0.00</w:t>
            </w:r>
          </w:p>
        </w:tc>
        <w:tc>
          <w:tcPr>
            <w:tcW w:w="1016" w:type="dxa"/>
            <w:noWrap/>
            <w:hideMark/>
          </w:tcPr>
          <w:p w14:paraId="626A5BC5" w14:textId="77777777" w:rsidR="00A02DEC" w:rsidRPr="00A02DEC" w:rsidRDefault="00A02DEC" w:rsidP="008D01A8">
            <w:pPr>
              <w:jc w:val="right"/>
            </w:pPr>
            <w:r w:rsidRPr="00A02DEC">
              <w:t>#DIV/0!</w:t>
            </w:r>
          </w:p>
        </w:tc>
      </w:tr>
      <w:tr w:rsidR="00A02DEC" w:rsidRPr="00A02DEC" w14:paraId="33A1D6DD" w14:textId="77777777" w:rsidTr="00EF18B1">
        <w:trPr>
          <w:trHeight w:val="420"/>
          <w:jc w:val="center"/>
        </w:trPr>
        <w:tc>
          <w:tcPr>
            <w:tcW w:w="921" w:type="dxa"/>
            <w:noWrap/>
            <w:hideMark/>
          </w:tcPr>
          <w:p w14:paraId="777B8D36" w14:textId="77777777" w:rsidR="00A02DEC" w:rsidRPr="00A02DEC" w:rsidRDefault="00A02DEC" w:rsidP="00A02DEC">
            <w:pPr>
              <w:jc w:val="both"/>
            </w:pPr>
            <w:r w:rsidRPr="00A02DEC">
              <w:t>36</w:t>
            </w:r>
          </w:p>
        </w:tc>
        <w:tc>
          <w:tcPr>
            <w:tcW w:w="5853" w:type="dxa"/>
            <w:noWrap/>
            <w:hideMark/>
          </w:tcPr>
          <w:p w14:paraId="59E54DBF" w14:textId="77777777" w:rsidR="00A02DEC" w:rsidRPr="00A02DEC" w:rsidRDefault="00A02DEC" w:rsidP="00A02DEC">
            <w:pPr>
              <w:jc w:val="both"/>
            </w:pPr>
            <w:r w:rsidRPr="00A02DEC">
              <w:t xml:space="preserve">  POMOĆI DANE U INOZ. I UNUTAR OPĆEG PRORAČUNA</w:t>
            </w:r>
          </w:p>
        </w:tc>
        <w:tc>
          <w:tcPr>
            <w:tcW w:w="1251" w:type="dxa"/>
            <w:noWrap/>
            <w:hideMark/>
          </w:tcPr>
          <w:p w14:paraId="4CE47F6A" w14:textId="77777777" w:rsidR="00A02DEC" w:rsidRPr="00A02DEC" w:rsidRDefault="00A02DEC" w:rsidP="008D01A8">
            <w:pPr>
              <w:jc w:val="right"/>
            </w:pPr>
            <w:r w:rsidRPr="00A02DEC">
              <w:t>0</w:t>
            </w:r>
          </w:p>
        </w:tc>
        <w:tc>
          <w:tcPr>
            <w:tcW w:w="1251" w:type="dxa"/>
            <w:noWrap/>
            <w:hideMark/>
          </w:tcPr>
          <w:p w14:paraId="74F8D5FA" w14:textId="77777777" w:rsidR="00A02DEC" w:rsidRPr="00A02DEC" w:rsidRDefault="00A02DEC" w:rsidP="008D01A8">
            <w:pPr>
              <w:jc w:val="right"/>
            </w:pPr>
            <w:r w:rsidRPr="00A02DEC">
              <w:t>0</w:t>
            </w:r>
          </w:p>
        </w:tc>
        <w:tc>
          <w:tcPr>
            <w:tcW w:w="1706" w:type="dxa"/>
            <w:noWrap/>
            <w:hideMark/>
          </w:tcPr>
          <w:p w14:paraId="0935DB2C" w14:textId="77777777" w:rsidR="00A02DEC" w:rsidRPr="00A02DEC" w:rsidRDefault="00A02DEC" w:rsidP="008D01A8">
            <w:pPr>
              <w:jc w:val="right"/>
            </w:pPr>
            <w:r w:rsidRPr="00A02DEC">
              <w:t>0.00</w:t>
            </w:r>
          </w:p>
        </w:tc>
        <w:tc>
          <w:tcPr>
            <w:tcW w:w="1016" w:type="dxa"/>
            <w:noWrap/>
            <w:hideMark/>
          </w:tcPr>
          <w:p w14:paraId="7225EA7E" w14:textId="77777777" w:rsidR="00A02DEC" w:rsidRPr="00A02DEC" w:rsidRDefault="00A02DEC" w:rsidP="008D01A8">
            <w:pPr>
              <w:jc w:val="right"/>
            </w:pPr>
            <w:r w:rsidRPr="00A02DEC">
              <w:t>#DIV/0!</w:t>
            </w:r>
          </w:p>
        </w:tc>
      </w:tr>
      <w:tr w:rsidR="00A02DEC" w:rsidRPr="00A02DEC" w14:paraId="462721A6" w14:textId="77777777" w:rsidTr="00EF18B1">
        <w:trPr>
          <w:trHeight w:val="360"/>
          <w:jc w:val="center"/>
        </w:trPr>
        <w:tc>
          <w:tcPr>
            <w:tcW w:w="921" w:type="dxa"/>
            <w:noWrap/>
            <w:hideMark/>
          </w:tcPr>
          <w:p w14:paraId="62BCB61F" w14:textId="77777777" w:rsidR="00A02DEC" w:rsidRPr="00A02DEC" w:rsidRDefault="00A02DEC" w:rsidP="00A02DEC">
            <w:pPr>
              <w:jc w:val="both"/>
            </w:pPr>
            <w:r w:rsidRPr="00A02DEC">
              <w:t>366</w:t>
            </w:r>
          </w:p>
        </w:tc>
        <w:tc>
          <w:tcPr>
            <w:tcW w:w="5853" w:type="dxa"/>
            <w:noWrap/>
            <w:hideMark/>
          </w:tcPr>
          <w:p w14:paraId="7CA3BB4B" w14:textId="77777777" w:rsidR="00A02DEC" w:rsidRPr="00A02DEC" w:rsidRDefault="00A02DEC" w:rsidP="00A02DEC">
            <w:pPr>
              <w:jc w:val="both"/>
            </w:pPr>
            <w:r w:rsidRPr="00A02DEC">
              <w:t xml:space="preserve">  POMOĆI PRORAČUNSKIM KORISNICIMA DRUGIH PRORAČUNA</w:t>
            </w:r>
          </w:p>
        </w:tc>
        <w:tc>
          <w:tcPr>
            <w:tcW w:w="1251" w:type="dxa"/>
            <w:noWrap/>
            <w:hideMark/>
          </w:tcPr>
          <w:p w14:paraId="30552C00" w14:textId="77777777" w:rsidR="00A02DEC" w:rsidRPr="00A02DEC" w:rsidRDefault="00A02DEC" w:rsidP="008D01A8">
            <w:pPr>
              <w:jc w:val="right"/>
            </w:pPr>
            <w:r w:rsidRPr="00A02DEC">
              <w:t>0</w:t>
            </w:r>
          </w:p>
        </w:tc>
        <w:tc>
          <w:tcPr>
            <w:tcW w:w="1251" w:type="dxa"/>
            <w:noWrap/>
            <w:hideMark/>
          </w:tcPr>
          <w:p w14:paraId="4E85CA4D" w14:textId="77777777" w:rsidR="00A02DEC" w:rsidRPr="00A02DEC" w:rsidRDefault="00A02DEC" w:rsidP="008D01A8">
            <w:pPr>
              <w:jc w:val="right"/>
            </w:pPr>
            <w:r w:rsidRPr="00A02DEC">
              <w:t>0</w:t>
            </w:r>
          </w:p>
        </w:tc>
        <w:tc>
          <w:tcPr>
            <w:tcW w:w="1706" w:type="dxa"/>
            <w:noWrap/>
            <w:hideMark/>
          </w:tcPr>
          <w:p w14:paraId="7DAEBEB1" w14:textId="77777777" w:rsidR="00A02DEC" w:rsidRPr="00A02DEC" w:rsidRDefault="00A02DEC" w:rsidP="008D01A8">
            <w:pPr>
              <w:jc w:val="right"/>
            </w:pPr>
            <w:r w:rsidRPr="00A02DEC">
              <w:t>0.00</w:t>
            </w:r>
          </w:p>
        </w:tc>
        <w:tc>
          <w:tcPr>
            <w:tcW w:w="1016" w:type="dxa"/>
            <w:noWrap/>
            <w:hideMark/>
          </w:tcPr>
          <w:p w14:paraId="33D67A85" w14:textId="77777777" w:rsidR="00A02DEC" w:rsidRPr="00A02DEC" w:rsidRDefault="00A02DEC" w:rsidP="008D01A8">
            <w:pPr>
              <w:jc w:val="right"/>
            </w:pPr>
            <w:r w:rsidRPr="00A02DEC">
              <w:t>#DIV/0!</w:t>
            </w:r>
          </w:p>
        </w:tc>
      </w:tr>
      <w:tr w:rsidR="00A02DEC" w:rsidRPr="00A02DEC" w14:paraId="689DA0E3" w14:textId="77777777" w:rsidTr="00EF18B1">
        <w:trPr>
          <w:trHeight w:val="300"/>
          <w:jc w:val="center"/>
        </w:trPr>
        <w:tc>
          <w:tcPr>
            <w:tcW w:w="921" w:type="dxa"/>
            <w:noWrap/>
            <w:hideMark/>
          </w:tcPr>
          <w:p w14:paraId="6642B545" w14:textId="77777777" w:rsidR="00A02DEC" w:rsidRPr="00A02DEC" w:rsidRDefault="00A02DEC" w:rsidP="00A02DEC">
            <w:pPr>
              <w:jc w:val="both"/>
            </w:pPr>
            <w:r w:rsidRPr="00A02DEC">
              <w:t>3661</w:t>
            </w:r>
          </w:p>
        </w:tc>
        <w:tc>
          <w:tcPr>
            <w:tcW w:w="5853" w:type="dxa"/>
            <w:noWrap/>
            <w:hideMark/>
          </w:tcPr>
          <w:p w14:paraId="2830FB59" w14:textId="77777777" w:rsidR="00A02DEC" w:rsidRPr="00A02DEC" w:rsidRDefault="00A02DEC" w:rsidP="00A02DEC">
            <w:pPr>
              <w:jc w:val="both"/>
            </w:pPr>
            <w:r w:rsidRPr="00A02DEC">
              <w:t xml:space="preserve">  Tekuće pomoći za programske aktivnosti Muzeja HB</w:t>
            </w:r>
          </w:p>
        </w:tc>
        <w:tc>
          <w:tcPr>
            <w:tcW w:w="1251" w:type="dxa"/>
            <w:noWrap/>
            <w:hideMark/>
          </w:tcPr>
          <w:p w14:paraId="7A2752A8" w14:textId="77777777" w:rsidR="00A02DEC" w:rsidRPr="00A02DEC" w:rsidRDefault="00A02DEC" w:rsidP="008D01A8">
            <w:pPr>
              <w:jc w:val="right"/>
            </w:pPr>
            <w:r w:rsidRPr="00A02DEC">
              <w:t>0</w:t>
            </w:r>
          </w:p>
        </w:tc>
        <w:tc>
          <w:tcPr>
            <w:tcW w:w="1251" w:type="dxa"/>
            <w:noWrap/>
            <w:hideMark/>
          </w:tcPr>
          <w:p w14:paraId="519AE241" w14:textId="77777777" w:rsidR="00A02DEC" w:rsidRPr="00A02DEC" w:rsidRDefault="00A02DEC" w:rsidP="008D01A8">
            <w:pPr>
              <w:jc w:val="right"/>
            </w:pPr>
            <w:r w:rsidRPr="00A02DEC">
              <w:t>0</w:t>
            </w:r>
          </w:p>
        </w:tc>
        <w:tc>
          <w:tcPr>
            <w:tcW w:w="1706" w:type="dxa"/>
            <w:noWrap/>
            <w:hideMark/>
          </w:tcPr>
          <w:p w14:paraId="3DE6AEC1" w14:textId="77777777" w:rsidR="00A02DEC" w:rsidRPr="00A02DEC" w:rsidRDefault="00A02DEC" w:rsidP="008D01A8">
            <w:pPr>
              <w:jc w:val="right"/>
            </w:pPr>
            <w:r w:rsidRPr="00A02DEC">
              <w:t>0.00</w:t>
            </w:r>
          </w:p>
        </w:tc>
        <w:tc>
          <w:tcPr>
            <w:tcW w:w="1016" w:type="dxa"/>
            <w:noWrap/>
            <w:hideMark/>
          </w:tcPr>
          <w:p w14:paraId="55CB0578" w14:textId="77777777" w:rsidR="00A02DEC" w:rsidRPr="00A02DEC" w:rsidRDefault="00A02DEC" w:rsidP="008D01A8">
            <w:pPr>
              <w:jc w:val="right"/>
            </w:pPr>
            <w:r w:rsidRPr="00A02DEC">
              <w:t>#DIV/0!</w:t>
            </w:r>
          </w:p>
        </w:tc>
      </w:tr>
      <w:tr w:rsidR="00A02DEC" w:rsidRPr="00A02DEC" w14:paraId="55BA2752" w14:textId="77777777" w:rsidTr="00EF18B1">
        <w:trPr>
          <w:trHeight w:val="300"/>
          <w:jc w:val="center"/>
        </w:trPr>
        <w:tc>
          <w:tcPr>
            <w:tcW w:w="921" w:type="dxa"/>
            <w:noWrap/>
            <w:hideMark/>
          </w:tcPr>
          <w:p w14:paraId="02320B92" w14:textId="77777777" w:rsidR="00A02DEC" w:rsidRPr="00A02DEC" w:rsidRDefault="00A02DEC" w:rsidP="00A02DEC">
            <w:pPr>
              <w:jc w:val="both"/>
            </w:pPr>
            <w:r w:rsidRPr="00A02DEC">
              <w:t>3661</w:t>
            </w:r>
          </w:p>
        </w:tc>
        <w:tc>
          <w:tcPr>
            <w:tcW w:w="5853" w:type="dxa"/>
            <w:noWrap/>
            <w:hideMark/>
          </w:tcPr>
          <w:p w14:paraId="54F2911E" w14:textId="77777777" w:rsidR="00A02DEC" w:rsidRPr="00A02DEC" w:rsidRDefault="00A02DEC" w:rsidP="00A02DEC">
            <w:pPr>
              <w:jc w:val="both"/>
            </w:pPr>
            <w:r w:rsidRPr="00A02DEC">
              <w:t xml:space="preserve">  Tekuće pomoći za održavanje ljetnikovca H.Lucića</w:t>
            </w:r>
          </w:p>
        </w:tc>
        <w:tc>
          <w:tcPr>
            <w:tcW w:w="1251" w:type="dxa"/>
            <w:noWrap/>
            <w:hideMark/>
          </w:tcPr>
          <w:p w14:paraId="78B604C3" w14:textId="77777777" w:rsidR="00A02DEC" w:rsidRPr="00A02DEC" w:rsidRDefault="00A02DEC" w:rsidP="008D01A8">
            <w:pPr>
              <w:jc w:val="right"/>
            </w:pPr>
            <w:r w:rsidRPr="00A02DEC">
              <w:t>0</w:t>
            </w:r>
          </w:p>
        </w:tc>
        <w:tc>
          <w:tcPr>
            <w:tcW w:w="1251" w:type="dxa"/>
            <w:noWrap/>
            <w:hideMark/>
          </w:tcPr>
          <w:p w14:paraId="79E1AE03" w14:textId="77777777" w:rsidR="00A02DEC" w:rsidRPr="00A02DEC" w:rsidRDefault="00A02DEC" w:rsidP="008D01A8">
            <w:pPr>
              <w:jc w:val="right"/>
            </w:pPr>
            <w:r w:rsidRPr="00A02DEC">
              <w:t>0</w:t>
            </w:r>
          </w:p>
        </w:tc>
        <w:tc>
          <w:tcPr>
            <w:tcW w:w="1706" w:type="dxa"/>
            <w:noWrap/>
            <w:hideMark/>
          </w:tcPr>
          <w:p w14:paraId="61DDAEFC" w14:textId="77777777" w:rsidR="00A02DEC" w:rsidRPr="00A02DEC" w:rsidRDefault="00A02DEC" w:rsidP="008D01A8">
            <w:pPr>
              <w:jc w:val="right"/>
            </w:pPr>
            <w:r w:rsidRPr="00A02DEC">
              <w:t>0.00</w:t>
            </w:r>
          </w:p>
        </w:tc>
        <w:tc>
          <w:tcPr>
            <w:tcW w:w="1016" w:type="dxa"/>
            <w:noWrap/>
            <w:hideMark/>
          </w:tcPr>
          <w:p w14:paraId="108EEA2B" w14:textId="77777777" w:rsidR="00A02DEC" w:rsidRPr="00A02DEC" w:rsidRDefault="00A02DEC" w:rsidP="008D01A8">
            <w:pPr>
              <w:jc w:val="right"/>
            </w:pPr>
            <w:r w:rsidRPr="00A02DEC">
              <w:t>#DIV/0!</w:t>
            </w:r>
          </w:p>
        </w:tc>
      </w:tr>
      <w:tr w:rsidR="00A02DEC" w:rsidRPr="00A02DEC" w14:paraId="42F5203A" w14:textId="77777777" w:rsidTr="00EF18B1">
        <w:trPr>
          <w:trHeight w:val="300"/>
          <w:jc w:val="center"/>
        </w:trPr>
        <w:tc>
          <w:tcPr>
            <w:tcW w:w="921" w:type="dxa"/>
            <w:noWrap/>
            <w:hideMark/>
          </w:tcPr>
          <w:p w14:paraId="61835B5D" w14:textId="77777777" w:rsidR="00A02DEC" w:rsidRPr="00A02DEC" w:rsidRDefault="00A02DEC" w:rsidP="00A02DEC">
            <w:pPr>
              <w:jc w:val="both"/>
            </w:pPr>
            <w:r w:rsidRPr="00A02DEC">
              <w:t>3662</w:t>
            </w:r>
          </w:p>
        </w:tc>
        <w:tc>
          <w:tcPr>
            <w:tcW w:w="5853" w:type="dxa"/>
            <w:noWrap/>
            <w:hideMark/>
          </w:tcPr>
          <w:p w14:paraId="0754F22E" w14:textId="77777777" w:rsidR="00A02DEC" w:rsidRPr="00A02DEC" w:rsidRDefault="00A02DEC" w:rsidP="00A02DEC">
            <w:pPr>
              <w:jc w:val="both"/>
            </w:pPr>
            <w:r w:rsidRPr="00A02DEC">
              <w:t xml:space="preserve">  Kapitalna pomoć za sanaciju crkve Sv.Marak</w:t>
            </w:r>
          </w:p>
        </w:tc>
        <w:tc>
          <w:tcPr>
            <w:tcW w:w="1251" w:type="dxa"/>
            <w:noWrap/>
            <w:hideMark/>
          </w:tcPr>
          <w:p w14:paraId="60DB77B2" w14:textId="77777777" w:rsidR="00A02DEC" w:rsidRPr="00A02DEC" w:rsidRDefault="00A02DEC" w:rsidP="008D01A8">
            <w:pPr>
              <w:jc w:val="right"/>
            </w:pPr>
            <w:r w:rsidRPr="00A02DEC">
              <w:t>0</w:t>
            </w:r>
          </w:p>
        </w:tc>
        <w:tc>
          <w:tcPr>
            <w:tcW w:w="1251" w:type="dxa"/>
            <w:noWrap/>
            <w:hideMark/>
          </w:tcPr>
          <w:p w14:paraId="5E8BCF37" w14:textId="77777777" w:rsidR="00A02DEC" w:rsidRPr="00A02DEC" w:rsidRDefault="00A02DEC" w:rsidP="008D01A8">
            <w:pPr>
              <w:jc w:val="right"/>
            </w:pPr>
            <w:r w:rsidRPr="00A02DEC">
              <w:t>0</w:t>
            </w:r>
          </w:p>
        </w:tc>
        <w:tc>
          <w:tcPr>
            <w:tcW w:w="1706" w:type="dxa"/>
            <w:noWrap/>
            <w:hideMark/>
          </w:tcPr>
          <w:p w14:paraId="34994BDF" w14:textId="77777777" w:rsidR="00A02DEC" w:rsidRPr="00A02DEC" w:rsidRDefault="00A02DEC" w:rsidP="008D01A8">
            <w:pPr>
              <w:jc w:val="right"/>
            </w:pPr>
            <w:r w:rsidRPr="00A02DEC">
              <w:t>0.00</w:t>
            </w:r>
          </w:p>
        </w:tc>
        <w:tc>
          <w:tcPr>
            <w:tcW w:w="1016" w:type="dxa"/>
            <w:noWrap/>
            <w:hideMark/>
          </w:tcPr>
          <w:p w14:paraId="78006A26" w14:textId="77777777" w:rsidR="00A02DEC" w:rsidRPr="00A02DEC" w:rsidRDefault="00A02DEC" w:rsidP="008D01A8">
            <w:pPr>
              <w:jc w:val="right"/>
            </w:pPr>
            <w:r w:rsidRPr="00A02DEC">
              <w:t>#DIV/0!</w:t>
            </w:r>
          </w:p>
        </w:tc>
      </w:tr>
      <w:tr w:rsidR="00A02DEC" w:rsidRPr="00A02DEC" w14:paraId="69047C06" w14:textId="77777777" w:rsidTr="00EF18B1">
        <w:trPr>
          <w:trHeight w:val="300"/>
          <w:jc w:val="center"/>
        </w:trPr>
        <w:tc>
          <w:tcPr>
            <w:tcW w:w="921" w:type="dxa"/>
            <w:noWrap/>
            <w:hideMark/>
          </w:tcPr>
          <w:p w14:paraId="50E2249D" w14:textId="77777777" w:rsidR="00A02DEC" w:rsidRPr="00A02DEC" w:rsidRDefault="00A02DEC" w:rsidP="00A02DEC">
            <w:pPr>
              <w:jc w:val="both"/>
            </w:pPr>
            <w:r w:rsidRPr="00A02DEC">
              <w:t>3662</w:t>
            </w:r>
          </w:p>
        </w:tc>
        <w:tc>
          <w:tcPr>
            <w:tcW w:w="5853" w:type="dxa"/>
            <w:noWrap/>
            <w:hideMark/>
          </w:tcPr>
          <w:p w14:paraId="0EA3892F" w14:textId="77777777" w:rsidR="00A02DEC" w:rsidRPr="00A02DEC" w:rsidRDefault="00A02DEC" w:rsidP="00A02DEC">
            <w:pPr>
              <w:jc w:val="both"/>
            </w:pPr>
            <w:r w:rsidRPr="00A02DEC">
              <w:t xml:space="preserve">  Kapitalna pomoć za otkup spomeničke i arhiv.građe</w:t>
            </w:r>
          </w:p>
        </w:tc>
        <w:tc>
          <w:tcPr>
            <w:tcW w:w="1251" w:type="dxa"/>
            <w:noWrap/>
            <w:hideMark/>
          </w:tcPr>
          <w:p w14:paraId="32D28400" w14:textId="77777777" w:rsidR="00A02DEC" w:rsidRPr="00A02DEC" w:rsidRDefault="00A02DEC" w:rsidP="008D01A8">
            <w:pPr>
              <w:jc w:val="right"/>
            </w:pPr>
            <w:r w:rsidRPr="00A02DEC">
              <w:t>0</w:t>
            </w:r>
          </w:p>
        </w:tc>
        <w:tc>
          <w:tcPr>
            <w:tcW w:w="1251" w:type="dxa"/>
            <w:noWrap/>
            <w:hideMark/>
          </w:tcPr>
          <w:p w14:paraId="511EC91E" w14:textId="77777777" w:rsidR="00A02DEC" w:rsidRPr="00A02DEC" w:rsidRDefault="00A02DEC" w:rsidP="008D01A8">
            <w:pPr>
              <w:jc w:val="right"/>
            </w:pPr>
            <w:r w:rsidRPr="00A02DEC">
              <w:t>0</w:t>
            </w:r>
          </w:p>
        </w:tc>
        <w:tc>
          <w:tcPr>
            <w:tcW w:w="1706" w:type="dxa"/>
            <w:noWrap/>
            <w:hideMark/>
          </w:tcPr>
          <w:p w14:paraId="25166AED" w14:textId="77777777" w:rsidR="00A02DEC" w:rsidRPr="00A02DEC" w:rsidRDefault="00A02DEC" w:rsidP="008D01A8">
            <w:pPr>
              <w:jc w:val="right"/>
            </w:pPr>
            <w:r w:rsidRPr="00A02DEC">
              <w:t>0.00</w:t>
            </w:r>
          </w:p>
        </w:tc>
        <w:tc>
          <w:tcPr>
            <w:tcW w:w="1016" w:type="dxa"/>
            <w:noWrap/>
            <w:hideMark/>
          </w:tcPr>
          <w:p w14:paraId="6810D692" w14:textId="77777777" w:rsidR="00A02DEC" w:rsidRPr="00A02DEC" w:rsidRDefault="00A02DEC" w:rsidP="008D01A8">
            <w:pPr>
              <w:jc w:val="right"/>
            </w:pPr>
            <w:r w:rsidRPr="00A02DEC">
              <w:t>#DIV/0!</w:t>
            </w:r>
          </w:p>
        </w:tc>
      </w:tr>
      <w:tr w:rsidR="00A02DEC" w:rsidRPr="00A02DEC" w14:paraId="5D127CE8" w14:textId="77777777" w:rsidTr="00EF18B1">
        <w:trPr>
          <w:trHeight w:val="522"/>
          <w:jc w:val="center"/>
        </w:trPr>
        <w:tc>
          <w:tcPr>
            <w:tcW w:w="6774" w:type="dxa"/>
            <w:gridSpan w:val="2"/>
            <w:noWrap/>
            <w:hideMark/>
          </w:tcPr>
          <w:p w14:paraId="6C16DBFA" w14:textId="77777777" w:rsidR="00A02DEC" w:rsidRPr="00A02DEC" w:rsidRDefault="00A02DEC" w:rsidP="00A02DEC">
            <w:pPr>
              <w:jc w:val="both"/>
              <w:rPr>
                <w:b/>
                <w:bCs/>
              </w:rPr>
            </w:pPr>
            <w:r w:rsidRPr="00A02DEC">
              <w:rPr>
                <w:b/>
                <w:bCs/>
              </w:rPr>
              <w:t xml:space="preserve"> Aktivnost A1019 05: Održavanje spomenika kulture</w:t>
            </w:r>
          </w:p>
        </w:tc>
        <w:tc>
          <w:tcPr>
            <w:tcW w:w="1251" w:type="dxa"/>
            <w:noWrap/>
            <w:hideMark/>
          </w:tcPr>
          <w:p w14:paraId="4401F1F1" w14:textId="77777777" w:rsidR="00A02DEC" w:rsidRPr="00A02DEC" w:rsidRDefault="00A02DEC" w:rsidP="008D01A8">
            <w:pPr>
              <w:jc w:val="right"/>
              <w:rPr>
                <w:b/>
                <w:bCs/>
              </w:rPr>
            </w:pPr>
            <w:r w:rsidRPr="00A02DEC">
              <w:rPr>
                <w:b/>
                <w:bCs/>
              </w:rPr>
              <w:t>751,000</w:t>
            </w:r>
          </w:p>
        </w:tc>
        <w:tc>
          <w:tcPr>
            <w:tcW w:w="1251" w:type="dxa"/>
            <w:noWrap/>
            <w:hideMark/>
          </w:tcPr>
          <w:p w14:paraId="19AB8897" w14:textId="77777777" w:rsidR="00A02DEC" w:rsidRPr="00A02DEC" w:rsidRDefault="00A02DEC" w:rsidP="008D01A8">
            <w:pPr>
              <w:jc w:val="right"/>
              <w:rPr>
                <w:b/>
                <w:bCs/>
              </w:rPr>
            </w:pPr>
            <w:r w:rsidRPr="00A02DEC">
              <w:rPr>
                <w:b/>
                <w:bCs/>
              </w:rPr>
              <w:t>751,000</w:t>
            </w:r>
          </w:p>
        </w:tc>
        <w:tc>
          <w:tcPr>
            <w:tcW w:w="1706" w:type="dxa"/>
            <w:noWrap/>
            <w:hideMark/>
          </w:tcPr>
          <w:p w14:paraId="64A3BAC1" w14:textId="77777777" w:rsidR="00A02DEC" w:rsidRPr="00A02DEC" w:rsidRDefault="00A02DEC" w:rsidP="008D01A8">
            <w:pPr>
              <w:jc w:val="right"/>
              <w:rPr>
                <w:b/>
                <w:bCs/>
              </w:rPr>
            </w:pPr>
            <w:r w:rsidRPr="00A02DEC">
              <w:rPr>
                <w:b/>
                <w:bCs/>
              </w:rPr>
              <w:t>171,483.98</w:t>
            </w:r>
          </w:p>
        </w:tc>
        <w:tc>
          <w:tcPr>
            <w:tcW w:w="1016" w:type="dxa"/>
            <w:noWrap/>
            <w:hideMark/>
          </w:tcPr>
          <w:p w14:paraId="78407D43" w14:textId="77777777" w:rsidR="00A02DEC" w:rsidRPr="00A02DEC" w:rsidRDefault="00A02DEC" w:rsidP="008D01A8">
            <w:pPr>
              <w:jc w:val="right"/>
            </w:pPr>
            <w:r w:rsidRPr="00A02DEC">
              <w:t>22.83</w:t>
            </w:r>
          </w:p>
        </w:tc>
      </w:tr>
      <w:tr w:rsidR="00A02DEC" w:rsidRPr="00A02DEC" w14:paraId="24DA1421" w14:textId="77777777" w:rsidTr="00EF18B1">
        <w:trPr>
          <w:trHeight w:val="522"/>
          <w:jc w:val="center"/>
        </w:trPr>
        <w:tc>
          <w:tcPr>
            <w:tcW w:w="6774" w:type="dxa"/>
            <w:gridSpan w:val="2"/>
            <w:noWrap/>
            <w:hideMark/>
          </w:tcPr>
          <w:p w14:paraId="294EBD01" w14:textId="77777777" w:rsidR="00A02DEC" w:rsidRPr="00A02DEC" w:rsidRDefault="00A02DEC" w:rsidP="00A02DEC">
            <w:pPr>
              <w:jc w:val="both"/>
              <w:rPr>
                <w:b/>
                <w:bCs/>
              </w:rPr>
            </w:pPr>
            <w:r w:rsidRPr="00A02DEC">
              <w:rPr>
                <w:b/>
                <w:bCs/>
              </w:rPr>
              <w:t xml:space="preserve"> Ukupni izvori Aktivnost A1019 05</w:t>
            </w:r>
          </w:p>
        </w:tc>
        <w:tc>
          <w:tcPr>
            <w:tcW w:w="1251" w:type="dxa"/>
            <w:noWrap/>
            <w:hideMark/>
          </w:tcPr>
          <w:p w14:paraId="4CB59858" w14:textId="77777777" w:rsidR="00A02DEC" w:rsidRPr="00A02DEC" w:rsidRDefault="00A02DEC" w:rsidP="008D01A8">
            <w:pPr>
              <w:jc w:val="right"/>
              <w:rPr>
                <w:b/>
                <w:bCs/>
              </w:rPr>
            </w:pPr>
            <w:r w:rsidRPr="00A02DEC">
              <w:rPr>
                <w:b/>
                <w:bCs/>
              </w:rPr>
              <w:t>751,000</w:t>
            </w:r>
          </w:p>
        </w:tc>
        <w:tc>
          <w:tcPr>
            <w:tcW w:w="1251" w:type="dxa"/>
            <w:noWrap/>
            <w:hideMark/>
          </w:tcPr>
          <w:p w14:paraId="6DA23EA9" w14:textId="77777777" w:rsidR="00A02DEC" w:rsidRPr="00A02DEC" w:rsidRDefault="00A02DEC" w:rsidP="008D01A8">
            <w:pPr>
              <w:jc w:val="right"/>
              <w:rPr>
                <w:b/>
                <w:bCs/>
              </w:rPr>
            </w:pPr>
            <w:r w:rsidRPr="00A02DEC">
              <w:rPr>
                <w:b/>
                <w:bCs/>
              </w:rPr>
              <w:t>751,000</w:t>
            </w:r>
          </w:p>
        </w:tc>
        <w:tc>
          <w:tcPr>
            <w:tcW w:w="1706" w:type="dxa"/>
            <w:noWrap/>
            <w:hideMark/>
          </w:tcPr>
          <w:p w14:paraId="044AB94F" w14:textId="77777777" w:rsidR="00A02DEC" w:rsidRPr="00A02DEC" w:rsidRDefault="00A02DEC" w:rsidP="008D01A8">
            <w:pPr>
              <w:jc w:val="right"/>
              <w:rPr>
                <w:b/>
                <w:bCs/>
              </w:rPr>
            </w:pPr>
            <w:r w:rsidRPr="00A02DEC">
              <w:rPr>
                <w:b/>
                <w:bCs/>
              </w:rPr>
              <w:t>171,483.98</w:t>
            </w:r>
          </w:p>
        </w:tc>
        <w:tc>
          <w:tcPr>
            <w:tcW w:w="1016" w:type="dxa"/>
            <w:noWrap/>
            <w:hideMark/>
          </w:tcPr>
          <w:p w14:paraId="41B3ABFE" w14:textId="77777777" w:rsidR="00A02DEC" w:rsidRPr="00A02DEC" w:rsidRDefault="00A02DEC" w:rsidP="008D01A8">
            <w:pPr>
              <w:jc w:val="right"/>
            </w:pPr>
            <w:r w:rsidRPr="00A02DEC">
              <w:t>22.83</w:t>
            </w:r>
          </w:p>
        </w:tc>
      </w:tr>
      <w:tr w:rsidR="00A02DEC" w:rsidRPr="00A02DEC" w14:paraId="5FC73CAC" w14:textId="77777777" w:rsidTr="00EF18B1">
        <w:trPr>
          <w:trHeight w:val="360"/>
          <w:jc w:val="center"/>
        </w:trPr>
        <w:tc>
          <w:tcPr>
            <w:tcW w:w="6774" w:type="dxa"/>
            <w:gridSpan w:val="2"/>
            <w:noWrap/>
            <w:hideMark/>
          </w:tcPr>
          <w:p w14:paraId="5D42FC32" w14:textId="77777777" w:rsidR="00A02DEC" w:rsidRPr="00A02DEC" w:rsidRDefault="00A02DEC" w:rsidP="00A02DEC">
            <w:pPr>
              <w:jc w:val="both"/>
            </w:pPr>
            <w:r w:rsidRPr="00A02DEC">
              <w:t xml:space="preserve"> Izvor 11 (opći prihodi i primici)</w:t>
            </w:r>
          </w:p>
        </w:tc>
        <w:tc>
          <w:tcPr>
            <w:tcW w:w="1251" w:type="dxa"/>
            <w:noWrap/>
            <w:hideMark/>
          </w:tcPr>
          <w:p w14:paraId="6DD1EB92" w14:textId="77777777" w:rsidR="00A02DEC" w:rsidRPr="00A02DEC" w:rsidRDefault="00A02DEC" w:rsidP="008D01A8">
            <w:pPr>
              <w:jc w:val="right"/>
            </w:pPr>
            <w:r w:rsidRPr="00A02DEC">
              <w:t>106,000</w:t>
            </w:r>
          </w:p>
        </w:tc>
        <w:tc>
          <w:tcPr>
            <w:tcW w:w="1251" w:type="dxa"/>
            <w:noWrap/>
            <w:hideMark/>
          </w:tcPr>
          <w:p w14:paraId="29471EFA" w14:textId="77777777" w:rsidR="00A02DEC" w:rsidRPr="00A02DEC" w:rsidRDefault="00A02DEC" w:rsidP="008D01A8">
            <w:pPr>
              <w:jc w:val="right"/>
            </w:pPr>
            <w:r w:rsidRPr="00A02DEC">
              <w:t>106,000</w:t>
            </w:r>
          </w:p>
        </w:tc>
        <w:tc>
          <w:tcPr>
            <w:tcW w:w="1706" w:type="dxa"/>
            <w:noWrap/>
            <w:hideMark/>
          </w:tcPr>
          <w:p w14:paraId="287C15B1" w14:textId="77777777" w:rsidR="00A02DEC" w:rsidRPr="00A02DEC" w:rsidRDefault="00A02DEC" w:rsidP="008D01A8">
            <w:pPr>
              <w:jc w:val="right"/>
            </w:pPr>
            <w:r w:rsidRPr="00A02DEC">
              <w:t>69,595.22</w:t>
            </w:r>
          </w:p>
        </w:tc>
        <w:tc>
          <w:tcPr>
            <w:tcW w:w="1016" w:type="dxa"/>
            <w:noWrap/>
            <w:hideMark/>
          </w:tcPr>
          <w:p w14:paraId="3B58FBF8" w14:textId="77777777" w:rsidR="00A02DEC" w:rsidRPr="00A02DEC" w:rsidRDefault="00A02DEC" w:rsidP="008D01A8">
            <w:pPr>
              <w:jc w:val="right"/>
            </w:pPr>
            <w:r w:rsidRPr="00A02DEC">
              <w:t>65.66</w:t>
            </w:r>
          </w:p>
        </w:tc>
      </w:tr>
      <w:tr w:rsidR="00A02DEC" w:rsidRPr="00A02DEC" w14:paraId="4DAA15DE" w14:textId="77777777" w:rsidTr="00EF18B1">
        <w:trPr>
          <w:trHeight w:val="360"/>
          <w:jc w:val="center"/>
        </w:trPr>
        <w:tc>
          <w:tcPr>
            <w:tcW w:w="6774" w:type="dxa"/>
            <w:gridSpan w:val="2"/>
            <w:noWrap/>
            <w:hideMark/>
          </w:tcPr>
          <w:p w14:paraId="796F7BAE" w14:textId="77777777" w:rsidR="00A02DEC" w:rsidRPr="00A02DEC" w:rsidRDefault="00A02DEC" w:rsidP="00A02DEC">
            <w:pPr>
              <w:jc w:val="both"/>
            </w:pPr>
            <w:r w:rsidRPr="00A02DEC">
              <w:t xml:space="preserve"> Izvor 31 (vlastiti prihodi)</w:t>
            </w:r>
          </w:p>
        </w:tc>
        <w:tc>
          <w:tcPr>
            <w:tcW w:w="1251" w:type="dxa"/>
            <w:noWrap/>
            <w:hideMark/>
          </w:tcPr>
          <w:p w14:paraId="44E8C350" w14:textId="77777777" w:rsidR="00A02DEC" w:rsidRPr="00A02DEC" w:rsidRDefault="00A02DEC" w:rsidP="008D01A8">
            <w:pPr>
              <w:jc w:val="right"/>
            </w:pPr>
            <w:r w:rsidRPr="00A02DEC">
              <w:t>405,000</w:t>
            </w:r>
          </w:p>
        </w:tc>
        <w:tc>
          <w:tcPr>
            <w:tcW w:w="1251" w:type="dxa"/>
            <w:noWrap/>
            <w:hideMark/>
          </w:tcPr>
          <w:p w14:paraId="3099ACB4" w14:textId="77777777" w:rsidR="00A02DEC" w:rsidRPr="00A02DEC" w:rsidRDefault="00A02DEC" w:rsidP="008D01A8">
            <w:pPr>
              <w:jc w:val="right"/>
            </w:pPr>
            <w:r w:rsidRPr="00A02DEC">
              <w:t>405,000</w:t>
            </w:r>
          </w:p>
        </w:tc>
        <w:tc>
          <w:tcPr>
            <w:tcW w:w="1706" w:type="dxa"/>
            <w:noWrap/>
            <w:hideMark/>
          </w:tcPr>
          <w:p w14:paraId="12834AAA" w14:textId="77777777" w:rsidR="00A02DEC" w:rsidRPr="00A02DEC" w:rsidRDefault="00A02DEC" w:rsidP="008D01A8">
            <w:pPr>
              <w:jc w:val="right"/>
            </w:pPr>
            <w:r w:rsidRPr="00A02DEC">
              <w:t>101,888.76</w:t>
            </w:r>
          </w:p>
        </w:tc>
        <w:tc>
          <w:tcPr>
            <w:tcW w:w="1016" w:type="dxa"/>
            <w:noWrap/>
            <w:hideMark/>
          </w:tcPr>
          <w:p w14:paraId="51D403FE" w14:textId="77777777" w:rsidR="00A02DEC" w:rsidRPr="00A02DEC" w:rsidRDefault="00A02DEC" w:rsidP="008D01A8">
            <w:pPr>
              <w:jc w:val="right"/>
            </w:pPr>
            <w:r w:rsidRPr="00A02DEC">
              <w:t>25.16</w:t>
            </w:r>
          </w:p>
        </w:tc>
      </w:tr>
      <w:tr w:rsidR="00A02DEC" w:rsidRPr="00A02DEC" w14:paraId="3FD99EDD" w14:textId="77777777" w:rsidTr="00EF18B1">
        <w:trPr>
          <w:trHeight w:val="360"/>
          <w:jc w:val="center"/>
        </w:trPr>
        <w:tc>
          <w:tcPr>
            <w:tcW w:w="6774" w:type="dxa"/>
            <w:gridSpan w:val="2"/>
            <w:noWrap/>
            <w:hideMark/>
          </w:tcPr>
          <w:p w14:paraId="1115C363" w14:textId="77777777" w:rsidR="00A02DEC" w:rsidRPr="00A02DEC" w:rsidRDefault="00A02DEC" w:rsidP="00A02DEC">
            <w:pPr>
              <w:jc w:val="both"/>
            </w:pPr>
            <w:r w:rsidRPr="00A02DEC">
              <w:t xml:space="preserve"> Izvor 4A (prihodi za posebne namjene)</w:t>
            </w:r>
          </w:p>
        </w:tc>
        <w:tc>
          <w:tcPr>
            <w:tcW w:w="1251" w:type="dxa"/>
            <w:noWrap/>
            <w:hideMark/>
          </w:tcPr>
          <w:p w14:paraId="0AF5695C" w14:textId="77777777" w:rsidR="00A02DEC" w:rsidRPr="00A02DEC" w:rsidRDefault="00A02DEC" w:rsidP="008D01A8">
            <w:pPr>
              <w:jc w:val="right"/>
            </w:pPr>
            <w:r w:rsidRPr="00A02DEC">
              <w:t>50,000</w:t>
            </w:r>
          </w:p>
        </w:tc>
        <w:tc>
          <w:tcPr>
            <w:tcW w:w="1251" w:type="dxa"/>
            <w:noWrap/>
            <w:hideMark/>
          </w:tcPr>
          <w:p w14:paraId="03D7B156" w14:textId="77777777" w:rsidR="00A02DEC" w:rsidRPr="00A02DEC" w:rsidRDefault="00A02DEC" w:rsidP="008D01A8">
            <w:pPr>
              <w:jc w:val="right"/>
            </w:pPr>
            <w:r w:rsidRPr="00A02DEC">
              <w:t>50,000</w:t>
            </w:r>
          </w:p>
        </w:tc>
        <w:tc>
          <w:tcPr>
            <w:tcW w:w="1706" w:type="dxa"/>
            <w:noWrap/>
            <w:hideMark/>
          </w:tcPr>
          <w:p w14:paraId="04BAEB97" w14:textId="77777777" w:rsidR="00A02DEC" w:rsidRPr="00A02DEC" w:rsidRDefault="00A02DEC" w:rsidP="008D01A8">
            <w:pPr>
              <w:jc w:val="right"/>
            </w:pPr>
            <w:r w:rsidRPr="00A02DEC">
              <w:t>0.00</w:t>
            </w:r>
          </w:p>
        </w:tc>
        <w:tc>
          <w:tcPr>
            <w:tcW w:w="1016" w:type="dxa"/>
            <w:noWrap/>
            <w:hideMark/>
          </w:tcPr>
          <w:p w14:paraId="11ECADF1" w14:textId="77777777" w:rsidR="00A02DEC" w:rsidRPr="00A02DEC" w:rsidRDefault="00A02DEC" w:rsidP="008D01A8">
            <w:pPr>
              <w:jc w:val="right"/>
            </w:pPr>
            <w:r w:rsidRPr="00A02DEC">
              <w:t>0.00</w:t>
            </w:r>
          </w:p>
        </w:tc>
      </w:tr>
      <w:tr w:rsidR="00A02DEC" w:rsidRPr="00A02DEC" w14:paraId="770FE5CD" w14:textId="77777777" w:rsidTr="00EF18B1">
        <w:trPr>
          <w:trHeight w:val="360"/>
          <w:jc w:val="center"/>
        </w:trPr>
        <w:tc>
          <w:tcPr>
            <w:tcW w:w="6774" w:type="dxa"/>
            <w:gridSpan w:val="2"/>
            <w:noWrap/>
            <w:hideMark/>
          </w:tcPr>
          <w:p w14:paraId="1AB0537D" w14:textId="77777777" w:rsidR="00A02DEC" w:rsidRPr="00A02DEC" w:rsidRDefault="00A02DEC" w:rsidP="00A02DEC">
            <w:pPr>
              <w:jc w:val="both"/>
            </w:pPr>
            <w:r w:rsidRPr="00A02DEC">
              <w:t xml:space="preserve"> Izvor 51 (pomoći)</w:t>
            </w:r>
          </w:p>
        </w:tc>
        <w:tc>
          <w:tcPr>
            <w:tcW w:w="1251" w:type="dxa"/>
            <w:noWrap/>
            <w:hideMark/>
          </w:tcPr>
          <w:p w14:paraId="797F95A8" w14:textId="77777777" w:rsidR="00A02DEC" w:rsidRPr="00A02DEC" w:rsidRDefault="00A02DEC" w:rsidP="008D01A8">
            <w:pPr>
              <w:jc w:val="right"/>
            </w:pPr>
            <w:r w:rsidRPr="00A02DEC">
              <w:t>190,000</w:t>
            </w:r>
          </w:p>
        </w:tc>
        <w:tc>
          <w:tcPr>
            <w:tcW w:w="1251" w:type="dxa"/>
            <w:noWrap/>
            <w:hideMark/>
          </w:tcPr>
          <w:p w14:paraId="2E9D5787" w14:textId="77777777" w:rsidR="00A02DEC" w:rsidRPr="00A02DEC" w:rsidRDefault="00A02DEC" w:rsidP="008D01A8">
            <w:pPr>
              <w:jc w:val="right"/>
            </w:pPr>
            <w:r w:rsidRPr="00A02DEC">
              <w:t>190,000</w:t>
            </w:r>
          </w:p>
        </w:tc>
        <w:tc>
          <w:tcPr>
            <w:tcW w:w="1706" w:type="dxa"/>
            <w:noWrap/>
            <w:hideMark/>
          </w:tcPr>
          <w:p w14:paraId="65339581" w14:textId="77777777" w:rsidR="00A02DEC" w:rsidRPr="00A02DEC" w:rsidRDefault="00A02DEC" w:rsidP="008D01A8">
            <w:pPr>
              <w:jc w:val="right"/>
            </w:pPr>
            <w:r w:rsidRPr="00A02DEC">
              <w:t>0.00</w:t>
            </w:r>
          </w:p>
        </w:tc>
        <w:tc>
          <w:tcPr>
            <w:tcW w:w="1016" w:type="dxa"/>
            <w:noWrap/>
            <w:hideMark/>
          </w:tcPr>
          <w:p w14:paraId="06FB704D" w14:textId="77777777" w:rsidR="00A02DEC" w:rsidRPr="00A02DEC" w:rsidRDefault="00A02DEC" w:rsidP="008D01A8">
            <w:pPr>
              <w:jc w:val="right"/>
            </w:pPr>
            <w:r w:rsidRPr="00A02DEC">
              <w:t>0.00</w:t>
            </w:r>
          </w:p>
        </w:tc>
      </w:tr>
      <w:tr w:rsidR="00A02DEC" w:rsidRPr="00A02DEC" w14:paraId="33C918B9" w14:textId="77777777" w:rsidTr="00EF18B1">
        <w:trPr>
          <w:trHeight w:val="360"/>
          <w:jc w:val="center"/>
        </w:trPr>
        <w:tc>
          <w:tcPr>
            <w:tcW w:w="6774" w:type="dxa"/>
            <w:gridSpan w:val="2"/>
            <w:noWrap/>
            <w:hideMark/>
          </w:tcPr>
          <w:p w14:paraId="37EFF3A4" w14:textId="77777777" w:rsidR="00A02DEC" w:rsidRPr="00A02DEC" w:rsidRDefault="00A02DEC" w:rsidP="00A02DEC">
            <w:pPr>
              <w:jc w:val="both"/>
            </w:pPr>
            <w:r w:rsidRPr="00A02DEC">
              <w:t xml:space="preserve"> Izvor 61 (donacije)</w:t>
            </w:r>
          </w:p>
        </w:tc>
        <w:tc>
          <w:tcPr>
            <w:tcW w:w="1251" w:type="dxa"/>
            <w:noWrap/>
            <w:hideMark/>
          </w:tcPr>
          <w:p w14:paraId="0B62B253" w14:textId="77777777" w:rsidR="00A02DEC" w:rsidRPr="00A02DEC" w:rsidRDefault="00A02DEC" w:rsidP="008D01A8">
            <w:pPr>
              <w:jc w:val="right"/>
            </w:pPr>
            <w:r w:rsidRPr="00A02DEC">
              <w:t>0</w:t>
            </w:r>
          </w:p>
        </w:tc>
        <w:tc>
          <w:tcPr>
            <w:tcW w:w="1251" w:type="dxa"/>
            <w:noWrap/>
            <w:hideMark/>
          </w:tcPr>
          <w:p w14:paraId="645FC22A" w14:textId="77777777" w:rsidR="00A02DEC" w:rsidRPr="00A02DEC" w:rsidRDefault="00A02DEC" w:rsidP="008D01A8">
            <w:pPr>
              <w:jc w:val="right"/>
            </w:pPr>
            <w:r w:rsidRPr="00A02DEC">
              <w:t>0</w:t>
            </w:r>
          </w:p>
        </w:tc>
        <w:tc>
          <w:tcPr>
            <w:tcW w:w="1706" w:type="dxa"/>
            <w:noWrap/>
            <w:hideMark/>
          </w:tcPr>
          <w:p w14:paraId="48A89EF2" w14:textId="77777777" w:rsidR="00A02DEC" w:rsidRPr="00A02DEC" w:rsidRDefault="00A02DEC" w:rsidP="008D01A8">
            <w:pPr>
              <w:jc w:val="right"/>
            </w:pPr>
            <w:r w:rsidRPr="00A02DEC">
              <w:t>0.00</w:t>
            </w:r>
          </w:p>
        </w:tc>
        <w:tc>
          <w:tcPr>
            <w:tcW w:w="1016" w:type="dxa"/>
            <w:noWrap/>
            <w:hideMark/>
          </w:tcPr>
          <w:p w14:paraId="07E69404" w14:textId="77777777" w:rsidR="00A02DEC" w:rsidRPr="00A02DEC" w:rsidRDefault="00A02DEC" w:rsidP="008D01A8">
            <w:pPr>
              <w:jc w:val="right"/>
            </w:pPr>
            <w:r w:rsidRPr="00A02DEC">
              <w:t>#DIV/0!</w:t>
            </w:r>
          </w:p>
        </w:tc>
      </w:tr>
      <w:tr w:rsidR="00A02DEC" w:rsidRPr="00A02DEC" w14:paraId="0C4B1F8E" w14:textId="77777777" w:rsidTr="00EF18B1">
        <w:trPr>
          <w:trHeight w:val="360"/>
          <w:jc w:val="center"/>
        </w:trPr>
        <w:tc>
          <w:tcPr>
            <w:tcW w:w="6774" w:type="dxa"/>
            <w:gridSpan w:val="2"/>
            <w:noWrap/>
            <w:hideMark/>
          </w:tcPr>
          <w:p w14:paraId="44C63EAF" w14:textId="77777777" w:rsidR="00A02DEC" w:rsidRPr="00A02DEC" w:rsidRDefault="00A02DEC" w:rsidP="00A02DEC">
            <w:pPr>
              <w:jc w:val="both"/>
            </w:pPr>
            <w:r w:rsidRPr="00A02DEC">
              <w:t xml:space="preserve"> Izvor 71 (prihodi od nefinanc.imovine)</w:t>
            </w:r>
          </w:p>
        </w:tc>
        <w:tc>
          <w:tcPr>
            <w:tcW w:w="1251" w:type="dxa"/>
            <w:noWrap/>
            <w:hideMark/>
          </w:tcPr>
          <w:p w14:paraId="045F9260" w14:textId="77777777" w:rsidR="00A02DEC" w:rsidRPr="00A02DEC" w:rsidRDefault="00A02DEC" w:rsidP="008D01A8">
            <w:pPr>
              <w:jc w:val="right"/>
            </w:pPr>
            <w:r w:rsidRPr="00A02DEC">
              <w:t>0</w:t>
            </w:r>
          </w:p>
        </w:tc>
        <w:tc>
          <w:tcPr>
            <w:tcW w:w="1251" w:type="dxa"/>
            <w:noWrap/>
            <w:hideMark/>
          </w:tcPr>
          <w:p w14:paraId="617F1556" w14:textId="77777777" w:rsidR="00A02DEC" w:rsidRPr="00A02DEC" w:rsidRDefault="00A02DEC" w:rsidP="008D01A8">
            <w:pPr>
              <w:jc w:val="right"/>
            </w:pPr>
            <w:r w:rsidRPr="00A02DEC">
              <w:t>0</w:t>
            </w:r>
          </w:p>
        </w:tc>
        <w:tc>
          <w:tcPr>
            <w:tcW w:w="1706" w:type="dxa"/>
            <w:noWrap/>
            <w:hideMark/>
          </w:tcPr>
          <w:p w14:paraId="63626160" w14:textId="77777777" w:rsidR="00A02DEC" w:rsidRPr="00A02DEC" w:rsidRDefault="00A02DEC" w:rsidP="008D01A8">
            <w:pPr>
              <w:jc w:val="right"/>
            </w:pPr>
            <w:r w:rsidRPr="00A02DEC">
              <w:t>0.00</w:t>
            </w:r>
          </w:p>
        </w:tc>
        <w:tc>
          <w:tcPr>
            <w:tcW w:w="1016" w:type="dxa"/>
            <w:noWrap/>
            <w:hideMark/>
          </w:tcPr>
          <w:p w14:paraId="503E979C" w14:textId="77777777" w:rsidR="00A02DEC" w:rsidRPr="00A02DEC" w:rsidRDefault="00A02DEC" w:rsidP="008D01A8">
            <w:pPr>
              <w:jc w:val="right"/>
            </w:pPr>
            <w:r w:rsidRPr="00A02DEC">
              <w:t>#DIV/0!</w:t>
            </w:r>
          </w:p>
        </w:tc>
      </w:tr>
      <w:tr w:rsidR="00A02DEC" w:rsidRPr="00A02DEC" w14:paraId="0E70E1DA" w14:textId="77777777" w:rsidTr="00EF18B1">
        <w:trPr>
          <w:trHeight w:val="420"/>
          <w:jc w:val="center"/>
        </w:trPr>
        <w:tc>
          <w:tcPr>
            <w:tcW w:w="921" w:type="dxa"/>
            <w:noWrap/>
            <w:hideMark/>
          </w:tcPr>
          <w:p w14:paraId="390642EF" w14:textId="77777777" w:rsidR="00A02DEC" w:rsidRPr="00A02DEC" w:rsidRDefault="00A02DEC" w:rsidP="00A02DEC">
            <w:pPr>
              <w:jc w:val="both"/>
            </w:pPr>
            <w:r w:rsidRPr="00A02DEC">
              <w:t>32</w:t>
            </w:r>
          </w:p>
        </w:tc>
        <w:tc>
          <w:tcPr>
            <w:tcW w:w="5853" w:type="dxa"/>
            <w:noWrap/>
            <w:hideMark/>
          </w:tcPr>
          <w:p w14:paraId="40429514" w14:textId="77777777" w:rsidR="00A02DEC" w:rsidRPr="00A02DEC" w:rsidRDefault="00A02DEC" w:rsidP="00A02DEC">
            <w:pPr>
              <w:jc w:val="both"/>
            </w:pPr>
            <w:r w:rsidRPr="00A02DEC">
              <w:t xml:space="preserve">  MATERIJALNI RASHODI</w:t>
            </w:r>
          </w:p>
        </w:tc>
        <w:tc>
          <w:tcPr>
            <w:tcW w:w="1251" w:type="dxa"/>
            <w:noWrap/>
            <w:hideMark/>
          </w:tcPr>
          <w:p w14:paraId="555DFA54" w14:textId="77777777" w:rsidR="00A02DEC" w:rsidRPr="00A02DEC" w:rsidRDefault="00A02DEC" w:rsidP="008D01A8">
            <w:pPr>
              <w:jc w:val="right"/>
            </w:pPr>
            <w:r w:rsidRPr="00A02DEC">
              <w:t>751,000</w:t>
            </w:r>
          </w:p>
        </w:tc>
        <w:tc>
          <w:tcPr>
            <w:tcW w:w="1251" w:type="dxa"/>
            <w:noWrap/>
            <w:hideMark/>
          </w:tcPr>
          <w:p w14:paraId="11594F18" w14:textId="77777777" w:rsidR="00A02DEC" w:rsidRPr="00A02DEC" w:rsidRDefault="00A02DEC" w:rsidP="008D01A8">
            <w:pPr>
              <w:jc w:val="right"/>
            </w:pPr>
            <w:r w:rsidRPr="00A02DEC">
              <w:t>751,000</w:t>
            </w:r>
          </w:p>
        </w:tc>
        <w:tc>
          <w:tcPr>
            <w:tcW w:w="1706" w:type="dxa"/>
            <w:noWrap/>
            <w:hideMark/>
          </w:tcPr>
          <w:p w14:paraId="2A3C18BF" w14:textId="77777777" w:rsidR="00A02DEC" w:rsidRPr="00A02DEC" w:rsidRDefault="00A02DEC" w:rsidP="008D01A8">
            <w:pPr>
              <w:jc w:val="right"/>
            </w:pPr>
            <w:r w:rsidRPr="00A02DEC">
              <w:t>171,483.98</w:t>
            </w:r>
          </w:p>
        </w:tc>
        <w:tc>
          <w:tcPr>
            <w:tcW w:w="1016" w:type="dxa"/>
            <w:noWrap/>
            <w:hideMark/>
          </w:tcPr>
          <w:p w14:paraId="5E8E26BC" w14:textId="77777777" w:rsidR="00A02DEC" w:rsidRPr="00A02DEC" w:rsidRDefault="00A02DEC" w:rsidP="008D01A8">
            <w:pPr>
              <w:jc w:val="right"/>
            </w:pPr>
            <w:r w:rsidRPr="00A02DEC">
              <w:t>22.83</w:t>
            </w:r>
          </w:p>
        </w:tc>
      </w:tr>
      <w:tr w:rsidR="00A02DEC" w:rsidRPr="00A02DEC" w14:paraId="2F5CFE35" w14:textId="77777777" w:rsidTr="00EF18B1">
        <w:trPr>
          <w:trHeight w:val="360"/>
          <w:jc w:val="center"/>
        </w:trPr>
        <w:tc>
          <w:tcPr>
            <w:tcW w:w="921" w:type="dxa"/>
            <w:noWrap/>
            <w:hideMark/>
          </w:tcPr>
          <w:p w14:paraId="1B951CB9" w14:textId="77777777" w:rsidR="00A02DEC" w:rsidRPr="00A02DEC" w:rsidRDefault="00A02DEC" w:rsidP="00A02DEC">
            <w:pPr>
              <w:jc w:val="both"/>
            </w:pPr>
            <w:r w:rsidRPr="00A02DEC">
              <w:t>322</w:t>
            </w:r>
          </w:p>
        </w:tc>
        <w:tc>
          <w:tcPr>
            <w:tcW w:w="5853" w:type="dxa"/>
            <w:noWrap/>
            <w:hideMark/>
          </w:tcPr>
          <w:p w14:paraId="427BA559" w14:textId="77777777" w:rsidR="00A02DEC" w:rsidRPr="00A02DEC" w:rsidRDefault="00A02DEC" w:rsidP="00A02DEC">
            <w:pPr>
              <w:jc w:val="both"/>
            </w:pPr>
            <w:r w:rsidRPr="00A02DEC">
              <w:t xml:space="preserve">  RASHODI ZA MATERIJAL I ENERGIJU</w:t>
            </w:r>
          </w:p>
        </w:tc>
        <w:tc>
          <w:tcPr>
            <w:tcW w:w="1251" w:type="dxa"/>
            <w:noWrap/>
            <w:hideMark/>
          </w:tcPr>
          <w:p w14:paraId="1C830D64" w14:textId="77777777" w:rsidR="00A02DEC" w:rsidRPr="00A02DEC" w:rsidRDefault="00A02DEC" w:rsidP="008D01A8">
            <w:pPr>
              <w:jc w:val="right"/>
            </w:pPr>
            <w:r w:rsidRPr="00A02DEC">
              <w:t>80,000</w:t>
            </w:r>
          </w:p>
        </w:tc>
        <w:tc>
          <w:tcPr>
            <w:tcW w:w="1251" w:type="dxa"/>
            <w:noWrap/>
            <w:hideMark/>
          </w:tcPr>
          <w:p w14:paraId="6AA588CC" w14:textId="77777777" w:rsidR="00A02DEC" w:rsidRPr="00A02DEC" w:rsidRDefault="00A02DEC" w:rsidP="008D01A8">
            <w:pPr>
              <w:jc w:val="right"/>
            </w:pPr>
            <w:r w:rsidRPr="00A02DEC">
              <w:t>80,000</w:t>
            </w:r>
          </w:p>
        </w:tc>
        <w:tc>
          <w:tcPr>
            <w:tcW w:w="1706" w:type="dxa"/>
            <w:noWrap/>
            <w:hideMark/>
          </w:tcPr>
          <w:p w14:paraId="6B7DE149" w14:textId="77777777" w:rsidR="00A02DEC" w:rsidRPr="00A02DEC" w:rsidRDefault="00A02DEC" w:rsidP="008D01A8">
            <w:pPr>
              <w:jc w:val="right"/>
            </w:pPr>
            <w:r w:rsidRPr="00A02DEC">
              <w:t>51,860.40</w:t>
            </w:r>
          </w:p>
        </w:tc>
        <w:tc>
          <w:tcPr>
            <w:tcW w:w="1016" w:type="dxa"/>
            <w:noWrap/>
            <w:hideMark/>
          </w:tcPr>
          <w:p w14:paraId="57388BEE" w14:textId="77777777" w:rsidR="00A02DEC" w:rsidRPr="00A02DEC" w:rsidRDefault="00A02DEC" w:rsidP="008D01A8">
            <w:pPr>
              <w:jc w:val="right"/>
            </w:pPr>
            <w:r w:rsidRPr="00A02DEC">
              <w:t>64.83</w:t>
            </w:r>
          </w:p>
        </w:tc>
      </w:tr>
      <w:tr w:rsidR="008D01A8" w:rsidRPr="00A02DEC" w14:paraId="5D2E215A" w14:textId="77777777" w:rsidTr="00EF18B1">
        <w:trPr>
          <w:trHeight w:val="600"/>
          <w:jc w:val="center"/>
        </w:trPr>
        <w:tc>
          <w:tcPr>
            <w:tcW w:w="6774" w:type="dxa"/>
            <w:gridSpan w:val="2"/>
            <w:hideMark/>
          </w:tcPr>
          <w:p w14:paraId="6EBAACD3" w14:textId="77777777" w:rsidR="008D01A8" w:rsidRPr="00A02DEC" w:rsidRDefault="008D01A8" w:rsidP="00B9127D">
            <w:pPr>
              <w:jc w:val="center"/>
            </w:pPr>
            <w:r w:rsidRPr="00A02DEC">
              <w:lastRenderedPageBreak/>
              <w:t>BROJČANA OZNAKA, NAZIV I RAČUN</w:t>
            </w:r>
          </w:p>
        </w:tc>
        <w:tc>
          <w:tcPr>
            <w:tcW w:w="1251" w:type="dxa"/>
            <w:hideMark/>
          </w:tcPr>
          <w:p w14:paraId="0A850308" w14:textId="77777777" w:rsidR="008D01A8" w:rsidRPr="00A02DEC" w:rsidRDefault="008D01A8" w:rsidP="00B9127D">
            <w:pPr>
              <w:jc w:val="center"/>
            </w:pPr>
            <w:r w:rsidRPr="00A02DEC">
              <w:t>Izvorni Plan</w:t>
            </w:r>
            <w:r w:rsidRPr="00A02DEC">
              <w:br/>
              <w:t>za 2021.god.</w:t>
            </w:r>
          </w:p>
        </w:tc>
        <w:tc>
          <w:tcPr>
            <w:tcW w:w="1251" w:type="dxa"/>
            <w:hideMark/>
          </w:tcPr>
          <w:p w14:paraId="2BD1FE6F" w14:textId="77777777" w:rsidR="008D01A8" w:rsidRPr="00A02DEC" w:rsidRDefault="008D01A8" w:rsidP="00B9127D">
            <w:pPr>
              <w:jc w:val="center"/>
            </w:pPr>
            <w:r w:rsidRPr="00A02DEC">
              <w:t>Tekući Plan</w:t>
            </w:r>
            <w:r w:rsidRPr="00A02DEC">
              <w:br/>
              <w:t>za 2021.god.</w:t>
            </w:r>
          </w:p>
        </w:tc>
        <w:tc>
          <w:tcPr>
            <w:tcW w:w="1706" w:type="dxa"/>
            <w:hideMark/>
          </w:tcPr>
          <w:p w14:paraId="321AA877" w14:textId="77777777" w:rsidR="008D01A8" w:rsidRPr="00A02DEC" w:rsidRDefault="008D01A8" w:rsidP="00B9127D">
            <w:pPr>
              <w:jc w:val="center"/>
            </w:pPr>
            <w:r w:rsidRPr="00A02DEC">
              <w:t>Izvršeno u 2021.god.</w:t>
            </w:r>
          </w:p>
        </w:tc>
        <w:tc>
          <w:tcPr>
            <w:tcW w:w="1016" w:type="dxa"/>
            <w:hideMark/>
          </w:tcPr>
          <w:p w14:paraId="43BDA34A" w14:textId="77777777" w:rsidR="008D01A8" w:rsidRPr="00A02DEC" w:rsidRDefault="008D01A8" w:rsidP="00B9127D">
            <w:pPr>
              <w:jc w:val="center"/>
            </w:pPr>
            <w:r w:rsidRPr="00A02DEC">
              <w:t>Indeks</w:t>
            </w:r>
            <w:r w:rsidRPr="00A02DEC">
              <w:br/>
              <w:t>4/3</w:t>
            </w:r>
          </w:p>
        </w:tc>
      </w:tr>
      <w:tr w:rsidR="008D01A8" w:rsidRPr="00A02DEC" w14:paraId="76D46C2E" w14:textId="77777777" w:rsidTr="00EF18B1">
        <w:trPr>
          <w:trHeight w:val="225"/>
          <w:jc w:val="center"/>
        </w:trPr>
        <w:tc>
          <w:tcPr>
            <w:tcW w:w="6774" w:type="dxa"/>
            <w:gridSpan w:val="2"/>
            <w:hideMark/>
          </w:tcPr>
          <w:p w14:paraId="4DC260DF" w14:textId="77777777" w:rsidR="008D01A8" w:rsidRPr="00A02DEC" w:rsidRDefault="008D01A8" w:rsidP="00B9127D">
            <w:pPr>
              <w:jc w:val="center"/>
            </w:pPr>
            <w:r w:rsidRPr="00A02DEC">
              <w:t>1</w:t>
            </w:r>
          </w:p>
        </w:tc>
        <w:tc>
          <w:tcPr>
            <w:tcW w:w="1251" w:type="dxa"/>
            <w:hideMark/>
          </w:tcPr>
          <w:p w14:paraId="350B296C" w14:textId="77777777" w:rsidR="008D01A8" w:rsidRPr="00A02DEC" w:rsidRDefault="008D01A8" w:rsidP="00B9127D">
            <w:pPr>
              <w:jc w:val="center"/>
            </w:pPr>
            <w:r w:rsidRPr="00A02DEC">
              <w:t>2</w:t>
            </w:r>
          </w:p>
        </w:tc>
        <w:tc>
          <w:tcPr>
            <w:tcW w:w="1251" w:type="dxa"/>
            <w:hideMark/>
          </w:tcPr>
          <w:p w14:paraId="0840E8FB" w14:textId="77777777" w:rsidR="008D01A8" w:rsidRPr="00A02DEC" w:rsidRDefault="008D01A8" w:rsidP="00B9127D">
            <w:pPr>
              <w:jc w:val="center"/>
            </w:pPr>
            <w:r w:rsidRPr="00A02DEC">
              <w:t>3</w:t>
            </w:r>
          </w:p>
        </w:tc>
        <w:tc>
          <w:tcPr>
            <w:tcW w:w="1706" w:type="dxa"/>
            <w:hideMark/>
          </w:tcPr>
          <w:p w14:paraId="3D36A95E" w14:textId="77777777" w:rsidR="008D01A8" w:rsidRPr="00A02DEC" w:rsidRDefault="008D01A8" w:rsidP="00B9127D">
            <w:pPr>
              <w:jc w:val="center"/>
            </w:pPr>
            <w:r w:rsidRPr="00A02DEC">
              <w:t>4</w:t>
            </w:r>
          </w:p>
        </w:tc>
        <w:tc>
          <w:tcPr>
            <w:tcW w:w="1016" w:type="dxa"/>
            <w:hideMark/>
          </w:tcPr>
          <w:p w14:paraId="750C6039" w14:textId="77777777" w:rsidR="008D01A8" w:rsidRPr="00A02DEC" w:rsidRDefault="008D01A8" w:rsidP="00B9127D">
            <w:pPr>
              <w:jc w:val="center"/>
            </w:pPr>
            <w:r w:rsidRPr="00A02DEC">
              <w:t>5</w:t>
            </w:r>
          </w:p>
        </w:tc>
      </w:tr>
      <w:tr w:rsidR="00A02DEC" w:rsidRPr="00A02DEC" w14:paraId="7BEC46F3" w14:textId="77777777" w:rsidTr="00EF18B1">
        <w:trPr>
          <w:trHeight w:val="300"/>
          <w:jc w:val="center"/>
        </w:trPr>
        <w:tc>
          <w:tcPr>
            <w:tcW w:w="921" w:type="dxa"/>
            <w:noWrap/>
            <w:hideMark/>
          </w:tcPr>
          <w:p w14:paraId="1D90FB71" w14:textId="77777777" w:rsidR="00A02DEC" w:rsidRPr="00A02DEC" w:rsidRDefault="00A02DEC" w:rsidP="00A02DEC">
            <w:pPr>
              <w:jc w:val="both"/>
            </w:pPr>
            <w:r w:rsidRPr="00A02DEC">
              <w:t>3221</w:t>
            </w:r>
          </w:p>
        </w:tc>
        <w:tc>
          <w:tcPr>
            <w:tcW w:w="5853" w:type="dxa"/>
            <w:noWrap/>
            <w:hideMark/>
          </w:tcPr>
          <w:p w14:paraId="5E0ADCC4" w14:textId="77777777" w:rsidR="00A02DEC" w:rsidRPr="00A02DEC" w:rsidRDefault="00A02DEC" w:rsidP="00A02DEC">
            <w:pPr>
              <w:jc w:val="both"/>
            </w:pPr>
            <w:r w:rsidRPr="00A02DEC">
              <w:t xml:space="preserve">  Uredski i ostali materijal</w:t>
            </w:r>
          </w:p>
        </w:tc>
        <w:tc>
          <w:tcPr>
            <w:tcW w:w="1251" w:type="dxa"/>
            <w:noWrap/>
            <w:hideMark/>
          </w:tcPr>
          <w:p w14:paraId="61C42650" w14:textId="77777777" w:rsidR="00A02DEC" w:rsidRPr="00A02DEC" w:rsidRDefault="00A02DEC" w:rsidP="008D01A8">
            <w:pPr>
              <w:jc w:val="right"/>
            </w:pPr>
            <w:r w:rsidRPr="00A02DEC">
              <w:t>0</w:t>
            </w:r>
          </w:p>
        </w:tc>
        <w:tc>
          <w:tcPr>
            <w:tcW w:w="1251" w:type="dxa"/>
            <w:noWrap/>
            <w:hideMark/>
          </w:tcPr>
          <w:p w14:paraId="3CFEC678" w14:textId="77777777" w:rsidR="00A02DEC" w:rsidRPr="00A02DEC" w:rsidRDefault="00A02DEC" w:rsidP="008D01A8">
            <w:pPr>
              <w:jc w:val="right"/>
            </w:pPr>
            <w:r w:rsidRPr="00A02DEC">
              <w:t>0</w:t>
            </w:r>
          </w:p>
        </w:tc>
        <w:tc>
          <w:tcPr>
            <w:tcW w:w="1706" w:type="dxa"/>
            <w:noWrap/>
            <w:hideMark/>
          </w:tcPr>
          <w:p w14:paraId="1510C9A8" w14:textId="77777777" w:rsidR="00A02DEC" w:rsidRPr="00A02DEC" w:rsidRDefault="00A02DEC" w:rsidP="008D01A8">
            <w:pPr>
              <w:jc w:val="right"/>
            </w:pPr>
            <w:r w:rsidRPr="00A02DEC">
              <w:t>12,239.94</w:t>
            </w:r>
          </w:p>
        </w:tc>
        <w:tc>
          <w:tcPr>
            <w:tcW w:w="1016" w:type="dxa"/>
            <w:noWrap/>
            <w:hideMark/>
          </w:tcPr>
          <w:p w14:paraId="4014E043" w14:textId="77777777" w:rsidR="00A02DEC" w:rsidRPr="00A02DEC" w:rsidRDefault="00A02DEC" w:rsidP="008D01A8">
            <w:pPr>
              <w:jc w:val="right"/>
            </w:pPr>
            <w:r w:rsidRPr="00A02DEC">
              <w:t>#DIV/0!</w:t>
            </w:r>
          </w:p>
        </w:tc>
      </w:tr>
      <w:tr w:rsidR="00A02DEC" w:rsidRPr="00A02DEC" w14:paraId="0406383F" w14:textId="77777777" w:rsidTr="00EF18B1">
        <w:trPr>
          <w:trHeight w:val="300"/>
          <w:jc w:val="center"/>
        </w:trPr>
        <w:tc>
          <w:tcPr>
            <w:tcW w:w="921" w:type="dxa"/>
            <w:noWrap/>
            <w:hideMark/>
          </w:tcPr>
          <w:p w14:paraId="326AC599" w14:textId="77777777" w:rsidR="00A02DEC" w:rsidRPr="00A02DEC" w:rsidRDefault="00A02DEC" w:rsidP="00A02DEC">
            <w:pPr>
              <w:jc w:val="both"/>
            </w:pPr>
            <w:r w:rsidRPr="00A02DEC">
              <w:t>3224</w:t>
            </w:r>
          </w:p>
        </w:tc>
        <w:tc>
          <w:tcPr>
            <w:tcW w:w="5853" w:type="dxa"/>
            <w:noWrap/>
            <w:hideMark/>
          </w:tcPr>
          <w:p w14:paraId="452B5905" w14:textId="77777777" w:rsidR="00A02DEC" w:rsidRPr="00A02DEC" w:rsidRDefault="00A02DEC" w:rsidP="00A02DEC">
            <w:pPr>
              <w:jc w:val="both"/>
            </w:pPr>
            <w:r w:rsidRPr="00A02DEC">
              <w:t xml:space="preserve">  Materijal i djelovi za tekuće i invest.održ.</w:t>
            </w:r>
          </w:p>
        </w:tc>
        <w:tc>
          <w:tcPr>
            <w:tcW w:w="1251" w:type="dxa"/>
            <w:noWrap/>
            <w:hideMark/>
          </w:tcPr>
          <w:p w14:paraId="2B02F7E0" w14:textId="77777777" w:rsidR="00A02DEC" w:rsidRPr="00A02DEC" w:rsidRDefault="00A02DEC" w:rsidP="008D01A8">
            <w:pPr>
              <w:jc w:val="right"/>
            </w:pPr>
            <w:r w:rsidRPr="00A02DEC">
              <w:t>0</w:t>
            </w:r>
          </w:p>
        </w:tc>
        <w:tc>
          <w:tcPr>
            <w:tcW w:w="1251" w:type="dxa"/>
            <w:noWrap/>
            <w:hideMark/>
          </w:tcPr>
          <w:p w14:paraId="2BEC04CC" w14:textId="77777777" w:rsidR="00A02DEC" w:rsidRPr="00A02DEC" w:rsidRDefault="00A02DEC" w:rsidP="008D01A8">
            <w:pPr>
              <w:jc w:val="right"/>
            </w:pPr>
            <w:r w:rsidRPr="00A02DEC">
              <w:t>0</w:t>
            </w:r>
          </w:p>
        </w:tc>
        <w:tc>
          <w:tcPr>
            <w:tcW w:w="1706" w:type="dxa"/>
            <w:noWrap/>
            <w:hideMark/>
          </w:tcPr>
          <w:p w14:paraId="1880D756" w14:textId="77777777" w:rsidR="00A02DEC" w:rsidRPr="00A02DEC" w:rsidRDefault="00A02DEC" w:rsidP="008D01A8">
            <w:pPr>
              <w:jc w:val="right"/>
            </w:pPr>
            <w:r w:rsidRPr="00A02DEC">
              <w:t>39,620.46</w:t>
            </w:r>
          </w:p>
        </w:tc>
        <w:tc>
          <w:tcPr>
            <w:tcW w:w="1016" w:type="dxa"/>
            <w:noWrap/>
            <w:hideMark/>
          </w:tcPr>
          <w:p w14:paraId="21D1ADD3" w14:textId="77777777" w:rsidR="00A02DEC" w:rsidRPr="00A02DEC" w:rsidRDefault="00A02DEC" w:rsidP="008D01A8">
            <w:pPr>
              <w:jc w:val="right"/>
            </w:pPr>
            <w:r w:rsidRPr="00A02DEC">
              <w:t>#DIV/0!</w:t>
            </w:r>
          </w:p>
        </w:tc>
      </w:tr>
      <w:tr w:rsidR="00A02DEC" w:rsidRPr="00A02DEC" w14:paraId="3EFAFB87" w14:textId="77777777" w:rsidTr="00EF18B1">
        <w:trPr>
          <w:trHeight w:val="360"/>
          <w:jc w:val="center"/>
        </w:trPr>
        <w:tc>
          <w:tcPr>
            <w:tcW w:w="921" w:type="dxa"/>
            <w:noWrap/>
            <w:hideMark/>
          </w:tcPr>
          <w:p w14:paraId="7DA86C06" w14:textId="77777777" w:rsidR="00A02DEC" w:rsidRPr="00A02DEC" w:rsidRDefault="00A02DEC" w:rsidP="00A02DEC">
            <w:pPr>
              <w:jc w:val="both"/>
            </w:pPr>
            <w:r w:rsidRPr="00A02DEC">
              <w:t>323</w:t>
            </w:r>
          </w:p>
        </w:tc>
        <w:tc>
          <w:tcPr>
            <w:tcW w:w="5853" w:type="dxa"/>
            <w:noWrap/>
            <w:hideMark/>
          </w:tcPr>
          <w:p w14:paraId="414529A6" w14:textId="77777777" w:rsidR="00A02DEC" w:rsidRPr="00A02DEC" w:rsidRDefault="00A02DEC" w:rsidP="00A02DEC">
            <w:pPr>
              <w:jc w:val="both"/>
            </w:pPr>
            <w:r w:rsidRPr="00A02DEC">
              <w:t xml:space="preserve">  RASHODI ZA USLUGE</w:t>
            </w:r>
          </w:p>
        </w:tc>
        <w:tc>
          <w:tcPr>
            <w:tcW w:w="1251" w:type="dxa"/>
            <w:noWrap/>
            <w:hideMark/>
          </w:tcPr>
          <w:p w14:paraId="155BAEBB" w14:textId="77777777" w:rsidR="00A02DEC" w:rsidRPr="00A02DEC" w:rsidRDefault="00A02DEC" w:rsidP="008D01A8">
            <w:pPr>
              <w:jc w:val="right"/>
            </w:pPr>
            <w:r w:rsidRPr="00A02DEC">
              <w:t>671,000</w:t>
            </w:r>
          </w:p>
        </w:tc>
        <w:tc>
          <w:tcPr>
            <w:tcW w:w="1251" w:type="dxa"/>
            <w:noWrap/>
            <w:hideMark/>
          </w:tcPr>
          <w:p w14:paraId="794B0536" w14:textId="77777777" w:rsidR="00A02DEC" w:rsidRPr="00A02DEC" w:rsidRDefault="00A02DEC" w:rsidP="008D01A8">
            <w:pPr>
              <w:jc w:val="right"/>
            </w:pPr>
            <w:r w:rsidRPr="00A02DEC">
              <w:t>671,000</w:t>
            </w:r>
          </w:p>
        </w:tc>
        <w:tc>
          <w:tcPr>
            <w:tcW w:w="1706" w:type="dxa"/>
            <w:noWrap/>
            <w:hideMark/>
          </w:tcPr>
          <w:p w14:paraId="4E13DB2F" w14:textId="77777777" w:rsidR="00A02DEC" w:rsidRPr="00A02DEC" w:rsidRDefault="00A02DEC" w:rsidP="008D01A8">
            <w:pPr>
              <w:jc w:val="right"/>
            </w:pPr>
            <w:r w:rsidRPr="00A02DEC">
              <w:t>119,623.58</w:t>
            </w:r>
          </w:p>
        </w:tc>
        <w:tc>
          <w:tcPr>
            <w:tcW w:w="1016" w:type="dxa"/>
            <w:noWrap/>
            <w:hideMark/>
          </w:tcPr>
          <w:p w14:paraId="6ACC6992" w14:textId="77777777" w:rsidR="00A02DEC" w:rsidRPr="00A02DEC" w:rsidRDefault="00A02DEC" w:rsidP="008D01A8">
            <w:pPr>
              <w:jc w:val="right"/>
            </w:pPr>
            <w:r w:rsidRPr="00A02DEC">
              <w:t>17.83</w:t>
            </w:r>
          </w:p>
        </w:tc>
      </w:tr>
      <w:tr w:rsidR="00A02DEC" w:rsidRPr="00A02DEC" w14:paraId="1AB33A7E" w14:textId="77777777" w:rsidTr="00EF18B1">
        <w:trPr>
          <w:trHeight w:val="300"/>
          <w:jc w:val="center"/>
        </w:trPr>
        <w:tc>
          <w:tcPr>
            <w:tcW w:w="921" w:type="dxa"/>
            <w:noWrap/>
            <w:hideMark/>
          </w:tcPr>
          <w:p w14:paraId="3D903CB0" w14:textId="77777777" w:rsidR="00A02DEC" w:rsidRPr="00A02DEC" w:rsidRDefault="00A02DEC" w:rsidP="00A02DEC">
            <w:pPr>
              <w:jc w:val="both"/>
            </w:pPr>
            <w:r w:rsidRPr="00A02DEC">
              <w:t>3232</w:t>
            </w:r>
          </w:p>
        </w:tc>
        <w:tc>
          <w:tcPr>
            <w:tcW w:w="5853" w:type="dxa"/>
            <w:noWrap/>
            <w:hideMark/>
          </w:tcPr>
          <w:p w14:paraId="61751330" w14:textId="77777777" w:rsidR="00A02DEC" w:rsidRPr="00A02DEC" w:rsidRDefault="00A02DEC" w:rsidP="00A02DEC">
            <w:pPr>
              <w:jc w:val="both"/>
            </w:pPr>
            <w:r w:rsidRPr="00A02DEC">
              <w:t xml:space="preserve">  Usluge tekućeg i investicijskog održavanja</w:t>
            </w:r>
          </w:p>
        </w:tc>
        <w:tc>
          <w:tcPr>
            <w:tcW w:w="1251" w:type="dxa"/>
            <w:noWrap/>
            <w:hideMark/>
          </w:tcPr>
          <w:p w14:paraId="636DFDD0" w14:textId="77777777" w:rsidR="00A02DEC" w:rsidRPr="00A02DEC" w:rsidRDefault="00A02DEC" w:rsidP="008D01A8">
            <w:pPr>
              <w:jc w:val="right"/>
            </w:pPr>
            <w:r w:rsidRPr="00A02DEC">
              <w:t>0</w:t>
            </w:r>
          </w:p>
        </w:tc>
        <w:tc>
          <w:tcPr>
            <w:tcW w:w="1251" w:type="dxa"/>
            <w:noWrap/>
            <w:hideMark/>
          </w:tcPr>
          <w:p w14:paraId="0DAF0B8D" w14:textId="77777777" w:rsidR="00A02DEC" w:rsidRPr="00A02DEC" w:rsidRDefault="00A02DEC" w:rsidP="008D01A8">
            <w:pPr>
              <w:jc w:val="right"/>
            </w:pPr>
            <w:r w:rsidRPr="00A02DEC">
              <w:t>0</w:t>
            </w:r>
          </w:p>
        </w:tc>
        <w:tc>
          <w:tcPr>
            <w:tcW w:w="1706" w:type="dxa"/>
            <w:noWrap/>
            <w:hideMark/>
          </w:tcPr>
          <w:p w14:paraId="0F5AE4C9" w14:textId="77777777" w:rsidR="00A02DEC" w:rsidRPr="00A02DEC" w:rsidRDefault="00A02DEC" w:rsidP="008D01A8">
            <w:pPr>
              <w:jc w:val="right"/>
            </w:pPr>
            <w:r w:rsidRPr="00A02DEC">
              <w:t>68,087.72</w:t>
            </w:r>
          </w:p>
        </w:tc>
        <w:tc>
          <w:tcPr>
            <w:tcW w:w="1016" w:type="dxa"/>
            <w:noWrap/>
            <w:hideMark/>
          </w:tcPr>
          <w:p w14:paraId="2D07AE37" w14:textId="77777777" w:rsidR="00A02DEC" w:rsidRPr="00A02DEC" w:rsidRDefault="00A02DEC" w:rsidP="008D01A8">
            <w:pPr>
              <w:jc w:val="right"/>
            </w:pPr>
            <w:r w:rsidRPr="00A02DEC">
              <w:t>#DIV/0!</w:t>
            </w:r>
          </w:p>
        </w:tc>
      </w:tr>
      <w:tr w:rsidR="00A02DEC" w:rsidRPr="00A02DEC" w14:paraId="44DD1779" w14:textId="77777777" w:rsidTr="00EF18B1">
        <w:trPr>
          <w:trHeight w:val="300"/>
          <w:jc w:val="center"/>
        </w:trPr>
        <w:tc>
          <w:tcPr>
            <w:tcW w:w="921" w:type="dxa"/>
            <w:noWrap/>
            <w:hideMark/>
          </w:tcPr>
          <w:p w14:paraId="68D7A453" w14:textId="77777777" w:rsidR="00A02DEC" w:rsidRPr="00A02DEC" w:rsidRDefault="00A02DEC" w:rsidP="00A02DEC">
            <w:pPr>
              <w:jc w:val="both"/>
            </w:pPr>
            <w:r w:rsidRPr="00A02DEC">
              <w:t>3234</w:t>
            </w:r>
          </w:p>
        </w:tc>
        <w:tc>
          <w:tcPr>
            <w:tcW w:w="5853" w:type="dxa"/>
            <w:noWrap/>
            <w:hideMark/>
          </w:tcPr>
          <w:p w14:paraId="33C7F8F7" w14:textId="77777777" w:rsidR="00A02DEC" w:rsidRPr="00A02DEC" w:rsidRDefault="00A02DEC" w:rsidP="00A02DEC">
            <w:pPr>
              <w:jc w:val="both"/>
            </w:pPr>
            <w:r w:rsidRPr="00A02DEC">
              <w:t xml:space="preserve">  Komunalne usluge</w:t>
            </w:r>
          </w:p>
        </w:tc>
        <w:tc>
          <w:tcPr>
            <w:tcW w:w="1251" w:type="dxa"/>
            <w:noWrap/>
            <w:hideMark/>
          </w:tcPr>
          <w:p w14:paraId="19A6FC64" w14:textId="77777777" w:rsidR="00A02DEC" w:rsidRPr="00A02DEC" w:rsidRDefault="00A02DEC" w:rsidP="008D01A8">
            <w:pPr>
              <w:jc w:val="right"/>
            </w:pPr>
            <w:r w:rsidRPr="00A02DEC">
              <w:t>0</w:t>
            </w:r>
          </w:p>
        </w:tc>
        <w:tc>
          <w:tcPr>
            <w:tcW w:w="1251" w:type="dxa"/>
            <w:noWrap/>
            <w:hideMark/>
          </w:tcPr>
          <w:p w14:paraId="362D47F1" w14:textId="77777777" w:rsidR="00A02DEC" w:rsidRPr="00A02DEC" w:rsidRDefault="00A02DEC" w:rsidP="008D01A8">
            <w:pPr>
              <w:jc w:val="right"/>
            </w:pPr>
            <w:r w:rsidRPr="00A02DEC">
              <w:t>0</w:t>
            </w:r>
          </w:p>
        </w:tc>
        <w:tc>
          <w:tcPr>
            <w:tcW w:w="1706" w:type="dxa"/>
            <w:noWrap/>
            <w:hideMark/>
          </w:tcPr>
          <w:p w14:paraId="022DCA90" w14:textId="77777777" w:rsidR="00A02DEC" w:rsidRPr="00A02DEC" w:rsidRDefault="00A02DEC" w:rsidP="008D01A8">
            <w:pPr>
              <w:jc w:val="right"/>
            </w:pPr>
            <w:r w:rsidRPr="00A02DEC">
              <w:t>4,832.32</w:t>
            </w:r>
          </w:p>
        </w:tc>
        <w:tc>
          <w:tcPr>
            <w:tcW w:w="1016" w:type="dxa"/>
            <w:noWrap/>
            <w:hideMark/>
          </w:tcPr>
          <w:p w14:paraId="31C099E8" w14:textId="77777777" w:rsidR="00A02DEC" w:rsidRPr="00A02DEC" w:rsidRDefault="00A02DEC" w:rsidP="008D01A8">
            <w:pPr>
              <w:jc w:val="right"/>
            </w:pPr>
            <w:r w:rsidRPr="00A02DEC">
              <w:t>#DIV/0!</w:t>
            </w:r>
          </w:p>
        </w:tc>
      </w:tr>
      <w:tr w:rsidR="00A02DEC" w:rsidRPr="00A02DEC" w14:paraId="3846F61D" w14:textId="77777777" w:rsidTr="00EF18B1">
        <w:trPr>
          <w:trHeight w:val="300"/>
          <w:jc w:val="center"/>
        </w:trPr>
        <w:tc>
          <w:tcPr>
            <w:tcW w:w="921" w:type="dxa"/>
            <w:noWrap/>
            <w:hideMark/>
          </w:tcPr>
          <w:p w14:paraId="70DA64A8" w14:textId="77777777" w:rsidR="00A02DEC" w:rsidRPr="00A02DEC" w:rsidRDefault="00A02DEC" w:rsidP="00A02DEC">
            <w:pPr>
              <w:jc w:val="both"/>
            </w:pPr>
            <w:r w:rsidRPr="00A02DEC">
              <w:t>3235</w:t>
            </w:r>
          </w:p>
        </w:tc>
        <w:tc>
          <w:tcPr>
            <w:tcW w:w="5853" w:type="dxa"/>
            <w:noWrap/>
            <w:hideMark/>
          </w:tcPr>
          <w:p w14:paraId="055469DC" w14:textId="77777777" w:rsidR="00A02DEC" w:rsidRPr="00A02DEC" w:rsidRDefault="00A02DEC" w:rsidP="00A02DEC">
            <w:pPr>
              <w:jc w:val="both"/>
            </w:pPr>
            <w:r w:rsidRPr="00A02DEC">
              <w:t xml:space="preserve">  Zakupnine i najamnine</w:t>
            </w:r>
          </w:p>
        </w:tc>
        <w:tc>
          <w:tcPr>
            <w:tcW w:w="1251" w:type="dxa"/>
            <w:noWrap/>
            <w:hideMark/>
          </w:tcPr>
          <w:p w14:paraId="126DD4E5" w14:textId="77777777" w:rsidR="00A02DEC" w:rsidRPr="00A02DEC" w:rsidRDefault="00A02DEC" w:rsidP="008D01A8">
            <w:pPr>
              <w:jc w:val="right"/>
            </w:pPr>
            <w:r w:rsidRPr="00A02DEC">
              <w:t>0</w:t>
            </w:r>
          </w:p>
        </w:tc>
        <w:tc>
          <w:tcPr>
            <w:tcW w:w="1251" w:type="dxa"/>
            <w:noWrap/>
            <w:hideMark/>
          </w:tcPr>
          <w:p w14:paraId="1A8D22F8" w14:textId="77777777" w:rsidR="00A02DEC" w:rsidRPr="00A02DEC" w:rsidRDefault="00A02DEC" w:rsidP="008D01A8">
            <w:pPr>
              <w:jc w:val="right"/>
            </w:pPr>
            <w:r w:rsidRPr="00A02DEC">
              <w:t>0</w:t>
            </w:r>
          </w:p>
        </w:tc>
        <w:tc>
          <w:tcPr>
            <w:tcW w:w="1706" w:type="dxa"/>
            <w:noWrap/>
            <w:hideMark/>
          </w:tcPr>
          <w:p w14:paraId="33834C67" w14:textId="77777777" w:rsidR="00A02DEC" w:rsidRPr="00A02DEC" w:rsidRDefault="00A02DEC" w:rsidP="008D01A8">
            <w:pPr>
              <w:jc w:val="right"/>
            </w:pPr>
            <w:r w:rsidRPr="00A02DEC">
              <w:t>2,685.00</w:t>
            </w:r>
          </w:p>
        </w:tc>
        <w:tc>
          <w:tcPr>
            <w:tcW w:w="1016" w:type="dxa"/>
            <w:noWrap/>
            <w:hideMark/>
          </w:tcPr>
          <w:p w14:paraId="4F16C9C2" w14:textId="77777777" w:rsidR="00A02DEC" w:rsidRPr="00A02DEC" w:rsidRDefault="00A02DEC" w:rsidP="008D01A8">
            <w:pPr>
              <w:jc w:val="right"/>
            </w:pPr>
            <w:r w:rsidRPr="00A02DEC">
              <w:t>#DIV/0!</w:t>
            </w:r>
          </w:p>
        </w:tc>
      </w:tr>
      <w:tr w:rsidR="00A02DEC" w:rsidRPr="00A02DEC" w14:paraId="41A53321" w14:textId="77777777" w:rsidTr="00EF18B1">
        <w:trPr>
          <w:trHeight w:val="300"/>
          <w:jc w:val="center"/>
        </w:trPr>
        <w:tc>
          <w:tcPr>
            <w:tcW w:w="921" w:type="dxa"/>
            <w:noWrap/>
            <w:hideMark/>
          </w:tcPr>
          <w:p w14:paraId="155C79D3" w14:textId="77777777" w:rsidR="00A02DEC" w:rsidRPr="00A02DEC" w:rsidRDefault="00A02DEC" w:rsidP="00A02DEC">
            <w:pPr>
              <w:jc w:val="both"/>
            </w:pPr>
            <w:r w:rsidRPr="00A02DEC">
              <w:t>3237</w:t>
            </w:r>
          </w:p>
        </w:tc>
        <w:tc>
          <w:tcPr>
            <w:tcW w:w="5853" w:type="dxa"/>
            <w:noWrap/>
            <w:hideMark/>
          </w:tcPr>
          <w:p w14:paraId="17BA4B7A" w14:textId="77777777" w:rsidR="00A02DEC" w:rsidRPr="00A02DEC" w:rsidRDefault="00A02DEC" w:rsidP="00A02DEC">
            <w:pPr>
              <w:jc w:val="both"/>
            </w:pPr>
            <w:r w:rsidRPr="00A02DEC">
              <w:t xml:space="preserve">  Intelektualne i osobne usluge</w:t>
            </w:r>
          </w:p>
        </w:tc>
        <w:tc>
          <w:tcPr>
            <w:tcW w:w="1251" w:type="dxa"/>
            <w:noWrap/>
            <w:hideMark/>
          </w:tcPr>
          <w:p w14:paraId="60EE4728" w14:textId="77777777" w:rsidR="00A02DEC" w:rsidRPr="00A02DEC" w:rsidRDefault="00A02DEC" w:rsidP="008D01A8">
            <w:pPr>
              <w:jc w:val="right"/>
            </w:pPr>
            <w:r w:rsidRPr="00A02DEC">
              <w:t>0</w:t>
            </w:r>
          </w:p>
        </w:tc>
        <w:tc>
          <w:tcPr>
            <w:tcW w:w="1251" w:type="dxa"/>
            <w:noWrap/>
            <w:hideMark/>
          </w:tcPr>
          <w:p w14:paraId="302CC072" w14:textId="77777777" w:rsidR="00A02DEC" w:rsidRPr="00A02DEC" w:rsidRDefault="00A02DEC" w:rsidP="008D01A8">
            <w:pPr>
              <w:jc w:val="right"/>
            </w:pPr>
            <w:r w:rsidRPr="00A02DEC">
              <w:t>0</w:t>
            </w:r>
          </w:p>
        </w:tc>
        <w:tc>
          <w:tcPr>
            <w:tcW w:w="1706" w:type="dxa"/>
            <w:noWrap/>
            <w:hideMark/>
          </w:tcPr>
          <w:p w14:paraId="3FDF9301" w14:textId="77777777" w:rsidR="00A02DEC" w:rsidRPr="00A02DEC" w:rsidRDefault="00A02DEC" w:rsidP="008D01A8">
            <w:pPr>
              <w:jc w:val="right"/>
            </w:pPr>
            <w:r w:rsidRPr="00A02DEC">
              <w:t>33,801.04</w:t>
            </w:r>
          </w:p>
        </w:tc>
        <w:tc>
          <w:tcPr>
            <w:tcW w:w="1016" w:type="dxa"/>
            <w:noWrap/>
            <w:hideMark/>
          </w:tcPr>
          <w:p w14:paraId="7F17730A" w14:textId="77777777" w:rsidR="00A02DEC" w:rsidRPr="00A02DEC" w:rsidRDefault="00A02DEC" w:rsidP="008D01A8">
            <w:pPr>
              <w:jc w:val="right"/>
            </w:pPr>
            <w:r w:rsidRPr="00A02DEC">
              <w:t>#DIV/0!</w:t>
            </w:r>
          </w:p>
        </w:tc>
      </w:tr>
      <w:tr w:rsidR="00A02DEC" w:rsidRPr="00A02DEC" w14:paraId="5E820EEC" w14:textId="77777777" w:rsidTr="00EF18B1">
        <w:trPr>
          <w:trHeight w:val="300"/>
          <w:jc w:val="center"/>
        </w:trPr>
        <w:tc>
          <w:tcPr>
            <w:tcW w:w="921" w:type="dxa"/>
            <w:noWrap/>
            <w:hideMark/>
          </w:tcPr>
          <w:p w14:paraId="79A7536C" w14:textId="77777777" w:rsidR="00A02DEC" w:rsidRPr="00A02DEC" w:rsidRDefault="00A02DEC" w:rsidP="00A02DEC">
            <w:pPr>
              <w:jc w:val="both"/>
            </w:pPr>
            <w:r w:rsidRPr="00A02DEC">
              <w:t>3239</w:t>
            </w:r>
          </w:p>
        </w:tc>
        <w:tc>
          <w:tcPr>
            <w:tcW w:w="5853" w:type="dxa"/>
            <w:noWrap/>
            <w:hideMark/>
          </w:tcPr>
          <w:p w14:paraId="23385FA8" w14:textId="77777777" w:rsidR="00A02DEC" w:rsidRPr="00A02DEC" w:rsidRDefault="00A02DEC" w:rsidP="00A02DEC">
            <w:pPr>
              <w:jc w:val="both"/>
            </w:pPr>
            <w:r w:rsidRPr="00A02DEC">
              <w:t xml:space="preserve">  Ostale usluge - uređenje prostora</w:t>
            </w:r>
          </w:p>
        </w:tc>
        <w:tc>
          <w:tcPr>
            <w:tcW w:w="1251" w:type="dxa"/>
            <w:noWrap/>
            <w:hideMark/>
          </w:tcPr>
          <w:p w14:paraId="44BA689A" w14:textId="77777777" w:rsidR="00A02DEC" w:rsidRPr="00A02DEC" w:rsidRDefault="00A02DEC" w:rsidP="008D01A8">
            <w:pPr>
              <w:jc w:val="right"/>
            </w:pPr>
            <w:r w:rsidRPr="00A02DEC">
              <w:t>0</w:t>
            </w:r>
          </w:p>
        </w:tc>
        <w:tc>
          <w:tcPr>
            <w:tcW w:w="1251" w:type="dxa"/>
            <w:noWrap/>
            <w:hideMark/>
          </w:tcPr>
          <w:p w14:paraId="3E4BBB1B" w14:textId="77777777" w:rsidR="00A02DEC" w:rsidRPr="00A02DEC" w:rsidRDefault="00A02DEC" w:rsidP="008D01A8">
            <w:pPr>
              <w:jc w:val="right"/>
            </w:pPr>
            <w:r w:rsidRPr="00A02DEC">
              <w:t>0</w:t>
            </w:r>
          </w:p>
        </w:tc>
        <w:tc>
          <w:tcPr>
            <w:tcW w:w="1706" w:type="dxa"/>
            <w:noWrap/>
            <w:hideMark/>
          </w:tcPr>
          <w:p w14:paraId="7A55C882" w14:textId="77777777" w:rsidR="00A02DEC" w:rsidRPr="00A02DEC" w:rsidRDefault="00A02DEC" w:rsidP="008D01A8">
            <w:pPr>
              <w:jc w:val="right"/>
            </w:pPr>
            <w:r w:rsidRPr="00A02DEC">
              <w:t>10,217.50</w:t>
            </w:r>
          </w:p>
        </w:tc>
        <w:tc>
          <w:tcPr>
            <w:tcW w:w="1016" w:type="dxa"/>
            <w:noWrap/>
            <w:hideMark/>
          </w:tcPr>
          <w:p w14:paraId="47FA0AED" w14:textId="77777777" w:rsidR="00A02DEC" w:rsidRPr="00A02DEC" w:rsidRDefault="00A02DEC" w:rsidP="008D01A8">
            <w:pPr>
              <w:jc w:val="right"/>
            </w:pPr>
            <w:r w:rsidRPr="00A02DEC">
              <w:t>#DIV/0!</w:t>
            </w:r>
          </w:p>
        </w:tc>
      </w:tr>
      <w:tr w:rsidR="00A02DEC" w:rsidRPr="00A02DEC" w14:paraId="665E2593" w14:textId="77777777" w:rsidTr="00EF18B1">
        <w:trPr>
          <w:trHeight w:val="522"/>
          <w:jc w:val="center"/>
        </w:trPr>
        <w:tc>
          <w:tcPr>
            <w:tcW w:w="6774" w:type="dxa"/>
            <w:gridSpan w:val="2"/>
            <w:noWrap/>
            <w:hideMark/>
          </w:tcPr>
          <w:p w14:paraId="3E8351FF" w14:textId="77777777" w:rsidR="00A02DEC" w:rsidRPr="00A02DEC" w:rsidRDefault="00A02DEC" w:rsidP="00A02DEC">
            <w:pPr>
              <w:jc w:val="both"/>
              <w:rPr>
                <w:b/>
                <w:bCs/>
              </w:rPr>
            </w:pPr>
            <w:r w:rsidRPr="00A02DEC">
              <w:rPr>
                <w:b/>
                <w:bCs/>
              </w:rPr>
              <w:t xml:space="preserve"> K.projekt K1019 06: Dodatna ulaganja na zgradi Arsenal s Fontikom</w:t>
            </w:r>
          </w:p>
        </w:tc>
        <w:tc>
          <w:tcPr>
            <w:tcW w:w="1251" w:type="dxa"/>
            <w:noWrap/>
            <w:hideMark/>
          </w:tcPr>
          <w:p w14:paraId="4EED6A72" w14:textId="77777777" w:rsidR="00A02DEC" w:rsidRPr="00A02DEC" w:rsidRDefault="00A02DEC" w:rsidP="008D01A8">
            <w:pPr>
              <w:jc w:val="right"/>
              <w:rPr>
                <w:b/>
                <w:bCs/>
              </w:rPr>
            </w:pPr>
            <w:r w:rsidRPr="00A02DEC">
              <w:rPr>
                <w:b/>
                <w:bCs/>
              </w:rPr>
              <w:t>800,000</w:t>
            </w:r>
          </w:p>
        </w:tc>
        <w:tc>
          <w:tcPr>
            <w:tcW w:w="1251" w:type="dxa"/>
            <w:noWrap/>
            <w:hideMark/>
          </w:tcPr>
          <w:p w14:paraId="051963D8" w14:textId="77777777" w:rsidR="00A02DEC" w:rsidRPr="00A02DEC" w:rsidRDefault="00A02DEC" w:rsidP="008D01A8">
            <w:pPr>
              <w:jc w:val="right"/>
              <w:rPr>
                <w:b/>
                <w:bCs/>
              </w:rPr>
            </w:pPr>
            <w:r w:rsidRPr="00A02DEC">
              <w:rPr>
                <w:b/>
                <w:bCs/>
              </w:rPr>
              <w:t>800,000</w:t>
            </w:r>
          </w:p>
        </w:tc>
        <w:tc>
          <w:tcPr>
            <w:tcW w:w="1706" w:type="dxa"/>
            <w:noWrap/>
            <w:hideMark/>
          </w:tcPr>
          <w:p w14:paraId="3A18136F" w14:textId="77777777" w:rsidR="00A02DEC" w:rsidRPr="00A02DEC" w:rsidRDefault="00A02DEC" w:rsidP="008D01A8">
            <w:pPr>
              <w:jc w:val="right"/>
              <w:rPr>
                <w:b/>
                <w:bCs/>
              </w:rPr>
            </w:pPr>
            <w:r w:rsidRPr="00A02DEC">
              <w:rPr>
                <w:b/>
                <w:bCs/>
              </w:rPr>
              <w:t>12,410.00</w:t>
            </w:r>
          </w:p>
        </w:tc>
        <w:tc>
          <w:tcPr>
            <w:tcW w:w="1016" w:type="dxa"/>
            <w:noWrap/>
            <w:hideMark/>
          </w:tcPr>
          <w:p w14:paraId="48AE6B7B" w14:textId="77777777" w:rsidR="00A02DEC" w:rsidRPr="00A02DEC" w:rsidRDefault="00A02DEC" w:rsidP="008D01A8">
            <w:pPr>
              <w:jc w:val="right"/>
            </w:pPr>
            <w:r w:rsidRPr="00A02DEC">
              <w:t>1.55</w:t>
            </w:r>
          </w:p>
        </w:tc>
      </w:tr>
      <w:tr w:rsidR="00A02DEC" w:rsidRPr="00A02DEC" w14:paraId="7BA44050" w14:textId="77777777" w:rsidTr="00EF18B1">
        <w:trPr>
          <w:trHeight w:val="522"/>
          <w:jc w:val="center"/>
        </w:trPr>
        <w:tc>
          <w:tcPr>
            <w:tcW w:w="6774" w:type="dxa"/>
            <w:gridSpan w:val="2"/>
            <w:noWrap/>
            <w:hideMark/>
          </w:tcPr>
          <w:p w14:paraId="44D454B7" w14:textId="77777777" w:rsidR="00A02DEC" w:rsidRPr="00A02DEC" w:rsidRDefault="00A02DEC" w:rsidP="00A02DEC">
            <w:pPr>
              <w:jc w:val="both"/>
              <w:rPr>
                <w:b/>
                <w:bCs/>
              </w:rPr>
            </w:pPr>
            <w:r w:rsidRPr="00A02DEC">
              <w:rPr>
                <w:b/>
                <w:bCs/>
              </w:rPr>
              <w:t xml:space="preserve"> Ukupni izvori K.projekt  K1019 06</w:t>
            </w:r>
          </w:p>
        </w:tc>
        <w:tc>
          <w:tcPr>
            <w:tcW w:w="1251" w:type="dxa"/>
            <w:noWrap/>
            <w:hideMark/>
          </w:tcPr>
          <w:p w14:paraId="20C2C1EE" w14:textId="77777777" w:rsidR="00A02DEC" w:rsidRPr="00A02DEC" w:rsidRDefault="00A02DEC" w:rsidP="008D01A8">
            <w:pPr>
              <w:jc w:val="right"/>
              <w:rPr>
                <w:b/>
                <w:bCs/>
              </w:rPr>
            </w:pPr>
            <w:r w:rsidRPr="00A02DEC">
              <w:rPr>
                <w:b/>
                <w:bCs/>
              </w:rPr>
              <w:t>800,000</w:t>
            </w:r>
          </w:p>
        </w:tc>
        <w:tc>
          <w:tcPr>
            <w:tcW w:w="1251" w:type="dxa"/>
            <w:noWrap/>
            <w:hideMark/>
          </w:tcPr>
          <w:p w14:paraId="6A968BF1" w14:textId="77777777" w:rsidR="00A02DEC" w:rsidRPr="00A02DEC" w:rsidRDefault="00A02DEC" w:rsidP="008D01A8">
            <w:pPr>
              <w:jc w:val="right"/>
              <w:rPr>
                <w:b/>
                <w:bCs/>
              </w:rPr>
            </w:pPr>
            <w:r w:rsidRPr="00A02DEC">
              <w:rPr>
                <w:b/>
                <w:bCs/>
              </w:rPr>
              <w:t>800,000</w:t>
            </w:r>
          </w:p>
        </w:tc>
        <w:tc>
          <w:tcPr>
            <w:tcW w:w="1706" w:type="dxa"/>
            <w:noWrap/>
            <w:hideMark/>
          </w:tcPr>
          <w:p w14:paraId="2C839D81" w14:textId="77777777" w:rsidR="00A02DEC" w:rsidRPr="00A02DEC" w:rsidRDefault="00A02DEC" w:rsidP="008D01A8">
            <w:pPr>
              <w:jc w:val="right"/>
              <w:rPr>
                <w:b/>
                <w:bCs/>
              </w:rPr>
            </w:pPr>
            <w:r w:rsidRPr="00A02DEC">
              <w:rPr>
                <w:b/>
                <w:bCs/>
              </w:rPr>
              <w:t>12,410.00</w:t>
            </w:r>
          </w:p>
        </w:tc>
        <w:tc>
          <w:tcPr>
            <w:tcW w:w="1016" w:type="dxa"/>
            <w:noWrap/>
            <w:hideMark/>
          </w:tcPr>
          <w:p w14:paraId="503E287E" w14:textId="77777777" w:rsidR="00A02DEC" w:rsidRPr="00A02DEC" w:rsidRDefault="00A02DEC" w:rsidP="008D01A8">
            <w:pPr>
              <w:jc w:val="right"/>
            </w:pPr>
            <w:r w:rsidRPr="00A02DEC">
              <w:t>1.55</w:t>
            </w:r>
          </w:p>
        </w:tc>
      </w:tr>
      <w:tr w:rsidR="00A02DEC" w:rsidRPr="00A02DEC" w14:paraId="580EDA85" w14:textId="77777777" w:rsidTr="00EF18B1">
        <w:trPr>
          <w:trHeight w:val="360"/>
          <w:jc w:val="center"/>
        </w:trPr>
        <w:tc>
          <w:tcPr>
            <w:tcW w:w="6774" w:type="dxa"/>
            <w:gridSpan w:val="2"/>
            <w:noWrap/>
            <w:hideMark/>
          </w:tcPr>
          <w:p w14:paraId="67443565" w14:textId="77777777" w:rsidR="00A02DEC" w:rsidRPr="00A02DEC" w:rsidRDefault="00A02DEC" w:rsidP="00A02DEC">
            <w:pPr>
              <w:jc w:val="both"/>
            </w:pPr>
            <w:r w:rsidRPr="00A02DEC">
              <w:t xml:space="preserve"> Izvor 11 (opći prihodi i primici)</w:t>
            </w:r>
          </w:p>
        </w:tc>
        <w:tc>
          <w:tcPr>
            <w:tcW w:w="1251" w:type="dxa"/>
            <w:noWrap/>
            <w:hideMark/>
          </w:tcPr>
          <w:p w14:paraId="3EC1591B" w14:textId="77777777" w:rsidR="00A02DEC" w:rsidRPr="00A02DEC" w:rsidRDefault="00A02DEC" w:rsidP="008D01A8">
            <w:pPr>
              <w:jc w:val="right"/>
            </w:pPr>
            <w:r w:rsidRPr="00A02DEC">
              <w:t>0</w:t>
            </w:r>
          </w:p>
        </w:tc>
        <w:tc>
          <w:tcPr>
            <w:tcW w:w="1251" w:type="dxa"/>
            <w:noWrap/>
            <w:hideMark/>
          </w:tcPr>
          <w:p w14:paraId="1A842C7D" w14:textId="77777777" w:rsidR="00A02DEC" w:rsidRPr="00A02DEC" w:rsidRDefault="00A02DEC" w:rsidP="008D01A8">
            <w:pPr>
              <w:jc w:val="right"/>
            </w:pPr>
            <w:r w:rsidRPr="00A02DEC">
              <w:t>0</w:t>
            </w:r>
          </w:p>
        </w:tc>
        <w:tc>
          <w:tcPr>
            <w:tcW w:w="1706" w:type="dxa"/>
            <w:noWrap/>
            <w:hideMark/>
          </w:tcPr>
          <w:p w14:paraId="5BAB7C6B" w14:textId="77777777" w:rsidR="00A02DEC" w:rsidRPr="00A02DEC" w:rsidRDefault="00A02DEC" w:rsidP="008D01A8">
            <w:pPr>
              <w:jc w:val="right"/>
            </w:pPr>
            <w:r w:rsidRPr="00A02DEC">
              <w:t>12,410.00</w:t>
            </w:r>
          </w:p>
        </w:tc>
        <w:tc>
          <w:tcPr>
            <w:tcW w:w="1016" w:type="dxa"/>
            <w:noWrap/>
            <w:hideMark/>
          </w:tcPr>
          <w:p w14:paraId="5CD0F9DF" w14:textId="77777777" w:rsidR="00A02DEC" w:rsidRPr="00A02DEC" w:rsidRDefault="00A02DEC" w:rsidP="008D01A8">
            <w:pPr>
              <w:jc w:val="right"/>
            </w:pPr>
            <w:r w:rsidRPr="00A02DEC">
              <w:t>#DIV/0!</w:t>
            </w:r>
          </w:p>
        </w:tc>
      </w:tr>
      <w:tr w:rsidR="00A02DEC" w:rsidRPr="00A02DEC" w14:paraId="21DD91E1" w14:textId="77777777" w:rsidTr="00EF18B1">
        <w:trPr>
          <w:trHeight w:val="360"/>
          <w:jc w:val="center"/>
        </w:trPr>
        <w:tc>
          <w:tcPr>
            <w:tcW w:w="6774" w:type="dxa"/>
            <w:gridSpan w:val="2"/>
            <w:noWrap/>
            <w:hideMark/>
          </w:tcPr>
          <w:p w14:paraId="4CE1F97B" w14:textId="77777777" w:rsidR="00A02DEC" w:rsidRPr="00A02DEC" w:rsidRDefault="00A02DEC" w:rsidP="00A02DEC">
            <w:pPr>
              <w:jc w:val="both"/>
            </w:pPr>
            <w:r w:rsidRPr="00A02DEC">
              <w:t xml:space="preserve"> Izvor 31 (vlastiti prihodi)</w:t>
            </w:r>
          </w:p>
        </w:tc>
        <w:tc>
          <w:tcPr>
            <w:tcW w:w="1251" w:type="dxa"/>
            <w:noWrap/>
            <w:hideMark/>
          </w:tcPr>
          <w:p w14:paraId="142CC35F" w14:textId="77777777" w:rsidR="00A02DEC" w:rsidRPr="00A02DEC" w:rsidRDefault="00A02DEC" w:rsidP="008D01A8">
            <w:pPr>
              <w:jc w:val="right"/>
            </w:pPr>
            <w:r w:rsidRPr="00A02DEC">
              <w:t>600,000</w:t>
            </w:r>
          </w:p>
        </w:tc>
        <w:tc>
          <w:tcPr>
            <w:tcW w:w="1251" w:type="dxa"/>
            <w:noWrap/>
            <w:hideMark/>
          </w:tcPr>
          <w:p w14:paraId="144FC544" w14:textId="77777777" w:rsidR="00A02DEC" w:rsidRPr="00A02DEC" w:rsidRDefault="00A02DEC" w:rsidP="008D01A8">
            <w:pPr>
              <w:jc w:val="right"/>
            </w:pPr>
            <w:r w:rsidRPr="00A02DEC">
              <w:t>600,000</w:t>
            </w:r>
          </w:p>
        </w:tc>
        <w:tc>
          <w:tcPr>
            <w:tcW w:w="1706" w:type="dxa"/>
            <w:noWrap/>
            <w:hideMark/>
          </w:tcPr>
          <w:p w14:paraId="534F8C8E" w14:textId="77777777" w:rsidR="00A02DEC" w:rsidRPr="00A02DEC" w:rsidRDefault="00A02DEC" w:rsidP="008D01A8">
            <w:pPr>
              <w:jc w:val="right"/>
            </w:pPr>
            <w:r w:rsidRPr="00A02DEC">
              <w:t>0.00</w:t>
            </w:r>
          </w:p>
        </w:tc>
        <w:tc>
          <w:tcPr>
            <w:tcW w:w="1016" w:type="dxa"/>
            <w:noWrap/>
            <w:hideMark/>
          </w:tcPr>
          <w:p w14:paraId="2DD00F09" w14:textId="77777777" w:rsidR="00A02DEC" w:rsidRPr="00A02DEC" w:rsidRDefault="00A02DEC" w:rsidP="008D01A8">
            <w:pPr>
              <w:jc w:val="right"/>
            </w:pPr>
            <w:r w:rsidRPr="00A02DEC">
              <w:t>0.00</w:t>
            </w:r>
          </w:p>
        </w:tc>
      </w:tr>
      <w:tr w:rsidR="00A02DEC" w:rsidRPr="00A02DEC" w14:paraId="5E185746" w14:textId="77777777" w:rsidTr="00EF18B1">
        <w:trPr>
          <w:trHeight w:val="360"/>
          <w:jc w:val="center"/>
        </w:trPr>
        <w:tc>
          <w:tcPr>
            <w:tcW w:w="6774" w:type="dxa"/>
            <w:gridSpan w:val="2"/>
            <w:noWrap/>
            <w:hideMark/>
          </w:tcPr>
          <w:p w14:paraId="4C3234C3" w14:textId="77777777" w:rsidR="00A02DEC" w:rsidRPr="00A02DEC" w:rsidRDefault="00A02DEC" w:rsidP="00A02DEC">
            <w:pPr>
              <w:jc w:val="both"/>
            </w:pPr>
            <w:r w:rsidRPr="00A02DEC">
              <w:t xml:space="preserve"> Izvor 4A (prihodi za posebne namjene)</w:t>
            </w:r>
          </w:p>
        </w:tc>
        <w:tc>
          <w:tcPr>
            <w:tcW w:w="1251" w:type="dxa"/>
            <w:noWrap/>
            <w:hideMark/>
          </w:tcPr>
          <w:p w14:paraId="3D1EF661" w14:textId="77777777" w:rsidR="00A02DEC" w:rsidRPr="00A02DEC" w:rsidRDefault="00A02DEC" w:rsidP="008D01A8">
            <w:pPr>
              <w:jc w:val="right"/>
            </w:pPr>
            <w:r w:rsidRPr="00A02DEC">
              <w:t>100,000</w:t>
            </w:r>
          </w:p>
        </w:tc>
        <w:tc>
          <w:tcPr>
            <w:tcW w:w="1251" w:type="dxa"/>
            <w:noWrap/>
            <w:hideMark/>
          </w:tcPr>
          <w:p w14:paraId="67DEC366" w14:textId="77777777" w:rsidR="00A02DEC" w:rsidRPr="00A02DEC" w:rsidRDefault="00A02DEC" w:rsidP="008D01A8">
            <w:pPr>
              <w:jc w:val="right"/>
            </w:pPr>
            <w:r w:rsidRPr="00A02DEC">
              <w:t>100,000</w:t>
            </w:r>
          </w:p>
        </w:tc>
        <w:tc>
          <w:tcPr>
            <w:tcW w:w="1706" w:type="dxa"/>
            <w:noWrap/>
            <w:hideMark/>
          </w:tcPr>
          <w:p w14:paraId="67FB09ED" w14:textId="77777777" w:rsidR="00A02DEC" w:rsidRPr="00A02DEC" w:rsidRDefault="00A02DEC" w:rsidP="008D01A8">
            <w:pPr>
              <w:jc w:val="right"/>
            </w:pPr>
            <w:r w:rsidRPr="00A02DEC">
              <w:t>0.00</w:t>
            </w:r>
          </w:p>
        </w:tc>
        <w:tc>
          <w:tcPr>
            <w:tcW w:w="1016" w:type="dxa"/>
            <w:noWrap/>
            <w:hideMark/>
          </w:tcPr>
          <w:p w14:paraId="24B8BC31" w14:textId="77777777" w:rsidR="00A02DEC" w:rsidRPr="00A02DEC" w:rsidRDefault="00A02DEC" w:rsidP="008D01A8">
            <w:pPr>
              <w:jc w:val="right"/>
            </w:pPr>
            <w:r w:rsidRPr="00A02DEC">
              <w:t>0.00</w:t>
            </w:r>
          </w:p>
        </w:tc>
      </w:tr>
      <w:tr w:rsidR="00A02DEC" w:rsidRPr="00A02DEC" w14:paraId="0F031E21" w14:textId="77777777" w:rsidTr="00EF18B1">
        <w:trPr>
          <w:trHeight w:val="360"/>
          <w:jc w:val="center"/>
        </w:trPr>
        <w:tc>
          <w:tcPr>
            <w:tcW w:w="6774" w:type="dxa"/>
            <w:gridSpan w:val="2"/>
            <w:noWrap/>
            <w:hideMark/>
          </w:tcPr>
          <w:p w14:paraId="66D91076" w14:textId="77777777" w:rsidR="00A02DEC" w:rsidRPr="00A02DEC" w:rsidRDefault="00A02DEC" w:rsidP="00A02DEC">
            <w:pPr>
              <w:jc w:val="both"/>
            </w:pPr>
            <w:r w:rsidRPr="00A02DEC">
              <w:t xml:space="preserve"> Izvor 51 (pomoći)</w:t>
            </w:r>
          </w:p>
        </w:tc>
        <w:tc>
          <w:tcPr>
            <w:tcW w:w="1251" w:type="dxa"/>
            <w:noWrap/>
            <w:hideMark/>
          </w:tcPr>
          <w:p w14:paraId="30597E9F" w14:textId="77777777" w:rsidR="00A02DEC" w:rsidRPr="00A02DEC" w:rsidRDefault="00A02DEC" w:rsidP="008D01A8">
            <w:pPr>
              <w:jc w:val="right"/>
            </w:pPr>
            <w:r w:rsidRPr="00A02DEC">
              <w:t>100,000</w:t>
            </w:r>
          </w:p>
        </w:tc>
        <w:tc>
          <w:tcPr>
            <w:tcW w:w="1251" w:type="dxa"/>
            <w:noWrap/>
            <w:hideMark/>
          </w:tcPr>
          <w:p w14:paraId="745B67FC" w14:textId="77777777" w:rsidR="00A02DEC" w:rsidRPr="00A02DEC" w:rsidRDefault="00A02DEC" w:rsidP="008D01A8">
            <w:pPr>
              <w:jc w:val="right"/>
            </w:pPr>
            <w:r w:rsidRPr="00A02DEC">
              <w:t>100,000</w:t>
            </w:r>
          </w:p>
        </w:tc>
        <w:tc>
          <w:tcPr>
            <w:tcW w:w="1706" w:type="dxa"/>
            <w:noWrap/>
            <w:hideMark/>
          </w:tcPr>
          <w:p w14:paraId="71B120A9" w14:textId="77777777" w:rsidR="00A02DEC" w:rsidRPr="00A02DEC" w:rsidRDefault="00A02DEC" w:rsidP="008D01A8">
            <w:pPr>
              <w:jc w:val="right"/>
            </w:pPr>
            <w:r w:rsidRPr="00A02DEC">
              <w:t>0.00</w:t>
            </w:r>
          </w:p>
        </w:tc>
        <w:tc>
          <w:tcPr>
            <w:tcW w:w="1016" w:type="dxa"/>
            <w:noWrap/>
            <w:hideMark/>
          </w:tcPr>
          <w:p w14:paraId="333EE5D0" w14:textId="77777777" w:rsidR="00A02DEC" w:rsidRPr="00A02DEC" w:rsidRDefault="00A02DEC" w:rsidP="008D01A8">
            <w:pPr>
              <w:jc w:val="right"/>
            </w:pPr>
            <w:r w:rsidRPr="00A02DEC">
              <w:t>0.00</w:t>
            </w:r>
          </w:p>
        </w:tc>
      </w:tr>
      <w:tr w:rsidR="00A02DEC" w:rsidRPr="00A02DEC" w14:paraId="5096D669" w14:textId="77777777" w:rsidTr="00EF18B1">
        <w:trPr>
          <w:trHeight w:val="360"/>
          <w:jc w:val="center"/>
        </w:trPr>
        <w:tc>
          <w:tcPr>
            <w:tcW w:w="6774" w:type="dxa"/>
            <w:gridSpan w:val="2"/>
            <w:noWrap/>
            <w:hideMark/>
          </w:tcPr>
          <w:p w14:paraId="05A788FF" w14:textId="77777777" w:rsidR="00A02DEC" w:rsidRPr="00A02DEC" w:rsidRDefault="00A02DEC" w:rsidP="00A02DEC">
            <w:pPr>
              <w:jc w:val="both"/>
            </w:pPr>
            <w:r w:rsidRPr="00A02DEC">
              <w:t xml:space="preserve"> Izvor 61 (donacije)</w:t>
            </w:r>
          </w:p>
        </w:tc>
        <w:tc>
          <w:tcPr>
            <w:tcW w:w="1251" w:type="dxa"/>
            <w:noWrap/>
            <w:hideMark/>
          </w:tcPr>
          <w:p w14:paraId="073F4A2D" w14:textId="77777777" w:rsidR="00A02DEC" w:rsidRPr="00A02DEC" w:rsidRDefault="00A02DEC" w:rsidP="008D01A8">
            <w:pPr>
              <w:jc w:val="right"/>
            </w:pPr>
            <w:r w:rsidRPr="00A02DEC">
              <w:t>0</w:t>
            </w:r>
          </w:p>
        </w:tc>
        <w:tc>
          <w:tcPr>
            <w:tcW w:w="1251" w:type="dxa"/>
            <w:noWrap/>
            <w:hideMark/>
          </w:tcPr>
          <w:p w14:paraId="220D41EB" w14:textId="77777777" w:rsidR="00A02DEC" w:rsidRPr="00A02DEC" w:rsidRDefault="00A02DEC" w:rsidP="008D01A8">
            <w:pPr>
              <w:jc w:val="right"/>
            </w:pPr>
            <w:r w:rsidRPr="00A02DEC">
              <w:t>0</w:t>
            </w:r>
          </w:p>
        </w:tc>
        <w:tc>
          <w:tcPr>
            <w:tcW w:w="1706" w:type="dxa"/>
            <w:noWrap/>
            <w:hideMark/>
          </w:tcPr>
          <w:p w14:paraId="71A6963B" w14:textId="77777777" w:rsidR="00A02DEC" w:rsidRPr="00A02DEC" w:rsidRDefault="00A02DEC" w:rsidP="008D01A8">
            <w:pPr>
              <w:jc w:val="right"/>
            </w:pPr>
            <w:r w:rsidRPr="00A02DEC">
              <w:t>0.00</w:t>
            </w:r>
          </w:p>
        </w:tc>
        <w:tc>
          <w:tcPr>
            <w:tcW w:w="1016" w:type="dxa"/>
            <w:noWrap/>
            <w:hideMark/>
          </w:tcPr>
          <w:p w14:paraId="1EDE48AD" w14:textId="77777777" w:rsidR="00A02DEC" w:rsidRPr="00A02DEC" w:rsidRDefault="00A02DEC" w:rsidP="008D01A8">
            <w:pPr>
              <w:jc w:val="right"/>
            </w:pPr>
            <w:r w:rsidRPr="00A02DEC">
              <w:t>#DIV/0!</w:t>
            </w:r>
          </w:p>
        </w:tc>
      </w:tr>
      <w:tr w:rsidR="00A02DEC" w:rsidRPr="00A02DEC" w14:paraId="27AC258A" w14:textId="77777777" w:rsidTr="00EF18B1">
        <w:trPr>
          <w:trHeight w:val="360"/>
          <w:jc w:val="center"/>
        </w:trPr>
        <w:tc>
          <w:tcPr>
            <w:tcW w:w="6774" w:type="dxa"/>
            <w:gridSpan w:val="2"/>
            <w:noWrap/>
            <w:hideMark/>
          </w:tcPr>
          <w:p w14:paraId="45AC5183" w14:textId="77777777" w:rsidR="00A02DEC" w:rsidRPr="00A02DEC" w:rsidRDefault="00A02DEC" w:rsidP="00A02DEC">
            <w:pPr>
              <w:jc w:val="both"/>
            </w:pPr>
            <w:r w:rsidRPr="00A02DEC">
              <w:t xml:space="preserve"> Izvor 71 (prihodi od nefinanc.imovine)</w:t>
            </w:r>
          </w:p>
        </w:tc>
        <w:tc>
          <w:tcPr>
            <w:tcW w:w="1251" w:type="dxa"/>
            <w:noWrap/>
            <w:hideMark/>
          </w:tcPr>
          <w:p w14:paraId="7EBFE07C" w14:textId="77777777" w:rsidR="00A02DEC" w:rsidRPr="00A02DEC" w:rsidRDefault="00A02DEC" w:rsidP="008D01A8">
            <w:pPr>
              <w:jc w:val="right"/>
            </w:pPr>
            <w:r w:rsidRPr="00A02DEC">
              <w:t>0</w:t>
            </w:r>
          </w:p>
        </w:tc>
        <w:tc>
          <w:tcPr>
            <w:tcW w:w="1251" w:type="dxa"/>
            <w:noWrap/>
            <w:hideMark/>
          </w:tcPr>
          <w:p w14:paraId="2213E358" w14:textId="77777777" w:rsidR="00A02DEC" w:rsidRPr="00A02DEC" w:rsidRDefault="00A02DEC" w:rsidP="008D01A8">
            <w:pPr>
              <w:jc w:val="right"/>
            </w:pPr>
            <w:r w:rsidRPr="00A02DEC">
              <w:t>0</w:t>
            </w:r>
          </w:p>
        </w:tc>
        <w:tc>
          <w:tcPr>
            <w:tcW w:w="1706" w:type="dxa"/>
            <w:noWrap/>
            <w:hideMark/>
          </w:tcPr>
          <w:p w14:paraId="700568D4" w14:textId="77777777" w:rsidR="00A02DEC" w:rsidRPr="00A02DEC" w:rsidRDefault="00A02DEC" w:rsidP="008D01A8">
            <w:pPr>
              <w:jc w:val="right"/>
            </w:pPr>
            <w:r w:rsidRPr="00A02DEC">
              <w:t>0.00</w:t>
            </w:r>
          </w:p>
        </w:tc>
        <w:tc>
          <w:tcPr>
            <w:tcW w:w="1016" w:type="dxa"/>
            <w:noWrap/>
            <w:hideMark/>
          </w:tcPr>
          <w:p w14:paraId="1A938042" w14:textId="77777777" w:rsidR="00A02DEC" w:rsidRPr="00A02DEC" w:rsidRDefault="00A02DEC" w:rsidP="008D01A8">
            <w:pPr>
              <w:jc w:val="right"/>
            </w:pPr>
            <w:r w:rsidRPr="00A02DEC">
              <w:t>#DIV/0!</w:t>
            </w:r>
          </w:p>
        </w:tc>
      </w:tr>
      <w:tr w:rsidR="00A02DEC" w:rsidRPr="00A02DEC" w14:paraId="23CDE378" w14:textId="77777777" w:rsidTr="00EF18B1">
        <w:trPr>
          <w:trHeight w:val="420"/>
          <w:jc w:val="center"/>
        </w:trPr>
        <w:tc>
          <w:tcPr>
            <w:tcW w:w="921" w:type="dxa"/>
            <w:noWrap/>
            <w:hideMark/>
          </w:tcPr>
          <w:p w14:paraId="1228F681" w14:textId="77777777" w:rsidR="00A02DEC" w:rsidRPr="00A02DEC" w:rsidRDefault="00A02DEC" w:rsidP="00A02DEC">
            <w:pPr>
              <w:jc w:val="both"/>
            </w:pPr>
            <w:r w:rsidRPr="00A02DEC">
              <w:t>45</w:t>
            </w:r>
          </w:p>
        </w:tc>
        <w:tc>
          <w:tcPr>
            <w:tcW w:w="5853" w:type="dxa"/>
            <w:noWrap/>
            <w:hideMark/>
          </w:tcPr>
          <w:p w14:paraId="48855E65" w14:textId="77777777" w:rsidR="00A02DEC" w:rsidRPr="00A02DEC" w:rsidRDefault="00A02DEC" w:rsidP="00A02DEC">
            <w:pPr>
              <w:jc w:val="both"/>
            </w:pPr>
            <w:r w:rsidRPr="00A02DEC">
              <w:t xml:space="preserve">  DODATNA ULAGANJA NA NEF.IMOVINI</w:t>
            </w:r>
          </w:p>
        </w:tc>
        <w:tc>
          <w:tcPr>
            <w:tcW w:w="1251" w:type="dxa"/>
            <w:noWrap/>
            <w:hideMark/>
          </w:tcPr>
          <w:p w14:paraId="3F8336FC" w14:textId="77777777" w:rsidR="00A02DEC" w:rsidRPr="00A02DEC" w:rsidRDefault="00A02DEC" w:rsidP="008D01A8">
            <w:pPr>
              <w:jc w:val="right"/>
            </w:pPr>
            <w:r w:rsidRPr="00A02DEC">
              <w:t>800,000</w:t>
            </w:r>
          </w:p>
        </w:tc>
        <w:tc>
          <w:tcPr>
            <w:tcW w:w="1251" w:type="dxa"/>
            <w:noWrap/>
            <w:hideMark/>
          </w:tcPr>
          <w:p w14:paraId="27E149C6" w14:textId="77777777" w:rsidR="00A02DEC" w:rsidRPr="00A02DEC" w:rsidRDefault="00A02DEC" w:rsidP="008D01A8">
            <w:pPr>
              <w:jc w:val="right"/>
            </w:pPr>
            <w:r w:rsidRPr="00A02DEC">
              <w:t>800,000</w:t>
            </w:r>
          </w:p>
        </w:tc>
        <w:tc>
          <w:tcPr>
            <w:tcW w:w="1706" w:type="dxa"/>
            <w:noWrap/>
            <w:hideMark/>
          </w:tcPr>
          <w:p w14:paraId="08D7FDCF" w14:textId="77777777" w:rsidR="00A02DEC" w:rsidRPr="00A02DEC" w:rsidRDefault="00A02DEC" w:rsidP="008D01A8">
            <w:pPr>
              <w:jc w:val="right"/>
            </w:pPr>
            <w:r w:rsidRPr="00A02DEC">
              <w:t>12,410.00</w:t>
            </w:r>
          </w:p>
        </w:tc>
        <w:tc>
          <w:tcPr>
            <w:tcW w:w="1016" w:type="dxa"/>
            <w:noWrap/>
            <w:hideMark/>
          </w:tcPr>
          <w:p w14:paraId="6130AF9C" w14:textId="77777777" w:rsidR="00A02DEC" w:rsidRPr="00A02DEC" w:rsidRDefault="00A02DEC" w:rsidP="008D01A8">
            <w:pPr>
              <w:jc w:val="right"/>
            </w:pPr>
            <w:r w:rsidRPr="00A02DEC">
              <w:t>1.55</w:t>
            </w:r>
          </w:p>
        </w:tc>
      </w:tr>
      <w:tr w:rsidR="00A02DEC" w:rsidRPr="00A02DEC" w14:paraId="74FAB0E5" w14:textId="77777777" w:rsidTr="00EF18B1">
        <w:trPr>
          <w:trHeight w:val="360"/>
          <w:jc w:val="center"/>
        </w:trPr>
        <w:tc>
          <w:tcPr>
            <w:tcW w:w="921" w:type="dxa"/>
            <w:noWrap/>
            <w:hideMark/>
          </w:tcPr>
          <w:p w14:paraId="2C9C265F" w14:textId="77777777" w:rsidR="00A02DEC" w:rsidRPr="00A02DEC" w:rsidRDefault="00A02DEC" w:rsidP="00A02DEC">
            <w:pPr>
              <w:jc w:val="both"/>
            </w:pPr>
            <w:r w:rsidRPr="00A02DEC">
              <w:t>451</w:t>
            </w:r>
          </w:p>
        </w:tc>
        <w:tc>
          <w:tcPr>
            <w:tcW w:w="5853" w:type="dxa"/>
            <w:noWrap/>
            <w:hideMark/>
          </w:tcPr>
          <w:p w14:paraId="7D78D1B1" w14:textId="77777777" w:rsidR="00A02DEC" w:rsidRPr="00A02DEC" w:rsidRDefault="00A02DEC" w:rsidP="00A02DEC">
            <w:pPr>
              <w:jc w:val="both"/>
            </w:pPr>
            <w:r w:rsidRPr="00A02DEC">
              <w:t xml:space="preserve">  DODATNA ULAG. NA GRAĐ.OBJEKTIMA</w:t>
            </w:r>
          </w:p>
        </w:tc>
        <w:tc>
          <w:tcPr>
            <w:tcW w:w="1251" w:type="dxa"/>
            <w:noWrap/>
            <w:hideMark/>
          </w:tcPr>
          <w:p w14:paraId="1F116292" w14:textId="77777777" w:rsidR="00A02DEC" w:rsidRPr="00A02DEC" w:rsidRDefault="00A02DEC" w:rsidP="008D01A8">
            <w:pPr>
              <w:jc w:val="right"/>
            </w:pPr>
            <w:r w:rsidRPr="00A02DEC">
              <w:t>800,000</w:t>
            </w:r>
          </w:p>
        </w:tc>
        <w:tc>
          <w:tcPr>
            <w:tcW w:w="1251" w:type="dxa"/>
            <w:noWrap/>
            <w:hideMark/>
          </w:tcPr>
          <w:p w14:paraId="78FF4AD6" w14:textId="77777777" w:rsidR="00A02DEC" w:rsidRPr="00A02DEC" w:rsidRDefault="00A02DEC" w:rsidP="008D01A8">
            <w:pPr>
              <w:jc w:val="right"/>
            </w:pPr>
            <w:r w:rsidRPr="00A02DEC">
              <w:t>800,000</w:t>
            </w:r>
          </w:p>
        </w:tc>
        <w:tc>
          <w:tcPr>
            <w:tcW w:w="1706" w:type="dxa"/>
            <w:noWrap/>
            <w:hideMark/>
          </w:tcPr>
          <w:p w14:paraId="74E6DEBD" w14:textId="77777777" w:rsidR="00A02DEC" w:rsidRPr="00A02DEC" w:rsidRDefault="00A02DEC" w:rsidP="008D01A8">
            <w:pPr>
              <w:jc w:val="right"/>
            </w:pPr>
            <w:r w:rsidRPr="00A02DEC">
              <w:t>12,410.00</w:t>
            </w:r>
          </w:p>
        </w:tc>
        <w:tc>
          <w:tcPr>
            <w:tcW w:w="1016" w:type="dxa"/>
            <w:noWrap/>
            <w:hideMark/>
          </w:tcPr>
          <w:p w14:paraId="57FBE12F" w14:textId="77777777" w:rsidR="00A02DEC" w:rsidRPr="00A02DEC" w:rsidRDefault="00A02DEC" w:rsidP="008D01A8">
            <w:pPr>
              <w:jc w:val="right"/>
            </w:pPr>
            <w:r w:rsidRPr="00A02DEC">
              <w:t>1.55</w:t>
            </w:r>
          </w:p>
        </w:tc>
      </w:tr>
      <w:tr w:rsidR="00A02DEC" w:rsidRPr="00A02DEC" w14:paraId="5CC8B3ED" w14:textId="77777777" w:rsidTr="00EF18B1">
        <w:trPr>
          <w:trHeight w:val="300"/>
          <w:jc w:val="center"/>
        </w:trPr>
        <w:tc>
          <w:tcPr>
            <w:tcW w:w="921" w:type="dxa"/>
            <w:noWrap/>
            <w:hideMark/>
          </w:tcPr>
          <w:p w14:paraId="506145D0" w14:textId="77777777" w:rsidR="00A02DEC" w:rsidRPr="00A02DEC" w:rsidRDefault="00A02DEC" w:rsidP="00A02DEC">
            <w:pPr>
              <w:jc w:val="both"/>
            </w:pPr>
            <w:r w:rsidRPr="00A02DEC">
              <w:t>4511</w:t>
            </w:r>
          </w:p>
        </w:tc>
        <w:tc>
          <w:tcPr>
            <w:tcW w:w="5853" w:type="dxa"/>
            <w:noWrap/>
            <w:hideMark/>
          </w:tcPr>
          <w:p w14:paraId="3EC029E2" w14:textId="77777777" w:rsidR="00A02DEC" w:rsidRPr="00A02DEC" w:rsidRDefault="00A02DEC" w:rsidP="00A02DEC">
            <w:pPr>
              <w:jc w:val="both"/>
            </w:pPr>
            <w:r w:rsidRPr="00A02DEC">
              <w:t xml:space="preserve">  Dodatna ulaganja na Arsenalu sa Fontikom</w:t>
            </w:r>
          </w:p>
        </w:tc>
        <w:tc>
          <w:tcPr>
            <w:tcW w:w="1251" w:type="dxa"/>
            <w:noWrap/>
            <w:hideMark/>
          </w:tcPr>
          <w:p w14:paraId="6D139D76" w14:textId="77777777" w:rsidR="00A02DEC" w:rsidRPr="00A02DEC" w:rsidRDefault="00A02DEC" w:rsidP="008D01A8">
            <w:pPr>
              <w:jc w:val="right"/>
            </w:pPr>
            <w:r w:rsidRPr="00A02DEC">
              <w:t>0</w:t>
            </w:r>
          </w:p>
        </w:tc>
        <w:tc>
          <w:tcPr>
            <w:tcW w:w="1251" w:type="dxa"/>
            <w:noWrap/>
            <w:hideMark/>
          </w:tcPr>
          <w:p w14:paraId="248CBA52" w14:textId="77777777" w:rsidR="00A02DEC" w:rsidRPr="00A02DEC" w:rsidRDefault="00A02DEC" w:rsidP="008D01A8">
            <w:pPr>
              <w:jc w:val="right"/>
            </w:pPr>
            <w:r w:rsidRPr="00A02DEC">
              <w:t>0</w:t>
            </w:r>
          </w:p>
        </w:tc>
        <w:tc>
          <w:tcPr>
            <w:tcW w:w="1706" w:type="dxa"/>
            <w:noWrap/>
            <w:hideMark/>
          </w:tcPr>
          <w:p w14:paraId="45D49868" w14:textId="77777777" w:rsidR="00A02DEC" w:rsidRPr="00A02DEC" w:rsidRDefault="00A02DEC" w:rsidP="008D01A8">
            <w:pPr>
              <w:jc w:val="right"/>
            </w:pPr>
            <w:r w:rsidRPr="00A02DEC">
              <w:t>12,410.00</w:t>
            </w:r>
          </w:p>
        </w:tc>
        <w:tc>
          <w:tcPr>
            <w:tcW w:w="1016" w:type="dxa"/>
            <w:noWrap/>
            <w:hideMark/>
          </w:tcPr>
          <w:p w14:paraId="07E7A59A" w14:textId="77777777" w:rsidR="00A02DEC" w:rsidRPr="00A02DEC" w:rsidRDefault="00A02DEC" w:rsidP="008D01A8">
            <w:pPr>
              <w:jc w:val="right"/>
            </w:pPr>
            <w:r w:rsidRPr="00A02DEC">
              <w:t>#DIV/0!</w:t>
            </w:r>
          </w:p>
        </w:tc>
      </w:tr>
      <w:tr w:rsidR="00A02DEC" w:rsidRPr="00A02DEC" w14:paraId="5883C1AC" w14:textId="77777777" w:rsidTr="00EF18B1">
        <w:trPr>
          <w:trHeight w:val="522"/>
          <w:jc w:val="center"/>
        </w:trPr>
        <w:tc>
          <w:tcPr>
            <w:tcW w:w="6774" w:type="dxa"/>
            <w:gridSpan w:val="2"/>
            <w:noWrap/>
            <w:hideMark/>
          </w:tcPr>
          <w:p w14:paraId="1AAB60AB" w14:textId="77777777" w:rsidR="00A02DEC" w:rsidRPr="00A02DEC" w:rsidRDefault="00A02DEC" w:rsidP="00A02DEC">
            <w:pPr>
              <w:jc w:val="both"/>
              <w:rPr>
                <w:b/>
                <w:bCs/>
              </w:rPr>
            </w:pPr>
            <w:r w:rsidRPr="00A02DEC">
              <w:rPr>
                <w:b/>
                <w:bCs/>
              </w:rPr>
              <w:t xml:space="preserve"> K.projekt K1019 07: Opremanje spomenika kulture</w:t>
            </w:r>
          </w:p>
        </w:tc>
        <w:tc>
          <w:tcPr>
            <w:tcW w:w="1251" w:type="dxa"/>
            <w:noWrap/>
            <w:hideMark/>
          </w:tcPr>
          <w:p w14:paraId="3BA8443B" w14:textId="77777777" w:rsidR="00A02DEC" w:rsidRPr="00A02DEC" w:rsidRDefault="00A02DEC" w:rsidP="008D01A8">
            <w:pPr>
              <w:jc w:val="right"/>
              <w:rPr>
                <w:b/>
                <w:bCs/>
              </w:rPr>
            </w:pPr>
            <w:r w:rsidRPr="00A02DEC">
              <w:rPr>
                <w:b/>
                <w:bCs/>
              </w:rPr>
              <w:t>40,000</w:t>
            </w:r>
          </w:p>
        </w:tc>
        <w:tc>
          <w:tcPr>
            <w:tcW w:w="1251" w:type="dxa"/>
            <w:noWrap/>
            <w:hideMark/>
          </w:tcPr>
          <w:p w14:paraId="414E698B" w14:textId="77777777" w:rsidR="00A02DEC" w:rsidRPr="00A02DEC" w:rsidRDefault="00A02DEC" w:rsidP="008D01A8">
            <w:pPr>
              <w:jc w:val="right"/>
              <w:rPr>
                <w:b/>
                <w:bCs/>
              </w:rPr>
            </w:pPr>
            <w:r w:rsidRPr="00A02DEC">
              <w:rPr>
                <w:b/>
                <w:bCs/>
              </w:rPr>
              <w:t>40,000</w:t>
            </w:r>
          </w:p>
        </w:tc>
        <w:tc>
          <w:tcPr>
            <w:tcW w:w="1706" w:type="dxa"/>
            <w:noWrap/>
            <w:hideMark/>
          </w:tcPr>
          <w:p w14:paraId="7833D8BA" w14:textId="77777777" w:rsidR="00A02DEC" w:rsidRPr="00A02DEC" w:rsidRDefault="00A02DEC" w:rsidP="008D01A8">
            <w:pPr>
              <w:jc w:val="right"/>
              <w:rPr>
                <w:b/>
                <w:bCs/>
              </w:rPr>
            </w:pPr>
            <w:r w:rsidRPr="00A02DEC">
              <w:rPr>
                <w:b/>
                <w:bCs/>
              </w:rPr>
              <w:t>21,625.00</w:t>
            </w:r>
          </w:p>
        </w:tc>
        <w:tc>
          <w:tcPr>
            <w:tcW w:w="1016" w:type="dxa"/>
            <w:noWrap/>
            <w:hideMark/>
          </w:tcPr>
          <w:p w14:paraId="780E5299" w14:textId="77777777" w:rsidR="00A02DEC" w:rsidRPr="00A02DEC" w:rsidRDefault="00A02DEC" w:rsidP="008D01A8">
            <w:pPr>
              <w:jc w:val="right"/>
            </w:pPr>
            <w:r w:rsidRPr="00A02DEC">
              <w:t>54.06</w:t>
            </w:r>
          </w:p>
        </w:tc>
      </w:tr>
      <w:tr w:rsidR="00A02DEC" w:rsidRPr="00A02DEC" w14:paraId="2AD0178F" w14:textId="77777777" w:rsidTr="00EF18B1">
        <w:trPr>
          <w:trHeight w:val="522"/>
          <w:jc w:val="center"/>
        </w:trPr>
        <w:tc>
          <w:tcPr>
            <w:tcW w:w="6774" w:type="dxa"/>
            <w:gridSpan w:val="2"/>
            <w:noWrap/>
            <w:hideMark/>
          </w:tcPr>
          <w:p w14:paraId="51A9DAB2" w14:textId="77777777" w:rsidR="00A02DEC" w:rsidRPr="00A02DEC" w:rsidRDefault="00A02DEC" w:rsidP="00A02DEC">
            <w:pPr>
              <w:jc w:val="both"/>
              <w:rPr>
                <w:b/>
                <w:bCs/>
              </w:rPr>
            </w:pPr>
            <w:r w:rsidRPr="00A02DEC">
              <w:rPr>
                <w:b/>
                <w:bCs/>
              </w:rPr>
              <w:t xml:space="preserve"> Ukupni izvori K.projekt  K1019 07</w:t>
            </w:r>
          </w:p>
        </w:tc>
        <w:tc>
          <w:tcPr>
            <w:tcW w:w="1251" w:type="dxa"/>
            <w:noWrap/>
            <w:hideMark/>
          </w:tcPr>
          <w:p w14:paraId="7C37B820" w14:textId="77777777" w:rsidR="00A02DEC" w:rsidRPr="00A02DEC" w:rsidRDefault="00A02DEC" w:rsidP="008D01A8">
            <w:pPr>
              <w:jc w:val="right"/>
              <w:rPr>
                <w:b/>
                <w:bCs/>
              </w:rPr>
            </w:pPr>
            <w:r w:rsidRPr="00A02DEC">
              <w:rPr>
                <w:b/>
                <w:bCs/>
              </w:rPr>
              <w:t>40,000</w:t>
            </w:r>
          </w:p>
        </w:tc>
        <w:tc>
          <w:tcPr>
            <w:tcW w:w="1251" w:type="dxa"/>
            <w:noWrap/>
            <w:hideMark/>
          </w:tcPr>
          <w:p w14:paraId="009F9F30" w14:textId="77777777" w:rsidR="00A02DEC" w:rsidRPr="00A02DEC" w:rsidRDefault="00A02DEC" w:rsidP="008D01A8">
            <w:pPr>
              <w:jc w:val="right"/>
              <w:rPr>
                <w:b/>
                <w:bCs/>
              </w:rPr>
            </w:pPr>
            <w:r w:rsidRPr="00A02DEC">
              <w:rPr>
                <w:b/>
                <w:bCs/>
              </w:rPr>
              <w:t>40,000</w:t>
            </w:r>
          </w:p>
        </w:tc>
        <w:tc>
          <w:tcPr>
            <w:tcW w:w="1706" w:type="dxa"/>
            <w:noWrap/>
            <w:hideMark/>
          </w:tcPr>
          <w:p w14:paraId="06AA95C9" w14:textId="77777777" w:rsidR="00A02DEC" w:rsidRPr="00A02DEC" w:rsidRDefault="00A02DEC" w:rsidP="008D01A8">
            <w:pPr>
              <w:jc w:val="right"/>
              <w:rPr>
                <w:b/>
                <w:bCs/>
              </w:rPr>
            </w:pPr>
            <w:r w:rsidRPr="00A02DEC">
              <w:rPr>
                <w:b/>
                <w:bCs/>
              </w:rPr>
              <w:t>21,625.00</w:t>
            </w:r>
          </w:p>
        </w:tc>
        <w:tc>
          <w:tcPr>
            <w:tcW w:w="1016" w:type="dxa"/>
            <w:noWrap/>
            <w:hideMark/>
          </w:tcPr>
          <w:p w14:paraId="5940ECFA" w14:textId="77777777" w:rsidR="00A02DEC" w:rsidRPr="00A02DEC" w:rsidRDefault="00A02DEC" w:rsidP="008D01A8">
            <w:pPr>
              <w:jc w:val="right"/>
            </w:pPr>
            <w:r w:rsidRPr="00A02DEC">
              <w:t>54.06</w:t>
            </w:r>
          </w:p>
        </w:tc>
      </w:tr>
      <w:tr w:rsidR="008D01A8" w:rsidRPr="00A02DEC" w14:paraId="477D62FE" w14:textId="77777777" w:rsidTr="00EF18B1">
        <w:trPr>
          <w:trHeight w:val="600"/>
          <w:jc w:val="center"/>
        </w:trPr>
        <w:tc>
          <w:tcPr>
            <w:tcW w:w="6774" w:type="dxa"/>
            <w:gridSpan w:val="2"/>
            <w:hideMark/>
          </w:tcPr>
          <w:p w14:paraId="4E471C1E" w14:textId="77777777" w:rsidR="008D01A8" w:rsidRPr="00A02DEC" w:rsidRDefault="008D01A8" w:rsidP="00B9127D">
            <w:pPr>
              <w:jc w:val="center"/>
            </w:pPr>
            <w:r w:rsidRPr="00A02DEC">
              <w:lastRenderedPageBreak/>
              <w:t>BROJČANA OZNAKA, NAZIV I RAČUN</w:t>
            </w:r>
          </w:p>
        </w:tc>
        <w:tc>
          <w:tcPr>
            <w:tcW w:w="1251" w:type="dxa"/>
            <w:hideMark/>
          </w:tcPr>
          <w:p w14:paraId="190E8B09" w14:textId="77777777" w:rsidR="008D01A8" w:rsidRPr="00A02DEC" w:rsidRDefault="008D01A8" w:rsidP="00B9127D">
            <w:pPr>
              <w:jc w:val="center"/>
            </w:pPr>
            <w:r w:rsidRPr="00A02DEC">
              <w:t>Izvorni Plan</w:t>
            </w:r>
            <w:r w:rsidRPr="00A02DEC">
              <w:br/>
              <w:t>za 2021.god.</w:t>
            </w:r>
          </w:p>
        </w:tc>
        <w:tc>
          <w:tcPr>
            <w:tcW w:w="1251" w:type="dxa"/>
            <w:hideMark/>
          </w:tcPr>
          <w:p w14:paraId="5DF88D78" w14:textId="77777777" w:rsidR="008D01A8" w:rsidRPr="00A02DEC" w:rsidRDefault="008D01A8" w:rsidP="00B9127D">
            <w:pPr>
              <w:jc w:val="center"/>
            </w:pPr>
            <w:r w:rsidRPr="00A02DEC">
              <w:t>Tekući Plan</w:t>
            </w:r>
            <w:r w:rsidRPr="00A02DEC">
              <w:br/>
              <w:t>za 2021.god.</w:t>
            </w:r>
          </w:p>
        </w:tc>
        <w:tc>
          <w:tcPr>
            <w:tcW w:w="1706" w:type="dxa"/>
            <w:hideMark/>
          </w:tcPr>
          <w:p w14:paraId="23580D16" w14:textId="77777777" w:rsidR="008D01A8" w:rsidRPr="00A02DEC" w:rsidRDefault="008D01A8" w:rsidP="00B9127D">
            <w:pPr>
              <w:jc w:val="center"/>
            </w:pPr>
            <w:r w:rsidRPr="00A02DEC">
              <w:t>Izvršeno u 2021.god.</w:t>
            </w:r>
          </w:p>
        </w:tc>
        <w:tc>
          <w:tcPr>
            <w:tcW w:w="1016" w:type="dxa"/>
            <w:hideMark/>
          </w:tcPr>
          <w:p w14:paraId="03FACC54" w14:textId="77777777" w:rsidR="008D01A8" w:rsidRPr="00A02DEC" w:rsidRDefault="008D01A8" w:rsidP="00B9127D">
            <w:pPr>
              <w:jc w:val="center"/>
            </w:pPr>
            <w:r w:rsidRPr="00A02DEC">
              <w:t>Indeks</w:t>
            </w:r>
            <w:r w:rsidRPr="00A02DEC">
              <w:br/>
              <w:t>4/3</w:t>
            </w:r>
          </w:p>
        </w:tc>
      </w:tr>
      <w:tr w:rsidR="008D01A8" w:rsidRPr="00A02DEC" w14:paraId="33A85806" w14:textId="77777777" w:rsidTr="00EF18B1">
        <w:trPr>
          <w:trHeight w:val="225"/>
          <w:jc w:val="center"/>
        </w:trPr>
        <w:tc>
          <w:tcPr>
            <w:tcW w:w="6774" w:type="dxa"/>
            <w:gridSpan w:val="2"/>
            <w:hideMark/>
          </w:tcPr>
          <w:p w14:paraId="304B981F" w14:textId="77777777" w:rsidR="008D01A8" w:rsidRPr="00A02DEC" w:rsidRDefault="008D01A8" w:rsidP="00B9127D">
            <w:pPr>
              <w:jc w:val="center"/>
            </w:pPr>
            <w:r w:rsidRPr="00A02DEC">
              <w:t>1</w:t>
            </w:r>
          </w:p>
        </w:tc>
        <w:tc>
          <w:tcPr>
            <w:tcW w:w="1251" w:type="dxa"/>
            <w:hideMark/>
          </w:tcPr>
          <w:p w14:paraId="5F179BAD" w14:textId="77777777" w:rsidR="008D01A8" w:rsidRPr="00A02DEC" w:rsidRDefault="008D01A8" w:rsidP="00B9127D">
            <w:pPr>
              <w:jc w:val="center"/>
            </w:pPr>
            <w:r w:rsidRPr="00A02DEC">
              <w:t>2</w:t>
            </w:r>
          </w:p>
        </w:tc>
        <w:tc>
          <w:tcPr>
            <w:tcW w:w="1251" w:type="dxa"/>
            <w:hideMark/>
          </w:tcPr>
          <w:p w14:paraId="27BC2174" w14:textId="77777777" w:rsidR="008D01A8" w:rsidRPr="00A02DEC" w:rsidRDefault="008D01A8" w:rsidP="00B9127D">
            <w:pPr>
              <w:jc w:val="center"/>
            </w:pPr>
            <w:r w:rsidRPr="00A02DEC">
              <w:t>3</w:t>
            </w:r>
          </w:p>
        </w:tc>
        <w:tc>
          <w:tcPr>
            <w:tcW w:w="1706" w:type="dxa"/>
            <w:hideMark/>
          </w:tcPr>
          <w:p w14:paraId="775C1E4D" w14:textId="77777777" w:rsidR="008D01A8" w:rsidRPr="00A02DEC" w:rsidRDefault="008D01A8" w:rsidP="00B9127D">
            <w:pPr>
              <w:jc w:val="center"/>
            </w:pPr>
            <w:r w:rsidRPr="00A02DEC">
              <w:t>4</w:t>
            </w:r>
          </w:p>
        </w:tc>
        <w:tc>
          <w:tcPr>
            <w:tcW w:w="1016" w:type="dxa"/>
            <w:hideMark/>
          </w:tcPr>
          <w:p w14:paraId="240374E6" w14:textId="77777777" w:rsidR="008D01A8" w:rsidRPr="00A02DEC" w:rsidRDefault="008D01A8" w:rsidP="00B9127D">
            <w:pPr>
              <w:jc w:val="center"/>
            </w:pPr>
            <w:r w:rsidRPr="00A02DEC">
              <w:t>5</w:t>
            </w:r>
          </w:p>
        </w:tc>
      </w:tr>
      <w:tr w:rsidR="00A02DEC" w:rsidRPr="00A02DEC" w14:paraId="740427C5" w14:textId="77777777" w:rsidTr="00EF18B1">
        <w:trPr>
          <w:trHeight w:val="360"/>
          <w:jc w:val="center"/>
        </w:trPr>
        <w:tc>
          <w:tcPr>
            <w:tcW w:w="6774" w:type="dxa"/>
            <w:gridSpan w:val="2"/>
            <w:noWrap/>
            <w:hideMark/>
          </w:tcPr>
          <w:p w14:paraId="0C249049" w14:textId="77777777" w:rsidR="00A02DEC" w:rsidRPr="00A02DEC" w:rsidRDefault="00A02DEC" w:rsidP="00A02DEC">
            <w:pPr>
              <w:jc w:val="both"/>
            </w:pPr>
            <w:r w:rsidRPr="00A02DEC">
              <w:t xml:space="preserve"> Izvor 11 (opći prihodi i primici)</w:t>
            </w:r>
          </w:p>
        </w:tc>
        <w:tc>
          <w:tcPr>
            <w:tcW w:w="1251" w:type="dxa"/>
            <w:noWrap/>
            <w:hideMark/>
          </w:tcPr>
          <w:p w14:paraId="71BFF0FF" w14:textId="77777777" w:rsidR="00A02DEC" w:rsidRPr="00A02DEC" w:rsidRDefault="00A02DEC" w:rsidP="008D01A8">
            <w:pPr>
              <w:jc w:val="right"/>
            </w:pPr>
            <w:r w:rsidRPr="00A02DEC">
              <w:t>0</w:t>
            </w:r>
          </w:p>
        </w:tc>
        <w:tc>
          <w:tcPr>
            <w:tcW w:w="1251" w:type="dxa"/>
            <w:noWrap/>
            <w:hideMark/>
          </w:tcPr>
          <w:p w14:paraId="6B8D547B" w14:textId="77777777" w:rsidR="00A02DEC" w:rsidRPr="00A02DEC" w:rsidRDefault="00A02DEC" w:rsidP="008D01A8">
            <w:pPr>
              <w:jc w:val="right"/>
            </w:pPr>
            <w:r w:rsidRPr="00A02DEC">
              <w:t>0</w:t>
            </w:r>
          </w:p>
        </w:tc>
        <w:tc>
          <w:tcPr>
            <w:tcW w:w="1706" w:type="dxa"/>
            <w:noWrap/>
            <w:hideMark/>
          </w:tcPr>
          <w:p w14:paraId="27EED79D" w14:textId="77777777" w:rsidR="00A02DEC" w:rsidRPr="00A02DEC" w:rsidRDefault="00A02DEC" w:rsidP="008D01A8">
            <w:pPr>
              <w:jc w:val="right"/>
            </w:pPr>
            <w:r w:rsidRPr="00A02DEC">
              <w:t>21,625.00</w:t>
            </w:r>
          </w:p>
        </w:tc>
        <w:tc>
          <w:tcPr>
            <w:tcW w:w="1016" w:type="dxa"/>
            <w:noWrap/>
            <w:hideMark/>
          </w:tcPr>
          <w:p w14:paraId="10D26F4A" w14:textId="77777777" w:rsidR="00A02DEC" w:rsidRPr="00A02DEC" w:rsidRDefault="00A02DEC" w:rsidP="008D01A8">
            <w:pPr>
              <w:jc w:val="right"/>
            </w:pPr>
            <w:r w:rsidRPr="00A02DEC">
              <w:t>#DIV/0!</w:t>
            </w:r>
          </w:p>
        </w:tc>
      </w:tr>
      <w:tr w:rsidR="00A02DEC" w:rsidRPr="00A02DEC" w14:paraId="43C5D312" w14:textId="77777777" w:rsidTr="00EF18B1">
        <w:trPr>
          <w:trHeight w:val="360"/>
          <w:jc w:val="center"/>
        </w:trPr>
        <w:tc>
          <w:tcPr>
            <w:tcW w:w="6774" w:type="dxa"/>
            <w:gridSpan w:val="2"/>
            <w:noWrap/>
            <w:hideMark/>
          </w:tcPr>
          <w:p w14:paraId="5E76B21E" w14:textId="77777777" w:rsidR="00A02DEC" w:rsidRPr="00A02DEC" w:rsidRDefault="00A02DEC" w:rsidP="00A02DEC">
            <w:pPr>
              <w:jc w:val="both"/>
            </w:pPr>
            <w:r w:rsidRPr="00A02DEC">
              <w:t xml:space="preserve"> Izvor 31 (vlastiti prihodi)</w:t>
            </w:r>
          </w:p>
        </w:tc>
        <w:tc>
          <w:tcPr>
            <w:tcW w:w="1251" w:type="dxa"/>
            <w:noWrap/>
            <w:hideMark/>
          </w:tcPr>
          <w:p w14:paraId="0A9C04FD" w14:textId="77777777" w:rsidR="00A02DEC" w:rsidRPr="00A02DEC" w:rsidRDefault="00A02DEC" w:rsidP="008D01A8">
            <w:pPr>
              <w:jc w:val="right"/>
            </w:pPr>
            <w:r w:rsidRPr="00A02DEC">
              <w:t>40,000</w:t>
            </w:r>
          </w:p>
        </w:tc>
        <w:tc>
          <w:tcPr>
            <w:tcW w:w="1251" w:type="dxa"/>
            <w:noWrap/>
            <w:hideMark/>
          </w:tcPr>
          <w:p w14:paraId="1E781A74" w14:textId="77777777" w:rsidR="00A02DEC" w:rsidRPr="00A02DEC" w:rsidRDefault="00A02DEC" w:rsidP="008D01A8">
            <w:pPr>
              <w:jc w:val="right"/>
            </w:pPr>
            <w:r w:rsidRPr="00A02DEC">
              <w:t>40,000</w:t>
            </w:r>
          </w:p>
        </w:tc>
        <w:tc>
          <w:tcPr>
            <w:tcW w:w="1706" w:type="dxa"/>
            <w:noWrap/>
            <w:hideMark/>
          </w:tcPr>
          <w:p w14:paraId="009BA4FE" w14:textId="77777777" w:rsidR="00A02DEC" w:rsidRPr="00A02DEC" w:rsidRDefault="00A02DEC" w:rsidP="008D01A8">
            <w:pPr>
              <w:jc w:val="right"/>
            </w:pPr>
            <w:r w:rsidRPr="00A02DEC">
              <w:t>0.00</w:t>
            </w:r>
          </w:p>
        </w:tc>
        <w:tc>
          <w:tcPr>
            <w:tcW w:w="1016" w:type="dxa"/>
            <w:noWrap/>
            <w:hideMark/>
          </w:tcPr>
          <w:p w14:paraId="6E15575F" w14:textId="77777777" w:rsidR="00A02DEC" w:rsidRPr="00A02DEC" w:rsidRDefault="00A02DEC" w:rsidP="008D01A8">
            <w:pPr>
              <w:jc w:val="right"/>
            </w:pPr>
            <w:r w:rsidRPr="00A02DEC">
              <w:t>0.00</w:t>
            </w:r>
          </w:p>
        </w:tc>
      </w:tr>
      <w:tr w:rsidR="00A02DEC" w:rsidRPr="00A02DEC" w14:paraId="64A72BED" w14:textId="77777777" w:rsidTr="00EF18B1">
        <w:trPr>
          <w:trHeight w:val="360"/>
          <w:jc w:val="center"/>
        </w:trPr>
        <w:tc>
          <w:tcPr>
            <w:tcW w:w="6774" w:type="dxa"/>
            <w:gridSpan w:val="2"/>
            <w:noWrap/>
            <w:hideMark/>
          </w:tcPr>
          <w:p w14:paraId="173F2CCA" w14:textId="77777777" w:rsidR="00A02DEC" w:rsidRPr="00A02DEC" w:rsidRDefault="00A02DEC" w:rsidP="00A02DEC">
            <w:pPr>
              <w:jc w:val="both"/>
            </w:pPr>
            <w:r w:rsidRPr="00A02DEC">
              <w:t xml:space="preserve"> Izvor 4A (prihodi za posebne namjene)</w:t>
            </w:r>
          </w:p>
        </w:tc>
        <w:tc>
          <w:tcPr>
            <w:tcW w:w="1251" w:type="dxa"/>
            <w:noWrap/>
            <w:hideMark/>
          </w:tcPr>
          <w:p w14:paraId="6DA5ED4A" w14:textId="77777777" w:rsidR="00A02DEC" w:rsidRPr="00A02DEC" w:rsidRDefault="00A02DEC" w:rsidP="008D01A8">
            <w:pPr>
              <w:jc w:val="right"/>
            </w:pPr>
            <w:r w:rsidRPr="00A02DEC">
              <w:t>0</w:t>
            </w:r>
          </w:p>
        </w:tc>
        <w:tc>
          <w:tcPr>
            <w:tcW w:w="1251" w:type="dxa"/>
            <w:noWrap/>
            <w:hideMark/>
          </w:tcPr>
          <w:p w14:paraId="118D1AA9" w14:textId="77777777" w:rsidR="00A02DEC" w:rsidRPr="00A02DEC" w:rsidRDefault="00A02DEC" w:rsidP="008D01A8">
            <w:pPr>
              <w:jc w:val="right"/>
            </w:pPr>
            <w:r w:rsidRPr="00A02DEC">
              <w:t>0</w:t>
            </w:r>
          </w:p>
        </w:tc>
        <w:tc>
          <w:tcPr>
            <w:tcW w:w="1706" w:type="dxa"/>
            <w:noWrap/>
            <w:hideMark/>
          </w:tcPr>
          <w:p w14:paraId="6D4472B9" w14:textId="77777777" w:rsidR="00A02DEC" w:rsidRPr="00A02DEC" w:rsidRDefault="00A02DEC" w:rsidP="008D01A8">
            <w:pPr>
              <w:jc w:val="right"/>
            </w:pPr>
            <w:r w:rsidRPr="00A02DEC">
              <w:t>0.00</w:t>
            </w:r>
          </w:p>
        </w:tc>
        <w:tc>
          <w:tcPr>
            <w:tcW w:w="1016" w:type="dxa"/>
            <w:noWrap/>
            <w:hideMark/>
          </w:tcPr>
          <w:p w14:paraId="75F21F49" w14:textId="77777777" w:rsidR="00A02DEC" w:rsidRPr="00A02DEC" w:rsidRDefault="00A02DEC" w:rsidP="008D01A8">
            <w:pPr>
              <w:jc w:val="right"/>
            </w:pPr>
            <w:r w:rsidRPr="00A02DEC">
              <w:t>#DIV/0!</w:t>
            </w:r>
          </w:p>
        </w:tc>
      </w:tr>
      <w:tr w:rsidR="00A02DEC" w:rsidRPr="00A02DEC" w14:paraId="73DB388F" w14:textId="77777777" w:rsidTr="00EF18B1">
        <w:trPr>
          <w:trHeight w:val="360"/>
          <w:jc w:val="center"/>
        </w:trPr>
        <w:tc>
          <w:tcPr>
            <w:tcW w:w="6774" w:type="dxa"/>
            <w:gridSpan w:val="2"/>
            <w:noWrap/>
            <w:hideMark/>
          </w:tcPr>
          <w:p w14:paraId="7C4D1F66" w14:textId="77777777" w:rsidR="00A02DEC" w:rsidRPr="00A02DEC" w:rsidRDefault="00A02DEC" w:rsidP="00A02DEC">
            <w:pPr>
              <w:jc w:val="both"/>
            </w:pPr>
            <w:r w:rsidRPr="00A02DEC">
              <w:t xml:space="preserve"> Izvor 51 (pomoći)</w:t>
            </w:r>
          </w:p>
        </w:tc>
        <w:tc>
          <w:tcPr>
            <w:tcW w:w="1251" w:type="dxa"/>
            <w:noWrap/>
            <w:hideMark/>
          </w:tcPr>
          <w:p w14:paraId="35BA995F" w14:textId="77777777" w:rsidR="00A02DEC" w:rsidRPr="00A02DEC" w:rsidRDefault="00A02DEC" w:rsidP="008D01A8">
            <w:pPr>
              <w:jc w:val="right"/>
            </w:pPr>
            <w:r w:rsidRPr="00A02DEC">
              <w:t>0</w:t>
            </w:r>
          </w:p>
        </w:tc>
        <w:tc>
          <w:tcPr>
            <w:tcW w:w="1251" w:type="dxa"/>
            <w:noWrap/>
            <w:hideMark/>
          </w:tcPr>
          <w:p w14:paraId="529A9B2A" w14:textId="77777777" w:rsidR="00A02DEC" w:rsidRPr="00A02DEC" w:rsidRDefault="00A02DEC" w:rsidP="008D01A8">
            <w:pPr>
              <w:jc w:val="right"/>
            </w:pPr>
            <w:r w:rsidRPr="00A02DEC">
              <w:t>0</w:t>
            </w:r>
          </w:p>
        </w:tc>
        <w:tc>
          <w:tcPr>
            <w:tcW w:w="1706" w:type="dxa"/>
            <w:noWrap/>
            <w:hideMark/>
          </w:tcPr>
          <w:p w14:paraId="103F894E" w14:textId="77777777" w:rsidR="00A02DEC" w:rsidRPr="00A02DEC" w:rsidRDefault="00A02DEC" w:rsidP="008D01A8">
            <w:pPr>
              <w:jc w:val="right"/>
            </w:pPr>
            <w:r w:rsidRPr="00A02DEC">
              <w:t>0.00</w:t>
            </w:r>
          </w:p>
        </w:tc>
        <w:tc>
          <w:tcPr>
            <w:tcW w:w="1016" w:type="dxa"/>
            <w:noWrap/>
            <w:hideMark/>
          </w:tcPr>
          <w:p w14:paraId="70833027" w14:textId="77777777" w:rsidR="00A02DEC" w:rsidRPr="00A02DEC" w:rsidRDefault="00A02DEC" w:rsidP="008D01A8">
            <w:pPr>
              <w:jc w:val="right"/>
            </w:pPr>
            <w:r w:rsidRPr="00A02DEC">
              <w:t>#DIV/0!</w:t>
            </w:r>
          </w:p>
        </w:tc>
      </w:tr>
      <w:tr w:rsidR="00A02DEC" w:rsidRPr="00A02DEC" w14:paraId="08EBC04E" w14:textId="77777777" w:rsidTr="00EF18B1">
        <w:trPr>
          <w:trHeight w:val="360"/>
          <w:jc w:val="center"/>
        </w:trPr>
        <w:tc>
          <w:tcPr>
            <w:tcW w:w="6774" w:type="dxa"/>
            <w:gridSpan w:val="2"/>
            <w:noWrap/>
            <w:hideMark/>
          </w:tcPr>
          <w:p w14:paraId="3C15B179" w14:textId="77777777" w:rsidR="00A02DEC" w:rsidRPr="00A02DEC" w:rsidRDefault="00A02DEC" w:rsidP="00A02DEC">
            <w:pPr>
              <w:jc w:val="both"/>
            </w:pPr>
            <w:r w:rsidRPr="00A02DEC">
              <w:t xml:space="preserve"> Izvor 61 (donacije)</w:t>
            </w:r>
          </w:p>
        </w:tc>
        <w:tc>
          <w:tcPr>
            <w:tcW w:w="1251" w:type="dxa"/>
            <w:noWrap/>
            <w:hideMark/>
          </w:tcPr>
          <w:p w14:paraId="27463B9C" w14:textId="77777777" w:rsidR="00A02DEC" w:rsidRPr="00A02DEC" w:rsidRDefault="00A02DEC" w:rsidP="008D01A8">
            <w:pPr>
              <w:jc w:val="right"/>
            </w:pPr>
            <w:r w:rsidRPr="00A02DEC">
              <w:t>0</w:t>
            </w:r>
          </w:p>
        </w:tc>
        <w:tc>
          <w:tcPr>
            <w:tcW w:w="1251" w:type="dxa"/>
            <w:noWrap/>
            <w:hideMark/>
          </w:tcPr>
          <w:p w14:paraId="4C69A28B" w14:textId="77777777" w:rsidR="00A02DEC" w:rsidRPr="00A02DEC" w:rsidRDefault="00A02DEC" w:rsidP="008D01A8">
            <w:pPr>
              <w:jc w:val="right"/>
            </w:pPr>
            <w:r w:rsidRPr="00A02DEC">
              <w:t>0</w:t>
            </w:r>
          </w:p>
        </w:tc>
        <w:tc>
          <w:tcPr>
            <w:tcW w:w="1706" w:type="dxa"/>
            <w:noWrap/>
            <w:hideMark/>
          </w:tcPr>
          <w:p w14:paraId="0B8D844B" w14:textId="77777777" w:rsidR="00A02DEC" w:rsidRPr="00A02DEC" w:rsidRDefault="00A02DEC" w:rsidP="008D01A8">
            <w:pPr>
              <w:jc w:val="right"/>
            </w:pPr>
            <w:r w:rsidRPr="00A02DEC">
              <w:t>0.00</w:t>
            </w:r>
          </w:p>
        </w:tc>
        <w:tc>
          <w:tcPr>
            <w:tcW w:w="1016" w:type="dxa"/>
            <w:noWrap/>
            <w:hideMark/>
          </w:tcPr>
          <w:p w14:paraId="4F18E3E6" w14:textId="77777777" w:rsidR="00A02DEC" w:rsidRPr="00A02DEC" w:rsidRDefault="00A02DEC" w:rsidP="008D01A8">
            <w:pPr>
              <w:jc w:val="right"/>
            </w:pPr>
            <w:r w:rsidRPr="00A02DEC">
              <w:t>#DIV/0!</w:t>
            </w:r>
          </w:p>
        </w:tc>
      </w:tr>
      <w:tr w:rsidR="00A02DEC" w:rsidRPr="00A02DEC" w14:paraId="4963996D" w14:textId="77777777" w:rsidTr="00EF18B1">
        <w:trPr>
          <w:trHeight w:val="360"/>
          <w:jc w:val="center"/>
        </w:trPr>
        <w:tc>
          <w:tcPr>
            <w:tcW w:w="6774" w:type="dxa"/>
            <w:gridSpan w:val="2"/>
            <w:noWrap/>
            <w:hideMark/>
          </w:tcPr>
          <w:p w14:paraId="573D2A54" w14:textId="77777777" w:rsidR="00A02DEC" w:rsidRPr="00A02DEC" w:rsidRDefault="00A02DEC" w:rsidP="00A02DEC">
            <w:pPr>
              <w:jc w:val="both"/>
            </w:pPr>
            <w:r w:rsidRPr="00A02DEC">
              <w:t xml:space="preserve"> Izvor 71 (prihodi od nefinanc.imovine)</w:t>
            </w:r>
          </w:p>
        </w:tc>
        <w:tc>
          <w:tcPr>
            <w:tcW w:w="1251" w:type="dxa"/>
            <w:noWrap/>
            <w:hideMark/>
          </w:tcPr>
          <w:p w14:paraId="608DC8FB" w14:textId="77777777" w:rsidR="00A02DEC" w:rsidRPr="00A02DEC" w:rsidRDefault="00A02DEC" w:rsidP="008D01A8">
            <w:pPr>
              <w:jc w:val="right"/>
            </w:pPr>
            <w:r w:rsidRPr="00A02DEC">
              <w:t>0</w:t>
            </w:r>
          </w:p>
        </w:tc>
        <w:tc>
          <w:tcPr>
            <w:tcW w:w="1251" w:type="dxa"/>
            <w:noWrap/>
            <w:hideMark/>
          </w:tcPr>
          <w:p w14:paraId="3A6437AD" w14:textId="77777777" w:rsidR="00A02DEC" w:rsidRPr="00A02DEC" w:rsidRDefault="00A02DEC" w:rsidP="008D01A8">
            <w:pPr>
              <w:jc w:val="right"/>
            </w:pPr>
            <w:r w:rsidRPr="00A02DEC">
              <w:t>0</w:t>
            </w:r>
          </w:p>
        </w:tc>
        <w:tc>
          <w:tcPr>
            <w:tcW w:w="1706" w:type="dxa"/>
            <w:noWrap/>
            <w:hideMark/>
          </w:tcPr>
          <w:p w14:paraId="31B8B04E" w14:textId="77777777" w:rsidR="00A02DEC" w:rsidRPr="00A02DEC" w:rsidRDefault="00A02DEC" w:rsidP="008D01A8">
            <w:pPr>
              <w:jc w:val="right"/>
            </w:pPr>
            <w:r w:rsidRPr="00A02DEC">
              <w:t>0.00</w:t>
            </w:r>
          </w:p>
        </w:tc>
        <w:tc>
          <w:tcPr>
            <w:tcW w:w="1016" w:type="dxa"/>
            <w:noWrap/>
            <w:hideMark/>
          </w:tcPr>
          <w:p w14:paraId="15506C9E" w14:textId="77777777" w:rsidR="00A02DEC" w:rsidRPr="00A02DEC" w:rsidRDefault="00A02DEC" w:rsidP="008D01A8">
            <w:pPr>
              <w:jc w:val="right"/>
            </w:pPr>
            <w:r w:rsidRPr="00A02DEC">
              <w:t>#DIV/0!</w:t>
            </w:r>
          </w:p>
        </w:tc>
      </w:tr>
      <w:tr w:rsidR="00A02DEC" w:rsidRPr="00A02DEC" w14:paraId="6FB41964" w14:textId="77777777" w:rsidTr="00EF18B1">
        <w:trPr>
          <w:trHeight w:val="450"/>
          <w:jc w:val="center"/>
        </w:trPr>
        <w:tc>
          <w:tcPr>
            <w:tcW w:w="921" w:type="dxa"/>
            <w:noWrap/>
            <w:hideMark/>
          </w:tcPr>
          <w:p w14:paraId="0D01D500" w14:textId="77777777" w:rsidR="00A02DEC" w:rsidRPr="00A02DEC" w:rsidRDefault="00A02DEC" w:rsidP="00A02DEC">
            <w:pPr>
              <w:jc w:val="both"/>
              <w:rPr>
                <w:b/>
                <w:bCs/>
              </w:rPr>
            </w:pPr>
            <w:r w:rsidRPr="00A02DEC">
              <w:rPr>
                <w:b/>
                <w:bCs/>
              </w:rPr>
              <w:t>3</w:t>
            </w:r>
          </w:p>
        </w:tc>
        <w:tc>
          <w:tcPr>
            <w:tcW w:w="5853" w:type="dxa"/>
            <w:noWrap/>
            <w:hideMark/>
          </w:tcPr>
          <w:p w14:paraId="1A5511C8" w14:textId="77777777" w:rsidR="00A02DEC" w:rsidRPr="00A02DEC" w:rsidRDefault="00A02DEC" w:rsidP="00A02DEC">
            <w:pPr>
              <w:jc w:val="both"/>
              <w:rPr>
                <w:b/>
                <w:bCs/>
              </w:rPr>
            </w:pPr>
            <w:r w:rsidRPr="00A02DEC">
              <w:rPr>
                <w:b/>
                <w:bCs/>
              </w:rPr>
              <w:t>RASHODI POSLOVANJA</w:t>
            </w:r>
          </w:p>
        </w:tc>
        <w:tc>
          <w:tcPr>
            <w:tcW w:w="1251" w:type="dxa"/>
            <w:noWrap/>
            <w:hideMark/>
          </w:tcPr>
          <w:p w14:paraId="4C97E2A6" w14:textId="77777777" w:rsidR="00A02DEC" w:rsidRPr="00A02DEC" w:rsidRDefault="00A02DEC" w:rsidP="008D01A8">
            <w:pPr>
              <w:jc w:val="right"/>
              <w:rPr>
                <w:b/>
                <w:bCs/>
              </w:rPr>
            </w:pPr>
            <w:r w:rsidRPr="00A02DEC">
              <w:rPr>
                <w:b/>
                <w:bCs/>
              </w:rPr>
              <w:t>0</w:t>
            </w:r>
          </w:p>
        </w:tc>
        <w:tc>
          <w:tcPr>
            <w:tcW w:w="1251" w:type="dxa"/>
            <w:noWrap/>
            <w:hideMark/>
          </w:tcPr>
          <w:p w14:paraId="79DECE99" w14:textId="77777777" w:rsidR="00A02DEC" w:rsidRPr="00A02DEC" w:rsidRDefault="00A02DEC" w:rsidP="008D01A8">
            <w:pPr>
              <w:jc w:val="right"/>
              <w:rPr>
                <w:b/>
                <w:bCs/>
              </w:rPr>
            </w:pPr>
            <w:r w:rsidRPr="00A02DEC">
              <w:rPr>
                <w:b/>
                <w:bCs/>
              </w:rPr>
              <w:t>0</w:t>
            </w:r>
          </w:p>
        </w:tc>
        <w:tc>
          <w:tcPr>
            <w:tcW w:w="1706" w:type="dxa"/>
            <w:noWrap/>
            <w:hideMark/>
          </w:tcPr>
          <w:p w14:paraId="73A8AAAE" w14:textId="77777777" w:rsidR="00A02DEC" w:rsidRPr="00A02DEC" w:rsidRDefault="00A02DEC" w:rsidP="008D01A8">
            <w:pPr>
              <w:jc w:val="right"/>
              <w:rPr>
                <w:b/>
                <w:bCs/>
              </w:rPr>
            </w:pPr>
            <w:r w:rsidRPr="00A02DEC">
              <w:rPr>
                <w:b/>
                <w:bCs/>
              </w:rPr>
              <w:t>0.00</w:t>
            </w:r>
          </w:p>
        </w:tc>
        <w:tc>
          <w:tcPr>
            <w:tcW w:w="1016" w:type="dxa"/>
            <w:noWrap/>
            <w:hideMark/>
          </w:tcPr>
          <w:p w14:paraId="28A8D304" w14:textId="77777777" w:rsidR="00A02DEC" w:rsidRPr="00A02DEC" w:rsidRDefault="00A02DEC" w:rsidP="008D01A8">
            <w:pPr>
              <w:jc w:val="right"/>
            </w:pPr>
            <w:r w:rsidRPr="00A02DEC">
              <w:t>#DIV/0!</w:t>
            </w:r>
          </w:p>
        </w:tc>
      </w:tr>
      <w:tr w:rsidR="00A02DEC" w:rsidRPr="00A02DEC" w14:paraId="56510CDD" w14:textId="77777777" w:rsidTr="00EF18B1">
        <w:trPr>
          <w:trHeight w:val="420"/>
          <w:jc w:val="center"/>
        </w:trPr>
        <w:tc>
          <w:tcPr>
            <w:tcW w:w="921" w:type="dxa"/>
            <w:noWrap/>
            <w:hideMark/>
          </w:tcPr>
          <w:p w14:paraId="6B3F0278" w14:textId="77777777" w:rsidR="00A02DEC" w:rsidRPr="00A02DEC" w:rsidRDefault="00A02DEC" w:rsidP="00A02DEC">
            <w:pPr>
              <w:jc w:val="both"/>
            </w:pPr>
            <w:r w:rsidRPr="00A02DEC">
              <w:t>32</w:t>
            </w:r>
          </w:p>
        </w:tc>
        <w:tc>
          <w:tcPr>
            <w:tcW w:w="5853" w:type="dxa"/>
            <w:noWrap/>
            <w:hideMark/>
          </w:tcPr>
          <w:p w14:paraId="6B4E9A38" w14:textId="77777777" w:rsidR="00A02DEC" w:rsidRPr="00A02DEC" w:rsidRDefault="00A02DEC" w:rsidP="00A02DEC">
            <w:pPr>
              <w:jc w:val="both"/>
            </w:pPr>
            <w:r w:rsidRPr="00A02DEC">
              <w:t>MATERIJALNI RASHODI</w:t>
            </w:r>
          </w:p>
        </w:tc>
        <w:tc>
          <w:tcPr>
            <w:tcW w:w="1251" w:type="dxa"/>
            <w:noWrap/>
            <w:hideMark/>
          </w:tcPr>
          <w:p w14:paraId="417F5473" w14:textId="77777777" w:rsidR="00A02DEC" w:rsidRPr="00A02DEC" w:rsidRDefault="00A02DEC" w:rsidP="008D01A8">
            <w:pPr>
              <w:jc w:val="right"/>
            </w:pPr>
            <w:r w:rsidRPr="00A02DEC">
              <w:t>0</w:t>
            </w:r>
          </w:p>
        </w:tc>
        <w:tc>
          <w:tcPr>
            <w:tcW w:w="1251" w:type="dxa"/>
            <w:noWrap/>
            <w:hideMark/>
          </w:tcPr>
          <w:p w14:paraId="4CD78E3A" w14:textId="77777777" w:rsidR="00A02DEC" w:rsidRPr="00A02DEC" w:rsidRDefault="00A02DEC" w:rsidP="008D01A8">
            <w:pPr>
              <w:jc w:val="right"/>
            </w:pPr>
            <w:r w:rsidRPr="00A02DEC">
              <w:t>0</w:t>
            </w:r>
          </w:p>
        </w:tc>
        <w:tc>
          <w:tcPr>
            <w:tcW w:w="1706" w:type="dxa"/>
            <w:noWrap/>
            <w:hideMark/>
          </w:tcPr>
          <w:p w14:paraId="047827BB" w14:textId="77777777" w:rsidR="00A02DEC" w:rsidRPr="00A02DEC" w:rsidRDefault="00A02DEC" w:rsidP="008D01A8">
            <w:pPr>
              <w:jc w:val="right"/>
            </w:pPr>
            <w:r w:rsidRPr="00A02DEC">
              <w:t>0.00</w:t>
            </w:r>
          </w:p>
        </w:tc>
        <w:tc>
          <w:tcPr>
            <w:tcW w:w="1016" w:type="dxa"/>
            <w:noWrap/>
            <w:hideMark/>
          </w:tcPr>
          <w:p w14:paraId="1098F08D" w14:textId="77777777" w:rsidR="00A02DEC" w:rsidRPr="00A02DEC" w:rsidRDefault="00A02DEC" w:rsidP="008D01A8">
            <w:pPr>
              <w:jc w:val="right"/>
            </w:pPr>
            <w:r w:rsidRPr="00A02DEC">
              <w:t>#DIV/0!</w:t>
            </w:r>
          </w:p>
        </w:tc>
      </w:tr>
      <w:tr w:rsidR="00A02DEC" w:rsidRPr="00A02DEC" w14:paraId="5303F03A" w14:textId="77777777" w:rsidTr="00EF18B1">
        <w:trPr>
          <w:trHeight w:val="345"/>
          <w:jc w:val="center"/>
        </w:trPr>
        <w:tc>
          <w:tcPr>
            <w:tcW w:w="921" w:type="dxa"/>
            <w:noWrap/>
            <w:hideMark/>
          </w:tcPr>
          <w:p w14:paraId="7E676A99" w14:textId="77777777" w:rsidR="00A02DEC" w:rsidRPr="00A02DEC" w:rsidRDefault="00A02DEC" w:rsidP="00A02DEC">
            <w:pPr>
              <w:jc w:val="both"/>
            </w:pPr>
            <w:r w:rsidRPr="00A02DEC">
              <w:t>322</w:t>
            </w:r>
          </w:p>
        </w:tc>
        <w:tc>
          <w:tcPr>
            <w:tcW w:w="5853" w:type="dxa"/>
            <w:noWrap/>
            <w:hideMark/>
          </w:tcPr>
          <w:p w14:paraId="60717A7F" w14:textId="77777777" w:rsidR="00A02DEC" w:rsidRPr="00A02DEC" w:rsidRDefault="00A02DEC" w:rsidP="00A02DEC">
            <w:pPr>
              <w:jc w:val="both"/>
            </w:pPr>
            <w:r w:rsidRPr="00A02DEC">
              <w:t xml:space="preserve">RASHODI ZA MATERIJAL I ENERGIJU </w:t>
            </w:r>
          </w:p>
        </w:tc>
        <w:tc>
          <w:tcPr>
            <w:tcW w:w="1251" w:type="dxa"/>
            <w:noWrap/>
            <w:hideMark/>
          </w:tcPr>
          <w:p w14:paraId="7C755158" w14:textId="77777777" w:rsidR="00A02DEC" w:rsidRPr="00A02DEC" w:rsidRDefault="00A02DEC" w:rsidP="008D01A8">
            <w:pPr>
              <w:jc w:val="right"/>
            </w:pPr>
            <w:r w:rsidRPr="00A02DEC">
              <w:t>0</w:t>
            </w:r>
          </w:p>
        </w:tc>
        <w:tc>
          <w:tcPr>
            <w:tcW w:w="1251" w:type="dxa"/>
            <w:noWrap/>
            <w:hideMark/>
          </w:tcPr>
          <w:p w14:paraId="3BBE9CCC" w14:textId="77777777" w:rsidR="00A02DEC" w:rsidRPr="00A02DEC" w:rsidRDefault="00A02DEC" w:rsidP="008D01A8">
            <w:pPr>
              <w:jc w:val="right"/>
            </w:pPr>
            <w:r w:rsidRPr="00A02DEC">
              <w:t>0</w:t>
            </w:r>
          </w:p>
        </w:tc>
        <w:tc>
          <w:tcPr>
            <w:tcW w:w="1706" w:type="dxa"/>
            <w:noWrap/>
            <w:hideMark/>
          </w:tcPr>
          <w:p w14:paraId="1A921375" w14:textId="77777777" w:rsidR="00A02DEC" w:rsidRPr="00A02DEC" w:rsidRDefault="00A02DEC" w:rsidP="008D01A8">
            <w:pPr>
              <w:jc w:val="right"/>
            </w:pPr>
            <w:r w:rsidRPr="00A02DEC">
              <w:t>0.00</w:t>
            </w:r>
          </w:p>
        </w:tc>
        <w:tc>
          <w:tcPr>
            <w:tcW w:w="1016" w:type="dxa"/>
            <w:noWrap/>
            <w:hideMark/>
          </w:tcPr>
          <w:p w14:paraId="71011EB5" w14:textId="77777777" w:rsidR="00A02DEC" w:rsidRPr="00A02DEC" w:rsidRDefault="00A02DEC" w:rsidP="008D01A8">
            <w:pPr>
              <w:jc w:val="right"/>
            </w:pPr>
            <w:r w:rsidRPr="00A02DEC">
              <w:t>#DIV/0!</w:t>
            </w:r>
          </w:p>
        </w:tc>
      </w:tr>
      <w:tr w:rsidR="00A02DEC" w:rsidRPr="00A02DEC" w14:paraId="11EE21F6" w14:textId="77777777" w:rsidTr="00EF18B1">
        <w:trPr>
          <w:trHeight w:val="300"/>
          <w:jc w:val="center"/>
        </w:trPr>
        <w:tc>
          <w:tcPr>
            <w:tcW w:w="921" w:type="dxa"/>
            <w:noWrap/>
            <w:hideMark/>
          </w:tcPr>
          <w:p w14:paraId="5923BF41" w14:textId="77777777" w:rsidR="00A02DEC" w:rsidRPr="00A02DEC" w:rsidRDefault="00A02DEC" w:rsidP="00A02DEC">
            <w:pPr>
              <w:jc w:val="both"/>
            </w:pPr>
            <w:r w:rsidRPr="00A02DEC">
              <w:t>3225</w:t>
            </w:r>
          </w:p>
        </w:tc>
        <w:tc>
          <w:tcPr>
            <w:tcW w:w="5853" w:type="dxa"/>
            <w:noWrap/>
            <w:hideMark/>
          </w:tcPr>
          <w:p w14:paraId="4B6D06D1" w14:textId="77777777" w:rsidR="00A02DEC" w:rsidRPr="00A02DEC" w:rsidRDefault="00A02DEC" w:rsidP="00A02DEC">
            <w:pPr>
              <w:jc w:val="both"/>
            </w:pPr>
            <w:r w:rsidRPr="00A02DEC">
              <w:t>Sitni inventar</w:t>
            </w:r>
          </w:p>
        </w:tc>
        <w:tc>
          <w:tcPr>
            <w:tcW w:w="1251" w:type="dxa"/>
            <w:noWrap/>
            <w:hideMark/>
          </w:tcPr>
          <w:p w14:paraId="30AB507A" w14:textId="77777777" w:rsidR="00A02DEC" w:rsidRPr="00A02DEC" w:rsidRDefault="00A02DEC" w:rsidP="008D01A8">
            <w:pPr>
              <w:jc w:val="right"/>
            </w:pPr>
            <w:r w:rsidRPr="00A02DEC">
              <w:t>0</w:t>
            </w:r>
          </w:p>
        </w:tc>
        <w:tc>
          <w:tcPr>
            <w:tcW w:w="1251" w:type="dxa"/>
            <w:noWrap/>
            <w:hideMark/>
          </w:tcPr>
          <w:p w14:paraId="373B15EA" w14:textId="77777777" w:rsidR="00A02DEC" w:rsidRPr="00A02DEC" w:rsidRDefault="00A02DEC" w:rsidP="008D01A8">
            <w:pPr>
              <w:jc w:val="right"/>
            </w:pPr>
            <w:r w:rsidRPr="00A02DEC">
              <w:t>0</w:t>
            </w:r>
          </w:p>
        </w:tc>
        <w:tc>
          <w:tcPr>
            <w:tcW w:w="1706" w:type="dxa"/>
            <w:noWrap/>
            <w:hideMark/>
          </w:tcPr>
          <w:p w14:paraId="70C47152" w14:textId="77777777" w:rsidR="00A02DEC" w:rsidRPr="00A02DEC" w:rsidRDefault="00A02DEC" w:rsidP="008D01A8">
            <w:pPr>
              <w:jc w:val="right"/>
            </w:pPr>
            <w:r w:rsidRPr="00A02DEC">
              <w:t>0.00</w:t>
            </w:r>
          </w:p>
        </w:tc>
        <w:tc>
          <w:tcPr>
            <w:tcW w:w="1016" w:type="dxa"/>
            <w:noWrap/>
            <w:hideMark/>
          </w:tcPr>
          <w:p w14:paraId="3B3C4349" w14:textId="77777777" w:rsidR="00A02DEC" w:rsidRPr="00A02DEC" w:rsidRDefault="00A02DEC" w:rsidP="008D01A8">
            <w:pPr>
              <w:jc w:val="right"/>
            </w:pPr>
            <w:r w:rsidRPr="00A02DEC">
              <w:t>#DIV/0!</w:t>
            </w:r>
          </w:p>
        </w:tc>
      </w:tr>
      <w:tr w:rsidR="00A02DEC" w:rsidRPr="00A02DEC" w14:paraId="17E28CB6" w14:textId="77777777" w:rsidTr="00EF18B1">
        <w:trPr>
          <w:trHeight w:val="450"/>
          <w:jc w:val="center"/>
        </w:trPr>
        <w:tc>
          <w:tcPr>
            <w:tcW w:w="921" w:type="dxa"/>
            <w:noWrap/>
            <w:hideMark/>
          </w:tcPr>
          <w:p w14:paraId="7799970E" w14:textId="77777777" w:rsidR="00A02DEC" w:rsidRPr="00A02DEC" w:rsidRDefault="00A02DEC" w:rsidP="00A02DEC">
            <w:pPr>
              <w:jc w:val="both"/>
              <w:rPr>
                <w:b/>
                <w:bCs/>
              </w:rPr>
            </w:pPr>
            <w:r w:rsidRPr="00A02DEC">
              <w:rPr>
                <w:b/>
                <w:bCs/>
              </w:rPr>
              <w:t>4</w:t>
            </w:r>
          </w:p>
        </w:tc>
        <w:tc>
          <w:tcPr>
            <w:tcW w:w="5853" w:type="dxa"/>
            <w:noWrap/>
            <w:hideMark/>
          </w:tcPr>
          <w:p w14:paraId="5A44F93B" w14:textId="77777777" w:rsidR="00A02DEC" w:rsidRPr="00A02DEC" w:rsidRDefault="00A02DEC" w:rsidP="00A02DEC">
            <w:pPr>
              <w:jc w:val="both"/>
              <w:rPr>
                <w:b/>
                <w:bCs/>
              </w:rPr>
            </w:pPr>
            <w:r w:rsidRPr="00A02DEC">
              <w:rPr>
                <w:b/>
                <w:bCs/>
              </w:rPr>
              <w:t xml:space="preserve">  RASHODI ZA NABAVU NEFIN. IMOVINE</w:t>
            </w:r>
          </w:p>
        </w:tc>
        <w:tc>
          <w:tcPr>
            <w:tcW w:w="1251" w:type="dxa"/>
            <w:noWrap/>
            <w:hideMark/>
          </w:tcPr>
          <w:p w14:paraId="231A4419" w14:textId="77777777" w:rsidR="00A02DEC" w:rsidRPr="00A02DEC" w:rsidRDefault="00A02DEC" w:rsidP="008D01A8">
            <w:pPr>
              <w:jc w:val="right"/>
              <w:rPr>
                <w:b/>
                <w:bCs/>
              </w:rPr>
            </w:pPr>
            <w:r w:rsidRPr="00A02DEC">
              <w:rPr>
                <w:b/>
                <w:bCs/>
              </w:rPr>
              <w:t>40,000</w:t>
            </w:r>
          </w:p>
        </w:tc>
        <w:tc>
          <w:tcPr>
            <w:tcW w:w="1251" w:type="dxa"/>
            <w:noWrap/>
            <w:hideMark/>
          </w:tcPr>
          <w:p w14:paraId="41B329A1" w14:textId="77777777" w:rsidR="00A02DEC" w:rsidRPr="00A02DEC" w:rsidRDefault="00A02DEC" w:rsidP="008D01A8">
            <w:pPr>
              <w:jc w:val="right"/>
              <w:rPr>
                <w:b/>
                <w:bCs/>
              </w:rPr>
            </w:pPr>
            <w:r w:rsidRPr="00A02DEC">
              <w:rPr>
                <w:b/>
                <w:bCs/>
              </w:rPr>
              <w:t>40,000</w:t>
            </w:r>
          </w:p>
        </w:tc>
        <w:tc>
          <w:tcPr>
            <w:tcW w:w="1706" w:type="dxa"/>
            <w:noWrap/>
            <w:hideMark/>
          </w:tcPr>
          <w:p w14:paraId="1150E852" w14:textId="77777777" w:rsidR="00A02DEC" w:rsidRPr="00A02DEC" w:rsidRDefault="00A02DEC" w:rsidP="008D01A8">
            <w:pPr>
              <w:jc w:val="right"/>
              <w:rPr>
                <w:b/>
                <w:bCs/>
              </w:rPr>
            </w:pPr>
            <w:r w:rsidRPr="00A02DEC">
              <w:rPr>
                <w:b/>
                <w:bCs/>
              </w:rPr>
              <w:t>21,625.00</w:t>
            </w:r>
          </w:p>
        </w:tc>
        <w:tc>
          <w:tcPr>
            <w:tcW w:w="1016" w:type="dxa"/>
            <w:noWrap/>
            <w:hideMark/>
          </w:tcPr>
          <w:p w14:paraId="67ED5BAB" w14:textId="77777777" w:rsidR="00A02DEC" w:rsidRPr="00A02DEC" w:rsidRDefault="00A02DEC" w:rsidP="008D01A8">
            <w:pPr>
              <w:jc w:val="right"/>
            </w:pPr>
            <w:r w:rsidRPr="00A02DEC">
              <w:t>54.06</w:t>
            </w:r>
          </w:p>
        </w:tc>
      </w:tr>
      <w:tr w:rsidR="00A02DEC" w:rsidRPr="00A02DEC" w14:paraId="41D919BE" w14:textId="77777777" w:rsidTr="00EF18B1">
        <w:trPr>
          <w:trHeight w:val="420"/>
          <w:jc w:val="center"/>
        </w:trPr>
        <w:tc>
          <w:tcPr>
            <w:tcW w:w="921" w:type="dxa"/>
            <w:noWrap/>
            <w:hideMark/>
          </w:tcPr>
          <w:p w14:paraId="693CD092" w14:textId="77777777" w:rsidR="00A02DEC" w:rsidRPr="00A02DEC" w:rsidRDefault="00A02DEC" w:rsidP="00A02DEC">
            <w:pPr>
              <w:jc w:val="both"/>
            </w:pPr>
            <w:r w:rsidRPr="00A02DEC">
              <w:t>42</w:t>
            </w:r>
          </w:p>
        </w:tc>
        <w:tc>
          <w:tcPr>
            <w:tcW w:w="5853" w:type="dxa"/>
            <w:noWrap/>
            <w:hideMark/>
          </w:tcPr>
          <w:p w14:paraId="5D1A628E" w14:textId="77777777" w:rsidR="00A02DEC" w:rsidRPr="00A02DEC" w:rsidRDefault="00A02DEC" w:rsidP="00A02DEC">
            <w:pPr>
              <w:jc w:val="both"/>
            </w:pPr>
            <w:r w:rsidRPr="00A02DEC">
              <w:t xml:space="preserve">  RASH. ZA NABAVU PROIZV. DUGOTRAJ.IMOVINE</w:t>
            </w:r>
          </w:p>
        </w:tc>
        <w:tc>
          <w:tcPr>
            <w:tcW w:w="1251" w:type="dxa"/>
            <w:noWrap/>
            <w:hideMark/>
          </w:tcPr>
          <w:p w14:paraId="5843C28B" w14:textId="77777777" w:rsidR="00A02DEC" w:rsidRPr="00A02DEC" w:rsidRDefault="00A02DEC" w:rsidP="008D01A8">
            <w:pPr>
              <w:jc w:val="right"/>
            </w:pPr>
            <w:r w:rsidRPr="00A02DEC">
              <w:t>40,000</w:t>
            </w:r>
          </w:p>
        </w:tc>
        <w:tc>
          <w:tcPr>
            <w:tcW w:w="1251" w:type="dxa"/>
            <w:noWrap/>
            <w:hideMark/>
          </w:tcPr>
          <w:p w14:paraId="3A8B29FC" w14:textId="77777777" w:rsidR="00A02DEC" w:rsidRPr="00A02DEC" w:rsidRDefault="00A02DEC" w:rsidP="008D01A8">
            <w:pPr>
              <w:jc w:val="right"/>
            </w:pPr>
            <w:r w:rsidRPr="00A02DEC">
              <w:t>40,000</w:t>
            </w:r>
          </w:p>
        </w:tc>
        <w:tc>
          <w:tcPr>
            <w:tcW w:w="1706" w:type="dxa"/>
            <w:noWrap/>
            <w:hideMark/>
          </w:tcPr>
          <w:p w14:paraId="07D67A13" w14:textId="77777777" w:rsidR="00A02DEC" w:rsidRPr="00A02DEC" w:rsidRDefault="00A02DEC" w:rsidP="008D01A8">
            <w:pPr>
              <w:jc w:val="right"/>
            </w:pPr>
            <w:r w:rsidRPr="00A02DEC">
              <w:t>21,625.00</w:t>
            </w:r>
          </w:p>
        </w:tc>
        <w:tc>
          <w:tcPr>
            <w:tcW w:w="1016" w:type="dxa"/>
            <w:noWrap/>
            <w:hideMark/>
          </w:tcPr>
          <w:p w14:paraId="4A15CFFE" w14:textId="77777777" w:rsidR="00A02DEC" w:rsidRPr="00A02DEC" w:rsidRDefault="00A02DEC" w:rsidP="008D01A8">
            <w:pPr>
              <w:jc w:val="right"/>
            </w:pPr>
            <w:r w:rsidRPr="00A02DEC">
              <w:t>54.06</w:t>
            </w:r>
          </w:p>
        </w:tc>
      </w:tr>
      <w:tr w:rsidR="00A02DEC" w:rsidRPr="00A02DEC" w14:paraId="427CFE1E" w14:textId="77777777" w:rsidTr="00EF18B1">
        <w:trPr>
          <w:trHeight w:val="360"/>
          <w:jc w:val="center"/>
        </w:trPr>
        <w:tc>
          <w:tcPr>
            <w:tcW w:w="921" w:type="dxa"/>
            <w:noWrap/>
            <w:hideMark/>
          </w:tcPr>
          <w:p w14:paraId="40BD5907" w14:textId="77777777" w:rsidR="00A02DEC" w:rsidRPr="00A02DEC" w:rsidRDefault="00A02DEC" w:rsidP="00A02DEC">
            <w:pPr>
              <w:jc w:val="both"/>
            </w:pPr>
            <w:r w:rsidRPr="00A02DEC">
              <w:t>422</w:t>
            </w:r>
          </w:p>
        </w:tc>
        <w:tc>
          <w:tcPr>
            <w:tcW w:w="5853" w:type="dxa"/>
            <w:noWrap/>
            <w:hideMark/>
          </w:tcPr>
          <w:p w14:paraId="3B0D3490" w14:textId="77777777" w:rsidR="00A02DEC" w:rsidRPr="00A02DEC" w:rsidRDefault="00A02DEC" w:rsidP="00A02DEC">
            <w:pPr>
              <w:jc w:val="both"/>
            </w:pPr>
            <w:r w:rsidRPr="00A02DEC">
              <w:t xml:space="preserve">  POSTROJENJA I OPREMA</w:t>
            </w:r>
          </w:p>
        </w:tc>
        <w:tc>
          <w:tcPr>
            <w:tcW w:w="1251" w:type="dxa"/>
            <w:noWrap/>
            <w:hideMark/>
          </w:tcPr>
          <w:p w14:paraId="04A65C0C" w14:textId="77777777" w:rsidR="00A02DEC" w:rsidRPr="00A02DEC" w:rsidRDefault="00A02DEC" w:rsidP="008D01A8">
            <w:pPr>
              <w:jc w:val="right"/>
            </w:pPr>
            <w:r w:rsidRPr="00A02DEC">
              <w:t>40,000</w:t>
            </w:r>
          </w:p>
        </w:tc>
        <w:tc>
          <w:tcPr>
            <w:tcW w:w="1251" w:type="dxa"/>
            <w:noWrap/>
            <w:hideMark/>
          </w:tcPr>
          <w:p w14:paraId="7D25E2C4" w14:textId="77777777" w:rsidR="00A02DEC" w:rsidRPr="00A02DEC" w:rsidRDefault="00A02DEC" w:rsidP="008D01A8">
            <w:pPr>
              <w:jc w:val="right"/>
            </w:pPr>
            <w:r w:rsidRPr="00A02DEC">
              <w:t>40,000</w:t>
            </w:r>
          </w:p>
        </w:tc>
        <w:tc>
          <w:tcPr>
            <w:tcW w:w="1706" w:type="dxa"/>
            <w:noWrap/>
            <w:hideMark/>
          </w:tcPr>
          <w:p w14:paraId="31797210" w14:textId="77777777" w:rsidR="00A02DEC" w:rsidRPr="00A02DEC" w:rsidRDefault="00A02DEC" w:rsidP="008D01A8">
            <w:pPr>
              <w:jc w:val="right"/>
            </w:pPr>
            <w:r w:rsidRPr="00A02DEC">
              <w:t>21,625.00</w:t>
            </w:r>
          </w:p>
        </w:tc>
        <w:tc>
          <w:tcPr>
            <w:tcW w:w="1016" w:type="dxa"/>
            <w:noWrap/>
            <w:hideMark/>
          </w:tcPr>
          <w:p w14:paraId="1B19A934" w14:textId="77777777" w:rsidR="00A02DEC" w:rsidRPr="00A02DEC" w:rsidRDefault="00A02DEC" w:rsidP="008D01A8">
            <w:pPr>
              <w:jc w:val="right"/>
            </w:pPr>
            <w:r w:rsidRPr="00A02DEC">
              <w:t>54.06</w:t>
            </w:r>
          </w:p>
        </w:tc>
      </w:tr>
      <w:tr w:rsidR="00A02DEC" w:rsidRPr="00A02DEC" w14:paraId="45814BDE" w14:textId="77777777" w:rsidTr="00EF18B1">
        <w:trPr>
          <w:trHeight w:val="300"/>
          <w:jc w:val="center"/>
        </w:trPr>
        <w:tc>
          <w:tcPr>
            <w:tcW w:w="921" w:type="dxa"/>
            <w:noWrap/>
            <w:hideMark/>
          </w:tcPr>
          <w:p w14:paraId="502D90A6" w14:textId="77777777" w:rsidR="00A02DEC" w:rsidRPr="00A02DEC" w:rsidRDefault="00A02DEC" w:rsidP="00A02DEC">
            <w:pPr>
              <w:jc w:val="both"/>
            </w:pPr>
            <w:r w:rsidRPr="00A02DEC">
              <w:t>4223</w:t>
            </w:r>
          </w:p>
        </w:tc>
        <w:tc>
          <w:tcPr>
            <w:tcW w:w="5853" w:type="dxa"/>
            <w:noWrap/>
            <w:hideMark/>
          </w:tcPr>
          <w:p w14:paraId="7F1322A4" w14:textId="77777777" w:rsidR="00A02DEC" w:rsidRPr="00A02DEC" w:rsidRDefault="00A02DEC" w:rsidP="00A02DEC">
            <w:pPr>
              <w:jc w:val="both"/>
            </w:pPr>
            <w:r w:rsidRPr="00A02DEC">
              <w:t xml:space="preserve">  Oprema za grijanje, ventilaciju i hlađenje</w:t>
            </w:r>
          </w:p>
        </w:tc>
        <w:tc>
          <w:tcPr>
            <w:tcW w:w="1251" w:type="dxa"/>
            <w:noWrap/>
            <w:hideMark/>
          </w:tcPr>
          <w:p w14:paraId="1C24F4D4" w14:textId="77777777" w:rsidR="00A02DEC" w:rsidRPr="00A02DEC" w:rsidRDefault="00A02DEC" w:rsidP="008D01A8">
            <w:pPr>
              <w:jc w:val="right"/>
            </w:pPr>
            <w:r w:rsidRPr="00A02DEC">
              <w:t>0</w:t>
            </w:r>
          </w:p>
        </w:tc>
        <w:tc>
          <w:tcPr>
            <w:tcW w:w="1251" w:type="dxa"/>
            <w:noWrap/>
            <w:hideMark/>
          </w:tcPr>
          <w:p w14:paraId="50D1173F" w14:textId="77777777" w:rsidR="00A02DEC" w:rsidRPr="00A02DEC" w:rsidRDefault="00A02DEC" w:rsidP="008D01A8">
            <w:pPr>
              <w:jc w:val="right"/>
            </w:pPr>
            <w:r w:rsidRPr="00A02DEC">
              <w:t>0</w:t>
            </w:r>
          </w:p>
        </w:tc>
        <w:tc>
          <w:tcPr>
            <w:tcW w:w="1706" w:type="dxa"/>
            <w:noWrap/>
            <w:hideMark/>
          </w:tcPr>
          <w:p w14:paraId="0075A881" w14:textId="77777777" w:rsidR="00A02DEC" w:rsidRPr="00A02DEC" w:rsidRDefault="00A02DEC" w:rsidP="008D01A8">
            <w:pPr>
              <w:jc w:val="right"/>
            </w:pPr>
            <w:r w:rsidRPr="00A02DEC">
              <w:t>0.00</w:t>
            </w:r>
          </w:p>
        </w:tc>
        <w:tc>
          <w:tcPr>
            <w:tcW w:w="1016" w:type="dxa"/>
            <w:noWrap/>
            <w:hideMark/>
          </w:tcPr>
          <w:p w14:paraId="3CCDFD75" w14:textId="77777777" w:rsidR="00A02DEC" w:rsidRPr="00A02DEC" w:rsidRDefault="00A02DEC" w:rsidP="008D01A8">
            <w:pPr>
              <w:jc w:val="right"/>
            </w:pPr>
            <w:r w:rsidRPr="00A02DEC">
              <w:t>#DIV/0!</w:t>
            </w:r>
          </w:p>
        </w:tc>
      </w:tr>
      <w:tr w:rsidR="00A02DEC" w:rsidRPr="00A02DEC" w14:paraId="42E67F9C" w14:textId="77777777" w:rsidTr="00EF18B1">
        <w:trPr>
          <w:trHeight w:val="300"/>
          <w:jc w:val="center"/>
        </w:trPr>
        <w:tc>
          <w:tcPr>
            <w:tcW w:w="921" w:type="dxa"/>
            <w:noWrap/>
            <w:hideMark/>
          </w:tcPr>
          <w:p w14:paraId="0C486B34" w14:textId="77777777" w:rsidR="00A02DEC" w:rsidRPr="00A02DEC" w:rsidRDefault="00A02DEC" w:rsidP="00A02DEC">
            <w:pPr>
              <w:jc w:val="both"/>
            </w:pPr>
            <w:r w:rsidRPr="00A02DEC">
              <w:t>4227</w:t>
            </w:r>
          </w:p>
        </w:tc>
        <w:tc>
          <w:tcPr>
            <w:tcW w:w="5853" w:type="dxa"/>
            <w:noWrap/>
            <w:hideMark/>
          </w:tcPr>
          <w:p w14:paraId="51455E6A" w14:textId="77777777" w:rsidR="00A02DEC" w:rsidRPr="00A02DEC" w:rsidRDefault="00A02DEC" w:rsidP="00A02DEC">
            <w:pPr>
              <w:jc w:val="both"/>
            </w:pPr>
            <w:r w:rsidRPr="00A02DEC">
              <w:t xml:space="preserve">  Uređaji, strojevi i oprema za ostale namjene</w:t>
            </w:r>
          </w:p>
        </w:tc>
        <w:tc>
          <w:tcPr>
            <w:tcW w:w="1251" w:type="dxa"/>
            <w:noWrap/>
            <w:hideMark/>
          </w:tcPr>
          <w:p w14:paraId="6D43EF02" w14:textId="77777777" w:rsidR="00A02DEC" w:rsidRPr="00A02DEC" w:rsidRDefault="00A02DEC" w:rsidP="008D01A8">
            <w:pPr>
              <w:jc w:val="right"/>
            </w:pPr>
            <w:r w:rsidRPr="00A02DEC">
              <w:t>0</w:t>
            </w:r>
          </w:p>
        </w:tc>
        <w:tc>
          <w:tcPr>
            <w:tcW w:w="1251" w:type="dxa"/>
            <w:noWrap/>
            <w:hideMark/>
          </w:tcPr>
          <w:p w14:paraId="62350C25" w14:textId="77777777" w:rsidR="00A02DEC" w:rsidRPr="00A02DEC" w:rsidRDefault="00A02DEC" w:rsidP="008D01A8">
            <w:pPr>
              <w:jc w:val="right"/>
            </w:pPr>
            <w:r w:rsidRPr="00A02DEC">
              <w:t>0</w:t>
            </w:r>
          </w:p>
        </w:tc>
        <w:tc>
          <w:tcPr>
            <w:tcW w:w="1706" w:type="dxa"/>
            <w:noWrap/>
            <w:hideMark/>
          </w:tcPr>
          <w:p w14:paraId="281FE15A" w14:textId="77777777" w:rsidR="00A02DEC" w:rsidRPr="00A02DEC" w:rsidRDefault="00A02DEC" w:rsidP="008D01A8">
            <w:pPr>
              <w:jc w:val="right"/>
            </w:pPr>
            <w:r w:rsidRPr="00A02DEC">
              <w:t>21,625.00</w:t>
            </w:r>
          </w:p>
        </w:tc>
        <w:tc>
          <w:tcPr>
            <w:tcW w:w="1016" w:type="dxa"/>
            <w:noWrap/>
            <w:hideMark/>
          </w:tcPr>
          <w:p w14:paraId="6A150179" w14:textId="77777777" w:rsidR="00A02DEC" w:rsidRPr="00A02DEC" w:rsidRDefault="00A02DEC" w:rsidP="008D01A8">
            <w:pPr>
              <w:jc w:val="right"/>
            </w:pPr>
            <w:r w:rsidRPr="00A02DEC">
              <w:t>#DIV/0!</w:t>
            </w:r>
          </w:p>
        </w:tc>
      </w:tr>
      <w:tr w:rsidR="00A02DEC" w:rsidRPr="00A02DEC" w14:paraId="1A70442E" w14:textId="77777777" w:rsidTr="00EF18B1">
        <w:trPr>
          <w:trHeight w:val="522"/>
          <w:jc w:val="center"/>
        </w:trPr>
        <w:tc>
          <w:tcPr>
            <w:tcW w:w="6774" w:type="dxa"/>
            <w:gridSpan w:val="2"/>
            <w:noWrap/>
            <w:hideMark/>
          </w:tcPr>
          <w:p w14:paraId="1FBA58CB" w14:textId="77777777" w:rsidR="00A02DEC" w:rsidRPr="00A02DEC" w:rsidRDefault="00A02DEC" w:rsidP="00A02DEC">
            <w:pPr>
              <w:jc w:val="both"/>
              <w:rPr>
                <w:b/>
                <w:bCs/>
              </w:rPr>
            </w:pPr>
            <w:r w:rsidRPr="00A02DEC">
              <w:rPr>
                <w:b/>
                <w:bCs/>
              </w:rPr>
              <w:t xml:space="preserve"> K.projekt K1019 08: Dodatna ulaganja na Palači Vukašinović</w:t>
            </w:r>
          </w:p>
        </w:tc>
        <w:tc>
          <w:tcPr>
            <w:tcW w:w="1251" w:type="dxa"/>
            <w:noWrap/>
            <w:hideMark/>
          </w:tcPr>
          <w:p w14:paraId="4AED2469" w14:textId="77777777" w:rsidR="00A02DEC" w:rsidRPr="00A02DEC" w:rsidRDefault="00A02DEC" w:rsidP="008D01A8">
            <w:pPr>
              <w:jc w:val="right"/>
              <w:rPr>
                <w:b/>
                <w:bCs/>
              </w:rPr>
            </w:pPr>
            <w:r w:rsidRPr="00A02DEC">
              <w:rPr>
                <w:b/>
                <w:bCs/>
              </w:rPr>
              <w:t>600,000</w:t>
            </w:r>
          </w:p>
        </w:tc>
        <w:tc>
          <w:tcPr>
            <w:tcW w:w="1251" w:type="dxa"/>
            <w:noWrap/>
            <w:hideMark/>
          </w:tcPr>
          <w:p w14:paraId="069AA09F" w14:textId="77777777" w:rsidR="00A02DEC" w:rsidRPr="00A02DEC" w:rsidRDefault="00A02DEC" w:rsidP="008D01A8">
            <w:pPr>
              <w:jc w:val="right"/>
              <w:rPr>
                <w:b/>
                <w:bCs/>
              </w:rPr>
            </w:pPr>
            <w:r w:rsidRPr="00A02DEC">
              <w:rPr>
                <w:b/>
                <w:bCs/>
              </w:rPr>
              <w:t>600,000</w:t>
            </w:r>
          </w:p>
        </w:tc>
        <w:tc>
          <w:tcPr>
            <w:tcW w:w="1706" w:type="dxa"/>
            <w:noWrap/>
            <w:hideMark/>
          </w:tcPr>
          <w:p w14:paraId="7510AA62" w14:textId="77777777" w:rsidR="00A02DEC" w:rsidRPr="00A02DEC" w:rsidRDefault="00A02DEC" w:rsidP="008D01A8">
            <w:pPr>
              <w:jc w:val="right"/>
              <w:rPr>
                <w:b/>
                <w:bCs/>
              </w:rPr>
            </w:pPr>
            <w:r w:rsidRPr="00A02DEC">
              <w:rPr>
                <w:b/>
                <w:bCs/>
              </w:rPr>
              <w:t>12,250.00</w:t>
            </w:r>
          </w:p>
        </w:tc>
        <w:tc>
          <w:tcPr>
            <w:tcW w:w="1016" w:type="dxa"/>
            <w:noWrap/>
            <w:hideMark/>
          </w:tcPr>
          <w:p w14:paraId="1B655B67" w14:textId="77777777" w:rsidR="00A02DEC" w:rsidRPr="00A02DEC" w:rsidRDefault="00A02DEC" w:rsidP="008D01A8">
            <w:pPr>
              <w:jc w:val="right"/>
            </w:pPr>
            <w:r w:rsidRPr="00A02DEC">
              <w:t>2.04</w:t>
            </w:r>
          </w:p>
        </w:tc>
      </w:tr>
      <w:tr w:rsidR="00A02DEC" w:rsidRPr="00A02DEC" w14:paraId="2112344D" w14:textId="77777777" w:rsidTr="00EF18B1">
        <w:trPr>
          <w:trHeight w:val="522"/>
          <w:jc w:val="center"/>
        </w:trPr>
        <w:tc>
          <w:tcPr>
            <w:tcW w:w="6774" w:type="dxa"/>
            <w:gridSpan w:val="2"/>
            <w:noWrap/>
            <w:hideMark/>
          </w:tcPr>
          <w:p w14:paraId="5FF4504E" w14:textId="77777777" w:rsidR="00A02DEC" w:rsidRPr="00A02DEC" w:rsidRDefault="00A02DEC" w:rsidP="00A02DEC">
            <w:pPr>
              <w:jc w:val="both"/>
              <w:rPr>
                <w:b/>
                <w:bCs/>
              </w:rPr>
            </w:pPr>
            <w:r w:rsidRPr="00A02DEC">
              <w:rPr>
                <w:b/>
                <w:bCs/>
              </w:rPr>
              <w:t xml:space="preserve"> Ukupni izvori K.projekt  K1019 08</w:t>
            </w:r>
          </w:p>
        </w:tc>
        <w:tc>
          <w:tcPr>
            <w:tcW w:w="1251" w:type="dxa"/>
            <w:noWrap/>
            <w:hideMark/>
          </w:tcPr>
          <w:p w14:paraId="3AB9B7FF" w14:textId="77777777" w:rsidR="00A02DEC" w:rsidRPr="00A02DEC" w:rsidRDefault="00A02DEC" w:rsidP="008D01A8">
            <w:pPr>
              <w:jc w:val="right"/>
              <w:rPr>
                <w:b/>
                <w:bCs/>
              </w:rPr>
            </w:pPr>
            <w:r w:rsidRPr="00A02DEC">
              <w:rPr>
                <w:b/>
                <w:bCs/>
              </w:rPr>
              <w:t>600,000</w:t>
            </w:r>
          </w:p>
        </w:tc>
        <w:tc>
          <w:tcPr>
            <w:tcW w:w="1251" w:type="dxa"/>
            <w:noWrap/>
            <w:hideMark/>
          </w:tcPr>
          <w:p w14:paraId="01D48E8D" w14:textId="77777777" w:rsidR="00A02DEC" w:rsidRPr="00A02DEC" w:rsidRDefault="00A02DEC" w:rsidP="008D01A8">
            <w:pPr>
              <w:jc w:val="right"/>
              <w:rPr>
                <w:b/>
                <w:bCs/>
              </w:rPr>
            </w:pPr>
            <w:r w:rsidRPr="00A02DEC">
              <w:rPr>
                <w:b/>
                <w:bCs/>
              </w:rPr>
              <w:t>600,000</w:t>
            </w:r>
          </w:p>
        </w:tc>
        <w:tc>
          <w:tcPr>
            <w:tcW w:w="1706" w:type="dxa"/>
            <w:noWrap/>
            <w:hideMark/>
          </w:tcPr>
          <w:p w14:paraId="526D73B0" w14:textId="77777777" w:rsidR="00A02DEC" w:rsidRPr="00A02DEC" w:rsidRDefault="00A02DEC" w:rsidP="008D01A8">
            <w:pPr>
              <w:jc w:val="right"/>
              <w:rPr>
                <w:b/>
                <w:bCs/>
              </w:rPr>
            </w:pPr>
            <w:r w:rsidRPr="00A02DEC">
              <w:rPr>
                <w:b/>
                <w:bCs/>
              </w:rPr>
              <w:t>12,250.00</w:t>
            </w:r>
          </w:p>
        </w:tc>
        <w:tc>
          <w:tcPr>
            <w:tcW w:w="1016" w:type="dxa"/>
            <w:noWrap/>
            <w:hideMark/>
          </w:tcPr>
          <w:p w14:paraId="4BFC172F" w14:textId="77777777" w:rsidR="00A02DEC" w:rsidRPr="00A02DEC" w:rsidRDefault="00A02DEC" w:rsidP="008D01A8">
            <w:pPr>
              <w:jc w:val="right"/>
            </w:pPr>
            <w:r w:rsidRPr="00A02DEC">
              <w:t>2.04</w:t>
            </w:r>
          </w:p>
        </w:tc>
      </w:tr>
      <w:tr w:rsidR="00A02DEC" w:rsidRPr="00A02DEC" w14:paraId="618B0E28" w14:textId="77777777" w:rsidTr="00EF18B1">
        <w:trPr>
          <w:trHeight w:val="360"/>
          <w:jc w:val="center"/>
        </w:trPr>
        <w:tc>
          <w:tcPr>
            <w:tcW w:w="6774" w:type="dxa"/>
            <w:gridSpan w:val="2"/>
            <w:noWrap/>
            <w:hideMark/>
          </w:tcPr>
          <w:p w14:paraId="526D39B9" w14:textId="77777777" w:rsidR="00A02DEC" w:rsidRPr="00A02DEC" w:rsidRDefault="00A02DEC" w:rsidP="00A02DEC">
            <w:pPr>
              <w:jc w:val="both"/>
            </w:pPr>
            <w:r w:rsidRPr="00A02DEC">
              <w:t xml:space="preserve"> Izvor 11 (opći prihodi i primici)</w:t>
            </w:r>
          </w:p>
        </w:tc>
        <w:tc>
          <w:tcPr>
            <w:tcW w:w="1251" w:type="dxa"/>
            <w:noWrap/>
            <w:hideMark/>
          </w:tcPr>
          <w:p w14:paraId="434C608C" w14:textId="77777777" w:rsidR="00A02DEC" w:rsidRPr="00A02DEC" w:rsidRDefault="00A02DEC" w:rsidP="008D01A8">
            <w:pPr>
              <w:jc w:val="right"/>
            </w:pPr>
            <w:r w:rsidRPr="00A02DEC">
              <w:t>0</w:t>
            </w:r>
          </w:p>
        </w:tc>
        <w:tc>
          <w:tcPr>
            <w:tcW w:w="1251" w:type="dxa"/>
            <w:noWrap/>
            <w:hideMark/>
          </w:tcPr>
          <w:p w14:paraId="6420BBBD" w14:textId="77777777" w:rsidR="00A02DEC" w:rsidRPr="00A02DEC" w:rsidRDefault="00A02DEC" w:rsidP="008D01A8">
            <w:pPr>
              <w:jc w:val="right"/>
            </w:pPr>
            <w:r w:rsidRPr="00A02DEC">
              <w:t>0</w:t>
            </w:r>
          </w:p>
        </w:tc>
        <w:tc>
          <w:tcPr>
            <w:tcW w:w="1706" w:type="dxa"/>
            <w:noWrap/>
            <w:hideMark/>
          </w:tcPr>
          <w:p w14:paraId="56CF3C8B" w14:textId="77777777" w:rsidR="00A02DEC" w:rsidRPr="00A02DEC" w:rsidRDefault="00A02DEC" w:rsidP="008D01A8">
            <w:pPr>
              <w:jc w:val="right"/>
            </w:pPr>
            <w:r w:rsidRPr="00A02DEC">
              <w:t>12,250.00</w:t>
            </w:r>
          </w:p>
        </w:tc>
        <w:tc>
          <w:tcPr>
            <w:tcW w:w="1016" w:type="dxa"/>
            <w:noWrap/>
            <w:hideMark/>
          </w:tcPr>
          <w:p w14:paraId="67527623" w14:textId="77777777" w:rsidR="00A02DEC" w:rsidRPr="00A02DEC" w:rsidRDefault="00A02DEC" w:rsidP="008D01A8">
            <w:pPr>
              <w:jc w:val="right"/>
            </w:pPr>
            <w:r w:rsidRPr="00A02DEC">
              <w:t>#DIV/0!</w:t>
            </w:r>
          </w:p>
        </w:tc>
      </w:tr>
      <w:tr w:rsidR="00A02DEC" w:rsidRPr="00A02DEC" w14:paraId="3B4D56A8" w14:textId="77777777" w:rsidTr="00EF18B1">
        <w:trPr>
          <w:trHeight w:val="360"/>
          <w:jc w:val="center"/>
        </w:trPr>
        <w:tc>
          <w:tcPr>
            <w:tcW w:w="6774" w:type="dxa"/>
            <w:gridSpan w:val="2"/>
            <w:noWrap/>
            <w:hideMark/>
          </w:tcPr>
          <w:p w14:paraId="2EAAEE86" w14:textId="77777777" w:rsidR="00A02DEC" w:rsidRPr="00A02DEC" w:rsidRDefault="00A02DEC" w:rsidP="00A02DEC">
            <w:pPr>
              <w:jc w:val="both"/>
            </w:pPr>
            <w:r w:rsidRPr="00A02DEC">
              <w:t xml:space="preserve"> Izvor 31 (vlastiti prihodi)</w:t>
            </w:r>
          </w:p>
        </w:tc>
        <w:tc>
          <w:tcPr>
            <w:tcW w:w="1251" w:type="dxa"/>
            <w:noWrap/>
            <w:hideMark/>
          </w:tcPr>
          <w:p w14:paraId="6E8D43EC" w14:textId="77777777" w:rsidR="00A02DEC" w:rsidRPr="00A02DEC" w:rsidRDefault="00A02DEC" w:rsidP="008D01A8">
            <w:pPr>
              <w:jc w:val="right"/>
            </w:pPr>
            <w:r w:rsidRPr="00A02DEC">
              <w:t>550,000</w:t>
            </w:r>
          </w:p>
        </w:tc>
        <w:tc>
          <w:tcPr>
            <w:tcW w:w="1251" w:type="dxa"/>
            <w:noWrap/>
            <w:hideMark/>
          </w:tcPr>
          <w:p w14:paraId="3C73AC3F" w14:textId="77777777" w:rsidR="00A02DEC" w:rsidRPr="00A02DEC" w:rsidRDefault="00A02DEC" w:rsidP="008D01A8">
            <w:pPr>
              <w:jc w:val="right"/>
            </w:pPr>
            <w:r w:rsidRPr="00A02DEC">
              <w:t>550,000</w:t>
            </w:r>
          </w:p>
        </w:tc>
        <w:tc>
          <w:tcPr>
            <w:tcW w:w="1706" w:type="dxa"/>
            <w:noWrap/>
            <w:hideMark/>
          </w:tcPr>
          <w:p w14:paraId="3CA3BBF0" w14:textId="77777777" w:rsidR="00A02DEC" w:rsidRPr="00A02DEC" w:rsidRDefault="00A02DEC" w:rsidP="008D01A8">
            <w:pPr>
              <w:jc w:val="right"/>
            </w:pPr>
            <w:r w:rsidRPr="00A02DEC">
              <w:t>0.00</w:t>
            </w:r>
          </w:p>
        </w:tc>
        <w:tc>
          <w:tcPr>
            <w:tcW w:w="1016" w:type="dxa"/>
            <w:noWrap/>
            <w:hideMark/>
          </w:tcPr>
          <w:p w14:paraId="706DB1DD" w14:textId="77777777" w:rsidR="00A02DEC" w:rsidRPr="00A02DEC" w:rsidRDefault="00A02DEC" w:rsidP="008D01A8">
            <w:pPr>
              <w:jc w:val="right"/>
            </w:pPr>
            <w:r w:rsidRPr="00A02DEC">
              <w:t>0.00</w:t>
            </w:r>
          </w:p>
        </w:tc>
      </w:tr>
      <w:tr w:rsidR="00A02DEC" w:rsidRPr="00A02DEC" w14:paraId="5FCD194F" w14:textId="77777777" w:rsidTr="00EF18B1">
        <w:trPr>
          <w:trHeight w:val="360"/>
          <w:jc w:val="center"/>
        </w:trPr>
        <w:tc>
          <w:tcPr>
            <w:tcW w:w="6774" w:type="dxa"/>
            <w:gridSpan w:val="2"/>
            <w:noWrap/>
            <w:hideMark/>
          </w:tcPr>
          <w:p w14:paraId="2102501D" w14:textId="77777777" w:rsidR="00A02DEC" w:rsidRPr="00A02DEC" w:rsidRDefault="00A02DEC" w:rsidP="00A02DEC">
            <w:pPr>
              <w:jc w:val="both"/>
            </w:pPr>
            <w:r w:rsidRPr="00A02DEC">
              <w:t xml:space="preserve"> Izvor 4A (prihodi za posebne namjene)</w:t>
            </w:r>
          </w:p>
        </w:tc>
        <w:tc>
          <w:tcPr>
            <w:tcW w:w="1251" w:type="dxa"/>
            <w:noWrap/>
            <w:hideMark/>
          </w:tcPr>
          <w:p w14:paraId="70C81D48" w14:textId="77777777" w:rsidR="00A02DEC" w:rsidRPr="00A02DEC" w:rsidRDefault="00A02DEC" w:rsidP="008D01A8">
            <w:pPr>
              <w:jc w:val="right"/>
            </w:pPr>
            <w:r w:rsidRPr="00A02DEC">
              <w:t>0</w:t>
            </w:r>
          </w:p>
        </w:tc>
        <w:tc>
          <w:tcPr>
            <w:tcW w:w="1251" w:type="dxa"/>
            <w:noWrap/>
            <w:hideMark/>
          </w:tcPr>
          <w:p w14:paraId="48184E90" w14:textId="77777777" w:rsidR="00A02DEC" w:rsidRPr="00A02DEC" w:rsidRDefault="00A02DEC" w:rsidP="008D01A8">
            <w:pPr>
              <w:jc w:val="right"/>
            </w:pPr>
            <w:r w:rsidRPr="00A02DEC">
              <w:t>0</w:t>
            </w:r>
          </w:p>
        </w:tc>
        <w:tc>
          <w:tcPr>
            <w:tcW w:w="1706" w:type="dxa"/>
            <w:noWrap/>
            <w:hideMark/>
          </w:tcPr>
          <w:p w14:paraId="678ACA72" w14:textId="77777777" w:rsidR="00A02DEC" w:rsidRPr="00A02DEC" w:rsidRDefault="00A02DEC" w:rsidP="008D01A8">
            <w:pPr>
              <w:jc w:val="right"/>
            </w:pPr>
            <w:r w:rsidRPr="00A02DEC">
              <w:t>0.00</w:t>
            </w:r>
          </w:p>
        </w:tc>
        <w:tc>
          <w:tcPr>
            <w:tcW w:w="1016" w:type="dxa"/>
            <w:noWrap/>
            <w:hideMark/>
          </w:tcPr>
          <w:p w14:paraId="528552FA" w14:textId="77777777" w:rsidR="00A02DEC" w:rsidRPr="00A02DEC" w:rsidRDefault="00A02DEC" w:rsidP="008D01A8">
            <w:pPr>
              <w:jc w:val="right"/>
            </w:pPr>
            <w:r w:rsidRPr="00A02DEC">
              <w:t>#DIV/0!</w:t>
            </w:r>
          </w:p>
        </w:tc>
      </w:tr>
      <w:tr w:rsidR="008D01A8" w:rsidRPr="00A02DEC" w14:paraId="185B5290" w14:textId="77777777" w:rsidTr="00EF18B1">
        <w:trPr>
          <w:trHeight w:val="600"/>
          <w:jc w:val="center"/>
        </w:trPr>
        <w:tc>
          <w:tcPr>
            <w:tcW w:w="6774" w:type="dxa"/>
            <w:gridSpan w:val="2"/>
            <w:hideMark/>
          </w:tcPr>
          <w:p w14:paraId="5C45A80F" w14:textId="77777777" w:rsidR="008D01A8" w:rsidRPr="00A02DEC" w:rsidRDefault="008D01A8" w:rsidP="00B9127D">
            <w:pPr>
              <w:jc w:val="center"/>
            </w:pPr>
            <w:r w:rsidRPr="00A02DEC">
              <w:lastRenderedPageBreak/>
              <w:t>BROJČANA OZNAKA, NAZIV I RAČUN</w:t>
            </w:r>
          </w:p>
        </w:tc>
        <w:tc>
          <w:tcPr>
            <w:tcW w:w="1251" w:type="dxa"/>
            <w:hideMark/>
          </w:tcPr>
          <w:p w14:paraId="774D2508" w14:textId="77777777" w:rsidR="008D01A8" w:rsidRPr="00A02DEC" w:rsidRDefault="008D01A8" w:rsidP="00B9127D">
            <w:pPr>
              <w:jc w:val="center"/>
            </w:pPr>
            <w:r w:rsidRPr="00A02DEC">
              <w:t>Izvorni Plan</w:t>
            </w:r>
            <w:r w:rsidRPr="00A02DEC">
              <w:br/>
              <w:t>za 2021.god.</w:t>
            </w:r>
          </w:p>
        </w:tc>
        <w:tc>
          <w:tcPr>
            <w:tcW w:w="1251" w:type="dxa"/>
            <w:hideMark/>
          </w:tcPr>
          <w:p w14:paraId="65929F16" w14:textId="77777777" w:rsidR="008D01A8" w:rsidRPr="00A02DEC" w:rsidRDefault="008D01A8" w:rsidP="00B9127D">
            <w:pPr>
              <w:jc w:val="center"/>
            </w:pPr>
            <w:r w:rsidRPr="00A02DEC">
              <w:t>Tekući Plan</w:t>
            </w:r>
            <w:r w:rsidRPr="00A02DEC">
              <w:br/>
              <w:t>za 2021.god.</w:t>
            </w:r>
          </w:p>
        </w:tc>
        <w:tc>
          <w:tcPr>
            <w:tcW w:w="1706" w:type="dxa"/>
            <w:hideMark/>
          </w:tcPr>
          <w:p w14:paraId="44EE0082" w14:textId="77777777" w:rsidR="008D01A8" w:rsidRPr="00A02DEC" w:rsidRDefault="008D01A8" w:rsidP="00B9127D">
            <w:pPr>
              <w:jc w:val="center"/>
            </w:pPr>
            <w:r w:rsidRPr="00A02DEC">
              <w:t>Izvršeno u 2021.god.</w:t>
            </w:r>
          </w:p>
        </w:tc>
        <w:tc>
          <w:tcPr>
            <w:tcW w:w="1016" w:type="dxa"/>
            <w:hideMark/>
          </w:tcPr>
          <w:p w14:paraId="79965C2E" w14:textId="77777777" w:rsidR="008D01A8" w:rsidRPr="00A02DEC" w:rsidRDefault="008D01A8" w:rsidP="00B9127D">
            <w:pPr>
              <w:jc w:val="center"/>
            </w:pPr>
            <w:r w:rsidRPr="00A02DEC">
              <w:t>Indeks</w:t>
            </w:r>
            <w:r w:rsidRPr="00A02DEC">
              <w:br/>
              <w:t>4/3</w:t>
            </w:r>
          </w:p>
        </w:tc>
      </w:tr>
      <w:tr w:rsidR="008D01A8" w:rsidRPr="00A02DEC" w14:paraId="5AADD1D5" w14:textId="77777777" w:rsidTr="00EF18B1">
        <w:trPr>
          <w:trHeight w:val="225"/>
          <w:jc w:val="center"/>
        </w:trPr>
        <w:tc>
          <w:tcPr>
            <w:tcW w:w="6774" w:type="dxa"/>
            <w:gridSpan w:val="2"/>
            <w:hideMark/>
          </w:tcPr>
          <w:p w14:paraId="027B2FEA" w14:textId="77777777" w:rsidR="008D01A8" w:rsidRPr="00A02DEC" w:rsidRDefault="008D01A8" w:rsidP="00B9127D">
            <w:pPr>
              <w:jc w:val="center"/>
            </w:pPr>
            <w:r w:rsidRPr="00A02DEC">
              <w:t>1</w:t>
            </w:r>
          </w:p>
        </w:tc>
        <w:tc>
          <w:tcPr>
            <w:tcW w:w="1251" w:type="dxa"/>
            <w:hideMark/>
          </w:tcPr>
          <w:p w14:paraId="4AE9D011" w14:textId="77777777" w:rsidR="008D01A8" w:rsidRPr="00A02DEC" w:rsidRDefault="008D01A8" w:rsidP="00B9127D">
            <w:pPr>
              <w:jc w:val="center"/>
            </w:pPr>
            <w:r w:rsidRPr="00A02DEC">
              <w:t>2</w:t>
            </w:r>
          </w:p>
        </w:tc>
        <w:tc>
          <w:tcPr>
            <w:tcW w:w="1251" w:type="dxa"/>
            <w:hideMark/>
          </w:tcPr>
          <w:p w14:paraId="06DFEE87" w14:textId="77777777" w:rsidR="008D01A8" w:rsidRPr="00A02DEC" w:rsidRDefault="008D01A8" w:rsidP="00B9127D">
            <w:pPr>
              <w:jc w:val="center"/>
            </w:pPr>
            <w:r w:rsidRPr="00A02DEC">
              <w:t>3</w:t>
            </w:r>
          </w:p>
        </w:tc>
        <w:tc>
          <w:tcPr>
            <w:tcW w:w="1706" w:type="dxa"/>
            <w:hideMark/>
          </w:tcPr>
          <w:p w14:paraId="57CE6D0F" w14:textId="77777777" w:rsidR="008D01A8" w:rsidRPr="00A02DEC" w:rsidRDefault="008D01A8" w:rsidP="00B9127D">
            <w:pPr>
              <w:jc w:val="center"/>
            </w:pPr>
            <w:r w:rsidRPr="00A02DEC">
              <w:t>4</w:t>
            </w:r>
          </w:p>
        </w:tc>
        <w:tc>
          <w:tcPr>
            <w:tcW w:w="1016" w:type="dxa"/>
            <w:hideMark/>
          </w:tcPr>
          <w:p w14:paraId="253AC53F" w14:textId="77777777" w:rsidR="008D01A8" w:rsidRPr="00A02DEC" w:rsidRDefault="008D01A8" w:rsidP="00B9127D">
            <w:pPr>
              <w:jc w:val="center"/>
            </w:pPr>
            <w:r w:rsidRPr="00A02DEC">
              <w:t>5</w:t>
            </w:r>
          </w:p>
        </w:tc>
      </w:tr>
      <w:tr w:rsidR="00A02DEC" w:rsidRPr="00A02DEC" w14:paraId="0ADB6FF9" w14:textId="77777777" w:rsidTr="00EF18B1">
        <w:trPr>
          <w:trHeight w:val="360"/>
          <w:jc w:val="center"/>
        </w:trPr>
        <w:tc>
          <w:tcPr>
            <w:tcW w:w="6774" w:type="dxa"/>
            <w:gridSpan w:val="2"/>
            <w:noWrap/>
            <w:hideMark/>
          </w:tcPr>
          <w:p w14:paraId="5A50D965" w14:textId="77777777" w:rsidR="00A02DEC" w:rsidRPr="00A02DEC" w:rsidRDefault="00A02DEC" w:rsidP="00A02DEC">
            <w:pPr>
              <w:jc w:val="both"/>
            </w:pPr>
            <w:r w:rsidRPr="00A02DEC">
              <w:t xml:space="preserve"> Izvor 51 (pomoći)</w:t>
            </w:r>
          </w:p>
        </w:tc>
        <w:tc>
          <w:tcPr>
            <w:tcW w:w="1251" w:type="dxa"/>
            <w:noWrap/>
            <w:hideMark/>
          </w:tcPr>
          <w:p w14:paraId="6AB0CE88" w14:textId="77777777" w:rsidR="00A02DEC" w:rsidRPr="00A02DEC" w:rsidRDefault="00A02DEC" w:rsidP="008D01A8">
            <w:pPr>
              <w:jc w:val="right"/>
            </w:pPr>
            <w:r w:rsidRPr="00A02DEC">
              <w:t>50,000</w:t>
            </w:r>
          </w:p>
        </w:tc>
        <w:tc>
          <w:tcPr>
            <w:tcW w:w="1251" w:type="dxa"/>
            <w:noWrap/>
            <w:hideMark/>
          </w:tcPr>
          <w:p w14:paraId="1BF02541" w14:textId="77777777" w:rsidR="00A02DEC" w:rsidRPr="00A02DEC" w:rsidRDefault="00A02DEC" w:rsidP="008D01A8">
            <w:pPr>
              <w:jc w:val="right"/>
            </w:pPr>
            <w:r w:rsidRPr="00A02DEC">
              <w:t>50,000</w:t>
            </w:r>
          </w:p>
        </w:tc>
        <w:tc>
          <w:tcPr>
            <w:tcW w:w="1706" w:type="dxa"/>
            <w:noWrap/>
            <w:hideMark/>
          </w:tcPr>
          <w:p w14:paraId="66D1ED07" w14:textId="77777777" w:rsidR="00A02DEC" w:rsidRPr="00A02DEC" w:rsidRDefault="00A02DEC" w:rsidP="008D01A8">
            <w:pPr>
              <w:jc w:val="right"/>
            </w:pPr>
            <w:r w:rsidRPr="00A02DEC">
              <w:t>0.00</w:t>
            </w:r>
          </w:p>
        </w:tc>
        <w:tc>
          <w:tcPr>
            <w:tcW w:w="1016" w:type="dxa"/>
            <w:noWrap/>
            <w:hideMark/>
          </w:tcPr>
          <w:p w14:paraId="1E7F0B26" w14:textId="77777777" w:rsidR="00A02DEC" w:rsidRPr="00A02DEC" w:rsidRDefault="00A02DEC" w:rsidP="008D01A8">
            <w:pPr>
              <w:jc w:val="right"/>
            </w:pPr>
            <w:r w:rsidRPr="00A02DEC">
              <w:t>0.00</w:t>
            </w:r>
          </w:p>
        </w:tc>
      </w:tr>
      <w:tr w:rsidR="00A02DEC" w:rsidRPr="00A02DEC" w14:paraId="76CA4B3D" w14:textId="77777777" w:rsidTr="00EF18B1">
        <w:trPr>
          <w:trHeight w:val="360"/>
          <w:jc w:val="center"/>
        </w:trPr>
        <w:tc>
          <w:tcPr>
            <w:tcW w:w="6774" w:type="dxa"/>
            <w:gridSpan w:val="2"/>
            <w:noWrap/>
            <w:hideMark/>
          </w:tcPr>
          <w:p w14:paraId="1F635BA8" w14:textId="77777777" w:rsidR="00A02DEC" w:rsidRPr="00A02DEC" w:rsidRDefault="00A02DEC" w:rsidP="00A02DEC">
            <w:pPr>
              <w:jc w:val="both"/>
            </w:pPr>
            <w:r w:rsidRPr="00A02DEC">
              <w:t xml:space="preserve"> Izvor 61 (donacije)</w:t>
            </w:r>
          </w:p>
        </w:tc>
        <w:tc>
          <w:tcPr>
            <w:tcW w:w="1251" w:type="dxa"/>
            <w:noWrap/>
            <w:hideMark/>
          </w:tcPr>
          <w:p w14:paraId="41BFF859" w14:textId="77777777" w:rsidR="00A02DEC" w:rsidRPr="00A02DEC" w:rsidRDefault="00A02DEC" w:rsidP="008D01A8">
            <w:pPr>
              <w:jc w:val="right"/>
            </w:pPr>
            <w:r w:rsidRPr="00A02DEC">
              <w:t>0</w:t>
            </w:r>
          </w:p>
        </w:tc>
        <w:tc>
          <w:tcPr>
            <w:tcW w:w="1251" w:type="dxa"/>
            <w:noWrap/>
            <w:hideMark/>
          </w:tcPr>
          <w:p w14:paraId="7CA750A2" w14:textId="77777777" w:rsidR="00A02DEC" w:rsidRPr="00A02DEC" w:rsidRDefault="00A02DEC" w:rsidP="008D01A8">
            <w:pPr>
              <w:jc w:val="right"/>
            </w:pPr>
            <w:r w:rsidRPr="00A02DEC">
              <w:t>0</w:t>
            </w:r>
          </w:p>
        </w:tc>
        <w:tc>
          <w:tcPr>
            <w:tcW w:w="1706" w:type="dxa"/>
            <w:noWrap/>
            <w:hideMark/>
          </w:tcPr>
          <w:p w14:paraId="39CD630B" w14:textId="77777777" w:rsidR="00A02DEC" w:rsidRPr="00A02DEC" w:rsidRDefault="00A02DEC" w:rsidP="008D01A8">
            <w:pPr>
              <w:jc w:val="right"/>
            </w:pPr>
            <w:r w:rsidRPr="00A02DEC">
              <w:t>0.00</w:t>
            </w:r>
          </w:p>
        </w:tc>
        <w:tc>
          <w:tcPr>
            <w:tcW w:w="1016" w:type="dxa"/>
            <w:noWrap/>
            <w:hideMark/>
          </w:tcPr>
          <w:p w14:paraId="175D7125" w14:textId="77777777" w:rsidR="00A02DEC" w:rsidRPr="00A02DEC" w:rsidRDefault="00A02DEC" w:rsidP="008D01A8">
            <w:pPr>
              <w:jc w:val="right"/>
            </w:pPr>
            <w:r w:rsidRPr="00A02DEC">
              <w:t>#DIV/0!</w:t>
            </w:r>
          </w:p>
        </w:tc>
      </w:tr>
      <w:tr w:rsidR="00A02DEC" w:rsidRPr="00A02DEC" w14:paraId="0B40782D" w14:textId="77777777" w:rsidTr="00EF18B1">
        <w:trPr>
          <w:trHeight w:val="360"/>
          <w:jc w:val="center"/>
        </w:trPr>
        <w:tc>
          <w:tcPr>
            <w:tcW w:w="6774" w:type="dxa"/>
            <w:gridSpan w:val="2"/>
            <w:noWrap/>
            <w:hideMark/>
          </w:tcPr>
          <w:p w14:paraId="49B56935" w14:textId="77777777" w:rsidR="00A02DEC" w:rsidRPr="00A02DEC" w:rsidRDefault="00A02DEC" w:rsidP="00A02DEC">
            <w:pPr>
              <w:jc w:val="both"/>
            </w:pPr>
            <w:r w:rsidRPr="00A02DEC">
              <w:t xml:space="preserve"> Izvor 71 (prihodi od nefinanc.imovine)</w:t>
            </w:r>
          </w:p>
        </w:tc>
        <w:tc>
          <w:tcPr>
            <w:tcW w:w="1251" w:type="dxa"/>
            <w:noWrap/>
            <w:hideMark/>
          </w:tcPr>
          <w:p w14:paraId="4F91EE72" w14:textId="77777777" w:rsidR="00A02DEC" w:rsidRPr="00A02DEC" w:rsidRDefault="00A02DEC" w:rsidP="008D01A8">
            <w:pPr>
              <w:jc w:val="right"/>
            </w:pPr>
            <w:r w:rsidRPr="00A02DEC">
              <w:t>0</w:t>
            </w:r>
          </w:p>
        </w:tc>
        <w:tc>
          <w:tcPr>
            <w:tcW w:w="1251" w:type="dxa"/>
            <w:noWrap/>
            <w:hideMark/>
          </w:tcPr>
          <w:p w14:paraId="2C755D3D" w14:textId="77777777" w:rsidR="00A02DEC" w:rsidRPr="00A02DEC" w:rsidRDefault="00A02DEC" w:rsidP="008D01A8">
            <w:pPr>
              <w:jc w:val="right"/>
            </w:pPr>
            <w:r w:rsidRPr="00A02DEC">
              <w:t>0</w:t>
            </w:r>
          </w:p>
        </w:tc>
        <w:tc>
          <w:tcPr>
            <w:tcW w:w="1706" w:type="dxa"/>
            <w:noWrap/>
            <w:hideMark/>
          </w:tcPr>
          <w:p w14:paraId="2D86AE20" w14:textId="77777777" w:rsidR="00A02DEC" w:rsidRPr="00A02DEC" w:rsidRDefault="00A02DEC" w:rsidP="008D01A8">
            <w:pPr>
              <w:jc w:val="right"/>
            </w:pPr>
            <w:r w:rsidRPr="00A02DEC">
              <w:t>0.00</w:t>
            </w:r>
          </w:p>
        </w:tc>
        <w:tc>
          <w:tcPr>
            <w:tcW w:w="1016" w:type="dxa"/>
            <w:noWrap/>
            <w:hideMark/>
          </w:tcPr>
          <w:p w14:paraId="22D2C79C" w14:textId="77777777" w:rsidR="00A02DEC" w:rsidRPr="00A02DEC" w:rsidRDefault="00A02DEC" w:rsidP="008D01A8">
            <w:pPr>
              <w:jc w:val="right"/>
            </w:pPr>
            <w:r w:rsidRPr="00A02DEC">
              <w:t>#DIV/0!</w:t>
            </w:r>
          </w:p>
        </w:tc>
      </w:tr>
      <w:tr w:rsidR="00A02DEC" w:rsidRPr="00A02DEC" w14:paraId="3B0851D7" w14:textId="77777777" w:rsidTr="00EF18B1">
        <w:trPr>
          <w:trHeight w:val="420"/>
          <w:jc w:val="center"/>
        </w:trPr>
        <w:tc>
          <w:tcPr>
            <w:tcW w:w="921" w:type="dxa"/>
            <w:noWrap/>
            <w:hideMark/>
          </w:tcPr>
          <w:p w14:paraId="434F1B48" w14:textId="77777777" w:rsidR="00A02DEC" w:rsidRPr="00A02DEC" w:rsidRDefault="00A02DEC" w:rsidP="00A02DEC">
            <w:pPr>
              <w:jc w:val="both"/>
            </w:pPr>
            <w:r w:rsidRPr="00A02DEC">
              <w:t>45</w:t>
            </w:r>
          </w:p>
        </w:tc>
        <w:tc>
          <w:tcPr>
            <w:tcW w:w="5853" w:type="dxa"/>
            <w:noWrap/>
            <w:hideMark/>
          </w:tcPr>
          <w:p w14:paraId="4CD67731" w14:textId="77777777" w:rsidR="00A02DEC" w:rsidRPr="00A02DEC" w:rsidRDefault="00A02DEC" w:rsidP="00A02DEC">
            <w:pPr>
              <w:jc w:val="both"/>
            </w:pPr>
            <w:r w:rsidRPr="00A02DEC">
              <w:t xml:space="preserve">  DODATNA ULAGANJA NA NEF.IMOVINI</w:t>
            </w:r>
          </w:p>
        </w:tc>
        <w:tc>
          <w:tcPr>
            <w:tcW w:w="1251" w:type="dxa"/>
            <w:noWrap/>
            <w:hideMark/>
          </w:tcPr>
          <w:p w14:paraId="5AA76B11" w14:textId="77777777" w:rsidR="00A02DEC" w:rsidRPr="00A02DEC" w:rsidRDefault="00A02DEC" w:rsidP="008D01A8">
            <w:pPr>
              <w:jc w:val="right"/>
            </w:pPr>
            <w:r w:rsidRPr="00A02DEC">
              <w:t>600,000</w:t>
            </w:r>
          </w:p>
        </w:tc>
        <w:tc>
          <w:tcPr>
            <w:tcW w:w="1251" w:type="dxa"/>
            <w:noWrap/>
            <w:hideMark/>
          </w:tcPr>
          <w:p w14:paraId="63C343F7" w14:textId="77777777" w:rsidR="00A02DEC" w:rsidRPr="00A02DEC" w:rsidRDefault="00A02DEC" w:rsidP="008D01A8">
            <w:pPr>
              <w:jc w:val="right"/>
            </w:pPr>
            <w:r w:rsidRPr="00A02DEC">
              <w:t>600,000</w:t>
            </w:r>
          </w:p>
        </w:tc>
        <w:tc>
          <w:tcPr>
            <w:tcW w:w="1706" w:type="dxa"/>
            <w:noWrap/>
            <w:hideMark/>
          </w:tcPr>
          <w:p w14:paraId="55133DEF" w14:textId="77777777" w:rsidR="00A02DEC" w:rsidRPr="00A02DEC" w:rsidRDefault="00A02DEC" w:rsidP="008D01A8">
            <w:pPr>
              <w:jc w:val="right"/>
            </w:pPr>
            <w:r w:rsidRPr="00A02DEC">
              <w:t>12,250.00</w:t>
            </w:r>
          </w:p>
        </w:tc>
        <w:tc>
          <w:tcPr>
            <w:tcW w:w="1016" w:type="dxa"/>
            <w:noWrap/>
            <w:hideMark/>
          </w:tcPr>
          <w:p w14:paraId="5E3BE68B" w14:textId="77777777" w:rsidR="00A02DEC" w:rsidRPr="00A02DEC" w:rsidRDefault="00A02DEC" w:rsidP="008D01A8">
            <w:pPr>
              <w:jc w:val="right"/>
            </w:pPr>
            <w:r w:rsidRPr="00A02DEC">
              <w:t>2.04</w:t>
            </w:r>
          </w:p>
        </w:tc>
      </w:tr>
      <w:tr w:rsidR="00A02DEC" w:rsidRPr="00A02DEC" w14:paraId="53CE8764" w14:textId="77777777" w:rsidTr="00EF18B1">
        <w:trPr>
          <w:trHeight w:val="360"/>
          <w:jc w:val="center"/>
        </w:trPr>
        <w:tc>
          <w:tcPr>
            <w:tcW w:w="921" w:type="dxa"/>
            <w:noWrap/>
            <w:hideMark/>
          </w:tcPr>
          <w:p w14:paraId="49387BCC" w14:textId="77777777" w:rsidR="00A02DEC" w:rsidRPr="00A02DEC" w:rsidRDefault="00A02DEC" w:rsidP="00A02DEC">
            <w:pPr>
              <w:jc w:val="both"/>
            </w:pPr>
            <w:r w:rsidRPr="00A02DEC">
              <w:t>451</w:t>
            </w:r>
          </w:p>
        </w:tc>
        <w:tc>
          <w:tcPr>
            <w:tcW w:w="5853" w:type="dxa"/>
            <w:noWrap/>
            <w:hideMark/>
          </w:tcPr>
          <w:p w14:paraId="16F22105" w14:textId="77777777" w:rsidR="00A02DEC" w:rsidRPr="00A02DEC" w:rsidRDefault="00A02DEC" w:rsidP="00A02DEC">
            <w:pPr>
              <w:jc w:val="both"/>
            </w:pPr>
            <w:r w:rsidRPr="00A02DEC">
              <w:t xml:space="preserve">  DODATNA ULAG. NA GRAĐ.OBJEKTIMA</w:t>
            </w:r>
          </w:p>
        </w:tc>
        <w:tc>
          <w:tcPr>
            <w:tcW w:w="1251" w:type="dxa"/>
            <w:noWrap/>
            <w:hideMark/>
          </w:tcPr>
          <w:p w14:paraId="61E98379" w14:textId="77777777" w:rsidR="00A02DEC" w:rsidRPr="00A02DEC" w:rsidRDefault="00A02DEC" w:rsidP="008D01A8">
            <w:pPr>
              <w:jc w:val="right"/>
            </w:pPr>
            <w:r w:rsidRPr="00A02DEC">
              <w:t>600,000</w:t>
            </w:r>
          </w:p>
        </w:tc>
        <w:tc>
          <w:tcPr>
            <w:tcW w:w="1251" w:type="dxa"/>
            <w:noWrap/>
            <w:hideMark/>
          </w:tcPr>
          <w:p w14:paraId="56659DCF" w14:textId="77777777" w:rsidR="00A02DEC" w:rsidRPr="00A02DEC" w:rsidRDefault="00A02DEC" w:rsidP="008D01A8">
            <w:pPr>
              <w:jc w:val="right"/>
            </w:pPr>
            <w:r w:rsidRPr="00A02DEC">
              <w:t>600,000</w:t>
            </w:r>
          </w:p>
        </w:tc>
        <w:tc>
          <w:tcPr>
            <w:tcW w:w="1706" w:type="dxa"/>
            <w:noWrap/>
            <w:hideMark/>
          </w:tcPr>
          <w:p w14:paraId="1363FAC6" w14:textId="77777777" w:rsidR="00A02DEC" w:rsidRPr="00A02DEC" w:rsidRDefault="00A02DEC" w:rsidP="008D01A8">
            <w:pPr>
              <w:jc w:val="right"/>
            </w:pPr>
            <w:r w:rsidRPr="00A02DEC">
              <w:t>12,250.00</w:t>
            </w:r>
          </w:p>
        </w:tc>
        <w:tc>
          <w:tcPr>
            <w:tcW w:w="1016" w:type="dxa"/>
            <w:noWrap/>
            <w:hideMark/>
          </w:tcPr>
          <w:p w14:paraId="7D9838F8" w14:textId="77777777" w:rsidR="00A02DEC" w:rsidRPr="00A02DEC" w:rsidRDefault="00A02DEC" w:rsidP="008D01A8">
            <w:pPr>
              <w:jc w:val="right"/>
            </w:pPr>
            <w:r w:rsidRPr="00A02DEC">
              <w:t>2.04</w:t>
            </w:r>
          </w:p>
        </w:tc>
      </w:tr>
      <w:tr w:rsidR="00A02DEC" w:rsidRPr="00A02DEC" w14:paraId="3157E070" w14:textId="77777777" w:rsidTr="00EF18B1">
        <w:trPr>
          <w:trHeight w:val="300"/>
          <w:jc w:val="center"/>
        </w:trPr>
        <w:tc>
          <w:tcPr>
            <w:tcW w:w="921" w:type="dxa"/>
            <w:noWrap/>
            <w:hideMark/>
          </w:tcPr>
          <w:p w14:paraId="352CE690" w14:textId="77777777" w:rsidR="00A02DEC" w:rsidRPr="00A02DEC" w:rsidRDefault="00A02DEC" w:rsidP="00A02DEC">
            <w:pPr>
              <w:jc w:val="both"/>
            </w:pPr>
            <w:r w:rsidRPr="00A02DEC">
              <w:t>4511</w:t>
            </w:r>
          </w:p>
        </w:tc>
        <w:tc>
          <w:tcPr>
            <w:tcW w:w="5853" w:type="dxa"/>
            <w:noWrap/>
            <w:hideMark/>
          </w:tcPr>
          <w:p w14:paraId="1695F6FC" w14:textId="77777777" w:rsidR="00A02DEC" w:rsidRPr="00A02DEC" w:rsidRDefault="00A02DEC" w:rsidP="00A02DEC">
            <w:pPr>
              <w:jc w:val="both"/>
            </w:pPr>
            <w:r w:rsidRPr="00A02DEC">
              <w:t xml:space="preserve">  Dodatna ulaganja na Palači Vukašinović</w:t>
            </w:r>
          </w:p>
        </w:tc>
        <w:tc>
          <w:tcPr>
            <w:tcW w:w="1251" w:type="dxa"/>
            <w:noWrap/>
            <w:hideMark/>
          </w:tcPr>
          <w:p w14:paraId="1230DEC4" w14:textId="77777777" w:rsidR="00A02DEC" w:rsidRPr="00A02DEC" w:rsidRDefault="00A02DEC" w:rsidP="008D01A8">
            <w:pPr>
              <w:jc w:val="right"/>
            </w:pPr>
            <w:r w:rsidRPr="00A02DEC">
              <w:t>0</w:t>
            </w:r>
          </w:p>
        </w:tc>
        <w:tc>
          <w:tcPr>
            <w:tcW w:w="1251" w:type="dxa"/>
            <w:noWrap/>
            <w:hideMark/>
          </w:tcPr>
          <w:p w14:paraId="77DEC809" w14:textId="77777777" w:rsidR="00A02DEC" w:rsidRPr="00A02DEC" w:rsidRDefault="00A02DEC" w:rsidP="008D01A8">
            <w:pPr>
              <w:jc w:val="right"/>
            </w:pPr>
            <w:r w:rsidRPr="00A02DEC">
              <w:t>0</w:t>
            </w:r>
          </w:p>
        </w:tc>
        <w:tc>
          <w:tcPr>
            <w:tcW w:w="1706" w:type="dxa"/>
            <w:noWrap/>
            <w:hideMark/>
          </w:tcPr>
          <w:p w14:paraId="38AD025F" w14:textId="77777777" w:rsidR="00A02DEC" w:rsidRPr="00A02DEC" w:rsidRDefault="00A02DEC" w:rsidP="008D01A8">
            <w:pPr>
              <w:jc w:val="right"/>
            </w:pPr>
            <w:r w:rsidRPr="00A02DEC">
              <w:t>12,250.00</w:t>
            </w:r>
          </w:p>
        </w:tc>
        <w:tc>
          <w:tcPr>
            <w:tcW w:w="1016" w:type="dxa"/>
            <w:noWrap/>
            <w:hideMark/>
          </w:tcPr>
          <w:p w14:paraId="6040CF26" w14:textId="77777777" w:rsidR="00A02DEC" w:rsidRPr="00A02DEC" w:rsidRDefault="00A02DEC" w:rsidP="008D01A8">
            <w:pPr>
              <w:jc w:val="right"/>
            </w:pPr>
            <w:r w:rsidRPr="00A02DEC">
              <w:t>#DIV/0!</w:t>
            </w:r>
          </w:p>
        </w:tc>
      </w:tr>
      <w:tr w:rsidR="00A02DEC" w:rsidRPr="00A02DEC" w14:paraId="25923C06" w14:textId="77777777" w:rsidTr="00EF18B1">
        <w:trPr>
          <w:trHeight w:val="522"/>
          <w:jc w:val="center"/>
        </w:trPr>
        <w:tc>
          <w:tcPr>
            <w:tcW w:w="6774" w:type="dxa"/>
            <w:gridSpan w:val="2"/>
            <w:noWrap/>
            <w:hideMark/>
          </w:tcPr>
          <w:p w14:paraId="1349F74A" w14:textId="77777777" w:rsidR="00A02DEC" w:rsidRPr="00A02DEC" w:rsidRDefault="00A02DEC" w:rsidP="00A02DEC">
            <w:pPr>
              <w:jc w:val="both"/>
              <w:rPr>
                <w:b/>
                <w:bCs/>
              </w:rPr>
            </w:pPr>
            <w:r w:rsidRPr="00A02DEC">
              <w:rPr>
                <w:b/>
                <w:bCs/>
              </w:rPr>
              <w:t xml:space="preserve"> K.projekt K1019 09: HVAR - Tvrđava kulture</w:t>
            </w:r>
          </w:p>
        </w:tc>
        <w:tc>
          <w:tcPr>
            <w:tcW w:w="1251" w:type="dxa"/>
            <w:noWrap/>
            <w:hideMark/>
          </w:tcPr>
          <w:p w14:paraId="17A09A1E" w14:textId="77777777" w:rsidR="00A02DEC" w:rsidRPr="00A02DEC" w:rsidRDefault="00A02DEC" w:rsidP="008D01A8">
            <w:pPr>
              <w:jc w:val="right"/>
              <w:rPr>
                <w:b/>
                <w:bCs/>
              </w:rPr>
            </w:pPr>
            <w:r w:rsidRPr="00A02DEC">
              <w:rPr>
                <w:b/>
                <w:bCs/>
              </w:rPr>
              <w:t>0</w:t>
            </w:r>
          </w:p>
        </w:tc>
        <w:tc>
          <w:tcPr>
            <w:tcW w:w="1251" w:type="dxa"/>
            <w:noWrap/>
            <w:hideMark/>
          </w:tcPr>
          <w:p w14:paraId="07452846" w14:textId="77777777" w:rsidR="00A02DEC" w:rsidRPr="00A02DEC" w:rsidRDefault="00A02DEC" w:rsidP="008D01A8">
            <w:pPr>
              <w:jc w:val="right"/>
              <w:rPr>
                <w:b/>
                <w:bCs/>
              </w:rPr>
            </w:pPr>
            <w:r w:rsidRPr="00A02DEC">
              <w:rPr>
                <w:b/>
                <w:bCs/>
              </w:rPr>
              <w:t>0</w:t>
            </w:r>
          </w:p>
        </w:tc>
        <w:tc>
          <w:tcPr>
            <w:tcW w:w="1706" w:type="dxa"/>
            <w:noWrap/>
            <w:hideMark/>
          </w:tcPr>
          <w:p w14:paraId="0326C1D3" w14:textId="77777777" w:rsidR="00A02DEC" w:rsidRPr="00A02DEC" w:rsidRDefault="00A02DEC" w:rsidP="008D01A8">
            <w:pPr>
              <w:jc w:val="right"/>
              <w:rPr>
                <w:b/>
                <w:bCs/>
              </w:rPr>
            </w:pPr>
            <w:r w:rsidRPr="00A02DEC">
              <w:rPr>
                <w:b/>
                <w:bCs/>
              </w:rPr>
              <w:t>0.00</w:t>
            </w:r>
          </w:p>
        </w:tc>
        <w:tc>
          <w:tcPr>
            <w:tcW w:w="1016" w:type="dxa"/>
            <w:noWrap/>
            <w:hideMark/>
          </w:tcPr>
          <w:p w14:paraId="00E67E91" w14:textId="77777777" w:rsidR="00A02DEC" w:rsidRPr="00A02DEC" w:rsidRDefault="00A02DEC" w:rsidP="008D01A8">
            <w:pPr>
              <w:jc w:val="right"/>
            </w:pPr>
            <w:r w:rsidRPr="00A02DEC">
              <w:t>#DIV/0!</w:t>
            </w:r>
          </w:p>
        </w:tc>
      </w:tr>
      <w:tr w:rsidR="00A02DEC" w:rsidRPr="00A02DEC" w14:paraId="37948ED0" w14:textId="77777777" w:rsidTr="00EF18B1">
        <w:trPr>
          <w:trHeight w:val="450"/>
          <w:jc w:val="center"/>
        </w:trPr>
        <w:tc>
          <w:tcPr>
            <w:tcW w:w="921" w:type="dxa"/>
            <w:noWrap/>
            <w:hideMark/>
          </w:tcPr>
          <w:p w14:paraId="76157741" w14:textId="77777777" w:rsidR="00A02DEC" w:rsidRPr="00A02DEC" w:rsidRDefault="00A02DEC" w:rsidP="00A02DEC">
            <w:pPr>
              <w:jc w:val="both"/>
              <w:rPr>
                <w:b/>
                <w:bCs/>
              </w:rPr>
            </w:pPr>
            <w:r w:rsidRPr="00A02DEC">
              <w:rPr>
                <w:b/>
                <w:bCs/>
              </w:rPr>
              <w:t>3</w:t>
            </w:r>
          </w:p>
        </w:tc>
        <w:tc>
          <w:tcPr>
            <w:tcW w:w="5853" w:type="dxa"/>
            <w:noWrap/>
            <w:hideMark/>
          </w:tcPr>
          <w:p w14:paraId="308CF7CE" w14:textId="77777777" w:rsidR="00A02DEC" w:rsidRPr="00A02DEC" w:rsidRDefault="00A02DEC" w:rsidP="00A02DEC">
            <w:pPr>
              <w:jc w:val="both"/>
              <w:rPr>
                <w:b/>
                <w:bCs/>
              </w:rPr>
            </w:pPr>
            <w:r w:rsidRPr="00A02DEC">
              <w:rPr>
                <w:b/>
                <w:bCs/>
              </w:rPr>
              <w:t xml:space="preserve">  RASHODI POSLOVANJA</w:t>
            </w:r>
          </w:p>
        </w:tc>
        <w:tc>
          <w:tcPr>
            <w:tcW w:w="1251" w:type="dxa"/>
            <w:noWrap/>
            <w:hideMark/>
          </w:tcPr>
          <w:p w14:paraId="2B0B6D62" w14:textId="77777777" w:rsidR="00A02DEC" w:rsidRPr="00A02DEC" w:rsidRDefault="00A02DEC" w:rsidP="008D01A8">
            <w:pPr>
              <w:jc w:val="right"/>
              <w:rPr>
                <w:b/>
                <w:bCs/>
              </w:rPr>
            </w:pPr>
            <w:r w:rsidRPr="00A02DEC">
              <w:rPr>
                <w:b/>
                <w:bCs/>
              </w:rPr>
              <w:t>0</w:t>
            </w:r>
          </w:p>
        </w:tc>
        <w:tc>
          <w:tcPr>
            <w:tcW w:w="1251" w:type="dxa"/>
            <w:noWrap/>
            <w:hideMark/>
          </w:tcPr>
          <w:p w14:paraId="70701061" w14:textId="77777777" w:rsidR="00A02DEC" w:rsidRPr="00A02DEC" w:rsidRDefault="00A02DEC" w:rsidP="008D01A8">
            <w:pPr>
              <w:jc w:val="right"/>
              <w:rPr>
                <w:b/>
                <w:bCs/>
              </w:rPr>
            </w:pPr>
            <w:r w:rsidRPr="00A02DEC">
              <w:rPr>
                <w:b/>
                <w:bCs/>
              </w:rPr>
              <w:t>0</w:t>
            </w:r>
          </w:p>
        </w:tc>
        <w:tc>
          <w:tcPr>
            <w:tcW w:w="1706" w:type="dxa"/>
            <w:noWrap/>
            <w:hideMark/>
          </w:tcPr>
          <w:p w14:paraId="163159E5" w14:textId="77777777" w:rsidR="00A02DEC" w:rsidRPr="00A02DEC" w:rsidRDefault="00A02DEC" w:rsidP="008D01A8">
            <w:pPr>
              <w:jc w:val="right"/>
              <w:rPr>
                <w:b/>
                <w:bCs/>
              </w:rPr>
            </w:pPr>
            <w:r w:rsidRPr="00A02DEC">
              <w:rPr>
                <w:b/>
                <w:bCs/>
              </w:rPr>
              <w:t>0.00</w:t>
            </w:r>
          </w:p>
        </w:tc>
        <w:tc>
          <w:tcPr>
            <w:tcW w:w="1016" w:type="dxa"/>
            <w:noWrap/>
            <w:hideMark/>
          </w:tcPr>
          <w:p w14:paraId="7E525505" w14:textId="77777777" w:rsidR="00A02DEC" w:rsidRPr="00A02DEC" w:rsidRDefault="00A02DEC" w:rsidP="008D01A8">
            <w:pPr>
              <w:jc w:val="right"/>
              <w:rPr>
                <w:b/>
                <w:bCs/>
              </w:rPr>
            </w:pPr>
            <w:r w:rsidRPr="00A02DEC">
              <w:rPr>
                <w:b/>
                <w:bCs/>
              </w:rPr>
              <w:t>#DIV/0!</w:t>
            </w:r>
          </w:p>
        </w:tc>
      </w:tr>
      <w:tr w:rsidR="00A02DEC" w:rsidRPr="00A02DEC" w14:paraId="5670C9A7" w14:textId="77777777" w:rsidTr="00EF18B1">
        <w:trPr>
          <w:trHeight w:val="420"/>
          <w:jc w:val="center"/>
        </w:trPr>
        <w:tc>
          <w:tcPr>
            <w:tcW w:w="921" w:type="dxa"/>
            <w:noWrap/>
            <w:hideMark/>
          </w:tcPr>
          <w:p w14:paraId="59378DEA" w14:textId="77777777" w:rsidR="00A02DEC" w:rsidRPr="00A02DEC" w:rsidRDefault="00A02DEC" w:rsidP="00A02DEC">
            <w:pPr>
              <w:jc w:val="both"/>
            </w:pPr>
            <w:r w:rsidRPr="00A02DEC">
              <w:t>31</w:t>
            </w:r>
          </w:p>
        </w:tc>
        <w:tc>
          <w:tcPr>
            <w:tcW w:w="5853" w:type="dxa"/>
            <w:noWrap/>
            <w:hideMark/>
          </w:tcPr>
          <w:p w14:paraId="434C275E" w14:textId="77777777" w:rsidR="00A02DEC" w:rsidRPr="00A02DEC" w:rsidRDefault="00A02DEC" w:rsidP="00A02DEC">
            <w:pPr>
              <w:jc w:val="both"/>
            </w:pPr>
            <w:r w:rsidRPr="00A02DEC">
              <w:t xml:space="preserve">  RASHODI ZA ZAPOSLENE </w:t>
            </w:r>
          </w:p>
        </w:tc>
        <w:tc>
          <w:tcPr>
            <w:tcW w:w="1251" w:type="dxa"/>
            <w:noWrap/>
            <w:hideMark/>
          </w:tcPr>
          <w:p w14:paraId="5B8F276D" w14:textId="77777777" w:rsidR="00A02DEC" w:rsidRPr="00A02DEC" w:rsidRDefault="00A02DEC" w:rsidP="008D01A8">
            <w:pPr>
              <w:jc w:val="right"/>
            </w:pPr>
            <w:r w:rsidRPr="00A02DEC">
              <w:t>0</w:t>
            </w:r>
          </w:p>
        </w:tc>
        <w:tc>
          <w:tcPr>
            <w:tcW w:w="1251" w:type="dxa"/>
            <w:noWrap/>
            <w:hideMark/>
          </w:tcPr>
          <w:p w14:paraId="1DE8581E" w14:textId="77777777" w:rsidR="00A02DEC" w:rsidRPr="00A02DEC" w:rsidRDefault="00A02DEC" w:rsidP="008D01A8">
            <w:pPr>
              <w:jc w:val="right"/>
            </w:pPr>
            <w:r w:rsidRPr="00A02DEC">
              <w:t>0</w:t>
            </w:r>
          </w:p>
        </w:tc>
        <w:tc>
          <w:tcPr>
            <w:tcW w:w="1706" w:type="dxa"/>
            <w:noWrap/>
            <w:hideMark/>
          </w:tcPr>
          <w:p w14:paraId="7589305E" w14:textId="77777777" w:rsidR="00A02DEC" w:rsidRPr="00A02DEC" w:rsidRDefault="00A02DEC" w:rsidP="008D01A8">
            <w:pPr>
              <w:jc w:val="right"/>
            </w:pPr>
            <w:r w:rsidRPr="00A02DEC">
              <w:t>0.00</w:t>
            </w:r>
          </w:p>
        </w:tc>
        <w:tc>
          <w:tcPr>
            <w:tcW w:w="1016" w:type="dxa"/>
            <w:noWrap/>
            <w:hideMark/>
          </w:tcPr>
          <w:p w14:paraId="2B116C34" w14:textId="77777777" w:rsidR="00A02DEC" w:rsidRPr="00A02DEC" w:rsidRDefault="00A02DEC" w:rsidP="008D01A8">
            <w:pPr>
              <w:jc w:val="right"/>
            </w:pPr>
            <w:r w:rsidRPr="00A02DEC">
              <w:t>#DIV/0!</w:t>
            </w:r>
          </w:p>
        </w:tc>
      </w:tr>
      <w:tr w:rsidR="00A02DEC" w:rsidRPr="00A02DEC" w14:paraId="4830456E" w14:textId="77777777" w:rsidTr="00EF18B1">
        <w:trPr>
          <w:trHeight w:val="360"/>
          <w:jc w:val="center"/>
        </w:trPr>
        <w:tc>
          <w:tcPr>
            <w:tcW w:w="921" w:type="dxa"/>
            <w:noWrap/>
            <w:hideMark/>
          </w:tcPr>
          <w:p w14:paraId="3FF4DF70" w14:textId="77777777" w:rsidR="00A02DEC" w:rsidRPr="00A02DEC" w:rsidRDefault="00A02DEC" w:rsidP="00A02DEC">
            <w:pPr>
              <w:jc w:val="both"/>
            </w:pPr>
            <w:r w:rsidRPr="00A02DEC">
              <w:t>311</w:t>
            </w:r>
          </w:p>
        </w:tc>
        <w:tc>
          <w:tcPr>
            <w:tcW w:w="5853" w:type="dxa"/>
            <w:noWrap/>
            <w:hideMark/>
          </w:tcPr>
          <w:p w14:paraId="302CA860" w14:textId="77777777" w:rsidR="00A02DEC" w:rsidRPr="00A02DEC" w:rsidRDefault="00A02DEC" w:rsidP="00A02DEC">
            <w:pPr>
              <w:jc w:val="both"/>
            </w:pPr>
            <w:r w:rsidRPr="00A02DEC">
              <w:t xml:space="preserve">  PLAĆE (Bruto)</w:t>
            </w:r>
          </w:p>
        </w:tc>
        <w:tc>
          <w:tcPr>
            <w:tcW w:w="1251" w:type="dxa"/>
            <w:noWrap/>
            <w:hideMark/>
          </w:tcPr>
          <w:p w14:paraId="3C4438CD" w14:textId="77777777" w:rsidR="00A02DEC" w:rsidRPr="00A02DEC" w:rsidRDefault="00A02DEC" w:rsidP="008D01A8">
            <w:pPr>
              <w:jc w:val="right"/>
            </w:pPr>
            <w:r w:rsidRPr="00A02DEC">
              <w:t>0</w:t>
            </w:r>
          </w:p>
        </w:tc>
        <w:tc>
          <w:tcPr>
            <w:tcW w:w="1251" w:type="dxa"/>
            <w:noWrap/>
            <w:hideMark/>
          </w:tcPr>
          <w:p w14:paraId="2043E6B8" w14:textId="77777777" w:rsidR="00A02DEC" w:rsidRPr="00A02DEC" w:rsidRDefault="00A02DEC" w:rsidP="008D01A8">
            <w:pPr>
              <w:jc w:val="right"/>
            </w:pPr>
            <w:r w:rsidRPr="00A02DEC">
              <w:t>0</w:t>
            </w:r>
          </w:p>
        </w:tc>
        <w:tc>
          <w:tcPr>
            <w:tcW w:w="1706" w:type="dxa"/>
            <w:noWrap/>
            <w:hideMark/>
          </w:tcPr>
          <w:p w14:paraId="67F6D6F1" w14:textId="77777777" w:rsidR="00A02DEC" w:rsidRPr="00A02DEC" w:rsidRDefault="00A02DEC" w:rsidP="008D01A8">
            <w:pPr>
              <w:jc w:val="right"/>
            </w:pPr>
            <w:r w:rsidRPr="00A02DEC">
              <w:t>0.00</w:t>
            </w:r>
          </w:p>
        </w:tc>
        <w:tc>
          <w:tcPr>
            <w:tcW w:w="1016" w:type="dxa"/>
            <w:noWrap/>
            <w:hideMark/>
          </w:tcPr>
          <w:p w14:paraId="03A0BAF0" w14:textId="77777777" w:rsidR="00A02DEC" w:rsidRPr="00A02DEC" w:rsidRDefault="00A02DEC" w:rsidP="008D01A8">
            <w:pPr>
              <w:jc w:val="right"/>
            </w:pPr>
            <w:r w:rsidRPr="00A02DEC">
              <w:t>#DIV/0!</w:t>
            </w:r>
          </w:p>
        </w:tc>
      </w:tr>
      <w:tr w:rsidR="00A02DEC" w:rsidRPr="00A02DEC" w14:paraId="13095418" w14:textId="77777777" w:rsidTr="00EF18B1">
        <w:trPr>
          <w:trHeight w:val="300"/>
          <w:jc w:val="center"/>
        </w:trPr>
        <w:tc>
          <w:tcPr>
            <w:tcW w:w="921" w:type="dxa"/>
            <w:noWrap/>
            <w:hideMark/>
          </w:tcPr>
          <w:p w14:paraId="7EE4684C" w14:textId="77777777" w:rsidR="00A02DEC" w:rsidRPr="00A02DEC" w:rsidRDefault="00A02DEC" w:rsidP="00A02DEC">
            <w:pPr>
              <w:jc w:val="both"/>
            </w:pPr>
            <w:r w:rsidRPr="00A02DEC">
              <w:t>3111</w:t>
            </w:r>
          </w:p>
        </w:tc>
        <w:tc>
          <w:tcPr>
            <w:tcW w:w="5853" w:type="dxa"/>
            <w:noWrap/>
            <w:hideMark/>
          </w:tcPr>
          <w:p w14:paraId="1B82158F" w14:textId="77777777" w:rsidR="00A02DEC" w:rsidRPr="00A02DEC" w:rsidRDefault="00A02DEC" w:rsidP="00A02DEC">
            <w:pPr>
              <w:jc w:val="both"/>
            </w:pPr>
            <w:r w:rsidRPr="00A02DEC">
              <w:t xml:space="preserve">  Plaće za redovan rad </w:t>
            </w:r>
          </w:p>
        </w:tc>
        <w:tc>
          <w:tcPr>
            <w:tcW w:w="1251" w:type="dxa"/>
            <w:noWrap/>
            <w:hideMark/>
          </w:tcPr>
          <w:p w14:paraId="6881E2CB" w14:textId="77777777" w:rsidR="00A02DEC" w:rsidRPr="00A02DEC" w:rsidRDefault="00A02DEC" w:rsidP="008D01A8">
            <w:pPr>
              <w:jc w:val="right"/>
            </w:pPr>
            <w:r w:rsidRPr="00A02DEC">
              <w:t>0</w:t>
            </w:r>
          </w:p>
        </w:tc>
        <w:tc>
          <w:tcPr>
            <w:tcW w:w="1251" w:type="dxa"/>
            <w:noWrap/>
            <w:hideMark/>
          </w:tcPr>
          <w:p w14:paraId="59E66966" w14:textId="77777777" w:rsidR="00A02DEC" w:rsidRPr="00A02DEC" w:rsidRDefault="00A02DEC" w:rsidP="008D01A8">
            <w:pPr>
              <w:jc w:val="right"/>
            </w:pPr>
            <w:r w:rsidRPr="00A02DEC">
              <w:t>0</w:t>
            </w:r>
          </w:p>
        </w:tc>
        <w:tc>
          <w:tcPr>
            <w:tcW w:w="1706" w:type="dxa"/>
            <w:noWrap/>
            <w:hideMark/>
          </w:tcPr>
          <w:p w14:paraId="77665E38" w14:textId="77777777" w:rsidR="00A02DEC" w:rsidRPr="00A02DEC" w:rsidRDefault="00A02DEC" w:rsidP="008D01A8">
            <w:pPr>
              <w:jc w:val="right"/>
            </w:pPr>
            <w:r w:rsidRPr="00A02DEC">
              <w:t>0.00</w:t>
            </w:r>
          </w:p>
        </w:tc>
        <w:tc>
          <w:tcPr>
            <w:tcW w:w="1016" w:type="dxa"/>
            <w:noWrap/>
            <w:hideMark/>
          </w:tcPr>
          <w:p w14:paraId="2D398753" w14:textId="77777777" w:rsidR="00A02DEC" w:rsidRPr="00A02DEC" w:rsidRDefault="00A02DEC" w:rsidP="008D01A8">
            <w:pPr>
              <w:jc w:val="right"/>
            </w:pPr>
            <w:r w:rsidRPr="00A02DEC">
              <w:t>#DIV/0!</w:t>
            </w:r>
          </w:p>
        </w:tc>
      </w:tr>
      <w:tr w:rsidR="00A02DEC" w:rsidRPr="00A02DEC" w14:paraId="73326D29" w14:textId="77777777" w:rsidTr="00EF18B1">
        <w:trPr>
          <w:trHeight w:val="360"/>
          <w:jc w:val="center"/>
        </w:trPr>
        <w:tc>
          <w:tcPr>
            <w:tcW w:w="921" w:type="dxa"/>
            <w:noWrap/>
            <w:hideMark/>
          </w:tcPr>
          <w:p w14:paraId="67EBE77F" w14:textId="77777777" w:rsidR="00A02DEC" w:rsidRPr="00A02DEC" w:rsidRDefault="00A02DEC" w:rsidP="00A02DEC">
            <w:pPr>
              <w:jc w:val="both"/>
            </w:pPr>
            <w:r w:rsidRPr="00A02DEC">
              <w:t>313</w:t>
            </w:r>
          </w:p>
        </w:tc>
        <w:tc>
          <w:tcPr>
            <w:tcW w:w="5853" w:type="dxa"/>
            <w:noWrap/>
            <w:hideMark/>
          </w:tcPr>
          <w:p w14:paraId="601CD79D" w14:textId="77777777" w:rsidR="00A02DEC" w:rsidRPr="00A02DEC" w:rsidRDefault="00A02DEC" w:rsidP="00A02DEC">
            <w:pPr>
              <w:jc w:val="both"/>
            </w:pPr>
            <w:r w:rsidRPr="00A02DEC">
              <w:t xml:space="preserve">  DOPRINOSI NA PLAĆE </w:t>
            </w:r>
          </w:p>
        </w:tc>
        <w:tc>
          <w:tcPr>
            <w:tcW w:w="1251" w:type="dxa"/>
            <w:noWrap/>
            <w:hideMark/>
          </w:tcPr>
          <w:p w14:paraId="4D889221" w14:textId="77777777" w:rsidR="00A02DEC" w:rsidRPr="00A02DEC" w:rsidRDefault="00A02DEC" w:rsidP="008D01A8">
            <w:pPr>
              <w:jc w:val="right"/>
            </w:pPr>
            <w:r w:rsidRPr="00A02DEC">
              <w:t>0</w:t>
            </w:r>
          </w:p>
        </w:tc>
        <w:tc>
          <w:tcPr>
            <w:tcW w:w="1251" w:type="dxa"/>
            <w:noWrap/>
            <w:hideMark/>
          </w:tcPr>
          <w:p w14:paraId="0B5ACBA4" w14:textId="77777777" w:rsidR="00A02DEC" w:rsidRPr="00A02DEC" w:rsidRDefault="00A02DEC" w:rsidP="008D01A8">
            <w:pPr>
              <w:jc w:val="right"/>
            </w:pPr>
            <w:r w:rsidRPr="00A02DEC">
              <w:t>0</w:t>
            </w:r>
          </w:p>
        </w:tc>
        <w:tc>
          <w:tcPr>
            <w:tcW w:w="1706" w:type="dxa"/>
            <w:noWrap/>
            <w:hideMark/>
          </w:tcPr>
          <w:p w14:paraId="35430947" w14:textId="77777777" w:rsidR="00A02DEC" w:rsidRPr="00A02DEC" w:rsidRDefault="00A02DEC" w:rsidP="008D01A8">
            <w:pPr>
              <w:jc w:val="right"/>
            </w:pPr>
            <w:r w:rsidRPr="00A02DEC">
              <w:t>0.00</w:t>
            </w:r>
          </w:p>
        </w:tc>
        <w:tc>
          <w:tcPr>
            <w:tcW w:w="1016" w:type="dxa"/>
            <w:noWrap/>
            <w:hideMark/>
          </w:tcPr>
          <w:p w14:paraId="67C7B332" w14:textId="77777777" w:rsidR="00A02DEC" w:rsidRPr="00A02DEC" w:rsidRDefault="00A02DEC" w:rsidP="008D01A8">
            <w:pPr>
              <w:jc w:val="right"/>
            </w:pPr>
            <w:r w:rsidRPr="00A02DEC">
              <w:t>#DIV/0!</w:t>
            </w:r>
          </w:p>
        </w:tc>
      </w:tr>
      <w:tr w:rsidR="00A02DEC" w:rsidRPr="00A02DEC" w14:paraId="3B7D0C3B" w14:textId="77777777" w:rsidTr="00EF18B1">
        <w:trPr>
          <w:trHeight w:val="300"/>
          <w:jc w:val="center"/>
        </w:trPr>
        <w:tc>
          <w:tcPr>
            <w:tcW w:w="921" w:type="dxa"/>
            <w:noWrap/>
            <w:hideMark/>
          </w:tcPr>
          <w:p w14:paraId="7092C297" w14:textId="77777777" w:rsidR="00A02DEC" w:rsidRPr="00A02DEC" w:rsidRDefault="00A02DEC" w:rsidP="00A02DEC">
            <w:pPr>
              <w:jc w:val="both"/>
            </w:pPr>
            <w:r w:rsidRPr="00A02DEC">
              <w:t>3132</w:t>
            </w:r>
          </w:p>
        </w:tc>
        <w:tc>
          <w:tcPr>
            <w:tcW w:w="5853" w:type="dxa"/>
            <w:noWrap/>
            <w:hideMark/>
          </w:tcPr>
          <w:p w14:paraId="49400F12" w14:textId="77777777" w:rsidR="00A02DEC" w:rsidRPr="00A02DEC" w:rsidRDefault="00A02DEC" w:rsidP="00A02DEC">
            <w:pPr>
              <w:jc w:val="both"/>
            </w:pPr>
            <w:r w:rsidRPr="00A02DEC">
              <w:t xml:space="preserve">  Doprinosi za obvezno zdravstveno osiguranje </w:t>
            </w:r>
          </w:p>
        </w:tc>
        <w:tc>
          <w:tcPr>
            <w:tcW w:w="1251" w:type="dxa"/>
            <w:noWrap/>
            <w:hideMark/>
          </w:tcPr>
          <w:p w14:paraId="398EF4E4" w14:textId="77777777" w:rsidR="00A02DEC" w:rsidRPr="00A02DEC" w:rsidRDefault="00A02DEC" w:rsidP="008D01A8">
            <w:pPr>
              <w:jc w:val="right"/>
            </w:pPr>
            <w:r w:rsidRPr="00A02DEC">
              <w:t>0</w:t>
            </w:r>
          </w:p>
        </w:tc>
        <w:tc>
          <w:tcPr>
            <w:tcW w:w="1251" w:type="dxa"/>
            <w:noWrap/>
            <w:hideMark/>
          </w:tcPr>
          <w:p w14:paraId="3C559004" w14:textId="77777777" w:rsidR="00A02DEC" w:rsidRPr="00A02DEC" w:rsidRDefault="00A02DEC" w:rsidP="008D01A8">
            <w:pPr>
              <w:jc w:val="right"/>
            </w:pPr>
            <w:r w:rsidRPr="00A02DEC">
              <w:t>0</w:t>
            </w:r>
          </w:p>
        </w:tc>
        <w:tc>
          <w:tcPr>
            <w:tcW w:w="1706" w:type="dxa"/>
            <w:noWrap/>
            <w:hideMark/>
          </w:tcPr>
          <w:p w14:paraId="3982C458" w14:textId="77777777" w:rsidR="00A02DEC" w:rsidRPr="00A02DEC" w:rsidRDefault="00A02DEC" w:rsidP="008D01A8">
            <w:pPr>
              <w:jc w:val="right"/>
            </w:pPr>
            <w:r w:rsidRPr="00A02DEC">
              <w:t>0.00</w:t>
            </w:r>
          </w:p>
        </w:tc>
        <w:tc>
          <w:tcPr>
            <w:tcW w:w="1016" w:type="dxa"/>
            <w:noWrap/>
            <w:hideMark/>
          </w:tcPr>
          <w:p w14:paraId="68B3241B" w14:textId="77777777" w:rsidR="00A02DEC" w:rsidRPr="00A02DEC" w:rsidRDefault="00A02DEC" w:rsidP="008D01A8">
            <w:pPr>
              <w:jc w:val="right"/>
            </w:pPr>
            <w:r w:rsidRPr="00A02DEC">
              <w:t>#DIV/0!</w:t>
            </w:r>
          </w:p>
        </w:tc>
      </w:tr>
      <w:tr w:rsidR="00A02DEC" w:rsidRPr="00A02DEC" w14:paraId="6C7026B1" w14:textId="77777777" w:rsidTr="00EF18B1">
        <w:trPr>
          <w:trHeight w:val="300"/>
          <w:jc w:val="center"/>
        </w:trPr>
        <w:tc>
          <w:tcPr>
            <w:tcW w:w="921" w:type="dxa"/>
            <w:noWrap/>
            <w:hideMark/>
          </w:tcPr>
          <w:p w14:paraId="474B06E7" w14:textId="77777777" w:rsidR="00A02DEC" w:rsidRPr="00A02DEC" w:rsidRDefault="00A02DEC" w:rsidP="00A02DEC">
            <w:pPr>
              <w:jc w:val="both"/>
            </w:pPr>
            <w:r w:rsidRPr="00A02DEC">
              <w:t>3133</w:t>
            </w:r>
          </w:p>
        </w:tc>
        <w:tc>
          <w:tcPr>
            <w:tcW w:w="5853" w:type="dxa"/>
            <w:noWrap/>
            <w:hideMark/>
          </w:tcPr>
          <w:p w14:paraId="2454B319" w14:textId="77777777" w:rsidR="00A02DEC" w:rsidRPr="00A02DEC" w:rsidRDefault="00A02DEC" w:rsidP="00A02DEC">
            <w:pPr>
              <w:jc w:val="both"/>
            </w:pPr>
            <w:r w:rsidRPr="00A02DEC">
              <w:t xml:space="preserve">  Doprinos za obvezno osig u slučaju nezaposlenosti </w:t>
            </w:r>
          </w:p>
        </w:tc>
        <w:tc>
          <w:tcPr>
            <w:tcW w:w="1251" w:type="dxa"/>
            <w:noWrap/>
            <w:hideMark/>
          </w:tcPr>
          <w:p w14:paraId="60677E20" w14:textId="77777777" w:rsidR="00A02DEC" w:rsidRPr="00A02DEC" w:rsidRDefault="00A02DEC" w:rsidP="008D01A8">
            <w:pPr>
              <w:jc w:val="right"/>
            </w:pPr>
            <w:r w:rsidRPr="00A02DEC">
              <w:t>0</w:t>
            </w:r>
          </w:p>
        </w:tc>
        <w:tc>
          <w:tcPr>
            <w:tcW w:w="1251" w:type="dxa"/>
            <w:noWrap/>
            <w:hideMark/>
          </w:tcPr>
          <w:p w14:paraId="7D5E8CBB" w14:textId="77777777" w:rsidR="00A02DEC" w:rsidRPr="00A02DEC" w:rsidRDefault="00A02DEC" w:rsidP="008D01A8">
            <w:pPr>
              <w:jc w:val="right"/>
            </w:pPr>
            <w:r w:rsidRPr="00A02DEC">
              <w:t>0</w:t>
            </w:r>
          </w:p>
        </w:tc>
        <w:tc>
          <w:tcPr>
            <w:tcW w:w="1706" w:type="dxa"/>
            <w:noWrap/>
            <w:hideMark/>
          </w:tcPr>
          <w:p w14:paraId="2F49CC7C" w14:textId="77777777" w:rsidR="00A02DEC" w:rsidRPr="00A02DEC" w:rsidRDefault="00A02DEC" w:rsidP="008D01A8">
            <w:pPr>
              <w:jc w:val="right"/>
            </w:pPr>
            <w:r w:rsidRPr="00A02DEC">
              <w:t>0.00</w:t>
            </w:r>
          </w:p>
        </w:tc>
        <w:tc>
          <w:tcPr>
            <w:tcW w:w="1016" w:type="dxa"/>
            <w:noWrap/>
            <w:hideMark/>
          </w:tcPr>
          <w:p w14:paraId="3D366FEA" w14:textId="77777777" w:rsidR="00A02DEC" w:rsidRPr="00A02DEC" w:rsidRDefault="00A02DEC" w:rsidP="008D01A8">
            <w:pPr>
              <w:jc w:val="right"/>
            </w:pPr>
            <w:r w:rsidRPr="00A02DEC">
              <w:t>#DIV/0!</w:t>
            </w:r>
          </w:p>
        </w:tc>
      </w:tr>
      <w:tr w:rsidR="00A02DEC" w:rsidRPr="00A02DEC" w14:paraId="3E35C0F3" w14:textId="77777777" w:rsidTr="00EF18B1">
        <w:trPr>
          <w:trHeight w:val="420"/>
          <w:jc w:val="center"/>
        </w:trPr>
        <w:tc>
          <w:tcPr>
            <w:tcW w:w="921" w:type="dxa"/>
            <w:noWrap/>
            <w:hideMark/>
          </w:tcPr>
          <w:p w14:paraId="25894778" w14:textId="77777777" w:rsidR="00A02DEC" w:rsidRPr="00A02DEC" w:rsidRDefault="00A02DEC" w:rsidP="00A02DEC">
            <w:pPr>
              <w:jc w:val="both"/>
            </w:pPr>
            <w:r w:rsidRPr="00A02DEC">
              <w:t>32</w:t>
            </w:r>
          </w:p>
        </w:tc>
        <w:tc>
          <w:tcPr>
            <w:tcW w:w="5853" w:type="dxa"/>
            <w:noWrap/>
            <w:hideMark/>
          </w:tcPr>
          <w:p w14:paraId="1E87811D" w14:textId="77777777" w:rsidR="00A02DEC" w:rsidRPr="00A02DEC" w:rsidRDefault="00A02DEC" w:rsidP="00A02DEC">
            <w:pPr>
              <w:jc w:val="both"/>
            </w:pPr>
            <w:r w:rsidRPr="00A02DEC">
              <w:t xml:space="preserve">  MATERIJALNI RASHODI </w:t>
            </w:r>
          </w:p>
        </w:tc>
        <w:tc>
          <w:tcPr>
            <w:tcW w:w="1251" w:type="dxa"/>
            <w:noWrap/>
            <w:hideMark/>
          </w:tcPr>
          <w:p w14:paraId="4F710A0E" w14:textId="77777777" w:rsidR="00A02DEC" w:rsidRPr="00A02DEC" w:rsidRDefault="00A02DEC" w:rsidP="008D01A8">
            <w:pPr>
              <w:jc w:val="right"/>
            </w:pPr>
            <w:r w:rsidRPr="00A02DEC">
              <w:t>0</w:t>
            </w:r>
          </w:p>
        </w:tc>
        <w:tc>
          <w:tcPr>
            <w:tcW w:w="1251" w:type="dxa"/>
            <w:noWrap/>
            <w:hideMark/>
          </w:tcPr>
          <w:p w14:paraId="3E9B90BB" w14:textId="77777777" w:rsidR="00A02DEC" w:rsidRPr="00A02DEC" w:rsidRDefault="00A02DEC" w:rsidP="008D01A8">
            <w:pPr>
              <w:jc w:val="right"/>
            </w:pPr>
            <w:r w:rsidRPr="00A02DEC">
              <w:t>0</w:t>
            </w:r>
          </w:p>
        </w:tc>
        <w:tc>
          <w:tcPr>
            <w:tcW w:w="1706" w:type="dxa"/>
            <w:noWrap/>
            <w:hideMark/>
          </w:tcPr>
          <w:p w14:paraId="710C2102" w14:textId="77777777" w:rsidR="00A02DEC" w:rsidRPr="00A02DEC" w:rsidRDefault="00A02DEC" w:rsidP="008D01A8">
            <w:pPr>
              <w:jc w:val="right"/>
            </w:pPr>
            <w:r w:rsidRPr="00A02DEC">
              <w:t>0.00</w:t>
            </w:r>
          </w:p>
        </w:tc>
        <w:tc>
          <w:tcPr>
            <w:tcW w:w="1016" w:type="dxa"/>
            <w:noWrap/>
            <w:hideMark/>
          </w:tcPr>
          <w:p w14:paraId="795B4A13" w14:textId="77777777" w:rsidR="00A02DEC" w:rsidRPr="00A02DEC" w:rsidRDefault="00A02DEC" w:rsidP="008D01A8">
            <w:pPr>
              <w:jc w:val="right"/>
            </w:pPr>
            <w:r w:rsidRPr="00A02DEC">
              <w:t>#DIV/0!</w:t>
            </w:r>
          </w:p>
        </w:tc>
      </w:tr>
      <w:tr w:rsidR="00A02DEC" w:rsidRPr="00A02DEC" w14:paraId="1FFE1F90" w14:textId="77777777" w:rsidTr="00EF18B1">
        <w:trPr>
          <w:trHeight w:val="360"/>
          <w:jc w:val="center"/>
        </w:trPr>
        <w:tc>
          <w:tcPr>
            <w:tcW w:w="921" w:type="dxa"/>
            <w:noWrap/>
            <w:hideMark/>
          </w:tcPr>
          <w:p w14:paraId="2F380278" w14:textId="77777777" w:rsidR="00A02DEC" w:rsidRPr="00A02DEC" w:rsidRDefault="00A02DEC" w:rsidP="00A02DEC">
            <w:pPr>
              <w:jc w:val="both"/>
            </w:pPr>
            <w:r w:rsidRPr="00A02DEC">
              <w:t>321</w:t>
            </w:r>
          </w:p>
        </w:tc>
        <w:tc>
          <w:tcPr>
            <w:tcW w:w="5853" w:type="dxa"/>
            <w:noWrap/>
            <w:hideMark/>
          </w:tcPr>
          <w:p w14:paraId="12C3876B" w14:textId="77777777" w:rsidR="00A02DEC" w:rsidRPr="00A02DEC" w:rsidRDefault="00A02DEC" w:rsidP="00A02DEC">
            <w:pPr>
              <w:jc w:val="both"/>
            </w:pPr>
            <w:r w:rsidRPr="00A02DEC">
              <w:t xml:space="preserve">  NAKNADE TROŠKOVA ZAPOSLENIMA</w:t>
            </w:r>
          </w:p>
        </w:tc>
        <w:tc>
          <w:tcPr>
            <w:tcW w:w="1251" w:type="dxa"/>
            <w:noWrap/>
            <w:hideMark/>
          </w:tcPr>
          <w:p w14:paraId="722ED4D5" w14:textId="77777777" w:rsidR="00A02DEC" w:rsidRPr="00A02DEC" w:rsidRDefault="00A02DEC" w:rsidP="008D01A8">
            <w:pPr>
              <w:jc w:val="right"/>
            </w:pPr>
            <w:r w:rsidRPr="00A02DEC">
              <w:t>0</w:t>
            </w:r>
          </w:p>
        </w:tc>
        <w:tc>
          <w:tcPr>
            <w:tcW w:w="1251" w:type="dxa"/>
            <w:noWrap/>
            <w:hideMark/>
          </w:tcPr>
          <w:p w14:paraId="09A7DBBB" w14:textId="77777777" w:rsidR="00A02DEC" w:rsidRPr="00A02DEC" w:rsidRDefault="00A02DEC" w:rsidP="008D01A8">
            <w:pPr>
              <w:jc w:val="right"/>
            </w:pPr>
            <w:r w:rsidRPr="00A02DEC">
              <w:t>0</w:t>
            </w:r>
          </w:p>
        </w:tc>
        <w:tc>
          <w:tcPr>
            <w:tcW w:w="1706" w:type="dxa"/>
            <w:noWrap/>
            <w:hideMark/>
          </w:tcPr>
          <w:p w14:paraId="07A53B3A" w14:textId="77777777" w:rsidR="00A02DEC" w:rsidRPr="00A02DEC" w:rsidRDefault="00A02DEC" w:rsidP="008D01A8">
            <w:pPr>
              <w:jc w:val="right"/>
            </w:pPr>
            <w:r w:rsidRPr="00A02DEC">
              <w:t>0.00</w:t>
            </w:r>
          </w:p>
        </w:tc>
        <w:tc>
          <w:tcPr>
            <w:tcW w:w="1016" w:type="dxa"/>
            <w:noWrap/>
            <w:hideMark/>
          </w:tcPr>
          <w:p w14:paraId="68DDCC93" w14:textId="77777777" w:rsidR="00A02DEC" w:rsidRPr="00A02DEC" w:rsidRDefault="00A02DEC" w:rsidP="008D01A8">
            <w:pPr>
              <w:jc w:val="right"/>
            </w:pPr>
            <w:r w:rsidRPr="00A02DEC">
              <w:t>#DIV/0!</w:t>
            </w:r>
          </w:p>
        </w:tc>
      </w:tr>
      <w:tr w:rsidR="00A02DEC" w:rsidRPr="00A02DEC" w14:paraId="15251F6D" w14:textId="77777777" w:rsidTr="00EF18B1">
        <w:trPr>
          <w:trHeight w:val="300"/>
          <w:jc w:val="center"/>
        </w:trPr>
        <w:tc>
          <w:tcPr>
            <w:tcW w:w="921" w:type="dxa"/>
            <w:noWrap/>
            <w:hideMark/>
          </w:tcPr>
          <w:p w14:paraId="730D89F6" w14:textId="77777777" w:rsidR="00A02DEC" w:rsidRPr="00A02DEC" w:rsidRDefault="00A02DEC" w:rsidP="00A02DEC">
            <w:pPr>
              <w:jc w:val="both"/>
            </w:pPr>
            <w:r w:rsidRPr="00A02DEC">
              <w:t>3212</w:t>
            </w:r>
          </w:p>
        </w:tc>
        <w:tc>
          <w:tcPr>
            <w:tcW w:w="5853" w:type="dxa"/>
            <w:noWrap/>
            <w:hideMark/>
          </w:tcPr>
          <w:p w14:paraId="69729A7A" w14:textId="77777777" w:rsidR="00A02DEC" w:rsidRPr="00A02DEC" w:rsidRDefault="00A02DEC" w:rsidP="00A02DEC">
            <w:pPr>
              <w:jc w:val="both"/>
            </w:pPr>
            <w:r w:rsidRPr="00A02DEC">
              <w:t xml:space="preserve">  Naknada za prijevoz na posao i s posla</w:t>
            </w:r>
          </w:p>
        </w:tc>
        <w:tc>
          <w:tcPr>
            <w:tcW w:w="1251" w:type="dxa"/>
            <w:noWrap/>
            <w:hideMark/>
          </w:tcPr>
          <w:p w14:paraId="6C9D1AC0" w14:textId="77777777" w:rsidR="00A02DEC" w:rsidRPr="00A02DEC" w:rsidRDefault="00A02DEC" w:rsidP="008D01A8">
            <w:pPr>
              <w:jc w:val="right"/>
            </w:pPr>
            <w:r w:rsidRPr="00A02DEC">
              <w:t>0</w:t>
            </w:r>
          </w:p>
        </w:tc>
        <w:tc>
          <w:tcPr>
            <w:tcW w:w="1251" w:type="dxa"/>
            <w:noWrap/>
            <w:hideMark/>
          </w:tcPr>
          <w:p w14:paraId="62182F2F" w14:textId="77777777" w:rsidR="00A02DEC" w:rsidRPr="00A02DEC" w:rsidRDefault="00A02DEC" w:rsidP="008D01A8">
            <w:pPr>
              <w:jc w:val="right"/>
            </w:pPr>
            <w:r w:rsidRPr="00A02DEC">
              <w:t>0</w:t>
            </w:r>
          </w:p>
        </w:tc>
        <w:tc>
          <w:tcPr>
            <w:tcW w:w="1706" w:type="dxa"/>
            <w:noWrap/>
            <w:hideMark/>
          </w:tcPr>
          <w:p w14:paraId="54D70C98" w14:textId="77777777" w:rsidR="00A02DEC" w:rsidRPr="00A02DEC" w:rsidRDefault="00A02DEC" w:rsidP="008D01A8">
            <w:pPr>
              <w:jc w:val="right"/>
            </w:pPr>
            <w:r w:rsidRPr="00A02DEC">
              <w:t>0.00</w:t>
            </w:r>
          </w:p>
        </w:tc>
        <w:tc>
          <w:tcPr>
            <w:tcW w:w="1016" w:type="dxa"/>
            <w:noWrap/>
            <w:hideMark/>
          </w:tcPr>
          <w:p w14:paraId="590AF9FC" w14:textId="77777777" w:rsidR="00A02DEC" w:rsidRPr="00A02DEC" w:rsidRDefault="00A02DEC" w:rsidP="008D01A8">
            <w:pPr>
              <w:jc w:val="right"/>
            </w:pPr>
            <w:r w:rsidRPr="00A02DEC">
              <w:t>#DIV/0!</w:t>
            </w:r>
          </w:p>
        </w:tc>
      </w:tr>
      <w:tr w:rsidR="00A02DEC" w:rsidRPr="00A02DEC" w14:paraId="17CEC527" w14:textId="77777777" w:rsidTr="00EF18B1">
        <w:trPr>
          <w:trHeight w:val="360"/>
          <w:jc w:val="center"/>
        </w:trPr>
        <w:tc>
          <w:tcPr>
            <w:tcW w:w="921" w:type="dxa"/>
            <w:noWrap/>
            <w:hideMark/>
          </w:tcPr>
          <w:p w14:paraId="4C335B22" w14:textId="77777777" w:rsidR="00A02DEC" w:rsidRPr="00A02DEC" w:rsidRDefault="00A02DEC" w:rsidP="00A02DEC">
            <w:pPr>
              <w:jc w:val="both"/>
            </w:pPr>
            <w:r w:rsidRPr="00A02DEC">
              <w:t>323</w:t>
            </w:r>
          </w:p>
        </w:tc>
        <w:tc>
          <w:tcPr>
            <w:tcW w:w="5853" w:type="dxa"/>
            <w:noWrap/>
            <w:hideMark/>
          </w:tcPr>
          <w:p w14:paraId="693C0C94" w14:textId="77777777" w:rsidR="00A02DEC" w:rsidRPr="00A02DEC" w:rsidRDefault="00A02DEC" w:rsidP="00A02DEC">
            <w:pPr>
              <w:jc w:val="both"/>
            </w:pPr>
            <w:r w:rsidRPr="00A02DEC">
              <w:t xml:space="preserve">  RASHODI ZA USLUGE </w:t>
            </w:r>
          </w:p>
        </w:tc>
        <w:tc>
          <w:tcPr>
            <w:tcW w:w="1251" w:type="dxa"/>
            <w:noWrap/>
            <w:hideMark/>
          </w:tcPr>
          <w:p w14:paraId="3FBB72D1" w14:textId="77777777" w:rsidR="00A02DEC" w:rsidRPr="00A02DEC" w:rsidRDefault="00A02DEC" w:rsidP="008D01A8">
            <w:pPr>
              <w:jc w:val="right"/>
            </w:pPr>
            <w:r w:rsidRPr="00A02DEC">
              <w:t>0</w:t>
            </w:r>
          </w:p>
        </w:tc>
        <w:tc>
          <w:tcPr>
            <w:tcW w:w="1251" w:type="dxa"/>
            <w:noWrap/>
            <w:hideMark/>
          </w:tcPr>
          <w:p w14:paraId="153088BB" w14:textId="77777777" w:rsidR="00A02DEC" w:rsidRPr="00A02DEC" w:rsidRDefault="00A02DEC" w:rsidP="008D01A8">
            <w:pPr>
              <w:jc w:val="right"/>
            </w:pPr>
            <w:r w:rsidRPr="00A02DEC">
              <w:t>0</w:t>
            </w:r>
          </w:p>
        </w:tc>
        <w:tc>
          <w:tcPr>
            <w:tcW w:w="1706" w:type="dxa"/>
            <w:noWrap/>
            <w:hideMark/>
          </w:tcPr>
          <w:p w14:paraId="01FA2862" w14:textId="77777777" w:rsidR="00A02DEC" w:rsidRPr="00A02DEC" w:rsidRDefault="00A02DEC" w:rsidP="008D01A8">
            <w:pPr>
              <w:jc w:val="right"/>
            </w:pPr>
            <w:r w:rsidRPr="00A02DEC">
              <w:t>0.00</w:t>
            </w:r>
          </w:p>
        </w:tc>
        <w:tc>
          <w:tcPr>
            <w:tcW w:w="1016" w:type="dxa"/>
            <w:noWrap/>
            <w:hideMark/>
          </w:tcPr>
          <w:p w14:paraId="74EBDEC9" w14:textId="77777777" w:rsidR="00A02DEC" w:rsidRPr="00A02DEC" w:rsidRDefault="00A02DEC" w:rsidP="008D01A8">
            <w:pPr>
              <w:jc w:val="right"/>
            </w:pPr>
            <w:r w:rsidRPr="00A02DEC">
              <w:t>#DIV/0!</w:t>
            </w:r>
          </w:p>
        </w:tc>
      </w:tr>
      <w:tr w:rsidR="00A02DEC" w:rsidRPr="00A02DEC" w14:paraId="242A74BC" w14:textId="77777777" w:rsidTr="00EF18B1">
        <w:trPr>
          <w:trHeight w:val="300"/>
          <w:jc w:val="center"/>
        </w:trPr>
        <w:tc>
          <w:tcPr>
            <w:tcW w:w="921" w:type="dxa"/>
            <w:noWrap/>
            <w:hideMark/>
          </w:tcPr>
          <w:p w14:paraId="726E2495" w14:textId="77777777" w:rsidR="00A02DEC" w:rsidRPr="00A02DEC" w:rsidRDefault="00A02DEC" w:rsidP="00A02DEC">
            <w:pPr>
              <w:jc w:val="both"/>
            </w:pPr>
            <w:r w:rsidRPr="00A02DEC">
              <w:t>3237</w:t>
            </w:r>
          </w:p>
        </w:tc>
        <w:tc>
          <w:tcPr>
            <w:tcW w:w="5853" w:type="dxa"/>
            <w:noWrap/>
            <w:hideMark/>
          </w:tcPr>
          <w:p w14:paraId="067E69E9" w14:textId="77777777" w:rsidR="00A02DEC" w:rsidRPr="00A02DEC" w:rsidRDefault="00A02DEC" w:rsidP="00A02DEC">
            <w:pPr>
              <w:jc w:val="both"/>
            </w:pPr>
            <w:r w:rsidRPr="00A02DEC">
              <w:t xml:space="preserve">  Intelektualne i osobne usluge</w:t>
            </w:r>
          </w:p>
        </w:tc>
        <w:tc>
          <w:tcPr>
            <w:tcW w:w="1251" w:type="dxa"/>
            <w:noWrap/>
            <w:hideMark/>
          </w:tcPr>
          <w:p w14:paraId="3AB1B3D6" w14:textId="77777777" w:rsidR="00A02DEC" w:rsidRPr="00A02DEC" w:rsidRDefault="00A02DEC" w:rsidP="008D01A8">
            <w:pPr>
              <w:jc w:val="right"/>
            </w:pPr>
            <w:r w:rsidRPr="00A02DEC">
              <w:t>0</w:t>
            </w:r>
          </w:p>
        </w:tc>
        <w:tc>
          <w:tcPr>
            <w:tcW w:w="1251" w:type="dxa"/>
            <w:noWrap/>
            <w:hideMark/>
          </w:tcPr>
          <w:p w14:paraId="4E4CE851" w14:textId="77777777" w:rsidR="00A02DEC" w:rsidRPr="00A02DEC" w:rsidRDefault="00A02DEC" w:rsidP="008D01A8">
            <w:pPr>
              <w:jc w:val="right"/>
            </w:pPr>
            <w:r w:rsidRPr="00A02DEC">
              <w:t>0</w:t>
            </w:r>
          </w:p>
        </w:tc>
        <w:tc>
          <w:tcPr>
            <w:tcW w:w="1706" w:type="dxa"/>
            <w:noWrap/>
            <w:hideMark/>
          </w:tcPr>
          <w:p w14:paraId="77794184" w14:textId="77777777" w:rsidR="00A02DEC" w:rsidRPr="00A02DEC" w:rsidRDefault="00A02DEC" w:rsidP="008D01A8">
            <w:pPr>
              <w:jc w:val="right"/>
            </w:pPr>
            <w:r w:rsidRPr="00A02DEC">
              <w:t>0.00</w:t>
            </w:r>
          </w:p>
        </w:tc>
        <w:tc>
          <w:tcPr>
            <w:tcW w:w="1016" w:type="dxa"/>
            <w:noWrap/>
            <w:hideMark/>
          </w:tcPr>
          <w:p w14:paraId="01D359D8" w14:textId="77777777" w:rsidR="00A02DEC" w:rsidRPr="00A02DEC" w:rsidRDefault="00A02DEC" w:rsidP="008D01A8">
            <w:pPr>
              <w:jc w:val="right"/>
            </w:pPr>
            <w:r w:rsidRPr="00A02DEC">
              <w:t>#DIV/0!</w:t>
            </w:r>
          </w:p>
        </w:tc>
      </w:tr>
      <w:tr w:rsidR="00A02DEC" w:rsidRPr="00A02DEC" w14:paraId="6815D362" w14:textId="77777777" w:rsidTr="00EF18B1">
        <w:trPr>
          <w:trHeight w:val="450"/>
          <w:jc w:val="center"/>
        </w:trPr>
        <w:tc>
          <w:tcPr>
            <w:tcW w:w="921" w:type="dxa"/>
            <w:noWrap/>
            <w:hideMark/>
          </w:tcPr>
          <w:p w14:paraId="0BCD0BCC" w14:textId="77777777" w:rsidR="00A02DEC" w:rsidRPr="00A02DEC" w:rsidRDefault="00A02DEC" w:rsidP="00A02DEC">
            <w:pPr>
              <w:jc w:val="both"/>
              <w:rPr>
                <w:b/>
                <w:bCs/>
              </w:rPr>
            </w:pPr>
            <w:r w:rsidRPr="00A02DEC">
              <w:rPr>
                <w:b/>
                <w:bCs/>
              </w:rPr>
              <w:t>4</w:t>
            </w:r>
          </w:p>
        </w:tc>
        <w:tc>
          <w:tcPr>
            <w:tcW w:w="5853" w:type="dxa"/>
            <w:noWrap/>
            <w:hideMark/>
          </w:tcPr>
          <w:p w14:paraId="544A3DC4" w14:textId="77777777" w:rsidR="00A02DEC" w:rsidRPr="00A02DEC" w:rsidRDefault="00A02DEC" w:rsidP="00A02DEC">
            <w:pPr>
              <w:jc w:val="both"/>
              <w:rPr>
                <w:b/>
                <w:bCs/>
              </w:rPr>
            </w:pPr>
            <w:r w:rsidRPr="00A02DEC">
              <w:rPr>
                <w:b/>
                <w:bCs/>
              </w:rPr>
              <w:t xml:space="preserve">  RASHODI ZA NABAVU NEFIN. IMOVINE</w:t>
            </w:r>
          </w:p>
        </w:tc>
        <w:tc>
          <w:tcPr>
            <w:tcW w:w="1251" w:type="dxa"/>
            <w:noWrap/>
            <w:hideMark/>
          </w:tcPr>
          <w:p w14:paraId="3F306BEF" w14:textId="77777777" w:rsidR="00A02DEC" w:rsidRPr="00A02DEC" w:rsidRDefault="00A02DEC" w:rsidP="008D01A8">
            <w:pPr>
              <w:jc w:val="right"/>
              <w:rPr>
                <w:b/>
                <w:bCs/>
              </w:rPr>
            </w:pPr>
            <w:r w:rsidRPr="00A02DEC">
              <w:rPr>
                <w:b/>
                <w:bCs/>
              </w:rPr>
              <w:t>0</w:t>
            </w:r>
          </w:p>
        </w:tc>
        <w:tc>
          <w:tcPr>
            <w:tcW w:w="1251" w:type="dxa"/>
            <w:noWrap/>
            <w:hideMark/>
          </w:tcPr>
          <w:p w14:paraId="3FA98099" w14:textId="77777777" w:rsidR="00A02DEC" w:rsidRPr="00A02DEC" w:rsidRDefault="00A02DEC" w:rsidP="008D01A8">
            <w:pPr>
              <w:jc w:val="right"/>
              <w:rPr>
                <w:b/>
                <w:bCs/>
              </w:rPr>
            </w:pPr>
            <w:r w:rsidRPr="00A02DEC">
              <w:rPr>
                <w:b/>
                <w:bCs/>
              </w:rPr>
              <w:t>0</w:t>
            </w:r>
          </w:p>
        </w:tc>
        <w:tc>
          <w:tcPr>
            <w:tcW w:w="1706" w:type="dxa"/>
            <w:noWrap/>
            <w:hideMark/>
          </w:tcPr>
          <w:p w14:paraId="64B74013" w14:textId="77777777" w:rsidR="00A02DEC" w:rsidRPr="00A02DEC" w:rsidRDefault="00A02DEC" w:rsidP="008D01A8">
            <w:pPr>
              <w:jc w:val="right"/>
              <w:rPr>
                <w:b/>
                <w:bCs/>
              </w:rPr>
            </w:pPr>
            <w:r w:rsidRPr="00A02DEC">
              <w:rPr>
                <w:b/>
                <w:bCs/>
              </w:rPr>
              <w:t>0.00</w:t>
            </w:r>
          </w:p>
        </w:tc>
        <w:tc>
          <w:tcPr>
            <w:tcW w:w="1016" w:type="dxa"/>
            <w:noWrap/>
            <w:hideMark/>
          </w:tcPr>
          <w:p w14:paraId="65221894" w14:textId="77777777" w:rsidR="00A02DEC" w:rsidRPr="00A02DEC" w:rsidRDefault="00A02DEC" w:rsidP="008D01A8">
            <w:pPr>
              <w:jc w:val="right"/>
            </w:pPr>
            <w:r w:rsidRPr="00A02DEC">
              <w:t>#DIV/0!</w:t>
            </w:r>
          </w:p>
        </w:tc>
      </w:tr>
      <w:tr w:rsidR="00A02DEC" w:rsidRPr="00A02DEC" w14:paraId="10CD57A9" w14:textId="77777777" w:rsidTr="00EF18B1">
        <w:trPr>
          <w:trHeight w:val="420"/>
          <w:jc w:val="center"/>
        </w:trPr>
        <w:tc>
          <w:tcPr>
            <w:tcW w:w="921" w:type="dxa"/>
            <w:noWrap/>
            <w:hideMark/>
          </w:tcPr>
          <w:p w14:paraId="285B4CD7" w14:textId="77777777" w:rsidR="00A02DEC" w:rsidRPr="00A02DEC" w:rsidRDefault="00A02DEC" w:rsidP="00A02DEC">
            <w:pPr>
              <w:jc w:val="both"/>
            </w:pPr>
            <w:r w:rsidRPr="00A02DEC">
              <w:t>45</w:t>
            </w:r>
          </w:p>
        </w:tc>
        <w:tc>
          <w:tcPr>
            <w:tcW w:w="5853" w:type="dxa"/>
            <w:noWrap/>
            <w:hideMark/>
          </w:tcPr>
          <w:p w14:paraId="519F9FB5" w14:textId="77777777" w:rsidR="00A02DEC" w:rsidRPr="00A02DEC" w:rsidRDefault="00A02DEC" w:rsidP="00A02DEC">
            <w:pPr>
              <w:jc w:val="both"/>
            </w:pPr>
            <w:r w:rsidRPr="00A02DEC">
              <w:t xml:space="preserve">  DODATNA ULAGANJA NA NEF.IMOVINI</w:t>
            </w:r>
          </w:p>
        </w:tc>
        <w:tc>
          <w:tcPr>
            <w:tcW w:w="1251" w:type="dxa"/>
            <w:noWrap/>
            <w:hideMark/>
          </w:tcPr>
          <w:p w14:paraId="73BEC728" w14:textId="77777777" w:rsidR="00A02DEC" w:rsidRPr="00A02DEC" w:rsidRDefault="00A02DEC" w:rsidP="008D01A8">
            <w:pPr>
              <w:jc w:val="right"/>
            </w:pPr>
            <w:r w:rsidRPr="00A02DEC">
              <w:t>0</w:t>
            </w:r>
          </w:p>
        </w:tc>
        <w:tc>
          <w:tcPr>
            <w:tcW w:w="1251" w:type="dxa"/>
            <w:noWrap/>
            <w:hideMark/>
          </w:tcPr>
          <w:p w14:paraId="78EB32A7" w14:textId="77777777" w:rsidR="00A02DEC" w:rsidRPr="00A02DEC" w:rsidRDefault="00A02DEC" w:rsidP="008D01A8">
            <w:pPr>
              <w:jc w:val="right"/>
            </w:pPr>
            <w:r w:rsidRPr="00A02DEC">
              <w:t>0</w:t>
            </w:r>
          </w:p>
        </w:tc>
        <w:tc>
          <w:tcPr>
            <w:tcW w:w="1706" w:type="dxa"/>
            <w:noWrap/>
            <w:hideMark/>
          </w:tcPr>
          <w:p w14:paraId="72032AE0" w14:textId="77777777" w:rsidR="00A02DEC" w:rsidRPr="00A02DEC" w:rsidRDefault="00A02DEC" w:rsidP="008D01A8">
            <w:pPr>
              <w:jc w:val="right"/>
            </w:pPr>
            <w:r w:rsidRPr="00A02DEC">
              <w:t>0.00</w:t>
            </w:r>
          </w:p>
        </w:tc>
        <w:tc>
          <w:tcPr>
            <w:tcW w:w="1016" w:type="dxa"/>
            <w:noWrap/>
            <w:hideMark/>
          </w:tcPr>
          <w:p w14:paraId="7E90B71A" w14:textId="77777777" w:rsidR="00A02DEC" w:rsidRPr="00A02DEC" w:rsidRDefault="00A02DEC" w:rsidP="008D01A8">
            <w:pPr>
              <w:jc w:val="right"/>
            </w:pPr>
            <w:r w:rsidRPr="00A02DEC">
              <w:t>#DIV/0!</w:t>
            </w:r>
          </w:p>
        </w:tc>
      </w:tr>
      <w:tr w:rsidR="008D01A8" w:rsidRPr="00A02DEC" w14:paraId="3243892C" w14:textId="77777777" w:rsidTr="00EF18B1">
        <w:trPr>
          <w:trHeight w:val="600"/>
          <w:jc w:val="center"/>
        </w:trPr>
        <w:tc>
          <w:tcPr>
            <w:tcW w:w="6774" w:type="dxa"/>
            <w:gridSpan w:val="2"/>
            <w:hideMark/>
          </w:tcPr>
          <w:p w14:paraId="5957D150" w14:textId="77777777" w:rsidR="008D01A8" w:rsidRPr="00A02DEC" w:rsidRDefault="008D01A8" w:rsidP="00B9127D">
            <w:pPr>
              <w:jc w:val="center"/>
            </w:pPr>
            <w:r w:rsidRPr="00A02DEC">
              <w:lastRenderedPageBreak/>
              <w:t>BROJČANA OZNAKA, NAZIV I RAČUN</w:t>
            </w:r>
          </w:p>
        </w:tc>
        <w:tc>
          <w:tcPr>
            <w:tcW w:w="1251" w:type="dxa"/>
            <w:hideMark/>
          </w:tcPr>
          <w:p w14:paraId="1905CA59" w14:textId="77777777" w:rsidR="008D01A8" w:rsidRPr="00A02DEC" w:rsidRDefault="008D01A8" w:rsidP="00B9127D">
            <w:pPr>
              <w:jc w:val="center"/>
            </w:pPr>
            <w:r w:rsidRPr="00A02DEC">
              <w:t>Izvorni Plan</w:t>
            </w:r>
            <w:r w:rsidRPr="00A02DEC">
              <w:br/>
              <w:t>za 2021.god.</w:t>
            </w:r>
          </w:p>
        </w:tc>
        <w:tc>
          <w:tcPr>
            <w:tcW w:w="1251" w:type="dxa"/>
            <w:hideMark/>
          </w:tcPr>
          <w:p w14:paraId="0E307B79" w14:textId="77777777" w:rsidR="008D01A8" w:rsidRPr="00A02DEC" w:rsidRDefault="008D01A8" w:rsidP="00B9127D">
            <w:pPr>
              <w:jc w:val="center"/>
            </w:pPr>
            <w:r w:rsidRPr="00A02DEC">
              <w:t>Tekući Plan</w:t>
            </w:r>
            <w:r w:rsidRPr="00A02DEC">
              <w:br/>
              <w:t>za 2021.god.</w:t>
            </w:r>
          </w:p>
        </w:tc>
        <w:tc>
          <w:tcPr>
            <w:tcW w:w="1706" w:type="dxa"/>
            <w:hideMark/>
          </w:tcPr>
          <w:p w14:paraId="74FD7AD7" w14:textId="77777777" w:rsidR="008D01A8" w:rsidRPr="00A02DEC" w:rsidRDefault="008D01A8" w:rsidP="00B9127D">
            <w:pPr>
              <w:jc w:val="center"/>
            </w:pPr>
            <w:r w:rsidRPr="00A02DEC">
              <w:t>Izvršeno u 2021.god.</w:t>
            </w:r>
          </w:p>
        </w:tc>
        <w:tc>
          <w:tcPr>
            <w:tcW w:w="1016" w:type="dxa"/>
            <w:hideMark/>
          </w:tcPr>
          <w:p w14:paraId="3B5E788D" w14:textId="77777777" w:rsidR="008D01A8" w:rsidRPr="00A02DEC" w:rsidRDefault="008D01A8" w:rsidP="00B9127D">
            <w:pPr>
              <w:jc w:val="center"/>
            </w:pPr>
            <w:r w:rsidRPr="00A02DEC">
              <w:t>Indeks</w:t>
            </w:r>
            <w:r w:rsidRPr="00A02DEC">
              <w:br/>
              <w:t>4/3</w:t>
            </w:r>
          </w:p>
        </w:tc>
      </w:tr>
      <w:tr w:rsidR="008D01A8" w:rsidRPr="00A02DEC" w14:paraId="2C86506C" w14:textId="77777777" w:rsidTr="00EF18B1">
        <w:trPr>
          <w:trHeight w:val="225"/>
          <w:jc w:val="center"/>
        </w:trPr>
        <w:tc>
          <w:tcPr>
            <w:tcW w:w="6774" w:type="dxa"/>
            <w:gridSpan w:val="2"/>
            <w:hideMark/>
          </w:tcPr>
          <w:p w14:paraId="63F22F8E" w14:textId="77777777" w:rsidR="008D01A8" w:rsidRPr="00A02DEC" w:rsidRDefault="008D01A8" w:rsidP="00B9127D">
            <w:pPr>
              <w:jc w:val="center"/>
            </w:pPr>
            <w:r w:rsidRPr="00A02DEC">
              <w:t>1</w:t>
            </w:r>
          </w:p>
        </w:tc>
        <w:tc>
          <w:tcPr>
            <w:tcW w:w="1251" w:type="dxa"/>
            <w:hideMark/>
          </w:tcPr>
          <w:p w14:paraId="5D173ADE" w14:textId="77777777" w:rsidR="008D01A8" w:rsidRPr="00A02DEC" w:rsidRDefault="008D01A8" w:rsidP="00B9127D">
            <w:pPr>
              <w:jc w:val="center"/>
            </w:pPr>
            <w:r w:rsidRPr="00A02DEC">
              <w:t>2</w:t>
            </w:r>
          </w:p>
        </w:tc>
        <w:tc>
          <w:tcPr>
            <w:tcW w:w="1251" w:type="dxa"/>
            <w:hideMark/>
          </w:tcPr>
          <w:p w14:paraId="5F3A4025" w14:textId="77777777" w:rsidR="008D01A8" w:rsidRPr="00A02DEC" w:rsidRDefault="008D01A8" w:rsidP="00B9127D">
            <w:pPr>
              <w:jc w:val="center"/>
            </w:pPr>
            <w:r w:rsidRPr="00A02DEC">
              <w:t>3</w:t>
            </w:r>
          </w:p>
        </w:tc>
        <w:tc>
          <w:tcPr>
            <w:tcW w:w="1706" w:type="dxa"/>
            <w:hideMark/>
          </w:tcPr>
          <w:p w14:paraId="58BBC20D" w14:textId="77777777" w:rsidR="008D01A8" w:rsidRPr="00A02DEC" w:rsidRDefault="008D01A8" w:rsidP="00B9127D">
            <w:pPr>
              <w:jc w:val="center"/>
            </w:pPr>
            <w:r w:rsidRPr="00A02DEC">
              <w:t>4</w:t>
            </w:r>
          </w:p>
        </w:tc>
        <w:tc>
          <w:tcPr>
            <w:tcW w:w="1016" w:type="dxa"/>
            <w:hideMark/>
          </w:tcPr>
          <w:p w14:paraId="36105B2B" w14:textId="77777777" w:rsidR="008D01A8" w:rsidRPr="00A02DEC" w:rsidRDefault="008D01A8" w:rsidP="00B9127D">
            <w:pPr>
              <w:jc w:val="center"/>
            </w:pPr>
            <w:r w:rsidRPr="00A02DEC">
              <w:t>5</w:t>
            </w:r>
          </w:p>
        </w:tc>
      </w:tr>
      <w:tr w:rsidR="00A02DEC" w:rsidRPr="00A02DEC" w14:paraId="50580668" w14:textId="77777777" w:rsidTr="00EF18B1">
        <w:trPr>
          <w:trHeight w:val="360"/>
          <w:jc w:val="center"/>
        </w:trPr>
        <w:tc>
          <w:tcPr>
            <w:tcW w:w="921" w:type="dxa"/>
            <w:noWrap/>
            <w:hideMark/>
          </w:tcPr>
          <w:p w14:paraId="30A8A192" w14:textId="77777777" w:rsidR="00A02DEC" w:rsidRPr="00A02DEC" w:rsidRDefault="00A02DEC" w:rsidP="00A02DEC">
            <w:pPr>
              <w:jc w:val="both"/>
            </w:pPr>
            <w:r w:rsidRPr="00A02DEC">
              <w:t>451</w:t>
            </w:r>
          </w:p>
        </w:tc>
        <w:tc>
          <w:tcPr>
            <w:tcW w:w="5853" w:type="dxa"/>
            <w:noWrap/>
            <w:hideMark/>
          </w:tcPr>
          <w:p w14:paraId="504B3A33" w14:textId="77777777" w:rsidR="00A02DEC" w:rsidRPr="00A02DEC" w:rsidRDefault="00A02DEC" w:rsidP="00A02DEC">
            <w:pPr>
              <w:jc w:val="both"/>
            </w:pPr>
            <w:r w:rsidRPr="00A02DEC">
              <w:t xml:space="preserve">  DODATNA ULAG. NA GRAĐ.OBJEKTIMA</w:t>
            </w:r>
          </w:p>
        </w:tc>
        <w:tc>
          <w:tcPr>
            <w:tcW w:w="1251" w:type="dxa"/>
            <w:noWrap/>
            <w:hideMark/>
          </w:tcPr>
          <w:p w14:paraId="7104A066" w14:textId="77777777" w:rsidR="00A02DEC" w:rsidRPr="00A02DEC" w:rsidRDefault="00A02DEC" w:rsidP="008D01A8">
            <w:pPr>
              <w:jc w:val="right"/>
            </w:pPr>
            <w:r w:rsidRPr="00A02DEC">
              <w:t>0</w:t>
            </w:r>
          </w:p>
        </w:tc>
        <w:tc>
          <w:tcPr>
            <w:tcW w:w="1251" w:type="dxa"/>
            <w:noWrap/>
            <w:hideMark/>
          </w:tcPr>
          <w:p w14:paraId="598A5C25" w14:textId="77777777" w:rsidR="00A02DEC" w:rsidRPr="00A02DEC" w:rsidRDefault="00A02DEC" w:rsidP="008D01A8">
            <w:pPr>
              <w:jc w:val="right"/>
            </w:pPr>
            <w:r w:rsidRPr="00A02DEC">
              <w:t>0</w:t>
            </w:r>
          </w:p>
        </w:tc>
        <w:tc>
          <w:tcPr>
            <w:tcW w:w="1706" w:type="dxa"/>
            <w:noWrap/>
            <w:hideMark/>
          </w:tcPr>
          <w:p w14:paraId="2BFDD148" w14:textId="77777777" w:rsidR="00A02DEC" w:rsidRPr="00A02DEC" w:rsidRDefault="00A02DEC" w:rsidP="008D01A8">
            <w:pPr>
              <w:jc w:val="right"/>
            </w:pPr>
            <w:r w:rsidRPr="00A02DEC">
              <w:t>0.00</w:t>
            </w:r>
          </w:p>
        </w:tc>
        <w:tc>
          <w:tcPr>
            <w:tcW w:w="1016" w:type="dxa"/>
            <w:noWrap/>
            <w:hideMark/>
          </w:tcPr>
          <w:p w14:paraId="435288D4" w14:textId="77777777" w:rsidR="00A02DEC" w:rsidRPr="00A02DEC" w:rsidRDefault="00A02DEC" w:rsidP="008D01A8">
            <w:pPr>
              <w:jc w:val="right"/>
            </w:pPr>
            <w:r w:rsidRPr="00A02DEC">
              <w:t>#DIV/0!</w:t>
            </w:r>
          </w:p>
        </w:tc>
      </w:tr>
      <w:tr w:rsidR="00A02DEC" w:rsidRPr="00A02DEC" w14:paraId="596844E8" w14:textId="77777777" w:rsidTr="00EF18B1">
        <w:trPr>
          <w:trHeight w:val="300"/>
          <w:jc w:val="center"/>
        </w:trPr>
        <w:tc>
          <w:tcPr>
            <w:tcW w:w="921" w:type="dxa"/>
            <w:noWrap/>
            <w:hideMark/>
          </w:tcPr>
          <w:p w14:paraId="5BFA9201" w14:textId="77777777" w:rsidR="00A02DEC" w:rsidRPr="00A02DEC" w:rsidRDefault="00A02DEC" w:rsidP="00A02DEC">
            <w:pPr>
              <w:jc w:val="both"/>
            </w:pPr>
            <w:r w:rsidRPr="00A02DEC">
              <w:t>4511</w:t>
            </w:r>
          </w:p>
        </w:tc>
        <w:tc>
          <w:tcPr>
            <w:tcW w:w="5853" w:type="dxa"/>
            <w:noWrap/>
            <w:hideMark/>
          </w:tcPr>
          <w:p w14:paraId="36C0227B" w14:textId="77777777" w:rsidR="00A02DEC" w:rsidRPr="00A02DEC" w:rsidRDefault="00A02DEC" w:rsidP="00A02DEC">
            <w:pPr>
              <w:jc w:val="both"/>
            </w:pPr>
            <w:r w:rsidRPr="00A02DEC">
              <w:t xml:space="preserve">  Dodatna ulaganja na Fortici, Venerandi i Galešniku</w:t>
            </w:r>
          </w:p>
        </w:tc>
        <w:tc>
          <w:tcPr>
            <w:tcW w:w="1251" w:type="dxa"/>
            <w:noWrap/>
            <w:hideMark/>
          </w:tcPr>
          <w:p w14:paraId="03F794AA" w14:textId="77777777" w:rsidR="00A02DEC" w:rsidRPr="00A02DEC" w:rsidRDefault="00A02DEC" w:rsidP="008D01A8">
            <w:pPr>
              <w:jc w:val="right"/>
            </w:pPr>
            <w:r w:rsidRPr="00A02DEC">
              <w:t>0</w:t>
            </w:r>
          </w:p>
        </w:tc>
        <w:tc>
          <w:tcPr>
            <w:tcW w:w="1251" w:type="dxa"/>
            <w:noWrap/>
            <w:hideMark/>
          </w:tcPr>
          <w:p w14:paraId="4C0EF847" w14:textId="77777777" w:rsidR="00A02DEC" w:rsidRPr="00A02DEC" w:rsidRDefault="00A02DEC" w:rsidP="008D01A8">
            <w:pPr>
              <w:jc w:val="right"/>
            </w:pPr>
            <w:r w:rsidRPr="00A02DEC">
              <w:t>0</w:t>
            </w:r>
          </w:p>
        </w:tc>
        <w:tc>
          <w:tcPr>
            <w:tcW w:w="1706" w:type="dxa"/>
            <w:noWrap/>
            <w:hideMark/>
          </w:tcPr>
          <w:p w14:paraId="7557904F" w14:textId="77777777" w:rsidR="00A02DEC" w:rsidRPr="00A02DEC" w:rsidRDefault="00A02DEC" w:rsidP="008D01A8">
            <w:pPr>
              <w:jc w:val="right"/>
            </w:pPr>
            <w:r w:rsidRPr="00A02DEC">
              <w:t>0.00</w:t>
            </w:r>
          </w:p>
        </w:tc>
        <w:tc>
          <w:tcPr>
            <w:tcW w:w="1016" w:type="dxa"/>
            <w:noWrap/>
            <w:hideMark/>
          </w:tcPr>
          <w:p w14:paraId="3B4822B5" w14:textId="77777777" w:rsidR="00A02DEC" w:rsidRPr="00A02DEC" w:rsidRDefault="00A02DEC" w:rsidP="008D01A8">
            <w:pPr>
              <w:jc w:val="right"/>
            </w:pPr>
            <w:r w:rsidRPr="00A02DEC">
              <w:t>#DIV/0!</w:t>
            </w:r>
          </w:p>
        </w:tc>
      </w:tr>
      <w:tr w:rsidR="00A02DEC" w:rsidRPr="00A02DEC" w14:paraId="7D0393D0" w14:textId="77777777" w:rsidTr="00EF18B1">
        <w:trPr>
          <w:trHeight w:val="522"/>
          <w:jc w:val="center"/>
        </w:trPr>
        <w:tc>
          <w:tcPr>
            <w:tcW w:w="6774" w:type="dxa"/>
            <w:gridSpan w:val="2"/>
            <w:noWrap/>
            <w:hideMark/>
          </w:tcPr>
          <w:p w14:paraId="1028593E" w14:textId="77777777" w:rsidR="00A02DEC" w:rsidRPr="00A02DEC" w:rsidRDefault="00A02DEC" w:rsidP="00A02DEC">
            <w:pPr>
              <w:jc w:val="both"/>
              <w:rPr>
                <w:b/>
                <w:bCs/>
              </w:rPr>
            </w:pPr>
            <w:r w:rsidRPr="00A02DEC">
              <w:rPr>
                <w:b/>
                <w:bCs/>
              </w:rPr>
              <w:t xml:space="preserve"> K.projekt K1019 10: Dodatna ulaganja na gradskoj Loggi i kuli sat</w:t>
            </w:r>
          </w:p>
        </w:tc>
        <w:tc>
          <w:tcPr>
            <w:tcW w:w="1251" w:type="dxa"/>
            <w:noWrap/>
            <w:hideMark/>
          </w:tcPr>
          <w:p w14:paraId="76F454A5" w14:textId="77777777" w:rsidR="00A02DEC" w:rsidRPr="00A02DEC" w:rsidRDefault="00A02DEC" w:rsidP="008D01A8">
            <w:pPr>
              <w:jc w:val="right"/>
              <w:rPr>
                <w:b/>
                <w:bCs/>
              </w:rPr>
            </w:pPr>
            <w:r w:rsidRPr="00A02DEC">
              <w:rPr>
                <w:b/>
                <w:bCs/>
              </w:rPr>
              <w:t>670,000</w:t>
            </w:r>
          </w:p>
        </w:tc>
        <w:tc>
          <w:tcPr>
            <w:tcW w:w="1251" w:type="dxa"/>
            <w:noWrap/>
            <w:hideMark/>
          </w:tcPr>
          <w:p w14:paraId="166035D4" w14:textId="77777777" w:rsidR="00A02DEC" w:rsidRPr="00A02DEC" w:rsidRDefault="00A02DEC" w:rsidP="008D01A8">
            <w:pPr>
              <w:jc w:val="right"/>
              <w:rPr>
                <w:b/>
                <w:bCs/>
              </w:rPr>
            </w:pPr>
            <w:r w:rsidRPr="00A02DEC">
              <w:rPr>
                <w:b/>
                <w:bCs/>
              </w:rPr>
              <w:t>670,000</w:t>
            </w:r>
          </w:p>
        </w:tc>
        <w:tc>
          <w:tcPr>
            <w:tcW w:w="1706" w:type="dxa"/>
            <w:noWrap/>
            <w:hideMark/>
          </w:tcPr>
          <w:p w14:paraId="03FDD179" w14:textId="77777777" w:rsidR="00A02DEC" w:rsidRPr="00A02DEC" w:rsidRDefault="00A02DEC" w:rsidP="008D01A8">
            <w:pPr>
              <w:jc w:val="right"/>
              <w:rPr>
                <w:b/>
                <w:bCs/>
              </w:rPr>
            </w:pPr>
            <w:r w:rsidRPr="00A02DEC">
              <w:rPr>
                <w:b/>
                <w:bCs/>
              </w:rPr>
              <w:t>541,512.85</w:t>
            </w:r>
          </w:p>
        </w:tc>
        <w:tc>
          <w:tcPr>
            <w:tcW w:w="1016" w:type="dxa"/>
            <w:noWrap/>
            <w:hideMark/>
          </w:tcPr>
          <w:p w14:paraId="3B59BF10" w14:textId="77777777" w:rsidR="00A02DEC" w:rsidRPr="00A02DEC" w:rsidRDefault="00A02DEC" w:rsidP="008D01A8">
            <w:pPr>
              <w:jc w:val="right"/>
            </w:pPr>
            <w:r w:rsidRPr="00A02DEC">
              <w:t>80.82</w:t>
            </w:r>
          </w:p>
        </w:tc>
      </w:tr>
      <w:tr w:rsidR="00A02DEC" w:rsidRPr="00A02DEC" w14:paraId="149BAFA0" w14:textId="77777777" w:rsidTr="00EF18B1">
        <w:trPr>
          <w:trHeight w:val="522"/>
          <w:jc w:val="center"/>
        </w:trPr>
        <w:tc>
          <w:tcPr>
            <w:tcW w:w="6774" w:type="dxa"/>
            <w:gridSpan w:val="2"/>
            <w:noWrap/>
            <w:hideMark/>
          </w:tcPr>
          <w:p w14:paraId="0D4A8BF3" w14:textId="77777777" w:rsidR="00A02DEC" w:rsidRPr="00A02DEC" w:rsidRDefault="00A02DEC" w:rsidP="00A02DEC">
            <w:pPr>
              <w:jc w:val="both"/>
              <w:rPr>
                <w:b/>
                <w:bCs/>
              </w:rPr>
            </w:pPr>
            <w:r w:rsidRPr="00A02DEC">
              <w:rPr>
                <w:b/>
                <w:bCs/>
              </w:rPr>
              <w:t xml:space="preserve"> Ukupni izvori K.projekt  K1019 10</w:t>
            </w:r>
          </w:p>
        </w:tc>
        <w:tc>
          <w:tcPr>
            <w:tcW w:w="1251" w:type="dxa"/>
            <w:noWrap/>
            <w:hideMark/>
          </w:tcPr>
          <w:p w14:paraId="7FE7A6A4" w14:textId="77777777" w:rsidR="00A02DEC" w:rsidRPr="00A02DEC" w:rsidRDefault="00A02DEC" w:rsidP="008D01A8">
            <w:pPr>
              <w:jc w:val="right"/>
              <w:rPr>
                <w:b/>
                <w:bCs/>
              </w:rPr>
            </w:pPr>
            <w:r w:rsidRPr="00A02DEC">
              <w:rPr>
                <w:b/>
                <w:bCs/>
              </w:rPr>
              <w:t>670,000</w:t>
            </w:r>
          </w:p>
        </w:tc>
        <w:tc>
          <w:tcPr>
            <w:tcW w:w="1251" w:type="dxa"/>
            <w:noWrap/>
            <w:hideMark/>
          </w:tcPr>
          <w:p w14:paraId="74F0D8B6" w14:textId="77777777" w:rsidR="00A02DEC" w:rsidRPr="00A02DEC" w:rsidRDefault="00A02DEC" w:rsidP="008D01A8">
            <w:pPr>
              <w:jc w:val="right"/>
              <w:rPr>
                <w:b/>
                <w:bCs/>
              </w:rPr>
            </w:pPr>
            <w:r w:rsidRPr="00A02DEC">
              <w:rPr>
                <w:b/>
                <w:bCs/>
              </w:rPr>
              <w:t>670,000</w:t>
            </w:r>
          </w:p>
        </w:tc>
        <w:tc>
          <w:tcPr>
            <w:tcW w:w="1706" w:type="dxa"/>
            <w:noWrap/>
            <w:hideMark/>
          </w:tcPr>
          <w:p w14:paraId="56B6B720" w14:textId="77777777" w:rsidR="00A02DEC" w:rsidRPr="00A02DEC" w:rsidRDefault="00A02DEC" w:rsidP="008D01A8">
            <w:pPr>
              <w:jc w:val="right"/>
              <w:rPr>
                <w:b/>
                <w:bCs/>
              </w:rPr>
            </w:pPr>
            <w:r w:rsidRPr="00A02DEC">
              <w:rPr>
                <w:b/>
                <w:bCs/>
              </w:rPr>
              <w:t>541,512.85</w:t>
            </w:r>
          </w:p>
        </w:tc>
        <w:tc>
          <w:tcPr>
            <w:tcW w:w="1016" w:type="dxa"/>
            <w:noWrap/>
            <w:hideMark/>
          </w:tcPr>
          <w:p w14:paraId="3A9C2DF4" w14:textId="77777777" w:rsidR="00A02DEC" w:rsidRPr="00A02DEC" w:rsidRDefault="00A02DEC" w:rsidP="008D01A8">
            <w:pPr>
              <w:jc w:val="right"/>
            </w:pPr>
            <w:r w:rsidRPr="00A02DEC">
              <w:t>80.82</w:t>
            </w:r>
          </w:p>
        </w:tc>
      </w:tr>
      <w:tr w:rsidR="00A02DEC" w:rsidRPr="00A02DEC" w14:paraId="68492666" w14:textId="77777777" w:rsidTr="00EF18B1">
        <w:trPr>
          <w:trHeight w:val="360"/>
          <w:jc w:val="center"/>
        </w:trPr>
        <w:tc>
          <w:tcPr>
            <w:tcW w:w="6774" w:type="dxa"/>
            <w:gridSpan w:val="2"/>
            <w:noWrap/>
            <w:hideMark/>
          </w:tcPr>
          <w:p w14:paraId="33AD59A1" w14:textId="77777777" w:rsidR="00A02DEC" w:rsidRPr="00A02DEC" w:rsidRDefault="00A02DEC" w:rsidP="00A02DEC">
            <w:pPr>
              <w:jc w:val="both"/>
            </w:pPr>
            <w:r w:rsidRPr="00A02DEC">
              <w:t xml:space="preserve"> Izvor 11 (opći prihodi i primici)</w:t>
            </w:r>
          </w:p>
        </w:tc>
        <w:tc>
          <w:tcPr>
            <w:tcW w:w="1251" w:type="dxa"/>
            <w:noWrap/>
            <w:hideMark/>
          </w:tcPr>
          <w:p w14:paraId="1C543A6D" w14:textId="77777777" w:rsidR="00A02DEC" w:rsidRPr="00A02DEC" w:rsidRDefault="00A02DEC" w:rsidP="008D01A8">
            <w:pPr>
              <w:jc w:val="right"/>
            </w:pPr>
            <w:r w:rsidRPr="00A02DEC">
              <w:t>0</w:t>
            </w:r>
          </w:p>
        </w:tc>
        <w:tc>
          <w:tcPr>
            <w:tcW w:w="1251" w:type="dxa"/>
            <w:noWrap/>
            <w:hideMark/>
          </w:tcPr>
          <w:p w14:paraId="66521F44" w14:textId="77777777" w:rsidR="00A02DEC" w:rsidRPr="00A02DEC" w:rsidRDefault="00A02DEC" w:rsidP="008D01A8">
            <w:pPr>
              <w:jc w:val="right"/>
            </w:pPr>
            <w:r w:rsidRPr="00A02DEC">
              <w:t>0</w:t>
            </w:r>
          </w:p>
        </w:tc>
        <w:tc>
          <w:tcPr>
            <w:tcW w:w="1706" w:type="dxa"/>
            <w:noWrap/>
            <w:hideMark/>
          </w:tcPr>
          <w:p w14:paraId="77867254" w14:textId="77777777" w:rsidR="00A02DEC" w:rsidRPr="00A02DEC" w:rsidRDefault="00A02DEC" w:rsidP="008D01A8">
            <w:pPr>
              <w:jc w:val="right"/>
            </w:pPr>
            <w:r w:rsidRPr="00A02DEC">
              <w:t>11,234.49</w:t>
            </w:r>
          </w:p>
        </w:tc>
        <w:tc>
          <w:tcPr>
            <w:tcW w:w="1016" w:type="dxa"/>
            <w:noWrap/>
            <w:hideMark/>
          </w:tcPr>
          <w:p w14:paraId="7BDCFFAA" w14:textId="77777777" w:rsidR="00A02DEC" w:rsidRPr="00A02DEC" w:rsidRDefault="00A02DEC" w:rsidP="008D01A8">
            <w:pPr>
              <w:jc w:val="right"/>
            </w:pPr>
            <w:r w:rsidRPr="00A02DEC">
              <w:t>#DIV/0!</w:t>
            </w:r>
          </w:p>
        </w:tc>
      </w:tr>
      <w:tr w:rsidR="00A02DEC" w:rsidRPr="00A02DEC" w14:paraId="32EF5261" w14:textId="77777777" w:rsidTr="00EF18B1">
        <w:trPr>
          <w:trHeight w:val="360"/>
          <w:jc w:val="center"/>
        </w:trPr>
        <w:tc>
          <w:tcPr>
            <w:tcW w:w="6774" w:type="dxa"/>
            <w:gridSpan w:val="2"/>
            <w:noWrap/>
            <w:hideMark/>
          </w:tcPr>
          <w:p w14:paraId="59530AD1" w14:textId="77777777" w:rsidR="00A02DEC" w:rsidRPr="00A02DEC" w:rsidRDefault="00A02DEC" w:rsidP="00A02DEC">
            <w:pPr>
              <w:jc w:val="both"/>
            </w:pPr>
            <w:r w:rsidRPr="00A02DEC">
              <w:t xml:space="preserve"> Izvor 31 (vlastiti prihodi)</w:t>
            </w:r>
          </w:p>
        </w:tc>
        <w:tc>
          <w:tcPr>
            <w:tcW w:w="1251" w:type="dxa"/>
            <w:noWrap/>
            <w:hideMark/>
          </w:tcPr>
          <w:p w14:paraId="61D2E61D" w14:textId="77777777" w:rsidR="00A02DEC" w:rsidRPr="00A02DEC" w:rsidRDefault="00A02DEC" w:rsidP="008D01A8">
            <w:pPr>
              <w:jc w:val="right"/>
            </w:pPr>
            <w:r w:rsidRPr="00A02DEC">
              <w:t>570,000</w:t>
            </w:r>
          </w:p>
        </w:tc>
        <w:tc>
          <w:tcPr>
            <w:tcW w:w="1251" w:type="dxa"/>
            <w:noWrap/>
            <w:hideMark/>
          </w:tcPr>
          <w:p w14:paraId="72D2DFD7" w14:textId="77777777" w:rsidR="00A02DEC" w:rsidRPr="00A02DEC" w:rsidRDefault="00A02DEC" w:rsidP="008D01A8">
            <w:pPr>
              <w:jc w:val="right"/>
            </w:pPr>
            <w:r w:rsidRPr="00A02DEC">
              <w:t>570,000</w:t>
            </w:r>
          </w:p>
        </w:tc>
        <w:tc>
          <w:tcPr>
            <w:tcW w:w="1706" w:type="dxa"/>
            <w:noWrap/>
            <w:hideMark/>
          </w:tcPr>
          <w:p w14:paraId="1EE23E3B" w14:textId="77777777" w:rsidR="00A02DEC" w:rsidRPr="00A02DEC" w:rsidRDefault="00A02DEC" w:rsidP="008D01A8">
            <w:pPr>
              <w:jc w:val="right"/>
            </w:pPr>
            <w:r w:rsidRPr="00A02DEC">
              <w:t>486,431.24</w:t>
            </w:r>
          </w:p>
        </w:tc>
        <w:tc>
          <w:tcPr>
            <w:tcW w:w="1016" w:type="dxa"/>
            <w:noWrap/>
            <w:hideMark/>
          </w:tcPr>
          <w:p w14:paraId="687A327A" w14:textId="77777777" w:rsidR="00A02DEC" w:rsidRPr="00A02DEC" w:rsidRDefault="00A02DEC" w:rsidP="008D01A8">
            <w:pPr>
              <w:jc w:val="right"/>
            </w:pPr>
            <w:r w:rsidRPr="00A02DEC">
              <w:t>85.34</w:t>
            </w:r>
          </w:p>
        </w:tc>
      </w:tr>
      <w:tr w:rsidR="00A02DEC" w:rsidRPr="00A02DEC" w14:paraId="381A1512" w14:textId="77777777" w:rsidTr="00EF18B1">
        <w:trPr>
          <w:trHeight w:val="360"/>
          <w:jc w:val="center"/>
        </w:trPr>
        <w:tc>
          <w:tcPr>
            <w:tcW w:w="6774" w:type="dxa"/>
            <w:gridSpan w:val="2"/>
            <w:noWrap/>
            <w:hideMark/>
          </w:tcPr>
          <w:p w14:paraId="223827D6" w14:textId="77777777" w:rsidR="00A02DEC" w:rsidRPr="00A02DEC" w:rsidRDefault="00A02DEC" w:rsidP="00A02DEC">
            <w:pPr>
              <w:jc w:val="both"/>
            </w:pPr>
            <w:r w:rsidRPr="00A02DEC">
              <w:t xml:space="preserve"> Izvor 4A (prihodi za posebne namjene)</w:t>
            </w:r>
          </w:p>
        </w:tc>
        <w:tc>
          <w:tcPr>
            <w:tcW w:w="1251" w:type="dxa"/>
            <w:noWrap/>
            <w:hideMark/>
          </w:tcPr>
          <w:p w14:paraId="5F5CF2FD" w14:textId="77777777" w:rsidR="00A02DEC" w:rsidRPr="00A02DEC" w:rsidRDefault="00A02DEC" w:rsidP="008D01A8">
            <w:pPr>
              <w:jc w:val="right"/>
            </w:pPr>
            <w:r w:rsidRPr="00A02DEC">
              <w:t>100,000</w:t>
            </w:r>
          </w:p>
        </w:tc>
        <w:tc>
          <w:tcPr>
            <w:tcW w:w="1251" w:type="dxa"/>
            <w:noWrap/>
            <w:hideMark/>
          </w:tcPr>
          <w:p w14:paraId="0BE2C13C" w14:textId="77777777" w:rsidR="00A02DEC" w:rsidRPr="00A02DEC" w:rsidRDefault="00A02DEC" w:rsidP="008D01A8">
            <w:pPr>
              <w:jc w:val="right"/>
            </w:pPr>
            <w:r w:rsidRPr="00A02DEC">
              <w:t>100,000</w:t>
            </w:r>
          </w:p>
        </w:tc>
        <w:tc>
          <w:tcPr>
            <w:tcW w:w="1706" w:type="dxa"/>
            <w:noWrap/>
            <w:hideMark/>
          </w:tcPr>
          <w:p w14:paraId="151BCECD" w14:textId="77777777" w:rsidR="00A02DEC" w:rsidRPr="00A02DEC" w:rsidRDefault="00A02DEC" w:rsidP="008D01A8">
            <w:pPr>
              <w:jc w:val="right"/>
            </w:pPr>
            <w:r w:rsidRPr="00A02DEC">
              <w:t>43,847.12</w:t>
            </w:r>
          </w:p>
        </w:tc>
        <w:tc>
          <w:tcPr>
            <w:tcW w:w="1016" w:type="dxa"/>
            <w:noWrap/>
            <w:hideMark/>
          </w:tcPr>
          <w:p w14:paraId="66D94432" w14:textId="77777777" w:rsidR="00A02DEC" w:rsidRPr="00A02DEC" w:rsidRDefault="00A02DEC" w:rsidP="008D01A8">
            <w:pPr>
              <w:jc w:val="right"/>
            </w:pPr>
            <w:r w:rsidRPr="00A02DEC">
              <w:t>43.85</w:t>
            </w:r>
          </w:p>
        </w:tc>
      </w:tr>
      <w:tr w:rsidR="00A02DEC" w:rsidRPr="00A02DEC" w14:paraId="0572D709" w14:textId="77777777" w:rsidTr="00EF18B1">
        <w:trPr>
          <w:trHeight w:val="360"/>
          <w:jc w:val="center"/>
        </w:trPr>
        <w:tc>
          <w:tcPr>
            <w:tcW w:w="6774" w:type="dxa"/>
            <w:gridSpan w:val="2"/>
            <w:noWrap/>
            <w:hideMark/>
          </w:tcPr>
          <w:p w14:paraId="5BA72463" w14:textId="77777777" w:rsidR="00A02DEC" w:rsidRPr="00A02DEC" w:rsidRDefault="00A02DEC" w:rsidP="00A02DEC">
            <w:pPr>
              <w:jc w:val="both"/>
            </w:pPr>
            <w:r w:rsidRPr="00A02DEC">
              <w:t xml:space="preserve"> Izvor 51 (pomoći)</w:t>
            </w:r>
          </w:p>
        </w:tc>
        <w:tc>
          <w:tcPr>
            <w:tcW w:w="1251" w:type="dxa"/>
            <w:noWrap/>
            <w:hideMark/>
          </w:tcPr>
          <w:p w14:paraId="362BC36E" w14:textId="77777777" w:rsidR="00A02DEC" w:rsidRPr="00A02DEC" w:rsidRDefault="00A02DEC" w:rsidP="008D01A8">
            <w:pPr>
              <w:jc w:val="right"/>
            </w:pPr>
            <w:r w:rsidRPr="00A02DEC">
              <w:t>0</w:t>
            </w:r>
          </w:p>
        </w:tc>
        <w:tc>
          <w:tcPr>
            <w:tcW w:w="1251" w:type="dxa"/>
            <w:noWrap/>
            <w:hideMark/>
          </w:tcPr>
          <w:p w14:paraId="47F52827" w14:textId="77777777" w:rsidR="00A02DEC" w:rsidRPr="00A02DEC" w:rsidRDefault="00A02DEC" w:rsidP="008D01A8">
            <w:pPr>
              <w:jc w:val="right"/>
            </w:pPr>
            <w:r w:rsidRPr="00A02DEC">
              <w:t>0</w:t>
            </w:r>
          </w:p>
        </w:tc>
        <w:tc>
          <w:tcPr>
            <w:tcW w:w="1706" w:type="dxa"/>
            <w:noWrap/>
            <w:hideMark/>
          </w:tcPr>
          <w:p w14:paraId="23124E2A" w14:textId="77777777" w:rsidR="00A02DEC" w:rsidRPr="00A02DEC" w:rsidRDefault="00A02DEC" w:rsidP="008D01A8">
            <w:pPr>
              <w:jc w:val="right"/>
            </w:pPr>
            <w:r w:rsidRPr="00A02DEC">
              <w:t>0.00</w:t>
            </w:r>
          </w:p>
        </w:tc>
        <w:tc>
          <w:tcPr>
            <w:tcW w:w="1016" w:type="dxa"/>
            <w:noWrap/>
            <w:hideMark/>
          </w:tcPr>
          <w:p w14:paraId="104D6D9D" w14:textId="77777777" w:rsidR="00A02DEC" w:rsidRPr="00A02DEC" w:rsidRDefault="00A02DEC" w:rsidP="008D01A8">
            <w:pPr>
              <w:jc w:val="right"/>
            </w:pPr>
            <w:r w:rsidRPr="00A02DEC">
              <w:t>#DIV/0!</w:t>
            </w:r>
          </w:p>
        </w:tc>
      </w:tr>
      <w:tr w:rsidR="00A02DEC" w:rsidRPr="00A02DEC" w14:paraId="4E08D157" w14:textId="77777777" w:rsidTr="00EF18B1">
        <w:trPr>
          <w:trHeight w:val="360"/>
          <w:jc w:val="center"/>
        </w:trPr>
        <w:tc>
          <w:tcPr>
            <w:tcW w:w="6774" w:type="dxa"/>
            <w:gridSpan w:val="2"/>
            <w:noWrap/>
            <w:hideMark/>
          </w:tcPr>
          <w:p w14:paraId="21B0342F" w14:textId="77777777" w:rsidR="00A02DEC" w:rsidRPr="00A02DEC" w:rsidRDefault="00A02DEC" w:rsidP="00A02DEC">
            <w:pPr>
              <w:jc w:val="both"/>
            </w:pPr>
            <w:r w:rsidRPr="00A02DEC">
              <w:t xml:space="preserve"> Izvor 61 (donacije)</w:t>
            </w:r>
          </w:p>
        </w:tc>
        <w:tc>
          <w:tcPr>
            <w:tcW w:w="1251" w:type="dxa"/>
            <w:noWrap/>
            <w:hideMark/>
          </w:tcPr>
          <w:p w14:paraId="7FCEC696" w14:textId="77777777" w:rsidR="00A02DEC" w:rsidRPr="00A02DEC" w:rsidRDefault="00A02DEC" w:rsidP="008D01A8">
            <w:pPr>
              <w:jc w:val="right"/>
            </w:pPr>
            <w:r w:rsidRPr="00A02DEC">
              <w:t>0</w:t>
            </w:r>
          </w:p>
        </w:tc>
        <w:tc>
          <w:tcPr>
            <w:tcW w:w="1251" w:type="dxa"/>
            <w:noWrap/>
            <w:hideMark/>
          </w:tcPr>
          <w:p w14:paraId="3AA56EB0" w14:textId="77777777" w:rsidR="00A02DEC" w:rsidRPr="00A02DEC" w:rsidRDefault="00A02DEC" w:rsidP="008D01A8">
            <w:pPr>
              <w:jc w:val="right"/>
            </w:pPr>
            <w:r w:rsidRPr="00A02DEC">
              <w:t>0</w:t>
            </w:r>
          </w:p>
        </w:tc>
        <w:tc>
          <w:tcPr>
            <w:tcW w:w="1706" w:type="dxa"/>
            <w:noWrap/>
            <w:hideMark/>
          </w:tcPr>
          <w:p w14:paraId="77943C10" w14:textId="77777777" w:rsidR="00A02DEC" w:rsidRPr="00A02DEC" w:rsidRDefault="00A02DEC" w:rsidP="008D01A8">
            <w:pPr>
              <w:jc w:val="right"/>
            </w:pPr>
            <w:r w:rsidRPr="00A02DEC">
              <w:t>0.00</w:t>
            </w:r>
          </w:p>
        </w:tc>
        <w:tc>
          <w:tcPr>
            <w:tcW w:w="1016" w:type="dxa"/>
            <w:noWrap/>
            <w:hideMark/>
          </w:tcPr>
          <w:p w14:paraId="0CD121C2" w14:textId="77777777" w:rsidR="00A02DEC" w:rsidRPr="00A02DEC" w:rsidRDefault="00A02DEC" w:rsidP="008D01A8">
            <w:pPr>
              <w:jc w:val="right"/>
            </w:pPr>
            <w:r w:rsidRPr="00A02DEC">
              <w:t>#DIV/0!</w:t>
            </w:r>
          </w:p>
        </w:tc>
      </w:tr>
      <w:tr w:rsidR="00A02DEC" w:rsidRPr="00A02DEC" w14:paraId="71686FBA" w14:textId="77777777" w:rsidTr="00EF18B1">
        <w:trPr>
          <w:trHeight w:val="360"/>
          <w:jc w:val="center"/>
        </w:trPr>
        <w:tc>
          <w:tcPr>
            <w:tcW w:w="6774" w:type="dxa"/>
            <w:gridSpan w:val="2"/>
            <w:noWrap/>
            <w:hideMark/>
          </w:tcPr>
          <w:p w14:paraId="4353C37B" w14:textId="77777777" w:rsidR="00A02DEC" w:rsidRPr="00A02DEC" w:rsidRDefault="00A02DEC" w:rsidP="00A02DEC">
            <w:pPr>
              <w:jc w:val="both"/>
            </w:pPr>
            <w:r w:rsidRPr="00A02DEC">
              <w:t xml:space="preserve"> Izvor 71 (prihodi od nefinanc.imovine)</w:t>
            </w:r>
          </w:p>
        </w:tc>
        <w:tc>
          <w:tcPr>
            <w:tcW w:w="1251" w:type="dxa"/>
            <w:noWrap/>
            <w:hideMark/>
          </w:tcPr>
          <w:p w14:paraId="7F7F2D75" w14:textId="77777777" w:rsidR="00A02DEC" w:rsidRPr="00A02DEC" w:rsidRDefault="00A02DEC" w:rsidP="008D01A8">
            <w:pPr>
              <w:jc w:val="right"/>
            </w:pPr>
            <w:r w:rsidRPr="00A02DEC">
              <w:t>0</w:t>
            </w:r>
          </w:p>
        </w:tc>
        <w:tc>
          <w:tcPr>
            <w:tcW w:w="1251" w:type="dxa"/>
            <w:noWrap/>
            <w:hideMark/>
          </w:tcPr>
          <w:p w14:paraId="4CFFD14C" w14:textId="77777777" w:rsidR="00A02DEC" w:rsidRPr="00A02DEC" w:rsidRDefault="00A02DEC" w:rsidP="008D01A8">
            <w:pPr>
              <w:jc w:val="right"/>
            </w:pPr>
            <w:r w:rsidRPr="00A02DEC">
              <w:t>0</w:t>
            </w:r>
          </w:p>
        </w:tc>
        <w:tc>
          <w:tcPr>
            <w:tcW w:w="1706" w:type="dxa"/>
            <w:noWrap/>
            <w:hideMark/>
          </w:tcPr>
          <w:p w14:paraId="0D0D2AC0" w14:textId="77777777" w:rsidR="00A02DEC" w:rsidRPr="00A02DEC" w:rsidRDefault="00A02DEC" w:rsidP="008D01A8">
            <w:pPr>
              <w:jc w:val="right"/>
            </w:pPr>
            <w:r w:rsidRPr="00A02DEC">
              <w:t>0.00</w:t>
            </w:r>
          </w:p>
        </w:tc>
        <w:tc>
          <w:tcPr>
            <w:tcW w:w="1016" w:type="dxa"/>
            <w:noWrap/>
            <w:hideMark/>
          </w:tcPr>
          <w:p w14:paraId="4D2DCEEE" w14:textId="77777777" w:rsidR="00A02DEC" w:rsidRPr="00A02DEC" w:rsidRDefault="00A02DEC" w:rsidP="008D01A8">
            <w:pPr>
              <w:jc w:val="right"/>
            </w:pPr>
            <w:r w:rsidRPr="00A02DEC">
              <w:t>#DIV/0!</w:t>
            </w:r>
          </w:p>
        </w:tc>
      </w:tr>
      <w:tr w:rsidR="00A02DEC" w:rsidRPr="00A02DEC" w14:paraId="38F92923" w14:textId="77777777" w:rsidTr="00EF18B1">
        <w:trPr>
          <w:trHeight w:val="420"/>
          <w:jc w:val="center"/>
        </w:trPr>
        <w:tc>
          <w:tcPr>
            <w:tcW w:w="921" w:type="dxa"/>
            <w:noWrap/>
            <w:hideMark/>
          </w:tcPr>
          <w:p w14:paraId="4E9328A8" w14:textId="77777777" w:rsidR="00A02DEC" w:rsidRPr="00A02DEC" w:rsidRDefault="00A02DEC" w:rsidP="00A02DEC">
            <w:pPr>
              <w:jc w:val="both"/>
            </w:pPr>
            <w:r w:rsidRPr="00A02DEC">
              <w:t>45</w:t>
            </w:r>
          </w:p>
        </w:tc>
        <w:tc>
          <w:tcPr>
            <w:tcW w:w="5853" w:type="dxa"/>
            <w:noWrap/>
            <w:hideMark/>
          </w:tcPr>
          <w:p w14:paraId="7E8B990F" w14:textId="77777777" w:rsidR="00A02DEC" w:rsidRPr="00A02DEC" w:rsidRDefault="00A02DEC" w:rsidP="00A02DEC">
            <w:pPr>
              <w:jc w:val="both"/>
            </w:pPr>
            <w:r w:rsidRPr="00A02DEC">
              <w:t xml:space="preserve">  DODATNA ULAGANJA NA NEF.IMOVINI</w:t>
            </w:r>
          </w:p>
        </w:tc>
        <w:tc>
          <w:tcPr>
            <w:tcW w:w="1251" w:type="dxa"/>
            <w:noWrap/>
            <w:hideMark/>
          </w:tcPr>
          <w:p w14:paraId="4C7BC118" w14:textId="77777777" w:rsidR="00A02DEC" w:rsidRPr="00A02DEC" w:rsidRDefault="00A02DEC" w:rsidP="008D01A8">
            <w:pPr>
              <w:jc w:val="right"/>
            </w:pPr>
            <w:r w:rsidRPr="00A02DEC">
              <w:t>670,000</w:t>
            </w:r>
          </w:p>
        </w:tc>
        <w:tc>
          <w:tcPr>
            <w:tcW w:w="1251" w:type="dxa"/>
            <w:noWrap/>
            <w:hideMark/>
          </w:tcPr>
          <w:p w14:paraId="42AB9E3E" w14:textId="77777777" w:rsidR="00A02DEC" w:rsidRPr="00A02DEC" w:rsidRDefault="00A02DEC" w:rsidP="008D01A8">
            <w:pPr>
              <w:jc w:val="right"/>
            </w:pPr>
            <w:r w:rsidRPr="00A02DEC">
              <w:t>670,000</w:t>
            </w:r>
          </w:p>
        </w:tc>
        <w:tc>
          <w:tcPr>
            <w:tcW w:w="1706" w:type="dxa"/>
            <w:noWrap/>
            <w:hideMark/>
          </w:tcPr>
          <w:p w14:paraId="4CE29946" w14:textId="77777777" w:rsidR="00A02DEC" w:rsidRPr="00A02DEC" w:rsidRDefault="00A02DEC" w:rsidP="008D01A8">
            <w:pPr>
              <w:jc w:val="right"/>
            </w:pPr>
            <w:r w:rsidRPr="00A02DEC">
              <w:t>541,512.85</w:t>
            </w:r>
          </w:p>
        </w:tc>
        <w:tc>
          <w:tcPr>
            <w:tcW w:w="1016" w:type="dxa"/>
            <w:noWrap/>
            <w:hideMark/>
          </w:tcPr>
          <w:p w14:paraId="2C1EE9B9" w14:textId="77777777" w:rsidR="00A02DEC" w:rsidRPr="00A02DEC" w:rsidRDefault="00A02DEC" w:rsidP="008D01A8">
            <w:pPr>
              <w:jc w:val="right"/>
            </w:pPr>
            <w:r w:rsidRPr="00A02DEC">
              <w:t>80.82</w:t>
            </w:r>
          </w:p>
        </w:tc>
      </w:tr>
      <w:tr w:rsidR="00A02DEC" w:rsidRPr="00A02DEC" w14:paraId="077E0ED9" w14:textId="77777777" w:rsidTr="00EF18B1">
        <w:trPr>
          <w:trHeight w:val="360"/>
          <w:jc w:val="center"/>
        </w:trPr>
        <w:tc>
          <w:tcPr>
            <w:tcW w:w="921" w:type="dxa"/>
            <w:noWrap/>
            <w:hideMark/>
          </w:tcPr>
          <w:p w14:paraId="49ABEFC4" w14:textId="77777777" w:rsidR="00A02DEC" w:rsidRPr="00A02DEC" w:rsidRDefault="00A02DEC" w:rsidP="00A02DEC">
            <w:pPr>
              <w:jc w:val="both"/>
            </w:pPr>
            <w:r w:rsidRPr="00A02DEC">
              <w:t>451</w:t>
            </w:r>
          </w:p>
        </w:tc>
        <w:tc>
          <w:tcPr>
            <w:tcW w:w="5853" w:type="dxa"/>
            <w:noWrap/>
            <w:hideMark/>
          </w:tcPr>
          <w:p w14:paraId="641A1A0D" w14:textId="77777777" w:rsidR="00A02DEC" w:rsidRPr="00A02DEC" w:rsidRDefault="00A02DEC" w:rsidP="00A02DEC">
            <w:pPr>
              <w:jc w:val="both"/>
            </w:pPr>
            <w:r w:rsidRPr="00A02DEC">
              <w:t xml:space="preserve">  DODATNA ULAG. NA GRAĐ.OBJEKTIMA</w:t>
            </w:r>
          </w:p>
        </w:tc>
        <w:tc>
          <w:tcPr>
            <w:tcW w:w="1251" w:type="dxa"/>
            <w:noWrap/>
            <w:hideMark/>
          </w:tcPr>
          <w:p w14:paraId="58665B7C" w14:textId="77777777" w:rsidR="00A02DEC" w:rsidRPr="00A02DEC" w:rsidRDefault="00A02DEC" w:rsidP="008D01A8">
            <w:pPr>
              <w:jc w:val="right"/>
            </w:pPr>
            <w:r w:rsidRPr="00A02DEC">
              <w:t>670,000</w:t>
            </w:r>
          </w:p>
        </w:tc>
        <w:tc>
          <w:tcPr>
            <w:tcW w:w="1251" w:type="dxa"/>
            <w:noWrap/>
            <w:hideMark/>
          </w:tcPr>
          <w:p w14:paraId="69D07A10" w14:textId="77777777" w:rsidR="00A02DEC" w:rsidRPr="00A02DEC" w:rsidRDefault="00A02DEC" w:rsidP="008D01A8">
            <w:pPr>
              <w:jc w:val="right"/>
            </w:pPr>
            <w:r w:rsidRPr="00A02DEC">
              <w:t>670,000</w:t>
            </w:r>
          </w:p>
        </w:tc>
        <w:tc>
          <w:tcPr>
            <w:tcW w:w="1706" w:type="dxa"/>
            <w:noWrap/>
            <w:hideMark/>
          </w:tcPr>
          <w:p w14:paraId="7DE7A5BB" w14:textId="77777777" w:rsidR="00A02DEC" w:rsidRPr="00A02DEC" w:rsidRDefault="00A02DEC" w:rsidP="008D01A8">
            <w:pPr>
              <w:jc w:val="right"/>
            </w:pPr>
            <w:r w:rsidRPr="00A02DEC">
              <w:t>541,512.85</w:t>
            </w:r>
          </w:p>
        </w:tc>
        <w:tc>
          <w:tcPr>
            <w:tcW w:w="1016" w:type="dxa"/>
            <w:noWrap/>
            <w:hideMark/>
          </w:tcPr>
          <w:p w14:paraId="3ACDE2AE" w14:textId="77777777" w:rsidR="00A02DEC" w:rsidRPr="00A02DEC" w:rsidRDefault="00A02DEC" w:rsidP="008D01A8">
            <w:pPr>
              <w:jc w:val="right"/>
            </w:pPr>
            <w:r w:rsidRPr="00A02DEC">
              <w:t>80.82</w:t>
            </w:r>
          </w:p>
        </w:tc>
      </w:tr>
      <w:tr w:rsidR="00A02DEC" w:rsidRPr="00A02DEC" w14:paraId="75520479" w14:textId="77777777" w:rsidTr="00EF18B1">
        <w:trPr>
          <w:trHeight w:val="300"/>
          <w:jc w:val="center"/>
        </w:trPr>
        <w:tc>
          <w:tcPr>
            <w:tcW w:w="921" w:type="dxa"/>
            <w:noWrap/>
            <w:hideMark/>
          </w:tcPr>
          <w:p w14:paraId="0A0C41F3" w14:textId="77777777" w:rsidR="00A02DEC" w:rsidRPr="00A02DEC" w:rsidRDefault="00A02DEC" w:rsidP="00A02DEC">
            <w:pPr>
              <w:jc w:val="both"/>
            </w:pPr>
            <w:r w:rsidRPr="00A02DEC">
              <w:t>4511</w:t>
            </w:r>
          </w:p>
        </w:tc>
        <w:tc>
          <w:tcPr>
            <w:tcW w:w="5853" w:type="dxa"/>
            <w:noWrap/>
            <w:hideMark/>
          </w:tcPr>
          <w:p w14:paraId="134AB3B6" w14:textId="77777777" w:rsidR="00A02DEC" w:rsidRPr="00A02DEC" w:rsidRDefault="00A02DEC" w:rsidP="00A02DEC">
            <w:pPr>
              <w:jc w:val="both"/>
            </w:pPr>
            <w:r w:rsidRPr="00A02DEC">
              <w:t xml:space="preserve">  Dodatna ulaganja na gradskoj Loggi</w:t>
            </w:r>
          </w:p>
        </w:tc>
        <w:tc>
          <w:tcPr>
            <w:tcW w:w="1251" w:type="dxa"/>
            <w:noWrap/>
            <w:hideMark/>
          </w:tcPr>
          <w:p w14:paraId="33DD1BF1" w14:textId="77777777" w:rsidR="00A02DEC" w:rsidRPr="00A02DEC" w:rsidRDefault="00A02DEC" w:rsidP="008D01A8">
            <w:pPr>
              <w:jc w:val="right"/>
            </w:pPr>
            <w:r w:rsidRPr="00A02DEC">
              <w:t>0</w:t>
            </w:r>
          </w:p>
        </w:tc>
        <w:tc>
          <w:tcPr>
            <w:tcW w:w="1251" w:type="dxa"/>
            <w:noWrap/>
            <w:hideMark/>
          </w:tcPr>
          <w:p w14:paraId="4485C9B0" w14:textId="77777777" w:rsidR="00A02DEC" w:rsidRPr="00A02DEC" w:rsidRDefault="00A02DEC" w:rsidP="008D01A8">
            <w:pPr>
              <w:jc w:val="right"/>
            </w:pPr>
            <w:r w:rsidRPr="00A02DEC">
              <w:t>0</w:t>
            </w:r>
          </w:p>
        </w:tc>
        <w:tc>
          <w:tcPr>
            <w:tcW w:w="1706" w:type="dxa"/>
            <w:noWrap/>
            <w:hideMark/>
          </w:tcPr>
          <w:p w14:paraId="5B97364F" w14:textId="77777777" w:rsidR="00A02DEC" w:rsidRPr="00A02DEC" w:rsidRDefault="00A02DEC" w:rsidP="008D01A8">
            <w:pPr>
              <w:jc w:val="right"/>
            </w:pPr>
            <w:r w:rsidRPr="00A02DEC">
              <w:t>541,512.85</w:t>
            </w:r>
          </w:p>
        </w:tc>
        <w:tc>
          <w:tcPr>
            <w:tcW w:w="1016" w:type="dxa"/>
            <w:noWrap/>
            <w:hideMark/>
          </w:tcPr>
          <w:p w14:paraId="530B5894" w14:textId="77777777" w:rsidR="00A02DEC" w:rsidRPr="00A02DEC" w:rsidRDefault="00A02DEC" w:rsidP="008D01A8">
            <w:pPr>
              <w:jc w:val="right"/>
            </w:pPr>
            <w:r w:rsidRPr="00A02DEC">
              <w:t>#DIV/0!</w:t>
            </w:r>
          </w:p>
        </w:tc>
      </w:tr>
      <w:tr w:rsidR="00A02DEC" w:rsidRPr="00A02DEC" w14:paraId="56F26FA9" w14:textId="77777777" w:rsidTr="00EF18B1">
        <w:trPr>
          <w:trHeight w:val="600"/>
          <w:jc w:val="center"/>
        </w:trPr>
        <w:tc>
          <w:tcPr>
            <w:tcW w:w="6774" w:type="dxa"/>
            <w:gridSpan w:val="2"/>
            <w:noWrap/>
            <w:hideMark/>
          </w:tcPr>
          <w:p w14:paraId="66828692" w14:textId="77777777" w:rsidR="00A02DEC" w:rsidRPr="00A02DEC" w:rsidRDefault="00A02DEC" w:rsidP="00A02DEC">
            <w:pPr>
              <w:jc w:val="both"/>
              <w:rPr>
                <w:b/>
                <w:bCs/>
              </w:rPr>
            </w:pPr>
            <w:r w:rsidRPr="00A02DEC">
              <w:rPr>
                <w:b/>
                <w:bCs/>
              </w:rPr>
              <w:t xml:space="preserve"> Program 1020: Potpore vjerskim zajednicama</w:t>
            </w:r>
          </w:p>
        </w:tc>
        <w:tc>
          <w:tcPr>
            <w:tcW w:w="1251" w:type="dxa"/>
            <w:noWrap/>
            <w:hideMark/>
          </w:tcPr>
          <w:p w14:paraId="38718F8B" w14:textId="77777777" w:rsidR="00A02DEC" w:rsidRPr="00A02DEC" w:rsidRDefault="00A02DEC" w:rsidP="008D01A8">
            <w:pPr>
              <w:jc w:val="right"/>
              <w:rPr>
                <w:b/>
                <w:bCs/>
              </w:rPr>
            </w:pPr>
            <w:r w:rsidRPr="00A02DEC">
              <w:rPr>
                <w:b/>
                <w:bCs/>
              </w:rPr>
              <w:t>80,000</w:t>
            </w:r>
          </w:p>
        </w:tc>
        <w:tc>
          <w:tcPr>
            <w:tcW w:w="1251" w:type="dxa"/>
            <w:noWrap/>
            <w:hideMark/>
          </w:tcPr>
          <w:p w14:paraId="779C8EAD" w14:textId="77777777" w:rsidR="00A02DEC" w:rsidRPr="00A02DEC" w:rsidRDefault="00A02DEC" w:rsidP="008D01A8">
            <w:pPr>
              <w:jc w:val="right"/>
              <w:rPr>
                <w:b/>
                <w:bCs/>
              </w:rPr>
            </w:pPr>
            <w:r w:rsidRPr="00A02DEC">
              <w:rPr>
                <w:b/>
                <w:bCs/>
              </w:rPr>
              <w:t>80,000</w:t>
            </w:r>
          </w:p>
        </w:tc>
        <w:tc>
          <w:tcPr>
            <w:tcW w:w="1706" w:type="dxa"/>
            <w:noWrap/>
            <w:hideMark/>
          </w:tcPr>
          <w:p w14:paraId="4C1A721E" w14:textId="77777777" w:rsidR="00A02DEC" w:rsidRPr="00A02DEC" w:rsidRDefault="00A02DEC" w:rsidP="008D01A8">
            <w:pPr>
              <w:jc w:val="right"/>
              <w:rPr>
                <w:b/>
                <w:bCs/>
              </w:rPr>
            </w:pPr>
            <w:r w:rsidRPr="00A02DEC">
              <w:rPr>
                <w:b/>
                <w:bCs/>
              </w:rPr>
              <w:t>80,000.00</w:t>
            </w:r>
          </w:p>
        </w:tc>
        <w:tc>
          <w:tcPr>
            <w:tcW w:w="1016" w:type="dxa"/>
            <w:noWrap/>
            <w:hideMark/>
          </w:tcPr>
          <w:p w14:paraId="2D98B8B3" w14:textId="77777777" w:rsidR="00A02DEC" w:rsidRPr="00A02DEC" w:rsidRDefault="00A02DEC" w:rsidP="008D01A8">
            <w:pPr>
              <w:jc w:val="right"/>
            </w:pPr>
            <w:r w:rsidRPr="00A02DEC">
              <w:t>100.00</w:t>
            </w:r>
          </w:p>
        </w:tc>
      </w:tr>
      <w:tr w:rsidR="00A02DEC" w:rsidRPr="00A02DEC" w14:paraId="14DBF638" w14:textId="77777777" w:rsidTr="00EF18B1">
        <w:trPr>
          <w:trHeight w:val="522"/>
          <w:jc w:val="center"/>
        </w:trPr>
        <w:tc>
          <w:tcPr>
            <w:tcW w:w="6774" w:type="dxa"/>
            <w:gridSpan w:val="2"/>
            <w:noWrap/>
            <w:hideMark/>
          </w:tcPr>
          <w:p w14:paraId="2DB28EEC" w14:textId="77777777" w:rsidR="00A02DEC" w:rsidRPr="00A02DEC" w:rsidRDefault="00A02DEC" w:rsidP="00A02DEC">
            <w:pPr>
              <w:jc w:val="both"/>
              <w:rPr>
                <w:b/>
                <w:bCs/>
              </w:rPr>
            </w:pPr>
            <w:r w:rsidRPr="00A02DEC">
              <w:rPr>
                <w:b/>
                <w:bCs/>
              </w:rPr>
              <w:t xml:space="preserve"> Aktivnost A1020 01: Donacije vjerskim zajednicama</w:t>
            </w:r>
          </w:p>
        </w:tc>
        <w:tc>
          <w:tcPr>
            <w:tcW w:w="1251" w:type="dxa"/>
            <w:noWrap/>
            <w:hideMark/>
          </w:tcPr>
          <w:p w14:paraId="3621B61F" w14:textId="77777777" w:rsidR="00A02DEC" w:rsidRPr="00A02DEC" w:rsidRDefault="00A02DEC" w:rsidP="008D01A8">
            <w:pPr>
              <w:jc w:val="right"/>
              <w:rPr>
                <w:b/>
                <w:bCs/>
              </w:rPr>
            </w:pPr>
            <w:r w:rsidRPr="00A02DEC">
              <w:rPr>
                <w:b/>
                <w:bCs/>
              </w:rPr>
              <w:t>80,000</w:t>
            </w:r>
          </w:p>
        </w:tc>
        <w:tc>
          <w:tcPr>
            <w:tcW w:w="1251" w:type="dxa"/>
            <w:noWrap/>
            <w:hideMark/>
          </w:tcPr>
          <w:p w14:paraId="46549A8E" w14:textId="77777777" w:rsidR="00A02DEC" w:rsidRPr="00A02DEC" w:rsidRDefault="00A02DEC" w:rsidP="008D01A8">
            <w:pPr>
              <w:jc w:val="right"/>
              <w:rPr>
                <w:b/>
                <w:bCs/>
              </w:rPr>
            </w:pPr>
            <w:r w:rsidRPr="00A02DEC">
              <w:rPr>
                <w:b/>
                <w:bCs/>
              </w:rPr>
              <w:t>80,000</w:t>
            </w:r>
          </w:p>
        </w:tc>
        <w:tc>
          <w:tcPr>
            <w:tcW w:w="1706" w:type="dxa"/>
            <w:noWrap/>
            <w:hideMark/>
          </w:tcPr>
          <w:p w14:paraId="36BA0484" w14:textId="77777777" w:rsidR="00A02DEC" w:rsidRPr="00A02DEC" w:rsidRDefault="00A02DEC" w:rsidP="008D01A8">
            <w:pPr>
              <w:jc w:val="right"/>
              <w:rPr>
                <w:b/>
                <w:bCs/>
              </w:rPr>
            </w:pPr>
            <w:r w:rsidRPr="00A02DEC">
              <w:rPr>
                <w:b/>
                <w:bCs/>
              </w:rPr>
              <w:t>80,000.00</w:t>
            </w:r>
          </w:p>
        </w:tc>
        <w:tc>
          <w:tcPr>
            <w:tcW w:w="1016" w:type="dxa"/>
            <w:noWrap/>
            <w:hideMark/>
          </w:tcPr>
          <w:p w14:paraId="194C0802" w14:textId="77777777" w:rsidR="00A02DEC" w:rsidRPr="00A02DEC" w:rsidRDefault="00A02DEC" w:rsidP="008D01A8">
            <w:pPr>
              <w:jc w:val="right"/>
            </w:pPr>
            <w:r w:rsidRPr="00A02DEC">
              <w:t>100.00</w:t>
            </w:r>
          </w:p>
        </w:tc>
      </w:tr>
      <w:tr w:rsidR="00A02DEC" w:rsidRPr="00A02DEC" w14:paraId="5D235248" w14:textId="77777777" w:rsidTr="00EF18B1">
        <w:trPr>
          <w:trHeight w:val="522"/>
          <w:jc w:val="center"/>
        </w:trPr>
        <w:tc>
          <w:tcPr>
            <w:tcW w:w="6774" w:type="dxa"/>
            <w:gridSpan w:val="2"/>
            <w:noWrap/>
            <w:hideMark/>
          </w:tcPr>
          <w:p w14:paraId="55816C61" w14:textId="77777777" w:rsidR="00A02DEC" w:rsidRPr="00A02DEC" w:rsidRDefault="00A02DEC" w:rsidP="00A02DEC">
            <w:pPr>
              <w:jc w:val="both"/>
              <w:rPr>
                <w:b/>
                <w:bCs/>
              </w:rPr>
            </w:pPr>
            <w:r w:rsidRPr="00A02DEC">
              <w:rPr>
                <w:b/>
                <w:bCs/>
              </w:rPr>
              <w:t xml:space="preserve"> Ukupni izvori Aktivnost A1020 01</w:t>
            </w:r>
          </w:p>
        </w:tc>
        <w:tc>
          <w:tcPr>
            <w:tcW w:w="1251" w:type="dxa"/>
            <w:noWrap/>
            <w:hideMark/>
          </w:tcPr>
          <w:p w14:paraId="61279B41" w14:textId="77777777" w:rsidR="00A02DEC" w:rsidRPr="00A02DEC" w:rsidRDefault="00A02DEC" w:rsidP="008D01A8">
            <w:pPr>
              <w:jc w:val="right"/>
              <w:rPr>
                <w:b/>
                <w:bCs/>
              </w:rPr>
            </w:pPr>
            <w:r w:rsidRPr="00A02DEC">
              <w:rPr>
                <w:b/>
                <w:bCs/>
              </w:rPr>
              <w:t>80,000</w:t>
            </w:r>
          </w:p>
        </w:tc>
        <w:tc>
          <w:tcPr>
            <w:tcW w:w="1251" w:type="dxa"/>
            <w:noWrap/>
            <w:hideMark/>
          </w:tcPr>
          <w:p w14:paraId="477BFA88" w14:textId="77777777" w:rsidR="00A02DEC" w:rsidRPr="00A02DEC" w:rsidRDefault="00A02DEC" w:rsidP="008D01A8">
            <w:pPr>
              <w:jc w:val="right"/>
              <w:rPr>
                <w:b/>
                <w:bCs/>
              </w:rPr>
            </w:pPr>
            <w:r w:rsidRPr="00A02DEC">
              <w:rPr>
                <w:b/>
                <w:bCs/>
              </w:rPr>
              <w:t>80,000</w:t>
            </w:r>
          </w:p>
        </w:tc>
        <w:tc>
          <w:tcPr>
            <w:tcW w:w="1706" w:type="dxa"/>
            <w:noWrap/>
            <w:hideMark/>
          </w:tcPr>
          <w:p w14:paraId="7A471F26" w14:textId="77777777" w:rsidR="00A02DEC" w:rsidRPr="00A02DEC" w:rsidRDefault="00A02DEC" w:rsidP="008D01A8">
            <w:pPr>
              <w:jc w:val="right"/>
              <w:rPr>
                <w:b/>
                <w:bCs/>
              </w:rPr>
            </w:pPr>
            <w:r w:rsidRPr="00A02DEC">
              <w:rPr>
                <w:b/>
                <w:bCs/>
              </w:rPr>
              <w:t>80,000.00</w:t>
            </w:r>
          </w:p>
        </w:tc>
        <w:tc>
          <w:tcPr>
            <w:tcW w:w="1016" w:type="dxa"/>
            <w:noWrap/>
            <w:hideMark/>
          </w:tcPr>
          <w:p w14:paraId="1582FCA7" w14:textId="77777777" w:rsidR="00A02DEC" w:rsidRPr="00A02DEC" w:rsidRDefault="00A02DEC" w:rsidP="008D01A8">
            <w:pPr>
              <w:jc w:val="right"/>
            </w:pPr>
            <w:r w:rsidRPr="00A02DEC">
              <w:t>100.00</w:t>
            </w:r>
          </w:p>
        </w:tc>
      </w:tr>
      <w:tr w:rsidR="00A02DEC" w:rsidRPr="00A02DEC" w14:paraId="3D9D8AE2" w14:textId="77777777" w:rsidTr="00EF18B1">
        <w:trPr>
          <w:trHeight w:val="360"/>
          <w:jc w:val="center"/>
        </w:trPr>
        <w:tc>
          <w:tcPr>
            <w:tcW w:w="6774" w:type="dxa"/>
            <w:gridSpan w:val="2"/>
            <w:noWrap/>
            <w:hideMark/>
          </w:tcPr>
          <w:p w14:paraId="2F18762A" w14:textId="77777777" w:rsidR="00A02DEC" w:rsidRPr="00A02DEC" w:rsidRDefault="00A02DEC" w:rsidP="00A02DEC">
            <w:pPr>
              <w:jc w:val="both"/>
            </w:pPr>
            <w:r w:rsidRPr="00A02DEC">
              <w:t xml:space="preserve"> Izvor 11 (opći prihodi i primici)</w:t>
            </w:r>
          </w:p>
        </w:tc>
        <w:tc>
          <w:tcPr>
            <w:tcW w:w="1251" w:type="dxa"/>
            <w:noWrap/>
            <w:hideMark/>
          </w:tcPr>
          <w:p w14:paraId="5879F336" w14:textId="77777777" w:rsidR="00A02DEC" w:rsidRPr="00A02DEC" w:rsidRDefault="00A02DEC" w:rsidP="008D01A8">
            <w:pPr>
              <w:jc w:val="right"/>
            </w:pPr>
            <w:r w:rsidRPr="00A02DEC">
              <w:t>80,000</w:t>
            </w:r>
          </w:p>
        </w:tc>
        <w:tc>
          <w:tcPr>
            <w:tcW w:w="1251" w:type="dxa"/>
            <w:noWrap/>
            <w:hideMark/>
          </w:tcPr>
          <w:p w14:paraId="5974432B" w14:textId="77777777" w:rsidR="00A02DEC" w:rsidRPr="00A02DEC" w:rsidRDefault="00A02DEC" w:rsidP="008D01A8">
            <w:pPr>
              <w:jc w:val="right"/>
            </w:pPr>
            <w:r w:rsidRPr="00A02DEC">
              <w:t>80,000</w:t>
            </w:r>
          </w:p>
        </w:tc>
        <w:tc>
          <w:tcPr>
            <w:tcW w:w="1706" w:type="dxa"/>
            <w:noWrap/>
            <w:hideMark/>
          </w:tcPr>
          <w:p w14:paraId="5C41BFAE" w14:textId="77777777" w:rsidR="00A02DEC" w:rsidRPr="00A02DEC" w:rsidRDefault="00A02DEC" w:rsidP="008D01A8">
            <w:pPr>
              <w:jc w:val="right"/>
            </w:pPr>
            <w:r w:rsidRPr="00A02DEC">
              <w:t>80,000.00</w:t>
            </w:r>
          </w:p>
        </w:tc>
        <w:tc>
          <w:tcPr>
            <w:tcW w:w="1016" w:type="dxa"/>
            <w:noWrap/>
            <w:hideMark/>
          </w:tcPr>
          <w:p w14:paraId="6163681A" w14:textId="77777777" w:rsidR="00A02DEC" w:rsidRPr="00A02DEC" w:rsidRDefault="00A02DEC" w:rsidP="008D01A8">
            <w:pPr>
              <w:jc w:val="right"/>
            </w:pPr>
            <w:r w:rsidRPr="00A02DEC">
              <w:t>100.00</w:t>
            </w:r>
          </w:p>
        </w:tc>
      </w:tr>
      <w:tr w:rsidR="00A02DEC" w:rsidRPr="00A02DEC" w14:paraId="36F195F0" w14:textId="77777777" w:rsidTr="00EF18B1">
        <w:trPr>
          <w:trHeight w:val="360"/>
          <w:jc w:val="center"/>
        </w:trPr>
        <w:tc>
          <w:tcPr>
            <w:tcW w:w="6774" w:type="dxa"/>
            <w:gridSpan w:val="2"/>
            <w:noWrap/>
            <w:hideMark/>
          </w:tcPr>
          <w:p w14:paraId="5FE5C6FB" w14:textId="77777777" w:rsidR="00A02DEC" w:rsidRPr="00A02DEC" w:rsidRDefault="00A02DEC" w:rsidP="00A02DEC">
            <w:pPr>
              <w:jc w:val="both"/>
            </w:pPr>
            <w:r w:rsidRPr="00A02DEC">
              <w:t xml:space="preserve"> Izvor 31 (vlastiti prihodi)</w:t>
            </w:r>
          </w:p>
        </w:tc>
        <w:tc>
          <w:tcPr>
            <w:tcW w:w="1251" w:type="dxa"/>
            <w:noWrap/>
            <w:hideMark/>
          </w:tcPr>
          <w:p w14:paraId="0D0F84F2" w14:textId="77777777" w:rsidR="00A02DEC" w:rsidRPr="00A02DEC" w:rsidRDefault="00A02DEC" w:rsidP="008D01A8">
            <w:pPr>
              <w:jc w:val="right"/>
            </w:pPr>
            <w:r w:rsidRPr="00A02DEC">
              <w:t>0</w:t>
            </w:r>
          </w:p>
        </w:tc>
        <w:tc>
          <w:tcPr>
            <w:tcW w:w="1251" w:type="dxa"/>
            <w:noWrap/>
            <w:hideMark/>
          </w:tcPr>
          <w:p w14:paraId="276BF1C3" w14:textId="77777777" w:rsidR="00A02DEC" w:rsidRPr="00A02DEC" w:rsidRDefault="00A02DEC" w:rsidP="008D01A8">
            <w:pPr>
              <w:jc w:val="right"/>
            </w:pPr>
            <w:r w:rsidRPr="00A02DEC">
              <w:t>0</w:t>
            </w:r>
          </w:p>
        </w:tc>
        <w:tc>
          <w:tcPr>
            <w:tcW w:w="1706" w:type="dxa"/>
            <w:noWrap/>
            <w:hideMark/>
          </w:tcPr>
          <w:p w14:paraId="73268201" w14:textId="77777777" w:rsidR="00A02DEC" w:rsidRPr="00A02DEC" w:rsidRDefault="00A02DEC" w:rsidP="008D01A8">
            <w:pPr>
              <w:jc w:val="right"/>
            </w:pPr>
            <w:r w:rsidRPr="00A02DEC">
              <w:t>0.00</w:t>
            </w:r>
          </w:p>
        </w:tc>
        <w:tc>
          <w:tcPr>
            <w:tcW w:w="1016" w:type="dxa"/>
            <w:noWrap/>
            <w:hideMark/>
          </w:tcPr>
          <w:p w14:paraId="27565B19" w14:textId="77777777" w:rsidR="00A02DEC" w:rsidRPr="00A02DEC" w:rsidRDefault="00A02DEC" w:rsidP="008D01A8">
            <w:pPr>
              <w:jc w:val="right"/>
            </w:pPr>
            <w:r w:rsidRPr="00A02DEC">
              <w:t>#DIV/0!</w:t>
            </w:r>
          </w:p>
        </w:tc>
      </w:tr>
      <w:tr w:rsidR="00A02DEC" w:rsidRPr="00A02DEC" w14:paraId="4F50596D" w14:textId="77777777" w:rsidTr="00EF18B1">
        <w:trPr>
          <w:trHeight w:val="360"/>
          <w:jc w:val="center"/>
        </w:trPr>
        <w:tc>
          <w:tcPr>
            <w:tcW w:w="6774" w:type="dxa"/>
            <w:gridSpan w:val="2"/>
            <w:noWrap/>
            <w:hideMark/>
          </w:tcPr>
          <w:p w14:paraId="6D11F971" w14:textId="77777777" w:rsidR="00A02DEC" w:rsidRPr="00A02DEC" w:rsidRDefault="00A02DEC" w:rsidP="00A02DEC">
            <w:pPr>
              <w:jc w:val="both"/>
            </w:pPr>
            <w:r w:rsidRPr="00A02DEC">
              <w:t xml:space="preserve"> Izvor 4A (prihodi za posebne namjene)</w:t>
            </w:r>
          </w:p>
        </w:tc>
        <w:tc>
          <w:tcPr>
            <w:tcW w:w="1251" w:type="dxa"/>
            <w:noWrap/>
            <w:hideMark/>
          </w:tcPr>
          <w:p w14:paraId="659B5B69" w14:textId="77777777" w:rsidR="00A02DEC" w:rsidRPr="00A02DEC" w:rsidRDefault="00A02DEC" w:rsidP="008D01A8">
            <w:pPr>
              <w:jc w:val="right"/>
            </w:pPr>
            <w:r w:rsidRPr="00A02DEC">
              <w:t>0</w:t>
            </w:r>
          </w:p>
        </w:tc>
        <w:tc>
          <w:tcPr>
            <w:tcW w:w="1251" w:type="dxa"/>
            <w:noWrap/>
            <w:hideMark/>
          </w:tcPr>
          <w:p w14:paraId="140EB2A0" w14:textId="77777777" w:rsidR="00A02DEC" w:rsidRPr="00A02DEC" w:rsidRDefault="00A02DEC" w:rsidP="008D01A8">
            <w:pPr>
              <w:jc w:val="right"/>
            </w:pPr>
            <w:r w:rsidRPr="00A02DEC">
              <w:t>0</w:t>
            </w:r>
          </w:p>
        </w:tc>
        <w:tc>
          <w:tcPr>
            <w:tcW w:w="1706" w:type="dxa"/>
            <w:noWrap/>
            <w:hideMark/>
          </w:tcPr>
          <w:p w14:paraId="12E751AF" w14:textId="77777777" w:rsidR="00A02DEC" w:rsidRPr="00A02DEC" w:rsidRDefault="00A02DEC" w:rsidP="008D01A8">
            <w:pPr>
              <w:jc w:val="right"/>
            </w:pPr>
            <w:r w:rsidRPr="00A02DEC">
              <w:t>0.00</w:t>
            </w:r>
          </w:p>
        </w:tc>
        <w:tc>
          <w:tcPr>
            <w:tcW w:w="1016" w:type="dxa"/>
            <w:noWrap/>
            <w:hideMark/>
          </w:tcPr>
          <w:p w14:paraId="4F356AD5" w14:textId="77777777" w:rsidR="00A02DEC" w:rsidRPr="00A02DEC" w:rsidRDefault="00A02DEC" w:rsidP="008D01A8">
            <w:pPr>
              <w:jc w:val="right"/>
            </w:pPr>
            <w:r w:rsidRPr="00A02DEC">
              <w:t>#DIV/0!</w:t>
            </w:r>
          </w:p>
        </w:tc>
      </w:tr>
      <w:tr w:rsidR="008D01A8" w:rsidRPr="00A02DEC" w14:paraId="48E32912" w14:textId="77777777" w:rsidTr="00EF18B1">
        <w:trPr>
          <w:trHeight w:val="600"/>
          <w:jc w:val="center"/>
        </w:trPr>
        <w:tc>
          <w:tcPr>
            <w:tcW w:w="6774" w:type="dxa"/>
            <w:gridSpan w:val="2"/>
            <w:hideMark/>
          </w:tcPr>
          <w:p w14:paraId="37C803DF" w14:textId="77777777" w:rsidR="008D01A8" w:rsidRPr="00A02DEC" w:rsidRDefault="008D01A8" w:rsidP="00B9127D">
            <w:pPr>
              <w:jc w:val="center"/>
            </w:pPr>
            <w:r w:rsidRPr="00A02DEC">
              <w:lastRenderedPageBreak/>
              <w:t>BROJČANA OZNAKA, NAZIV I RAČUN</w:t>
            </w:r>
          </w:p>
        </w:tc>
        <w:tc>
          <w:tcPr>
            <w:tcW w:w="1251" w:type="dxa"/>
            <w:hideMark/>
          </w:tcPr>
          <w:p w14:paraId="0F49442D" w14:textId="77777777" w:rsidR="008D01A8" w:rsidRPr="00A02DEC" w:rsidRDefault="008D01A8" w:rsidP="00B9127D">
            <w:pPr>
              <w:jc w:val="center"/>
            </w:pPr>
            <w:r w:rsidRPr="00A02DEC">
              <w:t>Izvorni Plan</w:t>
            </w:r>
            <w:r w:rsidRPr="00A02DEC">
              <w:br/>
              <w:t>za 2021.god.</w:t>
            </w:r>
          </w:p>
        </w:tc>
        <w:tc>
          <w:tcPr>
            <w:tcW w:w="1251" w:type="dxa"/>
            <w:hideMark/>
          </w:tcPr>
          <w:p w14:paraId="08C934BD" w14:textId="77777777" w:rsidR="008D01A8" w:rsidRPr="00A02DEC" w:rsidRDefault="008D01A8" w:rsidP="00B9127D">
            <w:pPr>
              <w:jc w:val="center"/>
            </w:pPr>
            <w:r w:rsidRPr="00A02DEC">
              <w:t>Tekući Plan</w:t>
            </w:r>
            <w:r w:rsidRPr="00A02DEC">
              <w:br/>
              <w:t>za 2021.god.</w:t>
            </w:r>
          </w:p>
        </w:tc>
        <w:tc>
          <w:tcPr>
            <w:tcW w:w="1706" w:type="dxa"/>
            <w:hideMark/>
          </w:tcPr>
          <w:p w14:paraId="29F8E797" w14:textId="77777777" w:rsidR="008D01A8" w:rsidRPr="00A02DEC" w:rsidRDefault="008D01A8" w:rsidP="00B9127D">
            <w:pPr>
              <w:jc w:val="center"/>
            </w:pPr>
            <w:r w:rsidRPr="00A02DEC">
              <w:t>Izvršeno u 2021.god.</w:t>
            </w:r>
          </w:p>
        </w:tc>
        <w:tc>
          <w:tcPr>
            <w:tcW w:w="1016" w:type="dxa"/>
            <w:hideMark/>
          </w:tcPr>
          <w:p w14:paraId="4CD956C9" w14:textId="77777777" w:rsidR="008D01A8" w:rsidRPr="00A02DEC" w:rsidRDefault="008D01A8" w:rsidP="00B9127D">
            <w:pPr>
              <w:jc w:val="center"/>
            </w:pPr>
            <w:r w:rsidRPr="00A02DEC">
              <w:t>Indeks</w:t>
            </w:r>
            <w:r w:rsidRPr="00A02DEC">
              <w:br/>
              <w:t>4/3</w:t>
            </w:r>
          </w:p>
        </w:tc>
      </w:tr>
      <w:tr w:rsidR="008D01A8" w:rsidRPr="00A02DEC" w14:paraId="3FFAE72E" w14:textId="77777777" w:rsidTr="00EF18B1">
        <w:trPr>
          <w:trHeight w:val="225"/>
          <w:jc w:val="center"/>
        </w:trPr>
        <w:tc>
          <w:tcPr>
            <w:tcW w:w="6774" w:type="dxa"/>
            <w:gridSpan w:val="2"/>
            <w:hideMark/>
          </w:tcPr>
          <w:p w14:paraId="4DAB7F64" w14:textId="77777777" w:rsidR="008D01A8" w:rsidRPr="00A02DEC" w:rsidRDefault="008D01A8" w:rsidP="00B9127D">
            <w:pPr>
              <w:jc w:val="center"/>
            </w:pPr>
            <w:r w:rsidRPr="00A02DEC">
              <w:t>1</w:t>
            </w:r>
          </w:p>
        </w:tc>
        <w:tc>
          <w:tcPr>
            <w:tcW w:w="1251" w:type="dxa"/>
            <w:hideMark/>
          </w:tcPr>
          <w:p w14:paraId="4742EFBA" w14:textId="77777777" w:rsidR="008D01A8" w:rsidRPr="00A02DEC" w:rsidRDefault="008D01A8" w:rsidP="00B9127D">
            <w:pPr>
              <w:jc w:val="center"/>
            </w:pPr>
            <w:r w:rsidRPr="00A02DEC">
              <w:t>2</w:t>
            </w:r>
          </w:p>
        </w:tc>
        <w:tc>
          <w:tcPr>
            <w:tcW w:w="1251" w:type="dxa"/>
            <w:hideMark/>
          </w:tcPr>
          <w:p w14:paraId="6DF38896" w14:textId="77777777" w:rsidR="008D01A8" w:rsidRPr="00A02DEC" w:rsidRDefault="008D01A8" w:rsidP="00B9127D">
            <w:pPr>
              <w:jc w:val="center"/>
            </w:pPr>
            <w:r w:rsidRPr="00A02DEC">
              <w:t>3</w:t>
            </w:r>
          </w:p>
        </w:tc>
        <w:tc>
          <w:tcPr>
            <w:tcW w:w="1706" w:type="dxa"/>
            <w:hideMark/>
          </w:tcPr>
          <w:p w14:paraId="32CBD06A" w14:textId="77777777" w:rsidR="008D01A8" w:rsidRPr="00A02DEC" w:rsidRDefault="008D01A8" w:rsidP="00B9127D">
            <w:pPr>
              <w:jc w:val="center"/>
            </w:pPr>
            <w:r w:rsidRPr="00A02DEC">
              <w:t>4</w:t>
            </w:r>
          </w:p>
        </w:tc>
        <w:tc>
          <w:tcPr>
            <w:tcW w:w="1016" w:type="dxa"/>
            <w:hideMark/>
          </w:tcPr>
          <w:p w14:paraId="500737F7" w14:textId="77777777" w:rsidR="008D01A8" w:rsidRPr="00A02DEC" w:rsidRDefault="008D01A8" w:rsidP="00B9127D">
            <w:pPr>
              <w:jc w:val="center"/>
            </w:pPr>
            <w:r w:rsidRPr="00A02DEC">
              <w:t>5</w:t>
            </w:r>
          </w:p>
        </w:tc>
      </w:tr>
      <w:tr w:rsidR="00A02DEC" w:rsidRPr="00A02DEC" w14:paraId="1951E240" w14:textId="77777777" w:rsidTr="00EF18B1">
        <w:trPr>
          <w:trHeight w:val="360"/>
          <w:jc w:val="center"/>
        </w:trPr>
        <w:tc>
          <w:tcPr>
            <w:tcW w:w="6774" w:type="dxa"/>
            <w:gridSpan w:val="2"/>
            <w:noWrap/>
            <w:hideMark/>
          </w:tcPr>
          <w:p w14:paraId="58838197" w14:textId="77777777" w:rsidR="00A02DEC" w:rsidRPr="00A02DEC" w:rsidRDefault="00A02DEC" w:rsidP="00A02DEC">
            <w:pPr>
              <w:jc w:val="both"/>
            </w:pPr>
            <w:r w:rsidRPr="00A02DEC">
              <w:t xml:space="preserve"> Izvor 51 (pomoći)</w:t>
            </w:r>
          </w:p>
        </w:tc>
        <w:tc>
          <w:tcPr>
            <w:tcW w:w="1251" w:type="dxa"/>
            <w:noWrap/>
            <w:hideMark/>
          </w:tcPr>
          <w:p w14:paraId="480F5346" w14:textId="77777777" w:rsidR="00A02DEC" w:rsidRPr="00A02DEC" w:rsidRDefault="00A02DEC" w:rsidP="008D01A8">
            <w:pPr>
              <w:jc w:val="right"/>
            </w:pPr>
            <w:r w:rsidRPr="00A02DEC">
              <w:t>0</w:t>
            </w:r>
          </w:p>
        </w:tc>
        <w:tc>
          <w:tcPr>
            <w:tcW w:w="1251" w:type="dxa"/>
            <w:noWrap/>
            <w:hideMark/>
          </w:tcPr>
          <w:p w14:paraId="0EFA80F8" w14:textId="77777777" w:rsidR="00A02DEC" w:rsidRPr="00A02DEC" w:rsidRDefault="00A02DEC" w:rsidP="008D01A8">
            <w:pPr>
              <w:jc w:val="right"/>
            </w:pPr>
            <w:r w:rsidRPr="00A02DEC">
              <w:t>0</w:t>
            </w:r>
          </w:p>
        </w:tc>
        <w:tc>
          <w:tcPr>
            <w:tcW w:w="1706" w:type="dxa"/>
            <w:noWrap/>
            <w:hideMark/>
          </w:tcPr>
          <w:p w14:paraId="3B326A15" w14:textId="77777777" w:rsidR="00A02DEC" w:rsidRPr="00A02DEC" w:rsidRDefault="00A02DEC" w:rsidP="008D01A8">
            <w:pPr>
              <w:jc w:val="right"/>
            </w:pPr>
            <w:r w:rsidRPr="00A02DEC">
              <w:t>0.00</w:t>
            </w:r>
          </w:p>
        </w:tc>
        <w:tc>
          <w:tcPr>
            <w:tcW w:w="1016" w:type="dxa"/>
            <w:noWrap/>
            <w:hideMark/>
          </w:tcPr>
          <w:p w14:paraId="181C861E" w14:textId="77777777" w:rsidR="00A02DEC" w:rsidRPr="00A02DEC" w:rsidRDefault="00A02DEC" w:rsidP="008D01A8">
            <w:pPr>
              <w:jc w:val="right"/>
            </w:pPr>
            <w:r w:rsidRPr="00A02DEC">
              <w:t>#DIV/0!</w:t>
            </w:r>
          </w:p>
        </w:tc>
      </w:tr>
      <w:tr w:rsidR="00A02DEC" w:rsidRPr="00A02DEC" w14:paraId="489F55E3" w14:textId="77777777" w:rsidTr="00EF18B1">
        <w:trPr>
          <w:trHeight w:val="360"/>
          <w:jc w:val="center"/>
        </w:trPr>
        <w:tc>
          <w:tcPr>
            <w:tcW w:w="6774" w:type="dxa"/>
            <w:gridSpan w:val="2"/>
            <w:noWrap/>
            <w:hideMark/>
          </w:tcPr>
          <w:p w14:paraId="75617150" w14:textId="77777777" w:rsidR="00A02DEC" w:rsidRPr="00A02DEC" w:rsidRDefault="00A02DEC" w:rsidP="00A02DEC">
            <w:pPr>
              <w:jc w:val="both"/>
            </w:pPr>
            <w:r w:rsidRPr="00A02DEC">
              <w:t xml:space="preserve"> Izvor 61 (donacije)</w:t>
            </w:r>
          </w:p>
        </w:tc>
        <w:tc>
          <w:tcPr>
            <w:tcW w:w="1251" w:type="dxa"/>
            <w:noWrap/>
            <w:hideMark/>
          </w:tcPr>
          <w:p w14:paraId="3644EF84" w14:textId="77777777" w:rsidR="00A02DEC" w:rsidRPr="00A02DEC" w:rsidRDefault="00A02DEC" w:rsidP="008D01A8">
            <w:pPr>
              <w:jc w:val="right"/>
            </w:pPr>
            <w:r w:rsidRPr="00A02DEC">
              <w:t>0</w:t>
            </w:r>
          </w:p>
        </w:tc>
        <w:tc>
          <w:tcPr>
            <w:tcW w:w="1251" w:type="dxa"/>
            <w:noWrap/>
            <w:hideMark/>
          </w:tcPr>
          <w:p w14:paraId="0DA572B3" w14:textId="77777777" w:rsidR="00A02DEC" w:rsidRPr="00A02DEC" w:rsidRDefault="00A02DEC" w:rsidP="008D01A8">
            <w:pPr>
              <w:jc w:val="right"/>
            </w:pPr>
            <w:r w:rsidRPr="00A02DEC">
              <w:t>0</w:t>
            </w:r>
          </w:p>
        </w:tc>
        <w:tc>
          <w:tcPr>
            <w:tcW w:w="1706" w:type="dxa"/>
            <w:noWrap/>
            <w:hideMark/>
          </w:tcPr>
          <w:p w14:paraId="1F2DE50B" w14:textId="77777777" w:rsidR="00A02DEC" w:rsidRPr="00A02DEC" w:rsidRDefault="00A02DEC" w:rsidP="008D01A8">
            <w:pPr>
              <w:jc w:val="right"/>
            </w:pPr>
            <w:r w:rsidRPr="00A02DEC">
              <w:t>0.00</w:t>
            </w:r>
          </w:p>
        </w:tc>
        <w:tc>
          <w:tcPr>
            <w:tcW w:w="1016" w:type="dxa"/>
            <w:noWrap/>
            <w:hideMark/>
          </w:tcPr>
          <w:p w14:paraId="3EB88A53" w14:textId="77777777" w:rsidR="00A02DEC" w:rsidRPr="00A02DEC" w:rsidRDefault="00A02DEC" w:rsidP="008D01A8">
            <w:pPr>
              <w:jc w:val="right"/>
            </w:pPr>
            <w:r w:rsidRPr="00A02DEC">
              <w:t>#DIV/0!</w:t>
            </w:r>
          </w:p>
        </w:tc>
      </w:tr>
      <w:tr w:rsidR="00A02DEC" w:rsidRPr="00A02DEC" w14:paraId="7CA4DEA6" w14:textId="77777777" w:rsidTr="00EF18B1">
        <w:trPr>
          <w:trHeight w:val="360"/>
          <w:jc w:val="center"/>
        </w:trPr>
        <w:tc>
          <w:tcPr>
            <w:tcW w:w="6774" w:type="dxa"/>
            <w:gridSpan w:val="2"/>
            <w:noWrap/>
            <w:hideMark/>
          </w:tcPr>
          <w:p w14:paraId="23AEC719" w14:textId="77777777" w:rsidR="00A02DEC" w:rsidRPr="00A02DEC" w:rsidRDefault="00A02DEC" w:rsidP="00A02DEC">
            <w:pPr>
              <w:jc w:val="both"/>
            </w:pPr>
            <w:r w:rsidRPr="00A02DEC">
              <w:t xml:space="preserve"> Izvor 71 (prihodi od nefinanc.imovine)</w:t>
            </w:r>
          </w:p>
        </w:tc>
        <w:tc>
          <w:tcPr>
            <w:tcW w:w="1251" w:type="dxa"/>
            <w:noWrap/>
            <w:hideMark/>
          </w:tcPr>
          <w:p w14:paraId="0318D790" w14:textId="77777777" w:rsidR="00A02DEC" w:rsidRPr="00A02DEC" w:rsidRDefault="00A02DEC" w:rsidP="008D01A8">
            <w:pPr>
              <w:jc w:val="right"/>
            </w:pPr>
            <w:r w:rsidRPr="00A02DEC">
              <w:t>0</w:t>
            </w:r>
          </w:p>
        </w:tc>
        <w:tc>
          <w:tcPr>
            <w:tcW w:w="1251" w:type="dxa"/>
            <w:noWrap/>
            <w:hideMark/>
          </w:tcPr>
          <w:p w14:paraId="6B125BBE" w14:textId="77777777" w:rsidR="00A02DEC" w:rsidRPr="00A02DEC" w:rsidRDefault="00A02DEC" w:rsidP="008D01A8">
            <w:pPr>
              <w:jc w:val="right"/>
            </w:pPr>
            <w:r w:rsidRPr="00A02DEC">
              <w:t>0</w:t>
            </w:r>
          </w:p>
        </w:tc>
        <w:tc>
          <w:tcPr>
            <w:tcW w:w="1706" w:type="dxa"/>
            <w:noWrap/>
            <w:hideMark/>
          </w:tcPr>
          <w:p w14:paraId="3A567D37" w14:textId="77777777" w:rsidR="00A02DEC" w:rsidRPr="00A02DEC" w:rsidRDefault="00A02DEC" w:rsidP="008D01A8">
            <w:pPr>
              <w:jc w:val="right"/>
            </w:pPr>
            <w:r w:rsidRPr="00A02DEC">
              <w:t>0.00</w:t>
            </w:r>
          </w:p>
        </w:tc>
        <w:tc>
          <w:tcPr>
            <w:tcW w:w="1016" w:type="dxa"/>
            <w:noWrap/>
            <w:hideMark/>
          </w:tcPr>
          <w:p w14:paraId="230E74D5" w14:textId="77777777" w:rsidR="00A02DEC" w:rsidRPr="00A02DEC" w:rsidRDefault="00A02DEC" w:rsidP="008D01A8">
            <w:pPr>
              <w:jc w:val="right"/>
            </w:pPr>
            <w:r w:rsidRPr="00A02DEC">
              <w:t>#DIV/0!</w:t>
            </w:r>
          </w:p>
        </w:tc>
      </w:tr>
      <w:tr w:rsidR="00A02DEC" w:rsidRPr="00A02DEC" w14:paraId="7C339BBF" w14:textId="77777777" w:rsidTr="00EF18B1">
        <w:trPr>
          <w:trHeight w:val="420"/>
          <w:jc w:val="center"/>
        </w:trPr>
        <w:tc>
          <w:tcPr>
            <w:tcW w:w="921" w:type="dxa"/>
            <w:noWrap/>
            <w:hideMark/>
          </w:tcPr>
          <w:p w14:paraId="5BFE8D40" w14:textId="77777777" w:rsidR="00A02DEC" w:rsidRPr="00A02DEC" w:rsidRDefault="00A02DEC" w:rsidP="00A02DEC">
            <w:pPr>
              <w:jc w:val="both"/>
            </w:pPr>
            <w:r w:rsidRPr="00A02DEC">
              <w:t>38</w:t>
            </w:r>
          </w:p>
        </w:tc>
        <w:tc>
          <w:tcPr>
            <w:tcW w:w="5853" w:type="dxa"/>
            <w:noWrap/>
            <w:hideMark/>
          </w:tcPr>
          <w:p w14:paraId="4F7DAF55" w14:textId="77777777" w:rsidR="00A02DEC" w:rsidRPr="00A02DEC" w:rsidRDefault="00A02DEC" w:rsidP="00A02DEC">
            <w:pPr>
              <w:jc w:val="both"/>
            </w:pPr>
            <w:r w:rsidRPr="00A02DEC">
              <w:t xml:space="preserve">  OSTALI RASHODI</w:t>
            </w:r>
          </w:p>
        </w:tc>
        <w:tc>
          <w:tcPr>
            <w:tcW w:w="1251" w:type="dxa"/>
            <w:noWrap/>
            <w:hideMark/>
          </w:tcPr>
          <w:p w14:paraId="23BC3CFA" w14:textId="77777777" w:rsidR="00A02DEC" w:rsidRPr="00A02DEC" w:rsidRDefault="00A02DEC" w:rsidP="008D01A8">
            <w:pPr>
              <w:jc w:val="right"/>
            </w:pPr>
            <w:r w:rsidRPr="00A02DEC">
              <w:t>80,000</w:t>
            </w:r>
          </w:p>
        </w:tc>
        <w:tc>
          <w:tcPr>
            <w:tcW w:w="1251" w:type="dxa"/>
            <w:noWrap/>
            <w:hideMark/>
          </w:tcPr>
          <w:p w14:paraId="077C0848" w14:textId="77777777" w:rsidR="00A02DEC" w:rsidRPr="00A02DEC" w:rsidRDefault="00A02DEC" w:rsidP="008D01A8">
            <w:pPr>
              <w:jc w:val="right"/>
            </w:pPr>
            <w:r w:rsidRPr="00A02DEC">
              <w:t>80,000</w:t>
            </w:r>
          </w:p>
        </w:tc>
        <w:tc>
          <w:tcPr>
            <w:tcW w:w="1706" w:type="dxa"/>
            <w:noWrap/>
            <w:hideMark/>
          </w:tcPr>
          <w:p w14:paraId="3C56743E" w14:textId="77777777" w:rsidR="00A02DEC" w:rsidRPr="00A02DEC" w:rsidRDefault="00A02DEC" w:rsidP="008D01A8">
            <w:pPr>
              <w:jc w:val="right"/>
            </w:pPr>
            <w:r w:rsidRPr="00A02DEC">
              <w:t>80,000.00</w:t>
            </w:r>
          </w:p>
        </w:tc>
        <w:tc>
          <w:tcPr>
            <w:tcW w:w="1016" w:type="dxa"/>
            <w:noWrap/>
            <w:hideMark/>
          </w:tcPr>
          <w:p w14:paraId="5BB6504E" w14:textId="77777777" w:rsidR="00A02DEC" w:rsidRPr="00A02DEC" w:rsidRDefault="00A02DEC" w:rsidP="008D01A8">
            <w:pPr>
              <w:jc w:val="right"/>
            </w:pPr>
            <w:r w:rsidRPr="00A02DEC">
              <w:t>100.00</w:t>
            </w:r>
          </w:p>
        </w:tc>
      </w:tr>
      <w:tr w:rsidR="00A02DEC" w:rsidRPr="00A02DEC" w14:paraId="32EF2864" w14:textId="77777777" w:rsidTr="00EF18B1">
        <w:trPr>
          <w:trHeight w:val="360"/>
          <w:jc w:val="center"/>
        </w:trPr>
        <w:tc>
          <w:tcPr>
            <w:tcW w:w="921" w:type="dxa"/>
            <w:noWrap/>
            <w:hideMark/>
          </w:tcPr>
          <w:p w14:paraId="62EADF4D" w14:textId="77777777" w:rsidR="00A02DEC" w:rsidRPr="00A02DEC" w:rsidRDefault="00A02DEC" w:rsidP="00A02DEC">
            <w:pPr>
              <w:jc w:val="both"/>
            </w:pPr>
            <w:r w:rsidRPr="00A02DEC">
              <w:t>381</w:t>
            </w:r>
          </w:p>
        </w:tc>
        <w:tc>
          <w:tcPr>
            <w:tcW w:w="5853" w:type="dxa"/>
            <w:noWrap/>
            <w:hideMark/>
          </w:tcPr>
          <w:p w14:paraId="678582FC" w14:textId="77777777" w:rsidR="00A02DEC" w:rsidRPr="00A02DEC" w:rsidRDefault="00A02DEC" w:rsidP="00A02DEC">
            <w:pPr>
              <w:jc w:val="both"/>
            </w:pPr>
            <w:r w:rsidRPr="00A02DEC">
              <w:t xml:space="preserve">  TEKUĆE DONACIJE</w:t>
            </w:r>
          </w:p>
        </w:tc>
        <w:tc>
          <w:tcPr>
            <w:tcW w:w="1251" w:type="dxa"/>
            <w:noWrap/>
            <w:hideMark/>
          </w:tcPr>
          <w:p w14:paraId="07FEDA9D" w14:textId="77777777" w:rsidR="00A02DEC" w:rsidRPr="00A02DEC" w:rsidRDefault="00A02DEC" w:rsidP="008D01A8">
            <w:pPr>
              <w:jc w:val="right"/>
            </w:pPr>
            <w:r w:rsidRPr="00A02DEC">
              <w:t>80,000</w:t>
            </w:r>
          </w:p>
        </w:tc>
        <w:tc>
          <w:tcPr>
            <w:tcW w:w="1251" w:type="dxa"/>
            <w:noWrap/>
            <w:hideMark/>
          </w:tcPr>
          <w:p w14:paraId="57155D13" w14:textId="77777777" w:rsidR="00A02DEC" w:rsidRPr="00A02DEC" w:rsidRDefault="00A02DEC" w:rsidP="008D01A8">
            <w:pPr>
              <w:jc w:val="right"/>
            </w:pPr>
            <w:r w:rsidRPr="00A02DEC">
              <w:t>80,000</w:t>
            </w:r>
          </w:p>
        </w:tc>
        <w:tc>
          <w:tcPr>
            <w:tcW w:w="1706" w:type="dxa"/>
            <w:noWrap/>
            <w:hideMark/>
          </w:tcPr>
          <w:p w14:paraId="69A089E7" w14:textId="77777777" w:rsidR="00A02DEC" w:rsidRPr="00A02DEC" w:rsidRDefault="00A02DEC" w:rsidP="008D01A8">
            <w:pPr>
              <w:jc w:val="right"/>
            </w:pPr>
            <w:r w:rsidRPr="00A02DEC">
              <w:t>80,000.00</w:t>
            </w:r>
          </w:p>
        </w:tc>
        <w:tc>
          <w:tcPr>
            <w:tcW w:w="1016" w:type="dxa"/>
            <w:noWrap/>
            <w:hideMark/>
          </w:tcPr>
          <w:p w14:paraId="4ED74141" w14:textId="77777777" w:rsidR="00A02DEC" w:rsidRPr="00A02DEC" w:rsidRDefault="00A02DEC" w:rsidP="008D01A8">
            <w:pPr>
              <w:jc w:val="right"/>
            </w:pPr>
            <w:r w:rsidRPr="00A02DEC">
              <w:t>100.00</w:t>
            </w:r>
          </w:p>
        </w:tc>
      </w:tr>
      <w:tr w:rsidR="00A02DEC" w:rsidRPr="00A02DEC" w14:paraId="7535963E" w14:textId="77777777" w:rsidTr="00EF18B1">
        <w:trPr>
          <w:trHeight w:val="300"/>
          <w:jc w:val="center"/>
        </w:trPr>
        <w:tc>
          <w:tcPr>
            <w:tcW w:w="921" w:type="dxa"/>
            <w:noWrap/>
            <w:hideMark/>
          </w:tcPr>
          <w:p w14:paraId="1BED4CA3" w14:textId="77777777" w:rsidR="00A02DEC" w:rsidRPr="00A02DEC" w:rsidRDefault="00A02DEC" w:rsidP="00A02DEC">
            <w:pPr>
              <w:jc w:val="both"/>
            </w:pPr>
            <w:r w:rsidRPr="00A02DEC">
              <w:t>3811</w:t>
            </w:r>
          </w:p>
        </w:tc>
        <w:tc>
          <w:tcPr>
            <w:tcW w:w="5853" w:type="dxa"/>
            <w:noWrap/>
            <w:hideMark/>
          </w:tcPr>
          <w:p w14:paraId="79A1C78D" w14:textId="77777777" w:rsidR="00A02DEC" w:rsidRPr="00A02DEC" w:rsidRDefault="00A02DEC" w:rsidP="00A02DEC">
            <w:pPr>
              <w:jc w:val="both"/>
            </w:pPr>
            <w:r w:rsidRPr="00A02DEC">
              <w:t xml:space="preserve">  Tekuće donacije vjerskim zajednicama</w:t>
            </w:r>
          </w:p>
        </w:tc>
        <w:tc>
          <w:tcPr>
            <w:tcW w:w="1251" w:type="dxa"/>
            <w:noWrap/>
            <w:hideMark/>
          </w:tcPr>
          <w:p w14:paraId="4E717138" w14:textId="77777777" w:rsidR="00A02DEC" w:rsidRPr="00A02DEC" w:rsidRDefault="00A02DEC" w:rsidP="008D01A8">
            <w:pPr>
              <w:jc w:val="right"/>
            </w:pPr>
            <w:r w:rsidRPr="00A02DEC">
              <w:t>0</w:t>
            </w:r>
          </w:p>
        </w:tc>
        <w:tc>
          <w:tcPr>
            <w:tcW w:w="1251" w:type="dxa"/>
            <w:noWrap/>
            <w:hideMark/>
          </w:tcPr>
          <w:p w14:paraId="71115B11" w14:textId="77777777" w:rsidR="00A02DEC" w:rsidRPr="00A02DEC" w:rsidRDefault="00A02DEC" w:rsidP="008D01A8">
            <w:pPr>
              <w:jc w:val="right"/>
            </w:pPr>
            <w:r w:rsidRPr="00A02DEC">
              <w:t>0</w:t>
            </w:r>
          </w:p>
        </w:tc>
        <w:tc>
          <w:tcPr>
            <w:tcW w:w="1706" w:type="dxa"/>
            <w:noWrap/>
            <w:hideMark/>
          </w:tcPr>
          <w:p w14:paraId="41DF8054" w14:textId="77777777" w:rsidR="00A02DEC" w:rsidRPr="00A02DEC" w:rsidRDefault="00A02DEC" w:rsidP="008D01A8">
            <w:pPr>
              <w:jc w:val="right"/>
            </w:pPr>
            <w:r w:rsidRPr="00A02DEC">
              <w:t>80,000.00</w:t>
            </w:r>
          </w:p>
        </w:tc>
        <w:tc>
          <w:tcPr>
            <w:tcW w:w="1016" w:type="dxa"/>
            <w:noWrap/>
            <w:hideMark/>
          </w:tcPr>
          <w:p w14:paraId="364AF8BF" w14:textId="77777777" w:rsidR="00A02DEC" w:rsidRPr="00A02DEC" w:rsidRDefault="00A02DEC" w:rsidP="008D01A8">
            <w:pPr>
              <w:jc w:val="right"/>
            </w:pPr>
            <w:r w:rsidRPr="00A02DEC">
              <w:t>#DIV/0!</w:t>
            </w:r>
          </w:p>
        </w:tc>
      </w:tr>
      <w:tr w:rsidR="00A02DEC" w:rsidRPr="00A02DEC" w14:paraId="0C3E78A1" w14:textId="77777777" w:rsidTr="00EF18B1">
        <w:trPr>
          <w:trHeight w:val="600"/>
          <w:jc w:val="center"/>
        </w:trPr>
        <w:tc>
          <w:tcPr>
            <w:tcW w:w="6774" w:type="dxa"/>
            <w:gridSpan w:val="2"/>
            <w:noWrap/>
            <w:hideMark/>
          </w:tcPr>
          <w:p w14:paraId="23D1C714" w14:textId="77777777" w:rsidR="00A02DEC" w:rsidRPr="00A02DEC" w:rsidRDefault="00A02DEC" w:rsidP="00A02DEC">
            <w:pPr>
              <w:jc w:val="both"/>
              <w:rPr>
                <w:b/>
                <w:bCs/>
              </w:rPr>
            </w:pPr>
            <w:r w:rsidRPr="00A02DEC">
              <w:rPr>
                <w:b/>
                <w:bCs/>
              </w:rPr>
              <w:t xml:space="preserve"> Program 1021:  Razvoj civilnog društva</w:t>
            </w:r>
          </w:p>
        </w:tc>
        <w:tc>
          <w:tcPr>
            <w:tcW w:w="1251" w:type="dxa"/>
            <w:noWrap/>
            <w:hideMark/>
          </w:tcPr>
          <w:p w14:paraId="41CF1C2A" w14:textId="77777777" w:rsidR="00A02DEC" w:rsidRPr="00A02DEC" w:rsidRDefault="00A02DEC" w:rsidP="008D01A8">
            <w:pPr>
              <w:jc w:val="right"/>
              <w:rPr>
                <w:b/>
                <w:bCs/>
              </w:rPr>
            </w:pPr>
            <w:r w:rsidRPr="00A02DEC">
              <w:rPr>
                <w:b/>
                <w:bCs/>
              </w:rPr>
              <w:t>165,000</w:t>
            </w:r>
          </w:p>
        </w:tc>
        <w:tc>
          <w:tcPr>
            <w:tcW w:w="1251" w:type="dxa"/>
            <w:noWrap/>
            <w:hideMark/>
          </w:tcPr>
          <w:p w14:paraId="41783F30" w14:textId="77777777" w:rsidR="00A02DEC" w:rsidRPr="00A02DEC" w:rsidRDefault="00A02DEC" w:rsidP="008D01A8">
            <w:pPr>
              <w:jc w:val="right"/>
              <w:rPr>
                <w:b/>
                <w:bCs/>
              </w:rPr>
            </w:pPr>
            <w:r w:rsidRPr="00A02DEC">
              <w:rPr>
                <w:b/>
                <w:bCs/>
              </w:rPr>
              <w:t>165,000</w:t>
            </w:r>
          </w:p>
        </w:tc>
        <w:tc>
          <w:tcPr>
            <w:tcW w:w="1706" w:type="dxa"/>
            <w:noWrap/>
            <w:hideMark/>
          </w:tcPr>
          <w:p w14:paraId="3D1CFCAA" w14:textId="77777777" w:rsidR="00A02DEC" w:rsidRPr="00A02DEC" w:rsidRDefault="00A02DEC" w:rsidP="008D01A8">
            <w:pPr>
              <w:jc w:val="right"/>
              <w:rPr>
                <w:b/>
                <w:bCs/>
              </w:rPr>
            </w:pPr>
            <w:r w:rsidRPr="00A02DEC">
              <w:rPr>
                <w:b/>
                <w:bCs/>
              </w:rPr>
              <w:t>27,249.62</w:t>
            </w:r>
          </w:p>
        </w:tc>
        <w:tc>
          <w:tcPr>
            <w:tcW w:w="1016" w:type="dxa"/>
            <w:noWrap/>
            <w:hideMark/>
          </w:tcPr>
          <w:p w14:paraId="1C15D2A3" w14:textId="77777777" w:rsidR="00A02DEC" w:rsidRPr="00A02DEC" w:rsidRDefault="00A02DEC" w:rsidP="008D01A8">
            <w:pPr>
              <w:jc w:val="right"/>
            </w:pPr>
            <w:r w:rsidRPr="00A02DEC">
              <w:t>16.51</w:t>
            </w:r>
          </w:p>
        </w:tc>
      </w:tr>
      <w:tr w:rsidR="00A02DEC" w:rsidRPr="00A02DEC" w14:paraId="7BA6C021" w14:textId="77777777" w:rsidTr="00EF18B1">
        <w:trPr>
          <w:trHeight w:val="522"/>
          <w:jc w:val="center"/>
        </w:trPr>
        <w:tc>
          <w:tcPr>
            <w:tcW w:w="6774" w:type="dxa"/>
            <w:gridSpan w:val="2"/>
            <w:noWrap/>
            <w:hideMark/>
          </w:tcPr>
          <w:p w14:paraId="53A681EB" w14:textId="77777777" w:rsidR="00A02DEC" w:rsidRPr="00A02DEC" w:rsidRDefault="00A02DEC" w:rsidP="00A02DEC">
            <w:pPr>
              <w:jc w:val="both"/>
              <w:rPr>
                <w:b/>
                <w:bCs/>
              </w:rPr>
            </w:pPr>
            <w:r w:rsidRPr="00A02DEC">
              <w:rPr>
                <w:b/>
                <w:bCs/>
              </w:rPr>
              <w:t xml:space="preserve"> Aktivnost A1021 01:  Potpora političkim strankama</w:t>
            </w:r>
          </w:p>
        </w:tc>
        <w:tc>
          <w:tcPr>
            <w:tcW w:w="1251" w:type="dxa"/>
            <w:noWrap/>
            <w:hideMark/>
          </w:tcPr>
          <w:p w14:paraId="35D2EE83" w14:textId="77777777" w:rsidR="00A02DEC" w:rsidRPr="00A02DEC" w:rsidRDefault="00A02DEC" w:rsidP="008D01A8">
            <w:pPr>
              <w:jc w:val="right"/>
              <w:rPr>
                <w:b/>
                <w:bCs/>
              </w:rPr>
            </w:pPr>
            <w:r w:rsidRPr="00A02DEC">
              <w:rPr>
                <w:b/>
                <w:bCs/>
              </w:rPr>
              <w:t>100,000</w:t>
            </w:r>
          </w:p>
        </w:tc>
        <w:tc>
          <w:tcPr>
            <w:tcW w:w="1251" w:type="dxa"/>
            <w:noWrap/>
            <w:hideMark/>
          </w:tcPr>
          <w:p w14:paraId="7814DEC5" w14:textId="77777777" w:rsidR="00A02DEC" w:rsidRPr="00A02DEC" w:rsidRDefault="00A02DEC" w:rsidP="008D01A8">
            <w:pPr>
              <w:jc w:val="right"/>
              <w:rPr>
                <w:b/>
                <w:bCs/>
              </w:rPr>
            </w:pPr>
            <w:r w:rsidRPr="00A02DEC">
              <w:rPr>
                <w:b/>
                <w:bCs/>
              </w:rPr>
              <w:t>100,000</w:t>
            </w:r>
          </w:p>
        </w:tc>
        <w:tc>
          <w:tcPr>
            <w:tcW w:w="1706" w:type="dxa"/>
            <w:noWrap/>
            <w:hideMark/>
          </w:tcPr>
          <w:p w14:paraId="53B31AD6" w14:textId="77777777" w:rsidR="00A02DEC" w:rsidRPr="00A02DEC" w:rsidRDefault="00A02DEC" w:rsidP="008D01A8">
            <w:pPr>
              <w:jc w:val="right"/>
              <w:rPr>
                <w:b/>
                <w:bCs/>
              </w:rPr>
            </w:pPr>
            <w:r w:rsidRPr="00A02DEC">
              <w:rPr>
                <w:b/>
                <w:bCs/>
              </w:rPr>
              <w:t>27,249.62</w:t>
            </w:r>
          </w:p>
        </w:tc>
        <w:tc>
          <w:tcPr>
            <w:tcW w:w="1016" w:type="dxa"/>
            <w:noWrap/>
            <w:hideMark/>
          </w:tcPr>
          <w:p w14:paraId="1919538B" w14:textId="77777777" w:rsidR="00A02DEC" w:rsidRPr="00A02DEC" w:rsidRDefault="00A02DEC" w:rsidP="008D01A8">
            <w:pPr>
              <w:jc w:val="right"/>
            </w:pPr>
            <w:r w:rsidRPr="00A02DEC">
              <w:t>27.25</w:t>
            </w:r>
          </w:p>
        </w:tc>
      </w:tr>
      <w:tr w:rsidR="00A02DEC" w:rsidRPr="00A02DEC" w14:paraId="20D2294E" w14:textId="77777777" w:rsidTr="00EF18B1">
        <w:trPr>
          <w:trHeight w:val="522"/>
          <w:jc w:val="center"/>
        </w:trPr>
        <w:tc>
          <w:tcPr>
            <w:tcW w:w="6774" w:type="dxa"/>
            <w:gridSpan w:val="2"/>
            <w:noWrap/>
            <w:hideMark/>
          </w:tcPr>
          <w:p w14:paraId="47259A83" w14:textId="77777777" w:rsidR="00A02DEC" w:rsidRPr="00A02DEC" w:rsidRDefault="00A02DEC" w:rsidP="00A02DEC">
            <w:pPr>
              <w:jc w:val="both"/>
              <w:rPr>
                <w:b/>
                <w:bCs/>
              </w:rPr>
            </w:pPr>
            <w:r w:rsidRPr="00A02DEC">
              <w:rPr>
                <w:b/>
                <w:bCs/>
              </w:rPr>
              <w:t xml:space="preserve"> Ukupni izvori Aktivnost A1021 01</w:t>
            </w:r>
          </w:p>
        </w:tc>
        <w:tc>
          <w:tcPr>
            <w:tcW w:w="1251" w:type="dxa"/>
            <w:noWrap/>
            <w:hideMark/>
          </w:tcPr>
          <w:p w14:paraId="08A57C6B" w14:textId="77777777" w:rsidR="00A02DEC" w:rsidRPr="00A02DEC" w:rsidRDefault="00A02DEC" w:rsidP="008D01A8">
            <w:pPr>
              <w:jc w:val="right"/>
              <w:rPr>
                <w:b/>
                <w:bCs/>
              </w:rPr>
            </w:pPr>
            <w:r w:rsidRPr="00A02DEC">
              <w:rPr>
                <w:b/>
                <w:bCs/>
              </w:rPr>
              <w:t>100,000</w:t>
            </w:r>
          </w:p>
        </w:tc>
        <w:tc>
          <w:tcPr>
            <w:tcW w:w="1251" w:type="dxa"/>
            <w:noWrap/>
            <w:hideMark/>
          </w:tcPr>
          <w:p w14:paraId="4FA2CCC4" w14:textId="77777777" w:rsidR="00A02DEC" w:rsidRPr="00A02DEC" w:rsidRDefault="00A02DEC" w:rsidP="008D01A8">
            <w:pPr>
              <w:jc w:val="right"/>
              <w:rPr>
                <w:b/>
                <w:bCs/>
              </w:rPr>
            </w:pPr>
            <w:r w:rsidRPr="00A02DEC">
              <w:rPr>
                <w:b/>
                <w:bCs/>
              </w:rPr>
              <w:t>100,000</w:t>
            </w:r>
          </w:p>
        </w:tc>
        <w:tc>
          <w:tcPr>
            <w:tcW w:w="1706" w:type="dxa"/>
            <w:noWrap/>
            <w:hideMark/>
          </w:tcPr>
          <w:p w14:paraId="33966860" w14:textId="77777777" w:rsidR="00A02DEC" w:rsidRPr="00A02DEC" w:rsidRDefault="00A02DEC" w:rsidP="008D01A8">
            <w:pPr>
              <w:jc w:val="right"/>
              <w:rPr>
                <w:b/>
                <w:bCs/>
              </w:rPr>
            </w:pPr>
            <w:r w:rsidRPr="00A02DEC">
              <w:rPr>
                <w:b/>
                <w:bCs/>
              </w:rPr>
              <w:t>27,249.62</w:t>
            </w:r>
          </w:p>
        </w:tc>
        <w:tc>
          <w:tcPr>
            <w:tcW w:w="1016" w:type="dxa"/>
            <w:noWrap/>
            <w:hideMark/>
          </w:tcPr>
          <w:p w14:paraId="2C2EF74E" w14:textId="77777777" w:rsidR="00A02DEC" w:rsidRPr="00A02DEC" w:rsidRDefault="00A02DEC" w:rsidP="008D01A8">
            <w:pPr>
              <w:jc w:val="right"/>
            </w:pPr>
            <w:r w:rsidRPr="00A02DEC">
              <w:t>27.25</w:t>
            </w:r>
          </w:p>
        </w:tc>
      </w:tr>
      <w:tr w:rsidR="00A02DEC" w:rsidRPr="00A02DEC" w14:paraId="2ACA202F" w14:textId="77777777" w:rsidTr="00EF18B1">
        <w:trPr>
          <w:trHeight w:val="360"/>
          <w:jc w:val="center"/>
        </w:trPr>
        <w:tc>
          <w:tcPr>
            <w:tcW w:w="6774" w:type="dxa"/>
            <w:gridSpan w:val="2"/>
            <w:noWrap/>
            <w:hideMark/>
          </w:tcPr>
          <w:p w14:paraId="39875121" w14:textId="77777777" w:rsidR="00A02DEC" w:rsidRPr="00A02DEC" w:rsidRDefault="00A02DEC" w:rsidP="00A02DEC">
            <w:pPr>
              <w:jc w:val="both"/>
            </w:pPr>
            <w:r w:rsidRPr="00A02DEC">
              <w:t xml:space="preserve"> Izvor 11 (opći prihodi i primici)</w:t>
            </w:r>
          </w:p>
        </w:tc>
        <w:tc>
          <w:tcPr>
            <w:tcW w:w="1251" w:type="dxa"/>
            <w:noWrap/>
            <w:hideMark/>
          </w:tcPr>
          <w:p w14:paraId="174036E2" w14:textId="77777777" w:rsidR="00A02DEC" w:rsidRPr="00A02DEC" w:rsidRDefault="00A02DEC" w:rsidP="008D01A8">
            <w:pPr>
              <w:jc w:val="right"/>
            </w:pPr>
            <w:r w:rsidRPr="00A02DEC">
              <w:t>100,000</w:t>
            </w:r>
          </w:p>
        </w:tc>
        <w:tc>
          <w:tcPr>
            <w:tcW w:w="1251" w:type="dxa"/>
            <w:noWrap/>
            <w:hideMark/>
          </w:tcPr>
          <w:p w14:paraId="1586320E" w14:textId="77777777" w:rsidR="00A02DEC" w:rsidRPr="00A02DEC" w:rsidRDefault="00A02DEC" w:rsidP="008D01A8">
            <w:pPr>
              <w:jc w:val="right"/>
            </w:pPr>
            <w:r w:rsidRPr="00A02DEC">
              <w:t>100,000</w:t>
            </w:r>
          </w:p>
        </w:tc>
        <w:tc>
          <w:tcPr>
            <w:tcW w:w="1706" w:type="dxa"/>
            <w:noWrap/>
            <w:hideMark/>
          </w:tcPr>
          <w:p w14:paraId="583AEE2B" w14:textId="77777777" w:rsidR="00A02DEC" w:rsidRPr="00A02DEC" w:rsidRDefault="00A02DEC" w:rsidP="008D01A8">
            <w:pPr>
              <w:jc w:val="right"/>
            </w:pPr>
            <w:r w:rsidRPr="00A02DEC">
              <w:t>27,249.62</w:t>
            </w:r>
          </w:p>
        </w:tc>
        <w:tc>
          <w:tcPr>
            <w:tcW w:w="1016" w:type="dxa"/>
            <w:noWrap/>
            <w:hideMark/>
          </w:tcPr>
          <w:p w14:paraId="67CFD277" w14:textId="77777777" w:rsidR="00A02DEC" w:rsidRPr="00A02DEC" w:rsidRDefault="00A02DEC" w:rsidP="008D01A8">
            <w:pPr>
              <w:jc w:val="right"/>
            </w:pPr>
            <w:r w:rsidRPr="00A02DEC">
              <w:t>27.25</w:t>
            </w:r>
          </w:p>
        </w:tc>
      </w:tr>
      <w:tr w:rsidR="00A02DEC" w:rsidRPr="00A02DEC" w14:paraId="2A94CBA2" w14:textId="77777777" w:rsidTr="00EF18B1">
        <w:trPr>
          <w:trHeight w:val="360"/>
          <w:jc w:val="center"/>
        </w:trPr>
        <w:tc>
          <w:tcPr>
            <w:tcW w:w="6774" w:type="dxa"/>
            <w:gridSpan w:val="2"/>
            <w:noWrap/>
            <w:hideMark/>
          </w:tcPr>
          <w:p w14:paraId="274175B4" w14:textId="77777777" w:rsidR="00A02DEC" w:rsidRPr="00A02DEC" w:rsidRDefault="00A02DEC" w:rsidP="00A02DEC">
            <w:pPr>
              <w:jc w:val="both"/>
            </w:pPr>
            <w:r w:rsidRPr="00A02DEC">
              <w:t xml:space="preserve"> Izvor 31 (vlastiti prihodi)</w:t>
            </w:r>
          </w:p>
        </w:tc>
        <w:tc>
          <w:tcPr>
            <w:tcW w:w="1251" w:type="dxa"/>
            <w:noWrap/>
            <w:hideMark/>
          </w:tcPr>
          <w:p w14:paraId="154D50F0" w14:textId="77777777" w:rsidR="00A02DEC" w:rsidRPr="00A02DEC" w:rsidRDefault="00A02DEC" w:rsidP="008D01A8">
            <w:pPr>
              <w:jc w:val="right"/>
            </w:pPr>
            <w:r w:rsidRPr="00A02DEC">
              <w:t>0</w:t>
            </w:r>
          </w:p>
        </w:tc>
        <w:tc>
          <w:tcPr>
            <w:tcW w:w="1251" w:type="dxa"/>
            <w:noWrap/>
            <w:hideMark/>
          </w:tcPr>
          <w:p w14:paraId="5226B2CC" w14:textId="77777777" w:rsidR="00A02DEC" w:rsidRPr="00A02DEC" w:rsidRDefault="00A02DEC" w:rsidP="008D01A8">
            <w:pPr>
              <w:jc w:val="right"/>
            </w:pPr>
            <w:r w:rsidRPr="00A02DEC">
              <w:t>0</w:t>
            </w:r>
          </w:p>
        </w:tc>
        <w:tc>
          <w:tcPr>
            <w:tcW w:w="1706" w:type="dxa"/>
            <w:noWrap/>
            <w:hideMark/>
          </w:tcPr>
          <w:p w14:paraId="31A60B03" w14:textId="77777777" w:rsidR="00A02DEC" w:rsidRPr="00A02DEC" w:rsidRDefault="00A02DEC" w:rsidP="008D01A8">
            <w:pPr>
              <w:jc w:val="right"/>
            </w:pPr>
            <w:r w:rsidRPr="00A02DEC">
              <w:t>0.00</w:t>
            </w:r>
          </w:p>
        </w:tc>
        <w:tc>
          <w:tcPr>
            <w:tcW w:w="1016" w:type="dxa"/>
            <w:noWrap/>
            <w:hideMark/>
          </w:tcPr>
          <w:p w14:paraId="4A012FD5" w14:textId="77777777" w:rsidR="00A02DEC" w:rsidRPr="00A02DEC" w:rsidRDefault="00A02DEC" w:rsidP="008D01A8">
            <w:pPr>
              <w:jc w:val="right"/>
            </w:pPr>
            <w:r w:rsidRPr="00A02DEC">
              <w:t>#DIV/0!</w:t>
            </w:r>
          </w:p>
        </w:tc>
      </w:tr>
      <w:tr w:rsidR="00A02DEC" w:rsidRPr="00A02DEC" w14:paraId="73838BC3" w14:textId="77777777" w:rsidTr="00EF18B1">
        <w:trPr>
          <w:trHeight w:val="360"/>
          <w:jc w:val="center"/>
        </w:trPr>
        <w:tc>
          <w:tcPr>
            <w:tcW w:w="6774" w:type="dxa"/>
            <w:gridSpan w:val="2"/>
            <w:noWrap/>
            <w:hideMark/>
          </w:tcPr>
          <w:p w14:paraId="2954C3BE" w14:textId="77777777" w:rsidR="00A02DEC" w:rsidRPr="00A02DEC" w:rsidRDefault="00A02DEC" w:rsidP="00A02DEC">
            <w:pPr>
              <w:jc w:val="both"/>
            </w:pPr>
            <w:r w:rsidRPr="00A02DEC">
              <w:t xml:space="preserve"> Izvor 4A (prihodi za posebne namjene)</w:t>
            </w:r>
          </w:p>
        </w:tc>
        <w:tc>
          <w:tcPr>
            <w:tcW w:w="1251" w:type="dxa"/>
            <w:noWrap/>
            <w:hideMark/>
          </w:tcPr>
          <w:p w14:paraId="33E62B36" w14:textId="77777777" w:rsidR="00A02DEC" w:rsidRPr="00A02DEC" w:rsidRDefault="00A02DEC" w:rsidP="008D01A8">
            <w:pPr>
              <w:jc w:val="right"/>
            </w:pPr>
            <w:r w:rsidRPr="00A02DEC">
              <w:t>0</w:t>
            </w:r>
          </w:p>
        </w:tc>
        <w:tc>
          <w:tcPr>
            <w:tcW w:w="1251" w:type="dxa"/>
            <w:noWrap/>
            <w:hideMark/>
          </w:tcPr>
          <w:p w14:paraId="201492A2" w14:textId="77777777" w:rsidR="00A02DEC" w:rsidRPr="00A02DEC" w:rsidRDefault="00A02DEC" w:rsidP="008D01A8">
            <w:pPr>
              <w:jc w:val="right"/>
            </w:pPr>
            <w:r w:rsidRPr="00A02DEC">
              <w:t>0</w:t>
            </w:r>
          </w:p>
        </w:tc>
        <w:tc>
          <w:tcPr>
            <w:tcW w:w="1706" w:type="dxa"/>
            <w:noWrap/>
            <w:hideMark/>
          </w:tcPr>
          <w:p w14:paraId="504A066D" w14:textId="77777777" w:rsidR="00A02DEC" w:rsidRPr="00A02DEC" w:rsidRDefault="00A02DEC" w:rsidP="008D01A8">
            <w:pPr>
              <w:jc w:val="right"/>
            </w:pPr>
            <w:r w:rsidRPr="00A02DEC">
              <w:t>0.00</w:t>
            </w:r>
          </w:p>
        </w:tc>
        <w:tc>
          <w:tcPr>
            <w:tcW w:w="1016" w:type="dxa"/>
            <w:noWrap/>
            <w:hideMark/>
          </w:tcPr>
          <w:p w14:paraId="42E55891" w14:textId="77777777" w:rsidR="00A02DEC" w:rsidRPr="00A02DEC" w:rsidRDefault="00A02DEC" w:rsidP="008D01A8">
            <w:pPr>
              <w:jc w:val="right"/>
            </w:pPr>
            <w:r w:rsidRPr="00A02DEC">
              <w:t>#DIV/0!</w:t>
            </w:r>
          </w:p>
        </w:tc>
      </w:tr>
      <w:tr w:rsidR="00A02DEC" w:rsidRPr="00A02DEC" w14:paraId="379B7F98" w14:textId="77777777" w:rsidTr="00EF18B1">
        <w:trPr>
          <w:trHeight w:val="360"/>
          <w:jc w:val="center"/>
        </w:trPr>
        <w:tc>
          <w:tcPr>
            <w:tcW w:w="6774" w:type="dxa"/>
            <w:gridSpan w:val="2"/>
            <w:noWrap/>
            <w:hideMark/>
          </w:tcPr>
          <w:p w14:paraId="1895B6EC" w14:textId="77777777" w:rsidR="00A02DEC" w:rsidRPr="00A02DEC" w:rsidRDefault="00A02DEC" w:rsidP="00A02DEC">
            <w:pPr>
              <w:jc w:val="both"/>
            </w:pPr>
            <w:r w:rsidRPr="00A02DEC">
              <w:t xml:space="preserve"> Izvor 51 (pomoći)</w:t>
            </w:r>
          </w:p>
        </w:tc>
        <w:tc>
          <w:tcPr>
            <w:tcW w:w="1251" w:type="dxa"/>
            <w:noWrap/>
            <w:hideMark/>
          </w:tcPr>
          <w:p w14:paraId="4297319C" w14:textId="77777777" w:rsidR="00A02DEC" w:rsidRPr="00A02DEC" w:rsidRDefault="00A02DEC" w:rsidP="008D01A8">
            <w:pPr>
              <w:jc w:val="right"/>
            </w:pPr>
            <w:r w:rsidRPr="00A02DEC">
              <w:t>0</w:t>
            </w:r>
          </w:p>
        </w:tc>
        <w:tc>
          <w:tcPr>
            <w:tcW w:w="1251" w:type="dxa"/>
            <w:noWrap/>
            <w:hideMark/>
          </w:tcPr>
          <w:p w14:paraId="3D56F827" w14:textId="77777777" w:rsidR="00A02DEC" w:rsidRPr="00A02DEC" w:rsidRDefault="00A02DEC" w:rsidP="008D01A8">
            <w:pPr>
              <w:jc w:val="right"/>
            </w:pPr>
            <w:r w:rsidRPr="00A02DEC">
              <w:t>0</w:t>
            </w:r>
          </w:p>
        </w:tc>
        <w:tc>
          <w:tcPr>
            <w:tcW w:w="1706" w:type="dxa"/>
            <w:noWrap/>
            <w:hideMark/>
          </w:tcPr>
          <w:p w14:paraId="4C7AB8C6" w14:textId="77777777" w:rsidR="00A02DEC" w:rsidRPr="00A02DEC" w:rsidRDefault="00A02DEC" w:rsidP="008D01A8">
            <w:pPr>
              <w:jc w:val="right"/>
            </w:pPr>
            <w:r w:rsidRPr="00A02DEC">
              <w:t>0.00</w:t>
            </w:r>
          </w:p>
        </w:tc>
        <w:tc>
          <w:tcPr>
            <w:tcW w:w="1016" w:type="dxa"/>
            <w:noWrap/>
            <w:hideMark/>
          </w:tcPr>
          <w:p w14:paraId="1B0F5E25" w14:textId="77777777" w:rsidR="00A02DEC" w:rsidRPr="00A02DEC" w:rsidRDefault="00A02DEC" w:rsidP="008D01A8">
            <w:pPr>
              <w:jc w:val="right"/>
            </w:pPr>
            <w:r w:rsidRPr="00A02DEC">
              <w:t>#DIV/0!</w:t>
            </w:r>
          </w:p>
        </w:tc>
      </w:tr>
      <w:tr w:rsidR="00A02DEC" w:rsidRPr="00A02DEC" w14:paraId="36F10A2F" w14:textId="77777777" w:rsidTr="00EF18B1">
        <w:trPr>
          <w:trHeight w:val="360"/>
          <w:jc w:val="center"/>
        </w:trPr>
        <w:tc>
          <w:tcPr>
            <w:tcW w:w="6774" w:type="dxa"/>
            <w:gridSpan w:val="2"/>
            <w:noWrap/>
            <w:hideMark/>
          </w:tcPr>
          <w:p w14:paraId="637AAF00" w14:textId="77777777" w:rsidR="00A02DEC" w:rsidRPr="00A02DEC" w:rsidRDefault="00A02DEC" w:rsidP="00A02DEC">
            <w:pPr>
              <w:jc w:val="both"/>
            </w:pPr>
            <w:r w:rsidRPr="00A02DEC">
              <w:t xml:space="preserve"> Izvor 61 (donacije)</w:t>
            </w:r>
          </w:p>
        </w:tc>
        <w:tc>
          <w:tcPr>
            <w:tcW w:w="1251" w:type="dxa"/>
            <w:noWrap/>
            <w:hideMark/>
          </w:tcPr>
          <w:p w14:paraId="74988975" w14:textId="77777777" w:rsidR="00A02DEC" w:rsidRPr="00A02DEC" w:rsidRDefault="00A02DEC" w:rsidP="008D01A8">
            <w:pPr>
              <w:jc w:val="right"/>
            </w:pPr>
            <w:r w:rsidRPr="00A02DEC">
              <w:t>0</w:t>
            </w:r>
          </w:p>
        </w:tc>
        <w:tc>
          <w:tcPr>
            <w:tcW w:w="1251" w:type="dxa"/>
            <w:noWrap/>
            <w:hideMark/>
          </w:tcPr>
          <w:p w14:paraId="1ADE5461" w14:textId="77777777" w:rsidR="00A02DEC" w:rsidRPr="00A02DEC" w:rsidRDefault="00A02DEC" w:rsidP="008D01A8">
            <w:pPr>
              <w:jc w:val="right"/>
            </w:pPr>
            <w:r w:rsidRPr="00A02DEC">
              <w:t>0</w:t>
            </w:r>
          </w:p>
        </w:tc>
        <w:tc>
          <w:tcPr>
            <w:tcW w:w="1706" w:type="dxa"/>
            <w:noWrap/>
            <w:hideMark/>
          </w:tcPr>
          <w:p w14:paraId="5E57BEEA" w14:textId="77777777" w:rsidR="00A02DEC" w:rsidRPr="00A02DEC" w:rsidRDefault="00A02DEC" w:rsidP="008D01A8">
            <w:pPr>
              <w:jc w:val="right"/>
            </w:pPr>
            <w:r w:rsidRPr="00A02DEC">
              <w:t>0.00</w:t>
            </w:r>
          </w:p>
        </w:tc>
        <w:tc>
          <w:tcPr>
            <w:tcW w:w="1016" w:type="dxa"/>
            <w:noWrap/>
            <w:hideMark/>
          </w:tcPr>
          <w:p w14:paraId="67440141" w14:textId="77777777" w:rsidR="00A02DEC" w:rsidRPr="00A02DEC" w:rsidRDefault="00A02DEC" w:rsidP="008D01A8">
            <w:pPr>
              <w:jc w:val="right"/>
            </w:pPr>
            <w:r w:rsidRPr="00A02DEC">
              <w:t>#DIV/0!</w:t>
            </w:r>
          </w:p>
        </w:tc>
      </w:tr>
      <w:tr w:rsidR="00A02DEC" w:rsidRPr="00A02DEC" w14:paraId="0A4BA827" w14:textId="77777777" w:rsidTr="00EF18B1">
        <w:trPr>
          <w:trHeight w:val="360"/>
          <w:jc w:val="center"/>
        </w:trPr>
        <w:tc>
          <w:tcPr>
            <w:tcW w:w="6774" w:type="dxa"/>
            <w:gridSpan w:val="2"/>
            <w:noWrap/>
            <w:hideMark/>
          </w:tcPr>
          <w:p w14:paraId="5820724F" w14:textId="77777777" w:rsidR="00A02DEC" w:rsidRPr="00A02DEC" w:rsidRDefault="00A02DEC" w:rsidP="00A02DEC">
            <w:pPr>
              <w:jc w:val="both"/>
            </w:pPr>
            <w:r w:rsidRPr="00A02DEC">
              <w:t xml:space="preserve"> Izvor 71 (prihodi od nefinanc.imovine)</w:t>
            </w:r>
          </w:p>
        </w:tc>
        <w:tc>
          <w:tcPr>
            <w:tcW w:w="1251" w:type="dxa"/>
            <w:noWrap/>
            <w:hideMark/>
          </w:tcPr>
          <w:p w14:paraId="6FCE143E" w14:textId="77777777" w:rsidR="00A02DEC" w:rsidRPr="00A02DEC" w:rsidRDefault="00A02DEC" w:rsidP="008D01A8">
            <w:pPr>
              <w:jc w:val="right"/>
            </w:pPr>
            <w:r w:rsidRPr="00A02DEC">
              <w:t>0</w:t>
            </w:r>
          </w:p>
        </w:tc>
        <w:tc>
          <w:tcPr>
            <w:tcW w:w="1251" w:type="dxa"/>
            <w:noWrap/>
            <w:hideMark/>
          </w:tcPr>
          <w:p w14:paraId="4FEB7CAB" w14:textId="77777777" w:rsidR="00A02DEC" w:rsidRPr="00A02DEC" w:rsidRDefault="00A02DEC" w:rsidP="008D01A8">
            <w:pPr>
              <w:jc w:val="right"/>
            </w:pPr>
            <w:r w:rsidRPr="00A02DEC">
              <w:t>0</w:t>
            </w:r>
          </w:p>
        </w:tc>
        <w:tc>
          <w:tcPr>
            <w:tcW w:w="1706" w:type="dxa"/>
            <w:noWrap/>
            <w:hideMark/>
          </w:tcPr>
          <w:p w14:paraId="181A8690" w14:textId="77777777" w:rsidR="00A02DEC" w:rsidRPr="00A02DEC" w:rsidRDefault="00A02DEC" w:rsidP="008D01A8">
            <w:pPr>
              <w:jc w:val="right"/>
            </w:pPr>
            <w:r w:rsidRPr="00A02DEC">
              <w:t>0.00</w:t>
            </w:r>
          </w:p>
        </w:tc>
        <w:tc>
          <w:tcPr>
            <w:tcW w:w="1016" w:type="dxa"/>
            <w:noWrap/>
            <w:hideMark/>
          </w:tcPr>
          <w:p w14:paraId="4CA8FF01" w14:textId="77777777" w:rsidR="00A02DEC" w:rsidRPr="00A02DEC" w:rsidRDefault="00A02DEC" w:rsidP="008D01A8">
            <w:pPr>
              <w:jc w:val="right"/>
            </w:pPr>
            <w:r w:rsidRPr="00A02DEC">
              <w:t>#DIV/0!</w:t>
            </w:r>
          </w:p>
        </w:tc>
      </w:tr>
      <w:tr w:rsidR="00A02DEC" w:rsidRPr="00A02DEC" w14:paraId="466B3BE4" w14:textId="77777777" w:rsidTr="00EF18B1">
        <w:trPr>
          <w:trHeight w:val="420"/>
          <w:jc w:val="center"/>
        </w:trPr>
        <w:tc>
          <w:tcPr>
            <w:tcW w:w="921" w:type="dxa"/>
            <w:noWrap/>
            <w:hideMark/>
          </w:tcPr>
          <w:p w14:paraId="137E8B08" w14:textId="77777777" w:rsidR="00A02DEC" w:rsidRPr="00A02DEC" w:rsidRDefault="00A02DEC" w:rsidP="00A02DEC">
            <w:pPr>
              <w:jc w:val="both"/>
            </w:pPr>
            <w:r w:rsidRPr="00A02DEC">
              <w:t>38</w:t>
            </w:r>
          </w:p>
        </w:tc>
        <w:tc>
          <w:tcPr>
            <w:tcW w:w="5853" w:type="dxa"/>
            <w:noWrap/>
            <w:hideMark/>
          </w:tcPr>
          <w:p w14:paraId="78A8617C" w14:textId="77777777" w:rsidR="00A02DEC" w:rsidRPr="00A02DEC" w:rsidRDefault="00A02DEC" w:rsidP="00A02DEC">
            <w:pPr>
              <w:jc w:val="both"/>
            </w:pPr>
            <w:r w:rsidRPr="00A02DEC">
              <w:t xml:space="preserve">  DONACIJE I OSTALI RASHODI</w:t>
            </w:r>
          </w:p>
        </w:tc>
        <w:tc>
          <w:tcPr>
            <w:tcW w:w="1251" w:type="dxa"/>
            <w:noWrap/>
            <w:hideMark/>
          </w:tcPr>
          <w:p w14:paraId="6EB0B8FF" w14:textId="77777777" w:rsidR="00A02DEC" w:rsidRPr="00A02DEC" w:rsidRDefault="00A02DEC" w:rsidP="008D01A8">
            <w:pPr>
              <w:jc w:val="right"/>
            </w:pPr>
            <w:r w:rsidRPr="00A02DEC">
              <w:t>100,000</w:t>
            </w:r>
          </w:p>
        </w:tc>
        <w:tc>
          <w:tcPr>
            <w:tcW w:w="1251" w:type="dxa"/>
            <w:noWrap/>
            <w:hideMark/>
          </w:tcPr>
          <w:p w14:paraId="0CB5FEA8" w14:textId="77777777" w:rsidR="00A02DEC" w:rsidRPr="00A02DEC" w:rsidRDefault="00A02DEC" w:rsidP="008D01A8">
            <w:pPr>
              <w:jc w:val="right"/>
            </w:pPr>
            <w:r w:rsidRPr="00A02DEC">
              <w:t>100,000</w:t>
            </w:r>
          </w:p>
        </w:tc>
        <w:tc>
          <w:tcPr>
            <w:tcW w:w="1706" w:type="dxa"/>
            <w:noWrap/>
            <w:hideMark/>
          </w:tcPr>
          <w:p w14:paraId="3CF73BCA" w14:textId="77777777" w:rsidR="00A02DEC" w:rsidRPr="00A02DEC" w:rsidRDefault="00A02DEC" w:rsidP="008D01A8">
            <w:pPr>
              <w:jc w:val="right"/>
            </w:pPr>
            <w:r w:rsidRPr="00A02DEC">
              <w:t>27,249.62</w:t>
            </w:r>
          </w:p>
        </w:tc>
        <w:tc>
          <w:tcPr>
            <w:tcW w:w="1016" w:type="dxa"/>
            <w:noWrap/>
            <w:hideMark/>
          </w:tcPr>
          <w:p w14:paraId="73BD762B" w14:textId="77777777" w:rsidR="00A02DEC" w:rsidRPr="00A02DEC" w:rsidRDefault="00A02DEC" w:rsidP="008D01A8">
            <w:pPr>
              <w:jc w:val="right"/>
            </w:pPr>
            <w:r w:rsidRPr="00A02DEC">
              <w:t>27.25</w:t>
            </w:r>
          </w:p>
        </w:tc>
      </w:tr>
      <w:tr w:rsidR="00A02DEC" w:rsidRPr="00A02DEC" w14:paraId="72F73999" w14:textId="77777777" w:rsidTr="00EF18B1">
        <w:trPr>
          <w:trHeight w:val="360"/>
          <w:jc w:val="center"/>
        </w:trPr>
        <w:tc>
          <w:tcPr>
            <w:tcW w:w="921" w:type="dxa"/>
            <w:noWrap/>
            <w:hideMark/>
          </w:tcPr>
          <w:p w14:paraId="1AE585CD" w14:textId="77777777" w:rsidR="00A02DEC" w:rsidRPr="00A02DEC" w:rsidRDefault="00A02DEC" w:rsidP="00A02DEC">
            <w:pPr>
              <w:jc w:val="both"/>
            </w:pPr>
            <w:r w:rsidRPr="00A02DEC">
              <w:t>381</w:t>
            </w:r>
          </w:p>
        </w:tc>
        <w:tc>
          <w:tcPr>
            <w:tcW w:w="5853" w:type="dxa"/>
            <w:noWrap/>
            <w:hideMark/>
          </w:tcPr>
          <w:p w14:paraId="724AD97E" w14:textId="77777777" w:rsidR="00A02DEC" w:rsidRPr="00A02DEC" w:rsidRDefault="00A02DEC" w:rsidP="00A02DEC">
            <w:pPr>
              <w:jc w:val="both"/>
            </w:pPr>
            <w:r w:rsidRPr="00A02DEC">
              <w:t xml:space="preserve">  TEKUĆE DONACIJE</w:t>
            </w:r>
          </w:p>
        </w:tc>
        <w:tc>
          <w:tcPr>
            <w:tcW w:w="1251" w:type="dxa"/>
            <w:noWrap/>
            <w:hideMark/>
          </w:tcPr>
          <w:p w14:paraId="3C86B6AD" w14:textId="77777777" w:rsidR="00A02DEC" w:rsidRPr="00A02DEC" w:rsidRDefault="00A02DEC" w:rsidP="008D01A8">
            <w:pPr>
              <w:jc w:val="right"/>
            </w:pPr>
            <w:r w:rsidRPr="00A02DEC">
              <w:t>100,000</w:t>
            </w:r>
          </w:p>
        </w:tc>
        <w:tc>
          <w:tcPr>
            <w:tcW w:w="1251" w:type="dxa"/>
            <w:noWrap/>
            <w:hideMark/>
          </w:tcPr>
          <w:p w14:paraId="171AE716" w14:textId="77777777" w:rsidR="00A02DEC" w:rsidRPr="00A02DEC" w:rsidRDefault="00A02DEC" w:rsidP="008D01A8">
            <w:pPr>
              <w:jc w:val="right"/>
            </w:pPr>
            <w:r w:rsidRPr="00A02DEC">
              <w:t>100,000</w:t>
            </w:r>
          </w:p>
        </w:tc>
        <w:tc>
          <w:tcPr>
            <w:tcW w:w="1706" w:type="dxa"/>
            <w:noWrap/>
            <w:hideMark/>
          </w:tcPr>
          <w:p w14:paraId="7E200178" w14:textId="77777777" w:rsidR="00A02DEC" w:rsidRPr="00A02DEC" w:rsidRDefault="00A02DEC" w:rsidP="008D01A8">
            <w:pPr>
              <w:jc w:val="right"/>
            </w:pPr>
            <w:r w:rsidRPr="00A02DEC">
              <w:t>27,249.62</w:t>
            </w:r>
          </w:p>
        </w:tc>
        <w:tc>
          <w:tcPr>
            <w:tcW w:w="1016" w:type="dxa"/>
            <w:noWrap/>
            <w:hideMark/>
          </w:tcPr>
          <w:p w14:paraId="2CE54790" w14:textId="77777777" w:rsidR="00A02DEC" w:rsidRPr="00A02DEC" w:rsidRDefault="00A02DEC" w:rsidP="008D01A8">
            <w:pPr>
              <w:jc w:val="right"/>
            </w:pPr>
            <w:r w:rsidRPr="00A02DEC">
              <w:t>27.25</w:t>
            </w:r>
          </w:p>
        </w:tc>
      </w:tr>
      <w:tr w:rsidR="00A02DEC" w:rsidRPr="00A02DEC" w14:paraId="27B8F425" w14:textId="77777777" w:rsidTr="00EF18B1">
        <w:trPr>
          <w:trHeight w:val="300"/>
          <w:jc w:val="center"/>
        </w:trPr>
        <w:tc>
          <w:tcPr>
            <w:tcW w:w="921" w:type="dxa"/>
            <w:noWrap/>
            <w:hideMark/>
          </w:tcPr>
          <w:p w14:paraId="11699E11" w14:textId="77777777" w:rsidR="00A02DEC" w:rsidRPr="00A02DEC" w:rsidRDefault="00A02DEC" w:rsidP="00A02DEC">
            <w:pPr>
              <w:jc w:val="both"/>
            </w:pPr>
            <w:r w:rsidRPr="00A02DEC">
              <w:t>3811</w:t>
            </w:r>
          </w:p>
        </w:tc>
        <w:tc>
          <w:tcPr>
            <w:tcW w:w="5853" w:type="dxa"/>
            <w:noWrap/>
            <w:hideMark/>
          </w:tcPr>
          <w:p w14:paraId="1BE1B2D7" w14:textId="77777777" w:rsidR="00A02DEC" w:rsidRPr="00A02DEC" w:rsidRDefault="00A02DEC" w:rsidP="00A02DEC">
            <w:pPr>
              <w:jc w:val="both"/>
            </w:pPr>
            <w:r w:rsidRPr="00A02DEC">
              <w:t xml:space="preserve">  Tekuće donacije u novcu</w:t>
            </w:r>
          </w:p>
        </w:tc>
        <w:tc>
          <w:tcPr>
            <w:tcW w:w="1251" w:type="dxa"/>
            <w:noWrap/>
            <w:hideMark/>
          </w:tcPr>
          <w:p w14:paraId="3C96B294" w14:textId="77777777" w:rsidR="00A02DEC" w:rsidRPr="00A02DEC" w:rsidRDefault="00A02DEC" w:rsidP="008D01A8">
            <w:pPr>
              <w:jc w:val="right"/>
            </w:pPr>
            <w:r w:rsidRPr="00A02DEC">
              <w:t>0</w:t>
            </w:r>
          </w:p>
        </w:tc>
        <w:tc>
          <w:tcPr>
            <w:tcW w:w="1251" w:type="dxa"/>
            <w:noWrap/>
            <w:hideMark/>
          </w:tcPr>
          <w:p w14:paraId="7C4DB4C0" w14:textId="77777777" w:rsidR="00A02DEC" w:rsidRPr="00A02DEC" w:rsidRDefault="00A02DEC" w:rsidP="008D01A8">
            <w:pPr>
              <w:jc w:val="right"/>
            </w:pPr>
            <w:r w:rsidRPr="00A02DEC">
              <w:t>0</w:t>
            </w:r>
          </w:p>
        </w:tc>
        <w:tc>
          <w:tcPr>
            <w:tcW w:w="1706" w:type="dxa"/>
            <w:noWrap/>
            <w:hideMark/>
          </w:tcPr>
          <w:p w14:paraId="4C1C138C" w14:textId="77777777" w:rsidR="00A02DEC" w:rsidRPr="00A02DEC" w:rsidRDefault="00A02DEC" w:rsidP="008D01A8">
            <w:pPr>
              <w:jc w:val="right"/>
            </w:pPr>
            <w:r w:rsidRPr="00A02DEC">
              <w:t>27,249.62</w:t>
            </w:r>
          </w:p>
        </w:tc>
        <w:tc>
          <w:tcPr>
            <w:tcW w:w="1016" w:type="dxa"/>
            <w:noWrap/>
            <w:hideMark/>
          </w:tcPr>
          <w:p w14:paraId="6C26CDFB" w14:textId="77777777" w:rsidR="00A02DEC" w:rsidRPr="00A02DEC" w:rsidRDefault="00A02DEC" w:rsidP="008D01A8">
            <w:pPr>
              <w:jc w:val="right"/>
            </w:pPr>
            <w:r w:rsidRPr="00A02DEC">
              <w:t>#DIV/0!</w:t>
            </w:r>
          </w:p>
        </w:tc>
      </w:tr>
      <w:tr w:rsidR="00A02DEC" w:rsidRPr="00A02DEC" w14:paraId="4E491DA9" w14:textId="77777777" w:rsidTr="00EF18B1">
        <w:trPr>
          <w:trHeight w:val="282"/>
          <w:jc w:val="center"/>
        </w:trPr>
        <w:tc>
          <w:tcPr>
            <w:tcW w:w="921" w:type="dxa"/>
            <w:noWrap/>
            <w:hideMark/>
          </w:tcPr>
          <w:p w14:paraId="7D7B00E3" w14:textId="77777777" w:rsidR="00A02DEC" w:rsidRPr="00A02DEC" w:rsidRDefault="00A02DEC" w:rsidP="00A02DEC">
            <w:pPr>
              <w:jc w:val="both"/>
            </w:pPr>
            <w:r w:rsidRPr="00A02DEC">
              <w:t> </w:t>
            </w:r>
          </w:p>
        </w:tc>
        <w:tc>
          <w:tcPr>
            <w:tcW w:w="5853" w:type="dxa"/>
            <w:noWrap/>
            <w:hideMark/>
          </w:tcPr>
          <w:p w14:paraId="72DDEF4F" w14:textId="77777777" w:rsidR="00A02DEC" w:rsidRPr="00A02DEC" w:rsidRDefault="00A02DEC" w:rsidP="00A02DEC">
            <w:pPr>
              <w:jc w:val="both"/>
            </w:pPr>
            <w:r w:rsidRPr="00A02DEC">
              <w:t xml:space="preserve">  - Donacije polit.strankama zastupljenim u GV</w:t>
            </w:r>
          </w:p>
        </w:tc>
        <w:tc>
          <w:tcPr>
            <w:tcW w:w="1251" w:type="dxa"/>
            <w:noWrap/>
            <w:hideMark/>
          </w:tcPr>
          <w:p w14:paraId="4732AACD" w14:textId="77777777" w:rsidR="00A02DEC" w:rsidRPr="00A02DEC" w:rsidRDefault="00A02DEC" w:rsidP="008D01A8">
            <w:pPr>
              <w:jc w:val="right"/>
            </w:pPr>
            <w:r w:rsidRPr="00A02DEC">
              <w:t>0</w:t>
            </w:r>
          </w:p>
        </w:tc>
        <w:tc>
          <w:tcPr>
            <w:tcW w:w="1251" w:type="dxa"/>
            <w:noWrap/>
            <w:hideMark/>
          </w:tcPr>
          <w:p w14:paraId="7DCF531C" w14:textId="77777777" w:rsidR="00A02DEC" w:rsidRPr="00A02DEC" w:rsidRDefault="00A02DEC" w:rsidP="008D01A8">
            <w:pPr>
              <w:jc w:val="right"/>
            </w:pPr>
            <w:r w:rsidRPr="00A02DEC">
              <w:t>0</w:t>
            </w:r>
          </w:p>
        </w:tc>
        <w:tc>
          <w:tcPr>
            <w:tcW w:w="1706" w:type="dxa"/>
            <w:noWrap/>
            <w:hideMark/>
          </w:tcPr>
          <w:p w14:paraId="15B454CE" w14:textId="77777777" w:rsidR="00A02DEC" w:rsidRPr="00A02DEC" w:rsidRDefault="00A02DEC" w:rsidP="008D01A8">
            <w:pPr>
              <w:jc w:val="right"/>
            </w:pPr>
            <w:r w:rsidRPr="00A02DEC">
              <w:t>27,249.62</w:t>
            </w:r>
          </w:p>
        </w:tc>
        <w:tc>
          <w:tcPr>
            <w:tcW w:w="1016" w:type="dxa"/>
            <w:noWrap/>
            <w:hideMark/>
          </w:tcPr>
          <w:p w14:paraId="42263196" w14:textId="77777777" w:rsidR="00A02DEC" w:rsidRPr="00A02DEC" w:rsidRDefault="00A02DEC" w:rsidP="008D01A8">
            <w:pPr>
              <w:jc w:val="right"/>
            </w:pPr>
            <w:r w:rsidRPr="00A02DEC">
              <w:t>#DIV/0!</w:t>
            </w:r>
          </w:p>
        </w:tc>
      </w:tr>
      <w:tr w:rsidR="00A02DEC" w:rsidRPr="00A02DEC" w14:paraId="3A3C920E" w14:textId="77777777" w:rsidTr="00EF18B1">
        <w:trPr>
          <w:trHeight w:val="522"/>
          <w:jc w:val="center"/>
        </w:trPr>
        <w:tc>
          <w:tcPr>
            <w:tcW w:w="6774" w:type="dxa"/>
            <w:gridSpan w:val="2"/>
            <w:noWrap/>
            <w:hideMark/>
          </w:tcPr>
          <w:p w14:paraId="6603B1E3" w14:textId="77777777" w:rsidR="00A02DEC" w:rsidRPr="00A02DEC" w:rsidRDefault="00A02DEC" w:rsidP="00A02DEC">
            <w:pPr>
              <w:jc w:val="both"/>
              <w:rPr>
                <w:b/>
                <w:bCs/>
              </w:rPr>
            </w:pPr>
            <w:r w:rsidRPr="00A02DEC">
              <w:rPr>
                <w:b/>
                <w:bCs/>
              </w:rPr>
              <w:t xml:space="preserve"> Aktivnost A1021 02:  Potpora ostalim udrugama civilnog društva</w:t>
            </w:r>
          </w:p>
        </w:tc>
        <w:tc>
          <w:tcPr>
            <w:tcW w:w="1251" w:type="dxa"/>
            <w:noWrap/>
            <w:hideMark/>
          </w:tcPr>
          <w:p w14:paraId="36CC34F8" w14:textId="77777777" w:rsidR="00A02DEC" w:rsidRPr="00A02DEC" w:rsidRDefault="00A02DEC" w:rsidP="008D01A8">
            <w:pPr>
              <w:jc w:val="right"/>
              <w:rPr>
                <w:b/>
                <w:bCs/>
              </w:rPr>
            </w:pPr>
            <w:r w:rsidRPr="00A02DEC">
              <w:rPr>
                <w:b/>
                <w:bCs/>
              </w:rPr>
              <w:t>65,000</w:t>
            </w:r>
          </w:p>
        </w:tc>
        <w:tc>
          <w:tcPr>
            <w:tcW w:w="1251" w:type="dxa"/>
            <w:noWrap/>
            <w:hideMark/>
          </w:tcPr>
          <w:p w14:paraId="5318F053" w14:textId="77777777" w:rsidR="00A02DEC" w:rsidRPr="00A02DEC" w:rsidRDefault="00A02DEC" w:rsidP="008D01A8">
            <w:pPr>
              <w:jc w:val="right"/>
              <w:rPr>
                <w:b/>
                <w:bCs/>
              </w:rPr>
            </w:pPr>
            <w:r w:rsidRPr="00A02DEC">
              <w:rPr>
                <w:b/>
                <w:bCs/>
              </w:rPr>
              <w:t>65,000</w:t>
            </w:r>
          </w:p>
        </w:tc>
        <w:tc>
          <w:tcPr>
            <w:tcW w:w="1706" w:type="dxa"/>
            <w:noWrap/>
            <w:hideMark/>
          </w:tcPr>
          <w:p w14:paraId="7EC87F02" w14:textId="77777777" w:rsidR="00A02DEC" w:rsidRPr="00A02DEC" w:rsidRDefault="00A02DEC" w:rsidP="008D01A8">
            <w:pPr>
              <w:jc w:val="right"/>
              <w:rPr>
                <w:b/>
                <w:bCs/>
              </w:rPr>
            </w:pPr>
            <w:r w:rsidRPr="00A02DEC">
              <w:rPr>
                <w:b/>
                <w:bCs/>
              </w:rPr>
              <w:t>0.00</w:t>
            </w:r>
          </w:p>
        </w:tc>
        <w:tc>
          <w:tcPr>
            <w:tcW w:w="1016" w:type="dxa"/>
            <w:noWrap/>
            <w:hideMark/>
          </w:tcPr>
          <w:p w14:paraId="6CBD6E47" w14:textId="77777777" w:rsidR="00A02DEC" w:rsidRPr="00A02DEC" w:rsidRDefault="00A02DEC" w:rsidP="008D01A8">
            <w:pPr>
              <w:jc w:val="right"/>
            </w:pPr>
            <w:r w:rsidRPr="00A02DEC">
              <w:t>0.00</w:t>
            </w:r>
          </w:p>
        </w:tc>
      </w:tr>
      <w:tr w:rsidR="008D01A8" w:rsidRPr="00A02DEC" w14:paraId="57F12C9F" w14:textId="77777777" w:rsidTr="00EF18B1">
        <w:trPr>
          <w:trHeight w:val="600"/>
          <w:jc w:val="center"/>
        </w:trPr>
        <w:tc>
          <w:tcPr>
            <w:tcW w:w="6774" w:type="dxa"/>
            <w:gridSpan w:val="2"/>
            <w:hideMark/>
          </w:tcPr>
          <w:p w14:paraId="1783B17F" w14:textId="77777777" w:rsidR="008D01A8" w:rsidRPr="00A02DEC" w:rsidRDefault="008D01A8" w:rsidP="00B9127D">
            <w:pPr>
              <w:jc w:val="center"/>
            </w:pPr>
            <w:r w:rsidRPr="00A02DEC">
              <w:lastRenderedPageBreak/>
              <w:t>BROJČANA OZNAKA, NAZIV I RAČUN</w:t>
            </w:r>
          </w:p>
        </w:tc>
        <w:tc>
          <w:tcPr>
            <w:tcW w:w="1251" w:type="dxa"/>
            <w:hideMark/>
          </w:tcPr>
          <w:p w14:paraId="323D0A30" w14:textId="77777777" w:rsidR="008D01A8" w:rsidRPr="00A02DEC" w:rsidRDefault="008D01A8" w:rsidP="00B9127D">
            <w:pPr>
              <w:jc w:val="center"/>
            </w:pPr>
            <w:r w:rsidRPr="00A02DEC">
              <w:t>Izvorni Plan</w:t>
            </w:r>
            <w:r w:rsidRPr="00A02DEC">
              <w:br/>
              <w:t>za 2021.god.</w:t>
            </w:r>
          </w:p>
        </w:tc>
        <w:tc>
          <w:tcPr>
            <w:tcW w:w="1251" w:type="dxa"/>
            <w:hideMark/>
          </w:tcPr>
          <w:p w14:paraId="6ABC9DFD" w14:textId="77777777" w:rsidR="008D01A8" w:rsidRPr="00A02DEC" w:rsidRDefault="008D01A8" w:rsidP="00B9127D">
            <w:pPr>
              <w:jc w:val="center"/>
            </w:pPr>
            <w:r w:rsidRPr="00A02DEC">
              <w:t>Tekući Plan</w:t>
            </w:r>
            <w:r w:rsidRPr="00A02DEC">
              <w:br/>
              <w:t>za 2021.god.</w:t>
            </w:r>
          </w:p>
        </w:tc>
        <w:tc>
          <w:tcPr>
            <w:tcW w:w="1706" w:type="dxa"/>
            <w:hideMark/>
          </w:tcPr>
          <w:p w14:paraId="6105E8D8" w14:textId="77777777" w:rsidR="008D01A8" w:rsidRPr="00A02DEC" w:rsidRDefault="008D01A8" w:rsidP="00B9127D">
            <w:pPr>
              <w:jc w:val="center"/>
            </w:pPr>
            <w:r w:rsidRPr="00A02DEC">
              <w:t>Izvršeno u 2021.god.</w:t>
            </w:r>
          </w:p>
        </w:tc>
        <w:tc>
          <w:tcPr>
            <w:tcW w:w="1016" w:type="dxa"/>
            <w:hideMark/>
          </w:tcPr>
          <w:p w14:paraId="3AC2A2ED" w14:textId="77777777" w:rsidR="008D01A8" w:rsidRPr="00A02DEC" w:rsidRDefault="008D01A8" w:rsidP="00B9127D">
            <w:pPr>
              <w:jc w:val="center"/>
            </w:pPr>
            <w:r w:rsidRPr="00A02DEC">
              <w:t>Indeks</w:t>
            </w:r>
            <w:r w:rsidRPr="00A02DEC">
              <w:br/>
              <w:t>4/3</w:t>
            </w:r>
          </w:p>
        </w:tc>
      </w:tr>
      <w:tr w:rsidR="008D01A8" w:rsidRPr="00A02DEC" w14:paraId="7647275B" w14:textId="77777777" w:rsidTr="00EF18B1">
        <w:trPr>
          <w:trHeight w:val="225"/>
          <w:jc w:val="center"/>
        </w:trPr>
        <w:tc>
          <w:tcPr>
            <w:tcW w:w="6774" w:type="dxa"/>
            <w:gridSpan w:val="2"/>
            <w:hideMark/>
          </w:tcPr>
          <w:p w14:paraId="5A49B763" w14:textId="77777777" w:rsidR="008D01A8" w:rsidRPr="00A02DEC" w:rsidRDefault="008D01A8" w:rsidP="00B9127D">
            <w:pPr>
              <w:jc w:val="center"/>
            </w:pPr>
            <w:r w:rsidRPr="00A02DEC">
              <w:t>1</w:t>
            </w:r>
          </w:p>
        </w:tc>
        <w:tc>
          <w:tcPr>
            <w:tcW w:w="1251" w:type="dxa"/>
            <w:hideMark/>
          </w:tcPr>
          <w:p w14:paraId="590D32D2" w14:textId="77777777" w:rsidR="008D01A8" w:rsidRPr="00A02DEC" w:rsidRDefault="008D01A8" w:rsidP="00B9127D">
            <w:pPr>
              <w:jc w:val="center"/>
            </w:pPr>
            <w:r w:rsidRPr="00A02DEC">
              <w:t>2</w:t>
            </w:r>
          </w:p>
        </w:tc>
        <w:tc>
          <w:tcPr>
            <w:tcW w:w="1251" w:type="dxa"/>
            <w:hideMark/>
          </w:tcPr>
          <w:p w14:paraId="6A6384AB" w14:textId="77777777" w:rsidR="008D01A8" w:rsidRPr="00A02DEC" w:rsidRDefault="008D01A8" w:rsidP="00B9127D">
            <w:pPr>
              <w:jc w:val="center"/>
            </w:pPr>
            <w:r w:rsidRPr="00A02DEC">
              <w:t>3</w:t>
            </w:r>
          </w:p>
        </w:tc>
        <w:tc>
          <w:tcPr>
            <w:tcW w:w="1706" w:type="dxa"/>
            <w:hideMark/>
          </w:tcPr>
          <w:p w14:paraId="06E580EC" w14:textId="77777777" w:rsidR="008D01A8" w:rsidRPr="00A02DEC" w:rsidRDefault="008D01A8" w:rsidP="00B9127D">
            <w:pPr>
              <w:jc w:val="center"/>
            </w:pPr>
            <w:r w:rsidRPr="00A02DEC">
              <w:t>4</w:t>
            </w:r>
          </w:p>
        </w:tc>
        <w:tc>
          <w:tcPr>
            <w:tcW w:w="1016" w:type="dxa"/>
            <w:hideMark/>
          </w:tcPr>
          <w:p w14:paraId="2D8F8752" w14:textId="77777777" w:rsidR="008D01A8" w:rsidRPr="00A02DEC" w:rsidRDefault="008D01A8" w:rsidP="00B9127D">
            <w:pPr>
              <w:jc w:val="center"/>
            </w:pPr>
            <w:r w:rsidRPr="00A02DEC">
              <w:t>5</w:t>
            </w:r>
          </w:p>
        </w:tc>
      </w:tr>
      <w:tr w:rsidR="00A02DEC" w:rsidRPr="00A02DEC" w14:paraId="2026F4C2" w14:textId="77777777" w:rsidTr="00EF18B1">
        <w:trPr>
          <w:trHeight w:val="522"/>
          <w:jc w:val="center"/>
        </w:trPr>
        <w:tc>
          <w:tcPr>
            <w:tcW w:w="6774" w:type="dxa"/>
            <w:gridSpan w:val="2"/>
            <w:noWrap/>
            <w:hideMark/>
          </w:tcPr>
          <w:p w14:paraId="40BBEB18" w14:textId="77777777" w:rsidR="00A02DEC" w:rsidRPr="00A02DEC" w:rsidRDefault="00A02DEC" w:rsidP="00A02DEC">
            <w:pPr>
              <w:jc w:val="both"/>
              <w:rPr>
                <w:b/>
                <w:bCs/>
              </w:rPr>
            </w:pPr>
            <w:r w:rsidRPr="00A02DEC">
              <w:rPr>
                <w:b/>
                <w:bCs/>
              </w:rPr>
              <w:t xml:space="preserve"> Ukupni izvori Aktivnost A1021 02</w:t>
            </w:r>
          </w:p>
        </w:tc>
        <w:tc>
          <w:tcPr>
            <w:tcW w:w="1251" w:type="dxa"/>
            <w:noWrap/>
            <w:hideMark/>
          </w:tcPr>
          <w:p w14:paraId="0436C08E" w14:textId="77777777" w:rsidR="00A02DEC" w:rsidRPr="00A02DEC" w:rsidRDefault="00A02DEC" w:rsidP="008D01A8">
            <w:pPr>
              <w:jc w:val="right"/>
              <w:rPr>
                <w:b/>
                <w:bCs/>
              </w:rPr>
            </w:pPr>
            <w:r w:rsidRPr="00A02DEC">
              <w:rPr>
                <w:b/>
                <w:bCs/>
              </w:rPr>
              <w:t>65,000</w:t>
            </w:r>
          </w:p>
        </w:tc>
        <w:tc>
          <w:tcPr>
            <w:tcW w:w="1251" w:type="dxa"/>
            <w:noWrap/>
            <w:hideMark/>
          </w:tcPr>
          <w:p w14:paraId="4385A9FA" w14:textId="77777777" w:rsidR="00A02DEC" w:rsidRPr="00A02DEC" w:rsidRDefault="00A02DEC" w:rsidP="008D01A8">
            <w:pPr>
              <w:jc w:val="right"/>
              <w:rPr>
                <w:b/>
                <w:bCs/>
              </w:rPr>
            </w:pPr>
            <w:r w:rsidRPr="00A02DEC">
              <w:rPr>
                <w:b/>
                <w:bCs/>
              </w:rPr>
              <w:t>65,000</w:t>
            </w:r>
          </w:p>
        </w:tc>
        <w:tc>
          <w:tcPr>
            <w:tcW w:w="1706" w:type="dxa"/>
            <w:noWrap/>
            <w:hideMark/>
          </w:tcPr>
          <w:p w14:paraId="79D6C3F8" w14:textId="77777777" w:rsidR="00A02DEC" w:rsidRPr="00A02DEC" w:rsidRDefault="00A02DEC" w:rsidP="008D01A8">
            <w:pPr>
              <w:jc w:val="right"/>
              <w:rPr>
                <w:b/>
                <w:bCs/>
              </w:rPr>
            </w:pPr>
            <w:r w:rsidRPr="00A02DEC">
              <w:rPr>
                <w:b/>
                <w:bCs/>
              </w:rPr>
              <w:t>0.00</w:t>
            </w:r>
          </w:p>
        </w:tc>
        <w:tc>
          <w:tcPr>
            <w:tcW w:w="1016" w:type="dxa"/>
            <w:noWrap/>
            <w:hideMark/>
          </w:tcPr>
          <w:p w14:paraId="3F28ED5E" w14:textId="77777777" w:rsidR="00A02DEC" w:rsidRPr="00A02DEC" w:rsidRDefault="00A02DEC" w:rsidP="008D01A8">
            <w:pPr>
              <w:jc w:val="right"/>
            </w:pPr>
            <w:r w:rsidRPr="00A02DEC">
              <w:t>0.00</w:t>
            </w:r>
          </w:p>
        </w:tc>
      </w:tr>
      <w:tr w:rsidR="00A02DEC" w:rsidRPr="00A02DEC" w14:paraId="7E7ECF3F" w14:textId="77777777" w:rsidTr="00EF18B1">
        <w:trPr>
          <w:trHeight w:val="360"/>
          <w:jc w:val="center"/>
        </w:trPr>
        <w:tc>
          <w:tcPr>
            <w:tcW w:w="6774" w:type="dxa"/>
            <w:gridSpan w:val="2"/>
            <w:noWrap/>
            <w:hideMark/>
          </w:tcPr>
          <w:p w14:paraId="11888681" w14:textId="77777777" w:rsidR="00A02DEC" w:rsidRPr="00A02DEC" w:rsidRDefault="00A02DEC" w:rsidP="00A02DEC">
            <w:pPr>
              <w:jc w:val="both"/>
            </w:pPr>
            <w:r w:rsidRPr="00A02DEC">
              <w:t xml:space="preserve"> Izvor 11 (opći prihodi i primici)</w:t>
            </w:r>
          </w:p>
        </w:tc>
        <w:tc>
          <w:tcPr>
            <w:tcW w:w="1251" w:type="dxa"/>
            <w:noWrap/>
            <w:hideMark/>
          </w:tcPr>
          <w:p w14:paraId="3D9CB60A" w14:textId="77777777" w:rsidR="00A02DEC" w:rsidRPr="00A02DEC" w:rsidRDefault="00A02DEC" w:rsidP="008D01A8">
            <w:pPr>
              <w:jc w:val="right"/>
            </w:pPr>
            <w:r w:rsidRPr="00A02DEC">
              <w:t>65,000</w:t>
            </w:r>
          </w:p>
        </w:tc>
        <w:tc>
          <w:tcPr>
            <w:tcW w:w="1251" w:type="dxa"/>
            <w:noWrap/>
            <w:hideMark/>
          </w:tcPr>
          <w:p w14:paraId="400079CC" w14:textId="77777777" w:rsidR="00A02DEC" w:rsidRPr="00A02DEC" w:rsidRDefault="00A02DEC" w:rsidP="008D01A8">
            <w:pPr>
              <w:jc w:val="right"/>
            </w:pPr>
            <w:r w:rsidRPr="00A02DEC">
              <w:t>65,000</w:t>
            </w:r>
          </w:p>
        </w:tc>
        <w:tc>
          <w:tcPr>
            <w:tcW w:w="1706" w:type="dxa"/>
            <w:noWrap/>
            <w:hideMark/>
          </w:tcPr>
          <w:p w14:paraId="6D4D4A9E" w14:textId="77777777" w:rsidR="00A02DEC" w:rsidRPr="00A02DEC" w:rsidRDefault="00A02DEC" w:rsidP="008D01A8">
            <w:pPr>
              <w:jc w:val="right"/>
            </w:pPr>
            <w:r w:rsidRPr="00A02DEC">
              <w:t>0.00</w:t>
            </w:r>
          </w:p>
        </w:tc>
        <w:tc>
          <w:tcPr>
            <w:tcW w:w="1016" w:type="dxa"/>
            <w:noWrap/>
            <w:hideMark/>
          </w:tcPr>
          <w:p w14:paraId="4934827D" w14:textId="77777777" w:rsidR="00A02DEC" w:rsidRPr="00A02DEC" w:rsidRDefault="00A02DEC" w:rsidP="008D01A8">
            <w:pPr>
              <w:jc w:val="right"/>
            </w:pPr>
            <w:r w:rsidRPr="00A02DEC">
              <w:t>0.00</w:t>
            </w:r>
          </w:p>
        </w:tc>
      </w:tr>
      <w:tr w:rsidR="00A02DEC" w:rsidRPr="00A02DEC" w14:paraId="481AF43C" w14:textId="77777777" w:rsidTr="00EF18B1">
        <w:trPr>
          <w:trHeight w:val="360"/>
          <w:jc w:val="center"/>
        </w:trPr>
        <w:tc>
          <w:tcPr>
            <w:tcW w:w="6774" w:type="dxa"/>
            <w:gridSpan w:val="2"/>
            <w:noWrap/>
            <w:hideMark/>
          </w:tcPr>
          <w:p w14:paraId="61E19BEC" w14:textId="77777777" w:rsidR="00A02DEC" w:rsidRPr="00A02DEC" w:rsidRDefault="00A02DEC" w:rsidP="00A02DEC">
            <w:pPr>
              <w:jc w:val="both"/>
            </w:pPr>
            <w:r w:rsidRPr="00A02DEC">
              <w:t xml:space="preserve"> Izvor 31 (vlastiti prihodi)</w:t>
            </w:r>
          </w:p>
        </w:tc>
        <w:tc>
          <w:tcPr>
            <w:tcW w:w="1251" w:type="dxa"/>
            <w:noWrap/>
            <w:hideMark/>
          </w:tcPr>
          <w:p w14:paraId="27278647" w14:textId="77777777" w:rsidR="00A02DEC" w:rsidRPr="00A02DEC" w:rsidRDefault="00A02DEC" w:rsidP="008D01A8">
            <w:pPr>
              <w:jc w:val="right"/>
            </w:pPr>
            <w:r w:rsidRPr="00A02DEC">
              <w:t>0</w:t>
            </w:r>
          </w:p>
        </w:tc>
        <w:tc>
          <w:tcPr>
            <w:tcW w:w="1251" w:type="dxa"/>
            <w:noWrap/>
            <w:hideMark/>
          </w:tcPr>
          <w:p w14:paraId="32570798" w14:textId="77777777" w:rsidR="00A02DEC" w:rsidRPr="00A02DEC" w:rsidRDefault="00A02DEC" w:rsidP="008D01A8">
            <w:pPr>
              <w:jc w:val="right"/>
            </w:pPr>
            <w:r w:rsidRPr="00A02DEC">
              <w:t>0</w:t>
            </w:r>
          </w:p>
        </w:tc>
        <w:tc>
          <w:tcPr>
            <w:tcW w:w="1706" w:type="dxa"/>
            <w:noWrap/>
            <w:hideMark/>
          </w:tcPr>
          <w:p w14:paraId="4FCB15BA" w14:textId="77777777" w:rsidR="00A02DEC" w:rsidRPr="00A02DEC" w:rsidRDefault="00A02DEC" w:rsidP="008D01A8">
            <w:pPr>
              <w:jc w:val="right"/>
            </w:pPr>
            <w:r w:rsidRPr="00A02DEC">
              <w:t>0.00</w:t>
            </w:r>
          </w:p>
        </w:tc>
        <w:tc>
          <w:tcPr>
            <w:tcW w:w="1016" w:type="dxa"/>
            <w:noWrap/>
            <w:hideMark/>
          </w:tcPr>
          <w:p w14:paraId="3D0D73A9" w14:textId="77777777" w:rsidR="00A02DEC" w:rsidRPr="00A02DEC" w:rsidRDefault="00A02DEC" w:rsidP="008D01A8">
            <w:pPr>
              <w:jc w:val="right"/>
            </w:pPr>
            <w:r w:rsidRPr="00A02DEC">
              <w:t>#DIV/0!</w:t>
            </w:r>
          </w:p>
        </w:tc>
      </w:tr>
      <w:tr w:rsidR="00A02DEC" w:rsidRPr="00A02DEC" w14:paraId="501481FA" w14:textId="77777777" w:rsidTr="00EF18B1">
        <w:trPr>
          <w:trHeight w:val="360"/>
          <w:jc w:val="center"/>
        </w:trPr>
        <w:tc>
          <w:tcPr>
            <w:tcW w:w="6774" w:type="dxa"/>
            <w:gridSpan w:val="2"/>
            <w:noWrap/>
            <w:hideMark/>
          </w:tcPr>
          <w:p w14:paraId="4D187378" w14:textId="77777777" w:rsidR="00A02DEC" w:rsidRPr="00A02DEC" w:rsidRDefault="00A02DEC" w:rsidP="00A02DEC">
            <w:pPr>
              <w:jc w:val="both"/>
            </w:pPr>
            <w:r w:rsidRPr="00A02DEC">
              <w:t xml:space="preserve"> Izvor 4A (prihodi za posebne namjene)</w:t>
            </w:r>
          </w:p>
        </w:tc>
        <w:tc>
          <w:tcPr>
            <w:tcW w:w="1251" w:type="dxa"/>
            <w:noWrap/>
            <w:hideMark/>
          </w:tcPr>
          <w:p w14:paraId="3E129BFC" w14:textId="77777777" w:rsidR="00A02DEC" w:rsidRPr="00A02DEC" w:rsidRDefault="00A02DEC" w:rsidP="008D01A8">
            <w:pPr>
              <w:jc w:val="right"/>
            </w:pPr>
            <w:r w:rsidRPr="00A02DEC">
              <w:t>0</w:t>
            </w:r>
          </w:p>
        </w:tc>
        <w:tc>
          <w:tcPr>
            <w:tcW w:w="1251" w:type="dxa"/>
            <w:noWrap/>
            <w:hideMark/>
          </w:tcPr>
          <w:p w14:paraId="6AF6E0C5" w14:textId="77777777" w:rsidR="00A02DEC" w:rsidRPr="00A02DEC" w:rsidRDefault="00A02DEC" w:rsidP="008D01A8">
            <w:pPr>
              <w:jc w:val="right"/>
            </w:pPr>
            <w:r w:rsidRPr="00A02DEC">
              <w:t>0</w:t>
            </w:r>
          </w:p>
        </w:tc>
        <w:tc>
          <w:tcPr>
            <w:tcW w:w="1706" w:type="dxa"/>
            <w:noWrap/>
            <w:hideMark/>
          </w:tcPr>
          <w:p w14:paraId="1C19D7AF" w14:textId="77777777" w:rsidR="00A02DEC" w:rsidRPr="00A02DEC" w:rsidRDefault="00A02DEC" w:rsidP="008D01A8">
            <w:pPr>
              <w:jc w:val="right"/>
            </w:pPr>
            <w:r w:rsidRPr="00A02DEC">
              <w:t>0.00</w:t>
            </w:r>
          </w:p>
        </w:tc>
        <w:tc>
          <w:tcPr>
            <w:tcW w:w="1016" w:type="dxa"/>
            <w:noWrap/>
            <w:hideMark/>
          </w:tcPr>
          <w:p w14:paraId="267420A1" w14:textId="77777777" w:rsidR="00A02DEC" w:rsidRPr="00A02DEC" w:rsidRDefault="00A02DEC" w:rsidP="008D01A8">
            <w:pPr>
              <w:jc w:val="right"/>
            </w:pPr>
            <w:r w:rsidRPr="00A02DEC">
              <w:t>#DIV/0!</w:t>
            </w:r>
          </w:p>
        </w:tc>
      </w:tr>
      <w:tr w:rsidR="00A02DEC" w:rsidRPr="00A02DEC" w14:paraId="178C27FF" w14:textId="77777777" w:rsidTr="00EF18B1">
        <w:trPr>
          <w:trHeight w:val="360"/>
          <w:jc w:val="center"/>
        </w:trPr>
        <w:tc>
          <w:tcPr>
            <w:tcW w:w="6774" w:type="dxa"/>
            <w:gridSpan w:val="2"/>
            <w:noWrap/>
            <w:hideMark/>
          </w:tcPr>
          <w:p w14:paraId="3DCB2438" w14:textId="77777777" w:rsidR="00A02DEC" w:rsidRPr="00A02DEC" w:rsidRDefault="00A02DEC" w:rsidP="00A02DEC">
            <w:pPr>
              <w:jc w:val="both"/>
            </w:pPr>
            <w:r w:rsidRPr="00A02DEC">
              <w:t xml:space="preserve"> Izvor 51 (pomoći)</w:t>
            </w:r>
          </w:p>
        </w:tc>
        <w:tc>
          <w:tcPr>
            <w:tcW w:w="1251" w:type="dxa"/>
            <w:noWrap/>
            <w:hideMark/>
          </w:tcPr>
          <w:p w14:paraId="35394E5D" w14:textId="77777777" w:rsidR="00A02DEC" w:rsidRPr="00A02DEC" w:rsidRDefault="00A02DEC" w:rsidP="008D01A8">
            <w:pPr>
              <w:jc w:val="right"/>
            </w:pPr>
            <w:r w:rsidRPr="00A02DEC">
              <w:t>0</w:t>
            </w:r>
          </w:p>
        </w:tc>
        <w:tc>
          <w:tcPr>
            <w:tcW w:w="1251" w:type="dxa"/>
            <w:noWrap/>
            <w:hideMark/>
          </w:tcPr>
          <w:p w14:paraId="72800D57" w14:textId="77777777" w:rsidR="00A02DEC" w:rsidRPr="00A02DEC" w:rsidRDefault="00A02DEC" w:rsidP="008D01A8">
            <w:pPr>
              <w:jc w:val="right"/>
            </w:pPr>
            <w:r w:rsidRPr="00A02DEC">
              <w:t>0</w:t>
            </w:r>
          </w:p>
        </w:tc>
        <w:tc>
          <w:tcPr>
            <w:tcW w:w="1706" w:type="dxa"/>
            <w:noWrap/>
            <w:hideMark/>
          </w:tcPr>
          <w:p w14:paraId="358CAE5A" w14:textId="77777777" w:rsidR="00A02DEC" w:rsidRPr="00A02DEC" w:rsidRDefault="00A02DEC" w:rsidP="008D01A8">
            <w:pPr>
              <w:jc w:val="right"/>
            </w:pPr>
            <w:r w:rsidRPr="00A02DEC">
              <w:t>0.00</w:t>
            </w:r>
          </w:p>
        </w:tc>
        <w:tc>
          <w:tcPr>
            <w:tcW w:w="1016" w:type="dxa"/>
            <w:noWrap/>
            <w:hideMark/>
          </w:tcPr>
          <w:p w14:paraId="71099453" w14:textId="77777777" w:rsidR="00A02DEC" w:rsidRPr="00A02DEC" w:rsidRDefault="00A02DEC" w:rsidP="008D01A8">
            <w:pPr>
              <w:jc w:val="right"/>
            </w:pPr>
            <w:r w:rsidRPr="00A02DEC">
              <w:t>#DIV/0!</w:t>
            </w:r>
          </w:p>
        </w:tc>
      </w:tr>
      <w:tr w:rsidR="00A02DEC" w:rsidRPr="00A02DEC" w14:paraId="5D60219B" w14:textId="77777777" w:rsidTr="00EF18B1">
        <w:trPr>
          <w:trHeight w:val="360"/>
          <w:jc w:val="center"/>
        </w:trPr>
        <w:tc>
          <w:tcPr>
            <w:tcW w:w="6774" w:type="dxa"/>
            <w:gridSpan w:val="2"/>
            <w:noWrap/>
            <w:hideMark/>
          </w:tcPr>
          <w:p w14:paraId="76E70E37" w14:textId="77777777" w:rsidR="00A02DEC" w:rsidRPr="00A02DEC" w:rsidRDefault="00A02DEC" w:rsidP="00A02DEC">
            <w:pPr>
              <w:jc w:val="both"/>
            </w:pPr>
            <w:r w:rsidRPr="00A02DEC">
              <w:t xml:space="preserve"> Izvor 61 (donacije)</w:t>
            </w:r>
          </w:p>
        </w:tc>
        <w:tc>
          <w:tcPr>
            <w:tcW w:w="1251" w:type="dxa"/>
            <w:noWrap/>
            <w:hideMark/>
          </w:tcPr>
          <w:p w14:paraId="1919571C" w14:textId="77777777" w:rsidR="00A02DEC" w:rsidRPr="00A02DEC" w:rsidRDefault="00A02DEC" w:rsidP="008D01A8">
            <w:pPr>
              <w:jc w:val="right"/>
            </w:pPr>
            <w:r w:rsidRPr="00A02DEC">
              <w:t>0</w:t>
            </w:r>
          </w:p>
        </w:tc>
        <w:tc>
          <w:tcPr>
            <w:tcW w:w="1251" w:type="dxa"/>
            <w:noWrap/>
            <w:hideMark/>
          </w:tcPr>
          <w:p w14:paraId="7C2F7BD9" w14:textId="77777777" w:rsidR="00A02DEC" w:rsidRPr="00A02DEC" w:rsidRDefault="00A02DEC" w:rsidP="008D01A8">
            <w:pPr>
              <w:jc w:val="right"/>
            </w:pPr>
            <w:r w:rsidRPr="00A02DEC">
              <w:t>0</w:t>
            </w:r>
          </w:p>
        </w:tc>
        <w:tc>
          <w:tcPr>
            <w:tcW w:w="1706" w:type="dxa"/>
            <w:noWrap/>
            <w:hideMark/>
          </w:tcPr>
          <w:p w14:paraId="44AF3A41" w14:textId="77777777" w:rsidR="00A02DEC" w:rsidRPr="00A02DEC" w:rsidRDefault="00A02DEC" w:rsidP="008D01A8">
            <w:pPr>
              <w:jc w:val="right"/>
            </w:pPr>
            <w:r w:rsidRPr="00A02DEC">
              <w:t>0.00</w:t>
            </w:r>
          </w:p>
        </w:tc>
        <w:tc>
          <w:tcPr>
            <w:tcW w:w="1016" w:type="dxa"/>
            <w:noWrap/>
            <w:hideMark/>
          </w:tcPr>
          <w:p w14:paraId="115AA45C" w14:textId="77777777" w:rsidR="00A02DEC" w:rsidRPr="00A02DEC" w:rsidRDefault="00A02DEC" w:rsidP="008D01A8">
            <w:pPr>
              <w:jc w:val="right"/>
            </w:pPr>
            <w:r w:rsidRPr="00A02DEC">
              <w:t>#DIV/0!</w:t>
            </w:r>
          </w:p>
        </w:tc>
      </w:tr>
      <w:tr w:rsidR="00A02DEC" w:rsidRPr="00A02DEC" w14:paraId="1E80F127" w14:textId="77777777" w:rsidTr="00EF18B1">
        <w:trPr>
          <w:trHeight w:val="360"/>
          <w:jc w:val="center"/>
        </w:trPr>
        <w:tc>
          <w:tcPr>
            <w:tcW w:w="6774" w:type="dxa"/>
            <w:gridSpan w:val="2"/>
            <w:noWrap/>
            <w:hideMark/>
          </w:tcPr>
          <w:p w14:paraId="4BF61C63" w14:textId="77777777" w:rsidR="00A02DEC" w:rsidRPr="00A02DEC" w:rsidRDefault="00A02DEC" w:rsidP="00A02DEC">
            <w:pPr>
              <w:jc w:val="both"/>
            </w:pPr>
            <w:r w:rsidRPr="00A02DEC">
              <w:t xml:space="preserve"> Izvor 71 (prihodi od nefinanc.imovine)</w:t>
            </w:r>
          </w:p>
        </w:tc>
        <w:tc>
          <w:tcPr>
            <w:tcW w:w="1251" w:type="dxa"/>
            <w:noWrap/>
            <w:hideMark/>
          </w:tcPr>
          <w:p w14:paraId="3BABDD14" w14:textId="77777777" w:rsidR="00A02DEC" w:rsidRPr="00A02DEC" w:rsidRDefault="00A02DEC" w:rsidP="008D01A8">
            <w:pPr>
              <w:jc w:val="right"/>
            </w:pPr>
            <w:r w:rsidRPr="00A02DEC">
              <w:t>0</w:t>
            </w:r>
          </w:p>
        </w:tc>
        <w:tc>
          <w:tcPr>
            <w:tcW w:w="1251" w:type="dxa"/>
            <w:noWrap/>
            <w:hideMark/>
          </w:tcPr>
          <w:p w14:paraId="4B4D1D4F" w14:textId="77777777" w:rsidR="00A02DEC" w:rsidRPr="00A02DEC" w:rsidRDefault="00A02DEC" w:rsidP="008D01A8">
            <w:pPr>
              <w:jc w:val="right"/>
            </w:pPr>
            <w:r w:rsidRPr="00A02DEC">
              <w:t>0</w:t>
            </w:r>
          </w:p>
        </w:tc>
        <w:tc>
          <w:tcPr>
            <w:tcW w:w="1706" w:type="dxa"/>
            <w:noWrap/>
            <w:hideMark/>
          </w:tcPr>
          <w:p w14:paraId="686A3FC1" w14:textId="77777777" w:rsidR="00A02DEC" w:rsidRPr="00A02DEC" w:rsidRDefault="00A02DEC" w:rsidP="008D01A8">
            <w:pPr>
              <w:jc w:val="right"/>
            </w:pPr>
            <w:r w:rsidRPr="00A02DEC">
              <w:t>0.00</w:t>
            </w:r>
          </w:p>
        </w:tc>
        <w:tc>
          <w:tcPr>
            <w:tcW w:w="1016" w:type="dxa"/>
            <w:noWrap/>
            <w:hideMark/>
          </w:tcPr>
          <w:p w14:paraId="4F1CCA12" w14:textId="77777777" w:rsidR="00A02DEC" w:rsidRPr="00A02DEC" w:rsidRDefault="00A02DEC" w:rsidP="008D01A8">
            <w:pPr>
              <w:jc w:val="right"/>
            </w:pPr>
            <w:r w:rsidRPr="00A02DEC">
              <w:t>#DIV/0!</w:t>
            </w:r>
          </w:p>
        </w:tc>
      </w:tr>
      <w:tr w:rsidR="00A02DEC" w:rsidRPr="00A02DEC" w14:paraId="36DA8864" w14:textId="77777777" w:rsidTr="00EF18B1">
        <w:trPr>
          <w:trHeight w:val="420"/>
          <w:jc w:val="center"/>
        </w:trPr>
        <w:tc>
          <w:tcPr>
            <w:tcW w:w="921" w:type="dxa"/>
            <w:noWrap/>
            <w:hideMark/>
          </w:tcPr>
          <w:p w14:paraId="53B02C20" w14:textId="77777777" w:rsidR="00A02DEC" w:rsidRPr="00A02DEC" w:rsidRDefault="00A02DEC" w:rsidP="00A02DEC">
            <w:pPr>
              <w:jc w:val="both"/>
            </w:pPr>
            <w:r w:rsidRPr="00A02DEC">
              <w:t>38</w:t>
            </w:r>
          </w:p>
        </w:tc>
        <w:tc>
          <w:tcPr>
            <w:tcW w:w="5853" w:type="dxa"/>
            <w:noWrap/>
            <w:hideMark/>
          </w:tcPr>
          <w:p w14:paraId="2899A1FE" w14:textId="77777777" w:rsidR="00A02DEC" w:rsidRPr="00A02DEC" w:rsidRDefault="00A02DEC" w:rsidP="00A02DEC">
            <w:pPr>
              <w:jc w:val="both"/>
            </w:pPr>
            <w:r w:rsidRPr="00A02DEC">
              <w:t xml:space="preserve">  OSTALI RASHODI</w:t>
            </w:r>
          </w:p>
        </w:tc>
        <w:tc>
          <w:tcPr>
            <w:tcW w:w="1251" w:type="dxa"/>
            <w:noWrap/>
            <w:hideMark/>
          </w:tcPr>
          <w:p w14:paraId="28E84300" w14:textId="77777777" w:rsidR="00A02DEC" w:rsidRPr="00A02DEC" w:rsidRDefault="00A02DEC" w:rsidP="008D01A8">
            <w:pPr>
              <w:jc w:val="right"/>
            </w:pPr>
            <w:r w:rsidRPr="00A02DEC">
              <w:t>65,000</w:t>
            </w:r>
          </w:p>
        </w:tc>
        <w:tc>
          <w:tcPr>
            <w:tcW w:w="1251" w:type="dxa"/>
            <w:noWrap/>
            <w:hideMark/>
          </w:tcPr>
          <w:p w14:paraId="715F138A" w14:textId="77777777" w:rsidR="00A02DEC" w:rsidRPr="00A02DEC" w:rsidRDefault="00A02DEC" w:rsidP="008D01A8">
            <w:pPr>
              <w:jc w:val="right"/>
            </w:pPr>
            <w:r w:rsidRPr="00A02DEC">
              <w:t>65,000</w:t>
            </w:r>
          </w:p>
        </w:tc>
        <w:tc>
          <w:tcPr>
            <w:tcW w:w="1706" w:type="dxa"/>
            <w:noWrap/>
            <w:hideMark/>
          </w:tcPr>
          <w:p w14:paraId="677D8C57" w14:textId="77777777" w:rsidR="00A02DEC" w:rsidRPr="00A02DEC" w:rsidRDefault="00A02DEC" w:rsidP="008D01A8">
            <w:pPr>
              <w:jc w:val="right"/>
            </w:pPr>
            <w:r w:rsidRPr="00A02DEC">
              <w:t>0.00</w:t>
            </w:r>
          </w:p>
        </w:tc>
        <w:tc>
          <w:tcPr>
            <w:tcW w:w="1016" w:type="dxa"/>
            <w:noWrap/>
            <w:hideMark/>
          </w:tcPr>
          <w:p w14:paraId="567DE582" w14:textId="77777777" w:rsidR="00A02DEC" w:rsidRPr="00A02DEC" w:rsidRDefault="00A02DEC" w:rsidP="008D01A8">
            <w:pPr>
              <w:jc w:val="right"/>
            </w:pPr>
            <w:r w:rsidRPr="00A02DEC">
              <w:t>0.00</w:t>
            </w:r>
          </w:p>
        </w:tc>
      </w:tr>
      <w:tr w:rsidR="00A02DEC" w:rsidRPr="00A02DEC" w14:paraId="24EEAC9F" w14:textId="77777777" w:rsidTr="00EF18B1">
        <w:trPr>
          <w:trHeight w:val="360"/>
          <w:jc w:val="center"/>
        </w:trPr>
        <w:tc>
          <w:tcPr>
            <w:tcW w:w="921" w:type="dxa"/>
            <w:noWrap/>
            <w:hideMark/>
          </w:tcPr>
          <w:p w14:paraId="78AF27D6" w14:textId="77777777" w:rsidR="00A02DEC" w:rsidRPr="00A02DEC" w:rsidRDefault="00A02DEC" w:rsidP="00A02DEC">
            <w:pPr>
              <w:jc w:val="both"/>
            </w:pPr>
            <w:r w:rsidRPr="00A02DEC">
              <w:t>381</w:t>
            </w:r>
          </w:p>
        </w:tc>
        <w:tc>
          <w:tcPr>
            <w:tcW w:w="5853" w:type="dxa"/>
            <w:noWrap/>
            <w:hideMark/>
          </w:tcPr>
          <w:p w14:paraId="72982FD4" w14:textId="77777777" w:rsidR="00A02DEC" w:rsidRPr="00A02DEC" w:rsidRDefault="00A02DEC" w:rsidP="00A02DEC">
            <w:pPr>
              <w:jc w:val="both"/>
            </w:pPr>
            <w:r w:rsidRPr="00A02DEC">
              <w:t xml:space="preserve">  TEKUĆE DONACIJE</w:t>
            </w:r>
          </w:p>
        </w:tc>
        <w:tc>
          <w:tcPr>
            <w:tcW w:w="1251" w:type="dxa"/>
            <w:noWrap/>
            <w:hideMark/>
          </w:tcPr>
          <w:p w14:paraId="536FD838" w14:textId="77777777" w:rsidR="00A02DEC" w:rsidRPr="00A02DEC" w:rsidRDefault="00A02DEC" w:rsidP="008D01A8">
            <w:pPr>
              <w:jc w:val="right"/>
            </w:pPr>
            <w:r w:rsidRPr="00A02DEC">
              <w:t>65,000</w:t>
            </w:r>
          </w:p>
        </w:tc>
        <w:tc>
          <w:tcPr>
            <w:tcW w:w="1251" w:type="dxa"/>
            <w:noWrap/>
            <w:hideMark/>
          </w:tcPr>
          <w:p w14:paraId="04C6AE18" w14:textId="77777777" w:rsidR="00A02DEC" w:rsidRPr="00A02DEC" w:rsidRDefault="00A02DEC" w:rsidP="008D01A8">
            <w:pPr>
              <w:jc w:val="right"/>
            </w:pPr>
            <w:r w:rsidRPr="00A02DEC">
              <w:t>65,000</w:t>
            </w:r>
          </w:p>
        </w:tc>
        <w:tc>
          <w:tcPr>
            <w:tcW w:w="1706" w:type="dxa"/>
            <w:noWrap/>
            <w:hideMark/>
          </w:tcPr>
          <w:p w14:paraId="551188B6" w14:textId="77777777" w:rsidR="00A02DEC" w:rsidRPr="00A02DEC" w:rsidRDefault="00A02DEC" w:rsidP="008D01A8">
            <w:pPr>
              <w:jc w:val="right"/>
            </w:pPr>
            <w:r w:rsidRPr="00A02DEC">
              <w:t>0.00</w:t>
            </w:r>
          </w:p>
        </w:tc>
        <w:tc>
          <w:tcPr>
            <w:tcW w:w="1016" w:type="dxa"/>
            <w:noWrap/>
            <w:hideMark/>
          </w:tcPr>
          <w:p w14:paraId="1CB69E96" w14:textId="77777777" w:rsidR="00A02DEC" w:rsidRPr="00A02DEC" w:rsidRDefault="00A02DEC" w:rsidP="008D01A8">
            <w:pPr>
              <w:jc w:val="right"/>
            </w:pPr>
            <w:r w:rsidRPr="00A02DEC">
              <w:t>0.00</w:t>
            </w:r>
          </w:p>
        </w:tc>
      </w:tr>
      <w:tr w:rsidR="00A02DEC" w:rsidRPr="00A02DEC" w14:paraId="3CDF1364" w14:textId="77777777" w:rsidTr="00EF18B1">
        <w:trPr>
          <w:trHeight w:val="300"/>
          <w:jc w:val="center"/>
        </w:trPr>
        <w:tc>
          <w:tcPr>
            <w:tcW w:w="921" w:type="dxa"/>
            <w:noWrap/>
            <w:hideMark/>
          </w:tcPr>
          <w:p w14:paraId="73611837" w14:textId="77777777" w:rsidR="00A02DEC" w:rsidRPr="00A02DEC" w:rsidRDefault="00A02DEC" w:rsidP="00A02DEC">
            <w:pPr>
              <w:jc w:val="both"/>
            </w:pPr>
            <w:r w:rsidRPr="00A02DEC">
              <w:t>3811</w:t>
            </w:r>
          </w:p>
        </w:tc>
        <w:tc>
          <w:tcPr>
            <w:tcW w:w="5853" w:type="dxa"/>
            <w:noWrap/>
            <w:hideMark/>
          </w:tcPr>
          <w:p w14:paraId="6EEAE89E" w14:textId="77777777" w:rsidR="00A02DEC" w:rsidRPr="00A02DEC" w:rsidRDefault="00A02DEC" w:rsidP="00A02DEC">
            <w:pPr>
              <w:jc w:val="both"/>
            </w:pPr>
            <w:r w:rsidRPr="00A02DEC">
              <w:t xml:space="preserve">  Tekuće donacije u novcu</w:t>
            </w:r>
          </w:p>
        </w:tc>
        <w:tc>
          <w:tcPr>
            <w:tcW w:w="1251" w:type="dxa"/>
            <w:noWrap/>
            <w:hideMark/>
          </w:tcPr>
          <w:p w14:paraId="44EAF24E" w14:textId="77777777" w:rsidR="00A02DEC" w:rsidRPr="00A02DEC" w:rsidRDefault="00A02DEC" w:rsidP="008D01A8">
            <w:pPr>
              <w:jc w:val="right"/>
            </w:pPr>
            <w:r w:rsidRPr="00A02DEC">
              <w:t>0</w:t>
            </w:r>
          </w:p>
        </w:tc>
        <w:tc>
          <w:tcPr>
            <w:tcW w:w="1251" w:type="dxa"/>
            <w:noWrap/>
            <w:hideMark/>
          </w:tcPr>
          <w:p w14:paraId="045E6C63" w14:textId="77777777" w:rsidR="00A02DEC" w:rsidRPr="00A02DEC" w:rsidRDefault="00A02DEC" w:rsidP="008D01A8">
            <w:pPr>
              <w:jc w:val="right"/>
            </w:pPr>
            <w:r w:rsidRPr="00A02DEC">
              <w:t>0</w:t>
            </w:r>
          </w:p>
        </w:tc>
        <w:tc>
          <w:tcPr>
            <w:tcW w:w="1706" w:type="dxa"/>
            <w:noWrap/>
            <w:hideMark/>
          </w:tcPr>
          <w:p w14:paraId="3570C178" w14:textId="77777777" w:rsidR="00A02DEC" w:rsidRPr="00A02DEC" w:rsidRDefault="00A02DEC" w:rsidP="008D01A8">
            <w:pPr>
              <w:jc w:val="right"/>
            </w:pPr>
            <w:r w:rsidRPr="00A02DEC">
              <w:t>0.00</w:t>
            </w:r>
          </w:p>
        </w:tc>
        <w:tc>
          <w:tcPr>
            <w:tcW w:w="1016" w:type="dxa"/>
            <w:noWrap/>
            <w:hideMark/>
          </w:tcPr>
          <w:p w14:paraId="41BAF894" w14:textId="77777777" w:rsidR="00A02DEC" w:rsidRPr="00A02DEC" w:rsidRDefault="00A02DEC" w:rsidP="008D01A8">
            <w:pPr>
              <w:jc w:val="right"/>
            </w:pPr>
            <w:r w:rsidRPr="00A02DEC">
              <w:t>#DIV/0!</w:t>
            </w:r>
          </w:p>
        </w:tc>
      </w:tr>
      <w:tr w:rsidR="00A02DEC" w:rsidRPr="00A02DEC" w14:paraId="08837FA9" w14:textId="77777777" w:rsidTr="00EF18B1">
        <w:trPr>
          <w:trHeight w:val="282"/>
          <w:jc w:val="center"/>
        </w:trPr>
        <w:tc>
          <w:tcPr>
            <w:tcW w:w="921" w:type="dxa"/>
            <w:noWrap/>
            <w:hideMark/>
          </w:tcPr>
          <w:p w14:paraId="54F7C40F" w14:textId="77777777" w:rsidR="00A02DEC" w:rsidRPr="00A02DEC" w:rsidRDefault="00A02DEC" w:rsidP="00A02DEC">
            <w:pPr>
              <w:jc w:val="both"/>
            </w:pPr>
            <w:r w:rsidRPr="00A02DEC">
              <w:t> </w:t>
            </w:r>
          </w:p>
        </w:tc>
        <w:tc>
          <w:tcPr>
            <w:tcW w:w="5853" w:type="dxa"/>
            <w:noWrap/>
            <w:hideMark/>
          </w:tcPr>
          <w:p w14:paraId="40296065" w14:textId="77777777" w:rsidR="00A02DEC" w:rsidRPr="00A02DEC" w:rsidRDefault="00A02DEC" w:rsidP="00A02DEC">
            <w:pPr>
              <w:jc w:val="both"/>
            </w:pPr>
            <w:r w:rsidRPr="00A02DEC">
              <w:t xml:space="preserve">  - Udruga Veterana Momp "ZVIR" o.Hvar</w:t>
            </w:r>
          </w:p>
        </w:tc>
        <w:tc>
          <w:tcPr>
            <w:tcW w:w="1251" w:type="dxa"/>
            <w:noWrap/>
            <w:hideMark/>
          </w:tcPr>
          <w:p w14:paraId="0E63E094" w14:textId="77777777" w:rsidR="00A02DEC" w:rsidRPr="00A02DEC" w:rsidRDefault="00A02DEC" w:rsidP="008D01A8">
            <w:pPr>
              <w:jc w:val="right"/>
            </w:pPr>
            <w:r w:rsidRPr="00A02DEC">
              <w:t>0</w:t>
            </w:r>
          </w:p>
        </w:tc>
        <w:tc>
          <w:tcPr>
            <w:tcW w:w="1251" w:type="dxa"/>
            <w:noWrap/>
            <w:hideMark/>
          </w:tcPr>
          <w:p w14:paraId="28AB5819" w14:textId="77777777" w:rsidR="00A02DEC" w:rsidRPr="00A02DEC" w:rsidRDefault="00A02DEC" w:rsidP="008D01A8">
            <w:pPr>
              <w:jc w:val="right"/>
            </w:pPr>
            <w:r w:rsidRPr="00A02DEC">
              <w:t>0</w:t>
            </w:r>
          </w:p>
        </w:tc>
        <w:tc>
          <w:tcPr>
            <w:tcW w:w="1706" w:type="dxa"/>
            <w:noWrap/>
            <w:hideMark/>
          </w:tcPr>
          <w:p w14:paraId="505F71C0" w14:textId="77777777" w:rsidR="00A02DEC" w:rsidRPr="00A02DEC" w:rsidRDefault="00A02DEC" w:rsidP="008D01A8">
            <w:pPr>
              <w:jc w:val="right"/>
            </w:pPr>
            <w:r w:rsidRPr="00A02DEC">
              <w:t>0.00</w:t>
            </w:r>
          </w:p>
        </w:tc>
        <w:tc>
          <w:tcPr>
            <w:tcW w:w="1016" w:type="dxa"/>
            <w:noWrap/>
            <w:hideMark/>
          </w:tcPr>
          <w:p w14:paraId="789BB534" w14:textId="77777777" w:rsidR="00A02DEC" w:rsidRPr="00A02DEC" w:rsidRDefault="00A02DEC" w:rsidP="008D01A8">
            <w:pPr>
              <w:jc w:val="right"/>
            </w:pPr>
            <w:r w:rsidRPr="00A02DEC">
              <w:t>#DIV/0!</w:t>
            </w:r>
          </w:p>
        </w:tc>
      </w:tr>
      <w:tr w:rsidR="00A02DEC" w:rsidRPr="00A02DEC" w14:paraId="57E0B24B" w14:textId="77777777" w:rsidTr="00EF18B1">
        <w:trPr>
          <w:trHeight w:val="282"/>
          <w:jc w:val="center"/>
        </w:trPr>
        <w:tc>
          <w:tcPr>
            <w:tcW w:w="921" w:type="dxa"/>
            <w:noWrap/>
            <w:hideMark/>
          </w:tcPr>
          <w:p w14:paraId="37C51BEF" w14:textId="77777777" w:rsidR="00A02DEC" w:rsidRPr="00A02DEC" w:rsidRDefault="00A02DEC" w:rsidP="00A02DEC">
            <w:pPr>
              <w:jc w:val="both"/>
            </w:pPr>
            <w:r w:rsidRPr="00A02DEC">
              <w:t> </w:t>
            </w:r>
          </w:p>
        </w:tc>
        <w:tc>
          <w:tcPr>
            <w:tcW w:w="5853" w:type="dxa"/>
            <w:noWrap/>
            <w:hideMark/>
          </w:tcPr>
          <w:p w14:paraId="1FCD79BE" w14:textId="77777777" w:rsidR="00A02DEC" w:rsidRPr="00A02DEC" w:rsidRDefault="00A02DEC" w:rsidP="00A02DEC">
            <w:pPr>
              <w:jc w:val="both"/>
            </w:pPr>
            <w:r w:rsidRPr="00A02DEC">
              <w:t xml:space="preserve">  - Udruga turističkih vodiča Hvar</w:t>
            </w:r>
          </w:p>
        </w:tc>
        <w:tc>
          <w:tcPr>
            <w:tcW w:w="1251" w:type="dxa"/>
            <w:noWrap/>
            <w:hideMark/>
          </w:tcPr>
          <w:p w14:paraId="28C4204D" w14:textId="77777777" w:rsidR="00A02DEC" w:rsidRPr="00A02DEC" w:rsidRDefault="00A02DEC" w:rsidP="008D01A8">
            <w:pPr>
              <w:jc w:val="right"/>
            </w:pPr>
            <w:r w:rsidRPr="00A02DEC">
              <w:t>0</w:t>
            </w:r>
          </w:p>
        </w:tc>
        <w:tc>
          <w:tcPr>
            <w:tcW w:w="1251" w:type="dxa"/>
            <w:noWrap/>
            <w:hideMark/>
          </w:tcPr>
          <w:p w14:paraId="0717FF3F" w14:textId="77777777" w:rsidR="00A02DEC" w:rsidRPr="00A02DEC" w:rsidRDefault="00A02DEC" w:rsidP="008D01A8">
            <w:pPr>
              <w:jc w:val="right"/>
            </w:pPr>
            <w:r w:rsidRPr="00A02DEC">
              <w:t>0</w:t>
            </w:r>
          </w:p>
        </w:tc>
        <w:tc>
          <w:tcPr>
            <w:tcW w:w="1706" w:type="dxa"/>
            <w:noWrap/>
            <w:hideMark/>
          </w:tcPr>
          <w:p w14:paraId="3EA7BC20" w14:textId="77777777" w:rsidR="00A02DEC" w:rsidRPr="00A02DEC" w:rsidRDefault="00A02DEC" w:rsidP="008D01A8">
            <w:pPr>
              <w:jc w:val="right"/>
            </w:pPr>
            <w:r w:rsidRPr="00A02DEC">
              <w:t>0.00</w:t>
            </w:r>
          </w:p>
        </w:tc>
        <w:tc>
          <w:tcPr>
            <w:tcW w:w="1016" w:type="dxa"/>
            <w:noWrap/>
            <w:hideMark/>
          </w:tcPr>
          <w:p w14:paraId="43E8DFDB" w14:textId="77777777" w:rsidR="00A02DEC" w:rsidRPr="00A02DEC" w:rsidRDefault="00A02DEC" w:rsidP="008D01A8">
            <w:pPr>
              <w:jc w:val="right"/>
            </w:pPr>
            <w:r w:rsidRPr="00A02DEC">
              <w:t>#DIV/0!</w:t>
            </w:r>
          </w:p>
        </w:tc>
      </w:tr>
      <w:tr w:rsidR="00A02DEC" w:rsidRPr="00A02DEC" w14:paraId="2D5F15C7" w14:textId="77777777" w:rsidTr="00EF18B1">
        <w:trPr>
          <w:trHeight w:val="282"/>
          <w:jc w:val="center"/>
        </w:trPr>
        <w:tc>
          <w:tcPr>
            <w:tcW w:w="921" w:type="dxa"/>
            <w:noWrap/>
            <w:hideMark/>
          </w:tcPr>
          <w:p w14:paraId="6224CA00" w14:textId="77777777" w:rsidR="00A02DEC" w:rsidRPr="00A02DEC" w:rsidRDefault="00A02DEC" w:rsidP="00A02DEC">
            <w:pPr>
              <w:jc w:val="both"/>
            </w:pPr>
            <w:r w:rsidRPr="00A02DEC">
              <w:t> </w:t>
            </w:r>
          </w:p>
        </w:tc>
        <w:tc>
          <w:tcPr>
            <w:tcW w:w="5853" w:type="dxa"/>
            <w:noWrap/>
            <w:hideMark/>
          </w:tcPr>
          <w:p w14:paraId="38664B46" w14:textId="77777777" w:rsidR="00A02DEC" w:rsidRPr="00A02DEC" w:rsidRDefault="00A02DEC" w:rsidP="00A02DEC">
            <w:pPr>
              <w:jc w:val="both"/>
            </w:pPr>
            <w:r w:rsidRPr="00A02DEC">
              <w:t xml:space="preserve">  - Udruga kriva maslina Brusje</w:t>
            </w:r>
          </w:p>
        </w:tc>
        <w:tc>
          <w:tcPr>
            <w:tcW w:w="1251" w:type="dxa"/>
            <w:noWrap/>
            <w:hideMark/>
          </w:tcPr>
          <w:p w14:paraId="47629E23" w14:textId="77777777" w:rsidR="00A02DEC" w:rsidRPr="00A02DEC" w:rsidRDefault="00A02DEC" w:rsidP="008D01A8">
            <w:pPr>
              <w:jc w:val="right"/>
            </w:pPr>
            <w:r w:rsidRPr="00A02DEC">
              <w:t>0</w:t>
            </w:r>
          </w:p>
        </w:tc>
        <w:tc>
          <w:tcPr>
            <w:tcW w:w="1251" w:type="dxa"/>
            <w:noWrap/>
            <w:hideMark/>
          </w:tcPr>
          <w:p w14:paraId="2D597929" w14:textId="77777777" w:rsidR="00A02DEC" w:rsidRPr="00A02DEC" w:rsidRDefault="00A02DEC" w:rsidP="008D01A8">
            <w:pPr>
              <w:jc w:val="right"/>
            </w:pPr>
            <w:r w:rsidRPr="00A02DEC">
              <w:t>0</w:t>
            </w:r>
          </w:p>
        </w:tc>
        <w:tc>
          <w:tcPr>
            <w:tcW w:w="1706" w:type="dxa"/>
            <w:noWrap/>
            <w:hideMark/>
          </w:tcPr>
          <w:p w14:paraId="5C89E891" w14:textId="77777777" w:rsidR="00A02DEC" w:rsidRPr="00A02DEC" w:rsidRDefault="00A02DEC" w:rsidP="008D01A8">
            <w:pPr>
              <w:jc w:val="right"/>
            </w:pPr>
            <w:r w:rsidRPr="00A02DEC">
              <w:t>0.00</w:t>
            </w:r>
          </w:p>
        </w:tc>
        <w:tc>
          <w:tcPr>
            <w:tcW w:w="1016" w:type="dxa"/>
            <w:noWrap/>
            <w:hideMark/>
          </w:tcPr>
          <w:p w14:paraId="31ABF83D" w14:textId="77777777" w:rsidR="00A02DEC" w:rsidRPr="00A02DEC" w:rsidRDefault="00A02DEC" w:rsidP="008D01A8">
            <w:pPr>
              <w:jc w:val="right"/>
            </w:pPr>
            <w:r w:rsidRPr="00A02DEC">
              <w:t>#DIV/0!</w:t>
            </w:r>
          </w:p>
        </w:tc>
      </w:tr>
      <w:tr w:rsidR="00A02DEC" w:rsidRPr="00A02DEC" w14:paraId="0957F4A4" w14:textId="77777777" w:rsidTr="00EF18B1">
        <w:trPr>
          <w:trHeight w:val="282"/>
          <w:jc w:val="center"/>
        </w:trPr>
        <w:tc>
          <w:tcPr>
            <w:tcW w:w="921" w:type="dxa"/>
            <w:noWrap/>
            <w:hideMark/>
          </w:tcPr>
          <w:p w14:paraId="33D33010" w14:textId="77777777" w:rsidR="00A02DEC" w:rsidRPr="00A02DEC" w:rsidRDefault="00A02DEC" w:rsidP="00A02DEC">
            <w:pPr>
              <w:jc w:val="both"/>
            </w:pPr>
            <w:r w:rsidRPr="00A02DEC">
              <w:t> </w:t>
            </w:r>
          </w:p>
        </w:tc>
        <w:tc>
          <w:tcPr>
            <w:tcW w:w="5853" w:type="dxa"/>
            <w:noWrap/>
            <w:hideMark/>
          </w:tcPr>
          <w:p w14:paraId="47E79534" w14:textId="77777777" w:rsidR="00A02DEC" w:rsidRPr="00A02DEC" w:rsidRDefault="00A02DEC" w:rsidP="00A02DEC">
            <w:pPr>
              <w:jc w:val="both"/>
            </w:pPr>
            <w:r w:rsidRPr="00A02DEC">
              <w:t xml:space="preserve">  - Udruga kuhara Hvar</w:t>
            </w:r>
          </w:p>
        </w:tc>
        <w:tc>
          <w:tcPr>
            <w:tcW w:w="1251" w:type="dxa"/>
            <w:noWrap/>
            <w:hideMark/>
          </w:tcPr>
          <w:p w14:paraId="1A53B8FF" w14:textId="77777777" w:rsidR="00A02DEC" w:rsidRPr="00A02DEC" w:rsidRDefault="00A02DEC" w:rsidP="008D01A8">
            <w:pPr>
              <w:jc w:val="right"/>
            </w:pPr>
            <w:r w:rsidRPr="00A02DEC">
              <w:t>0</w:t>
            </w:r>
          </w:p>
        </w:tc>
        <w:tc>
          <w:tcPr>
            <w:tcW w:w="1251" w:type="dxa"/>
            <w:noWrap/>
            <w:hideMark/>
          </w:tcPr>
          <w:p w14:paraId="18ECBE98" w14:textId="77777777" w:rsidR="00A02DEC" w:rsidRPr="00A02DEC" w:rsidRDefault="00A02DEC" w:rsidP="008D01A8">
            <w:pPr>
              <w:jc w:val="right"/>
            </w:pPr>
            <w:r w:rsidRPr="00A02DEC">
              <w:t>0</w:t>
            </w:r>
          </w:p>
        </w:tc>
        <w:tc>
          <w:tcPr>
            <w:tcW w:w="1706" w:type="dxa"/>
            <w:noWrap/>
            <w:hideMark/>
          </w:tcPr>
          <w:p w14:paraId="4D588A49" w14:textId="77777777" w:rsidR="00A02DEC" w:rsidRPr="00A02DEC" w:rsidRDefault="00A02DEC" w:rsidP="008D01A8">
            <w:pPr>
              <w:jc w:val="right"/>
            </w:pPr>
            <w:r w:rsidRPr="00A02DEC">
              <w:t>0.00</w:t>
            </w:r>
          </w:p>
        </w:tc>
        <w:tc>
          <w:tcPr>
            <w:tcW w:w="1016" w:type="dxa"/>
            <w:noWrap/>
            <w:hideMark/>
          </w:tcPr>
          <w:p w14:paraId="58BDEDC8" w14:textId="77777777" w:rsidR="00A02DEC" w:rsidRPr="00A02DEC" w:rsidRDefault="00A02DEC" w:rsidP="008D01A8">
            <w:pPr>
              <w:jc w:val="right"/>
            </w:pPr>
            <w:r w:rsidRPr="00A02DEC">
              <w:t>#DIV/0!</w:t>
            </w:r>
          </w:p>
        </w:tc>
      </w:tr>
      <w:tr w:rsidR="00A02DEC" w:rsidRPr="00A02DEC" w14:paraId="1BCB1872" w14:textId="77777777" w:rsidTr="00EF18B1">
        <w:trPr>
          <w:trHeight w:val="282"/>
          <w:jc w:val="center"/>
        </w:trPr>
        <w:tc>
          <w:tcPr>
            <w:tcW w:w="921" w:type="dxa"/>
            <w:noWrap/>
            <w:hideMark/>
          </w:tcPr>
          <w:p w14:paraId="0E50E909" w14:textId="77777777" w:rsidR="00A02DEC" w:rsidRPr="00A02DEC" w:rsidRDefault="00A02DEC" w:rsidP="00A02DEC">
            <w:pPr>
              <w:jc w:val="both"/>
            </w:pPr>
            <w:r w:rsidRPr="00A02DEC">
              <w:t> </w:t>
            </w:r>
          </w:p>
        </w:tc>
        <w:tc>
          <w:tcPr>
            <w:tcW w:w="5853" w:type="dxa"/>
            <w:noWrap/>
            <w:hideMark/>
          </w:tcPr>
          <w:p w14:paraId="5108AD40" w14:textId="77777777" w:rsidR="00A02DEC" w:rsidRPr="00A02DEC" w:rsidRDefault="00A02DEC" w:rsidP="00A02DEC">
            <w:pPr>
              <w:jc w:val="both"/>
            </w:pPr>
            <w:r w:rsidRPr="00A02DEC">
              <w:t xml:space="preserve">  - Udruga "Pjover" V.Grablje</w:t>
            </w:r>
          </w:p>
        </w:tc>
        <w:tc>
          <w:tcPr>
            <w:tcW w:w="1251" w:type="dxa"/>
            <w:noWrap/>
            <w:hideMark/>
          </w:tcPr>
          <w:p w14:paraId="54EB45D1" w14:textId="77777777" w:rsidR="00A02DEC" w:rsidRPr="00A02DEC" w:rsidRDefault="00A02DEC" w:rsidP="008D01A8">
            <w:pPr>
              <w:jc w:val="right"/>
            </w:pPr>
            <w:r w:rsidRPr="00A02DEC">
              <w:t>0</w:t>
            </w:r>
          </w:p>
        </w:tc>
        <w:tc>
          <w:tcPr>
            <w:tcW w:w="1251" w:type="dxa"/>
            <w:noWrap/>
            <w:hideMark/>
          </w:tcPr>
          <w:p w14:paraId="60E24D66" w14:textId="77777777" w:rsidR="00A02DEC" w:rsidRPr="00A02DEC" w:rsidRDefault="00A02DEC" w:rsidP="008D01A8">
            <w:pPr>
              <w:jc w:val="right"/>
            </w:pPr>
            <w:r w:rsidRPr="00A02DEC">
              <w:t>0</w:t>
            </w:r>
          </w:p>
        </w:tc>
        <w:tc>
          <w:tcPr>
            <w:tcW w:w="1706" w:type="dxa"/>
            <w:noWrap/>
            <w:hideMark/>
          </w:tcPr>
          <w:p w14:paraId="64C0202A" w14:textId="77777777" w:rsidR="00A02DEC" w:rsidRPr="00A02DEC" w:rsidRDefault="00A02DEC" w:rsidP="008D01A8">
            <w:pPr>
              <w:jc w:val="right"/>
            </w:pPr>
            <w:r w:rsidRPr="00A02DEC">
              <w:t>0.00</w:t>
            </w:r>
          </w:p>
        </w:tc>
        <w:tc>
          <w:tcPr>
            <w:tcW w:w="1016" w:type="dxa"/>
            <w:noWrap/>
            <w:hideMark/>
          </w:tcPr>
          <w:p w14:paraId="399ECA7E" w14:textId="77777777" w:rsidR="00A02DEC" w:rsidRPr="00A02DEC" w:rsidRDefault="00A02DEC" w:rsidP="008D01A8">
            <w:pPr>
              <w:jc w:val="right"/>
            </w:pPr>
            <w:r w:rsidRPr="00A02DEC">
              <w:t>#DIV/0!</w:t>
            </w:r>
          </w:p>
        </w:tc>
      </w:tr>
      <w:tr w:rsidR="00A02DEC" w:rsidRPr="00A02DEC" w14:paraId="6493263E" w14:textId="77777777" w:rsidTr="00EF18B1">
        <w:trPr>
          <w:trHeight w:val="282"/>
          <w:jc w:val="center"/>
        </w:trPr>
        <w:tc>
          <w:tcPr>
            <w:tcW w:w="921" w:type="dxa"/>
            <w:noWrap/>
            <w:hideMark/>
          </w:tcPr>
          <w:p w14:paraId="59758AA1" w14:textId="77777777" w:rsidR="00A02DEC" w:rsidRPr="00A02DEC" w:rsidRDefault="00A02DEC" w:rsidP="00A02DEC">
            <w:pPr>
              <w:jc w:val="both"/>
            </w:pPr>
            <w:r w:rsidRPr="00A02DEC">
              <w:t> </w:t>
            </w:r>
          </w:p>
        </w:tc>
        <w:tc>
          <w:tcPr>
            <w:tcW w:w="5853" w:type="dxa"/>
            <w:noWrap/>
            <w:hideMark/>
          </w:tcPr>
          <w:p w14:paraId="0D542BB1" w14:textId="77777777" w:rsidR="00A02DEC" w:rsidRPr="00A02DEC" w:rsidRDefault="00A02DEC" w:rsidP="00A02DEC">
            <w:pPr>
              <w:jc w:val="both"/>
            </w:pPr>
            <w:r w:rsidRPr="00A02DEC">
              <w:t xml:space="preserve">  - Udruga proizvođača ljek.i aromat.bilja "HERBAE" Hvar</w:t>
            </w:r>
          </w:p>
        </w:tc>
        <w:tc>
          <w:tcPr>
            <w:tcW w:w="1251" w:type="dxa"/>
            <w:noWrap/>
            <w:hideMark/>
          </w:tcPr>
          <w:p w14:paraId="711CD9AC" w14:textId="77777777" w:rsidR="00A02DEC" w:rsidRPr="00A02DEC" w:rsidRDefault="00A02DEC" w:rsidP="008D01A8">
            <w:pPr>
              <w:jc w:val="right"/>
            </w:pPr>
            <w:r w:rsidRPr="00A02DEC">
              <w:t>0</w:t>
            </w:r>
          </w:p>
        </w:tc>
        <w:tc>
          <w:tcPr>
            <w:tcW w:w="1251" w:type="dxa"/>
            <w:noWrap/>
            <w:hideMark/>
          </w:tcPr>
          <w:p w14:paraId="7AD79A69" w14:textId="77777777" w:rsidR="00A02DEC" w:rsidRPr="00A02DEC" w:rsidRDefault="00A02DEC" w:rsidP="008D01A8">
            <w:pPr>
              <w:jc w:val="right"/>
            </w:pPr>
            <w:r w:rsidRPr="00A02DEC">
              <w:t>0</w:t>
            </w:r>
          </w:p>
        </w:tc>
        <w:tc>
          <w:tcPr>
            <w:tcW w:w="1706" w:type="dxa"/>
            <w:noWrap/>
            <w:hideMark/>
          </w:tcPr>
          <w:p w14:paraId="3C4BA2F5" w14:textId="77777777" w:rsidR="00A02DEC" w:rsidRPr="00A02DEC" w:rsidRDefault="00A02DEC" w:rsidP="008D01A8">
            <w:pPr>
              <w:jc w:val="right"/>
            </w:pPr>
            <w:r w:rsidRPr="00A02DEC">
              <w:t>0.00</w:t>
            </w:r>
          </w:p>
        </w:tc>
        <w:tc>
          <w:tcPr>
            <w:tcW w:w="1016" w:type="dxa"/>
            <w:noWrap/>
            <w:hideMark/>
          </w:tcPr>
          <w:p w14:paraId="3CB771BD" w14:textId="77777777" w:rsidR="00A02DEC" w:rsidRPr="00A02DEC" w:rsidRDefault="00A02DEC" w:rsidP="008D01A8">
            <w:pPr>
              <w:jc w:val="right"/>
            </w:pPr>
            <w:r w:rsidRPr="00A02DEC">
              <w:t>#DIV/0!</w:t>
            </w:r>
          </w:p>
        </w:tc>
      </w:tr>
      <w:tr w:rsidR="00A02DEC" w:rsidRPr="00A02DEC" w14:paraId="6E05CBAA" w14:textId="77777777" w:rsidTr="00EF18B1">
        <w:trPr>
          <w:trHeight w:val="282"/>
          <w:jc w:val="center"/>
        </w:trPr>
        <w:tc>
          <w:tcPr>
            <w:tcW w:w="921" w:type="dxa"/>
            <w:noWrap/>
            <w:hideMark/>
          </w:tcPr>
          <w:p w14:paraId="7C2EF668" w14:textId="77777777" w:rsidR="00A02DEC" w:rsidRPr="00A02DEC" w:rsidRDefault="00A02DEC" w:rsidP="00A02DEC">
            <w:pPr>
              <w:jc w:val="both"/>
            </w:pPr>
            <w:r w:rsidRPr="00A02DEC">
              <w:t> </w:t>
            </w:r>
          </w:p>
        </w:tc>
        <w:tc>
          <w:tcPr>
            <w:tcW w:w="5853" w:type="dxa"/>
            <w:noWrap/>
            <w:hideMark/>
          </w:tcPr>
          <w:p w14:paraId="30AFE47A" w14:textId="77777777" w:rsidR="00A02DEC" w:rsidRPr="00A02DEC" w:rsidRDefault="00A02DEC" w:rsidP="00A02DEC">
            <w:pPr>
              <w:jc w:val="both"/>
            </w:pPr>
            <w:r w:rsidRPr="00A02DEC">
              <w:t xml:space="preserve">  - Udruga Vita Pharos</w:t>
            </w:r>
          </w:p>
        </w:tc>
        <w:tc>
          <w:tcPr>
            <w:tcW w:w="1251" w:type="dxa"/>
            <w:noWrap/>
            <w:hideMark/>
          </w:tcPr>
          <w:p w14:paraId="66DCD6FD" w14:textId="77777777" w:rsidR="00A02DEC" w:rsidRPr="00A02DEC" w:rsidRDefault="00A02DEC" w:rsidP="008D01A8">
            <w:pPr>
              <w:jc w:val="right"/>
            </w:pPr>
            <w:r w:rsidRPr="00A02DEC">
              <w:t>0</w:t>
            </w:r>
          </w:p>
        </w:tc>
        <w:tc>
          <w:tcPr>
            <w:tcW w:w="1251" w:type="dxa"/>
            <w:noWrap/>
            <w:hideMark/>
          </w:tcPr>
          <w:p w14:paraId="41308A5E" w14:textId="77777777" w:rsidR="00A02DEC" w:rsidRPr="00A02DEC" w:rsidRDefault="00A02DEC" w:rsidP="008D01A8">
            <w:pPr>
              <w:jc w:val="right"/>
            </w:pPr>
            <w:r w:rsidRPr="00A02DEC">
              <w:t>0</w:t>
            </w:r>
          </w:p>
        </w:tc>
        <w:tc>
          <w:tcPr>
            <w:tcW w:w="1706" w:type="dxa"/>
            <w:noWrap/>
            <w:hideMark/>
          </w:tcPr>
          <w:p w14:paraId="7E39058C" w14:textId="77777777" w:rsidR="00A02DEC" w:rsidRPr="00A02DEC" w:rsidRDefault="00A02DEC" w:rsidP="008D01A8">
            <w:pPr>
              <w:jc w:val="right"/>
            </w:pPr>
            <w:r w:rsidRPr="00A02DEC">
              <w:t>0.00</w:t>
            </w:r>
          </w:p>
        </w:tc>
        <w:tc>
          <w:tcPr>
            <w:tcW w:w="1016" w:type="dxa"/>
            <w:noWrap/>
            <w:hideMark/>
          </w:tcPr>
          <w:p w14:paraId="6C96BE0C" w14:textId="77777777" w:rsidR="00A02DEC" w:rsidRPr="00A02DEC" w:rsidRDefault="00A02DEC" w:rsidP="008D01A8">
            <w:pPr>
              <w:jc w:val="right"/>
            </w:pPr>
            <w:r w:rsidRPr="00A02DEC">
              <w:t>#DIV/0!</w:t>
            </w:r>
          </w:p>
        </w:tc>
      </w:tr>
      <w:tr w:rsidR="00A02DEC" w:rsidRPr="00A02DEC" w14:paraId="54E17898" w14:textId="77777777" w:rsidTr="00EF18B1">
        <w:trPr>
          <w:trHeight w:val="282"/>
          <w:jc w:val="center"/>
        </w:trPr>
        <w:tc>
          <w:tcPr>
            <w:tcW w:w="921" w:type="dxa"/>
            <w:noWrap/>
            <w:hideMark/>
          </w:tcPr>
          <w:p w14:paraId="6F633BF4" w14:textId="77777777" w:rsidR="00A02DEC" w:rsidRPr="00A02DEC" w:rsidRDefault="00A02DEC" w:rsidP="00A02DEC">
            <w:pPr>
              <w:jc w:val="both"/>
            </w:pPr>
            <w:r w:rsidRPr="00A02DEC">
              <w:t> </w:t>
            </w:r>
          </w:p>
        </w:tc>
        <w:tc>
          <w:tcPr>
            <w:tcW w:w="5853" w:type="dxa"/>
            <w:noWrap/>
            <w:hideMark/>
          </w:tcPr>
          <w:p w14:paraId="4D0001F1" w14:textId="77777777" w:rsidR="00A02DEC" w:rsidRPr="00A02DEC" w:rsidRDefault="00A02DEC" w:rsidP="00A02DEC">
            <w:pPr>
              <w:jc w:val="both"/>
            </w:pPr>
            <w:r w:rsidRPr="00A02DEC">
              <w:t xml:space="preserve">  - Udruga Hrvatski Master šef</w:t>
            </w:r>
          </w:p>
        </w:tc>
        <w:tc>
          <w:tcPr>
            <w:tcW w:w="1251" w:type="dxa"/>
            <w:noWrap/>
            <w:hideMark/>
          </w:tcPr>
          <w:p w14:paraId="14574F99" w14:textId="77777777" w:rsidR="00A02DEC" w:rsidRPr="00A02DEC" w:rsidRDefault="00A02DEC" w:rsidP="008D01A8">
            <w:pPr>
              <w:jc w:val="right"/>
            </w:pPr>
            <w:r w:rsidRPr="00A02DEC">
              <w:t>0</w:t>
            </w:r>
          </w:p>
        </w:tc>
        <w:tc>
          <w:tcPr>
            <w:tcW w:w="1251" w:type="dxa"/>
            <w:noWrap/>
            <w:hideMark/>
          </w:tcPr>
          <w:p w14:paraId="74955A46" w14:textId="77777777" w:rsidR="00A02DEC" w:rsidRPr="00A02DEC" w:rsidRDefault="00A02DEC" w:rsidP="008D01A8">
            <w:pPr>
              <w:jc w:val="right"/>
            </w:pPr>
            <w:r w:rsidRPr="00A02DEC">
              <w:t>0</w:t>
            </w:r>
          </w:p>
        </w:tc>
        <w:tc>
          <w:tcPr>
            <w:tcW w:w="1706" w:type="dxa"/>
            <w:noWrap/>
            <w:hideMark/>
          </w:tcPr>
          <w:p w14:paraId="20B52A64" w14:textId="77777777" w:rsidR="00A02DEC" w:rsidRPr="00A02DEC" w:rsidRDefault="00A02DEC" w:rsidP="008D01A8">
            <w:pPr>
              <w:jc w:val="right"/>
            </w:pPr>
            <w:r w:rsidRPr="00A02DEC">
              <w:t>0.00</w:t>
            </w:r>
          </w:p>
        </w:tc>
        <w:tc>
          <w:tcPr>
            <w:tcW w:w="1016" w:type="dxa"/>
            <w:noWrap/>
            <w:hideMark/>
          </w:tcPr>
          <w:p w14:paraId="6127F4A6" w14:textId="77777777" w:rsidR="00A02DEC" w:rsidRPr="00A02DEC" w:rsidRDefault="00A02DEC" w:rsidP="008D01A8">
            <w:pPr>
              <w:jc w:val="right"/>
            </w:pPr>
            <w:r w:rsidRPr="00A02DEC">
              <w:t>#DIV/0!</w:t>
            </w:r>
          </w:p>
        </w:tc>
      </w:tr>
      <w:tr w:rsidR="00A02DEC" w:rsidRPr="00A02DEC" w14:paraId="5C97C34C" w14:textId="77777777" w:rsidTr="00EF18B1">
        <w:trPr>
          <w:trHeight w:val="282"/>
          <w:jc w:val="center"/>
        </w:trPr>
        <w:tc>
          <w:tcPr>
            <w:tcW w:w="921" w:type="dxa"/>
            <w:noWrap/>
            <w:hideMark/>
          </w:tcPr>
          <w:p w14:paraId="68DC3576" w14:textId="77777777" w:rsidR="00A02DEC" w:rsidRPr="00A02DEC" w:rsidRDefault="00A02DEC" w:rsidP="00A02DEC">
            <w:pPr>
              <w:jc w:val="both"/>
            </w:pPr>
            <w:r w:rsidRPr="00A02DEC">
              <w:t> </w:t>
            </w:r>
          </w:p>
        </w:tc>
        <w:tc>
          <w:tcPr>
            <w:tcW w:w="5853" w:type="dxa"/>
            <w:noWrap/>
            <w:hideMark/>
          </w:tcPr>
          <w:p w14:paraId="62FBCC54" w14:textId="77777777" w:rsidR="00A02DEC" w:rsidRPr="00A02DEC" w:rsidRDefault="00A02DEC" w:rsidP="00A02DEC">
            <w:pPr>
              <w:jc w:val="both"/>
            </w:pPr>
            <w:r w:rsidRPr="00A02DEC">
              <w:t xml:space="preserve">  - Ostale udruge (neraspoređeno)</w:t>
            </w:r>
          </w:p>
        </w:tc>
        <w:tc>
          <w:tcPr>
            <w:tcW w:w="1251" w:type="dxa"/>
            <w:noWrap/>
            <w:hideMark/>
          </w:tcPr>
          <w:p w14:paraId="70DA91E6" w14:textId="77777777" w:rsidR="00A02DEC" w:rsidRPr="00A02DEC" w:rsidRDefault="00A02DEC" w:rsidP="008D01A8">
            <w:pPr>
              <w:jc w:val="right"/>
            </w:pPr>
            <w:r w:rsidRPr="00A02DEC">
              <w:t>0</w:t>
            </w:r>
          </w:p>
        </w:tc>
        <w:tc>
          <w:tcPr>
            <w:tcW w:w="1251" w:type="dxa"/>
            <w:noWrap/>
            <w:hideMark/>
          </w:tcPr>
          <w:p w14:paraId="0C1C072A" w14:textId="77777777" w:rsidR="00A02DEC" w:rsidRPr="00A02DEC" w:rsidRDefault="00A02DEC" w:rsidP="008D01A8">
            <w:pPr>
              <w:jc w:val="right"/>
            </w:pPr>
            <w:r w:rsidRPr="00A02DEC">
              <w:t>0</w:t>
            </w:r>
          </w:p>
        </w:tc>
        <w:tc>
          <w:tcPr>
            <w:tcW w:w="1706" w:type="dxa"/>
            <w:noWrap/>
            <w:hideMark/>
          </w:tcPr>
          <w:p w14:paraId="2A4B8B3C" w14:textId="77777777" w:rsidR="00A02DEC" w:rsidRPr="00A02DEC" w:rsidRDefault="00A02DEC" w:rsidP="008D01A8">
            <w:pPr>
              <w:jc w:val="right"/>
            </w:pPr>
            <w:r w:rsidRPr="00A02DEC">
              <w:t>0.00</w:t>
            </w:r>
          </w:p>
        </w:tc>
        <w:tc>
          <w:tcPr>
            <w:tcW w:w="1016" w:type="dxa"/>
            <w:noWrap/>
            <w:hideMark/>
          </w:tcPr>
          <w:p w14:paraId="2F294062" w14:textId="77777777" w:rsidR="00A02DEC" w:rsidRPr="00A02DEC" w:rsidRDefault="00A02DEC" w:rsidP="008D01A8">
            <w:pPr>
              <w:jc w:val="right"/>
            </w:pPr>
            <w:r w:rsidRPr="00A02DEC">
              <w:t>#DIV/0!</w:t>
            </w:r>
          </w:p>
        </w:tc>
      </w:tr>
      <w:tr w:rsidR="00A02DEC" w:rsidRPr="00A02DEC" w14:paraId="51610600" w14:textId="77777777" w:rsidTr="00EF18B1">
        <w:trPr>
          <w:trHeight w:val="600"/>
          <w:jc w:val="center"/>
        </w:trPr>
        <w:tc>
          <w:tcPr>
            <w:tcW w:w="6774" w:type="dxa"/>
            <w:gridSpan w:val="2"/>
            <w:noWrap/>
            <w:hideMark/>
          </w:tcPr>
          <w:p w14:paraId="452C1054" w14:textId="77777777" w:rsidR="00A02DEC" w:rsidRPr="00A02DEC" w:rsidRDefault="00A02DEC" w:rsidP="00A02DEC">
            <w:pPr>
              <w:jc w:val="both"/>
              <w:rPr>
                <w:b/>
                <w:bCs/>
              </w:rPr>
            </w:pPr>
            <w:r w:rsidRPr="00A02DEC">
              <w:rPr>
                <w:b/>
                <w:bCs/>
              </w:rPr>
              <w:t xml:space="preserve"> Program 1022: Osnovno i srednjoškolsko obrazovanje</w:t>
            </w:r>
          </w:p>
        </w:tc>
        <w:tc>
          <w:tcPr>
            <w:tcW w:w="1251" w:type="dxa"/>
            <w:noWrap/>
            <w:hideMark/>
          </w:tcPr>
          <w:p w14:paraId="467B3890" w14:textId="77777777" w:rsidR="00A02DEC" w:rsidRPr="00A02DEC" w:rsidRDefault="00A02DEC" w:rsidP="008D01A8">
            <w:pPr>
              <w:jc w:val="right"/>
              <w:rPr>
                <w:b/>
                <w:bCs/>
              </w:rPr>
            </w:pPr>
            <w:r w:rsidRPr="00A02DEC">
              <w:rPr>
                <w:b/>
                <w:bCs/>
              </w:rPr>
              <w:t>120,000</w:t>
            </w:r>
          </w:p>
        </w:tc>
        <w:tc>
          <w:tcPr>
            <w:tcW w:w="1251" w:type="dxa"/>
            <w:noWrap/>
            <w:hideMark/>
          </w:tcPr>
          <w:p w14:paraId="0035C22F" w14:textId="77777777" w:rsidR="00A02DEC" w:rsidRPr="00A02DEC" w:rsidRDefault="00A02DEC" w:rsidP="008D01A8">
            <w:pPr>
              <w:jc w:val="right"/>
              <w:rPr>
                <w:b/>
                <w:bCs/>
              </w:rPr>
            </w:pPr>
            <w:r w:rsidRPr="00A02DEC">
              <w:rPr>
                <w:b/>
                <w:bCs/>
              </w:rPr>
              <w:t>120,000</w:t>
            </w:r>
          </w:p>
        </w:tc>
        <w:tc>
          <w:tcPr>
            <w:tcW w:w="1706" w:type="dxa"/>
            <w:noWrap/>
            <w:hideMark/>
          </w:tcPr>
          <w:p w14:paraId="29673EB2" w14:textId="77777777" w:rsidR="00A02DEC" w:rsidRPr="00A02DEC" w:rsidRDefault="00A02DEC" w:rsidP="008D01A8">
            <w:pPr>
              <w:jc w:val="right"/>
              <w:rPr>
                <w:b/>
                <w:bCs/>
              </w:rPr>
            </w:pPr>
            <w:r w:rsidRPr="00A02DEC">
              <w:rPr>
                <w:b/>
                <w:bCs/>
              </w:rPr>
              <w:t>0.00</w:t>
            </w:r>
          </w:p>
        </w:tc>
        <w:tc>
          <w:tcPr>
            <w:tcW w:w="1016" w:type="dxa"/>
            <w:noWrap/>
            <w:hideMark/>
          </w:tcPr>
          <w:p w14:paraId="78DD004A" w14:textId="77777777" w:rsidR="00A02DEC" w:rsidRPr="00A02DEC" w:rsidRDefault="00A02DEC" w:rsidP="008D01A8">
            <w:pPr>
              <w:jc w:val="right"/>
            </w:pPr>
            <w:r w:rsidRPr="00A02DEC">
              <w:t>0.00</w:t>
            </w:r>
          </w:p>
        </w:tc>
      </w:tr>
      <w:tr w:rsidR="00A02DEC" w:rsidRPr="00A02DEC" w14:paraId="31694916" w14:textId="77777777" w:rsidTr="00EF18B1">
        <w:trPr>
          <w:trHeight w:val="522"/>
          <w:jc w:val="center"/>
        </w:trPr>
        <w:tc>
          <w:tcPr>
            <w:tcW w:w="6774" w:type="dxa"/>
            <w:gridSpan w:val="2"/>
            <w:noWrap/>
            <w:hideMark/>
          </w:tcPr>
          <w:p w14:paraId="1230163A" w14:textId="77777777" w:rsidR="00A02DEC" w:rsidRPr="00A02DEC" w:rsidRDefault="00A02DEC" w:rsidP="00A02DEC">
            <w:pPr>
              <w:jc w:val="both"/>
              <w:rPr>
                <w:b/>
                <w:bCs/>
              </w:rPr>
            </w:pPr>
            <w:r w:rsidRPr="00A02DEC">
              <w:rPr>
                <w:b/>
                <w:bCs/>
              </w:rPr>
              <w:t xml:space="preserve"> Aktivnost A1022 01: Pomoći osnovnim školama</w:t>
            </w:r>
          </w:p>
        </w:tc>
        <w:tc>
          <w:tcPr>
            <w:tcW w:w="1251" w:type="dxa"/>
            <w:noWrap/>
            <w:hideMark/>
          </w:tcPr>
          <w:p w14:paraId="59D17BF2" w14:textId="77777777" w:rsidR="00A02DEC" w:rsidRPr="00A02DEC" w:rsidRDefault="00A02DEC" w:rsidP="008D01A8">
            <w:pPr>
              <w:jc w:val="right"/>
              <w:rPr>
                <w:b/>
                <w:bCs/>
              </w:rPr>
            </w:pPr>
            <w:r w:rsidRPr="00A02DEC">
              <w:rPr>
                <w:b/>
                <w:bCs/>
              </w:rPr>
              <w:t>100,000</w:t>
            </w:r>
          </w:p>
        </w:tc>
        <w:tc>
          <w:tcPr>
            <w:tcW w:w="1251" w:type="dxa"/>
            <w:noWrap/>
            <w:hideMark/>
          </w:tcPr>
          <w:p w14:paraId="548CDAB0" w14:textId="77777777" w:rsidR="00A02DEC" w:rsidRPr="00A02DEC" w:rsidRDefault="00A02DEC" w:rsidP="008D01A8">
            <w:pPr>
              <w:jc w:val="right"/>
              <w:rPr>
                <w:b/>
                <w:bCs/>
              </w:rPr>
            </w:pPr>
            <w:r w:rsidRPr="00A02DEC">
              <w:rPr>
                <w:b/>
                <w:bCs/>
              </w:rPr>
              <w:t>100,000</w:t>
            </w:r>
          </w:p>
        </w:tc>
        <w:tc>
          <w:tcPr>
            <w:tcW w:w="1706" w:type="dxa"/>
            <w:noWrap/>
            <w:hideMark/>
          </w:tcPr>
          <w:p w14:paraId="3AAE81BB" w14:textId="77777777" w:rsidR="00A02DEC" w:rsidRPr="00A02DEC" w:rsidRDefault="00A02DEC" w:rsidP="008D01A8">
            <w:pPr>
              <w:jc w:val="right"/>
              <w:rPr>
                <w:b/>
                <w:bCs/>
              </w:rPr>
            </w:pPr>
            <w:r w:rsidRPr="00A02DEC">
              <w:rPr>
                <w:b/>
                <w:bCs/>
              </w:rPr>
              <w:t>0.00</w:t>
            </w:r>
          </w:p>
        </w:tc>
        <w:tc>
          <w:tcPr>
            <w:tcW w:w="1016" w:type="dxa"/>
            <w:noWrap/>
            <w:hideMark/>
          </w:tcPr>
          <w:p w14:paraId="53B3BD12" w14:textId="77777777" w:rsidR="00A02DEC" w:rsidRPr="00A02DEC" w:rsidRDefault="00A02DEC" w:rsidP="008D01A8">
            <w:pPr>
              <w:jc w:val="right"/>
            </w:pPr>
            <w:r w:rsidRPr="00A02DEC">
              <w:t>0.00</w:t>
            </w:r>
          </w:p>
        </w:tc>
      </w:tr>
      <w:tr w:rsidR="00A02DEC" w:rsidRPr="00A02DEC" w14:paraId="74343714" w14:textId="77777777" w:rsidTr="00EF18B1">
        <w:trPr>
          <w:trHeight w:val="522"/>
          <w:jc w:val="center"/>
        </w:trPr>
        <w:tc>
          <w:tcPr>
            <w:tcW w:w="6774" w:type="dxa"/>
            <w:gridSpan w:val="2"/>
            <w:noWrap/>
            <w:hideMark/>
          </w:tcPr>
          <w:p w14:paraId="2F2599E6" w14:textId="77777777" w:rsidR="00A02DEC" w:rsidRPr="00A02DEC" w:rsidRDefault="00A02DEC" w:rsidP="00A02DEC">
            <w:pPr>
              <w:jc w:val="both"/>
              <w:rPr>
                <w:b/>
                <w:bCs/>
              </w:rPr>
            </w:pPr>
            <w:r w:rsidRPr="00A02DEC">
              <w:rPr>
                <w:b/>
                <w:bCs/>
              </w:rPr>
              <w:t xml:space="preserve"> Ukupni izvori Aktivnost A1022 01</w:t>
            </w:r>
          </w:p>
        </w:tc>
        <w:tc>
          <w:tcPr>
            <w:tcW w:w="1251" w:type="dxa"/>
            <w:noWrap/>
            <w:hideMark/>
          </w:tcPr>
          <w:p w14:paraId="508DDC47" w14:textId="77777777" w:rsidR="00A02DEC" w:rsidRPr="00A02DEC" w:rsidRDefault="00A02DEC" w:rsidP="008D01A8">
            <w:pPr>
              <w:jc w:val="right"/>
              <w:rPr>
                <w:b/>
                <w:bCs/>
              </w:rPr>
            </w:pPr>
            <w:r w:rsidRPr="00A02DEC">
              <w:rPr>
                <w:b/>
                <w:bCs/>
              </w:rPr>
              <w:t>100,000</w:t>
            </w:r>
          </w:p>
        </w:tc>
        <w:tc>
          <w:tcPr>
            <w:tcW w:w="1251" w:type="dxa"/>
            <w:noWrap/>
            <w:hideMark/>
          </w:tcPr>
          <w:p w14:paraId="6D4873D2" w14:textId="77777777" w:rsidR="00A02DEC" w:rsidRPr="00A02DEC" w:rsidRDefault="00A02DEC" w:rsidP="008D01A8">
            <w:pPr>
              <w:jc w:val="right"/>
              <w:rPr>
                <w:b/>
                <w:bCs/>
              </w:rPr>
            </w:pPr>
            <w:r w:rsidRPr="00A02DEC">
              <w:rPr>
                <w:b/>
                <w:bCs/>
              </w:rPr>
              <w:t>100,000</w:t>
            </w:r>
          </w:p>
        </w:tc>
        <w:tc>
          <w:tcPr>
            <w:tcW w:w="1706" w:type="dxa"/>
            <w:noWrap/>
            <w:hideMark/>
          </w:tcPr>
          <w:p w14:paraId="0F902BF0" w14:textId="77777777" w:rsidR="00A02DEC" w:rsidRPr="00A02DEC" w:rsidRDefault="00A02DEC" w:rsidP="008D01A8">
            <w:pPr>
              <w:jc w:val="right"/>
              <w:rPr>
                <w:b/>
                <w:bCs/>
              </w:rPr>
            </w:pPr>
            <w:r w:rsidRPr="00A02DEC">
              <w:rPr>
                <w:b/>
                <w:bCs/>
              </w:rPr>
              <w:t>0.00</w:t>
            </w:r>
          </w:p>
        </w:tc>
        <w:tc>
          <w:tcPr>
            <w:tcW w:w="1016" w:type="dxa"/>
            <w:noWrap/>
            <w:hideMark/>
          </w:tcPr>
          <w:p w14:paraId="28F2585A" w14:textId="77777777" w:rsidR="00A02DEC" w:rsidRPr="00A02DEC" w:rsidRDefault="00A02DEC" w:rsidP="008D01A8">
            <w:pPr>
              <w:jc w:val="right"/>
            </w:pPr>
            <w:r w:rsidRPr="00A02DEC">
              <w:t>0.00</w:t>
            </w:r>
          </w:p>
        </w:tc>
      </w:tr>
      <w:tr w:rsidR="008D01A8" w:rsidRPr="00A02DEC" w14:paraId="78154E4C" w14:textId="77777777" w:rsidTr="00EF18B1">
        <w:trPr>
          <w:trHeight w:val="600"/>
          <w:jc w:val="center"/>
        </w:trPr>
        <w:tc>
          <w:tcPr>
            <w:tcW w:w="6774" w:type="dxa"/>
            <w:gridSpan w:val="2"/>
            <w:hideMark/>
          </w:tcPr>
          <w:p w14:paraId="22BDD4B5" w14:textId="77777777" w:rsidR="008D01A8" w:rsidRPr="00A02DEC" w:rsidRDefault="008D01A8" w:rsidP="00B9127D">
            <w:pPr>
              <w:jc w:val="center"/>
            </w:pPr>
            <w:r w:rsidRPr="00A02DEC">
              <w:lastRenderedPageBreak/>
              <w:t>BROJČANA OZNAKA, NAZIV I RAČUN</w:t>
            </w:r>
          </w:p>
        </w:tc>
        <w:tc>
          <w:tcPr>
            <w:tcW w:w="1251" w:type="dxa"/>
            <w:hideMark/>
          </w:tcPr>
          <w:p w14:paraId="6795E6F6" w14:textId="77777777" w:rsidR="008D01A8" w:rsidRPr="00A02DEC" w:rsidRDefault="008D01A8" w:rsidP="00B9127D">
            <w:pPr>
              <w:jc w:val="center"/>
            </w:pPr>
            <w:r w:rsidRPr="00A02DEC">
              <w:t>Izvorni Plan</w:t>
            </w:r>
            <w:r w:rsidRPr="00A02DEC">
              <w:br/>
              <w:t>za 2021.god.</w:t>
            </w:r>
          </w:p>
        </w:tc>
        <w:tc>
          <w:tcPr>
            <w:tcW w:w="1251" w:type="dxa"/>
            <w:hideMark/>
          </w:tcPr>
          <w:p w14:paraId="7CCA68F2" w14:textId="77777777" w:rsidR="008D01A8" w:rsidRPr="00A02DEC" w:rsidRDefault="008D01A8" w:rsidP="00B9127D">
            <w:pPr>
              <w:jc w:val="center"/>
            </w:pPr>
            <w:r w:rsidRPr="00A02DEC">
              <w:t>Tekući Plan</w:t>
            </w:r>
            <w:r w:rsidRPr="00A02DEC">
              <w:br/>
              <w:t>za 2021.god.</w:t>
            </w:r>
          </w:p>
        </w:tc>
        <w:tc>
          <w:tcPr>
            <w:tcW w:w="1706" w:type="dxa"/>
            <w:hideMark/>
          </w:tcPr>
          <w:p w14:paraId="7C28F63C" w14:textId="77777777" w:rsidR="008D01A8" w:rsidRPr="00A02DEC" w:rsidRDefault="008D01A8" w:rsidP="00B9127D">
            <w:pPr>
              <w:jc w:val="center"/>
            </w:pPr>
            <w:r w:rsidRPr="00A02DEC">
              <w:t>Izvršeno u 2021.god.</w:t>
            </w:r>
          </w:p>
        </w:tc>
        <w:tc>
          <w:tcPr>
            <w:tcW w:w="1016" w:type="dxa"/>
            <w:hideMark/>
          </w:tcPr>
          <w:p w14:paraId="4A7B5268" w14:textId="77777777" w:rsidR="008D01A8" w:rsidRPr="00A02DEC" w:rsidRDefault="008D01A8" w:rsidP="00B9127D">
            <w:pPr>
              <w:jc w:val="center"/>
            </w:pPr>
            <w:r w:rsidRPr="00A02DEC">
              <w:t>Indeks</w:t>
            </w:r>
            <w:r w:rsidRPr="00A02DEC">
              <w:br/>
              <w:t>4/3</w:t>
            </w:r>
          </w:p>
        </w:tc>
      </w:tr>
      <w:tr w:rsidR="008D01A8" w:rsidRPr="00A02DEC" w14:paraId="07F2B225" w14:textId="77777777" w:rsidTr="00EF18B1">
        <w:trPr>
          <w:trHeight w:val="225"/>
          <w:jc w:val="center"/>
        </w:trPr>
        <w:tc>
          <w:tcPr>
            <w:tcW w:w="6774" w:type="dxa"/>
            <w:gridSpan w:val="2"/>
            <w:hideMark/>
          </w:tcPr>
          <w:p w14:paraId="6469B6BD" w14:textId="77777777" w:rsidR="008D01A8" w:rsidRPr="00A02DEC" w:rsidRDefault="008D01A8" w:rsidP="00B9127D">
            <w:pPr>
              <w:jc w:val="center"/>
            </w:pPr>
            <w:r w:rsidRPr="00A02DEC">
              <w:t>1</w:t>
            </w:r>
          </w:p>
        </w:tc>
        <w:tc>
          <w:tcPr>
            <w:tcW w:w="1251" w:type="dxa"/>
            <w:hideMark/>
          </w:tcPr>
          <w:p w14:paraId="469457B0" w14:textId="77777777" w:rsidR="008D01A8" w:rsidRPr="00A02DEC" w:rsidRDefault="008D01A8" w:rsidP="00B9127D">
            <w:pPr>
              <w:jc w:val="center"/>
            </w:pPr>
            <w:r w:rsidRPr="00A02DEC">
              <w:t>2</w:t>
            </w:r>
          </w:p>
        </w:tc>
        <w:tc>
          <w:tcPr>
            <w:tcW w:w="1251" w:type="dxa"/>
            <w:hideMark/>
          </w:tcPr>
          <w:p w14:paraId="43F4CB69" w14:textId="77777777" w:rsidR="008D01A8" w:rsidRPr="00A02DEC" w:rsidRDefault="008D01A8" w:rsidP="00B9127D">
            <w:pPr>
              <w:jc w:val="center"/>
            </w:pPr>
            <w:r w:rsidRPr="00A02DEC">
              <w:t>3</w:t>
            </w:r>
          </w:p>
        </w:tc>
        <w:tc>
          <w:tcPr>
            <w:tcW w:w="1706" w:type="dxa"/>
            <w:hideMark/>
          </w:tcPr>
          <w:p w14:paraId="212C5822" w14:textId="77777777" w:rsidR="008D01A8" w:rsidRPr="00A02DEC" w:rsidRDefault="008D01A8" w:rsidP="00B9127D">
            <w:pPr>
              <w:jc w:val="center"/>
            </w:pPr>
            <w:r w:rsidRPr="00A02DEC">
              <w:t>4</w:t>
            </w:r>
          </w:p>
        </w:tc>
        <w:tc>
          <w:tcPr>
            <w:tcW w:w="1016" w:type="dxa"/>
            <w:hideMark/>
          </w:tcPr>
          <w:p w14:paraId="3D3DD3CA" w14:textId="77777777" w:rsidR="008D01A8" w:rsidRPr="00A02DEC" w:rsidRDefault="008D01A8" w:rsidP="00B9127D">
            <w:pPr>
              <w:jc w:val="center"/>
            </w:pPr>
            <w:r w:rsidRPr="00A02DEC">
              <w:t>5</w:t>
            </w:r>
          </w:p>
        </w:tc>
      </w:tr>
      <w:tr w:rsidR="00A02DEC" w:rsidRPr="00A02DEC" w14:paraId="082CEAA7" w14:textId="77777777" w:rsidTr="00EF18B1">
        <w:trPr>
          <w:trHeight w:val="360"/>
          <w:jc w:val="center"/>
        </w:trPr>
        <w:tc>
          <w:tcPr>
            <w:tcW w:w="6774" w:type="dxa"/>
            <w:gridSpan w:val="2"/>
            <w:noWrap/>
            <w:hideMark/>
          </w:tcPr>
          <w:p w14:paraId="1231F7EC" w14:textId="77777777" w:rsidR="00A02DEC" w:rsidRPr="00A02DEC" w:rsidRDefault="00A02DEC" w:rsidP="00A02DEC">
            <w:pPr>
              <w:jc w:val="both"/>
            </w:pPr>
            <w:r w:rsidRPr="00A02DEC">
              <w:t xml:space="preserve"> Izvor 11 (opći prihodi i primici)</w:t>
            </w:r>
          </w:p>
        </w:tc>
        <w:tc>
          <w:tcPr>
            <w:tcW w:w="1251" w:type="dxa"/>
            <w:noWrap/>
            <w:hideMark/>
          </w:tcPr>
          <w:p w14:paraId="2200E3BD" w14:textId="77777777" w:rsidR="00A02DEC" w:rsidRPr="00A02DEC" w:rsidRDefault="00A02DEC" w:rsidP="008D01A8">
            <w:pPr>
              <w:jc w:val="right"/>
            </w:pPr>
            <w:r w:rsidRPr="00A02DEC">
              <w:t>100,000</w:t>
            </w:r>
          </w:p>
        </w:tc>
        <w:tc>
          <w:tcPr>
            <w:tcW w:w="1251" w:type="dxa"/>
            <w:noWrap/>
            <w:hideMark/>
          </w:tcPr>
          <w:p w14:paraId="172D9CAF" w14:textId="77777777" w:rsidR="00A02DEC" w:rsidRPr="00A02DEC" w:rsidRDefault="00A02DEC" w:rsidP="008D01A8">
            <w:pPr>
              <w:jc w:val="right"/>
            </w:pPr>
            <w:r w:rsidRPr="00A02DEC">
              <w:t>100,000</w:t>
            </w:r>
          </w:p>
        </w:tc>
        <w:tc>
          <w:tcPr>
            <w:tcW w:w="1706" w:type="dxa"/>
            <w:noWrap/>
            <w:hideMark/>
          </w:tcPr>
          <w:p w14:paraId="4BE0A2F1" w14:textId="77777777" w:rsidR="00A02DEC" w:rsidRPr="00A02DEC" w:rsidRDefault="00A02DEC" w:rsidP="008D01A8">
            <w:pPr>
              <w:jc w:val="right"/>
            </w:pPr>
            <w:r w:rsidRPr="00A02DEC">
              <w:t>0.00</w:t>
            </w:r>
          </w:p>
        </w:tc>
        <w:tc>
          <w:tcPr>
            <w:tcW w:w="1016" w:type="dxa"/>
            <w:noWrap/>
            <w:hideMark/>
          </w:tcPr>
          <w:p w14:paraId="03D7C854" w14:textId="77777777" w:rsidR="00A02DEC" w:rsidRPr="00A02DEC" w:rsidRDefault="00A02DEC" w:rsidP="008D01A8">
            <w:pPr>
              <w:jc w:val="right"/>
            </w:pPr>
            <w:r w:rsidRPr="00A02DEC">
              <w:t>0.00</w:t>
            </w:r>
          </w:p>
        </w:tc>
      </w:tr>
      <w:tr w:rsidR="00A02DEC" w:rsidRPr="00A02DEC" w14:paraId="7FD97AE9" w14:textId="77777777" w:rsidTr="00EF18B1">
        <w:trPr>
          <w:trHeight w:val="360"/>
          <w:jc w:val="center"/>
        </w:trPr>
        <w:tc>
          <w:tcPr>
            <w:tcW w:w="6774" w:type="dxa"/>
            <w:gridSpan w:val="2"/>
            <w:noWrap/>
            <w:hideMark/>
          </w:tcPr>
          <w:p w14:paraId="3E32BB9F" w14:textId="77777777" w:rsidR="00A02DEC" w:rsidRPr="00A02DEC" w:rsidRDefault="00A02DEC" w:rsidP="00A02DEC">
            <w:pPr>
              <w:jc w:val="both"/>
            </w:pPr>
            <w:r w:rsidRPr="00A02DEC">
              <w:t xml:space="preserve"> Izvor 31 (vlastiti prihodi)</w:t>
            </w:r>
          </w:p>
        </w:tc>
        <w:tc>
          <w:tcPr>
            <w:tcW w:w="1251" w:type="dxa"/>
            <w:noWrap/>
            <w:hideMark/>
          </w:tcPr>
          <w:p w14:paraId="3B548A05" w14:textId="77777777" w:rsidR="00A02DEC" w:rsidRPr="00A02DEC" w:rsidRDefault="00A02DEC" w:rsidP="008D01A8">
            <w:pPr>
              <w:jc w:val="right"/>
            </w:pPr>
            <w:r w:rsidRPr="00A02DEC">
              <w:t>0</w:t>
            </w:r>
          </w:p>
        </w:tc>
        <w:tc>
          <w:tcPr>
            <w:tcW w:w="1251" w:type="dxa"/>
            <w:noWrap/>
            <w:hideMark/>
          </w:tcPr>
          <w:p w14:paraId="353FB1B1" w14:textId="77777777" w:rsidR="00A02DEC" w:rsidRPr="00A02DEC" w:rsidRDefault="00A02DEC" w:rsidP="008D01A8">
            <w:pPr>
              <w:jc w:val="right"/>
            </w:pPr>
            <w:r w:rsidRPr="00A02DEC">
              <w:t>0</w:t>
            </w:r>
          </w:p>
        </w:tc>
        <w:tc>
          <w:tcPr>
            <w:tcW w:w="1706" w:type="dxa"/>
            <w:noWrap/>
            <w:hideMark/>
          </w:tcPr>
          <w:p w14:paraId="67909EE7" w14:textId="77777777" w:rsidR="00A02DEC" w:rsidRPr="00A02DEC" w:rsidRDefault="00A02DEC" w:rsidP="008D01A8">
            <w:pPr>
              <w:jc w:val="right"/>
            </w:pPr>
            <w:r w:rsidRPr="00A02DEC">
              <w:t>0.00</w:t>
            </w:r>
          </w:p>
        </w:tc>
        <w:tc>
          <w:tcPr>
            <w:tcW w:w="1016" w:type="dxa"/>
            <w:noWrap/>
            <w:hideMark/>
          </w:tcPr>
          <w:p w14:paraId="322CE853" w14:textId="77777777" w:rsidR="00A02DEC" w:rsidRPr="00A02DEC" w:rsidRDefault="00A02DEC" w:rsidP="008D01A8">
            <w:pPr>
              <w:jc w:val="right"/>
            </w:pPr>
            <w:r w:rsidRPr="00A02DEC">
              <w:t>#DIV/0!</w:t>
            </w:r>
          </w:p>
        </w:tc>
      </w:tr>
      <w:tr w:rsidR="00A02DEC" w:rsidRPr="00A02DEC" w14:paraId="27F12938" w14:textId="77777777" w:rsidTr="00EF18B1">
        <w:trPr>
          <w:trHeight w:val="360"/>
          <w:jc w:val="center"/>
        </w:trPr>
        <w:tc>
          <w:tcPr>
            <w:tcW w:w="6774" w:type="dxa"/>
            <w:gridSpan w:val="2"/>
            <w:noWrap/>
            <w:hideMark/>
          </w:tcPr>
          <w:p w14:paraId="554D36C7" w14:textId="77777777" w:rsidR="00A02DEC" w:rsidRPr="00A02DEC" w:rsidRDefault="00A02DEC" w:rsidP="00A02DEC">
            <w:pPr>
              <w:jc w:val="both"/>
            </w:pPr>
            <w:r w:rsidRPr="00A02DEC">
              <w:t xml:space="preserve"> Izvor 4A (prihodi za posebne namjene)</w:t>
            </w:r>
          </w:p>
        </w:tc>
        <w:tc>
          <w:tcPr>
            <w:tcW w:w="1251" w:type="dxa"/>
            <w:noWrap/>
            <w:hideMark/>
          </w:tcPr>
          <w:p w14:paraId="0E3B4D22" w14:textId="77777777" w:rsidR="00A02DEC" w:rsidRPr="00A02DEC" w:rsidRDefault="00A02DEC" w:rsidP="008D01A8">
            <w:pPr>
              <w:jc w:val="right"/>
            </w:pPr>
            <w:r w:rsidRPr="00A02DEC">
              <w:t>0</w:t>
            </w:r>
          </w:p>
        </w:tc>
        <w:tc>
          <w:tcPr>
            <w:tcW w:w="1251" w:type="dxa"/>
            <w:noWrap/>
            <w:hideMark/>
          </w:tcPr>
          <w:p w14:paraId="140AC6DA" w14:textId="77777777" w:rsidR="00A02DEC" w:rsidRPr="00A02DEC" w:rsidRDefault="00A02DEC" w:rsidP="008D01A8">
            <w:pPr>
              <w:jc w:val="right"/>
            </w:pPr>
            <w:r w:rsidRPr="00A02DEC">
              <w:t>0</w:t>
            </w:r>
          </w:p>
        </w:tc>
        <w:tc>
          <w:tcPr>
            <w:tcW w:w="1706" w:type="dxa"/>
            <w:noWrap/>
            <w:hideMark/>
          </w:tcPr>
          <w:p w14:paraId="7C7B6731" w14:textId="77777777" w:rsidR="00A02DEC" w:rsidRPr="00A02DEC" w:rsidRDefault="00A02DEC" w:rsidP="008D01A8">
            <w:pPr>
              <w:jc w:val="right"/>
            </w:pPr>
            <w:r w:rsidRPr="00A02DEC">
              <w:t>0.00</w:t>
            </w:r>
          </w:p>
        </w:tc>
        <w:tc>
          <w:tcPr>
            <w:tcW w:w="1016" w:type="dxa"/>
            <w:noWrap/>
            <w:hideMark/>
          </w:tcPr>
          <w:p w14:paraId="2532C660" w14:textId="77777777" w:rsidR="00A02DEC" w:rsidRPr="00A02DEC" w:rsidRDefault="00A02DEC" w:rsidP="008D01A8">
            <w:pPr>
              <w:jc w:val="right"/>
            </w:pPr>
            <w:r w:rsidRPr="00A02DEC">
              <w:t>#DIV/0!</w:t>
            </w:r>
          </w:p>
        </w:tc>
      </w:tr>
      <w:tr w:rsidR="00A02DEC" w:rsidRPr="00A02DEC" w14:paraId="6C88E106" w14:textId="77777777" w:rsidTr="00EF18B1">
        <w:trPr>
          <w:trHeight w:val="360"/>
          <w:jc w:val="center"/>
        </w:trPr>
        <w:tc>
          <w:tcPr>
            <w:tcW w:w="6774" w:type="dxa"/>
            <w:gridSpan w:val="2"/>
            <w:noWrap/>
            <w:hideMark/>
          </w:tcPr>
          <w:p w14:paraId="69C702BD" w14:textId="77777777" w:rsidR="00A02DEC" w:rsidRPr="00A02DEC" w:rsidRDefault="00A02DEC" w:rsidP="00A02DEC">
            <w:pPr>
              <w:jc w:val="both"/>
            </w:pPr>
            <w:r w:rsidRPr="00A02DEC">
              <w:t xml:space="preserve"> Izvor 51 (pomoći)</w:t>
            </w:r>
          </w:p>
        </w:tc>
        <w:tc>
          <w:tcPr>
            <w:tcW w:w="1251" w:type="dxa"/>
            <w:noWrap/>
            <w:hideMark/>
          </w:tcPr>
          <w:p w14:paraId="12C0EBBF" w14:textId="77777777" w:rsidR="00A02DEC" w:rsidRPr="00A02DEC" w:rsidRDefault="00A02DEC" w:rsidP="008D01A8">
            <w:pPr>
              <w:jc w:val="right"/>
            </w:pPr>
            <w:r w:rsidRPr="00A02DEC">
              <w:t>0</w:t>
            </w:r>
          </w:p>
        </w:tc>
        <w:tc>
          <w:tcPr>
            <w:tcW w:w="1251" w:type="dxa"/>
            <w:noWrap/>
            <w:hideMark/>
          </w:tcPr>
          <w:p w14:paraId="0E20C51F" w14:textId="77777777" w:rsidR="00A02DEC" w:rsidRPr="00A02DEC" w:rsidRDefault="00A02DEC" w:rsidP="008D01A8">
            <w:pPr>
              <w:jc w:val="right"/>
            </w:pPr>
            <w:r w:rsidRPr="00A02DEC">
              <w:t>0</w:t>
            </w:r>
          </w:p>
        </w:tc>
        <w:tc>
          <w:tcPr>
            <w:tcW w:w="1706" w:type="dxa"/>
            <w:noWrap/>
            <w:hideMark/>
          </w:tcPr>
          <w:p w14:paraId="1A36FBB9" w14:textId="77777777" w:rsidR="00A02DEC" w:rsidRPr="00A02DEC" w:rsidRDefault="00A02DEC" w:rsidP="008D01A8">
            <w:pPr>
              <w:jc w:val="right"/>
            </w:pPr>
            <w:r w:rsidRPr="00A02DEC">
              <w:t>0.00</w:t>
            </w:r>
          </w:p>
        </w:tc>
        <w:tc>
          <w:tcPr>
            <w:tcW w:w="1016" w:type="dxa"/>
            <w:noWrap/>
            <w:hideMark/>
          </w:tcPr>
          <w:p w14:paraId="4A63AA4B" w14:textId="77777777" w:rsidR="00A02DEC" w:rsidRPr="00A02DEC" w:rsidRDefault="00A02DEC" w:rsidP="008D01A8">
            <w:pPr>
              <w:jc w:val="right"/>
            </w:pPr>
            <w:r w:rsidRPr="00A02DEC">
              <w:t>#DIV/0!</w:t>
            </w:r>
          </w:p>
        </w:tc>
      </w:tr>
      <w:tr w:rsidR="00A02DEC" w:rsidRPr="00A02DEC" w14:paraId="3C97ABC4" w14:textId="77777777" w:rsidTr="00EF18B1">
        <w:trPr>
          <w:trHeight w:val="360"/>
          <w:jc w:val="center"/>
        </w:trPr>
        <w:tc>
          <w:tcPr>
            <w:tcW w:w="6774" w:type="dxa"/>
            <w:gridSpan w:val="2"/>
            <w:noWrap/>
            <w:hideMark/>
          </w:tcPr>
          <w:p w14:paraId="5A2DA4F4" w14:textId="77777777" w:rsidR="00A02DEC" w:rsidRPr="00A02DEC" w:rsidRDefault="00A02DEC" w:rsidP="00A02DEC">
            <w:pPr>
              <w:jc w:val="both"/>
            </w:pPr>
            <w:r w:rsidRPr="00A02DEC">
              <w:t xml:space="preserve"> Izvor 61 (donacije)</w:t>
            </w:r>
          </w:p>
        </w:tc>
        <w:tc>
          <w:tcPr>
            <w:tcW w:w="1251" w:type="dxa"/>
            <w:noWrap/>
            <w:hideMark/>
          </w:tcPr>
          <w:p w14:paraId="241E158F" w14:textId="77777777" w:rsidR="00A02DEC" w:rsidRPr="00A02DEC" w:rsidRDefault="00A02DEC" w:rsidP="008D01A8">
            <w:pPr>
              <w:jc w:val="right"/>
            </w:pPr>
            <w:r w:rsidRPr="00A02DEC">
              <w:t>0</w:t>
            </w:r>
          </w:p>
        </w:tc>
        <w:tc>
          <w:tcPr>
            <w:tcW w:w="1251" w:type="dxa"/>
            <w:noWrap/>
            <w:hideMark/>
          </w:tcPr>
          <w:p w14:paraId="312DDE86" w14:textId="77777777" w:rsidR="00A02DEC" w:rsidRPr="00A02DEC" w:rsidRDefault="00A02DEC" w:rsidP="008D01A8">
            <w:pPr>
              <w:jc w:val="right"/>
            </w:pPr>
            <w:r w:rsidRPr="00A02DEC">
              <w:t>0</w:t>
            </w:r>
          </w:p>
        </w:tc>
        <w:tc>
          <w:tcPr>
            <w:tcW w:w="1706" w:type="dxa"/>
            <w:noWrap/>
            <w:hideMark/>
          </w:tcPr>
          <w:p w14:paraId="47BE90C6" w14:textId="77777777" w:rsidR="00A02DEC" w:rsidRPr="00A02DEC" w:rsidRDefault="00A02DEC" w:rsidP="008D01A8">
            <w:pPr>
              <w:jc w:val="right"/>
            </w:pPr>
            <w:r w:rsidRPr="00A02DEC">
              <w:t>0.00</w:t>
            </w:r>
          </w:p>
        </w:tc>
        <w:tc>
          <w:tcPr>
            <w:tcW w:w="1016" w:type="dxa"/>
            <w:noWrap/>
            <w:hideMark/>
          </w:tcPr>
          <w:p w14:paraId="74C4CA74" w14:textId="77777777" w:rsidR="00A02DEC" w:rsidRPr="00A02DEC" w:rsidRDefault="00A02DEC" w:rsidP="008D01A8">
            <w:pPr>
              <w:jc w:val="right"/>
            </w:pPr>
            <w:r w:rsidRPr="00A02DEC">
              <w:t>#DIV/0!</w:t>
            </w:r>
          </w:p>
        </w:tc>
      </w:tr>
      <w:tr w:rsidR="00A02DEC" w:rsidRPr="00A02DEC" w14:paraId="1DB4C516" w14:textId="77777777" w:rsidTr="00EF18B1">
        <w:trPr>
          <w:trHeight w:val="360"/>
          <w:jc w:val="center"/>
        </w:trPr>
        <w:tc>
          <w:tcPr>
            <w:tcW w:w="6774" w:type="dxa"/>
            <w:gridSpan w:val="2"/>
            <w:noWrap/>
            <w:hideMark/>
          </w:tcPr>
          <w:p w14:paraId="21A56023" w14:textId="77777777" w:rsidR="00A02DEC" w:rsidRPr="00A02DEC" w:rsidRDefault="00A02DEC" w:rsidP="00A02DEC">
            <w:pPr>
              <w:jc w:val="both"/>
            </w:pPr>
            <w:r w:rsidRPr="00A02DEC">
              <w:t xml:space="preserve"> Izvor 71 (prihodi od nefinanc.imovine)</w:t>
            </w:r>
          </w:p>
        </w:tc>
        <w:tc>
          <w:tcPr>
            <w:tcW w:w="1251" w:type="dxa"/>
            <w:noWrap/>
            <w:hideMark/>
          </w:tcPr>
          <w:p w14:paraId="6065E1B3" w14:textId="77777777" w:rsidR="00A02DEC" w:rsidRPr="00A02DEC" w:rsidRDefault="00A02DEC" w:rsidP="008D01A8">
            <w:pPr>
              <w:jc w:val="right"/>
            </w:pPr>
            <w:r w:rsidRPr="00A02DEC">
              <w:t>0</w:t>
            </w:r>
          </w:p>
        </w:tc>
        <w:tc>
          <w:tcPr>
            <w:tcW w:w="1251" w:type="dxa"/>
            <w:noWrap/>
            <w:hideMark/>
          </w:tcPr>
          <w:p w14:paraId="3F9078B4" w14:textId="77777777" w:rsidR="00A02DEC" w:rsidRPr="00A02DEC" w:rsidRDefault="00A02DEC" w:rsidP="008D01A8">
            <w:pPr>
              <w:jc w:val="right"/>
            </w:pPr>
            <w:r w:rsidRPr="00A02DEC">
              <w:t>0</w:t>
            </w:r>
          </w:p>
        </w:tc>
        <w:tc>
          <w:tcPr>
            <w:tcW w:w="1706" w:type="dxa"/>
            <w:noWrap/>
            <w:hideMark/>
          </w:tcPr>
          <w:p w14:paraId="247361B7" w14:textId="77777777" w:rsidR="00A02DEC" w:rsidRPr="00A02DEC" w:rsidRDefault="00A02DEC" w:rsidP="008D01A8">
            <w:pPr>
              <w:jc w:val="right"/>
            </w:pPr>
            <w:r w:rsidRPr="00A02DEC">
              <w:t>0.00</w:t>
            </w:r>
          </w:p>
        </w:tc>
        <w:tc>
          <w:tcPr>
            <w:tcW w:w="1016" w:type="dxa"/>
            <w:noWrap/>
            <w:hideMark/>
          </w:tcPr>
          <w:p w14:paraId="79787887" w14:textId="77777777" w:rsidR="00A02DEC" w:rsidRPr="00A02DEC" w:rsidRDefault="00A02DEC" w:rsidP="008D01A8">
            <w:pPr>
              <w:jc w:val="right"/>
            </w:pPr>
            <w:r w:rsidRPr="00A02DEC">
              <w:t>#DIV/0!</w:t>
            </w:r>
          </w:p>
        </w:tc>
      </w:tr>
      <w:tr w:rsidR="00A02DEC" w:rsidRPr="00A02DEC" w14:paraId="590CC86A" w14:textId="77777777" w:rsidTr="00EF18B1">
        <w:trPr>
          <w:trHeight w:val="420"/>
          <w:jc w:val="center"/>
        </w:trPr>
        <w:tc>
          <w:tcPr>
            <w:tcW w:w="921" w:type="dxa"/>
            <w:noWrap/>
            <w:hideMark/>
          </w:tcPr>
          <w:p w14:paraId="3AF9A227" w14:textId="77777777" w:rsidR="00A02DEC" w:rsidRPr="00A02DEC" w:rsidRDefault="00A02DEC" w:rsidP="00A02DEC">
            <w:pPr>
              <w:jc w:val="both"/>
            </w:pPr>
            <w:r w:rsidRPr="00A02DEC">
              <w:t>36</w:t>
            </w:r>
          </w:p>
        </w:tc>
        <w:tc>
          <w:tcPr>
            <w:tcW w:w="5853" w:type="dxa"/>
            <w:noWrap/>
            <w:hideMark/>
          </w:tcPr>
          <w:p w14:paraId="15CE7EBF" w14:textId="77777777" w:rsidR="00A02DEC" w:rsidRPr="00A02DEC" w:rsidRDefault="00A02DEC" w:rsidP="00A02DEC">
            <w:pPr>
              <w:jc w:val="both"/>
            </w:pPr>
            <w:r w:rsidRPr="00A02DEC">
              <w:t xml:space="preserve">  POMOĆI DANE U INOZ. I UNUTAR OPĆEG PRORAČUNA</w:t>
            </w:r>
          </w:p>
        </w:tc>
        <w:tc>
          <w:tcPr>
            <w:tcW w:w="1251" w:type="dxa"/>
            <w:noWrap/>
            <w:hideMark/>
          </w:tcPr>
          <w:p w14:paraId="2DE1314A" w14:textId="77777777" w:rsidR="00A02DEC" w:rsidRPr="00A02DEC" w:rsidRDefault="00A02DEC" w:rsidP="008D01A8">
            <w:pPr>
              <w:jc w:val="right"/>
            </w:pPr>
            <w:r w:rsidRPr="00A02DEC">
              <w:t>100,000</w:t>
            </w:r>
          </w:p>
        </w:tc>
        <w:tc>
          <w:tcPr>
            <w:tcW w:w="1251" w:type="dxa"/>
            <w:noWrap/>
            <w:hideMark/>
          </w:tcPr>
          <w:p w14:paraId="332CBDCC" w14:textId="77777777" w:rsidR="00A02DEC" w:rsidRPr="00A02DEC" w:rsidRDefault="00A02DEC" w:rsidP="008D01A8">
            <w:pPr>
              <w:jc w:val="right"/>
            </w:pPr>
            <w:r w:rsidRPr="00A02DEC">
              <w:t>100,000</w:t>
            </w:r>
          </w:p>
        </w:tc>
        <w:tc>
          <w:tcPr>
            <w:tcW w:w="1706" w:type="dxa"/>
            <w:noWrap/>
            <w:hideMark/>
          </w:tcPr>
          <w:p w14:paraId="567A13C0" w14:textId="77777777" w:rsidR="00A02DEC" w:rsidRPr="00A02DEC" w:rsidRDefault="00A02DEC" w:rsidP="008D01A8">
            <w:pPr>
              <w:jc w:val="right"/>
            </w:pPr>
            <w:r w:rsidRPr="00A02DEC">
              <w:t>0.00</w:t>
            </w:r>
          </w:p>
        </w:tc>
        <w:tc>
          <w:tcPr>
            <w:tcW w:w="1016" w:type="dxa"/>
            <w:noWrap/>
            <w:hideMark/>
          </w:tcPr>
          <w:p w14:paraId="24548205" w14:textId="77777777" w:rsidR="00A02DEC" w:rsidRPr="00A02DEC" w:rsidRDefault="00A02DEC" w:rsidP="008D01A8">
            <w:pPr>
              <w:jc w:val="right"/>
            </w:pPr>
            <w:r w:rsidRPr="00A02DEC">
              <w:t>0.00</w:t>
            </w:r>
          </w:p>
        </w:tc>
      </w:tr>
      <w:tr w:rsidR="00A02DEC" w:rsidRPr="00A02DEC" w14:paraId="4C65799D" w14:textId="77777777" w:rsidTr="00EF18B1">
        <w:trPr>
          <w:trHeight w:val="360"/>
          <w:jc w:val="center"/>
        </w:trPr>
        <w:tc>
          <w:tcPr>
            <w:tcW w:w="921" w:type="dxa"/>
            <w:noWrap/>
            <w:hideMark/>
          </w:tcPr>
          <w:p w14:paraId="5A71791A" w14:textId="77777777" w:rsidR="00A02DEC" w:rsidRPr="00A02DEC" w:rsidRDefault="00A02DEC" w:rsidP="00A02DEC">
            <w:pPr>
              <w:jc w:val="both"/>
            </w:pPr>
            <w:r w:rsidRPr="00A02DEC">
              <w:t>366</w:t>
            </w:r>
          </w:p>
        </w:tc>
        <w:tc>
          <w:tcPr>
            <w:tcW w:w="5853" w:type="dxa"/>
            <w:noWrap/>
            <w:hideMark/>
          </w:tcPr>
          <w:p w14:paraId="4E3FB82E" w14:textId="77777777" w:rsidR="00A02DEC" w:rsidRPr="00A02DEC" w:rsidRDefault="00A02DEC" w:rsidP="00A02DEC">
            <w:pPr>
              <w:jc w:val="both"/>
            </w:pPr>
            <w:r w:rsidRPr="00A02DEC">
              <w:t xml:space="preserve">  POMOĆI PRORAČUNSKIM KORISNICIMA DRUGIH PRORAČUNA</w:t>
            </w:r>
          </w:p>
        </w:tc>
        <w:tc>
          <w:tcPr>
            <w:tcW w:w="1251" w:type="dxa"/>
            <w:noWrap/>
            <w:hideMark/>
          </w:tcPr>
          <w:p w14:paraId="7D899F77" w14:textId="77777777" w:rsidR="00A02DEC" w:rsidRPr="00A02DEC" w:rsidRDefault="00A02DEC" w:rsidP="008D01A8">
            <w:pPr>
              <w:jc w:val="right"/>
            </w:pPr>
            <w:r w:rsidRPr="00A02DEC">
              <w:t>100,000</w:t>
            </w:r>
          </w:p>
        </w:tc>
        <w:tc>
          <w:tcPr>
            <w:tcW w:w="1251" w:type="dxa"/>
            <w:noWrap/>
            <w:hideMark/>
          </w:tcPr>
          <w:p w14:paraId="23B78182" w14:textId="77777777" w:rsidR="00A02DEC" w:rsidRPr="00A02DEC" w:rsidRDefault="00A02DEC" w:rsidP="008D01A8">
            <w:pPr>
              <w:jc w:val="right"/>
            </w:pPr>
            <w:r w:rsidRPr="00A02DEC">
              <w:t>100,000</w:t>
            </w:r>
          </w:p>
        </w:tc>
        <w:tc>
          <w:tcPr>
            <w:tcW w:w="1706" w:type="dxa"/>
            <w:noWrap/>
            <w:hideMark/>
          </w:tcPr>
          <w:p w14:paraId="51F013A5" w14:textId="77777777" w:rsidR="00A02DEC" w:rsidRPr="00A02DEC" w:rsidRDefault="00A02DEC" w:rsidP="008D01A8">
            <w:pPr>
              <w:jc w:val="right"/>
            </w:pPr>
            <w:r w:rsidRPr="00A02DEC">
              <w:t>0.00</w:t>
            </w:r>
          </w:p>
        </w:tc>
        <w:tc>
          <w:tcPr>
            <w:tcW w:w="1016" w:type="dxa"/>
            <w:noWrap/>
            <w:hideMark/>
          </w:tcPr>
          <w:p w14:paraId="022E7C5C" w14:textId="77777777" w:rsidR="00A02DEC" w:rsidRPr="00A02DEC" w:rsidRDefault="00A02DEC" w:rsidP="008D01A8">
            <w:pPr>
              <w:jc w:val="right"/>
            </w:pPr>
            <w:r w:rsidRPr="00A02DEC">
              <w:t>0.00</w:t>
            </w:r>
          </w:p>
        </w:tc>
      </w:tr>
      <w:tr w:rsidR="00A02DEC" w:rsidRPr="00A02DEC" w14:paraId="3EAAB21C" w14:textId="77777777" w:rsidTr="00EF18B1">
        <w:trPr>
          <w:trHeight w:val="300"/>
          <w:jc w:val="center"/>
        </w:trPr>
        <w:tc>
          <w:tcPr>
            <w:tcW w:w="921" w:type="dxa"/>
            <w:noWrap/>
            <w:hideMark/>
          </w:tcPr>
          <w:p w14:paraId="6BF74B9C" w14:textId="77777777" w:rsidR="00A02DEC" w:rsidRPr="00A02DEC" w:rsidRDefault="00A02DEC" w:rsidP="00A02DEC">
            <w:pPr>
              <w:jc w:val="both"/>
            </w:pPr>
            <w:r w:rsidRPr="00A02DEC">
              <w:t>3661</w:t>
            </w:r>
          </w:p>
        </w:tc>
        <w:tc>
          <w:tcPr>
            <w:tcW w:w="5853" w:type="dxa"/>
            <w:noWrap/>
            <w:hideMark/>
          </w:tcPr>
          <w:p w14:paraId="091C8CC5" w14:textId="77777777" w:rsidR="00A02DEC" w:rsidRPr="00A02DEC" w:rsidRDefault="00A02DEC" w:rsidP="00A02DEC">
            <w:pPr>
              <w:jc w:val="both"/>
            </w:pPr>
            <w:r w:rsidRPr="00A02DEC">
              <w:t xml:space="preserve">  Tekuća pomoć Osnovnoj školi Hvar </w:t>
            </w:r>
          </w:p>
        </w:tc>
        <w:tc>
          <w:tcPr>
            <w:tcW w:w="1251" w:type="dxa"/>
            <w:noWrap/>
            <w:hideMark/>
          </w:tcPr>
          <w:p w14:paraId="27512707" w14:textId="77777777" w:rsidR="00A02DEC" w:rsidRPr="00A02DEC" w:rsidRDefault="00A02DEC" w:rsidP="008D01A8">
            <w:pPr>
              <w:jc w:val="right"/>
            </w:pPr>
            <w:r w:rsidRPr="00A02DEC">
              <w:t>0</w:t>
            </w:r>
          </w:p>
        </w:tc>
        <w:tc>
          <w:tcPr>
            <w:tcW w:w="1251" w:type="dxa"/>
            <w:noWrap/>
            <w:hideMark/>
          </w:tcPr>
          <w:p w14:paraId="6F52F9A1" w14:textId="77777777" w:rsidR="00A02DEC" w:rsidRPr="00A02DEC" w:rsidRDefault="00A02DEC" w:rsidP="008D01A8">
            <w:pPr>
              <w:jc w:val="right"/>
            </w:pPr>
            <w:r w:rsidRPr="00A02DEC">
              <w:t>0</w:t>
            </w:r>
          </w:p>
        </w:tc>
        <w:tc>
          <w:tcPr>
            <w:tcW w:w="1706" w:type="dxa"/>
            <w:noWrap/>
            <w:hideMark/>
          </w:tcPr>
          <w:p w14:paraId="5D3F7745" w14:textId="77777777" w:rsidR="00A02DEC" w:rsidRPr="00A02DEC" w:rsidRDefault="00A02DEC" w:rsidP="008D01A8">
            <w:pPr>
              <w:jc w:val="right"/>
            </w:pPr>
            <w:r w:rsidRPr="00A02DEC">
              <w:t>0.00</w:t>
            </w:r>
          </w:p>
        </w:tc>
        <w:tc>
          <w:tcPr>
            <w:tcW w:w="1016" w:type="dxa"/>
            <w:noWrap/>
            <w:hideMark/>
          </w:tcPr>
          <w:p w14:paraId="66CF6D8D" w14:textId="77777777" w:rsidR="00A02DEC" w:rsidRPr="00A02DEC" w:rsidRDefault="00A02DEC" w:rsidP="008D01A8">
            <w:pPr>
              <w:jc w:val="right"/>
            </w:pPr>
            <w:r w:rsidRPr="00A02DEC">
              <w:t>#DIV/0!</w:t>
            </w:r>
          </w:p>
        </w:tc>
      </w:tr>
      <w:tr w:rsidR="00A02DEC" w:rsidRPr="00A02DEC" w14:paraId="50797116" w14:textId="77777777" w:rsidTr="00EF18B1">
        <w:trPr>
          <w:trHeight w:val="300"/>
          <w:jc w:val="center"/>
        </w:trPr>
        <w:tc>
          <w:tcPr>
            <w:tcW w:w="921" w:type="dxa"/>
            <w:noWrap/>
            <w:hideMark/>
          </w:tcPr>
          <w:p w14:paraId="357FA7A0" w14:textId="77777777" w:rsidR="00A02DEC" w:rsidRPr="00A02DEC" w:rsidRDefault="00A02DEC" w:rsidP="00A02DEC">
            <w:pPr>
              <w:jc w:val="both"/>
            </w:pPr>
            <w:r w:rsidRPr="00A02DEC">
              <w:t>3662</w:t>
            </w:r>
          </w:p>
        </w:tc>
        <w:tc>
          <w:tcPr>
            <w:tcW w:w="5853" w:type="dxa"/>
            <w:noWrap/>
            <w:hideMark/>
          </w:tcPr>
          <w:p w14:paraId="7D4E7B97" w14:textId="77777777" w:rsidR="00A02DEC" w:rsidRPr="00A02DEC" w:rsidRDefault="00A02DEC" w:rsidP="00A02DEC">
            <w:pPr>
              <w:jc w:val="both"/>
            </w:pPr>
            <w:r w:rsidRPr="00A02DEC">
              <w:t xml:space="preserve">  Kapitalna pomoć Osnovnoj školi Hvar </w:t>
            </w:r>
          </w:p>
        </w:tc>
        <w:tc>
          <w:tcPr>
            <w:tcW w:w="1251" w:type="dxa"/>
            <w:noWrap/>
            <w:hideMark/>
          </w:tcPr>
          <w:p w14:paraId="46E84139" w14:textId="77777777" w:rsidR="00A02DEC" w:rsidRPr="00A02DEC" w:rsidRDefault="00A02DEC" w:rsidP="008D01A8">
            <w:pPr>
              <w:jc w:val="right"/>
            </w:pPr>
            <w:r w:rsidRPr="00A02DEC">
              <w:t>0</w:t>
            </w:r>
          </w:p>
        </w:tc>
        <w:tc>
          <w:tcPr>
            <w:tcW w:w="1251" w:type="dxa"/>
            <w:noWrap/>
            <w:hideMark/>
          </w:tcPr>
          <w:p w14:paraId="571AFACD" w14:textId="77777777" w:rsidR="00A02DEC" w:rsidRPr="00A02DEC" w:rsidRDefault="00A02DEC" w:rsidP="008D01A8">
            <w:pPr>
              <w:jc w:val="right"/>
            </w:pPr>
            <w:r w:rsidRPr="00A02DEC">
              <w:t>0</w:t>
            </w:r>
          </w:p>
        </w:tc>
        <w:tc>
          <w:tcPr>
            <w:tcW w:w="1706" w:type="dxa"/>
            <w:noWrap/>
            <w:hideMark/>
          </w:tcPr>
          <w:p w14:paraId="4114752C" w14:textId="77777777" w:rsidR="00A02DEC" w:rsidRPr="00A02DEC" w:rsidRDefault="00A02DEC" w:rsidP="008D01A8">
            <w:pPr>
              <w:jc w:val="right"/>
            </w:pPr>
            <w:r w:rsidRPr="00A02DEC">
              <w:t>0.00</w:t>
            </w:r>
          </w:p>
        </w:tc>
        <w:tc>
          <w:tcPr>
            <w:tcW w:w="1016" w:type="dxa"/>
            <w:noWrap/>
            <w:hideMark/>
          </w:tcPr>
          <w:p w14:paraId="48DFE5A3" w14:textId="77777777" w:rsidR="00A02DEC" w:rsidRPr="00A02DEC" w:rsidRDefault="00A02DEC" w:rsidP="008D01A8">
            <w:pPr>
              <w:jc w:val="right"/>
            </w:pPr>
            <w:r w:rsidRPr="00A02DEC">
              <w:t>#DIV/0!</w:t>
            </w:r>
          </w:p>
        </w:tc>
      </w:tr>
      <w:tr w:rsidR="00A02DEC" w:rsidRPr="00A02DEC" w14:paraId="783DBD23" w14:textId="77777777" w:rsidTr="00EF18B1">
        <w:trPr>
          <w:trHeight w:val="522"/>
          <w:jc w:val="center"/>
        </w:trPr>
        <w:tc>
          <w:tcPr>
            <w:tcW w:w="6774" w:type="dxa"/>
            <w:gridSpan w:val="2"/>
            <w:noWrap/>
            <w:hideMark/>
          </w:tcPr>
          <w:p w14:paraId="5DF42EC9" w14:textId="77777777" w:rsidR="00A02DEC" w:rsidRPr="00A02DEC" w:rsidRDefault="00A02DEC" w:rsidP="00A02DEC">
            <w:pPr>
              <w:jc w:val="both"/>
              <w:rPr>
                <w:b/>
                <w:bCs/>
              </w:rPr>
            </w:pPr>
            <w:r w:rsidRPr="00A02DEC">
              <w:rPr>
                <w:b/>
                <w:bCs/>
              </w:rPr>
              <w:t xml:space="preserve"> Aktivnost A1022 02: Potpore srednjoškol. ustanovama</w:t>
            </w:r>
          </w:p>
        </w:tc>
        <w:tc>
          <w:tcPr>
            <w:tcW w:w="1251" w:type="dxa"/>
            <w:noWrap/>
            <w:hideMark/>
          </w:tcPr>
          <w:p w14:paraId="7BB3AE08" w14:textId="77777777" w:rsidR="00A02DEC" w:rsidRPr="00A02DEC" w:rsidRDefault="00A02DEC" w:rsidP="008D01A8">
            <w:pPr>
              <w:jc w:val="right"/>
              <w:rPr>
                <w:b/>
                <w:bCs/>
              </w:rPr>
            </w:pPr>
            <w:r w:rsidRPr="00A02DEC">
              <w:rPr>
                <w:b/>
                <w:bCs/>
              </w:rPr>
              <w:t>20,000</w:t>
            </w:r>
          </w:p>
        </w:tc>
        <w:tc>
          <w:tcPr>
            <w:tcW w:w="1251" w:type="dxa"/>
            <w:noWrap/>
            <w:hideMark/>
          </w:tcPr>
          <w:p w14:paraId="37286104" w14:textId="77777777" w:rsidR="00A02DEC" w:rsidRPr="00A02DEC" w:rsidRDefault="00A02DEC" w:rsidP="008D01A8">
            <w:pPr>
              <w:jc w:val="right"/>
              <w:rPr>
                <w:b/>
                <w:bCs/>
              </w:rPr>
            </w:pPr>
            <w:r w:rsidRPr="00A02DEC">
              <w:rPr>
                <w:b/>
                <w:bCs/>
              </w:rPr>
              <w:t>20,000</w:t>
            </w:r>
          </w:p>
        </w:tc>
        <w:tc>
          <w:tcPr>
            <w:tcW w:w="1706" w:type="dxa"/>
            <w:noWrap/>
            <w:hideMark/>
          </w:tcPr>
          <w:p w14:paraId="231EB6E3" w14:textId="77777777" w:rsidR="00A02DEC" w:rsidRPr="00A02DEC" w:rsidRDefault="00A02DEC" w:rsidP="008D01A8">
            <w:pPr>
              <w:jc w:val="right"/>
              <w:rPr>
                <w:b/>
                <w:bCs/>
              </w:rPr>
            </w:pPr>
            <w:r w:rsidRPr="00A02DEC">
              <w:rPr>
                <w:b/>
                <w:bCs/>
              </w:rPr>
              <w:t>0.00</w:t>
            </w:r>
          </w:p>
        </w:tc>
        <w:tc>
          <w:tcPr>
            <w:tcW w:w="1016" w:type="dxa"/>
            <w:noWrap/>
            <w:hideMark/>
          </w:tcPr>
          <w:p w14:paraId="6C5AF389" w14:textId="77777777" w:rsidR="00A02DEC" w:rsidRPr="00A02DEC" w:rsidRDefault="00A02DEC" w:rsidP="008D01A8">
            <w:pPr>
              <w:jc w:val="right"/>
            </w:pPr>
            <w:r w:rsidRPr="00A02DEC">
              <w:t>0.00</w:t>
            </w:r>
          </w:p>
        </w:tc>
      </w:tr>
      <w:tr w:rsidR="00A02DEC" w:rsidRPr="00A02DEC" w14:paraId="7A6C5447" w14:textId="77777777" w:rsidTr="00EF18B1">
        <w:trPr>
          <w:trHeight w:val="522"/>
          <w:jc w:val="center"/>
        </w:trPr>
        <w:tc>
          <w:tcPr>
            <w:tcW w:w="6774" w:type="dxa"/>
            <w:gridSpan w:val="2"/>
            <w:noWrap/>
            <w:hideMark/>
          </w:tcPr>
          <w:p w14:paraId="738DD6FB" w14:textId="77777777" w:rsidR="00A02DEC" w:rsidRPr="00A02DEC" w:rsidRDefault="00A02DEC" w:rsidP="00A02DEC">
            <w:pPr>
              <w:jc w:val="both"/>
              <w:rPr>
                <w:b/>
                <w:bCs/>
              </w:rPr>
            </w:pPr>
            <w:r w:rsidRPr="00A02DEC">
              <w:rPr>
                <w:b/>
                <w:bCs/>
              </w:rPr>
              <w:t xml:space="preserve"> Ukupni izvori Aktivnost A1022 02</w:t>
            </w:r>
          </w:p>
        </w:tc>
        <w:tc>
          <w:tcPr>
            <w:tcW w:w="1251" w:type="dxa"/>
            <w:noWrap/>
            <w:hideMark/>
          </w:tcPr>
          <w:p w14:paraId="237D5159" w14:textId="77777777" w:rsidR="00A02DEC" w:rsidRPr="00A02DEC" w:rsidRDefault="00A02DEC" w:rsidP="008D01A8">
            <w:pPr>
              <w:jc w:val="right"/>
              <w:rPr>
                <w:b/>
                <w:bCs/>
              </w:rPr>
            </w:pPr>
            <w:r w:rsidRPr="00A02DEC">
              <w:rPr>
                <w:b/>
                <w:bCs/>
              </w:rPr>
              <w:t>20,000</w:t>
            </w:r>
          </w:p>
        </w:tc>
        <w:tc>
          <w:tcPr>
            <w:tcW w:w="1251" w:type="dxa"/>
            <w:noWrap/>
            <w:hideMark/>
          </w:tcPr>
          <w:p w14:paraId="19A6880B" w14:textId="77777777" w:rsidR="00A02DEC" w:rsidRPr="00A02DEC" w:rsidRDefault="00A02DEC" w:rsidP="008D01A8">
            <w:pPr>
              <w:jc w:val="right"/>
              <w:rPr>
                <w:b/>
                <w:bCs/>
              </w:rPr>
            </w:pPr>
            <w:r w:rsidRPr="00A02DEC">
              <w:rPr>
                <w:b/>
                <w:bCs/>
              </w:rPr>
              <w:t>20,000</w:t>
            </w:r>
          </w:p>
        </w:tc>
        <w:tc>
          <w:tcPr>
            <w:tcW w:w="1706" w:type="dxa"/>
            <w:noWrap/>
            <w:hideMark/>
          </w:tcPr>
          <w:p w14:paraId="24BDD721" w14:textId="77777777" w:rsidR="00A02DEC" w:rsidRPr="00A02DEC" w:rsidRDefault="00A02DEC" w:rsidP="008D01A8">
            <w:pPr>
              <w:jc w:val="right"/>
              <w:rPr>
                <w:b/>
                <w:bCs/>
              </w:rPr>
            </w:pPr>
            <w:r w:rsidRPr="00A02DEC">
              <w:rPr>
                <w:b/>
                <w:bCs/>
              </w:rPr>
              <w:t>0.00</w:t>
            </w:r>
          </w:p>
        </w:tc>
        <w:tc>
          <w:tcPr>
            <w:tcW w:w="1016" w:type="dxa"/>
            <w:noWrap/>
            <w:hideMark/>
          </w:tcPr>
          <w:p w14:paraId="21F2CB41" w14:textId="77777777" w:rsidR="00A02DEC" w:rsidRPr="00A02DEC" w:rsidRDefault="00A02DEC" w:rsidP="008D01A8">
            <w:pPr>
              <w:jc w:val="right"/>
            </w:pPr>
            <w:r w:rsidRPr="00A02DEC">
              <w:t>0.00</w:t>
            </w:r>
          </w:p>
        </w:tc>
      </w:tr>
      <w:tr w:rsidR="00A02DEC" w:rsidRPr="00A02DEC" w14:paraId="1630CC77" w14:textId="77777777" w:rsidTr="00EF18B1">
        <w:trPr>
          <w:trHeight w:val="360"/>
          <w:jc w:val="center"/>
        </w:trPr>
        <w:tc>
          <w:tcPr>
            <w:tcW w:w="6774" w:type="dxa"/>
            <w:gridSpan w:val="2"/>
            <w:noWrap/>
            <w:hideMark/>
          </w:tcPr>
          <w:p w14:paraId="28EA1591" w14:textId="77777777" w:rsidR="00A02DEC" w:rsidRPr="00A02DEC" w:rsidRDefault="00A02DEC" w:rsidP="00A02DEC">
            <w:pPr>
              <w:jc w:val="both"/>
            </w:pPr>
            <w:r w:rsidRPr="00A02DEC">
              <w:t xml:space="preserve"> Izvor 11 (opći prihodi i primici)</w:t>
            </w:r>
          </w:p>
        </w:tc>
        <w:tc>
          <w:tcPr>
            <w:tcW w:w="1251" w:type="dxa"/>
            <w:noWrap/>
            <w:hideMark/>
          </w:tcPr>
          <w:p w14:paraId="374A1333" w14:textId="77777777" w:rsidR="00A02DEC" w:rsidRPr="00A02DEC" w:rsidRDefault="00A02DEC" w:rsidP="008D01A8">
            <w:pPr>
              <w:jc w:val="right"/>
            </w:pPr>
            <w:r w:rsidRPr="00A02DEC">
              <w:t>20,000</w:t>
            </w:r>
          </w:p>
        </w:tc>
        <w:tc>
          <w:tcPr>
            <w:tcW w:w="1251" w:type="dxa"/>
            <w:noWrap/>
            <w:hideMark/>
          </w:tcPr>
          <w:p w14:paraId="2FCF55DC" w14:textId="77777777" w:rsidR="00A02DEC" w:rsidRPr="00A02DEC" w:rsidRDefault="00A02DEC" w:rsidP="008D01A8">
            <w:pPr>
              <w:jc w:val="right"/>
            </w:pPr>
            <w:r w:rsidRPr="00A02DEC">
              <w:t>20,000</w:t>
            </w:r>
          </w:p>
        </w:tc>
        <w:tc>
          <w:tcPr>
            <w:tcW w:w="1706" w:type="dxa"/>
            <w:noWrap/>
            <w:hideMark/>
          </w:tcPr>
          <w:p w14:paraId="401D9397" w14:textId="77777777" w:rsidR="00A02DEC" w:rsidRPr="00A02DEC" w:rsidRDefault="00A02DEC" w:rsidP="008D01A8">
            <w:pPr>
              <w:jc w:val="right"/>
            </w:pPr>
            <w:r w:rsidRPr="00A02DEC">
              <w:t>0.00</w:t>
            </w:r>
          </w:p>
        </w:tc>
        <w:tc>
          <w:tcPr>
            <w:tcW w:w="1016" w:type="dxa"/>
            <w:noWrap/>
            <w:hideMark/>
          </w:tcPr>
          <w:p w14:paraId="49B3EA50" w14:textId="77777777" w:rsidR="00A02DEC" w:rsidRPr="00A02DEC" w:rsidRDefault="00A02DEC" w:rsidP="008D01A8">
            <w:pPr>
              <w:jc w:val="right"/>
            </w:pPr>
            <w:r w:rsidRPr="00A02DEC">
              <w:t>0.00</w:t>
            </w:r>
          </w:p>
        </w:tc>
      </w:tr>
      <w:tr w:rsidR="00A02DEC" w:rsidRPr="00A02DEC" w14:paraId="7B624D29" w14:textId="77777777" w:rsidTr="00EF18B1">
        <w:trPr>
          <w:trHeight w:val="360"/>
          <w:jc w:val="center"/>
        </w:trPr>
        <w:tc>
          <w:tcPr>
            <w:tcW w:w="6774" w:type="dxa"/>
            <w:gridSpan w:val="2"/>
            <w:noWrap/>
            <w:hideMark/>
          </w:tcPr>
          <w:p w14:paraId="6920BD0E" w14:textId="77777777" w:rsidR="00A02DEC" w:rsidRPr="00A02DEC" w:rsidRDefault="00A02DEC" w:rsidP="00A02DEC">
            <w:pPr>
              <w:jc w:val="both"/>
            </w:pPr>
            <w:r w:rsidRPr="00A02DEC">
              <w:t xml:space="preserve"> Izvor 31 (vlastiti prihodi)</w:t>
            </w:r>
          </w:p>
        </w:tc>
        <w:tc>
          <w:tcPr>
            <w:tcW w:w="1251" w:type="dxa"/>
            <w:noWrap/>
            <w:hideMark/>
          </w:tcPr>
          <w:p w14:paraId="2801BB66" w14:textId="77777777" w:rsidR="00A02DEC" w:rsidRPr="00A02DEC" w:rsidRDefault="00A02DEC" w:rsidP="008D01A8">
            <w:pPr>
              <w:jc w:val="right"/>
            </w:pPr>
            <w:r w:rsidRPr="00A02DEC">
              <w:t>0</w:t>
            </w:r>
          </w:p>
        </w:tc>
        <w:tc>
          <w:tcPr>
            <w:tcW w:w="1251" w:type="dxa"/>
            <w:noWrap/>
            <w:hideMark/>
          </w:tcPr>
          <w:p w14:paraId="657EEE73" w14:textId="77777777" w:rsidR="00A02DEC" w:rsidRPr="00A02DEC" w:rsidRDefault="00A02DEC" w:rsidP="008D01A8">
            <w:pPr>
              <w:jc w:val="right"/>
            </w:pPr>
            <w:r w:rsidRPr="00A02DEC">
              <w:t>0</w:t>
            </w:r>
          </w:p>
        </w:tc>
        <w:tc>
          <w:tcPr>
            <w:tcW w:w="1706" w:type="dxa"/>
            <w:noWrap/>
            <w:hideMark/>
          </w:tcPr>
          <w:p w14:paraId="518EAD09" w14:textId="77777777" w:rsidR="00A02DEC" w:rsidRPr="00A02DEC" w:rsidRDefault="00A02DEC" w:rsidP="008D01A8">
            <w:pPr>
              <w:jc w:val="right"/>
            </w:pPr>
            <w:r w:rsidRPr="00A02DEC">
              <w:t>0.00</w:t>
            </w:r>
          </w:p>
        </w:tc>
        <w:tc>
          <w:tcPr>
            <w:tcW w:w="1016" w:type="dxa"/>
            <w:noWrap/>
            <w:hideMark/>
          </w:tcPr>
          <w:p w14:paraId="69910464" w14:textId="77777777" w:rsidR="00A02DEC" w:rsidRPr="00A02DEC" w:rsidRDefault="00A02DEC" w:rsidP="008D01A8">
            <w:pPr>
              <w:jc w:val="right"/>
            </w:pPr>
            <w:r w:rsidRPr="00A02DEC">
              <w:t>#DIV/0!</w:t>
            </w:r>
          </w:p>
        </w:tc>
      </w:tr>
      <w:tr w:rsidR="00A02DEC" w:rsidRPr="00A02DEC" w14:paraId="2985EB5D" w14:textId="77777777" w:rsidTr="00EF18B1">
        <w:trPr>
          <w:trHeight w:val="360"/>
          <w:jc w:val="center"/>
        </w:trPr>
        <w:tc>
          <w:tcPr>
            <w:tcW w:w="6774" w:type="dxa"/>
            <w:gridSpan w:val="2"/>
            <w:noWrap/>
            <w:hideMark/>
          </w:tcPr>
          <w:p w14:paraId="05372020" w14:textId="77777777" w:rsidR="00A02DEC" w:rsidRPr="00A02DEC" w:rsidRDefault="00A02DEC" w:rsidP="00A02DEC">
            <w:pPr>
              <w:jc w:val="both"/>
            </w:pPr>
            <w:r w:rsidRPr="00A02DEC">
              <w:t xml:space="preserve"> Izvor 41 (prihodi za posebne namjene)</w:t>
            </w:r>
          </w:p>
        </w:tc>
        <w:tc>
          <w:tcPr>
            <w:tcW w:w="1251" w:type="dxa"/>
            <w:noWrap/>
            <w:hideMark/>
          </w:tcPr>
          <w:p w14:paraId="2ED8136A" w14:textId="77777777" w:rsidR="00A02DEC" w:rsidRPr="00A02DEC" w:rsidRDefault="00A02DEC" w:rsidP="008D01A8">
            <w:pPr>
              <w:jc w:val="right"/>
            </w:pPr>
            <w:r w:rsidRPr="00A02DEC">
              <w:t>0</w:t>
            </w:r>
          </w:p>
        </w:tc>
        <w:tc>
          <w:tcPr>
            <w:tcW w:w="1251" w:type="dxa"/>
            <w:noWrap/>
            <w:hideMark/>
          </w:tcPr>
          <w:p w14:paraId="326D8E4B" w14:textId="77777777" w:rsidR="00A02DEC" w:rsidRPr="00A02DEC" w:rsidRDefault="00A02DEC" w:rsidP="008D01A8">
            <w:pPr>
              <w:jc w:val="right"/>
            </w:pPr>
            <w:r w:rsidRPr="00A02DEC">
              <w:t>0</w:t>
            </w:r>
          </w:p>
        </w:tc>
        <w:tc>
          <w:tcPr>
            <w:tcW w:w="1706" w:type="dxa"/>
            <w:noWrap/>
            <w:hideMark/>
          </w:tcPr>
          <w:p w14:paraId="2FF8A359" w14:textId="77777777" w:rsidR="00A02DEC" w:rsidRPr="00A02DEC" w:rsidRDefault="00A02DEC" w:rsidP="008D01A8">
            <w:pPr>
              <w:jc w:val="right"/>
            </w:pPr>
            <w:r w:rsidRPr="00A02DEC">
              <w:t>0.00</w:t>
            </w:r>
          </w:p>
        </w:tc>
        <w:tc>
          <w:tcPr>
            <w:tcW w:w="1016" w:type="dxa"/>
            <w:noWrap/>
            <w:hideMark/>
          </w:tcPr>
          <w:p w14:paraId="709F4779" w14:textId="77777777" w:rsidR="00A02DEC" w:rsidRPr="00A02DEC" w:rsidRDefault="00A02DEC" w:rsidP="008D01A8">
            <w:pPr>
              <w:jc w:val="right"/>
            </w:pPr>
            <w:r w:rsidRPr="00A02DEC">
              <w:t>#DIV/0!</w:t>
            </w:r>
          </w:p>
        </w:tc>
      </w:tr>
      <w:tr w:rsidR="00A02DEC" w:rsidRPr="00A02DEC" w14:paraId="2B59C073" w14:textId="77777777" w:rsidTr="00EF18B1">
        <w:trPr>
          <w:trHeight w:val="360"/>
          <w:jc w:val="center"/>
        </w:trPr>
        <w:tc>
          <w:tcPr>
            <w:tcW w:w="6774" w:type="dxa"/>
            <w:gridSpan w:val="2"/>
            <w:noWrap/>
            <w:hideMark/>
          </w:tcPr>
          <w:p w14:paraId="11A312C0" w14:textId="77777777" w:rsidR="00A02DEC" w:rsidRPr="00A02DEC" w:rsidRDefault="00A02DEC" w:rsidP="00A02DEC">
            <w:pPr>
              <w:jc w:val="both"/>
            </w:pPr>
            <w:r w:rsidRPr="00A02DEC">
              <w:t xml:space="preserve"> Izvor 51 (pomoći)</w:t>
            </w:r>
          </w:p>
        </w:tc>
        <w:tc>
          <w:tcPr>
            <w:tcW w:w="1251" w:type="dxa"/>
            <w:noWrap/>
            <w:hideMark/>
          </w:tcPr>
          <w:p w14:paraId="3812F990" w14:textId="77777777" w:rsidR="00A02DEC" w:rsidRPr="00A02DEC" w:rsidRDefault="00A02DEC" w:rsidP="008D01A8">
            <w:pPr>
              <w:jc w:val="right"/>
            </w:pPr>
            <w:r w:rsidRPr="00A02DEC">
              <w:t>0</w:t>
            </w:r>
          </w:p>
        </w:tc>
        <w:tc>
          <w:tcPr>
            <w:tcW w:w="1251" w:type="dxa"/>
            <w:noWrap/>
            <w:hideMark/>
          </w:tcPr>
          <w:p w14:paraId="4AFCCA6D" w14:textId="77777777" w:rsidR="00A02DEC" w:rsidRPr="00A02DEC" w:rsidRDefault="00A02DEC" w:rsidP="008D01A8">
            <w:pPr>
              <w:jc w:val="right"/>
            </w:pPr>
            <w:r w:rsidRPr="00A02DEC">
              <w:t>0</w:t>
            </w:r>
          </w:p>
        </w:tc>
        <w:tc>
          <w:tcPr>
            <w:tcW w:w="1706" w:type="dxa"/>
            <w:noWrap/>
            <w:hideMark/>
          </w:tcPr>
          <w:p w14:paraId="5EEE8B84" w14:textId="77777777" w:rsidR="00A02DEC" w:rsidRPr="00A02DEC" w:rsidRDefault="00A02DEC" w:rsidP="008D01A8">
            <w:pPr>
              <w:jc w:val="right"/>
            </w:pPr>
            <w:r w:rsidRPr="00A02DEC">
              <w:t>0.00</w:t>
            </w:r>
          </w:p>
        </w:tc>
        <w:tc>
          <w:tcPr>
            <w:tcW w:w="1016" w:type="dxa"/>
            <w:noWrap/>
            <w:hideMark/>
          </w:tcPr>
          <w:p w14:paraId="006B3195" w14:textId="77777777" w:rsidR="00A02DEC" w:rsidRPr="00A02DEC" w:rsidRDefault="00A02DEC" w:rsidP="008D01A8">
            <w:pPr>
              <w:jc w:val="right"/>
            </w:pPr>
            <w:r w:rsidRPr="00A02DEC">
              <w:t>#DIV/0!</w:t>
            </w:r>
          </w:p>
        </w:tc>
      </w:tr>
      <w:tr w:rsidR="00A02DEC" w:rsidRPr="00A02DEC" w14:paraId="26EA93D0" w14:textId="77777777" w:rsidTr="00EF18B1">
        <w:trPr>
          <w:trHeight w:val="360"/>
          <w:jc w:val="center"/>
        </w:trPr>
        <w:tc>
          <w:tcPr>
            <w:tcW w:w="6774" w:type="dxa"/>
            <w:gridSpan w:val="2"/>
            <w:noWrap/>
            <w:hideMark/>
          </w:tcPr>
          <w:p w14:paraId="2D38D2C6" w14:textId="77777777" w:rsidR="00A02DEC" w:rsidRPr="00A02DEC" w:rsidRDefault="00A02DEC" w:rsidP="00A02DEC">
            <w:pPr>
              <w:jc w:val="both"/>
            </w:pPr>
            <w:r w:rsidRPr="00A02DEC">
              <w:t xml:space="preserve"> Izvor 61 (donacije)</w:t>
            </w:r>
          </w:p>
        </w:tc>
        <w:tc>
          <w:tcPr>
            <w:tcW w:w="1251" w:type="dxa"/>
            <w:noWrap/>
            <w:hideMark/>
          </w:tcPr>
          <w:p w14:paraId="77FAB07C" w14:textId="77777777" w:rsidR="00A02DEC" w:rsidRPr="00A02DEC" w:rsidRDefault="00A02DEC" w:rsidP="008D01A8">
            <w:pPr>
              <w:jc w:val="right"/>
            </w:pPr>
            <w:r w:rsidRPr="00A02DEC">
              <w:t>0</w:t>
            </w:r>
          </w:p>
        </w:tc>
        <w:tc>
          <w:tcPr>
            <w:tcW w:w="1251" w:type="dxa"/>
            <w:noWrap/>
            <w:hideMark/>
          </w:tcPr>
          <w:p w14:paraId="6751703B" w14:textId="77777777" w:rsidR="00A02DEC" w:rsidRPr="00A02DEC" w:rsidRDefault="00A02DEC" w:rsidP="008D01A8">
            <w:pPr>
              <w:jc w:val="right"/>
            </w:pPr>
            <w:r w:rsidRPr="00A02DEC">
              <w:t>0</w:t>
            </w:r>
          </w:p>
        </w:tc>
        <w:tc>
          <w:tcPr>
            <w:tcW w:w="1706" w:type="dxa"/>
            <w:noWrap/>
            <w:hideMark/>
          </w:tcPr>
          <w:p w14:paraId="3A4B6E50" w14:textId="77777777" w:rsidR="00A02DEC" w:rsidRPr="00A02DEC" w:rsidRDefault="00A02DEC" w:rsidP="008D01A8">
            <w:pPr>
              <w:jc w:val="right"/>
            </w:pPr>
            <w:r w:rsidRPr="00A02DEC">
              <w:t>0.00</w:t>
            </w:r>
          </w:p>
        </w:tc>
        <w:tc>
          <w:tcPr>
            <w:tcW w:w="1016" w:type="dxa"/>
            <w:noWrap/>
            <w:hideMark/>
          </w:tcPr>
          <w:p w14:paraId="7AD3B598" w14:textId="77777777" w:rsidR="00A02DEC" w:rsidRPr="00A02DEC" w:rsidRDefault="00A02DEC" w:rsidP="008D01A8">
            <w:pPr>
              <w:jc w:val="right"/>
            </w:pPr>
            <w:r w:rsidRPr="00A02DEC">
              <w:t>#DIV/0!</w:t>
            </w:r>
          </w:p>
        </w:tc>
      </w:tr>
      <w:tr w:rsidR="00A02DEC" w:rsidRPr="00A02DEC" w14:paraId="5466752D" w14:textId="77777777" w:rsidTr="00EF18B1">
        <w:trPr>
          <w:trHeight w:val="360"/>
          <w:jc w:val="center"/>
        </w:trPr>
        <w:tc>
          <w:tcPr>
            <w:tcW w:w="6774" w:type="dxa"/>
            <w:gridSpan w:val="2"/>
            <w:noWrap/>
            <w:hideMark/>
          </w:tcPr>
          <w:p w14:paraId="10355554" w14:textId="77777777" w:rsidR="00A02DEC" w:rsidRPr="00A02DEC" w:rsidRDefault="00A02DEC" w:rsidP="00A02DEC">
            <w:pPr>
              <w:jc w:val="both"/>
            </w:pPr>
            <w:r w:rsidRPr="00A02DEC">
              <w:t xml:space="preserve"> Izvor 71 (prihodi od nefinanc.imovine)</w:t>
            </w:r>
          </w:p>
        </w:tc>
        <w:tc>
          <w:tcPr>
            <w:tcW w:w="1251" w:type="dxa"/>
            <w:noWrap/>
            <w:hideMark/>
          </w:tcPr>
          <w:p w14:paraId="691724EC" w14:textId="77777777" w:rsidR="00A02DEC" w:rsidRPr="00A02DEC" w:rsidRDefault="00A02DEC" w:rsidP="008D01A8">
            <w:pPr>
              <w:jc w:val="right"/>
            </w:pPr>
            <w:r w:rsidRPr="00A02DEC">
              <w:t>0</w:t>
            </w:r>
          </w:p>
        </w:tc>
        <w:tc>
          <w:tcPr>
            <w:tcW w:w="1251" w:type="dxa"/>
            <w:noWrap/>
            <w:hideMark/>
          </w:tcPr>
          <w:p w14:paraId="37F04E6C" w14:textId="77777777" w:rsidR="00A02DEC" w:rsidRPr="00A02DEC" w:rsidRDefault="00A02DEC" w:rsidP="008D01A8">
            <w:pPr>
              <w:jc w:val="right"/>
            </w:pPr>
            <w:r w:rsidRPr="00A02DEC">
              <w:t>0</w:t>
            </w:r>
          </w:p>
        </w:tc>
        <w:tc>
          <w:tcPr>
            <w:tcW w:w="1706" w:type="dxa"/>
            <w:noWrap/>
            <w:hideMark/>
          </w:tcPr>
          <w:p w14:paraId="18FD532A" w14:textId="77777777" w:rsidR="00A02DEC" w:rsidRPr="00A02DEC" w:rsidRDefault="00A02DEC" w:rsidP="008D01A8">
            <w:pPr>
              <w:jc w:val="right"/>
            </w:pPr>
            <w:r w:rsidRPr="00A02DEC">
              <w:t>0.00</w:t>
            </w:r>
          </w:p>
        </w:tc>
        <w:tc>
          <w:tcPr>
            <w:tcW w:w="1016" w:type="dxa"/>
            <w:noWrap/>
            <w:hideMark/>
          </w:tcPr>
          <w:p w14:paraId="496C2223" w14:textId="77777777" w:rsidR="00A02DEC" w:rsidRPr="00A02DEC" w:rsidRDefault="00A02DEC" w:rsidP="008D01A8">
            <w:pPr>
              <w:jc w:val="right"/>
            </w:pPr>
            <w:r w:rsidRPr="00A02DEC">
              <w:t>#DIV/0!</w:t>
            </w:r>
          </w:p>
        </w:tc>
      </w:tr>
      <w:tr w:rsidR="00A02DEC" w:rsidRPr="00A02DEC" w14:paraId="2BD6095D" w14:textId="77777777" w:rsidTr="00EF18B1">
        <w:trPr>
          <w:trHeight w:val="420"/>
          <w:jc w:val="center"/>
        </w:trPr>
        <w:tc>
          <w:tcPr>
            <w:tcW w:w="921" w:type="dxa"/>
            <w:noWrap/>
            <w:hideMark/>
          </w:tcPr>
          <w:p w14:paraId="79AA1EBA" w14:textId="77777777" w:rsidR="00A02DEC" w:rsidRPr="00A02DEC" w:rsidRDefault="00A02DEC" w:rsidP="00A02DEC">
            <w:pPr>
              <w:jc w:val="both"/>
            </w:pPr>
            <w:r w:rsidRPr="00A02DEC">
              <w:t>36</w:t>
            </w:r>
          </w:p>
        </w:tc>
        <w:tc>
          <w:tcPr>
            <w:tcW w:w="5853" w:type="dxa"/>
            <w:noWrap/>
            <w:hideMark/>
          </w:tcPr>
          <w:p w14:paraId="0E69CE8B" w14:textId="77777777" w:rsidR="00A02DEC" w:rsidRPr="00A02DEC" w:rsidRDefault="00A02DEC" w:rsidP="00A02DEC">
            <w:pPr>
              <w:jc w:val="both"/>
            </w:pPr>
            <w:r w:rsidRPr="00A02DEC">
              <w:t xml:space="preserve">  POMOĆI DANE U INOZ. I UNUTAR OPĆEG PRORAČUNA</w:t>
            </w:r>
          </w:p>
        </w:tc>
        <w:tc>
          <w:tcPr>
            <w:tcW w:w="1251" w:type="dxa"/>
            <w:noWrap/>
            <w:hideMark/>
          </w:tcPr>
          <w:p w14:paraId="0C255F79" w14:textId="77777777" w:rsidR="00A02DEC" w:rsidRPr="00A02DEC" w:rsidRDefault="00A02DEC" w:rsidP="008D01A8">
            <w:pPr>
              <w:jc w:val="right"/>
            </w:pPr>
            <w:r w:rsidRPr="00A02DEC">
              <w:t>20,000</w:t>
            </w:r>
          </w:p>
        </w:tc>
        <w:tc>
          <w:tcPr>
            <w:tcW w:w="1251" w:type="dxa"/>
            <w:noWrap/>
            <w:hideMark/>
          </w:tcPr>
          <w:p w14:paraId="10CC688C" w14:textId="77777777" w:rsidR="00A02DEC" w:rsidRPr="00A02DEC" w:rsidRDefault="00A02DEC" w:rsidP="008D01A8">
            <w:pPr>
              <w:jc w:val="right"/>
            </w:pPr>
            <w:r w:rsidRPr="00A02DEC">
              <w:t>20,000</w:t>
            </w:r>
          </w:p>
        </w:tc>
        <w:tc>
          <w:tcPr>
            <w:tcW w:w="1706" w:type="dxa"/>
            <w:noWrap/>
            <w:hideMark/>
          </w:tcPr>
          <w:p w14:paraId="0CD37032" w14:textId="77777777" w:rsidR="00A02DEC" w:rsidRPr="00A02DEC" w:rsidRDefault="00A02DEC" w:rsidP="008D01A8">
            <w:pPr>
              <w:jc w:val="right"/>
            </w:pPr>
            <w:r w:rsidRPr="00A02DEC">
              <w:t>0.00</w:t>
            </w:r>
          </w:p>
        </w:tc>
        <w:tc>
          <w:tcPr>
            <w:tcW w:w="1016" w:type="dxa"/>
            <w:noWrap/>
            <w:hideMark/>
          </w:tcPr>
          <w:p w14:paraId="2683DD85" w14:textId="77777777" w:rsidR="00A02DEC" w:rsidRPr="00A02DEC" w:rsidRDefault="00A02DEC" w:rsidP="008D01A8">
            <w:pPr>
              <w:jc w:val="right"/>
            </w:pPr>
            <w:r w:rsidRPr="00A02DEC">
              <w:t>0.00</w:t>
            </w:r>
          </w:p>
        </w:tc>
      </w:tr>
      <w:tr w:rsidR="00A02DEC" w:rsidRPr="00A02DEC" w14:paraId="7F6CADAE" w14:textId="77777777" w:rsidTr="00EF18B1">
        <w:trPr>
          <w:trHeight w:val="360"/>
          <w:jc w:val="center"/>
        </w:trPr>
        <w:tc>
          <w:tcPr>
            <w:tcW w:w="921" w:type="dxa"/>
            <w:noWrap/>
            <w:hideMark/>
          </w:tcPr>
          <w:p w14:paraId="4D320AA7" w14:textId="77777777" w:rsidR="00A02DEC" w:rsidRPr="00A02DEC" w:rsidRDefault="00A02DEC" w:rsidP="00A02DEC">
            <w:pPr>
              <w:jc w:val="both"/>
            </w:pPr>
            <w:r w:rsidRPr="00A02DEC">
              <w:t>366</w:t>
            </w:r>
          </w:p>
        </w:tc>
        <w:tc>
          <w:tcPr>
            <w:tcW w:w="5853" w:type="dxa"/>
            <w:noWrap/>
            <w:hideMark/>
          </w:tcPr>
          <w:p w14:paraId="13CF88A7" w14:textId="77777777" w:rsidR="00A02DEC" w:rsidRPr="00A02DEC" w:rsidRDefault="00A02DEC" w:rsidP="00A02DEC">
            <w:pPr>
              <w:jc w:val="both"/>
            </w:pPr>
            <w:r w:rsidRPr="00A02DEC">
              <w:t xml:space="preserve">  POMOĆI PRORAČUNSKIM KORISNICIMA DRUGIH PRORAČUNA</w:t>
            </w:r>
          </w:p>
        </w:tc>
        <w:tc>
          <w:tcPr>
            <w:tcW w:w="1251" w:type="dxa"/>
            <w:noWrap/>
            <w:hideMark/>
          </w:tcPr>
          <w:p w14:paraId="1BBA3C4C" w14:textId="77777777" w:rsidR="00A02DEC" w:rsidRPr="00A02DEC" w:rsidRDefault="00A02DEC" w:rsidP="008D01A8">
            <w:pPr>
              <w:jc w:val="right"/>
            </w:pPr>
            <w:r w:rsidRPr="00A02DEC">
              <w:t>20,000</w:t>
            </w:r>
          </w:p>
        </w:tc>
        <w:tc>
          <w:tcPr>
            <w:tcW w:w="1251" w:type="dxa"/>
            <w:noWrap/>
            <w:hideMark/>
          </w:tcPr>
          <w:p w14:paraId="52A7E9FA" w14:textId="77777777" w:rsidR="00A02DEC" w:rsidRPr="00A02DEC" w:rsidRDefault="00A02DEC" w:rsidP="008D01A8">
            <w:pPr>
              <w:jc w:val="right"/>
            </w:pPr>
            <w:r w:rsidRPr="00A02DEC">
              <w:t>20,000</w:t>
            </w:r>
          </w:p>
        </w:tc>
        <w:tc>
          <w:tcPr>
            <w:tcW w:w="1706" w:type="dxa"/>
            <w:noWrap/>
            <w:hideMark/>
          </w:tcPr>
          <w:p w14:paraId="0EC808C5" w14:textId="77777777" w:rsidR="00A02DEC" w:rsidRPr="00A02DEC" w:rsidRDefault="00A02DEC" w:rsidP="008D01A8">
            <w:pPr>
              <w:jc w:val="right"/>
            </w:pPr>
            <w:r w:rsidRPr="00A02DEC">
              <w:t>0.00</w:t>
            </w:r>
          </w:p>
        </w:tc>
        <w:tc>
          <w:tcPr>
            <w:tcW w:w="1016" w:type="dxa"/>
            <w:noWrap/>
            <w:hideMark/>
          </w:tcPr>
          <w:p w14:paraId="2B052517" w14:textId="77777777" w:rsidR="00A02DEC" w:rsidRPr="00A02DEC" w:rsidRDefault="00A02DEC" w:rsidP="008D01A8">
            <w:pPr>
              <w:jc w:val="right"/>
            </w:pPr>
            <w:r w:rsidRPr="00A02DEC">
              <w:t>0.00</w:t>
            </w:r>
          </w:p>
        </w:tc>
      </w:tr>
      <w:tr w:rsidR="008D01A8" w:rsidRPr="00A02DEC" w14:paraId="417A8A6B" w14:textId="77777777" w:rsidTr="00EF18B1">
        <w:trPr>
          <w:trHeight w:val="600"/>
          <w:jc w:val="center"/>
        </w:trPr>
        <w:tc>
          <w:tcPr>
            <w:tcW w:w="6774" w:type="dxa"/>
            <w:gridSpan w:val="2"/>
            <w:hideMark/>
          </w:tcPr>
          <w:p w14:paraId="04A8ED0B" w14:textId="77777777" w:rsidR="008D01A8" w:rsidRPr="00A02DEC" w:rsidRDefault="008D01A8" w:rsidP="00B9127D">
            <w:pPr>
              <w:jc w:val="center"/>
            </w:pPr>
            <w:r w:rsidRPr="00A02DEC">
              <w:lastRenderedPageBreak/>
              <w:t>BROJČANA OZNAKA, NAZIV I RAČUN</w:t>
            </w:r>
          </w:p>
        </w:tc>
        <w:tc>
          <w:tcPr>
            <w:tcW w:w="1251" w:type="dxa"/>
            <w:hideMark/>
          </w:tcPr>
          <w:p w14:paraId="5F9A69EE" w14:textId="77777777" w:rsidR="008D01A8" w:rsidRPr="00A02DEC" w:rsidRDefault="008D01A8" w:rsidP="00B9127D">
            <w:pPr>
              <w:jc w:val="center"/>
            </w:pPr>
            <w:r w:rsidRPr="00A02DEC">
              <w:t>Izvorni Plan</w:t>
            </w:r>
            <w:r w:rsidRPr="00A02DEC">
              <w:br/>
              <w:t>za 2021.god.</w:t>
            </w:r>
          </w:p>
        </w:tc>
        <w:tc>
          <w:tcPr>
            <w:tcW w:w="1251" w:type="dxa"/>
            <w:hideMark/>
          </w:tcPr>
          <w:p w14:paraId="41DEAC5F" w14:textId="77777777" w:rsidR="008D01A8" w:rsidRPr="00A02DEC" w:rsidRDefault="008D01A8" w:rsidP="00B9127D">
            <w:pPr>
              <w:jc w:val="center"/>
            </w:pPr>
            <w:r w:rsidRPr="00A02DEC">
              <w:t>Tekući Plan</w:t>
            </w:r>
            <w:r w:rsidRPr="00A02DEC">
              <w:br/>
              <w:t>za 2021.god.</w:t>
            </w:r>
          </w:p>
        </w:tc>
        <w:tc>
          <w:tcPr>
            <w:tcW w:w="1706" w:type="dxa"/>
            <w:hideMark/>
          </w:tcPr>
          <w:p w14:paraId="16879B58" w14:textId="77777777" w:rsidR="008D01A8" w:rsidRPr="00A02DEC" w:rsidRDefault="008D01A8" w:rsidP="00B9127D">
            <w:pPr>
              <w:jc w:val="center"/>
            </w:pPr>
            <w:r w:rsidRPr="00A02DEC">
              <w:t>Izvršeno u 2021.god.</w:t>
            </w:r>
          </w:p>
        </w:tc>
        <w:tc>
          <w:tcPr>
            <w:tcW w:w="1016" w:type="dxa"/>
            <w:hideMark/>
          </w:tcPr>
          <w:p w14:paraId="6B5F48D9" w14:textId="77777777" w:rsidR="008D01A8" w:rsidRPr="00A02DEC" w:rsidRDefault="008D01A8" w:rsidP="00B9127D">
            <w:pPr>
              <w:jc w:val="center"/>
            </w:pPr>
            <w:r w:rsidRPr="00A02DEC">
              <w:t>Indeks</w:t>
            </w:r>
            <w:r w:rsidRPr="00A02DEC">
              <w:br/>
              <w:t>4/3</w:t>
            </w:r>
          </w:p>
        </w:tc>
      </w:tr>
      <w:tr w:rsidR="008D01A8" w:rsidRPr="00A02DEC" w14:paraId="780B797C" w14:textId="77777777" w:rsidTr="00EF18B1">
        <w:trPr>
          <w:trHeight w:val="225"/>
          <w:jc w:val="center"/>
        </w:trPr>
        <w:tc>
          <w:tcPr>
            <w:tcW w:w="6774" w:type="dxa"/>
            <w:gridSpan w:val="2"/>
            <w:hideMark/>
          </w:tcPr>
          <w:p w14:paraId="151CFFC5" w14:textId="77777777" w:rsidR="008D01A8" w:rsidRPr="00A02DEC" w:rsidRDefault="008D01A8" w:rsidP="00B9127D">
            <w:pPr>
              <w:jc w:val="center"/>
            </w:pPr>
            <w:r w:rsidRPr="00A02DEC">
              <w:t>1</w:t>
            </w:r>
          </w:p>
        </w:tc>
        <w:tc>
          <w:tcPr>
            <w:tcW w:w="1251" w:type="dxa"/>
            <w:hideMark/>
          </w:tcPr>
          <w:p w14:paraId="148CD454" w14:textId="77777777" w:rsidR="008D01A8" w:rsidRPr="00A02DEC" w:rsidRDefault="008D01A8" w:rsidP="00B9127D">
            <w:pPr>
              <w:jc w:val="center"/>
            </w:pPr>
            <w:r w:rsidRPr="00A02DEC">
              <w:t>2</w:t>
            </w:r>
          </w:p>
        </w:tc>
        <w:tc>
          <w:tcPr>
            <w:tcW w:w="1251" w:type="dxa"/>
            <w:hideMark/>
          </w:tcPr>
          <w:p w14:paraId="79BA50FC" w14:textId="77777777" w:rsidR="008D01A8" w:rsidRPr="00A02DEC" w:rsidRDefault="008D01A8" w:rsidP="00B9127D">
            <w:pPr>
              <w:jc w:val="center"/>
            </w:pPr>
            <w:r w:rsidRPr="00A02DEC">
              <w:t>3</w:t>
            </w:r>
          </w:p>
        </w:tc>
        <w:tc>
          <w:tcPr>
            <w:tcW w:w="1706" w:type="dxa"/>
            <w:hideMark/>
          </w:tcPr>
          <w:p w14:paraId="7BC1D5C5" w14:textId="77777777" w:rsidR="008D01A8" w:rsidRPr="00A02DEC" w:rsidRDefault="008D01A8" w:rsidP="00B9127D">
            <w:pPr>
              <w:jc w:val="center"/>
            </w:pPr>
            <w:r w:rsidRPr="00A02DEC">
              <w:t>4</w:t>
            </w:r>
          </w:p>
        </w:tc>
        <w:tc>
          <w:tcPr>
            <w:tcW w:w="1016" w:type="dxa"/>
            <w:hideMark/>
          </w:tcPr>
          <w:p w14:paraId="5632DB14" w14:textId="77777777" w:rsidR="008D01A8" w:rsidRPr="00A02DEC" w:rsidRDefault="008D01A8" w:rsidP="00B9127D">
            <w:pPr>
              <w:jc w:val="center"/>
            </w:pPr>
            <w:r w:rsidRPr="00A02DEC">
              <w:t>5</w:t>
            </w:r>
          </w:p>
        </w:tc>
      </w:tr>
      <w:tr w:rsidR="00A02DEC" w:rsidRPr="00A02DEC" w14:paraId="0DF79069" w14:textId="77777777" w:rsidTr="00EF18B1">
        <w:trPr>
          <w:trHeight w:val="300"/>
          <w:jc w:val="center"/>
        </w:trPr>
        <w:tc>
          <w:tcPr>
            <w:tcW w:w="921" w:type="dxa"/>
            <w:noWrap/>
            <w:hideMark/>
          </w:tcPr>
          <w:p w14:paraId="074FF39C" w14:textId="77777777" w:rsidR="00A02DEC" w:rsidRPr="00A02DEC" w:rsidRDefault="00A02DEC" w:rsidP="00A02DEC">
            <w:pPr>
              <w:jc w:val="both"/>
            </w:pPr>
            <w:r w:rsidRPr="00A02DEC">
              <w:t>3661</w:t>
            </w:r>
          </w:p>
        </w:tc>
        <w:tc>
          <w:tcPr>
            <w:tcW w:w="5853" w:type="dxa"/>
            <w:noWrap/>
            <w:hideMark/>
          </w:tcPr>
          <w:p w14:paraId="214163D7" w14:textId="77777777" w:rsidR="00A02DEC" w:rsidRPr="00A02DEC" w:rsidRDefault="00A02DEC" w:rsidP="00A02DEC">
            <w:pPr>
              <w:jc w:val="both"/>
            </w:pPr>
            <w:r w:rsidRPr="00A02DEC">
              <w:t xml:space="preserve">  Tekuće pomoć Srednjoj školi Hvar</w:t>
            </w:r>
          </w:p>
        </w:tc>
        <w:tc>
          <w:tcPr>
            <w:tcW w:w="1251" w:type="dxa"/>
            <w:noWrap/>
            <w:hideMark/>
          </w:tcPr>
          <w:p w14:paraId="64A00379" w14:textId="77777777" w:rsidR="00A02DEC" w:rsidRPr="00A02DEC" w:rsidRDefault="00A02DEC" w:rsidP="008D01A8">
            <w:pPr>
              <w:jc w:val="right"/>
            </w:pPr>
            <w:r w:rsidRPr="00A02DEC">
              <w:t>0</w:t>
            </w:r>
          </w:p>
        </w:tc>
        <w:tc>
          <w:tcPr>
            <w:tcW w:w="1251" w:type="dxa"/>
            <w:noWrap/>
            <w:hideMark/>
          </w:tcPr>
          <w:p w14:paraId="69B22706" w14:textId="77777777" w:rsidR="00A02DEC" w:rsidRPr="00A02DEC" w:rsidRDefault="00A02DEC" w:rsidP="008D01A8">
            <w:pPr>
              <w:jc w:val="right"/>
            </w:pPr>
            <w:r w:rsidRPr="00A02DEC">
              <w:t>0</w:t>
            </w:r>
          </w:p>
        </w:tc>
        <w:tc>
          <w:tcPr>
            <w:tcW w:w="1706" w:type="dxa"/>
            <w:noWrap/>
            <w:hideMark/>
          </w:tcPr>
          <w:p w14:paraId="72900ADC" w14:textId="77777777" w:rsidR="00A02DEC" w:rsidRPr="00A02DEC" w:rsidRDefault="00A02DEC" w:rsidP="008D01A8">
            <w:pPr>
              <w:jc w:val="right"/>
            </w:pPr>
            <w:r w:rsidRPr="00A02DEC">
              <w:t>0.00</w:t>
            </w:r>
          </w:p>
        </w:tc>
        <w:tc>
          <w:tcPr>
            <w:tcW w:w="1016" w:type="dxa"/>
            <w:noWrap/>
            <w:hideMark/>
          </w:tcPr>
          <w:p w14:paraId="1AFD9987" w14:textId="77777777" w:rsidR="00A02DEC" w:rsidRPr="00A02DEC" w:rsidRDefault="00A02DEC" w:rsidP="008D01A8">
            <w:pPr>
              <w:jc w:val="right"/>
            </w:pPr>
            <w:r w:rsidRPr="00A02DEC">
              <w:t>#DIV/0!</w:t>
            </w:r>
          </w:p>
        </w:tc>
      </w:tr>
      <w:tr w:rsidR="00A02DEC" w:rsidRPr="00A02DEC" w14:paraId="657D0875" w14:textId="77777777" w:rsidTr="00EF18B1">
        <w:trPr>
          <w:trHeight w:val="300"/>
          <w:jc w:val="center"/>
        </w:trPr>
        <w:tc>
          <w:tcPr>
            <w:tcW w:w="921" w:type="dxa"/>
            <w:noWrap/>
            <w:hideMark/>
          </w:tcPr>
          <w:p w14:paraId="6D6BC0BE" w14:textId="77777777" w:rsidR="00A02DEC" w:rsidRPr="00A02DEC" w:rsidRDefault="00A02DEC" w:rsidP="00A02DEC">
            <w:pPr>
              <w:jc w:val="both"/>
            </w:pPr>
            <w:r w:rsidRPr="00A02DEC">
              <w:t>3662</w:t>
            </w:r>
          </w:p>
        </w:tc>
        <w:tc>
          <w:tcPr>
            <w:tcW w:w="5853" w:type="dxa"/>
            <w:noWrap/>
            <w:hideMark/>
          </w:tcPr>
          <w:p w14:paraId="59CE267E" w14:textId="77777777" w:rsidR="00A02DEC" w:rsidRPr="00A02DEC" w:rsidRDefault="00A02DEC" w:rsidP="00A02DEC">
            <w:pPr>
              <w:jc w:val="both"/>
            </w:pPr>
            <w:r w:rsidRPr="00A02DEC">
              <w:t xml:space="preserve">  Kapitalna pomoć Srednjoj školi Hvar </w:t>
            </w:r>
          </w:p>
        </w:tc>
        <w:tc>
          <w:tcPr>
            <w:tcW w:w="1251" w:type="dxa"/>
            <w:noWrap/>
            <w:hideMark/>
          </w:tcPr>
          <w:p w14:paraId="54A79826" w14:textId="77777777" w:rsidR="00A02DEC" w:rsidRPr="00A02DEC" w:rsidRDefault="00A02DEC" w:rsidP="008D01A8">
            <w:pPr>
              <w:jc w:val="right"/>
            </w:pPr>
            <w:r w:rsidRPr="00A02DEC">
              <w:t>0</w:t>
            </w:r>
          </w:p>
        </w:tc>
        <w:tc>
          <w:tcPr>
            <w:tcW w:w="1251" w:type="dxa"/>
            <w:noWrap/>
            <w:hideMark/>
          </w:tcPr>
          <w:p w14:paraId="3C84C49E" w14:textId="77777777" w:rsidR="00A02DEC" w:rsidRPr="00A02DEC" w:rsidRDefault="00A02DEC" w:rsidP="008D01A8">
            <w:pPr>
              <w:jc w:val="right"/>
            </w:pPr>
            <w:r w:rsidRPr="00A02DEC">
              <w:t>0</w:t>
            </w:r>
          </w:p>
        </w:tc>
        <w:tc>
          <w:tcPr>
            <w:tcW w:w="1706" w:type="dxa"/>
            <w:noWrap/>
            <w:hideMark/>
          </w:tcPr>
          <w:p w14:paraId="4C77C0EE" w14:textId="77777777" w:rsidR="00A02DEC" w:rsidRPr="00A02DEC" w:rsidRDefault="00A02DEC" w:rsidP="008D01A8">
            <w:pPr>
              <w:jc w:val="right"/>
            </w:pPr>
            <w:r w:rsidRPr="00A02DEC">
              <w:t>0.00</w:t>
            </w:r>
          </w:p>
        </w:tc>
        <w:tc>
          <w:tcPr>
            <w:tcW w:w="1016" w:type="dxa"/>
            <w:noWrap/>
            <w:hideMark/>
          </w:tcPr>
          <w:p w14:paraId="29315B01" w14:textId="77777777" w:rsidR="00A02DEC" w:rsidRPr="00A02DEC" w:rsidRDefault="00A02DEC" w:rsidP="008D01A8">
            <w:pPr>
              <w:jc w:val="right"/>
            </w:pPr>
            <w:r w:rsidRPr="00A02DEC">
              <w:t>#DIV/0!</w:t>
            </w:r>
          </w:p>
        </w:tc>
      </w:tr>
      <w:tr w:rsidR="00A02DEC" w:rsidRPr="00A02DEC" w14:paraId="1EA90A35" w14:textId="77777777" w:rsidTr="00EF18B1">
        <w:trPr>
          <w:trHeight w:val="522"/>
          <w:jc w:val="center"/>
        </w:trPr>
        <w:tc>
          <w:tcPr>
            <w:tcW w:w="6774" w:type="dxa"/>
            <w:gridSpan w:val="2"/>
            <w:noWrap/>
            <w:hideMark/>
          </w:tcPr>
          <w:p w14:paraId="08BA5B35" w14:textId="77777777" w:rsidR="00A02DEC" w:rsidRPr="00A02DEC" w:rsidRDefault="00A02DEC" w:rsidP="00A02DEC">
            <w:pPr>
              <w:jc w:val="both"/>
              <w:rPr>
                <w:b/>
                <w:bCs/>
              </w:rPr>
            </w:pPr>
            <w:r w:rsidRPr="00A02DEC">
              <w:rPr>
                <w:b/>
                <w:bCs/>
              </w:rPr>
              <w:t xml:space="preserve"> K.Projekt K1022 03:  Izgradnja srednje škole i šk.igrališta</w:t>
            </w:r>
          </w:p>
        </w:tc>
        <w:tc>
          <w:tcPr>
            <w:tcW w:w="1251" w:type="dxa"/>
            <w:noWrap/>
            <w:hideMark/>
          </w:tcPr>
          <w:p w14:paraId="7049A68A" w14:textId="77777777" w:rsidR="00A02DEC" w:rsidRPr="00A02DEC" w:rsidRDefault="00A02DEC" w:rsidP="008D01A8">
            <w:pPr>
              <w:jc w:val="right"/>
              <w:rPr>
                <w:b/>
                <w:bCs/>
              </w:rPr>
            </w:pPr>
            <w:r w:rsidRPr="00A02DEC">
              <w:rPr>
                <w:b/>
                <w:bCs/>
              </w:rPr>
              <w:t>0</w:t>
            </w:r>
          </w:p>
        </w:tc>
        <w:tc>
          <w:tcPr>
            <w:tcW w:w="1251" w:type="dxa"/>
            <w:noWrap/>
            <w:hideMark/>
          </w:tcPr>
          <w:p w14:paraId="5486F55E" w14:textId="77777777" w:rsidR="00A02DEC" w:rsidRPr="00A02DEC" w:rsidRDefault="00A02DEC" w:rsidP="008D01A8">
            <w:pPr>
              <w:jc w:val="right"/>
              <w:rPr>
                <w:b/>
                <w:bCs/>
              </w:rPr>
            </w:pPr>
            <w:r w:rsidRPr="00A02DEC">
              <w:rPr>
                <w:b/>
                <w:bCs/>
              </w:rPr>
              <w:t>0</w:t>
            </w:r>
          </w:p>
        </w:tc>
        <w:tc>
          <w:tcPr>
            <w:tcW w:w="1706" w:type="dxa"/>
            <w:noWrap/>
            <w:hideMark/>
          </w:tcPr>
          <w:p w14:paraId="587FED17" w14:textId="77777777" w:rsidR="00A02DEC" w:rsidRPr="00A02DEC" w:rsidRDefault="00A02DEC" w:rsidP="008D01A8">
            <w:pPr>
              <w:jc w:val="right"/>
              <w:rPr>
                <w:b/>
                <w:bCs/>
              </w:rPr>
            </w:pPr>
            <w:r w:rsidRPr="00A02DEC">
              <w:rPr>
                <w:b/>
                <w:bCs/>
              </w:rPr>
              <w:t>0.00</w:t>
            </w:r>
          </w:p>
        </w:tc>
        <w:tc>
          <w:tcPr>
            <w:tcW w:w="1016" w:type="dxa"/>
            <w:noWrap/>
            <w:hideMark/>
          </w:tcPr>
          <w:p w14:paraId="3EB7724F" w14:textId="77777777" w:rsidR="00A02DEC" w:rsidRPr="00A02DEC" w:rsidRDefault="00A02DEC" w:rsidP="008D01A8">
            <w:pPr>
              <w:jc w:val="right"/>
            </w:pPr>
            <w:r w:rsidRPr="00A02DEC">
              <w:t>#DIV/0!</w:t>
            </w:r>
          </w:p>
        </w:tc>
      </w:tr>
      <w:tr w:rsidR="00A02DEC" w:rsidRPr="00A02DEC" w14:paraId="00A6AF7E" w14:textId="77777777" w:rsidTr="00EF18B1">
        <w:trPr>
          <w:trHeight w:val="420"/>
          <w:jc w:val="center"/>
        </w:trPr>
        <w:tc>
          <w:tcPr>
            <w:tcW w:w="921" w:type="dxa"/>
            <w:noWrap/>
            <w:hideMark/>
          </w:tcPr>
          <w:p w14:paraId="55F94DFF" w14:textId="77777777" w:rsidR="00A02DEC" w:rsidRPr="00A02DEC" w:rsidRDefault="00A02DEC" w:rsidP="00A02DEC">
            <w:pPr>
              <w:jc w:val="both"/>
            </w:pPr>
            <w:r w:rsidRPr="00A02DEC">
              <w:t>42</w:t>
            </w:r>
          </w:p>
        </w:tc>
        <w:tc>
          <w:tcPr>
            <w:tcW w:w="5853" w:type="dxa"/>
            <w:noWrap/>
            <w:hideMark/>
          </w:tcPr>
          <w:p w14:paraId="5832190F" w14:textId="77777777" w:rsidR="00A02DEC" w:rsidRPr="00A02DEC" w:rsidRDefault="00A02DEC" w:rsidP="00A02DEC">
            <w:pPr>
              <w:jc w:val="both"/>
            </w:pPr>
            <w:r w:rsidRPr="00A02DEC">
              <w:t xml:space="preserve">  RASH. ZA NABAVU PROIZV. DUGOTRAJ.IMOVINE</w:t>
            </w:r>
          </w:p>
        </w:tc>
        <w:tc>
          <w:tcPr>
            <w:tcW w:w="1251" w:type="dxa"/>
            <w:noWrap/>
            <w:hideMark/>
          </w:tcPr>
          <w:p w14:paraId="14F84418" w14:textId="77777777" w:rsidR="00A02DEC" w:rsidRPr="00A02DEC" w:rsidRDefault="00A02DEC" w:rsidP="008D01A8">
            <w:pPr>
              <w:jc w:val="right"/>
            </w:pPr>
            <w:r w:rsidRPr="00A02DEC">
              <w:t>0</w:t>
            </w:r>
          </w:p>
        </w:tc>
        <w:tc>
          <w:tcPr>
            <w:tcW w:w="1251" w:type="dxa"/>
            <w:noWrap/>
            <w:hideMark/>
          </w:tcPr>
          <w:p w14:paraId="135918ED" w14:textId="77777777" w:rsidR="00A02DEC" w:rsidRPr="00A02DEC" w:rsidRDefault="00A02DEC" w:rsidP="008D01A8">
            <w:pPr>
              <w:jc w:val="right"/>
            </w:pPr>
            <w:r w:rsidRPr="00A02DEC">
              <w:t>0</w:t>
            </w:r>
          </w:p>
        </w:tc>
        <w:tc>
          <w:tcPr>
            <w:tcW w:w="1706" w:type="dxa"/>
            <w:noWrap/>
            <w:hideMark/>
          </w:tcPr>
          <w:p w14:paraId="5C1DE528" w14:textId="77777777" w:rsidR="00A02DEC" w:rsidRPr="00A02DEC" w:rsidRDefault="00A02DEC" w:rsidP="008D01A8">
            <w:pPr>
              <w:jc w:val="right"/>
            </w:pPr>
            <w:r w:rsidRPr="00A02DEC">
              <w:t>0.00</w:t>
            </w:r>
          </w:p>
        </w:tc>
        <w:tc>
          <w:tcPr>
            <w:tcW w:w="1016" w:type="dxa"/>
            <w:noWrap/>
            <w:hideMark/>
          </w:tcPr>
          <w:p w14:paraId="01ED1E0E" w14:textId="77777777" w:rsidR="00A02DEC" w:rsidRPr="00A02DEC" w:rsidRDefault="00A02DEC" w:rsidP="008D01A8">
            <w:pPr>
              <w:jc w:val="right"/>
            </w:pPr>
            <w:r w:rsidRPr="00A02DEC">
              <w:t>#DIV/0!</w:t>
            </w:r>
          </w:p>
        </w:tc>
      </w:tr>
      <w:tr w:rsidR="00A02DEC" w:rsidRPr="00A02DEC" w14:paraId="6F65B199" w14:textId="77777777" w:rsidTr="00EF18B1">
        <w:trPr>
          <w:trHeight w:val="360"/>
          <w:jc w:val="center"/>
        </w:trPr>
        <w:tc>
          <w:tcPr>
            <w:tcW w:w="921" w:type="dxa"/>
            <w:noWrap/>
            <w:hideMark/>
          </w:tcPr>
          <w:p w14:paraId="15A7354B" w14:textId="77777777" w:rsidR="00A02DEC" w:rsidRPr="00A02DEC" w:rsidRDefault="00A02DEC" w:rsidP="00A02DEC">
            <w:pPr>
              <w:jc w:val="both"/>
            </w:pPr>
            <w:r w:rsidRPr="00A02DEC">
              <w:t>421</w:t>
            </w:r>
          </w:p>
        </w:tc>
        <w:tc>
          <w:tcPr>
            <w:tcW w:w="5853" w:type="dxa"/>
            <w:noWrap/>
            <w:hideMark/>
          </w:tcPr>
          <w:p w14:paraId="4AB4316A" w14:textId="77777777" w:rsidR="00A02DEC" w:rsidRPr="00A02DEC" w:rsidRDefault="00A02DEC" w:rsidP="00A02DEC">
            <w:pPr>
              <w:jc w:val="both"/>
            </w:pPr>
            <w:r w:rsidRPr="00A02DEC">
              <w:t xml:space="preserve">  GRAĐEVINSKI OBJEKTI</w:t>
            </w:r>
          </w:p>
        </w:tc>
        <w:tc>
          <w:tcPr>
            <w:tcW w:w="1251" w:type="dxa"/>
            <w:noWrap/>
            <w:hideMark/>
          </w:tcPr>
          <w:p w14:paraId="7DD89EE7" w14:textId="77777777" w:rsidR="00A02DEC" w:rsidRPr="00A02DEC" w:rsidRDefault="00A02DEC" w:rsidP="008D01A8">
            <w:pPr>
              <w:jc w:val="right"/>
            </w:pPr>
            <w:r w:rsidRPr="00A02DEC">
              <w:t>0</w:t>
            </w:r>
          </w:p>
        </w:tc>
        <w:tc>
          <w:tcPr>
            <w:tcW w:w="1251" w:type="dxa"/>
            <w:noWrap/>
            <w:hideMark/>
          </w:tcPr>
          <w:p w14:paraId="7A550FCE" w14:textId="77777777" w:rsidR="00A02DEC" w:rsidRPr="00A02DEC" w:rsidRDefault="00A02DEC" w:rsidP="008D01A8">
            <w:pPr>
              <w:jc w:val="right"/>
            </w:pPr>
            <w:r w:rsidRPr="00A02DEC">
              <w:t>0</w:t>
            </w:r>
          </w:p>
        </w:tc>
        <w:tc>
          <w:tcPr>
            <w:tcW w:w="1706" w:type="dxa"/>
            <w:noWrap/>
            <w:hideMark/>
          </w:tcPr>
          <w:p w14:paraId="2C4C56D6" w14:textId="77777777" w:rsidR="00A02DEC" w:rsidRPr="00A02DEC" w:rsidRDefault="00A02DEC" w:rsidP="008D01A8">
            <w:pPr>
              <w:jc w:val="right"/>
            </w:pPr>
            <w:r w:rsidRPr="00A02DEC">
              <w:t>0.00</w:t>
            </w:r>
          </w:p>
        </w:tc>
        <w:tc>
          <w:tcPr>
            <w:tcW w:w="1016" w:type="dxa"/>
            <w:noWrap/>
            <w:hideMark/>
          </w:tcPr>
          <w:p w14:paraId="07AC131B" w14:textId="77777777" w:rsidR="00A02DEC" w:rsidRPr="00A02DEC" w:rsidRDefault="00A02DEC" w:rsidP="008D01A8">
            <w:pPr>
              <w:jc w:val="right"/>
            </w:pPr>
            <w:r w:rsidRPr="00A02DEC">
              <w:t>#DIV/0!</w:t>
            </w:r>
          </w:p>
        </w:tc>
      </w:tr>
      <w:tr w:rsidR="00A02DEC" w:rsidRPr="00A02DEC" w14:paraId="3FBC9AC4" w14:textId="77777777" w:rsidTr="00EF18B1">
        <w:trPr>
          <w:trHeight w:val="300"/>
          <w:jc w:val="center"/>
        </w:trPr>
        <w:tc>
          <w:tcPr>
            <w:tcW w:w="921" w:type="dxa"/>
            <w:noWrap/>
            <w:hideMark/>
          </w:tcPr>
          <w:p w14:paraId="2B5B1CAA" w14:textId="77777777" w:rsidR="00A02DEC" w:rsidRPr="00A02DEC" w:rsidRDefault="00A02DEC" w:rsidP="00A02DEC">
            <w:pPr>
              <w:jc w:val="both"/>
            </w:pPr>
            <w:r w:rsidRPr="00A02DEC">
              <w:t>4212</w:t>
            </w:r>
          </w:p>
        </w:tc>
        <w:tc>
          <w:tcPr>
            <w:tcW w:w="5853" w:type="dxa"/>
            <w:noWrap/>
            <w:hideMark/>
          </w:tcPr>
          <w:p w14:paraId="616776C1" w14:textId="77777777" w:rsidR="00A02DEC" w:rsidRPr="00A02DEC" w:rsidRDefault="00A02DEC" w:rsidP="00A02DEC">
            <w:pPr>
              <w:jc w:val="both"/>
            </w:pPr>
            <w:r w:rsidRPr="00A02DEC">
              <w:t xml:space="preserve">  Poslovni objekt - srednja škola i šk.igralište</w:t>
            </w:r>
          </w:p>
        </w:tc>
        <w:tc>
          <w:tcPr>
            <w:tcW w:w="1251" w:type="dxa"/>
            <w:noWrap/>
            <w:hideMark/>
          </w:tcPr>
          <w:p w14:paraId="5943B183" w14:textId="77777777" w:rsidR="00A02DEC" w:rsidRPr="00A02DEC" w:rsidRDefault="00A02DEC" w:rsidP="008D01A8">
            <w:pPr>
              <w:jc w:val="right"/>
            </w:pPr>
            <w:r w:rsidRPr="00A02DEC">
              <w:t>0</w:t>
            </w:r>
          </w:p>
        </w:tc>
        <w:tc>
          <w:tcPr>
            <w:tcW w:w="1251" w:type="dxa"/>
            <w:noWrap/>
            <w:hideMark/>
          </w:tcPr>
          <w:p w14:paraId="14FDE1E8" w14:textId="77777777" w:rsidR="00A02DEC" w:rsidRPr="00A02DEC" w:rsidRDefault="00A02DEC" w:rsidP="008D01A8">
            <w:pPr>
              <w:jc w:val="right"/>
            </w:pPr>
            <w:r w:rsidRPr="00A02DEC">
              <w:t>0</w:t>
            </w:r>
          </w:p>
        </w:tc>
        <w:tc>
          <w:tcPr>
            <w:tcW w:w="1706" w:type="dxa"/>
            <w:noWrap/>
            <w:hideMark/>
          </w:tcPr>
          <w:p w14:paraId="6AD049A9" w14:textId="77777777" w:rsidR="00A02DEC" w:rsidRPr="00A02DEC" w:rsidRDefault="00A02DEC" w:rsidP="008D01A8">
            <w:pPr>
              <w:jc w:val="right"/>
            </w:pPr>
            <w:r w:rsidRPr="00A02DEC">
              <w:t>0.00</w:t>
            </w:r>
          </w:p>
        </w:tc>
        <w:tc>
          <w:tcPr>
            <w:tcW w:w="1016" w:type="dxa"/>
            <w:noWrap/>
            <w:hideMark/>
          </w:tcPr>
          <w:p w14:paraId="53A6C411" w14:textId="77777777" w:rsidR="00A02DEC" w:rsidRPr="00A02DEC" w:rsidRDefault="00A02DEC" w:rsidP="008D01A8">
            <w:pPr>
              <w:jc w:val="right"/>
            </w:pPr>
            <w:r w:rsidRPr="00A02DEC">
              <w:t>#DIV/0!</w:t>
            </w:r>
          </w:p>
        </w:tc>
      </w:tr>
      <w:tr w:rsidR="00A02DEC" w:rsidRPr="00A02DEC" w14:paraId="2544D42F" w14:textId="77777777" w:rsidTr="00EF18B1">
        <w:trPr>
          <w:trHeight w:val="600"/>
          <w:jc w:val="center"/>
        </w:trPr>
        <w:tc>
          <w:tcPr>
            <w:tcW w:w="6774" w:type="dxa"/>
            <w:gridSpan w:val="2"/>
            <w:noWrap/>
            <w:hideMark/>
          </w:tcPr>
          <w:p w14:paraId="418A1BD5" w14:textId="77777777" w:rsidR="00A02DEC" w:rsidRPr="00A02DEC" w:rsidRDefault="00A02DEC" w:rsidP="00A02DEC">
            <w:pPr>
              <w:jc w:val="both"/>
              <w:rPr>
                <w:b/>
                <w:bCs/>
              </w:rPr>
            </w:pPr>
            <w:r w:rsidRPr="00A02DEC">
              <w:rPr>
                <w:b/>
                <w:bCs/>
              </w:rPr>
              <w:t xml:space="preserve"> Program 1023: Socijalna skrb </w:t>
            </w:r>
          </w:p>
        </w:tc>
        <w:tc>
          <w:tcPr>
            <w:tcW w:w="1251" w:type="dxa"/>
            <w:noWrap/>
            <w:hideMark/>
          </w:tcPr>
          <w:p w14:paraId="6A5A90EB" w14:textId="77777777" w:rsidR="00A02DEC" w:rsidRPr="00A02DEC" w:rsidRDefault="00A02DEC" w:rsidP="008D01A8">
            <w:pPr>
              <w:jc w:val="right"/>
              <w:rPr>
                <w:b/>
                <w:bCs/>
              </w:rPr>
            </w:pPr>
            <w:r w:rsidRPr="00A02DEC">
              <w:rPr>
                <w:b/>
                <w:bCs/>
              </w:rPr>
              <w:t>1,265,000</w:t>
            </w:r>
          </w:p>
        </w:tc>
        <w:tc>
          <w:tcPr>
            <w:tcW w:w="1251" w:type="dxa"/>
            <w:noWrap/>
            <w:hideMark/>
          </w:tcPr>
          <w:p w14:paraId="2F767FB5" w14:textId="77777777" w:rsidR="00A02DEC" w:rsidRPr="00A02DEC" w:rsidRDefault="00A02DEC" w:rsidP="008D01A8">
            <w:pPr>
              <w:jc w:val="right"/>
              <w:rPr>
                <w:b/>
                <w:bCs/>
              </w:rPr>
            </w:pPr>
            <w:r w:rsidRPr="00A02DEC">
              <w:rPr>
                <w:b/>
                <w:bCs/>
              </w:rPr>
              <w:t>1,265,000</w:t>
            </w:r>
          </w:p>
        </w:tc>
        <w:tc>
          <w:tcPr>
            <w:tcW w:w="1706" w:type="dxa"/>
            <w:noWrap/>
            <w:hideMark/>
          </w:tcPr>
          <w:p w14:paraId="700E11A7" w14:textId="77777777" w:rsidR="00A02DEC" w:rsidRPr="00A02DEC" w:rsidRDefault="00A02DEC" w:rsidP="008D01A8">
            <w:pPr>
              <w:jc w:val="right"/>
              <w:rPr>
                <w:b/>
                <w:bCs/>
              </w:rPr>
            </w:pPr>
            <w:r w:rsidRPr="00A02DEC">
              <w:rPr>
                <w:b/>
                <w:bCs/>
              </w:rPr>
              <w:t>306,018.64</w:t>
            </w:r>
          </w:p>
        </w:tc>
        <w:tc>
          <w:tcPr>
            <w:tcW w:w="1016" w:type="dxa"/>
            <w:noWrap/>
            <w:hideMark/>
          </w:tcPr>
          <w:p w14:paraId="66C817C5" w14:textId="77777777" w:rsidR="00A02DEC" w:rsidRPr="00A02DEC" w:rsidRDefault="00A02DEC" w:rsidP="008D01A8">
            <w:pPr>
              <w:jc w:val="right"/>
            </w:pPr>
            <w:r w:rsidRPr="00A02DEC">
              <w:t>24.19</w:t>
            </w:r>
          </w:p>
        </w:tc>
      </w:tr>
      <w:tr w:rsidR="00A02DEC" w:rsidRPr="00A02DEC" w14:paraId="42E7F189" w14:textId="77777777" w:rsidTr="00EF18B1">
        <w:trPr>
          <w:trHeight w:val="522"/>
          <w:jc w:val="center"/>
        </w:trPr>
        <w:tc>
          <w:tcPr>
            <w:tcW w:w="6774" w:type="dxa"/>
            <w:gridSpan w:val="2"/>
            <w:noWrap/>
            <w:hideMark/>
          </w:tcPr>
          <w:p w14:paraId="5C8CCCF7" w14:textId="77777777" w:rsidR="00A02DEC" w:rsidRPr="00A02DEC" w:rsidRDefault="00A02DEC" w:rsidP="00A02DEC">
            <w:pPr>
              <w:jc w:val="both"/>
              <w:rPr>
                <w:b/>
                <w:bCs/>
              </w:rPr>
            </w:pPr>
            <w:r w:rsidRPr="00A02DEC">
              <w:rPr>
                <w:b/>
                <w:bCs/>
              </w:rPr>
              <w:t xml:space="preserve"> Aktivnost A1023 01: Pomoći građanima i kućanstvima</w:t>
            </w:r>
          </w:p>
        </w:tc>
        <w:tc>
          <w:tcPr>
            <w:tcW w:w="1251" w:type="dxa"/>
            <w:noWrap/>
            <w:hideMark/>
          </w:tcPr>
          <w:p w14:paraId="209FFAEC" w14:textId="77777777" w:rsidR="00A02DEC" w:rsidRPr="00A02DEC" w:rsidRDefault="00A02DEC" w:rsidP="008D01A8">
            <w:pPr>
              <w:jc w:val="right"/>
              <w:rPr>
                <w:b/>
                <w:bCs/>
              </w:rPr>
            </w:pPr>
            <w:r w:rsidRPr="00A02DEC">
              <w:rPr>
                <w:b/>
                <w:bCs/>
              </w:rPr>
              <w:t>755,000</w:t>
            </w:r>
          </w:p>
        </w:tc>
        <w:tc>
          <w:tcPr>
            <w:tcW w:w="1251" w:type="dxa"/>
            <w:noWrap/>
            <w:hideMark/>
          </w:tcPr>
          <w:p w14:paraId="3469E562" w14:textId="77777777" w:rsidR="00A02DEC" w:rsidRPr="00A02DEC" w:rsidRDefault="00A02DEC" w:rsidP="008D01A8">
            <w:pPr>
              <w:jc w:val="right"/>
              <w:rPr>
                <w:b/>
                <w:bCs/>
              </w:rPr>
            </w:pPr>
            <w:r w:rsidRPr="00A02DEC">
              <w:rPr>
                <w:b/>
                <w:bCs/>
              </w:rPr>
              <w:t>755,000</w:t>
            </w:r>
          </w:p>
        </w:tc>
        <w:tc>
          <w:tcPr>
            <w:tcW w:w="1706" w:type="dxa"/>
            <w:noWrap/>
            <w:hideMark/>
          </w:tcPr>
          <w:p w14:paraId="5D91BC89" w14:textId="77777777" w:rsidR="00A02DEC" w:rsidRPr="00A02DEC" w:rsidRDefault="00A02DEC" w:rsidP="008D01A8">
            <w:pPr>
              <w:jc w:val="right"/>
              <w:rPr>
                <w:b/>
                <w:bCs/>
              </w:rPr>
            </w:pPr>
            <w:r w:rsidRPr="00A02DEC">
              <w:rPr>
                <w:b/>
                <w:bCs/>
              </w:rPr>
              <w:t>117,772.46</w:t>
            </w:r>
          </w:p>
        </w:tc>
        <w:tc>
          <w:tcPr>
            <w:tcW w:w="1016" w:type="dxa"/>
            <w:noWrap/>
            <w:hideMark/>
          </w:tcPr>
          <w:p w14:paraId="3AFACF1A" w14:textId="77777777" w:rsidR="00A02DEC" w:rsidRPr="00A02DEC" w:rsidRDefault="00A02DEC" w:rsidP="008D01A8">
            <w:pPr>
              <w:jc w:val="right"/>
            </w:pPr>
            <w:r w:rsidRPr="00A02DEC">
              <w:t>15.60</w:t>
            </w:r>
          </w:p>
        </w:tc>
      </w:tr>
      <w:tr w:rsidR="00A02DEC" w:rsidRPr="00A02DEC" w14:paraId="42FF539D" w14:textId="77777777" w:rsidTr="00EF18B1">
        <w:trPr>
          <w:trHeight w:val="522"/>
          <w:jc w:val="center"/>
        </w:trPr>
        <w:tc>
          <w:tcPr>
            <w:tcW w:w="6774" w:type="dxa"/>
            <w:gridSpan w:val="2"/>
            <w:noWrap/>
            <w:hideMark/>
          </w:tcPr>
          <w:p w14:paraId="5729ED7C" w14:textId="77777777" w:rsidR="00A02DEC" w:rsidRPr="00A02DEC" w:rsidRDefault="00A02DEC" w:rsidP="00A02DEC">
            <w:pPr>
              <w:jc w:val="both"/>
              <w:rPr>
                <w:b/>
                <w:bCs/>
              </w:rPr>
            </w:pPr>
            <w:r w:rsidRPr="00A02DEC">
              <w:rPr>
                <w:b/>
                <w:bCs/>
              </w:rPr>
              <w:t xml:space="preserve"> Ukupni izvori Aktivnost A1023 01</w:t>
            </w:r>
          </w:p>
        </w:tc>
        <w:tc>
          <w:tcPr>
            <w:tcW w:w="1251" w:type="dxa"/>
            <w:noWrap/>
            <w:hideMark/>
          </w:tcPr>
          <w:p w14:paraId="7E888A48" w14:textId="77777777" w:rsidR="00A02DEC" w:rsidRPr="00A02DEC" w:rsidRDefault="00A02DEC" w:rsidP="008D01A8">
            <w:pPr>
              <w:jc w:val="right"/>
              <w:rPr>
                <w:b/>
                <w:bCs/>
              </w:rPr>
            </w:pPr>
            <w:r w:rsidRPr="00A02DEC">
              <w:rPr>
                <w:b/>
                <w:bCs/>
              </w:rPr>
              <w:t>755,000</w:t>
            </w:r>
          </w:p>
        </w:tc>
        <w:tc>
          <w:tcPr>
            <w:tcW w:w="1251" w:type="dxa"/>
            <w:noWrap/>
            <w:hideMark/>
          </w:tcPr>
          <w:p w14:paraId="572DDCFF" w14:textId="77777777" w:rsidR="00A02DEC" w:rsidRPr="00A02DEC" w:rsidRDefault="00A02DEC" w:rsidP="008D01A8">
            <w:pPr>
              <w:jc w:val="right"/>
              <w:rPr>
                <w:b/>
                <w:bCs/>
              </w:rPr>
            </w:pPr>
            <w:r w:rsidRPr="00A02DEC">
              <w:rPr>
                <w:b/>
                <w:bCs/>
              </w:rPr>
              <w:t>755,000</w:t>
            </w:r>
          </w:p>
        </w:tc>
        <w:tc>
          <w:tcPr>
            <w:tcW w:w="1706" w:type="dxa"/>
            <w:noWrap/>
            <w:hideMark/>
          </w:tcPr>
          <w:p w14:paraId="158411C2" w14:textId="77777777" w:rsidR="00A02DEC" w:rsidRPr="00A02DEC" w:rsidRDefault="00A02DEC" w:rsidP="008D01A8">
            <w:pPr>
              <w:jc w:val="right"/>
              <w:rPr>
                <w:b/>
                <w:bCs/>
              </w:rPr>
            </w:pPr>
            <w:r w:rsidRPr="00A02DEC">
              <w:rPr>
                <w:b/>
                <w:bCs/>
              </w:rPr>
              <w:t>117,772.46</w:t>
            </w:r>
          </w:p>
        </w:tc>
        <w:tc>
          <w:tcPr>
            <w:tcW w:w="1016" w:type="dxa"/>
            <w:noWrap/>
            <w:hideMark/>
          </w:tcPr>
          <w:p w14:paraId="06AA0144" w14:textId="77777777" w:rsidR="00A02DEC" w:rsidRPr="00A02DEC" w:rsidRDefault="00A02DEC" w:rsidP="008D01A8">
            <w:pPr>
              <w:jc w:val="right"/>
            </w:pPr>
            <w:r w:rsidRPr="00A02DEC">
              <w:t>15.60</w:t>
            </w:r>
          </w:p>
        </w:tc>
      </w:tr>
      <w:tr w:rsidR="00A02DEC" w:rsidRPr="00A02DEC" w14:paraId="668C6BBB" w14:textId="77777777" w:rsidTr="00EF18B1">
        <w:trPr>
          <w:trHeight w:val="360"/>
          <w:jc w:val="center"/>
        </w:trPr>
        <w:tc>
          <w:tcPr>
            <w:tcW w:w="6774" w:type="dxa"/>
            <w:gridSpan w:val="2"/>
            <w:noWrap/>
            <w:hideMark/>
          </w:tcPr>
          <w:p w14:paraId="58377391" w14:textId="77777777" w:rsidR="00A02DEC" w:rsidRPr="00A02DEC" w:rsidRDefault="00A02DEC" w:rsidP="00A02DEC">
            <w:pPr>
              <w:jc w:val="both"/>
            </w:pPr>
            <w:r w:rsidRPr="00A02DEC">
              <w:t xml:space="preserve"> Izvor 11 (opći prihodi i primici)</w:t>
            </w:r>
          </w:p>
        </w:tc>
        <w:tc>
          <w:tcPr>
            <w:tcW w:w="1251" w:type="dxa"/>
            <w:noWrap/>
            <w:hideMark/>
          </w:tcPr>
          <w:p w14:paraId="62597118" w14:textId="77777777" w:rsidR="00A02DEC" w:rsidRPr="00A02DEC" w:rsidRDefault="00A02DEC" w:rsidP="008D01A8">
            <w:pPr>
              <w:jc w:val="right"/>
            </w:pPr>
            <w:r w:rsidRPr="00A02DEC">
              <w:t>755,000</w:t>
            </w:r>
          </w:p>
        </w:tc>
        <w:tc>
          <w:tcPr>
            <w:tcW w:w="1251" w:type="dxa"/>
            <w:noWrap/>
            <w:hideMark/>
          </w:tcPr>
          <w:p w14:paraId="1C548362" w14:textId="77777777" w:rsidR="00A02DEC" w:rsidRPr="00A02DEC" w:rsidRDefault="00A02DEC" w:rsidP="008D01A8">
            <w:pPr>
              <w:jc w:val="right"/>
            </w:pPr>
            <w:r w:rsidRPr="00A02DEC">
              <w:t>755,000</w:t>
            </w:r>
          </w:p>
        </w:tc>
        <w:tc>
          <w:tcPr>
            <w:tcW w:w="1706" w:type="dxa"/>
            <w:noWrap/>
            <w:hideMark/>
          </w:tcPr>
          <w:p w14:paraId="7140FC06" w14:textId="77777777" w:rsidR="00A02DEC" w:rsidRPr="00A02DEC" w:rsidRDefault="00A02DEC" w:rsidP="008D01A8">
            <w:pPr>
              <w:jc w:val="right"/>
            </w:pPr>
            <w:r w:rsidRPr="00A02DEC">
              <w:t>117,772.46</w:t>
            </w:r>
          </w:p>
        </w:tc>
        <w:tc>
          <w:tcPr>
            <w:tcW w:w="1016" w:type="dxa"/>
            <w:noWrap/>
            <w:hideMark/>
          </w:tcPr>
          <w:p w14:paraId="65115F93" w14:textId="77777777" w:rsidR="00A02DEC" w:rsidRPr="00A02DEC" w:rsidRDefault="00A02DEC" w:rsidP="008D01A8">
            <w:pPr>
              <w:jc w:val="right"/>
            </w:pPr>
            <w:r w:rsidRPr="00A02DEC">
              <w:t>15.60</w:t>
            </w:r>
          </w:p>
        </w:tc>
      </w:tr>
      <w:tr w:rsidR="00A02DEC" w:rsidRPr="00A02DEC" w14:paraId="514C41BF" w14:textId="77777777" w:rsidTr="00EF18B1">
        <w:trPr>
          <w:trHeight w:val="360"/>
          <w:jc w:val="center"/>
        </w:trPr>
        <w:tc>
          <w:tcPr>
            <w:tcW w:w="6774" w:type="dxa"/>
            <w:gridSpan w:val="2"/>
            <w:noWrap/>
            <w:hideMark/>
          </w:tcPr>
          <w:p w14:paraId="340DE344" w14:textId="77777777" w:rsidR="00A02DEC" w:rsidRPr="00A02DEC" w:rsidRDefault="00A02DEC" w:rsidP="00A02DEC">
            <w:pPr>
              <w:jc w:val="both"/>
            </w:pPr>
            <w:r w:rsidRPr="00A02DEC">
              <w:t xml:space="preserve"> Izvor 31 (vlastiti prihodi)</w:t>
            </w:r>
          </w:p>
        </w:tc>
        <w:tc>
          <w:tcPr>
            <w:tcW w:w="1251" w:type="dxa"/>
            <w:noWrap/>
            <w:hideMark/>
          </w:tcPr>
          <w:p w14:paraId="13D4649F" w14:textId="77777777" w:rsidR="00A02DEC" w:rsidRPr="00A02DEC" w:rsidRDefault="00A02DEC" w:rsidP="008D01A8">
            <w:pPr>
              <w:jc w:val="right"/>
            </w:pPr>
            <w:r w:rsidRPr="00A02DEC">
              <w:t>0</w:t>
            </w:r>
          </w:p>
        </w:tc>
        <w:tc>
          <w:tcPr>
            <w:tcW w:w="1251" w:type="dxa"/>
            <w:noWrap/>
            <w:hideMark/>
          </w:tcPr>
          <w:p w14:paraId="5624F516" w14:textId="77777777" w:rsidR="00A02DEC" w:rsidRPr="00A02DEC" w:rsidRDefault="00A02DEC" w:rsidP="008D01A8">
            <w:pPr>
              <w:jc w:val="right"/>
            </w:pPr>
            <w:r w:rsidRPr="00A02DEC">
              <w:t>0</w:t>
            </w:r>
          </w:p>
        </w:tc>
        <w:tc>
          <w:tcPr>
            <w:tcW w:w="1706" w:type="dxa"/>
            <w:noWrap/>
            <w:hideMark/>
          </w:tcPr>
          <w:p w14:paraId="62DB3836" w14:textId="77777777" w:rsidR="00A02DEC" w:rsidRPr="00A02DEC" w:rsidRDefault="00A02DEC" w:rsidP="008D01A8">
            <w:pPr>
              <w:jc w:val="right"/>
            </w:pPr>
            <w:r w:rsidRPr="00A02DEC">
              <w:t>0.00</w:t>
            </w:r>
          </w:p>
        </w:tc>
        <w:tc>
          <w:tcPr>
            <w:tcW w:w="1016" w:type="dxa"/>
            <w:noWrap/>
            <w:hideMark/>
          </w:tcPr>
          <w:p w14:paraId="0F086D0D" w14:textId="77777777" w:rsidR="00A02DEC" w:rsidRPr="00A02DEC" w:rsidRDefault="00A02DEC" w:rsidP="008D01A8">
            <w:pPr>
              <w:jc w:val="right"/>
            </w:pPr>
            <w:r w:rsidRPr="00A02DEC">
              <w:t>#DIV/0!</w:t>
            </w:r>
          </w:p>
        </w:tc>
      </w:tr>
      <w:tr w:rsidR="00A02DEC" w:rsidRPr="00A02DEC" w14:paraId="652B79AE" w14:textId="77777777" w:rsidTr="00EF18B1">
        <w:trPr>
          <w:trHeight w:val="360"/>
          <w:jc w:val="center"/>
        </w:trPr>
        <w:tc>
          <w:tcPr>
            <w:tcW w:w="6774" w:type="dxa"/>
            <w:gridSpan w:val="2"/>
            <w:noWrap/>
            <w:hideMark/>
          </w:tcPr>
          <w:p w14:paraId="758314CD" w14:textId="77777777" w:rsidR="00A02DEC" w:rsidRPr="00A02DEC" w:rsidRDefault="00A02DEC" w:rsidP="00A02DEC">
            <w:pPr>
              <w:jc w:val="both"/>
            </w:pPr>
            <w:r w:rsidRPr="00A02DEC">
              <w:t xml:space="preserve"> Izvor 4A (prihodi za posebne namjene)</w:t>
            </w:r>
          </w:p>
        </w:tc>
        <w:tc>
          <w:tcPr>
            <w:tcW w:w="1251" w:type="dxa"/>
            <w:noWrap/>
            <w:hideMark/>
          </w:tcPr>
          <w:p w14:paraId="40C1E333" w14:textId="77777777" w:rsidR="00A02DEC" w:rsidRPr="00A02DEC" w:rsidRDefault="00A02DEC" w:rsidP="008D01A8">
            <w:pPr>
              <w:jc w:val="right"/>
            </w:pPr>
            <w:r w:rsidRPr="00A02DEC">
              <w:t>0</w:t>
            </w:r>
          </w:p>
        </w:tc>
        <w:tc>
          <w:tcPr>
            <w:tcW w:w="1251" w:type="dxa"/>
            <w:noWrap/>
            <w:hideMark/>
          </w:tcPr>
          <w:p w14:paraId="6935F690" w14:textId="77777777" w:rsidR="00A02DEC" w:rsidRPr="00A02DEC" w:rsidRDefault="00A02DEC" w:rsidP="008D01A8">
            <w:pPr>
              <w:jc w:val="right"/>
            </w:pPr>
            <w:r w:rsidRPr="00A02DEC">
              <w:t>0</w:t>
            </w:r>
          </w:p>
        </w:tc>
        <w:tc>
          <w:tcPr>
            <w:tcW w:w="1706" w:type="dxa"/>
            <w:noWrap/>
            <w:hideMark/>
          </w:tcPr>
          <w:p w14:paraId="5640E6C0" w14:textId="77777777" w:rsidR="00A02DEC" w:rsidRPr="00A02DEC" w:rsidRDefault="00A02DEC" w:rsidP="008D01A8">
            <w:pPr>
              <w:jc w:val="right"/>
            </w:pPr>
            <w:r w:rsidRPr="00A02DEC">
              <w:t>0.00</w:t>
            </w:r>
          </w:p>
        </w:tc>
        <w:tc>
          <w:tcPr>
            <w:tcW w:w="1016" w:type="dxa"/>
            <w:noWrap/>
            <w:hideMark/>
          </w:tcPr>
          <w:p w14:paraId="12E137EF" w14:textId="77777777" w:rsidR="00A02DEC" w:rsidRPr="00A02DEC" w:rsidRDefault="00A02DEC" w:rsidP="008D01A8">
            <w:pPr>
              <w:jc w:val="right"/>
            </w:pPr>
            <w:r w:rsidRPr="00A02DEC">
              <w:t>#DIV/0!</w:t>
            </w:r>
          </w:p>
        </w:tc>
      </w:tr>
      <w:tr w:rsidR="00A02DEC" w:rsidRPr="00A02DEC" w14:paraId="546DBB2E" w14:textId="77777777" w:rsidTr="00EF18B1">
        <w:trPr>
          <w:trHeight w:val="360"/>
          <w:jc w:val="center"/>
        </w:trPr>
        <w:tc>
          <w:tcPr>
            <w:tcW w:w="6774" w:type="dxa"/>
            <w:gridSpan w:val="2"/>
            <w:noWrap/>
            <w:hideMark/>
          </w:tcPr>
          <w:p w14:paraId="4FE7E858" w14:textId="77777777" w:rsidR="00A02DEC" w:rsidRPr="00A02DEC" w:rsidRDefault="00A02DEC" w:rsidP="00A02DEC">
            <w:pPr>
              <w:jc w:val="both"/>
            </w:pPr>
            <w:r w:rsidRPr="00A02DEC">
              <w:t xml:space="preserve"> Izvor 51 (pomoći)</w:t>
            </w:r>
          </w:p>
        </w:tc>
        <w:tc>
          <w:tcPr>
            <w:tcW w:w="1251" w:type="dxa"/>
            <w:noWrap/>
            <w:hideMark/>
          </w:tcPr>
          <w:p w14:paraId="0EC95389" w14:textId="77777777" w:rsidR="00A02DEC" w:rsidRPr="00A02DEC" w:rsidRDefault="00A02DEC" w:rsidP="008D01A8">
            <w:pPr>
              <w:jc w:val="right"/>
            </w:pPr>
            <w:r w:rsidRPr="00A02DEC">
              <w:t>0</w:t>
            </w:r>
          </w:p>
        </w:tc>
        <w:tc>
          <w:tcPr>
            <w:tcW w:w="1251" w:type="dxa"/>
            <w:noWrap/>
            <w:hideMark/>
          </w:tcPr>
          <w:p w14:paraId="5C9660E5" w14:textId="77777777" w:rsidR="00A02DEC" w:rsidRPr="00A02DEC" w:rsidRDefault="00A02DEC" w:rsidP="008D01A8">
            <w:pPr>
              <w:jc w:val="right"/>
            </w:pPr>
            <w:r w:rsidRPr="00A02DEC">
              <w:t>0</w:t>
            </w:r>
          </w:p>
        </w:tc>
        <w:tc>
          <w:tcPr>
            <w:tcW w:w="1706" w:type="dxa"/>
            <w:noWrap/>
            <w:hideMark/>
          </w:tcPr>
          <w:p w14:paraId="10101EE4" w14:textId="77777777" w:rsidR="00A02DEC" w:rsidRPr="00A02DEC" w:rsidRDefault="00A02DEC" w:rsidP="008D01A8">
            <w:pPr>
              <w:jc w:val="right"/>
            </w:pPr>
            <w:r w:rsidRPr="00A02DEC">
              <w:t>0.00</w:t>
            </w:r>
          </w:p>
        </w:tc>
        <w:tc>
          <w:tcPr>
            <w:tcW w:w="1016" w:type="dxa"/>
            <w:noWrap/>
            <w:hideMark/>
          </w:tcPr>
          <w:p w14:paraId="557DC14E" w14:textId="77777777" w:rsidR="00A02DEC" w:rsidRPr="00A02DEC" w:rsidRDefault="00A02DEC" w:rsidP="008D01A8">
            <w:pPr>
              <w:jc w:val="right"/>
            </w:pPr>
            <w:r w:rsidRPr="00A02DEC">
              <w:t>#DIV/0!</w:t>
            </w:r>
          </w:p>
        </w:tc>
      </w:tr>
      <w:tr w:rsidR="00A02DEC" w:rsidRPr="00A02DEC" w14:paraId="176814A0" w14:textId="77777777" w:rsidTr="00EF18B1">
        <w:trPr>
          <w:trHeight w:val="360"/>
          <w:jc w:val="center"/>
        </w:trPr>
        <w:tc>
          <w:tcPr>
            <w:tcW w:w="6774" w:type="dxa"/>
            <w:gridSpan w:val="2"/>
            <w:noWrap/>
            <w:hideMark/>
          </w:tcPr>
          <w:p w14:paraId="10B2B87E" w14:textId="77777777" w:rsidR="00A02DEC" w:rsidRPr="00A02DEC" w:rsidRDefault="00A02DEC" w:rsidP="00A02DEC">
            <w:pPr>
              <w:jc w:val="both"/>
            </w:pPr>
            <w:r w:rsidRPr="00A02DEC">
              <w:t xml:space="preserve"> Izvor 61 (donacije)</w:t>
            </w:r>
          </w:p>
        </w:tc>
        <w:tc>
          <w:tcPr>
            <w:tcW w:w="1251" w:type="dxa"/>
            <w:noWrap/>
            <w:hideMark/>
          </w:tcPr>
          <w:p w14:paraId="335C7904" w14:textId="77777777" w:rsidR="00A02DEC" w:rsidRPr="00A02DEC" w:rsidRDefault="00A02DEC" w:rsidP="008D01A8">
            <w:pPr>
              <w:jc w:val="right"/>
            </w:pPr>
            <w:r w:rsidRPr="00A02DEC">
              <w:t>0</w:t>
            </w:r>
          </w:p>
        </w:tc>
        <w:tc>
          <w:tcPr>
            <w:tcW w:w="1251" w:type="dxa"/>
            <w:noWrap/>
            <w:hideMark/>
          </w:tcPr>
          <w:p w14:paraId="7D9B4D9D" w14:textId="77777777" w:rsidR="00A02DEC" w:rsidRPr="00A02DEC" w:rsidRDefault="00A02DEC" w:rsidP="008D01A8">
            <w:pPr>
              <w:jc w:val="right"/>
            </w:pPr>
            <w:r w:rsidRPr="00A02DEC">
              <w:t>0</w:t>
            </w:r>
          </w:p>
        </w:tc>
        <w:tc>
          <w:tcPr>
            <w:tcW w:w="1706" w:type="dxa"/>
            <w:noWrap/>
            <w:hideMark/>
          </w:tcPr>
          <w:p w14:paraId="49FD84F5" w14:textId="77777777" w:rsidR="00A02DEC" w:rsidRPr="00A02DEC" w:rsidRDefault="00A02DEC" w:rsidP="008D01A8">
            <w:pPr>
              <w:jc w:val="right"/>
            </w:pPr>
            <w:r w:rsidRPr="00A02DEC">
              <w:t>0.00</w:t>
            </w:r>
          </w:p>
        </w:tc>
        <w:tc>
          <w:tcPr>
            <w:tcW w:w="1016" w:type="dxa"/>
            <w:noWrap/>
            <w:hideMark/>
          </w:tcPr>
          <w:p w14:paraId="1DE28DD6" w14:textId="77777777" w:rsidR="00A02DEC" w:rsidRPr="00A02DEC" w:rsidRDefault="00A02DEC" w:rsidP="008D01A8">
            <w:pPr>
              <w:jc w:val="right"/>
            </w:pPr>
            <w:r w:rsidRPr="00A02DEC">
              <w:t>#DIV/0!</w:t>
            </w:r>
          </w:p>
        </w:tc>
      </w:tr>
      <w:tr w:rsidR="00A02DEC" w:rsidRPr="00A02DEC" w14:paraId="67DCC9F8" w14:textId="77777777" w:rsidTr="00EF18B1">
        <w:trPr>
          <w:trHeight w:val="360"/>
          <w:jc w:val="center"/>
        </w:trPr>
        <w:tc>
          <w:tcPr>
            <w:tcW w:w="6774" w:type="dxa"/>
            <w:gridSpan w:val="2"/>
            <w:noWrap/>
            <w:hideMark/>
          </w:tcPr>
          <w:p w14:paraId="0EEBF55A" w14:textId="77777777" w:rsidR="00A02DEC" w:rsidRPr="00A02DEC" w:rsidRDefault="00A02DEC" w:rsidP="00A02DEC">
            <w:pPr>
              <w:jc w:val="both"/>
            </w:pPr>
            <w:r w:rsidRPr="00A02DEC">
              <w:t xml:space="preserve"> Izvor 71 (prihodi od nefinanc.imovine)</w:t>
            </w:r>
          </w:p>
        </w:tc>
        <w:tc>
          <w:tcPr>
            <w:tcW w:w="1251" w:type="dxa"/>
            <w:noWrap/>
            <w:hideMark/>
          </w:tcPr>
          <w:p w14:paraId="0D302C27" w14:textId="77777777" w:rsidR="00A02DEC" w:rsidRPr="00A02DEC" w:rsidRDefault="00A02DEC" w:rsidP="008D01A8">
            <w:pPr>
              <w:jc w:val="right"/>
            </w:pPr>
            <w:r w:rsidRPr="00A02DEC">
              <w:t>0</w:t>
            </w:r>
          </w:p>
        </w:tc>
        <w:tc>
          <w:tcPr>
            <w:tcW w:w="1251" w:type="dxa"/>
            <w:noWrap/>
            <w:hideMark/>
          </w:tcPr>
          <w:p w14:paraId="0C1A9F53" w14:textId="77777777" w:rsidR="00A02DEC" w:rsidRPr="00A02DEC" w:rsidRDefault="00A02DEC" w:rsidP="008D01A8">
            <w:pPr>
              <w:jc w:val="right"/>
            </w:pPr>
            <w:r w:rsidRPr="00A02DEC">
              <w:t>0</w:t>
            </w:r>
          </w:p>
        </w:tc>
        <w:tc>
          <w:tcPr>
            <w:tcW w:w="1706" w:type="dxa"/>
            <w:noWrap/>
            <w:hideMark/>
          </w:tcPr>
          <w:p w14:paraId="745EEDBE" w14:textId="77777777" w:rsidR="00A02DEC" w:rsidRPr="00A02DEC" w:rsidRDefault="00A02DEC" w:rsidP="008D01A8">
            <w:pPr>
              <w:jc w:val="right"/>
            </w:pPr>
            <w:r w:rsidRPr="00A02DEC">
              <w:t>0.00</w:t>
            </w:r>
          </w:p>
        </w:tc>
        <w:tc>
          <w:tcPr>
            <w:tcW w:w="1016" w:type="dxa"/>
            <w:noWrap/>
            <w:hideMark/>
          </w:tcPr>
          <w:p w14:paraId="78D393DF" w14:textId="77777777" w:rsidR="00A02DEC" w:rsidRPr="00A02DEC" w:rsidRDefault="00A02DEC" w:rsidP="008D01A8">
            <w:pPr>
              <w:jc w:val="right"/>
            </w:pPr>
            <w:r w:rsidRPr="00A02DEC">
              <w:t>#DIV/0!</w:t>
            </w:r>
          </w:p>
        </w:tc>
      </w:tr>
      <w:tr w:rsidR="00A02DEC" w:rsidRPr="00A02DEC" w14:paraId="2C16E78D" w14:textId="77777777" w:rsidTr="00EF18B1">
        <w:trPr>
          <w:trHeight w:val="420"/>
          <w:jc w:val="center"/>
        </w:trPr>
        <w:tc>
          <w:tcPr>
            <w:tcW w:w="921" w:type="dxa"/>
            <w:noWrap/>
            <w:hideMark/>
          </w:tcPr>
          <w:p w14:paraId="1C3D27F5" w14:textId="77777777" w:rsidR="00A02DEC" w:rsidRPr="00A02DEC" w:rsidRDefault="00A02DEC" w:rsidP="00A02DEC">
            <w:pPr>
              <w:jc w:val="both"/>
            </w:pPr>
            <w:r w:rsidRPr="00A02DEC">
              <w:t>37</w:t>
            </w:r>
          </w:p>
        </w:tc>
        <w:tc>
          <w:tcPr>
            <w:tcW w:w="5853" w:type="dxa"/>
            <w:noWrap/>
            <w:hideMark/>
          </w:tcPr>
          <w:p w14:paraId="713294F4" w14:textId="77777777" w:rsidR="00A02DEC" w:rsidRPr="00A02DEC" w:rsidRDefault="00A02DEC" w:rsidP="00A02DEC">
            <w:pPr>
              <w:jc w:val="both"/>
            </w:pPr>
            <w:r w:rsidRPr="00A02DEC">
              <w:t xml:space="preserve">  NAKNADE GRAĐANIMA I KUĆANSTVIMA</w:t>
            </w:r>
          </w:p>
        </w:tc>
        <w:tc>
          <w:tcPr>
            <w:tcW w:w="1251" w:type="dxa"/>
            <w:noWrap/>
            <w:hideMark/>
          </w:tcPr>
          <w:p w14:paraId="3C894243" w14:textId="77777777" w:rsidR="00A02DEC" w:rsidRPr="00A02DEC" w:rsidRDefault="00A02DEC" w:rsidP="008D01A8">
            <w:pPr>
              <w:jc w:val="right"/>
            </w:pPr>
            <w:r w:rsidRPr="00A02DEC">
              <w:t>755,000</w:t>
            </w:r>
          </w:p>
        </w:tc>
        <w:tc>
          <w:tcPr>
            <w:tcW w:w="1251" w:type="dxa"/>
            <w:noWrap/>
            <w:hideMark/>
          </w:tcPr>
          <w:p w14:paraId="78BFD449" w14:textId="77777777" w:rsidR="00A02DEC" w:rsidRPr="00A02DEC" w:rsidRDefault="00A02DEC" w:rsidP="008D01A8">
            <w:pPr>
              <w:jc w:val="right"/>
            </w:pPr>
            <w:r w:rsidRPr="00A02DEC">
              <w:t>755,000</w:t>
            </w:r>
          </w:p>
        </w:tc>
        <w:tc>
          <w:tcPr>
            <w:tcW w:w="1706" w:type="dxa"/>
            <w:noWrap/>
            <w:hideMark/>
          </w:tcPr>
          <w:p w14:paraId="723FED73" w14:textId="77777777" w:rsidR="00A02DEC" w:rsidRPr="00A02DEC" w:rsidRDefault="00A02DEC" w:rsidP="008D01A8">
            <w:pPr>
              <w:jc w:val="right"/>
            </w:pPr>
            <w:r w:rsidRPr="00A02DEC">
              <w:t>117,772.46</w:t>
            </w:r>
          </w:p>
        </w:tc>
        <w:tc>
          <w:tcPr>
            <w:tcW w:w="1016" w:type="dxa"/>
            <w:noWrap/>
            <w:hideMark/>
          </w:tcPr>
          <w:p w14:paraId="19855B93" w14:textId="77777777" w:rsidR="00A02DEC" w:rsidRPr="00A02DEC" w:rsidRDefault="00A02DEC" w:rsidP="008D01A8">
            <w:pPr>
              <w:jc w:val="right"/>
            </w:pPr>
            <w:r w:rsidRPr="00A02DEC">
              <w:t>15.60</w:t>
            </w:r>
          </w:p>
        </w:tc>
      </w:tr>
      <w:tr w:rsidR="00A02DEC" w:rsidRPr="00A02DEC" w14:paraId="15DAA96A" w14:textId="77777777" w:rsidTr="00EF18B1">
        <w:trPr>
          <w:trHeight w:val="360"/>
          <w:jc w:val="center"/>
        </w:trPr>
        <w:tc>
          <w:tcPr>
            <w:tcW w:w="921" w:type="dxa"/>
            <w:noWrap/>
            <w:hideMark/>
          </w:tcPr>
          <w:p w14:paraId="05BDDB33" w14:textId="77777777" w:rsidR="00A02DEC" w:rsidRPr="00A02DEC" w:rsidRDefault="00A02DEC" w:rsidP="00A02DEC">
            <w:pPr>
              <w:jc w:val="both"/>
            </w:pPr>
            <w:r w:rsidRPr="00A02DEC">
              <w:t>372</w:t>
            </w:r>
          </w:p>
        </w:tc>
        <w:tc>
          <w:tcPr>
            <w:tcW w:w="5853" w:type="dxa"/>
            <w:noWrap/>
            <w:hideMark/>
          </w:tcPr>
          <w:p w14:paraId="5F8EF83C" w14:textId="77777777" w:rsidR="00A02DEC" w:rsidRPr="00A02DEC" w:rsidRDefault="00A02DEC" w:rsidP="00A02DEC">
            <w:pPr>
              <w:jc w:val="both"/>
            </w:pPr>
            <w:r w:rsidRPr="00A02DEC">
              <w:t xml:space="preserve">  NAKNADE GRAĐ. I KUĆ. IZ PRORAČUNA</w:t>
            </w:r>
          </w:p>
        </w:tc>
        <w:tc>
          <w:tcPr>
            <w:tcW w:w="1251" w:type="dxa"/>
            <w:noWrap/>
            <w:hideMark/>
          </w:tcPr>
          <w:p w14:paraId="0AD6054B" w14:textId="77777777" w:rsidR="00A02DEC" w:rsidRPr="00A02DEC" w:rsidRDefault="00A02DEC" w:rsidP="008D01A8">
            <w:pPr>
              <w:jc w:val="right"/>
            </w:pPr>
            <w:r w:rsidRPr="00A02DEC">
              <w:t>755,000</w:t>
            </w:r>
          </w:p>
        </w:tc>
        <w:tc>
          <w:tcPr>
            <w:tcW w:w="1251" w:type="dxa"/>
            <w:noWrap/>
            <w:hideMark/>
          </w:tcPr>
          <w:p w14:paraId="4F95CC83" w14:textId="77777777" w:rsidR="00A02DEC" w:rsidRPr="00A02DEC" w:rsidRDefault="00A02DEC" w:rsidP="008D01A8">
            <w:pPr>
              <w:jc w:val="right"/>
            </w:pPr>
            <w:r w:rsidRPr="00A02DEC">
              <w:t>755,000</w:t>
            </w:r>
          </w:p>
        </w:tc>
        <w:tc>
          <w:tcPr>
            <w:tcW w:w="1706" w:type="dxa"/>
            <w:noWrap/>
            <w:hideMark/>
          </w:tcPr>
          <w:p w14:paraId="40D39542" w14:textId="77777777" w:rsidR="00A02DEC" w:rsidRPr="00A02DEC" w:rsidRDefault="00A02DEC" w:rsidP="008D01A8">
            <w:pPr>
              <w:jc w:val="right"/>
            </w:pPr>
            <w:r w:rsidRPr="00A02DEC">
              <w:t>117,772.46</w:t>
            </w:r>
          </w:p>
        </w:tc>
        <w:tc>
          <w:tcPr>
            <w:tcW w:w="1016" w:type="dxa"/>
            <w:noWrap/>
            <w:hideMark/>
          </w:tcPr>
          <w:p w14:paraId="1011CC63" w14:textId="77777777" w:rsidR="00A02DEC" w:rsidRPr="00A02DEC" w:rsidRDefault="00A02DEC" w:rsidP="008D01A8">
            <w:pPr>
              <w:jc w:val="right"/>
            </w:pPr>
            <w:r w:rsidRPr="00A02DEC">
              <w:t>15.60</w:t>
            </w:r>
          </w:p>
        </w:tc>
      </w:tr>
      <w:tr w:rsidR="00A02DEC" w:rsidRPr="00A02DEC" w14:paraId="608EC483" w14:textId="77777777" w:rsidTr="00EF18B1">
        <w:trPr>
          <w:trHeight w:val="300"/>
          <w:jc w:val="center"/>
        </w:trPr>
        <w:tc>
          <w:tcPr>
            <w:tcW w:w="921" w:type="dxa"/>
            <w:noWrap/>
            <w:hideMark/>
          </w:tcPr>
          <w:p w14:paraId="00A20ADF" w14:textId="77777777" w:rsidR="00A02DEC" w:rsidRPr="00A02DEC" w:rsidRDefault="00A02DEC" w:rsidP="00A02DEC">
            <w:pPr>
              <w:jc w:val="both"/>
            </w:pPr>
            <w:r w:rsidRPr="00A02DEC">
              <w:t>3721</w:t>
            </w:r>
          </w:p>
        </w:tc>
        <w:tc>
          <w:tcPr>
            <w:tcW w:w="5853" w:type="dxa"/>
            <w:noWrap/>
            <w:hideMark/>
          </w:tcPr>
          <w:p w14:paraId="6387CBCD" w14:textId="77777777" w:rsidR="00A02DEC" w:rsidRPr="00A02DEC" w:rsidRDefault="00A02DEC" w:rsidP="00A02DEC">
            <w:pPr>
              <w:jc w:val="both"/>
            </w:pPr>
            <w:r w:rsidRPr="00A02DEC">
              <w:t xml:space="preserve">  Naknade građanima i kućanstvima u novcu</w:t>
            </w:r>
          </w:p>
        </w:tc>
        <w:tc>
          <w:tcPr>
            <w:tcW w:w="1251" w:type="dxa"/>
            <w:noWrap/>
            <w:hideMark/>
          </w:tcPr>
          <w:p w14:paraId="6BA2598D" w14:textId="77777777" w:rsidR="00A02DEC" w:rsidRPr="00A02DEC" w:rsidRDefault="00A02DEC" w:rsidP="008D01A8">
            <w:pPr>
              <w:jc w:val="right"/>
            </w:pPr>
            <w:r w:rsidRPr="00A02DEC">
              <w:t>0</w:t>
            </w:r>
          </w:p>
        </w:tc>
        <w:tc>
          <w:tcPr>
            <w:tcW w:w="1251" w:type="dxa"/>
            <w:noWrap/>
            <w:hideMark/>
          </w:tcPr>
          <w:p w14:paraId="4E5278F9" w14:textId="77777777" w:rsidR="00A02DEC" w:rsidRPr="00A02DEC" w:rsidRDefault="00A02DEC" w:rsidP="008D01A8">
            <w:pPr>
              <w:jc w:val="right"/>
            </w:pPr>
            <w:r w:rsidRPr="00A02DEC">
              <w:t>0</w:t>
            </w:r>
          </w:p>
        </w:tc>
        <w:tc>
          <w:tcPr>
            <w:tcW w:w="1706" w:type="dxa"/>
            <w:noWrap/>
            <w:hideMark/>
          </w:tcPr>
          <w:p w14:paraId="4CF7C0F2" w14:textId="77777777" w:rsidR="00A02DEC" w:rsidRPr="00A02DEC" w:rsidRDefault="00A02DEC" w:rsidP="008D01A8">
            <w:pPr>
              <w:jc w:val="right"/>
            </w:pPr>
            <w:r w:rsidRPr="00A02DEC">
              <w:t>84,898.00</w:t>
            </w:r>
          </w:p>
        </w:tc>
        <w:tc>
          <w:tcPr>
            <w:tcW w:w="1016" w:type="dxa"/>
            <w:noWrap/>
            <w:hideMark/>
          </w:tcPr>
          <w:p w14:paraId="57B1F19C" w14:textId="77777777" w:rsidR="00A02DEC" w:rsidRPr="00A02DEC" w:rsidRDefault="00A02DEC" w:rsidP="008D01A8">
            <w:pPr>
              <w:jc w:val="right"/>
            </w:pPr>
            <w:r w:rsidRPr="00A02DEC">
              <w:t>#DIV/0!</w:t>
            </w:r>
          </w:p>
        </w:tc>
      </w:tr>
      <w:tr w:rsidR="00A02DEC" w:rsidRPr="00A02DEC" w14:paraId="5744F33A" w14:textId="77777777" w:rsidTr="00EF18B1">
        <w:trPr>
          <w:trHeight w:val="282"/>
          <w:jc w:val="center"/>
        </w:trPr>
        <w:tc>
          <w:tcPr>
            <w:tcW w:w="921" w:type="dxa"/>
            <w:noWrap/>
            <w:hideMark/>
          </w:tcPr>
          <w:p w14:paraId="6015C36F" w14:textId="77777777" w:rsidR="00A02DEC" w:rsidRPr="00A02DEC" w:rsidRDefault="00A02DEC" w:rsidP="00A02DEC">
            <w:pPr>
              <w:jc w:val="both"/>
            </w:pPr>
            <w:r w:rsidRPr="00A02DEC">
              <w:t> </w:t>
            </w:r>
          </w:p>
        </w:tc>
        <w:tc>
          <w:tcPr>
            <w:tcW w:w="5853" w:type="dxa"/>
            <w:noWrap/>
            <w:hideMark/>
          </w:tcPr>
          <w:p w14:paraId="3DF75E1A" w14:textId="77777777" w:rsidR="00A02DEC" w:rsidRPr="00A02DEC" w:rsidRDefault="00A02DEC" w:rsidP="00A02DEC">
            <w:pPr>
              <w:jc w:val="both"/>
            </w:pPr>
            <w:r w:rsidRPr="00A02DEC">
              <w:t xml:space="preserve">  - Jednokratne novčane pomoći</w:t>
            </w:r>
          </w:p>
        </w:tc>
        <w:tc>
          <w:tcPr>
            <w:tcW w:w="1251" w:type="dxa"/>
            <w:noWrap/>
            <w:hideMark/>
          </w:tcPr>
          <w:p w14:paraId="55E1F10C" w14:textId="77777777" w:rsidR="00A02DEC" w:rsidRPr="00A02DEC" w:rsidRDefault="00A02DEC" w:rsidP="008D01A8">
            <w:pPr>
              <w:jc w:val="right"/>
            </w:pPr>
            <w:r w:rsidRPr="00A02DEC">
              <w:t>0</w:t>
            </w:r>
          </w:p>
        </w:tc>
        <w:tc>
          <w:tcPr>
            <w:tcW w:w="1251" w:type="dxa"/>
            <w:noWrap/>
            <w:hideMark/>
          </w:tcPr>
          <w:p w14:paraId="57E93EE3" w14:textId="77777777" w:rsidR="00A02DEC" w:rsidRPr="00A02DEC" w:rsidRDefault="00A02DEC" w:rsidP="008D01A8">
            <w:pPr>
              <w:jc w:val="right"/>
            </w:pPr>
            <w:r w:rsidRPr="00A02DEC">
              <w:t>0</w:t>
            </w:r>
          </w:p>
        </w:tc>
        <w:tc>
          <w:tcPr>
            <w:tcW w:w="1706" w:type="dxa"/>
            <w:noWrap/>
            <w:hideMark/>
          </w:tcPr>
          <w:p w14:paraId="2A1E6907" w14:textId="77777777" w:rsidR="00A02DEC" w:rsidRPr="00A02DEC" w:rsidRDefault="00A02DEC" w:rsidP="008D01A8">
            <w:pPr>
              <w:jc w:val="right"/>
            </w:pPr>
            <w:r w:rsidRPr="00A02DEC">
              <w:t>19,898.00</w:t>
            </w:r>
          </w:p>
        </w:tc>
        <w:tc>
          <w:tcPr>
            <w:tcW w:w="1016" w:type="dxa"/>
            <w:noWrap/>
            <w:hideMark/>
          </w:tcPr>
          <w:p w14:paraId="6BAFEDDC" w14:textId="77777777" w:rsidR="00A02DEC" w:rsidRPr="00A02DEC" w:rsidRDefault="00A02DEC" w:rsidP="008D01A8">
            <w:pPr>
              <w:jc w:val="right"/>
            </w:pPr>
            <w:r w:rsidRPr="00A02DEC">
              <w:t>#DIV/0!</w:t>
            </w:r>
          </w:p>
        </w:tc>
      </w:tr>
      <w:tr w:rsidR="00A02DEC" w:rsidRPr="00A02DEC" w14:paraId="0574F0B7" w14:textId="77777777" w:rsidTr="00EF18B1">
        <w:trPr>
          <w:trHeight w:val="282"/>
          <w:jc w:val="center"/>
        </w:trPr>
        <w:tc>
          <w:tcPr>
            <w:tcW w:w="921" w:type="dxa"/>
            <w:noWrap/>
            <w:hideMark/>
          </w:tcPr>
          <w:p w14:paraId="0B33DDE7" w14:textId="77777777" w:rsidR="00A02DEC" w:rsidRPr="00A02DEC" w:rsidRDefault="00A02DEC" w:rsidP="00A02DEC">
            <w:pPr>
              <w:jc w:val="both"/>
            </w:pPr>
            <w:r w:rsidRPr="00A02DEC">
              <w:t> </w:t>
            </w:r>
          </w:p>
        </w:tc>
        <w:tc>
          <w:tcPr>
            <w:tcW w:w="5853" w:type="dxa"/>
            <w:noWrap/>
            <w:hideMark/>
          </w:tcPr>
          <w:p w14:paraId="5FD4949F" w14:textId="77777777" w:rsidR="00A02DEC" w:rsidRPr="00A02DEC" w:rsidRDefault="00A02DEC" w:rsidP="00A02DEC">
            <w:pPr>
              <w:jc w:val="both"/>
            </w:pPr>
            <w:r w:rsidRPr="00A02DEC">
              <w:t xml:space="preserve">  - Pomoći za novorođenu djecu</w:t>
            </w:r>
          </w:p>
        </w:tc>
        <w:tc>
          <w:tcPr>
            <w:tcW w:w="1251" w:type="dxa"/>
            <w:noWrap/>
            <w:hideMark/>
          </w:tcPr>
          <w:p w14:paraId="79569051" w14:textId="77777777" w:rsidR="00A02DEC" w:rsidRPr="00A02DEC" w:rsidRDefault="00A02DEC" w:rsidP="008D01A8">
            <w:pPr>
              <w:jc w:val="right"/>
            </w:pPr>
            <w:r w:rsidRPr="00A02DEC">
              <w:t>0</w:t>
            </w:r>
          </w:p>
        </w:tc>
        <w:tc>
          <w:tcPr>
            <w:tcW w:w="1251" w:type="dxa"/>
            <w:noWrap/>
            <w:hideMark/>
          </w:tcPr>
          <w:p w14:paraId="08EB7D99" w14:textId="77777777" w:rsidR="00A02DEC" w:rsidRPr="00A02DEC" w:rsidRDefault="00A02DEC" w:rsidP="008D01A8">
            <w:pPr>
              <w:jc w:val="right"/>
            </w:pPr>
            <w:r w:rsidRPr="00A02DEC">
              <w:t>0</w:t>
            </w:r>
          </w:p>
        </w:tc>
        <w:tc>
          <w:tcPr>
            <w:tcW w:w="1706" w:type="dxa"/>
            <w:noWrap/>
            <w:hideMark/>
          </w:tcPr>
          <w:p w14:paraId="4D3E07F6" w14:textId="77777777" w:rsidR="00A02DEC" w:rsidRPr="00A02DEC" w:rsidRDefault="00A02DEC" w:rsidP="008D01A8">
            <w:pPr>
              <w:jc w:val="right"/>
            </w:pPr>
            <w:r w:rsidRPr="00A02DEC">
              <w:t>65,000.00</w:t>
            </w:r>
          </w:p>
        </w:tc>
        <w:tc>
          <w:tcPr>
            <w:tcW w:w="1016" w:type="dxa"/>
            <w:noWrap/>
            <w:hideMark/>
          </w:tcPr>
          <w:p w14:paraId="5FC436BE" w14:textId="77777777" w:rsidR="00A02DEC" w:rsidRPr="00A02DEC" w:rsidRDefault="00A02DEC" w:rsidP="008D01A8">
            <w:pPr>
              <w:jc w:val="right"/>
            </w:pPr>
            <w:r w:rsidRPr="00A02DEC">
              <w:t>#DIV/0!</w:t>
            </w:r>
          </w:p>
        </w:tc>
      </w:tr>
      <w:tr w:rsidR="00A02DEC" w:rsidRPr="00A02DEC" w14:paraId="26DDA00F" w14:textId="77777777" w:rsidTr="00EF18B1">
        <w:trPr>
          <w:trHeight w:val="300"/>
          <w:jc w:val="center"/>
        </w:trPr>
        <w:tc>
          <w:tcPr>
            <w:tcW w:w="921" w:type="dxa"/>
            <w:noWrap/>
            <w:hideMark/>
          </w:tcPr>
          <w:p w14:paraId="72436037" w14:textId="77777777" w:rsidR="00A02DEC" w:rsidRPr="00A02DEC" w:rsidRDefault="00A02DEC" w:rsidP="00A02DEC">
            <w:pPr>
              <w:jc w:val="both"/>
            </w:pPr>
            <w:r w:rsidRPr="00A02DEC">
              <w:t>3722</w:t>
            </w:r>
          </w:p>
        </w:tc>
        <w:tc>
          <w:tcPr>
            <w:tcW w:w="5853" w:type="dxa"/>
            <w:noWrap/>
            <w:hideMark/>
          </w:tcPr>
          <w:p w14:paraId="1DCEFF9D" w14:textId="77777777" w:rsidR="00A02DEC" w:rsidRPr="00A02DEC" w:rsidRDefault="00A02DEC" w:rsidP="00A02DEC">
            <w:pPr>
              <w:jc w:val="both"/>
            </w:pPr>
            <w:r w:rsidRPr="00A02DEC">
              <w:t xml:space="preserve">  Naknade građanima i kućanstvima u naravi</w:t>
            </w:r>
          </w:p>
        </w:tc>
        <w:tc>
          <w:tcPr>
            <w:tcW w:w="1251" w:type="dxa"/>
            <w:noWrap/>
            <w:hideMark/>
          </w:tcPr>
          <w:p w14:paraId="2930F796" w14:textId="77777777" w:rsidR="00A02DEC" w:rsidRPr="00A02DEC" w:rsidRDefault="00A02DEC" w:rsidP="008D01A8">
            <w:pPr>
              <w:jc w:val="right"/>
            </w:pPr>
            <w:r w:rsidRPr="00A02DEC">
              <w:t>0</w:t>
            </w:r>
          </w:p>
        </w:tc>
        <w:tc>
          <w:tcPr>
            <w:tcW w:w="1251" w:type="dxa"/>
            <w:noWrap/>
            <w:hideMark/>
          </w:tcPr>
          <w:p w14:paraId="56970F41" w14:textId="77777777" w:rsidR="00A02DEC" w:rsidRPr="00A02DEC" w:rsidRDefault="00A02DEC" w:rsidP="008D01A8">
            <w:pPr>
              <w:jc w:val="right"/>
            </w:pPr>
            <w:r w:rsidRPr="00A02DEC">
              <w:t>0</w:t>
            </w:r>
          </w:p>
        </w:tc>
        <w:tc>
          <w:tcPr>
            <w:tcW w:w="1706" w:type="dxa"/>
            <w:noWrap/>
            <w:hideMark/>
          </w:tcPr>
          <w:p w14:paraId="7C3121AD" w14:textId="77777777" w:rsidR="00A02DEC" w:rsidRPr="00A02DEC" w:rsidRDefault="00A02DEC" w:rsidP="008D01A8">
            <w:pPr>
              <w:jc w:val="right"/>
            </w:pPr>
            <w:r w:rsidRPr="00A02DEC">
              <w:t>32,874.46</w:t>
            </w:r>
          </w:p>
        </w:tc>
        <w:tc>
          <w:tcPr>
            <w:tcW w:w="1016" w:type="dxa"/>
            <w:noWrap/>
            <w:hideMark/>
          </w:tcPr>
          <w:p w14:paraId="03E5EDBA" w14:textId="77777777" w:rsidR="00A02DEC" w:rsidRPr="00A02DEC" w:rsidRDefault="00A02DEC" w:rsidP="008D01A8">
            <w:pPr>
              <w:jc w:val="right"/>
            </w:pPr>
            <w:r w:rsidRPr="00A02DEC">
              <w:t>#DIV/0!</w:t>
            </w:r>
          </w:p>
        </w:tc>
      </w:tr>
      <w:tr w:rsidR="008D01A8" w:rsidRPr="00A02DEC" w14:paraId="5EE945A8" w14:textId="77777777" w:rsidTr="00EF18B1">
        <w:trPr>
          <w:trHeight w:val="600"/>
          <w:jc w:val="center"/>
        </w:trPr>
        <w:tc>
          <w:tcPr>
            <w:tcW w:w="6774" w:type="dxa"/>
            <w:gridSpan w:val="2"/>
            <w:hideMark/>
          </w:tcPr>
          <w:p w14:paraId="6B408779" w14:textId="77777777" w:rsidR="008D01A8" w:rsidRPr="00A02DEC" w:rsidRDefault="008D01A8" w:rsidP="00B9127D">
            <w:pPr>
              <w:jc w:val="center"/>
            </w:pPr>
            <w:r w:rsidRPr="00A02DEC">
              <w:lastRenderedPageBreak/>
              <w:t>BROJČANA OZNAKA, NAZIV I RAČUN</w:t>
            </w:r>
          </w:p>
        </w:tc>
        <w:tc>
          <w:tcPr>
            <w:tcW w:w="1251" w:type="dxa"/>
            <w:hideMark/>
          </w:tcPr>
          <w:p w14:paraId="259A2FDC" w14:textId="77777777" w:rsidR="008D01A8" w:rsidRPr="00A02DEC" w:rsidRDefault="008D01A8" w:rsidP="00B9127D">
            <w:pPr>
              <w:jc w:val="center"/>
            </w:pPr>
            <w:r w:rsidRPr="00A02DEC">
              <w:t>Izvorni Plan</w:t>
            </w:r>
            <w:r w:rsidRPr="00A02DEC">
              <w:br/>
              <w:t>za 2021.god.</w:t>
            </w:r>
          </w:p>
        </w:tc>
        <w:tc>
          <w:tcPr>
            <w:tcW w:w="1251" w:type="dxa"/>
            <w:hideMark/>
          </w:tcPr>
          <w:p w14:paraId="272ACAFD" w14:textId="77777777" w:rsidR="008D01A8" w:rsidRPr="00A02DEC" w:rsidRDefault="008D01A8" w:rsidP="00B9127D">
            <w:pPr>
              <w:jc w:val="center"/>
            </w:pPr>
            <w:r w:rsidRPr="00A02DEC">
              <w:t>Tekući Plan</w:t>
            </w:r>
            <w:r w:rsidRPr="00A02DEC">
              <w:br/>
              <w:t>za 2021.god.</w:t>
            </w:r>
          </w:p>
        </w:tc>
        <w:tc>
          <w:tcPr>
            <w:tcW w:w="1706" w:type="dxa"/>
            <w:hideMark/>
          </w:tcPr>
          <w:p w14:paraId="2FBA0B00" w14:textId="77777777" w:rsidR="008D01A8" w:rsidRPr="00A02DEC" w:rsidRDefault="008D01A8" w:rsidP="00B9127D">
            <w:pPr>
              <w:jc w:val="center"/>
            </w:pPr>
            <w:r w:rsidRPr="00A02DEC">
              <w:t>Izvršeno u 2021.god.</w:t>
            </w:r>
          </w:p>
        </w:tc>
        <w:tc>
          <w:tcPr>
            <w:tcW w:w="1016" w:type="dxa"/>
            <w:hideMark/>
          </w:tcPr>
          <w:p w14:paraId="0F44D698" w14:textId="77777777" w:rsidR="008D01A8" w:rsidRPr="00A02DEC" w:rsidRDefault="008D01A8" w:rsidP="00B9127D">
            <w:pPr>
              <w:jc w:val="center"/>
            </w:pPr>
            <w:r w:rsidRPr="00A02DEC">
              <w:t>Indeks</w:t>
            </w:r>
            <w:r w:rsidRPr="00A02DEC">
              <w:br/>
              <w:t>4/3</w:t>
            </w:r>
          </w:p>
        </w:tc>
      </w:tr>
      <w:tr w:rsidR="008D01A8" w:rsidRPr="00A02DEC" w14:paraId="682A0C59" w14:textId="77777777" w:rsidTr="00EF18B1">
        <w:trPr>
          <w:trHeight w:val="225"/>
          <w:jc w:val="center"/>
        </w:trPr>
        <w:tc>
          <w:tcPr>
            <w:tcW w:w="6774" w:type="dxa"/>
            <w:gridSpan w:val="2"/>
            <w:hideMark/>
          </w:tcPr>
          <w:p w14:paraId="36221FF7" w14:textId="77777777" w:rsidR="008D01A8" w:rsidRPr="00A02DEC" w:rsidRDefault="008D01A8" w:rsidP="00B9127D">
            <w:pPr>
              <w:jc w:val="center"/>
            </w:pPr>
            <w:r w:rsidRPr="00A02DEC">
              <w:t>1</w:t>
            </w:r>
          </w:p>
        </w:tc>
        <w:tc>
          <w:tcPr>
            <w:tcW w:w="1251" w:type="dxa"/>
            <w:hideMark/>
          </w:tcPr>
          <w:p w14:paraId="563109B7" w14:textId="77777777" w:rsidR="008D01A8" w:rsidRPr="00A02DEC" w:rsidRDefault="008D01A8" w:rsidP="00B9127D">
            <w:pPr>
              <w:jc w:val="center"/>
            </w:pPr>
            <w:r w:rsidRPr="00A02DEC">
              <w:t>2</w:t>
            </w:r>
          </w:p>
        </w:tc>
        <w:tc>
          <w:tcPr>
            <w:tcW w:w="1251" w:type="dxa"/>
            <w:hideMark/>
          </w:tcPr>
          <w:p w14:paraId="324E9A28" w14:textId="77777777" w:rsidR="008D01A8" w:rsidRPr="00A02DEC" w:rsidRDefault="008D01A8" w:rsidP="00B9127D">
            <w:pPr>
              <w:jc w:val="center"/>
            </w:pPr>
            <w:r w:rsidRPr="00A02DEC">
              <w:t>3</w:t>
            </w:r>
          </w:p>
        </w:tc>
        <w:tc>
          <w:tcPr>
            <w:tcW w:w="1706" w:type="dxa"/>
            <w:hideMark/>
          </w:tcPr>
          <w:p w14:paraId="0C7CC0DC" w14:textId="77777777" w:rsidR="008D01A8" w:rsidRPr="00A02DEC" w:rsidRDefault="008D01A8" w:rsidP="00B9127D">
            <w:pPr>
              <w:jc w:val="center"/>
            </w:pPr>
            <w:r w:rsidRPr="00A02DEC">
              <w:t>4</w:t>
            </w:r>
          </w:p>
        </w:tc>
        <w:tc>
          <w:tcPr>
            <w:tcW w:w="1016" w:type="dxa"/>
            <w:hideMark/>
          </w:tcPr>
          <w:p w14:paraId="28FF609C" w14:textId="77777777" w:rsidR="008D01A8" w:rsidRPr="00A02DEC" w:rsidRDefault="008D01A8" w:rsidP="00B9127D">
            <w:pPr>
              <w:jc w:val="center"/>
            </w:pPr>
            <w:r w:rsidRPr="00A02DEC">
              <w:t>5</w:t>
            </w:r>
          </w:p>
        </w:tc>
      </w:tr>
      <w:tr w:rsidR="00A02DEC" w:rsidRPr="00A02DEC" w14:paraId="7A6AEAB1" w14:textId="77777777" w:rsidTr="00EF18B1">
        <w:trPr>
          <w:trHeight w:val="282"/>
          <w:jc w:val="center"/>
        </w:trPr>
        <w:tc>
          <w:tcPr>
            <w:tcW w:w="921" w:type="dxa"/>
            <w:noWrap/>
            <w:hideMark/>
          </w:tcPr>
          <w:p w14:paraId="1F522EBA" w14:textId="77777777" w:rsidR="00A02DEC" w:rsidRPr="00A02DEC" w:rsidRDefault="00A02DEC" w:rsidP="00A02DEC">
            <w:pPr>
              <w:jc w:val="both"/>
            </w:pPr>
            <w:r w:rsidRPr="00A02DEC">
              <w:t> </w:t>
            </w:r>
          </w:p>
        </w:tc>
        <w:tc>
          <w:tcPr>
            <w:tcW w:w="5853" w:type="dxa"/>
            <w:noWrap/>
            <w:hideMark/>
          </w:tcPr>
          <w:p w14:paraId="2ED74FCA" w14:textId="77777777" w:rsidR="00A02DEC" w:rsidRPr="00A02DEC" w:rsidRDefault="00A02DEC" w:rsidP="00A02DEC">
            <w:pPr>
              <w:jc w:val="both"/>
            </w:pPr>
            <w:r w:rsidRPr="00A02DEC">
              <w:t xml:space="preserve">  - Troškovi borbe protiv ovisnosti</w:t>
            </w:r>
          </w:p>
        </w:tc>
        <w:tc>
          <w:tcPr>
            <w:tcW w:w="1251" w:type="dxa"/>
            <w:noWrap/>
            <w:hideMark/>
          </w:tcPr>
          <w:p w14:paraId="151CD765" w14:textId="77777777" w:rsidR="00A02DEC" w:rsidRPr="00A02DEC" w:rsidRDefault="00A02DEC" w:rsidP="008D01A8">
            <w:pPr>
              <w:jc w:val="right"/>
            </w:pPr>
            <w:r w:rsidRPr="00A02DEC">
              <w:t>0</w:t>
            </w:r>
          </w:p>
        </w:tc>
        <w:tc>
          <w:tcPr>
            <w:tcW w:w="1251" w:type="dxa"/>
            <w:noWrap/>
            <w:hideMark/>
          </w:tcPr>
          <w:p w14:paraId="0E7FFD75" w14:textId="77777777" w:rsidR="00A02DEC" w:rsidRPr="00A02DEC" w:rsidRDefault="00A02DEC" w:rsidP="008D01A8">
            <w:pPr>
              <w:jc w:val="right"/>
            </w:pPr>
            <w:r w:rsidRPr="00A02DEC">
              <w:t>0</w:t>
            </w:r>
          </w:p>
        </w:tc>
        <w:tc>
          <w:tcPr>
            <w:tcW w:w="1706" w:type="dxa"/>
            <w:noWrap/>
            <w:hideMark/>
          </w:tcPr>
          <w:p w14:paraId="5F2B3B15" w14:textId="77777777" w:rsidR="00A02DEC" w:rsidRPr="00A02DEC" w:rsidRDefault="00A02DEC" w:rsidP="008D01A8">
            <w:pPr>
              <w:jc w:val="right"/>
            </w:pPr>
            <w:r w:rsidRPr="00A02DEC">
              <w:t>0.00</w:t>
            </w:r>
          </w:p>
        </w:tc>
        <w:tc>
          <w:tcPr>
            <w:tcW w:w="1016" w:type="dxa"/>
            <w:noWrap/>
            <w:hideMark/>
          </w:tcPr>
          <w:p w14:paraId="18867CB5" w14:textId="77777777" w:rsidR="00A02DEC" w:rsidRPr="00A02DEC" w:rsidRDefault="00A02DEC" w:rsidP="008D01A8">
            <w:pPr>
              <w:jc w:val="right"/>
            </w:pPr>
            <w:r w:rsidRPr="00A02DEC">
              <w:t>#DIV/0!</w:t>
            </w:r>
          </w:p>
        </w:tc>
      </w:tr>
      <w:tr w:rsidR="00A02DEC" w:rsidRPr="00A02DEC" w14:paraId="0D0FF6DB" w14:textId="77777777" w:rsidTr="00EF18B1">
        <w:trPr>
          <w:trHeight w:val="282"/>
          <w:jc w:val="center"/>
        </w:trPr>
        <w:tc>
          <w:tcPr>
            <w:tcW w:w="921" w:type="dxa"/>
            <w:noWrap/>
            <w:hideMark/>
          </w:tcPr>
          <w:p w14:paraId="72BA7851" w14:textId="77777777" w:rsidR="00A02DEC" w:rsidRPr="00A02DEC" w:rsidRDefault="00A02DEC" w:rsidP="00A02DEC">
            <w:pPr>
              <w:jc w:val="both"/>
            </w:pPr>
            <w:r w:rsidRPr="00A02DEC">
              <w:t> </w:t>
            </w:r>
          </w:p>
        </w:tc>
        <w:tc>
          <w:tcPr>
            <w:tcW w:w="5853" w:type="dxa"/>
            <w:noWrap/>
            <w:hideMark/>
          </w:tcPr>
          <w:p w14:paraId="76A6AA8B" w14:textId="77777777" w:rsidR="00A02DEC" w:rsidRPr="00A02DEC" w:rsidRDefault="00A02DEC" w:rsidP="00A02DEC">
            <w:pPr>
              <w:jc w:val="both"/>
            </w:pPr>
            <w:r w:rsidRPr="00A02DEC">
              <w:t xml:space="preserve">  - Sufinanciranje cijene prijevoza</w:t>
            </w:r>
          </w:p>
        </w:tc>
        <w:tc>
          <w:tcPr>
            <w:tcW w:w="1251" w:type="dxa"/>
            <w:noWrap/>
            <w:hideMark/>
          </w:tcPr>
          <w:p w14:paraId="72E97EB8" w14:textId="77777777" w:rsidR="00A02DEC" w:rsidRPr="00A02DEC" w:rsidRDefault="00A02DEC" w:rsidP="008D01A8">
            <w:pPr>
              <w:jc w:val="right"/>
            </w:pPr>
            <w:r w:rsidRPr="00A02DEC">
              <w:t>0</w:t>
            </w:r>
          </w:p>
        </w:tc>
        <w:tc>
          <w:tcPr>
            <w:tcW w:w="1251" w:type="dxa"/>
            <w:noWrap/>
            <w:hideMark/>
          </w:tcPr>
          <w:p w14:paraId="02AF4C2A" w14:textId="77777777" w:rsidR="00A02DEC" w:rsidRPr="00A02DEC" w:rsidRDefault="00A02DEC" w:rsidP="008D01A8">
            <w:pPr>
              <w:jc w:val="right"/>
            </w:pPr>
            <w:r w:rsidRPr="00A02DEC">
              <w:t>0</w:t>
            </w:r>
          </w:p>
        </w:tc>
        <w:tc>
          <w:tcPr>
            <w:tcW w:w="1706" w:type="dxa"/>
            <w:noWrap/>
            <w:hideMark/>
          </w:tcPr>
          <w:p w14:paraId="1A09895A" w14:textId="77777777" w:rsidR="00A02DEC" w:rsidRPr="00A02DEC" w:rsidRDefault="00A02DEC" w:rsidP="008D01A8">
            <w:pPr>
              <w:jc w:val="right"/>
            </w:pPr>
            <w:r w:rsidRPr="00A02DEC">
              <w:t>0.00</w:t>
            </w:r>
          </w:p>
        </w:tc>
        <w:tc>
          <w:tcPr>
            <w:tcW w:w="1016" w:type="dxa"/>
            <w:noWrap/>
            <w:hideMark/>
          </w:tcPr>
          <w:p w14:paraId="7AE70DF9" w14:textId="77777777" w:rsidR="00A02DEC" w:rsidRPr="00A02DEC" w:rsidRDefault="00A02DEC" w:rsidP="008D01A8">
            <w:pPr>
              <w:jc w:val="right"/>
            </w:pPr>
            <w:r w:rsidRPr="00A02DEC">
              <w:t>#DIV/0!</w:t>
            </w:r>
          </w:p>
        </w:tc>
      </w:tr>
      <w:tr w:rsidR="00A02DEC" w:rsidRPr="00A02DEC" w14:paraId="2C5D9392" w14:textId="77777777" w:rsidTr="00EF18B1">
        <w:trPr>
          <w:trHeight w:val="282"/>
          <w:jc w:val="center"/>
        </w:trPr>
        <w:tc>
          <w:tcPr>
            <w:tcW w:w="921" w:type="dxa"/>
            <w:noWrap/>
            <w:hideMark/>
          </w:tcPr>
          <w:p w14:paraId="387DEA87" w14:textId="77777777" w:rsidR="00A02DEC" w:rsidRPr="00A02DEC" w:rsidRDefault="00A02DEC" w:rsidP="00A02DEC">
            <w:pPr>
              <w:jc w:val="both"/>
            </w:pPr>
            <w:r w:rsidRPr="00A02DEC">
              <w:t> </w:t>
            </w:r>
          </w:p>
        </w:tc>
        <w:tc>
          <w:tcPr>
            <w:tcW w:w="5853" w:type="dxa"/>
            <w:noWrap/>
            <w:hideMark/>
          </w:tcPr>
          <w:p w14:paraId="519B1502" w14:textId="77777777" w:rsidR="00A02DEC" w:rsidRPr="00A02DEC" w:rsidRDefault="00A02DEC" w:rsidP="00A02DEC">
            <w:pPr>
              <w:jc w:val="both"/>
            </w:pPr>
            <w:r w:rsidRPr="00A02DEC">
              <w:t xml:space="preserve">  - Subvencije boravka djece u vrtiću</w:t>
            </w:r>
          </w:p>
        </w:tc>
        <w:tc>
          <w:tcPr>
            <w:tcW w:w="1251" w:type="dxa"/>
            <w:noWrap/>
            <w:hideMark/>
          </w:tcPr>
          <w:p w14:paraId="4581D102" w14:textId="77777777" w:rsidR="00A02DEC" w:rsidRPr="00A02DEC" w:rsidRDefault="00A02DEC" w:rsidP="008D01A8">
            <w:pPr>
              <w:jc w:val="right"/>
            </w:pPr>
            <w:r w:rsidRPr="00A02DEC">
              <w:t>0</w:t>
            </w:r>
          </w:p>
        </w:tc>
        <w:tc>
          <w:tcPr>
            <w:tcW w:w="1251" w:type="dxa"/>
            <w:noWrap/>
            <w:hideMark/>
          </w:tcPr>
          <w:p w14:paraId="203C070E" w14:textId="77777777" w:rsidR="00A02DEC" w:rsidRPr="00A02DEC" w:rsidRDefault="00A02DEC" w:rsidP="008D01A8">
            <w:pPr>
              <w:jc w:val="right"/>
            </w:pPr>
            <w:r w:rsidRPr="00A02DEC">
              <w:t>0</w:t>
            </w:r>
          </w:p>
        </w:tc>
        <w:tc>
          <w:tcPr>
            <w:tcW w:w="1706" w:type="dxa"/>
            <w:noWrap/>
            <w:hideMark/>
          </w:tcPr>
          <w:p w14:paraId="39E768F2" w14:textId="77777777" w:rsidR="00A02DEC" w:rsidRPr="00A02DEC" w:rsidRDefault="00A02DEC" w:rsidP="008D01A8">
            <w:pPr>
              <w:jc w:val="right"/>
            </w:pPr>
            <w:r w:rsidRPr="00A02DEC">
              <w:t>0.00</w:t>
            </w:r>
          </w:p>
        </w:tc>
        <w:tc>
          <w:tcPr>
            <w:tcW w:w="1016" w:type="dxa"/>
            <w:noWrap/>
            <w:hideMark/>
          </w:tcPr>
          <w:p w14:paraId="7DB1E2FA" w14:textId="77777777" w:rsidR="00A02DEC" w:rsidRPr="00A02DEC" w:rsidRDefault="00A02DEC" w:rsidP="008D01A8">
            <w:pPr>
              <w:jc w:val="right"/>
            </w:pPr>
            <w:r w:rsidRPr="00A02DEC">
              <w:t>#DIV/0!</w:t>
            </w:r>
          </w:p>
        </w:tc>
      </w:tr>
      <w:tr w:rsidR="00A02DEC" w:rsidRPr="00A02DEC" w14:paraId="26147839" w14:textId="77777777" w:rsidTr="00EF18B1">
        <w:trPr>
          <w:trHeight w:val="282"/>
          <w:jc w:val="center"/>
        </w:trPr>
        <w:tc>
          <w:tcPr>
            <w:tcW w:w="921" w:type="dxa"/>
            <w:noWrap/>
            <w:hideMark/>
          </w:tcPr>
          <w:p w14:paraId="1CF32088" w14:textId="77777777" w:rsidR="00A02DEC" w:rsidRPr="00A02DEC" w:rsidRDefault="00A02DEC" w:rsidP="00A02DEC">
            <w:pPr>
              <w:jc w:val="both"/>
            </w:pPr>
            <w:r w:rsidRPr="00A02DEC">
              <w:t> </w:t>
            </w:r>
          </w:p>
        </w:tc>
        <w:tc>
          <w:tcPr>
            <w:tcW w:w="5853" w:type="dxa"/>
            <w:noWrap/>
            <w:hideMark/>
          </w:tcPr>
          <w:p w14:paraId="3633C8BD" w14:textId="77777777" w:rsidR="00A02DEC" w:rsidRPr="00A02DEC" w:rsidRDefault="00A02DEC" w:rsidP="00A02DEC">
            <w:pPr>
              <w:jc w:val="both"/>
            </w:pPr>
            <w:r w:rsidRPr="00A02DEC">
              <w:t xml:space="preserve">  - Subvencije stacionara</w:t>
            </w:r>
          </w:p>
        </w:tc>
        <w:tc>
          <w:tcPr>
            <w:tcW w:w="1251" w:type="dxa"/>
            <w:noWrap/>
            <w:hideMark/>
          </w:tcPr>
          <w:p w14:paraId="7BA8D180" w14:textId="77777777" w:rsidR="00A02DEC" w:rsidRPr="00A02DEC" w:rsidRDefault="00A02DEC" w:rsidP="008D01A8">
            <w:pPr>
              <w:jc w:val="right"/>
            </w:pPr>
            <w:r w:rsidRPr="00A02DEC">
              <w:t>0</w:t>
            </w:r>
          </w:p>
        </w:tc>
        <w:tc>
          <w:tcPr>
            <w:tcW w:w="1251" w:type="dxa"/>
            <w:noWrap/>
            <w:hideMark/>
          </w:tcPr>
          <w:p w14:paraId="167A0959" w14:textId="77777777" w:rsidR="00A02DEC" w:rsidRPr="00A02DEC" w:rsidRDefault="00A02DEC" w:rsidP="008D01A8">
            <w:pPr>
              <w:jc w:val="right"/>
            </w:pPr>
            <w:r w:rsidRPr="00A02DEC">
              <w:t>0</w:t>
            </w:r>
          </w:p>
        </w:tc>
        <w:tc>
          <w:tcPr>
            <w:tcW w:w="1706" w:type="dxa"/>
            <w:noWrap/>
            <w:hideMark/>
          </w:tcPr>
          <w:p w14:paraId="62C559E5" w14:textId="77777777" w:rsidR="00A02DEC" w:rsidRPr="00A02DEC" w:rsidRDefault="00A02DEC" w:rsidP="008D01A8">
            <w:pPr>
              <w:jc w:val="right"/>
            </w:pPr>
            <w:r w:rsidRPr="00A02DEC">
              <w:t>0.00</w:t>
            </w:r>
          </w:p>
        </w:tc>
        <w:tc>
          <w:tcPr>
            <w:tcW w:w="1016" w:type="dxa"/>
            <w:noWrap/>
            <w:hideMark/>
          </w:tcPr>
          <w:p w14:paraId="481699BB" w14:textId="77777777" w:rsidR="00A02DEC" w:rsidRPr="00A02DEC" w:rsidRDefault="00A02DEC" w:rsidP="008D01A8">
            <w:pPr>
              <w:jc w:val="right"/>
            </w:pPr>
            <w:r w:rsidRPr="00A02DEC">
              <w:t>#DIV/0!</w:t>
            </w:r>
          </w:p>
        </w:tc>
      </w:tr>
      <w:tr w:rsidR="00A02DEC" w:rsidRPr="00A02DEC" w14:paraId="6618C57A" w14:textId="77777777" w:rsidTr="00EF18B1">
        <w:trPr>
          <w:trHeight w:val="282"/>
          <w:jc w:val="center"/>
        </w:trPr>
        <w:tc>
          <w:tcPr>
            <w:tcW w:w="921" w:type="dxa"/>
            <w:noWrap/>
            <w:hideMark/>
          </w:tcPr>
          <w:p w14:paraId="7A54DBA6" w14:textId="77777777" w:rsidR="00A02DEC" w:rsidRPr="00A02DEC" w:rsidRDefault="00A02DEC" w:rsidP="00A02DEC">
            <w:pPr>
              <w:jc w:val="both"/>
            </w:pPr>
            <w:r w:rsidRPr="00A02DEC">
              <w:t> </w:t>
            </w:r>
          </w:p>
        </w:tc>
        <w:tc>
          <w:tcPr>
            <w:tcW w:w="5853" w:type="dxa"/>
            <w:noWrap/>
            <w:hideMark/>
          </w:tcPr>
          <w:p w14:paraId="247B714F" w14:textId="77777777" w:rsidR="00A02DEC" w:rsidRPr="00A02DEC" w:rsidRDefault="00A02DEC" w:rsidP="00A02DEC">
            <w:pPr>
              <w:jc w:val="both"/>
            </w:pPr>
            <w:r w:rsidRPr="00A02DEC">
              <w:t xml:space="preserve">  - Darovi djeci predškolskog uzrasta</w:t>
            </w:r>
          </w:p>
        </w:tc>
        <w:tc>
          <w:tcPr>
            <w:tcW w:w="1251" w:type="dxa"/>
            <w:noWrap/>
            <w:hideMark/>
          </w:tcPr>
          <w:p w14:paraId="2EB69CDF" w14:textId="77777777" w:rsidR="00A02DEC" w:rsidRPr="00A02DEC" w:rsidRDefault="00A02DEC" w:rsidP="008D01A8">
            <w:pPr>
              <w:jc w:val="right"/>
            </w:pPr>
            <w:r w:rsidRPr="00A02DEC">
              <w:t>0</w:t>
            </w:r>
          </w:p>
        </w:tc>
        <w:tc>
          <w:tcPr>
            <w:tcW w:w="1251" w:type="dxa"/>
            <w:noWrap/>
            <w:hideMark/>
          </w:tcPr>
          <w:p w14:paraId="2EACE131" w14:textId="77777777" w:rsidR="00A02DEC" w:rsidRPr="00A02DEC" w:rsidRDefault="00A02DEC" w:rsidP="008D01A8">
            <w:pPr>
              <w:jc w:val="right"/>
            </w:pPr>
            <w:r w:rsidRPr="00A02DEC">
              <w:t>0</w:t>
            </w:r>
          </w:p>
        </w:tc>
        <w:tc>
          <w:tcPr>
            <w:tcW w:w="1706" w:type="dxa"/>
            <w:noWrap/>
            <w:hideMark/>
          </w:tcPr>
          <w:p w14:paraId="3947E7E6" w14:textId="77777777" w:rsidR="00A02DEC" w:rsidRPr="00A02DEC" w:rsidRDefault="00A02DEC" w:rsidP="008D01A8">
            <w:pPr>
              <w:jc w:val="right"/>
            </w:pPr>
            <w:r w:rsidRPr="00A02DEC">
              <w:t>0.00</w:t>
            </w:r>
          </w:p>
        </w:tc>
        <w:tc>
          <w:tcPr>
            <w:tcW w:w="1016" w:type="dxa"/>
            <w:noWrap/>
            <w:hideMark/>
          </w:tcPr>
          <w:p w14:paraId="169826E4" w14:textId="77777777" w:rsidR="00A02DEC" w:rsidRPr="00A02DEC" w:rsidRDefault="00A02DEC" w:rsidP="008D01A8">
            <w:pPr>
              <w:jc w:val="right"/>
            </w:pPr>
            <w:r w:rsidRPr="00A02DEC">
              <w:t>#DIV/0!</w:t>
            </w:r>
          </w:p>
        </w:tc>
      </w:tr>
      <w:tr w:rsidR="00A02DEC" w:rsidRPr="00A02DEC" w14:paraId="00B5580C" w14:textId="77777777" w:rsidTr="00EF18B1">
        <w:trPr>
          <w:trHeight w:val="282"/>
          <w:jc w:val="center"/>
        </w:trPr>
        <w:tc>
          <w:tcPr>
            <w:tcW w:w="921" w:type="dxa"/>
            <w:noWrap/>
            <w:hideMark/>
          </w:tcPr>
          <w:p w14:paraId="5F5CD28D" w14:textId="77777777" w:rsidR="00A02DEC" w:rsidRPr="00A02DEC" w:rsidRDefault="00A02DEC" w:rsidP="00A02DEC">
            <w:pPr>
              <w:jc w:val="both"/>
            </w:pPr>
            <w:r w:rsidRPr="00A02DEC">
              <w:t> </w:t>
            </w:r>
          </w:p>
        </w:tc>
        <w:tc>
          <w:tcPr>
            <w:tcW w:w="5853" w:type="dxa"/>
            <w:noWrap/>
            <w:hideMark/>
          </w:tcPr>
          <w:p w14:paraId="07066762" w14:textId="77777777" w:rsidR="00A02DEC" w:rsidRPr="00A02DEC" w:rsidRDefault="00A02DEC" w:rsidP="00A02DEC">
            <w:pPr>
              <w:jc w:val="both"/>
            </w:pPr>
            <w:r w:rsidRPr="00A02DEC">
              <w:t xml:space="preserve">  - Ostale naknade u naravi</w:t>
            </w:r>
          </w:p>
        </w:tc>
        <w:tc>
          <w:tcPr>
            <w:tcW w:w="1251" w:type="dxa"/>
            <w:noWrap/>
            <w:hideMark/>
          </w:tcPr>
          <w:p w14:paraId="1BB8CD41" w14:textId="77777777" w:rsidR="00A02DEC" w:rsidRPr="00A02DEC" w:rsidRDefault="00A02DEC" w:rsidP="008D01A8">
            <w:pPr>
              <w:jc w:val="right"/>
            </w:pPr>
            <w:r w:rsidRPr="00A02DEC">
              <w:t>0</w:t>
            </w:r>
          </w:p>
        </w:tc>
        <w:tc>
          <w:tcPr>
            <w:tcW w:w="1251" w:type="dxa"/>
            <w:noWrap/>
            <w:hideMark/>
          </w:tcPr>
          <w:p w14:paraId="1BA7085D" w14:textId="77777777" w:rsidR="00A02DEC" w:rsidRPr="00A02DEC" w:rsidRDefault="00A02DEC" w:rsidP="008D01A8">
            <w:pPr>
              <w:jc w:val="right"/>
            </w:pPr>
            <w:r w:rsidRPr="00A02DEC">
              <w:t>0</w:t>
            </w:r>
          </w:p>
        </w:tc>
        <w:tc>
          <w:tcPr>
            <w:tcW w:w="1706" w:type="dxa"/>
            <w:noWrap/>
            <w:hideMark/>
          </w:tcPr>
          <w:p w14:paraId="71F891C7" w14:textId="77777777" w:rsidR="00A02DEC" w:rsidRPr="00A02DEC" w:rsidRDefault="00A02DEC" w:rsidP="008D01A8">
            <w:pPr>
              <w:jc w:val="right"/>
            </w:pPr>
            <w:r w:rsidRPr="00A02DEC">
              <w:t>32,874.46</w:t>
            </w:r>
          </w:p>
        </w:tc>
        <w:tc>
          <w:tcPr>
            <w:tcW w:w="1016" w:type="dxa"/>
            <w:noWrap/>
            <w:hideMark/>
          </w:tcPr>
          <w:p w14:paraId="67FD6FC2" w14:textId="77777777" w:rsidR="00A02DEC" w:rsidRPr="00A02DEC" w:rsidRDefault="00A02DEC" w:rsidP="008D01A8">
            <w:pPr>
              <w:jc w:val="right"/>
            </w:pPr>
            <w:r w:rsidRPr="00A02DEC">
              <w:t>#DIV/0!</w:t>
            </w:r>
          </w:p>
        </w:tc>
      </w:tr>
      <w:tr w:rsidR="00A02DEC" w:rsidRPr="00A02DEC" w14:paraId="1368A927" w14:textId="77777777" w:rsidTr="00EF18B1">
        <w:trPr>
          <w:trHeight w:val="522"/>
          <w:jc w:val="center"/>
        </w:trPr>
        <w:tc>
          <w:tcPr>
            <w:tcW w:w="6774" w:type="dxa"/>
            <w:gridSpan w:val="2"/>
            <w:noWrap/>
            <w:hideMark/>
          </w:tcPr>
          <w:p w14:paraId="47FF6D6C" w14:textId="77777777" w:rsidR="00A02DEC" w:rsidRPr="00A02DEC" w:rsidRDefault="00A02DEC" w:rsidP="00A02DEC">
            <w:pPr>
              <w:jc w:val="both"/>
              <w:rPr>
                <w:b/>
                <w:bCs/>
              </w:rPr>
            </w:pPr>
            <w:r w:rsidRPr="00A02DEC">
              <w:rPr>
                <w:b/>
                <w:bCs/>
              </w:rPr>
              <w:t xml:space="preserve"> Aktivnost A1023 02:  Pomoći Gradu Vukovaru za stipendije</w:t>
            </w:r>
          </w:p>
        </w:tc>
        <w:tc>
          <w:tcPr>
            <w:tcW w:w="1251" w:type="dxa"/>
            <w:noWrap/>
            <w:hideMark/>
          </w:tcPr>
          <w:p w14:paraId="2D159065" w14:textId="77777777" w:rsidR="00A02DEC" w:rsidRPr="00A02DEC" w:rsidRDefault="00A02DEC" w:rsidP="008D01A8">
            <w:pPr>
              <w:jc w:val="right"/>
              <w:rPr>
                <w:b/>
                <w:bCs/>
              </w:rPr>
            </w:pPr>
            <w:r w:rsidRPr="00A02DEC">
              <w:rPr>
                <w:b/>
                <w:bCs/>
              </w:rPr>
              <w:t>40,000</w:t>
            </w:r>
          </w:p>
        </w:tc>
        <w:tc>
          <w:tcPr>
            <w:tcW w:w="1251" w:type="dxa"/>
            <w:noWrap/>
            <w:hideMark/>
          </w:tcPr>
          <w:p w14:paraId="2F512E8F" w14:textId="77777777" w:rsidR="00A02DEC" w:rsidRPr="00A02DEC" w:rsidRDefault="00A02DEC" w:rsidP="008D01A8">
            <w:pPr>
              <w:jc w:val="right"/>
              <w:rPr>
                <w:b/>
                <w:bCs/>
              </w:rPr>
            </w:pPr>
            <w:r w:rsidRPr="00A02DEC">
              <w:rPr>
                <w:b/>
                <w:bCs/>
              </w:rPr>
              <w:t>40,000</w:t>
            </w:r>
          </w:p>
        </w:tc>
        <w:tc>
          <w:tcPr>
            <w:tcW w:w="1706" w:type="dxa"/>
            <w:noWrap/>
            <w:hideMark/>
          </w:tcPr>
          <w:p w14:paraId="587402CF" w14:textId="77777777" w:rsidR="00A02DEC" w:rsidRPr="00A02DEC" w:rsidRDefault="00A02DEC" w:rsidP="008D01A8">
            <w:pPr>
              <w:jc w:val="right"/>
              <w:rPr>
                <w:b/>
                <w:bCs/>
              </w:rPr>
            </w:pPr>
            <w:r w:rsidRPr="00A02DEC">
              <w:rPr>
                <w:b/>
                <w:bCs/>
              </w:rPr>
              <w:t>40,000.00</w:t>
            </w:r>
          </w:p>
        </w:tc>
        <w:tc>
          <w:tcPr>
            <w:tcW w:w="1016" w:type="dxa"/>
            <w:noWrap/>
            <w:hideMark/>
          </w:tcPr>
          <w:p w14:paraId="759C9763" w14:textId="77777777" w:rsidR="00A02DEC" w:rsidRPr="00A02DEC" w:rsidRDefault="00A02DEC" w:rsidP="008D01A8">
            <w:pPr>
              <w:jc w:val="right"/>
            </w:pPr>
            <w:r w:rsidRPr="00A02DEC">
              <w:t>100.00</w:t>
            </w:r>
          </w:p>
        </w:tc>
      </w:tr>
      <w:tr w:rsidR="00A02DEC" w:rsidRPr="00A02DEC" w14:paraId="7EA9F4EA" w14:textId="77777777" w:rsidTr="00EF18B1">
        <w:trPr>
          <w:trHeight w:val="522"/>
          <w:jc w:val="center"/>
        </w:trPr>
        <w:tc>
          <w:tcPr>
            <w:tcW w:w="6774" w:type="dxa"/>
            <w:gridSpan w:val="2"/>
            <w:noWrap/>
            <w:hideMark/>
          </w:tcPr>
          <w:p w14:paraId="312DFE22" w14:textId="77777777" w:rsidR="00A02DEC" w:rsidRPr="00A02DEC" w:rsidRDefault="00A02DEC" w:rsidP="00A02DEC">
            <w:pPr>
              <w:jc w:val="both"/>
              <w:rPr>
                <w:b/>
                <w:bCs/>
              </w:rPr>
            </w:pPr>
            <w:r w:rsidRPr="00A02DEC">
              <w:rPr>
                <w:b/>
                <w:bCs/>
              </w:rPr>
              <w:t xml:space="preserve"> Ukupni izvori Aktivnost A1023 02</w:t>
            </w:r>
          </w:p>
        </w:tc>
        <w:tc>
          <w:tcPr>
            <w:tcW w:w="1251" w:type="dxa"/>
            <w:noWrap/>
            <w:hideMark/>
          </w:tcPr>
          <w:p w14:paraId="4C7B2456" w14:textId="77777777" w:rsidR="00A02DEC" w:rsidRPr="00A02DEC" w:rsidRDefault="00A02DEC" w:rsidP="008D01A8">
            <w:pPr>
              <w:jc w:val="right"/>
              <w:rPr>
                <w:b/>
                <w:bCs/>
              </w:rPr>
            </w:pPr>
            <w:r w:rsidRPr="00A02DEC">
              <w:rPr>
                <w:b/>
                <w:bCs/>
              </w:rPr>
              <w:t>40,000</w:t>
            </w:r>
          </w:p>
        </w:tc>
        <w:tc>
          <w:tcPr>
            <w:tcW w:w="1251" w:type="dxa"/>
            <w:noWrap/>
            <w:hideMark/>
          </w:tcPr>
          <w:p w14:paraId="2B2DC3BF" w14:textId="77777777" w:rsidR="00A02DEC" w:rsidRPr="00A02DEC" w:rsidRDefault="00A02DEC" w:rsidP="008D01A8">
            <w:pPr>
              <w:jc w:val="right"/>
              <w:rPr>
                <w:b/>
                <w:bCs/>
              </w:rPr>
            </w:pPr>
            <w:r w:rsidRPr="00A02DEC">
              <w:rPr>
                <w:b/>
                <w:bCs/>
              </w:rPr>
              <w:t>40,000</w:t>
            </w:r>
          </w:p>
        </w:tc>
        <w:tc>
          <w:tcPr>
            <w:tcW w:w="1706" w:type="dxa"/>
            <w:noWrap/>
            <w:hideMark/>
          </w:tcPr>
          <w:p w14:paraId="15BB3B53" w14:textId="77777777" w:rsidR="00A02DEC" w:rsidRPr="00A02DEC" w:rsidRDefault="00A02DEC" w:rsidP="008D01A8">
            <w:pPr>
              <w:jc w:val="right"/>
              <w:rPr>
                <w:b/>
                <w:bCs/>
              </w:rPr>
            </w:pPr>
            <w:r w:rsidRPr="00A02DEC">
              <w:rPr>
                <w:b/>
                <w:bCs/>
              </w:rPr>
              <w:t>40,000.00</w:t>
            </w:r>
          </w:p>
        </w:tc>
        <w:tc>
          <w:tcPr>
            <w:tcW w:w="1016" w:type="dxa"/>
            <w:noWrap/>
            <w:hideMark/>
          </w:tcPr>
          <w:p w14:paraId="4ADF96D3" w14:textId="77777777" w:rsidR="00A02DEC" w:rsidRPr="00A02DEC" w:rsidRDefault="00A02DEC" w:rsidP="008D01A8">
            <w:pPr>
              <w:jc w:val="right"/>
            </w:pPr>
            <w:r w:rsidRPr="00A02DEC">
              <w:t>100.00</w:t>
            </w:r>
          </w:p>
        </w:tc>
      </w:tr>
      <w:tr w:rsidR="00A02DEC" w:rsidRPr="00A02DEC" w14:paraId="08158EAE" w14:textId="77777777" w:rsidTr="00EF18B1">
        <w:trPr>
          <w:trHeight w:val="360"/>
          <w:jc w:val="center"/>
        </w:trPr>
        <w:tc>
          <w:tcPr>
            <w:tcW w:w="6774" w:type="dxa"/>
            <w:gridSpan w:val="2"/>
            <w:noWrap/>
            <w:hideMark/>
          </w:tcPr>
          <w:p w14:paraId="5925B429" w14:textId="77777777" w:rsidR="00A02DEC" w:rsidRPr="00A02DEC" w:rsidRDefault="00A02DEC" w:rsidP="00A02DEC">
            <w:pPr>
              <w:jc w:val="both"/>
            </w:pPr>
            <w:r w:rsidRPr="00A02DEC">
              <w:t xml:space="preserve"> Izvor 11 (opći prihodi i primici)</w:t>
            </w:r>
          </w:p>
        </w:tc>
        <w:tc>
          <w:tcPr>
            <w:tcW w:w="1251" w:type="dxa"/>
            <w:noWrap/>
            <w:hideMark/>
          </w:tcPr>
          <w:p w14:paraId="167D6C2D" w14:textId="77777777" w:rsidR="00A02DEC" w:rsidRPr="00A02DEC" w:rsidRDefault="00A02DEC" w:rsidP="008D01A8">
            <w:pPr>
              <w:jc w:val="right"/>
            </w:pPr>
            <w:r w:rsidRPr="00A02DEC">
              <w:t>40,000</w:t>
            </w:r>
          </w:p>
        </w:tc>
        <w:tc>
          <w:tcPr>
            <w:tcW w:w="1251" w:type="dxa"/>
            <w:noWrap/>
            <w:hideMark/>
          </w:tcPr>
          <w:p w14:paraId="64ABC7AC" w14:textId="77777777" w:rsidR="00A02DEC" w:rsidRPr="00A02DEC" w:rsidRDefault="00A02DEC" w:rsidP="008D01A8">
            <w:pPr>
              <w:jc w:val="right"/>
            </w:pPr>
            <w:r w:rsidRPr="00A02DEC">
              <w:t>40,000</w:t>
            </w:r>
          </w:p>
        </w:tc>
        <w:tc>
          <w:tcPr>
            <w:tcW w:w="1706" w:type="dxa"/>
            <w:noWrap/>
            <w:hideMark/>
          </w:tcPr>
          <w:p w14:paraId="2D17FCB5" w14:textId="77777777" w:rsidR="00A02DEC" w:rsidRPr="00A02DEC" w:rsidRDefault="00A02DEC" w:rsidP="008D01A8">
            <w:pPr>
              <w:jc w:val="right"/>
            </w:pPr>
            <w:r w:rsidRPr="00A02DEC">
              <w:t>40,000.00</w:t>
            </w:r>
          </w:p>
        </w:tc>
        <w:tc>
          <w:tcPr>
            <w:tcW w:w="1016" w:type="dxa"/>
            <w:noWrap/>
            <w:hideMark/>
          </w:tcPr>
          <w:p w14:paraId="0C4682D3" w14:textId="77777777" w:rsidR="00A02DEC" w:rsidRPr="00A02DEC" w:rsidRDefault="00A02DEC" w:rsidP="008D01A8">
            <w:pPr>
              <w:jc w:val="right"/>
            </w:pPr>
            <w:r w:rsidRPr="00A02DEC">
              <w:t>100.00</w:t>
            </w:r>
          </w:p>
        </w:tc>
      </w:tr>
      <w:tr w:rsidR="00A02DEC" w:rsidRPr="00A02DEC" w14:paraId="463BE0A7" w14:textId="77777777" w:rsidTr="00EF18B1">
        <w:trPr>
          <w:trHeight w:val="360"/>
          <w:jc w:val="center"/>
        </w:trPr>
        <w:tc>
          <w:tcPr>
            <w:tcW w:w="6774" w:type="dxa"/>
            <w:gridSpan w:val="2"/>
            <w:noWrap/>
            <w:hideMark/>
          </w:tcPr>
          <w:p w14:paraId="3E0F5B43" w14:textId="77777777" w:rsidR="00A02DEC" w:rsidRPr="00A02DEC" w:rsidRDefault="00A02DEC" w:rsidP="00A02DEC">
            <w:pPr>
              <w:jc w:val="both"/>
            </w:pPr>
            <w:r w:rsidRPr="00A02DEC">
              <w:t xml:space="preserve"> Izvor 31 (vlastiti prihodi)</w:t>
            </w:r>
          </w:p>
        </w:tc>
        <w:tc>
          <w:tcPr>
            <w:tcW w:w="1251" w:type="dxa"/>
            <w:noWrap/>
            <w:hideMark/>
          </w:tcPr>
          <w:p w14:paraId="6E2D0010" w14:textId="77777777" w:rsidR="00A02DEC" w:rsidRPr="00A02DEC" w:rsidRDefault="00A02DEC" w:rsidP="008D01A8">
            <w:pPr>
              <w:jc w:val="right"/>
            </w:pPr>
            <w:r w:rsidRPr="00A02DEC">
              <w:t>0</w:t>
            </w:r>
          </w:p>
        </w:tc>
        <w:tc>
          <w:tcPr>
            <w:tcW w:w="1251" w:type="dxa"/>
            <w:noWrap/>
            <w:hideMark/>
          </w:tcPr>
          <w:p w14:paraId="4F686723" w14:textId="77777777" w:rsidR="00A02DEC" w:rsidRPr="00A02DEC" w:rsidRDefault="00A02DEC" w:rsidP="008D01A8">
            <w:pPr>
              <w:jc w:val="right"/>
            </w:pPr>
            <w:r w:rsidRPr="00A02DEC">
              <w:t>0</w:t>
            </w:r>
          </w:p>
        </w:tc>
        <w:tc>
          <w:tcPr>
            <w:tcW w:w="1706" w:type="dxa"/>
            <w:noWrap/>
            <w:hideMark/>
          </w:tcPr>
          <w:p w14:paraId="73499755" w14:textId="77777777" w:rsidR="00A02DEC" w:rsidRPr="00A02DEC" w:rsidRDefault="00A02DEC" w:rsidP="008D01A8">
            <w:pPr>
              <w:jc w:val="right"/>
            </w:pPr>
            <w:r w:rsidRPr="00A02DEC">
              <w:t>0.00</w:t>
            </w:r>
          </w:p>
        </w:tc>
        <w:tc>
          <w:tcPr>
            <w:tcW w:w="1016" w:type="dxa"/>
            <w:noWrap/>
            <w:hideMark/>
          </w:tcPr>
          <w:p w14:paraId="693F8E1D" w14:textId="77777777" w:rsidR="00A02DEC" w:rsidRPr="00A02DEC" w:rsidRDefault="00A02DEC" w:rsidP="008D01A8">
            <w:pPr>
              <w:jc w:val="right"/>
            </w:pPr>
            <w:r w:rsidRPr="00A02DEC">
              <w:t>#DIV/0!</w:t>
            </w:r>
          </w:p>
        </w:tc>
      </w:tr>
      <w:tr w:rsidR="00A02DEC" w:rsidRPr="00A02DEC" w14:paraId="390BC819" w14:textId="77777777" w:rsidTr="00EF18B1">
        <w:trPr>
          <w:trHeight w:val="360"/>
          <w:jc w:val="center"/>
        </w:trPr>
        <w:tc>
          <w:tcPr>
            <w:tcW w:w="6774" w:type="dxa"/>
            <w:gridSpan w:val="2"/>
            <w:noWrap/>
            <w:hideMark/>
          </w:tcPr>
          <w:p w14:paraId="022632A6" w14:textId="77777777" w:rsidR="00A02DEC" w:rsidRPr="00A02DEC" w:rsidRDefault="00A02DEC" w:rsidP="00A02DEC">
            <w:pPr>
              <w:jc w:val="both"/>
            </w:pPr>
            <w:r w:rsidRPr="00A02DEC">
              <w:t xml:space="preserve"> Izvor 4A (prihodi za posebne namjene)</w:t>
            </w:r>
          </w:p>
        </w:tc>
        <w:tc>
          <w:tcPr>
            <w:tcW w:w="1251" w:type="dxa"/>
            <w:noWrap/>
            <w:hideMark/>
          </w:tcPr>
          <w:p w14:paraId="0E71C4D4" w14:textId="77777777" w:rsidR="00A02DEC" w:rsidRPr="00A02DEC" w:rsidRDefault="00A02DEC" w:rsidP="008D01A8">
            <w:pPr>
              <w:jc w:val="right"/>
            </w:pPr>
            <w:r w:rsidRPr="00A02DEC">
              <w:t>0</w:t>
            </w:r>
          </w:p>
        </w:tc>
        <w:tc>
          <w:tcPr>
            <w:tcW w:w="1251" w:type="dxa"/>
            <w:noWrap/>
            <w:hideMark/>
          </w:tcPr>
          <w:p w14:paraId="3D98A72D" w14:textId="77777777" w:rsidR="00A02DEC" w:rsidRPr="00A02DEC" w:rsidRDefault="00A02DEC" w:rsidP="008D01A8">
            <w:pPr>
              <w:jc w:val="right"/>
            </w:pPr>
            <w:r w:rsidRPr="00A02DEC">
              <w:t>0</w:t>
            </w:r>
          </w:p>
        </w:tc>
        <w:tc>
          <w:tcPr>
            <w:tcW w:w="1706" w:type="dxa"/>
            <w:noWrap/>
            <w:hideMark/>
          </w:tcPr>
          <w:p w14:paraId="24522FA2" w14:textId="77777777" w:rsidR="00A02DEC" w:rsidRPr="00A02DEC" w:rsidRDefault="00A02DEC" w:rsidP="008D01A8">
            <w:pPr>
              <w:jc w:val="right"/>
            </w:pPr>
            <w:r w:rsidRPr="00A02DEC">
              <w:t>0.00</w:t>
            </w:r>
          </w:p>
        </w:tc>
        <w:tc>
          <w:tcPr>
            <w:tcW w:w="1016" w:type="dxa"/>
            <w:noWrap/>
            <w:hideMark/>
          </w:tcPr>
          <w:p w14:paraId="7FFA1BDC" w14:textId="77777777" w:rsidR="00A02DEC" w:rsidRPr="00A02DEC" w:rsidRDefault="00A02DEC" w:rsidP="008D01A8">
            <w:pPr>
              <w:jc w:val="right"/>
            </w:pPr>
            <w:r w:rsidRPr="00A02DEC">
              <w:t>#DIV/0!</w:t>
            </w:r>
          </w:p>
        </w:tc>
      </w:tr>
      <w:tr w:rsidR="00A02DEC" w:rsidRPr="00A02DEC" w14:paraId="03713C62" w14:textId="77777777" w:rsidTr="00EF18B1">
        <w:trPr>
          <w:trHeight w:val="360"/>
          <w:jc w:val="center"/>
        </w:trPr>
        <w:tc>
          <w:tcPr>
            <w:tcW w:w="6774" w:type="dxa"/>
            <w:gridSpan w:val="2"/>
            <w:noWrap/>
            <w:hideMark/>
          </w:tcPr>
          <w:p w14:paraId="1408469E" w14:textId="77777777" w:rsidR="00A02DEC" w:rsidRPr="00A02DEC" w:rsidRDefault="00A02DEC" w:rsidP="00A02DEC">
            <w:pPr>
              <w:jc w:val="both"/>
            </w:pPr>
            <w:r w:rsidRPr="00A02DEC">
              <w:t xml:space="preserve"> Izvor 51 (pomoći)</w:t>
            </w:r>
          </w:p>
        </w:tc>
        <w:tc>
          <w:tcPr>
            <w:tcW w:w="1251" w:type="dxa"/>
            <w:noWrap/>
            <w:hideMark/>
          </w:tcPr>
          <w:p w14:paraId="1C89E594" w14:textId="77777777" w:rsidR="00A02DEC" w:rsidRPr="00A02DEC" w:rsidRDefault="00A02DEC" w:rsidP="008D01A8">
            <w:pPr>
              <w:jc w:val="right"/>
            </w:pPr>
            <w:r w:rsidRPr="00A02DEC">
              <w:t>0</w:t>
            </w:r>
          </w:p>
        </w:tc>
        <w:tc>
          <w:tcPr>
            <w:tcW w:w="1251" w:type="dxa"/>
            <w:noWrap/>
            <w:hideMark/>
          </w:tcPr>
          <w:p w14:paraId="713931DC" w14:textId="77777777" w:rsidR="00A02DEC" w:rsidRPr="00A02DEC" w:rsidRDefault="00A02DEC" w:rsidP="008D01A8">
            <w:pPr>
              <w:jc w:val="right"/>
            </w:pPr>
            <w:r w:rsidRPr="00A02DEC">
              <w:t>0</w:t>
            </w:r>
          </w:p>
        </w:tc>
        <w:tc>
          <w:tcPr>
            <w:tcW w:w="1706" w:type="dxa"/>
            <w:noWrap/>
            <w:hideMark/>
          </w:tcPr>
          <w:p w14:paraId="3A3AAF9F" w14:textId="77777777" w:rsidR="00A02DEC" w:rsidRPr="00A02DEC" w:rsidRDefault="00A02DEC" w:rsidP="008D01A8">
            <w:pPr>
              <w:jc w:val="right"/>
            </w:pPr>
            <w:r w:rsidRPr="00A02DEC">
              <w:t>0.00</w:t>
            </w:r>
          </w:p>
        </w:tc>
        <w:tc>
          <w:tcPr>
            <w:tcW w:w="1016" w:type="dxa"/>
            <w:noWrap/>
            <w:hideMark/>
          </w:tcPr>
          <w:p w14:paraId="78703369" w14:textId="77777777" w:rsidR="00A02DEC" w:rsidRPr="00A02DEC" w:rsidRDefault="00A02DEC" w:rsidP="008D01A8">
            <w:pPr>
              <w:jc w:val="right"/>
            </w:pPr>
            <w:r w:rsidRPr="00A02DEC">
              <w:t>#DIV/0!</w:t>
            </w:r>
          </w:p>
        </w:tc>
      </w:tr>
      <w:tr w:rsidR="00A02DEC" w:rsidRPr="00A02DEC" w14:paraId="4C1AA363" w14:textId="77777777" w:rsidTr="00EF18B1">
        <w:trPr>
          <w:trHeight w:val="360"/>
          <w:jc w:val="center"/>
        </w:trPr>
        <w:tc>
          <w:tcPr>
            <w:tcW w:w="6774" w:type="dxa"/>
            <w:gridSpan w:val="2"/>
            <w:noWrap/>
            <w:hideMark/>
          </w:tcPr>
          <w:p w14:paraId="2A262B2F" w14:textId="77777777" w:rsidR="00A02DEC" w:rsidRPr="00A02DEC" w:rsidRDefault="00A02DEC" w:rsidP="00A02DEC">
            <w:pPr>
              <w:jc w:val="both"/>
            </w:pPr>
            <w:r w:rsidRPr="00A02DEC">
              <w:t xml:space="preserve"> Izvor 61 (donacije)</w:t>
            </w:r>
          </w:p>
        </w:tc>
        <w:tc>
          <w:tcPr>
            <w:tcW w:w="1251" w:type="dxa"/>
            <w:noWrap/>
            <w:hideMark/>
          </w:tcPr>
          <w:p w14:paraId="15536AAA" w14:textId="77777777" w:rsidR="00A02DEC" w:rsidRPr="00A02DEC" w:rsidRDefault="00A02DEC" w:rsidP="008D01A8">
            <w:pPr>
              <w:jc w:val="right"/>
            </w:pPr>
            <w:r w:rsidRPr="00A02DEC">
              <w:t>0</w:t>
            </w:r>
          </w:p>
        </w:tc>
        <w:tc>
          <w:tcPr>
            <w:tcW w:w="1251" w:type="dxa"/>
            <w:noWrap/>
            <w:hideMark/>
          </w:tcPr>
          <w:p w14:paraId="3C2FC543" w14:textId="77777777" w:rsidR="00A02DEC" w:rsidRPr="00A02DEC" w:rsidRDefault="00A02DEC" w:rsidP="008D01A8">
            <w:pPr>
              <w:jc w:val="right"/>
            </w:pPr>
            <w:r w:rsidRPr="00A02DEC">
              <w:t>0</w:t>
            </w:r>
          </w:p>
        </w:tc>
        <w:tc>
          <w:tcPr>
            <w:tcW w:w="1706" w:type="dxa"/>
            <w:noWrap/>
            <w:hideMark/>
          </w:tcPr>
          <w:p w14:paraId="0FAF7C73" w14:textId="77777777" w:rsidR="00A02DEC" w:rsidRPr="00A02DEC" w:rsidRDefault="00A02DEC" w:rsidP="008D01A8">
            <w:pPr>
              <w:jc w:val="right"/>
            </w:pPr>
            <w:r w:rsidRPr="00A02DEC">
              <w:t>0.00</w:t>
            </w:r>
          </w:p>
        </w:tc>
        <w:tc>
          <w:tcPr>
            <w:tcW w:w="1016" w:type="dxa"/>
            <w:noWrap/>
            <w:hideMark/>
          </w:tcPr>
          <w:p w14:paraId="5A460AD6" w14:textId="77777777" w:rsidR="00A02DEC" w:rsidRPr="00A02DEC" w:rsidRDefault="00A02DEC" w:rsidP="008D01A8">
            <w:pPr>
              <w:jc w:val="right"/>
            </w:pPr>
            <w:r w:rsidRPr="00A02DEC">
              <w:t>#DIV/0!</w:t>
            </w:r>
          </w:p>
        </w:tc>
      </w:tr>
      <w:tr w:rsidR="00A02DEC" w:rsidRPr="00A02DEC" w14:paraId="6079188F" w14:textId="77777777" w:rsidTr="00EF18B1">
        <w:trPr>
          <w:trHeight w:val="360"/>
          <w:jc w:val="center"/>
        </w:trPr>
        <w:tc>
          <w:tcPr>
            <w:tcW w:w="6774" w:type="dxa"/>
            <w:gridSpan w:val="2"/>
            <w:noWrap/>
            <w:hideMark/>
          </w:tcPr>
          <w:p w14:paraId="34FAD92B" w14:textId="77777777" w:rsidR="00A02DEC" w:rsidRPr="00A02DEC" w:rsidRDefault="00A02DEC" w:rsidP="00A02DEC">
            <w:pPr>
              <w:jc w:val="both"/>
            </w:pPr>
            <w:r w:rsidRPr="00A02DEC">
              <w:t xml:space="preserve"> Izvor 71 (prihodi od nefinanc.imovine)</w:t>
            </w:r>
          </w:p>
        </w:tc>
        <w:tc>
          <w:tcPr>
            <w:tcW w:w="1251" w:type="dxa"/>
            <w:noWrap/>
            <w:hideMark/>
          </w:tcPr>
          <w:p w14:paraId="166A160C" w14:textId="77777777" w:rsidR="00A02DEC" w:rsidRPr="00A02DEC" w:rsidRDefault="00A02DEC" w:rsidP="008D01A8">
            <w:pPr>
              <w:jc w:val="right"/>
            </w:pPr>
            <w:r w:rsidRPr="00A02DEC">
              <w:t>0</w:t>
            </w:r>
          </w:p>
        </w:tc>
        <w:tc>
          <w:tcPr>
            <w:tcW w:w="1251" w:type="dxa"/>
            <w:noWrap/>
            <w:hideMark/>
          </w:tcPr>
          <w:p w14:paraId="7EDC9283" w14:textId="77777777" w:rsidR="00A02DEC" w:rsidRPr="00A02DEC" w:rsidRDefault="00A02DEC" w:rsidP="008D01A8">
            <w:pPr>
              <w:jc w:val="right"/>
            </w:pPr>
            <w:r w:rsidRPr="00A02DEC">
              <w:t>0</w:t>
            </w:r>
          </w:p>
        </w:tc>
        <w:tc>
          <w:tcPr>
            <w:tcW w:w="1706" w:type="dxa"/>
            <w:noWrap/>
            <w:hideMark/>
          </w:tcPr>
          <w:p w14:paraId="6EEDA8B8" w14:textId="77777777" w:rsidR="00A02DEC" w:rsidRPr="00A02DEC" w:rsidRDefault="00A02DEC" w:rsidP="008D01A8">
            <w:pPr>
              <w:jc w:val="right"/>
            </w:pPr>
            <w:r w:rsidRPr="00A02DEC">
              <w:t>0.00</w:t>
            </w:r>
          </w:p>
        </w:tc>
        <w:tc>
          <w:tcPr>
            <w:tcW w:w="1016" w:type="dxa"/>
            <w:noWrap/>
            <w:hideMark/>
          </w:tcPr>
          <w:p w14:paraId="2E6E81DF" w14:textId="77777777" w:rsidR="00A02DEC" w:rsidRPr="00A02DEC" w:rsidRDefault="00A02DEC" w:rsidP="008D01A8">
            <w:pPr>
              <w:jc w:val="right"/>
            </w:pPr>
            <w:r w:rsidRPr="00A02DEC">
              <w:t>#DIV/0!</w:t>
            </w:r>
          </w:p>
        </w:tc>
      </w:tr>
      <w:tr w:rsidR="00A02DEC" w:rsidRPr="00A02DEC" w14:paraId="20BA8ED4" w14:textId="77777777" w:rsidTr="00EF18B1">
        <w:trPr>
          <w:trHeight w:val="420"/>
          <w:jc w:val="center"/>
        </w:trPr>
        <w:tc>
          <w:tcPr>
            <w:tcW w:w="921" w:type="dxa"/>
            <w:noWrap/>
            <w:hideMark/>
          </w:tcPr>
          <w:p w14:paraId="20B009E8" w14:textId="77777777" w:rsidR="00A02DEC" w:rsidRPr="00A02DEC" w:rsidRDefault="00A02DEC" w:rsidP="00A02DEC">
            <w:pPr>
              <w:jc w:val="both"/>
            </w:pPr>
            <w:r w:rsidRPr="00A02DEC">
              <w:t>36</w:t>
            </w:r>
          </w:p>
        </w:tc>
        <w:tc>
          <w:tcPr>
            <w:tcW w:w="5853" w:type="dxa"/>
            <w:noWrap/>
            <w:hideMark/>
          </w:tcPr>
          <w:p w14:paraId="1C78C899" w14:textId="77777777" w:rsidR="00A02DEC" w:rsidRPr="00A02DEC" w:rsidRDefault="00A02DEC" w:rsidP="00A02DEC">
            <w:pPr>
              <w:jc w:val="both"/>
            </w:pPr>
            <w:r w:rsidRPr="00A02DEC">
              <w:t xml:space="preserve">  POMOĆI DANE U INOZ. I UNUTAR OPĆEG PRORAČUNA</w:t>
            </w:r>
          </w:p>
        </w:tc>
        <w:tc>
          <w:tcPr>
            <w:tcW w:w="1251" w:type="dxa"/>
            <w:noWrap/>
            <w:hideMark/>
          </w:tcPr>
          <w:p w14:paraId="60B45BB7" w14:textId="77777777" w:rsidR="00A02DEC" w:rsidRPr="00A02DEC" w:rsidRDefault="00A02DEC" w:rsidP="008D01A8">
            <w:pPr>
              <w:jc w:val="right"/>
            </w:pPr>
            <w:r w:rsidRPr="00A02DEC">
              <w:t>40,000</w:t>
            </w:r>
          </w:p>
        </w:tc>
        <w:tc>
          <w:tcPr>
            <w:tcW w:w="1251" w:type="dxa"/>
            <w:noWrap/>
            <w:hideMark/>
          </w:tcPr>
          <w:p w14:paraId="022F55EC" w14:textId="77777777" w:rsidR="00A02DEC" w:rsidRPr="00A02DEC" w:rsidRDefault="00A02DEC" w:rsidP="008D01A8">
            <w:pPr>
              <w:jc w:val="right"/>
            </w:pPr>
            <w:r w:rsidRPr="00A02DEC">
              <w:t>40,000</w:t>
            </w:r>
          </w:p>
        </w:tc>
        <w:tc>
          <w:tcPr>
            <w:tcW w:w="1706" w:type="dxa"/>
            <w:noWrap/>
            <w:hideMark/>
          </w:tcPr>
          <w:p w14:paraId="6CFFFB6D" w14:textId="77777777" w:rsidR="00A02DEC" w:rsidRPr="00A02DEC" w:rsidRDefault="00A02DEC" w:rsidP="008D01A8">
            <w:pPr>
              <w:jc w:val="right"/>
            </w:pPr>
            <w:r w:rsidRPr="00A02DEC">
              <w:t>40,000.00</w:t>
            </w:r>
          </w:p>
        </w:tc>
        <w:tc>
          <w:tcPr>
            <w:tcW w:w="1016" w:type="dxa"/>
            <w:noWrap/>
            <w:hideMark/>
          </w:tcPr>
          <w:p w14:paraId="335D6363" w14:textId="77777777" w:rsidR="00A02DEC" w:rsidRPr="00A02DEC" w:rsidRDefault="00A02DEC" w:rsidP="008D01A8">
            <w:pPr>
              <w:jc w:val="right"/>
            </w:pPr>
            <w:r w:rsidRPr="00A02DEC">
              <w:t>100.00</w:t>
            </w:r>
          </w:p>
        </w:tc>
      </w:tr>
      <w:tr w:rsidR="00A02DEC" w:rsidRPr="00A02DEC" w14:paraId="342146FD" w14:textId="77777777" w:rsidTr="00EF18B1">
        <w:trPr>
          <w:trHeight w:val="360"/>
          <w:jc w:val="center"/>
        </w:trPr>
        <w:tc>
          <w:tcPr>
            <w:tcW w:w="921" w:type="dxa"/>
            <w:noWrap/>
            <w:hideMark/>
          </w:tcPr>
          <w:p w14:paraId="300627E5" w14:textId="77777777" w:rsidR="00A02DEC" w:rsidRPr="00A02DEC" w:rsidRDefault="00A02DEC" w:rsidP="00A02DEC">
            <w:pPr>
              <w:jc w:val="both"/>
            </w:pPr>
            <w:r w:rsidRPr="00A02DEC">
              <w:t>363</w:t>
            </w:r>
          </w:p>
        </w:tc>
        <w:tc>
          <w:tcPr>
            <w:tcW w:w="5853" w:type="dxa"/>
            <w:noWrap/>
            <w:hideMark/>
          </w:tcPr>
          <w:p w14:paraId="77353D9A" w14:textId="77777777" w:rsidR="00A02DEC" w:rsidRPr="00A02DEC" w:rsidRDefault="00A02DEC" w:rsidP="00A02DEC">
            <w:pPr>
              <w:jc w:val="both"/>
            </w:pPr>
            <w:r w:rsidRPr="00A02DEC">
              <w:t xml:space="preserve">  POMOĆI UNUTAR OPĆEG PRORAČUNA</w:t>
            </w:r>
          </w:p>
        </w:tc>
        <w:tc>
          <w:tcPr>
            <w:tcW w:w="1251" w:type="dxa"/>
            <w:noWrap/>
            <w:hideMark/>
          </w:tcPr>
          <w:p w14:paraId="50892CBD" w14:textId="77777777" w:rsidR="00A02DEC" w:rsidRPr="00A02DEC" w:rsidRDefault="00A02DEC" w:rsidP="008D01A8">
            <w:pPr>
              <w:jc w:val="right"/>
            </w:pPr>
            <w:r w:rsidRPr="00A02DEC">
              <w:t>40,000</w:t>
            </w:r>
          </w:p>
        </w:tc>
        <w:tc>
          <w:tcPr>
            <w:tcW w:w="1251" w:type="dxa"/>
            <w:noWrap/>
            <w:hideMark/>
          </w:tcPr>
          <w:p w14:paraId="398628CD" w14:textId="77777777" w:rsidR="00A02DEC" w:rsidRPr="00A02DEC" w:rsidRDefault="00A02DEC" w:rsidP="008D01A8">
            <w:pPr>
              <w:jc w:val="right"/>
            </w:pPr>
            <w:r w:rsidRPr="00A02DEC">
              <w:t>40,000</w:t>
            </w:r>
          </w:p>
        </w:tc>
        <w:tc>
          <w:tcPr>
            <w:tcW w:w="1706" w:type="dxa"/>
            <w:noWrap/>
            <w:hideMark/>
          </w:tcPr>
          <w:p w14:paraId="6AD807A7" w14:textId="77777777" w:rsidR="00A02DEC" w:rsidRPr="00A02DEC" w:rsidRDefault="00A02DEC" w:rsidP="008D01A8">
            <w:pPr>
              <w:jc w:val="right"/>
            </w:pPr>
            <w:r w:rsidRPr="00A02DEC">
              <w:t>40,000.00</w:t>
            </w:r>
          </w:p>
        </w:tc>
        <w:tc>
          <w:tcPr>
            <w:tcW w:w="1016" w:type="dxa"/>
            <w:noWrap/>
            <w:hideMark/>
          </w:tcPr>
          <w:p w14:paraId="7CAA80EF" w14:textId="77777777" w:rsidR="00A02DEC" w:rsidRPr="00A02DEC" w:rsidRDefault="00A02DEC" w:rsidP="008D01A8">
            <w:pPr>
              <w:jc w:val="right"/>
            </w:pPr>
            <w:r w:rsidRPr="00A02DEC">
              <w:t>100.00</w:t>
            </w:r>
          </w:p>
        </w:tc>
      </w:tr>
      <w:tr w:rsidR="00A02DEC" w:rsidRPr="00A02DEC" w14:paraId="3C10184F" w14:textId="77777777" w:rsidTr="00EF18B1">
        <w:trPr>
          <w:trHeight w:val="300"/>
          <w:jc w:val="center"/>
        </w:trPr>
        <w:tc>
          <w:tcPr>
            <w:tcW w:w="921" w:type="dxa"/>
            <w:noWrap/>
            <w:hideMark/>
          </w:tcPr>
          <w:p w14:paraId="7BAD1C9E" w14:textId="77777777" w:rsidR="00A02DEC" w:rsidRPr="00A02DEC" w:rsidRDefault="00A02DEC" w:rsidP="00A02DEC">
            <w:pPr>
              <w:jc w:val="both"/>
            </w:pPr>
            <w:r w:rsidRPr="00A02DEC">
              <w:t>3631</w:t>
            </w:r>
          </w:p>
        </w:tc>
        <w:tc>
          <w:tcPr>
            <w:tcW w:w="5853" w:type="dxa"/>
            <w:noWrap/>
            <w:hideMark/>
          </w:tcPr>
          <w:p w14:paraId="3B2FC8E4" w14:textId="77777777" w:rsidR="00A02DEC" w:rsidRPr="00A02DEC" w:rsidRDefault="00A02DEC" w:rsidP="00A02DEC">
            <w:pPr>
              <w:jc w:val="both"/>
            </w:pPr>
            <w:r w:rsidRPr="00A02DEC">
              <w:t xml:space="preserve">  Pomoć Gradu Vukovaru za stipendije</w:t>
            </w:r>
          </w:p>
        </w:tc>
        <w:tc>
          <w:tcPr>
            <w:tcW w:w="1251" w:type="dxa"/>
            <w:noWrap/>
            <w:hideMark/>
          </w:tcPr>
          <w:p w14:paraId="333AB775" w14:textId="77777777" w:rsidR="00A02DEC" w:rsidRPr="00A02DEC" w:rsidRDefault="00A02DEC" w:rsidP="008D01A8">
            <w:pPr>
              <w:jc w:val="right"/>
            </w:pPr>
            <w:r w:rsidRPr="00A02DEC">
              <w:t>0</w:t>
            </w:r>
          </w:p>
        </w:tc>
        <w:tc>
          <w:tcPr>
            <w:tcW w:w="1251" w:type="dxa"/>
            <w:noWrap/>
            <w:hideMark/>
          </w:tcPr>
          <w:p w14:paraId="6E9CDB2B" w14:textId="77777777" w:rsidR="00A02DEC" w:rsidRPr="00A02DEC" w:rsidRDefault="00A02DEC" w:rsidP="008D01A8">
            <w:pPr>
              <w:jc w:val="right"/>
            </w:pPr>
            <w:r w:rsidRPr="00A02DEC">
              <w:t>0</w:t>
            </w:r>
          </w:p>
        </w:tc>
        <w:tc>
          <w:tcPr>
            <w:tcW w:w="1706" w:type="dxa"/>
            <w:noWrap/>
            <w:hideMark/>
          </w:tcPr>
          <w:p w14:paraId="1290EE65" w14:textId="77777777" w:rsidR="00A02DEC" w:rsidRPr="00A02DEC" w:rsidRDefault="00A02DEC" w:rsidP="008D01A8">
            <w:pPr>
              <w:jc w:val="right"/>
            </w:pPr>
            <w:r w:rsidRPr="00A02DEC">
              <w:t>40,000.00</w:t>
            </w:r>
          </w:p>
        </w:tc>
        <w:tc>
          <w:tcPr>
            <w:tcW w:w="1016" w:type="dxa"/>
            <w:noWrap/>
            <w:hideMark/>
          </w:tcPr>
          <w:p w14:paraId="5D165036" w14:textId="77777777" w:rsidR="00A02DEC" w:rsidRPr="00A02DEC" w:rsidRDefault="00A02DEC" w:rsidP="008D01A8">
            <w:pPr>
              <w:jc w:val="right"/>
            </w:pPr>
            <w:r w:rsidRPr="00A02DEC">
              <w:t>#DIV/0!</w:t>
            </w:r>
          </w:p>
        </w:tc>
      </w:tr>
      <w:tr w:rsidR="00A02DEC" w:rsidRPr="00A02DEC" w14:paraId="2C142BC8" w14:textId="77777777" w:rsidTr="00EF18B1">
        <w:trPr>
          <w:trHeight w:val="522"/>
          <w:jc w:val="center"/>
        </w:trPr>
        <w:tc>
          <w:tcPr>
            <w:tcW w:w="6774" w:type="dxa"/>
            <w:gridSpan w:val="2"/>
            <w:noWrap/>
            <w:hideMark/>
          </w:tcPr>
          <w:p w14:paraId="50816FBB" w14:textId="77777777" w:rsidR="00A02DEC" w:rsidRPr="00A02DEC" w:rsidRDefault="00A02DEC" w:rsidP="00A02DEC">
            <w:pPr>
              <w:jc w:val="both"/>
              <w:rPr>
                <w:b/>
                <w:bCs/>
              </w:rPr>
            </w:pPr>
            <w:r w:rsidRPr="00A02DEC">
              <w:rPr>
                <w:b/>
                <w:bCs/>
              </w:rPr>
              <w:t xml:space="preserve"> Aktivnost A1023 03:  Pomoći obiteljima i djeci (stipendije)</w:t>
            </w:r>
          </w:p>
        </w:tc>
        <w:tc>
          <w:tcPr>
            <w:tcW w:w="1251" w:type="dxa"/>
            <w:noWrap/>
            <w:hideMark/>
          </w:tcPr>
          <w:p w14:paraId="10A83B65" w14:textId="77777777" w:rsidR="00A02DEC" w:rsidRPr="00A02DEC" w:rsidRDefault="00A02DEC" w:rsidP="008D01A8">
            <w:pPr>
              <w:jc w:val="right"/>
              <w:rPr>
                <w:b/>
                <w:bCs/>
              </w:rPr>
            </w:pPr>
            <w:r w:rsidRPr="00A02DEC">
              <w:rPr>
                <w:b/>
                <w:bCs/>
              </w:rPr>
              <w:t>150,000</w:t>
            </w:r>
          </w:p>
        </w:tc>
        <w:tc>
          <w:tcPr>
            <w:tcW w:w="1251" w:type="dxa"/>
            <w:noWrap/>
            <w:hideMark/>
          </w:tcPr>
          <w:p w14:paraId="20FB38BB" w14:textId="77777777" w:rsidR="00A02DEC" w:rsidRPr="00A02DEC" w:rsidRDefault="00A02DEC" w:rsidP="008D01A8">
            <w:pPr>
              <w:jc w:val="right"/>
              <w:rPr>
                <w:b/>
                <w:bCs/>
              </w:rPr>
            </w:pPr>
            <w:r w:rsidRPr="00A02DEC">
              <w:rPr>
                <w:b/>
                <w:bCs/>
              </w:rPr>
              <w:t>150,000</w:t>
            </w:r>
          </w:p>
        </w:tc>
        <w:tc>
          <w:tcPr>
            <w:tcW w:w="1706" w:type="dxa"/>
            <w:noWrap/>
            <w:hideMark/>
          </w:tcPr>
          <w:p w14:paraId="60BC29C2" w14:textId="77777777" w:rsidR="00A02DEC" w:rsidRPr="00A02DEC" w:rsidRDefault="00A02DEC" w:rsidP="008D01A8">
            <w:pPr>
              <w:jc w:val="right"/>
              <w:rPr>
                <w:b/>
                <w:bCs/>
              </w:rPr>
            </w:pPr>
            <w:r w:rsidRPr="00A02DEC">
              <w:rPr>
                <w:b/>
                <w:bCs/>
              </w:rPr>
              <w:t>70,400.00</w:t>
            </w:r>
          </w:p>
        </w:tc>
        <w:tc>
          <w:tcPr>
            <w:tcW w:w="1016" w:type="dxa"/>
            <w:noWrap/>
            <w:hideMark/>
          </w:tcPr>
          <w:p w14:paraId="2D9AF0C9" w14:textId="77777777" w:rsidR="00A02DEC" w:rsidRPr="00A02DEC" w:rsidRDefault="00A02DEC" w:rsidP="008D01A8">
            <w:pPr>
              <w:jc w:val="right"/>
            </w:pPr>
            <w:r w:rsidRPr="00A02DEC">
              <w:t>46.93</w:t>
            </w:r>
          </w:p>
        </w:tc>
      </w:tr>
      <w:tr w:rsidR="00A02DEC" w:rsidRPr="00A02DEC" w14:paraId="2578CB7F" w14:textId="77777777" w:rsidTr="00EF18B1">
        <w:trPr>
          <w:trHeight w:val="522"/>
          <w:jc w:val="center"/>
        </w:trPr>
        <w:tc>
          <w:tcPr>
            <w:tcW w:w="6774" w:type="dxa"/>
            <w:gridSpan w:val="2"/>
            <w:noWrap/>
            <w:hideMark/>
          </w:tcPr>
          <w:p w14:paraId="1CE06C8D" w14:textId="77777777" w:rsidR="00A02DEC" w:rsidRPr="00A02DEC" w:rsidRDefault="00A02DEC" w:rsidP="00A02DEC">
            <w:pPr>
              <w:jc w:val="both"/>
              <w:rPr>
                <w:b/>
                <w:bCs/>
              </w:rPr>
            </w:pPr>
            <w:r w:rsidRPr="00A02DEC">
              <w:rPr>
                <w:b/>
                <w:bCs/>
              </w:rPr>
              <w:t xml:space="preserve"> Ukupni izvori Aktivnost A1023 03</w:t>
            </w:r>
          </w:p>
        </w:tc>
        <w:tc>
          <w:tcPr>
            <w:tcW w:w="1251" w:type="dxa"/>
            <w:noWrap/>
            <w:hideMark/>
          </w:tcPr>
          <w:p w14:paraId="68B12F58" w14:textId="77777777" w:rsidR="00A02DEC" w:rsidRPr="00A02DEC" w:rsidRDefault="00A02DEC" w:rsidP="008D01A8">
            <w:pPr>
              <w:jc w:val="right"/>
              <w:rPr>
                <w:b/>
                <w:bCs/>
              </w:rPr>
            </w:pPr>
            <w:r w:rsidRPr="00A02DEC">
              <w:rPr>
                <w:b/>
                <w:bCs/>
              </w:rPr>
              <w:t>150,000</w:t>
            </w:r>
          </w:p>
        </w:tc>
        <w:tc>
          <w:tcPr>
            <w:tcW w:w="1251" w:type="dxa"/>
            <w:noWrap/>
            <w:hideMark/>
          </w:tcPr>
          <w:p w14:paraId="70721FCD" w14:textId="77777777" w:rsidR="00A02DEC" w:rsidRPr="00A02DEC" w:rsidRDefault="00A02DEC" w:rsidP="008D01A8">
            <w:pPr>
              <w:jc w:val="right"/>
              <w:rPr>
                <w:b/>
                <w:bCs/>
              </w:rPr>
            </w:pPr>
            <w:r w:rsidRPr="00A02DEC">
              <w:rPr>
                <w:b/>
                <w:bCs/>
              </w:rPr>
              <w:t>150,000</w:t>
            </w:r>
          </w:p>
        </w:tc>
        <w:tc>
          <w:tcPr>
            <w:tcW w:w="1706" w:type="dxa"/>
            <w:noWrap/>
            <w:hideMark/>
          </w:tcPr>
          <w:p w14:paraId="653AFDB2" w14:textId="77777777" w:rsidR="00A02DEC" w:rsidRPr="00A02DEC" w:rsidRDefault="00A02DEC" w:rsidP="008D01A8">
            <w:pPr>
              <w:jc w:val="right"/>
              <w:rPr>
                <w:b/>
                <w:bCs/>
              </w:rPr>
            </w:pPr>
            <w:r w:rsidRPr="00A02DEC">
              <w:rPr>
                <w:b/>
                <w:bCs/>
              </w:rPr>
              <w:t>70,400.00</w:t>
            </w:r>
          </w:p>
        </w:tc>
        <w:tc>
          <w:tcPr>
            <w:tcW w:w="1016" w:type="dxa"/>
            <w:noWrap/>
            <w:hideMark/>
          </w:tcPr>
          <w:p w14:paraId="23238A2E" w14:textId="77777777" w:rsidR="00A02DEC" w:rsidRPr="00A02DEC" w:rsidRDefault="00A02DEC" w:rsidP="008D01A8">
            <w:pPr>
              <w:jc w:val="right"/>
            </w:pPr>
            <w:r w:rsidRPr="00A02DEC">
              <w:t>46.93</w:t>
            </w:r>
          </w:p>
        </w:tc>
      </w:tr>
      <w:tr w:rsidR="00A02DEC" w:rsidRPr="00A02DEC" w14:paraId="768D9A9C" w14:textId="77777777" w:rsidTr="00EF18B1">
        <w:trPr>
          <w:trHeight w:val="360"/>
          <w:jc w:val="center"/>
        </w:trPr>
        <w:tc>
          <w:tcPr>
            <w:tcW w:w="6774" w:type="dxa"/>
            <w:gridSpan w:val="2"/>
            <w:noWrap/>
            <w:hideMark/>
          </w:tcPr>
          <w:p w14:paraId="2623973D" w14:textId="77777777" w:rsidR="00A02DEC" w:rsidRPr="00A02DEC" w:rsidRDefault="00A02DEC" w:rsidP="00A02DEC">
            <w:pPr>
              <w:jc w:val="both"/>
            </w:pPr>
            <w:r w:rsidRPr="00A02DEC">
              <w:t xml:space="preserve"> Izvor 11 (opći prihodi i primici)</w:t>
            </w:r>
          </w:p>
        </w:tc>
        <w:tc>
          <w:tcPr>
            <w:tcW w:w="1251" w:type="dxa"/>
            <w:noWrap/>
            <w:hideMark/>
          </w:tcPr>
          <w:p w14:paraId="3E6DB94E" w14:textId="77777777" w:rsidR="00A02DEC" w:rsidRPr="00A02DEC" w:rsidRDefault="00A02DEC" w:rsidP="008D01A8">
            <w:pPr>
              <w:jc w:val="right"/>
            </w:pPr>
            <w:r w:rsidRPr="00A02DEC">
              <w:t>150,000</w:t>
            </w:r>
          </w:p>
        </w:tc>
        <w:tc>
          <w:tcPr>
            <w:tcW w:w="1251" w:type="dxa"/>
            <w:noWrap/>
            <w:hideMark/>
          </w:tcPr>
          <w:p w14:paraId="126ABD61" w14:textId="77777777" w:rsidR="00A02DEC" w:rsidRPr="00A02DEC" w:rsidRDefault="00A02DEC" w:rsidP="008D01A8">
            <w:pPr>
              <w:jc w:val="right"/>
            </w:pPr>
            <w:r w:rsidRPr="00A02DEC">
              <w:t>150,000</w:t>
            </w:r>
          </w:p>
        </w:tc>
        <w:tc>
          <w:tcPr>
            <w:tcW w:w="1706" w:type="dxa"/>
            <w:noWrap/>
            <w:hideMark/>
          </w:tcPr>
          <w:p w14:paraId="23EFF620" w14:textId="77777777" w:rsidR="00A02DEC" w:rsidRPr="00A02DEC" w:rsidRDefault="00A02DEC" w:rsidP="008D01A8">
            <w:pPr>
              <w:jc w:val="right"/>
            </w:pPr>
            <w:r w:rsidRPr="00A02DEC">
              <w:t>70,400.00</w:t>
            </w:r>
          </w:p>
        </w:tc>
        <w:tc>
          <w:tcPr>
            <w:tcW w:w="1016" w:type="dxa"/>
            <w:noWrap/>
            <w:hideMark/>
          </w:tcPr>
          <w:p w14:paraId="47C1F2D4" w14:textId="77777777" w:rsidR="00A02DEC" w:rsidRPr="00A02DEC" w:rsidRDefault="00A02DEC" w:rsidP="008D01A8">
            <w:pPr>
              <w:jc w:val="right"/>
            </w:pPr>
            <w:r w:rsidRPr="00A02DEC">
              <w:t>46.93</w:t>
            </w:r>
          </w:p>
        </w:tc>
      </w:tr>
      <w:tr w:rsidR="00A02DEC" w:rsidRPr="00A02DEC" w14:paraId="5575119B" w14:textId="77777777" w:rsidTr="00EF18B1">
        <w:trPr>
          <w:trHeight w:val="360"/>
          <w:jc w:val="center"/>
        </w:trPr>
        <w:tc>
          <w:tcPr>
            <w:tcW w:w="6774" w:type="dxa"/>
            <w:gridSpan w:val="2"/>
            <w:noWrap/>
            <w:hideMark/>
          </w:tcPr>
          <w:p w14:paraId="31714C95" w14:textId="77777777" w:rsidR="00A02DEC" w:rsidRPr="00A02DEC" w:rsidRDefault="00A02DEC" w:rsidP="00A02DEC">
            <w:pPr>
              <w:jc w:val="both"/>
            </w:pPr>
            <w:r w:rsidRPr="00A02DEC">
              <w:t xml:space="preserve"> Izvor 31 (vlastiti prihodi)</w:t>
            </w:r>
          </w:p>
        </w:tc>
        <w:tc>
          <w:tcPr>
            <w:tcW w:w="1251" w:type="dxa"/>
            <w:noWrap/>
            <w:hideMark/>
          </w:tcPr>
          <w:p w14:paraId="6293B7FC" w14:textId="77777777" w:rsidR="00A02DEC" w:rsidRPr="00A02DEC" w:rsidRDefault="00A02DEC" w:rsidP="008D01A8">
            <w:pPr>
              <w:jc w:val="right"/>
            </w:pPr>
            <w:r w:rsidRPr="00A02DEC">
              <w:t>0</w:t>
            </w:r>
          </w:p>
        </w:tc>
        <w:tc>
          <w:tcPr>
            <w:tcW w:w="1251" w:type="dxa"/>
            <w:noWrap/>
            <w:hideMark/>
          </w:tcPr>
          <w:p w14:paraId="58061FCD" w14:textId="77777777" w:rsidR="00A02DEC" w:rsidRPr="00A02DEC" w:rsidRDefault="00A02DEC" w:rsidP="008D01A8">
            <w:pPr>
              <w:jc w:val="right"/>
            </w:pPr>
            <w:r w:rsidRPr="00A02DEC">
              <w:t>0</w:t>
            </w:r>
          </w:p>
        </w:tc>
        <w:tc>
          <w:tcPr>
            <w:tcW w:w="1706" w:type="dxa"/>
            <w:noWrap/>
            <w:hideMark/>
          </w:tcPr>
          <w:p w14:paraId="7DFEF2D4" w14:textId="77777777" w:rsidR="00A02DEC" w:rsidRPr="00A02DEC" w:rsidRDefault="00A02DEC" w:rsidP="008D01A8">
            <w:pPr>
              <w:jc w:val="right"/>
            </w:pPr>
            <w:r w:rsidRPr="00A02DEC">
              <w:t>0.00</w:t>
            </w:r>
          </w:p>
        </w:tc>
        <w:tc>
          <w:tcPr>
            <w:tcW w:w="1016" w:type="dxa"/>
            <w:noWrap/>
            <w:hideMark/>
          </w:tcPr>
          <w:p w14:paraId="38B6BCC8" w14:textId="77777777" w:rsidR="00A02DEC" w:rsidRPr="00A02DEC" w:rsidRDefault="00A02DEC" w:rsidP="008D01A8">
            <w:pPr>
              <w:jc w:val="right"/>
            </w:pPr>
            <w:r w:rsidRPr="00A02DEC">
              <w:t>#DIV/0!</w:t>
            </w:r>
          </w:p>
        </w:tc>
      </w:tr>
      <w:tr w:rsidR="008D01A8" w:rsidRPr="00A02DEC" w14:paraId="593731D8" w14:textId="77777777" w:rsidTr="00EF18B1">
        <w:trPr>
          <w:trHeight w:val="600"/>
          <w:jc w:val="center"/>
        </w:trPr>
        <w:tc>
          <w:tcPr>
            <w:tcW w:w="6774" w:type="dxa"/>
            <w:gridSpan w:val="2"/>
            <w:hideMark/>
          </w:tcPr>
          <w:p w14:paraId="30289DB5" w14:textId="77777777" w:rsidR="008D01A8" w:rsidRPr="00A02DEC" w:rsidRDefault="008D01A8" w:rsidP="00B9127D">
            <w:pPr>
              <w:jc w:val="center"/>
            </w:pPr>
            <w:r w:rsidRPr="00A02DEC">
              <w:lastRenderedPageBreak/>
              <w:t>BROJČANA OZNAKA, NAZIV I RAČUN</w:t>
            </w:r>
          </w:p>
        </w:tc>
        <w:tc>
          <w:tcPr>
            <w:tcW w:w="1251" w:type="dxa"/>
            <w:hideMark/>
          </w:tcPr>
          <w:p w14:paraId="2136E765" w14:textId="77777777" w:rsidR="008D01A8" w:rsidRPr="00A02DEC" w:rsidRDefault="008D01A8" w:rsidP="00B9127D">
            <w:pPr>
              <w:jc w:val="center"/>
            </w:pPr>
            <w:r w:rsidRPr="00A02DEC">
              <w:t>Izvorni Plan</w:t>
            </w:r>
            <w:r w:rsidRPr="00A02DEC">
              <w:br/>
              <w:t>za 2021.god.</w:t>
            </w:r>
          </w:p>
        </w:tc>
        <w:tc>
          <w:tcPr>
            <w:tcW w:w="1251" w:type="dxa"/>
            <w:hideMark/>
          </w:tcPr>
          <w:p w14:paraId="5257E1D6" w14:textId="77777777" w:rsidR="008D01A8" w:rsidRPr="00A02DEC" w:rsidRDefault="008D01A8" w:rsidP="00B9127D">
            <w:pPr>
              <w:jc w:val="center"/>
            </w:pPr>
            <w:r w:rsidRPr="00A02DEC">
              <w:t>Tekući Plan</w:t>
            </w:r>
            <w:r w:rsidRPr="00A02DEC">
              <w:br/>
              <w:t>za 2021.god.</w:t>
            </w:r>
          </w:p>
        </w:tc>
        <w:tc>
          <w:tcPr>
            <w:tcW w:w="1706" w:type="dxa"/>
            <w:hideMark/>
          </w:tcPr>
          <w:p w14:paraId="107FA7E9" w14:textId="77777777" w:rsidR="008D01A8" w:rsidRPr="00A02DEC" w:rsidRDefault="008D01A8" w:rsidP="00B9127D">
            <w:pPr>
              <w:jc w:val="center"/>
            </w:pPr>
            <w:r w:rsidRPr="00A02DEC">
              <w:t>Izvršeno u 2021.god.</w:t>
            </w:r>
          </w:p>
        </w:tc>
        <w:tc>
          <w:tcPr>
            <w:tcW w:w="1016" w:type="dxa"/>
            <w:hideMark/>
          </w:tcPr>
          <w:p w14:paraId="0C594EF8" w14:textId="77777777" w:rsidR="008D01A8" w:rsidRPr="00A02DEC" w:rsidRDefault="008D01A8" w:rsidP="00B9127D">
            <w:pPr>
              <w:jc w:val="center"/>
            </w:pPr>
            <w:r w:rsidRPr="00A02DEC">
              <w:t>Indeks</w:t>
            </w:r>
            <w:r w:rsidRPr="00A02DEC">
              <w:br/>
              <w:t>4/3</w:t>
            </w:r>
          </w:p>
        </w:tc>
      </w:tr>
      <w:tr w:rsidR="008D01A8" w:rsidRPr="00A02DEC" w14:paraId="501A6E06" w14:textId="77777777" w:rsidTr="00EF18B1">
        <w:trPr>
          <w:trHeight w:val="225"/>
          <w:jc w:val="center"/>
        </w:trPr>
        <w:tc>
          <w:tcPr>
            <w:tcW w:w="6774" w:type="dxa"/>
            <w:gridSpan w:val="2"/>
            <w:hideMark/>
          </w:tcPr>
          <w:p w14:paraId="35801CB0" w14:textId="77777777" w:rsidR="008D01A8" w:rsidRPr="00A02DEC" w:rsidRDefault="008D01A8" w:rsidP="00B9127D">
            <w:pPr>
              <w:jc w:val="center"/>
            </w:pPr>
            <w:r w:rsidRPr="00A02DEC">
              <w:t>1</w:t>
            </w:r>
          </w:p>
        </w:tc>
        <w:tc>
          <w:tcPr>
            <w:tcW w:w="1251" w:type="dxa"/>
            <w:hideMark/>
          </w:tcPr>
          <w:p w14:paraId="0ED95106" w14:textId="77777777" w:rsidR="008D01A8" w:rsidRPr="00A02DEC" w:rsidRDefault="008D01A8" w:rsidP="00B9127D">
            <w:pPr>
              <w:jc w:val="center"/>
            </w:pPr>
            <w:r w:rsidRPr="00A02DEC">
              <w:t>2</w:t>
            </w:r>
          </w:p>
        </w:tc>
        <w:tc>
          <w:tcPr>
            <w:tcW w:w="1251" w:type="dxa"/>
            <w:hideMark/>
          </w:tcPr>
          <w:p w14:paraId="420618CA" w14:textId="77777777" w:rsidR="008D01A8" w:rsidRPr="00A02DEC" w:rsidRDefault="008D01A8" w:rsidP="00B9127D">
            <w:pPr>
              <w:jc w:val="center"/>
            </w:pPr>
            <w:r w:rsidRPr="00A02DEC">
              <w:t>3</w:t>
            </w:r>
          </w:p>
        </w:tc>
        <w:tc>
          <w:tcPr>
            <w:tcW w:w="1706" w:type="dxa"/>
            <w:hideMark/>
          </w:tcPr>
          <w:p w14:paraId="7EF1CD67" w14:textId="77777777" w:rsidR="008D01A8" w:rsidRPr="00A02DEC" w:rsidRDefault="008D01A8" w:rsidP="00B9127D">
            <w:pPr>
              <w:jc w:val="center"/>
            </w:pPr>
            <w:r w:rsidRPr="00A02DEC">
              <w:t>4</w:t>
            </w:r>
          </w:p>
        </w:tc>
        <w:tc>
          <w:tcPr>
            <w:tcW w:w="1016" w:type="dxa"/>
            <w:hideMark/>
          </w:tcPr>
          <w:p w14:paraId="1D61E853" w14:textId="77777777" w:rsidR="008D01A8" w:rsidRPr="00A02DEC" w:rsidRDefault="008D01A8" w:rsidP="00B9127D">
            <w:pPr>
              <w:jc w:val="center"/>
            </w:pPr>
            <w:r w:rsidRPr="00A02DEC">
              <w:t>5</w:t>
            </w:r>
          </w:p>
        </w:tc>
      </w:tr>
      <w:tr w:rsidR="00A02DEC" w:rsidRPr="00A02DEC" w14:paraId="07141816" w14:textId="77777777" w:rsidTr="00EF18B1">
        <w:trPr>
          <w:trHeight w:val="360"/>
          <w:jc w:val="center"/>
        </w:trPr>
        <w:tc>
          <w:tcPr>
            <w:tcW w:w="6774" w:type="dxa"/>
            <w:gridSpan w:val="2"/>
            <w:noWrap/>
            <w:hideMark/>
          </w:tcPr>
          <w:p w14:paraId="0731560E" w14:textId="77777777" w:rsidR="00A02DEC" w:rsidRPr="00A02DEC" w:rsidRDefault="00A02DEC" w:rsidP="00A02DEC">
            <w:pPr>
              <w:jc w:val="both"/>
            </w:pPr>
            <w:r w:rsidRPr="00A02DEC">
              <w:t xml:space="preserve"> Izvor 41 (prihodi za posebne namjene)</w:t>
            </w:r>
          </w:p>
        </w:tc>
        <w:tc>
          <w:tcPr>
            <w:tcW w:w="1251" w:type="dxa"/>
            <w:noWrap/>
            <w:hideMark/>
          </w:tcPr>
          <w:p w14:paraId="0ABF1C66" w14:textId="77777777" w:rsidR="00A02DEC" w:rsidRPr="00A02DEC" w:rsidRDefault="00A02DEC" w:rsidP="008D01A8">
            <w:pPr>
              <w:jc w:val="right"/>
            </w:pPr>
            <w:r w:rsidRPr="00A02DEC">
              <w:t>0</w:t>
            </w:r>
          </w:p>
        </w:tc>
        <w:tc>
          <w:tcPr>
            <w:tcW w:w="1251" w:type="dxa"/>
            <w:noWrap/>
            <w:hideMark/>
          </w:tcPr>
          <w:p w14:paraId="60B12934" w14:textId="77777777" w:rsidR="00A02DEC" w:rsidRPr="00A02DEC" w:rsidRDefault="00A02DEC" w:rsidP="008D01A8">
            <w:pPr>
              <w:jc w:val="right"/>
            </w:pPr>
            <w:r w:rsidRPr="00A02DEC">
              <w:t>0</w:t>
            </w:r>
          </w:p>
        </w:tc>
        <w:tc>
          <w:tcPr>
            <w:tcW w:w="1706" w:type="dxa"/>
            <w:noWrap/>
            <w:hideMark/>
          </w:tcPr>
          <w:p w14:paraId="078699EB" w14:textId="77777777" w:rsidR="00A02DEC" w:rsidRPr="00A02DEC" w:rsidRDefault="00A02DEC" w:rsidP="008D01A8">
            <w:pPr>
              <w:jc w:val="right"/>
            </w:pPr>
            <w:r w:rsidRPr="00A02DEC">
              <w:t>0.00</w:t>
            </w:r>
          </w:p>
        </w:tc>
        <w:tc>
          <w:tcPr>
            <w:tcW w:w="1016" w:type="dxa"/>
            <w:noWrap/>
            <w:hideMark/>
          </w:tcPr>
          <w:p w14:paraId="51CB80AC" w14:textId="77777777" w:rsidR="00A02DEC" w:rsidRPr="00A02DEC" w:rsidRDefault="00A02DEC" w:rsidP="008D01A8">
            <w:pPr>
              <w:jc w:val="right"/>
            </w:pPr>
            <w:r w:rsidRPr="00A02DEC">
              <w:t>#DIV/0!</w:t>
            </w:r>
          </w:p>
        </w:tc>
      </w:tr>
      <w:tr w:rsidR="00A02DEC" w:rsidRPr="00A02DEC" w14:paraId="43420F5C" w14:textId="77777777" w:rsidTr="00EF18B1">
        <w:trPr>
          <w:trHeight w:val="360"/>
          <w:jc w:val="center"/>
        </w:trPr>
        <w:tc>
          <w:tcPr>
            <w:tcW w:w="6774" w:type="dxa"/>
            <w:gridSpan w:val="2"/>
            <w:noWrap/>
            <w:hideMark/>
          </w:tcPr>
          <w:p w14:paraId="28ECB00D" w14:textId="77777777" w:rsidR="00A02DEC" w:rsidRPr="00A02DEC" w:rsidRDefault="00A02DEC" w:rsidP="00A02DEC">
            <w:pPr>
              <w:jc w:val="both"/>
            </w:pPr>
            <w:r w:rsidRPr="00A02DEC">
              <w:t xml:space="preserve"> Izvor 51 (pomoći)</w:t>
            </w:r>
          </w:p>
        </w:tc>
        <w:tc>
          <w:tcPr>
            <w:tcW w:w="1251" w:type="dxa"/>
            <w:noWrap/>
            <w:hideMark/>
          </w:tcPr>
          <w:p w14:paraId="1B2AB512" w14:textId="77777777" w:rsidR="00A02DEC" w:rsidRPr="00A02DEC" w:rsidRDefault="00A02DEC" w:rsidP="008D01A8">
            <w:pPr>
              <w:jc w:val="right"/>
            </w:pPr>
            <w:r w:rsidRPr="00A02DEC">
              <w:t>0</w:t>
            </w:r>
          </w:p>
        </w:tc>
        <w:tc>
          <w:tcPr>
            <w:tcW w:w="1251" w:type="dxa"/>
            <w:noWrap/>
            <w:hideMark/>
          </w:tcPr>
          <w:p w14:paraId="50713EEB" w14:textId="77777777" w:rsidR="00A02DEC" w:rsidRPr="00A02DEC" w:rsidRDefault="00A02DEC" w:rsidP="008D01A8">
            <w:pPr>
              <w:jc w:val="right"/>
            </w:pPr>
            <w:r w:rsidRPr="00A02DEC">
              <w:t>0</w:t>
            </w:r>
          </w:p>
        </w:tc>
        <w:tc>
          <w:tcPr>
            <w:tcW w:w="1706" w:type="dxa"/>
            <w:noWrap/>
            <w:hideMark/>
          </w:tcPr>
          <w:p w14:paraId="23878CDF" w14:textId="77777777" w:rsidR="00A02DEC" w:rsidRPr="00A02DEC" w:rsidRDefault="00A02DEC" w:rsidP="008D01A8">
            <w:pPr>
              <w:jc w:val="right"/>
            </w:pPr>
            <w:r w:rsidRPr="00A02DEC">
              <w:t>0.00</w:t>
            </w:r>
          </w:p>
        </w:tc>
        <w:tc>
          <w:tcPr>
            <w:tcW w:w="1016" w:type="dxa"/>
            <w:noWrap/>
            <w:hideMark/>
          </w:tcPr>
          <w:p w14:paraId="22341623" w14:textId="77777777" w:rsidR="00A02DEC" w:rsidRPr="00A02DEC" w:rsidRDefault="00A02DEC" w:rsidP="008D01A8">
            <w:pPr>
              <w:jc w:val="right"/>
            </w:pPr>
            <w:r w:rsidRPr="00A02DEC">
              <w:t>#DIV/0!</w:t>
            </w:r>
          </w:p>
        </w:tc>
      </w:tr>
      <w:tr w:rsidR="00A02DEC" w:rsidRPr="00A02DEC" w14:paraId="27988D49" w14:textId="77777777" w:rsidTr="00EF18B1">
        <w:trPr>
          <w:trHeight w:val="360"/>
          <w:jc w:val="center"/>
        </w:trPr>
        <w:tc>
          <w:tcPr>
            <w:tcW w:w="6774" w:type="dxa"/>
            <w:gridSpan w:val="2"/>
            <w:noWrap/>
            <w:hideMark/>
          </w:tcPr>
          <w:p w14:paraId="585423AC" w14:textId="77777777" w:rsidR="00A02DEC" w:rsidRPr="00A02DEC" w:rsidRDefault="00A02DEC" w:rsidP="00A02DEC">
            <w:pPr>
              <w:jc w:val="both"/>
            </w:pPr>
            <w:r w:rsidRPr="00A02DEC">
              <w:t xml:space="preserve"> Izvor 61 (donacije)</w:t>
            </w:r>
          </w:p>
        </w:tc>
        <w:tc>
          <w:tcPr>
            <w:tcW w:w="1251" w:type="dxa"/>
            <w:noWrap/>
            <w:hideMark/>
          </w:tcPr>
          <w:p w14:paraId="2EE962DD" w14:textId="77777777" w:rsidR="00A02DEC" w:rsidRPr="00A02DEC" w:rsidRDefault="00A02DEC" w:rsidP="008D01A8">
            <w:pPr>
              <w:jc w:val="right"/>
            </w:pPr>
            <w:r w:rsidRPr="00A02DEC">
              <w:t>0</w:t>
            </w:r>
          </w:p>
        </w:tc>
        <w:tc>
          <w:tcPr>
            <w:tcW w:w="1251" w:type="dxa"/>
            <w:noWrap/>
            <w:hideMark/>
          </w:tcPr>
          <w:p w14:paraId="4A8288E8" w14:textId="77777777" w:rsidR="00A02DEC" w:rsidRPr="00A02DEC" w:rsidRDefault="00A02DEC" w:rsidP="008D01A8">
            <w:pPr>
              <w:jc w:val="right"/>
            </w:pPr>
            <w:r w:rsidRPr="00A02DEC">
              <w:t>0</w:t>
            </w:r>
          </w:p>
        </w:tc>
        <w:tc>
          <w:tcPr>
            <w:tcW w:w="1706" w:type="dxa"/>
            <w:noWrap/>
            <w:hideMark/>
          </w:tcPr>
          <w:p w14:paraId="0CCB1735" w14:textId="77777777" w:rsidR="00A02DEC" w:rsidRPr="00A02DEC" w:rsidRDefault="00A02DEC" w:rsidP="008D01A8">
            <w:pPr>
              <w:jc w:val="right"/>
            </w:pPr>
            <w:r w:rsidRPr="00A02DEC">
              <w:t>0.00</w:t>
            </w:r>
          </w:p>
        </w:tc>
        <w:tc>
          <w:tcPr>
            <w:tcW w:w="1016" w:type="dxa"/>
            <w:noWrap/>
            <w:hideMark/>
          </w:tcPr>
          <w:p w14:paraId="66460772" w14:textId="77777777" w:rsidR="00A02DEC" w:rsidRPr="00A02DEC" w:rsidRDefault="00A02DEC" w:rsidP="008D01A8">
            <w:pPr>
              <w:jc w:val="right"/>
            </w:pPr>
            <w:r w:rsidRPr="00A02DEC">
              <w:t>#DIV/0!</w:t>
            </w:r>
          </w:p>
        </w:tc>
      </w:tr>
      <w:tr w:rsidR="00A02DEC" w:rsidRPr="00A02DEC" w14:paraId="5B676FD3" w14:textId="77777777" w:rsidTr="00EF18B1">
        <w:trPr>
          <w:trHeight w:val="360"/>
          <w:jc w:val="center"/>
        </w:trPr>
        <w:tc>
          <w:tcPr>
            <w:tcW w:w="6774" w:type="dxa"/>
            <w:gridSpan w:val="2"/>
            <w:noWrap/>
            <w:hideMark/>
          </w:tcPr>
          <w:p w14:paraId="22710070" w14:textId="77777777" w:rsidR="00A02DEC" w:rsidRPr="00A02DEC" w:rsidRDefault="00A02DEC" w:rsidP="00A02DEC">
            <w:pPr>
              <w:jc w:val="both"/>
            </w:pPr>
            <w:r w:rsidRPr="00A02DEC">
              <w:t xml:space="preserve"> Izvor 71 (prihodi od nefinanc.imovine)</w:t>
            </w:r>
          </w:p>
        </w:tc>
        <w:tc>
          <w:tcPr>
            <w:tcW w:w="1251" w:type="dxa"/>
            <w:noWrap/>
            <w:hideMark/>
          </w:tcPr>
          <w:p w14:paraId="642A9723" w14:textId="77777777" w:rsidR="00A02DEC" w:rsidRPr="00A02DEC" w:rsidRDefault="00A02DEC" w:rsidP="008D01A8">
            <w:pPr>
              <w:jc w:val="right"/>
            </w:pPr>
            <w:r w:rsidRPr="00A02DEC">
              <w:t>0</w:t>
            </w:r>
          </w:p>
        </w:tc>
        <w:tc>
          <w:tcPr>
            <w:tcW w:w="1251" w:type="dxa"/>
            <w:noWrap/>
            <w:hideMark/>
          </w:tcPr>
          <w:p w14:paraId="50F4FA5F" w14:textId="77777777" w:rsidR="00A02DEC" w:rsidRPr="00A02DEC" w:rsidRDefault="00A02DEC" w:rsidP="008D01A8">
            <w:pPr>
              <w:jc w:val="right"/>
            </w:pPr>
            <w:r w:rsidRPr="00A02DEC">
              <w:t>0</w:t>
            </w:r>
          </w:p>
        </w:tc>
        <w:tc>
          <w:tcPr>
            <w:tcW w:w="1706" w:type="dxa"/>
            <w:noWrap/>
            <w:hideMark/>
          </w:tcPr>
          <w:p w14:paraId="6135F47D" w14:textId="77777777" w:rsidR="00A02DEC" w:rsidRPr="00A02DEC" w:rsidRDefault="00A02DEC" w:rsidP="008D01A8">
            <w:pPr>
              <w:jc w:val="right"/>
            </w:pPr>
            <w:r w:rsidRPr="00A02DEC">
              <w:t>0.00</w:t>
            </w:r>
          </w:p>
        </w:tc>
        <w:tc>
          <w:tcPr>
            <w:tcW w:w="1016" w:type="dxa"/>
            <w:noWrap/>
            <w:hideMark/>
          </w:tcPr>
          <w:p w14:paraId="6DF1416A" w14:textId="77777777" w:rsidR="00A02DEC" w:rsidRPr="00A02DEC" w:rsidRDefault="00A02DEC" w:rsidP="008D01A8">
            <w:pPr>
              <w:jc w:val="right"/>
            </w:pPr>
            <w:r w:rsidRPr="00A02DEC">
              <w:t>#DIV/0!</w:t>
            </w:r>
          </w:p>
        </w:tc>
      </w:tr>
      <w:tr w:rsidR="00A02DEC" w:rsidRPr="00A02DEC" w14:paraId="1CF05DCB" w14:textId="77777777" w:rsidTr="00EF18B1">
        <w:trPr>
          <w:trHeight w:val="420"/>
          <w:jc w:val="center"/>
        </w:trPr>
        <w:tc>
          <w:tcPr>
            <w:tcW w:w="921" w:type="dxa"/>
            <w:noWrap/>
            <w:hideMark/>
          </w:tcPr>
          <w:p w14:paraId="2A39D648" w14:textId="77777777" w:rsidR="00A02DEC" w:rsidRPr="00A02DEC" w:rsidRDefault="00A02DEC" w:rsidP="00A02DEC">
            <w:pPr>
              <w:jc w:val="both"/>
            </w:pPr>
            <w:r w:rsidRPr="00A02DEC">
              <w:t>37</w:t>
            </w:r>
          </w:p>
        </w:tc>
        <w:tc>
          <w:tcPr>
            <w:tcW w:w="5853" w:type="dxa"/>
            <w:noWrap/>
            <w:hideMark/>
          </w:tcPr>
          <w:p w14:paraId="07DE5FD3" w14:textId="77777777" w:rsidR="00A02DEC" w:rsidRPr="00A02DEC" w:rsidRDefault="00A02DEC" w:rsidP="00A02DEC">
            <w:pPr>
              <w:jc w:val="both"/>
            </w:pPr>
            <w:r w:rsidRPr="00A02DEC">
              <w:t xml:space="preserve">  NAKNADE GRAĐANIMA I KUĆANSTVIMA</w:t>
            </w:r>
          </w:p>
        </w:tc>
        <w:tc>
          <w:tcPr>
            <w:tcW w:w="1251" w:type="dxa"/>
            <w:noWrap/>
            <w:hideMark/>
          </w:tcPr>
          <w:p w14:paraId="790EE90E" w14:textId="77777777" w:rsidR="00A02DEC" w:rsidRPr="00A02DEC" w:rsidRDefault="00A02DEC" w:rsidP="008D01A8">
            <w:pPr>
              <w:jc w:val="right"/>
            </w:pPr>
            <w:r w:rsidRPr="00A02DEC">
              <w:t>150,000</w:t>
            </w:r>
          </w:p>
        </w:tc>
        <w:tc>
          <w:tcPr>
            <w:tcW w:w="1251" w:type="dxa"/>
            <w:noWrap/>
            <w:hideMark/>
          </w:tcPr>
          <w:p w14:paraId="4C0FC242" w14:textId="77777777" w:rsidR="00A02DEC" w:rsidRPr="00A02DEC" w:rsidRDefault="00A02DEC" w:rsidP="008D01A8">
            <w:pPr>
              <w:jc w:val="right"/>
            </w:pPr>
            <w:r w:rsidRPr="00A02DEC">
              <w:t>150,000</w:t>
            </w:r>
          </w:p>
        </w:tc>
        <w:tc>
          <w:tcPr>
            <w:tcW w:w="1706" w:type="dxa"/>
            <w:noWrap/>
            <w:hideMark/>
          </w:tcPr>
          <w:p w14:paraId="139C47B4" w14:textId="77777777" w:rsidR="00A02DEC" w:rsidRPr="00A02DEC" w:rsidRDefault="00A02DEC" w:rsidP="008D01A8">
            <w:pPr>
              <w:jc w:val="right"/>
            </w:pPr>
            <w:r w:rsidRPr="00A02DEC">
              <w:t>70,400.00</w:t>
            </w:r>
          </w:p>
        </w:tc>
        <w:tc>
          <w:tcPr>
            <w:tcW w:w="1016" w:type="dxa"/>
            <w:noWrap/>
            <w:hideMark/>
          </w:tcPr>
          <w:p w14:paraId="6D77832E" w14:textId="77777777" w:rsidR="00A02DEC" w:rsidRPr="00A02DEC" w:rsidRDefault="00A02DEC" w:rsidP="008D01A8">
            <w:pPr>
              <w:jc w:val="right"/>
            </w:pPr>
            <w:r w:rsidRPr="00A02DEC">
              <w:t>46.93</w:t>
            </w:r>
          </w:p>
        </w:tc>
      </w:tr>
      <w:tr w:rsidR="00A02DEC" w:rsidRPr="00A02DEC" w14:paraId="7EB0D29C" w14:textId="77777777" w:rsidTr="00EF18B1">
        <w:trPr>
          <w:trHeight w:val="360"/>
          <w:jc w:val="center"/>
        </w:trPr>
        <w:tc>
          <w:tcPr>
            <w:tcW w:w="921" w:type="dxa"/>
            <w:noWrap/>
            <w:hideMark/>
          </w:tcPr>
          <w:p w14:paraId="4C4B05BE" w14:textId="77777777" w:rsidR="00A02DEC" w:rsidRPr="00A02DEC" w:rsidRDefault="00A02DEC" w:rsidP="00A02DEC">
            <w:pPr>
              <w:jc w:val="both"/>
            </w:pPr>
            <w:r w:rsidRPr="00A02DEC">
              <w:t>372</w:t>
            </w:r>
          </w:p>
        </w:tc>
        <w:tc>
          <w:tcPr>
            <w:tcW w:w="5853" w:type="dxa"/>
            <w:noWrap/>
            <w:hideMark/>
          </w:tcPr>
          <w:p w14:paraId="7528316C" w14:textId="77777777" w:rsidR="00A02DEC" w:rsidRPr="00A02DEC" w:rsidRDefault="00A02DEC" w:rsidP="00A02DEC">
            <w:pPr>
              <w:jc w:val="both"/>
            </w:pPr>
            <w:r w:rsidRPr="00A02DEC">
              <w:t xml:space="preserve">  NAKNADE GRAĐ. I KUĆ. IZ PRORAČUNA</w:t>
            </w:r>
          </w:p>
        </w:tc>
        <w:tc>
          <w:tcPr>
            <w:tcW w:w="1251" w:type="dxa"/>
            <w:noWrap/>
            <w:hideMark/>
          </w:tcPr>
          <w:p w14:paraId="21FCEF8D" w14:textId="77777777" w:rsidR="00A02DEC" w:rsidRPr="00A02DEC" w:rsidRDefault="00A02DEC" w:rsidP="008D01A8">
            <w:pPr>
              <w:jc w:val="right"/>
            </w:pPr>
            <w:r w:rsidRPr="00A02DEC">
              <w:t>150,000</w:t>
            </w:r>
          </w:p>
        </w:tc>
        <w:tc>
          <w:tcPr>
            <w:tcW w:w="1251" w:type="dxa"/>
            <w:noWrap/>
            <w:hideMark/>
          </w:tcPr>
          <w:p w14:paraId="7F7EBCAD" w14:textId="77777777" w:rsidR="00A02DEC" w:rsidRPr="00A02DEC" w:rsidRDefault="00A02DEC" w:rsidP="008D01A8">
            <w:pPr>
              <w:jc w:val="right"/>
            </w:pPr>
            <w:r w:rsidRPr="00A02DEC">
              <w:t>150,000</w:t>
            </w:r>
          </w:p>
        </w:tc>
        <w:tc>
          <w:tcPr>
            <w:tcW w:w="1706" w:type="dxa"/>
            <w:noWrap/>
            <w:hideMark/>
          </w:tcPr>
          <w:p w14:paraId="3C192B7D" w14:textId="77777777" w:rsidR="00A02DEC" w:rsidRPr="00A02DEC" w:rsidRDefault="00A02DEC" w:rsidP="008D01A8">
            <w:pPr>
              <w:jc w:val="right"/>
            </w:pPr>
            <w:r w:rsidRPr="00A02DEC">
              <w:t>70,400.00</w:t>
            </w:r>
          </w:p>
        </w:tc>
        <w:tc>
          <w:tcPr>
            <w:tcW w:w="1016" w:type="dxa"/>
            <w:noWrap/>
            <w:hideMark/>
          </w:tcPr>
          <w:p w14:paraId="2CA630F4" w14:textId="77777777" w:rsidR="00A02DEC" w:rsidRPr="00A02DEC" w:rsidRDefault="00A02DEC" w:rsidP="008D01A8">
            <w:pPr>
              <w:jc w:val="right"/>
            </w:pPr>
            <w:r w:rsidRPr="00A02DEC">
              <w:t>46.93</w:t>
            </w:r>
          </w:p>
        </w:tc>
      </w:tr>
      <w:tr w:rsidR="00A02DEC" w:rsidRPr="00A02DEC" w14:paraId="2F9CE55F" w14:textId="77777777" w:rsidTr="00EF18B1">
        <w:trPr>
          <w:trHeight w:val="300"/>
          <w:jc w:val="center"/>
        </w:trPr>
        <w:tc>
          <w:tcPr>
            <w:tcW w:w="921" w:type="dxa"/>
            <w:noWrap/>
            <w:hideMark/>
          </w:tcPr>
          <w:p w14:paraId="608C9FEF" w14:textId="77777777" w:rsidR="00A02DEC" w:rsidRPr="00A02DEC" w:rsidRDefault="00A02DEC" w:rsidP="00A02DEC">
            <w:pPr>
              <w:jc w:val="both"/>
            </w:pPr>
            <w:r w:rsidRPr="00A02DEC">
              <w:t>3721</w:t>
            </w:r>
          </w:p>
        </w:tc>
        <w:tc>
          <w:tcPr>
            <w:tcW w:w="5853" w:type="dxa"/>
            <w:noWrap/>
            <w:hideMark/>
          </w:tcPr>
          <w:p w14:paraId="0DE07802" w14:textId="77777777" w:rsidR="00A02DEC" w:rsidRPr="00A02DEC" w:rsidRDefault="00A02DEC" w:rsidP="00A02DEC">
            <w:pPr>
              <w:jc w:val="both"/>
            </w:pPr>
            <w:r w:rsidRPr="00A02DEC">
              <w:t xml:space="preserve">  Stipendije i školarine</w:t>
            </w:r>
          </w:p>
        </w:tc>
        <w:tc>
          <w:tcPr>
            <w:tcW w:w="1251" w:type="dxa"/>
            <w:noWrap/>
            <w:hideMark/>
          </w:tcPr>
          <w:p w14:paraId="77689294" w14:textId="77777777" w:rsidR="00A02DEC" w:rsidRPr="00A02DEC" w:rsidRDefault="00A02DEC" w:rsidP="008D01A8">
            <w:pPr>
              <w:jc w:val="right"/>
            </w:pPr>
            <w:r w:rsidRPr="00A02DEC">
              <w:t>0</w:t>
            </w:r>
          </w:p>
        </w:tc>
        <w:tc>
          <w:tcPr>
            <w:tcW w:w="1251" w:type="dxa"/>
            <w:noWrap/>
            <w:hideMark/>
          </w:tcPr>
          <w:p w14:paraId="01CC3E44" w14:textId="77777777" w:rsidR="00A02DEC" w:rsidRPr="00A02DEC" w:rsidRDefault="00A02DEC" w:rsidP="008D01A8">
            <w:pPr>
              <w:jc w:val="right"/>
            </w:pPr>
            <w:r w:rsidRPr="00A02DEC">
              <w:t>0</w:t>
            </w:r>
          </w:p>
        </w:tc>
        <w:tc>
          <w:tcPr>
            <w:tcW w:w="1706" w:type="dxa"/>
            <w:noWrap/>
            <w:hideMark/>
          </w:tcPr>
          <w:p w14:paraId="137D6BFB" w14:textId="77777777" w:rsidR="00A02DEC" w:rsidRPr="00A02DEC" w:rsidRDefault="00A02DEC" w:rsidP="008D01A8">
            <w:pPr>
              <w:jc w:val="right"/>
            </w:pPr>
            <w:r w:rsidRPr="00A02DEC">
              <w:t>70,400.00</w:t>
            </w:r>
          </w:p>
        </w:tc>
        <w:tc>
          <w:tcPr>
            <w:tcW w:w="1016" w:type="dxa"/>
            <w:noWrap/>
            <w:hideMark/>
          </w:tcPr>
          <w:p w14:paraId="4DA43548" w14:textId="77777777" w:rsidR="00A02DEC" w:rsidRPr="00A02DEC" w:rsidRDefault="00A02DEC" w:rsidP="008D01A8">
            <w:pPr>
              <w:jc w:val="right"/>
            </w:pPr>
            <w:r w:rsidRPr="00A02DEC">
              <w:t>#DIV/0!</w:t>
            </w:r>
          </w:p>
        </w:tc>
      </w:tr>
      <w:tr w:rsidR="00A02DEC" w:rsidRPr="00A02DEC" w14:paraId="601755EB" w14:textId="77777777" w:rsidTr="00EF18B1">
        <w:trPr>
          <w:trHeight w:val="522"/>
          <w:jc w:val="center"/>
        </w:trPr>
        <w:tc>
          <w:tcPr>
            <w:tcW w:w="6774" w:type="dxa"/>
            <w:gridSpan w:val="2"/>
            <w:noWrap/>
            <w:hideMark/>
          </w:tcPr>
          <w:p w14:paraId="31183BAA" w14:textId="77777777" w:rsidR="00A02DEC" w:rsidRPr="00A02DEC" w:rsidRDefault="00A02DEC" w:rsidP="00A02DEC">
            <w:pPr>
              <w:jc w:val="both"/>
              <w:rPr>
                <w:b/>
                <w:bCs/>
              </w:rPr>
            </w:pPr>
            <w:r w:rsidRPr="00A02DEC">
              <w:rPr>
                <w:b/>
                <w:bCs/>
              </w:rPr>
              <w:t xml:space="preserve"> Aktivnost A1023 04: Pomoć udrugama invalid. i hendikep.osoba</w:t>
            </w:r>
          </w:p>
        </w:tc>
        <w:tc>
          <w:tcPr>
            <w:tcW w:w="1251" w:type="dxa"/>
            <w:noWrap/>
            <w:hideMark/>
          </w:tcPr>
          <w:p w14:paraId="09B5AD8C" w14:textId="77777777" w:rsidR="00A02DEC" w:rsidRPr="00A02DEC" w:rsidRDefault="00A02DEC" w:rsidP="008D01A8">
            <w:pPr>
              <w:jc w:val="right"/>
              <w:rPr>
                <w:b/>
                <w:bCs/>
              </w:rPr>
            </w:pPr>
            <w:r w:rsidRPr="00A02DEC">
              <w:rPr>
                <w:b/>
                <w:bCs/>
              </w:rPr>
              <w:t>60,000</w:t>
            </w:r>
          </w:p>
        </w:tc>
        <w:tc>
          <w:tcPr>
            <w:tcW w:w="1251" w:type="dxa"/>
            <w:noWrap/>
            <w:hideMark/>
          </w:tcPr>
          <w:p w14:paraId="19CF7D99" w14:textId="77777777" w:rsidR="00A02DEC" w:rsidRPr="00A02DEC" w:rsidRDefault="00A02DEC" w:rsidP="008D01A8">
            <w:pPr>
              <w:jc w:val="right"/>
              <w:rPr>
                <w:b/>
                <w:bCs/>
              </w:rPr>
            </w:pPr>
            <w:r w:rsidRPr="00A02DEC">
              <w:rPr>
                <w:b/>
                <w:bCs/>
              </w:rPr>
              <w:t>60,000</w:t>
            </w:r>
          </w:p>
        </w:tc>
        <w:tc>
          <w:tcPr>
            <w:tcW w:w="1706" w:type="dxa"/>
            <w:noWrap/>
            <w:hideMark/>
          </w:tcPr>
          <w:p w14:paraId="481210BA" w14:textId="77777777" w:rsidR="00A02DEC" w:rsidRPr="00A02DEC" w:rsidRDefault="00A02DEC" w:rsidP="008D01A8">
            <w:pPr>
              <w:jc w:val="right"/>
              <w:rPr>
                <w:b/>
                <w:bCs/>
              </w:rPr>
            </w:pPr>
            <w:r w:rsidRPr="00A02DEC">
              <w:rPr>
                <w:b/>
                <w:bCs/>
              </w:rPr>
              <w:t>0.00</w:t>
            </w:r>
          </w:p>
        </w:tc>
        <w:tc>
          <w:tcPr>
            <w:tcW w:w="1016" w:type="dxa"/>
            <w:noWrap/>
            <w:hideMark/>
          </w:tcPr>
          <w:p w14:paraId="7818879C" w14:textId="77777777" w:rsidR="00A02DEC" w:rsidRPr="00A02DEC" w:rsidRDefault="00A02DEC" w:rsidP="008D01A8">
            <w:pPr>
              <w:jc w:val="right"/>
            </w:pPr>
            <w:r w:rsidRPr="00A02DEC">
              <w:t>0.00</w:t>
            </w:r>
          </w:p>
        </w:tc>
      </w:tr>
      <w:tr w:rsidR="00A02DEC" w:rsidRPr="00A02DEC" w14:paraId="59C7E116" w14:textId="77777777" w:rsidTr="00EF18B1">
        <w:trPr>
          <w:trHeight w:val="522"/>
          <w:jc w:val="center"/>
        </w:trPr>
        <w:tc>
          <w:tcPr>
            <w:tcW w:w="6774" w:type="dxa"/>
            <w:gridSpan w:val="2"/>
            <w:noWrap/>
            <w:hideMark/>
          </w:tcPr>
          <w:p w14:paraId="7A480816" w14:textId="77777777" w:rsidR="00A02DEC" w:rsidRPr="00A02DEC" w:rsidRDefault="00A02DEC" w:rsidP="00A02DEC">
            <w:pPr>
              <w:jc w:val="both"/>
              <w:rPr>
                <w:b/>
                <w:bCs/>
              </w:rPr>
            </w:pPr>
            <w:r w:rsidRPr="00A02DEC">
              <w:rPr>
                <w:b/>
                <w:bCs/>
              </w:rPr>
              <w:t xml:space="preserve"> Ukupni izvori Aktivnost A1023 04</w:t>
            </w:r>
          </w:p>
        </w:tc>
        <w:tc>
          <w:tcPr>
            <w:tcW w:w="1251" w:type="dxa"/>
            <w:noWrap/>
            <w:hideMark/>
          </w:tcPr>
          <w:p w14:paraId="386B2D87" w14:textId="77777777" w:rsidR="00A02DEC" w:rsidRPr="00A02DEC" w:rsidRDefault="00A02DEC" w:rsidP="008D01A8">
            <w:pPr>
              <w:jc w:val="right"/>
              <w:rPr>
                <w:b/>
                <w:bCs/>
              </w:rPr>
            </w:pPr>
            <w:r w:rsidRPr="00A02DEC">
              <w:rPr>
                <w:b/>
                <w:bCs/>
              </w:rPr>
              <w:t>60,000</w:t>
            </w:r>
          </w:p>
        </w:tc>
        <w:tc>
          <w:tcPr>
            <w:tcW w:w="1251" w:type="dxa"/>
            <w:noWrap/>
            <w:hideMark/>
          </w:tcPr>
          <w:p w14:paraId="02BE5F80" w14:textId="77777777" w:rsidR="00A02DEC" w:rsidRPr="00A02DEC" w:rsidRDefault="00A02DEC" w:rsidP="008D01A8">
            <w:pPr>
              <w:jc w:val="right"/>
              <w:rPr>
                <w:b/>
                <w:bCs/>
              </w:rPr>
            </w:pPr>
            <w:r w:rsidRPr="00A02DEC">
              <w:rPr>
                <w:b/>
                <w:bCs/>
              </w:rPr>
              <w:t>60,000</w:t>
            </w:r>
          </w:p>
        </w:tc>
        <w:tc>
          <w:tcPr>
            <w:tcW w:w="1706" w:type="dxa"/>
            <w:noWrap/>
            <w:hideMark/>
          </w:tcPr>
          <w:p w14:paraId="5C62619A" w14:textId="77777777" w:rsidR="00A02DEC" w:rsidRPr="00A02DEC" w:rsidRDefault="00A02DEC" w:rsidP="008D01A8">
            <w:pPr>
              <w:jc w:val="right"/>
              <w:rPr>
                <w:b/>
                <w:bCs/>
              </w:rPr>
            </w:pPr>
            <w:r w:rsidRPr="00A02DEC">
              <w:rPr>
                <w:b/>
                <w:bCs/>
              </w:rPr>
              <w:t>0.00</w:t>
            </w:r>
          </w:p>
        </w:tc>
        <w:tc>
          <w:tcPr>
            <w:tcW w:w="1016" w:type="dxa"/>
            <w:noWrap/>
            <w:hideMark/>
          </w:tcPr>
          <w:p w14:paraId="45474250" w14:textId="77777777" w:rsidR="00A02DEC" w:rsidRPr="00A02DEC" w:rsidRDefault="00A02DEC" w:rsidP="008D01A8">
            <w:pPr>
              <w:jc w:val="right"/>
            </w:pPr>
            <w:r w:rsidRPr="00A02DEC">
              <w:t>0.00</w:t>
            </w:r>
          </w:p>
        </w:tc>
      </w:tr>
      <w:tr w:rsidR="00A02DEC" w:rsidRPr="00A02DEC" w14:paraId="3F9A200A" w14:textId="77777777" w:rsidTr="00EF18B1">
        <w:trPr>
          <w:trHeight w:val="360"/>
          <w:jc w:val="center"/>
        </w:trPr>
        <w:tc>
          <w:tcPr>
            <w:tcW w:w="6774" w:type="dxa"/>
            <w:gridSpan w:val="2"/>
            <w:noWrap/>
            <w:hideMark/>
          </w:tcPr>
          <w:p w14:paraId="6412E3A7" w14:textId="77777777" w:rsidR="00A02DEC" w:rsidRPr="00A02DEC" w:rsidRDefault="00A02DEC" w:rsidP="00A02DEC">
            <w:pPr>
              <w:jc w:val="both"/>
            </w:pPr>
            <w:r w:rsidRPr="00A02DEC">
              <w:t xml:space="preserve"> Izvor 11 (opći prihodi i primici)</w:t>
            </w:r>
          </w:p>
        </w:tc>
        <w:tc>
          <w:tcPr>
            <w:tcW w:w="1251" w:type="dxa"/>
            <w:noWrap/>
            <w:hideMark/>
          </w:tcPr>
          <w:p w14:paraId="43B475A1" w14:textId="77777777" w:rsidR="00A02DEC" w:rsidRPr="00A02DEC" w:rsidRDefault="00A02DEC" w:rsidP="008D01A8">
            <w:pPr>
              <w:jc w:val="right"/>
            </w:pPr>
            <w:r w:rsidRPr="00A02DEC">
              <w:t>60,000</w:t>
            </w:r>
          </w:p>
        </w:tc>
        <w:tc>
          <w:tcPr>
            <w:tcW w:w="1251" w:type="dxa"/>
            <w:noWrap/>
            <w:hideMark/>
          </w:tcPr>
          <w:p w14:paraId="7D1173E8" w14:textId="77777777" w:rsidR="00A02DEC" w:rsidRPr="00A02DEC" w:rsidRDefault="00A02DEC" w:rsidP="008D01A8">
            <w:pPr>
              <w:jc w:val="right"/>
            </w:pPr>
            <w:r w:rsidRPr="00A02DEC">
              <w:t>60,000</w:t>
            </w:r>
          </w:p>
        </w:tc>
        <w:tc>
          <w:tcPr>
            <w:tcW w:w="1706" w:type="dxa"/>
            <w:noWrap/>
            <w:hideMark/>
          </w:tcPr>
          <w:p w14:paraId="219883FE" w14:textId="77777777" w:rsidR="00A02DEC" w:rsidRPr="00A02DEC" w:rsidRDefault="00A02DEC" w:rsidP="008D01A8">
            <w:pPr>
              <w:jc w:val="right"/>
            </w:pPr>
            <w:r w:rsidRPr="00A02DEC">
              <w:t>0.00</w:t>
            </w:r>
          </w:p>
        </w:tc>
        <w:tc>
          <w:tcPr>
            <w:tcW w:w="1016" w:type="dxa"/>
            <w:noWrap/>
            <w:hideMark/>
          </w:tcPr>
          <w:p w14:paraId="730C72B9" w14:textId="77777777" w:rsidR="00A02DEC" w:rsidRPr="00A02DEC" w:rsidRDefault="00A02DEC" w:rsidP="008D01A8">
            <w:pPr>
              <w:jc w:val="right"/>
            </w:pPr>
            <w:r w:rsidRPr="00A02DEC">
              <w:t>0.00</w:t>
            </w:r>
          </w:p>
        </w:tc>
      </w:tr>
      <w:tr w:rsidR="00A02DEC" w:rsidRPr="00A02DEC" w14:paraId="1E598C5D" w14:textId="77777777" w:rsidTr="00EF18B1">
        <w:trPr>
          <w:trHeight w:val="360"/>
          <w:jc w:val="center"/>
        </w:trPr>
        <w:tc>
          <w:tcPr>
            <w:tcW w:w="6774" w:type="dxa"/>
            <w:gridSpan w:val="2"/>
            <w:noWrap/>
            <w:hideMark/>
          </w:tcPr>
          <w:p w14:paraId="16CBEACA" w14:textId="77777777" w:rsidR="00A02DEC" w:rsidRPr="00A02DEC" w:rsidRDefault="00A02DEC" w:rsidP="00A02DEC">
            <w:pPr>
              <w:jc w:val="both"/>
            </w:pPr>
            <w:r w:rsidRPr="00A02DEC">
              <w:t xml:space="preserve"> Izvor 31 (vlastiti prihodi)</w:t>
            </w:r>
          </w:p>
        </w:tc>
        <w:tc>
          <w:tcPr>
            <w:tcW w:w="1251" w:type="dxa"/>
            <w:noWrap/>
            <w:hideMark/>
          </w:tcPr>
          <w:p w14:paraId="27FB01FB" w14:textId="77777777" w:rsidR="00A02DEC" w:rsidRPr="00A02DEC" w:rsidRDefault="00A02DEC" w:rsidP="008D01A8">
            <w:pPr>
              <w:jc w:val="right"/>
            </w:pPr>
            <w:r w:rsidRPr="00A02DEC">
              <w:t>0</w:t>
            </w:r>
          </w:p>
        </w:tc>
        <w:tc>
          <w:tcPr>
            <w:tcW w:w="1251" w:type="dxa"/>
            <w:noWrap/>
            <w:hideMark/>
          </w:tcPr>
          <w:p w14:paraId="6387AF4E" w14:textId="77777777" w:rsidR="00A02DEC" w:rsidRPr="00A02DEC" w:rsidRDefault="00A02DEC" w:rsidP="008D01A8">
            <w:pPr>
              <w:jc w:val="right"/>
            </w:pPr>
            <w:r w:rsidRPr="00A02DEC">
              <w:t>0</w:t>
            </w:r>
          </w:p>
        </w:tc>
        <w:tc>
          <w:tcPr>
            <w:tcW w:w="1706" w:type="dxa"/>
            <w:noWrap/>
            <w:hideMark/>
          </w:tcPr>
          <w:p w14:paraId="675D3B38" w14:textId="77777777" w:rsidR="00A02DEC" w:rsidRPr="00A02DEC" w:rsidRDefault="00A02DEC" w:rsidP="008D01A8">
            <w:pPr>
              <w:jc w:val="right"/>
            </w:pPr>
            <w:r w:rsidRPr="00A02DEC">
              <w:t>0.00</w:t>
            </w:r>
          </w:p>
        </w:tc>
        <w:tc>
          <w:tcPr>
            <w:tcW w:w="1016" w:type="dxa"/>
            <w:noWrap/>
            <w:hideMark/>
          </w:tcPr>
          <w:p w14:paraId="7EB5C528" w14:textId="77777777" w:rsidR="00A02DEC" w:rsidRPr="00A02DEC" w:rsidRDefault="00A02DEC" w:rsidP="008D01A8">
            <w:pPr>
              <w:jc w:val="right"/>
            </w:pPr>
            <w:r w:rsidRPr="00A02DEC">
              <w:t>#DIV/0!</w:t>
            </w:r>
          </w:p>
        </w:tc>
      </w:tr>
      <w:tr w:rsidR="00A02DEC" w:rsidRPr="00A02DEC" w14:paraId="58CBF09D" w14:textId="77777777" w:rsidTr="00EF18B1">
        <w:trPr>
          <w:trHeight w:val="360"/>
          <w:jc w:val="center"/>
        </w:trPr>
        <w:tc>
          <w:tcPr>
            <w:tcW w:w="6774" w:type="dxa"/>
            <w:gridSpan w:val="2"/>
            <w:noWrap/>
            <w:hideMark/>
          </w:tcPr>
          <w:p w14:paraId="6C6A96F0" w14:textId="77777777" w:rsidR="00A02DEC" w:rsidRPr="00A02DEC" w:rsidRDefault="00A02DEC" w:rsidP="00A02DEC">
            <w:pPr>
              <w:jc w:val="both"/>
            </w:pPr>
            <w:r w:rsidRPr="00A02DEC">
              <w:t xml:space="preserve"> Izvor 4A (prihodi za posebne namjene)</w:t>
            </w:r>
          </w:p>
        </w:tc>
        <w:tc>
          <w:tcPr>
            <w:tcW w:w="1251" w:type="dxa"/>
            <w:noWrap/>
            <w:hideMark/>
          </w:tcPr>
          <w:p w14:paraId="502D5625" w14:textId="77777777" w:rsidR="00A02DEC" w:rsidRPr="00A02DEC" w:rsidRDefault="00A02DEC" w:rsidP="008D01A8">
            <w:pPr>
              <w:jc w:val="right"/>
            </w:pPr>
            <w:r w:rsidRPr="00A02DEC">
              <w:t>0</w:t>
            </w:r>
          </w:p>
        </w:tc>
        <w:tc>
          <w:tcPr>
            <w:tcW w:w="1251" w:type="dxa"/>
            <w:noWrap/>
            <w:hideMark/>
          </w:tcPr>
          <w:p w14:paraId="764EA513" w14:textId="77777777" w:rsidR="00A02DEC" w:rsidRPr="00A02DEC" w:rsidRDefault="00A02DEC" w:rsidP="008D01A8">
            <w:pPr>
              <w:jc w:val="right"/>
            </w:pPr>
            <w:r w:rsidRPr="00A02DEC">
              <w:t>0</w:t>
            </w:r>
          </w:p>
        </w:tc>
        <w:tc>
          <w:tcPr>
            <w:tcW w:w="1706" w:type="dxa"/>
            <w:noWrap/>
            <w:hideMark/>
          </w:tcPr>
          <w:p w14:paraId="421FCFB9" w14:textId="77777777" w:rsidR="00A02DEC" w:rsidRPr="00A02DEC" w:rsidRDefault="00A02DEC" w:rsidP="008D01A8">
            <w:pPr>
              <w:jc w:val="right"/>
            </w:pPr>
            <w:r w:rsidRPr="00A02DEC">
              <w:t>0.00</w:t>
            </w:r>
          </w:p>
        </w:tc>
        <w:tc>
          <w:tcPr>
            <w:tcW w:w="1016" w:type="dxa"/>
            <w:noWrap/>
            <w:hideMark/>
          </w:tcPr>
          <w:p w14:paraId="5970D5EE" w14:textId="77777777" w:rsidR="00A02DEC" w:rsidRPr="00A02DEC" w:rsidRDefault="00A02DEC" w:rsidP="008D01A8">
            <w:pPr>
              <w:jc w:val="right"/>
            </w:pPr>
            <w:r w:rsidRPr="00A02DEC">
              <w:t>#DIV/0!</w:t>
            </w:r>
          </w:p>
        </w:tc>
      </w:tr>
      <w:tr w:rsidR="00A02DEC" w:rsidRPr="00A02DEC" w14:paraId="18495417" w14:textId="77777777" w:rsidTr="00EF18B1">
        <w:trPr>
          <w:trHeight w:val="360"/>
          <w:jc w:val="center"/>
        </w:trPr>
        <w:tc>
          <w:tcPr>
            <w:tcW w:w="6774" w:type="dxa"/>
            <w:gridSpan w:val="2"/>
            <w:noWrap/>
            <w:hideMark/>
          </w:tcPr>
          <w:p w14:paraId="22DA991E" w14:textId="77777777" w:rsidR="00A02DEC" w:rsidRPr="00A02DEC" w:rsidRDefault="00A02DEC" w:rsidP="00A02DEC">
            <w:pPr>
              <w:jc w:val="both"/>
            </w:pPr>
            <w:r w:rsidRPr="00A02DEC">
              <w:t xml:space="preserve"> Izvor 51 (pomoći)</w:t>
            </w:r>
          </w:p>
        </w:tc>
        <w:tc>
          <w:tcPr>
            <w:tcW w:w="1251" w:type="dxa"/>
            <w:noWrap/>
            <w:hideMark/>
          </w:tcPr>
          <w:p w14:paraId="3730E4D2" w14:textId="77777777" w:rsidR="00A02DEC" w:rsidRPr="00A02DEC" w:rsidRDefault="00A02DEC" w:rsidP="008D01A8">
            <w:pPr>
              <w:jc w:val="right"/>
            </w:pPr>
            <w:r w:rsidRPr="00A02DEC">
              <w:t>0</w:t>
            </w:r>
          </w:p>
        </w:tc>
        <w:tc>
          <w:tcPr>
            <w:tcW w:w="1251" w:type="dxa"/>
            <w:noWrap/>
            <w:hideMark/>
          </w:tcPr>
          <w:p w14:paraId="69C72CB8" w14:textId="77777777" w:rsidR="00A02DEC" w:rsidRPr="00A02DEC" w:rsidRDefault="00A02DEC" w:rsidP="008D01A8">
            <w:pPr>
              <w:jc w:val="right"/>
            </w:pPr>
            <w:r w:rsidRPr="00A02DEC">
              <w:t>0</w:t>
            </w:r>
          </w:p>
        </w:tc>
        <w:tc>
          <w:tcPr>
            <w:tcW w:w="1706" w:type="dxa"/>
            <w:noWrap/>
            <w:hideMark/>
          </w:tcPr>
          <w:p w14:paraId="190B8648" w14:textId="77777777" w:rsidR="00A02DEC" w:rsidRPr="00A02DEC" w:rsidRDefault="00A02DEC" w:rsidP="008D01A8">
            <w:pPr>
              <w:jc w:val="right"/>
            </w:pPr>
            <w:r w:rsidRPr="00A02DEC">
              <w:t>0.00</w:t>
            </w:r>
          </w:p>
        </w:tc>
        <w:tc>
          <w:tcPr>
            <w:tcW w:w="1016" w:type="dxa"/>
            <w:noWrap/>
            <w:hideMark/>
          </w:tcPr>
          <w:p w14:paraId="6A2B4029" w14:textId="77777777" w:rsidR="00A02DEC" w:rsidRPr="00A02DEC" w:rsidRDefault="00A02DEC" w:rsidP="008D01A8">
            <w:pPr>
              <w:jc w:val="right"/>
            </w:pPr>
            <w:r w:rsidRPr="00A02DEC">
              <w:t>#DIV/0!</w:t>
            </w:r>
          </w:p>
        </w:tc>
      </w:tr>
      <w:tr w:rsidR="00A02DEC" w:rsidRPr="00A02DEC" w14:paraId="7BB8D49F" w14:textId="77777777" w:rsidTr="00EF18B1">
        <w:trPr>
          <w:trHeight w:val="360"/>
          <w:jc w:val="center"/>
        </w:trPr>
        <w:tc>
          <w:tcPr>
            <w:tcW w:w="6774" w:type="dxa"/>
            <w:gridSpan w:val="2"/>
            <w:noWrap/>
            <w:hideMark/>
          </w:tcPr>
          <w:p w14:paraId="502BBF1C" w14:textId="77777777" w:rsidR="00A02DEC" w:rsidRPr="00A02DEC" w:rsidRDefault="00A02DEC" w:rsidP="00A02DEC">
            <w:pPr>
              <w:jc w:val="both"/>
            </w:pPr>
            <w:r w:rsidRPr="00A02DEC">
              <w:t xml:space="preserve"> Izvor 61 (donacije)</w:t>
            </w:r>
          </w:p>
        </w:tc>
        <w:tc>
          <w:tcPr>
            <w:tcW w:w="1251" w:type="dxa"/>
            <w:noWrap/>
            <w:hideMark/>
          </w:tcPr>
          <w:p w14:paraId="394F7D53" w14:textId="77777777" w:rsidR="00A02DEC" w:rsidRPr="00A02DEC" w:rsidRDefault="00A02DEC" w:rsidP="008D01A8">
            <w:pPr>
              <w:jc w:val="right"/>
            </w:pPr>
            <w:r w:rsidRPr="00A02DEC">
              <w:t>0</w:t>
            </w:r>
          </w:p>
        </w:tc>
        <w:tc>
          <w:tcPr>
            <w:tcW w:w="1251" w:type="dxa"/>
            <w:noWrap/>
            <w:hideMark/>
          </w:tcPr>
          <w:p w14:paraId="39879F10" w14:textId="77777777" w:rsidR="00A02DEC" w:rsidRPr="00A02DEC" w:rsidRDefault="00A02DEC" w:rsidP="008D01A8">
            <w:pPr>
              <w:jc w:val="right"/>
            </w:pPr>
            <w:r w:rsidRPr="00A02DEC">
              <w:t>0</w:t>
            </w:r>
          </w:p>
        </w:tc>
        <w:tc>
          <w:tcPr>
            <w:tcW w:w="1706" w:type="dxa"/>
            <w:noWrap/>
            <w:hideMark/>
          </w:tcPr>
          <w:p w14:paraId="22EDEE59" w14:textId="77777777" w:rsidR="00A02DEC" w:rsidRPr="00A02DEC" w:rsidRDefault="00A02DEC" w:rsidP="008D01A8">
            <w:pPr>
              <w:jc w:val="right"/>
            </w:pPr>
            <w:r w:rsidRPr="00A02DEC">
              <w:t>0.00</w:t>
            </w:r>
          </w:p>
        </w:tc>
        <w:tc>
          <w:tcPr>
            <w:tcW w:w="1016" w:type="dxa"/>
            <w:noWrap/>
            <w:hideMark/>
          </w:tcPr>
          <w:p w14:paraId="1CDD9564" w14:textId="77777777" w:rsidR="00A02DEC" w:rsidRPr="00A02DEC" w:rsidRDefault="00A02DEC" w:rsidP="008D01A8">
            <w:pPr>
              <w:jc w:val="right"/>
            </w:pPr>
            <w:r w:rsidRPr="00A02DEC">
              <w:t>#DIV/0!</w:t>
            </w:r>
          </w:p>
        </w:tc>
      </w:tr>
      <w:tr w:rsidR="00A02DEC" w:rsidRPr="00A02DEC" w14:paraId="1C9C3BD0" w14:textId="77777777" w:rsidTr="00EF18B1">
        <w:trPr>
          <w:trHeight w:val="360"/>
          <w:jc w:val="center"/>
        </w:trPr>
        <w:tc>
          <w:tcPr>
            <w:tcW w:w="6774" w:type="dxa"/>
            <w:gridSpan w:val="2"/>
            <w:noWrap/>
            <w:hideMark/>
          </w:tcPr>
          <w:p w14:paraId="7CC1D9E9" w14:textId="77777777" w:rsidR="00A02DEC" w:rsidRPr="00A02DEC" w:rsidRDefault="00A02DEC" w:rsidP="00A02DEC">
            <w:pPr>
              <w:jc w:val="both"/>
            </w:pPr>
            <w:r w:rsidRPr="00A02DEC">
              <w:t xml:space="preserve"> Izvor 71 (prihodi od nefinanc.imovine)</w:t>
            </w:r>
          </w:p>
        </w:tc>
        <w:tc>
          <w:tcPr>
            <w:tcW w:w="1251" w:type="dxa"/>
            <w:noWrap/>
            <w:hideMark/>
          </w:tcPr>
          <w:p w14:paraId="33D1AD1E" w14:textId="77777777" w:rsidR="00A02DEC" w:rsidRPr="00A02DEC" w:rsidRDefault="00A02DEC" w:rsidP="008D01A8">
            <w:pPr>
              <w:jc w:val="right"/>
            </w:pPr>
            <w:r w:rsidRPr="00A02DEC">
              <w:t>0</w:t>
            </w:r>
          </w:p>
        </w:tc>
        <w:tc>
          <w:tcPr>
            <w:tcW w:w="1251" w:type="dxa"/>
            <w:noWrap/>
            <w:hideMark/>
          </w:tcPr>
          <w:p w14:paraId="0DEB19EA" w14:textId="77777777" w:rsidR="00A02DEC" w:rsidRPr="00A02DEC" w:rsidRDefault="00A02DEC" w:rsidP="008D01A8">
            <w:pPr>
              <w:jc w:val="right"/>
            </w:pPr>
            <w:r w:rsidRPr="00A02DEC">
              <w:t>0</w:t>
            </w:r>
          </w:p>
        </w:tc>
        <w:tc>
          <w:tcPr>
            <w:tcW w:w="1706" w:type="dxa"/>
            <w:noWrap/>
            <w:hideMark/>
          </w:tcPr>
          <w:p w14:paraId="0F4DDA76" w14:textId="77777777" w:rsidR="00A02DEC" w:rsidRPr="00A02DEC" w:rsidRDefault="00A02DEC" w:rsidP="008D01A8">
            <w:pPr>
              <w:jc w:val="right"/>
            </w:pPr>
            <w:r w:rsidRPr="00A02DEC">
              <w:t>0.00</w:t>
            </w:r>
          </w:p>
        </w:tc>
        <w:tc>
          <w:tcPr>
            <w:tcW w:w="1016" w:type="dxa"/>
            <w:noWrap/>
            <w:hideMark/>
          </w:tcPr>
          <w:p w14:paraId="38C29A0A" w14:textId="77777777" w:rsidR="00A02DEC" w:rsidRPr="00A02DEC" w:rsidRDefault="00A02DEC" w:rsidP="008D01A8">
            <w:pPr>
              <w:jc w:val="right"/>
            </w:pPr>
            <w:r w:rsidRPr="00A02DEC">
              <w:t>#DIV/0!</w:t>
            </w:r>
          </w:p>
        </w:tc>
      </w:tr>
      <w:tr w:rsidR="00A02DEC" w:rsidRPr="00A02DEC" w14:paraId="43C36846" w14:textId="77777777" w:rsidTr="00EF18B1">
        <w:trPr>
          <w:trHeight w:val="420"/>
          <w:jc w:val="center"/>
        </w:trPr>
        <w:tc>
          <w:tcPr>
            <w:tcW w:w="921" w:type="dxa"/>
            <w:noWrap/>
            <w:hideMark/>
          </w:tcPr>
          <w:p w14:paraId="30AF6DA9" w14:textId="77777777" w:rsidR="00A02DEC" w:rsidRPr="00A02DEC" w:rsidRDefault="00A02DEC" w:rsidP="00A02DEC">
            <w:pPr>
              <w:jc w:val="both"/>
            </w:pPr>
            <w:r w:rsidRPr="00A02DEC">
              <w:t>38</w:t>
            </w:r>
          </w:p>
        </w:tc>
        <w:tc>
          <w:tcPr>
            <w:tcW w:w="5853" w:type="dxa"/>
            <w:noWrap/>
            <w:hideMark/>
          </w:tcPr>
          <w:p w14:paraId="550EB0BA" w14:textId="77777777" w:rsidR="00A02DEC" w:rsidRPr="00A02DEC" w:rsidRDefault="00A02DEC" w:rsidP="00A02DEC">
            <w:pPr>
              <w:jc w:val="both"/>
            </w:pPr>
            <w:r w:rsidRPr="00A02DEC">
              <w:t xml:space="preserve">  OSTALI RASHODI</w:t>
            </w:r>
          </w:p>
        </w:tc>
        <w:tc>
          <w:tcPr>
            <w:tcW w:w="1251" w:type="dxa"/>
            <w:noWrap/>
            <w:hideMark/>
          </w:tcPr>
          <w:p w14:paraId="2F9EC296" w14:textId="77777777" w:rsidR="00A02DEC" w:rsidRPr="00A02DEC" w:rsidRDefault="00A02DEC" w:rsidP="008D01A8">
            <w:pPr>
              <w:jc w:val="right"/>
            </w:pPr>
            <w:r w:rsidRPr="00A02DEC">
              <w:t>60,000</w:t>
            </w:r>
          </w:p>
        </w:tc>
        <w:tc>
          <w:tcPr>
            <w:tcW w:w="1251" w:type="dxa"/>
            <w:noWrap/>
            <w:hideMark/>
          </w:tcPr>
          <w:p w14:paraId="789BC75C" w14:textId="77777777" w:rsidR="00A02DEC" w:rsidRPr="00A02DEC" w:rsidRDefault="00A02DEC" w:rsidP="008D01A8">
            <w:pPr>
              <w:jc w:val="right"/>
            </w:pPr>
            <w:r w:rsidRPr="00A02DEC">
              <w:t>60,000</w:t>
            </w:r>
          </w:p>
        </w:tc>
        <w:tc>
          <w:tcPr>
            <w:tcW w:w="1706" w:type="dxa"/>
            <w:noWrap/>
            <w:hideMark/>
          </w:tcPr>
          <w:p w14:paraId="0B3C1095" w14:textId="77777777" w:rsidR="00A02DEC" w:rsidRPr="00A02DEC" w:rsidRDefault="00A02DEC" w:rsidP="008D01A8">
            <w:pPr>
              <w:jc w:val="right"/>
            </w:pPr>
            <w:r w:rsidRPr="00A02DEC">
              <w:t>0.00</w:t>
            </w:r>
          </w:p>
        </w:tc>
        <w:tc>
          <w:tcPr>
            <w:tcW w:w="1016" w:type="dxa"/>
            <w:noWrap/>
            <w:hideMark/>
          </w:tcPr>
          <w:p w14:paraId="1A54D6DC" w14:textId="77777777" w:rsidR="00A02DEC" w:rsidRPr="00A02DEC" w:rsidRDefault="00A02DEC" w:rsidP="008D01A8">
            <w:pPr>
              <w:jc w:val="right"/>
            </w:pPr>
            <w:r w:rsidRPr="00A02DEC">
              <w:t>0.00</w:t>
            </w:r>
          </w:p>
        </w:tc>
      </w:tr>
      <w:tr w:rsidR="00A02DEC" w:rsidRPr="00A02DEC" w14:paraId="5CDF7B21" w14:textId="77777777" w:rsidTr="00EF18B1">
        <w:trPr>
          <w:trHeight w:val="360"/>
          <w:jc w:val="center"/>
        </w:trPr>
        <w:tc>
          <w:tcPr>
            <w:tcW w:w="921" w:type="dxa"/>
            <w:noWrap/>
            <w:hideMark/>
          </w:tcPr>
          <w:p w14:paraId="3A8421AB" w14:textId="77777777" w:rsidR="00A02DEC" w:rsidRPr="00A02DEC" w:rsidRDefault="00A02DEC" w:rsidP="00A02DEC">
            <w:pPr>
              <w:jc w:val="both"/>
            </w:pPr>
            <w:r w:rsidRPr="00A02DEC">
              <w:t>381</w:t>
            </w:r>
          </w:p>
        </w:tc>
        <w:tc>
          <w:tcPr>
            <w:tcW w:w="5853" w:type="dxa"/>
            <w:noWrap/>
            <w:hideMark/>
          </w:tcPr>
          <w:p w14:paraId="7A0C6799" w14:textId="77777777" w:rsidR="00A02DEC" w:rsidRPr="00A02DEC" w:rsidRDefault="00A02DEC" w:rsidP="00A02DEC">
            <w:pPr>
              <w:jc w:val="both"/>
            </w:pPr>
            <w:r w:rsidRPr="00A02DEC">
              <w:t xml:space="preserve">  TEKUĆE DONACIJE</w:t>
            </w:r>
          </w:p>
        </w:tc>
        <w:tc>
          <w:tcPr>
            <w:tcW w:w="1251" w:type="dxa"/>
            <w:noWrap/>
            <w:hideMark/>
          </w:tcPr>
          <w:p w14:paraId="48EF478D" w14:textId="77777777" w:rsidR="00A02DEC" w:rsidRPr="00A02DEC" w:rsidRDefault="00A02DEC" w:rsidP="008D01A8">
            <w:pPr>
              <w:jc w:val="right"/>
            </w:pPr>
            <w:r w:rsidRPr="00A02DEC">
              <w:t>60,000</w:t>
            </w:r>
          </w:p>
        </w:tc>
        <w:tc>
          <w:tcPr>
            <w:tcW w:w="1251" w:type="dxa"/>
            <w:noWrap/>
            <w:hideMark/>
          </w:tcPr>
          <w:p w14:paraId="1E98C683" w14:textId="77777777" w:rsidR="00A02DEC" w:rsidRPr="00A02DEC" w:rsidRDefault="00A02DEC" w:rsidP="008D01A8">
            <w:pPr>
              <w:jc w:val="right"/>
            </w:pPr>
            <w:r w:rsidRPr="00A02DEC">
              <w:t>60,000</w:t>
            </w:r>
          </w:p>
        </w:tc>
        <w:tc>
          <w:tcPr>
            <w:tcW w:w="1706" w:type="dxa"/>
            <w:noWrap/>
            <w:hideMark/>
          </w:tcPr>
          <w:p w14:paraId="660464B5" w14:textId="77777777" w:rsidR="00A02DEC" w:rsidRPr="00A02DEC" w:rsidRDefault="00A02DEC" w:rsidP="008D01A8">
            <w:pPr>
              <w:jc w:val="right"/>
            </w:pPr>
            <w:r w:rsidRPr="00A02DEC">
              <w:t>0.00</w:t>
            </w:r>
          </w:p>
        </w:tc>
        <w:tc>
          <w:tcPr>
            <w:tcW w:w="1016" w:type="dxa"/>
            <w:noWrap/>
            <w:hideMark/>
          </w:tcPr>
          <w:p w14:paraId="51985AC8" w14:textId="77777777" w:rsidR="00A02DEC" w:rsidRPr="00A02DEC" w:rsidRDefault="00A02DEC" w:rsidP="008D01A8">
            <w:pPr>
              <w:jc w:val="right"/>
            </w:pPr>
            <w:r w:rsidRPr="00A02DEC">
              <w:t>0.00</w:t>
            </w:r>
          </w:p>
        </w:tc>
      </w:tr>
      <w:tr w:rsidR="00A02DEC" w:rsidRPr="00A02DEC" w14:paraId="6201CD6F" w14:textId="77777777" w:rsidTr="00EF18B1">
        <w:trPr>
          <w:trHeight w:val="300"/>
          <w:jc w:val="center"/>
        </w:trPr>
        <w:tc>
          <w:tcPr>
            <w:tcW w:w="921" w:type="dxa"/>
            <w:noWrap/>
            <w:hideMark/>
          </w:tcPr>
          <w:p w14:paraId="04837DFA" w14:textId="77777777" w:rsidR="00A02DEC" w:rsidRPr="00A02DEC" w:rsidRDefault="00A02DEC" w:rsidP="00A02DEC">
            <w:pPr>
              <w:jc w:val="both"/>
            </w:pPr>
            <w:r w:rsidRPr="00A02DEC">
              <w:t>3811</w:t>
            </w:r>
          </w:p>
        </w:tc>
        <w:tc>
          <w:tcPr>
            <w:tcW w:w="5853" w:type="dxa"/>
            <w:noWrap/>
            <w:hideMark/>
          </w:tcPr>
          <w:p w14:paraId="4384A342" w14:textId="77777777" w:rsidR="00A02DEC" w:rsidRPr="00A02DEC" w:rsidRDefault="00A02DEC" w:rsidP="00A02DEC">
            <w:pPr>
              <w:jc w:val="both"/>
            </w:pPr>
            <w:r w:rsidRPr="00A02DEC">
              <w:t xml:space="preserve">  Tekuće donacije u novcu</w:t>
            </w:r>
          </w:p>
        </w:tc>
        <w:tc>
          <w:tcPr>
            <w:tcW w:w="1251" w:type="dxa"/>
            <w:noWrap/>
            <w:hideMark/>
          </w:tcPr>
          <w:p w14:paraId="5277E0BC" w14:textId="77777777" w:rsidR="00A02DEC" w:rsidRPr="00A02DEC" w:rsidRDefault="00A02DEC" w:rsidP="008D01A8">
            <w:pPr>
              <w:jc w:val="right"/>
            </w:pPr>
            <w:r w:rsidRPr="00A02DEC">
              <w:t>0</w:t>
            </w:r>
          </w:p>
        </w:tc>
        <w:tc>
          <w:tcPr>
            <w:tcW w:w="1251" w:type="dxa"/>
            <w:noWrap/>
            <w:hideMark/>
          </w:tcPr>
          <w:p w14:paraId="5BF56A41" w14:textId="77777777" w:rsidR="00A02DEC" w:rsidRPr="00A02DEC" w:rsidRDefault="00A02DEC" w:rsidP="008D01A8">
            <w:pPr>
              <w:jc w:val="right"/>
            </w:pPr>
            <w:r w:rsidRPr="00A02DEC">
              <w:t>0</w:t>
            </w:r>
          </w:p>
        </w:tc>
        <w:tc>
          <w:tcPr>
            <w:tcW w:w="1706" w:type="dxa"/>
            <w:noWrap/>
            <w:hideMark/>
          </w:tcPr>
          <w:p w14:paraId="70FA3745" w14:textId="77777777" w:rsidR="00A02DEC" w:rsidRPr="00A02DEC" w:rsidRDefault="00A02DEC" w:rsidP="008D01A8">
            <w:pPr>
              <w:jc w:val="right"/>
            </w:pPr>
            <w:r w:rsidRPr="00A02DEC">
              <w:t>0.00</w:t>
            </w:r>
          </w:p>
        </w:tc>
        <w:tc>
          <w:tcPr>
            <w:tcW w:w="1016" w:type="dxa"/>
            <w:noWrap/>
            <w:hideMark/>
          </w:tcPr>
          <w:p w14:paraId="4A275557" w14:textId="77777777" w:rsidR="00A02DEC" w:rsidRPr="00A02DEC" w:rsidRDefault="00A02DEC" w:rsidP="008D01A8">
            <w:pPr>
              <w:jc w:val="right"/>
            </w:pPr>
            <w:r w:rsidRPr="00A02DEC">
              <w:t>#DIV/0!</w:t>
            </w:r>
          </w:p>
        </w:tc>
      </w:tr>
      <w:tr w:rsidR="00A02DEC" w:rsidRPr="00A02DEC" w14:paraId="20B13EC6" w14:textId="77777777" w:rsidTr="00EF18B1">
        <w:trPr>
          <w:trHeight w:val="282"/>
          <w:jc w:val="center"/>
        </w:trPr>
        <w:tc>
          <w:tcPr>
            <w:tcW w:w="921" w:type="dxa"/>
            <w:noWrap/>
            <w:hideMark/>
          </w:tcPr>
          <w:p w14:paraId="7A330B90" w14:textId="77777777" w:rsidR="00A02DEC" w:rsidRPr="00A02DEC" w:rsidRDefault="00A02DEC" w:rsidP="00A02DEC">
            <w:pPr>
              <w:jc w:val="both"/>
            </w:pPr>
            <w:r w:rsidRPr="00A02DEC">
              <w:t> </w:t>
            </w:r>
          </w:p>
        </w:tc>
        <w:tc>
          <w:tcPr>
            <w:tcW w:w="5853" w:type="dxa"/>
            <w:noWrap/>
            <w:hideMark/>
          </w:tcPr>
          <w:p w14:paraId="134F9744" w14:textId="77777777" w:rsidR="00A02DEC" w:rsidRPr="00A02DEC" w:rsidRDefault="00A02DEC" w:rsidP="00A02DEC">
            <w:pPr>
              <w:jc w:val="both"/>
            </w:pPr>
            <w:r w:rsidRPr="00A02DEC">
              <w:t xml:space="preserve">  - Udruga "Perle" St.Grad</w:t>
            </w:r>
          </w:p>
        </w:tc>
        <w:tc>
          <w:tcPr>
            <w:tcW w:w="1251" w:type="dxa"/>
            <w:noWrap/>
            <w:hideMark/>
          </w:tcPr>
          <w:p w14:paraId="6F6ABA3B" w14:textId="77777777" w:rsidR="00A02DEC" w:rsidRPr="00A02DEC" w:rsidRDefault="00A02DEC" w:rsidP="008D01A8">
            <w:pPr>
              <w:jc w:val="right"/>
            </w:pPr>
            <w:r w:rsidRPr="00A02DEC">
              <w:t>0</w:t>
            </w:r>
          </w:p>
        </w:tc>
        <w:tc>
          <w:tcPr>
            <w:tcW w:w="1251" w:type="dxa"/>
            <w:noWrap/>
            <w:hideMark/>
          </w:tcPr>
          <w:p w14:paraId="6C7761EA" w14:textId="77777777" w:rsidR="00A02DEC" w:rsidRPr="00A02DEC" w:rsidRDefault="00A02DEC" w:rsidP="008D01A8">
            <w:pPr>
              <w:jc w:val="right"/>
            </w:pPr>
            <w:r w:rsidRPr="00A02DEC">
              <w:t>0</w:t>
            </w:r>
          </w:p>
        </w:tc>
        <w:tc>
          <w:tcPr>
            <w:tcW w:w="1706" w:type="dxa"/>
            <w:noWrap/>
            <w:hideMark/>
          </w:tcPr>
          <w:p w14:paraId="3AF45135" w14:textId="77777777" w:rsidR="00A02DEC" w:rsidRPr="00A02DEC" w:rsidRDefault="00A02DEC" w:rsidP="008D01A8">
            <w:pPr>
              <w:jc w:val="right"/>
            </w:pPr>
            <w:r w:rsidRPr="00A02DEC">
              <w:t>0.00</w:t>
            </w:r>
          </w:p>
        </w:tc>
        <w:tc>
          <w:tcPr>
            <w:tcW w:w="1016" w:type="dxa"/>
            <w:noWrap/>
            <w:hideMark/>
          </w:tcPr>
          <w:p w14:paraId="49DC3A31" w14:textId="77777777" w:rsidR="00A02DEC" w:rsidRPr="00A02DEC" w:rsidRDefault="00A02DEC" w:rsidP="008D01A8">
            <w:pPr>
              <w:jc w:val="right"/>
            </w:pPr>
            <w:r w:rsidRPr="00A02DEC">
              <w:t>#DIV/0!</w:t>
            </w:r>
          </w:p>
        </w:tc>
      </w:tr>
      <w:tr w:rsidR="00A02DEC" w:rsidRPr="00A02DEC" w14:paraId="435F6DDB" w14:textId="77777777" w:rsidTr="00EF18B1">
        <w:trPr>
          <w:trHeight w:val="282"/>
          <w:jc w:val="center"/>
        </w:trPr>
        <w:tc>
          <w:tcPr>
            <w:tcW w:w="921" w:type="dxa"/>
            <w:noWrap/>
            <w:hideMark/>
          </w:tcPr>
          <w:p w14:paraId="4AC1E4A8" w14:textId="77777777" w:rsidR="00A02DEC" w:rsidRPr="00A02DEC" w:rsidRDefault="00A02DEC" w:rsidP="00A02DEC">
            <w:pPr>
              <w:jc w:val="both"/>
            </w:pPr>
            <w:r w:rsidRPr="00A02DEC">
              <w:t> </w:t>
            </w:r>
          </w:p>
        </w:tc>
        <w:tc>
          <w:tcPr>
            <w:tcW w:w="5853" w:type="dxa"/>
            <w:noWrap/>
            <w:hideMark/>
          </w:tcPr>
          <w:p w14:paraId="0B6DD9C0" w14:textId="77777777" w:rsidR="00A02DEC" w:rsidRPr="00A02DEC" w:rsidRDefault="00A02DEC" w:rsidP="00A02DEC">
            <w:pPr>
              <w:jc w:val="both"/>
            </w:pPr>
            <w:r w:rsidRPr="00A02DEC">
              <w:t xml:space="preserve">  - Udruga dijaliz. i transplant. SDŽ Split</w:t>
            </w:r>
          </w:p>
        </w:tc>
        <w:tc>
          <w:tcPr>
            <w:tcW w:w="1251" w:type="dxa"/>
            <w:noWrap/>
            <w:hideMark/>
          </w:tcPr>
          <w:p w14:paraId="104750A0" w14:textId="77777777" w:rsidR="00A02DEC" w:rsidRPr="00A02DEC" w:rsidRDefault="00A02DEC" w:rsidP="008D01A8">
            <w:pPr>
              <w:jc w:val="right"/>
            </w:pPr>
            <w:r w:rsidRPr="00A02DEC">
              <w:t>0</w:t>
            </w:r>
          </w:p>
        </w:tc>
        <w:tc>
          <w:tcPr>
            <w:tcW w:w="1251" w:type="dxa"/>
            <w:noWrap/>
            <w:hideMark/>
          </w:tcPr>
          <w:p w14:paraId="1AECD49B" w14:textId="77777777" w:rsidR="00A02DEC" w:rsidRPr="00A02DEC" w:rsidRDefault="00A02DEC" w:rsidP="008D01A8">
            <w:pPr>
              <w:jc w:val="right"/>
            </w:pPr>
            <w:r w:rsidRPr="00A02DEC">
              <w:t>0</w:t>
            </w:r>
          </w:p>
        </w:tc>
        <w:tc>
          <w:tcPr>
            <w:tcW w:w="1706" w:type="dxa"/>
            <w:noWrap/>
            <w:hideMark/>
          </w:tcPr>
          <w:p w14:paraId="0AA506EB" w14:textId="77777777" w:rsidR="00A02DEC" w:rsidRPr="00A02DEC" w:rsidRDefault="00A02DEC" w:rsidP="008D01A8">
            <w:pPr>
              <w:jc w:val="right"/>
            </w:pPr>
            <w:r w:rsidRPr="00A02DEC">
              <w:t>0.00</w:t>
            </w:r>
          </w:p>
        </w:tc>
        <w:tc>
          <w:tcPr>
            <w:tcW w:w="1016" w:type="dxa"/>
            <w:noWrap/>
            <w:hideMark/>
          </w:tcPr>
          <w:p w14:paraId="78071938" w14:textId="77777777" w:rsidR="00A02DEC" w:rsidRPr="00A02DEC" w:rsidRDefault="00A02DEC" w:rsidP="008D01A8">
            <w:pPr>
              <w:jc w:val="right"/>
            </w:pPr>
            <w:r w:rsidRPr="00A02DEC">
              <w:t>#DIV/0!</w:t>
            </w:r>
          </w:p>
        </w:tc>
      </w:tr>
      <w:tr w:rsidR="00A02DEC" w:rsidRPr="00A02DEC" w14:paraId="4A1B0A51" w14:textId="77777777" w:rsidTr="00EF18B1">
        <w:trPr>
          <w:trHeight w:val="282"/>
          <w:jc w:val="center"/>
        </w:trPr>
        <w:tc>
          <w:tcPr>
            <w:tcW w:w="921" w:type="dxa"/>
            <w:noWrap/>
            <w:hideMark/>
          </w:tcPr>
          <w:p w14:paraId="3F0655C8" w14:textId="77777777" w:rsidR="00A02DEC" w:rsidRPr="00A02DEC" w:rsidRDefault="00A02DEC" w:rsidP="00A02DEC">
            <w:pPr>
              <w:jc w:val="both"/>
            </w:pPr>
            <w:r w:rsidRPr="00A02DEC">
              <w:t> </w:t>
            </w:r>
          </w:p>
        </w:tc>
        <w:tc>
          <w:tcPr>
            <w:tcW w:w="5853" w:type="dxa"/>
            <w:noWrap/>
            <w:hideMark/>
          </w:tcPr>
          <w:p w14:paraId="7115B0B8" w14:textId="77777777" w:rsidR="00A02DEC" w:rsidRPr="00A02DEC" w:rsidRDefault="00A02DEC" w:rsidP="00A02DEC">
            <w:pPr>
              <w:jc w:val="both"/>
            </w:pPr>
            <w:r w:rsidRPr="00A02DEC">
              <w:t xml:space="preserve">  - Udruga osoba s invaliditetom o. Hvara</w:t>
            </w:r>
          </w:p>
        </w:tc>
        <w:tc>
          <w:tcPr>
            <w:tcW w:w="1251" w:type="dxa"/>
            <w:noWrap/>
            <w:hideMark/>
          </w:tcPr>
          <w:p w14:paraId="68298597" w14:textId="77777777" w:rsidR="00A02DEC" w:rsidRPr="00A02DEC" w:rsidRDefault="00A02DEC" w:rsidP="008D01A8">
            <w:pPr>
              <w:jc w:val="right"/>
            </w:pPr>
            <w:r w:rsidRPr="00A02DEC">
              <w:t>0</w:t>
            </w:r>
          </w:p>
        </w:tc>
        <w:tc>
          <w:tcPr>
            <w:tcW w:w="1251" w:type="dxa"/>
            <w:noWrap/>
            <w:hideMark/>
          </w:tcPr>
          <w:p w14:paraId="1BF6F0B6" w14:textId="77777777" w:rsidR="00A02DEC" w:rsidRPr="00A02DEC" w:rsidRDefault="00A02DEC" w:rsidP="008D01A8">
            <w:pPr>
              <w:jc w:val="right"/>
            </w:pPr>
            <w:r w:rsidRPr="00A02DEC">
              <w:t>0</w:t>
            </w:r>
          </w:p>
        </w:tc>
        <w:tc>
          <w:tcPr>
            <w:tcW w:w="1706" w:type="dxa"/>
            <w:noWrap/>
            <w:hideMark/>
          </w:tcPr>
          <w:p w14:paraId="6B7D3D72" w14:textId="77777777" w:rsidR="00A02DEC" w:rsidRPr="00A02DEC" w:rsidRDefault="00A02DEC" w:rsidP="008D01A8">
            <w:pPr>
              <w:jc w:val="right"/>
            </w:pPr>
            <w:r w:rsidRPr="00A02DEC">
              <w:t>0.00</w:t>
            </w:r>
          </w:p>
        </w:tc>
        <w:tc>
          <w:tcPr>
            <w:tcW w:w="1016" w:type="dxa"/>
            <w:noWrap/>
            <w:hideMark/>
          </w:tcPr>
          <w:p w14:paraId="3EAB3B9F" w14:textId="77777777" w:rsidR="00A02DEC" w:rsidRPr="00A02DEC" w:rsidRDefault="00A02DEC" w:rsidP="008D01A8">
            <w:pPr>
              <w:jc w:val="right"/>
            </w:pPr>
            <w:r w:rsidRPr="00A02DEC">
              <w:t>#DIV/0!</w:t>
            </w:r>
          </w:p>
        </w:tc>
      </w:tr>
      <w:tr w:rsidR="00A02DEC" w:rsidRPr="00A02DEC" w14:paraId="380C3ACD" w14:textId="77777777" w:rsidTr="00EF18B1">
        <w:trPr>
          <w:trHeight w:val="282"/>
          <w:jc w:val="center"/>
        </w:trPr>
        <w:tc>
          <w:tcPr>
            <w:tcW w:w="921" w:type="dxa"/>
            <w:noWrap/>
            <w:hideMark/>
          </w:tcPr>
          <w:p w14:paraId="0A67B12D" w14:textId="77777777" w:rsidR="00A02DEC" w:rsidRPr="00A02DEC" w:rsidRDefault="00A02DEC" w:rsidP="00A02DEC">
            <w:pPr>
              <w:jc w:val="both"/>
            </w:pPr>
            <w:r w:rsidRPr="00A02DEC">
              <w:t> </w:t>
            </w:r>
          </w:p>
        </w:tc>
        <w:tc>
          <w:tcPr>
            <w:tcW w:w="5853" w:type="dxa"/>
            <w:noWrap/>
            <w:hideMark/>
          </w:tcPr>
          <w:p w14:paraId="4704C677" w14:textId="77777777" w:rsidR="00A02DEC" w:rsidRPr="00A02DEC" w:rsidRDefault="00A02DEC" w:rsidP="00A02DEC">
            <w:pPr>
              <w:jc w:val="both"/>
            </w:pPr>
            <w:r w:rsidRPr="00A02DEC">
              <w:t xml:space="preserve">  - Udruga Vita Pharos</w:t>
            </w:r>
          </w:p>
        </w:tc>
        <w:tc>
          <w:tcPr>
            <w:tcW w:w="1251" w:type="dxa"/>
            <w:noWrap/>
            <w:hideMark/>
          </w:tcPr>
          <w:p w14:paraId="1D3EA923" w14:textId="77777777" w:rsidR="00A02DEC" w:rsidRPr="00A02DEC" w:rsidRDefault="00A02DEC" w:rsidP="008D01A8">
            <w:pPr>
              <w:jc w:val="right"/>
            </w:pPr>
            <w:r w:rsidRPr="00A02DEC">
              <w:t>0</w:t>
            </w:r>
          </w:p>
        </w:tc>
        <w:tc>
          <w:tcPr>
            <w:tcW w:w="1251" w:type="dxa"/>
            <w:noWrap/>
            <w:hideMark/>
          </w:tcPr>
          <w:p w14:paraId="07EB5865" w14:textId="77777777" w:rsidR="00A02DEC" w:rsidRPr="00A02DEC" w:rsidRDefault="00A02DEC" w:rsidP="008D01A8">
            <w:pPr>
              <w:jc w:val="right"/>
            </w:pPr>
            <w:r w:rsidRPr="00A02DEC">
              <w:t>0</w:t>
            </w:r>
          </w:p>
        </w:tc>
        <w:tc>
          <w:tcPr>
            <w:tcW w:w="1706" w:type="dxa"/>
            <w:noWrap/>
            <w:hideMark/>
          </w:tcPr>
          <w:p w14:paraId="6AAAC267" w14:textId="77777777" w:rsidR="00A02DEC" w:rsidRPr="00A02DEC" w:rsidRDefault="00A02DEC" w:rsidP="008D01A8">
            <w:pPr>
              <w:jc w:val="right"/>
            </w:pPr>
            <w:r w:rsidRPr="00A02DEC">
              <w:t>0.00</w:t>
            </w:r>
          </w:p>
        </w:tc>
        <w:tc>
          <w:tcPr>
            <w:tcW w:w="1016" w:type="dxa"/>
            <w:noWrap/>
            <w:hideMark/>
          </w:tcPr>
          <w:p w14:paraId="33F0CD99" w14:textId="77777777" w:rsidR="00A02DEC" w:rsidRPr="00A02DEC" w:rsidRDefault="00A02DEC" w:rsidP="008D01A8">
            <w:pPr>
              <w:jc w:val="right"/>
            </w:pPr>
            <w:r w:rsidRPr="00A02DEC">
              <w:t>#DIV/0!</w:t>
            </w:r>
          </w:p>
        </w:tc>
      </w:tr>
      <w:tr w:rsidR="008D01A8" w:rsidRPr="00A02DEC" w14:paraId="0F175FEA" w14:textId="77777777" w:rsidTr="00EF18B1">
        <w:trPr>
          <w:trHeight w:val="600"/>
          <w:jc w:val="center"/>
        </w:trPr>
        <w:tc>
          <w:tcPr>
            <w:tcW w:w="6774" w:type="dxa"/>
            <w:gridSpan w:val="2"/>
            <w:hideMark/>
          </w:tcPr>
          <w:p w14:paraId="20FBCD06" w14:textId="77777777" w:rsidR="008D01A8" w:rsidRPr="00A02DEC" w:rsidRDefault="008D01A8" w:rsidP="00B9127D">
            <w:pPr>
              <w:jc w:val="center"/>
            </w:pPr>
            <w:r w:rsidRPr="00A02DEC">
              <w:lastRenderedPageBreak/>
              <w:t>BROJČANA OZNAKA, NAZIV I RAČUN</w:t>
            </w:r>
          </w:p>
        </w:tc>
        <w:tc>
          <w:tcPr>
            <w:tcW w:w="1251" w:type="dxa"/>
            <w:hideMark/>
          </w:tcPr>
          <w:p w14:paraId="76F527C8" w14:textId="77777777" w:rsidR="008D01A8" w:rsidRPr="00A02DEC" w:rsidRDefault="008D01A8" w:rsidP="00B9127D">
            <w:pPr>
              <w:jc w:val="center"/>
            </w:pPr>
            <w:r w:rsidRPr="00A02DEC">
              <w:t>Izvorni Plan</w:t>
            </w:r>
            <w:r w:rsidRPr="00A02DEC">
              <w:br/>
              <w:t>za 2021.god.</w:t>
            </w:r>
          </w:p>
        </w:tc>
        <w:tc>
          <w:tcPr>
            <w:tcW w:w="1251" w:type="dxa"/>
            <w:hideMark/>
          </w:tcPr>
          <w:p w14:paraId="3604243C" w14:textId="77777777" w:rsidR="008D01A8" w:rsidRPr="00A02DEC" w:rsidRDefault="008D01A8" w:rsidP="00B9127D">
            <w:pPr>
              <w:jc w:val="center"/>
            </w:pPr>
            <w:r w:rsidRPr="00A02DEC">
              <w:t>Tekući Plan</w:t>
            </w:r>
            <w:r w:rsidRPr="00A02DEC">
              <w:br/>
              <w:t>za 2021.god.</w:t>
            </w:r>
          </w:p>
        </w:tc>
        <w:tc>
          <w:tcPr>
            <w:tcW w:w="1706" w:type="dxa"/>
            <w:hideMark/>
          </w:tcPr>
          <w:p w14:paraId="57EEDFF2" w14:textId="77777777" w:rsidR="008D01A8" w:rsidRPr="00A02DEC" w:rsidRDefault="008D01A8" w:rsidP="00B9127D">
            <w:pPr>
              <w:jc w:val="center"/>
            </w:pPr>
            <w:r w:rsidRPr="00A02DEC">
              <w:t>Izvršeno u 2021.god.</w:t>
            </w:r>
          </w:p>
        </w:tc>
        <w:tc>
          <w:tcPr>
            <w:tcW w:w="1016" w:type="dxa"/>
            <w:hideMark/>
          </w:tcPr>
          <w:p w14:paraId="02123211" w14:textId="77777777" w:rsidR="008D01A8" w:rsidRPr="00A02DEC" w:rsidRDefault="008D01A8" w:rsidP="00B9127D">
            <w:pPr>
              <w:jc w:val="center"/>
            </w:pPr>
            <w:r w:rsidRPr="00A02DEC">
              <w:t>Indeks</w:t>
            </w:r>
            <w:r w:rsidRPr="00A02DEC">
              <w:br/>
              <w:t>4/3</w:t>
            </w:r>
          </w:p>
        </w:tc>
      </w:tr>
      <w:tr w:rsidR="008D01A8" w:rsidRPr="00A02DEC" w14:paraId="150FBBD6" w14:textId="77777777" w:rsidTr="00EF18B1">
        <w:trPr>
          <w:trHeight w:val="225"/>
          <w:jc w:val="center"/>
        </w:trPr>
        <w:tc>
          <w:tcPr>
            <w:tcW w:w="6774" w:type="dxa"/>
            <w:gridSpan w:val="2"/>
            <w:hideMark/>
          </w:tcPr>
          <w:p w14:paraId="0EC74E28" w14:textId="77777777" w:rsidR="008D01A8" w:rsidRPr="00A02DEC" w:rsidRDefault="008D01A8" w:rsidP="00B9127D">
            <w:pPr>
              <w:jc w:val="center"/>
            </w:pPr>
            <w:r w:rsidRPr="00A02DEC">
              <w:t>1</w:t>
            </w:r>
          </w:p>
        </w:tc>
        <w:tc>
          <w:tcPr>
            <w:tcW w:w="1251" w:type="dxa"/>
            <w:hideMark/>
          </w:tcPr>
          <w:p w14:paraId="0F0E1D37" w14:textId="77777777" w:rsidR="008D01A8" w:rsidRPr="00A02DEC" w:rsidRDefault="008D01A8" w:rsidP="00B9127D">
            <w:pPr>
              <w:jc w:val="center"/>
            </w:pPr>
            <w:r w:rsidRPr="00A02DEC">
              <w:t>2</w:t>
            </w:r>
          </w:p>
        </w:tc>
        <w:tc>
          <w:tcPr>
            <w:tcW w:w="1251" w:type="dxa"/>
            <w:hideMark/>
          </w:tcPr>
          <w:p w14:paraId="2B8381CD" w14:textId="77777777" w:rsidR="008D01A8" w:rsidRPr="00A02DEC" w:rsidRDefault="008D01A8" w:rsidP="00B9127D">
            <w:pPr>
              <w:jc w:val="center"/>
            </w:pPr>
            <w:r w:rsidRPr="00A02DEC">
              <w:t>3</w:t>
            </w:r>
          </w:p>
        </w:tc>
        <w:tc>
          <w:tcPr>
            <w:tcW w:w="1706" w:type="dxa"/>
            <w:hideMark/>
          </w:tcPr>
          <w:p w14:paraId="6F175F80" w14:textId="77777777" w:rsidR="008D01A8" w:rsidRPr="00A02DEC" w:rsidRDefault="008D01A8" w:rsidP="00B9127D">
            <w:pPr>
              <w:jc w:val="center"/>
            </w:pPr>
            <w:r w:rsidRPr="00A02DEC">
              <w:t>4</w:t>
            </w:r>
          </w:p>
        </w:tc>
        <w:tc>
          <w:tcPr>
            <w:tcW w:w="1016" w:type="dxa"/>
            <w:hideMark/>
          </w:tcPr>
          <w:p w14:paraId="6EB79D05" w14:textId="77777777" w:rsidR="008D01A8" w:rsidRPr="00A02DEC" w:rsidRDefault="008D01A8" w:rsidP="00B9127D">
            <w:pPr>
              <w:jc w:val="center"/>
            </w:pPr>
            <w:r w:rsidRPr="00A02DEC">
              <w:t>5</w:t>
            </w:r>
          </w:p>
        </w:tc>
      </w:tr>
      <w:tr w:rsidR="00A02DEC" w:rsidRPr="00A02DEC" w14:paraId="1264C736" w14:textId="77777777" w:rsidTr="00EF18B1">
        <w:trPr>
          <w:trHeight w:val="522"/>
          <w:jc w:val="center"/>
        </w:trPr>
        <w:tc>
          <w:tcPr>
            <w:tcW w:w="6774" w:type="dxa"/>
            <w:gridSpan w:val="2"/>
            <w:noWrap/>
            <w:hideMark/>
          </w:tcPr>
          <w:p w14:paraId="4838AA9B" w14:textId="77777777" w:rsidR="00A02DEC" w:rsidRPr="00A02DEC" w:rsidRDefault="00A02DEC" w:rsidP="00A02DEC">
            <w:pPr>
              <w:jc w:val="both"/>
              <w:rPr>
                <w:b/>
                <w:bCs/>
              </w:rPr>
            </w:pPr>
            <w:r w:rsidRPr="00A02DEC">
              <w:rPr>
                <w:b/>
                <w:bCs/>
              </w:rPr>
              <w:t xml:space="preserve"> Aktivnost A1023 05:  Pomoć za podmirenje troš. stanovanja</w:t>
            </w:r>
          </w:p>
        </w:tc>
        <w:tc>
          <w:tcPr>
            <w:tcW w:w="1251" w:type="dxa"/>
            <w:noWrap/>
            <w:hideMark/>
          </w:tcPr>
          <w:p w14:paraId="40F5D7DF" w14:textId="77777777" w:rsidR="00A02DEC" w:rsidRPr="00A02DEC" w:rsidRDefault="00A02DEC" w:rsidP="008D01A8">
            <w:pPr>
              <w:jc w:val="right"/>
              <w:rPr>
                <w:b/>
                <w:bCs/>
              </w:rPr>
            </w:pPr>
            <w:r w:rsidRPr="00A02DEC">
              <w:rPr>
                <w:b/>
                <w:bCs/>
              </w:rPr>
              <w:t>5,000</w:t>
            </w:r>
          </w:p>
        </w:tc>
        <w:tc>
          <w:tcPr>
            <w:tcW w:w="1251" w:type="dxa"/>
            <w:noWrap/>
            <w:hideMark/>
          </w:tcPr>
          <w:p w14:paraId="32675E81" w14:textId="77777777" w:rsidR="00A02DEC" w:rsidRPr="00A02DEC" w:rsidRDefault="00A02DEC" w:rsidP="008D01A8">
            <w:pPr>
              <w:jc w:val="right"/>
              <w:rPr>
                <w:b/>
                <w:bCs/>
              </w:rPr>
            </w:pPr>
            <w:r w:rsidRPr="00A02DEC">
              <w:rPr>
                <w:b/>
                <w:bCs/>
              </w:rPr>
              <w:t>5,000</w:t>
            </w:r>
          </w:p>
        </w:tc>
        <w:tc>
          <w:tcPr>
            <w:tcW w:w="1706" w:type="dxa"/>
            <w:noWrap/>
            <w:hideMark/>
          </w:tcPr>
          <w:p w14:paraId="42A14232" w14:textId="77777777" w:rsidR="00A02DEC" w:rsidRPr="00A02DEC" w:rsidRDefault="00A02DEC" w:rsidP="008D01A8">
            <w:pPr>
              <w:jc w:val="right"/>
              <w:rPr>
                <w:b/>
                <w:bCs/>
              </w:rPr>
            </w:pPr>
            <w:r w:rsidRPr="00A02DEC">
              <w:rPr>
                <w:b/>
                <w:bCs/>
              </w:rPr>
              <w:t>0.00</w:t>
            </w:r>
          </w:p>
        </w:tc>
        <w:tc>
          <w:tcPr>
            <w:tcW w:w="1016" w:type="dxa"/>
            <w:noWrap/>
            <w:hideMark/>
          </w:tcPr>
          <w:p w14:paraId="3F754F02" w14:textId="77777777" w:rsidR="00A02DEC" w:rsidRPr="00A02DEC" w:rsidRDefault="00A02DEC" w:rsidP="008D01A8">
            <w:pPr>
              <w:jc w:val="right"/>
            </w:pPr>
            <w:r w:rsidRPr="00A02DEC">
              <w:t>0.00</w:t>
            </w:r>
          </w:p>
        </w:tc>
      </w:tr>
      <w:tr w:rsidR="00A02DEC" w:rsidRPr="00A02DEC" w14:paraId="31F0F162" w14:textId="77777777" w:rsidTr="00EF18B1">
        <w:trPr>
          <w:trHeight w:val="522"/>
          <w:jc w:val="center"/>
        </w:trPr>
        <w:tc>
          <w:tcPr>
            <w:tcW w:w="6774" w:type="dxa"/>
            <w:gridSpan w:val="2"/>
            <w:noWrap/>
            <w:hideMark/>
          </w:tcPr>
          <w:p w14:paraId="3F3B2108" w14:textId="77777777" w:rsidR="00A02DEC" w:rsidRPr="00A02DEC" w:rsidRDefault="00A02DEC" w:rsidP="00A02DEC">
            <w:pPr>
              <w:jc w:val="both"/>
              <w:rPr>
                <w:b/>
                <w:bCs/>
              </w:rPr>
            </w:pPr>
            <w:r w:rsidRPr="00A02DEC">
              <w:rPr>
                <w:b/>
                <w:bCs/>
              </w:rPr>
              <w:t xml:space="preserve"> Ukupni izvori Aktivnost A1023 05</w:t>
            </w:r>
          </w:p>
        </w:tc>
        <w:tc>
          <w:tcPr>
            <w:tcW w:w="1251" w:type="dxa"/>
            <w:noWrap/>
            <w:hideMark/>
          </w:tcPr>
          <w:p w14:paraId="5A6F1582" w14:textId="77777777" w:rsidR="00A02DEC" w:rsidRPr="00A02DEC" w:rsidRDefault="00A02DEC" w:rsidP="008D01A8">
            <w:pPr>
              <w:jc w:val="right"/>
              <w:rPr>
                <w:b/>
                <w:bCs/>
              </w:rPr>
            </w:pPr>
            <w:r w:rsidRPr="00A02DEC">
              <w:rPr>
                <w:b/>
                <w:bCs/>
              </w:rPr>
              <w:t>5,000</w:t>
            </w:r>
          </w:p>
        </w:tc>
        <w:tc>
          <w:tcPr>
            <w:tcW w:w="1251" w:type="dxa"/>
            <w:noWrap/>
            <w:hideMark/>
          </w:tcPr>
          <w:p w14:paraId="729901C0" w14:textId="77777777" w:rsidR="00A02DEC" w:rsidRPr="00A02DEC" w:rsidRDefault="00A02DEC" w:rsidP="008D01A8">
            <w:pPr>
              <w:jc w:val="right"/>
              <w:rPr>
                <w:b/>
                <w:bCs/>
              </w:rPr>
            </w:pPr>
            <w:r w:rsidRPr="00A02DEC">
              <w:rPr>
                <w:b/>
                <w:bCs/>
              </w:rPr>
              <w:t>5,000</w:t>
            </w:r>
          </w:p>
        </w:tc>
        <w:tc>
          <w:tcPr>
            <w:tcW w:w="1706" w:type="dxa"/>
            <w:noWrap/>
            <w:hideMark/>
          </w:tcPr>
          <w:p w14:paraId="72E527AC" w14:textId="77777777" w:rsidR="00A02DEC" w:rsidRPr="00A02DEC" w:rsidRDefault="00A02DEC" w:rsidP="008D01A8">
            <w:pPr>
              <w:jc w:val="right"/>
              <w:rPr>
                <w:b/>
                <w:bCs/>
              </w:rPr>
            </w:pPr>
            <w:r w:rsidRPr="00A02DEC">
              <w:rPr>
                <w:b/>
                <w:bCs/>
              </w:rPr>
              <w:t>0.00</w:t>
            </w:r>
          </w:p>
        </w:tc>
        <w:tc>
          <w:tcPr>
            <w:tcW w:w="1016" w:type="dxa"/>
            <w:noWrap/>
            <w:hideMark/>
          </w:tcPr>
          <w:p w14:paraId="5C2FD450" w14:textId="77777777" w:rsidR="00A02DEC" w:rsidRPr="00A02DEC" w:rsidRDefault="00A02DEC" w:rsidP="008D01A8">
            <w:pPr>
              <w:jc w:val="right"/>
            </w:pPr>
            <w:r w:rsidRPr="00A02DEC">
              <w:t>0.00</w:t>
            </w:r>
          </w:p>
        </w:tc>
      </w:tr>
      <w:tr w:rsidR="00A02DEC" w:rsidRPr="00A02DEC" w14:paraId="48884724" w14:textId="77777777" w:rsidTr="00EF18B1">
        <w:trPr>
          <w:trHeight w:val="360"/>
          <w:jc w:val="center"/>
        </w:trPr>
        <w:tc>
          <w:tcPr>
            <w:tcW w:w="6774" w:type="dxa"/>
            <w:gridSpan w:val="2"/>
            <w:noWrap/>
            <w:hideMark/>
          </w:tcPr>
          <w:p w14:paraId="0368FACC" w14:textId="77777777" w:rsidR="00A02DEC" w:rsidRPr="00A02DEC" w:rsidRDefault="00A02DEC" w:rsidP="00A02DEC">
            <w:pPr>
              <w:jc w:val="both"/>
            </w:pPr>
            <w:r w:rsidRPr="00A02DEC">
              <w:t xml:space="preserve"> Izvor 11 (opći prihodi i primici)</w:t>
            </w:r>
          </w:p>
        </w:tc>
        <w:tc>
          <w:tcPr>
            <w:tcW w:w="1251" w:type="dxa"/>
            <w:noWrap/>
            <w:hideMark/>
          </w:tcPr>
          <w:p w14:paraId="6D6A0E71" w14:textId="77777777" w:rsidR="00A02DEC" w:rsidRPr="00A02DEC" w:rsidRDefault="00A02DEC" w:rsidP="008D01A8">
            <w:pPr>
              <w:jc w:val="right"/>
            </w:pPr>
            <w:r w:rsidRPr="00A02DEC">
              <w:t>0</w:t>
            </w:r>
          </w:p>
        </w:tc>
        <w:tc>
          <w:tcPr>
            <w:tcW w:w="1251" w:type="dxa"/>
            <w:noWrap/>
            <w:hideMark/>
          </w:tcPr>
          <w:p w14:paraId="18B8F6F2" w14:textId="77777777" w:rsidR="00A02DEC" w:rsidRPr="00A02DEC" w:rsidRDefault="00A02DEC" w:rsidP="008D01A8">
            <w:pPr>
              <w:jc w:val="right"/>
            </w:pPr>
            <w:r w:rsidRPr="00A02DEC">
              <w:t>0</w:t>
            </w:r>
          </w:p>
        </w:tc>
        <w:tc>
          <w:tcPr>
            <w:tcW w:w="1706" w:type="dxa"/>
            <w:noWrap/>
            <w:hideMark/>
          </w:tcPr>
          <w:p w14:paraId="0AE658FD" w14:textId="77777777" w:rsidR="00A02DEC" w:rsidRPr="00A02DEC" w:rsidRDefault="00A02DEC" w:rsidP="008D01A8">
            <w:pPr>
              <w:jc w:val="right"/>
            </w:pPr>
            <w:r w:rsidRPr="00A02DEC">
              <w:t>0.00</w:t>
            </w:r>
          </w:p>
        </w:tc>
        <w:tc>
          <w:tcPr>
            <w:tcW w:w="1016" w:type="dxa"/>
            <w:noWrap/>
            <w:hideMark/>
          </w:tcPr>
          <w:p w14:paraId="41F0A8CB" w14:textId="77777777" w:rsidR="00A02DEC" w:rsidRPr="00A02DEC" w:rsidRDefault="00A02DEC" w:rsidP="008D01A8">
            <w:pPr>
              <w:jc w:val="right"/>
            </w:pPr>
            <w:r w:rsidRPr="00A02DEC">
              <w:t>#DIV/0!</w:t>
            </w:r>
          </w:p>
        </w:tc>
      </w:tr>
      <w:tr w:rsidR="00A02DEC" w:rsidRPr="00A02DEC" w14:paraId="7E21EE9C" w14:textId="77777777" w:rsidTr="00EF18B1">
        <w:trPr>
          <w:trHeight w:val="360"/>
          <w:jc w:val="center"/>
        </w:trPr>
        <w:tc>
          <w:tcPr>
            <w:tcW w:w="6774" w:type="dxa"/>
            <w:gridSpan w:val="2"/>
            <w:noWrap/>
            <w:hideMark/>
          </w:tcPr>
          <w:p w14:paraId="2F1E104A" w14:textId="77777777" w:rsidR="00A02DEC" w:rsidRPr="00A02DEC" w:rsidRDefault="00A02DEC" w:rsidP="00A02DEC">
            <w:pPr>
              <w:jc w:val="both"/>
            </w:pPr>
            <w:r w:rsidRPr="00A02DEC">
              <w:t xml:space="preserve"> Izvor 31 (vlastiti prihodi)</w:t>
            </w:r>
          </w:p>
        </w:tc>
        <w:tc>
          <w:tcPr>
            <w:tcW w:w="1251" w:type="dxa"/>
            <w:noWrap/>
            <w:hideMark/>
          </w:tcPr>
          <w:p w14:paraId="2F63A30D" w14:textId="77777777" w:rsidR="00A02DEC" w:rsidRPr="00A02DEC" w:rsidRDefault="00A02DEC" w:rsidP="008D01A8">
            <w:pPr>
              <w:jc w:val="right"/>
            </w:pPr>
            <w:r w:rsidRPr="00A02DEC">
              <w:t>0</w:t>
            </w:r>
          </w:p>
        </w:tc>
        <w:tc>
          <w:tcPr>
            <w:tcW w:w="1251" w:type="dxa"/>
            <w:noWrap/>
            <w:hideMark/>
          </w:tcPr>
          <w:p w14:paraId="1C72FE18" w14:textId="77777777" w:rsidR="00A02DEC" w:rsidRPr="00A02DEC" w:rsidRDefault="00A02DEC" w:rsidP="008D01A8">
            <w:pPr>
              <w:jc w:val="right"/>
            </w:pPr>
            <w:r w:rsidRPr="00A02DEC">
              <w:t>0</w:t>
            </w:r>
          </w:p>
        </w:tc>
        <w:tc>
          <w:tcPr>
            <w:tcW w:w="1706" w:type="dxa"/>
            <w:noWrap/>
            <w:hideMark/>
          </w:tcPr>
          <w:p w14:paraId="028AA66E" w14:textId="77777777" w:rsidR="00A02DEC" w:rsidRPr="00A02DEC" w:rsidRDefault="00A02DEC" w:rsidP="008D01A8">
            <w:pPr>
              <w:jc w:val="right"/>
            </w:pPr>
            <w:r w:rsidRPr="00A02DEC">
              <w:t>0.00</w:t>
            </w:r>
          </w:p>
        </w:tc>
        <w:tc>
          <w:tcPr>
            <w:tcW w:w="1016" w:type="dxa"/>
            <w:noWrap/>
            <w:hideMark/>
          </w:tcPr>
          <w:p w14:paraId="1C1F76EC" w14:textId="77777777" w:rsidR="00A02DEC" w:rsidRPr="00A02DEC" w:rsidRDefault="00A02DEC" w:rsidP="008D01A8">
            <w:pPr>
              <w:jc w:val="right"/>
            </w:pPr>
            <w:r w:rsidRPr="00A02DEC">
              <w:t>#DIV/0!</w:t>
            </w:r>
          </w:p>
        </w:tc>
      </w:tr>
      <w:tr w:rsidR="00A02DEC" w:rsidRPr="00A02DEC" w14:paraId="6276A722" w14:textId="77777777" w:rsidTr="00EF18B1">
        <w:trPr>
          <w:trHeight w:val="360"/>
          <w:jc w:val="center"/>
        </w:trPr>
        <w:tc>
          <w:tcPr>
            <w:tcW w:w="6774" w:type="dxa"/>
            <w:gridSpan w:val="2"/>
            <w:noWrap/>
            <w:hideMark/>
          </w:tcPr>
          <w:p w14:paraId="76CBD453" w14:textId="77777777" w:rsidR="00A02DEC" w:rsidRPr="00A02DEC" w:rsidRDefault="00A02DEC" w:rsidP="00A02DEC">
            <w:pPr>
              <w:jc w:val="both"/>
            </w:pPr>
            <w:r w:rsidRPr="00A02DEC">
              <w:t xml:space="preserve"> Izvor 4A (prihodi za posebne namjene)</w:t>
            </w:r>
          </w:p>
        </w:tc>
        <w:tc>
          <w:tcPr>
            <w:tcW w:w="1251" w:type="dxa"/>
            <w:noWrap/>
            <w:hideMark/>
          </w:tcPr>
          <w:p w14:paraId="049D6586" w14:textId="77777777" w:rsidR="00A02DEC" w:rsidRPr="00A02DEC" w:rsidRDefault="00A02DEC" w:rsidP="008D01A8">
            <w:pPr>
              <w:jc w:val="right"/>
            </w:pPr>
            <w:r w:rsidRPr="00A02DEC">
              <w:t>0</w:t>
            </w:r>
          </w:p>
        </w:tc>
        <w:tc>
          <w:tcPr>
            <w:tcW w:w="1251" w:type="dxa"/>
            <w:noWrap/>
            <w:hideMark/>
          </w:tcPr>
          <w:p w14:paraId="254C726A" w14:textId="77777777" w:rsidR="00A02DEC" w:rsidRPr="00A02DEC" w:rsidRDefault="00A02DEC" w:rsidP="008D01A8">
            <w:pPr>
              <w:jc w:val="right"/>
            </w:pPr>
            <w:r w:rsidRPr="00A02DEC">
              <w:t>0</w:t>
            </w:r>
          </w:p>
        </w:tc>
        <w:tc>
          <w:tcPr>
            <w:tcW w:w="1706" w:type="dxa"/>
            <w:noWrap/>
            <w:hideMark/>
          </w:tcPr>
          <w:p w14:paraId="00CE10D9" w14:textId="77777777" w:rsidR="00A02DEC" w:rsidRPr="00A02DEC" w:rsidRDefault="00A02DEC" w:rsidP="008D01A8">
            <w:pPr>
              <w:jc w:val="right"/>
            </w:pPr>
            <w:r w:rsidRPr="00A02DEC">
              <w:t>0.00</w:t>
            </w:r>
          </w:p>
        </w:tc>
        <w:tc>
          <w:tcPr>
            <w:tcW w:w="1016" w:type="dxa"/>
            <w:noWrap/>
            <w:hideMark/>
          </w:tcPr>
          <w:p w14:paraId="7C68FB1E" w14:textId="77777777" w:rsidR="00A02DEC" w:rsidRPr="00A02DEC" w:rsidRDefault="00A02DEC" w:rsidP="008D01A8">
            <w:pPr>
              <w:jc w:val="right"/>
            </w:pPr>
            <w:r w:rsidRPr="00A02DEC">
              <w:t>#DIV/0!</w:t>
            </w:r>
          </w:p>
        </w:tc>
      </w:tr>
      <w:tr w:rsidR="00A02DEC" w:rsidRPr="00A02DEC" w14:paraId="3FF43A6B" w14:textId="77777777" w:rsidTr="00EF18B1">
        <w:trPr>
          <w:trHeight w:val="360"/>
          <w:jc w:val="center"/>
        </w:trPr>
        <w:tc>
          <w:tcPr>
            <w:tcW w:w="6774" w:type="dxa"/>
            <w:gridSpan w:val="2"/>
            <w:noWrap/>
            <w:hideMark/>
          </w:tcPr>
          <w:p w14:paraId="7CF6A4AE" w14:textId="77777777" w:rsidR="00A02DEC" w:rsidRPr="00A02DEC" w:rsidRDefault="00A02DEC" w:rsidP="00A02DEC">
            <w:pPr>
              <w:jc w:val="both"/>
            </w:pPr>
            <w:r w:rsidRPr="00A02DEC">
              <w:t xml:space="preserve"> Izvor 51 (pomoći)</w:t>
            </w:r>
          </w:p>
        </w:tc>
        <w:tc>
          <w:tcPr>
            <w:tcW w:w="1251" w:type="dxa"/>
            <w:noWrap/>
            <w:hideMark/>
          </w:tcPr>
          <w:p w14:paraId="1D18A58B" w14:textId="77777777" w:rsidR="00A02DEC" w:rsidRPr="00A02DEC" w:rsidRDefault="00A02DEC" w:rsidP="008D01A8">
            <w:pPr>
              <w:jc w:val="right"/>
            </w:pPr>
            <w:r w:rsidRPr="00A02DEC">
              <w:t>5,000</w:t>
            </w:r>
          </w:p>
        </w:tc>
        <w:tc>
          <w:tcPr>
            <w:tcW w:w="1251" w:type="dxa"/>
            <w:noWrap/>
            <w:hideMark/>
          </w:tcPr>
          <w:p w14:paraId="55938290" w14:textId="77777777" w:rsidR="00A02DEC" w:rsidRPr="00A02DEC" w:rsidRDefault="00A02DEC" w:rsidP="008D01A8">
            <w:pPr>
              <w:jc w:val="right"/>
            </w:pPr>
            <w:r w:rsidRPr="00A02DEC">
              <w:t>5,000</w:t>
            </w:r>
          </w:p>
        </w:tc>
        <w:tc>
          <w:tcPr>
            <w:tcW w:w="1706" w:type="dxa"/>
            <w:noWrap/>
            <w:hideMark/>
          </w:tcPr>
          <w:p w14:paraId="1704A994" w14:textId="77777777" w:rsidR="00A02DEC" w:rsidRPr="00A02DEC" w:rsidRDefault="00A02DEC" w:rsidP="008D01A8">
            <w:pPr>
              <w:jc w:val="right"/>
            </w:pPr>
            <w:r w:rsidRPr="00A02DEC">
              <w:t>0.00</w:t>
            </w:r>
          </w:p>
        </w:tc>
        <w:tc>
          <w:tcPr>
            <w:tcW w:w="1016" w:type="dxa"/>
            <w:noWrap/>
            <w:hideMark/>
          </w:tcPr>
          <w:p w14:paraId="28EA4F62" w14:textId="77777777" w:rsidR="00A02DEC" w:rsidRPr="00A02DEC" w:rsidRDefault="00A02DEC" w:rsidP="008D01A8">
            <w:pPr>
              <w:jc w:val="right"/>
            </w:pPr>
            <w:r w:rsidRPr="00A02DEC">
              <w:t>0.00</w:t>
            </w:r>
          </w:p>
        </w:tc>
      </w:tr>
      <w:tr w:rsidR="00A02DEC" w:rsidRPr="00A02DEC" w14:paraId="534D7B1C" w14:textId="77777777" w:rsidTr="00EF18B1">
        <w:trPr>
          <w:trHeight w:val="360"/>
          <w:jc w:val="center"/>
        </w:trPr>
        <w:tc>
          <w:tcPr>
            <w:tcW w:w="6774" w:type="dxa"/>
            <w:gridSpan w:val="2"/>
            <w:noWrap/>
            <w:hideMark/>
          </w:tcPr>
          <w:p w14:paraId="1771F038" w14:textId="77777777" w:rsidR="00A02DEC" w:rsidRPr="00A02DEC" w:rsidRDefault="00A02DEC" w:rsidP="00A02DEC">
            <w:pPr>
              <w:jc w:val="both"/>
            </w:pPr>
            <w:r w:rsidRPr="00A02DEC">
              <w:t xml:space="preserve"> Izvor 61 (donacije)</w:t>
            </w:r>
          </w:p>
        </w:tc>
        <w:tc>
          <w:tcPr>
            <w:tcW w:w="1251" w:type="dxa"/>
            <w:noWrap/>
            <w:hideMark/>
          </w:tcPr>
          <w:p w14:paraId="0919438D" w14:textId="77777777" w:rsidR="00A02DEC" w:rsidRPr="00A02DEC" w:rsidRDefault="00A02DEC" w:rsidP="008D01A8">
            <w:pPr>
              <w:jc w:val="right"/>
            </w:pPr>
            <w:r w:rsidRPr="00A02DEC">
              <w:t>0</w:t>
            </w:r>
          </w:p>
        </w:tc>
        <w:tc>
          <w:tcPr>
            <w:tcW w:w="1251" w:type="dxa"/>
            <w:noWrap/>
            <w:hideMark/>
          </w:tcPr>
          <w:p w14:paraId="29413C56" w14:textId="77777777" w:rsidR="00A02DEC" w:rsidRPr="00A02DEC" w:rsidRDefault="00A02DEC" w:rsidP="008D01A8">
            <w:pPr>
              <w:jc w:val="right"/>
            </w:pPr>
            <w:r w:rsidRPr="00A02DEC">
              <w:t>0</w:t>
            </w:r>
          </w:p>
        </w:tc>
        <w:tc>
          <w:tcPr>
            <w:tcW w:w="1706" w:type="dxa"/>
            <w:noWrap/>
            <w:hideMark/>
          </w:tcPr>
          <w:p w14:paraId="46B466FD" w14:textId="77777777" w:rsidR="00A02DEC" w:rsidRPr="00A02DEC" w:rsidRDefault="00A02DEC" w:rsidP="008D01A8">
            <w:pPr>
              <w:jc w:val="right"/>
            </w:pPr>
            <w:r w:rsidRPr="00A02DEC">
              <w:t>0.00</w:t>
            </w:r>
          </w:p>
        </w:tc>
        <w:tc>
          <w:tcPr>
            <w:tcW w:w="1016" w:type="dxa"/>
            <w:noWrap/>
            <w:hideMark/>
          </w:tcPr>
          <w:p w14:paraId="11DFD726" w14:textId="77777777" w:rsidR="00A02DEC" w:rsidRPr="00A02DEC" w:rsidRDefault="00A02DEC" w:rsidP="008D01A8">
            <w:pPr>
              <w:jc w:val="right"/>
            </w:pPr>
            <w:r w:rsidRPr="00A02DEC">
              <w:t>#DIV/0!</w:t>
            </w:r>
          </w:p>
        </w:tc>
      </w:tr>
      <w:tr w:rsidR="00A02DEC" w:rsidRPr="00A02DEC" w14:paraId="1F6F44B2" w14:textId="77777777" w:rsidTr="00EF18B1">
        <w:trPr>
          <w:trHeight w:val="360"/>
          <w:jc w:val="center"/>
        </w:trPr>
        <w:tc>
          <w:tcPr>
            <w:tcW w:w="6774" w:type="dxa"/>
            <w:gridSpan w:val="2"/>
            <w:noWrap/>
            <w:hideMark/>
          </w:tcPr>
          <w:p w14:paraId="5E78C4C0" w14:textId="77777777" w:rsidR="00A02DEC" w:rsidRPr="00A02DEC" w:rsidRDefault="00A02DEC" w:rsidP="00A02DEC">
            <w:pPr>
              <w:jc w:val="both"/>
            </w:pPr>
            <w:r w:rsidRPr="00A02DEC">
              <w:t xml:space="preserve"> Izvor 71 (prihodi od nefinanc.imovine)</w:t>
            </w:r>
          </w:p>
        </w:tc>
        <w:tc>
          <w:tcPr>
            <w:tcW w:w="1251" w:type="dxa"/>
            <w:noWrap/>
            <w:hideMark/>
          </w:tcPr>
          <w:p w14:paraId="5A20E2F3" w14:textId="77777777" w:rsidR="00A02DEC" w:rsidRPr="00A02DEC" w:rsidRDefault="00A02DEC" w:rsidP="008D01A8">
            <w:pPr>
              <w:jc w:val="right"/>
            </w:pPr>
            <w:r w:rsidRPr="00A02DEC">
              <w:t>0</w:t>
            </w:r>
          </w:p>
        </w:tc>
        <w:tc>
          <w:tcPr>
            <w:tcW w:w="1251" w:type="dxa"/>
            <w:noWrap/>
            <w:hideMark/>
          </w:tcPr>
          <w:p w14:paraId="3AAF5F04" w14:textId="77777777" w:rsidR="00A02DEC" w:rsidRPr="00A02DEC" w:rsidRDefault="00A02DEC" w:rsidP="008D01A8">
            <w:pPr>
              <w:jc w:val="right"/>
            </w:pPr>
            <w:r w:rsidRPr="00A02DEC">
              <w:t>0</w:t>
            </w:r>
          </w:p>
        </w:tc>
        <w:tc>
          <w:tcPr>
            <w:tcW w:w="1706" w:type="dxa"/>
            <w:noWrap/>
            <w:hideMark/>
          </w:tcPr>
          <w:p w14:paraId="74DCF504" w14:textId="77777777" w:rsidR="00A02DEC" w:rsidRPr="00A02DEC" w:rsidRDefault="00A02DEC" w:rsidP="008D01A8">
            <w:pPr>
              <w:jc w:val="right"/>
            </w:pPr>
            <w:r w:rsidRPr="00A02DEC">
              <w:t>0.00</w:t>
            </w:r>
          </w:p>
        </w:tc>
        <w:tc>
          <w:tcPr>
            <w:tcW w:w="1016" w:type="dxa"/>
            <w:noWrap/>
            <w:hideMark/>
          </w:tcPr>
          <w:p w14:paraId="5BB08F1D" w14:textId="77777777" w:rsidR="00A02DEC" w:rsidRPr="00A02DEC" w:rsidRDefault="00A02DEC" w:rsidP="008D01A8">
            <w:pPr>
              <w:jc w:val="right"/>
            </w:pPr>
            <w:r w:rsidRPr="00A02DEC">
              <w:t>#DIV/0!</w:t>
            </w:r>
          </w:p>
        </w:tc>
      </w:tr>
      <w:tr w:rsidR="00A02DEC" w:rsidRPr="00A02DEC" w14:paraId="4875A207" w14:textId="77777777" w:rsidTr="00EF18B1">
        <w:trPr>
          <w:trHeight w:val="420"/>
          <w:jc w:val="center"/>
        </w:trPr>
        <w:tc>
          <w:tcPr>
            <w:tcW w:w="921" w:type="dxa"/>
            <w:noWrap/>
            <w:hideMark/>
          </w:tcPr>
          <w:p w14:paraId="0AAB2F7E" w14:textId="77777777" w:rsidR="00A02DEC" w:rsidRPr="00A02DEC" w:rsidRDefault="00A02DEC" w:rsidP="00A02DEC">
            <w:pPr>
              <w:jc w:val="both"/>
            </w:pPr>
            <w:r w:rsidRPr="00A02DEC">
              <w:t>37</w:t>
            </w:r>
          </w:p>
        </w:tc>
        <w:tc>
          <w:tcPr>
            <w:tcW w:w="5853" w:type="dxa"/>
            <w:noWrap/>
            <w:hideMark/>
          </w:tcPr>
          <w:p w14:paraId="6449AB8B" w14:textId="77777777" w:rsidR="00A02DEC" w:rsidRPr="00A02DEC" w:rsidRDefault="00A02DEC" w:rsidP="00A02DEC">
            <w:pPr>
              <w:jc w:val="both"/>
            </w:pPr>
            <w:r w:rsidRPr="00A02DEC">
              <w:t xml:space="preserve">  NAKNADE GRAĐANIMA I KUĆANSTVIMA</w:t>
            </w:r>
          </w:p>
        </w:tc>
        <w:tc>
          <w:tcPr>
            <w:tcW w:w="1251" w:type="dxa"/>
            <w:noWrap/>
            <w:hideMark/>
          </w:tcPr>
          <w:p w14:paraId="7946EB3A" w14:textId="77777777" w:rsidR="00A02DEC" w:rsidRPr="00A02DEC" w:rsidRDefault="00A02DEC" w:rsidP="008D01A8">
            <w:pPr>
              <w:jc w:val="right"/>
            </w:pPr>
            <w:r w:rsidRPr="00A02DEC">
              <w:t>5,000</w:t>
            </w:r>
          </w:p>
        </w:tc>
        <w:tc>
          <w:tcPr>
            <w:tcW w:w="1251" w:type="dxa"/>
            <w:noWrap/>
            <w:hideMark/>
          </w:tcPr>
          <w:p w14:paraId="30BB1A50" w14:textId="77777777" w:rsidR="00A02DEC" w:rsidRPr="00A02DEC" w:rsidRDefault="00A02DEC" w:rsidP="008D01A8">
            <w:pPr>
              <w:jc w:val="right"/>
            </w:pPr>
            <w:r w:rsidRPr="00A02DEC">
              <w:t>5,000</w:t>
            </w:r>
          </w:p>
        </w:tc>
        <w:tc>
          <w:tcPr>
            <w:tcW w:w="1706" w:type="dxa"/>
            <w:noWrap/>
            <w:hideMark/>
          </w:tcPr>
          <w:p w14:paraId="14ED4DDA" w14:textId="77777777" w:rsidR="00A02DEC" w:rsidRPr="00A02DEC" w:rsidRDefault="00A02DEC" w:rsidP="008D01A8">
            <w:pPr>
              <w:jc w:val="right"/>
            </w:pPr>
            <w:r w:rsidRPr="00A02DEC">
              <w:t>0.00</w:t>
            </w:r>
          </w:p>
        </w:tc>
        <w:tc>
          <w:tcPr>
            <w:tcW w:w="1016" w:type="dxa"/>
            <w:noWrap/>
            <w:hideMark/>
          </w:tcPr>
          <w:p w14:paraId="6ED04F0D" w14:textId="77777777" w:rsidR="00A02DEC" w:rsidRPr="00A02DEC" w:rsidRDefault="00A02DEC" w:rsidP="008D01A8">
            <w:pPr>
              <w:jc w:val="right"/>
            </w:pPr>
            <w:r w:rsidRPr="00A02DEC">
              <w:t>0.00</w:t>
            </w:r>
          </w:p>
        </w:tc>
      </w:tr>
      <w:tr w:rsidR="00A02DEC" w:rsidRPr="00A02DEC" w14:paraId="41308D00" w14:textId="77777777" w:rsidTr="00EF18B1">
        <w:trPr>
          <w:trHeight w:val="360"/>
          <w:jc w:val="center"/>
        </w:trPr>
        <w:tc>
          <w:tcPr>
            <w:tcW w:w="921" w:type="dxa"/>
            <w:noWrap/>
            <w:hideMark/>
          </w:tcPr>
          <w:p w14:paraId="63D5CD91" w14:textId="77777777" w:rsidR="00A02DEC" w:rsidRPr="00A02DEC" w:rsidRDefault="00A02DEC" w:rsidP="00A02DEC">
            <w:pPr>
              <w:jc w:val="both"/>
            </w:pPr>
            <w:r w:rsidRPr="00A02DEC">
              <w:t>372</w:t>
            </w:r>
          </w:p>
        </w:tc>
        <w:tc>
          <w:tcPr>
            <w:tcW w:w="5853" w:type="dxa"/>
            <w:noWrap/>
            <w:hideMark/>
          </w:tcPr>
          <w:p w14:paraId="1C3C2A84" w14:textId="77777777" w:rsidR="00A02DEC" w:rsidRPr="00A02DEC" w:rsidRDefault="00A02DEC" w:rsidP="00A02DEC">
            <w:pPr>
              <w:jc w:val="both"/>
            </w:pPr>
            <w:r w:rsidRPr="00A02DEC">
              <w:t xml:space="preserve">  NAKNADE GRAĐ. I KUĆ. IZ PRORAČUNA</w:t>
            </w:r>
          </w:p>
        </w:tc>
        <w:tc>
          <w:tcPr>
            <w:tcW w:w="1251" w:type="dxa"/>
            <w:noWrap/>
            <w:hideMark/>
          </w:tcPr>
          <w:p w14:paraId="4B37C093" w14:textId="77777777" w:rsidR="00A02DEC" w:rsidRPr="00A02DEC" w:rsidRDefault="00A02DEC" w:rsidP="008D01A8">
            <w:pPr>
              <w:jc w:val="right"/>
            </w:pPr>
            <w:r w:rsidRPr="00A02DEC">
              <w:t>5,000</w:t>
            </w:r>
          </w:p>
        </w:tc>
        <w:tc>
          <w:tcPr>
            <w:tcW w:w="1251" w:type="dxa"/>
            <w:noWrap/>
            <w:hideMark/>
          </w:tcPr>
          <w:p w14:paraId="34E3B134" w14:textId="77777777" w:rsidR="00A02DEC" w:rsidRPr="00A02DEC" w:rsidRDefault="00A02DEC" w:rsidP="008D01A8">
            <w:pPr>
              <w:jc w:val="right"/>
            </w:pPr>
            <w:r w:rsidRPr="00A02DEC">
              <w:t>5,000</w:t>
            </w:r>
          </w:p>
        </w:tc>
        <w:tc>
          <w:tcPr>
            <w:tcW w:w="1706" w:type="dxa"/>
            <w:noWrap/>
            <w:hideMark/>
          </w:tcPr>
          <w:p w14:paraId="1E11DDA7" w14:textId="77777777" w:rsidR="00A02DEC" w:rsidRPr="00A02DEC" w:rsidRDefault="00A02DEC" w:rsidP="008D01A8">
            <w:pPr>
              <w:jc w:val="right"/>
            </w:pPr>
            <w:r w:rsidRPr="00A02DEC">
              <w:t>0.00</w:t>
            </w:r>
          </w:p>
        </w:tc>
        <w:tc>
          <w:tcPr>
            <w:tcW w:w="1016" w:type="dxa"/>
            <w:noWrap/>
            <w:hideMark/>
          </w:tcPr>
          <w:p w14:paraId="2E710744" w14:textId="77777777" w:rsidR="00A02DEC" w:rsidRPr="00A02DEC" w:rsidRDefault="00A02DEC" w:rsidP="008D01A8">
            <w:pPr>
              <w:jc w:val="right"/>
            </w:pPr>
            <w:r w:rsidRPr="00A02DEC">
              <w:t>0.00</w:t>
            </w:r>
          </w:p>
        </w:tc>
      </w:tr>
      <w:tr w:rsidR="00A02DEC" w:rsidRPr="00A02DEC" w14:paraId="533B0CD0" w14:textId="77777777" w:rsidTr="00EF18B1">
        <w:trPr>
          <w:trHeight w:val="300"/>
          <w:jc w:val="center"/>
        </w:trPr>
        <w:tc>
          <w:tcPr>
            <w:tcW w:w="921" w:type="dxa"/>
            <w:noWrap/>
            <w:hideMark/>
          </w:tcPr>
          <w:p w14:paraId="7E9E15E8" w14:textId="77777777" w:rsidR="00A02DEC" w:rsidRPr="00A02DEC" w:rsidRDefault="00A02DEC" w:rsidP="00A02DEC">
            <w:pPr>
              <w:jc w:val="both"/>
            </w:pPr>
            <w:r w:rsidRPr="00A02DEC">
              <w:t>3722</w:t>
            </w:r>
          </w:p>
        </w:tc>
        <w:tc>
          <w:tcPr>
            <w:tcW w:w="5853" w:type="dxa"/>
            <w:noWrap/>
            <w:hideMark/>
          </w:tcPr>
          <w:p w14:paraId="11BB6E7A" w14:textId="77777777" w:rsidR="00A02DEC" w:rsidRPr="00A02DEC" w:rsidRDefault="00A02DEC" w:rsidP="00A02DEC">
            <w:pPr>
              <w:jc w:val="both"/>
            </w:pPr>
            <w:r w:rsidRPr="00A02DEC">
              <w:t xml:space="preserve">  Naknade građanima i kućanstvima u naravi</w:t>
            </w:r>
          </w:p>
        </w:tc>
        <w:tc>
          <w:tcPr>
            <w:tcW w:w="1251" w:type="dxa"/>
            <w:noWrap/>
            <w:hideMark/>
          </w:tcPr>
          <w:p w14:paraId="5E8A0846" w14:textId="77777777" w:rsidR="00A02DEC" w:rsidRPr="00A02DEC" w:rsidRDefault="00A02DEC" w:rsidP="008D01A8">
            <w:pPr>
              <w:jc w:val="right"/>
            </w:pPr>
            <w:r w:rsidRPr="00A02DEC">
              <w:t>0</w:t>
            </w:r>
          </w:p>
        </w:tc>
        <w:tc>
          <w:tcPr>
            <w:tcW w:w="1251" w:type="dxa"/>
            <w:noWrap/>
            <w:hideMark/>
          </w:tcPr>
          <w:p w14:paraId="706C49FB" w14:textId="77777777" w:rsidR="00A02DEC" w:rsidRPr="00A02DEC" w:rsidRDefault="00A02DEC" w:rsidP="008D01A8">
            <w:pPr>
              <w:jc w:val="right"/>
            </w:pPr>
            <w:r w:rsidRPr="00A02DEC">
              <w:t>0</w:t>
            </w:r>
          </w:p>
        </w:tc>
        <w:tc>
          <w:tcPr>
            <w:tcW w:w="1706" w:type="dxa"/>
            <w:noWrap/>
            <w:hideMark/>
          </w:tcPr>
          <w:p w14:paraId="055F1940" w14:textId="77777777" w:rsidR="00A02DEC" w:rsidRPr="00A02DEC" w:rsidRDefault="00A02DEC" w:rsidP="008D01A8">
            <w:pPr>
              <w:jc w:val="right"/>
            </w:pPr>
            <w:r w:rsidRPr="00A02DEC">
              <w:t>0.00</w:t>
            </w:r>
          </w:p>
        </w:tc>
        <w:tc>
          <w:tcPr>
            <w:tcW w:w="1016" w:type="dxa"/>
            <w:noWrap/>
            <w:hideMark/>
          </w:tcPr>
          <w:p w14:paraId="2C58517E" w14:textId="77777777" w:rsidR="00A02DEC" w:rsidRPr="00A02DEC" w:rsidRDefault="00A02DEC" w:rsidP="008D01A8">
            <w:pPr>
              <w:jc w:val="right"/>
            </w:pPr>
            <w:r w:rsidRPr="00A02DEC">
              <w:t>#DIV/0!</w:t>
            </w:r>
          </w:p>
        </w:tc>
      </w:tr>
      <w:tr w:rsidR="00A02DEC" w:rsidRPr="00A02DEC" w14:paraId="1B1B5AD1" w14:textId="77777777" w:rsidTr="00EF18B1">
        <w:trPr>
          <w:trHeight w:val="282"/>
          <w:jc w:val="center"/>
        </w:trPr>
        <w:tc>
          <w:tcPr>
            <w:tcW w:w="921" w:type="dxa"/>
            <w:noWrap/>
            <w:hideMark/>
          </w:tcPr>
          <w:p w14:paraId="1B6770B0" w14:textId="77777777" w:rsidR="00A02DEC" w:rsidRPr="00A02DEC" w:rsidRDefault="00A02DEC" w:rsidP="00A02DEC">
            <w:pPr>
              <w:jc w:val="both"/>
            </w:pPr>
            <w:r w:rsidRPr="00A02DEC">
              <w:t> </w:t>
            </w:r>
          </w:p>
        </w:tc>
        <w:tc>
          <w:tcPr>
            <w:tcW w:w="5853" w:type="dxa"/>
            <w:noWrap/>
            <w:hideMark/>
          </w:tcPr>
          <w:p w14:paraId="6A5AE3B4" w14:textId="77777777" w:rsidR="00A02DEC" w:rsidRPr="00A02DEC" w:rsidRDefault="00A02DEC" w:rsidP="00A02DEC">
            <w:pPr>
              <w:jc w:val="both"/>
            </w:pPr>
            <w:r w:rsidRPr="00A02DEC">
              <w:t xml:space="preserve">  - naknade za troškove stanovanja</w:t>
            </w:r>
          </w:p>
        </w:tc>
        <w:tc>
          <w:tcPr>
            <w:tcW w:w="1251" w:type="dxa"/>
            <w:noWrap/>
            <w:hideMark/>
          </w:tcPr>
          <w:p w14:paraId="3BDE7371" w14:textId="77777777" w:rsidR="00A02DEC" w:rsidRPr="00A02DEC" w:rsidRDefault="00A02DEC" w:rsidP="008D01A8">
            <w:pPr>
              <w:jc w:val="right"/>
            </w:pPr>
            <w:r w:rsidRPr="00A02DEC">
              <w:t>0</w:t>
            </w:r>
          </w:p>
        </w:tc>
        <w:tc>
          <w:tcPr>
            <w:tcW w:w="1251" w:type="dxa"/>
            <w:noWrap/>
            <w:hideMark/>
          </w:tcPr>
          <w:p w14:paraId="5FFF83F9" w14:textId="77777777" w:rsidR="00A02DEC" w:rsidRPr="00A02DEC" w:rsidRDefault="00A02DEC" w:rsidP="008D01A8">
            <w:pPr>
              <w:jc w:val="right"/>
            </w:pPr>
            <w:r w:rsidRPr="00A02DEC">
              <w:t>0</w:t>
            </w:r>
          </w:p>
        </w:tc>
        <w:tc>
          <w:tcPr>
            <w:tcW w:w="1706" w:type="dxa"/>
            <w:noWrap/>
            <w:hideMark/>
          </w:tcPr>
          <w:p w14:paraId="6876E410" w14:textId="77777777" w:rsidR="00A02DEC" w:rsidRPr="00A02DEC" w:rsidRDefault="00A02DEC" w:rsidP="008D01A8">
            <w:pPr>
              <w:jc w:val="right"/>
            </w:pPr>
            <w:r w:rsidRPr="00A02DEC">
              <w:t>0.00</w:t>
            </w:r>
          </w:p>
        </w:tc>
        <w:tc>
          <w:tcPr>
            <w:tcW w:w="1016" w:type="dxa"/>
            <w:noWrap/>
            <w:hideMark/>
          </w:tcPr>
          <w:p w14:paraId="34181646" w14:textId="77777777" w:rsidR="00A02DEC" w:rsidRPr="00A02DEC" w:rsidRDefault="00A02DEC" w:rsidP="008D01A8">
            <w:pPr>
              <w:jc w:val="right"/>
            </w:pPr>
            <w:r w:rsidRPr="00A02DEC">
              <w:t>#DIV/0!</w:t>
            </w:r>
          </w:p>
        </w:tc>
      </w:tr>
      <w:tr w:rsidR="00A02DEC" w:rsidRPr="00A02DEC" w14:paraId="639EF769" w14:textId="77777777" w:rsidTr="00EF18B1">
        <w:trPr>
          <w:trHeight w:val="522"/>
          <w:jc w:val="center"/>
        </w:trPr>
        <w:tc>
          <w:tcPr>
            <w:tcW w:w="6774" w:type="dxa"/>
            <w:gridSpan w:val="2"/>
            <w:noWrap/>
            <w:hideMark/>
          </w:tcPr>
          <w:p w14:paraId="0377C02C" w14:textId="77777777" w:rsidR="00A02DEC" w:rsidRPr="00A02DEC" w:rsidRDefault="00A02DEC" w:rsidP="00A02DEC">
            <w:pPr>
              <w:jc w:val="both"/>
              <w:rPr>
                <w:b/>
                <w:bCs/>
              </w:rPr>
            </w:pPr>
            <w:r w:rsidRPr="00A02DEC">
              <w:rPr>
                <w:b/>
                <w:bCs/>
              </w:rPr>
              <w:t xml:space="preserve"> Aktivnost A1023 06:  Pomoć Crvenom križu GD Hvar</w:t>
            </w:r>
          </w:p>
        </w:tc>
        <w:tc>
          <w:tcPr>
            <w:tcW w:w="1251" w:type="dxa"/>
            <w:noWrap/>
            <w:hideMark/>
          </w:tcPr>
          <w:p w14:paraId="24140CF6" w14:textId="77777777" w:rsidR="00A02DEC" w:rsidRPr="00A02DEC" w:rsidRDefault="00A02DEC" w:rsidP="008D01A8">
            <w:pPr>
              <w:jc w:val="right"/>
              <w:rPr>
                <w:b/>
                <w:bCs/>
              </w:rPr>
            </w:pPr>
            <w:r w:rsidRPr="00A02DEC">
              <w:rPr>
                <w:b/>
                <w:bCs/>
              </w:rPr>
              <w:t>255,000</w:t>
            </w:r>
          </w:p>
        </w:tc>
        <w:tc>
          <w:tcPr>
            <w:tcW w:w="1251" w:type="dxa"/>
            <w:noWrap/>
            <w:hideMark/>
          </w:tcPr>
          <w:p w14:paraId="3041FCF4" w14:textId="77777777" w:rsidR="00A02DEC" w:rsidRPr="00A02DEC" w:rsidRDefault="00A02DEC" w:rsidP="008D01A8">
            <w:pPr>
              <w:jc w:val="right"/>
              <w:rPr>
                <w:b/>
                <w:bCs/>
              </w:rPr>
            </w:pPr>
            <w:r w:rsidRPr="00A02DEC">
              <w:rPr>
                <w:b/>
                <w:bCs/>
              </w:rPr>
              <w:t>255,000</w:t>
            </w:r>
          </w:p>
        </w:tc>
        <w:tc>
          <w:tcPr>
            <w:tcW w:w="1706" w:type="dxa"/>
            <w:noWrap/>
            <w:hideMark/>
          </w:tcPr>
          <w:p w14:paraId="6E91F055" w14:textId="77777777" w:rsidR="00A02DEC" w:rsidRPr="00A02DEC" w:rsidRDefault="00A02DEC" w:rsidP="008D01A8">
            <w:pPr>
              <w:jc w:val="right"/>
              <w:rPr>
                <w:b/>
                <w:bCs/>
              </w:rPr>
            </w:pPr>
            <w:r w:rsidRPr="00A02DEC">
              <w:rPr>
                <w:b/>
                <w:bCs/>
              </w:rPr>
              <w:t>77,846.18</w:t>
            </w:r>
          </w:p>
        </w:tc>
        <w:tc>
          <w:tcPr>
            <w:tcW w:w="1016" w:type="dxa"/>
            <w:noWrap/>
            <w:hideMark/>
          </w:tcPr>
          <w:p w14:paraId="6FBDE8F5" w14:textId="77777777" w:rsidR="00A02DEC" w:rsidRPr="00A02DEC" w:rsidRDefault="00A02DEC" w:rsidP="008D01A8">
            <w:pPr>
              <w:jc w:val="right"/>
            </w:pPr>
            <w:r w:rsidRPr="00A02DEC">
              <w:t>30.53</w:t>
            </w:r>
          </w:p>
        </w:tc>
      </w:tr>
      <w:tr w:rsidR="00A02DEC" w:rsidRPr="00A02DEC" w14:paraId="30363744" w14:textId="77777777" w:rsidTr="00EF18B1">
        <w:trPr>
          <w:trHeight w:val="522"/>
          <w:jc w:val="center"/>
        </w:trPr>
        <w:tc>
          <w:tcPr>
            <w:tcW w:w="6774" w:type="dxa"/>
            <w:gridSpan w:val="2"/>
            <w:noWrap/>
            <w:hideMark/>
          </w:tcPr>
          <w:p w14:paraId="64867373" w14:textId="77777777" w:rsidR="00A02DEC" w:rsidRPr="00A02DEC" w:rsidRDefault="00A02DEC" w:rsidP="00A02DEC">
            <w:pPr>
              <w:jc w:val="both"/>
              <w:rPr>
                <w:b/>
                <w:bCs/>
              </w:rPr>
            </w:pPr>
            <w:r w:rsidRPr="00A02DEC">
              <w:rPr>
                <w:b/>
                <w:bCs/>
              </w:rPr>
              <w:t xml:space="preserve"> Ukupni izvori Aktivnost A1023 06</w:t>
            </w:r>
          </w:p>
        </w:tc>
        <w:tc>
          <w:tcPr>
            <w:tcW w:w="1251" w:type="dxa"/>
            <w:noWrap/>
            <w:hideMark/>
          </w:tcPr>
          <w:p w14:paraId="1507E9BB" w14:textId="77777777" w:rsidR="00A02DEC" w:rsidRPr="00A02DEC" w:rsidRDefault="00A02DEC" w:rsidP="008D01A8">
            <w:pPr>
              <w:jc w:val="right"/>
              <w:rPr>
                <w:b/>
                <w:bCs/>
              </w:rPr>
            </w:pPr>
            <w:r w:rsidRPr="00A02DEC">
              <w:rPr>
                <w:b/>
                <w:bCs/>
              </w:rPr>
              <w:t>255,000</w:t>
            </w:r>
          </w:p>
        </w:tc>
        <w:tc>
          <w:tcPr>
            <w:tcW w:w="1251" w:type="dxa"/>
            <w:noWrap/>
            <w:hideMark/>
          </w:tcPr>
          <w:p w14:paraId="6B9E7470" w14:textId="77777777" w:rsidR="00A02DEC" w:rsidRPr="00A02DEC" w:rsidRDefault="00A02DEC" w:rsidP="008D01A8">
            <w:pPr>
              <w:jc w:val="right"/>
              <w:rPr>
                <w:b/>
                <w:bCs/>
              </w:rPr>
            </w:pPr>
            <w:r w:rsidRPr="00A02DEC">
              <w:rPr>
                <w:b/>
                <w:bCs/>
              </w:rPr>
              <w:t>255,000</w:t>
            </w:r>
          </w:p>
        </w:tc>
        <w:tc>
          <w:tcPr>
            <w:tcW w:w="1706" w:type="dxa"/>
            <w:noWrap/>
            <w:hideMark/>
          </w:tcPr>
          <w:p w14:paraId="38E5CDCC" w14:textId="77777777" w:rsidR="00A02DEC" w:rsidRPr="00A02DEC" w:rsidRDefault="00A02DEC" w:rsidP="008D01A8">
            <w:pPr>
              <w:jc w:val="right"/>
              <w:rPr>
                <w:b/>
                <w:bCs/>
              </w:rPr>
            </w:pPr>
            <w:r w:rsidRPr="00A02DEC">
              <w:rPr>
                <w:b/>
                <w:bCs/>
              </w:rPr>
              <w:t>77,846.18</w:t>
            </w:r>
          </w:p>
        </w:tc>
        <w:tc>
          <w:tcPr>
            <w:tcW w:w="1016" w:type="dxa"/>
            <w:noWrap/>
            <w:hideMark/>
          </w:tcPr>
          <w:p w14:paraId="6314CE2B" w14:textId="77777777" w:rsidR="00A02DEC" w:rsidRPr="00A02DEC" w:rsidRDefault="00A02DEC" w:rsidP="008D01A8">
            <w:pPr>
              <w:jc w:val="right"/>
            </w:pPr>
            <w:r w:rsidRPr="00A02DEC">
              <w:t>30.53</w:t>
            </w:r>
          </w:p>
        </w:tc>
      </w:tr>
      <w:tr w:rsidR="00A02DEC" w:rsidRPr="00A02DEC" w14:paraId="2F365975" w14:textId="77777777" w:rsidTr="00EF18B1">
        <w:trPr>
          <w:trHeight w:val="360"/>
          <w:jc w:val="center"/>
        </w:trPr>
        <w:tc>
          <w:tcPr>
            <w:tcW w:w="6774" w:type="dxa"/>
            <w:gridSpan w:val="2"/>
            <w:noWrap/>
            <w:hideMark/>
          </w:tcPr>
          <w:p w14:paraId="2AF2F7E8" w14:textId="77777777" w:rsidR="00A02DEC" w:rsidRPr="00A02DEC" w:rsidRDefault="00A02DEC" w:rsidP="00A02DEC">
            <w:pPr>
              <w:jc w:val="both"/>
            </w:pPr>
            <w:r w:rsidRPr="00A02DEC">
              <w:t xml:space="preserve"> Izvor 11 (opći prihodi i primici)</w:t>
            </w:r>
          </w:p>
        </w:tc>
        <w:tc>
          <w:tcPr>
            <w:tcW w:w="1251" w:type="dxa"/>
            <w:noWrap/>
            <w:hideMark/>
          </w:tcPr>
          <w:p w14:paraId="461D4EB5" w14:textId="77777777" w:rsidR="00A02DEC" w:rsidRPr="00A02DEC" w:rsidRDefault="00A02DEC" w:rsidP="008D01A8">
            <w:pPr>
              <w:jc w:val="right"/>
            </w:pPr>
            <w:r w:rsidRPr="00A02DEC">
              <w:t>255,000</w:t>
            </w:r>
          </w:p>
        </w:tc>
        <w:tc>
          <w:tcPr>
            <w:tcW w:w="1251" w:type="dxa"/>
            <w:noWrap/>
            <w:hideMark/>
          </w:tcPr>
          <w:p w14:paraId="6D613DE8" w14:textId="77777777" w:rsidR="00A02DEC" w:rsidRPr="00A02DEC" w:rsidRDefault="00A02DEC" w:rsidP="008D01A8">
            <w:pPr>
              <w:jc w:val="right"/>
            </w:pPr>
            <w:r w:rsidRPr="00A02DEC">
              <w:t>255,000</w:t>
            </w:r>
          </w:p>
        </w:tc>
        <w:tc>
          <w:tcPr>
            <w:tcW w:w="1706" w:type="dxa"/>
            <w:noWrap/>
            <w:hideMark/>
          </w:tcPr>
          <w:p w14:paraId="4690EA69" w14:textId="77777777" w:rsidR="00A02DEC" w:rsidRPr="00A02DEC" w:rsidRDefault="00A02DEC" w:rsidP="008D01A8">
            <w:pPr>
              <w:jc w:val="right"/>
            </w:pPr>
            <w:r w:rsidRPr="00A02DEC">
              <w:t>77,846.18</w:t>
            </w:r>
          </w:p>
        </w:tc>
        <w:tc>
          <w:tcPr>
            <w:tcW w:w="1016" w:type="dxa"/>
            <w:noWrap/>
            <w:hideMark/>
          </w:tcPr>
          <w:p w14:paraId="407DA52C" w14:textId="77777777" w:rsidR="00A02DEC" w:rsidRPr="00A02DEC" w:rsidRDefault="00A02DEC" w:rsidP="008D01A8">
            <w:pPr>
              <w:jc w:val="right"/>
            </w:pPr>
            <w:r w:rsidRPr="00A02DEC">
              <w:t>30.53</w:t>
            </w:r>
          </w:p>
        </w:tc>
      </w:tr>
      <w:tr w:rsidR="00A02DEC" w:rsidRPr="00A02DEC" w14:paraId="5AF10B49" w14:textId="77777777" w:rsidTr="00EF18B1">
        <w:trPr>
          <w:trHeight w:val="360"/>
          <w:jc w:val="center"/>
        </w:trPr>
        <w:tc>
          <w:tcPr>
            <w:tcW w:w="6774" w:type="dxa"/>
            <w:gridSpan w:val="2"/>
            <w:noWrap/>
            <w:hideMark/>
          </w:tcPr>
          <w:p w14:paraId="5312BA7D" w14:textId="77777777" w:rsidR="00A02DEC" w:rsidRPr="00A02DEC" w:rsidRDefault="00A02DEC" w:rsidP="00A02DEC">
            <w:pPr>
              <w:jc w:val="both"/>
            </w:pPr>
            <w:r w:rsidRPr="00A02DEC">
              <w:t xml:space="preserve"> Izvor 21 (vlastiti prihodi)</w:t>
            </w:r>
          </w:p>
        </w:tc>
        <w:tc>
          <w:tcPr>
            <w:tcW w:w="1251" w:type="dxa"/>
            <w:noWrap/>
            <w:hideMark/>
          </w:tcPr>
          <w:p w14:paraId="10893736" w14:textId="77777777" w:rsidR="00A02DEC" w:rsidRPr="00A02DEC" w:rsidRDefault="00A02DEC" w:rsidP="008D01A8">
            <w:pPr>
              <w:jc w:val="right"/>
            </w:pPr>
            <w:r w:rsidRPr="00A02DEC">
              <w:t>0</w:t>
            </w:r>
          </w:p>
        </w:tc>
        <w:tc>
          <w:tcPr>
            <w:tcW w:w="1251" w:type="dxa"/>
            <w:noWrap/>
            <w:hideMark/>
          </w:tcPr>
          <w:p w14:paraId="7B17D85F" w14:textId="77777777" w:rsidR="00A02DEC" w:rsidRPr="00A02DEC" w:rsidRDefault="00A02DEC" w:rsidP="008D01A8">
            <w:pPr>
              <w:jc w:val="right"/>
            </w:pPr>
            <w:r w:rsidRPr="00A02DEC">
              <w:t>0</w:t>
            </w:r>
          </w:p>
        </w:tc>
        <w:tc>
          <w:tcPr>
            <w:tcW w:w="1706" w:type="dxa"/>
            <w:noWrap/>
            <w:hideMark/>
          </w:tcPr>
          <w:p w14:paraId="5CD4B8D5" w14:textId="77777777" w:rsidR="00A02DEC" w:rsidRPr="00A02DEC" w:rsidRDefault="00A02DEC" w:rsidP="008D01A8">
            <w:pPr>
              <w:jc w:val="right"/>
            </w:pPr>
            <w:r w:rsidRPr="00A02DEC">
              <w:t>0.00</w:t>
            </w:r>
          </w:p>
        </w:tc>
        <w:tc>
          <w:tcPr>
            <w:tcW w:w="1016" w:type="dxa"/>
            <w:noWrap/>
            <w:hideMark/>
          </w:tcPr>
          <w:p w14:paraId="67C3BB30" w14:textId="77777777" w:rsidR="00A02DEC" w:rsidRPr="00A02DEC" w:rsidRDefault="00A02DEC" w:rsidP="008D01A8">
            <w:pPr>
              <w:jc w:val="right"/>
            </w:pPr>
            <w:r w:rsidRPr="00A02DEC">
              <w:t>#DIV/0!</w:t>
            </w:r>
          </w:p>
        </w:tc>
      </w:tr>
      <w:tr w:rsidR="00A02DEC" w:rsidRPr="00A02DEC" w14:paraId="16FE8C3E" w14:textId="77777777" w:rsidTr="00EF18B1">
        <w:trPr>
          <w:trHeight w:val="360"/>
          <w:jc w:val="center"/>
        </w:trPr>
        <w:tc>
          <w:tcPr>
            <w:tcW w:w="6774" w:type="dxa"/>
            <w:gridSpan w:val="2"/>
            <w:noWrap/>
            <w:hideMark/>
          </w:tcPr>
          <w:p w14:paraId="6C4ACA1B" w14:textId="77777777" w:rsidR="00A02DEC" w:rsidRPr="00A02DEC" w:rsidRDefault="00A02DEC" w:rsidP="00A02DEC">
            <w:pPr>
              <w:jc w:val="both"/>
            </w:pPr>
            <w:r w:rsidRPr="00A02DEC">
              <w:t xml:space="preserve"> Izvor 31 (prihodi za posebne namjene)</w:t>
            </w:r>
          </w:p>
        </w:tc>
        <w:tc>
          <w:tcPr>
            <w:tcW w:w="1251" w:type="dxa"/>
            <w:noWrap/>
            <w:hideMark/>
          </w:tcPr>
          <w:p w14:paraId="0C385ECE" w14:textId="77777777" w:rsidR="00A02DEC" w:rsidRPr="00A02DEC" w:rsidRDefault="00A02DEC" w:rsidP="008D01A8">
            <w:pPr>
              <w:jc w:val="right"/>
            </w:pPr>
            <w:r w:rsidRPr="00A02DEC">
              <w:t>0</w:t>
            </w:r>
          </w:p>
        </w:tc>
        <w:tc>
          <w:tcPr>
            <w:tcW w:w="1251" w:type="dxa"/>
            <w:noWrap/>
            <w:hideMark/>
          </w:tcPr>
          <w:p w14:paraId="6999B503" w14:textId="77777777" w:rsidR="00A02DEC" w:rsidRPr="00A02DEC" w:rsidRDefault="00A02DEC" w:rsidP="008D01A8">
            <w:pPr>
              <w:jc w:val="right"/>
            </w:pPr>
            <w:r w:rsidRPr="00A02DEC">
              <w:t>0</w:t>
            </w:r>
          </w:p>
        </w:tc>
        <w:tc>
          <w:tcPr>
            <w:tcW w:w="1706" w:type="dxa"/>
            <w:noWrap/>
            <w:hideMark/>
          </w:tcPr>
          <w:p w14:paraId="48C22C6D" w14:textId="77777777" w:rsidR="00A02DEC" w:rsidRPr="00A02DEC" w:rsidRDefault="00A02DEC" w:rsidP="008D01A8">
            <w:pPr>
              <w:jc w:val="right"/>
            </w:pPr>
            <w:r w:rsidRPr="00A02DEC">
              <w:t>0.00</w:t>
            </w:r>
          </w:p>
        </w:tc>
        <w:tc>
          <w:tcPr>
            <w:tcW w:w="1016" w:type="dxa"/>
            <w:noWrap/>
            <w:hideMark/>
          </w:tcPr>
          <w:p w14:paraId="5C2F207F" w14:textId="77777777" w:rsidR="00A02DEC" w:rsidRPr="00A02DEC" w:rsidRDefault="00A02DEC" w:rsidP="008D01A8">
            <w:pPr>
              <w:jc w:val="right"/>
            </w:pPr>
            <w:r w:rsidRPr="00A02DEC">
              <w:t>#DIV/0!</w:t>
            </w:r>
          </w:p>
        </w:tc>
      </w:tr>
      <w:tr w:rsidR="00A02DEC" w:rsidRPr="00A02DEC" w14:paraId="5145AED2" w14:textId="77777777" w:rsidTr="00EF18B1">
        <w:trPr>
          <w:trHeight w:val="360"/>
          <w:jc w:val="center"/>
        </w:trPr>
        <w:tc>
          <w:tcPr>
            <w:tcW w:w="6774" w:type="dxa"/>
            <w:gridSpan w:val="2"/>
            <w:noWrap/>
            <w:hideMark/>
          </w:tcPr>
          <w:p w14:paraId="3E56F3C6" w14:textId="77777777" w:rsidR="00A02DEC" w:rsidRPr="00A02DEC" w:rsidRDefault="00A02DEC" w:rsidP="00A02DEC">
            <w:pPr>
              <w:jc w:val="both"/>
            </w:pPr>
            <w:r w:rsidRPr="00A02DEC">
              <w:t xml:space="preserve"> Izvor 41 (pomoći)</w:t>
            </w:r>
          </w:p>
        </w:tc>
        <w:tc>
          <w:tcPr>
            <w:tcW w:w="1251" w:type="dxa"/>
            <w:noWrap/>
            <w:hideMark/>
          </w:tcPr>
          <w:p w14:paraId="28D2D72F" w14:textId="77777777" w:rsidR="00A02DEC" w:rsidRPr="00A02DEC" w:rsidRDefault="00A02DEC" w:rsidP="008D01A8">
            <w:pPr>
              <w:jc w:val="right"/>
            </w:pPr>
            <w:r w:rsidRPr="00A02DEC">
              <w:t>0</w:t>
            </w:r>
          </w:p>
        </w:tc>
        <w:tc>
          <w:tcPr>
            <w:tcW w:w="1251" w:type="dxa"/>
            <w:noWrap/>
            <w:hideMark/>
          </w:tcPr>
          <w:p w14:paraId="3B960143" w14:textId="77777777" w:rsidR="00A02DEC" w:rsidRPr="00A02DEC" w:rsidRDefault="00A02DEC" w:rsidP="008D01A8">
            <w:pPr>
              <w:jc w:val="right"/>
            </w:pPr>
            <w:r w:rsidRPr="00A02DEC">
              <w:t>0</w:t>
            </w:r>
          </w:p>
        </w:tc>
        <w:tc>
          <w:tcPr>
            <w:tcW w:w="1706" w:type="dxa"/>
            <w:noWrap/>
            <w:hideMark/>
          </w:tcPr>
          <w:p w14:paraId="04BB435B" w14:textId="77777777" w:rsidR="00A02DEC" w:rsidRPr="00A02DEC" w:rsidRDefault="00A02DEC" w:rsidP="008D01A8">
            <w:pPr>
              <w:jc w:val="right"/>
            </w:pPr>
            <w:r w:rsidRPr="00A02DEC">
              <w:t>0.00</w:t>
            </w:r>
          </w:p>
        </w:tc>
        <w:tc>
          <w:tcPr>
            <w:tcW w:w="1016" w:type="dxa"/>
            <w:noWrap/>
            <w:hideMark/>
          </w:tcPr>
          <w:p w14:paraId="1F13AFA2" w14:textId="77777777" w:rsidR="00A02DEC" w:rsidRPr="00A02DEC" w:rsidRDefault="00A02DEC" w:rsidP="008D01A8">
            <w:pPr>
              <w:jc w:val="right"/>
            </w:pPr>
            <w:r w:rsidRPr="00A02DEC">
              <w:t>#DIV/0!</w:t>
            </w:r>
          </w:p>
        </w:tc>
      </w:tr>
      <w:tr w:rsidR="00A02DEC" w:rsidRPr="00A02DEC" w14:paraId="64575A3B" w14:textId="77777777" w:rsidTr="00EF18B1">
        <w:trPr>
          <w:trHeight w:val="360"/>
          <w:jc w:val="center"/>
        </w:trPr>
        <w:tc>
          <w:tcPr>
            <w:tcW w:w="6774" w:type="dxa"/>
            <w:gridSpan w:val="2"/>
            <w:noWrap/>
            <w:hideMark/>
          </w:tcPr>
          <w:p w14:paraId="79508760" w14:textId="77777777" w:rsidR="00A02DEC" w:rsidRPr="00A02DEC" w:rsidRDefault="00A02DEC" w:rsidP="00A02DEC">
            <w:pPr>
              <w:jc w:val="both"/>
            </w:pPr>
            <w:r w:rsidRPr="00A02DEC">
              <w:t xml:space="preserve"> Izvor 51 (donacije)</w:t>
            </w:r>
          </w:p>
        </w:tc>
        <w:tc>
          <w:tcPr>
            <w:tcW w:w="1251" w:type="dxa"/>
            <w:noWrap/>
            <w:hideMark/>
          </w:tcPr>
          <w:p w14:paraId="21666CF5" w14:textId="77777777" w:rsidR="00A02DEC" w:rsidRPr="00A02DEC" w:rsidRDefault="00A02DEC" w:rsidP="008D01A8">
            <w:pPr>
              <w:jc w:val="right"/>
            </w:pPr>
            <w:r w:rsidRPr="00A02DEC">
              <w:t>0</w:t>
            </w:r>
          </w:p>
        </w:tc>
        <w:tc>
          <w:tcPr>
            <w:tcW w:w="1251" w:type="dxa"/>
            <w:noWrap/>
            <w:hideMark/>
          </w:tcPr>
          <w:p w14:paraId="716EA8E0" w14:textId="77777777" w:rsidR="00A02DEC" w:rsidRPr="00A02DEC" w:rsidRDefault="00A02DEC" w:rsidP="008D01A8">
            <w:pPr>
              <w:jc w:val="right"/>
            </w:pPr>
            <w:r w:rsidRPr="00A02DEC">
              <w:t>0</w:t>
            </w:r>
          </w:p>
        </w:tc>
        <w:tc>
          <w:tcPr>
            <w:tcW w:w="1706" w:type="dxa"/>
            <w:noWrap/>
            <w:hideMark/>
          </w:tcPr>
          <w:p w14:paraId="3D518A38" w14:textId="77777777" w:rsidR="00A02DEC" w:rsidRPr="00A02DEC" w:rsidRDefault="00A02DEC" w:rsidP="008D01A8">
            <w:pPr>
              <w:jc w:val="right"/>
            </w:pPr>
            <w:r w:rsidRPr="00A02DEC">
              <w:t>0.00</w:t>
            </w:r>
          </w:p>
        </w:tc>
        <w:tc>
          <w:tcPr>
            <w:tcW w:w="1016" w:type="dxa"/>
            <w:noWrap/>
            <w:hideMark/>
          </w:tcPr>
          <w:p w14:paraId="7C304F19" w14:textId="77777777" w:rsidR="00A02DEC" w:rsidRPr="00A02DEC" w:rsidRDefault="00A02DEC" w:rsidP="008D01A8">
            <w:pPr>
              <w:jc w:val="right"/>
            </w:pPr>
            <w:r w:rsidRPr="00A02DEC">
              <w:t>#DIV/0!</w:t>
            </w:r>
          </w:p>
        </w:tc>
      </w:tr>
      <w:tr w:rsidR="00A02DEC" w:rsidRPr="00A02DEC" w14:paraId="4CED159B" w14:textId="77777777" w:rsidTr="00EF18B1">
        <w:trPr>
          <w:trHeight w:val="360"/>
          <w:jc w:val="center"/>
        </w:trPr>
        <w:tc>
          <w:tcPr>
            <w:tcW w:w="6774" w:type="dxa"/>
            <w:gridSpan w:val="2"/>
            <w:noWrap/>
            <w:hideMark/>
          </w:tcPr>
          <w:p w14:paraId="062D75DC" w14:textId="77777777" w:rsidR="00A02DEC" w:rsidRPr="00A02DEC" w:rsidRDefault="00A02DEC" w:rsidP="00A02DEC">
            <w:pPr>
              <w:jc w:val="both"/>
            </w:pPr>
            <w:r w:rsidRPr="00A02DEC">
              <w:t>Izvor 61 (prihodi od nefinanc.imovine)</w:t>
            </w:r>
          </w:p>
        </w:tc>
        <w:tc>
          <w:tcPr>
            <w:tcW w:w="1251" w:type="dxa"/>
            <w:noWrap/>
            <w:hideMark/>
          </w:tcPr>
          <w:p w14:paraId="190F2608" w14:textId="77777777" w:rsidR="00A02DEC" w:rsidRPr="00A02DEC" w:rsidRDefault="00A02DEC" w:rsidP="008D01A8">
            <w:pPr>
              <w:jc w:val="right"/>
            </w:pPr>
            <w:r w:rsidRPr="00A02DEC">
              <w:t>0</w:t>
            </w:r>
          </w:p>
        </w:tc>
        <w:tc>
          <w:tcPr>
            <w:tcW w:w="1251" w:type="dxa"/>
            <w:noWrap/>
            <w:hideMark/>
          </w:tcPr>
          <w:p w14:paraId="7532C1B7" w14:textId="77777777" w:rsidR="00A02DEC" w:rsidRPr="00A02DEC" w:rsidRDefault="00A02DEC" w:rsidP="008D01A8">
            <w:pPr>
              <w:jc w:val="right"/>
            </w:pPr>
            <w:r w:rsidRPr="00A02DEC">
              <w:t>0</w:t>
            </w:r>
          </w:p>
        </w:tc>
        <w:tc>
          <w:tcPr>
            <w:tcW w:w="1706" w:type="dxa"/>
            <w:noWrap/>
            <w:hideMark/>
          </w:tcPr>
          <w:p w14:paraId="373E8E41" w14:textId="77777777" w:rsidR="00A02DEC" w:rsidRPr="00A02DEC" w:rsidRDefault="00A02DEC" w:rsidP="008D01A8">
            <w:pPr>
              <w:jc w:val="right"/>
            </w:pPr>
            <w:r w:rsidRPr="00A02DEC">
              <w:t>0.00</w:t>
            </w:r>
          </w:p>
        </w:tc>
        <w:tc>
          <w:tcPr>
            <w:tcW w:w="1016" w:type="dxa"/>
            <w:noWrap/>
            <w:hideMark/>
          </w:tcPr>
          <w:p w14:paraId="75E4285B" w14:textId="77777777" w:rsidR="00A02DEC" w:rsidRPr="00A02DEC" w:rsidRDefault="00A02DEC" w:rsidP="008D01A8">
            <w:pPr>
              <w:jc w:val="right"/>
            </w:pPr>
            <w:r w:rsidRPr="00A02DEC">
              <w:t>#DIV/0!</w:t>
            </w:r>
          </w:p>
        </w:tc>
      </w:tr>
      <w:tr w:rsidR="008D01A8" w:rsidRPr="00A02DEC" w14:paraId="236CE175" w14:textId="77777777" w:rsidTr="00EF18B1">
        <w:trPr>
          <w:trHeight w:val="600"/>
          <w:jc w:val="center"/>
        </w:trPr>
        <w:tc>
          <w:tcPr>
            <w:tcW w:w="6774" w:type="dxa"/>
            <w:gridSpan w:val="2"/>
            <w:hideMark/>
          </w:tcPr>
          <w:p w14:paraId="17A5AD54" w14:textId="77777777" w:rsidR="008D01A8" w:rsidRPr="00A02DEC" w:rsidRDefault="008D01A8" w:rsidP="00B9127D">
            <w:pPr>
              <w:jc w:val="center"/>
            </w:pPr>
            <w:r w:rsidRPr="00A02DEC">
              <w:lastRenderedPageBreak/>
              <w:t>BROJČANA OZNAKA, NAZIV I RAČUN</w:t>
            </w:r>
          </w:p>
        </w:tc>
        <w:tc>
          <w:tcPr>
            <w:tcW w:w="1251" w:type="dxa"/>
            <w:hideMark/>
          </w:tcPr>
          <w:p w14:paraId="49F725EA" w14:textId="77777777" w:rsidR="008D01A8" w:rsidRPr="00A02DEC" w:rsidRDefault="008D01A8" w:rsidP="00B9127D">
            <w:pPr>
              <w:jc w:val="center"/>
            </w:pPr>
            <w:r w:rsidRPr="00A02DEC">
              <w:t>Izvorni Plan</w:t>
            </w:r>
            <w:r w:rsidRPr="00A02DEC">
              <w:br/>
              <w:t>za 2021.god.</w:t>
            </w:r>
          </w:p>
        </w:tc>
        <w:tc>
          <w:tcPr>
            <w:tcW w:w="1251" w:type="dxa"/>
            <w:hideMark/>
          </w:tcPr>
          <w:p w14:paraId="297656E7" w14:textId="77777777" w:rsidR="008D01A8" w:rsidRPr="00A02DEC" w:rsidRDefault="008D01A8" w:rsidP="00B9127D">
            <w:pPr>
              <w:jc w:val="center"/>
            </w:pPr>
            <w:r w:rsidRPr="00A02DEC">
              <w:t>Tekući Plan</w:t>
            </w:r>
            <w:r w:rsidRPr="00A02DEC">
              <w:br/>
              <w:t>za 2021.god.</w:t>
            </w:r>
          </w:p>
        </w:tc>
        <w:tc>
          <w:tcPr>
            <w:tcW w:w="1706" w:type="dxa"/>
            <w:hideMark/>
          </w:tcPr>
          <w:p w14:paraId="3BF0AE0A" w14:textId="77777777" w:rsidR="008D01A8" w:rsidRPr="00A02DEC" w:rsidRDefault="008D01A8" w:rsidP="00B9127D">
            <w:pPr>
              <w:jc w:val="center"/>
            </w:pPr>
            <w:r w:rsidRPr="00A02DEC">
              <w:t>Izvršeno u 2021.god.</w:t>
            </w:r>
          </w:p>
        </w:tc>
        <w:tc>
          <w:tcPr>
            <w:tcW w:w="1016" w:type="dxa"/>
            <w:hideMark/>
          </w:tcPr>
          <w:p w14:paraId="1B519279" w14:textId="77777777" w:rsidR="008D01A8" w:rsidRPr="00A02DEC" w:rsidRDefault="008D01A8" w:rsidP="00B9127D">
            <w:pPr>
              <w:jc w:val="center"/>
            </w:pPr>
            <w:r w:rsidRPr="00A02DEC">
              <w:t>Indeks</w:t>
            </w:r>
            <w:r w:rsidRPr="00A02DEC">
              <w:br/>
              <w:t>4/3</w:t>
            </w:r>
          </w:p>
        </w:tc>
      </w:tr>
      <w:tr w:rsidR="008D01A8" w:rsidRPr="00A02DEC" w14:paraId="1ADA4E42" w14:textId="77777777" w:rsidTr="00EF18B1">
        <w:trPr>
          <w:trHeight w:val="225"/>
          <w:jc w:val="center"/>
        </w:trPr>
        <w:tc>
          <w:tcPr>
            <w:tcW w:w="6774" w:type="dxa"/>
            <w:gridSpan w:val="2"/>
            <w:hideMark/>
          </w:tcPr>
          <w:p w14:paraId="23121382" w14:textId="77777777" w:rsidR="008D01A8" w:rsidRPr="00A02DEC" w:rsidRDefault="008D01A8" w:rsidP="00B9127D">
            <w:pPr>
              <w:jc w:val="center"/>
            </w:pPr>
            <w:r w:rsidRPr="00A02DEC">
              <w:t>1</w:t>
            </w:r>
          </w:p>
        </w:tc>
        <w:tc>
          <w:tcPr>
            <w:tcW w:w="1251" w:type="dxa"/>
            <w:hideMark/>
          </w:tcPr>
          <w:p w14:paraId="07831914" w14:textId="77777777" w:rsidR="008D01A8" w:rsidRPr="00A02DEC" w:rsidRDefault="008D01A8" w:rsidP="00B9127D">
            <w:pPr>
              <w:jc w:val="center"/>
            </w:pPr>
            <w:r w:rsidRPr="00A02DEC">
              <w:t>2</w:t>
            </w:r>
          </w:p>
        </w:tc>
        <w:tc>
          <w:tcPr>
            <w:tcW w:w="1251" w:type="dxa"/>
            <w:hideMark/>
          </w:tcPr>
          <w:p w14:paraId="4B65C63E" w14:textId="77777777" w:rsidR="008D01A8" w:rsidRPr="00A02DEC" w:rsidRDefault="008D01A8" w:rsidP="00B9127D">
            <w:pPr>
              <w:jc w:val="center"/>
            </w:pPr>
            <w:r w:rsidRPr="00A02DEC">
              <w:t>3</w:t>
            </w:r>
          </w:p>
        </w:tc>
        <w:tc>
          <w:tcPr>
            <w:tcW w:w="1706" w:type="dxa"/>
            <w:hideMark/>
          </w:tcPr>
          <w:p w14:paraId="1A731849" w14:textId="77777777" w:rsidR="008D01A8" w:rsidRPr="00A02DEC" w:rsidRDefault="008D01A8" w:rsidP="00B9127D">
            <w:pPr>
              <w:jc w:val="center"/>
            </w:pPr>
            <w:r w:rsidRPr="00A02DEC">
              <w:t>4</w:t>
            </w:r>
          </w:p>
        </w:tc>
        <w:tc>
          <w:tcPr>
            <w:tcW w:w="1016" w:type="dxa"/>
            <w:hideMark/>
          </w:tcPr>
          <w:p w14:paraId="4C77613D" w14:textId="77777777" w:rsidR="008D01A8" w:rsidRPr="00A02DEC" w:rsidRDefault="008D01A8" w:rsidP="00B9127D">
            <w:pPr>
              <w:jc w:val="center"/>
            </w:pPr>
            <w:r w:rsidRPr="00A02DEC">
              <w:t>5</w:t>
            </w:r>
          </w:p>
        </w:tc>
      </w:tr>
      <w:tr w:rsidR="00A02DEC" w:rsidRPr="00A02DEC" w14:paraId="730200B5" w14:textId="77777777" w:rsidTr="00EF18B1">
        <w:trPr>
          <w:trHeight w:val="420"/>
          <w:jc w:val="center"/>
        </w:trPr>
        <w:tc>
          <w:tcPr>
            <w:tcW w:w="921" w:type="dxa"/>
            <w:noWrap/>
            <w:hideMark/>
          </w:tcPr>
          <w:p w14:paraId="3E62C08A" w14:textId="77777777" w:rsidR="00A02DEC" w:rsidRPr="00A02DEC" w:rsidRDefault="00A02DEC" w:rsidP="00A02DEC">
            <w:pPr>
              <w:jc w:val="both"/>
            </w:pPr>
            <w:r w:rsidRPr="00A02DEC">
              <w:t>38</w:t>
            </w:r>
          </w:p>
        </w:tc>
        <w:tc>
          <w:tcPr>
            <w:tcW w:w="5853" w:type="dxa"/>
            <w:noWrap/>
            <w:hideMark/>
          </w:tcPr>
          <w:p w14:paraId="6D8130D1" w14:textId="77777777" w:rsidR="00A02DEC" w:rsidRPr="00A02DEC" w:rsidRDefault="00A02DEC" w:rsidP="00A02DEC">
            <w:pPr>
              <w:jc w:val="both"/>
            </w:pPr>
            <w:r w:rsidRPr="00A02DEC">
              <w:t xml:space="preserve">  OSTALI RASHODI</w:t>
            </w:r>
          </w:p>
        </w:tc>
        <w:tc>
          <w:tcPr>
            <w:tcW w:w="1251" w:type="dxa"/>
            <w:noWrap/>
            <w:hideMark/>
          </w:tcPr>
          <w:p w14:paraId="103AB518" w14:textId="77777777" w:rsidR="00A02DEC" w:rsidRPr="00A02DEC" w:rsidRDefault="00A02DEC" w:rsidP="008D01A8">
            <w:pPr>
              <w:jc w:val="right"/>
            </w:pPr>
            <w:r w:rsidRPr="00A02DEC">
              <w:t>255,000</w:t>
            </w:r>
          </w:p>
        </w:tc>
        <w:tc>
          <w:tcPr>
            <w:tcW w:w="1251" w:type="dxa"/>
            <w:noWrap/>
            <w:hideMark/>
          </w:tcPr>
          <w:p w14:paraId="3742143D" w14:textId="77777777" w:rsidR="00A02DEC" w:rsidRPr="00A02DEC" w:rsidRDefault="00A02DEC" w:rsidP="008D01A8">
            <w:pPr>
              <w:jc w:val="right"/>
            </w:pPr>
            <w:r w:rsidRPr="00A02DEC">
              <w:t>255,000</w:t>
            </w:r>
          </w:p>
        </w:tc>
        <w:tc>
          <w:tcPr>
            <w:tcW w:w="1706" w:type="dxa"/>
            <w:noWrap/>
            <w:hideMark/>
          </w:tcPr>
          <w:p w14:paraId="7D0F3CAD" w14:textId="77777777" w:rsidR="00A02DEC" w:rsidRPr="00A02DEC" w:rsidRDefault="00A02DEC" w:rsidP="008D01A8">
            <w:pPr>
              <w:jc w:val="right"/>
            </w:pPr>
            <w:r w:rsidRPr="00A02DEC">
              <w:t>77,846.18</w:t>
            </w:r>
          </w:p>
        </w:tc>
        <w:tc>
          <w:tcPr>
            <w:tcW w:w="1016" w:type="dxa"/>
            <w:noWrap/>
            <w:hideMark/>
          </w:tcPr>
          <w:p w14:paraId="4C97B4DB" w14:textId="77777777" w:rsidR="00A02DEC" w:rsidRPr="00A02DEC" w:rsidRDefault="00A02DEC" w:rsidP="008D01A8">
            <w:pPr>
              <w:jc w:val="right"/>
            </w:pPr>
            <w:r w:rsidRPr="00A02DEC">
              <w:t>30.53</w:t>
            </w:r>
          </w:p>
        </w:tc>
      </w:tr>
      <w:tr w:rsidR="00A02DEC" w:rsidRPr="00A02DEC" w14:paraId="0DA80BA9" w14:textId="77777777" w:rsidTr="00EF18B1">
        <w:trPr>
          <w:trHeight w:val="360"/>
          <w:jc w:val="center"/>
        </w:trPr>
        <w:tc>
          <w:tcPr>
            <w:tcW w:w="921" w:type="dxa"/>
            <w:noWrap/>
            <w:hideMark/>
          </w:tcPr>
          <w:p w14:paraId="2EE22713" w14:textId="77777777" w:rsidR="00A02DEC" w:rsidRPr="00A02DEC" w:rsidRDefault="00A02DEC" w:rsidP="00A02DEC">
            <w:pPr>
              <w:jc w:val="both"/>
            </w:pPr>
            <w:r w:rsidRPr="00A02DEC">
              <w:t>381</w:t>
            </w:r>
          </w:p>
        </w:tc>
        <w:tc>
          <w:tcPr>
            <w:tcW w:w="5853" w:type="dxa"/>
            <w:noWrap/>
            <w:hideMark/>
          </w:tcPr>
          <w:p w14:paraId="3501DF8A" w14:textId="77777777" w:rsidR="00A02DEC" w:rsidRPr="00A02DEC" w:rsidRDefault="00A02DEC" w:rsidP="00A02DEC">
            <w:pPr>
              <w:jc w:val="both"/>
            </w:pPr>
            <w:r w:rsidRPr="00A02DEC">
              <w:t xml:space="preserve">  TEKUĆE DONACIJE</w:t>
            </w:r>
          </w:p>
        </w:tc>
        <w:tc>
          <w:tcPr>
            <w:tcW w:w="1251" w:type="dxa"/>
            <w:noWrap/>
            <w:hideMark/>
          </w:tcPr>
          <w:p w14:paraId="23E99098" w14:textId="77777777" w:rsidR="00A02DEC" w:rsidRPr="00A02DEC" w:rsidRDefault="00A02DEC" w:rsidP="008D01A8">
            <w:pPr>
              <w:jc w:val="right"/>
            </w:pPr>
            <w:r w:rsidRPr="00A02DEC">
              <w:t>255,000</w:t>
            </w:r>
          </w:p>
        </w:tc>
        <w:tc>
          <w:tcPr>
            <w:tcW w:w="1251" w:type="dxa"/>
            <w:noWrap/>
            <w:hideMark/>
          </w:tcPr>
          <w:p w14:paraId="525CDA6E" w14:textId="77777777" w:rsidR="00A02DEC" w:rsidRPr="00A02DEC" w:rsidRDefault="00A02DEC" w:rsidP="008D01A8">
            <w:pPr>
              <w:jc w:val="right"/>
            </w:pPr>
            <w:r w:rsidRPr="00A02DEC">
              <w:t>255,000</w:t>
            </w:r>
          </w:p>
        </w:tc>
        <w:tc>
          <w:tcPr>
            <w:tcW w:w="1706" w:type="dxa"/>
            <w:noWrap/>
            <w:hideMark/>
          </w:tcPr>
          <w:p w14:paraId="4F34852D" w14:textId="77777777" w:rsidR="00A02DEC" w:rsidRPr="00A02DEC" w:rsidRDefault="00A02DEC" w:rsidP="008D01A8">
            <w:pPr>
              <w:jc w:val="right"/>
            </w:pPr>
            <w:r w:rsidRPr="00A02DEC">
              <w:t>77,846.18</w:t>
            </w:r>
          </w:p>
        </w:tc>
        <w:tc>
          <w:tcPr>
            <w:tcW w:w="1016" w:type="dxa"/>
            <w:noWrap/>
            <w:hideMark/>
          </w:tcPr>
          <w:p w14:paraId="2CE5F9AC" w14:textId="77777777" w:rsidR="00A02DEC" w:rsidRPr="00A02DEC" w:rsidRDefault="00A02DEC" w:rsidP="008D01A8">
            <w:pPr>
              <w:jc w:val="right"/>
            </w:pPr>
            <w:r w:rsidRPr="00A02DEC">
              <w:t>30.53</w:t>
            </w:r>
          </w:p>
        </w:tc>
      </w:tr>
      <w:tr w:rsidR="00A02DEC" w:rsidRPr="00A02DEC" w14:paraId="6D6C9562" w14:textId="77777777" w:rsidTr="00EF18B1">
        <w:trPr>
          <w:trHeight w:val="300"/>
          <w:jc w:val="center"/>
        </w:trPr>
        <w:tc>
          <w:tcPr>
            <w:tcW w:w="921" w:type="dxa"/>
            <w:noWrap/>
            <w:hideMark/>
          </w:tcPr>
          <w:p w14:paraId="02D41383" w14:textId="77777777" w:rsidR="00A02DEC" w:rsidRPr="00A02DEC" w:rsidRDefault="00A02DEC" w:rsidP="00A02DEC">
            <w:pPr>
              <w:jc w:val="both"/>
            </w:pPr>
            <w:r w:rsidRPr="00A02DEC">
              <w:t>3811</w:t>
            </w:r>
          </w:p>
        </w:tc>
        <w:tc>
          <w:tcPr>
            <w:tcW w:w="5853" w:type="dxa"/>
            <w:noWrap/>
            <w:hideMark/>
          </w:tcPr>
          <w:p w14:paraId="1CFD3626" w14:textId="77777777" w:rsidR="00A02DEC" w:rsidRPr="00A02DEC" w:rsidRDefault="00A02DEC" w:rsidP="00A02DEC">
            <w:pPr>
              <w:jc w:val="both"/>
            </w:pPr>
            <w:r w:rsidRPr="00A02DEC">
              <w:t xml:space="preserve">  Tekuće donacija Crvenom križu GD Hvar</w:t>
            </w:r>
          </w:p>
        </w:tc>
        <w:tc>
          <w:tcPr>
            <w:tcW w:w="1251" w:type="dxa"/>
            <w:noWrap/>
            <w:hideMark/>
          </w:tcPr>
          <w:p w14:paraId="39131411" w14:textId="77777777" w:rsidR="00A02DEC" w:rsidRPr="00A02DEC" w:rsidRDefault="00A02DEC" w:rsidP="008D01A8">
            <w:pPr>
              <w:jc w:val="right"/>
            </w:pPr>
            <w:r w:rsidRPr="00A02DEC">
              <w:t>0</w:t>
            </w:r>
          </w:p>
        </w:tc>
        <w:tc>
          <w:tcPr>
            <w:tcW w:w="1251" w:type="dxa"/>
            <w:noWrap/>
            <w:hideMark/>
          </w:tcPr>
          <w:p w14:paraId="2BF5ACDD" w14:textId="77777777" w:rsidR="00A02DEC" w:rsidRPr="00A02DEC" w:rsidRDefault="00A02DEC" w:rsidP="008D01A8">
            <w:pPr>
              <w:jc w:val="right"/>
            </w:pPr>
            <w:r w:rsidRPr="00A02DEC">
              <w:t>0</w:t>
            </w:r>
          </w:p>
        </w:tc>
        <w:tc>
          <w:tcPr>
            <w:tcW w:w="1706" w:type="dxa"/>
            <w:noWrap/>
            <w:hideMark/>
          </w:tcPr>
          <w:p w14:paraId="0AF56837" w14:textId="77777777" w:rsidR="00A02DEC" w:rsidRPr="00A02DEC" w:rsidRDefault="00A02DEC" w:rsidP="008D01A8">
            <w:pPr>
              <w:jc w:val="right"/>
            </w:pPr>
            <w:r w:rsidRPr="00A02DEC">
              <w:t>77,846.18</w:t>
            </w:r>
          </w:p>
        </w:tc>
        <w:tc>
          <w:tcPr>
            <w:tcW w:w="1016" w:type="dxa"/>
            <w:noWrap/>
            <w:hideMark/>
          </w:tcPr>
          <w:p w14:paraId="03ABB5DD" w14:textId="77777777" w:rsidR="00A02DEC" w:rsidRPr="00A02DEC" w:rsidRDefault="00A02DEC" w:rsidP="008D01A8">
            <w:pPr>
              <w:jc w:val="right"/>
            </w:pPr>
            <w:r w:rsidRPr="00A02DEC">
              <w:t>#DIV/0!</w:t>
            </w:r>
          </w:p>
        </w:tc>
      </w:tr>
      <w:tr w:rsidR="00A02DEC" w:rsidRPr="00A02DEC" w14:paraId="13BE3A58" w14:textId="77777777" w:rsidTr="00EF18B1">
        <w:trPr>
          <w:trHeight w:val="522"/>
          <w:jc w:val="center"/>
        </w:trPr>
        <w:tc>
          <w:tcPr>
            <w:tcW w:w="6774" w:type="dxa"/>
            <w:gridSpan w:val="2"/>
            <w:noWrap/>
            <w:hideMark/>
          </w:tcPr>
          <w:p w14:paraId="79ABAFFB" w14:textId="77777777" w:rsidR="00A02DEC" w:rsidRPr="00A02DEC" w:rsidRDefault="00A02DEC" w:rsidP="00A02DEC">
            <w:pPr>
              <w:jc w:val="both"/>
              <w:rPr>
                <w:b/>
                <w:bCs/>
              </w:rPr>
            </w:pPr>
            <w:r w:rsidRPr="00A02DEC">
              <w:rPr>
                <w:b/>
                <w:bCs/>
              </w:rPr>
              <w:t xml:space="preserve"> K.projekt K1023 07: Izgradnja doma za starije</w:t>
            </w:r>
          </w:p>
        </w:tc>
        <w:tc>
          <w:tcPr>
            <w:tcW w:w="1251" w:type="dxa"/>
            <w:noWrap/>
            <w:hideMark/>
          </w:tcPr>
          <w:p w14:paraId="4A8B393A" w14:textId="77777777" w:rsidR="00A02DEC" w:rsidRPr="00A02DEC" w:rsidRDefault="00A02DEC" w:rsidP="008D01A8">
            <w:pPr>
              <w:jc w:val="right"/>
              <w:rPr>
                <w:b/>
                <w:bCs/>
              </w:rPr>
            </w:pPr>
            <w:r w:rsidRPr="00A02DEC">
              <w:rPr>
                <w:b/>
                <w:bCs/>
              </w:rPr>
              <w:t>0</w:t>
            </w:r>
          </w:p>
        </w:tc>
        <w:tc>
          <w:tcPr>
            <w:tcW w:w="1251" w:type="dxa"/>
            <w:noWrap/>
            <w:hideMark/>
          </w:tcPr>
          <w:p w14:paraId="5A1F4873" w14:textId="77777777" w:rsidR="00A02DEC" w:rsidRPr="00A02DEC" w:rsidRDefault="00A02DEC" w:rsidP="008D01A8">
            <w:pPr>
              <w:jc w:val="right"/>
              <w:rPr>
                <w:b/>
                <w:bCs/>
              </w:rPr>
            </w:pPr>
            <w:r w:rsidRPr="00A02DEC">
              <w:rPr>
                <w:b/>
                <w:bCs/>
              </w:rPr>
              <w:t>0</w:t>
            </w:r>
          </w:p>
        </w:tc>
        <w:tc>
          <w:tcPr>
            <w:tcW w:w="1706" w:type="dxa"/>
            <w:noWrap/>
            <w:hideMark/>
          </w:tcPr>
          <w:p w14:paraId="7D2B5092" w14:textId="77777777" w:rsidR="00A02DEC" w:rsidRPr="00A02DEC" w:rsidRDefault="00A02DEC" w:rsidP="008D01A8">
            <w:pPr>
              <w:jc w:val="right"/>
              <w:rPr>
                <w:b/>
                <w:bCs/>
              </w:rPr>
            </w:pPr>
            <w:r w:rsidRPr="00A02DEC">
              <w:rPr>
                <w:b/>
                <w:bCs/>
              </w:rPr>
              <w:t>0.00</w:t>
            </w:r>
          </w:p>
        </w:tc>
        <w:tc>
          <w:tcPr>
            <w:tcW w:w="1016" w:type="dxa"/>
            <w:noWrap/>
            <w:hideMark/>
          </w:tcPr>
          <w:p w14:paraId="01BEE75B" w14:textId="77777777" w:rsidR="00A02DEC" w:rsidRPr="00A02DEC" w:rsidRDefault="00A02DEC" w:rsidP="008D01A8">
            <w:pPr>
              <w:jc w:val="right"/>
            </w:pPr>
            <w:r w:rsidRPr="00A02DEC">
              <w:t>#DIV/0!</w:t>
            </w:r>
          </w:p>
        </w:tc>
      </w:tr>
      <w:tr w:rsidR="00A02DEC" w:rsidRPr="00A02DEC" w14:paraId="31EDF614" w14:textId="77777777" w:rsidTr="00EF18B1">
        <w:trPr>
          <w:trHeight w:val="522"/>
          <w:jc w:val="center"/>
        </w:trPr>
        <w:tc>
          <w:tcPr>
            <w:tcW w:w="6774" w:type="dxa"/>
            <w:gridSpan w:val="2"/>
            <w:noWrap/>
            <w:hideMark/>
          </w:tcPr>
          <w:p w14:paraId="03D102DD" w14:textId="77777777" w:rsidR="00A02DEC" w:rsidRPr="00A02DEC" w:rsidRDefault="00A02DEC" w:rsidP="00A02DEC">
            <w:pPr>
              <w:jc w:val="both"/>
              <w:rPr>
                <w:b/>
                <w:bCs/>
              </w:rPr>
            </w:pPr>
            <w:r w:rsidRPr="00A02DEC">
              <w:rPr>
                <w:b/>
                <w:bCs/>
              </w:rPr>
              <w:t xml:space="preserve"> Ukupni izvori Aktivnost A1023 07</w:t>
            </w:r>
          </w:p>
        </w:tc>
        <w:tc>
          <w:tcPr>
            <w:tcW w:w="1251" w:type="dxa"/>
            <w:noWrap/>
            <w:hideMark/>
          </w:tcPr>
          <w:p w14:paraId="046787F2" w14:textId="77777777" w:rsidR="00A02DEC" w:rsidRPr="00A02DEC" w:rsidRDefault="00A02DEC" w:rsidP="008D01A8">
            <w:pPr>
              <w:jc w:val="right"/>
              <w:rPr>
                <w:b/>
                <w:bCs/>
              </w:rPr>
            </w:pPr>
            <w:r w:rsidRPr="00A02DEC">
              <w:rPr>
                <w:b/>
                <w:bCs/>
              </w:rPr>
              <w:t>0</w:t>
            </w:r>
          </w:p>
        </w:tc>
        <w:tc>
          <w:tcPr>
            <w:tcW w:w="1251" w:type="dxa"/>
            <w:noWrap/>
            <w:hideMark/>
          </w:tcPr>
          <w:p w14:paraId="12D6F01C" w14:textId="77777777" w:rsidR="00A02DEC" w:rsidRPr="00A02DEC" w:rsidRDefault="00A02DEC" w:rsidP="008D01A8">
            <w:pPr>
              <w:jc w:val="right"/>
              <w:rPr>
                <w:b/>
                <w:bCs/>
              </w:rPr>
            </w:pPr>
            <w:r w:rsidRPr="00A02DEC">
              <w:rPr>
                <w:b/>
                <w:bCs/>
              </w:rPr>
              <w:t>0</w:t>
            </w:r>
          </w:p>
        </w:tc>
        <w:tc>
          <w:tcPr>
            <w:tcW w:w="1706" w:type="dxa"/>
            <w:noWrap/>
            <w:hideMark/>
          </w:tcPr>
          <w:p w14:paraId="5AC6278E" w14:textId="77777777" w:rsidR="00A02DEC" w:rsidRPr="00A02DEC" w:rsidRDefault="00A02DEC" w:rsidP="008D01A8">
            <w:pPr>
              <w:jc w:val="right"/>
              <w:rPr>
                <w:b/>
                <w:bCs/>
              </w:rPr>
            </w:pPr>
            <w:r w:rsidRPr="00A02DEC">
              <w:rPr>
                <w:b/>
                <w:bCs/>
              </w:rPr>
              <w:t>0.00</w:t>
            </w:r>
          </w:p>
        </w:tc>
        <w:tc>
          <w:tcPr>
            <w:tcW w:w="1016" w:type="dxa"/>
            <w:noWrap/>
            <w:hideMark/>
          </w:tcPr>
          <w:p w14:paraId="7EE85410" w14:textId="77777777" w:rsidR="00A02DEC" w:rsidRPr="00A02DEC" w:rsidRDefault="00A02DEC" w:rsidP="008D01A8">
            <w:pPr>
              <w:jc w:val="right"/>
            </w:pPr>
            <w:r w:rsidRPr="00A02DEC">
              <w:t>#DIV/0!</w:t>
            </w:r>
          </w:p>
        </w:tc>
      </w:tr>
      <w:tr w:rsidR="00A02DEC" w:rsidRPr="00A02DEC" w14:paraId="0652FB82" w14:textId="77777777" w:rsidTr="00EF18B1">
        <w:trPr>
          <w:trHeight w:val="360"/>
          <w:jc w:val="center"/>
        </w:trPr>
        <w:tc>
          <w:tcPr>
            <w:tcW w:w="6774" w:type="dxa"/>
            <w:gridSpan w:val="2"/>
            <w:noWrap/>
            <w:hideMark/>
          </w:tcPr>
          <w:p w14:paraId="1106384F" w14:textId="77777777" w:rsidR="00A02DEC" w:rsidRPr="00A02DEC" w:rsidRDefault="00A02DEC" w:rsidP="00A02DEC">
            <w:pPr>
              <w:jc w:val="both"/>
            </w:pPr>
            <w:r w:rsidRPr="00A02DEC">
              <w:t xml:space="preserve"> Izvor 11 (opći prihodi i primici)</w:t>
            </w:r>
          </w:p>
        </w:tc>
        <w:tc>
          <w:tcPr>
            <w:tcW w:w="1251" w:type="dxa"/>
            <w:noWrap/>
            <w:hideMark/>
          </w:tcPr>
          <w:p w14:paraId="36AAD66A" w14:textId="77777777" w:rsidR="00A02DEC" w:rsidRPr="00A02DEC" w:rsidRDefault="00A02DEC" w:rsidP="008D01A8">
            <w:pPr>
              <w:jc w:val="right"/>
            </w:pPr>
            <w:r w:rsidRPr="00A02DEC">
              <w:t>0</w:t>
            </w:r>
          </w:p>
        </w:tc>
        <w:tc>
          <w:tcPr>
            <w:tcW w:w="1251" w:type="dxa"/>
            <w:noWrap/>
            <w:hideMark/>
          </w:tcPr>
          <w:p w14:paraId="52F05E53" w14:textId="77777777" w:rsidR="00A02DEC" w:rsidRPr="00A02DEC" w:rsidRDefault="00A02DEC" w:rsidP="008D01A8">
            <w:pPr>
              <w:jc w:val="right"/>
            </w:pPr>
            <w:r w:rsidRPr="00A02DEC">
              <w:t>0</w:t>
            </w:r>
          </w:p>
        </w:tc>
        <w:tc>
          <w:tcPr>
            <w:tcW w:w="1706" w:type="dxa"/>
            <w:noWrap/>
            <w:hideMark/>
          </w:tcPr>
          <w:p w14:paraId="6A5F6A5F" w14:textId="77777777" w:rsidR="00A02DEC" w:rsidRPr="00A02DEC" w:rsidRDefault="00A02DEC" w:rsidP="008D01A8">
            <w:pPr>
              <w:jc w:val="right"/>
            </w:pPr>
            <w:r w:rsidRPr="00A02DEC">
              <w:t>0.00</w:t>
            </w:r>
          </w:p>
        </w:tc>
        <w:tc>
          <w:tcPr>
            <w:tcW w:w="1016" w:type="dxa"/>
            <w:noWrap/>
            <w:hideMark/>
          </w:tcPr>
          <w:p w14:paraId="69809EA4" w14:textId="77777777" w:rsidR="00A02DEC" w:rsidRPr="00A02DEC" w:rsidRDefault="00A02DEC" w:rsidP="008D01A8">
            <w:pPr>
              <w:jc w:val="right"/>
            </w:pPr>
            <w:r w:rsidRPr="00A02DEC">
              <w:t>#DIV/0!</w:t>
            </w:r>
          </w:p>
        </w:tc>
      </w:tr>
      <w:tr w:rsidR="00A02DEC" w:rsidRPr="00A02DEC" w14:paraId="68A53054" w14:textId="77777777" w:rsidTr="00EF18B1">
        <w:trPr>
          <w:trHeight w:val="360"/>
          <w:jc w:val="center"/>
        </w:trPr>
        <w:tc>
          <w:tcPr>
            <w:tcW w:w="6774" w:type="dxa"/>
            <w:gridSpan w:val="2"/>
            <w:noWrap/>
            <w:hideMark/>
          </w:tcPr>
          <w:p w14:paraId="38875C5B" w14:textId="77777777" w:rsidR="00A02DEC" w:rsidRPr="00A02DEC" w:rsidRDefault="00A02DEC" w:rsidP="00A02DEC">
            <w:pPr>
              <w:jc w:val="both"/>
            </w:pPr>
            <w:r w:rsidRPr="00A02DEC">
              <w:t xml:space="preserve"> Izvor 31 (vlastiti prihodi)</w:t>
            </w:r>
          </w:p>
        </w:tc>
        <w:tc>
          <w:tcPr>
            <w:tcW w:w="1251" w:type="dxa"/>
            <w:noWrap/>
            <w:hideMark/>
          </w:tcPr>
          <w:p w14:paraId="3BEED664" w14:textId="77777777" w:rsidR="00A02DEC" w:rsidRPr="00A02DEC" w:rsidRDefault="00A02DEC" w:rsidP="008D01A8">
            <w:pPr>
              <w:jc w:val="right"/>
            </w:pPr>
            <w:r w:rsidRPr="00A02DEC">
              <w:t>0</w:t>
            </w:r>
          </w:p>
        </w:tc>
        <w:tc>
          <w:tcPr>
            <w:tcW w:w="1251" w:type="dxa"/>
            <w:noWrap/>
            <w:hideMark/>
          </w:tcPr>
          <w:p w14:paraId="54A3912B" w14:textId="77777777" w:rsidR="00A02DEC" w:rsidRPr="00A02DEC" w:rsidRDefault="00A02DEC" w:rsidP="008D01A8">
            <w:pPr>
              <w:jc w:val="right"/>
            </w:pPr>
            <w:r w:rsidRPr="00A02DEC">
              <w:t>0</w:t>
            </w:r>
          </w:p>
        </w:tc>
        <w:tc>
          <w:tcPr>
            <w:tcW w:w="1706" w:type="dxa"/>
            <w:noWrap/>
            <w:hideMark/>
          </w:tcPr>
          <w:p w14:paraId="22050C78" w14:textId="77777777" w:rsidR="00A02DEC" w:rsidRPr="00A02DEC" w:rsidRDefault="00A02DEC" w:rsidP="008D01A8">
            <w:pPr>
              <w:jc w:val="right"/>
            </w:pPr>
            <w:r w:rsidRPr="00A02DEC">
              <w:t>0.00</w:t>
            </w:r>
          </w:p>
        </w:tc>
        <w:tc>
          <w:tcPr>
            <w:tcW w:w="1016" w:type="dxa"/>
            <w:noWrap/>
            <w:hideMark/>
          </w:tcPr>
          <w:p w14:paraId="36BC1603" w14:textId="77777777" w:rsidR="00A02DEC" w:rsidRPr="00A02DEC" w:rsidRDefault="00A02DEC" w:rsidP="008D01A8">
            <w:pPr>
              <w:jc w:val="right"/>
            </w:pPr>
            <w:r w:rsidRPr="00A02DEC">
              <w:t>#DIV/0!</w:t>
            </w:r>
          </w:p>
        </w:tc>
      </w:tr>
      <w:tr w:rsidR="00A02DEC" w:rsidRPr="00A02DEC" w14:paraId="18B842A9" w14:textId="77777777" w:rsidTr="00EF18B1">
        <w:trPr>
          <w:trHeight w:val="360"/>
          <w:jc w:val="center"/>
        </w:trPr>
        <w:tc>
          <w:tcPr>
            <w:tcW w:w="6774" w:type="dxa"/>
            <w:gridSpan w:val="2"/>
            <w:noWrap/>
            <w:hideMark/>
          </w:tcPr>
          <w:p w14:paraId="243BEC0C" w14:textId="77777777" w:rsidR="00A02DEC" w:rsidRPr="00A02DEC" w:rsidRDefault="00A02DEC" w:rsidP="00A02DEC">
            <w:pPr>
              <w:jc w:val="both"/>
            </w:pPr>
            <w:r w:rsidRPr="00A02DEC">
              <w:t xml:space="preserve"> Izvor 4A (prihodi za posebne namjene)</w:t>
            </w:r>
          </w:p>
        </w:tc>
        <w:tc>
          <w:tcPr>
            <w:tcW w:w="1251" w:type="dxa"/>
            <w:noWrap/>
            <w:hideMark/>
          </w:tcPr>
          <w:p w14:paraId="29DB408F" w14:textId="77777777" w:rsidR="00A02DEC" w:rsidRPr="00A02DEC" w:rsidRDefault="00A02DEC" w:rsidP="008D01A8">
            <w:pPr>
              <w:jc w:val="right"/>
            </w:pPr>
            <w:r w:rsidRPr="00A02DEC">
              <w:t>0</w:t>
            </w:r>
          </w:p>
        </w:tc>
        <w:tc>
          <w:tcPr>
            <w:tcW w:w="1251" w:type="dxa"/>
            <w:noWrap/>
            <w:hideMark/>
          </w:tcPr>
          <w:p w14:paraId="5B486A44" w14:textId="77777777" w:rsidR="00A02DEC" w:rsidRPr="00A02DEC" w:rsidRDefault="00A02DEC" w:rsidP="008D01A8">
            <w:pPr>
              <w:jc w:val="right"/>
            </w:pPr>
            <w:r w:rsidRPr="00A02DEC">
              <w:t>0</w:t>
            </w:r>
          </w:p>
        </w:tc>
        <w:tc>
          <w:tcPr>
            <w:tcW w:w="1706" w:type="dxa"/>
            <w:noWrap/>
            <w:hideMark/>
          </w:tcPr>
          <w:p w14:paraId="04219503" w14:textId="77777777" w:rsidR="00A02DEC" w:rsidRPr="00A02DEC" w:rsidRDefault="00A02DEC" w:rsidP="008D01A8">
            <w:pPr>
              <w:jc w:val="right"/>
            </w:pPr>
            <w:r w:rsidRPr="00A02DEC">
              <w:t>0.00</w:t>
            </w:r>
          </w:p>
        </w:tc>
        <w:tc>
          <w:tcPr>
            <w:tcW w:w="1016" w:type="dxa"/>
            <w:noWrap/>
            <w:hideMark/>
          </w:tcPr>
          <w:p w14:paraId="175E538F" w14:textId="77777777" w:rsidR="00A02DEC" w:rsidRPr="00A02DEC" w:rsidRDefault="00A02DEC" w:rsidP="008D01A8">
            <w:pPr>
              <w:jc w:val="right"/>
            </w:pPr>
            <w:r w:rsidRPr="00A02DEC">
              <w:t>#DIV/0!</w:t>
            </w:r>
          </w:p>
        </w:tc>
      </w:tr>
      <w:tr w:rsidR="00A02DEC" w:rsidRPr="00A02DEC" w14:paraId="480DDF12" w14:textId="77777777" w:rsidTr="00EF18B1">
        <w:trPr>
          <w:trHeight w:val="360"/>
          <w:jc w:val="center"/>
        </w:trPr>
        <w:tc>
          <w:tcPr>
            <w:tcW w:w="6774" w:type="dxa"/>
            <w:gridSpan w:val="2"/>
            <w:noWrap/>
            <w:hideMark/>
          </w:tcPr>
          <w:p w14:paraId="6FE1F93A" w14:textId="77777777" w:rsidR="00A02DEC" w:rsidRPr="00A02DEC" w:rsidRDefault="00A02DEC" w:rsidP="00A02DEC">
            <w:pPr>
              <w:jc w:val="both"/>
            </w:pPr>
            <w:r w:rsidRPr="00A02DEC">
              <w:t xml:space="preserve"> Izvor 51 (pomoći)</w:t>
            </w:r>
          </w:p>
        </w:tc>
        <w:tc>
          <w:tcPr>
            <w:tcW w:w="1251" w:type="dxa"/>
            <w:noWrap/>
            <w:hideMark/>
          </w:tcPr>
          <w:p w14:paraId="4B2309E0" w14:textId="77777777" w:rsidR="00A02DEC" w:rsidRPr="00A02DEC" w:rsidRDefault="00A02DEC" w:rsidP="008D01A8">
            <w:pPr>
              <w:jc w:val="right"/>
            </w:pPr>
            <w:r w:rsidRPr="00A02DEC">
              <w:t>0</w:t>
            </w:r>
          </w:p>
        </w:tc>
        <w:tc>
          <w:tcPr>
            <w:tcW w:w="1251" w:type="dxa"/>
            <w:noWrap/>
            <w:hideMark/>
          </w:tcPr>
          <w:p w14:paraId="1A3EAE1E" w14:textId="77777777" w:rsidR="00A02DEC" w:rsidRPr="00A02DEC" w:rsidRDefault="00A02DEC" w:rsidP="008D01A8">
            <w:pPr>
              <w:jc w:val="right"/>
            </w:pPr>
            <w:r w:rsidRPr="00A02DEC">
              <w:t>0</w:t>
            </w:r>
          </w:p>
        </w:tc>
        <w:tc>
          <w:tcPr>
            <w:tcW w:w="1706" w:type="dxa"/>
            <w:noWrap/>
            <w:hideMark/>
          </w:tcPr>
          <w:p w14:paraId="71AA8345" w14:textId="77777777" w:rsidR="00A02DEC" w:rsidRPr="00A02DEC" w:rsidRDefault="00A02DEC" w:rsidP="008D01A8">
            <w:pPr>
              <w:jc w:val="right"/>
            </w:pPr>
            <w:r w:rsidRPr="00A02DEC">
              <w:t>0.00</w:t>
            </w:r>
          </w:p>
        </w:tc>
        <w:tc>
          <w:tcPr>
            <w:tcW w:w="1016" w:type="dxa"/>
            <w:noWrap/>
            <w:hideMark/>
          </w:tcPr>
          <w:p w14:paraId="357AEE1F" w14:textId="77777777" w:rsidR="00A02DEC" w:rsidRPr="00A02DEC" w:rsidRDefault="00A02DEC" w:rsidP="008D01A8">
            <w:pPr>
              <w:jc w:val="right"/>
            </w:pPr>
            <w:r w:rsidRPr="00A02DEC">
              <w:t>#DIV/0!</w:t>
            </w:r>
          </w:p>
        </w:tc>
      </w:tr>
      <w:tr w:rsidR="00A02DEC" w:rsidRPr="00A02DEC" w14:paraId="1D8F3E28" w14:textId="77777777" w:rsidTr="00EF18B1">
        <w:trPr>
          <w:trHeight w:val="360"/>
          <w:jc w:val="center"/>
        </w:trPr>
        <w:tc>
          <w:tcPr>
            <w:tcW w:w="6774" w:type="dxa"/>
            <w:gridSpan w:val="2"/>
            <w:noWrap/>
            <w:hideMark/>
          </w:tcPr>
          <w:p w14:paraId="57339E23" w14:textId="77777777" w:rsidR="00A02DEC" w:rsidRPr="00A02DEC" w:rsidRDefault="00A02DEC" w:rsidP="00A02DEC">
            <w:pPr>
              <w:jc w:val="both"/>
            </w:pPr>
            <w:r w:rsidRPr="00A02DEC">
              <w:t xml:space="preserve"> Izvor 61 (donacije)</w:t>
            </w:r>
          </w:p>
        </w:tc>
        <w:tc>
          <w:tcPr>
            <w:tcW w:w="1251" w:type="dxa"/>
            <w:noWrap/>
            <w:hideMark/>
          </w:tcPr>
          <w:p w14:paraId="7246946E" w14:textId="77777777" w:rsidR="00A02DEC" w:rsidRPr="00A02DEC" w:rsidRDefault="00A02DEC" w:rsidP="008D01A8">
            <w:pPr>
              <w:jc w:val="right"/>
            </w:pPr>
            <w:r w:rsidRPr="00A02DEC">
              <w:t>0</w:t>
            </w:r>
          </w:p>
        </w:tc>
        <w:tc>
          <w:tcPr>
            <w:tcW w:w="1251" w:type="dxa"/>
            <w:noWrap/>
            <w:hideMark/>
          </w:tcPr>
          <w:p w14:paraId="18B9397F" w14:textId="77777777" w:rsidR="00A02DEC" w:rsidRPr="00A02DEC" w:rsidRDefault="00A02DEC" w:rsidP="008D01A8">
            <w:pPr>
              <w:jc w:val="right"/>
            </w:pPr>
            <w:r w:rsidRPr="00A02DEC">
              <w:t>0</w:t>
            </w:r>
          </w:p>
        </w:tc>
        <w:tc>
          <w:tcPr>
            <w:tcW w:w="1706" w:type="dxa"/>
            <w:noWrap/>
            <w:hideMark/>
          </w:tcPr>
          <w:p w14:paraId="14DF8898" w14:textId="77777777" w:rsidR="00A02DEC" w:rsidRPr="00A02DEC" w:rsidRDefault="00A02DEC" w:rsidP="008D01A8">
            <w:pPr>
              <w:jc w:val="right"/>
            </w:pPr>
            <w:r w:rsidRPr="00A02DEC">
              <w:t>0.00</w:t>
            </w:r>
          </w:p>
        </w:tc>
        <w:tc>
          <w:tcPr>
            <w:tcW w:w="1016" w:type="dxa"/>
            <w:noWrap/>
            <w:hideMark/>
          </w:tcPr>
          <w:p w14:paraId="5E87DF52" w14:textId="77777777" w:rsidR="00A02DEC" w:rsidRPr="00A02DEC" w:rsidRDefault="00A02DEC" w:rsidP="008D01A8">
            <w:pPr>
              <w:jc w:val="right"/>
            </w:pPr>
            <w:r w:rsidRPr="00A02DEC">
              <w:t>#DIV/0!</w:t>
            </w:r>
          </w:p>
        </w:tc>
      </w:tr>
      <w:tr w:rsidR="00A02DEC" w:rsidRPr="00A02DEC" w14:paraId="0FD62241" w14:textId="77777777" w:rsidTr="00EF18B1">
        <w:trPr>
          <w:trHeight w:val="360"/>
          <w:jc w:val="center"/>
        </w:trPr>
        <w:tc>
          <w:tcPr>
            <w:tcW w:w="6774" w:type="dxa"/>
            <w:gridSpan w:val="2"/>
            <w:noWrap/>
            <w:hideMark/>
          </w:tcPr>
          <w:p w14:paraId="1B50578E" w14:textId="77777777" w:rsidR="00A02DEC" w:rsidRPr="00A02DEC" w:rsidRDefault="00A02DEC" w:rsidP="00A02DEC">
            <w:pPr>
              <w:jc w:val="both"/>
            </w:pPr>
            <w:r w:rsidRPr="00A02DEC">
              <w:t xml:space="preserve"> Izvor 71 (prihodi od nefinanc.imovine)</w:t>
            </w:r>
          </w:p>
        </w:tc>
        <w:tc>
          <w:tcPr>
            <w:tcW w:w="1251" w:type="dxa"/>
            <w:noWrap/>
            <w:hideMark/>
          </w:tcPr>
          <w:p w14:paraId="743B9FF3" w14:textId="77777777" w:rsidR="00A02DEC" w:rsidRPr="00A02DEC" w:rsidRDefault="00A02DEC" w:rsidP="008D01A8">
            <w:pPr>
              <w:jc w:val="right"/>
            </w:pPr>
            <w:r w:rsidRPr="00A02DEC">
              <w:t>0</w:t>
            </w:r>
          </w:p>
        </w:tc>
        <w:tc>
          <w:tcPr>
            <w:tcW w:w="1251" w:type="dxa"/>
            <w:noWrap/>
            <w:hideMark/>
          </w:tcPr>
          <w:p w14:paraId="2E74246A" w14:textId="77777777" w:rsidR="00A02DEC" w:rsidRPr="00A02DEC" w:rsidRDefault="00A02DEC" w:rsidP="008D01A8">
            <w:pPr>
              <w:jc w:val="right"/>
            </w:pPr>
            <w:r w:rsidRPr="00A02DEC">
              <w:t>0</w:t>
            </w:r>
          </w:p>
        </w:tc>
        <w:tc>
          <w:tcPr>
            <w:tcW w:w="1706" w:type="dxa"/>
            <w:noWrap/>
            <w:hideMark/>
          </w:tcPr>
          <w:p w14:paraId="38A5C928" w14:textId="77777777" w:rsidR="00A02DEC" w:rsidRPr="00A02DEC" w:rsidRDefault="00A02DEC" w:rsidP="008D01A8">
            <w:pPr>
              <w:jc w:val="right"/>
            </w:pPr>
            <w:r w:rsidRPr="00A02DEC">
              <w:t>0.00</w:t>
            </w:r>
          </w:p>
        </w:tc>
        <w:tc>
          <w:tcPr>
            <w:tcW w:w="1016" w:type="dxa"/>
            <w:noWrap/>
            <w:hideMark/>
          </w:tcPr>
          <w:p w14:paraId="4B22C46B" w14:textId="77777777" w:rsidR="00A02DEC" w:rsidRPr="00A02DEC" w:rsidRDefault="00A02DEC" w:rsidP="008D01A8">
            <w:pPr>
              <w:jc w:val="right"/>
            </w:pPr>
            <w:r w:rsidRPr="00A02DEC">
              <w:t>#DIV/0!</w:t>
            </w:r>
          </w:p>
        </w:tc>
      </w:tr>
      <w:tr w:rsidR="00A02DEC" w:rsidRPr="00A02DEC" w14:paraId="5FF03A91" w14:textId="77777777" w:rsidTr="00EF18B1">
        <w:trPr>
          <w:trHeight w:val="420"/>
          <w:jc w:val="center"/>
        </w:trPr>
        <w:tc>
          <w:tcPr>
            <w:tcW w:w="921" w:type="dxa"/>
            <w:noWrap/>
            <w:hideMark/>
          </w:tcPr>
          <w:p w14:paraId="24ECC1E0" w14:textId="77777777" w:rsidR="00A02DEC" w:rsidRPr="00A02DEC" w:rsidRDefault="00A02DEC" w:rsidP="00A02DEC">
            <w:pPr>
              <w:jc w:val="both"/>
            </w:pPr>
            <w:r w:rsidRPr="00A02DEC">
              <w:t>42</w:t>
            </w:r>
          </w:p>
        </w:tc>
        <w:tc>
          <w:tcPr>
            <w:tcW w:w="5853" w:type="dxa"/>
            <w:noWrap/>
            <w:hideMark/>
          </w:tcPr>
          <w:p w14:paraId="29D672F0" w14:textId="77777777" w:rsidR="00A02DEC" w:rsidRPr="00A02DEC" w:rsidRDefault="00A02DEC" w:rsidP="00A02DEC">
            <w:pPr>
              <w:jc w:val="both"/>
            </w:pPr>
            <w:r w:rsidRPr="00A02DEC">
              <w:t xml:space="preserve">  PROIZVEDENA DUGOTRAJNA IMOVINA</w:t>
            </w:r>
          </w:p>
        </w:tc>
        <w:tc>
          <w:tcPr>
            <w:tcW w:w="1251" w:type="dxa"/>
            <w:noWrap/>
            <w:hideMark/>
          </w:tcPr>
          <w:p w14:paraId="23041C62" w14:textId="77777777" w:rsidR="00A02DEC" w:rsidRPr="00A02DEC" w:rsidRDefault="00A02DEC" w:rsidP="008D01A8">
            <w:pPr>
              <w:jc w:val="right"/>
            </w:pPr>
            <w:r w:rsidRPr="00A02DEC">
              <w:t>0</w:t>
            </w:r>
          </w:p>
        </w:tc>
        <w:tc>
          <w:tcPr>
            <w:tcW w:w="1251" w:type="dxa"/>
            <w:noWrap/>
            <w:hideMark/>
          </w:tcPr>
          <w:p w14:paraId="6FC1A21B" w14:textId="77777777" w:rsidR="00A02DEC" w:rsidRPr="00A02DEC" w:rsidRDefault="00A02DEC" w:rsidP="008D01A8">
            <w:pPr>
              <w:jc w:val="right"/>
            </w:pPr>
            <w:r w:rsidRPr="00A02DEC">
              <w:t>0</w:t>
            </w:r>
          </w:p>
        </w:tc>
        <w:tc>
          <w:tcPr>
            <w:tcW w:w="1706" w:type="dxa"/>
            <w:noWrap/>
            <w:hideMark/>
          </w:tcPr>
          <w:p w14:paraId="7274E316" w14:textId="77777777" w:rsidR="00A02DEC" w:rsidRPr="00A02DEC" w:rsidRDefault="00A02DEC" w:rsidP="008D01A8">
            <w:pPr>
              <w:jc w:val="right"/>
            </w:pPr>
            <w:r w:rsidRPr="00A02DEC">
              <w:t>0.00</w:t>
            </w:r>
          </w:p>
        </w:tc>
        <w:tc>
          <w:tcPr>
            <w:tcW w:w="1016" w:type="dxa"/>
            <w:noWrap/>
            <w:hideMark/>
          </w:tcPr>
          <w:p w14:paraId="0938B7CF" w14:textId="77777777" w:rsidR="00A02DEC" w:rsidRPr="00A02DEC" w:rsidRDefault="00A02DEC" w:rsidP="008D01A8">
            <w:pPr>
              <w:jc w:val="right"/>
            </w:pPr>
            <w:r w:rsidRPr="00A02DEC">
              <w:t>#DIV/0!</w:t>
            </w:r>
          </w:p>
        </w:tc>
      </w:tr>
      <w:tr w:rsidR="00A02DEC" w:rsidRPr="00A02DEC" w14:paraId="5DBEB243" w14:textId="77777777" w:rsidTr="00EF18B1">
        <w:trPr>
          <w:trHeight w:val="360"/>
          <w:jc w:val="center"/>
        </w:trPr>
        <w:tc>
          <w:tcPr>
            <w:tcW w:w="921" w:type="dxa"/>
            <w:noWrap/>
            <w:hideMark/>
          </w:tcPr>
          <w:p w14:paraId="1E03B9A0" w14:textId="77777777" w:rsidR="00A02DEC" w:rsidRPr="00A02DEC" w:rsidRDefault="00A02DEC" w:rsidP="00A02DEC">
            <w:pPr>
              <w:jc w:val="both"/>
            </w:pPr>
            <w:r w:rsidRPr="00A02DEC">
              <w:t>421</w:t>
            </w:r>
          </w:p>
        </w:tc>
        <w:tc>
          <w:tcPr>
            <w:tcW w:w="5853" w:type="dxa"/>
            <w:noWrap/>
            <w:hideMark/>
          </w:tcPr>
          <w:p w14:paraId="0FF4E6A6" w14:textId="77777777" w:rsidR="00A02DEC" w:rsidRPr="00A02DEC" w:rsidRDefault="00A02DEC" w:rsidP="00A02DEC">
            <w:pPr>
              <w:jc w:val="both"/>
            </w:pPr>
            <w:r w:rsidRPr="00A02DEC">
              <w:t xml:space="preserve">  GRAĐEVINSKI OBJEKTI</w:t>
            </w:r>
          </w:p>
        </w:tc>
        <w:tc>
          <w:tcPr>
            <w:tcW w:w="1251" w:type="dxa"/>
            <w:noWrap/>
            <w:hideMark/>
          </w:tcPr>
          <w:p w14:paraId="414138A2" w14:textId="77777777" w:rsidR="00A02DEC" w:rsidRPr="00A02DEC" w:rsidRDefault="00A02DEC" w:rsidP="008D01A8">
            <w:pPr>
              <w:jc w:val="right"/>
            </w:pPr>
            <w:r w:rsidRPr="00A02DEC">
              <w:t>0</w:t>
            </w:r>
          </w:p>
        </w:tc>
        <w:tc>
          <w:tcPr>
            <w:tcW w:w="1251" w:type="dxa"/>
            <w:noWrap/>
            <w:hideMark/>
          </w:tcPr>
          <w:p w14:paraId="7E267FE1" w14:textId="77777777" w:rsidR="00A02DEC" w:rsidRPr="00A02DEC" w:rsidRDefault="00A02DEC" w:rsidP="008D01A8">
            <w:pPr>
              <w:jc w:val="right"/>
            </w:pPr>
            <w:r w:rsidRPr="00A02DEC">
              <w:t>0</w:t>
            </w:r>
          </w:p>
        </w:tc>
        <w:tc>
          <w:tcPr>
            <w:tcW w:w="1706" w:type="dxa"/>
            <w:noWrap/>
            <w:hideMark/>
          </w:tcPr>
          <w:p w14:paraId="2604E38F" w14:textId="77777777" w:rsidR="00A02DEC" w:rsidRPr="00A02DEC" w:rsidRDefault="00A02DEC" w:rsidP="008D01A8">
            <w:pPr>
              <w:jc w:val="right"/>
            </w:pPr>
            <w:r w:rsidRPr="00A02DEC">
              <w:t>0.00</w:t>
            </w:r>
          </w:p>
        </w:tc>
        <w:tc>
          <w:tcPr>
            <w:tcW w:w="1016" w:type="dxa"/>
            <w:noWrap/>
            <w:hideMark/>
          </w:tcPr>
          <w:p w14:paraId="249AB281" w14:textId="77777777" w:rsidR="00A02DEC" w:rsidRPr="00A02DEC" w:rsidRDefault="00A02DEC" w:rsidP="008D01A8">
            <w:pPr>
              <w:jc w:val="right"/>
            </w:pPr>
            <w:r w:rsidRPr="00A02DEC">
              <w:t>#DIV/0!</w:t>
            </w:r>
          </w:p>
        </w:tc>
      </w:tr>
      <w:tr w:rsidR="00A02DEC" w:rsidRPr="00A02DEC" w14:paraId="3310DA7E" w14:textId="77777777" w:rsidTr="00EF18B1">
        <w:trPr>
          <w:trHeight w:val="300"/>
          <w:jc w:val="center"/>
        </w:trPr>
        <w:tc>
          <w:tcPr>
            <w:tcW w:w="921" w:type="dxa"/>
            <w:noWrap/>
            <w:hideMark/>
          </w:tcPr>
          <w:p w14:paraId="77C9A567" w14:textId="77777777" w:rsidR="00A02DEC" w:rsidRPr="00A02DEC" w:rsidRDefault="00A02DEC" w:rsidP="00A02DEC">
            <w:pPr>
              <w:jc w:val="both"/>
            </w:pPr>
            <w:r w:rsidRPr="00A02DEC">
              <w:t>4212</w:t>
            </w:r>
          </w:p>
        </w:tc>
        <w:tc>
          <w:tcPr>
            <w:tcW w:w="5853" w:type="dxa"/>
            <w:noWrap/>
            <w:hideMark/>
          </w:tcPr>
          <w:p w14:paraId="0DDB644C" w14:textId="77777777" w:rsidR="00A02DEC" w:rsidRPr="00A02DEC" w:rsidRDefault="00A02DEC" w:rsidP="00A02DEC">
            <w:pPr>
              <w:jc w:val="both"/>
            </w:pPr>
            <w:r w:rsidRPr="00A02DEC">
              <w:t xml:space="preserve">  Dom za starije "Novak Leonidas"</w:t>
            </w:r>
          </w:p>
        </w:tc>
        <w:tc>
          <w:tcPr>
            <w:tcW w:w="1251" w:type="dxa"/>
            <w:noWrap/>
            <w:hideMark/>
          </w:tcPr>
          <w:p w14:paraId="34A35F19" w14:textId="77777777" w:rsidR="00A02DEC" w:rsidRPr="00A02DEC" w:rsidRDefault="00A02DEC" w:rsidP="008D01A8">
            <w:pPr>
              <w:jc w:val="right"/>
            </w:pPr>
            <w:r w:rsidRPr="00A02DEC">
              <w:t>0</w:t>
            </w:r>
          </w:p>
        </w:tc>
        <w:tc>
          <w:tcPr>
            <w:tcW w:w="1251" w:type="dxa"/>
            <w:noWrap/>
            <w:hideMark/>
          </w:tcPr>
          <w:p w14:paraId="7A84115A" w14:textId="77777777" w:rsidR="00A02DEC" w:rsidRPr="00A02DEC" w:rsidRDefault="00A02DEC" w:rsidP="008D01A8">
            <w:pPr>
              <w:jc w:val="right"/>
            </w:pPr>
            <w:r w:rsidRPr="00A02DEC">
              <w:t>0</w:t>
            </w:r>
          </w:p>
        </w:tc>
        <w:tc>
          <w:tcPr>
            <w:tcW w:w="1706" w:type="dxa"/>
            <w:noWrap/>
            <w:hideMark/>
          </w:tcPr>
          <w:p w14:paraId="379AB0A4" w14:textId="77777777" w:rsidR="00A02DEC" w:rsidRPr="00A02DEC" w:rsidRDefault="00A02DEC" w:rsidP="008D01A8">
            <w:pPr>
              <w:jc w:val="right"/>
            </w:pPr>
            <w:r w:rsidRPr="00A02DEC">
              <w:t>0.00</w:t>
            </w:r>
          </w:p>
        </w:tc>
        <w:tc>
          <w:tcPr>
            <w:tcW w:w="1016" w:type="dxa"/>
            <w:noWrap/>
            <w:hideMark/>
          </w:tcPr>
          <w:p w14:paraId="447762AA" w14:textId="77777777" w:rsidR="00A02DEC" w:rsidRPr="00A02DEC" w:rsidRDefault="00A02DEC" w:rsidP="008D01A8">
            <w:pPr>
              <w:jc w:val="right"/>
            </w:pPr>
            <w:r w:rsidRPr="00A02DEC">
              <w:t>#DIV/0!</w:t>
            </w:r>
          </w:p>
        </w:tc>
      </w:tr>
      <w:tr w:rsidR="00A02DEC" w:rsidRPr="00A02DEC" w14:paraId="2C5824CD" w14:textId="77777777" w:rsidTr="00EF18B1">
        <w:trPr>
          <w:trHeight w:val="720"/>
          <w:jc w:val="center"/>
        </w:trPr>
        <w:tc>
          <w:tcPr>
            <w:tcW w:w="6774" w:type="dxa"/>
            <w:gridSpan w:val="2"/>
            <w:noWrap/>
            <w:hideMark/>
          </w:tcPr>
          <w:p w14:paraId="289AD93C" w14:textId="77777777" w:rsidR="00A02DEC" w:rsidRPr="00A02DEC" w:rsidRDefault="00A02DEC" w:rsidP="00A02DEC">
            <w:pPr>
              <w:jc w:val="both"/>
              <w:rPr>
                <w:b/>
                <w:bCs/>
              </w:rPr>
            </w:pPr>
            <w:r w:rsidRPr="00A02DEC">
              <w:rPr>
                <w:b/>
                <w:bCs/>
              </w:rPr>
              <w:t xml:space="preserve"> GLAVA 00102:   DJEČJI VRTIĆ HVAR</w:t>
            </w:r>
          </w:p>
        </w:tc>
        <w:tc>
          <w:tcPr>
            <w:tcW w:w="1251" w:type="dxa"/>
            <w:noWrap/>
            <w:hideMark/>
          </w:tcPr>
          <w:p w14:paraId="578C94E2" w14:textId="77777777" w:rsidR="00A02DEC" w:rsidRPr="00A02DEC" w:rsidRDefault="00A02DEC" w:rsidP="008D01A8">
            <w:pPr>
              <w:jc w:val="right"/>
              <w:rPr>
                <w:b/>
                <w:bCs/>
              </w:rPr>
            </w:pPr>
            <w:r w:rsidRPr="00A02DEC">
              <w:rPr>
                <w:b/>
                <w:bCs/>
              </w:rPr>
              <w:t>4,333,600</w:t>
            </w:r>
          </w:p>
        </w:tc>
        <w:tc>
          <w:tcPr>
            <w:tcW w:w="1251" w:type="dxa"/>
            <w:noWrap/>
            <w:hideMark/>
          </w:tcPr>
          <w:p w14:paraId="473883E2" w14:textId="77777777" w:rsidR="00A02DEC" w:rsidRPr="00A02DEC" w:rsidRDefault="00A02DEC" w:rsidP="008D01A8">
            <w:pPr>
              <w:jc w:val="right"/>
              <w:rPr>
                <w:b/>
                <w:bCs/>
              </w:rPr>
            </w:pPr>
            <w:r w:rsidRPr="00A02DEC">
              <w:rPr>
                <w:b/>
                <w:bCs/>
              </w:rPr>
              <w:t>4,333,600</w:t>
            </w:r>
          </w:p>
        </w:tc>
        <w:tc>
          <w:tcPr>
            <w:tcW w:w="1706" w:type="dxa"/>
            <w:noWrap/>
            <w:hideMark/>
          </w:tcPr>
          <w:p w14:paraId="5E285083" w14:textId="77777777" w:rsidR="00A02DEC" w:rsidRPr="00A02DEC" w:rsidRDefault="00A02DEC" w:rsidP="008D01A8">
            <w:pPr>
              <w:jc w:val="right"/>
              <w:rPr>
                <w:b/>
                <w:bCs/>
              </w:rPr>
            </w:pPr>
            <w:r w:rsidRPr="00A02DEC">
              <w:rPr>
                <w:b/>
                <w:bCs/>
              </w:rPr>
              <w:t>1,940,685.28</w:t>
            </w:r>
          </w:p>
        </w:tc>
        <w:tc>
          <w:tcPr>
            <w:tcW w:w="1016" w:type="dxa"/>
            <w:noWrap/>
            <w:hideMark/>
          </w:tcPr>
          <w:p w14:paraId="4BA5A282" w14:textId="77777777" w:rsidR="00A02DEC" w:rsidRPr="00A02DEC" w:rsidRDefault="00A02DEC" w:rsidP="008D01A8">
            <w:pPr>
              <w:jc w:val="right"/>
            </w:pPr>
            <w:r w:rsidRPr="00A02DEC">
              <w:t>44.78</w:t>
            </w:r>
          </w:p>
        </w:tc>
      </w:tr>
      <w:tr w:rsidR="00A02DEC" w:rsidRPr="00A02DEC" w14:paraId="486D5B7C" w14:textId="77777777" w:rsidTr="00EF18B1">
        <w:trPr>
          <w:trHeight w:val="360"/>
          <w:jc w:val="center"/>
        </w:trPr>
        <w:tc>
          <w:tcPr>
            <w:tcW w:w="6774" w:type="dxa"/>
            <w:gridSpan w:val="2"/>
            <w:noWrap/>
            <w:hideMark/>
          </w:tcPr>
          <w:p w14:paraId="4C88A291" w14:textId="77777777" w:rsidR="00A02DEC" w:rsidRPr="00A02DEC" w:rsidRDefault="00A02DEC" w:rsidP="00A02DEC">
            <w:pPr>
              <w:jc w:val="both"/>
            </w:pPr>
            <w:r w:rsidRPr="00A02DEC">
              <w:t xml:space="preserve"> Glava 00102 - Izvori 11 (opći prihodi i primici)</w:t>
            </w:r>
          </w:p>
        </w:tc>
        <w:tc>
          <w:tcPr>
            <w:tcW w:w="1251" w:type="dxa"/>
            <w:noWrap/>
            <w:hideMark/>
          </w:tcPr>
          <w:p w14:paraId="30D16334" w14:textId="77777777" w:rsidR="00A02DEC" w:rsidRPr="00A02DEC" w:rsidRDefault="00A02DEC" w:rsidP="008D01A8">
            <w:pPr>
              <w:jc w:val="right"/>
            </w:pPr>
            <w:r w:rsidRPr="00A02DEC">
              <w:t>3,443,500</w:t>
            </w:r>
          </w:p>
        </w:tc>
        <w:tc>
          <w:tcPr>
            <w:tcW w:w="1251" w:type="dxa"/>
            <w:noWrap/>
            <w:hideMark/>
          </w:tcPr>
          <w:p w14:paraId="6BD78327" w14:textId="77777777" w:rsidR="00A02DEC" w:rsidRPr="00A02DEC" w:rsidRDefault="00A02DEC" w:rsidP="008D01A8">
            <w:pPr>
              <w:jc w:val="right"/>
            </w:pPr>
            <w:r w:rsidRPr="00A02DEC">
              <w:t>3,443,500</w:t>
            </w:r>
          </w:p>
        </w:tc>
        <w:tc>
          <w:tcPr>
            <w:tcW w:w="1706" w:type="dxa"/>
            <w:noWrap/>
            <w:hideMark/>
          </w:tcPr>
          <w:p w14:paraId="45CF5106" w14:textId="77777777" w:rsidR="00A02DEC" w:rsidRPr="00A02DEC" w:rsidRDefault="00A02DEC" w:rsidP="008D01A8">
            <w:pPr>
              <w:jc w:val="right"/>
            </w:pPr>
            <w:r w:rsidRPr="00A02DEC">
              <w:t>1,558,547.74</w:t>
            </w:r>
          </w:p>
        </w:tc>
        <w:tc>
          <w:tcPr>
            <w:tcW w:w="1016" w:type="dxa"/>
            <w:noWrap/>
            <w:hideMark/>
          </w:tcPr>
          <w:p w14:paraId="3D6435B6" w14:textId="77777777" w:rsidR="00A02DEC" w:rsidRPr="00A02DEC" w:rsidRDefault="00A02DEC" w:rsidP="008D01A8">
            <w:pPr>
              <w:jc w:val="right"/>
            </w:pPr>
            <w:r w:rsidRPr="00A02DEC">
              <w:t>45.26</w:t>
            </w:r>
          </w:p>
        </w:tc>
      </w:tr>
      <w:tr w:rsidR="00A02DEC" w:rsidRPr="00A02DEC" w14:paraId="1FA6C4F9" w14:textId="77777777" w:rsidTr="00EF18B1">
        <w:trPr>
          <w:trHeight w:val="360"/>
          <w:jc w:val="center"/>
        </w:trPr>
        <w:tc>
          <w:tcPr>
            <w:tcW w:w="6774" w:type="dxa"/>
            <w:gridSpan w:val="2"/>
            <w:noWrap/>
            <w:hideMark/>
          </w:tcPr>
          <w:p w14:paraId="265B921E" w14:textId="77777777" w:rsidR="00A02DEC" w:rsidRPr="00A02DEC" w:rsidRDefault="00A02DEC" w:rsidP="00A02DEC">
            <w:pPr>
              <w:jc w:val="both"/>
            </w:pPr>
            <w:r w:rsidRPr="00A02DEC">
              <w:t xml:space="preserve"> Glava 00102 - Izvori 32 (vlastiti prihodi Dječji vrtić)</w:t>
            </w:r>
          </w:p>
        </w:tc>
        <w:tc>
          <w:tcPr>
            <w:tcW w:w="1251" w:type="dxa"/>
            <w:noWrap/>
            <w:hideMark/>
          </w:tcPr>
          <w:p w14:paraId="22015C39" w14:textId="77777777" w:rsidR="00A02DEC" w:rsidRPr="00A02DEC" w:rsidRDefault="00A02DEC" w:rsidP="008D01A8">
            <w:pPr>
              <w:jc w:val="right"/>
            </w:pPr>
            <w:r w:rsidRPr="00A02DEC">
              <w:t>8,100</w:t>
            </w:r>
          </w:p>
        </w:tc>
        <w:tc>
          <w:tcPr>
            <w:tcW w:w="1251" w:type="dxa"/>
            <w:noWrap/>
            <w:hideMark/>
          </w:tcPr>
          <w:p w14:paraId="293BA996" w14:textId="77777777" w:rsidR="00A02DEC" w:rsidRPr="00A02DEC" w:rsidRDefault="00A02DEC" w:rsidP="008D01A8">
            <w:pPr>
              <w:jc w:val="right"/>
            </w:pPr>
            <w:r w:rsidRPr="00A02DEC">
              <w:t>8,100</w:t>
            </w:r>
          </w:p>
        </w:tc>
        <w:tc>
          <w:tcPr>
            <w:tcW w:w="1706" w:type="dxa"/>
            <w:noWrap/>
            <w:hideMark/>
          </w:tcPr>
          <w:p w14:paraId="70E59FC7" w14:textId="77777777" w:rsidR="00A02DEC" w:rsidRPr="00A02DEC" w:rsidRDefault="00A02DEC" w:rsidP="008D01A8">
            <w:pPr>
              <w:jc w:val="right"/>
            </w:pPr>
            <w:r w:rsidRPr="00A02DEC">
              <w:t>8.36</w:t>
            </w:r>
          </w:p>
        </w:tc>
        <w:tc>
          <w:tcPr>
            <w:tcW w:w="1016" w:type="dxa"/>
            <w:noWrap/>
            <w:hideMark/>
          </w:tcPr>
          <w:p w14:paraId="342F8FA7" w14:textId="77777777" w:rsidR="00A02DEC" w:rsidRPr="00A02DEC" w:rsidRDefault="00A02DEC" w:rsidP="008D01A8">
            <w:pPr>
              <w:jc w:val="right"/>
            </w:pPr>
            <w:r w:rsidRPr="00A02DEC">
              <w:t>0.10</w:t>
            </w:r>
          </w:p>
        </w:tc>
      </w:tr>
      <w:tr w:rsidR="00A02DEC" w:rsidRPr="00A02DEC" w14:paraId="03C7B1FB" w14:textId="77777777" w:rsidTr="00EF18B1">
        <w:trPr>
          <w:trHeight w:val="360"/>
          <w:jc w:val="center"/>
        </w:trPr>
        <w:tc>
          <w:tcPr>
            <w:tcW w:w="6774" w:type="dxa"/>
            <w:gridSpan w:val="2"/>
            <w:noWrap/>
            <w:hideMark/>
          </w:tcPr>
          <w:p w14:paraId="5BDF4CFC" w14:textId="77777777" w:rsidR="00A02DEC" w:rsidRPr="00A02DEC" w:rsidRDefault="00A02DEC" w:rsidP="00A02DEC">
            <w:pPr>
              <w:jc w:val="both"/>
            </w:pPr>
            <w:r w:rsidRPr="00A02DEC">
              <w:t xml:space="preserve"> Glava 00102 - Izvori 4B (prihodi za posebne namjene Dječji vrtić)</w:t>
            </w:r>
          </w:p>
        </w:tc>
        <w:tc>
          <w:tcPr>
            <w:tcW w:w="1251" w:type="dxa"/>
            <w:noWrap/>
            <w:hideMark/>
          </w:tcPr>
          <w:p w14:paraId="20995928" w14:textId="77777777" w:rsidR="00A02DEC" w:rsidRPr="00A02DEC" w:rsidRDefault="00A02DEC" w:rsidP="008D01A8">
            <w:pPr>
              <w:jc w:val="right"/>
            </w:pPr>
            <w:r w:rsidRPr="00A02DEC">
              <w:t>860,000</w:t>
            </w:r>
          </w:p>
        </w:tc>
        <w:tc>
          <w:tcPr>
            <w:tcW w:w="1251" w:type="dxa"/>
            <w:noWrap/>
            <w:hideMark/>
          </w:tcPr>
          <w:p w14:paraId="35FE25CE" w14:textId="77777777" w:rsidR="00A02DEC" w:rsidRPr="00A02DEC" w:rsidRDefault="00A02DEC" w:rsidP="008D01A8">
            <w:pPr>
              <w:jc w:val="right"/>
            </w:pPr>
            <w:r w:rsidRPr="00A02DEC">
              <w:t>860,000</w:t>
            </w:r>
          </w:p>
        </w:tc>
        <w:tc>
          <w:tcPr>
            <w:tcW w:w="1706" w:type="dxa"/>
            <w:noWrap/>
            <w:hideMark/>
          </w:tcPr>
          <w:p w14:paraId="71FD143E" w14:textId="77777777" w:rsidR="00A02DEC" w:rsidRPr="00A02DEC" w:rsidRDefault="00A02DEC" w:rsidP="008D01A8">
            <w:pPr>
              <w:jc w:val="right"/>
            </w:pPr>
            <w:r w:rsidRPr="00A02DEC">
              <w:t>377,149.18</w:t>
            </w:r>
          </w:p>
        </w:tc>
        <w:tc>
          <w:tcPr>
            <w:tcW w:w="1016" w:type="dxa"/>
            <w:noWrap/>
            <w:hideMark/>
          </w:tcPr>
          <w:p w14:paraId="14FE8882" w14:textId="77777777" w:rsidR="00A02DEC" w:rsidRPr="00A02DEC" w:rsidRDefault="00A02DEC" w:rsidP="008D01A8">
            <w:pPr>
              <w:jc w:val="right"/>
            </w:pPr>
            <w:r w:rsidRPr="00A02DEC">
              <w:t>43.85</w:t>
            </w:r>
          </w:p>
        </w:tc>
      </w:tr>
      <w:tr w:rsidR="00A02DEC" w:rsidRPr="00A02DEC" w14:paraId="71C8380B" w14:textId="77777777" w:rsidTr="00EF18B1">
        <w:trPr>
          <w:trHeight w:val="360"/>
          <w:jc w:val="center"/>
        </w:trPr>
        <w:tc>
          <w:tcPr>
            <w:tcW w:w="6774" w:type="dxa"/>
            <w:gridSpan w:val="2"/>
            <w:noWrap/>
            <w:hideMark/>
          </w:tcPr>
          <w:p w14:paraId="1F0399FD" w14:textId="77777777" w:rsidR="00A02DEC" w:rsidRPr="00A02DEC" w:rsidRDefault="00A02DEC" w:rsidP="00A02DEC">
            <w:pPr>
              <w:jc w:val="both"/>
            </w:pPr>
            <w:r w:rsidRPr="00A02DEC">
              <w:t xml:space="preserve"> Glava 00102 - Izvori 51 (pomoći Grad Hvar)</w:t>
            </w:r>
          </w:p>
        </w:tc>
        <w:tc>
          <w:tcPr>
            <w:tcW w:w="1251" w:type="dxa"/>
            <w:noWrap/>
            <w:hideMark/>
          </w:tcPr>
          <w:p w14:paraId="68375467" w14:textId="77777777" w:rsidR="00A02DEC" w:rsidRPr="00A02DEC" w:rsidRDefault="00A02DEC" w:rsidP="008D01A8">
            <w:pPr>
              <w:jc w:val="right"/>
            </w:pPr>
            <w:r w:rsidRPr="00A02DEC">
              <w:t>0</w:t>
            </w:r>
          </w:p>
        </w:tc>
        <w:tc>
          <w:tcPr>
            <w:tcW w:w="1251" w:type="dxa"/>
            <w:noWrap/>
            <w:hideMark/>
          </w:tcPr>
          <w:p w14:paraId="2DADD6ED" w14:textId="77777777" w:rsidR="00A02DEC" w:rsidRPr="00A02DEC" w:rsidRDefault="00A02DEC" w:rsidP="008D01A8">
            <w:pPr>
              <w:jc w:val="right"/>
            </w:pPr>
            <w:r w:rsidRPr="00A02DEC">
              <w:t>0</w:t>
            </w:r>
          </w:p>
        </w:tc>
        <w:tc>
          <w:tcPr>
            <w:tcW w:w="1706" w:type="dxa"/>
            <w:noWrap/>
            <w:hideMark/>
          </w:tcPr>
          <w:p w14:paraId="011AFDF8" w14:textId="77777777" w:rsidR="00A02DEC" w:rsidRPr="00A02DEC" w:rsidRDefault="00A02DEC" w:rsidP="008D01A8">
            <w:pPr>
              <w:jc w:val="right"/>
            </w:pPr>
            <w:r w:rsidRPr="00A02DEC">
              <w:t>0.00</w:t>
            </w:r>
          </w:p>
        </w:tc>
        <w:tc>
          <w:tcPr>
            <w:tcW w:w="1016" w:type="dxa"/>
            <w:noWrap/>
            <w:hideMark/>
          </w:tcPr>
          <w:p w14:paraId="038DCB98" w14:textId="77777777" w:rsidR="00A02DEC" w:rsidRPr="00A02DEC" w:rsidRDefault="00A02DEC" w:rsidP="008D01A8">
            <w:pPr>
              <w:jc w:val="right"/>
            </w:pPr>
            <w:r w:rsidRPr="00A02DEC">
              <w:t>#DIV/0!</w:t>
            </w:r>
          </w:p>
        </w:tc>
      </w:tr>
      <w:tr w:rsidR="00A02DEC" w:rsidRPr="00A02DEC" w14:paraId="3BCFC47E" w14:textId="77777777" w:rsidTr="00EF18B1">
        <w:trPr>
          <w:trHeight w:val="360"/>
          <w:jc w:val="center"/>
        </w:trPr>
        <w:tc>
          <w:tcPr>
            <w:tcW w:w="6774" w:type="dxa"/>
            <w:gridSpan w:val="2"/>
            <w:noWrap/>
            <w:hideMark/>
          </w:tcPr>
          <w:p w14:paraId="291B01AE" w14:textId="77777777" w:rsidR="00A02DEC" w:rsidRPr="00A02DEC" w:rsidRDefault="00A02DEC" w:rsidP="00A02DEC">
            <w:pPr>
              <w:jc w:val="both"/>
            </w:pPr>
            <w:r w:rsidRPr="00A02DEC">
              <w:t xml:space="preserve"> Glava 00102 - Izvori 52 (pomoći Dječji vrtić)</w:t>
            </w:r>
          </w:p>
        </w:tc>
        <w:tc>
          <w:tcPr>
            <w:tcW w:w="1251" w:type="dxa"/>
            <w:noWrap/>
            <w:hideMark/>
          </w:tcPr>
          <w:p w14:paraId="0C1C3838" w14:textId="77777777" w:rsidR="00A02DEC" w:rsidRPr="00A02DEC" w:rsidRDefault="00A02DEC" w:rsidP="008D01A8">
            <w:pPr>
              <w:jc w:val="right"/>
            </w:pPr>
            <w:r w:rsidRPr="00A02DEC">
              <w:t>12,000</w:t>
            </w:r>
          </w:p>
        </w:tc>
        <w:tc>
          <w:tcPr>
            <w:tcW w:w="1251" w:type="dxa"/>
            <w:noWrap/>
            <w:hideMark/>
          </w:tcPr>
          <w:p w14:paraId="31A5852D" w14:textId="77777777" w:rsidR="00A02DEC" w:rsidRPr="00A02DEC" w:rsidRDefault="00A02DEC" w:rsidP="008D01A8">
            <w:pPr>
              <w:jc w:val="right"/>
            </w:pPr>
            <w:r w:rsidRPr="00A02DEC">
              <w:t>12,000</w:t>
            </w:r>
          </w:p>
        </w:tc>
        <w:tc>
          <w:tcPr>
            <w:tcW w:w="1706" w:type="dxa"/>
            <w:noWrap/>
            <w:hideMark/>
          </w:tcPr>
          <w:p w14:paraId="35F2D81B" w14:textId="77777777" w:rsidR="00A02DEC" w:rsidRPr="00A02DEC" w:rsidRDefault="00A02DEC" w:rsidP="008D01A8">
            <w:pPr>
              <w:jc w:val="right"/>
            </w:pPr>
            <w:r w:rsidRPr="00A02DEC">
              <w:t>4,980.00</w:t>
            </w:r>
          </w:p>
        </w:tc>
        <w:tc>
          <w:tcPr>
            <w:tcW w:w="1016" w:type="dxa"/>
            <w:noWrap/>
            <w:hideMark/>
          </w:tcPr>
          <w:p w14:paraId="40594599" w14:textId="77777777" w:rsidR="00A02DEC" w:rsidRPr="00A02DEC" w:rsidRDefault="00A02DEC" w:rsidP="008D01A8">
            <w:pPr>
              <w:jc w:val="right"/>
            </w:pPr>
            <w:r w:rsidRPr="00A02DEC">
              <w:t>41.50</w:t>
            </w:r>
          </w:p>
        </w:tc>
      </w:tr>
      <w:tr w:rsidR="008D01A8" w:rsidRPr="00A02DEC" w14:paraId="51E7B2F1" w14:textId="77777777" w:rsidTr="00EF18B1">
        <w:trPr>
          <w:trHeight w:val="600"/>
          <w:jc w:val="center"/>
        </w:trPr>
        <w:tc>
          <w:tcPr>
            <w:tcW w:w="6774" w:type="dxa"/>
            <w:gridSpan w:val="2"/>
            <w:hideMark/>
          </w:tcPr>
          <w:p w14:paraId="43F8FF6F" w14:textId="77777777" w:rsidR="008D01A8" w:rsidRPr="00A02DEC" w:rsidRDefault="008D01A8" w:rsidP="00B9127D">
            <w:pPr>
              <w:jc w:val="center"/>
            </w:pPr>
            <w:r w:rsidRPr="00A02DEC">
              <w:lastRenderedPageBreak/>
              <w:t>BROJČANA OZNAKA, NAZIV I RAČUN</w:t>
            </w:r>
          </w:p>
        </w:tc>
        <w:tc>
          <w:tcPr>
            <w:tcW w:w="1251" w:type="dxa"/>
            <w:hideMark/>
          </w:tcPr>
          <w:p w14:paraId="426C2DC6" w14:textId="77777777" w:rsidR="008D01A8" w:rsidRPr="00A02DEC" w:rsidRDefault="008D01A8" w:rsidP="00B9127D">
            <w:pPr>
              <w:jc w:val="center"/>
            </w:pPr>
            <w:r w:rsidRPr="00A02DEC">
              <w:t>Izvorni Plan</w:t>
            </w:r>
            <w:r w:rsidRPr="00A02DEC">
              <w:br/>
              <w:t>za 2021.god.</w:t>
            </w:r>
          </w:p>
        </w:tc>
        <w:tc>
          <w:tcPr>
            <w:tcW w:w="1251" w:type="dxa"/>
            <w:hideMark/>
          </w:tcPr>
          <w:p w14:paraId="4B24E6B6" w14:textId="77777777" w:rsidR="008D01A8" w:rsidRPr="00A02DEC" w:rsidRDefault="008D01A8" w:rsidP="00B9127D">
            <w:pPr>
              <w:jc w:val="center"/>
            </w:pPr>
            <w:r w:rsidRPr="00A02DEC">
              <w:t>Tekući Plan</w:t>
            </w:r>
            <w:r w:rsidRPr="00A02DEC">
              <w:br/>
              <w:t>za 2021.god.</w:t>
            </w:r>
          </w:p>
        </w:tc>
        <w:tc>
          <w:tcPr>
            <w:tcW w:w="1706" w:type="dxa"/>
            <w:hideMark/>
          </w:tcPr>
          <w:p w14:paraId="61B3AF87" w14:textId="77777777" w:rsidR="008D01A8" w:rsidRPr="00A02DEC" w:rsidRDefault="008D01A8" w:rsidP="00B9127D">
            <w:pPr>
              <w:jc w:val="center"/>
            </w:pPr>
            <w:r w:rsidRPr="00A02DEC">
              <w:t>Izvršeno u 2021.god.</w:t>
            </w:r>
          </w:p>
        </w:tc>
        <w:tc>
          <w:tcPr>
            <w:tcW w:w="1016" w:type="dxa"/>
            <w:hideMark/>
          </w:tcPr>
          <w:p w14:paraId="4561BEF6" w14:textId="77777777" w:rsidR="008D01A8" w:rsidRPr="00A02DEC" w:rsidRDefault="008D01A8" w:rsidP="00B9127D">
            <w:pPr>
              <w:jc w:val="center"/>
            </w:pPr>
            <w:r w:rsidRPr="00A02DEC">
              <w:t>Indeks</w:t>
            </w:r>
            <w:r w:rsidRPr="00A02DEC">
              <w:br/>
              <w:t>4/3</w:t>
            </w:r>
          </w:p>
        </w:tc>
      </w:tr>
      <w:tr w:rsidR="008D01A8" w:rsidRPr="00A02DEC" w14:paraId="0DE42728" w14:textId="77777777" w:rsidTr="00EF18B1">
        <w:trPr>
          <w:trHeight w:val="225"/>
          <w:jc w:val="center"/>
        </w:trPr>
        <w:tc>
          <w:tcPr>
            <w:tcW w:w="6774" w:type="dxa"/>
            <w:gridSpan w:val="2"/>
            <w:hideMark/>
          </w:tcPr>
          <w:p w14:paraId="40C89DA5" w14:textId="77777777" w:rsidR="008D01A8" w:rsidRPr="00A02DEC" w:rsidRDefault="008D01A8" w:rsidP="00B9127D">
            <w:pPr>
              <w:jc w:val="center"/>
            </w:pPr>
            <w:r w:rsidRPr="00A02DEC">
              <w:t>1</w:t>
            </w:r>
          </w:p>
        </w:tc>
        <w:tc>
          <w:tcPr>
            <w:tcW w:w="1251" w:type="dxa"/>
            <w:hideMark/>
          </w:tcPr>
          <w:p w14:paraId="6B549177" w14:textId="77777777" w:rsidR="008D01A8" w:rsidRPr="00A02DEC" w:rsidRDefault="008D01A8" w:rsidP="00B9127D">
            <w:pPr>
              <w:jc w:val="center"/>
            </w:pPr>
            <w:r w:rsidRPr="00A02DEC">
              <w:t>2</w:t>
            </w:r>
          </w:p>
        </w:tc>
        <w:tc>
          <w:tcPr>
            <w:tcW w:w="1251" w:type="dxa"/>
            <w:hideMark/>
          </w:tcPr>
          <w:p w14:paraId="265D69DC" w14:textId="77777777" w:rsidR="008D01A8" w:rsidRPr="00A02DEC" w:rsidRDefault="008D01A8" w:rsidP="00B9127D">
            <w:pPr>
              <w:jc w:val="center"/>
            </w:pPr>
            <w:r w:rsidRPr="00A02DEC">
              <w:t>3</w:t>
            </w:r>
          </w:p>
        </w:tc>
        <w:tc>
          <w:tcPr>
            <w:tcW w:w="1706" w:type="dxa"/>
            <w:hideMark/>
          </w:tcPr>
          <w:p w14:paraId="68B2D87D" w14:textId="77777777" w:rsidR="008D01A8" w:rsidRPr="00A02DEC" w:rsidRDefault="008D01A8" w:rsidP="00B9127D">
            <w:pPr>
              <w:jc w:val="center"/>
            </w:pPr>
            <w:r w:rsidRPr="00A02DEC">
              <w:t>4</w:t>
            </w:r>
          </w:p>
        </w:tc>
        <w:tc>
          <w:tcPr>
            <w:tcW w:w="1016" w:type="dxa"/>
            <w:hideMark/>
          </w:tcPr>
          <w:p w14:paraId="30281CC3" w14:textId="77777777" w:rsidR="008D01A8" w:rsidRPr="00A02DEC" w:rsidRDefault="008D01A8" w:rsidP="00B9127D">
            <w:pPr>
              <w:jc w:val="center"/>
            </w:pPr>
            <w:r w:rsidRPr="00A02DEC">
              <w:t>5</w:t>
            </w:r>
          </w:p>
        </w:tc>
      </w:tr>
      <w:tr w:rsidR="00A02DEC" w:rsidRPr="00A02DEC" w14:paraId="7F8341B4" w14:textId="77777777" w:rsidTr="00EF18B1">
        <w:trPr>
          <w:trHeight w:val="360"/>
          <w:jc w:val="center"/>
        </w:trPr>
        <w:tc>
          <w:tcPr>
            <w:tcW w:w="6774" w:type="dxa"/>
            <w:gridSpan w:val="2"/>
            <w:noWrap/>
            <w:hideMark/>
          </w:tcPr>
          <w:p w14:paraId="2CB1DB4F" w14:textId="77777777" w:rsidR="00A02DEC" w:rsidRPr="00A02DEC" w:rsidRDefault="00A02DEC" w:rsidP="00A02DEC">
            <w:pPr>
              <w:jc w:val="both"/>
            </w:pPr>
            <w:r w:rsidRPr="00A02DEC">
              <w:t xml:space="preserve"> Glava 00102 - Izvori 62 (donacije Dječji vrtić)</w:t>
            </w:r>
          </w:p>
        </w:tc>
        <w:tc>
          <w:tcPr>
            <w:tcW w:w="1251" w:type="dxa"/>
            <w:noWrap/>
            <w:hideMark/>
          </w:tcPr>
          <w:p w14:paraId="3E372EC1" w14:textId="77777777" w:rsidR="00A02DEC" w:rsidRPr="00A02DEC" w:rsidRDefault="00A02DEC" w:rsidP="008D01A8">
            <w:pPr>
              <w:jc w:val="right"/>
            </w:pPr>
            <w:r w:rsidRPr="00A02DEC">
              <w:t>10,000</w:t>
            </w:r>
          </w:p>
        </w:tc>
        <w:tc>
          <w:tcPr>
            <w:tcW w:w="1251" w:type="dxa"/>
            <w:noWrap/>
            <w:hideMark/>
          </w:tcPr>
          <w:p w14:paraId="66097FC6" w14:textId="77777777" w:rsidR="00A02DEC" w:rsidRPr="00A02DEC" w:rsidRDefault="00A02DEC" w:rsidP="008D01A8">
            <w:pPr>
              <w:jc w:val="right"/>
            </w:pPr>
            <w:r w:rsidRPr="00A02DEC">
              <w:t>10,000</w:t>
            </w:r>
          </w:p>
        </w:tc>
        <w:tc>
          <w:tcPr>
            <w:tcW w:w="1706" w:type="dxa"/>
            <w:noWrap/>
            <w:hideMark/>
          </w:tcPr>
          <w:p w14:paraId="1577AAB8" w14:textId="77777777" w:rsidR="00A02DEC" w:rsidRPr="00A02DEC" w:rsidRDefault="00A02DEC" w:rsidP="008D01A8">
            <w:pPr>
              <w:jc w:val="right"/>
            </w:pPr>
            <w:r w:rsidRPr="00A02DEC">
              <w:t>0.00</w:t>
            </w:r>
          </w:p>
        </w:tc>
        <w:tc>
          <w:tcPr>
            <w:tcW w:w="1016" w:type="dxa"/>
            <w:noWrap/>
            <w:hideMark/>
          </w:tcPr>
          <w:p w14:paraId="2ADD1BE1" w14:textId="77777777" w:rsidR="00A02DEC" w:rsidRPr="00A02DEC" w:rsidRDefault="00A02DEC" w:rsidP="008D01A8">
            <w:pPr>
              <w:jc w:val="right"/>
            </w:pPr>
            <w:r w:rsidRPr="00A02DEC">
              <w:t>0.00</w:t>
            </w:r>
          </w:p>
        </w:tc>
      </w:tr>
      <w:tr w:rsidR="00A02DEC" w:rsidRPr="00A02DEC" w14:paraId="4F6CF995" w14:textId="77777777" w:rsidTr="00EF18B1">
        <w:trPr>
          <w:trHeight w:val="360"/>
          <w:jc w:val="center"/>
        </w:trPr>
        <w:tc>
          <w:tcPr>
            <w:tcW w:w="6774" w:type="dxa"/>
            <w:gridSpan w:val="2"/>
            <w:noWrap/>
            <w:hideMark/>
          </w:tcPr>
          <w:p w14:paraId="697C94B8" w14:textId="77777777" w:rsidR="00A02DEC" w:rsidRPr="00A02DEC" w:rsidRDefault="00A02DEC" w:rsidP="00A02DEC">
            <w:pPr>
              <w:jc w:val="both"/>
            </w:pPr>
            <w:r w:rsidRPr="00A02DEC">
              <w:t xml:space="preserve"> Glava 00102 - Izvori 82 (primici od financijske imovine)</w:t>
            </w:r>
          </w:p>
        </w:tc>
        <w:tc>
          <w:tcPr>
            <w:tcW w:w="1251" w:type="dxa"/>
            <w:noWrap/>
            <w:hideMark/>
          </w:tcPr>
          <w:p w14:paraId="6B623A45" w14:textId="77777777" w:rsidR="00A02DEC" w:rsidRPr="00A02DEC" w:rsidRDefault="00A02DEC" w:rsidP="008D01A8">
            <w:pPr>
              <w:jc w:val="right"/>
            </w:pPr>
            <w:r w:rsidRPr="00A02DEC">
              <w:t>0</w:t>
            </w:r>
          </w:p>
        </w:tc>
        <w:tc>
          <w:tcPr>
            <w:tcW w:w="1251" w:type="dxa"/>
            <w:noWrap/>
            <w:hideMark/>
          </w:tcPr>
          <w:p w14:paraId="32626AB2" w14:textId="77777777" w:rsidR="00A02DEC" w:rsidRPr="00A02DEC" w:rsidRDefault="00A02DEC" w:rsidP="008D01A8">
            <w:pPr>
              <w:jc w:val="right"/>
            </w:pPr>
            <w:r w:rsidRPr="00A02DEC">
              <w:t>0</w:t>
            </w:r>
          </w:p>
        </w:tc>
        <w:tc>
          <w:tcPr>
            <w:tcW w:w="1706" w:type="dxa"/>
            <w:noWrap/>
            <w:hideMark/>
          </w:tcPr>
          <w:p w14:paraId="04A3EB6F" w14:textId="77777777" w:rsidR="00A02DEC" w:rsidRPr="00A02DEC" w:rsidRDefault="00A02DEC" w:rsidP="008D01A8">
            <w:pPr>
              <w:jc w:val="right"/>
            </w:pPr>
            <w:r w:rsidRPr="00A02DEC">
              <w:t>0.00</w:t>
            </w:r>
          </w:p>
        </w:tc>
        <w:tc>
          <w:tcPr>
            <w:tcW w:w="1016" w:type="dxa"/>
            <w:noWrap/>
            <w:hideMark/>
          </w:tcPr>
          <w:p w14:paraId="1F8BC0B7" w14:textId="77777777" w:rsidR="00A02DEC" w:rsidRPr="00A02DEC" w:rsidRDefault="00A02DEC" w:rsidP="008D01A8">
            <w:pPr>
              <w:jc w:val="right"/>
            </w:pPr>
            <w:r w:rsidRPr="00A02DEC">
              <w:t>#DIV/0!</w:t>
            </w:r>
          </w:p>
        </w:tc>
      </w:tr>
      <w:tr w:rsidR="00A02DEC" w:rsidRPr="00A02DEC" w14:paraId="67708BDD" w14:textId="77777777" w:rsidTr="00EF18B1">
        <w:trPr>
          <w:trHeight w:val="600"/>
          <w:jc w:val="center"/>
        </w:trPr>
        <w:tc>
          <w:tcPr>
            <w:tcW w:w="6774" w:type="dxa"/>
            <w:gridSpan w:val="2"/>
            <w:hideMark/>
          </w:tcPr>
          <w:p w14:paraId="22AF9F73" w14:textId="77777777" w:rsidR="00A02DEC" w:rsidRPr="00A02DEC" w:rsidRDefault="00A02DEC" w:rsidP="00A02DEC">
            <w:pPr>
              <w:jc w:val="both"/>
              <w:rPr>
                <w:b/>
                <w:bCs/>
              </w:rPr>
            </w:pPr>
            <w:r w:rsidRPr="00A02DEC">
              <w:rPr>
                <w:b/>
                <w:bCs/>
              </w:rPr>
              <w:t xml:space="preserve"> Program 2001:   Predškolski odgoj</w:t>
            </w:r>
          </w:p>
        </w:tc>
        <w:tc>
          <w:tcPr>
            <w:tcW w:w="1251" w:type="dxa"/>
            <w:noWrap/>
            <w:hideMark/>
          </w:tcPr>
          <w:p w14:paraId="4684BBD8" w14:textId="77777777" w:rsidR="00A02DEC" w:rsidRPr="00A02DEC" w:rsidRDefault="00A02DEC" w:rsidP="008D01A8">
            <w:pPr>
              <w:jc w:val="right"/>
              <w:rPr>
                <w:b/>
                <w:bCs/>
              </w:rPr>
            </w:pPr>
            <w:r w:rsidRPr="00A02DEC">
              <w:rPr>
                <w:b/>
                <w:bCs/>
              </w:rPr>
              <w:t>4,333,600</w:t>
            </w:r>
          </w:p>
        </w:tc>
        <w:tc>
          <w:tcPr>
            <w:tcW w:w="1251" w:type="dxa"/>
            <w:noWrap/>
            <w:hideMark/>
          </w:tcPr>
          <w:p w14:paraId="6D2728BB" w14:textId="77777777" w:rsidR="00A02DEC" w:rsidRPr="00A02DEC" w:rsidRDefault="00A02DEC" w:rsidP="008D01A8">
            <w:pPr>
              <w:jc w:val="right"/>
              <w:rPr>
                <w:b/>
                <w:bCs/>
              </w:rPr>
            </w:pPr>
            <w:r w:rsidRPr="00A02DEC">
              <w:rPr>
                <w:b/>
                <w:bCs/>
              </w:rPr>
              <w:t>4,333,600</w:t>
            </w:r>
          </w:p>
        </w:tc>
        <w:tc>
          <w:tcPr>
            <w:tcW w:w="1706" w:type="dxa"/>
            <w:noWrap/>
            <w:hideMark/>
          </w:tcPr>
          <w:p w14:paraId="125270EB" w14:textId="77777777" w:rsidR="00A02DEC" w:rsidRPr="00A02DEC" w:rsidRDefault="00A02DEC" w:rsidP="008D01A8">
            <w:pPr>
              <w:jc w:val="right"/>
              <w:rPr>
                <w:b/>
                <w:bCs/>
              </w:rPr>
            </w:pPr>
            <w:r w:rsidRPr="00A02DEC">
              <w:rPr>
                <w:b/>
                <w:bCs/>
              </w:rPr>
              <w:t>1,940,685.28</w:t>
            </w:r>
          </w:p>
        </w:tc>
        <w:tc>
          <w:tcPr>
            <w:tcW w:w="1016" w:type="dxa"/>
            <w:noWrap/>
            <w:hideMark/>
          </w:tcPr>
          <w:p w14:paraId="7FC298E5" w14:textId="77777777" w:rsidR="00A02DEC" w:rsidRPr="00A02DEC" w:rsidRDefault="00A02DEC" w:rsidP="008D01A8">
            <w:pPr>
              <w:jc w:val="right"/>
            </w:pPr>
            <w:r w:rsidRPr="00A02DEC">
              <w:t>44.78</w:t>
            </w:r>
          </w:p>
        </w:tc>
      </w:tr>
      <w:tr w:rsidR="00A02DEC" w:rsidRPr="00A02DEC" w14:paraId="70984834" w14:textId="77777777" w:rsidTr="00EF18B1">
        <w:trPr>
          <w:trHeight w:val="522"/>
          <w:jc w:val="center"/>
        </w:trPr>
        <w:tc>
          <w:tcPr>
            <w:tcW w:w="6774" w:type="dxa"/>
            <w:gridSpan w:val="2"/>
            <w:noWrap/>
            <w:hideMark/>
          </w:tcPr>
          <w:p w14:paraId="63B29518" w14:textId="77777777" w:rsidR="00A02DEC" w:rsidRPr="00A02DEC" w:rsidRDefault="00A02DEC" w:rsidP="00A02DEC">
            <w:pPr>
              <w:jc w:val="both"/>
              <w:rPr>
                <w:b/>
                <w:bCs/>
              </w:rPr>
            </w:pPr>
            <w:r w:rsidRPr="00A02DEC">
              <w:rPr>
                <w:b/>
                <w:bCs/>
              </w:rPr>
              <w:t xml:space="preserve"> Aktivnost A2001 01: Stručna, administrat. i izvršna tijela vrtića</w:t>
            </w:r>
          </w:p>
        </w:tc>
        <w:tc>
          <w:tcPr>
            <w:tcW w:w="1251" w:type="dxa"/>
            <w:noWrap/>
            <w:hideMark/>
          </w:tcPr>
          <w:p w14:paraId="550EA491" w14:textId="77777777" w:rsidR="00A02DEC" w:rsidRPr="00A02DEC" w:rsidRDefault="00A02DEC" w:rsidP="008D01A8">
            <w:pPr>
              <w:jc w:val="right"/>
              <w:rPr>
                <w:b/>
                <w:bCs/>
              </w:rPr>
            </w:pPr>
            <w:r w:rsidRPr="00A02DEC">
              <w:rPr>
                <w:b/>
                <w:bCs/>
              </w:rPr>
              <w:t>4,333,600</w:t>
            </w:r>
          </w:p>
        </w:tc>
        <w:tc>
          <w:tcPr>
            <w:tcW w:w="1251" w:type="dxa"/>
            <w:noWrap/>
            <w:hideMark/>
          </w:tcPr>
          <w:p w14:paraId="2DCC2944" w14:textId="77777777" w:rsidR="00A02DEC" w:rsidRPr="00A02DEC" w:rsidRDefault="00A02DEC" w:rsidP="008D01A8">
            <w:pPr>
              <w:jc w:val="right"/>
              <w:rPr>
                <w:b/>
                <w:bCs/>
              </w:rPr>
            </w:pPr>
            <w:r w:rsidRPr="00A02DEC">
              <w:rPr>
                <w:b/>
                <w:bCs/>
              </w:rPr>
              <w:t>4,333,600</w:t>
            </w:r>
          </w:p>
        </w:tc>
        <w:tc>
          <w:tcPr>
            <w:tcW w:w="1706" w:type="dxa"/>
            <w:noWrap/>
            <w:hideMark/>
          </w:tcPr>
          <w:p w14:paraId="0C57E056" w14:textId="77777777" w:rsidR="00A02DEC" w:rsidRPr="00A02DEC" w:rsidRDefault="00A02DEC" w:rsidP="008D01A8">
            <w:pPr>
              <w:jc w:val="right"/>
              <w:rPr>
                <w:b/>
                <w:bCs/>
              </w:rPr>
            </w:pPr>
            <w:r w:rsidRPr="00A02DEC">
              <w:rPr>
                <w:b/>
                <w:bCs/>
              </w:rPr>
              <w:t>1,940,685.28</w:t>
            </w:r>
          </w:p>
        </w:tc>
        <w:tc>
          <w:tcPr>
            <w:tcW w:w="1016" w:type="dxa"/>
            <w:noWrap/>
            <w:hideMark/>
          </w:tcPr>
          <w:p w14:paraId="2245F36C" w14:textId="77777777" w:rsidR="00A02DEC" w:rsidRPr="00A02DEC" w:rsidRDefault="00A02DEC" w:rsidP="008D01A8">
            <w:pPr>
              <w:jc w:val="right"/>
            </w:pPr>
            <w:r w:rsidRPr="00A02DEC">
              <w:t>44.78</w:t>
            </w:r>
          </w:p>
        </w:tc>
      </w:tr>
      <w:tr w:rsidR="00A02DEC" w:rsidRPr="00A02DEC" w14:paraId="34BF5141" w14:textId="77777777" w:rsidTr="00EF18B1">
        <w:trPr>
          <w:trHeight w:val="522"/>
          <w:jc w:val="center"/>
        </w:trPr>
        <w:tc>
          <w:tcPr>
            <w:tcW w:w="6774" w:type="dxa"/>
            <w:gridSpan w:val="2"/>
            <w:noWrap/>
            <w:hideMark/>
          </w:tcPr>
          <w:p w14:paraId="1D16E828" w14:textId="77777777" w:rsidR="00A02DEC" w:rsidRPr="00A02DEC" w:rsidRDefault="00A02DEC" w:rsidP="00A02DEC">
            <w:pPr>
              <w:jc w:val="both"/>
              <w:rPr>
                <w:b/>
                <w:bCs/>
              </w:rPr>
            </w:pPr>
            <w:r w:rsidRPr="00A02DEC">
              <w:rPr>
                <w:b/>
                <w:bCs/>
              </w:rPr>
              <w:t xml:space="preserve"> Ukupni izvori Aktivnost A2001 01</w:t>
            </w:r>
          </w:p>
        </w:tc>
        <w:tc>
          <w:tcPr>
            <w:tcW w:w="1251" w:type="dxa"/>
            <w:noWrap/>
            <w:hideMark/>
          </w:tcPr>
          <w:p w14:paraId="12D5045A" w14:textId="77777777" w:rsidR="00A02DEC" w:rsidRPr="00A02DEC" w:rsidRDefault="00A02DEC" w:rsidP="008D01A8">
            <w:pPr>
              <w:jc w:val="right"/>
              <w:rPr>
                <w:b/>
                <w:bCs/>
              </w:rPr>
            </w:pPr>
            <w:r w:rsidRPr="00A02DEC">
              <w:rPr>
                <w:b/>
                <w:bCs/>
              </w:rPr>
              <w:t>4,333,600</w:t>
            </w:r>
          </w:p>
        </w:tc>
        <w:tc>
          <w:tcPr>
            <w:tcW w:w="1251" w:type="dxa"/>
            <w:noWrap/>
            <w:hideMark/>
          </w:tcPr>
          <w:p w14:paraId="11149E8E" w14:textId="77777777" w:rsidR="00A02DEC" w:rsidRPr="00A02DEC" w:rsidRDefault="00A02DEC" w:rsidP="008D01A8">
            <w:pPr>
              <w:jc w:val="right"/>
              <w:rPr>
                <w:b/>
                <w:bCs/>
              </w:rPr>
            </w:pPr>
            <w:r w:rsidRPr="00A02DEC">
              <w:rPr>
                <w:b/>
                <w:bCs/>
              </w:rPr>
              <w:t>4,333,600</w:t>
            </w:r>
          </w:p>
        </w:tc>
        <w:tc>
          <w:tcPr>
            <w:tcW w:w="1706" w:type="dxa"/>
            <w:noWrap/>
            <w:hideMark/>
          </w:tcPr>
          <w:p w14:paraId="5F13675B" w14:textId="77777777" w:rsidR="00A02DEC" w:rsidRPr="00A02DEC" w:rsidRDefault="00A02DEC" w:rsidP="008D01A8">
            <w:pPr>
              <w:jc w:val="right"/>
              <w:rPr>
                <w:b/>
                <w:bCs/>
              </w:rPr>
            </w:pPr>
            <w:r w:rsidRPr="00A02DEC">
              <w:rPr>
                <w:b/>
                <w:bCs/>
              </w:rPr>
              <w:t>1,940,685.28</w:t>
            </w:r>
          </w:p>
        </w:tc>
        <w:tc>
          <w:tcPr>
            <w:tcW w:w="1016" w:type="dxa"/>
            <w:noWrap/>
            <w:hideMark/>
          </w:tcPr>
          <w:p w14:paraId="0670E9A0" w14:textId="77777777" w:rsidR="00A02DEC" w:rsidRPr="00A02DEC" w:rsidRDefault="00A02DEC" w:rsidP="008D01A8">
            <w:pPr>
              <w:jc w:val="right"/>
            </w:pPr>
            <w:r w:rsidRPr="00A02DEC">
              <w:t>44.78</w:t>
            </w:r>
          </w:p>
        </w:tc>
      </w:tr>
      <w:tr w:rsidR="00A02DEC" w:rsidRPr="00A02DEC" w14:paraId="402BB681" w14:textId="77777777" w:rsidTr="00EF18B1">
        <w:trPr>
          <w:trHeight w:val="360"/>
          <w:jc w:val="center"/>
        </w:trPr>
        <w:tc>
          <w:tcPr>
            <w:tcW w:w="6774" w:type="dxa"/>
            <w:gridSpan w:val="2"/>
            <w:noWrap/>
            <w:hideMark/>
          </w:tcPr>
          <w:p w14:paraId="2A9CF1F2" w14:textId="77777777" w:rsidR="00A02DEC" w:rsidRPr="00A02DEC" w:rsidRDefault="00A02DEC" w:rsidP="00A02DEC">
            <w:pPr>
              <w:jc w:val="both"/>
            </w:pPr>
            <w:r w:rsidRPr="00A02DEC">
              <w:t xml:space="preserve"> Izvor 11 (opći prihodi i primici)</w:t>
            </w:r>
          </w:p>
        </w:tc>
        <w:tc>
          <w:tcPr>
            <w:tcW w:w="1251" w:type="dxa"/>
            <w:noWrap/>
            <w:hideMark/>
          </w:tcPr>
          <w:p w14:paraId="61FAA7C1" w14:textId="77777777" w:rsidR="00A02DEC" w:rsidRPr="00A02DEC" w:rsidRDefault="00A02DEC" w:rsidP="008D01A8">
            <w:pPr>
              <w:jc w:val="right"/>
            </w:pPr>
            <w:r w:rsidRPr="00A02DEC">
              <w:t>3,443,500</w:t>
            </w:r>
          </w:p>
        </w:tc>
        <w:tc>
          <w:tcPr>
            <w:tcW w:w="1251" w:type="dxa"/>
            <w:noWrap/>
            <w:hideMark/>
          </w:tcPr>
          <w:p w14:paraId="680284F5" w14:textId="77777777" w:rsidR="00A02DEC" w:rsidRPr="00A02DEC" w:rsidRDefault="00A02DEC" w:rsidP="008D01A8">
            <w:pPr>
              <w:jc w:val="right"/>
            </w:pPr>
            <w:r w:rsidRPr="00A02DEC">
              <w:t>3,443,500</w:t>
            </w:r>
          </w:p>
        </w:tc>
        <w:tc>
          <w:tcPr>
            <w:tcW w:w="1706" w:type="dxa"/>
            <w:noWrap/>
            <w:hideMark/>
          </w:tcPr>
          <w:p w14:paraId="43B38FC8" w14:textId="77777777" w:rsidR="00A02DEC" w:rsidRPr="00A02DEC" w:rsidRDefault="00A02DEC" w:rsidP="008D01A8">
            <w:pPr>
              <w:jc w:val="right"/>
            </w:pPr>
            <w:r w:rsidRPr="00A02DEC">
              <w:t>1,558,547.74</w:t>
            </w:r>
          </w:p>
        </w:tc>
        <w:tc>
          <w:tcPr>
            <w:tcW w:w="1016" w:type="dxa"/>
            <w:noWrap/>
            <w:hideMark/>
          </w:tcPr>
          <w:p w14:paraId="5A9FD142" w14:textId="77777777" w:rsidR="00A02DEC" w:rsidRPr="00A02DEC" w:rsidRDefault="00A02DEC" w:rsidP="008D01A8">
            <w:pPr>
              <w:jc w:val="right"/>
            </w:pPr>
            <w:r w:rsidRPr="00A02DEC">
              <w:t>45.26</w:t>
            </w:r>
          </w:p>
        </w:tc>
      </w:tr>
      <w:tr w:rsidR="00A02DEC" w:rsidRPr="00A02DEC" w14:paraId="361A9EE7" w14:textId="77777777" w:rsidTr="00EF18B1">
        <w:trPr>
          <w:trHeight w:val="360"/>
          <w:jc w:val="center"/>
        </w:trPr>
        <w:tc>
          <w:tcPr>
            <w:tcW w:w="6774" w:type="dxa"/>
            <w:gridSpan w:val="2"/>
            <w:noWrap/>
            <w:hideMark/>
          </w:tcPr>
          <w:p w14:paraId="6805516C" w14:textId="77777777" w:rsidR="00A02DEC" w:rsidRPr="00A02DEC" w:rsidRDefault="00A02DEC" w:rsidP="00A02DEC">
            <w:pPr>
              <w:jc w:val="both"/>
            </w:pPr>
            <w:r w:rsidRPr="00A02DEC">
              <w:t xml:space="preserve"> Izvor 32 (vlastiti prihodi Dječji vrtić)</w:t>
            </w:r>
          </w:p>
        </w:tc>
        <w:tc>
          <w:tcPr>
            <w:tcW w:w="1251" w:type="dxa"/>
            <w:noWrap/>
            <w:hideMark/>
          </w:tcPr>
          <w:p w14:paraId="2F117EEB" w14:textId="77777777" w:rsidR="00A02DEC" w:rsidRPr="00A02DEC" w:rsidRDefault="00A02DEC" w:rsidP="008D01A8">
            <w:pPr>
              <w:jc w:val="right"/>
            </w:pPr>
            <w:r w:rsidRPr="00A02DEC">
              <w:t>8,100</w:t>
            </w:r>
          </w:p>
        </w:tc>
        <w:tc>
          <w:tcPr>
            <w:tcW w:w="1251" w:type="dxa"/>
            <w:noWrap/>
            <w:hideMark/>
          </w:tcPr>
          <w:p w14:paraId="4D3EB950" w14:textId="77777777" w:rsidR="00A02DEC" w:rsidRPr="00A02DEC" w:rsidRDefault="00A02DEC" w:rsidP="008D01A8">
            <w:pPr>
              <w:jc w:val="right"/>
            </w:pPr>
            <w:r w:rsidRPr="00A02DEC">
              <w:t>8,100</w:t>
            </w:r>
          </w:p>
        </w:tc>
        <w:tc>
          <w:tcPr>
            <w:tcW w:w="1706" w:type="dxa"/>
            <w:noWrap/>
            <w:hideMark/>
          </w:tcPr>
          <w:p w14:paraId="7A5817E3" w14:textId="77777777" w:rsidR="00A02DEC" w:rsidRPr="00A02DEC" w:rsidRDefault="00A02DEC" w:rsidP="008D01A8">
            <w:pPr>
              <w:jc w:val="right"/>
            </w:pPr>
            <w:r w:rsidRPr="00A02DEC">
              <w:t>8.36</w:t>
            </w:r>
          </w:p>
        </w:tc>
        <w:tc>
          <w:tcPr>
            <w:tcW w:w="1016" w:type="dxa"/>
            <w:noWrap/>
            <w:hideMark/>
          </w:tcPr>
          <w:p w14:paraId="209959E6" w14:textId="77777777" w:rsidR="00A02DEC" w:rsidRPr="00A02DEC" w:rsidRDefault="00A02DEC" w:rsidP="008D01A8">
            <w:pPr>
              <w:jc w:val="right"/>
            </w:pPr>
            <w:r w:rsidRPr="00A02DEC">
              <w:t>0.10</w:t>
            </w:r>
          </w:p>
        </w:tc>
      </w:tr>
      <w:tr w:rsidR="00A02DEC" w:rsidRPr="00A02DEC" w14:paraId="75FD48A9" w14:textId="77777777" w:rsidTr="00EF18B1">
        <w:trPr>
          <w:trHeight w:val="360"/>
          <w:jc w:val="center"/>
        </w:trPr>
        <w:tc>
          <w:tcPr>
            <w:tcW w:w="6774" w:type="dxa"/>
            <w:gridSpan w:val="2"/>
            <w:noWrap/>
            <w:hideMark/>
          </w:tcPr>
          <w:p w14:paraId="364ECF4C" w14:textId="77777777" w:rsidR="00A02DEC" w:rsidRPr="00A02DEC" w:rsidRDefault="00A02DEC" w:rsidP="00A02DEC">
            <w:pPr>
              <w:jc w:val="both"/>
            </w:pPr>
            <w:r w:rsidRPr="00A02DEC">
              <w:t xml:space="preserve"> Izvor 4B (prihodi za posebne namjene)</w:t>
            </w:r>
          </w:p>
        </w:tc>
        <w:tc>
          <w:tcPr>
            <w:tcW w:w="1251" w:type="dxa"/>
            <w:noWrap/>
            <w:hideMark/>
          </w:tcPr>
          <w:p w14:paraId="0873661D" w14:textId="77777777" w:rsidR="00A02DEC" w:rsidRPr="00A02DEC" w:rsidRDefault="00A02DEC" w:rsidP="008D01A8">
            <w:pPr>
              <w:jc w:val="right"/>
            </w:pPr>
            <w:r w:rsidRPr="00A02DEC">
              <w:t>860,000</w:t>
            </w:r>
          </w:p>
        </w:tc>
        <w:tc>
          <w:tcPr>
            <w:tcW w:w="1251" w:type="dxa"/>
            <w:noWrap/>
            <w:hideMark/>
          </w:tcPr>
          <w:p w14:paraId="4E210F4C" w14:textId="77777777" w:rsidR="00A02DEC" w:rsidRPr="00A02DEC" w:rsidRDefault="00A02DEC" w:rsidP="008D01A8">
            <w:pPr>
              <w:jc w:val="right"/>
            </w:pPr>
            <w:r w:rsidRPr="00A02DEC">
              <w:t>860,000</w:t>
            </w:r>
          </w:p>
        </w:tc>
        <w:tc>
          <w:tcPr>
            <w:tcW w:w="1706" w:type="dxa"/>
            <w:noWrap/>
            <w:hideMark/>
          </w:tcPr>
          <w:p w14:paraId="6554A941" w14:textId="77777777" w:rsidR="00A02DEC" w:rsidRPr="00A02DEC" w:rsidRDefault="00A02DEC" w:rsidP="008D01A8">
            <w:pPr>
              <w:jc w:val="right"/>
            </w:pPr>
            <w:r w:rsidRPr="00A02DEC">
              <w:t>377,149.18</w:t>
            </w:r>
          </w:p>
        </w:tc>
        <w:tc>
          <w:tcPr>
            <w:tcW w:w="1016" w:type="dxa"/>
            <w:noWrap/>
            <w:hideMark/>
          </w:tcPr>
          <w:p w14:paraId="7BEE09DC" w14:textId="77777777" w:rsidR="00A02DEC" w:rsidRPr="00A02DEC" w:rsidRDefault="00A02DEC" w:rsidP="008D01A8">
            <w:pPr>
              <w:jc w:val="right"/>
            </w:pPr>
            <w:r w:rsidRPr="00A02DEC">
              <w:t>43.85</w:t>
            </w:r>
          </w:p>
        </w:tc>
      </w:tr>
      <w:tr w:rsidR="00A02DEC" w:rsidRPr="00A02DEC" w14:paraId="10127EB9" w14:textId="77777777" w:rsidTr="00EF18B1">
        <w:trPr>
          <w:trHeight w:val="360"/>
          <w:jc w:val="center"/>
        </w:trPr>
        <w:tc>
          <w:tcPr>
            <w:tcW w:w="6774" w:type="dxa"/>
            <w:gridSpan w:val="2"/>
            <w:noWrap/>
            <w:hideMark/>
          </w:tcPr>
          <w:p w14:paraId="10D97275" w14:textId="77777777" w:rsidR="00A02DEC" w:rsidRPr="00A02DEC" w:rsidRDefault="00A02DEC" w:rsidP="00A02DEC">
            <w:pPr>
              <w:jc w:val="both"/>
            </w:pPr>
            <w:r w:rsidRPr="00A02DEC">
              <w:t xml:space="preserve"> Izvor 51 (pomoći Grad Hvar)</w:t>
            </w:r>
          </w:p>
        </w:tc>
        <w:tc>
          <w:tcPr>
            <w:tcW w:w="1251" w:type="dxa"/>
            <w:noWrap/>
            <w:hideMark/>
          </w:tcPr>
          <w:p w14:paraId="0108BE1C" w14:textId="77777777" w:rsidR="00A02DEC" w:rsidRPr="00A02DEC" w:rsidRDefault="00A02DEC" w:rsidP="008D01A8">
            <w:pPr>
              <w:jc w:val="right"/>
            </w:pPr>
            <w:r w:rsidRPr="00A02DEC">
              <w:t>0</w:t>
            </w:r>
          </w:p>
        </w:tc>
        <w:tc>
          <w:tcPr>
            <w:tcW w:w="1251" w:type="dxa"/>
            <w:noWrap/>
            <w:hideMark/>
          </w:tcPr>
          <w:p w14:paraId="4771F636" w14:textId="77777777" w:rsidR="00A02DEC" w:rsidRPr="00A02DEC" w:rsidRDefault="00A02DEC" w:rsidP="008D01A8">
            <w:pPr>
              <w:jc w:val="right"/>
            </w:pPr>
            <w:r w:rsidRPr="00A02DEC">
              <w:t>0</w:t>
            </w:r>
          </w:p>
        </w:tc>
        <w:tc>
          <w:tcPr>
            <w:tcW w:w="1706" w:type="dxa"/>
            <w:noWrap/>
            <w:hideMark/>
          </w:tcPr>
          <w:p w14:paraId="79FF5EBD" w14:textId="77777777" w:rsidR="00A02DEC" w:rsidRPr="00A02DEC" w:rsidRDefault="00A02DEC" w:rsidP="008D01A8">
            <w:pPr>
              <w:jc w:val="right"/>
            </w:pPr>
            <w:r w:rsidRPr="00A02DEC">
              <w:t>0.00</w:t>
            </w:r>
          </w:p>
        </w:tc>
        <w:tc>
          <w:tcPr>
            <w:tcW w:w="1016" w:type="dxa"/>
            <w:noWrap/>
            <w:hideMark/>
          </w:tcPr>
          <w:p w14:paraId="54E27E42" w14:textId="77777777" w:rsidR="00A02DEC" w:rsidRPr="00A02DEC" w:rsidRDefault="00A02DEC" w:rsidP="008D01A8">
            <w:pPr>
              <w:jc w:val="right"/>
            </w:pPr>
            <w:r w:rsidRPr="00A02DEC">
              <w:t>#DIV/0!</w:t>
            </w:r>
          </w:p>
        </w:tc>
      </w:tr>
      <w:tr w:rsidR="00A02DEC" w:rsidRPr="00A02DEC" w14:paraId="1ECDAD28" w14:textId="77777777" w:rsidTr="00EF18B1">
        <w:trPr>
          <w:trHeight w:val="360"/>
          <w:jc w:val="center"/>
        </w:trPr>
        <w:tc>
          <w:tcPr>
            <w:tcW w:w="6774" w:type="dxa"/>
            <w:gridSpan w:val="2"/>
            <w:noWrap/>
            <w:hideMark/>
          </w:tcPr>
          <w:p w14:paraId="30944365" w14:textId="77777777" w:rsidR="00A02DEC" w:rsidRPr="00A02DEC" w:rsidRDefault="00A02DEC" w:rsidP="00A02DEC">
            <w:pPr>
              <w:jc w:val="both"/>
            </w:pPr>
            <w:r w:rsidRPr="00A02DEC">
              <w:t xml:space="preserve"> Izvor 52 (pomoći Dječji vrtić)</w:t>
            </w:r>
          </w:p>
        </w:tc>
        <w:tc>
          <w:tcPr>
            <w:tcW w:w="1251" w:type="dxa"/>
            <w:noWrap/>
            <w:hideMark/>
          </w:tcPr>
          <w:p w14:paraId="42EA3868" w14:textId="77777777" w:rsidR="00A02DEC" w:rsidRPr="00A02DEC" w:rsidRDefault="00A02DEC" w:rsidP="008D01A8">
            <w:pPr>
              <w:jc w:val="right"/>
            </w:pPr>
            <w:r w:rsidRPr="00A02DEC">
              <w:t>12,000</w:t>
            </w:r>
          </w:p>
        </w:tc>
        <w:tc>
          <w:tcPr>
            <w:tcW w:w="1251" w:type="dxa"/>
            <w:noWrap/>
            <w:hideMark/>
          </w:tcPr>
          <w:p w14:paraId="2E82C8E5" w14:textId="77777777" w:rsidR="00A02DEC" w:rsidRPr="00A02DEC" w:rsidRDefault="00A02DEC" w:rsidP="008D01A8">
            <w:pPr>
              <w:jc w:val="right"/>
            </w:pPr>
            <w:r w:rsidRPr="00A02DEC">
              <w:t>12,000</w:t>
            </w:r>
          </w:p>
        </w:tc>
        <w:tc>
          <w:tcPr>
            <w:tcW w:w="1706" w:type="dxa"/>
            <w:noWrap/>
            <w:hideMark/>
          </w:tcPr>
          <w:p w14:paraId="6A61CE3C" w14:textId="77777777" w:rsidR="00A02DEC" w:rsidRPr="00A02DEC" w:rsidRDefault="00A02DEC" w:rsidP="008D01A8">
            <w:pPr>
              <w:jc w:val="right"/>
            </w:pPr>
            <w:r w:rsidRPr="00A02DEC">
              <w:t>4,980.00</w:t>
            </w:r>
          </w:p>
        </w:tc>
        <w:tc>
          <w:tcPr>
            <w:tcW w:w="1016" w:type="dxa"/>
            <w:noWrap/>
            <w:hideMark/>
          </w:tcPr>
          <w:p w14:paraId="4531B3DB" w14:textId="77777777" w:rsidR="00A02DEC" w:rsidRPr="00A02DEC" w:rsidRDefault="00A02DEC" w:rsidP="008D01A8">
            <w:pPr>
              <w:jc w:val="right"/>
            </w:pPr>
            <w:r w:rsidRPr="00A02DEC">
              <w:t>41.50</w:t>
            </w:r>
          </w:p>
        </w:tc>
      </w:tr>
      <w:tr w:rsidR="00A02DEC" w:rsidRPr="00A02DEC" w14:paraId="1E2DC966" w14:textId="77777777" w:rsidTr="00EF18B1">
        <w:trPr>
          <w:trHeight w:val="360"/>
          <w:jc w:val="center"/>
        </w:trPr>
        <w:tc>
          <w:tcPr>
            <w:tcW w:w="6774" w:type="dxa"/>
            <w:gridSpan w:val="2"/>
            <w:noWrap/>
            <w:hideMark/>
          </w:tcPr>
          <w:p w14:paraId="53788DC7" w14:textId="77777777" w:rsidR="00A02DEC" w:rsidRPr="00A02DEC" w:rsidRDefault="00A02DEC" w:rsidP="00A02DEC">
            <w:pPr>
              <w:jc w:val="both"/>
            </w:pPr>
            <w:r w:rsidRPr="00A02DEC">
              <w:t xml:space="preserve"> Izvor 62 (donacije Dječji vrtić)</w:t>
            </w:r>
          </w:p>
        </w:tc>
        <w:tc>
          <w:tcPr>
            <w:tcW w:w="1251" w:type="dxa"/>
            <w:noWrap/>
            <w:hideMark/>
          </w:tcPr>
          <w:p w14:paraId="52E3F89D" w14:textId="77777777" w:rsidR="00A02DEC" w:rsidRPr="00A02DEC" w:rsidRDefault="00A02DEC" w:rsidP="008D01A8">
            <w:pPr>
              <w:jc w:val="right"/>
            </w:pPr>
            <w:r w:rsidRPr="00A02DEC">
              <w:t>10,000</w:t>
            </w:r>
          </w:p>
        </w:tc>
        <w:tc>
          <w:tcPr>
            <w:tcW w:w="1251" w:type="dxa"/>
            <w:noWrap/>
            <w:hideMark/>
          </w:tcPr>
          <w:p w14:paraId="0EC57967" w14:textId="77777777" w:rsidR="00A02DEC" w:rsidRPr="00A02DEC" w:rsidRDefault="00A02DEC" w:rsidP="008D01A8">
            <w:pPr>
              <w:jc w:val="right"/>
            </w:pPr>
            <w:r w:rsidRPr="00A02DEC">
              <w:t>10,000</w:t>
            </w:r>
          </w:p>
        </w:tc>
        <w:tc>
          <w:tcPr>
            <w:tcW w:w="1706" w:type="dxa"/>
            <w:noWrap/>
            <w:hideMark/>
          </w:tcPr>
          <w:p w14:paraId="48CF1A24" w14:textId="77777777" w:rsidR="00A02DEC" w:rsidRPr="00A02DEC" w:rsidRDefault="00A02DEC" w:rsidP="008D01A8">
            <w:pPr>
              <w:jc w:val="right"/>
            </w:pPr>
            <w:r w:rsidRPr="00A02DEC">
              <w:t>0.00</w:t>
            </w:r>
          </w:p>
        </w:tc>
        <w:tc>
          <w:tcPr>
            <w:tcW w:w="1016" w:type="dxa"/>
            <w:noWrap/>
            <w:hideMark/>
          </w:tcPr>
          <w:p w14:paraId="4C2AB9FC" w14:textId="77777777" w:rsidR="00A02DEC" w:rsidRPr="00A02DEC" w:rsidRDefault="00A02DEC" w:rsidP="008D01A8">
            <w:pPr>
              <w:jc w:val="right"/>
            </w:pPr>
            <w:r w:rsidRPr="00A02DEC">
              <w:t>0.00</w:t>
            </w:r>
          </w:p>
        </w:tc>
      </w:tr>
      <w:tr w:rsidR="00A02DEC" w:rsidRPr="00A02DEC" w14:paraId="58F1F161" w14:textId="77777777" w:rsidTr="00EF18B1">
        <w:trPr>
          <w:trHeight w:val="360"/>
          <w:jc w:val="center"/>
        </w:trPr>
        <w:tc>
          <w:tcPr>
            <w:tcW w:w="6774" w:type="dxa"/>
            <w:gridSpan w:val="2"/>
            <w:noWrap/>
            <w:hideMark/>
          </w:tcPr>
          <w:p w14:paraId="5D940128" w14:textId="77777777" w:rsidR="00A02DEC" w:rsidRPr="00A02DEC" w:rsidRDefault="00A02DEC" w:rsidP="00A02DEC">
            <w:pPr>
              <w:jc w:val="both"/>
            </w:pPr>
            <w:r w:rsidRPr="00A02DEC">
              <w:t xml:space="preserve"> Izvor 71 (prihodi od nefinanc.imovine)</w:t>
            </w:r>
          </w:p>
        </w:tc>
        <w:tc>
          <w:tcPr>
            <w:tcW w:w="1251" w:type="dxa"/>
            <w:noWrap/>
            <w:hideMark/>
          </w:tcPr>
          <w:p w14:paraId="11FD30BA" w14:textId="77777777" w:rsidR="00A02DEC" w:rsidRPr="00A02DEC" w:rsidRDefault="00A02DEC" w:rsidP="008D01A8">
            <w:pPr>
              <w:jc w:val="right"/>
            </w:pPr>
            <w:r w:rsidRPr="00A02DEC">
              <w:t>0</w:t>
            </w:r>
          </w:p>
        </w:tc>
        <w:tc>
          <w:tcPr>
            <w:tcW w:w="1251" w:type="dxa"/>
            <w:noWrap/>
            <w:hideMark/>
          </w:tcPr>
          <w:p w14:paraId="39431734" w14:textId="77777777" w:rsidR="00A02DEC" w:rsidRPr="00A02DEC" w:rsidRDefault="00A02DEC" w:rsidP="008D01A8">
            <w:pPr>
              <w:jc w:val="right"/>
            </w:pPr>
            <w:r w:rsidRPr="00A02DEC">
              <w:t>0</w:t>
            </w:r>
          </w:p>
        </w:tc>
        <w:tc>
          <w:tcPr>
            <w:tcW w:w="1706" w:type="dxa"/>
            <w:noWrap/>
            <w:hideMark/>
          </w:tcPr>
          <w:p w14:paraId="5DDDF23E" w14:textId="77777777" w:rsidR="00A02DEC" w:rsidRPr="00A02DEC" w:rsidRDefault="00A02DEC" w:rsidP="008D01A8">
            <w:pPr>
              <w:jc w:val="right"/>
            </w:pPr>
            <w:r w:rsidRPr="00A02DEC">
              <w:t>0.00</w:t>
            </w:r>
          </w:p>
        </w:tc>
        <w:tc>
          <w:tcPr>
            <w:tcW w:w="1016" w:type="dxa"/>
            <w:noWrap/>
            <w:hideMark/>
          </w:tcPr>
          <w:p w14:paraId="26A311E3" w14:textId="77777777" w:rsidR="00A02DEC" w:rsidRPr="00A02DEC" w:rsidRDefault="00A02DEC" w:rsidP="008D01A8">
            <w:pPr>
              <w:jc w:val="right"/>
            </w:pPr>
            <w:r w:rsidRPr="00A02DEC">
              <w:t>#DIV/0!</w:t>
            </w:r>
          </w:p>
        </w:tc>
      </w:tr>
      <w:tr w:rsidR="00A02DEC" w:rsidRPr="00A02DEC" w14:paraId="0918756A" w14:textId="77777777" w:rsidTr="00EF18B1">
        <w:trPr>
          <w:trHeight w:val="450"/>
          <w:jc w:val="center"/>
        </w:trPr>
        <w:tc>
          <w:tcPr>
            <w:tcW w:w="921" w:type="dxa"/>
            <w:noWrap/>
            <w:hideMark/>
          </w:tcPr>
          <w:p w14:paraId="54C5EDC1" w14:textId="77777777" w:rsidR="00A02DEC" w:rsidRPr="00A02DEC" w:rsidRDefault="00A02DEC" w:rsidP="00A02DEC">
            <w:pPr>
              <w:jc w:val="both"/>
            </w:pPr>
            <w:r w:rsidRPr="00A02DEC">
              <w:t>3</w:t>
            </w:r>
          </w:p>
        </w:tc>
        <w:tc>
          <w:tcPr>
            <w:tcW w:w="5853" w:type="dxa"/>
            <w:noWrap/>
            <w:hideMark/>
          </w:tcPr>
          <w:p w14:paraId="483EE4F2" w14:textId="77777777" w:rsidR="00A02DEC" w:rsidRPr="00A02DEC" w:rsidRDefault="00A02DEC" w:rsidP="00A02DEC">
            <w:pPr>
              <w:jc w:val="both"/>
            </w:pPr>
            <w:r w:rsidRPr="00A02DEC">
              <w:t xml:space="preserve">  RASHODI POSLOVANJA</w:t>
            </w:r>
          </w:p>
        </w:tc>
        <w:tc>
          <w:tcPr>
            <w:tcW w:w="1251" w:type="dxa"/>
            <w:noWrap/>
            <w:hideMark/>
          </w:tcPr>
          <w:p w14:paraId="2FE1FDF8" w14:textId="77777777" w:rsidR="00A02DEC" w:rsidRPr="00A02DEC" w:rsidRDefault="00A02DEC" w:rsidP="008D01A8">
            <w:pPr>
              <w:jc w:val="right"/>
            </w:pPr>
            <w:r w:rsidRPr="00A02DEC">
              <w:t>4,297,500</w:t>
            </w:r>
          </w:p>
        </w:tc>
        <w:tc>
          <w:tcPr>
            <w:tcW w:w="1251" w:type="dxa"/>
            <w:noWrap/>
            <w:hideMark/>
          </w:tcPr>
          <w:p w14:paraId="0BD8D5B5" w14:textId="77777777" w:rsidR="00A02DEC" w:rsidRPr="00A02DEC" w:rsidRDefault="00A02DEC" w:rsidP="008D01A8">
            <w:pPr>
              <w:jc w:val="right"/>
            </w:pPr>
            <w:r w:rsidRPr="00A02DEC">
              <w:t>4,297,500</w:t>
            </w:r>
          </w:p>
        </w:tc>
        <w:tc>
          <w:tcPr>
            <w:tcW w:w="1706" w:type="dxa"/>
            <w:noWrap/>
            <w:hideMark/>
          </w:tcPr>
          <w:p w14:paraId="188B4697" w14:textId="77777777" w:rsidR="00A02DEC" w:rsidRPr="00A02DEC" w:rsidRDefault="00A02DEC" w:rsidP="008D01A8">
            <w:pPr>
              <w:jc w:val="right"/>
            </w:pPr>
            <w:r w:rsidRPr="00A02DEC">
              <w:t>1,935,647.78</w:t>
            </w:r>
          </w:p>
        </w:tc>
        <w:tc>
          <w:tcPr>
            <w:tcW w:w="1016" w:type="dxa"/>
            <w:noWrap/>
            <w:hideMark/>
          </w:tcPr>
          <w:p w14:paraId="321FCD6C" w14:textId="77777777" w:rsidR="00A02DEC" w:rsidRPr="00A02DEC" w:rsidRDefault="00A02DEC" w:rsidP="008D01A8">
            <w:pPr>
              <w:jc w:val="right"/>
            </w:pPr>
            <w:r w:rsidRPr="00A02DEC">
              <w:t>45.04</w:t>
            </w:r>
          </w:p>
        </w:tc>
      </w:tr>
      <w:tr w:rsidR="00A02DEC" w:rsidRPr="00A02DEC" w14:paraId="303D8DF6" w14:textId="77777777" w:rsidTr="00EF18B1">
        <w:trPr>
          <w:trHeight w:val="420"/>
          <w:jc w:val="center"/>
        </w:trPr>
        <w:tc>
          <w:tcPr>
            <w:tcW w:w="921" w:type="dxa"/>
            <w:noWrap/>
            <w:hideMark/>
          </w:tcPr>
          <w:p w14:paraId="0A5D1A6F" w14:textId="77777777" w:rsidR="00A02DEC" w:rsidRPr="00A02DEC" w:rsidRDefault="00A02DEC" w:rsidP="00A02DEC">
            <w:pPr>
              <w:jc w:val="both"/>
            </w:pPr>
            <w:r w:rsidRPr="00A02DEC">
              <w:t>31</w:t>
            </w:r>
          </w:p>
        </w:tc>
        <w:tc>
          <w:tcPr>
            <w:tcW w:w="5853" w:type="dxa"/>
            <w:noWrap/>
            <w:hideMark/>
          </w:tcPr>
          <w:p w14:paraId="30CBCD45" w14:textId="77777777" w:rsidR="00A02DEC" w:rsidRPr="00A02DEC" w:rsidRDefault="00A02DEC" w:rsidP="00A02DEC">
            <w:pPr>
              <w:jc w:val="both"/>
            </w:pPr>
            <w:r w:rsidRPr="00A02DEC">
              <w:t xml:space="preserve">  RASHODI ZA ZAPOSLENE </w:t>
            </w:r>
          </w:p>
        </w:tc>
        <w:tc>
          <w:tcPr>
            <w:tcW w:w="1251" w:type="dxa"/>
            <w:noWrap/>
            <w:hideMark/>
          </w:tcPr>
          <w:p w14:paraId="158EABB5" w14:textId="77777777" w:rsidR="00A02DEC" w:rsidRPr="00A02DEC" w:rsidRDefault="00A02DEC" w:rsidP="008D01A8">
            <w:pPr>
              <w:jc w:val="right"/>
            </w:pPr>
            <w:r w:rsidRPr="00A02DEC">
              <w:t>3,253,000</w:t>
            </w:r>
          </w:p>
        </w:tc>
        <w:tc>
          <w:tcPr>
            <w:tcW w:w="1251" w:type="dxa"/>
            <w:noWrap/>
            <w:hideMark/>
          </w:tcPr>
          <w:p w14:paraId="1D5DF7DA" w14:textId="77777777" w:rsidR="00A02DEC" w:rsidRPr="00A02DEC" w:rsidRDefault="00A02DEC" w:rsidP="008D01A8">
            <w:pPr>
              <w:jc w:val="right"/>
            </w:pPr>
            <w:r w:rsidRPr="00A02DEC">
              <w:t>3,253,000</w:t>
            </w:r>
          </w:p>
        </w:tc>
        <w:tc>
          <w:tcPr>
            <w:tcW w:w="1706" w:type="dxa"/>
            <w:noWrap/>
            <w:hideMark/>
          </w:tcPr>
          <w:p w14:paraId="38FA2968" w14:textId="77777777" w:rsidR="00A02DEC" w:rsidRPr="00A02DEC" w:rsidRDefault="00A02DEC" w:rsidP="008D01A8">
            <w:pPr>
              <w:jc w:val="right"/>
            </w:pPr>
            <w:r w:rsidRPr="00A02DEC">
              <w:t>1,478,307.24</w:t>
            </w:r>
          </w:p>
        </w:tc>
        <w:tc>
          <w:tcPr>
            <w:tcW w:w="1016" w:type="dxa"/>
            <w:noWrap/>
            <w:hideMark/>
          </w:tcPr>
          <w:p w14:paraId="701351FF" w14:textId="77777777" w:rsidR="00A02DEC" w:rsidRPr="00A02DEC" w:rsidRDefault="00A02DEC" w:rsidP="008D01A8">
            <w:pPr>
              <w:jc w:val="right"/>
            </w:pPr>
            <w:r w:rsidRPr="00A02DEC">
              <w:t>45.44</w:t>
            </w:r>
          </w:p>
        </w:tc>
      </w:tr>
      <w:tr w:rsidR="00A02DEC" w:rsidRPr="00A02DEC" w14:paraId="0C4179A8" w14:textId="77777777" w:rsidTr="00EF18B1">
        <w:trPr>
          <w:trHeight w:val="360"/>
          <w:jc w:val="center"/>
        </w:trPr>
        <w:tc>
          <w:tcPr>
            <w:tcW w:w="921" w:type="dxa"/>
            <w:noWrap/>
            <w:hideMark/>
          </w:tcPr>
          <w:p w14:paraId="447BE69E" w14:textId="77777777" w:rsidR="00A02DEC" w:rsidRPr="00A02DEC" w:rsidRDefault="00A02DEC" w:rsidP="00A02DEC">
            <w:pPr>
              <w:jc w:val="both"/>
            </w:pPr>
            <w:r w:rsidRPr="00A02DEC">
              <w:t>311</w:t>
            </w:r>
          </w:p>
        </w:tc>
        <w:tc>
          <w:tcPr>
            <w:tcW w:w="5853" w:type="dxa"/>
            <w:noWrap/>
            <w:hideMark/>
          </w:tcPr>
          <w:p w14:paraId="604B037A" w14:textId="77777777" w:rsidR="00A02DEC" w:rsidRPr="00A02DEC" w:rsidRDefault="00A02DEC" w:rsidP="00A02DEC">
            <w:pPr>
              <w:jc w:val="both"/>
            </w:pPr>
            <w:r w:rsidRPr="00A02DEC">
              <w:t xml:space="preserve">  PLAĆE (Bruto)</w:t>
            </w:r>
          </w:p>
        </w:tc>
        <w:tc>
          <w:tcPr>
            <w:tcW w:w="1251" w:type="dxa"/>
            <w:noWrap/>
            <w:hideMark/>
          </w:tcPr>
          <w:p w14:paraId="38D1557C" w14:textId="77777777" w:rsidR="00A02DEC" w:rsidRPr="00A02DEC" w:rsidRDefault="00A02DEC" w:rsidP="008D01A8">
            <w:pPr>
              <w:jc w:val="right"/>
            </w:pPr>
            <w:r w:rsidRPr="00A02DEC">
              <w:t>2,700,000</w:t>
            </w:r>
          </w:p>
        </w:tc>
        <w:tc>
          <w:tcPr>
            <w:tcW w:w="1251" w:type="dxa"/>
            <w:noWrap/>
            <w:hideMark/>
          </w:tcPr>
          <w:p w14:paraId="51C93AAE" w14:textId="77777777" w:rsidR="00A02DEC" w:rsidRPr="00A02DEC" w:rsidRDefault="00A02DEC" w:rsidP="008D01A8">
            <w:pPr>
              <w:jc w:val="right"/>
            </w:pPr>
            <w:r w:rsidRPr="00A02DEC">
              <w:t>2,700,000</w:t>
            </w:r>
          </w:p>
        </w:tc>
        <w:tc>
          <w:tcPr>
            <w:tcW w:w="1706" w:type="dxa"/>
            <w:noWrap/>
            <w:hideMark/>
          </w:tcPr>
          <w:p w14:paraId="2FDD0DBD" w14:textId="77777777" w:rsidR="00A02DEC" w:rsidRPr="00A02DEC" w:rsidRDefault="00A02DEC" w:rsidP="008D01A8">
            <w:pPr>
              <w:jc w:val="right"/>
            </w:pPr>
            <w:r w:rsidRPr="00A02DEC">
              <w:t>1,215,390.08</w:t>
            </w:r>
          </w:p>
        </w:tc>
        <w:tc>
          <w:tcPr>
            <w:tcW w:w="1016" w:type="dxa"/>
            <w:noWrap/>
            <w:hideMark/>
          </w:tcPr>
          <w:p w14:paraId="4E64CE0C" w14:textId="77777777" w:rsidR="00A02DEC" w:rsidRPr="00A02DEC" w:rsidRDefault="00A02DEC" w:rsidP="008D01A8">
            <w:pPr>
              <w:jc w:val="right"/>
            </w:pPr>
            <w:r w:rsidRPr="00A02DEC">
              <w:t>45.01</w:t>
            </w:r>
          </w:p>
        </w:tc>
      </w:tr>
      <w:tr w:rsidR="00A02DEC" w:rsidRPr="00A02DEC" w14:paraId="5D0E2EB4" w14:textId="77777777" w:rsidTr="00EF18B1">
        <w:trPr>
          <w:trHeight w:val="300"/>
          <w:jc w:val="center"/>
        </w:trPr>
        <w:tc>
          <w:tcPr>
            <w:tcW w:w="921" w:type="dxa"/>
            <w:noWrap/>
            <w:hideMark/>
          </w:tcPr>
          <w:p w14:paraId="46E4C699" w14:textId="77777777" w:rsidR="00A02DEC" w:rsidRPr="00A02DEC" w:rsidRDefault="00A02DEC" w:rsidP="00A02DEC">
            <w:pPr>
              <w:jc w:val="both"/>
            </w:pPr>
            <w:r w:rsidRPr="00A02DEC">
              <w:t>3111</w:t>
            </w:r>
          </w:p>
        </w:tc>
        <w:tc>
          <w:tcPr>
            <w:tcW w:w="5853" w:type="dxa"/>
            <w:noWrap/>
            <w:hideMark/>
          </w:tcPr>
          <w:p w14:paraId="51A3A7A2" w14:textId="77777777" w:rsidR="00A02DEC" w:rsidRPr="00A02DEC" w:rsidRDefault="00A02DEC" w:rsidP="00A02DEC">
            <w:pPr>
              <w:jc w:val="both"/>
            </w:pPr>
            <w:r w:rsidRPr="00A02DEC">
              <w:t xml:space="preserve">  Plaće za redovan rad </w:t>
            </w:r>
          </w:p>
        </w:tc>
        <w:tc>
          <w:tcPr>
            <w:tcW w:w="1251" w:type="dxa"/>
            <w:noWrap/>
            <w:hideMark/>
          </w:tcPr>
          <w:p w14:paraId="0E62D9B5" w14:textId="77777777" w:rsidR="00A02DEC" w:rsidRPr="00A02DEC" w:rsidRDefault="00A02DEC" w:rsidP="008D01A8">
            <w:pPr>
              <w:jc w:val="right"/>
            </w:pPr>
            <w:r w:rsidRPr="00A02DEC">
              <w:t>0</w:t>
            </w:r>
          </w:p>
        </w:tc>
        <w:tc>
          <w:tcPr>
            <w:tcW w:w="1251" w:type="dxa"/>
            <w:noWrap/>
            <w:hideMark/>
          </w:tcPr>
          <w:p w14:paraId="01469ECB" w14:textId="77777777" w:rsidR="00A02DEC" w:rsidRPr="00A02DEC" w:rsidRDefault="00A02DEC" w:rsidP="008D01A8">
            <w:pPr>
              <w:jc w:val="right"/>
            </w:pPr>
            <w:r w:rsidRPr="00A02DEC">
              <w:t>0</w:t>
            </w:r>
          </w:p>
        </w:tc>
        <w:tc>
          <w:tcPr>
            <w:tcW w:w="1706" w:type="dxa"/>
            <w:noWrap/>
            <w:hideMark/>
          </w:tcPr>
          <w:p w14:paraId="0D468167" w14:textId="77777777" w:rsidR="00A02DEC" w:rsidRPr="00A02DEC" w:rsidRDefault="00A02DEC" w:rsidP="008D01A8">
            <w:pPr>
              <w:jc w:val="right"/>
            </w:pPr>
            <w:r w:rsidRPr="00A02DEC">
              <w:t>1,215,390.08</w:t>
            </w:r>
          </w:p>
        </w:tc>
        <w:tc>
          <w:tcPr>
            <w:tcW w:w="1016" w:type="dxa"/>
            <w:noWrap/>
            <w:hideMark/>
          </w:tcPr>
          <w:p w14:paraId="64DF13F9" w14:textId="77777777" w:rsidR="00A02DEC" w:rsidRPr="00A02DEC" w:rsidRDefault="00A02DEC" w:rsidP="008D01A8">
            <w:pPr>
              <w:jc w:val="right"/>
            </w:pPr>
            <w:r w:rsidRPr="00A02DEC">
              <w:t>#DIV/0!</w:t>
            </w:r>
          </w:p>
        </w:tc>
      </w:tr>
      <w:tr w:rsidR="00A02DEC" w:rsidRPr="00A02DEC" w14:paraId="3D6C4CE2" w14:textId="77777777" w:rsidTr="00EF18B1">
        <w:trPr>
          <w:trHeight w:val="360"/>
          <w:jc w:val="center"/>
        </w:trPr>
        <w:tc>
          <w:tcPr>
            <w:tcW w:w="921" w:type="dxa"/>
            <w:noWrap/>
            <w:hideMark/>
          </w:tcPr>
          <w:p w14:paraId="04229F7D" w14:textId="77777777" w:rsidR="00A02DEC" w:rsidRPr="00A02DEC" w:rsidRDefault="00A02DEC" w:rsidP="00A02DEC">
            <w:pPr>
              <w:jc w:val="both"/>
            </w:pPr>
            <w:r w:rsidRPr="00A02DEC">
              <w:t>312</w:t>
            </w:r>
          </w:p>
        </w:tc>
        <w:tc>
          <w:tcPr>
            <w:tcW w:w="5853" w:type="dxa"/>
            <w:noWrap/>
            <w:hideMark/>
          </w:tcPr>
          <w:p w14:paraId="3F4D27B2" w14:textId="77777777" w:rsidR="00A02DEC" w:rsidRPr="00A02DEC" w:rsidRDefault="00A02DEC" w:rsidP="00A02DEC">
            <w:pPr>
              <w:jc w:val="both"/>
            </w:pPr>
            <w:r w:rsidRPr="00A02DEC">
              <w:t xml:space="preserve">  OSTALI RASHODI ZA ZAPOSLENE </w:t>
            </w:r>
          </w:p>
        </w:tc>
        <w:tc>
          <w:tcPr>
            <w:tcW w:w="1251" w:type="dxa"/>
            <w:noWrap/>
            <w:hideMark/>
          </w:tcPr>
          <w:p w14:paraId="0DF8B4BA" w14:textId="77777777" w:rsidR="00A02DEC" w:rsidRPr="00A02DEC" w:rsidRDefault="00A02DEC" w:rsidP="008D01A8">
            <w:pPr>
              <w:jc w:val="right"/>
            </w:pPr>
            <w:r w:rsidRPr="00A02DEC">
              <w:t>107,500</w:t>
            </w:r>
          </w:p>
        </w:tc>
        <w:tc>
          <w:tcPr>
            <w:tcW w:w="1251" w:type="dxa"/>
            <w:noWrap/>
            <w:hideMark/>
          </w:tcPr>
          <w:p w14:paraId="193A0DFA" w14:textId="77777777" w:rsidR="00A02DEC" w:rsidRPr="00A02DEC" w:rsidRDefault="00A02DEC" w:rsidP="008D01A8">
            <w:pPr>
              <w:jc w:val="right"/>
            </w:pPr>
            <w:r w:rsidRPr="00A02DEC">
              <w:t>107,500</w:t>
            </w:r>
          </w:p>
        </w:tc>
        <w:tc>
          <w:tcPr>
            <w:tcW w:w="1706" w:type="dxa"/>
            <w:noWrap/>
            <w:hideMark/>
          </w:tcPr>
          <w:p w14:paraId="6336F175" w14:textId="77777777" w:rsidR="00A02DEC" w:rsidRPr="00A02DEC" w:rsidRDefault="00A02DEC" w:rsidP="008D01A8">
            <w:pPr>
              <w:jc w:val="right"/>
            </w:pPr>
            <w:r w:rsidRPr="00A02DEC">
              <w:t>62,377.77</w:t>
            </w:r>
          </w:p>
        </w:tc>
        <w:tc>
          <w:tcPr>
            <w:tcW w:w="1016" w:type="dxa"/>
            <w:noWrap/>
            <w:hideMark/>
          </w:tcPr>
          <w:p w14:paraId="4DD9F3D7" w14:textId="77777777" w:rsidR="00A02DEC" w:rsidRPr="00A02DEC" w:rsidRDefault="00A02DEC" w:rsidP="008D01A8">
            <w:pPr>
              <w:jc w:val="right"/>
            </w:pPr>
            <w:r w:rsidRPr="00A02DEC">
              <w:t>58.03</w:t>
            </w:r>
          </w:p>
        </w:tc>
      </w:tr>
      <w:tr w:rsidR="00A02DEC" w:rsidRPr="00A02DEC" w14:paraId="596D4682" w14:textId="77777777" w:rsidTr="00EF18B1">
        <w:trPr>
          <w:trHeight w:val="300"/>
          <w:jc w:val="center"/>
        </w:trPr>
        <w:tc>
          <w:tcPr>
            <w:tcW w:w="921" w:type="dxa"/>
            <w:noWrap/>
            <w:hideMark/>
          </w:tcPr>
          <w:p w14:paraId="7ECE4267" w14:textId="77777777" w:rsidR="00A02DEC" w:rsidRPr="00A02DEC" w:rsidRDefault="00A02DEC" w:rsidP="00A02DEC">
            <w:pPr>
              <w:jc w:val="both"/>
            </w:pPr>
            <w:r w:rsidRPr="00A02DEC">
              <w:t>3121</w:t>
            </w:r>
          </w:p>
        </w:tc>
        <w:tc>
          <w:tcPr>
            <w:tcW w:w="5853" w:type="dxa"/>
            <w:noWrap/>
            <w:hideMark/>
          </w:tcPr>
          <w:p w14:paraId="49D6747C" w14:textId="77777777" w:rsidR="00A02DEC" w:rsidRPr="00A02DEC" w:rsidRDefault="00A02DEC" w:rsidP="00A02DEC">
            <w:pPr>
              <w:jc w:val="both"/>
            </w:pPr>
            <w:r w:rsidRPr="00A02DEC">
              <w:t xml:space="preserve">  Ostali rashodi za zaposlene </w:t>
            </w:r>
          </w:p>
        </w:tc>
        <w:tc>
          <w:tcPr>
            <w:tcW w:w="1251" w:type="dxa"/>
            <w:noWrap/>
            <w:hideMark/>
          </w:tcPr>
          <w:p w14:paraId="433F97AE" w14:textId="77777777" w:rsidR="00A02DEC" w:rsidRPr="00A02DEC" w:rsidRDefault="00A02DEC" w:rsidP="008D01A8">
            <w:pPr>
              <w:jc w:val="right"/>
            </w:pPr>
            <w:r w:rsidRPr="00A02DEC">
              <w:t>0</w:t>
            </w:r>
          </w:p>
        </w:tc>
        <w:tc>
          <w:tcPr>
            <w:tcW w:w="1251" w:type="dxa"/>
            <w:noWrap/>
            <w:hideMark/>
          </w:tcPr>
          <w:p w14:paraId="79AAD7DB" w14:textId="77777777" w:rsidR="00A02DEC" w:rsidRPr="00A02DEC" w:rsidRDefault="00A02DEC" w:rsidP="008D01A8">
            <w:pPr>
              <w:jc w:val="right"/>
            </w:pPr>
            <w:r w:rsidRPr="00A02DEC">
              <w:t>0</w:t>
            </w:r>
          </w:p>
        </w:tc>
        <w:tc>
          <w:tcPr>
            <w:tcW w:w="1706" w:type="dxa"/>
            <w:noWrap/>
            <w:hideMark/>
          </w:tcPr>
          <w:p w14:paraId="2A27F11C" w14:textId="77777777" w:rsidR="00A02DEC" w:rsidRPr="00A02DEC" w:rsidRDefault="00A02DEC" w:rsidP="008D01A8">
            <w:pPr>
              <w:jc w:val="right"/>
            </w:pPr>
            <w:r w:rsidRPr="00A02DEC">
              <w:t>62,377.77</w:t>
            </w:r>
          </w:p>
        </w:tc>
        <w:tc>
          <w:tcPr>
            <w:tcW w:w="1016" w:type="dxa"/>
            <w:noWrap/>
            <w:hideMark/>
          </w:tcPr>
          <w:p w14:paraId="59597F16" w14:textId="77777777" w:rsidR="00A02DEC" w:rsidRPr="00A02DEC" w:rsidRDefault="00A02DEC" w:rsidP="008D01A8">
            <w:pPr>
              <w:jc w:val="right"/>
            </w:pPr>
            <w:r w:rsidRPr="00A02DEC">
              <w:t>#DIV/0!</w:t>
            </w:r>
          </w:p>
        </w:tc>
      </w:tr>
      <w:tr w:rsidR="00A02DEC" w:rsidRPr="00A02DEC" w14:paraId="59FAF143" w14:textId="77777777" w:rsidTr="00EF18B1">
        <w:trPr>
          <w:trHeight w:val="360"/>
          <w:jc w:val="center"/>
        </w:trPr>
        <w:tc>
          <w:tcPr>
            <w:tcW w:w="921" w:type="dxa"/>
            <w:noWrap/>
            <w:hideMark/>
          </w:tcPr>
          <w:p w14:paraId="5036C90F" w14:textId="77777777" w:rsidR="00A02DEC" w:rsidRPr="00A02DEC" w:rsidRDefault="00A02DEC" w:rsidP="00A02DEC">
            <w:pPr>
              <w:jc w:val="both"/>
            </w:pPr>
            <w:r w:rsidRPr="00A02DEC">
              <w:t>313</w:t>
            </w:r>
          </w:p>
        </w:tc>
        <w:tc>
          <w:tcPr>
            <w:tcW w:w="5853" w:type="dxa"/>
            <w:noWrap/>
            <w:hideMark/>
          </w:tcPr>
          <w:p w14:paraId="60CC2A80" w14:textId="77777777" w:rsidR="00A02DEC" w:rsidRPr="00A02DEC" w:rsidRDefault="00A02DEC" w:rsidP="00A02DEC">
            <w:pPr>
              <w:jc w:val="both"/>
            </w:pPr>
            <w:r w:rsidRPr="00A02DEC">
              <w:t xml:space="preserve">  DOPRINOSI NA PLAĆE </w:t>
            </w:r>
          </w:p>
        </w:tc>
        <w:tc>
          <w:tcPr>
            <w:tcW w:w="1251" w:type="dxa"/>
            <w:noWrap/>
            <w:hideMark/>
          </w:tcPr>
          <w:p w14:paraId="1387597A" w14:textId="77777777" w:rsidR="00A02DEC" w:rsidRPr="00A02DEC" w:rsidRDefault="00A02DEC" w:rsidP="008D01A8">
            <w:pPr>
              <w:jc w:val="right"/>
            </w:pPr>
            <w:r w:rsidRPr="00A02DEC">
              <w:t>445,500</w:t>
            </w:r>
          </w:p>
        </w:tc>
        <w:tc>
          <w:tcPr>
            <w:tcW w:w="1251" w:type="dxa"/>
            <w:noWrap/>
            <w:hideMark/>
          </w:tcPr>
          <w:p w14:paraId="4A806327" w14:textId="77777777" w:rsidR="00A02DEC" w:rsidRPr="00A02DEC" w:rsidRDefault="00A02DEC" w:rsidP="008D01A8">
            <w:pPr>
              <w:jc w:val="right"/>
            </w:pPr>
            <w:r w:rsidRPr="00A02DEC">
              <w:t>445,500</w:t>
            </w:r>
          </w:p>
        </w:tc>
        <w:tc>
          <w:tcPr>
            <w:tcW w:w="1706" w:type="dxa"/>
            <w:noWrap/>
            <w:hideMark/>
          </w:tcPr>
          <w:p w14:paraId="3A68B419" w14:textId="77777777" w:rsidR="00A02DEC" w:rsidRPr="00A02DEC" w:rsidRDefault="00A02DEC" w:rsidP="008D01A8">
            <w:pPr>
              <w:jc w:val="right"/>
            </w:pPr>
            <w:r w:rsidRPr="00A02DEC">
              <w:t>200,539.39</w:t>
            </w:r>
          </w:p>
        </w:tc>
        <w:tc>
          <w:tcPr>
            <w:tcW w:w="1016" w:type="dxa"/>
            <w:noWrap/>
            <w:hideMark/>
          </w:tcPr>
          <w:p w14:paraId="5DD1F042" w14:textId="77777777" w:rsidR="00A02DEC" w:rsidRPr="00A02DEC" w:rsidRDefault="00A02DEC" w:rsidP="008D01A8">
            <w:pPr>
              <w:jc w:val="right"/>
            </w:pPr>
            <w:r w:rsidRPr="00A02DEC">
              <w:t>45.01</w:t>
            </w:r>
          </w:p>
        </w:tc>
      </w:tr>
      <w:tr w:rsidR="00A02DEC" w:rsidRPr="00A02DEC" w14:paraId="093A4104" w14:textId="77777777" w:rsidTr="00EF18B1">
        <w:trPr>
          <w:trHeight w:val="300"/>
          <w:jc w:val="center"/>
        </w:trPr>
        <w:tc>
          <w:tcPr>
            <w:tcW w:w="921" w:type="dxa"/>
            <w:noWrap/>
            <w:hideMark/>
          </w:tcPr>
          <w:p w14:paraId="0B0676A7" w14:textId="77777777" w:rsidR="00A02DEC" w:rsidRPr="00A02DEC" w:rsidRDefault="00A02DEC" w:rsidP="00A02DEC">
            <w:pPr>
              <w:jc w:val="both"/>
            </w:pPr>
            <w:r w:rsidRPr="00A02DEC">
              <w:t>3132</w:t>
            </w:r>
          </w:p>
        </w:tc>
        <w:tc>
          <w:tcPr>
            <w:tcW w:w="5853" w:type="dxa"/>
            <w:noWrap/>
            <w:hideMark/>
          </w:tcPr>
          <w:p w14:paraId="120299F2" w14:textId="77777777" w:rsidR="00A02DEC" w:rsidRPr="00A02DEC" w:rsidRDefault="00A02DEC" w:rsidP="00A02DEC">
            <w:pPr>
              <w:jc w:val="both"/>
            </w:pPr>
            <w:r w:rsidRPr="00A02DEC">
              <w:t xml:space="preserve">  Doprinosi za obvezno zdravstveno osiguranje </w:t>
            </w:r>
          </w:p>
        </w:tc>
        <w:tc>
          <w:tcPr>
            <w:tcW w:w="1251" w:type="dxa"/>
            <w:noWrap/>
            <w:hideMark/>
          </w:tcPr>
          <w:p w14:paraId="08D89203" w14:textId="77777777" w:rsidR="00A02DEC" w:rsidRPr="00A02DEC" w:rsidRDefault="00A02DEC" w:rsidP="008D01A8">
            <w:pPr>
              <w:jc w:val="right"/>
            </w:pPr>
            <w:r w:rsidRPr="00A02DEC">
              <w:t>0</w:t>
            </w:r>
          </w:p>
        </w:tc>
        <w:tc>
          <w:tcPr>
            <w:tcW w:w="1251" w:type="dxa"/>
            <w:noWrap/>
            <w:hideMark/>
          </w:tcPr>
          <w:p w14:paraId="7766404C" w14:textId="77777777" w:rsidR="00A02DEC" w:rsidRPr="00A02DEC" w:rsidRDefault="00A02DEC" w:rsidP="008D01A8">
            <w:pPr>
              <w:jc w:val="right"/>
            </w:pPr>
            <w:r w:rsidRPr="00A02DEC">
              <w:t>0</w:t>
            </w:r>
          </w:p>
        </w:tc>
        <w:tc>
          <w:tcPr>
            <w:tcW w:w="1706" w:type="dxa"/>
            <w:noWrap/>
            <w:hideMark/>
          </w:tcPr>
          <w:p w14:paraId="28BDA131" w14:textId="77777777" w:rsidR="00A02DEC" w:rsidRPr="00A02DEC" w:rsidRDefault="00A02DEC" w:rsidP="008D01A8">
            <w:pPr>
              <w:jc w:val="right"/>
            </w:pPr>
            <w:r w:rsidRPr="00A02DEC">
              <w:t>200,539.39</w:t>
            </w:r>
          </w:p>
        </w:tc>
        <w:tc>
          <w:tcPr>
            <w:tcW w:w="1016" w:type="dxa"/>
            <w:noWrap/>
            <w:hideMark/>
          </w:tcPr>
          <w:p w14:paraId="0DDD98C4" w14:textId="77777777" w:rsidR="00A02DEC" w:rsidRPr="00A02DEC" w:rsidRDefault="00A02DEC" w:rsidP="008D01A8">
            <w:pPr>
              <w:jc w:val="right"/>
            </w:pPr>
            <w:r w:rsidRPr="00A02DEC">
              <w:t>#DIV/0!</w:t>
            </w:r>
          </w:p>
        </w:tc>
      </w:tr>
      <w:tr w:rsidR="008D01A8" w:rsidRPr="00A02DEC" w14:paraId="3AFCD6BD" w14:textId="77777777" w:rsidTr="00EF18B1">
        <w:trPr>
          <w:trHeight w:val="600"/>
          <w:jc w:val="center"/>
        </w:trPr>
        <w:tc>
          <w:tcPr>
            <w:tcW w:w="6774" w:type="dxa"/>
            <w:gridSpan w:val="2"/>
            <w:hideMark/>
          </w:tcPr>
          <w:p w14:paraId="04BED37F" w14:textId="77777777" w:rsidR="008D01A8" w:rsidRPr="00A02DEC" w:rsidRDefault="008D01A8" w:rsidP="00B9127D">
            <w:pPr>
              <w:jc w:val="center"/>
            </w:pPr>
            <w:r w:rsidRPr="00A02DEC">
              <w:lastRenderedPageBreak/>
              <w:t>BROJČANA OZNAKA, NAZIV I RAČUN</w:t>
            </w:r>
          </w:p>
        </w:tc>
        <w:tc>
          <w:tcPr>
            <w:tcW w:w="1251" w:type="dxa"/>
            <w:hideMark/>
          </w:tcPr>
          <w:p w14:paraId="27C457D3" w14:textId="77777777" w:rsidR="008D01A8" w:rsidRPr="00A02DEC" w:rsidRDefault="008D01A8" w:rsidP="00B9127D">
            <w:pPr>
              <w:jc w:val="center"/>
            </w:pPr>
            <w:r w:rsidRPr="00A02DEC">
              <w:t>Izvorni Plan</w:t>
            </w:r>
            <w:r w:rsidRPr="00A02DEC">
              <w:br/>
              <w:t>za 2021.god.</w:t>
            </w:r>
          </w:p>
        </w:tc>
        <w:tc>
          <w:tcPr>
            <w:tcW w:w="1251" w:type="dxa"/>
            <w:hideMark/>
          </w:tcPr>
          <w:p w14:paraId="326A0555" w14:textId="77777777" w:rsidR="008D01A8" w:rsidRPr="00A02DEC" w:rsidRDefault="008D01A8" w:rsidP="00B9127D">
            <w:pPr>
              <w:jc w:val="center"/>
            </w:pPr>
            <w:r w:rsidRPr="00A02DEC">
              <w:t>Tekući Plan</w:t>
            </w:r>
            <w:r w:rsidRPr="00A02DEC">
              <w:br/>
              <w:t>za 2021.god.</w:t>
            </w:r>
          </w:p>
        </w:tc>
        <w:tc>
          <w:tcPr>
            <w:tcW w:w="1706" w:type="dxa"/>
            <w:hideMark/>
          </w:tcPr>
          <w:p w14:paraId="285B52E4" w14:textId="77777777" w:rsidR="008D01A8" w:rsidRPr="00A02DEC" w:rsidRDefault="008D01A8" w:rsidP="00B9127D">
            <w:pPr>
              <w:jc w:val="center"/>
            </w:pPr>
            <w:r w:rsidRPr="00A02DEC">
              <w:t>Izvršeno u 2021.god.</w:t>
            </w:r>
          </w:p>
        </w:tc>
        <w:tc>
          <w:tcPr>
            <w:tcW w:w="1016" w:type="dxa"/>
            <w:hideMark/>
          </w:tcPr>
          <w:p w14:paraId="5287B378" w14:textId="77777777" w:rsidR="008D01A8" w:rsidRPr="00A02DEC" w:rsidRDefault="008D01A8" w:rsidP="00B9127D">
            <w:pPr>
              <w:jc w:val="center"/>
            </w:pPr>
            <w:r w:rsidRPr="00A02DEC">
              <w:t>Indeks</w:t>
            </w:r>
            <w:r w:rsidRPr="00A02DEC">
              <w:br/>
              <w:t>4/3</w:t>
            </w:r>
          </w:p>
        </w:tc>
      </w:tr>
      <w:tr w:rsidR="008D01A8" w:rsidRPr="00A02DEC" w14:paraId="51239337" w14:textId="77777777" w:rsidTr="00EF18B1">
        <w:trPr>
          <w:trHeight w:val="225"/>
          <w:jc w:val="center"/>
        </w:trPr>
        <w:tc>
          <w:tcPr>
            <w:tcW w:w="6774" w:type="dxa"/>
            <w:gridSpan w:val="2"/>
            <w:hideMark/>
          </w:tcPr>
          <w:p w14:paraId="10C6E9D4" w14:textId="77777777" w:rsidR="008D01A8" w:rsidRPr="00A02DEC" w:rsidRDefault="008D01A8" w:rsidP="00B9127D">
            <w:pPr>
              <w:jc w:val="center"/>
            </w:pPr>
            <w:r w:rsidRPr="00A02DEC">
              <w:t>1</w:t>
            </w:r>
          </w:p>
        </w:tc>
        <w:tc>
          <w:tcPr>
            <w:tcW w:w="1251" w:type="dxa"/>
            <w:hideMark/>
          </w:tcPr>
          <w:p w14:paraId="3A052356" w14:textId="77777777" w:rsidR="008D01A8" w:rsidRPr="00A02DEC" w:rsidRDefault="008D01A8" w:rsidP="00B9127D">
            <w:pPr>
              <w:jc w:val="center"/>
            </w:pPr>
            <w:r w:rsidRPr="00A02DEC">
              <w:t>2</w:t>
            </w:r>
          </w:p>
        </w:tc>
        <w:tc>
          <w:tcPr>
            <w:tcW w:w="1251" w:type="dxa"/>
            <w:hideMark/>
          </w:tcPr>
          <w:p w14:paraId="7229725B" w14:textId="77777777" w:rsidR="008D01A8" w:rsidRPr="00A02DEC" w:rsidRDefault="008D01A8" w:rsidP="00B9127D">
            <w:pPr>
              <w:jc w:val="center"/>
            </w:pPr>
            <w:r w:rsidRPr="00A02DEC">
              <w:t>3</w:t>
            </w:r>
          </w:p>
        </w:tc>
        <w:tc>
          <w:tcPr>
            <w:tcW w:w="1706" w:type="dxa"/>
            <w:hideMark/>
          </w:tcPr>
          <w:p w14:paraId="3B14FE47" w14:textId="77777777" w:rsidR="008D01A8" w:rsidRPr="00A02DEC" w:rsidRDefault="008D01A8" w:rsidP="00B9127D">
            <w:pPr>
              <w:jc w:val="center"/>
            </w:pPr>
            <w:r w:rsidRPr="00A02DEC">
              <w:t>4</w:t>
            </w:r>
          </w:p>
        </w:tc>
        <w:tc>
          <w:tcPr>
            <w:tcW w:w="1016" w:type="dxa"/>
            <w:hideMark/>
          </w:tcPr>
          <w:p w14:paraId="2F6BAEF4" w14:textId="77777777" w:rsidR="008D01A8" w:rsidRPr="00A02DEC" w:rsidRDefault="008D01A8" w:rsidP="00B9127D">
            <w:pPr>
              <w:jc w:val="center"/>
            </w:pPr>
            <w:r w:rsidRPr="00A02DEC">
              <w:t>5</w:t>
            </w:r>
          </w:p>
        </w:tc>
      </w:tr>
      <w:tr w:rsidR="00A02DEC" w:rsidRPr="00A02DEC" w14:paraId="7ADDDC98" w14:textId="77777777" w:rsidTr="00EF18B1">
        <w:trPr>
          <w:trHeight w:val="300"/>
          <w:jc w:val="center"/>
        </w:trPr>
        <w:tc>
          <w:tcPr>
            <w:tcW w:w="921" w:type="dxa"/>
            <w:noWrap/>
            <w:hideMark/>
          </w:tcPr>
          <w:p w14:paraId="1ADCF792" w14:textId="77777777" w:rsidR="00A02DEC" w:rsidRPr="00A02DEC" w:rsidRDefault="00A02DEC" w:rsidP="00A02DEC">
            <w:pPr>
              <w:jc w:val="both"/>
            </w:pPr>
            <w:r w:rsidRPr="00A02DEC">
              <w:t>3133</w:t>
            </w:r>
          </w:p>
        </w:tc>
        <w:tc>
          <w:tcPr>
            <w:tcW w:w="5853" w:type="dxa"/>
            <w:noWrap/>
            <w:hideMark/>
          </w:tcPr>
          <w:p w14:paraId="2A124999" w14:textId="77777777" w:rsidR="00A02DEC" w:rsidRPr="00A02DEC" w:rsidRDefault="00A02DEC" w:rsidP="00A02DEC">
            <w:pPr>
              <w:jc w:val="both"/>
            </w:pPr>
            <w:r w:rsidRPr="00A02DEC">
              <w:t xml:space="preserve">  Doprinos za obvezno osig u slučaju nezaposlenosti </w:t>
            </w:r>
          </w:p>
        </w:tc>
        <w:tc>
          <w:tcPr>
            <w:tcW w:w="1251" w:type="dxa"/>
            <w:noWrap/>
            <w:hideMark/>
          </w:tcPr>
          <w:p w14:paraId="1A9E36D8" w14:textId="77777777" w:rsidR="00A02DEC" w:rsidRPr="00A02DEC" w:rsidRDefault="00A02DEC" w:rsidP="008D01A8">
            <w:pPr>
              <w:jc w:val="right"/>
            </w:pPr>
            <w:r w:rsidRPr="00A02DEC">
              <w:t>0</w:t>
            </w:r>
          </w:p>
        </w:tc>
        <w:tc>
          <w:tcPr>
            <w:tcW w:w="1251" w:type="dxa"/>
            <w:noWrap/>
            <w:hideMark/>
          </w:tcPr>
          <w:p w14:paraId="42AAC227" w14:textId="77777777" w:rsidR="00A02DEC" w:rsidRPr="00A02DEC" w:rsidRDefault="00A02DEC" w:rsidP="008D01A8">
            <w:pPr>
              <w:jc w:val="right"/>
            </w:pPr>
            <w:r w:rsidRPr="00A02DEC">
              <w:t>0</w:t>
            </w:r>
          </w:p>
        </w:tc>
        <w:tc>
          <w:tcPr>
            <w:tcW w:w="1706" w:type="dxa"/>
            <w:noWrap/>
            <w:hideMark/>
          </w:tcPr>
          <w:p w14:paraId="2BE72929" w14:textId="77777777" w:rsidR="00A02DEC" w:rsidRPr="00A02DEC" w:rsidRDefault="00A02DEC" w:rsidP="008D01A8">
            <w:pPr>
              <w:jc w:val="right"/>
            </w:pPr>
            <w:r w:rsidRPr="00A02DEC">
              <w:t>0.00</w:t>
            </w:r>
          </w:p>
        </w:tc>
        <w:tc>
          <w:tcPr>
            <w:tcW w:w="1016" w:type="dxa"/>
            <w:noWrap/>
            <w:hideMark/>
          </w:tcPr>
          <w:p w14:paraId="5E22DF50" w14:textId="77777777" w:rsidR="00A02DEC" w:rsidRPr="00A02DEC" w:rsidRDefault="00A02DEC" w:rsidP="008D01A8">
            <w:pPr>
              <w:jc w:val="right"/>
            </w:pPr>
            <w:r w:rsidRPr="00A02DEC">
              <w:t>#DIV/0!</w:t>
            </w:r>
          </w:p>
        </w:tc>
      </w:tr>
      <w:tr w:rsidR="00A02DEC" w:rsidRPr="00A02DEC" w14:paraId="6428974A" w14:textId="77777777" w:rsidTr="00EF18B1">
        <w:trPr>
          <w:trHeight w:val="420"/>
          <w:jc w:val="center"/>
        </w:trPr>
        <w:tc>
          <w:tcPr>
            <w:tcW w:w="921" w:type="dxa"/>
            <w:noWrap/>
            <w:hideMark/>
          </w:tcPr>
          <w:p w14:paraId="2C64BFF0" w14:textId="77777777" w:rsidR="00A02DEC" w:rsidRPr="00A02DEC" w:rsidRDefault="00A02DEC" w:rsidP="00A02DEC">
            <w:pPr>
              <w:jc w:val="both"/>
            </w:pPr>
            <w:r w:rsidRPr="00A02DEC">
              <w:t>32</w:t>
            </w:r>
          </w:p>
        </w:tc>
        <w:tc>
          <w:tcPr>
            <w:tcW w:w="5853" w:type="dxa"/>
            <w:noWrap/>
            <w:hideMark/>
          </w:tcPr>
          <w:p w14:paraId="30241276" w14:textId="77777777" w:rsidR="00A02DEC" w:rsidRPr="00A02DEC" w:rsidRDefault="00A02DEC" w:rsidP="00A02DEC">
            <w:pPr>
              <w:jc w:val="both"/>
            </w:pPr>
            <w:r w:rsidRPr="00A02DEC">
              <w:t xml:space="preserve">  MATERIJALNI RASHODI </w:t>
            </w:r>
          </w:p>
        </w:tc>
        <w:tc>
          <w:tcPr>
            <w:tcW w:w="1251" w:type="dxa"/>
            <w:noWrap/>
            <w:hideMark/>
          </w:tcPr>
          <w:p w14:paraId="72E4FC26" w14:textId="77777777" w:rsidR="00A02DEC" w:rsidRPr="00A02DEC" w:rsidRDefault="00A02DEC" w:rsidP="008D01A8">
            <w:pPr>
              <w:jc w:val="right"/>
            </w:pPr>
            <w:r w:rsidRPr="00A02DEC">
              <w:t>1,024,500</w:t>
            </w:r>
          </w:p>
        </w:tc>
        <w:tc>
          <w:tcPr>
            <w:tcW w:w="1251" w:type="dxa"/>
            <w:noWrap/>
            <w:hideMark/>
          </w:tcPr>
          <w:p w14:paraId="55AA425A" w14:textId="77777777" w:rsidR="00A02DEC" w:rsidRPr="00A02DEC" w:rsidRDefault="00A02DEC" w:rsidP="008D01A8">
            <w:pPr>
              <w:jc w:val="right"/>
            </w:pPr>
            <w:r w:rsidRPr="00A02DEC">
              <w:t>1,024,500</w:t>
            </w:r>
          </w:p>
        </w:tc>
        <w:tc>
          <w:tcPr>
            <w:tcW w:w="1706" w:type="dxa"/>
            <w:noWrap/>
            <w:hideMark/>
          </w:tcPr>
          <w:p w14:paraId="7FC05CF8" w14:textId="77777777" w:rsidR="00A02DEC" w:rsidRPr="00A02DEC" w:rsidRDefault="00A02DEC" w:rsidP="008D01A8">
            <w:pPr>
              <w:jc w:val="right"/>
            </w:pPr>
            <w:r w:rsidRPr="00A02DEC">
              <w:t>443,893.34</w:t>
            </w:r>
          </w:p>
        </w:tc>
        <w:tc>
          <w:tcPr>
            <w:tcW w:w="1016" w:type="dxa"/>
            <w:noWrap/>
            <w:hideMark/>
          </w:tcPr>
          <w:p w14:paraId="11BB93FA" w14:textId="77777777" w:rsidR="00A02DEC" w:rsidRPr="00A02DEC" w:rsidRDefault="00A02DEC" w:rsidP="008D01A8">
            <w:pPr>
              <w:jc w:val="right"/>
            </w:pPr>
            <w:r w:rsidRPr="00A02DEC">
              <w:t>43.33</w:t>
            </w:r>
          </w:p>
        </w:tc>
      </w:tr>
      <w:tr w:rsidR="00A02DEC" w:rsidRPr="00A02DEC" w14:paraId="5D00967D" w14:textId="77777777" w:rsidTr="00EF18B1">
        <w:trPr>
          <w:trHeight w:val="360"/>
          <w:jc w:val="center"/>
        </w:trPr>
        <w:tc>
          <w:tcPr>
            <w:tcW w:w="921" w:type="dxa"/>
            <w:noWrap/>
            <w:hideMark/>
          </w:tcPr>
          <w:p w14:paraId="0440D7F0" w14:textId="77777777" w:rsidR="00A02DEC" w:rsidRPr="00A02DEC" w:rsidRDefault="00A02DEC" w:rsidP="00A02DEC">
            <w:pPr>
              <w:jc w:val="both"/>
            </w:pPr>
            <w:r w:rsidRPr="00A02DEC">
              <w:t>321</w:t>
            </w:r>
          </w:p>
        </w:tc>
        <w:tc>
          <w:tcPr>
            <w:tcW w:w="5853" w:type="dxa"/>
            <w:noWrap/>
            <w:hideMark/>
          </w:tcPr>
          <w:p w14:paraId="46A8D4CC" w14:textId="77777777" w:rsidR="00A02DEC" w:rsidRPr="00A02DEC" w:rsidRDefault="00A02DEC" w:rsidP="00A02DEC">
            <w:pPr>
              <w:jc w:val="both"/>
            </w:pPr>
            <w:r w:rsidRPr="00A02DEC">
              <w:t xml:space="preserve">  NAKNADE TROŠKOVA ZAPOSLENIMA</w:t>
            </w:r>
          </w:p>
        </w:tc>
        <w:tc>
          <w:tcPr>
            <w:tcW w:w="1251" w:type="dxa"/>
            <w:noWrap/>
            <w:hideMark/>
          </w:tcPr>
          <w:p w14:paraId="55F8824E" w14:textId="77777777" w:rsidR="00A02DEC" w:rsidRPr="00A02DEC" w:rsidRDefault="00A02DEC" w:rsidP="008D01A8">
            <w:pPr>
              <w:jc w:val="right"/>
            </w:pPr>
            <w:r w:rsidRPr="00A02DEC">
              <w:t>170,000</w:t>
            </w:r>
          </w:p>
        </w:tc>
        <w:tc>
          <w:tcPr>
            <w:tcW w:w="1251" w:type="dxa"/>
            <w:noWrap/>
            <w:hideMark/>
          </w:tcPr>
          <w:p w14:paraId="39ABCF44" w14:textId="77777777" w:rsidR="00A02DEC" w:rsidRPr="00A02DEC" w:rsidRDefault="00A02DEC" w:rsidP="008D01A8">
            <w:pPr>
              <w:jc w:val="right"/>
            </w:pPr>
            <w:r w:rsidRPr="00A02DEC">
              <w:t>170,000</w:t>
            </w:r>
          </w:p>
        </w:tc>
        <w:tc>
          <w:tcPr>
            <w:tcW w:w="1706" w:type="dxa"/>
            <w:noWrap/>
            <w:hideMark/>
          </w:tcPr>
          <w:p w14:paraId="0F3B30E2" w14:textId="77777777" w:rsidR="00A02DEC" w:rsidRPr="00A02DEC" w:rsidRDefault="00A02DEC" w:rsidP="008D01A8">
            <w:pPr>
              <w:jc w:val="right"/>
            </w:pPr>
            <w:r w:rsidRPr="00A02DEC">
              <w:t>80,853.00</w:t>
            </w:r>
          </w:p>
        </w:tc>
        <w:tc>
          <w:tcPr>
            <w:tcW w:w="1016" w:type="dxa"/>
            <w:noWrap/>
            <w:hideMark/>
          </w:tcPr>
          <w:p w14:paraId="6CCF0506" w14:textId="77777777" w:rsidR="00A02DEC" w:rsidRPr="00A02DEC" w:rsidRDefault="00A02DEC" w:rsidP="008D01A8">
            <w:pPr>
              <w:jc w:val="right"/>
            </w:pPr>
            <w:r w:rsidRPr="00A02DEC">
              <w:t>47.56</w:t>
            </w:r>
          </w:p>
        </w:tc>
      </w:tr>
      <w:tr w:rsidR="00A02DEC" w:rsidRPr="00A02DEC" w14:paraId="6BF69BF0" w14:textId="77777777" w:rsidTr="00EF18B1">
        <w:trPr>
          <w:trHeight w:val="300"/>
          <w:jc w:val="center"/>
        </w:trPr>
        <w:tc>
          <w:tcPr>
            <w:tcW w:w="921" w:type="dxa"/>
            <w:noWrap/>
            <w:hideMark/>
          </w:tcPr>
          <w:p w14:paraId="7A9A150B" w14:textId="77777777" w:rsidR="00A02DEC" w:rsidRPr="00A02DEC" w:rsidRDefault="00A02DEC" w:rsidP="00A02DEC">
            <w:pPr>
              <w:jc w:val="both"/>
            </w:pPr>
            <w:r w:rsidRPr="00A02DEC">
              <w:t>3211</w:t>
            </w:r>
          </w:p>
        </w:tc>
        <w:tc>
          <w:tcPr>
            <w:tcW w:w="5853" w:type="dxa"/>
            <w:noWrap/>
            <w:hideMark/>
          </w:tcPr>
          <w:p w14:paraId="04264CD2" w14:textId="77777777" w:rsidR="00A02DEC" w:rsidRPr="00A02DEC" w:rsidRDefault="00A02DEC" w:rsidP="00A02DEC">
            <w:pPr>
              <w:jc w:val="both"/>
            </w:pPr>
            <w:r w:rsidRPr="00A02DEC">
              <w:t xml:space="preserve">  Službena putovanja</w:t>
            </w:r>
          </w:p>
        </w:tc>
        <w:tc>
          <w:tcPr>
            <w:tcW w:w="1251" w:type="dxa"/>
            <w:noWrap/>
            <w:hideMark/>
          </w:tcPr>
          <w:p w14:paraId="4C5DD7A6" w14:textId="77777777" w:rsidR="00A02DEC" w:rsidRPr="00A02DEC" w:rsidRDefault="00A02DEC" w:rsidP="008D01A8">
            <w:pPr>
              <w:jc w:val="right"/>
            </w:pPr>
            <w:r w:rsidRPr="00A02DEC">
              <w:t>0</w:t>
            </w:r>
          </w:p>
        </w:tc>
        <w:tc>
          <w:tcPr>
            <w:tcW w:w="1251" w:type="dxa"/>
            <w:noWrap/>
            <w:hideMark/>
          </w:tcPr>
          <w:p w14:paraId="4726E075" w14:textId="77777777" w:rsidR="00A02DEC" w:rsidRPr="00A02DEC" w:rsidRDefault="00A02DEC" w:rsidP="008D01A8">
            <w:pPr>
              <w:jc w:val="right"/>
            </w:pPr>
            <w:r w:rsidRPr="00A02DEC">
              <w:t>0</w:t>
            </w:r>
          </w:p>
        </w:tc>
        <w:tc>
          <w:tcPr>
            <w:tcW w:w="1706" w:type="dxa"/>
            <w:noWrap/>
            <w:hideMark/>
          </w:tcPr>
          <w:p w14:paraId="397DCA96" w14:textId="77777777" w:rsidR="00A02DEC" w:rsidRPr="00A02DEC" w:rsidRDefault="00A02DEC" w:rsidP="008D01A8">
            <w:pPr>
              <w:jc w:val="right"/>
            </w:pPr>
            <w:r w:rsidRPr="00A02DEC">
              <w:t>1,050.00</w:t>
            </w:r>
          </w:p>
        </w:tc>
        <w:tc>
          <w:tcPr>
            <w:tcW w:w="1016" w:type="dxa"/>
            <w:noWrap/>
            <w:hideMark/>
          </w:tcPr>
          <w:p w14:paraId="29D1AD6B" w14:textId="77777777" w:rsidR="00A02DEC" w:rsidRPr="00A02DEC" w:rsidRDefault="00A02DEC" w:rsidP="008D01A8">
            <w:pPr>
              <w:jc w:val="right"/>
            </w:pPr>
            <w:r w:rsidRPr="00A02DEC">
              <w:t>#DIV/0!</w:t>
            </w:r>
          </w:p>
        </w:tc>
      </w:tr>
      <w:tr w:rsidR="00A02DEC" w:rsidRPr="00A02DEC" w14:paraId="7C1E86E6" w14:textId="77777777" w:rsidTr="00EF18B1">
        <w:trPr>
          <w:trHeight w:val="300"/>
          <w:jc w:val="center"/>
        </w:trPr>
        <w:tc>
          <w:tcPr>
            <w:tcW w:w="921" w:type="dxa"/>
            <w:noWrap/>
            <w:hideMark/>
          </w:tcPr>
          <w:p w14:paraId="6EC93D9F" w14:textId="77777777" w:rsidR="00A02DEC" w:rsidRPr="00A02DEC" w:rsidRDefault="00A02DEC" w:rsidP="00A02DEC">
            <w:pPr>
              <w:jc w:val="both"/>
            </w:pPr>
            <w:r w:rsidRPr="00A02DEC">
              <w:t>3212</w:t>
            </w:r>
          </w:p>
        </w:tc>
        <w:tc>
          <w:tcPr>
            <w:tcW w:w="5853" w:type="dxa"/>
            <w:noWrap/>
            <w:hideMark/>
          </w:tcPr>
          <w:p w14:paraId="394DEB48" w14:textId="77777777" w:rsidR="00A02DEC" w:rsidRPr="00A02DEC" w:rsidRDefault="00A02DEC" w:rsidP="00A02DEC">
            <w:pPr>
              <w:jc w:val="both"/>
            </w:pPr>
            <w:r w:rsidRPr="00A02DEC">
              <w:t xml:space="preserve">  Naknada za prijevoz na posao i s posla</w:t>
            </w:r>
          </w:p>
        </w:tc>
        <w:tc>
          <w:tcPr>
            <w:tcW w:w="1251" w:type="dxa"/>
            <w:noWrap/>
            <w:hideMark/>
          </w:tcPr>
          <w:p w14:paraId="7D47FFFF" w14:textId="77777777" w:rsidR="00A02DEC" w:rsidRPr="00A02DEC" w:rsidRDefault="00A02DEC" w:rsidP="008D01A8">
            <w:pPr>
              <w:jc w:val="right"/>
            </w:pPr>
            <w:r w:rsidRPr="00A02DEC">
              <w:t>0</w:t>
            </w:r>
          </w:p>
        </w:tc>
        <w:tc>
          <w:tcPr>
            <w:tcW w:w="1251" w:type="dxa"/>
            <w:noWrap/>
            <w:hideMark/>
          </w:tcPr>
          <w:p w14:paraId="4E34C77B" w14:textId="77777777" w:rsidR="00A02DEC" w:rsidRPr="00A02DEC" w:rsidRDefault="00A02DEC" w:rsidP="008D01A8">
            <w:pPr>
              <w:jc w:val="right"/>
            </w:pPr>
            <w:r w:rsidRPr="00A02DEC">
              <w:t>0</w:t>
            </w:r>
          </w:p>
        </w:tc>
        <w:tc>
          <w:tcPr>
            <w:tcW w:w="1706" w:type="dxa"/>
            <w:noWrap/>
            <w:hideMark/>
          </w:tcPr>
          <w:p w14:paraId="59D59E9C" w14:textId="77777777" w:rsidR="00A02DEC" w:rsidRPr="00A02DEC" w:rsidRDefault="00A02DEC" w:rsidP="008D01A8">
            <w:pPr>
              <w:jc w:val="right"/>
            </w:pPr>
            <w:r w:rsidRPr="00A02DEC">
              <w:t>75,178.00</w:t>
            </w:r>
          </w:p>
        </w:tc>
        <w:tc>
          <w:tcPr>
            <w:tcW w:w="1016" w:type="dxa"/>
            <w:noWrap/>
            <w:hideMark/>
          </w:tcPr>
          <w:p w14:paraId="7332BA35" w14:textId="77777777" w:rsidR="00A02DEC" w:rsidRPr="00A02DEC" w:rsidRDefault="00A02DEC" w:rsidP="008D01A8">
            <w:pPr>
              <w:jc w:val="right"/>
            </w:pPr>
            <w:r w:rsidRPr="00A02DEC">
              <w:t>#DIV/0!</w:t>
            </w:r>
          </w:p>
        </w:tc>
      </w:tr>
      <w:tr w:rsidR="00A02DEC" w:rsidRPr="00A02DEC" w14:paraId="1917704B" w14:textId="77777777" w:rsidTr="00EF18B1">
        <w:trPr>
          <w:trHeight w:val="300"/>
          <w:jc w:val="center"/>
        </w:trPr>
        <w:tc>
          <w:tcPr>
            <w:tcW w:w="921" w:type="dxa"/>
            <w:noWrap/>
            <w:hideMark/>
          </w:tcPr>
          <w:p w14:paraId="3A2A2B4D" w14:textId="77777777" w:rsidR="00A02DEC" w:rsidRPr="00A02DEC" w:rsidRDefault="00A02DEC" w:rsidP="00A02DEC">
            <w:pPr>
              <w:jc w:val="both"/>
            </w:pPr>
            <w:r w:rsidRPr="00A02DEC">
              <w:t>3213</w:t>
            </w:r>
          </w:p>
        </w:tc>
        <w:tc>
          <w:tcPr>
            <w:tcW w:w="5853" w:type="dxa"/>
            <w:noWrap/>
            <w:hideMark/>
          </w:tcPr>
          <w:p w14:paraId="7ECC0BA6" w14:textId="77777777" w:rsidR="00A02DEC" w:rsidRPr="00A02DEC" w:rsidRDefault="00A02DEC" w:rsidP="00A02DEC">
            <w:pPr>
              <w:jc w:val="both"/>
            </w:pPr>
            <w:r w:rsidRPr="00A02DEC">
              <w:t xml:space="preserve">  Stručno usavršavanje zaposlenika</w:t>
            </w:r>
          </w:p>
        </w:tc>
        <w:tc>
          <w:tcPr>
            <w:tcW w:w="1251" w:type="dxa"/>
            <w:noWrap/>
            <w:hideMark/>
          </w:tcPr>
          <w:p w14:paraId="74E7E7F9" w14:textId="77777777" w:rsidR="00A02DEC" w:rsidRPr="00A02DEC" w:rsidRDefault="00A02DEC" w:rsidP="008D01A8">
            <w:pPr>
              <w:jc w:val="right"/>
            </w:pPr>
            <w:r w:rsidRPr="00A02DEC">
              <w:t>0</w:t>
            </w:r>
          </w:p>
        </w:tc>
        <w:tc>
          <w:tcPr>
            <w:tcW w:w="1251" w:type="dxa"/>
            <w:noWrap/>
            <w:hideMark/>
          </w:tcPr>
          <w:p w14:paraId="7FBB2148" w14:textId="77777777" w:rsidR="00A02DEC" w:rsidRPr="00A02DEC" w:rsidRDefault="00A02DEC" w:rsidP="008D01A8">
            <w:pPr>
              <w:jc w:val="right"/>
            </w:pPr>
            <w:r w:rsidRPr="00A02DEC">
              <w:t>0</w:t>
            </w:r>
          </w:p>
        </w:tc>
        <w:tc>
          <w:tcPr>
            <w:tcW w:w="1706" w:type="dxa"/>
            <w:noWrap/>
            <w:hideMark/>
          </w:tcPr>
          <w:p w14:paraId="48F8C1AA" w14:textId="77777777" w:rsidR="00A02DEC" w:rsidRPr="00A02DEC" w:rsidRDefault="00A02DEC" w:rsidP="008D01A8">
            <w:pPr>
              <w:jc w:val="right"/>
            </w:pPr>
            <w:r w:rsidRPr="00A02DEC">
              <w:t>4,625.00</w:t>
            </w:r>
          </w:p>
        </w:tc>
        <w:tc>
          <w:tcPr>
            <w:tcW w:w="1016" w:type="dxa"/>
            <w:noWrap/>
            <w:hideMark/>
          </w:tcPr>
          <w:p w14:paraId="0A2A7000" w14:textId="77777777" w:rsidR="00A02DEC" w:rsidRPr="00A02DEC" w:rsidRDefault="00A02DEC" w:rsidP="008D01A8">
            <w:pPr>
              <w:jc w:val="right"/>
            </w:pPr>
            <w:r w:rsidRPr="00A02DEC">
              <w:t>#DIV/0!</w:t>
            </w:r>
          </w:p>
        </w:tc>
      </w:tr>
      <w:tr w:rsidR="00A02DEC" w:rsidRPr="00A02DEC" w14:paraId="0E78F691" w14:textId="77777777" w:rsidTr="00EF18B1">
        <w:trPr>
          <w:trHeight w:val="300"/>
          <w:jc w:val="center"/>
        </w:trPr>
        <w:tc>
          <w:tcPr>
            <w:tcW w:w="921" w:type="dxa"/>
            <w:noWrap/>
            <w:hideMark/>
          </w:tcPr>
          <w:p w14:paraId="333B9AE1" w14:textId="77777777" w:rsidR="00A02DEC" w:rsidRPr="00A02DEC" w:rsidRDefault="00A02DEC" w:rsidP="00A02DEC">
            <w:pPr>
              <w:jc w:val="both"/>
            </w:pPr>
            <w:r w:rsidRPr="00A02DEC">
              <w:t>3214</w:t>
            </w:r>
          </w:p>
        </w:tc>
        <w:tc>
          <w:tcPr>
            <w:tcW w:w="5853" w:type="dxa"/>
            <w:noWrap/>
            <w:hideMark/>
          </w:tcPr>
          <w:p w14:paraId="10B174F8" w14:textId="77777777" w:rsidR="00A02DEC" w:rsidRPr="00A02DEC" w:rsidRDefault="00A02DEC" w:rsidP="00A02DEC">
            <w:pPr>
              <w:jc w:val="both"/>
            </w:pPr>
            <w:r w:rsidRPr="00A02DEC">
              <w:t xml:space="preserve">  Ostale naknade troškova zaposlenima</w:t>
            </w:r>
          </w:p>
        </w:tc>
        <w:tc>
          <w:tcPr>
            <w:tcW w:w="1251" w:type="dxa"/>
            <w:noWrap/>
            <w:hideMark/>
          </w:tcPr>
          <w:p w14:paraId="02E10FA9" w14:textId="77777777" w:rsidR="00A02DEC" w:rsidRPr="00A02DEC" w:rsidRDefault="00A02DEC" w:rsidP="008D01A8">
            <w:pPr>
              <w:jc w:val="right"/>
            </w:pPr>
            <w:r w:rsidRPr="00A02DEC">
              <w:t>0</w:t>
            </w:r>
          </w:p>
        </w:tc>
        <w:tc>
          <w:tcPr>
            <w:tcW w:w="1251" w:type="dxa"/>
            <w:noWrap/>
            <w:hideMark/>
          </w:tcPr>
          <w:p w14:paraId="0F227767" w14:textId="77777777" w:rsidR="00A02DEC" w:rsidRPr="00A02DEC" w:rsidRDefault="00A02DEC" w:rsidP="008D01A8">
            <w:pPr>
              <w:jc w:val="right"/>
            </w:pPr>
            <w:r w:rsidRPr="00A02DEC">
              <w:t>0</w:t>
            </w:r>
          </w:p>
        </w:tc>
        <w:tc>
          <w:tcPr>
            <w:tcW w:w="1706" w:type="dxa"/>
            <w:noWrap/>
            <w:hideMark/>
          </w:tcPr>
          <w:p w14:paraId="384B55F4" w14:textId="77777777" w:rsidR="00A02DEC" w:rsidRPr="00A02DEC" w:rsidRDefault="00A02DEC" w:rsidP="008D01A8">
            <w:pPr>
              <w:jc w:val="right"/>
            </w:pPr>
            <w:r w:rsidRPr="00A02DEC">
              <w:t>0.00</w:t>
            </w:r>
          </w:p>
        </w:tc>
        <w:tc>
          <w:tcPr>
            <w:tcW w:w="1016" w:type="dxa"/>
            <w:noWrap/>
            <w:hideMark/>
          </w:tcPr>
          <w:p w14:paraId="3D2D5093" w14:textId="77777777" w:rsidR="00A02DEC" w:rsidRPr="00A02DEC" w:rsidRDefault="00A02DEC" w:rsidP="008D01A8">
            <w:pPr>
              <w:jc w:val="right"/>
            </w:pPr>
            <w:r w:rsidRPr="00A02DEC">
              <w:t>#DIV/0!</w:t>
            </w:r>
          </w:p>
        </w:tc>
      </w:tr>
      <w:tr w:rsidR="00A02DEC" w:rsidRPr="00A02DEC" w14:paraId="3AA70F08" w14:textId="77777777" w:rsidTr="00EF18B1">
        <w:trPr>
          <w:trHeight w:val="360"/>
          <w:jc w:val="center"/>
        </w:trPr>
        <w:tc>
          <w:tcPr>
            <w:tcW w:w="921" w:type="dxa"/>
            <w:noWrap/>
            <w:hideMark/>
          </w:tcPr>
          <w:p w14:paraId="5197C003" w14:textId="77777777" w:rsidR="00A02DEC" w:rsidRPr="00A02DEC" w:rsidRDefault="00A02DEC" w:rsidP="00A02DEC">
            <w:pPr>
              <w:jc w:val="both"/>
            </w:pPr>
            <w:r w:rsidRPr="00A02DEC">
              <w:t>322</w:t>
            </w:r>
          </w:p>
        </w:tc>
        <w:tc>
          <w:tcPr>
            <w:tcW w:w="5853" w:type="dxa"/>
            <w:noWrap/>
            <w:hideMark/>
          </w:tcPr>
          <w:p w14:paraId="45AE1ACA" w14:textId="77777777" w:rsidR="00A02DEC" w:rsidRPr="00A02DEC" w:rsidRDefault="00A02DEC" w:rsidP="00A02DEC">
            <w:pPr>
              <w:jc w:val="both"/>
            </w:pPr>
            <w:r w:rsidRPr="00A02DEC">
              <w:t xml:space="preserve">  RASHODI ZA MATERIJAL I ENERGIJU </w:t>
            </w:r>
          </w:p>
        </w:tc>
        <w:tc>
          <w:tcPr>
            <w:tcW w:w="1251" w:type="dxa"/>
            <w:noWrap/>
            <w:hideMark/>
          </w:tcPr>
          <w:p w14:paraId="4346A035" w14:textId="77777777" w:rsidR="00A02DEC" w:rsidRPr="00A02DEC" w:rsidRDefault="00A02DEC" w:rsidP="008D01A8">
            <w:pPr>
              <w:jc w:val="right"/>
            </w:pPr>
            <w:r w:rsidRPr="00A02DEC">
              <w:t>537,000</w:t>
            </w:r>
          </w:p>
        </w:tc>
        <w:tc>
          <w:tcPr>
            <w:tcW w:w="1251" w:type="dxa"/>
            <w:noWrap/>
            <w:hideMark/>
          </w:tcPr>
          <w:p w14:paraId="077CEF84" w14:textId="77777777" w:rsidR="00A02DEC" w:rsidRPr="00A02DEC" w:rsidRDefault="00A02DEC" w:rsidP="008D01A8">
            <w:pPr>
              <w:jc w:val="right"/>
            </w:pPr>
            <w:r w:rsidRPr="00A02DEC">
              <w:t>537,000</w:t>
            </w:r>
          </w:p>
        </w:tc>
        <w:tc>
          <w:tcPr>
            <w:tcW w:w="1706" w:type="dxa"/>
            <w:noWrap/>
            <w:hideMark/>
          </w:tcPr>
          <w:p w14:paraId="5EFD61C2" w14:textId="77777777" w:rsidR="00A02DEC" w:rsidRPr="00A02DEC" w:rsidRDefault="00A02DEC" w:rsidP="008D01A8">
            <w:pPr>
              <w:jc w:val="right"/>
            </w:pPr>
            <w:r w:rsidRPr="00A02DEC">
              <w:t>259,036.04</w:t>
            </w:r>
          </w:p>
        </w:tc>
        <w:tc>
          <w:tcPr>
            <w:tcW w:w="1016" w:type="dxa"/>
            <w:noWrap/>
            <w:hideMark/>
          </w:tcPr>
          <w:p w14:paraId="399C4244" w14:textId="77777777" w:rsidR="00A02DEC" w:rsidRPr="00A02DEC" w:rsidRDefault="00A02DEC" w:rsidP="008D01A8">
            <w:pPr>
              <w:jc w:val="right"/>
            </w:pPr>
            <w:r w:rsidRPr="00A02DEC">
              <w:t>48.24</w:t>
            </w:r>
          </w:p>
        </w:tc>
      </w:tr>
      <w:tr w:rsidR="00A02DEC" w:rsidRPr="00A02DEC" w14:paraId="491D030B" w14:textId="77777777" w:rsidTr="00EF18B1">
        <w:trPr>
          <w:trHeight w:val="300"/>
          <w:jc w:val="center"/>
        </w:trPr>
        <w:tc>
          <w:tcPr>
            <w:tcW w:w="921" w:type="dxa"/>
            <w:noWrap/>
            <w:hideMark/>
          </w:tcPr>
          <w:p w14:paraId="35F88810" w14:textId="77777777" w:rsidR="00A02DEC" w:rsidRPr="00A02DEC" w:rsidRDefault="00A02DEC" w:rsidP="00A02DEC">
            <w:pPr>
              <w:jc w:val="both"/>
            </w:pPr>
            <w:r w:rsidRPr="00A02DEC">
              <w:t>3221</w:t>
            </w:r>
          </w:p>
        </w:tc>
        <w:tc>
          <w:tcPr>
            <w:tcW w:w="5853" w:type="dxa"/>
            <w:noWrap/>
            <w:hideMark/>
          </w:tcPr>
          <w:p w14:paraId="1A88A5B5" w14:textId="77777777" w:rsidR="00A02DEC" w:rsidRPr="00A02DEC" w:rsidRDefault="00A02DEC" w:rsidP="00A02DEC">
            <w:pPr>
              <w:jc w:val="both"/>
            </w:pPr>
            <w:r w:rsidRPr="00A02DEC">
              <w:t xml:space="preserve">  Uredski materijal i ostali materijalni rashodi</w:t>
            </w:r>
          </w:p>
        </w:tc>
        <w:tc>
          <w:tcPr>
            <w:tcW w:w="1251" w:type="dxa"/>
            <w:noWrap/>
            <w:hideMark/>
          </w:tcPr>
          <w:p w14:paraId="0749C6B5" w14:textId="77777777" w:rsidR="00A02DEC" w:rsidRPr="00A02DEC" w:rsidRDefault="00A02DEC" w:rsidP="008D01A8">
            <w:pPr>
              <w:jc w:val="right"/>
            </w:pPr>
            <w:r w:rsidRPr="00A02DEC">
              <w:t>0</w:t>
            </w:r>
          </w:p>
        </w:tc>
        <w:tc>
          <w:tcPr>
            <w:tcW w:w="1251" w:type="dxa"/>
            <w:noWrap/>
            <w:hideMark/>
          </w:tcPr>
          <w:p w14:paraId="3458B8D7" w14:textId="77777777" w:rsidR="00A02DEC" w:rsidRPr="00A02DEC" w:rsidRDefault="00A02DEC" w:rsidP="008D01A8">
            <w:pPr>
              <w:jc w:val="right"/>
            </w:pPr>
            <w:r w:rsidRPr="00A02DEC">
              <w:t>0</w:t>
            </w:r>
          </w:p>
        </w:tc>
        <w:tc>
          <w:tcPr>
            <w:tcW w:w="1706" w:type="dxa"/>
            <w:noWrap/>
            <w:hideMark/>
          </w:tcPr>
          <w:p w14:paraId="4AB7D497" w14:textId="77777777" w:rsidR="00A02DEC" w:rsidRPr="00A02DEC" w:rsidRDefault="00A02DEC" w:rsidP="008D01A8">
            <w:pPr>
              <w:jc w:val="right"/>
            </w:pPr>
            <w:r w:rsidRPr="00A02DEC">
              <w:t>79,130.09</w:t>
            </w:r>
          </w:p>
        </w:tc>
        <w:tc>
          <w:tcPr>
            <w:tcW w:w="1016" w:type="dxa"/>
            <w:noWrap/>
            <w:hideMark/>
          </w:tcPr>
          <w:p w14:paraId="09637F73" w14:textId="77777777" w:rsidR="00A02DEC" w:rsidRPr="00A02DEC" w:rsidRDefault="00A02DEC" w:rsidP="008D01A8">
            <w:pPr>
              <w:jc w:val="right"/>
            </w:pPr>
            <w:r w:rsidRPr="00A02DEC">
              <w:t>#DIV/0!</w:t>
            </w:r>
          </w:p>
        </w:tc>
      </w:tr>
      <w:tr w:rsidR="00A02DEC" w:rsidRPr="00A02DEC" w14:paraId="3FD51EDE" w14:textId="77777777" w:rsidTr="00EF18B1">
        <w:trPr>
          <w:trHeight w:val="300"/>
          <w:jc w:val="center"/>
        </w:trPr>
        <w:tc>
          <w:tcPr>
            <w:tcW w:w="921" w:type="dxa"/>
            <w:noWrap/>
            <w:hideMark/>
          </w:tcPr>
          <w:p w14:paraId="790A9389" w14:textId="77777777" w:rsidR="00A02DEC" w:rsidRPr="00A02DEC" w:rsidRDefault="00A02DEC" w:rsidP="00A02DEC">
            <w:pPr>
              <w:jc w:val="both"/>
            </w:pPr>
            <w:r w:rsidRPr="00A02DEC">
              <w:t>3222</w:t>
            </w:r>
          </w:p>
        </w:tc>
        <w:tc>
          <w:tcPr>
            <w:tcW w:w="5853" w:type="dxa"/>
            <w:noWrap/>
            <w:hideMark/>
          </w:tcPr>
          <w:p w14:paraId="25CAE71B" w14:textId="77777777" w:rsidR="00A02DEC" w:rsidRPr="00A02DEC" w:rsidRDefault="00A02DEC" w:rsidP="00A02DEC">
            <w:pPr>
              <w:jc w:val="both"/>
            </w:pPr>
            <w:r w:rsidRPr="00A02DEC">
              <w:t xml:space="preserve">  Materijal i sirovine</w:t>
            </w:r>
          </w:p>
        </w:tc>
        <w:tc>
          <w:tcPr>
            <w:tcW w:w="1251" w:type="dxa"/>
            <w:noWrap/>
            <w:hideMark/>
          </w:tcPr>
          <w:p w14:paraId="7410C5DB" w14:textId="77777777" w:rsidR="00A02DEC" w:rsidRPr="00A02DEC" w:rsidRDefault="00A02DEC" w:rsidP="008D01A8">
            <w:pPr>
              <w:jc w:val="right"/>
            </w:pPr>
            <w:r w:rsidRPr="00A02DEC">
              <w:t>0</w:t>
            </w:r>
          </w:p>
        </w:tc>
        <w:tc>
          <w:tcPr>
            <w:tcW w:w="1251" w:type="dxa"/>
            <w:noWrap/>
            <w:hideMark/>
          </w:tcPr>
          <w:p w14:paraId="4283549A" w14:textId="77777777" w:rsidR="00A02DEC" w:rsidRPr="00A02DEC" w:rsidRDefault="00A02DEC" w:rsidP="008D01A8">
            <w:pPr>
              <w:jc w:val="right"/>
            </w:pPr>
            <w:r w:rsidRPr="00A02DEC">
              <w:t>0</w:t>
            </w:r>
          </w:p>
        </w:tc>
        <w:tc>
          <w:tcPr>
            <w:tcW w:w="1706" w:type="dxa"/>
            <w:noWrap/>
            <w:hideMark/>
          </w:tcPr>
          <w:p w14:paraId="43515D1B" w14:textId="77777777" w:rsidR="00A02DEC" w:rsidRPr="00A02DEC" w:rsidRDefault="00A02DEC" w:rsidP="008D01A8">
            <w:pPr>
              <w:jc w:val="right"/>
            </w:pPr>
            <w:r w:rsidRPr="00A02DEC">
              <w:t>144,102.76</w:t>
            </w:r>
          </w:p>
        </w:tc>
        <w:tc>
          <w:tcPr>
            <w:tcW w:w="1016" w:type="dxa"/>
            <w:noWrap/>
            <w:hideMark/>
          </w:tcPr>
          <w:p w14:paraId="236DA163" w14:textId="77777777" w:rsidR="00A02DEC" w:rsidRPr="00A02DEC" w:rsidRDefault="00A02DEC" w:rsidP="008D01A8">
            <w:pPr>
              <w:jc w:val="right"/>
            </w:pPr>
            <w:r w:rsidRPr="00A02DEC">
              <w:t>#DIV/0!</w:t>
            </w:r>
          </w:p>
        </w:tc>
      </w:tr>
      <w:tr w:rsidR="00A02DEC" w:rsidRPr="00A02DEC" w14:paraId="417DB6FB" w14:textId="77777777" w:rsidTr="00EF18B1">
        <w:trPr>
          <w:trHeight w:val="300"/>
          <w:jc w:val="center"/>
        </w:trPr>
        <w:tc>
          <w:tcPr>
            <w:tcW w:w="921" w:type="dxa"/>
            <w:noWrap/>
            <w:hideMark/>
          </w:tcPr>
          <w:p w14:paraId="6E0E048F" w14:textId="77777777" w:rsidR="00A02DEC" w:rsidRPr="00A02DEC" w:rsidRDefault="00A02DEC" w:rsidP="00A02DEC">
            <w:pPr>
              <w:jc w:val="both"/>
            </w:pPr>
            <w:r w:rsidRPr="00A02DEC">
              <w:t>3223</w:t>
            </w:r>
          </w:p>
        </w:tc>
        <w:tc>
          <w:tcPr>
            <w:tcW w:w="5853" w:type="dxa"/>
            <w:noWrap/>
            <w:hideMark/>
          </w:tcPr>
          <w:p w14:paraId="2AD1E0F4" w14:textId="77777777" w:rsidR="00A02DEC" w:rsidRPr="00A02DEC" w:rsidRDefault="00A02DEC" w:rsidP="00A02DEC">
            <w:pPr>
              <w:jc w:val="both"/>
            </w:pPr>
            <w:r w:rsidRPr="00A02DEC">
              <w:t xml:space="preserve">  Energija</w:t>
            </w:r>
          </w:p>
        </w:tc>
        <w:tc>
          <w:tcPr>
            <w:tcW w:w="1251" w:type="dxa"/>
            <w:noWrap/>
            <w:hideMark/>
          </w:tcPr>
          <w:p w14:paraId="50AFC5FC" w14:textId="77777777" w:rsidR="00A02DEC" w:rsidRPr="00A02DEC" w:rsidRDefault="00A02DEC" w:rsidP="008D01A8">
            <w:pPr>
              <w:jc w:val="right"/>
            </w:pPr>
            <w:r w:rsidRPr="00A02DEC">
              <w:t>0</w:t>
            </w:r>
          </w:p>
        </w:tc>
        <w:tc>
          <w:tcPr>
            <w:tcW w:w="1251" w:type="dxa"/>
            <w:noWrap/>
            <w:hideMark/>
          </w:tcPr>
          <w:p w14:paraId="024B2A1E" w14:textId="77777777" w:rsidR="00A02DEC" w:rsidRPr="00A02DEC" w:rsidRDefault="00A02DEC" w:rsidP="008D01A8">
            <w:pPr>
              <w:jc w:val="right"/>
            </w:pPr>
            <w:r w:rsidRPr="00A02DEC">
              <w:t>0</w:t>
            </w:r>
          </w:p>
        </w:tc>
        <w:tc>
          <w:tcPr>
            <w:tcW w:w="1706" w:type="dxa"/>
            <w:noWrap/>
            <w:hideMark/>
          </w:tcPr>
          <w:p w14:paraId="189B8503" w14:textId="77777777" w:rsidR="00A02DEC" w:rsidRPr="00A02DEC" w:rsidRDefault="00A02DEC" w:rsidP="008D01A8">
            <w:pPr>
              <w:jc w:val="right"/>
            </w:pPr>
            <w:r w:rsidRPr="00A02DEC">
              <w:t>28,488.63</w:t>
            </w:r>
          </w:p>
        </w:tc>
        <w:tc>
          <w:tcPr>
            <w:tcW w:w="1016" w:type="dxa"/>
            <w:noWrap/>
            <w:hideMark/>
          </w:tcPr>
          <w:p w14:paraId="214A7BD7" w14:textId="77777777" w:rsidR="00A02DEC" w:rsidRPr="00A02DEC" w:rsidRDefault="00A02DEC" w:rsidP="008D01A8">
            <w:pPr>
              <w:jc w:val="right"/>
            </w:pPr>
            <w:r w:rsidRPr="00A02DEC">
              <w:t>#DIV/0!</w:t>
            </w:r>
          </w:p>
        </w:tc>
      </w:tr>
      <w:tr w:rsidR="00A02DEC" w:rsidRPr="00A02DEC" w14:paraId="46F328B0" w14:textId="77777777" w:rsidTr="00EF18B1">
        <w:trPr>
          <w:trHeight w:val="300"/>
          <w:jc w:val="center"/>
        </w:trPr>
        <w:tc>
          <w:tcPr>
            <w:tcW w:w="921" w:type="dxa"/>
            <w:noWrap/>
            <w:hideMark/>
          </w:tcPr>
          <w:p w14:paraId="0EE186CA" w14:textId="77777777" w:rsidR="00A02DEC" w:rsidRPr="00A02DEC" w:rsidRDefault="00A02DEC" w:rsidP="00A02DEC">
            <w:pPr>
              <w:jc w:val="both"/>
            </w:pPr>
            <w:r w:rsidRPr="00A02DEC">
              <w:t>3224</w:t>
            </w:r>
          </w:p>
        </w:tc>
        <w:tc>
          <w:tcPr>
            <w:tcW w:w="5853" w:type="dxa"/>
            <w:noWrap/>
            <w:hideMark/>
          </w:tcPr>
          <w:p w14:paraId="7CFCB16C" w14:textId="77777777" w:rsidR="00A02DEC" w:rsidRPr="00A02DEC" w:rsidRDefault="00A02DEC" w:rsidP="00A02DEC">
            <w:pPr>
              <w:jc w:val="both"/>
            </w:pPr>
            <w:r w:rsidRPr="00A02DEC">
              <w:t xml:space="preserve">  Materijal i djelovi za tekuće i invest. održavanje</w:t>
            </w:r>
          </w:p>
        </w:tc>
        <w:tc>
          <w:tcPr>
            <w:tcW w:w="1251" w:type="dxa"/>
            <w:noWrap/>
            <w:hideMark/>
          </w:tcPr>
          <w:p w14:paraId="052F655D" w14:textId="77777777" w:rsidR="00A02DEC" w:rsidRPr="00A02DEC" w:rsidRDefault="00A02DEC" w:rsidP="008D01A8">
            <w:pPr>
              <w:jc w:val="right"/>
            </w:pPr>
            <w:r w:rsidRPr="00A02DEC">
              <w:t>0</w:t>
            </w:r>
          </w:p>
        </w:tc>
        <w:tc>
          <w:tcPr>
            <w:tcW w:w="1251" w:type="dxa"/>
            <w:noWrap/>
            <w:hideMark/>
          </w:tcPr>
          <w:p w14:paraId="06504E45" w14:textId="77777777" w:rsidR="00A02DEC" w:rsidRPr="00A02DEC" w:rsidRDefault="00A02DEC" w:rsidP="008D01A8">
            <w:pPr>
              <w:jc w:val="right"/>
            </w:pPr>
            <w:r w:rsidRPr="00A02DEC">
              <w:t>0</w:t>
            </w:r>
          </w:p>
        </w:tc>
        <w:tc>
          <w:tcPr>
            <w:tcW w:w="1706" w:type="dxa"/>
            <w:noWrap/>
            <w:hideMark/>
          </w:tcPr>
          <w:p w14:paraId="51D76A5B" w14:textId="77777777" w:rsidR="00A02DEC" w:rsidRPr="00A02DEC" w:rsidRDefault="00A02DEC" w:rsidP="008D01A8">
            <w:pPr>
              <w:jc w:val="right"/>
            </w:pPr>
            <w:r w:rsidRPr="00A02DEC">
              <w:t>7,314.56</w:t>
            </w:r>
          </w:p>
        </w:tc>
        <w:tc>
          <w:tcPr>
            <w:tcW w:w="1016" w:type="dxa"/>
            <w:noWrap/>
            <w:hideMark/>
          </w:tcPr>
          <w:p w14:paraId="5018153A" w14:textId="77777777" w:rsidR="00A02DEC" w:rsidRPr="00A02DEC" w:rsidRDefault="00A02DEC" w:rsidP="008D01A8">
            <w:pPr>
              <w:jc w:val="right"/>
            </w:pPr>
            <w:r w:rsidRPr="00A02DEC">
              <w:t>#DIV/0!</w:t>
            </w:r>
          </w:p>
        </w:tc>
      </w:tr>
      <w:tr w:rsidR="00A02DEC" w:rsidRPr="00A02DEC" w14:paraId="6D8F5190" w14:textId="77777777" w:rsidTr="00EF18B1">
        <w:trPr>
          <w:trHeight w:val="300"/>
          <w:jc w:val="center"/>
        </w:trPr>
        <w:tc>
          <w:tcPr>
            <w:tcW w:w="921" w:type="dxa"/>
            <w:noWrap/>
            <w:hideMark/>
          </w:tcPr>
          <w:p w14:paraId="796CC0E0" w14:textId="77777777" w:rsidR="00A02DEC" w:rsidRPr="00A02DEC" w:rsidRDefault="00A02DEC" w:rsidP="00A02DEC">
            <w:pPr>
              <w:jc w:val="both"/>
            </w:pPr>
            <w:r w:rsidRPr="00A02DEC">
              <w:t>3227</w:t>
            </w:r>
          </w:p>
        </w:tc>
        <w:tc>
          <w:tcPr>
            <w:tcW w:w="5853" w:type="dxa"/>
            <w:noWrap/>
            <w:hideMark/>
          </w:tcPr>
          <w:p w14:paraId="5C304284" w14:textId="77777777" w:rsidR="00A02DEC" w:rsidRPr="00A02DEC" w:rsidRDefault="00A02DEC" w:rsidP="00A02DEC">
            <w:pPr>
              <w:jc w:val="both"/>
            </w:pPr>
            <w:r w:rsidRPr="00A02DEC">
              <w:t xml:space="preserve">  Radna odjeća i obuća</w:t>
            </w:r>
          </w:p>
        </w:tc>
        <w:tc>
          <w:tcPr>
            <w:tcW w:w="1251" w:type="dxa"/>
            <w:noWrap/>
            <w:hideMark/>
          </w:tcPr>
          <w:p w14:paraId="4274A695" w14:textId="77777777" w:rsidR="00A02DEC" w:rsidRPr="00A02DEC" w:rsidRDefault="00A02DEC" w:rsidP="008D01A8">
            <w:pPr>
              <w:jc w:val="right"/>
            </w:pPr>
            <w:r w:rsidRPr="00A02DEC">
              <w:t>0</w:t>
            </w:r>
          </w:p>
        </w:tc>
        <w:tc>
          <w:tcPr>
            <w:tcW w:w="1251" w:type="dxa"/>
            <w:noWrap/>
            <w:hideMark/>
          </w:tcPr>
          <w:p w14:paraId="102779CC" w14:textId="77777777" w:rsidR="00A02DEC" w:rsidRPr="00A02DEC" w:rsidRDefault="00A02DEC" w:rsidP="008D01A8">
            <w:pPr>
              <w:jc w:val="right"/>
            </w:pPr>
            <w:r w:rsidRPr="00A02DEC">
              <w:t>0</w:t>
            </w:r>
          </w:p>
        </w:tc>
        <w:tc>
          <w:tcPr>
            <w:tcW w:w="1706" w:type="dxa"/>
            <w:noWrap/>
            <w:hideMark/>
          </w:tcPr>
          <w:p w14:paraId="55784E84" w14:textId="77777777" w:rsidR="00A02DEC" w:rsidRPr="00A02DEC" w:rsidRDefault="00A02DEC" w:rsidP="008D01A8">
            <w:pPr>
              <w:jc w:val="right"/>
            </w:pPr>
            <w:r w:rsidRPr="00A02DEC">
              <w:t>0.00</w:t>
            </w:r>
          </w:p>
        </w:tc>
        <w:tc>
          <w:tcPr>
            <w:tcW w:w="1016" w:type="dxa"/>
            <w:noWrap/>
            <w:hideMark/>
          </w:tcPr>
          <w:p w14:paraId="0368FBC4" w14:textId="77777777" w:rsidR="00A02DEC" w:rsidRPr="00A02DEC" w:rsidRDefault="00A02DEC" w:rsidP="008D01A8">
            <w:pPr>
              <w:jc w:val="right"/>
            </w:pPr>
            <w:r w:rsidRPr="00A02DEC">
              <w:t>#DIV/0!</w:t>
            </w:r>
          </w:p>
        </w:tc>
      </w:tr>
      <w:tr w:rsidR="00A02DEC" w:rsidRPr="00A02DEC" w14:paraId="690645F3" w14:textId="77777777" w:rsidTr="00EF18B1">
        <w:trPr>
          <w:trHeight w:val="360"/>
          <w:jc w:val="center"/>
        </w:trPr>
        <w:tc>
          <w:tcPr>
            <w:tcW w:w="921" w:type="dxa"/>
            <w:noWrap/>
            <w:hideMark/>
          </w:tcPr>
          <w:p w14:paraId="2E38E678" w14:textId="77777777" w:rsidR="00A02DEC" w:rsidRPr="00A02DEC" w:rsidRDefault="00A02DEC" w:rsidP="00A02DEC">
            <w:pPr>
              <w:jc w:val="both"/>
            </w:pPr>
            <w:r w:rsidRPr="00A02DEC">
              <w:t>323</w:t>
            </w:r>
          </w:p>
        </w:tc>
        <w:tc>
          <w:tcPr>
            <w:tcW w:w="5853" w:type="dxa"/>
            <w:noWrap/>
            <w:hideMark/>
          </w:tcPr>
          <w:p w14:paraId="57EE4576" w14:textId="77777777" w:rsidR="00A02DEC" w:rsidRPr="00A02DEC" w:rsidRDefault="00A02DEC" w:rsidP="00A02DEC">
            <w:pPr>
              <w:jc w:val="both"/>
            </w:pPr>
            <w:r w:rsidRPr="00A02DEC">
              <w:t xml:space="preserve">  RASHODI ZA USLUGE </w:t>
            </w:r>
          </w:p>
        </w:tc>
        <w:tc>
          <w:tcPr>
            <w:tcW w:w="1251" w:type="dxa"/>
            <w:noWrap/>
            <w:hideMark/>
          </w:tcPr>
          <w:p w14:paraId="6AEB9EB9" w14:textId="77777777" w:rsidR="00A02DEC" w:rsidRPr="00A02DEC" w:rsidRDefault="00A02DEC" w:rsidP="008D01A8">
            <w:pPr>
              <w:jc w:val="right"/>
            </w:pPr>
            <w:r w:rsidRPr="00A02DEC">
              <w:t>220,000</w:t>
            </w:r>
          </w:p>
        </w:tc>
        <w:tc>
          <w:tcPr>
            <w:tcW w:w="1251" w:type="dxa"/>
            <w:noWrap/>
            <w:hideMark/>
          </w:tcPr>
          <w:p w14:paraId="6C351DC2" w14:textId="77777777" w:rsidR="00A02DEC" w:rsidRPr="00A02DEC" w:rsidRDefault="00A02DEC" w:rsidP="008D01A8">
            <w:pPr>
              <w:jc w:val="right"/>
            </w:pPr>
            <w:r w:rsidRPr="00A02DEC">
              <w:t>220,000</w:t>
            </w:r>
          </w:p>
        </w:tc>
        <w:tc>
          <w:tcPr>
            <w:tcW w:w="1706" w:type="dxa"/>
            <w:noWrap/>
            <w:hideMark/>
          </w:tcPr>
          <w:p w14:paraId="4CC393BC" w14:textId="77777777" w:rsidR="00A02DEC" w:rsidRPr="00A02DEC" w:rsidRDefault="00A02DEC" w:rsidP="008D01A8">
            <w:pPr>
              <w:jc w:val="right"/>
            </w:pPr>
            <w:r w:rsidRPr="00A02DEC">
              <w:t>70,660.95</w:t>
            </w:r>
          </w:p>
        </w:tc>
        <w:tc>
          <w:tcPr>
            <w:tcW w:w="1016" w:type="dxa"/>
            <w:noWrap/>
            <w:hideMark/>
          </w:tcPr>
          <w:p w14:paraId="060781AC" w14:textId="77777777" w:rsidR="00A02DEC" w:rsidRPr="00A02DEC" w:rsidRDefault="00A02DEC" w:rsidP="008D01A8">
            <w:pPr>
              <w:jc w:val="right"/>
            </w:pPr>
            <w:r w:rsidRPr="00A02DEC">
              <w:t>32.12</w:t>
            </w:r>
          </w:p>
        </w:tc>
      </w:tr>
      <w:tr w:rsidR="00A02DEC" w:rsidRPr="00A02DEC" w14:paraId="3E67C3EA" w14:textId="77777777" w:rsidTr="00EF18B1">
        <w:trPr>
          <w:trHeight w:val="300"/>
          <w:jc w:val="center"/>
        </w:trPr>
        <w:tc>
          <w:tcPr>
            <w:tcW w:w="921" w:type="dxa"/>
            <w:noWrap/>
            <w:hideMark/>
          </w:tcPr>
          <w:p w14:paraId="30B66A66" w14:textId="77777777" w:rsidR="00A02DEC" w:rsidRPr="00A02DEC" w:rsidRDefault="00A02DEC" w:rsidP="00A02DEC">
            <w:pPr>
              <w:jc w:val="both"/>
            </w:pPr>
            <w:r w:rsidRPr="00A02DEC">
              <w:t>3231</w:t>
            </w:r>
          </w:p>
        </w:tc>
        <w:tc>
          <w:tcPr>
            <w:tcW w:w="5853" w:type="dxa"/>
            <w:noWrap/>
            <w:hideMark/>
          </w:tcPr>
          <w:p w14:paraId="611C8CD7" w14:textId="77777777" w:rsidR="00A02DEC" w:rsidRPr="00A02DEC" w:rsidRDefault="00A02DEC" w:rsidP="00A02DEC">
            <w:pPr>
              <w:jc w:val="both"/>
            </w:pPr>
            <w:r w:rsidRPr="00A02DEC">
              <w:t xml:space="preserve">  Usluge telefona i pošte </w:t>
            </w:r>
          </w:p>
        </w:tc>
        <w:tc>
          <w:tcPr>
            <w:tcW w:w="1251" w:type="dxa"/>
            <w:noWrap/>
            <w:hideMark/>
          </w:tcPr>
          <w:p w14:paraId="1F540061" w14:textId="77777777" w:rsidR="00A02DEC" w:rsidRPr="00A02DEC" w:rsidRDefault="00A02DEC" w:rsidP="008D01A8">
            <w:pPr>
              <w:jc w:val="right"/>
            </w:pPr>
            <w:r w:rsidRPr="00A02DEC">
              <w:t>0</w:t>
            </w:r>
          </w:p>
        </w:tc>
        <w:tc>
          <w:tcPr>
            <w:tcW w:w="1251" w:type="dxa"/>
            <w:noWrap/>
            <w:hideMark/>
          </w:tcPr>
          <w:p w14:paraId="749F4EC5" w14:textId="77777777" w:rsidR="00A02DEC" w:rsidRPr="00A02DEC" w:rsidRDefault="00A02DEC" w:rsidP="008D01A8">
            <w:pPr>
              <w:jc w:val="right"/>
            </w:pPr>
            <w:r w:rsidRPr="00A02DEC">
              <w:t>0</w:t>
            </w:r>
          </w:p>
        </w:tc>
        <w:tc>
          <w:tcPr>
            <w:tcW w:w="1706" w:type="dxa"/>
            <w:noWrap/>
            <w:hideMark/>
          </w:tcPr>
          <w:p w14:paraId="1E9DCAFD" w14:textId="77777777" w:rsidR="00A02DEC" w:rsidRPr="00A02DEC" w:rsidRDefault="00A02DEC" w:rsidP="008D01A8">
            <w:pPr>
              <w:jc w:val="right"/>
            </w:pPr>
            <w:r w:rsidRPr="00A02DEC">
              <w:t>7,034.05</w:t>
            </w:r>
          </w:p>
        </w:tc>
        <w:tc>
          <w:tcPr>
            <w:tcW w:w="1016" w:type="dxa"/>
            <w:noWrap/>
            <w:hideMark/>
          </w:tcPr>
          <w:p w14:paraId="26810349" w14:textId="77777777" w:rsidR="00A02DEC" w:rsidRPr="00A02DEC" w:rsidRDefault="00A02DEC" w:rsidP="008D01A8">
            <w:pPr>
              <w:jc w:val="right"/>
            </w:pPr>
            <w:r w:rsidRPr="00A02DEC">
              <w:t>#DIV/0!</w:t>
            </w:r>
          </w:p>
        </w:tc>
      </w:tr>
      <w:tr w:rsidR="00A02DEC" w:rsidRPr="00A02DEC" w14:paraId="35F0972D" w14:textId="77777777" w:rsidTr="00EF18B1">
        <w:trPr>
          <w:trHeight w:val="300"/>
          <w:jc w:val="center"/>
        </w:trPr>
        <w:tc>
          <w:tcPr>
            <w:tcW w:w="921" w:type="dxa"/>
            <w:noWrap/>
            <w:hideMark/>
          </w:tcPr>
          <w:p w14:paraId="2DD3AAEC" w14:textId="77777777" w:rsidR="00A02DEC" w:rsidRPr="00A02DEC" w:rsidRDefault="00A02DEC" w:rsidP="00A02DEC">
            <w:pPr>
              <w:jc w:val="both"/>
            </w:pPr>
            <w:r w:rsidRPr="00A02DEC">
              <w:t>3232</w:t>
            </w:r>
          </w:p>
        </w:tc>
        <w:tc>
          <w:tcPr>
            <w:tcW w:w="5853" w:type="dxa"/>
            <w:noWrap/>
            <w:hideMark/>
          </w:tcPr>
          <w:p w14:paraId="2C50DB14" w14:textId="77777777" w:rsidR="00A02DEC" w:rsidRPr="00A02DEC" w:rsidRDefault="00A02DEC" w:rsidP="00A02DEC">
            <w:pPr>
              <w:jc w:val="both"/>
            </w:pPr>
            <w:r w:rsidRPr="00A02DEC">
              <w:t xml:space="preserve">  Usluge tekućeg i investic.održavanja </w:t>
            </w:r>
          </w:p>
        </w:tc>
        <w:tc>
          <w:tcPr>
            <w:tcW w:w="1251" w:type="dxa"/>
            <w:noWrap/>
            <w:hideMark/>
          </w:tcPr>
          <w:p w14:paraId="34F162B6" w14:textId="77777777" w:rsidR="00A02DEC" w:rsidRPr="00A02DEC" w:rsidRDefault="00A02DEC" w:rsidP="008D01A8">
            <w:pPr>
              <w:jc w:val="right"/>
            </w:pPr>
            <w:r w:rsidRPr="00A02DEC">
              <w:t>0</w:t>
            </w:r>
          </w:p>
        </w:tc>
        <w:tc>
          <w:tcPr>
            <w:tcW w:w="1251" w:type="dxa"/>
            <w:noWrap/>
            <w:hideMark/>
          </w:tcPr>
          <w:p w14:paraId="2B64AECB" w14:textId="77777777" w:rsidR="00A02DEC" w:rsidRPr="00A02DEC" w:rsidRDefault="00A02DEC" w:rsidP="008D01A8">
            <w:pPr>
              <w:jc w:val="right"/>
            </w:pPr>
            <w:r w:rsidRPr="00A02DEC">
              <w:t>0</w:t>
            </w:r>
          </w:p>
        </w:tc>
        <w:tc>
          <w:tcPr>
            <w:tcW w:w="1706" w:type="dxa"/>
            <w:noWrap/>
            <w:hideMark/>
          </w:tcPr>
          <w:p w14:paraId="509270F2" w14:textId="77777777" w:rsidR="00A02DEC" w:rsidRPr="00A02DEC" w:rsidRDefault="00A02DEC" w:rsidP="008D01A8">
            <w:pPr>
              <w:jc w:val="right"/>
            </w:pPr>
            <w:r w:rsidRPr="00A02DEC">
              <w:t>7,969.00</w:t>
            </w:r>
          </w:p>
        </w:tc>
        <w:tc>
          <w:tcPr>
            <w:tcW w:w="1016" w:type="dxa"/>
            <w:noWrap/>
            <w:hideMark/>
          </w:tcPr>
          <w:p w14:paraId="1D03CD88" w14:textId="77777777" w:rsidR="00A02DEC" w:rsidRPr="00A02DEC" w:rsidRDefault="00A02DEC" w:rsidP="008D01A8">
            <w:pPr>
              <w:jc w:val="right"/>
            </w:pPr>
            <w:r w:rsidRPr="00A02DEC">
              <w:t>#DIV/0!</w:t>
            </w:r>
          </w:p>
        </w:tc>
      </w:tr>
      <w:tr w:rsidR="00A02DEC" w:rsidRPr="00A02DEC" w14:paraId="6F52BB4C" w14:textId="77777777" w:rsidTr="00EF18B1">
        <w:trPr>
          <w:trHeight w:val="300"/>
          <w:jc w:val="center"/>
        </w:trPr>
        <w:tc>
          <w:tcPr>
            <w:tcW w:w="921" w:type="dxa"/>
            <w:noWrap/>
            <w:hideMark/>
          </w:tcPr>
          <w:p w14:paraId="69E458BC" w14:textId="77777777" w:rsidR="00A02DEC" w:rsidRPr="00A02DEC" w:rsidRDefault="00A02DEC" w:rsidP="00A02DEC">
            <w:pPr>
              <w:jc w:val="both"/>
            </w:pPr>
            <w:r w:rsidRPr="00A02DEC">
              <w:t>3233</w:t>
            </w:r>
          </w:p>
        </w:tc>
        <w:tc>
          <w:tcPr>
            <w:tcW w:w="5853" w:type="dxa"/>
            <w:noWrap/>
            <w:hideMark/>
          </w:tcPr>
          <w:p w14:paraId="782D17C2" w14:textId="77777777" w:rsidR="00A02DEC" w:rsidRPr="00A02DEC" w:rsidRDefault="00A02DEC" w:rsidP="00A02DEC">
            <w:pPr>
              <w:jc w:val="both"/>
            </w:pPr>
            <w:r w:rsidRPr="00A02DEC">
              <w:t xml:space="preserve">  Usluge promidžbe i informiranja </w:t>
            </w:r>
          </w:p>
        </w:tc>
        <w:tc>
          <w:tcPr>
            <w:tcW w:w="1251" w:type="dxa"/>
            <w:noWrap/>
            <w:hideMark/>
          </w:tcPr>
          <w:p w14:paraId="74F56A28" w14:textId="77777777" w:rsidR="00A02DEC" w:rsidRPr="00A02DEC" w:rsidRDefault="00A02DEC" w:rsidP="008D01A8">
            <w:pPr>
              <w:jc w:val="right"/>
            </w:pPr>
            <w:r w:rsidRPr="00A02DEC">
              <w:t>0</w:t>
            </w:r>
          </w:p>
        </w:tc>
        <w:tc>
          <w:tcPr>
            <w:tcW w:w="1251" w:type="dxa"/>
            <w:noWrap/>
            <w:hideMark/>
          </w:tcPr>
          <w:p w14:paraId="05F663F7" w14:textId="77777777" w:rsidR="00A02DEC" w:rsidRPr="00A02DEC" w:rsidRDefault="00A02DEC" w:rsidP="008D01A8">
            <w:pPr>
              <w:jc w:val="right"/>
            </w:pPr>
            <w:r w:rsidRPr="00A02DEC">
              <w:t>0</w:t>
            </w:r>
          </w:p>
        </w:tc>
        <w:tc>
          <w:tcPr>
            <w:tcW w:w="1706" w:type="dxa"/>
            <w:noWrap/>
            <w:hideMark/>
          </w:tcPr>
          <w:p w14:paraId="5865AFB4" w14:textId="77777777" w:rsidR="00A02DEC" w:rsidRPr="00A02DEC" w:rsidRDefault="00A02DEC" w:rsidP="008D01A8">
            <w:pPr>
              <w:jc w:val="right"/>
            </w:pPr>
            <w:r w:rsidRPr="00A02DEC">
              <w:t>0.00</w:t>
            </w:r>
          </w:p>
        </w:tc>
        <w:tc>
          <w:tcPr>
            <w:tcW w:w="1016" w:type="dxa"/>
            <w:noWrap/>
            <w:hideMark/>
          </w:tcPr>
          <w:p w14:paraId="50127657" w14:textId="77777777" w:rsidR="00A02DEC" w:rsidRPr="00A02DEC" w:rsidRDefault="00A02DEC" w:rsidP="008D01A8">
            <w:pPr>
              <w:jc w:val="right"/>
            </w:pPr>
            <w:r w:rsidRPr="00A02DEC">
              <w:t>#DIV/0!</w:t>
            </w:r>
          </w:p>
        </w:tc>
      </w:tr>
      <w:tr w:rsidR="00A02DEC" w:rsidRPr="00A02DEC" w14:paraId="7566D623" w14:textId="77777777" w:rsidTr="00EF18B1">
        <w:trPr>
          <w:trHeight w:val="300"/>
          <w:jc w:val="center"/>
        </w:trPr>
        <w:tc>
          <w:tcPr>
            <w:tcW w:w="921" w:type="dxa"/>
            <w:noWrap/>
            <w:hideMark/>
          </w:tcPr>
          <w:p w14:paraId="53E84EB1" w14:textId="77777777" w:rsidR="00A02DEC" w:rsidRPr="00A02DEC" w:rsidRDefault="00A02DEC" w:rsidP="00A02DEC">
            <w:pPr>
              <w:jc w:val="both"/>
            </w:pPr>
            <w:r w:rsidRPr="00A02DEC">
              <w:t>3234</w:t>
            </w:r>
          </w:p>
        </w:tc>
        <w:tc>
          <w:tcPr>
            <w:tcW w:w="5853" w:type="dxa"/>
            <w:noWrap/>
            <w:hideMark/>
          </w:tcPr>
          <w:p w14:paraId="121FAE5A" w14:textId="77777777" w:rsidR="00A02DEC" w:rsidRPr="00A02DEC" w:rsidRDefault="00A02DEC" w:rsidP="00A02DEC">
            <w:pPr>
              <w:jc w:val="both"/>
            </w:pPr>
            <w:r w:rsidRPr="00A02DEC">
              <w:t xml:space="preserve">  Komunalne usluge </w:t>
            </w:r>
          </w:p>
        </w:tc>
        <w:tc>
          <w:tcPr>
            <w:tcW w:w="1251" w:type="dxa"/>
            <w:noWrap/>
            <w:hideMark/>
          </w:tcPr>
          <w:p w14:paraId="64706233" w14:textId="77777777" w:rsidR="00A02DEC" w:rsidRPr="00A02DEC" w:rsidRDefault="00A02DEC" w:rsidP="008D01A8">
            <w:pPr>
              <w:jc w:val="right"/>
            </w:pPr>
            <w:r w:rsidRPr="00A02DEC">
              <w:t>0</w:t>
            </w:r>
          </w:p>
        </w:tc>
        <w:tc>
          <w:tcPr>
            <w:tcW w:w="1251" w:type="dxa"/>
            <w:noWrap/>
            <w:hideMark/>
          </w:tcPr>
          <w:p w14:paraId="46741E83" w14:textId="77777777" w:rsidR="00A02DEC" w:rsidRPr="00A02DEC" w:rsidRDefault="00A02DEC" w:rsidP="008D01A8">
            <w:pPr>
              <w:jc w:val="right"/>
            </w:pPr>
            <w:r w:rsidRPr="00A02DEC">
              <w:t>0</w:t>
            </w:r>
          </w:p>
        </w:tc>
        <w:tc>
          <w:tcPr>
            <w:tcW w:w="1706" w:type="dxa"/>
            <w:noWrap/>
            <w:hideMark/>
          </w:tcPr>
          <w:p w14:paraId="6FC35537" w14:textId="77777777" w:rsidR="00A02DEC" w:rsidRPr="00A02DEC" w:rsidRDefault="00A02DEC" w:rsidP="008D01A8">
            <w:pPr>
              <w:jc w:val="right"/>
            </w:pPr>
            <w:r w:rsidRPr="00A02DEC">
              <w:t>10,959.48</w:t>
            </w:r>
          </w:p>
        </w:tc>
        <w:tc>
          <w:tcPr>
            <w:tcW w:w="1016" w:type="dxa"/>
            <w:noWrap/>
            <w:hideMark/>
          </w:tcPr>
          <w:p w14:paraId="33A8FFB7" w14:textId="77777777" w:rsidR="00A02DEC" w:rsidRPr="00A02DEC" w:rsidRDefault="00A02DEC" w:rsidP="008D01A8">
            <w:pPr>
              <w:jc w:val="right"/>
            </w:pPr>
            <w:r w:rsidRPr="00A02DEC">
              <w:t>#DIV/0!</w:t>
            </w:r>
          </w:p>
        </w:tc>
      </w:tr>
      <w:tr w:rsidR="00A02DEC" w:rsidRPr="00A02DEC" w14:paraId="098138A2" w14:textId="77777777" w:rsidTr="00EF18B1">
        <w:trPr>
          <w:trHeight w:val="300"/>
          <w:jc w:val="center"/>
        </w:trPr>
        <w:tc>
          <w:tcPr>
            <w:tcW w:w="921" w:type="dxa"/>
            <w:noWrap/>
            <w:hideMark/>
          </w:tcPr>
          <w:p w14:paraId="0531E192" w14:textId="77777777" w:rsidR="00A02DEC" w:rsidRPr="00A02DEC" w:rsidRDefault="00A02DEC" w:rsidP="00A02DEC">
            <w:pPr>
              <w:jc w:val="both"/>
            </w:pPr>
            <w:r w:rsidRPr="00A02DEC">
              <w:t>3236</w:t>
            </w:r>
          </w:p>
        </w:tc>
        <w:tc>
          <w:tcPr>
            <w:tcW w:w="5853" w:type="dxa"/>
            <w:noWrap/>
            <w:hideMark/>
          </w:tcPr>
          <w:p w14:paraId="65A76465" w14:textId="77777777" w:rsidR="00A02DEC" w:rsidRPr="00A02DEC" w:rsidRDefault="00A02DEC" w:rsidP="00A02DEC">
            <w:pPr>
              <w:jc w:val="both"/>
            </w:pPr>
            <w:r w:rsidRPr="00A02DEC">
              <w:t xml:space="preserve">  Zdravstvene usluge </w:t>
            </w:r>
          </w:p>
        </w:tc>
        <w:tc>
          <w:tcPr>
            <w:tcW w:w="1251" w:type="dxa"/>
            <w:noWrap/>
            <w:hideMark/>
          </w:tcPr>
          <w:p w14:paraId="61C36608" w14:textId="77777777" w:rsidR="00A02DEC" w:rsidRPr="00A02DEC" w:rsidRDefault="00A02DEC" w:rsidP="008D01A8">
            <w:pPr>
              <w:jc w:val="right"/>
            </w:pPr>
            <w:r w:rsidRPr="00A02DEC">
              <w:t>0</w:t>
            </w:r>
          </w:p>
        </w:tc>
        <w:tc>
          <w:tcPr>
            <w:tcW w:w="1251" w:type="dxa"/>
            <w:noWrap/>
            <w:hideMark/>
          </w:tcPr>
          <w:p w14:paraId="202E3DF7" w14:textId="77777777" w:rsidR="00A02DEC" w:rsidRPr="00A02DEC" w:rsidRDefault="00A02DEC" w:rsidP="008D01A8">
            <w:pPr>
              <w:jc w:val="right"/>
            </w:pPr>
            <w:r w:rsidRPr="00A02DEC">
              <w:t>0</w:t>
            </w:r>
          </w:p>
        </w:tc>
        <w:tc>
          <w:tcPr>
            <w:tcW w:w="1706" w:type="dxa"/>
            <w:noWrap/>
            <w:hideMark/>
          </w:tcPr>
          <w:p w14:paraId="290BE647" w14:textId="77777777" w:rsidR="00A02DEC" w:rsidRPr="00A02DEC" w:rsidRDefault="00A02DEC" w:rsidP="008D01A8">
            <w:pPr>
              <w:jc w:val="right"/>
            </w:pPr>
            <w:r w:rsidRPr="00A02DEC">
              <w:t>3,630.00</w:t>
            </w:r>
          </w:p>
        </w:tc>
        <w:tc>
          <w:tcPr>
            <w:tcW w:w="1016" w:type="dxa"/>
            <w:noWrap/>
            <w:hideMark/>
          </w:tcPr>
          <w:p w14:paraId="488DF873" w14:textId="77777777" w:rsidR="00A02DEC" w:rsidRPr="00A02DEC" w:rsidRDefault="00A02DEC" w:rsidP="008D01A8">
            <w:pPr>
              <w:jc w:val="right"/>
            </w:pPr>
            <w:r w:rsidRPr="00A02DEC">
              <w:t>#DIV/0!</w:t>
            </w:r>
          </w:p>
        </w:tc>
      </w:tr>
      <w:tr w:rsidR="00A02DEC" w:rsidRPr="00A02DEC" w14:paraId="359FD8EF" w14:textId="77777777" w:rsidTr="00EF18B1">
        <w:trPr>
          <w:trHeight w:val="300"/>
          <w:jc w:val="center"/>
        </w:trPr>
        <w:tc>
          <w:tcPr>
            <w:tcW w:w="921" w:type="dxa"/>
            <w:noWrap/>
            <w:hideMark/>
          </w:tcPr>
          <w:p w14:paraId="3D66650F" w14:textId="77777777" w:rsidR="00A02DEC" w:rsidRPr="00A02DEC" w:rsidRDefault="00A02DEC" w:rsidP="00A02DEC">
            <w:pPr>
              <w:jc w:val="both"/>
            </w:pPr>
            <w:r w:rsidRPr="00A02DEC">
              <w:t>3237</w:t>
            </w:r>
          </w:p>
        </w:tc>
        <w:tc>
          <w:tcPr>
            <w:tcW w:w="5853" w:type="dxa"/>
            <w:noWrap/>
            <w:hideMark/>
          </w:tcPr>
          <w:p w14:paraId="1C3FD1DC" w14:textId="77777777" w:rsidR="00A02DEC" w:rsidRPr="00A02DEC" w:rsidRDefault="00A02DEC" w:rsidP="00A02DEC">
            <w:pPr>
              <w:jc w:val="both"/>
            </w:pPr>
            <w:r w:rsidRPr="00A02DEC">
              <w:t xml:space="preserve">  Intelektualne i osobne usluge </w:t>
            </w:r>
          </w:p>
        </w:tc>
        <w:tc>
          <w:tcPr>
            <w:tcW w:w="1251" w:type="dxa"/>
            <w:noWrap/>
            <w:hideMark/>
          </w:tcPr>
          <w:p w14:paraId="57629D7E" w14:textId="77777777" w:rsidR="00A02DEC" w:rsidRPr="00A02DEC" w:rsidRDefault="00A02DEC" w:rsidP="008D01A8">
            <w:pPr>
              <w:jc w:val="right"/>
            </w:pPr>
            <w:r w:rsidRPr="00A02DEC">
              <w:t>0</w:t>
            </w:r>
          </w:p>
        </w:tc>
        <w:tc>
          <w:tcPr>
            <w:tcW w:w="1251" w:type="dxa"/>
            <w:noWrap/>
            <w:hideMark/>
          </w:tcPr>
          <w:p w14:paraId="7D40C9EE" w14:textId="77777777" w:rsidR="00A02DEC" w:rsidRPr="00A02DEC" w:rsidRDefault="00A02DEC" w:rsidP="008D01A8">
            <w:pPr>
              <w:jc w:val="right"/>
            </w:pPr>
            <w:r w:rsidRPr="00A02DEC">
              <w:t>0</w:t>
            </w:r>
          </w:p>
        </w:tc>
        <w:tc>
          <w:tcPr>
            <w:tcW w:w="1706" w:type="dxa"/>
            <w:noWrap/>
            <w:hideMark/>
          </w:tcPr>
          <w:p w14:paraId="398FA387" w14:textId="77777777" w:rsidR="00A02DEC" w:rsidRPr="00A02DEC" w:rsidRDefault="00A02DEC" w:rsidP="008D01A8">
            <w:pPr>
              <w:jc w:val="right"/>
            </w:pPr>
            <w:r w:rsidRPr="00A02DEC">
              <w:t>18,229.48</w:t>
            </w:r>
          </w:p>
        </w:tc>
        <w:tc>
          <w:tcPr>
            <w:tcW w:w="1016" w:type="dxa"/>
            <w:noWrap/>
            <w:hideMark/>
          </w:tcPr>
          <w:p w14:paraId="56813374" w14:textId="77777777" w:rsidR="00A02DEC" w:rsidRPr="00A02DEC" w:rsidRDefault="00A02DEC" w:rsidP="008D01A8">
            <w:pPr>
              <w:jc w:val="right"/>
            </w:pPr>
            <w:r w:rsidRPr="00A02DEC">
              <w:t>#DIV/0!</w:t>
            </w:r>
          </w:p>
        </w:tc>
      </w:tr>
      <w:tr w:rsidR="00A02DEC" w:rsidRPr="00A02DEC" w14:paraId="183A4590" w14:textId="77777777" w:rsidTr="00EF18B1">
        <w:trPr>
          <w:trHeight w:val="300"/>
          <w:jc w:val="center"/>
        </w:trPr>
        <w:tc>
          <w:tcPr>
            <w:tcW w:w="921" w:type="dxa"/>
            <w:noWrap/>
            <w:hideMark/>
          </w:tcPr>
          <w:p w14:paraId="505222F6" w14:textId="77777777" w:rsidR="00A02DEC" w:rsidRPr="00A02DEC" w:rsidRDefault="00A02DEC" w:rsidP="00A02DEC">
            <w:pPr>
              <w:jc w:val="both"/>
            </w:pPr>
            <w:r w:rsidRPr="00A02DEC">
              <w:t>3238</w:t>
            </w:r>
          </w:p>
        </w:tc>
        <w:tc>
          <w:tcPr>
            <w:tcW w:w="5853" w:type="dxa"/>
            <w:noWrap/>
            <w:hideMark/>
          </w:tcPr>
          <w:p w14:paraId="7A1424E9" w14:textId="77777777" w:rsidR="00A02DEC" w:rsidRPr="00A02DEC" w:rsidRDefault="00A02DEC" w:rsidP="00A02DEC">
            <w:pPr>
              <w:jc w:val="both"/>
            </w:pPr>
            <w:r w:rsidRPr="00A02DEC">
              <w:t xml:space="preserve">  Računalne usluge </w:t>
            </w:r>
          </w:p>
        </w:tc>
        <w:tc>
          <w:tcPr>
            <w:tcW w:w="1251" w:type="dxa"/>
            <w:noWrap/>
            <w:hideMark/>
          </w:tcPr>
          <w:p w14:paraId="71D8EDE9" w14:textId="77777777" w:rsidR="00A02DEC" w:rsidRPr="00A02DEC" w:rsidRDefault="00A02DEC" w:rsidP="008D01A8">
            <w:pPr>
              <w:jc w:val="right"/>
            </w:pPr>
            <w:r w:rsidRPr="00A02DEC">
              <w:t>0</w:t>
            </w:r>
          </w:p>
        </w:tc>
        <w:tc>
          <w:tcPr>
            <w:tcW w:w="1251" w:type="dxa"/>
            <w:noWrap/>
            <w:hideMark/>
          </w:tcPr>
          <w:p w14:paraId="2A2BF9CF" w14:textId="77777777" w:rsidR="00A02DEC" w:rsidRPr="00A02DEC" w:rsidRDefault="00A02DEC" w:rsidP="008D01A8">
            <w:pPr>
              <w:jc w:val="right"/>
            </w:pPr>
            <w:r w:rsidRPr="00A02DEC">
              <w:t>0</w:t>
            </w:r>
          </w:p>
        </w:tc>
        <w:tc>
          <w:tcPr>
            <w:tcW w:w="1706" w:type="dxa"/>
            <w:noWrap/>
            <w:hideMark/>
          </w:tcPr>
          <w:p w14:paraId="741B3EE8" w14:textId="77777777" w:rsidR="00A02DEC" w:rsidRPr="00A02DEC" w:rsidRDefault="00A02DEC" w:rsidP="008D01A8">
            <w:pPr>
              <w:jc w:val="right"/>
            </w:pPr>
            <w:r w:rsidRPr="00A02DEC">
              <w:t>11,433.94</w:t>
            </w:r>
          </w:p>
        </w:tc>
        <w:tc>
          <w:tcPr>
            <w:tcW w:w="1016" w:type="dxa"/>
            <w:noWrap/>
            <w:hideMark/>
          </w:tcPr>
          <w:p w14:paraId="544939C6" w14:textId="77777777" w:rsidR="00A02DEC" w:rsidRPr="00A02DEC" w:rsidRDefault="00A02DEC" w:rsidP="008D01A8">
            <w:pPr>
              <w:jc w:val="right"/>
            </w:pPr>
            <w:r w:rsidRPr="00A02DEC">
              <w:t>#DIV/0!</w:t>
            </w:r>
          </w:p>
        </w:tc>
      </w:tr>
      <w:tr w:rsidR="00A02DEC" w:rsidRPr="00A02DEC" w14:paraId="772B0F7D" w14:textId="77777777" w:rsidTr="00EF18B1">
        <w:trPr>
          <w:trHeight w:val="300"/>
          <w:jc w:val="center"/>
        </w:trPr>
        <w:tc>
          <w:tcPr>
            <w:tcW w:w="921" w:type="dxa"/>
            <w:noWrap/>
            <w:hideMark/>
          </w:tcPr>
          <w:p w14:paraId="0E8B569E" w14:textId="77777777" w:rsidR="00A02DEC" w:rsidRPr="00A02DEC" w:rsidRDefault="00A02DEC" w:rsidP="00A02DEC">
            <w:pPr>
              <w:jc w:val="both"/>
            </w:pPr>
            <w:r w:rsidRPr="00A02DEC">
              <w:t>3239</w:t>
            </w:r>
          </w:p>
        </w:tc>
        <w:tc>
          <w:tcPr>
            <w:tcW w:w="5853" w:type="dxa"/>
            <w:noWrap/>
            <w:hideMark/>
          </w:tcPr>
          <w:p w14:paraId="1286B2CF" w14:textId="77777777" w:rsidR="00A02DEC" w:rsidRPr="00A02DEC" w:rsidRDefault="00A02DEC" w:rsidP="00A02DEC">
            <w:pPr>
              <w:jc w:val="both"/>
            </w:pPr>
            <w:r w:rsidRPr="00A02DEC">
              <w:t xml:space="preserve">  Ostale usluge </w:t>
            </w:r>
          </w:p>
        </w:tc>
        <w:tc>
          <w:tcPr>
            <w:tcW w:w="1251" w:type="dxa"/>
            <w:noWrap/>
            <w:hideMark/>
          </w:tcPr>
          <w:p w14:paraId="548666A5" w14:textId="77777777" w:rsidR="00A02DEC" w:rsidRPr="00A02DEC" w:rsidRDefault="00A02DEC" w:rsidP="008D01A8">
            <w:pPr>
              <w:jc w:val="right"/>
            </w:pPr>
            <w:r w:rsidRPr="00A02DEC">
              <w:t>0</w:t>
            </w:r>
          </w:p>
        </w:tc>
        <w:tc>
          <w:tcPr>
            <w:tcW w:w="1251" w:type="dxa"/>
            <w:noWrap/>
            <w:hideMark/>
          </w:tcPr>
          <w:p w14:paraId="431CB1AA" w14:textId="77777777" w:rsidR="00A02DEC" w:rsidRPr="00A02DEC" w:rsidRDefault="00A02DEC" w:rsidP="008D01A8">
            <w:pPr>
              <w:jc w:val="right"/>
            </w:pPr>
            <w:r w:rsidRPr="00A02DEC">
              <w:t>0</w:t>
            </w:r>
          </w:p>
        </w:tc>
        <w:tc>
          <w:tcPr>
            <w:tcW w:w="1706" w:type="dxa"/>
            <w:noWrap/>
            <w:hideMark/>
          </w:tcPr>
          <w:p w14:paraId="3ED8ABE9" w14:textId="77777777" w:rsidR="00A02DEC" w:rsidRPr="00A02DEC" w:rsidRDefault="00A02DEC" w:rsidP="008D01A8">
            <w:pPr>
              <w:jc w:val="right"/>
            </w:pPr>
            <w:r w:rsidRPr="00A02DEC">
              <w:t>11,405.00</w:t>
            </w:r>
          </w:p>
        </w:tc>
        <w:tc>
          <w:tcPr>
            <w:tcW w:w="1016" w:type="dxa"/>
            <w:noWrap/>
            <w:hideMark/>
          </w:tcPr>
          <w:p w14:paraId="1947EBBA" w14:textId="77777777" w:rsidR="00A02DEC" w:rsidRPr="00A02DEC" w:rsidRDefault="00A02DEC" w:rsidP="008D01A8">
            <w:pPr>
              <w:jc w:val="right"/>
            </w:pPr>
            <w:r w:rsidRPr="00A02DEC">
              <w:t>#DIV/0!</w:t>
            </w:r>
          </w:p>
        </w:tc>
      </w:tr>
      <w:tr w:rsidR="00A02DEC" w:rsidRPr="00A02DEC" w14:paraId="569E7626" w14:textId="77777777" w:rsidTr="00EF18B1">
        <w:trPr>
          <w:trHeight w:val="360"/>
          <w:jc w:val="center"/>
        </w:trPr>
        <w:tc>
          <w:tcPr>
            <w:tcW w:w="921" w:type="dxa"/>
            <w:noWrap/>
            <w:hideMark/>
          </w:tcPr>
          <w:p w14:paraId="49FE3535" w14:textId="77777777" w:rsidR="00A02DEC" w:rsidRPr="00A02DEC" w:rsidRDefault="00A02DEC" w:rsidP="00A02DEC">
            <w:pPr>
              <w:jc w:val="both"/>
            </w:pPr>
            <w:r w:rsidRPr="00A02DEC">
              <w:t>324</w:t>
            </w:r>
          </w:p>
        </w:tc>
        <w:tc>
          <w:tcPr>
            <w:tcW w:w="5853" w:type="dxa"/>
            <w:noWrap/>
            <w:hideMark/>
          </w:tcPr>
          <w:p w14:paraId="384C0367" w14:textId="77777777" w:rsidR="00A02DEC" w:rsidRPr="00A02DEC" w:rsidRDefault="00A02DEC" w:rsidP="00A02DEC">
            <w:pPr>
              <w:jc w:val="both"/>
            </w:pPr>
            <w:r w:rsidRPr="00A02DEC">
              <w:t xml:space="preserve">  NAKNADE TROŠKOVA OSOBAMA IZVAN RAD.ODNOSA </w:t>
            </w:r>
          </w:p>
        </w:tc>
        <w:tc>
          <w:tcPr>
            <w:tcW w:w="1251" w:type="dxa"/>
            <w:noWrap/>
            <w:hideMark/>
          </w:tcPr>
          <w:p w14:paraId="572B5564" w14:textId="77777777" w:rsidR="00A02DEC" w:rsidRPr="00A02DEC" w:rsidRDefault="00A02DEC" w:rsidP="008D01A8">
            <w:pPr>
              <w:jc w:val="right"/>
            </w:pPr>
            <w:r w:rsidRPr="00A02DEC">
              <w:t>0</w:t>
            </w:r>
          </w:p>
        </w:tc>
        <w:tc>
          <w:tcPr>
            <w:tcW w:w="1251" w:type="dxa"/>
            <w:noWrap/>
            <w:hideMark/>
          </w:tcPr>
          <w:p w14:paraId="3477C867" w14:textId="77777777" w:rsidR="00A02DEC" w:rsidRPr="00A02DEC" w:rsidRDefault="00A02DEC" w:rsidP="008D01A8">
            <w:pPr>
              <w:jc w:val="right"/>
            </w:pPr>
            <w:r w:rsidRPr="00A02DEC">
              <w:t>0</w:t>
            </w:r>
          </w:p>
        </w:tc>
        <w:tc>
          <w:tcPr>
            <w:tcW w:w="1706" w:type="dxa"/>
            <w:noWrap/>
            <w:hideMark/>
          </w:tcPr>
          <w:p w14:paraId="724FE08C" w14:textId="77777777" w:rsidR="00A02DEC" w:rsidRPr="00A02DEC" w:rsidRDefault="00A02DEC" w:rsidP="008D01A8">
            <w:pPr>
              <w:jc w:val="right"/>
            </w:pPr>
            <w:r w:rsidRPr="00A02DEC">
              <w:t>0.00</w:t>
            </w:r>
          </w:p>
        </w:tc>
        <w:tc>
          <w:tcPr>
            <w:tcW w:w="1016" w:type="dxa"/>
            <w:noWrap/>
            <w:hideMark/>
          </w:tcPr>
          <w:p w14:paraId="7D663F7C" w14:textId="77777777" w:rsidR="00A02DEC" w:rsidRPr="00A02DEC" w:rsidRDefault="00A02DEC" w:rsidP="008D01A8">
            <w:pPr>
              <w:jc w:val="right"/>
            </w:pPr>
            <w:r w:rsidRPr="00A02DEC">
              <w:t>#DIV/0!</w:t>
            </w:r>
          </w:p>
        </w:tc>
      </w:tr>
      <w:tr w:rsidR="00A02DEC" w:rsidRPr="00A02DEC" w14:paraId="0169A0F8" w14:textId="77777777" w:rsidTr="00EF18B1">
        <w:trPr>
          <w:trHeight w:val="300"/>
          <w:jc w:val="center"/>
        </w:trPr>
        <w:tc>
          <w:tcPr>
            <w:tcW w:w="921" w:type="dxa"/>
            <w:noWrap/>
            <w:hideMark/>
          </w:tcPr>
          <w:p w14:paraId="1827849F" w14:textId="77777777" w:rsidR="00A02DEC" w:rsidRPr="00A02DEC" w:rsidRDefault="00A02DEC" w:rsidP="00A02DEC">
            <w:pPr>
              <w:jc w:val="both"/>
            </w:pPr>
            <w:r w:rsidRPr="00A02DEC">
              <w:t>3241</w:t>
            </w:r>
          </w:p>
        </w:tc>
        <w:tc>
          <w:tcPr>
            <w:tcW w:w="5853" w:type="dxa"/>
            <w:noWrap/>
            <w:hideMark/>
          </w:tcPr>
          <w:p w14:paraId="3F17820E" w14:textId="77777777" w:rsidR="00A02DEC" w:rsidRPr="00A02DEC" w:rsidRDefault="00A02DEC" w:rsidP="00A02DEC">
            <w:pPr>
              <w:jc w:val="both"/>
            </w:pPr>
            <w:r w:rsidRPr="00A02DEC">
              <w:t xml:space="preserve">  Naknada troškova osobama izvan rad.odnosa </w:t>
            </w:r>
          </w:p>
        </w:tc>
        <w:tc>
          <w:tcPr>
            <w:tcW w:w="1251" w:type="dxa"/>
            <w:noWrap/>
            <w:hideMark/>
          </w:tcPr>
          <w:p w14:paraId="03E53911" w14:textId="77777777" w:rsidR="00A02DEC" w:rsidRPr="00A02DEC" w:rsidRDefault="00A02DEC" w:rsidP="008D01A8">
            <w:pPr>
              <w:jc w:val="right"/>
            </w:pPr>
            <w:r w:rsidRPr="00A02DEC">
              <w:t>0</w:t>
            </w:r>
          </w:p>
        </w:tc>
        <w:tc>
          <w:tcPr>
            <w:tcW w:w="1251" w:type="dxa"/>
            <w:noWrap/>
            <w:hideMark/>
          </w:tcPr>
          <w:p w14:paraId="0BCAFCD2" w14:textId="77777777" w:rsidR="00A02DEC" w:rsidRPr="00A02DEC" w:rsidRDefault="00A02DEC" w:rsidP="008D01A8">
            <w:pPr>
              <w:jc w:val="right"/>
            </w:pPr>
            <w:r w:rsidRPr="00A02DEC">
              <w:t>0</w:t>
            </w:r>
          </w:p>
        </w:tc>
        <w:tc>
          <w:tcPr>
            <w:tcW w:w="1706" w:type="dxa"/>
            <w:noWrap/>
            <w:hideMark/>
          </w:tcPr>
          <w:p w14:paraId="0551CE3F" w14:textId="77777777" w:rsidR="00A02DEC" w:rsidRPr="00A02DEC" w:rsidRDefault="00A02DEC" w:rsidP="008D01A8">
            <w:pPr>
              <w:jc w:val="right"/>
            </w:pPr>
            <w:r w:rsidRPr="00A02DEC">
              <w:t>0.00</w:t>
            </w:r>
          </w:p>
        </w:tc>
        <w:tc>
          <w:tcPr>
            <w:tcW w:w="1016" w:type="dxa"/>
            <w:noWrap/>
            <w:hideMark/>
          </w:tcPr>
          <w:p w14:paraId="2E620514" w14:textId="77777777" w:rsidR="00A02DEC" w:rsidRPr="00A02DEC" w:rsidRDefault="00A02DEC" w:rsidP="008D01A8">
            <w:pPr>
              <w:jc w:val="right"/>
            </w:pPr>
            <w:r w:rsidRPr="00A02DEC">
              <w:t>#DIV/0!</w:t>
            </w:r>
          </w:p>
        </w:tc>
      </w:tr>
      <w:tr w:rsidR="008D01A8" w:rsidRPr="00A02DEC" w14:paraId="553FDFEC" w14:textId="77777777" w:rsidTr="00EF18B1">
        <w:trPr>
          <w:trHeight w:val="600"/>
          <w:jc w:val="center"/>
        </w:trPr>
        <w:tc>
          <w:tcPr>
            <w:tcW w:w="6774" w:type="dxa"/>
            <w:gridSpan w:val="2"/>
            <w:hideMark/>
          </w:tcPr>
          <w:p w14:paraId="5CD3973F" w14:textId="77777777" w:rsidR="008D01A8" w:rsidRPr="00A02DEC" w:rsidRDefault="008D01A8" w:rsidP="00B9127D">
            <w:pPr>
              <w:jc w:val="center"/>
            </w:pPr>
            <w:r w:rsidRPr="00A02DEC">
              <w:lastRenderedPageBreak/>
              <w:t>BROJČANA OZNAKA, NAZIV I RAČUN</w:t>
            </w:r>
          </w:p>
        </w:tc>
        <w:tc>
          <w:tcPr>
            <w:tcW w:w="1251" w:type="dxa"/>
            <w:hideMark/>
          </w:tcPr>
          <w:p w14:paraId="3C5E25CD" w14:textId="77777777" w:rsidR="008D01A8" w:rsidRPr="00A02DEC" w:rsidRDefault="008D01A8" w:rsidP="00B9127D">
            <w:pPr>
              <w:jc w:val="center"/>
            </w:pPr>
            <w:r w:rsidRPr="00A02DEC">
              <w:t>Izvorni Plan</w:t>
            </w:r>
            <w:r w:rsidRPr="00A02DEC">
              <w:br/>
              <w:t>za 2021.god.</w:t>
            </w:r>
          </w:p>
        </w:tc>
        <w:tc>
          <w:tcPr>
            <w:tcW w:w="1251" w:type="dxa"/>
            <w:hideMark/>
          </w:tcPr>
          <w:p w14:paraId="02DD021E" w14:textId="77777777" w:rsidR="008D01A8" w:rsidRPr="00A02DEC" w:rsidRDefault="008D01A8" w:rsidP="00B9127D">
            <w:pPr>
              <w:jc w:val="center"/>
            </w:pPr>
            <w:r w:rsidRPr="00A02DEC">
              <w:t>Tekući Plan</w:t>
            </w:r>
            <w:r w:rsidRPr="00A02DEC">
              <w:br/>
              <w:t>za 2021.god.</w:t>
            </w:r>
          </w:p>
        </w:tc>
        <w:tc>
          <w:tcPr>
            <w:tcW w:w="1706" w:type="dxa"/>
            <w:hideMark/>
          </w:tcPr>
          <w:p w14:paraId="73A6E7CD" w14:textId="77777777" w:rsidR="008D01A8" w:rsidRPr="00A02DEC" w:rsidRDefault="008D01A8" w:rsidP="00B9127D">
            <w:pPr>
              <w:jc w:val="center"/>
            </w:pPr>
            <w:r w:rsidRPr="00A02DEC">
              <w:t>Izvršeno u 2021.god.</w:t>
            </w:r>
          </w:p>
        </w:tc>
        <w:tc>
          <w:tcPr>
            <w:tcW w:w="1016" w:type="dxa"/>
            <w:hideMark/>
          </w:tcPr>
          <w:p w14:paraId="65179870" w14:textId="77777777" w:rsidR="008D01A8" w:rsidRPr="00A02DEC" w:rsidRDefault="008D01A8" w:rsidP="00B9127D">
            <w:pPr>
              <w:jc w:val="center"/>
            </w:pPr>
            <w:r w:rsidRPr="00A02DEC">
              <w:t>Indeks</w:t>
            </w:r>
            <w:r w:rsidRPr="00A02DEC">
              <w:br/>
              <w:t>4/3</w:t>
            </w:r>
          </w:p>
        </w:tc>
      </w:tr>
      <w:tr w:rsidR="008D01A8" w:rsidRPr="00A02DEC" w14:paraId="1A961A8D" w14:textId="77777777" w:rsidTr="00EF18B1">
        <w:trPr>
          <w:trHeight w:val="225"/>
          <w:jc w:val="center"/>
        </w:trPr>
        <w:tc>
          <w:tcPr>
            <w:tcW w:w="6774" w:type="dxa"/>
            <w:gridSpan w:val="2"/>
            <w:hideMark/>
          </w:tcPr>
          <w:p w14:paraId="0E7E3568" w14:textId="77777777" w:rsidR="008D01A8" w:rsidRPr="00A02DEC" w:rsidRDefault="008D01A8" w:rsidP="00B9127D">
            <w:pPr>
              <w:jc w:val="center"/>
            </w:pPr>
            <w:r w:rsidRPr="00A02DEC">
              <w:t>1</w:t>
            </w:r>
          </w:p>
        </w:tc>
        <w:tc>
          <w:tcPr>
            <w:tcW w:w="1251" w:type="dxa"/>
            <w:hideMark/>
          </w:tcPr>
          <w:p w14:paraId="1AD39400" w14:textId="77777777" w:rsidR="008D01A8" w:rsidRPr="00A02DEC" w:rsidRDefault="008D01A8" w:rsidP="00B9127D">
            <w:pPr>
              <w:jc w:val="center"/>
            </w:pPr>
            <w:r w:rsidRPr="00A02DEC">
              <w:t>2</w:t>
            </w:r>
          </w:p>
        </w:tc>
        <w:tc>
          <w:tcPr>
            <w:tcW w:w="1251" w:type="dxa"/>
            <w:hideMark/>
          </w:tcPr>
          <w:p w14:paraId="41E186D6" w14:textId="77777777" w:rsidR="008D01A8" w:rsidRPr="00A02DEC" w:rsidRDefault="008D01A8" w:rsidP="00B9127D">
            <w:pPr>
              <w:jc w:val="center"/>
            </w:pPr>
            <w:r w:rsidRPr="00A02DEC">
              <w:t>3</w:t>
            </w:r>
          </w:p>
        </w:tc>
        <w:tc>
          <w:tcPr>
            <w:tcW w:w="1706" w:type="dxa"/>
            <w:hideMark/>
          </w:tcPr>
          <w:p w14:paraId="03FE9A7C" w14:textId="77777777" w:rsidR="008D01A8" w:rsidRPr="00A02DEC" w:rsidRDefault="008D01A8" w:rsidP="00B9127D">
            <w:pPr>
              <w:jc w:val="center"/>
            </w:pPr>
            <w:r w:rsidRPr="00A02DEC">
              <w:t>4</w:t>
            </w:r>
          </w:p>
        </w:tc>
        <w:tc>
          <w:tcPr>
            <w:tcW w:w="1016" w:type="dxa"/>
            <w:hideMark/>
          </w:tcPr>
          <w:p w14:paraId="5979393F" w14:textId="77777777" w:rsidR="008D01A8" w:rsidRPr="00A02DEC" w:rsidRDefault="008D01A8" w:rsidP="00B9127D">
            <w:pPr>
              <w:jc w:val="center"/>
            </w:pPr>
            <w:r w:rsidRPr="00A02DEC">
              <w:t>5</w:t>
            </w:r>
          </w:p>
        </w:tc>
      </w:tr>
      <w:tr w:rsidR="00A02DEC" w:rsidRPr="00A02DEC" w14:paraId="2444A555" w14:textId="77777777" w:rsidTr="00EF18B1">
        <w:trPr>
          <w:trHeight w:val="360"/>
          <w:jc w:val="center"/>
        </w:trPr>
        <w:tc>
          <w:tcPr>
            <w:tcW w:w="921" w:type="dxa"/>
            <w:noWrap/>
            <w:hideMark/>
          </w:tcPr>
          <w:p w14:paraId="4C50EF42" w14:textId="77777777" w:rsidR="00A02DEC" w:rsidRPr="00A02DEC" w:rsidRDefault="00A02DEC" w:rsidP="00A02DEC">
            <w:pPr>
              <w:jc w:val="both"/>
            </w:pPr>
            <w:r w:rsidRPr="00A02DEC">
              <w:t>329</w:t>
            </w:r>
          </w:p>
        </w:tc>
        <w:tc>
          <w:tcPr>
            <w:tcW w:w="5853" w:type="dxa"/>
            <w:noWrap/>
            <w:hideMark/>
          </w:tcPr>
          <w:p w14:paraId="57F7946A" w14:textId="77777777" w:rsidR="00A02DEC" w:rsidRPr="00A02DEC" w:rsidRDefault="00A02DEC" w:rsidP="00A02DEC">
            <w:pPr>
              <w:jc w:val="both"/>
            </w:pPr>
            <w:r w:rsidRPr="00A02DEC">
              <w:t xml:space="preserve">  OSTALI NESP. RASHODI POSLOVANJA </w:t>
            </w:r>
          </w:p>
        </w:tc>
        <w:tc>
          <w:tcPr>
            <w:tcW w:w="1251" w:type="dxa"/>
            <w:noWrap/>
            <w:hideMark/>
          </w:tcPr>
          <w:p w14:paraId="500578DA" w14:textId="77777777" w:rsidR="00A02DEC" w:rsidRPr="00A02DEC" w:rsidRDefault="00A02DEC" w:rsidP="008D01A8">
            <w:pPr>
              <w:jc w:val="right"/>
            </w:pPr>
            <w:r w:rsidRPr="00A02DEC">
              <w:t>97,500</w:t>
            </w:r>
          </w:p>
        </w:tc>
        <w:tc>
          <w:tcPr>
            <w:tcW w:w="1251" w:type="dxa"/>
            <w:noWrap/>
            <w:hideMark/>
          </w:tcPr>
          <w:p w14:paraId="7CFA34EF" w14:textId="77777777" w:rsidR="00A02DEC" w:rsidRPr="00A02DEC" w:rsidRDefault="00A02DEC" w:rsidP="008D01A8">
            <w:pPr>
              <w:jc w:val="right"/>
            </w:pPr>
            <w:r w:rsidRPr="00A02DEC">
              <w:t>97,500</w:t>
            </w:r>
          </w:p>
        </w:tc>
        <w:tc>
          <w:tcPr>
            <w:tcW w:w="1706" w:type="dxa"/>
            <w:noWrap/>
            <w:hideMark/>
          </w:tcPr>
          <w:p w14:paraId="25CDAAB0" w14:textId="77777777" w:rsidR="00A02DEC" w:rsidRPr="00A02DEC" w:rsidRDefault="00A02DEC" w:rsidP="008D01A8">
            <w:pPr>
              <w:jc w:val="right"/>
            </w:pPr>
            <w:r w:rsidRPr="00A02DEC">
              <w:t>33,343.35</w:t>
            </w:r>
          </w:p>
        </w:tc>
        <w:tc>
          <w:tcPr>
            <w:tcW w:w="1016" w:type="dxa"/>
            <w:noWrap/>
            <w:hideMark/>
          </w:tcPr>
          <w:p w14:paraId="5E19F123" w14:textId="77777777" w:rsidR="00A02DEC" w:rsidRPr="00A02DEC" w:rsidRDefault="00A02DEC" w:rsidP="008D01A8">
            <w:pPr>
              <w:jc w:val="right"/>
            </w:pPr>
            <w:r w:rsidRPr="00A02DEC">
              <w:t>34.20</w:t>
            </w:r>
          </w:p>
        </w:tc>
      </w:tr>
      <w:tr w:rsidR="00A02DEC" w:rsidRPr="00A02DEC" w14:paraId="37078C4D" w14:textId="77777777" w:rsidTr="00EF18B1">
        <w:trPr>
          <w:trHeight w:val="300"/>
          <w:jc w:val="center"/>
        </w:trPr>
        <w:tc>
          <w:tcPr>
            <w:tcW w:w="921" w:type="dxa"/>
            <w:noWrap/>
            <w:hideMark/>
          </w:tcPr>
          <w:p w14:paraId="78876AA5" w14:textId="77777777" w:rsidR="00A02DEC" w:rsidRPr="00A02DEC" w:rsidRDefault="00A02DEC" w:rsidP="00A02DEC">
            <w:pPr>
              <w:jc w:val="both"/>
            </w:pPr>
            <w:r w:rsidRPr="00A02DEC">
              <w:t>3291</w:t>
            </w:r>
          </w:p>
        </w:tc>
        <w:tc>
          <w:tcPr>
            <w:tcW w:w="5853" w:type="dxa"/>
            <w:noWrap/>
            <w:hideMark/>
          </w:tcPr>
          <w:p w14:paraId="7E1321B1" w14:textId="77777777" w:rsidR="00A02DEC" w:rsidRPr="00A02DEC" w:rsidRDefault="00A02DEC" w:rsidP="00A02DEC">
            <w:pPr>
              <w:jc w:val="both"/>
            </w:pPr>
            <w:r w:rsidRPr="00A02DEC">
              <w:t xml:space="preserve">  Naknade članovima upravnog vijeća </w:t>
            </w:r>
          </w:p>
        </w:tc>
        <w:tc>
          <w:tcPr>
            <w:tcW w:w="1251" w:type="dxa"/>
            <w:noWrap/>
            <w:hideMark/>
          </w:tcPr>
          <w:p w14:paraId="3F0076EA" w14:textId="77777777" w:rsidR="00A02DEC" w:rsidRPr="00A02DEC" w:rsidRDefault="00A02DEC" w:rsidP="008D01A8">
            <w:pPr>
              <w:jc w:val="right"/>
            </w:pPr>
            <w:r w:rsidRPr="00A02DEC">
              <w:t>0</w:t>
            </w:r>
          </w:p>
        </w:tc>
        <w:tc>
          <w:tcPr>
            <w:tcW w:w="1251" w:type="dxa"/>
            <w:noWrap/>
            <w:hideMark/>
          </w:tcPr>
          <w:p w14:paraId="0FDED357" w14:textId="77777777" w:rsidR="00A02DEC" w:rsidRPr="00A02DEC" w:rsidRDefault="00A02DEC" w:rsidP="008D01A8">
            <w:pPr>
              <w:jc w:val="right"/>
            </w:pPr>
            <w:r w:rsidRPr="00A02DEC">
              <w:t>0</w:t>
            </w:r>
          </w:p>
        </w:tc>
        <w:tc>
          <w:tcPr>
            <w:tcW w:w="1706" w:type="dxa"/>
            <w:noWrap/>
            <w:hideMark/>
          </w:tcPr>
          <w:p w14:paraId="725E6C65" w14:textId="77777777" w:rsidR="00A02DEC" w:rsidRPr="00A02DEC" w:rsidRDefault="00A02DEC" w:rsidP="008D01A8">
            <w:pPr>
              <w:jc w:val="right"/>
            </w:pPr>
            <w:r w:rsidRPr="00A02DEC">
              <w:t>0.00</w:t>
            </w:r>
          </w:p>
        </w:tc>
        <w:tc>
          <w:tcPr>
            <w:tcW w:w="1016" w:type="dxa"/>
            <w:noWrap/>
            <w:hideMark/>
          </w:tcPr>
          <w:p w14:paraId="2B715CF2" w14:textId="77777777" w:rsidR="00A02DEC" w:rsidRPr="00A02DEC" w:rsidRDefault="00A02DEC" w:rsidP="008D01A8">
            <w:pPr>
              <w:jc w:val="right"/>
            </w:pPr>
            <w:r w:rsidRPr="00A02DEC">
              <w:t>#DIV/0!</w:t>
            </w:r>
          </w:p>
        </w:tc>
      </w:tr>
      <w:tr w:rsidR="00A02DEC" w:rsidRPr="00A02DEC" w14:paraId="72A6009F" w14:textId="77777777" w:rsidTr="00EF18B1">
        <w:trPr>
          <w:trHeight w:val="300"/>
          <w:jc w:val="center"/>
        </w:trPr>
        <w:tc>
          <w:tcPr>
            <w:tcW w:w="921" w:type="dxa"/>
            <w:noWrap/>
            <w:hideMark/>
          </w:tcPr>
          <w:p w14:paraId="379E3E64" w14:textId="77777777" w:rsidR="00A02DEC" w:rsidRPr="00A02DEC" w:rsidRDefault="00A02DEC" w:rsidP="00A02DEC">
            <w:pPr>
              <w:jc w:val="both"/>
            </w:pPr>
            <w:r w:rsidRPr="00A02DEC">
              <w:t>3292</w:t>
            </w:r>
          </w:p>
        </w:tc>
        <w:tc>
          <w:tcPr>
            <w:tcW w:w="5853" w:type="dxa"/>
            <w:noWrap/>
            <w:hideMark/>
          </w:tcPr>
          <w:p w14:paraId="4CCC42B1" w14:textId="77777777" w:rsidR="00A02DEC" w:rsidRPr="00A02DEC" w:rsidRDefault="00A02DEC" w:rsidP="00A02DEC">
            <w:pPr>
              <w:jc w:val="both"/>
            </w:pPr>
            <w:r w:rsidRPr="00A02DEC">
              <w:t xml:space="preserve">  Premije osiguranja </w:t>
            </w:r>
          </w:p>
        </w:tc>
        <w:tc>
          <w:tcPr>
            <w:tcW w:w="1251" w:type="dxa"/>
            <w:noWrap/>
            <w:hideMark/>
          </w:tcPr>
          <w:p w14:paraId="53275B43" w14:textId="77777777" w:rsidR="00A02DEC" w:rsidRPr="00A02DEC" w:rsidRDefault="00A02DEC" w:rsidP="008D01A8">
            <w:pPr>
              <w:jc w:val="right"/>
            </w:pPr>
            <w:r w:rsidRPr="00A02DEC">
              <w:t>0</w:t>
            </w:r>
          </w:p>
        </w:tc>
        <w:tc>
          <w:tcPr>
            <w:tcW w:w="1251" w:type="dxa"/>
            <w:noWrap/>
            <w:hideMark/>
          </w:tcPr>
          <w:p w14:paraId="27E506D0" w14:textId="77777777" w:rsidR="00A02DEC" w:rsidRPr="00A02DEC" w:rsidRDefault="00A02DEC" w:rsidP="008D01A8">
            <w:pPr>
              <w:jc w:val="right"/>
            </w:pPr>
            <w:r w:rsidRPr="00A02DEC">
              <w:t>0</w:t>
            </w:r>
          </w:p>
        </w:tc>
        <w:tc>
          <w:tcPr>
            <w:tcW w:w="1706" w:type="dxa"/>
            <w:noWrap/>
            <w:hideMark/>
          </w:tcPr>
          <w:p w14:paraId="18431B81" w14:textId="77777777" w:rsidR="00A02DEC" w:rsidRPr="00A02DEC" w:rsidRDefault="00A02DEC" w:rsidP="008D01A8">
            <w:pPr>
              <w:jc w:val="right"/>
            </w:pPr>
            <w:r w:rsidRPr="00A02DEC">
              <w:t>28,040.85</w:t>
            </w:r>
          </w:p>
        </w:tc>
        <w:tc>
          <w:tcPr>
            <w:tcW w:w="1016" w:type="dxa"/>
            <w:noWrap/>
            <w:hideMark/>
          </w:tcPr>
          <w:p w14:paraId="6182D158" w14:textId="77777777" w:rsidR="00A02DEC" w:rsidRPr="00A02DEC" w:rsidRDefault="00A02DEC" w:rsidP="008D01A8">
            <w:pPr>
              <w:jc w:val="right"/>
            </w:pPr>
            <w:r w:rsidRPr="00A02DEC">
              <w:t>#DIV/0!</w:t>
            </w:r>
          </w:p>
        </w:tc>
      </w:tr>
      <w:tr w:rsidR="00A02DEC" w:rsidRPr="00A02DEC" w14:paraId="38A8CCF6" w14:textId="77777777" w:rsidTr="00EF18B1">
        <w:trPr>
          <w:trHeight w:val="300"/>
          <w:jc w:val="center"/>
        </w:trPr>
        <w:tc>
          <w:tcPr>
            <w:tcW w:w="921" w:type="dxa"/>
            <w:noWrap/>
            <w:hideMark/>
          </w:tcPr>
          <w:p w14:paraId="6572C3ED" w14:textId="77777777" w:rsidR="00A02DEC" w:rsidRPr="00A02DEC" w:rsidRDefault="00A02DEC" w:rsidP="00A02DEC">
            <w:pPr>
              <w:jc w:val="both"/>
            </w:pPr>
            <w:r w:rsidRPr="00A02DEC">
              <w:t>3293</w:t>
            </w:r>
          </w:p>
        </w:tc>
        <w:tc>
          <w:tcPr>
            <w:tcW w:w="5853" w:type="dxa"/>
            <w:noWrap/>
            <w:hideMark/>
          </w:tcPr>
          <w:p w14:paraId="7ED35826" w14:textId="77777777" w:rsidR="00A02DEC" w:rsidRPr="00A02DEC" w:rsidRDefault="00A02DEC" w:rsidP="00A02DEC">
            <w:pPr>
              <w:jc w:val="both"/>
            </w:pPr>
            <w:r w:rsidRPr="00A02DEC">
              <w:t xml:space="preserve">  Reprezentacija </w:t>
            </w:r>
          </w:p>
        </w:tc>
        <w:tc>
          <w:tcPr>
            <w:tcW w:w="1251" w:type="dxa"/>
            <w:noWrap/>
            <w:hideMark/>
          </w:tcPr>
          <w:p w14:paraId="0CE9B014" w14:textId="77777777" w:rsidR="00A02DEC" w:rsidRPr="00A02DEC" w:rsidRDefault="00A02DEC" w:rsidP="008D01A8">
            <w:pPr>
              <w:jc w:val="right"/>
            </w:pPr>
            <w:r w:rsidRPr="00A02DEC">
              <w:t>0</w:t>
            </w:r>
          </w:p>
        </w:tc>
        <w:tc>
          <w:tcPr>
            <w:tcW w:w="1251" w:type="dxa"/>
            <w:noWrap/>
            <w:hideMark/>
          </w:tcPr>
          <w:p w14:paraId="7C14B5EB" w14:textId="77777777" w:rsidR="00A02DEC" w:rsidRPr="00A02DEC" w:rsidRDefault="00A02DEC" w:rsidP="008D01A8">
            <w:pPr>
              <w:jc w:val="right"/>
            </w:pPr>
            <w:r w:rsidRPr="00A02DEC">
              <w:t>0</w:t>
            </w:r>
          </w:p>
        </w:tc>
        <w:tc>
          <w:tcPr>
            <w:tcW w:w="1706" w:type="dxa"/>
            <w:noWrap/>
            <w:hideMark/>
          </w:tcPr>
          <w:p w14:paraId="41940397" w14:textId="77777777" w:rsidR="00A02DEC" w:rsidRPr="00A02DEC" w:rsidRDefault="00A02DEC" w:rsidP="008D01A8">
            <w:pPr>
              <w:jc w:val="right"/>
            </w:pPr>
            <w:r w:rsidRPr="00A02DEC">
              <w:t>0.00</w:t>
            </w:r>
          </w:p>
        </w:tc>
        <w:tc>
          <w:tcPr>
            <w:tcW w:w="1016" w:type="dxa"/>
            <w:noWrap/>
            <w:hideMark/>
          </w:tcPr>
          <w:p w14:paraId="665A7E36" w14:textId="77777777" w:rsidR="00A02DEC" w:rsidRPr="00A02DEC" w:rsidRDefault="00A02DEC" w:rsidP="008D01A8">
            <w:pPr>
              <w:jc w:val="right"/>
            </w:pPr>
            <w:r w:rsidRPr="00A02DEC">
              <w:t>#DIV/0!</w:t>
            </w:r>
          </w:p>
        </w:tc>
      </w:tr>
      <w:tr w:rsidR="00A02DEC" w:rsidRPr="00A02DEC" w14:paraId="2E7731EF" w14:textId="77777777" w:rsidTr="00EF18B1">
        <w:trPr>
          <w:trHeight w:val="300"/>
          <w:jc w:val="center"/>
        </w:trPr>
        <w:tc>
          <w:tcPr>
            <w:tcW w:w="921" w:type="dxa"/>
            <w:noWrap/>
            <w:hideMark/>
          </w:tcPr>
          <w:p w14:paraId="3ECBD00F" w14:textId="77777777" w:rsidR="00A02DEC" w:rsidRPr="00A02DEC" w:rsidRDefault="00A02DEC" w:rsidP="00A02DEC">
            <w:pPr>
              <w:jc w:val="both"/>
            </w:pPr>
            <w:r w:rsidRPr="00A02DEC">
              <w:t>3295</w:t>
            </w:r>
          </w:p>
        </w:tc>
        <w:tc>
          <w:tcPr>
            <w:tcW w:w="5853" w:type="dxa"/>
            <w:noWrap/>
            <w:hideMark/>
          </w:tcPr>
          <w:p w14:paraId="2BF9AF5C" w14:textId="77777777" w:rsidR="00A02DEC" w:rsidRPr="00A02DEC" w:rsidRDefault="00A02DEC" w:rsidP="00A02DEC">
            <w:pPr>
              <w:jc w:val="both"/>
            </w:pPr>
            <w:r w:rsidRPr="00A02DEC">
              <w:t xml:space="preserve">  Pristojbe i naknade</w:t>
            </w:r>
          </w:p>
        </w:tc>
        <w:tc>
          <w:tcPr>
            <w:tcW w:w="1251" w:type="dxa"/>
            <w:noWrap/>
            <w:hideMark/>
          </w:tcPr>
          <w:p w14:paraId="24C92315" w14:textId="77777777" w:rsidR="00A02DEC" w:rsidRPr="00A02DEC" w:rsidRDefault="00A02DEC" w:rsidP="008D01A8">
            <w:pPr>
              <w:jc w:val="right"/>
            </w:pPr>
            <w:r w:rsidRPr="00A02DEC">
              <w:t>0</w:t>
            </w:r>
          </w:p>
        </w:tc>
        <w:tc>
          <w:tcPr>
            <w:tcW w:w="1251" w:type="dxa"/>
            <w:noWrap/>
            <w:hideMark/>
          </w:tcPr>
          <w:p w14:paraId="53539B1E" w14:textId="77777777" w:rsidR="00A02DEC" w:rsidRPr="00A02DEC" w:rsidRDefault="00A02DEC" w:rsidP="008D01A8">
            <w:pPr>
              <w:jc w:val="right"/>
            </w:pPr>
            <w:r w:rsidRPr="00A02DEC">
              <w:t>0</w:t>
            </w:r>
          </w:p>
        </w:tc>
        <w:tc>
          <w:tcPr>
            <w:tcW w:w="1706" w:type="dxa"/>
            <w:noWrap/>
            <w:hideMark/>
          </w:tcPr>
          <w:p w14:paraId="4972BA78" w14:textId="77777777" w:rsidR="00A02DEC" w:rsidRPr="00A02DEC" w:rsidRDefault="00A02DEC" w:rsidP="008D01A8">
            <w:pPr>
              <w:jc w:val="right"/>
            </w:pPr>
            <w:r w:rsidRPr="00A02DEC">
              <w:t>5,062.50</w:t>
            </w:r>
          </w:p>
        </w:tc>
        <w:tc>
          <w:tcPr>
            <w:tcW w:w="1016" w:type="dxa"/>
            <w:noWrap/>
            <w:hideMark/>
          </w:tcPr>
          <w:p w14:paraId="51686F00" w14:textId="77777777" w:rsidR="00A02DEC" w:rsidRPr="00A02DEC" w:rsidRDefault="00A02DEC" w:rsidP="008D01A8">
            <w:pPr>
              <w:jc w:val="right"/>
            </w:pPr>
            <w:r w:rsidRPr="00A02DEC">
              <w:t>#DIV/0!</w:t>
            </w:r>
          </w:p>
        </w:tc>
      </w:tr>
      <w:tr w:rsidR="00A02DEC" w:rsidRPr="00A02DEC" w14:paraId="3B3CE28E" w14:textId="77777777" w:rsidTr="00EF18B1">
        <w:trPr>
          <w:trHeight w:val="300"/>
          <w:jc w:val="center"/>
        </w:trPr>
        <w:tc>
          <w:tcPr>
            <w:tcW w:w="921" w:type="dxa"/>
            <w:noWrap/>
            <w:hideMark/>
          </w:tcPr>
          <w:p w14:paraId="2DC37CFC" w14:textId="77777777" w:rsidR="00A02DEC" w:rsidRPr="00A02DEC" w:rsidRDefault="00A02DEC" w:rsidP="00A02DEC">
            <w:pPr>
              <w:jc w:val="both"/>
            </w:pPr>
            <w:r w:rsidRPr="00A02DEC">
              <w:t>3299</w:t>
            </w:r>
          </w:p>
        </w:tc>
        <w:tc>
          <w:tcPr>
            <w:tcW w:w="5853" w:type="dxa"/>
            <w:noWrap/>
            <w:hideMark/>
          </w:tcPr>
          <w:p w14:paraId="3F9E9D3F" w14:textId="77777777" w:rsidR="00A02DEC" w:rsidRPr="00A02DEC" w:rsidRDefault="00A02DEC" w:rsidP="00A02DEC">
            <w:pPr>
              <w:jc w:val="both"/>
            </w:pPr>
            <w:r w:rsidRPr="00A02DEC">
              <w:t xml:space="preserve">  Troškovi održavanja Dječje olimpijade i programa Predškole</w:t>
            </w:r>
          </w:p>
        </w:tc>
        <w:tc>
          <w:tcPr>
            <w:tcW w:w="1251" w:type="dxa"/>
            <w:noWrap/>
            <w:hideMark/>
          </w:tcPr>
          <w:p w14:paraId="43036196" w14:textId="77777777" w:rsidR="00A02DEC" w:rsidRPr="00A02DEC" w:rsidRDefault="00A02DEC" w:rsidP="008D01A8">
            <w:pPr>
              <w:jc w:val="right"/>
            </w:pPr>
            <w:r w:rsidRPr="00A02DEC">
              <w:t>0</w:t>
            </w:r>
          </w:p>
        </w:tc>
        <w:tc>
          <w:tcPr>
            <w:tcW w:w="1251" w:type="dxa"/>
            <w:noWrap/>
            <w:hideMark/>
          </w:tcPr>
          <w:p w14:paraId="73C3A050" w14:textId="77777777" w:rsidR="00A02DEC" w:rsidRPr="00A02DEC" w:rsidRDefault="00A02DEC" w:rsidP="008D01A8">
            <w:pPr>
              <w:jc w:val="right"/>
            </w:pPr>
            <w:r w:rsidRPr="00A02DEC">
              <w:t>0</w:t>
            </w:r>
          </w:p>
        </w:tc>
        <w:tc>
          <w:tcPr>
            <w:tcW w:w="1706" w:type="dxa"/>
            <w:noWrap/>
            <w:hideMark/>
          </w:tcPr>
          <w:p w14:paraId="32EA21B0" w14:textId="77777777" w:rsidR="00A02DEC" w:rsidRPr="00A02DEC" w:rsidRDefault="00A02DEC" w:rsidP="008D01A8">
            <w:pPr>
              <w:jc w:val="right"/>
            </w:pPr>
            <w:r w:rsidRPr="00A02DEC">
              <w:t>240.00</w:t>
            </w:r>
          </w:p>
        </w:tc>
        <w:tc>
          <w:tcPr>
            <w:tcW w:w="1016" w:type="dxa"/>
            <w:noWrap/>
            <w:hideMark/>
          </w:tcPr>
          <w:p w14:paraId="5B1B23E5" w14:textId="77777777" w:rsidR="00A02DEC" w:rsidRPr="00A02DEC" w:rsidRDefault="00A02DEC" w:rsidP="008D01A8">
            <w:pPr>
              <w:jc w:val="right"/>
            </w:pPr>
            <w:r w:rsidRPr="00A02DEC">
              <w:t>#DIV/0!</w:t>
            </w:r>
          </w:p>
        </w:tc>
      </w:tr>
      <w:tr w:rsidR="00A02DEC" w:rsidRPr="00A02DEC" w14:paraId="591CEA86" w14:textId="77777777" w:rsidTr="00EF18B1">
        <w:trPr>
          <w:trHeight w:val="420"/>
          <w:jc w:val="center"/>
        </w:trPr>
        <w:tc>
          <w:tcPr>
            <w:tcW w:w="921" w:type="dxa"/>
            <w:noWrap/>
            <w:hideMark/>
          </w:tcPr>
          <w:p w14:paraId="29CC3DAD" w14:textId="77777777" w:rsidR="00A02DEC" w:rsidRPr="00A02DEC" w:rsidRDefault="00A02DEC" w:rsidP="00A02DEC">
            <w:pPr>
              <w:jc w:val="both"/>
            </w:pPr>
            <w:r w:rsidRPr="00A02DEC">
              <w:t>34</w:t>
            </w:r>
          </w:p>
        </w:tc>
        <w:tc>
          <w:tcPr>
            <w:tcW w:w="5853" w:type="dxa"/>
            <w:noWrap/>
            <w:hideMark/>
          </w:tcPr>
          <w:p w14:paraId="1B66D264" w14:textId="77777777" w:rsidR="00A02DEC" w:rsidRPr="00A02DEC" w:rsidRDefault="00A02DEC" w:rsidP="00A02DEC">
            <w:pPr>
              <w:jc w:val="both"/>
            </w:pPr>
            <w:r w:rsidRPr="00A02DEC">
              <w:t xml:space="preserve">  FINANCIJSKI RASHODI </w:t>
            </w:r>
          </w:p>
        </w:tc>
        <w:tc>
          <w:tcPr>
            <w:tcW w:w="1251" w:type="dxa"/>
            <w:noWrap/>
            <w:hideMark/>
          </w:tcPr>
          <w:p w14:paraId="52A2172D" w14:textId="77777777" w:rsidR="00A02DEC" w:rsidRPr="00A02DEC" w:rsidRDefault="00A02DEC" w:rsidP="008D01A8">
            <w:pPr>
              <w:jc w:val="right"/>
            </w:pPr>
            <w:r w:rsidRPr="00A02DEC">
              <w:t>20,000</w:t>
            </w:r>
          </w:p>
        </w:tc>
        <w:tc>
          <w:tcPr>
            <w:tcW w:w="1251" w:type="dxa"/>
            <w:noWrap/>
            <w:hideMark/>
          </w:tcPr>
          <w:p w14:paraId="2F5FF2D0" w14:textId="77777777" w:rsidR="00A02DEC" w:rsidRPr="00A02DEC" w:rsidRDefault="00A02DEC" w:rsidP="008D01A8">
            <w:pPr>
              <w:jc w:val="right"/>
            </w:pPr>
            <w:r w:rsidRPr="00A02DEC">
              <w:t>20,000</w:t>
            </w:r>
          </w:p>
        </w:tc>
        <w:tc>
          <w:tcPr>
            <w:tcW w:w="1706" w:type="dxa"/>
            <w:noWrap/>
            <w:hideMark/>
          </w:tcPr>
          <w:p w14:paraId="0EF2EAC2" w14:textId="77777777" w:rsidR="00A02DEC" w:rsidRPr="00A02DEC" w:rsidRDefault="00A02DEC" w:rsidP="008D01A8">
            <w:pPr>
              <w:jc w:val="right"/>
            </w:pPr>
            <w:r w:rsidRPr="00A02DEC">
              <w:t>13,447.20</w:t>
            </w:r>
          </w:p>
        </w:tc>
        <w:tc>
          <w:tcPr>
            <w:tcW w:w="1016" w:type="dxa"/>
            <w:noWrap/>
            <w:hideMark/>
          </w:tcPr>
          <w:p w14:paraId="1824DC1C" w14:textId="77777777" w:rsidR="00A02DEC" w:rsidRPr="00A02DEC" w:rsidRDefault="00A02DEC" w:rsidP="008D01A8">
            <w:pPr>
              <w:jc w:val="right"/>
            </w:pPr>
            <w:r w:rsidRPr="00A02DEC">
              <w:t>67.24</w:t>
            </w:r>
          </w:p>
        </w:tc>
      </w:tr>
      <w:tr w:rsidR="00A02DEC" w:rsidRPr="00A02DEC" w14:paraId="3D9A4662" w14:textId="77777777" w:rsidTr="00EF18B1">
        <w:trPr>
          <w:trHeight w:val="360"/>
          <w:jc w:val="center"/>
        </w:trPr>
        <w:tc>
          <w:tcPr>
            <w:tcW w:w="921" w:type="dxa"/>
            <w:noWrap/>
            <w:hideMark/>
          </w:tcPr>
          <w:p w14:paraId="455DF40A" w14:textId="77777777" w:rsidR="00A02DEC" w:rsidRPr="00A02DEC" w:rsidRDefault="00A02DEC" w:rsidP="00A02DEC">
            <w:pPr>
              <w:jc w:val="both"/>
            </w:pPr>
            <w:r w:rsidRPr="00A02DEC">
              <w:t>343</w:t>
            </w:r>
          </w:p>
        </w:tc>
        <w:tc>
          <w:tcPr>
            <w:tcW w:w="5853" w:type="dxa"/>
            <w:noWrap/>
            <w:hideMark/>
          </w:tcPr>
          <w:p w14:paraId="406809E9" w14:textId="77777777" w:rsidR="00A02DEC" w:rsidRPr="00A02DEC" w:rsidRDefault="00A02DEC" w:rsidP="00A02DEC">
            <w:pPr>
              <w:jc w:val="both"/>
            </w:pPr>
            <w:r w:rsidRPr="00A02DEC">
              <w:t xml:space="preserve">  OSTALI FINANCIJSKI RASHODI</w:t>
            </w:r>
          </w:p>
        </w:tc>
        <w:tc>
          <w:tcPr>
            <w:tcW w:w="1251" w:type="dxa"/>
            <w:noWrap/>
            <w:hideMark/>
          </w:tcPr>
          <w:p w14:paraId="72510728" w14:textId="77777777" w:rsidR="00A02DEC" w:rsidRPr="00A02DEC" w:rsidRDefault="00A02DEC" w:rsidP="008D01A8">
            <w:pPr>
              <w:jc w:val="right"/>
            </w:pPr>
            <w:r w:rsidRPr="00A02DEC">
              <w:t>20,000</w:t>
            </w:r>
          </w:p>
        </w:tc>
        <w:tc>
          <w:tcPr>
            <w:tcW w:w="1251" w:type="dxa"/>
            <w:noWrap/>
            <w:hideMark/>
          </w:tcPr>
          <w:p w14:paraId="298C8FBB" w14:textId="77777777" w:rsidR="00A02DEC" w:rsidRPr="00A02DEC" w:rsidRDefault="00A02DEC" w:rsidP="008D01A8">
            <w:pPr>
              <w:jc w:val="right"/>
            </w:pPr>
            <w:r w:rsidRPr="00A02DEC">
              <w:t>20,000</w:t>
            </w:r>
          </w:p>
        </w:tc>
        <w:tc>
          <w:tcPr>
            <w:tcW w:w="1706" w:type="dxa"/>
            <w:noWrap/>
            <w:hideMark/>
          </w:tcPr>
          <w:p w14:paraId="1072B8B3" w14:textId="77777777" w:rsidR="00A02DEC" w:rsidRPr="00A02DEC" w:rsidRDefault="00A02DEC" w:rsidP="008D01A8">
            <w:pPr>
              <w:jc w:val="right"/>
            </w:pPr>
            <w:r w:rsidRPr="00A02DEC">
              <w:t>13,447.20</w:t>
            </w:r>
          </w:p>
        </w:tc>
        <w:tc>
          <w:tcPr>
            <w:tcW w:w="1016" w:type="dxa"/>
            <w:noWrap/>
            <w:hideMark/>
          </w:tcPr>
          <w:p w14:paraId="1C24749C" w14:textId="77777777" w:rsidR="00A02DEC" w:rsidRPr="00A02DEC" w:rsidRDefault="00A02DEC" w:rsidP="008D01A8">
            <w:pPr>
              <w:jc w:val="right"/>
            </w:pPr>
            <w:r w:rsidRPr="00A02DEC">
              <w:t>67.24</w:t>
            </w:r>
          </w:p>
        </w:tc>
      </w:tr>
      <w:tr w:rsidR="00A02DEC" w:rsidRPr="00A02DEC" w14:paraId="5D8CD9E9" w14:textId="77777777" w:rsidTr="00EF18B1">
        <w:trPr>
          <w:trHeight w:val="300"/>
          <w:jc w:val="center"/>
        </w:trPr>
        <w:tc>
          <w:tcPr>
            <w:tcW w:w="921" w:type="dxa"/>
            <w:noWrap/>
            <w:hideMark/>
          </w:tcPr>
          <w:p w14:paraId="628B02E7" w14:textId="77777777" w:rsidR="00A02DEC" w:rsidRPr="00A02DEC" w:rsidRDefault="00A02DEC" w:rsidP="00A02DEC">
            <w:pPr>
              <w:jc w:val="both"/>
            </w:pPr>
            <w:r w:rsidRPr="00A02DEC">
              <w:t>3431</w:t>
            </w:r>
          </w:p>
        </w:tc>
        <w:tc>
          <w:tcPr>
            <w:tcW w:w="5853" w:type="dxa"/>
            <w:noWrap/>
            <w:hideMark/>
          </w:tcPr>
          <w:p w14:paraId="09FB47F0" w14:textId="77777777" w:rsidR="00A02DEC" w:rsidRPr="00A02DEC" w:rsidRDefault="00A02DEC" w:rsidP="00A02DEC">
            <w:pPr>
              <w:jc w:val="both"/>
            </w:pPr>
            <w:r w:rsidRPr="00A02DEC">
              <w:t xml:space="preserve">  Bankarske usluge i usl.plat.prometa</w:t>
            </w:r>
          </w:p>
        </w:tc>
        <w:tc>
          <w:tcPr>
            <w:tcW w:w="1251" w:type="dxa"/>
            <w:noWrap/>
            <w:hideMark/>
          </w:tcPr>
          <w:p w14:paraId="08038ADF" w14:textId="77777777" w:rsidR="00A02DEC" w:rsidRPr="00A02DEC" w:rsidRDefault="00A02DEC" w:rsidP="008D01A8">
            <w:pPr>
              <w:jc w:val="right"/>
            </w:pPr>
            <w:r w:rsidRPr="00A02DEC">
              <w:t>0</w:t>
            </w:r>
          </w:p>
        </w:tc>
        <w:tc>
          <w:tcPr>
            <w:tcW w:w="1251" w:type="dxa"/>
            <w:noWrap/>
            <w:hideMark/>
          </w:tcPr>
          <w:p w14:paraId="0AF347D6" w14:textId="77777777" w:rsidR="00A02DEC" w:rsidRPr="00A02DEC" w:rsidRDefault="00A02DEC" w:rsidP="008D01A8">
            <w:pPr>
              <w:jc w:val="right"/>
            </w:pPr>
            <w:r w:rsidRPr="00A02DEC">
              <w:t>0</w:t>
            </w:r>
          </w:p>
        </w:tc>
        <w:tc>
          <w:tcPr>
            <w:tcW w:w="1706" w:type="dxa"/>
            <w:noWrap/>
            <w:hideMark/>
          </w:tcPr>
          <w:p w14:paraId="32178069" w14:textId="77777777" w:rsidR="00A02DEC" w:rsidRPr="00A02DEC" w:rsidRDefault="00A02DEC" w:rsidP="008D01A8">
            <w:pPr>
              <w:jc w:val="right"/>
            </w:pPr>
            <w:r w:rsidRPr="00A02DEC">
              <w:t>13,447.20</w:t>
            </w:r>
          </w:p>
        </w:tc>
        <w:tc>
          <w:tcPr>
            <w:tcW w:w="1016" w:type="dxa"/>
            <w:noWrap/>
            <w:hideMark/>
          </w:tcPr>
          <w:p w14:paraId="4AA6014E" w14:textId="77777777" w:rsidR="00A02DEC" w:rsidRPr="00A02DEC" w:rsidRDefault="00A02DEC" w:rsidP="008D01A8">
            <w:pPr>
              <w:jc w:val="right"/>
            </w:pPr>
            <w:r w:rsidRPr="00A02DEC">
              <w:t>#DIV/0!</w:t>
            </w:r>
          </w:p>
        </w:tc>
      </w:tr>
      <w:tr w:rsidR="00A02DEC" w:rsidRPr="00A02DEC" w14:paraId="6ACBC7FC" w14:textId="77777777" w:rsidTr="00EF18B1">
        <w:trPr>
          <w:trHeight w:val="450"/>
          <w:jc w:val="center"/>
        </w:trPr>
        <w:tc>
          <w:tcPr>
            <w:tcW w:w="921" w:type="dxa"/>
            <w:noWrap/>
            <w:hideMark/>
          </w:tcPr>
          <w:p w14:paraId="7F90B1E8" w14:textId="77777777" w:rsidR="00A02DEC" w:rsidRPr="00A02DEC" w:rsidRDefault="00A02DEC" w:rsidP="00A02DEC">
            <w:pPr>
              <w:jc w:val="both"/>
            </w:pPr>
            <w:r w:rsidRPr="00A02DEC">
              <w:t>4</w:t>
            </w:r>
          </w:p>
        </w:tc>
        <w:tc>
          <w:tcPr>
            <w:tcW w:w="5853" w:type="dxa"/>
            <w:noWrap/>
            <w:hideMark/>
          </w:tcPr>
          <w:p w14:paraId="6D06118E" w14:textId="77777777" w:rsidR="00A02DEC" w:rsidRPr="00A02DEC" w:rsidRDefault="00A02DEC" w:rsidP="00A02DEC">
            <w:pPr>
              <w:jc w:val="both"/>
            </w:pPr>
            <w:r w:rsidRPr="00A02DEC">
              <w:t xml:space="preserve">  RASHODI ZA NABAVU NEFIN. IMOVINE </w:t>
            </w:r>
          </w:p>
        </w:tc>
        <w:tc>
          <w:tcPr>
            <w:tcW w:w="1251" w:type="dxa"/>
            <w:noWrap/>
            <w:hideMark/>
          </w:tcPr>
          <w:p w14:paraId="1CDC7398" w14:textId="77777777" w:rsidR="00A02DEC" w:rsidRPr="00A02DEC" w:rsidRDefault="00A02DEC" w:rsidP="008D01A8">
            <w:pPr>
              <w:jc w:val="right"/>
            </w:pPr>
            <w:r w:rsidRPr="00A02DEC">
              <w:t>36,100</w:t>
            </w:r>
          </w:p>
        </w:tc>
        <w:tc>
          <w:tcPr>
            <w:tcW w:w="1251" w:type="dxa"/>
            <w:noWrap/>
            <w:hideMark/>
          </w:tcPr>
          <w:p w14:paraId="504B3D33" w14:textId="77777777" w:rsidR="00A02DEC" w:rsidRPr="00A02DEC" w:rsidRDefault="00A02DEC" w:rsidP="008D01A8">
            <w:pPr>
              <w:jc w:val="right"/>
            </w:pPr>
            <w:r w:rsidRPr="00A02DEC">
              <w:t>36,100</w:t>
            </w:r>
          </w:p>
        </w:tc>
        <w:tc>
          <w:tcPr>
            <w:tcW w:w="1706" w:type="dxa"/>
            <w:noWrap/>
            <w:hideMark/>
          </w:tcPr>
          <w:p w14:paraId="7177A318" w14:textId="77777777" w:rsidR="00A02DEC" w:rsidRPr="00A02DEC" w:rsidRDefault="00A02DEC" w:rsidP="008D01A8">
            <w:pPr>
              <w:jc w:val="right"/>
            </w:pPr>
            <w:r w:rsidRPr="00A02DEC">
              <w:t>5,037.50</w:t>
            </w:r>
          </w:p>
        </w:tc>
        <w:tc>
          <w:tcPr>
            <w:tcW w:w="1016" w:type="dxa"/>
            <w:noWrap/>
            <w:hideMark/>
          </w:tcPr>
          <w:p w14:paraId="15B8BA32" w14:textId="77777777" w:rsidR="00A02DEC" w:rsidRPr="00A02DEC" w:rsidRDefault="00A02DEC" w:rsidP="008D01A8">
            <w:pPr>
              <w:jc w:val="right"/>
            </w:pPr>
            <w:r w:rsidRPr="00A02DEC">
              <w:t>13.95</w:t>
            </w:r>
          </w:p>
        </w:tc>
      </w:tr>
      <w:tr w:rsidR="00A02DEC" w:rsidRPr="00A02DEC" w14:paraId="15940367" w14:textId="77777777" w:rsidTr="00EF18B1">
        <w:trPr>
          <w:trHeight w:val="420"/>
          <w:jc w:val="center"/>
        </w:trPr>
        <w:tc>
          <w:tcPr>
            <w:tcW w:w="921" w:type="dxa"/>
            <w:noWrap/>
            <w:hideMark/>
          </w:tcPr>
          <w:p w14:paraId="26C3F4C0" w14:textId="77777777" w:rsidR="00A02DEC" w:rsidRPr="00A02DEC" w:rsidRDefault="00A02DEC" w:rsidP="00A02DEC">
            <w:pPr>
              <w:jc w:val="both"/>
            </w:pPr>
            <w:r w:rsidRPr="00A02DEC">
              <w:t>42</w:t>
            </w:r>
          </w:p>
        </w:tc>
        <w:tc>
          <w:tcPr>
            <w:tcW w:w="5853" w:type="dxa"/>
            <w:noWrap/>
            <w:hideMark/>
          </w:tcPr>
          <w:p w14:paraId="46913A4C" w14:textId="77777777" w:rsidR="00A02DEC" w:rsidRPr="00A02DEC" w:rsidRDefault="00A02DEC" w:rsidP="00A02DEC">
            <w:pPr>
              <w:jc w:val="both"/>
            </w:pPr>
            <w:r w:rsidRPr="00A02DEC">
              <w:t xml:space="preserve">  PROIZVEDENA DUGOTRAJNA IMOVINA </w:t>
            </w:r>
          </w:p>
        </w:tc>
        <w:tc>
          <w:tcPr>
            <w:tcW w:w="1251" w:type="dxa"/>
            <w:noWrap/>
            <w:hideMark/>
          </w:tcPr>
          <w:p w14:paraId="4C765990" w14:textId="77777777" w:rsidR="00A02DEC" w:rsidRPr="00A02DEC" w:rsidRDefault="00A02DEC" w:rsidP="008D01A8">
            <w:pPr>
              <w:jc w:val="right"/>
            </w:pPr>
            <w:r w:rsidRPr="00A02DEC">
              <w:t>36,100</w:t>
            </w:r>
          </w:p>
        </w:tc>
        <w:tc>
          <w:tcPr>
            <w:tcW w:w="1251" w:type="dxa"/>
            <w:noWrap/>
            <w:hideMark/>
          </w:tcPr>
          <w:p w14:paraId="7356CEFD" w14:textId="77777777" w:rsidR="00A02DEC" w:rsidRPr="00A02DEC" w:rsidRDefault="00A02DEC" w:rsidP="008D01A8">
            <w:pPr>
              <w:jc w:val="right"/>
            </w:pPr>
            <w:r w:rsidRPr="00A02DEC">
              <w:t>36,100</w:t>
            </w:r>
          </w:p>
        </w:tc>
        <w:tc>
          <w:tcPr>
            <w:tcW w:w="1706" w:type="dxa"/>
            <w:noWrap/>
            <w:hideMark/>
          </w:tcPr>
          <w:p w14:paraId="644FAC68" w14:textId="77777777" w:rsidR="00A02DEC" w:rsidRPr="00A02DEC" w:rsidRDefault="00A02DEC" w:rsidP="008D01A8">
            <w:pPr>
              <w:jc w:val="right"/>
            </w:pPr>
            <w:r w:rsidRPr="00A02DEC">
              <w:t>5,037.50</w:t>
            </w:r>
          </w:p>
        </w:tc>
        <w:tc>
          <w:tcPr>
            <w:tcW w:w="1016" w:type="dxa"/>
            <w:noWrap/>
            <w:hideMark/>
          </w:tcPr>
          <w:p w14:paraId="5F95EC38" w14:textId="77777777" w:rsidR="00A02DEC" w:rsidRPr="00A02DEC" w:rsidRDefault="00A02DEC" w:rsidP="008D01A8">
            <w:pPr>
              <w:jc w:val="right"/>
            </w:pPr>
            <w:r w:rsidRPr="00A02DEC">
              <w:t>13.95</w:t>
            </w:r>
          </w:p>
        </w:tc>
      </w:tr>
      <w:tr w:rsidR="00A02DEC" w:rsidRPr="00A02DEC" w14:paraId="785049CD" w14:textId="77777777" w:rsidTr="00EF18B1">
        <w:trPr>
          <w:trHeight w:val="360"/>
          <w:jc w:val="center"/>
        </w:trPr>
        <w:tc>
          <w:tcPr>
            <w:tcW w:w="921" w:type="dxa"/>
            <w:noWrap/>
            <w:hideMark/>
          </w:tcPr>
          <w:p w14:paraId="6A533ED6" w14:textId="77777777" w:rsidR="00A02DEC" w:rsidRPr="00A02DEC" w:rsidRDefault="00A02DEC" w:rsidP="00A02DEC">
            <w:pPr>
              <w:jc w:val="both"/>
            </w:pPr>
            <w:r w:rsidRPr="00A02DEC">
              <w:t>422</w:t>
            </w:r>
          </w:p>
        </w:tc>
        <w:tc>
          <w:tcPr>
            <w:tcW w:w="5853" w:type="dxa"/>
            <w:noWrap/>
            <w:hideMark/>
          </w:tcPr>
          <w:p w14:paraId="169E8F55" w14:textId="77777777" w:rsidR="00A02DEC" w:rsidRPr="00A02DEC" w:rsidRDefault="00A02DEC" w:rsidP="00A02DEC">
            <w:pPr>
              <w:jc w:val="both"/>
            </w:pPr>
            <w:r w:rsidRPr="00A02DEC">
              <w:t xml:space="preserve">  POSTROJENJA I OPREMA </w:t>
            </w:r>
          </w:p>
        </w:tc>
        <w:tc>
          <w:tcPr>
            <w:tcW w:w="1251" w:type="dxa"/>
            <w:noWrap/>
            <w:hideMark/>
          </w:tcPr>
          <w:p w14:paraId="5BED5F75" w14:textId="77777777" w:rsidR="00A02DEC" w:rsidRPr="00A02DEC" w:rsidRDefault="00A02DEC" w:rsidP="008D01A8">
            <w:pPr>
              <w:jc w:val="right"/>
            </w:pPr>
            <w:r w:rsidRPr="00A02DEC">
              <w:t>31,100</w:t>
            </w:r>
          </w:p>
        </w:tc>
        <w:tc>
          <w:tcPr>
            <w:tcW w:w="1251" w:type="dxa"/>
            <w:noWrap/>
            <w:hideMark/>
          </w:tcPr>
          <w:p w14:paraId="3C73F275" w14:textId="77777777" w:rsidR="00A02DEC" w:rsidRPr="00A02DEC" w:rsidRDefault="00A02DEC" w:rsidP="008D01A8">
            <w:pPr>
              <w:jc w:val="right"/>
            </w:pPr>
            <w:r w:rsidRPr="00A02DEC">
              <w:t>31,100</w:t>
            </w:r>
          </w:p>
        </w:tc>
        <w:tc>
          <w:tcPr>
            <w:tcW w:w="1706" w:type="dxa"/>
            <w:noWrap/>
            <w:hideMark/>
          </w:tcPr>
          <w:p w14:paraId="47293C02" w14:textId="77777777" w:rsidR="00A02DEC" w:rsidRPr="00A02DEC" w:rsidRDefault="00A02DEC" w:rsidP="008D01A8">
            <w:pPr>
              <w:jc w:val="right"/>
            </w:pPr>
            <w:r w:rsidRPr="00A02DEC">
              <w:t>5,037.50</w:t>
            </w:r>
          </w:p>
        </w:tc>
        <w:tc>
          <w:tcPr>
            <w:tcW w:w="1016" w:type="dxa"/>
            <w:noWrap/>
            <w:hideMark/>
          </w:tcPr>
          <w:p w14:paraId="13EFF9D6" w14:textId="77777777" w:rsidR="00A02DEC" w:rsidRPr="00A02DEC" w:rsidRDefault="00A02DEC" w:rsidP="008D01A8">
            <w:pPr>
              <w:jc w:val="right"/>
            </w:pPr>
            <w:r w:rsidRPr="00A02DEC">
              <w:t>16.20</w:t>
            </w:r>
          </w:p>
        </w:tc>
      </w:tr>
      <w:tr w:rsidR="00A02DEC" w:rsidRPr="00A02DEC" w14:paraId="1C0541D2" w14:textId="77777777" w:rsidTr="00EF18B1">
        <w:trPr>
          <w:trHeight w:val="300"/>
          <w:jc w:val="center"/>
        </w:trPr>
        <w:tc>
          <w:tcPr>
            <w:tcW w:w="921" w:type="dxa"/>
            <w:noWrap/>
            <w:hideMark/>
          </w:tcPr>
          <w:p w14:paraId="3B2C2D1E" w14:textId="77777777" w:rsidR="00A02DEC" w:rsidRPr="00A02DEC" w:rsidRDefault="00A02DEC" w:rsidP="00A02DEC">
            <w:pPr>
              <w:jc w:val="both"/>
            </w:pPr>
            <w:r w:rsidRPr="00A02DEC">
              <w:t>4221</w:t>
            </w:r>
          </w:p>
        </w:tc>
        <w:tc>
          <w:tcPr>
            <w:tcW w:w="5853" w:type="dxa"/>
            <w:noWrap/>
            <w:hideMark/>
          </w:tcPr>
          <w:p w14:paraId="28CBA441" w14:textId="77777777" w:rsidR="00A02DEC" w:rsidRPr="00A02DEC" w:rsidRDefault="00A02DEC" w:rsidP="00A02DEC">
            <w:pPr>
              <w:jc w:val="both"/>
            </w:pPr>
            <w:r w:rsidRPr="00A02DEC">
              <w:t xml:space="preserve">  Uredska oprema i namještaj</w:t>
            </w:r>
          </w:p>
        </w:tc>
        <w:tc>
          <w:tcPr>
            <w:tcW w:w="1251" w:type="dxa"/>
            <w:noWrap/>
            <w:hideMark/>
          </w:tcPr>
          <w:p w14:paraId="2769089D" w14:textId="77777777" w:rsidR="00A02DEC" w:rsidRPr="00A02DEC" w:rsidRDefault="00A02DEC" w:rsidP="008D01A8">
            <w:pPr>
              <w:jc w:val="right"/>
            </w:pPr>
            <w:r w:rsidRPr="00A02DEC">
              <w:t>0</w:t>
            </w:r>
          </w:p>
        </w:tc>
        <w:tc>
          <w:tcPr>
            <w:tcW w:w="1251" w:type="dxa"/>
            <w:noWrap/>
            <w:hideMark/>
          </w:tcPr>
          <w:p w14:paraId="037C2EF4" w14:textId="77777777" w:rsidR="00A02DEC" w:rsidRPr="00A02DEC" w:rsidRDefault="00A02DEC" w:rsidP="008D01A8">
            <w:pPr>
              <w:jc w:val="right"/>
            </w:pPr>
            <w:r w:rsidRPr="00A02DEC">
              <w:t>0</w:t>
            </w:r>
          </w:p>
        </w:tc>
        <w:tc>
          <w:tcPr>
            <w:tcW w:w="1706" w:type="dxa"/>
            <w:noWrap/>
            <w:hideMark/>
          </w:tcPr>
          <w:p w14:paraId="4E21F7CB" w14:textId="77777777" w:rsidR="00A02DEC" w:rsidRPr="00A02DEC" w:rsidRDefault="00A02DEC" w:rsidP="008D01A8">
            <w:pPr>
              <w:jc w:val="right"/>
            </w:pPr>
            <w:r w:rsidRPr="00A02DEC">
              <w:t>0.00</w:t>
            </w:r>
          </w:p>
        </w:tc>
        <w:tc>
          <w:tcPr>
            <w:tcW w:w="1016" w:type="dxa"/>
            <w:noWrap/>
            <w:hideMark/>
          </w:tcPr>
          <w:p w14:paraId="082C0695" w14:textId="77777777" w:rsidR="00A02DEC" w:rsidRPr="00A02DEC" w:rsidRDefault="00A02DEC" w:rsidP="008D01A8">
            <w:pPr>
              <w:jc w:val="right"/>
            </w:pPr>
            <w:r w:rsidRPr="00A02DEC">
              <w:t>#DIV/0!</w:t>
            </w:r>
          </w:p>
        </w:tc>
      </w:tr>
      <w:tr w:rsidR="00A02DEC" w:rsidRPr="00A02DEC" w14:paraId="32679F01" w14:textId="77777777" w:rsidTr="00EF18B1">
        <w:trPr>
          <w:trHeight w:val="300"/>
          <w:jc w:val="center"/>
        </w:trPr>
        <w:tc>
          <w:tcPr>
            <w:tcW w:w="921" w:type="dxa"/>
            <w:noWrap/>
            <w:hideMark/>
          </w:tcPr>
          <w:p w14:paraId="10BAD7E7" w14:textId="77777777" w:rsidR="00A02DEC" w:rsidRPr="00A02DEC" w:rsidRDefault="00A02DEC" w:rsidP="00A02DEC">
            <w:pPr>
              <w:jc w:val="both"/>
            </w:pPr>
            <w:r w:rsidRPr="00A02DEC">
              <w:t>4222</w:t>
            </w:r>
          </w:p>
        </w:tc>
        <w:tc>
          <w:tcPr>
            <w:tcW w:w="5853" w:type="dxa"/>
            <w:noWrap/>
            <w:hideMark/>
          </w:tcPr>
          <w:p w14:paraId="6AF97EC0" w14:textId="77777777" w:rsidR="00A02DEC" w:rsidRPr="00A02DEC" w:rsidRDefault="00A02DEC" w:rsidP="00A02DEC">
            <w:pPr>
              <w:jc w:val="both"/>
            </w:pPr>
            <w:r w:rsidRPr="00A02DEC">
              <w:t xml:space="preserve">  Komunikacijska oprema </w:t>
            </w:r>
          </w:p>
        </w:tc>
        <w:tc>
          <w:tcPr>
            <w:tcW w:w="1251" w:type="dxa"/>
            <w:noWrap/>
            <w:hideMark/>
          </w:tcPr>
          <w:p w14:paraId="008070AF" w14:textId="77777777" w:rsidR="00A02DEC" w:rsidRPr="00A02DEC" w:rsidRDefault="00A02DEC" w:rsidP="008D01A8">
            <w:pPr>
              <w:jc w:val="right"/>
            </w:pPr>
            <w:r w:rsidRPr="00A02DEC">
              <w:t>0</w:t>
            </w:r>
          </w:p>
        </w:tc>
        <w:tc>
          <w:tcPr>
            <w:tcW w:w="1251" w:type="dxa"/>
            <w:noWrap/>
            <w:hideMark/>
          </w:tcPr>
          <w:p w14:paraId="5A6F9076" w14:textId="77777777" w:rsidR="00A02DEC" w:rsidRPr="00A02DEC" w:rsidRDefault="00A02DEC" w:rsidP="008D01A8">
            <w:pPr>
              <w:jc w:val="right"/>
            </w:pPr>
            <w:r w:rsidRPr="00A02DEC">
              <w:t>0</w:t>
            </w:r>
          </w:p>
        </w:tc>
        <w:tc>
          <w:tcPr>
            <w:tcW w:w="1706" w:type="dxa"/>
            <w:noWrap/>
            <w:hideMark/>
          </w:tcPr>
          <w:p w14:paraId="0505E320" w14:textId="77777777" w:rsidR="00A02DEC" w:rsidRPr="00A02DEC" w:rsidRDefault="00A02DEC" w:rsidP="008D01A8">
            <w:pPr>
              <w:jc w:val="right"/>
            </w:pPr>
            <w:r w:rsidRPr="00A02DEC">
              <w:t>0.00</w:t>
            </w:r>
          </w:p>
        </w:tc>
        <w:tc>
          <w:tcPr>
            <w:tcW w:w="1016" w:type="dxa"/>
            <w:noWrap/>
            <w:hideMark/>
          </w:tcPr>
          <w:p w14:paraId="4DE702EA" w14:textId="77777777" w:rsidR="00A02DEC" w:rsidRPr="00A02DEC" w:rsidRDefault="00A02DEC" w:rsidP="008D01A8">
            <w:pPr>
              <w:jc w:val="right"/>
            </w:pPr>
            <w:r w:rsidRPr="00A02DEC">
              <w:t>#DIV/0!</w:t>
            </w:r>
          </w:p>
        </w:tc>
      </w:tr>
      <w:tr w:rsidR="00A02DEC" w:rsidRPr="00A02DEC" w14:paraId="4708FA34" w14:textId="77777777" w:rsidTr="00EF18B1">
        <w:trPr>
          <w:trHeight w:val="300"/>
          <w:jc w:val="center"/>
        </w:trPr>
        <w:tc>
          <w:tcPr>
            <w:tcW w:w="921" w:type="dxa"/>
            <w:noWrap/>
            <w:hideMark/>
          </w:tcPr>
          <w:p w14:paraId="4C4BB497" w14:textId="77777777" w:rsidR="00A02DEC" w:rsidRPr="00A02DEC" w:rsidRDefault="00A02DEC" w:rsidP="00A02DEC">
            <w:pPr>
              <w:jc w:val="both"/>
            </w:pPr>
            <w:r w:rsidRPr="00A02DEC">
              <w:t>4223</w:t>
            </w:r>
          </w:p>
        </w:tc>
        <w:tc>
          <w:tcPr>
            <w:tcW w:w="5853" w:type="dxa"/>
            <w:noWrap/>
            <w:hideMark/>
          </w:tcPr>
          <w:p w14:paraId="0F5BECC9" w14:textId="77777777" w:rsidR="00A02DEC" w:rsidRPr="00A02DEC" w:rsidRDefault="00A02DEC" w:rsidP="00A02DEC">
            <w:pPr>
              <w:jc w:val="both"/>
            </w:pPr>
            <w:r w:rsidRPr="00A02DEC">
              <w:t xml:space="preserve">  Oprema za održavanje i zaštitu </w:t>
            </w:r>
          </w:p>
        </w:tc>
        <w:tc>
          <w:tcPr>
            <w:tcW w:w="1251" w:type="dxa"/>
            <w:noWrap/>
            <w:hideMark/>
          </w:tcPr>
          <w:p w14:paraId="54978C06" w14:textId="77777777" w:rsidR="00A02DEC" w:rsidRPr="00A02DEC" w:rsidRDefault="00A02DEC" w:rsidP="008D01A8">
            <w:pPr>
              <w:jc w:val="right"/>
            </w:pPr>
            <w:r w:rsidRPr="00A02DEC">
              <w:t>0</w:t>
            </w:r>
          </w:p>
        </w:tc>
        <w:tc>
          <w:tcPr>
            <w:tcW w:w="1251" w:type="dxa"/>
            <w:noWrap/>
            <w:hideMark/>
          </w:tcPr>
          <w:p w14:paraId="54E39413" w14:textId="77777777" w:rsidR="00A02DEC" w:rsidRPr="00A02DEC" w:rsidRDefault="00A02DEC" w:rsidP="008D01A8">
            <w:pPr>
              <w:jc w:val="right"/>
            </w:pPr>
            <w:r w:rsidRPr="00A02DEC">
              <w:t>0</w:t>
            </w:r>
          </w:p>
        </w:tc>
        <w:tc>
          <w:tcPr>
            <w:tcW w:w="1706" w:type="dxa"/>
            <w:noWrap/>
            <w:hideMark/>
          </w:tcPr>
          <w:p w14:paraId="39B48B33" w14:textId="77777777" w:rsidR="00A02DEC" w:rsidRPr="00A02DEC" w:rsidRDefault="00A02DEC" w:rsidP="008D01A8">
            <w:pPr>
              <w:jc w:val="right"/>
            </w:pPr>
            <w:r w:rsidRPr="00A02DEC">
              <w:t>0.00</w:t>
            </w:r>
          </w:p>
        </w:tc>
        <w:tc>
          <w:tcPr>
            <w:tcW w:w="1016" w:type="dxa"/>
            <w:noWrap/>
            <w:hideMark/>
          </w:tcPr>
          <w:p w14:paraId="5E4CE563" w14:textId="77777777" w:rsidR="00A02DEC" w:rsidRPr="00A02DEC" w:rsidRDefault="00A02DEC" w:rsidP="008D01A8">
            <w:pPr>
              <w:jc w:val="right"/>
            </w:pPr>
            <w:r w:rsidRPr="00A02DEC">
              <w:t>#DIV/0!</w:t>
            </w:r>
          </w:p>
        </w:tc>
      </w:tr>
      <w:tr w:rsidR="00A02DEC" w:rsidRPr="00A02DEC" w14:paraId="275EE755" w14:textId="77777777" w:rsidTr="00EF18B1">
        <w:trPr>
          <w:trHeight w:val="300"/>
          <w:jc w:val="center"/>
        </w:trPr>
        <w:tc>
          <w:tcPr>
            <w:tcW w:w="921" w:type="dxa"/>
            <w:noWrap/>
            <w:hideMark/>
          </w:tcPr>
          <w:p w14:paraId="3E7384AB" w14:textId="77777777" w:rsidR="00A02DEC" w:rsidRPr="00A02DEC" w:rsidRDefault="00A02DEC" w:rsidP="00A02DEC">
            <w:pPr>
              <w:jc w:val="both"/>
            </w:pPr>
            <w:r w:rsidRPr="00A02DEC">
              <w:t>4227</w:t>
            </w:r>
          </w:p>
        </w:tc>
        <w:tc>
          <w:tcPr>
            <w:tcW w:w="5853" w:type="dxa"/>
            <w:noWrap/>
            <w:hideMark/>
          </w:tcPr>
          <w:p w14:paraId="70B55D8C" w14:textId="77777777" w:rsidR="00A02DEC" w:rsidRPr="00A02DEC" w:rsidRDefault="00A02DEC" w:rsidP="00A02DEC">
            <w:pPr>
              <w:jc w:val="both"/>
            </w:pPr>
            <w:r w:rsidRPr="00A02DEC">
              <w:t xml:space="preserve">  Oprema za ostale namjene</w:t>
            </w:r>
          </w:p>
        </w:tc>
        <w:tc>
          <w:tcPr>
            <w:tcW w:w="1251" w:type="dxa"/>
            <w:noWrap/>
            <w:hideMark/>
          </w:tcPr>
          <w:p w14:paraId="78D2C45C" w14:textId="77777777" w:rsidR="00A02DEC" w:rsidRPr="00A02DEC" w:rsidRDefault="00A02DEC" w:rsidP="008D01A8">
            <w:pPr>
              <w:jc w:val="right"/>
            </w:pPr>
            <w:r w:rsidRPr="00A02DEC">
              <w:t>0</w:t>
            </w:r>
          </w:p>
        </w:tc>
        <w:tc>
          <w:tcPr>
            <w:tcW w:w="1251" w:type="dxa"/>
            <w:noWrap/>
            <w:hideMark/>
          </w:tcPr>
          <w:p w14:paraId="48C3EB0B" w14:textId="77777777" w:rsidR="00A02DEC" w:rsidRPr="00A02DEC" w:rsidRDefault="00A02DEC" w:rsidP="008D01A8">
            <w:pPr>
              <w:jc w:val="right"/>
            </w:pPr>
            <w:r w:rsidRPr="00A02DEC">
              <w:t>0</w:t>
            </w:r>
          </w:p>
        </w:tc>
        <w:tc>
          <w:tcPr>
            <w:tcW w:w="1706" w:type="dxa"/>
            <w:noWrap/>
            <w:hideMark/>
          </w:tcPr>
          <w:p w14:paraId="1F1CD4F2" w14:textId="77777777" w:rsidR="00A02DEC" w:rsidRPr="00A02DEC" w:rsidRDefault="00A02DEC" w:rsidP="008D01A8">
            <w:pPr>
              <w:jc w:val="right"/>
            </w:pPr>
            <w:r w:rsidRPr="00A02DEC">
              <w:t>5,037.50</w:t>
            </w:r>
          </w:p>
        </w:tc>
        <w:tc>
          <w:tcPr>
            <w:tcW w:w="1016" w:type="dxa"/>
            <w:noWrap/>
            <w:hideMark/>
          </w:tcPr>
          <w:p w14:paraId="30221A7D" w14:textId="77777777" w:rsidR="00A02DEC" w:rsidRPr="00A02DEC" w:rsidRDefault="00A02DEC" w:rsidP="008D01A8">
            <w:pPr>
              <w:jc w:val="right"/>
            </w:pPr>
            <w:r w:rsidRPr="00A02DEC">
              <w:t>#DIV/0!</w:t>
            </w:r>
          </w:p>
        </w:tc>
      </w:tr>
      <w:tr w:rsidR="00A02DEC" w:rsidRPr="00A02DEC" w14:paraId="6683A73F" w14:textId="77777777" w:rsidTr="00EF18B1">
        <w:trPr>
          <w:trHeight w:val="360"/>
          <w:jc w:val="center"/>
        </w:trPr>
        <w:tc>
          <w:tcPr>
            <w:tcW w:w="921" w:type="dxa"/>
            <w:noWrap/>
            <w:hideMark/>
          </w:tcPr>
          <w:p w14:paraId="7EDD6B03" w14:textId="77777777" w:rsidR="00A02DEC" w:rsidRPr="00A02DEC" w:rsidRDefault="00A02DEC" w:rsidP="00A02DEC">
            <w:pPr>
              <w:jc w:val="both"/>
            </w:pPr>
            <w:r w:rsidRPr="00A02DEC">
              <w:t>426</w:t>
            </w:r>
          </w:p>
        </w:tc>
        <w:tc>
          <w:tcPr>
            <w:tcW w:w="5853" w:type="dxa"/>
            <w:noWrap/>
            <w:hideMark/>
          </w:tcPr>
          <w:p w14:paraId="0F5F48B4" w14:textId="77777777" w:rsidR="00A02DEC" w:rsidRPr="00A02DEC" w:rsidRDefault="00A02DEC" w:rsidP="00A02DEC">
            <w:pPr>
              <w:jc w:val="both"/>
            </w:pPr>
            <w:r w:rsidRPr="00A02DEC">
              <w:t xml:space="preserve">  NEMATERIJALNA PROIZVEDENA IMOVINA </w:t>
            </w:r>
          </w:p>
        </w:tc>
        <w:tc>
          <w:tcPr>
            <w:tcW w:w="1251" w:type="dxa"/>
            <w:noWrap/>
            <w:hideMark/>
          </w:tcPr>
          <w:p w14:paraId="5574E98C" w14:textId="77777777" w:rsidR="00A02DEC" w:rsidRPr="00A02DEC" w:rsidRDefault="00A02DEC" w:rsidP="008D01A8">
            <w:pPr>
              <w:jc w:val="right"/>
            </w:pPr>
            <w:r w:rsidRPr="00A02DEC">
              <w:t>5,000</w:t>
            </w:r>
          </w:p>
        </w:tc>
        <w:tc>
          <w:tcPr>
            <w:tcW w:w="1251" w:type="dxa"/>
            <w:noWrap/>
            <w:hideMark/>
          </w:tcPr>
          <w:p w14:paraId="013076A1" w14:textId="77777777" w:rsidR="00A02DEC" w:rsidRPr="00A02DEC" w:rsidRDefault="00A02DEC" w:rsidP="008D01A8">
            <w:pPr>
              <w:jc w:val="right"/>
            </w:pPr>
            <w:r w:rsidRPr="00A02DEC">
              <w:t>5,000</w:t>
            </w:r>
          </w:p>
        </w:tc>
        <w:tc>
          <w:tcPr>
            <w:tcW w:w="1706" w:type="dxa"/>
            <w:noWrap/>
            <w:hideMark/>
          </w:tcPr>
          <w:p w14:paraId="3B43BF01" w14:textId="77777777" w:rsidR="00A02DEC" w:rsidRPr="00A02DEC" w:rsidRDefault="00A02DEC" w:rsidP="008D01A8">
            <w:pPr>
              <w:jc w:val="right"/>
            </w:pPr>
            <w:r w:rsidRPr="00A02DEC">
              <w:t>0.00</w:t>
            </w:r>
          </w:p>
        </w:tc>
        <w:tc>
          <w:tcPr>
            <w:tcW w:w="1016" w:type="dxa"/>
            <w:noWrap/>
            <w:hideMark/>
          </w:tcPr>
          <w:p w14:paraId="31034BE7" w14:textId="77777777" w:rsidR="00A02DEC" w:rsidRPr="00A02DEC" w:rsidRDefault="00A02DEC" w:rsidP="008D01A8">
            <w:pPr>
              <w:jc w:val="right"/>
            </w:pPr>
            <w:r w:rsidRPr="00A02DEC">
              <w:t>0.00</w:t>
            </w:r>
          </w:p>
        </w:tc>
      </w:tr>
      <w:tr w:rsidR="00A02DEC" w:rsidRPr="00A02DEC" w14:paraId="29773664" w14:textId="77777777" w:rsidTr="00EF18B1">
        <w:trPr>
          <w:trHeight w:val="300"/>
          <w:jc w:val="center"/>
        </w:trPr>
        <w:tc>
          <w:tcPr>
            <w:tcW w:w="921" w:type="dxa"/>
            <w:noWrap/>
            <w:hideMark/>
          </w:tcPr>
          <w:p w14:paraId="63B3FCEB" w14:textId="77777777" w:rsidR="00A02DEC" w:rsidRPr="00A02DEC" w:rsidRDefault="00A02DEC" w:rsidP="00A02DEC">
            <w:pPr>
              <w:jc w:val="both"/>
            </w:pPr>
            <w:r w:rsidRPr="00A02DEC">
              <w:t>4262</w:t>
            </w:r>
          </w:p>
        </w:tc>
        <w:tc>
          <w:tcPr>
            <w:tcW w:w="5853" w:type="dxa"/>
            <w:noWrap/>
            <w:hideMark/>
          </w:tcPr>
          <w:p w14:paraId="0AFAA5D5" w14:textId="77777777" w:rsidR="00A02DEC" w:rsidRPr="00A02DEC" w:rsidRDefault="00A02DEC" w:rsidP="00A02DEC">
            <w:pPr>
              <w:jc w:val="both"/>
            </w:pPr>
            <w:r w:rsidRPr="00A02DEC">
              <w:t xml:space="preserve">  Ulaganje u računalne programe </w:t>
            </w:r>
          </w:p>
        </w:tc>
        <w:tc>
          <w:tcPr>
            <w:tcW w:w="1251" w:type="dxa"/>
            <w:noWrap/>
            <w:hideMark/>
          </w:tcPr>
          <w:p w14:paraId="4CB8836B" w14:textId="77777777" w:rsidR="00A02DEC" w:rsidRPr="00A02DEC" w:rsidRDefault="00A02DEC" w:rsidP="008D01A8">
            <w:pPr>
              <w:jc w:val="right"/>
            </w:pPr>
            <w:r w:rsidRPr="00A02DEC">
              <w:t>0</w:t>
            </w:r>
          </w:p>
        </w:tc>
        <w:tc>
          <w:tcPr>
            <w:tcW w:w="1251" w:type="dxa"/>
            <w:noWrap/>
            <w:hideMark/>
          </w:tcPr>
          <w:p w14:paraId="5D966BB2" w14:textId="77777777" w:rsidR="00A02DEC" w:rsidRPr="00A02DEC" w:rsidRDefault="00A02DEC" w:rsidP="008D01A8">
            <w:pPr>
              <w:jc w:val="right"/>
            </w:pPr>
            <w:r w:rsidRPr="00A02DEC">
              <w:t>0</w:t>
            </w:r>
          </w:p>
        </w:tc>
        <w:tc>
          <w:tcPr>
            <w:tcW w:w="1706" w:type="dxa"/>
            <w:noWrap/>
            <w:hideMark/>
          </w:tcPr>
          <w:p w14:paraId="6EAE84F8" w14:textId="77777777" w:rsidR="00A02DEC" w:rsidRPr="00A02DEC" w:rsidRDefault="00A02DEC" w:rsidP="008D01A8">
            <w:pPr>
              <w:jc w:val="right"/>
            </w:pPr>
            <w:r w:rsidRPr="00A02DEC">
              <w:t>0.00</w:t>
            </w:r>
          </w:p>
        </w:tc>
        <w:tc>
          <w:tcPr>
            <w:tcW w:w="1016" w:type="dxa"/>
            <w:noWrap/>
            <w:hideMark/>
          </w:tcPr>
          <w:p w14:paraId="38302138" w14:textId="77777777" w:rsidR="00A02DEC" w:rsidRPr="00A02DEC" w:rsidRDefault="00A02DEC" w:rsidP="008D01A8">
            <w:pPr>
              <w:jc w:val="right"/>
            </w:pPr>
            <w:r w:rsidRPr="00A02DEC">
              <w:t>#DIV/0!</w:t>
            </w:r>
          </w:p>
        </w:tc>
      </w:tr>
      <w:tr w:rsidR="00A02DEC" w:rsidRPr="00A02DEC" w14:paraId="06CBD5D3" w14:textId="77777777" w:rsidTr="00EF18B1">
        <w:trPr>
          <w:trHeight w:val="522"/>
          <w:jc w:val="center"/>
        </w:trPr>
        <w:tc>
          <w:tcPr>
            <w:tcW w:w="6774" w:type="dxa"/>
            <w:gridSpan w:val="2"/>
            <w:noWrap/>
            <w:hideMark/>
          </w:tcPr>
          <w:p w14:paraId="5D6E5405" w14:textId="77777777" w:rsidR="00A02DEC" w:rsidRPr="00A02DEC" w:rsidRDefault="00A02DEC" w:rsidP="00A02DEC">
            <w:pPr>
              <w:jc w:val="both"/>
              <w:rPr>
                <w:b/>
                <w:bCs/>
              </w:rPr>
            </w:pPr>
            <w:r w:rsidRPr="00A02DEC">
              <w:rPr>
                <w:b/>
                <w:bCs/>
              </w:rPr>
              <w:t xml:space="preserve"> K.Projekt K2001 03: Dodat.ulaganje na zgradi i dvorištu Dječjeg vrtića</w:t>
            </w:r>
          </w:p>
        </w:tc>
        <w:tc>
          <w:tcPr>
            <w:tcW w:w="1251" w:type="dxa"/>
            <w:noWrap/>
            <w:hideMark/>
          </w:tcPr>
          <w:p w14:paraId="6C9A3EC5" w14:textId="77777777" w:rsidR="00A02DEC" w:rsidRPr="00A02DEC" w:rsidRDefault="00A02DEC" w:rsidP="008D01A8">
            <w:pPr>
              <w:jc w:val="right"/>
              <w:rPr>
                <w:b/>
                <w:bCs/>
              </w:rPr>
            </w:pPr>
            <w:r w:rsidRPr="00A02DEC">
              <w:rPr>
                <w:b/>
                <w:bCs/>
              </w:rPr>
              <w:t>0</w:t>
            </w:r>
          </w:p>
        </w:tc>
        <w:tc>
          <w:tcPr>
            <w:tcW w:w="1251" w:type="dxa"/>
            <w:noWrap/>
            <w:hideMark/>
          </w:tcPr>
          <w:p w14:paraId="74670E8A" w14:textId="77777777" w:rsidR="00A02DEC" w:rsidRPr="00A02DEC" w:rsidRDefault="00A02DEC" w:rsidP="008D01A8">
            <w:pPr>
              <w:jc w:val="right"/>
              <w:rPr>
                <w:b/>
                <w:bCs/>
              </w:rPr>
            </w:pPr>
            <w:r w:rsidRPr="00A02DEC">
              <w:rPr>
                <w:b/>
                <w:bCs/>
              </w:rPr>
              <w:t>0</w:t>
            </w:r>
          </w:p>
        </w:tc>
        <w:tc>
          <w:tcPr>
            <w:tcW w:w="1706" w:type="dxa"/>
            <w:noWrap/>
            <w:hideMark/>
          </w:tcPr>
          <w:p w14:paraId="30A5B174" w14:textId="77777777" w:rsidR="00A02DEC" w:rsidRPr="00A02DEC" w:rsidRDefault="00A02DEC" w:rsidP="008D01A8">
            <w:pPr>
              <w:jc w:val="right"/>
              <w:rPr>
                <w:b/>
                <w:bCs/>
              </w:rPr>
            </w:pPr>
            <w:r w:rsidRPr="00A02DEC">
              <w:rPr>
                <w:b/>
                <w:bCs/>
              </w:rPr>
              <w:t>0.00</w:t>
            </w:r>
          </w:p>
        </w:tc>
        <w:tc>
          <w:tcPr>
            <w:tcW w:w="1016" w:type="dxa"/>
            <w:noWrap/>
            <w:hideMark/>
          </w:tcPr>
          <w:p w14:paraId="5F958994" w14:textId="77777777" w:rsidR="00A02DEC" w:rsidRPr="00A02DEC" w:rsidRDefault="00A02DEC" w:rsidP="008D01A8">
            <w:pPr>
              <w:jc w:val="right"/>
            </w:pPr>
            <w:r w:rsidRPr="00A02DEC">
              <w:t>#DIV/0!</w:t>
            </w:r>
          </w:p>
        </w:tc>
      </w:tr>
      <w:tr w:rsidR="00A02DEC" w:rsidRPr="00A02DEC" w14:paraId="5F774661" w14:textId="77777777" w:rsidTr="00EF18B1">
        <w:trPr>
          <w:trHeight w:val="522"/>
          <w:jc w:val="center"/>
        </w:trPr>
        <w:tc>
          <w:tcPr>
            <w:tcW w:w="6774" w:type="dxa"/>
            <w:gridSpan w:val="2"/>
            <w:noWrap/>
            <w:hideMark/>
          </w:tcPr>
          <w:p w14:paraId="54D6B813" w14:textId="77777777" w:rsidR="00A02DEC" w:rsidRPr="00A02DEC" w:rsidRDefault="00A02DEC" w:rsidP="00A02DEC">
            <w:pPr>
              <w:jc w:val="both"/>
              <w:rPr>
                <w:b/>
                <w:bCs/>
              </w:rPr>
            </w:pPr>
            <w:r w:rsidRPr="00A02DEC">
              <w:rPr>
                <w:b/>
                <w:bCs/>
              </w:rPr>
              <w:t xml:space="preserve"> Ukupni izvori K.projekt  K 2001 03</w:t>
            </w:r>
          </w:p>
        </w:tc>
        <w:tc>
          <w:tcPr>
            <w:tcW w:w="1251" w:type="dxa"/>
            <w:noWrap/>
            <w:hideMark/>
          </w:tcPr>
          <w:p w14:paraId="4C608220" w14:textId="77777777" w:rsidR="00A02DEC" w:rsidRPr="00A02DEC" w:rsidRDefault="00A02DEC" w:rsidP="008D01A8">
            <w:pPr>
              <w:jc w:val="right"/>
              <w:rPr>
                <w:b/>
                <w:bCs/>
              </w:rPr>
            </w:pPr>
            <w:r w:rsidRPr="00A02DEC">
              <w:rPr>
                <w:b/>
                <w:bCs/>
              </w:rPr>
              <w:t>0</w:t>
            </w:r>
          </w:p>
        </w:tc>
        <w:tc>
          <w:tcPr>
            <w:tcW w:w="1251" w:type="dxa"/>
            <w:noWrap/>
            <w:hideMark/>
          </w:tcPr>
          <w:p w14:paraId="2D6CDB92" w14:textId="77777777" w:rsidR="00A02DEC" w:rsidRPr="00A02DEC" w:rsidRDefault="00A02DEC" w:rsidP="008D01A8">
            <w:pPr>
              <w:jc w:val="right"/>
              <w:rPr>
                <w:b/>
                <w:bCs/>
              </w:rPr>
            </w:pPr>
            <w:r w:rsidRPr="00A02DEC">
              <w:rPr>
                <w:b/>
                <w:bCs/>
              </w:rPr>
              <w:t>0</w:t>
            </w:r>
          </w:p>
        </w:tc>
        <w:tc>
          <w:tcPr>
            <w:tcW w:w="1706" w:type="dxa"/>
            <w:noWrap/>
            <w:hideMark/>
          </w:tcPr>
          <w:p w14:paraId="443030A1" w14:textId="77777777" w:rsidR="00A02DEC" w:rsidRPr="00A02DEC" w:rsidRDefault="00A02DEC" w:rsidP="008D01A8">
            <w:pPr>
              <w:jc w:val="right"/>
              <w:rPr>
                <w:b/>
                <w:bCs/>
              </w:rPr>
            </w:pPr>
            <w:r w:rsidRPr="00A02DEC">
              <w:rPr>
                <w:b/>
                <w:bCs/>
              </w:rPr>
              <w:t>0.00</w:t>
            </w:r>
          </w:p>
        </w:tc>
        <w:tc>
          <w:tcPr>
            <w:tcW w:w="1016" w:type="dxa"/>
            <w:noWrap/>
            <w:hideMark/>
          </w:tcPr>
          <w:p w14:paraId="07C659FF" w14:textId="77777777" w:rsidR="00A02DEC" w:rsidRPr="00A02DEC" w:rsidRDefault="00A02DEC" w:rsidP="008D01A8">
            <w:pPr>
              <w:jc w:val="right"/>
            </w:pPr>
            <w:r w:rsidRPr="00A02DEC">
              <w:t>#DIV/0!</w:t>
            </w:r>
          </w:p>
        </w:tc>
      </w:tr>
      <w:tr w:rsidR="00A02DEC" w:rsidRPr="00A02DEC" w14:paraId="714BF134" w14:textId="77777777" w:rsidTr="00EF18B1">
        <w:trPr>
          <w:trHeight w:val="360"/>
          <w:jc w:val="center"/>
        </w:trPr>
        <w:tc>
          <w:tcPr>
            <w:tcW w:w="6774" w:type="dxa"/>
            <w:gridSpan w:val="2"/>
            <w:noWrap/>
            <w:hideMark/>
          </w:tcPr>
          <w:p w14:paraId="7DD3E0A9" w14:textId="77777777" w:rsidR="00A02DEC" w:rsidRPr="00A02DEC" w:rsidRDefault="00A02DEC" w:rsidP="00A02DEC">
            <w:pPr>
              <w:jc w:val="both"/>
            </w:pPr>
            <w:r w:rsidRPr="00A02DEC">
              <w:t xml:space="preserve"> Izvor 11 (opći prihodi i primici)</w:t>
            </w:r>
          </w:p>
        </w:tc>
        <w:tc>
          <w:tcPr>
            <w:tcW w:w="1251" w:type="dxa"/>
            <w:noWrap/>
            <w:hideMark/>
          </w:tcPr>
          <w:p w14:paraId="445EA30A" w14:textId="77777777" w:rsidR="00A02DEC" w:rsidRPr="00A02DEC" w:rsidRDefault="00A02DEC" w:rsidP="008D01A8">
            <w:pPr>
              <w:jc w:val="right"/>
            </w:pPr>
            <w:r w:rsidRPr="00A02DEC">
              <w:t>0</w:t>
            </w:r>
          </w:p>
        </w:tc>
        <w:tc>
          <w:tcPr>
            <w:tcW w:w="1251" w:type="dxa"/>
            <w:noWrap/>
            <w:hideMark/>
          </w:tcPr>
          <w:p w14:paraId="7DA182FB" w14:textId="77777777" w:rsidR="00A02DEC" w:rsidRPr="00A02DEC" w:rsidRDefault="00A02DEC" w:rsidP="008D01A8">
            <w:pPr>
              <w:jc w:val="right"/>
            </w:pPr>
            <w:r w:rsidRPr="00A02DEC">
              <w:t>0</w:t>
            </w:r>
          </w:p>
        </w:tc>
        <w:tc>
          <w:tcPr>
            <w:tcW w:w="1706" w:type="dxa"/>
            <w:noWrap/>
            <w:hideMark/>
          </w:tcPr>
          <w:p w14:paraId="382ADAE9" w14:textId="77777777" w:rsidR="00A02DEC" w:rsidRPr="00A02DEC" w:rsidRDefault="00A02DEC" w:rsidP="008D01A8">
            <w:pPr>
              <w:jc w:val="right"/>
            </w:pPr>
            <w:r w:rsidRPr="00A02DEC">
              <w:t>0.00</w:t>
            </w:r>
          </w:p>
        </w:tc>
        <w:tc>
          <w:tcPr>
            <w:tcW w:w="1016" w:type="dxa"/>
            <w:noWrap/>
            <w:hideMark/>
          </w:tcPr>
          <w:p w14:paraId="5F1CDCB5" w14:textId="77777777" w:rsidR="00A02DEC" w:rsidRPr="00A02DEC" w:rsidRDefault="00A02DEC" w:rsidP="008D01A8">
            <w:pPr>
              <w:jc w:val="right"/>
            </w:pPr>
            <w:r w:rsidRPr="00A02DEC">
              <w:t>#DIV/0!</w:t>
            </w:r>
          </w:p>
        </w:tc>
      </w:tr>
      <w:tr w:rsidR="00A02DEC" w:rsidRPr="00A02DEC" w14:paraId="5AF12366" w14:textId="77777777" w:rsidTr="00EF18B1">
        <w:trPr>
          <w:trHeight w:val="360"/>
          <w:jc w:val="center"/>
        </w:trPr>
        <w:tc>
          <w:tcPr>
            <w:tcW w:w="6774" w:type="dxa"/>
            <w:gridSpan w:val="2"/>
            <w:noWrap/>
            <w:hideMark/>
          </w:tcPr>
          <w:p w14:paraId="097155D9" w14:textId="77777777" w:rsidR="00A02DEC" w:rsidRPr="00A02DEC" w:rsidRDefault="00A02DEC" w:rsidP="00A02DEC">
            <w:pPr>
              <w:jc w:val="both"/>
            </w:pPr>
            <w:r w:rsidRPr="00A02DEC">
              <w:t xml:space="preserve"> Izvor 32 (vlastiti prihodi Dječjeg vrtića)</w:t>
            </w:r>
          </w:p>
        </w:tc>
        <w:tc>
          <w:tcPr>
            <w:tcW w:w="1251" w:type="dxa"/>
            <w:noWrap/>
            <w:hideMark/>
          </w:tcPr>
          <w:p w14:paraId="5BF72658" w14:textId="77777777" w:rsidR="00A02DEC" w:rsidRPr="00A02DEC" w:rsidRDefault="00A02DEC" w:rsidP="008D01A8">
            <w:pPr>
              <w:jc w:val="right"/>
            </w:pPr>
            <w:r w:rsidRPr="00A02DEC">
              <w:t>0</w:t>
            </w:r>
          </w:p>
        </w:tc>
        <w:tc>
          <w:tcPr>
            <w:tcW w:w="1251" w:type="dxa"/>
            <w:noWrap/>
            <w:hideMark/>
          </w:tcPr>
          <w:p w14:paraId="3386E6DF" w14:textId="77777777" w:rsidR="00A02DEC" w:rsidRPr="00A02DEC" w:rsidRDefault="00A02DEC" w:rsidP="008D01A8">
            <w:pPr>
              <w:jc w:val="right"/>
            </w:pPr>
            <w:r w:rsidRPr="00A02DEC">
              <w:t>0</w:t>
            </w:r>
          </w:p>
        </w:tc>
        <w:tc>
          <w:tcPr>
            <w:tcW w:w="1706" w:type="dxa"/>
            <w:noWrap/>
            <w:hideMark/>
          </w:tcPr>
          <w:p w14:paraId="5953B7E0" w14:textId="77777777" w:rsidR="00A02DEC" w:rsidRPr="00A02DEC" w:rsidRDefault="00A02DEC" w:rsidP="008D01A8">
            <w:pPr>
              <w:jc w:val="right"/>
            </w:pPr>
            <w:r w:rsidRPr="00A02DEC">
              <w:t>0.00</w:t>
            </w:r>
          </w:p>
        </w:tc>
        <w:tc>
          <w:tcPr>
            <w:tcW w:w="1016" w:type="dxa"/>
            <w:noWrap/>
            <w:hideMark/>
          </w:tcPr>
          <w:p w14:paraId="7BC1F56C" w14:textId="77777777" w:rsidR="00A02DEC" w:rsidRPr="00A02DEC" w:rsidRDefault="00A02DEC" w:rsidP="008D01A8">
            <w:pPr>
              <w:jc w:val="right"/>
            </w:pPr>
            <w:r w:rsidRPr="00A02DEC">
              <w:t>#DIV/0!</w:t>
            </w:r>
          </w:p>
        </w:tc>
      </w:tr>
      <w:tr w:rsidR="008D01A8" w:rsidRPr="00A02DEC" w14:paraId="56E6D8B4" w14:textId="77777777" w:rsidTr="00EF18B1">
        <w:trPr>
          <w:trHeight w:val="600"/>
          <w:jc w:val="center"/>
        </w:trPr>
        <w:tc>
          <w:tcPr>
            <w:tcW w:w="6774" w:type="dxa"/>
            <w:gridSpan w:val="2"/>
            <w:hideMark/>
          </w:tcPr>
          <w:p w14:paraId="0B8565F2" w14:textId="77777777" w:rsidR="008D01A8" w:rsidRPr="00A02DEC" w:rsidRDefault="008D01A8" w:rsidP="00B9127D">
            <w:pPr>
              <w:jc w:val="center"/>
            </w:pPr>
            <w:r w:rsidRPr="00A02DEC">
              <w:lastRenderedPageBreak/>
              <w:t>BROJČANA OZNAKA, NAZIV I RAČUN</w:t>
            </w:r>
          </w:p>
        </w:tc>
        <w:tc>
          <w:tcPr>
            <w:tcW w:w="1251" w:type="dxa"/>
            <w:hideMark/>
          </w:tcPr>
          <w:p w14:paraId="17A4BCC6" w14:textId="77777777" w:rsidR="008D01A8" w:rsidRPr="00A02DEC" w:rsidRDefault="008D01A8" w:rsidP="00B9127D">
            <w:pPr>
              <w:jc w:val="center"/>
            </w:pPr>
            <w:r w:rsidRPr="00A02DEC">
              <w:t>Izvorni Plan</w:t>
            </w:r>
            <w:r w:rsidRPr="00A02DEC">
              <w:br/>
              <w:t>za 2021.god.</w:t>
            </w:r>
          </w:p>
        </w:tc>
        <w:tc>
          <w:tcPr>
            <w:tcW w:w="1251" w:type="dxa"/>
            <w:hideMark/>
          </w:tcPr>
          <w:p w14:paraId="25EAB2D3" w14:textId="77777777" w:rsidR="008D01A8" w:rsidRPr="00A02DEC" w:rsidRDefault="008D01A8" w:rsidP="00B9127D">
            <w:pPr>
              <w:jc w:val="center"/>
            </w:pPr>
            <w:r w:rsidRPr="00A02DEC">
              <w:t>Tekući Plan</w:t>
            </w:r>
            <w:r w:rsidRPr="00A02DEC">
              <w:br/>
              <w:t>za 2021.god.</w:t>
            </w:r>
          </w:p>
        </w:tc>
        <w:tc>
          <w:tcPr>
            <w:tcW w:w="1706" w:type="dxa"/>
            <w:hideMark/>
          </w:tcPr>
          <w:p w14:paraId="37DB19A7" w14:textId="77777777" w:rsidR="008D01A8" w:rsidRPr="00A02DEC" w:rsidRDefault="008D01A8" w:rsidP="00B9127D">
            <w:pPr>
              <w:jc w:val="center"/>
            </w:pPr>
            <w:r w:rsidRPr="00A02DEC">
              <w:t>Izvršeno u 2021.god.</w:t>
            </w:r>
          </w:p>
        </w:tc>
        <w:tc>
          <w:tcPr>
            <w:tcW w:w="1016" w:type="dxa"/>
            <w:hideMark/>
          </w:tcPr>
          <w:p w14:paraId="6B73DCB4" w14:textId="77777777" w:rsidR="008D01A8" w:rsidRPr="00A02DEC" w:rsidRDefault="008D01A8" w:rsidP="00B9127D">
            <w:pPr>
              <w:jc w:val="center"/>
            </w:pPr>
            <w:r w:rsidRPr="00A02DEC">
              <w:t>Indeks</w:t>
            </w:r>
            <w:r w:rsidRPr="00A02DEC">
              <w:br/>
              <w:t>4/3</w:t>
            </w:r>
          </w:p>
        </w:tc>
      </w:tr>
      <w:tr w:rsidR="008D01A8" w:rsidRPr="00A02DEC" w14:paraId="47F67C93" w14:textId="77777777" w:rsidTr="00EF18B1">
        <w:trPr>
          <w:trHeight w:val="225"/>
          <w:jc w:val="center"/>
        </w:trPr>
        <w:tc>
          <w:tcPr>
            <w:tcW w:w="6774" w:type="dxa"/>
            <w:gridSpan w:val="2"/>
            <w:hideMark/>
          </w:tcPr>
          <w:p w14:paraId="71146035" w14:textId="77777777" w:rsidR="008D01A8" w:rsidRPr="00A02DEC" w:rsidRDefault="008D01A8" w:rsidP="00B9127D">
            <w:pPr>
              <w:jc w:val="center"/>
            </w:pPr>
            <w:r w:rsidRPr="00A02DEC">
              <w:t>1</w:t>
            </w:r>
          </w:p>
        </w:tc>
        <w:tc>
          <w:tcPr>
            <w:tcW w:w="1251" w:type="dxa"/>
            <w:hideMark/>
          </w:tcPr>
          <w:p w14:paraId="35BBC3E5" w14:textId="77777777" w:rsidR="008D01A8" w:rsidRPr="00A02DEC" w:rsidRDefault="008D01A8" w:rsidP="00B9127D">
            <w:pPr>
              <w:jc w:val="center"/>
            </w:pPr>
            <w:r w:rsidRPr="00A02DEC">
              <w:t>2</w:t>
            </w:r>
          </w:p>
        </w:tc>
        <w:tc>
          <w:tcPr>
            <w:tcW w:w="1251" w:type="dxa"/>
            <w:hideMark/>
          </w:tcPr>
          <w:p w14:paraId="7F56FEBB" w14:textId="77777777" w:rsidR="008D01A8" w:rsidRPr="00A02DEC" w:rsidRDefault="008D01A8" w:rsidP="00B9127D">
            <w:pPr>
              <w:jc w:val="center"/>
            </w:pPr>
            <w:r w:rsidRPr="00A02DEC">
              <w:t>3</w:t>
            </w:r>
          </w:p>
        </w:tc>
        <w:tc>
          <w:tcPr>
            <w:tcW w:w="1706" w:type="dxa"/>
            <w:hideMark/>
          </w:tcPr>
          <w:p w14:paraId="47774445" w14:textId="77777777" w:rsidR="008D01A8" w:rsidRPr="00A02DEC" w:rsidRDefault="008D01A8" w:rsidP="00B9127D">
            <w:pPr>
              <w:jc w:val="center"/>
            </w:pPr>
            <w:r w:rsidRPr="00A02DEC">
              <w:t>4</w:t>
            </w:r>
          </w:p>
        </w:tc>
        <w:tc>
          <w:tcPr>
            <w:tcW w:w="1016" w:type="dxa"/>
            <w:hideMark/>
          </w:tcPr>
          <w:p w14:paraId="4582DA1E" w14:textId="77777777" w:rsidR="008D01A8" w:rsidRPr="00A02DEC" w:rsidRDefault="008D01A8" w:rsidP="00B9127D">
            <w:pPr>
              <w:jc w:val="center"/>
            </w:pPr>
            <w:r w:rsidRPr="00A02DEC">
              <w:t>5</w:t>
            </w:r>
          </w:p>
        </w:tc>
      </w:tr>
      <w:tr w:rsidR="00A02DEC" w:rsidRPr="00A02DEC" w14:paraId="0F376B38" w14:textId="77777777" w:rsidTr="00EF18B1">
        <w:trPr>
          <w:trHeight w:val="360"/>
          <w:jc w:val="center"/>
        </w:trPr>
        <w:tc>
          <w:tcPr>
            <w:tcW w:w="6774" w:type="dxa"/>
            <w:gridSpan w:val="2"/>
            <w:noWrap/>
            <w:hideMark/>
          </w:tcPr>
          <w:p w14:paraId="6FE7E0EF" w14:textId="77777777" w:rsidR="00A02DEC" w:rsidRPr="00A02DEC" w:rsidRDefault="00A02DEC" w:rsidP="00A02DEC">
            <w:pPr>
              <w:jc w:val="both"/>
            </w:pPr>
            <w:r w:rsidRPr="00A02DEC">
              <w:t xml:space="preserve"> Izvor 4B (prihodi za posebne namjene Dječji vrtić)</w:t>
            </w:r>
          </w:p>
        </w:tc>
        <w:tc>
          <w:tcPr>
            <w:tcW w:w="1251" w:type="dxa"/>
            <w:noWrap/>
            <w:hideMark/>
          </w:tcPr>
          <w:p w14:paraId="2DAD2BB5" w14:textId="77777777" w:rsidR="00A02DEC" w:rsidRPr="00A02DEC" w:rsidRDefault="00A02DEC" w:rsidP="008D01A8">
            <w:pPr>
              <w:jc w:val="right"/>
            </w:pPr>
            <w:r w:rsidRPr="00A02DEC">
              <w:t>0</w:t>
            </w:r>
          </w:p>
        </w:tc>
        <w:tc>
          <w:tcPr>
            <w:tcW w:w="1251" w:type="dxa"/>
            <w:noWrap/>
            <w:hideMark/>
          </w:tcPr>
          <w:p w14:paraId="67729465" w14:textId="77777777" w:rsidR="00A02DEC" w:rsidRPr="00A02DEC" w:rsidRDefault="00A02DEC" w:rsidP="008D01A8">
            <w:pPr>
              <w:jc w:val="right"/>
            </w:pPr>
            <w:r w:rsidRPr="00A02DEC">
              <w:t>0</w:t>
            </w:r>
          </w:p>
        </w:tc>
        <w:tc>
          <w:tcPr>
            <w:tcW w:w="1706" w:type="dxa"/>
            <w:noWrap/>
            <w:hideMark/>
          </w:tcPr>
          <w:p w14:paraId="31B3D822" w14:textId="77777777" w:rsidR="00A02DEC" w:rsidRPr="00A02DEC" w:rsidRDefault="00A02DEC" w:rsidP="008D01A8">
            <w:pPr>
              <w:jc w:val="right"/>
            </w:pPr>
            <w:r w:rsidRPr="00A02DEC">
              <w:t>0.00</w:t>
            </w:r>
          </w:p>
        </w:tc>
        <w:tc>
          <w:tcPr>
            <w:tcW w:w="1016" w:type="dxa"/>
            <w:noWrap/>
            <w:hideMark/>
          </w:tcPr>
          <w:p w14:paraId="5B776A57" w14:textId="77777777" w:rsidR="00A02DEC" w:rsidRPr="00A02DEC" w:rsidRDefault="00A02DEC" w:rsidP="008D01A8">
            <w:pPr>
              <w:jc w:val="right"/>
            </w:pPr>
            <w:r w:rsidRPr="00A02DEC">
              <w:t>#DIV/0!</w:t>
            </w:r>
          </w:p>
        </w:tc>
      </w:tr>
      <w:tr w:rsidR="00A02DEC" w:rsidRPr="00A02DEC" w14:paraId="3C205C59" w14:textId="77777777" w:rsidTr="00EF18B1">
        <w:trPr>
          <w:trHeight w:val="360"/>
          <w:jc w:val="center"/>
        </w:trPr>
        <w:tc>
          <w:tcPr>
            <w:tcW w:w="6774" w:type="dxa"/>
            <w:gridSpan w:val="2"/>
            <w:noWrap/>
            <w:hideMark/>
          </w:tcPr>
          <w:p w14:paraId="5C18EE20" w14:textId="77777777" w:rsidR="00A02DEC" w:rsidRPr="00A02DEC" w:rsidRDefault="00A02DEC" w:rsidP="00A02DEC">
            <w:pPr>
              <w:jc w:val="both"/>
            </w:pPr>
            <w:r w:rsidRPr="00A02DEC">
              <w:t xml:space="preserve"> Izvor 51 (pomoći Grad Hvar)</w:t>
            </w:r>
          </w:p>
        </w:tc>
        <w:tc>
          <w:tcPr>
            <w:tcW w:w="1251" w:type="dxa"/>
            <w:noWrap/>
            <w:hideMark/>
          </w:tcPr>
          <w:p w14:paraId="437436F6" w14:textId="77777777" w:rsidR="00A02DEC" w:rsidRPr="00A02DEC" w:rsidRDefault="00A02DEC" w:rsidP="008D01A8">
            <w:pPr>
              <w:jc w:val="right"/>
            </w:pPr>
            <w:r w:rsidRPr="00A02DEC">
              <w:t>0</w:t>
            </w:r>
          </w:p>
        </w:tc>
        <w:tc>
          <w:tcPr>
            <w:tcW w:w="1251" w:type="dxa"/>
            <w:noWrap/>
            <w:hideMark/>
          </w:tcPr>
          <w:p w14:paraId="5C6D6670" w14:textId="77777777" w:rsidR="00A02DEC" w:rsidRPr="00A02DEC" w:rsidRDefault="00A02DEC" w:rsidP="008D01A8">
            <w:pPr>
              <w:jc w:val="right"/>
            </w:pPr>
            <w:r w:rsidRPr="00A02DEC">
              <w:t>0</w:t>
            </w:r>
          </w:p>
        </w:tc>
        <w:tc>
          <w:tcPr>
            <w:tcW w:w="1706" w:type="dxa"/>
            <w:noWrap/>
            <w:hideMark/>
          </w:tcPr>
          <w:p w14:paraId="6BFFC62E" w14:textId="77777777" w:rsidR="00A02DEC" w:rsidRPr="00A02DEC" w:rsidRDefault="00A02DEC" w:rsidP="008D01A8">
            <w:pPr>
              <w:jc w:val="right"/>
            </w:pPr>
            <w:r w:rsidRPr="00A02DEC">
              <w:t>0.00</w:t>
            </w:r>
          </w:p>
        </w:tc>
        <w:tc>
          <w:tcPr>
            <w:tcW w:w="1016" w:type="dxa"/>
            <w:noWrap/>
            <w:hideMark/>
          </w:tcPr>
          <w:p w14:paraId="4E62B757" w14:textId="77777777" w:rsidR="00A02DEC" w:rsidRPr="00A02DEC" w:rsidRDefault="00A02DEC" w:rsidP="008D01A8">
            <w:pPr>
              <w:jc w:val="right"/>
            </w:pPr>
            <w:r w:rsidRPr="00A02DEC">
              <w:t>#DIV/0!</w:t>
            </w:r>
          </w:p>
        </w:tc>
      </w:tr>
      <w:tr w:rsidR="00A02DEC" w:rsidRPr="00A02DEC" w14:paraId="4AADDD0E" w14:textId="77777777" w:rsidTr="00EF18B1">
        <w:trPr>
          <w:trHeight w:val="360"/>
          <w:jc w:val="center"/>
        </w:trPr>
        <w:tc>
          <w:tcPr>
            <w:tcW w:w="6774" w:type="dxa"/>
            <w:gridSpan w:val="2"/>
            <w:noWrap/>
            <w:hideMark/>
          </w:tcPr>
          <w:p w14:paraId="408390B5" w14:textId="77777777" w:rsidR="00A02DEC" w:rsidRPr="00A02DEC" w:rsidRDefault="00A02DEC" w:rsidP="00A02DEC">
            <w:pPr>
              <w:jc w:val="both"/>
            </w:pPr>
            <w:r w:rsidRPr="00A02DEC">
              <w:t xml:space="preserve"> Izvor 62 (donacije Grad Hvar)</w:t>
            </w:r>
          </w:p>
        </w:tc>
        <w:tc>
          <w:tcPr>
            <w:tcW w:w="1251" w:type="dxa"/>
            <w:noWrap/>
            <w:hideMark/>
          </w:tcPr>
          <w:p w14:paraId="12534972" w14:textId="77777777" w:rsidR="00A02DEC" w:rsidRPr="00A02DEC" w:rsidRDefault="00A02DEC" w:rsidP="008D01A8">
            <w:pPr>
              <w:jc w:val="right"/>
            </w:pPr>
            <w:r w:rsidRPr="00A02DEC">
              <w:t>0</w:t>
            </w:r>
          </w:p>
        </w:tc>
        <w:tc>
          <w:tcPr>
            <w:tcW w:w="1251" w:type="dxa"/>
            <w:noWrap/>
            <w:hideMark/>
          </w:tcPr>
          <w:p w14:paraId="20355E27" w14:textId="77777777" w:rsidR="00A02DEC" w:rsidRPr="00A02DEC" w:rsidRDefault="00A02DEC" w:rsidP="008D01A8">
            <w:pPr>
              <w:jc w:val="right"/>
            </w:pPr>
            <w:r w:rsidRPr="00A02DEC">
              <w:t>0</w:t>
            </w:r>
          </w:p>
        </w:tc>
        <w:tc>
          <w:tcPr>
            <w:tcW w:w="1706" w:type="dxa"/>
            <w:noWrap/>
            <w:hideMark/>
          </w:tcPr>
          <w:p w14:paraId="3A69B970" w14:textId="77777777" w:rsidR="00A02DEC" w:rsidRPr="00A02DEC" w:rsidRDefault="00A02DEC" w:rsidP="008D01A8">
            <w:pPr>
              <w:jc w:val="right"/>
            </w:pPr>
            <w:r w:rsidRPr="00A02DEC">
              <w:t>0.00</w:t>
            </w:r>
          </w:p>
        </w:tc>
        <w:tc>
          <w:tcPr>
            <w:tcW w:w="1016" w:type="dxa"/>
            <w:noWrap/>
            <w:hideMark/>
          </w:tcPr>
          <w:p w14:paraId="04FBCB2B" w14:textId="77777777" w:rsidR="00A02DEC" w:rsidRPr="00A02DEC" w:rsidRDefault="00A02DEC" w:rsidP="008D01A8">
            <w:pPr>
              <w:jc w:val="right"/>
            </w:pPr>
            <w:r w:rsidRPr="00A02DEC">
              <w:t>#DIV/0!</w:t>
            </w:r>
          </w:p>
        </w:tc>
      </w:tr>
      <w:tr w:rsidR="00A02DEC" w:rsidRPr="00A02DEC" w14:paraId="7B81102A" w14:textId="77777777" w:rsidTr="00EF18B1">
        <w:trPr>
          <w:trHeight w:val="360"/>
          <w:jc w:val="center"/>
        </w:trPr>
        <w:tc>
          <w:tcPr>
            <w:tcW w:w="6774" w:type="dxa"/>
            <w:gridSpan w:val="2"/>
            <w:noWrap/>
            <w:hideMark/>
          </w:tcPr>
          <w:p w14:paraId="0B0630EA" w14:textId="77777777" w:rsidR="00A02DEC" w:rsidRPr="00A02DEC" w:rsidRDefault="00A02DEC" w:rsidP="00A02DEC">
            <w:pPr>
              <w:jc w:val="both"/>
            </w:pPr>
            <w:r w:rsidRPr="00A02DEC">
              <w:t xml:space="preserve"> Izvor 71 (prihodi od nefinanc.imovine)</w:t>
            </w:r>
          </w:p>
        </w:tc>
        <w:tc>
          <w:tcPr>
            <w:tcW w:w="1251" w:type="dxa"/>
            <w:noWrap/>
            <w:hideMark/>
          </w:tcPr>
          <w:p w14:paraId="078F37C9" w14:textId="77777777" w:rsidR="00A02DEC" w:rsidRPr="00A02DEC" w:rsidRDefault="00A02DEC" w:rsidP="008D01A8">
            <w:pPr>
              <w:jc w:val="right"/>
            </w:pPr>
            <w:r w:rsidRPr="00A02DEC">
              <w:t>0</w:t>
            </w:r>
          </w:p>
        </w:tc>
        <w:tc>
          <w:tcPr>
            <w:tcW w:w="1251" w:type="dxa"/>
            <w:noWrap/>
            <w:hideMark/>
          </w:tcPr>
          <w:p w14:paraId="1C5BC508" w14:textId="77777777" w:rsidR="00A02DEC" w:rsidRPr="00A02DEC" w:rsidRDefault="00A02DEC" w:rsidP="008D01A8">
            <w:pPr>
              <w:jc w:val="right"/>
            </w:pPr>
            <w:r w:rsidRPr="00A02DEC">
              <w:t>0</w:t>
            </w:r>
          </w:p>
        </w:tc>
        <w:tc>
          <w:tcPr>
            <w:tcW w:w="1706" w:type="dxa"/>
            <w:noWrap/>
            <w:hideMark/>
          </w:tcPr>
          <w:p w14:paraId="07A2816D" w14:textId="77777777" w:rsidR="00A02DEC" w:rsidRPr="00A02DEC" w:rsidRDefault="00A02DEC" w:rsidP="008D01A8">
            <w:pPr>
              <w:jc w:val="right"/>
            </w:pPr>
            <w:r w:rsidRPr="00A02DEC">
              <w:t>0.00</w:t>
            </w:r>
          </w:p>
        </w:tc>
        <w:tc>
          <w:tcPr>
            <w:tcW w:w="1016" w:type="dxa"/>
            <w:noWrap/>
            <w:hideMark/>
          </w:tcPr>
          <w:p w14:paraId="004BEAF3" w14:textId="77777777" w:rsidR="00A02DEC" w:rsidRPr="00A02DEC" w:rsidRDefault="00A02DEC" w:rsidP="008D01A8">
            <w:pPr>
              <w:jc w:val="right"/>
            </w:pPr>
            <w:r w:rsidRPr="00A02DEC">
              <w:t>#DIV/0!</w:t>
            </w:r>
          </w:p>
        </w:tc>
      </w:tr>
      <w:tr w:rsidR="00A02DEC" w:rsidRPr="00A02DEC" w14:paraId="684658D0" w14:textId="77777777" w:rsidTr="00EF18B1">
        <w:trPr>
          <w:trHeight w:val="360"/>
          <w:jc w:val="center"/>
        </w:trPr>
        <w:tc>
          <w:tcPr>
            <w:tcW w:w="6774" w:type="dxa"/>
            <w:gridSpan w:val="2"/>
            <w:noWrap/>
            <w:hideMark/>
          </w:tcPr>
          <w:p w14:paraId="21561BB0" w14:textId="77777777" w:rsidR="00A02DEC" w:rsidRPr="00A02DEC" w:rsidRDefault="00A02DEC" w:rsidP="00A02DEC">
            <w:pPr>
              <w:jc w:val="both"/>
            </w:pPr>
            <w:r w:rsidRPr="00A02DEC">
              <w:t xml:space="preserve"> Izvor 82 (primici od financijske imovine)</w:t>
            </w:r>
          </w:p>
        </w:tc>
        <w:tc>
          <w:tcPr>
            <w:tcW w:w="1251" w:type="dxa"/>
            <w:noWrap/>
            <w:hideMark/>
          </w:tcPr>
          <w:p w14:paraId="7F70FD89" w14:textId="77777777" w:rsidR="00A02DEC" w:rsidRPr="00A02DEC" w:rsidRDefault="00A02DEC" w:rsidP="008D01A8">
            <w:pPr>
              <w:jc w:val="right"/>
            </w:pPr>
            <w:r w:rsidRPr="00A02DEC">
              <w:t>0</w:t>
            </w:r>
          </w:p>
        </w:tc>
        <w:tc>
          <w:tcPr>
            <w:tcW w:w="1251" w:type="dxa"/>
            <w:noWrap/>
            <w:hideMark/>
          </w:tcPr>
          <w:p w14:paraId="2CBB5F5D" w14:textId="77777777" w:rsidR="00A02DEC" w:rsidRPr="00A02DEC" w:rsidRDefault="00A02DEC" w:rsidP="008D01A8">
            <w:pPr>
              <w:jc w:val="right"/>
            </w:pPr>
            <w:r w:rsidRPr="00A02DEC">
              <w:t>0</w:t>
            </w:r>
          </w:p>
        </w:tc>
        <w:tc>
          <w:tcPr>
            <w:tcW w:w="1706" w:type="dxa"/>
            <w:noWrap/>
            <w:hideMark/>
          </w:tcPr>
          <w:p w14:paraId="2B465086" w14:textId="77777777" w:rsidR="00A02DEC" w:rsidRPr="00A02DEC" w:rsidRDefault="00A02DEC" w:rsidP="008D01A8">
            <w:pPr>
              <w:jc w:val="right"/>
            </w:pPr>
            <w:r w:rsidRPr="00A02DEC">
              <w:t>0.00</w:t>
            </w:r>
          </w:p>
        </w:tc>
        <w:tc>
          <w:tcPr>
            <w:tcW w:w="1016" w:type="dxa"/>
            <w:noWrap/>
            <w:hideMark/>
          </w:tcPr>
          <w:p w14:paraId="438BE112" w14:textId="77777777" w:rsidR="00A02DEC" w:rsidRPr="00A02DEC" w:rsidRDefault="00A02DEC" w:rsidP="008D01A8">
            <w:pPr>
              <w:jc w:val="right"/>
            </w:pPr>
            <w:r w:rsidRPr="00A02DEC">
              <w:t>#DIV/0!</w:t>
            </w:r>
          </w:p>
        </w:tc>
      </w:tr>
      <w:tr w:rsidR="00A02DEC" w:rsidRPr="00A02DEC" w14:paraId="30A9D8FC" w14:textId="77777777" w:rsidTr="00EF18B1">
        <w:trPr>
          <w:trHeight w:val="420"/>
          <w:jc w:val="center"/>
        </w:trPr>
        <w:tc>
          <w:tcPr>
            <w:tcW w:w="921" w:type="dxa"/>
            <w:noWrap/>
            <w:hideMark/>
          </w:tcPr>
          <w:p w14:paraId="6DCA0544" w14:textId="77777777" w:rsidR="00A02DEC" w:rsidRPr="00A02DEC" w:rsidRDefault="00A02DEC" w:rsidP="00A02DEC">
            <w:pPr>
              <w:jc w:val="both"/>
            </w:pPr>
            <w:r w:rsidRPr="00A02DEC">
              <w:t>45</w:t>
            </w:r>
          </w:p>
        </w:tc>
        <w:tc>
          <w:tcPr>
            <w:tcW w:w="5853" w:type="dxa"/>
            <w:noWrap/>
            <w:hideMark/>
          </w:tcPr>
          <w:p w14:paraId="7A38FC82" w14:textId="77777777" w:rsidR="00A02DEC" w:rsidRPr="00A02DEC" w:rsidRDefault="00A02DEC" w:rsidP="00A02DEC">
            <w:pPr>
              <w:jc w:val="both"/>
            </w:pPr>
            <w:r w:rsidRPr="00A02DEC">
              <w:t xml:space="preserve">  DODATNA ULAGANJA NA NEF.IMOVINI</w:t>
            </w:r>
          </w:p>
        </w:tc>
        <w:tc>
          <w:tcPr>
            <w:tcW w:w="1251" w:type="dxa"/>
            <w:noWrap/>
            <w:hideMark/>
          </w:tcPr>
          <w:p w14:paraId="773BFC56" w14:textId="77777777" w:rsidR="00A02DEC" w:rsidRPr="00A02DEC" w:rsidRDefault="00A02DEC" w:rsidP="008D01A8">
            <w:pPr>
              <w:jc w:val="right"/>
            </w:pPr>
            <w:r w:rsidRPr="00A02DEC">
              <w:t>0</w:t>
            </w:r>
          </w:p>
        </w:tc>
        <w:tc>
          <w:tcPr>
            <w:tcW w:w="1251" w:type="dxa"/>
            <w:noWrap/>
            <w:hideMark/>
          </w:tcPr>
          <w:p w14:paraId="534C6BD9" w14:textId="77777777" w:rsidR="00A02DEC" w:rsidRPr="00A02DEC" w:rsidRDefault="00A02DEC" w:rsidP="008D01A8">
            <w:pPr>
              <w:jc w:val="right"/>
            </w:pPr>
            <w:r w:rsidRPr="00A02DEC">
              <w:t>0</w:t>
            </w:r>
          </w:p>
        </w:tc>
        <w:tc>
          <w:tcPr>
            <w:tcW w:w="1706" w:type="dxa"/>
            <w:noWrap/>
            <w:hideMark/>
          </w:tcPr>
          <w:p w14:paraId="35D2405F" w14:textId="77777777" w:rsidR="00A02DEC" w:rsidRPr="00A02DEC" w:rsidRDefault="00A02DEC" w:rsidP="008D01A8">
            <w:pPr>
              <w:jc w:val="right"/>
            </w:pPr>
            <w:r w:rsidRPr="00A02DEC">
              <w:t>0.00</w:t>
            </w:r>
          </w:p>
        </w:tc>
        <w:tc>
          <w:tcPr>
            <w:tcW w:w="1016" w:type="dxa"/>
            <w:noWrap/>
            <w:hideMark/>
          </w:tcPr>
          <w:p w14:paraId="5DFC3C80" w14:textId="77777777" w:rsidR="00A02DEC" w:rsidRPr="00A02DEC" w:rsidRDefault="00A02DEC" w:rsidP="008D01A8">
            <w:pPr>
              <w:jc w:val="right"/>
            </w:pPr>
            <w:r w:rsidRPr="00A02DEC">
              <w:t>#DIV/0!</w:t>
            </w:r>
          </w:p>
        </w:tc>
      </w:tr>
      <w:tr w:rsidR="00A02DEC" w:rsidRPr="00A02DEC" w14:paraId="0F522A26" w14:textId="77777777" w:rsidTr="00EF18B1">
        <w:trPr>
          <w:trHeight w:val="360"/>
          <w:jc w:val="center"/>
        </w:trPr>
        <w:tc>
          <w:tcPr>
            <w:tcW w:w="921" w:type="dxa"/>
            <w:noWrap/>
            <w:hideMark/>
          </w:tcPr>
          <w:p w14:paraId="7EF61741" w14:textId="77777777" w:rsidR="00A02DEC" w:rsidRPr="00A02DEC" w:rsidRDefault="00A02DEC" w:rsidP="00A02DEC">
            <w:pPr>
              <w:jc w:val="both"/>
            </w:pPr>
            <w:r w:rsidRPr="00A02DEC">
              <w:t>451</w:t>
            </w:r>
          </w:p>
        </w:tc>
        <w:tc>
          <w:tcPr>
            <w:tcW w:w="5853" w:type="dxa"/>
            <w:noWrap/>
            <w:hideMark/>
          </w:tcPr>
          <w:p w14:paraId="41E72567" w14:textId="77777777" w:rsidR="00A02DEC" w:rsidRPr="00A02DEC" w:rsidRDefault="00A02DEC" w:rsidP="00A02DEC">
            <w:pPr>
              <w:jc w:val="both"/>
            </w:pPr>
            <w:r w:rsidRPr="00A02DEC">
              <w:t xml:space="preserve">  DODATNA ULAGANJA NA GRAĐ.OBJEKTIMA</w:t>
            </w:r>
          </w:p>
        </w:tc>
        <w:tc>
          <w:tcPr>
            <w:tcW w:w="1251" w:type="dxa"/>
            <w:noWrap/>
            <w:hideMark/>
          </w:tcPr>
          <w:p w14:paraId="5B92C5F2" w14:textId="77777777" w:rsidR="00A02DEC" w:rsidRPr="00A02DEC" w:rsidRDefault="00A02DEC" w:rsidP="008D01A8">
            <w:pPr>
              <w:jc w:val="right"/>
            </w:pPr>
            <w:r w:rsidRPr="00A02DEC">
              <w:t>0</w:t>
            </w:r>
          </w:p>
        </w:tc>
        <w:tc>
          <w:tcPr>
            <w:tcW w:w="1251" w:type="dxa"/>
            <w:noWrap/>
            <w:hideMark/>
          </w:tcPr>
          <w:p w14:paraId="28C0B37A" w14:textId="77777777" w:rsidR="00A02DEC" w:rsidRPr="00A02DEC" w:rsidRDefault="00A02DEC" w:rsidP="008D01A8">
            <w:pPr>
              <w:jc w:val="right"/>
            </w:pPr>
            <w:r w:rsidRPr="00A02DEC">
              <w:t>0</w:t>
            </w:r>
          </w:p>
        </w:tc>
        <w:tc>
          <w:tcPr>
            <w:tcW w:w="1706" w:type="dxa"/>
            <w:noWrap/>
            <w:hideMark/>
          </w:tcPr>
          <w:p w14:paraId="03B20BA4" w14:textId="77777777" w:rsidR="00A02DEC" w:rsidRPr="00A02DEC" w:rsidRDefault="00A02DEC" w:rsidP="008D01A8">
            <w:pPr>
              <w:jc w:val="right"/>
            </w:pPr>
            <w:r w:rsidRPr="00A02DEC">
              <w:t>0.00</w:t>
            </w:r>
          </w:p>
        </w:tc>
        <w:tc>
          <w:tcPr>
            <w:tcW w:w="1016" w:type="dxa"/>
            <w:noWrap/>
            <w:hideMark/>
          </w:tcPr>
          <w:p w14:paraId="60754E85" w14:textId="77777777" w:rsidR="00A02DEC" w:rsidRPr="00A02DEC" w:rsidRDefault="00A02DEC" w:rsidP="008D01A8">
            <w:pPr>
              <w:jc w:val="right"/>
            </w:pPr>
            <w:r w:rsidRPr="00A02DEC">
              <w:t>#DIV/0!</w:t>
            </w:r>
          </w:p>
        </w:tc>
      </w:tr>
      <w:tr w:rsidR="00A02DEC" w:rsidRPr="00A02DEC" w14:paraId="58C71262" w14:textId="77777777" w:rsidTr="00EF18B1">
        <w:trPr>
          <w:trHeight w:val="300"/>
          <w:jc w:val="center"/>
        </w:trPr>
        <w:tc>
          <w:tcPr>
            <w:tcW w:w="921" w:type="dxa"/>
            <w:noWrap/>
            <w:hideMark/>
          </w:tcPr>
          <w:p w14:paraId="5E27A182" w14:textId="77777777" w:rsidR="00A02DEC" w:rsidRPr="00A02DEC" w:rsidRDefault="00A02DEC" w:rsidP="00A02DEC">
            <w:pPr>
              <w:jc w:val="both"/>
            </w:pPr>
            <w:r w:rsidRPr="00A02DEC">
              <w:t>4511</w:t>
            </w:r>
          </w:p>
        </w:tc>
        <w:tc>
          <w:tcPr>
            <w:tcW w:w="5853" w:type="dxa"/>
            <w:noWrap/>
            <w:hideMark/>
          </w:tcPr>
          <w:p w14:paraId="316BF0CA" w14:textId="77777777" w:rsidR="00A02DEC" w:rsidRPr="00A02DEC" w:rsidRDefault="00A02DEC" w:rsidP="00A02DEC">
            <w:pPr>
              <w:jc w:val="both"/>
            </w:pPr>
            <w:r w:rsidRPr="00A02DEC">
              <w:t xml:space="preserve">  Dodatna ulaganja - dogradnja zgrade Dj.vrtića Hvar</w:t>
            </w:r>
          </w:p>
        </w:tc>
        <w:tc>
          <w:tcPr>
            <w:tcW w:w="1251" w:type="dxa"/>
            <w:noWrap/>
            <w:hideMark/>
          </w:tcPr>
          <w:p w14:paraId="150132D4" w14:textId="77777777" w:rsidR="00A02DEC" w:rsidRPr="00A02DEC" w:rsidRDefault="00A02DEC" w:rsidP="008D01A8">
            <w:pPr>
              <w:jc w:val="right"/>
            </w:pPr>
            <w:r w:rsidRPr="00A02DEC">
              <w:t>0</w:t>
            </w:r>
          </w:p>
        </w:tc>
        <w:tc>
          <w:tcPr>
            <w:tcW w:w="1251" w:type="dxa"/>
            <w:noWrap/>
            <w:hideMark/>
          </w:tcPr>
          <w:p w14:paraId="6A07A064" w14:textId="77777777" w:rsidR="00A02DEC" w:rsidRPr="00A02DEC" w:rsidRDefault="00A02DEC" w:rsidP="008D01A8">
            <w:pPr>
              <w:jc w:val="right"/>
            </w:pPr>
            <w:r w:rsidRPr="00A02DEC">
              <w:t>0</w:t>
            </w:r>
          </w:p>
        </w:tc>
        <w:tc>
          <w:tcPr>
            <w:tcW w:w="1706" w:type="dxa"/>
            <w:noWrap/>
            <w:hideMark/>
          </w:tcPr>
          <w:p w14:paraId="41A11111" w14:textId="77777777" w:rsidR="00A02DEC" w:rsidRPr="00A02DEC" w:rsidRDefault="00A02DEC" w:rsidP="008D01A8">
            <w:pPr>
              <w:jc w:val="right"/>
            </w:pPr>
            <w:r w:rsidRPr="00A02DEC">
              <w:t>0.00</w:t>
            </w:r>
          </w:p>
        </w:tc>
        <w:tc>
          <w:tcPr>
            <w:tcW w:w="1016" w:type="dxa"/>
            <w:noWrap/>
            <w:hideMark/>
          </w:tcPr>
          <w:p w14:paraId="5B1892DD" w14:textId="77777777" w:rsidR="00A02DEC" w:rsidRPr="00A02DEC" w:rsidRDefault="00A02DEC" w:rsidP="008D01A8">
            <w:pPr>
              <w:jc w:val="right"/>
            </w:pPr>
            <w:r w:rsidRPr="00A02DEC">
              <w:t>#DIV/0!</w:t>
            </w:r>
          </w:p>
        </w:tc>
      </w:tr>
      <w:tr w:rsidR="00A02DEC" w:rsidRPr="00A02DEC" w14:paraId="78331EE2" w14:textId="77777777" w:rsidTr="00EF18B1">
        <w:trPr>
          <w:trHeight w:val="522"/>
          <w:jc w:val="center"/>
        </w:trPr>
        <w:tc>
          <w:tcPr>
            <w:tcW w:w="6774" w:type="dxa"/>
            <w:gridSpan w:val="2"/>
            <w:noWrap/>
            <w:hideMark/>
          </w:tcPr>
          <w:p w14:paraId="68191B3B" w14:textId="77777777" w:rsidR="00A02DEC" w:rsidRPr="00A02DEC" w:rsidRDefault="00A02DEC" w:rsidP="00A02DEC">
            <w:pPr>
              <w:jc w:val="both"/>
              <w:rPr>
                <w:b/>
                <w:bCs/>
              </w:rPr>
            </w:pPr>
            <w:r w:rsidRPr="00A02DEC">
              <w:rPr>
                <w:b/>
                <w:bCs/>
              </w:rPr>
              <w:t xml:space="preserve"> T.projekt T2001 03: Uređenje dječjeg vrtića</w:t>
            </w:r>
          </w:p>
        </w:tc>
        <w:tc>
          <w:tcPr>
            <w:tcW w:w="1251" w:type="dxa"/>
            <w:noWrap/>
            <w:hideMark/>
          </w:tcPr>
          <w:p w14:paraId="26369A46" w14:textId="77777777" w:rsidR="00A02DEC" w:rsidRPr="00A02DEC" w:rsidRDefault="00A02DEC" w:rsidP="008D01A8">
            <w:pPr>
              <w:jc w:val="right"/>
              <w:rPr>
                <w:b/>
                <w:bCs/>
              </w:rPr>
            </w:pPr>
            <w:r w:rsidRPr="00A02DEC">
              <w:rPr>
                <w:b/>
                <w:bCs/>
              </w:rPr>
              <w:t>0</w:t>
            </w:r>
          </w:p>
        </w:tc>
        <w:tc>
          <w:tcPr>
            <w:tcW w:w="1251" w:type="dxa"/>
            <w:noWrap/>
            <w:hideMark/>
          </w:tcPr>
          <w:p w14:paraId="17C9423A" w14:textId="77777777" w:rsidR="00A02DEC" w:rsidRPr="00A02DEC" w:rsidRDefault="00A02DEC" w:rsidP="008D01A8">
            <w:pPr>
              <w:jc w:val="right"/>
              <w:rPr>
                <w:b/>
                <w:bCs/>
              </w:rPr>
            </w:pPr>
            <w:r w:rsidRPr="00A02DEC">
              <w:rPr>
                <w:b/>
                <w:bCs/>
              </w:rPr>
              <w:t>0</w:t>
            </w:r>
          </w:p>
        </w:tc>
        <w:tc>
          <w:tcPr>
            <w:tcW w:w="1706" w:type="dxa"/>
            <w:noWrap/>
            <w:hideMark/>
          </w:tcPr>
          <w:p w14:paraId="1EFE79E6" w14:textId="77777777" w:rsidR="00A02DEC" w:rsidRPr="00A02DEC" w:rsidRDefault="00A02DEC" w:rsidP="008D01A8">
            <w:pPr>
              <w:jc w:val="right"/>
              <w:rPr>
                <w:b/>
                <w:bCs/>
              </w:rPr>
            </w:pPr>
            <w:r w:rsidRPr="00A02DEC">
              <w:rPr>
                <w:b/>
                <w:bCs/>
              </w:rPr>
              <w:t>0.00</w:t>
            </w:r>
          </w:p>
        </w:tc>
        <w:tc>
          <w:tcPr>
            <w:tcW w:w="1016" w:type="dxa"/>
            <w:noWrap/>
            <w:hideMark/>
          </w:tcPr>
          <w:p w14:paraId="23972354" w14:textId="77777777" w:rsidR="00A02DEC" w:rsidRPr="00A02DEC" w:rsidRDefault="00A02DEC" w:rsidP="008D01A8">
            <w:pPr>
              <w:jc w:val="right"/>
            </w:pPr>
            <w:r w:rsidRPr="00A02DEC">
              <w:t>#DIV/0!</w:t>
            </w:r>
          </w:p>
        </w:tc>
      </w:tr>
      <w:tr w:rsidR="00A02DEC" w:rsidRPr="00A02DEC" w14:paraId="66482B35" w14:textId="77777777" w:rsidTr="00EF18B1">
        <w:trPr>
          <w:trHeight w:val="360"/>
          <w:jc w:val="center"/>
        </w:trPr>
        <w:tc>
          <w:tcPr>
            <w:tcW w:w="921" w:type="dxa"/>
            <w:noWrap/>
            <w:hideMark/>
          </w:tcPr>
          <w:p w14:paraId="5C34CE58" w14:textId="77777777" w:rsidR="00A02DEC" w:rsidRPr="00A02DEC" w:rsidRDefault="00A02DEC" w:rsidP="00A02DEC">
            <w:pPr>
              <w:jc w:val="both"/>
            </w:pPr>
            <w:r w:rsidRPr="00A02DEC">
              <w:t>323</w:t>
            </w:r>
          </w:p>
        </w:tc>
        <w:tc>
          <w:tcPr>
            <w:tcW w:w="5853" w:type="dxa"/>
            <w:noWrap/>
            <w:hideMark/>
          </w:tcPr>
          <w:p w14:paraId="70DCE4C0" w14:textId="77777777" w:rsidR="00A02DEC" w:rsidRPr="00A02DEC" w:rsidRDefault="00A02DEC" w:rsidP="00A02DEC">
            <w:pPr>
              <w:jc w:val="both"/>
            </w:pPr>
            <w:r w:rsidRPr="00A02DEC">
              <w:t xml:space="preserve">  RASHODI ZA USLUGE </w:t>
            </w:r>
          </w:p>
        </w:tc>
        <w:tc>
          <w:tcPr>
            <w:tcW w:w="1251" w:type="dxa"/>
            <w:noWrap/>
            <w:hideMark/>
          </w:tcPr>
          <w:p w14:paraId="65409155" w14:textId="77777777" w:rsidR="00A02DEC" w:rsidRPr="00A02DEC" w:rsidRDefault="00A02DEC" w:rsidP="008D01A8">
            <w:pPr>
              <w:jc w:val="right"/>
            </w:pPr>
            <w:r w:rsidRPr="00A02DEC">
              <w:t>0</w:t>
            </w:r>
          </w:p>
        </w:tc>
        <w:tc>
          <w:tcPr>
            <w:tcW w:w="1251" w:type="dxa"/>
            <w:noWrap/>
            <w:hideMark/>
          </w:tcPr>
          <w:p w14:paraId="7914662F" w14:textId="77777777" w:rsidR="00A02DEC" w:rsidRPr="00A02DEC" w:rsidRDefault="00A02DEC" w:rsidP="008D01A8">
            <w:pPr>
              <w:jc w:val="right"/>
            </w:pPr>
            <w:r w:rsidRPr="00A02DEC">
              <w:t>0</w:t>
            </w:r>
          </w:p>
        </w:tc>
        <w:tc>
          <w:tcPr>
            <w:tcW w:w="1706" w:type="dxa"/>
            <w:noWrap/>
            <w:hideMark/>
          </w:tcPr>
          <w:p w14:paraId="1EA10007" w14:textId="77777777" w:rsidR="00A02DEC" w:rsidRPr="00A02DEC" w:rsidRDefault="00A02DEC" w:rsidP="008D01A8">
            <w:pPr>
              <w:jc w:val="right"/>
            </w:pPr>
            <w:r w:rsidRPr="00A02DEC">
              <w:t>0.00</w:t>
            </w:r>
          </w:p>
        </w:tc>
        <w:tc>
          <w:tcPr>
            <w:tcW w:w="1016" w:type="dxa"/>
            <w:noWrap/>
            <w:hideMark/>
          </w:tcPr>
          <w:p w14:paraId="218AD633" w14:textId="77777777" w:rsidR="00A02DEC" w:rsidRPr="00A02DEC" w:rsidRDefault="00A02DEC" w:rsidP="008D01A8">
            <w:pPr>
              <w:jc w:val="right"/>
            </w:pPr>
            <w:r w:rsidRPr="00A02DEC">
              <w:t>#DIV/0!</w:t>
            </w:r>
          </w:p>
        </w:tc>
      </w:tr>
      <w:tr w:rsidR="00A02DEC" w:rsidRPr="00A02DEC" w14:paraId="7D054781" w14:textId="77777777" w:rsidTr="00EF18B1">
        <w:trPr>
          <w:trHeight w:val="300"/>
          <w:jc w:val="center"/>
        </w:trPr>
        <w:tc>
          <w:tcPr>
            <w:tcW w:w="921" w:type="dxa"/>
            <w:noWrap/>
            <w:hideMark/>
          </w:tcPr>
          <w:p w14:paraId="79AE716F" w14:textId="77777777" w:rsidR="00A02DEC" w:rsidRPr="00A02DEC" w:rsidRDefault="00A02DEC" w:rsidP="00A02DEC">
            <w:pPr>
              <w:jc w:val="both"/>
            </w:pPr>
            <w:r w:rsidRPr="00A02DEC">
              <w:t>3237</w:t>
            </w:r>
          </w:p>
        </w:tc>
        <w:tc>
          <w:tcPr>
            <w:tcW w:w="5853" w:type="dxa"/>
            <w:noWrap/>
            <w:hideMark/>
          </w:tcPr>
          <w:p w14:paraId="34429FB8" w14:textId="77777777" w:rsidR="00A02DEC" w:rsidRPr="00A02DEC" w:rsidRDefault="00A02DEC" w:rsidP="00A02DEC">
            <w:pPr>
              <w:jc w:val="both"/>
            </w:pPr>
            <w:r w:rsidRPr="00A02DEC">
              <w:t xml:space="preserve">  Intelektualne i osobne usluge ( projekt uređenja i sl.)</w:t>
            </w:r>
          </w:p>
        </w:tc>
        <w:tc>
          <w:tcPr>
            <w:tcW w:w="1251" w:type="dxa"/>
            <w:noWrap/>
            <w:hideMark/>
          </w:tcPr>
          <w:p w14:paraId="7AF61B00" w14:textId="77777777" w:rsidR="00A02DEC" w:rsidRPr="00A02DEC" w:rsidRDefault="00A02DEC" w:rsidP="008D01A8">
            <w:pPr>
              <w:jc w:val="right"/>
            </w:pPr>
            <w:r w:rsidRPr="00A02DEC">
              <w:t>0</w:t>
            </w:r>
          </w:p>
        </w:tc>
        <w:tc>
          <w:tcPr>
            <w:tcW w:w="1251" w:type="dxa"/>
            <w:noWrap/>
            <w:hideMark/>
          </w:tcPr>
          <w:p w14:paraId="4E76C1F1" w14:textId="77777777" w:rsidR="00A02DEC" w:rsidRPr="00A02DEC" w:rsidRDefault="00A02DEC" w:rsidP="008D01A8">
            <w:pPr>
              <w:jc w:val="right"/>
            </w:pPr>
            <w:r w:rsidRPr="00A02DEC">
              <w:t>0</w:t>
            </w:r>
          </w:p>
        </w:tc>
        <w:tc>
          <w:tcPr>
            <w:tcW w:w="1706" w:type="dxa"/>
            <w:noWrap/>
            <w:hideMark/>
          </w:tcPr>
          <w:p w14:paraId="3CFB069A" w14:textId="77777777" w:rsidR="00A02DEC" w:rsidRPr="00A02DEC" w:rsidRDefault="00A02DEC" w:rsidP="008D01A8">
            <w:pPr>
              <w:jc w:val="right"/>
            </w:pPr>
            <w:r w:rsidRPr="00A02DEC">
              <w:t>0.00</w:t>
            </w:r>
          </w:p>
        </w:tc>
        <w:tc>
          <w:tcPr>
            <w:tcW w:w="1016" w:type="dxa"/>
            <w:noWrap/>
            <w:hideMark/>
          </w:tcPr>
          <w:p w14:paraId="053929CD" w14:textId="77777777" w:rsidR="00A02DEC" w:rsidRPr="00A02DEC" w:rsidRDefault="00A02DEC" w:rsidP="008D01A8">
            <w:pPr>
              <w:jc w:val="right"/>
            </w:pPr>
            <w:r w:rsidRPr="00A02DEC">
              <w:t>#DIV/0!</w:t>
            </w:r>
          </w:p>
        </w:tc>
      </w:tr>
      <w:tr w:rsidR="00A02DEC" w:rsidRPr="00A02DEC" w14:paraId="206CFBCB" w14:textId="77777777" w:rsidTr="00EF18B1">
        <w:trPr>
          <w:trHeight w:val="300"/>
          <w:jc w:val="center"/>
        </w:trPr>
        <w:tc>
          <w:tcPr>
            <w:tcW w:w="921" w:type="dxa"/>
            <w:noWrap/>
            <w:hideMark/>
          </w:tcPr>
          <w:p w14:paraId="4E951C3E" w14:textId="77777777" w:rsidR="00A02DEC" w:rsidRPr="00A02DEC" w:rsidRDefault="00A02DEC" w:rsidP="00A02DEC">
            <w:pPr>
              <w:jc w:val="both"/>
            </w:pPr>
            <w:r w:rsidRPr="00A02DEC">
              <w:t>3239</w:t>
            </w:r>
          </w:p>
        </w:tc>
        <w:tc>
          <w:tcPr>
            <w:tcW w:w="5853" w:type="dxa"/>
            <w:noWrap/>
            <w:hideMark/>
          </w:tcPr>
          <w:p w14:paraId="49696471" w14:textId="77777777" w:rsidR="00A02DEC" w:rsidRPr="00A02DEC" w:rsidRDefault="00A02DEC" w:rsidP="00A02DEC">
            <w:pPr>
              <w:jc w:val="both"/>
            </w:pPr>
            <w:r w:rsidRPr="00A02DEC">
              <w:t xml:space="preserve">  Ostale usluge ( uređenja </w:t>
            </w:r>
          </w:p>
        </w:tc>
        <w:tc>
          <w:tcPr>
            <w:tcW w:w="1251" w:type="dxa"/>
            <w:noWrap/>
            <w:hideMark/>
          </w:tcPr>
          <w:p w14:paraId="6B3F2ECC" w14:textId="77777777" w:rsidR="00A02DEC" w:rsidRPr="00A02DEC" w:rsidRDefault="00A02DEC" w:rsidP="008D01A8">
            <w:pPr>
              <w:jc w:val="right"/>
            </w:pPr>
            <w:r w:rsidRPr="00A02DEC">
              <w:t>0</w:t>
            </w:r>
          </w:p>
        </w:tc>
        <w:tc>
          <w:tcPr>
            <w:tcW w:w="1251" w:type="dxa"/>
            <w:noWrap/>
            <w:hideMark/>
          </w:tcPr>
          <w:p w14:paraId="71F32997" w14:textId="77777777" w:rsidR="00A02DEC" w:rsidRPr="00A02DEC" w:rsidRDefault="00A02DEC" w:rsidP="008D01A8">
            <w:pPr>
              <w:jc w:val="right"/>
            </w:pPr>
            <w:r w:rsidRPr="00A02DEC">
              <w:t>0</w:t>
            </w:r>
          </w:p>
        </w:tc>
        <w:tc>
          <w:tcPr>
            <w:tcW w:w="1706" w:type="dxa"/>
            <w:noWrap/>
            <w:hideMark/>
          </w:tcPr>
          <w:p w14:paraId="188F6BD6" w14:textId="77777777" w:rsidR="00A02DEC" w:rsidRPr="00A02DEC" w:rsidRDefault="00A02DEC" w:rsidP="008D01A8">
            <w:pPr>
              <w:jc w:val="right"/>
            </w:pPr>
            <w:r w:rsidRPr="00A02DEC">
              <w:t>0.00</w:t>
            </w:r>
          </w:p>
        </w:tc>
        <w:tc>
          <w:tcPr>
            <w:tcW w:w="1016" w:type="dxa"/>
            <w:noWrap/>
            <w:hideMark/>
          </w:tcPr>
          <w:p w14:paraId="5128AC76" w14:textId="77777777" w:rsidR="00A02DEC" w:rsidRPr="00A02DEC" w:rsidRDefault="00A02DEC" w:rsidP="008D01A8">
            <w:pPr>
              <w:jc w:val="right"/>
            </w:pPr>
            <w:r w:rsidRPr="00A02DEC">
              <w:t>#DIV/0!</w:t>
            </w:r>
          </w:p>
        </w:tc>
      </w:tr>
      <w:tr w:rsidR="00A02DEC" w:rsidRPr="00A02DEC" w14:paraId="61AF3B8A" w14:textId="77777777" w:rsidTr="00EF18B1">
        <w:trPr>
          <w:trHeight w:val="720"/>
          <w:jc w:val="center"/>
        </w:trPr>
        <w:tc>
          <w:tcPr>
            <w:tcW w:w="6774" w:type="dxa"/>
            <w:gridSpan w:val="2"/>
            <w:hideMark/>
          </w:tcPr>
          <w:p w14:paraId="100454D2" w14:textId="77777777" w:rsidR="00A02DEC" w:rsidRPr="00A02DEC" w:rsidRDefault="00A02DEC" w:rsidP="00A02DEC">
            <w:pPr>
              <w:jc w:val="both"/>
              <w:rPr>
                <w:b/>
                <w:bCs/>
              </w:rPr>
            </w:pPr>
            <w:r w:rsidRPr="00A02DEC">
              <w:rPr>
                <w:b/>
                <w:bCs/>
              </w:rPr>
              <w:t xml:space="preserve"> GLAVA 00103:    GRADSKA KNJIŽNICA I ČITAONICA HVAR                     </w:t>
            </w:r>
          </w:p>
        </w:tc>
        <w:tc>
          <w:tcPr>
            <w:tcW w:w="1251" w:type="dxa"/>
            <w:noWrap/>
            <w:hideMark/>
          </w:tcPr>
          <w:p w14:paraId="1136A700" w14:textId="77777777" w:rsidR="00A02DEC" w:rsidRPr="00A02DEC" w:rsidRDefault="00A02DEC" w:rsidP="008D01A8">
            <w:pPr>
              <w:jc w:val="right"/>
              <w:rPr>
                <w:b/>
                <w:bCs/>
              </w:rPr>
            </w:pPr>
            <w:r w:rsidRPr="00A02DEC">
              <w:rPr>
                <w:b/>
                <w:bCs/>
              </w:rPr>
              <w:t>1,035,050</w:t>
            </w:r>
          </w:p>
        </w:tc>
        <w:tc>
          <w:tcPr>
            <w:tcW w:w="1251" w:type="dxa"/>
            <w:noWrap/>
            <w:hideMark/>
          </w:tcPr>
          <w:p w14:paraId="78B17301" w14:textId="77777777" w:rsidR="00A02DEC" w:rsidRPr="00A02DEC" w:rsidRDefault="00A02DEC" w:rsidP="008D01A8">
            <w:pPr>
              <w:jc w:val="right"/>
              <w:rPr>
                <w:b/>
                <w:bCs/>
              </w:rPr>
            </w:pPr>
            <w:r w:rsidRPr="00A02DEC">
              <w:rPr>
                <w:b/>
                <w:bCs/>
              </w:rPr>
              <w:t>1,035,050</w:t>
            </w:r>
          </w:p>
        </w:tc>
        <w:tc>
          <w:tcPr>
            <w:tcW w:w="1706" w:type="dxa"/>
            <w:noWrap/>
            <w:hideMark/>
          </w:tcPr>
          <w:p w14:paraId="4A95DC8E" w14:textId="77777777" w:rsidR="00A02DEC" w:rsidRPr="00A02DEC" w:rsidRDefault="00A02DEC" w:rsidP="008D01A8">
            <w:pPr>
              <w:jc w:val="right"/>
              <w:rPr>
                <w:b/>
                <w:bCs/>
              </w:rPr>
            </w:pPr>
            <w:r w:rsidRPr="00A02DEC">
              <w:rPr>
                <w:b/>
                <w:bCs/>
              </w:rPr>
              <w:t>385,002.55</w:t>
            </w:r>
          </w:p>
        </w:tc>
        <w:tc>
          <w:tcPr>
            <w:tcW w:w="1016" w:type="dxa"/>
            <w:noWrap/>
            <w:hideMark/>
          </w:tcPr>
          <w:p w14:paraId="723B22B4" w14:textId="77777777" w:rsidR="00A02DEC" w:rsidRPr="00A02DEC" w:rsidRDefault="00A02DEC" w:rsidP="008D01A8">
            <w:pPr>
              <w:jc w:val="right"/>
            </w:pPr>
            <w:r w:rsidRPr="00A02DEC">
              <w:t>37.20</w:t>
            </w:r>
          </w:p>
        </w:tc>
      </w:tr>
      <w:tr w:rsidR="00A02DEC" w:rsidRPr="00A02DEC" w14:paraId="739D4652" w14:textId="77777777" w:rsidTr="00EF18B1">
        <w:trPr>
          <w:trHeight w:val="360"/>
          <w:jc w:val="center"/>
        </w:trPr>
        <w:tc>
          <w:tcPr>
            <w:tcW w:w="6774" w:type="dxa"/>
            <w:gridSpan w:val="2"/>
            <w:noWrap/>
            <w:hideMark/>
          </w:tcPr>
          <w:p w14:paraId="1A8C098F" w14:textId="77777777" w:rsidR="00A02DEC" w:rsidRPr="00A02DEC" w:rsidRDefault="00A02DEC" w:rsidP="00A02DEC">
            <w:pPr>
              <w:jc w:val="both"/>
            </w:pPr>
            <w:r w:rsidRPr="00A02DEC">
              <w:t xml:space="preserve"> Glava 00103 - Izvori 11 (opći prihodi i primici)</w:t>
            </w:r>
          </w:p>
        </w:tc>
        <w:tc>
          <w:tcPr>
            <w:tcW w:w="1251" w:type="dxa"/>
            <w:noWrap/>
            <w:hideMark/>
          </w:tcPr>
          <w:p w14:paraId="0957600F" w14:textId="77777777" w:rsidR="00A02DEC" w:rsidRPr="00A02DEC" w:rsidRDefault="00A02DEC" w:rsidP="008D01A8">
            <w:pPr>
              <w:jc w:val="right"/>
            </w:pPr>
            <w:r w:rsidRPr="00A02DEC">
              <w:t>602,050</w:t>
            </w:r>
          </w:p>
        </w:tc>
        <w:tc>
          <w:tcPr>
            <w:tcW w:w="1251" w:type="dxa"/>
            <w:noWrap/>
            <w:hideMark/>
          </w:tcPr>
          <w:p w14:paraId="780CE042" w14:textId="77777777" w:rsidR="00A02DEC" w:rsidRPr="00A02DEC" w:rsidRDefault="00A02DEC" w:rsidP="008D01A8">
            <w:pPr>
              <w:jc w:val="right"/>
            </w:pPr>
            <w:r w:rsidRPr="00A02DEC">
              <w:t>602,050</w:t>
            </w:r>
          </w:p>
        </w:tc>
        <w:tc>
          <w:tcPr>
            <w:tcW w:w="1706" w:type="dxa"/>
            <w:noWrap/>
            <w:hideMark/>
          </w:tcPr>
          <w:p w14:paraId="210448C0" w14:textId="77777777" w:rsidR="00A02DEC" w:rsidRPr="00A02DEC" w:rsidRDefault="00A02DEC" w:rsidP="008D01A8">
            <w:pPr>
              <w:jc w:val="right"/>
            </w:pPr>
            <w:r w:rsidRPr="00A02DEC">
              <w:t>283,605.13</w:t>
            </w:r>
          </w:p>
        </w:tc>
        <w:tc>
          <w:tcPr>
            <w:tcW w:w="1016" w:type="dxa"/>
            <w:noWrap/>
            <w:hideMark/>
          </w:tcPr>
          <w:p w14:paraId="3C67C27F" w14:textId="77777777" w:rsidR="00A02DEC" w:rsidRPr="00A02DEC" w:rsidRDefault="00A02DEC" w:rsidP="008D01A8">
            <w:pPr>
              <w:jc w:val="right"/>
            </w:pPr>
            <w:r w:rsidRPr="00A02DEC">
              <w:t>47.11</w:t>
            </w:r>
          </w:p>
        </w:tc>
      </w:tr>
      <w:tr w:rsidR="00A02DEC" w:rsidRPr="00A02DEC" w14:paraId="694E5E97" w14:textId="77777777" w:rsidTr="00EF18B1">
        <w:trPr>
          <w:trHeight w:val="360"/>
          <w:jc w:val="center"/>
        </w:trPr>
        <w:tc>
          <w:tcPr>
            <w:tcW w:w="6774" w:type="dxa"/>
            <w:gridSpan w:val="2"/>
            <w:noWrap/>
            <w:hideMark/>
          </w:tcPr>
          <w:p w14:paraId="739F9CDD" w14:textId="77777777" w:rsidR="00A02DEC" w:rsidRPr="00A02DEC" w:rsidRDefault="00A02DEC" w:rsidP="00A02DEC">
            <w:pPr>
              <w:jc w:val="both"/>
            </w:pPr>
            <w:r w:rsidRPr="00A02DEC">
              <w:t xml:space="preserve"> Glava 00102 - Izvori 33 (vlastiti prihodi Gradska knjižnica)</w:t>
            </w:r>
          </w:p>
        </w:tc>
        <w:tc>
          <w:tcPr>
            <w:tcW w:w="1251" w:type="dxa"/>
            <w:noWrap/>
            <w:hideMark/>
          </w:tcPr>
          <w:p w14:paraId="4D51CBD6" w14:textId="77777777" w:rsidR="00A02DEC" w:rsidRPr="00A02DEC" w:rsidRDefault="00A02DEC" w:rsidP="008D01A8">
            <w:pPr>
              <w:jc w:val="right"/>
            </w:pPr>
            <w:r w:rsidRPr="00A02DEC">
              <w:t>12,750</w:t>
            </w:r>
          </w:p>
        </w:tc>
        <w:tc>
          <w:tcPr>
            <w:tcW w:w="1251" w:type="dxa"/>
            <w:noWrap/>
            <w:hideMark/>
          </w:tcPr>
          <w:p w14:paraId="5605ACD4" w14:textId="77777777" w:rsidR="00A02DEC" w:rsidRPr="00A02DEC" w:rsidRDefault="00A02DEC" w:rsidP="008D01A8">
            <w:pPr>
              <w:jc w:val="right"/>
            </w:pPr>
            <w:r w:rsidRPr="00A02DEC">
              <w:t>12,750</w:t>
            </w:r>
          </w:p>
        </w:tc>
        <w:tc>
          <w:tcPr>
            <w:tcW w:w="1706" w:type="dxa"/>
            <w:noWrap/>
            <w:hideMark/>
          </w:tcPr>
          <w:p w14:paraId="32C423EC" w14:textId="77777777" w:rsidR="00A02DEC" w:rsidRPr="00A02DEC" w:rsidRDefault="00A02DEC" w:rsidP="008D01A8">
            <w:pPr>
              <w:jc w:val="right"/>
            </w:pPr>
            <w:r w:rsidRPr="00A02DEC">
              <w:t>7,092.02</w:t>
            </w:r>
          </w:p>
        </w:tc>
        <w:tc>
          <w:tcPr>
            <w:tcW w:w="1016" w:type="dxa"/>
            <w:noWrap/>
            <w:hideMark/>
          </w:tcPr>
          <w:p w14:paraId="29A2E595" w14:textId="77777777" w:rsidR="00A02DEC" w:rsidRPr="00A02DEC" w:rsidRDefault="00A02DEC" w:rsidP="008D01A8">
            <w:pPr>
              <w:jc w:val="right"/>
            </w:pPr>
            <w:r w:rsidRPr="00A02DEC">
              <w:t>55.62</w:t>
            </w:r>
          </w:p>
        </w:tc>
      </w:tr>
      <w:tr w:rsidR="00A02DEC" w:rsidRPr="00A02DEC" w14:paraId="1F5D5775" w14:textId="77777777" w:rsidTr="00EF18B1">
        <w:trPr>
          <w:trHeight w:val="360"/>
          <w:jc w:val="center"/>
        </w:trPr>
        <w:tc>
          <w:tcPr>
            <w:tcW w:w="6774" w:type="dxa"/>
            <w:gridSpan w:val="2"/>
            <w:noWrap/>
            <w:hideMark/>
          </w:tcPr>
          <w:p w14:paraId="7E8FC269" w14:textId="77777777" w:rsidR="00A02DEC" w:rsidRPr="00A02DEC" w:rsidRDefault="00A02DEC" w:rsidP="00A02DEC">
            <w:pPr>
              <w:jc w:val="both"/>
            </w:pPr>
            <w:r w:rsidRPr="00A02DEC">
              <w:t xml:space="preserve"> Glava 00102 - Izvori 53 (pomoći Gradska knjižnica)</w:t>
            </w:r>
          </w:p>
        </w:tc>
        <w:tc>
          <w:tcPr>
            <w:tcW w:w="1251" w:type="dxa"/>
            <w:noWrap/>
            <w:hideMark/>
          </w:tcPr>
          <w:p w14:paraId="6C222423" w14:textId="77777777" w:rsidR="00A02DEC" w:rsidRPr="00A02DEC" w:rsidRDefault="00A02DEC" w:rsidP="008D01A8">
            <w:pPr>
              <w:jc w:val="right"/>
            </w:pPr>
            <w:r w:rsidRPr="00A02DEC">
              <w:t>60,000</w:t>
            </w:r>
          </w:p>
        </w:tc>
        <w:tc>
          <w:tcPr>
            <w:tcW w:w="1251" w:type="dxa"/>
            <w:noWrap/>
            <w:hideMark/>
          </w:tcPr>
          <w:p w14:paraId="74D1456D" w14:textId="77777777" w:rsidR="00A02DEC" w:rsidRPr="00A02DEC" w:rsidRDefault="00A02DEC" w:rsidP="008D01A8">
            <w:pPr>
              <w:jc w:val="right"/>
            </w:pPr>
            <w:r w:rsidRPr="00A02DEC">
              <w:t>60,000</w:t>
            </w:r>
          </w:p>
        </w:tc>
        <w:tc>
          <w:tcPr>
            <w:tcW w:w="1706" w:type="dxa"/>
            <w:noWrap/>
            <w:hideMark/>
          </w:tcPr>
          <w:p w14:paraId="1B616A66" w14:textId="77777777" w:rsidR="00A02DEC" w:rsidRPr="00A02DEC" w:rsidRDefault="00A02DEC" w:rsidP="008D01A8">
            <w:pPr>
              <w:jc w:val="right"/>
            </w:pPr>
            <w:r w:rsidRPr="00A02DEC">
              <w:t>30,502.15</w:t>
            </w:r>
          </w:p>
        </w:tc>
        <w:tc>
          <w:tcPr>
            <w:tcW w:w="1016" w:type="dxa"/>
            <w:noWrap/>
            <w:hideMark/>
          </w:tcPr>
          <w:p w14:paraId="033B9204" w14:textId="77777777" w:rsidR="00A02DEC" w:rsidRPr="00A02DEC" w:rsidRDefault="00A02DEC" w:rsidP="008D01A8">
            <w:pPr>
              <w:jc w:val="right"/>
            </w:pPr>
            <w:r w:rsidRPr="00A02DEC">
              <w:t>50.84</w:t>
            </w:r>
          </w:p>
        </w:tc>
      </w:tr>
      <w:tr w:rsidR="00A02DEC" w:rsidRPr="00A02DEC" w14:paraId="34AB6CDA" w14:textId="77777777" w:rsidTr="00EF18B1">
        <w:trPr>
          <w:trHeight w:val="360"/>
          <w:jc w:val="center"/>
        </w:trPr>
        <w:tc>
          <w:tcPr>
            <w:tcW w:w="6774" w:type="dxa"/>
            <w:gridSpan w:val="2"/>
            <w:noWrap/>
            <w:hideMark/>
          </w:tcPr>
          <w:p w14:paraId="5AF0D93B" w14:textId="77777777" w:rsidR="00A02DEC" w:rsidRPr="00A02DEC" w:rsidRDefault="00A02DEC" w:rsidP="00A02DEC">
            <w:pPr>
              <w:jc w:val="both"/>
            </w:pPr>
            <w:r w:rsidRPr="00A02DEC">
              <w:t xml:space="preserve"> Glava 00102 - Izvori 63 (donacije Gradska knjižnica)</w:t>
            </w:r>
          </w:p>
        </w:tc>
        <w:tc>
          <w:tcPr>
            <w:tcW w:w="1251" w:type="dxa"/>
            <w:noWrap/>
            <w:hideMark/>
          </w:tcPr>
          <w:p w14:paraId="64CA7FFA" w14:textId="77777777" w:rsidR="00A02DEC" w:rsidRPr="00A02DEC" w:rsidRDefault="00A02DEC" w:rsidP="008D01A8">
            <w:pPr>
              <w:jc w:val="right"/>
            </w:pPr>
            <w:r w:rsidRPr="00A02DEC">
              <w:t>434,000</w:t>
            </w:r>
          </w:p>
        </w:tc>
        <w:tc>
          <w:tcPr>
            <w:tcW w:w="1251" w:type="dxa"/>
            <w:noWrap/>
            <w:hideMark/>
          </w:tcPr>
          <w:p w14:paraId="479C87F7" w14:textId="77777777" w:rsidR="00A02DEC" w:rsidRPr="00A02DEC" w:rsidRDefault="00A02DEC" w:rsidP="008D01A8">
            <w:pPr>
              <w:jc w:val="right"/>
            </w:pPr>
            <w:r w:rsidRPr="00A02DEC">
              <w:t>434,000</w:t>
            </w:r>
          </w:p>
        </w:tc>
        <w:tc>
          <w:tcPr>
            <w:tcW w:w="1706" w:type="dxa"/>
            <w:noWrap/>
            <w:hideMark/>
          </w:tcPr>
          <w:p w14:paraId="5B18E905" w14:textId="77777777" w:rsidR="00A02DEC" w:rsidRPr="00A02DEC" w:rsidRDefault="00A02DEC" w:rsidP="008D01A8">
            <w:pPr>
              <w:jc w:val="right"/>
            </w:pPr>
            <w:r w:rsidRPr="00A02DEC">
              <w:t>63,803.25</w:t>
            </w:r>
          </w:p>
        </w:tc>
        <w:tc>
          <w:tcPr>
            <w:tcW w:w="1016" w:type="dxa"/>
            <w:noWrap/>
            <w:hideMark/>
          </w:tcPr>
          <w:p w14:paraId="65B039EF" w14:textId="77777777" w:rsidR="00A02DEC" w:rsidRPr="00A02DEC" w:rsidRDefault="00A02DEC" w:rsidP="008D01A8">
            <w:pPr>
              <w:jc w:val="right"/>
            </w:pPr>
            <w:r w:rsidRPr="00A02DEC">
              <w:t>14.70</w:t>
            </w:r>
          </w:p>
        </w:tc>
      </w:tr>
      <w:tr w:rsidR="00A02DEC" w:rsidRPr="00A02DEC" w14:paraId="57DF9B08" w14:textId="77777777" w:rsidTr="00EF18B1">
        <w:trPr>
          <w:trHeight w:val="600"/>
          <w:jc w:val="center"/>
        </w:trPr>
        <w:tc>
          <w:tcPr>
            <w:tcW w:w="6774" w:type="dxa"/>
            <w:gridSpan w:val="2"/>
            <w:noWrap/>
            <w:hideMark/>
          </w:tcPr>
          <w:p w14:paraId="2F7BB7AB" w14:textId="77777777" w:rsidR="00A02DEC" w:rsidRPr="00A02DEC" w:rsidRDefault="00A02DEC" w:rsidP="00A02DEC">
            <w:pPr>
              <w:jc w:val="both"/>
              <w:rPr>
                <w:b/>
                <w:bCs/>
              </w:rPr>
            </w:pPr>
            <w:r w:rsidRPr="00A02DEC">
              <w:rPr>
                <w:b/>
                <w:bCs/>
              </w:rPr>
              <w:t xml:space="preserve"> Program 3001:   Knjižnična djelatnost</w:t>
            </w:r>
          </w:p>
        </w:tc>
        <w:tc>
          <w:tcPr>
            <w:tcW w:w="1251" w:type="dxa"/>
            <w:noWrap/>
            <w:hideMark/>
          </w:tcPr>
          <w:p w14:paraId="3841F81C" w14:textId="77777777" w:rsidR="00A02DEC" w:rsidRPr="00A02DEC" w:rsidRDefault="00A02DEC" w:rsidP="008D01A8">
            <w:pPr>
              <w:jc w:val="right"/>
              <w:rPr>
                <w:b/>
                <w:bCs/>
              </w:rPr>
            </w:pPr>
            <w:r w:rsidRPr="00A02DEC">
              <w:rPr>
                <w:b/>
                <w:bCs/>
              </w:rPr>
              <w:t>1,035,050</w:t>
            </w:r>
          </w:p>
        </w:tc>
        <w:tc>
          <w:tcPr>
            <w:tcW w:w="1251" w:type="dxa"/>
            <w:noWrap/>
            <w:hideMark/>
          </w:tcPr>
          <w:p w14:paraId="55D80D9B" w14:textId="77777777" w:rsidR="00A02DEC" w:rsidRPr="00A02DEC" w:rsidRDefault="00A02DEC" w:rsidP="008D01A8">
            <w:pPr>
              <w:jc w:val="right"/>
              <w:rPr>
                <w:b/>
                <w:bCs/>
              </w:rPr>
            </w:pPr>
            <w:r w:rsidRPr="00A02DEC">
              <w:rPr>
                <w:b/>
                <w:bCs/>
              </w:rPr>
              <w:t>1,035,050</w:t>
            </w:r>
          </w:p>
        </w:tc>
        <w:tc>
          <w:tcPr>
            <w:tcW w:w="1706" w:type="dxa"/>
            <w:noWrap/>
            <w:hideMark/>
          </w:tcPr>
          <w:p w14:paraId="5C8EDF6E" w14:textId="77777777" w:rsidR="00A02DEC" w:rsidRPr="00A02DEC" w:rsidRDefault="00A02DEC" w:rsidP="008D01A8">
            <w:pPr>
              <w:jc w:val="right"/>
              <w:rPr>
                <w:b/>
                <w:bCs/>
              </w:rPr>
            </w:pPr>
            <w:r w:rsidRPr="00A02DEC">
              <w:rPr>
                <w:b/>
                <w:bCs/>
              </w:rPr>
              <w:t>385,002.55</w:t>
            </w:r>
          </w:p>
        </w:tc>
        <w:tc>
          <w:tcPr>
            <w:tcW w:w="1016" w:type="dxa"/>
            <w:noWrap/>
            <w:hideMark/>
          </w:tcPr>
          <w:p w14:paraId="701E5CEB" w14:textId="77777777" w:rsidR="00A02DEC" w:rsidRPr="00A02DEC" w:rsidRDefault="00A02DEC" w:rsidP="008D01A8">
            <w:pPr>
              <w:jc w:val="right"/>
            </w:pPr>
            <w:r w:rsidRPr="00A02DEC">
              <w:t>37.20</w:t>
            </w:r>
          </w:p>
        </w:tc>
      </w:tr>
      <w:tr w:rsidR="00A02DEC" w:rsidRPr="00A02DEC" w14:paraId="0E1EE2B8" w14:textId="77777777" w:rsidTr="00EF18B1">
        <w:trPr>
          <w:trHeight w:val="522"/>
          <w:jc w:val="center"/>
        </w:trPr>
        <w:tc>
          <w:tcPr>
            <w:tcW w:w="6774" w:type="dxa"/>
            <w:gridSpan w:val="2"/>
            <w:noWrap/>
            <w:hideMark/>
          </w:tcPr>
          <w:p w14:paraId="384B5EE5" w14:textId="77777777" w:rsidR="00A02DEC" w:rsidRPr="00A02DEC" w:rsidRDefault="00A02DEC" w:rsidP="00A02DEC">
            <w:pPr>
              <w:jc w:val="both"/>
              <w:rPr>
                <w:b/>
                <w:bCs/>
              </w:rPr>
            </w:pPr>
            <w:r w:rsidRPr="00A02DEC">
              <w:rPr>
                <w:b/>
                <w:bCs/>
              </w:rPr>
              <w:t xml:space="preserve"> Aktivnost A3001 01: Stručna i izvršna tijela knjižnice</w:t>
            </w:r>
          </w:p>
        </w:tc>
        <w:tc>
          <w:tcPr>
            <w:tcW w:w="1251" w:type="dxa"/>
            <w:noWrap/>
            <w:hideMark/>
          </w:tcPr>
          <w:p w14:paraId="3E843AA1" w14:textId="77777777" w:rsidR="00A02DEC" w:rsidRPr="00A02DEC" w:rsidRDefault="00A02DEC" w:rsidP="008D01A8">
            <w:pPr>
              <w:jc w:val="right"/>
              <w:rPr>
                <w:b/>
                <w:bCs/>
              </w:rPr>
            </w:pPr>
            <w:r w:rsidRPr="00A02DEC">
              <w:rPr>
                <w:b/>
                <w:bCs/>
              </w:rPr>
              <w:t>585,050</w:t>
            </w:r>
          </w:p>
        </w:tc>
        <w:tc>
          <w:tcPr>
            <w:tcW w:w="1251" w:type="dxa"/>
            <w:noWrap/>
            <w:hideMark/>
          </w:tcPr>
          <w:p w14:paraId="71C9F83E" w14:textId="77777777" w:rsidR="00A02DEC" w:rsidRPr="00A02DEC" w:rsidRDefault="00A02DEC" w:rsidP="008D01A8">
            <w:pPr>
              <w:jc w:val="right"/>
              <w:rPr>
                <w:b/>
                <w:bCs/>
              </w:rPr>
            </w:pPr>
            <w:r w:rsidRPr="00A02DEC">
              <w:rPr>
                <w:b/>
                <w:bCs/>
              </w:rPr>
              <w:t>585,050</w:t>
            </w:r>
          </w:p>
        </w:tc>
        <w:tc>
          <w:tcPr>
            <w:tcW w:w="1706" w:type="dxa"/>
            <w:noWrap/>
            <w:hideMark/>
          </w:tcPr>
          <w:p w14:paraId="6C4566D8" w14:textId="77777777" w:rsidR="00A02DEC" w:rsidRPr="00A02DEC" w:rsidRDefault="00A02DEC" w:rsidP="008D01A8">
            <w:pPr>
              <w:jc w:val="right"/>
              <w:rPr>
                <w:b/>
                <w:bCs/>
              </w:rPr>
            </w:pPr>
            <w:r w:rsidRPr="00A02DEC">
              <w:rPr>
                <w:b/>
                <w:bCs/>
              </w:rPr>
              <w:t>327,340.82</w:t>
            </w:r>
          </w:p>
        </w:tc>
        <w:tc>
          <w:tcPr>
            <w:tcW w:w="1016" w:type="dxa"/>
            <w:noWrap/>
            <w:hideMark/>
          </w:tcPr>
          <w:p w14:paraId="3D876448" w14:textId="77777777" w:rsidR="00A02DEC" w:rsidRPr="00A02DEC" w:rsidRDefault="00A02DEC" w:rsidP="008D01A8">
            <w:pPr>
              <w:jc w:val="right"/>
            </w:pPr>
            <w:r w:rsidRPr="00A02DEC">
              <w:t>55.95</w:t>
            </w:r>
          </w:p>
        </w:tc>
      </w:tr>
      <w:tr w:rsidR="008D01A8" w:rsidRPr="00A02DEC" w14:paraId="557F4782" w14:textId="77777777" w:rsidTr="00EF18B1">
        <w:trPr>
          <w:trHeight w:val="600"/>
          <w:jc w:val="center"/>
        </w:trPr>
        <w:tc>
          <w:tcPr>
            <w:tcW w:w="6774" w:type="dxa"/>
            <w:gridSpan w:val="2"/>
            <w:hideMark/>
          </w:tcPr>
          <w:p w14:paraId="5615FEC6" w14:textId="77777777" w:rsidR="008D01A8" w:rsidRPr="00A02DEC" w:rsidRDefault="008D01A8" w:rsidP="00B9127D">
            <w:pPr>
              <w:jc w:val="center"/>
            </w:pPr>
            <w:r w:rsidRPr="00A02DEC">
              <w:lastRenderedPageBreak/>
              <w:t>BROJČANA OZNAKA, NAZIV I RAČUN</w:t>
            </w:r>
          </w:p>
        </w:tc>
        <w:tc>
          <w:tcPr>
            <w:tcW w:w="1251" w:type="dxa"/>
            <w:hideMark/>
          </w:tcPr>
          <w:p w14:paraId="24DBD6EF" w14:textId="77777777" w:rsidR="008D01A8" w:rsidRPr="00A02DEC" w:rsidRDefault="008D01A8" w:rsidP="00B9127D">
            <w:pPr>
              <w:jc w:val="center"/>
            </w:pPr>
            <w:r w:rsidRPr="00A02DEC">
              <w:t>Izvorni Plan</w:t>
            </w:r>
            <w:r w:rsidRPr="00A02DEC">
              <w:br/>
              <w:t>za 2021.god.</w:t>
            </w:r>
          </w:p>
        </w:tc>
        <w:tc>
          <w:tcPr>
            <w:tcW w:w="1251" w:type="dxa"/>
            <w:hideMark/>
          </w:tcPr>
          <w:p w14:paraId="20D162F9" w14:textId="77777777" w:rsidR="008D01A8" w:rsidRPr="00A02DEC" w:rsidRDefault="008D01A8" w:rsidP="00B9127D">
            <w:pPr>
              <w:jc w:val="center"/>
            </w:pPr>
            <w:r w:rsidRPr="00A02DEC">
              <w:t>Tekući Plan</w:t>
            </w:r>
            <w:r w:rsidRPr="00A02DEC">
              <w:br/>
              <w:t>za 2021.god.</w:t>
            </w:r>
          </w:p>
        </w:tc>
        <w:tc>
          <w:tcPr>
            <w:tcW w:w="1706" w:type="dxa"/>
            <w:hideMark/>
          </w:tcPr>
          <w:p w14:paraId="1BCE9D43" w14:textId="77777777" w:rsidR="008D01A8" w:rsidRPr="00A02DEC" w:rsidRDefault="008D01A8" w:rsidP="00B9127D">
            <w:pPr>
              <w:jc w:val="center"/>
            </w:pPr>
            <w:r w:rsidRPr="00A02DEC">
              <w:t>Izvršeno u 2021.god.</w:t>
            </w:r>
          </w:p>
        </w:tc>
        <w:tc>
          <w:tcPr>
            <w:tcW w:w="1016" w:type="dxa"/>
            <w:hideMark/>
          </w:tcPr>
          <w:p w14:paraId="6073CCA9" w14:textId="77777777" w:rsidR="008D01A8" w:rsidRPr="00A02DEC" w:rsidRDefault="008D01A8" w:rsidP="00B9127D">
            <w:pPr>
              <w:jc w:val="center"/>
            </w:pPr>
            <w:r w:rsidRPr="00A02DEC">
              <w:t>Indeks</w:t>
            </w:r>
            <w:r w:rsidRPr="00A02DEC">
              <w:br/>
              <w:t>4/3</w:t>
            </w:r>
          </w:p>
        </w:tc>
      </w:tr>
      <w:tr w:rsidR="008D01A8" w:rsidRPr="00A02DEC" w14:paraId="3E10ABA1" w14:textId="77777777" w:rsidTr="00EF18B1">
        <w:trPr>
          <w:trHeight w:val="225"/>
          <w:jc w:val="center"/>
        </w:trPr>
        <w:tc>
          <w:tcPr>
            <w:tcW w:w="6774" w:type="dxa"/>
            <w:gridSpan w:val="2"/>
            <w:hideMark/>
          </w:tcPr>
          <w:p w14:paraId="0EE73772" w14:textId="77777777" w:rsidR="008D01A8" w:rsidRPr="00A02DEC" w:rsidRDefault="008D01A8" w:rsidP="00B9127D">
            <w:pPr>
              <w:jc w:val="center"/>
            </w:pPr>
            <w:r w:rsidRPr="00A02DEC">
              <w:t>1</w:t>
            </w:r>
          </w:p>
        </w:tc>
        <w:tc>
          <w:tcPr>
            <w:tcW w:w="1251" w:type="dxa"/>
            <w:hideMark/>
          </w:tcPr>
          <w:p w14:paraId="5746D57F" w14:textId="77777777" w:rsidR="008D01A8" w:rsidRPr="00A02DEC" w:rsidRDefault="008D01A8" w:rsidP="00B9127D">
            <w:pPr>
              <w:jc w:val="center"/>
            </w:pPr>
            <w:r w:rsidRPr="00A02DEC">
              <w:t>2</w:t>
            </w:r>
          </w:p>
        </w:tc>
        <w:tc>
          <w:tcPr>
            <w:tcW w:w="1251" w:type="dxa"/>
            <w:hideMark/>
          </w:tcPr>
          <w:p w14:paraId="5379551C" w14:textId="77777777" w:rsidR="008D01A8" w:rsidRPr="00A02DEC" w:rsidRDefault="008D01A8" w:rsidP="00B9127D">
            <w:pPr>
              <w:jc w:val="center"/>
            </w:pPr>
            <w:r w:rsidRPr="00A02DEC">
              <w:t>3</w:t>
            </w:r>
          </w:p>
        </w:tc>
        <w:tc>
          <w:tcPr>
            <w:tcW w:w="1706" w:type="dxa"/>
            <w:hideMark/>
          </w:tcPr>
          <w:p w14:paraId="70C2E331" w14:textId="77777777" w:rsidR="008D01A8" w:rsidRPr="00A02DEC" w:rsidRDefault="008D01A8" w:rsidP="00B9127D">
            <w:pPr>
              <w:jc w:val="center"/>
            </w:pPr>
            <w:r w:rsidRPr="00A02DEC">
              <w:t>4</w:t>
            </w:r>
          </w:p>
        </w:tc>
        <w:tc>
          <w:tcPr>
            <w:tcW w:w="1016" w:type="dxa"/>
            <w:hideMark/>
          </w:tcPr>
          <w:p w14:paraId="7F92CEB3" w14:textId="77777777" w:rsidR="008D01A8" w:rsidRPr="00A02DEC" w:rsidRDefault="008D01A8" w:rsidP="00B9127D">
            <w:pPr>
              <w:jc w:val="center"/>
            </w:pPr>
            <w:r w:rsidRPr="00A02DEC">
              <w:t>5</w:t>
            </w:r>
          </w:p>
        </w:tc>
      </w:tr>
      <w:tr w:rsidR="00A02DEC" w:rsidRPr="00A02DEC" w14:paraId="36CE4FC9" w14:textId="77777777" w:rsidTr="00EF18B1">
        <w:trPr>
          <w:trHeight w:val="522"/>
          <w:jc w:val="center"/>
        </w:trPr>
        <w:tc>
          <w:tcPr>
            <w:tcW w:w="6774" w:type="dxa"/>
            <w:gridSpan w:val="2"/>
            <w:noWrap/>
            <w:hideMark/>
          </w:tcPr>
          <w:p w14:paraId="51EC6809" w14:textId="77777777" w:rsidR="00A02DEC" w:rsidRPr="00A02DEC" w:rsidRDefault="00A02DEC" w:rsidP="00A02DEC">
            <w:pPr>
              <w:jc w:val="both"/>
              <w:rPr>
                <w:b/>
                <w:bCs/>
              </w:rPr>
            </w:pPr>
            <w:r w:rsidRPr="00A02DEC">
              <w:rPr>
                <w:b/>
                <w:bCs/>
              </w:rPr>
              <w:t xml:space="preserve"> Ukupni izvori Aktivnost A3001 01</w:t>
            </w:r>
          </w:p>
        </w:tc>
        <w:tc>
          <w:tcPr>
            <w:tcW w:w="1251" w:type="dxa"/>
            <w:noWrap/>
            <w:hideMark/>
          </w:tcPr>
          <w:p w14:paraId="75600E23" w14:textId="77777777" w:rsidR="00A02DEC" w:rsidRPr="00A02DEC" w:rsidRDefault="00A02DEC" w:rsidP="008D01A8">
            <w:pPr>
              <w:jc w:val="right"/>
              <w:rPr>
                <w:b/>
                <w:bCs/>
              </w:rPr>
            </w:pPr>
            <w:r w:rsidRPr="00A02DEC">
              <w:rPr>
                <w:b/>
                <w:bCs/>
              </w:rPr>
              <w:t>585,050</w:t>
            </w:r>
          </w:p>
        </w:tc>
        <w:tc>
          <w:tcPr>
            <w:tcW w:w="1251" w:type="dxa"/>
            <w:noWrap/>
            <w:hideMark/>
          </w:tcPr>
          <w:p w14:paraId="010B5200" w14:textId="77777777" w:rsidR="00A02DEC" w:rsidRPr="00A02DEC" w:rsidRDefault="00A02DEC" w:rsidP="008D01A8">
            <w:pPr>
              <w:jc w:val="right"/>
              <w:rPr>
                <w:b/>
                <w:bCs/>
              </w:rPr>
            </w:pPr>
            <w:r w:rsidRPr="00A02DEC">
              <w:rPr>
                <w:b/>
                <w:bCs/>
              </w:rPr>
              <w:t>585,050</w:t>
            </w:r>
          </w:p>
        </w:tc>
        <w:tc>
          <w:tcPr>
            <w:tcW w:w="1706" w:type="dxa"/>
            <w:noWrap/>
            <w:hideMark/>
          </w:tcPr>
          <w:p w14:paraId="2A557217" w14:textId="77777777" w:rsidR="00A02DEC" w:rsidRPr="00A02DEC" w:rsidRDefault="00A02DEC" w:rsidP="008D01A8">
            <w:pPr>
              <w:jc w:val="right"/>
              <w:rPr>
                <w:b/>
                <w:bCs/>
              </w:rPr>
            </w:pPr>
            <w:r w:rsidRPr="00A02DEC">
              <w:rPr>
                <w:b/>
                <w:bCs/>
              </w:rPr>
              <w:t>327,340.82</w:t>
            </w:r>
          </w:p>
        </w:tc>
        <w:tc>
          <w:tcPr>
            <w:tcW w:w="1016" w:type="dxa"/>
            <w:noWrap/>
            <w:hideMark/>
          </w:tcPr>
          <w:p w14:paraId="2B0696A7" w14:textId="77777777" w:rsidR="00A02DEC" w:rsidRPr="00A02DEC" w:rsidRDefault="00A02DEC" w:rsidP="008D01A8">
            <w:pPr>
              <w:jc w:val="right"/>
            </w:pPr>
            <w:r w:rsidRPr="00A02DEC">
              <w:t>55.95</w:t>
            </w:r>
          </w:p>
        </w:tc>
      </w:tr>
      <w:tr w:rsidR="00A02DEC" w:rsidRPr="00A02DEC" w14:paraId="678FF8E7" w14:textId="77777777" w:rsidTr="00EF18B1">
        <w:trPr>
          <w:trHeight w:val="360"/>
          <w:jc w:val="center"/>
        </w:trPr>
        <w:tc>
          <w:tcPr>
            <w:tcW w:w="6774" w:type="dxa"/>
            <w:gridSpan w:val="2"/>
            <w:noWrap/>
            <w:hideMark/>
          </w:tcPr>
          <w:p w14:paraId="23D79C50" w14:textId="77777777" w:rsidR="00A02DEC" w:rsidRPr="00A02DEC" w:rsidRDefault="00A02DEC" w:rsidP="00A02DEC">
            <w:pPr>
              <w:jc w:val="both"/>
            </w:pPr>
            <w:r w:rsidRPr="00A02DEC">
              <w:t xml:space="preserve"> Izvor 11 (opći prihodi i primici)</w:t>
            </w:r>
          </w:p>
        </w:tc>
        <w:tc>
          <w:tcPr>
            <w:tcW w:w="1251" w:type="dxa"/>
            <w:noWrap/>
            <w:hideMark/>
          </w:tcPr>
          <w:p w14:paraId="21947365" w14:textId="77777777" w:rsidR="00A02DEC" w:rsidRPr="00A02DEC" w:rsidRDefault="00A02DEC" w:rsidP="008D01A8">
            <w:pPr>
              <w:jc w:val="right"/>
            </w:pPr>
            <w:r w:rsidRPr="00A02DEC">
              <w:t>539,450</w:t>
            </w:r>
          </w:p>
        </w:tc>
        <w:tc>
          <w:tcPr>
            <w:tcW w:w="1251" w:type="dxa"/>
            <w:noWrap/>
            <w:hideMark/>
          </w:tcPr>
          <w:p w14:paraId="571BA45C" w14:textId="77777777" w:rsidR="00A02DEC" w:rsidRPr="00A02DEC" w:rsidRDefault="00A02DEC" w:rsidP="008D01A8">
            <w:pPr>
              <w:jc w:val="right"/>
            </w:pPr>
            <w:r w:rsidRPr="00A02DEC">
              <w:t>539,450</w:t>
            </w:r>
          </w:p>
        </w:tc>
        <w:tc>
          <w:tcPr>
            <w:tcW w:w="1706" w:type="dxa"/>
            <w:noWrap/>
            <w:hideMark/>
          </w:tcPr>
          <w:p w14:paraId="5A7D3FE0" w14:textId="77777777" w:rsidR="00A02DEC" w:rsidRPr="00A02DEC" w:rsidRDefault="00A02DEC" w:rsidP="008D01A8">
            <w:pPr>
              <w:jc w:val="right"/>
            </w:pPr>
            <w:r w:rsidRPr="00A02DEC">
              <w:t>256,445.55</w:t>
            </w:r>
          </w:p>
        </w:tc>
        <w:tc>
          <w:tcPr>
            <w:tcW w:w="1016" w:type="dxa"/>
            <w:noWrap/>
            <w:hideMark/>
          </w:tcPr>
          <w:p w14:paraId="12086824" w14:textId="77777777" w:rsidR="00A02DEC" w:rsidRPr="00A02DEC" w:rsidRDefault="00A02DEC" w:rsidP="008D01A8">
            <w:pPr>
              <w:jc w:val="right"/>
            </w:pPr>
            <w:r w:rsidRPr="00A02DEC">
              <w:t>47.54</w:t>
            </w:r>
          </w:p>
        </w:tc>
      </w:tr>
      <w:tr w:rsidR="00A02DEC" w:rsidRPr="00A02DEC" w14:paraId="42714850" w14:textId="77777777" w:rsidTr="00EF18B1">
        <w:trPr>
          <w:trHeight w:val="360"/>
          <w:jc w:val="center"/>
        </w:trPr>
        <w:tc>
          <w:tcPr>
            <w:tcW w:w="6774" w:type="dxa"/>
            <w:gridSpan w:val="2"/>
            <w:noWrap/>
            <w:hideMark/>
          </w:tcPr>
          <w:p w14:paraId="194CAF3B" w14:textId="77777777" w:rsidR="00A02DEC" w:rsidRPr="00A02DEC" w:rsidRDefault="00A02DEC" w:rsidP="00A02DEC">
            <w:pPr>
              <w:jc w:val="both"/>
            </w:pPr>
            <w:r w:rsidRPr="00A02DEC">
              <w:t xml:space="preserve"> Izvor 33 (vlastiti prihodi Gradska knjižnica)</w:t>
            </w:r>
          </w:p>
        </w:tc>
        <w:tc>
          <w:tcPr>
            <w:tcW w:w="1251" w:type="dxa"/>
            <w:noWrap/>
            <w:hideMark/>
          </w:tcPr>
          <w:p w14:paraId="2DEB20D5" w14:textId="77777777" w:rsidR="00A02DEC" w:rsidRPr="00A02DEC" w:rsidRDefault="00A02DEC" w:rsidP="008D01A8">
            <w:pPr>
              <w:jc w:val="right"/>
            </w:pPr>
            <w:r w:rsidRPr="00A02DEC">
              <w:t>14,250</w:t>
            </w:r>
          </w:p>
        </w:tc>
        <w:tc>
          <w:tcPr>
            <w:tcW w:w="1251" w:type="dxa"/>
            <w:noWrap/>
            <w:hideMark/>
          </w:tcPr>
          <w:p w14:paraId="30576046" w14:textId="77777777" w:rsidR="00A02DEC" w:rsidRPr="00A02DEC" w:rsidRDefault="00A02DEC" w:rsidP="008D01A8">
            <w:pPr>
              <w:jc w:val="right"/>
            </w:pPr>
            <w:r w:rsidRPr="00A02DEC">
              <w:t>14,250</w:t>
            </w:r>
          </w:p>
        </w:tc>
        <w:tc>
          <w:tcPr>
            <w:tcW w:w="1706" w:type="dxa"/>
            <w:noWrap/>
            <w:hideMark/>
          </w:tcPr>
          <w:p w14:paraId="23152F8E" w14:textId="77777777" w:rsidR="00A02DEC" w:rsidRPr="00A02DEC" w:rsidRDefault="00A02DEC" w:rsidP="008D01A8">
            <w:pPr>
              <w:jc w:val="right"/>
            </w:pPr>
            <w:r w:rsidRPr="00A02DEC">
              <w:t>7,092.02</w:t>
            </w:r>
          </w:p>
        </w:tc>
        <w:tc>
          <w:tcPr>
            <w:tcW w:w="1016" w:type="dxa"/>
            <w:noWrap/>
            <w:hideMark/>
          </w:tcPr>
          <w:p w14:paraId="7ECE110E" w14:textId="77777777" w:rsidR="00A02DEC" w:rsidRPr="00A02DEC" w:rsidRDefault="00A02DEC" w:rsidP="008D01A8">
            <w:pPr>
              <w:jc w:val="right"/>
            </w:pPr>
            <w:r w:rsidRPr="00A02DEC">
              <w:t>49.77</w:t>
            </w:r>
          </w:p>
        </w:tc>
      </w:tr>
      <w:tr w:rsidR="00A02DEC" w:rsidRPr="00A02DEC" w14:paraId="3A6DCF75" w14:textId="77777777" w:rsidTr="00EF18B1">
        <w:trPr>
          <w:trHeight w:val="360"/>
          <w:jc w:val="center"/>
        </w:trPr>
        <w:tc>
          <w:tcPr>
            <w:tcW w:w="6774" w:type="dxa"/>
            <w:gridSpan w:val="2"/>
            <w:noWrap/>
            <w:hideMark/>
          </w:tcPr>
          <w:p w14:paraId="0EEFF337" w14:textId="77777777" w:rsidR="00A02DEC" w:rsidRPr="00A02DEC" w:rsidRDefault="00A02DEC" w:rsidP="00A02DEC">
            <w:pPr>
              <w:jc w:val="both"/>
            </w:pPr>
            <w:r w:rsidRPr="00A02DEC">
              <w:t xml:space="preserve"> Izvor 53 (pomoći Gradska knjižnica)</w:t>
            </w:r>
          </w:p>
        </w:tc>
        <w:tc>
          <w:tcPr>
            <w:tcW w:w="1251" w:type="dxa"/>
            <w:noWrap/>
            <w:hideMark/>
          </w:tcPr>
          <w:p w14:paraId="265249C4" w14:textId="77777777" w:rsidR="00A02DEC" w:rsidRPr="00A02DEC" w:rsidRDefault="00A02DEC" w:rsidP="008D01A8">
            <w:pPr>
              <w:jc w:val="right"/>
            </w:pPr>
            <w:r w:rsidRPr="00A02DEC">
              <w:t>0</w:t>
            </w:r>
          </w:p>
        </w:tc>
        <w:tc>
          <w:tcPr>
            <w:tcW w:w="1251" w:type="dxa"/>
            <w:noWrap/>
            <w:hideMark/>
          </w:tcPr>
          <w:p w14:paraId="3DE4B44D" w14:textId="77777777" w:rsidR="00A02DEC" w:rsidRPr="00A02DEC" w:rsidRDefault="00A02DEC" w:rsidP="008D01A8">
            <w:pPr>
              <w:jc w:val="right"/>
            </w:pPr>
            <w:r w:rsidRPr="00A02DEC">
              <w:t>0</w:t>
            </w:r>
          </w:p>
        </w:tc>
        <w:tc>
          <w:tcPr>
            <w:tcW w:w="1706" w:type="dxa"/>
            <w:noWrap/>
            <w:hideMark/>
          </w:tcPr>
          <w:p w14:paraId="09E5CE7C" w14:textId="77777777" w:rsidR="00A02DEC" w:rsidRPr="00A02DEC" w:rsidRDefault="00A02DEC" w:rsidP="008D01A8">
            <w:pPr>
              <w:jc w:val="right"/>
            </w:pPr>
            <w:r w:rsidRPr="00A02DEC">
              <w:t>0.00</w:t>
            </w:r>
          </w:p>
        </w:tc>
        <w:tc>
          <w:tcPr>
            <w:tcW w:w="1016" w:type="dxa"/>
            <w:noWrap/>
            <w:hideMark/>
          </w:tcPr>
          <w:p w14:paraId="502F1CB9" w14:textId="77777777" w:rsidR="00A02DEC" w:rsidRPr="00A02DEC" w:rsidRDefault="00A02DEC" w:rsidP="008D01A8">
            <w:pPr>
              <w:jc w:val="right"/>
            </w:pPr>
            <w:r w:rsidRPr="00A02DEC">
              <w:t>#DIV/0!</w:t>
            </w:r>
          </w:p>
        </w:tc>
      </w:tr>
      <w:tr w:rsidR="00A02DEC" w:rsidRPr="00A02DEC" w14:paraId="27C0D23F" w14:textId="77777777" w:rsidTr="00EF18B1">
        <w:trPr>
          <w:trHeight w:val="360"/>
          <w:jc w:val="center"/>
        </w:trPr>
        <w:tc>
          <w:tcPr>
            <w:tcW w:w="6774" w:type="dxa"/>
            <w:gridSpan w:val="2"/>
            <w:noWrap/>
            <w:hideMark/>
          </w:tcPr>
          <w:p w14:paraId="21BC84B6" w14:textId="77777777" w:rsidR="00A02DEC" w:rsidRPr="00A02DEC" w:rsidRDefault="00A02DEC" w:rsidP="00A02DEC">
            <w:pPr>
              <w:jc w:val="both"/>
            </w:pPr>
            <w:r w:rsidRPr="00A02DEC">
              <w:t xml:space="preserve"> Izvor 63 (donacije Gradska knjižnica)</w:t>
            </w:r>
          </w:p>
        </w:tc>
        <w:tc>
          <w:tcPr>
            <w:tcW w:w="1251" w:type="dxa"/>
            <w:noWrap/>
            <w:hideMark/>
          </w:tcPr>
          <w:p w14:paraId="583BFF5A" w14:textId="77777777" w:rsidR="00A02DEC" w:rsidRPr="00A02DEC" w:rsidRDefault="00A02DEC" w:rsidP="008D01A8">
            <w:pPr>
              <w:jc w:val="right"/>
            </w:pPr>
            <w:r w:rsidRPr="00A02DEC">
              <w:t>31,350</w:t>
            </w:r>
          </w:p>
        </w:tc>
        <w:tc>
          <w:tcPr>
            <w:tcW w:w="1251" w:type="dxa"/>
            <w:noWrap/>
            <w:hideMark/>
          </w:tcPr>
          <w:p w14:paraId="10BFF33E" w14:textId="77777777" w:rsidR="00A02DEC" w:rsidRPr="00A02DEC" w:rsidRDefault="00A02DEC" w:rsidP="008D01A8">
            <w:pPr>
              <w:jc w:val="right"/>
            </w:pPr>
            <w:r w:rsidRPr="00A02DEC">
              <w:t>31,350</w:t>
            </w:r>
          </w:p>
        </w:tc>
        <w:tc>
          <w:tcPr>
            <w:tcW w:w="1706" w:type="dxa"/>
            <w:noWrap/>
            <w:hideMark/>
          </w:tcPr>
          <w:p w14:paraId="2EE3594E" w14:textId="77777777" w:rsidR="00A02DEC" w:rsidRPr="00A02DEC" w:rsidRDefault="00A02DEC" w:rsidP="008D01A8">
            <w:pPr>
              <w:jc w:val="right"/>
            </w:pPr>
            <w:r w:rsidRPr="00A02DEC">
              <w:t>63,803.25</w:t>
            </w:r>
          </w:p>
        </w:tc>
        <w:tc>
          <w:tcPr>
            <w:tcW w:w="1016" w:type="dxa"/>
            <w:noWrap/>
            <w:hideMark/>
          </w:tcPr>
          <w:p w14:paraId="62E5DF9F" w14:textId="77777777" w:rsidR="00A02DEC" w:rsidRPr="00A02DEC" w:rsidRDefault="00A02DEC" w:rsidP="008D01A8">
            <w:pPr>
              <w:jc w:val="right"/>
            </w:pPr>
            <w:r w:rsidRPr="00A02DEC">
              <w:t>203.52</w:t>
            </w:r>
          </w:p>
        </w:tc>
      </w:tr>
      <w:tr w:rsidR="00A02DEC" w:rsidRPr="00A02DEC" w14:paraId="3408CAB7" w14:textId="77777777" w:rsidTr="00EF18B1">
        <w:trPr>
          <w:trHeight w:val="420"/>
          <w:jc w:val="center"/>
        </w:trPr>
        <w:tc>
          <w:tcPr>
            <w:tcW w:w="921" w:type="dxa"/>
            <w:noWrap/>
            <w:hideMark/>
          </w:tcPr>
          <w:p w14:paraId="2B4E7B8D" w14:textId="77777777" w:rsidR="00A02DEC" w:rsidRPr="00A02DEC" w:rsidRDefault="00A02DEC" w:rsidP="00A02DEC">
            <w:pPr>
              <w:jc w:val="both"/>
            </w:pPr>
            <w:r w:rsidRPr="00A02DEC">
              <w:t>31</w:t>
            </w:r>
          </w:p>
        </w:tc>
        <w:tc>
          <w:tcPr>
            <w:tcW w:w="5853" w:type="dxa"/>
            <w:noWrap/>
            <w:hideMark/>
          </w:tcPr>
          <w:p w14:paraId="7CE6A0B1" w14:textId="77777777" w:rsidR="00A02DEC" w:rsidRPr="00A02DEC" w:rsidRDefault="00A02DEC" w:rsidP="00A02DEC">
            <w:pPr>
              <w:jc w:val="both"/>
            </w:pPr>
            <w:r w:rsidRPr="00A02DEC">
              <w:t xml:space="preserve">  RASHODI ZA ZAPOSLENE </w:t>
            </w:r>
          </w:p>
        </w:tc>
        <w:tc>
          <w:tcPr>
            <w:tcW w:w="1251" w:type="dxa"/>
            <w:noWrap/>
            <w:hideMark/>
          </w:tcPr>
          <w:p w14:paraId="36AFA9A7" w14:textId="77777777" w:rsidR="00A02DEC" w:rsidRPr="00A02DEC" w:rsidRDefault="00A02DEC" w:rsidP="008D01A8">
            <w:pPr>
              <w:jc w:val="right"/>
            </w:pPr>
            <w:r w:rsidRPr="00A02DEC">
              <w:t>417,000</w:t>
            </w:r>
          </w:p>
        </w:tc>
        <w:tc>
          <w:tcPr>
            <w:tcW w:w="1251" w:type="dxa"/>
            <w:noWrap/>
            <w:hideMark/>
          </w:tcPr>
          <w:p w14:paraId="0C0C2F2F" w14:textId="77777777" w:rsidR="00A02DEC" w:rsidRPr="00A02DEC" w:rsidRDefault="00A02DEC" w:rsidP="008D01A8">
            <w:pPr>
              <w:jc w:val="right"/>
            </w:pPr>
            <w:r w:rsidRPr="00A02DEC">
              <w:t>417,000</w:t>
            </w:r>
          </w:p>
        </w:tc>
        <w:tc>
          <w:tcPr>
            <w:tcW w:w="1706" w:type="dxa"/>
            <w:noWrap/>
            <w:hideMark/>
          </w:tcPr>
          <w:p w14:paraId="4A7AC470" w14:textId="77777777" w:rsidR="00A02DEC" w:rsidRPr="00A02DEC" w:rsidRDefault="00A02DEC" w:rsidP="008D01A8">
            <w:pPr>
              <w:jc w:val="right"/>
            </w:pPr>
            <w:r w:rsidRPr="00A02DEC">
              <w:t>203,677.20</w:t>
            </w:r>
          </w:p>
        </w:tc>
        <w:tc>
          <w:tcPr>
            <w:tcW w:w="1016" w:type="dxa"/>
            <w:noWrap/>
            <w:hideMark/>
          </w:tcPr>
          <w:p w14:paraId="62CED686" w14:textId="77777777" w:rsidR="00A02DEC" w:rsidRPr="00A02DEC" w:rsidRDefault="00A02DEC" w:rsidP="008D01A8">
            <w:pPr>
              <w:jc w:val="right"/>
            </w:pPr>
            <w:r w:rsidRPr="00A02DEC">
              <w:t>48.84</w:t>
            </w:r>
          </w:p>
        </w:tc>
      </w:tr>
      <w:tr w:rsidR="00A02DEC" w:rsidRPr="00A02DEC" w14:paraId="6D25E098" w14:textId="77777777" w:rsidTr="00EF18B1">
        <w:trPr>
          <w:trHeight w:val="360"/>
          <w:jc w:val="center"/>
        </w:trPr>
        <w:tc>
          <w:tcPr>
            <w:tcW w:w="921" w:type="dxa"/>
            <w:noWrap/>
            <w:hideMark/>
          </w:tcPr>
          <w:p w14:paraId="5055A7DF" w14:textId="77777777" w:rsidR="00A02DEC" w:rsidRPr="00A02DEC" w:rsidRDefault="00A02DEC" w:rsidP="00A02DEC">
            <w:pPr>
              <w:jc w:val="both"/>
            </w:pPr>
            <w:r w:rsidRPr="00A02DEC">
              <w:t>311</w:t>
            </w:r>
          </w:p>
        </w:tc>
        <w:tc>
          <w:tcPr>
            <w:tcW w:w="5853" w:type="dxa"/>
            <w:noWrap/>
            <w:hideMark/>
          </w:tcPr>
          <w:p w14:paraId="0115E43E" w14:textId="77777777" w:rsidR="00A02DEC" w:rsidRPr="00A02DEC" w:rsidRDefault="00A02DEC" w:rsidP="00A02DEC">
            <w:pPr>
              <w:jc w:val="both"/>
            </w:pPr>
            <w:r w:rsidRPr="00A02DEC">
              <w:t xml:space="preserve">  PLAĆE (Bruto)</w:t>
            </w:r>
          </w:p>
        </w:tc>
        <w:tc>
          <w:tcPr>
            <w:tcW w:w="1251" w:type="dxa"/>
            <w:noWrap/>
            <w:hideMark/>
          </w:tcPr>
          <w:p w14:paraId="3FE1C3EA" w14:textId="77777777" w:rsidR="00A02DEC" w:rsidRPr="00A02DEC" w:rsidRDefault="00A02DEC" w:rsidP="008D01A8">
            <w:pPr>
              <w:jc w:val="right"/>
            </w:pPr>
            <w:r w:rsidRPr="00A02DEC">
              <w:t>350,000</w:t>
            </w:r>
          </w:p>
        </w:tc>
        <w:tc>
          <w:tcPr>
            <w:tcW w:w="1251" w:type="dxa"/>
            <w:noWrap/>
            <w:hideMark/>
          </w:tcPr>
          <w:p w14:paraId="5325B3FC" w14:textId="77777777" w:rsidR="00A02DEC" w:rsidRPr="00A02DEC" w:rsidRDefault="00A02DEC" w:rsidP="008D01A8">
            <w:pPr>
              <w:jc w:val="right"/>
            </w:pPr>
            <w:r w:rsidRPr="00A02DEC">
              <w:t>350,000</w:t>
            </w:r>
          </w:p>
        </w:tc>
        <w:tc>
          <w:tcPr>
            <w:tcW w:w="1706" w:type="dxa"/>
            <w:noWrap/>
            <w:hideMark/>
          </w:tcPr>
          <w:p w14:paraId="6876B6E4" w14:textId="77777777" w:rsidR="00A02DEC" w:rsidRPr="00A02DEC" w:rsidRDefault="00A02DEC" w:rsidP="008D01A8">
            <w:pPr>
              <w:jc w:val="right"/>
            </w:pPr>
            <w:r w:rsidRPr="00A02DEC">
              <w:t>174,830.23</w:t>
            </w:r>
          </w:p>
        </w:tc>
        <w:tc>
          <w:tcPr>
            <w:tcW w:w="1016" w:type="dxa"/>
            <w:noWrap/>
            <w:hideMark/>
          </w:tcPr>
          <w:p w14:paraId="2D533BB2" w14:textId="77777777" w:rsidR="00A02DEC" w:rsidRPr="00A02DEC" w:rsidRDefault="00A02DEC" w:rsidP="008D01A8">
            <w:pPr>
              <w:jc w:val="right"/>
            </w:pPr>
            <w:r w:rsidRPr="00A02DEC">
              <w:t>49.95</w:t>
            </w:r>
          </w:p>
        </w:tc>
      </w:tr>
      <w:tr w:rsidR="00A02DEC" w:rsidRPr="00A02DEC" w14:paraId="56E7573D" w14:textId="77777777" w:rsidTr="00EF18B1">
        <w:trPr>
          <w:trHeight w:val="300"/>
          <w:jc w:val="center"/>
        </w:trPr>
        <w:tc>
          <w:tcPr>
            <w:tcW w:w="921" w:type="dxa"/>
            <w:noWrap/>
            <w:hideMark/>
          </w:tcPr>
          <w:p w14:paraId="61262B9E" w14:textId="77777777" w:rsidR="00A02DEC" w:rsidRPr="00A02DEC" w:rsidRDefault="00A02DEC" w:rsidP="00A02DEC">
            <w:pPr>
              <w:jc w:val="both"/>
            </w:pPr>
            <w:r w:rsidRPr="00A02DEC">
              <w:t>3111</w:t>
            </w:r>
          </w:p>
        </w:tc>
        <w:tc>
          <w:tcPr>
            <w:tcW w:w="5853" w:type="dxa"/>
            <w:noWrap/>
            <w:hideMark/>
          </w:tcPr>
          <w:p w14:paraId="106424BE" w14:textId="77777777" w:rsidR="00A02DEC" w:rsidRPr="00A02DEC" w:rsidRDefault="00A02DEC" w:rsidP="00A02DEC">
            <w:pPr>
              <w:jc w:val="both"/>
            </w:pPr>
            <w:r w:rsidRPr="00A02DEC">
              <w:t xml:space="preserve">  Plaće za redovan rad </w:t>
            </w:r>
          </w:p>
        </w:tc>
        <w:tc>
          <w:tcPr>
            <w:tcW w:w="1251" w:type="dxa"/>
            <w:noWrap/>
            <w:hideMark/>
          </w:tcPr>
          <w:p w14:paraId="6CE2466B" w14:textId="77777777" w:rsidR="00A02DEC" w:rsidRPr="00A02DEC" w:rsidRDefault="00A02DEC" w:rsidP="008D01A8">
            <w:pPr>
              <w:jc w:val="right"/>
            </w:pPr>
            <w:r w:rsidRPr="00A02DEC">
              <w:t>0</w:t>
            </w:r>
          </w:p>
        </w:tc>
        <w:tc>
          <w:tcPr>
            <w:tcW w:w="1251" w:type="dxa"/>
            <w:noWrap/>
            <w:hideMark/>
          </w:tcPr>
          <w:p w14:paraId="3FB455F5" w14:textId="77777777" w:rsidR="00A02DEC" w:rsidRPr="00A02DEC" w:rsidRDefault="00A02DEC" w:rsidP="008D01A8">
            <w:pPr>
              <w:jc w:val="right"/>
            </w:pPr>
            <w:r w:rsidRPr="00A02DEC">
              <w:t>0</w:t>
            </w:r>
          </w:p>
        </w:tc>
        <w:tc>
          <w:tcPr>
            <w:tcW w:w="1706" w:type="dxa"/>
            <w:noWrap/>
            <w:hideMark/>
          </w:tcPr>
          <w:p w14:paraId="04525ED1" w14:textId="77777777" w:rsidR="00A02DEC" w:rsidRPr="00A02DEC" w:rsidRDefault="00A02DEC" w:rsidP="008D01A8">
            <w:pPr>
              <w:jc w:val="right"/>
            </w:pPr>
            <w:r w:rsidRPr="00A02DEC">
              <w:t>174,830.23</w:t>
            </w:r>
          </w:p>
        </w:tc>
        <w:tc>
          <w:tcPr>
            <w:tcW w:w="1016" w:type="dxa"/>
            <w:noWrap/>
            <w:hideMark/>
          </w:tcPr>
          <w:p w14:paraId="670C1DFD" w14:textId="77777777" w:rsidR="00A02DEC" w:rsidRPr="00A02DEC" w:rsidRDefault="00A02DEC" w:rsidP="008D01A8">
            <w:pPr>
              <w:jc w:val="right"/>
            </w:pPr>
            <w:r w:rsidRPr="00A02DEC">
              <w:t>#DIV/0!</w:t>
            </w:r>
          </w:p>
        </w:tc>
      </w:tr>
      <w:tr w:rsidR="00A02DEC" w:rsidRPr="00A02DEC" w14:paraId="082B4A65" w14:textId="77777777" w:rsidTr="00EF18B1">
        <w:trPr>
          <w:trHeight w:val="360"/>
          <w:jc w:val="center"/>
        </w:trPr>
        <w:tc>
          <w:tcPr>
            <w:tcW w:w="921" w:type="dxa"/>
            <w:noWrap/>
            <w:hideMark/>
          </w:tcPr>
          <w:p w14:paraId="040AA152" w14:textId="77777777" w:rsidR="00A02DEC" w:rsidRPr="00A02DEC" w:rsidRDefault="00A02DEC" w:rsidP="00A02DEC">
            <w:pPr>
              <w:jc w:val="both"/>
            </w:pPr>
            <w:r w:rsidRPr="00A02DEC">
              <w:t>312</w:t>
            </w:r>
          </w:p>
        </w:tc>
        <w:tc>
          <w:tcPr>
            <w:tcW w:w="5853" w:type="dxa"/>
            <w:noWrap/>
            <w:hideMark/>
          </w:tcPr>
          <w:p w14:paraId="26DB7852" w14:textId="77777777" w:rsidR="00A02DEC" w:rsidRPr="00A02DEC" w:rsidRDefault="00A02DEC" w:rsidP="00A02DEC">
            <w:pPr>
              <w:jc w:val="both"/>
            </w:pPr>
            <w:r w:rsidRPr="00A02DEC">
              <w:t xml:space="preserve">  OSTALI RASHODI ZA ZAPOSLENE </w:t>
            </w:r>
          </w:p>
        </w:tc>
        <w:tc>
          <w:tcPr>
            <w:tcW w:w="1251" w:type="dxa"/>
            <w:noWrap/>
            <w:hideMark/>
          </w:tcPr>
          <w:p w14:paraId="4CA397BD" w14:textId="77777777" w:rsidR="00A02DEC" w:rsidRPr="00A02DEC" w:rsidRDefault="00A02DEC" w:rsidP="008D01A8">
            <w:pPr>
              <w:jc w:val="right"/>
            </w:pPr>
            <w:r w:rsidRPr="00A02DEC">
              <w:t>9,000</w:t>
            </w:r>
          </w:p>
        </w:tc>
        <w:tc>
          <w:tcPr>
            <w:tcW w:w="1251" w:type="dxa"/>
            <w:noWrap/>
            <w:hideMark/>
          </w:tcPr>
          <w:p w14:paraId="3B00FF1C" w14:textId="77777777" w:rsidR="00A02DEC" w:rsidRPr="00A02DEC" w:rsidRDefault="00A02DEC" w:rsidP="008D01A8">
            <w:pPr>
              <w:jc w:val="right"/>
            </w:pPr>
            <w:r w:rsidRPr="00A02DEC">
              <w:t>9,000</w:t>
            </w:r>
          </w:p>
        </w:tc>
        <w:tc>
          <w:tcPr>
            <w:tcW w:w="1706" w:type="dxa"/>
            <w:noWrap/>
            <w:hideMark/>
          </w:tcPr>
          <w:p w14:paraId="304799A8" w14:textId="77777777" w:rsidR="00A02DEC" w:rsidRPr="00A02DEC" w:rsidRDefault="00A02DEC" w:rsidP="008D01A8">
            <w:pPr>
              <w:jc w:val="right"/>
            </w:pPr>
            <w:r w:rsidRPr="00A02DEC">
              <w:t>0.00</w:t>
            </w:r>
          </w:p>
        </w:tc>
        <w:tc>
          <w:tcPr>
            <w:tcW w:w="1016" w:type="dxa"/>
            <w:noWrap/>
            <w:hideMark/>
          </w:tcPr>
          <w:p w14:paraId="45DE9C9F" w14:textId="77777777" w:rsidR="00A02DEC" w:rsidRPr="00A02DEC" w:rsidRDefault="00A02DEC" w:rsidP="008D01A8">
            <w:pPr>
              <w:jc w:val="right"/>
            </w:pPr>
            <w:r w:rsidRPr="00A02DEC">
              <w:t>0.00</w:t>
            </w:r>
          </w:p>
        </w:tc>
      </w:tr>
      <w:tr w:rsidR="00A02DEC" w:rsidRPr="00A02DEC" w14:paraId="64FB7C41" w14:textId="77777777" w:rsidTr="00EF18B1">
        <w:trPr>
          <w:trHeight w:val="300"/>
          <w:jc w:val="center"/>
        </w:trPr>
        <w:tc>
          <w:tcPr>
            <w:tcW w:w="921" w:type="dxa"/>
            <w:noWrap/>
            <w:hideMark/>
          </w:tcPr>
          <w:p w14:paraId="7FD1B4DE" w14:textId="77777777" w:rsidR="00A02DEC" w:rsidRPr="00A02DEC" w:rsidRDefault="00A02DEC" w:rsidP="00A02DEC">
            <w:pPr>
              <w:jc w:val="both"/>
            </w:pPr>
            <w:r w:rsidRPr="00A02DEC">
              <w:t>3121</w:t>
            </w:r>
          </w:p>
        </w:tc>
        <w:tc>
          <w:tcPr>
            <w:tcW w:w="5853" w:type="dxa"/>
            <w:noWrap/>
            <w:hideMark/>
          </w:tcPr>
          <w:p w14:paraId="2B14A0FC" w14:textId="77777777" w:rsidR="00A02DEC" w:rsidRPr="00A02DEC" w:rsidRDefault="00A02DEC" w:rsidP="00A02DEC">
            <w:pPr>
              <w:jc w:val="both"/>
            </w:pPr>
            <w:r w:rsidRPr="00A02DEC">
              <w:t xml:space="preserve">  Ostali rashodi za zaposlene </w:t>
            </w:r>
          </w:p>
        </w:tc>
        <w:tc>
          <w:tcPr>
            <w:tcW w:w="1251" w:type="dxa"/>
            <w:noWrap/>
            <w:hideMark/>
          </w:tcPr>
          <w:p w14:paraId="5170B298" w14:textId="77777777" w:rsidR="00A02DEC" w:rsidRPr="00A02DEC" w:rsidRDefault="00A02DEC" w:rsidP="008D01A8">
            <w:pPr>
              <w:jc w:val="right"/>
            </w:pPr>
            <w:r w:rsidRPr="00A02DEC">
              <w:t>0</w:t>
            </w:r>
          </w:p>
        </w:tc>
        <w:tc>
          <w:tcPr>
            <w:tcW w:w="1251" w:type="dxa"/>
            <w:noWrap/>
            <w:hideMark/>
          </w:tcPr>
          <w:p w14:paraId="6B806342" w14:textId="77777777" w:rsidR="00A02DEC" w:rsidRPr="00A02DEC" w:rsidRDefault="00A02DEC" w:rsidP="008D01A8">
            <w:pPr>
              <w:jc w:val="right"/>
            </w:pPr>
            <w:r w:rsidRPr="00A02DEC">
              <w:t>0</w:t>
            </w:r>
          </w:p>
        </w:tc>
        <w:tc>
          <w:tcPr>
            <w:tcW w:w="1706" w:type="dxa"/>
            <w:noWrap/>
            <w:hideMark/>
          </w:tcPr>
          <w:p w14:paraId="376CC65A" w14:textId="77777777" w:rsidR="00A02DEC" w:rsidRPr="00A02DEC" w:rsidRDefault="00A02DEC" w:rsidP="008D01A8">
            <w:pPr>
              <w:jc w:val="right"/>
            </w:pPr>
            <w:r w:rsidRPr="00A02DEC">
              <w:t>0.00</w:t>
            </w:r>
          </w:p>
        </w:tc>
        <w:tc>
          <w:tcPr>
            <w:tcW w:w="1016" w:type="dxa"/>
            <w:noWrap/>
            <w:hideMark/>
          </w:tcPr>
          <w:p w14:paraId="63022969" w14:textId="77777777" w:rsidR="00A02DEC" w:rsidRPr="00A02DEC" w:rsidRDefault="00A02DEC" w:rsidP="008D01A8">
            <w:pPr>
              <w:jc w:val="right"/>
            </w:pPr>
            <w:r w:rsidRPr="00A02DEC">
              <w:t>#DIV/0!</w:t>
            </w:r>
          </w:p>
        </w:tc>
      </w:tr>
      <w:tr w:rsidR="00A02DEC" w:rsidRPr="00A02DEC" w14:paraId="138F83C6" w14:textId="77777777" w:rsidTr="00EF18B1">
        <w:trPr>
          <w:trHeight w:val="360"/>
          <w:jc w:val="center"/>
        </w:trPr>
        <w:tc>
          <w:tcPr>
            <w:tcW w:w="921" w:type="dxa"/>
            <w:noWrap/>
            <w:hideMark/>
          </w:tcPr>
          <w:p w14:paraId="1EDAC506" w14:textId="77777777" w:rsidR="00A02DEC" w:rsidRPr="00A02DEC" w:rsidRDefault="00A02DEC" w:rsidP="00A02DEC">
            <w:pPr>
              <w:jc w:val="both"/>
            </w:pPr>
            <w:r w:rsidRPr="00A02DEC">
              <w:t>313</w:t>
            </w:r>
          </w:p>
        </w:tc>
        <w:tc>
          <w:tcPr>
            <w:tcW w:w="5853" w:type="dxa"/>
            <w:noWrap/>
            <w:hideMark/>
          </w:tcPr>
          <w:p w14:paraId="49C530E0" w14:textId="77777777" w:rsidR="00A02DEC" w:rsidRPr="00A02DEC" w:rsidRDefault="00A02DEC" w:rsidP="00A02DEC">
            <w:pPr>
              <w:jc w:val="both"/>
            </w:pPr>
            <w:r w:rsidRPr="00A02DEC">
              <w:t xml:space="preserve">  DOPRINOSI NA PLAĆE </w:t>
            </w:r>
          </w:p>
        </w:tc>
        <w:tc>
          <w:tcPr>
            <w:tcW w:w="1251" w:type="dxa"/>
            <w:noWrap/>
            <w:hideMark/>
          </w:tcPr>
          <w:p w14:paraId="2CF0D5F8" w14:textId="77777777" w:rsidR="00A02DEC" w:rsidRPr="00A02DEC" w:rsidRDefault="00A02DEC" w:rsidP="008D01A8">
            <w:pPr>
              <w:jc w:val="right"/>
            </w:pPr>
            <w:r w:rsidRPr="00A02DEC">
              <w:t>58,000</w:t>
            </w:r>
          </w:p>
        </w:tc>
        <w:tc>
          <w:tcPr>
            <w:tcW w:w="1251" w:type="dxa"/>
            <w:noWrap/>
            <w:hideMark/>
          </w:tcPr>
          <w:p w14:paraId="2E4D67B5" w14:textId="77777777" w:rsidR="00A02DEC" w:rsidRPr="00A02DEC" w:rsidRDefault="00A02DEC" w:rsidP="008D01A8">
            <w:pPr>
              <w:jc w:val="right"/>
            </w:pPr>
            <w:r w:rsidRPr="00A02DEC">
              <w:t>58,000</w:t>
            </w:r>
          </w:p>
        </w:tc>
        <w:tc>
          <w:tcPr>
            <w:tcW w:w="1706" w:type="dxa"/>
            <w:noWrap/>
            <w:hideMark/>
          </w:tcPr>
          <w:p w14:paraId="6A9051B5" w14:textId="77777777" w:rsidR="00A02DEC" w:rsidRPr="00A02DEC" w:rsidRDefault="00A02DEC" w:rsidP="008D01A8">
            <w:pPr>
              <w:jc w:val="right"/>
            </w:pPr>
            <w:r w:rsidRPr="00A02DEC">
              <w:t>28,846.97</w:t>
            </w:r>
          </w:p>
        </w:tc>
        <w:tc>
          <w:tcPr>
            <w:tcW w:w="1016" w:type="dxa"/>
            <w:noWrap/>
            <w:hideMark/>
          </w:tcPr>
          <w:p w14:paraId="3D9B8D7B" w14:textId="77777777" w:rsidR="00A02DEC" w:rsidRPr="00A02DEC" w:rsidRDefault="00A02DEC" w:rsidP="008D01A8">
            <w:pPr>
              <w:jc w:val="right"/>
            </w:pPr>
            <w:r w:rsidRPr="00A02DEC">
              <w:t>49.74</w:t>
            </w:r>
          </w:p>
        </w:tc>
      </w:tr>
      <w:tr w:rsidR="00A02DEC" w:rsidRPr="00A02DEC" w14:paraId="42846B17" w14:textId="77777777" w:rsidTr="00EF18B1">
        <w:trPr>
          <w:trHeight w:val="300"/>
          <w:jc w:val="center"/>
        </w:trPr>
        <w:tc>
          <w:tcPr>
            <w:tcW w:w="921" w:type="dxa"/>
            <w:noWrap/>
            <w:hideMark/>
          </w:tcPr>
          <w:p w14:paraId="03BEFF7A" w14:textId="77777777" w:rsidR="00A02DEC" w:rsidRPr="00A02DEC" w:rsidRDefault="00A02DEC" w:rsidP="00A02DEC">
            <w:pPr>
              <w:jc w:val="both"/>
            </w:pPr>
            <w:r w:rsidRPr="00A02DEC">
              <w:t>3132</w:t>
            </w:r>
          </w:p>
        </w:tc>
        <w:tc>
          <w:tcPr>
            <w:tcW w:w="5853" w:type="dxa"/>
            <w:noWrap/>
            <w:hideMark/>
          </w:tcPr>
          <w:p w14:paraId="515B95CE" w14:textId="77777777" w:rsidR="00A02DEC" w:rsidRPr="00A02DEC" w:rsidRDefault="00A02DEC" w:rsidP="00A02DEC">
            <w:pPr>
              <w:jc w:val="both"/>
            </w:pPr>
            <w:r w:rsidRPr="00A02DEC">
              <w:t xml:space="preserve">  Doprinosi za obvezno zdravstveno osiguranje </w:t>
            </w:r>
          </w:p>
        </w:tc>
        <w:tc>
          <w:tcPr>
            <w:tcW w:w="1251" w:type="dxa"/>
            <w:noWrap/>
            <w:hideMark/>
          </w:tcPr>
          <w:p w14:paraId="418ED94D" w14:textId="77777777" w:rsidR="00A02DEC" w:rsidRPr="00A02DEC" w:rsidRDefault="00A02DEC" w:rsidP="008D01A8">
            <w:pPr>
              <w:jc w:val="right"/>
            </w:pPr>
            <w:r w:rsidRPr="00A02DEC">
              <w:t>0</w:t>
            </w:r>
          </w:p>
        </w:tc>
        <w:tc>
          <w:tcPr>
            <w:tcW w:w="1251" w:type="dxa"/>
            <w:noWrap/>
            <w:hideMark/>
          </w:tcPr>
          <w:p w14:paraId="2033342B" w14:textId="77777777" w:rsidR="00A02DEC" w:rsidRPr="00A02DEC" w:rsidRDefault="00A02DEC" w:rsidP="008D01A8">
            <w:pPr>
              <w:jc w:val="right"/>
            </w:pPr>
            <w:r w:rsidRPr="00A02DEC">
              <w:t>0</w:t>
            </w:r>
          </w:p>
        </w:tc>
        <w:tc>
          <w:tcPr>
            <w:tcW w:w="1706" w:type="dxa"/>
            <w:noWrap/>
            <w:hideMark/>
          </w:tcPr>
          <w:p w14:paraId="67651D40" w14:textId="77777777" w:rsidR="00A02DEC" w:rsidRPr="00A02DEC" w:rsidRDefault="00A02DEC" w:rsidP="008D01A8">
            <w:pPr>
              <w:jc w:val="right"/>
            </w:pPr>
            <w:r w:rsidRPr="00A02DEC">
              <w:t>28,846.97</w:t>
            </w:r>
          </w:p>
        </w:tc>
        <w:tc>
          <w:tcPr>
            <w:tcW w:w="1016" w:type="dxa"/>
            <w:noWrap/>
            <w:hideMark/>
          </w:tcPr>
          <w:p w14:paraId="2D2012F7" w14:textId="77777777" w:rsidR="00A02DEC" w:rsidRPr="00A02DEC" w:rsidRDefault="00A02DEC" w:rsidP="008D01A8">
            <w:pPr>
              <w:jc w:val="right"/>
            </w:pPr>
            <w:r w:rsidRPr="00A02DEC">
              <w:t>#DIV/0!</w:t>
            </w:r>
          </w:p>
        </w:tc>
      </w:tr>
      <w:tr w:rsidR="00A02DEC" w:rsidRPr="00A02DEC" w14:paraId="1DA379C5" w14:textId="77777777" w:rsidTr="00EF18B1">
        <w:trPr>
          <w:trHeight w:val="300"/>
          <w:jc w:val="center"/>
        </w:trPr>
        <w:tc>
          <w:tcPr>
            <w:tcW w:w="921" w:type="dxa"/>
            <w:noWrap/>
            <w:hideMark/>
          </w:tcPr>
          <w:p w14:paraId="6D0D37A1" w14:textId="77777777" w:rsidR="00A02DEC" w:rsidRPr="00A02DEC" w:rsidRDefault="00A02DEC" w:rsidP="00A02DEC">
            <w:pPr>
              <w:jc w:val="both"/>
            </w:pPr>
            <w:r w:rsidRPr="00A02DEC">
              <w:t>3133</w:t>
            </w:r>
          </w:p>
        </w:tc>
        <w:tc>
          <w:tcPr>
            <w:tcW w:w="5853" w:type="dxa"/>
            <w:noWrap/>
            <w:hideMark/>
          </w:tcPr>
          <w:p w14:paraId="2F1C195F" w14:textId="77777777" w:rsidR="00A02DEC" w:rsidRPr="00A02DEC" w:rsidRDefault="00A02DEC" w:rsidP="00A02DEC">
            <w:pPr>
              <w:jc w:val="both"/>
            </w:pPr>
            <w:r w:rsidRPr="00A02DEC">
              <w:t xml:space="preserve">  Doprinos za obvezno osig u slučaju nezaposlenosti </w:t>
            </w:r>
          </w:p>
        </w:tc>
        <w:tc>
          <w:tcPr>
            <w:tcW w:w="1251" w:type="dxa"/>
            <w:noWrap/>
            <w:hideMark/>
          </w:tcPr>
          <w:p w14:paraId="64060AFB" w14:textId="77777777" w:rsidR="00A02DEC" w:rsidRPr="00A02DEC" w:rsidRDefault="00A02DEC" w:rsidP="008D01A8">
            <w:pPr>
              <w:jc w:val="right"/>
            </w:pPr>
            <w:r w:rsidRPr="00A02DEC">
              <w:t>0</w:t>
            </w:r>
          </w:p>
        </w:tc>
        <w:tc>
          <w:tcPr>
            <w:tcW w:w="1251" w:type="dxa"/>
            <w:noWrap/>
            <w:hideMark/>
          </w:tcPr>
          <w:p w14:paraId="56E0253C" w14:textId="77777777" w:rsidR="00A02DEC" w:rsidRPr="00A02DEC" w:rsidRDefault="00A02DEC" w:rsidP="008D01A8">
            <w:pPr>
              <w:jc w:val="right"/>
            </w:pPr>
            <w:r w:rsidRPr="00A02DEC">
              <w:t>0</w:t>
            </w:r>
          </w:p>
        </w:tc>
        <w:tc>
          <w:tcPr>
            <w:tcW w:w="1706" w:type="dxa"/>
            <w:noWrap/>
            <w:hideMark/>
          </w:tcPr>
          <w:p w14:paraId="700157C5" w14:textId="77777777" w:rsidR="00A02DEC" w:rsidRPr="00A02DEC" w:rsidRDefault="00A02DEC" w:rsidP="008D01A8">
            <w:pPr>
              <w:jc w:val="right"/>
            </w:pPr>
            <w:r w:rsidRPr="00A02DEC">
              <w:t>0.00</w:t>
            </w:r>
          </w:p>
        </w:tc>
        <w:tc>
          <w:tcPr>
            <w:tcW w:w="1016" w:type="dxa"/>
            <w:noWrap/>
            <w:hideMark/>
          </w:tcPr>
          <w:p w14:paraId="7E910CC2" w14:textId="77777777" w:rsidR="00A02DEC" w:rsidRPr="00A02DEC" w:rsidRDefault="00A02DEC" w:rsidP="008D01A8">
            <w:pPr>
              <w:jc w:val="right"/>
            </w:pPr>
            <w:r w:rsidRPr="00A02DEC">
              <w:t>#DIV/0!</w:t>
            </w:r>
          </w:p>
        </w:tc>
      </w:tr>
      <w:tr w:rsidR="00A02DEC" w:rsidRPr="00A02DEC" w14:paraId="4FF0FCA8" w14:textId="77777777" w:rsidTr="00EF18B1">
        <w:trPr>
          <w:trHeight w:val="420"/>
          <w:jc w:val="center"/>
        </w:trPr>
        <w:tc>
          <w:tcPr>
            <w:tcW w:w="921" w:type="dxa"/>
            <w:noWrap/>
            <w:hideMark/>
          </w:tcPr>
          <w:p w14:paraId="238347D2" w14:textId="77777777" w:rsidR="00A02DEC" w:rsidRPr="00A02DEC" w:rsidRDefault="00A02DEC" w:rsidP="00A02DEC">
            <w:pPr>
              <w:jc w:val="both"/>
            </w:pPr>
            <w:r w:rsidRPr="00A02DEC">
              <w:t>32</w:t>
            </w:r>
          </w:p>
        </w:tc>
        <w:tc>
          <w:tcPr>
            <w:tcW w:w="5853" w:type="dxa"/>
            <w:noWrap/>
            <w:hideMark/>
          </w:tcPr>
          <w:p w14:paraId="7E67012D" w14:textId="77777777" w:rsidR="00A02DEC" w:rsidRPr="00A02DEC" w:rsidRDefault="00A02DEC" w:rsidP="00A02DEC">
            <w:pPr>
              <w:jc w:val="both"/>
            </w:pPr>
            <w:r w:rsidRPr="00A02DEC">
              <w:t xml:space="preserve">  MATERIJALNI RASHODI </w:t>
            </w:r>
          </w:p>
        </w:tc>
        <w:tc>
          <w:tcPr>
            <w:tcW w:w="1251" w:type="dxa"/>
            <w:noWrap/>
            <w:hideMark/>
          </w:tcPr>
          <w:p w14:paraId="50A51CE6" w14:textId="77777777" w:rsidR="00A02DEC" w:rsidRPr="00A02DEC" w:rsidRDefault="00A02DEC" w:rsidP="008D01A8">
            <w:pPr>
              <w:jc w:val="right"/>
            </w:pPr>
            <w:r w:rsidRPr="00A02DEC">
              <w:t>163,750</w:t>
            </w:r>
          </w:p>
        </w:tc>
        <w:tc>
          <w:tcPr>
            <w:tcW w:w="1251" w:type="dxa"/>
            <w:noWrap/>
            <w:hideMark/>
          </w:tcPr>
          <w:p w14:paraId="69527FA4" w14:textId="77777777" w:rsidR="00A02DEC" w:rsidRPr="00A02DEC" w:rsidRDefault="00A02DEC" w:rsidP="008D01A8">
            <w:pPr>
              <w:jc w:val="right"/>
            </w:pPr>
            <w:r w:rsidRPr="00A02DEC">
              <w:t>163,750</w:t>
            </w:r>
          </w:p>
        </w:tc>
        <w:tc>
          <w:tcPr>
            <w:tcW w:w="1706" w:type="dxa"/>
            <w:noWrap/>
            <w:hideMark/>
          </w:tcPr>
          <w:p w14:paraId="1CF7997C" w14:textId="77777777" w:rsidR="00A02DEC" w:rsidRPr="00A02DEC" w:rsidRDefault="00A02DEC" w:rsidP="008D01A8">
            <w:pPr>
              <w:jc w:val="right"/>
            </w:pPr>
            <w:r w:rsidRPr="00A02DEC">
              <w:t>122,045.82</w:t>
            </w:r>
          </w:p>
        </w:tc>
        <w:tc>
          <w:tcPr>
            <w:tcW w:w="1016" w:type="dxa"/>
            <w:noWrap/>
            <w:hideMark/>
          </w:tcPr>
          <w:p w14:paraId="61C7FAE5" w14:textId="77777777" w:rsidR="00A02DEC" w:rsidRPr="00A02DEC" w:rsidRDefault="00A02DEC" w:rsidP="008D01A8">
            <w:pPr>
              <w:jc w:val="right"/>
            </w:pPr>
            <w:r w:rsidRPr="00A02DEC">
              <w:t>74.53</w:t>
            </w:r>
          </w:p>
        </w:tc>
      </w:tr>
      <w:tr w:rsidR="00A02DEC" w:rsidRPr="00A02DEC" w14:paraId="1B7C0673" w14:textId="77777777" w:rsidTr="00EF18B1">
        <w:trPr>
          <w:trHeight w:val="360"/>
          <w:jc w:val="center"/>
        </w:trPr>
        <w:tc>
          <w:tcPr>
            <w:tcW w:w="921" w:type="dxa"/>
            <w:noWrap/>
            <w:hideMark/>
          </w:tcPr>
          <w:p w14:paraId="6B198E39" w14:textId="77777777" w:rsidR="00A02DEC" w:rsidRPr="00A02DEC" w:rsidRDefault="00A02DEC" w:rsidP="00A02DEC">
            <w:pPr>
              <w:jc w:val="both"/>
            </w:pPr>
            <w:r w:rsidRPr="00A02DEC">
              <w:t>321</w:t>
            </w:r>
          </w:p>
        </w:tc>
        <w:tc>
          <w:tcPr>
            <w:tcW w:w="5853" w:type="dxa"/>
            <w:noWrap/>
            <w:hideMark/>
          </w:tcPr>
          <w:p w14:paraId="4E720EB4" w14:textId="77777777" w:rsidR="00A02DEC" w:rsidRPr="00A02DEC" w:rsidRDefault="00A02DEC" w:rsidP="00A02DEC">
            <w:pPr>
              <w:jc w:val="both"/>
            </w:pPr>
            <w:r w:rsidRPr="00A02DEC">
              <w:t xml:space="preserve">  NAKNADE TROŠKOVA ZAPOSLENIMA</w:t>
            </w:r>
          </w:p>
        </w:tc>
        <w:tc>
          <w:tcPr>
            <w:tcW w:w="1251" w:type="dxa"/>
            <w:noWrap/>
            <w:hideMark/>
          </w:tcPr>
          <w:p w14:paraId="08AADBBF" w14:textId="77777777" w:rsidR="00A02DEC" w:rsidRPr="00A02DEC" w:rsidRDefault="00A02DEC" w:rsidP="008D01A8">
            <w:pPr>
              <w:jc w:val="right"/>
            </w:pPr>
            <w:r w:rsidRPr="00A02DEC">
              <w:t>13,400</w:t>
            </w:r>
          </w:p>
        </w:tc>
        <w:tc>
          <w:tcPr>
            <w:tcW w:w="1251" w:type="dxa"/>
            <w:noWrap/>
            <w:hideMark/>
          </w:tcPr>
          <w:p w14:paraId="1DBCE563" w14:textId="77777777" w:rsidR="00A02DEC" w:rsidRPr="00A02DEC" w:rsidRDefault="00A02DEC" w:rsidP="008D01A8">
            <w:pPr>
              <w:jc w:val="right"/>
            </w:pPr>
            <w:r w:rsidRPr="00A02DEC">
              <w:t>13,400</w:t>
            </w:r>
          </w:p>
        </w:tc>
        <w:tc>
          <w:tcPr>
            <w:tcW w:w="1706" w:type="dxa"/>
            <w:noWrap/>
            <w:hideMark/>
          </w:tcPr>
          <w:p w14:paraId="72B8C6E0" w14:textId="77777777" w:rsidR="00A02DEC" w:rsidRPr="00A02DEC" w:rsidRDefault="00A02DEC" w:rsidP="008D01A8">
            <w:pPr>
              <w:jc w:val="right"/>
            </w:pPr>
            <w:r w:rsidRPr="00A02DEC">
              <w:t>8,446.00</w:t>
            </w:r>
          </w:p>
        </w:tc>
        <w:tc>
          <w:tcPr>
            <w:tcW w:w="1016" w:type="dxa"/>
            <w:noWrap/>
            <w:hideMark/>
          </w:tcPr>
          <w:p w14:paraId="35B27D41" w14:textId="77777777" w:rsidR="00A02DEC" w:rsidRPr="00A02DEC" w:rsidRDefault="00A02DEC" w:rsidP="008D01A8">
            <w:pPr>
              <w:jc w:val="right"/>
            </w:pPr>
            <w:r w:rsidRPr="00A02DEC">
              <w:t>63.03</w:t>
            </w:r>
          </w:p>
        </w:tc>
      </w:tr>
      <w:tr w:rsidR="00A02DEC" w:rsidRPr="00A02DEC" w14:paraId="1B396DC2" w14:textId="77777777" w:rsidTr="00EF18B1">
        <w:trPr>
          <w:trHeight w:val="300"/>
          <w:jc w:val="center"/>
        </w:trPr>
        <w:tc>
          <w:tcPr>
            <w:tcW w:w="921" w:type="dxa"/>
            <w:noWrap/>
            <w:hideMark/>
          </w:tcPr>
          <w:p w14:paraId="00102978" w14:textId="77777777" w:rsidR="00A02DEC" w:rsidRPr="00A02DEC" w:rsidRDefault="00A02DEC" w:rsidP="00A02DEC">
            <w:pPr>
              <w:jc w:val="both"/>
            </w:pPr>
            <w:r w:rsidRPr="00A02DEC">
              <w:t>3211</w:t>
            </w:r>
          </w:p>
        </w:tc>
        <w:tc>
          <w:tcPr>
            <w:tcW w:w="5853" w:type="dxa"/>
            <w:noWrap/>
            <w:hideMark/>
          </w:tcPr>
          <w:p w14:paraId="0713A335" w14:textId="77777777" w:rsidR="00A02DEC" w:rsidRPr="00A02DEC" w:rsidRDefault="00A02DEC" w:rsidP="00A02DEC">
            <w:pPr>
              <w:jc w:val="both"/>
            </w:pPr>
            <w:r w:rsidRPr="00A02DEC">
              <w:t xml:space="preserve">  Službena putovanja</w:t>
            </w:r>
          </w:p>
        </w:tc>
        <w:tc>
          <w:tcPr>
            <w:tcW w:w="1251" w:type="dxa"/>
            <w:noWrap/>
            <w:hideMark/>
          </w:tcPr>
          <w:p w14:paraId="1768EE17" w14:textId="77777777" w:rsidR="00A02DEC" w:rsidRPr="00A02DEC" w:rsidRDefault="00A02DEC" w:rsidP="008D01A8">
            <w:pPr>
              <w:jc w:val="right"/>
            </w:pPr>
            <w:r w:rsidRPr="00A02DEC">
              <w:t>0</w:t>
            </w:r>
          </w:p>
        </w:tc>
        <w:tc>
          <w:tcPr>
            <w:tcW w:w="1251" w:type="dxa"/>
            <w:noWrap/>
            <w:hideMark/>
          </w:tcPr>
          <w:p w14:paraId="2F82B494" w14:textId="77777777" w:rsidR="00A02DEC" w:rsidRPr="00A02DEC" w:rsidRDefault="00A02DEC" w:rsidP="008D01A8">
            <w:pPr>
              <w:jc w:val="right"/>
            </w:pPr>
            <w:r w:rsidRPr="00A02DEC">
              <w:t>0</w:t>
            </w:r>
          </w:p>
        </w:tc>
        <w:tc>
          <w:tcPr>
            <w:tcW w:w="1706" w:type="dxa"/>
            <w:noWrap/>
            <w:hideMark/>
          </w:tcPr>
          <w:p w14:paraId="44565957" w14:textId="77777777" w:rsidR="00A02DEC" w:rsidRPr="00A02DEC" w:rsidRDefault="00A02DEC" w:rsidP="008D01A8">
            <w:pPr>
              <w:jc w:val="right"/>
            </w:pPr>
            <w:r w:rsidRPr="00A02DEC">
              <w:t>1,676.00</w:t>
            </w:r>
          </w:p>
        </w:tc>
        <w:tc>
          <w:tcPr>
            <w:tcW w:w="1016" w:type="dxa"/>
            <w:noWrap/>
            <w:hideMark/>
          </w:tcPr>
          <w:p w14:paraId="3FAE427C" w14:textId="77777777" w:rsidR="00A02DEC" w:rsidRPr="00A02DEC" w:rsidRDefault="00A02DEC" w:rsidP="008D01A8">
            <w:pPr>
              <w:jc w:val="right"/>
            </w:pPr>
            <w:r w:rsidRPr="00A02DEC">
              <w:t>#DIV/0!</w:t>
            </w:r>
          </w:p>
        </w:tc>
      </w:tr>
      <w:tr w:rsidR="00A02DEC" w:rsidRPr="00A02DEC" w14:paraId="28819CE7" w14:textId="77777777" w:rsidTr="00EF18B1">
        <w:trPr>
          <w:trHeight w:val="300"/>
          <w:jc w:val="center"/>
        </w:trPr>
        <w:tc>
          <w:tcPr>
            <w:tcW w:w="921" w:type="dxa"/>
            <w:noWrap/>
            <w:hideMark/>
          </w:tcPr>
          <w:p w14:paraId="053475BC" w14:textId="77777777" w:rsidR="00A02DEC" w:rsidRPr="00A02DEC" w:rsidRDefault="00A02DEC" w:rsidP="00A02DEC">
            <w:pPr>
              <w:jc w:val="both"/>
            </w:pPr>
            <w:r w:rsidRPr="00A02DEC">
              <w:t>3212</w:t>
            </w:r>
          </w:p>
        </w:tc>
        <w:tc>
          <w:tcPr>
            <w:tcW w:w="5853" w:type="dxa"/>
            <w:noWrap/>
            <w:hideMark/>
          </w:tcPr>
          <w:p w14:paraId="489560FF" w14:textId="77777777" w:rsidR="00A02DEC" w:rsidRPr="00A02DEC" w:rsidRDefault="00A02DEC" w:rsidP="00A02DEC">
            <w:pPr>
              <w:jc w:val="both"/>
            </w:pPr>
            <w:r w:rsidRPr="00A02DEC">
              <w:t xml:space="preserve">  Naknada za prijevoz na posao i s posla</w:t>
            </w:r>
          </w:p>
        </w:tc>
        <w:tc>
          <w:tcPr>
            <w:tcW w:w="1251" w:type="dxa"/>
            <w:noWrap/>
            <w:hideMark/>
          </w:tcPr>
          <w:p w14:paraId="25B6FD37" w14:textId="77777777" w:rsidR="00A02DEC" w:rsidRPr="00A02DEC" w:rsidRDefault="00A02DEC" w:rsidP="008D01A8">
            <w:pPr>
              <w:jc w:val="right"/>
            </w:pPr>
            <w:r w:rsidRPr="00A02DEC">
              <w:t>0</w:t>
            </w:r>
          </w:p>
        </w:tc>
        <w:tc>
          <w:tcPr>
            <w:tcW w:w="1251" w:type="dxa"/>
            <w:noWrap/>
            <w:hideMark/>
          </w:tcPr>
          <w:p w14:paraId="781CF401" w14:textId="77777777" w:rsidR="00A02DEC" w:rsidRPr="00A02DEC" w:rsidRDefault="00A02DEC" w:rsidP="008D01A8">
            <w:pPr>
              <w:jc w:val="right"/>
            </w:pPr>
            <w:r w:rsidRPr="00A02DEC">
              <w:t>0</w:t>
            </w:r>
          </w:p>
        </w:tc>
        <w:tc>
          <w:tcPr>
            <w:tcW w:w="1706" w:type="dxa"/>
            <w:noWrap/>
            <w:hideMark/>
          </w:tcPr>
          <w:p w14:paraId="09C9C014" w14:textId="77777777" w:rsidR="00A02DEC" w:rsidRPr="00A02DEC" w:rsidRDefault="00A02DEC" w:rsidP="008D01A8">
            <w:pPr>
              <w:jc w:val="right"/>
            </w:pPr>
            <w:r w:rsidRPr="00A02DEC">
              <w:t>5,220.00</w:t>
            </w:r>
          </w:p>
        </w:tc>
        <w:tc>
          <w:tcPr>
            <w:tcW w:w="1016" w:type="dxa"/>
            <w:noWrap/>
            <w:hideMark/>
          </w:tcPr>
          <w:p w14:paraId="1BDA8088" w14:textId="77777777" w:rsidR="00A02DEC" w:rsidRPr="00A02DEC" w:rsidRDefault="00A02DEC" w:rsidP="008D01A8">
            <w:pPr>
              <w:jc w:val="right"/>
            </w:pPr>
            <w:r w:rsidRPr="00A02DEC">
              <w:t>#DIV/0!</w:t>
            </w:r>
          </w:p>
        </w:tc>
      </w:tr>
      <w:tr w:rsidR="00A02DEC" w:rsidRPr="00A02DEC" w14:paraId="2C1068B8" w14:textId="77777777" w:rsidTr="00EF18B1">
        <w:trPr>
          <w:trHeight w:val="300"/>
          <w:jc w:val="center"/>
        </w:trPr>
        <w:tc>
          <w:tcPr>
            <w:tcW w:w="921" w:type="dxa"/>
            <w:noWrap/>
            <w:hideMark/>
          </w:tcPr>
          <w:p w14:paraId="0F6D05F0" w14:textId="77777777" w:rsidR="00A02DEC" w:rsidRPr="00A02DEC" w:rsidRDefault="00A02DEC" w:rsidP="00A02DEC">
            <w:pPr>
              <w:jc w:val="both"/>
            </w:pPr>
            <w:r w:rsidRPr="00A02DEC">
              <w:t>3213</w:t>
            </w:r>
          </w:p>
        </w:tc>
        <w:tc>
          <w:tcPr>
            <w:tcW w:w="5853" w:type="dxa"/>
            <w:noWrap/>
            <w:hideMark/>
          </w:tcPr>
          <w:p w14:paraId="64898E9E" w14:textId="77777777" w:rsidR="00A02DEC" w:rsidRPr="00A02DEC" w:rsidRDefault="00A02DEC" w:rsidP="00A02DEC">
            <w:pPr>
              <w:jc w:val="both"/>
            </w:pPr>
            <w:r w:rsidRPr="00A02DEC">
              <w:t xml:space="preserve">  Stručno usavršavanje zaposlenika</w:t>
            </w:r>
          </w:p>
        </w:tc>
        <w:tc>
          <w:tcPr>
            <w:tcW w:w="1251" w:type="dxa"/>
            <w:noWrap/>
            <w:hideMark/>
          </w:tcPr>
          <w:p w14:paraId="0C3139B7" w14:textId="77777777" w:rsidR="00A02DEC" w:rsidRPr="00A02DEC" w:rsidRDefault="00A02DEC" w:rsidP="008D01A8">
            <w:pPr>
              <w:jc w:val="right"/>
            </w:pPr>
            <w:r w:rsidRPr="00A02DEC">
              <w:t>0</w:t>
            </w:r>
          </w:p>
        </w:tc>
        <w:tc>
          <w:tcPr>
            <w:tcW w:w="1251" w:type="dxa"/>
            <w:noWrap/>
            <w:hideMark/>
          </w:tcPr>
          <w:p w14:paraId="577FCDB0" w14:textId="77777777" w:rsidR="00A02DEC" w:rsidRPr="00A02DEC" w:rsidRDefault="00A02DEC" w:rsidP="008D01A8">
            <w:pPr>
              <w:jc w:val="right"/>
            </w:pPr>
            <w:r w:rsidRPr="00A02DEC">
              <w:t>0</w:t>
            </w:r>
          </w:p>
        </w:tc>
        <w:tc>
          <w:tcPr>
            <w:tcW w:w="1706" w:type="dxa"/>
            <w:noWrap/>
            <w:hideMark/>
          </w:tcPr>
          <w:p w14:paraId="5D02B938" w14:textId="77777777" w:rsidR="00A02DEC" w:rsidRPr="00A02DEC" w:rsidRDefault="00A02DEC" w:rsidP="008D01A8">
            <w:pPr>
              <w:jc w:val="right"/>
            </w:pPr>
            <w:r w:rsidRPr="00A02DEC">
              <w:t>1,550.00</w:t>
            </w:r>
          </w:p>
        </w:tc>
        <w:tc>
          <w:tcPr>
            <w:tcW w:w="1016" w:type="dxa"/>
            <w:noWrap/>
            <w:hideMark/>
          </w:tcPr>
          <w:p w14:paraId="4C8882D8" w14:textId="77777777" w:rsidR="00A02DEC" w:rsidRPr="00A02DEC" w:rsidRDefault="00A02DEC" w:rsidP="008D01A8">
            <w:pPr>
              <w:jc w:val="right"/>
            </w:pPr>
            <w:r w:rsidRPr="00A02DEC">
              <w:t>#DIV/0!</w:t>
            </w:r>
          </w:p>
        </w:tc>
      </w:tr>
      <w:tr w:rsidR="00A02DEC" w:rsidRPr="00A02DEC" w14:paraId="513978BA" w14:textId="77777777" w:rsidTr="00EF18B1">
        <w:trPr>
          <w:trHeight w:val="345"/>
          <w:jc w:val="center"/>
        </w:trPr>
        <w:tc>
          <w:tcPr>
            <w:tcW w:w="921" w:type="dxa"/>
            <w:noWrap/>
            <w:hideMark/>
          </w:tcPr>
          <w:p w14:paraId="0C8E22EE" w14:textId="77777777" w:rsidR="00A02DEC" w:rsidRPr="00A02DEC" w:rsidRDefault="00A02DEC" w:rsidP="00A02DEC">
            <w:pPr>
              <w:jc w:val="both"/>
            </w:pPr>
            <w:r w:rsidRPr="00A02DEC">
              <w:t>322</w:t>
            </w:r>
          </w:p>
        </w:tc>
        <w:tc>
          <w:tcPr>
            <w:tcW w:w="5853" w:type="dxa"/>
            <w:noWrap/>
            <w:hideMark/>
          </w:tcPr>
          <w:p w14:paraId="43DEADE5" w14:textId="77777777" w:rsidR="00A02DEC" w:rsidRPr="00A02DEC" w:rsidRDefault="00A02DEC" w:rsidP="00A02DEC">
            <w:pPr>
              <w:jc w:val="both"/>
            </w:pPr>
            <w:r w:rsidRPr="00A02DEC">
              <w:t xml:space="preserve">  RASHODI ZA MATERIJAL I ENERGIJU </w:t>
            </w:r>
          </w:p>
        </w:tc>
        <w:tc>
          <w:tcPr>
            <w:tcW w:w="1251" w:type="dxa"/>
            <w:noWrap/>
            <w:hideMark/>
          </w:tcPr>
          <w:p w14:paraId="50C21530" w14:textId="77777777" w:rsidR="00A02DEC" w:rsidRPr="00A02DEC" w:rsidRDefault="00A02DEC" w:rsidP="008D01A8">
            <w:pPr>
              <w:jc w:val="right"/>
            </w:pPr>
            <w:r w:rsidRPr="00A02DEC">
              <w:t>15,000</w:t>
            </w:r>
          </w:p>
        </w:tc>
        <w:tc>
          <w:tcPr>
            <w:tcW w:w="1251" w:type="dxa"/>
            <w:noWrap/>
            <w:hideMark/>
          </w:tcPr>
          <w:p w14:paraId="40B3BAF6" w14:textId="77777777" w:rsidR="00A02DEC" w:rsidRPr="00A02DEC" w:rsidRDefault="00A02DEC" w:rsidP="008D01A8">
            <w:pPr>
              <w:jc w:val="right"/>
            </w:pPr>
            <w:r w:rsidRPr="00A02DEC">
              <w:t>15,000</w:t>
            </w:r>
          </w:p>
        </w:tc>
        <w:tc>
          <w:tcPr>
            <w:tcW w:w="1706" w:type="dxa"/>
            <w:noWrap/>
            <w:hideMark/>
          </w:tcPr>
          <w:p w14:paraId="4A18581E" w14:textId="77777777" w:rsidR="00A02DEC" w:rsidRPr="00A02DEC" w:rsidRDefault="00A02DEC" w:rsidP="008D01A8">
            <w:pPr>
              <w:jc w:val="right"/>
            </w:pPr>
            <w:r w:rsidRPr="00A02DEC">
              <w:t>4,564.59</w:t>
            </w:r>
          </w:p>
        </w:tc>
        <w:tc>
          <w:tcPr>
            <w:tcW w:w="1016" w:type="dxa"/>
            <w:noWrap/>
            <w:hideMark/>
          </w:tcPr>
          <w:p w14:paraId="22F94E31" w14:textId="77777777" w:rsidR="00A02DEC" w:rsidRPr="00A02DEC" w:rsidRDefault="00A02DEC" w:rsidP="008D01A8">
            <w:pPr>
              <w:jc w:val="right"/>
            </w:pPr>
            <w:r w:rsidRPr="00A02DEC">
              <w:t>30.43</w:t>
            </w:r>
          </w:p>
        </w:tc>
      </w:tr>
      <w:tr w:rsidR="00A02DEC" w:rsidRPr="00A02DEC" w14:paraId="01547E2A" w14:textId="77777777" w:rsidTr="00EF18B1">
        <w:trPr>
          <w:trHeight w:val="300"/>
          <w:jc w:val="center"/>
        </w:trPr>
        <w:tc>
          <w:tcPr>
            <w:tcW w:w="921" w:type="dxa"/>
            <w:noWrap/>
            <w:hideMark/>
          </w:tcPr>
          <w:p w14:paraId="24D969FD" w14:textId="77777777" w:rsidR="00A02DEC" w:rsidRPr="00A02DEC" w:rsidRDefault="00A02DEC" w:rsidP="00A02DEC">
            <w:pPr>
              <w:jc w:val="both"/>
            </w:pPr>
            <w:r w:rsidRPr="00A02DEC">
              <w:t>3221</w:t>
            </w:r>
          </w:p>
        </w:tc>
        <w:tc>
          <w:tcPr>
            <w:tcW w:w="5853" w:type="dxa"/>
            <w:noWrap/>
            <w:hideMark/>
          </w:tcPr>
          <w:p w14:paraId="43C3D066" w14:textId="77777777" w:rsidR="00A02DEC" w:rsidRPr="00A02DEC" w:rsidRDefault="00A02DEC" w:rsidP="00A02DEC">
            <w:pPr>
              <w:jc w:val="both"/>
            </w:pPr>
            <w:r w:rsidRPr="00A02DEC">
              <w:t xml:space="preserve">  Uredski materijal i ostali mat.rashodi </w:t>
            </w:r>
          </w:p>
        </w:tc>
        <w:tc>
          <w:tcPr>
            <w:tcW w:w="1251" w:type="dxa"/>
            <w:noWrap/>
            <w:hideMark/>
          </w:tcPr>
          <w:p w14:paraId="4A1EA974" w14:textId="77777777" w:rsidR="00A02DEC" w:rsidRPr="00A02DEC" w:rsidRDefault="00A02DEC" w:rsidP="008D01A8">
            <w:pPr>
              <w:jc w:val="right"/>
            </w:pPr>
            <w:r w:rsidRPr="00A02DEC">
              <w:t>0</w:t>
            </w:r>
          </w:p>
        </w:tc>
        <w:tc>
          <w:tcPr>
            <w:tcW w:w="1251" w:type="dxa"/>
            <w:noWrap/>
            <w:hideMark/>
          </w:tcPr>
          <w:p w14:paraId="15579D29" w14:textId="77777777" w:rsidR="00A02DEC" w:rsidRPr="00A02DEC" w:rsidRDefault="00A02DEC" w:rsidP="008D01A8">
            <w:pPr>
              <w:jc w:val="right"/>
            </w:pPr>
            <w:r w:rsidRPr="00A02DEC">
              <w:t>0</w:t>
            </w:r>
          </w:p>
        </w:tc>
        <w:tc>
          <w:tcPr>
            <w:tcW w:w="1706" w:type="dxa"/>
            <w:noWrap/>
            <w:hideMark/>
          </w:tcPr>
          <w:p w14:paraId="5D34F573" w14:textId="77777777" w:rsidR="00A02DEC" w:rsidRPr="00A02DEC" w:rsidRDefault="00A02DEC" w:rsidP="008D01A8">
            <w:pPr>
              <w:jc w:val="right"/>
            </w:pPr>
            <w:r w:rsidRPr="00A02DEC">
              <w:t>4,461.16</w:t>
            </w:r>
          </w:p>
        </w:tc>
        <w:tc>
          <w:tcPr>
            <w:tcW w:w="1016" w:type="dxa"/>
            <w:noWrap/>
            <w:hideMark/>
          </w:tcPr>
          <w:p w14:paraId="53B92886" w14:textId="77777777" w:rsidR="00A02DEC" w:rsidRPr="00A02DEC" w:rsidRDefault="00A02DEC" w:rsidP="008D01A8">
            <w:pPr>
              <w:jc w:val="right"/>
            </w:pPr>
            <w:r w:rsidRPr="00A02DEC">
              <w:t>#DIV/0!</w:t>
            </w:r>
          </w:p>
        </w:tc>
      </w:tr>
      <w:tr w:rsidR="00A02DEC" w:rsidRPr="00A02DEC" w14:paraId="779F8AD3" w14:textId="77777777" w:rsidTr="00EF18B1">
        <w:trPr>
          <w:trHeight w:val="300"/>
          <w:jc w:val="center"/>
        </w:trPr>
        <w:tc>
          <w:tcPr>
            <w:tcW w:w="921" w:type="dxa"/>
            <w:noWrap/>
            <w:hideMark/>
          </w:tcPr>
          <w:p w14:paraId="2178D0CD" w14:textId="77777777" w:rsidR="00A02DEC" w:rsidRPr="00A02DEC" w:rsidRDefault="00A02DEC" w:rsidP="00A02DEC">
            <w:pPr>
              <w:jc w:val="both"/>
            </w:pPr>
            <w:r w:rsidRPr="00A02DEC">
              <w:t>3224</w:t>
            </w:r>
          </w:p>
        </w:tc>
        <w:tc>
          <w:tcPr>
            <w:tcW w:w="5853" w:type="dxa"/>
            <w:noWrap/>
            <w:hideMark/>
          </w:tcPr>
          <w:p w14:paraId="32EEFD26" w14:textId="77777777" w:rsidR="00A02DEC" w:rsidRPr="00A02DEC" w:rsidRDefault="00A02DEC" w:rsidP="00A02DEC">
            <w:pPr>
              <w:jc w:val="both"/>
            </w:pPr>
            <w:r w:rsidRPr="00A02DEC">
              <w:t xml:space="preserve">  Materijal i djelovi za tekuće i inv.održavanje </w:t>
            </w:r>
          </w:p>
        </w:tc>
        <w:tc>
          <w:tcPr>
            <w:tcW w:w="1251" w:type="dxa"/>
            <w:noWrap/>
            <w:hideMark/>
          </w:tcPr>
          <w:p w14:paraId="15727462" w14:textId="77777777" w:rsidR="00A02DEC" w:rsidRPr="00A02DEC" w:rsidRDefault="00A02DEC" w:rsidP="008D01A8">
            <w:pPr>
              <w:jc w:val="right"/>
            </w:pPr>
            <w:r w:rsidRPr="00A02DEC">
              <w:t>0</w:t>
            </w:r>
          </w:p>
        </w:tc>
        <w:tc>
          <w:tcPr>
            <w:tcW w:w="1251" w:type="dxa"/>
            <w:noWrap/>
            <w:hideMark/>
          </w:tcPr>
          <w:p w14:paraId="62E7A010" w14:textId="77777777" w:rsidR="00A02DEC" w:rsidRPr="00A02DEC" w:rsidRDefault="00A02DEC" w:rsidP="008D01A8">
            <w:pPr>
              <w:jc w:val="right"/>
            </w:pPr>
            <w:r w:rsidRPr="00A02DEC">
              <w:t>0</w:t>
            </w:r>
          </w:p>
        </w:tc>
        <w:tc>
          <w:tcPr>
            <w:tcW w:w="1706" w:type="dxa"/>
            <w:noWrap/>
            <w:hideMark/>
          </w:tcPr>
          <w:p w14:paraId="6AF480CE" w14:textId="77777777" w:rsidR="00A02DEC" w:rsidRPr="00A02DEC" w:rsidRDefault="00A02DEC" w:rsidP="008D01A8">
            <w:pPr>
              <w:jc w:val="right"/>
            </w:pPr>
            <w:r w:rsidRPr="00A02DEC">
              <w:t>103.43</w:t>
            </w:r>
          </w:p>
        </w:tc>
        <w:tc>
          <w:tcPr>
            <w:tcW w:w="1016" w:type="dxa"/>
            <w:noWrap/>
            <w:hideMark/>
          </w:tcPr>
          <w:p w14:paraId="40FE5213" w14:textId="77777777" w:rsidR="00A02DEC" w:rsidRPr="00A02DEC" w:rsidRDefault="00A02DEC" w:rsidP="008D01A8">
            <w:pPr>
              <w:jc w:val="right"/>
            </w:pPr>
            <w:r w:rsidRPr="00A02DEC">
              <w:t>#DIV/0!</w:t>
            </w:r>
          </w:p>
        </w:tc>
      </w:tr>
      <w:tr w:rsidR="00A02DEC" w:rsidRPr="00A02DEC" w14:paraId="5ED38E6C" w14:textId="77777777" w:rsidTr="00EF18B1">
        <w:trPr>
          <w:trHeight w:val="300"/>
          <w:jc w:val="center"/>
        </w:trPr>
        <w:tc>
          <w:tcPr>
            <w:tcW w:w="921" w:type="dxa"/>
            <w:noWrap/>
            <w:hideMark/>
          </w:tcPr>
          <w:p w14:paraId="3E9DBE62" w14:textId="77777777" w:rsidR="00A02DEC" w:rsidRPr="00A02DEC" w:rsidRDefault="00A02DEC" w:rsidP="00A02DEC">
            <w:pPr>
              <w:jc w:val="both"/>
            </w:pPr>
            <w:r w:rsidRPr="00A02DEC">
              <w:t>3225</w:t>
            </w:r>
          </w:p>
        </w:tc>
        <w:tc>
          <w:tcPr>
            <w:tcW w:w="5853" w:type="dxa"/>
            <w:noWrap/>
            <w:hideMark/>
          </w:tcPr>
          <w:p w14:paraId="449D87A6" w14:textId="77777777" w:rsidR="00A02DEC" w:rsidRPr="00A02DEC" w:rsidRDefault="00A02DEC" w:rsidP="00A02DEC">
            <w:pPr>
              <w:jc w:val="both"/>
            </w:pPr>
            <w:r w:rsidRPr="00A02DEC">
              <w:t xml:space="preserve">  Sitni inventar </w:t>
            </w:r>
          </w:p>
        </w:tc>
        <w:tc>
          <w:tcPr>
            <w:tcW w:w="1251" w:type="dxa"/>
            <w:noWrap/>
            <w:hideMark/>
          </w:tcPr>
          <w:p w14:paraId="6A69C12C" w14:textId="77777777" w:rsidR="00A02DEC" w:rsidRPr="00A02DEC" w:rsidRDefault="00A02DEC" w:rsidP="008D01A8">
            <w:pPr>
              <w:jc w:val="right"/>
            </w:pPr>
            <w:r w:rsidRPr="00A02DEC">
              <w:t>0</w:t>
            </w:r>
          </w:p>
        </w:tc>
        <w:tc>
          <w:tcPr>
            <w:tcW w:w="1251" w:type="dxa"/>
            <w:noWrap/>
            <w:hideMark/>
          </w:tcPr>
          <w:p w14:paraId="762494F7" w14:textId="77777777" w:rsidR="00A02DEC" w:rsidRPr="00A02DEC" w:rsidRDefault="00A02DEC" w:rsidP="008D01A8">
            <w:pPr>
              <w:jc w:val="right"/>
            </w:pPr>
            <w:r w:rsidRPr="00A02DEC">
              <w:t>0</w:t>
            </w:r>
          </w:p>
        </w:tc>
        <w:tc>
          <w:tcPr>
            <w:tcW w:w="1706" w:type="dxa"/>
            <w:noWrap/>
            <w:hideMark/>
          </w:tcPr>
          <w:p w14:paraId="7473BBB7" w14:textId="77777777" w:rsidR="00A02DEC" w:rsidRPr="00A02DEC" w:rsidRDefault="00A02DEC" w:rsidP="008D01A8">
            <w:pPr>
              <w:jc w:val="right"/>
            </w:pPr>
            <w:r w:rsidRPr="00A02DEC">
              <w:t>0.00</w:t>
            </w:r>
          </w:p>
        </w:tc>
        <w:tc>
          <w:tcPr>
            <w:tcW w:w="1016" w:type="dxa"/>
            <w:noWrap/>
            <w:hideMark/>
          </w:tcPr>
          <w:p w14:paraId="16F56294" w14:textId="77777777" w:rsidR="00A02DEC" w:rsidRPr="00A02DEC" w:rsidRDefault="00A02DEC" w:rsidP="008D01A8">
            <w:pPr>
              <w:jc w:val="right"/>
            </w:pPr>
            <w:r w:rsidRPr="00A02DEC">
              <w:t>#DIV/0!</w:t>
            </w:r>
          </w:p>
        </w:tc>
      </w:tr>
      <w:tr w:rsidR="008D01A8" w:rsidRPr="00A02DEC" w14:paraId="5F98C6DB" w14:textId="77777777" w:rsidTr="00EF18B1">
        <w:trPr>
          <w:trHeight w:val="600"/>
          <w:jc w:val="center"/>
        </w:trPr>
        <w:tc>
          <w:tcPr>
            <w:tcW w:w="6774" w:type="dxa"/>
            <w:gridSpan w:val="2"/>
            <w:hideMark/>
          </w:tcPr>
          <w:p w14:paraId="20950A0B" w14:textId="77777777" w:rsidR="008D01A8" w:rsidRPr="00A02DEC" w:rsidRDefault="008D01A8" w:rsidP="00B9127D">
            <w:pPr>
              <w:jc w:val="center"/>
            </w:pPr>
            <w:r w:rsidRPr="00A02DEC">
              <w:lastRenderedPageBreak/>
              <w:t>BROJČANA OZNAKA, NAZIV I RAČUN</w:t>
            </w:r>
          </w:p>
        </w:tc>
        <w:tc>
          <w:tcPr>
            <w:tcW w:w="1251" w:type="dxa"/>
            <w:hideMark/>
          </w:tcPr>
          <w:p w14:paraId="10AF1793" w14:textId="77777777" w:rsidR="008D01A8" w:rsidRPr="00A02DEC" w:rsidRDefault="008D01A8" w:rsidP="00B9127D">
            <w:pPr>
              <w:jc w:val="center"/>
            </w:pPr>
            <w:r w:rsidRPr="00A02DEC">
              <w:t>Izvorni Plan</w:t>
            </w:r>
            <w:r w:rsidRPr="00A02DEC">
              <w:br/>
              <w:t>za 2021.god.</w:t>
            </w:r>
          </w:p>
        </w:tc>
        <w:tc>
          <w:tcPr>
            <w:tcW w:w="1251" w:type="dxa"/>
            <w:hideMark/>
          </w:tcPr>
          <w:p w14:paraId="28281222" w14:textId="77777777" w:rsidR="008D01A8" w:rsidRPr="00A02DEC" w:rsidRDefault="008D01A8" w:rsidP="00B9127D">
            <w:pPr>
              <w:jc w:val="center"/>
            </w:pPr>
            <w:r w:rsidRPr="00A02DEC">
              <w:t>Tekući Plan</w:t>
            </w:r>
            <w:r w:rsidRPr="00A02DEC">
              <w:br/>
              <w:t>za 2021.god.</w:t>
            </w:r>
          </w:p>
        </w:tc>
        <w:tc>
          <w:tcPr>
            <w:tcW w:w="1706" w:type="dxa"/>
            <w:hideMark/>
          </w:tcPr>
          <w:p w14:paraId="244C70E1" w14:textId="77777777" w:rsidR="008D01A8" w:rsidRPr="00A02DEC" w:rsidRDefault="008D01A8" w:rsidP="00B9127D">
            <w:pPr>
              <w:jc w:val="center"/>
            </w:pPr>
            <w:r w:rsidRPr="00A02DEC">
              <w:t>Izvršeno u 2021.god.</w:t>
            </w:r>
          </w:p>
        </w:tc>
        <w:tc>
          <w:tcPr>
            <w:tcW w:w="1016" w:type="dxa"/>
            <w:hideMark/>
          </w:tcPr>
          <w:p w14:paraId="23932901" w14:textId="77777777" w:rsidR="008D01A8" w:rsidRPr="00A02DEC" w:rsidRDefault="008D01A8" w:rsidP="00B9127D">
            <w:pPr>
              <w:jc w:val="center"/>
            </w:pPr>
            <w:r w:rsidRPr="00A02DEC">
              <w:t>Indeks</w:t>
            </w:r>
            <w:r w:rsidRPr="00A02DEC">
              <w:br/>
              <w:t>4/3</w:t>
            </w:r>
          </w:p>
        </w:tc>
      </w:tr>
      <w:tr w:rsidR="008D01A8" w:rsidRPr="00A02DEC" w14:paraId="469CA834" w14:textId="77777777" w:rsidTr="00EF18B1">
        <w:trPr>
          <w:trHeight w:val="225"/>
          <w:jc w:val="center"/>
        </w:trPr>
        <w:tc>
          <w:tcPr>
            <w:tcW w:w="6774" w:type="dxa"/>
            <w:gridSpan w:val="2"/>
            <w:hideMark/>
          </w:tcPr>
          <w:p w14:paraId="0311A1F2" w14:textId="77777777" w:rsidR="008D01A8" w:rsidRPr="00A02DEC" w:rsidRDefault="008D01A8" w:rsidP="00B9127D">
            <w:pPr>
              <w:jc w:val="center"/>
            </w:pPr>
            <w:r w:rsidRPr="00A02DEC">
              <w:t>1</w:t>
            </w:r>
          </w:p>
        </w:tc>
        <w:tc>
          <w:tcPr>
            <w:tcW w:w="1251" w:type="dxa"/>
            <w:hideMark/>
          </w:tcPr>
          <w:p w14:paraId="567E60FB" w14:textId="77777777" w:rsidR="008D01A8" w:rsidRPr="00A02DEC" w:rsidRDefault="008D01A8" w:rsidP="00B9127D">
            <w:pPr>
              <w:jc w:val="center"/>
            </w:pPr>
            <w:r w:rsidRPr="00A02DEC">
              <w:t>2</w:t>
            </w:r>
          </w:p>
        </w:tc>
        <w:tc>
          <w:tcPr>
            <w:tcW w:w="1251" w:type="dxa"/>
            <w:hideMark/>
          </w:tcPr>
          <w:p w14:paraId="495B737F" w14:textId="77777777" w:rsidR="008D01A8" w:rsidRPr="00A02DEC" w:rsidRDefault="008D01A8" w:rsidP="00B9127D">
            <w:pPr>
              <w:jc w:val="center"/>
            </w:pPr>
            <w:r w:rsidRPr="00A02DEC">
              <w:t>3</w:t>
            </w:r>
          </w:p>
        </w:tc>
        <w:tc>
          <w:tcPr>
            <w:tcW w:w="1706" w:type="dxa"/>
            <w:hideMark/>
          </w:tcPr>
          <w:p w14:paraId="546AB8B6" w14:textId="77777777" w:rsidR="008D01A8" w:rsidRPr="00A02DEC" w:rsidRDefault="008D01A8" w:rsidP="00B9127D">
            <w:pPr>
              <w:jc w:val="center"/>
            </w:pPr>
            <w:r w:rsidRPr="00A02DEC">
              <w:t>4</w:t>
            </w:r>
          </w:p>
        </w:tc>
        <w:tc>
          <w:tcPr>
            <w:tcW w:w="1016" w:type="dxa"/>
            <w:hideMark/>
          </w:tcPr>
          <w:p w14:paraId="1D3CF556" w14:textId="77777777" w:rsidR="008D01A8" w:rsidRPr="00A02DEC" w:rsidRDefault="008D01A8" w:rsidP="00B9127D">
            <w:pPr>
              <w:jc w:val="center"/>
            </w:pPr>
            <w:r w:rsidRPr="00A02DEC">
              <w:t>5</w:t>
            </w:r>
          </w:p>
        </w:tc>
      </w:tr>
      <w:tr w:rsidR="00A02DEC" w:rsidRPr="00A02DEC" w14:paraId="079F2F2E" w14:textId="77777777" w:rsidTr="00EF18B1">
        <w:trPr>
          <w:trHeight w:val="360"/>
          <w:jc w:val="center"/>
        </w:trPr>
        <w:tc>
          <w:tcPr>
            <w:tcW w:w="921" w:type="dxa"/>
            <w:noWrap/>
            <w:hideMark/>
          </w:tcPr>
          <w:p w14:paraId="750BAA16" w14:textId="77777777" w:rsidR="00A02DEC" w:rsidRPr="00A02DEC" w:rsidRDefault="00A02DEC" w:rsidP="00A02DEC">
            <w:pPr>
              <w:jc w:val="both"/>
            </w:pPr>
            <w:r w:rsidRPr="00A02DEC">
              <w:t>323</w:t>
            </w:r>
          </w:p>
        </w:tc>
        <w:tc>
          <w:tcPr>
            <w:tcW w:w="5853" w:type="dxa"/>
            <w:noWrap/>
            <w:hideMark/>
          </w:tcPr>
          <w:p w14:paraId="5B88FA90" w14:textId="77777777" w:rsidR="00A02DEC" w:rsidRPr="00A02DEC" w:rsidRDefault="00A02DEC" w:rsidP="00A02DEC">
            <w:pPr>
              <w:jc w:val="both"/>
            </w:pPr>
            <w:r w:rsidRPr="00A02DEC">
              <w:t xml:space="preserve">  RASHODI ZA USLUGE </w:t>
            </w:r>
          </w:p>
        </w:tc>
        <w:tc>
          <w:tcPr>
            <w:tcW w:w="1251" w:type="dxa"/>
            <w:noWrap/>
            <w:hideMark/>
          </w:tcPr>
          <w:p w14:paraId="310147CC" w14:textId="77777777" w:rsidR="00A02DEC" w:rsidRPr="00A02DEC" w:rsidRDefault="00A02DEC" w:rsidP="008D01A8">
            <w:pPr>
              <w:jc w:val="right"/>
            </w:pPr>
            <w:r w:rsidRPr="00A02DEC">
              <w:t>114,400</w:t>
            </w:r>
          </w:p>
        </w:tc>
        <w:tc>
          <w:tcPr>
            <w:tcW w:w="1251" w:type="dxa"/>
            <w:noWrap/>
            <w:hideMark/>
          </w:tcPr>
          <w:p w14:paraId="192C1CA7" w14:textId="77777777" w:rsidR="00A02DEC" w:rsidRPr="00A02DEC" w:rsidRDefault="00A02DEC" w:rsidP="008D01A8">
            <w:pPr>
              <w:jc w:val="right"/>
            </w:pPr>
            <w:r w:rsidRPr="00A02DEC">
              <w:t>114,400</w:t>
            </w:r>
          </w:p>
        </w:tc>
        <w:tc>
          <w:tcPr>
            <w:tcW w:w="1706" w:type="dxa"/>
            <w:noWrap/>
            <w:hideMark/>
          </w:tcPr>
          <w:p w14:paraId="4C53E758" w14:textId="77777777" w:rsidR="00A02DEC" w:rsidRPr="00A02DEC" w:rsidRDefault="00A02DEC" w:rsidP="008D01A8">
            <w:pPr>
              <w:jc w:val="right"/>
            </w:pPr>
            <w:r w:rsidRPr="00A02DEC">
              <w:t>104,220.15</w:t>
            </w:r>
          </w:p>
        </w:tc>
        <w:tc>
          <w:tcPr>
            <w:tcW w:w="1016" w:type="dxa"/>
            <w:noWrap/>
            <w:hideMark/>
          </w:tcPr>
          <w:p w14:paraId="49DEE90B" w14:textId="77777777" w:rsidR="00A02DEC" w:rsidRPr="00A02DEC" w:rsidRDefault="00A02DEC" w:rsidP="008D01A8">
            <w:pPr>
              <w:jc w:val="right"/>
            </w:pPr>
            <w:r w:rsidRPr="00A02DEC">
              <w:t>91.10</w:t>
            </w:r>
          </w:p>
        </w:tc>
      </w:tr>
      <w:tr w:rsidR="00A02DEC" w:rsidRPr="00A02DEC" w14:paraId="27FE1D78" w14:textId="77777777" w:rsidTr="00EF18B1">
        <w:trPr>
          <w:trHeight w:val="300"/>
          <w:jc w:val="center"/>
        </w:trPr>
        <w:tc>
          <w:tcPr>
            <w:tcW w:w="921" w:type="dxa"/>
            <w:noWrap/>
            <w:hideMark/>
          </w:tcPr>
          <w:p w14:paraId="00E1A592" w14:textId="77777777" w:rsidR="00A02DEC" w:rsidRPr="00A02DEC" w:rsidRDefault="00A02DEC" w:rsidP="00A02DEC">
            <w:pPr>
              <w:jc w:val="both"/>
            </w:pPr>
            <w:r w:rsidRPr="00A02DEC">
              <w:t>3231</w:t>
            </w:r>
          </w:p>
        </w:tc>
        <w:tc>
          <w:tcPr>
            <w:tcW w:w="5853" w:type="dxa"/>
            <w:noWrap/>
            <w:hideMark/>
          </w:tcPr>
          <w:p w14:paraId="6B998BCE" w14:textId="77777777" w:rsidR="00A02DEC" w:rsidRPr="00A02DEC" w:rsidRDefault="00A02DEC" w:rsidP="00A02DEC">
            <w:pPr>
              <w:jc w:val="both"/>
            </w:pPr>
            <w:r w:rsidRPr="00A02DEC">
              <w:t xml:space="preserve">  Usluge telefona, pošte i prijevoza </w:t>
            </w:r>
          </w:p>
        </w:tc>
        <w:tc>
          <w:tcPr>
            <w:tcW w:w="1251" w:type="dxa"/>
            <w:noWrap/>
            <w:hideMark/>
          </w:tcPr>
          <w:p w14:paraId="7C955FC2" w14:textId="77777777" w:rsidR="00A02DEC" w:rsidRPr="00A02DEC" w:rsidRDefault="00A02DEC" w:rsidP="008D01A8">
            <w:pPr>
              <w:jc w:val="right"/>
            </w:pPr>
            <w:r w:rsidRPr="00A02DEC">
              <w:t>0</w:t>
            </w:r>
          </w:p>
        </w:tc>
        <w:tc>
          <w:tcPr>
            <w:tcW w:w="1251" w:type="dxa"/>
            <w:noWrap/>
            <w:hideMark/>
          </w:tcPr>
          <w:p w14:paraId="09879FDF" w14:textId="77777777" w:rsidR="00A02DEC" w:rsidRPr="00A02DEC" w:rsidRDefault="00A02DEC" w:rsidP="008D01A8">
            <w:pPr>
              <w:jc w:val="right"/>
            </w:pPr>
            <w:r w:rsidRPr="00A02DEC">
              <w:t>0</w:t>
            </w:r>
          </w:p>
        </w:tc>
        <w:tc>
          <w:tcPr>
            <w:tcW w:w="1706" w:type="dxa"/>
            <w:noWrap/>
            <w:hideMark/>
          </w:tcPr>
          <w:p w14:paraId="330CF45F" w14:textId="77777777" w:rsidR="00A02DEC" w:rsidRPr="00A02DEC" w:rsidRDefault="00A02DEC" w:rsidP="008D01A8">
            <w:pPr>
              <w:jc w:val="right"/>
            </w:pPr>
            <w:r w:rsidRPr="00A02DEC">
              <w:t>3,187.62</w:t>
            </w:r>
          </w:p>
        </w:tc>
        <w:tc>
          <w:tcPr>
            <w:tcW w:w="1016" w:type="dxa"/>
            <w:noWrap/>
            <w:hideMark/>
          </w:tcPr>
          <w:p w14:paraId="1307A97F" w14:textId="77777777" w:rsidR="00A02DEC" w:rsidRPr="00A02DEC" w:rsidRDefault="00A02DEC" w:rsidP="008D01A8">
            <w:pPr>
              <w:jc w:val="right"/>
            </w:pPr>
            <w:r w:rsidRPr="00A02DEC">
              <w:t>#DIV/0!</w:t>
            </w:r>
          </w:p>
        </w:tc>
      </w:tr>
      <w:tr w:rsidR="00A02DEC" w:rsidRPr="00A02DEC" w14:paraId="30C6EE84" w14:textId="77777777" w:rsidTr="00EF18B1">
        <w:trPr>
          <w:trHeight w:val="300"/>
          <w:jc w:val="center"/>
        </w:trPr>
        <w:tc>
          <w:tcPr>
            <w:tcW w:w="921" w:type="dxa"/>
            <w:noWrap/>
            <w:hideMark/>
          </w:tcPr>
          <w:p w14:paraId="5ABD3E23" w14:textId="77777777" w:rsidR="00A02DEC" w:rsidRPr="00A02DEC" w:rsidRDefault="00A02DEC" w:rsidP="00A02DEC">
            <w:pPr>
              <w:jc w:val="both"/>
            </w:pPr>
            <w:r w:rsidRPr="00A02DEC">
              <w:t>3232</w:t>
            </w:r>
          </w:p>
        </w:tc>
        <w:tc>
          <w:tcPr>
            <w:tcW w:w="5853" w:type="dxa"/>
            <w:noWrap/>
            <w:hideMark/>
          </w:tcPr>
          <w:p w14:paraId="2905B1BD" w14:textId="77777777" w:rsidR="00A02DEC" w:rsidRPr="00A02DEC" w:rsidRDefault="00A02DEC" w:rsidP="00A02DEC">
            <w:pPr>
              <w:jc w:val="both"/>
            </w:pPr>
            <w:r w:rsidRPr="00A02DEC">
              <w:t xml:space="preserve">  Usluge tekućeg i investicijskog održavanja</w:t>
            </w:r>
          </w:p>
        </w:tc>
        <w:tc>
          <w:tcPr>
            <w:tcW w:w="1251" w:type="dxa"/>
            <w:noWrap/>
            <w:hideMark/>
          </w:tcPr>
          <w:p w14:paraId="5A805E26" w14:textId="77777777" w:rsidR="00A02DEC" w:rsidRPr="00A02DEC" w:rsidRDefault="00A02DEC" w:rsidP="008D01A8">
            <w:pPr>
              <w:jc w:val="right"/>
            </w:pPr>
            <w:r w:rsidRPr="00A02DEC">
              <w:t>0</w:t>
            </w:r>
          </w:p>
        </w:tc>
        <w:tc>
          <w:tcPr>
            <w:tcW w:w="1251" w:type="dxa"/>
            <w:noWrap/>
            <w:hideMark/>
          </w:tcPr>
          <w:p w14:paraId="09A8C461" w14:textId="77777777" w:rsidR="00A02DEC" w:rsidRPr="00A02DEC" w:rsidRDefault="00A02DEC" w:rsidP="008D01A8">
            <w:pPr>
              <w:jc w:val="right"/>
            </w:pPr>
            <w:r w:rsidRPr="00A02DEC">
              <w:t>0</w:t>
            </w:r>
          </w:p>
        </w:tc>
        <w:tc>
          <w:tcPr>
            <w:tcW w:w="1706" w:type="dxa"/>
            <w:noWrap/>
            <w:hideMark/>
          </w:tcPr>
          <w:p w14:paraId="2A827849" w14:textId="77777777" w:rsidR="00A02DEC" w:rsidRPr="00A02DEC" w:rsidRDefault="00A02DEC" w:rsidP="008D01A8">
            <w:pPr>
              <w:jc w:val="right"/>
            </w:pPr>
            <w:r w:rsidRPr="00A02DEC">
              <w:t>5,723.49</w:t>
            </w:r>
          </w:p>
        </w:tc>
        <w:tc>
          <w:tcPr>
            <w:tcW w:w="1016" w:type="dxa"/>
            <w:noWrap/>
            <w:hideMark/>
          </w:tcPr>
          <w:p w14:paraId="6A4D4117" w14:textId="77777777" w:rsidR="00A02DEC" w:rsidRPr="00A02DEC" w:rsidRDefault="00A02DEC" w:rsidP="008D01A8">
            <w:pPr>
              <w:jc w:val="right"/>
            </w:pPr>
            <w:r w:rsidRPr="00A02DEC">
              <w:t>#DIV/0!</w:t>
            </w:r>
          </w:p>
        </w:tc>
      </w:tr>
      <w:tr w:rsidR="00A02DEC" w:rsidRPr="00A02DEC" w14:paraId="2890B20D" w14:textId="77777777" w:rsidTr="00EF18B1">
        <w:trPr>
          <w:trHeight w:val="300"/>
          <w:jc w:val="center"/>
        </w:trPr>
        <w:tc>
          <w:tcPr>
            <w:tcW w:w="921" w:type="dxa"/>
            <w:noWrap/>
            <w:hideMark/>
          </w:tcPr>
          <w:p w14:paraId="5AB90BA7" w14:textId="77777777" w:rsidR="00A02DEC" w:rsidRPr="00A02DEC" w:rsidRDefault="00A02DEC" w:rsidP="00A02DEC">
            <w:pPr>
              <w:jc w:val="both"/>
            </w:pPr>
            <w:r w:rsidRPr="00A02DEC">
              <w:t>3233</w:t>
            </w:r>
          </w:p>
        </w:tc>
        <w:tc>
          <w:tcPr>
            <w:tcW w:w="5853" w:type="dxa"/>
            <w:noWrap/>
            <w:hideMark/>
          </w:tcPr>
          <w:p w14:paraId="0800ED5F" w14:textId="77777777" w:rsidR="00A02DEC" w:rsidRPr="00A02DEC" w:rsidRDefault="00A02DEC" w:rsidP="00A02DEC">
            <w:pPr>
              <w:jc w:val="both"/>
            </w:pPr>
            <w:r w:rsidRPr="00A02DEC">
              <w:t xml:space="preserve">  Usluge promidžbe i informiranja</w:t>
            </w:r>
          </w:p>
        </w:tc>
        <w:tc>
          <w:tcPr>
            <w:tcW w:w="1251" w:type="dxa"/>
            <w:noWrap/>
            <w:hideMark/>
          </w:tcPr>
          <w:p w14:paraId="269F17FA" w14:textId="77777777" w:rsidR="00A02DEC" w:rsidRPr="00A02DEC" w:rsidRDefault="00A02DEC" w:rsidP="008D01A8">
            <w:pPr>
              <w:jc w:val="right"/>
            </w:pPr>
            <w:r w:rsidRPr="00A02DEC">
              <w:t>0</w:t>
            </w:r>
          </w:p>
        </w:tc>
        <w:tc>
          <w:tcPr>
            <w:tcW w:w="1251" w:type="dxa"/>
            <w:noWrap/>
            <w:hideMark/>
          </w:tcPr>
          <w:p w14:paraId="406789B8" w14:textId="77777777" w:rsidR="00A02DEC" w:rsidRPr="00A02DEC" w:rsidRDefault="00A02DEC" w:rsidP="008D01A8">
            <w:pPr>
              <w:jc w:val="right"/>
            </w:pPr>
            <w:r w:rsidRPr="00A02DEC">
              <w:t>0</w:t>
            </w:r>
          </w:p>
        </w:tc>
        <w:tc>
          <w:tcPr>
            <w:tcW w:w="1706" w:type="dxa"/>
            <w:noWrap/>
            <w:hideMark/>
          </w:tcPr>
          <w:p w14:paraId="5F1B1EA6" w14:textId="77777777" w:rsidR="00A02DEC" w:rsidRPr="00A02DEC" w:rsidRDefault="00A02DEC" w:rsidP="008D01A8">
            <w:pPr>
              <w:jc w:val="right"/>
            </w:pPr>
            <w:r w:rsidRPr="00A02DEC">
              <w:t>350.00</w:t>
            </w:r>
          </w:p>
        </w:tc>
        <w:tc>
          <w:tcPr>
            <w:tcW w:w="1016" w:type="dxa"/>
            <w:noWrap/>
            <w:hideMark/>
          </w:tcPr>
          <w:p w14:paraId="2E73B919" w14:textId="77777777" w:rsidR="00A02DEC" w:rsidRPr="00A02DEC" w:rsidRDefault="00A02DEC" w:rsidP="008D01A8">
            <w:pPr>
              <w:jc w:val="right"/>
            </w:pPr>
            <w:r w:rsidRPr="00A02DEC">
              <w:t>#DIV/0!</w:t>
            </w:r>
          </w:p>
        </w:tc>
      </w:tr>
      <w:tr w:rsidR="00A02DEC" w:rsidRPr="00A02DEC" w14:paraId="0C959E73" w14:textId="77777777" w:rsidTr="00EF18B1">
        <w:trPr>
          <w:trHeight w:val="300"/>
          <w:jc w:val="center"/>
        </w:trPr>
        <w:tc>
          <w:tcPr>
            <w:tcW w:w="921" w:type="dxa"/>
            <w:noWrap/>
            <w:hideMark/>
          </w:tcPr>
          <w:p w14:paraId="520B5884" w14:textId="77777777" w:rsidR="00A02DEC" w:rsidRPr="00A02DEC" w:rsidRDefault="00A02DEC" w:rsidP="00A02DEC">
            <w:pPr>
              <w:jc w:val="both"/>
            </w:pPr>
            <w:r w:rsidRPr="00A02DEC">
              <w:t>3234</w:t>
            </w:r>
          </w:p>
        </w:tc>
        <w:tc>
          <w:tcPr>
            <w:tcW w:w="5853" w:type="dxa"/>
            <w:noWrap/>
            <w:hideMark/>
          </w:tcPr>
          <w:p w14:paraId="184F97D9" w14:textId="77777777" w:rsidR="00A02DEC" w:rsidRPr="00A02DEC" w:rsidRDefault="00A02DEC" w:rsidP="00A02DEC">
            <w:pPr>
              <w:jc w:val="both"/>
            </w:pPr>
            <w:r w:rsidRPr="00A02DEC">
              <w:t xml:space="preserve">  Komunalne usluge </w:t>
            </w:r>
          </w:p>
        </w:tc>
        <w:tc>
          <w:tcPr>
            <w:tcW w:w="1251" w:type="dxa"/>
            <w:noWrap/>
            <w:hideMark/>
          </w:tcPr>
          <w:p w14:paraId="408115C8" w14:textId="77777777" w:rsidR="00A02DEC" w:rsidRPr="00A02DEC" w:rsidRDefault="00A02DEC" w:rsidP="008D01A8">
            <w:pPr>
              <w:jc w:val="right"/>
            </w:pPr>
            <w:r w:rsidRPr="00A02DEC">
              <w:t>0</w:t>
            </w:r>
          </w:p>
        </w:tc>
        <w:tc>
          <w:tcPr>
            <w:tcW w:w="1251" w:type="dxa"/>
            <w:noWrap/>
            <w:hideMark/>
          </w:tcPr>
          <w:p w14:paraId="332D6B1B" w14:textId="77777777" w:rsidR="00A02DEC" w:rsidRPr="00A02DEC" w:rsidRDefault="00A02DEC" w:rsidP="008D01A8">
            <w:pPr>
              <w:jc w:val="right"/>
            </w:pPr>
            <w:r w:rsidRPr="00A02DEC">
              <w:t>0</w:t>
            </w:r>
          </w:p>
        </w:tc>
        <w:tc>
          <w:tcPr>
            <w:tcW w:w="1706" w:type="dxa"/>
            <w:noWrap/>
            <w:hideMark/>
          </w:tcPr>
          <w:p w14:paraId="7072AF4A" w14:textId="77777777" w:rsidR="00A02DEC" w:rsidRPr="00A02DEC" w:rsidRDefault="00A02DEC" w:rsidP="008D01A8">
            <w:pPr>
              <w:jc w:val="right"/>
            </w:pPr>
            <w:r w:rsidRPr="00A02DEC">
              <w:t>372.46</w:t>
            </w:r>
          </w:p>
        </w:tc>
        <w:tc>
          <w:tcPr>
            <w:tcW w:w="1016" w:type="dxa"/>
            <w:noWrap/>
            <w:hideMark/>
          </w:tcPr>
          <w:p w14:paraId="7ABBAAD5" w14:textId="77777777" w:rsidR="00A02DEC" w:rsidRPr="00A02DEC" w:rsidRDefault="00A02DEC" w:rsidP="008D01A8">
            <w:pPr>
              <w:jc w:val="right"/>
            </w:pPr>
            <w:r w:rsidRPr="00A02DEC">
              <w:t>#DIV/0!</w:t>
            </w:r>
          </w:p>
        </w:tc>
      </w:tr>
      <w:tr w:rsidR="00A02DEC" w:rsidRPr="00A02DEC" w14:paraId="7AFEB350" w14:textId="77777777" w:rsidTr="00EF18B1">
        <w:trPr>
          <w:trHeight w:val="300"/>
          <w:jc w:val="center"/>
        </w:trPr>
        <w:tc>
          <w:tcPr>
            <w:tcW w:w="921" w:type="dxa"/>
            <w:noWrap/>
            <w:hideMark/>
          </w:tcPr>
          <w:p w14:paraId="62EC58FF" w14:textId="77777777" w:rsidR="00A02DEC" w:rsidRPr="00A02DEC" w:rsidRDefault="00A02DEC" w:rsidP="00A02DEC">
            <w:pPr>
              <w:jc w:val="both"/>
            </w:pPr>
            <w:r w:rsidRPr="00A02DEC">
              <w:t>3235</w:t>
            </w:r>
          </w:p>
        </w:tc>
        <w:tc>
          <w:tcPr>
            <w:tcW w:w="5853" w:type="dxa"/>
            <w:noWrap/>
            <w:hideMark/>
          </w:tcPr>
          <w:p w14:paraId="201F29D2" w14:textId="77777777" w:rsidR="00A02DEC" w:rsidRPr="00A02DEC" w:rsidRDefault="00A02DEC" w:rsidP="00A02DEC">
            <w:pPr>
              <w:jc w:val="both"/>
            </w:pPr>
            <w:r w:rsidRPr="00A02DEC">
              <w:t xml:space="preserve">  Zakupnine i najamnine</w:t>
            </w:r>
          </w:p>
        </w:tc>
        <w:tc>
          <w:tcPr>
            <w:tcW w:w="1251" w:type="dxa"/>
            <w:noWrap/>
            <w:hideMark/>
          </w:tcPr>
          <w:p w14:paraId="66942871" w14:textId="77777777" w:rsidR="00A02DEC" w:rsidRPr="00A02DEC" w:rsidRDefault="00A02DEC" w:rsidP="008D01A8">
            <w:pPr>
              <w:jc w:val="right"/>
            </w:pPr>
            <w:r w:rsidRPr="00A02DEC">
              <w:t>0</w:t>
            </w:r>
          </w:p>
        </w:tc>
        <w:tc>
          <w:tcPr>
            <w:tcW w:w="1251" w:type="dxa"/>
            <w:noWrap/>
            <w:hideMark/>
          </w:tcPr>
          <w:p w14:paraId="5CE05802" w14:textId="77777777" w:rsidR="00A02DEC" w:rsidRPr="00A02DEC" w:rsidRDefault="00A02DEC" w:rsidP="008D01A8">
            <w:pPr>
              <w:jc w:val="right"/>
            </w:pPr>
            <w:r w:rsidRPr="00A02DEC">
              <w:t>0</w:t>
            </w:r>
          </w:p>
        </w:tc>
        <w:tc>
          <w:tcPr>
            <w:tcW w:w="1706" w:type="dxa"/>
            <w:noWrap/>
            <w:hideMark/>
          </w:tcPr>
          <w:p w14:paraId="259D2037" w14:textId="77777777" w:rsidR="00A02DEC" w:rsidRPr="00A02DEC" w:rsidRDefault="00A02DEC" w:rsidP="008D01A8">
            <w:pPr>
              <w:jc w:val="right"/>
            </w:pPr>
            <w:r w:rsidRPr="00A02DEC">
              <w:t>186.00</w:t>
            </w:r>
          </w:p>
        </w:tc>
        <w:tc>
          <w:tcPr>
            <w:tcW w:w="1016" w:type="dxa"/>
            <w:noWrap/>
            <w:hideMark/>
          </w:tcPr>
          <w:p w14:paraId="17E9AF81" w14:textId="77777777" w:rsidR="00A02DEC" w:rsidRPr="00A02DEC" w:rsidRDefault="00A02DEC" w:rsidP="008D01A8">
            <w:pPr>
              <w:jc w:val="right"/>
            </w:pPr>
            <w:r w:rsidRPr="00A02DEC">
              <w:t>#DIV/0!</w:t>
            </w:r>
          </w:p>
        </w:tc>
      </w:tr>
      <w:tr w:rsidR="00A02DEC" w:rsidRPr="00A02DEC" w14:paraId="01A771C1" w14:textId="77777777" w:rsidTr="00EF18B1">
        <w:trPr>
          <w:trHeight w:val="300"/>
          <w:jc w:val="center"/>
        </w:trPr>
        <w:tc>
          <w:tcPr>
            <w:tcW w:w="921" w:type="dxa"/>
            <w:noWrap/>
            <w:hideMark/>
          </w:tcPr>
          <w:p w14:paraId="183200E5" w14:textId="77777777" w:rsidR="00A02DEC" w:rsidRPr="00A02DEC" w:rsidRDefault="00A02DEC" w:rsidP="00A02DEC">
            <w:pPr>
              <w:jc w:val="both"/>
            </w:pPr>
            <w:r w:rsidRPr="00A02DEC">
              <w:t>3237</w:t>
            </w:r>
          </w:p>
        </w:tc>
        <w:tc>
          <w:tcPr>
            <w:tcW w:w="5853" w:type="dxa"/>
            <w:noWrap/>
            <w:hideMark/>
          </w:tcPr>
          <w:p w14:paraId="51591C58" w14:textId="77777777" w:rsidR="00A02DEC" w:rsidRPr="00A02DEC" w:rsidRDefault="00A02DEC" w:rsidP="00A02DEC">
            <w:pPr>
              <w:jc w:val="both"/>
            </w:pPr>
            <w:r w:rsidRPr="00A02DEC">
              <w:t xml:space="preserve">  Intelektualne i osobne usluge  </w:t>
            </w:r>
          </w:p>
        </w:tc>
        <w:tc>
          <w:tcPr>
            <w:tcW w:w="1251" w:type="dxa"/>
            <w:noWrap/>
            <w:hideMark/>
          </w:tcPr>
          <w:p w14:paraId="62A13CED" w14:textId="77777777" w:rsidR="00A02DEC" w:rsidRPr="00A02DEC" w:rsidRDefault="00A02DEC" w:rsidP="008D01A8">
            <w:pPr>
              <w:jc w:val="right"/>
            </w:pPr>
            <w:r w:rsidRPr="00A02DEC">
              <w:t>0</w:t>
            </w:r>
          </w:p>
        </w:tc>
        <w:tc>
          <w:tcPr>
            <w:tcW w:w="1251" w:type="dxa"/>
            <w:noWrap/>
            <w:hideMark/>
          </w:tcPr>
          <w:p w14:paraId="5EAB2B95" w14:textId="77777777" w:rsidR="00A02DEC" w:rsidRPr="00A02DEC" w:rsidRDefault="00A02DEC" w:rsidP="008D01A8">
            <w:pPr>
              <w:jc w:val="right"/>
            </w:pPr>
            <w:r w:rsidRPr="00A02DEC">
              <w:t>0</w:t>
            </w:r>
          </w:p>
        </w:tc>
        <w:tc>
          <w:tcPr>
            <w:tcW w:w="1706" w:type="dxa"/>
            <w:noWrap/>
            <w:hideMark/>
          </w:tcPr>
          <w:p w14:paraId="67B3EB03" w14:textId="77777777" w:rsidR="00A02DEC" w:rsidRPr="00A02DEC" w:rsidRDefault="00A02DEC" w:rsidP="008D01A8">
            <w:pPr>
              <w:jc w:val="right"/>
            </w:pPr>
            <w:r w:rsidRPr="00A02DEC">
              <w:t>73,818.65</w:t>
            </w:r>
          </w:p>
        </w:tc>
        <w:tc>
          <w:tcPr>
            <w:tcW w:w="1016" w:type="dxa"/>
            <w:noWrap/>
            <w:hideMark/>
          </w:tcPr>
          <w:p w14:paraId="7C4BC3E7" w14:textId="77777777" w:rsidR="00A02DEC" w:rsidRPr="00A02DEC" w:rsidRDefault="00A02DEC" w:rsidP="008D01A8">
            <w:pPr>
              <w:jc w:val="right"/>
            </w:pPr>
            <w:r w:rsidRPr="00A02DEC">
              <w:t>#DIV/0!</w:t>
            </w:r>
          </w:p>
        </w:tc>
      </w:tr>
      <w:tr w:rsidR="00A02DEC" w:rsidRPr="00A02DEC" w14:paraId="2FD0BFF6" w14:textId="77777777" w:rsidTr="00EF18B1">
        <w:trPr>
          <w:trHeight w:val="300"/>
          <w:jc w:val="center"/>
        </w:trPr>
        <w:tc>
          <w:tcPr>
            <w:tcW w:w="921" w:type="dxa"/>
            <w:noWrap/>
            <w:hideMark/>
          </w:tcPr>
          <w:p w14:paraId="0FC39DE8" w14:textId="77777777" w:rsidR="00A02DEC" w:rsidRPr="00A02DEC" w:rsidRDefault="00A02DEC" w:rsidP="00A02DEC">
            <w:pPr>
              <w:jc w:val="both"/>
            </w:pPr>
            <w:r w:rsidRPr="00A02DEC">
              <w:t>3238</w:t>
            </w:r>
          </w:p>
        </w:tc>
        <w:tc>
          <w:tcPr>
            <w:tcW w:w="5853" w:type="dxa"/>
            <w:noWrap/>
            <w:hideMark/>
          </w:tcPr>
          <w:p w14:paraId="5E8D87E0" w14:textId="77777777" w:rsidR="00A02DEC" w:rsidRPr="00A02DEC" w:rsidRDefault="00A02DEC" w:rsidP="00A02DEC">
            <w:pPr>
              <w:jc w:val="both"/>
            </w:pPr>
            <w:r w:rsidRPr="00A02DEC">
              <w:t xml:space="preserve">  Računalne usluge</w:t>
            </w:r>
          </w:p>
        </w:tc>
        <w:tc>
          <w:tcPr>
            <w:tcW w:w="1251" w:type="dxa"/>
            <w:noWrap/>
            <w:hideMark/>
          </w:tcPr>
          <w:p w14:paraId="76A2835C" w14:textId="77777777" w:rsidR="00A02DEC" w:rsidRPr="00A02DEC" w:rsidRDefault="00A02DEC" w:rsidP="008D01A8">
            <w:pPr>
              <w:jc w:val="right"/>
            </w:pPr>
            <w:r w:rsidRPr="00A02DEC">
              <w:t>0</w:t>
            </w:r>
          </w:p>
        </w:tc>
        <w:tc>
          <w:tcPr>
            <w:tcW w:w="1251" w:type="dxa"/>
            <w:noWrap/>
            <w:hideMark/>
          </w:tcPr>
          <w:p w14:paraId="539666FE" w14:textId="77777777" w:rsidR="00A02DEC" w:rsidRPr="00A02DEC" w:rsidRDefault="00A02DEC" w:rsidP="008D01A8">
            <w:pPr>
              <w:jc w:val="right"/>
            </w:pPr>
            <w:r w:rsidRPr="00A02DEC">
              <w:t>0</w:t>
            </w:r>
          </w:p>
        </w:tc>
        <w:tc>
          <w:tcPr>
            <w:tcW w:w="1706" w:type="dxa"/>
            <w:noWrap/>
            <w:hideMark/>
          </w:tcPr>
          <w:p w14:paraId="4BFA00CE" w14:textId="77777777" w:rsidR="00A02DEC" w:rsidRPr="00A02DEC" w:rsidRDefault="00A02DEC" w:rsidP="008D01A8">
            <w:pPr>
              <w:jc w:val="right"/>
            </w:pPr>
            <w:r w:rsidRPr="00A02DEC">
              <w:t>5,593.91</w:t>
            </w:r>
          </w:p>
        </w:tc>
        <w:tc>
          <w:tcPr>
            <w:tcW w:w="1016" w:type="dxa"/>
            <w:noWrap/>
            <w:hideMark/>
          </w:tcPr>
          <w:p w14:paraId="50FDB334" w14:textId="77777777" w:rsidR="00A02DEC" w:rsidRPr="00A02DEC" w:rsidRDefault="00A02DEC" w:rsidP="008D01A8">
            <w:pPr>
              <w:jc w:val="right"/>
            </w:pPr>
            <w:r w:rsidRPr="00A02DEC">
              <w:t>#DIV/0!</w:t>
            </w:r>
          </w:p>
        </w:tc>
      </w:tr>
      <w:tr w:rsidR="00A02DEC" w:rsidRPr="00A02DEC" w14:paraId="2CB9113A" w14:textId="77777777" w:rsidTr="00EF18B1">
        <w:trPr>
          <w:trHeight w:val="300"/>
          <w:jc w:val="center"/>
        </w:trPr>
        <w:tc>
          <w:tcPr>
            <w:tcW w:w="921" w:type="dxa"/>
            <w:noWrap/>
            <w:hideMark/>
          </w:tcPr>
          <w:p w14:paraId="766113AF" w14:textId="77777777" w:rsidR="00A02DEC" w:rsidRPr="00A02DEC" w:rsidRDefault="00A02DEC" w:rsidP="00A02DEC">
            <w:pPr>
              <w:jc w:val="both"/>
            </w:pPr>
            <w:r w:rsidRPr="00A02DEC">
              <w:t>3239</w:t>
            </w:r>
          </w:p>
        </w:tc>
        <w:tc>
          <w:tcPr>
            <w:tcW w:w="5853" w:type="dxa"/>
            <w:noWrap/>
            <w:hideMark/>
          </w:tcPr>
          <w:p w14:paraId="053D202E" w14:textId="77777777" w:rsidR="00A02DEC" w:rsidRPr="00A02DEC" w:rsidRDefault="00A02DEC" w:rsidP="00A02DEC">
            <w:pPr>
              <w:jc w:val="both"/>
            </w:pPr>
            <w:r w:rsidRPr="00A02DEC">
              <w:t xml:space="preserve">  Ostale usluge</w:t>
            </w:r>
          </w:p>
        </w:tc>
        <w:tc>
          <w:tcPr>
            <w:tcW w:w="1251" w:type="dxa"/>
            <w:noWrap/>
            <w:hideMark/>
          </w:tcPr>
          <w:p w14:paraId="15084514" w14:textId="77777777" w:rsidR="00A02DEC" w:rsidRPr="00A02DEC" w:rsidRDefault="00A02DEC" w:rsidP="008D01A8">
            <w:pPr>
              <w:jc w:val="right"/>
            </w:pPr>
            <w:r w:rsidRPr="00A02DEC">
              <w:t>0</w:t>
            </w:r>
          </w:p>
        </w:tc>
        <w:tc>
          <w:tcPr>
            <w:tcW w:w="1251" w:type="dxa"/>
            <w:noWrap/>
            <w:hideMark/>
          </w:tcPr>
          <w:p w14:paraId="794EC4DD" w14:textId="77777777" w:rsidR="00A02DEC" w:rsidRPr="00A02DEC" w:rsidRDefault="00A02DEC" w:rsidP="008D01A8">
            <w:pPr>
              <w:jc w:val="right"/>
            </w:pPr>
            <w:r w:rsidRPr="00A02DEC">
              <w:t>0</w:t>
            </w:r>
          </w:p>
        </w:tc>
        <w:tc>
          <w:tcPr>
            <w:tcW w:w="1706" w:type="dxa"/>
            <w:noWrap/>
            <w:hideMark/>
          </w:tcPr>
          <w:p w14:paraId="5DE33FC1" w14:textId="77777777" w:rsidR="00A02DEC" w:rsidRPr="00A02DEC" w:rsidRDefault="00A02DEC" w:rsidP="008D01A8">
            <w:pPr>
              <w:jc w:val="right"/>
            </w:pPr>
            <w:r w:rsidRPr="00A02DEC">
              <w:t>14,988.02</w:t>
            </w:r>
          </w:p>
        </w:tc>
        <w:tc>
          <w:tcPr>
            <w:tcW w:w="1016" w:type="dxa"/>
            <w:noWrap/>
            <w:hideMark/>
          </w:tcPr>
          <w:p w14:paraId="7211B77C" w14:textId="77777777" w:rsidR="00A02DEC" w:rsidRPr="00A02DEC" w:rsidRDefault="00A02DEC" w:rsidP="008D01A8">
            <w:pPr>
              <w:jc w:val="right"/>
            </w:pPr>
            <w:r w:rsidRPr="00A02DEC">
              <w:t>#DIV/0!</w:t>
            </w:r>
          </w:p>
        </w:tc>
      </w:tr>
      <w:tr w:rsidR="00A02DEC" w:rsidRPr="00A02DEC" w14:paraId="50EE0AA8" w14:textId="77777777" w:rsidTr="00EF18B1">
        <w:trPr>
          <w:trHeight w:val="360"/>
          <w:jc w:val="center"/>
        </w:trPr>
        <w:tc>
          <w:tcPr>
            <w:tcW w:w="921" w:type="dxa"/>
            <w:noWrap/>
            <w:hideMark/>
          </w:tcPr>
          <w:p w14:paraId="52D6973D" w14:textId="77777777" w:rsidR="00A02DEC" w:rsidRPr="00A02DEC" w:rsidRDefault="00A02DEC" w:rsidP="00A02DEC">
            <w:pPr>
              <w:jc w:val="both"/>
            </w:pPr>
            <w:r w:rsidRPr="00A02DEC">
              <w:t>329</w:t>
            </w:r>
          </w:p>
        </w:tc>
        <w:tc>
          <w:tcPr>
            <w:tcW w:w="5853" w:type="dxa"/>
            <w:noWrap/>
            <w:hideMark/>
          </w:tcPr>
          <w:p w14:paraId="0D74EFB5" w14:textId="77777777" w:rsidR="00A02DEC" w:rsidRPr="00A02DEC" w:rsidRDefault="00A02DEC" w:rsidP="00A02DEC">
            <w:pPr>
              <w:jc w:val="both"/>
            </w:pPr>
            <w:r w:rsidRPr="00A02DEC">
              <w:t xml:space="preserve">  OSTALI NESPOMENUTI RASHODI </w:t>
            </w:r>
          </w:p>
        </w:tc>
        <w:tc>
          <w:tcPr>
            <w:tcW w:w="1251" w:type="dxa"/>
            <w:noWrap/>
            <w:hideMark/>
          </w:tcPr>
          <w:p w14:paraId="5A1C9F7C" w14:textId="77777777" w:rsidR="00A02DEC" w:rsidRPr="00A02DEC" w:rsidRDefault="00A02DEC" w:rsidP="008D01A8">
            <w:pPr>
              <w:jc w:val="right"/>
            </w:pPr>
            <w:r w:rsidRPr="00A02DEC">
              <w:t>20,950</w:t>
            </w:r>
          </w:p>
        </w:tc>
        <w:tc>
          <w:tcPr>
            <w:tcW w:w="1251" w:type="dxa"/>
            <w:noWrap/>
            <w:hideMark/>
          </w:tcPr>
          <w:p w14:paraId="171F42BF" w14:textId="77777777" w:rsidR="00A02DEC" w:rsidRPr="00A02DEC" w:rsidRDefault="00A02DEC" w:rsidP="008D01A8">
            <w:pPr>
              <w:jc w:val="right"/>
            </w:pPr>
            <w:r w:rsidRPr="00A02DEC">
              <w:t>20,950</w:t>
            </w:r>
          </w:p>
        </w:tc>
        <w:tc>
          <w:tcPr>
            <w:tcW w:w="1706" w:type="dxa"/>
            <w:noWrap/>
            <w:hideMark/>
          </w:tcPr>
          <w:p w14:paraId="2550660A" w14:textId="77777777" w:rsidR="00A02DEC" w:rsidRPr="00A02DEC" w:rsidRDefault="00A02DEC" w:rsidP="008D01A8">
            <w:pPr>
              <w:jc w:val="right"/>
            </w:pPr>
            <w:r w:rsidRPr="00A02DEC">
              <w:t>4,815.08</w:t>
            </w:r>
          </w:p>
        </w:tc>
        <w:tc>
          <w:tcPr>
            <w:tcW w:w="1016" w:type="dxa"/>
            <w:noWrap/>
            <w:hideMark/>
          </w:tcPr>
          <w:p w14:paraId="18676082" w14:textId="77777777" w:rsidR="00A02DEC" w:rsidRPr="00A02DEC" w:rsidRDefault="00A02DEC" w:rsidP="008D01A8">
            <w:pPr>
              <w:jc w:val="right"/>
            </w:pPr>
            <w:r w:rsidRPr="00A02DEC">
              <w:t>22.98</w:t>
            </w:r>
          </w:p>
        </w:tc>
      </w:tr>
      <w:tr w:rsidR="00A02DEC" w:rsidRPr="00A02DEC" w14:paraId="4CB27453" w14:textId="77777777" w:rsidTr="00EF18B1">
        <w:trPr>
          <w:trHeight w:val="300"/>
          <w:jc w:val="center"/>
        </w:trPr>
        <w:tc>
          <w:tcPr>
            <w:tcW w:w="921" w:type="dxa"/>
            <w:noWrap/>
            <w:hideMark/>
          </w:tcPr>
          <w:p w14:paraId="571BA80C" w14:textId="77777777" w:rsidR="00A02DEC" w:rsidRPr="00A02DEC" w:rsidRDefault="00A02DEC" w:rsidP="00A02DEC">
            <w:pPr>
              <w:jc w:val="both"/>
            </w:pPr>
            <w:r w:rsidRPr="00A02DEC">
              <w:t>3292</w:t>
            </w:r>
          </w:p>
        </w:tc>
        <w:tc>
          <w:tcPr>
            <w:tcW w:w="5853" w:type="dxa"/>
            <w:noWrap/>
            <w:hideMark/>
          </w:tcPr>
          <w:p w14:paraId="5B0AA61B" w14:textId="77777777" w:rsidR="00A02DEC" w:rsidRPr="00A02DEC" w:rsidRDefault="00A02DEC" w:rsidP="00A02DEC">
            <w:pPr>
              <w:jc w:val="both"/>
            </w:pPr>
            <w:r w:rsidRPr="00A02DEC">
              <w:t xml:space="preserve">  Premije osiguranja </w:t>
            </w:r>
          </w:p>
        </w:tc>
        <w:tc>
          <w:tcPr>
            <w:tcW w:w="1251" w:type="dxa"/>
            <w:noWrap/>
            <w:hideMark/>
          </w:tcPr>
          <w:p w14:paraId="42933A2B" w14:textId="77777777" w:rsidR="00A02DEC" w:rsidRPr="00A02DEC" w:rsidRDefault="00A02DEC" w:rsidP="008D01A8">
            <w:pPr>
              <w:jc w:val="right"/>
            </w:pPr>
            <w:r w:rsidRPr="00A02DEC">
              <w:t>0</w:t>
            </w:r>
          </w:p>
        </w:tc>
        <w:tc>
          <w:tcPr>
            <w:tcW w:w="1251" w:type="dxa"/>
            <w:noWrap/>
            <w:hideMark/>
          </w:tcPr>
          <w:p w14:paraId="252B4DBA" w14:textId="77777777" w:rsidR="00A02DEC" w:rsidRPr="00A02DEC" w:rsidRDefault="00A02DEC" w:rsidP="008D01A8">
            <w:pPr>
              <w:jc w:val="right"/>
            </w:pPr>
            <w:r w:rsidRPr="00A02DEC">
              <w:t>0</w:t>
            </w:r>
          </w:p>
        </w:tc>
        <w:tc>
          <w:tcPr>
            <w:tcW w:w="1706" w:type="dxa"/>
            <w:noWrap/>
            <w:hideMark/>
          </w:tcPr>
          <w:p w14:paraId="0951A4B3" w14:textId="77777777" w:rsidR="00A02DEC" w:rsidRPr="00A02DEC" w:rsidRDefault="00A02DEC" w:rsidP="008D01A8">
            <w:pPr>
              <w:jc w:val="right"/>
            </w:pPr>
            <w:r w:rsidRPr="00A02DEC">
              <w:t>4,615.86</w:t>
            </w:r>
          </w:p>
        </w:tc>
        <w:tc>
          <w:tcPr>
            <w:tcW w:w="1016" w:type="dxa"/>
            <w:noWrap/>
            <w:hideMark/>
          </w:tcPr>
          <w:p w14:paraId="1C282F7C" w14:textId="77777777" w:rsidR="00A02DEC" w:rsidRPr="00A02DEC" w:rsidRDefault="00A02DEC" w:rsidP="008D01A8">
            <w:pPr>
              <w:jc w:val="right"/>
            </w:pPr>
            <w:r w:rsidRPr="00A02DEC">
              <w:t>#DIV/0!</w:t>
            </w:r>
          </w:p>
        </w:tc>
      </w:tr>
      <w:tr w:rsidR="00A02DEC" w:rsidRPr="00A02DEC" w14:paraId="75149EF1" w14:textId="77777777" w:rsidTr="00EF18B1">
        <w:trPr>
          <w:trHeight w:val="300"/>
          <w:jc w:val="center"/>
        </w:trPr>
        <w:tc>
          <w:tcPr>
            <w:tcW w:w="921" w:type="dxa"/>
            <w:noWrap/>
            <w:hideMark/>
          </w:tcPr>
          <w:p w14:paraId="75256A8B" w14:textId="77777777" w:rsidR="00A02DEC" w:rsidRPr="00A02DEC" w:rsidRDefault="00A02DEC" w:rsidP="00A02DEC">
            <w:pPr>
              <w:jc w:val="both"/>
            </w:pPr>
            <w:r w:rsidRPr="00A02DEC">
              <w:t>3293</w:t>
            </w:r>
          </w:p>
        </w:tc>
        <w:tc>
          <w:tcPr>
            <w:tcW w:w="5853" w:type="dxa"/>
            <w:noWrap/>
            <w:hideMark/>
          </w:tcPr>
          <w:p w14:paraId="377540E5" w14:textId="77777777" w:rsidR="00A02DEC" w:rsidRPr="00A02DEC" w:rsidRDefault="00A02DEC" w:rsidP="00A02DEC">
            <w:pPr>
              <w:jc w:val="both"/>
            </w:pPr>
            <w:r w:rsidRPr="00A02DEC">
              <w:t xml:space="preserve">  Reprezentacija </w:t>
            </w:r>
          </w:p>
        </w:tc>
        <w:tc>
          <w:tcPr>
            <w:tcW w:w="1251" w:type="dxa"/>
            <w:noWrap/>
            <w:hideMark/>
          </w:tcPr>
          <w:p w14:paraId="28476856" w14:textId="77777777" w:rsidR="00A02DEC" w:rsidRPr="00A02DEC" w:rsidRDefault="00A02DEC" w:rsidP="008D01A8">
            <w:pPr>
              <w:jc w:val="right"/>
            </w:pPr>
            <w:r w:rsidRPr="00A02DEC">
              <w:t>0</w:t>
            </w:r>
          </w:p>
        </w:tc>
        <w:tc>
          <w:tcPr>
            <w:tcW w:w="1251" w:type="dxa"/>
            <w:noWrap/>
            <w:hideMark/>
          </w:tcPr>
          <w:p w14:paraId="567A683C" w14:textId="77777777" w:rsidR="00A02DEC" w:rsidRPr="00A02DEC" w:rsidRDefault="00A02DEC" w:rsidP="008D01A8">
            <w:pPr>
              <w:jc w:val="right"/>
            </w:pPr>
            <w:r w:rsidRPr="00A02DEC">
              <w:t>0</w:t>
            </w:r>
          </w:p>
        </w:tc>
        <w:tc>
          <w:tcPr>
            <w:tcW w:w="1706" w:type="dxa"/>
            <w:noWrap/>
            <w:hideMark/>
          </w:tcPr>
          <w:p w14:paraId="30FD9A18" w14:textId="77777777" w:rsidR="00A02DEC" w:rsidRPr="00A02DEC" w:rsidRDefault="00A02DEC" w:rsidP="008D01A8">
            <w:pPr>
              <w:jc w:val="right"/>
            </w:pPr>
            <w:r w:rsidRPr="00A02DEC">
              <w:t>199.22</w:t>
            </w:r>
          </w:p>
        </w:tc>
        <w:tc>
          <w:tcPr>
            <w:tcW w:w="1016" w:type="dxa"/>
            <w:noWrap/>
            <w:hideMark/>
          </w:tcPr>
          <w:p w14:paraId="0C0D4B76" w14:textId="77777777" w:rsidR="00A02DEC" w:rsidRPr="00A02DEC" w:rsidRDefault="00A02DEC" w:rsidP="008D01A8">
            <w:pPr>
              <w:jc w:val="right"/>
            </w:pPr>
            <w:r w:rsidRPr="00A02DEC">
              <w:t>#DIV/0!</w:t>
            </w:r>
          </w:p>
        </w:tc>
      </w:tr>
      <w:tr w:rsidR="00A02DEC" w:rsidRPr="00A02DEC" w14:paraId="3388E3CA" w14:textId="77777777" w:rsidTr="00EF18B1">
        <w:trPr>
          <w:trHeight w:val="300"/>
          <w:jc w:val="center"/>
        </w:trPr>
        <w:tc>
          <w:tcPr>
            <w:tcW w:w="921" w:type="dxa"/>
            <w:noWrap/>
            <w:hideMark/>
          </w:tcPr>
          <w:p w14:paraId="332282C8" w14:textId="77777777" w:rsidR="00A02DEC" w:rsidRPr="00A02DEC" w:rsidRDefault="00A02DEC" w:rsidP="00A02DEC">
            <w:pPr>
              <w:jc w:val="both"/>
            </w:pPr>
            <w:r w:rsidRPr="00A02DEC">
              <w:t>3294</w:t>
            </w:r>
          </w:p>
        </w:tc>
        <w:tc>
          <w:tcPr>
            <w:tcW w:w="5853" w:type="dxa"/>
            <w:noWrap/>
            <w:hideMark/>
          </w:tcPr>
          <w:p w14:paraId="4DFFF69E" w14:textId="77777777" w:rsidR="00A02DEC" w:rsidRPr="00A02DEC" w:rsidRDefault="00A02DEC" w:rsidP="00A02DEC">
            <w:pPr>
              <w:jc w:val="both"/>
            </w:pPr>
            <w:r w:rsidRPr="00A02DEC">
              <w:t xml:space="preserve">  Članarine </w:t>
            </w:r>
          </w:p>
        </w:tc>
        <w:tc>
          <w:tcPr>
            <w:tcW w:w="1251" w:type="dxa"/>
            <w:noWrap/>
            <w:hideMark/>
          </w:tcPr>
          <w:p w14:paraId="6FA4DB92" w14:textId="77777777" w:rsidR="00A02DEC" w:rsidRPr="00A02DEC" w:rsidRDefault="00A02DEC" w:rsidP="008D01A8">
            <w:pPr>
              <w:jc w:val="right"/>
            </w:pPr>
            <w:r w:rsidRPr="00A02DEC">
              <w:t>0</w:t>
            </w:r>
          </w:p>
        </w:tc>
        <w:tc>
          <w:tcPr>
            <w:tcW w:w="1251" w:type="dxa"/>
            <w:noWrap/>
            <w:hideMark/>
          </w:tcPr>
          <w:p w14:paraId="22885784" w14:textId="77777777" w:rsidR="00A02DEC" w:rsidRPr="00A02DEC" w:rsidRDefault="00A02DEC" w:rsidP="008D01A8">
            <w:pPr>
              <w:jc w:val="right"/>
            </w:pPr>
            <w:r w:rsidRPr="00A02DEC">
              <w:t>0</w:t>
            </w:r>
          </w:p>
        </w:tc>
        <w:tc>
          <w:tcPr>
            <w:tcW w:w="1706" w:type="dxa"/>
            <w:noWrap/>
            <w:hideMark/>
          </w:tcPr>
          <w:p w14:paraId="639236F2" w14:textId="77777777" w:rsidR="00A02DEC" w:rsidRPr="00A02DEC" w:rsidRDefault="00A02DEC" w:rsidP="008D01A8">
            <w:pPr>
              <w:jc w:val="right"/>
            </w:pPr>
            <w:r w:rsidRPr="00A02DEC">
              <w:t>0.00</w:t>
            </w:r>
          </w:p>
        </w:tc>
        <w:tc>
          <w:tcPr>
            <w:tcW w:w="1016" w:type="dxa"/>
            <w:noWrap/>
            <w:hideMark/>
          </w:tcPr>
          <w:p w14:paraId="7B52D381" w14:textId="77777777" w:rsidR="00A02DEC" w:rsidRPr="00A02DEC" w:rsidRDefault="00A02DEC" w:rsidP="008D01A8">
            <w:pPr>
              <w:jc w:val="right"/>
            </w:pPr>
            <w:r w:rsidRPr="00A02DEC">
              <w:t>#DIV/0!</w:t>
            </w:r>
          </w:p>
        </w:tc>
      </w:tr>
      <w:tr w:rsidR="00A02DEC" w:rsidRPr="00A02DEC" w14:paraId="16B3FEDF" w14:textId="77777777" w:rsidTr="00EF18B1">
        <w:trPr>
          <w:trHeight w:val="300"/>
          <w:jc w:val="center"/>
        </w:trPr>
        <w:tc>
          <w:tcPr>
            <w:tcW w:w="921" w:type="dxa"/>
            <w:noWrap/>
            <w:hideMark/>
          </w:tcPr>
          <w:p w14:paraId="259793D3" w14:textId="77777777" w:rsidR="00A02DEC" w:rsidRPr="00A02DEC" w:rsidRDefault="00A02DEC" w:rsidP="00A02DEC">
            <w:pPr>
              <w:jc w:val="both"/>
            </w:pPr>
            <w:r w:rsidRPr="00A02DEC">
              <w:t>3295</w:t>
            </w:r>
          </w:p>
        </w:tc>
        <w:tc>
          <w:tcPr>
            <w:tcW w:w="5853" w:type="dxa"/>
            <w:noWrap/>
            <w:hideMark/>
          </w:tcPr>
          <w:p w14:paraId="430EDE84" w14:textId="77777777" w:rsidR="00A02DEC" w:rsidRPr="00A02DEC" w:rsidRDefault="00A02DEC" w:rsidP="00A02DEC">
            <w:pPr>
              <w:jc w:val="both"/>
            </w:pPr>
            <w:r w:rsidRPr="00A02DEC">
              <w:t xml:space="preserve">  Pristojbe i naknade</w:t>
            </w:r>
          </w:p>
        </w:tc>
        <w:tc>
          <w:tcPr>
            <w:tcW w:w="1251" w:type="dxa"/>
            <w:noWrap/>
            <w:hideMark/>
          </w:tcPr>
          <w:p w14:paraId="2C7B5821" w14:textId="77777777" w:rsidR="00A02DEC" w:rsidRPr="00A02DEC" w:rsidRDefault="00A02DEC" w:rsidP="008D01A8">
            <w:pPr>
              <w:jc w:val="right"/>
            </w:pPr>
            <w:r w:rsidRPr="00A02DEC">
              <w:t>0</w:t>
            </w:r>
          </w:p>
        </w:tc>
        <w:tc>
          <w:tcPr>
            <w:tcW w:w="1251" w:type="dxa"/>
            <w:noWrap/>
            <w:hideMark/>
          </w:tcPr>
          <w:p w14:paraId="12F0AC3A" w14:textId="77777777" w:rsidR="00A02DEC" w:rsidRPr="00A02DEC" w:rsidRDefault="00A02DEC" w:rsidP="008D01A8">
            <w:pPr>
              <w:jc w:val="right"/>
            </w:pPr>
            <w:r w:rsidRPr="00A02DEC">
              <w:t>0</w:t>
            </w:r>
          </w:p>
        </w:tc>
        <w:tc>
          <w:tcPr>
            <w:tcW w:w="1706" w:type="dxa"/>
            <w:noWrap/>
            <w:hideMark/>
          </w:tcPr>
          <w:p w14:paraId="360BF66D" w14:textId="77777777" w:rsidR="00A02DEC" w:rsidRPr="00A02DEC" w:rsidRDefault="00A02DEC" w:rsidP="008D01A8">
            <w:pPr>
              <w:jc w:val="right"/>
            </w:pPr>
            <w:r w:rsidRPr="00A02DEC">
              <w:t>0.00</w:t>
            </w:r>
          </w:p>
        </w:tc>
        <w:tc>
          <w:tcPr>
            <w:tcW w:w="1016" w:type="dxa"/>
            <w:noWrap/>
            <w:hideMark/>
          </w:tcPr>
          <w:p w14:paraId="03F986C6" w14:textId="77777777" w:rsidR="00A02DEC" w:rsidRPr="00A02DEC" w:rsidRDefault="00A02DEC" w:rsidP="008D01A8">
            <w:pPr>
              <w:jc w:val="right"/>
            </w:pPr>
            <w:r w:rsidRPr="00A02DEC">
              <w:t>#DIV/0!</w:t>
            </w:r>
          </w:p>
        </w:tc>
      </w:tr>
      <w:tr w:rsidR="00A02DEC" w:rsidRPr="00A02DEC" w14:paraId="40F753DB" w14:textId="77777777" w:rsidTr="00EF18B1">
        <w:trPr>
          <w:trHeight w:val="300"/>
          <w:jc w:val="center"/>
        </w:trPr>
        <w:tc>
          <w:tcPr>
            <w:tcW w:w="921" w:type="dxa"/>
            <w:noWrap/>
            <w:hideMark/>
          </w:tcPr>
          <w:p w14:paraId="1245798C" w14:textId="77777777" w:rsidR="00A02DEC" w:rsidRPr="00A02DEC" w:rsidRDefault="00A02DEC" w:rsidP="00A02DEC">
            <w:pPr>
              <w:jc w:val="both"/>
            </w:pPr>
            <w:r w:rsidRPr="00A02DEC">
              <w:t>3299</w:t>
            </w:r>
          </w:p>
        </w:tc>
        <w:tc>
          <w:tcPr>
            <w:tcW w:w="5853" w:type="dxa"/>
            <w:noWrap/>
            <w:hideMark/>
          </w:tcPr>
          <w:p w14:paraId="0E549CBF" w14:textId="77777777" w:rsidR="00A02DEC" w:rsidRPr="00A02DEC" w:rsidRDefault="00A02DEC" w:rsidP="00A02DEC">
            <w:pPr>
              <w:jc w:val="both"/>
            </w:pPr>
            <w:r w:rsidRPr="00A02DEC">
              <w:t xml:space="preserve">  Ostali nespomenuti rashodi poslovanja </w:t>
            </w:r>
          </w:p>
        </w:tc>
        <w:tc>
          <w:tcPr>
            <w:tcW w:w="1251" w:type="dxa"/>
            <w:noWrap/>
            <w:hideMark/>
          </w:tcPr>
          <w:p w14:paraId="5F0DF74B" w14:textId="77777777" w:rsidR="00A02DEC" w:rsidRPr="00A02DEC" w:rsidRDefault="00A02DEC" w:rsidP="008D01A8">
            <w:pPr>
              <w:jc w:val="right"/>
            </w:pPr>
            <w:r w:rsidRPr="00A02DEC">
              <w:t>0</w:t>
            </w:r>
          </w:p>
        </w:tc>
        <w:tc>
          <w:tcPr>
            <w:tcW w:w="1251" w:type="dxa"/>
            <w:noWrap/>
            <w:hideMark/>
          </w:tcPr>
          <w:p w14:paraId="35D4E305" w14:textId="77777777" w:rsidR="00A02DEC" w:rsidRPr="00A02DEC" w:rsidRDefault="00A02DEC" w:rsidP="008D01A8">
            <w:pPr>
              <w:jc w:val="right"/>
            </w:pPr>
            <w:r w:rsidRPr="00A02DEC">
              <w:t>0</w:t>
            </w:r>
          </w:p>
        </w:tc>
        <w:tc>
          <w:tcPr>
            <w:tcW w:w="1706" w:type="dxa"/>
            <w:noWrap/>
            <w:hideMark/>
          </w:tcPr>
          <w:p w14:paraId="43160A70" w14:textId="77777777" w:rsidR="00A02DEC" w:rsidRPr="00A02DEC" w:rsidRDefault="00A02DEC" w:rsidP="008D01A8">
            <w:pPr>
              <w:jc w:val="right"/>
            </w:pPr>
            <w:r w:rsidRPr="00A02DEC">
              <w:t>0.00</w:t>
            </w:r>
          </w:p>
        </w:tc>
        <w:tc>
          <w:tcPr>
            <w:tcW w:w="1016" w:type="dxa"/>
            <w:noWrap/>
            <w:hideMark/>
          </w:tcPr>
          <w:p w14:paraId="3F9B3970" w14:textId="77777777" w:rsidR="00A02DEC" w:rsidRPr="00A02DEC" w:rsidRDefault="00A02DEC" w:rsidP="008D01A8">
            <w:pPr>
              <w:jc w:val="right"/>
            </w:pPr>
            <w:r w:rsidRPr="00A02DEC">
              <w:t>#DIV/0!</w:t>
            </w:r>
          </w:p>
        </w:tc>
      </w:tr>
      <w:tr w:rsidR="00A02DEC" w:rsidRPr="00A02DEC" w14:paraId="06BCEB40" w14:textId="77777777" w:rsidTr="00EF18B1">
        <w:trPr>
          <w:trHeight w:val="420"/>
          <w:jc w:val="center"/>
        </w:trPr>
        <w:tc>
          <w:tcPr>
            <w:tcW w:w="921" w:type="dxa"/>
            <w:noWrap/>
            <w:hideMark/>
          </w:tcPr>
          <w:p w14:paraId="6B58CE0D" w14:textId="77777777" w:rsidR="00A02DEC" w:rsidRPr="00A02DEC" w:rsidRDefault="00A02DEC" w:rsidP="00A02DEC">
            <w:pPr>
              <w:jc w:val="both"/>
            </w:pPr>
            <w:r w:rsidRPr="00A02DEC">
              <w:t>34</w:t>
            </w:r>
          </w:p>
        </w:tc>
        <w:tc>
          <w:tcPr>
            <w:tcW w:w="5853" w:type="dxa"/>
            <w:noWrap/>
            <w:hideMark/>
          </w:tcPr>
          <w:p w14:paraId="48E5AC3A" w14:textId="77777777" w:rsidR="00A02DEC" w:rsidRPr="00A02DEC" w:rsidRDefault="00A02DEC" w:rsidP="00A02DEC">
            <w:pPr>
              <w:jc w:val="both"/>
            </w:pPr>
            <w:r w:rsidRPr="00A02DEC">
              <w:t xml:space="preserve">  FINANCIJSKI RASHODI </w:t>
            </w:r>
          </w:p>
        </w:tc>
        <w:tc>
          <w:tcPr>
            <w:tcW w:w="1251" w:type="dxa"/>
            <w:noWrap/>
            <w:hideMark/>
          </w:tcPr>
          <w:p w14:paraId="2E0D0F4D" w14:textId="77777777" w:rsidR="00A02DEC" w:rsidRPr="00A02DEC" w:rsidRDefault="00A02DEC" w:rsidP="008D01A8">
            <w:pPr>
              <w:jc w:val="right"/>
            </w:pPr>
            <w:r w:rsidRPr="00A02DEC">
              <w:t>4,300</w:t>
            </w:r>
          </w:p>
        </w:tc>
        <w:tc>
          <w:tcPr>
            <w:tcW w:w="1251" w:type="dxa"/>
            <w:noWrap/>
            <w:hideMark/>
          </w:tcPr>
          <w:p w14:paraId="4610DBD5" w14:textId="77777777" w:rsidR="00A02DEC" w:rsidRPr="00A02DEC" w:rsidRDefault="00A02DEC" w:rsidP="008D01A8">
            <w:pPr>
              <w:jc w:val="right"/>
            </w:pPr>
            <w:r w:rsidRPr="00A02DEC">
              <w:t>4,300</w:t>
            </w:r>
          </w:p>
        </w:tc>
        <w:tc>
          <w:tcPr>
            <w:tcW w:w="1706" w:type="dxa"/>
            <w:noWrap/>
            <w:hideMark/>
          </w:tcPr>
          <w:p w14:paraId="0FCE5293" w14:textId="77777777" w:rsidR="00A02DEC" w:rsidRPr="00A02DEC" w:rsidRDefault="00A02DEC" w:rsidP="008D01A8">
            <w:pPr>
              <w:jc w:val="right"/>
            </w:pPr>
            <w:r w:rsidRPr="00A02DEC">
              <w:t>1,617.80</w:t>
            </w:r>
          </w:p>
        </w:tc>
        <w:tc>
          <w:tcPr>
            <w:tcW w:w="1016" w:type="dxa"/>
            <w:noWrap/>
            <w:hideMark/>
          </w:tcPr>
          <w:p w14:paraId="79427CDC" w14:textId="77777777" w:rsidR="00A02DEC" w:rsidRPr="00A02DEC" w:rsidRDefault="00A02DEC" w:rsidP="008D01A8">
            <w:pPr>
              <w:jc w:val="right"/>
            </w:pPr>
            <w:r w:rsidRPr="00A02DEC">
              <w:t>37.62</w:t>
            </w:r>
          </w:p>
        </w:tc>
      </w:tr>
      <w:tr w:rsidR="00A02DEC" w:rsidRPr="00A02DEC" w14:paraId="0E77E1DE" w14:textId="77777777" w:rsidTr="00EF18B1">
        <w:trPr>
          <w:trHeight w:val="360"/>
          <w:jc w:val="center"/>
        </w:trPr>
        <w:tc>
          <w:tcPr>
            <w:tcW w:w="921" w:type="dxa"/>
            <w:noWrap/>
            <w:hideMark/>
          </w:tcPr>
          <w:p w14:paraId="1899BC50" w14:textId="77777777" w:rsidR="00A02DEC" w:rsidRPr="00A02DEC" w:rsidRDefault="00A02DEC" w:rsidP="00A02DEC">
            <w:pPr>
              <w:jc w:val="both"/>
            </w:pPr>
            <w:r w:rsidRPr="00A02DEC">
              <w:t>343</w:t>
            </w:r>
          </w:p>
        </w:tc>
        <w:tc>
          <w:tcPr>
            <w:tcW w:w="5853" w:type="dxa"/>
            <w:noWrap/>
            <w:hideMark/>
          </w:tcPr>
          <w:p w14:paraId="5CD9F62B" w14:textId="77777777" w:rsidR="00A02DEC" w:rsidRPr="00A02DEC" w:rsidRDefault="00A02DEC" w:rsidP="00A02DEC">
            <w:pPr>
              <w:jc w:val="both"/>
            </w:pPr>
            <w:r w:rsidRPr="00A02DEC">
              <w:t xml:space="preserve">  OSTALI FINANCIJSKI RASHODI</w:t>
            </w:r>
          </w:p>
        </w:tc>
        <w:tc>
          <w:tcPr>
            <w:tcW w:w="1251" w:type="dxa"/>
            <w:noWrap/>
            <w:hideMark/>
          </w:tcPr>
          <w:p w14:paraId="30C5B6CC" w14:textId="77777777" w:rsidR="00A02DEC" w:rsidRPr="00A02DEC" w:rsidRDefault="00A02DEC" w:rsidP="008D01A8">
            <w:pPr>
              <w:jc w:val="right"/>
            </w:pPr>
            <w:r w:rsidRPr="00A02DEC">
              <w:t>4,300</w:t>
            </w:r>
          </w:p>
        </w:tc>
        <w:tc>
          <w:tcPr>
            <w:tcW w:w="1251" w:type="dxa"/>
            <w:noWrap/>
            <w:hideMark/>
          </w:tcPr>
          <w:p w14:paraId="2C028E85" w14:textId="77777777" w:rsidR="00A02DEC" w:rsidRPr="00A02DEC" w:rsidRDefault="00A02DEC" w:rsidP="008D01A8">
            <w:pPr>
              <w:jc w:val="right"/>
            </w:pPr>
            <w:r w:rsidRPr="00A02DEC">
              <w:t>4,300</w:t>
            </w:r>
          </w:p>
        </w:tc>
        <w:tc>
          <w:tcPr>
            <w:tcW w:w="1706" w:type="dxa"/>
            <w:noWrap/>
            <w:hideMark/>
          </w:tcPr>
          <w:p w14:paraId="7922590F" w14:textId="77777777" w:rsidR="00A02DEC" w:rsidRPr="00A02DEC" w:rsidRDefault="00A02DEC" w:rsidP="008D01A8">
            <w:pPr>
              <w:jc w:val="right"/>
            </w:pPr>
            <w:r w:rsidRPr="00A02DEC">
              <w:t>1,617.80</w:t>
            </w:r>
          </w:p>
        </w:tc>
        <w:tc>
          <w:tcPr>
            <w:tcW w:w="1016" w:type="dxa"/>
            <w:noWrap/>
            <w:hideMark/>
          </w:tcPr>
          <w:p w14:paraId="35BF7F00" w14:textId="77777777" w:rsidR="00A02DEC" w:rsidRPr="00A02DEC" w:rsidRDefault="00A02DEC" w:rsidP="008D01A8">
            <w:pPr>
              <w:jc w:val="right"/>
            </w:pPr>
            <w:r w:rsidRPr="00A02DEC">
              <w:t>37.62</w:t>
            </w:r>
          </w:p>
        </w:tc>
      </w:tr>
      <w:tr w:rsidR="00A02DEC" w:rsidRPr="00A02DEC" w14:paraId="5D4317BA" w14:textId="77777777" w:rsidTr="00EF18B1">
        <w:trPr>
          <w:trHeight w:val="300"/>
          <w:jc w:val="center"/>
        </w:trPr>
        <w:tc>
          <w:tcPr>
            <w:tcW w:w="921" w:type="dxa"/>
            <w:noWrap/>
            <w:hideMark/>
          </w:tcPr>
          <w:p w14:paraId="2820C456" w14:textId="77777777" w:rsidR="00A02DEC" w:rsidRPr="00A02DEC" w:rsidRDefault="00A02DEC" w:rsidP="00A02DEC">
            <w:pPr>
              <w:jc w:val="both"/>
            </w:pPr>
            <w:r w:rsidRPr="00A02DEC">
              <w:t>3431</w:t>
            </w:r>
          </w:p>
        </w:tc>
        <w:tc>
          <w:tcPr>
            <w:tcW w:w="5853" w:type="dxa"/>
            <w:noWrap/>
            <w:hideMark/>
          </w:tcPr>
          <w:p w14:paraId="0C18E40C" w14:textId="77777777" w:rsidR="00A02DEC" w:rsidRPr="00A02DEC" w:rsidRDefault="00A02DEC" w:rsidP="00A02DEC">
            <w:pPr>
              <w:jc w:val="both"/>
            </w:pPr>
            <w:r w:rsidRPr="00A02DEC">
              <w:t xml:space="preserve">  Bankarske usluge i usl.plat.prometa</w:t>
            </w:r>
          </w:p>
        </w:tc>
        <w:tc>
          <w:tcPr>
            <w:tcW w:w="1251" w:type="dxa"/>
            <w:noWrap/>
            <w:hideMark/>
          </w:tcPr>
          <w:p w14:paraId="31F15ACE" w14:textId="77777777" w:rsidR="00A02DEC" w:rsidRPr="00A02DEC" w:rsidRDefault="00A02DEC" w:rsidP="008D01A8">
            <w:pPr>
              <w:jc w:val="right"/>
            </w:pPr>
            <w:r w:rsidRPr="00A02DEC">
              <w:t>0</w:t>
            </w:r>
          </w:p>
        </w:tc>
        <w:tc>
          <w:tcPr>
            <w:tcW w:w="1251" w:type="dxa"/>
            <w:noWrap/>
            <w:hideMark/>
          </w:tcPr>
          <w:p w14:paraId="13355E64" w14:textId="77777777" w:rsidR="00A02DEC" w:rsidRPr="00A02DEC" w:rsidRDefault="00A02DEC" w:rsidP="008D01A8">
            <w:pPr>
              <w:jc w:val="right"/>
            </w:pPr>
            <w:r w:rsidRPr="00A02DEC">
              <w:t>0</w:t>
            </w:r>
          </w:p>
        </w:tc>
        <w:tc>
          <w:tcPr>
            <w:tcW w:w="1706" w:type="dxa"/>
            <w:noWrap/>
            <w:hideMark/>
          </w:tcPr>
          <w:p w14:paraId="0172D5BC" w14:textId="77777777" w:rsidR="00A02DEC" w:rsidRPr="00A02DEC" w:rsidRDefault="00A02DEC" w:rsidP="008D01A8">
            <w:pPr>
              <w:jc w:val="right"/>
            </w:pPr>
            <w:r w:rsidRPr="00A02DEC">
              <w:t>1,617.80</w:t>
            </w:r>
          </w:p>
        </w:tc>
        <w:tc>
          <w:tcPr>
            <w:tcW w:w="1016" w:type="dxa"/>
            <w:noWrap/>
            <w:hideMark/>
          </w:tcPr>
          <w:p w14:paraId="2D7E31A3" w14:textId="77777777" w:rsidR="00A02DEC" w:rsidRPr="00A02DEC" w:rsidRDefault="00A02DEC" w:rsidP="008D01A8">
            <w:pPr>
              <w:jc w:val="right"/>
            </w:pPr>
            <w:r w:rsidRPr="00A02DEC">
              <w:t>#DIV/0!</w:t>
            </w:r>
          </w:p>
        </w:tc>
      </w:tr>
      <w:tr w:rsidR="00A02DEC" w:rsidRPr="00A02DEC" w14:paraId="5A0B621A" w14:textId="77777777" w:rsidTr="00EF18B1">
        <w:trPr>
          <w:trHeight w:val="300"/>
          <w:jc w:val="center"/>
        </w:trPr>
        <w:tc>
          <w:tcPr>
            <w:tcW w:w="921" w:type="dxa"/>
            <w:noWrap/>
            <w:hideMark/>
          </w:tcPr>
          <w:p w14:paraId="71F213EB" w14:textId="77777777" w:rsidR="00A02DEC" w:rsidRPr="00A02DEC" w:rsidRDefault="00A02DEC" w:rsidP="00A02DEC">
            <w:pPr>
              <w:jc w:val="both"/>
            </w:pPr>
            <w:r w:rsidRPr="00A02DEC">
              <w:t>3434</w:t>
            </w:r>
          </w:p>
        </w:tc>
        <w:tc>
          <w:tcPr>
            <w:tcW w:w="5853" w:type="dxa"/>
            <w:noWrap/>
            <w:hideMark/>
          </w:tcPr>
          <w:p w14:paraId="6EF322B1" w14:textId="77777777" w:rsidR="00A02DEC" w:rsidRPr="00A02DEC" w:rsidRDefault="00A02DEC" w:rsidP="00A02DEC">
            <w:pPr>
              <w:jc w:val="both"/>
            </w:pPr>
            <w:r w:rsidRPr="00A02DEC">
              <w:t xml:space="preserve">  Ostali neps. fin.rashodi</w:t>
            </w:r>
          </w:p>
        </w:tc>
        <w:tc>
          <w:tcPr>
            <w:tcW w:w="1251" w:type="dxa"/>
            <w:noWrap/>
            <w:hideMark/>
          </w:tcPr>
          <w:p w14:paraId="0086D81E" w14:textId="77777777" w:rsidR="00A02DEC" w:rsidRPr="00A02DEC" w:rsidRDefault="00A02DEC" w:rsidP="008D01A8">
            <w:pPr>
              <w:jc w:val="right"/>
            </w:pPr>
            <w:r w:rsidRPr="00A02DEC">
              <w:t>0</w:t>
            </w:r>
          </w:p>
        </w:tc>
        <w:tc>
          <w:tcPr>
            <w:tcW w:w="1251" w:type="dxa"/>
            <w:noWrap/>
            <w:hideMark/>
          </w:tcPr>
          <w:p w14:paraId="501D9518" w14:textId="77777777" w:rsidR="00A02DEC" w:rsidRPr="00A02DEC" w:rsidRDefault="00A02DEC" w:rsidP="008D01A8">
            <w:pPr>
              <w:jc w:val="right"/>
            </w:pPr>
            <w:r w:rsidRPr="00A02DEC">
              <w:t>0</w:t>
            </w:r>
          </w:p>
        </w:tc>
        <w:tc>
          <w:tcPr>
            <w:tcW w:w="1706" w:type="dxa"/>
            <w:noWrap/>
            <w:hideMark/>
          </w:tcPr>
          <w:p w14:paraId="19ED9B47" w14:textId="77777777" w:rsidR="00A02DEC" w:rsidRPr="00A02DEC" w:rsidRDefault="00A02DEC" w:rsidP="008D01A8">
            <w:pPr>
              <w:jc w:val="right"/>
            </w:pPr>
            <w:r w:rsidRPr="00A02DEC">
              <w:t>0.00</w:t>
            </w:r>
          </w:p>
        </w:tc>
        <w:tc>
          <w:tcPr>
            <w:tcW w:w="1016" w:type="dxa"/>
            <w:noWrap/>
            <w:hideMark/>
          </w:tcPr>
          <w:p w14:paraId="4B6AC4C4" w14:textId="77777777" w:rsidR="00A02DEC" w:rsidRPr="00A02DEC" w:rsidRDefault="00A02DEC" w:rsidP="008D01A8">
            <w:pPr>
              <w:jc w:val="right"/>
            </w:pPr>
            <w:r w:rsidRPr="00A02DEC">
              <w:t>#DIV/0!</w:t>
            </w:r>
          </w:p>
        </w:tc>
      </w:tr>
      <w:tr w:rsidR="00A02DEC" w:rsidRPr="00A02DEC" w14:paraId="319A13C9" w14:textId="77777777" w:rsidTr="00EF18B1">
        <w:trPr>
          <w:trHeight w:val="420"/>
          <w:jc w:val="center"/>
        </w:trPr>
        <w:tc>
          <w:tcPr>
            <w:tcW w:w="921" w:type="dxa"/>
            <w:noWrap/>
            <w:hideMark/>
          </w:tcPr>
          <w:p w14:paraId="01BF638E" w14:textId="77777777" w:rsidR="00A02DEC" w:rsidRPr="00A02DEC" w:rsidRDefault="00A02DEC" w:rsidP="00A02DEC">
            <w:pPr>
              <w:jc w:val="both"/>
            </w:pPr>
            <w:r w:rsidRPr="00A02DEC">
              <w:t>38</w:t>
            </w:r>
          </w:p>
        </w:tc>
        <w:tc>
          <w:tcPr>
            <w:tcW w:w="5853" w:type="dxa"/>
            <w:noWrap/>
            <w:hideMark/>
          </w:tcPr>
          <w:p w14:paraId="265AE57A" w14:textId="77777777" w:rsidR="00A02DEC" w:rsidRPr="00A02DEC" w:rsidRDefault="00A02DEC" w:rsidP="00A02DEC">
            <w:pPr>
              <w:jc w:val="both"/>
            </w:pPr>
            <w:r w:rsidRPr="00A02DEC">
              <w:t xml:space="preserve">  OSTALI RASHODI</w:t>
            </w:r>
          </w:p>
        </w:tc>
        <w:tc>
          <w:tcPr>
            <w:tcW w:w="1251" w:type="dxa"/>
            <w:noWrap/>
            <w:hideMark/>
          </w:tcPr>
          <w:p w14:paraId="08223738" w14:textId="77777777" w:rsidR="00A02DEC" w:rsidRPr="00A02DEC" w:rsidRDefault="00A02DEC" w:rsidP="008D01A8">
            <w:pPr>
              <w:jc w:val="right"/>
            </w:pPr>
            <w:r w:rsidRPr="00A02DEC">
              <w:t>0</w:t>
            </w:r>
          </w:p>
        </w:tc>
        <w:tc>
          <w:tcPr>
            <w:tcW w:w="1251" w:type="dxa"/>
            <w:noWrap/>
            <w:hideMark/>
          </w:tcPr>
          <w:p w14:paraId="23AD04CF" w14:textId="77777777" w:rsidR="00A02DEC" w:rsidRPr="00A02DEC" w:rsidRDefault="00A02DEC" w:rsidP="008D01A8">
            <w:pPr>
              <w:jc w:val="right"/>
            </w:pPr>
            <w:r w:rsidRPr="00A02DEC">
              <w:t>0</w:t>
            </w:r>
          </w:p>
        </w:tc>
        <w:tc>
          <w:tcPr>
            <w:tcW w:w="1706" w:type="dxa"/>
            <w:noWrap/>
            <w:hideMark/>
          </w:tcPr>
          <w:p w14:paraId="3F9E4C25" w14:textId="77777777" w:rsidR="00A02DEC" w:rsidRPr="00A02DEC" w:rsidRDefault="00A02DEC" w:rsidP="008D01A8">
            <w:pPr>
              <w:jc w:val="right"/>
            </w:pPr>
            <w:r w:rsidRPr="00A02DEC">
              <w:t>0.00</w:t>
            </w:r>
          </w:p>
        </w:tc>
        <w:tc>
          <w:tcPr>
            <w:tcW w:w="1016" w:type="dxa"/>
            <w:noWrap/>
            <w:hideMark/>
          </w:tcPr>
          <w:p w14:paraId="36DC0434" w14:textId="77777777" w:rsidR="00A02DEC" w:rsidRPr="00A02DEC" w:rsidRDefault="00A02DEC" w:rsidP="008D01A8">
            <w:pPr>
              <w:jc w:val="right"/>
            </w:pPr>
            <w:r w:rsidRPr="00A02DEC">
              <w:t>#DIV/0!</w:t>
            </w:r>
          </w:p>
        </w:tc>
      </w:tr>
      <w:tr w:rsidR="00A02DEC" w:rsidRPr="00A02DEC" w14:paraId="52D8FFF9" w14:textId="77777777" w:rsidTr="00EF18B1">
        <w:trPr>
          <w:trHeight w:val="360"/>
          <w:jc w:val="center"/>
        </w:trPr>
        <w:tc>
          <w:tcPr>
            <w:tcW w:w="921" w:type="dxa"/>
            <w:noWrap/>
            <w:hideMark/>
          </w:tcPr>
          <w:p w14:paraId="7EF5D823" w14:textId="77777777" w:rsidR="00A02DEC" w:rsidRPr="00A02DEC" w:rsidRDefault="00A02DEC" w:rsidP="00A02DEC">
            <w:pPr>
              <w:jc w:val="both"/>
            </w:pPr>
            <w:r w:rsidRPr="00A02DEC">
              <w:t>381</w:t>
            </w:r>
          </w:p>
        </w:tc>
        <w:tc>
          <w:tcPr>
            <w:tcW w:w="5853" w:type="dxa"/>
            <w:noWrap/>
            <w:hideMark/>
          </w:tcPr>
          <w:p w14:paraId="3871B9EA" w14:textId="77777777" w:rsidR="00A02DEC" w:rsidRPr="00A02DEC" w:rsidRDefault="00A02DEC" w:rsidP="00A02DEC">
            <w:pPr>
              <w:jc w:val="both"/>
            </w:pPr>
            <w:r w:rsidRPr="00A02DEC">
              <w:t xml:space="preserve">  TEKUĆE DONACIJE</w:t>
            </w:r>
          </w:p>
        </w:tc>
        <w:tc>
          <w:tcPr>
            <w:tcW w:w="1251" w:type="dxa"/>
            <w:noWrap/>
            <w:hideMark/>
          </w:tcPr>
          <w:p w14:paraId="7DF621F1" w14:textId="77777777" w:rsidR="00A02DEC" w:rsidRPr="00A02DEC" w:rsidRDefault="00A02DEC" w:rsidP="008D01A8">
            <w:pPr>
              <w:jc w:val="right"/>
            </w:pPr>
            <w:r w:rsidRPr="00A02DEC">
              <w:t>0</w:t>
            </w:r>
          </w:p>
        </w:tc>
        <w:tc>
          <w:tcPr>
            <w:tcW w:w="1251" w:type="dxa"/>
            <w:noWrap/>
            <w:hideMark/>
          </w:tcPr>
          <w:p w14:paraId="668115E1" w14:textId="77777777" w:rsidR="00A02DEC" w:rsidRPr="00A02DEC" w:rsidRDefault="00A02DEC" w:rsidP="008D01A8">
            <w:pPr>
              <w:jc w:val="right"/>
            </w:pPr>
            <w:r w:rsidRPr="00A02DEC">
              <w:t>0</w:t>
            </w:r>
          </w:p>
        </w:tc>
        <w:tc>
          <w:tcPr>
            <w:tcW w:w="1706" w:type="dxa"/>
            <w:noWrap/>
            <w:hideMark/>
          </w:tcPr>
          <w:p w14:paraId="01315858" w14:textId="77777777" w:rsidR="00A02DEC" w:rsidRPr="00A02DEC" w:rsidRDefault="00A02DEC" w:rsidP="008D01A8">
            <w:pPr>
              <w:jc w:val="right"/>
            </w:pPr>
            <w:r w:rsidRPr="00A02DEC">
              <w:t>0.00</w:t>
            </w:r>
          </w:p>
        </w:tc>
        <w:tc>
          <w:tcPr>
            <w:tcW w:w="1016" w:type="dxa"/>
            <w:noWrap/>
            <w:hideMark/>
          </w:tcPr>
          <w:p w14:paraId="5D16E841" w14:textId="77777777" w:rsidR="00A02DEC" w:rsidRPr="00A02DEC" w:rsidRDefault="00A02DEC" w:rsidP="008D01A8">
            <w:pPr>
              <w:jc w:val="right"/>
            </w:pPr>
            <w:r w:rsidRPr="00A02DEC">
              <w:t>#DIV/0!</w:t>
            </w:r>
          </w:p>
        </w:tc>
      </w:tr>
      <w:tr w:rsidR="00A02DEC" w:rsidRPr="00A02DEC" w14:paraId="223C0847" w14:textId="77777777" w:rsidTr="00EF18B1">
        <w:trPr>
          <w:trHeight w:val="300"/>
          <w:jc w:val="center"/>
        </w:trPr>
        <w:tc>
          <w:tcPr>
            <w:tcW w:w="921" w:type="dxa"/>
            <w:noWrap/>
            <w:hideMark/>
          </w:tcPr>
          <w:p w14:paraId="69E0CA26" w14:textId="77777777" w:rsidR="00A02DEC" w:rsidRPr="00A02DEC" w:rsidRDefault="00A02DEC" w:rsidP="00A02DEC">
            <w:pPr>
              <w:jc w:val="both"/>
            </w:pPr>
            <w:r w:rsidRPr="00A02DEC">
              <w:t>3811</w:t>
            </w:r>
          </w:p>
        </w:tc>
        <w:tc>
          <w:tcPr>
            <w:tcW w:w="5853" w:type="dxa"/>
            <w:noWrap/>
            <w:hideMark/>
          </w:tcPr>
          <w:p w14:paraId="6FB7F3B6" w14:textId="77777777" w:rsidR="00A02DEC" w:rsidRPr="00A02DEC" w:rsidRDefault="00A02DEC" w:rsidP="00A02DEC">
            <w:pPr>
              <w:jc w:val="both"/>
            </w:pPr>
            <w:r w:rsidRPr="00A02DEC">
              <w:t xml:space="preserve">  Tekuće donacija u novcu</w:t>
            </w:r>
          </w:p>
        </w:tc>
        <w:tc>
          <w:tcPr>
            <w:tcW w:w="1251" w:type="dxa"/>
            <w:noWrap/>
            <w:hideMark/>
          </w:tcPr>
          <w:p w14:paraId="7F0D7A22" w14:textId="77777777" w:rsidR="00A02DEC" w:rsidRPr="00A02DEC" w:rsidRDefault="00A02DEC" w:rsidP="008D01A8">
            <w:pPr>
              <w:jc w:val="right"/>
            </w:pPr>
            <w:r w:rsidRPr="00A02DEC">
              <w:t>0</w:t>
            </w:r>
          </w:p>
        </w:tc>
        <w:tc>
          <w:tcPr>
            <w:tcW w:w="1251" w:type="dxa"/>
            <w:noWrap/>
            <w:hideMark/>
          </w:tcPr>
          <w:p w14:paraId="431375A5" w14:textId="77777777" w:rsidR="00A02DEC" w:rsidRPr="00A02DEC" w:rsidRDefault="00A02DEC" w:rsidP="008D01A8">
            <w:pPr>
              <w:jc w:val="right"/>
            </w:pPr>
            <w:r w:rsidRPr="00A02DEC">
              <w:t>0</w:t>
            </w:r>
          </w:p>
        </w:tc>
        <w:tc>
          <w:tcPr>
            <w:tcW w:w="1706" w:type="dxa"/>
            <w:noWrap/>
            <w:hideMark/>
          </w:tcPr>
          <w:p w14:paraId="5C950831" w14:textId="77777777" w:rsidR="00A02DEC" w:rsidRPr="00A02DEC" w:rsidRDefault="00A02DEC" w:rsidP="008D01A8">
            <w:pPr>
              <w:jc w:val="right"/>
            </w:pPr>
            <w:r w:rsidRPr="00A02DEC">
              <w:t>0.00</w:t>
            </w:r>
          </w:p>
        </w:tc>
        <w:tc>
          <w:tcPr>
            <w:tcW w:w="1016" w:type="dxa"/>
            <w:noWrap/>
            <w:hideMark/>
          </w:tcPr>
          <w:p w14:paraId="5C68240E" w14:textId="77777777" w:rsidR="00A02DEC" w:rsidRPr="00A02DEC" w:rsidRDefault="00A02DEC" w:rsidP="008D01A8">
            <w:pPr>
              <w:jc w:val="right"/>
            </w:pPr>
            <w:r w:rsidRPr="00A02DEC">
              <w:t>#DIV/0!</w:t>
            </w:r>
          </w:p>
        </w:tc>
      </w:tr>
      <w:tr w:rsidR="00A02DEC" w:rsidRPr="00A02DEC" w14:paraId="6938D81D" w14:textId="77777777" w:rsidTr="00EF18B1">
        <w:trPr>
          <w:trHeight w:val="522"/>
          <w:jc w:val="center"/>
        </w:trPr>
        <w:tc>
          <w:tcPr>
            <w:tcW w:w="6774" w:type="dxa"/>
            <w:gridSpan w:val="2"/>
            <w:noWrap/>
            <w:hideMark/>
          </w:tcPr>
          <w:p w14:paraId="74164170" w14:textId="77777777" w:rsidR="00A02DEC" w:rsidRPr="00A02DEC" w:rsidRDefault="00A02DEC" w:rsidP="00A02DEC">
            <w:pPr>
              <w:jc w:val="both"/>
              <w:rPr>
                <w:b/>
                <w:bCs/>
              </w:rPr>
            </w:pPr>
            <w:r w:rsidRPr="00A02DEC">
              <w:rPr>
                <w:b/>
                <w:bCs/>
              </w:rPr>
              <w:t xml:space="preserve"> T.projekt T3001 02: Kupnja knjižne građe i opreme</w:t>
            </w:r>
          </w:p>
        </w:tc>
        <w:tc>
          <w:tcPr>
            <w:tcW w:w="1251" w:type="dxa"/>
            <w:noWrap/>
            <w:hideMark/>
          </w:tcPr>
          <w:p w14:paraId="14D967FE" w14:textId="77777777" w:rsidR="00A02DEC" w:rsidRPr="00A02DEC" w:rsidRDefault="00A02DEC" w:rsidP="008D01A8">
            <w:pPr>
              <w:jc w:val="right"/>
              <w:rPr>
                <w:b/>
                <w:bCs/>
              </w:rPr>
            </w:pPr>
            <w:r w:rsidRPr="00A02DEC">
              <w:rPr>
                <w:b/>
                <w:bCs/>
              </w:rPr>
              <w:t>150,000</w:t>
            </w:r>
          </w:p>
        </w:tc>
        <w:tc>
          <w:tcPr>
            <w:tcW w:w="1251" w:type="dxa"/>
            <w:noWrap/>
            <w:hideMark/>
          </w:tcPr>
          <w:p w14:paraId="737729F3" w14:textId="77777777" w:rsidR="00A02DEC" w:rsidRPr="00A02DEC" w:rsidRDefault="00A02DEC" w:rsidP="008D01A8">
            <w:pPr>
              <w:jc w:val="right"/>
              <w:rPr>
                <w:b/>
                <w:bCs/>
              </w:rPr>
            </w:pPr>
            <w:r w:rsidRPr="00A02DEC">
              <w:rPr>
                <w:b/>
                <w:bCs/>
              </w:rPr>
              <w:t>150,000</w:t>
            </w:r>
          </w:p>
        </w:tc>
        <w:tc>
          <w:tcPr>
            <w:tcW w:w="1706" w:type="dxa"/>
            <w:noWrap/>
            <w:hideMark/>
          </w:tcPr>
          <w:p w14:paraId="3D9155B3" w14:textId="77777777" w:rsidR="00A02DEC" w:rsidRPr="00A02DEC" w:rsidRDefault="00A02DEC" w:rsidP="008D01A8">
            <w:pPr>
              <w:jc w:val="right"/>
              <w:rPr>
                <w:b/>
                <w:bCs/>
              </w:rPr>
            </w:pPr>
            <w:r w:rsidRPr="00A02DEC">
              <w:rPr>
                <w:b/>
                <w:bCs/>
              </w:rPr>
              <w:t>57,661.73</w:t>
            </w:r>
          </w:p>
        </w:tc>
        <w:tc>
          <w:tcPr>
            <w:tcW w:w="1016" w:type="dxa"/>
            <w:noWrap/>
            <w:hideMark/>
          </w:tcPr>
          <w:p w14:paraId="0B9188C6" w14:textId="77777777" w:rsidR="00A02DEC" w:rsidRPr="00A02DEC" w:rsidRDefault="00A02DEC" w:rsidP="008D01A8">
            <w:pPr>
              <w:jc w:val="right"/>
            </w:pPr>
            <w:r w:rsidRPr="00A02DEC">
              <w:t>38.44</w:t>
            </w:r>
          </w:p>
        </w:tc>
      </w:tr>
      <w:tr w:rsidR="008D01A8" w:rsidRPr="00A02DEC" w14:paraId="3187E185" w14:textId="77777777" w:rsidTr="00EF18B1">
        <w:trPr>
          <w:trHeight w:val="600"/>
          <w:jc w:val="center"/>
        </w:trPr>
        <w:tc>
          <w:tcPr>
            <w:tcW w:w="6774" w:type="dxa"/>
            <w:gridSpan w:val="2"/>
            <w:hideMark/>
          </w:tcPr>
          <w:p w14:paraId="02EDA311" w14:textId="77777777" w:rsidR="008D01A8" w:rsidRPr="00A02DEC" w:rsidRDefault="008D01A8" w:rsidP="00B9127D">
            <w:pPr>
              <w:jc w:val="center"/>
            </w:pPr>
            <w:r w:rsidRPr="00A02DEC">
              <w:lastRenderedPageBreak/>
              <w:t>BROJČANA OZNAKA, NAZIV I RAČUN</w:t>
            </w:r>
          </w:p>
        </w:tc>
        <w:tc>
          <w:tcPr>
            <w:tcW w:w="1251" w:type="dxa"/>
            <w:hideMark/>
          </w:tcPr>
          <w:p w14:paraId="71958449" w14:textId="77777777" w:rsidR="008D01A8" w:rsidRPr="00A02DEC" w:rsidRDefault="008D01A8" w:rsidP="00B9127D">
            <w:pPr>
              <w:jc w:val="center"/>
            </w:pPr>
            <w:r w:rsidRPr="00A02DEC">
              <w:t>Izvorni Plan</w:t>
            </w:r>
            <w:r w:rsidRPr="00A02DEC">
              <w:br/>
              <w:t>za 2021.god.</w:t>
            </w:r>
          </w:p>
        </w:tc>
        <w:tc>
          <w:tcPr>
            <w:tcW w:w="1251" w:type="dxa"/>
            <w:hideMark/>
          </w:tcPr>
          <w:p w14:paraId="1000DECF" w14:textId="77777777" w:rsidR="008D01A8" w:rsidRPr="00A02DEC" w:rsidRDefault="008D01A8" w:rsidP="00B9127D">
            <w:pPr>
              <w:jc w:val="center"/>
            </w:pPr>
            <w:r w:rsidRPr="00A02DEC">
              <w:t>Tekući Plan</w:t>
            </w:r>
            <w:r w:rsidRPr="00A02DEC">
              <w:br/>
              <w:t>za 2021.god.</w:t>
            </w:r>
          </w:p>
        </w:tc>
        <w:tc>
          <w:tcPr>
            <w:tcW w:w="1706" w:type="dxa"/>
            <w:hideMark/>
          </w:tcPr>
          <w:p w14:paraId="0C70602D" w14:textId="77777777" w:rsidR="008D01A8" w:rsidRPr="00A02DEC" w:rsidRDefault="008D01A8" w:rsidP="00B9127D">
            <w:pPr>
              <w:jc w:val="center"/>
            </w:pPr>
            <w:r w:rsidRPr="00A02DEC">
              <w:t>Izvršeno u 2021.god.</w:t>
            </w:r>
          </w:p>
        </w:tc>
        <w:tc>
          <w:tcPr>
            <w:tcW w:w="1016" w:type="dxa"/>
            <w:hideMark/>
          </w:tcPr>
          <w:p w14:paraId="4E2661EF" w14:textId="77777777" w:rsidR="008D01A8" w:rsidRPr="00A02DEC" w:rsidRDefault="008D01A8" w:rsidP="00B9127D">
            <w:pPr>
              <w:jc w:val="center"/>
            </w:pPr>
            <w:r w:rsidRPr="00A02DEC">
              <w:t>Indeks</w:t>
            </w:r>
            <w:r w:rsidRPr="00A02DEC">
              <w:br/>
              <w:t>4/3</w:t>
            </w:r>
          </w:p>
        </w:tc>
      </w:tr>
      <w:tr w:rsidR="008D01A8" w:rsidRPr="00A02DEC" w14:paraId="54FF3B2E" w14:textId="77777777" w:rsidTr="00EF18B1">
        <w:trPr>
          <w:trHeight w:val="225"/>
          <w:jc w:val="center"/>
        </w:trPr>
        <w:tc>
          <w:tcPr>
            <w:tcW w:w="6774" w:type="dxa"/>
            <w:gridSpan w:val="2"/>
            <w:hideMark/>
          </w:tcPr>
          <w:p w14:paraId="44E38109" w14:textId="77777777" w:rsidR="008D01A8" w:rsidRPr="00A02DEC" w:rsidRDefault="008D01A8" w:rsidP="00B9127D">
            <w:pPr>
              <w:jc w:val="center"/>
            </w:pPr>
            <w:r w:rsidRPr="00A02DEC">
              <w:t>1</w:t>
            </w:r>
          </w:p>
        </w:tc>
        <w:tc>
          <w:tcPr>
            <w:tcW w:w="1251" w:type="dxa"/>
            <w:hideMark/>
          </w:tcPr>
          <w:p w14:paraId="66DA0850" w14:textId="77777777" w:rsidR="008D01A8" w:rsidRPr="00A02DEC" w:rsidRDefault="008D01A8" w:rsidP="00B9127D">
            <w:pPr>
              <w:jc w:val="center"/>
            </w:pPr>
            <w:r w:rsidRPr="00A02DEC">
              <w:t>2</w:t>
            </w:r>
          </w:p>
        </w:tc>
        <w:tc>
          <w:tcPr>
            <w:tcW w:w="1251" w:type="dxa"/>
            <w:hideMark/>
          </w:tcPr>
          <w:p w14:paraId="557DE14B" w14:textId="77777777" w:rsidR="008D01A8" w:rsidRPr="00A02DEC" w:rsidRDefault="008D01A8" w:rsidP="00B9127D">
            <w:pPr>
              <w:jc w:val="center"/>
            </w:pPr>
            <w:r w:rsidRPr="00A02DEC">
              <w:t>3</w:t>
            </w:r>
          </w:p>
        </w:tc>
        <w:tc>
          <w:tcPr>
            <w:tcW w:w="1706" w:type="dxa"/>
            <w:hideMark/>
          </w:tcPr>
          <w:p w14:paraId="5938DA3A" w14:textId="77777777" w:rsidR="008D01A8" w:rsidRPr="00A02DEC" w:rsidRDefault="008D01A8" w:rsidP="00B9127D">
            <w:pPr>
              <w:jc w:val="center"/>
            </w:pPr>
            <w:r w:rsidRPr="00A02DEC">
              <w:t>4</w:t>
            </w:r>
          </w:p>
        </w:tc>
        <w:tc>
          <w:tcPr>
            <w:tcW w:w="1016" w:type="dxa"/>
            <w:hideMark/>
          </w:tcPr>
          <w:p w14:paraId="7518D70E" w14:textId="77777777" w:rsidR="008D01A8" w:rsidRPr="00A02DEC" w:rsidRDefault="008D01A8" w:rsidP="00B9127D">
            <w:pPr>
              <w:jc w:val="center"/>
            </w:pPr>
            <w:r w:rsidRPr="00A02DEC">
              <w:t>5</w:t>
            </w:r>
          </w:p>
        </w:tc>
      </w:tr>
      <w:tr w:rsidR="00A02DEC" w:rsidRPr="00A02DEC" w14:paraId="447E63D9" w14:textId="77777777" w:rsidTr="00EF18B1">
        <w:trPr>
          <w:trHeight w:val="522"/>
          <w:jc w:val="center"/>
        </w:trPr>
        <w:tc>
          <w:tcPr>
            <w:tcW w:w="6774" w:type="dxa"/>
            <w:gridSpan w:val="2"/>
            <w:noWrap/>
            <w:hideMark/>
          </w:tcPr>
          <w:p w14:paraId="44C7B59D" w14:textId="77777777" w:rsidR="00A02DEC" w:rsidRPr="00A02DEC" w:rsidRDefault="00A02DEC" w:rsidP="00A02DEC">
            <w:pPr>
              <w:jc w:val="both"/>
              <w:rPr>
                <w:b/>
                <w:bCs/>
              </w:rPr>
            </w:pPr>
            <w:r w:rsidRPr="00A02DEC">
              <w:rPr>
                <w:b/>
                <w:bCs/>
              </w:rPr>
              <w:t xml:space="preserve"> Ukupni izvori Aktivnost A3001 02</w:t>
            </w:r>
          </w:p>
        </w:tc>
        <w:tc>
          <w:tcPr>
            <w:tcW w:w="1251" w:type="dxa"/>
            <w:noWrap/>
            <w:hideMark/>
          </w:tcPr>
          <w:p w14:paraId="3C8F2326" w14:textId="77777777" w:rsidR="00A02DEC" w:rsidRPr="00A02DEC" w:rsidRDefault="00A02DEC" w:rsidP="008D01A8">
            <w:pPr>
              <w:jc w:val="right"/>
              <w:rPr>
                <w:b/>
                <w:bCs/>
              </w:rPr>
            </w:pPr>
            <w:r w:rsidRPr="00A02DEC">
              <w:rPr>
                <w:b/>
                <w:bCs/>
              </w:rPr>
              <w:t>150,000</w:t>
            </w:r>
          </w:p>
        </w:tc>
        <w:tc>
          <w:tcPr>
            <w:tcW w:w="1251" w:type="dxa"/>
            <w:noWrap/>
            <w:hideMark/>
          </w:tcPr>
          <w:p w14:paraId="5A443DD9" w14:textId="77777777" w:rsidR="00A02DEC" w:rsidRPr="00A02DEC" w:rsidRDefault="00A02DEC" w:rsidP="008D01A8">
            <w:pPr>
              <w:jc w:val="right"/>
              <w:rPr>
                <w:b/>
                <w:bCs/>
              </w:rPr>
            </w:pPr>
            <w:r w:rsidRPr="00A02DEC">
              <w:rPr>
                <w:b/>
                <w:bCs/>
              </w:rPr>
              <w:t>150,000</w:t>
            </w:r>
          </w:p>
        </w:tc>
        <w:tc>
          <w:tcPr>
            <w:tcW w:w="1706" w:type="dxa"/>
            <w:noWrap/>
            <w:hideMark/>
          </w:tcPr>
          <w:p w14:paraId="07058DE5" w14:textId="77777777" w:rsidR="00A02DEC" w:rsidRPr="00A02DEC" w:rsidRDefault="00A02DEC" w:rsidP="008D01A8">
            <w:pPr>
              <w:jc w:val="right"/>
              <w:rPr>
                <w:b/>
                <w:bCs/>
              </w:rPr>
            </w:pPr>
            <w:r w:rsidRPr="00A02DEC">
              <w:rPr>
                <w:b/>
                <w:bCs/>
              </w:rPr>
              <w:t>57,661.73</w:t>
            </w:r>
          </w:p>
        </w:tc>
        <w:tc>
          <w:tcPr>
            <w:tcW w:w="1016" w:type="dxa"/>
            <w:noWrap/>
            <w:hideMark/>
          </w:tcPr>
          <w:p w14:paraId="7B21386B" w14:textId="77777777" w:rsidR="00A02DEC" w:rsidRPr="00A02DEC" w:rsidRDefault="00A02DEC" w:rsidP="008D01A8">
            <w:pPr>
              <w:jc w:val="right"/>
            </w:pPr>
            <w:r w:rsidRPr="00A02DEC">
              <w:t>38.44</w:t>
            </w:r>
          </w:p>
        </w:tc>
      </w:tr>
      <w:tr w:rsidR="00A02DEC" w:rsidRPr="00A02DEC" w14:paraId="67E8B8D0" w14:textId="77777777" w:rsidTr="00EF18B1">
        <w:trPr>
          <w:trHeight w:val="360"/>
          <w:jc w:val="center"/>
        </w:trPr>
        <w:tc>
          <w:tcPr>
            <w:tcW w:w="6774" w:type="dxa"/>
            <w:gridSpan w:val="2"/>
            <w:noWrap/>
            <w:hideMark/>
          </w:tcPr>
          <w:p w14:paraId="3FC942CA" w14:textId="77777777" w:rsidR="00A02DEC" w:rsidRPr="00A02DEC" w:rsidRDefault="00A02DEC" w:rsidP="00A02DEC">
            <w:pPr>
              <w:jc w:val="both"/>
            </w:pPr>
            <w:r w:rsidRPr="00A02DEC">
              <w:t xml:space="preserve"> Izvor 11 (opći prihodi i primici)</w:t>
            </w:r>
          </w:p>
        </w:tc>
        <w:tc>
          <w:tcPr>
            <w:tcW w:w="1251" w:type="dxa"/>
            <w:noWrap/>
            <w:hideMark/>
          </w:tcPr>
          <w:p w14:paraId="271419C0" w14:textId="77777777" w:rsidR="00A02DEC" w:rsidRPr="00A02DEC" w:rsidRDefault="00A02DEC" w:rsidP="008D01A8">
            <w:pPr>
              <w:jc w:val="right"/>
            </w:pPr>
            <w:r w:rsidRPr="00A02DEC">
              <w:t>77,000</w:t>
            </w:r>
          </w:p>
        </w:tc>
        <w:tc>
          <w:tcPr>
            <w:tcW w:w="1251" w:type="dxa"/>
            <w:noWrap/>
            <w:hideMark/>
          </w:tcPr>
          <w:p w14:paraId="492C9079" w14:textId="77777777" w:rsidR="00A02DEC" w:rsidRPr="00A02DEC" w:rsidRDefault="00A02DEC" w:rsidP="008D01A8">
            <w:pPr>
              <w:jc w:val="right"/>
            </w:pPr>
            <w:r w:rsidRPr="00A02DEC">
              <w:t>77,000</w:t>
            </w:r>
          </w:p>
        </w:tc>
        <w:tc>
          <w:tcPr>
            <w:tcW w:w="1706" w:type="dxa"/>
            <w:noWrap/>
            <w:hideMark/>
          </w:tcPr>
          <w:p w14:paraId="4DAF54DD" w14:textId="77777777" w:rsidR="00A02DEC" w:rsidRPr="00A02DEC" w:rsidRDefault="00A02DEC" w:rsidP="008D01A8">
            <w:pPr>
              <w:jc w:val="right"/>
            </w:pPr>
            <w:r w:rsidRPr="00A02DEC">
              <w:t>27,159.58</w:t>
            </w:r>
          </w:p>
        </w:tc>
        <w:tc>
          <w:tcPr>
            <w:tcW w:w="1016" w:type="dxa"/>
            <w:noWrap/>
            <w:hideMark/>
          </w:tcPr>
          <w:p w14:paraId="5A577322" w14:textId="77777777" w:rsidR="00A02DEC" w:rsidRPr="00A02DEC" w:rsidRDefault="00A02DEC" w:rsidP="008D01A8">
            <w:pPr>
              <w:jc w:val="right"/>
            </w:pPr>
            <w:r w:rsidRPr="00A02DEC">
              <w:t>35.27</w:t>
            </w:r>
          </w:p>
        </w:tc>
      </w:tr>
      <w:tr w:rsidR="00A02DEC" w:rsidRPr="00A02DEC" w14:paraId="43122D42" w14:textId="77777777" w:rsidTr="00EF18B1">
        <w:trPr>
          <w:trHeight w:val="360"/>
          <w:jc w:val="center"/>
        </w:trPr>
        <w:tc>
          <w:tcPr>
            <w:tcW w:w="6774" w:type="dxa"/>
            <w:gridSpan w:val="2"/>
            <w:noWrap/>
            <w:hideMark/>
          </w:tcPr>
          <w:p w14:paraId="6606FF1E" w14:textId="77777777" w:rsidR="00A02DEC" w:rsidRPr="00A02DEC" w:rsidRDefault="00A02DEC" w:rsidP="00A02DEC">
            <w:pPr>
              <w:jc w:val="both"/>
            </w:pPr>
            <w:r w:rsidRPr="00A02DEC">
              <w:t xml:space="preserve"> Izvor 33 (vlastiti prihodi Gradska knjižnica)</w:t>
            </w:r>
          </w:p>
        </w:tc>
        <w:tc>
          <w:tcPr>
            <w:tcW w:w="1251" w:type="dxa"/>
            <w:noWrap/>
            <w:hideMark/>
          </w:tcPr>
          <w:p w14:paraId="35760FE5" w14:textId="77777777" w:rsidR="00A02DEC" w:rsidRPr="00A02DEC" w:rsidRDefault="00A02DEC" w:rsidP="008D01A8">
            <w:pPr>
              <w:jc w:val="right"/>
            </w:pPr>
            <w:r w:rsidRPr="00A02DEC">
              <w:t>0</w:t>
            </w:r>
          </w:p>
        </w:tc>
        <w:tc>
          <w:tcPr>
            <w:tcW w:w="1251" w:type="dxa"/>
            <w:noWrap/>
            <w:hideMark/>
          </w:tcPr>
          <w:p w14:paraId="0D4C908C" w14:textId="77777777" w:rsidR="00A02DEC" w:rsidRPr="00A02DEC" w:rsidRDefault="00A02DEC" w:rsidP="008D01A8">
            <w:pPr>
              <w:jc w:val="right"/>
            </w:pPr>
            <w:r w:rsidRPr="00A02DEC">
              <w:t>0</w:t>
            </w:r>
          </w:p>
        </w:tc>
        <w:tc>
          <w:tcPr>
            <w:tcW w:w="1706" w:type="dxa"/>
            <w:noWrap/>
            <w:hideMark/>
          </w:tcPr>
          <w:p w14:paraId="4D5201DB" w14:textId="77777777" w:rsidR="00A02DEC" w:rsidRPr="00A02DEC" w:rsidRDefault="00A02DEC" w:rsidP="008D01A8">
            <w:pPr>
              <w:jc w:val="right"/>
            </w:pPr>
            <w:r w:rsidRPr="00A02DEC">
              <w:t>0.00</w:t>
            </w:r>
          </w:p>
        </w:tc>
        <w:tc>
          <w:tcPr>
            <w:tcW w:w="1016" w:type="dxa"/>
            <w:noWrap/>
            <w:hideMark/>
          </w:tcPr>
          <w:p w14:paraId="5E1E14D6" w14:textId="77777777" w:rsidR="00A02DEC" w:rsidRPr="00A02DEC" w:rsidRDefault="00A02DEC" w:rsidP="008D01A8">
            <w:pPr>
              <w:jc w:val="right"/>
            </w:pPr>
            <w:r w:rsidRPr="00A02DEC">
              <w:t>#DIV/0!</w:t>
            </w:r>
          </w:p>
        </w:tc>
      </w:tr>
      <w:tr w:rsidR="00A02DEC" w:rsidRPr="00A02DEC" w14:paraId="7A6EE2E5" w14:textId="77777777" w:rsidTr="00EF18B1">
        <w:trPr>
          <w:trHeight w:val="360"/>
          <w:jc w:val="center"/>
        </w:trPr>
        <w:tc>
          <w:tcPr>
            <w:tcW w:w="6774" w:type="dxa"/>
            <w:gridSpan w:val="2"/>
            <w:noWrap/>
            <w:hideMark/>
          </w:tcPr>
          <w:p w14:paraId="2B5F1CD0" w14:textId="77777777" w:rsidR="00A02DEC" w:rsidRPr="00A02DEC" w:rsidRDefault="00A02DEC" w:rsidP="00A02DEC">
            <w:pPr>
              <w:jc w:val="both"/>
            </w:pPr>
            <w:r w:rsidRPr="00A02DEC">
              <w:t xml:space="preserve"> Izvor 53 (pomoći Gradska knjižnica)</w:t>
            </w:r>
          </w:p>
        </w:tc>
        <w:tc>
          <w:tcPr>
            <w:tcW w:w="1251" w:type="dxa"/>
            <w:noWrap/>
            <w:hideMark/>
          </w:tcPr>
          <w:p w14:paraId="7AE11740" w14:textId="77777777" w:rsidR="00A02DEC" w:rsidRPr="00A02DEC" w:rsidRDefault="00A02DEC" w:rsidP="008D01A8">
            <w:pPr>
              <w:jc w:val="right"/>
            </w:pPr>
            <w:r w:rsidRPr="00A02DEC">
              <w:t>60,000</w:t>
            </w:r>
          </w:p>
        </w:tc>
        <w:tc>
          <w:tcPr>
            <w:tcW w:w="1251" w:type="dxa"/>
            <w:noWrap/>
            <w:hideMark/>
          </w:tcPr>
          <w:p w14:paraId="2845DB3A" w14:textId="77777777" w:rsidR="00A02DEC" w:rsidRPr="00A02DEC" w:rsidRDefault="00A02DEC" w:rsidP="008D01A8">
            <w:pPr>
              <w:jc w:val="right"/>
            </w:pPr>
            <w:r w:rsidRPr="00A02DEC">
              <w:t>60,000</w:t>
            </w:r>
          </w:p>
        </w:tc>
        <w:tc>
          <w:tcPr>
            <w:tcW w:w="1706" w:type="dxa"/>
            <w:noWrap/>
            <w:hideMark/>
          </w:tcPr>
          <w:p w14:paraId="1AF805FB" w14:textId="77777777" w:rsidR="00A02DEC" w:rsidRPr="00A02DEC" w:rsidRDefault="00A02DEC" w:rsidP="008D01A8">
            <w:pPr>
              <w:jc w:val="right"/>
            </w:pPr>
            <w:r w:rsidRPr="00A02DEC">
              <w:t>30,502.15</w:t>
            </w:r>
          </w:p>
        </w:tc>
        <w:tc>
          <w:tcPr>
            <w:tcW w:w="1016" w:type="dxa"/>
            <w:noWrap/>
            <w:hideMark/>
          </w:tcPr>
          <w:p w14:paraId="380A33B8" w14:textId="77777777" w:rsidR="00A02DEC" w:rsidRPr="00A02DEC" w:rsidRDefault="00A02DEC" w:rsidP="008D01A8">
            <w:pPr>
              <w:jc w:val="right"/>
            </w:pPr>
            <w:r w:rsidRPr="00A02DEC">
              <w:t>50.84</w:t>
            </w:r>
          </w:p>
        </w:tc>
      </w:tr>
      <w:tr w:rsidR="00A02DEC" w:rsidRPr="00A02DEC" w14:paraId="2FAB907A" w14:textId="77777777" w:rsidTr="00EF18B1">
        <w:trPr>
          <w:trHeight w:val="360"/>
          <w:jc w:val="center"/>
        </w:trPr>
        <w:tc>
          <w:tcPr>
            <w:tcW w:w="6774" w:type="dxa"/>
            <w:gridSpan w:val="2"/>
            <w:noWrap/>
            <w:hideMark/>
          </w:tcPr>
          <w:p w14:paraId="0B036F38" w14:textId="77777777" w:rsidR="00A02DEC" w:rsidRPr="00A02DEC" w:rsidRDefault="00A02DEC" w:rsidP="00A02DEC">
            <w:pPr>
              <w:jc w:val="both"/>
            </w:pPr>
            <w:r w:rsidRPr="00A02DEC">
              <w:t xml:space="preserve"> Izvor 63 (donacije Gradska knjižnica)</w:t>
            </w:r>
          </w:p>
        </w:tc>
        <w:tc>
          <w:tcPr>
            <w:tcW w:w="1251" w:type="dxa"/>
            <w:noWrap/>
            <w:hideMark/>
          </w:tcPr>
          <w:p w14:paraId="1DCE6CEB" w14:textId="77777777" w:rsidR="00A02DEC" w:rsidRPr="00A02DEC" w:rsidRDefault="00A02DEC" w:rsidP="008D01A8">
            <w:pPr>
              <w:jc w:val="right"/>
            </w:pPr>
            <w:r w:rsidRPr="00A02DEC">
              <w:t>13,000</w:t>
            </w:r>
          </w:p>
        </w:tc>
        <w:tc>
          <w:tcPr>
            <w:tcW w:w="1251" w:type="dxa"/>
            <w:noWrap/>
            <w:hideMark/>
          </w:tcPr>
          <w:p w14:paraId="13354858" w14:textId="77777777" w:rsidR="00A02DEC" w:rsidRPr="00A02DEC" w:rsidRDefault="00A02DEC" w:rsidP="008D01A8">
            <w:pPr>
              <w:jc w:val="right"/>
            </w:pPr>
            <w:r w:rsidRPr="00A02DEC">
              <w:t>13,000</w:t>
            </w:r>
          </w:p>
        </w:tc>
        <w:tc>
          <w:tcPr>
            <w:tcW w:w="1706" w:type="dxa"/>
            <w:noWrap/>
            <w:hideMark/>
          </w:tcPr>
          <w:p w14:paraId="7E250AB1" w14:textId="77777777" w:rsidR="00A02DEC" w:rsidRPr="00A02DEC" w:rsidRDefault="00A02DEC" w:rsidP="008D01A8">
            <w:pPr>
              <w:jc w:val="right"/>
            </w:pPr>
            <w:r w:rsidRPr="00A02DEC">
              <w:t>0.00</w:t>
            </w:r>
          </w:p>
        </w:tc>
        <w:tc>
          <w:tcPr>
            <w:tcW w:w="1016" w:type="dxa"/>
            <w:noWrap/>
            <w:hideMark/>
          </w:tcPr>
          <w:p w14:paraId="6E182760" w14:textId="77777777" w:rsidR="00A02DEC" w:rsidRPr="00A02DEC" w:rsidRDefault="00A02DEC" w:rsidP="008D01A8">
            <w:pPr>
              <w:jc w:val="right"/>
            </w:pPr>
            <w:r w:rsidRPr="00A02DEC">
              <w:t>0.00</w:t>
            </w:r>
          </w:p>
        </w:tc>
      </w:tr>
      <w:tr w:rsidR="00A02DEC" w:rsidRPr="00A02DEC" w14:paraId="4EE55EBD" w14:textId="77777777" w:rsidTr="00EF18B1">
        <w:trPr>
          <w:trHeight w:val="420"/>
          <w:jc w:val="center"/>
        </w:trPr>
        <w:tc>
          <w:tcPr>
            <w:tcW w:w="921" w:type="dxa"/>
            <w:noWrap/>
            <w:hideMark/>
          </w:tcPr>
          <w:p w14:paraId="63D262DF" w14:textId="77777777" w:rsidR="00A02DEC" w:rsidRPr="00A02DEC" w:rsidRDefault="00A02DEC" w:rsidP="00A02DEC">
            <w:pPr>
              <w:jc w:val="both"/>
            </w:pPr>
            <w:r w:rsidRPr="00A02DEC">
              <w:t>42</w:t>
            </w:r>
          </w:p>
        </w:tc>
        <w:tc>
          <w:tcPr>
            <w:tcW w:w="5853" w:type="dxa"/>
            <w:noWrap/>
            <w:hideMark/>
          </w:tcPr>
          <w:p w14:paraId="1927FAF4" w14:textId="77777777" w:rsidR="00A02DEC" w:rsidRPr="00A02DEC" w:rsidRDefault="00A02DEC" w:rsidP="00A02DEC">
            <w:pPr>
              <w:jc w:val="both"/>
            </w:pPr>
            <w:r w:rsidRPr="00A02DEC">
              <w:t xml:space="preserve">  PROIZVEDENA DUGOTRAJNA IMOVINA </w:t>
            </w:r>
          </w:p>
        </w:tc>
        <w:tc>
          <w:tcPr>
            <w:tcW w:w="1251" w:type="dxa"/>
            <w:noWrap/>
            <w:hideMark/>
          </w:tcPr>
          <w:p w14:paraId="2DD3125F" w14:textId="77777777" w:rsidR="00A02DEC" w:rsidRPr="00A02DEC" w:rsidRDefault="00A02DEC" w:rsidP="008D01A8">
            <w:pPr>
              <w:jc w:val="right"/>
            </w:pPr>
            <w:r w:rsidRPr="00A02DEC">
              <w:t>150,000</w:t>
            </w:r>
          </w:p>
        </w:tc>
        <w:tc>
          <w:tcPr>
            <w:tcW w:w="1251" w:type="dxa"/>
            <w:noWrap/>
            <w:hideMark/>
          </w:tcPr>
          <w:p w14:paraId="1574950A" w14:textId="77777777" w:rsidR="00A02DEC" w:rsidRPr="00A02DEC" w:rsidRDefault="00A02DEC" w:rsidP="008D01A8">
            <w:pPr>
              <w:jc w:val="right"/>
            </w:pPr>
            <w:r w:rsidRPr="00A02DEC">
              <w:t>150,000</w:t>
            </w:r>
          </w:p>
        </w:tc>
        <w:tc>
          <w:tcPr>
            <w:tcW w:w="1706" w:type="dxa"/>
            <w:noWrap/>
            <w:hideMark/>
          </w:tcPr>
          <w:p w14:paraId="348661E5" w14:textId="77777777" w:rsidR="00A02DEC" w:rsidRPr="00A02DEC" w:rsidRDefault="00A02DEC" w:rsidP="008D01A8">
            <w:pPr>
              <w:jc w:val="right"/>
            </w:pPr>
            <w:r w:rsidRPr="00A02DEC">
              <w:t>57,661.73</w:t>
            </w:r>
          </w:p>
        </w:tc>
        <w:tc>
          <w:tcPr>
            <w:tcW w:w="1016" w:type="dxa"/>
            <w:noWrap/>
            <w:hideMark/>
          </w:tcPr>
          <w:p w14:paraId="2266700D" w14:textId="77777777" w:rsidR="00A02DEC" w:rsidRPr="00A02DEC" w:rsidRDefault="00A02DEC" w:rsidP="008D01A8">
            <w:pPr>
              <w:jc w:val="right"/>
            </w:pPr>
            <w:r w:rsidRPr="00A02DEC">
              <w:t>38.44</w:t>
            </w:r>
          </w:p>
        </w:tc>
      </w:tr>
      <w:tr w:rsidR="00A02DEC" w:rsidRPr="00A02DEC" w14:paraId="0845FA43" w14:textId="77777777" w:rsidTr="00EF18B1">
        <w:trPr>
          <w:trHeight w:val="360"/>
          <w:jc w:val="center"/>
        </w:trPr>
        <w:tc>
          <w:tcPr>
            <w:tcW w:w="921" w:type="dxa"/>
            <w:noWrap/>
            <w:hideMark/>
          </w:tcPr>
          <w:p w14:paraId="50706575" w14:textId="77777777" w:rsidR="00A02DEC" w:rsidRPr="00A02DEC" w:rsidRDefault="00A02DEC" w:rsidP="00A02DEC">
            <w:pPr>
              <w:jc w:val="both"/>
            </w:pPr>
            <w:r w:rsidRPr="00A02DEC">
              <w:t>421</w:t>
            </w:r>
          </w:p>
        </w:tc>
        <w:tc>
          <w:tcPr>
            <w:tcW w:w="5853" w:type="dxa"/>
            <w:noWrap/>
            <w:hideMark/>
          </w:tcPr>
          <w:p w14:paraId="02F10975" w14:textId="77777777" w:rsidR="00A02DEC" w:rsidRPr="00A02DEC" w:rsidRDefault="00A02DEC" w:rsidP="00A02DEC">
            <w:pPr>
              <w:jc w:val="both"/>
            </w:pPr>
            <w:r w:rsidRPr="00A02DEC">
              <w:t xml:space="preserve">  GRAĐEVINSKI OBJEKTI</w:t>
            </w:r>
          </w:p>
        </w:tc>
        <w:tc>
          <w:tcPr>
            <w:tcW w:w="1251" w:type="dxa"/>
            <w:noWrap/>
            <w:hideMark/>
          </w:tcPr>
          <w:p w14:paraId="740479B5" w14:textId="77777777" w:rsidR="00A02DEC" w:rsidRPr="00A02DEC" w:rsidRDefault="00A02DEC" w:rsidP="008D01A8">
            <w:pPr>
              <w:jc w:val="right"/>
            </w:pPr>
            <w:r w:rsidRPr="00A02DEC">
              <w:t>0</w:t>
            </w:r>
          </w:p>
        </w:tc>
        <w:tc>
          <w:tcPr>
            <w:tcW w:w="1251" w:type="dxa"/>
            <w:noWrap/>
            <w:hideMark/>
          </w:tcPr>
          <w:p w14:paraId="6ABE1B66" w14:textId="77777777" w:rsidR="00A02DEC" w:rsidRPr="00A02DEC" w:rsidRDefault="00A02DEC" w:rsidP="008D01A8">
            <w:pPr>
              <w:jc w:val="right"/>
            </w:pPr>
            <w:r w:rsidRPr="00A02DEC">
              <w:t>0</w:t>
            </w:r>
          </w:p>
        </w:tc>
        <w:tc>
          <w:tcPr>
            <w:tcW w:w="1706" w:type="dxa"/>
            <w:noWrap/>
            <w:hideMark/>
          </w:tcPr>
          <w:p w14:paraId="1A2E188F" w14:textId="77777777" w:rsidR="00A02DEC" w:rsidRPr="00A02DEC" w:rsidRDefault="00A02DEC" w:rsidP="008D01A8">
            <w:pPr>
              <w:jc w:val="right"/>
            </w:pPr>
            <w:r w:rsidRPr="00A02DEC">
              <w:t>0.00</w:t>
            </w:r>
          </w:p>
        </w:tc>
        <w:tc>
          <w:tcPr>
            <w:tcW w:w="1016" w:type="dxa"/>
            <w:noWrap/>
            <w:hideMark/>
          </w:tcPr>
          <w:p w14:paraId="7570ED21" w14:textId="77777777" w:rsidR="00A02DEC" w:rsidRPr="00A02DEC" w:rsidRDefault="00A02DEC" w:rsidP="008D01A8">
            <w:pPr>
              <w:jc w:val="right"/>
            </w:pPr>
            <w:r w:rsidRPr="00A02DEC">
              <w:t>#DIV/0!</w:t>
            </w:r>
          </w:p>
        </w:tc>
      </w:tr>
      <w:tr w:rsidR="00A02DEC" w:rsidRPr="00A02DEC" w14:paraId="512D9F29" w14:textId="77777777" w:rsidTr="00EF18B1">
        <w:trPr>
          <w:trHeight w:val="300"/>
          <w:jc w:val="center"/>
        </w:trPr>
        <w:tc>
          <w:tcPr>
            <w:tcW w:w="921" w:type="dxa"/>
            <w:noWrap/>
            <w:hideMark/>
          </w:tcPr>
          <w:p w14:paraId="7F9E85C6" w14:textId="77777777" w:rsidR="00A02DEC" w:rsidRPr="00A02DEC" w:rsidRDefault="00A02DEC" w:rsidP="00A02DEC">
            <w:pPr>
              <w:jc w:val="both"/>
            </w:pPr>
            <w:r w:rsidRPr="00A02DEC">
              <w:t>4221</w:t>
            </w:r>
          </w:p>
        </w:tc>
        <w:tc>
          <w:tcPr>
            <w:tcW w:w="5853" w:type="dxa"/>
            <w:noWrap/>
            <w:hideMark/>
          </w:tcPr>
          <w:p w14:paraId="7F7EE7EC" w14:textId="77777777" w:rsidR="00A02DEC" w:rsidRPr="00A02DEC" w:rsidRDefault="00A02DEC" w:rsidP="00A02DEC">
            <w:pPr>
              <w:jc w:val="both"/>
            </w:pPr>
            <w:r w:rsidRPr="00A02DEC">
              <w:t xml:space="preserve">  Stambeni objekti</w:t>
            </w:r>
          </w:p>
        </w:tc>
        <w:tc>
          <w:tcPr>
            <w:tcW w:w="1251" w:type="dxa"/>
            <w:noWrap/>
            <w:hideMark/>
          </w:tcPr>
          <w:p w14:paraId="4294579F" w14:textId="77777777" w:rsidR="00A02DEC" w:rsidRPr="00A02DEC" w:rsidRDefault="00A02DEC" w:rsidP="008D01A8">
            <w:pPr>
              <w:jc w:val="right"/>
            </w:pPr>
            <w:r w:rsidRPr="00A02DEC">
              <w:t>0</w:t>
            </w:r>
          </w:p>
        </w:tc>
        <w:tc>
          <w:tcPr>
            <w:tcW w:w="1251" w:type="dxa"/>
            <w:noWrap/>
            <w:hideMark/>
          </w:tcPr>
          <w:p w14:paraId="4FF25796" w14:textId="77777777" w:rsidR="00A02DEC" w:rsidRPr="00A02DEC" w:rsidRDefault="00A02DEC" w:rsidP="008D01A8">
            <w:pPr>
              <w:jc w:val="right"/>
            </w:pPr>
            <w:r w:rsidRPr="00A02DEC">
              <w:t>0</w:t>
            </w:r>
          </w:p>
        </w:tc>
        <w:tc>
          <w:tcPr>
            <w:tcW w:w="1706" w:type="dxa"/>
            <w:noWrap/>
            <w:hideMark/>
          </w:tcPr>
          <w:p w14:paraId="1F16F3C1" w14:textId="77777777" w:rsidR="00A02DEC" w:rsidRPr="00A02DEC" w:rsidRDefault="00A02DEC" w:rsidP="008D01A8">
            <w:pPr>
              <w:jc w:val="right"/>
            </w:pPr>
            <w:r w:rsidRPr="00A02DEC">
              <w:t>0.00</w:t>
            </w:r>
          </w:p>
        </w:tc>
        <w:tc>
          <w:tcPr>
            <w:tcW w:w="1016" w:type="dxa"/>
            <w:noWrap/>
            <w:hideMark/>
          </w:tcPr>
          <w:p w14:paraId="4E91F9EC" w14:textId="77777777" w:rsidR="00A02DEC" w:rsidRPr="00A02DEC" w:rsidRDefault="00A02DEC" w:rsidP="008D01A8">
            <w:pPr>
              <w:jc w:val="right"/>
            </w:pPr>
            <w:r w:rsidRPr="00A02DEC">
              <w:t>#DIV/0!</w:t>
            </w:r>
          </w:p>
        </w:tc>
      </w:tr>
      <w:tr w:rsidR="00A02DEC" w:rsidRPr="00A02DEC" w14:paraId="737AC93A" w14:textId="77777777" w:rsidTr="00EF18B1">
        <w:trPr>
          <w:trHeight w:val="360"/>
          <w:jc w:val="center"/>
        </w:trPr>
        <w:tc>
          <w:tcPr>
            <w:tcW w:w="921" w:type="dxa"/>
            <w:noWrap/>
            <w:hideMark/>
          </w:tcPr>
          <w:p w14:paraId="5E3FCC39" w14:textId="77777777" w:rsidR="00A02DEC" w:rsidRPr="00A02DEC" w:rsidRDefault="00A02DEC" w:rsidP="00A02DEC">
            <w:pPr>
              <w:jc w:val="both"/>
            </w:pPr>
            <w:r w:rsidRPr="00A02DEC">
              <w:t>422</w:t>
            </w:r>
          </w:p>
        </w:tc>
        <w:tc>
          <w:tcPr>
            <w:tcW w:w="5853" w:type="dxa"/>
            <w:noWrap/>
            <w:hideMark/>
          </w:tcPr>
          <w:p w14:paraId="508A88DD" w14:textId="77777777" w:rsidR="00A02DEC" w:rsidRPr="00A02DEC" w:rsidRDefault="00A02DEC" w:rsidP="00A02DEC">
            <w:pPr>
              <w:jc w:val="both"/>
            </w:pPr>
            <w:r w:rsidRPr="00A02DEC">
              <w:t xml:space="preserve">  POSTROJENJA I OPREMA </w:t>
            </w:r>
          </w:p>
        </w:tc>
        <w:tc>
          <w:tcPr>
            <w:tcW w:w="1251" w:type="dxa"/>
            <w:noWrap/>
            <w:hideMark/>
          </w:tcPr>
          <w:p w14:paraId="6DB15E2C" w14:textId="77777777" w:rsidR="00A02DEC" w:rsidRPr="00A02DEC" w:rsidRDefault="00A02DEC" w:rsidP="008D01A8">
            <w:pPr>
              <w:jc w:val="right"/>
            </w:pPr>
            <w:r w:rsidRPr="00A02DEC">
              <w:t>21,000</w:t>
            </w:r>
          </w:p>
        </w:tc>
        <w:tc>
          <w:tcPr>
            <w:tcW w:w="1251" w:type="dxa"/>
            <w:noWrap/>
            <w:hideMark/>
          </w:tcPr>
          <w:p w14:paraId="4876C0A9" w14:textId="77777777" w:rsidR="00A02DEC" w:rsidRPr="00A02DEC" w:rsidRDefault="00A02DEC" w:rsidP="008D01A8">
            <w:pPr>
              <w:jc w:val="right"/>
            </w:pPr>
            <w:r w:rsidRPr="00A02DEC">
              <w:t>21,000</w:t>
            </w:r>
          </w:p>
        </w:tc>
        <w:tc>
          <w:tcPr>
            <w:tcW w:w="1706" w:type="dxa"/>
            <w:noWrap/>
            <w:hideMark/>
          </w:tcPr>
          <w:p w14:paraId="0EC9E4D8" w14:textId="77777777" w:rsidR="00A02DEC" w:rsidRPr="00A02DEC" w:rsidRDefault="00A02DEC" w:rsidP="008D01A8">
            <w:pPr>
              <w:jc w:val="right"/>
            </w:pPr>
            <w:r w:rsidRPr="00A02DEC">
              <w:t>0.00</w:t>
            </w:r>
          </w:p>
        </w:tc>
        <w:tc>
          <w:tcPr>
            <w:tcW w:w="1016" w:type="dxa"/>
            <w:noWrap/>
            <w:hideMark/>
          </w:tcPr>
          <w:p w14:paraId="725CF6F3" w14:textId="77777777" w:rsidR="00A02DEC" w:rsidRPr="00A02DEC" w:rsidRDefault="00A02DEC" w:rsidP="008D01A8">
            <w:pPr>
              <w:jc w:val="right"/>
            </w:pPr>
            <w:r w:rsidRPr="00A02DEC">
              <w:t>0.00</w:t>
            </w:r>
          </w:p>
        </w:tc>
      </w:tr>
      <w:tr w:rsidR="00A02DEC" w:rsidRPr="00A02DEC" w14:paraId="597858C9" w14:textId="77777777" w:rsidTr="00EF18B1">
        <w:trPr>
          <w:trHeight w:val="300"/>
          <w:jc w:val="center"/>
        </w:trPr>
        <w:tc>
          <w:tcPr>
            <w:tcW w:w="921" w:type="dxa"/>
            <w:noWrap/>
            <w:hideMark/>
          </w:tcPr>
          <w:p w14:paraId="4886A723" w14:textId="77777777" w:rsidR="00A02DEC" w:rsidRPr="00A02DEC" w:rsidRDefault="00A02DEC" w:rsidP="00A02DEC">
            <w:pPr>
              <w:jc w:val="both"/>
            </w:pPr>
            <w:r w:rsidRPr="00A02DEC">
              <w:t>4221</w:t>
            </w:r>
          </w:p>
        </w:tc>
        <w:tc>
          <w:tcPr>
            <w:tcW w:w="5853" w:type="dxa"/>
            <w:noWrap/>
            <w:hideMark/>
          </w:tcPr>
          <w:p w14:paraId="70C6C74C" w14:textId="77777777" w:rsidR="00A02DEC" w:rsidRPr="00A02DEC" w:rsidRDefault="00A02DEC" w:rsidP="00A02DEC">
            <w:pPr>
              <w:jc w:val="both"/>
            </w:pPr>
            <w:r w:rsidRPr="00A02DEC">
              <w:t xml:space="preserve">  Oprema i namještaj</w:t>
            </w:r>
          </w:p>
        </w:tc>
        <w:tc>
          <w:tcPr>
            <w:tcW w:w="1251" w:type="dxa"/>
            <w:noWrap/>
            <w:hideMark/>
          </w:tcPr>
          <w:p w14:paraId="14D8A9CB" w14:textId="77777777" w:rsidR="00A02DEC" w:rsidRPr="00A02DEC" w:rsidRDefault="00A02DEC" w:rsidP="008D01A8">
            <w:pPr>
              <w:jc w:val="right"/>
            </w:pPr>
            <w:r w:rsidRPr="00A02DEC">
              <w:t>0</w:t>
            </w:r>
          </w:p>
        </w:tc>
        <w:tc>
          <w:tcPr>
            <w:tcW w:w="1251" w:type="dxa"/>
            <w:noWrap/>
            <w:hideMark/>
          </w:tcPr>
          <w:p w14:paraId="56F69BE6" w14:textId="77777777" w:rsidR="00A02DEC" w:rsidRPr="00A02DEC" w:rsidRDefault="00A02DEC" w:rsidP="008D01A8">
            <w:pPr>
              <w:jc w:val="right"/>
            </w:pPr>
            <w:r w:rsidRPr="00A02DEC">
              <w:t>0</w:t>
            </w:r>
          </w:p>
        </w:tc>
        <w:tc>
          <w:tcPr>
            <w:tcW w:w="1706" w:type="dxa"/>
            <w:noWrap/>
            <w:hideMark/>
          </w:tcPr>
          <w:p w14:paraId="4DC7A783" w14:textId="77777777" w:rsidR="00A02DEC" w:rsidRPr="00A02DEC" w:rsidRDefault="00A02DEC" w:rsidP="008D01A8">
            <w:pPr>
              <w:jc w:val="right"/>
            </w:pPr>
            <w:r w:rsidRPr="00A02DEC">
              <w:t>0.00</w:t>
            </w:r>
          </w:p>
        </w:tc>
        <w:tc>
          <w:tcPr>
            <w:tcW w:w="1016" w:type="dxa"/>
            <w:noWrap/>
            <w:hideMark/>
          </w:tcPr>
          <w:p w14:paraId="7F722813" w14:textId="77777777" w:rsidR="00A02DEC" w:rsidRPr="00A02DEC" w:rsidRDefault="00A02DEC" w:rsidP="008D01A8">
            <w:pPr>
              <w:jc w:val="right"/>
            </w:pPr>
            <w:r w:rsidRPr="00A02DEC">
              <w:t>#DIV/0!</w:t>
            </w:r>
          </w:p>
        </w:tc>
      </w:tr>
      <w:tr w:rsidR="00A02DEC" w:rsidRPr="00A02DEC" w14:paraId="3A7AB9ED" w14:textId="77777777" w:rsidTr="00EF18B1">
        <w:trPr>
          <w:trHeight w:val="300"/>
          <w:jc w:val="center"/>
        </w:trPr>
        <w:tc>
          <w:tcPr>
            <w:tcW w:w="921" w:type="dxa"/>
            <w:noWrap/>
            <w:hideMark/>
          </w:tcPr>
          <w:p w14:paraId="78F308D5" w14:textId="77777777" w:rsidR="00A02DEC" w:rsidRPr="00A02DEC" w:rsidRDefault="00A02DEC" w:rsidP="00A02DEC">
            <w:pPr>
              <w:jc w:val="both"/>
            </w:pPr>
            <w:r w:rsidRPr="00A02DEC">
              <w:t>4223</w:t>
            </w:r>
          </w:p>
        </w:tc>
        <w:tc>
          <w:tcPr>
            <w:tcW w:w="5853" w:type="dxa"/>
            <w:noWrap/>
            <w:hideMark/>
          </w:tcPr>
          <w:p w14:paraId="1EA6D036" w14:textId="77777777" w:rsidR="00A02DEC" w:rsidRPr="00A02DEC" w:rsidRDefault="00A02DEC" w:rsidP="00A02DEC">
            <w:pPr>
              <w:jc w:val="both"/>
            </w:pPr>
            <w:r w:rsidRPr="00A02DEC">
              <w:t xml:space="preserve">  Oprema za održavanje i zaštitu </w:t>
            </w:r>
          </w:p>
        </w:tc>
        <w:tc>
          <w:tcPr>
            <w:tcW w:w="1251" w:type="dxa"/>
            <w:noWrap/>
            <w:hideMark/>
          </w:tcPr>
          <w:p w14:paraId="008E72C6" w14:textId="77777777" w:rsidR="00A02DEC" w:rsidRPr="00A02DEC" w:rsidRDefault="00A02DEC" w:rsidP="008D01A8">
            <w:pPr>
              <w:jc w:val="right"/>
            </w:pPr>
            <w:r w:rsidRPr="00A02DEC">
              <w:t>0</w:t>
            </w:r>
          </w:p>
        </w:tc>
        <w:tc>
          <w:tcPr>
            <w:tcW w:w="1251" w:type="dxa"/>
            <w:noWrap/>
            <w:hideMark/>
          </w:tcPr>
          <w:p w14:paraId="73D5D085" w14:textId="77777777" w:rsidR="00A02DEC" w:rsidRPr="00A02DEC" w:rsidRDefault="00A02DEC" w:rsidP="008D01A8">
            <w:pPr>
              <w:jc w:val="right"/>
            </w:pPr>
            <w:r w:rsidRPr="00A02DEC">
              <w:t>0</w:t>
            </w:r>
          </w:p>
        </w:tc>
        <w:tc>
          <w:tcPr>
            <w:tcW w:w="1706" w:type="dxa"/>
            <w:noWrap/>
            <w:hideMark/>
          </w:tcPr>
          <w:p w14:paraId="6CAD802A" w14:textId="77777777" w:rsidR="00A02DEC" w:rsidRPr="00A02DEC" w:rsidRDefault="00A02DEC" w:rsidP="008D01A8">
            <w:pPr>
              <w:jc w:val="right"/>
            </w:pPr>
            <w:r w:rsidRPr="00A02DEC">
              <w:t>0.00</w:t>
            </w:r>
          </w:p>
        </w:tc>
        <w:tc>
          <w:tcPr>
            <w:tcW w:w="1016" w:type="dxa"/>
            <w:noWrap/>
            <w:hideMark/>
          </w:tcPr>
          <w:p w14:paraId="571ACEC2" w14:textId="77777777" w:rsidR="00A02DEC" w:rsidRPr="00A02DEC" w:rsidRDefault="00A02DEC" w:rsidP="008D01A8">
            <w:pPr>
              <w:jc w:val="right"/>
            </w:pPr>
            <w:r w:rsidRPr="00A02DEC">
              <w:t>#DIV/0!</w:t>
            </w:r>
          </w:p>
        </w:tc>
      </w:tr>
      <w:tr w:rsidR="00A02DEC" w:rsidRPr="00A02DEC" w14:paraId="529D75A9" w14:textId="77777777" w:rsidTr="00EF18B1">
        <w:trPr>
          <w:trHeight w:val="360"/>
          <w:jc w:val="center"/>
        </w:trPr>
        <w:tc>
          <w:tcPr>
            <w:tcW w:w="921" w:type="dxa"/>
            <w:noWrap/>
            <w:hideMark/>
          </w:tcPr>
          <w:p w14:paraId="113B7D96" w14:textId="77777777" w:rsidR="00A02DEC" w:rsidRPr="00A02DEC" w:rsidRDefault="00A02DEC" w:rsidP="00A02DEC">
            <w:pPr>
              <w:jc w:val="both"/>
            </w:pPr>
            <w:r w:rsidRPr="00A02DEC">
              <w:t>424</w:t>
            </w:r>
          </w:p>
        </w:tc>
        <w:tc>
          <w:tcPr>
            <w:tcW w:w="5853" w:type="dxa"/>
            <w:noWrap/>
            <w:hideMark/>
          </w:tcPr>
          <w:p w14:paraId="324D97B8" w14:textId="77777777" w:rsidR="00A02DEC" w:rsidRPr="00A02DEC" w:rsidRDefault="00A02DEC" w:rsidP="00A02DEC">
            <w:pPr>
              <w:jc w:val="both"/>
            </w:pPr>
            <w:r w:rsidRPr="00A02DEC">
              <w:t xml:space="preserve">  KNJIGE, UMJ.DJELA I OSTALE VRIJED. </w:t>
            </w:r>
          </w:p>
        </w:tc>
        <w:tc>
          <w:tcPr>
            <w:tcW w:w="1251" w:type="dxa"/>
            <w:noWrap/>
            <w:hideMark/>
          </w:tcPr>
          <w:p w14:paraId="65C23878" w14:textId="77777777" w:rsidR="00A02DEC" w:rsidRPr="00A02DEC" w:rsidRDefault="00A02DEC" w:rsidP="008D01A8">
            <w:pPr>
              <w:jc w:val="right"/>
            </w:pPr>
            <w:r w:rsidRPr="00A02DEC">
              <w:t>120,000</w:t>
            </w:r>
          </w:p>
        </w:tc>
        <w:tc>
          <w:tcPr>
            <w:tcW w:w="1251" w:type="dxa"/>
            <w:noWrap/>
            <w:hideMark/>
          </w:tcPr>
          <w:p w14:paraId="66FD507F" w14:textId="77777777" w:rsidR="00A02DEC" w:rsidRPr="00A02DEC" w:rsidRDefault="00A02DEC" w:rsidP="008D01A8">
            <w:pPr>
              <w:jc w:val="right"/>
            </w:pPr>
            <w:r w:rsidRPr="00A02DEC">
              <w:t>120,000</w:t>
            </w:r>
          </w:p>
        </w:tc>
        <w:tc>
          <w:tcPr>
            <w:tcW w:w="1706" w:type="dxa"/>
            <w:noWrap/>
            <w:hideMark/>
          </w:tcPr>
          <w:p w14:paraId="1F061079" w14:textId="77777777" w:rsidR="00A02DEC" w:rsidRPr="00A02DEC" w:rsidRDefault="00A02DEC" w:rsidP="008D01A8">
            <w:pPr>
              <w:jc w:val="right"/>
            </w:pPr>
            <w:r w:rsidRPr="00A02DEC">
              <w:t>57,661.73</w:t>
            </w:r>
          </w:p>
        </w:tc>
        <w:tc>
          <w:tcPr>
            <w:tcW w:w="1016" w:type="dxa"/>
            <w:noWrap/>
            <w:hideMark/>
          </w:tcPr>
          <w:p w14:paraId="46B2C0DB" w14:textId="77777777" w:rsidR="00A02DEC" w:rsidRPr="00A02DEC" w:rsidRDefault="00A02DEC" w:rsidP="008D01A8">
            <w:pPr>
              <w:jc w:val="right"/>
            </w:pPr>
            <w:r w:rsidRPr="00A02DEC">
              <w:t>48.05</w:t>
            </w:r>
          </w:p>
        </w:tc>
      </w:tr>
      <w:tr w:rsidR="00A02DEC" w:rsidRPr="00A02DEC" w14:paraId="78AED896" w14:textId="77777777" w:rsidTr="00EF18B1">
        <w:trPr>
          <w:trHeight w:val="300"/>
          <w:jc w:val="center"/>
        </w:trPr>
        <w:tc>
          <w:tcPr>
            <w:tcW w:w="921" w:type="dxa"/>
            <w:noWrap/>
            <w:hideMark/>
          </w:tcPr>
          <w:p w14:paraId="7DB7C801" w14:textId="77777777" w:rsidR="00A02DEC" w:rsidRPr="00A02DEC" w:rsidRDefault="00A02DEC" w:rsidP="00A02DEC">
            <w:pPr>
              <w:jc w:val="both"/>
            </w:pPr>
            <w:r w:rsidRPr="00A02DEC">
              <w:t>4241</w:t>
            </w:r>
          </w:p>
        </w:tc>
        <w:tc>
          <w:tcPr>
            <w:tcW w:w="5853" w:type="dxa"/>
            <w:noWrap/>
            <w:hideMark/>
          </w:tcPr>
          <w:p w14:paraId="0E80D8FC" w14:textId="77777777" w:rsidR="00A02DEC" w:rsidRPr="00A02DEC" w:rsidRDefault="00A02DEC" w:rsidP="00A02DEC">
            <w:pPr>
              <w:jc w:val="both"/>
            </w:pPr>
            <w:r w:rsidRPr="00A02DEC">
              <w:t xml:space="preserve">  Knjige u knjižnici </w:t>
            </w:r>
          </w:p>
        </w:tc>
        <w:tc>
          <w:tcPr>
            <w:tcW w:w="1251" w:type="dxa"/>
            <w:noWrap/>
            <w:hideMark/>
          </w:tcPr>
          <w:p w14:paraId="0010F087" w14:textId="77777777" w:rsidR="00A02DEC" w:rsidRPr="00A02DEC" w:rsidRDefault="00A02DEC" w:rsidP="008D01A8">
            <w:pPr>
              <w:jc w:val="right"/>
            </w:pPr>
            <w:r w:rsidRPr="00A02DEC">
              <w:t>0</w:t>
            </w:r>
          </w:p>
        </w:tc>
        <w:tc>
          <w:tcPr>
            <w:tcW w:w="1251" w:type="dxa"/>
            <w:noWrap/>
            <w:hideMark/>
          </w:tcPr>
          <w:p w14:paraId="24E80844" w14:textId="77777777" w:rsidR="00A02DEC" w:rsidRPr="00A02DEC" w:rsidRDefault="00A02DEC" w:rsidP="008D01A8">
            <w:pPr>
              <w:jc w:val="right"/>
            </w:pPr>
            <w:r w:rsidRPr="00A02DEC">
              <w:t>0</w:t>
            </w:r>
          </w:p>
        </w:tc>
        <w:tc>
          <w:tcPr>
            <w:tcW w:w="1706" w:type="dxa"/>
            <w:noWrap/>
            <w:hideMark/>
          </w:tcPr>
          <w:p w14:paraId="7491EC66" w14:textId="77777777" w:rsidR="00A02DEC" w:rsidRPr="00A02DEC" w:rsidRDefault="00A02DEC" w:rsidP="008D01A8">
            <w:pPr>
              <w:jc w:val="right"/>
            </w:pPr>
            <w:r w:rsidRPr="00A02DEC">
              <w:t>57,661.73</w:t>
            </w:r>
          </w:p>
        </w:tc>
        <w:tc>
          <w:tcPr>
            <w:tcW w:w="1016" w:type="dxa"/>
            <w:noWrap/>
            <w:hideMark/>
          </w:tcPr>
          <w:p w14:paraId="1D26E869" w14:textId="77777777" w:rsidR="00A02DEC" w:rsidRPr="00A02DEC" w:rsidRDefault="00A02DEC" w:rsidP="008D01A8">
            <w:pPr>
              <w:jc w:val="right"/>
            </w:pPr>
            <w:r w:rsidRPr="00A02DEC">
              <w:t>#DIV/0!</w:t>
            </w:r>
          </w:p>
        </w:tc>
      </w:tr>
      <w:tr w:rsidR="00A02DEC" w:rsidRPr="00A02DEC" w14:paraId="052D0A6E" w14:textId="77777777" w:rsidTr="00EF18B1">
        <w:trPr>
          <w:trHeight w:val="360"/>
          <w:jc w:val="center"/>
        </w:trPr>
        <w:tc>
          <w:tcPr>
            <w:tcW w:w="921" w:type="dxa"/>
            <w:noWrap/>
            <w:hideMark/>
          </w:tcPr>
          <w:p w14:paraId="66B7E787" w14:textId="77777777" w:rsidR="00A02DEC" w:rsidRPr="00A02DEC" w:rsidRDefault="00A02DEC" w:rsidP="00A02DEC">
            <w:pPr>
              <w:jc w:val="both"/>
            </w:pPr>
            <w:r w:rsidRPr="00A02DEC">
              <w:t>426</w:t>
            </w:r>
          </w:p>
        </w:tc>
        <w:tc>
          <w:tcPr>
            <w:tcW w:w="5853" w:type="dxa"/>
            <w:noWrap/>
            <w:hideMark/>
          </w:tcPr>
          <w:p w14:paraId="383A1BC2" w14:textId="77777777" w:rsidR="00A02DEC" w:rsidRPr="00A02DEC" w:rsidRDefault="00A02DEC" w:rsidP="00A02DEC">
            <w:pPr>
              <w:jc w:val="both"/>
            </w:pPr>
            <w:r w:rsidRPr="00A02DEC">
              <w:t xml:space="preserve">  NEMATERIJALNA PROIZVEDENA IMOVINA </w:t>
            </w:r>
          </w:p>
        </w:tc>
        <w:tc>
          <w:tcPr>
            <w:tcW w:w="1251" w:type="dxa"/>
            <w:noWrap/>
            <w:hideMark/>
          </w:tcPr>
          <w:p w14:paraId="2847A2AA" w14:textId="77777777" w:rsidR="00A02DEC" w:rsidRPr="00A02DEC" w:rsidRDefault="00A02DEC" w:rsidP="008D01A8">
            <w:pPr>
              <w:jc w:val="right"/>
            </w:pPr>
            <w:r w:rsidRPr="00A02DEC">
              <w:t>9,000</w:t>
            </w:r>
          </w:p>
        </w:tc>
        <w:tc>
          <w:tcPr>
            <w:tcW w:w="1251" w:type="dxa"/>
            <w:noWrap/>
            <w:hideMark/>
          </w:tcPr>
          <w:p w14:paraId="5F382EA5" w14:textId="77777777" w:rsidR="00A02DEC" w:rsidRPr="00A02DEC" w:rsidRDefault="00A02DEC" w:rsidP="008D01A8">
            <w:pPr>
              <w:jc w:val="right"/>
            </w:pPr>
            <w:r w:rsidRPr="00A02DEC">
              <w:t>9,000</w:t>
            </w:r>
          </w:p>
        </w:tc>
        <w:tc>
          <w:tcPr>
            <w:tcW w:w="1706" w:type="dxa"/>
            <w:noWrap/>
            <w:hideMark/>
          </w:tcPr>
          <w:p w14:paraId="09625672" w14:textId="77777777" w:rsidR="00A02DEC" w:rsidRPr="00A02DEC" w:rsidRDefault="00A02DEC" w:rsidP="008D01A8">
            <w:pPr>
              <w:jc w:val="right"/>
            </w:pPr>
            <w:r w:rsidRPr="00A02DEC">
              <w:t>0.00</w:t>
            </w:r>
          </w:p>
        </w:tc>
        <w:tc>
          <w:tcPr>
            <w:tcW w:w="1016" w:type="dxa"/>
            <w:noWrap/>
            <w:hideMark/>
          </w:tcPr>
          <w:p w14:paraId="1C9B1979" w14:textId="77777777" w:rsidR="00A02DEC" w:rsidRPr="00A02DEC" w:rsidRDefault="00A02DEC" w:rsidP="008D01A8">
            <w:pPr>
              <w:jc w:val="right"/>
            </w:pPr>
            <w:r w:rsidRPr="00A02DEC">
              <w:t>0.00</w:t>
            </w:r>
          </w:p>
        </w:tc>
      </w:tr>
      <w:tr w:rsidR="00A02DEC" w:rsidRPr="00A02DEC" w14:paraId="3129EB9C" w14:textId="77777777" w:rsidTr="00EF18B1">
        <w:trPr>
          <w:trHeight w:val="300"/>
          <w:jc w:val="center"/>
        </w:trPr>
        <w:tc>
          <w:tcPr>
            <w:tcW w:w="921" w:type="dxa"/>
            <w:noWrap/>
            <w:hideMark/>
          </w:tcPr>
          <w:p w14:paraId="2BF5DEC7" w14:textId="77777777" w:rsidR="00A02DEC" w:rsidRPr="00A02DEC" w:rsidRDefault="00A02DEC" w:rsidP="00A02DEC">
            <w:pPr>
              <w:jc w:val="both"/>
            </w:pPr>
            <w:r w:rsidRPr="00A02DEC">
              <w:t>4262</w:t>
            </w:r>
          </w:p>
        </w:tc>
        <w:tc>
          <w:tcPr>
            <w:tcW w:w="5853" w:type="dxa"/>
            <w:noWrap/>
            <w:hideMark/>
          </w:tcPr>
          <w:p w14:paraId="12703058" w14:textId="77777777" w:rsidR="00A02DEC" w:rsidRPr="00A02DEC" w:rsidRDefault="00A02DEC" w:rsidP="00A02DEC">
            <w:pPr>
              <w:jc w:val="both"/>
            </w:pPr>
            <w:r w:rsidRPr="00A02DEC">
              <w:t xml:space="preserve">  Ulaganja u računalne programe </w:t>
            </w:r>
          </w:p>
        </w:tc>
        <w:tc>
          <w:tcPr>
            <w:tcW w:w="1251" w:type="dxa"/>
            <w:noWrap/>
            <w:hideMark/>
          </w:tcPr>
          <w:p w14:paraId="74FB4E59" w14:textId="77777777" w:rsidR="00A02DEC" w:rsidRPr="00A02DEC" w:rsidRDefault="00A02DEC" w:rsidP="008D01A8">
            <w:pPr>
              <w:jc w:val="right"/>
            </w:pPr>
            <w:r w:rsidRPr="00A02DEC">
              <w:t>0</w:t>
            </w:r>
          </w:p>
        </w:tc>
        <w:tc>
          <w:tcPr>
            <w:tcW w:w="1251" w:type="dxa"/>
            <w:noWrap/>
            <w:hideMark/>
          </w:tcPr>
          <w:p w14:paraId="67F996E1" w14:textId="77777777" w:rsidR="00A02DEC" w:rsidRPr="00A02DEC" w:rsidRDefault="00A02DEC" w:rsidP="008D01A8">
            <w:pPr>
              <w:jc w:val="right"/>
            </w:pPr>
            <w:r w:rsidRPr="00A02DEC">
              <w:t>0</w:t>
            </w:r>
          </w:p>
        </w:tc>
        <w:tc>
          <w:tcPr>
            <w:tcW w:w="1706" w:type="dxa"/>
            <w:noWrap/>
            <w:hideMark/>
          </w:tcPr>
          <w:p w14:paraId="6D1E1AF7" w14:textId="77777777" w:rsidR="00A02DEC" w:rsidRPr="00A02DEC" w:rsidRDefault="00A02DEC" w:rsidP="008D01A8">
            <w:pPr>
              <w:jc w:val="right"/>
            </w:pPr>
            <w:r w:rsidRPr="00A02DEC">
              <w:t>0.00</w:t>
            </w:r>
          </w:p>
        </w:tc>
        <w:tc>
          <w:tcPr>
            <w:tcW w:w="1016" w:type="dxa"/>
            <w:noWrap/>
            <w:hideMark/>
          </w:tcPr>
          <w:p w14:paraId="36FD5EC8" w14:textId="77777777" w:rsidR="00A02DEC" w:rsidRPr="00A02DEC" w:rsidRDefault="00A02DEC" w:rsidP="008D01A8">
            <w:pPr>
              <w:jc w:val="right"/>
            </w:pPr>
            <w:r w:rsidRPr="00A02DEC">
              <w:t>#DIV/0!</w:t>
            </w:r>
          </w:p>
        </w:tc>
      </w:tr>
      <w:tr w:rsidR="00A02DEC" w:rsidRPr="00A02DEC" w14:paraId="7E08920C" w14:textId="77777777" w:rsidTr="00EF18B1">
        <w:trPr>
          <w:trHeight w:val="300"/>
          <w:jc w:val="center"/>
        </w:trPr>
        <w:tc>
          <w:tcPr>
            <w:tcW w:w="921" w:type="dxa"/>
            <w:noWrap/>
            <w:hideMark/>
          </w:tcPr>
          <w:p w14:paraId="3040880E" w14:textId="77777777" w:rsidR="00A02DEC" w:rsidRPr="00A02DEC" w:rsidRDefault="00A02DEC" w:rsidP="00A02DEC">
            <w:pPr>
              <w:jc w:val="both"/>
            </w:pPr>
            <w:r w:rsidRPr="00A02DEC">
              <w:t>4263</w:t>
            </w:r>
          </w:p>
        </w:tc>
        <w:tc>
          <w:tcPr>
            <w:tcW w:w="5853" w:type="dxa"/>
            <w:noWrap/>
            <w:hideMark/>
          </w:tcPr>
          <w:p w14:paraId="36B04665" w14:textId="77777777" w:rsidR="00A02DEC" w:rsidRPr="00A02DEC" w:rsidRDefault="00A02DEC" w:rsidP="00A02DEC">
            <w:pPr>
              <w:jc w:val="both"/>
            </w:pPr>
            <w:r w:rsidRPr="00A02DEC">
              <w:t xml:space="preserve">  Umjetnička, literarna i znanstv.djela (el.zapisi) </w:t>
            </w:r>
          </w:p>
        </w:tc>
        <w:tc>
          <w:tcPr>
            <w:tcW w:w="1251" w:type="dxa"/>
            <w:noWrap/>
            <w:hideMark/>
          </w:tcPr>
          <w:p w14:paraId="23896B35" w14:textId="77777777" w:rsidR="00A02DEC" w:rsidRPr="00A02DEC" w:rsidRDefault="00A02DEC" w:rsidP="008D01A8">
            <w:pPr>
              <w:jc w:val="right"/>
            </w:pPr>
            <w:r w:rsidRPr="00A02DEC">
              <w:t>0</w:t>
            </w:r>
          </w:p>
        </w:tc>
        <w:tc>
          <w:tcPr>
            <w:tcW w:w="1251" w:type="dxa"/>
            <w:noWrap/>
            <w:hideMark/>
          </w:tcPr>
          <w:p w14:paraId="69E293E9" w14:textId="77777777" w:rsidR="00A02DEC" w:rsidRPr="00A02DEC" w:rsidRDefault="00A02DEC" w:rsidP="008D01A8">
            <w:pPr>
              <w:jc w:val="right"/>
            </w:pPr>
            <w:r w:rsidRPr="00A02DEC">
              <w:t>0</w:t>
            </w:r>
          </w:p>
        </w:tc>
        <w:tc>
          <w:tcPr>
            <w:tcW w:w="1706" w:type="dxa"/>
            <w:noWrap/>
            <w:hideMark/>
          </w:tcPr>
          <w:p w14:paraId="345152AC" w14:textId="77777777" w:rsidR="00A02DEC" w:rsidRPr="00A02DEC" w:rsidRDefault="00A02DEC" w:rsidP="008D01A8">
            <w:pPr>
              <w:jc w:val="right"/>
            </w:pPr>
            <w:r w:rsidRPr="00A02DEC">
              <w:t>0.00</w:t>
            </w:r>
          </w:p>
        </w:tc>
        <w:tc>
          <w:tcPr>
            <w:tcW w:w="1016" w:type="dxa"/>
            <w:noWrap/>
            <w:hideMark/>
          </w:tcPr>
          <w:p w14:paraId="2EDD6215" w14:textId="77777777" w:rsidR="00A02DEC" w:rsidRPr="00A02DEC" w:rsidRDefault="00A02DEC" w:rsidP="008D01A8">
            <w:pPr>
              <w:jc w:val="right"/>
            </w:pPr>
            <w:r w:rsidRPr="00A02DEC">
              <w:t>#DIV/0!</w:t>
            </w:r>
          </w:p>
        </w:tc>
      </w:tr>
      <w:tr w:rsidR="00A02DEC" w:rsidRPr="00A02DEC" w14:paraId="0D572FC6" w14:textId="77777777" w:rsidTr="00EF18B1">
        <w:trPr>
          <w:trHeight w:val="420"/>
          <w:jc w:val="center"/>
        </w:trPr>
        <w:tc>
          <w:tcPr>
            <w:tcW w:w="921" w:type="dxa"/>
            <w:noWrap/>
            <w:hideMark/>
          </w:tcPr>
          <w:p w14:paraId="29D7CF12" w14:textId="77777777" w:rsidR="00A02DEC" w:rsidRPr="00A02DEC" w:rsidRDefault="00A02DEC" w:rsidP="00A02DEC">
            <w:pPr>
              <w:jc w:val="both"/>
            </w:pPr>
            <w:r w:rsidRPr="00A02DEC">
              <w:t>43</w:t>
            </w:r>
          </w:p>
        </w:tc>
        <w:tc>
          <w:tcPr>
            <w:tcW w:w="5853" w:type="dxa"/>
            <w:noWrap/>
            <w:hideMark/>
          </w:tcPr>
          <w:p w14:paraId="572FB0FE" w14:textId="77777777" w:rsidR="00A02DEC" w:rsidRPr="00A02DEC" w:rsidRDefault="00A02DEC" w:rsidP="00A02DEC">
            <w:pPr>
              <w:jc w:val="both"/>
            </w:pPr>
            <w:r w:rsidRPr="00A02DEC">
              <w:t xml:space="preserve">  RASHODI ZA POHRANJENE VRIJEDNOSTI</w:t>
            </w:r>
          </w:p>
        </w:tc>
        <w:tc>
          <w:tcPr>
            <w:tcW w:w="1251" w:type="dxa"/>
            <w:noWrap/>
            <w:hideMark/>
          </w:tcPr>
          <w:p w14:paraId="5BA5D6BD" w14:textId="77777777" w:rsidR="00A02DEC" w:rsidRPr="00A02DEC" w:rsidRDefault="00A02DEC" w:rsidP="008D01A8">
            <w:pPr>
              <w:jc w:val="right"/>
            </w:pPr>
            <w:r w:rsidRPr="00A02DEC">
              <w:t>0</w:t>
            </w:r>
          </w:p>
        </w:tc>
        <w:tc>
          <w:tcPr>
            <w:tcW w:w="1251" w:type="dxa"/>
            <w:noWrap/>
            <w:hideMark/>
          </w:tcPr>
          <w:p w14:paraId="042C0208" w14:textId="77777777" w:rsidR="00A02DEC" w:rsidRPr="00A02DEC" w:rsidRDefault="00A02DEC" w:rsidP="008D01A8">
            <w:pPr>
              <w:jc w:val="right"/>
            </w:pPr>
            <w:r w:rsidRPr="00A02DEC">
              <w:t>0</w:t>
            </w:r>
          </w:p>
        </w:tc>
        <w:tc>
          <w:tcPr>
            <w:tcW w:w="1706" w:type="dxa"/>
            <w:noWrap/>
            <w:hideMark/>
          </w:tcPr>
          <w:p w14:paraId="27569991" w14:textId="77777777" w:rsidR="00A02DEC" w:rsidRPr="00A02DEC" w:rsidRDefault="00A02DEC" w:rsidP="008D01A8">
            <w:pPr>
              <w:jc w:val="right"/>
            </w:pPr>
            <w:r w:rsidRPr="00A02DEC">
              <w:t>0.00</w:t>
            </w:r>
          </w:p>
        </w:tc>
        <w:tc>
          <w:tcPr>
            <w:tcW w:w="1016" w:type="dxa"/>
            <w:noWrap/>
            <w:hideMark/>
          </w:tcPr>
          <w:p w14:paraId="404E0D0B" w14:textId="77777777" w:rsidR="00A02DEC" w:rsidRPr="00A02DEC" w:rsidRDefault="00A02DEC" w:rsidP="008D01A8">
            <w:pPr>
              <w:jc w:val="right"/>
            </w:pPr>
            <w:r w:rsidRPr="00A02DEC">
              <w:t>#DIV/0!</w:t>
            </w:r>
          </w:p>
        </w:tc>
      </w:tr>
      <w:tr w:rsidR="00A02DEC" w:rsidRPr="00A02DEC" w14:paraId="13392545" w14:textId="77777777" w:rsidTr="00EF18B1">
        <w:trPr>
          <w:trHeight w:val="360"/>
          <w:jc w:val="center"/>
        </w:trPr>
        <w:tc>
          <w:tcPr>
            <w:tcW w:w="921" w:type="dxa"/>
            <w:noWrap/>
            <w:hideMark/>
          </w:tcPr>
          <w:p w14:paraId="64D06B0F" w14:textId="77777777" w:rsidR="00A02DEC" w:rsidRPr="00A02DEC" w:rsidRDefault="00A02DEC" w:rsidP="00A02DEC">
            <w:pPr>
              <w:jc w:val="both"/>
            </w:pPr>
            <w:r w:rsidRPr="00A02DEC">
              <w:t>431</w:t>
            </w:r>
          </w:p>
        </w:tc>
        <w:tc>
          <w:tcPr>
            <w:tcW w:w="5853" w:type="dxa"/>
            <w:noWrap/>
            <w:hideMark/>
          </w:tcPr>
          <w:p w14:paraId="2AA81E21" w14:textId="77777777" w:rsidR="00A02DEC" w:rsidRPr="00A02DEC" w:rsidRDefault="00A02DEC" w:rsidP="00A02DEC">
            <w:pPr>
              <w:jc w:val="both"/>
            </w:pPr>
            <w:r w:rsidRPr="00A02DEC">
              <w:t xml:space="preserve">  PLEMENITI METALI I OSTALE POHRANJENE VRIJEDNOSTI</w:t>
            </w:r>
          </w:p>
        </w:tc>
        <w:tc>
          <w:tcPr>
            <w:tcW w:w="1251" w:type="dxa"/>
            <w:noWrap/>
            <w:hideMark/>
          </w:tcPr>
          <w:p w14:paraId="0E989F40" w14:textId="77777777" w:rsidR="00A02DEC" w:rsidRPr="00A02DEC" w:rsidRDefault="00A02DEC" w:rsidP="008D01A8">
            <w:pPr>
              <w:jc w:val="right"/>
            </w:pPr>
            <w:r w:rsidRPr="00A02DEC">
              <w:t>0</w:t>
            </w:r>
          </w:p>
        </w:tc>
        <w:tc>
          <w:tcPr>
            <w:tcW w:w="1251" w:type="dxa"/>
            <w:noWrap/>
            <w:hideMark/>
          </w:tcPr>
          <w:p w14:paraId="102203C3" w14:textId="77777777" w:rsidR="00A02DEC" w:rsidRPr="00A02DEC" w:rsidRDefault="00A02DEC" w:rsidP="008D01A8">
            <w:pPr>
              <w:jc w:val="right"/>
            </w:pPr>
            <w:r w:rsidRPr="00A02DEC">
              <w:t>0</w:t>
            </w:r>
          </w:p>
        </w:tc>
        <w:tc>
          <w:tcPr>
            <w:tcW w:w="1706" w:type="dxa"/>
            <w:noWrap/>
            <w:hideMark/>
          </w:tcPr>
          <w:p w14:paraId="03F71B72" w14:textId="77777777" w:rsidR="00A02DEC" w:rsidRPr="00A02DEC" w:rsidRDefault="00A02DEC" w:rsidP="008D01A8">
            <w:pPr>
              <w:jc w:val="right"/>
            </w:pPr>
            <w:r w:rsidRPr="00A02DEC">
              <w:t>0.00</w:t>
            </w:r>
          </w:p>
        </w:tc>
        <w:tc>
          <w:tcPr>
            <w:tcW w:w="1016" w:type="dxa"/>
            <w:noWrap/>
            <w:hideMark/>
          </w:tcPr>
          <w:p w14:paraId="39E4A275" w14:textId="77777777" w:rsidR="00A02DEC" w:rsidRPr="00A02DEC" w:rsidRDefault="00A02DEC" w:rsidP="008D01A8">
            <w:pPr>
              <w:jc w:val="right"/>
            </w:pPr>
            <w:r w:rsidRPr="00A02DEC">
              <w:t>#DIV/0!</w:t>
            </w:r>
          </w:p>
        </w:tc>
      </w:tr>
      <w:tr w:rsidR="00A02DEC" w:rsidRPr="00A02DEC" w14:paraId="0C653C63" w14:textId="77777777" w:rsidTr="00EF18B1">
        <w:trPr>
          <w:trHeight w:val="300"/>
          <w:jc w:val="center"/>
        </w:trPr>
        <w:tc>
          <w:tcPr>
            <w:tcW w:w="921" w:type="dxa"/>
            <w:noWrap/>
            <w:hideMark/>
          </w:tcPr>
          <w:p w14:paraId="1257757A" w14:textId="77777777" w:rsidR="00A02DEC" w:rsidRPr="00A02DEC" w:rsidRDefault="00A02DEC" w:rsidP="00A02DEC">
            <w:pPr>
              <w:jc w:val="both"/>
            </w:pPr>
            <w:r w:rsidRPr="00A02DEC">
              <w:t>4312</w:t>
            </w:r>
          </w:p>
        </w:tc>
        <w:tc>
          <w:tcPr>
            <w:tcW w:w="5853" w:type="dxa"/>
            <w:noWrap/>
            <w:hideMark/>
          </w:tcPr>
          <w:p w14:paraId="40427FA5" w14:textId="77777777" w:rsidR="00A02DEC" w:rsidRPr="00A02DEC" w:rsidRDefault="00A02DEC" w:rsidP="00A02DEC">
            <w:pPr>
              <w:jc w:val="both"/>
            </w:pPr>
            <w:r w:rsidRPr="00A02DEC">
              <w:t xml:space="preserve">  Pohranjene knjige, umjet.djela i ostale vrijednosti</w:t>
            </w:r>
          </w:p>
        </w:tc>
        <w:tc>
          <w:tcPr>
            <w:tcW w:w="1251" w:type="dxa"/>
            <w:noWrap/>
            <w:hideMark/>
          </w:tcPr>
          <w:p w14:paraId="5227AADE" w14:textId="77777777" w:rsidR="00A02DEC" w:rsidRPr="00A02DEC" w:rsidRDefault="00A02DEC" w:rsidP="008D01A8">
            <w:pPr>
              <w:jc w:val="right"/>
            </w:pPr>
            <w:r w:rsidRPr="00A02DEC">
              <w:t>0</w:t>
            </w:r>
          </w:p>
        </w:tc>
        <w:tc>
          <w:tcPr>
            <w:tcW w:w="1251" w:type="dxa"/>
            <w:noWrap/>
            <w:hideMark/>
          </w:tcPr>
          <w:p w14:paraId="56D2DCE4" w14:textId="77777777" w:rsidR="00A02DEC" w:rsidRPr="00A02DEC" w:rsidRDefault="00A02DEC" w:rsidP="008D01A8">
            <w:pPr>
              <w:jc w:val="right"/>
            </w:pPr>
            <w:r w:rsidRPr="00A02DEC">
              <w:t>0</w:t>
            </w:r>
          </w:p>
        </w:tc>
        <w:tc>
          <w:tcPr>
            <w:tcW w:w="1706" w:type="dxa"/>
            <w:noWrap/>
            <w:hideMark/>
          </w:tcPr>
          <w:p w14:paraId="7270F349" w14:textId="77777777" w:rsidR="00A02DEC" w:rsidRPr="00A02DEC" w:rsidRDefault="00A02DEC" w:rsidP="008D01A8">
            <w:pPr>
              <w:jc w:val="right"/>
            </w:pPr>
            <w:r w:rsidRPr="00A02DEC">
              <w:t>0.00</w:t>
            </w:r>
          </w:p>
        </w:tc>
        <w:tc>
          <w:tcPr>
            <w:tcW w:w="1016" w:type="dxa"/>
            <w:noWrap/>
            <w:hideMark/>
          </w:tcPr>
          <w:p w14:paraId="72323D44" w14:textId="77777777" w:rsidR="00A02DEC" w:rsidRPr="00A02DEC" w:rsidRDefault="00A02DEC" w:rsidP="008D01A8">
            <w:pPr>
              <w:jc w:val="right"/>
            </w:pPr>
            <w:r w:rsidRPr="00A02DEC">
              <w:t>#DIV/0!</w:t>
            </w:r>
          </w:p>
        </w:tc>
      </w:tr>
      <w:tr w:rsidR="00A02DEC" w:rsidRPr="00A02DEC" w14:paraId="2AC3D5F4" w14:textId="77777777" w:rsidTr="00EF18B1">
        <w:trPr>
          <w:trHeight w:val="522"/>
          <w:jc w:val="center"/>
        </w:trPr>
        <w:tc>
          <w:tcPr>
            <w:tcW w:w="6774" w:type="dxa"/>
            <w:gridSpan w:val="2"/>
            <w:noWrap/>
            <w:hideMark/>
          </w:tcPr>
          <w:p w14:paraId="22CA5DFC" w14:textId="77777777" w:rsidR="00A02DEC" w:rsidRPr="00A02DEC" w:rsidRDefault="00A02DEC" w:rsidP="00A02DEC">
            <w:pPr>
              <w:jc w:val="both"/>
              <w:rPr>
                <w:b/>
                <w:bCs/>
              </w:rPr>
            </w:pPr>
            <w:r w:rsidRPr="00A02DEC">
              <w:rPr>
                <w:b/>
                <w:bCs/>
              </w:rPr>
              <w:t xml:space="preserve"> T.projekt T3001 03: Izgradnja nove knjižnice</w:t>
            </w:r>
          </w:p>
        </w:tc>
        <w:tc>
          <w:tcPr>
            <w:tcW w:w="1251" w:type="dxa"/>
            <w:noWrap/>
            <w:hideMark/>
          </w:tcPr>
          <w:p w14:paraId="488452FB" w14:textId="77777777" w:rsidR="00A02DEC" w:rsidRPr="00A02DEC" w:rsidRDefault="00A02DEC" w:rsidP="008D01A8">
            <w:pPr>
              <w:jc w:val="right"/>
              <w:rPr>
                <w:b/>
                <w:bCs/>
              </w:rPr>
            </w:pPr>
            <w:r w:rsidRPr="00A02DEC">
              <w:rPr>
                <w:b/>
                <w:bCs/>
              </w:rPr>
              <w:t>300,000</w:t>
            </w:r>
          </w:p>
        </w:tc>
        <w:tc>
          <w:tcPr>
            <w:tcW w:w="1251" w:type="dxa"/>
            <w:noWrap/>
            <w:hideMark/>
          </w:tcPr>
          <w:p w14:paraId="17703723" w14:textId="77777777" w:rsidR="00A02DEC" w:rsidRPr="00A02DEC" w:rsidRDefault="00A02DEC" w:rsidP="008D01A8">
            <w:pPr>
              <w:jc w:val="right"/>
              <w:rPr>
                <w:b/>
                <w:bCs/>
              </w:rPr>
            </w:pPr>
            <w:r w:rsidRPr="00A02DEC">
              <w:rPr>
                <w:b/>
                <w:bCs/>
              </w:rPr>
              <w:t>300,000</w:t>
            </w:r>
          </w:p>
        </w:tc>
        <w:tc>
          <w:tcPr>
            <w:tcW w:w="1706" w:type="dxa"/>
            <w:noWrap/>
            <w:hideMark/>
          </w:tcPr>
          <w:p w14:paraId="46FFE5EC" w14:textId="77777777" w:rsidR="00A02DEC" w:rsidRPr="00A02DEC" w:rsidRDefault="00A02DEC" w:rsidP="008D01A8">
            <w:pPr>
              <w:jc w:val="right"/>
              <w:rPr>
                <w:b/>
                <w:bCs/>
              </w:rPr>
            </w:pPr>
            <w:r w:rsidRPr="00A02DEC">
              <w:rPr>
                <w:b/>
                <w:bCs/>
              </w:rPr>
              <w:t>0.00</w:t>
            </w:r>
          </w:p>
        </w:tc>
        <w:tc>
          <w:tcPr>
            <w:tcW w:w="1016" w:type="dxa"/>
            <w:noWrap/>
            <w:hideMark/>
          </w:tcPr>
          <w:p w14:paraId="62246F04" w14:textId="77777777" w:rsidR="00A02DEC" w:rsidRPr="00A02DEC" w:rsidRDefault="00A02DEC" w:rsidP="008D01A8">
            <w:pPr>
              <w:jc w:val="right"/>
            </w:pPr>
            <w:r w:rsidRPr="00A02DEC">
              <w:t>0.00</w:t>
            </w:r>
          </w:p>
        </w:tc>
      </w:tr>
      <w:tr w:rsidR="00A02DEC" w:rsidRPr="00A02DEC" w14:paraId="2EF635DA" w14:textId="77777777" w:rsidTr="00EF18B1">
        <w:trPr>
          <w:trHeight w:val="522"/>
          <w:jc w:val="center"/>
        </w:trPr>
        <w:tc>
          <w:tcPr>
            <w:tcW w:w="6774" w:type="dxa"/>
            <w:gridSpan w:val="2"/>
            <w:noWrap/>
            <w:hideMark/>
          </w:tcPr>
          <w:p w14:paraId="35F3C1E4" w14:textId="77777777" w:rsidR="00A02DEC" w:rsidRPr="00A02DEC" w:rsidRDefault="00A02DEC" w:rsidP="00A02DEC">
            <w:pPr>
              <w:jc w:val="both"/>
              <w:rPr>
                <w:b/>
                <w:bCs/>
              </w:rPr>
            </w:pPr>
            <w:r w:rsidRPr="00A02DEC">
              <w:rPr>
                <w:b/>
                <w:bCs/>
              </w:rPr>
              <w:t xml:space="preserve"> Ukupni izvori T. projekt T3001 03</w:t>
            </w:r>
          </w:p>
        </w:tc>
        <w:tc>
          <w:tcPr>
            <w:tcW w:w="1251" w:type="dxa"/>
            <w:noWrap/>
            <w:hideMark/>
          </w:tcPr>
          <w:p w14:paraId="63620FE8" w14:textId="77777777" w:rsidR="00A02DEC" w:rsidRPr="00A02DEC" w:rsidRDefault="00A02DEC" w:rsidP="008D01A8">
            <w:pPr>
              <w:jc w:val="right"/>
              <w:rPr>
                <w:b/>
                <w:bCs/>
              </w:rPr>
            </w:pPr>
            <w:r w:rsidRPr="00A02DEC">
              <w:rPr>
                <w:b/>
                <w:bCs/>
              </w:rPr>
              <w:t>300,000</w:t>
            </w:r>
          </w:p>
        </w:tc>
        <w:tc>
          <w:tcPr>
            <w:tcW w:w="1251" w:type="dxa"/>
            <w:noWrap/>
            <w:hideMark/>
          </w:tcPr>
          <w:p w14:paraId="44092D71" w14:textId="77777777" w:rsidR="00A02DEC" w:rsidRPr="00A02DEC" w:rsidRDefault="00A02DEC" w:rsidP="008D01A8">
            <w:pPr>
              <w:jc w:val="right"/>
              <w:rPr>
                <w:b/>
                <w:bCs/>
              </w:rPr>
            </w:pPr>
            <w:r w:rsidRPr="00A02DEC">
              <w:rPr>
                <w:b/>
                <w:bCs/>
              </w:rPr>
              <w:t>300,000</w:t>
            </w:r>
          </w:p>
        </w:tc>
        <w:tc>
          <w:tcPr>
            <w:tcW w:w="1706" w:type="dxa"/>
            <w:noWrap/>
            <w:hideMark/>
          </w:tcPr>
          <w:p w14:paraId="2F21330D" w14:textId="77777777" w:rsidR="00A02DEC" w:rsidRPr="00A02DEC" w:rsidRDefault="00A02DEC" w:rsidP="008D01A8">
            <w:pPr>
              <w:jc w:val="right"/>
              <w:rPr>
                <w:b/>
                <w:bCs/>
              </w:rPr>
            </w:pPr>
            <w:r w:rsidRPr="00A02DEC">
              <w:rPr>
                <w:b/>
                <w:bCs/>
              </w:rPr>
              <w:t>0.00</w:t>
            </w:r>
          </w:p>
        </w:tc>
        <w:tc>
          <w:tcPr>
            <w:tcW w:w="1016" w:type="dxa"/>
            <w:noWrap/>
            <w:hideMark/>
          </w:tcPr>
          <w:p w14:paraId="27B03BE3" w14:textId="77777777" w:rsidR="00A02DEC" w:rsidRPr="00A02DEC" w:rsidRDefault="00A02DEC" w:rsidP="008D01A8">
            <w:pPr>
              <w:jc w:val="right"/>
            </w:pPr>
            <w:r w:rsidRPr="00A02DEC">
              <w:t>0.00</w:t>
            </w:r>
          </w:p>
        </w:tc>
      </w:tr>
      <w:tr w:rsidR="008D01A8" w:rsidRPr="00A02DEC" w14:paraId="79889496" w14:textId="77777777" w:rsidTr="00EF18B1">
        <w:trPr>
          <w:trHeight w:val="600"/>
          <w:jc w:val="center"/>
        </w:trPr>
        <w:tc>
          <w:tcPr>
            <w:tcW w:w="6774" w:type="dxa"/>
            <w:gridSpan w:val="2"/>
            <w:hideMark/>
          </w:tcPr>
          <w:p w14:paraId="5E8E40BB" w14:textId="77777777" w:rsidR="008D01A8" w:rsidRPr="00A02DEC" w:rsidRDefault="008D01A8" w:rsidP="00B9127D">
            <w:pPr>
              <w:jc w:val="center"/>
            </w:pPr>
            <w:r w:rsidRPr="00A02DEC">
              <w:lastRenderedPageBreak/>
              <w:t>BROJČANA OZNAKA, NAZIV I RAČUN</w:t>
            </w:r>
          </w:p>
        </w:tc>
        <w:tc>
          <w:tcPr>
            <w:tcW w:w="1251" w:type="dxa"/>
            <w:hideMark/>
          </w:tcPr>
          <w:p w14:paraId="12562ACA" w14:textId="77777777" w:rsidR="008D01A8" w:rsidRPr="00A02DEC" w:rsidRDefault="008D01A8" w:rsidP="00B9127D">
            <w:pPr>
              <w:jc w:val="center"/>
            </w:pPr>
            <w:r w:rsidRPr="00A02DEC">
              <w:t>Izvorni Plan</w:t>
            </w:r>
            <w:r w:rsidRPr="00A02DEC">
              <w:br/>
              <w:t>za 2021.god.</w:t>
            </w:r>
          </w:p>
        </w:tc>
        <w:tc>
          <w:tcPr>
            <w:tcW w:w="1251" w:type="dxa"/>
            <w:hideMark/>
          </w:tcPr>
          <w:p w14:paraId="0EB44D98" w14:textId="77777777" w:rsidR="008D01A8" w:rsidRPr="00A02DEC" w:rsidRDefault="008D01A8" w:rsidP="00B9127D">
            <w:pPr>
              <w:jc w:val="center"/>
            </w:pPr>
            <w:r w:rsidRPr="00A02DEC">
              <w:t>Tekući Plan</w:t>
            </w:r>
            <w:r w:rsidRPr="00A02DEC">
              <w:br/>
              <w:t>za 2021.god.</w:t>
            </w:r>
          </w:p>
        </w:tc>
        <w:tc>
          <w:tcPr>
            <w:tcW w:w="1706" w:type="dxa"/>
            <w:hideMark/>
          </w:tcPr>
          <w:p w14:paraId="36117B43" w14:textId="77777777" w:rsidR="008D01A8" w:rsidRPr="00A02DEC" w:rsidRDefault="008D01A8" w:rsidP="00B9127D">
            <w:pPr>
              <w:jc w:val="center"/>
            </w:pPr>
            <w:r w:rsidRPr="00A02DEC">
              <w:t>Izvršeno u 2021.god.</w:t>
            </w:r>
          </w:p>
        </w:tc>
        <w:tc>
          <w:tcPr>
            <w:tcW w:w="1016" w:type="dxa"/>
            <w:hideMark/>
          </w:tcPr>
          <w:p w14:paraId="57B29846" w14:textId="77777777" w:rsidR="008D01A8" w:rsidRPr="00A02DEC" w:rsidRDefault="008D01A8" w:rsidP="00B9127D">
            <w:pPr>
              <w:jc w:val="center"/>
            </w:pPr>
            <w:r w:rsidRPr="00A02DEC">
              <w:t>Indeks</w:t>
            </w:r>
            <w:r w:rsidRPr="00A02DEC">
              <w:br/>
              <w:t>4/3</w:t>
            </w:r>
          </w:p>
        </w:tc>
      </w:tr>
      <w:tr w:rsidR="008D01A8" w:rsidRPr="00A02DEC" w14:paraId="12CC3853" w14:textId="77777777" w:rsidTr="00EF18B1">
        <w:trPr>
          <w:trHeight w:val="225"/>
          <w:jc w:val="center"/>
        </w:trPr>
        <w:tc>
          <w:tcPr>
            <w:tcW w:w="6774" w:type="dxa"/>
            <w:gridSpan w:val="2"/>
            <w:hideMark/>
          </w:tcPr>
          <w:p w14:paraId="07B9328F" w14:textId="77777777" w:rsidR="008D01A8" w:rsidRPr="00A02DEC" w:rsidRDefault="008D01A8" w:rsidP="00B9127D">
            <w:pPr>
              <w:jc w:val="center"/>
            </w:pPr>
            <w:r w:rsidRPr="00A02DEC">
              <w:t>1</w:t>
            </w:r>
          </w:p>
        </w:tc>
        <w:tc>
          <w:tcPr>
            <w:tcW w:w="1251" w:type="dxa"/>
            <w:hideMark/>
          </w:tcPr>
          <w:p w14:paraId="66D5595C" w14:textId="77777777" w:rsidR="008D01A8" w:rsidRPr="00A02DEC" w:rsidRDefault="008D01A8" w:rsidP="00B9127D">
            <w:pPr>
              <w:jc w:val="center"/>
            </w:pPr>
            <w:r w:rsidRPr="00A02DEC">
              <w:t>2</w:t>
            </w:r>
          </w:p>
        </w:tc>
        <w:tc>
          <w:tcPr>
            <w:tcW w:w="1251" w:type="dxa"/>
            <w:hideMark/>
          </w:tcPr>
          <w:p w14:paraId="21D20E38" w14:textId="77777777" w:rsidR="008D01A8" w:rsidRPr="00A02DEC" w:rsidRDefault="008D01A8" w:rsidP="00B9127D">
            <w:pPr>
              <w:jc w:val="center"/>
            </w:pPr>
            <w:r w:rsidRPr="00A02DEC">
              <w:t>3</w:t>
            </w:r>
          </w:p>
        </w:tc>
        <w:tc>
          <w:tcPr>
            <w:tcW w:w="1706" w:type="dxa"/>
            <w:hideMark/>
          </w:tcPr>
          <w:p w14:paraId="12782E1F" w14:textId="77777777" w:rsidR="008D01A8" w:rsidRPr="00A02DEC" w:rsidRDefault="008D01A8" w:rsidP="00B9127D">
            <w:pPr>
              <w:jc w:val="center"/>
            </w:pPr>
            <w:r w:rsidRPr="00A02DEC">
              <w:t>4</w:t>
            </w:r>
          </w:p>
        </w:tc>
        <w:tc>
          <w:tcPr>
            <w:tcW w:w="1016" w:type="dxa"/>
            <w:hideMark/>
          </w:tcPr>
          <w:p w14:paraId="278E2272" w14:textId="77777777" w:rsidR="008D01A8" w:rsidRPr="00A02DEC" w:rsidRDefault="008D01A8" w:rsidP="00B9127D">
            <w:pPr>
              <w:jc w:val="center"/>
            </w:pPr>
            <w:r w:rsidRPr="00A02DEC">
              <w:t>5</w:t>
            </w:r>
          </w:p>
        </w:tc>
      </w:tr>
      <w:tr w:rsidR="00A02DEC" w:rsidRPr="00A02DEC" w14:paraId="241D6E69" w14:textId="77777777" w:rsidTr="00EF18B1">
        <w:trPr>
          <w:trHeight w:val="360"/>
          <w:jc w:val="center"/>
        </w:trPr>
        <w:tc>
          <w:tcPr>
            <w:tcW w:w="6774" w:type="dxa"/>
            <w:gridSpan w:val="2"/>
            <w:noWrap/>
            <w:hideMark/>
          </w:tcPr>
          <w:p w14:paraId="367CC37D" w14:textId="77777777" w:rsidR="00A02DEC" w:rsidRPr="00A02DEC" w:rsidRDefault="00A02DEC" w:rsidP="00A02DEC">
            <w:pPr>
              <w:jc w:val="both"/>
            </w:pPr>
            <w:r w:rsidRPr="00A02DEC">
              <w:t xml:space="preserve"> Izvor 11 (opći prihodi i primici)</w:t>
            </w:r>
          </w:p>
        </w:tc>
        <w:tc>
          <w:tcPr>
            <w:tcW w:w="1251" w:type="dxa"/>
            <w:noWrap/>
            <w:hideMark/>
          </w:tcPr>
          <w:p w14:paraId="6B645D56" w14:textId="77777777" w:rsidR="00A02DEC" w:rsidRPr="00A02DEC" w:rsidRDefault="00A02DEC" w:rsidP="008D01A8">
            <w:pPr>
              <w:jc w:val="right"/>
            </w:pPr>
            <w:r w:rsidRPr="00A02DEC">
              <w:t>0</w:t>
            </w:r>
          </w:p>
        </w:tc>
        <w:tc>
          <w:tcPr>
            <w:tcW w:w="1251" w:type="dxa"/>
            <w:noWrap/>
            <w:hideMark/>
          </w:tcPr>
          <w:p w14:paraId="045D9EA9" w14:textId="77777777" w:rsidR="00A02DEC" w:rsidRPr="00A02DEC" w:rsidRDefault="00A02DEC" w:rsidP="008D01A8">
            <w:pPr>
              <w:jc w:val="right"/>
            </w:pPr>
            <w:r w:rsidRPr="00A02DEC">
              <w:t>0</w:t>
            </w:r>
          </w:p>
        </w:tc>
        <w:tc>
          <w:tcPr>
            <w:tcW w:w="1706" w:type="dxa"/>
            <w:noWrap/>
            <w:hideMark/>
          </w:tcPr>
          <w:p w14:paraId="169C7AF6" w14:textId="77777777" w:rsidR="00A02DEC" w:rsidRPr="00A02DEC" w:rsidRDefault="00A02DEC" w:rsidP="008D01A8">
            <w:pPr>
              <w:jc w:val="right"/>
            </w:pPr>
            <w:r w:rsidRPr="00A02DEC">
              <w:t>0.00</w:t>
            </w:r>
          </w:p>
        </w:tc>
        <w:tc>
          <w:tcPr>
            <w:tcW w:w="1016" w:type="dxa"/>
            <w:noWrap/>
            <w:hideMark/>
          </w:tcPr>
          <w:p w14:paraId="0C25E060" w14:textId="77777777" w:rsidR="00A02DEC" w:rsidRPr="00A02DEC" w:rsidRDefault="00A02DEC" w:rsidP="008D01A8">
            <w:pPr>
              <w:jc w:val="right"/>
            </w:pPr>
            <w:r w:rsidRPr="00A02DEC">
              <w:t>#DIV/0!</w:t>
            </w:r>
          </w:p>
        </w:tc>
      </w:tr>
      <w:tr w:rsidR="00A02DEC" w:rsidRPr="00A02DEC" w14:paraId="610A0688" w14:textId="77777777" w:rsidTr="00EF18B1">
        <w:trPr>
          <w:trHeight w:val="360"/>
          <w:jc w:val="center"/>
        </w:trPr>
        <w:tc>
          <w:tcPr>
            <w:tcW w:w="6774" w:type="dxa"/>
            <w:gridSpan w:val="2"/>
            <w:noWrap/>
            <w:hideMark/>
          </w:tcPr>
          <w:p w14:paraId="18217A14" w14:textId="77777777" w:rsidR="00A02DEC" w:rsidRPr="00A02DEC" w:rsidRDefault="00A02DEC" w:rsidP="00A02DEC">
            <w:pPr>
              <w:jc w:val="both"/>
            </w:pPr>
            <w:r w:rsidRPr="00A02DEC">
              <w:t xml:space="preserve"> Izvor 33 (vlastiti prihodi Gradska knjižnica)</w:t>
            </w:r>
          </w:p>
        </w:tc>
        <w:tc>
          <w:tcPr>
            <w:tcW w:w="1251" w:type="dxa"/>
            <w:noWrap/>
            <w:hideMark/>
          </w:tcPr>
          <w:p w14:paraId="57551320" w14:textId="77777777" w:rsidR="00A02DEC" w:rsidRPr="00A02DEC" w:rsidRDefault="00A02DEC" w:rsidP="008D01A8">
            <w:pPr>
              <w:jc w:val="right"/>
            </w:pPr>
            <w:r w:rsidRPr="00A02DEC">
              <w:t>0</w:t>
            </w:r>
          </w:p>
        </w:tc>
        <w:tc>
          <w:tcPr>
            <w:tcW w:w="1251" w:type="dxa"/>
            <w:noWrap/>
            <w:hideMark/>
          </w:tcPr>
          <w:p w14:paraId="75CBA5DD" w14:textId="77777777" w:rsidR="00A02DEC" w:rsidRPr="00A02DEC" w:rsidRDefault="00A02DEC" w:rsidP="008D01A8">
            <w:pPr>
              <w:jc w:val="right"/>
            </w:pPr>
            <w:r w:rsidRPr="00A02DEC">
              <w:t>0</w:t>
            </w:r>
          </w:p>
        </w:tc>
        <w:tc>
          <w:tcPr>
            <w:tcW w:w="1706" w:type="dxa"/>
            <w:noWrap/>
            <w:hideMark/>
          </w:tcPr>
          <w:p w14:paraId="20A6F710" w14:textId="77777777" w:rsidR="00A02DEC" w:rsidRPr="00A02DEC" w:rsidRDefault="00A02DEC" w:rsidP="008D01A8">
            <w:pPr>
              <w:jc w:val="right"/>
            </w:pPr>
            <w:r w:rsidRPr="00A02DEC">
              <w:t>0.00</w:t>
            </w:r>
          </w:p>
        </w:tc>
        <w:tc>
          <w:tcPr>
            <w:tcW w:w="1016" w:type="dxa"/>
            <w:noWrap/>
            <w:hideMark/>
          </w:tcPr>
          <w:p w14:paraId="4060EA51" w14:textId="77777777" w:rsidR="00A02DEC" w:rsidRPr="00A02DEC" w:rsidRDefault="00A02DEC" w:rsidP="008D01A8">
            <w:pPr>
              <w:jc w:val="right"/>
            </w:pPr>
            <w:r w:rsidRPr="00A02DEC">
              <w:t>#DIV/0!</w:t>
            </w:r>
          </w:p>
        </w:tc>
      </w:tr>
      <w:tr w:rsidR="00A02DEC" w:rsidRPr="00A02DEC" w14:paraId="24AB6EC3" w14:textId="77777777" w:rsidTr="00EF18B1">
        <w:trPr>
          <w:trHeight w:val="360"/>
          <w:jc w:val="center"/>
        </w:trPr>
        <w:tc>
          <w:tcPr>
            <w:tcW w:w="6774" w:type="dxa"/>
            <w:gridSpan w:val="2"/>
            <w:noWrap/>
            <w:hideMark/>
          </w:tcPr>
          <w:p w14:paraId="58A978D4" w14:textId="77777777" w:rsidR="00A02DEC" w:rsidRPr="00A02DEC" w:rsidRDefault="00A02DEC" w:rsidP="00A02DEC">
            <w:pPr>
              <w:jc w:val="both"/>
            </w:pPr>
            <w:r w:rsidRPr="00A02DEC">
              <w:t xml:space="preserve"> Izvor 53 (pomoći Gradska knjižnica)</w:t>
            </w:r>
          </w:p>
        </w:tc>
        <w:tc>
          <w:tcPr>
            <w:tcW w:w="1251" w:type="dxa"/>
            <w:noWrap/>
            <w:hideMark/>
          </w:tcPr>
          <w:p w14:paraId="788D4CA8" w14:textId="77777777" w:rsidR="00A02DEC" w:rsidRPr="00A02DEC" w:rsidRDefault="00A02DEC" w:rsidP="008D01A8">
            <w:pPr>
              <w:jc w:val="right"/>
            </w:pPr>
            <w:r w:rsidRPr="00A02DEC">
              <w:t>0</w:t>
            </w:r>
          </w:p>
        </w:tc>
        <w:tc>
          <w:tcPr>
            <w:tcW w:w="1251" w:type="dxa"/>
            <w:noWrap/>
            <w:hideMark/>
          </w:tcPr>
          <w:p w14:paraId="5FC2BB98" w14:textId="77777777" w:rsidR="00A02DEC" w:rsidRPr="00A02DEC" w:rsidRDefault="00A02DEC" w:rsidP="008D01A8">
            <w:pPr>
              <w:jc w:val="right"/>
            </w:pPr>
            <w:r w:rsidRPr="00A02DEC">
              <w:t>0</w:t>
            </w:r>
          </w:p>
        </w:tc>
        <w:tc>
          <w:tcPr>
            <w:tcW w:w="1706" w:type="dxa"/>
            <w:noWrap/>
            <w:hideMark/>
          </w:tcPr>
          <w:p w14:paraId="4CA3AC15" w14:textId="77777777" w:rsidR="00A02DEC" w:rsidRPr="00A02DEC" w:rsidRDefault="00A02DEC" w:rsidP="008D01A8">
            <w:pPr>
              <w:jc w:val="right"/>
            </w:pPr>
            <w:r w:rsidRPr="00A02DEC">
              <w:t>0.00</w:t>
            </w:r>
          </w:p>
        </w:tc>
        <w:tc>
          <w:tcPr>
            <w:tcW w:w="1016" w:type="dxa"/>
            <w:noWrap/>
            <w:hideMark/>
          </w:tcPr>
          <w:p w14:paraId="3E0D70C1" w14:textId="77777777" w:rsidR="00A02DEC" w:rsidRPr="00A02DEC" w:rsidRDefault="00A02DEC" w:rsidP="008D01A8">
            <w:pPr>
              <w:jc w:val="right"/>
            </w:pPr>
            <w:r w:rsidRPr="00A02DEC">
              <w:t>#DIV/0!</w:t>
            </w:r>
          </w:p>
        </w:tc>
      </w:tr>
      <w:tr w:rsidR="00A02DEC" w:rsidRPr="00A02DEC" w14:paraId="20669E1E" w14:textId="77777777" w:rsidTr="00EF18B1">
        <w:trPr>
          <w:trHeight w:val="360"/>
          <w:jc w:val="center"/>
        </w:trPr>
        <w:tc>
          <w:tcPr>
            <w:tcW w:w="6774" w:type="dxa"/>
            <w:gridSpan w:val="2"/>
            <w:noWrap/>
            <w:hideMark/>
          </w:tcPr>
          <w:p w14:paraId="5FC4EFBA" w14:textId="77777777" w:rsidR="00A02DEC" w:rsidRPr="00A02DEC" w:rsidRDefault="00A02DEC" w:rsidP="00A02DEC">
            <w:pPr>
              <w:jc w:val="both"/>
            </w:pPr>
            <w:r w:rsidRPr="00A02DEC">
              <w:t xml:space="preserve"> Izvor 63 (donacije Gradska knjižnica)</w:t>
            </w:r>
          </w:p>
        </w:tc>
        <w:tc>
          <w:tcPr>
            <w:tcW w:w="1251" w:type="dxa"/>
            <w:noWrap/>
            <w:hideMark/>
          </w:tcPr>
          <w:p w14:paraId="212D97F3" w14:textId="77777777" w:rsidR="00A02DEC" w:rsidRPr="00A02DEC" w:rsidRDefault="00A02DEC" w:rsidP="008D01A8">
            <w:pPr>
              <w:jc w:val="right"/>
            </w:pPr>
            <w:r w:rsidRPr="00A02DEC">
              <w:t>300,000</w:t>
            </w:r>
          </w:p>
        </w:tc>
        <w:tc>
          <w:tcPr>
            <w:tcW w:w="1251" w:type="dxa"/>
            <w:noWrap/>
            <w:hideMark/>
          </w:tcPr>
          <w:p w14:paraId="6D2B15E6" w14:textId="77777777" w:rsidR="00A02DEC" w:rsidRPr="00A02DEC" w:rsidRDefault="00A02DEC" w:rsidP="008D01A8">
            <w:pPr>
              <w:jc w:val="right"/>
            </w:pPr>
            <w:r w:rsidRPr="00A02DEC">
              <w:t>300,000</w:t>
            </w:r>
          </w:p>
        </w:tc>
        <w:tc>
          <w:tcPr>
            <w:tcW w:w="1706" w:type="dxa"/>
            <w:noWrap/>
            <w:hideMark/>
          </w:tcPr>
          <w:p w14:paraId="28F4037B" w14:textId="77777777" w:rsidR="00A02DEC" w:rsidRPr="00A02DEC" w:rsidRDefault="00A02DEC" w:rsidP="008D01A8">
            <w:pPr>
              <w:jc w:val="right"/>
            </w:pPr>
            <w:r w:rsidRPr="00A02DEC">
              <w:t>0.00</w:t>
            </w:r>
          </w:p>
        </w:tc>
        <w:tc>
          <w:tcPr>
            <w:tcW w:w="1016" w:type="dxa"/>
            <w:noWrap/>
            <w:hideMark/>
          </w:tcPr>
          <w:p w14:paraId="343640F4" w14:textId="77777777" w:rsidR="00A02DEC" w:rsidRPr="00A02DEC" w:rsidRDefault="00A02DEC" w:rsidP="008D01A8">
            <w:pPr>
              <w:jc w:val="right"/>
            </w:pPr>
            <w:r w:rsidRPr="00A02DEC">
              <w:t>0.00</w:t>
            </w:r>
          </w:p>
        </w:tc>
      </w:tr>
      <w:tr w:rsidR="00A02DEC" w:rsidRPr="00A02DEC" w14:paraId="405DAA2F" w14:textId="77777777" w:rsidTr="00EF18B1">
        <w:trPr>
          <w:trHeight w:val="420"/>
          <w:jc w:val="center"/>
        </w:trPr>
        <w:tc>
          <w:tcPr>
            <w:tcW w:w="921" w:type="dxa"/>
            <w:noWrap/>
            <w:hideMark/>
          </w:tcPr>
          <w:p w14:paraId="1BCCB7B2" w14:textId="77777777" w:rsidR="00A02DEC" w:rsidRPr="00A02DEC" w:rsidRDefault="00A02DEC" w:rsidP="00A02DEC">
            <w:pPr>
              <w:jc w:val="both"/>
            </w:pPr>
            <w:r w:rsidRPr="00A02DEC">
              <w:t>41</w:t>
            </w:r>
          </w:p>
        </w:tc>
        <w:tc>
          <w:tcPr>
            <w:tcW w:w="5853" w:type="dxa"/>
            <w:noWrap/>
            <w:hideMark/>
          </w:tcPr>
          <w:p w14:paraId="17AFF67E" w14:textId="77777777" w:rsidR="00A02DEC" w:rsidRPr="00A02DEC" w:rsidRDefault="00A02DEC" w:rsidP="00A02DEC">
            <w:pPr>
              <w:jc w:val="both"/>
            </w:pPr>
            <w:r w:rsidRPr="00A02DEC">
              <w:t xml:space="preserve">  RASHODI ZA NABAVU NEPROIZ.DUGOT. IMOVINE</w:t>
            </w:r>
          </w:p>
        </w:tc>
        <w:tc>
          <w:tcPr>
            <w:tcW w:w="1251" w:type="dxa"/>
            <w:noWrap/>
            <w:hideMark/>
          </w:tcPr>
          <w:p w14:paraId="548FF68C" w14:textId="77777777" w:rsidR="00A02DEC" w:rsidRPr="00A02DEC" w:rsidRDefault="00A02DEC" w:rsidP="008D01A8">
            <w:pPr>
              <w:jc w:val="right"/>
            </w:pPr>
            <w:r w:rsidRPr="00A02DEC">
              <w:t>300,000</w:t>
            </w:r>
          </w:p>
        </w:tc>
        <w:tc>
          <w:tcPr>
            <w:tcW w:w="1251" w:type="dxa"/>
            <w:noWrap/>
            <w:hideMark/>
          </w:tcPr>
          <w:p w14:paraId="31F22A3C" w14:textId="77777777" w:rsidR="00A02DEC" w:rsidRPr="00A02DEC" w:rsidRDefault="00A02DEC" w:rsidP="008D01A8">
            <w:pPr>
              <w:jc w:val="right"/>
            </w:pPr>
            <w:r w:rsidRPr="00A02DEC">
              <w:t>300,000</w:t>
            </w:r>
          </w:p>
        </w:tc>
        <w:tc>
          <w:tcPr>
            <w:tcW w:w="1706" w:type="dxa"/>
            <w:noWrap/>
            <w:hideMark/>
          </w:tcPr>
          <w:p w14:paraId="324AFD50" w14:textId="77777777" w:rsidR="00A02DEC" w:rsidRPr="00A02DEC" w:rsidRDefault="00A02DEC" w:rsidP="008D01A8">
            <w:pPr>
              <w:jc w:val="right"/>
            </w:pPr>
            <w:r w:rsidRPr="00A02DEC">
              <w:t>0.00</w:t>
            </w:r>
          </w:p>
        </w:tc>
        <w:tc>
          <w:tcPr>
            <w:tcW w:w="1016" w:type="dxa"/>
            <w:noWrap/>
            <w:hideMark/>
          </w:tcPr>
          <w:p w14:paraId="01E4C4C7" w14:textId="77777777" w:rsidR="00A02DEC" w:rsidRPr="00A02DEC" w:rsidRDefault="00A02DEC" w:rsidP="008D01A8">
            <w:pPr>
              <w:jc w:val="right"/>
            </w:pPr>
            <w:r w:rsidRPr="00A02DEC">
              <w:t>0.00</w:t>
            </w:r>
          </w:p>
        </w:tc>
      </w:tr>
      <w:tr w:rsidR="00A02DEC" w:rsidRPr="00A02DEC" w14:paraId="44ECABEE" w14:textId="77777777" w:rsidTr="00EF18B1">
        <w:trPr>
          <w:trHeight w:val="360"/>
          <w:jc w:val="center"/>
        </w:trPr>
        <w:tc>
          <w:tcPr>
            <w:tcW w:w="921" w:type="dxa"/>
            <w:noWrap/>
            <w:hideMark/>
          </w:tcPr>
          <w:p w14:paraId="6456A723" w14:textId="77777777" w:rsidR="00A02DEC" w:rsidRPr="00A02DEC" w:rsidRDefault="00A02DEC" w:rsidP="00A02DEC">
            <w:pPr>
              <w:jc w:val="both"/>
            </w:pPr>
            <w:r w:rsidRPr="00A02DEC">
              <w:t>412</w:t>
            </w:r>
          </w:p>
        </w:tc>
        <w:tc>
          <w:tcPr>
            <w:tcW w:w="5853" w:type="dxa"/>
            <w:noWrap/>
            <w:hideMark/>
          </w:tcPr>
          <w:p w14:paraId="6B56E74B" w14:textId="77777777" w:rsidR="00A02DEC" w:rsidRPr="00A02DEC" w:rsidRDefault="00A02DEC" w:rsidP="00A02DEC">
            <w:pPr>
              <w:jc w:val="both"/>
            </w:pPr>
            <w:r w:rsidRPr="00A02DEC">
              <w:t xml:space="preserve">  NEMATERIJALNA IMOVINA</w:t>
            </w:r>
          </w:p>
        </w:tc>
        <w:tc>
          <w:tcPr>
            <w:tcW w:w="1251" w:type="dxa"/>
            <w:noWrap/>
            <w:hideMark/>
          </w:tcPr>
          <w:p w14:paraId="7FF41291" w14:textId="77777777" w:rsidR="00A02DEC" w:rsidRPr="00A02DEC" w:rsidRDefault="00A02DEC" w:rsidP="008D01A8">
            <w:pPr>
              <w:jc w:val="right"/>
            </w:pPr>
            <w:r w:rsidRPr="00A02DEC">
              <w:t>300,000</w:t>
            </w:r>
          </w:p>
        </w:tc>
        <w:tc>
          <w:tcPr>
            <w:tcW w:w="1251" w:type="dxa"/>
            <w:noWrap/>
            <w:hideMark/>
          </w:tcPr>
          <w:p w14:paraId="51793B49" w14:textId="77777777" w:rsidR="00A02DEC" w:rsidRPr="00A02DEC" w:rsidRDefault="00A02DEC" w:rsidP="008D01A8">
            <w:pPr>
              <w:jc w:val="right"/>
            </w:pPr>
            <w:r w:rsidRPr="00A02DEC">
              <w:t>300,000</w:t>
            </w:r>
          </w:p>
        </w:tc>
        <w:tc>
          <w:tcPr>
            <w:tcW w:w="1706" w:type="dxa"/>
            <w:noWrap/>
            <w:hideMark/>
          </w:tcPr>
          <w:p w14:paraId="32E44E0A" w14:textId="77777777" w:rsidR="00A02DEC" w:rsidRPr="00A02DEC" w:rsidRDefault="00A02DEC" w:rsidP="008D01A8">
            <w:pPr>
              <w:jc w:val="right"/>
            </w:pPr>
            <w:r w:rsidRPr="00A02DEC">
              <w:t>0.00</w:t>
            </w:r>
          </w:p>
        </w:tc>
        <w:tc>
          <w:tcPr>
            <w:tcW w:w="1016" w:type="dxa"/>
            <w:noWrap/>
            <w:hideMark/>
          </w:tcPr>
          <w:p w14:paraId="7B92AC65" w14:textId="77777777" w:rsidR="00A02DEC" w:rsidRPr="00A02DEC" w:rsidRDefault="00A02DEC" w:rsidP="008D01A8">
            <w:pPr>
              <w:jc w:val="right"/>
            </w:pPr>
            <w:r w:rsidRPr="00A02DEC">
              <w:t>0.00</w:t>
            </w:r>
          </w:p>
        </w:tc>
      </w:tr>
      <w:tr w:rsidR="00A02DEC" w:rsidRPr="00A02DEC" w14:paraId="259E29F8" w14:textId="77777777" w:rsidTr="00EF18B1">
        <w:trPr>
          <w:trHeight w:val="300"/>
          <w:jc w:val="center"/>
        </w:trPr>
        <w:tc>
          <w:tcPr>
            <w:tcW w:w="921" w:type="dxa"/>
            <w:noWrap/>
            <w:hideMark/>
          </w:tcPr>
          <w:p w14:paraId="468CB26F" w14:textId="77777777" w:rsidR="00A02DEC" w:rsidRPr="00A02DEC" w:rsidRDefault="00A02DEC" w:rsidP="00A02DEC">
            <w:pPr>
              <w:jc w:val="both"/>
            </w:pPr>
            <w:r w:rsidRPr="00A02DEC">
              <w:t>4124</w:t>
            </w:r>
          </w:p>
        </w:tc>
        <w:tc>
          <w:tcPr>
            <w:tcW w:w="5853" w:type="dxa"/>
            <w:noWrap/>
            <w:hideMark/>
          </w:tcPr>
          <w:p w14:paraId="1EA63886" w14:textId="77777777" w:rsidR="00A02DEC" w:rsidRPr="00A02DEC" w:rsidRDefault="00A02DEC" w:rsidP="00A02DEC">
            <w:pPr>
              <w:jc w:val="both"/>
            </w:pPr>
            <w:r w:rsidRPr="00A02DEC">
              <w:t xml:space="preserve">  Ostala prava- ulaganja na tuđoj imovini za novu knjižnicu</w:t>
            </w:r>
          </w:p>
        </w:tc>
        <w:tc>
          <w:tcPr>
            <w:tcW w:w="1251" w:type="dxa"/>
            <w:noWrap/>
            <w:hideMark/>
          </w:tcPr>
          <w:p w14:paraId="69D32B3E" w14:textId="77777777" w:rsidR="00A02DEC" w:rsidRPr="00A02DEC" w:rsidRDefault="00A02DEC" w:rsidP="008D01A8">
            <w:pPr>
              <w:jc w:val="right"/>
            </w:pPr>
            <w:r w:rsidRPr="00A02DEC">
              <w:t>0</w:t>
            </w:r>
          </w:p>
        </w:tc>
        <w:tc>
          <w:tcPr>
            <w:tcW w:w="1251" w:type="dxa"/>
            <w:noWrap/>
            <w:hideMark/>
          </w:tcPr>
          <w:p w14:paraId="652EDD10" w14:textId="77777777" w:rsidR="00A02DEC" w:rsidRPr="00A02DEC" w:rsidRDefault="00A02DEC" w:rsidP="008D01A8">
            <w:pPr>
              <w:jc w:val="right"/>
            </w:pPr>
            <w:r w:rsidRPr="00A02DEC">
              <w:t>0</w:t>
            </w:r>
          </w:p>
        </w:tc>
        <w:tc>
          <w:tcPr>
            <w:tcW w:w="1706" w:type="dxa"/>
            <w:noWrap/>
            <w:hideMark/>
          </w:tcPr>
          <w:p w14:paraId="51E38C19" w14:textId="77777777" w:rsidR="00A02DEC" w:rsidRPr="00A02DEC" w:rsidRDefault="00A02DEC" w:rsidP="008D01A8">
            <w:pPr>
              <w:jc w:val="right"/>
            </w:pPr>
            <w:r w:rsidRPr="00A02DEC">
              <w:t>0.00</w:t>
            </w:r>
          </w:p>
        </w:tc>
        <w:tc>
          <w:tcPr>
            <w:tcW w:w="1016" w:type="dxa"/>
            <w:noWrap/>
            <w:hideMark/>
          </w:tcPr>
          <w:p w14:paraId="21827A65" w14:textId="77777777" w:rsidR="00A02DEC" w:rsidRPr="00A02DEC" w:rsidRDefault="00A02DEC" w:rsidP="008D01A8">
            <w:pPr>
              <w:jc w:val="right"/>
            </w:pPr>
            <w:r w:rsidRPr="00A02DEC">
              <w:t>#DIV/0!</w:t>
            </w:r>
          </w:p>
        </w:tc>
      </w:tr>
      <w:tr w:rsidR="00A02DEC" w:rsidRPr="00A02DEC" w14:paraId="4046F417" w14:textId="77777777" w:rsidTr="00EF18B1">
        <w:trPr>
          <w:trHeight w:val="645"/>
          <w:jc w:val="center"/>
        </w:trPr>
        <w:tc>
          <w:tcPr>
            <w:tcW w:w="921" w:type="dxa"/>
            <w:noWrap/>
            <w:hideMark/>
          </w:tcPr>
          <w:p w14:paraId="3FBCC831" w14:textId="77777777" w:rsidR="00A02DEC" w:rsidRPr="00A02DEC" w:rsidRDefault="00A02DEC" w:rsidP="00A02DEC">
            <w:pPr>
              <w:jc w:val="both"/>
            </w:pPr>
            <w:r w:rsidRPr="00A02DEC">
              <w:t> </w:t>
            </w:r>
          </w:p>
        </w:tc>
        <w:tc>
          <w:tcPr>
            <w:tcW w:w="5853" w:type="dxa"/>
            <w:noWrap/>
            <w:hideMark/>
          </w:tcPr>
          <w:p w14:paraId="4858C303" w14:textId="77777777" w:rsidR="00A02DEC" w:rsidRPr="00A02DEC" w:rsidRDefault="00A02DEC" w:rsidP="00A02DEC">
            <w:pPr>
              <w:jc w:val="both"/>
              <w:rPr>
                <w:b/>
                <w:bCs/>
              </w:rPr>
            </w:pPr>
            <w:r w:rsidRPr="00A02DEC">
              <w:rPr>
                <w:b/>
                <w:bCs/>
              </w:rPr>
              <w:t xml:space="preserve">  UKUPNO RASHODI I IZDACI </w:t>
            </w:r>
          </w:p>
        </w:tc>
        <w:tc>
          <w:tcPr>
            <w:tcW w:w="1251" w:type="dxa"/>
            <w:noWrap/>
            <w:hideMark/>
          </w:tcPr>
          <w:p w14:paraId="103E214F" w14:textId="77777777" w:rsidR="00A02DEC" w:rsidRPr="00A02DEC" w:rsidRDefault="00A02DEC" w:rsidP="008D01A8">
            <w:pPr>
              <w:jc w:val="right"/>
              <w:rPr>
                <w:b/>
                <w:bCs/>
              </w:rPr>
            </w:pPr>
            <w:r w:rsidRPr="00A02DEC">
              <w:rPr>
                <w:b/>
                <w:bCs/>
              </w:rPr>
              <w:t>36,435,350</w:t>
            </w:r>
          </w:p>
        </w:tc>
        <w:tc>
          <w:tcPr>
            <w:tcW w:w="1251" w:type="dxa"/>
            <w:noWrap/>
            <w:hideMark/>
          </w:tcPr>
          <w:p w14:paraId="3A9097A9" w14:textId="77777777" w:rsidR="00A02DEC" w:rsidRPr="00A02DEC" w:rsidRDefault="00A02DEC" w:rsidP="008D01A8">
            <w:pPr>
              <w:jc w:val="right"/>
              <w:rPr>
                <w:b/>
                <w:bCs/>
              </w:rPr>
            </w:pPr>
            <w:r w:rsidRPr="00A02DEC">
              <w:rPr>
                <w:b/>
                <w:bCs/>
              </w:rPr>
              <w:t>36,435,350</w:t>
            </w:r>
          </w:p>
        </w:tc>
        <w:tc>
          <w:tcPr>
            <w:tcW w:w="1706" w:type="dxa"/>
            <w:noWrap/>
            <w:hideMark/>
          </w:tcPr>
          <w:p w14:paraId="5816FE91" w14:textId="77777777" w:rsidR="00A02DEC" w:rsidRPr="00A02DEC" w:rsidRDefault="00A02DEC" w:rsidP="008D01A8">
            <w:pPr>
              <w:jc w:val="right"/>
              <w:rPr>
                <w:b/>
                <w:bCs/>
              </w:rPr>
            </w:pPr>
            <w:r w:rsidRPr="00A02DEC">
              <w:rPr>
                <w:b/>
                <w:bCs/>
              </w:rPr>
              <w:t>14,677,470.45</w:t>
            </w:r>
          </w:p>
        </w:tc>
        <w:tc>
          <w:tcPr>
            <w:tcW w:w="1016" w:type="dxa"/>
            <w:noWrap/>
            <w:hideMark/>
          </w:tcPr>
          <w:p w14:paraId="0530E828" w14:textId="77777777" w:rsidR="00A02DEC" w:rsidRPr="00A02DEC" w:rsidRDefault="00A02DEC" w:rsidP="008D01A8">
            <w:pPr>
              <w:jc w:val="right"/>
            </w:pPr>
            <w:r w:rsidRPr="00A02DEC">
              <w:t>40.28</w:t>
            </w:r>
          </w:p>
        </w:tc>
      </w:tr>
    </w:tbl>
    <w:p w14:paraId="69A81080" w14:textId="0C4B3079" w:rsidR="00A02DEC" w:rsidRDefault="00A02DEC" w:rsidP="0038549B">
      <w:pPr>
        <w:jc w:val="both"/>
      </w:pPr>
    </w:p>
    <w:p w14:paraId="0D2FCC3F" w14:textId="77777777" w:rsidR="00362B33" w:rsidRDefault="00362B33" w:rsidP="00362B33">
      <w:pPr>
        <w:jc w:val="both"/>
      </w:pPr>
    </w:p>
    <w:p w14:paraId="16390396" w14:textId="77777777" w:rsidR="00362B33" w:rsidRDefault="00362B33" w:rsidP="00362B33">
      <w:pPr>
        <w:jc w:val="both"/>
      </w:pPr>
    </w:p>
    <w:p w14:paraId="77A46420" w14:textId="77777777" w:rsidR="00362B33" w:rsidRDefault="00362B33" w:rsidP="00362B33">
      <w:pPr>
        <w:jc w:val="both"/>
      </w:pPr>
    </w:p>
    <w:p w14:paraId="7AC386C4" w14:textId="77777777" w:rsidR="00362B33" w:rsidRDefault="00362B33" w:rsidP="00362B33">
      <w:pPr>
        <w:jc w:val="both"/>
      </w:pPr>
    </w:p>
    <w:p w14:paraId="787DBE03" w14:textId="77777777" w:rsidR="00362B33" w:rsidRDefault="00362B33" w:rsidP="00362B33">
      <w:pPr>
        <w:jc w:val="both"/>
      </w:pPr>
    </w:p>
    <w:p w14:paraId="1E1BBA72" w14:textId="77777777" w:rsidR="00362B33" w:rsidRDefault="00362B33" w:rsidP="00362B33">
      <w:pPr>
        <w:jc w:val="both"/>
      </w:pPr>
    </w:p>
    <w:p w14:paraId="4268D2C5" w14:textId="77777777" w:rsidR="00362B33" w:rsidRDefault="00362B33" w:rsidP="00362B33">
      <w:pPr>
        <w:jc w:val="both"/>
      </w:pPr>
    </w:p>
    <w:p w14:paraId="7642CB5C" w14:textId="77777777" w:rsidR="00362B33" w:rsidRDefault="00362B33" w:rsidP="00362B33">
      <w:pPr>
        <w:jc w:val="both"/>
      </w:pPr>
    </w:p>
    <w:p w14:paraId="0B14EA53" w14:textId="77777777" w:rsidR="00362B33" w:rsidRDefault="00362B33" w:rsidP="00362B33">
      <w:pPr>
        <w:jc w:val="both"/>
      </w:pPr>
    </w:p>
    <w:p w14:paraId="684A674C" w14:textId="77777777" w:rsidR="00362B33" w:rsidRDefault="00362B33" w:rsidP="00362B33">
      <w:pPr>
        <w:jc w:val="both"/>
      </w:pPr>
    </w:p>
    <w:p w14:paraId="37E2B942" w14:textId="77777777" w:rsidR="00362B33" w:rsidRDefault="00362B33" w:rsidP="00362B33">
      <w:pPr>
        <w:jc w:val="both"/>
      </w:pPr>
    </w:p>
    <w:p w14:paraId="1A9CAA0D" w14:textId="77777777" w:rsidR="00362B33" w:rsidRDefault="00362B33" w:rsidP="00362B33">
      <w:pPr>
        <w:jc w:val="both"/>
      </w:pPr>
    </w:p>
    <w:p w14:paraId="04205514" w14:textId="77777777" w:rsidR="00362B33" w:rsidRDefault="00362B33" w:rsidP="00362B33">
      <w:pPr>
        <w:jc w:val="both"/>
      </w:pPr>
    </w:p>
    <w:p w14:paraId="4A6FBD13" w14:textId="77777777" w:rsidR="00362B33" w:rsidRDefault="00362B33" w:rsidP="00362B33">
      <w:pPr>
        <w:jc w:val="both"/>
      </w:pPr>
    </w:p>
    <w:p w14:paraId="3A16FC78" w14:textId="77777777" w:rsidR="00362B33" w:rsidRDefault="00362B33" w:rsidP="00362B33">
      <w:pPr>
        <w:jc w:val="both"/>
      </w:pPr>
    </w:p>
    <w:p w14:paraId="1F5D4423" w14:textId="77777777" w:rsidR="00362B33" w:rsidRDefault="00362B33" w:rsidP="00362B33">
      <w:pPr>
        <w:jc w:val="both"/>
      </w:pPr>
    </w:p>
    <w:p w14:paraId="570C7CC2" w14:textId="77777777" w:rsidR="00362B33" w:rsidRDefault="00362B33" w:rsidP="00362B33">
      <w:pPr>
        <w:jc w:val="both"/>
      </w:pPr>
    </w:p>
    <w:p w14:paraId="47F6FE9D" w14:textId="77777777" w:rsidR="00362B33" w:rsidRDefault="00362B33" w:rsidP="00362B33">
      <w:pPr>
        <w:jc w:val="both"/>
      </w:pPr>
    </w:p>
    <w:p w14:paraId="39D973E5" w14:textId="77777777" w:rsidR="00362B33" w:rsidRDefault="00362B33" w:rsidP="00362B33">
      <w:pPr>
        <w:jc w:val="both"/>
      </w:pPr>
    </w:p>
    <w:p w14:paraId="3A7A9984" w14:textId="77777777" w:rsidR="00362B33" w:rsidRDefault="00362B33" w:rsidP="00362B33">
      <w:pPr>
        <w:jc w:val="both"/>
      </w:pPr>
    </w:p>
    <w:p w14:paraId="0B944B47" w14:textId="663FD927" w:rsidR="00362B33" w:rsidRDefault="00362B33" w:rsidP="00362B33">
      <w:pPr>
        <w:jc w:val="both"/>
      </w:pPr>
      <w:r>
        <w:lastRenderedPageBreak/>
        <w:t>Naziv: GRAD HVAR</w:t>
      </w:r>
    </w:p>
    <w:p w14:paraId="5318A58E" w14:textId="77777777" w:rsidR="00362B33" w:rsidRDefault="00362B33" w:rsidP="00362B33">
      <w:pPr>
        <w:jc w:val="both"/>
      </w:pPr>
      <w:r>
        <w:t>Adresa: 21450 HVAR</w:t>
      </w:r>
    </w:p>
    <w:p w14:paraId="3B8F3686" w14:textId="11AADBC0" w:rsidR="00362B33" w:rsidRDefault="00362B33" w:rsidP="00362B33">
      <w:pPr>
        <w:jc w:val="both"/>
      </w:pPr>
      <w:r>
        <w:t>IBAN:HR7724020061815300001</w:t>
      </w:r>
    </w:p>
    <w:p w14:paraId="62BCFC63" w14:textId="072B3F2E" w:rsidR="00362B33" w:rsidRDefault="00362B33" w:rsidP="00362B33">
      <w:pPr>
        <w:jc w:val="both"/>
      </w:pPr>
    </w:p>
    <w:p w14:paraId="5C4F0650" w14:textId="77777777" w:rsidR="00362B33" w:rsidRDefault="00362B33" w:rsidP="00362B33">
      <w:pPr>
        <w:jc w:val="right"/>
      </w:pPr>
      <w:r>
        <w:t>Matični broj: 02541122</w:t>
      </w:r>
    </w:p>
    <w:p w14:paraId="5EB20CFE" w14:textId="77777777" w:rsidR="00362B33" w:rsidRDefault="00362B33" w:rsidP="00362B33">
      <w:pPr>
        <w:jc w:val="right"/>
      </w:pPr>
      <w:r>
        <w:t>Šifra djelatnosti: 8411</w:t>
      </w:r>
    </w:p>
    <w:p w14:paraId="212379B1" w14:textId="4E469D70" w:rsidR="00362B33" w:rsidRDefault="00362B33" w:rsidP="00362B33">
      <w:pPr>
        <w:jc w:val="right"/>
      </w:pPr>
      <w:r>
        <w:t>OIB: 01250166084</w:t>
      </w:r>
    </w:p>
    <w:p w14:paraId="0612A217" w14:textId="13E0FC03" w:rsidR="00362B33" w:rsidRDefault="00362B33" w:rsidP="00362B33">
      <w:pPr>
        <w:jc w:val="both"/>
      </w:pPr>
    </w:p>
    <w:p w14:paraId="3930C6A6" w14:textId="0C602975" w:rsidR="00362B33" w:rsidRDefault="00362B33" w:rsidP="00362B33">
      <w:pPr>
        <w:jc w:val="center"/>
      </w:pPr>
      <w:r w:rsidRPr="00362B33">
        <w:t>IZVJEŠTAJ O ZADUŽIVANJU NA DOMAĆEM I STRANOM TRŽIŠTU NOVCA I KAPITALA</w:t>
      </w:r>
    </w:p>
    <w:p w14:paraId="60233270" w14:textId="4152D0B9" w:rsidR="00362B33" w:rsidRDefault="00362B33" w:rsidP="00362B3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116"/>
        <w:gridCol w:w="1463"/>
        <w:gridCol w:w="1273"/>
        <w:gridCol w:w="1397"/>
        <w:gridCol w:w="1015"/>
        <w:gridCol w:w="1095"/>
        <w:gridCol w:w="1241"/>
        <w:gridCol w:w="1398"/>
        <w:gridCol w:w="1143"/>
        <w:gridCol w:w="1143"/>
        <w:gridCol w:w="1084"/>
      </w:tblGrid>
      <w:tr w:rsidR="00362B33" w:rsidRPr="00362B33" w14:paraId="7C02239D" w14:textId="77777777" w:rsidTr="00EF18B1">
        <w:trPr>
          <w:trHeight w:val="1125"/>
        </w:trPr>
        <w:tc>
          <w:tcPr>
            <w:tcW w:w="574" w:type="dxa"/>
            <w:hideMark/>
          </w:tcPr>
          <w:p w14:paraId="3070B3DD" w14:textId="77777777" w:rsidR="00362B33" w:rsidRPr="00362B33" w:rsidRDefault="00362B33" w:rsidP="00362B33">
            <w:pPr>
              <w:jc w:val="both"/>
            </w:pPr>
            <w:r w:rsidRPr="00362B33">
              <w:t>Red.</w:t>
            </w:r>
            <w:r w:rsidRPr="00362B33">
              <w:br/>
              <w:t>br.</w:t>
            </w:r>
          </w:p>
        </w:tc>
        <w:tc>
          <w:tcPr>
            <w:tcW w:w="1102" w:type="dxa"/>
            <w:hideMark/>
          </w:tcPr>
          <w:p w14:paraId="6EB0EFB0" w14:textId="77777777" w:rsidR="00362B33" w:rsidRPr="00362B33" w:rsidRDefault="00362B33" w:rsidP="00362B33">
            <w:pPr>
              <w:jc w:val="both"/>
            </w:pPr>
            <w:r w:rsidRPr="00362B33">
              <w:t>Vrsta kredita</w:t>
            </w:r>
            <w:r w:rsidRPr="00362B33">
              <w:br/>
              <w:t xml:space="preserve"> i zajmova</w:t>
            </w:r>
          </w:p>
        </w:tc>
        <w:tc>
          <w:tcPr>
            <w:tcW w:w="1493" w:type="dxa"/>
            <w:noWrap/>
            <w:hideMark/>
          </w:tcPr>
          <w:p w14:paraId="14E81AF1" w14:textId="77777777" w:rsidR="00362B33" w:rsidRPr="00362B33" w:rsidRDefault="00362B33" w:rsidP="00362B33">
            <w:pPr>
              <w:jc w:val="both"/>
            </w:pPr>
            <w:r w:rsidRPr="00362B33">
              <w:t>Naziv pravne osobe</w:t>
            </w:r>
          </w:p>
        </w:tc>
        <w:tc>
          <w:tcPr>
            <w:tcW w:w="1299" w:type="dxa"/>
            <w:hideMark/>
          </w:tcPr>
          <w:p w14:paraId="275E4786" w14:textId="77777777" w:rsidR="00362B33" w:rsidRPr="00362B33" w:rsidRDefault="00362B33" w:rsidP="00362B33">
            <w:pPr>
              <w:jc w:val="both"/>
            </w:pPr>
            <w:r w:rsidRPr="00362B33">
              <w:t>Ugovorena</w:t>
            </w:r>
            <w:r w:rsidRPr="00362B33">
              <w:br/>
              <w:t xml:space="preserve"> valuta i iznos</w:t>
            </w:r>
          </w:p>
        </w:tc>
        <w:tc>
          <w:tcPr>
            <w:tcW w:w="1426" w:type="dxa"/>
            <w:hideMark/>
          </w:tcPr>
          <w:p w14:paraId="66EAAD74" w14:textId="77777777" w:rsidR="00362B33" w:rsidRPr="00362B33" w:rsidRDefault="00362B33" w:rsidP="00362B33">
            <w:pPr>
              <w:jc w:val="both"/>
            </w:pPr>
            <w:r w:rsidRPr="00362B33">
              <w:t>Stanje kredita</w:t>
            </w:r>
            <w:r w:rsidRPr="00362B33">
              <w:br/>
              <w:t xml:space="preserve"> i zajma 01.01.2021.</w:t>
            </w:r>
          </w:p>
        </w:tc>
        <w:tc>
          <w:tcPr>
            <w:tcW w:w="1034" w:type="dxa"/>
            <w:hideMark/>
          </w:tcPr>
          <w:p w14:paraId="540D29CF" w14:textId="77777777" w:rsidR="00362B33" w:rsidRPr="00362B33" w:rsidRDefault="00362B33" w:rsidP="00362B33">
            <w:pPr>
              <w:jc w:val="both"/>
            </w:pPr>
            <w:r w:rsidRPr="00362B33">
              <w:t>Otplata</w:t>
            </w:r>
            <w:r w:rsidRPr="00362B33">
              <w:br/>
              <w:t>glavnice</w:t>
            </w:r>
          </w:p>
        </w:tc>
        <w:tc>
          <w:tcPr>
            <w:tcW w:w="1082" w:type="dxa"/>
            <w:hideMark/>
          </w:tcPr>
          <w:p w14:paraId="1809CEE8" w14:textId="77777777" w:rsidR="00362B33" w:rsidRPr="00362B33" w:rsidRDefault="00362B33" w:rsidP="00362B33">
            <w:pPr>
              <w:jc w:val="both"/>
            </w:pPr>
            <w:r w:rsidRPr="00362B33">
              <w:t xml:space="preserve">Primljeni krediti </w:t>
            </w:r>
            <w:r w:rsidRPr="00362B33">
              <w:br/>
              <w:t>i zajmovi u</w:t>
            </w:r>
            <w:r w:rsidRPr="00362B33">
              <w:br/>
              <w:t>2021. godini</w:t>
            </w:r>
          </w:p>
        </w:tc>
        <w:tc>
          <w:tcPr>
            <w:tcW w:w="1226" w:type="dxa"/>
            <w:hideMark/>
          </w:tcPr>
          <w:p w14:paraId="4B53528D" w14:textId="77777777" w:rsidR="00362B33" w:rsidRPr="00362B33" w:rsidRDefault="00362B33" w:rsidP="00362B33">
            <w:pPr>
              <w:jc w:val="both"/>
            </w:pPr>
            <w:r w:rsidRPr="00362B33">
              <w:t xml:space="preserve">Stanje kredita </w:t>
            </w:r>
            <w:r w:rsidRPr="00362B33">
              <w:br/>
              <w:t>i zajma</w:t>
            </w:r>
            <w:r w:rsidRPr="00362B33">
              <w:br/>
              <w:t>30.06.2021.</w:t>
            </w:r>
          </w:p>
        </w:tc>
        <w:tc>
          <w:tcPr>
            <w:tcW w:w="1381" w:type="dxa"/>
            <w:hideMark/>
          </w:tcPr>
          <w:p w14:paraId="5692D4DF" w14:textId="77777777" w:rsidR="00362B33" w:rsidRPr="00362B33" w:rsidRDefault="00362B33" w:rsidP="00362B33">
            <w:pPr>
              <w:jc w:val="both"/>
            </w:pPr>
            <w:r w:rsidRPr="00362B33">
              <w:t>Revalorizacija/</w:t>
            </w:r>
            <w:r w:rsidRPr="00362B33">
              <w:br/>
              <w:t>tečajne razlike</w:t>
            </w:r>
            <w:r w:rsidRPr="00362B33">
              <w:br/>
              <w:t>u tekućoj godini</w:t>
            </w:r>
          </w:p>
        </w:tc>
        <w:tc>
          <w:tcPr>
            <w:tcW w:w="1130" w:type="dxa"/>
            <w:hideMark/>
          </w:tcPr>
          <w:p w14:paraId="59FD4D32" w14:textId="77777777" w:rsidR="00362B33" w:rsidRPr="00362B33" w:rsidRDefault="00362B33" w:rsidP="00362B33">
            <w:pPr>
              <w:jc w:val="both"/>
            </w:pPr>
            <w:r w:rsidRPr="00362B33">
              <w:t>Datum</w:t>
            </w:r>
            <w:r w:rsidRPr="00362B33">
              <w:br/>
              <w:t>primanja</w:t>
            </w:r>
            <w:r w:rsidRPr="00362B33">
              <w:br/>
              <w:t>zajma</w:t>
            </w:r>
          </w:p>
        </w:tc>
        <w:tc>
          <w:tcPr>
            <w:tcW w:w="1130" w:type="dxa"/>
            <w:hideMark/>
          </w:tcPr>
          <w:p w14:paraId="65875D5D" w14:textId="77777777" w:rsidR="00362B33" w:rsidRPr="00362B33" w:rsidRDefault="00362B33" w:rsidP="00362B33">
            <w:pPr>
              <w:jc w:val="both"/>
            </w:pPr>
            <w:r w:rsidRPr="00362B33">
              <w:t>Datum</w:t>
            </w:r>
            <w:r w:rsidRPr="00362B33">
              <w:br/>
              <w:t>dospjeća</w:t>
            </w:r>
            <w:r w:rsidRPr="00362B33">
              <w:br/>
              <w:t>posljednjeg obroka</w:t>
            </w:r>
          </w:p>
        </w:tc>
        <w:tc>
          <w:tcPr>
            <w:tcW w:w="1071" w:type="dxa"/>
            <w:hideMark/>
          </w:tcPr>
          <w:p w14:paraId="1515AFB3" w14:textId="77777777" w:rsidR="00362B33" w:rsidRPr="00362B33" w:rsidRDefault="00362B33" w:rsidP="00362B33">
            <w:pPr>
              <w:jc w:val="both"/>
            </w:pPr>
            <w:r w:rsidRPr="00362B33">
              <w:t>Ugovorena kamatna stopa</w:t>
            </w:r>
          </w:p>
        </w:tc>
      </w:tr>
      <w:tr w:rsidR="00362B33" w:rsidRPr="00362B33" w14:paraId="6A7B0A80" w14:textId="77777777" w:rsidTr="00EF18B1">
        <w:trPr>
          <w:trHeight w:val="360"/>
        </w:trPr>
        <w:tc>
          <w:tcPr>
            <w:tcW w:w="574" w:type="dxa"/>
            <w:vMerge w:val="restart"/>
            <w:noWrap/>
            <w:hideMark/>
          </w:tcPr>
          <w:p w14:paraId="791D4A13" w14:textId="77777777" w:rsidR="00362B33" w:rsidRPr="00362B33" w:rsidRDefault="00362B33" w:rsidP="00362B33">
            <w:pPr>
              <w:jc w:val="both"/>
            </w:pPr>
            <w:r w:rsidRPr="00362B33">
              <w:t>1.</w:t>
            </w:r>
          </w:p>
        </w:tc>
        <w:tc>
          <w:tcPr>
            <w:tcW w:w="1102" w:type="dxa"/>
            <w:vMerge w:val="restart"/>
            <w:hideMark/>
          </w:tcPr>
          <w:p w14:paraId="73AFA778" w14:textId="77777777" w:rsidR="00362B33" w:rsidRPr="00362B33" w:rsidRDefault="00362B33" w:rsidP="00362B33">
            <w:pPr>
              <w:jc w:val="both"/>
            </w:pPr>
            <w:r w:rsidRPr="00362B33">
              <w:t>Tuzemni</w:t>
            </w:r>
            <w:r w:rsidRPr="00362B33">
              <w:br/>
              <w:t>kratkoročni</w:t>
            </w:r>
            <w:r w:rsidRPr="00362B33">
              <w:br/>
              <w:t>krediti</w:t>
            </w:r>
            <w:r w:rsidRPr="00362B33">
              <w:br/>
              <w:t>i zajmovi</w:t>
            </w:r>
          </w:p>
        </w:tc>
        <w:tc>
          <w:tcPr>
            <w:tcW w:w="1493" w:type="dxa"/>
            <w:noWrap/>
            <w:hideMark/>
          </w:tcPr>
          <w:p w14:paraId="34B8AE71" w14:textId="77777777" w:rsidR="00362B33" w:rsidRPr="00362B33" w:rsidRDefault="00362B33" w:rsidP="00362B33">
            <w:pPr>
              <w:jc w:val="both"/>
            </w:pPr>
            <w:r w:rsidRPr="00362B33">
              <w:t>Državni proračun-beskamatni</w:t>
            </w:r>
          </w:p>
        </w:tc>
        <w:tc>
          <w:tcPr>
            <w:tcW w:w="1299" w:type="dxa"/>
            <w:noWrap/>
            <w:hideMark/>
          </w:tcPr>
          <w:p w14:paraId="2C08E4AB" w14:textId="77777777" w:rsidR="00362B33" w:rsidRPr="00362B33" w:rsidRDefault="00362B33" w:rsidP="00362B33">
            <w:pPr>
              <w:jc w:val="right"/>
            </w:pPr>
            <w:r w:rsidRPr="00362B33">
              <w:t>1.814.947,94 HRK</w:t>
            </w:r>
          </w:p>
        </w:tc>
        <w:tc>
          <w:tcPr>
            <w:tcW w:w="1426" w:type="dxa"/>
            <w:noWrap/>
            <w:hideMark/>
          </w:tcPr>
          <w:p w14:paraId="6C392FC3" w14:textId="77777777" w:rsidR="00362B33" w:rsidRPr="00362B33" w:rsidRDefault="00362B33" w:rsidP="00362B33">
            <w:pPr>
              <w:jc w:val="right"/>
            </w:pPr>
            <w:r w:rsidRPr="00362B33">
              <w:t>32,567.64</w:t>
            </w:r>
          </w:p>
        </w:tc>
        <w:tc>
          <w:tcPr>
            <w:tcW w:w="1034" w:type="dxa"/>
            <w:noWrap/>
            <w:hideMark/>
          </w:tcPr>
          <w:p w14:paraId="68EA3C28" w14:textId="77777777" w:rsidR="00362B33" w:rsidRPr="00362B33" w:rsidRDefault="00362B33" w:rsidP="00362B33">
            <w:pPr>
              <w:jc w:val="right"/>
            </w:pPr>
            <w:r w:rsidRPr="00362B33">
              <w:t>22,118.91</w:t>
            </w:r>
          </w:p>
        </w:tc>
        <w:tc>
          <w:tcPr>
            <w:tcW w:w="1082" w:type="dxa"/>
            <w:noWrap/>
            <w:hideMark/>
          </w:tcPr>
          <w:p w14:paraId="7D12AF28" w14:textId="77777777" w:rsidR="00362B33" w:rsidRPr="00362B33" w:rsidRDefault="00362B33" w:rsidP="00362B33">
            <w:pPr>
              <w:jc w:val="right"/>
            </w:pPr>
            <w:r w:rsidRPr="00362B33">
              <w:t>777,387.70</w:t>
            </w:r>
          </w:p>
        </w:tc>
        <w:tc>
          <w:tcPr>
            <w:tcW w:w="1226" w:type="dxa"/>
            <w:noWrap/>
            <w:hideMark/>
          </w:tcPr>
          <w:p w14:paraId="50D68F8F" w14:textId="77777777" w:rsidR="00362B33" w:rsidRPr="00362B33" w:rsidRDefault="00362B33" w:rsidP="00362B33">
            <w:pPr>
              <w:jc w:val="right"/>
            </w:pPr>
            <w:r w:rsidRPr="00362B33">
              <w:t>787,836.43</w:t>
            </w:r>
          </w:p>
        </w:tc>
        <w:tc>
          <w:tcPr>
            <w:tcW w:w="1381" w:type="dxa"/>
            <w:noWrap/>
            <w:hideMark/>
          </w:tcPr>
          <w:p w14:paraId="524E4EDE" w14:textId="77777777" w:rsidR="00362B33" w:rsidRPr="00362B33" w:rsidRDefault="00362B33" w:rsidP="00362B33">
            <w:pPr>
              <w:jc w:val="right"/>
            </w:pPr>
            <w:r w:rsidRPr="00362B33">
              <w:t>0.00</w:t>
            </w:r>
          </w:p>
        </w:tc>
        <w:tc>
          <w:tcPr>
            <w:tcW w:w="1130" w:type="dxa"/>
            <w:noWrap/>
            <w:hideMark/>
          </w:tcPr>
          <w:p w14:paraId="21348666" w14:textId="77777777" w:rsidR="00362B33" w:rsidRPr="00362B33" w:rsidRDefault="00362B33" w:rsidP="00362B33">
            <w:pPr>
              <w:jc w:val="right"/>
            </w:pPr>
            <w:r w:rsidRPr="00362B33">
              <w:t>18.06.2020.</w:t>
            </w:r>
          </w:p>
        </w:tc>
        <w:tc>
          <w:tcPr>
            <w:tcW w:w="1130" w:type="dxa"/>
            <w:noWrap/>
            <w:hideMark/>
          </w:tcPr>
          <w:p w14:paraId="7714B22C" w14:textId="77777777" w:rsidR="00362B33" w:rsidRPr="00362B33" w:rsidRDefault="00362B33" w:rsidP="00362B33">
            <w:pPr>
              <w:jc w:val="right"/>
            </w:pPr>
            <w:r w:rsidRPr="00362B33">
              <w:t>**</w:t>
            </w:r>
          </w:p>
        </w:tc>
        <w:tc>
          <w:tcPr>
            <w:tcW w:w="1071" w:type="dxa"/>
            <w:noWrap/>
            <w:hideMark/>
          </w:tcPr>
          <w:p w14:paraId="700427E2" w14:textId="77777777" w:rsidR="00362B33" w:rsidRPr="00362B33" w:rsidRDefault="00362B33" w:rsidP="00362B33">
            <w:pPr>
              <w:jc w:val="right"/>
            </w:pPr>
            <w:r w:rsidRPr="00362B33">
              <w:t>0.00%</w:t>
            </w:r>
          </w:p>
        </w:tc>
      </w:tr>
      <w:tr w:rsidR="00362B33" w:rsidRPr="00362B33" w14:paraId="4832BA0A" w14:textId="77777777" w:rsidTr="00EF18B1">
        <w:trPr>
          <w:trHeight w:val="360"/>
        </w:trPr>
        <w:tc>
          <w:tcPr>
            <w:tcW w:w="574" w:type="dxa"/>
            <w:vMerge/>
            <w:hideMark/>
          </w:tcPr>
          <w:p w14:paraId="0D4EC504" w14:textId="77777777" w:rsidR="00362B33" w:rsidRPr="00362B33" w:rsidRDefault="00362B33" w:rsidP="00362B33">
            <w:pPr>
              <w:jc w:val="both"/>
            </w:pPr>
          </w:p>
        </w:tc>
        <w:tc>
          <w:tcPr>
            <w:tcW w:w="1102" w:type="dxa"/>
            <w:vMerge/>
            <w:hideMark/>
          </w:tcPr>
          <w:p w14:paraId="21E8EF3D" w14:textId="77777777" w:rsidR="00362B33" w:rsidRPr="00362B33" w:rsidRDefault="00362B33" w:rsidP="00362B33">
            <w:pPr>
              <w:jc w:val="both"/>
            </w:pPr>
          </w:p>
        </w:tc>
        <w:tc>
          <w:tcPr>
            <w:tcW w:w="1493" w:type="dxa"/>
            <w:noWrap/>
            <w:hideMark/>
          </w:tcPr>
          <w:p w14:paraId="002EC743" w14:textId="77777777" w:rsidR="00362B33" w:rsidRPr="00362B33" w:rsidRDefault="00362B33" w:rsidP="00362B33">
            <w:pPr>
              <w:jc w:val="both"/>
            </w:pPr>
            <w:r w:rsidRPr="00362B33">
              <w:t> </w:t>
            </w:r>
          </w:p>
        </w:tc>
        <w:tc>
          <w:tcPr>
            <w:tcW w:w="1299" w:type="dxa"/>
            <w:noWrap/>
            <w:hideMark/>
          </w:tcPr>
          <w:p w14:paraId="1D9F0F7D" w14:textId="77777777" w:rsidR="00362B33" w:rsidRPr="00362B33" w:rsidRDefault="00362B33" w:rsidP="00362B33">
            <w:pPr>
              <w:jc w:val="right"/>
            </w:pPr>
            <w:r w:rsidRPr="00362B33">
              <w:t> </w:t>
            </w:r>
          </w:p>
        </w:tc>
        <w:tc>
          <w:tcPr>
            <w:tcW w:w="1426" w:type="dxa"/>
            <w:noWrap/>
            <w:hideMark/>
          </w:tcPr>
          <w:p w14:paraId="7A21E016" w14:textId="77777777" w:rsidR="00362B33" w:rsidRPr="00362B33" w:rsidRDefault="00362B33" w:rsidP="00362B33">
            <w:pPr>
              <w:jc w:val="right"/>
            </w:pPr>
            <w:r w:rsidRPr="00362B33">
              <w:t>0.00</w:t>
            </w:r>
          </w:p>
        </w:tc>
        <w:tc>
          <w:tcPr>
            <w:tcW w:w="1034" w:type="dxa"/>
            <w:noWrap/>
            <w:hideMark/>
          </w:tcPr>
          <w:p w14:paraId="009EA4A2" w14:textId="77777777" w:rsidR="00362B33" w:rsidRPr="00362B33" w:rsidRDefault="00362B33" w:rsidP="00362B33">
            <w:pPr>
              <w:jc w:val="right"/>
            </w:pPr>
            <w:r w:rsidRPr="00362B33">
              <w:t>0.00</w:t>
            </w:r>
          </w:p>
        </w:tc>
        <w:tc>
          <w:tcPr>
            <w:tcW w:w="1082" w:type="dxa"/>
            <w:noWrap/>
            <w:hideMark/>
          </w:tcPr>
          <w:p w14:paraId="611E790C" w14:textId="77777777" w:rsidR="00362B33" w:rsidRPr="00362B33" w:rsidRDefault="00362B33" w:rsidP="00362B33">
            <w:pPr>
              <w:jc w:val="right"/>
            </w:pPr>
            <w:r w:rsidRPr="00362B33">
              <w:t>0.00</w:t>
            </w:r>
          </w:p>
        </w:tc>
        <w:tc>
          <w:tcPr>
            <w:tcW w:w="1226" w:type="dxa"/>
            <w:noWrap/>
            <w:hideMark/>
          </w:tcPr>
          <w:p w14:paraId="6916A2EA" w14:textId="77777777" w:rsidR="00362B33" w:rsidRPr="00362B33" w:rsidRDefault="00362B33" w:rsidP="00362B33">
            <w:pPr>
              <w:jc w:val="right"/>
            </w:pPr>
            <w:r w:rsidRPr="00362B33">
              <w:t>0.00</w:t>
            </w:r>
          </w:p>
        </w:tc>
        <w:tc>
          <w:tcPr>
            <w:tcW w:w="1381" w:type="dxa"/>
            <w:noWrap/>
            <w:hideMark/>
          </w:tcPr>
          <w:p w14:paraId="2474E358" w14:textId="77777777" w:rsidR="00362B33" w:rsidRPr="00362B33" w:rsidRDefault="00362B33" w:rsidP="00362B33">
            <w:pPr>
              <w:jc w:val="right"/>
            </w:pPr>
            <w:r w:rsidRPr="00362B33">
              <w:t>0.00</w:t>
            </w:r>
          </w:p>
        </w:tc>
        <w:tc>
          <w:tcPr>
            <w:tcW w:w="1130" w:type="dxa"/>
            <w:noWrap/>
            <w:hideMark/>
          </w:tcPr>
          <w:p w14:paraId="334275DF" w14:textId="77777777" w:rsidR="00362B33" w:rsidRPr="00362B33" w:rsidRDefault="00362B33" w:rsidP="00362B33">
            <w:pPr>
              <w:jc w:val="right"/>
            </w:pPr>
            <w:r w:rsidRPr="00362B33">
              <w:t> </w:t>
            </w:r>
          </w:p>
        </w:tc>
        <w:tc>
          <w:tcPr>
            <w:tcW w:w="1130" w:type="dxa"/>
            <w:noWrap/>
            <w:hideMark/>
          </w:tcPr>
          <w:p w14:paraId="17B0A9C1" w14:textId="77777777" w:rsidR="00362B33" w:rsidRPr="00362B33" w:rsidRDefault="00362B33" w:rsidP="00362B33">
            <w:pPr>
              <w:jc w:val="right"/>
            </w:pPr>
            <w:r w:rsidRPr="00362B33">
              <w:t> </w:t>
            </w:r>
          </w:p>
        </w:tc>
        <w:tc>
          <w:tcPr>
            <w:tcW w:w="1071" w:type="dxa"/>
            <w:noWrap/>
            <w:hideMark/>
          </w:tcPr>
          <w:p w14:paraId="6F6D1E5D" w14:textId="77777777" w:rsidR="00362B33" w:rsidRPr="00362B33" w:rsidRDefault="00362B33" w:rsidP="00362B33">
            <w:pPr>
              <w:jc w:val="right"/>
            </w:pPr>
            <w:r w:rsidRPr="00362B33">
              <w:t> </w:t>
            </w:r>
          </w:p>
        </w:tc>
      </w:tr>
      <w:tr w:rsidR="00362B33" w:rsidRPr="00362B33" w14:paraId="3F93BB78" w14:textId="77777777" w:rsidTr="00EF18B1">
        <w:trPr>
          <w:trHeight w:val="360"/>
        </w:trPr>
        <w:tc>
          <w:tcPr>
            <w:tcW w:w="574" w:type="dxa"/>
            <w:vMerge/>
            <w:hideMark/>
          </w:tcPr>
          <w:p w14:paraId="5D17ECF8" w14:textId="77777777" w:rsidR="00362B33" w:rsidRPr="00362B33" w:rsidRDefault="00362B33" w:rsidP="00362B33">
            <w:pPr>
              <w:jc w:val="both"/>
            </w:pPr>
          </w:p>
        </w:tc>
        <w:tc>
          <w:tcPr>
            <w:tcW w:w="1102" w:type="dxa"/>
            <w:vMerge/>
            <w:hideMark/>
          </w:tcPr>
          <w:p w14:paraId="79EAD00A" w14:textId="77777777" w:rsidR="00362B33" w:rsidRPr="00362B33" w:rsidRDefault="00362B33" w:rsidP="00362B33">
            <w:pPr>
              <w:jc w:val="both"/>
            </w:pPr>
          </w:p>
        </w:tc>
        <w:tc>
          <w:tcPr>
            <w:tcW w:w="1493" w:type="dxa"/>
            <w:noWrap/>
            <w:hideMark/>
          </w:tcPr>
          <w:p w14:paraId="403C09B1" w14:textId="77777777" w:rsidR="00362B33" w:rsidRPr="00362B33" w:rsidRDefault="00362B33" w:rsidP="00362B33">
            <w:pPr>
              <w:jc w:val="both"/>
              <w:rPr>
                <w:b/>
                <w:bCs/>
              </w:rPr>
            </w:pPr>
            <w:r w:rsidRPr="00362B33">
              <w:rPr>
                <w:b/>
                <w:bCs/>
              </w:rPr>
              <w:t>U K U P N O</w:t>
            </w:r>
          </w:p>
        </w:tc>
        <w:tc>
          <w:tcPr>
            <w:tcW w:w="1299" w:type="dxa"/>
            <w:noWrap/>
            <w:hideMark/>
          </w:tcPr>
          <w:p w14:paraId="5A4CA118" w14:textId="77777777" w:rsidR="00362B33" w:rsidRPr="00362B33" w:rsidRDefault="00362B33" w:rsidP="00362B33">
            <w:pPr>
              <w:jc w:val="right"/>
              <w:rPr>
                <w:b/>
                <w:bCs/>
              </w:rPr>
            </w:pPr>
            <w:r w:rsidRPr="00362B33">
              <w:rPr>
                <w:b/>
                <w:bCs/>
              </w:rPr>
              <w:t> </w:t>
            </w:r>
          </w:p>
        </w:tc>
        <w:tc>
          <w:tcPr>
            <w:tcW w:w="1426" w:type="dxa"/>
            <w:noWrap/>
            <w:hideMark/>
          </w:tcPr>
          <w:p w14:paraId="48CCEEBC" w14:textId="77777777" w:rsidR="00362B33" w:rsidRPr="00362B33" w:rsidRDefault="00362B33" w:rsidP="00362B33">
            <w:pPr>
              <w:jc w:val="right"/>
              <w:rPr>
                <w:b/>
                <w:bCs/>
              </w:rPr>
            </w:pPr>
            <w:r w:rsidRPr="00362B33">
              <w:rPr>
                <w:b/>
                <w:bCs/>
              </w:rPr>
              <w:t>0.00</w:t>
            </w:r>
          </w:p>
        </w:tc>
        <w:tc>
          <w:tcPr>
            <w:tcW w:w="1034" w:type="dxa"/>
            <w:noWrap/>
            <w:hideMark/>
          </w:tcPr>
          <w:p w14:paraId="78EF740A" w14:textId="77777777" w:rsidR="00362B33" w:rsidRPr="00362B33" w:rsidRDefault="00362B33" w:rsidP="00362B33">
            <w:pPr>
              <w:jc w:val="right"/>
              <w:rPr>
                <w:b/>
                <w:bCs/>
              </w:rPr>
            </w:pPr>
            <w:r w:rsidRPr="00362B33">
              <w:rPr>
                <w:b/>
                <w:bCs/>
              </w:rPr>
              <w:t>22,118.91</w:t>
            </w:r>
          </w:p>
        </w:tc>
        <w:tc>
          <w:tcPr>
            <w:tcW w:w="1082" w:type="dxa"/>
            <w:noWrap/>
            <w:hideMark/>
          </w:tcPr>
          <w:p w14:paraId="1543AA5B" w14:textId="77777777" w:rsidR="00362B33" w:rsidRPr="00362B33" w:rsidRDefault="00362B33" w:rsidP="00362B33">
            <w:pPr>
              <w:jc w:val="right"/>
              <w:rPr>
                <w:b/>
                <w:bCs/>
              </w:rPr>
            </w:pPr>
            <w:r w:rsidRPr="00362B33">
              <w:rPr>
                <w:b/>
                <w:bCs/>
              </w:rPr>
              <w:t>777,387.70</w:t>
            </w:r>
          </w:p>
        </w:tc>
        <w:tc>
          <w:tcPr>
            <w:tcW w:w="1226" w:type="dxa"/>
            <w:noWrap/>
            <w:hideMark/>
          </w:tcPr>
          <w:p w14:paraId="5FEB2F50" w14:textId="77777777" w:rsidR="00362B33" w:rsidRPr="00362B33" w:rsidRDefault="00362B33" w:rsidP="00362B33">
            <w:pPr>
              <w:jc w:val="right"/>
              <w:rPr>
                <w:b/>
                <w:bCs/>
              </w:rPr>
            </w:pPr>
            <w:r w:rsidRPr="00362B33">
              <w:rPr>
                <w:b/>
                <w:bCs/>
              </w:rPr>
              <w:t>787,836.43</w:t>
            </w:r>
          </w:p>
        </w:tc>
        <w:tc>
          <w:tcPr>
            <w:tcW w:w="1381" w:type="dxa"/>
            <w:noWrap/>
            <w:hideMark/>
          </w:tcPr>
          <w:p w14:paraId="5C82EA20" w14:textId="77777777" w:rsidR="00362B33" w:rsidRPr="00362B33" w:rsidRDefault="00362B33" w:rsidP="00362B33">
            <w:pPr>
              <w:jc w:val="right"/>
              <w:rPr>
                <w:b/>
                <w:bCs/>
              </w:rPr>
            </w:pPr>
            <w:r w:rsidRPr="00362B33">
              <w:rPr>
                <w:b/>
                <w:bCs/>
              </w:rPr>
              <w:t>0.00</w:t>
            </w:r>
          </w:p>
        </w:tc>
        <w:tc>
          <w:tcPr>
            <w:tcW w:w="1130" w:type="dxa"/>
            <w:noWrap/>
            <w:hideMark/>
          </w:tcPr>
          <w:p w14:paraId="255CB434" w14:textId="77777777" w:rsidR="00362B33" w:rsidRPr="00362B33" w:rsidRDefault="00362B33" w:rsidP="00362B33">
            <w:pPr>
              <w:jc w:val="right"/>
            </w:pPr>
            <w:r w:rsidRPr="00362B33">
              <w:t> </w:t>
            </w:r>
          </w:p>
        </w:tc>
        <w:tc>
          <w:tcPr>
            <w:tcW w:w="1130" w:type="dxa"/>
            <w:noWrap/>
            <w:hideMark/>
          </w:tcPr>
          <w:p w14:paraId="7079FBEA" w14:textId="77777777" w:rsidR="00362B33" w:rsidRPr="00362B33" w:rsidRDefault="00362B33" w:rsidP="00362B33">
            <w:pPr>
              <w:jc w:val="right"/>
            </w:pPr>
            <w:r w:rsidRPr="00362B33">
              <w:t> </w:t>
            </w:r>
          </w:p>
        </w:tc>
        <w:tc>
          <w:tcPr>
            <w:tcW w:w="1071" w:type="dxa"/>
            <w:noWrap/>
            <w:hideMark/>
          </w:tcPr>
          <w:p w14:paraId="12C235B9" w14:textId="77777777" w:rsidR="00362B33" w:rsidRPr="00362B33" w:rsidRDefault="00362B33" w:rsidP="00362B33">
            <w:pPr>
              <w:jc w:val="right"/>
            </w:pPr>
            <w:r w:rsidRPr="00362B33">
              <w:t> </w:t>
            </w:r>
          </w:p>
        </w:tc>
      </w:tr>
      <w:tr w:rsidR="00362B33" w:rsidRPr="00362B33" w14:paraId="000966BA" w14:textId="77777777" w:rsidTr="00EF18B1">
        <w:trPr>
          <w:trHeight w:val="360"/>
        </w:trPr>
        <w:tc>
          <w:tcPr>
            <w:tcW w:w="574" w:type="dxa"/>
            <w:vMerge w:val="restart"/>
            <w:noWrap/>
            <w:hideMark/>
          </w:tcPr>
          <w:p w14:paraId="218BCC74" w14:textId="77777777" w:rsidR="00362B33" w:rsidRPr="00362B33" w:rsidRDefault="00362B33" w:rsidP="00362B33">
            <w:pPr>
              <w:jc w:val="both"/>
            </w:pPr>
            <w:r w:rsidRPr="00362B33">
              <w:t>2.</w:t>
            </w:r>
          </w:p>
        </w:tc>
        <w:tc>
          <w:tcPr>
            <w:tcW w:w="1102" w:type="dxa"/>
            <w:vMerge w:val="restart"/>
            <w:hideMark/>
          </w:tcPr>
          <w:p w14:paraId="0B2F3A29" w14:textId="77777777" w:rsidR="00362B33" w:rsidRPr="00362B33" w:rsidRDefault="00362B33" w:rsidP="00362B33">
            <w:pPr>
              <w:jc w:val="both"/>
            </w:pPr>
            <w:r w:rsidRPr="00362B33">
              <w:t>Tuzemni</w:t>
            </w:r>
            <w:r w:rsidRPr="00362B33">
              <w:br/>
              <w:t>dugoročni</w:t>
            </w:r>
            <w:r w:rsidRPr="00362B33">
              <w:br/>
              <w:t>krediti</w:t>
            </w:r>
            <w:r w:rsidRPr="00362B33">
              <w:br/>
              <w:t>i zajmovi</w:t>
            </w:r>
          </w:p>
        </w:tc>
        <w:tc>
          <w:tcPr>
            <w:tcW w:w="1493" w:type="dxa"/>
            <w:noWrap/>
            <w:hideMark/>
          </w:tcPr>
          <w:p w14:paraId="2DD6FD54" w14:textId="77777777" w:rsidR="00362B33" w:rsidRPr="00362B33" w:rsidRDefault="00362B33" w:rsidP="00362B33">
            <w:pPr>
              <w:jc w:val="both"/>
            </w:pPr>
            <w:r w:rsidRPr="00362B33">
              <w:t>Državni proračun-beskamatni</w:t>
            </w:r>
          </w:p>
        </w:tc>
        <w:tc>
          <w:tcPr>
            <w:tcW w:w="1299" w:type="dxa"/>
            <w:noWrap/>
            <w:hideMark/>
          </w:tcPr>
          <w:p w14:paraId="2BC14F77" w14:textId="77777777" w:rsidR="00362B33" w:rsidRPr="00362B33" w:rsidRDefault="00362B33" w:rsidP="00362B33">
            <w:pPr>
              <w:jc w:val="right"/>
            </w:pPr>
            <w:r w:rsidRPr="00362B33">
              <w:t>4.900.000,00 HRK</w:t>
            </w:r>
          </w:p>
        </w:tc>
        <w:tc>
          <w:tcPr>
            <w:tcW w:w="1426" w:type="dxa"/>
            <w:noWrap/>
            <w:hideMark/>
          </w:tcPr>
          <w:p w14:paraId="32125ACD" w14:textId="77777777" w:rsidR="00362B33" w:rsidRPr="00362B33" w:rsidRDefault="00362B33" w:rsidP="00362B33">
            <w:pPr>
              <w:jc w:val="right"/>
            </w:pPr>
            <w:r w:rsidRPr="00362B33">
              <w:t>4,900,000.00</w:t>
            </w:r>
          </w:p>
        </w:tc>
        <w:tc>
          <w:tcPr>
            <w:tcW w:w="1034" w:type="dxa"/>
            <w:noWrap/>
            <w:hideMark/>
          </w:tcPr>
          <w:p w14:paraId="05324AC2" w14:textId="77777777" w:rsidR="00362B33" w:rsidRPr="00362B33" w:rsidRDefault="00362B33" w:rsidP="00362B33">
            <w:pPr>
              <w:jc w:val="right"/>
            </w:pPr>
            <w:r w:rsidRPr="00362B33">
              <w:t>0.00</w:t>
            </w:r>
          </w:p>
        </w:tc>
        <w:tc>
          <w:tcPr>
            <w:tcW w:w="1082" w:type="dxa"/>
            <w:noWrap/>
            <w:hideMark/>
          </w:tcPr>
          <w:p w14:paraId="756AB79C" w14:textId="77777777" w:rsidR="00362B33" w:rsidRPr="00362B33" w:rsidRDefault="00362B33" w:rsidP="00362B33">
            <w:pPr>
              <w:jc w:val="right"/>
            </w:pPr>
            <w:r w:rsidRPr="00362B33">
              <w:t>0.00</w:t>
            </w:r>
          </w:p>
        </w:tc>
        <w:tc>
          <w:tcPr>
            <w:tcW w:w="1226" w:type="dxa"/>
            <w:noWrap/>
            <w:hideMark/>
          </w:tcPr>
          <w:p w14:paraId="1A12D249" w14:textId="77777777" w:rsidR="00362B33" w:rsidRPr="00362B33" w:rsidRDefault="00362B33" w:rsidP="00362B33">
            <w:pPr>
              <w:jc w:val="right"/>
            </w:pPr>
            <w:r w:rsidRPr="00362B33">
              <w:t>4,900,000.00</w:t>
            </w:r>
          </w:p>
        </w:tc>
        <w:tc>
          <w:tcPr>
            <w:tcW w:w="1381" w:type="dxa"/>
            <w:noWrap/>
            <w:hideMark/>
          </w:tcPr>
          <w:p w14:paraId="5F1A02AD" w14:textId="77777777" w:rsidR="00362B33" w:rsidRPr="00362B33" w:rsidRDefault="00362B33" w:rsidP="00362B33">
            <w:pPr>
              <w:jc w:val="right"/>
            </w:pPr>
            <w:r w:rsidRPr="00362B33">
              <w:t>0.00</w:t>
            </w:r>
          </w:p>
        </w:tc>
        <w:tc>
          <w:tcPr>
            <w:tcW w:w="1130" w:type="dxa"/>
            <w:noWrap/>
            <w:hideMark/>
          </w:tcPr>
          <w:p w14:paraId="03E57D9E" w14:textId="77777777" w:rsidR="00362B33" w:rsidRPr="00362B33" w:rsidRDefault="00362B33" w:rsidP="00362B33">
            <w:pPr>
              <w:jc w:val="right"/>
            </w:pPr>
            <w:r w:rsidRPr="00362B33">
              <w:t>24.12.2020.</w:t>
            </w:r>
          </w:p>
        </w:tc>
        <w:tc>
          <w:tcPr>
            <w:tcW w:w="1130" w:type="dxa"/>
            <w:noWrap/>
            <w:hideMark/>
          </w:tcPr>
          <w:p w14:paraId="1610D6EA" w14:textId="77777777" w:rsidR="00362B33" w:rsidRPr="00362B33" w:rsidRDefault="00362B33" w:rsidP="00362B33">
            <w:pPr>
              <w:jc w:val="right"/>
            </w:pPr>
            <w:r w:rsidRPr="00362B33">
              <w:t>23.12.2023.</w:t>
            </w:r>
          </w:p>
        </w:tc>
        <w:tc>
          <w:tcPr>
            <w:tcW w:w="1071" w:type="dxa"/>
            <w:noWrap/>
            <w:hideMark/>
          </w:tcPr>
          <w:p w14:paraId="1F11918C" w14:textId="77777777" w:rsidR="00362B33" w:rsidRPr="00362B33" w:rsidRDefault="00362B33" w:rsidP="00362B33">
            <w:pPr>
              <w:jc w:val="right"/>
            </w:pPr>
            <w:r w:rsidRPr="00362B33">
              <w:t>0.00%</w:t>
            </w:r>
          </w:p>
        </w:tc>
      </w:tr>
      <w:tr w:rsidR="00362B33" w:rsidRPr="00362B33" w14:paraId="0430D991" w14:textId="77777777" w:rsidTr="00EF18B1">
        <w:trPr>
          <w:trHeight w:val="360"/>
        </w:trPr>
        <w:tc>
          <w:tcPr>
            <w:tcW w:w="574" w:type="dxa"/>
            <w:vMerge/>
            <w:hideMark/>
          </w:tcPr>
          <w:p w14:paraId="03B6B043" w14:textId="77777777" w:rsidR="00362B33" w:rsidRPr="00362B33" w:rsidRDefault="00362B33" w:rsidP="00362B33">
            <w:pPr>
              <w:jc w:val="both"/>
            </w:pPr>
          </w:p>
        </w:tc>
        <w:tc>
          <w:tcPr>
            <w:tcW w:w="1102" w:type="dxa"/>
            <w:vMerge/>
            <w:hideMark/>
          </w:tcPr>
          <w:p w14:paraId="1294A0C8" w14:textId="77777777" w:rsidR="00362B33" w:rsidRPr="00362B33" w:rsidRDefault="00362B33" w:rsidP="00362B33">
            <w:pPr>
              <w:jc w:val="both"/>
            </w:pPr>
          </w:p>
        </w:tc>
        <w:tc>
          <w:tcPr>
            <w:tcW w:w="1493" w:type="dxa"/>
            <w:noWrap/>
            <w:hideMark/>
          </w:tcPr>
          <w:p w14:paraId="6AE8E0C1" w14:textId="77777777" w:rsidR="00362B33" w:rsidRPr="00362B33" w:rsidRDefault="00362B33" w:rsidP="00362B33">
            <w:pPr>
              <w:jc w:val="both"/>
            </w:pPr>
            <w:r w:rsidRPr="00362B33">
              <w:t> </w:t>
            </w:r>
          </w:p>
        </w:tc>
        <w:tc>
          <w:tcPr>
            <w:tcW w:w="1299" w:type="dxa"/>
            <w:noWrap/>
            <w:hideMark/>
          </w:tcPr>
          <w:p w14:paraId="03033A6E" w14:textId="77777777" w:rsidR="00362B33" w:rsidRPr="00362B33" w:rsidRDefault="00362B33" w:rsidP="00362B33">
            <w:pPr>
              <w:jc w:val="right"/>
            </w:pPr>
            <w:r w:rsidRPr="00362B33">
              <w:t> </w:t>
            </w:r>
          </w:p>
        </w:tc>
        <w:tc>
          <w:tcPr>
            <w:tcW w:w="1426" w:type="dxa"/>
            <w:noWrap/>
            <w:hideMark/>
          </w:tcPr>
          <w:p w14:paraId="2DE54808" w14:textId="77777777" w:rsidR="00362B33" w:rsidRPr="00362B33" w:rsidRDefault="00362B33" w:rsidP="00362B33">
            <w:pPr>
              <w:jc w:val="right"/>
            </w:pPr>
            <w:r w:rsidRPr="00362B33">
              <w:t> </w:t>
            </w:r>
          </w:p>
        </w:tc>
        <w:tc>
          <w:tcPr>
            <w:tcW w:w="1034" w:type="dxa"/>
            <w:noWrap/>
            <w:hideMark/>
          </w:tcPr>
          <w:p w14:paraId="50092BFB" w14:textId="77777777" w:rsidR="00362B33" w:rsidRPr="00362B33" w:rsidRDefault="00362B33" w:rsidP="00362B33">
            <w:pPr>
              <w:jc w:val="right"/>
            </w:pPr>
            <w:r w:rsidRPr="00362B33">
              <w:t> </w:t>
            </w:r>
          </w:p>
        </w:tc>
        <w:tc>
          <w:tcPr>
            <w:tcW w:w="1082" w:type="dxa"/>
            <w:noWrap/>
            <w:hideMark/>
          </w:tcPr>
          <w:p w14:paraId="0AE91B32" w14:textId="77777777" w:rsidR="00362B33" w:rsidRPr="00362B33" w:rsidRDefault="00362B33" w:rsidP="00362B33">
            <w:pPr>
              <w:jc w:val="right"/>
            </w:pPr>
            <w:r w:rsidRPr="00362B33">
              <w:t> </w:t>
            </w:r>
          </w:p>
        </w:tc>
        <w:tc>
          <w:tcPr>
            <w:tcW w:w="1226" w:type="dxa"/>
            <w:noWrap/>
            <w:hideMark/>
          </w:tcPr>
          <w:p w14:paraId="2BC50CEE" w14:textId="77777777" w:rsidR="00362B33" w:rsidRPr="00362B33" w:rsidRDefault="00362B33" w:rsidP="00362B33">
            <w:pPr>
              <w:jc w:val="right"/>
            </w:pPr>
            <w:r w:rsidRPr="00362B33">
              <w:t> </w:t>
            </w:r>
          </w:p>
        </w:tc>
        <w:tc>
          <w:tcPr>
            <w:tcW w:w="1381" w:type="dxa"/>
            <w:noWrap/>
            <w:hideMark/>
          </w:tcPr>
          <w:p w14:paraId="418DD00A" w14:textId="77777777" w:rsidR="00362B33" w:rsidRPr="00362B33" w:rsidRDefault="00362B33" w:rsidP="00362B33">
            <w:pPr>
              <w:jc w:val="right"/>
            </w:pPr>
            <w:r w:rsidRPr="00362B33">
              <w:t> </w:t>
            </w:r>
          </w:p>
        </w:tc>
        <w:tc>
          <w:tcPr>
            <w:tcW w:w="1130" w:type="dxa"/>
            <w:noWrap/>
            <w:hideMark/>
          </w:tcPr>
          <w:p w14:paraId="7872F7B5" w14:textId="77777777" w:rsidR="00362B33" w:rsidRPr="00362B33" w:rsidRDefault="00362B33" w:rsidP="00362B33">
            <w:pPr>
              <w:jc w:val="right"/>
            </w:pPr>
            <w:r w:rsidRPr="00362B33">
              <w:t> </w:t>
            </w:r>
          </w:p>
        </w:tc>
        <w:tc>
          <w:tcPr>
            <w:tcW w:w="1130" w:type="dxa"/>
            <w:noWrap/>
            <w:hideMark/>
          </w:tcPr>
          <w:p w14:paraId="6D95C00E" w14:textId="77777777" w:rsidR="00362B33" w:rsidRPr="00362B33" w:rsidRDefault="00362B33" w:rsidP="00362B33">
            <w:pPr>
              <w:jc w:val="right"/>
            </w:pPr>
            <w:r w:rsidRPr="00362B33">
              <w:t> </w:t>
            </w:r>
          </w:p>
        </w:tc>
        <w:tc>
          <w:tcPr>
            <w:tcW w:w="1071" w:type="dxa"/>
            <w:noWrap/>
            <w:hideMark/>
          </w:tcPr>
          <w:p w14:paraId="24F5C91B" w14:textId="77777777" w:rsidR="00362B33" w:rsidRPr="00362B33" w:rsidRDefault="00362B33" w:rsidP="00362B33">
            <w:pPr>
              <w:jc w:val="right"/>
            </w:pPr>
            <w:r w:rsidRPr="00362B33">
              <w:t> </w:t>
            </w:r>
          </w:p>
        </w:tc>
      </w:tr>
      <w:tr w:rsidR="00362B33" w:rsidRPr="00362B33" w14:paraId="0DCF1990" w14:textId="77777777" w:rsidTr="00EF18B1">
        <w:trPr>
          <w:trHeight w:val="360"/>
        </w:trPr>
        <w:tc>
          <w:tcPr>
            <w:tcW w:w="574" w:type="dxa"/>
            <w:vMerge/>
            <w:hideMark/>
          </w:tcPr>
          <w:p w14:paraId="61175176" w14:textId="77777777" w:rsidR="00362B33" w:rsidRPr="00362B33" w:rsidRDefault="00362B33" w:rsidP="00362B33">
            <w:pPr>
              <w:jc w:val="both"/>
            </w:pPr>
          </w:p>
        </w:tc>
        <w:tc>
          <w:tcPr>
            <w:tcW w:w="1102" w:type="dxa"/>
            <w:vMerge/>
            <w:hideMark/>
          </w:tcPr>
          <w:p w14:paraId="569D0823" w14:textId="77777777" w:rsidR="00362B33" w:rsidRPr="00362B33" w:rsidRDefault="00362B33" w:rsidP="00362B33">
            <w:pPr>
              <w:jc w:val="both"/>
            </w:pPr>
          </w:p>
        </w:tc>
        <w:tc>
          <w:tcPr>
            <w:tcW w:w="1493" w:type="dxa"/>
            <w:noWrap/>
            <w:hideMark/>
          </w:tcPr>
          <w:p w14:paraId="614E129C" w14:textId="77777777" w:rsidR="00362B33" w:rsidRPr="00362B33" w:rsidRDefault="00362B33" w:rsidP="00362B33">
            <w:pPr>
              <w:jc w:val="both"/>
              <w:rPr>
                <w:b/>
                <w:bCs/>
              </w:rPr>
            </w:pPr>
            <w:r w:rsidRPr="00362B33">
              <w:rPr>
                <w:b/>
                <w:bCs/>
              </w:rPr>
              <w:t>U K U P N O</w:t>
            </w:r>
          </w:p>
        </w:tc>
        <w:tc>
          <w:tcPr>
            <w:tcW w:w="1299" w:type="dxa"/>
            <w:noWrap/>
            <w:hideMark/>
          </w:tcPr>
          <w:p w14:paraId="0B2CDA18" w14:textId="77777777" w:rsidR="00362B33" w:rsidRPr="00362B33" w:rsidRDefault="00362B33" w:rsidP="00362B33">
            <w:pPr>
              <w:jc w:val="right"/>
            </w:pPr>
            <w:r w:rsidRPr="00362B33">
              <w:t> </w:t>
            </w:r>
          </w:p>
        </w:tc>
        <w:tc>
          <w:tcPr>
            <w:tcW w:w="1426" w:type="dxa"/>
            <w:noWrap/>
            <w:hideMark/>
          </w:tcPr>
          <w:p w14:paraId="52B78204" w14:textId="77777777" w:rsidR="00362B33" w:rsidRPr="00362B33" w:rsidRDefault="00362B33" w:rsidP="00362B33">
            <w:pPr>
              <w:jc w:val="right"/>
              <w:rPr>
                <w:b/>
                <w:bCs/>
              </w:rPr>
            </w:pPr>
            <w:r w:rsidRPr="00362B33">
              <w:rPr>
                <w:b/>
                <w:bCs/>
              </w:rPr>
              <w:t>4,900,000.00</w:t>
            </w:r>
          </w:p>
        </w:tc>
        <w:tc>
          <w:tcPr>
            <w:tcW w:w="1034" w:type="dxa"/>
            <w:noWrap/>
            <w:hideMark/>
          </w:tcPr>
          <w:p w14:paraId="6503AF3D" w14:textId="77777777" w:rsidR="00362B33" w:rsidRPr="00362B33" w:rsidRDefault="00362B33" w:rsidP="00362B33">
            <w:pPr>
              <w:jc w:val="right"/>
              <w:rPr>
                <w:b/>
                <w:bCs/>
              </w:rPr>
            </w:pPr>
            <w:r w:rsidRPr="00362B33">
              <w:rPr>
                <w:b/>
                <w:bCs/>
              </w:rPr>
              <w:t>0.00</w:t>
            </w:r>
          </w:p>
        </w:tc>
        <w:tc>
          <w:tcPr>
            <w:tcW w:w="1082" w:type="dxa"/>
            <w:noWrap/>
            <w:hideMark/>
          </w:tcPr>
          <w:p w14:paraId="5966A48E" w14:textId="77777777" w:rsidR="00362B33" w:rsidRPr="00362B33" w:rsidRDefault="00362B33" w:rsidP="00362B33">
            <w:pPr>
              <w:jc w:val="right"/>
              <w:rPr>
                <w:b/>
                <w:bCs/>
              </w:rPr>
            </w:pPr>
            <w:r w:rsidRPr="00362B33">
              <w:rPr>
                <w:b/>
                <w:bCs/>
              </w:rPr>
              <w:t>0.00</w:t>
            </w:r>
          </w:p>
        </w:tc>
        <w:tc>
          <w:tcPr>
            <w:tcW w:w="1226" w:type="dxa"/>
            <w:noWrap/>
            <w:hideMark/>
          </w:tcPr>
          <w:p w14:paraId="51C3BCEB" w14:textId="77777777" w:rsidR="00362B33" w:rsidRPr="00362B33" w:rsidRDefault="00362B33" w:rsidP="00362B33">
            <w:pPr>
              <w:jc w:val="right"/>
              <w:rPr>
                <w:b/>
                <w:bCs/>
              </w:rPr>
            </w:pPr>
            <w:r w:rsidRPr="00362B33">
              <w:rPr>
                <w:b/>
                <w:bCs/>
              </w:rPr>
              <w:t>4,900,000.00</w:t>
            </w:r>
          </w:p>
        </w:tc>
        <w:tc>
          <w:tcPr>
            <w:tcW w:w="1381" w:type="dxa"/>
            <w:noWrap/>
            <w:hideMark/>
          </w:tcPr>
          <w:p w14:paraId="5D335B56" w14:textId="77777777" w:rsidR="00362B33" w:rsidRPr="00362B33" w:rsidRDefault="00362B33" w:rsidP="00362B33">
            <w:pPr>
              <w:jc w:val="right"/>
              <w:rPr>
                <w:b/>
                <w:bCs/>
              </w:rPr>
            </w:pPr>
            <w:r w:rsidRPr="00362B33">
              <w:rPr>
                <w:b/>
                <w:bCs/>
              </w:rPr>
              <w:t>0.00</w:t>
            </w:r>
          </w:p>
        </w:tc>
        <w:tc>
          <w:tcPr>
            <w:tcW w:w="1130" w:type="dxa"/>
            <w:noWrap/>
            <w:hideMark/>
          </w:tcPr>
          <w:p w14:paraId="1643D586" w14:textId="77777777" w:rsidR="00362B33" w:rsidRPr="00362B33" w:rsidRDefault="00362B33" w:rsidP="00362B33">
            <w:pPr>
              <w:jc w:val="right"/>
            </w:pPr>
            <w:r w:rsidRPr="00362B33">
              <w:t> </w:t>
            </w:r>
          </w:p>
        </w:tc>
        <w:tc>
          <w:tcPr>
            <w:tcW w:w="1130" w:type="dxa"/>
            <w:noWrap/>
            <w:hideMark/>
          </w:tcPr>
          <w:p w14:paraId="43634301" w14:textId="77777777" w:rsidR="00362B33" w:rsidRPr="00362B33" w:rsidRDefault="00362B33" w:rsidP="00362B33">
            <w:pPr>
              <w:jc w:val="right"/>
            </w:pPr>
            <w:r w:rsidRPr="00362B33">
              <w:t> </w:t>
            </w:r>
          </w:p>
        </w:tc>
        <w:tc>
          <w:tcPr>
            <w:tcW w:w="1071" w:type="dxa"/>
            <w:noWrap/>
            <w:hideMark/>
          </w:tcPr>
          <w:p w14:paraId="520E6896" w14:textId="77777777" w:rsidR="00362B33" w:rsidRPr="00362B33" w:rsidRDefault="00362B33" w:rsidP="00362B33">
            <w:pPr>
              <w:jc w:val="right"/>
            </w:pPr>
            <w:r w:rsidRPr="00362B33">
              <w:t> </w:t>
            </w:r>
          </w:p>
        </w:tc>
      </w:tr>
      <w:tr w:rsidR="00362B33" w:rsidRPr="00362B33" w14:paraId="6CAF1CA1" w14:textId="77777777" w:rsidTr="00EF18B1">
        <w:trPr>
          <w:trHeight w:val="360"/>
        </w:trPr>
        <w:tc>
          <w:tcPr>
            <w:tcW w:w="3169" w:type="dxa"/>
            <w:gridSpan w:val="3"/>
            <w:noWrap/>
            <w:hideMark/>
          </w:tcPr>
          <w:p w14:paraId="5D145F56" w14:textId="77777777" w:rsidR="00362B33" w:rsidRPr="00362B33" w:rsidRDefault="00362B33" w:rsidP="00362B33">
            <w:pPr>
              <w:jc w:val="both"/>
              <w:rPr>
                <w:b/>
                <w:bCs/>
              </w:rPr>
            </w:pPr>
            <w:r w:rsidRPr="00362B33">
              <w:rPr>
                <w:b/>
                <w:bCs/>
              </w:rPr>
              <w:t>U K U P N O   (1 + 2)</w:t>
            </w:r>
          </w:p>
        </w:tc>
        <w:tc>
          <w:tcPr>
            <w:tcW w:w="1299" w:type="dxa"/>
            <w:noWrap/>
            <w:hideMark/>
          </w:tcPr>
          <w:p w14:paraId="719A3EA8" w14:textId="77777777" w:rsidR="00362B33" w:rsidRPr="00362B33" w:rsidRDefault="00362B33" w:rsidP="00362B33">
            <w:pPr>
              <w:jc w:val="right"/>
              <w:rPr>
                <w:b/>
                <w:bCs/>
              </w:rPr>
            </w:pPr>
            <w:r w:rsidRPr="00362B33">
              <w:rPr>
                <w:b/>
                <w:bCs/>
              </w:rPr>
              <w:t> </w:t>
            </w:r>
          </w:p>
        </w:tc>
        <w:tc>
          <w:tcPr>
            <w:tcW w:w="1426" w:type="dxa"/>
            <w:noWrap/>
            <w:hideMark/>
          </w:tcPr>
          <w:p w14:paraId="456299C2" w14:textId="77777777" w:rsidR="00362B33" w:rsidRPr="00362B33" w:rsidRDefault="00362B33" w:rsidP="00362B33">
            <w:pPr>
              <w:jc w:val="right"/>
              <w:rPr>
                <w:b/>
                <w:bCs/>
              </w:rPr>
            </w:pPr>
            <w:r w:rsidRPr="00362B33">
              <w:rPr>
                <w:b/>
                <w:bCs/>
              </w:rPr>
              <w:t>4,900,000.00</w:t>
            </w:r>
          </w:p>
        </w:tc>
        <w:tc>
          <w:tcPr>
            <w:tcW w:w="1034" w:type="dxa"/>
            <w:noWrap/>
            <w:hideMark/>
          </w:tcPr>
          <w:p w14:paraId="72B18283" w14:textId="77777777" w:rsidR="00362B33" w:rsidRPr="00362B33" w:rsidRDefault="00362B33" w:rsidP="00362B33">
            <w:pPr>
              <w:jc w:val="right"/>
              <w:rPr>
                <w:b/>
                <w:bCs/>
              </w:rPr>
            </w:pPr>
            <w:r w:rsidRPr="00362B33">
              <w:rPr>
                <w:b/>
                <w:bCs/>
              </w:rPr>
              <w:t>22,118.91</w:t>
            </w:r>
          </w:p>
        </w:tc>
        <w:tc>
          <w:tcPr>
            <w:tcW w:w="1082" w:type="dxa"/>
            <w:noWrap/>
            <w:hideMark/>
          </w:tcPr>
          <w:p w14:paraId="1EE8D008" w14:textId="77777777" w:rsidR="00362B33" w:rsidRPr="00362B33" w:rsidRDefault="00362B33" w:rsidP="00362B33">
            <w:pPr>
              <w:jc w:val="right"/>
              <w:rPr>
                <w:b/>
                <w:bCs/>
              </w:rPr>
            </w:pPr>
            <w:r w:rsidRPr="00362B33">
              <w:rPr>
                <w:b/>
                <w:bCs/>
              </w:rPr>
              <w:t>777,387.70</w:t>
            </w:r>
          </w:p>
        </w:tc>
        <w:tc>
          <w:tcPr>
            <w:tcW w:w="1226" w:type="dxa"/>
            <w:noWrap/>
            <w:hideMark/>
          </w:tcPr>
          <w:p w14:paraId="648180DF" w14:textId="77777777" w:rsidR="00362B33" w:rsidRPr="00362B33" w:rsidRDefault="00362B33" w:rsidP="00362B33">
            <w:pPr>
              <w:jc w:val="right"/>
              <w:rPr>
                <w:b/>
                <w:bCs/>
              </w:rPr>
            </w:pPr>
            <w:r w:rsidRPr="00362B33">
              <w:rPr>
                <w:b/>
                <w:bCs/>
              </w:rPr>
              <w:t>5,687,836.43</w:t>
            </w:r>
          </w:p>
        </w:tc>
        <w:tc>
          <w:tcPr>
            <w:tcW w:w="1381" w:type="dxa"/>
            <w:noWrap/>
            <w:hideMark/>
          </w:tcPr>
          <w:p w14:paraId="5739CD2B" w14:textId="77777777" w:rsidR="00362B33" w:rsidRPr="00362B33" w:rsidRDefault="00362B33" w:rsidP="00362B33">
            <w:pPr>
              <w:jc w:val="right"/>
              <w:rPr>
                <w:b/>
                <w:bCs/>
              </w:rPr>
            </w:pPr>
            <w:r w:rsidRPr="00362B33">
              <w:rPr>
                <w:b/>
                <w:bCs/>
              </w:rPr>
              <w:t>0.00</w:t>
            </w:r>
          </w:p>
        </w:tc>
        <w:tc>
          <w:tcPr>
            <w:tcW w:w="1130" w:type="dxa"/>
            <w:noWrap/>
            <w:hideMark/>
          </w:tcPr>
          <w:p w14:paraId="5F80C283" w14:textId="77777777" w:rsidR="00362B33" w:rsidRPr="00362B33" w:rsidRDefault="00362B33" w:rsidP="00362B33">
            <w:pPr>
              <w:jc w:val="right"/>
            </w:pPr>
            <w:r w:rsidRPr="00362B33">
              <w:t> </w:t>
            </w:r>
          </w:p>
        </w:tc>
        <w:tc>
          <w:tcPr>
            <w:tcW w:w="1130" w:type="dxa"/>
            <w:noWrap/>
            <w:hideMark/>
          </w:tcPr>
          <w:p w14:paraId="69B2F7E6" w14:textId="77777777" w:rsidR="00362B33" w:rsidRPr="00362B33" w:rsidRDefault="00362B33" w:rsidP="00362B33">
            <w:pPr>
              <w:jc w:val="right"/>
            </w:pPr>
            <w:r w:rsidRPr="00362B33">
              <w:t> </w:t>
            </w:r>
          </w:p>
        </w:tc>
        <w:tc>
          <w:tcPr>
            <w:tcW w:w="1071" w:type="dxa"/>
            <w:noWrap/>
            <w:hideMark/>
          </w:tcPr>
          <w:p w14:paraId="11DD2A5E" w14:textId="77777777" w:rsidR="00362B33" w:rsidRPr="00362B33" w:rsidRDefault="00362B33" w:rsidP="00362B33">
            <w:pPr>
              <w:jc w:val="right"/>
            </w:pPr>
            <w:r w:rsidRPr="00362B33">
              <w:t> </w:t>
            </w:r>
          </w:p>
        </w:tc>
      </w:tr>
      <w:tr w:rsidR="00362B33" w:rsidRPr="00362B33" w14:paraId="44957B9F" w14:textId="77777777" w:rsidTr="00EF18B1">
        <w:trPr>
          <w:trHeight w:val="360"/>
        </w:trPr>
        <w:tc>
          <w:tcPr>
            <w:tcW w:w="574" w:type="dxa"/>
            <w:vMerge w:val="restart"/>
            <w:noWrap/>
            <w:hideMark/>
          </w:tcPr>
          <w:p w14:paraId="14EA4D71" w14:textId="77777777" w:rsidR="00362B33" w:rsidRPr="00362B33" w:rsidRDefault="00362B33" w:rsidP="00362B33">
            <w:pPr>
              <w:jc w:val="both"/>
            </w:pPr>
            <w:r w:rsidRPr="00362B33">
              <w:t>3.</w:t>
            </w:r>
          </w:p>
        </w:tc>
        <w:tc>
          <w:tcPr>
            <w:tcW w:w="1102" w:type="dxa"/>
            <w:vMerge w:val="restart"/>
            <w:hideMark/>
          </w:tcPr>
          <w:p w14:paraId="7BA9B2C0" w14:textId="77777777" w:rsidR="00362B33" w:rsidRPr="00362B33" w:rsidRDefault="00362B33" w:rsidP="00362B33">
            <w:pPr>
              <w:jc w:val="both"/>
            </w:pPr>
            <w:r w:rsidRPr="00362B33">
              <w:t>Inozemni</w:t>
            </w:r>
            <w:r w:rsidRPr="00362B33">
              <w:br/>
              <w:t>kratkoročni</w:t>
            </w:r>
            <w:r w:rsidRPr="00362B33">
              <w:br/>
              <w:t>krediti</w:t>
            </w:r>
            <w:r w:rsidRPr="00362B33">
              <w:br/>
              <w:t>i zajmovi</w:t>
            </w:r>
          </w:p>
        </w:tc>
        <w:tc>
          <w:tcPr>
            <w:tcW w:w="1493" w:type="dxa"/>
            <w:noWrap/>
            <w:hideMark/>
          </w:tcPr>
          <w:p w14:paraId="383B73A0" w14:textId="77777777" w:rsidR="00362B33" w:rsidRPr="00362B33" w:rsidRDefault="00362B33" w:rsidP="00362B33">
            <w:pPr>
              <w:jc w:val="both"/>
            </w:pPr>
            <w:r w:rsidRPr="00362B33">
              <w:t> </w:t>
            </w:r>
          </w:p>
        </w:tc>
        <w:tc>
          <w:tcPr>
            <w:tcW w:w="1299" w:type="dxa"/>
            <w:noWrap/>
            <w:hideMark/>
          </w:tcPr>
          <w:p w14:paraId="5BCF8EF9" w14:textId="77777777" w:rsidR="00362B33" w:rsidRPr="00362B33" w:rsidRDefault="00362B33" w:rsidP="00362B33">
            <w:pPr>
              <w:jc w:val="right"/>
            </w:pPr>
            <w:r w:rsidRPr="00362B33">
              <w:t> </w:t>
            </w:r>
          </w:p>
        </w:tc>
        <w:tc>
          <w:tcPr>
            <w:tcW w:w="1426" w:type="dxa"/>
            <w:noWrap/>
            <w:hideMark/>
          </w:tcPr>
          <w:p w14:paraId="44ACDC18" w14:textId="77777777" w:rsidR="00362B33" w:rsidRPr="00362B33" w:rsidRDefault="00362B33" w:rsidP="00362B33">
            <w:pPr>
              <w:jc w:val="right"/>
            </w:pPr>
            <w:r w:rsidRPr="00362B33">
              <w:t>0.00</w:t>
            </w:r>
          </w:p>
        </w:tc>
        <w:tc>
          <w:tcPr>
            <w:tcW w:w="1034" w:type="dxa"/>
            <w:noWrap/>
            <w:hideMark/>
          </w:tcPr>
          <w:p w14:paraId="3684654D" w14:textId="77777777" w:rsidR="00362B33" w:rsidRPr="00362B33" w:rsidRDefault="00362B33" w:rsidP="00362B33">
            <w:pPr>
              <w:jc w:val="right"/>
            </w:pPr>
            <w:r w:rsidRPr="00362B33">
              <w:t>0.00</w:t>
            </w:r>
          </w:p>
        </w:tc>
        <w:tc>
          <w:tcPr>
            <w:tcW w:w="1082" w:type="dxa"/>
            <w:noWrap/>
            <w:hideMark/>
          </w:tcPr>
          <w:p w14:paraId="102F19FC" w14:textId="77777777" w:rsidR="00362B33" w:rsidRPr="00362B33" w:rsidRDefault="00362B33" w:rsidP="00362B33">
            <w:pPr>
              <w:jc w:val="right"/>
            </w:pPr>
            <w:r w:rsidRPr="00362B33">
              <w:t>0.00</w:t>
            </w:r>
          </w:p>
        </w:tc>
        <w:tc>
          <w:tcPr>
            <w:tcW w:w="1226" w:type="dxa"/>
            <w:noWrap/>
            <w:hideMark/>
          </w:tcPr>
          <w:p w14:paraId="7A04984F" w14:textId="77777777" w:rsidR="00362B33" w:rsidRPr="00362B33" w:rsidRDefault="00362B33" w:rsidP="00362B33">
            <w:pPr>
              <w:jc w:val="right"/>
            </w:pPr>
            <w:r w:rsidRPr="00362B33">
              <w:t>0.00</w:t>
            </w:r>
          </w:p>
        </w:tc>
        <w:tc>
          <w:tcPr>
            <w:tcW w:w="1381" w:type="dxa"/>
            <w:noWrap/>
            <w:hideMark/>
          </w:tcPr>
          <w:p w14:paraId="1D53FEA5" w14:textId="77777777" w:rsidR="00362B33" w:rsidRPr="00362B33" w:rsidRDefault="00362B33" w:rsidP="00362B33">
            <w:pPr>
              <w:jc w:val="right"/>
            </w:pPr>
            <w:r w:rsidRPr="00362B33">
              <w:t>0.00</w:t>
            </w:r>
          </w:p>
        </w:tc>
        <w:tc>
          <w:tcPr>
            <w:tcW w:w="1130" w:type="dxa"/>
            <w:noWrap/>
            <w:hideMark/>
          </w:tcPr>
          <w:p w14:paraId="3A5CC1CE" w14:textId="77777777" w:rsidR="00362B33" w:rsidRPr="00362B33" w:rsidRDefault="00362B33" w:rsidP="00362B33">
            <w:pPr>
              <w:jc w:val="right"/>
            </w:pPr>
            <w:r w:rsidRPr="00362B33">
              <w:t> </w:t>
            </w:r>
          </w:p>
        </w:tc>
        <w:tc>
          <w:tcPr>
            <w:tcW w:w="1130" w:type="dxa"/>
            <w:noWrap/>
            <w:hideMark/>
          </w:tcPr>
          <w:p w14:paraId="1383C8B7" w14:textId="77777777" w:rsidR="00362B33" w:rsidRPr="00362B33" w:rsidRDefault="00362B33" w:rsidP="00362B33">
            <w:pPr>
              <w:jc w:val="right"/>
            </w:pPr>
            <w:r w:rsidRPr="00362B33">
              <w:t> </w:t>
            </w:r>
          </w:p>
        </w:tc>
        <w:tc>
          <w:tcPr>
            <w:tcW w:w="1071" w:type="dxa"/>
            <w:noWrap/>
            <w:hideMark/>
          </w:tcPr>
          <w:p w14:paraId="41B7D5E5" w14:textId="77777777" w:rsidR="00362B33" w:rsidRPr="00362B33" w:rsidRDefault="00362B33" w:rsidP="00362B33">
            <w:pPr>
              <w:jc w:val="right"/>
            </w:pPr>
            <w:r w:rsidRPr="00362B33">
              <w:t> </w:t>
            </w:r>
          </w:p>
        </w:tc>
      </w:tr>
      <w:tr w:rsidR="00362B33" w:rsidRPr="00362B33" w14:paraId="3E1E2CB3" w14:textId="77777777" w:rsidTr="00EF18B1">
        <w:trPr>
          <w:trHeight w:val="360"/>
        </w:trPr>
        <w:tc>
          <w:tcPr>
            <w:tcW w:w="574" w:type="dxa"/>
            <w:vMerge/>
            <w:hideMark/>
          </w:tcPr>
          <w:p w14:paraId="35B45CE7" w14:textId="77777777" w:rsidR="00362B33" w:rsidRPr="00362B33" w:rsidRDefault="00362B33" w:rsidP="00362B33">
            <w:pPr>
              <w:jc w:val="both"/>
            </w:pPr>
          </w:p>
        </w:tc>
        <w:tc>
          <w:tcPr>
            <w:tcW w:w="1102" w:type="dxa"/>
            <w:vMerge/>
            <w:hideMark/>
          </w:tcPr>
          <w:p w14:paraId="635CD119" w14:textId="77777777" w:rsidR="00362B33" w:rsidRPr="00362B33" w:rsidRDefault="00362B33" w:rsidP="00362B33">
            <w:pPr>
              <w:jc w:val="both"/>
            </w:pPr>
          </w:p>
        </w:tc>
        <w:tc>
          <w:tcPr>
            <w:tcW w:w="1493" w:type="dxa"/>
            <w:noWrap/>
            <w:hideMark/>
          </w:tcPr>
          <w:p w14:paraId="7ACE9B59" w14:textId="77777777" w:rsidR="00362B33" w:rsidRPr="00362B33" w:rsidRDefault="00362B33" w:rsidP="00362B33">
            <w:pPr>
              <w:jc w:val="both"/>
            </w:pPr>
            <w:r w:rsidRPr="00362B33">
              <w:t> </w:t>
            </w:r>
          </w:p>
        </w:tc>
        <w:tc>
          <w:tcPr>
            <w:tcW w:w="1299" w:type="dxa"/>
            <w:noWrap/>
            <w:hideMark/>
          </w:tcPr>
          <w:p w14:paraId="632A9B6B" w14:textId="77777777" w:rsidR="00362B33" w:rsidRPr="00362B33" w:rsidRDefault="00362B33" w:rsidP="00362B33">
            <w:pPr>
              <w:jc w:val="right"/>
            </w:pPr>
            <w:r w:rsidRPr="00362B33">
              <w:t> </w:t>
            </w:r>
          </w:p>
        </w:tc>
        <w:tc>
          <w:tcPr>
            <w:tcW w:w="1426" w:type="dxa"/>
            <w:noWrap/>
            <w:hideMark/>
          </w:tcPr>
          <w:p w14:paraId="74993BE6" w14:textId="77777777" w:rsidR="00362B33" w:rsidRPr="00362B33" w:rsidRDefault="00362B33" w:rsidP="00362B33">
            <w:pPr>
              <w:jc w:val="right"/>
            </w:pPr>
            <w:r w:rsidRPr="00362B33">
              <w:t>0.00</w:t>
            </w:r>
          </w:p>
        </w:tc>
        <w:tc>
          <w:tcPr>
            <w:tcW w:w="1034" w:type="dxa"/>
            <w:noWrap/>
            <w:hideMark/>
          </w:tcPr>
          <w:p w14:paraId="359BD334" w14:textId="77777777" w:rsidR="00362B33" w:rsidRPr="00362B33" w:rsidRDefault="00362B33" w:rsidP="00362B33">
            <w:pPr>
              <w:jc w:val="right"/>
            </w:pPr>
            <w:r w:rsidRPr="00362B33">
              <w:t>0.00</w:t>
            </w:r>
          </w:p>
        </w:tc>
        <w:tc>
          <w:tcPr>
            <w:tcW w:w="1082" w:type="dxa"/>
            <w:noWrap/>
            <w:hideMark/>
          </w:tcPr>
          <w:p w14:paraId="3602340E" w14:textId="77777777" w:rsidR="00362B33" w:rsidRPr="00362B33" w:rsidRDefault="00362B33" w:rsidP="00362B33">
            <w:pPr>
              <w:jc w:val="right"/>
            </w:pPr>
            <w:r w:rsidRPr="00362B33">
              <w:t>0.00</w:t>
            </w:r>
          </w:p>
        </w:tc>
        <w:tc>
          <w:tcPr>
            <w:tcW w:w="1226" w:type="dxa"/>
            <w:noWrap/>
            <w:hideMark/>
          </w:tcPr>
          <w:p w14:paraId="0D93BF7A" w14:textId="77777777" w:rsidR="00362B33" w:rsidRPr="00362B33" w:rsidRDefault="00362B33" w:rsidP="00362B33">
            <w:pPr>
              <w:jc w:val="right"/>
            </w:pPr>
            <w:r w:rsidRPr="00362B33">
              <w:t>0.00</w:t>
            </w:r>
          </w:p>
        </w:tc>
        <w:tc>
          <w:tcPr>
            <w:tcW w:w="1381" w:type="dxa"/>
            <w:noWrap/>
            <w:hideMark/>
          </w:tcPr>
          <w:p w14:paraId="78255C3F" w14:textId="77777777" w:rsidR="00362B33" w:rsidRPr="00362B33" w:rsidRDefault="00362B33" w:rsidP="00362B33">
            <w:pPr>
              <w:jc w:val="right"/>
            </w:pPr>
            <w:r w:rsidRPr="00362B33">
              <w:t>0.00</w:t>
            </w:r>
          </w:p>
        </w:tc>
        <w:tc>
          <w:tcPr>
            <w:tcW w:w="1130" w:type="dxa"/>
            <w:noWrap/>
            <w:hideMark/>
          </w:tcPr>
          <w:p w14:paraId="4C50CE2E" w14:textId="77777777" w:rsidR="00362B33" w:rsidRPr="00362B33" w:rsidRDefault="00362B33" w:rsidP="00362B33">
            <w:pPr>
              <w:jc w:val="right"/>
            </w:pPr>
            <w:r w:rsidRPr="00362B33">
              <w:t> </w:t>
            </w:r>
          </w:p>
        </w:tc>
        <w:tc>
          <w:tcPr>
            <w:tcW w:w="1130" w:type="dxa"/>
            <w:noWrap/>
            <w:hideMark/>
          </w:tcPr>
          <w:p w14:paraId="530286C3" w14:textId="77777777" w:rsidR="00362B33" w:rsidRPr="00362B33" w:rsidRDefault="00362B33" w:rsidP="00362B33">
            <w:pPr>
              <w:jc w:val="right"/>
            </w:pPr>
            <w:r w:rsidRPr="00362B33">
              <w:t> </w:t>
            </w:r>
          </w:p>
        </w:tc>
        <w:tc>
          <w:tcPr>
            <w:tcW w:w="1071" w:type="dxa"/>
            <w:noWrap/>
            <w:hideMark/>
          </w:tcPr>
          <w:p w14:paraId="22F8CEB1" w14:textId="77777777" w:rsidR="00362B33" w:rsidRPr="00362B33" w:rsidRDefault="00362B33" w:rsidP="00362B33">
            <w:pPr>
              <w:jc w:val="right"/>
            </w:pPr>
            <w:r w:rsidRPr="00362B33">
              <w:t> </w:t>
            </w:r>
          </w:p>
        </w:tc>
      </w:tr>
      <w:tr w:rsidR="00362B33" w:rsidRPr="00362B33" w14:paraId="3E5AC54F" w14:textId="77777777" w:rsidTr="00EF18B1">
        <w:trPr>
          <w:trHeight w:val="360"/>
        </w:trPr>
        <w:tc>
          <w:tcPr>
            <w:tcW w:w="574" w:type="dxa"/>
            <w:vMerge/>
            <w:hideMark/>
          </w:tcPr>
          <w:p w14:paraId="26A5A50C" w14:textId="77777777" w:rsidR="00362B33" w:rsidRPr="00362B33" w:rsidRDefault="00362B33" w:rsidP="00362B33">
            <w:pPr>
              <w:jc w:val="both"/>
            </w:pPr>
          </w:p>
        </w:tc>
        <w:tc>
          <w:tcPr>
            <w:tcW w:w="1102" w:type="dxa"/>
            <w:vMerge/>
            <w:hideMark/>
          </w:tcPr>
          <w:p w14:paraId="3BB984EB" w14:textId="77777777" w:rsidR="00362B33" w:rsidRPr="00362B33" w:rsidRDefault="00362B33" w:rsidP="00362B33">
            <w:pPr>
              <w:jc w:val="both"/>
            </w:pPr>
          </w:p>
        </w:tc>
        <w:tc>
          <w:tcPr>
            <w:tcW w:w="1493" w:type="dxa"/>
            <w:noWrap/>
            <w:hideMark/>
          </w:tcPr>
          <w:p w14:paraId="572CF0C1" w14:textId="77777777" w:rsidR="00362B33" w:rsidRPr="00362B33" w:rsidRDefault="00362B33" w:rsidP="00362B33">
            <w:pPr>
              <w:jc w:val="both"/>
              <w:rPr>
                <w:b/>
                <w:bCs/>
              </w:rPr>
            </w:pPr>
            <w:r w:rsidRPr="00362B33">
              <w:rPr>
                <w:b/>
                <w:bCs/>
              </w:rPr>
              <w:t>U K U P N O</w:t>
            </w:r>
          </w:p>
        </w:tc>
        <w:tc>
          <w:tcPr>
            <w:tcW w:w="1299" w:type="dxa"/>
            <w:noWrap/>
            <w:hideMark/>
          </w:tcPr>
          <w:p w14:paraId="721CFD98" w14:textId="77777777" w:rsidR="00362B33" w:rsidRPr="00362B33" w:rsidRDefault="00362B33" w:rsidP="00362B33">
            <w:pPr>
              <w:jc w:val="right"/>
              <w:rPr>
                <w:b/>
                <w:bCs/>
              </w:rPr>
            </w:pPr>
            <w:r w:rsidRPr="00362B33">
              <w:rPr>
                <w:b/>
                <w:bCs/>
              </w:rPr>
              <w:t> </w:t>
            </w:r>
          </w:p>
        </w:tc>
        <w:tc>
          <w:tcPr>
            <w:tcW w:w="1426" w:type="dxa"/>
            <w:noWrap/>
            <w:hideMark/>
          </w:tcPr>
          <w:p w14:paraId="5D39961F" w14:textId="77777777" w:rsidR="00362B33" w:rsidRPr="00362B33" w:rsidRDefault="00362B33" w:rsidP="00362B33">
            <w:pPr>
              <w:jc w:val="right"/>
              <w:rPr>
                <w:b/>
                <w:bCs/>
              </w:rPr>
            </w:pPr>
            <w:r w:rsidRPr="00362B33">
              <w:rPr>
                <w:b/>
                <w:bCs/>
              </w:rPr>
              <w:t>0.00</w:t>
            </w:r>
          </w:p>
        </w:tc>
        <w:tc>
          <w:tcPr>
            <w:tcW w:w="1034" w:type="dxa"/>
            <w:noWrap/>
            <w:hideMark/>
          </w:tcPr>
          <w:p w14:paraId="0540FE4E" w14:textId="77777777" w:rsidR="00362B33" w:rsidRPr="00362B33" w:rsidRDefault="00362B33" w:rsidP="00362B33">
            <w:pPr>
              <w:jc w:val="right"/>
              <w:rPr>
                <w:b/>
                <w:bCs/>
              </w:rPr>
            </w:pPr>
            <w:r w:rsidRPr="00362B33">
              <w:rPr>
                <w:b/>
                <w:bCs/>
              </w:rPr>
              <w:t>0.00</w:t>
            </w:r>
          </w:p>
        </w:tc>
        <w:tc>
          <w:tcPr>
            <w:tcW w:w="1082" w:type="dxa"/>
            <w:noWrap/>
            <w:hideMark/>
          </w:tcPr>
          <w:p w14:paraId="29689E0D" w14:textId="77777777" w:rsidR="00362B33" w:rsidRPr="00362B33" w:rsidRDefault="00362B33" w:rsidP="00362B33">
            <w:pPr>
              <w:jc w:val="right"/>
              <w:rPr>
                <w:b/>
                <w:bCs/>
              </w:rPr>
            </w:pPr>
            <w:r w:rsidRPr="00362B33">
              <w:rPr>
                <w:b/>
                <w:bCs/>
              </w:rPr>
              <w:t>0.00</w:t>
            </w:r>
          </w:p>
        </w:tc>
        <w:tc>
          <w:tcPr>
            <w:tcW w:w="1226" w:type="dxa"/>
            <w:noWrap/>
            <w:hideMark/>
          </w:tcPr>
          <w:p w14:paraId="2D84168A" w14:textId="77777777" w:rsidR="00362B33" w:rsidRPr="00362B33" w:rsidRDefault="00362B33" w:rsidP="00362B33">
            <w:pPr>
              <w:jc w:val="right"/>
              <w:rPr>
                <w:b/>
                <w:bCs/>
              </w:rPr>
            </w:pPr>
            <w:r w:rsidRPr="00362B33">
              <w:rPr>
                <w:b/>
                <w:bCs/>
              </w:rPr>
              <w:t>0.00</w:t>
            </w:r>
          </w:p>
        </w:tc>
        <w:tc>
          <w:tcPr>
            <w:tcW w:w="1381" w:type="dxa"/>
            <w:noWrap/>
            <w:hideMark/>
          </w:tcPr>
          <w:p w14:paraId="3F61805A" w14:textId="77777777" w:rsidR="00362B33" w:rsidRPr="00362B33" w:rsidRDefault="00362B33" w:rsidP="00362B33">
            <w:pPr>
              <w:jc w:val="right"/>
              <w:rPr>
                <w:b/>
                <w:bCs/>
              </w:rPr>
            </w:pPr>
            <w:r w:rsidRPr="00362B33">
              <w:rPr>
                <w:b/>
                <w:bCs/>
              </w:rPr>
              <w:t>0.00</w:t>
            </w:r>
          </w:p>
        </w:tc>
        <w:tc>
          <w:tcPr>
            <w:tcW w:w="1130" w:type="dxa"/>
            <w:noWrap/>
            <w:hideMark/>
          </w:tcPr>
          <w:p w14:paraId="1A85DCD5" w14:textId="77777777" w:rsidR="00362B33" w:rsidRPr="00362B33" w:rsidRDefault="00362B33" w:rsidP="00362B33">
            <w:pPr>
              <w:jc w:val="right"/>
            </w:pPr>
            <w:r w:rsidRPr="00362B33">
              <w:t> </w:t>
            </w:r>
          </w:p>
        </w:tc>
        <w:tc>
          <w:tcPr>
            <w:tcW w:w="1130" w:type="dxa"/>
            <w:noWrap/>
            <w:hideMark/>
          </w:tcPr>
          <w:p w14:paraId="1C758C95" w14:textId="77777777" w:rsidR="00362B33" w:rsidRPr="00362B33" w:rsidRDefault="00362B33" w:rsidP="00362B33">
            <w:pPr>
              <w:jc w:val="right"/>
            </w:pPr>
            <w:r w:rsidRPr="00362B33">
              <w:t> </w:t>
            </w:r>
          </w:p>
        </w:tc>
        <w:tc>
          <w:tcPr>
            <w:tcW w:w="1071" w:type="dxa"/>
            <w:noWrap/>
            <w:hideMark/>
          </w:tcPr>
          <w:p w14:paraId="649EE241" w14:textId="77777777" w:rsidR="00362B33" w:rsidRPr="00362B33" w:rsidRDefault="00362B33" w:rsidP="00362B33">
            <w:pPr>
              <w:jc w:val="right"/>
            </w:pPr>
            <w:r w:rsidRPr="00362B33">
              <w:t> </w:t>
            </w:r>
          </w:p>
        </w:tc>
      </w:tr>
      <w:tr w:rsidR="00362B33" w:rsidRPr="00362B33" w14:paraId="3FD911B6" w14:textId="77777777" w:rsidTr="00EF18B1">
        <w:trPr>
          <w:trHeight w:val="1125"/>
        </w:trPr>
        <w:tc>
          <w:tcPr>
            <w:tcW w:w="574" w:type="dxa"/>
            <w:hideMark/>
          </w:tcPr>
          <w:p w14:paraId="471497B6" w14:textId="77777777" w:rsidR="00362B33" w:rsidRPr="00362B33" w:rsidRDefault="00362B33" w:rsidP="00B9127D">
            <w:pPr>
              <w:jc w:val="both"/>
            </w:pPr>
            <w:r w:rsidRPr="00362B33">
              <w:lastRenderedPageBreak/>
              <w:t>Red.</w:t>
            </w:r>
            <w:r w:rsidRPr="00362B33">
              <w:br/>
              <w:t>br.</w:t>
            </w:r>
          </w:p>
        </w:tc>
        <w:tc>
          <w:tcPr>
            <w:tcW w:w="1102" w:type="dxa"/>
            <w:hideMark/>
          </w:tcPr>
          <w:p w14:paraId="7C0CF88E" w14:textId="77777777" w:rsidR="00362B33" w:rsidRPr="00362B33" w:rsidRDefault="00362B33" w:rsidP="00B9127D">
            <w:pPr>
              <w:jc w:val="both"/>
            </w:pPr>
            <w:r w:rsidRPr="00362B33">
              <w:t>Vrsta kredita</w:t>
            </w:r>
            <w:r w:rsidRPr="00362B33">
              <w:br/>
              <w:t xml:space="preserve"> i zajmova</w:t>
            </w:r>
          </w:p>
        </w:tc>
        <w:tc>
          <w:tcPr>
            <w:tcW w:w="1493" w:type="dxa"/>
            <w:noWrap/>
            <w:hideMark/>
          </w:tcPr>
          <w:p w14:paraId="18A85ED1" w14:textId="77777777" w:rsidR="00362B33" w:rsidRPr="00362B33" w:rsidRDefault="00362B33" w:rsidP="00B9127D">
            <w:pPr>
              <w:jc w:val="both"/>
            </w:pPr>
            <w:r w:rsidRPr="00362B33">
              <w:t>Naziv pravne osobe</w:t>
            </w:r>
          </w:p>
        </w:tc>
        <w:tc>
          <w:tcPr>
            <w:tcW w:w="1299" w:type="dxa"/>
            <w:hideMark/>
          </w:tcPr>
          <w:p w14:paraId="0E4A3BE4" w14:textId="77777777" w:rsidR="00362B33" w:rsidRPr="00362B33" w:rsidRDefault="00362B33" w:rsidP="00B9127D">
            <w:pPr>
              <w:jc w:val="both"/>
            </w:pPr>
            <w:r w:rsidRPr="00362B33">
              <w:t>Ugovorena</w:t>
            </w:r>
            <w:r w:rsidRPr="00362B33">
              <w:br/>
              <w:t xml:space="preserve"> valuta i iznos</w:t>
            </w:r>
          </w:p>
        </w:tc>
        <w:tc>
          <w:tcPr>
            <w:tcW w:w="1426" w:type="dxa"/>
            <w:hideMark/>
          </w:tcPr>
          <w:p w14:paraId="50E843A3" w14:textId="77777777" w:rsidR="00362B33" w:rsidRPr="00362B33" w:rsidRDefault="00362B33" w:rsidP="00B9127D">
            <w:pPr>
              <w:jc w:val="both"/>
            </w:pPr>
            <w:r w:rsidRPr="00362B33">
              <w:t>Stanje kredita</w:t>
            </w:r>
            <w:r w:rsidRPr="00362B33">
              <w:br/>
              <w:t xml:space="preserve"> i zajma 01.01.2021.</w:t>
            </w:r>
          </w:p>
        </w:tc>
        <w:tc>
          <w:tcPr>
            <w:tcW w:w="1034" w:type="dxa"/>
            <w:hideMark/>
          </w:tcPr>
          <w:p w14:paraId="7977ABB0" w14:textId="77777777" w:rsidR="00362B33" w:rsidRPr="00362B33" w:rsidRDefault="00362B33" w:rsidP="00B9127D">
            <w:pPr>
              <w:jc w:val="both"/>
            </w:pPr>
            <w:r w:rsidRPr="00362B33">
              <w:t>Otplata</w:t>
            </w:r>
            <w:r w:rsidRPr="00362B33">
              <w:br/>
              <w:t>glavnice</w:t>
            </w:r>
          </w:p>
        </w:tc>
        <w:tc>
          <w:tcPr>
            <w:tcW w:w="1082" w:type="dxa"/>
            <w:hideMark/>
          </w:tcPr>
          <w:p w14:paraId="7F027938" w14:textId="77777777" w:rsidR="00362B33" w:rsidRPr="00362B33" w:rsidRDefault="00362B33" w:rsidP="00B9127D">
            <w:pPr>
              <w:jc w:val="both"/>
            </w:pPr>
            <w:r w:rsidRPr="00362B33">
              <w:t xml:space="preserve">Primljeni krediti </w:t>
            </w:r>
            <w:r w:rsidRPr="00362B33">
              <w:br/>
              <w:t>i zajmovi u</w:t>
            </w:r>
            <w:r w:rsidRPr="00362B33">
              <w:br/>
              <w:t>2021. godini</w:t>
            </w:r>
          </w:p>
        </w:tc>
        <w:tc>
          <w:tcPr>
            <w:tcW w:w="1226" w:type="dxa"/>
            <w:hideMark/>
          </w:tcPr>
          <w:p w14:paraId="1CF143F8" w14:textId="77777777" w:rsidR="00362B33" w:rsidRPr="00362B33" w:rsidRDefault="00362B33" w:rsidP="00B9127D">
            <w:pPr>
              <w:jc w:val="both"/>
            </w:pPr>
            <w:r w:rsidRPr="00362B33">
              <w:t xml:space="preserve">Stanje kredita </w:t>
            </w:r>
            <w:r w:rsidRPr="00362B33">
              <w:br/>
              <w:t>i zajma</w:t>
            </w:r>
            <w:r w:rsidRPr="00362B33">
              <w:br/>
              <w:t>30.06.2021.</w:t>
            </w:r>
          </w:p>
        </w:tc>
        <w:tc>
          <w:tcPr>
            <w:tcW w:w="1381" w:type="dxa"/>
            <w:hideMark/>
          </w:tcPr>
          <w:p w14:paraId="6EC946D9" w14:textId="77777777" w:rsidR="00362B33" w:rsidRPr="00362B33" w:rsidRDefault="00362B33" w:rsidP="00B9127D">
            <w:pPr>
              <w:jc w:val="both"/>
            </w:pPr>
            <w:r w:rsidRPr="00362B33">
              <w:t>Revalorizacija/</w:t>
            </w:r>
            <w:r w:rsidRPr="00362B33">
              <w:br/>
              <w:t>tečajne razlike</w:t>
            </w:r>
            <w:r w:rsidRPr="00362B33">
              <w:br/>
              <w:t>u tekućoj godini</w:t>
            </w:r>
          </w:p>
        </w:tc>
        <w:tc>
          <w:tcPr>
            <w:tcW w:w="1130" w:type="dxa"/>
            <w:hideMark/>
          </w:tcPr>
          <w:p w14:paraId="3AAFF728" w14:textId="77777777" w:rsidR="00362B33" w:rsidRPr="00362B33" w:rsidRDefault="00362B33" w:rsidP="00B9127D">
            <w:pPr>
              <w:jc w:val="both"/>
            </w:pPr>
            <w:r w:rsidRPr="00362B33">
              <w:t>Datum</w:t>
            </w:r>
            <w:r w:rsidRPr="00362B33">
              <w:br/>
              <w:t>primanja</w:t>
            </w:r>
            <w:r w:rsidRPr="00362B33">
              <w:br/>
              <w:t>zajma</w:t>
            </w:r>
          </w:p>
        </w:tc>
        <w:tc>
          <w:tcPr>
            <w:tcW w:w="1130" w:type="dxa"/>
            <w:hideMark/>
          </w:tcPr>
          <w:p w14:paraId="0BA98AFB" w14:textId="77777777" w:rsidR="00362B33" w:rsidRPr="00362B33" w:rsidRDefault="00362B33" w:rsidP="00B9127D">
            <w:pPr>
              <w:jc w:val="both"/>
            </w:pPr>
            <w:r w:rsidRPr="00362B33">
              <w:t>Datum</w:t>
            </w:r>
            <w:r w:rsidRPr="00362B33">
              <w:br/>
              <w:t>dospjeća</w:t>
            </w:r>
            <w:r w:rsidRPr="00362B33">
              <w:br/>
              <w:t>posljednjeg obroka</w:t>
            </w:r>
          </w:p>
        </w:tc>
        <w:tc>
          <w:tcPr>
            <w:tcW w:w="1071" w:type="dxa"/>
            <w:hideMark/>
          </w:tcPr>
          <w:p w14:paraId="024583AC" w14:textId="77777777" w:rsidR="00362B33" w:rsidRPr="00362B33" w:rsidRDefault="00362B33" w:rsidP="00B9127D">
            <w:pPr>
              <w:jc w:val="both"/>
            </w:pPr>
            <w:r w:rsidRPr="00362B33">
              <w:t>Ugovorena kamatna stopa</w:t>
            </w:r>
          </w:p>
        </w:tc>
      </w:tr>
      <w:tr w:rsidR="00362B33" w:rsidRPr="00362B33" w14:paraId="6CD26D53" w14:textId="77777777" w:rsidTr="00EF18B1">
        <w:trPr>
          <w:trHeight w:val="360"/>
        </w:trPr>
        <w:tc>
          <w:tcPr>
            <w:tcW w:w="574" w:type="dxa"/>
            <w:vMerge w:val="restart"/>
            <w:noWrap/>
            <w:hideMark/>
          </w:tcPr>
          <w:p w14:paraId="70C4C05D" w14:textId="77777777" w:rsidR="00362B33" w:rsidRDefault="00362B33" w:rsidP="00362B33">
            <w:pPr>
              <w:jc w:val="both"/>
            </w:pPr>
          </w:p>
          <w:p w14:paraId="3B503E8B" w14:textId="246FD17F" w:rsidR="00362B33" w:rsidRPr="00362B33" w:rsidRDefault="00362B33" w:rsidP="00362B33">
            <w:pPr>
              <w:jc w:val="both"/>
            </w:pPr>
            <w:r w:rsidRPr="00362B33">
              <w:t>4.</w:t>
            </w:r>
          </w:p>
        </w:tc>
        <w:tc>
          <w:tcPr>
            <w:tcW w:w="1102" w:type="dxa"/>
            <w:vMerge w:val="restart"/>
            <w:hideMark/>
          </w:tcPr>
          <w:p w14:paraId="107C21FB" w14:textId="77777777" w:rsidR="00362B33" w:rsidRPr="00362B33" w:rsidRDefault="00362B33" w:rsidP="00362B33">
            <w:pPr>
              <w:jc w:val="both"/>
            </w:pPr>
            <w:r w:rsidRPr="00362B33">
              <w:t>Inozemni</w:t>
            </w:r>
            <w:r w:rsidRPr="00362B33">
              <w:br/>
              <w:t>dugoročni</w:t>
            </w:r>
            <w:r w:rsidRPr="00362B33">
              <w:br/>
              <w:t>krediti</w:t>
            </w:r>
            <w:r w:rsidRPr="00362B33">
              <w:br/>
              <w:t>i zajmovi</w:t>
            </w:r>
          </w:p>
        </w:tc>
        <w:tc>
          <w:tcPr>
            <w:tcW w:w="1493" w:type="dxa"/>
            <w:noWrap/>
            <w:hideMark/>
          </w:tcPr>
          <w:p w14:paraId="0530589A" w14:textId="77777777" w:rsidR="00362B33" w:rsidRPr="00362B33" w:rsidRDefault="00362B33" w:rsidP="00362B33">
            <w:pPr>
              <w:jc w:val="both"/>
            </w:pPr>
            <w:r w:rsidRPr="00362B33">
              <w:t> </w:t>
            </w:r>
          </w:p>
        </w:tc>
        <w:tc>
          <w:tcPr>
            <w:tcW w:w="1299" w:type="dxa"/>
            <w:noWrap/>
            <w:hideMark/>
          </w:tcPr>
          <w:p w14:paraId="2AC3CB30" w14:textId="77777777" w:rsidR="00362B33" w:rsidRPr="00362B33" w:rsidRDefault="00362B33" w:rsidP="00362B33">
            <w:pPr>
              <w:jc w:val="right"/>
            </w:pPr>
            <w:r w:rsidRPr="00362B33">
              <w:t> </w:t>
            </w:r>
          </w:p>
        </w:tc>
        <w:tc>
          <w:tcPr>
            <w:tcW w:w="1426" w:type="dxa"/>
            <w:noWrap/>
            <w:hideMark/>
          </w:tcPr>
          <w:p w14:paraId="3456AF9A" w14:textId="77777777" w:rsidR="00362B33" w:rsidRPr="00362B33" w:rsidRDefault="00362B33" w:rsidP="00362B33">
            <w:pPr>
              <w:jc w:val="right"/>
            </w:pPr>
            <w:r w:rsidRPr="00362B33">
              <w:t>0.00</w:t>
            </w:r>
          </w:p>
        </w:tc>
        <w:tc>
          <w:tcPr>
            <w:tcW w:w="1034" w:type="dxa"/>
            <w:noWrap/>
            <w:hideMark/>
          </w:tcPr>
          <w:p w14:paraId="7C9B8580" w14:textId="77777777" w:rsidR="00362B33" w:rsidRPr="00362B33" w:rsidRDefault="00362B33" w:rsidP="00362B33">
            <w:pPr>
              <w:jc w:val="right"/>
            </w:pPr>
            <w:r w:rsidRPr="00362B33">
              <w:t>0.00</w:t>
            </w:r>
          </w:p>
        </w:tc>
        <w:tc>
          <w:tcPr>
            <w:tcW w:w="1082" w:type="dxa"/>
            <w:noWrap/>
            <w:hideMark/>
          </w:tcPr>
          <w:p w14:paraId="755D888A" w14:textId="77777777" w:rsidR="00362B33" w:rsidRPr="00362B33" w:rsidRDefault="00362B33" w:rsidP="00362B33">
            <w:pPr>
              <w:jc w:val="right"/>
            </w:pPr>
            <w:r w:rsidRPr="00362B33">
              <w:t>0.00</w:t>
            </w:r>
          </w:p>
        </w:tc>
        <w:tc>
          <w:tcPr>
            <w:tcW w:w="1226" w:type="dxa"/>
            <w:noWrap/>
            <w:hideMark/>
          </w:tcPr>
          <w:p w14:paraId="204C1EE1" w14:textId="77777777" w:rsidR="00362B33" w:rsidRPr="00362B33" w:rsidRDefault="00362B33" w:rsidP="00362B33">
            <w:pPr>
              <w:jc w:val="right"/>
            </w:pPr>
            <w:r w:rsidRPr="00362B33">
              <w:t>0.00</w:t>
            </w:r>
          </w:p>
        </w:tc>
        <w:tc>
          <w:tcPr>
            <w:tcW w:w="1381" w:type="dxa"/>
            <w:noWrap/>
            <w:hideMark/>
          </w:tcPr>
          <w:p w14:paraId="2349643F" w14:textId="77777777" w:rsidR="00362B33" w:rsidRPr="00362B33" w:rsidRDefault="00362B33" w:rsidP="00362B33">
            <w:pPr>
              <w:jc w:val="right"/>
            </w:pPr>
            <w:r w:rsidRPr="00362B33">
              <w:t>0.00</w:t>
            </w:r>
          </w:p>
        </w:tc>
        <w:tc>
          <w:tcPr>
            <w:tcW w:w="1130" w:type="dxa"/>
            <w:noWrap/>
            <w:hideMark/>
          </w:tcPr>
          <w:p w14:paraId="51979BCE" w14:textId="77777777" w:rsidR="00362B33" w:rsidRPr="00362B33" w:rsidRDefault="00362B33" w:rsidP="00362B33">
            <w:pPr>
              <w:jc w:val="right"/>
            </w:pPr>
            <w:r w:rsidRPr="00362B33">
              <w:t> </w:t>
            </w:r>
          </w:p>
        </w:tc>
        <w:tc>
          <w:tcPr>
            <w:tcW w:w="1130" w:type="dxa"/>
            <w:noWrap/>
            <w:hideMark/>
          </w:tcPr>
          <w:p w14:paraId="4040FC49" w14:textId="77777777" w:rsidR="00362B33" w:rsidRPr="00362B33" w:rsidRDefault="00362B33" w:rsidP="00362B33">
            <w:pPr>
              <w:jc w:val="right"/>
            </w:pPr>
            <w:r w:rsidRPr="00362B33">
              <w:t> </w:t>
            </w:r>
          </w:p>
        </w:tc>
        <w:tc>
          <w:tcPr>
            <w:tcW w:w="1071" w:type="dxa"/>
            <w:noWrap/>
            <w:hideMark/>
          </w:tcPr>
          <w:p w14:paraId="181B5D2E" w14:textId="77777777" w:rsidR="00362B33" w:rsidRPr="00362B33" w:rsidRDefault="00362B33" w:rsidP="00362B33">
            <w:pPr>
              <w:jc w:val="right"/>
            </w:pPr>
            <w:r w:rsidRPr="00362B33">
              <w:t> </w:t>
            </w:r>
          </w:p>
        </w:tc>
      </w:tr>
      <w:tr w:rsidR="00362B33" w:rsidRPr="00362B33" w14:paraId="436813A1" w14:textId="77777777" w:rsidTr="00EF18B1">
        <w:trPr>
          <w:trHeight w:val="360"/>
        </w:trPr>
        <w:tc>
          <w:tcPr>
            <w:tcW w:w="574" w:type="dxa"/>
            <w:vMerge/>
            <w:hideMark/>
          </w:tcPr>
          <w:p w14:paraId="5FB8EB28" w14:textId="77777777" w:rsidR="00362B33" w:rsidRPr="00362B33" w:rsidRDefault="00362B33" w:rsidP="00362B33">
            <w:pPr>
              <w:jc w:val="both"/>
            </w:pPr>
          </w:p>
        </w:tc>
        <w:tc>
          <w:tcPr>
            <w:tcW w:w="1102" w:type="dxa"/>
            <w:vMerge/>
            <w:hideMark/>
          </w:tcPr>
          <w:p w14:paraId="54224DD9" w14:textId="77777777" w:rsidR="00362B33" w:rsidRPr="00362B33" w:rsidRDefault="00362B33" w:rsidP="00362B33">
            <w:pPr>
              <w:jc w:val="both"/>
            </w:pPr>
          </w:p>
        </w:tc>
        <w:tc>
          <w:tcPr>
            <w:tcW w:w="1493" w:type="dxa"/>
            <w:noWrap/>
            <w:hideMark/>
          </w:tcPr>
          <w:p w14:paraId="43116263" w14:textId="77777777" w:rsidR="00362B33" w:rsidRPr="00362B33" w:rsidRDefault="00362B33" w:rsidP="00362B33">
            <w:pPr>
              <w:jc w:val="both"/>
            </w:pPr>
            <w:r w:rsidRPr="00362B33">
              <w:t> </w:t>
            </w:r>
          </w:p>
        </w:tc>
        <w:tc>
          <w:tcPr>
            <w:tcW w:w="1299" w:type="dxa"/>
            <w:noWrap/>
            <w:hideMark/>
          </w:tcPr>
          <w:p w14:paraId="0CF840AB" w14:textId="77777777" w:rsidR="00362B33" w:rsidRPr="00362B33" w:rsidRDefault="00362B33" w:rsidP="00362B33">
            <w:pPr>
              <w:jc w:val="both"/>
            </w:pPr>
            <w:r w:rsidRPr="00362B33">
              <w:t> </w:t>
            </w:r>
          </w:p>
        </w:tc>
        <w:tc>
          <w:tcPr>
            <w:tcW w:w="1426" w:type="dxa"/>
            <w:noWrap/>
            <w:hideMark/>
          </w:tcPr>
          <w:p w14:paraId="2AD5854A" w14:textId="77777777" w:rsidR="00362B33" w:rsidRPr="00362B33" w:rsidRDefault="00362B33" w:rsidP="00362B33">
            <w:pPr>
              <w:jc w:val="right"/>
            </w:pPr>
            <w:r w:rsidRPr="00362B33">
              <w:t>0.00</w:t>
            </w:r>
          </w:p>
        </w:tc>
        <w:tc>
          <w:tcPr>
            <w:tcW w:w="1034" w:type="dxa"/>
            <w:noWrap/>
            <w:hideMark/>
          </w:tcPr>
          <w:p w14:paraId="5C671EF4" w14:textId="77777777" w:rsidR="00362B33" w:rsidRPr="00362B33" w:rsidRDefault="00362B33" w:rsidP="00362B33">
            <w:pPr>
              <w:jc w:val="right"/>
            </w:pPr>
            <w:r w:rsidRPr="00362B33">
              <w:t>0.00</w:t>
            </w:r>
          </w:p>
        </w:tc>
        <w:tc>
          <w:tcPr>
            <w:tcW w:w="1082" w:type="dxa"/>
            <w:noWrap/>
            <w:hideMark/>
          </w:tcPr>
          <w:p w14:paraId="7B1B63E2" w14:textId="77777777" w:rsidR="00362B33" w:rsidRPr="00362B33" w:rsidRDefault="00362B33" w:rsidP="00362B33">
            <w:pPr>
              <w:jc w:val="right"/>
            </w:pPr>
            <w:r w:rsidRPr="00362B33">
              <w:t>0.00</w:t>
            </w:r>
          </w:p>
        </w:tc>
        <w:tc>
          <w:tcPr>
            <w:tcW w:w="1226" w:type="dxa"/>
            <w:noWrap/>
            <w:hideMark/>
          </w:tcPr>
          <w:p w14:paraId="64D3CEDC" w14:textId="77777777" w:rsidR="00362B33" w:rsidRPr="00362B33" w:rsidRDefault="00362B33" w:rsidP="00362B33">
            <w:pPr>
              <w:jc w:val="right"/>
            </w:pPr>
            <w:r w:rsidRPr="00362B33">
              <w:t>0.00</w:t>
            </w:r>
          </w:p>
        </w:tc>
        <w:tc>
          <w:tcPr>
            <w:tcW w:w="1381" w:type="dxa"/>
            <w:noWrap/>
            <w:hideMark/>
          </w:tcPr>
          <w:p w14:paraId="2CB3AE35" w14:textId="77777777" w:rsidR="00362B33" w:rsidRPr="00362B33" w:rsidRDefault="00362B33" w:rsidP="00362B33">
            <w:pPr>
              <w:jc w:val="right"/>
            </w:pPr>
            <w:r w:rsidRPr="00362B33">
              <w:t>0.00</w:t>
            </w:r>
          </w:p>
        </w:tc>
        <w:tc>
          <w:tcPr>
            <w:tcW w:w="1130" w:type="dxa"/>
            <w:noWrap/>
            <w:hideMark/>
          </w:tcPr>
          <w:p w14:paraId="042EEA65" w14:textId="77777777" w:rsidR="00362B33" w:rsidRPr="00362B33" w:rsidRDefault="00362B33" w:rsidP="00362B33">
            <w:pPr>
              <w:jc w:val="both"/>
            </w:pPr>
            <w:r w:rsidRPr="00362B33">
              <w:t> </w:t>
            </w:r>
          </w:p>
        </w:tc>
        <w:tc>
          <w:tcPr>
            <w:tcW w:w="1130" w:type="dxa"/>
            <w:noWrap/>
            <w:hideMark/>
          </w:tcPr>
          <w:p w14:paraId="16E2CE94" w14:textId="77777777" w:rsidR="00362B33" w:rsidRPr="00362B33" w:rsidRDefault="00362B33" w:rsidP="00362B33">
            <w:pPr>
              <w:jc w:val="both"/>
            </w:pPr>
            <w:r w:rsidRPr="00362B33">
              <w:t> </w:t>
            </w:r>
          </w:p>
        </w:tc>
        <w:tc>
          <w:tcPr>
            <w:tcW w:w="1071" w:type="dxa"/>
            <w:noWrap/>
            <w:hideMark/>
          </w:tcPr>
          <w:p w14:paraId="161BCBD9" w14:textId="77777777" w:rsidR="00362B33" w:rsidRPr="00362B33" w:rsidRDefault="00362B33" w:rsidP="00362B33">
            <w:pPr>
              <w:jc w:val="both"/>
            </w:pPr>
            <w:r w:rsidRPr="00362B33">
              <w:t> </w:t>
            </w:r>
          </w:p>
        </w:tc>
      </w:tr>
      <w:tr w:rsidR="00362B33" w:rsidRPr="00362B33" w14:paraId="0596013D" w14:textId="77777777" w:rsidTr="00EF18B1">
        <w:trPr>
          <w:trHeight w:val="360"/>
        </w:trPr>
        <w:tc>
          <w:tcPr>
            <w:tcW w:w="574" w:type="dxa"/>
            <w:vMerge/>
            <w:hideMark/>
          </w:tcPr>
          <w:p w14:paraId="0AC5F27D" w14:textId="77777777" w:rsidR="00362B33" w:rsidRPr="00362B33" w:rsidRDefault="00362B33" w:rsidP="00362B33">
            <w:pPr>
              <w:jc w:val="both"/>
            </w:pPr>
          </w:p>
        </w:tc>
        <w:tc>
          <w:tcPr>
            <w:tcW w:w="1102" w:type="dxa"/>
            <w:vMerge/>
            <w:hideMark/>
          </w:tcPr>
          <w:p w14:paraId="66F46792" w14:textId="77777777" w:rsidR="00362B33" w:rsidRPr="00362B33" w:rsidRDefault="00362B33" w:rsidP="00362B33">
            <w:pPr>
              <w:jc w:val="both"/>
            </w:pPr>
          </w:p>
        </w:tc>
        <w:tc>
          <w:tcPr>
            <w:tcW w:w="1493" w:type="dxa"/>
            <w:noWrap/>
            <w:hideMark/>
          </w:tcPr>
          <w:p w14:paraId="493634CA" w14:textId="77777777" w:rsidR="00362B33" w:rsidRPr="00362B33" w:rsidRDefault="00362B33" w:rsidP="00362B33">
            <w:pPr>
              <w:jc w:val="both"/>
              <w:rPr>
                <w:b/>
                <w:bCs/>
              </w:rPr>
            </w:pPr>
            <w:r w:rsidRPr="00362B33">
              <w:rPr>
                <w:b/>
                <w:bCs/>
              </w:rPr>
              <w:t>U K U P N O</w:t>
            </w:r>
          </w:p>
        </w:tc>
        <w:tc>
          <w:tcPr>
            <w:tcW w:w="1299" w:type="dxa"/>
            <w:noWrap/>
            <w:hideMark/>
          </w:tcPr>
          <w:p w14:paraId="3F9400AD" w14:textId="77777777" w:rsidR="00362B33" w:rsidRPr="00362B33" w:rsidRDefault="00362B33" w:rsidP="00362B33">
            <w:pPr>
              <w:jc w:val="both"/>
              <w:rPr>
                <w:b/>
                <w:bCs/>
              </w:rPr>
            </w:pPr>
            <w:r w:rsidRPr="00362B33">
              <w:rPr>
                <w:b/>
                <w:bCs/>
              </w:rPr>
              <w:t> </w:t>
            </w:r>
          </w:p>
        </w:tc>
        <w:tc>
          <w:tcPr>
            <w:tcW w:w="1426" w:type="dxa"/>
            <w:noWrap/>
            <w:hideMark/>
          </w:tcPr>
          <w:p w14:paraId="2BEAB7C7" w14:textId="77777777" w:rsidR="00362B33" w:rsidRPr="00362B33" w:rsidRDefault="00362B33" w:rsidP="00362B33">
            <w:pPr>
              <w:jc w:val="right"/>
              <w:rPr>
                <w:b/>
                <w:bCs/>
              </w:rPr>
            </w:pPr>
            <w:r w:rsidRPr="00362B33">
              <w:rPr>
                <w:b/>
                <w:bCs/>
              </w:rPr>
              <w:t>0.00</w:t>
            </w:r>
          </w:p>
        </w:tc>
        <w:tc>
          <w:tcPr>
            <w:tcW w:w="1034" w:type="dxa"/>
            <w:noWrap/>
            <w:hideMark/>
          </w:tcPr>
          <w:p w14:paraId="66991958" w14:textId="77777777" w:rsidR="00362B33" w:rsidRPr="00362B33" w:rsidRDefault="00362B33" w:rsidP="00362B33">
            <w:pPr>
              <w:jc w:val="right"/>
              <w:rPr>
                <w:b/>
                <w:bCs/>
              </w:rPr>
            </w:pPr>
            <w:r w:rsidRPr="00362B33">
              <w:rPr>
                <w:b/>
                <w:bCs/>
              </w:rPr>
              <w:t>0.00</w:t>
            </w:r>
          </w:p>
        </w:tc>
        <w:tc>
          <w:tcPr>
            <w:tcW w:w="1082" w:type="dxa"/>
            <w:noWrap/>
            <w:hideMark/>
          </w:tcPr>
          <w:p w14:paraId="1A6E2CD2" w14:textId="77777777" w:rsidR="00362B33" w:rsidRPr="00362B33" w:rsidRDefault="00362B33" w:rsidP="00362B33">
            <w:pPr>
              <w:jc w:val="right"/>
              <w:rPr>
                <w:b/>
                <w:bCs/>
              </w:rPr>
            </w:pPr>
            <w:r w:rsidRPr="00362B33">
              <w:rPr>
                <w:b/>
                <w:bCs/>
              </w:rPr>
              <w:t>0.00</w:t>
            </w:r>
          </w:p>
        </w:tc>
        <w:tc>
          <w:tcPr>
            <w:tcW w:w="1226" w:type="dxa"/>
            <w:noWrap/>
            <w:hideMark/>
          </w:tcPr>
          <w:p w14:paraId="0FBA44B1" w14:textId="77777777" w:rsidR="00362B33" w:rsidRPr="00362B33" w:rsidRDefault="00362B33" w:rsidP="00362B33">
            <w:pPr>
              <w:jc w:val="right"/>
              <w:rPr>
                <w:b/>
                <w:bCs/>
              </w:rPr>
            </w:pPr>
            <w:r w:rsidRPr="00362B33">
              <w:rPr>
                <w:b/>
                <w:bCs/>
              </w:rPr>
              <w:t>0.00</w:t>
            </w:r>
          </w:p>
        </w:tc>
        <w:tc>
          <w:tcPr>
            <w:tcW w:w="1381" w:type="dxa"/>
            <w:noWrap/>
            <w:hideMark/>
          </w:tcPr>
          <w:p w14:paraId="77E9E9F4" w14:textId="77777777" w:rsidR="00362B33" w:rsidRPr="00362B33" w:rsidRDefault="00362B33" w:rsidP="00362B33">
            <w:pPr>
              <w:jc w:val="right"/>
              <w:rPr>
                <w:b/>
                <w:bCs/>
              </w:rPr>
            </w:pPr>
            <w:r w:rsidRPr="00362B33">
              <w:rPr>
                <w:b/>
                <w:bCs/>
              </w:rPr>
              <w:t>0.00</w:t>
            </w:r>
          </w:p>
        </w:tc>
        <w:tc>
          <w:tcPr>
            <w:tcW w:w="1130" w:type="dxa"/>
            <w:noWrap/>
            <w:hideMark/>
          </w:tcPr>
          <w:p w14:paraId="63C1238F" w14:textId="77777777" w:rsidR="00362B33" w:rsidRPr="00362B33" w:rsidRDefault="00362B33" w:rsidP="00362B33">
            <w:pPr>
              <w:jc w:val="both"/>
            </w:pPr>
            <w:r w:rsidRPr="00362B33">
              <w:t> </w:t>
            </w:r>
          </w:p>
        </w:tc>
        <w:tc>
          <w:tcPr>
            <w:tcW w:w="1130" w:type="dxa"/>
            <w:noWrap/>
            <w:hideMark/>
          </w:tcPr>
          <w:p w14:paraId="037E10C6" w14:textId="77777777" w:rsidR="00362B33" w:rsidRPr="00362B33" w:rsidRDefault="00362B33" w:rsidP="00362B33">
            <w:pPr>
              <w:jc w:val="both"/>
            </w:pPr>
            <w:r w:rsidRPr="00362B33">
              <w:t> </w:t>
            </w:r>
          </w:p>
        </w:tc>
        <w:tc>
          <w:tcPr>
            <w:tcW w:w="1071" w:type="dxa"/>
            <w:noWrap/>
            <w:hideMark/>
          </w:tcPr>
          <w:p w14:paraId="16563E05" w14:textId="77777777" w:rsidR="00362B33" w:rsidRPr="00362B33" w:rsidRDefault="00362B33" w:rsidP="00362B33">
            <w:pPr>
              <w:jc w:val="both"/>
            </w:pPr>
            <w:r w:rsidRPr="00362B33">
              <w:t> </w:t>
            </w:r>
          </w:p>
        </w:tc>
      </w:tr>
      <w:tr w:rsidR="00362B33" w:rsidRPr="00362B33" w14:paraId="370CA7FA" w14:textId="77777777" w:rsidTr="00EF18B1">
        <w:trPr>
          <w:trHeight w:val="360"/>
        </w:trPr>
        <w:tc>
          <w:tcPr>
            <w:tcW w:w="3169" w:type="dxa"/>
            <w:gridSpan w:val="3"/>
            <w:noWrap/>
            <w:hideMark/>
          </w:tcPr>
          <w:p w14:paraId="66BA3635" w14:textId="77777777" w:rsidR="00362B33" w:rsidRPr="00362B33" w:rsidRDefault="00362B33" w:rsidP="00362B33">
            <w:pPr>
              <w:jc w:val="both"/>
              <w:rPr>
                <w:b/>
                <w:bCs/>
              </w:rPr>
            </w:pPr>
            <w:r w:rsidRPr="00362B33">
              <w:rPr>
                <w:b/>
                <w:bCs/>
              </w:rPr>
              <w:t>U K U P N O   (3 + 4)</w:t>
            </w:r>
          </w:p>
        </w:tc>
        <w:tc>
          <w:tcPr>
            <w:tcW w:w="1299" w:type="dxa"/>
            <w:noWrap/>
            <w:hideMark/>
          </w:tcPr>
          <w:p w14:paraId="10BE802D" w14:textId="77777777" w:rsidR="00362B33" w:rsidRPr="00362B33" w:rsidRDefault="00362B33" w:rsidP="00362B33">
            <w:pPr>
              <w:jc w:val="both"/>
              <w:rPr>
                <w:b/>
                <w:bCs/>
              </w:rPr>
            </w:pPr>
            <w:r w:rsidRPr="00362B33">
              <w:rPr>
                <w:b/>
                <w:bCs/>
              </w:rPr>
              <w:t> </w:t>
            </w:r>
          </w:p>
        </w:tc>
        <w:tc>
          <w:tcPr>
            <w:tcW w:w="1426" w:type="dxa"/>
            <w:noWrap/>
            <w:hideMark/>
          </w:tcPr>
          <w:p w14:paraId="7747E78E" w14:textId="77777777" w:rsidR="00362B33" w:rsidRPr="00362B33" w:rsidRDefault="00362B33" w:rsidP="00362B33">
            <w:pPr>
              <w:jc w:val="right"/>
              <w:rPr>
                <w:b/>
                <w:bCs/>
              </w:rPr>
            </w:pPr>
            <w:r w:rsidRPr="00362B33">
              <w:rPr>
                <w:b/>
                <w:bCs/>
              </w:rPr>
              <w:t>0.00</w:t>
            </w:r>
          </w:p>
        </w:tc>
        <w:tc>
          <w:tcPr>
            <w:tcW w:w="1034" w:type="dxa"/>
            <w:noWrap/>
            <w:hideMark/>
          </w:tcPr>
          <w:p w14:paraId="1C8B2F0B" w14:textId="77777777" w:rsidR="00362B33" w:rsidRPr="00362B33" w:rsidRDefault="00362B33" w:rsidP="00362B33">
            <w:pPr>
              <w:jc w:val="right"/>
              <w:rPr>
                <w:b/>
                <w:bCs/>
              </w:rPr>
            </w:pPr>
            <w:r w:rsidRPr="00362B33">
              <w:rPr>
                <w:b/>
                <w:bCs/>
              </w:rPr>
              <w:t>0.00</w:t>
            </w:r>
          </w:p>
        </w:tc>
        <w:tc>
          <w:tcPr>
            <w:tcW w:w="1082" w:type="dxa"/>
            <w:noWrap/>
            <w:hideMark/>
          </w:tcPr>
          <w:p w14:paraId="22988799" w14:textId="77777777" w:rsidR="00362B33" w:rsidRPr="00362B33" w:rsidRDefault="00362B33" w:rsidP="00362B33">
            <w:pPr>
              <w:jc w:val="right"/>
              <w:rPr>
                <w:b/>
                <w:bCs/>
              </w:rPr>
            </w:pPr>
            <w:r w:rsidRPr="00362B33">
              <w:rPr>
                <w:b/>
                <w:bCs/>
              </w:rPr>
              <w:t>0.00</w:t>
            </w:r>
          </w:p>
        </w:tc>
        <w:tc>
          <w:tcPr>
            <w:tcW w:w="1226" w:type="dxa"/>
            <w:noWrap/>
            <w:hideMark/>
          </w:tcPr>
          <w:p w14:paraId="5096C0D0" w14:textId="77777777" w:rsidR="00362B33" w:rsidRPr="00362B33" w:rsidRDefault="00362B33" w:rsidP="00362B33">
            <w:pPr>
              <w:jc w:val="right"/>
              <w:rPr>
                <w:b/>
                <w:bCs/>
              </w:rPr>
            </w:pPr>
            <w:r w:rsidRPr="00362B33">
              <w:rPr>
                <w:b/>
                <w:bCs/>
              </w:rPr>
              <w:t>0.00</w:t>
            </w:r>
          </w:p>
        </w:tc>
        <w:tc>
          <w:tcPr>
            <w:tcW w:w="1381" w:type="dxa"/>
            <w:noWrap/>
            <w:hideMark/>
          </w:tcPr>
          <w:p w14:paraId="426FC94C" w14:textId="77777777" w:rsidR="00362B33" w:rsidRPr="00362B33" w:rsidRDefault="00362B33" w:rsidP="00362B33">
            <w:pPr>
              <w:jc w:val="right"/>
              <w:rPr>
                <w:b/>
                <w:bCs/>
              </w:rPr>
            </w:pPr>
            <w:r w:rsidRPr="00362B33">
              <w:rPr>
                <w:b/>
                <w:bCs/>
              </w:rPr>
              <w:t>0.00</w:t>
            </w:r>
          </w:p>
        </w:tc>
        <w:tc>
          <w:tcPr>
            <w:tcW w:w="1130" w:type="dxa"/>
            <w:noWrap/>
            <w:hideMark/>
          </w:tcPr>
          <w:p w14:paraId="558A4B5D" w14:textId="77777777" w:rsidR="00362B33" w:rsidRPr="00362B33" w:rsidRDefault="00362B33" w:rsidP="00362B33">
            <w:pPr>
              <w:jc w:val="both"/>
            </w:pPr>
            <w:r w:rsidRPr="00362B33">
              <w:t> </w:t>
            </w:r>
          </w:p>
        </w:tc>
        <w:tc>
          <w:tcPr>
            <w:tcW w:w="1130" w:type="dxa"/>
            <w:noWrap/>
            <w:hideMark/>
          </w:tcPr>
          <w:p w14:paraId="357A180F" w14:textId="77777777" w:rsidR="00362B33" w:rsidRPr="00362B33" w:rsidRDefault="00362B33" w:rsidP="00362B33">
            <w:pPr>
              <w:jc w:val="both"/>
            </w:pPr>
            <w:r w:rsidRPr="00362B33">
              <w:t> </w:t>
            </w:r>
          </w:p>
        </w:tc>
        <w:tc>
          <w:tcPr>
            <w:tcW w:w="1071" w:type="dxa"/>
            <w:noWrap/>
            <w:hideMark/>
          </w:tcPr>
          <w:p w14:paraId="27F9D928" w14:textId="77777777" w:rsidR="00362B33" w:rsidRPr="00362B33" w:rsidRDefault="00362B33" w:rsidP="00362B33">
            <w:pPr>
              <w:jc w:val="both"/>
            </w:pPr>
            <w:r w:rsidRPr="00362B33">
              <w:t> </w:t>
            </w:r>
          </w:p>
        </w:tc>
      </w:tr>
      <w:tr w:rsidR="00362B33" w:rsidRPr="00362B33" w14:paraId="7A74E5E7" w14:textId="77777777" w:rsidTr="00EF18B1">
        <w:trPr>
          <w:trHeight w:val="360"/>
        </w:trPr>
        <w:tc>
          <w:tcPr>
            <w:tcW w:w="3169" w:type="dxa"/>
            <w:gridSpan w:val="3"/>
            <w:noWrap/>
            <w:hideMark/>
          </w:tcPr>
          <w:p w14:paraId="7B94F07E" w14:textId="77777777" w:rsidR="00362B33" w:rsidRPr="00362B33" w:rsidRDefault="00362B33" w:rsidP="00362B33">
            <w:pPr>
              <w:jc w:val="both"/>
              <w:rPr>
                <w:b/>
                <w:bCs/>
              </w:rPr>
            </w:pPr>
            <w:r w:rsidRPr="00362B33">
              <w:rPr>
                <w:b/>
                <w:bCs/>
              </w:rPr>
              <w:t>U K U P N O   (1 + 2 + 3 + 4)</w:t>
            </w:r>
          </w:p>
        </w:tc>
        <w:tc>
          <w:tcPr>
            <w:tcW w:w="1299" w:type="dxa"/>
            <w:noWrap/>
            <w:hideMark/>
          </w:tcPr>
          <w:p w14:paraId="1BDB0757" w14:textId="77777777" w:rsidR="00362B33" w:rsidRPr="00362B33" w:rsidRDefault="00362B33" w:rsidP="00362B33">
            <w:pPr>
              <w:jc w:val="both"/>
              <w:rPr>
                <w:b/>
                <w:bCs/>
              </w:rPr>
            </w:pPr>
            <w:r w:rsidRPr="00362B33">
              <w:rPr>
                <w:b/>
                <w:bCs/>
              </w:rPr>
              <w:t> </w:t>
            </w:r>
          </w:p>
        </w:tc>
        <w:tc>
          <w:tcPr>
            <w:tcW w:w="1426" w:type="dxa"/>
            <w:noWrap/>
            <w:hideMark/>
          </w:tcPr>
          <w:p w14:paraId="3CB547EF" w14:textId="77777777" w:rsidR="00362B33" w:rsidRPr="00362B33" w:rsidRDefault="00362B33" w:rsidP="00362B33">
            <w:pPr>
              <w:jc w:val="right"/>
              <w:rPr>
                <w:b/>
                <w:bCs/>
              </w:rPr>
            </w:pPr>
            <w:r w:rsidRPr="00362B33">
              <w:rPr>
                <w:b/>
                <w:bCs/>
              </w:rPr>
              <w:t>4,932,567.64</w:t>
            </w:r>
          </w:p>
        </w:tc>
        <w:tc>
          <w:tcPr>
            <w:tcW w:w="1034" w:type="dxa"/>
            <w:noWrap/>
            <w:hideMark/>
          </w:tcPr>
          <w:p w14:paraId="11955F90" w14:textId="77777777" w:rsidR="00362B33" w:rsidRPr="00362B33" w:rsidRDefault="00362B33" w:rsidP="00362B33">
            <w:pPr>
              <w:jc w:val="right"/>
              <w:rPr>
                <w:b/>
                <w:bCs/>
                <w:sz w:val="18"/>
                <w:szCs w:val="18"/>
              </w:rPr>
            </w:pPr>
            <w:r w:rsidRPr="00362B33">
              <w:rPr>
                <w:b/>
                <w:bCs/>
                <w:sz w:val="18"/>
                <w:szCs w:val="18"/>
              </w:rPr>
              <w:t>22,118.91</w:t>
            </w:r>
          </w:p>
        </w:tc>
        <w:tc>
          <w:tcPr>
            <w:tcW w:w="1082" w:type="dxa"/>
            <w:noWrap/>
            <w:hideMark/>
          </w:tcPr>
          <w:p w14:paraId="2A7FD295" w14:textId="77777777" w:rsidR="00362B33" w:rsidRPr="00362B33" w:rsidRDefault="00362B33" w:rsidP="00362B33">
            <w:pPr>
              <w:jc w:val="right"/>
              <w:rPr>
                <w:b/>
                <w:bCs/>
                <w:sz w:val="18"/>
                <w:szCs w:val="18"/>
              </w:rPr>
            </w:pPr>
            <w:r w:rsidRPr="00362B33">
              <w:rPr>
                <w:b/>
                <w:bCs/>
                <w:sz w:val="18"/>
                <w:szCs w:val="18"/>
              </w:rPr>
              <w:t>777,387.70</w:t>
            </w:r>
          </w:p>
        </w:tc>
        <w:tc>
          <w:tcPr>
            <w:tcW w:w="1226" w:type="dxa"/>
            <w:noWrap/>
            <w:hideMark/>
          </w:tcPr>
          <w:p w14:paraId="04BE6B9C" w14:textId="77777777" w:rsidR="00362B33" w:rsidRPr="00362B33" w:rsidRDefault="00362B33" w:rsidP="00362B33">
            <w:pPr>
              <w:jc w:val="right"/>
              <w:rPr>
                <w:b/>
                <w:bCs/>
                <w:sz w:val="18"/>
                <w:szCs w:val="18"/>
              </w:rPr>
            </w:pPr>
            <w:r w:rsidRPr="00362B33">
              <w:rPr>
                <w:b/>
                <w:bCs/>
                <w:sz w:val="18"/>
                <w:szCs w:val="18"/>
              </w:rPr>
              <w:t>5,687,836.43</w:t>
            </w:r>
          </w:p>
        </w:tc>
        <w:tc>
          <w:tcPr>
            <w:tcW w:w="1381" w:type="dxa"/>
            <w:noWrap/>
            <w:hideMark/>
          </w:tcPr>
          <w:p w14:paraId="1832EC1B" w14:textId="77777777" w:rsidR="00362B33" w:rsidRPr="00362B33" w:rsidRDefault="00362B33" w:rsidP="00362B33">
            <w:pPr>
              <w:jc w:val="right"/>
              <w:rPr>
                <w:b/>
                <w:bCs/>
              </w:rPr>
            </w:pPr>
            <w:r w:rsidRPr="00362B33">
              <w:rPr>
                <w:b/>
                <w:bCs/>
              </w:rPr>
              <w:t>0.00</w:t>
            </w:r>
          </w:p>
        </w:tc>
        <w:tc>
          <w:tcPr>
            <w:tcW w:w="1130" w:type="dxa"/>
            <w:noWrap/>
            <w:hideMark/>
          </w:tcPr>
          <w:p w14:paraId="749896A1" w14:textId="77777777" w:rsidR="00362B33" w:rsidRPr="00362B33" w:rsidRDefault="00362B33" w:rsidP="00362B33">
            <w:pPr>
              <w:jc w:val="both"/>
            </w:pPr>
            <w:r w:rsidRPr="00362B33">
              <w:t> </w:t>
            </w:r>
          </w:p>
        </w:tc>
        <w:tc>
          <w:tcPr>
            <w:tcW w:w="1130" w:type="dxa"/>
            <w:noWrap/>
            <w:hideMark/>
          </w:tcPr>
          <w:p w14:paraId="1CD7A1FD" w14:textId="77777777" w:rsidR="00362B33" w:rsidRPr="00362B33" w:rsidRDefault="00362B33" w:rsidP="00362B33">
            <w:pPr>
              <w:jc w:val="both"/>
            </w:pPr>
            <w:r w:rsidRPr="00362B33">
              <w:t> </w:t>
            </w:r>
          </w:p>
        </w:tc>
        <w:tc>
          <w:tcPr>
            <w:tcW w:w="1071" w:type="dxa"/>
            <w:noWrap/>
            <w:hideMark/>
          </w:tcPr>
          <w:p w14:paraId="176E385C" w14:textId="77777777" w:rsidR="00362B33" w:rsidRPr="00362B33" w:rsidRDefault="00362B33" w:rsidP="00362B33">
            <w:pPr>
              <w:jc w:val="both"/>
            </w:pPr>
            <w:r w:rsidRPr="00362B33">
              <w:t> </w:t>
            </w:r>
          </w:p>
        </w:tc>
      </w:tr>
    </w:tbl>
    <w:p w14:paraId="211E217A" w14:textId="05893DC1" w:rsidR="00362B33" w:rsidRDefault="00362B33" w:rsidP="00362B33">
      <w:pPr>
        <w:jc w:val="both"/>
      </w:pPr>
    </w:p>
    <w:p w14:paraId="7D12B5EE" w14:textId="0066B8F5" w:rsidR="00362B33" w:rsidRDefault="00872907" w:rsidP="00362B33">
      <w:pPr>
        <w:jc w:val="both"/>
      </w:pPr>
      <w:r w:rsidRPr="00872907">
        <w:t>**Povrat beskamatnog zajma koji na 30.06.2021.g. iznosi 787.836,43 kn vršit će se Ministarstvu financija na račun državnog proračuna sukcesivno u visini naplate odgođenog i/ili obročnom otplatom danog poreza na dohodak, prireza porezu na dohodak i doprinosa.</w:t>
      </w:r>
    </w:p>
    <w:p w14:paraId="7FD23909" w14:textId="3EE30AA7" w:rsidR="00872907" w:rsidRDefault="00872907" w:rsidP="00362B33">
      <w:pPr>
        <w:jc w:val="both"/>
      </w:pPr>
    </w:p>
    <w:p w14:paraId="271C7E9D" w14:textId="0B320DA0" w:rsidR="00872907" w:rsidRDefault="00872907" w:rsidP="00362B33">
      <w:pPr>
        <w:jc w:val="both"/>
      </w:pPr>
    </w:p>
    <w:p w14:paraId="2F639FD0" w14:textId="77777777" w:rsidR="00872907" w:rsidRDefault="00872907" w:rsidP="00872907">
      <w:pPr>
        <w:jc w:val="both"/>
      </w:pPr>
      <w:r>
        <w:t>Naziv: GRAD HVAR</w:t>
      </w:r>
    </w:p>
    <w:p w14:paraId="1BF6AE7B" w14:textId="77777777" w:rsidR="00872907" w:rsidRDefault="00872907" w:rsidP="00872907">
      <w:pPr>
        <w:jc w:val="both"/>
      </w:pPr>
      <w:r>
        <w:t>Adresa: 21450 HVAR</w:t>
      </w:r>
    </w:p>
    <w:p w14:paraId="1A417CA2" w14:textId="7939D293" w:rsidR="00872907" w:rsidRDefault="00872907" w:rsidP="00872907">
      <w:pPr>
        <w:jc w:val="both"/>
      </w:pPr>
      <w:r>
        <w:t>Žiro-račun: HR7724020061815300001</w:t>
      </w:r>
    </w:p>
    <w:p w14:paraId="3A503775" w14:textId="326C4644" w:rsidR="00872907" w:rsidRDefault="00872907" w:rsidP="00872907">
      <w:pPr>
        <w:jc w:val="both"/>
      </w:pPr>
    </w:p>
    <w:p w14:paraId="314CC679" w14:textId="77777777" w:rsidR="00872907" w:rsidRDefault="00872907" w:rsidP="00872907">
      <w:pPr>
        <w:jc w:val="right"/>
      </w:pPr>
      <w:r>
        <w:t>Matični broj: 02541122</w:t>
      </w:r>
    </w:p>
    <w:p w14:paraId="6966DFAE" w14:textId="77777777" w:rsidR="00872907" w:rsidRDefault="00872907" w:rsidP="00872907">
      <w:pPr>
        <w:jc w:val="right"/>
      </w:pPr>
      <w:r>
        <w:t>Šifra djelatnosti: 8411</w:t>
      </w:r>
    </w:p>
    <w:p w14:paraId="7ED07278" w14:textId="564FE2CE" w:rsidR="00872907" w:rsidRDefault="00872907" w:rsidP="00872907">
      <w:pPr>
        <w:jc w:val="right"/>
      </w:pPr>
      <w:r>
        <w:t>OIB: 01250166084</w:t>
      </w:r>
    </w:p>
    <w:p w14:paraId="51BCE136" w14:textId="5618AF6E" w:rsidR="00872907" w:rsidRDefault="00872907" w:rsidP="00872907">
      <w:pPr>
        <w:jc w:val="both"/>
      </w:pPr>
    </w:p>
    <w:p w14:paraId="0C0EEE7F" w14:textId="7527DF60" w:rsidR="00872907" w:rsidRDefault="00872907" w:rsidP="00872907">
      <w:pPr>
        <w:jc w:val="center"/>
      </w:pPr>
      <w:r w:rsidRPr="00872907">
        <w:t>Izvještaj o korištenju proračunske zalihe u periodu 01-06/2021. Godine</w:t>
      </w:r>
    </w:p>
    <w:p w14:paraId="40D1E3AE" w14:textId="15B15DFD" w:rsidR="00872907" w:rsidRDefault="00872907" w:rsidP="0087290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20"/>
        <w:gridCol w:w="6000"/>
        <w:gridCol w:w="1400"/>
      </w:tblGrid>
      <w:tr w:rsidR="00872907" w:rsidRPr="00872907" w14:paraId="07CF78CC" w14:textId="77777777" w:rsidTr="00EF18B1">
        <w:trPr>
          <w:trHeight w:val="600"/>
          <w:jc w:val="center"/>
        </w:trPr>
        <w:tc>
          <w:tcPr>
            <w:tcW w:w="900" w:type="dxa"/>
            <w:hideMark/>
          </w:tcPr>
          <w:p w14:paraId="02B6C2C8" w14:textId="77777777" w:rsidR="00872907" w:rsidRPr="00872907" w:rsidRDefault="00872907" w:rsidP="00872907">
            <w:pPr>
              <w:jc w:val="both"/>
            </w:pPr>
            <w:r w:rsidRPr="00872907">
              <w:t>Broj</w:t>
            </w:r>
            <w:r w:rsidRPr="00872907">
              <w:br/>
              <w:t>računa</w:t>
            </w:r>
          </w:p>
        </w:tc>
        <w:tc>
          <w:tcPr>
            <w:tcW w:w="920" w:type="dxa"/>
            <w:hideMark/>
          </w:tcPr>
          <w:p w14:paraId="385B16B3" w14:textId="77777777" w:rsidR="00872907" w:rsidRPr="00872907" w:rsidRDefault="00872907" w:rsidP="00872907">
            <w:pPr>
              <w:jc w:val="both"/>
            </w:pPr>
            <w:r w:rsidRPr="00872907">
              <w:t>Datum</w:t>
            </w:r>
            <w:r w:rsidRPr="00872907">
              <w:br/>
              <w:t>ispl.</w:t>
            </w:r>
          </w:p>
        </w:tc>
        <w:tc>
          <w:tcPr>
            <w:tcW w:w="6000" w:type="dxa"/>
            <w:noWrap/>
            <w:hideMark/>
          </w:tcPr>
          <w:p w14:paraId="198292AB" w14:textId="77777777" w:rsidR="00872907" w:rsidRPr="00872907" w:rsidRDefault="00872907" w:rsidP="00872907">
            <w:pPr>
              <w:jc w:val="both"/>
            </w:pPr>
            <w:r w:rsidRPr="00872907">
              <w:t>KORISNIK SREDSTAVA I NAMJENA KORIŠTENJA</w:t>
            </w:r>
          </w:p>
        </w:tc>
        <w:tc>
          <w:tcPr>
            <w:tcW w:w="1400" w:type="dxa"/>
            <w:noWrap/>
            <w:hideMark/>
          </w:tcPr>
          <w:p w14:paraId="41417919" w14:textId="77777777" w:rsidR="00872907" w:rsidRPr="00872907" w:rsidRDefault="00872907" w:rsidP="00872907">
            <w:pPr>
              <w:jc w:val="both"/>
            </w:pPr>
            <w:r w:rsidRPr="00872907">
              <w:t>I Z N O S</w:t>
            </w:r>
          </w:p>
        </w:tc>
      </w:tr>
      <w:tr w:rsidR="00872907" w:rsidRPr="00872907" w14:paraId="267DF4E0" w14:textId="77777777" w:rsidTr="00EF18B1">
        <w:trPr>
          <w:trHeight w:val="840"/>
          <w:jc w:val="center"/>
        </w:trPr>
        <w:tc>
          <w:tcPr>
            <w:tcW w:w="900" w:type="dxa"/>
            <w:noWrap/>
            <w:hideMark/>
          </w:tcPr>
          <w:p w14:paraId="3D59CCE0" w14:textId="77777777" w:rsidR="00872907" w:rsidRPr="00872907" w:rsidRDefault="00872907" w:rsidP="00872907">
            <w:pPr>
              <w:jc w:val="both"/>
            </w:pPr>
            <w:r w:rsidRPr="00872907">
              <w:t>38511</w:t>
            </w:r>
          </w:p>
        </w:tc>
        <w:tc>
          <w:tcPr>
            <w:tcW w:w="920" w:type="dxa"/>
            <w:hideMark/>
          </w:tcPr>
          <w:p w14:paraId="39159201" w14:textId="77777777" w:rsidR="00872907" w:rsidRPr="00872907" w:rsidRDefault="00872907" w:rsidP="00872907">
            <w:pPr>
              <w:jc w:val="both"/>
            </w:pPr>
            <w:r w:rsidRPr="00872907">
              <w:t> </w:t>
            </w:r>
          </w:p>
        </w:tc>
        <w:tc>
          <w:tcPr>
            <w:tcW w:w="6000" w:type="dxa"/>
            <w:hideMark/>
          </w:tcPr>
          <w:p w14:paraId="0B8F0808" w14:textId="77777777" w:rsidR="00872907" w:rsidRPr="00872907" w:rsidRDefault="00872907" w:rsidP="00872907">
            <w:pPr>
              <w:jc w:val="both"/>
            </w:pPr>
            <w:r w:rsidRPr="00872907">
              <w:t> </w:t>
            </w:r>
          </w:p>
        </w:tc>
        <w:tc>
          <w:tcPr>
            <w:tcW w:w="1400" w:type="dxa"/>
            <w:noWrap/>
            <w:hideMark/>
          </w:tcPr>
          <w:p w14:paraId="0933E251" w14:textId="77777777" w:rsidR="00872907" w:rsidRPr="00872907" w:rsidRDefault="00872907" w:rsidP="00872907">
            <w:pPr>
              <w:jc w:val="both"/>
            </w:pPr>
            <w:r w:rsidRPr="00872907">
              <w:t> </w:t>
            </w:r>
          </w:p>
        </w:tc>
      </w:tr>
      <w:tr w:rsidR="00872907" w:rsidRPr="00872907" w14:paraId="5E0B78E6" w14:textId="77777777" w:rsidTr="00EF18B1">
        <w:trPr>
          <w:trHeight w:val="600"/>
          <w:jc w:val="center"/>
        </w:trPr>
        <w:tc>
          <w:tcPr>
            <w:tcW w:w="900" w:type="dxa"/>
            <w:noWrap/>
            <w:hideMark/>
          </w:tcPr>
          <w:p w14:paraId="4927F8BC" w14:textId="77777777" w:rsidR="00872907" w:rsidRPr="00872907" w:rsidRDefault="00872907" w:rsidP="00872907">
            <w:pPr>
              <w:jc w:val="both"/>
            </w:pPr>
            <w:r w:rsidRPr="00872907">
              <w:t>38511</w:t>
            </w:r>
          </w:p>
        </w:tc>
        <w:tc>
          <w:tcPr>
            <w:tcW w:w="920" w:type="dxa"/>
            <w:noWrap/>
            <w:hideMark/>
          </w:tcPr>
          <w:p w14:paraId="1D7E2974" w14:textId="77777777" w:rsidR="00872907" w:rsidRPr="00872907" w:rsidRDefault="00872907" w:rsidP="00872907">
            <w:pPr>
              <w:jc w:val="both"/>
            </w:pPr>
            <w:r w:rsidRPr="00872907">
              <w:t> </w:t>
            </w:r>
          </w:p>
        </w:tc>
        <w:tc>
          <w:tcPr>
            <w:tcW w:w="6000" w:type="dxa"/>
            <w:hideMark/>
          </w:tcPr>
          <w:p w14:paraId="0C0902DD" w14:textId="77777777" w:rsidR="00872907" w:rsidRPr="00872907" w:rsidRDefault="00872907" w:rsidP="00872907">
            <w:pPr>
              <w:jc w:val="both"/>
            </w:pPr>
            <w:r w:rsidRPr="00872907">
              <w:t> </w:t>
            </w:r>
          </w:p>
        </w:tc>
        <w:tc>
          <w:tcPr>
            <w:tcW w:w="1400" w:type="dxa"/>
            <w:noWrap/>
            <w:hideMark/>
          </w:tcPr>
          <w:p w14:paraId="50BF82D8" w14:textId="77777777" w:rsidR="00872907" w:rsidRPr="00872907" w:rsidRDefault="00872907" w:rsidP="00872907">
            <w:pPr>
              <w:jc w:val="both"/>
            </w:pPr>
            <w:r w:rsidRPr="00872907">
              <w:t> </w:t>
            </w:r>
          </w:p>
        </w:tc>
      </w:tr>
      <w:tr w:rsidR="00872907" w:rsidRPr="00872907" w14:paraId="0E7D853F" w14:textId="77777777" w:rsidTr="00EF18B1">
        <w:trPr>
          <w:trHeight w:val="600"/>
          <w:jc w:val="center"/>
        </w:trPr>
        <w:tc>
          <w:tcPr>
            <w:tcW w:w="900" w:type="dxa"/>
            <w:hideMark/>
          </w:tcPr>
          <w:p w14:paraId="16677B09" w14:textId="77777777" w:rsidR="00872907" w:rsidRPr="00872907" w:rsidRDefault="00872907" w:rsidP="00B9127D">
            <w:pPr>
              <w:jc w:val="both"/>
            </w:pPr>
            <w:r w:rsidRPr="00872907">
              <w:lastRenderedPageBreak/>
              <w:t>Broj</w:t>
            </w:r>
            <w:r w:rsidRPr="00872907">
              <w:br/>
              <w:t>računa</w:t>
            </w:r>
          </w:p>
        </w:tc>
        <w:tc>
          <w:tcPr>
            <w:tcW w:w="920" w:type="dxa"/>
            <w:hideMark/>
          </w:tcPr>
          <w:p w14:paraId="1AE7C437" w14:textId="77777777" w:rsidR="00872907" w:rsidRPr="00872907" w:rsidRDefault="00872907" w:rsidP="00B9127D">
            <w:pPr>
              <w:jc w:val="both"/>
            </w:pPr>
            <w:r w:rsidRPr="00872907">
              <w:t>Datum</w:t>
            </w:r>
            <w:r w:rsidRPr="00872907">
              <w:br/>
              <w:t>ispl.</w:t>
            </w:r>
          </w:p>
        </w:tc>
        <w:tc>
          <w:tcPr>
            <w:tcW w:w="6000" w:type="dxa"/>
            <w:noWrap/>
            <w:hideMark/>
          </w:tcPr>
          <w:p w14:paraId="485F3172" w14:textId="77777777" w:rsidR="00872907" w:rsidRPr="00872907" w:rsidRDefault="00872907" w:rsidP="00B9127D">
            <w:pPr>
              <w:jc w:val="both"/>
            </w:pPr>
            <w:r w:rsidRPr="00872907">
              <w:t>KORISNIK SREDSTAVA I NAMJENA KORIŠTENJA</w:t>
            </w:r>
          </w:p>
        </w:tc>
        <w:tc>
          <w:tcPr>
            <w:tcW w:w="1400" w:type="dxa"/>
            <w:noWrap/>
            <w:hideMark/>
          </w:tcPr>
          <w:p w14:paraId="06F8B67D" w14:textId="77777777" w:rsidR="00872907" w:rsidRPr="00872907" w:rsidRDefault="00872907" w:rsidP="00B9127D">
            <w:pPr>
              <w:jc w:val="both"/>
            </w:pPr>
            <w:r w:rsidRPr="00872907">
              <w:t>I Z N O S</w:t>
            </w:r>
          </w:p>
        </w:tc>
      </w:tr>
      <w:tr w:rsidR="00872907" w:rsidRPr="00872907" w14:paraId="680635CC" w14:textId="77777777" w:rsidTr="00EF18B1">
        <w:trPr>
          <w:trHeight w:val="600"/>
          <w:jc w:val="center"/>
        </w:trPr>
        <w:tc>
          <w:tcPr>
            <w:tcW w:w="900" w:type="dxa"/>
            <w:noWrap/>
            <w:hideMark/>
          </w:tcPr>
          <w:p w14:paraId="792A06FD" w14:textId="77777777" w:rsidR="00872907" w:rsidRPr="00872907" w:rsidRDefault="00872907" w:rsidP="00872907">
            <w:pPr>
              <w:jc w:val="both"/>
            </w:pPr>
            <w:r w:rsidRPr="00872907">
              <w:t>38511</w:t>
            </w:r>
          </w:p>
        </w:tc>
        <w:tc>
          <w:tcPr>
            <w:tcW w:w="920" w:type="dxa"/>
            <w:noWrap/>
            <w:hideMark/>
          </w:tcPr>
          <w:p w14:paraId="5C5B0647" w14:textId="77777777" w:rsidR="00872907" w:rsidRPr="00872907" w:rsidRDefault="00872907" w:rsidP="00872907">
            <w:pPr>
              <w:jc w:val="both"/>
            </w:pPr>
            <w:r w:rsidRPr="00872907">
              <w:t> </w:t>
            </w:r>
          </w:p>
        </w:tc>
        <w:tc>
          <w:tcPr>
            <w:tcW w:w="6000" w:type="dxa"/>
            <w:noWrap/>
            <w:hideMark/>
          </w:tcPr>
          <w:p w14:paraId="2B0CC110" w14:textId="77777777" w:rsidR="00872907" w:rsidRPr="00872907" w:rsidRDefault="00872907" w:rsidP="00872907">
            <w:pPr>
              <w:jc w:val="both"/>
            </w:pPr>
            <w:r w:rsidRPr="00872907">
              <w:t> </w:t>
            </w:r>
          </w:p>
        </w:tc>
        <w:tc>
          <w:tcPr>
            <w:tcW w:w="1400" w:type="dxa"/>
            <w:noWrap/>
            <w:hideMark/>
          </w:tcPr>
          <w:p w14:paraId="2357528A" w14:textId="77777777" w:rsidR="00872907" w:rsidRPr="00872907" w:rsidRDefault="00872907" w:rsidP="00872907">
            <w:pPr>
              <w:jc w:val="both"/>
            </w:pPr>
            <w:r w:rsidRPr="00872907">
              <w:t> </w:t>
            </w:r>
          </w:p>
        </w:tc>
      </w:tr>
      <w:tr w:rsidR="00872907" w:rsidRPr="00872907" w14:paraId="69746FB3" w14:textId="77777777" w:rsidTr="00EF18B1">
        <w:trPr>
          <w:trHeight w:val="600"/>
          <w:jc w:val="center"/>
        </w:trPr>
        <w:tc>
          <w:tcPr>
            <w:tcW w:w="900" w:type="dxa"/>
            <w:noWrap/>
            <w:hideMark/>
          </w:tcPr>
          <w:p w14:paraId="514ABFC1" w14:textId="77777777" w:rsidR="00872907" w:rsidRPr="00872907" w:rsidRDefault="00872907" w:rsidP="00872907">
            <w:pPr>
              <w:jc w:val="both"/>
            </w:pPr>
            <w:r w:rsidRPr="00872907">
              <w:t>38511</w:t>
            </w:r>
          </w:p>
        </w:tc>
        <w:tc>
          <w:tcPr>
            <w:tcW w:w="920" w:type="dxa"/>
            <w:noWrap/>
            <w:hideMark/>
          </w:tcPr>
          <w:p w14:paraId="3BAB377D" w14:textId="77777777" w:rsidR="00872907" w:rsidRPr="00872907" w:rsidRDefault="00872907" w:rsidP="00872907">
            <w:pPr>
              <w:jc w:val="both"/>
            </w:pPr>
            <w:r w:rsidRPr="00872907">
              <w:t> </w:t>
            </w:r>
          </w:p>
        </w:tc>
        <w:tc>
          <w:tcPr>
            <w:tcW w:w="6000" w:type="dxa"/>
            <w:hideMark/>
          </w:tcPr>
          <w:p w14:paraId="327C9139" w14:textId="77777777" w:rsidR="00872907" w:rsidRPr="00872907" w:rsidRDefault="00872907" w:rsidP="00872907">
            <w:pPr>
              <w:jc w:val="both"/>
            </w:pPr>
            <w:r w:rsidRPr="00872907">
              <w:t> </w:t>
            </w:r>
          </w:p>
        </w:tc>
        <w:tc>
          <w:tcPr>
            <w:tcW w:w="1400" w:type="dxa"/>
            <w:noWrap/>
            <w:hideMark/>
          </w:tcPr>
          <w:p w14:paraId="6FDC173D" w14:textId="77777777" w:rsidR="00872907" w:rsidRPr="00872907" w:rsidRDefault="00872907" w:rsidP="00872907">
            <w:pPr>
              <w:jc w:val="both"/>
            </w:pPr>
            <w:r w:rsidRPr="00872907">
              <w:t> </w:t>
            </w:r>
          </w:p>
        </w:tc>
      </w:tr>
      <w:tr w:rsidR="00872907" w:rsidRPr="00872907" w14:paraId="2BBC1944" w14:textId="77777777" w:rsidTr="00EF18B1">
        <w:trPr>
          <w:trHeight w:val="600"/>
          <w:jc w:val="center"/>
        </w:trPr>
        <w:tc>
          <w:tcPr>
            <w:tcW w:w="900" w:type="dxa"/>
            <w:noWrap/>
            <w:hideMark/>
          </w:tcPr>
          <w:p w14:paraId="32EE1FA3" w14:textId="77777777" w:rsidR="00872907" w:rsidRPr="00872907" w:rsidRDefault="00872907" w:rsidP="00872907">
            <w:pPr>
              <w:jc w:val="both"/>
            </w:pPr>
            <w:r w:rsidRPr="00872907">
              <w:t>38511</w:t>
            </w:r>
          </w:p>
        </w:tc>
        <w:tc>
          <w:tcPr>
            <w:tcW w:w="920" w:type="dxa"/>
            <w:noWrap/>
            <w:hideMark/>
          </w:tcPr>
          <w:p w14:paraId="7440827C" w14:textId="77777777" w:rsidR="00872907" w:rsidRPr="00872907" w:rsidRDefault="00872907" w:rsidP="00872907">
            <w:pPr>
              <w:jc w:val="both"/>
            </w:pPr>
            <w:r w:rsidRPr="00872907">
              <w:t> </w:t>
            </w:r>
          </w:p>
        </w:tc>
        <w:tc>
          <w:tcPr>
            <w:tcW w:w="6000" w:type="dxa"/>
            <w:hideMark/>
          </w:tcPr>
          <w:p w14:paraId="69DAB9D1" w14:textId="77777777" w:rsidR="00872907" w:rsidRPr="00872907" w:rsidRDefault="00872907" w:rsidP="00872907">
            <w:pPr>
              <w:jc w:val="both"/>
            </w:pPr>
            <w:r w:rsidRPr="00872907">
              <w:t> </w:t>
            </w:r>
          </w:p>
        </w:tc>
        <w:tc>
          <w:tcPr>
            <w:tcW w:w="1400" w:type="dxa"/>
            <w:noWrap/>
            <w:hideMark/>
          </w:tcPr>
          <w:p w14:paraId="071780FD" w14:textId="77777777" w:rsidR="00872907" w:rsidRPr="00872907" w:rsidRDefault="00872907" w:rsidP="00872907">
            <w:pPr>
              <w:jc w:val="both"/>
            </w:pPr>
            <w:r w:rsidRPr="00872907">
              <w:t> </w:t>
            </w:r>
          </w:p>
        </w:tc>
      </w:tr>
      <w:tr w:rsidR="00872907" w:rsidRPr="00872907" w14:paraId="0E697DCE" w14:textId="77777777" w:rsidTr="00EF18B1">
        <w:trPr>
          <w:trHeight w:val="600"/>
          <w:jc w:val="center"/>
        </w:trPr>
        <w:tc>
          <w:tcPr>
            <w:tcW w:w="900" w:type="dxa"/>
            <w:noWrap/>
            <w:hideMark/>
          </w:tcPr>
          <w:p w14:paraId="6A2217BF" w14:textId="77777777" w:rsidR="00872907" w:rsidRPr="00872907" w:rsidRDefault="00872907" w:rsidP="00872907">
            <w:pPr>
              <w:jc w:val="both"/>
            </w:pPr>
            <w:r w:rsidRPr="00872907">
              <w:t>38511</w:t>
            </w:r>
          </w:p>
        </w:tc>
        <w:tc>
          <w:tcPr>
            <w:tcW w:w="920" w:type="dxa"/>
            <w:noWrap/>
            <w:hideMark/>
          </w:tcPr>
          <w:p w14:paraId="38F5F69E" w14:textId="77777777" w:rsidR="00872907" w:rsidRPr="00872907" w:rsidRDefault="00872907" w:rsidP="00872907">
            <w:pPr>
              <w:jc w:val="both"/>
            </w:pPr>
            <w:r w:rsidRPr="00872907">
              <w:t> </w:t>
            </w:r>
          </w:p>
        </w:tc>
        <w:tc>
          <w:tcPr>
            <w:tcW w:w="6000" w:type="dxa"/>
            <w:hideMark/>
          </w:tcPr>
          <w:p w14:paraId="4F02EB62" w14:textId="77777777" w:rsidR="00872907" w:rsidRPr="00872907" w:rsidRDefault="00872907" w:rsidP="00872907">
            <w:pPr>
              <w:jc w:val="both"/>
            </w:pPr>
            <w:r w:rsidRPr="00872907">
              <w:t> </w:t>
            </w:r>
          </w:p>
        </w:tc>
        <w:tc>
          <w:tcPr>
            <w:tcW w:w="1400" w:type="dxa"/>
            <w:noWrap/>
            <w:hideMark/>
          </w:tcPr>
          <w:p w14:paraId="3E0CDC3A" w14:textId="77777777" w:rsidR="00872907" w:rsidRPr="00872907" w:rsidRDefault="00872907" w:rsidP="00872907">
            <w:pPr>
              <w:jc w:val="both"/>
            </w:pPr>
            <w:r w:rsidRPr="00872907">
              <w:t> </w:t>
            </w:r>
          </w:p>
        </w:tc>
      </w:tr>
      <w:tr w:rsidR="00872907" w:rsidRPr="00872907" w14:paraId="209A68CF" w14:textId="77777777" w:rsidTr="00EF18B1">
        <w:trPr>
          <w:trHeight w:val="600"/>
          <w:jc w:val="center"/>
        </w:trPr>
        <w:tc>
          <w:tcPr>
            <w:tcW w:w="7820" w:type="dxa"/>
            <w:gridSpan w:val="3"/>
            <w:noWrap/>
            <w:hideMark/>
          </w:tcPr>
          <w:p w14:paraId="000C0E6C" w14:textId="77777777" w:rsidR="00872907" w:rsidRPr="00872907" w:rsidRDefault="00872907" w:rsidP="00872907">
            <w:pPr>
              <w:jc w:val="both"/>
              <w:rPr>
                <w:b/>
                <w:bCs/>
              </w:rPr>
            </w:pPr>
            <w:r w:rsidRPr="00872907">
              <w:rPr>
                <w:b/>
                <w:bCs/>
              </w:rPr>
              <w:t>UKUPNO</w:t>
            </w:r>
          </w:p>
        </w:tc>
        <w:tc>
          <w:tcPr>
            <w:tcW w:w="1400" w:type="dxa"/>
            <w:noWrap/>
            <w:hideMark/>
          </w:tcPr>
          <w:p w14:paraId="6991FCC1" w14:textId="77777777" w:rsidR="00872907" w:rsidRPr="00872907" w:rsidRDefault="00872907" w:rsidP="00E728C3">
            <w:pPr>
              <w:jc w:val="right"/>
              <w:rPr>
                <w:b/>
                <w:bCs/>
              </w:rPr>
            </w:pPr>
            <w:r w:rsidRPr="00872907">
              <w:rPr>
                <w:b/>
                <w:bCs/>
              </w:rPr>
              <w:t>0.00</w:t>
            </w:r>
          </w:p>
        </w:tc>
      </w:tr>
    </w:tbl>
    <w:p w14:paraId="506F6CFB" w14:textId="006D7F55" w:rsidR="00872907" w:rsidRDefault="00872907" w:rsidP="00872907">
      <w:pPr>
        <w:jc w:val="both"/>
      </w:pPr>
    </w:p>
    <w:p w14:paraId="03BA9143" w14:textId="38B9A087" w:rsidR="00872907" w:rsidRDefault="00574D2F" w:rsidP="00872907">
      <w:pPr>
        <w:jc w:val="both"/>
      </w:pPr>
      <w:r w:rsidRPr="00574D2F">
        <w:t>NAPOMENA: u periodu od 01-30.06.2021.godine nisu se koristila sredstva poračunske zalihe</w:t>
      </w:r>
    </w:p>
    <w:p w14:paraId="44501B8E" w14:textId="503DFF7C" w:rsidR="00574D2F" w:rsidRDefault="00574D2F" w:rsidP="00872907">
      <w:pPr>
        <w:jc w:val="both"/>
      </w:pPr>
    </w:p>
    <w:p w14:paraId="57E4F9D6" w14:textId="77777777" w:rsidR="00491A6A" w:rsidRDefault="00491A6A" w:rsidP="00491A6A">
      <w:pPr>
        <w:jc w:val="both"/>
      </w:pPr>
    </w:p>
    <w:p w14:paraId="7EE9B825" w14:textId="77777777" w:rsidR="00491A6A" w:rsidRDefault="00491A6A" w:rsidP="00491A6A">
      <w:pPr>
        <w:jc w:val="both"/>
      </w:pPr>
    </w:p>
    <w:p w14:paraId="2C421E3D" w14:textId="77777777" w:rsidR="00491A6A" w:rsidRDefault="00491A6A" w:rsidP="00491A6A">
      <w:pPr>
        <w:jc w:val="both"/>
      </w:pPr>
    </w:p>
    <w:p w14:paraId="2574E0B4" w14:textId="77777777" w:rsidR="00491A6A" w:rsidRDefault="00491A6A" w:rsidP="00491A6A">
      <w:pPr>
        <w:jc w:val="both"/>
      </w:pPr>
    </w:p>
    <w:p w14:paraId="30CD1518" w14:textId="77777777" w:rsidR="00491A6A" w:rsidRDefault="00491A6A" w:rsidP="00491A6A">
      <w:pPr>
        <w:jc w:val="both"/>
      </w:pPr>
    </w:p>
    <w:p w14:paraId="43E4B9C3" w14:textId="77777777" w:rsidR="00491A6A" w:rsidRDefault="00491A6A" w:rsidP="00491A6A">
      <w:pPr>
        <w:jc w:val="both"/>
      </w:pPr>
    </w:p>
    <w:p w14:paraId="699EF762" w14:textId="77777777" w:rsidR="00491A6A" w:rsidRDefault="00491A6A" w:rsidP="00491A6A">
      <w:pPr>
        <w:jc w:val="both"/>
      </w:pPr>
    </w:p>
    <w:p w14:paraId="1EE1663E" w14:textId="77777777" w:rsidR="00491A6A" w:rsidRDefault="00491A6A" w:rsidP="00491A6A">
      <w:pPr>
        <w:jc w:val="both"/>
      </w:pPr>
    </w:p>
    <w:p w14:paraId="76C5F084" w14:textId="77777777" w:rsidR="00491A6A" w:rsidRDefault="00491A6A" w:rsidP="00491A6A">
      <w:pPr>
        <w:jc w:val="both"/>
      </w:pPr>
    </w:p>
    <w:p w14:paraId="438A9337" w14:textId="77777777" w:rsidR="00491A6A" w:rsidRDefault="00491A6A" w:rsidP="00491A6A">
      <w:pPr>
        <w:jc w:val="both"/>
      </w:pPr>
    </w:p>
    <w:p w14:paraId="159FBAF5" w14:textId="77777777" w:rsidR="00491A6A" w:rsidRDefault="00491A6A" w:rsidP="00491A6A">
      <w:pPr>
        <w:jc w:val="both"/>
      </w:pPr>
    </w:p>
    <w:p w14:paraId="7F392477" w14:textId="77777777" w:rsidR="00491A6A" w:rsidRDefault="00491A6A" w:rsidP="00491A6A">
      <w:pPr>
        <w:jc w:val="both"/>
      </w:pPr>
    </w:p>
    <w:p w14:paraId="75215E85" w14:textId="77777777" w:rsidR="00491A6A" w:rsidRDefault="00491A6A" w:rsidP="00491A6A">
      <w:pPr>
        <w:jc w:val="both"/>
      </w:pPr>
    </w:p>
    <w:p w14:paraId="118BCC1A" w14:textId="77777777" w:rsidR="00491A6A" w:rsidRDefault="00491A6A" w:rsidP="00491A6A">
      <w:pPr>
        <w:jc w:val="both"/>
      </w:pPr>
    </w:p>
    <w:p w14:paraId="1A488F54" w14:textId="77777777" w:rsidR="00491A6A" w:rsidRDefault="00491A6A" w:rsidP="00491A6A">
      <w:pPr>
        <w:jc w:val="both"/>
      </w:pPr>
    </w:p>
    <w:p w14:paraId="19DD8CC9" w14:textId="77777777" w:rsidR="00491A6A" w:rsidRDefault="00491A6A" w:rsidP="00491A6A">
      <w:pPr>
        <w:jc w:val="both"/>
      </w:pPr>
    </w:p>
    <w:p w14:paraId="284B8E42" w14:textId="77777777" w:rsidR="00491A6A" w:rsidRDefault="00491A6A" w:rsidP="00491A6A">
      <w:pPr>
        <w:jc w:val="both"/>
      </w:pPr>
    </w:p>
    <w:p w14:paraId="2DEA9E84" w14:textId="77777777" w:rsidR="00491A6A" w:rsidRDefault="00491A6A" w:rsidP="00491A6A">
      <w:pPr>
        <w:jc w:val="both"/>
      </w:pPr>
    </w:p>
    <w:p w14:paraId="7115E774" w14:textId="77777777" w:rsidR="00491A6A" w:rsidRDefault="00491A6A" w:rsidP="00491A6A">
      <w:pPr>
        <w:jc w:val="both"/>
      </w:pPr>
    </w:p>
    <w:p w14:paraId="4519C9FA" w14:textId="77777777" w:rsidR="00491A6A" w:rsidRDefault="00491A6A" w:rsidP="00491A6A">
      <w:pPr>
        <w:jc w:val="both"/>
      </w:pPr>
    </w:p>
    <w:p w14:paraId="06BABE7A" w14:textId="705D4480" w:rsidR="00491A6A" w:rsidRDefault="00491A6A" w:rsidP="00491A6A">
      <w:pPr>
        <w:jc w:val="both"/>
      </w:pPr>
      <w:r>
        <w:lastRenderedPageBreak/>
        <w:t>Naziv: GRAD HVAR</w:t>
      </w:r>
    </w:p>
    <w:p w14:paraId="4529F356" w14:textId="77777777" w:rsidR="00491A6A" w:rsidRDefault="00491A6A" w:rsidP="00491A6A">
      <w:pPr>
        <w:jc w:val="both"/>
      </w:pPr>
      <w:r>
        <w:t>Adresa: 21450 HVAR</w:t>
      </w:r>
    </w:p>
    <w:p w14:paraId="757F1D46" w14:textId="5741BD26" w:rsidR="00574D2F" w:rsidRDefault="00491A6A" w:rsidP="00491A6A">
      <w:pPr>
        <w:jc w:val="both"/>
      </w:pPr>
      <w:r>
        <w:t>IBAN:HR7724020061815300001</w:t>
      </w:r>
    </w:p>
    <w:p w14:paraId="10022D74" w14:textId="3E967C07" w:rsidR="00491A6A" w:rsidRDefault="00491A6A" w:rsidP="00491A6A">
      <w:pPr>
        <w:jc w:val="both"/>
      </w:pPr>
    </w:p>
    <w:p w14:paraId="72025110" w14:textId="77777777" w:rsidR="00491A6A" w:rsidRDefault="00491A6A" w:rsidP="00491A6A">
      <w:pPr>
        <w:jc w:val="right"/>
      </w:pPr>
      <w:r>
        <w:t>Matični broj: 02541122</w:t>
      </w:r>
    </w:p>
    <w:p w14:paraId="5DECBF62" w14:textId="09664FD2" w:rsidR="00491A6A" w:rsidRDefault="00491A6A" w:rsidP="00491A6A">
      <w:pPr>
        <w:jc w:val="right"/>
      </w:pPr>
      <w:r>
        <w:t>Šifra djelatnosti: 8411</w:t>
      </w:r>
    </w:p>
    <w:p w14:paraId="2E20FDEC" w14:textId="147EAF89" w:rsidR="00491A6A" w:rsidRDefault="00491A6A" w:rsidP="00491A6A">
      <w:pPr>
        <w:jc w:val="right"/>
      </w:pPr>
      <w:r>
        <w:t>OIB: 01250166084</w:t>
      </w:r>
    </w:p>
    <w:p w14:paraId="5B20CF71" w14:textId="14C3167E" w:rsidR="00491A6A" w:rsidRDefault="00491A6A" w:rsidP="00491A6A">
      <w:pPr>
        <w:jc w:val="right"/>
      </w:pPr>
    </w:p>
    <w:p w14:paraId="70266014" w14:textId="5F7BBFFC" w:rsidR="00491A6A" w:rsidRDefault="00491A6A" w:rsidP="00182DC7">
      <w:pPr>
        <w:jc w:val="center"/>
      </w:pPr>
      <w:r>
        <w:t>IZVJEŠTAJ O DANIM JAMSTVIMA I IZDACIMA PO JAMSTVIMA ZA 01-06/2021.godine</w:t>
      </w:r>
    </w:p>
    <w:p w14:paraId="4EBEFEE6" w14:textId="77777777" w:rsidR="00491A6A" w:rsidRDefault="00491A6A" w:rsidP="00491A6A">
      <w:pPr>
        <w:jc w:val="center"/>
      </w:pPr>
    </w:p>
    <w:p w14:paraId="1B429D98" w14:textId="0B40C47F" w:rsidR="00491A6A" w:rsidRDefault="00491A6A" w:rsidP="00491A6A">
      <w:pPr>
        <w:jc w:val="center"/>
      </w:pPr>
      <w:r>
        <w:t>1. Pregled danih jamstava u izvještajnom razdoblju</w:t>
      </w:r>
    </w:p>
    <w:p w14:paraId="0C5005AB" w14:textId="74F61D7A" w:rsidR="00491A6A" w:rsidRDefault="00491A6A" w:rsidP="00491A6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700"/>
        <w:gridCol w:w="1700"/>
        <w:gridCol w:w="1700"/>
        <w:gridCol w:w="2500"/>
        <w:gridCol w:w="1260"/>
        <w:gridCol w:w="1260"/>
        <w:gridCol w:w="1520"/>
        <w:gridCol w:w="1240"/>
      </w:tblGrid>
      <w:tr w:rsidR="00491A6A" w:rsidRPr="00491A6A" w14:paraId="245D25E8" w14:textId="77777777" w:rsidTr="00EF18B1">
        <w:trPr>
          <w:trHeight w:val="1050"/>
          <w:jc w:val="center"/>
        </w:trPr>
        <w:tc>
          <w:tcPr>
            <w:tcW w:w="600" w:type="dxa"/>
            <w:hideMark/>
          </w:tcPr>
          <w:p w14:paraId="1344D2FC" w14:textId="77777777" w:rsidR="00491A6A" w:rsidRPr="00491A6A" w:rsidRDefault="00491A6A" w:rsidP="00182DC7">
            <w:pPr>
              <w:jc w:val="center"/>
            </w:pPr>
            <w:r w:rsidRPr="00491A6A">
              <w:t>Red.</w:t>
            </w:r>
            <w:r w:rsidRPr="00491A6A">
              <w:br/>
              <w:t>br.</w:t>
            </w:r>
          </w:p>
        </w:tc>
        <w:tc>
          <w:tcPr>
            <w:tcW w:w="1700" w:type="dxa"/>
            <w:hideMark/>
          </w:tcPr>
          <w:p w14:paraId="525EC777" w14:textId="77777777" w:rsidR="00491A6A" w:rsidRPr="00491A6A" w:rsidRDefault="00491A6A" w:rsidP="00182DC7">
            <w:pPr>
              <w:jc w:val="center"/>
            </w:pPr>
            <w:r w:rsidRPr="00491A6A">
              <w:t>Datum odluke o</w:t>
            </w:r>
            <w:r w:rsidRPr="00491A6A">
              <w:br/>
              <w:t xml:space="preserve"> davanju jamstva</w:t>
            </w:r>
          </w:p>
        </w:tc>
        <w:tc>
          <w:tcPr>
            <w:tcW w:w="1700" w:type="dxa"/>
            <w:hideMark/>
          </w:tcPr>
          <w:p w14:paraId="191709BB" w14:textId="77777777" w:rsidR="00491A6A" w:rsidRPr="00491A6A" w:rsidRDefault="00491A6A" w:rsidP="00182DC7">
            <w:pPr>
              <w:jc w:val="center"/>
            </w:pPr>
            <w:r w:rsidRPr="00491A6A">
              <w:t xml:space="preserve">Datum sklapanja </w:t>
            </w:r>
            <w:r w:rsidRPr="00491A6A">
              <w:br/>
              <w:t>ugovora o jamstvu</w:t>
            </w:r>
            <w:r w:rsidRPr="00491A6A">
              <w:br/>
              <w:t>s korisnikom kredita</w:t>
            </w:r>
          </w:p>
        </w:tc>
        <w:tc>
          <w:tcPr>
            <w:tcW w:w="1700" w:type="dxa"/>
            <w:hideMark/>
          </w:tcPr>
          <w:p w14:paraId="23DD1B2F" w14:textId="77777777" w:rsidR="00491A6A" w:rsidRPr="00491A6A" w:rsidRDefault="00491A6A" w:rsidP="00182DC7">
            <w:pPr>
              <w:jc w:val="center"/>
            </w:pPr>
            <w:r w:rsidRPr="00491A6A">
              <w:t xml:space="preserve">Naziv finan. </w:t>
            </w:r>
            <w:r w:rsidRPr="00491A6A">
              <w:br/>
              <w:t xml:space="preserve">Institucije u </w:t>
            </w:r>
            <w:r w:rsidRPr="00491A6A">
              <w:br/>
              <w:t>čiju se korist</w:t>
            </w:r>
            <w:r w:rsidRPr="00491A6A">
              <w:br/>
              <w:t>daje jamstvo</w:t>
            </w:r>
          </w:p>
        </w:tc>
        <w:tc>
          <w:tcPr>
            <w:tcW w:w="2500" w:type="dxa"/>
            <w:hideMark/>
          </w:tcPr>
          <w:p w14:paraId="7468A227" w14:textId="77777777" w:rsidR="00491A6A" w:rsidRPr="00491A6A" w:rsidRDefault="00491A6A" w:rsidP="00182DC7">
            <w:pPr>
              <w:jc w:val="center"/>
            </w:pPr>
            <w:r w:rsidRPr="00491A6A">
              <w:t>Nazvi korisnika kredita</w:t>
            </w:r>
            <w:r w:rsidRPr="00491A6A">
              <w:br/>
              <w:t>i namjena kredita</w:t>
            </w:r>
          </w:p>
        </w:tc>
        <w:tc>
          <w:tcPr>
            <w:tcW w:w="1260" w:type="dxa"/>
            <w:hideMark/>
          </w:tcPr>
          <w:p w14:paraId="6D21A854" w14:textId="77777777" w:rsidR="00491A6A" w:rsidRPr="00491A6A" w:rsidRDefault="00491A6A" w:rsidP="00182DC7">
            <w:pPr>
              <w:jc w:val="center"/>
            </w:pPr>
            <w:r w:rsidRPr="00491A6A">
              <w:t>Valutna jedinica</w:t>
            </w:r>
          </w:p>
        </w:tc>
        <w:tc>
          <w:tcPr>
            <w:tcW w:w="1260" w:type="dxa"/>
            <w:hideMark/>
          </w:tcPr>
          <w:p w14:paraId="3F438997" w14:textId="77777777" w:rsidR="00491A6A" w:rsidRPr="00491A6A" w:rsidRDefault="00491A6A" w:rsidP="00182DC7">
            <w:pPr>
              <w:jc w:val="center"/>
            </w:pPr>
            <w:r w:rsidRPr="00491A6A">
              <w:t xml:space="preserve">Iznos jamstva </w:t>
            </w:r>
            <w:r w:rsidRPr="00491A6A">
              <w:br/>
              <w:t>u valuti</w:t>
            </w:r>
          </w:p>
        </w:tc>
        <w:tc>
          <w:tcPr>
            <w:tcW w:w="1520" w:type="dxa"/>
            <w:hideMark/>
          </w:tcPr>
          <w:p w14:paraId="1D022F10" w14:textId="77777777" w:rsidR="00491A6A" w:rsidRPr="00491A6A" w:rsidRDefault="00491A6A" w:rsidP="00182DC7">
            <w:pPr>
              <w:jc w:val="center"/>
            </w:pPr>
            <w:r w:rsidRPr="00491A6A">
              <w:t xml:space="preserve">Iznos jamstva </w:t>
            </w:r>
            <w:r w:rsidRPr="00491A6A">
              <w:br/>
              <w:t>u kunama</w:t>
            </w:r>
          </w:p>
        </w:tc>
        <w:tc>
          <w:tcPr>
            <w:tcW w:w="1240" w:type="dxa"/>
            <w:hideMark/>
          </w:tcPr>
          <w:p w14:paraId="77D43E0B" w14:textId="77777777" w:rsidR="00491A6A" w:rsidRPr="00491A6A" w:rsidRDefault="00491A6A" w:rsidP="00182DC7">
            <w:pPr>
              <w:jc w:val="center"/>
            </w:pPr>
            <w:r w:rsidRPr="00491A6A">
              <w:t>Posljednja</w:t>
            </w:r>
            <w:r w:rsidRPr="00491A6A">
              <w:br/>
              <w:t>godina dospijeća</w:t>
            </w:r>
          </w:p>
        </w:tc>
      </w:tr>
      <w:tr w:rsidR="00491A6A" w:rsidRPr="00491A6A" w14:paraId="4DFFBA3A" w14:textId="77777777" w:rsidTr="00EF18B1">
        <w:trPr>
          <w:trHeight w:val="255"/>
          <w:jc w:val="center"/>
        </w:trPr>
        <w:tc>
          <w:tcPr>
            <w:tcW w:w="600" w:type="dxa"/>
            <w:hideMark/>
          </w:tcPr>
          <w:p w14:paraId="2483FD24" w14:textId="77777777" w:rsidR="00491A6A" w:rsidRPr="00491A6A" w:rsidRDefault="00491A6A" w:rsidP="00182DC7">
            <w:pPr>
              <w:jc w:val="center"/>
            </w:pPr>
            <w:r w:rsidRPr="00491A6A">
              <w:t>1</w:t>
            </w:r>
          </w:p>
        </w:tc>
        <w:tc>
          <w:tcPr>
            <w:tcW w:w="1700" w:type="dxa"/>
            <w:hideMark/>
          </w:tcPr>
          <w:p w14:paraId="769308F8" w14:textId="77777777" w:rsidR="00491A6A" w:rsidRPr="00491A6A" w:rsidRDefault="00491A6A" w:rsidP="00182DC7">
            <w:pPr>
              <w:jc w:val="center"/>
            </w:pPr>
            <w:r w:rsidRPr="00491A6A">
              <w:t>2</w:t>
            </w:r>
          </w:p>
        </w:tc>
        <w:tc>
          <w:tcPr>
            <w:tcW w:w="1700" w:type="dxa"/>
            <w:hideMark/>
          </w:tcPr>
          <w:p w14:paraId="01CC0975" w14:textId="77777777" w:rsidR="00491A6A" w:rsidRPr="00491A6A" w:rsidRDefault="00491A6A" w:rsidP="00182DC7">
            <w:pPr>
              <w:jc w:val="center"/>
            </w:pPr>
            <w:r w:rsidRPr="00491A6A">
              <w:t>3</w:t>
            </w:r>
          </w:p>
        </w:tc>
        <w:tc>
          <w:tcPr>
            <w:tcW w:w="1700" w:type="dxa"/>
            <w:hideMark/>
          </w:tcPr>
          <w:p w14:paraId="0B938E9F" w14:textId="77777777" w:rsidR="00491A6A" w:rsidRPr="00491A6A" w:rsidRDefault="00491A6A" w:rsidP="00182DC7">
            <w:pPr>
              <w:jc w:val="center"/>
            </w:pPr>
            <w:r w:rsidRPr="00491A6A">
              <w:t>4</w:t>
            </w:r>
          </w:p>
        </w:tc>
        <w:tc>
          <w:tcPr>
            <w:tcW w:w="2500" w:type="dxa"/>
            <w:hideMark/>
          </w:tcPr>
          <w:p w14:paraId="36D31752" w14:textId="77777777" w:rsidR="00491A6A" w:rsidRPr="00491A6A" w:rsidRDefault="00491A6A" w:rsidP="00182DC7">
            <w:pPr>
              <w:jc w:val="center"/>
            </w:pPr>
            <w:r w:rsidRPr="00491A6A">
              <w:t>5</w:t>
            </w:r>
          </w:p>
        </w:tc>
        <w:tc>
          <w:tcPr>
            <w:tcW w:w="1260" w:type="dxa"/>
            <w:hideMark/>
          </w:tcPr>
          <w:p w14:paraId="5B32800B" w14:textId="77777777" w:rsidR="00491A6A" w:rsidRPr="00491A6A" w:rsidRDefault="00491A6A" w:rsidP="00182DC7">
            <w:pPr>
              <w:jc w:val="center"/>
            </w:pPr>
            <w:r w:rsidRPr="00491A6A">
              <w:t>6</w:t>
            </w:r>
          </w:p>
        </w:tc>
        <w:tc>
          <w:tcPr>
            <w:tcW w:w="1260" w:type="dxa"/>
            <w:hideMark/>
          </w:tcPr>
          <w:p w14:paraId="3B66F9B1" w14:textId="77777777" w:rsidR="00491A6A" w:rsidRPr="00491A6A" w:rsidRDefault="00491A6A" w:rsidP="00182DC7">
            <w:pPr>
              <w:jc w:val="center"/>
            </w:pPr>
            <w:r w:rsidRPr="00491A6A">
              <w:t>7</w:t>
            </w:r>
          </w:p>
        </w:tc>
        <w:tc>
          <w:tcPr>
            <w:tcW w:w="1520" w:type="dxa"/>
            <w:hideMark/>
          </w:tcPr>
          <w:p w14:paraId="7885D104" w14:textId="77777777" w:rsidR="00491A6A" w:rsidRPr="00491A6A" w:rsidRDefault="00491A6A" w:rsidP="00182DC7">
            <w:pPr>
              <w:jc w:val="center"/>
            </w:pPr>
            <w:r w:rsidRPr="00491A6A">
              <w:t>8</w:t>
            </w:r>
          </w:p>
        </w:tc>
        <w:tc>
          <w:tcPr>
            <w:tcW w:w="1240" w:type="dxa"/>
            <w:hideMark/>
          </w:tcPr>
          <w:p w14:paraId="40B07EDD" w14:textId="77777777" w:rsidR="00491A6A" w:rsidRPr="00491A6A" w:rsidRDefault="00491A6A" w:rsidP="00182DC7">
            <w:pPr>
              <w:jc w:val="center"/>
            </w:pPr>
            <w:r w:rsidRPr="00491A6A">
              <w:t>9</w:t>
            </w:r>
          </w:p>
        </w:tc>
      </w:tr>
      <w:tr w:rsidR="00491A6A" w:rsidRPr="00491A6A" w14:paraId="689291A4" w14:textId="77777777" w:rsidTr="00EF18B1">
        <w:trPr>
          <w:trHeight w:val="251"/>
          <w:jc w:val="center"/>
        </w:trPr>
        <w:tc>
          <w:tcPr>
            <w:tcW w:w="600" w:type="dxa"/>
            <w:noWrap/>
            <w:hideMark/>
          </w:tcPr>
          <w:p w14:paraId="66982A05" w14:textId="77777777" w:rsidR="00491A6A" w:rsidRPr="00491A6A" w:rsidRDefault="00491A6A" w:rsidP="00491A6A">
            <w:pPr>
              <w:jc w:val="both"/>
            </w:pPr>
            <w:r w:rsidRPr="00491A6A">
              <w:t> </w:t>
            </w:r>
          </w:p>
        </w:tc>
        <w:tc>
          <w:tcPr>
            <w:tcW w:w="1700" w:type="dxa"/>
            <w:hideMark/>
          </w:tcPr>
          <w:p w14:paraId="7690F1AE" w14:textId="77777777" w:rsidR="00491A6A" w:rsidRPr="00491A6A" w:rsidRDefault="00491A6A" w:rsidP="00491A6A">
            <w:pPr>
              <w:jc w:val="both"/>
            </w:pPr>
            <w:r w:rsidRPr="00491A6A">
              <w:t> </w:t>
            </w:r>
          </w:p>
        </w:tc>
        <w:tc>
          <w:tcPr>
            <w:tcW w:w="1700" w:type="dxa"/>
            <w:noWrap/>
            <w:hideMark/>
          </w:tcPr>
          <w:p w14:paraId="3194A7AF" w14:textId="77777777" w:rsidR="00491A6A" w:rsidRPr="00491A6A" w:rsidRDefault="00491A6A" w:rsidP="00491A6A">
            <w:pPr>
              <w:jc w:val="both"/>
            </w:pPr>
            <w:r w:rsidRPr="00491A6A">
              <w:t> </w:t>
            </w:r>
          </w:p>
        </w:tc>
        <w:tc>
          <w:tcPr>
            <w:tcW w:w="1700" w:type="dxa"/>
            <w:hideMark/>
          </w:tcPr>
          <w:p w14:paraId="2EF1A7A3" w14:textId="77777777" w:rsidR="00491A6A" w:rsidRPr="00491A6A" w:rsidRDefault="00491A6A" w:rsidP="00491A6A">
            <w:pPr>
              <w:jc w:val="both"/>
              <w:rPr>
                <w:b/>
                <w:bCs/>
              </w:rPr>
            </w:pPr>
            <w:r w:rsidRPr="00491A6A">
              <w:rPr>
                <w:b/>
                <w:bCs/>
              </w:rPr>
              <w:t> </w:t>
            </w:r>
          </w:p>
        </w:tc>
        <w:tc>
          <w:tcPr>
            <w:tcW w:w="2500" w:type="dxa"/>
            <w:hideMark/>
          </w:tcPr>
          <w:p w14:paraId="07B8E180" w14:textId="77777777" w:rsidR="00491A6A" w:rsidRPr="00491A6A" w:rsidRDefault="00491A6A" w:rsidP="00491A6A">
            <w:pPr>
              <w:jc w:val="both"/>
            </w:pPr>
            <w:r w:rsidRPr="00491A6A">
              <w:t> </w:t>
            </w:r>
          </w:p>
        </w:tc>
        <w:tc>
          <w:tcPr>
            <w:tcW w:w="1260" w:type="dxa"/>
            <w:noWrap/>
            <w:hideMark/>
          </w:tcPr>
          <w:p w14:paraId="5AAF9156" w14:textId="77777777" w:rsidR="00491A6A" w:rsidRPr="00491A6A" w:rsidRDefault="00491A6A" w:rsidP="00491A6A">
            <w:pPr>
              <w:jc w:val="both"/>
            </w:pPr>
            <w:r w:rsidRPr="00491A6A">
              <w:t> </w:t>
            </w:r>
          </w:p>
        </w:tc>
        <w:tc>
          <w:tcPr>
            <w:tcW w:w="1260" w:type="dxa"/>
            <w:noWrap/>
            <w:hideMark/>
          </w:tcPr>
          <w:p w14:paraId="1C678608" w14:textId="77777777" w:rsidR="00491A6A" w:rsidRPr="00491A6A" w:rsidRDefault="00491A6A" w:rsidP="00491A6A">
            <w:pPr>
              <w:jc w:val="both"/>
            </w:pPr>
            <w:r w:rsidRPr="00491A6A">
              <w:t> </w:t>
            </w:r>
          </w:p>
        </w:tc>
        <w:tc>
          <w:tcPr>
            <w:tcW w:w="1520" w:type="dxa"/>
            <w:noWrap/>
            <w:hideMark/>
          </w:tcPr>
          <w:p w14:paraId="4A8DA910" w14:textId="77777777" w:rsidR="00491A6A" w:rsidRPr="00491A6A" w:rsidRDefault="00491A6A" w:rsidP="00491A6A">
            <w:pPr>
              <w:jc w:val="both"/>
            </w:pPr>
            <w:r w:rsidRPr="00491A6A">
              <w:t> </w:t>
            </w:r>
          </w:p>
        </w:tc>
        <w:tc>
          <w:tcPr>
            <w:tcW w:w="1240" w:type="dxa"/>
            <w:noWrap/>
            <w:hideMark/>
          </w:tcPr>
          <w:p w14:paraId="379BA195" w14:textId="77777777" w:rsidR="00491A6A" w:rsidRPr="00491A6A" w:rsidRDefault="00491A6A" w:rsidP="00491A6A">
            <w:pPr>
              <w:jc w:val="both"/>
            </w:pPr>
            <w:r w:rsidRPr="00491A6A">
              <w:t> </w:t>
            </w:r>
          </w:p>
        </w:tc>
      </w:tr>
      <w:tr w:rsidR="00491A6A" w:rsidRPr="00491A6A" w14:paraId="401D02AC" w14:textId="77777777" w:rsidTr="00EF18B1">
        <w:trPr>
          <w:trHeight w:val="420"/>
          <w:jc w:val="center"/>
        </w:trPr>
        <w:tc>
          <w:tcPr>
            <w:tcW w:w="4000" w:type="dxa"/>
            <w:gridSpan w:val="3"/>
            <w:noWrap/>
            <w:hideMark/>
          </w:tcPr>
          <w:p w14:paraId="59EA297A" w14:textId="77777777" w:rsidR="00491A6A" w:rsidRPr="00491A6A" w:rsidRDefault="00491A6A" w:rsidP="00491A6A">
            <w:pPr>
              <w:jc w:val="both"/>
              <w:rPr>
                <w:b/>
                <w:bCs/>
              </w:rPr>
            </w:pPr>
            <w:r w:rsidRPr="00491A6A">
              <w:rPr>
                <w:b/>
                <w:bCs/>
              </w:rPr>
              <w:t xml:space="preserve">U K U P N O </w:t>
            </w:r>
          </w:p>
        </w:tc>
        <w:tc>
          <w:tcPr>
            <w:tcW w:w="1700" w:type="dxa"/>
            <w:noWrap/>
            <w:hideMark/>
          </w:tcPr>
          <w:p w14:paraId="0746128D" w14:textId="77777777" w:rsidR="00491A6A" w:rsidRPr="00491A6A" w:rsidRDefault="00491A6A" w:rsidP="00491A6A">
            <w:pPr>
              <w:jc w:val="both"/>
              <w:rPr>
                <w:b/>
                <w:bCs/>
              </w:rPr>
            </w:pPr>
            <w:r w:rsidRPr="00491A6A">
              <w:rPr>
                <w:b/>
                <w:bCs/>
              </w:rPr>
              <w:t> </w:t>
            </w:r>
          </w:p>
        </w:tc>
        <w:tc>
          <w:tcPr>
            <w:tcW w:w="2500" w:type="dxa"/>
            <w:noWrap/>
            <w:hideMark/>
          </w:tcPr>
          <w:p w14:paraId="26426DE9" w14:textId="77777777" w:rsidR="00491A6A" w:rsidRPr="00491A6A" w:rsidRDefault="00491A6A" w:rsidP="00491A6A">
            <w:pPr>
              <w:jc w:val="both"/>
              <w:rPr>
                <w:b/>
                <w:bCs/>
              </w:rPr>
            </w:pPr>
            <w:r w:rsidRPr="00491A6A">
              <w:rPr>
                <w:b/>
                <w:bCs/>
              </w:rPr>
              <w:t> </w:t>
            </w:r>
          </w:p>
        </w:tc>
        <w:tc>
          <w:tcPr>
            <w:tcW w:w="1260" w:type="dxa"/>
            <w:noWrap/>
            <w:hideMark/>
          </w:tcPr>
          <w:p w14:paraId="5D7F5072" w14:textId="77777777" w:rsidR="00491A6A" w:rsidRPr="00491A6A" w:rsidRDefault="00491A6A" w:rsidP="00491A6A">
            <w:pPr>
              <w:jc w:val="both"/>
              <w:rPr>
                <w:b/>
                <w:bCs/>
              </w:rPr>
            </w:pPr>
            <w:r w:rsidRPr="00491A6A">
              <w:rPr>
                <w:b/>
                <w:bCs/>
              </w:rPr>
              <w:t> </w:t>
            </w:r>
          </w:p>
        </w:tc>
        <w:tc>
          <w:tcPr>
            <w:tcW w:w="1260" w:type="dxa"/>
            <w:noWrap/>
            <w:hideMark/>
          </w:tcPr>
          <w:p w14:paraId="783E0638" w14:textId="77777777" w:rsidR="00491A6A" w:rsidRPr="00491A6A" w:rsidRDefault="00491A6A" w:rsidP="00E728C3">
            <w:pPr>
              <w:jc w:val="right"/>
              <w:rPr>
                <w:b/>
                <w:bCs/>
              </w:rPr>
            </w:pPr>
            <w:r w:rsidRPr="00491A6A">
              <w:rPr>
                <w:b/>
                <w:bCs/>
              </w:rPr>
              <w:t>0.00</w:t>
            </w:r>
          </w:p>
        </w:tc>
        <w:tc>
          <w:tcPr>
            <w:tcW w:w="1520" w:type="dxa"/>
            <w:noWrap/>
            <w:hideMark/>
          </w:tcPr>
          <w:p w14:paraId="7E818641" w14:textId="77777777" w:rsidR="00491A6A" w:rsidRPr="00491A6A" w:rsidRDefault="00491A6A" w:rsidP="00E728C3">
            <w:pPr>
              <w:jc w:val="right"/>
              <w:rPr>
                <w:b/>
                <w:bCs/>
              </w:rPr>
            </w:pPr>
            <w:r w:rsidRPr="00491A6A">
              <w:rPr>
                <w:b/>
                <w:bCs/>
              </w:rPr>
              <w:t>0.00</w:t>
            </w:r>
          </w:p>
        </w:tc>
        <w:tc>
          <w:tcPr>
            <w:tcW w:w="1240" w:type="dxa"/>
            <w:noWrap/>
            <w:hideMark/>
          </w:tcPr>
          <w:p w14:paraId="4A086BD1" w14:textId="77777777" w:rsidR="00491A6A" w:rsidRPr="00491A6A" w:rsidRDefault="00491A6A" w:rsidP="00491A6A">
            <w:pPr>
              <w:jc w:val="both"/>
            </w:pPr>
            <w:r w:rsidRPr="00491A6A">
              <w:t> </w:t>
            </w:r>
          </w:p>
        </w:tc>
      </w:tr>
    </w:tbl>
    <w:p w14:paraId="13F71D1B" w14:textId="77777777" w:rsidR="00182DC7" w:rsidRDefault="00182DC7" w:rsidP="00182DC7">
      <w:pPr>
        <w:jc w:val="center"/>
      </w:pPr>
    </w:p>
    <w:p w14:paraId="610E5018" w14:textId="68580650" w:rsidR="00491A6A" w:rsidRDefault="00182DC7" w:rsidP="00182DC7">
      <w:pPr>
        <w:jc w:val="center"/>
      </w:pPr>
      <w:r w:rsidRPr="00182DC7">
        <w:t>2. Pregled aktivnih jamstava</w:t>
      </w:r>
    </w:p>
    <w:p w14:paraId="3E01B4A2" w14:textId="627B6EBC" w:rsidR="00182DC7" w:rsidRDefault="00182DC7" w:rsidP="00491A6A">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700"/>
        <w:gridCol w:w="1700"/>
        <w:gridCol w:w="1700"/>
        <w:gridCol w:w="2500"/>
        <w:gridCol w:w="1260"/>
        <w:gridCol w:w="1260"/>
        <w:gridCol w:w="1520"/>
        <w:gridCol w:w="1240"/>
      </w:tblGrid>
      <w:tr w:rsidR="00182DC7" w:rsidRPr="00182DC7" w14:paraId="3D09D688" w14:textId="77777777" w:rsidTr="00EF18B1">
        <w:trPr>
          <w:trHeight w:val="1050"/>
          <w:jc w:val="center"/>
        </w:trPr>
        <w:tc>
          <w:tcPr>
            <w:tcW w:w="600" w:type="dxa"/>
            <w:hideMark/>
          </w:tcPr>
          <w:p w14:paraId="1CEF42A7" w14:textId="77777777" w:rsidR="00182DC7" w:rsidRPr="00182DC7" w:rsidRDefault="00182DC7" w:rsidP="00182DC7">
            <w:pPr>
              <w:jc w:val="center"/>
            </w:pPr>
            <w:r w:rsidRPr="00182DC7">
              <w:t>Red.</w:t>
            </w:r>
            <w:r w:rsidRPr="00182DC7">
              <w:br/>
              <w:t>br.</w:t>
            </w:r>
          </w:p>
        </w:tc>
        <w:tc>
          <w:tcPr>
            <w:tcW w:w="1700" w:type="dxa"/>
            <w:hideMark/>
          </w:tcPr>
          <w:p w14:paraId="21DCBE7C" w14:textId="77777777" w:rsidR="00182DC7" w:rsidRPr="00182DC7" w:rsidRDefault="00182DC7" w:rsidP="00182DC7">
            <w:pPr>
              <w:jc w:val="center"/>
            </w:pPr>
            <w:r w:rsidRPr="00182DC7">
              <w:t>Datum odluke o</w:t>
            </w:r>
            <w:r w:rsidRPr="00182DC7">
              <w:br/>
              <w:t xml:space="preserve"> davanju jamstva</w:t>
            </w:r>
          </w:p>
        </w:tc>
        <w:tc>
          <w:tcPr>
            <w:tcW w:w="1700" w:type="dxa"/>
            <w:hideMark/>
          </w:tcPr>
          <w:p w14:paraId="2C846F45" w14:textId="77777777" w:rsidR="00182DC7" w:rsidRPr="00182DC7" w:rsidRDefault="00182DC7" w:rsidP="00182DC7">
            <w:pPr>
              <w:jc w:val="center"/>
            </w:pPr>
            <w:r w:rsidRPr="00182DC7">
              <w:t xml:space="preserve">Datum sklapanja </w:t>
            </w:r>
            <w:r w:rsidRPr="00182DC7">
              <w:br/>
              <w:t>ugovora o jamstvu</w:t>
            </w:r>
            <w:r w:rsidRPr="00182DC7">
              <w:br/>
              <w:t>s korisnikom kredita</w:t>
            </w:r>
          </w:p>
        </w:tc>
        <w:tc>
          <w:tcPr>
            <w:tcW w:w="1700" w:type="dxa"/>
            <w:hideMark/>
          </w:tcPr>
          <w:p w14:paraId="6FAD63D5" w14:textId="77777777" w:rsidR="00182DC7" w:rsidRPr="00182DC7" w:rsidRDefault="00182DC7" w:rsidP="00182DC7">
            <w:pPr>
              <w:jc w:val="center"/>
            </w:pPr>
            <w:r w:rsidRPr="00182DC7">
              <w:t xml:space="preserve">Naziv finan. </w:t>
            </w:r>
            <w:r w:rsidRPr="00182DC7">
              <w:br/>
              <w:t xml:space="preserve">Institucije u </w:t>
            </w:r>
            <w:r w:rsidRPr="00182DC7">
              <w:br/>
              <w:t>čiju se korist</w:t>
            </w:r>
            <w:r w:rsidRPr="00182DC7">
              <w:br/>
              <w:t>daje jamstvo</w:t>
            </w:r>
          </w:p>
        </w:tc>
        <w:tc>
          <w:tcPr>
            <w:tcW w:w="2500" w:type="dxa"/>
            <w:hideMark/>
          </w:tcPr>
          <w:p w14:paraId="69DBE44D" w14:textId="77777777" w:rsidR="00182DC7" w:rsidRPr="00182DC7" w:rsidRDefault="00182DC7" w:rsidP="00182DC7">
            <w:pPr>
              <w:jc w:val="center"/>
            </w:pPr>
            <w:r w:rsidRPr="00182DC7">
              <w:t>Nazvi korisnika kredita</w:t>
            </w:r>
            <w:r w:rsidRPr="00182DC7">
              <w:br/>
              <w:t>i namjena kredita</w:t>
            </w:r>
          </w:p>
        </w:tc>
        <w:tc>
          <w:tcPr>
            <w:tcW w:w="1260" w:type="dxa"/>
            <w:hideMark/>
          </w:tcPr>
          <w:p w14:paraId="33D25CFA" w14:textId="77777777" w:rsidR="00182DC7" w:rsidRPr="00182DC7" w:rsidRDefault="00182DC7" w:rsidP="00182DC7">
            <w:pPr>
              <w:jc w:val="center"/>
            </w:pPr>
            <w:r w:rsidRPr="00182DC7">
              <w:t>Valutna jedinica</w:t>
            </w:r>
          </w:p>
        </w:tc>
        <w:tc>
          <w:tcPr>
            <w:tcW w:w="1260" w:type="dxa"/>
            <w:hideMark/>
          </w:tcPr>
          <w:p w14:paraId="2845B817" w14:textId="77777777" w:rsidR="00182DC7" w:rsidRPr="00182DC7" w:rsidRDefault="00182DC7" w:rsidP="00182DC7">
            <w:pPr>
              <w:jc w:val="center"/>
            </w:pPr>
            <w:r w:rsidRPr="00182DC7">
              <w:t xml:space="preserve">Iznos jamstva </w:t>
            </w:r>
            <w:r w:rsidRPr="00182DC7">
              <w:br/>
              <w:t>u valuti</w:t>
            </w:r>
          </w:p>
        </w:tc>
        <w:tc>
          <w:tcPr>
            <w:tcW w:w="1520" w:type="dxa"/>
            <w:hideMark/>
          </w:tcPr>
          <w:p w14:paraId="15B418F5" w14:textId="77777777" w:rsidR="00182DC7" w:rsidRPr="00182DC7" w:rsidRDefault="00182DC7" w:rsidP="00182DC7">
            <w:pPr>
              <w:jc w:val="center"/>
            </w:pPr>
            <w:r w:rsidRPr="00182DC7">
              <w:t xml:space="preserve">Iznos jamstva </w:t>
            </w:r>
            <w:r w:rsidRPr="00182DC7">
              <w:br/>
              <w:t>u kunama</w:t>
            </w:r>
          </w:p>
        </w:tc>
        <w:tc>
          <w:tcPr>
            <w:tcW w:w="1240" w:type="dxa"/>
            <w:hideMark/>
          </w:tcPr>
          <w:p w14:paraId="392E373C" w14:textId="77777777" w:rsidR="00182DC7" w:rsidRPr="00182DC7" w:rsidRDefault="00182DC7" w:rsidP="00182DC7">
            <w:pPr>
              <w:jc w:val="center"/>
            </w:pPr>
            <w:r w:rsidRPr="00182DC7">
              <w:t>Posljednja</w:t>
            </w:r>
            <w:r w:rsidRPr="00182DC7">
              <w:br/>
              <w:t>godina dospijeća</w:t>
            </w:r>
          </w:p>
        </w:tc>
      </w:tr>
      <w:tr w:rsidR="00182DC7" w:rsidRPr="00182DC7" w14:paraId="44D17D03" w14:textId="77777777" w:rsidTr="00EF18B1">
        <w:trPr>
          <w:trHeight w:val="255"/>
          <w:jc w:val="center"/>
        </w:trPr>
        <w:tc>
          <w:tcPr>
            <w:tcW w:w="600" w:type="dxa"/>
            <w:hideMark/>
          </w:tcPr>
          <w:p w14:paraId="3D78022A" w14:textId="77777777" w:rsidR="00182DC7" w:rsidRPr="00182DC7" w:rsidRDefault="00182DC7" w:rsidP="00182DC7">
            <w:pPr>
              <w:jc w:val="center"/>
            </w:pPr>
            <w:r w:rsidRPr="00182DC7">
              <w:t>1</w:t>
            </w:r>
          </w:p>
        </w:tc>
        <w:tc>
          <w:tcPr>
            <w:tcW w:w="1700" w:type="dxa"/>
            <w:hideMark/>
          </w:tcPr>
          <w:p w14:paraId="3FF7C82B" w14:textId="77777777" w:rsidR="00182DC7" w:rsidRPr="00182DC7" w:rsidRDefault="00182DC7" w:rsidP="00182DC7">
            <w:pPr>
              <w:jc w:val="center"/>
            </w:pPr>
            <w:r w:rsidRPr="00182DC7">
              <w:t>2</w:t>
            </w:r>
          </w:p>
        </w:tc>
        <w:tc>
          <w:tcPr>
            <w:tcW w:w="1700" w:type="dxa"/>
            <w:hideMark/>
          </w:tcPr>
          <w:p w14:paraId="1FC6FB54" w14:textId="77777777" w:rsidR="00182DC7" w:rsidRPr="00182DC7" w:rsidRDefault="00182DC7" w:rsidP="00182DC7">
            <w:pPr>
              <w:jc w:val="center"/>
            </w:pPr>
            <w:r w:rsidRPr="00182DC7">
              <w:t>3</w:t>
            </w:r>
          </w:p>
        </w:tc>
        <w:tc>
          <w:tcPr>
            <w:tcW w:w="1700" w:type="dxa"/>
            <w:hideMark/>
          </w:tcPr>
          <w:p w14:paraId="2FA499F6" w14:textId="77777777" w:rsidR="00182DC7" w:rsidRPr="00182DC7" w:rsidRDefault="00182DC7" w:rsidP="00182DC7">
            <w:pPr>
              <w:jc w:val="center"/>
            </w:pPr>
            <w:r w:rsidRPr="00182DC7">
              <w:t>4</w:t>
            </w:r>
          </w:p>
        </w:tc>
        <w:tc>
          <w:tcPr>
            <w:tcW w:w="2500" w:type="dxa"/>
            <w:hideMark/>
          </w:tcPr>
          <w:p w14:paraId="58B3410A" w14:textId="77777777" w:rsidR="00182DC7" w:rsidRPr="00182DC7" w:rsidRDefault="00182DC7" w:rsidP="00182DC7">
            <w:pPr>
              <w:jc w:val="center"/>
            </w:pPr>
            <w:r w:rsidRPr="00182DC7">
              <w:t>5</w:t>
            </w:r>
          </w:p>
        </w:tc>
        <w:tc>
          <w:tcPr>
            <w:tcW w:w="1260" w:type="dxa"/>
            <w:hideMark/>
          </w:tcPr>
          <w:p w14:paraId="6FD31231" w14:textId="77777777" w:rsidR="00182DC7" w:rsidRPr="00182DC7" w:rsidRDefault="00182DC7" w:rsidP="00182DC7">
            <w:pPr>
              <w:jc w:val="center"/>
            </w:pPr>
            <w:r w:rsidRPr="00182DC7">
              <w:t>6</w:t>
            </w:r>
          </w:p>
        </w:tc>
        <w:tc>
          <w:tcPr>
            <w:tcW w:w="1260" w:type="dxa"/>
            <w:hideMark/>
          </w:tcPr>
          <w:p w14:paraId="0F6DE1C8" w14:textId="77777777" w:rsidR="00182DC7" w:rsidRPr="00182DC7" w:rsidRDefault="00182DC7" w:rsidP="00182DC7">
            <w:pPr>
              <w:jc w:val="center"/>
            </w:pPr>
            <w:r w:rsidRPr="00182DC7">
              <w:t>7</w:t>
            </w:r>
          </w:p>
        </w:tc>
        <w:tc>
          <w:tcPr>
            <w:tcW w:w="1520" w:type="dxa"/>
            <w:hideMark/>
          </w:tcPr>
          <w:p w14:paraId="057B726D" w14:textId="77777777" w:rsidR="00182DC7" w:rsidRPr="00182DC7" w:rsidRDefault="00182DC7" w:rsidP="00182DC7">
            <w:pPr>
              <w:jc w:val="center"/>
            </w:pPr>
            <w:r w:rsidRPr="00182DC7">
              <w:t>8</w:t>
            </w:r>
          </w:p>
        </w:tc>
        <w:tc>
          <w:tcPr>
            <w:tcW w:w="1240" w:type="dxa"/>
            <w:hideMark/>
          </w:tcPr>
          <w:p w14:paraId="6BE17EFC" w14:textId="77777777" w:rsidR="00182DC7" w:rsidRPr="00182DC7" w:rsidRDefault="00182DC7" w:rsidP="00182DC7">
            <w:pPr>
              <w:jc w:val="center"/>
            </w:pPr>
            <w:r w:rsidRPr="00182DC7">
              <w:t>9</w:t>
            </w:r>
          </w:p>
        </w:tc>
      </w:tr>
      <w:tr w:rsidR="00182DC7" w:rsidRPr="00182DC7" w14:paraId="221E7BC3" w14:textId="77777777" w:rsidTr="00EF18B1">
        <w:trPr>
          <w:trHeight w:val="1350"/>
          <w:jc w:val="center"/>
        </w:trPr>
        <w:tc>
          <w:tcPr>
            <w:tcW w:w="600" w:type="dxa"/>
            <w:noWrap/>
            <w:hideMark/>
          </w:tcPr>
          <w:p w14:paraId="33B5B27C" w14:textId="77777777" w:rsidR="00182DC7" w:rsidRPr="00182DC7" w:rsidRDefault="00182DC7" w:rsidP="00182DC7">
            <w:pPr>
              <w:jc w:val="both"/>
            </w:pPr>
            <w:r w:rsidRPr="00182DC7">
              <w:t>1.</w:t>
            </w:r>
          </w:p>
        </w:tc>
        <w:tc>
          <w:tcPr>
            <w:tcW w:w="1700" w:type="dxa"/>
            <w:hideMark/>
          </w:tcPr>
          <w:p w14:paraId="5C8D0315" w14:textId="77777777" w:rsidR="00182DC7" w:rsidRPr="00182DC7" w:rsidRDefault="00182DC7" w:rsidP="00182DC7">
            <w:pPr>
              <w:jc w:val="both"/>
            </w:pPr>
            <w:r w:rsidRPr="00182DC7">
              <w:t>23.09.2010.</w:t>
            </w:r>
          </w:p>
        </w:tc>
        <w:tc>
          <w:tcPr>
            <w:tcW w:w="1700" w:type="dxa"/>
            <w:noWrap/>
            <w:hideMark/>
          </w:tcPr>
          <w:p w14:paraId="28BC13C6" w14:textId="77777777" w:rsidR="00182DC7" w:rsidRPr="00182DC7" w:rsidRDefault="00182DC7" w:rsidP="00182DC7">
            <w:pPr>
              <w:jc w:val="both"/>
            </w:pPr>
            <w:r w:rsidRPr="00182DC7">
              <w:t>09.11.2010.</w:t>
            </w:r>
          </w:p>
        </w:tc>
        <w:tc>
          <w:tcPr>
            <w:tcW w:w="1700" w:type="dxa"/>
            <w:hideMark/>
          </w:tcPr>
          <w:p w14:paraId="524F4FEC" w14:textId="77777777" w:rsidR="00182DC7" w:rsidRPr="00182DC7" w:rsidRDefault="00182DC7" w:rsidP="00182DC7">
            <w:pPr>
              <w:jc w:val="both"/>
              <w:rPr>
                <w:b/>
                <w:bCs/>
              </w:rPr>
            </w:pPr>
            <w:r w:rsidRPr="00182DC7">
              <w:rPr>
                <w:b/>
                <w:bCs/>
              </w:rPr>
              <w:t>Hrvatske vode</w:t>
            </w:r>
            <w:r w:rsidRPr="00182DC7">
              <w:rPr>
                <w:b/>
                <w:bCs/>
              </w:rPr>
              <w:br/>
              <w:t>Zagreb</w:t>
            </w:r>
          </w:p>
        </w:tc>
        <w:tc>
          <w:tcPr>
            <w:tcW w:w="2500" w:type="dxa"/>
            <w:hideMark/>
          </w:tcPr>
          <w:p w14:paraId="47B9E507" w14:textId="77777777" w:rsidR="00182DC7" w:rsidRPr="00182DC7" w:rsidRDefault="00182DC7" w:rsidP="00182DC7">
            <w:pPr>
              <w:jc w:val="both"/>
            </w:pPr>
            <w:r w:rsidRPr="00182DC7">
              <w:rPr>
                <w:b/>
                <w:bCs/>
              </w:rPr>
              <w:t>KOMUNALNO HVAR</w:t>
            </w:r>
            <w:r w:rsidRPr="00182DC7">
              <w:br/>
              <w:t>Gradnja objekata kom.infrastrujkture</w:t>
            </w:r>
            <w:r w:rsidRPr="00182DC7">
              <w:br/>
              <w:t>- Podprojekt Hvar</w:t>
            </w:r>
            <w:r w:rsidRPr="00182DC7">
              <w:br/>
              <w:t>(zaštita od onečišć.voda)</w:t>
            </w:r>
          </w:p>
        </w:tc>
        <w:tc>
          <w:tcPr>
            <w:tcW w:w="1260" w:type="dxa"/>
            <w:noWrap/>
            <w:hideMark/>
          </w:tcPr>
          <w:p w14:paraId="419424A5" w14:textId="77777777" w:rsidR="00182DC7" w:rsidRPr="00182DC7" w:rsidRDefault="00182DC7" w:rsidP="00182DC7">
            <w:pPr>
              <w:jc w:val="both"/>
            </w:pPr>
            <w:r w:rsidRPr="00182DC7">
              <w:t>kuna</w:t>
            </w:r>
          </w:p>
        </w:tc>
        <w:tc>
          <w:tcPr>
            <w:tcW w:w="1260" w:type="dxa"/>
            <w:noWrap/>
            <w:hideMark/>
          </w:tcPr>
          <w:p w14:paraId="6B4EA561" w14:textId="77777777" w:rsidR="00182DC7" w:rsidRPr="00182DC7" w:rsidRDefault="00182DC7" w:rsidP="00182DC7">
            <w:pPr>
              <w:jc w:val="right"/>
            </w:pPr>
            <w:r w:rsidRPr="00182DC7">
              <w:t>428,875.00</w:t>
            </w:r>
          </w:p>
        </w:tc>
        <w:tc>
          <w:tcPr>
            <w:tcW w:w="1520" w:type="dxa"/>
            <w:noWrap/>
            <w:hideMark/>
          </w:tcPr>
          <w:p w14:paraId="432B7977" w14:textId="77777777" w:rsidR="00182DC7" w:rsidRPr="00182DC7" w:rsidRDefault="00182DC7" w:rsidP="00182DC7">
            <w:pPr>
              <w:jc w:val="right"/>
            </w:pPr>
            <w:r w:rsidRPr="00182DC7">
              <w:t>428,875.00</w:t>
            </w:r>
          </w:p>
        </w:tc>
        <w:tc>
          <w:tcPr>
            <w:tcW w:w="1240" w:type="dxa"/>
            <w:noWrap/>
            <w:hideMark/>
          </w:tcPr>
          <w:p w14:paraId="75DFB48D" w14:textId="77777777" w:rsidR="00182DC7" w:rsidRPr="00182DC7" w:rsidRDefault="00182DC7" w:rsidP="00182DC7">
            <w:pPr>
              <w:jc w:val="right"/>
            </w:pPr>
            <w:r w:rsidRPr="00182DC7">
              <w:t>2023.</w:t>
            </w:r>
          </w:p>
        </w:tc>
      </w:tr>
      <w:tr w:rsidR="00182DC7" w:rsidRPr="00182DC7" w14:paraId="090533E8" w14:textId="77777777" w:rsidTr="00EF18B1">
        <w:trPr>
          <w:trHeight w:val="420"/>
          <w:jc w:val="center"/>
        </w:trPr>
        <w:tc>
          <w:tcPr>
            <w:tcW w:w="4000" w:type="dxa"/>
            <w:gridSpan w:val="3"/>
            <w:noWrap/>
            <w:hideMark/>
          </w:tcPr>
          <w:p w14:paraId="067EA91B" w14:textId="77777777" w:rsidR="00182DC7" w:rsidRPr="00182DC7" w:rsidRDefault="00182DC7" w:rsidP="00182DC7">
            <w:pPr>
              <w:jc w:val="both"/>
              <w:rPr>
                <w:b/>
                <w:bCs/>
              </w:rPr>
            </w:pPr>
            <w:r w:rsidRPr="00182DC7">
              <w:rPr>
                <w:b/>
                <w:bCs/>
              </w:rPr>
              <w:t xml:space="preserve">U K U P N O </w:t>
            </w:r>
          </w:p>
        </w:tc>
        <w:tc>
          <w:tcPr>
            <w:tcW w:w="1700" w:type="dxa"/>
            <w:noWrap/>
            <w:hideMark/>
          </w:tcPr>
          <w:p w14:paraId="442A2C4D" w14:textId="77777777" w:rsidR="00182DC7" w:rsidRPr="00182DC7" w:rsidRDefault="00182DC7" w:rsidP="00182DC7">
            <w:pPr>
              <w:jc w:val="both"/>
              <w:rPr>
                <w:b/>
                <w:bCs/>
              </w:rPr>
            </w:pPr>
            <w:r w:rsidRPr="00182DC7">
              <w:rPr>
                <w:b/>
                <w:bCs/>
              </w:rPr>
              <w:t> </w:t>
            </w:r>
          </w:p>
        </w:tc>
        <w:tc>
          <w:tcPr>
            <w:tcW w:w="2500" w:type="dxa"/>
            <w:noWrap/>
            <w:hideMark/>
          </w:tcPr>
          <w:p w14:paraId="20F2685B" w14:textId="77777777" w:rsidR="00182DC7" w:rsidRPr="00182DC7" w:rsidRDefault="00182DC7" w:rsidP="00182DC7">
            <w:pPr>
              <w:jc w:val="both"/>
              <w:rPr>
                <w:b/>
                <w:bCs/>
              </w:rPr>
            </w:pPr>
            <w:r w:rsidRPr="00182DC7">
              <w:rPr>
                <w:b/>
                <w:bCs/>
              </w:rPr>
              <w:t> </w:t>
            </w:r>
          </w:p>
        </w:tc>
        <w:tc>
          <w:tcPr>
            <w:tcW w:w="1260" w:type="dxa"/>
            <w:noWrap/>
            <w:hideMark/>
          </w:tcPr>
          <w:p w14:paraId="0E9A317F" w14:textId="77777777" w:rsidR="00182DC7" w:rsidRPr="00182DC7" w:rsidRDefault="00182DC7" w:rsidP="00182DC7">
            <w:pPr>
              <w:jc w:val="both"/>
              <w:rPr>
                <w:b/>
                <w:bCs/>
              </w:rPr>
            </w:pPr>
            <w:r w:rsidRPr="00182DC7">
              <w:rPr>
                <w:b/>
                <w:bCs/>
              </w:rPr>
              <w:t> </w:t>
            </w:r>
          </w:p>
        </w:tc>
        <w:tc>
          <w:tcPr>
            <w:tcW w:w="1260" w:type="dxa"/>
            <w:noWrap/>
            <w:hideMark/>
          </w:tcPr>
          <w:p w14:paraId="4C697EB9" w14:textId="77777777" w:rsidR="00182DC7" w:rsidRPr="00182DC7" w:rsidRDefault="00182DC7" w:rsidP="00182DC7">
            <w:pPr>
              <w:jc w:val="right"/>
              <w:rPr>
                <w:b/>
                <w:bCs/>
              </w:rPr>
            </w:pPr>
            <w:r w:rsidRPr="00182DC7">
              <w:rPr>
                <w:b/>
                <w:bCs/>
              </w:rPr>
              <w:t>428,875.00</w:t>
            </w:r>
          </w:p>
        </w:tc>
        <w:tc>
          <w:tcPr>
            <w:tcW w:w="1520" w:type="dxa"/>
            <w:noWrap/>
            <w:hideMark/>
          </w:tcPr>
          <w:p w14:paraId="062F51C8" w14:textId="77777777" w:rsidR="00182DC7" w:rsidRPr="00182DC7" w:rsidRDefault="00182DC7" w:rsidP="00182DC7">
            <w:pPr>
              <w:jc w:val="right"/>
              <w:rPr>
                <w:b/>
                <w:bCs/>
              </w:rPr>
            </w:pPr>
            <w:r w:rsidRPr="00182DC7">
              <w:rPr>
                <w:b/>
                <w:bCs/>
              </w:rPr>
              <w:t>428,875.00</w:t>
            </w:r>
          </w:p>
        </w:tc>
        <w:tc>
          <w:tcPr>
            <w:tcW w:w="1240" w:type="dxa"/>
            <w:noWrap/>
            <w:hideMark/>
          </w:tcPr>
          <w:p w14:paraId="60611F93" w14:textId="77777777" w:rsidR="00182DC7" w:rsidRPr="00182DC7" w:rsidRDefault="00182DC7" w:rsidP="00182DC7">
            <w:pPr>
              <w:jc w:val="right"/>
            </w:pPr>
            <w:r w:rsidRPr="00182DC7">
              <w:t> </w:t>
            </w:r>
          </w:p>
        </w:tc>
      </w:tr>
    </w:tbl>
    <w:p w14:paraId="345411DE" w14:textId="4A1D4ABD" w:rsidR="00182DC7" w:rsidRDefault="00DF6559" w:rsidP="00DF6559">
      <w:pPr>
        <w:jc w:val="center"/>
      </w:pPr>
      <w:r w:rsidRPr="00DF6559">
        <w:lastRenderedPageBreak/>
        <w:t>3. Pregled protestiranih jamstava</w:t>
      </w:r>
    </w:p>
    <w:p w14:paraId="60C92294" w14:textId="1F407384" w:rsidR="00DF6559" w:rsidRDefault="00DF6559" w:rsidP="00491A6A">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586"/>
        <w:gridCol w:w="1586"/>
        <w:gridCol w:w="1586"/>
        <w:gridCol w:w="2324"/>
        <w:gridCol w:w="1180"/>
        <w:gridCol w:w="1180"/>
        <w:gridCol w:w="1420"/>
        <w:gridCol w:w="1161"/>
        <w:gridCol w:w="1355"/>
      </w:tblGrid>
      <w:tr w:rsidR="00DF6559" w:rsidRPr="00DF6559" w14:paraId="1D2913DA" w14:textId="77777777" w:rsidTr="00EF18B1">
        <w:trPr>
          <w:trHeight w:val="1065"/>
          <w:jc w:val="center"/>
        </w:trPr>
        <w:tc>
          <w:tcPr>
            <w:tcW w:w="600" w:type="dxa"/>
            <w:hideMark/>
          </w:tcPr>
          <w:p w14:paraId="097CFDC0" w14:textId="77777777" w:rsidR="00DF6559" w:rsidRPr="00DF6559" w:rsidRDefault="00DF6559" w:rsidP="00DF6559">
            <w:pPr>
              <w:jc w:val="center"/>
            </w:pPr>
            <w:r w:rsidRPr="00DF6559">
              <w:t>Red.</w:t>
            </w:r>
            <w:r w:rsidRPr="00DF6559">
              <w:br/>
              <w:t>br.</w:t>
            </w:r>
          </w:p>
        </w:tc>
        <w:tc>
          <w:tcPr>
            <w:tcW w:w="1700" w:type="dxa"/>
            <w:hideMark/>
          </w:tcPr>
          <w:p w14:paraId="1B1F5989" w14:textId="77777777" w:rsidR="00DF6559" w:rsidRPr="00DF6559" w:rsidRDefault="00DF6559" w:rsidP="00DF6559">
            <w:pPr>
              <w:jc w:val="center"/>
            </w:pPr>
            <w:r w:rsidRPr="00DF6559">
              <w:t xml:space="preserve">Datum plaćanja </w:t>
            </w:r>
            <w:r w:rsidRPr="00DF6559">
              <w:br/>
              <w:t xml:space="preserve"> po protestiranom</w:t>
            </w:r>
            <w:r w:rsidRPr="00DF6559">
              <w:br/>
              <w:t>jamstvu</w:t>
            </w:r>
          </w:p>
        </w:tc>
        <w:tc>
          <w:tcPr>
            <w:tcW w:w="1700" w:type="dxa"/>
            <w:hideMark/>
          </w:tcPr>
          <w:p w14:paraId="1CBAABBF" w14:textId="77777777" w:rsidR="00DF6559" w:rsidRPr="00DF6559" w:rsidRDefault="00DF6559" w:rsidP="00DF6559">
            <w:pPr>
              <w:jc w:val="center"/>
            </w:pPr>
            <w:r w:rsidRPr="00DF6559">
              <w:t>Naziv korisnika</w:t>
            </w:r>
            <w:r w:rsidRPr="00DF6559">
              <w:br/>
              <w:t>kredita odnosno</w:t>
            </w:r>
            <w:r w:rsidRPr="00DF6559">
              <w:br/>
              <w:t>dužnika</w:t>
            </w:r>
          </w:p>
        </w:tc>
        <w:tc>
          <w:tcPr>
            <w:tcW w:w="1700" w:type="dxa"/>
            <w:hideMark/>
          </w:tcPr>
          <w:p w14:paraId="405B8319" w14:textId="77777777" w:rsidR="00DF6559" w:rsidRPr="00DF6559" w:rsidRDefault="00DF6559" w:rsidP="00DF6559">
            <w:pPr>
              <w:jc w:val="center"/>
            </w:pPr>
            <w:r w:rsidRPr="00DF6559">
              <w:t>Naziv fin.institucije</w:t>
            </w:r>
            <w:r w:rsidRPr="00DF6559">
              <w:br/>
              <w:t xml:space="preserve">u čiju je korist </w:t>
            </w:r>
            <w:r w:rsidRPr="00DF6559">
              <w:br/>
              <w:t xml:space="preserve">protestirano </w:t>
            </w:r>
            <w:r w:rsidRPr="00DF6559">
              <w:br/>
              <w:t>jamstvo</w:t>
            </w:r>
          </w:p>
        </w:tc>
        <w:tc>
          <w:tcPr>
            <w:tcW w:w="2500" w:type="dxa"/>
            <w:hideMark/>
          </w:tcPr>
          <w:p w14:paraId="11C11F37" w14:textId="77777777" w:rsidR="00DF6559" w:rsidRPr="00DF6559" w:rsidRDefault="00DF6559" w:rsidP="00DF6559">
            <w:pPr>
              <w:jc w:val="center"/>
            </w:pPr>
            <w:r w:rsidRPr="00DF6559">
              <w:t>Valutna jedinica</w:t>
            </w:r>
          </w:p>
        </w:tc>
        <w:tc>
          <w:tcPr>
            <w:tcW w:w="1260" w:type="dxa"/>
            <w:hideMark/>
          </w:tcPr>
          <w:p w14:paraId="38D73F3F" w14:textId="77777777" w:rsidR="00DF6559" w:rsidRPr="00DF6559" w:rsidRDefault="00DF6559" w:rsidP="00DF6559">
            <w:pPr>
              <w:jc w:val="center"/>
            </w:pPr>
            <w:r w:rsidRPr="00DF6559">
              <w:t>Iznos plaćene</w:t>
            </w:r>
            <w:r w:rsidRPr="00DF6559">
              <w:br/>
              <w:t>glavnice u valuti</w:t>
            </w:r>
          </w:p>
        </w:tc>
        <w:tc>
          <w:tcPr>
            <w:tcW w:w="1260" w:type="dxa"/>
            <w:hideMark/>
          </w:tcPr>
          <w:p w14:paraId="34A22B8E" w14:textId="77777777" w:rsidR="00DF6559" w:rsidRPr="00DF6559" w:rsidRDefault="00DF6559" w:rsidP="00DF6559">
            <w:pPr>
              <w:jc w:val="center"/>
            </w:pPr>
            <w:r w:rsidRPr="00DF6559">
              <w:t>Iznos plaćenih</w:t>
            </w:r>
            <w:r w:rsidRPr="00DF6559">
              <w:br/>
              <w:t>kamata u valuti</w:t>
            </w:r>
          </w:p>
        </w:tc>
        <w:tc>
          <w:tcPr>
            <w:tcW w:w="1520" w:type="dxa"/>
            <w:hideMark/>
          </w:tcPr>
          <w:p w14:paraId="4C6DADFE" w14:textId="77777777" w:rsidR="00DF6559" w:rsidRPr="00DF6559" w:rsidRDefault="00DF6559" w:rsidP="00DF6559">
            <w:pPr>
              <w:jc w:val="center"/>
            </w:pPr>
            <w:r w:rsidRPr="00DF6559">
              <w:t>Ostala plaćanja u valuti</w:t>
            </w:r>
          </w:p>
        </w:tc>
        <w:tc>
          <w:tcPr>
            <w:tcW w:w="1240" w:type="dxa"/>
            <w:hideMark/>
          </w:tcPr>
          <w:p w14:paraId="26B8C716" w14:textId="77777777" w:rsidR="00DF6559" w:rsidRPr="00DF6559" w:rsidRDefault="00DF6559" w:rsidP="00DF6559">
            <w:pPr>
              <w:jc w:val="center"/>
            </w:pPr>
            <w:r w:rsidRPr="00DF6559">
              <w:t xml:space="preserve">Ukupan iznos </w:t>
            </w:r>
            <w:r w:rsidRPr="00DF6559">
              <w:br/>
              <w:t>izvršenih plaćanja u valuti</w:t>
            </w:r>
          </w:p>
        </w:tc>
        <w:tc>
          <w:tcPr>
            <w:tcW w:w="1400" w:type="dxa"/>
            <w:hideMark/>
          </w:tcPr>
          <w:p w14:paraId="19BA5A5B" w14:textId="77777777" w:rsidR="00DF6559" w:rsidRPr="00DF6559" w:rsidRDefault="00DF6559" w:rsidP="00DF6559">
            <w:pPr>
              <w:jc w:val="center"/>
            </w:pPr>
            <w:r w:rsidRPr="00DF6559">
              <w:t>Protuvrijednost</w:t>
            </w:r>
            <w:r w:rsidRPr="00DF6559">
              <w:br/>
              <w:t>u kunama</w:t>
            </w:r>
          </w:p>
        </w:tc>
      </w:tr>
      <w:tr w:rsidR="00DF6559" w:rsidRPr="00DF6559" w14:paraId="7D75610E" w14:textId="77777777" w:rsidTr="00EF18B1">
        <w:trPr>
          <w:trHeight w:val="300"/>
          <w:jc w:val="center"/>
        </w:trPr>
        <w:tc>
          <w:tcPr>
            <w:tcW w:w="600" w:type="dxa"/>
            <w:hideMark/>
          </w:tcPr>
          <w:p w14:paraId="4BEB4DEA" w14:textId="77777777" w:rsidR="00DF6559" w:rsidRPr="00DF6559" w:rsidRDefault="00DF6559" w:rsidP="00DF6559">
            <w:pPr>
              <w:jc w:val="center"/>
            </w:pPr>
            <w:r w:rsidRPr="00DF6559">
              <w:t>1</w:t>
            </w:r>
          </w:p>
        </w:tc>
        <w:tc>
          <w:tcPr>
            <w:tcW w:w="1700" w:type="dxa"/>
            <w:hideMark/>
          </w:tcPr>
          <w:p w14:paraId="1D18DAEF" w14:textId="77777777" w:rsidR="00DF6559" w:rsidRPr="00DF6559" w:rsidRDefault="00DF6559" w:rsidP="00DF6559">
            <w:pPr>
              <w:jc w:val="center"/>
            </w:pPr>
            <w:r w:rsidRPr="00DF6559">
              <w:t>2</w:t>
            </w:r>
          </w:p>
        </w:tc>
        <w:tc>
          <w:tcPr>
            <w:tcW w:w="1700" w:type="dxa"/>
            <w:hideMark/>
          </w:tcPr>
          <w:p w14:paraId="5D93BCE4" w14:textId="77777777" w:rsidR="00DF6559" w:rsidRPr="00DF6559" w:rsidRDefault="00DF6559" w:rsidP="00DF6559">
            <w:pPr>
              <w:jc w:val="center"/>
            </w:pPr>
            <w:r w:rsidRPr="00DF6559">
              <w:t>3</w:t>
            </w:r>
          </w:p>
        </w:tc>
        <w:tc>
          <w:tcPr>
            <w:tcW w:w="1700" w:type="dxa"/>
            <w:hideMark/>
          </w:tcPr>
          <w:p w14:paraId="07C26E44" w14:textId="77777777" w:rsidR="00DF6559" w:rsidRPr="00DF6559" w:rsidRDefault="00DF6559" w:rsidP="00DF6559">
            <w:pPr>
              <w:jc w:val="center"/>
            </w:pPr>
            <w:r w:rsidRPr="00DF6559">
              <w:t>4</w:t>
            </w:r>
          </w:p>
        </w:tc>
        <w:tc>
          <w:tcPr>
            <w:tcW w:w="2500" w:type="dxa"/>
            <w:hideMark/>
          </w:tcPr>
          <w:p w14:paraId="490CEEB6" w14:textId="77777777" w:rsidR="00DF6559" w:rsidRPr="00DF6559" w:rsidRDefault="00DF6559" w:rsidP="00DF6559">
            <w:pPr>
              <w:jc w:val="center"/>
            </w:pPr>
            <w:r w:rsidRPr="00DF6559">
              <w:t>5</w:t>
            </w:r>
          </w:p>
        </w:tc>
        <w:tc>
          <w:tcPr>
            <w:tcW w:w="1260" w:type="dxa"/>
            <w:hideMark/>
          </w:tcPr>
          <w:p w14:paraId="102E84F3" w14:textId="77777777" w:rsidR="00DF6559" w:rsidRPr="00DF6559" w:rsidRDefault="00DF6559" w:rsidP="00DF6559">
            <w:pPr>
              <w:jc w:val="center"/>
            </w:pPr>
            <w:r w:rsidRPr="00DF6559">
              <w:t>6</w:t>
            </w:r>
          </w:p>
        </w:tc>
        <w:tc>
          <w:tcPr>
            <w:tcW w:w="1260" w:type="dxa"/>
            <w:hideMark/>
          </w:tcPr>
          <w:p w14:paraId="63AF2708" w14:textId="77777777" w:rsidR="00DF6559" w:rsidRPr="00DF6559" w:rsidRDefault="00DF6559" w:rsidP="00DF6559">
            <w:pPr>
              <w:jc w:val="center"/>
            </w:pPr>
            <w:r w:rsidRPr="00DF6559">
              <w:t>7</w:t>
            </w:r>
          </w:p>
        </w:tc>
        <w:tc>
          <w:tcPr>
            <w:tcW w:w="1520" w:type="dxa"/>
            <w:hideMark/>
          </w:tcPr>
          <w:p w14:paraId="5179460E" w14:textId="77777777" w:rsidR="00DF6559" w:rsidRPr="00DF6559" w:rsidRDefault="00DF6559" w:rsidP="00DF6559">
            <w:pPr>
              <w:jc w:val="center"/>
            </w:pPr>
            <w:r w:rsidRPr="00DF6559">
              <w:t>8</w:t>
            </w:r>
          </w:p>
        </w:tc>
        <w:tc>
          <w:tcPr>
            <w:tcW w:w="1240" w:type="dxa"/>
            <w:hideMark/>
          </w:tcPr>
          <w:p w14:paraId="3481735C" w14:textId="77777777" w:rsidR="00DF6559" w:rsidRPr="00DF6559" w:rsidRDefault="00DF6559" w:rsidP="00DF6559">
            <w:pPr>
              <w:jc w:val="center"/>
            </w:pPr>
            <w:r w:rsidRPr="00DF6559">
              <w:t>9</w:t>
            </w:r>
          </w:p>
        </w:tc>
        <w:tc>
          <w:tcPr>
            <w:tcW w:w="1400" w:type="dxa"/>
            <w:hideMark/>
          </w:tcPr>
          <w:p w14:paraId="653355F4" w14:textId="77777777" w:rsidR="00DF6559" w:rsidRPr="00DF6559" w:rsidRDefault="00DF6559" w:rsidP="00DF6559">
            <w:pPr>
              <w:jc w:val="center"/>
            </w:pPr>
            <w:r w:rsidRPr="00DF6559">
              <w:t>10</w:t>
            </w:r>
          </w:p>
        </w:tc>
      </w:tr>
      <w:tr w:rsidR="00DF6559" w:rsidRPr="00DF6559" w14:paraId="466AE1DC" w14:textId="77777777" w:rsidTr="00EF18B1">
        <w:trPr>
          <w:trHeight w:val="187"/>
          <w:jc w:val="center"/>
        </w:trPr>
        <w:tc>
          <w:tcPr>
            <w:tcW w:w="600" w:type="dxa"/>
            <w:noWrap/>
            <w:hideMark/>
          </w:tcPr>
          <w:p w14:paraId="1B195A1D" w14:textId="77777777" w:rsidR="00DF6559" w:rsidRPr="00DF6559" w:rsidRDefault="00DF6559" w:rsidP="00DF6559">
            <w:pPr>
              <w:jc w:val="both"/>
            </w:pPr>
            <w:r w:rsidRPr="00DF6559">
              <w:t> </w:t>
            </w:r>
          </w:p>
        </w:tc>
        <w:tc>
          <w:tcPr>
            <w:tcW w:w="1700" w:type="dxa"/>
            <w:hideMark/>
          </w:tcPr>
          <w:p w14:paraId="36A2C01C" w14:textId="77777777" w:rsidR="00DF6559" w:rsidRPr="00DF6559" w:rsidRDefault="00DF6559" w:rsidP="00DF6559">
            <w:pPr>
              <w:jc w:val="both"/>
            </w:pPr>
            <w:r w:rsidRPr="00DF6559">
              <w:t> </w:t>
            </w:r>
          </w:p>
        </w:tc>
        <w:tc>
          <w:tcPr>
            <w:tcW w:w="1700" w:type="dxa"/>
            <w:hideMark/>
          </w:tcPr>
          <w:p w14:paraId="1CB0C725" w14:textId="77777777" w:rsidR="00DF6559" w:rsidRPr="00DF6559" w:rsidRDefault="00DF6559" w:rsidP="00DF6559">
            <w:pPr>
              <w:jc w:val="both"/>
            </w:pPr>
            <w:r w:rsidRPr="00DF6559">
              <w:t> </w:t>
            </w:r>
          </w:p>
        </w:tc>
        <w:tc>
          <w:tcPr>
            <w:tcW w:w="1700" w:type="dxa"/>
            <w:hideMark/>
          </w:tcPr>
          <w:p w14:paraId="44D4892B" w14:textId="77777777" w:rsidR="00DF6559" w:rsidRPr="00DF6559" w:rsidRDefault="00DF6559" w:rsidP="00DF6559">
            <w:pPr>
              <w:jc w:val="both"/>
              <w:rPr>
                <w:b/>
                <w:bCs/>
              </w:rPr>
            </w:pPr>
            <w:r w:rsidRPr="00DF6559">
              <w:rPr>
                <w:b/>
                <w:bCs/>
              </w:rPr>
              <w:t> </w:t>
            </w:r>
          </w:p>
        </w:tc>
        <w:tc>
          <w:tcPr>
            <w:tcW w:w="2500" w:type="dxa"/>
            <w:hideMark/>
          </w:tcPr>
          <w:p w14:paraId="289F0F57" w14:textId="77777777" w:rsidR="00DF6559" w:rsidRPr="00DF6559" w:rsidRDefault="00DF6559" w:rsidP="00DF6559">
            <w:pPr>
              <w:jc w:val="both"/>
            </w:pPr>
            <w:r w:rsidRPr="00DF6559">
              <w:t> </w:t>
            </w:r>
          </w:p>
        </w:tc>
        <w:tc>
          <w:tcPr>
            <w:tcW w:w="1260" w:type="dxa"/>
            <w:noWrap/>
            <w:hideMark/>
          </w:tcPr>
          <w:p w14:paraId="791C327A" w14:textId="77777777" w:rsidR="00DF6559" w:rsidRPr="00DF6559" w:rsidRDefault="00DF6559" w:rsidP="00DF6559">
            <w:pPr>
              <w:jc w:val="both"/>
            </w:pPr>
            <w:r w:rsidRPr="00DF6559">
              <w:t> </w:t>
            </w:r>
          </w:p>
        </w:tc>
        <w:tc>
          <w:tcPr>
            <w:tcW w:w="1260" w:type="dxa"/>
            <w:noWrap/>
            <w:hideMark/>
          </w:tcPr>
          <w:p w14:paraId="49C96329" w14:textId="77777777" w:rsidR="00DF6559" w:rsidRPr="00DF6559" w:rsidRDefault="00DF6559" w:rsidP="00DF6559">
            <w:pPr>
              <w:jc w:val="both"/>
            </w:pPr>
            <w:r w:rsidRPr="00DF6559">
              <w:t> </w:t>
            </w:r>
          </w:p>
        </w:tc>
        <w:tc>
          <w:tcPr>
            <w:tcW w:w="1520" w:type="dxa"/>
            <w:noWrap/>
            <w:hideMark/>
          </w:tcPr>
          <w:p w14:paraId="4DEE0B03" w14:textId="77777777" w:rsidR="00DF6559" w:rsidRPr="00DF6559" w:rsidRDefault="00DF6559" w:rsidP="00DF6559">
            <w:pPr>
              <w:jc w:val="both"/>
            </w:pPr>
            <w:r w:rsidRPr="00DF6559">
              <w:t> </w:t>
            </w:r>
          </w:p>
        </w:tc>
        <w:tc>
          <w:tcPr>
            <w:tcW w:w="1240" w:type="dxa"/>
            <w:noWrap/>
            <w:hideMark/>
          </w:tcPr>
          <w:p w14:paraId="40295A3E" w14:textId="77777777" w:rsidR="00DF6559" w:rsidRPr="00DF6559" w:rsidRDefault="00DF6559" w:rsidP="00DF6559">
            <w:pPr>
              <w:jc w:val="both"/>
            </w:pPr>
            <w:r w:rsidRPr="00DF6559">
              <w:t> </w:t>
            </w:r>
          </w:p>
        </w:tc>
        <w:tc>
          <w:tcPr>
            <w:tcW w:w="1400" w:type="dxa"/>
            <w:noWrap/>
            <w:hideMark/>
          </w:tcPr>
          <w:p w14:paraId="0D77C26F" w14:textId="77777777" w:rsidR="00DF6559" w:rsidRPr="00DF6559" w:rsidRDefault="00DF6559" w:rsidP="00DF6559">
            <w:pPr>
              <w:jc w:val="both"/>
            </w:pPr>
            <w:r w:rsidRPr="00DF6559">
              <w:t> </w:t>
            </w:r>
          </w:p>
        </w:tc>
      </w:tr>
      <w:tr w:rsidR="00DF6559" w:rsidRPr="00DF6559" w14:paraId="1BB4BC98" w14:textId="77777777" w:rsidTr="00EF18B1">
        <w:trPr>
          <w:trHeight w:val="360"/>
          <w:jc w:val="center"/>
        </w:trPr>
        <w:tc>
          <w:tcPr>
            <w:tcW w:w="4000" w:type="dxa"/>
            <w:gridSpan w:val="3"/>
            <w:noWrap/>
            <w:hideMark/>
          </w:tcPr>
          <w:p w14:paraId="0D677DFB" w14:textId="77777777" w:rsidR="00DF6559" w:rsidRPr="00DF6559" w:rsidRDefault="00DF6559" w:rsidP="00DF6559">
            <w:pPr>
              <w:jc w:val="both"/>
              <w:rPr>
                <w:b/>
                <w:bCs/>
              </w:rPr>
            </w:pPr>
            <w:r w:rsidRPr="00DF6559">
              <w:rPr>
                <w:b/>
                <w:bCs/>
              </w:rPr>
              <w:t xml:space="preserve">U K U P N O </w:t>
            </w:r>
          </w:p>
        </w:tc>
        <w:tc>
          <w:tcPr>
            <w:tcW w:w="1700" w:type="dxa"/>
            <w:noWrap/>
            <w:hideMark/>
          </w:tcPr>
          <w:p w14:paraId="5658BD7B" w14:textId="77777777" w:rsidR="00DF6559" w:rsidRPr="00DF6559" w:rsidRDefault="00DF6559" w:rsidP="00DF6559">
            <w:pPr>
              <w:jc w:val="both"/>
              <w:rPr>
                <w:b/>
                <w:bCs/>
              </w:rPr>
            </w:pPr>
            <w:r w:rsidRPr="00DF6559">
              <w:rPr>
                <w:b/>
                <w:bCs/>
              </w:rPr>
              <w:t> </w:t>
            </w:r>
          </w:p>
        </w:tc>
        <w:tc>
          <w:tcPr>
            <w:tcW w:w="2500" w:type="dxa"/>
            <w:noWrap/>
            <w:hideMark/>
          </w:tcPr>
          <w:p w14:paraId="2569F379" w14:textId="77777777" w:rsidR="00DF6559" w:rsidRPr="00DF6559" w:rsidRDefault="00DF6559" w:rsidP="00DF6559">
            <w:pPr>
              <w:jc w:val="both"/>
              <w:rPr>
                <w:b/>
                <w:bCs/>
              </w:rPr>
            </w:pPr>
            <w:r w:rsidRPr="00DF6559">
              <w:rPr>
                <w:b/>
                <w:bCs/>
              </w:rPr>
              <w:t> </w:t>
            </w:r>
          </w:p>
        </w:tc>
        <w:tc>
          <w:tcPr>
            <w:tcW w:w="1260" w:type="dxa"/>
            <w:noWrap/>
            <w:hideMark/>
          </w:tcPr>
          <w:p w14:paraId="6CAE2FFD" w14:textId="77777777" w:rsidR="00DF6559" w:rsidRPr="00DF6559" w:rsidRDefault="00DF6559" w:rsidP="00DF6559">
            <w:pPr>
              <w:jc w:val="both"/>
              <w:rPr>
                <w:b/>
                <w:bCs/>
              </w:rPr>
            </w:pPr>
            <w:r w:rsidRPr="00DF6559">
              <w:rPr>
                <w:b/>
                <w:bCs/>
              </w:rPr>
              <w:t> </w:t>
            </w:r>
          </w:p>
        </w:tc>
        <w:tc>
          <w:tcPr>
            <w:tcW w:w="1260" w:type="dxa"/>
            <w:noWrap/>
            <w:hideMark/>
          </w:tcPr>
          <w:p w14:paraId="7173DE3D" w14:textId="77777777" w:rsidR="00DF6559" w:rsidRPr="00DF6559" w:rsidRDefault="00DF6559" w:rsidP="00DF6559">
            <w:pPr>
              <w:jc w:val="both"/>
              <w:rPr>
                <w:b/>
                <w:bCs/>
              </w:rPr>
            </w:pPr>
            <w:r w:rsidRPr="00DF6559">
              <w:rPr>
                <w:b/>
                <w:bCs/>
              </w:rPr>
              <w:t> </w:t>
            </w:r>
          </w:p>
        </w:tc>
        <w:tc>
          <w:tcPr>
            <w:tcW w:w="1520" w:type="dxa"/>
            <w:noWrap/>
            <w:hideMark/>
          </w:tcPr>
          <w:p w14:paraId="0521C891" w14:textId="77777777" w:rsidR="00DF6559" w:rsidRPr="00DF6559" w:rsidRDefault="00DF6559" w:rsidP="00DF6559">
            <w:pPr>
              <w:jc w:val="right"/>
              <w:rPr>
                <w:b/>
                <w:bCs/>
              </w:rPr>
            </w:pPr>
            <w:r w:rsidRPr="00DF6559">
              <w:rPr>
                <w:b/>
                <w:bCs/>
              </w:rPr>
              <w:t>0.00</w:t>
            </w:r>
          </w:p>
        </w:tc>
        <w:tc>
          <w:tcPr>
            <w:tcW w:w="1240" w:type="dxa"/>
            <w:noWrap/>
            <w:hideMark/>
          </w:tcPr>
          <w:p w14:paraId="7C1826A2" w14:textId="77777777" w:rsidR="00DF6559" w:rsidRPr="00DF6559" w:rsidRDefault="00DF6559" w:rsidP="00DF6559">
            <w:pPr>
              <w:jc w:val="right"/>
              <w:rPr>
                <w:b/>
                <w:bCs/>
              </w:rPr>
            </w:pPr>
            <w:r w:rsidRPr="00DF6559">
              <w:rPr>
                <w:b/>
                <w:bCs/>
              </w:rPr>
              <w:t>0.00</w:t>
            </w:r>
          </w:p>
        </w:tc>
        <w:tc>
          <w:tcPr>
            <w:tcW w:w="1400" w:type="dxa"/>
            <w:noWrap/>
            <w:hideMark/>
          </w:tcPr>
          <w:p w14:paraId="458F0B63" w14:textId="77777777" w:rsidR="00DF6559" w:rsidRPr="00DF6559" w:rsidRDefault="00DF6559" w:rsidP="00DF6559">
            <w:pPr>
              <w:jc w:val="both"/>
            </w:pPr>
            <w:r w:rsidRPr="00DF6559">
              <w:t> </w:t>
            </w:r>
          </w:p>
        </w:tc>
      </w:tr>
    </w:tbl>
    <w:p w14:paraId="069C4A13" w14:textId="296A442A" w:rsidR="00DF6559" w:rsidRDefault="00DF6559" w:rsidP="00491A6A">
      <w:pPr>
        <w:jc w:val="both"/>
      </w:pPr>
    </w:p>
    <w:p w14:paraId="638F0A34" w14:textId="77777777" w:rsidR="00222218" w:rsidRDefault="00222218" w:rsidP="00491A6A">
      <w:pPr>
        <w:jc w:val="both"/>
        <w:sectPr w:rsidR="00222218" w:rsidSect="00F03EA4">
          <w:pgSz w:w="16838" w:h="11906" w:orient="landscape"/>
          <w:pgMar w:top="1440" w:right="1440" w:bottom="1440" w:left="1440" w:header="708" w:footer="708" w:gutter="0"/>
          <w:pgNumType w:start="326"/>
          <w:cols w:space="708"/>
          <w:docGrid w:linePitch="360"/>
        </w:sectPr>
      </w:pPr>
    </w:p>
    <w:p w14:paraId="2A0B2CB7" w14:textId="77777777" w:rsidR="00222218" w:rsidRDefault="00222218" w:rsidP="00222218">
      <w:pPr>
        <w:jc w:val="both"/>
      </w:pPr>
      <w:r>
        <w:lastRenderedPageBreak/>
        <w:t>Naziv:  GRAD HVAR</w:t>
      </w:r>
    </w:p>
    <w:p w14:paraId="09BF2361" w14:textId="77777777" w:rsidR="00222218" w:rsidRDefault="00222218" w:rsidP="00222218">
      <w:pPr>
        <w:jc w:val="both"/>
      </w:pPr>
      <w:r>
        <w:t xml:space="preserve">Adresa: Milana Kukurina 2, 21450 HVAR </w:t>
      </w:r>
    </w:p>
    <w:p w14:paraId="04BCEAE0" w14:textId="77777777" w:rsidR="00222218" w:rsidRDefault="00222218" w:rsidP="00222218">
      <w:pPr>
        <w:jc w:val="both"/>
      </w:pPr>
      <w:r>
        <w:t>OIB: 01250166084</w:t>
      </w:r>
    </w:p>
    <w:p w14:paraId="5E8B5469" w14:textId="77777777" w:rsidR="00222218" w:rsidRDefault="00222218" w:rsidP="00222218">
      <w:pPr>
        <w:jc w:val="both"/>
      </w:pPr>
      <w:r>
        <w:t>RKP: 30509</w:t>
      </w:r>
    </w:p>
    <w:p w14:paraId="22323376" w14:textId="77777777" w:rsidR="00222218" w:rsidRDefault="00222218" w:rsidP="00222218">
      <w:pPr>
        <w:jc w:val="both"/>
      </w:pPr>
      <w:r>
        <w:t>IBAN: HR7724020061815300001</w:t>
      </w:r>
    </w:p>
    <w:p w14:paraId="7AECFE3F" w14:textId="77777777" w:rsidR="00222218" w:rsidRDefault="00222218" w:rsidP="00222218">
      <w:pPr>
        <w:jc w:val="both"/>
      </w:pPr>
    </w:p>
    <w:p w14:paraId="70E2A28E" w14:textId="77777777" w:rsidR="00222218" w:rsidRDefault="00222218" w:rsidP="00222218">
      <w:pPr>
        <w:jc w:val="right"/>
      </w:pPr>
      <w:r>
        <w:t>Matični broj: 02541122</w:t>
      </w:r>
    </w:p>
    <w:p w14:paraId="4183228A" w14:textId="77777777" w:rsidR="00222218" w:rsidRDefault="00222218" w:rsidP="00222218">
      <w:pPr>
        <w:jc w:val="right"/>
      </w:pPr>
      <w:r>
        <w:t>Šifra djelatnosti: 8411</w:t>
      </w:r>
    </w:p>
    <w:p w14:paraId="5ED0D2D6" w14:textId="77777777" w:rsidR="00222218" w:rsidRDefault="00222218" w:rsidP="00222218">
      <w:pPr>
        <w:jc w:val="right"/>
      </w:pPr>
      <w:r>
        <w:t>Šifra grada: 153</w:t>
      </w:r>
    </w:p>
    <w:p w14:paraId="0C353942" w14:textId="77777777" w:rsidR="00222218" w:rsidRDefault="00222218" w:rsidP="00222218">
      <w:pPr>
        <w:jc w:val="right"/>
      </w:pPr>
      <w:r>
        <w:t>Razina: 23</w:t>
      </w:r>
    </w:p>
    <w:p w14:paraId="70E24076" w14:textId="77777777" w:rsidR="00222218" w:rsidRDefault="00222218" w:rsidP="00222218">
      <w:pPr>
        <w:jc w:val="both"/>
      </w:pPr>
    </w:p>
    <w:p w14:paraId="32CFE481" w14:textId="77777777" w:rsidR="00222218" w:rsidRPr="00222218" w:rsidRDefault="00222218" w:rsidP="00222218">
      <w:pPr>
        <w:jc w:val="center"/>
        <w:rPr>
          <w:b/>
          <w:bCs/>
          <w:sz w:val="24"/>
          <w:szCs w:val="24"/>
        </w:rPr>
      </w:pPr>
      <w:r w:rsidRPr="00222218">
        <w:rPr>
          <w:b/>
          <w:bCs/>
          <w:sz w:val="24"/>
          <w:szCs w:val="24"/>
        </w:rPr>
        <w:t>OBRAZLOŽENJE</w:t>
      </w:r>
    </w:p>
    <w:p w14:paraId="6C7E0998" w14:textId="77777777" w:rsidR="00222218" w:rsidRPr="00222218" w:rsidRDefault="00222218" w:rsidP="00222218">
      <w:pPr>
        <w:jc w:val="center"/>
        <w:rPr>
          <w:b/>
          <w:bCs/>
        </w:rPr>
      </w:pPr>
      <w:r w:rsidRPr="00222218">
        <w:rPr>
          <w:b/>
          <w:bCs/>
        </w:rPr>
        <w:t>OSTVARENIH PRIHODA I PRIMITAKA, RASHODA I IZDATAKA</w:t>
      </w:r>
    </w:p>
    <w:p w14:paraId="3A42F92A" w14:textId="77777777" w:rsidR="00222218" w:rsidRPr="00222218" w:rsidRDefault="00222218" w:rsidP="00222218">
      <w:pPr>
        <w:jc w:val="center"/>
        <w:rPr>
          <w:b/>
          <w:bCs/>
        </w:rPr>
      </w:pPr>
      <w:r w:rsidRPr="00222218">
        <w:rPr>
          <w:b/>
          <w:bCs/>
        </w:rPr>
        <w:t>ZA 01-30.6.2021. GODINE</w:t>
      </w:r>
    </w:p>
    <w:p w14:paraId="365D9E4B" w14:textId="77777777" w:rsidR="00222218" w:rsidRPr="00222218" w:rsidRDefault="00222218" w:rsidP="00222218">
      <w:pPr>
        <w:jc w:val="center"/>
        <w:rPr>
          <w:b/>
          <w:bCs/>
        </w:rPr>
      </w:pPr>
    </w:p>
    <w:p w14:paraId="408E7B83" w14:textId="77777777" w:rsidR="00222218" w:rsidRPr="00222218" w:rsidRDefault="00222218" w:rsidP="00222218">
      <w:pPr>
        <w:jc w:val="center"/>
        <w:rPr>
          <w:b/>
          <w:bCs/>
        </w:rPr>
      </w:pPr>
      <w:r w:rsidRPr="00222218">
        <w:rPr>
          <w:b/>
          <w:bCs/>
        </w:rPr>
        <w:t>I. PRIHODI  I  PRIMICI</w:t>
      </w:r>
    </w:p>
    <w:p w14:paraId="35252961" w14:textId="77777777" w:rsidR="00222218" w:rsidRDefault="00222218" w:rsidP="00222218">
      <w:pPr>
        <w:jc w:val="both"/>
      </w:pPr>
    </w:p>
    <w:p w14:paraId="6DB15171" w14:textId="70BD6376" w:rsidR="00222218" w:rsidRDefault="00222218" w:rsidP="003D5559">
      <w:pPr>
        <w:numPr>
          <w:ilvl w:val="0"/>
          <w:numId w:val="2"/>
        </w:numPr>
        <w:jc w:val="both"/>
      </w:pPr>
      <w:r>
        <w:t>Prihodi poslovanja u odnosu na plan ostvareni su za 29,06 % plana, a manje su ostvareni prihodi u odnosu na 2020.g. za 21,36%.  Ostvarenje po skupinama je slijedeće:</w:t>
      </w:r>
    </w:p>
    <w:p w14:paraId="468E48C6" w14:textId="5BCAF6D7" w:rsidR="00222218" w:rsidRDefault="00222218" w:rsidP="003D5559">
      <w:pPr>
        <w:numPr>
          <w:ilvl w:val="0"/>
          <w:numId w:val="3"/>
        </w:numPr>
        <w:jc w:val="both"/>
      </w:pPr>
      <w:r>
        <w:t>Porezni prihodi (skupina 61) su ostvareni sa 26,56% godišnjeg plana, a manji su za 10,66 % u odnosu na isto razdoblje prethodne godine. Prihodi od poreza na dohodak bilježe porast u odnosu na 2020.g. ali istovremeno manje je ostvarenje poreza na promet nekretnina te poreza na javne površine.</w:t>
      </w:r>
    </w:p>
    <w:p w14:paraId="5B8A9CFC" w14:textId="2554723E" w:rsidR="00222218" w:rsidRDefault="00222218" w:rsidP="003D5559">
      <w:pPr>
        <w:numPr>
          <w:ilvl w:val="0"/>
          <w:numId w:val="3"/>
        </w:numPr>
        <w:jc w:val="both"/>
      </w:pPr>
      <w:r>
        <w:t>Pomoći (skupina 63) su ostvarene sa 11,59% u odnosu na plan, a manje su za 81,58% u odnosu na isto razdoblje prošle godine i to naviše zbog kapitalne pomoći iz državnog proračuna za odvodnju, Arsenal i Palaču Vukašinović ( odnosno korištenja sredstava ostvarenih od poreza na dohodak za kapitalne projekte na otoku ) te kapitalne pomoći iz državnog proračuna temeljem prijenosa iz EU u 2020.godini za dogradnju dječjeg vrtića.</w:t>
      </w:r>
    </w:p>
    <w:p w14:paraId="6FB54D34" w14:textId="33AF750A" w:rsidR="00222218" w:rsidRDefault="00222218" w:rsidP="003D5559">
      <w:pPr>
        <w:numPr>
          <w:ilvl w:val="0"/>
          <w:numId w:val="3"/>
        </w:numPr>
        <w:jc w:val="both"/>
      </w:pPr>
      <w:r>
        <w:t>Prihod od imovine (skupina 64) su ostvareni sa 51,05%  plana, a u odnosu na prethodnu godinu je veće ostvarenje za 31,86 % kao rezultat naplate naknade za pravo služnosti od Hrvatskog telekoma.</w:t>
      </w:r>
    </w:p>
    <w:p w14:paraId="195FC60B" w14:textId="6D29C32B" w:rsidR="00222218" w:rsidRDefault="00222218" w:rsidP="003D5559">
      <w:pPr>
        <w:numPr>
          <w:ilvl w:val="0"/>
          <w:numId w:val="3"/>
        </w:numPr>
        <w:jc w:val="both"/>
      </w:pPr>
      <w:r>
        <w:t>Prihodi od pristojbi i po posebnim propisima (skupina 65) su ostvareni sa 33,83% plana, a 12,16 % je manje ostvarenja u odnosu na  prošlu godinu naročito zbog manjeg ostvarenja prihoda od komunalne naknade.</w:t>
      </w:r>
    </w:p>
    <w:p w14:paraId="0A3D5B1B" w14:textId="76312DD9" w:rsidR="00222218" w:rsidRDefault="00222218" w:rsidP="003D5559">
      <w:pPr>
        <w:numPr>
          <w:ilvl w:val="0"/>
          <w:numId w:val="3"/>
        </w:numPr>
        <w:jc w:val="both"/>
      </w:pPr>
      <w:r>
        <w:t xml:space="preserve">Prihodi od prodaje roba, pruženih usluga i donacije (skupina 66) ostvareni su sa 17,82% plana uz manje ostvarenje od 26,95 % u odnosu na prošlu godinu. Premda su ostvareni veći prihodi od ulazaka u tvrđavu Fortica i Arsenal sa kazalištem za posjet turista iz razloga primljene donacije  </w:t>
      </w:r>
      <w:r>
        <w:t>Gradske knjižnice od fizičke osobe u novcu u 2020.g. manje je ostvarenje nego prethodne godine.</w:t>
      </w:r>
    </w:p>
    <w:p w14:paraId="6EDCDCBE" w14:textId="57B8C6F5" w:rsidR="00222218" w:rsidRDefault="00222218" w:rsidP="003D5559">
      <w:pPr>
        <w:numPr>
          <w:ilvl w:val="0"/>
          <w:numId w:val="3"/>
        </w:numPr>
        <w:jc w:val="both"/>
      </w:pPr>
      <w:r>
        <w:t xml:space="preserve">Prihodi od kazni i ostali prihodi (skupina 68) su ostvareni sa 25,84% plana, a manji su za 10,64%. </w:t>
      </w:r>
    </w:p>
    <w:p w14:paraId="2A0D5F3C" w14:textId="5E218537" w:rsidR="00222218" w:rsidRDefault="00222218" w:rsidP="003D5559">
      <w:pPr>
        <w:numPr>
          <w:ilvl w:val="0"/>
          <w:numId w:val="2"/>
        </w:numPr>
        <w:jc w:val="both"/>
      </w:pPr>
      <w:r>
        <w:t xml:space="preserve">Prihodi od prodaje nefinancijske imovine u odnosu na plan su ostvareni većem iznosu od planiranog iz razloga prodaje stambenog prostora Gradske knjižnice. </w:t>
      </w:r>
    </w:p>
    <w:p w14:paraId="5E0B3E29" w14:textId="47006599" w:rsidR="00222218" w:rsidRDefault="00222218" w:rsidP="003D5559">
      <w:pPr>
        <w:numPr>
          <w:ilvl w:val="0"/>
          <w:numId w:val="2"/>
        </w:numPr>
        <w:jc w:val="both"/>
      </w:pPr>
      <w:r>
        <w:t xml:space="preserve">Primici od  financijske imovine i zaduženja u ovom  periodu nisu ostvareni. </w:t>
      </w:r>
    </w:p>
    <w:p w14:paraId="705CA207" w14:textId="75467785" w:rsidR="00222218" w:rsidRDefault="00222218" w:rsidP="003D5559">
      <w:pPr>
        <w:numPr>
          <w:ilvl w:val="0"/>
          <w:numId w:val="2"/>
        </w:numPr>
        <w:jc w:val="both"/>
      </w:pPr>
      <w:r>
        <w:t>Ukupni prihodi i primici su ostvareni sa 32,90% plana i manji su za 6,62% u odnosu na isto razdoblje prethodne godine.</w:t>
      </w:r>
    </w:p>
    <w:p w14:paraId="2CC0DF67" w14:textId="77777777" w:rsidR="00222218" w:rsidRDefault="00222218" w:rsidP="00222218">
      <w:pPr>
        <w:jc w:val="both"/>
      </w:pPr>
    </w:p>
    <w:p w14:paraId="7E474BCE" w14:textId="77777777" w:rsidR="00222218" w:rsidRPr="00222218" w:rsidRDefault="00222218" w:rsidP="00222218">
      <w:pPr>
        <w:jc w:val="center"/>
        <w:rPr>
          <w:b/>
          <w:bCs/>
        </w:rPr>
      </w:pPr>
      <w:r w:rsidRPr="00222218">
        <w:rPr>
          <w:b/>
          <w:bCs/>
        </w:rPr>
        <w:t>II. RASHODI  I  IZDACI</w:t>
      </w:r>
    </w:p>
    <w:p w14:paraId="1034126D" w14:textId="77777777" w:rsidR="00222218" w:rsidRDefault="00222218" w:rsidP="00222218">
      <w:pPr>
        <w:jc w:val="both"/>
      </w:pPr>
    </w:p>
    <w:p w14:paraId="38B3AB5A" w14:textId="7DF6BD2F" w:rsidR="00222218" w:rsidRDefault="00222218" w:rsidP="003D5559">
      <w:pPr>
        <w:numPr>
          <w:ilvl w:val="0"/>
          <w:numId w:val="4"/>
        </w:numPr>
        <w:jc w:val="both"/>
      </w:pPr>
      <w:r>
        <w:t>Rashodi poslovanja su izvršeni sa 39,09%  u odnosu na plan, te su za 7,37% manji u odnosu na isto razdoblje prethodne godine,  izvršenje po skupinama je slijedeće:</w:t>
      </w:r>
    </w:p>
    <w:p w14:paraId="5FC167AC" w14:textId="2869B893" w:rsidR="00222218" w:rsidRDefault="00222218" w:rsidP="003D5559">
      <w:pPr>
        <w:numPr>
          <w:ilvl w:val="0"/>
          <w:numId w:val="3"/>
        </w:numPr>
        <w:jc w:val="both"/>
      </w:pPr>
      <w:r>
        <w:t>Rashodi za zaposlene (skupina 31) su izvršeni sa 47,10 % u odnosu na godišnji plan te su veći za 1,46 % u odnosu na prethodnu godinu.</w:t>
      </w:r>
    </w:p>
    <w:p w14:paraId="19B3125F" w14:textId="7ADAAB60" w:rsidR="00222218" w:rsidRDefault="00222218" w:rsidP="003D5559">
      <w:pPr>
        <w:numPr>
          <w:ilvl w:val="0"/>
          <w:numId w:val="3"/>
        </w:numPr>
        <w:jc w:val="both"/>
      </w:pPr>
      <w:r>
        <w:t>Materijalni rashodi (skupina 32) izvršeni su sa 38,51% u odnosu na godišnji plan, te su za 14,18%  manji u odnosu na prethodnu godinu.</w:t>
      </w:r>
    </w:p>
    <w:p w14:paraId="05D474AC" w14:textId="31ED891F" w:rsidR="00222218" w:rsidRDefault="00222218" w:rsidP="003D5559">
      <w:pPr>
        <w:numPr>
          <w:ilvl w:val="0"/>
          <w:numId w:val="3"/>
        </w:numPr>
        <w:jc w:val="both"/>
      </w:pPr>
      <w:r>
        <w:t xml:space="preserve">Financijski rashodi (skupina 34) su izvršeni sa 29,73%  u odnosu na godišnji plan, a manji su za 13,17 % u odnosu na prethodnu godinu zbog manjih bankarskih troškova. </w:t>
      </w:r>
    </w:p>
    <w:p w14:paraId="428C99C4" w14:textId="00B23EDC" w:rsidR="00222218" w:rsidRDefault="00222218" w:rsidP="003D5559">
      <w:pPr>
        <w:numPr>
          <w:ilvl w:val="0"/>
          <w:numId w:val="3"/>
        </w:numPr>
        <w:jc w:val="both"/>
      </w:pPr>
      <w:r>
        <w:t>Subvencije (skupina 35) u ovom razdoblju nisu izvršavane.</w:t>
      </w:r>
    </w:p>
    <w:p w14:paraId="26F3BF48" w14:textId="5122342B" w:rsidR="00222218" w:rsidRDefault="00222218" w:rsidP="003D5559">
      <w:pPr>
        <w:numPr>
          <w:ilvl w:val="0"/>
          <w:numId w:val="3"/>
        </w:numPr>
        <w:jc w:val="both"/>
      </w:pPr>
      <w:r>
        <w:t>Pomoći korisnicima drugih proračuna (skupina 36) izvršene su sa 44,31% u odnosu na godišnji plan, odnosno manje su za 14,55% u odnosu na prethodnu godinu. Odnosi se na pomoć Gradu Vukovaru za stipendije i Zavodu za hitnu medicinu SDŽ.</w:t>
      </w:r>
    </w:p>
    <w:p w14:paraId="6FFE0724" w14:textId="283842F2" w:rsidR="00222218" w:rsidRDefault="00222218" w:rsidP="003D5559">
      <w:pPr>
        <w:numPr>
          <w:ilvl w:val="0"/>
          <w:numId w:val="3"/>
        </w:numPr>
        <w:jc w:val="both"/>
      </w:pPr>
      <w:r>
        <w:t xml:space="preserve">Naknade građanima i kućanstvima (skupina 37) izvršene su sa 20,68 % godišnjeg plana, a za 8,82 % su manje nego prethodne godine. </w:t>
      </w:r>
    </w:p>
    <w:p w14:paraId="7F64F60C" w14:textId="116CFD62" w:rsidR="00222218" w:rsidRDefault="00222218" w:rsidP="003D5559">
      <w:pPr>
        <w:numPr>
          <w:ilvl w:val="0"/>
          <w:numId w:val="3"/>
        </w:numPr>
        <w:jc w:val="both"/>
      </w:pPr>
      <w:r>
        <w:t xml:space="preserve">Ostali rashodi (skupina 38) izvršeni su sa 31,00% godišnjeg plana, a manje su ostvareni u odnosu na prethodnu godinu za 2,22 %. </w:t>
      </w:r>
    </w:p>
    <w:p w14:paraId="5F4021DE" w14:textId="7F0232FE" w:rsidR="00222218" w:rsidRDefault="00222218" w:rsidP="003D5559">
      <w:pPr>
        <w:numPr>
          <w:ilvl w:val="0"/>
          <w:numId w:val="4"/>
        </w:numPr>
        <w:jc w:val="both"/>
      </w:pPr>
      <w:r>
        <w:t xml:space="preserve">Rashodi za nabavu nefinancijske imovine su izvršeni sa 18,29% godišnjeg plana, a za 59,43% su manje u odnosu na prošlu godinu. </w:t>
      </w:r>
    </w:p>
    <w:p w14:paraId="3A603710" w14:textId="126B3862" w:rsidR="00222218" w:rsidRDefault="00222218" w:rsidP="003D5559">
      <w:pPr>
        <w:numPr>
          <w:ilvl w:val="0"/>
          <w:numId w:val="4"/>
        </w:numPr>
        <w:jc w:val="both"/>
      </w:pPr>
      <w:r>
        <w:t xml:space="preserve">Izdaci za financijsku imovinu i otplatu zajmova izvršeni su u iznosu 2.711.717,88 kuna, od koji se 2.689.598,97 kuna odnosi na dugoročni depozit sredstava od prodaje Vile Leonidas, a 22.118,91 kuna  na otplatu beskamatnog zajma primljenog od </w:t>
      </w:r>
      <w:r>
        <w:lastRenderedPageBreak/>
        <w:t>državnog proračuna zbog odgode i obročne otplate poreznim obveznicima.</w:t>
      </w:r>
    </w:p>
    <w:p w14:paraId="182D2C7E" w14:textId="365EAFB0" w:rsidR="00222218" w:rsidRDefault="00222218" w:rsidP="003D5559">
      <w:pPr>
        <w:numPr>
          <w:ilvl w:val="0"/>
          <w:numId w:val="4"/>
        </w:numPr>
        <w:jc w:val="both"/>
      </w:pPr>
      <w:r>
        <w:t>Ukupna realizacija rashoda i izdataka je 40,28% u odnosu na godišnji plan, odnosno za 6,40% su manje u odnosu na isto razdoblje prethodne godine.</w:t>
      </w:r>
    </w:p>
    <w:p w14:paraId="1810A2C9" w14:textId="77777777" w:rsidR="00222218" w:rsidRDefault="00222218" w:rsidP="00222218">
      <w:pPr>
        <w:jc w:val="both"/>
      </w:pPr>
    </w:p>
    <w:p w14:paraId="5141B7A9" w14:textId="77777777" w:rsidR="00222218" w:rsidRPr="00222218" w:rsidRDefault="00222218" w:rsidP="00222218">
      <w:pPr>
        <w:jc w:val="center"/>
        <w:rPr>
          <w:b/>
          <w:bCs/>
        </w:rPr>
      </w:pPr>
      <w:r w:rsidRPr="00222218">
        <w:rPr>
          <w:b/>
          <w:bCs/>
        </w:rPr>
        <w:t>III. OBRAZLOŽENJE IZVRŠENIH PROGRAMA</w:t>
      </w:r>
    </w:p>
    <w:p w14:paraId="612FA28A" w14:textId="77777777" w:rsidR="00222218" w:rsidRPr="00222218" w:rsidRDefault="00222218" w:rsidP="00222218">
      <w:pPr>
        <w:jc w:val="center"/>
        <w:rPr>
          <w:b/>
          <w:bCs/>
        </w:rPr>
      </w:pPr>
    </w:p>
    <w:p w14:paraId="7B7B614B" w14:textId="77777777" w:rsidR="00222218" w:rsidRPr="00222218" w:rsidRDefault="00222218" w:rsidP="00222218">
      <w:pPr>
        <w:jc w:val="center"/>
        <w:rPr>
          <w:b/>
          <w:bCs/>
        </w:rPr>
      </w:pPr>
      <w:r w:rsidRPr="00222218">
        <w:rPr>
          <w:b/>
          <w:bCs/>
        </w:rPr>
        <w:t>A. Glava: 00101 Gradsko vijeće, gradonačelnik i gradska uprava</w:t>
      </w:r>
    </w:p>
    <w:p w14:paraId="4750804B" w14:textId="77777777" w:rsidR="00222218" w:rsidRDefault="00222218" w:rsidP="00222218">
      <w:pPr>
        <w:jc w:val="both"/>
      </w:pPr>
    </w:p>
    <w:p w14:paraId="7656956F" w14:textId="698B8780" w:rsidR="00222218" w:rsidRDefault="00222218" w:rsidP="003D5559">
      <w:pPr>
        <w:numPr>
          <w:ilvl w:val="0"/>
          <w:numId w:val="5"/>
        </w:numPr>
        <w:jc w:val="both"/>
      </w:pPr>
      <w:r>
        <w:t>Program: 1001 je izvršen sa 45,82% plana. Rashodi u ovom programu su vezani za troškove rada Gradskog vijeća, Gradonačelnika i Gradske uprave, odnosno za plaće, naknade, materijalne rashode te nabavke opreme za poslovanje. Rashodi su se izvršavali sukladno planiranim.</w:t>
      </w:r>
    </w:p>
    <w:p w14:paraId="72AFBB82" w14:textId="3029C032" w:rsidR="00222218" w:rsidRDefault="00222218" w:rsidP="003D5559">
      <w:pPr>
        <w:numPr>
          <w:ilvl w:val="0"/>
          <w:numId w:val="5"/>
        </w:numPr>
        <w:jc w:val="both"/>
      </w:pPr>
      <w:r>
        <w:t>Program: 1002 je izvršen sa 6,05% plana. Rashodi u ovom programu vezani su za troškove prigodnih manifestacija, priredbi te na Hvarskih ljetnih priredaba. Troškovi u ovom programu odnose se na honorare te druge usluge vezane uz održavanja priredbi.</w:t>
      </w:r>
    </w:p>
    <w:p w14:paraId="5AB9518D" w14:textId="4CBF0665" w:rsidR="00222218" w:rsidRDefault="00222218" w:rsidP="003D5559">
      <w:pPr>
        <w:numPr>
          <w:ilvl w:val="0"/>
          <w:numId w:val="5"/>
        </w:numPr>
        <w:jc w:val="both"/>
      </w:pPr>
      <w:r>
        <w:t>Program: 1003 je izvršen sa 61,96% plana. Rashodi u ovom programu su vezani za opće usluge i pričuvu odnosno na usluge odvjetnika, promidžbe, premije osiguranja te ostale usluge.</w:t>
      </w:r>
    </w:p>
    <w:p w14:paraId="127A7AA6" w14:textId="57652E6D" w:rsidR="00222218" w:rsidRDefault="00222218" w:rsidP="003D5559">
      <w:pPr>
        <w:numPr>
          <w:ilvl w:val="0"/>
          <w:numId w:val="5"/>
        </w:numPr>
        <w:jc w:val="both"/>
      </w:pPr>
      <w:r>
        <w:t>Program: 1004 je izvršen je više nego je planirano iz razloga što prema preporuci Državnog ureda za reviziju, ugovoren je dugoročni depozit sredstava od prodaje Vile Leonidas.</w:t>
      </w:r>
    </w:p>
    <w:p w14:paraId="7FBFDF68" w14:textId="5FB2EE5A" w:rsidR="00222218" w:rsidRDefault="00222218" w:rsidP="003D5559">
      <w:pPr>
        <w:numPr>
          <w:ilvl w:val="0"/>
          <w:numId w:val="5"/>
        </w:numPr>
        <w:jc w:val="both"/>
      </w:pPr>
      <w:r>
        <w:t xml:space="preserve">Program: 1005 je izvršen sa 45,88% plana. Izdaci u ovom programu vezani su za javni red i sigurnost (protupožarnu zaštitu, donacije DVD-u, donacije Gorskoj službi spašavanja, sustav zaštite i spašavanja te usluge policije i pomoć komunalnog redarstva).U ovom je programu i iznos isplaćenih sredstava DVD-u Hvar za kupnju autocisterne putem financijskog leasinga. </w:t>
      </w:r>
    </w:p>
    <w:p w14:paraId="7EEAA651" w14:textId="6E6EDBF8" w:rsidR="00222218" w:rsidRDefault="00222218" w:rsidP="003D5559">
      <w:pPr>
        <w:numPr>
          <w:ilvl w:val="0"/>
          <w:numId w:val="5"/>
        </w:numPr>
        <w:jc w:val="both"/>
      </w:pPr>
      <w:r>
        <w:t xml:space="preserve">Program: 1008 je izvršen sa 29,96% plana. Rashodi u ovom programu su vezani za izgradnju i održavanje lokalnih cesta i putova sukladno donesenim programima. </w:t>
      </w:r>
    </w:p>
    <w:p w14:paraId="0AFB7647" w14:textId="2DF99ACD" w:rsidR="00222218" w:rsidRDefault="00222218" w:rsidP="003D5559">
      <w:pPr>
        <w:numPr>
          <w:ilvl w:val="0"/>
          <w:numId w:val="5"/>
        </w:numPr>
        <w:jc w:val="both"/>
      </w:pPr>
      <w:r>
        <w:t>Program: 1009 je izvršen sa 27,07% plana. Ovaj program se odnosi na zbrinjavanje otpada te rješavanja problema oborinskih i otpadnih voda (kanalizacije). U ovom su programu značajna sredstva utrošena za kapitalnu pomoć Komunalnom Hvar d.o.o. za izradu projekte dokumentacije za sanaciju odlagalište te gradnju reciklažnog dvorišta.</w:t>
      </w:r>
    </w:p>
    <w:p w14:paraId="6BF53737" w14:textId="5BB47EEA" w:rsidR="00222218" w:rsidRDefault="00222218" w:rsidP="003D5559">
      <w:pPr>
        <w:numPr>
          <w:ilvl w:val="0"/>
          <w:numId w:val="5"/>
        </w:numPr>
        <w:jc w:val="both"/>
      </w:pPr>
      <w:r>
        <w:t xml:space="preserve">Program: 1011 je izvršen sa 42,14% plana. Ovaj program se odnosi na geodetsko-katastarske poslove, izradu prostorne dokumentacije kao i na uređenje Etno-eko sela. </w:t>
      </w:r>
    </w:p>
    <w:p w14:paraId="39542660" w14:textId="3675CC0C" w:rsidR="00222218" w:rsidRDefault="00222218" w:rsidP="003D5559">
      <w:pPr>
        <w:numPr>
          <w:ilvl w:val="0"/>
          <w:numId w:val="5"/>
        </w:numPr>
        <w:jc w:val="both"/>
      </w:pPr>
      <w:r>
        <w:t xml:space="preserve">Program: 1013 je izvršen sa 14,30 % plana, a odnosi se na ulaganje u održavanje i izgradnju javne rasvjete, te trošak električne energije za javnu rasvjetu sukladno programima. </w:t>
      </w:r>
    </w:p>
    <w:p w14:paraId="6C511234" w14:textId="6021B78F" w:rsidR="00222218" w:rsidRDefault="00222218" w:rsidP="003D5559">
      <w:pPr>
        <w:numPr>
          <w:ilvl w:val="0"/>
          <w:numId w:val="5"/>
        </w:numPr>
        <w:jc w:val="both"/>
      </w:pPr>
      <w:r>
        <w:t xml:space="preserve">Program: 1014 je izvršen sa 25,94 % plana, a odnosi se na poslove vezane uz izgradnju i održavanje javnih površina prema donesenim programima. </w:t>
      </w:r>
    </w:p>
    <w:p w14:paraId="7D345337" w14:textId="088BC291" w:rsidR="00222218" w:rsidRDefault="00222218" w:rsidP="003D5559">
      <w:pPr>
        <w:numPr>
          <w:ilvl w:val="0"/>
          <w:numId w:val="5"/>
        </w:numPr>
        <w:jc w:val="both"/>
      </w:pPr>
      <w:r>
        <w:t>Program: 1015 je izvršen sa 37,87% plana, a odnosi se održavanja gradskog groblja.</w:t>
      </w:r>
    </w:p>
    <w:p w14:paraId="5B696EC6" w14:textId="74B3F171" w:rsidR="00222218" w:rsidRDefault="00222218" w:rsidP="003D5559">
      <w:pPr>
        <w:numPr>
          <w:ilvl w:val="0"/>
          <w:numId w:val="5"/>
        </w:numPr>
        <w:jc w:val="both"/>
      </w:pPr>
      <w:r>
        <w:t xml:space="preserve">Program: 1016 je izvršen sa 24,24% plana, a odnosi se na poslove održavanja i uređenja obale i obalnog pojasa. </w:t>
      </w:r>
    </w:p>
    <w:p w14:paraId="76CB7D44" w14:textId="364261CE" w:rsidR="00222218" w:rsidRDefault="00222218" w:rsidP="003D5559">
      <w:pPr>
        <w:numPr>
          <w:ilvl w:val="0"/>
          <w:numId w:val="5"/>
        </w:numPr>
        <w:jc w:val="both"/>
      </w:pPr>
      <w:r>
        <w:t xml:space="preserve">Program: 1017 je izvršen sa 42,03% plana, a odnosi se na troškove tj. donacije u zdravstvu. Najveći dio tekućih donacija odnosi se na Hitnu medicinsku pomoć. </w:t>
      </w:r>
    </w:p>
    <w:p w14:paraId="779183A6" w14:textId="2BAEE917" w:rsidR="00222218" w:rsidRDefault="00222218" w:rsidP="003D5559">
      <w:pPr>
        <w:numPr>
          <w:ilvl w:val="0"/>
          <w:numId w:val="5"/>
        </w:numPr>
        <w:jc w:val="both"/>
      </w:pPr>
      <w:r>
        <w:t xml:space="preserve">Program: 1018 je izvršen sa 28,94% plana, a radi se o programu unapređenja i razvoja sporta na području grada. Program obuhvaća donaciju Zajednici sportskih udruga. </w:t>
      </w:r>
    </w:p>
    <w:p w14:paraId="24747184" w14:textId="7030D53E" w:rsidR="00222218" w:rsidRDefault="00222218" w:rsidP="003D5559">
      <w:pPr>
        <w:numPr>
          <w:ilvl w:val="0"/>
          <w:numId w:val="5"/>
        </w:numPr>
        <w:jc w:val="both"/>
      </w:pPr>
      <w:r>
        <w:t xml:space="preserve">Program: 1019 je izvršen sa 24,56 % plana, a radi se o programskoj djelatnosti u kulturi, donacijama udrugama i ustanovama u kulturi, te održavanje i dodatna ulaganja u očuvanje spomenika kulture. Radi se o programu kojem pripada značajan dio ostvarenja rashodovne strane proračuna, jer se odnosi na dodatna ulaganja na  Loggii. </w:t>
      </w:r>
    </w:p>
    <w:p w14:paraId="22339252" w14:textId="1C71AD14" w:rsidR="00222218" w:rsidRDefault="00222218" w:rsidP="003D5559">
      <w:pPr>
        <w:numPr>
          <w:ilvl w:val="0"/>
          <w:numId w:val="5"/>
        </w:numPr>
        <w:jc w:val="both"/>
      </w:pPr>
      <w:r>
        <w:t>Program: 1020 je izvršen sa 100,00 % plana, a odnosi se na donacije vjerskim zajednicama sukladno dobivenim zamolbama, a vezane su uz uređenje vjerskih objekata.</w:t>
      </w:r>
    </w:p>
    <w:p w14:paraId="2F812490" w14:textId="50098DFD" w:rsidR="00222218" w:rsidRDefault="00222218" w:rsidP="003D5559">
      <w:pPr>
        <w:numPr>
          <w:ilvl w:val="0"/>
          <w:numId w:val="5"/>
        </w:numPr>
        <w:jc w:val="both"/>
      </w:pPr>
      <w:r>
        <w:t>Program: 1021 je izvršen sa 16,51% plana, a odnosi se na potpore strankama i ostalim udrugama i isti su izvršeni sukladno Odluci o financiranju političkih stranaka, a potpore ostalim udrugama sukladno uvjetima  javnog natječaja.</w:t>
      </w:r>
    </w:p>
    <w:p w14:paraId="08647AD0" w14:textId="199905D1" w:rsidR="00222218" w:rsidRDefault="00222218" w:rsidP="003D5559">
      <w:pPr>
        <w:numPr>
          <w:ilvl w:val="0"/>
          <w:numId w:val="5"/>
        </w:numPr>
        <w:jc w:val="both"/>
      </w:pPr>
      <w:r>
        <w:t>Program: 1022 je izvršen sa 0 % plana.</w:t>
      </w:r>
    </w:p>
    <w:p w14:paraId="11C83084" w14:textId="1E80F3C7" w:rsidR="00222218" w:rsidRDefault="00222218" w:rsidP="003D5559">
      <w:pPr>
        <w:numPr>
          <w:ilvl w:val="0"/>
          <w:numId w:val="5"/>
        </w:numPr>
        <w:jc w:val="both"/>
      </w:pPr>
      <w:r>
        <w:t xml:space="preserve">Program: 1023 je izvršen sa 24,19 % plana, a odnosi se na poslove socijalne skrbi. Socijalne pomoći su izvršavane sukladno financijskim mogućnostima, socijalnom programu, te ocjeni o stvarnim potrebama tražitelja pomoći. </w:t>
      </w:r>
    </w:p>
    <w:p w14:paraId="47F9FF36" w14:textId="77777777" w:rsidR="00222218" w:rsidRDefault="00222218" w:rsidP="00222218">
      <w:pPr>
        <w:jc w:val="both"/>
      </w:pPr>
    </w:p>
    <w:p w14:paraId="5CC08A7D" w14:textId="77777777" w:rsidR="00222218" w:rsidRPr="00222218" w:rsidRDefault="00222218" w:rsidP="00222218">
      <w:pPr>
        <w:jc w:val="center"/>
        <w:rPr>
          <w:b/>
          <w:bCs/>
        </w:rPr>
      </w:pPr>
      <w:r w:rsidRPr="00222218">
        <w:rPr>
          <w:b/>
          <w:bCs/>
        </w:rPr>
        <w:t>B. Glava: 00102 Dječji vrtić Hvar</w:t>
      </w:r>
    </w:p>
    <w:p w14:paraId="618DCF60" w14:textId="77777777" w:rsidR="00222218" w:rsidRDefault="00222218" w:rsidP="00222218">
      <w:pPr>
        <w:jc w:val="both"/>
      </w:pPr>
    </w:p>
    <w:p w14:paraId="18597A48" w14:textId="75AE89AF" w:rsidR="00222218" w:rsidRDefault="00222218" w:rsidP="003D5559">
      <w:pPr>
        <w:numPr>
          <w:ilvl w:val="0"/>
          <w:numId w:val="6"/>
        </w:numPr>
        <w:jc w:val="both"/>
      </w:pPr>
      <w:r>
        <w:t xml:space="preserve">Program: 2001 je izvršen sa 44,78%. Rashodi u ovom programu su vezani za </w:t>
      </w:r>
      <w:r>
        <w:lastRenderedPageBreak/>
        <w:t xml:space="preserve">djelatnost proračunskog korisnika Dječjeg vrtića „Vanđela Božtiković „ u Hvar. </w:t>
      </w:r>
    </w:p>
    <w:p w14:paraId="3BB4DEEB" w14:textId="77777777" w:rsidR="00222218" w:rsidRDefault="00222218" w:rsidP="00222218">
      <w:pPr>
        <w:jc w:val="both"/>
      </w:pPr>
    </w:p>
    <w:p w14:paraId="24D8B125" w14:textId="77777777" w:rsidR="00222218" w:rsidRPr="00222218" w:rsidRDefault="00222218" w:rsidP="00222218">
      <w:pPr>
        <w:jc w:val="center"/>
        <w:rPr>
          <w:b/>
          <w:bCs/>
        </w:rPr>
      </w:pPr>
      <w:r w:rsidRPr="00222218">
        <w:rPr>
          <w:b/>
          <w:bCs/>
        </w:rPr>
        <w:t>C. Glava: 00103 Gradska knjižnica i čitaonica Hvar</w:t>
      </w:r>
    </w:p>
    <w:p w14:paraId="28108EC4" w14:textId="77777777" w:rsidR="00222218" w:rsidRDefault="00222218" w:rsidP="00222218">
      <w:pPr>
        <w:jc w:val="both"/>
      </w:pPr>
    </w:p>
    <w:p w14:paraId="7099EC6A" w14:textId="77777777" w:rsidR="00222218" w:rsidRDefault="00222218" w:rsidP="003D5559">
      <w:pPr>
        <w:numPr>
          <w:ilvl w:val="0"/>
          <w:numId w:val="7"/>
        </w:numPr>
        <w:jc w:val="both"/>
      </w:pPr>
      <w:r>
        <w:t xml:space="preserve">Program: 3001 je izvršen sa 37,20 %  plana. Rashodi u ovom programu su vezani za djelatnost proračunskog korisnika Gradske </w:t>
      </w:r>
    </w:p>
    <w:p w14:paraId="1E41C322" w14:textId="3B34B894" w:rsidR="00222218" w:rsidRDefault="00222218" w:rsidP="003D5559">
      <w:pPr>
        <w:numPr>
          <w:ilvl w:val="0"/>
          <w:numId w:val="7"/>
        </w:numPr>
        <w:jc w:val="both"/>
      </w:pPr>
      <w:r>
        <w:t xml:space="preserve">knjižnice i čitaonice Hvar. </w:t>
      </w:r>
    </w:p>
    <w:p w14:paraId="5BE79F3B" w14:textId="77777777" w:rsidR="00222218" w:rsidRDefault="00222218" w:rsidP="00222218">
      <w:pPr>
        <w:jc w:val="both"/>
      </w:pPr>
    </w:p>
    <w:p w14:paraId="5FD476E5" w14:textId="77777777" w:rsidR="00222218" w:rsidRPr="00222218" w:rsidRDefault="00222218" w:rsidP="00222218">
      <w:pPr>
        <w:jc w:val="center"/>
        <w:rPr>
          <w:b/>
          <w:bCs/>
        </w:rPr>
      </w:pPr>
      <w:r w:rsidRPr="00222218">
        <w:rPr>
          <w:b/>
          <w:bCs/>
        </w:rPr>
        <w:t>IV. POTRAŽIVANJE  I  OBVEZE</w:t>
      </w:r>
    </w:p>
    <w:p w14:paraId="74E20E92" w14:textId="77777777" w:rsidR="00222218" w:rsidRDefault="00222218" w:rsidP="00222218">
      <w:pPr>
        <w:jc w:val="both"/>
      </w:pPr>
    </w:p>
    <w:p w14:paraId="1F560003" w14:textId="5023F1DC" w:rsidR="00222218" w:rsidRDefault="00222218" w:rsidP="003D5559">
      <w:pPr>
        <w:numPr>
          <w:ilvl w:val="0"/>
          <w:numId w:val="3"/>
        </w:numPr>
        <w:jc w:val="both"/>
      </w:pPr>
      <w:r>
        <w:t xml:space="preserve">Stanje nenaplaćenih potraživanja za prihode poslovanja nakon obavljenog ispravka potraživanja na dan 30.06.2021.god.  ukupno iznose 6.433.217,36  kuna, od kojih Grad Hvar ima potraživanje 6.333.568,86 kuna, Dječji vrtić 99.637,75 kuna, a Gradska knjižnica 10,75 kuna. </w:t>
      </w:r>
    </w:p>
    <w:p w14:paraId="414B2810" w14:textId="0E026B21" w:rsidR="00222218" w:rsidRDefault="00222218" w:rsidP="003D5559">
      <w:pPr>
        <w:numPr>
          <w:ilvl w:val="0"/>
          <w:numId w:val="3"/>
        </w:numPr>
        <w:jc w:val="both"/>
      </w:pPr>
      <w:r>
        <w:t>Stanje dospjelih nepodmirenih obveza na dan 31.12.2020.god. ukupno iznosi 184.340,84 kunu, od kojih se 180.203,42 kuna odnosi na Grad Hvar, 2.028,01 kuna na Dječji vrtić, a 2.109,41 na obveze Gradske knjižnice.</w:t>
      </w:r>
    </w:p>
    <w:p w14:paraId="7B4CD7C2" w14:textId="0DD47B2D" w:rsidR="00222218" w:rsidRDefault="00222218" w:rsidP="003D5559">
      <w:pPr>
        <w:numPr>
          <w:ilvl w:val="0"/>
          <w:numId w:val="3"/>
        </w:numPr>
        <w:jc w:val="both"/>
      </w:pPr>
      <w:r>
        <w:t>Stanje potencijalnih obveza po sudskim sporovima na dan 30.06.2021. = 8.879.630,34 kuna i odnose se samo na Grad Hvar.</w:t>
      </w:r>
    </w:p>
    <w:p w14:paraId="4DFE2789" w14:textId="77777777" w:rsidR="00222218" w:rsidRDefault="00222218" w:rsidP="00222218">
      <w:pPr>
        <w:jc w:val="both"/>
      </w:pPr>
    </w:p>
    <w:p w14:paraId="1BF11B47" w14:textId="77777777" w:rsidR="006D1E96" w:rsidRDefault="006D1E96" w:rsidP="00222218">
      <w:pPr>
        <w:jc w:val="center"/>
        <w:rPr>
          <w:b/>
          <w:bCs/>
        </w:rPr>
      </w:pPr>
    </w:p>
    <w:p w14:paraId="03ACC938" w14:textId="77777777" w:rsidR="006D1E96" w:rsidRDefault="006D1E96" w:rsidP="00222218">
      <w:pPr>
        <w:jc w:val="center"/>
        <w:rPr>
          <w:b/>
          <w:bCs/>
        </w:rPr>
      </w:pPr>
    </w:p>
    <w:p w14:paraId="7E512A51" w14:textId="77777777" w:rsidR="006D1E96" w:rsidRDefault="006D1E96" w:rsidP="00222218">
      <w:pPr>
        <w:jc w:val="center"/>
        <w:rPr>
          <w:b/>
          <w:bCs/>
        </w:rPr>
      </w:pPr>
    </w:p>
    <w:p w14:paraId="2A3F8890" w14:textId="16B02391" w:rsidR="00222218" w:rsidRPr="00222218" w:rsidRDefault="00222218" w:rsidP="00222218">
      <w:pPr>
        <w:jc w:val="center"/>
        <w:rPr>
          <w:b/>
          <w:bCs/>
        </w:rPr>
      </w:pPr>
      <w:r w:rsidRPr="00222218">
        <w:rPr>
          <w:b/>
          <w:bCs/>
        </w:rPr>
        <w:t>V. VIŠKOVI I MANJKOVI</w:t>
      </w:r>
    </w:p>
    <w:p w14:paraId="6266D553" w14:textId="77777777" w:rsidR="00222218" w:rsidRDefault="00222218" w:rsidP="00222218">
      <w:pPr>
        <w:jc w:val="both"/>
      </w:pPr>
    </w:p>
    <w:p w14:paraId="1E12C944" w14:textId="4CF7AD1B" w:rsidR="00222218" w:rsidRDefault="00222218" w:rsidP="003D5559">
      <w:pPr>
        <w:numPr>
          <w:ilvl w:val="0"/>
          <w:numId w:val="3"/>
        </w:numPr>
        <w:jc w:val="both"/>
      </w:pPr>
      <w:r>
        <w:t>Grad Hvar je ostvario manjak prihoda od 5.503.524,15 kune,</w:t>
      </w:r>
    </w:p>
    <w:p w14:paraId="51BFEFB2" w14:textId="54B8B74E" w:rsidR="00222218" w:rsidRDefault="00222218" w:rsidP="003D5559">
      <w:pPr>
        <w:numPr>
          <w:ilvl w:val="0"/>
          <w:numId w:val="3"/>
        </w:numPr>
        <w:jc w:val="both"/>
      </w:pPr>
      <w:r>
        <w:t>Dječji vrtić Hvar je ostvario višak prihoda od 29.753,82 kune,</w:t>
      </w:r>
    </w:p>
    <w:p w14:paraId="4B5B7022" w14:textId="4D5D04A6" w:rsidR="00222218" w:rsidRDefault="00222218" w:rsidP="003D5559">
      <w:pPr>
        <w:numPr>
          <w:ilvl w:val="0"/>
          <w:numId w:val="3"/>
        </w:numPr>
        <w:jc w:val="both"/>
      </w:pPr>
      <w:r>
        <w:t>Gradska knjižnica i čitaonica Hvar ostvarila je višak prihoda od 2.054.670,60  kuna</w:t>
      </w:r>
    </w:p>
    <w:p w14:paraId="7423DDFC" w14:textId="77777777" w:rsidR="00222218" w:rsidRDefault="00222218" w:rsidP="00222218">
      <w:pPr>
        <w:jc w:val="both"/>
      </w:pPr>
    </w:p>
    <w:p w14:paraId="0DE9947B" w14:textId="3AFF6DCB" w:rsidR="00222218" w:rsidRDefault="00222218" w:rsidP="00222218">
      <w:pPr>
        <w:ind w:firstLine="720"/>
        <w:jc w:val="both"/>
      </w:pPr>
      <w:r>
        <w:t>Ukupno je ostvaren manjak na konsolidiranoj razini iznos 3.419.099,73 kune.</w:t>
      </w:r>
    </w:p>
    <w:p w14:paraId="54F1FB23" w14:textId="77777777" w:rsidR="00222218" w:rsidRDefault="00222218" w:rsidP="00222218">
      <w:pPr>
        <w:jc w:val="both"/>
      </w:pPr>
    </w:p>
    <w:p w14:paraId="623C605A" w14:textId="77777777" w:rsidR="00222218" w:rsidRDefault="00222218" w:rsidP="00222218">
      <w:pPr>
        <w:ind w:firstLine="720"/>
        <w:jc w:val="both"/>
      </w:pPr>
      <w:r>
        <w:t>Preneseni viškovi iz 2020.godine iznose ukupno 13.947.970,93 kuna, odnosno viškovi na 30.06.2021.g.iznose 10.528.871,20 kuna, od kojih:</w:t>
      </w:r>
    </w:p>
    <w:p w14:paraId="41495973" w14:textId="4313D731" w:rsidR="00222218" w:rsidRDefault="00222218" w:rsidP="003D5559">
      <w:pPr>
        <w:numPr>
          <w:ilvl w:val="0"/>
          <w:numId w:val="3"/>
        </w:numPr>
        <w:jc w:val="both"/>
      </w:pPr>
      <w:r>
        <w:t>Grad Hvar raspolaže sa viškovima u iznosu: 7.723.071,10 kuna</w:t>
      </w:r>
    </w:p>
    <w:p w14:paraId="35F97B2D" w14:textId="6B334272" w:rsidR="00222218" w:rsidRDefault="00222218" w:rsidP="003D5559">
      <w:pPr>
        <w:numPr>
          <w:ilvl w:val="0"/>
          <w:numId w:val="3"/>
        </w:numPr>
        <w:jc w:val="both"/>
      </w:pPr>
      <w:r>
        <w:t>Dječji vrtić „Vanđela Božitković“ sa viškovima u iznosu od 231.870,98 kuna te</w:t>
      </w:r>
    </w:p>
    <w:p w14:paraId="4F1899AF" w14:textId="044A7F61" w:rsidR="00222218" w:rsidRDefault="00222218" w:rsidP="003D5559">
      <w:pPr>
        <w:numPr>
          <w:ilvl w:val="0"/>
          <w:numId w:val="3"/>
        </w:numPr>
        <w:jc w:val="both"/>
      </w:pPr>
      <w:r>
        <w:t>Gradska knjižnica i čitaonica Hvar u iznosu od 2.573.929,12 kune.</w:t>
      </w:r>
    </w:p>
    <w:p w14:paraId="326DD943" w14:textId="77777777" w:rsidR="00222218" w:rsidRDefault="00222218" w:rsidP="00222218">
      <w:pPr>
        <w:jc w:val="both"/>
      </w:pPr>
    </w:p>
    <w:p w14:paraId="6072FD7F" w14:textId="7DCCBCA4" w:rsidR="00222218" w:rsidRDefault="00222218" w:rsidP="00222218">
      <w:pPr>
        <w:jc w:val="both"/>
      </w:pPr>
      <w:r>
        <w:t>Hvar, 20. kolovoza 2021.god.</w:t>
      </w:r>
    </w:p>
    <w:p w14:paraId="3673D83D" w14:textId="77777777" w:rsidR="00222218" w:rsidRDefault="00222218" w:rsidP="00222218">
      <w:pPr>
        <w:jc w:val="both"/>
      </w:pPr>
    </w:p>
    <w:p w14:paraId="153B739B" w14:textId="77777777" w:rsidR="00222218" w:rsidRDefault="00222218" w:rsidP="00222218">
      <w:pPr>
        <w:jc w:val="both"/>
      </w:pPr>
      <w:r>
        <w:t xml:space="preserve">Voditeljica Odsjeka za proračun, financije i gospodarstvo:  </w:t>
      </w:r>
    </w:p>
    <w:p w14:paraId="24CEB3D0" w14:textId="77777777" w:rsidR="00222218" w:rsidRDefault="00222218" w:rsidP="00222218">
      <w:pPr>
        <w:jc w:val="both"/>
      </w:pPr>
      <w:r>
        <w:t>Margita Petrić Hraste</w:t>
      </w:r>
    </w:p>
    <w:p w14:paraId="28D4F660" w14:textId="77777777" w:rsidR="00222218" w:rsidRDefault="00222218" w:rsidP="00222218">
      <w:pPr>
        <w:jc w:val="both"/>
      </w:pPr>
    </w:p>
    <w:p w14:paraId="0CFC831D" w14:textId="77777777" w:rsidR="00222218" w:rsidRDefault="00222218" w:rsidP="00222218">
      <w:pPr>
        <w:jc w:val="right"/>
      </w:pPr>
      <w:r>
        <w:t>Zakonski predstavnik:</w:t>
      </w:r>
    </w:p>
    <w:p w14:paraId="6CC5CFBA" w14:textId="5C0F98DD" w:rsidR="00DF6559" w:rsidRDefault="00222218" w:rsidP="00222218">
      <w:pPr>
        <w:jc w:val="right"/>
      </w:pPr>
      <w:r>
        <w:t>Rikardo Novak</w:t>
      </w:r>
    </w:p>
    <w:p w14:paraId="5D6847F3" w14:textId="049D242D" w:rsidR="00222218" w:rsidRDefault="00222218" w:rsidP="00222218">
      <w:pPr>
        <w:jc w:val="both"/>
      </w:pPr>
    </w:p>
    <w:p w14:paraId="1B817F3B" w14:textId="51FACCB4" w:rsidR="00222218" w:rsidRDefault="00222218" w:rsidP="00222218">
      <w:pPr>
        <w:jc w:val="both"/>
      </w:pPr>
    </w:p>
    <w:p w14:paraId="1D8C002A" w14:textId="1EEF1EE1" w:rsidR="00222218" w:rsidRDefault="00222218" w:rsidP="00222218">
      <w:pPr>
        <w:jc w:val="both"/>
      </w:pPr>
    </w:p>
    <w:p w14:paraId="56806C7D" w14:textId="17CECD95" w:rsidR="00222218" w:rsidRDefault="00222218" w:rsidP="00222218">
      <w:pPr>
        <w:jc w:val="both"/>
      </w:pPr>
    </w:p>
    <w:p w14:paraId="43C338F3" w14:textId="77777777" w:rsidR="006D1E96" w:rsidRDefault="006D1E96" w:rsidP="00222218">
      <w:pPr>
        <w:jc w:val="both"/>
        <w:sectPr w:rsidR="006D1E96" w:rsidSect="00222218">
          <w:pgSz w:w="11906" w:h="16838"/>
          <w:pgMar w:top="1440" w:right="1440" w:bottom="1440" w:left="1440" w:header="708" w:footer="708" w:gutter="0"/>
          <w:cols w:num="2" w:space="708"/>
          <w:docGrid w:linePitch="360"/>
        </w:sectPr>
      </w:pPr>
    </w:p>
    <w:p w14:paraId="29695BC1" w14:textId="77777777" w:rsidR="002E5E4E" w:rsidRPr="002E5E4E" w:rsidRDefault="002E5E4E" w:rsidP="002E5E4E">
      <w:pPr>
        <w:jc w:val="center"/>
        <w:rPr>
          <w:b/>
          <w:bCs/>
        </w:rPr>
      </w:pPr>
      <w:r w:rsidRPr="002E5E4E">
        <w:rPr>
          <w:b/>
          <w:bCs/>
        </w:rPr>
        <w:t>IZVJEŠTAJ O PROVEDBI PLANA</w:t>
      </w:r>
    </w:p>
    <w:p w14:paraId="08943427" w14:textId="5B1F21DC" w:rsidR="006D1E96" w:rsidRPr="002E5E4E" w:rsidRDefault="002E5E4E" w:rsidP="002E5E4E">
      <w:pPr>
        <w:jc w:val="center"/>
        <w:rPr>
          <w:b/>
          <w:bCs/>
        </w:rPr>
      </w:pPr>
      <w:r w:rsidRPr="002E5E4E">
        <w:rPr>
          <w:b/>
          <w:bCs/>
        </w:rPr>
        <w:t>RAZVOJNIH PROGRAMA - INVESTICIJE ZA 01-06/2021.GODINU</w:t>
      </w:r>
    </w:p>
    <w:p w14:paraId="5462C9BD" w14:textId="6CE2492D" w:rsidR="002E5E4E" w:rsidRDefault="002E5E4E" w:rsidP="002E5E4E">
      <w:pPr>
        <w:jc w:val="both"/>
      </w:pPr>
    </w:p>
    <w:tbl>
      <w:tblPr>
        <w:tblW w:w="0" w:type="auto"/>
        <w:jc w:val="center"/>
        <w:tblLook w:val="04A0" w:firstRow="1" w:lastRow="0" w:firstColumn="1" w:lastColumn="0" w:noHBand="0" w:noVBand="1"/>
      </w:tblPr>
      <w:tblGrid>
        <w:gridCol w:w="845"/>
        <w:gridCol w:w="4653"/>
        <w:gridCol w:w="1125"/>
        <w:gridCol w:w="1266"/>
        <w:gridCol w:w="905"/>
      </w:tblGrid>
      <w:tr w:rsidR="002E5E4E" w:rsidRPr="002E5E4E" w14:paraId="0BCD7860" w14:textId="77777777" w:rsidTr="00D55872">
        <w:trPr>
          <w:trHeight w:val="420"/>
          <w:jc w:val="center"/>
        </w:trPr>
        <w:tc>
          <w:tcPr>
            <w:tcW w:w="5498" w:type="dxa"/>
            <w:gridSpan w:val="2"/>
            <w:vMerge w:val="restart"/>
            <w:tcBorders>
              <w:top w:val="single" w:sz="4" w:space="0" w:color="auto"/>
              <w:left w:val="single" w:sz="4" w:space="0" w:color="auto"/>
              <w:bottom w:val="single" w:sz="4" w:space="0" w:color="auto"/>
              <w:right w:val="single" w:sz="4" w:space="0" w:color="auto"/>
            </w:tcBorders>
            <w:noWrap/>
            <w:hideMark/>
          </w:tcPr>
          <w:p w14:paraId="11B288F7" w14:textId="77777777" w:rsidR="002E5E4E" w:rsidRPr="002E5E4E" w:rsidRDefault="002E5E4E" w:rsidP="002E5E4E">
            <w:pPr>
              <w:jc w:val="center"/>
            </w:pPr>
            <w:r w:rsidRPr="002E5E4E">
              <w:t>Bročana oznaka i naziv programa/projekta/aktivnosti</w:t>
            </w:r>
          </w:p>
        </w:tc>
        <w:tc>
          <w:tcPr>
            <w:tcW w:w="1125" w:type="dxa"/>
            <w:vMerge w:val="restart"/>
            <w:tcBorders>
              <w:top w:val="single" w:sz="4" w:space="0" w:color="auto"/>
              <w:left w:val="single" w:sz="4" w:space="0" w:color="auto"/>
              <w:bottom w:val="single" w:sz="4" w:space="0" w:color="auto"/>
              <w:right w:val="single" w:sz="4" w:space="0" w:color="auto"/>
            </w:tcBorders>
            <w:hideMark/>
          </w:tcPr>
          <w:p w14:paraId="093D285A" w14:textId="77777777" w:rsidR="002E5E4E" w:rsidRPr="002E5E4E" w:rsidRDefault="002E5E4E" w:rsidP="002E5E4E">
            <w:pPr>
              <w:jc w:val="center"/>
            </w:pPr>
            <w:r w:rsidRPr="002E5E4E">
              <w:t>Plan</w:t>
            </w:r>
            <w:r w:rsidRPr="002E5E4E">
              <w:br/>
              <w:t>za 2021.</w:t>
            </w:r>
          </w:p>
        </w:tc>
        <w:tc>
          <w:tcPr>
            <w:tcW w:w="1266" w:type="dxa"/>
            <w:vMerge w:val="restart"/>
            <w:tcBorders>
              <w:top w:val="single" w:sz="4" w:space="0" w:color="auto"/>
              <w:left w:val="single" w:sz="4" w:space="0" w:color="auto"/>
              <w:bottom w:val="single" w:sz="4" w:space="0" w:color="auto"/>
              <w:right w:val="single" w:sz="4" w:space="0" w:color="auto"/>
            </w:tcBorders>
            <w:hideMark/>
          </w:tcPr>
          <w:p w14:paraId="0A41B627" w14:textId="77777777" w:rsidR="002E5E4E" w:rsidRPr="002E5E4E" w:rsidRDefault="002E5E4E" w:rsidP="002E5E4E">
            <w:pPr>
              <w:jc w:val="center"/>
            </w:pPr>
            <w:r w:rsidRPr="002E5E4E">
              <w:t>Ostvareno</w:t>
            </w:r>
            <w:r w:rsidRPr="002E5E4E">
              <w:br/>
              <w:t>u 2021.g.</w:t>
            </w:r>
          </w:p>
        </w:tc>
        <w:tc>
          <w:tcPr>
            <w:tcW w:w="905" w:type="dxa"/>
            <w:vMerge w:val="restart"/>
            <w:tcBorders>
              <w:top w:val="single" w:sz="4" w:space="0" w:color="auto"/>
              <w:left w:val="single" w:sz="4" w:space="0" w:color="auto"/>
              <w:bottom w:val="single" w:sz="4" w:space="0" w:color="auto"/>
              <w:right w:val="single" w:sz="4" w:space="0" w:color="auto"/>
            </w:tcBorders>
            <w:hideMark/>
          </w:tcPr>
          <w:p w14:paraId="15F5A527" w14:textId="77777777" w:rsidR="002E5E4E" w:rsidRPr="002E5E4E" w:rsidRDefault="002E5E4E" w:rsidP="002E5E4E">
            <w:pPr>
              <w:jc w:val="center"/>
            </w:pPr>
            <w:r w:rsidRPr="002E5E4E">
              <w:t>Indeks</w:t>
            </w:r>
          </w:p>
        </w:tc>
      </w:tr>
      <w:tr w:rsidR="002E5E4E" w:rsidRPr="002E5E4E" w14:paraId="0C8AE573" w14:textId="77777777" w:rsidTr="00D55872">
        <w:trPr>
          <w:trHeight w:val="420"/>
          <w:jc w:val="center"/>
        </w:trPr>
        <w:tc>
          <w:tcPr>
            <w:tcW w:w="5498" w:type="dxa"/>
            <w:gridSpan w:val="2"/>
            <w:vMerge/>
            <w:tcBorders>
              <w:top w:val="single" w:sz="4" w:space="0" w:color="auto"/>
              <w:left w:val="single" w:sz="4" w:space="0" w:color="auto"/>
              <w:bottom w:val="single" w:sz="4" w:space="0" w:color="auto"/>
              <w:right w:val="single" w:sz="4" w:space="0" w:color="auto"/>
            </w:tcBorders>
            <w:hideMark/>
          </w:tcPr>
          <w:p w14:paraId="648FBEFC" w14:textId="77777777" w:rsidR="002E5E4E" w:rsidRPr="002E5E4E" w:rsidRDefault="002E5E4E" w:rsidP="002E5E4E">
            <w:pPr>
              <w:jc w:val="both"/>
            </w:pPr>
          </w:p>
        </w:tc>
        <w:tc>
          <w:tcPr>
            <w:tcW w:w="1125" w:type="dxa"/>
            <w:vMerge/>
            <w:tcBorders>
              <w:top w:val="single" w:sz="4" w:space="0" w:color="auto"/>
              <w:left w:val="single" w:sz="4" w:space="0" w:color="auto"/>
              <w:bottom w:val="single" w:sz="4" w:space="0" w:color="auto"/>
              <w:right w:val="single" w:sz="4" w:space="0" w:color="auto"/>
            </w:tcBorders>
            <w:hideMark/>
          </w:tcPr>
          <w:p w14:paraId="799EA7A7" w14:textId="77777777" w:rsidR="002E5E4E" w:rsidRPr="002E5E4E" w:rsidRDefault="002E5E4E" w:rsidP="002E5E4E">
            <w:pPr>
              <w:jc w:val="both"/>
            </w:pPr>
          </w:p>
        </w:tc>
        <w:tc>
          <w:tcPr>
            <w:tcW w:w="1266" w:type="dxa"/>
            <w:vMerge/>
            <w:tcBorders>
              <w:top w:val="single" w:sz="4" w:space="0" w:color="auto"/>
              <w:left w:val="single" w:sz="4" w:space="0" w:color="auto"/>
              <w:bottom w:val="single" w:sz="4" w:space="0" w:color="auto"/>
              <w:right w:val="single" w:sz="4" w:space="0" w:color="auto"/>
            </w:tcBorders>
            <w:hideMark/>
          </w:tcPr>
          <w:p w14:paraId="5692B744" w14:textId="77777777" w:rsidR="002E5E4E" w:rsidRPr="002E5E4E" w:rsidRDefault="002E5E4E" w:rsidP="002E5E4E">
            <w:pPr>
              <w:jc w:val="both"/>
            </w:pPr>
          </w:p>
        </w:tc>
        <w:tc>
          <w:tcPr>
            <w:tcW w:w="905" w:type="dxa"/>
            <w:vMerge/>
            <w:tcBorders>
              <w:top w:val="single" w:sz="4" w:space="0" w:color="auto"/>
              <w:left w:val="single" w:sz="4" w:space="0" w:color="auto"/>
              <w:bottom w:val="single" w:sz="4" w:space="0" w:color="auto"/>
              <w:right w:val="single" w:sz="4" w:space="0" w:color="auto"/>
            </w:tcBorders>
            <w:hideMark/>
          </w:tcPr>
          <w:p w14:paraId="558D8072" w14:textId="77777777" w:rsidR="002E5E4E" w:rsidRPr="002E5E4E" w:rsidRDefault="002E5E4E" w:rsidP="002E5E4E">
            <w:pPr>
              <w:jc w:val="both"/>
            </w:pPr>
          </w:p>
        </w:tc>
      </w:tr>
      <w:tr w:rsidR="002E5E4E" w:rsidRPr="002E5E4E" w14:paraId="6E5EFE96" w14:textId="77777777" w:rsidTr="00D55872">
        <w:trPr>
          <w:trHeight w:val="51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47912187" w14:textId="77777777" w:rsidR="002E5E4E" w:rsidRPr="002E5E4E" w:rsidRDefault="002E5E4E" w:rsidP="002E5E4E">
            <w:pPr>
              <w:jc w:val="both"/>
              <w:rPr>
                <w:b/>
                <w:bCs/>
              </w:rPr>
            </w:pPr>
            <w:r w:rsidRPr="002E5E4E">
              <w:rPr>
                <w:b/>
                <w:bCs/>
              </w:rPr>
              <w:t xml:space="preserve"> Program1001: Javna uprava i administracija</w:t>
            </w:r>
          </w:p>
        </w:tc>
        <w:tc>
          <w:tcPr>
            <w:tcW w:w="1125" w:type="dxa"/>
            <w:tcBorders>
              <w:top w:val="single" w:sz="4" w:space="0" w:color="auto"/>
              <w:left w:val="single" w:sz="4" w:space="0" w:color="auto"/>
              <w:bottom w:val="single" w:sz="4" w:space="0" w:color="auto"/>
              <w:right w:val="single" w:sz="4" w:space="0" w:color="auto"/>
            </w:tcBorders>
            <w:noWrap/>
            <w:hideMark/>
          </w:tcPr>
          <w:p w14:paraId="25C00D17" w14:textId="77777777" w:rsidR="002E5E4E" w:rsidRPr="002E5E4E" w:rsidRDefault="002E5E4E" w:rsidP="002E5E4E">
            <w:pPr>
              <w:jc w:val="right"/>
              <w:rPr>
                <w:b/>
                <w:bCs/>
              </w:rPr>
            </w:pPr>
            <w:r w:rsidRPr="002E5E4E">
              <w:rPr>
                <w:b/>
                <w:bCs/>
              </w:rPr>
              <w:t>80,000</w:t>
            </w:r>
          </w:p>
        </w:tc>
        <w:tc>
          <w:tcPr>
            <w:tcW w:w="1266" w:type="dxa"/>
            <w:tcBorders>
              <w:top w:val="single" w:sz="4" w:space="0" w:color="auto"/>
              <w:left w:val="single" w:sz="4" w:space="0" w:color="auto"/>
              <w:bottom w:val="single" w:sz="4" w:space="0" w:color="auto"/>
              <w:right w:val="single" w:sz="4" w:space="0" w:color="auto"/>
            </w:tcBorders>
            <w:noWrap/>
            <w:hideMark/>
          </w:tcPr>
          <w:p w14:paraId="53C2E50D" w14:textId="77777777" w:rsidR="002E5E4E" w:rsidRPr="002E5E4E" w:rsidRDefault="002E5E4E" w:rsidP="002E5E4E">
            <w:pPr>
              <w:jc w:val="right"/>
              <w:rPr>
                <w:b/>
                <w:bCs/>
              </w:rPr>
            </w:pPr>
            <w:r w:rsidRPr="002E5E4E">
              <w:rPr>
                <w:b/>
                <w:bCs/>
              </w:rPr>
              <w:t>63,574.63</w:t>
            </w:r>
          </w:p>
        </w:tc>
        <w:tc>
          <w:tcPr>
            <w:tcW w:w="905" w:type="dxa"/>
            <w:tcBorders>
              <w:top w:val="single" w:sz="4" w:space="0" w:color="auto"/>
              <w:left w:val="single" w:sz="4" w:space="0" w:color="auto"/>
              <w:bottom w:val="single" w:sz="4" w:space="0" w:color="auto"/>
              <w:right w:val="single" w:sz="4" w:space="0" w:color="auto"/>
            </w:tcBorders>
            <w:noWrap/>
            <w:hideMark/>
          </w:tcPr>
          <w:p w14:paraId="76D9F850" w14:textId="77777777" w:rsidR="002E5E4E" w:rsidRPr="002E5E4E" w:rsidRDefault="002E5E4E" w:rsidP="002E5E4E">
            <w:pPr>
              <w:jc w:val="right"/>
              <w:rPr>
                <w:b/>
                <w:bCs/>
              </w:rPr>
            </w:pPr>
            <w:r w:rsidRPr="002E5E4E">
              <w:rPr>
                <w:b/>
                <w:bCs/>
              </w:rPr>
              <w:t>79.47</w:t>
            </w:r>
          </w:p>
        </w:tc>
      </w:tr>
      <w:tr w:rsidR="002E5E4E" w:rsidRPr="002E5E4E" w14:paraId="15FF94E1" w14:textId="77777777" w:rsidTr="00D55872">
        <w:trPr>
          <w:trHeight w:val="42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4D59C138" w14:textId="77777777" w:rsidR="002E5E4E" w:rsidRPr="002E5E4E" w:rsidRDefault="002E5E4E" w:rsidP="002E5E4E">
            <w:pPr>
              <w:jc w:val="both"/>
              <w:rPr>
                <w:b/>
                <w:bCs/>
              </w:rPr>
            </w:pPr>
            <w:r w:rsidRPr="002E5E4E">
              <w:rPr>
                <w:b/>
                <w:bCs/>
              </w:rPr>
              <w:t xml:space="preserve"> K projekt K1001 03: Nabavka opreme za poslovanje</w:t>
            </w:r>
          </w:p>
        </w:tc>
        <w:tc>
          <w:tcPr>
            <w:tcW w:w="1125" w:type="dxa"/>
            <w:tcBorders>
              <w:top w:val="single" w:sz="4" w:space="0" w:color="auto"/>
              <w:left w:val="single" w:sz="4" w:space="0" w:color="auto"/>
              <w:bottom w:val="single" w:sz="4" w:space="0" w:color="auto"/>
              <w:right w:val="single" w:sz="4" w:space="0" w:color="auto"/>
            </w:tcBorders>
            <w:noWrap/>
            <w:hideMark/>
          </w:tcPr>
          <w:p w14:paraId="07565D96"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1750E79C"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15D21448" w14:textId="77777777" w:rsidR="002E5E4E" w:rsidRPr="002E5E4E" w:rsidRDefault="002E5E4E" w:rsidP="002E5E4E">
            <w:pPr>
              <w:jc w:val="right"/>
            </w:pPr>
            <w:r w:rsidRPr="002E5E4E">
              <w:t> </w:t>
            </w:r>
          </w:p>
        </w:tc>
      </w:tr>
      <w:tr w:rsidR="002E5E4E" w:rsidRPr="002E5E4E" w14:paraId="4E67B84C" w14:textId="77777777" w:rsidTr="00D55872">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08FF4087" w14:textId="77777777" w:rsidR="002E5E4E" w:rsidRPr="002E5E4E" w:rsidRDefault="002E5E4E" w:rsidP="002E5E4E">
            <w:pPr>
              <w:jc w:val="both"/>
            </w:pPr>
            <w:r w:rsidRPr="002E5E4E">
              <w:t>K1001 03</w:t>
            </w:r>
          </w:p>
        </w:tc>
        <w:tc>
          <w:tcPr>
            <w:tcW w:w="4653" w:type="dxa"/>
            <w:tcBorders>
              <w:top w:val="single" w:sz="4" w:space="0" w:color="auto"/>
              <w:left w:val="single" w:sz="4" w:space="0" w:color="auto"/>
              <w:bottom w:val="single" w:sz="4" w:space="0" w:color="auto"/>
              <w:right w:val="single" w:sz="4" w:space="0" w:color="auto"/>
            </w:tcBorders>
            <w:noWrap/>
            <w:hideMark/>
          </w:tcPr>
          <w:p w14:paraId="435B24C7" w14:textId="77777777" w:rsidR="002E5E4E" w:rsidRPr="002E5E4E" w:rsidRDefault="002E5E4E" w:rsidP="002E5E4E">
            <w:pPr>
              <w:jc w:val="both"/>
            </w:pPr>
            <w:r w:rsidRPr="002E5E4E">
              <w:t xml:space="preserve">  Nabavka opreme za poslovanje</w:t>
            </w:r>
          </w:p>
        </w:tc>
        <w:tc>
          <w:tcPr>
            <w:tcW w:w="1125" w:type="dxa"/>
            <w:tcBorders>
              <w:top w:val="single" w:sz="4" w:space="0" w:color="auto"/>
              <w:left w:val="single" w:sz="4" w:space="0" w:color="auto"/>
              <w:bottom w:val="single" w:sz="4" w:space="0" w:color="auto"/>
              <w:right w:val="single" w:sz="4" w:space="0" w:color="auto"/>
            </w:tcBorders>
            <w:noWrap/>
            <w:hideMark/>
          </w:tcPr>
          <w:p w14:paraId="1A9EC6CE" w14:textId="77777777" w:rsidR="002E5E4E" w:rsidRPr="002E5E4E" w:rsidRDefault="002E5E4E" w:rsidP="002E5E4E">
            <w:pPr>
              <w:jc w:val="right"/>
            </w:pPr>
            <w:r w:rsidRPr="002E5E4E">
              <w:t>80,000</w:t>
            </w:r>
          </w:p>
        </w:tc>
        <w:tc>
          <w:tcPr>
            <w:tcW w:w="1266" w:type="dxa"/>
            <w:tcBorders>
              <w:top w:val="single" w:sz="4" w:space="0" w:color="auto"/>
              <w:left w:val="single" w:sz="4" w:space="0" w:color="auto"/>
              <w:bottom w:val="single" w:sz="4" w:space="0" w:color="auto"/>
              <w:right w:val="single" w:sz="4" w:space="0" w:color="auto"/>
            </w:tcBorders>
            <w:noWrap/>
            <w:hideMark/>
          </w:tcPr>
          <w:p w14:paraId="583D7E83" w14:textId="77777777" w:rsidR="002E5E4E" w:rsidRPr="002E5E4E" w:rsidRDefault="002E5E4E" w:rsidP="002E5E4E">
            <w:pPr>
              <w:jc w:val="right"/>
            </w:pPr>
            <w:r w:rsidRPr="002E5E4E">
              <w:t>63,574.63</w:t>
            </w:r>
          </w:p>
        </w:tc>
        <w:tc>
          <w:tcPr>
            <w:tcW w:w="905" w:type="dxa"/>
            <w:tcBorders>
              <w:top w:val="single" w:sz="4" w:space="0" w:color="auto"/>
              <w:left w:val="single" w:sz="4" w:space="0" w:color="auto"/>
              <w:bottom w:val="single" w:sz="4" w:space="0" w:color="auto"/>
              <w:right w:val="single" w:sz="4" w:space="0" w:color="auto"/>
            </w:tcBorders>
            <w:noWrap/>
            <w:hideMark/>
          </w:tcPr>
          <w:p w14:paraId="4A2B51D6" w14:textId="77777777" w:rsidR="002E5E4E" w:rsidRPr="002E5E4E" w:rsidRDefault="002E5E4E" w:rsidP="002E5E4E">
            <w:pPr>
              <w:jc w:val="right"/>
            </w:pPr>
            <w:r w:rsidRPr="002E5E4E">
              <w:t>79.47</w:t>
            </w:r>
          </w:p>
        </w:tc>
      </w:tr>
      <w:tr w:rsidR="002E5E4E" w:rsidRPr="002E5E4E" w14:paraId="70095AA0" w14:textId="77777777" w:rsidTr="00D55872">
        <w:trPr>
          <w:trHeight w:val="51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7C160F27" w14:textId="77777777" w:rsidR="002E5E4E" w:rsidRPr="002E5E4E" w:rsidRDefault="002E5E4E" w:rsidP="002E5E4E">
            <w:pPr>
              <w:jc w:val="both"/>
              <w:rPr>
                <w:b/>
                <w:bCs/>
              </w:rPr>
            </w:pPr>
            <w:r w:rsidRPr="002E5E4E">
              <w:rPr>
                <w:b/>
                <w:bCs/>
              </w:rPr>
              <w:t xml:space="preserve"> Program1006: Održavanje i ulaganje u poslovne objekate</w:t>
            </w:r>
          </w:p>
        </w:tc>
        <w:tc>
          <w:tcPr>
            <w:tcW w:w="1125" w:type="dxa"/>
            <w:tcBorders>
              <w:top w:val="single" w:sz="4" w:space="0" w:color="auto"/>
              <w:left w:val="single" w:sz="4" w:space="0" w:color="auto"/>
              <w:bottom w:val="single" w:sz="4" w:space="0" w:color="auto"/>
              <w:right w:val="single" w:sz="4" w:space="0" w:color="auto"/>
            </w:tcBorders>
            <w:noWrap/>
            <w:hideMark/>
          </w:tcPr>
          <w:p w14:paraId="7550394F" w14:textId="77777777" w:rsidR="002E5E4E" w:rsidRPr="002E5E4E" w:rsidRDefault="002E5E4E" w:rsidP="002E5E4E">
            <w:pPr>
              <w:jc w:val="right"/>
              <w:rPr>
                <w:b/>
                <w:bCs/>
              </w:rPr>
            </w:pPr>
            <w:r w:rsidRPr="002E5E4E">
              <w:rPr>
                <w:b/>
                <w:bCs/>
              </w:rPr>
              <w:t>80,000</w:t>
            </w:r>
          </w:p>
        </w:tc>
        <w:tc>
          <w:tcPr>
            <w:tcW w:w="1266" w:type="dxa"/>
            <w:tcBorders>
              <w:top w:val="single" w:sz="4" w:space="0" w:color="auto"/>
              <w:left w:val="single" w:sz="4" w:space="0" w:color="auto"/>
              <w:bottom w:val="single" w:sz="4" w:space="0" w:color="auto"/>
              <w:right w:val="single" w:sz="4" w:space="0" w:color="auto"/>
            </w:tcBorders>
            <w:noWrap/>
            <w:hideMark/>
          </w:tcPr>
          <w:p w14:paraId="21B38C81" w14:textId="77777777" w:rsidR="002E5E4E" w:rsidRPr="002E5E4E" w:rsidRDefault="002E5E4E" w:rsidP="002E5E4E">
            <w:pPr>
              <w:jc w:val="right"/>
              <w:rPr>
                <w:b/>
                <w:bCs/>
              </w:rPr>
            </w:pPr>
            <w:r w:rsidRPr="002E5E4E">
              <w:rPr>
                <w:b/>
                <w:bCs/>
              </w:rPr>
              <w:t>0.00</w:t>
            </w:r>
          </w:p>
        </w:tc>
        <w:tc>
          <w:tcPr>
            <w:tcW w:w="905" w:type="dxa"/>
            <w:tcBorders>
              <w:top w:val="single" w:sz="4" w:space="0" w:color="auto"/>
              <w:left w:val="single" w:sz="4" w:space="0" w:color="auto"/>
              <w:bottom w:val="single" w:sz="4" w:space="0" w:color="auto"/>
              <w:right w:val="single" w:sz="4" w:space="0" w:color="auto"/>
            </w:tcBorders>
            <w:noWrap/>
            <w:hideMark/>
          </w:tcPr>
          <w:p w14:paraId="0021EDA2" w14:textId="77777777" w:rsidR="002E5E4E" w:rsidRPr="002E5E4E" w:rsidRDefault="002E5E4E" w:rsidP="002E5E4E">
            <w:pPr>
              <w:jc w:val="right"/>
              <w:rPr>
                <w:b/>
                <w:bCs/>
              </w:rPr>
            </w:pPr>
            <w:r w:rsidRPr="002E5E4E">
              <w:rPr>
                <w:b/>
                <w:bCs/>
              </w:rPr>
              <w:t>0.00</w:t>
            </w:r>
          </w:p>
        </w:tc>
      </w:tr>
      <w:tr w:rsidR="002E5E4E" w:rsidRPr="002E5E4E" w14:paraId="7D84F7C1" w14:textId="77777777" w:rsidTr="00D55872">
        <w:trPr>
          <w:trHeight w:val="42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31E690D4" w14:textId="77777777" w:rsidR="002E5E4E" w:rsidRPr="002E5E4E" w:rsidRDefault="002E5E4E" w:rsidP="002E5E4E">
            <w:pPr>
              <w:jc w:val="both"/>
              <w:rPr>
                <w:b/>
                <w:bCs/>
              </w:rPr>
            </w:pPr>
            <w:r w:rsidRPr="002E5E4E">
              <w:rPr>
                <w:b/>
                <w:bCs/>
              </w:rPr>
              <w:t xml:space="preserve"> K projekt K1006 02: Adaptacija i dogradnja zgrade u ulici Antifašizma</w:t>
            </w:r>
          </w:p>
        </w:tc>
        <w:tc>
          <w:tcPr>
            <w:tcW w:w="1125" w:type="dxa"/>
            <w:tcBorders>
              <w:top w:val="single" w:sz="4" w:space="0" w:color="auto"/>
              <w:left w:val="single" w:sz="4" w:space="0" w:color="auto"/>
              <w:bottom w:val="single" w:sz="4" w:space="0" w:color="auto"/>
              <w:right w:val="single" w:sz="4" w:space="0" w:color="auto"/>
            </w:tcBorders>
            <w:noWrap/>
            <w:hideMark/>
          </w:tcPr>
          <w:p w14:paraId="754EF3A6"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70E610F3"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45253EFA" w14:textId="77777777" w:rsidR="002E5E4E" w:rsidRPr="002E5E4E" w:rsidRDefault="002E5E4E" w:rsidP="002E5E4E">
            <w:pPr>
              <w:jc w:val="right"/>
            </w:pPr>
            <w:r w:rsidRPr="002E5E4E">
              <w:t> </w:t>
            </w:r>
          </w:p>
        </w:tc>
      </w:tr>
      <w:tr w:rsidR="002E5E4E" w:rsidRPr="002E5E4E" w14:paraId="1D75D77C" w14:textId="77777777" w:rsidTr="00D55872">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7121AE0E" w14:textId="77777777" w:rsidR="002E5E4E" w:rsidRPr="002E5E4E" w:rsidRDefault="002E5E4E" w:rsidP="002E5E4E">
            <w:pPr>
              <w:jc w:val="both"/>
            </w:pPr>
            <w:r w:rsidRPr="002E5E4E">
              <w:t>K1006 02</w:t>
            </w:r>
          </w:p>
        </w:tc>
        <w:tc>
          <w:tcPr>
            <w:tcW w:w="4653" w:type="dxa"/>
            <w:tcBorders>
              <w:top w:val="single" w:sz="4" w:space="0" w:color="auto"/>
              <w:left w:val="single" w:sz="4" w:space="0" w:color="auto"/>
              <w:bottom w:val="single" w:sz="4" w:space="0" w:color="auto"/>
              <w:right w:val="single" w:sz="4" w:space="0" w:color="auto"/>
            </w:tcBorders>
            <w:noWrap/>
            <w:hideMark/>
          </w:tcPr>
          <w:p w14:paraId="341F5489" w14:textId="77777777" w:rsidR="002E5E4E" w:rsidRPr="002E5E4E" w:rsidRDefault="002E5E4E" w:rsidP="002E5E4E">
            <w:pPr>
              <w:jc w:val="both"/>
            </w:pPr>
            <w:r w:rsidRPr="002E5E4E">
              <w:t xml:space="preserve">  Adaptacija i dogradnja zgrade u ulici Antifašizma</w:t>
            </w:r>
          </w:p>
        </w:tc>
        <w:tc>
          <w:tcPr>
            <w:tcW w:w="1125" w:type="dxa"/>
            <w:tcBorders>
              <w:top w:val="single" w:sz="4" w:space="0" w:color="auto"/>
              <w:left w:val="single" w:sz="4" w:space="0" w:color="auto"/>
              <w:bottom w:val="single" w:sz="4" w:space="0" w:color="auto"/>
              <w:right w:val="single" w:sz="4" w:space="0" w:color="auto"/>
            </w:tcBorders>
            <w:noWrap/>
            <w:hideMark/>
          </w:tcPr>
          <w:p w14:paraId="30FAD294" w14:textId="77777777" w:rsidR="002E5E4E" w:rsidRPr="002E5E4E" w:rsidRDefault="002E5E4E" w:rsidP="002E5E4E">
            <w:pPr>
              <w:jc w:val="right"/>
            </w:pPr>
            <w:r w:rsidRPr="002E5E4E">
              <w:t>80,000</w:t>
            </w:r>
          </w:p>
        </w:tc>
        <w:tc>
          <w:tcPr>
            <w:tcW w:w="1266" w:type="dxa"/>
            <w:tcBorders>
              <w:top w:val="single" w:sz="4" w:space="0" w:color="auto"/>
              <w:left w:val="single" w:sz="4" w:space="0" w:color="auto"/>
              <w:bottom w:val="single" w:sz="4" w:space="0" w:color="auto"/>
              <w:right w:val="single" w:sz="4" w:space="0" w:color="auto"/>
            </w:tcBorders>
            <w:noWrap/>
            <w:hideMark/>
          </w:tcPr>
          <w:p w14:paraId="216D4432" w14:textId="77777777" w:rsidR="002E5E4E" w:rsidRPr="002E5E4E" w:rsidRDefault="002E5E4E" w:rsidP="002E5E4E">
            <w:pPr>
              <w:jc w:val="right"/>
            </w:pPr>
            <w:r w:rsidRPr="002E5E4E">
              <w:t>0.00</w:t>
            </w:r>
          </w:p>
        </w:tc>
        <w:tc>
          <w:tcPr>
            <w:tcW w:w="905" w:type="dxa"/>
            <w:tcBorders>
              <w:top w:val="single" w:sz="4" w:space="0" w:color="auto"/>
              <w:left w:val="single" w:sz="4" w:space="0" w:color="auto"/>
              <w:bottom w:val="single" w:sz="4" w:space="0" w:color="auto"/>
              <w:right w:val="single" w:sz="4" w:space="0" w:color="auto"/>
            </w:tcBorders>
            <w:noWrap/>
            <w:hideMark/>
          </w:tcPr>
          <w:p w14:paraId="77DDF020" w14:textId="77777777" w:rsidR="002E5E4E" w:rsidRPr="002E5E4E" w:rsidRDefault="002E5E4E" w:rsidP="002E5E4E">
            <w:pPr>
              <w:jc w:val="right"/>
            </w:pPr>
            <w:r w:rsidRPr="002E5E4E">
              <w:t>0.00</w:t>
            </w:r>
          </w:p>
        </w:tc>
      </w:tr>
      <w:tr w:rsidR="002E5E4E" w:rsidRPr="002E5E4E" w14:paraId="0555BC93" w14:textId="77777777" w:rsidTr="00D55872">
        <w:trPr>
          <w:trHeight w:val="42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4CD873EE" w14:textId="77777777" w:rsidR="002E5E4E" w:rsidRPr="002E5E4E" w:rsidRDefault="002E5E4E" w:rsidP="002E5E4E">
            <w:pPr>
              <w:jc w:val="both"/>
              <w:rPr>
                <w:b/>
                <w:bCs/>
              </w:rPr>
            </w:pPr>
            <w:r w:rsidRPr="002E5E4E">
              <w:rPr>
                <w:b/>
                <w:bCs/>
              </w:rPr>
              <w:t xml:space="preserve"> K projekt K1006 03: Adaptacija i uređenje vila Gazzari</w:t>
            </w:r>
          </w:p>
        </w:tc>
        <w:tc>
          <w:tcPr>
            <w:tcW w:w="1125" w:type="dxa"/>
            <w:tcBorders>
              <w:top w:val="single" w:sz="4" w:space="0" w:color="auto"/>
              <w:left w:val="single" w:sz="4" w:space="0" w:color="auto"/>
              <w:bottom w:val="single" w:sz="4" w:space="0" w:color="auto"/>
              <w:right w:val="single" w:sz="4" w:space="0" w:color="auto"/>
            </w:tcBorders>
            <w:noWrap/>
            <w:hideMark/>
          </w:tcPr>
          <w:p w14:paraId="26E46108"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226B3524"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05E279A1" w14:textId="77777777" w:rsidR="002E5E4E" w:rsidRPr="002E5E4E" w:rsidRDefault="002E5E4E" w:rsidP="002E5E4E">
            <w:pPr>
              <w:jc w:val="right"/>
            </w:pPr>
            <w:r w:rsidRPr="002E5E4E">
              <w:t> </w:t>
            </w:r>
          </w:p>
        </w:tc>
      </w:tr>
      <w:tr w:rsidR="002E5E4E" w:rsidRPr="002E5E4E" w14:paraId="099D76A4" w14:textId="77777777" w:rsidTr="00D55872">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45300228" w14:textId="77777777" w:rsidR="002E5E4E" w:rsidRPr="002E5E4E" w:rsidRDefault="002E5E4E" w:rsidP="002E5E4E">
            <w:pPr>
              <w:jc w:val="both"/>
            </w:pPr>
            <w:r w:rsidRPr="002E5E4E">
              <w:t>K1006 03</w:t>
            </w:r>
          </w:p>
        </w:tc>
        <w:tc>
          <w:tcPr>
            <w:tcW w:w="4653" w:type="dxa"/>
            <w:tcBorders>
              <w:top w:val="single" w:sz="4" w:space="0" w:color="auto"/>
              <w:left w:val="single" w:sz="4" w:space="0" w:color="auto"/>
              <w:bottom w:val="single" w:sz="4" w:space="0" w:color="auto"/>
              <w:right w:val="single" w:sz="4" w:space="0" w:color="auto"/>
            </w:tcBorders>
            <w:noWrap/>
            <w:hideMark/>
          </w:tcPr>
          <w:p w14:paraId="5DCF9F8E" w14:textId="77777777" w:rsidR="002E5E4E" w:rsidRPr="002E5E4E" w:rsidRDefault="002E5E4E" w:rsidP="002E5E4E">
            <w:pPr>
              <w:jc w:val="both"/>
            </w:pPr>
            <w:r w:rsidRPr="002E5E4E">
              <w:t>Adaptacija i uređenje vile Gazzari</w:t>
            </w:r>
          </w:p>
        </w:tc>
        <w:tc>
          <w:tcPr>
            <w:tcW w:w="1125" w:type="dxa"/>
            <w:tcBorders>
              <w:top w:val="single" w:sz="4" w:space="0" w:color="auto"/>
              <w:left w:val="single" w:sz="4" w:space="0" w:color="auto"/>
              <w:bottom w:val="single" w:sz="4" w:space="0" w:color="auto"/>
              <w:right w:val="single" w:sz="4" w:space="0" w:color="auto"/>
            </w:tcBorders>
            <w:noWrap/>
            <w:hideMark/>
          </w:tcPr>
          <w:p w14:paraId="0129016D" w14:textId="77777777" w:rsidR="002E5E4E" w:rsidRPr="002E5E4E" w:rsidRDefault="002E5E4E" w:rsidP="002E5E4E">
            <w:pPr>
              <w:jc w:val="right"/>
            </w:pPr>
            <w:r w:rsidRPr="002E5E4E">
              <w:t>0</w:t>
            </w:r>
          </w:p>
        </w:tc>
        <w:tc>
          <w:tcPr>
            <w:tcW w:w="1266" w:type="dxa"/>
            <w:tcBorders>
              <w:top w:val="single" w:sz="4" w:space="0" w:color="auto"/>
              <w:left w:val="single" w:sz="4" w:space="0" w:color="auto"/>
              <w:bottom w:val="single" w:sz="4" w:space="0" w:color="auto"/>
              <w:right w:val="single" w:sz="4" w:space="0" w:color="auto"/>
            </w:tcBorders>
            <w:noWrap/>
            <w:hideMark/>
          </w:tcPr>
          <w:p w14:paraId="1D286939" w14:textId="77777777" w:rsidR="002E5E4E" w:rsidRPr="002E5E4E" w:rsidRDefault="002E5E4E" w:rsidP="002E5E4E">
            <w:pPr>
              <w:jc w:val="right"/>
            </w:pPr>
            <w:r w:rsidRPr="002E5E4E">
              <w:t>0.00</w:t>
            </w:r>
          </w:p>
        </w:tc>
        <w:tc>
          <w:tcPr>
            <w:tcW w:w="905" w:type="dxa"/>
            <w:tcBorders>
              <w:top w:val="single" w:sz="4" w:space="0" w:color="auto"/>
              <w:left w:val="single" w:sz="4" w:space="0" w:color="auto"/>
              <w:bottom w:val="single" w:sz="4" w:space="0" w:color="auto"/>
              <w:right w:val="single" w:sz="4" w:space="0" w:color="auto"/>
            </w:tcBorders>
            <w:noWrap/>
            <w:hideMark/>
          </w:tcPr>
          <w:p w14:paraId="32597325" w14:textId="77777777" w:rsidR="002E5E4E" w:rsidRPr="002E5E4E" w:rsidRDefault="002E5E4E" w:rsidP="002E5E4E">
            <w:pPr>
              <w:jc w:val="right"/>
            </w:pPr>
            <w:r w:rsidRPr="002E5E4E">
              <w:t>#DIV/0!</w:t>
            </w:r>
          </w:p>
        </w:tc>
      </w:tr>
      <w:tr w:rsidR="002E5E4E" w:rsidRPr="002E5E4E" w14:paraId="56DA501F" w14:textId="77777777" w:rsidTr="00D55872">
        <w:trPr>
          <w:trHeight w:val="420"/>
          <w:jc w:val="center"/>
        </w:trPr>
        <w:tc>
          <w:tcPr>
            <w:tcW w:w="5498" w:type="dxa"/>
            <w:gridSpan w:val="2"/>
            <w:vMerge w:val="restart"/>
            <w:tcBorders>
              <w:top w:val="single" w:sz="4" w:space="0" w:color="auto"/>
              <w:left w:val="single" w:sz="4" w:space="0" w:color="auto"/>
              <w:bottom w:val="single" w:sz="4" w:space="0" w:color="auto"/>
              <w:right w:val="single" w:sz="4" w:space="0" w:color="auto"/>
            </w:tcBorders>
            <w:noWrap/>
            <w:hideMark/>
          </w:tcPr>
          <w:p w14:paraId="39557AC1" w14:textId="77777777" w:rsidR="002E5E4E" w:rsidRPr="002E5E4E" w:rsidRDefault="002E5E4E" w:rsidP="00B9127D">
            <w:pPr>
              <w:jc w:val="center"/>
            </w:pPr>
            <w:r w:rsidRPr="002E5E4E">
              <w:lastRenderedPageBreak/>
              <w:t>Bročana oznaka i naziv programa/projekta/aktivnosti</w:t>
            </w:r>
          </w:p>
        </w:tc>
        <w:tc>
          <w:tcPr>
            <w:tcW w:w="1125" w:type="dxa"/>
            <w:vMerge w:val="restart"/>
            <w:tcBorders>
              <w:top w:val="single" w:sz="4" w:space="0" w:color="auto"/>
              <w:left w:val="single" w:sz="4" w:space="0" w:color="auto"/>
              <w:bottom w:val="single" w:sz="4" w:space="0" w:color="auto"/>
              <w:right w:val="single" w:sz="4" w:space="0" w:color="auto"/>
            </w:tcBorders>
            <w:hideMark/>
          </w:tcPr>
          <w:p w14:paraId="1F5316C1" w14:textId="77777777" w:rsidR="002E5E4E" w:rsidRPr="002E5E4E" w:rsidRDefault="002E5E4E" w:rsidP="00B9127D">
            <w:pPr>
              <w:jc w:val="center"/>
            </w:pPr>
            <w:r w:rsidRPr="002E5E4E">
              <w:t>Plan</w:t>
            </w:r>
            <w:r w:rsidRPr="002E5E4E">
              <w:br/>
              <w:t>za 2021.</w:t>
            </w:r>
          </w:p>
        </w:tc>
        <w:tc>
          <w:tcPr>
            <w:tcW w:w="1266" w:type="dxa"/>
            <w:vMerge w:val="restart"/>
            <w:tcBorders>
              <w:top w:val="single" w:sz="4" w:space="0" w:color="auto"/>
              <w:left w:val="single" w:sz="4" w:space="0" w:color="auto"/>
              <w:bottom w:val="single" w:sz="4" w:space="0" w:color="auto"/>
              <w:right w:val="single" w:sz="4" w:space="0" w:color="auto"/>
            </w:tcBorders>
            <w:hideMark/>
          </w:tcPr>
          <w:p w14:paraId="519CBF62" w14:textId="77777777" w:rsidR="002E5E4E" w:rsidRPr="002E5E4E" w:rsidRDefault="002E5E4E" w:rsidP="00B9127D">
            <w:pPr>
              <w:jc w:val="center"/>
            </w:pPr>
            <w:r w:rsidRPr="002E5E4E">
              <w:t>Ostvareno</w:t>
            </w:r>
            <w:r w:rsidRPr="002E5E4E">
              <w:br/>
              <w:t>u 2021.g.</w:t>
            </w:r>
          </w:p>
        </w:tc>
        <w:tc>
          <w:tcPr>
            <w:tcW w:w="905" w:type="dxa"/>
            <w:vMerge w:val="restart"/>
            <w:tcBorders>
              <w:top w:val="single" w:sz="4" w:space="0" w:color="auto"/>
              <w:left w:val="single" w:sz="4" w:space="0" w:color="auto"/>
              <w:bottom w:val="single" w:sz="4" w:space="0" w:color="auto"/>
              <w:right w:val="single" w:sz="4" w:space="0" w:color="auto"/>
            </w:tcBorders>
            <w:hideMark/>
          </w:tcPr>
          <w:p w14:paraId="0566E135" w14:textId="77777777" w:rsidR="002E5E4E" w:rsidRPr="002E5E4E" w:rsidRDefault="002E5E4E" w:rsidP="00B9127D">
            <w:pPr>
              <w:jc w:val="center"/>
            </w:pPr>
            <w:r w:rsidRPr="002E5E4E">
              <w:t>Indeks</w:t>
            </w:r>
          </w:p>
        </w:tc>
      </w:tr>
      <w:tr w:rsidR="002E5E4E" w:rsidRPr="002E5E4E" w14:paraId="1788581D" w14:textId="77777777" w:rsidTr="00A372AE">
        <w:trPr>
          <w:trHeight w:val="420"/>
          <w:jc w:val="center"/>
        </w:trPr>
        <w:tc>
          <w:tcPr>
            <w:tcW w:w="5498" w:type="dxa"/>
            <w:gridSpan w:val="2"/>
            <w:vMerge/>
            <w:tcBorders>
              <w:top w:val="single" w:sz="4" w:space="0" w:color="auto"/>
              <w:left w:val="single" w:sz="4" w:space="0" w:color="auto"/>
              <w:bottom w:val="single" w:sz="4" w:space="0" w:color="auto"/>
              <w:right w:val="single" w:sz="4" w:space="0" w:color="auto"/>
            </w:tcBorders>
            <w:hideMark/>
          </w:tcPr>
          <w:p w14:paraId="10409300" w14:textId="77777777" w:rsidR="002E5E4E" w:rsidRPr="002E5E4E" w:rsidRDefault="002E5E4E" w:rsidP="00B9127D">
            <w:pPr>
              <w:jc w:val="both"/>
            </w:pPr>
          </w:p>
        </w:tc>
        <w:tc>
          <w:tcPr>
            <w:tcW w:w="1125" w:type="dxa"/>
            <w:vMerge/>
            <w:tcBorders>
              <w:top w:val="single" w:sz="4" w:space="0" w:color="auto"/>
              <w:left w:val="single" w:sz="4" w:space="0" w:color="auto"/>
              <w:bottom w:val="single" w:sz="4" w:space="0" w:color="auto"/>
              <w:right w:val="single" w:sz="4" w:space="0" w:color="auto"/>
            </w:tcBorders>
            <w:hideMark/>
          </w:tcPr>
          <w:p w14:paraId="18542365" w14:textId="77777777" w:rsidR="002E5E4E" w:rsidRPr="002E5E4E" w:rsidRDefault="002E5E4E" w:rsidP="00B9127D">
            <w:pPr>
              <w:jc w:val="both"/>
            </w:pPr>
          </w:p>
        </w:tc>
        <w:tc>
          <w:tcPr>
            <w:tcW w:w="1266" w:type="dxa"/>
            <w:vMerge/>
            <w:tcBorders>
              <w:top w:val="single" w:sz="4" w:space="0" w:color="auto"/>
              <w:left w:val="single" w:sz="4" w:space="0" w:color="auto"/>
              <w:bottom w:val="single" w:sz="4" w:space="0" w:color="auto"/>
              <w:right w:val="single" w:sz="4" w:space="0" w:color="auto"/>
            </w:tcBorders>
            <w:hideMark/>
          </w:tcPr>
          <w:p w14:paraId="6EDE9C9A" w14:textId="77777777" w:rsidR="002E5E4E" w:rsidRPr="002E5E4E" w:rsidRDefault="002E5E4E" w:rsidP="00B9127D">
            <w:pPr>
              <w:jc w:val="both"/>
            </w:pPr>
          </w:p>
        </w:tc>
        <w:tc>
          <w:tcPr>
            <w:tcW w:w="905" w:type="dxa"/>
            <w:vMerge/>
            <w:tcBorders>
              <w:top w:val="single" w:sz="4" w:space="0" w:color="auto"/>
              <w:left w:val="single" w:sz="4" w:space="0" w:color="auto"/>
              <w:bottom w:val="single" w:sz="4" w:space="0" w:color="auto"/>
              <w:right w:val="single" w:sz="4" w:space="0" w:color="auto"/>
            </w:tcBorders>
            <w:hideMark/>
          </w:tcPr>
          <w:p w14:paraId="6D2AA1A6" w14:textId="77777777" w:rsidR="002E5E4E" w:rsidRPr="002E5E4E" w:rsidRDefault="002E5E4E" w:rsidP="00B9127D">
            <w:pPr>
              <w:jc w:val="both"/>
            </w:pPr>
          </w:p>
        </w:tc>
      </w:tr>
      <w:tr w:rsidR="002E5E4E" w:rsidRPr="002E5E4E" w14:paraId="792057B7" w14:textId="77777777" w:rsidTr="00A372AE">
        <w:trPr>
          <w:trHeight w:val="510"/>
          <w:jc w:val="center"/>
        </w:trPr>
        <w:tc>
          <w:tcPr>
            <w:tcW w:w="5498" w:type="dxa"/>
            <w:gridSpan w:val="2"/>
            <w:tcBorders>
              <w:top w:val="single" w:sz="4" w:space="0" w:color="auto"/>
              <w:left w:val="single" w:sz="4" w:space="0" w:color="auto"/>
              <w:bottom w:val="single" w:sz="4" w:space="0" w:color="auto"/>
              <w:right w:val="single" w:sz="4" w:space="0" w:color="auto"/>
            </w:tcBorders>
            <w:hideMark/>
          </w:tcPr>
          <w:p w14:paraId="78DD1CEC" w14:textId="77777777" w:rsidR="002E5E4E" w:rsidRPr="002E5E4E" w:rsidRDefault="002E5E4E" w:rsidP="002E5E4E">
            <w:pPr>
              <w:jc w:val="both"/>
              <w:rPr>
                <w:b/>
                <w:bCs/>
              </w:rPr>
            </w:pPr>
            <w:r w:rsidRPr="002E5E4E">
              <w:rPr>
                <w:b/>
                <w:bCs/>
              </w:rPr>
              <w:t xml:space="preserve"> K projekt K1006 04: Rekonstrukcija posl.objekta na trgu </w:t>
            </w:r>
            <w:r w:rsidRPr="002E5E4E">
              <w:rPr>
                <w:b/>
                <w:bCs/>
              </w:rPr>
              <w:br/>
              <w:t xml:space="preserve"> Marka Miličića</w:t>
            </w:r>
          </w:p>
        </w:tc>
        <w:tc>
          <w:tcPr>
            <w:tcW w:w="1125" w:type="dxa"/>
            <w:tcBorders>
              <w:top w:val="single" w:sz="4" w:space="0" w:color="auto"/>
              <w:left w:val="single" w:sz="4" w:space="0" w:color="auto"/>
              <w:bottom w:val="single" w:sz="4" w:space="0" w:color="auto"/>
              <w:right w:val="single" w:sz="4" w:space="0" w:color="auto"/>
            </w:tcBorders>
            <w:noWrap/>
            <w:hideMark/>
          </w:tcPr>
          <w:p w14:paraId="55AB79CA" w14:textId="77777777" w:rsidR="002E5E4E" w:rsidRPr="002E5E4E" w:rsidRDefault="002E5E4E" w:rsidP="002E5E4E">
            <w:pPr>
              <w:jc w:val="both"/>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2E6C19C5" w14:textId="77777777" w:rsidR="002E5E4E" w:rsidRPr="002E5E4E" w:rsidRDefault="002E5E4E" w:rsidP="002E5E4E">
            <w:pPr>
              <w:jc w:val="both"/>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042556D0" w14:textId="77777777" w:rsidR="002E5E4E" w:rsidRPr="002E5E4E" w:rsidRDefault="002E5E4E" w:rsidP="002E5E4E">
            <w:pPr>
              <w:jc w:val="both"/>
            </w:pPr>
            <w:r w:rsidRPr="002E5E4E">
              <w:t> </w:t>
            </w:r>
          </w:p>
        </w:tc>
      </w:tr>
      <w:tr w:rsidR="002E5E4E" w:rsidRPr="002E5E4E" w14:paraId="5C3FAE93"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68D20189" w14:textId="77777777" w:rsidR="002E5E4E" w:rsidRPr="002E5E4E" w:rsidRDefault="002E5E4E" w:rsidP="002E5E4E">
            <w:pPr>
              <w:jc w:val="both"/>
            </w:pPr>
            <w:r w:rsidRPr="002E5E4E">
              <w:t>K1006 04</w:t>
            </w:r>
          </w:p>
        </w:tc>
        <w:tc>
          <w:tcPr>
            <w:tcW w:w="4653" w:type="dxa"/>
            <w:tcBorders>
              <w:top w:val="single" w:sz="4" w:space="0" w:color="auto"/>
              <w:left w:val="single" w:sz="4" w:space="0" w:color="auto"/>
              <w:bottom w:val="single" w:sz="4" w:space="0" w:color="auto"/>
              <w:right w:val="single" w:sz="4" w:space="0" w:color="auto"/>
            </w:tcBorders>
            <w:noWrap/>
            <w:hideMark/>
          </w:tcPr>
          <w:p w14:paraId="5B91E0ED" w14:textId="77777777" w:rsidR="002E5E4E" w:rsidRPr="002E5E4E" w:rsidRDefault="002E5E4E" w:rsidP="002E5E4E">
            <w:pPr>
              <w:jc w:val="both"/>
            </w:pPr>
            <w:r w:rsidRPr="002E5E4E">
              <w:t>Rekonstrukcija posl.objekta na Trgu Marka Miličića</w:t>
            </w:r>
          </w:p>
        </w:tc>
        <w:tc>
          <w:tcPr>
            <w:tcW w:w="1125" w:type="dxa"/>
            <w:tcBorders>
              <w:top w:val="single" w:sz="4" w:space="0" w:color="auto"/>
              <w:left w:val="single" w:sz="4" w:space="0" w:color="auto"/>
              <w:bottom w:val="single" w:sz="4" w:space="0" w:color="auto"/>
              <w:right w:val="single" w:sz="4" w:space="0" w:color="auto"/>
            </w:tcBorders>
            <w:noWrap/>
            <w:hideMark/>
          </w:tcPr>
          <w:p w14:paraId="066EBD1E" w14:textId="77777777" w:rsidR="002E5E4E" w:rsidRPr="002E5E4E" w:rsidRDefault="002E5E4E" w:rsidP="002E5E4E">
            <w:pPr>
              <w:jc w:val="right"/>
            </w:pPr>
            <w:r w:rsidRPr="002E5E4E">
              <w:t>0</w:t>
            </w:r>
          </w:p>
        </w:tc>
        <w:tc>
          <w:tcPr>
            <w:tcW w:w="1266" w:type="dxa"/>
            <w:tcBorders>
              <w:top w:val="single" w:sz="4" w:space="0" w:color="auto"/>
              <w:left w:val="single" w:sz="4" w:space="0" w:color="auto"/>
              <w:bottom w:val="single" w:sz="4" w:space="0" w:color="auto"/>
              <w:right w:val="single" w:sz="4" w:space="0" w:color="auto"/>
            </w:tcBorders>
            <w:noWrap/>
            <w:hideMark/>
          </w:tcPr>
          <w:p w14:paraId="6159D348" w14:textId="77777777" w:rsidR="002E5E4E" w:rsidRPr="002E5E4E" w:rsidRDefault="002E5E4E" w:rsidP="002E5E4E">
            <w:pPr>
              <w:jc w:val="right"/>
            </w:pPr>
            <w:r w:rsidRPr="002E5E4E">
              <w:t>0.00</w:t>
            </w:r>
          </w:p>
        </w:tc>
        <w:tc>
          <w:tcPr>
            <w:tcW w:w="905" w:type="dxa"/>
            <w:tcBorders>
              <w:top w:val="single" w:sz="4" w:space="0" w:color="auto"/>
              <w:left w:val="single" w:sz="4" w:space="0" w:color="auto"/>
              <w:bottom w:val="single" w:sz="4" w:space="0" w:color="auto"/>
              <w:right w:val="single" w:sz="4" w:space="0" w:color="auto"/>
            </w:tcBorders>
            <w:noWrap/>
            <w:hideMark/>
          </w:tcPr>
          <w:p w14:paraId="4E0B5183" w14:textId="77777777" w:rsidR="002E5E4E" w:rsidRPr="002E5E4E" w:rsidRDefault="002E5E4E" w:rsidP="002E5E4E">
            <w:pPr>
              <w:jc w:val="right"/>
            </w:pPr>
            <w:r w:rsidRPr="002E5E4E">
              <w:t>#DIV/0!</w:t>
            </w:r>
          </w:p>
        </w:tc>
      </w:tr>
      <w:tr w:rsidR="002E5E4E" w:rsidRPr="002E5E4E" w14:paraId="45A52F48" w14:textId="77777777" w:rsidTr="00A372AE">
        <w:trPr>
          <w:trHeight w:val="51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12192C39" w14:textId="77777777" w:rsidR="002E5E4E" w:rsidRPr="002E5E4E" w:rsidRDefault="002E5E4E" w:rsidP="002E5E4E">
            <w:pPr>
              <w:jc w:val="both"/>
              <w:rPr>
                <w:b/>
                <w:bCs/>
              </w:rPr>
            </w:pPr>
            <w:r w:rsidRPr="002E5E4E">
              <w:rPr>
                <w:b/>
                <w:bCs/>
              </w:rPr>
              <w:t xml:space="preserve"> Program1008: Izgradnja i održavanje prometnica</w:t>
            </w:r>
          </w:p>
        </w:tc>
        <w:tc>
          <w:tcPr>
            <w:tcW w:w="1125" w:type="dxa"/>
            <w:tcBorders>
              <w:top w:val="single" w:sz="4" w:space="0" w:color="auto"/>
              <w:left w:val="single" w:sz="4" w:space="0" w:color="auto"/>
              <w:bottom w:val="single" w:sz="4" w:space="0" w:color="auto"/>
              <w:right w:val="single" w:sz="4" w:space="0" w:color="auto"/>
            </w:tcBorders>
            <w:noWrap/>
            <w:hideMark/>
          </w:tcPr>
          <w:p w14:paraId="6AC252FB" w14:textId="77777777" w:rsidR="002E5E4E" w:rsidRPr="002E5E4E" w:rsidRDefault="002E5E4E" w:rsidP="002E5E4E">
            <w:pPr>
              <w:jc w:val="right"/>
              <w:rPr>
                <w:b/>
                <w:bCs/>
              </w:rPr>
            </w:pPr>
            <w:r w:rsidRPr="002E5E4E">
              <w:rPr>
                <w:b/>
                <w:bCs/>
              </w:rPr>
              <w:t>1,095,000</w:t>
            </w:r>
          </w:p>
        </w:tc>
        <w:tc>
          <w:tcPr>
            <w:tcW w:w="1266" w:type="dxa"/>
            <w:tcBorders>
              <w:top w:val="single" w:sz="4" w:space="0" w:color="auto"/>
              <w:left w:val="single" w:sz="4" w:space="0" w:color="auto"/>
              <w:bottom w:val="single" w:sz="4" w:space="0" w:color="auto"/>
              <w:right w:val="single" w:sz="4" w:space="0" w:color="auto"/>
            </w:tcBorders>
            <w:noWrap/>
            <w:hideMark/>
          </w:tcPr>
          <w:p w14:paraId="3BF663F1" w14:textId="77777777" w:rsidR="002E5E4E" w:rsidRPr="002E5E4E" w:rsidRDefault="002E5E4E" w:rsidP="002E5E4E">
            <w:pPr>
              <w:jc w:val="right"/>
              <w:rPr>
                <w:b/>
                <w:bCs/>
              </w:rPr>
            </w:pPr>
            <w:r w:rsidRPr="002E5E4E">
              <w:rPr>
                <w:b/>
                <w:bCs/>
              </w:rPr>
              <w:t>328,087.22</w:t>
            </w:r>
          </w:p>
        </w:tc>
        <w:tc>
          <w:tcPr>
            <w:tcW w:w="905" w:type="dxa"/>
            <w:tcBorders>
              <w:top w:val="single" w:sz="4" w:space="0" w:color="auto"/>
              <w:left w:val="single" w:sz="4" w:space="0" w:color="auto"/>
              <w:bottom w:val="single" w:sz="4" w:space="0" w:color="auto"/>
              <w:right w:val="single" w:sz="4" w:space="0" w:color="auto"/>
            </w:tcBorders>
            <w:noWrap/>
            <w:hideMark/>
          </w:tcPr>
          <w:p w14:paraId="7664D895" w14:textId="77777777" w:rsidR="002E5E4E" w:rsidRPr="002E5E4E" w:rsidRDefault="002E5E4E" w:rsidP="002E5E4E">
            <w:pPr>
              <w:jc w:val="right"/>
              <w:rPr>
                <w:b/>
                <w:bCs/>
              </w:rPr>
            </w:pPr>
            <w:r w:rsidRPr="002E5E4E">
              <w:rPr>
                <w:b/>
                <w:bCs/>
              </w:rPr>
              <w:t>29.96</w:t>
            </w:r>
          </w:p>
        </w:tc>
      </w:tr>
      <w:tr w:rsidR="002E5E4E" w:rsidRPr="002E5E4E" w14:paraId="5634EA81" w14:textId="77777777" w:rsidTr="00A372AE">
        <w:trPr>
          <w:trHeight w:val="42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6D13B86B" w14:textId="77777777" w:rsidR="002E5E4E" w:rsidRPr="002E5E4E" w:rsidRDefault="002E5E4E" w:rsidP="002E5E4E">
            <w:pPr>
              <w:jc w:val="both"/>
              <w:rPr>
                <w:b/>
                <w:bCs/>
              </w:rPr>
            </w:pPr>
            <w:r w:rsidRPr="002E5E4E">
              <w:rPr>
                <w:b/>
                <w:bCs/>
              </w:rPr>
              <w:t xml:space="preserve"> Aktivnost A1008 01: Održavanje cesta i prometnica</w:t>
            </w:r>
          </w:p>
        </w:tc>
        <w:tc>
          <w:tcPr>
            <w:tcW w:w="1125" w:type="dxa"/>
            <w:tcBorders>
              <w:top w:val="single" w:sz="4" w:space="0" w:color="auto"/>
              <w:left w:val="single" w:sz="4" w:space="0" w:color="auto"/>
              <w:bottom w:val="single" w:sz="4" w:space="0" w:color="auto"/>
              <w:right w:val="single" w:sz="4" w:space="0" w:color="auto"/>
            </w:tcBorders>
            <w:noWrap/>
            <w:hideMark/>
          </w:tcPr>
          <w:p w14:paraId="2896C3DA"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3AE45A16"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6560DA4D" w14:textId="77777777" w:rsidR="002E5E4E" w:rsidRPr="002E5E4E" w:rsidRDefault="002E5E4E" w:rsidP="002E5E4E">
            <w:pPr>
              <w:jc w:val="right"/>
            </w:pPr>
            <w:r w:rsidRPr="002E5E4E">
              <w:t> </w:t>
            </w:r>
          </w:p>
        </w:tc>
      </w:tr>
      <w:tr w:rsidR="002E5E4E" w:rsidRPr="002E5E4E" w14:paraId="3D5A3F05"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47153174" w14:textId="77777777" w:rsidR="002E5E4E" w:rsidRPr="002E5E4E" w:rsidRDefault="002E5E4E" w:rsidP="002E5E4E">
            <w:pPr>
              <w:jc w:val="both"/>
            </w:pPr>
            <w:r w:rsidRPr="002E5E4E">
              <w:t>A1008 01</w:t>
            </w:r>
          </w:p>
        </w:tc>
        <w:tc>
          <w:tcPr>
            <w:tcW w:w="4653" w:type="dxa"/>
            <w:tcBorders>
              <w:top w:val="single" w:sz="4" w:space="0" w:color="auto"/>
              <w:left w:val="single" w:sz="4" w:space="0" w:color="auto"/>
              <w:bottom w:val="single" w:sz="4" w:space="0" w:color="auto"/>
              <w:right w:val="single" w:sz="4" w:space="0" w:color="auto"/>
            </w:tcBorders>
            <w:noWrap/>
            <w:hideMark/>
          </w:tcPr>
          <w:p w14:paraId="1316F9C6" w14:textId="77777777" w:rsidR="002E5E4E" w:rsidRPr="002E5E4E" w:rsidRDefault="002E5E4E" w:rsidP="002E5E4E">
            <w:pPr>
              <w:jc w:val="both"/>
            </w:pPr>
            <w:r w:rsidRPr="002E5E4E">
              <w:t xml:space="preserve">  Održavanje cesta i prometnica</w:t>
            </w:r>
          </w:p>
        </w:tc>
        <w:tc>
          <w:tcPr>
            <w:tcW w:w="1125" w:type="dxa"/>
            <w:tcBorders>
              <w:top w:val="single" w:sz="4" w:space="0" w:color="auto"/>
              <w:left w:val="single" w:sz="4" w:space="0" w:color="auto"/>
              <w:bottom w:val="single" w:sz="4" w:space="0" w:color="auto"/>
              <w:right w:val="single" w:sz="4" w:space="0" w:color="auto"/>
            </w:tcBorders>
            <w:noWrap/>
            <w:hideMark/>
          </w:tcPr>
          <w:p w14:paraId="7378D11B" w14:textId="77777777" w:rsidR="002E5E4E" w:rsidRPr="002E5E4E" w:rsidRDefault="002E5E4E" w:rsidP="002E5E4E">
            <w:pPr>
              <w:jc w:val="right"/>
            </w:pPr>
            <w:r w:rsidRPr="002E5E4E">
              <w:t>480,000</w:t>
            </w:r>
          </w:p>
        </w:tc>
        <w:tc>
          <w:tcPr>
            <w:tcW w:w="1266" w:type="dxa"/>
            <w:tcBorders>
              <w:top w:val="single" w:sz="4" w:space="0" w:color="auto"/>
              <w:left w:val="single" w:sz="4" w:space="0" w:color="auto"/>
              <w:bottom w:val="single" w:sz="4" w:space="0" w:color="auto"/>
              <w:right w:val="single" w:sz="4" w:space="0" w:color="auto"/>
            </w:tcBorders>
            <w:noWrap/>
            <w:hideMark/>
          </w:tcPr>
          <w:p w14:paraId="7CFAF124" w14:textId="77777777" w:rsidR="002E5E4E" w:rsidRPr="002E5E4E" w:rsidRDefault="002E5E4E" w:rsidP="002E5E4E">
            <w:pPr>
              <w:jc w:val="right"/>
            </w:pPr>
            <w:r w:rsidRPr="002E5E4E">
              <w:t>21,393.75</w:t>
            </w:r>
          </w:p>
        </w:tc>
        <w:tc>
          <w:tcPr>
            <w:tcW w:w="905" w:type="dxa"/>
            <w:tcBorders>
              <w:top w:val="single" w:sz="4" w:space="0" w:color="auto"/>
              <w:left w:val="single" w:sz="4" w:space="0" w:color="auto"/>
              <w:bottom w:val="single" w:sz="4" w:space="0" w:color="auto"/>
              <w:right w:val="single" w:sz="4" w:space="0" w:color="auto"/>
            </w:tcBorders>
            <w:noWrap/>
            <w:hideMark/>
          </w:tcPr>
          <w:p w14:paraId="4201E77E" w14:textId="77777777" w:rsidR="002E5E4E" w:rsidRPr="002E5E4E" w:rsidRDefault="002E5E4E" w:rsidP="002E5E4E">
            <w:pPr>
              <w:jc w:val="right"/>
            </w:pPr>
            <w:r w:rsidRPr="002E5E4E">
              <w:t>4.46</w:t>
            </w:r>
          </w:p>
        </w:tc>
      </w:tr>
      <w:tr w:rsidR="002E5E4E" w:rsidRPr="002E5E4E" w14:paraId="1F874DD2" w14:textId="77777777" w:rsidTr="00A372AE">
        <w:trPr>
          <w:trHeight w:val="42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4A3083B3" w14:textId="77777777" w:rsidR="002E5E4E" w:rsidRPr="002E5E4E" w:rsidRDefault="002E5E4E" w:rsidP="002E5E4E">
            <w:pPr>
              <w:jc w:val="both"/>
              <w:rPr>
                <w:b/>
                <w:bCs/>
              </w:rPr>
            </w:pPr>
            <w:r w:rsidRPr="002E5E4E">
              <w:rPr>
                <w:b/>
                <w:bCs/>
              </w:rPr>
              <w:t xml:space="preserve"> K.projekt K1008 02: Kupnja zemljišta za prometnice</w:t>
            </w:r>
          </w:p>
        </w:tc>
        <w:tc>
          <w:tcPr>
            <w:tcW w:w="1125" w:type="dxa"/>
            <w:tcBorders>
              <w:top w:val="single" w:sz="4" w:space="0" w:color="auto"/>
              <w:left w:val="single" w:sz="4" w:space="0" w:color="auto"/>
              <w:bottom w:val="single" w:sz="4" w:space="0" w:color="auto"/>
              <w:right w:val="single" w:sz="4" w:space="0" w:color="auto"/>
            </w:tcBorders>
            <w:noWrap/>
            <w:hideMark/>
          </w:tcPr>
          <w:p w14:paraId="42393E8C"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29215681"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7F005DF0" w14:textId="77777777" w:rsidR="002E5E4E" w:rsidRPr="002E5E4E" w:rsidRDefault="002E5E4E" w:rsidP="002E5E4E">
            <w:pPr>
              <w:jc w:val="right"/>
            </w:pPr>
            <w:r w:rsidRPr="002E5E4E">
              <w:t> </w:t>
            </w:r>
          </w:p>
        </w:tc>
      </w:tr>
      <w:tr w:rsidR="002E5E4E" w:rsidRPr="002E5E4E" w14:paraId="6B859BD5"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24C1230B" w14:textId="77777777" w:rsidR="002E5E4E" w:rsidRPr="002E5E4E" w:rsidRDefault="002E5E4E" w:rsidP="002E5E4E">
            <w:pPr>
              <w:jc w:val="both"/>
            </w:pPr>
            <w:r w:rsidRPr="002E5E4E">
              <w:t>K1008 02</w:t>
            </w:r>
          </w:p>
        </w:tc>
        <w:tc>
          <w:tcPr>
            <w:tcW w:w="4653" w:type="dxa"/>
            <w:tcBorders>
              <w:top w:val="single" w:sz="4" w:space="0" w:color="auto"/>
              <w:left w:val="single" w:sz="4" w:space="0" w:color="auto"/>
              <w:bottom w:val="single" w:sz="4" w:space="0" w:color="auto"/>
              <w:right w:val="single" w:sz="4" w:space="0" w:color="auto"/>
            </w:tcBorders>
            <w:noWrap/>
            <w:hideMark/>
          </w:tcPr>
          <w:p w14:paraId="206A27DA" w14:textId="77777777" w:rsidR="002E5E4E" w:rsidRPr="002E5E4E" w:rsidRDefault="002E5E4E" w:rsidP="002E5E4E">
            <w:pPr>
              <w:jc w:val="both"/>
            </w:pPr>
            <w:r w:rsidRPr="002E5E4E">
              <w:t xml:space="preserve">  Otkup zemljišta za ceste i prometnice</w:t>
            </w:r>
          </w:p>
        </w:tc>
        <w:tc>
          <w:tcPr>
            <w:tcW w:w="1125" w:type="dxa"/>
            <w:tcBorders>
              <w:top w:val="single" w:sz="4" w:space="0" w:color="auto"/>
              <w:left w:val="single" w:sz="4" w:space="0" w:color="auto"/>
              <w:bottom w:val="single" w:sz="4" w:space="0" w:color="auto"/>
              <w:right w:val="single" w:sz="4" w:space="0" w:color="auto"/>
            </w:tcBorders>
            <w:noWrap/>
            <w:hideMark/>
          </w:tcPr>
          <w:p w14:paraId="23879B48" w14:textId="77777777" w:rsidR="002E5E4E" w:rsidRPr="002E5E4E" w:rsidRDefault="002E5E4E" w:rsidP="002E5E4E">
            <w:pPr>
              <w:jc w:val="right"/>
            </w:pPr>
            <w:r w:rsidRPr="002E5E4E">
              <w:t>100,000</w:t>
            </w:r>
          </w:p>
        </w:tc>
        <w:tc>
          <w:tcPr>
            <w:tcW w:w="1266" w:type="dxa"/>
            <w:tcBorders>
              <w:top w:val="single" w:sz="4" w:space="0" w:color="auto"/>
              <w:left w:val="single" w:sz="4" w:space="0" w:color="auto"/>
              <w:bottom w:val="single" w:sz="4" w:space="0" w:color="auto"/>
              <w:right w:val="single" w:sz="4" w:space="0" w:color="auto"/>
            </w:tcBorders>
            <w:noWrap/>
            <w:hideMark/>
          </w:tcPr>
          <w:p w14:paraId="245CDEC4" w14:textId="77777777" w:rsidR="002E5E4E" w:rsidRPr="002E5E4E" w:rsidRDefault="002E5E4E" w:rsidP="002E5E4E">
            <w:pPr>
              <w:jc w:val="right"/>
            </w:pPr>
            <w:r w:rsidRPr="002E5E4E">
              <w:t>14,718.47</w:t>
            </w:r>
          </w:p>
        </w:tc>
        <w:tc>
          <w:tcPr>
            <w:tcW w:w="905" w:type="dxa"/>
            <w:tcBorders>
              <w:top w:val="single" w:sz="4" w:space="0" w:color="auto"/>
              <w:left w:val="single" w:sz="4" w:space="0" w:color="auto"/>
              <w:bottom w:val="single" w:sz="4" w:space="0" w:color="auto"/>
              <w:right w:val="single" w:sz="4" w:space="0" w:color="auto"/>
            </w:tcBorders>
            <w:noWrap/>
            <w:hideMark/>
          </w:tcPr>
          <w:p w14:paraId="19DAD53B" w14:textId="77777777" w:rsidR="002E5E4E" w:rsidRPr="002E5E4E" w:rsidRDefault="002E5E4E" w:rsidP="002E5E4E">
            <w:pPr>
              <w:jc w:val="right"/>
            </w:pPr>
            <w:r w:rsidRPr="002E5E4E">
              <w:t>14.72</w:t>
            </w:r>
          </w:p>
        </w:tc>
      </w:tr>
      <w:tr w:rsidR="002E5E4E" w:rsidRPr="002E5E4E" w14:paraId="5FE56836" w14:textId="77777777" w:rsidTr="00A372AE">
        <w:trPr>
          <w:trHeight w:val="42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7FB82466" w14:textId="77777777" w:rsidR="002E5E4E" w:rsidRPr="002E5E4E" w:rsidRDefault="002E5E4E" w:rsidP="002E5E4E">
            <w:pPr>
              <w:jc w:val="both"/>
              <w:rPr>
                <w:b/>
                <w:bCs/>
              </w:rPr>
            </w:pPr>
            <w:r w:rsidRPr="002E5E4E">
              <w:rPr>
                <w:b/>
                <w:bCs/>
              </w:rPr>
              <w:t xml:space="preserve"> K projekt K1008 03: Gradnja cesta i puteva</w:t>
            </w:r>
          </w:p>
        </w:tc>
        <w:tc>
          <w:tcPr>
            <w:tcW w:w="1125" w:type="dxa"/>
            <w:tcBorders>
              <w:top w:val="single" w:sz="4" w:space="0" w:color="auto"/>
              <w:left w:val="single" w:sz="4" w:space="0" w:color="auto"/>
              <w:bottom w:val="single" w:sz="4" w:space="0" w:color="auto"/>
              <w:right w:val="single" w:sz="4" w:space="0" w:color="auto"/>
            </w:tcBorders>
            <w:noWrap/>
            <w:hideMark/>
          </w:tcPr>
          <w:p w14:paraId="56595E28"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3D7DFD2C"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25665641" w14:textId="77777777" w:rsidR="002E5E4E" w:rsidRPr="002E5E4E" w:rsidRDefault="002E5E4E" w:rsidP="002E5E4E">
            <w:pPr>
              <w:jc w:val="right"/>
            </w:pPr>
            <w:r w:rsidRPr="002E5E4E">
              <w:t> </w:t>
            </w:r>
          </w:p>
        </w:tc>
      </w:tr>
      <w:tr w:rsidR="002E5E4E" w:rsidRPr="002E5E4E" w14:paraId="393BCB50"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7EDBBD59" w14:textId="77777777" w:rsidR="002E5E4E" w:rsidRPr="002E5E4E" w:rsidRDefault="002E5E4E" w:rsidP="002E5E4E">
            <w:pPr>
              <w:jc w:val="both"/>
            </w:pPr>
            <w:r w:rsidRPr="002E5E4E">
              <w:t>K1008 03</w:t>
            </w:r>
          </w:p>
        </w:tc>
        <w:tc>
          <w:tcPr>
            <w:tcW w:w="4653" w:type="dxa"/>
            <w:tcBorders>
              <w:top w:val="single" w:sz="4" w:space="0" w:color="auto"/>
              <w:left w:val="single" w:sz="4" w:space="0" w:color="auto"/>
              <w:bottom w:val="single" w:sz="4" w:space="0" w:color="auto"/>
              <w:right w:val="single" w:sz="4" w:space="0" w:color="auto"/>
            </w:tcBorders>
            <w:noWrap/>
            <w:hideMark/>
          </w:tcPr>
          <w:p w14:paraId="4EFC0873" w14:textId="77777777" w:rsidR="002E5E4E" w:rsidRPr="002E5E4E" w:rsidRDefault="002E5E4E" w:rsidP="002E5E4E">
            <w:pPr>
              <w:jc w:val="both"/>
            </w:pPr>
            <w:r w:rsidRPr="002E5E4E">
              <w:t xml:space="preserve">  Izgradnja lokalnih cesta i puteva</w:t>
            </w:r>
          </w:p>
        </w:tc>
        <w:tc>
          <w:tcPr>
            <w:tcW w:w="1125" w:type="dxa"/>
            <w:tcBorders>
              <w:top w:val="single" w:sz="4" w:space="0" w:color="auto"/>
              <w:left w:val="single" w:sz="4" w:space="0" w:color="auto"/>
              <w:bottom w:val="single" w:sz="4" w:space="0" w:color="auto"/>
              <w:right w:val="single" w:sz="4" w:space="0" w:color="auto"/>
            </w:tcBorders>
            <w:noWrap/>
            <w:hideMark/>
          </w:tcPr>
          <w:p w14:paraId="35DD0D34" w14:textId="77777777" w:rsidR="002E5E4E" w:rsidRPr="002E5E4E" w:rsidRDefault="002E5E4E" w:rsidP="002E5E4E">
            <w:pPr>
              <w:jc w:val="right"/>
            </w:pPr>
            <w:r w:rsidRPr="002E5E4E">
              <w:t>515,000</w:t>
            </w:r>
          </w:p>
        </w:tc>
        <w:tc>
          <w:tcPr>
            <w:tcW w:w="1266" w:type="dxa"/>
            <w:tcBorders>
              <w:top w:val="single" w:sz="4" w:space="0" w:color="auto"/>
              <w:left w:val="single" w:sz="4" w:space="0" w:color="auto"/>
              <w:bottom w:val="single" w:sz="4" w:space="0" w:color="auto"/>
              <w:right w:val="single" w:sz="4" w:space="0" w:color="auto"/>
            </w:tcBorders>
            <w:noWrap/>
            <w:hideMark/>
          </w:tcPr>
          <w:p w14:paraId="7C504D2B" w14:textId="77777777" w:rsidR="002E5E4E" w:rsidRPr="002E5E4E" w:rsidRDefault="002E5E4E" w:rsidP="002E5E4E">
            <w:pPr>
              <w:jc w:val="right"/>
            </w:pPr>
            <w:r w:rsidRPr="002E5E4E">
              <w:t>291,975.00</w:t>
            </w:r>
          </w:p>
        </w:tc>
        <w:tc>
          <w:tcPr>
            <w:tcW w:w="905" w:type="dxa"/>
            <w:tcBorders>
              <w:top w:val="single" w:sz="4" w:space="0" w:color="auto"/>
              <w:left w:val="single" w:sz="4" w:space="0" w:color="auto"/>
              <w:bottom w:val="single" w:sz="4" w:space="0" w:color="auto"/>
              <w:right w:val="single" w:sz="4" w:space="0" w:color="auto"/>
            </w:tcBorders>
            <w:noWrap/>
            <w:hideMark/>
          </w:tcPr>
          <w:p w14:paraId="2FAD5D30" w14:textId="77777777" w:rsidR="002E5E4E" w:rsidRPr="002E5E4E" w:rsidRDefault="002E5E4E" w:rsidP="002E5E4E">
            <w:pPr>
              <w:jc w:val="right"/>
            </w:pPr>
            <w:r w:rsidRPr="002E5E4E">
              <w:t>56.69</w:t>
            </w:r>
          </w:p>
        </w:tc>
      </w:tr>
      <w:tr w:rsidR="002E5E4E" w:rsidRPr="002E5E4E" w14:paraId="659C48D7" w14:textId="77777777" w:rsidTr="00A372AE">
        <w:trPr>
          <w:trHeight w:val="51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45F38EB5" w14:textId="77777777" w:rsidR="002E5E4E" w:rsidRPr="002E5E4E" w:rsidRDefault="002E5E4E" w:rsidP="002E5E4E">
            <w:pPr>
              <w:jc w:val="both"/>
              <w:rPr>
                <w:b/>
                <w:bCs/>
              </w:rPr>
            </w:pPr>
            <w:r w:rsidRPr="002E5E4E">
              <w:rPr>
                <w:b/>
                <w:bCs/>
              </w:rPr>
              <w:t xml:space="preserve"> Program1009: Zaštita okoliša i gospodarenje otpadom</w:t>
            </w:r>
          </w:p>
        </w:tc>
        <w:tc>
          <w:tcPr>
            <w:tcW w:w="1125" w:type="dxa"/>
            <w:tcBorders>
              <w:top w:val="single" w:sz="4" w:space="0" w:color="auto"/>
              <w:left w:val="single" w:sz="4" w:space="0" w:color="auto"/>
              <w:bottom w:val="single" w:sz="4" w:space="0" w:color="auto"/>
              <w:right w:val="single" w:sz="4" w:space="0" w:color="auto"/>
            </w:tcBorders>
            <w:noWrap/>
            <w:hideMark/>
          </w:tcPr>
          <w:p w14:paraId="2BB69D02" w14:textId="77777777" w:rsidR="002E5E4E" w:rsidRPr="002E5E4E" w:rsidRDefault="002E5E4E" w:rsidP="002E5E4E">
            <w:pPr>
              <w:jc w:val="right"/>
              <w:rPr>
                <w:b/>
                <w:bCs/>
              </w:rPr>
            </w:pPr>
            <w:r w:rsidRPr="002E5E4E">
              <w:rPr>
                <w:b/>
                <w:bCs/>
              </w:rPr>
              <w:t>191,000</w:t>
            </w:r>
          </w:p>
        </w:tc>
        <w:tc>
          <w:tcPr>
            <w:tcW w:w="1266" w:type="dxa"/>
            <w:tcBorders>
              <w:top w:val="single" w:sz="4" w:space="0" w:color="auto"/>
              <w:left w:val="single" w:sz="4" w:space="0" w:color="auto"/>
              <w:bottom w:val="single" w:sz="4" w:space="0" w:color="auto"/>
              <w:right w:val="single" w:sz="4" w:space="0" w:color="auto"/>
            </w:tcBorders>
            <w:noWrap/>
            <w:hideMark/>
          </w:tcPr>
          <w:p w14:paraId="17B214BE" w14:textId="77777777" w:rsidR="002E5E4E" w:rsidRPr="002E5E4E" w:rsidRDefault="002E5E4E" w:rsidP="002E5E4E">
            <w:pPr>
              <w:jc w:val="right"/>
              <w:rPr>
                <w:b/>
                <w:bCs/>
              </w:rPr>
            </w:pPr>
            <w:r w:rsidRPr="002E5E4E">
              <w:rPr>
                <w:b/>
                <w:bCs/>
              </w:rPr>
              <w:t>186,518.75</w:t>
            </w:r>
          </w:p>
        </w:tc>
        <w:tc>
          <w:tcPr>
            <w:tcW w:w="905" w:type="dxa"/>
            <w:tcBorders>
              <w:top w:val="single" w:sz="4" w:space="0" w:color="auto"/>
              <w:left w:val="single" w:sz="4" w:space="0" w:color="auto"/>
              <w:bottom w:val="single" w:sz="4" w:space="0" w:color="auto"/>
              <w:right w:val="single" w:sz="4" w:space="0" w:color="auto"/>
            </w:tcBorders>
            <w:noWrap/>
            <w:hideMark/>
          </w:tcPr>
          <w:p w14:paraId="25D28DA6" w14:textId="77777777" w:rsidR="002E5E4E" w:rsidRPr="002E5E4E" w:rsidRDefault="002E5E4E" w:rsidP="002E5E4E">
            <w:pPr>
              <w:jc w:val="right"/>
              <w:rPr>
                <w:b/>
                <w:bCs/>
              </w:rPr>
            </w:pPr>
            <w:r w:rsidRPr="002E5E4E">
              <w:rPr>
                <w:b/>
                <w:bCs/>
              </w:rPr>
              <w:t>97.65</w:t>
            </w:r>
          </w:p>
        </w:tc>
      </w:tr>
      <w:tr w:rsidR="002E5E4E" w:rsidRPr="002E5E4E" w14:paraId="67F8B447" w14:textId="77777777" w:rsidTr="00A372AE">
        <w:trPr>
          <w:trHeight w:val="660"/>
          <w:jc w:val="center"/>
        </w:trPr>
        <w:tc>
          <w:tcPr>
            <w:tcW w:w="5498" w:type="dxa"/>
            <w:gridSpan w:val="2"/>
            <w:tcBorders>
              <w:top w:val="single" w:sz="4" w:space="0" w:color="auto"/>
              <w:left w:val="single" w:sz="4" w:space="0" w:color="auto"/>
              <w:bottom w:val="single" w:sz="4" w:space="0" w:color="auto"/>
              <w:right w:val="single" w:sz="4" w:space="0" w:color="auto"/>
            </w:tcBorders>
            <w:hideMark/>
          </w:tcPr>
          <w:p w14:paraId="37A34CFA" w14:textId="77777777" w:rsidR="002E5E4E" w:rsidRPr="002E5E4E" w:rsidRDefault="002E5E4E" w:rsidP="002E5E4E">
            <w:pPr>
              <w:jc w:val="both"/>
              <w:rPr>
                <w:b/>
                <w:bCs/>
              </w:rPr>
            </w:pPr>
            <w:r w:rsidRPr="002E5E4E">
              <w:rPr>
                <w:b/>
                <w:bCs/>
              </w:rPr>
              <w:t xml:space="preserve"> K projekt K1009 03: Kupnja zemljišta za sanaciju odlagališta</w:t>
            </w:r>
            <w:r w:rsidRPr="002E5E4E">
              <w:rPr>
                <w:b/>
                <w:bCs/>
              </w:rPr>
              <w:br/>
              <w:t xml:space="preserve">                                        i gradnju reciklažnog dvorišta</w:t>
            </w:r>
          </w:p>
        </w:tc>
        <w:tc>
          <w:tcPr>
            <w:tcW w:w="1125" w:type="dxa"/>
            <w:tcBorders>
              <w:top w:val="single" w:sz="4" w:space="0" w:color="auto"/>
              <w:left w:val="single" w:sz="4" w:space="0" w:color="auto"/>
              <w:bottom w:val="single" w:sz="4" w:space="0" w:color="auto"/>
              <w:right w:val="single" w:sz="4" w:space="0" w:color="auto"/>
            </w:tcBorders>
            <w:noWrap/>
            <w:hideMark/>
          </w:tcPr>
          <w:p w14:paraId="0ECCE9BE"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662FC61C"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51D000D4" w14:textId="77777777" w:rsidR="002E5E4E" w:rsidRPr="002E5E4E" w:rsidRDefault="002E5E4E" w:rsidP="002E5E4E">
            <w:pPr>
              <w:jc w:val="right"/>
            </w:pPr>
            <w:r w:rsidRPr="002E5E4E">
              <w:t> </w:t>
            </w:r>
          </w:p>
        </w:tc>
      </w:tr>
      <w:tr w:rsidR="002E5E4E" w:rsidRPr="002E5E4E" w14:paraId="4AEC2F9B"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4B28F81C" w14:textId="77777777" w:rsidR="002E5E4E" w:rsidRPr="002E5E4E" w:rsidRDefault="002E5E4E" w:rsidP="002E5E4E">
            <w:pPr>
              <w:jc w:val="both"/>
            </w:pPr>
            <w:r w:rsidRPr="002E5E4E">
              <w:t>K1009 03</w:t>
            </w:r>
          </w:p>
        </w:tc>
        <w:tc>
          <w:tcPr>
            <w:tcW w:w="4653" w:type="dxa"/>
            <w:tcBorders>
              <w:top w:val="single" w:sz="4" w:space="0" w:color="auto"/>
              <w:left w:val="single" w:sz="4" w:space="0" w:color="auto"/>
              <w:bottom w:val="single" w:sz="4" w:space="0" w:color="auto"/>
              <w:right w:val="single" w:sz="4" w:space="0" w:color="auto"/>
            </w:tcBorders>
            <w:hideMark/>
          </w:tcPr>
          <w:p w14:paraId="7DC32EB9" w14:textId="77777777" w:rsidR="002E5E4E" w:rsidRPr="002E5E4E" w:rsidRDefault="002E5E4E" w:rsidP="002E5E4E">
            <w:pPr>
              <w:jc w:val="both"/>
            </w:pPr>
            <w:r w:rsidRPr="002E5E4E">
              <w:t xml:space="preserve">  Kupnja zemljišta za sanaciju odlagališta kom.otpada</w:t>
            </w:r>
            <w:r w:rsidRPr="002E5E4E">
              <w:br/>
              <w:t xml:space="preserve">  i gradnju reciklažnog dvorišta</w:t>
            </w:r>
          </w:p>
        </w:tc>
        <w:tc>
          <w:tcPr>
            <w:tcW w:w="1125" w:type="dxa"/>
            <w:tcBorders>
              <w:top w:val="single" w:sz="4" w:space="0" w:color="auto"/>
              <w:left w:val="single" w:sz="4" w:space="0" w:color="auto"/>
              <w:bottom w:val="single" w:sz="4" w:space="0" w:color="auto"/>
              <w:right w:val="single" w:sz="4" w:space="0" w:color="auto"/>
            </w:tcBorders>
            <w:noWrap/>
            <w:hideMark/>
          </w:tcPr>
          <w:p w14:paraId="43E46645" w14:textId="77777777" w:rsidR="002E5E4E" w:rsidRPr="002E5E4E" w:rsidRDefault="002E5E4E" w:rsidP="002E5E4E">
            <w:pPr>
              <w:jc w:val="right"/>
            </w:pPr>
            <w:r w:rsidRPr="002E5E4E">
              <w:t>1,000</w:t>
            </w:r>
          </w:p>
        </w:tc>
        <w:tc>
          <w:tcPr>
            <w:tcW w:w="1266" w:type="dxa"/>
            <w:tcBorders>
              <w:top w:val="single" w:sz="4" w:space="0" w:color="auto"/>
              <w:left w:val="single" w:sz="4" w:space="0" w:color="auto"/>
              <w:bottom w:val="single" w:sz="4" w:space="0" w:color="auto"/>
              <w:right w:val="single" w:sz="4" w:space="0" w:color="auto"/>
            </w:tcBorders>
            <w:noWrap/>
            <w:hideMark/>
          </w:tcPr>
          <w:p w14:paraId="2C3430AC" w14:textId="77777777" w:rsidR="002E5E4E" w:rsidRPr="002E5E4E" w:rsidRDefault="002E5E4E" w:rsidP="002E5E4E">
            <w:pPr>
              <w:jc w:val="right"/>
            </w:pPr>
            <w:r w:rsidRPr="002E5E4E">
              <w:t>0.00</w:t>
            </w:r>
          </w:p>
        </w:tc>
        <w:tc>
          <w:tcPr>
            <w:tcW w:w="905" w:type="dxa"/>
            <w:tcBorders>
              <w:top w:val="single" w:sz="4" w:space="0" w:color="auto"/>
              <w:left w:val="single" w:sz="4" w:space="0" w:color="auto"/>
              <w:bottom w:val="single" w:sz="4" w:space="0" w:color="auto"/>
              <w:right w:val="single" w:sz="4" w:space="0" w:color="auto"/>
            </w:tcBorders>
            <w:noWrap/>
            <w:hideMark/>
          </w:tcPr>
          <w:p w14:paraId="693BF486" w14:textId="77777777" w:rsidR="002E5E4E" w:rsidRPr="002E5E4E" w:rsidRDefault="002E5E4E" w:rsidP="002E5E4E">
            <w:pPr>
              <w:jc w:val="right"/>
            </w:pPr>
            <w:r w:rsidRPr="002E5E4E">
              <w:t>0.00</w:t>
            </w:r>
          </w:p>
        </w:tc>
      </w:tr>
      <w:tr w:rsidR="002E5E4E" w:rsidRPr="002E5E4E" w14:paraId="35D109A2" w14:textId="77777777" w:rsidTr="00A372AE">
        <w:trPr>
          <w:trHeight w:val="660"/>
          <w:jc w:val="center"/>
        </w:trPr>
        <w:tc>
          <w:tcPr>
            <w:tcW w:w="5498" w:type="dxa"/>
            <w:gridSpan w:val="2"/>
            <w:tcBorders>
              <w:top w:val="single" w:sz="4" w:space="0" w:color="auto"/>
              <w:left w:val="single" w:sz="4" w:space="0" w:color="auto"/>
              <w:bottom w:val="single" w:sz="4" w:space="0" w:color="auto"/>
              <w:right w:val="single" w:sz="4" w:space="0" w:color="auto"/>
            </w:tcBorders>
            <w:hideMark/>
          </w:tcPr>
          <w:p w14:paraId="61EB29FE" w14:textId="77777777" w:rsidR="002E5E4E" w:rsidRPr="002E5E4E" w:rsidRDefault="002E5E4E" w:rsidP="002E5E4E">
            <w:pPr>
              <w:jc w:val="both"/>
              <w:rPr>
                <w:b/>
                <w:bCs/>
              </w:rPr>
            </w:pPr>
            <w:r w:rsidRPr="002E5E4E">
              <w:rPr>
                <w:b/>
                <w:bCs/>
              </w:rPr>
              <w:t xml:space="preserve"> K projekt K1009 06: Izgradnja oborinske odvodnje</w:t>
            </w:r>
            <w:r w:rsidRPr="002E5E4E">
              <w:rPr>
                <w:b/>
                <w:bCs/>
              </w:rPr>
              <w:br/>
              <w:t xml:space="preserve">                                        </w:t>
            </w:r>
          </w:p>
        </w:tc>
        <w:tc>
          <w:tcPr>
            <w:tcW w:w="1125" w:type="dxa"/>
            <w:tcBorders>
              <w:top w:val="single" w:sz="4" w:space="0" w:color="auto"/>
              <w:left w:val="single" w:sz="4" w:space="0" w:color="auto"/>
              <w:bottom w:val="single" w:sz="4" w:space="0" w:color="auto"/>
              <w:right w:val="single" w:sz="4" w:space="0" w:color="auto"/>
            </w:tcBorders>
            <w:noWrap/>
            <w:hideMark/>
          </w:tcPr>
          <w:p w14:paraId="15B6E991"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252B0F8F"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0000970D" w14:textId="77777777" w:rsidR="002E5E4E" w:rsidRPr="002E5E4E" w:rsidRDefault="002E5E4E" w:rsidP="002E5E4E">
            <w:pPr>
              <w:jc w:val="right"/>
            </w:pPr>
            <w:r w:rsidRPr="002E5E4E">
              <w:t> </w:t>
            </w:r>
          </w:p>
        </w:tc>
      </w:tr>
      <w:tr w:rsidR="002E5E4E" w:rsidRPr="002E5E4E" w14:paraId="5F600F41"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2F6B4E9D" w14:textId="77777777" w:rsidR="002E5E4E" w:rsidRPr="002E5E4E" w:rsidRDefault="002E5E4E" w:rsidP="002E5E4E">
            <w:pPr>
              <w:jc w:val="both"/>
            </w:pPr>
            <w:r w:rsidRPr="002E5E4E">
              <w:t>K1009 06</w:t>
            </w:r>
          </w:p>
        </w:tc>
        <w:tc>
          <w:tcPr>
            <w:tcW w:w="4653" w:type="dxa"/>
            <w:tcBorders>
              <w:top w:val="single" w:sz="4" w:space="0" w:color="auto"/>
              <w:left w:val="single" w:sz="4" w:space="0" w:color="auto"/>
              <w:bottom w:val="single" w:sz="4" w:space="0" w:color="auto"/>
              <w:right w:val="single" w:sz="4" w:space="0" w:color="auto"/>
            </w:tcBorders>
            <w:hideMark/>
          </w:tcPr>
          <w:p w14:paraId="42B3B0CE" w14:textId="77777777" w:rsidR="002E5E4E" w:rsidRPr="002E5E4E" w:rsidRDefault="002E5E4E" w:rsidP="002E5E4E">
            <w:pPr>
              <w:jc w:val="both"/>
            </w:pPr>
            <w:r w:rsidRPr="002E5E4E">
              <w:t xml:space="preserve">  Izgradnja oborinske odvodnje</w:t>
            </w:r>
          </w:p>
        </w:tc>
        <w:tc>
          <w:tcPr>
            <w:tcW w:w="1125" w:type="dxa"/>
            <w:tcBorders>
              <w:top w:val="single" w:sz="4" w:space="0" w:color="auto"/>
              <w:left w:val="single" w:sz="4" w:space="0" w:color="auto"/>
              <w:bottom w:val="single" w:sz="4" w:space="0" w:color="auto"/>
              <w:right w:val="single" w:sz="4" w:space="0" w:color="auto"/>
            </w:tcBorders>
            <w:noWrap/>
            <w:hideMark/>
          </w:tcPr>
          <w:p w14:paraId="0292AB87" w14:textId="77777777" w:rsidR="002E5E4E" w:rsidRPr="002E5E4E" w:rsidRDefault="002E5E4E" w:rsidP="002E5E4E">
            <w:pPr>
              <w:jc w:val="right"/>
            </w:pPr>
            <w:r w:rsidRPr="002E5E4E">
              <w:t>190,000</w:t>
            </w:r>
          </w:p>
        </w:tc>
        <w:tc>
          <w:tcPr>
            <w:tcW w:w="1266" w:type="dxa"/>
            <w:tcBorders>
              <w:top w:val="single" w:sz="4" w:space="0" w:color="auto"/>
              <w:left w:val="single" w:sz="4" w:space="0" w:color="auto"/>
              <w:bottom w:val="single" w:sz="4" w:space="0" w:color="auto"/>
              <w:right w:val="single" w:sz="4" w:space="0" w:color="auto"/>
            </w:tcBorders>
            <w:noWrap/>
            <w:hideMark/>
          </w:tcPr>
          <w:p w14:paraId="4FCB019B" w14:textId="77777777" w:rsidR="002E5E4E" w:rsidRPr="002E5E4E" w:rsidRDefault="002E5E4E" w:rsidP="002E5E4E">
            <w:pPr>
              <w:jc w:val="right"/>
            </w:pPr>
            <w:r w:rsidRPr="002E5E4E">
              <w:t>186,518.75</w:t>
            </w:r>
          </w:p>
        </w:tc>
        <w:tc>
          <w:tcPr>
            <w:tcW w:w="905" w:type="dxa"/>
            <w:tcBorders>
              <w:top w:val="single" w:sz="4" w:space="0" w:color="auto"/>
              <w:left w:val="single" w:sz="4" w:space="0" w:color="auto"/>
              <w:bottom w:val="single" w:sz="4" w:space="0" w:color="auto"/>
              <w:right w:val="single" w:sz="4" w:space="0" w:color="auto"/>
            </w:tcBorders>
            <w:noWrap/>
            <w:hideMark/>
          </w:tcPr>
          <w:p w14:paraId="3A096D8E" w14:textId="77777777" w:rsidR="002E5E4E" w:rsidRPr="002E5E4E" w:rsidRDefault="002E5E4E" w:rsidP="002E5E4E">
            <w:pPr>
              <w:jc w:val="right"/>
            </w:pPr>
            <w:r w:rsidRPr="002E5E4E">
              <w:t>98.17</w:t>
            </w:r>
          </w:p>
        </w:tc>
      </w:tr>
      <w:tr w:rsidR="002E5E4E" w:rsidRPr="002E5E4E" w14:paraId="067E22BA" w14:textId="77777777" w:rsidTr="00A372AE">
        <w:trPr>
          <w:trHeight w:val="51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0336140C" w14:textId="77777777" w:rsidR="002E5E4E" w:rsidRPr="002E5E4E" w:rsidRDefault="002E5E4E" w:rsidP="002E5E4E">
            <w:pPr>
              <w:jc w:val="both"/>
              <w:rPr>
                <w:b/>
                <w:bCs/>
              </w:rPr>
            </w:pPr>
            <w:r w:rsidRPr="002E5E4E">
              <w:rPr>
                <w:b/>
                <w:bCs/>
              </w:rPr>
              <w:t xml:space="preserve"> Program1010: Projekti strateškog razvoja i EU fondova</w:t>
            </w:r>
          </w:p>
        </w:tc>
        <w:tc>
          <w:tcPr>
            <w:tcW w:w="1125" w:type="dxa"/>
            <w:tcBorders>
              <w:top w:val="single" w:sz="4" w:space="0" w:color="auto"/>
              <w:left w:val="single" w:sz="4" w:space="0" w:color="auto"/>
              <w:bottom w:val="single" w:sz="4" w:space="0" w:color="auto"/>
              <w:right w:val="single" w:sz="4" w:space="0" w:color="auto"/>
            </w:tcBorders>
            <w:noWrap/>
            <w:hideMark/>
          </w:tcPr>
          <w:p w14:paraId="4CABC542" w14:textId="77777777" w:rsidR="002E5E4E" w:rsidRPr="002E5E4E" w:rsidRDefault="002E5E4E" w:rsidP="002E5E4E">
            <w:pPr>
              <w:jc w:val="right"/>
              <w:rPr>
                <w:b/>
                <w:bCs/>
              </w:rPr>
            </w:pPr>
            <w:r w:rsidRPr="002E5E4E">
              <w:rPr>
                <w:b/>
                <w:bCs/>
              </w:rPr>
              <w:t>0</w:t>
            </w:r>
          </w:p>
        </w:tc>
        <w:tc>
          <w:tcPr>
            <w:tcW w:w="1266" w:type="dxa"/>
            <w:tcBorders>
              <w:top w:val="single" w:sz="4" w:space="0" w:color="auto"/>
              <w:left w:val="single" w:sz="4" w:space="0" w:color="auto"/>
              <w:bottom w:val="single" w:sz="4" w:space="0" w:color="auto"/>
              <w:right w:val="single" w:sz="4" w:space="0" w:color="auto"/>
            </w:tcBorders>
            <w:noWrap/>
            <w:hideMark/>
          </w:tcPr>
          <w:p w14:paraId="74BB57F5" w14:textId="77777777" w:rsidR="002E5E4E" w:rsidRPr="002E5E4E" w:rsidRDefault="002E5E4E" w:rsidP="002E5E4E">
            <w:pPr>
              <w:jc w:val="right"/>
              <w:rPr>
                <w:b/>
                <w:bCs/>
              </w:rPr>
            </w:pPr>
            <w:r w:rsidRPr="002E5E4E">
              <w:rPr>
                <w:b/>
                <w:bCs/>
              </w:rPr>
              <w:t>0.00</w:t>
            </w:r>
          </w:p>
        </w:tc>
        <w:tc>
          <w:tcPr>
            <w:tcW w:w="905" w:type="dxa"/>
            <w:tcBorders>
              <w:top w:val="single" w:sz="4" w:space="0" w:color="auto"/>
              <w:left w:val="single" w:sz="4" w:space="0" w:color="auto"/>
              <w:bottom w:val="single" w:sz="4" w:space="0" w:color="auto"/>
              <w:right w:val="single" w:sz="4" w:space="0" w:color="auto"/>
            </w:tcBorders>
            <w:noWrap/>
            <w:hideMark/>
          </w:tcPr>
          <w:p w14:paraId="522A40D2" w14:textId="77777777" w:rsidR="002E5E4E" w:rsidRPr="002E5E4E" w:rsidRDefault="002E5E4E" w:rsidP="002E5E4E">
            <w:pPr>
              <w:jc w:val="right"/>
              <w:rPr>
                <w:b/>
                <w:bCs/>
              </w:rPr>
            </w:pPr>
            <w:r w:rsidRPr="002E5E4E">
              <w:rPr>
                <w:b/>
                <w:bCs/>
              </w:rPr>
              <w:t>#DIV/0!</w:t>
            </w:r>
          </w:p>
        </w:tc>
      </w:tr>
      <w:tr w:rsidR="002E5E4E" w:rsidRPr="002E5E4E" w14:paraId="06519B96" w14:textId="77777777" w:rsidTr="00A372AE">
        <w:trPr>
          <w:trHeight w:val="42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3006F97C" w14:textId="77777777" w:rsidR="002E5E4E" w:rsidRPr="002E5E4E" w:rsidRDefault="002E5E4E" w:rsidP="002E5E4E">
            <w:pPr>
              <w:jc w:val="both"/>
              <w:rPr>
                <w:b/>
                <w:bCs/>
              </w:rPr>
            </w:pPr>
            <w:r w:rsidRPr="002E5E4E">
              <w:rPr>
                <w:b/>
                <w:bCs/>
              </w:rPr>
              <w:t xml:space="preserve"> K.projekt K1010 01: Razvojna strategija turizma</w:t>
            </w:r>
          </w:p>
        </w:tc>
        <w:tc>
          <w:tcPr>
            <w:tcW w:w="1125" w:type="dxa"/>
            <w:tcBorders>
              <w:top w:val="single" w:sz="4" w:space="0" w:color="auto"/>
              <w:left w:val="single" w:sz="4" w:space="0" w:color="auto"/>
              <w:bottom w:val="single" w:sz="4" w:space="0" w:color="auto"/>
              <w:right w:val="single" w:sz="4" w:space="0" w:color="auto"/>
            </w:tcBorders>
            <w:noWrap/>
            <w:hideMark/>
          </w:tcPr>
          <w:p w14:paraId="169DE191"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41E33125"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43E13E7E" w14:textId="77777777" w:rsidR="002E5E4E" w:rsidRPr="002E5E4E" w:rsidRDefault="002E5E4E" w:rsidP="002E5E4E">
            <w:pPr>
              <w:jc w:val="right"/>
            </w:pPr>
            <w:r w:rsidRPr="002E5E4E">
              <w:t> </w:t>
            </w:r>
          </w:p>
        </w:tc>
      </w:tr>
      <w:tr w:rsidR="002E5E4E" w:rsidRPr="002E5E4E" w14:paraId="44F9D353"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03CA8810" w14:textId="77777777" w:rsidR="002E5E4E" w:rsidRPr="002E5E4E" w:rsidRDefault="002E5E4E" w:rsidP="002E5E4E">
            <w:pPr>
              <w:jc w:val="both"/>
            </w:pPr>
            <w:r w:rsidRPr="002E5E4E">
              <w:t>K1010 01</w:t>
            </w:r>
          </w:p>
        </w:tc>
        <w:tc>
          <w:tcPr>
            <w:tcW w:w="4653" w:type="dxa"/>
            <w:tcBorders>
              <w:top w:val="single" w:sz="4" w:space="0" w:color="auto"/>
              <w:left w:val="single" w:sz="4" w:space="0" w:color="auto"/>
              <w:bottom w:val="single" w:sz="4" w:space="0" w:color="auto"/>
              <w:right w:val="single" w:sz="4" w:space="0" w:color="auto"/>
            </w:tcBorders>
            <w:noWrap/>
            <w:hideMark/>
          </w:tcPr>
          <w:p w14:paraId="0BD274A1" w14:textId="77777777" w:rsidR="002E5E4E" w:rsidRPr="002E5E4E" w:rsidRDefault="002E5E4E" w:rsidP="002E5E4E">
            <w:pPr>
              <w:jc w:val="both"/>
            </w:pPr>
            <w:r w:rsidRPr="002E5E4E">
              <w:t xml:space="preserve">  Izrada razvojne strategije turizma</w:t>
            </w:r>
          </w:p>
        </w:tc>
        <w:tc>
          <w:tcPr>
            <w:tcW w:w="1125" w:type="dxa"/>
            <w:tcBorders>
              <w:top w:val="single" w:sz="4" w:space="0" w:color="auto"/>
              <w:left w:val="single" w:sz="4" w:space="0" w:color="auto"/>
              <w:bottom w:val="single" w:sz="4" w:space="0" w:color="auto"/>
              <w:right w:val="single" w:sz="4" w:space="0" w:color="auto"/>
            </w:tcBorders>
            <w:noWrap/>
            <w:hideMark/>
          </w:tcPr>
          <w:p w14:paraId="23D0FB6A" w14:textId="77777777" w:rsidR="002E5E4E" w:rsidRPr="002E5E4E" w:rsidRDefault="002E5E4E" w:rsidP="002E5E4E">
            <w:pPr>
              <w:jc w:val="right"/>
            </w:pPr>
            <w:r w:rsidRPr="002E5E4E">
              <w:t>0</w:t>
            </w:r>
          </w:p>
        </w:tc>
        <w:tc>
          <w:tcPr>
            <w:tcW w:w="1266" w:type="dxa"/>
            <w:tcBorders>
              <w:top w:val="single" w:sz="4" w:space="0" w:color="auto"/>
              <w:left w:val="single" w:sz="4" w:space="0" w:color="auto"/>
              <w:bottom w:val="single" w:sz="4" w:space="0" w:color="auto"/>
              <w:right w:val="single" w:sz="4" w:space="0" w:color="auto"/>
            </w:tcBorders>
            <w:noWrap/>
            <w:hideMark/>
          </w:tcPr>
          <w:p w14:paraId="2349CA75" w14:textId="77777777" w:rsidR="002E5E4E" w:rsidRPr="002E5E4E" w:rsidRDefault="002E5E4E" w:rsidP="002E5E4E">
            <w:pPr>
              <w:jc w:val="right"/>
            </w:pPr>
            <w:r w:rsidRPr="002E5E4E">
              <w:t>0.00</w:t>
            </w:r>
          </w:p>
        </w:tc>
        <w:tc>
          <w:tcPr>
            <w:tcW w:w="905" w:type="dxa"/>
            <w:tcBorders>
              <w:top w:val="single" w:sz="4" w:space="0" w:color="auto"/>
              <w:left w:val="single" w:sz="4" w:space="0" w:color="auto"/>
              <w:bottom w:val="single" w:sz="4" w:space="0" w:color="auto"/>
              <w:right w:val="single" w:sz="4" w:space="0" w:color="auto"/>
            </w:tcBorders>
            <w:noWrap/>
            <w:hideMark/>
          </w:tcPr>
          <w:p w14:paraId="60E89FC7" w14:textId="77777777" w:rsidR="002E5E4E" w:rsidRPr="002E5E4E" w:rsidRDefault="002E5E4E" w:rsidP="002E5E4E">
            <w:pPr>
              <w:jc w:val="right"/>
            </w:pPr>
            <w:r w:rsidRPr="002E5E4E">
              <w:t>#DIV/0!</w:t>
            </w:r>
          </w:p>
        </w:tc>
      </w:tr>
      <w:tr w:rsidR="002E5E4E" w:rsidRPr="002E5E4E" w14:paraId="3F9A726E" w14:textId="77777777" w:rsidTr="00A372AE">
        <w:trPr>
          <w:trHeight w:val="42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3F2CEE5F" w14:textId="77777777" w:rsidR="002E5E4E" w:rsidRPr="002E5E4E" w:rsidRDefault="002E5E4E" w:rsidP="002E5E4E">
            <w:pPr>
              <w:jc w:val="both"/>
              <w:rPr>
                <w:b/>
                <w:bCs/>
              </w:rPr>
            </w:pPr>
            <w:r w:rsidRPr="002E5E4E">
              <w:rPr>
                <w:b/>
                <w:bCs/>
              </w:rPr>
              <w:t xml:space="preserve"> K.projekt K1010 02: Projekt kuće Mediterana</w:t>
            </w:r>
          </w:p>
        </w:tc>
        <w:tc>
          <w:tcPr>
            <w:tcW w:w="1125" w:type="dxa"/>
            <w:tcBorders>
              <w:top w:val="single" w:sz="4" w:space="0" w:color="auto"/>
              <w:left w:val="single" w:sz="4" w:space="0" w:color="auto"/>
              <w:bottom w:val="single" w:sz="4" w:space="0" w:color="auto"/>
              <w:right w:val="single" w:sz="4" w:space="0" w:color="auto"/>
            </w:tcBorders>
            <w:noWrap/>
            <w:hideMark/>
          </w:tcPr>
          <w:p w14:paraId="39C17679"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4DEAD021"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443F6977" w14:textId="77777777" w:rsidR="002E5E4E" w:rsidRPr="002E5E4E" w:rsidRDefault="002E5E4E" w:rsidP="002E5E4E">
            <w:pPr>
              <w:jc w:val="right"/>
            </w:pPr>
            <w:r w:rsidRPr="002E5E4E">
              <w:t> </w:t>
            </w:r>
          </w:p>
        </w:tc>
      </w:tr>
      <w:tr w:rsidR="002E5E4E" w:rsidRPr="002E5E4E" w14:paraId="22F92976"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2324ABA5" w14:textId="77777777" w:rsidR="002E5E4E" w:rsidRPr="002E5E4E" w:rsidRDefault="002E5E4E" w:rsidP="002E5E4E">
            <w:pPr>
              <w:jc w:val="both"/>
            </w:pPr>
            <w:r w:rsidRPr="002E5E4E">
              <w:t>K1010 02</w:t>
            </w:r>
          </w:p>
        </w:tc>
        <w:tc>
          <w:tcPr>
            <w:tcW w:w="4653" w:type="dxa"/>
            <w:tcBorders>
              <w:top w:val="single" w:sz="4" w:space="0" w:color="auto"/>
              <w:left w:val="single" w:sz="4" w:space="0" w:color="auto"/>
              <w:bottom w:val="single" w:sz="4" w:space="0" w:color="auto"/>
              <w:right w:val="single" w:sz="4" w:space="0" w:color="auto"/>
            </w:tcBorders>
            <w:noWrap/>
            <w:hideMark/>
          </w:tcPr>
          <w:p w14:paraId="50D9AFEF" w14:textId="77777777" w:rsidR="002E5E4E" w:rsidRPr="002E5E4E" w:rsidRDefault="002E5E4E" w:rsidP="002E5E4E">
            <w:pPr>
              <w:jc w:val="both"/>
            </w:pPr>
            <w:r w:rsidRPr="002E5E4E">
              <w:t xml:space="preserve">  Projekt kuća Mediterana</w:t>
            </w:r>
          </w:p>
        </w:tc>
        <w:tc>
          <w:tcPr>
            <w:tcW w:w="1125" w:type="dxa"/>
            <w:tcBorders>
              <w:top w:val="single" w:sz="4" w:space="0" w:color="auto"/>
              <w:left w:val="single" w:sz="4" w:space="0" w:color="auto"/>
              <w:bottom w:val="single" w:sz="4" w:space="0" w:color="auto"/>
              <w:right w:val="single" w:sz="4" w:space="0" w:color="auto"/>
            </w:tcBorders>
            <w:noWrap/>
            <w:hideMark/>
          </w:tcPr>
          <w:p w14:paraId="4A3F393E" w14:textId="77777777" w:rsidR="002E5E4E" w:rsidRPr="002E5E4E" w:rsidRDefault="002E5E4E" w:rsidP="002E5E4E">
            <w:pPr>
              <w:jc w:val="right"/>
            </w:pPr>
            <w:r w:rsidRPr="002E5E4E">
              <w:t>0</w:t>
            </w:r>
          </w:p>
        </w:tc>
        <w:tc>
          <w:tcPr>
            <w:tcW w:w="1266" w:type="dxa"/>
            <w:tcBorders>
              <w:top w:val="single" w:sz="4" w:space="0" w:color="auto"/>
              <w:left w:val="single" w:sz="4" w:space="0" w:color="auto"/>
              <w:bottom w:val="single" w:sz="4" w:space="0" w:color="auto"/>
              <w:right w:val="single" w:sz="4" w:space="0" w:color="auto"/>
            </w:tcBorders>
            <w:noWrap/>
            <w:hideMark/>
          </w:tcPr>
          <w:p w14:paraId="7683DC0F" w14:textId="77777777" w:rsidR="002E5E4E" w:rsidRPr="002E5E4E" w:rsidRDefault="002E5E4E" w:rsidP="002E5E4E">
            <w:pPr>
              <w:jc w:val="right"/>
            </w:pPr>
            <w:r w:rsidRPr="002E5E4E">
              <w:t>0.00</w:t>
            </w:r>
          </w:p>
        </w:tc>
        <w:tc>
          <w:tcPr>
            <w:tcW w:w="905" w:type="dxa"/>
            <w:tcBorders>
              <w:top w:val="single" w:sz="4" w:space="0" w:color="auto"/>
              <w:left w:val="single" w:sz="4" w:space="0" w:color="auto"/>
              <w:bottom w:val="single" w:sz="4" w:space="0" w:color="auto"/>
              <w:right w:val="single" w:sz="4" w:space="0" w:color="auto"/>
            </w:tcBorders>
            <w:noWrap/>
            <w:hideMark/>
          </w:tcPr>
          <w:p w14:paraId="3B9E11CD" w14:textId="77777777" w:rsidR="002E5E4E" w:rsidRPr="002E5E4E" w:rsidRDefault="002E5E4E" w:rsidP="002E5E4E">
            <w:pPr>
              <w:jc w:val="right"/>
            </w:pPr>
            <w:r w:rsidRPr="002E5E4E">
              <w:t>#DIV/0!</w:t>
            </w:r>
          </w:p>
        </w:tc>
      </w:tr>
      <w:tr w:rsidR="002E5E4E" w:rsidRPr="002E5E4E" w14:paraId="15839E99" w14:textId="77777777" w:rsidTr="00A372AE">
        <w:trPr>
          <w:trHeight w:val="42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32456FD8" w14:textId="77777777" w:rsidR="002E5E4E" w:rsidRPr="002E5E4E" w:rsidRDefault="002E5E4E" w:rsidP="002E5E4E">
            <w:pPr>
              <w:jc w:val="both"/>
              <w:rPr>
                <w:b/>
                <w:bCs/>
              </w:rPr>
            </w:pPr>
            <w:r w:rsidRPr="002E5E4E">
              <w:rPr>
                <w:b/>
                <w:bCs/>
              </w:rPr>
              <w:t xml:space="preserve"> K projekt K1010 03: Studija razvoja prema energ. tranziciji</w:t>
            </w:r>
          </w:p>
        </w:tc>
        <w:tc>
          <w:tcPr>
            <w:tcW w:w="1125" w:type="dxa"/>
            <w:tcBorders>
              <w:top w:val="single" w:sz="4" w:space="0" w:color="auto"/>
              <w:left w:val="single" w:sz="4" w:space="0" w:color="auto"/>
              <w:bottom w:val="single" w:sz="4" w:space="0" w:color="auto"/>
              <w:right w:val="single" w:sz="4" w:space="0" w:color="auto"/>
            </w:tcBorders>
            <w:noWrap/>
            <w:hideMark/>
          </w:tcPr>
          <w:p w14:paraId="2CE08FA8"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3DF3DFDF"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4FE03E8F" w14:textId="77777777" w:rsidR="002E5E4E" w:rsidRPr="002E5E4E" w:rsidRDefault="002E5E4E" w:rsidP="002E5E4E">
            <w:pPr>
              <w:jc w:val="right"/>
            </w:pPr>
            <w:r w:rsidRPr="002E5E4E">
              <w:t> </w:t>
            </w:r>
          </w:p>
        </w:tc>
      </w:tr>
      <w:tr w:rsidR="002E5E4E" w:rsidRPr="002E5E4E" w14:paraId="0552A68B"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756819B6" w14:textId="77777777" w:rsidR="002E5E4E" w:rsidRPr="002E5E4E" w:rsidRDefault="002E5E4E" w:rsidP="002E5E4E">
            <w:pPr>
              <w:jc w:val="both"/>
            </w:pPr>
            <w:r w:rsidRPr="002E5E4E">
              <w:t>K1010 03</w:t>
            </w:r>
          </w:p>
        </w:tc>
        <w:tc>
          <w:tcPr>
            <w:tcW w:w="4653" w:type="dxa"/>
            <w:tcBorders>
              <w:top w:val="single" w:sz="4" w:space="0" w:color="auto"/>
              <w:left w:val="single" w:sz="4" w:space="0" w:color="auto"/>
              <w:bottom w:val="single" w:sz="4" w:space="0" w:color="auto"/>
              <w:right w:val="single" w:sz="4" w:space="0" w:color="auto"/>
            </w:tcBorders>
            <w:noWrap/>
            <w:hideMark/>
          </w:tcPr>
          <w:p w14:paraId="35AF5BEB" w14:textId="77777777" w:rsidR="002E5E4E" w:rsidRPr="002E5E4E" w:rsidRDefault="002E5E4E" w:rsidP="002E5E4E">
            <w:pPr>
              <w:jc w:val="both"/>
            </w:pPr>
            <w:r w:rsidRPr="002E5E4E">
              <w:t xml:space="preserve">  Studija razvoja prema energetskog tranziciji</w:t>
            </w:r>
          </w:p>
        </w:tc>
        <w:tc>
          <w:tcPr>
            <w:tcW w:w="1125" w:type="dxa"/>
            <w:tcBorders>
              <w:top w:val="single" w:sz="4" w:space="0" w:color="auto"/>
              <w:left w:val="single" w:sz="4" w:space="0" w:color="auto"/>
              <w:bottom w:val="single" w:sz="4" w:space="0" w:color="auto"/>
              <w:right w:val="single" w:sz="4" w:space="0" w:color="auto"/>
            </w:tcBorders>
            <w:noWrap/>
            <w:hideMark/>
          </w:tcPr>
          <w:p w14:paraId="23662981" w14:textId="77777777" w:rsidR="002E5E4E" w:rsidRPr="002E5E4E" w:rsidRDefault="002E5E4E" w:rsidP="002E5E4E">
            <w:pPr>
              <w:jc w:val="right"/>
            </w:pPr>
            <w:r w:rsidRPr="002E5E4E">
              <w:t>0</w:t>
            </w:r>
          </w:p>
        </w:tc>
        <w:tc>
          <w:tcPr>
            <w:tcW w:w="1266" w:type="dxa"/>
            <w:tcBorders>
              <w:top w:val="single" w:sz="4" w:space="0" w:color="auto"/>
              <w:left w:val="single" w:sz="4" w:space="0" w:color="auto"/>
              <w:bottom w:val="single" w:sz="4" w:space="0" w:color="auto"/>
              <w:right w:val="single" w:sz="4" w:space="0" w:color="auto"/>
            </w:tcBorders>
            <w:noWrap/>
            <w:hideMark/>
          </w:tcPr>
          <w:p w14:paraId="2152F941" w14:textId="77777777" w:rsidR="002E5E4E" w:rsidRPr="002E5E4E" w:rsidRDefault="002E5E4E" w:rsidP="002E5E4E">
            <w:pPr>
              <w:jc w:val="right"/>
            </w:pPr>
            <w:r w:rsidRPr="002E5E4E">
              <w:t>0.00</w:t>
            </w:r>
          </w:p>
        </w:tc>
        <w:tc>
          <w:tcPr>
            <w:tcW w:w="905" w:type="dxa"/>
            <w:tcBorders>
              <w:top w:val="single" w:sz="4" w:space="0" w:color="auto"/>
              <w:left w:val="single" w:sz="4" w:space="0" w:color="auto"/>
              <w:bottom w:val="single" w:sz="4" w:space="0" w:color="auto"/>
              <w:right w:val="single" w:sz="4" w:space="0" w:color="auto"/>
            </w:tcBorders>
            <w:noWrap/>
            <w:hideMark/>
          </w:tcPr>
          <w:p w14:paraId="0730FFB8" w14:textId="77777777" w:rsidR="002E5E4E" w:rsidRPr="002E5E4E" w:rsidRDefault="002E5E4E" w:rsidP="002E5E4E">
            <w:pPr>
              <w:jc w:val="right"/>
            </w:pPr>
            <w:r w:rsidRPr="002E5E4E">
              <w:t>#DIV/0!</w:t>
            </w:r>
          </w:p>
        </w:tc>
      </w:tr>
      <w:tr w:rsidR="002E5E4E" w:rsidRPr="002E5E4E" w14:paraId="3FB58C8B" w14:textId="77777777" w:rsidTr="00A372AE">
        <w:trPr>
          <w:trHeight w:val="51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4ECBD778" w14:textId="77777777" w:rsidR="002E5E4E" w:rsidRPr="002E5E4E" w:rsidRDefault="002E5E4E" w:rsidP="002E5E4E">
            <w:pPr>
              <w:jc w:val="both"/>
              <w:rPr>
                <w:b/>
                <w:bCs/>
              </w:rPr>
            </w:pPr>
            <w:r w:rsidRPr="002E5E4E">
              <w:rPr>
                <w:b/>
                <w:bCs/>
              </w:rPr>
              <w:t xml:space="preserve"> Program1011: Prostorno uređenje i unapređ. stanovanja</w:t>
            </w:r>
          </w:p>
        </w:tc>
        <w:tc>
          <w:tcPr>
            <w:tcW w:w="1125" w:type="dxa"/>
            <w:tcBorders>
              <w:top w:val="single" w:sz="4" w:space="0" w:color="auto"/>
              <w:left w:val="single" w:sz="4" w:space="0" w:color="auto"/>
              <w:bottom w:val="single" w:sz="4" w:space="0" w:color="auto"/>
              <w:right w:val="single" w:sz="4" w:space="0" w:color="auto"/>
            </w:tcBorders>
            <w:noWrap/>
            <w:hideMark/>
          </w:tcPr>
          <w:p w14:paraId="7D16008A" w14:textId="77777777" w:rsidR="002E5E4E" w:rsidRPr="002E5E4E" w:rsidRDefault="002E5E4E" w:rsidP="002E5E4E">
            <w:pPr>
              <w:jc w:val="right"/>
              <w:rPr>
                <w:b/>
                <w:bCs/>
              </w:rPr>
            </w:pPr>
            <w:r w:rsidRPr="002E5E4E">
              <w:rPr>
                <w:b/>
                <w:bCs/>
              </w:rPr>
              <w:t>380,000</w:t>
            </w:r>
          </w:p>
        </w:tc>
        <w:tc>
          <w:tcPr>
            <w:tcW w:w="1266" w:type="dxa"/>
            <w:tcBorders>
              <w:top w:val="single" w:sz="4" w:space="0" w:color="auto"/>
              <w:left w:val="single" w:sz="4" w:space="0" w:color="auto"/>
              <w:bottom w:val="single" w:sz="4" w:space="0" w:color="auto"/>
              <w:right w:val="single" w:sz="4" w:space="0" w:color="auto"/>
            </w:tcBorders>
            <w:noWrap/>
            <w:hideMark/>
          </w:tcPr>
          <w:p w14:paraId="501FA831" w14:textId="77777777" w:rsidR="002E5E4E" w:rsidRPr="002E5E4E" w:rsidRDefault="002E5E4E" w:rsidP="002E5E4E">
            <w:pPr>
              <w:jc w:val="right"/>
              <w:rPr>
                <w:b/>
                <w:bCs/>
              </w:rPr>
            </w:pPr>
            <w:r w:rsidRPr="002E5E4E">
              <w:rPr>
                <w:b/>
                <w:bCs/>
              </w:rPr>
              <w:t>145,315.00</w:t>
            </w:r>
          </w:p>
        </w:tc>
        <w:tc>
          <w:tcPr>
            <w:tcW w:w="905" w:type="dxa"/>
            <w:tcBorders>
              <w:top w:val="single" w:sz="4" w:space="0" w:color="auto"/>
              <w:left w:val="single" w:sz="4" w:space="0" w:color="auto"/>
              <w:bottom w:val="single" w:sz="4" w:space="0" w:color="auto"/>
              <w:right w:val="single" w:sz="4" w:space="0" w:color="auto"/>
            </w:tcBorders>
            <w:noWrap/>
            <w:hideMark/>
          </w:tcPr>
          <w:p w14:paraId="69843597" w14:textId="77777777" w:rsidR="002E5E4E" w:rsidRPr="002E5E4E" w:rsidRDefault="002E5E4E" w:rsidP="002E5E4E">
            <w:pPr>
              <w:jc w:val="right"/>
              <w:rPr>
                <w:b/>
                <w:bCs/>
              </w:rPr>
            </w:pPr>
            <w:r w:rsidRPr="002E5E4E">
              <w:rPr>
                <w:b/>
                <w:bCs/>
              </w:rPr>
              <w:t>38.24</w:t>
            </w:r>
          </w:p>
        </w:tc>
      </w:tr>
      <w:tr w:rsidR="002E5E4E" w:rsidRPr="002E5E4E" w14:paraId="1D40EB7C" w14:textId="77777777" w:rsidTr="00A372AE">
        <w:trPr>
          <w:trHeight w:val="45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32DD90DB" w14:textId="77777777" w:rsidR="002E5E4E" w:rsidRPr="002E5E4E" w:rsidRDefault="002E5E4E" w:rsidP="002E5E4E">
            <w:pPr>
              <w:jc w:val="both"/>
              <w:rPr>
                <w:b/>
                <w:bCs/>
              </w:rPr>
            </w:pPr>
            <w:r w:rsidRPr="002E5E4E">
              <w:rPr>
                <w:b/>
                <w:bCs/>
              </w:rPr>
              <w:t xml:space="preserve"> Aktivnost A1011 01: Geodetsko-katastarski poslovi</w:t>
            </w:r>
          </w:p>
        </w:tc>
        <w:tc>
          <w:tcPr>
            <w:tcW w:w="1125" w:type="dxa"/>
            <w:tcBorders>
              <w:top w:val="single" w:sz="4" w:space="0" w:color="auto"/>
              <w:left w:val="single" w:sz="4" w:space="0" w:color="auto"/>
              <w:bottom w:val="single" w:sz="4" w:space="0" w:color="auto"/>
              <w:right w:val="single" w:sz="4" w:space="0" w:color="auto"/>
            </w:tcBorders>
            <w:noWrap/>
            <w:hideMark/>
          </w:tcPr>
          <w:p w14:paraId="790AEBA9" w14:textId="77777777" w:rsidR="002E5E4E" w:rsidRPr="002E5E4E" w:rsidRDefault="002E5E4E" w:rsidP="002E5E4E">
            <w:pPr>
              <w:jc w:val="both"/>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32FFA4E3" w14:textId="77777777" w:rsidR="002E5E4E" w:rsidRPr="002E5E4E" w:rsidRDefault="002E5E4E" w:rsidP="002E5E4E">
            <w:pPr>
              <w:jc w:val="both"/>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146560EC" w14:textId="77777777" w:rsidR="002E5E4E" w:rsidRPr="002E5E4E" w:rsidRDefault="002E5E4E" w:rsidP="002E5E4E">
            <w:pPr>
              <w:jc w:val="both"/>
            </w:pPr>
            <w:r w:rsidRPr="002E5E4E">
              <w:t> </w:t>
            </w:r>
          </w:p>
        </w:tc>
      </w:tr>
      <w:tr w:rsidR="002E5E4E" w:rsidRPr="002E5E4E" w14:paraId="622E268A"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5E96B815" w14:textId="77777777" w:rsidR="002E5E4E" w:rsidRPr="002E5E4E" w:rsidRDefault="002E5E4E" w:rsidP="002E5E4E">
            <w:pPr>
              <w:jc w:val="both"/>
            </w:pPr>
            <w:r w:rsidRPr="002E5E4E">
              <w:t>A1011 01</w:t>
            </w:r>
          </w:p>
        </w:tc>
        <w:tc>
          <w:tcPr>
            <w:tcW w:w="4653" w:type="dxa"/>
            <w:tcBorders>
              <w:top w:val="single" w:sz="4" w:space="0" w:color="auto"/>
              <w:left w:val="single" w:sz="4" w:space="0" w:color="auto"/>
              <w:bottom w:val="single" w:sz="4" w:space="0" w:color="auto"/>
              <w:right w:val="single" w:sz="4" w:space="0" w:color="auto"/>
            </w:tcBorders>
            <w:noWrap/>
            <w:hideMark/>
          </w:tcPr>
          <w:p w14:paraId="5720D4C5" w14:textId="77777777" w:rsidR="002E5E4E" w:rsidRPr="002E5E4E" w:rsidRDefault="002E5E4E" w:rsidP="002E5E4E">
            <w:pPr>
              <w:jc w:val="both"/>
            </w:pPr>
            <w:r w:rsidRPr="002E5E4E">
              <w:t xml:space="preserve">  Geodetsko-katastarske usluge</w:t>
            </w:r>
          </w:p>
        </w:tc>
        <w:tc>
          <w:tcPr>
            <w:tcW w:w="1125" w:type="dxa"/>
            <w:tcBorders>
              <w:top w:val="single" w:sz="4" w:space="0" w:color="auto"/>
              <w:left w:val="single" w:sz="4" w:space="0" w:color="auto"/>
              <w:bottom w:val="single" w:sz="4" w:space="0" w:color="auto"/>
              <w:right w:val="single" w:sz="4" w:space="0" w:color="auto"/>
            </w:tcBorders>
            <w:noWrap/>
            <w:hideMark/>
          </w:tcPr>
          <w:p w14:paraId="218F6CEC" w14:textId="77777777" w:rsidR="002E5E4E" w:rsidRPr="002E5E4E" w:rsidRDefault="002E5E4E" w:rsidP="002E5E4E">
            <w:pPr>
              <w:jc w:val="right"/>
            </w:pPr>
            <w:r w:rsidRPr="002E5E4E">
              <w:t>80,000</w:t>
            </w:r>
          </w:p>
        </w:tc>
        <w:tc>
          <w:tcPr>
            <w:tcW w:w="1266" w:type="dxa"/>
            <w:tcBorders>
              <w:top w:val="single" w:sz="4" w:space="0" w:color="auto"/>
              <w:left w:val="single" w:sz="4" w:space="0" w:color="auto"/>
              <w:bottom w:val="single" w:sz="4" w:space="0" w:color="auto"/>
              <w:right w:val="single" w:sz="4" w:space="0" w:color="auto"/>
            </w:tcBorders>
            <w:noWrap/>
            <w:hideMark/>
          </w:tcPr>
          <w:p w14:paraId="16526E08" w14:textId="77777777" w:rsidR="002E5E4E" w:rsidRPr="002E5E4E" w:rsidRDefault="002E5E4E" w:rsidP="002E5E4E">
            <w:pPr>
              <w:jc w:val="right"/>
            </w:pPr>
            <w:r w:rsidRPr="002E5E4E">
              <w:t>23,690.00</w:t>
            </w:r>
          </w:p>
        </w:tc>
        <w:tc>
          <w:tcPr>
            <w:tcW w:w="905" w:type="dxa"/>
            <w:tcBorders>
              <w:top w:val="single" w:sz="4" w:space="0" w:color="auto"/>
              <w:left w:val="single" w:sz="4" w:space="0" w:color="auto"/>
              <w:bottom w:val="single" w:sz="4" w:space="0" w:color="auto"/>
              <w:right w:val="single" w:sz="4" w:space="0" w:color="auto"/>
            </w:tcBorders>
            <w:noWrap/>
            <w:hideMark/>
          </w:tcPr>
          <w:p w14:paraId="7353E9A4" w14:textId="77777777" w:rsidR="002E5E4E" w:rsidRPr="002E5E4E" w:rsidRDefault="002E5E4E" w:rsidP="002E5E4E">
            <w:pPr>
              <w:jc w:val="right"/>
            </w:pPr>
            <w:r w:rsidRPr="002E5E4E">
              <w:t>29.61</w:t>
            </w:r>
          </w:p>
        </w:tc>
      </w:tr>
      <w:tr w:rsidR="002E5E4E" w:rsidRPr="002E5E4E" w14:paraId="3DC95D3A" w14:textId="77777777" w:rsidTr="00A372AE">
        <w:trPr>
          <w:trHeight w:val="45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1F896D5A" w14:textId="77777777" w:rsidR="002E5E4E" w:rsidRPr="002E5E4E" w:rsidRDefault="002E5E4E" w:rsidP="002E5E4E">
            <w:pPr>
              <w:jc w:val="both"/>
              <w:rPr>
                <w:b/>
                <w:bCs/>
              </w:rPr>
            </w:pPr>
            <w:r w:rsidRPr="002E5E4E">
              <w:rPr>
                <w:b/>
                <w:bCs/>
              </w:rPr>
              <w:t xml:space="preserve"> K.projekt K1011 02: Planovi i projekti prostornog uređenja</w:t>
            </w:r>
          </w:p>
        </w:tc>
        <w:tc>
          <w:tcPr>
            <w:tcW w:w="1125" w:type="dxa"/>
            <w:tcBorders>
              <w:top w:val="single" w:sz="4" w:space="0" w:color="auto"/>
              <w:left w:val="single" w:sz="4" w:space="0" w:color="auto"/>
              <w:bottom w:val="single" w:sz="4" w:space="0" w:color="auto"/>
              <w:right w:val="single" w:sz="4" w:space="0" w:color="auto"/>
            </w:tcBorders>
            <w:noWrap/>
            <w:hideMark/>
          </w:tcPr>
          <w:p w14:paraId="7634DAC7" w14:textId="77777777" w:rsidR="002E5E4E" w:rsidRPr="002E5E4E" w:rsidRDefault="002E5E4E" w:rsidP="002E5E4E">
            <w:pPr>
              <w:jc w:val="both"/>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64B9F043" w14:textId="77777777" w:rsidR="002E5E4E" w:rsidRPr="002E5E4E" w:rsidRDefault="002E5E4E" w:rsidP="002E5E4E">
            <w:pPr>
              <w:jc w:val="both"/>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4C4330CD" w14:textId="77777777" w:rsidR="002E5E4E" w:rsidRPr="002E5E4E" w:rsidRDefault="002E5E4E" w:rsidP="002E5E4E">
            <w:pPr>
              <w:jc w:val="both"/>
            </w:pPr>
            <w:r w:rsidRPr="002E5E4E">
              <w:t> </w:t>
            </w:r>
          </w:p>
        </w:tc>
      </w:tr>
      <w:tr w:rsidR="002E5E4E" w:rsidRPr="002E5E4E" w14:paraId="05800477" w14:textId="77777777" w:rsidTr="00A372AE">
        <w:trPr>
          <w:trHeight w:val="420"/>
          <w:jc w:val="center"/>
        </w:trPr>
        <w:tc>
          <w:tcPr>
            <w:tcW w:w="5498" w:type="dxa"/>
            <w:gridSpan w:val="2"/>
            <w:vMerge w:val="restart"/>
            <w:tcBorders>
              <w:top w:val="single" w:sz="4" w:space="0" w:color="auto"/>
              <w:left w:val="single" w:sz="4" w:space="0" w:color="auto"/>
              <w:bottom w:val="single" w:sz="4" w:space="0" w:color="auto"/>
              <w:right w:val="single" w:sz="4" w:space="0" w:color="auto"/>
            </w:tcBorders>
            <w:noWrap/>
            <w:hideMark/>
          </w:tcPr>
          <w:p w14:paraId="64A91F48" w14:textId="77777777" w:rsidR="002E5E4E" w:rsidRPr="002E5E4E" w:rsidRDefault="002E5E4E" w:rsidP="00B9127D">
            <w:pPr>
              <w:jc w:val="center"/>
            </w:pPr>
            <w:r w:rsidRPr="002E5E4E">
              <w:lastRenderedPageBreak/>
              <w:t>Bročana oznaka i naziv programa/projekta/aktivnosti</w:t>
            </w:r>
          </w:p>
        </w:tc>
        <w:tc>
          <w:tcPr>
            <w:tcW w:w="1125" w:type="dxa"/>
            <w:vMerge w:val="restart"/>
            <w:tcBorders>
              <w:top w:val="single" w:sz="4" w:space="0" w:color="auto"/>
              <w:left w:val="single" w:sz="4" w:space="0" w:color="auto"/>
              <w:bottom w:val="single" w:sz="4" w:space="0" w:color="auto"/>
              <w:right w:val="single" w:sz="4" w:space="0" w:color="auto"/>
            </w:tcBorders>
            <w:hideMark/>
          </w:tcPr>
          <w:p w14:paraId="472209B0" w14:textId="77777777" w:rsidR="002E5E4E" w:rsidRPr="002E5E4E" w:rsidRDefault="002E5E4E" w:rsidP="00B9127D">
            <w:pPr>
              <w:jc w:val="center"/>
            </w:pPr>
            <w:r w:rsidRPr="002E5E4E">
              <w:t>Plan</w:t>
            </w:r>
            <w:r w:rsidRPr="002E5E4E">
              <w:br/>
              <w:t>za 2021.</w:t>
            </w:r>
          </w:p>
        </w:tc>
        <w:tc>
          <w:tcPr>
            <w:tcW w:w="1266" w:type="dxa"/>
            <w:vMerge w:val="restart"/>
            <w:tcBorders>
              <w:top w:val="single" w:sz="4" w:space="0" w:color="auto"/>
              <w:left w:val="single" w:sz="4" w:space="0" w:color="auto"/>
              <w:bottom w:val="single" w:sz="4" w:space="0" w:color="auto"/>
              <w:right w:val="single" w:sz="4" w:space="0" w:color="auto"/>
            </w:tcBorders>
            <w:hideMark/>
          </w:tcPr>
          <w:p w14:paraId="7FDA7A6D" w14:textId="77777777" w:rsidR="002E5E4E" w:rsidRPr="002E5E4E" w:rsidRDefault="002E5E4E" w:rsidP="00B9127D">
            <w:pPr>
              <w:jc w:val="center"/>
            </w:pPr>
            <w:r w:rsidRPr="002E5E4E">
              <w:t>Ostvareno</w:t>
            </w:r>
            <w:r w:rsidRPr="002E5E4E">
              <w:br/>
              <w:t>u 2021.g.</w:t>
            </w:r>
          </w:p>
        </w:tc>
        <w:tc>
          <w:tcPr>
            <w:tcW w:w="905" w:type="dxa"/>
            <w:vMerge w:val="restart"/>
            <w:tcBorders>
              <w:top w:val="single" w:sz="4" w:space="0" w:color="auto"/>
              <w:left w:val="single" w:sz="4" w:space="0" w:color="auto"/>
              <w:bottom w:val="single" w:sz="4" w:space="0" w:color="auto"/>
              <w:right w:val="single" w:sz="4" w:space="0" w:color="auto"/>
            </w:tcBorders>
            <w:hideMark/>
          </w:tcPr>
          <w:p w14:paraId="7B97B176" w14:textId="77777777" w:rsidR="002E5E4E" w:rsidRPr="002E5E4E" w:rsidRDefault="002E5E4E" w:rsidP="00B9127D">
            <w:pPr>
              <w:jc w:val="center"/>
            </w:pPr>
            <w:r w:rsidRPr="002E5E4E">
              <w:t>Indeks</w:t>
            </w:r>
          </w:p>
        </w:tc>
      </w:tr>
      <w:tr w:rsidR="002E5E4E" w:rsidRPr="002E5E4E" w14:paraId="0B8FA690" w14:textId="77777777" w:rsidTr="00A372AE">
        <w:trPr>
          <w:trHeight w:val="420"/>
          <w:jc w:val="center"/>
        </w:trPr>
        <w:tc>
          <w:tcPr>
            <w:tcW w:w="5498" w:type="dxa"/>
            <w:gridSpan w:val="2"/>
            <w:vMerge/>
            <w:tcBorders>
              <w:top w:val="single" w:sz="4" w:space="0" w:color="auto"/>
              <w:left w:val="single" w:sz="4" w:space="0" w:color="auto"/>
              <w:bottom w:val="single" w:sz="4" w:space="0" w:color="auto"/>
              <w:right w:val="single" w:sz="4" w:space="0" w:color="auto"/>
            </w:tcBorders>
            <w:hideMark/>
          </w:tcPr>
          <w:p w14:paraId="1B3801CE" w14:textId="77777777" w:rsidR="002E5E4E" w:rsidRPr="002E5E4E" w:rsidRDefault="002E5E4E" w:rsidP="00B9127D">
            <w:pPr>
              <w:jc w:val="both"/>
            </w:pPr>
          </w:p>
        </w:tc>
        <w:tc>
          <w:tcPr>
            <w:tcW w:w="1125" w:type="dxa"/>
            <w:vMerge/>
            <w:tcBorders>
              <w:top w:val="single" w:sz="4" w:space="0" w:color="auto"/>
              <w:left w:val="single" w:sz="4" w:space="0" w:color="auto"/>
              <w:bottom w:val="single" w:sz="4" w:space="0" w:color="auto"/>
              <w:right w:val="single" w:sz="4" w:space="0" w:color="auto"/>
            </w:tcBorders>
            <w:hideMark/>
          </w:tcPr>
          <w:p w14:paraId="4EA9F4A2" w14:textId="77777777" w:rsidR="002E5E4E" w:rsidRPr="002E5E4E" w:rsidRDefault="002E5E4E" w:rsidP="00B9127D">
            <w:pPr>
              <w:jc w:val="both"/>
            </w:pPr>
          </w:p>
        </w:tc>
        <w:tc>
          <w:tcPr>
            <w:tcW w:w="1266" w:type="dxa"/>
            <w:vMerge/>
            <w:tcBorders>
              <w:top w:val="single" w:sz="4" w:space="0" w:color="auto"/>
              <w:left w:val="single" w:sz="4" w:space="0" w:color="auto"/>
              <w:bottom w:val="single" w:sz="4" w:space="0" w:color="auto"/>
              <w:right w:val="single" w:sz="4" w:space="0" w:color="auto"/>
            </w:tcBorders>
            <w:hideMark/>
          </w:tcPr>
          <w:p w14:paraId="691AB88D" w14:textId="77777777" w:rsidR="002E5E4E" w:rsidRPr="002E5E4E" w:rsidRDefault="002E5E4E" w:rsidP="00B9127D">
            <w:pPr>
              <w:jc w:val="both"/>
            </w:pPr>
          </w:p>
        </w:tc>
        <w:tc>
          <w:tcPr>
            <w:tcW w:w="905" w:type="dxa"/>
            <w:vMerge/>
            <w:tcBorders>
              <w:top w:val="single" w:sz="4" w:space="0" w:color="auto"/>
              <w:left w:val="single" w:sz="4" w:space="0" w:color="auto"/>
              <w:bottom w:val="single" w:sz="4" w:space="0" w:color="auto"/>
              <w:right w:val="single" w:sz="4" w:space="0" w:color="auto"/>
            </w:tcBorders>
            <w:hideMark/>
          </w:tcPr>
          <w:p w14:paraId="4126E0EC" w14:textId="77777777" w:rsidR="002E5E4E" w:rsidRPr="002E5E4E" w:rsidRDefault="002E5E4E" w:rsidP="00B9127D">
            <w:pPr>
              <w:jc w:val="both"/>
            </w:pPr>
          </w:p>
        </w:tc>
      </w:tr>
      <w:tr w:rsidR="002E5E4E" w:rsidRPr="002E5E4E" w14:paraId="05F353FD"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710A3DF4" w14:textId="77777777" w:rsidR="002E5E4E" w:rsidRPr="002E5E4E" w:rsidRDefault="002E5E4E" w:rsidP="002E5E4E">
            <w:pPr>
              <w:jc w:val="both"/>
            </w:pPr>
            <w:r w:rsidRPr="002E5E4E">
              <w:t>K1011 02</w:t>
            </w:r>
          </w:p>
        </w:tc>
        <w:tc>
          <w:tcPr>
            <w:tcW w:w="4653" w:type="dxa"/>
            <w:tcBorders>
              <w:top w:val="single" w:sz="4" w:space="0" w:color="auto"/>
              <w:left w:val="single" w:sz="4" w:space="0" w:color="auto"/>
              <w:bottom w:val="single" w:sz="4" w:space="0" w:color="auto"/>
              <w:right w:val="single" w:sz="4" w:space="0" w:color="auto"/>
            </w:tcBorders>
            <w:noWrap/>
            <w:hideMark/>
          </w:tcPr>
          <w:p w14:paraId="30F7A936" w14:textId="77777777" w:rsidR="002E5E4E" w:rsidRPr="002E5E4E" w:rsidRDefault="002E5E4E" w:rsidP="002E5E4E">
            <w:pPr>
              <w:jc w:val="both"/>
            </w:pPr>
            <w:r w:rsidRPr="002E5E4E">
              <w:t xml:space="preserve">  Prostorni planovi i projekti prost.uređenja</w:t>
            </w:r>
          </w:p>
        </w:tc>
        <w:tc>
          <w:tcPr>
            <w:tcW w:w="1125" w:type="dxa"/>
            <w:tcBorders>
              <w:top w:val="single" w:sz="4" w:space="0" w:color="auto"/>
              <w:left w:val="single" w:sz="4" w:space="0" w:color="auto"/>
              <w:bottom w:val="single" w:sz="4" w:space="0" w:color="auto"/>
              <w:right w:val="single" w:sz="4" w:space="0" w:color="auto"/>
            </w:tcBorders>
            <w:noWrap/>
            <w:hideMark/>
          </w:tcPr>
          <w:p w14:paraId="282341ED" w14:textId="77777777" w:rsidR="002E5E4E" w:rsidRPr="002E5E4E" w:rsidRDefault="002E5E4E" w:rsidP="002E5E4E">
            <w:pPr>
              <w:jc w:val="right"/>
            </w:pPr>
            <w:r w:rsidRPr="002E5E4E">
              <w:t>300,000</w:t>
            </w:r>
          </w:p>
        </w:tc>
        <w:tc>
          <w:tcPr>
            <w:tcW w:w="1266" w:type="dxa"/>
            <w:tcBorders>
              <w:top w:val="single" w:sz="4" w:space="0" w:color="auto"/>
              <w:left w:val="single" w:sz="4" w:space="0" w:color="auto"/>
              <w:bottom w:val="single" w:sz="4" w:space="0" w:color="auto"/>
              <w:right w:val="single" w:sz="4" w:space="0" w:color="auto"/>
            </w:tcBorders>
            <w:noWrap/>
            <w:hideMark/>
          </w:tcPr>
          <w:p w14:paraId="6BA4FB9C" w14:textId="77777777" w:rsidR="002E5E4E" w:rsidRPr="002E5E4E" w:rsidRDefault="002E5E4E" w:rsidP="002E5E4E">
            <w:pPr>
              <w:jc w:val="right"/>
            </w:pPr>
            <w:r w:rsidRPr="002E5E4E">
              <w:t>121,625.00</w:t>
            </w:r>
          </w:p>
        </w:tc>
        <w:tc>
          <w:tcPr>
            <w:tcW w:w="905" w:type="dxa"/>
            <w:tcBorders>
              <w:top w:val="single" w:sz="4" w:space="0" w:color="auto"/>
              <w:left w:val="single" w:sz="4" w:space="0" w:color="auto"/>
              <w:bottom w:val="single" w:sz="4" w:space="0" w:color="auto"/>
              <w:right w:val="single" w:sz="4" w:space="0" w:color="auto"/>
            </w:tcBorders>
            <w:noWrap/>
            <w:hideMark/>
          </w:tcPr>
          <w:p w14:paraId="335579B2" w14:textId="77777777" w:rsidR="002E5E4E" w:rsidRPr="002E5E4E" w:rsidRDefault="002E5E4E" w:rsidP="002E5E4E">
            <w:pPr>
              <w:jc w:val="right"/>
            </w:pPr>
            <w:r w:rsidRPr="002E5E4E">
              <w:t>40.54</w:t>
            </w:r>
          </w:p>
        </w:tc>
      </w:tr>
      <w:tr w:rsidR="002E5E4E" w:rsidRPr="002E5E4E" w14:paraId="3D91BEF4" w14:textId="77777777" w:rsidTr="00A372AE">
        <w:trPr>
          <w:trHeight w:val="540"/>
          <w:jc w:val="center"/>
        </w:trPr>
        <w:tc>
          <w:tcPr>
            <w:tcW w:w="5498" w:type="dxa"/>
            <w:gridSpan w:val="2"/>
            <w:tcBorders>
              <w:top w:val="single" w:sz="4" w:space="0" w:color="auto"/>
              <w:left w:val="single" w:sz="4" w:space="0" w:color="auto"/>
              <w:bottom w:val="single" w:sz="4" w:space="0" w:color="auto"/>
              <w:right w:val="single" w:sz="4" w:space="0" w:color="auto"/>
            </w:tcBorders>
            <w:hideMark/>
          </w:tcPr>
          <w:p w14:paraId="62E9B8FF" w14:textId="77777777" w:rsidR="002E5E4E" w:rsidRPr="002E5E4E" w:rsidRDefault="002E5E4E" w:rsidP="002E5E4E">
            <w:pPr>
              <w:jc w:val="both"/>
              <w:rPr>
                <w:b/>
                <w:bCs/>
              </w:rPr>
            </w:pPr>
            <w:r w:rsidRPr="002E5E4E">
              <w:rPr>
                <w:b/>
                <w:bCs/>
              </w:rPr>
              <w:t xml:space="preserve"> K.projekt K1011 03: Kupnja nekret.za opće namjene i pravo</w:t>
            </w:r>
            <w:r w:rsidRPr="002E5E4E">
              <w:rPr>
                <w:b/>
                <w:bCs/>
              </w:rPr>
              <w:br/>
              <w:t xml:space="preserve">                                         prvokupa</w:t>
            </w:r>
          </w:p>
        </w:tc>
        <w:tc>
          <w:tcPr>
            <w:tcW w:w="1125" w:type="dxa"/>
            <w:tcBorders>
              <w:top w:val="single" w:sz="4" w:space="0" w:color="auto"/>
              <w:left w:val="single" w:sz="4" w:space="0" w:color="auto"/>
              <w:bottom w:val="single" w:sz="4" w:space="0" w:color="auto"/>
              <w:right w:val="single" w:sz="4" w:space="0" w:color="auto"/>
            </w:tcBorders>
            <w:noWrap/>
            <w:hideMark/>
          </w:tcPr>
          <w:p w14:paraId="3B6AEF4B"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106AF63A"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7274CAB6" w14:textId="77777777" w:rsidR="002E5E4E" w:rsidRPr="002E5E4E" w:rsidRDefault="002E5E4E" w:rsidP="002E5E4E">
            <w:pPr>
              <w:jc w:val="right"/>
            </w:pPr>
            <w:r w:rsidRPr="002E5E4E">
              <w:t> </w:t>
            </w:r>
          </w:p>
        </w:tc>
      </w:tr>
      <w:tr w:rsidR="002E5E4E" w:rsidRPr="002E5E4E" w14:paraId="654E2FC7"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1B576E4F" w14:textId="77777777" w:rsidR="002E5E4E" w:rsidRPr="002E5E4E" w:rsidRDefault="002E5E4E" w:rsidP="002E5E4E">
            <w:pPr>
              <w:jc w:val="both"/>
            </w:pPr>
            <w:r w:rsidRPr="002E5E4E">
              <w:t>K1011 03</w:t>
            </w:r>
          </w:p>
        </w:tc>
        <w:tc>
          <w:tcPr>
            <w:tcW w:w="4653" w:type="dxa"/>
            <w:tcBorders>
              <w:top w:val="single" w:sz="4" w:space="0" w:color="auto"/>
              <w:left w:val="single" w:sz="4" w:space="0" w:color="auto"/>
              <w:bottom w:val="single" w:sz="4" w:space="0" w:color="auto"/>
              <w:right w:val="single" w:sz="4" w:space="0" w:color="auto"/>
            </w:tcBorders>
            <w:noWrap/>
            <w:hideMark/>
          </w:tcPr>
          <w:p w14:paraId="042F941C" w14:textId="77777777" w:rsidR="002E5E4E" w:rsidRPr="002E5E4E" w:rsidRDefault="002E5E4E" w:rsidP="002E5E4E">
            <w:pPr>
              <w:jc w:val="both"/>
            </w:pPr>
            <w:r w:rsidRPr="002E5E4E">
              <w:t xml:space="preserve">  Kupnja nekret.za opće namjene i pravo prvokupa</w:t>
            </w:r>
          </w:p>
        </w:tc>
        <w:tc>
          <w:tcPr>
            <w:tcW w:w="1125" w:type="dxa"/>
            <w:tcBorders>
              <w:top w:val="single" w:sz="4" w:space="0" w:color="auto"/>
              <w:left w:val="single" w:sz="4" w:space="0" w:color="auto"/>
              <w:bottom w:val="single" w:sz="4" w:space="0" w:color="auto"/>
              <w:right w:val="single" w:sz="4" w:space="0" w:color="auto"/>
            </w:tcBorders>
            <w:noWrap/>
            <w:hideMark/>
          </w:tcPr>
          <w:p w14:paraId="3051AD9F" w14:textId="77777777" w:rsidR="002E5E4E" w:rsidRPr="002E5E4E" w:rsidRDefault="002E5E4E" w:rsidP="002E5E4E">
            <w:pPr>
              <w:jc w:val="right"/>
            </w:pPr>
            <w:r w:rsidRPr="002E5E4E">
              <w:t>0</w:t>
            </w:r>
          </w:p>
        </w:tc>
        <w:tc>
          <w:tcPr>
            <w:tcW w:w="1266" w:type="dxa"/>
            <w:tcBorders>
              <w:top w:val="single" w:sz="4" w:space="0" w:color="auto"/>
              <w:left w:val="single" w:sz="4" w:space="0" w:color="auto"/>
              <w:bottom w:val="single" w:sz="4" w:space="0" w:color="auto"/>
              <w:right w:val="single" w:sz="4" w:space="0" w:color="auto"/>
            </w:tcBorders>
            <w:noWrap/>
            <w:hideMark/>
          </w:tcPr>
          <w:p w14:paraId="487E701F" w14:textId="77777777" w:rsidR="002E5E4E" w:rsidRPr="002E5E4E" w:rsidRDefault="002E5E4E" w:rsidP="002E5E4E">
            <w:pPr>
              <w:jc w:val="right"/>
            </w:pPr>
            <w:r w:rsidRPr="002E5E4E">
              <w:t>0.00</w:t>
            </w:r>
          </w:p>
        </w:tc>
        <w:tc>
          <w:tcPr>
            <w:tcW w:w="905" w:type="dxa"/>
            <w:tcBorders>
              <w:top w:val="single" w:sz="4" w:space="0" w:color="auto"/>
              <w:left w:val="single" w:sz="4" w:space="0" w:color="auto"/>
              <w:bottom w:val="single" w:sz="4" w:space="0" w:color="auto"/>
              <w:right w:val="single" w:sz="4" w:space="0" w:color="auto"/>
            </w:tcBorders>
            <w:noWrap/>
            <w:hideMark/>
          </w:tcPr>
          <w:p w14:paraId="35A03A6A" w14:textId="77777777" w:rsidR="002E5E4E" w:rsidRPr="002E5E4E" w:rsidRDefault="002E5E4E" w:rsidP="002E5E4E">
            <w:pPr>
              <w:jc w:val="right"/>
            </w:pPr>
            <w:r w:rsidRPr="002E5E4E">
              <w:t>#DIV/0!</w:t>
            </w:r>
          </w:p>
        </w:tc>
      </w:tr>
      <w:tr w:rsidR="002E5E4E" w:rsidRPr="002E5E4E" w14:paraId="345BDF40" w14:textId="77777777" w:rsidTr="00A372AE">
        <w:trPr>
          <w:trHeight w:val="540"/>
          <w:jc w:val="center"/>
        </w:trPr>
        <w:tc>
          <w:tcPr>
            <w:tcW w:w="5498" w:type="dxa"/>
            <w:gridSpan w:val="2"/>
            <w:tcBorders>
              <w:top w:val="single" w:sz="4" w:space="0" w:color="auto"/>
              <w:left w:val="single" w:sz="4" w:space="0" w:color="auto"/>
              <w:bottom w:val="single" w:sz="4" w:space="0" w:color="auto"/>
              <w:right w:val="single" w:sz="4" w:space="0" w:color="auto"/>
            </w:tcBorders>
            <w:hideMark/>
          </w:tcPr>
          <w:p w14:paraId="038BC5BB" w14:textId="77777777" w:rsidR="002E5E4E" w:rsidRPr="002E5E4E" w:rsidRDefault="002E5E4E" w:rsidP="002E5E4E">
            <w:pPr>
              <w:jc w:val="both"/>
              <w:rPr>
                <w:b/>
                <w:bCs/>
              </w:rPr>
            </w:pPr>
            <w:r w:rsidRPr="002E5E4E">
              <w:rPr>
                <w:b/>
                <w:bCs/>
              </w:rPr>
              <w:t xml:space="preserve"> K.projekt K1011 04: Kupnja nekretnina na Trgu Marka Miličića- tržnica</w:t>
            </w:r>
          </w:p>
        </w:tc>
        <w:tc>
          <w:tcPr>
            <w:tcW w:w="1125" w:type="dxa"/>
            <w:tcBorders>
              <w:top w:val="single" w:sz="4" w:space="0" w:color="auto"/>
              <w:left w:val="single" w:sz="4" w:space="0" w:color="auto"/>
              <w:bottom w:val="single" w:sz="4" w:space="0" w:color="auto"/>
              <w:right w:val="single" w:sz="4" w:space="0" w:color="auto"/>
            </w:tcBorders>
            <w:noWrap/>
            <w:hideMark/>
          </w:tcPr>
          <w:p w14:paraId="242D41A5"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773C1EF2"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587C191B" w14:textId="77777777" w:rsidR="002E5E4E" w:rsidRPr="002E5E4E" w:rsidRDefault="002E5E4E" w:rsidP="002E5E4E">
            <w:pPr>
              <w:jc w:val="right"/>
            </w:pPr>
            <w:r w:rsidRPr="002E5E4E">
              <w:t> </w:t>
            </w:r>
          </w:p>
        </w:tc>
      </w:tr>
      <w:tr w:rsidR="002E5E4E" w:rsidRPr="002E5E4E" w14:paraId="6716DDB3"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43906029" w14:textId="77777777" w:rsidR="002E5E4E" w:rsidRPr="002E5E4E" w:rsidRDefault="002E5E4E" w:rsidP="002E5E4E">
            <w:pPr>
              <w:jc w:val="both"/>
            </w:pPr>
            <w:r w:rsidRPr="002E5E4E">
              <w:t>K1011 04</w:t>
            </w:r>
          </w:p>
        </w:tc>
        <w:tc>
          <w:tcPr>
            <w:tcW w:w="4653" w:type="dxa"/>
            <w:tcBorders>
              <w:top w:val="single" w:sz="4" w:space="0" w:color="auto"/>
              <w:left w:val="single" w:sz="4" w:space="0" w:color="auto"/>
              <w:bottom w:val="single" w:sz="4" w:space="0" w:color="auto"/>
              <w:right w:val="single" w:sz="4" w:space="0" w:color="auto"/>
            </w:tcBorders>
            <w:noWrap/>
            <w:hideMark/>
          </w:tcPr>
          <w:p w14:paraId="14C5CA6E" w14:textId="77777777" w:rsidR="002E5E4E" w:rsidRPr="002E5E4E" w:rsidRDefault="002E5E4E" w:rsidP="002E5E4E">
            <w:pPr>
              <w:jc w:val="both"/>
            </w:pPr>
            <w:r w:rsidRPr="002E5E4E">
              <w:t xml:space="preserve">  Kupnja nekret.na Trgu Marka Miličića</w:t>
            </w:r>
          </w:p>
        </w:tc>
        <w:tc>
          <w:tcPr>
            <w:tcW w:w="1125" w:type="dxa"/>
            <w:tcBorders>
              <w:top w:val="single" w:sz="4" w:space="0" w:color="auto"/>
              <w:left w:val="single" w:sz="4" w:space="0" w:color="auto"/>
              <w:bottom w:val="single" w:sz="4" w:space="0" w:color="auto"/>
              <w:right w:val="single" w:sz="4" w:space="0" w:color="auto"/>
            </w:tcBorders>
            <w:noWrap/>
            <w:hideMark/>
          </w:tcPr>
          <w:p w14:paraId="02F3A705" w14:textId="77777777" w:rsidR="002E5E4E" w:rsidRPr="002E5E4E" w:rsidRDefault="002E5E4E" w:rsidP="002E5E4E">
            <w:pPr>
              <w:jc w:val="right"/>
            </w:pPr>
            <w:r w:rsidRPr="002E5E4E">
              <w:t>0</w:t>
            </w:r>
          </w:p>
        </w:tc>
        <w:tc>
          <w:tcPr>
            <w:tcW w:w="1266" w:type="dxa"/>
            <w:tcBorders>
              <w:top w:val="single" w:sz="4" w:space="0" w:color="auto"/>
              <w:left w:val="single" w:sz="4" w:space="0" w:color="auto"/>
              <w:bottom w:val="single" w:sz="4" w:space="0" w:color="auto"/>
              <w:right w:val="single" w:sz="4" w:space="0" w:color="auto"/>
            </w:tcBorders>
            <w:noWrap/>
            <w:hideMark/>
          </w:tcPr>
          <w:p w14:paraId="585B221D" w14:textId="77777777" w:rsidR="002E5E4E" w:rsidRPr="002E5E4E" w:rsidRDefault="002E5E4E" w:rsidP="002E5E4E">
            <w:pPr>
              <w:jc w:val="right"/>
            </w:pPr>
            <w:r w:rsidRPr="002E5E4E">
              <w:t>0.00</w:t>
            </w:r>
          </w:p>
        </w:tc>
        <w:tc>
          <w:tcPr>
            <w:tcW w:w="905" w:type="dxa"/>
            <w:tcBorders>
              <w:top w:val="single" w:sz="4" w:space="0" w:color="auto"/>
              <w:left w:val="single" w:sz="4" w:space="0" w:color="auto"/>
              <w:bottom w:val="single" w:sz="4" w:space="0" w:color="auto"/>
              <w:right w:val="single" w:sz="4" w:space="0" w:color="auto"/>
            </w:tcBorders>
            <w:noWrap/>
            <w:hideMark/>
          </w:tcPr>
          <w:p w14:paraId="3B388E53" w14:textId="77777777" w:rsidR="002E5E4E" w:rsidRPr="002E5E4E" w:rsidRDefault="002E5E4E" w:rsidP="002E5E4E">
            <w:pPr>
              <w:jc w:val="right"/>
            </w:pPr>
            <w:r w:rsidRPr="002E5E4E">
              <w:t>#DIV/0!</w:t>
            </w:r>
          </w:p>
        </w:tc>
      </w:tr>
      <w:tr w:rsidR="002E5E4E" w:rsidRPr="002E5E4E" w14:paraId="4DA7C2EF" w14:textId="77777777" w:rsidTr="00A372AE">
        <w:trPr>
          <w:trHeight w:val="540"/>
          <w:jc w:val="center"/>
        </w:trPr>
        <w:tc>
          <w:tcPr>
            <w:tcW w:w="5498" w:type="dxa"/>
            <w:gridSpan w:val="2"/>
            <w:tcBorders>
              <w:top w:val="single" w:sz="4" w:space="0" w:color="auto"/>
              <w:left w:val="single" w:sz="4" w:space="0" w:color="auto"/>
              <w:bottom w:val="single" w:sz="4" w:space="0" w:color="auto"/>
              <w:right w:val="single" w:sz="4" w:space="0" w:color="auto"/>
            </w:tcBorders>
            <w:hideMark/>
          </w:tcPr>
          <w:p w14:paraId="73441B2E" w14:textId="77777777" w:rsidR="002E5E4E" w:rsidRPr="002E5E4E" w:rsidRDefault="002E5E4E" w:rsidP="002E5E4E">
            <w:pPr>
              <w:jc w:val="both"/>
              <w:rPr>
                <w:b/>
                <w:bCs/>
              </w:rPr>
            </w:pPr>
            <w:r w:rsidRPr="002E5E4E">
              <w:rPr>
                <w:b/>
                <w:bCs/>
              </w:rPr>
              <w:t xml:space="preserve"> K.projekt K1011 06: Izgradnja nove benzinske postaje</w:t>
            </w:r>
          </w:p>
        </w:tc>
        <w:tc>
          <w:tcPr>
            <w:tcW w:w="1125" w:type="dxa"/>
            <w:tcBorders>
              <w:top w:val="single" w:sz="4" w:space="0" w:color="auto"/>
              <w:left w:val="single" w:sz="4" w:space="0" w:color="auto"/>
              <w:bottom w:val="single" w:sz="4" w:space="0" w:color="auto"/>
              <w:right w:val="single" w:sz="4" w:space="0" w:color="auto"/>
            </w:tcBorders>
            <w:noWrap/>
            <w:hideMark/>
          </w:tcPr>
          <w:p w14:paraId="16D396EB"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4E517BBA"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27047DEA" w14:textId="77777777" w:rsidR="002E5E4E" w:rsidRPr="002E5E4E" w:rsidRDefault="002E5E4E" w:rsidP="002E5E4E">
            <w:pPr>
              <w:jc w:val="right"/>
            </w:pPr>
            <w:r w:rsidRPr="002E5E4E">
              <w:t> </w:t>
            </w:r>
          </w:p>
        </w:tc>
      </w:tr>
      <w:tr w:rsidR="002E5E4E" w:rsidRPr="002E5E4E" w14:paraId="38F3C442"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37EE37D8" w14:textId="77777777" w:rsidR="002E5E4E" w:rsidRPr="002E5E4E" w:rsidRDefault="002E5E4E" w:rsidP="002E5E4E">
            <w:pPr>
              <w:jc w:val="both"/>
            </w:pPr>
            <w:r w:rsidRPr="002E5E4E">
              <w:t>K1011 06</w:t>
            </w:r>
          </w:p>
        </w:tc>
        <w:tc>
          <w:tcPr>
            <w:tcW w:w="4653" w:type="dxa"/>
            <w:tcBorders>
              <w:top w:val="single" w:sz="4" w:space="0" w:color="auto"/>
              <w:left w:val="single" w:sz="4" w:space="0" w:color="auto"/>
              <w:bottom w:val="single" w:sz="4" w:space="0" w:color="auto"/>
              <w:right w:val="single" w:sz="4" w:space="0" w:color="auto"/>
            </w:tcBorders>
            <w:noWrap/>
            <w:hideMark/>
          </w:tcPr>
          <w:p w14:paraId="48E13E52" w14:textId="77777777" w:rsidR="002E5E4E" w:rsidRPr="002E5E4E" w:rsidRDefault="002E5E4E" w:rsidP="002E5E4E">
            <w:pPr>
              <w:jc w:val="both"/>
            </w:pPr>
            <w:r w:rsidRPr="002E5E4E">
              <w:t xml:space="preserve">  Izgradnja nove benzinske postaje</w:t>
            </w:r>
          </w:p>
        </w:tc>
        <w:tc>
          <w:tcPr>
            <w:tcW w:w="1125" w:type="dxa"/>
            <w:tcBorders>
              <w:top w:val="single" w:sz="4" w:space="0" w:color="auto"/>
              <w:left w:val="single" w:sz="4" w:space="0" w:color="auto"/>
              <w:bottom w:val="single" w:sz="4" w:space="0" w:color="auto"/>
              <w:right w:val="single" w:sz="4" w:space="0" w:color="auto"/>
            </w:tcBorders>
            <w:noWrap/>
            <w:hideMark/>
          </w:tcPr>
          <w:p w14:paraId="0420BC5D" w14:textId="77777777" w:rsidR="002E5E4E" w:rsidRPr="002E5E4E" w:rsidRDefault="002E5E4E" w:rsidP="002E5E4E">
            <w:pPr>
              <w:jc w:val="right"/>
            </w:pPr>
            <w:r w:rsidRPr="002E5E4E">
              <w:t>0</w:t>
            </w:r>
          </w:p>
        </w:tc>
        <w:tc>
          <w:tcPr>
            <w:tcW w:w="1266" w:type="dxa"/>
            <w:tcBorders>
              <w:top w:val="single" w:sz="4" w:space="0" w:color="auto"/>
              <w:left w:val="single" w:sz="4" w:space="0" w:color="auto"/>
              <w:bottom w:val="single" w:sz="4" w:space="0" w:color="auto"/>
              <w:right w:val="single" w:sz="4" w:space="0" w:color="auto"/>
            </w:tcBorders>
            <w:noWrap/>
            <w:hideMark/>
          </w:tcPr>
          <w:p w14:paraId="76E6F6D3" w14:textId="77777777" w:rsidR="002E5E4E" w:rsidRPr="002E5E4E" w:rsidRDefault="002E5E4E" w:rsidP="002E5E4E">
            <w:pPr>
              <w:jc w:val="right"/>
            </w:pPr>
            <w:r w:rsidRPr="002E5E4E">
              <w:t>0.00</w:t>
            </w:r>
          </w:p>
        </w:tc>
        <w:tc>
          <w:tcPr>
            <w:tcW w:w="905" w:type="dxa"/>
            <w:tcBorders>
              <w:top w:val="single" w:sz="4" w:space="0" w:color="auto"/>
              <w:left w:val="single" w:sz="4" w:space="0" w:color="auto"/>
              <w:bottom w:val="single" w:sz="4" w:space="0" w:color="auto"/>
              <w:right w:val="single" w:sz="4" w:space="0" w:color="auto"/>
            </w:tcBorders>
            <w:noWrap/>
            <w:hideMark/>
          </w:tcPr>
          <w:p w14:paraId="159801F4" w14:textId="77777777" w:rsidR="002E5E4E" w:rsidRPr="002E5E4E" w:rsidRDefault="002E5E4E" w:rsidP="002E5E4E">
            <w:pPr>
              <w:jc w:val="right"/>
            </w:pPr>
            <w:r w:rsidRPr="002E5E4E">
              <w:t>#DIV/0!</w:t>
            </w:r>
          </w:p>
        </w:tc>
      </w:tr>
      <w:tr w:rsidR="002E5E4E" w:rsidRPr="002E5E4E" w14:paraId="70D94954" w14:textId="77777777" w:rsidTr="00A372AE">
        <w:trPr>
          <w:trHeight w:val="51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7ABCFB8E" w14:textId="77777777" w:rsidR="002E5E4E" w:rsidRPr="002E5E4E" w:rsidRDefault="002E5E4E" w:rsidP="002E5E4E">
            <w:pPr>
              <w:jc w:val="both"/>
              <w:rPr>
                <w:b/>
                <w:bCs/>
              </w:rPr>
            </w:pPr>
            <w:r w:rsidRPr="002E5E4E">
              <w:rPr>
                <w:b/>
                <w:bCs/>
              </w:rPr>
              <w:t xml:space="preserve"> Program1013: Izgradnja i održavanje javne rasvjete</w:t>
            </w:r>
          </w:p>
        </w:tc>
        <w:tc>
          <w:tcPr>
            <w:tcW w:w="1125" w:type="dxa"/>
            <w:tcBorders>
              <w:top w:val="single" w:sz="4" w:space="0" w:color="auto"/>
              <w:left w:val="single" w:sz="4" w:space="0" w:color="auto"/>
              <w:bottom w:val="single" w:sz="4" w:space="0" w:color="auto"/>
              <w:right w:val="single" w:sz="4" w:space="0" w:color="auto"/>
            </w:tcBorders>
            <w:noWrap/>
            <w:hideMark/>
          </w:tcPr>
          <w:p w14:paraId="3F0B5FC9" w14:textId="77777777" w:rsidR="002E5E4E" w:rsidRPr="002E5E4E" w:rsidRDefault="002E5E4E" w:rsidP="002E5E4E">
            <w:pPr>
              <w:jc w:val="right"/>
              <w:rPr>
                <w:b/>
                <w:bCs/>
              </w:rPr>
            </w:pPr>
            <w:r w:rsidRPr="002E5E4E">
              <w:rPr>
                <w:b/>
                <w:bCs/>
              </w:rPr>
              <w:t>2,975,550</w:t>
            </w:r>
          </w:p>
        </w:tc>
        <w:tc>
          <w:tcPr>
            <w:tcW w:w="1266" w:type="dxa"/>
            <w:tcBorders>
              <w:top w:val="single" w:sz="4" w:space="0" w:color="auto"/>
              <w:left w:val="single" w:sz="4" w:space="0" w:color="auto"/>
              <w:bottom w:val="single" w:sz="4" w:space="0" w:color="auto"/>
              <w:right w:val="single" w:sz="4" w:space="0" w:color="auto"/>
            </w:tcBorders>
            <w:noWrap/>
            <w:hideMark/>
          </w:tcPr>
          <w:p w14:paraId="32667CC2" w14:textId="77777777" w:rsidR="002E5E4E" w:rsidRPr="002E5E4E" w:rsidRDefault="002E5E4E" w:rsidP="002E5E4E">
            <w:pPr>
              <w:jc w:val="right"/>
              <w:rPr>
                <w:b/>
                <w:bCs/>
              </w:rPr>
            </w:pPr>
            <w:r w:rsidRPr="002E5E4E">
              <w:rPr>
                <w:b/>
                <w:bCs/>
              </w:rPr>
              <w:t>139,752</w:t>
            </w:r>
          </w:p>
        </w:tc>
        <w:tc>
          <w:tcPr>
            <w:tcW w:w="905" w:type="dxa"/>
            <w:tcBorders>
              <w:top w:val="single" w:sz="4" w:space="0" w:color="auto"/>
              <w:left w:val="single" w:sz="4" w:space="0" w:color="auto"/>
              <w:bottom w:val="single" w:sz="4" w:space="0" w:color="auto"/>
              <w:right w:val="single" w:sz="4" w:space="0" w:color="auto"/>
            </w:tcBorders>
            <w:noWrap/>
            <w:hideMark/>
          </w:tcPr>
          <w:p w14:paraId="20CCF70B" w14:textId="77777777" w:rsidR="002E5E4E" w:rsidRPr="002E5E4E" w:rsidRDefault="002E5E4E" w:rsidP="002E5E4E">
            <w:pPr>
              <w:jc w:val="right"/>
              <w:rPr>
                <w:b/>
                <w:bCs/>
              </w:rPr>
            </w:pPr>
            <w:r w:rsidRPr="002E5E4E">
              <w:rPr>
                <w:b/>
                <w:bCs/>
              </w:rPr>
              <w:t>4.70</w:t>
            </w:r>
          </w:p>
        </w:tc>
      </w:tr>
      <w:tr w:rsidR="002E5E4E" w:rsidRPr="002E5E4E" w14:paraId="0C15DC2D" w14:textId="77777777" w:rsidTr="00A372AE">
        <w:trPr>
          <w:trHeight w:val="45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5ADF09BC" w14:textId="77777777" w:rsidR="002E5E4E" w:rsidRPr="002E5E4E" w:rsidRDefault="002E5E4E" w:rsidP="002E5E4E">
            <w:pPr>
              <w:jc w:val="both"/>
              <w:rPr>
                <w:b/>
                <w:bCs/>
              </w:rPr>
            </w:pPr>
            <w:r w:rsidRPr="002E5E4E">
              <w:rPr>
                <w:b/>
                <w:bCs/>
              </w:rPr>
              <w:t xml:space="preserve"> K.projekt K1013 02: Izgradnja javne rasvjete</w:t>
            </w:r>
          </w:p>
        </w:tc>
        <w:tc>
          <w:tcPr>
            <w:tcW w:w="1125" w:type="dxa"/>
            <w:tcBorders>
              <w:top w:val="single" w:sz="4" w:space="0" w:color="auto"/>
              <w:left w:val="single" w:sz="4" w:space="0" w:color="auto"/>
              <w:bottom w:val="single" w:sz="4" w:space="0" w:color="auto"/>
              <w:right w:val="single" w:sz="4" w:space="0" w:color="auto"/>
            </w:tcBorders>
            <w:noWrap/>
            <w:hideMark/>
          </w:tcPr>
          <w:p w14:paraId="398552A1"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4ABFC274"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3993BF6C" w14:textId="77777777" w:rsidR="002E5E4E" w:rsidRPr="002E5E4E" w:rsidRDefault="002E5E4E" w:rsidP="002E5E4E">
            <w:pPr>
              <w:jc w:val="right"/>
            </w:pPr>
            <w:r w:rsidRPr="002E5E4E">
              <w:t> </w:t>
            </w:r>
          </w:p>
        </w:tc>
      </w:tr>
      <w:tr w:rsidR="002E5E4E" w:rsidRPr="002E5E4E" w14:paraId="519A7C29"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3DAC5B20" w14:textId="77777777" w:rsidR="002E5E4E" w:rsidRPr="002E5E4E" w:rsidRDefault="002E5E4E" w:rsidP="002E5E4E">
            <w:pPr>
              <w:jc w:val="both"/>
            </w:pPr>
            <w:r w:rsidRPr="002E5E4E">
              <w:t>K1013 02</w:t>
            </w:r>
          </w:p>
        </w:tc>
        <w:tc>
          <w:tcPr>
            <w:tcW w:w="4653" w:type="dxa"/>
            <w:tcBorders>
              <w:top w:val="single" w:sz="4" w:space="0" w:color="auto"/>
              <w:left w:val="single" w:sz="4" w:space="0" w:color="auto"/>
              <w:bottom w:val="single" w:sz="4" w:space="0" w:color="auto"/>
              <w:right w:val="single" w:sz="4" w:space="0" w:color="auto"/>
            </w:tcBorders>
            <w:noWrap/>
            <w:hideMark/>
          </w:tcPr>
          <w:p w14:paraId="1830BDFC" w14:textId="77777777" w:rsidR="002E5E4E" w:rsidRPr="002E5E4E" w:rsidRDefault="002E5E4E" w:rsidP="002E5E4E">
            <w:pPr>
              <w:jc w:val="both"/>
            </w:pPr>
            <w:r w:rsidRPr="002E5E4E">
              <w:t xml:space="preserve">  Nabava rasvjet.tijela i izgradnja javne rasvjete</w:t>
            </w:r>
          </w:p>
        </w:tc>
        <w:tc>
          <w:tcPr>
            <w:tcW w:w="1125" w:type="dxa"/>
            <w:tcBorders>
              <w:top w:val="single" w:sz="4" w:space="0" w:color="auto"/>
              <w:left w:val="single" w:sz="4" w:space="0" w:color="auto"/>
              <w:bottom w:val="single" w:sz="4" w:space="0" w:color="auto"/>
              <w:right w:val="single" w:sz="4" w:space="0" w:color="auto"/>
            </w:tcBorders>
            <w:noWrap/>
            <w:hideMark/>
          </w:tcPr>
          <w:p w14:paraId="20F51A7B" w14:textId="77777777" w:rsidR="002E5E4E" w:rsidRPr="002E5E4E" w:rsidRDefault="002E5E4E" w:rsidP="002E5E4E">
            <w:pPr>
              <w:jc w:val="right"/>
            </w:pPr>
            <w:r w:rsidRPr="002E5E4E">
              <w:t>270,000</w:t>
            </w:r>
          </w:p>
        </w:tc>
        <w:tc>
          <w:tcPr>
            <w:tcW w:w="1266" w:type="dxa"/>
            <w:tcBorders>
              <w:top w:val="single" w:sz="4" w:space="0" w:color="auto"/>
              <w:left w:val="single" w:sz="4" w:space="0" w:color="auto"/>
              <w:bottom w:val="single" w:sz="4" w:space="0" w:color="auto"/>
              <w:right w:val="single" w:sz="4" w:space="0" w:color="auto"/>
            </w:tcBorders>
            <w:noWrap/>
            <w:hideMark/>
          </w:tcPr>
          <w:p w14:paraId="7605A16B" w14:textId="77777777" w:rsidR="002E5E4E" w:rsidRPr="002E5E4E" w:rsidRDefault="002E5E4E" w:rsidP="002E5E4E">
            <w:pPr>
              <w:jc w:val="right"/>
            </w:pPr>
            <w:r w:rsidRPr="002E5E4E">
              <w:t>139,751.56</w:t>
            </w:r>
          </w:p>
        </w:tc>
        <w:tc>
          <w:tcPr>
            <w:tcW w:w="905" w:type="dxa"/>
            <w:tcBorders>
              <w:top w:val="single" w:sz="4" w:space="0" w:color="auto"/>
              <w:left w:val="single" w:sz="4" w:space="0" w:color="auto"/>
              <w:bottom w:val="single" w:sz="4" w:space="0" w:color="auto"/>
              <w:right w:val="single" w:sz="4" w:space="0" w:color="auto"/>
            </w:tcBorders>
            <w:noWrap/>
            <w:hideMark/>
          </w:tcPr>
          <w:p w14:paraId="510E83AD" w14:textId="77777777" w:rsidR="002E5E4E" w:rsidRPr="002E5E4E" w:rsidRDefault="002E5E4E" w:rsidP="002E5E4E">
            <w:pPr>
              <w:jc w:val="right"/>
            </w:pPr>
            <w:r w:rsidRPr="002E5E4E">
              <w:t>51.76</w:t>
            </w:r>
          </w:p>
        </w:tc>
      </w:tr>
      <w:tr w:rsidR="002E5E4E" w:rsidRPr="002E5E4E" w14:paraId="525B1F6C" w14:textId="77777777" w:rsidTr="00A372AE">
        <w:trPr>
          <w:trHeight w:val="45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2E9A1560" w14:textId="77777777" w:rsidR="002E5E4E" w:rsidRPr="002E5E4E" w:rsidRDefault="002E5E4E" w:rsidP="002E5E4E">
            <w:pPr>
              <w:jc w:val="both"/>
              <w:rPr>
                <w:b/>
                <w:bCs/>
              </w:rPr>
            </w:pPr>
            <w:r w:rsidRPr="002E5E4E">
              <w:rPr>
                <w:b/>
                <w:bCs/>
              </w:rPr>
              <w:t xml:space="preserve"> K.projekt K1013 03: Rekonostrukcija i modernizacija javne rasvjete</w:t>
            </w:r>
          </w:p>
        </w:tc>
        <w:tc>
          <w:tcPr>
            <w:tcW w:w="1125" w:type="dxa"/>
            <w:tcBorders>
              <w:top w:val="single" w:sz="4" w:space="0" w:color="auto"/>
              <w:left w:val="single" w:sz="4" w:space="0" w:color="auto"/>
              <w:bottom w:val="single" w:sz="4" w:space="0" w:color="auto"/>
              <w:right w:val="single" w:sz="4" w:space="0" w:color="auto"/>
            </w:tcBorders>
            <w:noWrap/>
            <w:hideMark/>
          </w:tcPr>
          <w:p w14:paraId="6832CD9A"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000682F6"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14DACE11" w14:textId="77777777" w:rsidR="002E5E4E" w:rsidRPr="002E5E4E" w:rsidRDefault="002E5E4E" w:rsidP="002E5E4E">
            <w:pPr>
              <w:jc w:val="right"/>
            </w:pPr>
            <w:r w:rsidRPr="002E5E4E">
              <w:t> </w:t>
            </w:r>
          </w:p>
        </w:tc>
      </w:tr>
      <w:tr w:rsidR="002E5E4E" w:rsidRPr="002E5E4E" w14:paraId="6DBAA3C8"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0CD14AF4" w14:textId="77777777" w:rsidR="002E5E4E" w:rsidRPr="002E5E4E" w:rsidRDefault="002E5E4E" w:rsidP="002E5E4E">
            <w:pPr>
              <w:jc w:val="both"/>
            </w:pPr>
            <w:r w:rsidRPr="002E5E4E">
              <w:t>K1013 03</w:t>
            </w:r>
          </w:p>
        </w:tc>
        <w:tc>
          <w:tcPr>
            <w:tcW w:w="4653" w:type="dxa"/>
            <w:tcBorders>
              <w:top w:val="single" w:sz="4" w:space="0" w:color="auto"/>
              <w:left w:val="single" w:sz="4" w:space="0" w:color="auto"/>
              <w:bottom w:val="single" w:sz="4" w:space="0" w:color="auto"/>
              <w:right w:val="single" w:sz="4" w:space="0" w:color="auto"/>
            </w:tcBorders>
            <w:noWrap/>
            <w:hideMark/>
          </w:tcPr>
          <w:p w14:paraId="54352883" w14:textId="77777777" w:rsidR="002E5E4E" w:rsidRPr="002E5E4E" w:rsidRDefault="002E5E4E" w:rsidP="002E5E4E">
            <w:pPr>
              <w:jc w:val="both"/>
            </w:pPr>
            <w:r w:rsidRPr="002E5E4E">
              <w:t xml:space="preserve">  Rekonstrukcija i modernizacija javne rasvjete</w:t>
            </w:r>
          </w:p>
        </w:tc>
        <w:tc>
          <w:tcPr>
            <w:tcW w:w="1125" w:type="dxa"/>
            <w:tcBorders>
              <w:top w:val="single" w:sz="4" w:space="0" w:color="auto"/>
              <w:left w:val="single" w:sz="4" w:space="0" w:color="auto"/>
              <w:bottom w:val="single" w:sz="4" w:space="0" w:color="auto"/>
              <w:right w:val="single" w:sz="4" w:space="0" w:color="auto"/>
            </w:tcBorders>
            <w:noWrap/>
            <w:hideMark/>
          </w:tcPr>
          <w:p w14:paraId="16601A6F" w14:textId="77777777" w:rsidR="002E5E4E" w:rsidRPr="002E5E4E" w:rsidRDefault="002E5E4E" w:rsidP="002E5E4E">
            <w:pPr>
              <w:jc w:val="right"/>
            </w:pPr>
            <w:r w:rsidRPr="002E5E4E">
              <w:t>2,705,550</w:t>
            </w:r>
          </w:p>
        </w:tc>
        <w:tc>
          <w:tcPr>
            <w:tcW w:w="1266" w:type="dxa"/>
            <w:tcBorders>
              <w:top w:val="single" w:sz="4" w:space="0" w:color="auto"/>
              <w:left w:val="single" w:sz="4" w:space="0" w:color="auto"/>
              <w:bottom w:val="single" w:sz="4" w:space="0" w:color="auto"/>
              <w:right w:val="single" w:sz="4" w:space="0" w:color="auto"/>
            </w:tcBorders>
            <w:noWrap/>
            <w:hideMark/>
          </w:tcPr>
          <w:p w14:paraId="7FE2DCED" w14:textId="77777777" w:rsidR="002E5E4E" w:rsidRPr="002E5E4E" w:rsidRDefault="002E5E4E" w:rsidP="002E5E4E">
            <w:pPr>
              <w:jc w:val="right"/>
            </w:pPr>
            <w:r w:rsidRPr="002E5E4E">
              <w:t>0.00</w:t>
            </w:r>
          </w:p>
        </w:tc>
        <w:tc>
          <w:tcPr>
            <w:tcW w:w="905" w:type="dxa"/>
            <w:tcBorders>
              <w:top w:val="single" w:sz="4" w:space="0" w:color="auto"/>
              <w:left w:val="single" w:sz="4" w:space="0" w:color="auto"/>
              <w:bottom w:val="single" w:sz="4" w:space="0" w:color="auto"/>
              <w:right w:val="single" w:sz="4" w:space="0" w:color="auto"/>
            </w:tcBorders>
            <w:noWrap/>
            <w:hideMark/>
          </w:tcPr>
          <w:p w14:paraId="3D4270AD" w14:textId="77777777" w:rsidR="002E5E4E" w:rsidRPr="002E5E4E" w:rsidRDefault="002E5E4E" w:rsidP="002E5E4E">
            <w:pPr>
              <w:jc w:val="right"/>
            </w:pPr>
            <w:r w:rsidRPr="002E5E4E">
              <w:t>0.00</w:t>
            </w:r>
          </w:p>
        </w:tc>
      </w:tr>
      <w:tr w:rsidR="002E5E4E" w:rsidRPr="002E5E4E" w14:paraId="61CAB135" w14:textId="77777777" w:rsidTr="00A372AE">
        <w:trPr>
          <w:trHeight w:val="51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2C2A261F" w14:textId="77777777" w:rsidR="002E5E4E" w:rsidRPr="002E5E4E" w:rsidRDefault="002E5E4E" w:rsidP="002E5E4E">
            <w:pPr>
              <w:jc w:val="both"/>
              <w:rPr>
                <w:b/>
                <w:bCs/>
              </w:rPr>
            </w:pPr>
            <w:r w:rsidRPr="002E5E4E">
              <w:rPr>
                <w:b/>
                <w:bCs/>
              </w:rPr>
              <w:t xml:space="preserve"> Program1014: Izgradnja i održavanje javnih površina</w:t>
            </w:r>
          </w:p>
        </w:tc>
        <w:tc>
          <w:tcPr>
            <w:tcW w:w="1125" w:type="dxa"/>
            <w:tcBorders>
              <w:top w:val="single" w:sz="4" w:space="0" w:color="auto"/>
              <w:left w:val="single" w:sz="4" w:space="0" w:color="auto"/>
              <w:bottom w:val="single" w:sz="4" w:space="0" w:color="auto"/>
              <w:right w:val="single" w:sz="4" w:space="0" w:color="auto"/>
            </w:tcBorders>
            <w:noWrap/>
            <w:hideMark/>
          </w:tcPr>
          <w:p w14:paraId="68052D7B" w14:textId="77777777" w:rsidR="002E5E4E" w:rsidRPr="002E5E4E" w:rsidRDefault="002E5E4E" w:rsidP="002E5E4E">
            <w:pPr>
              <w:jc w:val="right"/>
              <w:rPr>
                <w:b/>
                <w:bCs/>
              </w:rPr>
            </w:pPr>
            <w:r w:rsidRPr="002E5E4E">
              <w:rPr>
                <w:b/>
                <w:bCs/>
              </w:rPr>
              <w:t>2,295,000</w:t>
            </w:r>
          </w:p>
        </w:tc>
        <w:tc>
          <w:tcPr>
            <w:tcW w:w="1266" w:type="dxa"/>
            <w:tcBorders>
              <w:top w:val="single" w:sz="4" w:space="0" w:color="auto"/>
              <w:left w:val="single" w:sz="4" w:space="0" w:color="auto"/>
              <w:bottom w:val="single" w:sz="4" w:space="0" w:color="auto"/>
              <w:right w:val="single" w:sz="4" w:space="0" w:color="auto"/>
            </w:tcBorders>
            <w:noWrap/>
            <w:hideMark/>
          </w:tcPr>
          <w:p w14:paraId="29AEA6B2" w14:textId="77777777" w:rsidR="002E5E4E" w:rsidRPr="002E5E4E" w:rsidRDefault="002E5E4E" w:rsidP="002E5E4E">
            <w:pPr>
              <w:jc w:val="right"/>
              <w:rPr>
                <w:b/>
                <w:bCs/>
              </w:rPr>
            </w:pPr>
            <w:r w:rsidRPr="002E5E4E">
              <w:rPr>
                <w:b/>
                <w:bCs/>
              </w:rPr>
              <w:t>19,750.00</w:t>
            </w:r>
          </w:p>
        </w:tc>
        <w:tc>
          <w:tcPr>
            <w:tcW w:w="905" w:type="dxa"/>
            <w:tcBorders>
              <w:top w:val="single" w:sz="4" w:space="0" w:color="auto"/>
              <w:left w:val="single" w:sz="4" w:space="0" w:color="auto"/>
              <w:bottom w:val="single" w:sz="4" w:space="0" w:color="auto"/>
              <w:right w:val="single" w:sz="4" w:space="0" w:color="auto"/>
            </w:tcBorders>
            <w:noWrap/>
            <w:hideMark/>
          </w:tcPr>
          <w:p w14:paraId="2C3DBA6E" w14:textId="77777777" w:rsidR="002E5E4E" w:rsidRPr="002E5E4E" w:rsidRDefault="002E5E4E" w:rsidP="002E5E4E">
            <w:pPr>
              <w:jc w:val="right"/>
              <w:rPr>
                <w:b/>
                <w:bCs/>
              </w:rPr>
            </w:pPr>
            <w:r w:rsidRPr="002E5E4E">
              <w:rPr>
                <w:b/>
                <w:bCs/>
              </w:rPr>
              <w:t>0.86</w:t>
            </w:r>
          </w:p>
        </w:tc>
      </w:tr>
      <w:tr w:rsidR="002E5E4E" w:rsidRPr="002E5E4E" w14:paraId="4DCAEE4B" w14:textId="77777777" w:rsidTr="00A372AE">
        <w:trPr>
          <w:trHeight w:val="42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37FD238F" w14:textId="77777777" w:rsidR="002E5E4E" w:rsidRPr="002E5E4E" w:rsidRDefault="002E5E4E" w:rsidP="002E5E4E">
            <w:pPr>
              <w:jc w:val="both"/>
              <w:rPr>
                <w:b/>
                <w:bCs/>
              </w:rPr>
            </w:pPr>
            <w:r w:rsidRPr="002E5E4E">
              <w:rPr>
                <w:b/>
                <w:bCs/>
              </w:rPr>
              <w:t xml:space="preserve"> K.projekt K1014 03: Izgradnja javnih površina</w:t>
            </w:r>
          </w:p>
        </w:tc>
        <w:tc>
          <w:tcPr>
            <w:tcW w:w="1125" w:type="dxa"/>
            <w:tcBorders>
              <w:top w:val="single" w:sz="4" w:space="0" w:color="auto"/>
              <w:left w:val="single" w:sz="4" w:space="0" w:color="auto"/>
              <w:bottom w:val="single" w:sz="4" w:space="0" w:color="auto"/>
              <w:right w:val="single" w:sz="4" w:space="0" w:color="auto"/>
            </w:tcBorders>
            <w:noWrap/>
            <w:hideMark/>
          </w:tcPr>
          <w:p w14:paraId="0549EE9C"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005378FE"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1D556318" w14:textId="77777777" w:rsidR="002E5E4E" w:rsidRPr="002E5E4E" w:rsidRDefault="002E5E4E" w:rsidP="002E5E4E">
            <w:pPr>
              <w:jc w:val="right"/>
            </w:pPr>
            <w:r w:rsidRPr="002E5E4E">
              <w:t> </w:t>
            </w:r>
          </w:p>
        </w:tc>
      </w:tr>
      <w:tr w:rsidR="002E5E4E" w:rsidRPr="002E5E4E" w14:paraId="151E3B4F" w14:textId="77777777" w:rsidTr="00A372AE">
        <w:trPr>
          <w:trHeight w:val="510"/>
          <w:jc w:val="center"/>
        </w:trPr>
        <w:tc>
          <w:tcPr>
            <w:tcW w:w="845" w:type="dxa"/>
            <w:tcBorders>
              <w:top w:val="single" w:sz="4" w:space="0" w:color="auto"/>
              <w:left w:val="single" w:sz="4" w:space="0" w:color="auto"/>
              <w:bottom w:val="single" w:sz="4" w:space="0" w:color="auto"/>
              <w:right w:val="single" w:sz="4" w:space="0" w:color="auto"/>
            </w:tcBorders>
            <w:noWrap/>
            <w:hideMark/>
          </w:tcPr>
          <w:p w14:paraId="7D24A176" w14:textId="77777777" w:rsidR="002E5E4E" w:rsidRPr="002E5E4E" w:rsidRDefault="002E5E4E" w:rsidP="002E5E4E">
            <w:pPr>
              <w:jc w:val="both"/>
            </w:pPr>
            <w:r w:rsidRPr="002E5E4E">
              <w:t>K1014 03</w:t>
            </w:r>
          </w:p>
        </w:tc>
        <w:tc>
          <w:tcPr>
            <w:tcW w:w="4653" w:type="dxa"/>
            <w:tcBorders>
              <w:top w:val="single" w:sz="4" w:space="0" w:color="auto"/>
              <w:left w:val="single" w:sz="4" w:space="0" w:color="auto"/>
              <w:bottom w:val="single" w:sz="4" w:space="0" w:color="auto"/>
              <w:right w:val="single" w:sz="4" w:space="0" w:color="auto"/>
            </w:tcBorders>
            <w:noWrap/>
            <w:hideMark/>
          </w:tcPr>
          <w:p w14:paraId="0153337E" w14:textId="77777777" w:rsidR="002E5E4E" w:rsidRPr="002E5E4E" w:rsidRDefault="002E5E4E" w:rsidP="002E5E4E">
            <w:pPr>
              <w:jc w:val="both"/>
            </w:pPr>
            <w:r w:rsidRPr="002E5E4E">
              <w:t xml:space="preserve">  Izgradnja javnih površina</w:t>
            </w:r>
          </w:p>
        </w:tc>
        <w:tc>
          <w:tcPr>
            <w:tcW w:w="1125" w:type="dxa"/>
            <w:tcBorders>
              <w:top w:val="single" w:sz="4" w:space="0" w:color="auto"/>
              <w:left w:val="single" w:sz="4" w:space="0" w:color="auto"/>
              <w:bottom w:val="single" w:sz="4" w:space="0" w:color="auto"/>
              <w:right w:val="single" w:sz="4" w:space="0" w:color="auto"/>
            </w:tcBorders>
            <w:noWrap/>
            <w:hideMark/>
          </w:tcPr>
          <w:p w14:paraId="6FEB138E" w14:textId="77777777" w:rsidR="002E5E4E" w:rsidRPr="002E5E4E" w:rsidRDefault="002E5E4E" w:rsidP="002E5E4E">
            <w:pPr>
              <w:jc w:val="right"/>
            </w:pPr>
            <w:r w:rsidRPr="002E5E4E">
              <w:t>2,295,000</w:t>
            </w:r>
          </w:p>
        </w:tc>
        <w:tc>
          <w:tcPr>
            <w:tcW w:w="1266" w:type="dxa"/>
            <w:tcBorders>
              <w:top w:val="single" w:sz="4" w:space="0" w:color="auto"/>
              <w:left w:val="single" w:sz="4" w:space="0" w:color="auto"/>
              <w:bottom w:val="single" w:sz="4" w:space="0" w:color="auto"/>
              <w:right w:val="single" w:sz="4" w:space="0" w:color="auto"/>
            </w:tcBorders>
            <w:noWrap/>
            <w:hideMark/>
          </w:tcPr>
          <w:p w14:paraId="285A23ED" w14:textId="77777777" w:rsidR="002E5E4E" w:rsidRPr="002E5E4E" w:rsidRDefault="002E5E4E" w:rsidP="002E5E4E">
            <w:pPr>
              <w:jc w:val="right"/>
            </w:pPr>
            <w:r w:rsidRPr="002E5E4E">
              <w:t>19,750.00</w:t>
            </w:r>
          </w:p>
        </w:tc>
        <w:tc>
          <w:tcPr>
            <w:tcW w:w="905" w:type="dxa"/>
            <w:tcBorders>
              <w:top w:val="single" w:sz="4" w:space="0" w:color="auto"/>
              <w:left w:val="single" w:sz="4" w:space="0" w:color="auto"/>
              <w:bottom w:val="single" w:sz="4" w:space="0" w:color="auto"/>
              <w:right w:val="single" w:sz="4" w:space="0" w:color="auto"/>
            </w:tcBorders>
            <w:noWrap/>
            <w:hideMark/>
          </w:tcPr>
          <w:p w14:paraId="25210B59" w14:textId="77777777" w:rsidR="002E5E4E" w:rsidRPr="002E5E4E" w:rsidRDefault="002E5E4E" w:rsidP="002E5E4E">
            <w:pPr>
              <w:jc w:val="right"/>
            </w:pPr>
            <w:r w:rsidRPr="002E5E4E">
              <w:t>0.86</w:t>
            </w:r>
          </w:p>
        </w:tc>
      </w:tr>
      <w:tr w:rsidR="002E5E4E" w:rsidRPr="002E5E4E" w14:paraId="22EC8BE4" w14:textId="77777777" w:rsidTr="00A372AE">
        <w:trPr>
          <w:trHeight w:val="42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43D60A69" w14:textId="77777777" w:rsidR="002E5E4E" w:rsidRPr="002E5E4E" w:rsidRDefault="002E5E4E" w:rsidP="002E5E4E">
            <w:pPr>
              <w:jc w:val="both"/>
              <w:rPr>
                <w:b/>
                <w:bCs/>
              </w:rPr>
            </w:pPr>
            <w:r w:rsidRPr="002E5E4E">
              <w:rPr>
                <w:b/>
                <w:bCs/>
              </w:rPr>
              <w:t xml:space="preserve"> K.projekt K1014 04: Uređenje Trga sv. Stjepana</w:t>
            </w:r>
          </w:p>
        </w:tc>
        <w:tc>
          <w:tcPr>
            <w:tcW w:w="1125" w:type="dxa"/>
            <w:tcBorders>
              <w:top w:val="single" w:sz="4" w:space="0" w:color="auto"/>
              <w:left w:val="single" w:sz="4" w:space="0" w:color="auto"/>
              <w:bottom w:val="single" w:sz="4" w:space="0" w:color="auto"/>
              <w:right w:val="single" w:sz="4" w:space="0" w:color="auto"/>
            </w:tcBorders>
            <w:noWrap/>
            <w:hideMark/>
          </w:tcPr>
          <w:p w14:paraId="055A2747"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6EA18D0E"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46AD501E" w14:textId="77777777" w:rsidR="002E5E4E" w:rsidRPr="002E5E4E" w:rsidRDefault="002E5E4E" w:rsidP="002E5E4E">
            <w:pPr>
              <w:jc w:val="right"/>
            </w:pPr>
            <w:r w:rsidRPr="002E5E4E">
              <w:t> </w:t>
            </w:r>
          </w:p>
        </w:tc>
      </w:tr>
      <w:tr w:rsidR="002E5E4E" w:rsidRPr="002E5E4E" w14:paraId="47BF50E5" w14:textId="77777777" w:rsidTr="00A372AE">
        <w:trPr>
          <w:trHeight w:val="510"/>
          <w:jc w:val="center"/>
        </w:trPr>
        <w:tc>
          <w:tcPr>
            <w:tcW w:w="845" w:type="dxa"/>
            <w:tcBorders>
              <w:top w:val="single" w:sz="4" w:space="0" w:color="auto"/>
              <w:left w:val="single" w:sz="4" w:space="0" w:color="auto"/>
              <w:bottom w:val="single" w:sz="4" w:space="0" w:color="auto"/>
              <w:right w:val="single" w:sz="4" w:space="0" w:color="auto"/>
            </w:tcBorders>
            <w:noWrap/>
            <w:hideMark/>
          </w:tcPr>
          <w:p w14:paraId="67BF64F2" w14:textId="77777777" w:rsidR="002E5E4E" w:rsidRPr="002E5E4E" w:rsidRDefault="002E5E4E" w:rsidP="002E5E4E">
            <w:pPr>
              <w:jc w:val="both"/>
            </w:pPr>
            <w:r w:rsidRPr="002E5E4E">
              <w:t>K1014 04</w:t>
            </w:r>
          </w:p>
        </w:tc>
        <w:tc>
          <w:tcPr>
            <w:tcW w:w="4653" w:type="dxa"/>
            <w:tcBorders>
              <w:top w:val="single" w:sz="4" w:space="0" w:color="auto"/>
              <w:left w:val="single" w:sz="4" w:space="0" w:color="auto"/>
              <w:bottom w:val="single" w:sz="4" w:space="0" w:color="auto"/>
              <w:right w:val="single" w:sz="4" w:space="0" w:color="auto"/>
            </w:tcBorders>
            <w:noWrap/>
            <w:hideMark/>
          </w:tcPr>
          <w:p w14:paraId="349094D2" w14:textId="77777777" w:rsidR="002E5E4E" w:rsidRPr="002E5E4E" w:rsidRDefault="002E5E4E" w:rsidP="002E5E4E">
            <w:pPr>
              <w:jc w:val="both"/>
            </w:pPr>
            <w:r w:rsidRPr="002E5E4E">
              <w:t xml:space="preserve">  Uređenje Trga sv. Stjepana</w:t>
            </w:r>
          </w:p>
        </w:tc>
        <w:tc>
          <w:tcPr>
            <w:tcW w:w="1125" w:type="dxa"/>
            <w:tcBorders>
              <w:top w:val="single" w:sz="4" w:space="0" w:color="auto"/>
              <w:left w:val="single" w:sz="4" w:space="0" w:color="auto"/>
              <w:bottom w:val="single" w:sz="4" w:space="0" w:color="auto"/>
              <w:right w:val="single" w:sz="4" w:space="0" w:color="auto"/>
            </w:tcBorders>
            <w:noWrap/>
            <w:hideMark/>
          </w:tcPr>
          <w:p w14:paraId="29AA0E43" w14:textId="77777777" w:rsidR="002E5E4E" w:rsidRPr="002E5E4E" w:rsidRDefault="002E5E4E" w:rsidP="002E5E4E">
            <w:pPr>
              <w:jc w:val="right"/>
            </w:pPr>
            <w:r w:rsidRPr="002E5E4E">
              <w:t>0</w:t>
            </w:r>
          </w:p>
        </w:tc>
        <w:tc>
          <w:tcPr>
            <w:tcW w:w="1266" w:type="dxa"/>
            <w:tcBorders>
              <w:top w:val="single" w:sz="4" w:space="0" w:color="auto"/>
              <w:left w:val="single" w:sz="4" w:space="0" w:color="auto"/>
              <w:bottom w:val="single" w:sz="4" w:space="0" w:color="auto"/>
              <w:right w:val="single" w:sz="4" w:space="0" w:color="auto"/>
            </w:tcBorders>
            <w:noWrap/>
            <w:hideMark/>
          </w:tcPr>
          <w:p w14:paraId="7BF1EF3C" w14:textId="77777777" w:rsidR="002E5E4E" w:rsidRPr="002E5E4E" w:rsidRDefault="002E5E4E" w:rsidP="002E5E4E">
            <w:pPr>
              <w:jc w:val="right"/>
            </w:pPr>
            <w:r w:rsidRPr="002E5E4E">
              <w:t>0.00</w:t>
            </w:r>
          </w:p>
        </w:tc>
        <w:tc>
          <w:tcPr>
            <w:tcW w:w="905" w:type="dxa"/>
            <w:tcBorders>
              <w:top w:val="single" w:sz="4" w:space="0" w:color="auto"/>
              <w:left w:val="single" w:sz="4" w:space="0" w:color="auto"/>
              <w:bottom w:val="single" w:sz="4" w:space="0" w:color="auto"/>
              <w:right w:val="single" w:sz="4" w:space="0" w:color="auto"/>
            </w:tcBorders>
            <w:noWrap/>
            <w:hideMark/>
          </w:tcPr>
          <w:p w14:paraId="0B73DB45" w14:textId="77777777" w:rsidR="002E5E4E" w:rsidRPr="002E5E4E" w:rsidRDefault="002E5E4E" w:rsidP="002E5E4E">
            <w:pPr>
              <w:jc w:val="right"/>
            </w:pPr>
            <w:r w:rsidRPr="002E5E4E">
              <w:t>#DIV/0!</w:t>
            </w:r>
          </w:p>
        </w:tc>
      </w:tr>
      <w:tr w:rsidR="002E5E4E" w:rsidRPr="002E5E4E" w14:paraId="1DBCB58B" w14:textId="77777777" w:rsidTr="00A372AE">
        <w:trPr>
          <w:trHeight w:val="42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118F3C88" w14:textId="77777777" w:rsidR="002E5E4E" w:rsidRPr="002E5E4E" w:rsidRDefault="002E5E4E" w:rsidP="002E5E4E">
            <w:pPr>
              <w:jc w:val="both"/>
              <w:rPr>
                <w:b/>
                <w:bCs/>
              </w:rPr>
            </w:pPr>
            <w:r w:rsidRPr="002E5E4E">
              <w:rPr>
                <w:b/>
                <w:bCs/>
              </w:rPr>
              <w:t xml:space="preserve"> K.projekt K1014 05: Izgradnja i implementacija IP mreže</w:t>
            </w:r>
          </w:p>
        </w:tc>
        <w:tc>
          <w:tcPr>
            <w:tcW w:w="1125" w:type="dxa"/>
            <w:tcBorders>
              <w:top w:val="single" w:sz="4" w:space="0" w:color="auto"/>
              <w:left w:val="single" w:sz="4" w:space="0" w:color="auto"/>
              <w:bottom w:val="single" w:sz="4" w:space="0" w:color="auto"/>
              <w:right w:val="single" w:sz="4" w:space="0" w:color="auto"/>
            </w:tcBorders>
            <w:noWrap/>
            <w:hideMark/>
          </w:tcPr>
          <w:p w14:paraId="3F11F0FE"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2E5713F8"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5DA5E6CF" w14:textId="77777777" w:rsidR="002E5E4E" w:rsidRPr="002E5E4E" w:rsidRDefault="002E5E4E" w:rsidP="002E5E4E">
            <w:pPr>
              <w:jc w:val="right"/>
            </w:pPr>
            <w:r w:rsidRPr="002E5E4E">
              <w:t> </w:t>
            </w:r>
          </w:p>
        </w:tc>
      </w:tr>
      <w:tr w:rsidR="002E5E4E" w:rsidRPr="002E5E4E" w14:paraId="39EC053A" w14:textId="77777777" w:rsidTr="00A372AE">
        <w:trPr>
          <w:trHeight w:val="510"/>
          <w:jc w:val="center"/>
        </w:trPr>
        <w:tc>
          <w:tcPr>
            <w:tcW w:w="845" w:type="dxa"/>
            <w:tcBorders>
              <w:top w:val="single" w:sz="4" w:space="0" w:color="auto"/>
              <w:left w:val="single" w:sz="4" w:space="0" w:color="auto"/>
              <w:bottom w:val="single" w:sz="4" w:space="0" w:color="auto"/>
              <w:right w:val="single" w:sz="4" w:space="0" w:color="auto"/>
            </w:tcBorders>
            <w:noWrap/>
            <w:hideMark/>
          </w:tcPr>
          <w:p w14:paraId="6B8D4F1D" w14:textId="77777777" w:rsidR="002E5E4E" w:rsidRPr="002E5E4E" w:rsidRDefault="002E5E4E" w:rsidP="002E5E4E">
            <w:pPr>
              <w:jc w:val="both"/>
            </w:pPr>
            <w:r w:rsidRPr="002E5E4E">
              <w:t>K1014 05</w:t>
            </w:r>
          </w:p>
        </w:tc>
        <w:tc>
          <w:tcPr>
            <w:tcW w:w="4653" w:type="dxa"/>
            <w:tcBorders>
              <w:top w:val="single" w:sz="4" w:space="0" w:color="auto"/>
              <w:left w:val="single" w:sz="4" w:space="0" w:color="auto"/>
              <w:bottom w:val="single" w:sz="4" w:space="0" w:color="auto"/>
              <w:right w:val="single" w:sz="4" w:space="0" w:color="auto"/>
            </w:tcBorders>
            <w:noWrap/>
            <w:hideMark/>
          </w:tcPr>
          <w:p w14:paraId="2720FF87" w14:textId="77777777" w:rsidR="002E5E4E" w:rsidRPr="002E5E4E" w:rsidRDefault="002E5E4E" w:rsidP="002E5E4E">
            <w:pPr>
              <w:jc w:val="both"/>
            </w:pPr>
            <w:r w:rsidRPr="002E5E4E">
              <w:t xml:space="preserve">  Izgradnja i implementacija IP mreže na JP</w:t>
            </w:r>
          </w:p>
        </w:tc>
        <w:tc>
          <w:tcPr>
            <w:tcW w:w="1125" w:type="dxa"/>
            <w:tcBorders>
              <w:top w:val="single" w:sz="4" w:space="0" w:color="auto"/>
              <w:left w:val="single" w:sz="4" w:space="0" w:color="auto"/>
              <w:bottom w:val="single" w:sz="4" w:space="0" w:color="auto"/>
              <w:right w:val="single" w:sz="4" w:space="0" w:color="auto"/>
            </w:tcBorders>
            <w:noWrap/>
            <w:hideMark/>
          </w:tcPr>
          <w:p w14:paraId="37F7986A" w14:textId="77777777" w:rsidR="002E5E4E" w:rsidRPr="002E5E4E" w:rsidRDefault="002E5E4E" w:rsidP="002E5E4E">
            <w:pPr>
              <w:jc w:val="right"/>
            </w:pPr>
            <w:r w:rsidRPr="002E5E4E">
              <w:t>0</w:t>
            </w:r>
          </w:p>
        </w:tc>
        <w:tc>
          <w:tcPr>
            <w:tcW w:w="1266" w:type="dxa"/>
            <w:tcBorders>
              <w:top w:val="single" w:sz="4" w:space="0" w:color="auto"/>
              <w:left w:val="single" w:sz="4" w:space="0" w:color="auto"/>
              <w:bottom w:val="single" w:sz="4" w:space="0" w:color="auto"/>
              <w:right w:val="single" w:sz="4" w:space="0" w:color="auto"/>
            </w:tcBorders>
            <w:noWrap/>
            <w:hideMark/>
          </w:tcPr>
          <w:p w14:paraId="309EE117" w14:textId="77777777" w:rsidR="002E5E4E" w:rsidRPr="002E5E4E" w:rsidRDefault="002E5E4E" w:rsidP="002E5E4E">
            <w:pPr>
              <w:jc w:val="right"/>
            </w:pPr>
            <w:r w:rsidRPr="002E5E4E">
              <w:t>0.00</w:t>
            </w:r>
          </w:p>
        </w:tc>
        <w:tc>
          <w:tcPr>
            <w:tcW w:w="905" w:type="dxa"/>
            <w:tcBorders>
              <w:top w:val="single" w:sz="4" w:space="0" w:color="auto"/>
              <w:left w:val="single" w:sz="4" w:space="0" w:color="auto"/>
              <w:bottom w:val="single" w:sz="4" w:space="0" w:color="auto"/>
              <w:right w:val="single" w:sz="4" w:space="0" w:color="auto"/>
            </w:tcBorders>
            <w:noWrap/>
            <w:hideMark/>
          </w:tcPr>
          <w:p w14:paraId="5A2E0D3D" w14:textId="77777777" w:rsidR="002E5E4E" w:rsidRPr="002E5E4E" w:rsidRDefault="002E5E4E" w:rsidP="002E5E4E">
            <w:pPr>
              <w:jc w:val="right"/>
            </w:pPr>
            <w:r w:rsidRPr="002E5E4E">
              <w:t>#DIV/0!</w:t>
            </w:r>
          </w:p>
        </w:tc>
      </w:tr>
      <w:tr w:rsidR="002E5E4E" w:rsidRPr="002E5E4E" w14:paraId="60BB361A" w14:textId="77777777" w:rsidTr="00A372AE">
        <w:trPr>
          <w:trHeight w:val="51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2E916487" w14:textId="77777777" w:rsidR="002E5E4E" w:rsidRPr="002E5E4E" w:rsidRDefault="002E5E4E" w:rsidP="002E5E4E">
            <w:pPr>
              <w:jc w:val="both"/>
              <w:rPr>
                <w:b/>
                <w:bCs/>
              </w:rPr>
            </w:pPr>
            <w:r w:rsidRPr="002E5E4E">
              <w:rPr>
                <w:b/>
                <w:bCs/>
              </w:rPr>
              <w:t xml:space="preserve"> Program1015: Izgradnja i održavanje gradskog groblja</w:t>
            </w:r>
          </w:p>
        </w:tc>
        <w:tc>
          <w:tcPr>
            <w:tcW w:w="1125" w:type="dxa"/>
            <w:tcBorders>
              <w:top w:val="single" w:sz="4" w:space="0" w:color="auto"/>
              <w:left w:val="single" w:sz="4" w:space="0" w:color="auto"/>
              <w:bottom w:val="single" w:sz="4" w:space="0" w:color="auto"/>
              <w:right w:val="single" w:sz="4" w:space="0" w:color="auto"/>
            </w:tcBorders>
            <w:noWrap/>
            <w:hideMark/>
          </w:tcPr>
          <w:p w14:paraId="1ACA5C72" w14:textId="77777777" w:rsidR="002E5E4E" w:rsidRPr="002E5E4E" w:rsidRDefault="002E5E4E" w:rsidP="002E5E4E">
            <w:pPr>
              <w:jc w:val="right"/>
              <w:rPr>
                <w:b/>
                <w:bCs/>
              </w:rPr>
            </w:pPr>
            <w:r w:rsidRPr="002E5E4E">
              <w:rPr>
                <w:b/>
                <w:bCs/>
              </w:rPr>
              <w:t>550,000</w:t>
            </w:r>
          </w:p>
        </w:tc>
        <w:tc>
          <w:tcPr>
            <w:tcW w:w="1266" w:type="dxa"/>
            <w:tcBorders>
              <w:top w:val="single" w:sz="4" w:space="0" w:color="auto"/>
              <w:left w:val="single" w:sz="4" w:space="0" w:color="auto"/>
              <w:bottom w:val="single" w:sz="4" w:space="0" w:color="auto"/>
              <w:right w:val="single" w:sz="4" w:space="0" w:color="auto"/>
            </w:tcBorders>
            <w:noWrap/>
            <w:hideMark/>
          </w:tcPr>
          <w:p w14:paraId="60494D3D" w14:textId="77777777" w:rsidR="002E5E4E" w:rsidRPr="002E5E4E" w:rsidRDefault="002E5E4E" w:rsidP="002E5E4E">
            <w:pPr>
              <w:jc w:val="right"/>
              <w:rPr>
                <w:b/>
                <w:bCs/>
              </w:rPr>
            </w:pPr>
            <w:r w:rsidRPr="002E5E4E">
              <w:rPr>
                <w:b/>
                <w:bCs/>
              </w:rPr>
              <w:t>291,625.00</w:t>
            </w:r>
          </w:p>
        </w:tc>
        <w:tc>
          <w:tcPr>
            <w:tcW w:w="905" w:type="dxa"/>
            <w:tcBorders>
              <w:top w:val="single" w:sz="4" w:space="0" w:color="auto"/>
              <w:left w:val="single" w:sz="4" w:space="0" w:color="auto"/>
              <w:bottom w:val="single" w:sz="4" w:space="0" w:color="auto"/>
              <w:right w:val="single" w:sz="4" w:space="0" w:color="auto"/>
            </w:tcBorders>
            <w:noWrap/>
            <w:hideMark/>
          </w:tcPr>
          <w:p w14:paraId="77251677" w14:textId="77777777" w:rsidR="002E5E4E" w:rsidRPr="002E5E4E" w:rsidRDefault="002E5E4E" w:rsidP="002E5E4E">
            <w:pPr>
              <w:jc w:val="right"/>
              <w:rPr>
                <w:b/>
                <w:bCs/>
              </w:rPr>
            </w:pPr>
            <w:r w:rsidRPr="002E5E4E">
              <w:rPr>
                <w:b/>
                <w:bCs/>
              </w:rPr>
              <w:t>#DIV/0!</w:t>
            </w:r>
          </w:p>
        </w:tc>
      </w:tr>
      <w:tr w:rsidR="002E5E4E" w:rsidRPr="002E5E4E" w14:paraId="5A44AD35" w14:textId="77777777" w:rsidTr="00A372AE">
        <w:trPr>
          <w:trHeight w:val="45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09176382" w14:textId="77777777" w:rsidR="002E5E4E" w:rsidRPr="002E5E4E" w:rsidRDefault="002E5E4E" w:rsidP="002E5E4E">
            <w:pPr>
              <w:jc w:val="both"/>
              <w:rPr>
                <w:b/>
                <w:bCs/>
              </w:rPr>
            </w:pPr>
            <w:r w:rsidRPr="002E5E4E">
              <w:rPr>
                <w:b/>
                <w:bCs/>
              </w:rPr>
              <w:t xml:space="preserve"> K projekt K1015 01: Kupnja zemljišta za novo groblje</w:t>
            </w:r>
          </w:p>
        </w:tc>
        <w:tc>
          <w:tcPr>
            <w:tcW w:w="1125" w:type="dxa"/>
            <w:tcBorders>
              <w:top w:val="single" w:sz="4" w:space="0" w:color="auto"/>
              <w:left w:val="single" w:sz="4" w:space="0" w:color="auto"/>
              <w:bottom w:val="single" w:sz="4" w:space="0" w:color="auto"/>
              <w:right w:val="single" w:sz="4" w:space="0" w:color="auto"/>
            </w:tcBorders>
            <w:noWrap/>
            <w:hideMark/>
          </w:tcPr>
          <w:p w14:paraId="61512075"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0057051F"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256C16DC" w14:textId="77777777" w:rsidR="002E5E4E" w:rsidRPr="002E5E4E" w:rsidRDefault="002E5E4E" w:rsidP="002E5E4E">
            <w:pPr>
              <w:jc w:val="right"/>
            </w:pPr>
            <w:r w:rsidRPr="002E5E4E">
              <w:t> </w:t>
            </w:r>
          </w:p>
        </w:tc>
      </w:tr>
      <w:tr w:rsidR="002E5E4E" w:rsidRPr="002E5E4E" w14:paraId="5BB2239B"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17B5A85E" w14:textId="77777777" w:rsidR="002E5E4E" w:rsidRPr="002E5E4E" w:rsidRDefault="002E5E4E" w:rsidP="002E5E4E">
            <w:pPr>
              <w:jc w:val="both"/>
            </w:pPr>
            <w:r w:rsidRPr="002E5E4E">
              <w:t>K1015 01</w:t>
            </w:r>
          </w:p>
        </w:tc>
        <w:tc>
          <w:tcPr>
            <w:tcW w:w="4653" w:type="dxa"/>
            <w:tcBorders>
              <w:top w:val="single" w:sz="4" w:space="0" w:color="auto"/>
              <w:left w:val="single" w:sz="4" w:space="0" w:color="auto"/>
              <w:bottom w:val="single" w:sz="4" w:space="0" w:color="auto"/>
              <w:right w:val="single" w:sz="4" w:space="0" w:color="auto"/>
            </w:tcBorders>
            <w:noWrap/>
            <w:hideMark/>
          </w:tcPr>
          <w:p w14:paraId="2F08D705" w14:textId="77777777" w:rsidR="002E5E4E" w:rsidRPr="002E5E4E" w:rsidRDefault="002E5E4E" w:rsidP="002E5E4E">
            <w:pPr>
              <w:jc w:val="both"/>
            </w:pPr>
            <w:r w:rsidRPr="002E5E4E">
              <w:t xml:space="preserve">  Kupnja zemljišta</w:t>
            </w:r>
          </w:p>
        </w:tc>
        <w:tc>
          <w:tcPr>
            <w:tcW w:w="1125" w:type="dxa"/>
            <w:tcBorders>
              <w:top w:val="single" w:sz="4" w:space="0" w:color="auto"/>
              <w:left w:val="single" w:sz="4" w:space="0" w:color="auto"/>
              <w:bottom w:val="single" w:sz="4" w:space="0" w:color="auto"/>
              <w:right w:val="single" w:sz="4" w:space="0" w:color="auto"/>
            </w:tcBorders>
            <w:noWrap/>
            <w:hideMark/>
          </w:tcPr>
          <w:p w14:paraId="012DAF7D" w14:textId="77777777" w:rsidR="002E5E4E" w:rsidRPr="002E5E4E" w:rsidRDefault="002E5E4E" w:rsidP="002E5E4E">
            <w:pPr>
              <w:jc w:val="right"/>
            </w:pPr>
            <w:r w:rsidRPr="002E5E4E">
              <w:t>0</w:t>
            </w:r>
          </w:p>
        </w:tc>
        <w:tc>
          <w:tcPr>
            <w:tcW w:w="1266" w:type="dxa"/>
            <w:tcBorders>
              <w:top w:val="single" w:sz="4" w:space="0" w:color="auto"/>
              <w:left w:val="single" w:sz="4" w:space="0" w:color="auto"/>
              <w:bottom w:val="single" w:sz="4" w:space="0" w:color="auto"/>
              <w:right w:val="single" w:sz="4" w:space="0" w:color="auto"/>
            </w:tcBorders>
            <w:noWrap/>
            <w:hideMark/>
          </w:tcPr>
          <w:p w14:paraId="50B20BA0" w14:textId="77777777" w:rsidR="002E5E4E" w:rsidRPr="002E5E4E" w:rsidRDefault="002E5E4E" w:rsidP="002E5E4E">
            <w:pPr>
              <w:jc w:val="right"/>
            </w:pPr>
            <w:r w:rsidRPr="002E5E4E">
              <w:t>0.00</w:t>
            </w:r>
          </w:p>
        </w:tc>
        <w:tc>
          <w:tcPr>
            <w:tcW w:w="905" w:type="dxa"/>
            <w:tcBorders>
              <w:top w:val="single" w:sz="4" w:space="0" w:color="auto"/>
              <w:left w:val="single" w:sz="4" w:space="0" w:color="auto"/>
              <w:bottom w:val="single" w:sz="4" w:space="0" w:color="auto"/>
              <w:right w:val="single" w:sz="4" w:space="0" w:color="auto"/>
            </w:tcBorders>
            <w:noWrap/>
            <w:hideMark/>
          </w:tcPr>
          <w:p w14:paraId="5974E253" w14:textId="77777777" w:rsidR="002E5E4E" w:rsidRPr="002E5E4E" w:rsidRDefault="002E5E4E" w:rsidP="002E5E4E">
            <w:pPr>
              <w:jc w:val="right"/>
            </w:pPr>
            <w:r w:rsidRPr="002E5E4E">
              <w:t>#DIV/0!</w:t>
            </w:r>
          </w:p>
        </w:tc>
      </w:tr>
      <w:tr w:rsidR="002E5E4E" w:rsidRPr="002E5E4E" w14:paraId="18D4C439" w14:textId="77777777" w:rsidTr="00A372AE">
        <w:trPr>
          <w:trHeight w:val="45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5C0CD556" w14:textId="77777777" w:rsidR="002E5E4E" w:rsidRPr="002E5E4E" w:rsidRDefault="002E5E4E" w:rsidP="002E5E4E">
            <w:pPr>
              <w:jc w:val="both"/>
              <w:rPr>
                <w:b/>
                <w:bCs/>
              </w:rPr>
            </w:pPr>
            <w:r w:rsidRPr="002E5E4E">
              <w:rPr>
                <w:b/>
                <w:bCs/>
              </w:rPr>
              <w:t xml:space="preserve"> K.projekt K1015 02: Izgradnja gradskog groblja</w:t>
            </w:r>
          </w:p>
        </w:tc>
        <w:tc>
          <w:tcPr>
            <w:tcW w:w="1125" w:type="dxa"/>
            <w:tcBorders>
              <w:top w:val="single" w:sz="4" w:space="0" w:color="auto"/>
              <w:left w:val="single" w:sz="4" w:space="0" w:color="auto"/>
              <w:bottom w:val="single" w:sz="4" w:space="0" w:color="auto"/>
              <w:right w:val="single" w:sz="4" w:space="0" w:color="auto"/>
            </w:tcBorders>
            <w:noWrap/>
            <w:hideMark/>
          </w:tcPr>
          <w:p w14:paraId="736130E3"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729D5CD6"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19FF7EFF" w14:textId="77777777" w:rsidR="002E5E4E" w:rsidRPr="002E5E4E" w:rsidRDefault="002E5E4E" w:rsidP="002E5E4E">
            <w:pPr>
              <w:jc w:val="right"/>
            </w:pPr>
            <w:r w:rsidRPr="002E5E4E">
              <w:t> </w:t>
            </w:r>
          </w:p>
        </w:tc>
      </w:tr>
      <w:tr w:rsidR="002E5E4E" w:rsidRPr="002E5E4E" w14:paraId="653AE87F"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35788E0F" w14:textId="77777777" w:rsidR="002E5E4E" w:rsidRPr="002E5E4E" w:rsidRDefault="002E5E4E" w:rsidP="002E5E4E">
            <w:pPr>
              <w:jc w:val="both"/>
            </w:pPr>
            <w:r w:rsidRPr="002E5E4E">
              <w:t>K1015 02</w:t>
            </w:r>
          </w:p>
        </w:tc>
        <w:tc>
          <w:tcPr>
            <w:tcW w:w="4653" w:type="dxa"/>
            <w:tcBorders>
              <w:top w:val="single" w:sz="4" w:space="0" w:color="auto"/>
              <w:left w:val="single" w:sz="4" w:space="0" w:color="auto"/>
              <w:bottom w:val="single" w:sz="4" w:space="0" w:color="auto"/>
              <w:right w:val="single" w:sz="4" w:space="0" w:color="auto"/>
            </w:tcBorders>
            <w:noWrap/>
            <w:hideMark/>
          </w:tcPr>
          <w:p w14:paraId="6CEE96A2" w14:textId="77777777" w:rsidR="002E5E4E" w:rsidRPr="002E5E4E" w:rsidRDefault="002E5E4E" w:rsidP="002E5E4E">
            <w:pPr>
              <w:jc w:val="both"/>
            </w:pPr>
            <w:r w:rsidRPr="002E5E4E">
              <w:t xml:space="preserve">  Izgradnja gradskog groblja</w:t>
            </w:r>
          </w:p>
        </w:tc>
        <w:tc>
          <w:tcPr>
            <w:tcW w:w="1125" w:type="dxa"/>
            <w:tcBorders>
              <w:top w:val="single" w:sz="4" w:space="0" w:color="auto"/>
              <w:left w:val="single" w:sz="4" w:space="0" w:color="auto"/>
              <w:bottom w:val="single" w:sz="4" w:space="0" w:color="auto"/>
              <w:right w:val="single" w:sz="4" w:space="0" w:color="auto"/>
            </w:tcBorders>
            <w:noWrap/>
            <w:hideMark/>
          </w:tcPr>
          <w:p w14:paraId="1815C61B" w14:textId="77777777" w:rsidR="002E5E4E" w:rsidRPr="002E5E4E" w:rsidRDefault="002E5E4E" w:rsidP="002E5E4E">
            <w:pPr>
              <w:jc w:val="right"/>
            </w:pPr>
            <w:r w:rsidRPr="002E5E4E">
              <w:t>550,000</w:t>
            </w:r>
          </w:p>
        </w:tc>
        <w:tc>
          <w:tcPr>
            <w:tcW w:w="1266" w:type="dxa"/>
            <w:tcBorders>
              <w:top w:val="single" w:sz="4" w:space="0" w:color="auto"/>
              <w:left w:val="single" w:sz="4" w:space="0" w:color="auto"/>
              <w:bottom w:val="single" w:sz="4" w:space="0" w:color="auto"/>
              <w:right w:val="single" w:sz="4" w:space="0" w:color="auto"/>
            </w:tcBorders>
            <w:noWrap/>
            <w:hideMark/>
          </w:tcPr>
          <w:p w14:paraId="165DBA06" w14:textId="77777777" w:rsidR="002E5E4E" w:rsidRPr="002E5E4E" w:rsidRDefault="002E5E4E" w:rsidP="002E5E4E">
            <w:pPr>
              <w:jc w:val="right"/>
            </w:pPr>
            <w:r w:rsidRPr="002E5E4E">
              <w:t>291,625.00</w:t>
            </w:r>
          </w:p>
        </w:tc>
        <w:tc>
          <w:tcPr>
            <w:tcW w:w="905" w:type="dxa"/>
            <w:tcBorders>
              <w:top w:val="single" w:sz="4" w:space="0" w:color="auto"/>
              <w:left w:val="single" w:sz="4" w:space="0" w:color="auto"/>
              <w:bottom w:val="single" w:sz="4" w:space="0" w:color="auto"/>
              <w:right w:val="single" w:sz="4" w:space="0" w:color="auto"/>
            </w:tcBorders>
            <w:noWrap/>
            <w:hideMark/>
          </w:tcPr>
          <w:p w14:paraId="24B64535" w14:textId="77777777" w:rsidR="002E5E4E" w:rsidRPr="002E5E4E" w:rsidRDefault="002E5E4E" w:rsidP="002E5E4E">
            <w:pPr>
              <w:jc w:val="right"/>
            </w:pPr>
            <w:r w:rsidRPr="002E5E4E">
              <w:t>53.02</w:t>
            </w:r>
          </w:p>
        </w:tc>
      </w:tr>
      <w:tr w:rsidR="002E5E4E" w:rsidRPr="002E5E4E" w14:paraId="436497F4" w14:textId="77777777" w:rsidTr="00A372AE">
        <w:trPr>
          <w:trHeight w:val="51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1FF62B2D" w14:textId="77777777" w:rsidR="002E5E4E" w:rsidRPr="002E5E4E" w:rsidRDefault="002E5E4E" w:rsidP="002E5E4E">
            <w:pPr>
              <w:jc w:val="both"/>
              <w:rPr>
                <w:b/>
                <w:bCs/>
              </w:rPr>
            </w:pPr>
            <w:r w:rsidRPr="002E5E4E">
              <w:rPr>
                <w:b/>
                <w:bCs/>
              </w:rPr>
              <w:t xml:space="preserve"> Program 1016: Održavanje i upravljanje obalnim pojasom</w:t>
            </w:r>
          </w:p>
        </w:tc>
        <w:tc>
          <w:tcPr>
            <w:tcW w:w="1125" w:type="dxa"/>
            <w:tcBorders>
              <w:top w:val="single" w:sz="4" w:space="0" w:color="auto"/>
              <w:left w:val="single" w:sz="4" w:space="0" w:color="auto"/>
              <w:bottom w:val="single" w:sz="4" w:space="0" w:color="auto"/>
              <w:right w:val="single" w:sz="4" w:space="0" w:color="auto"/>
            </w:tcBorders>
            <w:noWrap/>
            <w:hideMark/>
          </w:tcPr>
          <w:p w14:paraId="41E32B6C" w14:textId="77777777" w:rsidR="002E5E4E" w:rsidRPr="002E5E4E" w:rsidRDefault="002E5E4E" w:rsidP="002E5E4E">
            <w:pPr>
              <w:jc w:val="right"/>
              <w:rPr>
                <w:b/>
                <w:bCs/>
              </w:rPr>
            </w:pPr>
            <w:r w:rsidRPr="002E5E4E">
              <w:rPr>
                <w:b/>
                <w:bCs/>
              </w:rPr>
              <w:t>1,015,000</w:t>
            </w:r>
          </w:p>
        </w:tc>
        <w:tc>
          <w:tcPr>
            <w:tcW w:w="1266" w:type="dxa"/>
            <w:tcBorders>
              <w:top w:val="single" w:sz="4" w:space="0" w:color="auto"/>
              <w:left w:val="single" w:sz="4" w:space="0" w:color="auto"/>
              <w:bottom w:val="single" w:sz="4" w:space="0" w:color="auto"/>
              <w:right w:val="single" w:sz="4" w:space="0" w:color="auto"/>
            </w:tcBorders>
            <w:noWrap/>
            <w:hideMark/>
          </w:tcPr>
          <w:p w14:paraId="4305B26A" w14:textId="77777777" w:rsidR="002E5E4E" w:rsidRPr="002E5E4E" w:rsidRDefault="002E5E4E" w:rsidP="002E5E4E">
            <w:pPr>
              <w:jc w:val="right"/>
              <w:rPr>
                <w:b/>
                <w:bCs/>
              </w:rPr>
            </w:pPr>
            <w:r w:rsidRPr="002E5E4E">
              <w:rPr>
                <w:b/>
                <w:bCs/>
              </w:rPr>
              <w:t>248,463.72</w:t>
            </w:r>
          </w:p>
        </w:tc>
        <w:tc>
          <w:tcPr>
            <w:tcW w:w="905" w:type="dxa"/>
            <w:tcBorders>
              <w:top w:val="single" w:sz="4" w:space="0" w:color="auto"/>
              <w:left w:val="single" w:sz="4" w:space="0" w:color="auto"/>
              <w:bottom w:val="single" w:sz="4" w:space="0" w:color="auto"/>
              <w:right w:val="single" w:sz="4" w:space="0" w:color="auto"/>
            </w:tcBorders>
            <w:noWrap/>
            <w:hideMark/>
          </w:tcPr>
          <w:p w14:paraId="4C9A60BA" w14:textId="77777777" w:rsidR="002E5E4E" w:rsidRPr="002E5E4E" w:rsidRDefault="002E5E4E" w:rsidP="002E5E4E">
            <w:pPr>
              <w:jc w:val="right"/>
              <w:rPr>
                <w:b/>
                <w:bCs/>
              </w:rPr>
            </w:pPr>
            <w:r w:rsidRPr="002E5E4E">
              <w:rPr>
                <w:b/>
                <w:bCs/>
              </w:rPr>
              <w:t>24.48</w:t>
            </w:r>
          </w:p>
        </w:tc>
      </w:tr>
      <w:tr w:rsidR="002E5E4E" w:rsidRPr="002E5E4E" w14:paraId="6D698161" w14:textId="77777777" w:rsidTr="00A372AE">
        <w:trPr>
          <w:trHeight w:val="420"/>
          <w:jc w:val="center"/>
        </w:trPr>
        <w:tc>
          <w:tcPr>
            <w:tcW w:w="5498" w:type="dxa"/>
            <w:gridSpan w:val="2"/>
            <w:vMerge w:val="restart"/>
            <w:tcBorders>
              <w:top w:val="single" w:sz="4" w:space="0" w:color="auto"/>
              <w:left w:val="single" w:sz="4" w:space="0" w:color="auto"/>
              <w:bottom w:val="single" w:sz="4" w:space="0" w:color="auto"/>
              <w:right w:val="single" w:sz="4" w:space="0" w:color="auto"/>
            </w:tcBorders>
            <w:noWrap/>
            <w:hideMark/>
          </w:tcPr>
          <w:p w14:paraId="20F59A36" w14:textId="77777777" w:rsidR="002E5E4E" w:rsidRPr="002E5E4E" w:rsidRDefault="002E5E4E" w:rsidP="00B9127D">
            <w:pPr>
              <w:jc w:val="center"/>
            </w:pPr>
            <w:r w:rsidRPr="002E5E4E">
              <w:lastRenderedPageBreak/>
              <w:t>Bročana oznaka i naziv programa/projekta/aktivnosti</w:t>
            </w:r>
          </w:p>
        </w:tc>
        <w:tc>
          <w:tcPr>
            <w:tcW w:w="1125" w:type="dxa"/>
            <w:vMerge w:val="restart"/>
            <w:tcBorders>
              <w:top w:val="single" w:sz="4" w:space="0" w:color="auto"/>
              <w:left w:val="single" w:sz="4" w:space="0" w:color="auto"/>
              <w:bottom w:val="single" w:sz="4" w:space="0" w:color="auto"/>
              <w:right w:val="single" w:sz="4" w:space="0" w:color="auto"/>
            </w:tcBorders>
            <w:hideMark/>
          </w:tcPr>
          <w:p w14:paraId="0929D06E" w14:textId="77777777" w:rsidR="002E5E4E" w:rsidRPr="002E5E4E" w:rsidRDefault="002E5E4E" w:rsidP="00B9127D">
            <w:pPr>
              <w:jc w:val="center"/>
            </w:pPr>
            <w:r w:rsidRPr="002E5E4E">
              <w:t>Plan</w:t>
            </w:r>
            <w:r w:rsidRPr="002E5E4E">
              <w:br/>
              <w:t>za 2021.</w:t>
            </w:r>
          </w:p>
        </w:tc>
        <w:tc>
          <w:tcPr>
            <w:tcW w:w="1266" w:type="dxa"/>
            <w:vMerge w:val="restart"/>
            <w:tcBorders>
              <w:top w:val="single" w:sz="4" w:space="0" w:color="auto"/>
              <w:left w:val="single" w:sz="4" w:space="0" w:color="auto"/>
              <w:bottom w:val="single" w:sz="4" w:space="0" w:color="auto"/>
              <w:right w:val="single" w:sz="4" w:space="0" w:color="auto"/>
            </w:tcBorders>
            <w:hideMark/>
          </w:tcPr>
          <w:p w14:paraId="242DB207" w14:textId="77777777" w:rsidR="002E5E4E" w:rsidRPr="002E5E4E" w:rsidRDefault="002E5E4E" w:rsidP="00B9127D">
            <w:pPr>
              <w:jc w:val="center"/>
            </w:pPr>
            <w:r w:rsidRPr="002E5E4E">
              <w:t>Ostvareno</w:t>
            </w:r>
            <w:r w:rsidRPr="002E5E4E">
              <w:br/>
              <w:t>u 2021.g.</w:t>
            </w:r>
          </w:p>
        </w:tc>
        <w:tc>
          <w:tcPr>
            <w:tcW w:w="905" w:type="dxa"/>
            <w:vMerge w:val="restart"/>
            <w:tcBorders>
              <w:top w:val="single" w:sz="4" w:space="0" w:color="auto"/>
              <w:left w:val="single" w:sz="4" w:space="0" w:color="auto"/>
              <w:bottom w:val="single" w:sz="4" w:space="0" w:color="auto"/>
              <w:right w:val="single" w:sz="4" w:space="0" w:color="auto"/>
            </w:tcBorders>
            <w:hideMark/>
          </w:tcPr>
          <w:p w14:paraId="08137483" w14:textId="77777777" w:rsidR="002E5E4E" w:rsidRPr="002E5E4E" w:rsidRDefault="002E5E4E" w:rsidP="00B9127D">
            <w:pPr>
              <w:jc w:val="center"/>
            </w:pPr>
            <w:r w:rsidRPr="002E5E4E">
              <w:t>Indeks</w:t>
            </w:r>
          </w:p>
        </w:tc>
      </w:tr>
      <w:tr w:rsidR="002E5E4E" w:rsidRPr="002E5E4E" w14:paraId="1F1AD890" w14:textId="77777777" w:rsidTr="00A372AE">
        <w:trPr>
          <w:trHeight w:val="420"/>
          <w:jc w:val="center"/>
        </w:trPr>
        <w:tc>
          <w:tcPr>
            <w:tcW w:w="5498" w:type="dxa"/>
            <w:gridSpan w:val="2"/>
            <w:vMerge/>
            <w:tcBorders>
              <w:top w:val="single" w:sz="4" w:space="0" w:color="auto"/>
              <w:left w:val="single" w:sz="4" w:space="0" w:color="auto"/>
              <w:bottom w:val="single" w:sz="4" w:space="0" w:color="auto"/>
              <w:right w:val="single" w:sz="4" w:space="0" w:color="auto"/>
            </w:tcBorders>
            <w:hideMark/>
          </w:tcPr>
          <w:p w14:paraId="0395647F" w14:textId="77777777" w:rsidR="002E5E4E" w:rsidRPr="002E5E4E" w:rsidRDefault="002E5E4E" w:rsidP="00B9127D">
            <w:pPr>
              <w:jc w:val="both"/>
            </w:pPr>
          </w:p>
        </w:tc>
        <w:tc>
          <w:tcPr>
            <w:tcW w:w="1125" w:type="dxa"/>
            <w:vMerge/>
            <w:tcBorders>
              <w:top w:val="single" w:sz="4" w:space="0" w:color="auto"/>
              <w:left w:val="single" w:sz="4" w:space="0" w:color="auto"/>
              <w:bottom w:val="single" w:sz="4" w:space="0" w:color="auto"/>
              <w:right w:val="single" w:sz="4" w:space="0" w:color="auto"/>
            </w:tcBorders>
            <w:hideMark/>
          </w:tcPr>
          <w:p w14:paraId="153D122A" w14:textId="77777777" w:rsidR="002E5E4E" w:rsidRPr="002E5E4E" w:rsidRDefault="002E5E4E" w:rsidP="00B9127D">
            <w:pPr>
              <w:jc w:val="both"/>
            </w:pPr>
          </w:p>
        </w:tc>
        <w:tc>
          <w:tcPr>
            <w:tcW w:w="1266" w:type="dxa"/>
            <w:vMerge/>
            <w:tcBorders>
              <w:top w:val="single" w:sz="4" w:space="0" w:color="auto"/>
              <w:left w:val="single" w:sz="4" w:space="0" w:color="auto"/>
              <w:bottom w:val="single" w:sz="4" w:space="0" w:color="auto"/>
              <w:right w:val="single" w:sz="4" w:space="0" w:color="auto"/>
            </w:tcBorders>
            <w:hideMark/>
          </w:tcPr>
          <w:p w14:paraId="62EE874F" w14:textId="77777777" w:rsidR="002E5E4E" w:rsidRPr="002E5E4E" w:rsidRDefault="002E5E4E" w:rsidP="00B9127D">
            <w:pPr>
              <w:jc w:val="both"/>
            </w:pPr>
          </w:p>
        </w:tc>
        <w:tc>
          <w:tcPr>
            <w:tcW w:w="905" w:type="dxa"/>
            <w:vMerge/>
            <w:tcBorders>
              <w:top w:val="single" w:sz="4" w:space="0" w:color="auto"/>
              <w:left w:val="single" w:sz="4" w:space="0" w:color="auto"/>
              <w:bottom w:val="single" w:sz="4" w:space="0" w:color="auto"/>
              <w:right w:val="single" w:sz="4" w:space="0" w:color="auto"/>
            </w:tcBorders>
            <w:hideMark/>
          </w:tcPr>
          <w:p w14:paraId="73C9C86C" w14:textId="77777777" w:rsidR="002E5E4E" w:rsidRPr="002E5E4E" w:rsidRDefault="002E5E4E" w:rsidP="00B9127D">
            <w:pPr>
              <w:jc w:val="both"/>
            </w:pPr>
          </w:p>
        </w:tc>
      </w:tr>
      <w:tr w:rsidR="002E5E4E" w:rsidRPr="002E5E4E" w14:paraId="1A39E790" w14:textId="77777777" w:rsidTr="00A372AE">
        <w:trPr>
          <w:trHeight w:val="45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05264423" w14:textId="77777777" w:rsidR="002E5E4E" w:rsidRPr="002E5E4E" w:rsidRDefault="002E5E4E" w:rsidP="002E5E4E">
            <w:pPr>
              <w:jc w:val="both"/>
              <w:rPr>
                <w:b/>
                <w:bCs/>
              </w:rPr>
            </w:pPr>
            <w:r w:rsidRPr="002E5E4E">
              <w:rPr>
                <w:b/>
                <w:bCs/>
              </w:rPr>
              <w:t xml:space="preserve"> Aktivnost A1016 01: Održavanje obale i obalnog pojasa</w:t>
            </w:r>
          </w:p>
        </w:tc>
        <w:tc>
          <w:tcPr>
            <w:tcW w:w="1125" w:type="dxa"/>
            <w:tcBorders>
              <w:top w:val="single" w:sz="4" w:space="0" w:color="auto"/>
              <w:left w:val="single" w:sz="4" w:space="0" w:color="auto"/>
              <w:bottom w:val="single" w:sz="4" w:space="0" w:color="auto"/>
              <w:right w:val="single" w:sz="4" w:space="0" w:color="auto"/>
            </w:tcBorders>
            <w:noWrap/>
            <w:hideMark/>
          </w:tcPr>
          <w:p w14:paraId="281093AF"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1EFE776B"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23380B5B" w14:textId="77777777" w:rsidR="002E5E4E" w:rsidRPr="002E5E4E" w:rsidRDefault="002E5E4E" w:rsidP="002E5E4E">
            <w:pPr>
              <w:jc w:val="right"/>
            </w:pPr>
            <w:r w:rsidRPr="002E5E4E">
              <w:t> </w:t>
            </w:r>
          </w:p>
        </w:tc>
      </w:tr>
      <w:tr w:rsidR="002E5E4E" w:rsidRPr="002E5E4E" w14:paraId="76203611"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3A753E7A" w14:textId="77777777" w:rsidR="002E5E4E" w:rsidRPr="002E5E4E" w:rsidRDefault="002E5E4E" w:rsidP="002E5E4E">
            <w:pPr>
              <w:jc w:val="both"/>
            </w:pPr>
            <w:r w:rsidRPr="002E5E4E">
              <w:t>A1016 01</w:t>
            </w:r>
          </w:p>
        </w:tc>
        <w:tc>
          <w:tcPr>
            <w:tcW w:w="4653" w:type="dxa"/>
            <w:tcBorders>
              <w:top w:val="single" w:sz="4" w:space="0" w:color="auto"/>
              <w:left w:val="single" w:sz="4" w:space="0" w:color="auto"/>
              <w:bottom w:val="single" w:sz="4" w:space="0" w:color="auto"/>
              <w:right w:val="single" w:sz="4" w:space="0" w:color="auto"/>
            </w:tcBorders>
            <w:noWrap/>
            <w:hideMark/>
          </w:tcPr>
          <w:p w14:paraId="3EEAACE1" w14:textId="77777777" w:rsidR="002E5E4E" w:rsidRPr="002E5E4E" w:rsidRDefault="002E5E4E" w:rsidP="002E5E4E">
            <w:pPr>
              <w:jc w:val="both"/>
            </w:pPr>
            <w:r w:rsidRPr="002E5E4E">
              <w:t xml:space="preserve">  Održavanje obale i obalnog pojasa</w:t>
            </w:r>
          </w:p>
        </w:tc>
        <w:tc>
          <w:tcPr>
            <w:tcW w:w="1125" w:type="dxa"/>
            <w:tcBorders>
              <w:top w:val="single" w:sz="4" w:space="0" w:color="auto"/>
              <w:left w:val="single" w:sz="4" w:space="0" w:color="auto"/>
              <w:bottom w:val="single" w:sz="4" w:space="0" w:color="auto"/>
              <w:right w:val="single" w:sz="4" w:space="0" w:color="auto"/>
            </w:tcBorders>
            <w:noWrap/>
            <w:hideMark/>
          </w:tcPr>
          <w:p w14:paraId="4BF7166B" w14:textId="77777777" w:rsidR="002E5E4E" w:rsidRPr="002E5E4E" w:rsidRDefault="002E5E4E" w:rsidP="002E5E4E">
            <w:pPr>
              <w:jc w:val="right"/>
            </w:pPr>
            <w:r w:rsidRPr="002E5E4E">
              <w:t>965,000</w:t>
            </w:r>
          </w:p>
        </w:tc>
        <w:tc>
          <w:tcPr>
            <w:tcW w:w="1266" w:type="dxa"/>
            <w:tcBorders>
              <w:top w:val="single" w:sz="4" w:space="0" w:color="auto"/>
              <w:left w:val="single" w:sz="4" w:space="0" w:color="auto"/>
              <w:bottom w:val="single" w:sz="4" w:space="0" w:color="auto"/>
              <w:right w:val="single" w:sz="4" w:space="0" w:color="auto"/>
            </w:tcBorders>
            <w:noWrap/>
            <w:hideMark/>
          </w:tcPr>
          <w:p w14:paraId="6123E92D" w14:textId="77777777" w:rsidR="002E5E4E" w:rsidRPr="002E5E4E" w:rsidRDefault="002E5E4E" w:rsidP="002E5E4E">
            <w:pPr>
              <w:jc w:val="right"/>
            </w:pPr>
            <w:r w:rsidRPr="002E5E4E">
              <w:t>248,463.72</w:t>
            </w:r>
          </w:p>
        </w:tc>
        <w:tc>
          <w:tcPr>
            <w:tcW w:w="905" w:type="dxa"/>
            <w:tcBorders>
              <w:top w:val="single" w:sz="4" w:space="0" w:color="auto"/>
              <w:left w:val="single" w:sz="4" w:space="0" w:color="auto"/>
              <w:bottom w:val="single" w:sz="4" w:space="0" w:color="auto"/>
              <w:right w:val="single" w:sz="4" w:space="0" w:color="auto"/>
            </w:tcBorders>
            <w:noWrap/>
            <w:hideMark/>
          </w:tcPr>
          <w:p w14:paraId="39B5492D" w14:textId="77777777" w:rsidR="002E5E4E" w:rsidRPr="002E5E4E" w:rsidRDefault="002E5E4E" w:rsidP="002E5E4E">
            <w:pPr>
              <w:jc w:val="right"/>
            </w:pPr>
            <w:r w:rsidRPr="002E5E4E">
              <w:t>25.75</w:t>
            </w:r>
          </w:p>
        </w:tc>
      </w:tr>
      <w:tr w:rsidR="002E5E4E" w:rsidRPr="002E5E4E" w14:paraId="436D79B1" w14:textId="77777777" w:rsidTr="00A372AE">
        <w:trPr>
          <w:trHeight w:val="45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4CC70E0E" w14:textId="77777777" w:rsidR="002E5E4E" w:rsidRPr="002E5E4E" w:rsidRDefault="002E5E4E" w:rsidP="002E5E4E">
            <w:pPr>
              <w:jc w:val="both"/>
              <w:rPr>
                <w:b/>
                <w:bCs/>
              </w:rPr>
            </w:pPr>
            <w:r w:rsidRPr="002E5E4E">
              <w:rPr>
                <w:b/>
                <w:bCs/>
              </w:rPr>
              <w:t xml:space="preserve"> K.projekt K1016 03: Izgradnja lučice Križna luka</w:t>
            </w:r>
          </w:p>
        </w:tc>
        <w:tc>
          <w:tcPr>
            <w:tcW w:w="1125" w:type="dxa"/>
            <w:tcBorders>
              <w:top w:val="single" w:sz="4" w:space="0" w:color="auto"/>
              <w:left w:val="single" w:sz="4" w:space="0" w:color="auto"/>
              <w:bottom w:val="single" w:sz="4" w:space="0" w:color="auto"/>
              <w:right w:val="single" w:sz="4" w:space="0" w:color="auto"/>
            </w:tcBorders>
            <w:noWrap/>
            <w:hideMark/>
          </w:tcPr>
          <w:p w14:paraId="0B730DE0"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57E7F53C"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78B7D4BD" w14:textId="77777777" w:rsidR="002E5E4E" w:rsidRPr="002E5E4E" w:rsidRDefault="002E5E4E" w:rsidP="002E5E4E">
            <w:pPr>
              <w:jc w:val="right"/>
            </w:pPr>
            <w:r w:rsidRPr="002E5E4E">
              <w:t> </w:t>
            </w:r>
          </w:p>
        </w:tc>
      </w:tr>
      <w:tr w:rsidR="002E5E4E" w:rsidRPr="002E5E4E" w14:paraId="2A3EB564"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59E243FB" w14:textId="77777777" w:rsidR="002E5E4E" w:rsidRPr="002E5E4E" w:rsidRDefault="002E5E4E" w:rsidP="002E5E4E">
            <w:pPr>
              <w:jc w:val="both"/>
            </w:pPr>
            <w:r w:rsidRPr="002E5E4E">
              <w:t>K1016 03</w:t>
            </w:r>
          </w:p>
        </w:tc>
        <w:tc>
          <w:tcPr>
            <w:tcW w:w="4653" w:type="dxa"/>
            <w:tcBorders>
              <w:top w:val="single" w:sz="4" w:space="0" w:color="auto"/>
              <w:left w:val="single" w:sz="4" w:space="0" w:color="auto"/>
              <w:bottom w:val="single" w:sz="4" w:space="0" w:color="auto"/>
              <w:right w:val="single" w:sz="4" w:space="0" w:color="auto"/>
            </w:tcBorders>
            <w:noWrap/>
            <w:hideMark/>
          </w:tcPr>
          <w:p w14:paraId="5856D55D" w14:textId="77777777" w:rsidR="002E5E4E" w:rsidRPr="002E5E4E" w:rsidRDefault="002E5E4E" w:rsidP="002E5E4E">
            <w:pPr>
              <w:jc w:val="both"/>
            </w:pPr>
            <w:r w:rsidRPr="002E5E4E">
              <w:t xml:space="preserve">  Izgradnja lučice Križna luka</w:t>
            </w:r>
          </w:p>
        </w:tc>
        <w:tc>
          <w:tcPr>
            <w:tcW w:w="1125" w:type="dxa"/>
            <w:tcBorders>
              <w:top w:val="single" w:sz="4" w:space="0" w:color="auto"/>
              <w:left w:val="single" w:sz="4" w:space="0" w:color="auto"/>
              <w:bottom w:val="single" w:sz="4" w:space="0" w:color="auto"/>
              <w:right w:val="single" w:sz="4" w:space="0" w:color="auto"/>
            </w:tcBorders>
            <w:noWrap/>
            <w:hideMark/>
          </w:tcPr>
          <w:p w14:paraId="1644412E" w14:textId="77777777" w:rsidR="002E5E4E" w:rsidRPr="002E5E4E" w:rsidRDefault="002E5E4E" w:rsidP="002E5E4E">
            <w:pPr>
              <w:jc w:val="right"/>
            </w:pPr>
            <w:r w:rsidRPr="002E5E4E">
              <w:t>50,000</w:t>
            </w:r>
          </w:p>
        </w:tc>
        <w:tc>
          <w:tcPr>
            <w:tcW w:w="1266" w:type="dxa"/>
            <w:tcBorders>
              <w:top w:val="single" w:sz="4" w:space="0" w:color="auto"/>
              <w:left w:val="single" w:sz="4" w:space="0" w:color="auto"/>
              <w:bottom w:val="single" w:sz="4" w:space="0" w:color="auto"/>
              <w:right w:val="single" w:sz="4" w:space="0" w:color="auto"/>
            </w:tcBorders>
            <w:noWrap/>
            <w:hideMark/>
          </w:tcPr>
          <w:p w14:paraId="538546DE" w14:textId="77777777" w:rsidR="002E5E4E" w:rsidRPr="002E5E4E" w:rsidRDefault="002E5E4E" w:rsidP="002E5E4E">
            <w:pPr>
              <w:jc w:val="right"/>
            </w:pPr>
            <w:r w:rsidRPr="002E5E4E">
              <w:t>0.00</w:t>
            </w:r>
          </w:p>
        </w:tc>
        <w:tc>
          <w:tcPr>
            <w:tcW w:w="905" w:type="dxa"/>
            <w:tcBorders>
              <w:top w:val="single" w:sz="4" w:space="0" w:color="auto"/>
              <w:left w:val="single" w:sz="4" w:space="0" w:color="auto"/>
              <w:bottom w:val="single" w:sz="4" w:space="0" w:color="auto"/>
              <w:right w:val="single" w:sz="4" w:space="0" w:color="auto"/>
            </w:tcBorders>
            <w:noWrap/>
            <w:hideMark/>
          </w:tcPr>
          <w:p w14:paraId="3AFCA597" w14:textId="77777777" w:rsidR="002E5E4E" w:rsidRPr="002E5E4E" w:rsidRDefault="002E5E4E" w:rsidP="002E5E4E">
            <w:pPr>
              <w:jc w:val="right"/>
            </w:pPr>
            <w:r w:rsidRPr="002E5E4E">
              <w:t>0.00</w:t>
            </w:r>
          </w:p>
        </w:tc>
      </w:tr>
      <w:tr w:rsidR="002E5E4E" w:rsidRPr="002E5E4E" w14:paraId="796E4D4F" w14:textId="77777777" w:rsidTr="00A372AE">
        <w:trPr>
          <w:trHeight w:val="51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42C195F8" w14:textId="77777777" w:rsidR="002E5E4E" w:rsidRPr="002E5E4E" w:rsidRDefault="002E5E4E" w:rsidP="002E5E4E">
            <w:pPr>
              <w:jc w:val="both"/>
              <w:rPr>
                <w:b/>
                <w:bCs/>
              </w:rPr>
            </w:pPr>
            <w:r w:rsidRPr="002E5E4E">
              <w:rPr>
                <w:b/>
                <w:bCs/>
              </w:rPr>
              <w:t xml:space="preserve"> Program 1017: Zaštita, očuvanje i unapređenje zdravlja </w:t>
            </w:r>
          </w:p>
        </w:tc>
        <w:tc>
          <w:tcPr>
            <w:tcW w:w="1125" w:type="dxa"/>
            <w:tcBorders>
              <w:top w:val="single" w:sz="4" w:space="0" w:color="auto"/>
              <w:left w:val="single" w:sz="4" w:space="0" w:color="auto"/>
              <w:bottom w:val="single" w:sz="4" w:space="0" w:color="auto"/>
              <w:right w:val="single" w:sz="4" w:space="0" w:color="auto"/>
            </w:tcBorders>
            <w:noWrap/>
            <w:hideMark/>
          </w:tcPr>
          <w:p w14:paraId="17A3205D" w14:textId="77777777" w:rsidR="002E5E4E" w:rsidRPr="002E5E4E" w:rsidRDefault="002E5E4E" w:rsidP="002E5E4E">
            <w:pPr>
              <w:jc w:val="right"/>
              <w:rPr>
                <w:b/>
                <w:bCs/>
              </w:rPr>
            </w:pPr>
            <w:r w:rsidRPr="002E5E4E">
              <w:rPr>
                <w:b/>
                <w:bCs/>
              </w:rPr>
              <w:t>0</w:t>
            </w:r>
          </w:p>
        </w:tc>
        <w:tc>
          <w:tcPr>
            <w:tcW w:w="1266" w:type="dxa"/>
            <w:tcBorders>
              <w:top w:val="single" w:sz="4" w:space="0" w:color="auto"/>
              <w:left w:val="single" w:sz="4" w:space="0" w:color="auto"/>
              <w:bottom w:val="single" w:sz="4" w:space="0" w:color="auto"/>
              <w:right w:val="single" w:sz="4" w:space="0" w:color="auto"/>
            </w:tcBorders>
            <w:noWrap/>
            <w:hideMark/>
          </w:tcPr>
          <w:p w14:paraId="681D5E62" w14:textId="77777777" w:rsidR="002E5E4E" w:rsidRPr="002E5E4E" w:rsidRDefault="002E5E4E" w:rsidP="002E5E4E">
            <w:pPr>
              <w:jc w:val="right"/>
              <w:rPr>
                <w:b/>
                <w:bCs/>
              </w:rPr>
            </w:pPr>
            <w:r w:rsidRPr="002E5E4E">
              <w:rPr>
                <w:b/>
                <w:bCs/>
              </w:rPr>
              <w:t>0.00</w:t>
            </w:r>
          </w:p>
        </w:tc>
        <w:tc>
          <w:tcPr>
            <w:tcW w:w="905" w:type="dxa"/>
            <w:tcBorders>
              <w:top w:val="single" w:sz="4" w:space="0" w:color="auto"/>
              <w:left w:val="single" w:sz="4" w:space="0" w:color="auto"/>
              <w:bottom w:val="single" w:sz="4" w:space="0" w:color="auto"/>
              <w:right w:val="single" w:sz="4" w:space="0" w:color="auto"/>
            </w:tcBorders>
            <w:noWrap/>
            <w:hideMark/>
          </w:tcPr>
          <w:p w14:paraId="49BAC432" w14:textId="77777777" w:rsidR="002E5E4E" w:rsidRPr="002E5E4E" w:rsidRDefault="002E5E4E" w:rsidP="002E5E4E">
            <w:pPr>
              <w:jc w:val="right"/>
              <w:rPr>
                <w:b/>
                <w:bCs/>
              </w:rPr>
            </w:pPr>
            <w:r w:rsidRPr="002E5E4E">
              <w:rPr>
                <w:b/>
                <w:bCs/>
              </w:rPr>
              <w:t>#DIV/0!</w:t>
            </w:r>
          </w:p>
        </w:tc>
      </w:tr>
      <w:tr w:rsidR="002E5E4E" w:rsidRPr="002E5E4E" w14:paraId="60EBCFBA" w14:textId="77777777" w:rsidTr="00A372AE">
        <w:trPr>
          <w:trHeight w:val="45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1798B8FA" w14:textId="77777777" w:rsidR="002E5E4E" w:rsidRPr="002E5E4E" w:rsidRDefault="002E5E4E" w:rsidP="002E5E4E">
            <w:pPr>
              <w:jc w:val="both"/>
              <w:rPr>
                <w:b/>
                <w:bCs/>
              </w:rPr>
            </w:pPr>
            <w:r w:rsidRPr="002E5E4E">
              <w:rPr>
                <w:b/>
                <w:bCs/>
              </w:rPr>
              <w:t xml:space="preserve"> K.projekt K1017 03: Izgradnja zdravstvenog centra</w:t>
            </w:r>
          </w:p>
        </w:tc>
        <w:tc>
          <w:tcPr>
            <w:tcW w:w="1125" w:type="dxa"/>
            <w:tcBorders>
              <w:top w:val="single" w:sz="4" w:space="0" w:color="auto"/>
              <w:left w:val="single" w:sz="4" w:space="0" w:color="auto"/>
              <w:bottom w:val="single" w:sz="4" w:space="0" w:color="auto"/>
              <w:right w:val="single" w:sz="4" w:space="0" w:color="auto"/>
            </w:tcBorders>
            <w:noWrap/>
            <w:hideMark/>
          </w:tcPr>
          <w:p w14:paraId="58FD0A3D"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7E7EA192"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5B094EF4" w14:textId="77777777" w:rsidR="002E5E4E" w:rsidRPr="002E5E4E" w:rsidRDefault="002E5E4E" w:rsidP="002E5E4E">
            <w:pPr>
              <w:jc w:val="right"/>
            </w:pPr>
            <w:r w:rsidRPr="002E5E4E">
              <w:t> </w:t>
            </w:r>
          </w:p>
        </w:tc>
      </w:tr>
      <w:tr w:rsidR="002E5E4E" w:rsidRPr="002E5E4E" w14:paraId="40061DC3"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518D0356" w14:textId="77777777" w:rsidR="002E5E4E" w:rsidRPr="002E5E4E" w:rsidRDefault="002E5E4E" w:rsidP="002E5E4E">
            <w:pPr>
              <w:jc w:val="both"/>
            </w:pPr>
            <w:r w:rsidRPr="002E5E4E">
              <w:t>K1017 03</w:t>
            </w:r>
          </w:p>
        </w:tc>
        <w:tc>
          <w:tcPr>
            <w:tcW w:w="4653" w:type="dxa"/>
            <w:tcBorders>
              <w:top w:val="single" w:sz="4" w:space="0" w:color="auto"/>
              <w:left w:val="single" w:sz="4" w:space="0" w:color="auto"/>
              <w:bottom w:val="single" w:sz="4" w:space="0" w:color="auto"/>
              <w:right w:val="single" w:sz="4" w:space="0" w:color="auto"/>
            </w:tcBorders>
            <w:noWrap/>
            <w:hideMark/>
          </w:tcPr>
          <w:p w14:paraId="29C5E23F" w14:textId="77777777" w:rsidR="002E5E4E" w:rsidRPr="002E5E4E" w:rsidRDefault="002E5E4E" w:rsidP="002E5E4E">
            <w:pPr>
              <w:jc w:val="both"/>
            </w:pPr>
            <w:r w:rsidRPr="002E5E4E">
              <w:t xml:space="preserve">  Izgradnja zdravstvenog centra</w:t>
            </w:r>
          </w:p>
        </w:tc>
        <w:tc>
          <w:tcPr>
            <w:tcW w:w="1125" w:type="dxa"/>
            <w:tcBorders>
              <w:top w:val="single" w:sz="4" w:space="0" w:color="auto"/>
              <w:left w:val="single" w:sz="4" w:space="0" w:color="auto"/>
              <w:bottom w:val="single" w:sz="4" w:space="0" w:color="auto"/>
              <w:right w:val="single" w:sz="4" w:space="0" w:color="auto"/>
            </w:tcBorders>
            <w:noWrap/>
            <w:hideMark/>
          </w:tcPr>
          <w:p w14:paraId="278542DC" w14:textId="77777777" w:rsidR="002E5E4E" w:rsidRPr="002E5E4E" w:rsidRDefault="002E5E4E" w:rsidP="002E5E4E">
            <w:pPr>
              <w:jc w:val="right"/>
            </w:pPr>
            <w:r w:rsidRPr="002E5E4E">
              <w:t>0</w:t>
            </w:r>
          </w:p>
        </w:tc>
        <w:tc>
          <w:tcPr>
            <w:tcW w:w="1266" w:type="dxa"/>
            <w:tcBorders>
              <w:top w:val="single" w:sz="4" w:space="0" w:color="auto"/>
              <w:left w:val="single" w:sz="4" w:space="0" w:color="auto"/>
              <w:bottom w:val="single" w:sz="4" w:space="0" w:color="auto"/>
              <w:right w:val="single" w:sz="4" w:space="0" w:color="auto"/>
            </w:tcBorders>
            <w:noWrap/>
            <w:hideMark/>
          </w:tcPr>
          <w:p w14:paraId="3E62BFB3" w14:textId="77777777" w:rsidR="002E5E4E" w:rsidRPr="002E5E4E" w:rsidRDefault="002E5E4E" w:rsidP="002E5E4E">
            <w:pPr>
              <w:jc w:val="right"/>
            </w:pPr>
            <w:r w:rsidRPr="002E5E4E">
              <w:t>0.00</w:t>
            </w:r>
          </w:p>
        </w:tc>
        <w:tc>
          <w:tcPr>
            <w:tcW w:w="905" w:type="dxa"/>
            <w:tcBorders>
              <w:top w:val="single" w:sz="4" w:space="0" w:color="auto"/>
              <w:left w:val="single" w:sz="4" w:space="0" w:color="auto"/>
              <w:bottom w:val="single" w:sz="4" w:space="0" w:color="auto"/>
              <w:right w:val="single" w:sz="4" w:space="0" w:color="auto"/>
            </w:tcBorders>
            <w:noWrap/>
            <w:hideMark/>
          </w:tcPr>
          <w:p w14:paraId="6D60FE55" w14:textId="77777777" w:rsidR="002E5E4E" w:rsidRPr="002E5E4E" w:rsidRDefault="002E5E4E" w:rsidP="002E5E4E">
            <w:pPr>
              <w:jc w:val="right"/>
            </w:pPr>
            <w:r w:rsidRPr="002E5E4E">
              <w:t>#DIV/0!</w:t>
            </w:r>
          </w:p>
        </w:tc>
      </w:tr>
      <w:tr w:rsidR="002E5E4E" w:rsidRPr="002E5E4E" w14:paraId="477C5443" w14:textId="77777777" w:rsidTr="00A372AE">
        <w:trPr>
          <w:trHeight w:val="51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6650645F" w14:textId="77777777" w:rsidR="002E5E4E" w:rsidRPr="002E5E4E" w:rsidRDefault="002E5E4E" w:rsidP="002E5E4E">
            <w:pPr>
              <w:jc w:val="both"/>
              <w:rPr>
                <w:b/>
                <w:bCs/>
              </w:rPr>
            </w:pPr>
            <w:r w:rsidRPr="002E5E4E">
              <w:rPr>
                <w:b/>
                <w:bCs/>
              </w:rPr>
              <w:t xml:space="preserve"> Program 1018: Razvoj sporta i rekreacije</w:t>
            </w:r>
          </w:p>
        </w:tc>
        <w:tc>
          <w:tcPr>
            <w:tcW w:w="1125" w:type="dxa"/>
            <w:tcBorders>
              <w:top w:val="single" w:sz="4" w:space="0" w:color="auto"/>
              <w:left w:val="single" w:sz="4" w:space="0" w:color="auto"/>
              <w:bottom w:val="single" w:sz="4" w:space="0" w:color="auto"/>
              <w:right w:val="single" w:sz="4" w:space="0" w:color="auto"/>
            </w:tcBorders>
            <w:noWrap/>
            <w:hideMark/>
          </w:tcPr>
          <w:p w14:paraId="35276BC6" w14:textId="77777777" w:rsidR="002E5E4E" w:rsidRPr="002E5E4E" w:rsidRDefault="002E5E4E" w:rsidP="002E5E4E">
            <w:pPr>
              <w:jc w:val="right"/>
              <w:rPr>
                <w:b/>
                <w:bCs/>
              </w:rPr>
            </w:pPr>
            <w:r w:rsidRPr="002E5E4E">
              <w:rPr>
                <w:b/>
                <w:bCs/>
              </w:rPr>
              <w:t>1,177,000</w:t>
            </w:r>
          </w:p>
        </w:tc>
        <w:tc>
          <w:tcPr>
            <w:tcW w:w="1266" w:type="dxa"/>
            <w:tcBorders>
              <w:top w:val="single" w:sz="4" w:space="0" w:color="auto"/>
              <w:left w:val="single" w:sz="4" w:space="0" w:color="auto"/>
              <w:bottom w:val="single" w:sz="4" w:space="0" w:color="auto"/>
              <w:right w:val="single" w:sz="4" w:space="0" w:color="auto"/>
            </w:tcBorders>
            <w:noWrap/>
            <w:hideMark/>
          </w:tcPr>
          <w:p w14:paraId="445E6DE9" w14:textId="77777777" w:rsidR="002E5E4E" w:rsidRPr="002E5E4E" w:rsidRDefault="002E5E4E" w:rsidP="002E5E4E">
            <w:pPr>
              <w:jc w:val="right"/>
              <w:rPr>
                <w:b/>
                <w:bCs/>
              </w:rPr>
            </w:pPr>
            <w:r w:rsidRPr="002E5E4E">
              <w:rPr>
                <w:b/>
                <w:bCs/>
              </w:rPr>
              <w:t>214,931.25</w:t>
            </w:r>
          </w:p>
        </w:tc>
        <w:tc>
          <w:tcPr>
            <w:tcW w:w="905" w:type="dxa"/>
            <w:tcBorders>
              <w:top w:val="single" w:sz="4" w:space="0" w:color="auto"/>
              <w:left w:val="single" w:sz="4" w:space="0" w:color="auto"/>
              <w:bottom w:val="single" w:sz="4" w:space="0" w:color="auto"/>
              <w:right w:val="single" w:sz="4" w:space="0" w:color="auto"/>
            </w:tcBorders>
            <w:noWrap/>
            <w:hideMark/>
          </w:tcPr>
          <w:p w14:paraId="75AB5B75" w14:textId="77777777" w:rsidR="002E5E4E" w:rsidRPr="002E5E4E" w:rsidRDefault="002E5E4E" w:rsidP="002E5E4E">
            <w:pPr>
              <w:jc w:val="right"/>
              <w:rPr>
                <w:b/>
                <w:bCs/>
              </w:rPr>
            </w:pPr>
            <w:r w:rsidRPr="002E5E4E">
              <w:rPr>
                <w:b/>
                <w:bCs/>
              </w:rPr>
              <w:t>18.26</w:t>
            </w:r>
          </w:p>
        </w:tc>
      </w:tr>
      <w:tr w:rsidR="002E5E4E" w:rsidRPr="002E5E4E" w14:paraId="7315B305" w14:textId="77777777" w:rsidTr="00A372AE">
        <w:trPr>
          <w:trHeight w:val="45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07B9596C" w14:textId="77777777" w:rsidR="002E5E4E" w:rsidRPr="002E5E4E" w:rsidRDefault="002E5E4E" w:rsidP="002E5E4E">
            <w:pPr>
              <w:jc w:val="both"/>
              <w:rPr>
                <w:b/>
                <w:bCs/>
              </w:rPr>
            </w:pPr>
            <w:r w:rsidRPr="002E5E4E">
              <w:rPr>
                <w:b/>
                <w:bCs/>
              </w:rPr>
              <w:t xml:space="preserve"> K.projekt K1018 03: Izgradnja sportskog centra</w:t>
            </w:r>
          </w:p>
        </w:tc>
        <w:tc>
          <w:tcPr>
            <w:tcW w:w="1125" w:type="dxa"/>
            <w:tcBorders>
              <w:top w:val="single" w:sz="4" w:space="0" w:color="auto"/>
              <w:left w:val="single" w:sz="4" w:space="0" w:color="auto"/>
              <w:bottom w:val="single" w:sz="4" w:space="0" w:color="auto"/>
              <w:right w:val="single" w:sz="4" w:space="0" w:color="auto"/>
            </w:tcBorders>
            <w:noWrap/>
            <w:hideMark/>
          </w:tcPr>
          <w:p w14:paraId="6CA837DC"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0C73D289"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52607C8E" w14:textId="77777777" w:rsidR="002E5E4E" w:rsidRPr="002E5E4E" w:rsidRDefault="002E5E4E" w:rsidP="002E5E4E">
            <w:pPr>
              <w:jc w:val="right"/>
            </w:pPr>
            <w:r w:rsidRPr="002E5E4E">
              <w:t> </w:t>
            </w:r>
          </w:p>
        </w:tc>
      </w:tr>
      <w:tr w:rsidR="002E5E4E" w:rsidRPr="002E5E4E" w14:paraId="26B9254B"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2281B650" w14:textId="77777777" w:rsidR="002E5E4E" w:rsidRPr="002E5E4E" w:rsidRDefault="002E5E4E" w:rsidP="002E5E4E">
            <w:pPr>
              <w:jc w:val="both"/>
            </w:pPr>
            <w:r w:rsidRPr="002E5E4E">
              <w:t>K1018 03</w:t>
            </w:r>
          </w:p>
        </w:tc>
        <w:tc>
          <w:tcPr>
            <w:tcW w:w="4653" w:type="dxa"/>
            <w:tcBorders>
              <w:top w:val="single" w:sz="4" w:space="0" w:color="auto"/>
              <w:left w:val="single" w:sz="4" w:space="0" w:color="auto"/>
              <w:bottom w:val="single" w:sz="4" w:space="0" w:color="auto"/>
              <w:right w:val="single" w:sz="4" w:space="0" w:color="auto"/>
            </w:tcBorders>
            <w:noWrap/>
            <w:hideMark/>
          </w:tcPr>
          <w:p w14:paraId="653BD953" w14:textId="77777777" w:rsidR="002E5E4E" w:rsidRPr="002E5E4E" w:rsidRDefault="002E5E4E" w:rsidP="002E5E4E">
            <w:pPr>
              <w:jc w:val="both"/>
            </w:pPr>
            <w:r w:rsidRPr="002E5E4E">
              <w:t xml:space="preserve">  Izgradnja sportskog centra Hvar</w:t>
            </w:r>
          </w:p>
        </w:tc>
        <w:tc>
          <w:tcPr>
            <w:tcW w:w="1125" w:type="dxa"/>
            <w:tcBorders>
              <w:top w:val="single" w:sz="4" w:space="0" w:color="auto"/>
              <w:left w:val="single" w:sz="4" w:space="0" w:color="auto"/>
              <w:bottom w:val="single" w:sz="4" w:space="0" w:color="auto"/>
              <w:right w:val="single" w:sz="4" w:space="0" w:color="auto"/>
            </w:tcBorders>
            <w:noWrap/>
            <w:hideMark/>
          </w:tcPr>
          <w:p w14:paraId="440D432F" w14:textId="77777777" w:rsidR="002E5E4E" w:rsidRPr="002E5E4E" w:rsidRDefault="002E5E4E" w:rsidP="002E5E4E">
            <w:pPr>
              <w:jc w:val="right"/>
            </w:pPr>
            <w:r w:rsidRPr="002E5E4E">
              <w:t>50,000</w:t>
            </w:r>
          </w:p>
        </w:tc>
        <w:tc>
          <w:tcPr>
            <w:tcW w:w="1266" w:type="dxa"/>
            <w:tcBorders>
              <w:top w:val="single" w:sz="4" w:space="0" w:color="auto"/>
              <w:left w:val="single" w:sz="4" w:space="0" w:color="auto"/>
              <w:bottom w:val="single" w:sz="4" w:space="0" w:color="auto"/>
              <w:right w:val="single" w:sz="4" w:space="0" w:color="auto"/>
            </w:tcBorders>
            <w:noWrap/>
            <w:hideMark/>
          </w:tcPr>
          <w:p w14:paraId="4BD7297B" w14:textId="77777777" w:rsidR="002E5E4E" w:rsidRPr="002E5E4E" w:rsidRDefault="002E5E4E" w:rsidP="002E5E4E">
            <w:pPr>
              <w:jc w:val="right"/>
            </w:pPr>
            <w:r w:rsidRPr="002E5E4E">
              <w:t>0.00</w:t>
            </w:r>
          </w:p>
        </w:tc>
        <w:tc>
          <w:tcPr>
            <w:tcW w:w="905" w:type="dxa"/>
            <w:tcBorders>
              <w:top w:val="single" w:sz="4" w:space="0" w:color="auto"/>
              <w:left w:val="single" w:sz="4" w:space="0" w:color="auto"/>
              <w:bottom w:val="single" w:sz="4" w:space="0" w:color="auto"/>
              <w:right w:val="single" w:sz="4" w:space="0" w:color="auto"/>
            </w:tcBorders>
            <w:noWrap/>
            <w:hideMark/>
          </w:tcPr>
          <w:p w14:paraId="185F317F" w14:textId="77777777" w:rsidR="002E5E4E" w:rsidRPr="002E5E4E" w:rsidRDefault="002E5E4E" w:rsidP="002E5E4E">
            <w:pPr>
              <w:jc w:val="right"/>
            </w:pPr>
            <w:r w:rsidRPr="002E5E4E">
              <w:t>0.00</w:t>
            </w:r>
          </w:p>
        </w:tc>
      </w:tr>
      <w:tr w:rsidR="002E5E4E" w:rsidRPr="002E5E4E" w14:paraId="292108FC" w14:textId="77777777" w:rsidTr="00A372AE">
        <w:trPr>
          <w:trHeight w:val="45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27D869F7" w14:textId="77777777" w:rsidR="002E5E4E" w:rsidRPr="002E5E4E" w:rsidRDefault="002E5E4E" w:rsidP="002E5E4E">
            <w:pPr>
              <w:jc w:val="both"/>
              <w:rPr>
                <w:b/>
                <w:bCs/>
              </w:rPr>
            </w:pPr>
            <w:r w:rsidRPr="002E5E4E">
              <w:rPr>
                <w:b/>
                <w:bCs/>
              </w:rPr>
              <w:t xml:space="preserve"> K.projekt K1018 04: Izgradnja sportsko-rekreacijskih terena</w:t>
            </w:r>
          </w:p>
        </w:tc>
        <w:tc>
          <w:tcPr>
            <w:tcW w:w="1125" w:type="dxa"/>
            <w:tcBorders>
              <w:top w:val="single" w:sz="4" w:space="0" w:color="auto"/>
              <w:left w:val="single" w:sz="4" w:space="0" w:color="auto"/>
              <w:bottom w:val="single" w:sz="4" w:space="0" w:color="auto"/>
              <w:right w:val="single" w:sz="4" w:space="0" w:color="auto"/>
            </w:tcBorders>
            <w:noWrap/>
            <w:hideMark/>
          </w:tcPr>
          <w:p w14:paraId="3465F9A7"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47275C1A"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4C052284" w14:textId="77777777" w:rsidR="002E5E4E" w:rsidRPr="002E5E4E" w:rsidRDefault="002E5E4E" w:rsidP="002E5E4E">
            <w:pPr>
              <w:jc w:val="right"/>
            </w:pPr>
            <w:r w:rsidRPr="002E5E4E">
              <w:t> </w:t>
            </w:r>
          </w:p>
        </w:tc>
      </w:tr>
      <w:tr w:rsidR="002E5E4E" w:rsidRPr="002E5E4E" w14:paraId="1C080A70"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7362744D" w14:textId="77777777" w:rsidR="002E5E4E" w:rsidRPr="002E5E4E" w:rsidRDefault="002E5E4E" w:rsidP="002E5E4E">
            <w:pPr>
              <w:jc w:val="both"/>
            </w:pPr>
            <w:r w:rsidRPr="002E5E4E">
              <w:t>K1018 04</w:t>
            </w:r>
          </w:p>
        </w:tc>
        <w:tc>
          <w:tcPr>
            <w:tcW w:w="4653" w:type="dxa"/>
            <w:tcBorders>
              <w:top w:val="single" w:sz="4" w:space="0" w:color="auto"/>
              <w:left w:val="single" w:sz="4" w:space="0" w:color="auto"/>
              <w:bottom w:val="single" w:sz="4" w:space="0" w:color="auto"/>
              <w:right w:val="single" w:sz="4" w:space="0" w:color="auto"/>
            </w:tcBorders>
            <w:noWrap/>
            <w:hideMark/>
          </w:tcPr>
          <w:p w14:paraId="23149620" w14:textId="77777777" w:rsidR="002E5E4E" w:rsidRPr="002E5E4E" w:rsidRDefault="002E5E4E" w:rsidP="002E5E4E">
            <w:pPr>
              <w:jc w:val="both"/>
            </w:pPr>
            <w:r w:rsidRPr="002E5E4E">
              <w:t xml:space="preserve">  Izgradnja sportsko-rekreac.terena na otvorenom</w:t>
            </w:r>
          </w:p>
        </w:tc>
        <w:tc>
          <w:tcPr>
            <w:tcW w:w="1125" w:type="dxa"/>
            <w:tcBorders>
              <w:top w:val="single" w:sz="4" w:space="0" w:color="auto"/>
              <w:left w:val="single" w:sz="4" w:space="0" w:color="auto"/>
              <w:bottom w:val="single" w:sz="4" w:space="0" w:color="auto"/>
              <w:right w:val="single" w:sz="4" w:space="0" w:color="auto"/>
            </w:tcBorders>
            <w:noWrap/>
            <w:hideMark/>
          </w:tcPr>
          <w:p w14:paraId="67D00FAE" w14:textId="77777777" w:rsidR="002E5E4E" w:rsidRPr="002E5E4E" w:rsidRDefault="002E5E4E" w:rsidP="002E5E4E">
            <w:pPr>
              <w:jc w:val="right"/>
            </w:pPr>
            <w:r w:rsidRPr="002E5E4E">
              <w:t>1,127,000</w:t>
            </w:r>
          </w:p>
        </w:tc>
        <w:tc>
          <w:tcPr>
            <w:tcW w:w="1266" w:type="dxa"/>
            <w:tcBorders>
              <w:top w:val="single" w:sz="4" w:space="0" w:color="auto"/>
              <w:left w:val="single" w:sz="4" w:space="0" w:color="auto"/>
              <w:bottom w:val="single" w:sz="4" w:space="0" w:color="auto"/>
              <w:right w:val="single" w:sz="4" w:space="0" w:color="auto"/>
            </w:tcBorders>
            <w:noWrap/>
            <w:hideMark/>
          </w:tcPr>
          <w:p w14:paraId="33F6800C" w14:textId="77777777" w:rsidR="002E5E4E" w:rsidRPr="002E5E4E" w:rsidRDefault="002E5E4E" w:rsidP="002E5E4E">
            <w:pPr>
              <w:jc w:val="right"/>
            </w:pPr>
            <w:r w:rsidRPr="002E5E4E">
              <w:t>214,931.25</w:t>
            </w:r>
          </w:p>
        </w:tc>
        <w:tc>
          <w:tcPr>
            <w:tcW w:w="905" w:type="dxa"/>
            <w:tcBorders>
              <w:top w:val="single" w:sz="4" w:space="0" w:color="auto"/>
              <w:left w:val="single" w:sz="4" w:space="0" w:color="auto"/>
              <w:bottom w:val="single" w:sz="4" w:space="0" w:color="auto"/>
              <w:right w:val="single" w:sz="4" w:space="0" w:color="auto"/>
            </w:tcBorders>
            <w:noWrap/>
            <w:hideMark/>
          </w:tcPr>
          <w:p w14:paraId="129B0D2D" w14:textId="77777777" w:rsidR="002E5E4E" w:rsidRPr="002E5E4E" w:rsidRDefault="002E5E4E" w:rsidP="002E5E4E">
            <w:pPr>
              <w:jc w:val="right"/>
            </w:pPr>
            <w:r w:rsidRPr="002E5E4E">
              <w:t>19.07</w:t>
            </w:r>
          </w:p>
        </w:tc>
      </w:tr>
      <w:tr w:rsidR="002E5E4E" w:rsidRPr="002E5E4E" w14:paraId="38AC524D" w14:textId="77777777" w:rsidTr="00A372AE">
        <w:trPr>
          <w:trHeight w:val="45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7B852EDE" w14:textId="77777777" w:rsidR="002E5E4E" w:rsidRPr="002E5E4E" w:rsidRDefault="002E5E4E" w:rsidP="002E5E4E">
            <w:pPr>
              <w:jc w:val="both"/>
              <w:rPr>
                <w:b/>
                <w:bCs/>
              </w:rPr>
            </w:pPr>
            <w:r w:rsidRPr="002E5E4E">
              <w:rPr>
                <w:b/>
                <w:bCs/>
              </w:rPr>
              <w:t xml:space="preserve"> K.projekt K1018 05: Dodatn. ulaganje u nogomet.igralište</w:t>
            </w:r>
          </w:p>
        </w:tc>
        <w:tc>
          <w:tcPr>
            <w:tcW w:w="1125" w:type="dxa"/>
            <w:tcBorders>
              <w:top w:val="single" w:sz="4" w:space="0" w:color="auto"/>
              <w:left w:val="single" w:sz="4" w:space="0" w:color="auto"/>
              <w:bottom w:val="single" w:sz="4" w:space="0" w:color="auto"/>
              <w:right w:val="single" w:sz="4" w:space="0" w:color="auto"/>
            </w:tcBorders>
            <w:noWrap/>
            <w:hideMark/>
          </w:tcPr>
          <w:p w14:paraId="3F640617"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7B4A7B8A"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73725F81" w14:textId="77777777" w:rsidR="002E5E4E" w:rsidRPr="002E5E4E" w:rsidRDefault="002E5E4E" w:rsidP="002E5E4E">
            <w:pPr>
              <w:jc w:val="right"/>
            </w:pPr>
            <w:r w:rsidRPr="002E5E4E">
              <w:t> </w:t>
            </w:r>
          </w:p>
        </w:tc>
      </w:tr>
      <w:tr w:rsidR="002E5E4E" w:rsidRPr="002E5E4E" w14:paraId="7888CE60"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45DE3408" w14:textId="77777777" w:rsidR="002E5E4E" w:rsidRPr="002E5E4E" w:rsidRDefault="002E5E4E" w:rsidP="002E5E4E">
            <w:pPr>
              <w:jc w:val="both"/>
            </w:pPr>
            <w:r w:rsidRPr="002E5E4E">
              <w:t>K1018 05</w:t>
            </w:r>
          </w:p>
        </w:tc>
        <w:tc>
          <w:tcPr>
            <w:tcW w:w="4653" w:type="dxa"/>
            <w:tcBorders>
              <w:top w:val="single" w:sz="4" w:space="0" w:color="auto"/>
              <w:left w:val="single" w:sz="4" w:space="0" w:color="auto"/>
              <w:bottom w:val="single" w:sz="4" w:space="0" w:color="auto"/>
              <w:right w:val="single" w:sz="4" w:space="0" w:color="auto"/>
            </w:tcBorders>
            <w:noWrap/>
            <w:hideMark/>
          </w:tcPr>
          <w:p w14:paraId="787EEB7F" w14:textId="77777777" w:rsidR="002E5E4E" w:rsidRPr="002E5E4E" w:rsidRDefault="002E5E4E" w:rsidP="002E5E4E">
            <w:pPr>
              <w:jc w:val="both"/>
            </w:pPr>
            <w:r w:rsidRPr="002E5E4E">
              <w:t xml:space="preserve">  Dodatna ulaganje u nogometno igralište K.Luka</w:t>
            </w:r>
          </w:p>
        </w:tc>
        <w:tc>
          <w:tcPr>
            <w:tcW w:w="1125" w:type="dxa"/>
            <w:tcBorders>
              <w:top w:val="single" w:sz="4" w:space="0" w:color="auto"/>
              <w:left w:val="single" w:sz="4" w:space="0" w:color="auto"/>
              <w:bottom w:val="single" w:sz="4" w:space="0" w:color="auto"/>
              <w:right w:val="single" w:sz="4" w:space="0" w:color="auto"/>
            </w:tcBorders>
            <w:noWrap/>
            <w:hideMark/>
          </w:tcPr>
          <w:p w14:paraId="381D6A1D" w14:textId="77777777" w:rsidR="002E5E4E" w:rsidRPr="002E5E4E" w:rsidRDefault="002E5E4E" w:rsidP="002E5E4E">
            <w:pPr>
              <w:jc w:val="right"/>
            </w:pPr>
            <w:r w:rsidRPr="002E5E4E">
              <w:t>0</w:t>
            </w:r>
          </w:p>
        </w:tc>
        <w:tc>
          <w:tcPr>
            <w:tcW w:w="1266" w:type="dxa"/>
            <w:tcBorders>
              <w:top w:val="single" w:sz="4" w:space="0" w:color="auto"/>
              <w:left w:val="single" w:sz="4" w:space="0" w:color="auto"/>
              <w:bottom w:val="single" w:sz="4" w:space="0" w:color="auto"/>
              <w:right w:val="single" w:sz="4" w:space="0" w:color="auto"/>
            </w:tcBorders>
            <w:noWrap/>
            <w:hideMark/>
          </w:tcPr>
          <w:p w14:paraId="5B7CA17E" w14:textId="77777777" w:rsidR="002E5E4E" w:rsidRPr="002E5E4E" w:rsidRDefault="002E5E4E" w:rsidP="002E5E4E">
            <w:pPr>
              <w:jc w:val="right"/>
            </w:pPr>
            <w:r w:rsidRPr="002E5E4E">
              <w:t>0.00</w:t>
            </w:r>
          </w:p>
        </w:tc>
        <w:tc>
          <w:tcPr>
            <w:tcW w:w="905" w:type="dxa"/>
            <w:tcBorders>
              <w:top w:val="single" w:sz="4" w:space="0" w:color="auto"/>
              <w:left w:val="single" w:sz="4" w:space="0" w:color="auto"/>
              <w:bottom w:val="single" w:sz="4" w:space="0" w:color="auto"/>
              <w:right w:val="single" w:sz="4" w:space="0" w:color="auto"/>
            </w:tcBorders>
            <w:noWrap/>
            <w:hideMark/>
          </w:tcPr>
          <w:p w14:paraId="574C3923" w14:textId="77777777" w:rsidR="002E5E4E" w:rsidRPr="002E5E4E" w:rsidRDefault="002E5E4E" w:rsidP="002E5E4E">
            <w:pPr>
              <w:jc w:val="right"/>
            </w:pPr>
            <w:r w:rsidRPr="002E5E4E">
              <w:t>#DIV/0!</w:t>
            </w:r>
          </w:p>
        </w:tc>
      </w:tr>
      <w:tr w:rsidR="002E5E4E" w:rsidRPr="002E5E4E" w14:paraId="0781D711" w14:textId="77777777" w:rsidTr="00A372AE">
        <w:trPr>
          <w:trHeight w:val="51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33623016" w14:textId="77777777" w:rsidR="002E5E4E" w:rsidRPr="002E5E4E" w:rsidRDefault="002E5E4E" w:rsidP="002E5E4E">
            <w:pPr>
              <w:jc w:val="both"/>
              <w:rPr>
                <w:b/>
                <w:bCs/>
              </w:rPr>
            </w:pPr>
            <w:r w:rsidRPr="002E5E4E">
              <w:rPr>
                <w:b/>
                <w:bCs/>
              </w:rPr>
              <w:t xml:space="preserve"> Program 1019: Promicanje kulture</w:t>
            </w:r>
          </w:p>
        </w:tc>
        <w:tc>
          <w:tcPr>
            <w:tcW w:w="1125" w:type="dxa"/>
            <w:tcBorders>
              <w:top w:val="single" w:sz="4" w:space="0" w:color="auto"/>
              <w:left w:val="single" w:sz="4" w:space="0" w:color="auto"/>
              <w:bottom w:val="single" w:sz="4" w:space="0" w:color="auto"/>
              <w:right w:val="single" w:sz="4" w:space="0" w:color="auto"/>
            </w:tcBorders>
            <w:noWrap/>
            <w:hideMark/>
          </w:tcPr>
          <w:p w14:paraId="58DB9588" w14:textId="77777777" w:rsidR="002E5E4E" w:rsidRPr="002E5E4E" w:rsidRDefault="002E5E4E" w:rsidP="002E5E4E">
            <w:pPr>
              <w:jc w:val="right"/>
              <w:rPr>
                <w:b/>
                <w:bCs/>
              </w:rPr>
            </w:pPr>
            <w:r w:rsidRPr="002E5E4E">
              <w:rPr>
                <w:b/>
                <w:bCs/>
              </w:rPr>
              <w:t>2,821,000</w:t>
            </w:r>
          </w:p>
        </w:tc>
        <w:tc>
          <w:tcPr>
            <w:tcW w:w="1266" w:type="dxa"/>
            <w:tcBorders>
              <w:top w:val="single" w:sz="4" w:space="0" w:color="auto"/>
              <w:left w:val="single" w:sz="4" w:space="0" w:color="auto"/>
              <w:bottom w:val="single" w:sz="4" w:space="0" w:color="auto"/>
              <w:right w:val="single" w:sz="4" w:space="0" w:color="auto"/>
            </w:tcBorders>
            <w:noWrap/>
            <w:hideMark/>
          </w:tcPr>
          <w:p w14:paraId="7B045E91" w14:textId="77777777" w:rsidR="002E5E4E" w:rsidRPr="002E5E4E" w:rsidRDefault="002E5E4E" w:rsidP="002E5E4E">
            <w:pPr>
              <w:jc w:val="right"/>
              <w:rPr>
                <w:b/>
                <w:bCs/>
              </w:rPr>
            </w:pPr>
            <w:r w:rsidRPr="002E5E4E">
              <w:rPr>
                <w:b/>
                <w:bCs/>
              </w:rPr>
              <w:t>737,656.83</w:t>
            </w:r>
          </w:p>
        </w:tc>
        <w:tc>
          <w:tcPr>
            <w:tcW w:w="905" w:type="dxa"/>
            <w:tcBorders>
              <w:top w:val="single" w:sz="4" w:space="0" w:color="auto"/>
              <w:left w:val="single" w:sz="4" w:space="0" w:color="auto"/>
              <w:bottom w:val="single" w:sz="4" w:space="0" w:color="auto"/>
              <w:right w:val="single" w:sz="4" w:space="0" w:color="auto"/>
            </w:tcBorders>
            <w:noWrap/>
            <w:hideMark/>
          </w:tcPr>
          <w:p w14:paraId="71ACCA8C" w14:textId="77777777" w:rsidR="002E5E4E" w:rsidRPr="002E5E4E" w:rsidRDefault="002E5E4E" w:rsidP="002E5E4E">
            <w:pPr>
              <w:jc w:val="right"/>
              <w:rPr>
                <w:b/>
                <w:bCs/>
              </w:rPr>
            </w:pPr>
            <w:r w:rsidRPr="002E5E4E">
              <w:rPr>
                <w:b/>
                <w:bCs/>
              </w:rPr>
              <w:t>26.15</w:t>
            </w:r>
          </w:p>
        </w:tc>
      </w:tr>
      <w:tr w:rsidR="002E5E4E" w:rsidRPr="002E5E4E" w14:paraId="20BBF741" w14:textId="77777777" w:rsidTr="00A372AE">
        <w:trPr>
          <w:trHeight w:val="45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1B245556" w14:textId="77777777" w:rsidR="002E5E4E" w:rsidRPr="002E5E4E" w:rsidRDefault="002E5E4E" w:rsidP="002E5E4E">
            <w:pPr>
              <w:jc w:val="both"/>
              <w:rPr>
                <w:b/>
                <w:bCs/>
              </w:rPr>
            </w:pPr>
            <w:r w:rsidRPr="002E5E4E">
              <w:rPr>
                <w:b/>
                <w:bCs/>
              </w:rPr>
              <w:t xml:space="preserve"> Aktivnost A1019 05: Održavanje spomenika kulture</w:t>
            </w:r>
          </w:p>
        </w:tc>
        <w:tc>
          <w:tcPr>
            <w:tcW w:w="1125" w:type="dxa"/>
            <w:tcBorders>
              <w:top w:val="single" w:sz="4" w:space="0" w:color="auto"/>
              <w:left w:val="single" w:sz="4" w:space="0" w:color="auto"/>
              <w:bottom w:val="single" w:sz="4" w:space="0" w:color="auto"/>
              <w:right w:val="single" w:sz="4" w:space="0" w:color="auto"/>
            </w:tcBorders>
            <w:noWrap/>
            <w:hideMark/>
          </w:tcPr>
          <w:p w14:paraId="5BEA7385"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4C5EA6C2"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66303A77" w14:textId="77777777" w:rsidR="002E5E4E" w:rsidRPr="002E5E4E" w:rsidRDefault="002E5E4E" w:rsidP="002E5E4E">
            <w:pPr>
              <w:jc w:val="right"/>
            </w:pPr>
            <w:r w:rsidRPr="002E5E4E">
              <w:t> </w:t>
            </w:r>
          </w:p>
        </w:tc>
      </w:tr>
      <w:tr w:rsidR="002E5E4E" w:rsidRPr="002E5E4E" w14:paraId="453D7F2D" w14:textId="77777777" w:rsidTr="00A372AE">
        <w:trPr>
          <w:trHeight w:val="510"/>
          <w:jc w:val="center"/>
        </w:trPr>
        <w:tc>
          <w:tcPr>
            <w:tcW w:w="845" w:type="dxa"/>
            <w:tcBorders>
              <w:top w:val="single" w:sz="4" w:space="0" w:color="auto"/>
              <w:left w:val="single" w:sz="4" w:space="0" w:color="auto"/>
              <w:bottom w:val="single" w:sz="4" w:space="0" w:color="auto"/>
              <w:right w:val="single" w:sz="4" w:space="0" w:color="auto"/>
            </w:tcBorders>
            <w:noWrap/>
            <w:hideMark/>
          </w:tcPr>
          <w:p w14:paraId="66094796" w14:textId="77777777" w:rsidR="002E5E4E" w:rsidRPr="002E5E4E" w:rsidRDefault="002E5E4E" w:rsidP="002E5E4E">
            <w:pPr>
              <w:jc w:val="both"/>
            </w:pPr>
            <w:r w:rsidRPr="002E5E4E">
              <w:t>A1019 05</w:t>
            </w:r>
          </w:p>
        </w:tc>
        <w:tc>
          <w:tcPr>
            <w:tcW w:w="4653" w:type="dxa"/>
            <w:tcBorders>
              <w:top w:val="single" w:sz="4" w:space="0" w:color="auto"/>
              <w:left w:val="single" w:sz="4" w:space="0" w:color="auto"/>
              <w:bottom w:val="single" w:sz="4" w:space="0" w:color="auto"/>
              <w:right w:val="single" w:sz="4" w:space="0" w:color="auto"/>
            </w:tcBorders>
            <w:noWrap/>
            <w:hideMark/>
          </w:tcPr>
          <w:p w14:paraId="0D0C3091" w14:textId="77777777" w:rsidR="002E5E4E" w:rsidRPr="002E5E4E" w:rsidRDefault="002E5E4E" w:rsidP="002E5E4E">
            <w:pPr>
              <w:jc w:val="both"/>
            </w:pPr>
            <w:r w:rsidRPr="002E5E4E">
              <w:t xml:space="preserve">  Održavanje spomenika kulture</w:t>
            </w:r>
          </w:p>
        </w:tc>
        <w:tc>
          <w:tcPr>
            <w:tcW w:w="1125" w:type="dxa"/>
            <w:tcBorders>
              <w:top w:val="single" w:sz="4" w:space="0" w:color="auto"/>
              <w:left w:val="single" w:sz="4" w:space="0" w:color="auto"/>
              <w:bottom w:val="single" w:sz="4" w:space="0" w:color="auto"/>
              <w:right w:val="single" w:sz="4" w:space="0" w:color="auto"/>
            </w:tcBorders>
            <w:noWrap/>
            <w:hideMark/>
          </w:tcPr>
          <w:p w14:paraId="27AFF3CF" w14:textId="77777777" w:rsidR="002E5E4E" w:rsidRPr="002E5E4E" w:rsidRDefault="002E5E4E" w:rsidP="002E5E4E">
            <w:pPr>
              <w:jc w:val="right"/>
            </w:pPr>
            <w:r w:rsidRPr="002E5E4E">
              <w:t>751,000</w:t>
            </w:r>
          </w:p>
        </w:tc>
        <w:tc>
          <w:tcPr>
            <w:tcW w:w="1266" w:type="dxa"/>
            <w:tcBorders>
              <w:top w:val="single" w:sz="4" w:space="0" w:color="auto"/>
              <w:left w:val="single" w:sz="4" w:space="0" w:color="auto"/>
              <w:bottom w:val="single" w:sz="4" w:space="0" w:color="auto"/>
              <w:right w:val="single" w:sz="4" w:space="0" w:color="auto"/>
            </w:tcBorders>
            <w:noWrap/>
            <w:hideMark/>
          </w:tcPr>
          <w:p w14:paraId="24290A77" w14:textId="77777777" w:rsidR="002E5E4E" w:rsidRPr="002E5E4E" w:rsidRDefault="002E5E4E" w:rsidP="002E5E4E">
            <w:pPr>
              <w:jc w:val="right"/>
            </w:pPr>
            <w:r w:rsidRPr="002E5E4E">
              <w:t>171,483.98</w:t>
            </w:r>
          </w:p>
        </w:tc>
        <w:tc>
          <w:tcPr>
            <w:tcW w:w="905" w:type="dxa"/>
            <w:tcBorders>
              <w:top w:val="single" w:sz="4" w:space="0" w:color="auto"/>
              <w:left w:val="single" w:sz="4" w:space="0" w:color="auto"/>
              <w:bottom w:val="single" w:sz="4" w:space="0" w:color="auto"/>
              <w:right w:val="single" w:sz="4" w:space="0" w:color="auto"/>
            </w:tcBorders>
            <w:noWrap/>
            <w:hideMark/>
          </w:tcPr>
          <w:p w14:paraId="55834EE5" w14:textId="77777777" w:rsidR="002E5E4E" w:rsidRPr="002E5E4E" w:rsidRDefault="002E5E4E" w:rsidP="002E5E4E">
            <w:pPr>
              <w:jc w:val="right"/>
            </w:pPr>
            <w:r w:rsidRPr="002E5E4E">
              <w:t>22.83</w:t>
            </w:r>
          </w:p>
        </w:tc>
      </w:tr>
      <w:tr w:rsidR="002E5E4E" w:rsidRPr="002E5E4E" w14:paraId="1CC3E89C" w14:textId="77777777" w:rsidTr="00A372AE">
        <w:trPr>
          <w:trHeight w:val="45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6344CB12" w14:textId="77777777" w:rsidR="002E5E4E" w:rsidRPr="002E5E4E" w:rsidRDefault="002E5E4E" w:rsidP="002E5E4E">
            <w:pPr>
              <w:jc w:val="both"/>
              <w:rPr>
                <w:b/>
                <w:bCs/>
              </w:rPr>
            </w:pPr>
            <w:r w:rsidRPr="002E5E4E">
              <w:rPr>
                <w:b/>
                <w:bCs/>
              </w:rPr>
              <w:t xml:space="preserve"> K.projekt K1019 06: Dodatna ulaganja na zg.Arsenal sa Fontikom</w:t>
            </w:r>
          </w:p>
        </w:tc>
        <w:tc>
          <w:tcPr>
            <w:tcW w:w="1125" w:type="dxa"/>
            <w:tcBorders>
              <w:top w:val="single" w:sz="4" w:space="0" w:color="auto"/>
              <w:left w:val="single" w:sz="4" w:space="0" w:color="auto"/>
              <w:bottom w:val="single" w:sz="4" w:space="0" w:color="auto"/>
              <w:right w:val="single" w:sz="4" w:space="0" w:color="auto"/>
            </w:tcBorders>
            <w:noWrap/>
            <w:hideMark/>
          </w:tcPr>
          <w:p w14:paraId="612F56B1"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701DA661"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3C84CE86" w14:textId="77777777" w:rsidR="002E5E4E" w:rsidRPr="002E5E4E" w:rsidRDefault="002E5E4E" w:rsidP="002E5E4E">
            <w:pPr>
              <w:jc w:val="right"/>
            </w:pPr>
            <w:r w:rsidRPr="002E5E4E">
              <w:t> </w:t>
            </w:r>
          </w:p>
        </w:tc>
      </w:tr>
      <w:tr w:rsidR="002E5E4E" w:rsidRPr="002E5E4E" w14:paraId="4BE2660F"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22BF70AE" w14:textId="77777777" w:rsidR="002E5E4E" w:rsidRPr="002E5E4E" w:rsidRDefault="002E5E4E" w:rsidP="002E5E4E">
            <w:pPr>
              <w:jc w:val="both"/>
            </w:pPr>
            <w:r w:rsidRPr="002E5E4E">
              <w:t>K1019 06</w:t>
            </w:r>
          </w:p>
        </w:tc>
        <w:tc>
          <w:tcPr>
            <w:tcW w:w="4653" w:type="dxa"/>
            <w:tcBorders>
              <w:top w:val="single" w:sz="4" w:space="0" w:color="auto"/>
              <w:left w:val="single" w:sz="4" w:space="0" w:color="auto"/>
              <w:bottom w:val="single" w:sz="4" w:space="0" w:color="auto"/>
              <w:right w:val="single" w:sz="4" w:space="0" w:color="auto"/>
            </w:tcBorders>
            <w:noWrap/>
            <w:hideMark/>
          </w:tcPr>
          <w:p w14:paraId="25528C0B" w14:textId="77777777" w:rsidR="002E5E4E" w:rsidRPr="002E5E4E" w:rsidRDefault="002E5E4E" w:rsidP="002E5E4E">
            <w:pPr>
              <w:jc w:val="both"/>
            </w:pPr>
            <w:r w:rsidRPr="002E5E4E">
              <w:t xml:space="preserve">  Dodatna ulaganja na zgradi Arsenal sa Fontikom</w:t>
            </w:r>
          </w:p>
        </w:tc>
        <w:tc>
          <w:tcPr>
            <w:tcW w:w="1125" w:type="dxa"/>
            <w:tcBorders>
              <w:top w:val="single" w:sz="4" w:space="0" w:color="auto"/>
              <w:left w:val="single" w:sz="4" w:space="0" w:color="auto"/>
              <w:bottom w:val="single" w:sz="4" w:space="0" w:color="auto"/>
              <w:right w:val="single" w:sz="4" w:space="0" w:color="auto"/>
            </w:tcBorders>
            <w:noWrap/>
            <w:hideMark/>
          </w:tcPr>
          <w:p w14:paraId="6AD34AC0" w14:textId="77777777" w:rsidR="002E5E4E" w:rsidRPr="002E5E4E" w:rsidRDefault="002E5E4E" w:rsidP="002E5E4E">
            <w:pPr>
              <w:jc w:val="right"/>
            </w:pPr>
            <w:r w:rsidRPr="002E5E4E">
              <w:t>800,000</w:t>
            </w:r>
          </w:p>
        </w:tc>
        <w:tc>
          <w:tcPr>
            <w:tcW w:w="1266" w:type="dxa"/>
            <w:tcBorders>
              <w:top w:val="single" w:sz="4" w:space="0" w:color="auto"/>
              <w:left w:val="single" w:sz="4" w:space="0" w:color="auto"/>
              <w:bottom w:val="single" w:sz="4" w:space="0" w:color="auto"/>
              <w:right w:val="single" w:sz="4" w:space="0" w:color="auto"/>
            </w:tcBorders>
            <w:noWrap/>
            <w:hideMark/>
          </w:tcPr>
          <w:p w14:paraId="46E78FE6" w14:textId="77777777" w:rsidR="002E5E4E" w:rsidRPr="002E5E4E" w:rsidRDefault="002E5E4E" w:rsidP="002E5E4E">
            <w:pPr>
              <w:jc w:val="right"/>
            </w:pPr>
            <w:r w:rsidRPr="002E5E4E">
              <w:t>12,410.00</w:t>
            </w:r>
          </w:p>
        </w:tc>
        <w:tc>
          <w:tcPr>
            <w:tcW w:w="905" w:type="dxa"/>
            <w:tcBorders>
              <w:top w:val="single" w:sz="4" w:space="0" w:color="auto"/>
              <w:left w:val="single" w:sz="4" w:space="0" w:color="auto"/>
              <w:bottom w:val="single" w:sz="4" w:space="0" w:color="auto"/>
              <w:right w:val="single" w:sz="4" w:space="0" w:color="auto"/>
            </w:tcBorders>
            <w:noWrap/>
            <w:hideMark/>
          </w:tcPr>
          <w:p w14:paraId="3C8856FA" w14:textId="77777777" w:rsidR="002E5E4E" w:rsidRPr="002E5E4E" w:rsidRDefault="002E5E4E" w:rsidP="002E5E4E">
            <w:pPr>
              <w:jc w:val="right"/>
            </w:pPr>
            <w:r w:rsidRPr="002E5E4E">
              <w:t>1.55</w:t>
            </w:r>
          </w:p>
        </w:tc>
      </w:tr>
      <w:tr w:rsidR="002E5E4E" w:rsidRPr="002E5E4E" w14:paraId="1901161B" w14:textId="77777777" w:rsidTr="00A372AE">
        <w:trPr>
          <w:trHeight w:val="45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47722BDC" w14:textId="77777777" w:rsidR="002E5E4E" w:rsidRPr="002E5E4E" w:rsidRDefault="002E5E4E" w:rsidP="002E5E4E">
            <w:pPr>
              <w:jc w:val="both"/>
              <w:rPr>
                <w:b/>
                <w:bCs/>
              </w:rPr>
            </w:pPr>
            <w:r w:rsidRPr="002E5E4E">
              <w:rPr>
                <w:b/>
                <w:bCs/>
              </w:rPr>
              <w:t xml:space="preserve"> K.projekt K1019 08: Dodat.ulaganja na Palači Vukašinović</w:t>
            </w:r>
          </w:p>
        </w:tc>
        <w:tc>
          <w:tcPr>
            <w:tcW w:w="1125" w:type="dxa"/>
            <w:tcBorders>
              <w:top w:val="single" w:sz="4" w:space="0" w:color="auto"/>
              <w:left w:val="single" w:sz="4" w:space="0" w:color="auto"/>
              <w:bottom w:val="single" w:sz="4" w:space="0" w:color="auto"/>
              <w:right w:val="single" w:sz="4" w:space="0" w:color="auto"/>
            </w:tcBorders>
            <w:noWrap/>
            <w:hideMark/>
          </w:tcPr>
          <w:p w14:paraId="02096BAB"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3E74434E"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0D46EC6C" w14:textId="77777777" w:rsidR="002E5E4E" w:rsidRPr="002E5E4E" w:rsidRDefault="002E5E4E" w:rsidP="002E5E4E">
            <w:pPr>
              <w:jc w:val="right"/>
            </w:pPr>
            <w:r w:rsidRPr="002E5E4E">
              <w:t> </w:t>
            </w:r>
          </w:p>
        </w:tc>
      </w:tr>
      <w:tr w:rsidR="002E5E4E" w:rsidRPr="002E5E4E" w14:paraId="0376E335"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59B9C47A" w14:textId="77777777" w:rsidR="002E5E4E" w:rsidRPr="002E5E4E" w:rsidRDefault="002E5E4E" w:rsidP="002E5E4E">
            <w:pPr>
              <w:jc w:val="both"/>
            </w:pPr>
            <w:r w:rsidRPr="002E5E4E">
              <w:t>K1019 08</w:t>
            </w:r>
          </w:p>
        </w:tc>
        <w:tc>
          <w:tcPr>
            <w:tcW w:w="4653" w:type="dxa"/>
            <w:tcBorders>
              <w:top w:val="single" w:sz="4" w:space="0" w:color="auto"/>
              <w:left w:val="single" w:sz="4" w:space="0" w:color="auto"/>
              <w:bottom w:val="single" w:sz="4" w:space="0" w:color="auto"/>
              <w:right w:val="single" w:sz="4" w:space="0" w:color="auto"/>
            </w:tcBorders>
            <w:noWrap/>
            <w:hideMark/>
          </w:tcPr>
          <w:p w14:paraId="46B35EC7" w14:textId="77777777" w:rsidR="002E5E4E" w:rsidRPr="002E5E4E" w:rsidRDefault="002E5E4E" w:rsidP="002E5E4E">
            <w:pPr>
              <w:jc w:val="both"/>
            </w:pPr>
            <w:r w:rsidRPr="002E5E4E">
              <w:t xml:space="preserve">  Dodatna ulaganja na Palači Vukašinović</w:t>
            </w:r>
          </w:p>
        </w:tc>
        <w:tc>
          <w:tcPr>
            <w:tcW w:w="1125" w:type="dxa"/>
            <w:tcBorders>
              <w:top w:val="single" w:sz="4" w:space="0" w:color="auto"/>
              <w:left w:val="single" w:sz="4" w:space="0" w:color="auto"/>
              <w:bottom w:val="single" w:sz="4" w:space="0" w:color="auto"/>
              <w:right w:val="single" w:sz="4" w:space="0" w:color="auto"/>
            </w:tcBorders>
            <w:noWrap/>
            <w:hideMark/>
          </w:tcPr>
          <w:p w14:paraId="6A47C5B1" w14:textId="77777777" w:rsidR="002E5E4E" w:rsidRPr="002E5E4E" w:rsidRDefault="002E5E4E" w:rsidP="002E5E4E">
            <w:pPr>
              <w:jc w:val="right"/>
            </w:pPr>
            <w:r w:rsidRPr="002E5E4E">
              <w:t>600,000</w:t>
            </w:r>
          </w:p>
        </w:tc>
        <w:tc>
          <w:tcPr>
            <w:tcW w:w="1266" w:type="dxa"/>
            <w:tcBorders>
              <w:top w:val="single" w:sz="4" w:space="0" w:color="auto"/>
              <w:left w:val="single" w:sz="4" w:space="0" w:color="auto"/>
              <w:bottom w:val="single" w:sz="4" w:space="0" w:color="auto"/>
              <w:right w:val="single" w:sz="4" w:space="0" w:color="auto"/>
            </w:tcBorders>
            <w:noWrap/>
            <w:hideMark/>
          </w:tcPr>
          <w:p w14:paraId="5E78097D" w14:textId="77777777" w:rsidR="002E5E4E" w:rsidRPr="002E5E4E" w:rsidRDefault="002E5E4E" w:rsidP="002E5E4E">
            <w:pPr>
              <w:jc w:val="right"/>
            </w:pPr>
            <w:r w:rsidRPr="002E5E4E">
              <w:t>12,250.00</w:t>
            </w:r>
          </w:p>
        </w:tc>
        <w:tc>
          <w:tcPr>
            <w:tcW w:w="905" w:type="dxa"/>
            <w:tcBorders>
              <w:top w:val="single" w:sz="4" w:space="0" w:color="auto"/>
              <w:left w:val="single" w:sz="4" w:space="0" w:color="auto"/>
              <w:bottom w:val="single" w:sz="4" w:space="0" w:color="auto"/>
              <w:right w:val="single" w:sz="4" w:space="0" w:color="auto"/>
            </w:tcBorders>
            <w:noWrap/>
            <w:hideMark/>
          </w:tcPr>
          <w:p w14:paraId="3E10F9B8" w14:textId="77777777" w:rsidR="002E5E4E" w:rsidRPr="002E5E4E" w:rsidRDefault="002E5E4E" w:rsidP="002E5E4E">
            <w:pPr>
              <w:jc w:val="right"/>
            </w:pPr>
            <w:r w:rsidRPr="002E5E4E">
              <w:t>2.04</w:t>
            </w:r>
          </w:p>
        </w:tc>
      </w:tr>
      <w:tr w:rsidR="002E5E4E" w:rsidRPr="002E5E4E" w14:paraId="05E40633" w14:textId="77777777" w:rsidTr="00A372AE">
        <w:trPr>
          <w:trHeight w:val="45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02F71404" w14:textId="77777777" w:rsidR="002E5E4E" w:rsidRPr="002E5E4E" w:rsidRDefault="002E5E4E" w:rsidP="002E5E4E">
            <w:pPr>
              <w:jc w:val="both"/>
              <w:rPr>
                <w:b/>
                <w:bCs/>
              </w:rPr>
            </w:pPr>
            <w:r w:rsidRPr="002E5E4E">
              <w:rPr>
                <w:b/>
                <w:bCs/>
              </w:rPr>
              <w:t xml:space="preserve"> K.projekt K1019 09: HVAR - Tvrđava kulture</w:t>
            </w:r>
          </w:p>
        </w:tc>
        <w:tc>
          <w:tcPr>
            <w:tcW w:w="1125" w:type="dxa"/>
            <w:tcBorders>
              <w:top w:val="single" w:sz="4" w:space="0" w:color="auto"/>
              <w:left w:val="single" w:sz="4" w:space="0" w:color="auto"/>
              <w:bottom w:val="single" w:sz="4" w:space="0" w:color="auto"/>
              <w:right w:val="single" w:sz="4" w:space="0" w:color="auto"/>
            </w:tcBorders>
            <w:noWrap/>
            <w:hideMark/>
          </w:tcPr>
          <w:p w14:paraId="5BC793ED"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1282C6F7"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3E17B05F" w14:textId="77777777" w:rsidR="002E5E4E" w:rsidRPr="002E5E4E" w:rsidRDefault="002E5E4E" w:rsidP="002E5E4E">
            <w:pPr>
              <w:jc w:val="right"/>
            </w:pPr>
            <w:r w:rsidRPr="002E5E4E">
              <w:t> </w:t>
            </w:r>
          </w:p>
        </w:tc>
      </w:tr>
      <w:tr w:rsidR="002E5E4E" w:rsidRPr="002E5E4E" w14:paraId="36B67A64"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17CE8BDA" w14:textId="77777777" w:rsidR="002E5E4E" w:rsidRPr="002E5E4E" w:rsidRDefault="002E5E4E" w:rsidP="002E5E4E">
            <w:pPr>
              <w:jc w:val="both"/>
            </w:pPr>
            <w:r w:rsidRPr="002E5E4E">
              <w:t>K1019 09</w:t>
            </w:r>
          </w:p>
        </w:tc>
        <w:tc>
          <w:tcPr>
            <w:tcW w:w="4653" w:type="dxa"/>
            <w:tcBorders>
              <w:top w:val="single" w:sz="4" w:space="0" w:color="auto"/>
              <w:left w:val="single" w:sz="4" w:space="0" w:color="auto"/>
              <w:bottom w:val="single" w:sz="4" w:space="0" w:color="auto"/>
              <w:right w:val="single" w:sz="4" w:space="0" w:color="auto"/>
            </w:tcBorders>
            <w:noWrap/>
            <w:hideMark/>
          </w:tcPr>
          <w:p w14:paraId="69D7DBF2" w14:textId="77777777" w:rsidR="002E5E4E" w:rsidRPr="002E5E4E" w:rsidRDefault="002E5E4E" w:rsidP="002E5E4E">
            <w:pPr>
              <w:jc w:val="both"/>
            </w:pPr>
            <w:r w:rsidRPr="002E5E4E">
              <w:t xml:space="preserve">  Dodatna ulaganja na Fortici, Venerandi i Galešniku</w:t>
            </w:r>
          </w:p>
        </w:tc>
        <w:tc>
          <w:tcPr>
            <w:tcW w:w="1125" w:type="dxa"/>
            <w:tcBorders>
              <w:top w:val="single" w:sz="4" w:space="0" w:color="auto"/>
              <w:left w:val="single" w:sz="4" w:space="0" w:color="auto"/>
              <w:bottom w:val="single" w:sz="4" w:space="0" w:color="auto"/>
              <w:right w:val="single" w:sz="4" w:space="0" w:color="auto"/>
            </w:tcBorders>
            <w:noWrap/>
            <w:hideMark/>
          </w:tcPr>
          <w:p w14:paraId="191DC422" w14:textId="77777777" w:rsidR="002E5E4E" w:rsidRPr="002E5E4E" w:rsidRDefault="002E5E4E" w:rsidP="002E5E4E">
            <w:pPr>
              <w:jc w:val="right"/>
            </w:pPr>
            <w:r w:rsidRPr="002E5E4E">
              <w:t>0</w:t>
            </w:r>
          </w:p>
        </w:tc>
        <w:tc>
          <w:tcPr>
            <w:tcW w:w="1266" w:type="dxa"/>
            <w:tcBorders>
              <w:top w:val="single" w:sz="4" w:space="0" w:color="auto"/>
              <w:left w:val="single" w:sz="4" w:space="0" w:color="auto"/>
              <w:bottom w:val="single" w:sz="4" w:space="0" w:color="auto"/>
              <w:right w:val="single" w:sz="4" w:space="0" w:color="auto"/>
            </w:tcBorders>
            <w:noWrap/>
            <w:hideMark/>
          </w:tcPr>
          <w:p w14:paraId="25FA1170" w14:textId="77777777" w:rsidR="002E5E4E" w:rsidRPr="002E5E4E" w:rsidRDefault="002E5E4E" w:rsidP="002E5E4E">
            <w:pPr>
              <w:jc w:val="right"/>
            </w:pPr>
            <w:r w:rsidRPr="002E5E4E">
              <w:t>0.00</w:t>
            </w:r>
          </w:p>
        </w:tc>
        <w:tc>
          <w:tcPr>
            <w:tcW w:w="905" w:type="dxa"/>
            <w:tcBorders>
              <w:top w:val="single" w:sz="4" w:space="0" w:color="auto"/>
              <w:left w:val="single" w:sz="4" w:space="0" w:color="auto"/>
              <w:bottom w:val="single" w:sz="4" w:space="0" w:color="auto"/>
              <w:right w:val="single" w:sz="4" w:space="0" w:color="auto"/>
            </w:tcBorders>
            <w:noWrap/>
            <w:hideMark/>
          </w:tcPr>
          <w:p w14:paraId="057BBB4D" w14:textId="77777777" w:rsidR="002E5E4E" w:rsidRPr="002E5E4E" w:rsidRDefault="002E5E4E" w:rsidP="002E5E4E">
            <w:pPr>
              <w:jc w:val="right"/>
            </w:pPr>
            <w:r w:rsidRPr="002E5E4E">
              <w:t>#DIV/0!</w:t>
            </w:r>
          </w:p>
        </w:tc>
      </w:tr>
      <w:tr w:rsidR="002E5E4E" w:rsidRPr="002E5E4E" w14:paraId="6D5D15D1" w14:textId="77777777" w:rsidTr="00A372AE">
        <w:trPr>
          <w:trHeight w:val="45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11822A91" w14:textId="77777777" w:rsidR="002E5E4E" w:rsidRPr="002E5E4E" w:rsidRDefault="002E5E4E" w:rsidP="002E5E4E">
            <w:pPr>
              <w:jc w:val="both"/>
              <w:rPr>
                <w:b/>
                <w:bCs/>
              </w:rPr>
            </w:pPr>
            <w:r w:rsidRPr="002E5E4E">
              <w:rPr>
                <w:b/>
                <w:bCs/>
              </w:rPr>
              <w:t xml:space="preserve"> K.projekt K1019 10: Dodatna ulaganja na gradskoj Loggi i kuli sat</w:t>
            </w:r>
          </w:p>
        </w:tc>
        <w:tc>
          <w:tcPr>
            <w:tcW w:w="1125" w:type="dxa"/>
            <w:tcBorders>
              <w:top w:val="single" w:sz="4" w:space="0" w:color="auto"/>
              <w:left w:val="single" w:sz="4" w:space="0" w:color="auto"/>
              <w:bottom w:val="single" w:sz="4" w:space="0" w:color="auto"/>
              <w:right w:val="single" w:sz="4" w:space="0" w:color="auto"/>
            </w:tcBorders>
            <w:noWrap/>
            <w:hideMark/>
          </w:tcPr>
          <w:p w14:paraId="49A7C727"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44901223"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6614A2ED" w14:textId="77777777" w:rsidR="002E5E4E" w:rsidRPr="002E5E4E" w:rsidRDefault="002E5E4E" w:rsidP="002E5E4E">
            <w:pPr>
              <w:jc w:val="right"/>
            </w:pPr>
            <w:r w:rsidRPr="002E5E4E">
              <w:t> </w:t>
            </w:r>
          </w:p>
        </w:tc>
      </w:tr>
      <w:tr w:rsidR="002E5E4E" w:rsidRPr="002E5E4E" w14:paraId="3547AF30"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271AE964" w14:textId="77777777" w:rsidR="002E5E4E" w:rsidRPr="002E5E4E" w:rsidRDefault="002E5E4E" w:rsidP="002E5E4E">
            <w:pPr>
              <w:jc w:val="both"/>
            </w:pPr>
            <w:r w:rsidRPr="002E5E4E">
              <w:t>K1019 10</w:t>
            </w:r>
          </w:p>
        </w:tc>
        <w:tc>
          <w:tcPr>
            <w:tcW w:w="4653" w:type="dxa"/>
            <w:tcBorders>
              <w:top w:val="single" w:sz="4" w:space="0" w:color="auto"/>
              <w:left w:val="single" w:sz="4" w:space="0" w:color="auto"/>
              <w:bottom w:val="single" w:sz="4" w:space="0" w:color="auto"/>
              <w:right w:val="single" w:sz="4" w:space="0" w:color="auto"/>
            </w:tcBorders>
            <w:noWrap/>
            <w:hideMark/>
          </w:tcPr>
          <w:p w14:paraId="4E785B8C" w14:textId="77777777" w:rsidR="002E5E4E" w:rsidRPr="002E5E4E" w:rsidRDefault="002E5E4E" w:rsidP="002E5E4E">
            <w:pPr>
              <w:jc w:val="both"/>
            </w:pPr>
            <w:r w:rsidRPr="002E5E4E">
              <w:t xml:space="preserve">  Dodatna ulaganja na gradskoj Loggi i kuli sat</w:t>
            </w:r>
          </w:p>
        </w:tc>
        <w:tc>
          <w:tcPr>
            <w:tcW w:w="1125" w:type="dxa"/>
            <w:tcBorders>
              <w:top w:val="single" w:sz="4" w:space="0" w:color="auto"/>
              <w:left w:val="single" w:sz="4" w:space="0" w:color="auto"/>
              <w:bottom w:val="single" w:sz="4" w:space="0" w:color="auto"/>
              <w:right w:val="single" w:sz="4" w:space="0" w:color="auto"/>
            </w:tcBorders>
            <w:noWrap/>
            <w:hideMark/>
          </w:tcPr>
          <w:p w14:paraId="7A5CE8DD" w14:textId="77777777" w:rsidR="002E5E4E" w:rsidRPr="002E5E4E" w:rsidRDefault="002E5E4E" w:rsidP="002E5E4E">
            <w:pPr>
              <w:jc w:val="right"/>
            </w:pPr>
            <w:r w:rsidRPr="002E5E4E">
              <w:t>670,000</w:t>
            </w:r>
          </w:p>
        </w:tc>
        <w:tc>
          <w:tcPr>
            <w:tcW w:w="1266" w:type="dxa"/>
            <w:tcBorders>
              <w:top w:val="single" w:sz="4" w:space="0" w:color="auto"/>
              <w:left w:val="single" w:sz="4" w:space="0" w:color="auto"/>
              <w:bottom w:val="single" w:sz="4" w:space="0" w:color="auto"/>
              <w:right w:val="single" w:sz="4" w:space="0" w:color="auto"/>
            </w:tcBorders>
            <w:noWrap/>
            <w:hideMark/>
          </w:tcPr>
          <w:p w14:paraId="595E72C6" w14:textId="77777777" w:rsidR="002E5E4E" w:rsidRPr="002E5E4E" w:rsidRDefault="002E5E4E" w:rsidP="002E5E4E">
            <w:pPr>
              <w:jc w:val="right"/>
            </w:pPr>
            <w:r w:rsidRPr="002E5E4E">
              <w:t>541,512.85</w:t>
            </w:r>
          </w:p>
        </w:tc>
        <w:tc>
          <w:tcPr>
            <w:tcW w:w="905" w:type="dxa"/>
            <w:tcBorders>
              <w:top w:val="single" w:sz="4" w:space="0" w:color="auto"/>
              <w:left w:val="single" w:sz="4" w:space="0" w:color="auto"/>
              <w:bottom w:val="single" w:sz="4" w:space="0" w:color="auto"/>
              <w:right w:val="single" w:sz="4" w:space="0" w:color="auto"/>
            </w:tcBorders>
            <w:noWrap/>
            <w:hideMark/>
          </w:tcPr>
          <w:p w14:paraId="176605F3" w14:textId="77777777" w:rsidR="002E5E4E" w:rsidRPr="002E5E4E" w:rsidRDefault="002E5E4E" w:rsidP="002E5E4E">
            <w:pPr>
              <w:jc w:val="right"/>
            </w:pPr>
            <w:r w:rsidRPr="002E5E4E">
              <w:t>80.82</w:t>
            </w:r>
          </w:p>
        </w:tc>
      </w:tr>
      <w:tr w:rsidR="002E5E4E" w:rsidRPr="002E5E4E" w14:paraId="08CE21E7" w14:textId="77777777" w:rsidTr="00A372AE">
        <w:trPr>
          <w:trHeight w:val="420"/>
          <w:jc w:val="center"/>
        </w:trPr>
        <w:tc>
          <w:tcPr>
            <w:tcW w:w="5498" w:type="dxa"/>
            <w:gridSpan w:val="2"/>
            <w:vMerge w:val="restart"/>
            <w:tcBorders>
              <w:top w:val="single" w:sz="4" w:space="0" w:color="auto"/>
              <w:left w:val="single" w:sz="4" w:space="0" w:color="auto"/>
              <w:bottom w:val="single" w:sz="4" w:space="0" w:color="auto"/>
              <w:right w:val="single" w:sz="4" w:space="0" w:color="auto"/>
            </w:tcBorders>
            <w:noWrap/>
            <w:hideMark/>
          </w:tcPr>
          <w:p w14:paraId="63F2D391" w14:textId="77777777" w:rsidR="002E5E4E" w:rsidRPr="002E5E4E" w:rsidRDefault="002E5E4E" w:rsidP="00B9127D">
            <w:pPr>
              <w:jc w:val="center"/>
            </w:pPr>
            <w:r w:rsidRPr="002E5E4E">
              <w:lastRenderedPageBreak/>
              <w:t>Bročana oznaka i naziv programa/projekta/aktivnosti</w:t>
            </w:r>
          </w:p>
        </w:tc>
        <w:tc>
          <w:tcPr>
            <w:tcW w:w="1125" w:type="dxa"/>
            <w:vMerge w:val="restart"/>
            <w:tcBorders>
              <w:top w:val="single" w:sz="4" w:space="0" w:color="auto"/>
              <w:left w:val="single" w:sz="4" w:space="0" w:color="auto"/>
              <w:bottom w:val="single" w:sz="4" w:space="0" w:color="auto"/>
              <w:right w:val="single" w:sz="4" w:space="0" w:color="auto"/>
            </w:tcBorders>
            <w:hideMark/>
          </w:tcPr>
          <w:p w14:paraId="75AB57E9" w14:textId="77777777" w:rsidR="002E5E4E" w:rsidRPr="002E5E4E" w:rsidRDefault="002E5E4E" w:rsidP="00B9127D">
            <w:pPr>
              <w:jc w:val="center"/>
            </w:pPr>
            <w:r w:rsidRPr="002E5E4E">
              <w:t>Plan</w:t>
            </w:r>
            <w:r w:rsidRPr="002E5E4E">
              <w:br/>
              <w:t>za 2021.</w:t>
            </w:r>
          </w:p>
        </w:tc>
        <w:tc>
          <w:tcPr>
            <w:tcW w:w="1266" w:type="dxa"/>
            <w:vMerge w:val="restart"/>
            <w:tcBorders>
              <w:top w:val="single" w:sz="4" w:space="0" w:color="auto"/>
              <w:left w:val="single" w:sz="4" w:space="0" w:color="auto"/>
              <w:bottom w:val="single" w:sz="4" w:space="0" w:color="auto"/>
              <w:right w:val="single" w:sz="4" w:space="0" w:color="auto"/>
            </w:tcBorders>
            <w:hideMark/>
          </w:tcPr>
          <w:p w14:paraId="4958779C" w14:textId="77777777" w:rsidR="002E5E4E" w:rsidRPr="002E5E4E" w:rsidRDefault="002E5E4E" w:rsidP="00B9127D">
            <w:pPr>
              <w:jc w:val="center"/>
            </w:pPr>
            <w:r w:rsidRPr="002E5E4E">
              <w:t>Ostvareno</w:t>
            </w:r>
            <w:r w:rsidRPr="002E5E4E">
              <w:br/>
              <w:t>u 2021.g.</w:t>
            </w:r>
          </w:p>
        </w:tc>
        <w:tc>
          <w:tcPr>
            <w:tcW w:w="905" w:type="dxa"/>
            <w:vMerge w:val="restart"/>
            <w:tcBorders>
              <w:top w:val="single" w:sz="4" w:space="0" w:color="auto"/>
              <w:left w:val="single" w:sz="4" w:space="0" w:color="auto"/>
              <w:bottom w:val="single" w:sz="4" w:space="0" w:color="auto"/>
              <w:right w:val="single" w:sz="4" w:space="0" w:color="auto"/>
            </w:tcBorders>
            <w:hideMark/>
          </w:tcPr>
          <w:p w14:paraId="61F18026" w14:textId="77777777" w:rsidR="002E5E4E" w:rsidRPr="002E5E4E" w:rsidRDefault="002E5E4E" w:rsidP="00B9127D">
            <w:pPr>
              <w:jc w:val="center"/>
            </w:pPr>
            <w:r w:rsidRPr="002E5E4E">
              <w:t>Indeks</w:t>
            </w:r>
          </w:p>
        </w:tc>
      </w:tr>
      <w:tr w:rsidR="002E5E4E" w:rsidRPr="002E5E4E" w14:paraId="227387F9" w14:textId="77777777" w:rsidTr="00A372AE">
        <w:trPr>
          <w:trHeight w:val="420"/>
          <w:jc w:val="center"/>
        </w:trPr>
        <w:tc>
          <w:tcPr>
            <w:tcW w:w="5498" w:type="dxa"/>
            <w:gridSpan w:val="2"/>
            <w:vMerge/>
            <w:tcBorders>
              <w:top w:val="single" w:sz="4" w:space="0" w:color="auto"/>
              <w:left w:val="single" w:sz="4" w:space="0" w:color="auto"/>
              <w:bottom w:val="single" w:sz="4" w:space="0" w:color="auto"/>
              <w:right w:val="single" w:sz="4" w:space="0" w:color="auto"/>
            </w:tcBorders>
            <w:hideMark/>
          </w:tcPr>
          <w:p w14:paraId="66F74434" w14:textId="77777777" w:rsidR="002E5E4E" w:rsidRPr="002E5E4E" w:rsidRDefault="002E5E4E" w:rsidP="00B9127D">
            <w:pPr>
              <w:jc w:val="both"/>
            </w:pPr>
          </w:p>
        </w:tc>
        <w:tc>
          <w:tcPr>
            <w:tcW w:w="1125" w:type="dxa"/>
            <w:vMerge/>
            <w:tcBorders>
              <w:top w:val="single" w:sz="4" w:space="0" w:color="auto"/>
              <w:left w:val="single" w:sz="4" w:space="0" w:color="auto"/>
              <w:bottom w:val="single" w:sz="4" w:space="0" w:color="auto"/>
              <w:right w:val="single" w:sz="4" w:space="0" w:color="auto"/>
            </w:tcBorders>
            <w:hideMark/>
          </w:tcPr>
          <w:p w14:paraId="37005BF4" w14:textId="77777777" w:rsidR="002E5E4E" w:rsidRPr="002E5E4E" w:rsidRDefault="002E5E4E" w:rsidP="00B9127D">
            <w:pPr>
              <w:jc w:val="both"/>
            </w:pPr>
          </w:p>
        </w:tc>
        <w:tc>
          <w:tcPr>
            <w:tcW w:w="1266" w:type="dxa"/>
            <w:vMerge/>
            <w:tcBorders>
              <w:top w:val="single" w:sz="4" w:space="0" w:color="auto"/>
              <w:left w:val="single" w:sz="4" w:space="0" w:color="auto"/>
              <w:bottom w:val="single" w:sz="4" w:space="0" w:color="auto"/>
              <w:right w:val="single" w:sz="4" w:space="0" w:color="auto"/>
            </w:tcBorders>
            <w:hideMark/>
          </w:tcPr>
          <w:p w14:paraId="23D46A0C" w14:textId="77777777" w:rsidR="002E5E4E" w:rsidRPr="002E5E4E" w:rsidRDefault="002E5E4E" w:rsidP="00B9127D">
            <w:pPr>
              <w:jc w:val="both"/>
            </w:pPr>
          </w:p>
        </w:tc>
        <w:tc>
          <w:tcPr>
            <w:tcW w:w="905" w:type="dxa"/>
            <w:vMerge/>
            <w:tcBorders>
              <w:top w:val="single" w:sz="4" w:space="0" w:color="auto"/>
              <w:left w:val="single" w:sz="4" w:space="0" w:color="auto"/>
              <w:bottom w:val="single" w:sz="4" w:space="0" w:color="auto"/>
              <w:right w:val="single" w:sz="4" w:space="0" w:color="auto"/>
            </w:tcBorders>
            <w:hideMark/>
          </w:tcPr>
          <w:p w14:paraId="26F51000" w14:textId="77777777" w:rsidR="002E5E4E" w:rsidRPr="002E5E4E" w:rsidRDefault="002E5E4E" w:rsidP="00B9127D">
            <w:pPr>
              <w:jc w:val="both"/>
            </w:pPr>
          </w:p>
        </w:tc>
      </w:tr>
      <w:tr w:rsidR="002E5E4E" w:rsidRPr="002E5E4E" w14:paraId="095B7B7B" w14:textId="77777777" w:rsidTr="00A372AE">
        <w:trPr>
          <w:trHeight w:val="51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1A188E78" w14:textId="77777777" w:rsidR="002E5E4E" w:rsidRPr="002E5E4E" w:rsidRDefault="002E5E4E" w:rsidP="002E5E4E">
            <w:pPr>
              <w:jc w:val="both"/>
              <w:rPr>
                <w:b/>
                <w:bCs/>
              </w:rPr>
            </w:pPr>
            <w:r w:rsidRPr="002E5E4E">
              <w:rPr>
                <w:b/>
                <w:bCs/>
              </w:rPr>
              <w:t xml:space="preserve"> Program 1022: Osnovno i srednjoškolsko obrazovanje</w:t>
            </w:r>
          </w:p>
        </w:tc>
        <w:tc>
          <w:tcPr>
            <w:tcW w:w="1125" w:type="dxa"/>
            <w:tcBorders>
              <w:top w:val="single" w:sz="4" w:space="0" w:color="auto"/>
              <w:left w:val="single" w:sz="4" w:space="0" w:color="auto"/>
              <w:bottom w:val="single" w:sz="4" w:space="0" w:color="auto"/>
              <w:right w:val="single" w:sz="4" w:space="0" w:color="auto"/>
            </w:tcBorders>
            <w:noWrap/>
            <w:hideMark/>
          </w:tcPr>
          <w:p w14:paraId="3B1E56C1" w14:textId="77777777" w:rsidR="002E5E4E" w:rsidRPr="002E5E4E" w:rsidRDefault="002E5E4E" w:rsidP="002E5E4E">
            <w:pPr>
              <w:jc w:val="right"/>
              <w:rPr>
                <w:b/>
                <w:bCs/>
              </w:rPr>
            </w:pPr>
            <w:r w:rsidRPr="002E5E4E">
              <w:rPr>
                <w:b/>
                <w:bCs/>
              </w:rPr>
              <w:t>0</w:t>
            </w:r>
          </w:p>
        </w:tc>
        <w:tc>
          <w:tcPr>
            <w:tcW w:w="1266" w:type="dxa"/>
            <w:tcBorders>
              <w:top w:val="single" w:sz="4" w:space="0" w:color="auto"/>
              <w:left w:val="single" w:sz="4" w:space="0" w:color="auto"/>
              <w:bottom w:val="single" w:sz="4" w:space="0" w:color="auto"/>
              <w:right w:val="single" w:sz="4" w:space="0" w:color="auto"/>
            </w:tcBorders>
            <w:noWrap/>
            <w:hideMark/>
          </w:tcPr>
          <w:p w14:paraId="15F2F6B1" w14:textId="77777777" w:rsidR="002E5E4E" w:rsidRPr="002E5E4E" w:rsidRDefault="002E5E4E" w:rsidP="002E5E4E">
            <w:pPr>
              <w:jc w:val="right"/>
              <w:rPr>
                <w:b/>
                <w:bCs/>
              </w:rPr>
            </w:pPr>
            <w:r w:rsidRPr="002E5E4E">
              <w:rPr>
                <w:b/>
                <w:bCs/>
              </w:rPr>
              <w:t>0.00</w:t>
            </w:r>
          </w:p>
        </w:tc>
        <w:tc>
          <w:tcPr>
            <w:tcW w:w="905" w:type="dxa"/>
            <w:tcBorders>
              <w:top w:val="single" w:sz="4" w:space="0" w:color="auto"/>
              <w:left w:val="single" w:sz="4" w:space="0" w:color="auto"/>
              <w:bottom w:val="single" w:sz="4" w:space="0" w:color="auto"/>
              <w:right w:val="single" w:sz="4" w:space="0" w:color="auto"/>
            </w:tcBorders>
            <w:noWrap/>
            <w:hideMark/>
          </w:tcPr>
          <w:p w14:paraId="24EEB035" w14:textId="77777777" w:rsidR="002E5E4E" w:rsidRPr="002E5E4E" w:rsidRDefault="002E5E4E" w:rsidP="002E5E4E">
            <w:pPr>
              <w:jc w:val="right"/>
              <w:rPr>
                <w:b/>
                <w:bCs/>
              </w:rPr>
            </w:pPr>
            <w:r w:rsidRPr="002E5E4E">
              <w:rPr>
                <w:b/>
                <w:bCs/>
              </w:rPr>
              <w:t>#DIV/0!</w:t>
            </w:r>
          </w:p>
        </w:tc>
      </w:tr>
      <w:tr w:rsidR="002E5E4E" w:rsidRPr="002E5E4E" w14:paraId="240A0594" w14:textId="77777777" w:rsidTr="00A372AE">
        <w:trPr>
          <w:trHeight w:val="525"/>
          <w:jc w:val="center"/>
        </w:trPr>
        <w:tc>
          <w:tcPr>
            <w:tcW w:w="5498" w:type="dxa"/>
            <w:gridSpan w:val="2"/>
            <w:tcBorders>
              <w:top w:val="single" w:sz="4" w:space="0" w:color="auto"/>
              <w:left w:val="single" w:sz="4" w:space="0" w:color="auto"/>
              <w:bottom w:val="single" w:sz="4" w:space="0" w:color="auto"/>
              <w:right w:val="single" w:sz="4" w:space="0" w:color="auto"/>
            </w:tcBorders>
            <w:hideMark/>
          </w:tcPr>
          <w:p w14:paraId="159CCCAB" w14:textId="77777777" w:rsidR="002E5E4E" w:rsidRPr="002E5E4E" w:rsidRDefault="002E5E4E" w:rsidP="002E5E4E">
            <w:pPr>
              <w:jc w:val="both"/>
              <w:rPr>
                <w:b/>
                <w:bCs/>
              </w:rPr>
            </w:pPr>
            <w:r w:rsidRPr="002E5E4E">
              <w:rPr>
                <w:b/>
                <w:bCs/>
              </w:rPr>
              <w:t xml:space="preserve"> K.projekt K1022 03: Izgradnja srednje škole i šk.igrališta</w:t>
            </w:r>
          </w:p>
        </w:tc>
        <w:tc>
          <w:tcPr>
            <w:tcW w:w="1125" w:type="dxa"/>
            <w:tcBorders>
              <w:top w:val="single" w:sz="4" w:space="0" w:color="auto"/>
              <w:left w:val="single" w:sz="4" w:space="0" w:color="auto"/>
              <w:bottom w:val="single" w:sz="4" w:space="0" w:color="auto"/>
              <w:right w:val="single" w:sz="4" w:space="0" w:color="auto"/>
            </w:tcBorders>
            <w:noWrap/>
            <w:hideMark/>
          </w:tcPr>
          <w:p w14:paraId="3B646B54"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167639A1"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508D8D3C" w14:textId="77777777" w:rsidR="002E5E4E" w:rsidRPr="002E5E4E" w:rsidRDefault="002E5E4E" w:rsidP="002E5E4E">
            <w:pPr>
              <w:jc w:val="right"/>
            </w:pPr>
            <w:r w:rsidRPr="002E5E4E">
              <w:t> </w:t>
            </w:r>
          </w:p>
        </w:tc>
      </w:tr>
      <w:tr w:rsidR="002E5E4E" w:rsidRPr="002E5E4E" w14:paraId="235D4441"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2F84BBFC" w14:textId="77777777" w:rsidR="002E5E4E" w:rsidRPr="002E5E4E" w:rsidRDefault="002E5E4E" w:rsidP="002E5E4E">
            <w:pPr>
              <w:jc w:val="both"/>
            </w:pPr>
            <w:r w:rsidRPr="002E5E4E">
              <w:t>K1022 03</w:t>
            </w:r>
          </w:p>
        </w:tc>
        <w:tc>
          <w:tcPr>
            <w:tcW w:w="4653" w:type="dxa"/>
            <w:tcBorders>
              <w:top w:val="single" w:sz="4" w:space="0" w:color="auto"/>
              <w:left w:val="single" w:sz="4" w:space="0" w:color="auto"/>
              <w:bottom w:val="single" w:sz="4" w:space="0" w:color="auto"/>
              <w:right w:val="single" w:sz="4" w:space="0" w:color="auto"/>
            </w:tcBorders>
            <w:noWrap/>
            <w:hideMark/>
          </w:tcPr>
          <w:p w14:paraId="122C7563" w14:textId="77777777" w:rsidR="002E5E4E" w:rsidRPr="002E5E4E" w:rsidRDefault="002E5E4E" w:rsidP="002E5E4E">
            <w:pPr>
              <w:jc w:val="both"/>
            </w:pPr>
            <w:r w:rsidRPr="002E5E4E">
              <w:t xml:space="preserve">  Izgradnja srednje škole i školskog igrališta</w:t>
            </w:r>
          </w:p>
        </w:tc>
        <w:tc>
          <w:tcPr>
            <w:tcW w:w="1125" w:type="dxa"/>
            <w:tcBorders>
              <w:top w:val="single" w:sz="4" w:space="0" w:color="auto"/>
              <w:left w:val="single" w:sz="4" w:space="0" w:color="auto"/>
              <w:bottom w:val="single" w:sz="4" w:space="0" w:color="auto"/>
              <w:right w:val="single" w:sz="4" w:space="0" w:color="auto"/>
            </w:tcBorders>
            <w:noWrap/>
            <w:hideMark/>
          </w:tcPr>
          <w:p w14:paraId="4EA00B57" w14:textId="77777777" w:rsidR="002E5E4E" w:rsidRPr="002E5E4E" w:rsidRDefault="002E5E4E" w:rsidP="002E5E4E">
            <w:pPr>
              <w:jc w:val="right"/>
            </w:pPr>
            <w:r w:rsidRPr="002E5E4E">
              <w:t>0</w:t>
            </w:r>
          </w:p>
        </w:tc>
        <w:tc>
          <w:tcPr>
            <w:tcW w:w="1266" w:type="dxa"/>
            <w:tcBorders>
              <w:top w:val="single" w:sz="4" w:space="0" w:color="auto"/>
              <w:left w:val="single" w:sz="4" w:space="0" w:color="auto"/>
              <w:bottom w:val="single" w:sz="4" w:space="0" w:color="auto"/>
              <w:right w:val="single" w:sz="4" w:space="0" w:color="auto"/>
            </w:tcBorders>
            <w:noWrap/>
            <w:hideMark/>
          </w:tcPr>
          <w:p w14:paraId="6CDFE12B" w14:textId="77777777" w:rsidR="002E5E4E" w:rsidRPr="002E5E4E" w:rsidRDefault="002E5E4E" w:rsidP="002E5E4E">
            <w:pPr>
              <w:jc w:val="right"/>
            </w:pPr>
            <w:r w:rsidRPr="002E5E4E">
              <w:t>0.00</w:t>
            </w:r>
          </w:p>
        </w:tc>
        <w:tc>
          <w:tcPr>
            <w:tcW w:w="905" w:type="dxa"/>
            <w:tcBorders>
              <w:top w:val="single" w:sz="4" w:space="0" w:color="auto"/>
              <w:left w:val="single" w:sz="4" w:space="0" w:color="auto"/>
              <w:bottom w:val="single" w:sz="4" w:space="0" w:color="auto"/>
              <w:right w:val="single" w:sz="4" w:space="0" w:color="auto"/>
            </w:tcBorders>
            <w:noWrap/>
            <w:hideMark/>
          </w:tcPr>
          <w:p w14:paraId="63CE2348" w14:textId="77777777" w:rsidR="002E5E4E" w:rsidRPr="002E5E4E" w:rsidRDefault="002E5E4E" w:rsidP="002E5E4E">
            <w:pPr>
              <w:jc w:val="right"/>
            </w:pPr>
            <w:r w:rsidRPr="002E5E4E">
              <w:t>#DIV/0!</w:t>
            </w:r>
          </w:p>
        </w:tc>
      </w:tr>
      <w:tr w:rsidR="002E5E4E" w:rsidRPr="002E5E4E" w14:paraId="21C0AF2F" w14:textId="77777777" w:rsidTr="00A372AE">
        <w:trPr>
          <w:trHeight w:val="51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4C102863" w14:textId="77777777" w:rsidR="002E5E4E" w:rsidRPr="002E5E4E" w:rsidRDefault="002E5E4E" w:rsidP="002E5E4E">
            <w:pPr>
              <w:jc w:val="both"/>
              <w:rPr>
                <w:b/>
                <w:bCs/>
              </w:rPr>
            </w:pPr>
            <w:r w:rsidRPr="002E5E4E">
              <w:rPr>
                <w:b/>
                <w:bCs/>
              </w:rPr>
              <w:t xml:space="preserve"> Program 1023:  Socijalna skrb </w:t>
            </w:r>
          </w:p>
        </w:tc>
        <w:tc>
          <w:tcPr>
            <w:tcW w:w="1125" w:type="dxa"/>
            <w:tcBorders>
              <w:top w:val="single" w:sz="4" w:space="0" w:color="auto"/>
              <w:left w:val="single" w:sz="4" w:space="0" w:color="auto"/>
              <w:bottom w:val="single" w:sz="4" w:space="0" w:color="auto"/>
              <w:right w:val="single" w:sz="4" w:space="0" w:color="auto"/>
            </w:tcBorders>
            <w:noWrap/>
            <w:hideMark/>
          </w:tcPr>
          <w:p w14:paraId="22EA2F57" w14:textId="77777777" w:rsidR="002E5E4E" w:rsidRPr="002E5E4E" w:rsidRDefault="002E5E4E" w:rsidP="002E5E4E">
            <w:pPr>
              <w:jc w:val="right"/>
              <w:rPr>
                <w:b/>
                <w:bCs/>
              </w:rPr>
            </w:pPr>
            <w:r w:rsidRPr="002E5E4E">
              <w:rPr>
                <w:b/>
                <w:bCs/>
              </w:rPr>
              <w:t>0</w:t>
            </w:r>
          </w:p>
        </w:tc>
        <w:tc>
          <w:tcPr>
            <w:tcW w:w="1266" w:type="dxa"/>
            <w:tcBorders>
              <w:top w:val="single" w:sz="4" w:space="0" w:color="auto"/>
              <w:left w:val="single" w:sz="4" w:space="0" w:color="auto"/>
              <w:bottom w:val="single" w:sz="4" w:space="0" w:color="auto"/>
              <w:right w:val="single" w:sz="4" w:space="0" w:color="auto"/>
            </w:tcBorders>
            <w:noWrap/>
            <w:hideMark/>
          </w:tcPr>
          <w:p w14:paraId="0D26DA20" w14:textId="77777777" w:rsidR="002E5E4E" w:rsidRPr="002E5E4E" w:rsidRDefault="002E5E4E" w:rsidP="002E5E4E">
            <w:pPr>
              <w:jc w:val="right"/>
              <w:rPr>
                <w:b/>
                <w:bCs/>
              </w:rPr>
            </w:pPr>
            <w:r w:rsidRPr="002E5E4E">
              <w:rPr>
                <w:b/>
                <w:bCs/>
              </w:rPr>
              <w:t>0.00</w:t>
            </w:r>
          </w:p>
        </w:tc>
        <w:tc>
          <w:tcPr>
            <w:tcW w:w="905" w:type="dxa"/>
            <w:tcBorders>
              <w:top w:val="single" w:sz="4" w:space="0" w:color="auto"/>
              <w:left w:val="single" w:sz="4" w:space="0" w:color="auto"/>
              <w:bottom w:val="single" w:sz="4" w:space="0" w:color="auto"/>
              <w:right w:val="single" w:sz="4" w:space="0" w:color="auto"/>
            </w:tcBorders>
            <w:noWrap/>
            <w:hideMark/>
          </w:tcPr>
          <w:p w14:paraId="268AB5F9" w14:textId="77777777" w:rsidR="002E5E4E" w:rsidRPr="002E5E4E" w:rsidRDefault="002E5E4E" w:rsidP="002E5E4E">
            <w:pPr>
              <w:jc w:val="right"/>
              <w:rPr>
                <w:b/>
                <w:bCs/>
              </w:rPr>
            </w:pPr>
            <w:r w:rsidRPr="002E5E4E">
              <w:rPr>
                <w:b/>
                <w:bCs/>
              </w:rPr>
              <w:t>#DIV/0!</w:t>
            </w:r>
          </w:p>
        </w:tc>
      </w:tr>
      <w:tr w:rsidR="002E5E4E" w:rsidRPr="002E5E4E" w14:paraId="18526EA3" w14:textId="77777777" w:rsidTr="00A372AE">
        <w:trPr>
          <w:trHeight w:val="45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780D5E49" w14:textId="77777777" w:rsidR="002E5E4E" w:rsidRPr="002E5E4E" w:rsidRDefault="002E5E4E" w:rsidP="002E5E4E">
            <w:pPr>
              <w:jc w:val="both"/>
              <w:rPr>
                <w:b/>
                <w:bCs/>
              </w:rPr>
            </w:pPr>
            <w:r w:rsidRPr="002E5E4E">
              <w:rPr>
                <w:b/>
                <w:bCs/>
              </w:rPr>
              <w:t xml:space="preserve"> K.projekt K1023 07: Izgradnja doma za starije</w:t>
            </w:r>
          </w:p>
        </w:tc>
        <w:tc>
          <w:tcPr>
            <w:tcW w:w="1125" w:type="dxa"/>
            <w:tcBorders>
              <w:top w:val="single" w:sz="4" w:space="0" w:color="auto"/>
              <w:left w:val="single" w:sz="4" w:space="0" w:color="auto"/>
              <w:bottom w:val="single" w:sz="4" w:space="0" w:color="auto"/>
              <w:right w:val="single" w:sz="4" w:space="0" w:color="auto"/>
            </w:tcBorders>
            <w:noWrap/>
            <w:hideMark/>
          </w:tcPr>
          <w:p w14:paraId="33E709E9"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4173FEFE"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1A0A3DD4" w14:textId="77777777" w:rsidR="002E5E4E" w:rsidRPr="002E5E4E" w:rsidRDefault="002E5E4E" w:rsidP="002E5E4E">
            <w:pPr>
              <w:jc w:val="right"/>
            </w:pPr>
            <w:r w:rsidRPr="002E5E4E">
              <w:t> </w:t>
            </w:r>
          </w:p>
        </w:tc>
      </w:tr>
      <w:tr w:rsidR="002E5E4E" w:rsidRPr="002E5E4E" w14:paraId="6E383258" w14:textId="77777777" w:rsidTr="00A372AE">
        <w:trPr>
          <w:trHeight w:val="540"/>
          <w:jc w:val="center"/>
        </w:trPr>
        <w:tc>
          <w:tcPr>
            <w:tcW w:w="845" w:type="dxa"/>
            <w:tcBorders>
              <w:top w:val="single" w:sz="4" w:space="0" w:color="auto"/>
              <w:left w:val="single" w:sz="4" w:space="0" w:color="auto"/>
              <w:bottom w:val="single" w:sz="4" w:space="0" w:color="auto"/>
              <w:right w:val="single" w:sz="4" w:space="0" w:color="auto"/>
            </w:tcBorders>
            <w:noWrap/>
            <w:hideMark/>
          </w:tcPr>
          <w:p w14:paraId="2D6B2946" w14:textId="77777777" w:rsidR="002E5E4E" w:rsidRPr="002E5E4E" w:rsidRDefault="002E5E4E" w:rsidP="002E5E4E">
            <w:pPr>
              <w:jc w:val="both"/>
            </w:pPr>
            <w:r w:rsidRPr="002E5E4E">
              <w:t>K1023 07</w:t>
            </w:r>
          </w:p>
        </w:tc>
        <w:tc>
          <w:tcPr>
            <w:tcW w:w="4653" w:type="dxa"/>
            <w:tcBorders>
              <w:top w:val="single" w:sz="4" w:space="0" w:color="auto"/>
              <w:left w:val="single" w:sz="4" w:space="0" w:color="auto"/>
              <w:bottom w:val="single" w:sz="4" w:space="0" w:color="auto"/>
              <w:right w:val="single" w:sz="4" w:space="0" w:color="auto"/>
            </w:tcBorders>
            <w:noWrap/>
            <w:hideMark/>
          </w:tcPr>
          <w:p w14:paraId="031B35E7" w14:textId="77777777" w:rsidR="002E5E4E" w:rsidRPr="002E5E4E" w:rsidRDefault="002E5E4E" w:rsidP="002E5E4E">
            <w:pPr>
              <w:jc w:val="both"/>
            </w:pPr>
            <w:r w:rsidRPr="002E5E4E">
              <w:t xml:space="preserve">  Izgradnja dom za starije "Novak Leonidas"</w:t>
            </w:r>
          </w:p>
        </w:tc>
        <w:tc>
          <w:tcPr>
            <w:tcW w:w="1125" w:type="dxa"/>
            <w:tcBorders>
              <w:top w:val="single" w:sz="4" w:space="0" w:color="auto"/>
              <w:left w:val="single" w:sz="4" w:space="0" w:color="auto"/>
              <w:bottom w:val="single" w:sz="4" w:space="0" w:color="auto"/>
              <w:right w:val="single" w:sz="4" w:space="0" w:color="auto"/>
            </w:tcBorders>
            <w:noWrap/>
            <w:hideMark/>
          </w:tcPr>
          <w:p w14:paraId="45EF9FBB" w14:textId="77777777" w:rsidR="002E5E4E" w:rsidRPr="002E5E4E" w:rsidRDefault="002E5E4E" w:rsidP="002E5E4E">
            <w:pPr>
              <w:jc w:val="right"/>
            </w:pPr>
            <w:r w:rsidRPr="002E5E4E">
              <w:t>0</w:t>
            </w:r>
          </w:p>
        </w:tc>
        <w:tc>
          <w:tcPr>
            <w:tcW w:w="1266" w:type="dxa"/>
            <w:tcBorders>
              <w:top w:val="single" w:sz="4" w:space="0" w:color="auto"/>
              <w:left w:val="single" w:sz="4" w:space="0" w:color="auto"/>
              <w:bottom w:val="single" w:sz="4" w:space="0" w:color="auto"/>
              <w:right w:val="single" w:sz="4" w:space="0" w:color="auto"/>
            </w:tcBorders>
            <w:noWrap/>
            <w:hideMark/>
          </w:tcPr>
          <w:p w14:paraId="14CFA759" w14:textId="77777777" w:rsidR="002E5E4E" w:rsidRPr="002E5E4E" w:rsidRDefault="002E5E4E" w:rsidP="002E5E4E">
            <w:pPr>
              <w:jc w:val="right"/>
            </w:pPr>
            <w:r w:rsidRPr="002E5E4E">
              <w:t>0.00</w:t>
            </w:r>
          </w:p>
        </w:tc>
        <w:tc>
          <w:tcPr>
            <w:tcW w:w="905" w:type="dxa"/>
            <w:tcBorders>
              <w:top w:val="single" w:sz="4" w:space="0" w:color="auto"/>
              <w:left w:val="single" w:sz="4" w:space="0" w:color="auto"/>
              <w:bottom w:val="single" w:sz="4" w:space="0" w:color="auto"/>
              <w:right w:val="single" w:sz="4" w:space="0" w:color="auto"/>
            </w:tcBorders>
            <w:noWrap/>
            <w:hideMark/>
          </w:tcPr>
          <w:p w14:paraId="7D53C6B6" w14:textId="77777777" w:rsidR="002E5E4E" w:rsidRPr="002E5E4E" w:rsidRDefault="002E5E4E" w:rsidP="002E5E4E">
            <w:pPr>
              <w:jc w:val="right"/>
            </w:pPr>
            <w:r w:rsidRPr="002E5E4E">
              <w:t>#DIV/0!</w:t>
            </w:r>
          </w:p>
        </w:tc>
      </w:tr>
      <w:tr w:rsidR="002E5E4E" w:rsidRPr="002E5E4E" w14:paraId="0A567C64" w14:textId="77777777" w:rsidTr="00A372AE">
        <w:trPr>
          <w:trHeight w:val="48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7CF03BF9" w14:textId="77777777" w:rsidR="002E5E4E" w:rsidRPr="002E5E4E" w:rsidRDefault="002E5E4E" w:rsidP="002E5E4E">
            <w:pPr>
              <w:jc w:val="both"/>
              <w:rPr>
                <w:b/>
                <w:bCs/>
              </w:rPr>
            </w:pPr>
            <w:r w:rsidRPr="002E5E4E">
              <w:rPr>
                <w:b/>
                <w:bCs/>
              </w:rPr>
              <w:t xml:space="preserve"> Program 2001: Predškolski odgoj</w:t>
            </w:r>
          </w:p>
        </w:tc>
        <w:tc>
          <w:tcPr>
            <w:tcW w:w="1125" w:type="dxa"/>
            <w:tcBorders>
              <w:top w:val="single" w:sz="4" w:space="0" w:color="auto"/>
              <w:left w:val="single" w:sz="4" w:space="0" w:color="auto"/>
              <w:bottom w:val="single" w:sz="4" w:space="0" w:color="auto"/>
              <w:right w:val="single" w:sz="4" w:space="0" w:color="auto"/>
            </w:tcBorders>
            <w:noWrap/>
            <w:hideMark/>
          </w:tcPr>
          <w:p w14:paraId="2739AFC7" w14:textId="77777777" w:rsidR="002E5E4E" w:rsidRPr="002E5E4E" w:rsidRDefault="002E5E4E" w:rsidP="002E5E4E">
            <w:pPr>
              <w:jc w:val="right"/>
              <w:rPr>
                <w:b/>
                <w:bCs/>
              </w:rPr>
            </w:pPr>
            <w:r w:rsidRPr="002E5E4E">
              <w:rPr>
                <w:b/>
                <w:bCs/>
              </w:rPr>
              <w:t>0</w:t>
            </w:r>
          </w:p>
        </w:tc>
        <w:tc>
          <w:tcPr>
            <w:tcW w:w="1266" w:type="dxa"/>
            <w:tcBorders>
              <w:top w:val="single" w:sz="4" w:space="0" w:color="auto"/>
              <w:left w:val="single" w:sz="4" w:space="0" w:color="auto"/>
              <w:bottom w:val="single" w:sz="4" w:space="0" w:color="auto"/>
              <w:right w:val="single" w:sz="4" w:space="0" w:color="auto"/>
            </w:tcBorders>
            <w:noWrap/>
            <w:hideMark/>
          </w:tcPr>
          <w:p w14:paraId="6B19238E" w14:textId="77777777" w:rsidR="002E5E4E" w:rsidRPr="002E5E4E" w:rsidRDefault="002E5E4E" w:rsidP="002E5E4E">
            <w:pPr>
              <w:jc w:val="right"/>
              <w:rPr>
                <w:b/>
                <w:bCs/>
              </w:rPr>
            </w:pPr>
            <w:r w:rsidRPr="002E5E4E">
              <w:rPr>
                <w:b/>
                <w:bCs/>
              </w:rPr>
              <w:t>0</w:t>
            </w:r>
          </w:p>
        </w:tc>
        <w:tc>
          <w:tcPr>
            <w:tcW w:w="905" w:type="dxa"/>
            <w:tcBorders>
              <w:top w:val="single" w:sz="4" w:space="0" w:color="auto"/>
              <w:left w:val="single" w:sz="4" w:space="0" w:color="auto"/>
              <w:bottom w:val="single" w:sz="4" w:space="0" w:color="auto"/>
              <w:right w:val="single" w:sz="4" w:space="0" w:color="auto"/>
            </w:tcBorders>
            <w:noWrap/>
            <w:hideMark/>
          </w:tcPr>
          <w:p w14:paraId="3E75FC9E" w14:textId="77777777" w:rsidR="002E5E4E" w:rsidRPr="002E5E4E" w:rsidRDefault="002E5E4E" w:rsidP="002E5E4E">
            <w:pPr>
              <w:jc w:val="right"/>
              <w:rPr>
                <w:b/>
                <w:bCs/>
              </w:rPr>
            </w:pPr>
            <w:r w:rsidRPr="002E5E4E">
              <w:rPr>
                <w:b/>
                <w:bCs/>
              </w:rPr>
              <w:t>#DIV/0!</w:t>
            </w:r>
          </w:p>
        </w:tc>
      </w:tr>
      <w:tr w:rsidR="002E5E4E" w:rsidRPr="002E5E4E" w14:paraId="230DC32D" w14:textId="77777777" w:rsidTr="00A372AE">
        <w:trPr>
          <w:trHeight w:val="45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32EEC373" w14:textId="77777777" w:rsidR="002E5E4E" w:rsidRPr="002E5E4E" w:rsidRDefault="002E5E4E" w:rsidP="002E5E4E">
            <w:pPr>
              <w:jc w:val="both"/>
              <w:rPr>
                <w:b/>
                <w:bCs/>
              </w:rPr>
            </w:pPr>
            <w:r w:rsidRPr="002E5E4E">
              <w:rPr>
                <w:b/>
                <w:bCs/>
              </w:rPr>
              <w:t xml:space="preserve"> K.projekt K2001 02: Dogradnja zgrade Dječjeg vrtića Hvar</w:t>
            </w:r>
          </w:p>
        </w:tc>
        <w:tc>
          <w:tcPr>
            <w:tcW w:w="1125" w:type="dxa"/>
            <w:tcBorders>
              <w:top w:val="single" w:sz="4" w:space="0" w:color="auto"/>
              <w:left w:val="single" w:sz="4" w:space="0" w:color="auto"/>
              <w:bottom w:val="single" w:sz="4" w:space="0" w:color="auto"/>
              <w:right w:val="single" w:sz="4" w:space="0" w:color="auto"/>
            </w:tcBorders>
            <w:noWrap/>
            <w:hideMark/>
          </w:tcPr>
          <w:p w14:paraId="0CCCD252"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28AD4877"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1AC1CB4F" w14:textId="77777777" w:rsidR="002E5E4E" w:rsidRPr="002E5E4E" w:rsidRDefault="002E5E4E" w:rsidP="002E5E4E">
            <w:pPr>
              <w:jc w:val="right"/>
            </w:pPr>
            <w:r w:rsidRPr="002E5E4E">
              <w:t> </w:t>
            </w:r>
          </w:p>
        </w:tc>
      </w:tr>
      <w:tr w:rsidR="002E5E4E" w:rsidRPr="002E5E4E" w14:paraId="4E05EB19" w14:textId="77777777" w:rsidTr="00A372AE">
        <w:trPr>
          <w:trHeight w:val="555"/>
          <w:jc w:val="center"/>
        </w:trPr>
        <w:tc>
          <w:tcPr>
            <w:tcW w:w="845" w:type="dxa"/>
            <w:tcBorders>
              <w:top w:val="single" w:sz="4" w:space="0" w:color="auto"/>
              <w:left w:val="single" w:sz="4" w:space="0" w:color="auto"/>
              <w:bottom w:val="single" w:sz="4" w:space="0" w:color="auto"/>
              <w:right w:val="single" w:sz="4" w:space="0" w:color="auto"/>
            </w:tcBorders>
            <w:noWrap/>
            <w:hideMark/>
          </w:tcPr>
          <w:p w14:paraId="62054F1E" w14:textId="77777777" w:rsidR="002E5E4E" w:rsidRPr="002E5E4E" w:rsidRDefault="002E5E4E" w:rsidP="002E5E4E">
            <w:pPr>
              <w:jc w:val="both"/>
            </w:pPr>
            <w:r w:rsidRPr="002E5E4E">
              <w:t>K2001 02</w:t>
            </w:r>
          </w:p>
        </w:tc>
        <w:tc>
          <w:tcPr>
            <w:tcW w:w="4653" w:type="dxa"/>
            <w:tcBorders>
              <w:top w:val="single" w:sz="4" w:space="0" w:color="auto"/>
              <w:left w:val="single" w:sz="4" w:space="0" w:color="auto"/>
              <w:bottom w:val="single" w:sz="4" w:space="0" w:color="auto"/>
              <w:right w:val="single" w:sz="4" w:space="0" w:color="auto"/>
            </w:tcBorders>
            <w:noWrap/>
            <w:hideMark/>
          </w:tcPr>
          <w:p w14:paraId="00B90D77" w14:textId="77777777" w:rsidR="002E5E4E" w:rsidRPr="002E5E4E" w:rsidRDefault="002E5E4E" w:rsidP="002E5E4E">
            <w:pPr>
              <w:jc w:val="both"/>
            </w:pPr>
            <w:r w:rsidRPr="002E5E4E">
              <w:t xml:space="preserve">  Dodatna ulaganja na zgradi dječjeg vrtića Hvar</w:t>
            </w:r>
          </w:p>
        </w:tc>
        <w:tc>
          <w:tcPr>
            <w:tcW w:w="1125" w:type="dxa"/>
            <w:tcBorders>
              <w:top w:val="single" w:sz="4" w:space="0" w:color="auto"/>
              <w:left w:val="single" w:sz="4" w:space="0" w:color="auto"/>
              <w:bottom w:val="single" w:sz="4" w:space="0" w:color="auto"/>
              <w:right w:val="single" w:sz="4" w:space="0" w:color="auto"/>
            </w:tcBorders>
            <w:noWrap/>
            <w:hideMark/>
          </w:tcPr>
          <w:p w14:paraId="5646405B" w14:textId="77777777" w:rsidR="002E5E4E" w:rsidRPr="002E5E4E" w:rsidRDefault="002E5E4E" w:rsidP="002E5E4E">
            <w:pPr>
              <w:jc w:val="right"/>
            </w:pPr>
            <w:r w:rsidRPr="002E5E4E">
              <w:t>0</w:t>
            </w:r>
          </w:p>
        </w:tc>
        <w:tc>
          <w:tcPr>
            <w:tcW w:w="1266" w:type="dxa"/>
            <w:tcBorders>
              <w:top w:val="single" w:sz="4" w:space="0" w:color="auto"/>
              <w:left w:val="single" w:sz="4" w:space="0" w:color="auto"/>
              <w:bottom w:val="single" w:sz="4" w:space="0" w:color="auto"/>
              <w:right w:val="single" w:sz="4" w:space="0" w:color="auto"/>
            </w:tcBorders>
            <w:noWrap/>
            <w:hideMark/>
          </w:tcPr>
          <w:p w14:paraId="601FD0C1" w14:textId="77777777" w:rsidR="002E5E4E" w:rsidRPr="002E5E4E" w:rsidRDefault="002E5E4E" w:rsidP="002E5E4E">
            <w:pPr>
              <w:jc w:val="right"/>
            </w:pPr>
            <w:r w:rsidRPr="002E5E4E">
              <w:t>0.00</w:t>
            </w:r>
          </w:p>
        </w:tc>
        <w:tc>
          <w:tcPr>
            <w:tcW w:w="905" w:type="dxa"/>
            <w:tcBorders>
              <w:top w:val="single" w:sz="4" w:space="0" w:color="auto"/>
              <w:left w:val="single" w:sz="4" w:space="0" w:color="auto"/>
              <w:bottom w:val="single" w:sz="4" w:space="0" w:color="auto"/>
              <w:right w:val="single" w:sz="4" w:space="0" w:color="auto"/>
            </w:tcBorders>
            <w:noWrap/>
            <w:hideMark/>
          </w:tcPr>
          <w:p w14:paraId="3F985E6B" w14:textId="77777777" w:rsidR="002E5E4E" w:rsidRPr="002E5E4E" w:rsidRDefault="002E5E4E" w:rsidP="002E5E4E">
            <w:pPr>
              <w:jc w:val="right"/>
            </w:pPr>
            <w:r w:rsidRPr="002E5E4E">
              <w:t>#DIV/0!</w:t>
            </w:r>
          </w:p>
        </w:tc>
      </w:tr>
      <w:tr w:rsidR="002E5E4E" w:rsidRPr="002E5E4E" w14:paraId="2439E1C7" w14:textId="77777777" w:rsidTr="00A372AE">
        <w:trPr>
          <w:trHeight w:val="48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5418F047" w14:textId="77777777" w:rsidR="002E5E4E" w:rsidRPr="002E5E4E" w:rsidRDefault="002E5E4E" w:rsidP="002E5E4E">
            <w:pPr>
              <w:jc w:val="both"/>
              <w:rPr>
                <w:b/>
                <w:bCs/>
              </w:rPr>
            </w:pPr>
            <w:r w:rsidRPr="002E5E4E">
              <w:rPr>
                <w:b/>
                <w:bCs/>
              </w:rPr>
              <w:t xml:space="preserve"> Program 3001: Knjižnična djelatnost</w:t>
            </w:r>
          </w:p>
        </w:tc>
        <w:tc>
          <w:tcPr>
            <w:tcW w:w="1125" w:type="dxa"/>
            <w:tcBorders>
              <w:top w:val="single" w:sz="4" w:space="0" w:color="auto"/>
              <w:left w:val="single" w:sz="4" w:space="0" w:color="auto"/>
              <w:bottom w:val="single" w:sz="4" w:space="0" w:color="auto"/>
              <w:right w:val="single" w:sz="4" w:space="0" w:color="auto"/>
            </w:tcBorders>
            <w:noWrap/>
            <w:hideMark/>
          </w:tcPr>
          <w:p w14:paraId="5BC6B799" w14:textId="77777777" w:rsidR="002E5E4E" w:rsidRPr="002E5E4E" w:rsidRDefault="002E5E4E" w:rsidP="002E5E4E">
            <w:pPr>
              <w:jc w:val="right"/>
              <w:rPr>
                <w:b/>
                <w:bCs/>
              </w:rPr>
            </w:pPr>
            <w:r w:rsidRPr="002E5E4E">
              <w:rPr>
                <w:b/>
                <w:bCs/>
              </w:rPr>
              <w:t>300,000</w:t>
            </w:r>
          </w:p>
        </w:tc>
        <w:tc>
          <w:tcPr>
            <w:tcW w:w="1266" w:type="dxa"/>
            <w:tcBorders>
              <w:top w:val="single" w:sz="4" w:space="0" w:color="auto"/>
              <w:left w:val="single" w:sz="4" w:space="0" w:color="auto"/>
              <w:bottom w:val="single" w:sz="4" w:space="0" w:color="auto"/>
              <w:right w:val="single" w:sz="4" w:space="0" w:color="auto"/>
            </w:tcBorders>
            <w:noWrap/>
            <w:hideMark/>
          </w:tcPr>
          <w:p w14:paraId="717E4052" w14:textId="77777777" w:rsidR="002E5E4E" w:rsidRPr="002E5E4E" w:rsidRDefault="002E5E4E" w:rsidP="002E5E4E">
            <w:pPr>
              <w:jc w:val="right"/>
              <w:rPr>
                <w:b/>
                <w:bCs/>
              </w:rPr>
            </w:pPr>
            <w:r w:rsidRPr="002E5E4E">
              <w:rPr>
                <w:b/>
                <w:bCs/>
              </w:rPr>
              <w:t>0</w:t>
            </w:r>
          </w:p>
        </w:tc>
        <w:tc>
          <w:tcPr>
            <w:tcW w:w="905" w:type="dxa"/>
            <w:tcBorders>
              <w:top w:val="single" w:sz="4" w:space="0" w:color="auto"/>
              <w:left w:val="single" w:sz="4" w:space="0" w:color="auto"/>
              <w:bottom w:val="single" w:sz="4" w:space="0" w:color="auto"/>
              <w:right w:val="single" w:sz="4" w:space="0" w:color="auto"/>
            </w:tcBorders>
            <w:noWrap/>
            <w:hideMark/>
          </w:tcPr>
          <w:p w14:paraId="13767E88" w14:textId="77777777" w:rsidR="002E5E4E" w:rsidRPr="002E5E4E" w:rsidRDefault="002E5E4E" w:rsidP="002E5E4E">
            <w:pPr>
              <w:jc w:val="right"/>
              <w:rPr>
                <w:b/>
                <w:bCs/>
              </w:rPr>
            </w:pPr>
            <w:r w:rsidRPr="002E5E4E">
              <w:rPr>
                <w:b/>
                <w:bCs/>
              </w:rPr>
              <w:t>0.00</w:t>
            </w:r>
          </w:p>
        </w:tc>
      </w:tr>
      <w:tr w:rsidR="002E5E4E" w:rsidRPr="002E5E4E" w14:paraId="71EDEE67" w14:textId="77777777" w:rsidTr="00A372AE">
        <w:trPr>
          <w:trHeight w:val="45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5B974251" w14:textId="77777777" w:rsidR="002E5E4E" w:rsidRPr="002E5E4E" w:rsidRDefault="002E5E4E" w:rsidP="002E5E4E">
            <w:pPr>
              <w:jc w:val="both"/>
              <w:rPr>
                <w:b/>
                <w:bCs/>
              </w:rPr>
            </w:pPr>
            <w:r w:rsidRPr="002E5E4E">
              <w:rPr>
                <w:b/>
                <w:bCs/>
              </w:rPr>
              <w:t xml:space="preserve"> K.projekt K3001 03: Izgradnja nove knjižnice</w:t>
            </w:r>
          </w:p>
        </w:tc>
        <w:tc>
          <w:tcPr>
            <w:tcW w:w="1125" w:type="dxa"/>
            <w:tcBorders>
              <w:top w:val="single" w:sz="4" w:space="0" w:color="auto"/>
              <w:left w:val="single" w:sz="4" w:space="0" w:color="auto"/>
              <w:bottom w:val="single" w:sz="4" w:space="0" w:color="auto"/>
              <w:right w:val="single" w:sz="4" w:space="0" w:color="auto"/>
            </w:tcBorders>
            <w:noWrap/>
            <w:hideMark/>
          </w:tcPr>
          <w:p w14:paraId="54D81203" w14:textId="77777777" w:rsidR="002E5E4E" w:rsidRPr="002E5E4E" w:rsidRDefault="002E5E4E" w:rsidP="002E5E4E">
            <w:pPr>
              <w:jc w:val="right"/>
            </w:pPr>
            <w:r w:rsidRPr="002E5E4E">
              <w:t> </w:t>
            </w:r>
          </w:p>
        </w:tc>
        <w:tc>
          <w:tcPr>
            <w:tcW w:w="1266" w:type="dxa"/>
            <w:tcBorders>
              <w:top w:val="single" w:sz="4" w:space="0" w:color="auto"/>
              <w:left w:val="single" w:sz="4" w:space="0" w:color="auto"/>
              <w:bottom w:val="single" w:sz="4" w:space="0" w:color="auto"/>
              <w:right w:val="single" w:sz="4" w:space="0" w:color="auto"/>
            </w:tcBorders>
            <w:noWrap/>
            <w:hideMark/>
          </w:tcPr>
          <w:p w14:paraId="0037EF36" w14:textId="77777777" w:rsidR="002E5E4E" w:rsidRPr="002E5E4E" w:rsidRDefault="002E5E4E" w:rsidP="002E5E4E">
            <w:pPr>
              <w:jc w:val="right"/>
            </w:pPr>
            <w:r w:rsidRPr="002E5E4E">
              <w:t> </w:t>
            </w:r>
          </w:p>
        </w:tc>
        <w:tc>
          <w:tcPr>
            <w:tcW w:w="905" w:type="dxa"/>
            <w:tcBorders>
              <w:top w:val="single" w:sz="4" w:space="0" w:color="auto"/>
              <w:left w:val="single" w:sz="4" w:space="0" w:color="auto"/>
              <w:bottom w:val="single" w:sz="4" w:space="0" w:color="auto"/>
              <w:right w:val="single" w:sz="4" w:space="0" w:color="auto"/>
            </w:tcBorders>
            <w:noWrap/>
            <w:hideMark/>
          </w:tcPr>
          <w:p w14:paraId="7CE0903A" w14:textId="77777777" w:rsidR="002E5E4E" w:rsidRPr="002E5E4E" w:rsidRDefault="002E5E4E" w:rsidP="002E5E4E">
            <w:pPr>
              <w:jc w:val="right"/>
            </w:pPr>
            <w:r w:rsidRPr="002E5E4E">
              <w:t> </w:t>
            </w:r>
          </w:p>
        </w:tc>
      </w:tr>
      <w:tr w:rsidR="002E5E4E" w:rsidRPr="002E5E4E" w14:paraId="67AC609A" w14:textId="77777777" w:rsidTr="00A372AE">
        <w:trPr>
          <w:trHeight w:val="555"/>
          <w:jc w:val="center"/>
        </w:trPr>
        <w:tc>
          <w:tcPr>
            <w:tcW w:w="845" w:type="dxa"/>
            <w:tcBorders>
              <w:top w:val="single" w:sz="4" w:space="0" w:color="auto"/>
              <w:left w:val="single" w:sz="4" w:space="0" w:color="auto"/>
              <w:bottom w:val="single" w:sz="4" w:space="0" w:color="auto"/>
              <w:right w:val="single" w:sz="4" w:space="0" w:color="auto"/>
            </w:tcBorders>
            <w:noWrap/>
            <w:hideMark/>
          </w:tcPr>
          <w:p w14:paraId="4FDFE399" w14:textId="77777777" w:rsidR="002E5E4E" w:rsidRPr="002E5E4E" w:rsidRDefault="002E5E4E" w:rsidP="002E5E4E">
            <w:pPr>
              <w:jc w:val="both"/>
            </w:pPr>
            <w:r w:rsidRPr="002E5E4E">
              <w:t>K3001 03</w:t>
            </w:r>
          </w:p>
        </w:tc>
        <w:tc>
          <w:tcPr>
            <w:tcW w:w="4653" w:type="dxa"/>
            <w:tcBorders>
              <w:top w:val="single" w:sz="4" w:space="0" w:color="auto"/>
              <w:left w:val="single" w:sz="4" w:space="0" w:color="auto"/>
              <w:bottom w:val="single" w:sz="4" w:space="0" w:color="auto"/>
              <w:right w:val="single" w:sz="4" w:space="0" w:color="auto"/>
            </w:tcBorders>
            <w:noWrap/>
            <w:hideMark/>
          </w:tcPr>
          <w:p w14:paraId="5B2B39ED" w14:textId="77777777" w:rsidR="002E5E4E" w:rsidRPr="002E5E4E" w:rsidRDefault="002E5E4E" w:rsidP="002E5E4E">
            <w:pPr>
              <w:jc w:val="both"/>
            </w:pPr>
            <w:r w:rsidRPr="002E5E4E">
              <w:t xml:space="preserve">  Izgradnja nove knjižnice</w:t>
            </w:r>
          </w:p>
        </w:tc>
        <w:tc>
          <w:tcPr>
            <w:tcW w:w="1125" w:type="dxa"/>
            <w:tcBorders>
              <w:top w:val="single" w:sz="4" w:space="0" w:color="auto"/>
              <w:left w:val="single" w:sz="4" w:space="0" w:color="auto"/>
              <w:bottom w:val="single" w:sz="4" w:space="0" w:color="auto"/>
              <w:right w:val="single" w:sz="4" w:space="0" w:color="auto"/>
            </w:tcBorders>
            <w:noWrap/>
            <w:hideMark/>
          </w:tcPr>
          <w:p w14:paraId="245A0EAB" w14:textId="77777777" w:rsidR="002E5E4E" w:rsidRPr="002E5E4E" w:rsidRDefault="002E5E4E" w:rsidP="002E5E4E">
            <w:pPr>
              <w:jc w:val="right"/>
            </w:pPr>
            <w:r w:rsidRPr="002E5E4E">
              <w:t>300,000</w:t>
            </w:r>
          </w:p>
        </w:tc>
        <w:tc>
          <w:tcPr>
            <w:tcW w:w="1266" w:type="dxa"/>
            <w:tcBorders>
              <w:top w:val="single" w:sz="4" w:space="0" w:color="auto"/>
              <w:left w:val="single" w:sz="4" w:space="0" w:color="auto"/>
              <w:bottom w:val="single" w:sz="4" w:space="0" w:color="auto"/>
              <w:right w:val="single" w:sz="4" w:space="0" w:color="auto"/>
            </w:tcBorders>
            <w:noWrap/>
            <w:hideMark/>
          </w:tcPr>
          <w:p w14:paraId="2DF17A3B" w14:textId="77777777" w:rsidR="002E5E4E" w:rsidRPr="002E5E4E" w:rsidRDefault="002E5E4E" w:rsidP="002E5E4E">
            <w:pPr>
              <w:jc w:val="right"/>
            </w:pPr>
            <w:r w:rsidRPr="002E5E4E">
              <w:t>0.00</w:t>
            </w:r>
          </w:p>
        </w:tc>
        <w:tc>
          <w:tcPr>
            <w:tcW w:w="905" w:type="dxa"/>
            <w:tcBorders>
              <w:top w:val="single" w:sz="4" w:space="0" w:color="auto"/>
              <w:left w:val="single" w:sz="4" w:space="0" w:color="auto"/>
              <w:bottom w:val="single" w:sz="4" w:space="0" w:color="auto"/>
              <w:right w:val="single" w:sz="4" w:space="0" w:color="auto"/>
            </w:tcBorders>
            <w:noWrap/>
            <w:hideMark/>
          </w:tcPr>
          <w:p w14:paraId="23EB078C" w14:textId="77777777" w:rsidR="002E5E4E" w:rsidRPr="002E5E4E" w:rsidRDefault="002E5E4E" w:rsidP="002E5E4E">
            <w:pPr>
              <w:jc w:val="right"/>
            </w:pPr>
            <w:r w:rsidRPr="002E5E4E">
              <w:t>0.00</w:t>
            </w:r>
          </w:p>
        </w:tc>
      </w:tr>
      <w:tr w:rsidR="002E5E4E" w:rsidRPr="002E5E4E" w14:paraId="59A00DEC" w14:textId="77777777" w:rsidTr="00A372AE">
        <w:trPr>
          <w:trHeight w:val="480"/>
          <w:jc w:val="center"/>
        </w:trPr>
        <w:tc>
          <w:tcPr>
            <w:tcW w:w="5498" w:type="dxa"/>
            <w:gridSpan w:val="2"/>
            <w:tcBorders>
              <w:top w:val="single" w:sz="4" w:space="0" w:color="auto"/>
              <w:left w:val="single" w:sz="4" w:space="0" w:color="auto"/>
              <w:bottom w:val="single" w:sz="4" w:space="0" w:color="auto"/>
              <w:right w:val="single" w:sz="4" w:space="0" w:color="auto"/>
            </w:tcBorders>
            <w:noWrap/>
            <w:hideMark/>
          </w:tcPr>
          <w:p w14:paraId="5B02D786" w14:textId="77777777" w:rsidR="002E5E4E" w:rsidRPr="002E5E4E" w:rsidRDefault="002E5E4E" w:rsidP="002E5E4E">
            <w:pPr>
              <w:jc w:val="both"/>
              <w:rPr>
                <w:b/>
                <w:bCs/>
              </w:rPr>
            </w:pPr>
            <w:r w:rsidRPr="002E5E4E">
              <w:rPr>
                <w:b/>
                <w:bCs/>
              </w:rPr>
              <w:t>S V E U K U P N O</w:t>
            </w:r>
          </w:p>
        </w:tc>
        <w:tc>
          <w:tcPr>
            <w:tcW w:w="1125" w:type="dxa"/>
            <w:tcBorders>
              <w:top w:val="single" w:sz="4" w:space="0" w:color="auto"/>
              <w:left w:val="single" w:sz="4" w:space="0" w:color="auto"/>
              <w:bottom w:val="single" w:sz="4" w:space="0" w:color="auto"/>
              <w:right w:val="single" w:sz="4" w:space="0" w:color="auto"/>
            </w:tcBorders>
            <w:hideMark/>
          </w:tcPr>
          <w:p w14:paraId="171318E2" w14:textId="77777777" w:rsidR="002E5E4E" w:rsidRPr="002E5E4E" w:rsidRDefault="002E5E4E" w:rsidP="002E5E4E">
            <w:pPr>
              <w:jc w:val="right"/>
              <w:rPr>
                <w:b/>
                <w:bCs/>
              </w:rPr>
            </w:pPr>
            <w:r w:rsidRPr="002E5E4E">
              <w:rPr>
                <w:b/>
                <w:bCs/>
              </w:rPr>
              <w:t>12,959,550</w:t>
            </w:r>
          </w:p>
        </w:tc>
        <w:tc>
          <w:tcPr>
            <w:tcW w:w="1266" w:type="dxa"/>
            <w:tcBorders>
              <w:top w:val="single" w:sz="4" w:space="0" w:color="auto"/>
              <w:left w:val="single" w:sz="4" w:space="0" w:color="auto"/>
              <w:bottom w:val="single" w:sz="4" w:space="0" w:color="auto"/>
              <w:right w:val="single" w:sz="4" w:space="0" w:color="auto"/>
            </w:tcBorders>
            <w:hideMark/>
          </w:tcPr>
          <w:p w14:paraId="52AE4A7A" w14:textId="77777777" w:rsidR="002E5E4E" w:rsidRPr="002E5E4E" w:rsidRDefault="002E5E4E" w:rsidP="002E5E4E">
            <w:pPr>
              <w:jc w:val="right"/>
              <w:rPr>
                <w:b/>
                <w:bCs/>
              </w:rPr>
            </w:pPr>
            <w:r w:rsidRPr="002E5E4E">
              <w:rPr>
                <w:b/>
                <w:bCs/>
              </w:rPr>
              <w:t>2,375,673.96</w:t>
            </w:r>
          </w:p>
        </w:tc>
        <w:tc>
          <w:tcPr>
            <w:tcW w:w="905" w:type="dxa"/>
            <w:tcBorders>
              <w:top w:val="single" w:sz="4" w:space="0" w:color="auto"/>
              <w:left w:val="single" w:sz="4" w:space="0" w:color="auto"/>
              <w:bottom w:val="single" w:sz="4" w:space="0" w:color="auto"/>
              <w:right w:val="single" w:sz="4" w:space="0" w:color="auto"/>
            </w:tcBorders>
            <w:hideMark/>
          </w:tcPr>
          <w:p w14:paraId="036C02E4" w14:textId="77777777" w:rsidR="002E5E4E" w:rsidRPr="002E5E4E" w:rsidRDefault="002E5E4E" w:rsidP="002E5E4E">
            <w:pPr>
              <w:jc w:val="right"/>
              <w:rPr>
                <w:b/>
                <w:bCs/>
              </w:rPr>
            </w:pPr>
            <w:r w:rsidRPr="002E5E4E">
              <w:rPr>
                <w:b/>
                <w:bCs/>
              </w:rPr>
              <w:t>18.33</w:t>
            </w:r>
          </w:p>
        </w:tc>
      </w:tr>
    </w:tbl>
    <w:p w14:paraId="401E244E" w14:textId="4534293C" w:rsidR="002E5E4E" w:rsidRDefault="002E5E4E" w:rsidP="002E5E4E">
      <w:pPr>
        <w:jc w:val="both"/>
      </w:pPr>
    </w:p>
    <w:p w14:paraId="7D1EAB19" w14:textId="1A49E23F" w:rsidR="002E5E4E" w:rsidRPr="00A840CE" w:rsidRDefault="00A840CE" w:rsidP="00A840CE">
      <w:pPr>
        <w:jc w:val="center"/>
        <w:rPr>
          <w:b/>
          <w:bCs/>
        </w:rPr>
      </w:pPr>
      <w:r w:rsidRPr="00A840CE">
        <w:rPr>
          <w:b/>
          <w:bCs/>
        </w:rPr>
        <w:t>IZVJEŠTAJ O PROVEDBI PLANA RAZVOJNIH PROGRAMA KAPITALNE POMOĆI ZA 01-06/2021.GODINE</w:t>
      </w:r>
    </w:p>
    <w:p w14:paraId="1F795106" w14:textId="0C260742" w:rsidR="00A840CE" w:rsidRDefault="00A840CE" w:rsidP="002E5E4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4696"/>
        <w:gridCol w:w="1041"/>
        <w:gridCol w:w="1131"/>
        <w:gridCol w:w="905"/>
      </w:tblGrid>
      <w:tr w:rsidR="00A840CE" w:rsidRPr="00A840CE" w14:paraId="40266434" w14:textId="77777777" w:rsidTr="00A372AE">
        <w:trPr>
          <w:trHeight w:val="420"/>
        </w:trPr>
        <w:tc>
          <w:tcPr>
            <w:tcW w:w="5723" w:type="dxa"/>
            <w:gridSpan w:val="2"/>
            <w:vMerge w:val="restart"/>
            <w:noWrap/>
            <w:hideMark/>
          </w:tcPr>
          <w:p w14:paraId="46384A4C" w14:textId="77777777" w:rsidR="00A840CE" w:rsidRPr="00A840CE" w:rsidRDefault="00A840CE" w:rsidP="00A840CE">
            <w:pPr>
              <w:jc w:val="center"/>
            </w:pPr>
            <w:r w:rsidRPr="00A840CE">
              <w:t>Bročana oznaka i naziv programa/projekta/aktivnosti</w:t>
            </w:r>
          </w:p>
        </w:tc>
        <w:tc>
          <w:tcPr>
            <w:tcW w:w="1041" w:type="dxa"/>
            <w:vMerge w:val="restart"/>
            <w:hideMark/>
          </w:tcPr>
          <w:p w14:paraId="788714E1" w14:textId="77777777" w:rsidR="00A840CE" w:rsidRPr="00A840CE" w:rsidRDefault="00A840CE" w:rsidP="00A840CE">
            <w:pPr>
              <w:jc w:val="center"/>
            </w:pPr>
            <w:r w:rsidRPr="00A840CE">
              <w:t>Plan</w:t>
            </w:r>
            <w:r w:rsidRPr="00A840CE">
              <w:br/>
              <w:t>za 2021.</w:t>
            </w:r>
          </w:p>
        </w:tc>
        <w:tc>
          <w:tcPr>
            <w:tcW w:w="1131" w:type="dxa"/>
            <w:vMerge w:val="restart"/>
            <w:hideMark/>
          </w:tcPr>
          <w:p w14:paraId="713902AE" w14:textId="77777777" w:rsidR="00A840CE" w:rsidRPr="00A840CE" w:rsidRDefault="00A840CE" w:rsidP="00A840CE">
            <w:pPr>
              <w:jc w:val="center"/>
            </w:pPr>
            <w:r w:rsidRPr="00A840CE">
              <w:t>Ostvareno</w:t>
            </w:r>
            <w:r w:rsidRPr="00A840CE">
              <w:br/>
              <w:t xml:space="preserve"> u 2021.g.</w:t>
            </w:r>
          </w:p>
        </w:tc>
        <w:tc>
          <w:tcPr>
            <w:tcW w:w="905" w:type="dxa"/>
            <w:vMerge w:val="restart"/>
            <w:hideMark/>
          </w:tcPr>
          <w:p w14:paraId="3328D2A9" w14:textId="77777777" w:rsidR="00A840CE" w:rsidRPr="00A840CE" w:rsidRDefault="00A840CE" w:rsidP="00A840CE">
            <w:pPr>
              <w:jc w:val="center"/>
            </w:pPr>
            <w:r w:rsidRPr="00A840CE">
              <w:t>Indeks</w:t>
            </w:r>
          </w:p>
        </w:tc>
      </w:tr>
      <w:tr w:rsidR="00A840CE" w:rsidRPr="00A840CE" w14:paraId="540DA5BE" w14:textId="77777777" w:rsidTr="00A372AE">
        <w:trPr>
          <w:trHeight w:val="420"/>
        </w:trPr>
        <w:tc>
          <w:tcPr>
            <w:tcW w:w="5723" w:type="dxa"/>
            <w:gridSpan w:val="2"/>
            <w:vMerge/>
            <w:hideMark/>
          </w:tcPr>
          <w:p w14:paraId="1BDEEB52" w14:textId="77777777" w:rsidR="00A840CE" w:rsidRPr="00A840CE" w:rsidRDefault="00A840CE" w:rsidP="00A840CE">
            <w:pPr>
              <w:jc w:val="both"/>
            </w:pPr>
          </w:p>
        </w:tc>
        <w:tc>
          <w:tcPr>
            <w:tcW w:w="1041" w:type="dxa"/>
            <w:vMerge/>
            <w:hideMark/>
          </w:tcPr>
          <w:p w14:paraId="51F666C1" w14:textId="77777777" w:rsidR="00A840CE" w:rsidRPr="00A840CE" w:rsidRDefault="00A840CE" w:rsidP="00A840CE">
            <w:pPr>
              <w:jc w:val="both"/>
            </w:pPr>
          </w:p>
        </w:tc>
        <w:tc>
          <w:tcPr>
            <w:tcW w:w="1131" w:type="dxa"/>
            <w:vMerge/>
            <w:hideMark/>
          </w:tcPr>
          <w:p w14:paraId="74D0DC44" w14:textId="77777777" w:rsidR="00A840CE" w:rsidRPr="00A840CE" w:rsidRDefault="00A840CE" w:rsidP="00A840CE">
            <w:pPr>
              <w:jc w:val="both"/>
            </w:pPr>
          </w:p>
        </w:tc>
        <w:tc>
          <w:tcPr>
            <w:tcW w:w="905" w:type="dxa"/>
            <w:vMerge/>
            <w:hideMark/>
          </w:tcPr>
          <w:p w14:paraId="0B9F1AF6" w14:textId="77777777" w:rsidR="00A840CE" w:rsidRPr="00A840CE" w:rsidRDefault="00A840CE" w:rsidP="00A840CE">
            <w:pPr>
              <w:jc w:val="both"/>
            </w:pPr>
          </w:p>
        </w:tc>
      </w:tr>
      <w:tr w:rsidR="00A840CE" w:rsidRPr="00A840CE" w14:paraId="73C80882" w14:textId="77777777" w:rsidTr="00A372AE">
        <w:trPr>
          <w:trHeight w:val="510"/>
        </w:trPr>
        <w:tc>
          <w:tcPr>
            <w:tcW w:w="5723" w:type="dxa"/>
            <w:gridSpan w:val="2"/>
            <w:noWrap/>
            <w:hideMark/>
          </w:tcPr>
          <w:p w14:paraId="2A9C50C0" w14:textId="77777777" w:rsidR="00A840CE" w:rsidRPr="00A840CE" w:rsidRDefault="00A840CE" w:rsidP="00A840CE">
            <w:pPr>
              <w:jc w:val="both"/>
              <w:rPr>
                <w:b/>
                <w:bCs/>
              </w:rPr>
            </w:pPr>
            <w:r w:rsidRPr="00A840CE">
              <w:rPr>
                <w:b/>
                <w:bCs/>
              </w:rPr>
              <w:t xml:space="preserve"> Program 1005: Organiziranje i provođenje zašite i spašavanja</w:t>
            </w:r>
          </w:p>
        </w:tc>
        <w:tc>
          <w:tcPr>
            <w:tcW w:w="1041" w:type="dxa"/>
            <w:noWrap/>
            <w:hideMark/>
          </w:tcPr>
          <w:p w14:paraId="49D2B0B6" w14:textId="77777777" w:rsidR="00A840CE" w:rsidRPr="00A840CE" w:rsidRDefault="00A840CE" w:rsidP="00A840CE">
            <w:pPr>
              <w:jc w:val="both"/>
              <w:rPr>
                <w:b/>
                <w:bCs/>
              </w:rPr>
            </w:pPr>
            <w:r w:rsidRPr="00A840CE">
              <w:rPr>
                <w:b/>
                <w:bCs/>
              </w:rPr>
              <w:t>450,000</w:t>
            </w:r>
          </w:p>
        </w:tc>
        <w:tc>
          <w:tcPr>
            <w:tcW w:w="1131" w:type="dxa"/>
            <w:noWrap/>
            <w:hideMark/>
          </w:tcPr>
          <w:p w14:paraId="32D22397" w14:textId="77777777" w:rsidR="00A840CE" w:rsidRPr="00A840CE" w:rsidRDefault="00A840CE" w:rsidP="00A840CE">
            <w:pPr>
              <w:jc w:val="both"/>
              <w:rPr>
                <w:b/>
                <w:bCs/>
              </w:rPr>
            </w:pPr>
            <w:r w:rsidRPr="00A840CE">
              <w:rPr>
                <w:b/>
                <w:bCs/>
              </w:rPr>
              <w:t>223,751.88</w:t>
            </w:r>
          </w:p>
        </w:tc>
        <w:tc>
          <w:tcPr>
            <w:tcW w:w="905" w:type="dxa"/>
            <w:noWrap/>
            <w:hideMark/>
          </w:tcPr>
          <w:p w14:paraId="42AC19CB" w14:textId="77777777" w:rsidR="00A840CE" w:rsidRPr="00A840CE" w:rsidRDefault="00A840CE" w:rsidP="00A840CE">
            <w:pPr>
              <w:jc w:val="both"/>
              <w:rPr>
                <w:b/>
                <w:bCs/>
              </w:rPr>
            </w:pPr>
            <w:r w:rsidRPr="00A840CE">
              <w:rPr>
                <w:b/>
                <w:bCs/>
              </w:rPr>
              <w:t>49.72</w:t>
            </w:r>
          </w:p>
        </w:tc>
      </w:tr>
      <w:tr w:rsidR="00A840CE" w:rsidRPr="00A840CE" w14:paraId="2604B33C" w14:textId="77777777" w:rsidTr="00A372AE">
        <w:trPr>
          <w:trHeight w:val="450"/>
        </w:trPr>
        <w:tc>
          <w:tcPr>
            <w:tcW w:w="5723" w:type="dxa"/>
            <w:gridSpan w:val="2"/>
            <w:noWrap/>
            <w:hideMark/>
          </w:tcPr>
          <w:p w14:paraId="5BFB5365" w14:textId="77777777" w:rsidR="00A840CE" w:rsidRPr="00A840CE" w:rsidRDefault="00A840CE" w:rsidP="00A840CE">
            <w:pPr>
              <w:jc w:val="both"/>
              <w:rPr>
                <w:b/>
                <w:bCs/>
              </w:rPr>
            </w:pPr>
            <w:r w:rsidRPr="00A840CE">
              <w:rPr>
                <w:b/>
                <w:bCs/>
              </w:rPr>
              <w:t xml:space="preserve"> T.Projekt: Donacija DVD-u Hvar za nabvu autocisterne</w:t>
            </w:r>
          </w:p>
        </w:tc>
        <w:tc>
          <w:tcPr>
            <w:tcW w:w="1041" w:type="dxa"/>
            <w:noWrap/>
            <w:hideMark/>
          </w:tcPr>
          <w:p w14:paraId="53BB2062" w14:textId="77777777" w:rsidR="00A840CE" w:rsidRPr="00A840CE" w:rsidRDefault="00A840CE" w:rsidP="00A840CE">
            <w:pPr>
              <w:jc w:val="both"/>
            </w:pPr>
            <w:r w:rsidRPr="00A840CE">
              <w:t> </w:t>
            </w:r>
          </w:p>
        </w:tc>
        <w:tc>
          <w:tcPr>
            <w:tcW w:w="1131" w:type="dxa"/>
            <w:noWrap/>
            <w:hideMark/>
          </w:tcPr>
          <w:p w14:paraId="4CD62F82" w14:textId="77777777" w:rsidR="00A840CE" w:rsidRPr="00A840CE" w:rsidRDefault="00A840CE" w:rsidP="00A840CE">
            <w:pPr>
              <w:jc w:val="both"/>
            </w:pPr>
            <w:r w:rsidRPr="00A840CE">
              <w:t> </w:t>
            </w:r>
          </w:p>
        </w:tc>
        <w:tc>
          <w:tcPr>
            <w:tcW w:w="905" w:type="dxa"/>
            <w:noWrap/>
            <w:hideMark/>
          </w:tcPr>
          <w:p w14:paraId="4FE97B3F" w14:textId="77777777" w:rsidR="00A840CE" w:rsidRPr="00A840CE" w:rsidRDefault="00A840CE" w:rsidP="00A840CE">
            <w:pPr>
              <w:jc w:val="both"/>
            </w:pPr>
            <w:r w:rsidRPr="00A840CE">
              <w:t> </w:t>
            </w:r>
          </w:p>
        </w:tc>
      </w:tr>
      <w:tr w:rsidR="00A840CE" w:rsidRPr="00A840CE" w14:paraId="7327B6AE" w14:textId="77777777" w:rsidTr="00A372AE">
        <w:trPr>
          <w:trHeight w:val="540"/>
        </w:trPr>
        <w:tc>
          <w:tcPr>
            <w:tcW w:w="1027" w:type="dxa"/>
            <w:noWrap/>
            <w:hideMark/>
          </w:tcPr>
          <w:p w14:paraId="1D5CBFD8" w14:textId="77777777" w:rsidR="00A840CE" w:rsidRPr="00A840CE" w:rsidRDefault="00A840CE" w:rsidP="00A840CE">
            <w:pPr>
              <w:jc w:val="both"/>
            </w:pPr>
            <w:r w:rsidRPr="00A840CE">
              <w:t xml:space="preserve">  A1005 02</w:t>
            </w:r>
          </w:p>
        </w:tc>
        <w:tc>
          <w:tcPr>
            <w:tcW w:w="4696" w:type="dxa"/>
            <w:noWrap/>
            <w:hideMark/>
          </w:tcPr>
          <w:p w14:paraId="0A387A0B" w14:textId="77777777" w:rsidR="00A840CE" w:rsidRPr="00A840CE" w:rsidRDefault="00A840CE" w:rsidP="00A840CE">
            <w:pPr>
              <w:jc w:val="both"/>
            </w:pPr>
            <w:r w:rsidRPr="00A840CE">
              <w:t xml:space="preserve">  Kapitalna pomoći DVD-u Hvar</w:t>
            </w:r>
          </w:p>
        </w:tc>
        <w:tc>
          <w:tcPr>
            <w:tcW w:w="1041" w:type="dxa"/>
            <w:hideMark/>
          </w:tcPr>
          <w:p w14:paraId="33AEB0CB" w14:textId="77777777" w:rsidR="00A840CE" w:rsidRPr="00A840CE" w:rsidRDefault="00A840CE" w:rsidP="00A840CE">
            <w:pPr>
              <w:jc w:val="both"/>
            </w:pPr>
            <w:r w:rsidRPr="00A840CE">
              <w:t>450,000</w:t>
            </w:r>
          </w:p>
        </w:tc>
        <w:tc>
          <w:tcPr>
            <w:tcW w:w="1131" w:type="dxa"/>
            <w:noWrap/>
            <w:hideMark/>
          </w:tcPr>
          <w:p w14:paraId="4FC12972" w14:textId="77777777" w:rsidR="00A840CE" w:rsidRPr="00A840CE" w:rsidRDefault="00A840CE" w:rsidP="00A840CE">
            <w:pPr>
              <w:jc w:val="both"/>
            </w:pPr>
            <w:r w:rsidRPr="00A840CE">
              <w:t>223,751.88</w:t>
            </w:r>
          </w:p>
        </w:tc>
        <w:tc>
          <w:tcPr>
            <w:tcW w:w="905" w:type="dxa"/>
            <w:noWrap/>
            <w:hideMark/>
          </w:tcPr>
          <w:p w14:paraId="405FE21D" w14:textId="77777777" w:rsidR="00A840CE" w:rsidRPr="00A840CE" w:rsidRDefault="00A840CE" w:rsidP="00A840CE">
            <w:pPr>
              <w:jc w:val="both"/>
            </w:pPr>
            <w:r w:rsidRPr="00A840CE">
              <w:t>49.72</w:t>
            </w:r>
          </w:p>
        </w:tc>
      </w:tr>
      <w:tr w:rsidR="00A840CE" w:rsidRPr="00A840CE" w14:paraId="10C4E125" w14:textId="77777777" w:rsidTr="00A372AE">
        <w:trPr>
          <w:trHeight w:val="525"/>
        </w:trPr>
        <w:tc>
          <w:tcPr>
            <w:tcW w:w="5723" w:type="dxa"/>
            <w:gridSpan w:val="2"/>
            <w:noWrap/>
            <w:hideMark/>
          </w:tcPr>
          <w:p w14:paraId="55981E61" w14:textId="77777777" w:rsidR="00A840CE" w:rsidRPr="00A840CE" w:rsidRDefault="00A840CE" w:rsidP="00A840CE">
            <w:pPr>
              <w:jc w:val="both"/>
              <w:rPr>
                <w:b/>
                <w:bCs/>
              </w:rPr>
            </w:pPr>
            <w:r w:rsidRPr="00A840CE">
              <w:rPr>
                <w:b/>
                <w:bCs/>
              </w:rPr>
              <w:t xml:space="preserve"> Program 1009: Zaštita okoliša i gospodarenje otpadom</w:t>
            </w:r>
          </w:p>
        </w:tc>
        <w:tc>
          <w:tcPr>
            <w:tcW w:w="1041" w:type="dxa"/>
            <w:noWrap/>
            <w:hideMark/>
          </w:tcPr>
          <w:p w14:paraId="47D2621A" w14:textId="77777777" w:rsidR="00A840CE" w:rsidRPr="00A840CE" w:rsidRDefault="00A840CE" w:rsidP="00A840CE">
            <w:pPr>
              <w:jc w:val="both"/>
              <w:rPr>
                <w:b/>
                <w:bCs/>
              </w:rPr>
            </w:pPr>
            <w:r w:rsidRPr="00A840CE">
              <w:rPr>
                <w:b/>
                <w:bCs/>
              </w:rPr>
              <w:t>1,850,000</w:t>
            </w:r>
          </w:p>
        </w:tc>
        <w:tc>
          <w:tcPr>
            <w:tcW w:w="1131" w:type="dxa"/>
            <w:noWrap/>
            <w:hideMark/>
          </w:tcPr>
          <w:p w14:paraId="6D0A6ABD" w14:textId="77777777" w:rsidR="00A840CE" w:rsidRPr="00A840CE" w:rsidRDefault="00A840CE" w:rsidP="00A840CE">
            <w:pPr>
              <w:jc w:val="both"/>
              <w:rPr>
                <w:b/>
                <w:bCs/>
              </w:rPr>
            </w:pPr>
            <w:r w:rsidRPr="00A840CE">
              <w:rPr>
                <w:b/>
                <w:bCs/>
              </w:rPr>
              <w:t>300,300.00</w:t>
            </w:r>
          </w:p>
        </w:tc>
        <w:tc>
          <w:tcPr>
            <w:tcW w:w="905" w:type="dxa"/>
            <w:noWrap/>
            <w:hideMark/>
          </w:tcPr>
          <w:p w14:paraId="43ADD90F" w14:textId="77777777" w:rsidR="00A840CE" w:rsidRPr="00A840CE" w:rsidRDefault="00A840CE" w:rsidP="00A840CE">
            <w:pPr>
              <w:jc w:val="both"/>
              <w:rPr>
                <w:b/>
                <w:bCs/>
              </w:rPr>
            </w:pPr>
            <w:r w:rsidRPr="00A840CE">
              <w:rPr>
                <w:b/>
                <w:bCs/>
              </w:rPr>
              <w:t>16.23</w:t>
            </w:r>
          </w:p>
        </w:tc>
      </w:tr>
      <w:tr w:rsidR="00A840CE" w:rsidRPr="00A840CE" w14:paraId="2494334F" w14:textId="77777777" w:rsidTr="00A372AE">
        <w:trPr>
          <w:trHeight w:val="540"/>
        </w:trPr>
        <w:tc>
          <w:tcPr>
            <w:tcW w:w="5723" w:type="dxa"/>
            <w:gridSpan w:val="2"/>
            <w:hideMark/>
          </w:tcPr>
          <w:p w14:paraId="6BFE014F" w14:textId="77777777" w:rsidR="00A840CE" w:rsidRPr="00A840CE" w:rsidRDefault="00A840CE" w:rsidP="00A840CE">
            <w:pPr>
              <w:jc w:val="both"/>
              <w:rPr>
                <w:b/>
                <w:bCs/>
              </w:rPr>
            </w:pPr>
            <w:r w:rsidRPr="00A840CE">
              <w:rPr>
                <w:b/>
                <w:bCs/>
              </w:rPr>
              <w:t xml:space="preserve"> T.Projekt T1009 02: Sanacija odlagališta komunal. otpada</w:t>
            </w:r>
            <w:r w:rsidRPr="00A840CE">
              <w:rPr>
                <w:b/>
                <w:bCs/>
              </w:rPr>
              <w:br/>
              <w:t xml:space="preserve">                                  i izgradnja reciklažnog dvorišta</w:t>
            </w:r>
          </w:p>
        </w:tc>
        <w:tc>
          <w:tcPr>
            <w:tcW w:w="1041" w:type="dxa"/>
            <w:noWrap/>
            <w:hideMark/>
          </w:tcPr>
          <w:p w14:paraId="0A852EBC" w14:textId="77777777" w:rsidR="00A840CE" w:rsidRPr="00A840CE" w:rsidRDefault="00A840CE" w:rsidP="00A840CE">
            <w:pPr>
              <w:jc w:val="both"/>
            </w:pPr>
            <w:r w:rsidRPr="00A840CE">
              <w:t> </w:t>
            </w:r>
          </w:p>
        </w:tc>
        <w:tc>
          <w:tcPr>
            <w:tcW w:w="1131" w:type="dxa"/>
            <w:noWrap/>
            <w:hideMark/>
          </w:tcPr>
          <w:p w14:paraId="325E9FAA" w14:textId="77777777" w:rsidR="00A840CE" w:rsidRPr="00A840CE" w:rsidRDefault="00A840CE" w:rsidP="00A840CE">
            <w:pPr>
              <w:jc w:val="both"/>
            </w:pPr>
            <w:r w:rsidRPr="00A840CE">
              <w:t> </w:t>
            </w:r>
          </w:p>
        </w:tc>
        <w:tc>
          <w:tcPr>
            <w:tcW w:w="905" w:type="dxa"/>
            <w:noWrap/>
            <w:hideMark/>
          </w:tcPr>
          <w:p w14:paraId="73200D87" w14:textId="77777777" w:rsidR="00A840CE" w:rsidRPr="00A840CE" w:rsidRDefault="00A840CE" w:rsidP="00A840CE">
            <w:pPr>
              <w:jc w:val="both"/>
            </w:pPr>
            <w:r w:rsidRPr="00A840CE">
              <w:t> </w:t>
            </w:r>
          </w:p>
        </w:tc>
      </w:tr>
      <w:tr w:rsidR="00A840CE" w:rsidRPr="00A840CE" w14:paraId="4A2894F3" w14:textId="77777777" w:rsidTr="00A372AE">
        <w:trPr>
          <w:trHeight w:val="780"/>
        </w:trPr>
        <w:tc>
          <w:tcPr>
            <w:tcW w:w="1027" w:type="dxa"/>
            <w:noWrap/>
            <w:hideMark/>
          </w:tcPr>
          <w:p w14:paraId="64812BEC" w14:textId="77777777" w:rsidR="00A840CE" w:rsidRPr="00A840CE" w:rsidRDefault="00A840CE" w:rsidP="00A840CE">
            <w:pPr>
              <w:jc w:val="both"/>
            </w:pPr>
            <w:r w:rsidRPr="00A840CE">
              <w:t>T1009 02</w:t>
            </w:r>
          </w:p>
        </w:tc>
        <w:tc>
          <w:tcPr>
            <w:tcW w:w="4696" w:type="dxa"/>
            <w:hideMark/>
          </w:tcPr>
          <w:p w14:paraId="4A7EEEDA" w14:textId="77777777" w:rsidR="00A840CE" w:rsidRPr="00A840CE" w:rsidRDefault="00A840CE" w:rsidP="00A840CE">
            <w:pPr>
              <w:jc w:val="both"/>
            </w:pPr>
            <w:r w:rsidRPr="00A840CE">
              <w:t xml:space="preserve">  Pomoći Komunalnom za sanaciju odlagališta</w:t>
            </w:r>
            <w:r w:rsidRPr="00A840CE">
              <w:br/>
              <w:t xml:space="preserve">  i gradnju reciklažnog dvorišta</w:t>
            </w:r>
          </w:p>
        </w:tc>
        <w:tc>
          <w:tcPr>
            <w:tcW w:w="1041" w:type="dxa"/>
            <w:hideMark/>
          </w:tcPr>
          <w:p w14:paraId="029DED2D" w14:textId="77777777" w:rsidR="00A840CE" w:rsidRPr="00A840CE" w:rsidRDefault="00A840CE" w:rsidP="00A840CE">
            <w:pPr>
              <w:jc w:val="both"/>
            </w:pPr>
            <w:r w:rsidRPr="00A840CE">
              <w:t>1,850,000</w:t>
            </w:r>
          </w:p>
        </w:tc>
        <w:tc>
          <w:tcPr>
            <w:tcW w:w="1131" w:type="dxa"/>
            <w:noWrap/>
            <w:hideMark/>
          </w:tcPr>
          <w:p w14:paraId="7FA091DD" w14:textId="77777777" w:rsidR="00A840CE" w:rsidRPr="00A840CE" w:rsidRDefault="00A840CE" w:rsidP="00A840CE">
            <w:pPr>
              <w:jc w:val="both"/>
            </w:pPr>
            <w:r w:rsidRPr="00A840CE">
              <w:t>300,300.00</w:t>
            </w:r>
          </w:p>
        </w:tc>
        <w:tc>
          <w:tcPr>
            <w:tcW w:w="905" w:type="dxa"/>
            <w:noWrap/>
            <w:hideMark/>
          </w:tcPr>
          <w:p w14:paraId="4E08C62B" w14:textId="77777777" w:rsidR="00A840CE" w:rsidRPr="00A840CE" w:rsidRDefault="00A840CE" w:rsidP="00A840CE">
            <w:pPr>
              <w:jc w:val="both"/>
            </w:pPr>
            <w:r w:rsidRPr="00A840CE">
              <w:t>16.23</w:t>
            </w:r>
          </w:p>
        </w:tc>
      </w:tr>
      <w:tr w:rsidR="00A840CE" w:rsidRPr="00A840CE" w14:paraId="5BD19DB6" w14:textId="77777777" w:rsidTr="00A372AE">
        <w:trPr>
          <w:trHeight w:val="450"/>
        </w:trPr>
        <w:tc>
          <w:tcPr>
            <w:tcW w:w="5723" w:type="dxa"/>
            <w:gridSpan w:val="2"/>
            <w:noWrap/>
            <w:hideMark/>
          </w:tcPr>
          <w:p w14:paraId="11E704F9" w14:textId="77777777" w:rsidR="00A840CE" w:rsidRPr="00A840CE" w:rsidRDefault="00A840CE" w:rsidP="00A840CE">
            <w:pPr>
              <w:jc w:val="both"/>
              <w:rPr>
                <w:b/>
                <w:bCs/>
              </w:rPr>
            </w:pPr>
            <w:r w:rsidRPr="00A840CE">
              <w:rPr>
                <w:b/>
                <w:bCs/>
              </w:rPr>
              <w:t xml:space="preserve"> T.projekt T1009 05: Pomoć Odvodnji za izgradnju kanalizacije</w:t>
            </w:r>
          </w:p>
        </w:tc>
        <w:tc>
          <w:tcPr>
            <w:tcW w:w="1041" w:type="dxa"/>
            <w:noWrap/>
            <w:hideMark/>
          </w:tcPr>
          <w:p w14:paraId="66B67E00" w14:textId="77777777" w:rsidR="00A840CE" w:rsidRPr="00A840CE" w:rsidRDefault="00A840CE" w:rsidP="00A840CE">
            <w:pPr>
              <w:jc w:val="both"/>
            </w:pPr>
            <w:r w:rsidRPr="00A840CE">
              <w:t> </w:t>
            </w:r>
          </w:p>
        </w:tc>
        <w:tc>
          <w:tcPr>
            <w:tcW w:w="1131" w:type="dxa"/>
            <w:noWrap/>
            <w:hideMark/>
          </w:tcPr>
          <w:p w14:paraId="020CB306" w14:textId="77777777" w:rsidR="00A840CE" w:rsidRPr="00A840CE" w:rsidRDefault="00A840CE" w:rsidP="00A840CE">
            <w:pPr>
              <w:jc w:val="both"/>
            </w:pPr>
            <w:r w:rsidRPr="00A840CE">
              <w:t> </w:t>
            </w:r>
          </w:p>
        </w:tc>
        <w:tc>
          <w:tcPr>
            <w:tcW w:w="905" w:type="dxa"/>
            <w:noWrap/>
            <w:hideMark/>
          </w:tcPr>
          <w:p w14:paraId="3C3CABAC" w14:textId="77777777" w:rsidR="00A840CE" w:rsidRPr="00A840CE" w:rsidRDefault="00A840CE" w:rsidP="00A840CE">
            <w:pPr>
              <w:jc w:val="both"/>
            </w:pPr>
            <w:r w:rsidRPr="00A840CE">
              <w:t> </w:t>
            </w:r>
          </w:p>
        </w:tc>
      </w:tr>
      <w:tr w:rsidR="00A840CE" w:rsidRPr="00A840CE" w14:paraId="7A6C1023" w14:textId="77777777" w:rsidTr="00A372AE">
        <w:trPr>
          <w:trHeight w:val="540"/>
        </w:trPr>
        <w:tc>
          <w:tcPr>
            <w:tcW w:w="1027" w:type="dxa"/>
            <w:noWrap/>
            <w:hideMark/>
          </w:tcPr>
          <w:p w14:paraId="139C2510" w14:textId="77777777" w:rsidR="00A840CE" w:rsidRPr="00A840CE" w:rsidRDefault="00A840CE" w:rsidP="00A840CE">
            <w:pPr>
              <w:jc w:val="both"/>
            </w:pPr>
            <w:r w:rsidRPr="00A840CE">
              <w:t>T1009 05</w:t>
            </w:r>
          </w:p>
        </w:tc>
        <w:tc>
          <w:tcPr>
            <w:tcW w:w="4696" w:type="dxa"/>
            <w:hideMark/>
          </w:tcPr>
          <w:p w14:paraId="68469766" w14:textId="77777777" w:rsidR="00A840CE" w:rsidRPr="00A840CE" w:rsidRDefault="00A840CE" w:rsidP="00A840CE">
            <w:pPr>
              <w:jc w:val="both"/>
            </w:pPr>
            <w:r w:rsidRPr="00A840CE">
              <w:t xml:space="preserve">  Pomoći Odvodnji-Hvar za izgradnju kanalizacije</w:t>
            </w:r>
          </w:p>
        </w:tc>
        <w:tc>
          <w:tcPr>
            <w:tcW w:w="1041" w:type="dxa"/>
            <w:hideMark/>
          </w:tcPr>
          <w:p w14:paraId="772B13EB" w14:textId="77777777" w:rsidR="00A840CE" w:rsidRPr="00A840CE" w:rsidRDefault="00A840CE" w:rsidP="00A840CE">
            <w:pPr>
              <w:jc w:val="both"/>
            </w:pPr>
            <w:r w:rsidRPr="00A840CE">
              <w:t>0</w:t>
            </w:r>
          </w:p>
        </w:tc>
        <w:tc>
          <w:tcPr>
            <w:tcW w:w="1131" w:type="dxa"/>
            <w:noWrap/>
            <w:hideMark/>
          </w:tcPr>
          <w:p w14:paraId="4AA825D7" w14:textId="77777777" w:rsidR="00A840CE" w:rsidRPr="00A840CE" w:rsidRDefault="00A840CE" w:rsidP="00A840CE">
            <w:pPr>
              <w:jc w:val="both"/>
            </w:pPr>
            <w:r w:rsidRPr="00A840CE">
              <w:t>0.00</w:t>
            </w:r>
          </w:p>
        </w:tc>
        <w:tc>
          <w:tcPr>
            <w:tcW w:w="905" w:type="dxa"/>
            <w:noWrap/>
            <w:hideMark/>
          </w:tcPr>
          <w:p w14:paraId="2FC09288" w14:textId="77777777" w:rsidR="00A840CE" w:rsidRPr="00A840CE" w:rsidRDefault="00A840CE" w:rsidP="00A840CE">
            <w:pPr>
              <w:jc w:val="both"/>
            </w:pPr>
            <w:r w:rsidRPr="00A840CE">
              <w:t>#DIV/0!</w:t>
            </w:r>
          </w:p>
        </w:tc>
      </w:tr>
      <w:tr w:rsidR="00A840CE" w:rsidRPr="00A840CE" w14:paraId="4E113415" w14:textId="77777777" w:rsidTr="00A372AE">
        <w:trPr>
          <w:trHeight w:val="420"/>
        </w:trPr>
        <w:tc>
          <w:tcPr>
            <w:tcW w:w="5723" w:type="dxa"/>
            <w:gridSpan w:val="2"/>
            <w:vMerge w:val="restart"/>
            <w:noWrap/>
            <w:hideMark/>
          </w:tcPr>
          <w:p w14:paraId="3B3E179E" w14:textId="77777777" w:rsidR="00A840CE" w:rsidRPr="00A840CE" w:rsidRDefault="00A840CE" w:rsidP="00B9127D">
            <w:pPr>
              <w:jc w:val="center"/>
            </w:pPr>
            <w:r w:rsidRPr="00A840CE">
              <w:lastRenderedPageBreak/>
              <w:t>Bročana oznaka i naziv programa/projekta/aktivnosti</w:t>
            </w:r>
          </w:p>
        </w:tc>
        <w:tc>
          <w:tcPr>
            <w:tcW w:w="1041" w:type="dxa"/>
            <w:vMerge w:val="restart"/>
            <w:hideMark/>
          </w:tcPr>
          <w:p w14:paraId="581CEA1B" w14:textId="77777777" w:rsidR="00A840CE" w:rsidRPr="00A840CE" w:rsidRDefault="00A840CE" w:rsidP="00B9127D">
            <w:pPr>
              <w:jc w:val="center"/>
            </w:pPr>
            <w:r w:rsidRPr="00A840CE">
              <w:t>Plan</w:t>
            </w:r>
            <w:r w:rsidRPr="00A840CE">
              <w:br/>
              <w:t>za 2021.</w:t>
            </w:r>
          </w:p>
        </w:tc>
        <w:tc>
          <w:tcPr>
            <w:tcW w:w="1131" w:type="dxa"/>
            <w:vMerge w:val="restart"/>
            <w:hideMark/>
          </w:tcPr>
          <w:p w14:paraId="684DE240" w14:textId="77777777" w:rsidR="00A840CE" w:rsidRPr="00A840CE" w:rsidRDefault="00A840CE" w:rsidP="00B9127D">
            <w:pPr>
              <w:jc w:val="center"/>
            </w:pPr>
            <w:r w:rsidRPr="00A840CE">
              <w:t>Ostvareno</w:t>
            </w:r>
            <w:r w:rsidRPr="00A840CE">
              <w:br/>
              <w:t xml:space="preserve"> u 2021.g.</w:t>
            </w:r>
          </w:p>
        </w:tc>
        <w:tc>
          <w:tcPr>
            <w:tcW w:w="905" w:type="dxa"/>
            <w:vMerge w:val="restart"/>
            <w:hideMark/>
          </w:tcPr>
          <w:p w14:paraId="0EEDA64B" w14:textId="77777777" w:rsidR="00A840CE" w:rsidRPr="00A840CE" w:rsidRDefault="00A840CE" w:rsidP="00B9127D">
            <w:pPr>
              <w:jc w:val="center"/>
            </w:pPr>
            <w:r w:rsidRPr="00A840CE">
              <w:t>Indeks</w:t>
            </w:r>
          </w:p>
        </w:tc>
      </w:tr>
      <w:tr w:rsidR="00A840CE" w:rsidRPr="00A840CE" w14:paraId="3F67C58F" w14:textId="77777777" w:rsidTr="00A372AE">
        <w:trPr>
          <w:trHeight w:val="420"/>
        </w:trPr>
        <w:tc>
          <w:tcPr>
            <w:tcW w:w="5723" w:type="dxa"/>
            <w:gridSpan w:val="2"/>
            <w:vMerge/>
            <w:hideMark/>
          </w:tcPr>
          <w:p w14:paraId="0507E33F" w14:textId="77777777" w:rsidR="00A840CE" w:rsidRPr="00A840CE" w:rsidRDefault="00A840CE" w:rsidP="00B9127D">
            <w:pPr>
              <w:jc w:val="both"/>
            </w:pPr>
          </w:p>
        </w:tc>
        <w:tc>
          <w:tcPr>
            <w:tcW w:w="1041" w:type="dxa"/>
            <w:vMerge/>
            <w:hideMark/>
          </w:tcPr>
          <w:p w14:paraId="1AA5A4A8" w14:textId="77777777" w:rsidR="00A840CE" w:rsidRPr="00A840CE" w:rsidRDefault="00A840CE" w:rsidP="00B9127D">
            <w:pPr>
              <w:jc w:val="both"/>
            </w:pPr>
          </w:p>
        </w:tc>
        <w:tc>
          <w:tcPr>
            <w:tcW w:w="1131" w:type="dxa"/>
            <w:vMerge/>
            <w:hideMark/>
          </w:tcPr>
          <w:p w14:paraId="5FAA806B" w14:textId="77777777" w:rsidR="00A840CE" w:rsidRPr="00A840CE" w:rsidRDefault="00A840CE" w:rsidP="00B9127D">
            <w:pPr>
              <w:jc w:val="both"/>
            </w:pPr>
          </w:p>
        </w:tc>
        <w:tc>
          <w:tcPr>
            <w:tcW w:w="905" w:type="dxa"/>
            <w:vMerge/>
            <w:hideMark/>
          </w:tcPr>
          <w:p w14:paraId="2B0D7C56" w14:textId="77777777" w:rsidR="00A840CE" w:rsidRPr="00A840CE" w:rsidRDefault="00A840CE" w:rsidP="00B9127D">
            <w:pPr>
              <w:jc w:val="both"/>
            </w:pPr>
          </w:p>
        </w:tc>
      </w:tr>
      <w:tr w:rsidR="00A840CE" w:rsidRPr="00A840CE" w14:paraId="60C2D859" w14:textId="77777777" w:rsidTr="00A372AE">
        <w:trPr>
          <w:trHeight w:val="510"/>
        </w:trPr>
        <w:tc>
          <w:tcPr>
            <w:tcW w:w="5723" w:type="dxa"/>
            <w:gridSpan w:val="2"/>
            <w:noWrap/>
            <w:hideMark/>
          </w:tcPr>
          <w:p w14:paraId="1EB40481" w14:textId="77777777" w:rsidR="00A840CE" w:rsidRPr="00A840CE" w:rsidRDefault="00A840CE" w:rsidP="00A840CE">
            <w:pPr>
              <w:jc w:val="both"/>
              <w:rPr>
                <w:b/>
                <w:bCs/>
              </w:rPr>
            </w:pPr>
            <w:r w:rsidRPr="00A840CE">
              <w:rPr>
                <w:b/>
                <w:bCs/>
              </w:rPr>
              <w:t xml:space="preserve"> Program 1012: Razvoj i upravljanje sustavom vodoopskrbe</w:t>
            </w:r>
          </w:p>
        </w:tc>
        <w:tc>
          <w:tcPr>
            <w:tcW w:w="1041" w:type="dxa"/>
            <w:noWrap/>
            <w:hideMark/>
          </w:tcPr>
          <w:p w14:paraId="7B1D9104" w14:textId="77777777" w:rsidR="00A840CE" w:rsidRPr="00A840CE" w:rsidRDefault="00A840CE" w:rsidP="00A840CE">
            <w:pPr>
              <w:jc w:val="both"/>
              <w:rPr>
                <w:b/>
                <w:bCs/>
              </w:rPr>
            </w:pPr>
            <w:r w:rsidRPr="00A840CE">
              <w:rPr>
                <w:b/>
                <w:bCs/>
              </w:rPr>
              <w:t>0</w:t>
            </w:r>
          </w:p>
        </w:tc>
        <w:tc>
          <w:tcPr>
            <w:tcW w:w="1131" w:type="dxa"/>
            <w:noWrap/>
            <w:hideMark/>
          </w:tcPr>
          <w:p w14:paraId="38514396" w14:textId="77777777" w:rsidR="00A840CE" w:rsidRPr="00A840CE" w:rsidRDefault="00A840CE" w:rsidP="00A840CE">
            <w:pPr>
              <w:jc w:val="both"/>
              <w:rPr>
                <w:b/>
                <w:bCs/>
              </w:rPr>
            </w:pPr>
            <w:r w:rsidRPr="00A840CE">
              <w:rPr>
                <w:b/>
                <w:bCs/>
              </w:rPr>
              <w:t>0.00</w:t>
            </w:r>
          </w:p>
        </w:tc>
        <w:tc>
          <w:tcPr>
            <w:tcW w:w="905" w:type="dxa"/>
            <w:noWrap/>
            <w:hideMark/>
          </w:tcPr>
          <w:p w14:paraId="209A9228" w14:textId="77777777" w:rsidR="00A840CE" w:rsidRPr="00A840CE" w:rsidRDefault="00A840CE" w:rsidP="00A840CE">
            <w:pPr>
              <w:jc w:val="both"/>
              <w:rPr>
                <w:b/>
                <w:bCs/>
              </w:rPr>
            </w:pPr>
            <w:r w:rsidRPr="00A840CE">
              <w:rPr>
                <w:b/>
                <w:bCs/>
              </w:rPr>
              <w:t>#DIV/0!</w:t>
            </w:r>
          </w:p>
        </w:tc>
      </w:tr>
      <w:tr w:rsidR="00A840CE" w:rsidRPr="00A840CE" w14:paraId="517FA0CF" w14:textId="77777777" w:rsidTr="00A372AE">
        <w:trPr>
          <w:trHeight w:val="450"/>
        </w:trPr>
        <w:tc>
          <w:tcPr>
            <w:tcW w:w="5723" w:type="dxa"/>
            <w:gridSpan w:val="2"/>
            <w:noWrap/>
            <w:hideMark/>
          </w:tcPr>
          <w:p w14:paraId="2DF2B822" w14:textId="77777777" w:rsidR="00A840CE" w:rsidRPr="00A840CE" w:rsidRDefault="00A840CE" w:rsidP="00A840CE">
            <w:pPr>
              <w:jc w:val="both"/>
              <w:rPr>
                <w:b/>
                <w:bCs/>
              </w:rPr>
            </w:pPr>
            <w:r w:rsidRPr="00A840CE">
              <w:rPr>
                <w:b/>
                <w:bCs/>
              </w:rPr>
              <w:t xml:space="preserve"> T.Projekt T1012 01: Prijenosi za izgradnju vodovodne mreže</w:t>
            </w:r>
          </w:p>
        </w:tc>
        <w:tc>
          <w:tcPr>
            <w:tcW w:w="1041" w:type="dxa"/>
            <w:noWrap/>
            <w:hideMark/>
          </w:tcPr>
          <w:p w14:paraId="538EB61C" w14:textId="77777777" w:rsidR="00A840CE" w:rsidRPr="00A840CE" w:rsidRDefault="00A840CE" w:rsidP="00A840CE">
            <w:pPr>
              <w:jc w:val="both"/>
            </w:pPr>
            <w:r w:rsidRPr="00A840CE">
              <w:t> </w:t>
            </w:r>
          </w:p>
        </w:tc>
        <w:tc>
          <w:tcPr>
            <w:tcW w:w="1131" w:type="dxa"/>
            <w:noWrap/>
            <w:hideMark/>
          </w:tcPr>
          <w:p w14:paraId="24ED2E22" w14:textId="77777777" w:rsidR="00A840CE" w:rsidRPr="00A840CE" w:rsidRDefault="00A840CE" w:rsidP="00A840CE">
            <w:pPr>
              <w:jc w:val="both"/>
            </w:pPr>
            <w:r w:rsidRPr="00A840CE">
              <w:t> </w:t>
            </w:r>
          </w:p>
        </w:tc>
        <w:tc>
          <w:tcPr>
            <w:tcW w:w="905" w:type="dxa"/>
            <w:noWrap/>
            <w:hideMark/>
          </w:tcPr>
          <w:p w14:paraId="3A0F9FA6" w14:textId="77777777" w:rsidR="00A840CE" w:rsidRPr="00A840CE" w:rsidRDefault="00A840CE" w:rsidP="00A840CE">
            <w:pPr>
              <w:jc w:val="both"/>
            </w:pPr>
            <w:r w:rsidRPr="00A840CE">
              <w:t> </w:t>
            </w:r>
          </w:p>
        </w:tc>
      </w:tr>
      <w:tr w:rsidR="00A840CE" w:rsidRPr="00A840CE" w14:paraId="239A7E7B" w14:textId="77777777" w:rsidTr="00A372AE">
        <w:trPr>
          <w:trHeight w:val="540"/>
        </w:trPr>
        <w:tc>
          <w:tcPr>
            <w:tcW w:w="1027" w:type="dxa"/>
            <w:noWrap/>
            <w:hideMark/>
          </w:tcPr>
          <w:p w14:paraId="28491572" w14:textId="77777777" w:rsidR="00A840CE" w:rsidRPr="00A840CE" w:rsidRDefault="00A840CE" w:rsidP="00A840CE">
            <w:pPr>
              <w:jc w:val="both"/>
            </w:pPr>
            <w:r w:rsidRPr="00A840CE">
              <w:t xml:space="preserve">  T1012 01</w:t>
            </w:r>
          </w:p>
        </w:tc>
        <w:tc>
          <w:tcPr>
            <w:tcW w:w="4696" w:type="dxa"/>
            <w:noWrap/>
            <w:hideMark/>
          </w:tcPr>
          <w:p w14:paraId="16C86DA4" w14:textId="77777777" w:rsidR="00A840CE" w:rsidRPr="00A840CE" w:rsidRDefault="00A840CE" w:rsidP="00A840CE">
            <w:pPr>
              <w:jc w:val="both"/>
            </w:pPr>
            <w:r w:rsidRPr="00A840CE">
              <w:t xml:space="preserve">  Kapitalna pomoć Hvarskom vodovodu Jelsa</w:t>
            </w:r>
          </w:p>
        </w:tc>
        <w:tc>
          <w:tcPr>
            <w:tcW w:w="1041" w:type="dxa"/>
            <w:hideMark/>
          </w:tcPr>
          <w:p w14:paraId="2222DB09" w14:textId="77777777" w:rsidR="00A840CE" w:rsidRPr="00A840CE" w:rsidRDefault="00A840CE" w:rsidP="00A840CE">
            <w:pPr>
              <w:jc w:val="both"/>
            </w:pPr>
            <w:r w:rsidRPr="00A840CE">
              <w:t>0</w:t>
            </w:r>
          </w:p>
        </w:tc>
        <w:tc>
          <w:tcPr>
            <w:tcW w:w="1131" w:type="dxa"/>
            <w:noWrap/>
            <w:hideMark/>
          </w:tcPr>
          <w:p w14:paraId="2E39B36D" w14:textId="77777777" w:rsidR="00A840CE" w:rsidRPr="00A840CE" w:rsidRDefault="00A840CE" w:rsidP="00A840CE">
            <w:pPr>
              <w:jc w:val="both"/>
            </w:pPr>
            <w:r w:rsidRPr="00A840CE">
              <w:t>0.00</w:t>
            </w:r>
          </w:p>
        </w:tc>
        <w:tc>
          <w:tcPr>
            <w:tcW w:w="905" w:type="dxa"/>
            <w:noWrap/>
            <w:hideMark/>
          </w:tcPr>
          <w:p w14:paraId="76A51730" w14:textId="77777777" w:rsidR="00A840CE" w:rsidRPr="00A840CE" w:rsidRDefault="00A840CE" w:rsidP="00A840CE">
            <w:pPr>
              <w:jc w:val="both"/>
            </w:pPr>
            <w:r w:rsidRPr="00A840CE">
              <w:t>#DIV/0!</w:t>
            </w:r>
          </w:p>
        </w:tc>
      </w:tr>
      <w:tr w:rsidR="00A840CE" w:rsidRPr="00A840CE" w14:paraId="3DDF3F86" w14:textId="77777777" w:rsidTr="00A372AE">
        <w:trPr>
          <w:trHeight w:val="510"/>
        </w:trPr>
        <w:tc>
          <w:tcPr>
            <w:tcW w:w="5723" w:type="dxa"/>
            <w:gridSpan w:val="2"/>
            <w:noWrap/>
            <w:hideMark/>
          </w:tcPr>
          <w:p w14:paraId="78F3071A" w14:textId="77777777" w:rsidR="00A840CE" w:rsidRPr="00A840CE" w:rsidRDefault="00A840CE" w:rsidP="00A840CE">
            <w:pPr>
              <w:jc w:val="both"/>
              <w:rPr>
                <w:b/>
                <w:bCs/>
              </w:rPr>
            </w:pPr>
            <w:r w:rsidRPr="00A840CE">
              <w:rPr>
                <w:b/>
                <w:bCs/>
              </w:rPr>
              <w:t xml:space="preserve"> Program 1018: Razvoj sporta i rekreacije</w:t>
            </w:r>
          </w:p>
        </w:tc>
        <w:tc>
          <w:tcPr>
            <w:tcW w:w="1041" w:type="dxa"/>
            <w:noWrap/>
            <w:hideMark/>
          </w:tcPr>
          <w:p w14:paraId="1E646928" w14:textId="77777777" w:rsidR="00A840CE" w:rsidRPr="00A840CE" w:rsidRDefault="00A840CE" w:rsidP="00A840CE">
            <w:pPr>
              <w:jc w:val="both"/>
              <w:rPr>
                <w:b/>
                <w:bCs/>
              </w:rPr>
            </w:pPr>
            <w:r w:rsidRPr="00A840CE">
              <w:rPr>
                <w:b/>
                <w:bCs/>
              </w:rPr>
              <w:t>0</w:t>
            </w:r>
          </w:p>
        </w:tc>
        <w:tc>
          <w:tcPr>
            <w:tcW w:w="1131" w:type="dxa"/>
            <w:noWrap/>
            <w:hideMark/>
          </w:tcPr>
          <w:p w14:paraId="0D22EEFD" w14:textId="77777777" w:rsidR="00A840CE" w:rsidRPr="00A840CE" w:rsidRDefault="00A840CE" w:rsidP="00A840CE">
            <w:pPr>
              <w:jc w:val="both"/>
              <w:rPr>
                <w:b/>
                <w:bCs/>
              </w:rPr>
            </w:pPr>
            <w:r w:rsidRPr="00A840CE">
              <w:rPr>
                <w:b/>
                <w:bCs/>
              </w:rPr>
              <w:t>0.00</w:t>
            </w:r>
          </w:p>
        </w:tc>
        <w:tc>
          <w:tcPr>
            <w:tcW w:w="905" w:type="dxa"/>
            <w:noWrap/>
            <w:hideMark/>
          </w:tcPr>
          <w:p w14:paraId="10371004" w14:textId="77777777" w:rsidR="00A840CE" w:rsidRPr="00A840CE" w:rsidRDefault="00A840CE" w:rsidP="00A840CE">
            <w:pPr>
              <w:jc w:val="both"/>
              <w:rPr>
                <w:b/>
                <w:bCs/>
              </w:rPr>
            </w:pPr>
            <w:r w:rsidRPr="00A840CE">
              <w:rPr>
                <w:b/>
                <w:bCs/>
              </w:rPr>
              <w:t>#DIV/0!</w:t>
            </w:r>
          </w:p>
        </w:tc>
      </w:tr>
      <w:tr w:rsidR="00A840CE" w:rsidRPr="00A840CE" w14:paraId="0B2018CA" w14:textId="77777777" w:rsidTr="00A372AE">
        <w:trPr>
          <w:trHeight w:val="450"/>
        </w:trPr>
        <w:tc>
          <w:tcPr>
            <w:tcW w:w="5723" w:type="dxa"/>
            <w:gridSpan w:val="2"/>
            <w:noWrap/>
            <w:hideMark/>
          </w:tcPr>
          <w:p w14:paraId="3894DB69" w14:textId="77777777" w:rsidR="00A840CE" w:rsidRPr="00A840CE" w:rsidRDefault="00A840CE" w:rsidP="00A840CE">
            <w:pPr>
              <w:jc w:val="both"/>
              <w:rPr>
                <w:b/>
                <w:bCs/>
              </w:rPr>
            </w:pPr>
            <w:r w:rsidRPr="00A840CE">
              <w:rPr>
                <w:b/>
                <w:bCs/>
              </w:rPr>
              <w:t xml:space="preserve"> k.Projekt K1018 06: Izgradnja sportske judo dvorane u Općini Jelsa</w:t>
            </w:r>
          </w:p>
        </w:tc>
        <w:tc>
          <w:tcPr>
            <w:tcW w:w="1041" w:type="dxa"/>
            <w:noWrap/>
            <w:hideMark/>
          </w:tcPr>
          <w:p w14:paraId="41B21BEB" w14:textId="77777777" w:rsidR="00A840CE" w:rsidRPr="00A840CE" w:rsidRDefault="00A840CE" w:rsidP="00A840CE">
            <w:pPr>
              <w:jc w:val="both"/>
            </w:pPr>
            <w:r w:rsidRPr="00A840CE">
              <w:t> </w:t>
            </w:r>
          </w:p>
        </w:tc>
        <w:tc>
          <w:tcPr>
            <w:tcW w:w="1131" w:type="dxa"/>
            <w:noWrap/>
            <w:hideMark/>
          </w:tcPr>
          <w:p w14:paraId="68E5D8DD" w14:textId="77777777" w:rsidR="00A840CE" w:rsidRPr="00A840CE" w:rsidRDefault="00A840CE" w:rsidP="00A840CE">
            <w:pPr>
              <w:jc w:val="both"/>
            </w:pPr>
            <w:r w:rsidRPr="00A840CE">
              <w:t> </w:t>
            </w:r>
          </w:p>
        </w:tc>
        <w:tc>
          <w:tcPr>
            <w:tcW w:w="905" w:type="dxa"/>
            <w:noWrap/>
            <w:hideMark/>
          </w:tcPr>
          <w:p w14:paraId="54BD95F6" w14:textId="77777777" w:rsidR="00A840CE" w:rsidRPr="00A840CE" w:rsidRDefault="00A840CE" w:rsidP="00A840CE">
            <w:pPr>
              <w:jc w:val="both"/>
            </w:pPr>
            <w:r w:rsidRPr="00A840CE">
              <w:t> </w:t>
            </w:r>
          </w:p>
        </w:tc>
      </w:tr>
      <w:tr w:rsidR="00A840CE" w:rsidRPr="00A840CE" w14:paraId="4F277062" w14:textId="77777777" w:rsidTr="00A372AE">
        <w:trPr>
          <w:trHeight w:val="540"/>
        </w:trPr>
        <w:tc>
          <w:tcPr>
            <w:tcW w:w="1027" w:type="dxa"/>
            <w:noWrap/>
            <w:hideMark/>
          </w:tcPr>
          <w:p w14:paraId="6963A29F" w14:textId="77777777" w:rsidR="00A840CE" w:rsidRPr="00A840CE" w:rsidRDefault="00A840CE" w:rsidP="00A840CE">
            <w:pPr>
              <w:jc w:val="both"/>
            </w:pPr>
            <w:r w:rsidRPr="00A840CE">
              <w:t xml:space="preserve">  K1018 06</w:t>
            </w:r>
          </w:p>
        </w:tc>
        <w:tc>
          <w:tcPr>
            <w:tcW w:w="4696" w:type="dxa"/>
            <w:noWrap/>
            <w:hideMark/>
          </w:tcPr>
          <w:p w14:paraId="2E62922B" w14:textId="77777777" w:rsidR="00A840CE" w:rsidRPr="00A840CE" w:rsidRDefault="00A840CE" w:rsidP="00A840CE">
            <w:pPr>
              <w:jc w:val="both"/>
            </w:pPr>
            <w:r w:rsidRPr="00A840CE">
              <w:t xml:space="preserve">  Kapitalna pomoć Općini Jelsa</w:t>
            </w:r>
          </w:p>
        </w:tc>
        <w:tc>
          <w:tcPr>
            <w:tcW w:w="1041" w:type="dxa"/>
            <w:hideMark/>
          </w:tcPr>
          <w:p w14:paraId="168E3E63" w14:textId="77777777" w:rsidR="00A840CE" w:rsidRPr="00A840CE" w:rsidRDefault="00A840CE" w:rsidP="00A840CE">
            <w:pPr>
              <w:jc w:val="both"/>
            </w:pPr>
            <w:r w:rsidRPr="00A840CE">
              <w:t>0</w:t>
            </w:r>
          </w:p>
        </w:tc>
        <w:tc>
          <w:tcPr>
            <w:tcW w:w="1131" w:type="dxa"/>
            <w:noWrap/>
            <w:hideMark/>
          </w:tcPr>
          <w:p w14:paraId="69FC095F" w14:textId="77777777" w:rsidR="00A840CE" w:rsidRPr="00A840CE" w:rsidRDefault="00A840CE" w:rsidP="00A840CE">
            <w:pPr>
              <w:jc w:val="both"/>
            </w:pPr>
            <w:r w:rsidRPr="00A840CE">
              <w:t>0.00</w:t>
            </w:r>
          </w:p>
        </w:tc>
        <w:tc>
          <w:tcPr>
            <w:tcW w:w="905" w:type="dxa"/>
            <w:noWrap/>
            <w:hideMark/>
          </w:tcPr>
          <w:p w14:paraId="05005E34" w14:textId="77777777" w:rsidR="00A840CE" w:rsidRPr="00A840CE" w:rsidRDefault="00A840CE" w:rsidP="00A840CE">
            <w:pPr>
              <w:jc w:val="both"/>
            </w:pPr>
            <w:r w:rsidRPr="00A840CE">
              <w:t>#DIV/0!</w:t>
            </w:r>
          </w:p>
        </w:tc>
      </w:tr>
      <w:tr w:rsidR="00A840CE" w:rsidRPr="00A840CE" w14:paraId="6ED2873F" w14:textId="77777777" w:rsidTr="00A372AE">
        <w:trPr>
          <w:trHeight w:val="510"/>
        </w:trPr>
        <w:tc>
          <w:tcPr>
            <w:tcW w:w="5723" w:type="dxa"/>
            <w:gridSpan w:val="2"/>
            <w:noWrap/>
            <w:hideMark/>
          </w:tcPr>
          <w:p w14:paraId="370F3C24" w14:textId="77777777" w:rsidR="00A840CE" w:rsidRPr="00A840CE" w:rsidRDefault="00A840CE" w:rsidP="00A840CE">
            <w:pPr>
              <w:jc w:val="both"/>
              <w:rPr>
                <w:b/>
                <w:bCs/>
              </w:rPr>
            </w:pPr>
            <w:r w:rsidRPr="00A840CE">
              <w:rPr>
                <w:b/>
                <w:bCs/>
              </w:rPr>
              <w:t xml:space="preserve"> Program 1019: Promicanje kulture</w:t>
            </w:r>
          </w:p>
        </w:tc>
        <w:tc>
          <w:tcPr>
            <w:tcW w:w="1041" w:type="dxa"/>
            <w:noWrap/>
            <w:hideMark/>
          </w:tcPr>
          <w:p w14:paraId="5E82F111" w14:textId="77777777" w:rsidR="00A840CE" w:rsidRPr="00A840CE" w:rsidRDefault="00A840CE" w:rsidP="00A840CE">
            <w:pPr>
              <w:jc w:val="both"/>
              <w:rPr>
                <w:b/>
                <w:bCs/>
              </w:rPr>
            </w:pPr>
            <w:r w:rsidRPr="00A840CE">
              <w:rPr>
                <w:b/>
                <w:bCs/>
              </w:rPr>
              <w:t>0</w:t>
            </w:r>
          </w:p>
        </w:tc>
        <w:tc>
          <w:tcPr>
            <w:tcW w:w="1131" w:type="dxa"/>
            <w:noWrap/>
            <w:hideMark/>
          </w:tcPr>
          <w:p w14:paraId="6066F7A9" w14:textId="77777777" w:rsidR="00A840CE" w:rsidRPr="00A840CE" w:rsidRDefault="00A840CE" w:rsidP="00A840CE">
            <w:pPr>
              <w:jc w:val="both"/>
              <w:rPr>
                <w:b/>
                <w:bCs/>
              </w:rPr>
            </w:pPr>
            <w:r w:rsidRPr="00A840CE">
              <w:rPr>
                <w:b/>
                <w:bCs/>
              </w:rPr>
              <w:t>0.00</w:t>
            </w:r>
          </w:p>
        </w:tc>
        <w:tc>
          <w:tcPr>
            <w:tcW w:w="905" w:type="dxa"/>
            <w:noWrap/>
            <w:hideMark/>
          </w:tcPr>
          <w:p w14:paraId="6937EA1B" w14:textId="77777777" w:rsidR="00A840CE" w:rsidRPr="00A840CE" w:rsidRDefault="00A840CE" w:rsidP="00A840CE">
            <w:pPr>
              <w:jc w:val="both"/>
              <w:rPr>
                <w:b/>
                <w:bCs/>
              </w:rPr>
            </w:pPr>
            <w:r w:rsidRPr="00A840CE">
              <w:rPr>
                <w:b/>
                <w:bCs/>
              </w:rPr>
              <w:t>#DIV/0!</w:t>
            </w:r>
          </w:p>
        </w:tc>
      </w:tr>
      <w:tr w:rsidR="00A840CE" w:rsidRPr="00A840CE" w14:paraId="2EB89A58" w14:textId="77777777" w:rsidTr="00A372AE">
        <w:trPr>
          <w:trHeight w:val="450"/>
        </w:trPr>
        <w:tc>
          <w:tcPr>
            <w:tcW w:w="5723" w:type="dxa"/>
            <w:gridSpan w:val="2"/>
            <w:noWrap/>
            <w:hideMark/>
          </w:tcPr>
          <w:p w14:paraId="1D9B79D8" w14:textId="77777777" w:rsidR="00A840CE" w:rsidRPr="00A840CE" w:rsidRDefault="00A840CE" w:rsidP="00A840CE">
            <w:pPr>
              <w:jc w:val="both"/>
              <w:rPr>
                <w:b/>
                <w:bCs/>
              </w:rPr>
            </w:pPr>
            <w:r w:rsidRPr="00A840CE">
              <w:rPr>
                <w:b/>
                <w:bCs/>
              </w:rPr>
              <w:t xml:space="preserve"> Aktivnost A1019 04: Pomoć Muzeju hvarske baštine</w:t>
            </w:r>
          </w:p>
        </w:tc>
        <w:tc>
          <w:tcPr>
            <w:tcW w:w="1041" w:type="dxa"/>
            <w:noWrap/>
            <w:hideMark/>
          </w:tcPr>
          <w:p w14:paraId="709E13FB" w14:textId="77777777" w:rsidR="00A840CE" w:rsidRPr="00A840CE" w:rsidRDefault="00A840CE" w:rsidP="00A840CE">
            <w:pPr>
              <w:jc w:val="both"/>
            </w:pPr>
            <w:r w:rsidRPr="00A840CE">
              <w:t> </w:t>
            </w:r>
          </w:p>
        </w:tc>
        <w:tc>
          <w:tcPr>
            <w:tcW w:w="1131" w:type="dxa"/>
            <w:noWrap/>
            <w:hideMark/>
          </w:tcPr>
          <w:p w14:paraId="7B716D14" w14:textId="77777777" w:rsidR="00A840CE" w:rsidRPr="00A840CE" w:rsidRDefault="00A840CE" w:rsidP="00A840CE">
            <w:pPr>
              <w:jc w:val="both"/>
            </w:pPr>
            <w:r w:rsidRPr="00A840CE">
              <w:t> </w:t>
            </w:r>
          </w:p>
        </w:tc>
        <w:tc>
          <w:tcPr>
            <w:tcW w:w="905" w:type="dxa"/>
            <w:noWrap/>
            <w:hideMark/>
          </w:tcPr>
          <w:p w14:paraId="4972A3DB" w14:textId="77777777" w:rsidR="00A840CE" w:rsidRPr="00A840CE" w:rsidRDefault="00A840CE" w:rsidP="00A840CE">
            <w:pPr>
              <w:jc w:val="both"/>
            </w:pPr>
            <w:r w:rsidRPr="00A840CE">
              <w:t> </w:t>
            </w:r>
          </w:p>
        </w:tc>
      </w:tr>
      <w:tr w:rsidR="00A840CE" w:rsidRPr="00A840CE" w14:paraId="17A05555" w14:textId="77777777" w:rsidTr="00A372AE">
        <w:trPr>
          <w:trHeight w:val="555"/>
        </w:trPr>
        <w:tc>
          <w:tcPr>
            <w:tcW w:w="1027" w:type="dxa"/>
            <w:noWrap/>
            <w:hideMark/>
          </w:tcPr>
          <w:p w14:paraId="7B05FEA7" w14:textId="77777777" w:rsidR="00A840CE" w:rsidRPr="00A840CE" w:rsidRDefault="00A840CE" w:rsidP="00A840CE">
            <w:pPr>
              <w:jc w:val="both"/>
            </w:pPr>
            <w:r w:rsidRPr="00A840CE">
              <w:t xml:space="preserve">  A1019 04</w:t>
            </w:r>
          </w:p>
        </w:tc>
        <w:tc>
          <w:tcPr>
            <w:tcW w:w="4696" w:type="dxa"/>
            <w:noWrap/>
            <w:hideMark/>
          </w:tcPr>
          <w:p w14:paraId="300740F5" w14:textId="77777777" w:rsidR="00A840CE" w:rsidRPr="00A840CE" w:rsidRDefault="00A840CE" w:rsidP="00A840CE">
            <w:pPr>
              <w:jc w:val="both"/>
            </w:pPr>
            <w:r w:rsidRPr="00A840CE">
              <w:t xml:space="preserve">  Pomoć Muzeju za sanac.crkve Sv.Marka</w:t>
            </w:r>
          </w:p>
        </w:tc>
        <w:tc>
          <w:tcPr>
            <w:tcW w:w="1041" w:type="dxa"/>
            <w:hideMark/>
          </w:tcPr>
          <w:p w14:paraId="2153CD40" w14:textId="77777777" w:rsidR="00A840CE" w:rsidRPr="00A840CE" w:rsidRDefault="00A840CE" w:rsidP="00A840CE">
            <w:pPr>
              <w:jc w:val="both"/>
            </w:pPr>
            <w:r w:rsidRPr="00A840CE">
              <w:t>0</w:t>
            </w:r>
          </w:p>
        </w:tc>
        <w:tc>
          <w:tcPr>
            <w:tcW w:w="1131" w:type="dxa"/>
            <w:noWrap/>
            <w:hideMark/>
          </w:tcPr>
          <w:p w14:paraId="26F5C65A" w14:textId="77777777" w:rsidR="00A840CE" w:rsidRPr="00A840CE" w:rsidRDefault="00A840CE" w:rsidP="00A840CE">
            <w:pPr>
              <w:jc w:val="both"/>
            </w:pPr>
            <w:r w:rsidRPr="00A840CE">
              <w:t>0.00</w:t>
            </w:r>
          </w:p>
        </w:tc>
        <w:tc>
          <w:tcPr>
            <w:tcW w:w="905" w:type="dxa"/>
            <w:noWrap/>
            <w:hideMark/>
          </w:tcPr>
          <w:p w14:paraId="3DC723B7" w14:textId="77777777" w:rsidR="00A840CE" w:rsidRPr="00A840CE" w:rsidRDefault="00A840CE" w:rsidP="00A840CE">
            <w:pPr>
              <w:jc w:val="both"/>
            </w:pPr>
            <w:r w:rsidRPr="00A840CE">
              <w:t>#DIV/0!</w:t>
            </w:r>
          </w:p>
        </w:tc>
      </w:tr>
      <w:tr w:rsidR="00A840CE" w:rsidRPr="00A840CE" w14:paraId="292C9B57" w14:textId="77777777" w:rsidTr="00A372AE">
        <w:trPr>
          <w:trHeight w:val="510"/>
        </w:trPr>
        <w:tc>
          <w:tcPr>
            <w:tcW w:w="5723" w:type="dxa"/>
            <w:gridSpan w:val="2"/>
            <w:noWrap/>
            <w:hideMark/>
          </w:tcPr>
          <w:p w14:paraId="7CF66176" w14:textId="77777777" w:rsidR="00A840CE" w:rsidRPr="00A840CE" w:rsidRDefault="00A840CE" w:rsidP="00A840CE">
            <w:pPr>
              <w:jc w:val="both"/>
              <w:rPr>
                <w:b/>
                <w:bCs/>
              </w:rPr>
            </w:pPr>
            <w:r w:rsidRPr="00A840CE">
              <w:rPr>
                <w:b/>
                <w:bCs/>
              </w:rPr>
              <w:t xml:space="preserve"> Program 3001: Knjižnična djelatnost</w:t>
            </w:r>
          </w:p>
        </w:tc>
        <w:tc>
          <w:tcPr>
            <w:tcW w:w="1041" w:type="dxa"/>
            <w:noWrap/>
            <w:hideMark/>
          </w:tcPr>
          <w:p w14:paraId="1305E5EE" w14:textId="77777777" w:rsidR="00A840CE" w:rsidRPr="00A840CE" w:rsidRDefault="00A840CE" w:rsidP="00A840CE">
            <w:pPr>
              <w:jc w:val="both"/>
              <w:rPr>
                <w:b/>
                <w:bCs/>
              </w:rPr>
            </w:pPr>
            <w:r w:rsidRPr="00A840CE">
              <w:rPr>
                <w:b/>
                <w:bCs/>
              </w:rPr>
              <w:t>77,000</w:t>
            </w:r>
          </w:p>
        </w:tc>
        <w:tc>
          <w:tcPr>
            <w:tcW w:w="1131" w:type="dxa"/>
            <w:noWrap/>
            <w:hideMark/>
          </w:tcPr>
          <w:p w14:paraId="64528AE3" w14:textId="77777777" w:rsidR="00A840CE" w:rsidRPr="00A840CE" w:rsidRDefault="00A840CE" w:rsidP="00A840CE">
            <w:pPr>
              <w:jc w:val="both"/>
              <w:rPr>
                <w:b/>
                <w:bCs/>
              </w:rPr>
            </w:pPr>
            <w:r w:rsidRPr="00A840CE">
              <w:rPr>
                <w:b/>
                <w:bCs/>
              </w:rPr>
              <w:t>27,159.58</w:t>
            </w:r>
          </w:p>
        </w:tc>
        <w:tc>
          <w:tcPr>
            <w:tcW w:w="905" w:type="dxa"/>
            <w:noWrap/>
            <w:hideMark/>
          </w:tcPr>
          <w:p w14:paraId="4DA725D8" w14:textId="77777777" w:rsidR="00A840CE" w:rsidRPr="00A840CE" w:rsidRDefault="00A840CE" w:rsidP="00A840CE">
            <w:pPr>
              <w:jc w:val="both"/>
              <w:rPr>
                <w:b/>
                <w:bCs/>
              </w:rPr>
            </w:pPr>
            <w:r w:rsidRPr="00A840CE">
              <w:rPr>
                <w:b/>
                <w:bCs/>
              </w:rPr>
              <w:t>35.27</w:t>
            </w:r>
          </w:p>
        </w:tc>
      </w:tr>
      <w:tr w:rsidR="00A840CE" w:rsidRPr="00A840CE" w14:paraId="673F7E30" w14:textId="77777777" w:rsidTr="00A372AE">
        <w:trPr>
          <w:trHeight w:val="450"/>
        </w:trPr>
        <w:tc>
          <w:tcPr>
            <w:tcW w:w="5723" w:type="dxa"/>
            <w:gridSpan w:val="2"/>
            <w:noWrap/>
            <w:hideMark/>
          </w:tcPr>
          <w:p w14:paraId="2F5022B6" w14:textId="77777777" w:rsidR="00A840CE" w:rsidRPr="00A840CE" w:rsidRDefault="00A840CE" w:rsidP="00A840CE">
            <w:pPr>
              <w:jc w:val="both"/>
              <w:rPr>
                <w:b/>
                <w:bCs/>
              </w:rPr>
            </w:pPr>
            <w:r w:rsidRPr="00A840CE">
              <w:rPr>
                <w:b/>
                <w:bCs/>
              </w:rPr>
              <w:t xml:space="preserve"> T projekt  T3001 02: Kupnja knjižne građe i opreme</w:t>
            </w:r>
          </w:p>
        </w:tc>
        <w:tc>
          <w:tcPr>
            <w:tcW w:w="1041" w:type="dxa"/>
            <w:noWrap/>
            <w:hideMark/>
          </w:tcPr>
          <w:p w14:paraId="30506C3F" w14:textId="77777777" w:rsidR="00A840CE" w:rsidRPr="00A840CE" w:rsidRDefault="00A840CE" w:rsidP="00A840CE">
            <w:pPr>
              <w:jc w:val="both"/>
            </w:pPr>
            <w:r w:rsidRPr="00A840CE">
              <w:t> </w:t>
            </w:r>
          </w:p>
        </w:tc>
        <w:tc>
          <w:tcPr>
            <w:tcW w:w="1131" w:type="dxa"/>
            <w:noWrap/>
            <w:hideMark/>
          </w:tcPr>
          <w:p w14:paraId="18557558" w14:textId="77777777" w:rsidR="00A840CE" w:rsidRPr="00A840CE" w:rsidRDefault="00A840CE" w:rsidP="00A840CE">
            <w:pPr>
              <w:jc w:val="both"/>
            </w:pPr>
            <w:r w:rsidRPr="00A840CE">
              <w:t> </w:t>
            </w:r>
          </w:p>
        </w:tc>
        <w:tc>
          <w:tcPr>
            <w:tcW w:w="905" w:type="dxa"/>
            <w:noWrap/>
            <w:hideMark/>
          </w:tcPr>
          <w:p w14:paraId="21837D3F" w14:textId="77777777" w:rsidR="00A840CE" w:rsidRPr="00A840CE" w:rsidRDefault="00A840CE" w:rsidP="00A840CE">
            <w:pPr>
              <w:jc w:val="both"/>
            </w:pPr>
            <w:r w:rsidRPr="00A840CE">
              <w:t> </w:t>
            </w:r>
          </w:p>
        </w:tc>
      </w:tr>
      <w:tr w:rsidR="00A840CE" w:rsidRPr="00A840CE" w14:paraId="748171B3" w14:textId="77777777" w:rsidTr="00A372AE">
        <w:trPr>
          <w:trHeight w:val="555"/>
        </w:trPr>
        <w:tc>
          <w:tcPr>
            <w:tcW w:w="1027" w:type="dxa"/>
            <w:noWrap/>
            <w:hideMark/>
          </w:tcPr>
          <w:p w14:paraId="09D8F4F2" w14:textId="77777777" w:rsidR="00A840CE" w:rsidRPr="00A840CE" w:rsidRDefault="00A840CE" w:rsidP="00A840CE">
            <w:pPr>
              <w:jc w:val="both"/>
            </w:pPr>
            <w:r w:rsidRPr="00A840CE">
              <w:t xml:space="preserve">  T3001 02</w:t>
            </w:r>
          </w:p>
        </w:tc>
        <w:tc>
          <w:tcPr>
            <w:tcW w:w="4696" w:type="dxa"/>
            <w:noWrap/>
            <w:hideMark/>
          </w:tcPr>
          <w:p w14:paraId="6339A4E7" w14:textId="77777777" w:rsidR="00A840CE" w:rsidRPr="00A840CE" w:rsidRDefault="00A840CE" w:rsidP="00A840CE">
            <w:pPr>
              <w:jc w:val="both"/>
            </w:pPr>
            <w:r w:rsidRPr="00A840CE">
              <w:t>Kupnja knjižne građe i opreme u knjižnici</w:t>
            </w:r>
          </w:p>
        </w:tc>
        <w:tc>
          <w:tcPr>
            <w:tcW w:w="1041" w:type="dxa"/>
            <w:hideMark/>
          </w:tcPr>
          <w:p w14:paraId="35782C94" w14:textId="77777777" w:rsidR="00A840CE" w:rsidRPr="00A840CE" w:rsidRDefault="00A840CE" w:rsidP="00A840CE">
            <w:pPr>
              <w:jc w:val="both"/>
            </w:pPr>
            <w:r w:rsidRPr="00A840CE">
              <w:t>77,000</w:t>
            </w:r>
          </w:p>
        </w:tc>
        <w:tc>
          <w:tcPr>
            <w:tcW w:w="1131" w:type="dxa"/>
            <w:noWrap/>
            <w:hideMark/>
          </w:tcPr>
          <w:p w14:paraId="5E52EA81" w14:textId="77777777" w:rsidR="00A840CE" w:rsidRPr="00A840CE" w:rsidRDefault="00A840CE" w:rsidP="00A840CE">
            <w:pPr>
              <w:jc w:val="both"/>
            </w:pPr>
            <w:r w:rsidRPr="00A840CE">
              <w:t>27,159.58</w:t>
            </w:r>
          </w:p>
        </w:tc>
        <w:tc>
          <w:tcPr>
            <w:tcW w:w="905" w:type="dxa"/>
            <w:noWrap/>
            <w:hideMark/>
          </w:tcPr>
          <w:p w14:paraId="2DFB2E4E" w14:textId="77777777" w:rsidR="00A840CE" w:rsidRPr="00A840CE" w:rsidRDefault="00A840CE" w:rsidP="00A840CE">
            <w:pPr>
              <w:jc w:val="both"/>
            </w:pPr>
            <w:r w:rsidRPr="00A840CE">
              <w:t>35.27</w:t>
            </w:r>
          </w:p>
        </w:tc>
      </w:tr>
      <w:tr w:rsidR="00A840CE" w:rsidRPr="00A840CE" w14:paraId="79138C18" w14:textId="77777777" w:rsidTr="00A372AE">
        <w:trPr>
          <w:trHeight w:val="555"/>
        </w:trPr>
        <w:tc>
          <w:tcPr>
            <w:tcW w:w="5723" w:type="dxa"/>
            <w:gridSpan w:val="2"/>
            <w:noWrap/>
            <w:hideMark/>
          </w:tcPr>
          <w:p w14:paraId="24F3C8A1" w14:textId="77777777" w:rsidR="00A840CE" w:rsidRPr="00A840CE" w:rsidRDefault="00A840CE" w:rsidP="00A840CE">
            <w:pPr>
              <w:jc w:val="both"/>
              <w:rPr>
                <w:b/>
                <w:bCs/>
              </w:rPr>
            </w:pPr>
            <w:r w:rsidRPr="00A840CE">
              <w:rPr>
                <w:b/>
                <w:bCs/>
              </w:rPr>
              <w:t>S V E U K U P N O</w:t>
            </w:r>
          </w:p>
        </w:tc>
        <w:tc>
          <w:tcPr>
            <w:tcW w:w="1041" w:type="dxa"/>
            <w:hideMark/>
          </w:tcPr>
          <w:p w14:paraId="376491D8" w14:textId="77777777" w:rsidR="00A840CE" w:rsidRPr="00A840CE" w:rsidRDefault="00A840CE" w:rsidP="00A840CE">
            <w:pPr>
              <w:jc w:val="both"/>
              <w:rPr>
                <w:b/>
                <w:bCs/>
              </w:rPr>
            </w:pPr>
            <w:r w:rsidRPr="00A840CE">
              <w:rPr>
                <w:b/>
                <w:bCs/>
              </w:rPr>
              <w:t>2,377,000</w:t>
            </w:r>
          </w:p>
        </w:tc>
        <w:tc>
          <w:tcPr>
            <w:tcW w:w="1131" w:type="dxa"/>
            <w:hideMark/>
          </w:tcPr>
          <w:p w14:paraId="283BDEA4" w14:textId="77777777" w:rsidR="00A840CE" w:rsidRPr="00A840CE" w:rsidRDefault="00A840CE" w:rsidP="00A840CE">
            <w:pPr>
              <w:jc w:val="both"/>
              <w:rPr>
                <w:b/>
                <w:bCs/>
              </w:rPr>
            </w:pPr>
            <w:r w:rsidRPr="00A840CE">
              <w:rPr>
                <w:b/>
                <w:bCs/>
              </w:rPr>
              <w:t>551,211.46</w:t>
            </w:r>
          </w:p>
        </w:tc>
        <w:tc>
          <w:tcPr>
            <w:tcW w:w="905" w:type="dxa"/>
            <w:hideMark/>
          </w:tcPr>
          <w:p w14:paraId="1BD904E2" w14:textId="77777777" w:rsidR="00A840CE" w:rsidRPr="00A840CE" w:rsidRDefault="00A840CE" w:rsidP="00A840CE">
            <w:pPr>
              <w:jc w:val="both"/>
              <w:rPr>
                <w:b/>
                <w:bCs/>
              </w:rPr>
            </w:pPr>
            <w:r w:rsidRPr="00A840CE">
              <w:rPr>
                <w:b/>
                <w:bCs/>
              </w:rPr>
              <w:t>23.19</w:t>
            </w:r>
          </w:p>
        </w:tc>
      </w:tr>
    </w:tbl>
    <w:p w14:paraId="29F12BAC" w14:textId="0B12E262" w:rsidR="00A840CE" w:rsidRDefault="00A840CE" w:rsidP="002E5E4E">
      <w:pPr>
        <w:jc w:val="both"/>
      </w:pPr>
    </w:p>
    <w:p w14:paraId="1A0941BA" w14:textId="5258B716" w:rsidR="00B6376C" w:rsidRPr="00367A5E" w:rsidRDefault="00B6376C" w:rsidP="00B6376C">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r>
        <w:rPr>
          <w:lang w:eastAsia="hr-HR"/>
        </w:rPr>
        <w:t xml:space="preserve"> * * * * * * * * * * * * * * * * * * * * * * * * * * * * * * </w:t>
      </w:r>
    </w:p>
    <w:p w14:paraId="6E837E80" w14:textId="3074A674" w:rsidR="00A840CE" w:rsidRDefault="00A840CE" w:rsidP="002E5E4E">
      <w:pPr>
        <w:jc w:val="both"/>
      </w:pPr>
    </w:p>
    <w:p w14:paraId="0622735B" w14:textId="72B01AE9" w:rsidR="00B6376C" w:rsidRDefault="00B6376C" w:rsidP="002E5E4E">
      <w:pPr>
        <w:jc w:val="both"/>
      </w:pPr>
    </w:p>
    <w:p w14:paraId="62D0905B" w14:textId="3A951828" w:rsidR="00862DFF" w:rsidRDefault="00862DFF" w:rsidP="00862DFF">
      <w:pPr>
        <w:ind w:firstLine="720"/>
        <w:jc w:val="both"/>
      </w:pPr>
      <w:r>
        <w:t>Na temelju članka 39. Zakona o proračunu ("Narodne Novine", br.87/08, 136/12 i 15/15) i članka 25. Statuta Grada Hvara ("Službeni glasnik Grada Hvara" br. 3/18, 10/18 i 2/21) Gradsko vijeće Grada Hvara na 6. sjednici održanoj dana 27. listopada 2021. godine  d o n o s i:</w:t>
      </w:r>
    </w:p>
    <w:p w14:paraId="763EF176" w14:textId="77777777" w:rsidR="00862DFF" w:rsidRDefault="00862DFF" w:rsidP="00862DFF">
      <w:pPr>
        <w:jc w:val="both"/>
      </w:pPr>
    </w:p>
    <w:p w14:paraId="67C2261D" w14:textId="77777777" w:rsidR="00862DFF" w:rsidRPr="00862DFF" w:rsidRDefault="00862DFF" w:rsidP="00862DFF">
      <w:pPr>
        <w:jc w:val="center"/>
        <w:rPr>
          <w:b/>
          <w:bCs/>
          <w:sz w:val="24"/>
          <w:szCs w:val="24"/>
        </w:rPr>
      </w:pPr>
      <w:r w:rsidRPr="00862DFF">
        <w:rPr>
          <w:b/>
          <w:bCs/>
          <w:sz w:val="24"/>
          <w:szCs w:val="24"/>
        </w:rPr>
        <w:t>IZMJENE I DOPUNE</w:t>
      </w:r>
    </w:p>
    <w:p w14:paraId="1E3D1641" w14:textId="77777777" w:rsidR="00862DFF" w:rsidRPr="00862DFF" w:rsidRDefault="00862DFF" w:rsidP="00862DFF">
      <w:pPr>
        <w:jc w:val="center"/>
        <w:rPr>
          <w:b/>
          <w:bCs/>
        </w:rPr>
      </w:pPr>
      <w:r w:rsidRPr="00862DFF">
        <w:rPr>
          <w:b/>
          <w:bCs/>
        </w:rPr>
        <w:t>PRORAČUNA GRADA HVARA ZA 2021. GODINU</w:t>
      </w:r>
    </w:p>
    <w:p w14:paraId="288B8EC9" w14:textId="77777777" w:rsidR="00862DFF" w:rsidRPr="00862DFF" w:rsidRDefault="00862DFF" w:rsidP="00862DFF">
      <w:pPr>
        <w:jc w:val="center"/>
        <w:rPr>
          <w:b/>
          <w:bCs/>
        </w:rPr>
      </w:pPr>
    </w:p>
    <w:p w14:paraId="0CF18053" w14:textId="77777777" w:rsidR="00862DFF" w:rsidRPr="00862DFF" w:rsidRDefault="00862DFF" w:rsidP="00862DFF">
      <w:pPr>
        <w:jc w:val="center"/>
        <w:rPr>
          <w:b/>
          <w:bCs/>
        </w:rPr>
      </w:pPr>
      <w:r w:rsidRPr="00862DFF">
        <w:rPr>
          <w:b/>
          <w:bCs/>
        </w:rPr>
        <w:t>I PROJEKCIJE ZA 2022 I 2023. GODINU</w:t>
      </w:r>
    </w:p>
    <w:p w14:paraId="27D4B8AF" w14:textId="77777777" w:rsidR="00862DFF" w:rsidRPr="00862DFF" w:rsidRDefault="00862DFF" w:rsidP="00862DFF">
      <w:pPr>
        <w:jc w:val="center"/>
        <w:rPr>
          <w:b/>
          <w:bCs/>
        </w:rPr>
      </w:pPr>
    </w:p>
    <w:p w14:paraId="26BDE4D2" w14:textId="77777777" w:rsidR="00862DFF" w:rsidRPr="00862DFF" w:rsidRDefault="00862DFF" w:rsidP="00862DFF">
      <w:pPr>
        <w:jc w:val="center"/>
        <w:rPr>
          <w:b/>
          <w:bCs/>
        </w:rPr>
      </w:pPr>
      <w:r w:rsidRPr="00862DFF">
        <w:rPr>
          <w:b/>
          <w:bCs/>
        </w:rPr>
        <w:t>I.  OPĆI DIO</w:t>
      </w:r>
    </w:p>
    <w:p w14:paraId="5E001E8F" w14:textId="77777777" w:rsidR="00862DFF" w:rsidRPr="00862DFF" w:rsidRDefault="00862DFF" w:rsidP="00862DFF">
      <w:pPr>
        <w:jc w:val="center"/>
        <w:rPr>
          <w:b/>
          <w:bCs/>
        </w:rPr>
      </w:pPr>
    </w:p>
    <w:p w14:paraId="45A13EB9" w14:textId="77777777" w:rsidR="00862DFF" w:rsidRPr="00862DFF" w:rsidRDefault="00862DFF" w:rsidP="00862DFF">
      <w:pPr>
        <w:jc w:val="center"/>
        <w:rPr>
          <w:b/>
          <w:bCs/>
        </w:rPr>
      </w:pPr>
      <w:r w:rsidRPr="00862DFF">
        <w:rPr>
          <w:b/>
          <w:bCs/>
        </w:rPr>
        <w:t>Članak 1.</w:t>
      </w:r>
    </w:p>
    <w:p w14:paraId="55F012D3" w14:textId="77777777" w:rsidR="00862DFF" w:rsidRDefault="00862DFF" w:rsidP="00862DFF">
      <w:pPr>
        <w:jc w:val="both"/>
      </w:pPr>
    </w:p>
    <w:p w14:paraId="690546F7" w14:textId="04CC819D" w:rsidR="00B6376C" w:rsidRDefault="00862DFF" w:rsidP="00862DFF">
      <w:pPr>
        <w:ind w:firstLine="720"/>
        <w:jc w:val="both"/>
      </w:pPr>
      <w:r>
        <w:t>U Proračunu Grada Hvara za 2021 godinu i projekcijama za 2022. i 2023.godinu ("Službeni glasnik Grada Hvara" br.10/20 ) u članku 1. "Plan za 2021.god." mijenja se i glasi:</w:t>
      </w:r>
    </w:p>
    <w:p w14:paraId="349517A9" w14:textId="56B98E01" w:rsidR="00862DFF" w:rsidRDefault="00862DFF" w:rsidP="00862DFF">
      <w:pPr>
        <w:jc w:val="both"/>
      </w:pPr>
    </w:p>
    <w:p w14:paraId="27898D83" w14:textId="6306A990" w:rsidR="00862DFF" w:rsidRDefault="00862DFF" w:rsidP="00862DFF">
      <w:pPr>
        <w:jc w:val="both"/>
      </w:pPr>
    </w:p>
    <w:p w14:paraId="11A3E463" w14:textId="577D7318" w:rsidR="00862DFF" w:rsidRDefault="00862DFF" w:rsidP="00862DFF">
      <w:pPr>
        <w:jc w:val="both"/>
      </w:pPr>
    </w:p>
    <w:p w14:paraId="02B5445A" w14:textId="7F0BE1FF" w:rsidR="00862DFF" w:rsidRDefault="00862DFF" w:rsidP="00862DFF">
      <w:pPr>
        <w:jc w:val="both"/>
      </w:pPr>
    </w:p>
    <w:p w14:paraId="05E9E16A" w14:textId="78794797" w:rsidR="00862DFF" w:rsidRDefault="00862DFF" w:rsidP="00862DFF">
      <w:pPr>
        <w:jc w:val="both"/>
      </w:pPr>
    </w:p>
    <w:p w14:paraId="2E59D533" w14:textId="77777777" w:rsidR="00862DFF" w:rsidRDefault="00862DFF" w:rsidP="00862DFF">
      <w:pPr>
        <w:jc w:val="both"/>
        <w:sectPr w:rsidR="00862DFF" w:rsidSect="006D1E96">
          <w:type w:val="continuous"/>
          <w:pgSz w:w="11906" w:h="16838"/>
          <w:pgMar w:top="1440" w:right="1440" w:bottom="1440" w:left="1440" w:header="708" w:footer="708"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8"/>
        <w:gridCol w:w="266"/>
        <w:gridCol w:w="1160"/>
        <w:gridCol w:w="1160"/>
        <w:gridCol w:w="1160"/>
      </w:tblGrid>
      <w:tr w:rsidR="00862DFF" w:rsidRPr="00862DFF" w14:paraId="7C9B3E06" w14:textId="77777777" w:rsidTr="00A372AE">
        <w:trPr>
          <w:trHeight w:val="540"/>
          <w:jc w:val="center"/>
        </w:trPr>
        <w:tc>
          <w:tcPr>
            <w:tcW w:w="6320" w:type="dxa"/>
            <w:gridSpan w:val="2"/>
            <w:noWrap/>
            <w:hideMark/>
          </w:tcPr>
          <w:p w14:paraId="20836F18" w14:textId="77777777" w:rsidR="00862DFF" w:rsidRPr="00862DFF" w:rsidRDefault="00862DFF" w:rsidP="00862DFF">
            <w:pPr>
              <w:jc w:val="both"/>
              <w:rPr>
                <w:b/>
                <w:bCs/>
              </w:rPr>
            </w:pPr>
            <w:r w:rsidRPr="00862DFF">
              <w:rPr>
                <w:b/>
                <w:bCs/>
              </w:rPr>
              <w:lastRenderedPageBreak/>
              <w:t xml:space="preserve">        A.  RAČUN PRIHODA I RASHODA </w:t>
            </w:r>
          </w:p>
        </w:tc>
        <w:tc>
          <w:tcPr>
            <w:tcW w:w="1160" w:type="dxa"/>
            <w:hideMark/>
          </w:tcPr>
          <w:p w14:paraId="6D49A796" w14:textId="77777777" w:rsidR="00862DFF" w:rsidRPr="00862DFF" w:rsidRDefault="00862DFF" w:rsidP="00862DFF">
            <w:pPr>
              <w:jc w:val="both"/>
              <w:rPr>
                <w:i/>
                <w:iCs/>
              </w:rPr>
            </w:pPr>
            <w:r w:rsidRPr="00862DFF">
              <w:rPr>
                <w:i/>
                <w:iCs/>
              </w:rPr>
              <w:t>Plan za</w:t>
            </w:r>
            <w:r w:rsidRPr="00862DFF">
              <w:rPr>
                <w:i/>
                <w:iCs/>
              </w:rPr>
              <w:br/>
              <w:t>2021.god.</w:t>
            </w:r>
          </w:p>
        </w:tc>
        <w:tc>
          <w:tcPr>
            <w:tcW w:w="1160" w:type="dxa"/>
            <w:hideMark/>
          </w:tcPr>
          <w:p w14:paraId="3DAF045A" w14:textId="77777777" w:rsidR="00862DFF" w:rsidRPr="00862DFF" w:rsidRDefault="00862DFF" w:rsidP="00862DFF">
            <w:pPr>
              <w:jc w:val="both"/>
              <w:rPr>
                <w:i/>
                <w:iCs/>
              </w:rPr>
            </w:pPr>
            <w:r w:rsidRPr="00862DFF">
              <w:rPr>
                <w:i/>
                <w:iCs/>
              </w:rPr>
              <w:t>Povećanje/</w:t>
            </w:r>
            <w:r w:rsidRPr="00862DFF">
              <w:rPr>
                <w:i/>
                <w:iCs/>
              </w:rPr>
              <w:br/>
              <w:t>Smanjenje</w:t>
            </w:r>
          </w:p>
        </w:tc>
        <w:tc>
          <w:tcPr>
            <w:tcW w:w="1160" w:type="dxa"/>
            <w:hideMark/>
          </w:tcPr>
          <w:p w14:paraId="7E46C908" w14:textId="77777777" w:rsidR="00862DFF" w:rsidRPr="00862DFF" w:rsidRDefault="00862DFF" w:rsidP="00862DFF">
            <w:pPr>
              <w:jc w:val="both"/>
              <w:rPr>
                <w:i/>
                <w:iCs/>
              </w:rPr>
            </w:pPr>
            <w:r w:rsidRPr="00862DFF">
              <w:rPr>
                <w:i/>
                <w:iCs/>
              </w:rPr>
              <w:t>NOVI PLAN</w:t>
            </w:r>
            <w:r w:rsidRPr="00862DFF">
              <w:rPr>
                <w:i/>
                <w:iCs/>
              </w:rPr>
              <w:br/>
              <w:t>za 2021.god.</w:t>
            </w:r>
          </w:p>
        </w:tc>
      </w:tr>
      <w:tr w:rsidR="00862DFF" w:rsidRPr="00862DFF" w14:paraId="7DF5CC3B" w14:textId="77777777" w:rsidTr="00A372AE">
        <w:trPr>
          <w:trHeight w:val="360"/>
          <w:jc w:val="center"/>
        </w:trPr>
        <w:tc>
          <w:tcPr>
            <w:tcW w:w="6198" w:type="dxa"/>
            <w:noWrap/>
            <w:hideMark/>
          </w:tcPr>
          <w:p w14:paraId="6AA771C6" w14:textId="77777777" w:rsidR="00862DFF" w:rsidRPr="00862DFF" w:rsidRDefault="00862DFF" w:rsidP="00862DFF">
            <w:pPr>
              <w:jc w:val="both"/>
            </w:pPr>
            <w:r w:rsidRPr="00862DFF">
              <w:t xml:space="preserve">              P R I H O D I   P O S L O V A NJ A</w:t>
            </w:r>
          </w:p>
        </w:tc>
        <w:tc>
          <w:tcPr>
            <w:tcW w:w="122" w:type="dxa"/>
            <w:noWrap/>
            <w:hideMark/>
          </w:tcPr>
          <w:p w14:paraId="34C4B40A" w14:textId="77777777" w:rsidR="00862DFF" w:rsidRPr="00862DFF" w:rsidRDefault="00862DFF" w:rsidP="00862DFF">
            <w:pPr>
              <w:jc w:val="both"/>
            </w:pPr>
            <w:r w:rsidRPr="00862DFF">
              <w:t> </w:t>
            </w:r>
          </w:p>
        </w:tc>
        <w:tc>
          <w:tcPr>
            <w:tcW w:w="1160" w:type="dxa"/>
            <w:noWrap/>
            <w:hideMark/>
          </w:tcPr>
          <w:p w14:paraId="793BA7D0" w14:textId="77777777" w:rsidR="00862DFF" w:rsidRPr="00862DFF" w:rsidRDefault="00862DFF" w:rsidP="00862DFF">
            <w:pPr>
              <w:jc w:val="right"/>
            </w:pPr>
            <w:r w:rsidRPr="00862DFF">
              <w:t>31,501,800</w:t>
            </w:r>
          </w:p>
        </w:tc>
        <w:tc>
          <w:tcPr>
            <w:tcW w:w="1160" w:type="dxa"/>
            <w:noWrap/>
            <w:hideMark/>
          </w:tcPr>
          <w:p w14:paraId="00A1E202" w14:textId="77777777" w:rsidR="00862DFF" w:rsidRPr="00862DFF" w:rsidRDefault="00862DFF" w:rsidP="00862DFF">
            <w:pPr>
              <w:jc w:val="right"/>
            </w:pPr>
            <w:r w:rsidRPr="00862DFF">
              <w:t>5,050,950</w:t>
            </w:r>
          </w:p>
        </w:tc>
        <w:tc>
          <w:tcPr>
            <w:tcW w:w="1160" w:type="dxa"/>
            <w:noWrap/>
            <w:hideMark/>
          </w:tcPr>
          <w:p w14:paraId="5D681B8D" w14:textId="77777777" w:rsidR="00862DFF" w:rsidRPr="00862DFF" w:rsidRDefault="00862DFF" w:rsidP="00862DFF">
            <w:pPr>
              <w:jc w:val="right"/>
            </w:pPr>
            <w:r w:rsidRPr="00862DFF">
              <w:t>36,552,750</w:t>
            </w:r>
          </w:p>
        </w:tc>
      </w:tr>
      <w:tr w:rsidR="00862DFF" w:rsidRPr="00862DFF" w14:paraId="1DC884FA" w14:textId="77777777" w:rsidTr="00A372AE">
        <w:trPr>
          <w:trHeight w:val="360"/>
          <w:jc w:val="center"/>
        </w:trPr>
        <w:tc>
          <w:tcPr>
            <w:tcW w:w="6198" w:type="dxa"/>
            <w:noWrap/>
            <w:hideMark/>
          </w:tcPr>
          <w:p w14:paraId="59A90132" w14:textId="77777777" w:rsidR="00862DFF" w:rsidRPr="00862DFF" w:rsidRDefault="00862DFF" w:rsidP="00862DFF">
            <w:pPr>
              <w:jc w:val="both"/>
            </w:pPr>
            <w:r w:rsidRPr="00862DFF">
              <w:t xml:space="preserve">              PRIHODI OD NEFINANCIJSKE IMOVINE</w:t>
            </w:r>
          </w:p>
        </w:tc>
        <w:tc>
          <w:tcPr>
            <w:tcW w:w="122" w:type="dxa"/>
            <w:noWrap/>
            <w:hideMark/>
          </w:tcPr>
          <w:p w14:paraId="439FCE7B" w14:textId="77777777" w:rsidR="00862DFF" w:rsidRPr="00862DFF" w:rsidRDefault="00862DFF" w:rsidP="00862DFF">
            <w:pPr>
              <w:jc w:val="both"/>
            </w:pPr>
            <w:r w:rsidRPr="00862DFF">
              <w:t> </w:t>
            </w:r>
          </w:p>
        </w:tc>
        <w:tc>
          <w:tcPr>
            <w:tcW w:w="1160" w:type="dxa"/>
            <w:noWrap/>
            <w:hideMark/>
          </w:tcPr>
          <w:p w14:paraId="64C10D10" w14:textId="77777777" w:rsidR="00862DFF" w:rsidRPr="00862DFF" w:rsidRDefault="00862DFF" w:rsidP="00862DFF">
            <w:pPr>
              <w:jc w:val="right"/>
            </w:pPr>
            <w:r w:rsidRPr="00862DFF">
              <w:t>8,000</w:t>
            </w:r>
          </w:p>
        </w:tc>
        <w:tc>
          <w:tcPr>
            <w:tcW w:w="1160" w:type="dxa"/>
            <w:noWrap/>
            <w:hideMark/>
          </w:tcPr>
          <w:p w14:paraId="5D1F0A7C" w14:textId="77777777" w:rsidR="00862DFF" w:rsidRPr="00862DFF" w:rsidRDefault="00862DFF" w:rsidP="00862DFF">
            <w:pPr>
              <w:jc w:val="right"/>
            </w:pPr>
            <w:r w:rsidRPr="00862DFF">
              <w:t>-3,000</w:t>
            </w:r>
          </w:p>
        </w:tc>
        <w:tc>
          <w:tcPr>
            <w:tcW w:w="1160" w:type="dxa"/>
            <w:noWrap/>
            <w:hideMark/>
          </w:tcPr>
          <w:p w14:paraId="0AE21190" w14:textId="77777777" w:rsidR="00862DFF" w:rsidRPr="00862DFF" w:rsidRDefault="00862DFF" w:rsidP="00862DFF">
            <w:pPr>
              <w:jc w:val="right"/>
            </w:pPr>
            <w:r w:rsidRPr="00862DFF">
              <w:t>5,000</w:t>
            </w:r>
          </w:p>
        </w:tc>
      </w:tr>
      <w:tr w:rsidR="00862DFF" w:rsidRPr="00862DFF" w14:paraId="71BEB155" w14:textId="77777777" w:rsidTr="00A372AE">
        <w:trPr>
          <w:trHeight w:val="360"/>
          <w:jc w:val="center"/>
        </w:trPr>
        <w:tc>
          <w:tcPr>
            <w:tcW w:w="6198" w:type="dxa"/>
            <w:noWrap/>
            <w:hideMark/>
          </w:tcPr>
          <w:p w14:paraId="30A21F1F" w14:textId="77777777" w:rsidR="00862DFF" w:rsidRPr="00862DFF" w:rsidRDefault="00862DFF" w:rsidP="00862DFF">
            <w:pPr>
              <w:jc w:val="both"/>
              <w:rPr>
                <w:b/>
                <w:bCs/>
              </w:rPr>
            </w:pPr>
            <w:r w:rsidRPr="00862DFF">
              <w:rPr>
                <w:b/>
                <w:bCs/>
              </w:rPr>
              <w:t xml:space="preserve">              U K U P N O   P R I H O D I</w:t>
            </w:r>
          </w:p>
        </w:tc>
        <w:tc>
          <w:tcPr>
            <w:tcW w:w="122" w:type="dxa"/>
            <w:noWrap/>
            <w:hideMark/>
          </w:tcPr>
          <w:p w14:paraId="5690B9DC" w14:textId="77777777" w:rsidR="00862DFF" w:rsidRPr="00862DFF" w:rsidRDefault="00862DFF" w:rsidP="00862DFF">
            <w:pPr>
              <w:jc w:val="both"/>
              <w:rPr>
                <w:b/>
                <w:bCs/>
              </w:rPr>
            </w:pPr>
            <w:r w:rsidRPr="00862DFF">
              <w:rPr>
                <w:b/>
                <w:bCs/>
              </w:rPr>
              <w:t> </w:t>
            </w:r>
          </w:p>
        </w:tc>
        <w:tc>
          <w:tcPr>
            <w:tcW w:w="1160" w:type="dxa"/>
            <w:noWrap/>
            <w:hideMark/>
          </w:tcPr>
          <w:p w14:paraId="0936FF59" w14:textId="77777777" w:rsidR="00862DFF" w:rsidRPr="00862DFF" w:rsidRDefault="00862DFF" w:rsidP="00862DFF">
            <w:pPr>
              <w:jc w:val="right"/>
              <w:rPr>
                <w:b/>
                <w:bCs/>
              </w:rPr>
            </w:pPr>
            <w:r w:rsidRPr="00862DFF">
              <w:rPr>
                <w:b/>
                <w:bCs/>
              </w:rPr>
              <w:t>31,509,800</w:t>
            </w:r>
          </w:p>
        </w:tc>
        <w:tc>
          <w:tcPr>
            <w:tcW w:w="1160" w:type="dxa"/>
            <w:noWrap/>
            <w:hideMark/>
          </w:tcPr>
          <w:p w14:paraId="1DEEA551" w14:textId="77777777" w:rsidR="00862DFF" w:rsidRPr="00862DFF" w:rsidRDefault="00862DFF" w:rsidP="00862DFF">
            <w:pPr>
              <w:jc w:val="right"/>
              <w:rPr>
                <w:b/>
                <w:bCs/>
              </w:rPr>
            </w:pPr>
            <w:r w:rsidRPr="00862DFF">
              <w:rPr>
                <w:b/>
                <w:bCs/>
              </w:rPr>
              <w:t>5,047,950</w:t>
            </w:r>
          </w:p>
        </w:tc>
        <w:tc>
          <w:tcPr>
            <w:tcW w:w="1160" w:type="dxa"/>
            <w:noWrap/>
            <w:hideMark/>
          </w:tcPr>
          <w:p w14:paraId="6748DFCD" w14:textId="77777777" w:rsidR="00862DFF" w:rsidRPr="00862DFF" w:rsidRDefault="00862DFF" w:rsidP="00862DFF">
            <w:pPr>
              <w:jc w:val="right"/>
              <w:rPr>
                <w:b/>
                <w:bCs/>
              </w:rPr>
            </w:pPr>
            <w:r w:rsidRPr="00862DFF">
              <w:rPr>
                <w:b/>
                <w:bCs/>
              </w:rPr>
              <w:t>36,557,750</w:t>
            </w:r>
          </w:p>
        </w:tc>
      </w:tr>
      <w:tr w:rsidR="00862DFF" w:rsidRPr="00862DFF" w14:paraId="43A156D3" w14:textId="77777777" w:rsidTr="00A372AE">
        <w:trPr>
          <w:trHeight w:val="360"/>
          <w:jc w:val="center"/>
        </w:trPr>
        <w:tc>
          <w:tcPr>
            <w:tcW w:w="6198" w:type="dxa"/>
            <w:noWrap/>
            <w:hideMark/>
          </w:tcPr>
          <w:p w14:paraId="3BA5FF5E" w14:textId="77777777" w:rsidR="00862DFF" w:rsidRPr="00862DFF" w:rsidRDefault="00862DFF" w:rsidP="00862DFF">
            <w:pPr>
              <w:jc w:val="both"/>
            </w:pPr>
            <w:r w:rsidRPr="00862DFF">
              <w:t xml:space="preserve">              R A S H O D I   P O S L O V A NJ A</w:t>
            </w:r>
          </w:p>
        </w:tc>
        <w:tc>
          <w:tcPr>
            <w:tcW w:w="122" w:type="dxa"/>
            <w:noWrap/>
            <w:hideMark/>
          </w:tcPr>
          <w:p w14:paraId="6A428BCB" w14:textId="77777777" w:rsidR="00862DFF" w:rsidRPr="00862DFF" w:rsidRDefault="00862DFF" w:rsidP="00862DFF">
            <w:pPr>
              <w:jc w:val="both"/>
            </w:pPr>
            <w:r w:rsidRPr="00862DFF">
              <w:t> </w:t>
            </w:r>
          </w:p>
        </w:tc>
        <w:tc>
          <w:tcPr>
            <w:tcW w:w="1160" w:type="dxa"/>
            <w:noWrap/>
            <w:hideMark/>
          </w:tcPr>
          <w:p w14:paraId="15F9D200" w14:textId="77777777" w:rsidR="00862DFF" w:rsidRPr="00862DFF" w:rsidRDefault="00862DFF" w:rsidP="00862DFF">
            <w:pPr>
              <w:jc w:val="right"/>
            </w:pPr>
            <w:r w:rsidRPr="00862DFF">
              <w:t>25,505,700</w:t>
            </w:r>
          </w:p>
        </w:tc>
        <w:tc>
          <w:tcPr>
            <w:tcW w:w="1160" w:type="dxa"/>
            <w:noWrap/>
            <w:hideMark/>
          </w:tcPr>
          <w:p w14:paraId="2BFA0904" w14:textId="77777777" w:rsidR="00862DFF" w:rsidRPr="00862DFF" w:rsidRDefault="00862DFF" w:rsidP="00862DFF">
            <w:pPr>
              <w:jc w:val="right"/>
            </w:pPr>
            <w:r w:rsidRPr="00862DFF">
              <w:t>2,130,800</w:t>
            </w:r>
          </w:p>
        </w:tc>
        <w:tc>
          <w:tcPr>
            <w:tcW w:w="1160" w:type="dxa"/>
            <w:noWrap/>
            <w:hideMark/>
          </w:tcPr>
          <w:p w14:paraId="3238AF14" w14:textId="77777777" w:rsidR="00862DFF" w:rsidRPr="00862DFF" w:rsidRDefault="00862DFF" w:rsidP="00862DFF">
            <w:pPr>
              <w:jc w:val="right"/>
            </w:pPr>
            <w:r w:rsidRPr="00862DFF">
              <w:t>27,636,500</w:t>
            </w:r>
          </w:p>
        </w:tc>
      </w:tr>
      <w:tr w:rsidR="00862DFF" w:rsidRPr="00862DFF" w14:paraId="11713AE4" w14:textId="77777777" w:rsidTr="00A372AE">
        <w:trPr>
          <w:trHeight w:val="360"/>
          <w:jc w:val="center"/>
        </w:trPr>
        <w:tc>
          <w:tcPr>
            <w:tcW w:w="6198" w:type="dxa"/>
            <w:noWrap/>
            <w:hideMark/>
          </w:tcPr>
          <w:p w14:paraId="1F8CBE36" w14:textId="77777777" w:rsidR="00862DFF" w:rsidRPr="00862DFF" w:rsidRDefault="00862DFF" w:rsidP="00862DFF">
            <w:pPr>
              <w:jc w:val="both"/>
            </w:pPr>
            <w:r w:rsidRPr="00862DFF">
              <w:t xml:space="preserve">              RASHODI ZA NEFINANCIJSKU IMOVINU</w:t>
            </w:r>
          </w:p>
        </w:tc>
        <w:tc>
          <w:tcPr>
            <w:tcW w:w="122" w:type="dxa"/>
            <w:noWrap/>
            <w:hideMark/>
          </w:tcPr>
          <w:p w14:paraId="7569E41F" w14:textId="77777777" w:rsidR="00862DFF" w:rsidRPr="00862DFF" w:rsidRDefault="00862DFF" w:rsidP="00862DFF">
            <w:pPr>
              <w:jc w:val="both"/>
            </w:pPr>
            <w:r w:rsidRPr="00862DFF">
              <w:t> </w:t>
            </w:r>
          </w:p>
        </w:tc>
        <w:tc>
          <w:tcPr>
            <w:tcW w:w="1160" w:type="dxa"/>
            <w:noWrap/>
            <w:hideMark/>
          </w:tcPr>
          <w:p w14:paraId="7A61768A" w14:textId="77777777" w:rsidR="00862DFF" w:rsidRPr="00862DFF" w:rsidRDefault="00862DFF" w:rsidP="00862DFF">
            <w:pPr>
              <w:jc w:val="right"/>
            </w:pPr>
            <w:r w:rsidRPr="00862DFF">
              <w:t>10,909,650</w:t>
            </w:r>
          </w:p>
        </w:tc>
        <w:tc>
          <w:tcPr>
            <w:tcW w:w="1160" w:type="dxa"/>
            <w:noWrap/>
            <w:hideMark/>
          </w:tcPr>
          <w:p w14:paraId="080D80F3" w14:textId="77777777" w:rsidR="00862DFF" w:rsidRPr="00862DFF" w:rsidRDefault="00862DFF" w:rsidP="00862DFF">
            <w:pPr>
              <w:jc w:val="right"/>
            </w:pPr>
            <w:r w:rsidRPr="00862DFF">
              <w:t>3,708,500</w:t>
            </w:r>
          </w:p>
        </w:tc>
        <w:tc>
          <w:tcPr>
            <w:tcW w:w="1160" w:type="dxa"/>
            <w:noWrap/>
            <w:hideMark/>
          </w:tcPr>
          <w:p w14:paraId="0918A4A6" w14:textId="77777777" w:rsidR="00862DFF" w:rsidRPr="00862DFF" w:rsidRDefault="00862DFF" w:rsidP="00862DFF">
            <w:pPr>
              <w:jc w:val="right"/>
            </w:pPr>
            <w:r w:rsidRPr="00862DFF">
              <w:t>14,618,150</w:t>
            </w:r>
          </w:p>
        </w:tc>
      </w:tr>
      <w:tr w:rsidR="00862DFF" w:rsidRPr="00862DFF" w14:paraId="76ED5D5B" w14:textId="77777777" w:rsidTr="00A372AE">
        <w:trPr>
          <w:trHeight w:val="360"/>
          <w:jc w:val="center"/>
        </w:trPr>
        <w:tc>
          <w:tcPr>
            <w:tcW w:w="6198" w:type="dxa"/>
            <w:noWrap/>
            <w:hideMark/>
          </w:tcPr>
          <w:p w14:paraId="3FECF45A" w14:textId="77777777" w:rsidR="00862DFF" w:rsidRPr="00862DFF" w:rsidRDefault="00862DFF" w:rsidP="00862DFF">
            <w:pPr>
              <w:jc w:val="both"/>
              <w:rPr>
                <w:b/>
                <w:bCs/>
              </w:rPr>
            </w:pPr>
            <w:r w:rsidRPr="00862DFF">
              <w:rPr>
                <w:b/>
                <w:bCs/>
              </w:rPr>
              <w:t xml:space="preserve">              U K U P N O    R A S H O D I</w:t>
            </w:r>
          </w:p>
        </w:tc>
        <w:tc>
          <w:tcPr>
            <w:tcW w:w="122" w:type="dxa"/>
            <w:noWrap/>
            <w:hideMark/>
          </w:tcPr>
          <w:p w14:paraId="0066EB07" w14:textId="77777777" w:rsidR="00862DFF" w:rsidRPr="00862DFF" w:rsidRDefault="00862DFF" w:rsidP="00862DFF">
            <w:pPr>
              <w:jc w:val="both"/>
              <w:rPr>
                <w:b/>
                <w:bCs/>
              </w:rPr>
            </w:pPr>
            <w:r w:rsidRPr="00862DFF">
              <w:rPr>
                <w:b/>
                <w:bCs/>
              </w:rPr>
              <w:t> </w:t>
            </w:r>
          </w:p>
        </w:tc>
        <w:tc>
          <w:tcPr>
            <w:tcW w:w="1160" w:type="dxa"/>
            <w:noWrap/>
            <w:hideMark/>
          </w:tcPr>
          <w:p w14:paraId="07532637" w14:textId="77777777" w:rsidR="00862DFF" w:rsidRPr="00862DFF" w:rsidRDefault="00862DFF" w:rsidP="00862DFF">
            <w:pPr>
              <w:jc w:val="right"/>
              <w:rPr>
                <w:b/>
                <w:bCs/>
              </w:rPr>
            </w:pPr>
            <w:r w:rsidRPr="00862DFF">
              <w:rPr>
                <w:b/>
                <w:bCs/>
              </w:rPr>
              <w:t>36,415,350</w:t>
            </w:r>
          </w:p>
        </w:tc>
        <w:tc>
          <w:tcPr>
            <w:tcW w:w="1160" w:type="dxa"/>
            <w:noWrap/>
            <w:hideMark/>
          </w:tcPr>
          <w:p w14:paraId="1BEDC814" w14:textId="77777777" w:rsidR="00862DFF" w:rsidRPr="00862DFF" w:rsidRDefault="00862DFF" w:rsidP="00862DFF">
            <w:pPr>
              <w:jc w:val="right"/>
              <w:rPr>
                <w:b/>
                <w:bCs/>
              </w:rPr>
            </w:pPr>
            <w:r w:rsidRPr="00862DFF">
              <w:rPr>
                <w:b/>
                <w:bCs/>
              </w:rPr>
              <w:t>5,839,300</w:t>
            </w:r>
          </w:p>
        </w:tc>
        <w:tc>
          <w:tcPr>
            <w:tcW w:w="1160" w:type="dxa"/>
            <w:noWrap/>
            <w:hideMark/>
          </w:tcPr>
          <w:p w14:paraId="0C215CAF" w14:textId="77777777" w:rsidR="00862DFF" w:rsidRPr="00862DFF" w:rsidRDefault="00862DFF" w:rsidP="00862DFF">
            <w:pPr>
              <w:jc w:val="right"/>
              <w:rPr>
                <w:b/>
                <w:bCs/>
              </w:rPr>
            </w:pPr>
            <w:r w:rsidRPr="00862DFF">
              <w:rPr>
                <w:b/>
                <w:bCs/>
              </w:rPr>
              <w:t>42,254,650</w:t>
            </w:r>
          </w:p>
        </w:tc>
      </w:tr>
      <w:tr w:rsidR="00862DFF" w:rsidRPr="00862DFF" w14:paraId="6995DF14" w14:textId="77777777" w:rsidTr="00A372AE">
        <w:trPr>
          <w:trHeight w:val="360"/>
          <w:jc w:val="center"/>
        </w:trPr>
        <w:tc>
          <w:tcPr>
            <w:tcW w:w="6198" w:type="dxa"/>
            <w:noWrap/>
            <w:hideMark/>
          </w:tcPr>
          <w:p w14:paraId="0B2361F6" w14:textId="77777777" w:rsidR="00862DFF" w:rsidRPr="00862DFF" w:rsidRDefault="00862DFF" w:rsidP="00862DFF">
            <w:pPr>
              <w:jc w:val="both"/>
            </w:pPr>
            <w:r w:rsidRPr="00862DFF">
              <w:t xml:space="preserve">              RAZLIKA  -  VIŠAK / MANJAK</w:t>
            </w:r>
          </w:p>
        </w:tc>
        <w:tc>
          <w:tcPr>
            <w:tcW w:w="122" w:type="dxa"/>
            <w:noWrap/>
            <w:hideMark/>
          </w:tcPr>
          <w:p w14:paraId="6771D9D4" w14:textId="77777777" w:rsidR="00862DFF" w:rsidRPr="00862DFF" w:rsidRDefault="00862DFF" w:rsidP="00862DFF">
            <w:pPr>
              <w:jc w:val="both"/>
            </w:pPr>
            <w:r w:rsidRPr="00862DFF">
              <w:t> </w:t>
            </w:r>
          </w:p>
        </w:tc>
        <w:tc>
          <w:tcPr>
            <w:tcW w:w="1160" w:type="dxa"/>
            <w:noWrap/>
            <w:hideMark/>
          </w:tcPr>
          <w:p w14:paraId="15BE9474" w14:textId="77777777" w:rsidR="00862DFF" w:rsidRPr="00862DFF" w:rsidRDefault="00862DFF" w:rsidP="00862DFF">
            <w:pPr>
              <w:jc w:val="right"/>
            </w:pPr>
            <w:r w:rsidRPr="00862DFF">
              <w:t>-4,905,550</w:t>
            </w:r>
          </w:p>
        </w:tc>
        <w:tc>
          <w:tcPr>
            <w:tcW w:w="1160" w:type="dxa"/>
            <w:noWrap/>
            <w:hideMark/>
          </w:tcPr>
          <w:p w14:paraId="4B51D1F9" w14:textId="77777777" w:rsidR="00862DFF" w:rsidRPr="00862DFF" w:rsidRDefault="00862DFF" w:rsidP="00862DFF">
            <w:pPr>
              <w:jc w:val="right"/>
            </w:pPr>
            <w:r w:rsidRPr="00862DFF">
              <w:t>-791,350</w:t>
            </w:r>
          </w:p>
        </w:tc>
        <w:tc>
          <w:tcPr>
            <w:tcW w:w="1160" w:type="dxa"/>
            <w:noWrap/>
            <w:hideMark/>
          </w:tcPr>
          <w:p w14:paraId="1CF12144" w14:textId="77777777" w:rsidR="00862DFF" w:rsidRPr="00862DFF" w:rsidRDefault="00862DFF" w:rsidP="00862DFF">
            <w:pPr>
              <w:jc w:val="right"/>
            </w:pPr>
            <w:r w:rsidRPr="00862DFF">
              <w:t>-5,696,900</w:t>
            </w:r>
          </w:p>
        </w:tc>
      </w:tr>
    </w:tbl>
    <w:p w14:paraId="5FBC72E0" w14:textId="6CFC83D1" w:rsidR="00862DFF" w:rsidRDefault="00862DFF" w:rsidP="00862DFF">
      <w:pPr>
        <w:jc w:val="both"/>
      </w:pPr>
    </w:p>
    <w:p w14:paraId="39CADB72" w14:textId="36516621" w:rsidR="00862DFF" w:rsidRDefault="00862DFF" w:rsidP="00862DFF">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3"/>
        <w:gridCol w:w="1126"/>
        <w:gridCol w:w="1126"/>
        <w:gridCol w:w="1126"/>
      </w:tblGrid>
      <w:tr w:rsidR="004B1D80" w:rsidRPr="004B1D80" w14:paraId="5768B3D9" w14:textId="77777777" w:rsidTr="00A372AE">
        <w:trPr>
          <w:trHeight w:val="360"/>
          <w:jc w:val="center"/>
        </w:trPr>
        <w:tc>
          <w:tcPr>
            <w:tcW w:w="5473" w:type="dxa"/>
            <w:noWrap/>
            <w:hideMark/>
          </w:tcPr>
          <w:p w14:paraId="7973F353" w14:textId="3FDF603D" w:rsidR="004B1D80" w:rsidRPr="004B1D80" w:rsidRDefault="004B1D80" w:rsidP="004B1D80">
            <w:pPr>
              <w:jc w:val="center"/>
            </w:pPr>
            <w:r w:rsidRPr="004B1D80">
              <w:t>UKUPAN DONOS VIŠKA IZ PRETHODNIH GODINA</w:t>
            </w:r>
          </w:p>
        </w:tc>
        <w:tc>
          <w:tcPr>
            <w:tcW w:w="1126" w:type="dxa"/>
            <w:noWrap/>
            <w:hideMark/>
          </w:tcPr>
          <w:p w14:paraId="7A55533D" w14:textId="77777777" w:rsidR="004B1D80" w:rsidRPr="004B1D80" w:rsidRDefault="004B1D80" w:rsidP="004B1D80">
            <w:pPr>
              <w:jc w:val="both"/>
            </w:pPr>
            <w:r w:rsidRPr="004B1D80">
              <w:t>3,345,658</w:t>
            </w:r>
          </w:p>
        </w:tc>
        <w:tc>
          <w:tcPr>
            <w:tcW w:w="1126" w:type="dxa"/>
            <w:noWrap/>
            <w:hideMark/>
          </w:tcPr>
          <w:p w14:paraId="36673C3A" w14:textId="77777777" w:rsidR="004B1D80" w:rsidRPr="004B1D80" w:rsidRDefault="004B1D80" w:rsidP="004B1D80">
            <w:pPr>
              <w:jc w:val="both"/>
            </w:pPr>
            <w:r w:rsidRPr="004B1D80">
              <w:t>10,602,313</w:t>
            </w:r>
          </w:p>
        </w:tc>
        <w:tc>
          <w:tcPr>
            <w:tcW w:w="1126" w:type="dxa"/>
            <w:noWrap/>
            <w:hideMark/>
          </w:tcPr>
          <w:p w14:paraId="317E5AA8" w14:textId="77777777" w:rsidR="004B1D80" w:rsidRPr="004B1D80" w:rsidRDefault="004B1D80" w:rsidP="004B1D80">
            <w:pPr>
              <w:jc w:val="both"/>
            </w:pPr>
            <w:r w:rsidRPr="004B1D80">
              <w:t>13,947,971</w:t>
            </w:r>
          </w:p>
        </w:tc>
      </w:tr>
      <w:tr w:rsidR="004B1D80" w:rsidRPr="004B1D80" w14:paraId="54AEFBAC" w14:textId="77777777" w:rsidTr="00A372AE">
        <w:trPr>
          <w:trHeight w:val="360"/>
          <w:jc w:val="center"/>
        </w:trPr>
        <w:tc>
          <w:tcPr>
            <w:tcW w:w="5473" w:type="dxa"/>
            <w:noWrap/>
            <w:hideMark/>
          </w:tcPr>
          <w:p w14:paraId="66C87D59" w14:textId="777BD4B4" w:rsidR="004B1D80" w:rsidRPr="004B1D80" w:rsidRDefault="004B1D80" w:rsidP="004B1D80">
            <w:pPr>
              <w:jc w:val="center"/>
            </w:pPr>
            <w:r w:rsidRPr="004B1D80">
              <w:t>VIŠAK IZ PRETHODNE GODINE KOJI ĆE SE RASPOREDIT</w:t>
            </w:r>
          </w:p>
        </w:tc>
        <w:tc>
          <w:tcPr>
            <w:tcW w:w="1126" w:type="dxa"/>
            <w:noWrap/>
            <w:hideMark/>
          </w:tcPr>
          <w:p w14:paraId="527B125F" w14:textId="77777777" w:rsidR="004B1D80" w:rsidRPr="004B1D80" w:rsidRDefault="004B1D80" w:rsidP="004B1D80">
            <w:pPr>
              <w:jc w:val="both"/>
            </w:pPr>
            <w:r w:rsidRPr="004B1D80">
              <w:t>2,220,000</w:t>
            </w:r>
          </w:p>
        </w:tc>
        <w:tc>
          <w:tcPr>
            <w:tcW w:w="1126" w:type="dxa"/>
            <w:noWrap/>
            <w:hideMark/>
          </w:tcPr>
          <w:p w14:paraId="567C9808" w14:textId="77777777" w:rsidR="004B1D80" w:rsidRPr="004B1D80" w:rsidRDefault="004B1D80" w:rsidP="004B1D80">
            <w:pPr>
              <w:jc w:val="both"/>
            </w:pPr>
            <w:r w:rsidRPr="004B1D80">
              <w:t>3,493,949</w:t>
            </w:r>
          </w:p>
        </w:tc>
        <w:tc>
          <w:tcPr>
            <w:tcW w:w="1126" w:type="dxa"/>
            <w:noWrap/>
            <w:hideMark/>
          </w:tcPr>
          <w:p w14:paraId="04E15CBA" w14:textId="77777777" w:rsidR="004B1D80" w:rsidRPr="004B1D80" w:rsidRDefault="004B1D80" w:rsidP="004B1D80">
            <w:pPr>
              <w:jc w:val="both"/>
            </w:pPr>
            <w:r w:rsidRPr="004B1D80">
              <w:t>5,713,949</w:t>
            </w:r>
          </w:p>
        </w:tc>
      </w:tr>
      <w:tr w:rsidR="004B1D80" w:rsidRPr="004B1D80" w14:paraId="0EB9E978" w14:textId="77777777" w:rsidTr="00A372AE">
        <w:trPr>
          <w:trHeight w:val="540"/>
          <w:jc w:val="center"/>
        </w:trPr>
        <w:tc>
          <w:tcPr>
            <w:tcW w:w="5473" w:type="dxa"/>
            <w:noWrap/>
            <w:hideMark/>
          </w:tcPr>
          <w:p w14:paraId="57F9E6DA" w14:textId="649C07B5" w:rsidR="004B1D80" w:rsidRPr="004B1D80" w:rsidRDefault="004B1D80" w:rsidP="004B1D80">
            <w:pPr>
              <w:jc w:val="center"/>
              <w:rPr>
                <w:b/>
                <w:bCs/>
              </w:rPr>
            </w:pPr>
            <w:r w:rsidRPr="004B1D80">
              <w:rPr>
                <w:b/>
                <w:bCs/>
              </w:rPr>
              <w:t>B.  RAČUN FINANCIRANJA:</w:t>
            </w:r>
          </w:p>
        </w:tc>
        <w:tc>
          <w:tcPr>
            <w:tcW w:w="1126" w:type="dxa"/>
            <w:hideMark/>
          </w:tcPr>
          <w:p w14:paraId="67537DB5" w14:textId="77777777" w:rsidR="004B1D80" w:rsidRPr="004B1D80" w:rsidRDefault="004B1D80" w:rsidP="004B1D80">
            <w:pPr>
              <w:jc w:val="both"/>
              <w:rPr>
                <w:i/>
                <w:iCs/>
              </w:rPr>
            </w:pPr>
            <w:r w:rsidRPr="004B1D80">
              <w:rPr>
                <w:i/>
                <w:iCs/>
              </w:rPr>
              <w:t>Plan za</w:t>
            </w:r>
            <w:r w:rsidRPr="004B1D80">
              <w:rPr>
                <w:i/>
                <w:iCs/>
              </w:rPr>
              <w:br/>
              <w:t>2021.god.</w:t>
            </w:r>
          </w:p>
        </w:tc>
        <w:tc>
          <w:tcPr>
            <w:tcW w:w="1126" w:type="dxa"/>
            <w:hideMark/>
          </w:tcPr>
          <w:p w14:paraId="090A7FE5" w14:textId="77777777" w:rsidR="004B1D80" w:rsidRPr="004B1D80" w:rsidRDefault="004B1D80" w:rsidP="004B1D80">
            <w:pPr>
              <w:jc w:val="both"/>
              <w:rPr>
                <w:i/>
                <w:iCs/>
              </w:rPr>
            </w:pPr>
            <w:r w:rsidRPr="004B1D80">
              <w:rPr>
                <w:i/>
                <w:iCs/>
              </w:rPr>
              <w:t>Povećanje/</w:t>
            </w:r>
            <w:r w:rsidRPr="004B1D80">
              <w:rPr>
                <w:i/>
                <w:iCs/>
              </w:rPr>
              <w:br/>
              <w:t>Smanjenje</w:t>
            </w:r>
          </w:p>
        </w:tc>
        <w:tc>
          <w:tcPr>
            <w:tcW w:w="1126" w:type="dxa"/>
            <w:hideMark/>
          </w:tcPr>
          <w:p w14:paraId="72D92052" w14:textId="77777777" w:rsidR="004B1D80" w:rsidRPr="004B1D80" w:rsidRDefault="004B1D80" w:rsidP="004B1D80">
            <w:pPr>
              <w:jc w:val="both"/>
              <w:rPr>
                <w:i/>
                <w:iCs/>
              </w:rPr>
            </w:pPr>
            <w:r w:rsidRPr="004B1D80">
              <w:rPr>
                <w:i/>
                <w:iCs/>
              </w:rPr>
              <w:t>NOVI PLAN</w:t>
            </w:r>
            <w:r w:rsidRPr="004B1D80">
              <w:rPr>
                <w:i/>
                <w:iCs/>
              </w:rPr>
              <w:br/>
              <w:t>za 2021.god.</w:t>
            </w:r>
          </w:p>
        </w:tc>
      </w:tr>
      <w:tr w:rsidR="004B1D80" w:rsidRPr="004B1D80" w14:paraId="457E00F8" w14:textId="77777777" w:rsidTr="00A372AE">
        <w:trPr>
          <w:trHeight w:val="360"/>
          <w:jc w:val="center"/>
        </w:trPr>
        <w:tc>
          <w:tcPr>
            <w:tcW w:w="5473" w:type="dxa"/>
            <w:noWrap/>
            <w:hideMark/>
          </w:tcPr>
          <w:p w14:paraId="0D3E67DB" w14:textId="50E09095" w:rsidR="004B1D80" w:rsidRPr="004B1D80" w:rsidRDefault="004B1D80" w:rsidP="004B1D80">
            <w:pPr>
              <w:jc w:val="center"/>
            </w:pPr>
            <w:r w:rsidRPr="004B1D80">
              <w:t>PRIMICI OD FINANCIJSKE IMOVINE I ZADUŽIVANJA</w:t>
            </w:r>
          </w:p>
        </w:tc>
        <w:tc>
          <w:tcPr>
            <w:tcW w:w="1126" w:type="dxa"/>
            <w:noWrap/>
            <w:hideMark/>
          </w:tcPr>
          <w:p w14:paraId="0BE10C25" w14:textId="77777777" w:rsidR="004B1D80" w:rsidRPr="004B1D80" w:rsidRDefault="004B1D80" w:rsidP="004B1D80">
            <w:pPr>
              <w:jc w:val="right"/>
            </w:pPr>
            <w:r w:rsidRPr="004B1D80">
              <w:t>2,705,550</w:t>
            </w:r>
          </w:p>
        </w:tc>
        <w:tc>
          <w:tcPr>
            <w:tcW w:w="1126" w:type="dxa"/>
            <w:noWrap/>
            <w:hideMark/>
          </w:tcPr>
          <w:p w14:paraId="539BA57B" w14:textId="77777777" w:rsidR="004B1D80" w:rsidRPr="004B1D80" w:rsidRDefault="004B1D80" w:rsidP="004B1D80">
            <w:pPr>
              <w:jc w:val="right"/>
            </w:pPr>
            <w:r w:rsidRPr="004B1D80">
              <w:t>0</w:t>
            </w:r>
          </w:p>
        </w:tc>
        <w:tc>
          <w:tcPr>
            <w:tcW w:w="1126" w:type="dxa"/>
            <w:noWrap/>
            <w:hideMark/>
          </w:tcPr>
          <w:p w14:paraId="152848D0" w14:textId="77777777" w:rsidR="004B1D80" w:rsidRPr="004B1D80" w:rsidRDefault="004B1D80" w:rsidP="004B1D80">
            <w:pPr>
              <w:jc w:val="right"/>
            </w:pPr>
            <w:r w:rsidRPr="004B1D80">
              <w:t>2,705,550</w:t>
            </w:r>
          </w:p>
        </w:tc>
      </w:tr>
      <w:tr w:rsidR="004B1D80" w:rsidRPr="004B1D80" w14:paraId="77C17599" w14:textId="77777777" w:rsidTr="00A372AE">
        <w:trPr>
          <w:trHeight w:val="360"/>
          <w:jc w:val="center"/>
        </w:trPr>
        <w:tc>
          <w:tcPr>
            <w:tcW w:w="5473" w:type="dxa"/>
            <w:noWrap/>
            <w:hideMark/>
          </w:tcPr>
          <w:p w14:paraId="0DF806C9" w14:textId="52177833" w:rsidR="004B1D80" w:rsidRPr="004B1D80" w:rsidRDefault="004B1D80" w:rsidP="004B1D80">
            <w:pPr>
              <w:jc w:val="center"/>
            </w:pPr>
            <w:r w:rsidRPr="004B1D80">
              <w:t>IZDACI ZA FINANCIJSKU  IMOVINU I OTPLATE ZAJMOVA</w:t>
            </w:r>
          </w:p>
        </w:tc>
        <w:tc>
          <w:tcPr>
            <w:tcW w:w="1126" w:type="dxa"/>
            <w:noWrap/>
            <w:hideMark/>
          </w:tcPr>
          <w:p w14:paraId="613BCE5F" w14:textId="77777777" w:rsidR="004B1D80" w:rsidRPr="004B1D80" w:rsidRDefault="004B1D80" w:rsidP="004B1D80">
            <w:pPr>
              <w:jc w:val="right"/>
            </w:pPr>
            <w:r w:rsidRPr="004B1D80">
              <w:t>20,000</w:t>
            </w:r>
          </w:p>
        </w:tc>
        <w:tc>
          <w:tcPr>
            <w:tcW w:w="1126" w:type="dxa"/>
            <w:noWrap/>
            <w:hideMark/>
          </w:tcPr>
          <w:p w14:paraId="4E68EF0C" w14:textId="77777777" w:rsidR="004B1D80" w:rsidRPr="004B1D80" w:rsidRDefault="004B1D80" w:rsidP="004B1D80">
            <w:pPr>
              <w:jc w:val="right"/>
            </w:pPr>
            <w:r w:rsidRPr="004B1D80">
              <w:t>2,702,599</w:t>
            </w:r>
          </w:p>
        </w:tc>
        <w:tc>
          <w:tcPr>
            <w:tcW w:w="1126" w:type="dxa"/>
            <w:noWrap/>
            <w:hideMark/>
          </w:tcPr>
          <w:p w14:paraId="2AA785B7" w14:textId="77777777" w:rsidR="004B1D80" w:rsidRPr="004B1D80" w:rsidRDefault="004B1D80" w:rsidP="004B1D80">
            <w:pPr>
              <w:jc w:val="right"/>
            </w:pPr>
            <w:r w:rsidRPr="004B1D80">
              <w:t>2,722,599</w:t>
            </w:r>
          </w:p>
        </w:tc>
      </w:tr>
      <w:tr w:rsidR="004B1D80" w:rsidRPr="004B1D80" w14:paraId="205A7D88" w14:textId="77777777" w:rsidTr="00A372AE">
        <w:trPr>
          <w:trHeight w:val="360"/>
          <w:jc w:val="center"/>
        </w:trPr>
        <w:tc>
          <w:tcPr>
            <w:tcW w:w="5473" w:type="dxa"/>
            <w:noWrap/>
            <w:hideMark/>
          </w:tcPr>
          <w:p w14:paraId="53C970A8" w14:textId="696B0EB9" w:rsidR="004B1D80" w:rsidRPr="004B1D80" w:rsidRDefault="004B1D80" w:rsidP="004B1D80">
            <w:pPr>
              <w:jc w:val="center"/>
              <w:rPr>
                <w:b/>
                <w:bCs/>
              </w:rPr>
            </w:pPr>
            <w:r w:rsidRPr="004B1D80">
              <w:rPr>
                <w:b/>
                <w:bCs/>
              </w:rPr>
              <w:t>NETO ZADUŽENJE / FINANCIRANJE</w:t>
            </w:r>
          </w:p>
        </w:tc>
        <w:tc>
          <w:tcPr>
            <w:tcW w:w="1126" w:type="dxa"/>
            <w:noWrap/>
            <w:hideMark/>
          </w:tcPr>
          <w:p w14:paraId="2F9E44F5" w14:textId="77777777" w:rsidR="004B1D80" w:rsidRPr="004B1D80" w:rsidRDefault="004B1D80" w:rsidP="004B1D80">
            <w:pPr>
              <w:jc w:val="right"/>
              <w:rPr>
                <w:b/>
                <w:bCs/>
              </w:rPr>
            </w:pPr>
            <w:r w:rsidRPr="004B1D80">
              <w:rPr>
                <w:b/>
                <w:bCs/>
              </w:rPr>
              <w:t>2,685,550</w:t>
            </w:r>
          </w:p>
        </w:tc>
        <w:tc>
          <w:tcPr>
            <w:tcW w:w="1126" w:type="dxa"/>
            <w:noWrap/>
            <w:hideMark/>
          </w:tcPr>
          <w:p w14:paraId="65C842BE" w14:textId="77777777" w:rsidR="004B1D80" w:rsidRPr="004B1D80" w:rsidRDefault="004B1D80" w:rsidP="004B1D80">
            <w:pPr>
              <w:jc w:val="right"/>
              <w:rPr>
                <w:b/>
                <w:bCs/>
              </w:rPr>
            </w:pPr>
            <w:r w:rsidRPr="004B1D80">
              <w:rPr>
                <w:b/>
                <w:bCs/>
              </w:rPr>
              <w:t>-2,702,599</w:t>
            </w:r>
          </w:p>
        </w:tc>
        <w:tc>
          <w:tcPr>
            <w:tcW w:w="1126" w:type="dxa"/>
            <w:noWrap/>
            <w:hideMark/>
          </w:tcPr>
          <w:p w14:paraId="4EB567C3" w14:textId="77777777" w:rsidR="004B1D80" w:rsidRPr="004B1D80" w:rsidRDefault="004B1D80" w:rsidP="004B1D80">
            <w:pPr>
              <w:jc w:val="right"/>
              <w:rPr>
                <w:b/>
                <w:bCs/>
              </w:rPr>
            </w:pPr>
            <w:r w:rsidRPr="004B1D80">
              <w:rPr>
                <w:b/>
                <w:bCs/>
              </w:rPr>
              <w:t>-17,049</w:t>
            </w:r>
          </w:p>
        </w:tc>
      </w:tr>
    </w:tbl>
    <w:p w14:paraId="6BC7BEED" w14:textId="33EFC3B5" w:rsidR="00862DFF" w:rsidRDefault="00862DFF" w:rsidP="00862DFF">
      <w:pPr>
        <w:jc w:val="both"/>
      </w:pPr>
    </w:p>
    <w:p w14:paraId="1033C1E9" w14:textId="2CA2C23D" w:rsidR="004B1D80" w:rsidRDefault="004B1D80" w:rsidP="00862DFF">
      <w:pPr>
        <w:jc w:val="both"/>
      </w:pPr>
    </w:p>
    <w:p w14:paraId="7B0279A5" w14:textId="2901A6D4" w:rsidR="004B1D80" w:rsidRDefault="004B1D80" w:rsidP="00862DFF">
      <w:pPr>
        <w:jc w:val="both"/>
      </w:pPr>
    </w:p>
    <w:p w14:paraId="3F69DE78" w14:textId="5B88780F" w:rsidR="004B1D80" w:rsidRDefault="004B1D80" w:rsidP="00862DFF">
      <w:pPr>
        <w:jc w:val="both"/>
      </w:pPr>
    </w:p>
    <w:p w14:paraId="1D72C8D1" w14:textId="578ECCF2" w:rsidR="004B1D80" w:rsidRDefault="004B1D80" w:rsidP="00862DFF">
      <w:pPr>
        <w:jc w:val="both"/>
      </w:pPr>
    </w:p>
    <w:p w14:paraId="1C5943A5" w14:textId="2784E1B7" w:rsidR="004B1D80" w:rsidRDefault="004B1D80" w:rsidP="00862DFF">
      <w:pPr>
        <w:jc w:val="both"/>
      </w:pPr>
    </w:p>
    <w:p w14:paraId="2FD3FBFA" w14:textId="72767F22" w:rsidR="004B1D80" w:rsidRDefault="004B1D80" w:rsidP="00862DFF">
      <w:pPr>
        <w:jc w:val="both"/>
      </w:pPr>
    </w:p>
    <w:p w14:paraId="46F828F9" w14:textId="77777777" w:rsidR="004B1D80" w:rsidRDefault="004B1D80" w:rsidP="00862DFF">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7"/>
        <w:gridCol w:w="1140"/>
        <w:gridCol w:w="1140"/>
        <w:gridCol w:w="1140"/>
      </w:tblGrid>
      <w:tr w:rsidR="004B1D80" w:rsidRPr="004B1D80" w14:paraId="7F0DF0CC" w14:textId="77777777" w:rsidTr="00A372AE">
        <w:trPr>
          <w:trHeight w:val="360"/>
          <w:jc w:val="center"/>
        </w:trPr>
        <w:tc>
          <w:tcPr>
            <w:tcW w:w="5357" w:type="dxa"/>
            <w:noWrap/>
            <w:hideMark/>
          </w:tcPr>
          <w:p w14:paraId="1F7A918C" w14:textId="77777777" w:rsidR="004B1D80" w:rsidRPr="004B1D80" w:rsidRDefault="004B1D80" w:rsidP="004B1D80">
            <w:pPr>
              <w:jc w:val="both"/>
              <w:rPr>
                <w:b/>
                <w:bCs/>
              </w:rPr>
            </w:pPr>
            <w:r w:rsidRPr="004B1D80">
              <w:rPr>
                <w:b/>
                <w:bCs/>
              </w:rPr>
              <w:lastRenderedPageBreak/>
              <w:t xml:space="preserve">        UKUPNO PRIHODI I PRIMICI</w:t>
            </w:r>
          </w:p>
        </w:tc>
        <w:tc>
          <w:tcPr>
            <w:tcW w:w="1140" w:type="dxa"/>
            <w:noWrap/>
            <w:hideMark/>
          </w:tcPr>
          <w:p w14:paraId="5C752141" w14:textId="77777777" w:rsidR="004B1D80" w:rsidRPr="004B1D80" w:rsidRDefault="004B1D80" w:rsidP="004B1D80">
            <w:pPr>
              <w:jc w:val="both"/>
              <w:rPr>
                <w:b/>
                <w:bCs/>
              </w:rPr>
            </w:pPr>
            <w:r w:rsidRPr="004B1D80">
              <w:rPr>
                <w:b/>
                <w:bCs/>
              </w:rPr>
              <w:t>34,215,350</w:t>
            </w:r>
          </w:p>
        </w:tc>
        <w:tc>
          <w:tcPr>
            <w:tcW w:w="1140" w:type="dxa"/>
            <w:noWrap/>
            <w:hideMark/>
          </w:tcPr>
          <w:p w14:paraId="14899C19" w14:textId="77777777" w:rsidR="004B1D80" w:rsidRPr="004B1D80" w:rsidRDefault="004B1D80" w:rsidP="004B1D80">
            <w:pPr>
              <w:jc w:val="both"/>
              <w:rPr>
                <w:b/>
                <w:bCs/>
              </w:rPr>
            </w:pPr>
            <w:r w:rsidRPr="004B1D80">
              <w:rPr>
                <w:b/>
                <w:bCs/>
              </w:rPr>
              <w:t>5,047,950</w:t>
            </w:r>
          </w:p>
        </w:tc>
        <w:tc>
          <w:tcPr>
            <w:tcW w:w="1140" w:type="dxa"/>
            <w:noWrap/>
            <w:hideMark/>
          </w:tcPr>
          <w:p w14:paraId="7E362A9E" w14:textId="77777777" w:rsidR="004B1D80" w:rsidRPr="004B1D80" w:rsidRDefault="004B1D80" w:rsidP="004B1D80">
            <w:pPr>
              <w:jc w:val="both"/>
              <w:rPr>
                <w:b/>
                <w:bCs/>
              </w:rPr>
            </w:pPr>
            <w:r w:rsidRPr="004B1D80">
              <w:rPr>
                <w:b/>
                <w:bCs/>
              </w:rPr>
              <w:t>39,263,300</w:t>
            </w:r>
          </w:p>
        </w:tc>
      </w:tr>
      <w:tr w:rsidR="004B1D80" w:rsidRPr="004B1D80" w14:paraId="1A31AB09" w14:textId="77777777" w:rsidTr="00A372AE">
        <w:trPr>
          <w:trHeight w:val="360"/>
          <w:jc w:val="center"/>
        </w:trPr>
        <w:tc>
          <w:tcPr>
            <w:tcW w:w="5357" w:type="dxa"/>
            <w:noWrap/>
            <w:hideMark/>
          </w:tcPr>
          <w:p w14:paraId="54DBB69F" w14:textId="77777777" w:rsidR="004B1D80" w:rsidRPr="004B1D80" w:rsidRDefault="004B1D80" w:rsidP="004B1D80">
            <w:pPr>
              <w:jc w:val="both"/>
              <w:rPr>
                <w:b/>
                <w:bCs/>
              </w:rPr>
            </w:pPr>
            <w:r w:rsidRPr="004B1D80">
              <w:rPr>
                <w:b/>
                <w:bCs/>
              </w:rPr>
              <w:t xml:space="preserve">        UKUPNO RASHODI I IZDACI</w:t>
            </w:r>
          </w:p>
        </w:tc>
        <w:tc>
          <w:tcPr>
            <w:tcW w:w="1140" w:type="dxa"/>
            <w:noWrap/>
            <w:hideMark/>
          </w:tcPr>
          <w:p w14:paraId="0B9F869E" w14:textId="77777777" w:rsidR="004B1D80" w:rsidRPr="004B1D80" w:rsidRDefault="004B1D80" w:rsidP="004B1D80">
            <w:pPr>
              <w:jc w:val="both"/>
              <w:rPr>
                <w:b/>
                <w:bCs/>
              </w:rPr>
            </w:pPr>
            <w:r w:rsidRPr="004B1D80">
              <w:rPr>
                <w:b/>
                <w:bCs/>
              </w:rPr>
              <w:t>36,435,350</w:t>
            </w:r>
          </w:p>
        </w:tc>
        <w:tc>
          <w:tcPr>
            <w:tcW w:w="1140" w:type="dxa"/>
            <w:noWrap/>
            <w:hideMark/>
          </w:tcPr>
          <w:p w14:paraId="01FC116D" w14:textId="77777777" w:rsidR="004B1D80" w:rsidRPr="004B1D80" w:rsidRDefault="004B1D80" w:rsidP="004B1D80">
            <w:pPr>
              <w:jc w:val="both"/>
              <w:rPr>
                <w:b/>
                <w:bCs/>
              </w:rPr>
            </w:pPr>
            <w:r w:rsidRPr="004B1D80">
              <w:rPr>
                <w:b/>
                <w:bCs/>
              </w:rPr>
              <w:t>8,541,899</w:t>
            </w:r>
          </w:p>
        </w:tc>
        <w:tc>
          <w:tcPr>
            <w:tcW w:w="1140" w:type="dxa"/>
            <w:noWrap/>
            <w:hideMark/>
          </w:tcPr>
          <w:p w14:paraId="3E3534A6" w14:textId="77777777" w:rsidR="004B1D80" w:rsidRPr="004B1D80" w:rsidRDefault="004B1D80" w:rsidP="004B1D80">
            <w:pPr>
              <w:jc w:val="both"/>
              <w:rPr>
                <w:b/>
                <w:bCs/>
              </w:rPr>
            </w:pPr>
            <w:r w:rsidRPr="004B1D80">
              <w:rPr>
                <w:b/>
                <w:bCs/>
              </w:rPr>
              <w:t>44,977,249</w:t>
            </w:r>
          </w:p>
        </w:tc>
      </w:tr>
      <w:tr w:rsidR="004B1D80" w:rsidRPr="004B1D80" w14:paraId="34F5E0B4" w14:textId="77777777" w:rsidTr="00A372AE">
        <w:trPr>
          <w:trHeight w:val="360"/>
          <w:jc w:val="center"/>
        </w:trPr>
        <w:tc>
          <w:tcPr>
            <w:tcW w:w="5357" w:type="dxa"/>
            <w:noWrap/>
            <w:hideMark/>
          </w:tcPr>
          <w:p w14:paraId="7E7B43DE" w14:textId="77777777" w:rsidR="004B1D80" w:rsidRPr="004B1D80" w:rsidRDefault="004B1D80" w:rsidP="004B1D80">
            <w:pPr>
              <w:jc w:val="both"/>
            </w:pPr>
            <w:r w:rsidRPr="004B1D80">
              <w:t xml:space="preserve">        RAZLIKA - MANJAK</w:t>
            </w:r>
          </w:p>
        </w:tc>
        <w:tc>
          <w:tcPr>
            <w:tcW w:w="1140" w:type="dxa"/>
            <w:noWrap/>
            <w:hideMark/>
          </w:tcPr>
          <w:p w14:paraId="26E819A2" w14:textId="77777777" w:rsidR="004B1D80" w:rsidRPr="004B1D80" w:rsidRDefault="004B1D80" w:rsidP="004B1D80">
            <w:pPr>
              <w:jc w:val="both"/>
            </w:pPr>
            <w:r w:rsidRPr="004B1D80">
              <w:t>-2,220,000</w:t>
            </w:r>
          </w:p>
        </w:tc>
        <w:tc>
          <w:tcPr>
            <w:tcW w:w="1140" w:type="dxa"/>
            <w:noWrap/>
            <w:hideMark/>
          </w:tcPr>
          <w:p w14:paraId="312C2F9F" w14:textId="77777777" w:rsidR="004B1D80" w:rsidRPr="004B1D80" w:rsidRDefault="004B1D80" w:rsidP="004B1D80">
            <w:pPr>
              <w:jc w:val="both"/>
            </w:pPr>
            <w:r w:rsidRPr="004B1D80">
              <w:t>-3,493,949</w:t>
            </w:r>
          </w:p>
        </w:tc>
        <w:tc>
          <w:tcPr>
            <w:tcW w:w="1140" w:type="dxa"/>
            <w:noWrap/>
            <w:hideMark/>
          </w:tcPr>
          <w:p w14:paraId="072BC374" w14:textId="77777777" w:rsidR="004B1D80" w:rsidRPr="004B1D80" w:rsidRDefault="004B1D80" w:rsidP="004B1D80">
            <w:pPr>
              <w:jc w:val="both"/>
            </w:pPr>
            <w:r w:rsidRPr="004B1D80">
              <w:t>-5,713,949</w:t>
            </w:r>
          </w:p>
        </w:tc>
      </w:tr>
      <w:tr w:rsidR="004B1D80" w:rsidRPr="004B1D80" w14:paraId="0C4A2B1F" w14:textId="77777777" w:rsidTr="00A372AE">
        <w:trPr>
          <w:trHeight w:val="360"/>
          <w:jc w:val="center"/>
        </w:trPr>
        <w:tc>
          <w:tcPr>
            <w:tcW w:w="5357" w:type="dxa"/>
            <w:noWrap/>
            <w:hideMark/>
          </w:tcPr>
          <w:p w14:paraId="57BA2FA2" w14:textId="77777777" w:rsidR="004B1D80" w:rsidRPr="004B1D80" w:rsidRDefault="004B1D80" w:rsidP="004B1D80">
            <w:pPr>
              <w:jc w:val="both"/>
              <w:rPr>
                <w:b/>
                <w:bCs/>
              </w:rPr>
            </w:pPr>
            <w:r w:rsidRPr="004B1D80">
              <w:rPr>
                <w:b/>
                <w:bCs/>
              </w:rPr>
              <w:t xml:space="preserve">        POKRIĆE IZ RASPOLOŽIVIH VIŠKOVA PRETHOD. GODINA</w:t>
            </w:r>
          </w:p>
        </w:tc>
        <w:tc>
          <w:tcPr>
            <w:tcW w:w="1140" w:type="dxa"/>
            <w:noWrap/>
            <w:hideMark/>
          </w:tcPr>
          <w:p w14:paraId="61AA7A72" w14:textId="77777777" w:rsidR="004B1D80" w:rsidRPr="004B1D80" w:rsidRDefault="004B1D80" w:rsidP="004B1D80">
            <w:pPr>
              <w:jc w:val="both"/>
              <w:rPr>
                <w:b/>
                <w:bCs/>
              </w:rPr>
            </w:pPr>
            <w:r w:rsidRPr="004B1D80">
              <w:rPr>
                <w:b/>
                <w:bCs/>
              </w:rPr>
              <w:t>2,220,000</w:t>
            </w:r>
          </w:p>
        </w:tc>
        <w:tc>
          <w:tcPr>
            <w:tcW w:w="1140" w:type="dxa"/>
            <w:noWrap/>
            <w:hideMark/>
          </w:tcPr>
          <w:p w14:paraId="64284A05" w14:textId="77777777" w:rsidR="004B1D80" w:rsidRPr="004B1D80" w:rsidRDefault="004B1D80" w:rsidP="004B1D80">
            <w:pPr>
              <w:jc w:val="both"/>
              <w:rPr>
                <w:b/>
                <w:bCs/>
              </w:rPr>
            </w:pPr>
            <w:r w:rsidRPr="004B1D80">
              <w:rPr>
                <w:b/>
                <w:bCs/>
              </w:rPr>
              <w:t>3,493,949</w:t>
            </w:r>
          </w:p>
        </w:tc>
        <w:tc>
          <w:tcPr>
            <w:tcW w:w="1140" w:type="dxa"/>
            <w:noWrap/>
            <w:hideMark/>
          </w:tcPr>
          <w:p w14:paraId="78AC7D27" w14:textId="77777777" w:rsidR="004B1D80" w:rsidRPr="004B1D80" w:rsidRDefault="004B1D80" w:rsidP="004B1D80">
            <w:pPr>
              <w:jc w:val="both"/>
              <w:rPr>
                <w:b/>
                <w:bCs/>
              </w:rPr>
            </w:pPr>
            <w:r w:rsidRPr="004B1D80">
              <w:rPr>
                <w:b/>
                <w:bCs/>
              </w:rPr>
              <w:t>5,713,949</w:t>
            </w:r>
          </w:p>
        </w:tc>
      </w:tr>
      <w:tr w:rsidR="004B1D80" w:rsidRPr="004B1D80" w14:paraId="128E7C3A" w14:textId="77777777" w:rsidTr="00A372AE">
        <w:trPr>
          <w:trHeight w:val="360"/>
          <w:jc w:val="center"/>
        </w:trPr>
        <w:tc>
          <w:tcPr>
            <w:tcW w:w="5357" w:type="dxa"/>
            <w:noWrap/>
            <w:hideMark/>
          </w:tcPr>
          <w:p w14:paraId="1464F1BF" w14:textId="77777777" w:rsidR="004B1D80" w:rsidRPr="004B1D80" w:rsidRDefault="004B1D80" w:rsidP="004B1D80">
            <w:pPr>
              <w:jc w:val="both"/>
            </w:pPr>
            <w:r w:rsidRPr="004B1D80">
              <w:t xml:space="preserve">        RAZLIKA  VIŠAK/MANJAK</w:t>
            </w:r>
          </w:p>
        </w:tc>
        <w:tc>
          <w:tcPr>
            <w:tcW w:w="1140" w:type="dxa"/>
            <w:noWrap/>
            <w:hideMark/>
          </w:tcPr>
          <w:p w14:paraId="75038203" w14:textId="77777777" w:rsidR="004B1D80" w:rsidRPr="004B1D80" w:rsidRDefault="004B1D80" w:rsidP="004B1D80">
            <w:pPr>
              <w:jc w:val="both"/>
            </w:pPr>
            <w:r w:rsidRPr="004B1D80">
              <w:t>0</w:t>
            </w:r>
          </w:p>
        </w:tc>
        <w:tc>
          <w:tcPr>
            <w:tcW w:w="1140" w:type="dxa"/>
            <w:noWrap/>
            <w:hideMark/>
          </w:tcPr>
          <w:p w14:paraId="229FAA26" w14:textId="77777777" w:rsidR="004B1D80" w:rsidRPr="004B1D80" w:rsidRDefault="004B1D80" w:rsidP="004B1D80">
            <w:pPr>
              <w:jc w:val="both"/>
            </w:pPr>
            <w:r w:rsidRPr="004B1D80">
              <w:t>0</w:t>
            </w:r>
          </w:p>
        </w:tc>
        <w:tc>
          <w:tcPr>
            <w:tcW w:w="1140" w:type="dxa"/>
            <w:noWrap/>
            <w:hideMark/>
          </w:tcPr>
          <w:p w14:paraId="624F2D6C" w14:textId="77777777" w:rsidR="004B1D80" w:rsidRPr="004B1D80" w:rsidRDefault="004B1D80" w:rsidP="004B1D80">
            <w:pPr>
              <w:jc w:val="both"/>
            </w:pPr>
            <w:r w:rsidRPr="004B1D80">
              <w:t>0</w:t>
            </w:r>
          </w:p>
        </w:tc>
      </w:tr>
    </w:tbl>
    <w:p w14:paraId="05FD99A8" w14:textId="3948A868" w:rsidR="00862DFF" w:rsidRDefault="00862DFF" w:rsidP="00862DFF">
      <w:pPr>
        <w:jc w:val="both"/>
      </w:pPr>
    </w:p>
    <w:p w14:paraId="5AA4FB79" w14:textId="77777777" w:rsidR="00BA0FAF" w:rsidRPr="00BA0FAF" w:rsidRDefault="00BA0FAF" w:rsidP="00BA0FAF">
      <w:pPr>
        <w:jc w:val="center"/>
        <w:rPr>
          <w:b/>
          <w:bCs/>
        </w:rPr>
      </w:pPr>
      <w:r w:rsidRPr="00BA0FAF">
        <w:rPr>
          <w:b/>
          <w:bCs/>
        </w:rPr>
        <w:t>Članak 2.</w:t>
      </w:r>
    </w:p>
    <w:p w14:paraId="065045B3" w14:textId="77777777" w:rsidR="00BA0FAF" w:rsidRDefault="00BA0FAF" w:rsidP="00BA0FAF">
      <w:pPr>
        <w:jc w:val="both"/>
      </w:pPr>
    </w:p>
    <w:p w14:paraId="3371705A" w14:textId="095141CC" w:rsidR="004B1D80" w:rsidRDefault="00BA0FAF" w:rsidP="00BA0FAF">
      <w:pPr>
        <w:ind w:firstLine="720"/>
        <w:jc w:val="both"/>
      </w:pPr>
      <w:r>
        <w:t>U članku 2.Prihodi i primici, te rashodi i izdaci po ekonomskoj klasifikaciji utvrđeni u Računu prihoda i primitaka, te Računu rashoda i izdataka za 2021. godinu, povećavaju se i smanjuju kako slijedi:</w:t>
      </w:r>
    </w:p>
    <w:p w14:paraId="0D55EA62" w14:textId="340D58B7" w:rsidR="00BA0FAF" w:rsidRDefault="00BA0FAF" w:rsidP="00BA0FAF">
      <w:pPr>
        <w:jc w:val="both"/>
      </w:pPr>
    </w:p>
    <w:p w14:paraId="7F113746" w14:textId="01AC191D" w:rsidR="00BA0FAF" w:rsidRPr="00BA0FAF" w:rsidRDefault="00BA0FAF" w:rsidP="00BA0FAF">
      <w:pPr>
        <w:jc w:val="center"/>
        <w:rPr>
          <w:b/>
          <w:bCs/>
        </w:rPr>
      </w:pPr>
      <w:r w:rsidRPr="00BA0FAF">
        <w:rPr>
          <w:b/>
          <w:bCs/>
        </w:rPr>
        <w:t>A.  RAČUN PRIHODA I PRIMITAKA</w:t>
      </w:r>
    </w:p>
    <w:p w14:paraId="424C0D74" w14:textId="60A87357" w:rsidR="00BA0FAF" w:rsidRDefault="00BA0FAF" w:rsidP="00BA0FAF">
      <w:pPr>
        <w:jc w:val="both"/>
      </w:pPr>
    </w:p>
    <w:tbl>
      <w:tblPr>
        <w:tblW w:w="0" w:type="auto"/>
        <w:jc w:val="center"/>
        <w:tblLook w:val="04A0" w:firstRow="1" w:lastRow="0" w:firstColumn="1" w:lastColumn="0" w:noHBand="0" w:noVBand="1"/>
      </w:tblPr>
      <w:tblGrid>
        <w:gridCol w:w="1040"/>
        <w:gridCol w:w="5280"/>
        <w:gridCol w:w="1160"/>
        <w:gridCol w:w="1160"/>
        <w:gridCol w:w="1160"/>
      </w:tblGrid>
      <w:tr w:rsidR="00BA0FAF" w:rsidRPr="00BA0FAF" w14:paraId="1A8C2858" w14:textId="77777777" w:rsidTr="00A372AE">
        <w:trPr>
          <w:trHeight w:val="510"/>
          <w:jc w:val="center"/>
        </w:trPr>
        <w:tc>
          <w:tcPr>
            <w:tcW w:w="1040" w:type="dxa"/>
            <w:tcBorders>
              <w:top w:val="single" w:sz="4" w:space="0" w:color="auto"/>
              <w:left w:val="single" w:sz="4" w:space="0" w:color="auto"/>
              <w:bottom w:val="single" w:sz="4" w:space="0" w:color="auto"/>
              <w:right w:val="single" w:sz="4" w:space="0" w:color="auto"/>
            </w:tcBorders>
            <w:hideMark/>
          </w:tcPr>
          <w:p w14:paraId="72EED8F7" w14:textId="77777777" w:rsidR="00BA0FAF" w:rsidRPr="00BA0FAF" w:rsidRDefault="00BA0FAF" w:rsidP="00BA0FAF">
            <w:pPr>
              <w:jc w:val="center"/>
              <w:rPr>
                <w:i/>
                <w:iCs/>
              </w:rPr>
            </w:pPr>
            <w:r w:rsidRPr="00BA0FAF">
              <w:rPr>
                <w:i/>
                <w:iCs/>
              </w:rPr>
              <w:t>Račun - konto</w:t>
            </w:r>
          </w:p>
        </w:tc>
        <w:tc>
          <w:tcPr>
            <w:tcW w:w="5280" w:type="dxa"/>
            <w:tcBorders>
              <w:top w:val="single" w:sz="4" w:space="0" w:color="auto"/>
              <w:left w:val="single" w:sz="4" w:space="0" w:color="auto"/>
              <w:bottom w:val="single" w:sz="4" w:space="0" w:color="auto"/>
              <w:right w:val="single" w:sz="4" w:space="0" w:color="auto"/>
            </w:tcBorders>
            <w:noWrap/>
            <w:hideMark/>
          </w:tcPr>
          <w:p w14:paraId="50067D18" w14:textId="40591D7C" w:rsidR="00BA0FAF" w:rsidRPr="00BA0FAF" w:rsidRDefault="00BA0FAF" w:rsidP="00BA0FAF">
            <w:pPr>
              <w:jc w:val="center"/>
              <w:rPr>
                <w:b/>
                <w:bCs/>
                <w:i/>
                <w:iCs/>
              </w:rPr>
            </w:pPr>
            <w:r w:rsidRPr="00BA0FAF">
              <w:rPr>
                <w:b/>
                <w:bCs/>
                <w:i/>
                <w:iCs/>
              </w:rPr>
              <w:t>N A Z I V    P R I H O D A</w:t>
            </w:r>
          </w:p>
        </w:tc>
        <w:tc>
          <w:tcPr>
            <w:tcW w:w="1160" w:type="dxa"/>
            <w:tcBorders>
              <w:top w:val="single" w:sz="4" w:space="0" w:color="auto"/>
              <w:left w:val="single" w:sz="4" w:space="0" w:color="auto"/>
              <w:bottom w:val="single" w:sz="4" w:space="0" w:color="auto"/>
              <w:right w:val="single" w:sz="4" w:space="0" w:color="auto"/>
            </w:tcBorders>
            <w:hideMark/>
          </w:tcPr>
          <w:p w14:paraId="23F9DF9B" w14:textId="77777777" w:rsidR="00BA0FAF" w:rsidRPr="00BA0FAF" w:rsidRDefault="00BA0FAF" w:rsidP="00BA0FAF">
            <w:pPr>
              <w:jc w:val="center"/>
              <w:rPr>
                <w:i/>
                <w:iCs/>
              </w:rPr>
            </w:pPr>
            <w:r w:rsidRPr="00BA0FAF">
              <w:rPr>
                <w:i/>
                <w:iCs/>
              </w:rPr>
              <w:t>Plan za</w:t>
            </w:r>
            <w:r w:rsidRPr="00BA0FAF">
              <w:rPr>
                <w:i/>
                <w:iCs/>
              </w:rPr>
              <w:br/>
              <w:t>2021.god.</w:t>
            </w:r>
          </w:p>
        </w:tc>
        <w:tc>
          <w:tcPr>
            <w:tcW w:w="1160" w:type="dxa"/>
            <w:tcBorders>
              <w:top w:val="single" w:sz="4" w:space="0" w:color="auto"/>
              <w:left w:val="single" w:sz="4" w:space="0" w:color="auto"/>
              <w:bottom w:val="single" w:sz="4" w:space="0" w:color="auto"/>
              <w:right w:val="single" w:sz="4" w:space="0" w:color="auto"/>
            </w:tcBorders>
            <w:hideMark/>
          </w:tcPr>
          <w:p w14:paraId="440407A3" w14:textId="77777777" w:rsidR="00BA0FAF" w:rsidRPr="00BA0FAF" w:rsidRDefault="00BA0FAF" w:rsidP="00BA0FAF">
            <w:pPr>
              <w:jc w:val="center"/>
              <w:rPr>
                <w:i/>
                <w:iCs/>
              </w:rPr>
            </w:pPr>
            <w:r w:rsidRPr="00BA0FAF">
              <w:rPr>
                <w:i/>
                <w:iCs/>
              </w:rPr>
              <w:t>Povećanje/</w:t>
            </w:r>
            <w:r w:rsidRPr="00BA0FAF">
              <w:rPr>
                <w:i/>
                <w:iCs/>
              </w:rPr>
              <w:br/>
              <w:t>Smanjenje</w:t>
            </w:r>
          </w:p>
        </w:tc>
        <w:tc>
          <w:tcPr>
            <w:tcW w:w="1160" w:type="dxa"/>
            <w:tcBorders>
              <w:top w:val="single" w:sz="4" w:space="0" w:color="auto"/>
              <w:left w:val="single" w:sz="4" w:space="0" w:color="auto"/>
              <w:bottom w:val="single" w:sz="4" w:space="0" w:color="auto"/>
              <w:right w:val="single" w:sz="4" w:space="0" w:color="auto"/>
            </w:tcBorders>
            <w:hideMark/>
          </w:tcPr>
          <w:p w14:paraId="69A5D93F" w14:textId="77777777" w:rsidR="00BA0FAF" w:rsidRPr="00BA0FAF" w:rsidRDefault="00BA0FAF" w:rsidP="00BA0FAF">
            <w:pPr>
              <w:jc w:val="center"/>
              <w:rPr>
                <w:i/>
                <w:iCs/>
              </w:rPr>
            </w:pPr>
            <w:r w:rsidRPr="00BA0FAF">
              <w:rPr>
                <w:i/>
                <w:iCs/>
              </w:rPr>
              <w:t>NOVI PLAN</w:t>
            </w:r>
            <w:r w:rsidRPr="00BA0FAF">
              <w:rPr>
                <w:i/>
                <w:iCs/>
              </w:rPr>
              <w:br/>
              <w:t>za 2021.god.</w:t>
            </w:r>
          </w:p>
        </w:tc>
      </w:tr>
      <w:tr w:rsidR="00BA0FAF" w:rsidRPr="00BA0FAF" w14:paraId="0983FD37" w14:textId="77777777" w:rsidTr="00A372AE">
        <w:trPr>
          <w:trHeight w:val="480"/>
          <w:jc w:val="center"/>
        </w:trPr>
        <w:tc>
          <w:tcPr>
            <w:tcW w:w="1040" w:type="dxa"/>
            <w:tcBorders>
              <w:top w:val="single" w:sz="4" w:space="0" w:color="auto"/>
              <w:left w:val="single" w:sz="4" w:space="0" w:color="auto"/>
              <w:bottom w:val="single" w:sz="4" w:space="0" w:color="auto"/>
              <w:right w:val="single" w:sz="4" w:space="0" w:color="auto"/>
            </w:tcBorders>
            <w:noWrap/>
            <w:hideMark/>
          </w:tcPr>
          <w:p w14:paraId="0DF48560" w14:textId="77777777" w:rsidR="00BA0FAF" w:rsidRPr="00BA0FAF" w:rsidRDefault="00BA0FAF" w:rsidP="00BA0FAF">
            <w:pPr>
              <w:jc w:val="both"/>
              <w:rPr>
                <w:b/>
                <w:bCs/>
              </w:rPr>
            </w:pPr>
            <w:r w:rsidRPr="00BA0FAF">
              <w:rPr>
                <w:b/>
                <w:bCs/>
              </w:rPr>
              <w:t xml:space="preserve">   6</w:t>
            </w:r>
          </w:p>
        </w:tc>
        <w:tc>
          <w:tcPr>
            <w:tcW w:w="5280" w:type="dxa"/>
            <w:tcBorders>
              <w:top w:val="single" w:sz="4" w:space="0" w:color="auto"/>
              <w:left w:val="single" w:sz="4" w:space="0" w:color="auto"/>
              <w:bottom w:val="single" w:sz="4" w:space="0" w:color="auto"/>
              <w:right w:val="single" w:sz="4" w:space="0" w:color="auto"/>
            </w:tcBorders>
            <w:noWrap/>
            <w:hideMark/>
          </w:tcPr>
          <w:p w14:paraId="78AD5956" w14:textId="77777777" w:rsidR="00BA0FAF" w:rsidRPr="00BA0FAF" w:rsidRDefault="00BA0FAF" w:rsidP="00BA0FAF">
            <w:pPr>
              <w:jc w:val="both"/>
              <w:rPr>
                <w:b/>
                <w:bCs/>
              </w:rPr>
            </w:pPr>
            <w:r w:rsidRPr="00BA0FAF">
              <w:rPr>
                <w:b/>
                <w:bCs/>
              </w:rPr>
              <w:t xml:space="preserve"> PRIHODI  POSLOVANJA</w:t>
            </w:r>
          </w:p>
        </w:tc>
        <w:tc>
          <w:tcPr>
            <w:tcW w:w="1160" w:type="dxa"/>
            <w:tcBorders>
              <w:top w:val="single" w:sz="4" w:space="0" w:color="auto"/>
              <w:left w:val="single" w:sz="4" w:space="0" w:color="auto"/>
              <w:bottom w:val="single" w:sz="4" w:space="0" w:color="auto"/>
              <w:right w:val="single" w:sz="4" w:space="0" w:color="auto"/>
            </w:tcBorders>
            <w:noWrap/>
            <w:hideMark/>
          </w:tcPr>
          <w:p w14:paraId="2D49318D" w14:textId="77777777" w:rsidR="00BA0FAF" w:rsidRPr="00BA0FAF" w:rsidRDefault="00BA0FAF" w:rsidP="00BA0FAF">
            <w:pPr>
              <w:jc w:val="right"/>
              <w:rPr>
                <w:b/>
                <w:bCs/>
              </w:rPr>
            </w:pPr>
            <w:r w:rsidRPr="00BA0FAF">
              <w:rPr>
                <w:b/>
                <w:bCs/>
              </w:rPr>
              <w:t>31,501,800</w:t>
            </w:r>
          </w:p>
        </w:tc>
        <w:tc>
          <w:tcPr>
            <w:tcW w:w="1160" w:type="dxa"/>
            <w:tcBorders>
              <w:top w:val="single" w:sz="4" w:space="0" w:color="auto"/>
              <w:left w:val="single" w:sz="4" w:space="0" w:color="auto"/>
              <w:bottom w:val="single" w:sz="4" w:space="0" w:color="auto"/>
              <w:right w:val="single" w:sz="4" w:space="0" w:color="auto"/>
            </w:tcBorders>
            <w:noWrap/>
            <w:hideMark/>
          </w:tcPr>
          <w:p w14:paraId="6BFECB0E" w14:textId="77777777" w:rsidR="00BA0FAF" w:rsidRPr="00BA0FAF" w:rsidRDefault="00BA0FAF" w:rsidP="00BA0FAF">
            <w:pPr>
              <w:jc w:val="right"/>
              <w:rPr>
                <w:b/>
                <w:bCs/>
              </w:rPr>
            </w:pPr>
            <w:r w:rsidRPr="00BA0FAF">
              <w:rPr>
                <w:b/>
                <w:bCs/>
              </w:rPr>
              <w:t>5,050,950</w:t>
            </w:r>
          </w:p>
        </w:tc>
        <w:tc>
          <w:tcPr>
            <w:tcW w:w="1160" w:type="dxa"/>
            <w:tcBorders>
              <w:top w:val="single" w:sz="4" w:space="0" w:color="auto"/>
              <w:left w:val="single" w:sz="4" w:space="0" w:color="auto"/>
              <w:bottom w:val="single" w:sz="4" w:space="0" w:color="auto"/>
              <w:right w:val="single" w:sz="4" w:space="0" w:color="auto"/>
            </w:tcBorders>
            <w:noWrap/>
            <w:hideMark/>
          </w:tcPr>
          <w:p w14:paraId="28C0DA50" w14:textId="77777777" w:rsidR="00BA0FAF" w:rsidRPr="00BA0FAF" w:rsidRDefault="00BA0FAF" w:rsidP="00BA0FAF">
            <w:pPr>
              <w:jc w:val="right"/>
              <w:rPr>
                <w:b/>
                <w:bCs/>
              </w:rPr>
            </w:pPr>
            <w:r w:rsidRPr="00BA0FAF">
              <w:rPr>
                <w:b/>
                <w:bCs/>
              </w:rPr>
              <w:t>36,552,750</w:t>
            </w:r>
          </w:p>
        </w:tc>
      </w:tr>
      <w:tr w:rsidR="00BA0FAF" w:rsidRPr="00BA0FAF" w14:paraId="14517EB6" w14:textId="77777777" w:rsidTr="00A372AE">
        <w:trPr>
          <w:trHeight w:val="420"/>
          <w:jc w:val="center"/>
        </w:trPr>
        <w:tc>
          <w:tcPr>
            <w:tcW w:w="1040" w:type="dxa"/>
            <w:tcBorders>
              <w:top w:val="single" w:sz="4" w:space="0" w:color="auto"/>
              <w:left w:val="single" w:sz="4" w:space="0" w:color="auto"/>
              <w:bottom w:val="single" w:sz="4" w:space="0" w:color="auto"/>
              <w:right w:val="single" w:sz="4" w:space="0" w:color="auto"/>
            </w:tcBorders>
            <w:noWrap/>
            <w:hideMark/>
          </w:tcPr>
          <w:p w14:paraId="2795EBC4" w14:textId="77777777" w:rsidR="00BA0FAF" w:rsidRPr="00BA0FAF" w:rsidRDefault="00BA0FAF" w:rsidP="00BA0FAF">
            <w:pPr>
              <w:jc w:val="both"/>
              <w:rPr>
                <w:b/>
                <w:bCs/>
              </w:rPr>
            </w:pPr>
            <w:r w:rsidRPr="00BA0FAF">
              <w:rPr>
                <w:b/>
                <w:bCs/>
              </w:rPr>
              <w:t xml:space="preserve">   61</w:t>
            </w:r>
          </w:p>
        </w:tc>
        <w:tc>
          <w:tcPr>
            <w:tcW w:w="5280" w:type="dxa"/>
            <w:tcBorders>
              <w:top w:val="single" w:sz="4" w:space="0" w:color="auto"/>
              <w:left w:val="single" w:sz="4" w:space="0" w:color="auto"/>
              <w:bottom w:val="single" w:sz="4" w:space="0" w:color="auto"/>
              <w:right w:val="single" w:sz="4" w:space="0" w:color="auto"/>
            </w:tcBorders>
            <w:noWrap/>
            <w:hideMark/>
          </w:tcPr>
          <w:p w14:paraId="3D828E4D" w14:textId="77777777" w:rsidR="00BA0FAF" w:rsidRPr="00BA0FAF" w:rsidRDefault="00BA0FAF" w:rsidP="00BA0FAF">
            <w:pPr>
              <w:jc w:val="both"/>
              <w:rPr>
                <w:b/>
                <w:bCs/>
              </w:rPr>
            </w:pPr>
            <w:r w:rsidRPr="00BA0FAF">
              <w:rPr>
                <w:b/>
                <w:bCs/>
              </w:rPr>
              <w:t xml:space="preserve"> PRIHODI OD POREZA</w:t>
            </w:r>
          </w:p>
        </w:tc>
        <w:tc>
          <w:tcPr>
            <w:tcW w:w="1160" w:type="dxa"/>
            <w:tcBorders>
              <w:top w:val="single" w:sz="4" w:space="0" w:color="auto"/>
              <w:left w:val="single" w:sz="4" w:space="0" w:color="auto"/>
              <w:bottom w:val="single" w:sz="4" w:space="0" w:color="auto"/>
              <w:right w:val="single" w:sz="4" w:space="0" w:color="auto"/>
            </w:tcBorders>
            <w:noWrap/>
            <w:hideMark/>
          </w:tcPr>
          <w:p w14:paraId="549A007B" w14:textId="77777777" w:rsidR="00BA0FAF" w:rsidRPr="00BA0FAF" w:rsidRDefault="00BA0FAF" w:rsidP="00BA0FAF">
            <w:pPr>
              <w:jc w:val="right"/>
              <w:rPr>
                <w:b/>
                <w:bCs/>
              </w:rPr>
            </w:pPr>
            <w:r w:rsidRPr="00BA0FAF">
              <w:rPr>
                <w:b/>
                <w:bCs/>
              </w:rPr>
              <w:t>12,885,000</w:t>
            </w:r>
          </w:p>
        </w:tc>
        <w:tc>
          <w:tcPr>
            <w:tcW w:w="1160" w:type="dxa"/>
            <w:tcBorders>
              <w:top w:val="single" w:sz="4" w:space="0" w:color="auto"/>
              <w:left w:val="single" w:sz="4" w:space="0" w:color="auto"/>
              <w:bottom w:val="single" w:sz="4" w:space="0" w:color="auto"/>
              <w:right w:val="single" w:sz="4" w:space="0" w:color="auto"/>
            </w:tcBorders>
            <w:noWrap/>
            <w:hideMark/>
          </w:tcPr>
          <w:p w14:paraId="331146BA" w14:textId="77777777" w:rsidR="00BA0FAF" w:rsidRPr="00BA0FAF" w:rsidRDefault="00BA0FAF" w:rsidP="00BA0FAF">
            <w:pPr>
              <w:jc w:val="right"/>
              <w:rPr>
                <w:b/>
                <w:bCs/>
              </w:rPr>
            </w:pPr>
            <w:r w:rsidRPr="00BA0FAF">
              <w:rPr>
                <w:b/>
                <w:bCs/>
              </w:rPr>
              <w:t>2,771,000</w:t>
            </w:r>
          </w:p>
        </w:tc>
        <w:tc>
          <w:tcPr>
            <w:tcW w:w="1160" w:type="dxa"/>
            <w:tcBorders>
              <w:top w:val="single" w:sz="4" w:space="0" w:color="auto"/>
              <w:left w:val="single" w:sz="4" w:space="0" w:color="auto"/>
              <w:bottom w:val="single" w:sz="4" w:space="0" w:color="auto"/>
              <w:right w:val="single" w:sz="4" w:space="0" w:color="auto"/>
            </w:tcBorders>
            <w:noWrap/>
            <w:hideMark/>
          </w:tcPr>
          <w:p w14:paraId="38D31175" w14:textId="77777777" w:rsidR="00BA0FAF" w:rsidRPr="00BA0FAF" w:rsidRDefault="00BA0FAF" w:rsidP="00BA0FAF">
            <w:pPr>
              <w:jc w:val="right"/>
              <w:rPr>
                <w:b/>
                <w:bCs/>
              </w:rPr>
            </w:pPr>
            <w:r w:rsidRPr="00BA0FAF">
              <w:rPr>
                <w:b/>
                <w:bCs/>
              </w:rPr>
              <w:t>15,656,000</w:t>
            </w:r>
          </w:p>
        </w:tc>
      </w:tr>
      <w:tr w:rsidR="00BA0FAF" w:rsidRPr="00BA0FAF" w14:paraId="48FAE58D"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1576D15B" w14:textId="77777777" w:rsidR="00BA0FAF" w:rsidRPr="00BA0FAF" w:rsidRDefault="00BA0FAF" w:rsidP="00BA0FAF">
            <w:pPr>
              <w:jc w:val="both"/>
              <w:rPr>
                <w:i/>
                <w:iCs/>
              </w:rPr>
            </w:pPr>
            <w:r w:rsidRPr="00BA0FAF">
              <w:rPr>
                <w:i/>
                <w:iCs/>
              </w:rPr>
              <w:t xml:space="preserve">   611</w:t>
            </w:r>
          </w:p>
        </w:tc>
        <w:tc>
          <w:tcPr>
            <w:tcW w:w="5280" w:type="dxa"/>
            <w:tcBorders>
              <w:top w:val="single" w:sz="4" w:space="0" w:color="auto"/>
              <w:left w:val="single" w:sz="4" w:space="0" w:color="auto"/>
              <w:bottom w:val="single" w:sz="4" w:space="0" w:color="auto"/>
              <w:right w:val="single" w:sz="4" w:space="0" w:color="auto"/>
            </w:tcBorders>
            <w:noWrap/>
            <w:hideMark/>
          </w:tcPr>
          <w:p w14:paraId="0A4A3D3E" w14:textId="77777777" w:rsidR="00BA0FAF" w:rsidRPr="00BA0FAF" w:rsidRDefault="00BA0FAF" w:rsidP="00BA0FAF">
            <w:pPr>
              <w:jc w:val="both"/>
              <w:rPr>
                <w:i/>
                <w:iCs/>
              </w:rPr>
            </w:pPr>
            <w:r w:rsidRPr="00BA0FAF">
              <w:rPr>
                <w:i/>
                <w:iCs/>
              </w:rPr>
              <w:t xml:space="preserve"> Porez i prirez na dohodak</w:t>
            </w:r>
          </w:p>
        </w:tc>
        <w:tc>
          <w:tcPr>
            <w:tcW w:w="1160" w:type="dxa"/>
            <w:tcBorders>
              <w:top w:val="single" w:sz="4" w:space="0" w:color="auto"/>
              <w:left w:val="single" w:sz="4" w:space="0" w:color="auto"/>
              <w:bottom w:val="single" w:sz="4" w:space="0" w:color="auto"/>
              <w:right w:val="single" w:sz="4" w:space="0" w:color="auto"/>
            </w:tcBorders>
            <w:noWrap/>
            <w:hideMark/>
          </w:tcPr>
          <w:p w14:paraId="5D1C3B4E" w14:textId="77777777" w:rsidR="00BA0FAF" w:rsidRPr="00BA0FAF" w:rsidRDefault="00BA0FAF" w:rsidP="00BA0FAF">
            <w:pPr>
              <w:jc w:val="right"/>
              <w:rPr>
                <w:i/>
                <w:iCs/>
              </w:rPr>
            </w:pPr>
            <w:r w:rsidRPr="00BA0FAF">
              <w:rPr>
                <w:i/>
                <w:iCs/>
              </w:rPr>
              <w:t>5,675,000</w:t>
            </w:r>
          </w:p>
        </w:tc>
        <w:tc>
          <w:tcPr>
            <w:tcW w:w="1160" w:type="dxa"/>
            <w:tcBorders>
              <w:top w:val="single" w:sz="4" w:space="0" w:color="auto"/>
              <w:left w:val="single" w:sz="4" w:space="0" w:color="auto"/>
              <w:bottom w:val="single" w:sz="4" w:space="0" w:color="auto"/>
              <w:right w:val="single" w:sz="4" w:space="0" w:color="auto"/>
            </w:tcBorders>
            <w:noWrap/>
            <w:hideMark/>
          </w:tcPr>
          <w:p w14:paraId="1F1BF9A0" w14:textId="77777777" w:rsidR="00BA0FAF" w:rsidRPr="00BA0FAF" w:rsidRDefault="00BA0FAF" w:rsidP="00BA0FAF">
            <w:pPr>
              <w:jc w:val="right"/>
              <w:rPr>
                <w:i/>
                <w:iCs/>
              </w:rPr>
            </w:pPr>
            <w:r w:rsidRPr="00BA0FAF">
              <w:rPr>
                <w:i/>
                <w:iCs/>
              </w:rPr>
              <w:t>1,675,000</w:t>
            </w:r>
          </w:p>
        </w:tc>
        <w:tc>
          <w:tcPr>
            <w:tcW w:w="1160" w:type="dxa"/>
            <w:tcBorders>
              <w:top w:val="single" w:sz="4" w:space="0" w:color="auto"/>
              <w:left w:val="single" w:sz="4" w:space="0" w:color="auto"/>
              <w:bottom w:val="single" w:sz="4" w:space="0" w:color="auto"/>
              <w:right w:val="single" w:sz="4" w:space="0" w:color="auto"/>
            </w:tcBorders>
            <w:noWrap/>
            <w:hideMark/>
          </w:tcPr>
          <w:p w14:paraId="0F44443F" w14:textId="77777777" w:rsidR="00BA0FAF" w:rsidRPr="00BA0FAF" w:rsidRDefault="00BA0FAF" w:rsidP="00BA0FAF">
            <w:pPr>
              <w:jc w:val="right"/>
              <w:rPr>
                <w:i/>
                <w:iCs/>
              </w:rPr>
            </w:pPr>
            <w:r w:rsidRPr="00BA0FAF">
              <w:rPr>
                <w:i/>
                <w:iCs/>
              </w:rPr>
              <w:t>7,350,000</w:t>
            </w:r>
          </w:p>
        </w:tc>
      </w:tr>
      <w:tr w:rsidR="00BA0FAF" w:rsidRPr="00BA0FAF" w14:paraId="3EB2D483"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5C4522B2" w14:textId="77777777" w:rsidR="00BA0FAF" w:rsidRPr="00BA0FAF" w:rsidRDefault="00BA0FAF" w:rsidP="00BA0FAF">
            <w:pPr>
              <w:jc w:val="both"/>
              <w:rPr>
                <w:i/>
                <w:iCs/>
              </w:rPr>
            </w:pPr>
            <w:r w:rsidRPr="00BA0FAF">
              <w:rPr>
                <w:i/>
                <w:iCs/>
              </w:rPr>
              <w:t xml:space="preserve">   613</w:t>
            </w:r>
          </w:p>
        </w:tc>
        <w:tc>
          <w:tcPr>
            <w:tcW w:w="5280" w:type="dxa"/>
            <w:tcBorders>
              <w:top w:val="single" w:sz="4" w:space="0" w:color="auto"/>
              <w:left w:val="single" w:sz="4" w:space="0" w:color="auto"/>
              <w:bottom w:val="single" w:sz="4" w:space="0" w:color="auto"/>
              <w:right w:val="single" w:sz="4" w:space="0" w:color="auto"/>
            </w:tcBorders>
            <w:noWrap/>
            <w:hideMark/>
          </w:tcPr>
          <w:p w14:paraId="6350E3A6" w14:textId="77777777" w:rsidR="00BA0FAF" w:rsidRPr="00BA0FAF" w:rsidRDefault="00BA0FAF" w:rsidP="00BA0FAF">
            <w:pPr>
              <w:jc w:val="both"/>
              <w:rPr>
                <w:i/>
                <w:iCs/>
              </w:rPr>
            </w:pPr>
            <w:r w:rsidRPr="00BA0FAF">
              <w:rPr>
                <w:i/>
                <w:iCs/>
              </w:rPr>
              <w:t xml:space="preserve"> Porez na imovinu</w:t>
            </w:r>
          </w:p>
        </w:tc>
        <w:tc>
          <w:tcPr>
            <w:tcW w:w="1160" w:type="dxa"/>
            <w:tcBorders>
              <w:top w:val="single" w:sz="4" w:space="0" w:color="auto"/>
              <w:left w:val="single" w:sz="4" w:space="0" w:color="auto"/>
              <w:bottom w:val="single" w:sz="4" w:space="0" w:color="auto"/>
              <w:right w:val="single" w:sz="4" w:space="0" w:color="auto"/>
            </w:tcBorders>
            <w:noWrap/>
            <w:hideMark/>
          </w:tcPr>
          <w:p w14:paraId="313A411B" w14:textId="77777777" w:rsidR="00BA0FAF" w:rsidRPr="00BA0FAF" w:rsidRDefault="00BA0FAF" w:rsidP="00BA0FAF">
            <w:pPr>
              <w:jc w:val="right"/>
              <w:rPr>
                <w:i/>
                <w:iCs/>
              </w:rPr>
            </w:pPr>
            <w:r w:rsidRPr="00BA0FAF">
              <w:rPr>
                <w:i/>
                <w:iCs/>
              </w:rPr>
              <w:t>5,400,000</w:t>
            </w:r>
          </w:p>
        </w:tc>
        <w:tc>
          <w:tcPr>
            <w:tcW w:w="1160" w:type="dxa"/>
            <w:tcBorders>
              <w:top w:val="single" w:sz="4" w:space="0" w:color="auto"/>
              <w:left w:val="single" w:sz="4" w:space="0" w:color="auto"/>
              <w:bottom w:val="single" w:sz="4" w:space="0" w:color="auto"/>
              <w:right w:val="single" w:sz="4" w:space="0" w:color="auto"/>
            </w:tcBorders>
            <w:noWrap/>
            <w:hideMark/>
          </w:tcPr>
          <w:p w14:paraId="22E06E92" w14:textId="77777777" w:rsidR="00BA0FAF" w:rsidRPr="00BA0FAF" w:rsidRDefault="00BA0FAF" w:rsidP="00BA0FAF">
            <w:pPr>
              <w:jc w:val="right"/>
              <w:rPr>
                <w:i/>
                <w:iCs/>
              </w:rPr>
            </w:pPr>
            <w:r w:rsidRPr="00BA0FAF">
              <w:rPr>
                <w:i/>
                <w:iCs/>
              </w:rPr>
              <w:t>500,000</w:t>
            </w:r>
          </w:p>
        </w:tc>
        <w:tc>
          <w:tcPr>
            <w:tcW w:w="1160" w:type="dxa"/>
            <w:tcBorders>
              <w:top w:val="single" w:sz="4" w:space="0" w:color="auto"/>
              <w:left w:val="single" w:sz="4" w:space="0" w:color="auto"/>
              <w:bottom w:val="single" w:sz="4" w:space="0" w:color="auto"/>
              <w:right w:val="single" w:sz="4" w:space="0" w:color="auto"/>
            </w:tcBorders>
            <w:noWrap/>
            <w:hideMark/>
          </w:tcPr>
          <w:p w14:paraId="16FE8EA4" w14:textId="77777777" w:rsidR="00BA0FAF" w:rsidRPr="00BA0FAF" w:rsidRDefault="00BA0FAF" w:rsidP="00BA0FAF">
            <w:pPr>
              <w:jc w:val="right"/>
              <w:rPr>
                <w:i/>
                <w:iCs/>
              </w:rPr>
            </w:pPr>
            <w:r w:rsidRPr="00BA0FAF">
              <w:rPr>
                <w:i/>
                <w:iCs/>
              </w:rPr>
              <w:t>5,900,000</w:t>
            </w:r>
          </w:p>
        </w:tc>
      </w:tr>
      <w:tr w:rsidR="00BA0FAF" w:rsidRPr="00BA0FAF" w14:paraId="533ABD35"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6D8F8280" w14:textId="77777777" w:rsidR="00BA0FAF" w:rsidRPr="00BA0FAF" w:rsidRDefault="00BA0FAF" w:rsidP="00BA0FAF">
            <w:pPr>
              <w:jc w:val="both"/>
              <w:rPr>
                <w:i/>
                <w:iCs/>
              </w:rPr>
            </w:pPr>
            <w:r w:rsidRPr="00BA0FAF">
              <w:rPr>
                <w:i/>
                <w:iCs/>
              </w:rPr>
              <w:t xml:space="preserve">   614</w:t>
            </w:r>
          </w:p>
        </w:tc>
        <w:tc>
          <w:tcPr>
            <w:tcW w:w="5280" w:type="dxa"/>
            <w:tcBorders>
              <w:top w:val="single" w:sz="4" w:space="0" w:color="auto"/>
              <w:left w:val="single" w:sz="4" w:space="0" w:color="auto"/>
              <w:bottom w:val="single" w:sz="4" w:space="0" w:color="auto"/>
              <w:right w:val="single" w:sz="4" w:space="0" w:color="auto"/>
            </w:tcBorders>
            <w:noWrap/>
            <w:hideMark/>
          </w:tcPr>
          <w:p w14:paraId="358E4B55" w14:textId="77777777" w:rsidR="00BA0FAF" w:rsidRPr="00BA0FAF" w:rsidRDefault="00BA0FAF" w:rsidP="00BA0FAF">
            <w:pPr>
              <w:jc w:val="both"/>
              <w:rPr>
                <w:i/>
                <w:iCs/>
              </w:rPr>
            </w:pPr>
            <w:r w:rsidRPr="00BA0FAF">
              <w:rPr>
                <w:i/>
                <w:iCs/>
              </w:rPr>
              <w:t xml:space="preserve"> Porezi na robu i usluge</w:t>
            </w:r>
          </w:p>
        </w:tc>
        <w:tc>
          <w:tcPr>
            <w:tcW w:w="1160" w:type="dxa"/>
            <w:tcBorders>
              <w:top w:val="single" w:sz="4" w:space="0" w:color="auto"/>
              <w:left w:val="single" w:sz="4" w:space="0" w:color="auto"/>
              <w:bottom w:val="single" w:sz="4" w:space="0" w:color="auto"/>
              <w:right w:val="single" w:sz="4" w:space="0" w:color="auto"/>
            </w:tcBorders>
            <w:noWrap/>
            <w:hideMark/>
          </w:tcPr>
          <w:p w14:paraId="2EECC5D6" w14:textId="77777777" w:rsidR="00BA0FAF" w:rsidRPr="00BA0FAF" w:rsidRDefault="00BA0FAF" w:rsidP="00BA0FAF">
            <w:pPr>
              <w:jc w:val="right"/>
              <w:rPr>
                <w:i/>
                <w:iCs/>
              </w:rPr>
            </w:pPr>
            <w:r w:rsidRPr="00BA0FAF">
              <w:rPr>
                <w:i/>
                <w:iCs/>
              </w:rPr>
              <w:t>1,810,000</w:t>
            </w:r>
          </w:p>
        </w:tc>
        <w:tc>
          <w:tcPr>
            <w:tcW w:w="1160" w:type="dxa"/>
            <w:tcBorders>
              <w:top w:val="single" w:sz="4" w:space="0" w:color="auto"/>
              <w:left w:val="single" w:sz="4" w:space="0" w:color="auto"/>
              <w:bottom w:val="single" w:sz="4" w:space="0" w:color="auto"/>
              <w:right w:val="single" w:sz="4" w:space="0" w:color="auto"/>
            </w:tcBorders>
            <w:noWrap/>
            <w:hideMark/>
          </w:tcPr>
          <w:p w14:paraId="4C6E60EF" w14:textId="77777777" w:rsidR="00BA0FAF" w:rsidRPr="00BA0FAF" w:rsidRDefault="00BA0FAF" w:rsidP="00BA0FAF">
            <w:pPr>
              <w:jc w:val="right"/>
              <w:rPr>
                <w:i/>
                <w:iCs/>
              </w:rPr>
            </w:pPr>
            <w:r w:rsidRPr="00BA0FAF">
              <w:rPr>
                <w:i/>
                <w:iCs/>
              </w:rPr>
              <w:t>596,000</w:t>
            </w:r>
          </w:p>
        </w:tc>
        <w:tc>
          <w:tcPr>
            <w:tcW w:w="1160" w:type="dxa"/>
            <w:tcBorders>
              <w:top w:val="single" w:sz="4" w:space="0" w:color="auto"/>
              <w:left w:val="single" w:sz="4" w:space="0" w:color="auto"/>
              <w:bottom w:val="single" w:sz="4" w:space="0" w:color="auto"/>
              <w:right w:val="single" w:sz="4" w:space="0" w:color="auto"/>
            </w:tcBorders>
            <w:noWrap/>
            <w:hideMark/>
          </w:tcPr>
          <w:p w14:paraId="41898186" w14:textId="77777777" w:rsidR="00BA0FAF" w:rsidRPr="00BA0FAF" w:rsidRDefault="00BA0FAF" w:rsidP="00BA0FAF">
            <w:pPr>
              <w:jc w:val="right"/>
              <w:rPr>
                <w:i/>
                <w:iCs/>
              </w:rPr>
            </w:pPr>
            <w:r w:rsidRPr="00BA0FAF">
              <w:rPr>
                <w:i/>
                <w:iCs/>
              </w:rPr>
              <w:t>2,406,000</w:t>
            </w:r>
          </w:p>
        </w:tc>
      </w:tr>
      <w:tr w:rsidR="00BA0FAF" w:rsidRPr="00BA0FAF" w14:paraId="758A9ACE" w14:textId="77777777" w:rsidTr="00A372AE">
        <w:trPr>
          <w:trHeight w:val="420"/>
          <w:jc w:val="center"/>
        </w:trPr>
        <w:tc>
          <w:tcPr>
            <w:tcW w:w="1040" w:type="dxa"/>
            <w:tcBorders>
              <w:top w:val="single" w:sz="4" w:space="0" w:color="auto"/>
              <w:left w:val="single" w:sz="4" w:space="0" w:color="auto"/>
              <w:bottom w:val="single" w:sz="4" w:space="0" w:color="auto"/>
              <w:right w:val="single" w:sz="4" w:space="0" w:color="auto"/>
            </w:tcBorders>
            <w:noWrap/>
            <w:hideMark/>
          </w:tcPr>
          <w:p w14:paraId="0F7977B1" w14:textId="77777777" w:rsidR="00BA0FAF" w:rsidRPr="00BA0FAF" w:rsidRDefault="00BA0FAF" w:rsidP="00BA0FAF">
            <w:pPr>
              <w:jc w:val="both"/>
              <w:rPr>
                <w:b/>
                <w:bCs/>
              </w:rPr>
            </w:pPr>
            <w:r w:rsidRPr="00BA0FAF">
              <w:rPr>
                <w:b/>
                <w:bCs/>
              </w:rPr>
              <w:t xml:space="preserve">   63</w:t>
            </w:r>
          </w:p>
        </w:tc>
        <w:tc>
          <w:tcPr>
            <w:tcW w:w="5280" w:type="dxa"/>
            <w:tcBorders>
              <w:top w:val="single" w:sz="4" w:space="0" w:color="auto"/>
              <w:left w:val="single" w:sz="4" w:space="0" w:color="auto"/>
              <w:bottom w:val="single" w:sz="4" w:space="0" w:color="auto"/>
              <w:right w:val="single" w:sz="4" w:space="0" w:color="auto"/>
            </w:tcBorders>
            <w:noWrap/>
            <w:hideMark/>
          </w:tcPr>
          <w:p w14:paraId="41F1882F" w14:textId="77777777" w:rsidR="00BA0FAF" w:rsidRPr="00BA0FAF" w:rsidRDefault="00BA0FAF" w:rsidP="00BA0FAF">
            <w:pPr>
              <w:jc w:val="both"/>
              <w:rPr>
                <w:b/>
                <w:bCs/>
              </w:rPr>
            </w:pPr>
            <w:r w:rsidRPr="00BA0FAF">
              <w:rPr>
                <w:b/>
                <w:bCs/>
              </w:rPr>
              <w:t xml:space="preserve"> P O M O Ć I</w:t>
            </w:r>
          </w:p>
        </w:tc>
        <w:tc>
          <w:tcPr>
            <w:tcW w:w="1160" w:type="dxa"/>
            <w:tcBorders>
              <w:top w:val="single" w:sz="4" w:space="0" w:color="auto"/>
              <w:left w:val="single" w:sz="4" w:space="0" w:color="auto"/>
              <w:bottom w:val="single" w:sz="4" w:space="0" w:color="auto"/>
              <w:right w:val="single" w:sz="4" w:space="0" w:color="auto"/>
            </w:tcBorders>
            <w:noWrap/>
            <w:hideMark/>
          </w:tcPr>
          <w:p w14:paraId="6A024678" w14:textId="77777777" w:rsidR="00BA0FAF" w:rsidRPr="00BA0FAF" w:rsidRDefault="00BA0FAF" w:rsidP="00BA0FAF">
            <w:pPr>
              <w:jc w:val="right"/>
              <w:rPr>
                <w:b/>
                <w:bCs/>
              </w:rPr>
            </w:pPr>
            <w:r w:rsidRPr="00BA0FAF">
              <w:rPr>
                <w:b/>
                <w:bCs/>
              </w:rPr>
              <w:t>4,445,000</w:t>
            </w:r>
          </w:p>
        </w:tc>
        <w:tc>
          <w:tcPr>
            <w:tcW w:w="1160" w:type="dxa"/>
            <w:tcBorders>
              <w:top w:val="single" w:sz="4" w:space="0" w:color="auto"/>
              <w:left w:val="single" w:sz="4" w:space="0" w:color="auto"/>
              <w:bottom w:val="single" w:sz="4" w:space="0" w:color="auto"/>
              <w:right w:val="single" w:sz="4" w:space="0" w:color="auto"/>
            </w:tcBorders>
            <w:noWrap/>
            <w:hideMark/>
          </w:tcPr>
          <w:p w14:paraId="745649CC" w14:textId="77777777" w:rsidR="00BA0FAF" w:rsidRPr="00BA0FAF" w:rsidRDefault="00BA0FAF" w:rsidP="00BA0FAF">
            <w:pPr>
              <w:jc w:val="right"/>
              <w:rPr>
                <w:b/>
                <w:bCs/>
              </w:rPr>
            </w:pPr>
            <w:r w:rsidRPr="00BA0FAF">
              <w:rPr>
                <w:b/>
                <w:bCs/>
              </w:rPr>
              <w:t>-921,200</w:t>
            </w:r>
          </w:p>
        </w:tc>
        <w:tc>
          <w:tcPr>
            <w:tcW w:w="1160" w:type="dxa"/>
            <w:tcBorders>
              <w:top w:val="single" w:sz="4" w:space="0" w:color="auto"/>
              <w:left w:val="single" w:sz="4" w:space="0" w:color="auto"/>
              <w:bottom w:val="single" w:sz="4" w:space="0" w:color="auto"/>
              <w:right w:val="single" w:sz="4" w:space="0" w:color="auto"/>
            </w:tcBorders>
            <w:noWrap/>
            <w:hideMark/>
          </w:tcPr>
          <w:p w14:paraId="2D5A2001" w14:textId="77777777" w:rsidR="00BA0FAF" w:rsidRPr="00BA0FAF" w:rsidRDefault="00BA0FAF" w:rsidP="00BA0FAF">
            <w:pPr>
              <w:jc w:val="right"/>
              <w:rPr>
                <w:b/>
                <w:bCs/>
              </w:rPr>
            </w:pPr>
            <w:r w:rsidRPr="00BA0FAF">
              <w:rPr>
                <w:b/>
                <w:bCs/>
              </w:rPr>
              <w:t>3,523,800</w:t>
            </w:r>
          </w:p>
        </w:tc>
      </w:tr>
      <w:tr w:rsidR="00BA0FAF" w:rsidRPr="00BA0FAF" w14:paraId="3F864498"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6161C5DF" w14:textId="77777777" w:rsidR="00BA0FAF" w:rsidRPr="00BA0FAF" w:rsidRDefault="00BA0FAF" w:rsidP="00BA0FAF">
            <w:pPr>
              <w:jc w:val="both"/>
              <w:rPr>
                <w:i/>
                <w:iCs/>
              </w:rPr>
            </w:pPr>
            <w:r w:rsidRPr="00BA0FAF">
              <w:rPr>
                <w:i/>
                <w:iCs/>
              </w:rPr>
              <w:t xml:space="preserve">   631</w:t>
            </w:r>
          </w:p>
        </w:tc>
        <w:tc>
          <w:tcPr>
            <w:tcW w:w="5280" w:type="dxa"/>
            <w:tcBorders>
              <w:top w:val="single" w:sz="4" w:space="0" w:color="auto"/>
              <w:left w:val="single" w:sz="4" w:space="0" w:color="auto"/>
              <w:bottom w:val="single" w:sz="4" w:space="0" w:color="auto"/>
              <w:right w:val="single" w:sz="4" w:space="0" w:color="auto"/>
            </w:tcBorders>
            <w:noWrap/>
            <w:hideMark/>
          </w:tcPr>
          <w:p w14:paraId="7EF0F1B8" w14:textId="77777777" w:rsidR="00BA0FAF" w:rsidRPr="00BA0FAF" w:rsidRDefault="00BA0FAF" w:rsidP="00BA0FAF">
            <w:pPr>
              <w:jc w:val="both"/>
              <w:rPr>
                <w:i/>
                <w:iCs/>
              </w:rPr>
            </w:pPr>
            <w:r w:rsidRPr="00BA0FAF">
              <w:rPr>
                <w:i/>
                <w:iCs/>
              </w:rPr>
              <w:t xml:space="preserve"> Pomoći od inozemnih vlada</w:t>
            </w:r>
          </w:p>
        </w:tc>
        <w:tc>
          <w:tcPr>
            <w:tcW w:w="1160" w:type="dxa"/>
            <w:tcBorders>
              <w:top w:val="single" w:sz="4" w:space="0" w:color="auto"/>
              <w:left w:val="single" w:sz="4" w:space="0" w:color="auto"/>
              <w:bottom w:val="single" w:sz="4" w:space="0" w:color="auto"/>
              <w:right w:val="single" w:sz="4" w:space="0" w:color="auto"/>
            </w:tcBorders>
            <w:noWrap/>
            <w:hideMark/>
          </w:tcPr>
          <w:p w14:paraId="7C762DC1" w14:textId="77777777" w:rsidR="00BA0FAF" w:rsidRPr="00BA0FAF" w:rsidRDefault="00BA0FAF" w:rsidP="00BA0FAF">
            <w:pPr>
              <w:jc w:val="right"/>
              <w:rPr>
                <w:i/>
                <w:iCs/>
              </w:rPr>
            </w:pPr>
            <w:r w:rsidRPr="00BA0FAF">
              <w:rPr>
                <w:i/>
                <w:iCs/>
              </w:rPr>
              <w:t>60,000</w:t>
            </w:r>
          </w:p>
        </w:tc>
        <w:tc>
          <w:tcPr>
            <w:tcW w:w="1160" w:type="dxa"/>
            <w:tcBorders>
              <w:top w:val="single" w:sz="4" w:space="0" w:color="auto"/>
              <w:left w:val="single" w:sz="4" w:space="0" w:color="auto"/>
              <w:bottom w:val="single" w:sz="4" w:space="0" w:color="auto"/>
              <w:right w:val="single" w:sz="4" w:space="0" w:color="auto"/>
            </w:tcBorders>
            <w:noWrap/>
            <w:hideMark/>
          </w:tcPr>
          <w:p w14:paraId="5CC64683" w14:textId="77777777" w:rsidR="00BA0FAF" w:rsidRPr="00BA0FAF" w:rsidRDefault="00BA0FAF" w:rsidP="00BA0FAF">
            <w:pPr>
              <w:jc w:val="right"/>
              <w:rPr>
                <w:i/>
                <w:iCs/>
              </w:rPr>
            </w:pPr>
            <w:r w:rsidRPr="00BA0FAF">
              <w:rPr>
                <w:i/>
                <w:iCs/>
              </w:rPr>
              <w:t>61,000</w:t>
            </w:r>
          </w:p>
        </w:tc>
        <w:tc>
          <w:tcPr>
            <w:tcW w:w="1160" w:type="dxa"/>
            <w:tcBorders>
              <w:top w:val="single" w:sz="4" w:space="0" w:color="auto"/>
              <w:left w:val="single" w:sz="4" w:space="0" w:color="auto"/>
              <w:bottom w:val="single" w:sz="4" w:space="0" w:color="auto"/>
              <w:right w:val="single" w:sz="4" w:space="0" w:color="auto"/>
            </w:tcBorders>
            <w:noWrap/>
            <w:hideMark/>
          </w:tcPr>
          <w:p w14:paraId="3D8C041B" w14:textId="77777777" w:rsidR="00BA0FAF" w:rsidRPr="00BA0FAF" w:rsidRDefault="00BA0FAF" w:rsidP="00BA0FAF">
            <w:pPr>
              <w:jc w:val="right"/>
              <w:rPr>
                <w:i/>
                <w:iCs/>
              </w:rPr>
            </w:pPr>
            <w:r w:rsidRPr="00BA0FAF">
              <w:rPr>
                <w:i/>
                <w:iCs/>
              </w:rPr>
              <w:t>121,000</w:t>
            </w:r>
          </w:p>
        </w:tc>
      </w:tr>
      <w:tr w:rsidR="00BA0FAF" w:rsidRPr="00BA0FAF" w14:paraId="388627F2"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1D024B52" w14:textId="77777777" w:rsidR="00BA0FAF" w:rsidRPr="00BA0FAF" w:rsidRDefault="00BA0FAF" w:rsidP="00BA0FAF">
            <w:pPr>
              <w:jc w:val="both"/>
              <w:rPr>
                <w:i/>
                <w:iCs/>
              </w:rPr>
            </w:pPr>
            <w:r w:rsidRPr="00BA0FAF">
              <w:rPr>
                <w:i/>
                <w:iCs/>
              </w:rPr>
              <w:t xml:space="preserve">   632</w:t>
            </w:r>
          </w:p>
        </w:tc>
        <w:tc>
          <w:tcPr>
            <w:tcW w:w="5280" w:type="dxa"/>
            <w:tcBorders>
              <w:top w:val="single" w:sz="4" w:space="0" w:color="auto"/>
              <w:left w:val="single" w:sz="4" w:space="0" w:color="auto"/>
              <w:bottom w:val="single" w:sz="4" w:space="0" w:color="auto"/>
              <w:right w:val="single" w:sz="4" w:space="0" w:color="auto"/>
            </w:tcBorders>
            <w:noWrap/>
            <w:hideMark/>
          </w:tcPr>
          <w:p w14:paraId="7C1042EE" w14:textId="77777777" w:rsidR="00BA0FAF" w:rsidRPr="00BA0FAF" w:rsidRDefault="00BA0FAF" w:rsidP="00BA0FAF">
            <w:pPr>
              <w:jc w:val="both"/>
              <w:rPr>
                <w:i/>
                <w:iCs/>
              </w:rPr>
            </w:pPr>
            <w:r w:rsidRPr="00BA0FAF">
              <w:rPr>
                <w:i/>
                <w:iCs/>
              </w:rPr>
              <w:t xml:space="preserve"> Pomoći od međunarodnih organizacija te insititucija i tijela EU</w:t>
            </w:r>
          </w:p>
        </w:tc>
        <w:tc>
          <w:tcPr>
            <w:tcW w:w="1160" w:type="dxa"/>
            <w:tcBorders>
              <w:top w:val="single" w:sz="4" w:space="0" w:color="auto"/>
              <w:left w:val="single" w:sz="4" w:space="0" w:color="auto"/>
              <w:bottom w:val="single" w:sz="4" w:space="0" w:color="auto"/>
              <w:right w:val="single" w:sz="4" w:space="0" w:color="auto"/>
            </w:tcBorders>
            <w:noWrap/>
            <w:hideMark/>
          </w:tcPr>
          <w:p w14:paraId="16E4A2DE" w14:textId="77777777" w:rsidR="00BA0FAF" w:rsidRPr="00BA0FAF" w:rsidRDefault="00BA0FAF" w:rsidP="00BA0FAF">
            <w:pPr>
              <w:jc w:val="right"/>
              <w:rPr>
                <w:i/>
                <w:iCs/>
              </w:rPr>
            </w:pPr>
            <w:r w:rsidRPr="00BA0FAF">
              <w:rPr>
                <w:i/>
                <w:iCs/>
              </w:rPr>
              <w:t>0</w:t>
            </w:r>
          </w:p>
        </w:tc>
        <w:tc>
          <w:tcPr>
            <w:tcW w:w="1160" w:type="dxa"/>
            <w:tcBorders>
              <w:top w:val="single" w:sz="4" w:space="0" w:color="auto"/>
              <w:left w:val="single" w:sz="4" w:space="0" w:color="auto"/>
              <w:bottom w:val="single" w:sz="4" w:space="0" w:color="auto"/>
              <w:right w:val="single" w:sz="4" w:space="0" w:color="auto"/>
            </w:tcBorders>
            <w:noWrap/>
            <w:hideMark/>
          </w:tcPr>
          <w:p w14:paraId="5C48E29B" w14:textId="77777777" w:rsidR="00BA0FAF" w:rsidRPr="00BA0FAF" w:rsidRDefault="00BA0FAF" w:rsidP="00BA0FAF">
            <w:pPr>
              <w:jc w:val="right"/>
              <w:rPr>
                <w:i/>
                <w:iCs/>
              </w:rPr>
            </w:pPr>
            <w:r w:rsidRPr="00BA0FAF">
              <w:rPr>
                <w:i/>
                <w:iCs/>
              </w:rPr>
              <w:t>0</w:t>
            </w:r>
          </w:p>
        </w:tc>
        <w:tc>
          <w:tcPr>
            <w:tcW w:w="1160" w:type="dxa"/>
            <w:tcBorders>
              <w:top w:val="single" w:sz="4" w:space="0" w:color="auto"/>
              <w:left w:val="single" w:sz="4" w:space="0" w:color="auto"/>
              <w:bottom w:val="single" w:sz="4" w:space="0" w:color="auto"/>
              <w:right w:val="single" w:sz="4" w:space="0" w:color="auto"/>
            </w:tcBorders>
            <w:noWrap/>
            <w:hideMark/>
          </w:tcPr>
          <w:p w14:paraId="732A4AD8" w14:textId="77777777" w:rsidR="00BA0FAF" w:rsidRPr="00BA0FAF" w:rsidRDefault="00BA0FAF" w:rsidP="00BA0FAF">
            <w:pPr>
              <w:jc w:val="right"/>
              <w:rPr>
                <w:i/>
                <w:iCs/>
              </w:rPr>
            </w:pPr>
            <w:r w:rsidRPr="00BA0FAF">
              <w:rPr>
                <w:i/>
                <w:iCs/>
              </w:rPr>
              <w:t>0</w:t>
            </w:r>
          </w:p>
        </w:tc>
      </w:tr>
      <w:tr w:rsidR="00BA0FAF" w:rsidRPr="00BA0FAF" w14:paraId="0E7DA8FB"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0DB742E9" w14:textId="77777777" w:rsidR="00BA0FAF" w:rsidRPr="00BA0FAF" w:rsidRDefault="00BA0FAF" w:rsidP="00BA0FAF">
            <w:pPr>
              <w:jc w:val="both"/>
              <w:rPr>
                <w:i/>
                <w:iCs/>
              </w:rPr>
            </w:pPr>
            <w:r w:rsidRPr="00BA0FAF">
              <w:rPr>
                <w:i/>
                <w:iCs/>
              </w:rPr>
              <w:t xml:space="preserve">   633</w:t>
            </w:r>
          </w:p>
        </w:tc>
        <w:tc>
          <w:tcPr>
            <w:tcW w:w="5280" w:type="dxa"/>
            <w:tcBorders>
              <w:top w:val="single" w:sz="4" w:space="0" w:color="auto"/>
              <w:left w:val="single" w:sz="4" w:space="0" w:color="auto"/>
              <w:bottom w:val="single" w:sz="4" w:space="0" w:color="auto"/>
              <w:right w:val="single" w:sz="4" w:space="0" w:color="auto"/>
            </w:tcBorders>
            <w:noWrap/>
            <w:hideMark/>
          </w:tcPr>
          <w:p w14:paraId="4A8EAFDF" w14:textId="77777777" w:rsidR="00BA0FAF" w:rsidRPr="00BA0FAF" w:rsidRDefault="00BA0FAF" w:rsidP="00BA0FAF">
            <w:pPr>
              <w:jc w:val="both"/>
              <w:rPr>
                <w:i/>
                <w:iCs/>
              </w:rPr>
            </w:pPr>
            <w:r w:rsidRPr="00BA0FAF">
              <w:rPr>
                <w:i/>
                <w:iCs/>
              </w:rPr>
              <w:t xml:space="preserve"> Pomoći iz drugih proračuna</w:t>
            </w:r>
          </w:p>
        </w:tc>
        <w:tc>
          <w:tcPr>
            <w:tcW w:w="1160" w:type="dxa"/>
            <w:tcBorders>
              <w:top w:val="single" w:sz="4" w:space="0" w:color="auto"/>
              <w:left w:val="single" w:sz="4" w:space="0" w:color="auto"/>
              <w:bottom w:val="single" w:sz="4" w:space="0" w:color="auto"/>
              <w:right w:val="single" w:sz="4" w:space="0" w:color="auto"/>
            </w:tcBorders>
            <w:noWrap/>
            <w:hideMark/>
          </w:tcPr>
          <w:p w14:paraId="5EFDE5F0" w14:textId="77777777" w:rsidR="00BA0FAF" w:rsidRPr="00BA0FAF" w:rsidRDefault="00BA0FAF" w:rsidP="00BA0FAF">
            <w:pPr>
              <w:jc w:val="right"/>
              <w:rPr>
                <w:i/>
                <w:iCs/>
              </w:rPr>
            </w:pPr>
            <w:r w:rsidRPr="00BA0FAF">
              <w:rPr>
                <w:i/>
                <w:iCs/>
              </w:rPr>
              <w:t>585,000</w:t>
            </w:r>
          </w:p>
        </w:tc>
        <w:tc>
          <w:tcPr>
            <w:tcW w:w="1160" w:type="dxa"/>
            <w:tcBorders>
              <w:top w:val="single" w:sz="4" w:space="0" w:color="auto"/>
              <w:left w:val="single" w:sz="4" w:space="0" w:color="auto"/>
              <w:bottom w:val="single" w:sz="4" w:space="0" w:color="auto"/>
              <w:right w:val="single" w:sz="4" w:space="0" w:color="auto"/>
            </w:tcBorders>
            <w:noWrap/>
            <w:hideMark/>
          </w:tcPr>
          <w:p w14:paraId="4D6AFF8E" w14:textId="77777777" w:rsidR="00BA0FAF" w:rsidRPr="00BA0FAF" w:rsidRDefault="00BA0FAF" w:rsidP="00BA0FAF">
            <w:pPr>
              <w:jc w:val="right"/>
              <w:rPr>
                <w:i/>
                <w:iCs/>
              </w:rPr>
            </w:pPr>
            <w:r w:rsidRPr="00BA0FAF">
              <w:rPr>
                <w:i/>
                <w:iCs/>
              </w:rPr>
              <w:t>673,400</w:t>
            </w:r>
          </w:p>
        </w:tc>
        <w:tc>
          <w:tcPr>
            <w:tcW w:w="1160" w:type="dxa"/>
            <w:tcBorders>
              <w:top w:val="single" w:sz="4" w:space="0" w:color="auto"/>
              <w:left w:val="single" w:sz="4" w:space="0" w:color="auto"/>
              <w:bottom w:val="single" w:sz="4" w:space="0" w:color="auto"/>
              <w:right w:val="single" w:sz="4" w:space="0" w:color="auto"/>
            </w:tcBorders>
            <w:noWrap/>
            <w:hideMark/>
          </w:tcPr>
          <w:p w14:paraId="1CDABC7C" w14:textId="77777777" w:rsidR="00BA0FAF" w:rsidRPr="00BA0FAF" w:rsidRDefault="00BA0FAF" w:rsidP="00BA0FAF">
            <w:pPr>
              <w:jc w:val="right"/>
              <w:rPr>
                <w:i/>
                <w:iCs/>
              </w:rPr>
            </w:pPr>
            <w:r w:rsidRPr="00BA0FAF">
              <w:rPr>
                <w:i/>
                <w:iCs/>
              </w:rPr>
              <w:t>1,258,400</w:t>
            </w:r>
          </w:p>
        </w:tc>
      </w:tr>
      <w:tr w:rsidR="00BA0FAF" w:rsidRPr="00BA0FAF" w14:paraId="3FCB9D56"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05C8670D" w14:textId="77777777" w:rsidR="00BA0FAF" w:rsidRPr="00BA0FAF" w:rsidRDefault="00BA0FAF" w:rsidP="00BA0FAF">
            <w:pPr>
              <w:jc w:val="both"/>
              <w:rPr>
                <w:i/>
                <w:iCs/>
              </w:rPr>
            </w:pPr>
            <w:r w:rsidRPr="00BA0FAF">
              <w:rPr>
                <w:i/>
                <w:iCs/>
              </w:rPr>
              <w:t xml:space="preserve">   634</w:t>
            </w:r>
          </w:p>
        </w:tc>
        <w:tc>
          <w:tcPr>
            <w:tcW w:w="5280" w:type="dxa"/>
            <w:tcBorders>
              <w:top w:val="single" w:sz="4" w:space="0" w:color="auto"/>
              <w:left w:val="single" w:sz="4" w:space="0" w:color="auto"/>
              <w:bottom w:val="single" w:sz="4" w:space="0" w:color="auto"/>
              <w:right w:val="single" w:sz="4" w:space="0" w:color="auto"/>
            </w:tcBorders>
            <w:noWrap/>
            <w:hideMark/>
          </w:tcPr>
          <w:p w14:paraId="7426043C" w14:textId="77777777" w:rsidR="00BA0FAF" w:rsidRPr="00BA0FAF" w:rsidRDefault="00BA0FAF" w:rsidP="00BA0FAF">
            <w:pPr>
              <w:jc w:val="both"/>
              <w:rPr>
                <w:i/>
                <w:iCs/>
              </w:rPr>
            </w:pPr>
            <w:r w:rsidRPr="00BA0FAF">
              <w:rPr>
                <w:i/>
                <w:iCs/>
              </w:rPr>
              <w:t xml:space="preserve"> Pomoći od izvanproračunskih korisnika</w:t>
            </w:r>
          </w:p>
        </w:tc>
        <w:tc>
          <w:tcPr>
            <w:tcW w:w="1160" w:type="dxa"/>
            <w:tcBorders>
              <w:top w:val="single" w:sz="4" w:space="0" w:color="auto"/>
              <w:left w:val="single" w:sz="4" w:space="0" w:color="auto"/>
              <w:bottom w:val="single" w:sz="4" w:space="0" w:color="auto"/>
              <w:right w:val="single" w:sz="4" w:space="0" w:color="auto"/>
            </w:tcBorders>
            <w:noWrap/>
            <w:hideMark/>
          </w:tcPr>
          <w:p w14:paraId="717D5992" w14:textId="77777777" w:rsidR="00BA0FAF" w:rsidRPr="00BA0FAF" w:rsidRDefault="00BA0FAF" w:rsidP="00BA0FAF">
            <w:pPr>
              <w:jc w:val="right"/>
              <w:rPr>
                <w:i/>
                <w:iCs/>
              </w:rPr>
            </w:pPr>
            <w:r w:rsidRPr="00BA0FAF">
              <w:rPr>
                <w:i/>
                <w:iCs/>
              </w:rPr>
              <w:t>1,700,000</w:t>
            </w:r>
          </w:p>
        </w:tc>
        <w:tc>
          <w:tcPr>
            <w:tcW w:w="1160" w:type="dxa"/>
            <w:tcBorders>
              <w:top w:val="single" w:sz="4" w:space="0" w:color="auto"/>
              <w:left w:val="single" w:sz="4" w:space="0" w:color="auto"/>
              <w:bottom w:val="single" w:sz="4" w:space="0" w:color="auto"/>
              <w:right w:val="single" w:sz="4" w:space="0" w:color="auto"/>
            </w:tcBorders>
            <w:noWrap/>
            <w:hideMark/>
          </w:tcPr>
          <w:p w14:paraId="70E225E8" w14:textId="77777777" w:rsidR="00BA0FAF" w:rsidRPr="00BA0FAF" w:rsidRDefault="00BA0FAF" w:rsidP="00BA0FAF">
            <w:pPr>
              <w:jc w:val="right"/>
              <w:rPr>
                <w:i/>
                <w:iCs/>
              </w:rPr>
            </w:pPr>
            <w:r w:rsidRPr="00BA0FAF">
              <w:rPr>
                <w:i/>
                <w:iCs/>
              </w:rPr>
              <w:t>-1,655,000</w:t>
            </w:r>
          </w:p>
        </w:tc>
        <w:tc>
          <w:tcPr>
            <w:tcW w:w="1160" w:type="dxa"/>
            <w:tcBorders>
              <w:top w:val="single" w:sz="4" w:space="0" w:color="auto"/>
              <w:left w:val="single" w:sz="4" w:space="0" w:color="auto"/>
              <w:bottom w:val="single" w:sz="4" w:space="0" w:color="auto"/>
              <w:right w:val="single" w:sz="4" w:space="0" w:color="auto"/>
            </w:tcBorders>
            <w:noWrap/>
            <w:hideMark/>
          </w:tcPr>
          <w:p w14:paraId="2ED51677" w14:textId="77777777" w:rsidR="00BA0FAF" w:rsidRPr="00BA0FAF" w:rsidRDefault="00BA0FAF" w:rsidP="00BA0FAF">
            <w:pPr>
              <w:jc w:val="right"/>
              <w:rPr>
                <w:i/>
                <w:iCs/>
              </w:rPr>
            </w:pPr>
            <w:r w:rsidRPr="00BA0FAF">
              <w:rPr>
                <w:i/>
                <w:iCs/>
              </w:rPr>
              <w:t>45,000</w:t>
            </w:r>
          </w:p>
        </w:tc>
      </w:tr>
      <w:tr w:rsidR="00BA0FAF" w:rsidRPr="00BA0FAF" w14:paraId="1FC4A052" w14:textId="77777777" w:rsidTr="00A372AE">
        <w:trPr>
          <w:trHeight w:val="510"/>
          <w:jc w:val="center"/>
        </w:trPr>
        <w:tc>
          <w:tcPr>
            <w:tcW w:w="1040" w:type="dxa"/>
            <w:tcBorders>
              <w:top w:val="single" w:sz="4" w:space="0" w:color="auto"/>
              <w:left w:val="single" w:sz="4" w:space="0" w:color="auto"/>
              <w:bottom w:val="single" w:sz="4" w:space="0" w:color="auto"/>
              <w:right w:val="single" w:sz="4" w:space="0" w:color="auto"/>
            </w:tcBorders>
            <w:hideMark/>
          </w:tcPr>
          <w:p w14:paraId="448A442C" w14:textId="77777777" w:rsidR="00BA0FAF" w:rsidRPr="00BA0FAF" w:rsidRDefault="00BA0FAF" w:rsidP="00B9127D">
            <w:pPr>
              <w:jc w:val="center"/>
              <w:rPr>
                <w:i/>
                <w:iCs/>
              </w:rPr>
            </w:pPr>
            <w:r w:rsidRPr="00BA0FAF">
              <w:rPr>
                <w:i/>
                <w:iCs/>
              </w:rPr>
              <w:lastRenderedPageBreak/>
              <w:t>Račun - konto</w:t>
            </w:r>
          </w:p>
        </w:tc>
        <w:tc>
          <w:tcPr>
            <w:tcW w:w="5280" w:type="dxa"/>
            <w:tcBorders>
              <w:top w:val="single" w:sz="4" w:space="0" w:color="auto"/>
              <w:left w:val="single" w:sz="4" w:space="0" w:color="auto"/>
              <w:bottom w:val="single" w:sz="4" w:space="0" w:color="auto"/>
              <w:right w:val="single" w:sz="4" w:space="0" w:color="auto"/>
            </w:tcBorders>
            <w:noWrap/>
            <w:hideMark/>
          </w:tcPr>
          <w:p w14:paraId="07663590" w14:textId="77777777" w:rsidR="00BA0FAF" w:rsidRPr="00BA0FAF" w:rsidRDefault="00BA0FAF" w:rsidP="00B9127D">
            <w:pPr>
              <w:jc w:val="center"/>
              <w:rPr>
                <w:b/>
                <w:bCs/>
                <w:i/>
                <w:iCs/>
              </w:rPr>
            </w:pPr>
            <w:r w:rsidRPr="00BA0FAF">
              <w:rPr>
                <w:b/>
                <w:bCs/>
                <w:i/>
                <w:iCs/>
              </w:rPr>
              <w:t>N A Z I V    P R I H O D A</w:t>
            </w:r>
          </w:p>
        </w:tc>
        <w:tc>
          <w:tcPr>
            <w:tcW w:w="1160" w:type="dxa"/>
            <w:tcBorders>
              <w:top w:val="single" w:sz="4" w:space="0" w:color="auto"/>
              <w:left w:val="single" w:sz="4" w:space="0" w:color="auto"/>
              <w:bottom w:val="single" w:sz="4" w:space="0" w:color="auto"/>
              <w:right w:val="single" w:sz="4" w:space="0" w:color="auto"/>
            </w:tcBorders>
            <w:hideMark/>
          </w:tcPr>
          <w:p w14:paraId="7721862A" w14:textId="77777777" w:rsidR="00BA0FAF" w:rsidRPr="00BA0FAF" w:rsidRDefault="00BA0FAF" w:rsidP="00B9127D">
            <w:pPr>
              <w:jc w:val="center"/>
              <w:rPr>
                <w:i/>
                <w:iCs/>
              </w:rPr>
            </w:pPr>
            <w:r w:rsidRPr="00BA0FAF">
              <w:rPr>
                <w:i/>
                <w:iCs/>
              </w:rPr>
              <w:t>Plan za</w:t>
            </w:r>
            <w:r w:rsidRPr="00BA0FAF">
              <w:rPr>
                <w:i/>
                <w:iCs/>
              </w:rPr>
              <w:br/>
              <w:t>2021.god.</w:t>
            </w:r>
          </w:p>
        </w:tc>
        <w:tc>
          <w:tcPr>
            <w:tcW w:w="1160" w:type="dxa"/>
            <w:tcBorders>
              <w:top w:val="single" w:sz="4" w:space="0" w:color="auto"/>
              <w:left w:val="single" w:sz="4" w:space="0" w:color="auto"/>
              <w:bottom w:val="single" w:sz="4" w:space="0" w:color="auto"/>
              <w:right w:val="single" w:sz="4" w:space="0" w:color="auto"/>
            </w:tcBorders>
            <w:hideMark/>
          </w:tcPr>
          <w:p w14:paraId="5C24E394" w14:textId="77777777" w:rsidR="00BA0FAF" w:rsidRPr="00BA0FAF" w:rsidRDefault="00BA0FAF" w:rsidP="00B9127D">
            <w:pPr>
              <w:jc w:val="center"/>
              <w:rPr>
                <w:i/>
                <w:iCs/>
              </w:rPr>
            </w:pPr>
            <w:r w:rsidRPr="00BA0FAF">
              <w:rPr>
                <w:i/>
                <w:iCs/>
              </w:rPr>
              <w:t>Povećanje/</w:t>
            </w:r>
            <w:r w:rsidRPr="00BA0FAF">
              <w:rPr>
                <w:i/>
                <w:iCs/>
              </w:rPr>
              <w:br/>
              <w:t>Smanjenje</w:t>
            </w:r>
          </w:p>
        </w:tc>
        <w:tc>
          <w:tcPr>
            <w:tcW w:w="1160" w:type="dxa"/>
            <w:tcBorders>
              <w:top w:val="single" w:sz="4" w:space="0" w:color="auto"/>
              <w:left w:val="single" w:sz="4" w:space="0" w:color="auto"/>
              <w:bottom w:val="single" w:sz="4" w:space="0" w:color="auto"/>
              <w:right w:val="single" w:sz="4" w:space="0" w:color="auto"/>
            </w:tcBorders>
            <w:hideMark/>
          </w:tcPr>
          <w:p w14:paraId="0E3B9B61" w14:textId="77777777" w:rsidR="00BA0FAF" w:rsidRPr="00BA0FAF" w:rsidRDefault="00BA0FAF" w:rsidP="00B9127D">
            <w:pPr>
              <w:jc w:val="center"/>
              <w:rPr>
                <w:i/>
                <w:iCs/>
              </w:rPr>
            </w:pPr>
            <w:r w:rsidRPr="00BA0FAF">
              <w:rPr>
                <w:i/>
                <w:iCs/>
              </w:rPr>
              <w:t>NOVI PLAN</w:t>
            </w:r>
            <w:r w:rsidRPr="00BA0FAF">
              <w:rPr>
                <w:i/>
                <w:iCs/>
              </w:rPr>
              <w:br/>
              <w:t>za 2021.god.</w:t>
            </w:r>
          </w:p>
        </w:tc>
      </w:tr>
      <w:tr w:rsidR="00BA0FAF" w:rsidRPr="00BA0FAF" w14:paraId="16C4F795"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015FB860" w14:textId="77777777" w:rsidR="00BA0FAF" w:rsidRPr="00BA0FAF" w:rsidRDefault="00BA0FAF" w:rsidP="00BA0FAF">
            <w:pPr>
              <w:jc w:val="both"/>
              <w:rPr>
                <w:i/>
                <w:iCs/>
              </w:rPr>
            </w:pPr>
            <w:r w:rsidRPr="00BA0FAF">
              <w:rPr>
                <w:i/>
                <w:iCs/>
              </w:rPr>
              <w:t xml:space="preserve">   636</w:t>
            </w:r>
          </w:p>
        </w:tc>
        <w:tc>
          <w:tcPr>
            <w:tcW w:w="5280" w:type="dxa"/>
            <w:tcBorders>
              <w:top w:val="single" w:sz="4" w:space="0" w:color="auto"/>
              <w:left w:val="single" w:sz="4" w:space="0" w:color="auto"/>
              <w:bottom w:val="single" w:sz="4" w:space="0" w:color="auto"/>
              <w:right w:val="single" w:sz="4" w:space="0" w:color="auto"/>
            </w:tcBorders>
            <w:noWrap/>
            <w:hideMark/>
          </w:tcPr>
          <w:p w14:paraId="5030DCF7" w14:textId="77777777" w:rsidR="00BA0FAF" w:rsidRPr="00BA0FAF" w:rsidRDefault="00BA0FAF" w:rsidP="00BA0FAF">
            <w:pPr>
              <w:jc w:val="both"/>
              <w:rPr>
                <w:i/>
                <w:iCs/>
              </w:rPr>
            </w:pPr>
            <w:r w:rsidRPr="00BA0FAF">
              <w:rPr>
                <w:i/>
                <w:iCs/>
              </w:rPr>
              <w:t xml:space="preserve"> Pomoći prorač.korisnika iz proračuna koji im nije nadležan</w:t>
            </w:r>
          </w:p>
        </w:tc>
        <w:tc>
          <w:tcPr>
            <w:tcW w:w="1160" w:type="dxa"/>
            <w:tcBorders>
              <w:top w:val="single" w:sz="4" w:space="0" w:color="auto"/>
              <w:left w:val="single" w:sz="4" w:space="0" w:color="auto"/>
              <w:bottom w:val="single" w:sz="4" w:space="0" w:color="auto"/>
              <w:right w:val="single" w:sz="4" w:space="0" w:color="auto"/>
            </w:tcBorders>
            <w:noWrap/>
            <w:hideMark/>
          </w:tcPr>
          <w:p w14:paraId="7D99E25E" w14:textId="77777777" w:rsidR="00BA0FAF" w:rsidRPr="00BA0FAF" w:rsidRDefault="00BA0FAF" w:rsidP="00BA0FAF">
            <w:pPr>
              <w:jc w:val="right"/>
              <w:rPr>
                <w:i/>
                <w:iCs/>
              </w:rPr>
            </w:pPr>
            <w:r w:rsidRPr="00BA0FAF">
              <w:rPr>
                <w:i/>
                <w:iCs/>
              </w:rPr>
              <w:t>72,000</w:t>
            </w:r>
          </w:p>
        </w:tc>
        <w:tc>
          <w:tcPr>
            <w:tcW w:w="1160" w:type="dxa"/>
            <w:tcBorders>
              <w:top w:val="single" w:sz="4" w:space="0" w:color="auto"/>
              <w:left w:val="single" w:sz="4" w:space="0" w:color="auto"/>
              <w:bottom w:val="single" w:sz="4" w:space="0" w:color="auto"/>
              <w:right w:val="single" w:sz="4" w:space="0" w:color="auto"/>
            </w:tcBorders>
            <w:noWrap/>
            <w:hideMark/>
          </w:tcPr>
          <w:p w14:paraId="138E385F" w14:textId="77777777" w:rsidR="00BA0FAF" w:rsidRPr="00BA0FAF" w:rsidRDefault="00BA0FAF" w:rsidP="00BA0FAF">
            <w:pPr>
              <w:jc w:val="right"/>
              <w:rPr>
                <w:i/>
                <w:iCs/>
              </w:rPr>
            </w:pPr>
            <w:r w:rsidRPr="00BA0FAF">
              <w:rPr>
                <w:i/>
                <w:iCs/>
              </w:rPr>
              <w:t>0</w:t>
            </w:r>
          </w:p>
        </w:tc>
        <w:tc>
          <w:tcPr>
            <w:tcW w:w="1160" w:type="dxa"/>
            <w:tcBorders>
              <w:top w:val="single" w:sz="4" w:space="0" w:color="auto"/>
              <w:left w:val="single" w:sz="4" w:space="0" w:color="auto"/>
              <w:bottom w:val="single" w:sz="4" w:space="0" w:color="auto"/>
              <w:right w:val="single" w:sz="4" w:space="0" w:color="auto"/>
            </w:tcBorders>
            <w:noWrap/>
            <w:hideMark/>
          </w:tcPr>
          <w:p w14:paraId="521550AE" w14:textId="77777777" w:rsidR="00BA0FAF" w:rsidRPr="00BA0FAF" w:rsidRDefault="00BA0FAF" w:rsidP="00BA0FAF">
            <w:pPr>
              <w:jc w:val="right"/>
              <w:rPr>
                <w:i/>
                <w:iCs/>
              </w:rPr>
            </w:pPr>
            <w:r w:rsidRPr="00BA0FAF">
              <w:rPr>
                <w:i/>
                <w:iCs/>
              </w:rPr>
              <w:t>72,000</w:t>
            </w:r>
          </w:p>
        </w:tc>
      </w:tr>
      <w:tr w:rsidR="00BA0FAF" w:rsidRPr="00BA0FAF" w14:paraId="2D808351"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1D5AD6D6" w14:textId="77777777" w:rsidR="00BA0FAF" w:rsidRPr="00BA0FAF" w:rsidRDefault="00BA0FAF" w:rsidP="00BA0FAF">
            <w:pPr>
              <w:jc w:val="both"/>
              <w:rPr>
                <w:i/>
                <w:iCs/>
              </w:rPr>
            </w:pPr>
            <w:r w:rsidRPr="00BA0FAF">
              <w:rPr>
                <w:i/>
                <w:iCs/>
              </w:rPr>
              <w:t xml:space="preserve">   638</w:t>
            </w:r>
          </w:p>
        </w:tc>
        <w:tc>
          <w:tcPr>
            <w:tcW w:w="5280" w:type="dxa"/>
            <w:tcBorders>
              <w:top w:val="single" w:sz="4" w:space="0" w:color="auto"/>
              <w:left w:val="single" w:sz="4" w:space="0" w:color="auto"/>
              <w:bottom w:val="single" w:sz="4" w:space="0" w:color="auto"/>
              <w:right w:val="single" w:sz="4" w:space="0" w:color="auto"/>
            </w:tcBorders>
            <w:noWrap/>
            <w:hideMark/>
          </w:tcPr>
          <w:p w14:paraId="40F0A310" w14:textId="77777777" w:rsidR="00BA0FAF" w:rsidRPr="00BA0FAF" w:rsidRDefault="00BA0FAF" w:rsidP="00BA0FAF">
            <w:pPr>
              <w:jc w:val="both"/>
              <w:rPr>
                <w:i/>
                <w:iCs/>
              </w:rPr>
            </w:pPr>
            <w:r w:rsidRPr="00BA0FAF">
              <w:rPr>
                <w:i/>
                <w:iCs/>
              </w:rPr>
              <w:t xml:space="preserve"> Pomoći temeljem prijenosa EU sredstava</w:t>
            </w:r>
          </w:p>
        </w:tc>
        <w:tc>
          <w:tcPr>
            <w:tcW w:w="1160" w:type="dxa"/>
            <w:tcBorders>
              <w:top w:val="single" w:sz="4" w:space="0" w:color="auto"/>
              <w:left w:val="single" w:sz="4" w:space="0" w:color="auto"/>
              <w:bottom w:val="single" w:sz="4" w:space="0" w:color="auto"/>
              <w:right w:val="single" w:sz="4" w:space="0" w:color="auto"/>
            </w:tcBorders>
            <w:noWrap/>
            <w:hideMark/>
          </w:tcPr>
          <w:p w14:paraId="6AAC760D" w14:textId="77777777" w:rsidR="00BA0FAF" w:rsidRPr="00BA0FAF" w:rsidRDefault="00BA0FAF" w:rsidP="00BA0FAF">
            <w:pPr>
              <w:jc w:val="right"/>
              <w:rPr>
                <w:i/>
                <w:iCs/>
              </w:rPr>
            </w:pPr>
            <w:r w:rsidRPr="00BA0FAF">
              <w:rPr>
                <w:i/>
                <w:iCs/>
              </w:rPr>
              <w:t>2,028,000</w:t>
            </w:r>
          </w:p>
        </w:tc>
        <w:tc>
          <w:tcPr>
            <w:tcW w:w="1160" w:type="dxa"/>
            <w:tcBorders>
              <w:top w:val="single" w:sz="4" w:space="0" w:color="auto"/>
              <w:left w:val="single" w:sz="4" w:space="0" w:color="auto"/>
              <w:bottom w:val="single" w:sz="4" w:space="0" w:color="auto"/>
              <w:right w:val="single" w:sz="4" w:space="0" w:color="auto"/>
            </w:tcBorders>
            <w:noWrap/>
            <w:hideMark/>
          </w:tcPr>
          <w:p w14:paraId="7539B75F" w14:textId="77777777" w:rsidR="00BA0FAF" w:rsidRPr="00BA0FAF" w:rsidRDefault="00BA0FAF" w:rsidP="00BA0FAF">
            <w:pPr>
              <w:jc w:val="right"/>
              <w:rPr>
                <w:i/>
                <w:iCs/>
              </w:rPr>
            </w:pPr>
            <w:r w:rsidRPr="00BA0FAF">
              <w:rPr>
                <w:i/>
                <w:iCs/>
              </w:rPr>
              <w:t>-600</w:t>
            </w:r>
          </w:p>
        </w:tc>
        <w:tc>
          <w:tcPr>
            <w:tcW w:w="1160" w:type="dxa"/>
            <w:tcBorders>
              <w:top w:val="single" w:sz="4" w:space="0" w:color="auto"/>
              <w:left w:val="single" w:sz="4" w:space="0" w:color="auto"/>
              <w:bottom w:val="single" w:sz="4" w:space="0" w:color="auto"/>
              <w:right w:val="single" w:sz="4" w:space="0" w:color="auto"/>
            </w:tcBorders>
            <w:noWrap/>
            <w:hideMark/>
          </w:tcPr>
          <w:p w14:paraId="423CB1DF" w14:textId="77777777" w:rsidR="00BA0FAF" w:rsidRPr="00BA0FAF" w:rsidRDefault="00BA0FAF" w:rsidP="00BA0FAF">
            <w:pPr>
              <w:jc w:val="right"/>
              <w:rPr>
                <w:i/>
                <w:iCs/>
              </w:rPr>
            </w:pPr>
            <w:r w:rsidRPr="00BA0FAF">
              <w:rPr>
                <w:i/>
                <w:iCs/>
              </w:rPr>
              <w:t>2,027,400</w:t>
            </w:r>
          </w:p>
        </w:tc>
      </w:tr>
      <w:tr w:rsidR="00BA0FAF" w:rsidRPr="00BA0FAF" w14:paraId="28F79C5A" w14:textId="77777777" w:rsidTr="00A372AE">
        <w:trPr>
          <w:trHeight w:val="405"/>
          <w:jc w:val="center"/>
        </w:trPr>
        <w:tc>
          <w:tcPr>
            <w:tcW w:w="1040" w:type="dxa"/>
            <w:tcBorders>
              <w:top w:val="single" w:sz="4" w:space="0" w:color="auto"/>
              <w:left w:val="single" w:sz="4" w:space="0" w:color="auto"/>
              <w:bottom w:val="single" w:sz="4" w:space="0" w:color="auto"/>
              <w:right w:val="single" w:sz="4" w:space="0" w:color="auto"/>
            </w:tcBorders>
            <w:noWrap/>
            <w:hideMark/>
          </w:tcPr>
          <w:p w14:paraId="363A82F5" w14:textId="77777777" w:rsidR="00BA0FAF" w:rsidRPr="00BA0FAF" w:rsidRDefault="00BA0FAF" w:rsidP="00BA0FAF">
            <w:pPr>
              <w:jc w:val="both"/>
              <w:rPr>
                <w:b/>
                <w:bCs/>
              </w:rPr>
            </w:pPr>
            <w:r w:rsidRPr="00BA0FAF">
              <w:rPr>
                <w:b/>
                <w:bCs/>
              </w:rPr>
              <w:t xml:space="preserve">   64</w:t>
            </w:r>
          </w:p>
        </w:tc>
        <w:tc>
          <w:tcPr>
            <w:tcW w:w="5280" w:type="dxa"/>
            <w:tcBorders>
              <w:top w:val="single" w:sz="4" w:space="0" w:color="auto"/>
              <w:left w:val="single" w:sz="4" w:space="0" w:color="auto"/>
              <w:bottom w:val="single" w:sz="4" w:space="0" w:color="auto"/>
              <w:right w:val="single" w:sz="4" w:space="0" w:color="auto"/>
            </w:tcBorders>
            <w:noWrap/>
            <w:hideMark/>
          </w:tcPr>
          <w:p w14:paraId="7DBEC43F" w14:textId="77777777" w:rsidR="00BA0FAF" w:rsidRPr="00BA0FAF" w:rsidRDefault="00BA0FAF" w:rsidP="00BA0FAF">
            <w:pPr>
              <w:jc w:val="both"/>
              <w:rPr>
                <w:b/>
                <w:bCs/>
              </w:rPr>
            </w:pPr>
            <w:r w:rsidRPr="00BA0FAF">
              <w:rPr>
                <w:b/>
                <w:bCs/>
              </w:rPr>
              <w:t xml:space="preserve"> PRIHODI OD IMOVINE</w:t>
            </w:r>
          </w:p>
        </w:tc>
        <w:tc>
          <w:tcPr>
            <w:tcW w:w="1160" w:type="dxa"/>
            <w:tcBorders>
              <w:top w:val="single" w:sz="4" w:space="0" w:color="auto"/>
              <w:left w:val="single" w:sz="4" w:space="0" w:color="auto"/>
              <w:bottom w:val="single" w:sz="4" w:space="0" w:color="auto"/>
              <w:right w:val="single" w:sz="4" w:space="0" w:color="auto"/>
            </w:tcBorders>
            <w:noWrap/>
            <w:hideMark/>
          </w:tcPr>
          <w:p w14:paraId="1A7B9D86" w14:textId="77777777" w:rsidR="00BA0FAF" w:rsidRPr="00BA0FAF" w:rsidRDefault="00BA0FAF" w:rsidP="00BA0FAF">
            <w:pPr>
              <w:jc w:val="right"/>
              <w:rPr>
                <w:b/>
                <w:bCs/>
              </w:rPr>
            </w:pPr>
            <w:r w:rsidRPr="00BA0FAF">
              <w:rPr>
                <w:b/>
                <w:bCs/>
              </w:rPr>
              <w:t>5,424,200</w:t>
            </w:r>
          </w:p>
        </w:tc>
        <w:tc>
          <w:tcPr>
            <w:tcW w:w="1160" w:type="dxa"/>
            <w:tcBorders>
              <w:top w:val="single" w:sz="4" w:space="0" w:color="auto"/>
              <w:left w:val="single" w:sz="4" w:space="0" w:color="auto"/>
              <w:bottom w:val="single" w:sz="4" w:space="0" w:color="auto"/>
              <w:right w:val="single" w:sz="4" w:space="0" w:color="auto"/>
            </w:tcBorders>
            <w:noWrap/>
            <w:hideMark/>
          </w:tcPr>
          <w:p w14:paraId="1356E23E" w14:textId="77777777" w:rsidR="00BA0FAF" w:rsidRPr="00BA0FAF" w:rsidRDefault="00BA0FAF" w:rsidP="00BA0FAF">
            <w:pPr>
              <w:jc w:val="right"/>
              <w:rPr>
                <w:b/>
                <w:bCs/>
              </w:rPr>
            </w:pPr>
            <w:r w:rsidRPr="00BA0FAF">
              <w:rPr>
                <w:b/>
                <w:bCs/>
              </w:rPr>
              <w:t>744,500</w:t>
            </w:r>
          </w:p>
        </w:tc>
        <w:tc>
          <w:tcPr>
            <w:tcW w:w="1160" w:type="dxa"/>
            <w:tcBorders>
              <w:top w:val="single" w:sz="4" w:space="0" w:color="auto"/>
              <w:left w:val="single" w:sz="4" w:space="0" w:color="auto"/>
              <w:bottom w:val="single" w:sz="4" w:space="0" w:color="auto"/>
              <w:right w:val="single" w:sz="4" w:space="0" w:color="auto"/>
            </w:tcBorders>
            <w:noWrap/>
            <w:hideMark/>
          </w:tcPr>
          <w:p w14:paraId="07321FB8" w14:textId="77777777" w:rsidR="00BA0FAF" w:rsidRPr="00BA0FAF" w:rsidRDefault="00BA0FAF" w:rsidP="00BA0FAF">
            <w:pPr>
              <w:jc w:val="right"/>
              <w:rPr>
                <w:b/>
                <w:bCs/>
              </w:rPr>
            </w:pPr>
            <w:r w:rsidRPr="00BA0FAF">
              <w:rPr>
                <w:b/>
                <w:bCs/>
              </w:rPr>
              <w:t>6,168,700</w:t>
            </w:r>
          </w:p>
        </w:tc>
      </w:tr>
      <w:tr w:rsidR="00BA0FAF" w:rsidRPr="00BA0FAF" w14:paraId="19C2B87D"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3E35FF9D" w14:textId="77777777" w:rsidR="00BA0FAF" w:rsidRPr="00BA0FAF" w:rsidRDefault="00BA0FAF" w:rsidP="00BA0FAF">
            <w:pPr>
              <w:jc w:val="both"/>
              <w:rPr>
                <w:i/>
                <w:iCs/>
              </w:rPr>
            </w:pPr>
            <w:r w:rsidRPr="00BA0FAF">
              <w:rPr>
                <w:i/>
                <w:iCs/>
              </w:rPr>
              <w:t xml:space="preserve">   641</w:t>
            </w:r>
          </w:p>
        </w:tc>
        <w:tc>
          <w:tcPr>
            <w:tcW w:w="5280" w:type="dxa"/>
            <w:tcBorders>
              <w:top w:val="single" w:sz="4" w:space="0" w:color="auto"/>
              <w:left w:val="single" w:sz="4" w:space="0" w:color="auto"/>
              <w:bottom w:val="single" w:sz="4" w:space="0" w:color="auto"/>
              <w:right w:val="single" w:sz="4" w:space="0" w:color="auto"/>
            </w:tcBorders>
            <w:noWrap/>
            <w:hideMark/>
          </w:tcPr>
          <w:p w14:paraId="389BF87C" w14:textId="77777777" w:rsidR="00BA0FAF" w:rsidRPr="00BA0FAF" w:rsidRDefault="00BA0FAF" w:rsidP="00BA0FAF">
            <w:pPr>
              <w:jc w:val="both"/>
              <w:rPr>
                <w:i/>
                <w:iCs/>
              </w:rPr>
            </w:pPr>
            <w:r w:rsidRPr="00BA0FAF">
              <w:rPr>
                <w:i/>
                <w:iCs/>
              </w:rPr>
              <w:t xml:space="preserve"> Prihodi od financijske imovine</w:t>
            </w:r>
          </w:p>
        </w:tc>
        <w:tc>
          <w:tcPr>
            <w:tcW w:w="1160" w:type="dxa"/>
            <w:tcBorders>
              <w:top w:val="single" w:sz="4" w:space="0" w:color="auto"/>
              <w:left w:val="single" w:sz="4" w:space="0" w:color="auto"/>
              <w:bottom w:val="single" w:sz="4" w:space="0" w:color="auto"/>
              <w:right w:val="single" w:sz="4" w:space="0" w:color="auto"/>
            </w:tcBorders>
            <w:noWrap/>
            <w:hideMark/>
          </w:tcPr>
          <w:p w14:paraId="52988DB4" w14:textId="77777777" w:rsidR="00BA0FAF" w:rsidRPr="00BA0FAF" w:rsidRDefault="00BA0FAF" w:rsidP="00BA0FAF">
            <w:pPr>
              <w:jc w:val="right"/>
              <w:rPr>
                <w:i/>
                <w:iCs/>
              </w:rPr>
            </w:pPr>
            <w:r w:rsidRPr="00BA0FAF">
              <w:rPr>
                <w:i/>
                <w:iCs/>
              </w:rPr>
              <w:t>47,200</w:t>
            </w:r>
          </w:p>
        </w:tc>
        <w:tc>
          <w:tcPr>
            <w:tcW w:w="1160" w:type="dxa"/>
            <w:tcBorders>
              <w:top w:val="single" w:sz="4" w:space="0" w:color="auto"/>
              <w:left w:val="single" w:sz="4" w:space="0" w:color="auto"/>
              <w:bottom w:val="single" w:sz="4" w:space="0" w:color="auto"/>
              <w:right w:val="single" w:sz="4" w:space="0" w:color="auto"/>
            </w:tcBorders>
            <w:noWrap/>
            <w:hideMark/>
          </w:tcPr>
          <w:p w14:paraId="4181185E" w14:textId="77777777" w:rsidR="00BA0FAF" w:rsidRPr="00BA0FAF" w:rsidRDefault="00BA0FAF" w:rsidP="00BA0FAF">
            <w:pPr>
              <w:jc w:val="right"/>
              <w:rPr>
                <w:i/>
                <w:iCs/>
              </w:rPr>
            </w:pPr>
            <w:r w:rsidRPr="00BA0FAF">
              <w:rPr>
                <w:i/>
                <w:iCs/>
              </w:rPr>
              <w:t>10,000</w:t>
            </w:r>
          </w:p>
        </w:tc>
        <w:tc>
          <w:tcPr>
            <w:tcW w:w="1160" w:type="dxa"/>
            <w:tcBorders>
              <w:top w:val="single" w:sz="4" w:space="0" w:color="auto"/>
              <w:left w:val="single" w:sz="4" w:space="0" w:color="auto"/>
              <w:bottom w:val="single" w:sz="4" w:space="0" w:color="auto"/>
              <w:right w:val="single" w:sz="4" w:space="0" w:color="auto"/>
            </w:tcBorders>
            <w:noWrap/>
            <w:hideMark/>
          </w:tcPr>
          <w:p w14:paraId="1090B028" w14:textId="77777777" w:rsidR="00BA0FAF" w:rsidRPr="00BA0FAF" w:rsidRDefault="00BA0FAF" w:rsidP="00BA0FAF">
            <w:pPr>
              <w:jc w:val="right"/>
              <w:rPr>
                <w:i/>
                <w:iCs/>
              </w:rPr>
            </w:pPr>
            <w:r w:rsidRPr="00BA0FAF">
              <w:rPr>
                <w:i/>
                <w:iCs/>
              </w:rPr>
              <w:t>57,200</w:t>
            </w:r>
          </w:p>
        </w:tc>
      </w:tr>
      <w:tr w:rsidR="00BA0FAF" w:rsidRPr="00BA0FAF" w14:paraId="52D1A8C7"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5E2C5199" w14:textId="77777777" w:rsidR="00BA0FAF" w:rsidRPr="00BA0FAF" w:rsidRDefault="00BA0FAF" w:rsidP="00BA0FAF">
            <w:pPr>
              <w:jc w:val="both"/>
              <w:rPr>
                <w:i/>
                <w:iCs/>
              </w:rPr>
            </w:pPr>
            <w:r w:rsidRPr="00BA0FAF">
              <w:rPr>
                <w:i/>
                <w:iCs/>
              </w:rPr>
              <w:t xml:space="preserve">   642</w:t>
            </w:r>
          </w:p>
        </w:tc>
        <w:tc>
          <w:tcPr>
            <w:tcW w:w="5280" w:type="dxa"/>
            <w:tcBorders>
              <w:top w:val="single" w:sz="4" w:space="0" w:color="auto"/>
              <w:left w:val="single" w:sz="4" w:space="0" w:color="auto"/>
              <w:bottom w:val="single" w:sz="4" w:space="0" w:color="auto"/>
              <w:right w:val="single" w:sz="4" w:space="0" w:color="auto"/>
            </w:tcBorders>
            <w:noWrap/>
            <w:hideMark/>
          </w:tcPr>
          <w:p w14:paraId="654351A4" w14:textId="77777777" w:rsidR="00BA0FAF" w:rsidRPr="00BA0FAF" w:rsidRDefault="00BA0FAF" w:rsidP="00BA0FAF">
            <w:pPr>
              <w:jc w:val="both"/>
              <w:rPr>
                <w:i/>
                <w:iCs/>
              </w:rPr>
            </w:pPr>
            <w:r w:rsidRPr="00BA0FAF">
              <w:rPr>
                <w:i/>
                <w:iCs/>
              </w:rPr>
              <w:t xml:space="preserve"> Prihodi od nefinancijske imovine</w:t>
            </w:r>
          </w:p>
        </w:tc>
        <w:tc>
          <w:tcPr>
            <w:tcW w:w="1160" w:type="dxa"/>
            <w:tcBorders>
              <w:top w:val="single" w:sz="4" w:space="0" w:color="auto"/>
              <w:left w:val="single" w:sz="4" w:space="0" w:color="auto"/>
              <w:bottom w:val="single" w:sz="4" w:space="0" w:color="auto"/>
              <w:right w:val="single" w:sz="4" w:space="0" w:color="auto"/>
            </w:tcBorders>
            <w:noWrap/>
            <w:hideMark/>
          </w:tcPr>
          <w:p w14:paraId="629FF278" w14:textId="77777777" w:rsidR="00BA0FAF" w:rsidRPr="00BA0FAF" w:rsidRDefault="00BA0FAF" w:rsidP="00BA0FAF">
            <w:pPr>
              <w:jc w:val="right"/>
              <w:rPr>
                <w:i/>
                <w:iCs/>
              </w:rPr>
            </w:pPr>
            <w:r w:rsidRPr="00BA0FAF">
              <w:rPr>
                <w:i/>
                <w:iCs/>
              </w:rPr>
              <w:t>5,377,000</w:t>
            </w:r>
          </w:p>
        </w:tc>
        <w:tc>
          <w:tcPr>
            <w:tcW w:w="1160" w:type="dxa"/>
            <w:tcBorders>
              <w:top w:val="single" w:sz="4" w:space="0" w:color="auto"/>
              <w:left w:val="single" w:sz="4" w:space="0" w:color="auto"/>
              <w:bottom w:val="single" w:sz="4" w:space="0" w:color="auto"/>
              <w:right w:val="single" w:sz="4" w:space="0" w:color="auto"/>
            </w:tcBorders>
            <w:noWrap/>
            <w:hideMark/>
          </w:tcPr>
          <w:p w14:paraId="2D25C308" w14:textId="77777777" w:rsidR="00BA0FAF" w:rsidRPr="00BA0FAF" w:rsidRDefault="00BA0FAF" w:rsidP="00BA0FAF">
            <w:pPr>
              <w:jc w:val="right"/>
              <w:rPr>
                <w:i/>
                <w:iCs/>
              </w:rPr>
            </w:pPr>
            <w:r w:rsidRPr="00BA0FAF">
              <w:rPr>
                <w:i/>
                <w:iCs/>
              </w:rPr>
              <w:t>734,500</w:t>
            </w:r>
          </w:p>
        </w:tc>
        <w:tc>
          <w:tcPr>
            <w:tcW w:w="1160" w:type="dxa"/>
            <w:tcBorders>
              <w:top w:val="single" w:sz="4" w:space="0" w:color="auto"/>
              <w:left w:val="single" w:sz="4" w:space="0" w:color="auto"/>
              <w:bottom w:val="single" w:sz="4" w:space="0" w:color="auto"/>
              <w:right w:val="single" w:sz="4" w:space="0" w:color="auto"/>
            </w:tcBorders>
            <w:noWrap/>
            <w:hideMark/>
          </w:tcPr>
          <w:p w14:paraId="1CB7D0CA" w14:textId="77777777" w:rsidR="00BA0FAF" w:rsidRPr="00BA0FAF" w:rsidRDefault="00BA0FAF" w:rsidP="00BA0FAF">
            <w:pPr>
              <w:jc w:val="right"/>
              <w:rPr>
                <w:i/>
                <w:iCs/>
              </w:rPr>
            </w:pPr>
            <w:r w:rsidRPr="00BA0FAF">
              <w:rPr>
                <w:i/>
                <w:iCs/>
              </w:rPr>
              <w:t>6,111,500</w:t>
            </w:r>
          </w:p>
        </w:tc>
      </w:tr>
      <w:tr w:rsidR="00BA0FAF" w:rsidRPr="00BA0FAF" w14:paraId="18DCBB50" w14:textId="77777777" w:rsidTr="00A372AE">
        <w:trPr>
          <w:trHeight w:val="420"/>
          <w:jc w:val="center"/>
        </w:trPr>
        <w:tc>
          <w:tcPr>
            <w:tcW w:w="1040" w:type="dxa"/>
            <w:tcBorders>
              <w:top w:val="single" w:sz="4" w:space="0" w:color="auto"/>
              <w:left w:val="single" w:sz="4" w:space="0" w:color="auto"/>
              <w:bottom w:val="single" w:sz="4" w:space="0" w:color="auto"/>
              <w:right w:val="single" w:sz="4" w:space="0" w:color="auto"/>
            </w:tcBorders>
            <w:noWrap/>
            <w:hideMark/>
          </w:tcPr>
          <w:p w14:paraId="5044BA80" w14:textId="77777777" w:rsidR="00BA0FAF" w:rsidRPr="00BA0FAF" w:rsidRDefault="00BA0FAF" w:rsidP="00BA0FAF">
            <w:pPr>
              <w:jc w:val="both"/>
              <w:rPr>
                <w:b/>
                <w:bCs/>
              </w:rPr>
            </w:pPr>
            <w:r w:rsidRPr="00BA0FAF">
              <w:rPr>
                <w:b/>
                <w:bCs/>
              </w:rPr>
              <w:t xml:space="preserve">   65</w:t>
            </w:r>
          </w:p>
        </w:tc>
        <w:tc>
          <w:tcPr>
            <w:tcW w:w="5280" w:type="dxa"/>
            <w:tcBorders>
              <w:top w:val="single" w:sz="4" w:space="0" w:color="auto"/>
              <w:left w:val="single" w:sz="4" w:space="0" w:color="auto"/>
              <w:bottom w:val="single" w:sz="4" w:space="0" w:color="auto"/>
              <w:right w:val="single" w:sz="4" w:space="0" w:color="auto"/>
            </w:tcBorders>
            <w:noWrap/>
            <w:hideMark/>
          </w:tcPr>
          <w:p w14:paraId="77B3A307" w14:textId="77777777" w:rsidR="00BA0FAF" w:rsidRPr="00BA0FAF" w:rsidRDefault="00BA0FAF" w:rsidP="00BA0FAF">
            <w:pPr>
              <w:jc w:val="both"/>
              <w:rPr>
                <w:b/>
                <w:bCs/>
              </w:rPr>
            </w:pPr>
            <w:r w:rsidRPr="00BA0FAF">
              <w:rPr>
                <w:b/>
                <w:bCs/>
              </w:rPr>
              <w:t xml:space="preserve"> PRIHODI OD  PRISTOJBI I NAKNADA</w:t>
            </w:r>
          </w:p>
        </w:tc>
        <w:tc>
          <w:tcPr>
            <w:tcW w:w="1160" w:type="dxa"/>
            <w:tcBorders>
              <w:top w:val="single" w:sz="4" w:space="0" w:color="auto"/>
              <w:left w:val="single" w:sz="4" w:space="0" w:color="auto"/>
              <w:bottom w:val="single" w:sz="4" w:space="0" w:color="auto"/>
              <w:right w:val="single" w:sz="4" w:space="0" w:color="auto"/>
            </w:tcBorders>
            <w:noWrap/>
            <w:hideMark/>
          </w:tcPr>
          <w:p w14:paraId="41823E47" w14:textId="77777777" w:rsidR="00BA0FAF" w:rsidRPr="00BA0FAF" w:rsidRDefault="00BA0FAF" w:rsidP="00BA0FAF">
            <w:pPr>
              <w:jc w:val="right"/>
              <w:rPr>
                <w:b/>
                <w:bCs/>
              </w:rPr>
            </w:pPr>
            <w:r w:rsidRPr="00BA0FAF">
              <w:rPr>
                <w:b/>
                <w:bCs/>
              </w:rPr>
              <w:t>5,480,250</w:t>
            </w:r>
          </w:p>
        </w:tc>
        <w:tc>
          <w:tcPr>
            <w:tcW w:w="1160" w:type="dxa"/>
            <w:tcBorders>
              <w:top w:val="single" w:sz="4" w:space="0" w:color="auto"/>
              <w:left w:val="single" w:sz="4" w:space="0" w:color="auto"/>
              <w:bottom w:val="single" w:sz="4" w:space="0" w:color="auto"/>
              <w:right w:val="single" w:sz="4" w:space="0" w:color="auto"/>
            </w:tcBorders>
            <w:noWrap/>
            <w:hideMark/>
          </w:tcPr>
          <w:p w14:paraId="3C9BF1A6" w14:textId="77777777" w:rsidR="00BA0FAF" w:rsidRPr="00BA0FAF" w:rsidRDefault="00BA0FAF" w:rsidP="00BA0FAF">
            <w:pPr>
              <w:jc w:val="right"/>
              <w:rPr>
                <w:b/>
                <w:bCs/>
              </w:rPr>
            </w:pPr>
            <w:r w:rsidRPr="00BA0FAF">
              <w:rPr>
                <w:b/>
                <w:bCs/>
              </w:rPr>
              <w:t>1,253,000</w:t>
            </w:r>
          </w:p>
        </w:tc>
        <w:tc>
          <w:tcPr>
            <w:tcW w:w="1160" w:type="dxa"/>
            <w:tcBorders>
              <w:top w:val="single" w:sz="4" w:space="0" w:color="auto"/>
              <w:left w:val="single" w:sz="4" w:space="0" w:color="auto"/>
              <w:bottom w:val="single" w:sz="4" w:space="0" w:color="auto"/>
              <w:right w:val="single" w:sz="4" w:space="0" w:color="auto"/>
            </w:tcBorders>
            <w:noWrap/>
            <w:hideMark/>
          </w:tcPr>
          <w:p w14:paraId="45924E90" w14:textId="77777777" w:rsidR="00BA0FAF" w:rsidRPr="00BA0FAF" w:rsidRDefault="00BA0FAF" w:rsidP="00BA0FAF">
            <w:pPr>
              <w:jc w:val="right"/>
              <w:rPr>
                <w:b/>
                <w:bCs/>
              </w:rPr>
            </w:pPr>
            <w:r w:rsidRPr="00BA0FAF">
              <w:rPr>
                <w:b/>
                <w:bCs/>
              </w:rPr>
              <w:t>6,733,250</w:t>
            </w:r>
          </w:p>
        </w:tc>
      </w:tr>
      <w:tr w:rsidR="00BA0FAF" w:rsidRPr="00BA0FAF" w14:paraId="39744DD4"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670AAD19" w14:textId="77777777" w:rsidR="00BA0FAF" w:rsidRPr="00BA0FAF" w:rsidRDefault="00BA0FAF" w:rsidP="00BA0FAF">
            <w:pPr>
              <w:jc w:val="both"/>
              <w:rPr>
                <w:i/>
                <w:iCs/>
              </w:rPr>
            </w:pPr>
            <w:r w:rsidRPr="00BA0FAF">
              <w:rPr>
                <w:i/>
                <w:iCs/>
              </w:rPr>
              <w:t xml:space="preserve">   651</w:t>
            </w:r>
          </w:p>
        </w:tc>
        <w:tc>
          <w:tcPr>
            <w:tcW w:w="5280" w:type="dxa"/>
            <w:tcBorders>
              <w:top w:val="single" w:sz="4" w:space="0" w:color="auto"/>
              <w:left w:val="single" w:sz="4" w:space="0" w:color="auto"/>
              <w:bottom w:val="single" w:sz="4" w:space="0" w:color="auto"/>
              <w:right w:val="single" w:sz="4" w:space="0" w:color="auto"/>
            </w:tcBorders>
            <w:noWrap/>
            <w:hideMark/>
          </w:tcPr>
          <w:p w14:paraId="1F9F8B66" w14:textId="77777777" w:rsidR="00BA0FAF" w:rsidRPr="00BA0FAF" w:rsidRDefault="00BA0FAF" w:rsidP="00BA0FAF">
            <w:pPr>
              <w:jc w:val="both"/>
              <w:rPr>
                <w:i/>
                <w:iCs/>
              </w:rPr>
            </w:pPr>
            <w:r w:rsidRPr="00BA0FAF">
              <w:rPr>
                <w:i/>
                <w:iCs/>
              </w:rPr>
              <w:t xml:space="preserve"> Upravne i administrativne pristojbe</w:t>
            </w:r>
          </w:p>
        </w:tc>
        <w:tc>
          <w:tcPr>
            <w:tcW w:w="1160" w:type="dxa"/>
            <w:tcBorders>
              <w:top w:val="single" w:sz="4" w:space="0" w:color="auto"/>
              <w:left w:val="single" w:sz="4" w:space="0" w:color="auto"/>
              <w:bottom w:val="single" w:sz="4" w:space="0" w:color="auto"/>
              <w:right w:val="single" w:sz="4" w:space="0" w:color="auto"/>
            </w:tcBorders>
            <w:noWrap/>
            <w:hideMark/>
          </w:tcPr>
          <w:p w14:paraId="46B3906F" w14:textId="77777777" w:rsidR="00BA0FAF" w:rsidRPr="00BA0FAF" w:rsidRDefault="00BA0FAF" w:rsidP="00BA0FAF">
            <w:pPr>
              <w:jc w:val="right"/>
              <w:rPr>
                <w:i/>
                <w:iCs/>
              </w:rPr>
            </w:pPr>
            <w:r w:rsidRPr="00BA0FAF">
              <w:rPr>
                <w:i/>
                <w:iCs/>
              </w:rPr>
              <w:t>751,000</w:t>
            </w:r>
          </w:p>
        </w:tc>
        <w:tc>
          <w:tcPr>
            <w:tcW w:w="1160" w:type="dxa"/>
            <w:tcBorders>
              <w:top w:val="single" w:sz="4" w:space="0" w:color="auto"/>
              <w:left w:val="single" w:sz="4" w:space="0" w:color="auto"/>
              <w:bottom w:val="single" w:sz="4" w:space="0" w:color="auto"/>
              <w:right w:val="single" w:sz="4" w:space="0" w:color="auto"/>
            </w:tcBorders>
            <w:noWrap/>
            <w:hideMark/>
          </w:tcPr>
          <w:p w14:paraId="71B8DDFE" w14:textId="77777777" w:rsidR="00BA0FAF" w:rsidRPr="00BA0FAF" w:rsidRDefault="00BA0FAF" w:rsidP="00BA0FAF">
            <w:pPr>
              <w:jc w:val="right"/>
              <w:rPr>
                <w:i/>
                <w:iCs/>
              </w:rPr>
            </w:pPr>
            <w:r w:rsidRPr="00BA0FAF">
              <w:rPr>
                <w:i/>
                <w:iCs/>
              </w:rPr>
              <w:t>204,000</w:t>
            </w:r>
          </w:p>
        </w:tc>
        <w:tc>
          <w:tcPr>
            <w:tcW w:w="1160" w:type="dxa"/>
            <w:tcBorders>
              <w:top w:val="single" w:sz="4" w:space="0" w:color="auto"/>
              <w:left w:val="single" w:sz="4" w:space="0" w:color="auto"/>
              <w:bottom w:val="single" w:sz="4" w:space="0" w:color="auto"/>
              <w:right w:val="single" w:sz="4" w:space="0" w:color="auto"/>
            </w:tcBorders>
            <w:noWrap/>
            <w:hideMark/>
          </w:tcPr>
          <w:p w14:paraId="5C295A26" w14:textId="77777777" w:rsidR="00BA0FAF" w:rsidRPr="00BA0FAF" w:rsidRDefault="00BA0FAF" w:rsidP="00BA0FAF">
            <w:pPr>
              <w:jc w:val="right"/>
              <w:rPr>
                <w:i/>
                <w:iCs/>
              </w:rPr>
            </w:pPr>
            <w:r w:rsidRPr="00BA0FAF">
              <w:rPr>
                <w:i/>
                <w:iCs/>
              </w:rPr>
              <w:t>955,000</w:t>
            </w:r>
          </w:p>
        </w:tc>
      </w:tr>
      <w:tr w:rsidR="00BA0FAF" w:rsidRPr="00BA0FAF" w14:paraId="167E3EB9"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3DDA98AE" w14:textId="77777777" w:rsidR="00BA0FAF" w:rsidRPr="00BA0FAF" w:rsidRDefault="00BA0FAF" w:rsidP="00BA0FAF">
            <w:pPr>
              <w:jc w:val="both"/>
              <w:rPr>
                <w:i/>
                <w:iCs/>
              </w:rPr>
            </w:pPr>
            <w:r w:rsidRPr="00BA0FAF">
              <w:rPr>
                <w:i/>
                <w:iCs/>
              </w:rPr>
              <w:t xml:space="preserve">   652</w:t>
            </w:r>
          </w:p>
        </w:tc>
        <w:tc>
          <w:tcPr>
            <w:tcW w:w="5280" w:type="dxa"/>
            <w:tcBorders>
              <w:top w:val="single" w:sz="4" w:space="0" w:color="auto"/>
              <w:left w:val="single" w:sz="4" w:space="0" w:color="auto"/>
              <w:bottom w:val="single" w:sz="4" w:space="0" w:color="auto"/>
              <w:right w:val="single" w:sz="4" w:space="0" w:color="auto"/>
            </w:tcBorders>
            <w:noWrap/>
            <w:hideMark/>
          </w:tcPr>
          <w:p w14:paraId="06201CD0" w14:textId="77777777" w:rsidR="00BA0FAF" w:rsidRPr="00BA0FAF" w:rsidRDefault="00BA0FAF" w:rsidP="00BA0FAF">
            <w:pPr>
              <w:jc w:val="both"/>
              <w:rPr>
                <w:i/>
                <w:iCs/>
              </w:rPr>
            </w:pPr>
            <w:r w:rsidRPr="00BA0FAF">
              <w:rPr>
                <w:i/>
                <w:iCs/>
              </w:rPr>
              <w:t xml:space="preserve"> Prihodi po posebnim propisima</w:t>
            </w:r>
          </w:p>
        </w:tc>
        <w:tc>
          <w:tcPr>
            <w:tcW w:w="1160" w:type="dxa"/>
            <w:tcBorders>
              <w:top w:val="single" w:sz="4" w:space="0" w:color="auto"/>
              <w:left w:val="single" w:sz="4" w:space="0" w:color="auto"/>
              <w:bottom w:val="single" w:sz="4" w:space="0" w:color="auto"/>
              <w:right w:val="single" w:sz="4" w:space="0" w:color="auto"/>
            </w:tcBorders>
            <w:noWrap/>
            <w:hideMark/>
          </w:tcPr>
          <w:p w14:paraId="18FE03A0" w14:textId="77777777" w:rsidR="00BA0FAF" w:rsidRPr="00BA0FAF" w:rsidRDefault="00BA0FAF" w:rsidP="00BA0FAF">
            <w:pPr>
              <w:jc w:val="right"/>
              <w:rPr>
                <w:i/>
                <w:iCs/>
              </w:rPr>
            </w:pPr>
            <w:r w:rsidRPr="00BA0FAF">
              <w:rPr>
                <w:i/>
                <w:iCs/>
              </w:rPr>
              <w:t>929,250</w:t>
            </w:r>
          </w:p>
        </w:tc>
        <w:tc>
          <w:tcPr>
            <w:tcW w:w="1160" w:type="dxa"/>
            <w:tcBorders>
              <w:top w:val="single" w:sz="4" w:space="0" w:color="auto"/>
              <w:left w:val="single" w:sz="4" w:space="0" w:color="auto"/>
              <w:bottom w:val="single" w:sz="4" w:space="0" w:color="auto"/>
              <w:right w:val="single" w:sz="4" w:space="0" w:color="auto"/>
            </w:tcBorders>
            <w:noWrap/>
            <w:hideMark/>
          </w:tcPr>
          <w:p w14:paraId="63DDBD1B" w14:textId="77777777" w:rsidR="00BA0FAF" w:rsidRPr="00BA0FAF" w:rsidRDefault="00BA0FAF" w:rsidP="00BA0FAF">
            <w:pPr>
              <w:jc w:val="right"/>
              <w:rPr>
                <w:i/>
                <w:iCs/>
              </w:rPr>
            </w:pPr>
            <w:r w:rsidRPr="00BA0FAF">
              <w:rPr>
                <w:i/>
                <w:iCs/>
              </w:rPr>
              <w:t>149,000</w:t>
            </w:r>
          </w:p>
        </w:tc>
        <w:tc>
          <w:tcPr>
            <w:tcW w:w="1160" w:type="dxa"/>
            <w:tcBorders>
              <w:top w:val="single" w:sz="4" w:space="0" w:color="auto"/>
              <w:left w:val="single" w:sz="4" w:space="0" w:color="auto"/>
              <w:bottom w:val="single" w:sz="4" w:space="0" w:color="auto"/>
              <w:right w:val="single" w:sz="4" w:space="0" w:color="auto"/>
            </w:tcBorders>
            <w:noWrap/>
            <w:hideMark/>
          </w:tcPr>
          <w:p w14:paraId="4CACA68D" w14:textId="77777777" w:rsidR="00BA0FAF" w:rsidRPr="00BA0FAF" w:rsidRDefault="00BA0FAF" w:rsidP="00BA0FAF">
            <w:pPr>
              <w:jc w:val="right"/>
              <w:rPr>
                <w:i/>
                <w:iCs/>
              </w:rPr>
            </w:pPr>
            <w:r w:rsidRPr="00BA0FAF">
              <w:rPr>
                <w:i/>
                <w:iCs/>
              </w:rPr>
              <w:t>1,078,250</w:t>
            </w:r>
          </w:p>
        </w:tc>
      </w:tr>
      <w:tr w:rsidR="00BA0FAF" w:rsidRPr="00BA0FAF" w14:paraId="55A5957E"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04390E56" w14:textId="77777777" w:rsidR="00BA0FAF" w:rsidRPr="00BA0FAF" w:rsidRDefault="00BA0FAF" w:rsidP="00BA0FAF">
            <w:pPr>
              <w:jc w:val="both"/>
              <w:rPr>
                <w:i/>
                <w:iCs/>
              </w:rPr>
            </w:pPr>
            <w:r w:rsidRPr="00BA0FAF">
              <w:rPr>
                <w:i/>
                <w:iCs/>
              </w:rPr>
              <w:t xml:space="preserve">   653</w:t>
            </w:r>
          </w:p>
        </w:tc>
        <w:tc>
          <w:tcPr>
            <w:tcW w:w="5280" w:type="dxa"/>
            <w:tcBorders>
              <w:top w:val="single" w:sz="4" w:space="0" w:color="auto"/>
              <w:left w:val="single" w:sz="4" w:space="0" w:color="auto"/>
              <w:bottom w:val="single" w:sz="4" w:space="0" w:color="auto"/>
              <w:right w:val="single" w:sz="4" w:space="0" w:color="auto"/>
            </w:tcBorders>
            <w:noWrap/>
            <w:hideMark/>
          </w:tcPr>
          <w:p w14:paraId="1BE7A587" w14:textId="77777777" w:rsidR="00BA0FAF" w:rsidRPr="00BA0FAF" w:rsidRDefault="00BA0FAF" w:rsidP="00BA0FAF">
            <w:pPr>
              <w:jc w:val="both"/>
              <w:rPr>
                <w:i/>
                <w:iCs/>
              </w:rPr>
            </w:pPr>
            <w:r w:rsidRPr="00BA0FAF">
              <w:rPr>
                <w:i/>
                <w:iCs/>
              </w:rPr>
              <w:t xml:space="preserve"> Komunalni doprinosi i naknade</w:t>
            </w:r>
          </w:p>
        </w:tc>
        <w:tc>
          <w:tcPr>
            <w:tcW w:w="1160" w:type="dxa"/>
            <w:tcBorders>
              <w:top w:val="single" w:sz="4" w:space="0" w:color="auto"/>
              <w:left w:val="single" w:sz="4" w:space="0" w:color="auto"/>
              <w:bottom w:val="single" w:sz="4" w:space="0" w:color="auto"/>
              <w:right w:val="single" w:sz="4" w:space="0" w:color="auto"/>
            </w:tcBorders>
            <w:noWrap/>
            <w:hideMark/>
          </w:tcPr>
          <w:p w14:paraId="20C5ECEF" w14:textId="77777777" w:rsidR="00BA0FAF" w:rsidRPr="00BA0FAF" w:rsidRDefault="00BA0FAF" w:rsidP="00BA0FAF">
            <w:pPr>
              <w:jc w:val="right"/>
              <w:rPr>
                <w:i/>
                <w:iCs/>
              </w:rPr>
            </w:pPr>
            <w:r w:rsidRPr="00BA0FAF">
              <w:rPr>
                <w:i/>
                <w:iCs/>
              </w:rPr>
              <w:t>3,800,000</w:t>
            </w:r>
          </w:p>
        </w:tc>
        <w:tc>
          <w:tcPr>
            <w:tcW w:w="1160" w:type="dxa"/>
            <w:tcBorders>
              <w:top w:val="single" w:sz="4" w:space="0" w:color="auto"/>
              <w:left w:val="single" w:sz="4" w:space="0" w:color="auto"/>
              <w:bottom w:val="single" w:sz="4" w:space="0" w:color="auto"/>
              <w:right w:val="single" w:sz="4" w:space="0" w:color="auto"/>
            </w:tcBorders>
            <w:noWrap/>
            <w:hideMark/>
          </w:tcPr>
          <w:p w14:paraId="641F4BD6" w14:textId="77777777" w:rsidR="00BA0FAF" w:rsidRPr="00BA0FAF" w:rsidRDefault="00BA0FAF" w:rsidP="00BA0FAF">
            <w:pPr>
              <w:jc w:val="right"/>
              <w:rPr>
                <w:i/>
                <w:iCs/>
              </w:rPr>
            </w:pPr>
            <w:r w:rsidRPr="00BA0FAF">
              <w:rPr>
                <w:i/>
                <w:iCs/>
              </w:rPr>
              <w:t>900,000</w:t>
            </w:r>
          </w:p>
        </w:tc>
        <w:tc>
          <w:tcPr>
            <w:tcW w:w="1160" w:type="dxa"/>
            <w:tcBorders>
              <w:top w:val="single" w:sz="4" w:space="0" w:color="auto"/>
              <w:left w:val="single" w:sz="4" w:space="0" w:color="auto"/>
              <w:bottom w:val="single" w:sz="4" w:space="0" w:color="auto"/>
              <w:right w:val="single" w:sz="4" w:space="0" w:color="auto"/>
            </w:tcBorders>
            <w:noWrap/>
            <w:hideMark/>
          </w:tcPr>
          <w:p w14:paraId="1FAD47BB" w14:textId="77777777" w:rsidR="00BA0FAF" w:rsidRPr="00BA0FAF" w:rsidRDefault="00BA0FAF" w:rsidP="00BA0FAF">
            <w:pPr>
              <w:jc w:val="right"/>
              <w:rPr>
                <w:i/>
                <w:iCs/>
              </w:rPr>
            </w:pPr>
            <w:r w:rsidRPr="00BA0FAF">
              <w:rPr>
                <w:i/>
                <w:iCs/>
              </w:rPr>
              <w:t>4,700,000</w:t>
            </w:r>
          </w:p>
        </w:tc>
      </w:tr>
      <w:tr w:rsidR="00BA0FAF" w:rsidRPr="00BA0FAF" w14:paraId="199A69B8" w14:textId="77777777" w:rsidTr="00A372AE">
        <w:trPr>
          <w:trHeight w:val="420"/>
          <w:jc w:val="center"/>
        </w:trPr>
        <w:tc>
          <w:tcPr>
            <w:tcW w:w="1040" w:type="dxa"/>
            <w:tcBorders>
              <w:top w:val="single" w:sz="4" w:space="0" w:color="auto"/>
              <w:left w:val="single" w:sz="4" w:space="0" w:color="auto"/>
              <w:bottom w:val="single" w:sz="4" w:space="0" w:color="auto"/>
              <w:right w:val="single" w:sz="4" w:space="0" w:color="auto"/>
            </w:tcBorders>
            <w:noWrap/>
            <w:hideMark/>
          </w:tcPr>
          <w:p w14:paraId="4C64E454" w14:textId="77777777" w:rsidR="00BA0FAF" w:rsidRPr="00BA0FAF" w:rsidRDefault="00BA0FAF" w:rsidP="00BA0FAF">
            <w:pPr>
              <w:jc w:val="both"/>
              <w:rPr>
                <w:b/>
                <w:bCs/>
              </w:rPr>
            </w:pPr>
            <w:r w:rsidRPr="00BA0FAF">
              <w:rPr>
                <w:b/>
                <w:bCs/>
              </w:rPr>
              <w:t xml:space="preserve">   66</w:t>
            </w:r>
          </w:p>
        </w:tc>
        <w:tc>
          <w:tcPr>
            <w:tcW w:w="5280" w:type="dxa"/>
            <w:tcBorders>
              <w:top w:val="single" w:sz="4" w:space="0" w:color="auto"/>
              <w:left w:val="single" w:sz="4" w:space="0" w:color="auto"/>
              <w:bottom w:val="single" w:sz="4" w:space="0" w:color="auto"/>
              <w:right w:val="single" w:sz="4" w:space="0" w:color="auto"/>
            </w:tcBorders>
            <w:noWrap/>
            <w:hideMark/>
          </w:tcPr>
          <w:p w14:paraId="55985763" w14:textId="77777777" w:rsidR="00BA0FAF" w:rsidRPr="00BA0FAF" w:rsidRDefault="00BA0FAF" w:rsidP="00BA0FAF">
            <w:pPr>
              <w:jc w:val="both"/>
              <w:rPr>
                <w:b/>
                <w:bCs/>
              </w:rPr>
            </w:pPr>
            <w:r w:rsidRPr="00BA0FAF">
              <w:rPr>
                <w:b/>
                <w:bCs/>
              </w:rPr>
              <w:t xml:space="preserve"> PRIH. OD PROD.ROBA, PRUŽENIH USLUGA I DONACIJA</w:t>
            </w:r>
          </w:p>
        </w:tc>
        <w:tc>
          <w:tcPr>
            <w:tcW w:w="1160" w:type="dxa"/>
            <w:tcBorders>
              <w:top w:val="single" w:sz="4" w:space="0" w:color="auto"/>
              <w:left w:val="single" w:sz="4" w:space="0" w:color="auto"/>
              <w:bottom w:val="single" w:sz="4" w:space="0" w:color="auto"/>
              <w:right w:val="single" w:sz="4" w:space="0" w:color="auto"/>
            </w:tcBorders>
            <w:noWrap/>
            <w:hideMark/>
          </w:tcPr>
          <w:p w14:paraId="505D47E2" w14:textId="77777777" w:rsidR="00BA0FAF" w:rsidRPr="00BA0FAF" w:rsidRDefault="00BA0FAF" w:rsidP="00BA0FAF">
            <w:pPr>
              <w:jc w:val="right"/>
              <w:rPr>
                <w:b/>
                <w:bCs/>
              </w:rPr>
            </w:pPr>
            <w:r w:rsidRPr="00BA0FAF">
              <w:rPr>
                <w:b/>
                <w:bCs/>
              </w:rPr>
              <w:t>3,097,350</w:t>
            </w:r>
          </w:p>
        </w:tc>
        <w:tc>
          <w:tcPr>
            <w:tcW w:w="1160" w:type="dxa"/>
            <w:tcBorders>
              <w:top w:val="single" w:sz="4" w:space="0" w:color="auto"/>
              <w:left w:val="single" w:sz="4" w:space="0" w:color="auto"/>
              <w:bottom w:val="single" w:sz="4" w:space="0" w:color="auto"/>
              <w:right w:val="single" w:sz="4" w:space="0" w:color="auto"/>
            </w:tcBorders>
            <w:noWrap/>
            <w:hideMark/>
          </w:tcPr>
          <w:p w14:paraId="259B778E" w14:textId="77777777" w:rsidR="00BA0FAF" w:rsidRPr="00BA0FAF" w:rsidRDefault="00BA0FAF" w:rsidP="00BA0FAF">
            <w:pPr>
              <w:jc w:val="right"/>
              <w:rPr>
                <w:b/>
                <w:bCs/>
              </w:rPr>
            </w:pPr>
            <w:r w:rsidRPr="00BA0FAF">
              <w:rPr>
                <w:b/>
                <w:bCs/>
              </w:rPr>
              <w:t>1,213,650</w:t>
            </w:r>
          </w:p>
        </w:tc>
        <w:tc>
          <w:tcPr>
            <w:tcW w:w="1160" w:type="dxa"/>
            <w:tcBorders>
              <w:top w:val="single" w:sz="4" w:space="0" w:color="auto"/>
              <w:left w:val="single" w:sz="4" w:space="0" w:color="auto"/>
              <w:bottom w:val="single" w:sz="4" w:space="0" w:color="auto"/>
              <w:right w:val="single" w:sz="4" w:space="0" w:color="auto"/>
            </w:tcBorders>
            <w:noWrap/>
            <w:hideMark/>
          </w:tcPr>
          <w:p w14:paraId="58463CE1" w14:textId="77777777" w:rsidR="00BA0FAF" w:rsidRPr="00BA0FAF" w:rsidRDefault="00BA0FAF" w:rsidP="00BA0FAF">
            <w:pPr>
              <w:jc w:val="right"/>
              <w:rPr>
                <w:b/>
                <w:bCs/>
              </w:rPr>
            </w:pPr>
            <w:r w:rsidRPr="00BA0FAF">
              <w:rPr>
                <w:b/>
                <w:bCs/>
              </w:rPr>
              <w:t>4,311,000</w:t>
            </w:r>
          </w:p>
        </w:tc>
      </w:tr>
      <w:tr w:rsidR="00BA0FAF" w:rsidRPr="00BA0FAF" w14:paraId="08F404B9"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53D6737C" w14:textId="77777777" w:rsidR="00BA0FAF" w:rsidRPr="00BA0FAF" w:rsidRDefault="00BA0FAF" w:rsidP="00BA0FAF">
            <w:pPr>
              <w:jc w:val="both"/>
              <w:rPr>
                <w:i/>
                <w:iCs/>
              </w:rPr>
            </w:pPr>
            <w:r w:rsidRPr="00BA0FAF">
              <w:rPr>
                <w:i/>
                <w:iCs/>
              </w:rPr>
              <w:t xml:space="preserve">   661</w:t>
            </w:r>
          </w:p>
        </w:tc>
        <w:tc>
          <w:tcPr>
            <w:tcW w:w="5280" w:type="dxa"/>
            <w:tcBorders>
              <w:top w:val="single" w:sz="4" w:space="0" w:color="auto"/>
              <w:left w:val="single" w:sz="4" w:space="0" w:color="auto"/>
              <w:bottom w:val="single" w:sz="4" w:space="0" w:color="auto"/>
              <w:right w:val="single" w:sz="4" w:space="0" w:color="auto"/>
            </w:tcBorders>
            <w:noWrap/>
            <w:hideMark/>
          </w:tcPr>
          <w:p w14:paraId="65194C5D" w14:textId="77777777" w:rsidR="00BA0FAF" w:rsidRPr="00BA0FAF" w:rsidRDefault="00BA0FAF" w:rsidP="00BA0FAF">
            <w:pPr>
              <w:jc w:val="both"/>
              <w:rPr>
                <w:i/>
                <w:iCs/>
              </w:rPr>
            </w:pPr>
            <w:r w:rsidRPr="00BA0FAF">
              <w:rPr>
                <w:i/>
                <w:iCs/>
              </w:rPr>
              <w:t xml:space="preserve"> Prihodi od prodaje roba i pruženih usluga</w:t>
            </w:r>
          </w:p>
        </w:tc>
        <w:tc>
          <w:tcPr>
            <w:tcW w:w="1160" w:type="dxa"/>
            <w:tcBorders>
              <w:top w:val="single" w:sz="4" w:space="0" w:color="auto"/>
              <w:left w:val="single" w:sz="4" w:space="0" w:color="auto"/>
              <w:bottom w:val="single" w:sz="4" w:space="0" w:color="auto"/>
              <w:right w:val="single" w:sz="4" w:space="0" w:color="auto"/>
            </w:tcBorders>
            <w:noWrap/>
            <w:hideMark/>
          </w:tcPr>
          <w:p w14:paraId="16937057" w14:textId="77777777" w:rsidR="00BA0FAF" w:rsidRPr="00BA0FAF" w:rsidRDefault="00BA0FAF" w:rsidP="00BA0FAF">
            <w:pPr>
              <w:jc w:val="right"/>
              <w:rPr>
                <w:i/>
                <w:iCs/>
              </w:rPr>
            </w:pPr>
            <w:r w:rsidRPr="00BA0FAF">
              <w:rPr>
                <w:i/>
                <w:iCs/>
              </w:rPr>
              <w:t>2,743,000</w:t>
            </w:r>
          </w:p>
        </w:tc>
        <w:tc>
          <w:tcPr>
            <w:tcW w:w="1160" w:type="dxa"/>
            <w:tcBorders>
              <w:top w:val="single" w:sz="4" w:space="0" w:color="auto"/>
              <w:left w:val="single" w:sz="4" w:space="0" w:color="auto"/>
              <w:bottom w:val="single" w:sz="4" w:space="0" w:color="auto"/>
              <w:right w:val="single" w:sz="4" w:space="0" w:color="auto"/>
            </w:tcBorders>
            <w:noWrap/>
            <w:hideMark/>
          </w:tcPr>
          <w:p w14:paraId="31498A4E" w14:textId="77777777" w:rsidR="00BA0FAF" w:rsidRPr="00BA0FAF" w:rsidRDefault="00BA0FAF" w:rsidP="00BA0FAF">
            <w:pPr>
              <w:jc w:val="right"/>
              <w:rPr>
                <w:i/>
                <w:iCs/>
              </w:rPr>
            </w:pPr>
            <w:r w:rsidRPr="00BA0FAF">
              <w:rPr>
                <w:i/>
                <w:iCs/>
              </w:rPr>
              <w:t>1,557,000</w:t>
            </w:r>
          </w:p>
        </w:tc>
        <w:tc>
          <w:tcPr>
            <w:tcW w:w="1160" w:type="dxa"/>
            <w:tcBorders>
              <w:top w:val="single" w:sz="4" w:space="0" w:color="auto"/>
              <w:left w:val="single" w:sz="4" w:space="0" w:color="auto"/>
              <w:bottom w:val="single" w:sz="4" w:space="0" w:color="auto"/>
              <w:right w:val="single" w:sz="4" w:space="0" w:color="auto"/>
            </w:tcBorders>
            <w:noWrap/>
            <w:hideMark/>
          </w:tcPr>
          <w:p w14:paraId="6D4B9DDC" w14:textId="77777777" w:rsidR="00BA0FAF" w:rsidRPr="00BA0FAF" w:rsidRDefault="00BA0FAF" w:rsidP="00BA0FAF">
            <w:pPr>
              <w:jc w:val="right"/>
              <w:rPr>
                <w:i/>
                <w:iCs/>
              </w:rPr>
            </w:pPr>
            <w:r w:rsidRPr="00BA0FAF">
              <w:rPr>
                <w:i/>
                <w:iCs/>
              </w:rPr>
              <w:t>4,300,000</w:t>
            </w:r>
          </w:p>
        </w:tc>
      </w:tr>
      <w:tr w:rsidR="00BA0FAF" w:rsidRPr="00BA0FAF" w14:paraId="3E7B6EB1"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1465F42B" w14:textId="77777777" w:rsidR="00BA0FAF" w:rsidRPr="00BA0FAF" w:rsidRDefault="00BA0FAF" w:rsidP="00BA0FAF">
            <w:pPr>
              <w:jc w:val="both"/>
              <w:rPr>
                <w:i/>
                <w:iCs/>
              </w:rPr>
            </w:pPr>
            <w:r w:rsidRPr="00BA0FAF">
              <w:rPr>
                <w:i/>
                <w:iCs/>
              </w:rPr>
              <w:t xml:space="preserve">   663</w:t>
            </w:r>
          </w:p>
        </w:tc>
        <w:tc>
          <w:tcPr>
            <w:tcW w:w="5280" w:type="dxa"/>
            <w:tcBorders>
              <w:top w:val="single" w:sz="4" w:space="0" w:color="auto"/>
              <w:left w:val="single" w:sz="4" w:space="0" w:color="auto"/>
              <w:bottom w:val="single" w:sz="4" w:space="0" w:color="auto"/>
              <w:right w:val="single" w:sz="4" w:space="0" w:color="auto"/>
            </w:tcBorders>
            <w:noWrap/>
            <w:hideMark/>
          </w:tcPr>
          <w:p w14:paraId="2654C9A0" w14:textId="77777777" w:rsidR="00BA0FAF" w:rsidRPr="00BA0FAF" w:rsidRDefault="00BA0FAF" w:rsidP="00BA0FAF">
            <w:pPr>
              <w:jc w:val="both"/>
              <w:rPr>
                <w:i/>
                <w:iCs/>
              </w:rPr>
            </w:pPr>
            <w:r w:rsidRPr="00BA0FAF">
              <w:rPr>
                <w:i/>
                <w:iCs/>
              </w:rPr>
              <w:t xml:space="preserve"> Donacije od pravnih i fizičkih osoba</w:t>
            </w:r>
          </w:p>
        </w:tc>
        <w:tc>
          <w:tcPr>
            <w:tcW w:w="1160" w:type="dxa"/>
            <w:tcBorders>
              <w:top w:val="single" w:sz="4" w:space="0" w:color="auto"/>
              <w:left w:val="single" w:sz="4" w:space="0" w:color="auto"/>
              <w:bottom w:val="single" w:sz="4" w:space="0" w:color="auto"/>
              <w:right w:val="single" w:sz="4" w:space="0" w:color="auto"/>
            </w:tcBorders>
            <w:noWrap/>
            <w:hideMark/>
          </w:tcPr>
          <w:p w14:paraId="1DC7B4DA" w14:textId="77777777" w:rsidR="00BA0FAF" w:rsidRPr="00BA0FAF" w:rsidRDefault="00BA0FAF" w:rsidP="00BA0FAF">
            <w:pPr>
              <w:jc w:val="right"/>
              <w:rPr>
                <w:i/>
                <w:iCs/>
              </w:rPr>
            </w:pPr>
            <w:r w:rsidRPr="00BA0FAF">
              <w:rPr>
                <w:i/>
                <w:iCs/>
              </w:rPr>
              <w:t>354,350</w:t>
            </w:r>
          </w:p>
        </w:tc>
        <w:tc>
          <w:tcPr>
            <w:tcW w:w="1160" w:type="dxa"/>
            <w:tcBorders>
              <w:top w:val="single" w:sz="4" w:space="0" w:color="auto"/>
              <w:left w:val="single" w:sz="4" w:space="0" w:color="auto"/>
              <w:bottom w:val="single" w:sz="4" w:space="0" w:color="auto"/>
              <w:right w:val="single" w:sz="4" w:space="0" w:color="auto"/>
            </w:tcBorders>
            <w:noWrap/>
            <w:hideMark/>
          </w:tcPr>
          <w:p w14:paraId="1171CBBE" w14:textId="77777777" w:rsidR="00BA0FAF" w:rsidRPr="00BA0FAF" w:rsidRDefault="00BA0FAF" w:rsidP="00BA0FAF">
            <w:pPr>
              <w:jc w:val="right"/>
              <w:rPr>
                <w:i/>
                <w:iCs/>
              </w:rPr>
            </w:pPr>
            <w:r w:rsidRPr="00BA0FAF">
              <w:rPr>
                <w:i/>
                <w:iCs/>
              </w:rPr>
              <w:t>-343,350</w:t>
            </w:r>
          </w:p>
        </w:tc>
        <w:tc>
          <w:tcPr>
            <w:tcW w:w="1160" w:type="dxa"/>
            <w:tcBorders>
              <w:top w:val="single" w:sz="4" w:space="0" w:color="auto"/>
              <w:left w:val="single" w:sz="4" w:space="0" w:color="auto"/>
              <w:bottom w:val="single" w:sz="4" w:space="0" w:color="auto"/>
              <w:right w:val="single" w:sz="4" w:space="0" w:color="auto"/>
            </w:tcBorders>
            <w:noWrap/>
            <w:hideMark/>
          </w:tcPr>
          <w:p w14:paraId="55A1E282" w14:textId="77777777" w:rsidR="00BA0FAF" w:rsidRPr="00BA0FAF" w:rsidRDefault="00BA0FAF" w:rsidP="00BA0FAF">
            <w:pPr>
              <w:jc w:val="right"/>
              <w:rPr>
                <w:i/>
                <w:iCs/>
              </w:rPr>
            </w:pPr>
            <w:r w:rsidRPr="00BA0FAF">
              <w:rPr>
                <w:i/>
                <w:iCs/>
              </w:rPr>
              <w:t>11,000</w:t>
            </w:r>
          </w:p>
        </w:tc>
      </w:tr>
      <w:tr w:rsidR="00BA0FAF" w:rsidRPr="00BA0FAF" w14:paraId="688BF022" w14:textId="77777777" w:rsidTr="00A372AE">
        <w:trPr>
          <w:trHeight w:val="420"/>
          <w:jc w:val="center"/>
        </w:trPr>
        <w:tc>
          <w:tcPr>
            <w:tcW w:w="1040" w:type="dxa"/>
            <w:tcBorders>
              <w:top w:val="single" w:sz="4" w:space="0" w:color="auto"/>
              <w:left w:val="single" w:sz="4" w:space="0" w:color="auto"/>
              <w:bottom w:val="single" w:sz="4" w:space="0" w:color="auto"/>
              <w:right w:val="single" w:sz="4" w:space="0" w:color="auto"/>
            </w:tcBorders>
            <w:noWrap/>
            <w:hideMark/>
          </w:tcPr>
          <w:p w14:paraId="2052517F" w14:textId="77777777" w:rsidR="00BA0FAF" w:rsidRPr="00BA0FAF" w:rsidRDefault="00BA0FAF" w:rsidP="00BA0FAF">
            <w:pPr>
              <w:jc w:val="both"/>
              <w:rPr>
                <w:b/>
                <w:bCs/>
              </w:rPr>
            </w:pPr>
            <w:r w:rsidRPr="00BA0FAF">
              <w:rPr>
                <w:b/>
                <w:bCs/>
              </w:rPr>
              <w:t xml:space="preserve">   68</w:t>
            </w:r>
          </w:p>
        </w:tc>
        <w:tc>
          <w:tcPr>
            <w:tcW w:w="5280" w:type="dxa"/>
            <w:tcBorders>
              <w:top w:val="single" w:sz="4" w:space="0" w:color="auto"/>
              <w:left w:val="single" w:sz="4" w:space="0" w:color="auto"/>
              <w:bottom w:val="single" w:sz="4" w:space="0" w:color="auto"/>
              <w:right w:val="single" w:sz="4" w:space="0" w:color="auto"/>
            </w:tcBorders>
            <w:noWrap/>
            <w:hideMark/>
          </w:tcPr>
          <w:p w14:paraId="110D3CC5" w14:textId="77777777" w:rsidR="00BA0FAF" w:rsidRPr="00BA0FAF" w:rsidRDefault="00BA0FAF" w:rsidP="00BA0FAF">
            <w:pPr>
              <w:jc w:val="both"/>
              <w:rPr>
                <w:b/>
                <w:bCs/>
              </w:rPr>
            </w:pPr>
            <w:r w:rsidRPr="00BA0FAF">
              <w:rPr>
                <w:b/>
                <w:bCs/>
              </w:rPr>
              <w:t xml:space="preserve"> KAZNE, UPRAVNE MJERE I OSTALI PRIHODI</w:t>
            </w:r>
          </w:p>
        </w:tc>
        <w:tc>
          <w:tcPr>
            <w:tcW w:w="1160" w:type="dxa"/>
            <w:tcBorders>
              <w:top w:val="single" w:sz="4" w:space="0" w:color="auto"/>
              <w:left w:val="single" w:sz="4" w:space="0" w:color="auto"/>
              <w:bottom w:val="single" w:sz="4" w:space="0" w:color="auto"/>
              <w:right w:val="single" w:sz="4" w:space="0" w:color="auto"/>
            </w:tcBorders>
            <w:noWrap/>
            <w:hideMark/>
          </w:tcPr>
          <w:p w14:paraId="43E11DEB" w14:textId="77777777" w:rsidR="00BA0FAF" w:rsidRPr="00BA0FAF" w:rsidRDefault="00BA0FAF" w:rsidP="00BA0FAF">
            <w:pPr>
              <w:jc w:val="right"/>
              <w:rPr>
                <w:b/>
                <w:bCs/>
              </w:rPr>
            </w:pPr>
            <w:r w:rsidRPr="00BA0FAF">
              <w:rPr>
                <w:b/>
                <w:bCs/>
              </w:rPr>
              <w:t>170,000</w:t>
            </w:r>
          </w:p>
        </w:tc>
        <w:tc>
          <w:tcPr>
            <w:tcW w:w="1160" w:type="dxa"/>
            <w:tcBorders>
              <w:top w:val="single" w:sz="4" w:space="0" w:color="auto"/>
              <w:left w:val="single" w:sz="4" w:space="0" w:color="auto"/>
              <w:bottom w:val="single" w:sz="4" w:space="0" w:color="auto"/>
              <w:right w:val="single" w:sz="4" w:space="0" w:color="auto"/>
            </w:tcBorders>
            <w:noWrap/>
            <w:hideMark/>
          </w:tcPr>
          <w:p w14:paraId="2E459DBC" w14:textId="77777777" w:rsidR="00BA0FAF" w:rsidRPr="00BA0FAF" w:rsidRDefault="00BA0FAF" w:rsidP="00BA0FAF">
            <w:pPr>
              <w:jc w:val="right"/>
              <w:rPr>
                <w:b/>
                <w:bCs/>
              </w:rPr>
            </w:pPr>
            <w:r w:rsidRPr="00BA0FAF">
              <w:rPr>
                <w:b/>
                <w:bCs/>
              </w:rPr>
              <w:t>-10,000</w:t>
            </w:r>
          </w:p>
        </w:tc>
        <w:tc>
          <w:tcPr>
            <w:tcW w:w="1160" w:type="dxa"/>
            <w:tcBorders>
              <w:top w:val="single" w:sz="4" w:space="0" w:color="auto"/>
              <w:left w:val="single" w:sz="4" w:space="0" w:color="auto"/>
              <w:bottom w:val="single" w:sz="4" w:space="0" w:color="auto"/>
              <w:right w:val="single" w:sz="4" w:space="0" w:color="auto"/>
            </w:tcBorders>
            <w:noWrap/>
            <w:hideMark/>
          </w:tcPr>
          <w:p w14:paraId="3FC0F536" w14:textId="77777777" w:rsidR="00BA0FAF" w:rsidRPr="00BA0FAF" w:rsidRDefault="00BA0FAF" w:rsidP="00BA0FAF">
            <w:pPr>
              <w:jc w:val="right"/>
              <w:rPr>
                <w:b/>
                <w:bCs/>
              </w:rPr>
            </w:pPr>
            <w:r w:rsidRPr="00BA0FAF">
              <w:rPr>
                <w:b/>
                <w:bCs/>
              </w:rPr>
              <w:t>160,000</w:t>
            </w:r>
          </w:p>
        </w:tc>
      </w:tr>
      <w:tr w:rsidR="00BA0FAF" w:rsidRPr="00BA0FAF" w14:paraId="61C280F5"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5B88282F" w14:textId="77777777" w:rsidR="00BA0FAF" w:rsidRPr="00BA0FAF" w:rsidRDefault="00BA0FAF" w:rsidP="00BA0FAF">
            <w:pPr>
              <w:jc w:val="both"/>
              <w:rPr>
                <w:i/>
                <w:iCs/>
              </w:rPr>
            </w:pPr>
            <w:r w:rsidRPr="00BA0FAF">
              <w:rPr>
                <w:i/>
                <w:iCs/>
              </w:rPr>
              <w:t xml:space="preserve">   681</w:t>
            </w:r>
          </w:p>
        </w:tc>
        <w:tc>
          <w:tcPr>
            <w:tcW w:w="5280" w:type="dxa"/>
            <w:tcBorders>
              <w:top w:val="single" w:sz="4" w:space="0" w:color="auto"/>
              <w:left w:val="single" w:sz="4" w:space="0" w:color="auto"/>
              <w:bottom w:val="single" w:sz="4" w:space="0" w:color="auto"/>
              <w:right w:val="single" w:sz="4" w:space="0" w:color="auto"/>
            </w:tcBorders>
            <w:noWrap/>
            <w:hideMark/>
          </w:tcPr>
          <w:p w14:paraId="117A7921" w14:textId="77777777" w:rsidR="00BA0FAF" w:rsidRPr="00BA0FAF" w:rsidRDefault="00BA0FAF" w:rsidP="00BA0FAF">
            <w:pPr>
              <w:jc w:val="both"/>
              <w:rPr>
                <w:i/>
                <w:iCs/>
              </w:rPr>
            </w:pPr>
            <w:r w:rsidRPr="00BA0FAF">
              <w:rPr>
                <w:i/>
                <w:iCs/>
              </w:rPr>
              <w:t xml:space="preserve"> Kazne i upravne mjere</w:t>
            </w:r>
          </w:p>
        </w:tc>
        <w:tc>
          <w:tcPr>
            <w:tcW w:w="1160" w:type="dxa"/>
            <w:tcBorders>
              <w:top w:val="single" w:sz="4" w:space="0" w:color="auto"/>
              <w:left w:val="single" w:sz="4" w:space="0" w:color="auto"/>
              <w:bottom w:val="single" w:sz="4" w:space="0" w:color="auto"/>
              <w:right w:val="single" w:sz="4" w:space="0" w:color="auto"/>
            </w:tcBorders>
            <w:noWrap/>
            <w:hideMark/>
          </w:tcPr>
          <w:p w14:paraId="2285A99A" w14:textId="77777777" w:rsidR="00BA0FAF" w:rsidRPr="00BA0FAF" w:rsidRDefault="00BA0FAF" w:rsidP="00BA0FAF">
            <w:pPr>
              <w:jc w:val="right"/>
              <w:rPr>
                <w:i/>
                <w:iCs/>
              </w:rPr>
            </w:pPr>
            <w:r w:rsidRPr="00BA0FAF">
              <w:rPr>
                <w:i/>
                <w:iCs/>
              </w:rPr>
              <w:t>120,000</w:t>
            </w:r>
          </w:p>
        </w:tc>
        <w:tc>
          <w:tcPr>
            <w:tcW w:w="1160" w:type="dxa"/>
            <w:tcBorders>
              <w:top w:val="single" w:sz="4" w:space="0" w:color="auto"/>
              <w:left w:val="single" w:sz="4" w:space="0" w:color="auto"/>
              <w:bottom w:val="single" w:sz="4" w:space="0" w:color="auto"/>
              <w:right w:val="single" w:sz="4" w:space="0" w:color="auto"/>
            </w:tcBorders>
            <w:noWrap/>
            <w:hideMark/>
          </w:tcPr>
          <w:p w14:paraId="7CC83EC6" w14:textId="77777777" w:rsidR="00BA0FAF" w:rsidRPr="00BA0FAF" w:rsidRDefault="00BA0FAF" w:rsidP="00BA0FAF">
            <w:pPr>
              <w:jc w:val="right"/>
              <w:rPr>
                <w:i/>
                <w:iCs/>
              </w:rPr>
            </w:pPr>
            <w:r w:rsidRPr="00BA0FAF">
              <w:rPr>
                <w:i/>
                <w:iCs/>
              </w:rPr>
              <w:t>-20,000</w:t>
            </w:r>
          </w:p>
        </w:tc>
        <w:tc>
          <w:tcPr>
            <w:tcW w:w="1160" w:type="dxa"/>
            <w:tcBorders>
              <w:top w:val="single" w:sz="4" w:space="0" w:color="auto"/>
              <w:left w:val="single" w:sz="4" w:space="0" w:color="auto"/>
              <w:bottom w:val="single" w:sz="4" w:space="0" w:color="auto"/>
              <w:right w:val="single" w:sz="4" w:space="0" w:color="auto"/>
            </w:tcBorders>
            <w:noWrap/>
            <w:hideMark/>
          </w:tcPr>
          <w:p w14:paraId="291D3D39" w14:textId="77777777" w:rsidR="00BA0FAF" w:rsidRPr="00BA0FAF" w:rsidRDefault="00BA0FAF" w:rsidP="00BA0FAF">
            <w:pPr>
              <w:jc w:val="right"/>
              <w:rPr>
                <w:i/>
                <w:iCs/>
              </w:rPr>
            </w:pPr>
            <w:r w:rsidRPr="00BA0FAF">
              <w:rPr>
                <w:i/>
                <w:iCs/>
              </w:rPr>
              <w:t>100,000</w:t>
            </w:r>
          </w:p>
        </w:tc>
      </w:tr>
      <w:tr w:rsidR="00BA0FAF" w:rsidRPr="00BA0FAF" w14:paraId="223ED140"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7DDA1B41" w14:textId="77777777" w:rsidR="00BA0FAF" w:rsidRPr="00BA0FAF" w:rsidRDefault="00BA0FAF" w:rsidP="00BA0FAF">
            <w:pPr>
              <w:jc w:val="both"/>
              <w:rPr>
                <w:i/>
                <w:iCs/>
              </w:rPr>
            </w:pPr>
            <w:r w:rsidRPr="00BA0FAF">
              <w:rPr>
                <w:i/>
                <w:iCs/>
              </w:rPr>
              <w:t xml:space="preserve">   683</w:t>
            </w:r>
          </w:p>
        </w:tc>
        <w:tc>
          <w:tcPr>
            <w:tcW w:w="5280" w:type="dxa"/>
            <w:tcBorders>
              <w:top w:val="single" w:sz="4" w:space="0" w:color="auto"/>
              <w:left w:val="single" w:sz="4" w:space="0" w:color="auto"/>
              <w:bottom w:val="single" w:sz="4" w:space="0" w:color="auto"/>
              <w:right w:val="single" w:sz="4" w:space="0" w:color="auto"/>
            </w:tcBorders>
            <w:noWrap/>
            <w:hideMark/>
          </w:tcPr>
          <w:p w14:paraId="33548E2A" w14:textId="77777777" w:rsidR="00BA0FAF" w:rsidRPr="00BA0FAF" w:rsidRDefault="00BA0FAF" w:rsidP="00BA0FAF">
            <w:pPr>
              <w:jc w:val="both"/>
              <w:rPr>
                <w:i/>
                <w:iCs/>
              </w:rPr>
            </w:pPr>
            <w:r w:rsidRPr="00BA0FAF">
              <w:rPr>
                <w:i/>
                <w:iCs/>
              </w:rPr>
              <w:t xml:space="preserve"> Ostali prihodi</w:t>
            </w:r>
          </w:p>
        </w:tc>
        <w:tc>
          <w:tcPr>
            <w:tcW w:w="1160" w:type="dxa"/>
            <w:tcBorders>
              <w:top w:val="single" w:sz="4" w:space="0" w:color="auto"/>
              <w:left w:val="single" w:sz="4" w:space="0" w:color="auto"/>
              <w:bottom w:val="single" w:sz="4" w:space="0" w:color="auto"/>
              <w:right w:val="single" w:sz="4" w:space="0" w:color="auto"/>
            </w:tcBorders>
            <w:noWrap/>
            <w:hideMark/>
          </w:tcPr>
          <w:p w14:paraId="4DDEBD58" w14:textId="77777777" w:rsidR="00BA0FAF" w:rsidRPr="00BA0FAF" w:rsidRDefault="00BA0FAF" w:rsidP="00BA0FAF">
            <w:pPr>
              <w:jc w:val="right"/>
              <w:rPr>
                <w:i/>
                <w:iCs/>
              </w:rPr>
            </w:pPr>
            <w:r w:rsidRPr="00BA0FAF">
              <w:rPr>
                <w:i/>
                <w:iCs/>
              </w:rPr>
              <w:t>50,000</w:t>
            </w:r>
          </w:p>
        </w:tc>
        <w:tc>
          <w:tcPr>
            <w:tcW w:w="1160" w:type="dxa"/>
            <w:tcBorders>
              <w:top w:val="single" w:sz="4" w:space="0" w:color="auto"/>
              <w:left w:val="single" w:sz="4" w:space="0" w:color="auto"/>
              <w:bottom w:val="single" w:sz="4" w:space="0" w:color="auto"/>
              <w:right w:val="single" w:sz="4" w:space="0" w:color="auto"/>
            </w:tcBorders>
            <w:noWrap/>
            <w:hideMark/>
          </w:tcPr>
          <w:p w14:paraId="7512BBDF" w14:textId="77777777" w:rsidR="00BA0FAF" w:rsidRPr="00BA0FAF" w:rsidRDefault="00BA0FAF" w:rsidP="00BA0FAF">
            <w:pPr>
              <w:jc w:val="right"/>
              <w:rPr>
                <w:i/>
                <w:iCs/>
              </w:rPr>
            </w:pPr>
            <w:r w:rsidRPr="00BA0FAF">
              <w:rPr>
                <w:i/>
                <w:iCs/>
              </w:rPr>
              <w:t>10,000</w:t>
            </w:r>
          </w:p>
        </w:tc>
        <w:tc>
          <w:tcPr>
            <w:tcW w:w="1160" w:type="dxa"/>
            <w:tcBorders>
              <w:top w:val="single" w:sz="4" w:space="0" w:color="auto"/>
              <w:left w:val="single" w:sz="4" w:space="0" w:color="auto"/>
              <w:bottom w:val="single" w:sz="4" w:space="0" w:color="auto"/>
              <w:right w:val="single" w:sz="4" w:space="0" w:color="auto"/>
            </w:tcBorders>
            <w:noWrap/>
            <w:hideMark/>
          </w:tcPr>
          <w:p w14:paraId="6ABE5138" w14:textId="77777777" w:rsidR="00BA0FAF" w:rsidRPr="00BA0FAF" w:rsidRDefault="00BA0FAF" w:rsidP="00BA0FAF">
            <w:pPr>
              <w:jc w:val="right"/>
              <w:rPr>
                <w:i/>
                <w:iCs/>
              </w:rPr>
            </w:pPr>
            <w:r w:rsidRPr="00BA0FAF">
              <w:rPr>
                <w:i/>
                <w:iCs/>
              </w:rPr>
              <w:t>60,000</w:t>
            </w:r>
          </w:p>
        </w:tc>
      </w:tr>
      <w:tr w:rsidR="00BA0FAF" w:rsidRPr="00BA0FAF" w14:paraId="0FA03E4E" w14:textId="77777777" w:rsidTr="00A372AE">
        <w:trPr>
          <w:trHeight w:val="465"/>
          <w:jc w:val="center"/>
        </w:trPr>
        <w:tc>
          <w:tcPr>
            <w:tcW w:w="1040" w:type="dxa"/>
            <w:tcBorders>
              <w:top w:val="single" w:sz="4" w:space="0" w:color="auto"/>
              <w:left w:val="single" w:sz="4" w:space="0" w:color="auto"/>
              <w:bottom w:val="single" w:sz="4" w:space="0" w:color="auto"/>
              <w:right w:val="single" w:sz="4" w:space="0" w:color="auto"/>
            </w:tcBorders>
            <w:noWrap/>
            <w:hideMark/>
          </w:tcPr>
          <w:p w14:paraId="5EEE3A0C" w14:textId="77777777" w:rsidR="00BA0FAF" w:rsidRPr="00BA0FAF" w:rsidRDefault="00BA0FAF" w:rsidP="00BA0FAF">
            <w:pPr>
              <w:jc w:val="both"/>
              <w:rPr>
                <w:b/>
                <w:bCs/>
              </w:rPr>
            </w:pPr>
            <w:r w:rsidRPr="00BA0FAF">
              <w:rPr>
                <w:b/>
                <w:bCs/>
              </w:rPr>
              <w:t xml:space="preserve">   7</w:t>
            </w:r>
          </w:p>
        </w:tc>
        <w:tc>
          <w:tcPr>
            <w:tcW w:w="5280" w:type="dxa"/>
            <w:tcBorders>
              <w:top w:val="single" w:sz="4" w:space="0" w:color="auto"/>
              <w:left w:val="single" w:sz="4" w:space="0" w:color="auto"/>
              <w:bottom w:val="single" w:sz="4" w:space="0" w:color="auto"/>
              <w:right w:val="single" w:sz="4" w:space="0" w:color="auto"/>
            </w:tcBorders>
            <w:noWrap/>
            <w:hideMark/>
          </w:tcPr>
          <w:p w14:paraId="7435C83B" w14:textId="77777777" w:rsidR="00BA0FAF" w:rsidRPr="00BA0FAF" w:rsidRDefault="00BA0FAF" w:rsidP="00BA0FAF">
            <w:pPr>
              <w:jc w:val="both"/>
              <w:rPr>
                <w:b/>
                <w:bCs/>
              </w:rPr>
            </w:pPr>
            <w:r w:rsidRPr="00BA0FAF">
              <w:rPr>
                <w:b/>
                <w:bCs/>
              </w:rPr>
              <w:t xml:space="preserve"> PRIHODI OD PRODAJE NEFINANCIJSKE IMOVINE</w:t>
            </w:r>
          </w:p>
        </w:tc>
        <w:tc>
          <w:tcPr>
            <w:tcW w:w="1160" w:type="dxa"/>
            <w:tcBorders>
              <w:top w:val="single" w:sz="4" w:space="0" w:color="auto"/>
              <w:left w:val="single" w:sz="4" w:space="0" w:color="auto"/>
              <w:bottom w:val="single" w:sz="4" w:space="0" w:color="auto"/>
              <w:right w:val="single" w:sz="4" w:space="0" w:color="auto"/>
            </w:tcBorders>
            <w:noWrap/>
            <w:hideMark/>
          </w:tcPr>
          <w:p w14:paraId="4E4F7286" w14:textId="77777777" w:rsidR="00BA0FAF" w:rsidRPr="00BA0FAF" w:rsidRDefault="00BA0FAF" w:rsidP="00BA0FAF">
            <w:pPr>
              <w:jc w:val="right"/>
              <w:rPr>
                <w:b/>
                <w:bCs/>
              </w:rPr>
            </w:pPr>
            <w:r w:rsidRPr="00BA0FAF">
              <w:rPr>
                <w:b/>
                <w:bCs/>
              </w:rPr>
              <w:t>8,000</w:t>
            </w:r>
          </w:p>
        </w:tc>
        <w:tc>
          <w:tcPr>
            <w:tcW w:w="1160" w:type="dxa"/>
            <w:tcBorders>
              <w:top w:val="single" w:sz="4" w:space="0" w:color="auto"/>
              <w:left w:val="single" w:sz="4" w:space="0" w:color="auto"/>
              <w:bottom w:val="single" w:sz="4" w:space="0" w:color="auto"/>
              <w:right w:val="single" w:sz="4" w:space="0" w:color="auto"/>
            </w:tcBorders>
            <w:noWrap/>
            <w:hideMark/>
          </w:tcPr>
          <w:p w14:paraId="58E95884" w14:textId="77777777" w:rsidR="00BA0FAF" w:rsidRPr="00BA0FAF" w:rsidRDefault="00BA0FAF" w:rsidP="00BA0FAF">
            <w:pPr>
              <w:jc w:val="right"/>
              <w:rPr>
                <w:b/>
                <w:bCs/>
              </w:rPr>
            </w:pPr>
            <w:r w:rsidRPr="00BA0FAF">
              <w:rPr>
                <w:b/>
                <w:bCs/>
              </w:rPr>
              <w:t>-3,000</w:t>
            </w:r>
          </w:p>
        </w:tc>
        <w:tc>
          <w:tcPr>
            <w:tcW w:w="1160" w:type="dxa"/>
            <w:tcBorders>
              <w:top w:val="single" w:sz="4" w:space="0" w:color="auto"/>
              <w:left w:val="single" w:sz="4" w:space="0" w:color="auto"/>
              <w:bottom w:val="single" w:sz="4" w:space="0" w:color="auto"/>
              <w:right w:val="single" w:sz="4" w:space="0" w:color="auto"/>
            </w:tcBorders>
            <w:noWrap/>
            <w:hideMark/>
          </w:tcPr>
          <w:p w14:paraId="0AF5B7FE" w14:textId="77777777" w:rsidR="00BA0FAF" w:rsidRPr="00BA0FAF" w:rsidRDefault="00BA0FAF" w:rsidP="00BA0FAF">
            <w:pPr>
              <w:jc w:val="right"/>
              <w:rPr>
                <w:b/>
                <w:bCs/>
              </w:rPr>
            </w:pPr>
            <w:r w:rsidRPr="00BA0FAF">
              <w:rPr>
                <w:b/>
                <w:bCs/>
              </w:rPr>
              <w:t>5,000</w:t>
            </w:r>
          </w:p>
        </w:tc>
      </w:tr>
      <w:tr w:rsidR="00BA0FAF" w:rsidRPr="00BA0FAF" w14:paraId="1CBB8804" w14:textId="77777777" w:rsidTr="00A372AE">
        <w:trPr>
          <w:trHeight w:val="420"/>
          <w:jc w:val="center"/>
        </w:trPr>
        <w:tc>
          <w:tcPr>
            <w:tcW w:w="1040" w:type="dxa"/>
            <w:tcBorders>
              <w:top w:val="single" w:sz="4" w:space="0" w:color="auto"/>
              <w:left w:val="single" w:sz="4" w:space="0" w:color="auto"/>
              <w:bottom w:val="single" w:sz="4" w:space="0" w:color="auto"/>
              <w:right w:val="single" w:sz="4" w:space="0" w:color="auto"/>
            </w:tcBorders>
            <w:noWrap/>
            <w:hideMark/>
          </w:tcPr>
          <w:p w14:paraId="1182DE33" w14:textId="77777777" w:rsidR="00BA0FAF" w:rsidRPr="00BA0FAF" w:rsidRDefault="00BA0FAF" w:rsidP="00BA0FAF">
            <w:pPr>
              <w:jc w:val="both"/>
              <w:rPr>
                <w:b/>
                <w:bCs/>
              </w:rPr>
            </w:pPr>
            <w:r w:rsidRPr="00BA0FAF">
              <w:rPr>
                <w:b/>
                <w:bCs/>
              </w:rPr>
              <w:t xml:space="preserve">   71</w:t>
            </w:r>
          </w:p>
        </w:tc>
        <w:tc>
          <w:tcPr>
            <w:tcW w:w="5280" w:type="dxa"/>
            <w:tcBorders>
              <w:top w:val="single" w:sz="4" w:space="0" w:color="auto"/>
              <w:left w:val="single" w:sz="4" w:space="0" w:color="auto"/>
              <w:bottom w:val="single" w:sz="4" w:space="0" w:color="auto"/>
              <w:right w:val="single" w:sz="4" w:space="0" w:color="auto"/>
            </w:tcBorders>
            <w:noWrap/>
            <w:hideMark/>
          </w:tcPr>
          <w:p w14:paraId="64931647" w14:textId="77777777" w:rsidR="00BA0FAF" w:rsidRPr="00BA0FAF" w:rsidRDefault="00BA0FAF" w:rsidP="00BA0FAF">
            <w:pPr>
              <w:jc w:val="both"/>
              <w:rPr>
                <w:b/>
                <w:bCs/>
              </w:rPr>
            </w:pPr>
            <w:r w:rsidRPr="00BA0FAF">
              <w:rPr>
                <w:b/>
                <w:bCs/>
              </w:rPr>
              <w:t xml:space="preserve"> PRIH. OD PRODAJE NEPROIZVED. DUGOTR. IMOVINE</w:t>
            </w:r>
          </w:p>
        </w:tc>
        <w:tc>
          <w:tcPr>
            <w:tcW w:w="1160" w:type="dxa"/>
            <w:tcBorders>
              <w:top w:val="single" w:sz="4" w:space="0" w:color="auto"/>
              <w:left w:val="single" w:sz="4" w:space="0" w:color="auto"/>
              <w:bottom w:val="single" w:sz="4" w:space="0" w:color="auto"/>
              <w:right w:val="single" w:sz="4" w:space="0" w:color="auto"/>
            </w:tcBorders>
            <w:noWrap/>
            <w:hideMark/>
          </w:tcPr>
          <w:p w14:paraId="79CA9421" w14:textId="77777777" w:rsidR="00BA0FAF" w:rsidRPr="00BA0FAF" w:rsidRDefault="00BA0FAF" w:rsidP="00BA0FAF">
            <w:pPr>
              <w:jc w:val="right"/>
              <w:rPr>
                <w:b/>
                <w:bCs/>
              </w:rPr>
            </w:pPr>
            <w:r w:rsidRPr="00BA0FAF">
              <w:rPr>
                <w:b/>
                <w:bCs/>
              </w:rPr>
              <w:t>0</w:t>
            </w:r>
          </w:p>
        </w:tc>
        <w:tc>
          <w:tcPr>
            <w:tcW w:w="1160" w:type="dxa"/>
            <w:tcBorders>
              <w:top w:val="single" w:sz="4" w:space="0" w:color="auto"/>
              <w:left w:val="single" w:sz="4" w:space="0" w:color="auto"/>
              <w:bottom w:val="single" w:sz="4" w:space="0" w:color="auto"/>
              <w:right w:val="single" w:sz="4" w:space="0" w:color="auto"/>
            </w:tcBorders>
            <w:noWrap/>
            <w:hideMark/>
          </w:tcPr>
          <w:p w14:paraId="6BA1BD3B" w14:textId="77777777" w:rsidR="00BA0FAF" w:rsidRPr="00BA0FAF" w:rsidRDefault="00BA0FAF" w:rsidP="00BA0FAF">
            <w:pPr>
              <w:jc w:val="right"/>
              <w:rPr>
                <w:b/>
                <w:bCs/>
              </w:rPr>
            </w:pPr>
            <w:r w:rsidRPr="00BA0FAF">
              <w:rPr>
                <w:b/>
                <w:bCs/>
              </w:rPr>
              <w:t>0</w:t>
            </w:r>
          </w:p>
        </w:tc>
        <w:tc>
          <w:tcPr>
            <w:tcW w:w="1160" w:type="dxa"/>
            <w:tcBorders>
              <w:top w:val="single" w:sz="4" w:space="0" w:color="auto"/>
              <w:left w:val="single" w:sz="4" w:space="0" w:color="auto"/>
              <w:bottom w:val="single" w:sz="4" w:space="0" w:color="auto"/>
              <w:right w:val="single" w:sz="4" w:space="0" w:color="auto"/>
            </w:tcBorders>
            <w:noWrap/>
            <w:hideMark/>
          </w:tcPr>
          <w:p w14:paraId="36E57B64" w14:textId="77777777" w:rsidR="00BA0FAF" w:rsidRPr="00BA0FAF" w:rsidRDefault="00BA0FAF" w:rsidP="00BA0FAF">
            <w:pPr>
              <w:jc w:val="right"/>
              <w:rPr>
                <w:b/>
                <w:bCs/>
              </w:rPr>
            </w:pPr>
            <w:r w:rsidRPr="00BA0FAF">
              <w:rPr>
                <w:b/>
                <w:bCs/>
              </w:rPr>
              <w:t>0</w:t>
            </w:r>
          </w:p>
        </w:tc>
      </w:tr>
      <w:tr w:rsidR="00BA0FAF" w:rsidRPr="00BA0FAF" w14:paraId="0EC17F51"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615DCF60" w14:textId="77777777" w:rsidR="00BA0FAF" w:rsidRPr="00BA0FAF" w:rsidRDefault="00BA0FAF" w:rsidP="00BA0FAF">
            <w:pPr>
              <w:jc w:val="both"/>
              <w:rPr>
                <w:i/>
                <w:iCs/>
              </w:rPr>
            </w:pPr>
            <w:r w:rsidRPr="00BA0FAF">
              <w:rPr>
                <w:i/>
                <w:iCs/>
              </w:rPr>
              <w:t xml:space="preserve">   711</w:t>
            </w:r>
          </w:p>
        </w:tc>
        <w:tc>
          <w:tcPr>
            <w:tcW w:w="5280" w:type="dxa"/>
            <w:tcBorders>
              <w:top w:val="single" w:sz="4" w:space="0" w:color="auto"/>
              <w:left w:val="single" w:sz="4" w:space="0" w:color="auto"/>
              <w:bottom w:val="single" w:sz="4" w:space="0" w:color="auto"/>
              <w:right w:val="single" w:sz="4" w:space="0" w:color="auto"/>
            </w:tcBorders>
            <w:noWrap/>
            <w:hideMark/>
          </w:tcPr>
          <w:p w14:paraId="66E9927B" w14:textId="77777777" w:rsidR="00BA0FAF" w:rsidRPr="00BA0FAF" w:rsidRDefault="00BA0FAF" w:rsidP="00BA0FAF">
            <w:pPr>
              <w:jc w:val="both"/>
              <w:rPr>
                <w:i/>
                <w:iCs/>
              </w:rPr>
            </w:pPr>
            <w:r w:rsidRPr="00BA0FAF">
              <w:rPr>
                <w:i/>
                <w:iCs/>
              </w:rPr>
              <w:t xml:space="preserve"> Prihodi od prodaje materijalne imovine</w:t>
            </w:r>
          </w:p>
        </w:tc>
        <w:tc>
          <w:tcPr>
            <w:tcW w:w="1160" w:type="dxa"/>
            <w:tcBorders>
              <w:top w:val="single" w:sz="4" w:space="0" w:color="auto"/>
              <w:left w:val="single" w:sz="4" w:space="0" w:color="auto"/>
              <w:bottom w:val="single" w:sz="4" w:space="0" w:color="auto"/>
              <w:right w:val="single" w:sz="4" w:space="0" w:color="auto"/>
            </w:tcBorders>
            <w:noWrap/>
            <w:hideMark/>
          </w:tcPr>
          <w:p w14:paraId="29A55526" w14:textId="77777777" w:rsidR="00BA0FAF" w:rsidRPr="00BA0FAF" w:rsidRDefault="00BA0FAF" w:rsidP="00BA0FAF">
            <w:pPr>
              <w:jc w:val="right"/>
              <w:rPr>
                <w:i/>
                <w:iCs/>
              </w:rPr>
            </w:pPr>
            <w:r w:rsidRPr="00BA0FAF">
              <w:rPr>
                <w:i/>
                <w:iCs/>
              </w:rPr>
              <w:t>0</w:t>
            </w:r>
          </w:p>
        </w:tc>
        <w:tc>
          <w:tcPr>
            <w:tcW w:w="1160" w:type="dxa"/>
            <w:tcBorders>
              <w:top w:val="single" w:sz="4" w:space="0" w:color="auto"/>
              <w:left w:val="single" w:sz="4" w:space="0" w:color="auto"/>
              <w:bottom w:val="single" w:sz="4" w:space="0" w:color="auto"/>
              <w:right w:val="single" w:sz="4" w:space="0" w:color="auto"/>
            </w:tcBorders>
            <w:noWrap/>
            <w:hideMark/>
          </w:tcPr>
          <w:p w14:paraId="46C04BD3" w14:textId="77777777" w:rsidR="00BA0FAF" w:rsidRPr="00BA0FAF" w:rsidRDefault="00BA0FAF" w:rsidP="00BA0FAF">
            <w:pPr>
              <w:jc w:val="right"/>
              <w:rPr>
                <w:i/>
                <w:iCs/>
              </w:rPr>
            </w:pPr>
            <w:r w:rsidRPr="00BA0FAF">
              <w:rPr>
                <w:i/>
                <w:iCs/>
              </w:rPr>
              <w:t>0</w:t>
            </w:r>
          </w:p>
        </w:tc>
        <w:tc>
          <w:tcPr>
            <w:tcW w:w="1160" w:type="dxa"/>
            <w:tcBorders>
              <w:top w:val="single" w:sz="4" w:space="0" w:color="auto"/>
              <w:left w:val="single" w:sz="4" w:space="0" w:color="auto"/>
              <w:bottom w:val="single" w:sz="4" w:space="0" w:color="auto"/>
              <w:right w:val="single" w:sz="4" w:space="0" w:color="auto"/>
            </w:tcBorders>
            <w:noWrap/>
            <w:hideMark/>
          </w:tcPr>
          <w:p w14:paraId="5A29C042" w14:textId="77777777" w:rsidR="00BA0FAF" w:rsidRPr="00BA0FAF" w:rsidRDefault="00BA0FAF" w:rsidP="00BA0FAF">
            <w:pPr>
              <w:jc w:val="right"/>
              <w:rPr>
                <w:i/>
                <w:iCs/>
              </w:rPr>
            </w:pPr>
            <w:r w:rsidRPr="00BA0FAF">
              <w:rPr>
                <w:i/>
                <w:iCs/>
              </w:rPr>
              <w:t>0</w:t>
            </w:r>
          </w:p>
        </w:tc>
      </w:tr>
      <w:tr w:rsidR="00BA0FAF" w:rsidRPr="00BA0FAF" w14:paraId="5A2624BE" w14:textId="77777777" w:rsidTr="00A372AE">
        <w:trPr>
          <w:trHeight w:val="420"/>
          <w:jc w:val="center"/>
        </w:trPr>
        <w:tc>
          <w:tcPr>
            <w:tcW w:w="1040" w:type="dxa"/>
            <w:tcBorders>
              <w:top w:val="single" w:sz="4" w:space="0" w:color="auto"/>
              <w:left w:val="single" w:sz="4" w:space="0" w:color="auto"/>
              <w:bottom w:val="single" w:sz="4" w:space="0" w:color="auto"/>
              <w:right w:val="single" w:sz="4" w:space="0" w:color="auto"/>
            </w:tcBorders>
            <w:noWrap/>
            <w:hideMark/>
          </w:tcPr>
          <w:p w14:paraId="303E0A03" w14:textId="77777777" w:rsidR="00BA0FAF" w:rsidRPr="00BA0FAF" w:rsidRDefault="00BA0FAF" w:rsidP="00BA0FAF">
            <w:pPr>
              <w:jc w:val="both"/>
              <w:rPr>
                <w:b/>
                <w:bCs/>
              </w:rPr>
            </w:pPr>
            <w:r w:rsidRPr="00BA0FAF">
              <w:rPr>
                <w:b/>
                <w:bCs/>
              </w:rPr>
              <w:t xml:space="preserve">   72</w:t>
            </w:r>
          </w:p>
        </w:tc>
        <w:tc>
          <w:tcPr>
            <w:tcW w:w="5280" w:type="dxa"/>
            <w:tcBorders>
              <w:top w:val="single" w:sz="4" w:space="0" w:color="auto"/>
              <w:left w:val="single" w:sz="4" w:space="0" w:color="auto"/>
              <w:bottom w:val="single" w:sz="4" w:space="0" w:color="auto"/>
              <w:right w:val="single" w:sz="4" w:space="0" w:color="auto"/>
            </w:tcBorders>
            <w:noWrap/>
            <w:hideMark/>
          </w:tcPr>
          <w:p w14:paraId="5712E8C9" w14:textId="77777777" w:rsidR="00BA0FAF" w:rsidRPr="00BA0FAF" w:rsidRDefault="00BA0FAF" w:rsidP="00BA0FAF">
            <w:pPr>
              <w:jc w:val="both"/>
              <w:rPr>
                <w:b/>
                <w:bCs/>
              </w:rPr>
            </w:pPr>
            <w:r w:rsidRPr="00BA0FAF">
              <w:rPr>
                <w:b/>
                <w:bCs/>
              </w:rPr>
              <w:t xml:space="preserve"> PRIH. OD PRODAJE PROIZVED. DUGOTRAJ.IMOVINE</w:t>
            </w:r>
          </w:p>
        </w:tc>
        <w:tc>
          <w:tcPr>
            <w:tcW w:w="1160" w:type="dxa"/>
            <w:tcBorders>
              <w:top w:val="single" w:sz="4" w:space="0" w:color="auto"/>
              <w:left w:val="single" w:sz="4" w:space="0" w:color="auto"/>
              <w:bottom w:val="single" w:sz="4" w:space="0" w:color="auto"/>
              <w:right w:val="single" w:sz="4" w:space="0" w:color="auto"/>
            </w:tcBorders>
            <w:noWrap/>
            <w:hideMark/>
          </w:tcPr>
          <w:p w14:paraId="0B793CBE" w14:textId="77777777" w:rsidR="00BA0FAF" w:rsidRPr="00BA0FAF" w:rsidRDefault="00BA0FAF" w:rsidP="00BA0FAF">
            <w:pPr>
              <w:jc w:val="right"/>
              <w:rPr>
                <w:b/>
                <w:bCs/>
              </w:rPr>
            </w:pPr>
            <w:r w:rsidRPr="00BA0FAF">
              <w:rPr>
                <w:b/>
                <w:bCs/>
              </w:rPr>
              <w:t>8,000</w:t>
            </w:r>
          </w:p>
        </w:tc>
        <w:tc>
          <w:tcPr>
            <w:tcW w:w="1160" w:type="dxa"/>
            <w:tcBorders>
              <w:top w:val="single" w:sz="4" w:space="0" w:color="auto"/>
              <w:left w:val="single" w:sz="4" w:space="0" w:color="auto"/>
              <w:bottom w:val="single" w:sz="4" w:space="0" w:color="auto"/>
              <w:right w:val="single" w:sz="4" w:space="0" w:color="auto"/>
            </w:tcBorders>
            <w:noWrap/>
            <w:hideMark/>
          </w:tcPr>
          <w:p w14:paraId="451BF0B5" w14:textId="77777777" w:rsidR="00BA0FAF" w:rsidRPr="00BA0FAF" w:rsidRDefault="00BA0FAF" w:rsidP="00BA0FAF">
            <w:pPr>
              <w:jc w:val="right"/>
              <w:rPr>
                <w:b/>
                <w:bCs/>
              </w:rPr>
            </w:pPr>
            <w:r w:rsidRPr="00BA0FAF">
              <w:rPr>
                <w:b/>
                <w:bCs/>
              </w:rPr>
              <w:t>-3,000</w:t>
            </w:r>
          </w:p>
        </w:tc>
        <w:tc>
          <w:tcPr>
            <w:tcW w:w="1160" w:type="dxa"/>
            <w:tcBorders>
              <w:top w:val="single" w:sz="4" w:space="0" w:color="auto"/>
              <w:left w:val="single" w:sz="4" w:space="0" w:color="auto"/>
              <w:bottom w:val="single" w:sz="4" w:space="0" w:color="auto"/>
              <w:right w:val="single" w:sz="4" w:space="0" w:color="auto"/>
            </w:tcBorders>
            <w:noWrap/>
            <w:hideMark/>
          </w:tcPr>
          <w:p w14:paraId="5BEE259F" w14:textId="77777777" w:rsidR="00BA0FAF" w:rsidRPr="00BA0FAF" w:rsidRDefault="00BA0FAF" w:rsidP="00BA0FAF">
            <w:pPr>
              <w:jc w:val="right"/>
              <w:rPr>
                <w:b/>
                <w:bCs/>
              </w:rPr>
            </w:pPr>
            <w:r w:rsidRPr="00BA0FAF">
              <w:rPr>
                <w:b/>
                <w:bCs/>
              </w:rPr>
              <w:t>5,000</w:t>
            </w:r>
          </w:p>
        </w:tc>
      </w:tr>
      <w:tr w:rsidR="00BA0FAF" w:rsidRPr="00BA0FAF" w14:paraId="599D85BB"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045C8104" w14:textId="77777777" w:rsidR="00BA0FAF" w:rsidRPr="00BA0FAF" w:rsidRDefault="00BA0FAF" w:rsidP="00BA0FAF">
            <w:pPr>
              <w:jc w:val="both"/>
              <w:rPr>
                <w:i/>
                <w:iCs/>
              </w:rPr>
            </w:pPr>
            <w:r w:rsidRPr="00BA0FAF">
              <w:rPr>
                <w:i/>
                <w:iCs/>
              </w:rPr>
              <w:t xml:space="preserve">   721</w:t>
            </w:r>
          </w:p>
        </w:tc>
        <w:tc>
          <w:tcPr>
            <w:tcW w:w="5280" w:type="dxa"/>
            <w:tcBorders>
              <w:top w:val="single" w:sz="4" w:space="0" w:color="auto"/>
              <w:left w:val="single" w:sz="4" w:space="0" w:color="auto"/>
              <w:bottom w:val="single" w:sz="4" w:space="0" w:color="auto"/>
              <w:right w:val="single" w:sz="4" w:space="0" w:color="auto"/>
            </w:tcBorders>
            <w:noWrap/>
            <w:hideMark/>
          </w:tcPr>
          <w:p w14:paraId="6BCE30D2" w14:textId="77777777" w:rsidR="00BA0FAF" w:rsidRPr="00BA0FAF" w:rsidRDefault="00BA0FAF" w:rsidP="00BA0FAF">
            <w:pPr>
              <w:jc w:val="both"/>
              <w:rPr>
                <w:i/>
                <w:iCs/>
              </w:rPr>
            </w:pPr>
            <w:r w:rsidRPr="00BA0FAF">
              <w:rPr>
                <w:i/>
                <w:iCs/>
              </w:rPr>
              <w:t xml:space="preserve"> Prihodi od prodaje građevinskih objekata</w:t>
            </w:r>
          </w:p>
        </w:tc>
        <w:tc>
          <w:tcPr>
            <w:tcW w:w="1160" w:type="dxa"/>
            <w:tcBorders>
              <w:top w:val="single" w:sz="4" w:space="0" w:color="auto"/>
              <w:left w:val="single" w:sz="4" w:space="0" w:color="auto"/>
              <w:bottom w:val="single" w:sz="4" w:space="0" w:color="auto"/>
              <w:right w:val="single" w:sz="4" w:space="0" w:color="auto"/>
            </w:tcBorders>
            <w:noWrap/>
            <w:hideMark/>
          </w:tcPr>
          <w:p w14:paraId="6033D53C" w14:textId="77777777" w:rsidR="00BA0FAF" w:rsidRPr="00BA0FAF" w:rsidRDefault="00BA0FAF" w:rsidP="00BA0FAF">
            <w:pPr>
              <w:jc w:val="right"/>
              <w:rPr>
                <w:i/>
                <w:iCs/>
              </w:rPr>
            </w:pPr>
            <w:r w:rsidRPr="00BA0FAF">
              <w:rPr>
                <w:i/>
                <w:iCs/>
              </w:rPr>
              <w:t>8,000</w:t>
            </w:r>
          </w:p>
        </w:tc>
        <w:tc>
          <w:tcPr>
            <w:tcW w:w="1160" w:type="dxa"/>
            <w:tcBorders>
              <w:top w:val="single" w:sz="4" w:space="0" w:color="auto"/>
              <w:left w:val="single" w:sz="4" w:space="0" w:color="auto"/>
              <w:bottom w:val="single" w:sz="4" w:space="0" w:color="auto"/>
              <w:right w:val="single" w:sz="4" w:space="0" w:color="auto"/>
            </w:tcBorders>
            <w:noWrap/>
            <w:hideMark/>
          </w:tcPr>
          <w:p w14:paraId="3F883CD5" w14:textId="77777777" w:rsidR="00BA0FAF" w:rsidRPr="00BA0FAF" w:rsidRDefault="00BA0FAF" w:rsidP="00BA0FAF">
            <w:pPr>
              <w:jc w:val="right"/>
              <w:rPr>
                <w:i/>
                <w:iCs/>
              </w:rPr>
            </w:pPr>
            <w:r w:rsidRPr="00BA0FAF">
              <w:rPr>
                <w:i/>
                <w:iCs/>
              </w:rPr>
              <w:t>-3,000</w:t>
            </w:r>
          </w:p>
        </w:tc>
        <w:tc>
          <w:tcPr>
            <w:tcW w:w="1160" w:type="dxa"/>
            <w:tcBorders>
              <w:top w:val="single" w:sz="4" w:space="0" w:color="auto"/>
              <w:left w:val="single" w:sz="4" w:space="0" w:color="auto"/>
              <w:bottom w:val="single" w:sz="4" w:space="0" w:color="auto"/>
              <w:right w:val="single" w:sz="4" w:space="0" w:color="auto"/>
            </w:tcBorders>
            <w:noWrap/>
            <w:hideMark/>
          </w:tcPr>
          <w:p w14:paraId="68928FA4" w14:textId="77777777" w:rsidR="00BA0FAF" w:rsidRPr="00BA0FAF" w:rsidRDefault="00BA0FAF" w:rsidP="00BA0FAF">
            <w:pPr>
              <w:jc w:val="right"/>
              <w:rPr>
                <w:i/>
                <w:iCs/>
              </w:rPr>
            </w:pPr>
            <w:r w:rsidRPr="00BA0FAF">
              <w:rPr>
                <w:i/>
                <w:iCs/>
              </w:rPr>
              <w:t>5,000</w:t>
            </w:r>
          </w:p>
        </w:tc>
      </w:tr>
      <w:tr w:rsidR="00BA0FAF" w:rsidRPr="00BA0FAF" w14:paraId="18E6C798" w14:textId="77777777" w:rsidTr="00A372AE">
        <w:trPr>
          <w:trHeight w:val="510"/>
          <w:jc w:val="center"/>
        </w:trPr>
        <w:tc>
          <w:tcPr>
            <w:tcW w:w="1040" w:type="dxa"/>
            <w:tcBorders>
              <w:top w:val="single" w:sz="4" w:space="0" w:color="auto"/>
              <w:left w:val="single" w:sz="4" w:space="0" w:color="auto"/>
              <w:bottom w:val="single" w:sz="4" w:space="0" w:color="auto"/>
              <w:right w:val="single" w:sz="4" w:space="0" w:color="auto"/>
            </w:tcBorders>
            <w:hideMark/>
          </w:tcPr>
          <w:p w14:paraId="55473996" w14:textId="77777777" w:rsidR="00BA0FAF" w:rsidRPr="00BA0FAF" w:rsidRDefault="00BA0FAF" w:rsidP="00B9127D">
            <w:pPr>
              <w:jc w:val="center"/>
              <w:rPr>
                <w:i/>
                <w:iCs/>
              </w:rPr>
            </w:pPr>
            <w:r w:rsidRPr="00BA0FAF">
              <w:rPr>
                <w:i/>
                <w:iCs/>
              </w:rPr>
              <w:lastRenderedPageBreak/>
              <w:t>Račun - konto</w:t>
            </w:r>
          </w:p>
        </w:tc>
        <w:tc>
          <w:tcPr>
            <w:tcW w:w="5280" w:type="dxa"/>
            <w:tcBorders>
              <w:top w:val="single" w:sz="4" w:space="0" w:color="auto"/>
              <w:left w:val="single" w:sz="4" w:space="0" w:color="auto"/>
              <w:bottom w:val="single" w:sz="4" w:space="0" w:color="auto"/>
              <w:right w:val="single" w:sz="4" w:space="0" w:color="auto"/>
            </w:tcBorders>
            <w:noWrap/>
            <w:hideMark/>
          </w:tcPr>
          <w:p w14:paraId="28791A7E" w14:textId="77777777" w:rsidR="00BA0FAF" w:rsidRPr="00BA0FAF" w:rsidRDefault="00BA0FAF" w:rsidP="00B9127D">
            <w:pPr>
              <w:jc w:val="center"/>
              <w:rPr>
                <w:b/>
                <w:bCs/>
                <w:i/>
                <w:iCs/>
              </w:rPr>
            </w:pPr>
            <w:r w:rsidRPr="00BA0FAF">
              <w:rPr>
                <w:b/>
                <w:bCs/>
                <w:i/>
                <w:iCs/>
              </w:rPr>
              <w:t>N A Z I V    P R I H O D A</w:t>
            </w:r>
          </w:p>
        </w:tc>
        <w:tc>
          <w:tcPr>
            <w:tcW w:w="1160" w:type="dxa"/>
            <w:tcBorders>
              <w:top w:val="single" w:sz="4" w:space="0" w:color="auto"/>
              <w:left w:val="single" w:sz="4" w:space="0" w:color="auto"/>
              <w:bottom w:val="single" w:sz="4" w:space="0" w:color="auto"/>
              <w:right w:val="single" w:sz="4" w:space="0" w:color="auto"/>
            </w:tcBorders>
            <w:hideMark/>
          </w:tcPr>
          <w:p w14:paraId="48FA15EF" w14:textId="77777777" w:rsidR="00BA0FAF" w:rsidRPr="00BA0FAF" w:rsidRDefault="00BA0FAF" w:rsidP="00B9127D">
            <w:pPr>
              <w:jc w:val="center"/>
              <w:rPr>
                <w:i/>
                <w:iCs/>
              </w:rPr>
            </w:pPr>
            <w:r w:rsidRPr="00BA0FAF">
              <w:rPr>
                <w:i/>
                <w:iCs/>
              </w:rPr>
              <w:t>Plan za</w:t>
            </w:r>
            <w:r w:rsidRPr="00BA0FAF">
              <w:rPr>
                <w:i/>
                <w:iCs/>
              </w:rPr>
              <w:br/>
              <w:t>2021.god.</w:t>
            </w:r>
          </w:p>
        </w:tc>
        <w:tc>
          <w:tcPr>
            <w:tcW w:w="1160" w:type="dxa"/>
            <w:tcBorders>
              <w:top w:val="single" w:sz="4" w:space="0" w:color="auto"/>
              <w:left w:val="single" w:sz="4" w:space="0" w:color="auto"/>
              <w:bottom w:val="single" w:sz="4" w:space="0" w:color="auto"/>
              <w:right w:val="single" w:sz="4" w:space="0" w:color="auto"/>
            </w:tcBorders>
            <w:hideMark/>
          </w:tcPr>
          <w:p w14:paraId="3D285A93" w14:textId="77777777" w:rsidR="00BA0FAF" w:rsidRPr="00BA0FAF" w:rsidRDefault="00BA0FAF" w:rsidP="00B9127D">
            <w:pPr>
              <w:jc w:val="center"/>
              <w:rPr>
                <w:i/>
                <w:iCs/>
              </w:rPr>
            </w:pPr>
            <w:r w:rsidRPr="00BA0FAF">
              <w:rPr>
                <w:i/>
                <w:iCs/>
              </w:rPr>
              <w:t>Povećanje/</w:t>
            </w:r>
            <w:r w:rsidRPr="00BA0FAF">
              <w:rPr>
                <w:i/>
                <w:iCs/>
              </w:rPr>
              <w:br/>
              <w:t>Smanjenje</w:t>
            </w:r>
          </w:p>
        </w:tc>
        <w:tc>
          <w:tcPr>
            <w:tcW w:w="1160" w:type="dxa"/>
            <w:tcBorders>
              <w:top w:val="single" w:sz="4" w:space="0" w:color="auto"/>
              <w:left w:val="single" w:sz="4" w:space="0" w:color="auto"/>
              <w:bottom w:val="single" w:sz="4" w:space="0" w:color="auto"/>
              <w:right w:val="single" w:sz="4" w:space="0" w:color="auto"/>
            </w:tcBorders>
            <w:hideMark/>
          </w:tcPr>
          <w:p w14:paraId="502790B1" w14:textId="77777777" w:rsidR="00BA0FAF" w:rsidRPr="00BA0FAF" w:rsidRDefault="00BA0FAF" w:rsidP="00B9127D">
            <w:pPr>
              <w:jc w:val="center"/>
              <w:rPr>
                <w:i/>
                <w:iCs/>
              </w:rPr>
            </w:pPr>
            <w:r w:rsidRPr="00BA0FAF">
              <w:rPr>
                <w:i/>
                <w:iCs/>
              </w:rPr>
              <w:t>NOVI PLAN</w:t>
            </w:r>
            <w:r w:rsidRPr="00BA0FAF">
              <w:rPr>
                <w:i/>
                <w:iCs/>
              </w:rPr>
              <w:br/>
              <w:t>za 2021.god.</w:t>
            </w:r>
          </w:p>
        </w:tc>
      </w:tr>
      <w:tr w:rsidR="00BA0FAF" w:rsidRPr="00BA0FAF" w14:paraId="710CE344"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0B203A24" w14:textId="77777777" w:rsidR="00BA0FAF" w:rsidRPr="00BA0FAF" w:rsidRDefault="00BA0FAF" w:rsidP="00BA0FAF">
            <w:pPr>
              <w:jc w:val="both"/>
              <w:rPr>
                <w:i/>
                <w:iCs/>
              </w:rPr>
            </w:pPr>
            <w:r w:rsidRPr="00BA0FAF">
              <w:rPr>
                <w:i/>
                <w:iCs/>
              </w:rPr>
              <w:t xml:space="preserve">   722</w:t>
            </w:r>
          </w:p>
        </w:tc>
        <w:tc>
          <w:tcPr>
            <w:tcW w:w="5280" w:type="dxa"/>
            <w:tcBorders>
              <w:top w:val="single" w:sz="4" w:space="0" w:color="auto"/>
              <w:left w:val="single" w:sz="4" w:space="0" w:color="auto"/>
              <w:bottom w:val="single" w:sz="4" w:space="0" w:color="auto"/>
              <w:right w:val="single" w:sz="4" w:space="0" w:color="auto"/>
            </w:tcBorders>
            <w:noWrap/>
            <w:hideMark/>
          </w:tcPr>
          <w:p w14:paraId="6E633D6F" w14:textId="77777777" w:rsidR="00BA0FAF" w:rsidRPr="00BA0FAF" w:rsidRDefault="00BA0FAF" w:rsidP="00BA0FAF">
            <w:pPr>
              <w:jc w:val="both"/>
              <w:rPr>
                <w:i/>
                <w:iCs/>
              </w:rPr>
            </w:pPr>
            <w:r w:rsidRPr="00BA0FAF">
              <w:rPr>
                <w:i/>
                <w:iCs/>
              </w:rPr>
              <w:t xml:space="preserve"> Prihodi od prodaje postrojenja i opreme</w:t>
            </w:r>
          </w:p>
        </w:tc>
        <w:tc>
          <w:tcPr>
            <w:tcW w:w="1160" w:type="dxa"/>
            <w:tcBorders>
              <w:top w:val="single" w:sz="4" w:space="0" w:color="auto"/>
              <w:left w:val="single" w:sz="4" w:space="0" w:color="auto"/>
              <w:bottom w:val="single" w:sz="4" w:space="0" w:color="auto"/>
              <w:right w:val="single" w:sz="4" w:space="0" w:color="auto"/>
            </w:tcBorders>
            <w:noWrap/>
            <w:hideMark/>
          </w:tcPr>
          <w:p w14:paraId="7038BAAA" w14:textId="77777777" w:rsidR="00BA0FAF" w:rsidRPr="00BA0FAF" w:rsidRDefault="00BA0FAF" w:rsidP="00BA0FAF">
            <w:pPr>
              <w:jc w:val="right"/>
              <w:rPr>
                <w:i/>
                <w:iCs/>
              </w:rPr>
            </w:pPr>
            <w:r w:rsidRPr="00BA0FAF">
              <w:rPr>
                <w:i/>
                <w:iCs/>
              </w:rPr>
              <w:t>0</w:t>
            </w:r>
          </w:p>
        </w:tc>
        <w:tc>
          <w:tcPr>
            <w:tcW w:w="1160" w:type="dxa"/>
            <w:tcBorders>
              <w:top w:val="single" w:sz="4" w:space="0" w:color="auto"/>
              <w:left w:val="single" w:sz="4" w:space="0" w:color="auto"/>
              <w:bottom w:val="single" w:sz="4" w:space="0" w:color="auto"/>
              <w:right w:val="single" w:sz="4" w:space="0" w:color="auto"/>
            </w:tcBorders>
            <w:noWrap/>
            <w:hideMark/>
          </w:tcPr>
          <w:p w14:paraId="4B5E08F6" w14:textId="77777777" w:rsidR="00BA0FAF" w:rsidRPr="00BA0FAF" w:rsidRDefault="00BA0FAF" w:rsidP="00BA0FAF">
            <w:pPr>
              <w:jc w:val="right"/>
              <w:rPr>
                <w:i/>
                <w:iCs/>
              </w:rPr>
            </w:pPr>
            <w:r w:rsidRPr="00BA0FAF">
              <w:rPr>
                <w:i/>
                <w:iCs/>
              </w:rPr>
              <w:t>0</w:t>
            </w:r>
          </w:p>
        </w:tc>
        <w:tc>
          <w:tcPr>
            <w:tcW w:w="1160" w:type="dxa"/>
            <w:tcBorders>
              <w:top w:val="single" w:sz="4" w:space="0" w:color="auto"/>
              <w:left w:val="single" w:sz="4" w:space="0" w:color="auto"/>
              <w:bottom w:val="single" w:sz="4" w:space="0" w:color="auto"/>
              <w:right w:val="single" w:sz="4" w:space="0" w:color="auto"/>
            </w:tcBorders>
            <w:noWrap/>
            <w:hideMark/>
          </w:tcPr>
          <w:p w14:paraId="718AB349" w14:textId="77777777" w:rsidR="00BA0FAF" w:rsidRPr="00BA0FAF" w:rsidRDefault="00BA0FAF" w:rsidP="00BA0FAF">
            <w:pPr>
              <w:jc w:val="right"/>
              <w:rPr>
                <w:i/>
                <w:iCs/>
              </w:rPr>
            </w:pPr>
            <w:r w:rsidRPr="00BA0FAF">
              <w:rPr>
                <w:i/>
                <w:iCs/>
              </w:rPr>
              <w:t>0</w:t>
            </w:r>
          </w:p>
        </w:tc>
      </w:tr>
      <w:tr w:rsidR="00BA0FAF" w:rsidRPr="00BA0FAF" w14:paraId="383974A0" w14:textId="77777777" w:rsidTr="00A372AE">
        <w:trPr>
          <w:trHeight w:val="450"/>
          <w:jc w:val="center"/>
        </w:trPr>
        <w:tc>
          <w:tcPr>
            <w:tcW w:w="1040" w:type="dxa"/>
            <w:tcBorders>
              <w:top w:val="single" w:sz="4" w:space="0" w:color="auto"/>
              <w:left w:val="single" w:sz="4" w:space="0" w:color="auto"/>
              <w:bottom w:val="single" w:sz="4" w:space="0" w:color="auto"/>
              <w:right w:val="single" w:sz="4" w:space="0" w:color="auto"/>
            </w:tcBorders>
            <w:noWrap/>
            <w:hideMark/>
          </w:tcPr>
          <w:p w14:paraId="16778956" w14:textId="77777777" w:rsidR="00BA0FAF" w:rsidRPr="00BA0FAF" w:rsidRDefault="00BA0FAF" w:rsidP="00BA0FAF">
            <w:pPr>
              <w:jc w:val="both"/>
            </w:pPr>
            <w:r w:rsidRPr="00BA0FAF">
              <w:t> </w:t>
            </w:r>
          </w:p>
        </w:tc>
        <w:tc>
          <w:tcPr>
            <w:tcW w:w="5280" w:type="dxa"/>
            <w:tcBorders>
              <w:top w:val="single" w:sz="4" w:space="0" w:color="auto"/>
              <w:left w:val="single" w:sz="4" w:space="0" w:color="auto"/>
              <w:bottom w:val="single" w:sz="4" w:space="0" w:color="auto"/>
              <w:right w:val="single" w:sz="4" w:space="0" w:color="auto"/>
            </w:tcBorders>
            <w:noWrap/>
            <w:hideMark/>
          </w:tcPr>
          <w:p w14:paraId="02DC75CC" w14:textId="77777777" w:rsidR="00BA0FAF" w:rsidRPr="00BA0FAF" w:rsidRDefault="00BA0FAF" w:rsidP="00BA0FAF">
            <w:pPr>
              <w:jc w:val="both"/>
              <w:rPr>
                <w:b/>
                <w:bCs/>
              </w:rPr>
            </w:pPr>
            <w:r w:rsidRPr="00BA0FAF">
              <w:rPr>
                <w:b/>
                <w:bCs/>
              </w:rPr>
              <w:t xml:space="preserve"> U K U P N O   P R I H O D I  ( 6 + 7 )</w:t>
            </w:r>
          </w:p>
        </w:tc>
        <w:tc>
          <w:tcPr>
            <w:tcW w:w="1160" w:type="dxa"/>
            <w:tcBorders>
              <w:top w:val="single" w:sz="4" w:space="0" w:color="auto"/>
              <w:left w:val="single" w:sz="4" w:space="0" w:color="auto"/>
              <w:bottom w:val="single" w:sz="4" w:space="0" w:color="auto"/>
              <w:right w:val="single" w:sz="4" w:space="0" w:color="auto"/>
            </w:tcBorders>
            <w:noWrap/>
            <w:hideMark/>
          </w:tcPr>
          <w:p w14:paraId="5E9FC682" w14:textId="77777777" w:rsidR="00BA0FAF" w:rsidRPr="00BA0FAF" w:rsidRDefault="00BA0FAF" w:rsidP="00BA0FAF">
            <w:pPr>
              <w:jc w:val="right"/>
              <w:rPr>
                <w:b/>
                <w:bCs/>
              </w:rPr>
            </w:pPr>
            <w:r w:rsidRPr="00BA0FAF">
              <w:rPr>
                <w:b/>
                <w:bCs/>
              </w:rPr>
              <w:t>31,509,800</w:t>
            </w:r>
          </w:p>
        </w:tc>
        <w:tc>
          <w:tcPr>
            <w:tcW w:w="1160" w:type="dxa"/>
            <w:tcBorders>
              <w:top w:val="single" w:sz="4" w:space="0" w:color="auto"/>
              <w:left w:val="single" w:sz="4" w:space="0" w:color="auto"/>
              <w:bottom w:val="single" w:sz="4" w:space="0" w:color="auto"/>
              <w:right w:val="single" w:sz="4" w:space="0" w:color="auto"/>
            </w:tcBorders>
            <w:noWrap/>
            <w:hideMark/>
          </w:tcPr>
          <w:p w14:paraId="328F5A4C" w14:textId="77777777" w:rsidR="00BA0FAF" w:rsidRPr="00BA0FAF" w:rsidRDefault="00BA0FAF" w:rsidP="00BA0FAF">
            <w:pPr>
              <w:jc w:val="right"/>
              <w:rPr>
                <w:b/>
                <w:bCs/>
              </w:rPr>
            </w:pPr>
            <w:r w:rsidRPr="00BA0FAF">
              <w:rPr>
                <w:b/>
                <w:bCs/>
              </w:rPr>
              <w:t>5,047,950</w:t>
            </w:r>
          </w:p>
        </w:tc>
        <w:tc>
          <w:tcPr>
            <w:tcW w:w="1160" w:type="dxa"/>
            <w:tcBorders>
              <w:top w:val="single" w:sz="4" w:space="0" w:color="auto"/>
              <w:left w:val="single" w:sz="4" w:space="0" w:color="auto"/>
              <w:bottom w:val="single" w:sz="4" w:space="0" w:color="auto"/>
              <w:right w:val="single" w:sz="4" w:space="0" w:color="auto"/>
            </w:tcBorders>
            <w:noWrap/>
            <w:hideMark/>
          </w:tcPr>
          <w:p w14:paraId="4087E3C3" w14:textId="77777777" w:rsidR="00BA0FAF" w:rsidRPr="00BA0FAF" w:rsidRDefault="00BA0FAF" w:rsidP="00BA0FAF">
            <w:pPr>
              <w:jc w:val="right"/>
              <w:rPr>
                <w:b/>
                <w:bCs/>
              </w:rPr>
            </w:pPr>
            <w:r w:rsidRPr="00BA0FAF">
              <w:rPr>
                <w:b/>
                <w:bCs/>
              </w:rPr>
              <w:t>36,557,750</w:t>
            </w:r>
          </w:p>
        </w:tc>
      </w:tr>
      <w:tr w:rsidR="00BA0FAF" w:rsidRPr="00BA0FAF" w14:paraId="7EEDEED5" w14:textId="77777777" w:rsidTr="00A372AE">
        <w:trPr>
          <w:trHeight w:val="465"/>
          <w:jc w:val="center"/>
        </w:trPr>
        <w:tc>
          <w:tcPr>
            <w:tcW w:w="1040" w:type="dxa"/>
            <w:tcBorders>
              <w:top w:val="single" w:sz="4" w:space="0" w:color="auto"/>
              <w:left w:val="single" w:sz="4" w:space="0" w:color="auto"/>
              <w:bottom w:val="single" w:sz="4" w:space="0" w:color="auto"/>
              <w:right w:val="single" w:sz="4" w:space="0" w:color="auto"/>
            </w:tcBorders>
            <w:noWrap/>
            <w:hideMark/>
          </w:tcPr>
          <w:p w14:paraId="0F3BEE3A" w14:textId="77777777" w:rsidR="00BA0FAF" w:rsidRPr="00BA0FAF" w:rsidRDefault="00BA0FAF" w:rsidP="00BA0FAF">
            <w:pPr>
              <w:jc w:val="both"/>
              <w:rPr>
                <w:b/>
                <w:bCs/>
              </w:rPr>
            </w:pPr>
            <w:r w:rsidRPr="00BA0FAF">
              <w:rPr>
                <w:b/>
                <w:bCs/>
              </w:rPr>
              <w:t xml:space="preserve">   8</w:t>
            </w:r>
          </w:p>
        </w:tc>
        <w:tc>
          <w:tcPr>
            <w:tcW w:w="5280" w:type="dxa"/>
            <w:tcBorders>
              <w:top w:val="single" w:sz="4" w:space="0" w:color="auto"/>
              <w:left w:val="single" w:sz="4" w:space="0" w:color="auto"/>
              <w:bottom w:val="single" w:sz="4" w:space="0" w:color="auto"/>
              <w:right w:val="single" w:sz="4" w:space="0" w:color="auto"/>
            </w:tcBorders>
            <w:noWrap/>
            <w:hideMark/>
          </w:tcPr>
          <w:p w14:paraId="092EE138" w14:textId="77777777" w:rsidR="00BA0FAF" w:rsidRPr="00BA0FAF" w:rsidRDefault="00BA0FAF" w:rsidP="00BA0FAF">
            <w:pPr>
              <w:jc w:val="both"/>
              <w:rPr>
                <w:b/>
                <w:bCs/>
              </w:rPr>
            </w:pPr>
            <w:r w:rsidRPr="00BA0FAF">
              <w:rPr>
                <w:b/>
                <w:bCs/>
              </w:rPr>
              <w:t xml:space="preserve"> PRIMICI OD FINANCIJSKE IMOVINE I ZADUŽIVANJA</w:t>
            </w:r>
          </w:p>
        </w:tc>
        <w:tc>
          <w:tcPr>
            <w:tcW w:w="1160" w:type="dxa"/>
            <w:tcBorders>
              <w:top w:val="single" w:sz="4" w:space="0" w:color="auto"/>
              <w:left w:val="single" w:sz="4" w:space="0" w:color="auto"/>
              <w:bottom w:val="single" w:sz="4" w:space="0" w:color="auto"/>
              <w:right w:val="single" w:sz="4" w:space="0" w:color="auto"/>
            </w:tcBorders>
            <w:noWrap/>
            <w:hideMark/>
          </w:tcPr>
          <w:p w14:paraId="6682D305" w14:textId="77777777" w:rsidR="00BA0FAF" w:rsidRPr="00BA0FAF" w:rsidRDefault="00BA0FAF" w:rsidP="00BA0FAF">
            <w:pPr>
              <w:jc w:val="right"/>
              <w:rPr>
                <w:b/>
                <w:bCs/>
              </w:rPr>
            </w:pPr>
            <w:r w:rsidRPr="00BA0FAF">
              <w:rPr>
                <w:b/>
                <w:bCs/>
              </w:rPr>
              <w:t>2,705,550</w:t>
            </w:r>
          </w:p>
        </w:tc>
        <w:tc>
          <w:tcPr>
            <w:tcW w:w="1160" w:type="dxa"/>
            <w:tcBorders>
              <w:top w:val="single" w:sz="4" w:space="0" w:color="auto"/>
              <w:left w:val="single" w:sz="4" w:space="0" w:color="auto"/>
              <w:bottom w:val="single" w:sz="4" w:space="0" w:color="auto"/>
              <w:right w:val="single" w:sz="4" w:space="0" w:color="auto"/>
            </w:tcBorders>
            <w:noWrap/>
            <w:hideMark/>
          </w:tcPr>
          <w:p w14:paraId="43E65111" w14:textId="77777777" w:rsidR="00BA0FAF" w:rsidRPr="00BA0FAF" w:rsidRDefault="00BA0FAF" w:rsidP="00BA0FAF">
            <w:pPr>
              <w:jc w:val="right"/>
              <w:rPr>
                <w:b/>
                <w:bCs/>
              </w:rPr>
            </w:pPr>
            <w:r w:rsidRPr="00BA0FAF">
              <w:rPr>
                <w:b/>
                <w:bCs/>
              </w:rPr>
              <w:t>0</w:t>
            </w:r>
          </w:p>
        </w:tc>
        <w:tc>
          <w:tcPr>
            <w:tcW w:w="1160" w:type="dxa"/>
            <w:tcBorders>
              <w:top w:val="single" w:sz="4" w:space="0" w:color="auto"/>
              <w:left w:val="single" w:sz="4" w:space="0" w:color="auto"/>
              <w:bottom w:val="single" w:sz="4" w:space="0" w:color="auto"/>
              <w:right w:val="single" w:sz="4" w:space="0" w:color="auto"/>
            </w:tcBorders>
            <w:noWrap/>
            <w:hideMark/>
          </w:tcPr>
          <w:p w14:paraId="75C0C261" w14:textId="77777777" w:rsidR="00BA0FAF" w:rsidRPr="00BA0FAF" w:rsidRDefault="00BA0FAF" w:rsidP="00BA0FAF">
            <w:pPr>
              <w:jc w:val="right"/>
              <w:rPr>
                <w:b/>
                <w:bCs/>
              </w:rPr>
            </w:pPr>
            <w:r w:rsidRPr="00BA0FAF">
              <w:rPr>
                <w:b/>
                <w:bCs/>
              </w:rPr>
              <w:t>2,705,550</w:t>
            </w:r>
          </w:p>
        </w:tc>
      </w:tr>
      <w:tr w:rsidR="00BA0FAF" w:rsidRPr="00BA0FAF" w14:paraId="18E89B2D" w14:textId="77777777" w:rsidTr="00A372AE">
        <w:trPr>
          <w:trHeight w:val="420"/>
          <w:jc w:val="center"/>
        </w:trPr>
        <w:tc>
          <w:tcPr>
            <w:tcW w:w="1040" w:type="dxa"/>
            <w:tcBorders>
              <w:top w:val="single" w:sz="4" w:space="0" w:color="auto"/>
              <w:left w:val="single" w:sz="4" w:space="0" w:color="auto"/>
              <w:bottom w:val="single" w:sz="4" w:space="0" w:color="auto"/>
              <w:right w:val="single" w:sz="4" w:space="0" w:color="auto"/>
            </w:tcBorders>
            <w:noWrap/>
            <w:hideMark/>
          </w:tcPr>
          <w:p w14:paraId="08F05B4A" w14:textId="77777777" w:rsidR="00BA0FAF" w:rsidRPr="00BA0FAF" w:rsidRDefault="00BA0FAF" w:rsidP="00BA0FAF">
            <w:pPr>
              <w:jc w:val="both"/>
              <w:rPr>
                <w:b/>
                <w:bCs/>
              </w:rPr>
            </w:pPr>
            <w:r w:rsidRPr="00BA0FAF">
              <w:rPr>
                <w:b/>
                <w:bCs/>
              </w:rPr>
              <w:t xml:space="preserve">   83</w:t>
            </w:r>
          </w:p>
        </w:tc>
        <w:tc>
          <w:tcPr>
            <w:tcW w:w="5280" w:type="dxa"/>
            <w:tcBorders>
              <w:top w:val="single" w:sz="4" w:space="0" w:color="auto"/>
              <w:left w:val="single" w:sz="4" w:space="0" w:color="auto"/>
              <w:bottom w:val="single" w:sz="4" w:space="0" w:color="auto"/>
              <w:right w:val="single" w:sz="4" w:space="0" w:color="auto"/>
            </w:tcBorders>
            <w:noWrap/>
            <w:hideMark/>
          </w:tcPr>
          <w:p w14:paraId="07EAEDBE" w14:textId="77777777" w:rsidR="00BA0FAF" w:rsidRPr="00BA0FAF" w:rsidRDefault="00BA0FAF" w:rsidP="00BA0FAF">
            <w:pPr>
              <w:jc w:val="both"/>
              <w:rPr>
                <w:b/>
                <w:bCs/>
              </w:rPr>
            </w:pPr>
            <w:r w:rsidRPr="00BA0FAF">
              <w:rPr>
                <w:b/>
                <w:bCs/>
              </w:rPr>
              <w:t xml:space="preserve"> PRIMICI OD PRODAJE DIONICA I UDJELA U GLAVNICI</w:t>
            </w:r>
          </w:p>
        </w:tc>
        <w:tc>
          <w:tcPr>
            <w:tcW w:w="1160" w:type="dxa"/>
            <w:tcBorders>
              <w:top w:val="single" w:sz="4" w:space="0" w:color="auto"/>
              <w:left w:val="single" w:sz="4" w:space="0" w:color="auto"/>
              <w:bottom w:val="single" w:sz="4" w:space="0" w:color="auto"/>
              <w:right w:val="single" w:sz="4" w:space="0" w:color="auto"/>
            </w:tcBorders>
            <w:noWrap/>
            <w:hideMark/>
          </w:tcPr>
          <w:p w14:paraId="5AAF4CEA" w14:textId="77777777" w:rsidR="00BA0FAF" w:rsidRPr="00BA0FAF" w:rsidRDefault="00BA0FAF" w:rsidP="00BA0FAF">
            <w:pPr>
              <w:jc w:val="right"/>
              <w:rPr>
                <w:b/>
                <w:bCs/>
              </w:rPr>
            </w:pPr>
            <w:r w:rsidRPr="00BA0FAF">
              <w:rPr>
                <w:b/>
                <w:bCs/>
              </w:rPr>
              <w:t>0</w:t>
            </w:r>
          </w:p>
        </w:tc>
        <w:tc>
          <w:tcPr>
            <w:tcW w:w="1160" w:type="dxa"/>
            <w:tcBorders>
              <w:top w:val="single" w:sz="4" w:space="0" w:color="auto"/>
              <w:left w:val="single" w:sz="4" w:space="0" w:color="auto"/>
              <w:bottom w:val="single" w:sz="4" w:space="0" w:color="auto"/>
              <w:right w:val="single" w:sz="4" w:space="0" w:color="auto"/>
            </w:tcBorders>
            <w:noWrap/>
            <w:hideMark/>
          </w:tcPr>
          <w:p w14:paraId="1226A45F" w14:textId="77777777" w:rsidR="00BA0FAF" w:rsidRPr="00BA0FAF" w:rsidRDefault="00BA0FAF" w:rsidP="00BA0FAF">
            <w:pPr>
              <w:jc w:val="right"/>
              <w:rPr>
                <w:b/>
                <w:bCs/>
              </w:rPr>
            </w:pPr>
            <w:r w:rsidRPr="00BA0FAF">
              <w:rPr>
                <w:b/>
                <w:bCs/>
              </w:rPr>
              <w:t>0</w:t>
            </w:r>
          </w:p>
        </w:tc>
        <w:tc>
          <w:tcPr>
            <w:tcW w:w="1160" w:type="dxa"/>
            <w:tcBorders>
              <w:top w:val="single" w:sz="4" w:space="0" w:color="auto"/>
              <w:left w:val="single" w:sz="4" w:space="0" w:color="auto"/>
              <w:bottom w:val="single" w:sz="4" w:space="0" w:color="auto"/>
              <w:right w:val="single" w:sz="4" w:space="0" w:color="auto"/>
            </w:tcBorders>
            <w:noWrap/>
            <w:hideMark/>
          </w:tcPr>
          <w:p w14:paraId="6F7C918C" w14:textId="77777777" w:rsidR="00BA0FAF" w:rsidRPr="00BA0FAF" w:rsidRDefault="00BA0FAF" w:rsidP="00BA0FAF">
            <w:pPr>
              <w:jc w:val="right"/>
              <w:rPr>
                <w:b/>
                <w:bCs/>
              </w:rPr>
            </w:pPr>
            <w:r w:rsidRPr="00BA0FAF">
              <w:rPr>
                <w:b/>
                <w:bCs/>
              </w:rPr>
              <w:t>0</w:t>
            </w:r>
          </w:p>
        </w:tc>
      </w:tr>
      <w:tr w:rsidR="00BA0FAF" w:rsidRPr="00BA0FAF" w14:paraId="49DD9A26" w14:textId="77777777" w:rsidTr="00A372AE">
        <w:trPr>
          <w:trHeight w:val="435"/>
          <w:jc w:val="center"/>
        </w:trPr>
        <w:tc>
          <w:tcPr>
            <w:tcW w:w="1040" w:type="dxa"/>
            <w:tcBorders>
              <w:top w:val="single" w:sz="4" w:space="0" w:color="auto"/>
              <w:left w:val="single" w:sz="4" w:space="0" w:color="auto"/>
              <w:bottom w:val="single" w:sz="4" w:space="0" w:color="auto"/>
              <w:right w:val="single" w:sz="4" w:space="0" w:color="auto"/>
            </w:tcBorders>
            <w:noWrap/>
            <w:hideMark/>
          </w:tcPr>
          <w:p w14:paraId="2E95D5CE" w14:textId="77777777" w:rsidR="00BA0FAF" w:rsidRPr="00BA0FAF" w:rsidRDefault="00BA0FAF" w:rsidP="00BA0FAF">
            <w:pPr>
              <w:jc w:val="both"/>
              <w:rPr>
                <w:i/>
                <w:iCs/>
              </w:rPr>
            </w:pPr>
            <w:r w:rsidRPr="00BA0FAF">
              <w:rPr>
                <w:i/>
                <w:iCs/>
              </w:rPr>
              <w:t xml:space="preserve">   832</w:t>
            </w:r>
          </w:p>
        </w:tc>
        <w:tc>
          <w:tcPr>
            <w:tcW w:w="5280" w:type="dxa"/>
            <w:tcBorders>
              <w:top w:val="single" w:sz="4" w:space="0" w:color="auto"/>
              <w:left w:val="single" w:sz="4" w:space="0" w:color="auto"/>
              <w:bottom w:val="single" w:sz="4" w:space="0" w:color="auto"/>
              <w:right w:val="single" w:sz="4" w:space="0" w:color="auto"/>
            </w:tcBorders>
            <w:hideMark/>
          </w:tcPr>
          <w:p w14:paraId="45380C1D" w14:textId="77777777" w:rsidR="00BA0FAF" w:rsidRPr="00BA0FAF" w:rsidRDefault="00BA0FAF" w:rsidP="00BA0FAF">
            <w:pPr>
              <w:jc w:val="both"/>
              <w:rPr>
                <w:b/>
                <w:bCs/>
              </w:rPr>
            </w:pPr>
            <w:r w:rsidRPr="00BA0FAF">
              <w:rPr>
                <w:b/>
                <w:bCs/>
              </w:rPr>
              <w:t xml:space="preserve"> PRIMICI OD PRODAJE DIONICA I UDJELA U GLAVNICI</w:t>
            </w:r>
            <w:r w:rsidRPr="00BA0FAF">
              <w:rPr>
                <w:b/>
                <w:bCs/>
              </w:rPr>
              <w:br/>
              <w:t xml:space="preserve"> TRGOVAČKIH DRUŠTAVA U JAVNOM SEKTORU</w:t>
            </w:r>
          </w:p>
        </w:tc>
        <w:tc>
          <w:tcPr>
            <w:tcW w:w="1160" w:type="dxa"/>
            <w:tcBorders>
              <w:top w:val="single" w:sz="4" w:space="0" w:color="auto"/>
              <w:left w:val="single" w:sz="4" w:space="0" w:color="auto"/>
              <w:bottom w:val="single" w:sz="4" w:space="0" w:color="auto"/>
              <w:right w:val="single" w:sz="4" w:space="0" w:color="auto"/>
            </w:tcBorders>
            <w:noWrap/>
            <w:hideMark/>
          </w:tcPr>
          <w:p w14:paraId="12358AEE" w14:textId="77777777" w:rsidR="00BA0FAF" w:rsidRPr="00BA0FAF" w:rsidRDefault="00BA0FAF" w:rsidP="00BA0FAF">
            <w:pPr>
              <w:jc w:val="right"/>
              <w:rPr>
                <w:i/>
                <w:iCs/>
              </w:rPr>
            </w:pPr>
            <w:r w:rsidRPr="00BA0FAF">
              <w:rPr>
                <w:i/>
                <w:iCs/>
              </w:rPr>
              <w:t>0</w:t>
            </w:r>
          </w:p>
        </w:tc>
        <w:tc>
          <w:tcPr>
            <w:tcW w:w="1160" w:type="dxa"/>
            <w:tcBorders>
              <w:top w:val="single" w:sz="4" w:space="0" w:color="auto"/>
              <w:left w:val="single" w:sz="4" w:space="0" w:color="auto"/>
              <w:bottom w:val="single" w:sz="4" w:space="0" w:color="auto"/>
              <w:right w:val="single" w:sz="4" w:space="0" w:color="auto"/>
            </w:tcBorders>
            <w:noWrap/>
            <w:hideMark/>
          </w:tcPr>
          <w:p w14:paraId="2B1F907F" w14:textId="77777777" w:rsidR="00BA0FAF" w:rsidRPr="00BA0FAF" w:rsidRDefault="00BA0FAF" w:rsidP="00BA0FAF">
            <w:pPr>
              <w:jc w:val="right"/>
              <w:rPr>
                <w:i/>
                <w:iCs/>
              </w:rPr>
            </w:pPr>
            <w:r w:rsidRPr="00BA0FAF">
              <w:rPr>
                <w:i/>
                <w:iCs/>
              </w:rPr>
              <w:t>0</w:t>
            </w:r>
          </w:p>
        </w:tc>
        <w:tc>
          <w:tcPr>
            <w:tcW w:w="1160" w:type="dxa"/>
            <w:tcBorders>
              <w:top w:val="single" w:sz="4" w:space="0" w:color="auto"/>
              <w:left w:val="single" w:sz="4" w:space="0" w:color="auto"/>
              <w:bottom w:val="single" w:sz="4" w:space="0" w:color="auto"/>
              <w:right w:val="single" w:sz="4" w:space="0" w:color="auto"/>
            </w:tcBorders>
            <w:noWrap/>
            <w:hideMark/>
          </w:tcPr>
          <w:p w14:paraId="74F72F47" w14:textId="77777777" w:rsidR="00BA0FAF" w:rsidRPr="00BA0FAF" w:rsidRDefault="00BA0FAF" w:rsidP="00BA0FAF">
            <w:pPr>
              <w:jc w:val="right"/>
              <w:rPr>
                <w:i/>
                <w:iCs/>
              </w:rPr>
            </w:pPr>
            <w:r w:rsidRPr="00BA0FAF">
              <w:rPr>
                <w:i/>
                <w:iCs/>
              </w:rPr>
              <w:t>0</w:t>
            </w:r>
          </w:p>
        </w:tc>
      </w:tr>
      <w:tr w:rsidR="00BA0FAF" w:rsidRPr="00BA0FAF" w14:paraId="443BA192" w14:textId="77777777" w:rsidTr="00A372AE">
        <w:trPr>
          <w:trHeight w:val="420"/>
          <w:jc w:val="center"/>
        </w:trPr>
        <w:tc>
          <w:tcPr>
            <w:tcW w:w="1040" w:type="dxa"/>
            <w:tcBorders>
              <w:top w:val="single" w:sz="4" w:space="0" w:color="auto"/>
              <w:left w:val="single" w:sz="4" w:space="0" w:color="auto"/>
              <w:bottom w:val="single" w:sz="4" w:space="0" w:color="auto"/>
              <w:right w:val="single" w:sz="4" w:space="0" w:color="auto"/>
            </w:tcBorders>
            <w:noWrap/>
            <w:hideMark/>
          </w:tcPr>
          <w:p w14:paraId="556F783F" w14:textId="77777777" w:rsidR="00BA0FAF" w:rsidRPr="00BA0FAF" w:rsidRDefault="00BA0FAF" w:rsidP="00BA0FAF">
            <w:pPr>
              <w:jc w:val="both"/>
              <w:rPr>
                <w:b/>
                <w:bCs/>
              </w:rPr>
            </w:pPr>
            <w:r w:rsidRPr="00BA0FAF">
              <w:rPr>
                <w:b/>
                <w:bCs/>
              </w:rPr>
              <w:t xml:space="preserve">   84</w:t>
            </w:r>
          </w:p>
        </w:tc>
        <w:tc>
          <w:tcPr>
            <w:tcW w:w="5280" w:type="dxa"/>
            <w:tcBorders>
              <w:top w:val="single" w:sz="4" w:space="0" w:color="auto"/>
              <w:left w:val="single" w:sz="4" w:space="0" w:color="auto"/>
              <w:bottom w:val="single" w:sz="4" w:space="0" w:color="auto"/>
              <w:right w:val="single" w:sz="4" w:space="0" w:color="auto"/>
            </w:tcBorders>
            <w:noWrap/>
            <w:hideMark/>
          </w:tcPr>
          <w:p w14:paraId="3064FDED" w14:textId="77777777" w:rsidR="00BA0FAF" w:rsidRPr="00BA0FAF" w:rsidRDefault="00BA0FAF" w:rsidP="00BA0FAF">
            <w:pPr>
              <w:jc w:val="both"/>
              <w:rPr>
                <w:b/>
                <w:bCs/>
              </w:rPr>
            </w:pPr>
            <w:r w:rsidRPr="00BA0FAF">
              <w:rPr>
                <w:b/>
                <w:bCs/>
              </w:rPr>
              <w:t xml:space="preserve"> PRIMICI OD ZADUŽIVANJA</w:t>
            </w:r>
          </w:p>
        </w:tc>
        <w:tc>
          <w:tcPr>
            <w:tcW w:w="1160" w:type="dxa"/>
            <w:tcBorders>
              <w:top w:val="single" w:sz="4" w:space="0" w:color="auto"/>
              <w:left w:val="single" w:sz="4" w:space="0" w:color="auto"/>
              <w:bottom w:val="single" w:sz="4" w:space="0" w:color="auto"/>
              <w:right w:val="single" w:sz="4" w:space="0" w:color="auto"/>
            </w:tcBorders>
            <w:noWrap/>
            <w:hideMark/>
          </w:tcPr>
          <w:p w14:paraId="2D6E3C4C" w14:textId="77777777" w:rsidR="00BA0FAF" w:rsidRPr="00BA0FAF" w:rsidRDefault="00BA0FAF" w:rsidP="00BA0FAF">
            <w:pPr>
              <w:jc w:val="right"/>
              <w:rPr>
                <w:b/>
                <w:bCs/>
              </w:rPr>
            </w:pPr>
            <w:r w:rsidRPr="00BA0FAF">
              <w:rPr>
                <w:b/>
                <w:bCs/>
              </w:rPr>
              <w:t>2,705,550</w:t>
            </w:r>
          </w:p>
        </w:tc>
        <w:tc>
          <w:tcPr>
            <w:tcW w:w="1160" w:type="dxa"/>
            <w:tcBorders>
              <w:top w:val="single" w:sz="4" w:space="0" w:color="auto"/>
              <w:left w:val="single" w:sz="4" w:space="0" w:color="auto"/>
              <w:bottom w:val="single" w:sz="4" w:space="0" w:color="auto"/>
              <w:right w:val="single" w:sz="4" w:space="0" w:color="auto"/>
            </w:tcBorders>
            <w:noWrap/>
            <w:hideMark/>
          </w:tcPr>
          <w:p w14:paraId="790C0938" w14:textId="77777777" w:rsidR="00BA0FAF" w:rsidRPr="00BA0FAF" w:rsidRDefault="00BA0FAF" w:rsidP="00BA0FAF">
            <w:pPr>
              <w:jc w:val="right"/>
              <w:rPr>
                <w:b/>
                <w:bCs/>
              </w:rPr>
            </w:pPr>
            <w:r w:rsidRPr="00BA0FAF">
              <w:rPr>
                <w:b/>
                <w:bCs/>
              </w:rPr>
              <w:t>0</w:t>
            </w:r>
          </w:p>
        </w:tc>
        <w:tc>
          <w:tcPr>
            <w:tcW w:w="1160" w:type="dxa"/>
            <w:tcBorders>
              <w:top w:val="single" w:sz="4" w:space="0" w:color="auto"/>
              <w:left w:val="single" w:sz="4" w:space="0" w:color="auto"/>
              <w:bottom w:val="single" w:sz="4" w:space="0" w:color="auto"/>
              <w:right w:val="single" w:sz="4" w:space="0" w:color="auto"/>
            </w:tcBorders>
            <w:noWrap/>
            <w:hideMark/>
          </w:tcPr>
          <w:p w14:paraId="5DCAB2D6" w14:textId="77777777" w:rsidR="00BA0FAF" w:rsidRPr="00BA0FAF" w:rsidRDefault="00BA0FAF" w:rsidP="00BA0FAF">
            <w:pPr>
              <w:jc w:val="right"/>
              <w:rPr>
                <w:b/>
                <w:bCs/>
              </w:rPr>
            </w:pPr>
            <w:r w:rsidRPr="00BA0FAF">
              <w:rPr>
                <w:b/>
                <w:bCs/>
              </w:rPr>
              <w:t>2,705,550</w:t>
            </w:r>
          </w:p>
        </w:tc>
      </w:tr>
      <w:tr w:rsidR="00BA0FAF" w:rsidRPr="00BA0FAF" w14:paraId="1E8ECC83"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3EB2321C" w14:textId="77777777" w:rsidR="00BA0FAF" w:rsidRPr="00BA0FAF" w:rsidRDefault="00BA0FAF" w:rsidP="00BA0FAF">
            <w:pPr>
              <w:jc w:val="both"/>
              <w:rPr>
                <w:i/>
                <w:iCs/>
              </w:rPr>
            </w:pPr>
            <w:r w:rsidRPr="00BA0FAF">
              <w:rPr>
                <w:i/>
                <w:iCs/>
              </w:rPr>
              <w:t xml:space="preserve">   842</w:t>
            </w:r>
          </w:p>
        </w:tc>
        <w:tc>
          <w:tcPr>
            <w:tcW w:w="5280" w:type="dxa"/>
            <w:tcBorders>
              <w:top w:val="single" w:sz="4" w:space="0" w:color="auto"/>
              <w:left w:val="single" w:sz="4" w:space="0" w:color="auto"/>
              <w:bottom w:val="single" w:sz="4" w:space="0" w:color="auto"/>
              <w:right w:val="single" w:sz="4" w:space="0" w:color="auto"/>
            </w:tcBorders>
            <w:noWrap/>
            <w:hideMark/>
          </w:tcPr>
          <w:p w14:paraId="55392E5E" w14:textId="77777777" w:rsidR="00BA0FAF" w:rsidRPr="00BA0FAF" w:rsidRDefault="00BA0FAF" w:rsidP="00BA0FAF">
            <w:pPr>
              <w:jc w:val="both"/>
              <w:rPr>
                <w:i/>
                <w:iCs/>
              </w:rPr>
            </w:pPr>
            <w:r w:rsidRPr="00BA0FAF">
              <w:rPr>
                <w:i/>
                <w:iCs/>
              </w:rPr>
              <w:t xml:space="preserve"> Primljeni krediti i zajmovi od kreditnih i ostalih fin.institucija u javnom sektoru</w:t>
            </w:r>
          </w:p>
        </w:tc>
        <w:tc>
          <w:tcPr>
            <w:tcW w:w="1160" w:type="dxa"/>
            <w:tcBorders>
              <w:top w:val="single" w:sz="4" w:space="0" w:color="auto"/>
              <w:left w:val="single" w:sz="4" w:space="0" w:color="auto"/>
              <w:bottom w:val="single" w:sz="4" w:space="0" w:color="auto"/>
              <w:right w:val="single" w:sz="4" w:space="0" w:color="auto"/>
            </w:tcBorders>
            <w:noWrap/>
            <w:hideMark/>
          </w:tcPr>
          <w:p w14:paraId="0DB4AFF5" w14:textId="77777777" w:rsidR="00BA0FAF" w:rsidRPr="00BA0FAF" w:rsidRDefault="00BA0FAF" w:rsidP="00BA0FAF">
            <w:pPr>
              <w:jc w:val="right"/>
              <w:rPr>
                <w:i/>
                <w:iCs/>
              </w:rPr>
            </w:pPr>
            <w:r w:rsidRPr="00BA0FAF">
              <w:rPr>
                <w:i/>
                <w:iCs/>
              </w:rPr>
              <w:t>2,705,550</w:t>
            </w:r>
          </w:p>
        </w:tc>
        <w:tc>
          <w:tcPr>
            <w:tcW w:w="1160" w:type="dxa"/>
            <w:tcBorders>
              <w:top w:val="single" w:sz="4" w:space="0" w:color="auto"/>
              <w:left w:val="single" w:sz="4" w:space="0" w:color="auto"/>
              <w:bottom w:val="single" w:sz="4" w:space="0" w:color="auto"/>
              <w:right w:val="single" w:sz="4" w:space="0" w:color="auto"/>
            </w:tcBorders>
            <w:noWrap/>
            <w:hideMark/>
          </w:tcPr>
          <w:p w14:paraId="67CEFB61" w14:textId="77777777" w:rsidR="00BA0FAF" w:rsidRPr="00BA0FAF" w:rsidRDefault="00BA0FAF" w:rsidP="00BA0FAF">
            <w:pPr>
              <w:jc w:val="right"/>
              <w:rPr>
                <w:i/>
                <w:iCs/>
              </w:rPr>
            </w:pPr>
            <w:r w:rsidRPr="00BA0FAF">
              <w:rPr>
                <w:i/>
                <w:iCs/>
              </w:rPr>
              <w:t>0</w:t>
            </w:r>
          </w:p>
        </w:tc>
        <w:tc>
          <w:tcPr>
            <w:tcW w:w="1160" w:type="dxa"/>
            <w:tcBorders>
              <w:top w:val="single" w:sz="4" w:space="0" w:color="auto"/>
              <w:left w:val="single" w:sz="4" w:space="0" w:color="auto"/>
              <w:bottom w:val="single" w:sz="4" w:space="0" w:color="auto"/>
              <w:right w:val="single" w:sz="4" w:space="0" w:color="auto"/>
            </w:tcBorders>
            <w:noWrap/>
            <w:hideMark/>
          </w:tcPr>
          <w:p w14:paraId="0A8EACFB" w14:textId="77777777" w:rsidR="00BA0FAF" w:rsidRPr="00BA0FAF" w:rsidRDefault="00BA0FAF" w:rsidP="00BA0FAF">
            <w:pPr>
              <w:jc w:val="right"/>
              <w:rPr>
                <w:i/>
                <w:iCs/>
              </w:rPr>
            </w:pPr>
            <w:r w:rsidRPr="00BA0FAF">
              <w:rPr>
                <w:i/>
                <w:iCs/>
              </w:rPr>
              <w:t>2,705,550</w:t>
            </w:r>
          </w:p>
        </w:tc>
      </w:tr>
      <w:tr w:rsidR="00BA0FAF" w:rsidRPr="00BA0FAF" w14:paraId="37B1D471"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67488153" w14:textId="77777777" w:rsidR="00BA0FAF" w:rsidRPr="00BA0FAF" w:rsidRDefault="00BA0FAF" w:rsidP="00BA0FAF">
            <w:pPr>
              <w:jc w:val="both"/>
              <w:rPr>
                <w:i/>
                <w:iCs/>
              </w:rPr>
            </w:pPr>
            <w:r w:rsidRPr="00BA0FAF">
              <w:rPr>
                <w:i/>
                <w:iCs/>
              </w:rPr>
              <w:t xml:space="preserve">   847</w:t>
            </w:r>
          </w:p>
        </w:tc>
        <w:tc>
          <w:tcPr>
            <w:tcW w:w="5280" w:type="dxa"/>
            <w:tcBorders>
              <w:top w:val="single" w:sz="4" w:space="0" w:color="auto"/>
              <w:left w:val="single" w:sz="4" w:space="0" w:color="auto"/>
              <w:bottom w:val="single" w:sz="4" w:space="0" w:color="auto"/>
              <w:right w:val="single" w:sz="4" w:space="0" w:color="auto"/>
            </w:tcBorders>
            <w:noWrap/>
            <w:hideMark/>
          </w:tcPr>
          <w:p w14:paraId="63962EC8" w14:textId="77777777" w:rsidR="00BA0FAF" w:rsidRPr="00BA0FAF" w:rsidRDefault="00BA0FAF" w:rsidP="00BA0FAF">
            <w:pPr>
              <w:jc w:val="both"/>
              <w:rPr>
                <w:i/>
                <w:iCs/>
              </w:rPr>
            </w:pPr>
            <w:r w:rsidRPr="00BA0FAF">
              <w:rPr>
                <w:i/>
                <w:iCs/>
              </w:rPr>
              <w:t xml:space="preserve"> Primljeni zajmovi od drugih razina vlasti</w:t>
            </w:r>
          </w:p>
        </w:tc>
        <w:tc>
          <w:tcPr>
            <w:tcW w:w="1160" w:type="dxa"/>
            <w:tcBorders>
              <w:top w:val="single" w:sz="4" w:space="0" w:color="auto"/>
              <w:left w:val="single" w:sz="4" w:space="0" w:color="auto"/>
              <w:bottom w:val="single" w:sz="4" w:space="0" w:color="auto"/>
              <w:right w:val="single" w:sz="4" w:space="0" w:color="auto"/>
            </w:tcBorders>
            <w:noWrap/>
            <w:hideMark/>
          </w:tcPr>
          <w:p w14:paraId="138DA280" w14:textId="77777777" w:rsidR="00BA0FAF" w:rsidRPr="00BA0FAF" w:rsidRDefault="00BA0FAF" w:rsidP="00BA0FAF">
            <w:pPr>
              <w:jc w:val="right"/>
              <w:rPr>
                <w:i/>
                <w:iCs/>
              </w:rPr>
            </w:pPr>
            <w:r w:rsidRPr="00BA0FAF">
              <w:rPr>
                <w:i/>
                <w:iCs/>
              </w:rPr>
              <w:t>0</w:t>
            </w:r>
          </w:p>
        </w:tc>
        <w:tc>
          <w:tcPr>
            <w:tcW w:w="1160" w:type="dxa"/>
            <w:tcBorders>
              <w:top w:val="single" w:sz="4" w:space="0" w:color="auto"/>
              <w:left w:val="single" w:sz="4" w:space="0" w:color="auto"/>
              <w:bottom w:val="single" w:sz="4" w:space="0" w:color="auto"/>
              <w:right w:val="single" w:sz="4" w:space="0" w:color="auto"/>
            </w:tcBorders>
            <w:noWrap/>
            <w:hideMark/>
          </w:tcPr>
          <w:p w14:paraId="3B9FB4EF" w14:textId="77777777" w:rsidR="00BA0FAF" w:rsidRPr="00BA0FAF" w:rsidRDefault="00BA0FAF" w:rsidP="00BA0FAF">
            <w:pPr>
              <w:jc w:val="right"/>
              <w:rPr>
                <w:i/>
                <w:iCs/>
              </w:rPr>
            </w:pPr>
            <w:r w:rsidRPr="00BA0FAF">
              <w:rPr>
                <w:i/>
                <w:iCs/>
              </w:rPr>
              <w:t>0</w:t>
            </w:r>
          </w:p>
        </w:tc>
        <w:tc>
          <w:tcPr>
            <w:tcW w:w="1160" w:type="dxa"/>
            <w:tcBorders>
              <w:top w:val="single" w:sz="4" w:space="0" w:color="auto"/>
              <w:left w:val="single" w:sz="4" w:space="0" w:color="auto"/>
              <w:bottom w:val="single" w:sz="4" w:space="0" w:color="auto"/>
              <w:right w:val="single" w:sz="4" w:space="0" w:color="auto"/>
            </w:tcBorders>
            <w:noWrap/>
            <w:hideMark/>
          </w:tcPr>
          <w:p w14:paraId="78ED03A5" w14:textId="77777777" w:rsidR="00BA0FAF" w:rsidRPr="00BA0FAF" w:rsidRDefault="00BA0FAF" w:rsidP="00BA0FAF">
            <w:pPr>
              <w:jc w:val="right"/>
              <w:rPr>
                <w:i/>
                <w:iCs/>
              </w:rPr>
            </w:pPr>
            <w:r w:rsidRPr="00BA0FAF">
              <w:rPr>
                <w:i/>
                <w:iCs/>
              </w:rPr>
              <w:t>0</w:t>
            </w:r>
          </w:p>
        </w:tc>
      </w:tr>
      <w:tr w:rsidR="00BA0FAF" w:rsidRPr="00BA0FAF" w14:paraId="2A4ECEA3" w14:textId="77777777" w:rsidTr="00A372AE">
        <w:trPr>
          <w:trHeight w:val="450"/>
          <w:jc w:val="center"/>
        </w:trPr>
        <w:tc>
          <w:tcPr>
            <w:tcW w:w="1040" w:type="dxa"/>
            <w:tcBorders>
              <w:top w:val="single" w:sz="4" w:space="0" w:color="auto"/>
              <w:left w:val="single" w:sz="4" w:space="0" w:color="auto"/>
              <w:bottom w:val="single" w:sz="4" w:space="0" w:color="auto"/>
              <w:right w:val="single" w:sz="4" w:space="0" w:color="auto"/>
            </w:tcBorders>
            <w:noWrap/>
            <w:hideMark/>
          </w:tcPr>
          <w:p w14:paraId="3C2FC480" w14:textId="77777777" w:rsidR="00BA0FAF" w:rsidRPr="00BA0FAF" w:rsidRDefault="00BA0FAF" w:rsidP="00BA0FAF">
            <w:pPr>
              <w:jc w:val="both"/>
            </w:pPr>
            <w:r w:rsidRPr="00BA0FAF">
              <w:t> </w:t>
            </w:r>
          </w:p>
        </w:tc>
        <w:tc>
          <w:tcPr>
            <w:tcW w:w="5280" w:type="dxa"/>
            <w:tcBorders>
              <w:top w:val="single" w:sz="4" w:space="0" w:color="auto"/>
              <w:left w:val="single" w:sz="4" w:space="0" w:color="auto"/>
              <w:bottom w:val="single" w:sz="4" w:space="0" w:color="auto"/>
              <w:right w:val="single" w:sz="4" w:space="0" w:color="auto"/>
            </w:tcBorders>
            <w:noWrap/>
            <w:hideMark/>
          </w:tcPr>
          <w:p w14:paraId="0F9226FD" w14:textId="77777777" w:rsidR="00BA0FAF" w:rsidRPr="00BA0FAF" w:rsidRDefault="00BA0FAF" w:rsidP="00BA0FAF">
            <w:pPr>
              <w:jc w:val="both"/>
              <w:rPr>
                <w:b/>
                <w:bCs/>
              </w:rPr>
            </w:pPr>
            <w:r w:rsidRPr="00BA0FAF">
              <w:rPr>
                <w:b/>
                <w:bCs/>
              </w:rPr>
              <w:t xml:space="preserve"> UKUPNO PRIHODI I PRIMICI ( 6 + 7 + 8 )</w:t>
            </w:r>
          </w:p>
        </w:tc>
        <w:tc>
          <w:tcPr>
            <w:tcW w:w="1160" w:type="dxa"/>
            <w:tcBorders>
              <w:top w:val="single" w:sz="4" w:space="0" w:color="auto"/>
              <w:left w:val="single" w:sz="4" w:space="0" w:color="auto"/>
              <w:bottom w:val="single" w:sz="4" w:space="0" w:color="auto"/>
              <w:right w:val="single" w:sz="4" w:space="0" w:color="auto"/>
            </w:tcBorders>
            <w:noWrap/>
            <w:hideMark/>
          </w:tcPr>
          <w:p w14:paraId="74EE6C22" w14:textId="77777777" w:rsidR="00BA0FAF" w:rsidRPr="00BA0FAF" w:rsidRDefault="00BA0FAF" w:rsidP="00BA0FAF">
            <w:pPr>
              <w:jc w:val="right"/>
              <w:rPr>
                <w:b/>
                <w:bCs/>
              </w:rPr>
            </w:pPr>
            <w:r w:rsidRPr="00BA0FAF">
              <w:rPr>
                <w:b/>
                <w:bCs/>
              </w:rPr>
              <w:t>34,215,350</w:t>
            </w:r>
          </w:p>
        </w:tc>
        <w:tc>
          <w:tcPr>
            <w:tcW w:w="1160" w:type="dxa"/>
            <w:tcBorders>
              <w:top w:val="single" w:sz="4" w:space="0" w:color="auto"/>
              <w:left w:val="single" w:sz="4" w:space="0" w:color="auto"/>
              <w:bottom w:val="single" w:sz="4" w:space="0" w:color="auto"/>
              <w:right w:val="single" w:sz="4" w:space="0" w:color="auto"/>
            </w:tcBorders>
            <w:noWrap/>
            <w:hideMark/>
          </w:tcPr>
          <w:p w14:paraId="79B74557" w14:textId="77777777" w:rsidR="00BA0FAF" w:rsidRPr="00BA0FAF" w:rsidRDefault="00BA0FAF" w:rsidP="00BA0FAF">
            <w:pPr>
              <w:jc w:val="right"/>
              <w:rPr>
                <w:b/>
                <w:bCs/>
              </w:rPr>
            </w:pPr>
            <w:r w:rsidRPr="00BA0FAF">
              <w:rPr>
                <w:b/>
                <w:bCs/>
              </w:rPr>
              <w:t>5,047,950</w:t>
            </w:r>
          </w:p>
        </w:tc>
        <w:tc>
          <w:tcPr>
            <w:tcW w:w="1160" w:type="dxa"/>
            <w:tcBorders>
              <w:top w:val="single" w:sz="4" w:space="0" w:color="auto"/>
              <w:left w:val="single" w:sz="4" w:space="0" w:color="auto"/>
              <w:bottom w:val="single" w:sz="4" w:space="0" w:color="auto"/>
              <w:right w:val="single" w:sz="4" w:space="0" w:color="auto"/>
            </w:tcBorders>
            <w:noWrap/>
            <w:hideMark/>
          </w:tcPr>
          <w:p w14:paraId="06EC1784" w14:textId="77777777" w:rsidR="00BA0FAF" w:rsidRPr="00BA0FAF" w:rsidRDefault="00BA0FAF" w:rsidP="00BA0FAF">
            <w:pPr>
              <w:jc w:val="right"/>
              <w:rPr>
                <w:b/>
                <w:bCs/>
              </w:rPr>
            </w:pPr>
            <w:r w:rsidRPr="00BA0FAF">
              <w:rPr>
                <w:b/>
                <w:bCs/>
              </w:rPr>
              <w:t>39,263,300</w:t>
            </w:r>
          </w:p>
        </w:tc>
      </w:tr>
    </w:tbl>
    <w:p w14:paraId="395DAE44" w14:textId="6883DE45" w:rsidR="00BA0FAF" w:rsidRDefault="00BA0FAF" w:rsidP="00BA0FAF">
      <w:pPr>
        <w:jc w:val="both"/>
      </w:pPr>
    </w:p>
    <w:p w14:paraId="25F2E4EB" w14:textId="4B9B8886" w:rsidR="00BA0FAF" w:rsidRPr="00611DD6" w:rsidRDefault="00611DD6" w:rsidP="00611DD6">
      <w:pPr>
        <w:jc w:val="center"/>
        <w:rPr>
          <w:b/>
          <w:bCs/>
        </w:rPr>
      </w:pPr>
      <w:r w:rsidRPr="00611DD6">
        <w:rPr>
          <w:b/>
          <w:bCs/>
        </w:rPr>
        <w:t>B.  RAČUN RASHODA I IZDATAKA</w:t>
      </w:r>
    </w:p>
    <w:p w14:paraId="28D160DC" w14:textId="037DAC25" w:rsidR="00611DD6" w:rsidRDefault="00611DD6" w:rsidP="00BA0FAF">
      <w:pPr>
        <w:jc w:val="both"/>
      </w:pPr>
    </w:p>
    <w:tbl>
      <w:tblPr>
        <w:tblW w:w="0" w:type="auto"/>
        <w:jc w:val="center"/>
        <w:tblLook w:val="04A0" w:firstRow="1" w:lastRow="0" w:firstColumn="1" w:lastColumn="0" w:noHBand="0" w:noVBand="1"/>
      </w:tblPr>
      <w:tblGrid>
        <w:gridCol w:w="1040"/>
        <w:gridCol w:w="5280"/>
        <w:gridCol w:w="1160"/>
        <w:gridCol w:w="1160"/>
        <w:gridCol w:w="1160"/>
      </w:tblGrid>
      <w:tr w:rsidR="00611DD6" w:rsidRPr="00611DD6" w14:paraId="4584354E" w14:textId="77777777" w:rsidTr="00A372AE">
        <w:trPr>
          <w:trHeight w:val="540"/>
          <w:jc w:val="center"/>
        </w:trPr>
        <w:tc>
          <w:tcPr>
            <w:tcW w:w="1040" w:type="dxa"/>
            <w:tcBorders>
              <w:top w:val="single" w:sz="4" w:space="0" w:color="auto"/>
              <w:left w:val="single" w:sz="4" w:space="0" w:color="auto"/>
              <w:bottom w:val="single" w:sz="4" w:space="0" w:color="auto"/>
              <w:right w:val="single" w:sz="4" w:space="0" w:color="auto"/>
            </w:tcBorders>
            <w:hideMark/>
          </w:tcPr>
          <w:p w14:paraId="5E505A07" w14:textId="77777777" w:rsidR="00611DD6" w:rsidRPr="00611DD6" w:rsidRDefault="00611DD6" w:rsidP="00611DD6">
            <w:pPr>
              <w:jc w:val="center"/>
              <w:rPr>
                <w:i/>
                <w:iCs/>
              </w:rPr>
            </w:pPr>
            <w:r w:rsidRPr="00611DD6">
              <w:rPr>
                <w:i/>
                <w:iCs/>
              </w:rPr>
              <w:t>Račun - konto</w:t>
            </w:r>
          </w:p>
        </w:tc>
        <w:tc>
          <w:tcPr>
            <w:tcW w:w="5280" w:type="dxa"/>
            <w:tcBorders>
              <w:top w:val="single" w:sz="4" w:space="0" w:color="auto"/>
              <w:left w:val="single" w:sz="4" w:space="0" w:color="auto"/>
              <w:bottom w:val="single" w:sz="4" w:space="0" w:color="auto"/>
              <w:right w:val="single" w:sz="4" w:space="0" w:color="auto"/>
            </w:tcBorders>
            <w:noWrap/>
            <w:hideMark/>
          </w:tcPr>
          <w:p w14:paraId="4B9A9C21" w14:textId="717A7194" w:rsidR="00611DD6" w:rsidRPr="00611DD6" w:rsidRDefault="00611DD6" w:rsidP="00611DD6">
            <w:pPr>
              <w:jc w:val="center"/>
              <w:rPr>
                <w:b/>
                <w:bCs/>
                <w:i/>
                <w:iCs/>
              </w:rPr>
            </w:pPr>
            <w:r w:rsidRPr="00611DD6">
              <w:rPr>
                <w:b/>
                <w:bCs/>
                <w:i/>
                <w:iCs/>
              </w:rPr>
              <w:t>N A Z I V    R A S H O D A</w:t>
            </w:r>
          </w:p>
        </w:tc>
        <w:tc>
          <w:tcPr>
            <w:tcW w:w="1160" w:type="dxa"/>
            <w:tcBorders>
              <w:top w:val="single" w:sz="4" w:space="0" w:color="auto"/>
              <w:left w:val="single" w:sz="4" w:space="0" w:color="auto"/>
              <w:bottom w:val="single" w:sz="4" w:space="0" w:color="auto"/>
              <w:right w:val="single" w:sz="4" w:space="0" w:color="auto"/>
            </w:tcBorders>
            <w:hideMark/>
          </w:tcPr>
          <w:p w14:paraId="056472D0" w14:textId="77777777" w:rsidR="00611DD6" w:rsidRPr="00611DD6" w:rsidRDefault="00611DD6" w:rsidP="00611DD6">
            <w:pPr>
              <w:jc w:val="center"/>
              <w:rPr>
                <w:i/>
                <w:iCs/>
              </w:rPr>
            </w:pPr>
            <w:r w:rsidRPr="00611DD6">
              <w:rPr>
                <w:i/>
                <w:iCs/>
              </w:rPr>
              <w:t>Plan za</w:t>
            </w:r>
            <w:r w:rsidRPr="00611DD6">
              <w:rPr>
                <w:i/>
                <w:iCs/>
              </w:rPr>
              <w:br/>
              <w:t>2021.god.</w:t>
            </w:r>
          </w:p>
        </w:tc>
        <w:tc>
          <w:tcPr>
            <w:tcW w:w="1160" w:type="dxa"/>
            <w:tcBorders>
              <w:top w:val="single" w:sz="4" w:space="0" w:color="auto"/>
              <w:left w:val="single" w:sz="4" w:space="0" w:color="auto"/>
              <w:bottom w:val="single" w:sz="4" w:space="0" w:color="auto"/>
              <w:right w:val="single" w:sz="4" w:space="0" w:color="auto"/>
            </w:tcBorders>
            <w:hideMark/>
          </w:tcPr>
          <w:p w14:paraId="79953A59" w14:textId="77777777" w:rsidR="00611DD6" w:rsidRPr="00611DD6" w:rsidRDefault="00611DD6" w:rsidP="00611DD6">
            <w:pPr>
              <w:jc w:val="center"/>
              <w:rPr>
                <w:i/>
                <w:iCs/>
              </w:rPr>
            </w:pPr>
            <w:r w:rsidRPr="00611DD6">
              <w:rPr>
                <w:i/>
                <w:iCs/>
              </w:rPr>
              <w:t>Povećanje/</w:t>
            </w:r>
            <w:r w:rsidRPr="00611DD6">
              <w:rPr>
                <w:i/>
                <w:iCs/>
              </w:rPr>
              <w:br/>
              <w:t>Smanjenje</w:t>
            </w:r>
          </w:p>
        </w:tc>
        <w:tc>
          <w:tcPr>
            <w:tcW w:w="1160" w:type="dxa"/>
            <w:tcBorders>
              <w:top w:val="single" w:sz="4" w:space="0" w:color="auto"/>
              <w:left w:val="single" w:sz="4" w:space="0" w:color="auto"/>
              <w:bottom w:val="single" w:sz="4" w:space="0" w:color="auto"/>
              <w:right w:val="single" w:sz="4" w:space="0" w:color="auto"/>
            </w:tcBorders>
            <w:hideMark/>
          </w:tcPr>
          <w:p w14:paraId="6CEC6FA6" w14:textId="77777777" w:rsidR="00611DD6" w:rsidRPr="00611DD6" w:rsidRDefault="00611DD6" w:rsidP="00611DD6">
            <w:pPr>
              <w:jc w:val="center"/>
              <w:rPr>
                <w:i/>
                <w:iCs/>
              </w:rPr>
            </w:pPr>
            <w:r w:rsidRPr="00611DD6">
              <w:rPr>
                <w:i/>
                <w:iCs/>
              </w:rPr>
              <w:t>NOVI PLAN</w:t>
            </w:r>
            <w:r w:rsidRPr="00611DD6">
              <w:rPr>
                <w:i/>
                <w:iCs/>
              </w:rPr>
              <w:br/>
              <w:t>za 2021.god.</w:t>
            </w:r>
          </w:p>
        </w:tc>
      </w:tr>
      <w:tr w:rsidR="00611DD6" w:rsidRPr="00611DD6" w14:paraId="131096F6" w14:textId="77777777" w:rsidTr="00A372AE">
        <w:trPr>
          <w:trHeight w:val="480"/>
          <w:jc w:val="center"/>
        </w:trPr>
        <w:tc>
          <w:tcPr>
            <w:tcW w:w="1040" w:type="dxa"/>
            <w:tcBorders>
              <w:top w:val="single" w:sz="4" w:space="0" w:color="auto"/>
              <w:left w:val="single" w:sz="4" w:space="0" w:color="auto"/>
              <w:bottom w:val="single" w:sz="4" w:space="0" w:color="auto"/>
              <w:right w:val="single" w:sz="4" w:space="0" w:color="auto"/>
            </w:tcBorders>
            <w:noWrap/>
            <w:hideMark/>
          </w:tcPr>
          <w:p w14:paraId="7BFDD0DE" w14:textId="77777777" w:rsidR="00611DD6" w:rsidRPr="00611DD6" w:rsidRDefault="00611DD6" w:rsidP="00611DD6">
            <w:pPr>
              <w:jc w:val="both"/>
              <w:rPr>
                <w:b/>
                <w:bCs/>
              </w:rPr>
            </w:pPr>
            <w:r w:rsidRPr="00611DD6">
              <w:rPr>
                <w:b/>
                <w:bCs/>
              </w:rPr>
              <w:t xml:space="preserve">   3</w:t>
            </w:r>
          </w:p>
        </w:tc>
        <w:tc>
          <w:tcPr>
            <w:tcW w:w="5280" w:type="dxa"/>
            <w:tcBorders>
              <w:top w:val="single" w:sz="4" w:space="0" w:color="auto"/>
              <w:left w:val="single" w:sz="4" w:space="0" w:color="auto"/>
              <w:bottom w:val="single" w:sz="4" w:space="0" w:color="auto"/>
              <w:right w:val="single" w:sz="4" w:space="0" w:color="auto"/>
            </w:tcBorders>
            <w:noWrap/>
            <w:hideMark/>
          </w:tcPr>
          <w:p w14:paraId="5342C531" w14:textId="77777777" w:rsidR="00611DD6" w:rsidRPr="00611DD6" w:rsidRDefault="00611DD6" w:rsidP="00611DD6">
            <w:pPr>
              <w:jc w:val="both"/>
              <w:rPr>
                <w:b/>
                <w:bCs/>
              </w:rPr>
            </w:pPr>
            <w:r w:rsidRPr="00611DD6">
              <w:rPr>
                <w:b/>
                <w:bCs/>
              </w:rPr>
              <w:t xml:space="preserve"> R A S H O D I     P O S L O V A NJ A</w:t>
            </w:r>
          </w:p>
        </w:tc>
        <w:tc>
          <w:tcPr>
            <w:tcW w:w="1160" w:type="dxa"/>
            <w:tcBorders>
              <w:top w:val="single" w:sz="4" w:space="0" w:color="auto"/>
              <w:left w:val="single" w:sz="4" w:space="0" w:color="auto"/>
              <w:bottom w:val="single" w:sz="4" w:space="0" w:color="auto"/>
              <w:right w:val="single" w:sz="4" w:space="0" w:color="auto"/>
            </w:tcBorders>
            <w:noWrap/>
            <w:hideMark/>
          </w:tcPr>
          <w:p w14:paraId="4393BC0C" w14:textId="77777777" w:rsidR="00611DD6" w:rsidRPr="00611DD6" w:rsidRDefault="00611DD6" w:rsidP="00611DD6">
            <w:pPr>
              <w:jc w:val="right"/>
              <w:rPr>
                <w:b/>
                <w:bCs/>
              </w:rPr>
            </w:pPr>
            <w:r w:rsidRPr="00611DD6">
              <w:rPr>
                <w:b/>
                <w:bCs/>
              </w:rPr>
              <w:t>25,505,700</w:t>
            </w:r>
          </w:p>
        </w:tc>
        <w:tc>
          <w:tcPr>
            <w:tcW w:w="1160" w:type="dxa"/>
            <w:tcBorders>
              <w:top w:val="single" w:sz="4" w:space="0" w:color="auto"/>
              <w:left w:val="single" w:sz="4" w:space="0" w:color="auto"/>
              <w:bottom w:val="single" w:sz="4" w:space="0" w:color="auto"/>
              <w:right w:val="single" w:sz="4" w:space="0" w:color="auto"/>
            </w:tcBorders>
            <w:noWrap/>
            <w:hideMark/>
          </w:tcPr>
          <w:p w14:paraId="15A1EAA2" w14:textId="77777777" w:rsidR="00611DD6" w:rsidRPr="00611DD6" w:rsidRDefault="00611DD6" w:rsidP="00611DD6">
            <w:pPr>
              <w:jc w:val="right"/>
              <w:rPr>
                <w:b/>
                <w:bCs/>
              </w:rPr>
            </w:pPr>
            <w:r w:rsidRPr="00611DD6">
              <w:rPr>
                <w:b/>
                <w:bCs/>
              </w:rPr>
              <w:t>2,130,800</w:t>
            </w:r>
          </w:p>
        </w:tc>
        <w:tc>
          <w:tcPr>
            <w:tcW w:w="1160" w:type="dxa"/>
            <w:tcBorders>
              <w:top w:val="single" w:sz="4" w:space="0" w:color="auto"/>
              <w:left w:val="single" w:sz="4" w:space="0" w:color="auto"/>
              <w:bottom w:val="single" w:sz="4" w:space="0" w:color="auto"/>
              <w:right w:val="single" w:sz="4" w:space="0" w:color="auto"/>
            </w:tcBorders>
            <w:noWrap/>
            <w:hideMark/>
          </w:tcPr>
          <w:p w14:paraId="7FB30D42" w14:textId="77777777" w:rsidR="00611DD6" w:rsidRPr="00611DD6" w:rsidRDefault="00611DD6" w:rsidP="00611DD6">
            <w:pPr>
              <w:jc w:val="right"/>
              <w:rPr>
                <w:b/>
                <w:bCs/>
              </w:rPr>
            </w:pPr>
            <w:r w:rsidRPr="00611DD6">
              <w:rPr>
                <w:b/>
                <w:bCs/>
              </w:rPr>
              <w:t>27,636,500</w:t>
            </w:r>
          </w:p>
        </w:tc>
      </w:tr>
      <w:tr w:rsidR="00611DD6" w:rsidRPr="00611DD6" w14:paraId="66327F36" w14:textId="77777777" w:rsidTr="00A372AE">
        <w:trPr>
          <w:trHeight w:val="420"/>
          <w:jc w:val="center"/>
        </w:trPr>
        <w:tc>
          <w:tcPr>
            <w:tcW w:w="1040" w:type="dxa"/>
            <w:tcBorders>
              <w:top w:val="single" w:sz="4" w:space="0" w:color="auto"/>
              <w:left w:val="single" w:sz="4" w:space="0" w:color="auto"/>
              <w:bottom w:val="single" w:sz="4" w:space="0" w:color="auto"/>
              <w:right w:val="single" w:sz="4" w:space="0" w:color="auto"/>
            </w:tcBorders>
            <w:noWrap/>
            <w:hideMark/>
          </w:tcPr>
          <w:p w14:paraId="7E7C2A1D" w14:textId="77777777" w:rsidR="00611DD6" w:rsidRPr="00611DD6" w:rsidRDefault="00611DD6" w:rsidP="00611DD6">
            <w:pPr>
              <w:jc w:val="both"/>
              <w:rPr>
                <w:b/>
                <w:bCs/>
              </w:rPr>
            </w:pPr>
            <w:r w:rsidRPr="00611DD6">
              <w:rPr>
                <w:b/>
                <w:bCs/>
              </w:rPr>
              <w:t xml:space="preserve">   31</w:t>
            </w:r>
          </w:p>
        </w:tc>
        <w:tc>
          <w:tcPr>
            <w:tcW w:w="5280" w:type="dxa"/>
            <w:tcBorders>
              <w:top w:val="single" w:sz="4" w:space="0" w:color="auto"/>
              <w:left w:val="single" w:sz="4" w:space="0" w:color="auto"/>
              <w:bottom w:val="single" w:sz="4" w:space="0" w:color="auto"/>
              <w:right w:val="single" w:sz="4" w:space="0" w:color="auto"/>
            </w:tcBorders>
            <w:noWrap/>
            <w:hideMark/>
          </w:tcPr>
          <w:p w14:paraId="7C689710" w14:textId="77777777" w:rsidR="00611DD6" w:rsidRPr="00611DD6" w:rsidRDefault="00611DD6" w:rsidP="00611DD6">
            <w:pPr>
              <w:jc w:val="both"/>
              <w:rPr>
                <w:b/>
                <w:bCs/>
              </w:rPr>
            </w:pPr>
            <w:r w:rsidRPr="00611DD6">
              <w:rPr>
                <w:b/>
                <w:bCs/>
              </w:rPr>
              <w:t xml:space="preserve"> RASHODI ZA ZAPOSLENE</w:t>
            </w:r>
          </w:p>
        </w:tc>
        <w:tc>
          <w:tcPr>
            <w:tcW w:w="1160" w:type="dxa"/>
            <w:tcBorders>
              <w:top w:val="single" w:sz="4" w:space="0" w:color="auto"/>
              <w:left w:val="single" w:sz="4" w:space="0" w:color="auto"/>
              <w:bottom w:val="single" w:sz="4" w:space="0" w:color="auto"/>
              <w:right w:val="single" w:sz="4" w:space="0" w:color="auto"/>
            </w:tcBorders>
            <w:noWrap/>
            <w:hideMark/>
          </w:tcPr>
          <w:p w14:paraId="53783CD1" w14:textId="77777777" w:rsidR="00611DD6" w:rsidRPr="00611DD6" w:rsidRDefault="00611DD6" w:rsidP="00611DD6">
            <w:pPr>
              <w:jc w:val="right"/>
              <w:rPr>
                <w:b/>
                <w:bCs/>
              </w:rPr>
            </w:pPr>
            <w:r w:rsidRPr="00611DD6">
              <w:rPr>
                <w:b/>
                <w:bCs/>
              </w:rPr>
              <w:t>7,473,650</w:t>
            </w:r>
          </w:p>
        </w:tc>
        <w:tc>
          <w:tcPr>
            <w:tcW w:w="1160" w:type="dxa"/>
            <w:tcBorders>
              <w:top w:val="single" w:sz="4" w:space="0" w:color="auto"/>
              <w:left w:val="single" w:sz="4" w:space="0" w:color="auto"/>
              <w:bottom w:val="single" w:sz="4" w:space="0" w:color="auto"/>
              <w:right w:val="single" w:sz="4" w:space="0" w:color="auto"/>
            </w:tcBorders>
            <w:noWrap/>
            <w:hideMark/>
          </w:tcPr>
          <w:p w14:paraId="46C20F71" w14:textId="77777777" w:rsidR="00611DD6" w:rsidRPr="00611DD6" w:rsidRDefault="00611DD6" w:rsidP="00611DD6">
            <w:pPr>
              <w:jc w:val="right"/>
              <w:rPr>
                <w:b/>
                <w:bCs/>
              </w:rPr>
            </w:pPr>
            <w:r w:rsidRPr="00611DD6">
              <w:rPr>
                <w:b/>
                <w:bCs/>
              </w:rPr>
              <w:t>64,300</w:t>
            </w:r>
          </w:p>
        </w:tc>
        <w:tc>
          <w:tcPr>
            <w:tcW w:w="1160" w:type="dxa"/>
            <w:tcBorders>
              <w:top w:val="single" w:sz="4" w:space="0" w:color="auto"/>
              <w:left w:val="single" w:sz="4" w:space="0" w:color="auto"/>
              <w:bottom w:val="single" w:sz="4" w:space="0" w:color="auto"/>
              <w:right w:val="single" w:sz="4" w:space="0" w:color="auto"/>
            </w:tcBorders>
            <w:noWrap/>
            <w:hideMark/>
          </w:tcPr>
          <w:p w14:paraId="1DD74303" w14:textId="77777777" w:rsidR="00611DD6" w:rsidRPr="00611DD6" w:rsidRDefault="00611DD6" w:rsidP="00611DD6">
            <w:pPr>
              <w:jc w:val="right"/>
              <w:rPr>
                <w:b/>
                <w:bCs/>
              </w:rPr>
            </w:pPr>
            <w:r w:rsidRPr="00611DD6">
              <w:rPr>
                <w:b/>
                <w:bCs/>
              </w:rPr>
              <w:t>7,537,950</w:t>
            </w:r>
          </w:p>
        </w:tc>
      </w:tr>
      <w:tr w:rsidR="00611DD6" w:rsidRPr="00611DD6" w14:paraId="08E49ECF"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3A473281" w14:textId="77777777" w:rsidR="00611DD6" w:rsidRPr="00611DD6" w:rsidRDefault="00611DD6" w:rsidP="00611DD6">
            <w:pPr>
              <w:jc w:val="both"/>
              <w:rPr>
                <w:i/>
                <w:iCs/>
              </w:rPr>
            </w:pPr>
            <w:r w:rsidRPr="00611DD6">
              <w:rPr>
                <w:i/>
                <w:iCs/>
              </w:rPr>
              <w:t xml:space="preserve">   311</w:t>
            </w:r>
          </w:p>
        </w:tc>
        <w:tc>
          <w:tcPr>
            <w:tcW w:w="5280" w:type="dxa"/>
            <w:tcBorders>
              <w:top w:val="single" w:sz="4" w:space="0" w:color="auto"/>
              <w:left w:val="single" w:sz="4" w:space="0" w:color="auto"/>
              <w:bottom w:val="single" w:sz="4" w:space="0" w:color="auto"/>
              <w:right w:val="single" w:sz="4" w:space="0" w:color="auto"/>
            </w:tcBorders>
            <w:noWrap/>
            <w:hideMark/>
          </w:tcPr>
          <w:p w14:paraId="58694A51" w14:textId="77777777" w:rsidR="00611DD6" w:rsidRPr="00611DD6" w:rsidRDefault="00611DD6" w:rsidP="00611DD6">
            <w:pPr>
              <w:jc w:val="both"/>
              <w:rPr>
                <w:i/>
                <w:iCs/>
              </w:rPr>
            </w:pPr>
            <w:r w:rsidRPr="00611DD6">
              <w:rPr>
                <w:i/>
                <w:iCs/>
              </w:rPr>
              <w:t xml:space="preserve"> Plaće (bruto)</w:t>
            </w:r>
          </w:p>
        </w:tc>
        <w:tc>
          <w:tcPr>
            <w:tcW w:w="1160" w:type="dxa"/>
            <w:tcBorders>
              <w:top w:val="single" w:sz="4" w:space="0" w:color="auto"/>
              <w:left w:val="single" w:sz="4" w:space="0" w:color="auto"/>
              <w:bottom w:val="single" w:sz="4" w:space="0" w:color="auto"/>
              <w:right w:val="single" w:sz="4" w:space="0" w:color="auto"/>
            </w:tcBorders>
            <w:noWrap/>
            <w:hideMark/>
          </w:tcPr>
          <w:p w14:paraId="5A54DBE4" w14:textId="77777777" w:rsidR="00611DD6" w:rsidRPr="00611DD6" w:rsidRDefault="00611DD6" w:rsidP="00611DD6">
            <w:pPr>
              <w:jc w:val="right"/>
              <w:rPr>
                <w:i/>
                <w:iCs/>
              </w:rPr>
            </w:pPr>
            <w:r w:rsidRPr="00611DD6">
              <w:rPr>
                <w:i/>
                <w:iCs/>
              </w:rPr>
              <w:t>6,250,000</w:t>
            </w:r>
          </w:p>
        </w:tc>
        <w:tc>
          <w:tcPr>
            <w:tcW w:w="1160" w:type="dxa"/>
            <w:tcBorders>
              <w:top w:val="single" w:sz="4" w:space="0" w:color="auto"/>
              <w:left w:val="single" w:sz="4" w:space="0" w:color="auto"/>
              <w:bottom w:val="single" w:sz="4" w:space="0" w:color="auto"/>
              <w:right w:val="single" w:sz="4" w:space="0" w:color="auto"/>
            </w:tcBorders>
            <w:noWrap/>
            <w:hideMark/>
          </w:tcPr>
          <w:p w14:paraId="0484AB33" w14:textId="77777777" w:rsidR="00611DD6" w:rsidRPr="00611DD6" w:rsidRDefault="00611DD6" w:rsidP="00611DD6">
            <w:pPr>
              <w:jc w:val="right"/>
              <w:rPr>
                <w:i/>
                <w:iCs/>
              </w:rPr>
            </w:pPr>
            <w:r w:rsidRPr="00611DD6">
              <w:rPr>
                <w:i/>
                <w:iCs/>
              </w:rPr>
              <w:t>-65,000</w:t>
            </w:r>
          </w:p>
        </w:tc>
        <w:tc>
          <w:tcPr>
            <w:tcW w:w="1160" w:type="dxa"/>
            <w:tcBorders>
              <w:top w:val="single" w:sz="4" w:space="0" w:color="auto"/>
              <w:left w:val="single" w:sz="4" w:space="0" w:color="auto"/>
              <w:bottom w:val="single" w:sz="4" w:space="0" w:color="auto"/>
              <w:right w:val="single" w:sz="4" w:space="0" w:color="auto"/>
            </w:tcBorders>
            <w:noWrap/>
            <w:hideMark/>
          </w:tcPr>
          <w:p w14:paraId="70A8702F" w14:textId="77777777" w:rsidR="00611DD6" w:rsidRPr="00611DD6" w:rsidRDefault="00611DD6" w:rsidP="00611DD6">
            <w:pPr>
              <w:jc w:val="right"/>
              <w:rPr>
                <w:i/>
                <w:iCs/>
              </w:rPr>
            </w:pPr>
            <w:r w:rsidRPr="00611DD6">
              <w:rPr>
                <w:i/>
                <w:iCs/>
              </w:rPr>
              <w:t>6,185,000</w:t>
            </w:r>
          </w:p>
        </w:tc>
      </w:tr>
      <w:tr w:rsidR="00611DD6" w:rsidRPr="00611DD6" w14:paraId="57CF0A64"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45AD15AF" w14:textId="77777777" w:rsidR="00611DD6" w:rsidRPr="00611DD6" w:rsidRDefault="00611DD6" w:rsidP="00611DD6">
            <w:pPr>
              <w:jc w:val="both"/>
              <w:rPr>
                <w:i/>
                <w:iCs/>
              </w:rPr>
            </w:pPr>
            <w:r w:rsidRPr="00611DD6">
              <w:rPr>
                <w:i/>
                <w:iCs/>
              </w:rPr>
              <w:t xml:space="preserve">   312</w:t>
            </w:r>
          </w:p>
        </w:tc>
        <w:tc>
          <w:tcPr>
            <w:tcW w:w="5280" w:type="dxa"/>
            <w:tcBorders>
              <w:top w:val="single" w:sz="4" w:space="0" w:color="auto"/>
              <w:left w:val="single" w:sz="4" w:space="0" w:color="auto"/>
              <w:bottom w:val="single" w:sz="4" w:space="0" w:color="auto"/>
              <w:right w:val="single" w:sz="4" w:space="0" w:color="auto"/>
            </w:tcBorders>
            <w:noWrap/>
            <w:hideMark/>
          </w:tcPr>
          <w:p w14:paraId="1C25B40B" w14:textId="77777777" w:rsidR="00611DD6" w:rsidRPr="00611DD6" w:rsidRDefault="00611DD6" w:rsidP="00611DD6">
            <w:pPr>
              <w:jc w:val="both"/>
              <w:rPr>
                <w:i/>
                <w:iCs/>
              </w:rPr>
            </w:pPr>
            <w:r w:rsidRPr="00611DD6">
              <w:rPr>
                <w:i/>
                <w:iCs/>
              </w:rPr>
              <w:t xml:space="preserve"> Ostali rashodi za zaposlene</w:t>
            </w:r>
          </w:p>
        </w:tc>
        <w:tc>
          <w:tcPr>
            <w:tcW w:w="1160" w:type="dxa"/>
            <w:tcBorders>
              <w:top w:val="single" w:sz="4" w:space="0" w:color="auto"/>
              <w:left w:val="single" w:sz="4" w:space="0" w:color="auto"/>
              <w:bottom w:val="single" w:sz="4" w:space="0" w:color="auto"/>
              <w:right w:val="single" w:sz="4" w:space="0" w:color="auto"/>
            </w:tcBorders>
            <w:noWrap/>
            <w:hideMark/>
          </w:tcPr>
          <w:p w14:paraId="6D78B8D3" w14:textId="77777777" w:rsidR="00611DD6" w:rsidRPr="00611DD6" w:rsidRDefault="00611DD6" w:rsidP="00611DD6">
            <w:pPr>
              <w:jc w:val="right"/>
              <w:rPr>
                <w:i/>
                <w:iCs/>
              </w:rPr>
            </w:pPr>
            <w:r w:rsidRPr="00611DD6">
              <w:rPr>
                <w:i/>
                <w:iCs/>
              </w:rPr>
              <w:t>236,500</w:t>
            </w:r>
          </w:p>
        </w:tc>
        <w:tc>
          <w:tcPr>
            <w:tcW w:w="1160" w:type="dxa"/>
            <w:tcBorders>
              <w:top w:val="single" w:sz="4" w:space="0" w:color="auto"/>
              <w:left w:val="single" w:sz="4" w:space="0" w:color="auto"/>
              <w:bottom w:val="single" w:sz="4" w:space="0" w:color="auto"/>
              <w:right w:val="single" w:sz="4" w:space="0" w:color="auto"/>
            </w:tcBorders>
            <w:noWrap/>
            <w:hideMark/>
          </w:tcPr>
          <w:p w14:paraId="4B5764A6" w14:textId="77777777" w:rsidR="00611DD6" w:rsidRPr="00611DD6" w:rsidRDefault="00611DD6" w:rsidP="00611DD6">
            <w:pPr>
              <w:jc w:val="right"/>
              <w:rPr>
                <w:i/>
                <w:iCs/>
              </w:rPr>
            </w:pPr>
            <w:r w:rsidRPr="00611DD6">
              <w:rPr>
                <w:i/>
                <w:iCs/>
              </w:rPr>
              <w:t>133,000</w:t>
            </w:r>
          </w:p>
        </w:tc>
        <w:tc>
          <w:tcPr>
            <w:tcW w:w="1160" w:type="dxa"/>
            <w:tcBorders>
              <w:top w:val="single" w:sz="4" w:space="0" w:color="auto"/>
              <w:left w:val="single" w:sz="4" w:space="0" w:color="auto"/>
              <w:bottom w:val="single" w:sz="4" w:space="0" w:color="auto"/>
              <w:right w:val="single" w:sz="4" w:space="0" w:color="auto"/>
            </w:tcBorders>
            <w:noWrap/>
            <w:hideMark/>
          </w:tcPr>
          <w:p w14:paraId="72BD00A7" w14:textId="77777777" w:rsidR="00611DD6" w:rsidRPr="00611DD6" w:rsidRDefault="00611DD6" w:rsidP="00611DD6">
            <w:pPr>
              <w:jc w:val="right"/>
              <w:rPr>
                <w:i/>
                <w:iCs/>
              </w:rPr>
            </w:pPr>
            <w:r w:rsidRPr="00611DD6">
              <w:rPr>
                <w:i/>
                <w:iCs/>
              </w:rPr>
              <w:t>369,500</w:t>
            </w:r>
          </w:p>
        </w:tc>
      </w:tr>
      <w:tr w:rsidR="00611DD6" w:rsidRPr="00611DD6" w14:paraId="6416B118"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3CCE84C1" w14:textId="77777777" w:rsidR="00611DD6" w:rsidRPr="00611DD6" w:rsidRDefault="00611DD6" w:rsidP="00611DD6">
            <w:pPr>
              <w:jc w:val="both"/>
              <w:rPr>
                <w:i/>
                <w:iCs/>
              </w:rPr>
            </w:pPr>
            <w:r w:rsidRPr="00611DD6">
              <w:rPr>
                <w:i/>
                <w:iCs/>
              </w:rPr>
              <w:t xml:space="preserve">   313</w:t>
            </w:r>
          </w:p>
        </w:tc>
        <w:tc>
          <w:tcPr>
            <w:tcW w:w="5280" w:type="dxa"/>
            <w:tcBorders>
              <w:top w:val="single" w:sz="4" w:space="0" w:color="auto"/>
              <w:left w:val="single" w:sz="4" w:space="0" w:color="auto"/>
              <w:bottom w:val="single" w:sz="4" w:space="0" w:color="auto"/>
              <w:right w:val="single" w:sz="4" w:space="0" w:color="auto"/>
            </w:tcBorders>
            <w:noWrap/>
            <w:hideMark/>
          </w:tcPr>
          <w:p w14:paraId="59C7C591" w14:textId="77777777" w:rsidR="00611DD6" w:rsidRPr="00611DD6" w:rsidRDefault="00611DD6" w:rsidP="00611DD6">
            <w:pPr>
              <w:jc w:val="both"/>
              <w:rPr>
                <w:i/>
                <w:iCs/>
              </w:rPr>
            </w:pPr>
            <w:r w:rsidRPr="00611DD6">
              <w:rPr>
                <w:i/>
                <w:iCs/>
              </w:rPr>
              <w:t xml:space="preserve"> Doprinosi na plaće</w:t>
            </w:r>
          </w:p>
        </w:tc>
        <w:tc>
          <w:tcPr>
            <w:tcW w:w="1160" w:type="dxa"/>
            <w:tcBorders>
              <w:top w:val="single" w:sz="4" w:space="0" w:color="auto"/>
              <w:left w:val="single" w:sz="4" w:space="0" w:color="auto"/>
              <w:bottom w:val="single" w:sz="4" w:space="0" w:color="auto"/>
              <w:right w:val="single" w:sz="4" w:space="0" w:color="auto"/>
            </w:tcBorders>
            <w:noWrap/>
            <w:hideMark/>
          </w:tcPr>
          <w:p w14:paraId="5FF32344" w14:textId="77777777" w:rsidR="00611DD6" w:rsidRPr="00611DD6" w:rsidRDefault="00611DD6" w:rsidP="00611DD6">
            <w:pPr>
              <w:jc w:val="right"/>
              <w:rPr>
                <w:i/>
                <w:iCs/>
              </w:rPr>
            </w:pPr>
            <w:r w:rsidRPr="00611DD6">
              <w:rPr>
                <w:i/>
                <w:iCs/>
              </w:rPr>
              <w:t>987,150</w:t>
            </w:r>
          </w:p>
        </w:tc>
        <w:tc>
          <w:tcPr>
            <w:tcW w:w="1160" w:type="dxa"/>
            <w:tcBorders>
              <w:top w:val="single" w:sz="4" w:space="0" w:color="auto"/>
              <w:left w:val="single" w:sz="4" w:space="0" w:color="auto"/>
              <w:bottom w:val="single" w:sz="4" w:space="0" w:color="auto"/>
              <w:right w:val="single" w:sz="4" w:space="0" w:color="auto"/>
            </w:tcBorders>
            <w:noWrap/>
            <w:hideMark/>
          </w:tcPr>
          <w:p w14:paraId="0D9CCE82" w14:textId="77777777" w:rsidR="00611DD6" w:rsidRPr="00611DD6" w:rsidRDefault="00611DD6" w:rsidP="00611DD6">
            <w:pPr>
              <w:jc w:val="right"/>
              <w:rPr>
                <w:i/>
                <w:iCs/>
              </w:rPr>
            </w:pPr>
            <w:r w:rsidRPr="00611DD6">
              <w:rPr>
                <w:i/>
                <w:iCs/>
              </w:rPr>
              <w:t>-3,700</w:t>
            </w:r>
          </w:p>
        </w:tc>
        <w:tc>
          <w:tcPr>
            <w:tcW w:w="1160" w:type="dxa"/>
            <w:tcBorders>
              <w:top w:val="single" w:sz="4" w:space="0" w:color="auto"/>
              <w:left w:val="single" w:sz="4" w:space="0" w:color="auto"/>
              <w:bottom w:val="single" w:sz="4" w:space="0" w:color="auto"/>
              <w:right w:val="single" w:sz="4" w:space="0" w:color="auto"/>
            </w:tcBorders>
            <w:noWrap/>
            <w:hideMark/>
          </w:tcPr>
          <w:p w14:paraId="53AB0CCB" w14:textId="77777777" w:rsidR="00611DD6" w:rsidRPr="00611DD6" w:rsidRDefault="00611DD6" w:rsidP="00611DD6">
            <w:pPr>
              <w:jc w:val="right"/>
              <w:rPr>
                <w:i/>
                <w:iCs/>
              </w:rPr>
            </w:pPr>
            <w:r w:rsidRPr="00611DD6">
              <w:rPr>
                <w:i/>
                <w:iCs/>
              </w:rPr>
              <w:t>983,450</w:t>
            </w:r>
          </w:p>
        </w:tc>
      </w:tr>
      <w:tr w:rsidR="00611DD6" w:rsidRPr="00611DD6" w14:paraId="122C3011" w14:textId="77777777" w:rsidTr="00A372AE">
        <w:trPr>
          <w:trHeight w:val="540"/>
          <w:jc w:val="center"/>
        </w:trPr>
        <w:tc>
          <w:tcPr>
            <w:tcW w:w="1040" w:type="dxa"/>
            <w:tcBorders>
              <w:top w:val="single" w:sz="4" w:space="0" w:color="auto"/>
              <w:left w:val="single" w:sz="4" w:space="0" w:color="auto"/>
              <w:bottom w:val="single" w:sz="4" w:space="0" w:color="auto"/>
              <w:right w:val="single" w:sz="4" w:space="0" w:color="auto"/>
            </w:tcBorders>
            <w:hideMark/>
          </w:tcPr>
          <w:p w14:paraId="57BD0FBD" w14:textId="77777777" w:rsidR="00611DD6" w:rsidRPr="00611DD6" w:rsidRDefault="00611DD6" w:rsidP="00B9127D">
            <w:pPr>
              <w:jc w:val="center"/>
              <w:rPr>
                <w:i/>
                <w:iCs/>
              </w:rPr>
            </w:pPr>
            <w:r w:rsidRPr="00611DD6">
              <w:rPr>
                <w:i/>
                <w:iCs/>
              </w:rPr>
              <w:lastRenderedPageBreak/>
              <w:t>Račun - konto</w:t>
            </w:r>
          </w:p>
        </w:tc>
        <w:tc>
          <w:tcPr>
            <w:tcW w:w="5280" w:type="dxa"/>
            <w:tcBorders>
              <w:top w:val="single" w:sz="4" w:space="0" w:color="auto"/>
              <w:left w:val="single" w:sz="4" w:space="0" w:color="auto"/>
              <w:bottom w:val="single" w:sz="4" w:space="0" w:color="auto"/>
              <w:right w:val="single" w:sz="4" w:space="0" w:color="auto"/>
            </w:tcBorders>
            <w:noWrap/>
            <w:hideMark/>
          </w:tcPr>
          <w:p w14:paraId="0B11B708" w14:textId="77777777" w:rsidR="00611DD6" w:rsidRPr="00611DD6" w:rsidRDefault="00611DD6" w:rsidP="00B9127D">
            <w:pPr>
              <w:jc w:val="center"/>
              <w:rPr>
                <w:b/>
                <w:bCs/>
                <w:i/>
                <w:iCs/>
              </w:rPr>
            </w:pPr>
            <w:r w:rsidRPr="00611DD6">
              <w:rPr>
                <w:b/>
                <w:bCs/>
                <w:i/>
                <w:iCs/>
              </w:rPr>
              <w:t>N A Z I V    R A S H O D A</w:t>
            </w:r>
          </w:p>
        </w:tc>
        <w:tc>
          <w:tcPr>
            <w:tcW w:w="1160" w:type="dxa"/>
            <w:tcBorders>
              <w:top w:val="single" w:sz="4" w:space="0" w:color="auto"/>
              <w:left w:val="single" w:sz="4" w:space="0" w:color="auto"/>
              <w:bottom w:val="single" w:sz="4" w:space="0" w:color="auto"/>
              <w:right w:val="single" w:sz="4" w:space="0" w:color="auto"/>
            </w:tcBorders>
            <w:hideMark/>
          </w:tcPr>
          <w:p w14:paraId="41A75A90" w14:textId="77777777" w:rsidR="00611DD6" w:rsidRPr="00611DD6" w:rsidRDefault="00611DD6" w:rsidP="00B9127D">
            <w:pPr>
              <w:jc w:val="center"/>
              <w:rPr>
                <w:i/>
                <w:iCs/>
              </w:rPr>
            </w:pPr>
            <w:r w:rsidRPr="00611DD6">
              <w:rPr>
                <w:i/>
                <w:iCs/>
              </w:rPr>
              <w:t>Plan za</w:t>
            </w:r>
            <w:r w:rsidRPr="00611DD6">
              <w:rPr>
                <w:i/>
                <w:iCs/>
              </w:rPr>
              <w:br/>
              <w:t>2021.god.</w:t>
            </w:r>
          </w:p>
        </w:tc>
        <w:tc>
          <w:tcPr>
            <w:tcW w:w="1160" w:type="dxa"/>
            <w:tcBorders>
              <w:top w:val="single" w:sz="4" w:space="0" w:color="auto"/>
              <w:left w:val="single" w:sz="4" w:space="0" w:color="auto"/>
              <w:bottom w:val="single" w:sz="4" w:space="0" w:color="auto"/>
              <w:right w:val="single" w:sz="4" w:space="0" w:color="auto"/>
            </w:tcBorders>
            <w:hideMark/>
          </w:tcPr>
          <w:p w14:paraId="4C4A2A0B" w14:textId="77777777" w:rsidR="00611DD6" w:rsidRPr="00611DD6" w:rsidRDefault="00611DD6" w:rsidP="00B9127D">
            <w:pPr>
              <w:jc w:val="center"/>
              <w:rPr>
                <w:i/>
                <w:iCs/>
              </w:rPr>
            </w:pPr>
            <w:r w:rsidRPr="00611DD6">
              <w:rPr>
                <w:i/>
                <w:iCs/>
              </w:rPr>
              <w:t>Povećanje/</w:t>
            </w:r>
            <w:r w:rsidRPr="00611DD6">
              <w:rPr>
                <w:i/>
                <w:iCs/>
              </w:rPr>
              <w:br/>
              <w:t>Smanjenje</w:t>
            </w:r>
          </w:p>
        </w:tc>
        <w:tc>
          <w:tcPr>
            <w:tcW w:w="1160" w:type="dxa"/>
            <w:tcBorders>
              <w:top w:val="single" w:sz="4" w:space="0" w:color="auto"/>
              <w:left w:val="single" w:sz="4" w:space="0" w:color="auto"/>
              <w:bottom w:val="single" w:sz="4" w:space="0" w:color="auto"/>
              <w:right w:val="single" w:sz="4" w:space="0" w:color="auto"/>
            </w:tcBorders>
            <w:hideMark/>
          </w:tcPr>
          <w:p w14:paraId="543BB8C5" w14:textId="77777777" w:rsidR="00611DD6" w:rsidRPr="00611DD6" w:rsidRDefault="00611DD6" w:rsidP="00B9127D">
            <w:pPr>
              <w:jc w:val="center"/>
              <w:rPr>
                <w:i/>
                <w:iCs/>
              </w:rPr>
            </w:pPr>
            <w:r w:rsidRPr="00611DD6">
              <w:rPr>
                <w:i/>
                <w:iCs/>
              </w:rPr>
              <w:t>NOVI PLAN</w:t>
            </w:r>
            <w:r w:rsidRPr="00611DD6">
              <w:rPr>
                <w:i/>
                <w:iCs/>
              </w:rPr>
              <w:br/>
              <w:t>za 2021.god.</w:t>
            </w:r>
          </w:p>
        </w:tc>
      </w:tr>
      <w:tr w:rsidR="00611DD6" w:rsidRPr="00611DD6" w14:paraId="56080FDE" w14:textId="77777777" w:rsidTr="00A372AE">
        <w:trPr>
          <w:trHeight w:val="420"/>
          <w:jc w:val="center"/>
        </w:trPr>
        <w:tc>
          <w:tcPr>
            <w:tcW w:w="1040" w:type="dxa"/>
            <w:tcBorders>
              <w:top w:val="single" w:sz="4" w:space="0" w:color="auto"/>
              <w:left w:val="single" w:sz="4" w:space="0" w:color="auto"/>
              <w:bottom w:val="single" w:sz="4" w:space="0" w:color="auto"/>
              <w:right w:val="single" w:sz="4" w:space="0" w:color="auto"/>
            </w:tcBorders>
            <w:noWrap/>
            <w:hideMark/>
          </w:tcPr>
          <w:p w14:paraId="5594CE65" w14:textId="77777777" w:rsidR="00611DD6" w:rsidRPr="00611DD6" w:rsidRDefault="00611DD6" w:rsidP="00611DD6">
            <w:pPr>
              <w:jc w:val="both"/>
              <w:rPr>
                <w:b/>
                <w:bCs/>
              </w:rPr>
            </w:pPr>
            <w:r w:rsidRPr="00611DD6">
              <w:rPr>
                <w:b/>
                <w:bCs/>
              </w:rPr>
              <w:t>32</w:t>
            </w:r>
          </w:p>
        </w:tc>
        <w:tc>
          <w:tcPr>
            <w:tcW w:w="5280" w:type="dxa"/>
            <w:tcBorders>
              <w:top w:val="single" w:sz="4" w:space="0" w:color="auto"/>
              <w:left w:val="single" w:sz="4" w:space="0" w:color="auto"/>
              <w:bottom w:val="single" w:sz="4" w:space="0" w:color="auto"/>
              <w:right w:val="single" w:sz="4" w:space="0" w:color="auto"/>
            </w:tcBorders>
            <w:noWrap/>
            <w:hideMark/>
          </w:tcPr>
          <w:p w14:paraId="48BEC904" w14:textId="77777777" w:rsidR="00611DD6" w:rsidRPr="00611DD6" w:rsidRDefault="00611DD6" w:rsidP="00611DD6">
            <w:pPr>
              <w:jc w:val="both"/>
              <w:rPr>
                <w:b/>
                <w:bCs/>
              </w:rPr>
            </w:pPr>
            <w:r w:rsidRPr="00611DD6">
              <w:rPr>
                <w:b/>
                <w:bCs/>
              </w:rPr>
              <w:t xml:space="preserve"> MATERIJALNI RASHODI</w:t>
            </w:r>
          </w:p>
        </w:tc>
        <w:tc>
          <w:tcPr>
            <w:tcW w:w="1160" w:type="dxa"/>
            <w:tcBorders>
              <w:top w:val="single" w:sz="4" w:space="0" w:color="auto"/>
              <w:left w:val="single" w:sz="4" w:space="0" w:color="auto"/>
              <w:bottom w:val="single" w:sz="4" w:space="0" w:color="auto"/>
              <w:right w:val="single" w:sz="4" w:space="0" w:color="auto"/>
            </w:tcBorders>
            <w:noWrap/>
            <w:hideMark/>
          </w:tcPr>
          <w:p w14:paraId="5A326D80" w14:textId="77777777" w:rsidR="00611DD6" w:rsidRPr="00611DD6" w:rsidRDefault="00611DD6" w:rsidP="00611DD6">
            <w:pPr>
              <w:jc w:val="right"/>
              <w:rPr>
                <w:b/>
                <w:bCs/>
              </w:rPr>
            </w:pPr>
            <w:r w:rsidRPr="00611DD6">
              <w:rPr>
                <w:b/>
                <w:bCs/>
              </w:rPr>
              <w:t>11,250,750</w:t>
            </w:r>
          </w:p>
        </w:tc>
        <w:tc>
          <w:tcPr>
            <w:tcW w:w="1160" w:type="dxa"/>
            <w:tcBorders>
              <w:top w:val="single" w:sz="4" w:space="0" w:color="auto"/>
              <w:left w:val="single" w:sz="4" w:space="0" w:color="auto"/>
              <w:bottom w:val="single" w:sz="4" w:space="0" w:color="auto"/>
              <w:right w:val="single" w:sz="4" w:space="0" w:color="auto"/>
            </w:tcBorders>
            <w:noWrap/>
            <w:hideMark/>
          </w:tcPr>
          <w:p w14:paraId="5B9FB98A" w14:textId="77777777" w:rsidR="00611DD6" w:rsidRPr="00611DD6" w:rsidRDefault="00611DD6" w:rsidP="00611DD6">
            <w:pPr>
              <w:jc w:val="right"/>
              <w:rPr>
                <w:b/>
                <w:bCs/>
              </w:rPr>
            </w:pPr>
            <w:r w:rsidRPr="00611DD6">
              <w:rPr>
                <w:b/>
                <w:bCs/>
              </w:rPr>
              <w:t>2,780,100</w:t>
            </w:r>
          </w:p>
        </w:tc>
        <w:tc>
          <w:tcPr>
            <w:tcW w:w="1160" w:type="dxa"/>
            <w:tcBorders>
              <w:top w:val="single" w:sz="4" w:space="0" w:color="auto"/>
              <w:left w:val="single" w:sz="4" w:space="0" w:color="auto"/>
              <w:bottom w:val="single" w:sz="4" w:space="0" w:color="auto"/>
              <w:right w:val="single" w:sz="4" w:space="0" w:color="auto"/>
            </w:tcBorders>
            <w:noWrap/>
            <w:hideMark/>
          </w:tcPr>
          <w:p w14:paraId="199DCE82" w14:textId="77777777" w:rsidR="00611DD6" w:rsidRPr="00611DD6" w:rsidRDefault="00611DD6" w:rsidP="00611DD6">
            <w:pPr>
              <w:jc w:val="right"/>
              <w:rPr>
                <w:b/>
                <w:bCs/>
              </w:rPr>
            </w:pPr>
            <w:r w:rsidRPr="00611DD6">
              <w:rPr>
                <w:b/>
                <w:bCs/>
              </w:rPr>
              <w:t>14,030,850</w:t>
            </w:r>
          </w:p>
        </w:tc>
      </w:tr>
      <w:tr w:rsidR="00611DD6" w:rsidRPr="00611DD6" w14:paraId="1E77B120"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0E558BCC" w14:textId="77777777" w:rsidR="00611DD6" w:rsidRPr="00611DD6" w:rsidRDefault="00611DD6" w:rsidP="00611DD6">
            <w:pPr>
              <w:jc w:val="both"/>
              <w:rPr>
                <w:i/>
                <w:iCs/>
              </w:rPr>
            </w:pPr>
            <w:r w:rsidRPr="00611DD6">
              <w:rPr>
                <w:i/>
                <w:iCs/>
              </w:rPr>
              <w:t>321</w:t>
            </w:r>
          </w:p>
        </w:tc>
        <w:tc>
          <w:tcPr>
            <w:tcW w:w="5280" w:type="dxa"/>
            <w:tcBorders>
              <w:top w:val="single" w:sz="4" w:space="0" w:color="auto"/>
              <w:left w:val="single" w:sz="4" w:space="0" w:color="auto"/>
              <w:bottom w:val="single" w:sz="4" w:space="0" w:color="auto"/>
              <w:right w:val="single" w:sz="4" w:space="0" w:color="auto"/>
            </w:tcBorders>
            <w:noWrap/>
            <w:hideMark/>
          </w:tcPr>
          <w:p w14:paraId="02E0C3EA" w14:textId="77777777" w:rsidR="00611DD6" w:rsidRPr="00611DD6" w:rsidRDefault="00611DD6" w:rsidP="00611DD6">
            <w:pPr>
              <w:jc w:val="both"/>
              <w:rPr>
                <w:i/>
                <w:iCs/>
              </w:rPr>
            </w:pPr>
            <w:r w:rsidRPr="00611DD6">
              <w:rPr>
                <w:i/>
                <w:iCs/>
              </w:rPr>
              <w:t xml:space="preserve"> Naknade troškova zaposlenima</w:t>
            </w:r>
          </w:p>
        </w:tc>
        <w:tc>
          <w:tcPr>
            <w:tcW w:w="1160" w:type="dxa"/>
            <w:tcBorders>
              <w:top w:val="single" w:sz="4" w:space="0" w:color="auto"/>
              <w:left w:val="single" w:sz="4" w:space="0" w:color="auto"/>
              <w:bottom w:val="single" w:sz="4" w:space="0" w:color="auto"/>
              <w:right w:val="single" w:sz="4" w:space="0" w:color="auto"/>
            </w:tcBorders>
            <w:noWrap/>
            <w:hideMark/>
          </w:tcPr>
          <w:p w14:paraId="03C8A155" w14:textId="77777777" w:rsidR="00611DD6" w:rsidRPr="00611DD6" w:rsidRDefault="00611DD6" w:rsidP="00611DD6">
            <w:pPr>
              <w:jc w:val="right"/>
              <w:rPr>
                <w:i/>
                <w:iCs/>
              </w:rPr>
            </w:pPr>
            <w:r w:rsidRPr="00611DD6">
              <w:rPr>
                <w:i/>
                <w:iCs/>
              </w:rPr>
              <w:t>358,900</w:t>
            </w:r>
          </w:p>
        </w:tc>
        <w:tc>
          <w:tcPr>
            <w:tcW w:w="1160" w:type="dxa"/>
            <w:tcBorders>
              <w:top w:val="single" w:sz="4" w:space="0" w:color="auto"/>
              <w:left w:val="single" w:sz="4" w:space="0" w:color="auto"/>
              <w:bottom w:val="single" w:sz="4" w:space="0" w:color="auto"/>
              <w:right w:val="single" w:sz="4" w:space="0" w:color="auto"/>
            </w:tcBorders>
            <w:noWrap/>
            <w:hideMark/>
          </w:tcPr>
          <w:p w14:paraId="42E1EBA2" w14:textId="77777777" w:rsidR="00611DD6" w:rsidRPr="00611DD6" w:rsidRDefault="00611DD6" w:rsidP="00611DD6">
            <w:pPr>
              <w:jc w:val="right"/>
              <w:rPr>
                <w:i/>
                <w:iCs/>
              </w:rPr>
            </w:pPr>
            <w:r w:rsidRPr="00611DD6">
              <w:rPr>
                <w:i/>
                <w:iCs/>
              </w:rPr>
              <w:t>26,600</w:t>
            </w:r>
          </w:p>
        </w:tc>
        <w:tc>
          <w:tcPr>
            <w:tcW w:w="1160" w:type="dxa"/>
            <w:tcBorders>
              <w:top w:val="single" w:sz="4" w:space="0" w:color="auto"/>
              <w:left w:val="single" w:sz="4" w:space="0" w:color="auto"/>
              <w:bottom w:val="single" w:sz="4" w:space="0" w:color="auto"/>
              <w:right w:val="single" w:sz="4" w:space="0" w:color="auto"/>
            </w:tcBorders>
            <w:noWrap/>
            <w:hideMark/>
          </w:tcPr>
          <w:p w14:paraId="701987B2" w14:textId="77777777" w:rsidR="00611DD6" w:rsidRPr="00611DD6" w:rsidRDefault="00611DD6" w:rsidP="00611DD6">
            <w:pPr>
              <w:jc w:val="right"/>
              <w:rPr>
                <w:i/>
                <w:iCs/>
              </w:rPr>
            </w:pPr>
            <w:r w:rsidRPr="00611DD6">
              <w:rPr>
                <w:i/>
                <w:iCs/>
              </w:rPr>
              <w:t>385,500</w:t>
            </w:r>
          </w:p>
        </w:tc>
      </w:tr>
      <w:tr w:rsidR="00611DD6" w:rsidRPr="00611DD6" w14:paraId="5C5911EE"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70D2DD08" w14:textId="77777777" w:rsidR="00611DD6" w:rsidRPr="00611DD6" w:rsidRDefault="00611DD6" w:rsidP="00611DD6">
            <w:pPr>
              <w:jc w:val="both"/>
              <w:rPr>
                <w:i/>
                <w:iCs/>
              </w:rPr>
            </w:pPr>
            <w:r w:rsidRPr="00611DD6">
              <w:rPr>
                <w:i/>
                <w:iCs/>
              </w:rPr>
              <w:t>322</w:t>
            </w:r>
          </w:p>
        </w:tc>
        <w:tc>
          <w:tcPr>
            <w:tcW w:w="5280" w:type="dxa"/>
            <w:tcBorders>
              <w:top w:val="single" w:sz="4" w:space="0" w:color="auto"/>
              <w:left w:val="single" w:sz="4" w:space="0" w:color="auto"/>
              <w:bottom w:val="single" w:sz="4" w:space="0" w:color="auto"/>
              <w:right w:val="single" w:sz="4" w:space="0" w:color="auto"/>
            </w:tcBorders>
            <w:noWrap/>
            <w:hideMark/>
          </w:tcPr>
          <w:p w14:paraId="647675E3" w14:textId="77777777" w:rsidR="00611DD6" w:rsidRPr="00611DD6" w:rsidRDefault="00611DD6" w:rsidP="00611DD6">
            <w:pPr>
              <w:jc w:val="both"/>
              <w:rPr>
                <w:i/>
                <w:iCs/>
              </w:rPr>
            </w:pPr>
            <w:r w:rsidRPr="00611DD6">
              <w:rPr>
                <w:i/>
                <w:iCs/>
              </w:rPr>
              <w:t xml:space="preserve"> Rashodi za materijal i energiju</w:t>
            </w:r>
          </w:p>
        </w:tc>
        <w:tc>
          <w:tcPr>
            <w:tcW w:w="1160" w:type="dxa"/>
            <w:tcBorders>
              <w:top w:val="single" w:sz="4" w:space="0" w:color="auto"/>
              <w:left w:val="single" w:sz="4" w:space="0" w:color="auto"/>
              <w:bottom w:val="single" w:sz="4" w:space="0" w:color="auto"/>
              <w:right w:val="single" w:sz="4" w:space="0" w:color="auto"/>
            </w:tcBorders>
            <w:noWrap/>
            <w:hideMark/>
          </w:tcPr>
          <w:p w14:paraId="2F957A94" w14:textId="77777777" w:rsidR="00611DD6" w:rsidRPr="00611DD6" w:rsidRDefault="00611DD6" w:rsidP="00611DD6">
            <w:pPr>
              <w:jc w:val="right"/>
              <w:rPr>
                <w:i/>
                <w:iCs/>
              </w:rPr>
            </w:pPr>
            <w:r w:rsidRPr="00611DD6">
              <w:rPr>
                <w:i/>
                <w:iCs/>
              </w:rPr>
              <w:t>1,626,000</w:t>
            </w:r>
          </w:p>
        </w:tc>
        <w:tc>
          <w:tcPr>
            <w:tcW w:w="1160" w:type="dxa"/>
            <w:tcBorders>
              <w:top w:val="single" w:sz="4" w:space="0" w:color="auto"/>
              <w:left w:val="single" w:sz="4" w:space="0" w:color="auto"/>
              <w:bottom w:val="single" w:sz="4" w:space="0" w:color="auto"/>
              <w:right w:val="single" w:sz="4" w:space="0" w:color="auto"/>
            </w:tcBorders>
            <w:noWrap/>
            <w:hideMark/>
          </w:tcPr>
          <w:p w14:paraId="148C55F0" w14:textId="77777777" w:rsidR="00611DD6" w:rsidRPr="00611DD6" w:rsidRDefault="00611DD6" w:rsidP="00611DD6">
            <w:pPr>
              <w:jc w:val="right"/>
              <w:rPr>
                <w:i/>
                <w:iCs/>
              </w:rPr>
            </w:pPr>
            <w:r w:rsidRPr="00611DD6">
              <w:rPr>
                <w:i/>
                <w:iCs/>
              </w:rPr>
              <w:t>354,000</w:t>
            </w:r>
          </w:p>
        </w:tc>
        <w:tc>
          <w:tcPr>
            <w:tcW w:w="1160" w:type="dxa"/>
            <w:tcBorders>
              <w:top w:val="single" w:sz="4" w:space="0" w:color="auto"/>
              <w:left w:val="single" w:sz="4" w:space="0" w:color="auto"/>
              <w:bottom w:val="single" w:sz="4" w:space="0" w:color="auto"/>
              <w:right w:val="single" w:sz="4" w:space="0" w:color="auto"/>
            </w:tcBorders>
            <w:noWrap/>
            <w:hideMark/>
          </w:tcPr>
          <w:p w14:paraId="66C98751" w14:textId="77777777" w:rsidR="00611DD6" w:rsidRPr="00611DD6" w:rsidRDefault="00611DD6" w:rsidP="00611DD6">
            <w:pPr>
              <w:jc w:val="right"/>
              <w:rPr>
                <w:i/>
                <w:iCs/>
              </w:rPr>
            </w:pPr>
            <w:r w:rsidRPr="00611DD6">
              <w:rPr>
                <w:i/>
                <w:iCs/>
              </w:rPr>
              <w:t>1,980,000</w:t>
            </w:r>
          </w:p>
        </w:tc>
      </w:tr>
      <w:tr w:rsidR="00611DD6" w:rsidRPr="00611DD6" w14:paraId="0804EAD1"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6011B9B1" w14:textId="77777777" w:rsidR="00611DD6" w:rsidRPr="00611DD6" w:rsidRDefault="00611DD6" w:rsidP="00611DD6">
            <w:pPr>
              <w:jc w:val="both"/>
              <w:rPr>
                <w:i/>
                <w:iCs/>
              </w:rPr>
            </w:pPr>
            <w:r w:rsidRPr="00611DD6">
              <w:rPr>
                <w:i/>
                <w:iCs/>
              </w:rPr>
              <w:t>323</w:t>
            </w:r>
          </w:p>
        </w:tc>
        <w:tc>
          <w:tcPr>
            <w:tcW w:w="5280" w:type="dxa"/>
            <w:tcBorders>
              <w:top w:val="single" w:sz="4" w:space="0" w:color="auto"/>
              <w:left w:val="single" w:sz="4" w:space="0" w:color="auto"/>
              <w:bottom w:val="single" w:sz="4" w:space="0" w:color="auto"/>
              <w:right w:val="single" w:sz="4" w:space="0" w:color="auto"/>
            </w:tcBorders>
            <w:noWrap/>
            <w:hideMark/>
          </w:tcPr>
          <w:p w14:paraId="230D9A29" w14:textId="77777777" w:rsidR="00611DD6" w:rsidRPr="00611DD6" w:rsidRDefault="00611DD6" w:rsidP="00611DD6">
            <w:pPr>
              <w:jc w:val="both"/>
              <w:rPr>
                <w:i/>
                <w:iCs/>
              </w:rPr>
            </w:pPr>
            <w:r w:rsidRPr="00611DD6">
              <w:rPr>
                <w:i/>
                <w:iCs/>
              </w:rPr>
              <w:t xml:space="preserve"> Rashodi za usluge</w:t>
            </w:r>
          </w:p>
        </w:tc>
        <w:tc>
          <w:tcPr>
            <w:tcW w:w="1160" w:type="dxa"/>
            <w:tcBorders>
              <w:top w:val="single" w:sz="4" w:space="0" w:color="auto"/>
              <w:left w:val="single" w:sz="4" w:space="0" w:color="auto"/>
              <w:bottom w:val="single" w:sz="4" w:space="0" w:color="auto"/>
              <w:right w:val="single" w:sz="4" w:space="0" w:color="auto"/>
            </w:tcBorders>
            <w:noWrap/>
            <w:hideMark/>
          </w:tcPr>
          <w:p w14:paraId="5BDFEF15" w14:textId="77777777" w:rsidR="00611DD6" w:rsidRPr="00611DD6" w:rsidRDefault="00611DD6" w:rsidP="00611DD6">
            <w:pPr>
              <w:jc w:val="right"/>
              <w:rPr>
                <w:i/>
                <w:iCs/>
              </w:rPr>
            </w:pPr>
            <w:r w:rsidRPr="00611DD6">
              <w:rPr>
                <w:i/>
                <w:iCs/>
              </w:rPr>
              <w:t>8,439,400</w:t>
            </w:r>
          </w:p>
        </w:tc>
        <w:tc>
          <w:tcPr>
            <w:tcW w:w="1160" w:type="dxa"/>
            <w:tcBorders>
              <w:top w:val="single" w:sz="4" w:space="0" w:color="auto"/>
              <w:left w:val="single" w:sz="4" w:space="0" w:color="auto"/>
              <w:bottom w:val="single" w:sz="4" w:space="0" w:color="auto"/>
              <w:right w:val="single" w:sz="4" w:space="0" w:color="auto"/>
            </w:tcBorders>
            <w:noWrap/>
            <w:hideMark/>
          </w:tcPr>
          <w:p w14:paraId="38E3F0D1" w14:textId="77777777" w:rsidR="00611DD6" w:rsidRPr="00611DD6" w:rsidRDefault="00611DD6" w:rsidP="00611DD6">
            <w:pPr>
              <w:jc w:val="right"/>
              <w:rPr>
                <w:i/>
                <w:iCs/>
              </w:rPr>
            </w:pPr>
            <w:r w:rsidRPr="00611DD6">
              <w:rPr>
                <w:i/>
                <w:iCs/>
              </w:rPr>
              <w:t>2,277,500</w:t>
            </w:r>
          </w:p>
        </w:tc>
        <w:tc>
          <w:tcPr>
            <w:tcW w:w="1160" w:type="dxa"/>
            <w:tcBorders>
              <w:top w:val="single" w:sz="4" w:space="0" w:color="auto"/>
              <w:left w:val="single" w:sz="4" w:space="0" w:color="auto"/>
              <w:bottom w:val="single" w:sz="4" w:space="0" w:color="auto"/>
              <w:right w:val="single" w:sz="4" w:space="0" w:color="auto"/>
            </w:tcBorders>
            <w:noWrap/>
            <w:hideMark/>
          </w:tcPr>
          <w:p w14:paraId="1B9A42E4" w14:textId="77777777" w:rsidR="00611DD6" w:rsidRPr="00611DD6" w:rsidRDefault="00611DD6" w:rsidP="00611DD6">
            <w:pPr>
              <w:jc w:val="right"/>
              <w:rPr>
                <w:i/>
                <w:iCs/>
              </w:rPr>
            </w:pPr>
            <w:r w:rsidRPr="00611DD6">
              <w:rPr>
                <w:i/>
                <w:iCs/>
              </w:rPr>
              <w:t>10,716,900</w:t>
            </w:r>
          </w:p>
        </w:tc>
      </w:tr>
      <w:tr w:rsidR="00611DD6" w:rsidRPr="00611DD6" w14:paraId="2D96EE04"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3FB0FA11" w14:textId="77777777" w:rsidR="00611DD6" w:rsidRPr="00611DD6" w:rsidRDefault="00611DD6" w:rsidP="00611DD6">
            <w:pPr>
              <w:jc w:val="both"/>
              <w:rPr>
                <w:i/>
                <w:iCs/>
              </w:rPr>
            </w:pPr>
            <w:r w:rsidRPr="00611DD6">
              <w:rPr>
                <w:i/>
                <w:iCs/>
              </w:rPr>
              <w:t>324</w:t>
            </w:r>
          </w:p>
        </w:tc>
        <w:tc>
          <w:tcPr>
            <w:tcW w:w="5280" w:type="dxa"/>
            <w:tcBorders>
              <w:top w:val="single" w:sz="4" w:space="0" w:color="auto"/>
              <w:left w:val="single" w:sz="4" w:space="0" w:color="auto"/>
              <w:bottom w:val="single" w:sz="4" w:space="0" w:color="auto"/>
              <w:right w:val="single" w:sz="4" w:space="0" w:color="auto"/>
            </w:tcBorders>
            <w:noWrap/>
            <w:hideMark/>
          </w:tcPr>
          <w:p w14:paraId="0376231D" w14:textId="77777777" w:rsidR="00611DD6" w:rsidRPr="00611DD6" w:rsidRDefault="00611DD6" w:rsidP="00611DD6">
            <w:pPr>
              <w:jc w:val="both"/>
              <w:rPr>
                <w:i/>
                <w:iCs/>
              </w:rPr>
            </w:pPr>
            <w:r w:rsidRPr="00611DD6">
              <w:rPr>
                <w:i/>
                <w:iCs/>
              </w:rPr>
              <w:t xml:space="preserve"> Naknada troškova osobama izvan radnog odnosa</w:t>
            </w:r>
          </w:p>
        </w:tc>
        <w:tc>
          <w:tcPr>
            <w:tcW w:w="1160" w:type="dxa"/>
            <w:tcBorders>
              <w:top w:val="single" w:sz="4" w:space="0" w:color="auto"/>
              <w:left w:val="single" w:sz="4" w:space="0" w:color="auto"/>
              <w:bottom w:val="single" w:sz="4" w:space="0" w:color="auto"/>
              <w:right w:val="single" w:sz="4" w:space="0" w:color="auto"/>
            </w:tcBorders>
            <w:noWrap/>
            <w:hideMark/>
          </w:tcPr>
          <w:p w14:paraId="662DC734" w14:textId="77777777" w:rsidR="00611DD6" w:rsidRPr="00611DD6" w:rsidRDefault="00611DD6" w:rsidP="00611DD6">
            <w:pPr>
              <w:jc w:val="right"/>
              <w:rPr>
                <w:i/>
                <w:iCs/>
              </w:rPr>
            </w:pPr>
            <w:r w:rsidRPr="00611DD6">
              <w:rPr>
                <w:i/>
                <w:iCs/>
              </w:rPr>
              <w:t>0</w:t>
            </w:r>
          </w:p>
        </w:tc>
        <w:tc>
          <w:tcPr>
            <w:tcW w:w="1160" w:type="dxa"/>
            <w:tcBorders>
              <w:top w:val="single" w:sz="4" w:space="0" w:color="auto"/>
              <w:left w:val="single" w:sz="4" w:space="0" w:color="auto"/>
              <w:bottom w:val="single" w:sz="4" w:space="0" w:color="auto"/>
              <w:right w:val="single" w:sz="4" w:space="0" w:color="auto"/>
            </w:tcBorders>
            <w:noWrap/>
            <w:hideMark/>
          </w:tcPr>
          <w:p w14:paraId="05401486" w14:textId="77777777" w:rsidR="00611DD6" w:rsidRPr="00611DD6" w:rsidRDefault="00611DD6" w:rsidP="00611DD6">
            <w:pPr>
              <w:jc w:val="right"/>
              <w:rPr>
                <w:i/>
                <w:iCs/>
              </w:rPr>
            </w:pPr>
            <w:r w:rsidRPr="00611DD6">
              <w:rPr>
                <w:i/>
                <w:iCs/>
              </w:rPr>
              <w:t>5,000</w:t>
            </w:r>
          </w:p>
        </w:tc>
        <w:tc>
          <w:tcPr>
            <w:tcW w:w="1160" w:type="dxa"/>
            <w:tcBorders>
              <w:top w:val="single" w:sz="4" w:space="0" w:color="auto"/>
              <w:left w:val="single" w:sz="4" w:space="0" w:color="auto"/>
              <w:bottom w:val="single" w:sz="4" w:space="0" w:color="auto"/>
              <w:right w:val="single" w:sz="4" w:space="0" w:color="auto"/>
            </w:tcBorders>
            <w:noWrap/>
            <w:hideMark/>
          </w:tcPr>
          <w:p w14:paraId="06600B1C" w14:textId="77777777" w:rsidR="00611DD6" w:rsidRPr="00611DD6" w:rsidRDefault="00611DD6" w:rsidP="00611DD6">
            <w:pPr>
              <w:jc w:val="right"/>
              <w:rPr>
                <w:i/>
                <w:iCs/>
              </w:rPr>
            </w:pPr>
            <w:r w:rsidRPr="00611DD6">
              <w:rPr>
                <w:i/>
                <w:iCs/>
              </w:rPr>
              <w:t>5,000</w:t>
            </w:r>
          </w:p>
        </w:tc>
      </w:tr>
      <w:tr w:rsidR="00611DD6" w:rsidRPr="00611DD6" w14:paraId="64B60FC3"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1235D5D0" w14:textId="77777777" w:rsidR="00611DD6" w:rsidRPr="00611DD6" w:rsidRDefault="00611DD6" w:rsidP="00611DD6">
            <w:pPr>
              <w:jc w:val="both"/>
              <w:rPr>
                <w:i/>
                <w:iCs/>
              </w:rPr>
            </w:pPr>
            <w:r w:rsidRPr="00611DD6">
              <w:rPr>
                <w:i/>
                <w:iCs/>
              </w:rPr>
              <w:t>329</w:t>
            </w:r>
          </w:p>
        </w:tc>
        <w:tc>
          <w:tcPr>
            <w:tcW w:w="5280" w:type="dxa"/>
            <w:tcBorders>
              <w:top w:val="single" w:sz="4" w:space="0" w:color="auto"/>
              <w:left w:val="single" w:sz="4" w:space="0" w:color="auto"/>
              <w:bottom w:val="single" w:sz="4" w:space="0" w:color="auto"/>
              <w:right w:val="single" w:sz="4" w:space="0" w:color="auto"/>
            </w:tcBorders>
            <w:noWrap/>
            <w:hideMark/>
          </w:tcPr>
          <w:p w14:paraId="3658558B" w14:textId="77777777" w:rsidR="00611DD6" w:rsidRPr="00611DD6" w:rsidRDefault="00611DD6" w:rsidP="00611DD6">
            <w:pPr>
              <w:jc w:val="both"/>
              <w:rPr>
                <w:i/>
                <w:iCs/>
              </w:rPr>
            </w:pPr>
            <w:r w:rsidRPr="00611DD6">
              <w:rPr>
                <w:i/>
                <w:iCs/>
              </w:rPr>
              <w:t xml:space="preserve"> Ostali nespomenuti rashodi poslovanja</w:t>
            </w:r>
          </w:p>
        </w:tc>
        <w:tc>
          <w:tcPr>
            <w:tcW w:w="1160" w:type="dxa"/>
            <w:tcBorders>
              <w:top w:val="single" w:sz="4" w:space="0" w:color="auto"/>
              <w:left w:val="single" w:sz="4" w:space="0" w:color="auto"/>
              <w:bottom w:val="single" w:sz="4" w:space="0" w:color="auto"/>
              <w:right w:val="single" w:sz="4" w:space="0" w:color="auto"/>
            </w:tcBorders>
            <w:noWrap/>
            <w:hideMark/>
          </w:tcPr>
          <w:p w14:paraId="75D68C2F" w14:textId="77777777" w:rsidR="00611DD6" w:rsidRPr="00611DD6" w:rsidRDefault="00611DD6" w:rsidP="00611DD6">
            <w:pPr>
              <w:jc w:val="right"/>
              <w:rPr>
                <w:i/>
                <w:iCs/>
              </w:rPr>
            </w:pPr>
            <w:r w:rsidRPr="00611DD6">
              <w:rPr>
                <w:i/>
                <w:iCs/>
              </w:rPr>
              <w:t>826,450</w:t>
            </w:r>
          </w:p>
        </w:tc>
        <w:tc>
          <w:tcPr>
            <w:tcW w:w="1160" w:type="dxa"/>
            <w:tcBorders>
              <w:top w:val="single" w:sz="4" w:space="0" w:color="auto"/>
              <w:left w:val="single" w:sz="4" w:space="0" w:color="auto"/>
              <w:bottom w:val="single" w:sz="4" w:space="0" w:color="auto"/>
              <w:right w:val="single" w:sz="4" w:space="0" w:color="auto"/>
            </w:tcBorders>
            <w:noWrap/>
            <w:hideMark/>
          </w:tcPr>
          <w:p w14:paraId="42CCED59" w14:textId="77777777" w:rsidR="00611DD6" w:rsidRPr="00611DD6" w:rsidRDefault="00611DD6" w:rsidP="00611DD6">
            <w:pPr>
              <w:jc w:val="right"/>
              <w:rPr>
                <w:i/>
                <w:iCs/>
              </w:rPr>
            </w:pPr>
            <w:r w:rsidRPr="00611DD6">
              <w:rPr>
                <w:i/>
                <w:iCs/>
              </w:rPr>
              <w:t>117,000</w:t>
            </w:r>
          </w:p>
        </w:tc>
        <w:tc>
          <w:tcPr>
            <w:tcW w:w="1160" w:type="dxa"/>
            <w:tcBorders>
              <w:top w:val="single" w:sz="4" w:space="0" w:color="auto"/>
              <w:left w:val="single" w:sz="4" w:space="0" w:color="auto"/>
              <w:bottom w:val="single" w:sz="4" w:space="0" w:color="auto"/>
              <w:right w:val="single" w:sz="4" w:space="0" w:color="auto"/>
            </w:tcBorders>
            <w:noWrap/>
            <w:hideMark/>
          </w:tcPr>
          <w:p w14:paraId="4ABA35FD" w14:textId="77777777" w:rsidR="00611DD6" w:rsidRPr="00611DD6" w:rsidRDefault="00611DD6" w:rsidP="00611DD6">
            <w:pPr>
              <w:jc w:val="right"/>
              <w:rPr>
                <w:i/>
                <w:iCs/>
              </w:rPr>
            </w:pPr>
            <w:r w:rsidRPr="00611DD6">
              <w:rPr>
                <w:i/>
                <w:iCs/>
              </w:rPr>
              <w:t>943,450</w:t>
            </w:r>
          </w:p>
        </w:tc>
      </w:tr>
      <w:tr w:rsidR="00611DD6" w:rsidRPr="00611DD6" w14:paraId="0A1FD5B4" w14:textId="77777777" w:rsidTr="00A372AE">
        <w:trPr>
          <w:trHeight w:val="420"/>
          <w:jc w:val="center"/>
        </w:trPr>
        <w:tc>
          <w:tcPr>
            <w:tcW w:w="1040" w:type="dxa"/>
            <w:tcBorders>
              <w:top w:val="single" w:sz="4" w:space="0" w:color="auto"/>
              <w:left w:val="single" w:sz="4" w:space="0" w:color="auto"/>
              <w:bottom w:val="single" w:sz="4" w:space="0" w:color="auto"/>
              <w:right w:val="single" w:sz="4" w:space="0" w:color="auto"/>
            </w:tcBorders>
            <w:noWrap/>
            <w:hideMark/>
          </w:tcPr>
          <w:p w14:paraId="37879869" w14:textId="77777777" w:rsidR="00611DD6" w:rsidRPr="00611DD6" w:rsidRDefault="00611DD6" w:rsidP="00611DD6">
            <w:pPr>
              <w:jc w:val="both"/>
              <w:rPr>
                <w:b/>
                <w:bCs/>
              </w:rPr>
            </w:pPr>
            <w:r w:rsidRPr="00611DD6">
              <w:rPr>
                <w:b/>
                <w:bCs/>
              </w:rPr>
              <w:t>34</w:t>
            </w:r>
          </w:p>
        </w:tc>
        <w:tc>
          <w:tcPr>
            <w:tcW w:w="5280" w:type="dxa"/>
            <w:tcBorders>
              <w:top w:val="single" w:sz="4" w:space="0" w:color="auto"/>
              <w:left w:val="single" w:sz="4" w:space="0" w:color="auto"/>
              <w:bottom w:val="single" w:sz="4" w:space="0" w:color="auto"/>
              <w:right w:val="single" w:sz="4" w:space="0" w:color="auto"/>
            </w:tcBorders>
            <w:noWrap/>
            <w:hideMark/>
          </w:tcPr>
          <w:p w14:paraId="67EED58D" w14:textId="77777777" w:rsidR="00611DD6" w:rsidRPr="00611DD6" w:rsidRDefault="00611DD6" w:rsidP="00611DD6">
            <w:pPr>
              <w:jc w:val="both"/>
              <w:rPr>
                <w:b/>
                <w:bCs/>
              </w:rPr>
            </w:pPr>
            <w:r w:rsidRPr="00611DD6">
              <w:rPr>
                <w:b/>
                <w:bCs/>
              </w:rPr>
              <w:t xml:space="preserve"> FINANCIJSKI RASHODI</w:t>
            </w:r>
          </w:p>
        </w:tc>
        <w:tc>
          <w:tcPr>
            <w:tcW w:w="1160" w:type="dxa"/>
            <w:tcBorders>
              <w:top w:val="single" w:sz="4" w:space="0" w:color="auto"/>
              <w:left w:val="single" w:sz="4" w:space="0" w:color="auto"/>
              <w:bottom w:val="single" w:sz="4" w:space="0" w:color="auto"/>
              <w:right w:val="single" w:sz="4" w:space="0" w:color="auto"/>
            </w:tcBorders>
            <w:noWrap/>
            <w:hideMark/>
          </w:tcPr>
          <w:p w14:paraId="50836128" w14:textId="77777777" w:rsidR="00611DD6" w:rsidRPr="00611DD6" w:rsidRDefault="00611DD6" w:rsidP="00611DD6">
            <w:pPr>
              <w:jc w:val="right"/>
              <w:rPr>
                <w:b/>
                <w:bCs/>
              </w:rPr>
            </w:pPr>
            <w:r w:rsidRPr="00611DD6">
              <w:rPr>
                <w:b/>
                <w:bCs/>
              </w:rPr>
              <w:t>81,300</w:t>
            </w:r>
          </w:p>
        </w:tc>
        <w:tc>
          <w:tcPr>
            <w:tcW w:w="1160" w:type="dxa"/>
            <w:tcBorders>
              <w:top w:val="single" w:sz="4" w:space="0" w:color="auto"/>
              <w:left w:val="single" w:sz="4" w:space="0" w:color="auto"/>
              <w:bottom w:val="single" w:sz="4" w:space="0" w:color="auto"/>
              <w:right w:val="single" w:sz="4" w:space="0" w:color="auto"/>
            </w:tcBorders>
            <w:noWrap/>
            <w:hideMark/>
          </w:tcPr>
          <w:p w14:paraId="5B331AB0" w14:textId="77777777" w:rsidR="00611DD6" w:rsidRPr="00611DD6" w:rsidRDefault="00611DD6" w:rsidP="00611DD6">
            <w:pPr>
              <w:jc w:val="right"/>
              <w:rPr>
                <w:b/>
                <w:bCs/>
              </w:rPr>
            </w:pPr>
            <w:r w:rsidRPr="00611DD6">
              <w:rPr>
                <w:b/>
                <w:bCs/>
              </w:rPr>
              <w:t>62,000</w:t>
            </w:r>
          </w:p>
        </w:tc>
        <w:tc>
          <w:tcPr>
            <w:tcW w:w="1160" w:type="dxa"/>
            <w:tcBorders>
              <w:top w:val="single" w:sz="4" w:space="0" w:color="auto"/>
              <w:left w:val="single" w:sz="4" w:space="0" w:color="auto"/>
              <w:bottom w:val="single" w:sz="4" w:space="0" w:color="auto"/>
              <w:right w:val="single" w:sz="4" w:space="0" w:color="auto"/>
            </w:tcBorders>
            <w:noWrap/>
            <w:hideMark/>
          </w:tcPr>
          <w:p w14:paraId="5293C600" w14:textId="77777777" w:rsidR="00611DD6" w:rsidRPr="00611DD6" w:rsidRDefault="00611DD6" w:rsidP="00611DD6">
            <w:pPr>
              <w:jc w:val="right"/>
              <w:rPr>
                <w:b/>
                <w:bCs/>
              </w:rPr>
            </w:pPr>
            <w:r w:rsidRPr="00611DD6">
              <w:rPr>
                <w:b/>
                <w:bCs/>
              </w:rPr>
              <w:t>143,300</w:t>
            </w:r>
          </w:p>
        </w:tc>
      </w:tr>
      <w:tr w:rsidR="00611DD6" w:rsidRPr="00611DD6" w14:paraId="526F1540"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02561CDB" w14:textId="77777777" w:rsidR="00611DD6" w:rsidRPr="00611DD6" w:rsidRDefault="00611DD6" w:rsidP="00611DD6">
            <w:pPr>
              <w:jc w:val="both"/>
              <w:rPr>
                <w:i/>
                <w:iCs/>
              </w:rPr>
            </w:pPr>
            <w:r w:rsidRPr="00611DD6">
              <w:rPr>
                <w:i/>
                <w:iCs/>
              </w:rPr>
              <w:t>342</w:t>
            </w:r>
          </w:p>
        </w:tc>
        <w:tc>
          <w:tcPr>
            <w:tcW w:w="5280" w:type="dxa"/>
            <w:tcBorders>
              <w:top w:val="single" w:sz="4" w:space="0" w:color="auto"/>
              <w:left w:val="single" w:sz="4" w:space="0" w:color="auto"/>
              <w:bottom w:val="single" w:sz="4" w:space="0" w:color="auto"/>
              <w:right w:val="single" w:sz="4" w:space="0" w:color="auto"/>
            </w:tcBorders>
            <w:noWrap/>
            <w:hideMark/>
          </w:tcPr>
          <w:p w14:paraId="3C9DB575" w14:textId="77777777" w:rsidR="00611DD6" w:rsidRPr="00611DD6" w:rsidRDefault="00611DD6" w:rsidP="00611DD6">
            <w:pPr>
              <w:jc w:val="both"/>
              <w:rPr>
                <w:i/>
                <w:iCs/>
              </w:rPr>
            </w:pPr>
            <w:r w:rsidRPr="00611DD6">
              <w:rPr>
                <w:i/>
                <w:iCs/>
              </w:rPr>
              <w:t xml:space="preserve"> Kamate na primljene kredite i zajmove</w:t>
            </w:r>
          </w:p>
        </w:tc>
        <w:tc>
          <w:tcPr>
            <w:tcW w:w="1160" w:type="dxa"/>
            <w:tcBorders>
              <w:top w:val="single" w:sz="4" w:space="0" w:color="auto"/>
              <w:left w:val="single" w:sz="4" w:space="0" w:color="auto"/>
              <w:bottom w:val="single" w:sz="4" w:space="0" w:color="auto"/>
              <w:right w:val="single" w:sz="4" w:space="0" w:color="auto"/>
            </w:tcBorders>
            <w:noWrap/>
            <w:hideMark/>
          </w:tcPr>
          <w:p w14:paraId="09471051" w14:textId="77777777" w:rsidR="00611DD6" w:rsidRPr="00611DD6" w:rsidRDefault="00611DD6" w:rsidP="00611DD6">
            <w:pPr>
              <w:jc w:val="right"/>
              <w:rPr>
                <w:i/>
                <w:iCs/>
              </w:rPr>
            </w:pPr>
            <w:r w:rsidRPr="00611DD6">
              <w:rPr>
                <w:i/>
                <w:iCs/>
              </w:rPr>
              <w:t>2,000</w:t>
            </w:r>
          </w:p>
        </w:tc>
        <w:tc>
          <w:tcPr>
            <w:tcW w:w="1160" w:type="dxa"/>
            <w:tcBorders>
              <w:top w:val="single" w:sz="4" w:space="0" w:color="auto"/>
              <w:left w:val="single" w:sz="4" w:space="0" w:color="auto"/>
              <w:bottom w:val="single" w:sz="4" w:space="0" w:color="auto"/>
              <w:right w:val="single" w:sz="4" w:space="0" w:color="auto"/>
            </w:tcBorders>
            <w:noWrap/>
            <w:hideMark/>
          </w:tcPr>
          <w:p w14:paraId="0649B07F" w14:textId="77777777" w:rsidR="00611DD6" w:rsidRPr="00611DD6" w:rsidRDefault="00611DD6" w:rsidP="00611DD6">
            <w:pPr>
              <w:jc w:val="right"/>
              <w:rPr>
                <w:i/>
                <w:iCs/>
              </w:rPr>
            </w:pPr>
            <w:r w:rsidRPr="00611DD6">
              <w:rPr>
                <w:i/>
                <w:iCs/>
              </w:rPr>
              <w:t>0</w:t>
            </w:r>
          </w:p>
        </w:tc>
        <w:tc>
          <w:tcPr>
            <w:tcW w:w="1160" w:type="dxa"/>
            <w:tcBorders>
              <w:top w:val="single" w:sz="4" w:space="0" w:color="auto"/>
              <w:left w:val="single" w:sz="4" w:space="0" w:color="auto"/>
              <w:bottom w:val="single" w:sz="4" w:space="0" w:color="auto"/>
              <w:right w:val="single" w:sz="4" w:space="0" w:color="auto"/>
            </w:tcBorders>
            <w:noWrap/>
            <w:hideMark/>
          </w:tcPr>
          <w:p w14:paraId="5404AD09" w14:textId="77777777" w:rsidR="00611DD6" w:rsidRPr="00611DD6" w:rsidRDefault="00611DD6" w:rsidP="00611DD6">
            <w:pPr>
              <w:jc w:val="right"/>
              <w:rPr>
                <w:i/>
                <w:iCs/>
              </w:rPr>
            </w:pPr>
            <w:r w:rsidRPr="00611DD6">
              <w:rPr>
                <w:i/>
                <w:iCs/>
              </w:rPr>
              <w:t>2,000</w:t>
            </w:r>
          </w:p>
        </w:tc>
      </w:tr>
      <w:tr w:rsidR="00611DD6" w:rsidRPr="00611DD6" w14:paraId="34F189D3"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0A8F1012" w14:textId="77777777" w:rsidR="00611DD6" w:rsidRPr="00611DD6" w:rsidRDefault="00611DD6" w:rsidP="00611DD6">
            <w:pPr>
              <w:jc w:val="both"/>
              <w:rPr>
                <w:i/>
                <w:iCs/>
              </w:rPr>
            </w:pPr>
            <w:r w:rsidRPr="00611DD6">
              <w:rPr>
                <w:i/>
                <w:iCs/>
              </w:rPr>
              <w:t>343</w:t>
            </w:r>
          </w:p>
        </w:tc>
        <w:tc>
          <w:tcPr>
            <w:tcW w:w="5280" w:type="dxa"/>
            <w:tcBorders>
              <w:top w:val="single" w:sz="4" w:space="0" w:color="auto"/>
              <w:left w:val="single" w:sz="4" w:space="0" w:color="auto"/>
              <w:bottom w:val="single" w:sz="4" w:space="0" w:color="auto"/>
              <w:right w:val="single" w:sz="4" w:space="0" w:color="auto"/>
            </w:tcBorders>
            <w:noWrap/>
            <w:hideMark/>
          </w:tcPr>
          <w:p w14:paraId="2D683185" w14:textId="77777777" w:rsidR="00611DD6" w:rsidRPr="00611DD6" w:rsidRDefault="00611DD6" w:rsidP="00611DD6">
            <w:pPr>
              <w:jc w:val="both"/>
              <w:rPr>
                <w:i/>
                <w:iCs/>
              </w:rPr>
            </w:pPr>
            <w:r w:rsidRPr="00611DD6">
              <w:rPr>
                <w:i/>
                <w:iCs/>
              </w:rPr>
              <w:t xml:space="preserve"> Ostali financijski rashodi</w:t>
            </w:r>
          </w:p>
        </w:tc>
        <w:tc>
          <w:tcPr>
            <w:tcW w:w="1160" w:type="dxa"/>
            <w:tcBorders>
              <w:top w:val="single" w:sz="4" w:space="0" w:color="auto"/>
              <w:left w:val="single" w:sz="4" w:space="0" w:color="auto"/>
              <w:bottom w:val="single" w:sz="4" w:space="0" w:color="auto"/>
              <w:right w:val="single" w:sz="4" w:space="0" w:color="auto"/>
            </w:tcBorders>
            <w:noWrap/>
            <w:hideMark/>
          </w:tcPr>
          <w:p w14:paraId="114090E3" w14:textId="77777777" w:rsidR="00611DD6" w:rsidRPr="00611DD6" w:rsidRDefault="00611DD6" w:rsidP="00611DD6">
            <w:pPr>
              <w:jc w:val="right"/>
              <w:rPr>
                <w:i/>
                <w:iCs/>
              </w:rPr>
            </w:pPr>
            <w:r w:rsidRPr="00611DD6">
              <w:rPr>
                <w:i/>
                <w:iCs/>
              </w:rPr>
              <w:t>79,300</w:t>
            </w:r>
          </w:p>
        </w:tc>
        <w:tc>
          <w:tcPr>
            <w:tcW w:w="1160" w:type="dxa"/>
            <w:tcBorders>
              <w:top w:val="single" w:sz="4" w:space="0" w:color="auto"/>
              <w:left w:val="single" w:sz="4" w:space="0" w:color="auto"/>
              <w:bottom w:val="single" w:sz="4" w:space="0" w:color="auto"/>
              <w:right w:val="single" w:sz="4" w:space="0" w:color="auto"/>
            </w:tcBorders>
            <w:noWrap/>
            <w:hideMark/>
          </w:tcPr>
          <w:p w14:paraId="75031892" w14:textId="77777777" w:rsidR="00611DD6" w:rsidRPr="00611DD6" w:rsidRDefault="00611DD6" w:rsidP="00611DD6">
            <w:pPr>
              <w:jc w:val="right"/>
              <w:rPr>
                <w:i/>
                <w:iCs/>
              </w:rPr>
            </w:pPr>
            <w:r w:rsidRPr="00611DD6">
              <w:rPr>
                <w:i/>
                <w:iCs/>
              </w:rPr>
              <w:t>62,000</w:t>
            </w:r>
          </w:p>
        </w:tc>
        <w:tc>
          <w:tcPr>
            <w:tcW w:w="1160" w:type="dxa"/>
            <w:tcBorders>
              <w:top w:val="single" w:sz="4" w:space="0" w:color="auto"/>
              <w:left w:val="single" w:sz="4" w:space="0" w:color="auto"/>
              <w:bottom w:val="single" w:sz="4" w:space="0" w:color="auto"/>
              <w:right w:val="single" w:sz="4" w:space="0" w:color="auto"/>
            </w:tcBorders>
            <w:noWrap/>
            <w:hideMark/>
          </w:tcPr>
          <w:p w14:paraId="12D29D84" w14:textId="77777777" w:rsidR="00611DD6" w:rsidRPr="00611DD6" w:rsidRDefault="00611DD6" w:rsidP="00611DD6">
            <w:pPr>
              <w:jc w:val="right"/>
              <w:rPr>
                <w:i/>
                <w:iCs/>
              </w:rPr>
            </w:pPr>
            <w:r w:rsidRPr="00611DD6">
              <w:rPr>
                <w:i/>
                <w:iCs/>
              </w:rPr>
              <w:t>141,300</w:t>
            </w:r>
          </w:p>
        </w:tc>
      </w:tr>
      <w:tr w:rsidR="00611DD6" w:rsidRPr="00611DD6" w14:paraId="25FE6243" w14:textId="77777777" w:rsidTr="00A372AE">
        <w:trPr>
          <w:trHeight w:val="420"/>
          <w:jc w:val="center"/>
        </w:trPr>
        <w:tc>
          <w:tcPr>
            <w:tcW w:w="1040" w:type="dxa"/>
            <w:tcBorders>
              <w:top w:val="single" w:sz="4" w:space="0" w:color="auto"/>
              <w:left w:val="single" w:sz="4" w:space="0" w:color="auto"/>
              <w:bottom w:val="single" w:sz="4" w:space="0" w:color="auto"/>
              <w:right w:val="single" w:sz="4" w:space="0" w:color="auto"/>
            </w:tcBorders>
            <w:noWrap/>
            <w:hideMark/>
          </w:tcPr>
          <w:p w14:paraId="31413853" w14:textId="77777777" w:rsidR="00611DD6" w:rsidRPr="00611DD6" w:rsidRDefault="00611DD6" w:rsidP="00611DD6">
            <w:pPr>
              <w:jc w:val="both"/>
              <w:rPr>
                <w:b/>
                <w:bCs/>
              </w:rPr>
            </w:pPr>
            <w:r w:rsidRPr="00611DD6">
              <w:rPr>
                <w:b/>
                <w:bCs/>
              </w:rPr>
              <w:t>35</w:t>
            </w:r>
          </w:p>
        </w:tc>
        <w:tc>
          <w:tcPr>
            <w:tcW w:w="5280" w:type="dxa"/>
            <w:tcBorders>
              <w:top w:val="single" w:sz="4" w:space="0" w:color="auto"/>
              <w:left w:val="single" w:sz="4" w:space="0" w:color="auto"/>
              <w:bottom w:val="single" w:sz="4" w:space="0" w:color="auto"/>
              <w:right w:val="single" w:sz="4" w:space="0" w:color="auto"/>
            </w:tcBorders>
            <w:noWrap/>
            <w:hideMark/>
          </w:tcPr>
          <w:p w14:paraId="2E1A855F" w14:textId="77777777" w:rsidR="00611DD6" w:rsidRPr="00611DD6" w:rsidRDefault="00611DD6" w:rsidP="00611DD6">
            <w:pPr>
              <w:jc w:val="both"/>
              <w:rPr>
                <w:b/>
                <w:bCs/>
              </w:rPr>
            </w:pPr>
            <w:r w:rsidRPr="00611DD6">
              <w:rPr>
                <w:b/>
                <w:bCs/>
              </w:rPr>
              <w:t xml:space="preserve"> SUBVENCIJE</w:t>
            </w:r>
          </w:p>
        </w:tc>
        <w:tc>
          <w:tcPr>
            <w:tcW w:w="1160" w:type="dxa"/>
            <w:tcBorders>
              <w:top w:val="single" w:sz="4" w:space="0" w:color="auto"/>
              <w:left w:val="single" w:sz="4" w:space="0" w:color="auto"/>
              <w:bottom w:val="single" w:sz="4" w:space="0" w:color="auto"/>
              <w:right w:val="single" w:sz="4" w:space="0" w:color="auto"/>
            </w:tcBorders>
            <w:noWrap/>
            <w:hideMark/>
          </w:tcPr>
          <w:p w14:paraId="4A7B5059" w14:textId="77777777" w:rsidR="00611DD6" w:rsidRPr="00611DD6" w:rsidRDefault="00611DD6" w:rsidP="00611DD6">
            <w:pPr>
              <w:jc w:val="right"/>
              <w:rPr>
                <w:b/>
                <w:bCs/>
              </w:rPr>
            </w:pPr>
            <w:r w:rsidRPr="00611DD6">
              <w:rPr>
                <w:b/>
                <w:bCs/>
              </w:rPr>
              <w:t>0</w:t>
            </w:r>
          </w:p>
        </w:tc>
        <w:tc>
          <w:tcPr>
            <w:tcW w:w="1160" w:type="dxa"/>
            <w:tcBorders>
              <w:top w:val="single" w:sz="4" w:space="0" w:color="auto"/>
              <w:left w:val="single" w:sz="4" w:space="0" w:color="auto"/>
              <w:bottom w:val="single" w:sz="4" w:space="0" w:color="auto"/>
              <w:right w:val="single" w:sz="4" w:space="0" w:color="auto"/>
            </w:tcBorders>
            <w:noWrap/>
            <w:hideMark/>
          </w:tcPr>
          <w:p w14:paraId="77C64111" w14:textId="77777777" w:rsidR="00611DD6" w:rsidRPr="00611DD6" w:rsidRDefault="00611DD6" w:rsidP="00611DD6">
            <w:pPr>
              <w:jc w:val="right"/>
              <w:rPr>
                <w:b/>
                <w:bCs/>
              </w:rPr>
            </w:pPr>
            <w:r w:rsidRPr="00611DD6">
              <w:rPr>
                <w:b/>
                <w:bCs/>
              </w:rPr>
              <w:t>0</w:t>
            </w:r>
          </w:p>
        </w:tc>
        <w:tc>
          <w:tcPr>
            <w:tcW w:w="1160" w:type="dxa"/>
            <w:tcBorders>
              <w:top w:val="single" w:sz="4" w:space="0" w:color="auto"/>
              <w:left w:val="single" w:sz="4" w:space="0" w:color="auto"/>
              <w:bottom w:val="single" w:sz="4" w:space="0" w:color="auto"/>
              <w:right w:val="single" w:sz="4" w:space="0" w:color="auto"/>
            </w:tcBorders>
            <w:noWrap/>
            <w:hideMark/>
          </w:tcPr>
          <w:p w14:paraId="0BBB281C" w14:textId="77777777" w:rsidR="00611DD6" w:rsidRPr="00611DD6" w:rsidRDefault="00611DD6" w:rsidP="00611DD6">
            <w:pPr>
              <w:jc w:val="right"/>
              <w:rPr>
                <w:b/>
                <w:bCs/>
              </w:rPr>
            </w:pPr>
            <w:r w:rsidRPr="00611DD6">
              <w:rPr>
                <w:b/>
                <w:bCs/>
              </w:rPr>
              <w:t>0</w:t>
            </w:r>
          </w:p>
        </w:tc>
      </w:tr>
      <w:tr w:rsidR="00611DD6" w:rsidRPr="00611DD6" w14:paraId="45AE85FB"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2B0C5EA3" w14:textId="77777777" w:rsidR="00611DD6" w:rsidRPr="00611DD6" w:rsidRDefault="00611DD6" w:rsidP="00611DD6">
            <w:pPr>
              <w:jc w:val="both"/>
              <w:rPr>
                <w:i/>
                <w:iCs/>
              </w:rPr>
            </w:pPr>
            <w:r w:rsidRPr="00611DD6">
              <w:rPr>
                <w:i/>
                <w:iCs/>
              </w:rPr>
              <w:t>352</w:t>
            </w:r>
          </w:p>
        </w:tc>
        <w:tc>
          <w:tcPr>
            <w:tcW w:w="5280" w:type="dxa"/>
            <w:tcBorders>
              <w:top w:val="single" w:sz="4" w:space="0" w:color="auto"/>
              <w:left w:val="single" w:sz="4" w:space="0" w:color="auto"/>
              <w:bottom w:val="single" w:sz="4" w:space="0" w:color="auto"/>
              <w:right w:val="single" w:sz="4" w:space="0" w:color="auto"/>
            </w:tcBorders>
            <w:noWrap/>
            <w:hideMark/>
          </w:tcPr>
          <w:p w14:paraId="149752D5" w14:textId="77777777" w:rsidR="00611DD6" w:rsidRPr="00611DD6" w:rsidRDefault="00611DD6" w:rsidP="00611DD6">
            <w:pPr>
              <w:jc w:val="both"/>
              <w:rPr>
                <w:i/>
                <w:iCs/>
              </w:rPr>
            </w:pPr>
            <w:r w:rsidRPr="00611DD6">
              <w:rPr>
                <w:i/>
                <w:iCs/>
              </w:rPr>
              <w:t xml:space="preserve"> Subvencije trg.društvima, poljoprivred. i obrtnicima</w:t>
            </w:r>
          </w:p>
        </w:tc>
        <w:tc>
          <w:tcPr>
            <w:tcW w:w="1160" w:type="dxa"/>
            <w:tcBorders>
              <w:top w:val="single" w:sz="4" w:space="0" w:color="auto"/>
              <w:left w:val="single" w:sz="4" w:space="0" w:color="auto"/>
              <w:bottom w:val="single" w:sz="4" w:space="0" w:color="auto"/>
              <w:right w:val="single" w:sz="4" w:space="0" w:color="auto"/>
            </w:tcBorders>
            <w:noWrap/>
            <w:hideMark/>
          </w:tcPr>
          <w:p w14:paraId="0C517106" w14:textId="77777777" w:rsidR="00611DD6" w:rsidRPr="00611DD6" w:rsidRDefault="00611DD6" w:rsidP="00611DD6">
            <w:pPr>
              <w:jc w:val="right"/>
              <w:rPr>
                <w:i/>
                <w:iCs/>
              </w:rPr>
            </w:pPr>
            <w:r w:rsidRPr="00611DD6">
              <w:rPr>
                <w:i/>
                <w:iCs/>
              </w:rPr>
              <w:t>0</w:t>
            </w:r>
          </w:p>
        </w:tc>
        <w:tc>
          <w:tcPr>
            <w:tcW w:w="1160" w:type="dxa"/>
            <w:tcBorders>
              <w:top w:val="single" w:sz="4" w:space="0" w:color="auto"/>
              <w:left w:val="single" w:sz="4" w:space="0" w:color="auto"/>
              <w:bottom w:val="single" w:sz="4" w:space="0" w:color="auto"/>
              <w:right w:val="single" w:sz="4" w:space="0" w:color="auto"/>
            </w:tcBorders>
            <w:noWrap/>
            <w:hideMark/>
          </w:tcPr>
          <w:p w14:paraId="2B69BD23" w14:textId="77777777" w:rsidR="00611DD6" w:rsidRPr="00611DD6" w:rsidRDefault="00611DD6" w:rsidP="00611DD6">
            <w:pPr>
              <w:jc w:val="right"/>
              <w:rPr>
                <w:i/>
                <w:iCs/>
              </w:rPr>
            </w:pPr>
            <w:r w:rsidRPr="00611DD6">
              <w:rPr>
                <w:i/>
                <w:iCs/>
              </w:rPr>
              <w:t>0</w:t>
            </w:r>
          </w:p>
        </w:tc>
        <w:tc>
          <w:tcPr>
            <w:tcW w:w="1160" w:type="dxa"/>
            <w:tcBorders>
              <w:top w:val="single" w:sz="4" w:space="0" w:color="auto"/>
              <w:left w:val="single" w:sz="4" w:space="0" w:color="auto"/>
              <w:bottom w:val="single" w:sz="4" w:space="0" w:color="auto"/>
              <w:right w:val="single" w:sz="4" w:space="0" w:color="auto"/>
            </w:tcBorders>
            <w:noWrap/>
            <w:hideMark/>
          </w:tcPr>
          <w:p w14:paraId="1289A5E9" w14:textId="77777777" w:rsidR="00611DD6" w:rsidRPr="00611DD6" w:rsidRDefault="00611DD6" w:rsidP="00611DD6">
            <w:pPr>
              <w:jc w:val="right"/>
              <w:rPr>
                <w:i/>
                <w:iCs/>
              </w:rPr>
            </w:pPr>
            <w:r w:rsidRPr="00611DD6">
              <w:rPr>
                <w:i/>
                <w:iCs/>
              </w:rPr>
              <w:t>0</w:t>
            </w:r>
          </w:p>
        </w:tc>
      </w:tr>
      <w:tr w:rsidR="00611DD6" w:rsidRPr="00611DD6" w14:paraId="355F9F6E" w14:textId="77777777" w:rsidTr="00A372AE">
        <w:trPr>
          <w:trHeight w:val="420"/>
          <w:jc w:val="center"/>
        </w:trPr>
        <w:tc>
          <w:tcPr>
            <w:tcW w:w="1040" w:type="dxa"/>
            <w:tcBorders>
              <w:top w:val="single" w:sz="4" w:space="0" w:color="auto"/>
              <w:left w:val="single" w:sz="4" w:space="0" w:color="auto"/>
              <w:bottom w:val="single" w:sz="4" w:space="0" w:color="auto"/>
              <w:right w:val="single" w:sz="4" w:space="0" w:color="auto"/>
            </w:tcBorders>
            <w:noWrap/>
            <w:hideMark/>
          </w:tcPr>
          <w:p w14:paraId="5356B9B6" w14:textId="77777777" w:rsidR="00611DD6" w:rsidRPr="00611DD6" w:rsidRDefault="00611DD6" w:rsidP="00611DD6">
            <w:pPr>
              <w:jc w:val="both"/>
              <w:rPr>
                <w:b/>
                <w:bCs/>
              </w:rPr>
            </w:pPr>
            <w:r w:rsidRPr="00611DD6">
              <w:rPr>
                <w:b/>
                <w:bCs/>
              </w:rPr>
              <w:t>36</w:t>
            </w:r>
          </w:p>
        </w:tc>
        <w:tc>
          <w:tcPr>
            <w:tcW w:w="5280" w:type="dxa"/>
            <w:tcBorders>
              <w:top w:val="single" w:sz="4" w:space="0" w:color="auto"/>
              <w:left w:val="single" w:sz="4" w:space="0" w:color="auto"/>
              <w:bottom w:val="single" w:sz="4" w:space="0" w:color="auto"/>
              <w:right w:val="single" w:sz="4" w:space="0" w:color="auto"/>
            </w:tcBorders>
            <w:noWrap/>
            <w:hideMark/>
          </w:tcPr>
          <w:p w14:paraId="411F588E" w14:textId="77777777" w:rsidR="00611DD6" w:rsidRPr="00611DD6" w:rsidRDefault="00611DD6" w:rsidP="00611DD6">
            <w:pPr>
              <w:jc w:val="both"/>
              <w:rPr>
                <w:b/>
                <w:bCs/>
              </w:rPr>
            </w:pPr>
            <w:r w:rsidRPr="00611DD6">
              <w:rPr>
                <w:b/>
                <w:bCs/>
              </w:rPr>
              <w:t xml:space="preserve"> POMOĆI DANE U INOZEM. I UNUTAR OPĆEG PRORAČ.</w:t>
            </w:r>
          </w:p>
        </w:tc>
        <w:tc>
          <w:tcPr>
            <w:tcW w:w="1160" w:type="dxa"/>
            <w:tcBorders>
              <w:top w:val="single" w:sz="4" w:space="0" w:color="auto"/>
              <w:left w:val="single" w:sz="4" w:space="0" w:color="auto"/>
              <w:bottom w:val="single" w:sz="4" w:space="0" w:color="auto"/>
              <w:right w:val="single" w:sz="4" w:space="0" w:color="auto"/>
            </w:tcBorders>
            <w:noWrap/>
            <w:hideMark/>
          </w:tcPr>
          <w:p w14:paraId="6A950677" w14:textId="77777777" w:rsidR="00611DD6" w:rsidRPr="00611DD6" w:rsidRDefault="00611DD6" w:rsidP="00611DD6">
            <w:pPr>
              <w:jc w:val="right"/>
              <w:rPr>
                <w:b/>
                <w:bCs/>
              </w:rPr>
            </w:pPr>
            <w:r w:rsidRPr="00611DD6">
              <w:rPr>
                <w:b/>
                <w:bCs/>
              </w:rPr>
              <w:t>850,000</w:t>
            </w:r>
          </w:p>
        </w:tc>
        <w:tc>
          <w:tcPr>
            <w:tcW w:w="1160" w:type="dxa"/>
            <w:tcBorders>
              <w:top w:val="single" w:sz="4" w:space="0" w:color="auto"/>
              <w:left w:val="single" w:sz="4" w:space="0" w:color="auto"/>
              <w:bottom w:val="single" w:sz="4" w:space="0" w:color="auto"/>
              <w:right w:val="single" w:sz="4" w:space="0" w:color="auto"/>
            </w:tcBorders>
            <w:noWrap/>
            <w:hideMark/>
          </w:tcPr>
          <w:p w14:paraId="7225FCFC" w14:textId="77777777" w:rsidR="00611DD6" w:rsidRPr="00611DD6" w:rsidRDefault="00611DD6" w:rsidP="00611DD6">
            <w:pPr>
              <w:jc w:val="right"/>
              <w:rPr>
                <w:b/>
                <w:bCs/>
              </w:rPr>
            </w:pPr>
            <w:r w:rsidRPr="00611DD6">
              <w:rPr>
                <w:b/>
                <w:bCs/>
              </w:rPr>
              <w:t>254,000</w:t>
            </w:r>
          </w:p>
        </w:tc>
        <w:tc>
          <w:tcPr>
            <w:tcW w:w="1160" w:type="dxa"/>
            <w:tcBorders>
              <w:top w:val="single" w:sz="4" w:space="0" w:color="auto"/>
              <w:left w:val="single" w:sz="4" w:space="0" w:color="auto"/>
              <w:bottom w:val="single" w:sz="4" w:space="0" w:color="auto"/>
              <w:right w:val="single" w:sz="4" w:space="0" w:color="auto"/>
            </w:tcBorders>
            <w:noWrap/>
            <w:hideMark/>
          </w:tcPr>
          <w:p w14:paraId="3667561E" w14:textId="77777777" w:rsidR="00611DD6" w:rsidRPr="00611DD6" w:rsidRDefault="00611DD6" w:rsidP="00611DD6">
            <w:pPr>
              <w:jc w:val="right"/>
              <w:rPr>
                <w:b/>
                <w:bCs/>
              </w:rPr>
            </w:pPr>
            <w:r w:rsidRPr="00611DD6">
              <w:rPr>
                <w:b/>
                <w:bCs/>
              </w:rPr>
              <w:t>1,104,000</w:t>
            </w:r>
          </w:p>
        </w:tc>
      </w:tr>
      <w:tr w:rsidR="00611DD6" w:rsidRPr="00611DD6" w14:paraId="3E3A629F"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30741355" w14:textId="77777777" w:rsidR="00611DD6" w:rsidRPr="00611DD6" w:rsidRDefault="00611DD6" w:rsidP="00611DD6">
            <w:pPr>
              <w:jc w:val="both"/>
              <w:rPr>
                <w:i/>
                <w:iCs/>
              </w:rPr>
            </w:pPr>
            <w:r w:rsidRPr="00611DD6">
              <w:rPr>
                <w:i/>
                <w:iCs/>
              </w:rPr>
              <w:t>363</w:t>
            </w:r>
          </w:p>
        </w:tc>
        <w:tc>
          <w:tcPr>
            <w:tcW w:w="5280" w:type="dxa"/>
            <w:tcBorders>
              <w:top w:val="single" w:sz="4" w:space="0" w:color="auto"/>
              <w:left w:val="single" w:sz="4" w:space="0" w:color="auto"/>
              <w:bottom w:val="single" w:sz="4" w:space="0" w:color="auto"/>
              <w:right w:val="single" w:sz="4" w:space="0" w:color="auto"/>
            </w:tcBorders>
            <w:noWrap/>
            <w:hideMark/>
          </w:tcPr>
          <w:p w14:paraId="70166B95" w14:textId="77777777" w:rsidR="00611DD6" w:rsidRPr="00611DD6" w:rsidRDefault="00611DD6" w:rsidP="00611DD6">
            <w:pPr>
              <w:jc w:val="both"/>
              <w:rPr>
                <w:i/>
                <w:iCs/>
              </w:rPr>
            </w:pPr>
            <w:r w:rsidRPr="00611DD6">
              <w:rPr>
                <w:i/>
                <w:iCs/>
              </w:rPr>
              <w:t xml:space="preserve"> Pomoći unutar općeg proračuna</w:t>
            </w:r>
          </w:p>
        </w:tc>
        <w:tc>
          <w:tcPr>
            <w:tcW w:w="1160" w:type="dxa"/>
            <w:tcBorders>
              <w:top w:val="single" w:sz="4" w:space="0" w:color="auto"/>
              <w:left w:val="single" w:sz="4" w:space="0" w:color="auto"/>
              <w:bottom w:val="single" w:sz="4" w:space="0" w:color="auto"/>
              <w:right w:val="single" w:sz="4" w:space="0" w:color="auto"/>
            </w:tcBorders>
            <w:noWrap/>
            <w:hideMark/>
          </w:tcPr>
          <w:p w14:paraId="272A2CD0" w14:textId="77777777" w:rsidR="00611DD6" w:rsidRPr="00611DD6" w:rsidRDefault="00611DD6" w:rsidP="00611DD6">
            <w:pPr>
              <w:jc w:val="right"/>
              <w:rPr>
                <w:i/>
                <w:iCs/>
              </w:rPr>
            </w:pPr>
            <w:r w:rsidRPr="00611DD6">
              <w:rPr>
                <w:i/>
                <w:iCs/>
              </w:rPr>
              <w:t>40,000</w:t>
            </w:r>
          </w:p>
        </w:tc>
        <w:tc>
          <w:tcPr>
            <w:tcW w:w="1160" w:type="dxa"/>
            <w:tcBorders>
              <w:top w:val="single" w:sz="4" w:space="0" w:color="auto"/>
              <w:left w:val="single" w:sz="4" w:space="0" w:color="auto"/>
              <w:bottom w:val="single" w:sz="4" w:space="0" w:color="auto"/>
              <w:right w:val="single" w:sz="4" w:space="0" w:color="auto"/>
            </w:tcBorders>
            <w:noWrap/>
            <w:hideMark/>
          </w:tcPr>
          <w:p w14:paraId="180600CE" w14:textId="77777777" w:rsidR="00611DD6" w:rsidRPr="00611DD6" w:rsidRDefault="00611DD6" w:rsidP="00611DD6">
            <w:pPr>
              <w:jc w:val="right"/>
              <w:rPr>
                <w:i/>
                <w:iCs/>
              </w:rPr>
            </w:pPr>
            <w:r w:rsidRPr="00611DD6">
              <w:rPr>
                <w:i/>
                <w:iCs/>
              </w:rPr>
              <w:t>84,000</w:t>
            </w:r>
          </w:p>
        </w:tc>
        <w:tc>
          <w:tcPr>
            <w:tcW w:w="1160" w:type="dxa"/>
            <w:tcBorders>
              <w:top w:val="single" w:sz="4" w:space="0" w:color="auto"/>
              <w:left w:val="single" w:sz="4" w:space="0" w:color="auto"/>
              <w:bottom w:val="single" w:sz="4" w:space="0" w:color="auto"/>
              <w:right w:val="single" w:sz="4" w:space="0" w:color="auto"/>
            </w:tcBorders>
            <w:noWrap/>
            <w:hideMark/>
          </w:tcPr>
          <w:p w14:paraId="39599F20" w14:textId="77777777" w:rsidR="00611DD6" w:rsidRPr="00611DD6" w:rsidRDefault="00611DD6" w:rsidP="00611DD6">
            <w:pPr>
              <w:jc w:val="right"/>
              <w:rPr>
                <w:i/>
                <w:iCs/>
              </w:rPr>
            </w:pPr>
            <w:r w:rsidRPr="00611DD6">
              <w:rPr>
                <w:i/>
                <w:iCs/>
              </w:rPr>
              <w:t>124,000</w:t>
            </w:r>
          </w:p>
        </w:tc>
      </w:tr>
      <w:tr w:rsidR="00611DD6" w:rsidRPr="00611DD6" w14:paraId="2A75339A"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60E638FD" w14:textId="77777777" w:rsidR="00611DD6" w:rsidRPr="00611DD6" w:rsidRDefault="00611DD6" w:rsidP="00611DD6">
            <w:pPr>
              <w:jc w:val="both"/>
              <w:rPr>
                <w:i/>
                <w:iCs/>
              </w:rPr>
            </w:pPr>
            <w:r w:rsidRPr="00611DD6">
              <w:rPr>
                <w:i/>
                <w:iCs/>
              </w:rPr>
              <w:t>366</w:t>
            </w:r>
          </w:p>
        </w:tc>
        <w:tc>
          <w:tcPr>
            <w:tcW w:w="5280" w:type="dxa"/>
            <w:tcBorders>
              <w:top w:val="single" w:sz="4" w:space="0" w:color="auto"/>
              <w:left w:val="single" w:sz="4" w:space="0" w:color="auto"/>
              <w:bottom w:val="single" w:sz="4" w:space="0" w:color="auto"/>
              <w:right w:val="single" w:sz="4" w:space="0" w:color="auto"/>
            </w:tcBorders>
            <w:noWrap/>
            <w:hideMark/>
          </w:tcPr>
          <w:p w14:paraId="7B2529D5" w14:textId="77777777" w:rsidR="00611DD6" w:rsidRPr="00611DD6" w:rsidRDefault="00611DD6" w:rsidP="00611DD6">
            <w:pPr>
              <w:jc w:val="both"/>
              <w:rPr>
                <w:i/>
                <w:iCs/>
              </w:rPr>
            </w:pPr>
            <w:r w:rsidRPr="00611DD6">
              <w:rPr>
                <w:i/>
                <w:iCs/>
              </w:rPr>
              <w:t xml:space="preserve"> Pomoći korisnicima drugih proračuna</w:t>
            </w:r>
          </w:p>
        </w:tc>
        <w:tc>
          <w:tcPr>
            <w:tcW w:w="1160" w:type="dxa"/>
            <w:tcBorders>
              <w:top w:val="single" w:sz="4" w:space="0" w:color="auto"/>
              <w:left w:val="single" w:sz="4" w:space="0" w:color="auto"/>
              <w:bottom w:val="single" w:sz="4" w:space="0" w:color="auto"/>
              <w:right w:val="single" w:sz="4" w:space="0" w:color="auto"/>
            </w:tcBorders>
            <w:noWrap/>
            <w:hideMark/>
          </w:tcPr>
          <w:p w14:paraId="5BC2CE1B" w14:textId="77777777" w:rsidR="00611DD6" w:rsidRPr="00611DD6" w:rsidRDefault="00611DD6" w:rsidP="00611DD6">
            <w:pPr>
              <w:jc w:val="right"/>
              <w:rPr>
                <w:i/>
                <w:iCs/>
              </w:rPr>
            </w:pPr>
            <w:r w:rsidRPr="00611DD6">
              <w:rPr>
                <w:i/>
                <w:iCs/>
              </w:rPr>
              <w:t>810,000</w:t>
            </w:r>
          </w:p>
        </w:tc>
        <w:tc>
          <w:tcPr>
            <w:tcW w:w="1160" w:type="dxa"/>
            <w:tcBorders>
              <w:top w:val="single" w:sz="4" w:space="0" w:color="auto"/>
              <w:left w:val="single" w:sz="4" w:space="0" w:color="auto"/>
              <w:bottom w:val="single" w:sz="4" w:space="0" w:color="auto"/>
              <w:right w:val="single" w:sz="4" w:space="0" w:color="auto"/>
            </w:tcBorders>
            <w:noWrap/>
            <w:hideMark/>
          </w:tcPr>
          <w:p w14:paraId="5B69DA38" w14:textId="77777777" w:rsidR="00611DD6" w:rsidRPr="00611DD6" w:rsidRDefault="00611DD6" w:rsidP="00611DD6">
            <w:pPr>
              <w:jc w:val="right"/>
              <w:rPr>
                <w:i/>
                <w:iCs/>
              </w:rPr>
            </w:pPr>
            <w:r w:rsidRPr="00611DD6">
              <w:rPr>
                <w:i/>
                <w:iCs/>
              </w:rPr>
              <w:t>170,000</w:t>
            </w:r>
          </w:p>
        </w:tc>
        <w:tc>
          <w:tcPr>
            <w:tcW w:w="1160" w:type="dxa"/>
            <w:tcBorders>
              <w:top w:val="single" w:sz="4" w:space="0" w:color="auto"/>
              <w:left w:val="single" w:sz="4" w:space="0" w:color="auto"/>
              <w:bottom w:val="single" w:sz="4" w:space="0" w:color="auto"/>
              <w:right w:val="single" w:sz="4" w:space="0" w:color="auto"/>
            </w:tcBorders>
            <w:noWrap/>
            <w:hideMark/>
          </w:tcPr>
          <w:p w14:paraId="06E56C37" w14:textId="77777777" w:rsidR="00611DD6" w:rsidRPr="00611DD6" w:rsidRDefault="00611DD6" w:rsidP="00611DD6">
            <w:pPr>
              <w:jc w:val="right"/>
              <w:rPr>
                <w:i/>
                <w:iCs/>
              </w:rPr>
            </w:pPr>
            <w:r w:rsidRPr="00611DD6">
              <w:rPr>
                <w:i/>
                <w:iCs/>
              </w:rPr>
              <w:t>980,000</w:t>
            </w:r>
          </w:p>
        </w:tc>
      </w:tr>
      <w:tr w:rsidR="00611DD6" w:rsidRPr="00611DD6" w14:paraId="4FEE659D" w14:textId="77777777" w:rsidTr="00A372AE">
        <w:trPr>
          <w:trHeight w:val="420"/>
          <w:jc w:val="center"/>
        </w:trPr>
        <w:tc>
          <w:tcPr>
            <w:tcW w:w="1040" w:type="dxa"/>
            <w:tcBorders>
              <w:top w:val="single" w:sz="4" w:space="0" w:color="auto"/>
              <w:left w:val="single" w:sz="4" w:space="0" w:color="auto"/>
              <w:bottom w:val="single" w:sz="4" w:space="0" w:color="auto"/>
              <w:right w:val="single" w:sz="4" w:space="0" w:color="auto"/>
            </w:tcBorders>
            <w:noWrap/>
            <w:hideMark/>
          </w:tcPr>
          <w:p w14:paraId="6D496892" w14:textId="77777777" w:rsidR="00611DD6" w:rsidRPr="00611DD6" w:rsidRDefault="00611DD6" w:rsidP="00611DD6">
            <w:pPr>
              <w:jc w:val="both"/>
              <w:rPr>
                <w:b/>
                <w:bCs/>
              </w:rPr>
            </w:pPr>
            <w:r w:rsidRPr="00611DD6">
              <w:rPr>
                <w:b/>
                <w:bCs/>
              </w:rPr>
              <w:t>37</w:t>
            </w:r>
          </w:p>
        </w:tc>
        <w:tc>
          <w:tcPr>
            <w:tcW w:w="5280" w:type="dxa"/>
            <w:tcBorders>
              <w:top w:val="single" w:sz="4" w:space="0" w:color="auto"/>
              <w:left w:val="single" w:sz="4" w:space="0" w:color="auto"/>
              <w:bottom w:val="single" w:sz="4" w:space="0" w:color="auto"/>
              <w:right w:val="single" w:sz="4" w:space="0" w:color="auto"/>
            </w:tcBorders>
            <w:noWrap/>
            <w:hideMark/>
          </w:tcPr>
          <w:p w14:paraId="343D89C6" w14:textId="77777777" w:rsidR="00611DD6" w:rsidRPr="00611DD6" w:rsidRDefault="00611DD6" w:rsidP="00611DD6">
            <w:pPr>
              <w:jc w:val="both"/>
              <w:rPr>
                <w:b/>
                <w:bCs/>
              </w:rPr>
            </w:pPr>
            <w:r w:rsidRPr="00611DD6">
              <w:rPr>
                <w:b/>
                <w:bCs/>
              </w:rPr>
              <w:t xml:space="preserve"> NAKNADE GRAĐANIMA I KUĆANSTVIMA</w:t>
            </w:r>
          </w:p>
        </w:tc>
        <w:tc>
          <w:tcPr>
            <w:tcW w:w="1160" w:type="dxa"/>
            <w:tcBorders>
              <w:top w:val="single" w:sz="4" w:space="0" w:color="auto"/>
              <w:left w:val="single" w:sz="4" w:space="0" w:color="auto"/>
              <w:bottom w:val="single" w:sz="4" w:space="0" w:color="auto"/>
              <w:right w:val="single" w:sz="4" w:space="0" w:color="auto"/>
            </w:tcBorders>
            <w:noWrap/>
            <w:hideMark/>
          </w:tcPr>
          <w:p w14:paraId="37DB3797" w14:textId="77777777" w:rsidR="00611DD6" w:rsidRPr="00611DD6" w:rsidRDefault="00611DD6" w:rsidP="00611DD6">
            <w:pPr>
              <w:jc w:val="right"/>
              <w:rPr>
                <w:b/>
                <w:bCs/>
              </w:rPr>
            </w:pPr>
            <w:r w:rsidRPr="00611DD6">
              <w:rPr>
                <w:b/>
                <w:bCs/>
              </w:rPr>
              <w:t>910,000</w:t>
            </w:r>
          </w:p>
        </w:tc>
        <w:tc>
          <w:tcPr>
            <w:tcW w:w="1160" w:type="dxa"/>
            <w:tcBorders>
              <w:top w:val="single" w:sz="4" w:space="0" w:color="auto"/>
              <w:left w:val="single" w:sz="4" w:space="0" w:color="auto"/>
              <w:bottom w:val="single" w:sz="4" w:space="0" w:color="auto"/>
              <w:right w:val="single" w:sz="4" w:space="0" w:color="auto"/>
            </w:tcBorders>
            <w:noWrap/>
            <w:hideMark/>
          </w:tcPr>
          <w:p w14:paraId="6FF05A58" w14:textId="77777777" w:rsidR="00611DD6" w:rsidRPr="00611DD6" w:rsidRDefault="00611DD6" w:rsidP="00611DD6">
            <w:pPr>
              <w:jc w:val="right"/>
              <w:rPr>
                <w:b/>
                <w:bCs/>
              </w:rPr>
            </w:pPr>
            <w:r w:rsidRPr="00611DD6">
              <w:rPr>
                <w:b/>
                <w:bCs/>
              </w:rPr>
              <w:t>-34,600</w:t>
            </w:r>
          </w:p>
        </w:tc>
        <w:tc>
          <w:tcPr>
            <w:tcW w:w="1160" w:type="dxa"/>
            <w:tcBorders>
              <w:top w:val="single" w:sz="4" w:space="0" w:color="auto"/>
              <w:left w:val="single" w:sz="4" w:space="0" w:color="auto"/>
              <w:bottom w:val="single" w:sz="4" w:space="0" w:color="auto"/>
              <w:right w:val="single" w:sz="4" w:space="0" w:color="auto"/>
            </w:tcBorders>
            <w:noWrap/>
            <w:hideMark/>
          </w:tcPr>
          <w:p w14:paraId="72C6CE89" w14:textId="77777777" w:rsidR="00611DD6" w:rsidRPr="00611DD6" w:rsidRDefault="00611DD6" w:rsidP="00611DD6">
            <w:pPr>
              <w:jc w:val="right"/>
              <w:rPr>
                <w:b/>
                <w:bCs/>
              </w:rPr>
            </w:pPr>
            <w:r w:rsidRPr="00611DD6">
              <w:rPr>
                <w:b/>
                <w:bCs/>
              </w:rPr>
              <w:t>875,400</w:t>
            </w:r>
          </w:p>
        </w:tc>
      </w:tr>
      <w:tr w:rsidR="00611DD6" w:rsidRPr="00611DD6" w14:paraId="25C5A1FC"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07BD1E04" w14:textId="77777777" w:rsidR="00611DD6" w:rsidRPr="00611DD6" w:rsidRDefault="00611DD6" w:rsidP="00611DD6">
            <w:pPr>
              <w:jc w:val="both"/>
              <w:rPr>
                <w:i/>
                <w:iCs/>
              </w:rPr>
            </w:pPr>
            <w:r w:rsidRPr="00611DD6">
              <w:rPr>
                <w:i/>
                <w:iCs/>
              </w:rPr>
              <w:t>372</w:t>
            </w:r>
          </w:p>
        </w:tc>
        <w:tc>
          <w:tcPr>
            <w:tcW w:w="5280" w:type="dxa"/>
            <w:tcBorders>
              <w:top w:val="single" w:sz="4" w:space="0" w:color="auto"/>
              <w:left w:val="single" w:sz="4" w:space="0" w:color="auto"/>
              <w:bottom w:val="single" w:sz="4" w:space="0" w:color="auto"/>
              <w:right w:val="single" w:sz="4" w:space="0" w:color="auto"/>
            </w:tcBorders>
            <w:noWrap/>
            <w:hideMark/>
          </w:tcPr>
          <w:p w14:paraId="7D353B18" w14:textId="77777777" w:rsidR="00611DD6" w:rsidRPr="00611DD6" w:rsidRDefault="00611DD6" w:rsidP="00611DD6">
            <w:pPr>
              <w:jc w:val="both"/>
              <w:rPr>
                <w:i/>
                <w:iCs/>
              </w:rPr>
            </w:pPr>
            <w:r w:rsidRPr="00611DD6">
              <w:rPr>
                <w:i/>
                <w:iCs/>
              </w:rPr>
              <w:t xml:space="preserve"> Naknade građanima i kućanstvima iz proračuna</w:t>
            </w:r>
          </w:p>
        </w:tc>
        <w:tc>
          <w:tcPr>
            <w:tcW w:w="1160" w:type="dxa"/>
            <w:tcBorders>
              <w:top w:val="single" w:sz="4" w:space="0" w:color="auto"/>
              <w:left w:val="single" w:sz="4" w:space="0" w:color="auto"/>
              <w:bottom w:val="single" w:sz="4" w:space="0" w:color="auto"/>
              <w:right w:val="single" w:sz="4" w:space="0" w:color="auto"/>
            </w:tcBorders>
            <w:noWrap/>
            <w:hideMark/>
          </w:tcPr>
          <w:p w14:paraId="7E28F808" w14:textId="77777777" w:rsidR="00611DD6" w:rsidRPr="00611DD6" w:rsidRDefault="00611DD6" w:rsidP="00611DD6">
            <w:pPr>
              <w:jc w:val="right"/>
              <w:rPr>
                <w:i/>
                <w:iCs/>
              </w:rPr>
            </w:pPr>
            <w:r w:rsidRPr="00611DD6">
              <w:rPr>
                <w:i/>
                <w:iCs/>
              </w:rPr>
              <w:t>910,000</w:t>
            </w:r>
          </w:p>
        </w:tc>
        <w:tc>
          <w:tcPr>
            <w:tcW w:w="1160" w:type="dxa"/>
            <w:tcBorders>
              <w:top w:val="single" w:sz="4" w:space="0" w:color="auto"/>
              <w:left w:val="single" w:sz="4" w:space="0" w:color="auto"/>
              <w:bottom w:val="single" w:sz="4" w:space="0" w:color="auto"/>
              <w:right w:val="single" w:sz="4" w:space="0" w:color="auto"/>
            </w:tcBorders>
            <w:noWrap/>
            <w:hideMark/>
          </w:tcPr>
          <w:p w14:paraId="04C055E7" w14:textId="77777777" w:rsidR="00611DD6" w:rsidRPr="00611DD6" w:rsidRDefault="00611DD6" w:rsidP="00611DD6">
            <w:pPr>
              <w:jc w:val="right"/>
              <w:rPr>
                <w:i/>
                <w:iCs/>
              </w:rPr>
            </w:pPr>
            <w:r w:rsidRPr="00611DD6">
              <w:rPr>
                <w:i/>
                <w:iCs/>
              </w:rPr>
              <w:t>-34,600</w:t>
            </w:r>
          </w:p>
        </w:tc>
        <w:tc>
          <w:tcPr>
            <w:tcW w:w="1160" w:type="dxa"/>
            <w:tcBorders>
              <w:top w:val="single" w:sz="4" w:space="0" w:color="auto"/>
              <w:left w:val="single" w:sz="4" w:space="0" w:color="auto"/>
              <w:bottom w:val="single" w:sz="4" w:space="0" w:color="auto"/>
              <w:right w:val="single" w:sz="4" w:space="0" w:color="auto"/>
            </w:tcBorders>
            <w:noWrap/>
            <w:hideMark/>
          </w:tcPr>
          <w:p w14:paraId="61AC304B" w14:textId="77777777" w:rsidR="00611DD6" w:rsidRPr="00611DD6" w:rsidRDefault="00611DD6" w:rsidP="00611DD6">
            <w:pPr>
              <w:jc w:val="right"/>
              <w:rPr>
                <w:i/>
                <w:iCs/>
              </w:rPr>
            </w:pPr>
            <w:r w:rsidRPr="00611DD6">
              <w:rPr>
                <w:i/>
                <w:iCs/>
              </w:rPr>
              <w:t>875,400</w:t>
            </w:r>
          </w:p>
        </w:tc>
      </w:tr>
      <w:tr w:rsidR="00611DD6" w:rsidRPr="00611DD6" w14:paraId="2A6690D9" w14:textId="77777777" w:rsidTr="00A372AE">
        <w:trPr>
          <w:trHeight w:val="420"/>
          <w:jc w:val="center"/>
        </w:trPr>
        <w:tc>
          <w:tcPr>
            <w:tcW w:w="1040" w:type="dxa"/>
            <w:tcBorders>
              <w:top w:val="single" w:sz="4" w:space="0" w:color="auto"/>
              <w:left w:val="single" w:sz="4" w:space="0" w:color="auto"/>
              <w:bottom w:val="single" w:sz="4" w:space="0" w:color="auto"/>
              <w:right w:val="single" w:sz="4" w:space="0" w:color="auto"/>
            </w:tcBorders>
            <w:noWrap/>
            <w:hideMark/>
          </w:tcPr>
          <w:p w14:paraId="29E41A3D" w14:textId="77777777" w:rsidR="00611DD6" w:rsidRPr="00611DD6" w:rsidRDefault="00611DD6" w:rsidP="00611DD6">
            <w:pPr>
              <w:jc w:val="both"/>
              <w:rPr>
                <w:b/>
                <w:bCs/>
              </w:rPr>
            </w:pPr>
            <w:r w:rsidRPr="00611DD6">
              <w:rPr>
                <w:b/>
                <w:bCs/>
              </w:rPr>
              <w:t>38</w:t>
            </w:r>
          </w:p>
        </w:tc>
        <w:tc>
          <w:tcPr>
            <w:tcW w:w="5280" w:type="dxa"/>
            <w:tcBorders>
              <w:top w:val="single" w:sz="4" w:space="0" w:color="auto"/>
              <w:left w:val="single" w:sz="4" w:space="0" w:color="auto"/>
              <w:bottom w:val="single" w:sz="4" w:space="0" w:color="auto"/>
              <w:right w:val="single" w:sz="4" w:space="0" w:color="auto"/>
            </w:tcBorders>
            <w:noWrap/>
            <w:hideMark/>
          </w:tcPr>
          <w:p w14:paraId="2ECF59E6" w14:textId="77777777" w:rsidR="00611DD6" w:rsidRPr="00611DD6" w:rsidRDefault="00611DD6" w:rsidP="00611DD6">
            <w:pPr>
              <w:jc w:val="both"/>
              <w:rPr>
                <w:b/>
                <w:bCs/>
              </w:rPr>
            </w:pPr>
            <w:r w:rsidRPr="00611DD6">
              <w:rPr>
                <w:b/>
                <w:bCs/>
              </w:rPr>
              <w:t xml:space="preserve"> OSTALI RASHODI</w:t>
            </w:r>
          </w:p>
        </w:tc>
        <w:tc>
          <w:tcPr>
            <w:tcW w:w="1160" w:type="dxa"/>
            <w:tcBorders>
              <w:top w:val="single" w:sz="4" w:space="0" w:color="auto"/>
              <w:left w:val="single" w:sz="4" w:space="0" w:color="auto"/>
              <w:bottom w:val="single" w:sz="4" w:space="0" w:color="auto"/>
              <w:right w:val="single" w:sz="4" w:space="0" w:color="auto"/>
            </w:tcBorders>
            <w:noWrap/>
            <w:hideMark/>
          </w:tcPr>
          <w:p w14:paraId="63B887D2" w14:textId="77777777" w:rsidR="00611DD6" w:rsidRPr="00611DD6" w:rsidRDefault="00611DD6" w:rsidP="00611DD6">
            <w:pPr>
              <w:jc w:val="right"/>
              <w:rPr>
                <w:b/>
                <w:bCs/>
              </w:rPr>
            </w:pPr>
            <w:r w:rsidRPr="00611DD6">
              <w:rPr>
                <w:b/>
                <w:bCs/>
              </w:rPr>
              <w:t>4,940,000</w:t>
            </w:r>
          </w:p>
        </w:tc>
        <w:tc>
          <w:tcPr>
            <w:tcW w:w="1160" w:type="dxa"/>
            <w:tcBorders>
              <w:top w:val="single" w:sz="4" w:space="0" w:color="auto"/>
              <w:left w:val="single" w:sz="4" w:space="0" w:color="auto"/>
              <w:bottom w:val="single" w:sz="4" w:space="0" w:color="auto"/>
              <w:right w:val="single" w:sz="4" w:space="0" w:color="auto"/>
            </w:tcBorders>
            <w:noWrap/>
            <w:hideMark/>
          </w:tcPr>
          <w:p w14:paraId="393F7721" w14:textId="77777777" w:rsidR="00611DD6" w:rsidRPr="00611DD6" w:rsidRDefault="00611DD6" w:rsidP="00611DD6">
            <w:pPr>
              <w:jc w:val="right"/>
              <w:rPr>
                <w:b/>
                <w:bCs/>
              </w:rPr>
            </w:pPr>
            <w:r w:rsidRPr="00611DD6">
              <w:rPr>
                <w:b/>
                <w:bCs/>
              </w:rPr>
              <w:t>-995,000</w:t>
            </w:r>
          </w:p>
        </w:tc>
        <w:tc>
          <w:tcPr>
            <w:tcW w:w="1160" w:type="dxa"/>
            <w:tcBorders>
              <w:top w:val="single" w:sz="4" w:space="0" w:color="auto"/>
              <w:left w:val="single" w:sz="4" w:space="0" w:color="auto"/>
              <w:bottom w:val="single" w:sz="4" w:space="0" w:color="auto"/>
              <w:right w:val="single" w:sz="4" w:space="0" w:color="auto"/>
            </w:tcBorders>
            <w:noWrap/>
            <w:hideMark/>
          </w:tcPr>
          <w:p w14:paraId="52C9FFC9" w14:textId="77777777" w:rsidR="00611DD6" w:rsidRPr="00611DD6" w:rsidRDefault="00611DD6" w:rsidP="00611DD6">
            <w:pPr>
              <w:jc w:val="right"/>
              <w:rPr>
                <w:b/>
                <w:bCs/>
              </w:rPr>
            </w:pPr>
            <w:r w:rsidRPr="00611DD6">
              <w:rPr>
                <w:b/>
                <w:bCs/>
              </w:rPr>
              <w:t>3,945,000</w:t>
            </w:r>
          </w:p>
        </w:tc>
      </w:tr>
      <w:tr w:rsidR="00611DD6" w:rsidRPr="00611DD6" w14:paraId="4ADCAA06"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3BCF8B9B" w14:textId="77777777" w:rsidR="00611DD6" w:rsidRPr="00611DD6" w:rsidRDefault="00611DD6" w:rsidP="00611DD6">
            <w:pPr>
              <w:jc w:val="both"/>
              <w:rPr>
                <w:i/>
                <w:iCs/>
              </w:rPr>
            </w:pPr>
            <w:r w:rsidRPr="00611DD6">
              <w:rPr>
                <w:i/>
                <w:iCs/>
              </w:rPr>
              <w:t>381</w:t>
            </w:r>
          </w:p>
        </w:tc>
        <w:tc>
          <w:tcPr>
            <w:tcW w:w="5280" w:type="dxa"/>
            <w:tcBorders>
              <w:top w:val="single" w:sz="4" w:space="0" w:color="auto"/>
              <w:left w:val="single" w:sz="4" w:space="0" w:color="auto"/>
              <w:bottom w:val="single" w:sz="4" w:space="0" w:color="auto"/>
              <w:right w:val="single" w:sz="4" w:space="0" w:color="auto"/>
            </w:tcBorders>
            <w:noWrap/>
            <w:hideMark/>
          </w:tcPr>
          <w:p w14:paraId="242B8AAF" w14:textId="77777777" w:rsidR="00611DD6" w:rsidRPr="00611DD6" w:rsidRDefault="00611DD6" w:rsidP="00611DD6">
            <w:pPr>
              <w:jc w:val="both"/>
              <w:rPr>
                <w:i/>
                <w:iCs/>
              </w:rPr>
            </w:pPr>
            <w:r w:rsidRPr="00611DD6">
              <w:rPr>
                <w:i/>
                <w:iCs/>
              </w:rPr>
              <w:t xml:space="preserve"> Tekuće donacije</w:t>
            </w:r>
          </w:p>
        </w:tc>
        <w:tc>
          <w:tcPr>
            <w:tcW w:w="1160" w:type="dxa"/>
            <w:tcBorders>
              <w:top w:val="single" w:sz="4" w:space="0" w:color="auto"/>
              <w:left w:val="single" w:sz="4" w:space="0" w:color="auto"/>
              <w:bottom w:val="single" w:sz="4" w:space="0" w:color="auto"/>
              <w:right w:val="single" w:sz="4" w:space="0" w:color="auto"/>
            </w:tcBorders>
            <w:noWrap/>
            <w:hideMark/>
          </w:tcPr>
          <w:p w14:paraId="35741917" w14:textId="77777777" w:rsidR="00611DD6" w:rsidRPr="00611DD6" w:rsidRDefault="00611DD6" w:rsidP="00611DD6">
            <w:pPr>
              <w:jc w:val="right"/>
              <w:rPr>
                <w:i/>
                <w:iCs/>
              </w:rPr>
            </w:pPr>
            <w:r w:rsidRPr="00611DD6">
              <w:rPr>
                <w:i/>
                <w:iCs/>
              </w:rPr>
              <w:t>2,540,000</w:t>
            </w:r>
          </w:p>
        </w:tc>
        <w:tc>
          <w:tcPr>
            <w:tcW w:w="1160" w:type="dxa"/>
            <w:tcBorders>
              <w:top w:val="single" w:sz="4" w:space="0" w:color="auto"/>
              <w:left w:val="single" w:sz="4" w:space="0" w:color="auto"/>
              <w:bottom w:val="single" w:sz="4" w:space="0" w:color="auto"/>
              <w:right w:val="single" w:sz="4" w:space="0" w:color="auto"/>
            </w:tcBorders>
            <w:noWrap/>
            <w:hideMark/>
          </w:tcPr>
          <w:p w14:paraId="41F36611" w14:textId="77777777" w:rsidR="00611DD6" w:rsidRPr="00611DD6" w:rsidRDefault="00611DD6" w:rsidP="00611DD6">
            <w:pPr>
              <w:jc w:val="right"/>
              <w:rPr>
                <w:i/>
                <w:iCs/>
              </w:rPr>
            </w:pPr>
            <w:r w:rsidRPr="00611DD6">
              <w:rPr>
                <w:i/>
                <w:iCs/>
              </w:rPr>
              <w:t>335,000</w:t>
            </w:r>
          </w:p>
        </w:tc>
        <w:tc>
          <w:tcPr>
            <w:tcW w:w="1160" w:type="dxa"/>
            <w:tcBorders>
              <w:top w:val="single" w:sz="4" w:space="0" w:color="auto"/>
              <w:left w:val="single" w:sz="4" w:space="0" w:color="auto"/>
              <w:bottom w:val="single" w:sz="4" w:space="0" w:color="auto"/>
              <w:right w:val="single" w:sz="4" w:space="0" w:color="auto"/>
            </w:tcBorders>
            <w:noWrap/>
            <w:hideMark/>
          </w:tcPr>
          <w:p w14:paraId="319F646E" w14:textId="77777777" w:rsidR="00611DD6" w:rsidRPr="00611DD6" w:rsidRDefault="00611DD6" w:rsidP="00611DD6">
            <w:pPr>
              <w:jc w:val="right"/>
              <w:rPr>
                <w:i/>
                <w:iCs/>
              </w:rPr>
            </w:pPr>
            <w:r w:rsidRPr="00611DD6">
              <w:rPr>
                <w:i/>
                <w:iCs/>
              </w:rPr>
              <w:t>2,875,000</w:t>
            </w:r>
          </w:p>
        </w:tc>
      </w:tr>
      <w:tr w:rsidR="00611DD6" w:rsidRPr="00611DD6" w14:paraId="4D87E606"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0E738EC3" w14:textId="77777777" w:rsidR="00611DD6" w:rsidRPr="00611DD6" w:rsidRDefault="00611DD6" w:rsidP="00611DD6">
            <w:pPr>
              <w:jc w:val="both"/>
              <w:rPr>
                <w:i/>
                <w:iCs/>
              </w:rPr>
            </w:pPr>
            <w:r w:rsidRPr="00611DD6">
              <w:rPr>
                <w:i/>
                <w:iCs/>
              </w:rPr>
              <w:t>382</w:t>
            </w:r>
          </w:p>
        </w:tc>
        <w:tc>
          <w:tcPr>
            <w:tcW w:w="5280" w:type="dxa"/>
            <w:tcBorders>
              <w:top w:val="single" w:sz="4" w:space="0" w:color="auto"/>
              <w:left w:val="single" w:sz="4" w:space="0" w:color="auto"/>
              <w:bottom w:val="single" w:sz="4" w:space="0" w:color="auto"/>
              <w:right w:val="single" w:sz="4" w:space="0" w:color="auto"/>
            </w:tcBorders>
            <w:noWrap/>
            <w:hideMark/>
          </w:tcPr>
          <w:p w14:paraId="02387582" w14:textId="77777777" w:rsidR="00611DD6" w:rsidRPr="00611DD6" w:rsidRDefault="00611DD6" w:rsidP="00611DD6">
            <w:pPr>
              <w:jc w:val="both"/>
              <w:rPr>
                <w:i/>
                <w:iCs/>
              </w:rPr>
            </w:pPr>
            <w:r w:rsidRPr="00611DD6">
              <w:rPr>
                <w:i/>
                <w:iCs/>
              </w:rPr>
              <w:t xml:space="preserve"> Kapitalne donacije</w:t>
            </w:r>
          </w:p>
        </w:tc>
        <w:tc>
          <w:tcPr>
            <w:tcW w:w="1160" w:type="dxa"/>
            <w:tcBorders>
              <w:top w:val="single" w:sz="4" w:space="0" w:color="auto"/>
              <w:left w:val="single" w:sz="4" w:space="0" w:color="auto"/>
              <w:bottom w:val="single" w:sz="4" w:space="0" w:color="auto"/>
              <w:right w:val="single" w:sz="4" w:space="0" w:color="auto"/>
            </w:tcBorders>
            <w:noWrap/>
            <w:hideMark/>
          </w:tcPr>
          <w:p w14:paraId="4B00A536" w14:textId="77777777" w:rsidR="00611DD6" w:rsidRPr="00611DD6" w:rsidRDefault="00611DD6" w:rsidP="00611DD6">
            <w:pPr>
              <w:jc w:val="right"/>
              <w:rPr>
                <w:i/>
                <w:iCs/>
              </w:rPr>
            </w:pPr>
            <w:r w:rsidRPr="00611DD6">
              <w:rPr>
                <w:i/>
                <w:iCs/>
              </w:rPr>
              <w:t>450,000</w:t>
            </w:r>
          </w:p>
        </w:tc>
        <w:tc>
          <w:tcPr>
            <w:tcW w:w="1160" w:type="dxa"/>
            <w:tcBorders>
              <w:top w:val="single" w:sz="4" w:space="0" w:color="auto"/>
              <w:left w:val="single" w:sz="4" w:space="0" w:color="auto"/>
              <w:bottom w:val="single" w:sz="4" w:space="0" w:color="auto"/>
              <w:right w:val="single" w:sz="4" w:space="0" w:color="auto"/>
            </w:tcBorders>
            <w:noWrap/>
            <w:hideMark/>
          </w:tcPr>
          <w:p w14:paraId="72CEF02B" w14:textId="77777777" w:rsidR="00611DD6" w:rsidRPr="00611DD6" w:rsidRDefault="00611DD6" w:rsidP="00611DD6">
            <w:pPr>
              <w:jc w:val="right"/>
              <w:rPr>
                <w:i/>
                <w:iCs/>
              </w:rPr>
            </w:pPr>
            <w:r w:rsidRPr="00611DD6">
              <w:rPr>
                <w:i/>
                <w:iCs/>
              </w:rPr>
              <w:t>0</w:t>
            </w:r>
          </w:p>
        </w:tc>
        <w:tc>
          <w:tcPr>
            <w:tcW w:w="1160" w:type="dxa"/>
            <w:tcBorders>
              <w:top w:val="single" w:sz="4" w:space="0" w:color="auto"/>
              <w:left w:val="single" w:sz="4" w:space="0" w:color="auto"/>
              <w:bottom w:val="single" w:sz="4" w:space="0" w:color="auto"/>
              <w:right w:val="single" w:sz="4" w:space="0" w:color="auto"/>
            </w:tcBorders>
            <w:noWrap/>
            <w:hideMark/>
          </w:tcPr>
          <w:p w14:paraId="07E09384" w14:textId="77777777" w:rsidR="00611DD6" w:rsidRPr="00611DD6" w:rsidRDefault="00611DD6" w:rsidP="00611DD6">
            <w:pPr>
              <w:jc w:val="right"/>
              <w:rPr>
                <w:i/>
                <w:iCs/>
              </w:rPr>
            </w:pPr>
            <w:r w:rsidRPr="00611DD6">
              <w:rPr>
                <w:i/>
                <w:iCs/>
              </w:rPr>
              <w:t>450,000</w:t>
            </w:r>
          </w:p>
        </w:tc>
      </w:tr>
      <w:tr w:rsidR="00611DD6" w:rsidRPr="00611DD6" w14:paraId="0867DC9C"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7190616C" w14:textId="77777777" w:rsidR="00611DD6" w:rsidRPr="00611DD6" w:rsidRDefault="00611DD6" w:rsidP="00611DD6">
            <w:pPr>
              <w:jc w:val="both"/>
              <w:rPr>
                <w:i/>
                <w:iCs/>
              </w:rPr>
            </w:pPr>
            <w:r w:rsidRPr="00611DD6">
              <w:rPr>
                <w:i/>
                <w:iCs/>
              </w:rPr>
              <w:t>383</w:t>
            </w:r>
          </w:p>
        </w:tc>
        <w:tc>
          <w:tcPr>
            <w:tcW w:w="5280" w:type="dxa"/>
            <w:tcBorders>
              <w:top w:val="single" w:sz="4" w:space="0" w:color="auto"/>
              <w:left w:val="single" w:sz="4" w:space="0" w:color="auto"/>
              <w:bottom w:val="single" w:sz="4" w:space="0" w:color="auto"/>
              <w:right w:val="single" w:sz="4" w:space="0" w:color="auto"/>
            </w:tcBorders>
            <w:noWrap/>
            <w:hideMark/>
          </w:tcPr>
          <w:p w14:paraId="4AF665FE" w14:textId="77777777" w:rsidR="00611DD6" w:rsidRPr="00611DD6" w:rsidRDefault="00611DD6" w:rsidP="00611DD6">
            <w:pPr>
              <w:jc w:val="both"/>
              <w:rPr>
                <w:i/>
                <w:iCs/>
              </w:rPr>
            </w:pPr>
            <w:r w:rsidRPr="00611DD6">
              <w:rPr>
                <w:i/>
                <w:iCs/>
              </w:rPr>
              <w:t xml:space="preserve"> Kazne, penali i naknade štete</w:t>
            </w:r>
          </w:p>
        </w:tc>
        <w:tc>
          <w:tcPr>
            <w:tcW w:w="1160" w:type="dxa"/>
            <w:tcBorders>
              <w:top w:val="single" w:sz="4" w:space="0" w:color="auto"/>
              <w:left w:val="single" w:sz="4" w:space="0" w:color="auto"/>
              <w:bottom w:val="single" w:sz="4" w:space="0" w:color="auto"/>
              <w:right w:val="single" w:sz="4" w:space="0" w:color="auto"/>
            </w:tcBorders>
            <w:noWrap/>
            <w:hideMark/>
          </w:tcPr>
          <w:p w14:paraId="69B3A18E" w14:textId="77777777" w:rsidR="00611DD6" w:rsidRPr="00611DD6" w:rsidRDefault="00611DD6" w:rsidP="00611DD6">
            <w:pPr>
              <w:jc w:val="right"/>
              <w:rPr>
                <w:i/>
                <w:iCs/>
              </w:rPr>
            </w:pPr>
            <w:r w:rsidRPr="00611DD6">
              <w:rPr>
                <w:i/>
                <w:iCs/>
              </w:rPr>
              <w:t>0</w:t>
            </w:r>
          </w:p>
        </w:tc>
        <w:tc>
          <w:tcPr>
            <w:tcW w:w="1160" w:type="dxa"/>
            <w:tcBorders>
              <w:top w:val="single" w:sz="4" w:space="0" w:color="auto"/>
              <w:left w:val="single" w:sz="4" w:space="0" w:color="auto"/>
              <w:bottom w:val="single" w:sz="4" w:space="0" w:color="auto"/>
              <w:right w:val="single" w:sz="4" w:space="0" w:color="auto"/>
            </w:tcBorders>
            <w:noWrap/>
            <w:hideMark/>
          </w:tcPr>
          <w:p w14:paraId="2B49AE16" w14:textId="77777777" w:rsidR="00611DD6" w:rsidRPr="00611DD6" w:rsidRDefault="00611DD6" w:rsidP="00611DD6">
            <w:pPr>
              <w:jc w:val="right"/>
              <w:rPr>
                <w:i/>
                <w:iCs/>
              </w:rPr>
            </w:pPr>
            <w:r w:rsidRPr="00611DD6">
              <w:rPr>
                <w:i/>
                <w:iCs/>
              </w:rPr>
              <w:t>0</w:t>
            </w:r>
          </w:p>
        </w:tc>
        <w:tc>
          <w:tcPr>
            <w:tcW w:w="1160" w:type="dxa"/>
            <w:tcBorders>
              <w:top w:val="single" w:sz="4" w:space="0" w:color="auto"/>
              <w:left w:val="single" w:sz="4" w:space="0" w:color="auto"/>
              <w:bottom w:val="single" w:sz="4" w:space="0" w:color="auto"/>
              <w:right w:val="single" w:sz="4" w:space="0" w:color="auto"/>
            </w:tcBorders>
            <w:noWrap/>
            <w:hideMark/>
          </w:tcPr>
          <w:p w14:paraId="44A8523E" w14:textId="77777777" w:rsidR="00611DD6" w:rsidRPr="00611DD6" w:rsidRDefault="00611DD6" w:rsidP="00611DD6">
            <w:pPr>
              <w:jc w:val="right"/>
              <w:rPr>
                <w:i/>
                <w:iCs/>
              </w:rPr>
            </w:pPr>
            <w:r w:rsidRPr="00611DD6">
              <w:rPr>
                <w:i/>
                <w:iCs/>
              </w:rPr>
              <w:t>0</w:t>
            </w:r>
          </w:p>
        </w:tc>
      </w:tr>
      <w:tr w:rsidR="00611DD6" w:rsidRPr="00611DD6" w14:paraId="6A3F6243" w14:textId="77777777" w:rsidTr="00A372AE">
        <w:trPr>
          <w:trHeight w:val="540"/>
          <w:jc w:val="center"/>
        </w:trPr>
        <w:tc>
          <w:tcPr>
            <w:tcW w:w="1040" w:type="dxa"/>
            <w:tcBorders>
              <w:top w:val="single" w:sz="4" w:space="0" w:color="auto"/>
              <w:left w:val="single" w:sz="4" w:space="0" w:color="auto"/>
              <w:bottom w:val="single" w:sz="4" w:space="0" w:color="auto"/>
              <w:right w:val="single" w:sz="4" w:space="0" w:color="auto"/>
            </w:tcBorders>
            <w:hideMark/>
          </w:tcPr>
          <w:p w14:paraId="443CAF21" w14:textId="77777777" w:rsidR="00611DD6" w:rsidRPr="00611DD6" w:rsidRDefault="00611DD6" w:rsidP="00B9127D">
            <w:pPr>
              <w:jc w:val="center"/>
              <w:rPr>
                <w:i/>
                <w:iCs/>
              </w:rPr>
            </w:pPr>
            <w:r w:rsidRPr="00611DD6">
              <w:rPr>
                <w:i/>
                <w:iCs/>
              </w:rPr>
              <w:lastRenderedPageBreak/>
              <w:t>Račun - konto</w:t>
            </w:r>
          </w:p>
        </w:tc>
        <w:tc>
          <w:tcPr>
            <w:tcW w:w="5280" w:type="dxa"/>
            <w:tcBorders>
              <w:top w:val="single" w:sz="4" w:space="0" w:color="auto"/>
              <w:left w:val="single" w:sz="4" w:space="0" w:color="auto"/>
              <w:bottom w:val="single" w:sz="4" w:space="0" w:color="auto"/>
              <w:right w:val="single" w:sz="4" w:space="0" w:color="auto"/>
            </w:tcBorders>
            <w:noWrap/>
            <w:hideMark/>
          </w:tcPr>
          <w:p w14:paraId="67174C3E" w14:textId="77777777" w:rsidR="00611DD6" w:rsidRPr="00611DD6" w:rsidRDefault="00611DD6" w:rsidP="00B9127D">
            <w:pPr>
              <w:jc w:val="center"/>
              <w:rPr>
                <w:b/>
                <w:bCs/>
                <w:i/>
                <w:iCs/>
              </w:rPr>
            </w:pPr>
            <w:r w:rsidRPr="00611DD6">
              <w:rPr>
                <w:b/>
                <w:bCs/>
                <w:i/>
                <w:iCs/>
              </w:rPr>
              <w:t>N A Z I V    R A S H O D A</w:t>
            </w:r>
          </w:p>
        </w:tc>
        <w:tc>
          <w:tcPr>
            <w:tcW w:w="1160" w:type="dxa"/>
            <w:tcBorders>
              <w:top w:val="single" w:sz="4" w:space="0" w:color="auto"/>
              <w:left w:val="single" w:sz="4" w:space="0" w:color="auto"/>
              <w:bottom w:val="single" w:sz="4" w:space="0" w:color="auto"/>
              <w:right w:val="single" w:sz="4" w:space="0" w:color="auto"/>
            </w:tcBorders>
            <w:hideMark/>
          </w:tcPr>
          <w:p w14:paraId="03D4DCC4" w14:textId="77777777" w:rsidR="00611DD6" w:rsidRPr="00611DD6" w:rsidRDefault="00611DD6" w:rsidP="00B9127D">
            <w:pPr>
              <w:jc w:val="center"/>
              <w:rPr>
                <w:i/>
                <w:iCs/>
              </w:rPr>
            </w:pPr>
            <w:r w:rsidRPr="00611DD6">
              <w:rPr>
                <w:i/>
                <w:iCs/>
              </w:rPr>
              <w:t>Plan za</w:t>
            </w:r>
            <w:r w:rsidRPr="00611DD6">
              <w:rPr>
                <w:i/>
                <w:iCs/>
              </w:rPr>
              <w:br/>
              <w:t>2021.god.</w:t>
            </w:r>
          </w:p>
        </w:tc>
        <w:tc>
          <w:tcPr>
            <w:tcW w:w="1160" w:type="dxa"/>
            <w:tcBorders>
              <w:top w:val="single" w:sz="4" w:space="0" w:color="auto"/>
              <w:left w:val="single" w:sz="4" w:space="0" w:color="auto"/>
              <w:bottom w:val="single" w:sz="4" w:space="0" w:color="auto"/>
              <w:right w:val="single" w:sz="4" w:space="0" w:color="auto"/>
            </w:tcBorders>
            <w:hideMark/>
          </w:tcPr>
          <w:p w14:paraId="1825F072" w14:textId="77777777" w:rsidR="00611DD6" w:rsidRPr="00611DD6" w:rsidRDefault="00611DD6" w:rsidP="00B9127D">
            <w:pPr>
              <w:jc w:val="center"/>
              <w:rPr>
                <w:i/>
                <w:iCs/>
              </w:rPr>
            </w:pPr>
            <w:r w:rsidRPr="00611DD6">
              <w:rPr>
                <w:i/>
                <w:iCs/>
              </w:rPr>
              <w:t>Povećanje/</w:t>
            </w:r>
            <w:r w:rsidRPr="00611DD6">
              <w:rPr>
                <w:i/>
                <w:iCs/>
              </w:rPr>
              <w:br/>
              <w:t>Smanjenje</w:t>
            </w:r>
          </w:p>
        </w:tc>
        <w:tc>
          <w:tcPr>
            <w:tcW w:w="1160" w:type="dxa"/>
            <w:tcBorders>
              <w:top w:val="single" w:sz="4" w:space="0" w:color="auto"/>
              <w:left w:val="single" w:sz="4" w:space="0" w:color="auto"/>
              <w:bottom w:val="single" w:sz="4" w:space="0" w:color="auto"/>
              <w:right w:val="single" w:sz="4" w:space="0" w:color="auto"/>
            </w:tcBorders>
            <w:hideMark/>
          </w:tcPr>
          <w:p w14:paraId="02860375" w14:textId="77777777" w:rsidR="00611DD6" w:rsidRPr="00611DD6" w:rsidRDefault="00611DD6" w:rsidP="00B9127D">
            <w:pPr>
              <w:jc w:val="center"/>
              <w:rPr>
                <w:i/>
                <w:iCs/>
              </w:rPr>
            </w:pPr>
            <w:r w:rsidRPr="00611DD6">
              <w:rPr>
                <w:i/>
                <w:iCs/>
              </w:rPr>
              <w:t>NOVI PLAN</w:t>
            </w:r>
            <w:r w:rsidRPr="00611DD6">
              <w:rPr>
                <w:i/>
                <w:iCs/>
              </w:rPr>
              <w:br/>
              <w:t>za 2021.god.</w:t>
            </w:r>
          </w:p>
        </w:tc>
      </w:tr>
      <w:tr w:rsidR="00611DD6" w:rsidRPr="00611DD6" w14:paraId="6FC5BA76"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1386F61C" w14:textId="77777777" w:rsidR="00611DD6" w:rsidRPr="00611DD6" w:rsidRDefault="00611DD6" w:rsidP="00611DD6">
            <w:pPr>
              <w:jc w:val="both"/>
              <w:rPr>
                <w:i/>
                <w:iCs/>
              </w:rPr>
            </w:pPr>
            <w:r w:rsidRPr="00611DD6">
              <w:rPr>
                <w:i/>
                <w:iCs/>
              </w:rPr>
              <w:t>385</w:t>
            </w:r>
          </w:p>
        </w:tc>
        <w:tc>
          <w:tcPr>
            <w:tcW w:w="5280" w:type="dxa"/>
            <w:tcBorders>
              <w:top w:val="single" w:sz="4" w:space="0" w:color="auto"/>
              <w:left w:val="single" w:sz="4" w:space="0" w:color="auto"/>
              <w:bottom w:val="single" w:sz="4" w:space="0" w:color="auto"/>
              <w:right w:val="single" w:sz="4" w:space="0" w:color="auto"/>
            </w:tcBorders>
            <w:noWrap/>
            <w:hideMark/>
          </w:tcPr>
          <w:p w14:paraId="3B9C54CF" w14:textId="77777777" w:rsidR="00611DD6" w:rsidRPr="00611DD6" w:rsidRDefault="00611DD6" w:rsidP="00611DD6">
            <w:pPr>
              <w:jc w:val="both"/>
              <w:rPr>
                <w:i/>
                <w:iCs/>
              </w:rPr>
            </w:pPr>
            <w:r w:rsidRPr="00611DD6">
              <w:rPr>
                <w:i/>
                <w:iCs/>
              </w:rPr>
              <w:t xml:space="preserve"> Izvanredni rashodi (pričuva)</w:t>
            </w:r>
          </w:p>
        </w:tc>
        <w:tc>
          <w:tcPr>
            <w:tcW w:w="1160" w:type="dxa"/>
            <w:tcBorders>
              <w:top w:val="single" w:sz="4" w:space="0" w:color="auto"/>
              <w:left w:val="single" w:sz="4" w:space="0" w:color="auto"/>
              <w:bottom w:val="single" w:sz="4" w:space="0" w:color="auto"/>
              <w:right w:val="single" w:sz="4" w:space="0" w:color="auto"/>
            </w:tcBorders>
            <w:noWrap/>
            <w:hideMark/>
          </w:tcPr>
          <w:p w14:paraId="776E4B5C" w14:textId="77777777" w:rsidR="00611DD6" w:rsidRPr="00611DD6" w:rsidRDefault="00611DD6" w:rsidP="00611DD6">
            <w:pPr>
              <w:jc w:val="right"/>
              <w:rPr>
                <w:i/>
                <w:iCs/>
              </w:rPr>
            </w:pPr>
            <w:r w:rsidRPr="00611DD6">
              <w:rPr>
                <w:i/>
                <w:iCs/>
              </w:rPr>
              <w:t>100,000</w:t>
            </w:r>
          </w:p>
        </w:tc>
        <w:tc>
          <w:tcPr>
            <w:tcW w:w="1160" w:type="dxa"/>
            <w:tcBorders>
              <w:top w:val="single" w:sz="4" w:space="0" w:color="auto"/>
              <w:left w:val="single" w:sz="4" w:space="0" w:color="auto"/>
              <w:bottom w:val="single" w:sz="4" w:space="0" w:color="auto"/>
              <w:right w:val="single" w:sz="4" w:space="0" w:color="auto"/>
            </w:tcBorders>
            <w:noWrap/>
            <w:hideMark/>
          </w:tcPr>
          <w:p w14:paraId="5D4DF12C" w14:textId="77777777" w:rsidR="00611DD6" w:rsidRPr="00611DD6" w:rsidRDefault="00611DD6" w:rsidP="00611DD6">
            <w:pPr>
              <w:jc w:val="right"/>
              <w:rPr>
                <w:i/>
                <w:iCs/>
              </w:rPr>
            </w:pPr>
            <w:r w:rsidRPr="00611DD6">
              <w:rPr>
                <w:i/>
                <w:iCs/>
              </w:rPr>
              <w:t>0</w:t>
            </w:r>
          </w:p>
        </w:tc>
        <w:tc>
          <w:tcPr>
            <w:tcW w:w="1160" w:type="dxa"/>
            <w:tcBorders>
              <w:top w:val="single" w:sz="4" w:space="0" w:color="auto"/>
              <w:left w:val="single" w:sz="4" w:space="0" w:color="auto"/>
              <w:bottom w:val="single" w:sz="4" w:space="0" w:color="auto"/>
              <w:right w:val="single" w:sz="4" w:space="0" w:color="auto"/>
            </w:tcBorders>
            <w:noWrap/>
            <w:hideMark/>
          </w:tcPr>
          <w:p w14:paraId="1229FC6E" w14:textId="77777777" w:rsidR="00611DD6" w:rsidRPr="00611DD6" w:rsidRDefault="00611DD6" w:rsidP="00611DD6">
            <w:pPr>
              <w:jc w:val="right"/>
              <w:rPr>
                <w:i/>
                <w:iCs/>
              </w:rPr>
            </w:pPr>
            <w:r w:rsidRPr="00611DD6">
              <w:rPr>
                <w:i/>
                <w:iCs/>
              </w:rPr>
              <w:t>100,000</w:t>
            </w:r>
          </w:p>
        </w:tc>
      </w:tr>
      <w:tr w:rsidR="00611DD6" w:rsidRPr="00611DD6" w14:paraId="29A2E3D8"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0F8F2B0B" w14:textId="77777777" w:rsidR="00611DD6" w:rsidRPr="00611DD6" w:rsidRDefault="00611DD6" w:rsidP="00611DD6">
            <w:pPr>
              <w:jc w:val="both"/>
              <w:rPr>
                <w:i/>
                <w:iCs/>
              </w:rPr>
            </w:pPr>
            <w:r w:rsidRPr="00611DD6">
              <w:rPr>
                <w:i/>
                <w:iCs/>
              </w:rPr>
              <w:t>386</w:t>
            </w:r>
          </w:p>
        </w:tc>
        <w:tc>
          <w:tcPr>
            <w:tcW w:w="5280" w:type="dxa"/>
            <w:tcBorders>
              <w:top w:val="single" w:sz="4" w:space="0" w:color="auto"/>
              <w:left w:val="single" w:sz="4" w:space="0" w:color="auto"/>
              <w:bottom w:val="single" w:sz="4" w:space="0" w:color="auto"/>
              <w:right w:val="single" w:sz="4" w:space="0" w:color="auto"/>
            </w:tcBorders>
            <w:noWrap/>
            <w:hideMark/>
          </w:tcPr>
          <w:p w14:paraId="02730750" w14:textId="77777777" w:rsidR="00611DD6" w:rsidRPr="00611DD6" w:rsidRDefault="00611DD6" w:rsidP="00611DD6">
            <w:pPr>
              <w:jc w:val="both"/>
              <w:rPr>
                <w:i/>
                <w:iCs/>
              </w:rPr>
            </w:pPr>
            <w:r w:rsidRPr="00611DD6">
              <w:rPr>
                <w:i/>
                <w:iCs/>
              </w:rPr>
              <w:t xml:space="preserve"> Kapitalne pomoći</w:t>
            </w:r>
          </w:p>
        </w:tc>
        <w:tc>
          <w:tcPr>
            <w:tcW w:w="1160" w:type="dxa"/>
            <w:tcBorders>
              <w:top w:val="single" w:sz="4" w:space="0" w:color="auto"/>
              <w:left w:val="single" w:sz="4" w:space="0" w:color="auto"/>
              <w:bottom w:val="single" w:sz="4" w:space="0" w:color="auto"/>
              <w:right w:val="single" w:sz="4" w:space="0" w:color="auto"/>
            </w:tcBorders>
            <w:noWrap/>
            <w:hideMark/>
          </w:tcPr>
          <w:p w14:paraId="11EC3207" w14:textId="77777777" w:rsidR="00611DD6" w:rsidRPr="00611DD6" w:rsidRDefault="00611DD6" w:rsidP="00611DD6">
            <w:pPr>
              <w:jc w:val="right"/>
              <w:rPr>
                <w:i/>
                <w:iCs/>
              </w:rPr>
            </w:pPr>
            <w:r w:rsidRPr="00611DD6">
              <w:rPr>
                <w:i/>
                <w:iCs/>
              </w:rPr>
              <w:t>1,850,000</w:t>
            </w:r>
          </w:p>
        </w:tc>
        <w:tc>
          <w:tcPr>
            <w:tcW w:w="1160" w:type="dxa"/>
            <w:tcBorders>
              <w:top w:val="single" w:sz="4" w:space="0" w:color="auto"/>
              <w:left w:val="single" w:sz="4" w:space="0" w:color="auto"/>
              <w:bottom w:val="single" w:sz="4" w:space="0" w:color="auto"/>
              <w:right w:val="single" w:sz="4" w:space="0" w:color="auto"/>
            </w:tcBorders>
            <w:noWrap/>
            <w:hideMark/>
          </w:tcPr>
          <w:p w14:paraId="2D47DF3C" w14:textId="77777777" w:rsidR="00611DD6" w:rsidRPr="00611DD6" w:rsidRDefault="00611DD6" w:rsidP="00611DD6">
            <w:pPr>
              <w:jc w:val="right"/>
              <w:rPr>
                <w:i/>
                <w:iCs/>
              </w:rPr>
            </w:pPr>
            <w:r w:rsidRPr="00611DD6">
              <w:rPr>
                <w:i/>
                <w:iCs/>
              </w:rPr>
              <w:t>-1,330,000</w:t>
            </w:r>
          </w:p>
        </w:tc>
        <w:tc>
          <w:tcPr>
            <w:tcW w:w="1160" w:type="dxa"/>
            <w:tcBorders>
              <w:top w:val="single" w:sz="4" w:space="0" w:color="auto"/>
              <w:left w:val="single" w:sz="4" w:space="0" w:color="auto"/>
              <w:bottom w:val="single" w:sz="4" w:space="0" w:color="auto"/>
              <w:right w:val="single" w:sz="4" w:space="0" w:color="auto"/>
            </w:tcBorders>
            <w:noWrap/>
            <w:hideMark/>
          </w:tcPr>
          <w:p w14:paraId="394BBD1D" w14:textId="77777777" w:rsidR="00611DD6" w:rsidRPr="00611DD6" w:rsidRDefault="00611DD6" w:rsidP="00611DD6">
            <w:pPr>
              <w:jc w:val="right"/>
              <w:rPr>
                <w:i/>
                <w:iCs/>
              </w:rPr>
            </w:pPr>
            <w:r w:rsidRPr="00611DD6">
              <w:rPr>
                <w:i/>
                <w:iCs/>
              </w:rPr>
              <w:t>520,000</w:t>
            </w:r>
          </w:p>
        </w:tc>
      </w:tr>
      <w:tr w:rsidR="00611DD6" w:rsidRPr="00611DD6" w14:paraId="4A47AFF7" w14:textId="77777777" w:rsidTr="00A372AE">
        <w:trPr>
          <w:trHeight w:val="600"/>
          <w:jc w:val="center"/>
        </w:trPr>
        <w:tc>
          <w:tcPr>
            <w:tcW w:w="1040" w:type="dxa"/>
            <w:tcBorders>
              <w:top w:val="single" w:sz="4" w:space="0" w:color="auto"/>
              <w:left w:val="single" w:sz="4" w:space="0" w:color="auto"/>
              <w:bottom w:val="single" w:sz="4" w:space="0" w:color="auto"/>
              <w:right w:val="single" w:sz="4" w:space="0" w:color="auto"/>
            </w:tcBorders>
            <w:noWrap/>
            <w:hideMark/>
          </w:tcPr>
          <w:p w14:paraId="690B94EE" w14:textId="77777777" w:rsidR="00611DD6" w:rsidRPr="00611DD6" w:rsidRDefault="00611DD6" w:rsidP="00611DD6">
            <w:pPr>
              <w:jc w:val="both"/>
              <w:rPr>
                <w:b/>
                <w:bCs/>
              </w:rPr>
            </w:pPr>
            <w:r w:rsidRPr="00611DD6">
              <w:rPr>
                <w:b/>
                <w:bCs/>
              </w:rPr>
              <w:t>4</w:t>
            </w:r>
          </w:p>
        </w:tc>
        <w:tc>
          <w:tcPr>
            <w:tcW w:w="5280" w:type="dxa"/>
            <w:tcBorders>
              <w:top w:val="single" w:sz="4" w:space="0" w:color="auto"/>
              <w:left w:val="single" w:sz="4" w:space="0" w:color="auto"/>
              <w:bottom w:val="single" w:sz="4" w:space="0" w:color="auto"/>
              <w:right w:val="single" w:sz="4" w:space="0" w:color="auto"/>
            </w:tcBorders>
            <w:noWrap/>
            <w:hideMark/>
          </w:tcPr>
          <w:p w14:paraId="7C5D68E4" w14:textId="77777777" w:rsidR="00611DD6" w:rsidRPr="00611DD6" w:rsidRDefault="00611DD6" w:rsidP="00611DD6">
            <w:pPr>
              <w:jc w:val="both"/>
              <w:rPr>
                <w:b/>
                <w:bCs/>
              </w:rPr>
            </w:pPr>
            <w:r w:rsidRPr="00611DD6">
              <w:rPr>
                <w:b/>
                <w:bCs/>
              </w:rPr>
              <w:t xml:space="preserve"> RASHODI ZA NABAVU NEFINANCIJSKE IMOVINE</w:t>
            </w:r>
          </w:p>
        </w:tc>
        <w:tc>
          <w:tcPr>
            <w:tcW w:w="1160" w:type="dxa"/>
            <w:tcBorders>
              <w:top w:val="single" w:sz="4" w:space="0" w:color="auto"/>
              <w:left w:val="single" w:sz="4" w:space="0" w:color="auto"/>
              <w:bottom w:val="single" w:sz="4" w:space="0" w:color="auto"/>
              <w:right w:val="single" w:sz="4" w:space="0" w:color="auto"/>
            </w:tcBorders>
            <w:noWrap/>
            <w:hideMark/>
          </w:tcPr>
          <w:p w14:paraId="268DEB64" w14:textId="77777777" w:rsidR="00611DD6" w:rsidRPr="00611DD6" w:rsidRDefault="00611DD6" w:rsidP="00611DD6">
            <w:pPr>
              <w:jc w:val="right"/>
              <w:rPr>
                <w:b/>
                <w:bCs/>
              </w:rPr>
            </w:pPr>
            <w:r w:rsidRPr="00611DD6">
              <w:rPr>
                <w:b/>
                <w:bCs/>
              </w:rPr>
              <w:t>10,909,650</w:t>
            </w:r>
          </w:p>
        </w:tc>
        <w:tc>
          <w:tcPr>
            <w:tcW w:w="1160" w:type="dxa"/>
            <w:tcBorders>
              <w:top w:val="single" w:sz="4" w:space="0" w:color="auto"/>
              <w:left w:val="single" w:sz="4" w:space="0" w:color="auto"/>
              <w:bottom w:val="single" w:sz="4" w:space="0" w:color="auto"/>
              <w:right w:val="single" w:sz="4" w:space="0" w:color="auto"/>
            </w:tcBorders>
            <w:noWrap/>
            <w:hideMark/>
          </w:tcPr>
          <w:p w14:paraId="2D8C18D9" w14:textId="77777777" w:rsidR="00611DD6" w:rsidRPr="00611DD6" w:rsidRDefault="00611DD6" w:rsidP="00611DD6">
            <w:pPr>
              <w:jc w:val="right"/>
              <w:rPr>
                <w:b/>
                <w:bCs/>
              </w:rPr>
            </w:pPr>
            <w:r w:rsidRPr="00611DD6">
              <w:rPr>
                <w:b/>
                <w:bCs/>
              </w:rPr>
              <w:t>3,708,500</w:t>
            </w:r>
          </w:p>
        </w:tc>
        <w:tc>
          <w:tcPr>
            <w:tcW w:w="1160" w:type="dxa"/>
            <w:tcBorders>
              <w:top w:val="single" w:sz="4" w:space="0" w:color="auto"/>
              <w:left w:val="single" w:sz="4" w:space="0" w:color="auto"/>
              <w:bottom w:val="single" w:sz="4" w:space="0" w:color="auto"/>
              <w:right w:val="single" w:sz="4" w:space="0" w:color="auto"/>
            </w:tcBorders>
            <w:noWrap/>
            <w:hideMark/>
          </w:tcPr>
          <w:p w14:paraId="72A1F52D" w14:textId="77777777" w:rsidR="00611DD6" w:rsidRPr="00611DD6" w:rsidRDefault="00611DD6" w:rsidP="00611DD6">
            <w:pPr>
              <w:jc w:val="right"/>
              <w:rPr>
                <w:b/>
                <w:bCs/>
              </w:rPr>
            </w:pPr>
            <w:r w:rsidRPr="00611DD6">
              <w:rPr>
                <w:b/>
                <w:bCs/>
              </w:rPr>
              <w:t>14,618,150</w:t>
            </w:r>
          </w:p>
        </w:tc>
      </w:tr>
      <w:tr w:rsidR="00611DD6" w:rsidRPr="00611DD6" w14:paraId="60426FCB" w14:textId="77777777" w:rsidTr="00A372AE">
        <w:trPr>
          <w:trHeight w:val="420"/>
          <w:jc w:val="center"/>
        </w:trPr>
        <w:tc>
          <w:tcPr>
            <w:tcW w:w="1040" w:type="dxa"/>
            <w:tcBorders>
              <w:top w:val="single" w:sz="4" w:space="0" w:color="auto"/>
              <w:left w:val="single" w:sz="4" w:space="0" w:color="auto"/>
              <w:bottom w:val="single" w:sz="4" w:space="0" w:color="auto"/>
              <w:right w:val="single" w:sz="4" w:space="0" w:color="auto"/>
            </w:tcBorders>
            <w:noWrap/>
            <w:hideMark/>
          </w:tcPr>
          <w:p w14:paraId="3B3670DF" w14:textId="77777777" w:rsidR="00611DD6" w:rsidRPr="00611DD6" w:rsidRDefault="00611DD6" w:rsidP="00611DD6">
            <w:pPr>
              <w:jc w:val="both"/>
              <w:rPr>
                <w:b/>
                <w:bCs/>
              </w:rPr>
            </w:pPr>
            <w:r w:rsidRPr="00611DD6">
              <w:rPr>
                <w:b/>
                <w:bCs/>
              </w:rPr>
              <w:t>41</w:t>
            </w:r>
          </w:p>
        </w:tc>
        <w:tc>
          <w:tcPr>
            <w:tcW w:w="5280" w:type="dxa"/>
            <w:tcBorders>
              <w:top w:val="single" w:sz="4" w:space="0" w:color="auto"/>
              <w:left w:val="single" w:sz="4" w:space="0" w:color="auto"/>
              <w:bottom w:val="single" w:sz="4" w:space="0" w:color="auto"/>
              <w:right w:val="single" w:sz="4" w:space="0" w:color="auto"/>
            </w:tcBorders>
            <w:noWrap/>
            <w:hideMark/>
          </w:tcPr>
          <w:p w14:paraId="3294E232" w14:textId="77777777" w:rsidR="00611DD6" w:rsidRPr="00611DD6" w:rsidRDefault="00611DD6" w:rsidP="00611DD6">
            <w:pPr>
              <w:jc w:val="both"/>
              <w:rPr>
                <w:b/>
                <w:bCs/>
              </w:rPr>
            </w:pPr>
            <w:r w:rsidRPr="00611DD6">
              <w:rPr>
                <w:b/>
                <w:bCs/>
              </w:rPr>
              <w:t xml:space="preserve"> RASHODI ZA NABAVU NEPROIZV.DUG.IMOVINE</w:t>
            </w:r>
          </w:p>
        </w:tc>
        <w:tc>
          <w:tcPr>
            <w:tcW w:w="1160" w:type="dxa"/>
            <w:tcBorders>
              <w:top w:val="single" w:sz="4" w:space="0" w:color="auto"/>
              <w:left w:val="single" w:sz="4" w:space="0" w:color="auto"/>
              <w:bottom w:val="single" w:sz="4" w:space="0" w:color="auto"/>
              <w:right w:val="single" w:sz="4" w:space="0" w:color="auto"/>
            </w:tcBorders>
            <w:noWrap/>
            <w:hideMark/>
          </w:tcPr>
          <w:p w14:paraId="14B66112" w14:textId="77777777" w:rsidR="00611DD6" w:rsidRPr="00611DD6" w:rsidRDefault="00611DD6" w:rsidP="00611DD6">
            <w:pPr>
              <w:jc w:val="right"/>
              <w:rPr>
                <w:b/>
                <w:bCs/>
              </w:rPr>
            </w:pPr>
            <w:r w:rsidRPr="00611DD6">
              <w:rPr>
                <w:b/>
                <w:bCs/>
              </w:rPr>
              <w:t>401,000</w:t>
            </w:r>
          </w:p>
        </w:tc>
        <w:tc>
          <w:tcPr>
            <w:tcW w:w="1160" w:type="dxa"/>
            <w:tcBorders>
              <w:top w:val="single" w:sz="4" w:space="0" w:color="auto"/>
              <w:left w:val="single" w:sz="4" w:space="0" w:color="auto"/>
              <w:bottom w:val="single" w:sz="4" w:space="0" w:color="auto"/>
              <w:right w:val="single" w:sz="4" w:space="0" w:color="auto"/>
            </w:tcBorders>
            <w:noWrap/>
            <w:hideMark/>
          </w:tcPr>
          <w:p w14:paraId="33B6BF44" w14:textId="77777777" w:rsidR="00611DD6" w:rsidRPr="00611DD6" w:rsidRDefault="00611DD6" w:rsidP="00611DD6">
            <w:pPr>
              <w:jc w:val="right"/>
              <w:rPr>
                <w:b/>
                <w:bCs/>
              </w:rPr>
            </w:pPr>
            <w:r w:rsidRPr="00611DD6">
              <w:rPr>
                <w:b/>
                <w:bCs/>
              </w:rPr>
              <w:t>74,000</w:t>
            </w:r>
          </w:p>
        </w:tc>
        <w:tc>
          <w:tcPr>
            <w:tcW w:w="1160" w:type="dxa"/>
            <w:tcBorders>
              <w:top w:val="single" w:sz="4" w:space="0" w:color="auto"/>
              <w:left w:val="single" w:sz="4" w:space="0" w:color="auto"/>
              <w:bottom w:val="single" w:sz="4" w:space="0" w:color="auto"/>
              <w:right w:val="single" w:sz="4" w:space="0" w:color="auto"/>
            </w:tcBorders>
            <w:noWrap/>
            <w:hideMark/>
          </w:tcPr>
          <w:p w14:paraId="04D45160" w14:textId="77777777" w:rsidR="00611DD6" w:rsidRPr="00611DD6" w:rsidRDefault="00611DD6" w:rsidP="00611DD6">
            <w:pPr>
              <w:jc w:val="right"/>
              <w:rPr>
                <w:b/>
                <w:bCs/>
              </w:rPr>
            </w:pPr>
            <w:r w:rsidRPr="00611DD6">
              <w:rPr>
                <w:b/>
                <w:bCs/>
              </w:rPr>
              <w:t>475,000</w:t>
            </w:r>
          </w:p>
        </w:tc>
      </w:tr>
      <w:tr w:rsidR="00611DD6" w:rsidRPr="00611DD6" w14:paraId="16A513B9"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6FC7A71E" w14:textId="77777777" w:rsidR="00611DD6" w:rsidRPr="00611DD6" w:rsidRDefault="00611DD6" w:rsidP="00611DD6">
            <w:pPr>
              <w:jc w:val="both"/>
              <w:rPr>
                <w:i/>
                <w:iCs/>
              </w:rPr>
            </w:pPr>
            <w:r w:rsidRPr="00611DD6">
              <w:rPr>
                <w:i/>
                <w:iCs/>
              </w:rPr>
              <w:t>411</w:t>
            </w:r>
          </w:p>
        </w:tc>
        <w:tc>
          <w:tcPr>
            <w:tcW w:w="5280" w:type="dxa"/>
            <w:tcBorders>
              <w:top w:val="single" w:sz="4" w:space="0" w:color="auto"/>
              <w:left w:val="single" w:sz="4" w:space="0" w:color="auto"/>
              <w:bottom w:val="single" w:sz="4" w:space="0" w:color="auto"/>
              <w:right w:val="single" w:sz="4" w:space="0" w:color="auto"/>
            </w:tcBorders>
            <w:noWrap/>
            <w:hideMark/>
          </w:tcPr>
          <w:p w14:paraId="59632B13" w14:textId="77777777" w:rsidR="00611DD6" w:rsidRPr="00611DD6" w:rsidRDefault="00611DD6" w:rsidP="00611DD6">
            <w:pPr>
              <w:jc w:val="both"/>
              <w:rPr>
                <w:i/>
                <w:iCs/>
              </w:rPr>
            </w:pPr>
            <w:r w:rsidRPr="00611DD6">
              <w:rPr>
                <w:i/>
                <w:iCs/>
              </w:rPr>
              <w:t xml:space="preserve"> Materijalna imovina - Prirodna bogatstva</w:t>
            </w:r>
          </w:p>
        </w:tc>
        <w:tc>
          <w:tcPr>
            <w:tcW w:w="1160" w:type="dxa"/>
            <w:tcBorders>
              <w:top w:val="single" w:sz="4" w:space="0" w:color="auto"/>
              <w:left w:val="single" w:sz="4" w:space="0" w:color="auto"/>
              <w:bottom w:val="single" w:sz="4" w:space="0" w:color="auto"/>
              <w:right w:val="single" w:sz="4" w:space="0" w:color="auto"/>
            </w:tcBorders>
            <w:noWrap/>
            <w:hideMark/>
          </w:tcPr>
          <w:p w14:paraId="4C78576F" w14:textId="77777777" w:rsidR="00611DD6" w:rsidRPr="00611DD6" w:rsidRDefault="00611DD6" w:rsidP="00611DD6">
            <w:pPr>
              <w:jc w:val="right"/>
              <w:rPr>
                <w:i/>
                <w:iCs/>
              </w:rPr>
            </w:pPr>
            <w:r w:rsidRPr="00611DD6">
              <w:rPr>
                <w:i/>
                <w:iCs/>
              </w:rPr>
              <w:t>101,000</w:t>
            </w:r>
          </w:p>
        </w:tc>
        <w:tc>
          <w:tcPr>
            <w:tcW w:w="1160" w:type="dxa"/>
            <w:tcBorders>
              <w:top w:val="single" w:sz="4" w:space="0" w:color="auto"/>
              <w:left w:val="single" w:sz="4" w:space="0" w:color="auto"/>
              <w:bottom w:val="single" w:sz="4" w:space="0" w:color="auto"/>
              <w:right w:val="single" w:sz="4" w:space="0" w:color="auto"/>
            </w:tcBorders>
            <w:noWrap/>
            <w:hideMark/>
          </w:tcPr>
          <w:p w14:paraId="3FBF2DDE" w14:textId="77777777" w:rsidR="00611DD6" w:rsidRPr="00611DD6" w:rsidRDefault="00611DD6" w:rsidP="00611DD6">
            <w:pPr>
              <w:jc w:val="right"/>
              <w:rPr>
                <w:i/>
                <w:iCs/>
              </w:rPr>
            </w:pPr>
            <w:r w:rsidRPr="00611DD6">
              <w:rPr>
                <w:i/>
                <w:iCs/>
              </w:rPr>
              <w:t>74,000</w:t>
            </w:r>
          </w:p>
        </w:tc>
        <w:tc>
          <w:tcPr>
            <w:tcW w:w="1160" w:type="dxa"/>
            <w:tcBorders>
              <w:top w:val="single" w:sz="4" w:space="0" w:color="auto"/>
              <w:left w:val="single" w:sz="4" w:space="0" w:color="auto"/>
              <w:bottom w:val="single" w:sz="4" w:space="0" w:color="auto"/>
              <w:right w:val="single" w:sz="4" w:space="0" w:color="auto"/>
            </w:tcBorders>
            <w:noWrap/>
            <w:hideMark/>
          </w:tcPr>
          <w:p w14:paraId="244F70BF" w14:textId="77777777" w:rsidR="00611DD6" w:rsidRPr="00611DD6" w:rsidRDefault="00611DD6" w:rsidP="00611DD6">
            <w:pPr>
              <w:jc w:val="right"/>
              <w:rPr>
                <w:i/>
                <w:iCs/>
              </w:rPr>
            </w:pPr>
            <w:r w:rsidRPr="00611DD6">
              <w:rPr>
                <w:i/>
                <w:iCs/>
              </w:rPr>
              <w:t>175,000</w:t>
            </w:r>
          </w:p>
        </w:tc>
      </w:tr>
      <w:tr w:rsidR="00611DD6" w:rsidRPr="00611DD6" w14:paraId="3A51C295"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55F26CDC" w14:textId="77777777" w:rsidR="00611DD6" w:rsidRPr="00611DD6" w:rsidRDefault="00611DD6" w:rsidP="00611DD6">
            <w:pPr>
              <w:jc w:val="both"/>
              <w:rPr>
                <w:i/>
                <w:iCs/>
              </w:rPr>
            </w:pPr>
            <w:r w:rsidRPr="00611DD6">
              <w:rPr>
                <w:i/>
                <w:iCs/>
              </w:rPr>
              <w:t>412</w:t>
            </w:r>
          </w:p>
        </w:tc>
        <w:tc>
          <w:tcPr>
            <w:tcW w:w="5280" w:type="dxa"/>
            <w:tcBorders>
              <w:top w:val="single" w:sz="4" w:space="0" w:color="auto"/>
              <w:left w:val="single" w:sz="4" w:space="0" w:color="auto"/>
              <w:bottom w:val="single" w:sz="4" w:space="0" w:color="auto"/>
              <w:right w:val="single" w:sz="4" w:space="0" w:color="auto"/>
            </w:tcBorders>
            <w:noWrap/>
            <w:hideMark/>
          </w:tcPr>
          <w:p w14:paraId="504706CB" w14:textId="77777777" w:rsidR="00611DD6" w:rsidRPr="00611DD6" w:rsidRDefault="00611DD6" w:rsidP="00611DD6">
            <w:pPr>
              <w:jc w:val="both"/>
              <w:rPr>
                <w:i/>
                <w:iCs/>
              </w:rPr>
            </w:pPr>
            <w:r w:rsidRPr="00611DD6">
              <w:rPr>
                <w:i/>
                <w:iCs/>
              </w:rPr>
              <w:t xml:space="preserve"> Ostala prava</w:t>
            </w:r>
          </w:p>
        </w:tc>
        <w:tc>
          <w:tcPr>
            <w:tcW w:w="1160" w:type="dxa"/>
            <w:tcBorders>
              <w:top w:val="single" w:sz="4" w:space="0" w:color="auto"/>
              <w:left w:val="single" w:sz="4" w:space="0" w:color="auto"/>
              <w:bottom w:val="single" w:sz="4" w:space="0" w:color="auto"/>
              <w:right w:val="single" w:sz="4" w:space="0" w:color="auto"/>
            </w:tcBorders>
            <w:noWrap/>
            <w:hideMark/>
          </w:tcPr>
          <w:p w14:paraId="4FDC6F8A" w14:textId="77777777" w:rsidR="00611DD6" w:rsidRPr="00611DD6" w:rsidRDefault="00611DD6" w:rsidP="00611DD6">
            <w:pPr>
              <w:jc w:val="right"/>
              <w:rPr>
                <w:i/>
                <w:iCs/>
              </w:rPr>
            </w:pPr>
            <w:r w:rsidRPr="00611DD6">
              <w:rPr>
                <w:i/>
                <w:iCs/>
              </w:rPr>
              <w:t>300,000</w:t>
            </w:r>
          </w:p>
        </w:tc>
        <w:tc>
          <w:tcPr>
            <w:tcW w:w="1160" w:type="dxa"/>
            <w:tcBorders>
              <w:top w:val="single" w:sz="4" w:space="0" w:color="auto"/>
              <w:left w:val="single" w:sz="4" w:space="0" w:color="auto"/>
              <w:bottom w:val="single" w:sz="4" w:space="0" w:color="auto"/>
              <w:right w:val="single" w:sz="4" w:space="0" w:color="auto"/>
            </w:tcBorders>
            <w:noWrap/>
            <w:hideMark/>
          </w:tcPr>
          <w:p w14:paraId="56AFDA26" w14:textId="77777777" w:rsidR="00611DD6" w:rsidRPr="00611DD6" w:rsidRDefault="00611DD6" w:rsidP="00611DD6">
            <w:pPr>
              <w:jc w:val="right"/>
              <w:rPr>
                <w:i/>
                <w:iCs/>
              </w:rPr>
            </w:pPr>
            <w:r w:rsidRPr="00611DD6">
              <w:rPr>
                <w:i/>
                <w:iCs/>
              </w:rPr>
              <w:t>0</w:t>
            </w:r>
          </w:p>
        </w:tc>
        <w:tc>
          <w:tcPr>
            <w:tcW w:w="1160" w:type="dxa"/>
            <w:tcBorders>
              <w:top w:val="single" w:sz="4" w:space="0" w:color="auto"/>
              <w:left w:val="single" w:sz="4" w:space="0" w:color="auto"/>
              <w:bottom w:val="single" w:sz="4" w:space="0" w:color="auto"/>
              <w:right w:val="single" w:sz="4" w:space="0" w:color="auto"/>
            </w:tcBorders>
            <w:noWrap/>
            <w:hideMark/>
          </w:tcPr>
          <w:p w14:paraId="3350B58D" w14:textId="77777777" w:rsidR="00611DD6" w:rsidRPr="00611DD6" w:rsidRDefault="00611DD6" w:rsidP="00611DD6">
            <w:pPr>
              <w:jc w:val="right"/>
              <w:rPr>
                <w:i/>
                <w:iCs/>
              </w:rPr>
            </w:pPr>
            <w:r w:rsidRPr="00611DD6">
              <w:rPr>
                <w:i/>
                <w:iCs/>
              </w:rPr>
              <w:t>300,000</w:t>
            </w:r>
          </w:p>
        </w:tc>
      </w:tr>
      <w:tr w:rsidR="00611DD6" w:rsidRPr="00611DD6" w14:paraId="0EF8B340" w14:textId="77777777" w:rsidTr="00A372AE">
        <w:trPr>
          <w:trHeight w:val="420"/>
          <w:jc w:val="center"/>
        </w:trPr>
        <w:tc>
          <w:tcPr>
            <w:tcW w:w="1040" w:type="dxa"/>
            <w:tcBorders>
              <w:top w:val="single" w:sz="4" w:space="0" w:color="auto"/>
              <w:left w:val="single" w:sz="4" w:space="0" w:color="auto"/>
              <w:bottom w:val="single" w:sz="4" w:space="0" w:color="auto"/>
              <w:right w:val="single" w:sz="4" w:space="0" w:color="auto"/>
            </w:tcBorders>
            <w:noWrap/>
            <w:hideMark/>
          </w:tcPr>
          <w:p w14:paraId="6DA2983B" w14:textId="77777777" w:rsidR="00611DD6" w:rsidRPr="00611DD6" w:rsidRDefault="00611DD6" w:rsidP="00611DD6">
            <w:pPr>
              <w:jc w:val="both"/>
              <w:rPr>
                <w:b/>
                <w:bCs/>
              </w:rPr>
            </w:pPr>
            <w:r w:rsidRPr="00611DD6">
              <w:rPr>
                <w:b/>
                <w:bCs/>
              </w:rPr>
              <w:t>42</w:t>
            </w:r>
          </w:p>
        </w:tc>
        <w:tc>
          <w:tcPr>
            <w:tcW w:w="5280" w:type="dxa"/>
            <w:tcBorders>
              <w:top w:val="single" w:sz="4" w:space="0" w:color="auto"/>
              <w:left w:val="single" w:sz="4" w:space="0" w:color="auto"/>
              <w:bottom w:val="single" w:sz="4" w:space="0" w:color="auto"/>
              <w:right w:val="single" w:sz="4" w:space="0" w:color="auto"/>
            </w:tcBorders>
            <w:noWrap/>
            <w:hideMark/>
          </w:tcPr>
          <w:p w14:paraId="11B701ED" w14:textId="77777777" w:rsidR="00611DD6" w:rsidRPr="00611DD6" w:rsidRDefault="00611DD6" w:rsidP="00611DD6">
            <w:pPr>
              <w:jc w:val="both"/>
              <w:rPr>
                <w:b/>
                <w:bCs/>
              </w:rPr>
            </w:pPr>
            <w:r w:rsidRPr="00611DD6">
              <w:rPr>
                <w:b/>
                <w:bCs/>
              </w:rPr>
              <w:t xml:space="preserve"> RASHODI ZA NABAVU PROIZ.DUGOTRAJNE IMOVINE</w:t>
            </w:r>
          </w:p>
        </w:tc>
        <w:tc>
          <w:tcPr>
            <w:tcW w:w="1160" w:type="dxa"/>
            <w:tcBorders>
              <w:top w:val="single" w:sz="4" w:space="0" w:color="auto"/>
              <w:left w:val="single" w:sz="4" w:space="0" w:color="auto"/>
              <w:bottom w:val="single" w:sz="4" w:space="0" w:color="auto"/>
              <w:right w:val="single" w:sz="4" w:space="0" w:color="auto"/>
            </w:tcBorders>
            <w:noWrap/>
            <w:hideMark/>
          </w:tcPr>
          <w:p w14:paraId="34D1A98E" w14:textId="77777777" w:rsidR="00611DD6" w:rsidRPr="00611DD6" w:rsidRDefault="00611DD6" w:rsidP="00611DD6">
            <w:pPr>
              <w:jc w:val="right"/>
              <w:rPr>
                <w:b/>
                <w:bCs/>
              </w:rPr>
            </w:pPr>
            <w:r w:rsidRPr="00611DD6">
              <w:rPr>
                <w:b/>
                <w:bCs/>
              </w:rPr>
              <w:t>8,358,650</w:t>
            </w:r>
          </w:p>
        </w:tc>
        <w:tc>
          <w:tcPr>
            <w:tcW w:w="1160" w:type="dxa"/>
            <w:tcBorders>
              <w:top w:val="single" w:sz="4" w:space="0" w:color="auto"/>
              <w:left w:val="single" w:sz="4" w:space="0" w:color="auto"/>
              <w:bottom w:val="single" w:sz="4" w:space="0" w:color="auto"/>
              <w:right w:val="single" w:sz="4" w:space="0" w:color="auto"/>
            </w:tcBorders>
            <w:noWrap/>
            <w:hideMark/>
          </w:tcPr>
          <w:p w14:paraId="6A6278DC" w14:textId="77777777" w:rsidR="00611DD6" w:rsidRPr="00611DD6" w:rsidRDefault="00611DD6" w:rsidP="00611DD6">
            <w:pPr>
              <w:jc w:val="right"/>
              <w:rPr>
                <w:b/>
                <w:bCs/>
              </w:rPr>
            </w:pPr>
            <w:r w:rsidRPr="00611DD6">
              <w:rPr>
                <w:b/>
                <w:bCs/>
              </w:rPr>
              <w:t>2,736,500</w:t>
            </w:r>
          </w:p>
        </w:tc>
        <w:tc>
          <w:tcPr>
            <w:tcW w:w="1160" w:type="dxa"/>
            <w:tcBorders>
              <w:top w:val="single" w:sz="4" w:space="0" w:color="auto"/>
              <w:left w:val="single" w:sz="4" w:space="0" w:color="auto"/>
              <w:bottom w:val="single" w:sz="4" w:space="0" w:color="auto"/>
              <w:right w:val="single" w:sz="4" w:space="0" w:color="auto"/>
            </w:tcBorders>
            <w:noWrap/>
            <w:hideMark/>
          </w:tcPr>
          <w:p w14:paraId="5EC38CAD" w14:textId="77777777" w:rsidR="00611DD6" w:rsidRPr="00611DD6" w:rsidRDefault="00611DD6" w:rsidP="00611DD6">
            <w:pPr>
              <w:jc w:val="right"/>
              <w:rPr>
                <w:b/>
                <w:bCs/>
              </w:rPr>
            </w:pPr>
            <w:r w:rsidRPr="00611DD6">
              <w:rPr>
                <w:b/>
                <w:bCs/>
              </w:rPr>
              <w:t>11,095,150</w:t>
            </w:r>
          </w:p>
        </w:tc>
      </w:tr>
      <w:tr w:rsidR="00611DD6" w:rsidRPr="00611DD6" w14:paraId="333C6DFA"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76014F06" w14:textId="77777777" w:rsidR="00611DD6" w:rsidRPr="00611DD6" w:rsidRDefault="00611DD6" w:rsidP="00611DD6">
            <w:pPr>
              <w:jc w:val="both"/>
              <w:rPr>
                <w:i/>
                <w:iCs/>
              </w:rPr>
            </w:pPr>
            <w:r w:rsidRPr="00611DD6">
              <w:rPr>
                <w:i/>
                <w:iCs/>
              </w:rPr>
              <w:t>421</w:t>
            </w:r>
          </w:p>
        </w:tc>
        <w:tc>
          <w:tcPr>
            <w:tcW w:w="5280" w:type="dxa"/>
            <w:tcBorders>
              <w:top w:val="single" w:sz="4" w:space="0" w:color="auto"/>
              <w:left w:val="single" w:sz="4" w:space="0" w:color="auto"/>
              <w:bottom w:val="single" w:sz="4" w:space="0" w:color="auto"/>
              <w:right w:val="single" w:sz="4" w:space="0" w:color="auto"/>
            </w:tcBorders>
            <w:noWrap/>
            <w:hideMark/>
          </w:tcPr>
          <w:p w14:paraId="2B41A2E6" w14:textId="77777777" w:rsidR="00611DD6" w:rsidRPr="00611DD6" w:rsidRDefault="00611DD6" w:rsidP="00611DD6">
            <w:pPr>
              <w:jc w:val="both"/>
              <w:rPr>
                <w:i/>
                <w:iCs/>
              </w:rPr>
            </w:pPr>
            <w:r w:rsidRPr="00611DD6">
              <w:rPr>
                <w:i/>
                <w:iCs/>
              </w:rPr>
              <w:t xml:space="preserve"> Građevinski objekti</w:t>
            </w:r>
          </w:p>
        </w:tc>
        <w:tc>
          <w:tcPr>
            <w:tcW w:w="1160" w:type="dxa"/>
            <w:tcBorders>
              <w:top w:val="single" w:sz="4" w:space="0" w:color="auto"/>
              <w:left w:val="single" w:sz="4" w:space="0" w:color="auto"/>
              <w:bottom w:val="single" w:sz="4" w:space="0" w:color="auto"/>
              <w:right w:val="single" w:sz="4" w:space="0" w:color="auto"/>
            </w:tcBorders>
            <w:noWrap/>
            <w:hideMark/>
          </w:tcPr>
          <w:p w14:paraId="10132601" w14:textId="77777777" w:rsidR="00611DD6" w:rsidRPr="00611DD6" w:rsidRDefault="00611DD6" w:rsidP="00611DD6">
            <w:pPr>
              <w:jc w:val="right"/>
              <w:rPr>
                <w:i/>
                <w:iCs/>
              </w:rPr>
            </w:pPr>
            <w:r w:rsidRPr="00611DD6">
              <w:rPr>
                <w:i/>
                <w:iCs/>
              </w:rPr>
              <w:t>7,752,550</w:t>
            </w:r>
          </w:p>
        </w:tc>
        <w:tc>
          <w:tcPr>
            <w:tcW w:w="1160" w:type="dxa"/>
            <w:tcBorders>
              <w:top w:val="single" w:sz="4" w:space="0" w:color="auto"/>
              <w:left w:val="single" w:sz="4" w:space="0" w:color="auto"/>
              <w:bottom w:val="single" w:sz="4" w:space="0" w:color="auto"/>
              <w:right w:val="single" w:sz="4" w:space="0" w:color="auto"/>
            </w:tcBorders>
            <w:noWrap/>
            <w:hideMark/>
          </w:tcPr>
          <w:p w14:paraId="49A59CAD" w14:textId="77777777" w:rsidR="00611DD6" w:rsidRPr="00611DD6" w:rsidRDefault="00611DD6" w:rsidP="00611DD6">
            <w:pPr>
              <w:jc w:val="right"/>
              <w:rPr>
                <w:i/>
                <w:iCs/>
              </w:rPr>
            </w:pPr>
            <w:r w:rsidRPr="00611DD6">
              <w:rPr>
                <w:i/>
                <w:iCs/>
              </w:rPr>
              <w:t>2,303,000</w:t>
            </w:r>
          </w:p>
        </w:tc>
        <w:tc>
          <w:tcPr>
            <w:tcW w:w="1160" w:type="dxa"/>
            <w:tcBorders>
              <w:top w:val="single" w:sz="4" w:space="0" w:color="auto"/>
              <w:left w:val="single" w:sz="4" w:space="0" w:color="auto"/>
              <w:bottom w:val="single" w:sz="4" w:space="0" w:color="auto"/>
              <w:right w:val="single" w:sz="4" w:space="0" w:color="auto"/>
            </w:tcBorders>
            <w:noWrap/>
            <w:hideMark/>
          </w:tcPr>
          <w:p w14:paraId="7178680B" w14:textId="77777777" w:rsidR="00611DD6" w:rsidRPr="00611DD6" w:rsidRDefault="00611DD6" w:rsidP="00611DD6">
            <w:pPr>
              <w:jc w:val="right"/>
              <w:rPr>
                <w:i/>
                <w:iCs/>
              </w:rPr>
            </w:pPr>
            <w:r w:rsidRPr="00611DD6">
              <w:rPr>
                <w:i/>
                <w:iCs/>
              </w:rPr>
              <w:t>10,055,550</w:t>
            </w:r>
          </w:p>
        </w:tc>
      </w:tr>
      <w:tr w:rsidR="00611DD6" w:rsidRPr="00611DD6" w14:paraId="3983FAC3"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3053CC97" w14:textId="77777777" w:rsidR="00611DD6" w:rsidRPr="00611DD6" w:rsidRDefault="00611DD6" w:rsidP="00611DD6">
            <w:pPr>
              <w:jc w:val="both"/>
              <w:rPr>
                <w:i/>
                <w:iCs/>
              </w:rPr>
            </w:pPr>
            <w:r w:rsidRPr="00611DD6">
              <w:rPr>
                <w:i/>
                <w:iCs/>
              </w:rPr>
              <w:t>422</w:t>
            </w:r>
          </w:p>
        </w:tc>
        <w:tc>
          <w:tcPr>
            <w:tcW w:w="5280" w:type="dxa"/>
            <w:tcBorders>
              <w:top w:val="single" w:sz="4" w:space="0" w:color="auto"/>
              <w:left w:val="single" w:sz="4" w:space="0" w:color="auto"/>
              <w:bottom w:val="single" w:sz="4" w:space="0" w:color="auto"/>
              <w:right w:val="single" w:sz="4" w:space="0" w:color="auto"/>
            </w:tcBorders>
            <w:noWrap/>
            <w:hideMark/>
          </w:tcPr>
          <w:p w14:paraId="19DC7C3F" w14:textId="77777777" w:rsidR="00611DD6" w:rsidRPr="00611DD6" w:rsidRDefault="00611DD6" w:rsidP="00611DD6">
            <w:pPr>
              <w:jc w:val="both"/>
              <w:rPr>
                <w:i/>
                <w:iCs/>
              </w:rPr>
            </w:pPr>
            <w:r w:rsidRPr="00611DD6">
              <w:rPr>
                <w:i/>
                <w:iCs/>
              </w:rPr>
              <w:t xml:space="preserve"> Postrojenja i oprema</w:t>
            </w:r>
          </w:p>
        </w:tc>
        <w:tc>
          <w:tcPr>
            <w:tcW w:w="1160" w:type="dxa"/>
            <w:tcBorders>
              <w:top w:val="single" w:sz="4" w:space="0" w:color="auto"/>
              <w:left w:val="single" w:sz="4" w:space="0" w:color="auto"/>
              <w:bottom w:val="single" w:sz="4" w:space="0" w:color="auto"/>
              <w:right w:val="single" w:sz="4" w:space="0" w:color="auto"/>
            </w:tcBorders>
            <w:noWrap/>
            <w:hideMark/>
          </w:tcPr>
          <w:p w14:paraId="3A9749FD" w14:textId="77777777" w:rsidR="00611DD6" w:rsidRPr="00611DD6" w:rsidRDefault="00611DD6" w:rsidP="00611DD6">
            <w:pPr>
              <w:jc w:val="right"/>
              <w:rPr>
                <w:i/>
                <w:iCs/>
              </w:rPr>
            </w:pPr>
            <w:r w:rsidRPr="00611DD6">
              <w:rPr>
                <w:i/>
                <w:iCs/>
              </w:rPr>
              <w:t>162,100</w:t>
            </w:r>
          </w:p>
        </w:tc>
        <w:tc>
          <w:tcPr>
            <w:tcW w:w="1160" w:type="dxa"/>
            <w:tcBorders>
              <w:top w:val="single" w:sz="4" w:space="0" w:color="auto"/>
              <w:left w:val="single" w:sz="4" w:space="0" w:color="auto"/>
              <w:bottom w:val="single" w:sz="4" w:space="0" w:color="auto"/>
              <w:right w:val="single" w:sz="4" w:space="0" w:color="auto"/>
            </w:tcBorders>
            <w:noWrap/>
            <w:hideMark/>
          </w:tcPr>
          <w:p w14:paraId="58FE453A" w14:textId="77777777" w:rsidR="00611DD6" w:rsidRPr="00611DD6" w:rsidRDefault="00611DD6" w:rsidP="00611DD6">
            <w:pPr>
              <w:jc w:val="right"/>
              <w:rPr>
                <w:i/>
                <w:iCs/>
              </w:rPr>
            </w:pPr>
            <w:r w:rsidRPr="00611DD6">
              <w:rPr>
                <w:i/>
                <w:iCs/>
              </w:rPr>
              <w:t>358,500</w:t>
            </w:r>
          </w:p>
        </w:tc>
        <w:tc>
          <w:tcPr>
            <w:tcW w:w="1160" w:type="dxa"/>
            <w:tcBorders>
              <w:top w:val="single" w:sz="4" w:space="0" w:color="auto"/>
              <w:left w:val="single" w:sz="4" w:space="0" w:color="auto"/>
              <w:bottom w:val="single" w:sz="4" w:space="0" w:color="auto"/>
              <w:right w:val="single" w:sz="4" w:space="0" w:color="auto"/>
            </w:tcBorders>
            <w:noWrap/>
            <w:hideMark/>
          </w:tcPr>
          <w:p w14:paraId="2DB2A580" w14:textId="77777777" w:rsidR="00611DD6" w:rsidRPr="00611DD6" w:rsidRDefault="00611DD6" w:rsidP="00611DD6">
            <w:pPr>
              <w:jc w:val="right"/>
              <w:rPr>
                <w:i/>
                <w:iCs/>
              </w:rPr>
            </w:pPr>
            <w:r w:rsidRPr="00611DD6">
              <w:rPr>
                <w:i/>
                <w:iCs/>
              </w:rPr>
              <w:t>520,600</w:t>
            </w:r>
          </w:p>
        </w:tc>
      </w:tr>
      <w:tr w:rsidR="00611DD6" w:rsidRPr="00611DD6" w14:paraId="050A54AE"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1737EDD3" w14:textId="77777777" w:rsidR="00611DD6" w:rsidRPr="00611DD6" w:rsidRDefault="00611DD6" w:rsidP="00611DD6">
            <w:pPr>
              <w:jc w:val="both"/>
              <w:rPr>
                <w:i/>
                <w:iCs/>
              </w:rPr>
            </w:pPr>
            <w:r w:rsidRPr="00611DD6">
              <w:rPr>
                <w:i/>
                <w:iCs/>
              </w:rPr>
              <w:t>423</w:t>
            </w:r>
          </w:p>
        </w:tc>
        <w:tc>
          <w:tcPr>
            <w:tcW w:w="5280" w:type="dxa"/>
            <w:tcBorders>
              <w:top w:val="single" w:sz="4" w:space="0" w:color="auto"/>
              <w:left w:val="single" w:sz="4" w:space="0" w:color="auto"/>
              <w:bottom w:val="single" w:sz="4" w:space="0" w:color="auto"/>
              <w:right w:val="single" w:sz="4" w:space="0" w:color="auto"/>
            </w:tcBorders>
            <w:noWrap/>
            <w:hideMark/>
          </w:tcPr>
          <w:p w14:paraId="57AB691B" w14:textId="77777777" w:rsidR="00611DD6" w:rsidRPr="00611DD6" w:rsidRDefault="00611DD6" w:rsidP="00611DD6">
            <w:pPr>
              <w:jc w:val="both"/>
              <w:rPr>
                <w:i/>
                <w:iCs/>
              </w:rPr>
            </w:pPr>
            <w:r w:rsidRPr="00611DD6">
              <w:rPr>
                <w:i/>
                <w:iCs/>
              </w:rPr>
              <w:t xml:space="preserve"> Prijevozna sredstva</w:t>
            </w:r>
          </w:p>
        </w:tc>
        <w:tc>
          <w:tcPr>
            <w:tcW w:w="1160" w:type="dxa"/>
            <w:tcBorders>
              <w:top w:val="single" w:sz="4" w:space="0" w:color="auto"/>
              <w:left w:val="single" w:sz="4" w:space="0" w:color="auto"/>
              <w:bottom w:val="single" w:sz="4" w:space="0" w:color="auto"/>
              <w:right w:val="single" w:sz="4" w:space="0" w:color="auto"/>
            </w:tcBorders>
            <w:noWrap/>
            <w:hideMark/>
          </w:tcPr>
          <w:p w14:paraId="65EC0626" w14:textId="77777777" w:rsidR="00611DD6" w:rsidRPr="00611DD6" w:rsidRDefault="00611DD6" w:rsidP="00611DD6">
            <w:pPr>
              <w:jc w:val="right"/>
              <w:rPr>
                <w:i/>
                <w:iCs/>
              </w:rPr>
            </w:pPr>
            <w:r w:rsidRPr="00611DD6">
              <w:rPr>
                <w:i/>
                <w:iCs/>
              </w:rPr>
              <w:t>0</w:t>
            </w:r>
          </w:p>
        </w:tc>
        <w:tc>
          <w:tcPr>
            <w:tcW w:w="1160" w:type="dxa"/>
            <w:tcBorders>
              <w:top w:val="single" w:sz="4" w:space="0" w:color="auto"/>
              <w:left w:val="single" w:sz="4" w:space="0" w:color="auto"/>
              <w:bottom w:val="single" w:sz="4" w:space="0" w:color="auto"/>
              <w:right w:val="single" w:sz="4" w:space="0" w:color="auto"/>
            </w:tcBorders>
            <w:noWrap/>
            <w:hideMark/>
          </w:tcPr>
          <w:p w14:paraId="2AB4DBBD" w14:textId="77777777" w:rsidR="00611DD6" w:rsidRPr="00611DD6" w:rsidRDefault="00611DD6" w:rsidP="00611DD6">
            <w:pPr>
              <w:jc w:val="right"/>
              <w:rPr>
                <w:i/>
                <w:iCs/>
              </w:rPr>
            </w:pPr>
            <w:r w:rsidRPr="00611DD6">
              <w:rPr>
                <w:i/>
                <w:iCs/>
              </w:rPr>
              <w:t>0</w:t>
            </w:r>
          </w:p>
        </w:tc>
        <w:tc>
          <w:tcPr>
            <w:tcW w:w="1160" w:type="dxa"/>
            <w:tcBorders>
              <w:top w:val="single" w:sz="4" w:space="0" w:color="auto"/>
              <w:left w:val="single" w:sz="4" w:space="0" w:color="auto"/>
              <w:bottom w:val="single" w:sz="4" w:space="0" w:color="auto"/>
              <w:right w:val="single" w:sz="4" w:space="0" w:color="auto"/>
            </w:tcBorders>
            <w:noWrap/>
            <w:hideMark/>
          </w:tcPr>
          <w:p w14:paraId="775EA5C4" w14:textId="77777777" w:rsidR="00611DD6" w:rsidRPr="00611DD6" w:rsidRDefault="00611DD6" w:rsidP="00611DD6">
            <w:pPr>
              <w:jc w:val="right"/>
              <w:rPr>
                <w:i/>
                <w:iCs/>
              </w:rPr>
            </w:pPr>
            <w:r w:rsidRPr="00611DD6">
              <w:rPr>
                <w:i/>
                <w:iCs/>
              </w:rPr>
              <w:t>0</w:t>
            </w:r>
          </w:p>
        </w:tc>
      </w:tr>
      <w:tr w:rsidR="00611DD6" w:rsidRPr="00611DD6" w14:paraId="0DAF3581"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785F5014" w14:textId="77777777" w:rsidR="00611DD6" w:rsidRPr="00611DD6" w:rsidRDefault="00611DD6" w:rsidP="00611DD6">
            <w:pPr>
              <w:jc w:val="both"/>
              <w:rPr>
                <w:i/>
                <w:iCs/>
              </w:rPr>
            </w:pPr>
            <w:r w:rsidRPr="00611DD6">
              <w:rPr>
                <w:i/>
                <w:iCs/>
              </w:rPr>
              <w:t>424</w:t>
            </w:r>
          </w:p>
        </w:tc>
        <w:tc>
          <w:tcPr>
            <w:tcW w:w="5280" w:type="dxa"/>
            <w:tcBorders>
              <w:top w:val="single" w:sz="4" w:space="0" w:color="auto"/>
              <w:left w:val="single" w:sz="4" w:space="0" w:color="auto"/>
              <w:bottom w:val="single" w:sz="4" w:space="0" w:color="auto"/>
              <w:right w:val="single" w:sz="4" w:space="0" w:color="auto"/>
            </w:tcBorders>
            <w:noWrap/>
            <w:hideMark/>
          </w:tcPr>
          <w:p w14:paraId="7B900A4B" w14:textId="77777777" w:rsidR="00611DD6" w:rsidRPr="00611DD6" w:rsidRDefault="00611DD6" w:rsidP="00611DD6">
            <w:pPr>
              <w:jc w:val="both"/>
              <w:rPr>
                <w:i/>
                <w:iCs/>
              </w:rPr>
            </w:pPr>
            <w:r w:rsidRPr="00611DD6">
              <w:rPr>
                <w:i/>
                <w:iCs/>
              </w:rPr>
              <w:t xml:space="preserve"> Knjige, umjetnička djela i ostale izložbene vrijednosti</w:t>
            </w:r>
          </w:p>
        </w:tc>
        <w:tc>
          <w:tcPr>
            <w:tcW w:w="1160" w:type="dxa"/>
            <w:tcBorders>
              <w:top w:val="single" w:sz="4" w:space="0" w:color="auto"/>
              <w:left w:val="single" w:sz="4" w:space="0" w:color="auto"/>
              <w:bottom w:val="single" w:sz="4" w:space="0" w:color="auto"/>
              <w:right w:val="single" w:sz="4" w:space="0" w:color="auto"/>
            </w:tcBorders>
            <w:noWrap/>
            <w:hideMark/>
          </w:tcPr>
          <w:p w14:paraId="5FE7E956" w14:textId="77777777" w:rsidR="00611DD6" w:rsidRPr="00611DD6" w:rsidRDefault="00611DD6" w:rsidP="00611DD6">
            <w:pPr>
              <w:jc w:val="right"/>
              <w:rPr>
                <w:i/>
                <w:iCs/>
              </w:rPr>
            </w:pPr>
            <w:r w:rsidRPr="00611DD6">
              <w:rPr>
                <w:i/>
                <w:iCs/>
              </w:rPr>
              <w:t>120,000</w:t>
            </w:r>
          </w:p>
        </w:tc>
        <w:tc>
          <w:tcPr>
            <w:tcW w:w="1160" w:type="dxa"/>
            <w:tcBorders>
              <w:top w:val="single" w:sz="4" w:space="0" w:color="auto"/>
              <w:left w:val="single" w:sz="4" w:space="0" w:color="auto"/>
              <w:bottom w:val="single" w:sz="4" w:space="0" w:color="auto"/>
              <w:right w:val="single" w:sz="4" w:space="0" w:color="auto"/>
            </w:tcBorders>
            <w:noWrap/>
            <w:hideMark/>
          </w:tcPr>
          <w:p w14:paraId="5EEF7F74" w14:textId="77777777" w:rsidR="00611DD6" w:rsidRPr="00611DD6" w:rsidRDefault="00611DD6" w:rsidP="00611DD6">
            <w:pPr>
              <w:jc w:val="right"/>
              <w:rPr>
                <w:i/>
                <w:iCs/>
              </w:rPr>
            </w:pPr>
            <w:r w:rsidRPr="00611DD6">
              <w:rPr>
                <w:i/>
                <w:iCs/>
              </w:rPr>
              <w:t>0</w:t>
            </w:r>
          </w:p>
        </w:tc>
        <w:tc>
          <w:tcPr>
            <w:tcW w:w="1160" w:type="dxa"/>
            <w:tcBorders>
              <w:top w:val="single" w:sz="4" w:space="0" w:color="auto"/>
              <w:left w:val="single" w:sz="4" w:space="0" w:color="auto"/>
              <w:bottom w:val="single" w:sz="4" w:space="0" w:color="auto"/>
              <w:right w:val="single" w:sz="4" w:space="0" w:color="auto"/>
            </w:tcBorders>
            <w:noWrap/>
            <w:hideMark/>
          </w:tcPr>
          <w:p w14:paraId="24F95E9B" w14:textId="77777777" w:rsidR="00611DD6" w:rsidRPr="00611DD6" w:rsidRDefault="00611DD6" w:rsidP="00611DD6">
            <w:pPr>
              <w:jc w:val="right"/>
              <w:rPr>
                <w:i/>
                <w:iCs/>
              </w:rPr>
            </w:pPr>
            <w:r w:rsidRPr="00611DD6">
              <w:rPr>
                <w:i/>
                <w:iCs/>
              </w:rPr>
              <w:t>120,000</w:t>
            </w:r>
          </w:p>
        </w:tc>
      </w:tr>
      <w:tr w:rsidR="00611DD6" w:rsidRPr="00611DD6" w14:paraId="0FE60C62" w14:textId="77777777" w:rsidTr="00A372AE">
        <w:trPr>
          <w:trHeight w:val="360"/>
          <w:jc w:val="center"/>
        </w:trPr>
        <w:tc>
          <w:tcPr>
            <w:tcW w:w="1040" w:type="dxa"/>
            <w:tcBorders>
              <w:top w:val="single" w:sz="4" w:space="0" w:color="auto"/>
              <w:left w:val="single" w:sz="4" w:space="0" w:color="auto"/>
              <w:bottom w:val="single" w:sz="4" w:space="0" w:color="auto"/>
              <w:right w:val="single" w:sz="4" w:space="0" w:color="auto"/>
            </w:tcBorders>
            <w:noWrap/>
            <w:hideMark/>
          </w:tcPr>
          <w:p w14:paraId="15A45D7F" w14:textId="77777777" w:rsidR="00611DD6" w:rsidRPr="00611DD6" w:rsidRDefault="00611DD6" w:rsidP="00611DD6">
            <w:pPr>
              <w:jc w:val="both"/>
              <w:rPr>
                <w:i/>
                <w:iCs/>
              </w:rPr>
            </w:pPr>
            <w:r w:rsidRPr="00611DD6">
              <w:rPr>
                <w:i/>
                <w:iCs/>
              </w:rPr>
              <w:t>426</w:t>
            </w:r>
          </w:p>
        </w:tc>
        <w:tc>
          <w:tcPr>
            <w:tcW w:w="5280" w:type="dxa"/>
            <w:tcBorders>
              <w:top w:val="single" w:sz="4" w:space="0" w:color="auto"/>
              <w:left w:val="single" w:sz="4" w:space="0" w:color="auto"/>
              <w:bottom w:val="single" w:sz="4" w:space="0" w:color="auto"/>
              <w:right w:val="single" w:sz="4" w:space="0" w:color="auto"/>
            </w:tcBorders>
            <w:noWrap/>
            <w:hideMark/>
          </w:tcPr>
          <w:p w14:paraId="5DA39D7D" w14:textId="77777777" w:rsidR="00611DD6" w:rsidRPr="00611DD6" w:rsidRDefault="00611DD6" w:rsidP="00611DD6">
            <w:pPr>
              <w:jc w:val="both"/>
              <w:rPr>
                <w:i/>
                <w:iCs/>
              </w:rPr>
            </w:pPr>
            <w:r w:rsidRPr="00611DD6">
              <w:rPr>
                <w:i/>
                <w:iCs/>
              </w:rPr>
              <w:t xml:space="preserve"> Nematerijalna proizvedena imovina</w:t>
            </w:r>
          </w:p>
        </w:tc>
        <w:tc>
          <w:tcPr>
            <w:tcW w:w="1160" w:type="dxa"/>
            <w:tcBorders>
              <w:top w:val="single" w:sz="4" w:space="0" w:color="auto"/>
              <w:left w:val="single" w:sz="4" w:space="0" w:color="auto"/>
              <w:bottom w:val="single" w:sz="4" w:space="0" w:color="auto"/>
              <w:right w:val="single" w:sz="4" w:space="0" w:color="auto"/>
            </w:tcBorders>
            <w:noWrap/>
            <w:hideMark/>
          </w:tcPr>
          <w:p w14:paraId="68DDA1C5" w14:textId="77777777" w:rsidR="00611DD6" w:rsidRPr="00611DD6" w:rsidRDefault="00611DD6" w:rsidP="00611DD6">
            <w:pPr>
              <w:jc w:val="right"/>
              <w:rPr>
                <w:i/>
                <w:iCs/>
              </w:rPr>
            </w:pPr>
            <w:r w:rsidRPr="00611DD6">
              <w:rPr>
                <w:i/>
                <w:iCs/>
              </w:rPr>
              <w:t>324,000</w:t>
            </w:r>
          </w:p>
        </w:tc>
        <w:tc>
          <w:tcPr>
            <w:tcW w:w="1160" w:type="dxa"/>
            <w:tcBorders>
              <w:top w:val="single" w:sz="4" w:space="0" w:color="auto"/>
              <w:left w:val="single" w:sz="4" w:space="0" w:color="auto"/>
              <w:bottom w:val="single" w:sz="4" w:space="0" w:color="auto"/>
              <w:right w:val="single" w:sz="4" w:space="0" w:color="auto"/>
            </w:tcBorders>
            <w:noWrap/>
            <w:hideMark/>
          </w:tcPr>
          <w:p w14:paraId="1993E8D9" w14:textId="77777777" w:rsidR="00611DD6" w:rsidRPr="00611DD6" w:rsidRDefault="00611DD6" w:rsidP="00611DD6">
            <w:pPr>
              <w:jc w:val="right"/>
              <w:rPr>
                <w:i/>
                <w:iCs/>
              </w:rPr>
            </w:pPr>
            <w:r w:rsidRPr="00611DD6">
              <w:rPr>
                <w:i/>
                <w:iCs/>
              </w:rPr>
              <w:t>75,000</w:t>
            </w:r>
          </w:p>
        </w:tc>
        <w:tc>
          <w:tcPr>
            <w:tcW w:w="1160" w:type="dxa"/>
            <w:tcBorders>
              <w:top w:val="single" w:sz="4" w:space="0" w:color="auto"/>
              <w:left w:val="single" w:sz="4" w:space="0" w:color="auto"/>
              <w:bottom w:val="single" w:sz="4" w:space="0" w:color="auto"/>
              <w:right w:val="single" w:sz="4" w:space="0" w:color="auto"/>
            </w:tcBorders>
            <w:noWrap/>
            <w:hideMark/>
          </w:tcPr>
          <w:p w14:paraId="5A587DFC" w14:textId="77777777" w:rsidR="00611DD6" w:rsidRPr="00611DD6" w:rsidRDefault="00611DD6" w:rsidP="00611DD6">
            <w:pPr>
              <w:jc w:val="right"/>
              <w:rPr>
                <w:i/>
                <w:iCs/>
              </w:rPr>
            </w:pPr>
            <w:r w:rsidRPr="00611DD6">
              <w:rPr>
                <w:i/>
                <w:iCs/>
              </w:rPr>
              <w:t>399,000</w:t>
            </w:r>
          </w:p>
        </w:tc>
      </w:tr>
    </w:tbl>
    <w:p w14:paraId="0741C137" w14:textId="1EC99FEE" w:rsidR="00611DD6" w:rsidRDefault="00611DD6" w:rsidP="00BA0FAF">
      <w:pPr>
        <w:jc w:val="both"/>
      </w:pPr>
    </w:p>
    <w:p w14:paraId="3809292E" w14:textId="527D9AA2" w:rsidR="00026A00" w:rsidRDefault="00026A00" w:rsidP="00BA0FAF">
      <w:pPr>
        <w:jc w:val="both"/>
      </w:pPr>
    </w:p>
    <w:p w14:paraId="37A21949" w14:textId="60B0D697" w:rsidR="00026A00" w:rsidRDefault="00026A00" w:rsidP="00BA0FAF">
      <w:pPr>
        <w:jc w:val="both"/>
      </w:pPr>
    </w:p>
    <w:p w14:paraId="7B254D39" w14:textId="611072E6" w:rsidR="00026A00" w:rsidRDefault="00026A00" w:rsidP="00BA0FAF">
      <w:pPr>
        <w:jc w:val="both"/>
      </w:pPr>
    </w:p>
    <w:p w14:paraId="4F14D0AC" w14:textId="6C963EA2" w:rsidR="00026A00" w:rsidRDefault="00026A00" w:rsidP="00BA0FAF">
      <w:pPr>
        <w:jc w:val="both"/>
      </w:pPr>
    </w:p>
    <w:p w14:paraId="5AEDB91F" w14:textId="6CE3C63B" w:rsidR="00026A00" w:rsidRDefault="00026A00" w:rsidP="00BA0FAF">
      <w:pPr>
        <w:jc w:val="both"/>
      </w:pPr>
    </w:p>
    <w:p w14:paraId="7938BBD1" w14:textId="108A40D5" w:rsidR="00026A00" w:rsidRDefault="00026A00" w:rsidP="00BA0FAF">
      <w:pPr>
        <w:jc w:val="both"/>
      </w:pPr>
    </w:p>
    <w:p w14:paraId="22E5E141" w14:textId="67FF4517" w:rsidR="00026A00" w:rsidRDefault="00026A00" w:rsidP="00BA0FAF">
      <w:pPr>
        <w:jc w:val="both"/>
      </w:pPr>
    </w:p>
    <w:p w14:paraId="470A7253" w14:textId="76D0B45D" w:rsidR="00026A00" w:rsidRDefault="00026A00" w:rsidP="00BA0FAF">
      <w:pPr>
        <w:jc w:val="both"/>
      </w:pPr>
    </w:p>
    <w:p w14:paraId="3FA4484D" w14:textId="1C7676D6" w:rsidR="00026A00" w:rsidRDefault="00026A00" w:rsidP="00BA0FAF">
      <w:pPr>
        <w:jc w:val="both"/>
      </w:pPr>
    </w:p>
    <w:p w14:paraId="07B9A073" w14:textId="774D11CC" w:rsidR="00026A00" w:rsidRDefault="00026A00" w:rsidP="00BA0FAF">
      <w:pPr>
        <w:jc w:val="both"/>
      </w:pPr>
    </w:p>
    <w:p w14:paraId="6D4EF6C3" w14:textId="77777777" w:rsidR="00026A00" w:rsidRDefault="00026A00" w:rsidP="00BA0FAF">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5280"/>
        <w:gridCol w:w="1160"/>
        <w:gridCol w:w="1160"/>
        <w:gridCol w:w="1160"/>
      </w:tblGrid>
      <w:tr w:rsidR="00026A00" w:rsidRPr="00026A00" w14:paraId="06E027BF" w14:textId="77777777" w:rsidTr="006B64BF">
        <w:trPr>
          <w:trHeight w:val="540"/>
          <w:jc w:val="center"/>
        </w:trPr>
        <w:tc>
          <w:tcPr>
            <w:tcW w:w="1040" w:type="dxa"/>
            <w:hideMark/>
          </w:tcPr>
          <w:p w14:paraId="57C8A15B" w14:textId="77777777" w:rsidR="00026A00" w:rsidRPr="00026A00" w:rsidRDefault="00026A00" w:rsidP="00026A00">
            <w:pPr>
              <w:jc w:val="center"/>
            </w:pPr>
            <w:r w:rsidRPr="00026A00">
              <w:lastRenderedPageBreak/>
              <w:t>Račun - konto</w:t>
            </w:r>
          </w:p>
        </w:tc>
        <w:tc>
          <w:tcPr>
            <w:tcW w:w="5280" w:type="dxa"/>
            <w:noWrap/>
            <w:hideMark/>
          </w:tcPr>
          <w:p w14:paraId="46E30F7A" w14:textId="5A3EED17" w:rsidR="00026A00" w:rsidRPr="00026A00" w:rsidRDefault="00026A00" w:rsidP="00026A00">
            <w:pPr>
              <w:jc w:val="center"/>
              <w:rPr>
                <w:b/>
                <w:bCs/>
              </w:rPr>
            </w:pPr>
            <w:r w:rsidRPr="00026A00">
              <w:rPr>
                <w:b/>
                <w:bCs/>
              </w:rPr>
              <w:t>N A Z I V    R A S H O D A</w:t>
            </w:r>
          </w:p>
        </w:tc>
        <w:tc>
          <w:tcPr>
            <w:tcW w:w="1160" w:type="dxa"/>
            <w:hideMark/>
          </w:tcPr>
          <w:p w14:paraId="0FD598FC" w14:textId="77777777" w:rsidR="00026A00" w:rsidRPr="00026A00" w:rsidRDefault="00026A00" w:rsidP="00026A00">
            <w:pPr>
              <w:jc w:val="center"/>
              <w:rPr>
                <w:i/>
                <w:iCs/>
              </w:rPr>
            </w:pPr>
            <w:r w:rsidRPr="00026A00">
              <w:rPr>
                <w:i/>
                <w:iCs/>
              </w:rPr>
              <w:t>Plan za</w:t>
            </w:r>
            <w:r w:rsidRPr="00026A00">
              <w:rPr>
                <w:i/>
                <w:iCs/>
              </w:rPr>
              <w:br/>
              <w:t>2021.god.</w:t>
            </w:r>
          </w:p>
        </w:tc>
        <w:tc>
          <w:tcPr>
            <w:tcW w:w="1160" w:type="dxa"/>
            <w:hideMark/>
          </w:tcPr>
          <w:p w14:paraId="105AB0F9" w14:textId="77777777" w:rsidR="00026A00" w:rsidRPr="00026A00" w:rsidRDefault="00026A00" w:rsidP="00026A00">
            <w:pPr>
              <w:jc w:val="center"/>
              <w:rPr>
                <w:i/>
                <w:iCs/>
              </w:rPr>
            </w:pPr>
            <w:r w:rsidRPr="00026A00">
              <w:rPr>
                <w:i/>
                <w:iCs/>
              </w:rPr>
              <w:t>Povećanje/</w:t>
            </w:r>
            <w:r w:rsidRPr="00026A00">
              <w:rPr>
                <w:i/>
                <w:iCs/>
              </w:rPr>
              <w:br/>
              <w:t>Smanjenje</w:t>
            </w:r>
          </w:p>
        </w:tc>
        <w:tc>
          <w:tcPr>
            <w:tcW w:w="1160" w:type="dxa"/>
            <w:hideMark/>
          </w:tcPr>
          <w:p w14:paraId="0244077E" w14:textId="77777777" w:rsidR="00026A00" w:rsidRPr="00026A00" w:rsidRDefault="00026A00" w:rsidP="00026A00">
            <w:pPr>
              <w:jc w:val="center"/>
              <w:rPr>
                <w:i/>
                <w:iCs/>
              </w:rPr>
            </w:pPr>
            <w:r w:rsidRPr="00026A00">
              <w:rPr>
                <w:i/>
                <w:iCs/>
              </w:rPr>
              <w:t>NOVI PLAN</w:t>
            </w:r>
            <w:r w:rsidRPr="00026A00">
              <w:rPr>
                <w:i/>
                <w:iCs/>
              </w:rPr>
              <w:br/>
              <w:t>za 2021.god.</w:t>
            </w:r>
          </w:p>
        </w:tc>
      </w:tr>
      <w:tr w:rsidR="00026A00" w:rsidRPr="00026A00" w14:paraId="681C8AF7" w14:textId="77777777" w:rsidTr="006B64BF">
        <w:trPr>
          <w:trHeight w:val="420"/>
          <w:jc w:val="center"/>
        </w:trPr>
        <w:tc>
          <w:tcPr>
            <w:tcW w:w="1040" w:type="dxa"/>
            <w:noWrap/>
            <w:hideMark/>
          </w:tcPr>
          <w:p w14:paraId="60617BFD" w14:textId="77777777" w:rsidR="00026A00" w:rsidRPr="00026A00" w:rsidRDefault="00026A00" w:rsidP="00026A00">
            <w:pPr>
              <w:jc w:val="both"/>
              <w:rPr>
                <w:b/>
                <w:bCs/>
              </w:rPr>
            </w:pPr>
            <w:r w:rsidRPr="00026A00">
              <w:rPr>
                <w:b/>
                <w:bCs/>
              </w:rPr>
              <w:t>43</w:t>
            </w:r>
          </w:p>
        </w:tc>
        <w:tc>
          <w:tcPr>
            <w:tcW w:w="5280" w:type="dxa"/>
            <w:noWrap/>
            <w:hideMark/>
          </w:tcPr>
          <w:p w14:paraId="16DE9330" w14:textId="77777777" w:rsidR="00026A00" w:rsidRPr="00026A00" w:rsidRDefault="00026A00" w:rsidP="00026A00">
            <w:pPr>
              <w:jc w:val="both"/>
              <w:rPr>
                <w:b/>
                <w:bCs/>
              </w:rPr>
            </w:pPr>
            <w:r w:rsidRPr="00026A00">
              <w:rPr>
                <w:b/>
                <w:bCs/>
              </w:rPr>
              <w:t xml:space="preserve"> RASHODI ZA POHRANJENE VRIJEDNOSTI</w:t>
            </w:r>
          </w:p>
        </w:tc>
        <w:tc>
          <w:tcPr>
            <w:tcW w:w="1160" w:type="dxa"/>
            <w:noWrap/>
            <w:hideMark/>
          </w:tcPr>
          <w:p w14:paraId="73C14D69" w14:textId="77777777" w:rsidR="00026A00" w:rsidRPr="00026A00" w:rsidRDefault="00026A00" w:rsidP="00026A00">
            <w:pPr>
              <w:jc w:val="right"/>
              <w:rPr>
                <w:b/>
                <w:bCs/>
              </w:rPr>
            </w:pPr>
            <w:r w:rsidRPr="00026A00">
              <w:rPr>
                <w:b/>
                <w:bCs/>
              </w:rPr>
              <w:t>0</w:t>
            </w:r>
          </w:p>
        </w:tc>
        <w:tc>
          <w:tcPr>
            <w:tcW w:w="1160" w:type="dxa"/>
            <w:noWrap/>
            <w:hideMark/>
          </w:tcPr>
          <w:p w14:paraId="59C39F18" w14:textId="77777777" w:rsidR="00026A00" w:rsidRPr="00026A00" w:rsidRDefault="00026A00" w:rsidP="00026A00">
            <w:pPr>
              <w:jc w:val="right"/>
              <w:rPr>
                <w:b/>
                <w:bCs/>
              </w:rPr>
            </w:pPr>
            <w:r w:rsidRPr="00026A00">
              <w:rPr>
                <w:b/>
                <w:bCs/>
              </w:rPr>
              <w:t>0</w:t>
            </w:r>
          </w:p>
        </w:tc>
        <w:tc>
          <w:tcPr>
            <w:tcW w:w="1160" w:type="dxa"/>
            <w:noWrap/>
            <w:hideMark/>
          </w:tcPr>
          <w:p w14:paraId="40BB2F90" w14:textId="77777777" w:rsidR="00026A00" w:rsidRPr="00026A00" w:rsidRDefault="00026A00" w:rsidP="00026A00">
            <w:pPr>
              <w:jc w:val="right"/>
              <w:rPr>
                <w:b/>
                <w:bCs/>
              </w:rPr>
            </w:pPr>
            <w:r w:rsidRPr="00026A00">
              <w:rPr>
                <w:b/>
                <w:bCs/>
              </w:rPr>
              <w:t>0</w:t>
            </w:r>
          </w:p>
        </w:tc>
      </w:tr>
      <w:tr w:rsidR="00026A00" w:rsidRPr="00026A00" w14:paraId="286CA94A" w14:textId="77777777" w:rsidTr="006B64BF">
        <w:trPr>
          <w:trHeight w:val="360"/>
          <w:jc w:val="center"/>
        </w:trPr>
        <w:tc>
          <w:tcPr>
            <w:tcW w:w="1040" w:type="dxa"/>
            <w:noWrap/>
            <w:hideMark/>
          </w:tcPr>
          <w:p w14:paraId="2A0C15E6" w14:textId="77777777" w:rsidR="00026A00" w:rsidRPr="00026A00" w:rsidRDefault="00026A00" w:rsidP="00026A00">
            <w:pPr>
              <w:jc w:val="both"/>
              <w:rPr>
                <w:i/>
                <w:iCs/>
              </w:rPr>
            </w:pPr>
            <w:r w:rsidRPr="00026A00">
              <w:rPr>
                <w:i/>
                <w:iCs/>
              </w:rPr>
              <w:t>431</w:t>
            </w:r>
          </w:p>
        </w:tc>
        <w:tc>
          <w:tcPr>
            <w:tcW w:w="5280" w:type="dxa"/>
            <w:noWrap/>
            <w:hideMark/>
          </w:tcPr>
          <w:p w14:paraId="2CB0EF2C" w14:textId="77777777" w:rsidR="00026A00" w:rsidRPr="00026A00" w:rsidRDefault="00026A00" w:rsidP="00026A00">
            <w:pPr>
              <w:jc w:val="both"/>
              <w:rPr>
                <w:i/>
                <w:iCs/>
              </w:rPr>
            </w:pPr>
            <w:r w:rsidRPr="00026A00">
              <w:rPr>
                <w:i/>
                <w:iCs/>
              </w:rPr>
              <w:t>Plemeniti metali i ostale pohranjene vrijednosti</w:t>
            </w:r>
          </w:p>
        </w:tc>
        <w:tc>
          <w:tcPr>
            <w:tcW w:w="1160" w:type="dxa"/>
            <w:noWrap/>
            <w:hideMark/>
          </w:tcPr>
          <w:p w14:paraId="1AD443ED" w14:textId="77777777" w:rsidR="00026A00" w:rsidRPr="00026A00" w:rsidRDefault="00026A00" w:rsidP="00026A00">
            <w:pPr>
              <w:jc w:val="right"/>
              <w:rPr>
                <w:i/>
                <w:iCs/>
              </w:rPr>
            </w:pPr>
            <w:r w:rsidRPr="00026A00">
              <w:rPr>
                <w:i/>
                <w:iCs/>
              </w:rPr>
              <w:t>0</w:t>
            </w:r>
          </w:p>
        </w:tc>
        <w:tc>
          <w:tcPr>
            <w:tcW w:w="1160" w:type="dxa"/>
            <w:noWrap/>
            <w:hideMark/>
          </w:tcPr>
          <w:p w14:paraId="5C3EA5E0" w14:textId="77777777" w:rsidR="00026A00" w:rsidRPr="00026A00" w:rsidRDefault="00026A00" w:rsidP="00026A00">
            <w:pPr>
              <w:jc w:val="right"/>
              <w:rPr>
                <w:i/>
                <w:iCs/>
              </w:rPr>
            </w:pPr>
            <w:r w:rsidRPr="00026A00">
              <w:rPr>
                <w:i/>
                <w:iCs/>
              </w:rPr>
              <w:t>0</w:t>
            </w:r>
          </w:p>
        </w:tc>
        <w:tc>
          <w:tcPr>
            <w:tcW w:w="1160" w:type="dxa"/>
            <w:noWrap/>
            <w:hideMark/>
          </w:tcPr>
          <w:p w14:paraId="6A6E66DA" w14:textId="77777777" w:rsidR="00026A00" w:rsidRPr="00026A00" w:rsidRDefault="00026A00" w:rsidP="00026A00">
            <w:pPr>
              <w:jc w:val="right"/>
              <w:rPr>
                <w:i/>
                <w:iCs/>
              </w:rPr>
            </w:pPr>
            <w:r w:rsidRPr="00026A00">
              <w:rPr>
                <w:i/>
                <w:iCs/>
              </w:rPr>
              <w:t>0</w:t>
            </w:r>
          </w:p>
        </w:tc>
      </w:tr>
      <w:tr w:rsidR="00026A00" w:rsidRPr="00026A00" w14:paraId="373D4268" w14:textId="77777777" w:rsidTr="006B64BF">
        <w:trPr>
          <w:trHeight w:val="420"/>
          <w:jc w:val="center"/>
        </w:trPr>
        <w:tc>
          <w:tcPr>
            <w:tcW w:w="1040" w:type="dxa"/>
            <w:noWrap/>
            <w:hideMark/>
          </w:tcPr>
          <w:p w14:paraId="6BA74B87" w14:textId="77777777" w:rsidR="00026A00" w:rsidRPr="00026A00" w:rsidRDefault="00026A00" w:rsidP="00026A00">
            <w:pPr>
              <w:jc w:val="both"/>
              <w:rPr>
                <w:b/>
                <w:bCs/>
              </w:rPr>
            </w:pPr>
            <w:r w:rsidRPr="00026A00">
              <w:rPr>
                <w:b/>
                <w:bCs/>
              </w:rPr>
              <w:t>45</w:t>
            </w:r>
          </w:p>
        </w:tc>
        <w:tc>
          <w:tcPr>
            <w:tcW w:w="5280" w:type="dxa"/>
            <w:noWrap/>
            <w:hideMark/>
          </w:tcPr>
          <w:p w14:paraId="0C097D78" w14:textId="77777777" w:rsidR="00026A00" w:rsidRPr="00026A00" w:rsidRDefault="00026A00" w:rsidP="00026A00">
            <w:pPr>
              <w:jc w:val="both"/>
              <w:rPr>
                <w:b/>
                <w:bCs/>
              </w:rPr>
            </w:pPr>
            <w:r w:rsidRPr="00026A00">
              <w:rPr>
                <w:b/>
                <w:bCs/>
              </w:rPr>
              <w:t xml:space="preserve"> RASHODI ZA DODATNA ULAGANJA NA IMOVINI</w:t>
            </w:r>
          </w:p>
        </w:tc>
        <w:tc>
          <w:tcPr>
            <w:tcW w:w="1160" w:type="dxa"/>
            <w:noWrap/>
            <w:hideMark/>
          </w:tcPr>
          <w:p w14:paraId="631F2F25" w14:textId="77777777" w:rsidR="00026A00" w:rsidRPr="00026A00" w:rsidRDefault="00026A00" w:rsidP="00026A00">
            <w:pPr>
              <w:jc w:val="right"/>
              <w:rPr>
                <w:b/>
                <w:bCs/>
              </w:rPr>
            </w:pPr>
            <w:r w:rsidRPr="00026A00">
              <w:rPr>
                <w:b/>
                <w:bCs/>
              </w:rPr>
              <w:t>2,150,000</w:t>
            </w:r>
          </w:p>
        </w:tc>
        <w:tc>
          <w:tcPr>
            <w:tcW w:w="1160" w:type="dxa"/>
            <w:noWrap/>
            <w:hideMark/>
          </w:tcPr>
          <w:p w14:paraId="3E609461" w14:textId="77777777" w:rsidR="00026A00" w:rsidRPr="00026A00" w:rsidRDefault="00026A00" w:rsidP="00026A00">
            <w:pPr>
              <w:jc w:val="right"/>
              <w:rPr>
                <w:b/>
                <w:bCs/>
              </w:rPr>
            </w:pPr>
            <w:r w:rsidRPr="00026A00">
              <w:rPr>
                <w:b/>
                <w:bCs/>
              </w:rPr>
              <w:t>898,000</w:t>
            </w:r>
          </w:p>
        </w:tc>
        <w:tc>
          <w:tcPr>
            <w:tcW w:w="1160" w:type="dxa"/>
            <w:noWrap/>
            <w:hideMark/>
          </w:tcPr>
          <w:p w14:paraId="1A292355" w14:textId="77777777" w:rsidR="00026A00" w:rsidRPr="00026A00" w:rsidRDefault="00026A00" w:rsidP="00026A00">
            <w:pPr>
              <w:jc w:val="right"/>
              <w:rPr>
                <w:b/>
                <w:bCs/>
              </w:rPr>
            </w:pPr>
            <w:r w:rsidRPr="00026A00">
              <w:rPr>
                <w:b/>
                <w:bCs/>
              </w:rPr>
              <w:t>3,048,000</w:t>
            </w:r>
          </w:p>
        </w:tc>
      </w:tr>
      <w:tr w:rsidR="00026A00" w:rsidRPr="00026A00" w14:paraId="495BA84D" w14:textId="77777777" w:rsidTr="006B64BF">
        <w:trPr>
          <w:trHeight w:val="360"/>
          <w:jc w:val="center"/>
        </w:trPr>
        <w:tc>
          <w:tcPr>
            <w:tcW w:w="1040" w:type="dxa"/>
            <w:noWrap/>
            <w:hideMark/>
          </w:tcPr>
          <w:p w14:paraId="4429510B" w14:textId="77777777" w:rsidR="00026A00" w:rsidRPr="00026A00" w:rsidRDefault="00026A00" w:rsidP="00026A00">
            <w:pPr>
              <w:jc w:val="both"/>
              <w:rPr>
                <w:i/>
                <w:iCs/>
              </w:rPr>
            </w:pPr>
            <w:r w:rsidRPr="00026A00">
              <w:rPr>
                <w:i/>
                <w:iCs/>
              </w:rPr>
              <w:t>451</w:t>
            </w:r>
          </w:p>
        </w:tc>
        <w:tc>
          <w:tcPr>
            <w:tcW w:w="5280" w:type="dxa"/>
            <w:noWrap/>
            <w:hideMark/>
          </w:tcPr>
          <w:p w14:paraId="0016F4DB" w14:textId="77777777" w:rsidR="00026A00" w:rsidRPr="00026A00" w:rsidRDefault="00026A00" w:rsidP="00026A00">
            <w:pPr>
              <w:jc w:val="both"/>
              <w:rPr>
                <w:i/>
                <w:iCs/>
              </w:rPr>
            </w:pPr>
            <w:r w:rsidRPr="00026A00">
              <w:rPr>
                <w:i/>
                <w:iCs/>
              </w:rPr>
              <w:t xml:space="preserve"> Dodatna ulaganja na građevinskim objektima</w:t>
            </w:r>
          </w:p>
        </w:tc>
        <w:tc>
          <w:tcPr>
            <w:tcW w:w="1160" w:type="dxa"/>
            <w:noWrap/>
            <w:hideMark/>
          </w:tcPr>
          <w:p w14:paraId="0BBC3194" w14:textId="77777777" w:rsidR="00026A00" w:rsidRPr="00026A00" w:rsidRDefault="00026A00" w:rsidP="00026A00">
            <w:pPr>
              <w:jc w:val="right"/>
              <w:rPr>
                <w:i/>
                <w:iCs/>
              </w:rPr>
            </w:pPr>
            <w:r w:rsidRPr="00026A00">
              <w:rPr>
                <w:i/>
                <w:iCs/>
              </w:rPr>
              <w:t>2,150,000</w:t>
            </w:r>
          </w:p>
        </w:tc>
        <w:tc>
          <w:tcPr>
            <w:tcW w:w="1160" w:type="dxa"/>
            <w:noWrap/>
            <w:hideMark/>
          </w:tcPr>
          <w:p w14:paraId="4DC6C133" w14:textId="77777777" w:rsidR="00026A00" w:rsidRPr="00026A00" w:rsidRDefault="00026A00" w:rsidP="00026A00">
            <w:pPr>
              <w:jc w:val="right"/>
              <w:rPr>
                <w:i/>
                <w:iCs/>
              </w:rPr>
            </w:pPr>
            <w:r w:rsidRPr="00026A00">
              <w:rPr>
                <w:i/>
                <w:iCs/>
              </w:rPr>
              <w:t>898,000</w:t>
            </w:r>
          </w:p>
        </w:tc>
        <w:tc>
          <w:tcPr>
            <w:tcW w:w="1160" w:type="dxa"/>
            <w:noWrap/>
            <w:hideMark/>
          </w:tcPr>
          <w:p w14:paraId="5CEE9F21" w14:textId="77777777" w:rsidR="00026A00" w:rsidRPr="00026A00" w:rsidRDefault="00026A00" w:rsidP="00026A00">
            <w:pPr>
              <w:jc w:val="right"/>
              <w:rPr>
                <w:i/>
                <w:iCs/>
              </w:rPr>
            </w:pPr>
            <w:r w:rsidRPr="00026A00">
              <w:rPr>
                <w:i/>
                <w:iCs/>
              </w:rPr>
              <w:t>3,048,000</w:t>
            </w:r>
          </w:p>
        </w:tc>
      </w:tr>
      <w:tr w:rsidR="00026A00" w:rsidRPr="00026A00" w14:paraId="55836F77" w14:textId="77777777" w:rsidTr="006B64BF">
        <w:trPr>
          <w:trHeight w:val="480"/>
          <w:jc w:val="center"/>
        </w:trPr>
        <w:tc>
          <w:tcPr>
            <w:tcW w:w="1040" w:type="dxa"/>
            <w:noWrap/>
            <w:hideMark/>
          </w:tcPr>
          <w:p w14:paraId="5C5480B7" w14:textId="77777777" w:rsidR="00026A00" w:rsidRPr="00026A00" w:rsidRDefault="00026A00" w:rsidP="00026A00">
            <w:pPr>
              <w:jc w:val="both"/>
            </w:pPr>
            <w:r w:rsidRPr="00026A00">
              <w:t> </w:t>
            </w:r>
          </w:p>
        </w:tc>
        <w:tc>
          <w:tcPr>
            <w:tcW w:w="5280" w:type="dxa"/>
            <w:noWrap/>
            <w:hideMark/>
          </w:tcPr>
          <w:p w14:paraId="30DAD827" w14:textId="77777777" w:rsidR="00026A00" w:rsidRPr="00026A00" w:rsidRDefault="00026A00" w:rsidP="00026A00">
            <w:pPr>
              <w:jc w:val="both"/>
              <w:rPr>
                <w:b/>
                <w:bCs/>
              </w:rPr>
            </w:pPr>
            <w:r w:rsidRPr="00026A00">
              <w:rPr>
                <w:b/>
                <w:bCs/>
              </w:rPr>
              <w:t xml:space="preserve"> U K U P N O   R A S H O D I   ( 3 + 4 )</w:t>
            </w:r>
          </w:p>
        </w:tc>
        <w:tc>
          <w:tcPr>
            <w:tcW w:w="1160" w:type="dxa"/>
            <w:noWrap/>
            <w:hideMark/>
          </w:tcPr>
          <w:p w14:paraId="56A32AAE" w14:textId="77777777" w:rsidR="00026A00" w:rsidRPr="00026A00" w:rsidRDefault="00026A00" w:rsidP="00026A00">
            <w:pPr>
              <w:jc w:val="right"/>
              <w:rPr>
                <w:b/>
                <w:bCs/>
              </w:rPr>
            </w:pPr>
            <w:r w:rsidRPr="00026A00">
              <w:rPr>
                <w:b/>
                <w:bCs/>
              </w:rPr>
              <w:t>36,415,350</w:t>
            </w:r>
          </w:p>
        </w:tc>
        <w:tc>
          <w:tcPr>
            <w:tcW w:w="1160" w:type="dxa"/>
            <w:noWrap/>
            <w:hideMark/>
          </w:tcPr>
          <w:p w14:paraId="4CA93F3C" w14:textId="77777777" w:rsidR="00026A00" w:rsidRPr="00026A00" w:rsidRDefault="00026A00" w:rsidP="00026A00">
            <w:pPr>
              <w:jc w:val="right"/>
              <w:rPr>
                <w:b/>
                <w:bCs/>
              </w:rPr>
            </w:pPr>
            <w:r w:rsidRPr="00026A00">
              <w:rPr>
                <w:b/>
                <w:bCs/>
              </w:rPr>
              <w:t>5,839,300</w:t>
            </w:r>
          </w:p>
        </w:tc>
        <w:tc>
          <w:tcPr>
            <w:tcW w:w="1160" w:type="dxa"/>
            <w:noWrap/>
            <w:hideMark/>
          </w:tcPr>
          <w:p w14:paraId="13EBBB77" w14:textId="77777777" w:rsidR="00026A00" w:rsidRPr="00026A00" w:rsidRDefault="00026A00" w:rsidP="00026A00">
            <w:pPr>
              <w:jc w:val="right"/>
              <w:rPr>
                <w:b/>
                <w:bCs/>
              </w:rPr>
            </w:pPr>
            <w:r w:rsidRPr="00026A00">
              <w:rPr>
                <w:b/>
                <w:bCs/>
              </w:rPr>
              <w:t>42,254,650</w:t>
            </w:r>
          </w:p>
        </w:tc>
      </w:tr>
      <w:tr w:rsidR="00026A00" w:rsidRPr="00026A00" w14:paraId="6335FEF8" w14:textId="77777777" w:rsidTr="006B64BF">
        <w:trPr>
          <w:trHeight w:val="600"/>
          <w:jc w:val="center"/>
        </w:trPr>
        <w:tc>
          <w:tcPr>
            <w:tcW w:w="1040" w:type="dxa"/>
            <w:noWrap/>
            <w:hideMark/>
          </w:tcPr>
          <w:p w14:paraId="2E57FAA7" w14:textId="77777777" w:rsidR="00026A00" w:rsidRPr="00026A00" w:rsidRDefault="00026A00" w:rsidP="00026A00">
            <w:pPr>
              <w:jc w:val="both"/>
              <w:rPr>
                <w:b/>
                <w:bCs/>
              </w:rPr>
            </w:pPr>
            <w:r w:rsidRPr="00026A00">
              <w:rPr>
                <w:b/>
                <w:bCs/>
              </w:rPr>
              <w:t>5</w:t>
            </w:r>
          </w:p>
        </w:tc>
        <w:tc>
          <w:tcPr>
            <w:tcW w:w="5280" w:type="dxa"/>
            <w:noWrap/>
            <w:hideMark/>
          </w:tcPr>
          <w:p w14:paraId="0037AB05" w14:textId="77777777" w:rsidR="00026A00" w:rsidRPr="00026A00" w:rsidRDefault="00026A00" w:rsidP="00026A00">
            <w:pPr>
              <w:jc w:val="both"/>
              <w:rPr>
                <w:b/>
                <w:bCs/>
              </w:rPr>
            </w:pPr>
            <w:r w:rsidRPr="00026A00">
              <w:rPr>
                <w:b/>
                <w:bCs/>
              </w:rPr>
              <w:t xml:space="preserve"> IZDACI ZA FINANCIJSKU IMOVINU I OTPLATE ZAJMOVA</w:t>
            </w:r>
          </w:p>
        </w:tc>
        <w:tc>
          <w:tcPr>
            <w:tcW w:w="1160" w:type="dxa"/>
            <w:noWrap/>
            <w:hideMark/>
          </w:tcPr>
          <w:p w14:paraId="72A883D4" w14:textId="77777777" w:rsidR="00026A00" w:rsidRPr="00026A00" w:rsidRDefault="00026A00" w:rsidP="00026A00">
            <w:pPr>
              <w:jc w:val="right"/>
              <w:rPr>
                <w:b/>
                <w:bCs/>
              </w:rPr>
            </w:pPr>
            <w:r w:rsidRPr="00026A00">
              <w:rPr>
                <w:b/>
                <w:bCs/>
              </w:rPr>
              <w:t>20,000</w:t>
            </w:r>
          </w:p>
        </w:tc>
        <w:tc>
          <w:tcPr>
            <w:tcW w:w="1160" w:type="dxa"/>
            <w:noWrap/>
            <w:hideMark/>
          </w:tcPr>
          <w:p w14:paraId="45D651E1" w14:textId="77777777" w:rsidR="00026A00" w:rsidRPr="00026A00" w:rsidRDefault="00026A00" w:rsidP="00026A00">
            <w:pPr>
              <w:jc w:val="right"/>
              <w:rPr>
                <w:b/>
                <w:bCs/>
              </w:rPr>
            </w:pPr>
            <w:r w:rsidRPr="00026A00">
              <w:rPr>
                <w:b/>
                <w:bCs/>
              </w:rPr>
              <w:t>2,702,599</w:t>
            </w:r>
          </w:p>
        </w:tc>
        <w:tc>
          <w:tcPr>
            <w:tcW w:w="1160" w:type="dxa"/>
            <w:noWrap/>
            <w:hideMark/>
          </w:tcPr>
          <w:p w14:paraId="4A100253" w14:textId="77777777" w:rsidR="00026A00" w:rsidRPr="00026A00" w:rsidRDefault="00026A00" w:rsidP="00026A00">
            <w:pPr>
              <w:jc w:val="right"/>
              <w:rPr>
                <w:b/>
                <w:bCs/>
              </w:rPr>
            </w:pPr>
            <w:r w:rsidRPr="00026A00">
              <w:rPr>
                <w:b/>
                <w:bCs/>
              </w:rPr>
              <w:t>2,722,599</w:t>
            </w:r>
          </w:p>
        </w:tc>
      </w:tr>
      <w:tr w:rsidR="00026A00" w:rsidRPr="00026A00" w14:paraId="03DF81C8" w14:textId="77777777" w:rsidTr="006B64BF">
        <w:trPr>
          <w:trHeight w:val="420"/>
          <w:jc w:val="center"/>
        </w:trPr>
        <w:tc>
          <w:tcPr>
            <w:tcW w:w="1040" w:type="dxa"/>
            <w:noWrap/>
            <w:hideMark/>
          </w:tcPr>
          <w:p w14:paraId="2983619D" w14:textId="77777777" w:rsidR="00026A00" w:rsidRPr="00026A00" w:rsidRDefault="00026A00" w:rsidP="00026A00">
            <w:pPr>
              <w:jc w:val="both"/>
              <w:rPr>
                <w:b/>
                <w:bCs/>
              </w:rPr>
            </w:pPr>
            <w:r w:rsidRPr="00026A00">
              <w:rPr>
                <w:b/>
                <w:bCs/>
              </w:rPr>
              <w:t>51</w:t>
            </w:r>
          </w:p>
        </w:tc>
        <w:tc>
          <w:tcPr>
            <w:tcW w:w="5280" w:type="dxa"/>
            <w:noWrap/>
            <w:hideMark/>
          </w:tcPr>
          <w:p w14:paraId="30447EA1" w14:textId="77777777" w:rsidR="00026A00" w:rsidRPr="00026A00" w:rsidRDefault="00026A00" w:rsidP="00026A00">
            <w:pPr>
              <w:jc w:val="both"/>
              <w:rPr>
                <w:b/>
                <w:bCs/>
              </w:rPr>
            </w:pPr>
            <w:r w:rsidRPr="00026A00">
              <w:rPr>
                <w:b/>
                <w:bCs/>
              </w:rPr>
              <w:t xml:space="preserve"> IZDACI ZA DANE ZAJMOVE I DEPOZITE</w:t>
            </w:r>
          </w:p>
        </w:tc>
        <w:tc>
          <w:tcPr>
            <w:tcW w:w="1160" w:type="dxa"/>
            <w:noWrap/>
            <w:hideMark/>
          </w:tcPr>
          <w:p w14:paraId="4EBAC1FA" w14:textId="77777777" w:rsidR="00026A00" w:rsidRPr="00026A00" w:rsidRDefault="00026A00" w:rsidP="00026A00">
            <w:pPr>
              <w:jc w:val="right"/>
              <w:rPr>
                <w:b/>
                <w:bCs/>
              </w:rPr>
            </w:pPr>
            <w:r w:rsidRPr="00026A00">
              <w:rPr>
                <w:b/>
                <w:bCs/>
              </w:rPr>
              <w:t>0</w:t>
            </w:r>
          </w:p>
        </w:tc>
        <w:tc>
          <w:tcPr>
            <w:tcW w:w="1160" w:type="dxa"/>
            <w:noWrap/>
            <w:hideMark/>
          </w:tcPr>
          <w:p w14:paraId="6DB06557" w14:textId="77777777" w:rsidR="00026A00" w:rsidRPr="00026A00" w:rsidRDefault="00026A00" w:rsidP="00026A00">
            <w:pPr>
              <w:jc w:val="right"/>
              <w:rPr>
                <w:b/>
                <w:bCs/>
              </w:rPr>
            </w:pPr>
            <w:r w:rsidRPr="00026A00">
              <w:rPr>
                <w:b/>
                <w:bCs/>
              </w:rPr>
              <w:t>2,689,599</w:t>
            </w:r>
          </w:p>
        </w:tc>
        <w:tc>
          <w:tcPr>
            <w:tcW w:w="1160" w:type="dxa"/>
            <w:noWrap/>
            <w:hideMark/>
          </w:tcPr>
          <w:p w14:paraId="232CAC6C" w14:textId="77777777" w:rsidR="00026A00" w:rsidRPr="00026A00" w:rsidRDefault="00026A00" w:rsidP="00026A00">
            <w:pPr>
              <w:jc w:val="right"/>
              <w:rPr>
                <w:b/>
                <w:bCs/>
              </w:rPr>
            </w:pPr>
            <w:r w:rsidRPr="00026A00">
              <w:rPr>
                <w:b/>
                <w:bCs/>
              </w:rPr>
              <w:t>2,689,599</w:t>
            </w:r>
          </w:p>
        </w:tc>
      </w:tr>
      <w:tr w:rsidR="00026A00" w:rsidRPr="00026A00" w14:paraId="4814704E" w14:textId="77777777" w:rsidTr="006B64BF">
        <w:trPr>
          <w:trHeight w:val="450"/>
          <w:jc w:val="center"/>
        </w:trPr>
        <w:tc>
          <w:tcPr>
            <w:tcW w:w="1040" w:type="dxa"/>
            <w:noWrap/>
            <w:hideMark/>
          </w:tcPr>
          <w:p w14:paraId="30828144" w14:textId="77777777" w:rsidR="00026A00" w:rsidRPr="00026A00" w:rsidRDefault="00026A00" w:rsidP="00026A00">
            <w:pPr>
              <w:jc w:val="both"/>
              <w:rPr>
                <w:i/>
                <w:iCs/>
              </w:rPr>
            </w:pPr>
            <w:r w:rsidRPr="00026A00">
              <w:rPr>
                <w:i/>
                <w:iCs/>
              </w:rPr>
              <w:t>518</w:t>
            </w:r>
          </w:p>
        </w:tc>
        <w:tc>
          <w:tcPr>
            <w:tcW w:w="5280" w:type="dxa"/>
            <w:hideMark/>
          </w:tcPr>
          <w:p w14:paraId="19A5DC9B" w14:textId="77777777" w:rsidR="00026A00" w:rsidRPr="00026A00" w:rsidRDefault="00026A00" w:rsidP="00026A00">
            <w:pPr>
              <w:jc w:val="both"/>
              <w:rPr>
                <w:i/>
                <w:iCs/>
              </w:rPr>
            </w:pPr>
            <w:r w:rsidRPr="00026A00">
              <w:rPr>
                <w:i/>
                <w:iCs/>
              </w:rPr>
              <w:t xml:space="preserve"> Izdaci za depozite i jamčevne pologe</w:t>
            </w:r>
            <w:r w:rsidRPr="00026A00">
              <w:rPr>
                <w:i/>
                <w:iCs/>
              </w:rPr>
              <w:br/>
              <w:t xml:space="preserve"> </w:t>
            </w:r>
          </w:p>
        </w:tc>
        <w:tc>
          <w:tcPr>
            <w:tcW w:w="1160" w:type="dxa"/>
            <w:noWrap/>
            <w:hideMark/>
          </w:tcPr>
          <w:p w14:paraId="0B0CE40E" w14:textId="77777777" w:rsidR="00026A00" w:rsidRPr="00026A00" w:rsidRDefault="00026A00" w:rsidP="00026A00">
            <w:pPr>
              <w:jc w:val="right"/>
              <w:rPr>
                <w:i/>
                <w:iCs/>
              </w:rPr>
            </w:pPr>
            <w:r w:rsidRPr="00026A00">
              <w:rPr>
                <w:i/>
                <w:iCs/>
              </w:rPr>
              <w:t>0</w:t>
            </w:r>
          </w:p>
        </w:tc>
        <w:tc>
          <w:tcPr>
            <w:tcW w:w="1160" w:type="dxa"/>
            <w:noWrap/>
            <w:hideMark/>
          </w:tcPr>
          <w:p w14:paraId="089593FA" w14:textId="77777777" w:rsidR="00026A00" w:rsidRPr="00026A00" w:rsidRDefault="00026A00" w:rsidP="00026A00">
            <w:pPr>
              <w:jc w:val="right"/>
              <w:rPr>
                <w:i/>
                <w:iCs/>
              </w:rPr>
            </w:pPr>
            <w:r w:rsidRPr="00026A00">
              <w:rPr>
                <w:i/>
                <w:iCs/>
              </w:rPr>
              <w:t>2,689,599</w:t>
            </w:r>
          </w:p>
        </w:tc>
        <w:tc>
          <w:tcPr>
            <w:tcW w:w="1160" w:type="dxa"/>
            <w:noWrap/>
            <w:hideMark/>
          </w:tcPr>
          <w:p w14:paraId="6D5A9BB5" w14:textId="77777777" w:rsidR="00026A00" w:rsidRPr="00026A00" w:rsidRDefault="00026A00" w:rsidP="00026A00">
            <w:pPr>
              <w:jc w:val="right"/>
              <w:rPr>
                <w:i/>
                <w:iCs/>
              </w:rPr>
            </w:pPr>
            <w:r w:rsidRPr="00026A00">
              <w:rPr>
                <w:i/>
                <w:iCs/>
              </w:rPr>
              <w:t>2,689,599</w:t>
            </w:r>
          </w:p>
        </w:tc>
      </w:tr>
      <w:tr w:rsidR="00026A00" w:rsidRPr="00026A00" w14:paraId="211DB3EF" w14:textId="77777777" w:rsidTr="006B64BF">
        <w:trPr>
          <w:trHeight w:val="420"/>
          <w:jc w:val="center"/>
        </w:trPr>
        <w:tc>
          <w:tcPr>
            <w:tcW w:w="1040" w:type="dxa"/>
            <w:noWrap/>
            <w:hideMark/>
          </w:tcPr>
          <w:p w14:paraId="53253C6C" w14:textId="77777777" w:rsidR="00026A00" w:rsidRPr="00026A00" w:rsidRDefault="00026A00" w:rsidP="00026A00">
            <w:pPr>
              <w:jc w:val="both"/>
              <w:rPr>
                <w:b/>
                <w:bCs/>
              </w:rPr>
            </w:pPr>
            <w:r w:rsidRPr="00026A00">
              <w:rPr>
                <w:b/>
                <w:bCs/>
              </w:rPr>
              <w:t>54</w:t>
            </w:r>
          </w:p>
        </w:tc>
        <w:tc>
          <w:tcPr>
            <w:tcW w:w="5280" w:type="dxa"/>
            <w:noWrap/>
            <w:hideMark/>
          </w:tcPr>
          <w:p w14:paraId="568BDE23" w14:textId="77777777" w:rsidR="00026A00" w:rsidRPr="00026A00" w:rsidRDefault="00026A00" w:rsidP="00026A00">
            <w:pPr>
              <w:jc w:val="both"/>
              <w:rPr>
                <w:b/>
                <w:bCs/>
              </w:rPr>
            </w:pPr>
            <w:r w:rsidRPr="00026A00">
              <w:rPr>
                <w:b/>
                <w:bCs/>
              </w:rPr>
              <w:t xml:space="preserve"> IZDACI ZA OTPLATU GLAVNICE PRIMLJENIH KREDITA I ZAJMOVA</w:t>
            </w:r>
          </w:p>
        </w:tc>
        <w:tc>
          <w:tcPr>
            <w:tcW w:w="1160" w:type="dxa"/>
            <w:noWrap/>
            <w:hideMark/>
          </w:tcPr>
          <w:p w14:paraId="4ED5DBED" w14:textId="77777777" w:rsidR="00026A00" w:rsidRPr="00026A00" w:rsidRDefault="00026A00" w:rsidP="00026A00">
            <w:pPr>
              <w:jc w:val="right"/>
              <w:rPr>
                <w:b/>
                <w:bCs/>
              </w:rPr>
            </w:pPr>
            <w:r w:rsidRPr="00026A00">
              <w:rPr>
                <w:b/>
                <w:bCs/>
              </w:rPr>
              <w:t>20,000</w:t>
            </w:r>
          </w:p>
        </w:tc>
        <w:tc>
          <w:tcPr>
            <w:tcW w:w="1160" w:type="dxa"/>
            <w:noWrap/>
            <w:hideMark/>
          </w:tcPr>
          <w:p w14:paraId="7D62EC8F" w14:textId="77777777" w:rsidR="00026A00" w:rsidRPr="00026A00" w:rsidRDefault="00026A00" w:rsidP="00026A00">
            <w:pPr>
              <w:jc w:val="right"/>
              <w:rPr>
                <w:b/>
                <w:bCs/>
              </w:rPr>
            </w:pPr>
            <w:r w:rsidRPr="00026A00">
              <w:rPr>
                <w:b/>
                <w:bCs/>
              </w:rPr>
              <w:t>13,000</w:t>
            </w:r>
          </w:p>
        </w:tc>
        <w:tc>
          <w:tcPr>
            <w:tcW w:w="1160" w:type="dxa"/>
            <w:noWrap/>
            <w:hideMark/>
          </w:tcPr>
          <w:p w14:paraId="571A2581" w14:textId="77777777" w:rsidR="00026A00" w:rsidRPr="00026A00" w:rsidRDefault="00026A00" w:rsidP="00026A00">
            <w:pPr>
              <w:jc w:val="right"/>
              <w:rPr>
                <w:b/>
                <w:bCs/>
              </w:rPr>
            </w:pPr>
            <w:r w:rsidRPr="00026A00">
              <w:rPr>
                <w:b/>
                <w:bCs/>
              </w:rPr>
              <w:t>33,000</w:t>
            </w:r>
          </w:p>
        </w:tc>
      </w:tr>
      <w:tr w:rsidR="00026A00" w:rsidRPr="00026A00" w14:paraId="31E08A87" w14:textId="77777777" w:rsidTr="006B64BF">
        <w:trPr>
          <w:trHeight w:val="450"/>
          <w:jc w:val="center"/>
        </w:trPr>
        <w:tc>
          <w:tcPr>
            <w:tcW w:w="1040" w:type="dxa"/>
            <w:noWrap/>
            <w:hideMark/>
          </w:tcPr>
          <w:p w14:paraId="0B8CAB26" w14:textId="77777777" w:rsidR="00026A00" w:rsidRPr="00026A00" w:rsidRDefault="00026A00" w:rsidP="00026A00">
            <w:pPr>
              <w:jc w:val="both"/>
              <w:rPr>
                <w:i/>
                <w:iCs/>
              </w:rPr>
            </w:pPr>
            <w:r w:rsidRPr="00026A00">
              <w:rPr>
                <w:i/>
                <w:iCs/>
              </w:rPr>
              <w:t>547</w:t>
            </w:r>
          </w:p>
        </w:tc>
        <w:tc>
          <w:tcPr>
            <w:tcW w:w="5280" w:type="dxa"/>
            <w:hideMark/>
          </w:tcPr>
          <w:p w14:paraId="2E8E83AF" w14:textId="77777777" w:rsidR="00026A00" w:rsidRPr="00026A00" w:rsidRDefault="00026A00" w:rsidP="00026A00">
            <w:pPr>
              <w:jc w:val="both"/>
              <w:rPr>
                <w:i/>
                <w:iCs/>
              </w:rPr>
            </w:pPr>
            <w:r w:rsidRPr="00026A00">
              <w:rPr>
                <w:i/>
                <w:iCs/>
              </w:rPr>
              <w:t xml:space="preserve"> Otplata glavnice primljenih  zajmova od drugih razina vlasti</w:t>
            </w:r>
            <w:r w:rsidRPr="00026A00">
              <w:rPr>
                <w:i/>
                <w:iCs/>
              </w:rPr>
              <w:br/>
              <w:t xml:space="preserve"> </w:t>
            </w:r>
          </w:p>
        </w:tc>
        <w:tc>
          <w:tcPr>
            <w:tcW w:w="1160" w:type="dxa"/>
            <w:noWrap/>
            <w:hideMark/>
          </w:tcPr>
          <w:p w14:paraId="2C5E90DD" w14:textId="77777777" w:rsidR="00026A00" w:rsidRPr="00026A00" w:rsidRDefault="00026A00" w:rsidP="00026A00">
            <w:pPr>
              <w:jc w:val="right"/>
              <w:rPr>
                <w:i/>
                <w:iCs/>
              </w:rPr>
            </w:pPr>
            <w:r w:rsidRPr="00026A00">
              <w:rPr>
                <w:i/>
                <w:iCs/>
              </w:rPr>
              <w:t>20,000</w:t>
            </w:r>
          </w:p>
        </w:tc>
        <w:tc>
          <w:tcPr>
            <w:tcW w:w="1160" w:type="dxa"/>
            <w:noWrap/>
            <w:hideMark/>
          </w:tcPr>
          <w:p w14:paraId="42E84248" w14:textId="77777777" w:rsidR="00026A00" w:rsidRPr="00026A00" w:rsidRDefault="00026A00" w:rsidP="00026A00">
            <w:pPr>
              <w:jc w:val="right"/>
              <w:rPr>
                <w:i/>
                <w:iCs/>
              </w:rPr>
            </w:pPr>
            <w:r w:rsidRPr="00026A00">
              <w:rPr>
                <w:i/>
                <w:iCs/>
              </w:rPr>
              <w:t>13,000</w:t>
            </w:r>
          </w:p>
        </w:tc>
        <w:tc>
          <w:tcPr>
            <w:tcW w:w="1160" w:type="dxa"/>
            <w:noWrap/>
            <w:hideMark/>
          </w:tcPr>
          <w:p w14:paraId="63438F62" w14:textId="77777777" w:rsidR="00026A00" w:rsidRPr="00026A00" w:rsidRDefault="00026A00" w:rsidP="00026A00">
            <w:pPr>
              <w:jc w:val="right"/>
              <w:rPr>
                <w:i/>
                <w:iCs/>
              </w:rPr>
            </w:pPr>
            <w:r w:rsidRPr="00026A00">
              <w:rPr>
                <w:i/>
                <w:iCs/>
              </w:rPr>
              <w:t>33,000</w:t>
            </w:r>
          </w:p>
        </w:tc>
      </w:tr>
      <w:tr w:rsidR="00026A00" w:rsidRPr="00026A00" w14:paraId="05CFFC31" w14:textId="77777777" w:rsidTr="006B64BF">
        <w:trPr>
          <w:trHeight w:val="480"/>
          <w:jc w:val="center"/>
        </w:trPr>
        <w:tc>
          <w:tcPr>
            <w:tcW w:w="1040" w:type="dxa"/>
            <w:noWrap/>
            <w:hideMark/>
          </w:tcPr>
          <w:p w14:paraId="0E2F346A" w14:textId="77777777" w:rsidR="00026A00" w:rsidRPr="00026A00" w:rsidRDefault="00026A00" w:rsidP="00026A00">
            <w:pPr>
              <w:jc w:val="both"/>
            </w:pPr>
            <w:r w:rsidRPr="00026A00">
              <w:t> </w:t>
            </w:r>
          </w:p>
        </w:tc>
        <w:tc>
          <w:tcPr>
            <w:tcW w:w="5280" w:type="dxa"/>
            <w:noWrap/>
            <w:hideMark/>
          </w:tcPr>
          <w:p w14:paraId="43FA720B" w14:textId="77777777" w:rsidR="00026A00" w:rsidRPr="00026A00" w:rsidRDefault="00026A00" w:rsidP="00026A00">
            <w:pPr>
              <w:jc w:val="both"/>
              <w:rPr>
                <w:b/>
                <w:bCs/>
              </w:rPr>
            </w:pPr>
            <w:r w:rsidRPr="00026A00">
              <w:rPr>
                <w:b/>
                <w:bCs/>
              </w:rPr>
              <w:t xml:space="preserve"> U K U P N O   R A S H O D I   I    I Z D A C I   ( 3 + 4 + 5 )</w:t>
            </w:r>
          </w:p>
        </w:tc>
        <w:tc>
          <w:tcPr>
            <w:tcW w:w="1160" w:type="dxa"/>
            <w:noWrap/>
            <w:hideMark/>
          </w:tcPr>
          <w:p w14:paraId="79F5D7ED" w14:textId="77777777" w:rsidR="00026A00" w:rsidRPr="00026A00" w:rsidRDefault="00026A00" w:rsidP="00026A00">
            <w:pPr>
              <w:jc w:val="right"/>
              <w:rPr>
                <w:b/>
                <w:bCs/>
              </w:rPr>
            </w:pPr>
            <w:r w:rsidRPr="00026A00">
              <w:rPr>
                <w:b/>
                <w:bCs/>
              </w:rPr>
              <w:t>36,435,350</w:t>
            </w:r>
          </w:p>
        </w:tc>
        <w:tc>
          <w:tcPr>
            <w:tcW w:w="1160" w:type="dxa"/>
            <w:noWrap/>
            <w:hideMark/>
          </w:tcPr>
          <w:p w14:paraId="67698752" w14:textId="77777777" w:rsidR="00026A00" w:rsidRPr="00026A00" w:rsidRDefault="00026A00" w:rsidP="00026A00">
            <w:pPr>
              <w:jc w:val="right"/>
              <w:rPr>
                <w:b/>
                <w:bCs/>
              </w:rPr>
            </w:pPr>
            <w:r w:rsidRPr="00026A00">
              <w:rPr>
                <w:b/>
                <w:bCs/>
              </w:rPr>
              <w:t>8,541,899</w:t>
            </w:r>
          </w:p>
        </w:tc>
        <w:tc>
          <w:tcPr>
            <w:tcW w:w="1160" w:type="dxa"/>
            <w:noWrap/>
            <w:hideMark/>
          </w:tcPr>
          <w:p w14:paraId="5679481A" w14:textId="77777777" w:rsidR="00026A00" w:rsidRPr="00026A00" w:rsidRDefault="00026A00" w:rsidP="00026A00">
            <w:pPr>
              <w:jc w:val="right"/>
              <w:rPr>
                <w:b/>
                <w:bCs/>
              </w:rPr>
            </w:pPr>
            <w:r w:rsidRPr="00026A00">
              <w:rPr>
                <w:b/>
                <w:bCs/>
              </w:rPr>
              <w:t>44,977,249</w:t>
            </w:r>
          </w:p>
        </w:tc>
      </w:tr>
    </w:tbl>
    <w:p w14:paraId="32317BA6" w14:textId="095D8450" w:rsidR="00611DD6" w:rsidRDefault="00611DD6" w:rsidP="00BA0FAF">
      <w:pPr>
        <w:jc w:val="both"/>
      </w:pPr>
    </w:p>
    <w:p w14:paraId="0074E308" w14:textId="77777777" w:rsidR="002A75B0" w:rsidRPr="002A75B0" w:rsidRDefault="002A75B0" w:rsidP="002A75B0">
      <w:pPr>
        <w:jc w:val="center"/>
        <w:rPr>
          <w:b/>
          <w:bCs/>
        </w:rPr>
      </w:pPr>
      <w:r w:rsidRPr="002A75B0">
        <w:rPr>
          <w:b/>
          <w:bCs/>
        </w:rPr>
        <w:t>II  POSEBNI DIO</w:t>
      </w:r>
    </w:p>
    <w:p w14:paraId="1F364CE6" w14:textId="77777777" w:rsidR="002A75B0" w:rsidRPr="002A75B0" w:rsidRDefault="002A75B0" w:rsidP="002A75B0">
      <w:pPr>
        <w:jc w:val="center"/>
        <w:rPr>
          <w:b/>
          <w:bCs/>
        </w:rPr>
      </w:pPr>
    </w:p>
    <w:p w14:paraId="0130E6BB" w14:textId="77777777" w:rsidR="002A75B0" w:rsidRPr="002A75B0" w:rsidRDefault="002A75B0" w:rsidP="002A75B0">
      <w:pPr>
        <w:jc w:val="center"/>
        <w:rPr>
          <w:b/>
          <w:bCs/>
        </w:rPr>
      </w:pPr>
      <w:r w:rsidRPr="002A75B0">
        <w:rPr>
          <w:b/>
          <w:bCs/>
        </w:rPr>
        <w:t>Članak 3.</w:t>
      </w:r>
    </w:p>
    <w:p w14:paraId="4C104460" w14:textId="77777777" w:rsidR="002A75B0" w:rsidRDefault="002A75B0" w:rsidP="002A75B0">
      <w:pPr>
        <w:jc w:val="both"/>
      </w:pPr>
    </w:p>
    <w:p w14:paraId="63A9B313" w14:textId="75886E3E" w:rsidR="00026A00" w:rsidRDefault="002A75B0" w:rsidP="002A75B0">
      <w:pPr>
        <w:ind w:firstLine="720"/>
        <w:jc w:val="both"/>
      </w:pPr>
      <w:r>
        <w:t>Rashodi poslovanja, rashodi za nabavu nefinancijske imovine i za financijsku imovinu i otplatu zajmova u ukupnoj svoti 44.977.249 kuna raspoređuju se po nositeljima, korisnicima, programima, aktivnostima i projektima u posebnom dijelu Proračuna za 2021.godinu kako slijedi.</w:t>
      </w:r>
    </w:p>
    <w:p w14:paraId="0DFA3497" w14:textId="52C04644" w:rsidR="002A75B0" w:rsidRDefault="002A75B0" w:rsidP="002A75B0">
      <w:pPr>
        <w:jc w:val="both"/>
      </w:pPr>
    </w:p>
    <w:p w14:paraId="35548E7F" w14:textId="344114F8" w:rsidR="002A75B0" w:rsidRDefault="002A75B0" w:rsidP="002A75B0">
      <w:pPr>
        <w:jc w:val="both"/>
      </w:pPr>
    </w:p>
    <w:p w14:paraId="3FCE307B" w14:textId="6426B5F9" w:rsidR="00C05B9C" w:rsidRDefault="00C05B9C" w:rsidP="002A75B0">
      <w:pPr>
        <w:jc w:val="both"/>
      </w:pPr>
    </w:p>
    <w:p w14:paraId="3C2002C0" w14:textId="33164BCE" w:rsidR="00C05B9C" w:rsidRDefault="00C05B9C" w:rsidP="002A75B0">
      <w:pPr>
        <w:jc w:val="both"/>
      </w:pPr>
    </w:p>
    <w:p w14:paraId="7966DF52" w14:textId="7A92438C" w:rsidR="00C05B9C" w:rsidRDefault="00C05B9C" w:rsidP="002A75B0">
      <w:pPr>
        <w:jc w:val="both"/>
      </w:pPr>
    </w:p>
    <w:p w14:paraId="58364E50" w14:textId="36674807" w:rsidR="00C05B9C" w:rsidRDefault="00C05B9C" w:rsidP="002A75B0">
      <w:pPr>
        <w:jc w:val="both"/>
      </w:pPr>
    </w:p>
    <w:tbl>
      <w:tblPr>
        <w:tblpPr w:leftFromText="180" w:rightFromText="180" w:horzAnchor="margin" w:tblpXSpec="center" w:tblpY="570"/>
        <w:tblW w:w="14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608"/>
        <w:gridCol w:w="2679"/>
        <w:gridCol w:w="1017"/>
        <w:gridCol w:w="1239"/>
        <w:gridCol w:w="1041"/>
        <w:gridCol w:w="1042"/>
        <w:gridCol w:w="951"/>
        <w:gridCol w:w="951"/>
        <w:gridCol w:w="950"/>
        <w:gridCol w:w="804"/>
        <w:gridCol w:w="792"/>
        <w:gridCol w:w="951"/>
        <w:gridCol w:w="951"/>
      </w:tblGrid>
      <w:tr w:rsidR="00070156" w14:paraId="6CB42DAB" w14:textId="77777777" w:rsidTr="006B64BF">
        <w:tc>
          <w:tcPr>
            <w:tcW w:w="710" w:type="dxa"/>
            <w:vMerge w:val="restart"/>
          </w:tcPr>
          <w:p w14:paraId="243EDFDC" w14:textId="77777777" w:rsidR="00070156" w:rsidRPr="00407A65" w:rsidRDefault="00070156" w:rsidP="00F53793">
            <w:pPr>
              <w:jc w:val="right"/>
              <w:rPr>
                <w:b/>
                <w:sz w:val="16"/>
                <w:szCs w:val="16"/>
              </w:rPr>
            </w:pPr>
          </w:p>
          <w:p w14:paraId="1B1EB54B" w14:textId="77777777" w:rsidR="00070156" w:rsidRDefault="00070156" w:rsidP="00F53793">
            <w:pPr>
              <w:jc w:val="right"/>
              <w:rPr>
                <w:b/>
                <w:sz w:val="16"/>
                <w:szCs w:val="16"/>
              </w:rPr>
            </w:pPr>
          </w:p>
          <w:p w14:paraId="041DC4D5" w14:textId="77777777" w:rsidR="00070156" w:rsidRPr="00407A65" w:rsidRDefault="00070156" w:rsidP="00F53793">
            <w:pPr>
              <w:jc w:val="right"/>
              <w:rPr>
                <w:b/>
                <w:sz w:val="16"/>
                <w:szCs w:val="16"/>
              </w:rPr>
            </w:pPr>
            <w:r w:rsidRPr="00407A65">
              <w:rPr>
                <w:b/>
                <w:sz w:val="16"/>
                <w:szCs w:val="16"/>
              </w:rPr>
              <w:t>FUNK.</w:t>
            </w:r>
          </w:p>
          <w:p w14:paraId="0514D6E8" w14:textId="77777777" w:rsidR="00070156" w:rsidRPr="00407A65" w:rsidRDefault="00070156" w:rsidP="00F53793">
            <w:pPr>
              <w:jc w:val="right"/>
              <w:rPr>
                <w:b/>
                <w:sz w:val="16"/>
                <w:szCs w:val="16"/>
              </w:rPr>
            </w:pPr>
            <w:r w:rsidRPr="00407A65">
              <w:rPr>
                <w:b/>
                <w:sz w:val="16"/>
                <w:szCs w:val="16"/>
              </w:rPr>
              <w:t>KLAS.</w:t>
            </w:r>
          </w:p>
        </w:tc>
        <w:tc>
          <w:tcPr>
            <w:tcW w:w="608" w:type="dxa"/>
            <w:vMerge w:val="restart"/>
          </w:tcPr>
          <w:p w14:paraId="0B852640" w14:textId="77777777" w:rsidR="00070156" w:rsidRPr="00407A65" w:rsidRDefault="00070156" w:rsidP="00F53793">
            <w:pPr>
              <w:jc w:val="right"/>
              <w:rPr>
                <w:b/>
                <w:sz w:val="16"/>
                <w:szCs w:val="16"/>
              </w:rPr>
            </w:pPr>
          </w:p>
          <w:p w14:paraId="0E191FEC" w14:textId="77777777" w:rsidR="00070156" w:rsidRDefault="00070156" w:rsidP="00F53793">
            <w:pPr>
              <w:jc w:val="right"/>
              <w:rPr>
                <w:b/>
                <w:sz w:val="16"/>
                <w:szCs w:val="16"/>
              </w:rPr>
            </w:pPr>
          </w:p>
          <w:p w14:paraId="74EA5CD3" w14:textId="77777777" w:rsidR="00070156" w:rsidRPr="00407A65" w:rsidRDefault="00070156" w:rsidP="00F53793">
            <w:pPr>
              <w:jc w:val="right"/>
              <w:rPr>
                <w:b/>
                <w:sz w:val="16"/>
                <w:szCs w:val="16"/>
              </w:rPr>
            </w:pPr>
            <w:r w:rsidRPr="00407A65">
              <w:rPr>
                <w:b/>
                <w:sz w:val="16"/>
                <w:szCs w:val="16"/>
              </w:rPr>
              <w:t>RAČ.</w:t>
            </w:r>
          </w:p>
          <w:p w14:paraId="5DF7FE6A" w14:textId="77777777" w:rsidR="00070156" w:rsidRPr="00407A65" w:rsidRDefault="00070156" w:rsidP="00F53793">
            <w:pPr>
              <w:jc w:val="right"/>
              <w:rPr>
                <w:b/>
                <w:sz w:val="16"/>
                <w:szCs w:val="16"/>
              </w:rPr>
            </w:pPr>
            <w:r w:rsidRPr="00407A65">
              <w:rPr>
                <w:b/>
                <w:sz w:val="16"/>
                <w:szCs w:val="16"/>
              </w:rPr>
              <w:t>konto</w:t>
            </w:r>
          </w:p>
        </w:tc>
        <w:tc>
          <w:tcPr>
            <w:tcW w:w="2679" w:type="dxa"/>
            <w:vMerge w:val="restart"/>
          </w:tcPr>
          <w:p w14:paraId="0DE81AC7" w14:textId="77777777" w:rsidR="00070156" w:rsidRPr="00407A65" w:rsidRDefault="00070156" w:rsidP="00F53793">
            <w:pPr>
              <w:jc w:val="center"/>
              <w:rPr>
                <w:b/>
                <w:sz w:val="16"/>
                <w:szCs w:val="16"/>
              </w:rPr>
            </w:pPr>
          </w:p>
          <w:p w14:paraId="1C57F7D9" w14:textId="77777777" w:rsidR="00070156" w:rsidRPr="00407A65" w:rsidRDefault="00070156" w:rsidP="00F53793">
            <w:pPr>
              <w:jc w:val="center"/>
              <w:rPr>
                <w:b/>
                <w:sz w:val="16"/>
                <w:szCs w:val="16"/>
              </w:rPr>
            </w:pPr>
          </w:p>
          <w:p w14:paraId="75CBF21B" w14:textId="77777777" w:rsidR="00070156" w:rsidRDefault="00070156" w:rsidP="00F53793">
            <w:pPr>
              <w:jc w:val="center"/>
              <w:rPr>
                <w:b/>
                <w:sz w:val="16"/>
                <w:szCs w:val="16"/>
              </w:rPr>
            </w:pPr>
          </w:p>
          <w:p w14:paraId="2C13F171" w14:textId="77777777" w:rsidR="00070156" w:rsidRPr="00407A65" w:rsidRDefault="00070156" w:rsidP="00F53793">
            <w:pPr>
              <w:jc w:val="center"/>
              <w:rPr>
                <w:b/>
                <w:sz w:val="16"/>
                <w:szCs w:val="16"/>
              </w:rPr>
            </w:pPr>
            <w:r w:rsidRPr="00407A65">
              <w:rPr>
                <w:b/>
                <w:sz w:val="16"/>
                <w:szCs w:val="16"/>
              </w:rPr>
              <w:t>NAZIV RAČUNA</w:t>
            </w:r>
          </w:p>
        </w:tc>
        <w:tc>
          <w:tcPr>
            <w:tcW w:w="1017" w:type="dxa"/>
            <w:vMerge w:val="restart"/>
          </w:tcPr>
          <w:p w14:paraId="14224ACE" w14:textId="77777777" w:rsidR="00070156" w:rsidRPr="00407A65" w:rsidRDefault="00070156" w:rsidP="00F53793">
            <w:pPr>
              <w:jc w:val="center"/>
              <w:rPr>
                <w:b/>
                <w:sz w:val="16"/>
                <w:szCs w:val="16"/>
              </w:rPr>
            </w:pPr>
          </w:p>
          <w:p w14:paraId="029C70A5" w14:textId="77777777" w:rsidR="00070156" w:rsidRDefault="00070156" w:rsidP="00F53793">
            <w:pPr>
              <w:jc w:val="center"/>
              <w:rPr>
                <w:b/>
                <w:sz w:val="16"/>
                <w:szCs w:val="16"/>
              </w:rPr>
            </w:pPr>
          </w:p>
          <w:p w14:paraId="469A1912" w14:textId="77777777" w:rsidR="00070156" w:rsidRPr="00407A65" w:rsidRDefault="00070156" w:rsidP="00F53793">
            <w:pPr>
              <w:jc w:val="center"/>
              <w:rPr>
                <w:b/>
                <w:sz w:val="16"/>
                <w:szCs w:val="16"/>
              </w:rPr>
            </w:pPr>
            <w:r w:rsidRPr="00407A65">
              <w:rPr>
                <w:b/>
                <w:sz w:val="16"/>
                <w:szCs w:val="16"/>
              </w:rPr>
              <w:t>PLAN ZA</w:t>
            </w:r>
          </w:p>
          <w:p w14:paraId="20C0AB0C" w14:textId="77777777" w:rsidR="00070156" w:rsidRPr="00407A65" w:rsidRDefault="00070156" w:rsidP="00F53793">
            <w:pPr>
              <w:jc w:val="center"/>
              <w:rPr>
                <w:b/>
                <w:sz w:val="16"/>
                <w:szCs w:val="16"/>
              </w:rPr>
            </w:pPr>
            <w:r w:rsidRPr="00407A65">
              <w:rPr>
                <w:b/>
                <w:sz w:val="16"/>
                <w:szCs w:val="16"/>
              </w:rPr>
              <w:t>2021.</w:t>
            </w:r>
          </w:p>
        </w:tc>
        <w:tc>
          <w:tcPr>
            <w:tcW w:w="1239" w:type="dxa"/>
            <w:vMerge w:val="restart"/>
          </w:tcPr>
          <w:p w14:paraId="1A6EBE3C" w14:textId="77777777" w:rsidR="00070156" w:rsidRPr="00407A65" w:rsidRDefault="00070156" w:rsidP="00F53793">
            <w:pPr>
              <w:jc w:val="center"/>
              <w:rPr>
                <w:b/>
                <w:sz w:val="16"/>
                <w:szCs w:val="16"/>
              </w:rPr>
            </w:pPr>
          </w:p>
          <w:p w14:paraId="2584B33A" w14:textId="77777777" w:rsidR="00070156" w:rsidRDefault="00070156" w:rsidP="00F53793">
            <w:pPr>
              <w:jc w:val="center"/>
              <w:rPr>
                <w:b/>
                <w:sz w:val="16"/>
                <w:szCs w:val="16"/>
              </w:rPr>
            </w:pPr>
          </w:p>
          <w:p w14:paraId="6EDC9115" w14:textId="77777777" w:rsidR="00070156" w:rsidRPr="00407A65" w:rsidRDefault="00070156" w:rsidP="00F53793">
            <w:pPr>
              <w:jc w:val="center"/>
              <w:rPr>
                <w:b/>
                <w:sz w:val="16"/>
                <w:szCs w:val="16"/>
              </w:rPr>
            </w:pPr>
            <w:r w:rsidRPr="00407A65">
              <w:rPr>
                <w:b/>
                <w:sz w:val="16"/>
                <w:szCs w:val="16"/>
              </w:rPr>
              <w:t>POVEĆANJE/</w:t>
            </w:r>
          </w:p>
          <w:p w14:paraId="1EB6CABE" w14:textId="77777777" w:rsidR="00070156" w:rsidRPr="00407A65" w:rsidRDefault="00070156" w:rsidP="00F53793">
            <w:pPr>
              <w:jc w:val="center"/>
              <w:rPr>
                <w:b/>
                <w:sz w:val="16"/>
                <w:szCs w:val="16"/>
              </w:rPr>
            </w:pPr>
            <w:r w:rsidRPr="00407A65">
              <w:rPr>
                <w:b/>
                <w:sz w:val="16"/>
                <w:szCs w:val="16"/>
              </w:rPr>
              <w:t>SMANJENJE</w:t>
            </w:r>
          </w:p>
        </w:tc>
        <w:tc>
          <w:tcPr>
            <w:tcW w:w="1041" w:type="dxa"/>
            <w:vMerge w:val="restart"/>
          </w:tcPr>
          <w:p w14:paraId="658C9517" w14:textId="77777777" w:rsidR="00070156" w:rsidRPr="00407A65" w:rsidRDefault="00070156" w:rsidP="00F53793">
            <w:pPr>
              <w:jc w:val="center"/>
              <w:rPr>
                <w:b/>
                <w:sz w:val="16"/>
                <w:szCs w:val="16"/>
              </w:rPr>
            </w:pPr>
          </w:p>
          <w:p w14:paraId="5D408ACA" w14:textId="77777777" w:rsidR="00070156" w:rsidRPr="00407A65" w:rsidRDefault="00070156" w:rsidP="00F53793">
            <w:pPr>
              <w:jc w:val="center"/>
              <w:rPr>
                <w:b/>
                <w:sz w:val="16"/>
                <w:szCs w:val="16"/>
              </w:rPr>
            </w:pPr>
            <w:r w:rsidRPr="00407A65">
              <w:rPr>
                <w:b/>
                <w:sz w:val="16"/>
                <w:szCs w:val="16"/>
              </w:rPr>
              <w:t>NOVI PLAN ZA</w:t>
            </w:r>
          </w:p>
          <w:p w14:paraId="101955C1" w14:textId="77777777" w:rsidR="00070156" w:rsidRPr="00407A65" w:rsidRDefault="00070156" w:rsidP="00F53793">
            <w:pPr>
              <w:jc w:val="center"/>
              <w:rPr>
                <w:b/>
                <w:sz w:val="16"/>
                <w:szCs w:val="16"/>
              </w:rPr>
            </w:pPr>
            <w:r w:rsidRPr="00407A65">
              <w:rPr>
                <w:b/>
                <w:sz w:val="16"/>
                <w:szCs w:val="16"/>
              </w:rPr>
              <w:t>2021.</w:t>
            </w:r>
          </w:p>
        </w:tc>
        <w:tc>
          <w:tcPr>
            <w:tcW w:w="7392" w:type="dxa"/>
            <w:gridSpan w:val="8"/>
          </w:tcPr>
          <w:p w14:paraId="36FB95F2" w14:textId="77777777" w:rsidR="00070156" w:rsidRPr="00407A65" w:rsidRDefault="00070156" w:rsidP="00F53793">
            <w:pPr>
              <w:jc w:val="center"/>
              <w:rPr>
                <w:b/>
              </w:rPr>
            </w:pPr>
            <w:r w:rsidRPr="00407A65">
              <w:rPr>
                <w:b/>
              </w:rPr>
              <w:t>I Z V O R I     F I N A N C I R A N J A   za   2021. god.</w:t>
            </w:r>
          </w:p>
        </w:tc>
      </w:tr>
      <w:tr w:rsidR="00070156" w14:paraId="39F4F21D" w14:textId="77777777" w:rsidTr="006B64BF">
        <w:tc>
          <w:tcPr>
            <w:tcW w:w="710" w:type="dxa"/>
            <w:vMerge/>
          </w:tcPr>
          <w:p w14:paraId="5748E145" w14:textId="77777777" w:rsidR="00070156" w:rsidRDefault="00070156" w:rsidP="00F53793"/>
        </w:tc>
        <w:tc>
          <w:tcPr>
            <w:tcW w:w="608" w:type="dxa"/>
            <w:vMerge/>
          </w:tcPr>
          <w:p w14:paraId="21F7007D" w14:textId="77777777" w:rsidR="00070156" w:rsidRDefault="00070156" w:rsidP="00F53793"/>
        </w:tc>
        <w:tc>
          <w:tcPr>
            <w:tcW w:w="2679" w:type="dxa"/>
            <w:vMerge/>
          </w:tcPr>
          <w:p w14:paraId="1BDA8EE2" w14:textId="77777777" w:rsidR="00070156" w:rsidRDefault="00070156" w:rsidP="00F53793"/>
        </w:tc>
        <w:tc>
          <w:tcPr>
            <w:tcW w:w="1017" w:type="dxa"/>
            <w:vMerge/>
          </w:tcPr>
          <w:p w14:paraId="2AA834EB" w14:textId="77777777" w:rsidR="00070156" w:rsidRDefault="00070156" w:rsidP="00F53793"/>
        </w:tc>
        <w:tc>
          <w:tcPr>
            <w:tcW w:w="1239" w:type="dxa"/>
            <w:vMerge/>
          </w:tcPr>
          <w:p w14:paraId="1202D36C" w14:textId="77777777" w:rsidR="00070156" w:rsidRDefault="00070156" w:rsidP="00F53793"/>
        </w:tc>
        <w:tc>
          <w:tcPr>
            <w:tcW w:w="1041" w:type="dxa"/>
            <w:vMerge/>
          </w:tcPr>
          <w:p w14:paraId="1175849E" w14:textId="77777777" w:rsidR="00070156" w:rsidRDefault="00070156" w:rsidP="00F53793"/>
        </w:tc>
        <w:tc>
          <w:tcPr>
            <w:tcW w:w="1042" w:type="dxa"/>
          </w:tcPr>
          <w:p w14:paraId="646D6595" w14:textId="77777777" w:rsidR="00070156" w:rsidRPr="00407A65" w:rsidRDefault="00070156" w:rsidP="00F53793">
            <w:pPr>
              <w:jc w:val="center"/>
              <w:rPr>
                <w:sz w:val="16"/>
                <w:szCs w:val="16"/>
              </w:rPr>
            </w:pPr>
          </w:p>
          <w:p w14:paraId="53DEEA35" w14:textId="77777777" w:rsidR="00070156" w:rsidRPr="00407A65" w:rsidRDefault="00070156" w:rsidP="00F53793">
            <w:pPr>
              <w:jc w:val="center"/>
              <w:rPr>
                <w:sz w:val="16"/>
                <w:szCs w:val="16"/>
              </w:rPr>
            </w:pPr>
            <w:r w:rsidRPr="00407A65">
              <w:rPr>
                <w:sz w:val="16"/>
                <w:szCs w:val="16"/>
              </w:rPr>
              <w:t>Opći prihodi</w:t>
            </w:r>
          </w:p>
          <w:p w14:paraId="29CBCE5E" w14:textId="77777777" w:rsidR="00070156" w:rsidRPr="00407A65" w:rsidRDefault="00070156" w:rsidP="00F53793">
            <w:pPr>
              <w:jc w:val="center"/>
              <w:rPr>
                <w:sz w:val="16"/>
                <w:szCs w:val="16"/>
              </w:rPr>
            </w:pPr>
            <w:r w:rsidRPr="00407A65">
              <w:rPr>
                <w:sz w:val="16"/>
                <w:szCs w:val="16"/>
              </w:rPr>
              <w:t>i primitci</w:t>
            </w:r>
          </w:p>
        </w:tc>
        <w:tc>
          <w:tcPr>
            <w:tcW w:w="951" w:type="dxa"/>
          </w:tcPr>
          <w:p w14:paraId="0AB8C132" w14:textId="77777777" w:rsidR="00070156" w:rsidRPr="00407A65" w:rsidRDefault="00070156" w:rsidP="00F53793">
            <w:pPr>
              <w:jc w:val="center"/>
              <w:rPr>
                <w:sz w:val="16"/>
                <w:szCs w:val="16"/>
              </w:rPr>
            </w:pPr>
          </w:p>
          <w:p w14:paraId="6CD854DB" w14:textId="77777777" w:rsidR="00070156" w:rsidRPr="00407A65" w:rsidRDefault="00070156" w:rsidP="00F53793">
            <w:pPr>
              <w:jc w:val="center"/>
              <w:rPr>
                <w:sz w:val="16"/>
                <w:szCs w:val="16"/>
              </w:rPr>
            </w:pPr>
            <w:r w:rsidRPr="00407A65">
              <w:rPr>
                <w:sz w:val="16"/>
                <w:szCs w:val="16"/>
              </w:rPr>
              <w:t>Vlastiti prihodi</w:t>
            </w:r>
          </w:p>
        </w:tc>
        <w:tc>
          <w:tcPr>
            <w:tcW w:w="951" w:type="dxa"/>
          </w:tcPr>
          <w:p w14:paraId="423C5084" w14:textId="77777777" w:rsidR="00070156" w:rsidRPr="00407A65" w:rsidRDefault="00070156" w:rsidP="00F53793">
            <w:pPr>
              <w:jc w:val="center"/>
              <w:rPr>
                <w:sz w:val="16"/>
                <w:szCs w:val="16"/>
              </w:rPr>
            </w:pPr>
          </w:p>
          <w:p w14:paraId="1EE9B4A4" w14:textId="77777777" w:rsidR="00070156" w:rsidRPr="00407A65" w:rsidRDefault="00070156" w:rsidP="00F53793">
            <w:pPr>
              <w:jc w:val="center"/>
              <w:rPr>
                <w:sz w:val="16"/>
                <w:szCs w:val="16"/>
              </w:rPr>
            </w:pPr>
            <w:r w:rsidRPr="00407A65">
              <w:rPr>
                <w:sz w:val="16"/>
                <w:szCs w:val="16"/>
              </w:rPr>
              <w:t>Prihodi za posebne namjene</w:t>
            </w:r>
          </w:p>
        </w:tc>
        <w:tc>
          <w:tcPr>
            <w:tcW w:w="950" w:type="dxa"/>
          </w:tcPr>
          <w:p w14:paraId="06C3C582" w14:textId="77777777" w:rsidR="00070156" w:rsidRPr="00407A65" w:rsidRDefault="00070156" w:rsidP="00F53793">
            <w:pPr>
              <w:jc w:val="center"/>
              <w:rPr>
                <w:sz w:val="16"/>
                <w:szCs w:val="16"/>
              </w:rPr>
            </w:pPr>
          </w:p>
          <w:p w14:paraId="1F7CBC1C" w14:textId="77777777" w:rsidR="00070156" w:rsidRPr="00407A65" w:rsidRDefault="00070156" w:rsidP="00F53793">
            <w:pPr>
              <w:jc w:val="center"/>
              <w:rPr>
                <w:sz w:val="16"/>
                <w:szCs w:val="16"/>
              </w:rPr>
            </w:pPr>
            <w:r w:rsidRPr="00407A65">
              <w:rPr>
                <w:sz w:val="16"/>
                <w:szCs w:val="16"/>
              </w:rPr>
              <w:t>Pomoći</w:t>
            </w:r>
          </w:p>
        </w:tc>
        <w:tc>
          <w:tcPr>
            <w:tcW w:w="804" w:type="dxa"/>
          </w:tcPr>
          <w:p w14:paraId="0F493446" w14:textId="77777777" w:rsidR="00070156" w:rsidRPr="00407A65" w:rsidRDefault="00070156" w:rsidP="00F53793">
            <w:pPr>
              <w:jc w:val="center"/>
              <w:rPr>
                <w:sz w:val="16"/>
                <w:szCs w:val="16"/>
              </w:rPr>
            </w:pPr>
          </w:p>
          <w:p w14:paraId="06671A74" w14:textId="77777777" w:rsidR="00070156" w:rsidRPr="00407A65" w:rsidRDefault="00070156" w:rsidP="00F53793">
            <w:pPr>
              <w:jc w:val="center"/>
              <w:rPr>
                <w:sz w:val="16"/>
                <w:szCs w:val="16"/>
              </w:rPr>
            </w:pPr>
            <w:r w:rsidRPr="00407A65">
              <w:rPr>
                <w:sz w:val="16"/>
                <w:szCs w:val="16"/>
              </w:rPr>
              <w:t>Donacije</w:t>
            </w:r>
          </w:p>
        </w:tc>
        <w:tc>
          <w:tcPr>
            <w:tcW w:w="792" w:type="dxa"/>
          </w:tcPr>
          <w:p w14:paraId="3C6E9062" w14:textId="77777777" w:rsidR="00070156" w:rsidRPr="00407A65" w:rsidRDefault="00070156" w:rsidP="00F53793">
            <w:pPr>
              <w:rPr>
                <w:sz w:val="16"/>
                <w:szCs w:val="16"/>
              </w:rPr>
            </w:pPr>
            <w:r>
              <w:rPr>
                <w:sz w:val="16"/>
                <w:szCs w:val="16"/>
              </w:rPr>
              <w:t xml:space="preserve">Prihodi </w:t>
            </w:r>
            <w:r w:rsidRPr="00407A65">
              <w:rPr>
                <w:sz w:val="16"/>
                <w:szCs w:val="16"/>
              </w:rPr>
              <w:t>od prodaje ili zamjene nefin. im.</w:t>
            </w:r>
          </w:p>
        </w:tc>
        <w:tc>
          <w:tcPr>
            <w:tcW w:w="951" w:type="dxa"/>
          </w:tcPr>
          <w:p w14:paraId="78A5DAF0" w14:textId="77777777" w:rsidR="00070156" w:rsidRPr="00407A65" w:rsidRDefault="00070156" w:rsidP="00F53793">
            <w:pPr>
              <w:jc w:val="center"/>
              <w:rPr>
                <w:sz w:val="16"/>
                <w:szCs w:val="16"/>
              </w:rPr>
            </w:pPr>
          </w:p>
          <w:p w14:paraId="0DCD1324" w14:textId="77777777" w:rsidR="00070156" w:rsidRPr="00407A65" w:rsidRDefault="00070156" w:rsidP="00F53793">
            <w:pPr>
              <w:jc w:val="center"/>
              <w:rPr>
                <w:sz w:val="16"/>
                <w:szCs w:val="16"/>
              </w:rPr>
            </w:pPr>
            <w:r w:rsidRPr="00407A65">
              <w:rPr>
                <w:sz w:val="16"/>
                <w:szCs w:val="16"/>
              </w:rPr>
              <w:t>Namjenski primitci</w:t>
            </w:r>
          </w:p>
        </w:tc>
        <w:tc>
          <w:tcPr>
            <w:tcW w:w="951" w:type="dxa"/>
          </w:tcPr>
          <w:p w14:paraId="0F63F990" w14:textId="77777777" w:rsidR="00070156" w:rsidRPr="00407A65" w:rsidRDefault="00070156" w:rsidP="00F53793">
            <w:pPr>
              <w:jc w:val="center"/>
              <w:rPr>
                <w:sz w:val="16"/>
                <w:szCs w:val="16"/>
              </w:rPr>
            </w:pPr>
          </w:p>
          <w:p w14:paraId="0969C69C" w14:textId="77777777" w:rsidR="00070156" w:rsidRPr="00407A65" w:rsidRDefault="00070156" w:rsidP="00F53793">
            <w:pPr>
              <w:jc w:val="center"/>
              <w:rPr>
                <w:sz w:val="16"/>
                <w:szCs w:val="16"/>
              </w:rPr>
            </w:pPr>
            <w:r w:rsidRPr="00407A65">
              <w:rPr>
                <w:sz w:val="16"/>
                <w:szCs w:val="16"/>
              </w:rPr>
              <w:t>Viškovi prethodnih godina</w:t>
            </w:r>
          </w:p>
        </w:tc>
      </w:tr>
      <w:tr w:rsidR="00070156" w:rsidRPr="00C1122D" w14:paraId="012DEAD1" w14:textId="77777777" w:rsidTr="006B64BF">
        <w:tc>
          <w:tcPr>
            <w:tcW w:w="710" w:type="dxa"/>
          </w:tcPr>
          <w:p w14:paraId="04F91928" w14:textId="77777777" w:rsidR="00070156" w:rsidRPr="00C1122D" w:rsidRDefault="00070156" w:rsidP="00F53793">
            <w:pPr>
              <w:jc w:val="center"/>
              <w:rPr>
                <w:b/>
                <w:sz w:val="16"/>
                <w:szCs w:val="16"/>
              </w:rPr>
            </w:pPr>
            <w:r w:rsidRPr="00C1122D">
              <w:rPr>
                <w:b/>
                <w:sz w:val="16"/>
                <w:szCs w:val="16"/>
              </w:rPr>
              <w:t>1</w:t>
            </w:r>
          </w:p>
        </w:tc>
        <w:tc>
          <w:tcPr>
            <w:tcW w:w="608" w:type="dxa"/>
          </w:tcPr>
          <w:p w14:paraId="6346C61B" w14:textId="77777777" w:rsidR="00070156" w:rsidRPr="00C1122D" w:rsidRDefault="00070156" w:rsidP="00F53793">
            <w:pPr>
              <w:jc w:val="center"/>
              <w:rPr>
                <w:b/>
                <w:sz w:val="16"/>
                <w:szCs w:val="16"/>
              </w:rPr>
            </w:pPr>
            <w:r w:rsidRPr="00C1122D">
              <w:rPr>
                <w:b/>
                <w:sz w:val="16"/>
                <w:szCs w:val="16"/>
              </w:rPr>
              <w:t>2</w:t>
            </w:r>
          </w:p>
        </w:tc>
        <w:tc>
          <w:tcPr>
            <w:tcW w:w="2679" w:type="dxa"/>
          </w:tcPr>
          <w:p w14:paraId="2D2AEAF4" w14:textId="77777777" w:rsidR="00070156" w:rsidRPr="00C1122D" w:rsidRDefault="00070156" w:rsidP="00F53793">
            <w:pPr>
              <w:jc w:val="center"/>
              <w:rPr>
                <w:b/>
                <w:sz w:val="16"/>
                <w:szCs w:val="16"/>
              </w:rPr>
            </w:pPr>
            <w:r w:rsidRPr="00C1122D">
              <w:rPr>
                <w:b/>
                <w:sz w:val="16"/>
                <w:szCs w:val="16"/>
              </w:rPr>
              <w:t>3</w:t>
            </w:r>
          </w:p>
        </w:tc>
        <w:tc>
          <w:tcPr>
            <w:tcW w:w="1017" w:type="dxa"/>
          </w:tcPr>
          <w:p w14:paraId="628450C1" w14:textId="77777777" w:rsidR="00070156" w:rsidRPr="00C1122D" w:rsidRDefault="00070156" w:rsidP="00F53793">
            <w:pPr>
              <w:jc w:val="center"/>
              <w:rPr>
                <w:b/>
                <w:sz w:val="16"/>
                <w:szCs w:val="16"/>
              </w:rPr>
            </w:pPr>
            <w:r w:rsidRPr="00C1122D">
              <w:rPr>
                <w:b/>
                <w:sz w:val="16"/>
                <w:szCs w:val="16"/>
              </w:rPr>
              <w:t>4</w:t>
            </w:r>
          </w:p>
        </w:tc>
        <w:tc>
          <w:tcPr>
            <w:tcW w:w="1239" w:type="dxa"/>
          </w:tcPr>
          <w:p w14:paraId="091AEC36" w14:textId="77777777" w:rsidR="00070156" w:rsidRPr="00C1122D" w:rsidRDefault="00070156" w:rsidP="00F53793">
            <w:pPr>
              <w:jc w:val="center"/>
              <w:rPr>
                <w:b/>
                <w:sz w:val="16"/>
                <w:szCs w:val="16"/>
              </w:rPr>
            </w:pPr>
            <w:r w:rsidRPr="00C1122D">
              <w:rPr>
                <w:b/>
                <w:sz w:val="16"/>
                <w:szCs w:val="16"/>
              </w:rPr>
              <w:t>5</w:t>
            </w:r>
          </w:p>
        </w:tc>
        <w:tc>
          <w:tcPr>
            <w:tcW w:w="1041" w:type="dxa"/>
          </w:tcPr>
          <w:p w14:paraId="68E47CE7" w14:textId="77777777" w:rsidR="00070156" w:rsidRPr="00C1122D" w:rsidRDefault="00070156" w:rsidP="00F53793">
            <w:pPr>
              <w:jc w:val="center"/>
              <w:rPr>
                <w:b/>
                <w:sz w:val="16"/>
                <w:szCs w:val="16"/>
              </w:rPr>
            </w:pPr>
            <w:r w:rsidRPr="00C1122D">
              <w:rPr>
                <w:b/>
                <w:sz w:val="16"/>
                <w:szCs w:val="16"/>
              </w:rPr>
              <w:t>6</w:t>
            </w:r>
          </w:p>
        </w:tc>
        <w:tc>
          <w:tcPr>
            <w:tcW w:w="1042" w:type="dxa"/>
          </w:tcPr>
          <w:p w14:paraId="209886FB" w14:textId="77777777" w:rsidR="00070156" w:rsidRPr="00C1122D" w:rsidRDefault="00070156" w:rsidP="00F53793">
            <w:pPr>
              <w:jc w:val="center"/>
              <w:rPr>
                <w:b/>
                <w:sz w:val="16"/>
                <w:szCs w:val="16"/>
              </w:rPr>
            </w:pPr>
            <w:r w:rsidRPr="00C1122D">
              <w:rPr>
                <w:b/>
                <w:sz w:val="16"/>
                <w:szCs w:val="16"/>
              </w:rPr>
              <w:t>7</w:t>
            </w:r>
          </w:p>
        </w:tc>
        <w:tc>
          <w:tcPr>
            <w:tcW w:w="951" w:type="dxa"/>
          </w:tcPr>
          <w:p w14:paraId="167F1597" w14:textId="77777777" w:rsidR="00070156" w:rsidRPr="00C1122D" w:rsidRDefault="00070156" w:rsidP="00F53793">
            <w:pPr>
              <w:jc w:val="center"/>
              <w:rPr>
                <w:b/>
                <w:sz w:val="16"/>
                <w:szCs w:val="16"/>
              </w:rPr>
            </w:pPr>
            <w:r w:rsidRPr="00C1122D">
              <w:rPr>
                <w:b/>
                <w:sz w:val="16"/>
                <w:szCs w:val="16"/>
              </w:rPr>
              <w:t>8</w:t>
            </w:r>
          </w:p>
        </w:tc>
        <w:tc>
          <w:tcPr>
            <w:tcW w:w="951" w:type="dxa"/>
          </w:tcPr>
          <w:p w14:paraId="246C037F" w14:textId="77777777" w:rsidR="00070156" w:rsidRPr="00C1122D" w:rsidRDefault="00070156" w:rsidP="00F53793">
            <w:pPr>
              <w:jc w:val="center"/>
              <w:rPr>
                <w:b/>
                <w:sz w:val="16"/>
                <w:szCs w:val="16"/>
              </w:rPr>
            </w:pPr>
            <w:r w:rsidRPr="00C1122D">
              <w:rPr>
                <w:b/>
                <w:sz w:val="16"/>
                <w:szCs w:val="16"/>
              </w:rPr>
              <w:t>9</w:t>
            </w:r>
          </w:p>
        </w:tc>
        <w:tc>
          <w:tcPr>
            <w:tcW w:w="950" w:type="dxa"/>
          </w:tcPr>
          <w:p w14:paraId="5ECED71B" w14:textId="77777777" w:rsidR="00070156" w:rsidRPr="00C1122D" w:rsidRDefault="00070156" w:rsidP="00F53793">
            <w:pPr>
              <w:jc w:val="center"/>
              <w:rPr>
                <w:b/>
                <w:sz w:val="16"/>
                <w:szCs w:val="16"/>
              </w:rPr>
            </w:pPr>
            <w:r w:rsidRPr="00C1122D">
              <w:rPr>
                <w:b/>
                <w:sz w:val="16"/>
                <w:szCs w:val="16"/>
              </w:rPr>
              <w:t>10</w:t>
            </w:r>
          </w:p>
        </w:tc>
        <w:tc>
          <w:tcPr>
            <w:tcW w:w="804" w:type="dxa"/>
          </w:tcPr>
          <w:p w14:paraId="401F1AF3" w14:textId="77777777" w:rsidR="00070156" w:rsidRPr="00C1122D" w:rsidRDefault="00070156" w:rsidP="00F53793">
            <w:pPr>
              <w:jc w:val="center"/>
              <w:rPr>
                <w:b/>
                <w:sz w:val="16"/>
                <w:szCs w:val="16"/>
              </w:rPr>
            </w:pPr>
            <w:r w:rsidRPr="00C1122D">
              <w:rPr>
                <w:b/>
                <w:sz w:val="16"/>
                <w:szCs w:val="16"/>
              </w:rPr>
              <w:t>11</w:t>
            </w:r>
          </w:p>
        </w:tc>
        <w:tc>
          <w:tcPr>
            <w:tcW w:w="792" w:type="dxa"/>
          </w:tcPr>
          <w:p w14:paraId="0459A496" w14:textId="77777777" w:rsidR="00070156" w:rsidRPr="00C1122D" w:rsidRDefault="00070156" w:rsidP="00F53793">
            <w:pPr>
              <w:jc w:val="center"/>
              <w:rPr>
                <w:b/>
                <w:sz w:val="16"/>
                <w:szCs w:val="16"/>
              </w:rPr>
            </w:pPr>
            <w:r w:rsidRPr="00C1122D">
              <w:rPr>
                <w:b/>
                <w:sz w:val="16"/>
                <w:szCs w:val="16"/>
              </w:rPr>
              <w:t>12</w:t>
            </w:r>
          </w:p>
        </w:tc>
        <w:tc>
          <w:tcPr>
            <w:tcW w:w="951" w:type="dxa"/>
          </w:tcPr>
          <w:p w14:paraId="7E0BCCD4" w14:textId="77777777" w:rsidR="00070156" w:rsidRPr="00C1122D" w:rsidRDefault="00070156" w:rsidP="00F53793">
            <w:pPr>
              <w:jc w:val="center"/>
              <w:rPr>
                <w:b/>
                <w:sz w:val="16"/>
                <w:szCs w:val="16"/>
              </w:rPr>
            </w:pPr>
            <w:r w:rsidRPr="00C1122D">
              <w:rPr>
                <w:b/>
                <w:sz w:val="16"/>
                <w:szCs w:val="16"/>
              </w:rPr>
              <w:t>13</w:t>
            </w:r>
          </w:p>
        </w:tc>
        <w:tc>
          <w:tcPr>
            <w:tcW w:w="951" w:type="dxa"/>
          </w:tcPr>
          <w:p w14:paraId="25BDE604" w14:textId="77777777" w:rsidR="00070156" w:rsidRPr="00C1122D" w:rsidRDefault="00070156" w:rsidP="00F53793">
            <w:pPr>
              <w:jc w:val="center"/>
              <w:rPr>
                <w:b/>
                <w:sz w:val="16"/>
                <w:szCs w:val="16"/>
              </w:rPr>
            </w:pPr>
            <w:r w:rsidRPr="00C1122D">
              <w:rPr>
                <w:b/>
                <w:sz w:val="16"/>
                <w:szCs w:val="16"/>
              </w:rPr>
              <w:t>14</w:t>
            </w:r>
          </w:p>
        </w:tc>
      </w:tr>
      <w:tr w:rsidR="00070156" w:rsidRPr="00C1122D" w14:paraId="4E3399BA" w14:textId="77777777" w:rsidTr="006B64BF">
        <w:tc>
          <w:tcPr>
            <w:tcW w:w="710" w:type="dxa"/>
          </w:tcPr>
          <w:p w14:paraId="599612B7" w14:textId="65DC85E3" w:rsidR="00070156" w:rsidRPr="00C1122D" w:rsidRDefault="00070156" w:rsidP="00F53793">
            <w:pPr>
              <w:rPr>
                <w:sz w:val="16"/>
                <w:szCs w:val="16"/>
              </w:rPr>
            </w:pPr>
          </w:p>
        </w:tc>
        <w:tc>
          <w:tcPr>
            <w:tcW w:w="608" w:type="dxa"/>
          </w:tcPr>
          <w:p w14:paraId="6D58D88F" w14:textId="580950F2" w:rsidR="00070156" w:rsidRPr="00C1122D" w:rsidRDefault="00070156" w:rsidP="00F53793">
            <w:pPr>
              <w:rPr>
                <w:sz w:val="16"/>
                <w:szCs w:val="16"/>
              </w:rPr>
            </w:pPr>
          </w:p>
        </w:tc>
        <w:tc>
          <w:tcPr>
            <w:tcW w:w="2679" w:type="dxa"/>
          </w:tcPr>
          <w:p w14:paraId="0478E8B4" w14:textId="77777777" w:rsidR="00070156" w:rsidRPr="00C1122D" w:rsidRDefault="00070156" w:rsidP="00F53793">
            <w:pPr>
              <w:rPr>
                <w:sz w:val="16"/>
                <w:szCs w:val="16"/>
              </w:rPr>
            </w:pPr>
          </w:p>
        </w:tc>
        <w:tc>
          <w:tcPr>
            <w:tcW w:w="1017" w:type="dxa"/>
          </w:tcPr>
          <w:p w14:paraId="2D83F385" w14:textId="78733AF0" w:rsidR="00070156" w:rsidRPr="00C1122D" w:rsidRDefault="00070156" w:rsidP="00F53793">
            <w:pPr>
              <w:jc w:val="right"/>
              <w:rPr>
                <w:sz w:val="16"/>
                <w:szCs w:val="16"/>
              </w:rPr>
            </w:pPr>
          </w:p>
        </w:tc>
        <w:tc>
          <w:tcPr>
            <w:tcW w:w="1239" w:type="dxa"/>
          </w:tcPr>
          <w:p w14:paraId="3A21FCA6" w14:textId="2972C351" w:rsidR="00070156" w:rsidRPr="00C1122D" w:rsidRDefault="00070156" w:rsidP="00F53793">
            <w:pPr>
              <w:jc w:val="right"/>
              <w:rPr>
                <w:sz w:val="16"/>
                <w:szCs w:val="16"/>
              </w:rPr>
            </w:pPr>
          </w:p>
        </w:tc>
        <w:tc>
          <w:tcPr>
            <w:tcW w:w="1041" w:type="dxa"/>
          </w:tcPr>
          <w:p w14:paraId="44E64326" w14:textId="32BBCBE0" w:rsidR="00070156" w:rsidRPr="00C1122D" w:rsidRDefault="00070156" w:rsidP="00F53793">
            <w:pPr>
              <w:jc w:val="right"/>
              <w:rPr>
                <w:sz w:val="16"/>
                <w:szCs w:val="16"/>
              </w:rPr>
            </w:pPr>
          </w:p>
        </w:tc>
        <w:tc>
          <w:tcPr>
            <w:tcW w:w="1042" w:type="dxa"/>
          </w:tcPr>
          <w:p w14:paraId="50AAD049" w14:textId="698914DB" w:rsidR="00070156" w:rsidRPr="00C1122D" w:rsidRDefault="00070156" w:rsidP="00F53793">
            <w:pPr>
              <w:jc w:val="right"/>
              <w:rPr>
                <w:sz w:val="16"/>
                <w:szCs w:val="16"/>
              </w:rPr>
            </w:pPr>
          </w:p>
        </w:tc>
        <w:tc>
          <w:tcPr>
            <w:tcW w:w="951" w:type="dxa"/>
          </w:tcPr>
          <w:p w14:paraId="4405654C" w14:textId="4AF21683" w:rsidR="00070156" w:rsidRPr="00C1122D" w:rsidRDefault="00070156" w:rsidP="00F53793">
            <w:pPr>
              <w:jc w:val="right"/>
              <w:rPr>
                <w:sz w:val="16"/>
                <w:szCs w:val="16"/>
              </w:rPr>
            </w:pPr>
          </w:p>
        </w:tc>
        <w:tc>
          <w:tcPr>
            <w:tcW w:w="951" w:type="dxa"/>
          </w:tcPr>
          <w:p w14:paraId="1E0BFA37" w14:textId="44566A38" w:rsidR="00070156" w:rsidRPr="00C1122D" w:rsidRDefault="00070156" w:rsidP="00F53793">
            <w:pPr>
              <w:jc w:val="right"/>
              <w:rPr>
                <w:sz w:val="16"/>
                <w:szCs w:val="16"/>
              </w:rPr>
            </w:pPr>
          </w:p>
        </w:tc>
        <w:tc>
          <w:tcPr>
            <w:tcW w:w="950" w:type="dxa"/>
          </w:tcPr>
          <w:p w14:paraId="4C8ACF25" w14:textId="229C2270" w:rsidR="00070156" w:rsidRPr="00C1122D" w:rsidRDefault="00070156" w:rsidP="00F53793">
            <w:pPr>
              <w:jc w:val="right"/>
              <w:rPr>
                <w:sz w:val="16"/>
                <w:szCs w:val="16"/>
              </w:rPr>
            </w:pPr>
          </w:p>
        </w:tc>
        <w:tc>
          <w:tcPr>
            <w:tcW w:w="804" w:type="dxa"/>
          </w:tcPr>
          <w:p w14:paraId="04399D01" w14:textId="5AE1F196" w:rsidR="00070156" w:rsidRPr="00C1122D" w:rsidRDefault="00070156" w:rsidP="00F53793">
            <w:pPr>
              <w:jc w:val="right"/>
              <w:rPr>
                <w:sz w:val="16"/>
                <w:szCs w:val="16"/>
              </w:rPr>
            </w:pPr>
          </w:p>
        </w:tc>
        <w:tc>
          <w:tcPr>
            <w:tcW w:w="792" w:type="dxa"/>
          </w:tcPr>
          <w:p w14:paraId="3148EBAF" w14:textId="28FDEB99" w:rsidR="00070156" w:rsidRPr="00C1122D" w:rsidRDefault="00070156" w:rsidP="00F53793">
            <w:pPr>
              <w:jc w:val="right"/>
              <w:rPr>
                <w:sz w:val="16"/>
                <w:szCs w:val="16"/>
              </w:rPr>
            </w:pPr>
          </w:p>
        </w:tc>
        <w:tc>
          <w:tcPr>
            <w:tcW w:w="951" w:type="dxa"/>
          </w:tcPr>
          <w:p w14:paraId="55865484" w14:textId="304419D6" w:rsidR="00070156" w:rsidRPr="00C1122D" w:rsidRDefault="00070156" w:rsidP="00F53793">
            <w:pPr>
              <w:jc w:val="right"/>
              <w:rPr>
                <w:sz w:val="16"/>
                <w:szCs w:val="16"/>
              </w:rPr>
            </w:pPr>
          </w:p>
        </w:tc>
        <w:tc>
          <w:tcPr>
            <w:tcW w:w="951" w:type="dxa"/>
          </w:tcPr>
          <w:p w14:paraId="1D6531C8" w14:textId="3F9FE4A2" w:rsidR="00070156" w:rsidRPr="00C1122D" w:rsidRDefault="00070156" w:rsidP="00F53793">
            <w:pPr>
              <w:jc w:val="right"/>
              <w:rPr>
                <w:sz w:val="16"/>
                <w:szCs w:val="16"/>
              </w:rPr>
            </w:pPr>
          </w:p>
        </w:tc>
      </w:tr>
      <w:tr w:rsidR="00070156" w:rsidRPr="00C1122D" w14:paraId="4671152A" w14:textId="77777777" w:rsidTr="006B64BF">
        <w:tc>
          <w:tcPr>
            <w:tcW w:w="3997" w:type="dxa"/>
            <w:gridSpan w:val="3"/>
          </w:tcPr>
          <w:p w14:paraId="2C9D46C5" w14:textId="77777777" w:rsidR="00070156" w:rsidRPr="00407A65" w:rsidRDefault="00070156" w:rsidP="00F53793">
            <w:pPr>
              <w:rPr>
                <w:rFonts w:ascii="Arial" w:hAnsi="Arial" w:cs="Arial"/>
                <w:b/>
                <w:bCs/>
                <w:sz w:val="16"/>
                <w:szCs w:val="16"/>
              </w:rPr>
            </w:pPr>
            <w:r>
              <w:rPr>
                <w:rFonts w:ascii="Arial" w:hAnsi="Arial" w:cs="Arial"/>
                <w:b/>
                <w:bCs/>
                <w:sz w:val="16"/>
                <w:szCs w:val="16"/>
              </w:rPr>
              <w:t xml:space="preserve"> </w:t>
            </w:r>
            <w:r w:rsidRPr="00407A65">
              <w:rPr>
                <w:rFonts w:ascii="Arial" w:hAnsi="Arial" w:cs="Arial"/>
                <w:b/>
                <w:bCs/>
                <w:sz w:val="16"/>
                <w:szCs w:val="16"/>
              </w:rPr>
              <w:t>RAZDJEL  001:   PREDSTA</w:t>
            </w:r>
            <w:r>
              <w:rPr>
                <w:rFonts w:ascii="Arial" w:hAnsi="Arial" w:cs="Arial"/>
                <w:b/>
                <w:bCs/>
                <w:sz w:val="16"/>
                <w:szCs w:val="16"/>
              </w:rPr>
              <w:t xml:space="preserve">VNIČKA I IZVRŠNA TIJELA GRADA </w:t>
            </w:r>
            <w:r w:rsidRPr="00407A65">
              <w:rPr>
                <w:rFonts w:ascii="Arial" w:hAnsi="Arial" w:cs="Arial"/>
                <w:b/>
                <w:bCs/>
                <w:sz w:val="16"/>
                <w:szCs w:val="16"/>
              </w:rPr>
              <w:t xml:space="preserve">TE PRORAČUNSKI KORISNICI </w:t>
            </w:r>
          </w:p>
        </w:tc>
        <w:tc>
          <w:tcPr>
            <w:tcW w:w="1017" w:type="dxa"/>
          </w:tcPr>
          <w:p w14:paraId="28B0B102" w14:textId="77777777" w:rsidR="00070156" w:rsidRDefault="00070156" w:rsidP="00F53793">
            <w:pPr>
              <w:jc w:val="right"/>
              <w:rPr>
                <w:b/>
                <w:sz w:val="16"/>
                <w:szCs w:val="16"/>
              </w:rPr>
            </w:pPr>
          </w:p>
          <w:p w14:paraId="1D837178" w14:textId="77777777" w:rsidR="00070156" w:rsidRPr="00734BF5" w:rsidRDefault="00070156" w:rsidP="00F53793">
            <w:pPr>
              <w:jc w:val="right"/>
              <w:rPr>
                <w:b/>
                <w:sz w:val="16"/>
                <w:szCs w:val="16"/>
              </w:rPr>
            </w:pPr>
            <w:r w:rsidRPr="00734BF5">
              <w:rPr>
                <w:b/>
                <w:sz w:val="16"/>
                <w:szCs w:val="16"/>
              </w:rPr>
              <w:t>36.435.350</w:t>
            </w:r>
          </w:p>
        </w:tc>
        <w:tc>
          <w:tcPr>
            <w:tcW w:w="1239" w:type="dxa"/>
            <w:vAlign w:val="center"/>
          </w:tcPr>
          <w:p w14:paraId="56A4D6F8"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8.541.899</w:t>
            </w:r>
          </w:p>
        </w:tc>
        <w:tc>
          <w:tcPr>
            <w:tcW w:w="1041" w:type="dxa"/>
            <w:vAlign w:val="center"/>
          </w:tcPr>
          <w:p w14:paraId="0CD7C1C9"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44.977.249</w:t>
            </w:r>
          </w:p>
        </w:tc>
        <w:tc>
          <w:tcPr>
            <w:tcW w:w="1042" w:type="dxa"/>
            <w:vAlign w:val="center"/>
          </w:tcPr>
          <w:p w14:paraId="4C31FFC1"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21.082.600</w:t>
            </w:r>
          </w:p>
        </w:tc>
        <w:tc>
          <w:tcPr>
            <w:tcW w:w="951" w:type="dxa"/>
            <w:vAlign w:val="center"/>
          </w:tcPr>
          <w:p w14:paraId="352D70BF"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4.322.350</w:t>
            </w:r>
          </w:p>
        </w:tc>
        <w:tc>
          <w:tcPr>
            <w:tcW w:w="951" w:type="dxa"/>
            <w:vAlign w:val="center"/>
          </w:tcPr>
          <w:p w14:paraId="2B4B1CDD"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7.521.000</w:t>
            </w:r>
          </w:p>
        </w:tc>
        <w:tc>
          <w:tcPr>
            <w:tcW w:w="950" w:type="dxa"/>
            <w:vAlign w:val="center"/>
          </w:tcPr>
          <w:p w14:paraId="7B9F1D14"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3.523.800</w:t>
            </w:r>
          </w:p>
        </w:tc>
        <w:tc>
          <w:tcPr>
            <w:tcW w:w="804" w:type="dxa"/>
            <w:vAlign w:val="center"/>
          </w:tcPr>
          <w:p w14:paraId="222B7D75"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11.000</w:t>
            </w:r>
          </w:p>
        </w:tc>
        <w:tc>
          <w:tcPr>
            <w:tcW w:w="792" w:type="dxa"/>
            <w:vAlign w:val="center"/>
          </w:tcPr>
          <w:p w14:paraId="7978A846"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97.000</w:t>
            </w:r>
          </w:p>
        </w:tc>
        <w:tc>
          <w:tcPr>
            <w:tcW w:w="951" w:type="dxa"/>
            <w:vAlign w:val="center"/>
          </w:tcPr>
          <w:p w14:paraId="24DC7D2B"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2.705.550</w:t>
            </w:r>
          </w:p>
        </w:tc>
        <w:tc>
          <w:tcPr>
            <w:tcW w:w="951" w:type="dxa"/>
            <w:vAlign w:val="center"/>
          </w:tcPr>
          <w:p w14:paraId="39BA984A"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5.713.949</w:t>
            </w:r>
          </w:p>
        </w:tc>
      </w:tr>
      <w:tr w:rsidR="00070156" w:rsidRPr="00C1122D" w14:paraId="5BC69CE5" w14:textId="77777777" w:rsidTr="006B64BF">
        <w:tc>
          <w:tcPr>
            <w:tcW w:w="710" w:type="dxa"/>
          </w:tcPr>
          <w:p w14:paraId="7B45D4A1" w14:textId="77777777" w:rsidR="00070156" w:rsidRPr="00C1122D" w:rsidRDefault="00070156" w:rsidP="00F53793">
            <w:pPr>
              <w:rPr>
                <w:sz w:val="16"/>
                <w:szCs w:val="16"/>
              </w:rPr>
            </w:pPr>
          </w:p>
        </w:tc>
        <w:tc>
          <w:tcPr>
            <w:tcW w:w="3287" w:type="dxa"/>
            <w:gridSpan w:val="2"/>
          </w:tcPr>
          <w:p w14:paraId="40FB25AA" w14:textId="77777777" w:rsidR="00070156" w:rsidRPr="00C1122D" w:rsidRDefault="00070156" w:rsidP="00F53793">
            <w:pPr>
              <w:rPr>
                <w:sz w:val="16"/>
                <w:szCs w:val="16"/>
              </w:rPr>
            </w:pPr>
            <w:r w:rsidRPr="00407A65">
              <w:rPr>
                <w:sz w:val="16"/>
                <w:szCs w:val="16"/>
              </w:rPr>
              <w:t xml:space="preserve">GLAVA 00101:  </w:t>
            </w:r>
            <w:r>
              <w:rPr>
                <w:sz w:val="16"/>
                <w:szCs w:val="16"/>
              </w:rPr>
              <w:t xml:space="preserve">  GRADSKO VIJEĆE, GRADONAČELNIK I GRADSKA UPRAVA</w:t>
            </w:r>
            <w:r w:rsidRPr="00407A65">
              <w:rPr>
                <w:sz w:val="16"/>
                <w:szCs w:val="16"/>
              </w:rPr>
              <w:tab/>
            </w:r>
          </w:p>
        </w:tc>
        <w:tc>
          <w:tcPr>
            <w:tcW w:w="1017" w:type="dxa"/>
            <w:vAlign w:val="center"/>
          </w:tcPr>
          <w:p w14:paraId="7DE0CA4A"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31.066.700</w:t>
            </w:r>
          </w:p>
        </w:tc>
        <w:tc>
          <w:tcPr>
            <w:tcW w:w="1239" w:type="dxa"/>
            <w:vAlign w:val="center"/>
          </w:tcPr>
          <w:p w14:paraId="33BD696D"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7.761.349</w:t>
            </w:r>
          </w:p>
        </w:tc>
        <w:tc>
          <w:tcPr>
            <w:tcW w:w="1041" w:type="dxa"/>
            <w:vAlign w:val="center"/>
          </w:tcPr>
          <w:p w14:paraId="04824DD9"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38.828.049</w:t>
            </w:r>
          </w:p>
        </w:tc>
        <w:tc>
          <w:tcPr>
            <w:tcW w:w="1042" w:type="dxa"/>
            <w:vAlign w:val="center"/>
          </w:tcPr>
          <w:p w14:paraId="15F129BE"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16.526.350</w:t>
            </w:r>
          </w:p>
        </w:tc>
        <w:tc>
          <w:tcPr>
            <w:tcW w:w="951" w:type="dxa"/>
            <w:vAlign w:val="center"/>
          </w:tcPr>
          <w:p w14:paraId="5FDB226E"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4.300.000</w:t>
            </w:r>
          </w:p>
        </w:tc>
        <w:tc>
          <w:tcPr>
            <w:tcW w:w="951" w:type="dxa"/>
            <w:vAlign w:val="center"/>
          </w:tcPr>
          <w:p w14:paraId="74C4CFF1"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6.721.000</w:t>
            </w:r>
          </w:p>
        </w:tc>
        <w:tc>
          <w:tcPr>
            <w:tcW w:w="950" w:type="dxa"/>
            <w:vAlign w:val="center"/>
          </w:tcPr>
          <w:p w14:paraId="3D6A45AA"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3.251.800</w:t>
            </w:r>
          </w:p>
        </w:tc>
        <w:tc>
          <w:tcPr>
            <w:tcW w:w="804" w:type="dxa"/>
            <w:vAlign w:val="center"/>
          </w:tcPr>
          <w:p w14:paraId="30FF6100"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0</w:t>
            </w:r>
          </w:p>
        </w:tc>
        <w:tc>
          <w:tcPr>
            <w:tcW w:w="792" w:type="dxa"/>
            <w:vAlign w:val="center"/>
          </w:tcPr>
          <w:p w14:paraId="50391976"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97.000</w:t>
            </w:r>
          </w:p>
        </w:tc>
        <w:tc>
          <w:tcPr>
            <w:tcW w:w="951" w:type="dxa"/>
            <w:vAlign w:val="center"/>
          </w:tcPr>
          <w:p w14:paraId="3992A340"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2.705.550</w:t>
            </w:r>
          </w:p>
        </w:tc>
        <w:tc>
          <w:tcPr>
            <w:tcW w:w="951" w:type="dxa"/>
            <w:vAlign w:val="center"/>
          </w:tcPr>
          <w:p w14:paraId="498DB0DB"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5.226.349</w:t>
            </w:r>
          </w:p>
        </w:tc>
      </w:tr>
      <w:tr w:rsidR="00070156" w:rsidRPr="00C1122D" w14:paraId="61AD43B0" w14:textId="77777777" w:rsidTr="006B64BF">
        <w:tc>
          <w:tcPr>
            <w:tcW w:w="710" w:type="dxa"/>
          </w:tcPr>
          <w:p w14:paraId="6D7DE723" w14:textId="77777777" w:rsidR="00070156" w:rsidRPr="00C1122D" w:rsidRDefault="00070156" w:rsidP="00F53793">
            <w:pPr>
              <w:rPr>
                <w:sz w:val="16"/>
                <w:szCs w:val="16"/>
              </w:rPr>
            </w:pPr>
          </w:p>
        </w:tc>
        <w:tc>
          <w:tcPr>
            <w:tcW w:w="3287" w:type="dxa"/>
            <w:gridSpan w:val="2"/>
          </w:tcPr>
          <w:p w14:paraId="121923C7" w14:textId="77777777" w:rsidR="00070156" w:rsidRPr="00C1122D" w:rsidRDefault="00070156" w:rsidP="00F53793">
            <w:pPr>
              <w:rPr>
                <w:sz w:val="16"/>
                <w:szCs w:val="16"/>
              </w:rPr>
            </w:pPr>
            <w:r w:rsidRPr="00407A65">
              <w:rPr>
                <w:sz w:val="16"/>
                <w:szCs w:val="16"/>
              </w:rPr>
              <w:t>Program 1001:  Javna uprava i administracija</w:t>
            </w:r>
            <w:r w:rsidRPr="00407A65">
              <w:rPr>
                <w:sz w:val="16"/>
                <w:szCs w:val="16"/>
              </w:rPr>
              <w:tab/>
            </w:r>
          </w:p>
        </w:tc>
        <w:tc>
          <w:tcPr>
            <w:tcW w:w="1017" w:type="dxa"/>
            <w:vAlign w:val="bottom"/>
          </w:tcPr>
          <w:p w14:paraId="697E38B8"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5.541.150</w:t>
            </w:r>
          </w:p>
        </w:tc>
        <w:tc>
          <w:tcPr>
            <w:tcW w:w="1239" w:type="dxa"/>
            <w:vAlign w:val="bottom"/>
          </w:tcPr>
          <w:p w14:paraId="2A52EA39"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361.350</w:t>
            </w:r>
          </w:p>
        </w:tc>
        <w:tc>
          <w:tcPr>
            <w:tcW w:w="1041" w:type="dxa"/>
            <w:vAlign w:val="bottom"/>
          </w:tcPr>
          <w:p w14:paraId="49F05E74"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5.902.500</w:t>
            </w:r>
          </w:p>
        </w:tc>
        <w:tc>
          <w:tcPr>
            <w:tcW w:w="1042" w:type="dxa"/>
            <w:vAlign w:val="bottom"/>
          </w:tcPr>
          <w:p w14:paraId="25646880"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3.992.500</w:t>
            </w:r>
          </w:p>
        </w:tc>
        <w:tc>
          <w:tcPr>
            <w:tcW w:w="951" w:type="dxa"/>
            <w:vAlign w:val="bottom"/>
          </w:tcPr>
          <w:p w14:paraId="1809C09B"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735.000</w:t>
            </w:r>
          </w:p>
        </w:tc>
        <w:tc>
          <w:tcPr>
            <w:tcW w:w="951" w:type="dxa"/>
            <w:vAlign w:val="bottom"/>
          </w:tcPr>
          <w:p w14:paraId="492EC66F"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0</w:t>
            </w:r>
          </w:p>
        </w:tc>
        <w:tc>
          <w:tcPr>
            <w:tcW w:w="950" w:type="dxa"/>
            <w:vAlign w:val="bottom"/>
          </w:tcPr>
          <w:p w14:paraId="227F7F25"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45.000</w:t>
            </w:r>
          </w:p>
        </w:tc>
        <w:tc>
          <w:tcPr>
            <w:tcW w:w="804" w:type="dxa"/>
            <w:vAlign w:val="bottom"/>
          </w:tcPr>
          <w:p w14:paraId="103D7AB9"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0</w:t>
            </w:r>
          </w:p>
        </w:tc>
        <w:tc>
          <w:tcPr>
            <w:tcW w:w="792" w:type="dxa"/>
            <w:vAlign w:val="bottom"/>
          </w:tcPr>
          <w:p w14:paraId="2199BB3D"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20.000</w:t>
            </w:r>
          </w:p>
        </w:tc>
        <w:tc>
          <w:tcPr>
            <w:tcW w:w="951" w:type="dxa"/>
            <w:vAlign w:val="bottom"/>
          </w:tcPr>
          <w:p w14:paraId="21B0D732"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0</w:t>
            </w:r>
          </w:p>
        </w:tc>
        <w:tc>
          <w:tcPr>
            <w:tcW w:w="951" w:type="dxa"/>
            <w:vAlign w:val="bottom"/>
          </w:tcPr>
          <w:p w14:paraId="183C704F" w14:textId="77777777" w:rsidR="00070156" w:rsidRPr="00734BF5" w:rsidRDefault="00070156" w:rsidP="00F53793">
            <w:pPr>
              <w:jc w:val="right"/>
              <w:rPr>
                <w:rFonts w:ascii="Arial" w:hAnsi="Arial" w:cs="Arial"/>
                <w:b/>
                <w:bCs/>
                <w:sz w:val="16"/>
                <w:szCs w:val="16"/>
              </w:rPr>
            </w:pPr>
            <w:r w:rsidRPr="00734BF5">
              <w:rPr>
                <w:rFonts w:ascii="Arial" w:hAnsi="Arial" w:cs="Arial"/>
                <w:b/>
                <w:bCs/>
                <w:sz w:val="16"/>
                <w:szCs w:val="16"/>
              </w:rPr>
              <w:t>1.110.000</w:t>
            </w:r>
          </w:p>
        </w:tc>
      </w:tr>
      <w:tr w:rsidR="00070156" w:rsidRPr="00C1122D" w14:paraId="12846345" w14:textId="77777777" w:rsidTr="006B64BF">
        <w:tc>
          <w:tcPr>
            <w:tcW w:w="710" w:type="dxa"/>
          </w:tcPr>
          <w:p w14:paraId="4F0AB198" w14:textId="77777777" w:rsidR="00070156" w:rsidRPr="00C1122D" w:rsidRDefault="00070156" w:rsidP="00F53793">
            <w:pPr>
              <w:rPr>
                <w:sz w:val="16"/>
                <w:szCs w:val="16"/>
              </w:rPr>
            </w:pPr>
            <w:r>
              <w:rPr>
                <w:sz w:val="16"/>
                <w:szCs w:val="16"/>
              </w:rPr>
              <w:t>0111</w:t>
            </w:r>
          </w:p>
        </w:tc>
        <w:tc>
          <w:tcPr>
            <w:tcW w:w="3287" w:type="dxa"/>
            <w:gridSpan w:val="2"/>
          </w:tcPr>
          <w:p w14:paraId="684BFB51" w14:textId="77777777" w:rsidR="00070156" w:rsidRPr="00C1122D" w:rsidRDefault="00070156" w:rsidP="00F53793">
            <w:pPr>
              <w:rPr>
                <w:sz w:val="16"/>
                <w:szCs w:val="16"/>
              </w:rPr>
            </w:pPr>
            <w:r w:rsidRPr="00407A65">
              <w:rPr>
                <w:sz w:val="16"/>
                <w:szCs w:val="16"/>
              </w:rPr>
              <w:t>Aktivnost A1001 01:  Rad gradonačelnika i gradske uprave</w:t>
            </w:r>
            <w:r w:rsidRPr="00407A65">
              <w:rPr>
                <w:sz w:val="16"/>
                <w:szCs w:val="16"/>
              </w:rPr>
              <w:tab/>
            </w:r>
          </w:p>
        </w:tc>
        <w:tc>
          <w:tcPr>
            <w:tcW w:w="1017" w:type="dxa"/>
            <w:vAlign w:val="bottom"/>
          </w:tcPr>
          <w:p w14:paraId="45F5503B"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5.276.150</w:t>
            </w:r>
          </w:p>
        </w:tc>
        <w:tc>
          <w:tcPr>
            <w:tcW w:w="1239" w:type="dxa"/>
            <w:vAlign w:val="bottom"/>
          </w:tcPr>
          <w:p w14:paraId="6F13C04C"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86.350</w:t>
            </w:r>
          </w:p>
        </w:tc>
        <w:tc>
          <w:tcPr>
            <w:tcW w:w="1041" w:type="dxa"/>
            <w:vAlign w:val="bottom"/>
          </w:tcPr>
          <w:p w14:paraId="63C50DC8"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5.362.500</w:t>
            </w:r>
          </w:p>
        </w:tc>
        <w:tc>
          <w:tcPr>
            <w:tcW w:w="1042" w:type="dxa"/>
            <w:vAlign w:val="bottom"/>
          </w:tcPr>
          <w:p w14:paraId="19AE9A55"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3.652.500</w:t>
            </w:r>
          </w:p>
        </w:tc>
        <w:tc>
          <w:tcPr>
            <w:tcW w:w="951" w:type="dxa"/>
            <w:vAlign w:val="bottom"/>
          </w:tcPr>
          <w:p w14:paraId="5A637F33"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735.000</w:t>
            </w:r>
          </w:p>
        </w:tc>
        <w:tc>
          <w:tcPr>
            <w:tcW w:w="951" w:type="dxa"/>
            <w:vAlign w:val="bottom"/>
          </w:tcPr>
          <w:p w14:paraId="3613BCF1"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0</w:t>
            </w:r>
          </w:p>
        </w:tc>
        <w:tc>
          <w:tcPr>
            <w:tcW w:w="950" w:type="dxa"/>
            <w:vAlign w:val="bottom"/>
          </w:tcPr>
          <w:p w14:paraId="2E44353B"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0</w:t>
            </w:r>
          </w:p>
        </w:tc>
        <w:tc>
          <w:tcPr>
            <w:tcW w:w="804" w:type="dxa"/>
            <w:vAlign w:val="bottom"/>
          </w:tcPr>
          <w:p w14:paraId="09BADD72"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0</w:t>
            </w:r>
          </w:p>
        </w:tc>
        <w:tc>
          <w:tcPr>
            <w:tcW w:w="792" w:type="dxa"/>
            <w:vAlign w:val="bottom"/>
          </w:tcPr>
          <w:p w14:paraId="60CE1D0D"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20.000</w:t>
            </w:r>
          </w:p>
        </w:tc>
        <w:tc>
          <w:tcPr>
            <w:tcW w:w="951" w:type="dxa"/>
            <w:vAlign w:val="bottom"/>
          </w:tcPr>
          <w:p w14:paraId="5E3D763B"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0</w:t>
            </w:r>
          </w:p>
        </w:tc>
        <w:tc>
          <w:tcPr>
            <w:tcW w:w="951" w:type="dxa"/>
            <w:vAlign w:val="bottom"/>
          </w:tcPr>
          <w:p w14:paraId="76ED8E98"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955.000</w:t>
            </w:r>
          </w:p>
        </w:tc>
      </w:tr>
      <w:tr w:rsidR="00070156" w:rsidRPr="00C1122D" w14:paraId="0D59B121" w14:textId="77777777" w:rsidTr="006B64BF">
        <w:tc>
          <w:tcPr>
            <w:tcW w:w="710" w:type="dxa"/>
          </w:tcPr>
          <w:p w14:paraId="7BE0FFE4" w14:textId="77777777" w:rsidR="00070156" w:rsidRPr="00C1122D" w:rsidRDefault="00070156" w:rsidP="00F53793">
            <w:pPr>
              <w:rPr>
                <w:sz w:val="16"/>
                <w:szCs w:val="16"/>
              </w:rPr>
            </w:pPr>
          </w:p>
        </w:tc>
        <w:tc>
          <w:tcPr>
            <w:tcW w:w="608" w:type="dxa"/>
            <w:vAlign w:val="bottom"/>
          </w:tcPr>
          <w:p w14:paraId="01C5C604" w14:textId="77777777" w:rsidR="00070156" w:rsidRPr="000620D8" w:rsidRDefault="00070156" w:rsidP="00F53793">
            <w:pPr>
              <w:ind w:firstLineChars="100" w:firstLine="160"/>
              <w:rPr>
                <w:rFonts w:ascii="Arial" w:hAnsi="Arial" w:cs="Arial"/>
                <w:sz w:val="16"/>
                <w:szCs w:val="16"/>
              </w:rPr>
            </w:pPr>
            <w:r w:rsidRPr="000620D8">
              <w:rPr>
                <w:rFonts w:ascii="Arial" w:hAnsi="Arial" w:cs="Arial"/>
                <w:sz w:val="16"/>
                <w:szCs w:val="16"/>
              </w:rPr>
              <w:t>31</w:t>
            </w:r>
          </w:p>
        </w:tc>
        <w:tc>
          <w:tcPr>
            <w:tcW w:w="2679" w:type="dxa"/>
            <w:vAlign w:val="bottom"/>
          </w:tcPr>
          <w:p w14:paraId="1B4A486B" w14:textId="77777777" w:rsidR="00070156" w:rsidRPr="000620D8" w:rsidRDefault="00070156" w:rsidP="00F53793">
            <w:pPr>
              <w:ind w:firstLineChars="100" w:firstLine="160"/>
              <w:rPr>
                <w:rFonts w:ascii="Arial" w:hAnsi="Arial" w:cs="Arial"/>
                <w:sz w:val="16"/>
                <w:szCs w:val="16"/>
              </w:rPr>
            </w:pPr>
            <w:r w:rsidRPr="000620D8">
              <w:rPr>
                <w:rFonts w:ascii="Arial" w:hAnsi="Arial" w:cs="Arial"/>
                <w:sz w:val="16"/>
                <w:szCs w:val="16"/>
              </w:rPr>
              <w:t xml:space="preserve">RASHODI ZA ZAPOSLENE </w:t>
            </w:r>
          </w:p>
        </w:tc>
        <w:tc>
          <w:tcPr>
            <w:tcW w:w="1017" w:type="dxa"/>
            <w:vAlign w:val="bottom"/>
          </w:tcPr>
          <w:p w14:paraId="0BC8F6DC"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3.803.650</w:t>
            </w:r>
          </w:p>
        </w:tc>
        <w:tc>
          <w:tcPr>
            <w:tcW w:w="1239" w:type="dxa"/>
            <w:vAlign w:val="bottom"/>
          </w:tcPr>
          <w:p w14:paraId="37B31310"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-38.650</w:t>
            </w:r>
          </w:p>
        </w:tc>
        <w:tc>
          <w:tcPr>
            <w:tcW w:w="1041" w:type="dxa"/>
            <w:vAlign w:val="bottom"/>
          </w:tcPr>
          <w:p w14:paraId="6BEF2F0B"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3.765.000</w:t>
            </w:r>
          </w:p>
        </w:tc>
        <w:tc>
          <w:tcPr>
            <w:tcW w:w="1042" w:type="dxa"/>
            <w:vAlign w:val="bottom"/>
          </w:tcPr>
          <w:p w14:paraId="51EC97DB"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2.075.000</w:t>
            </w:r>
          </w:p>
        </w:tc>
        <w:tc>
          <w:tcPr>
            <w:tcW w:w="951" w:type="dxa"/>
            <w:vAlign w:val="bottom"/>
          </w:tcPr>
          <w:p w14:paraId="7C8A84E5"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735.000</w:t>
            </w:r>
          </w:p>
        </w:tc>
        <w:tc>
          <w:tcPr>
            <w:tcW w:w="951" w:type="dxa"/>
            <w:vAlign w:val="bottom"/>
          </w:tcPr>
          <w:p w14:paraId="69194B50"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0</w:t>
            </w:r>
          </w:p>
        </w:tc>
        <w:tc>
          <w:tcPr>
            <w:tcW w:w="950" w:type="dxa"/>
            <w:vAlign w:val="bottom"/>
          </w:tcPr>
          <w:p w14:paraId="0A6B1B4D"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0</w:t>
            </w:r>
          </w:p>
        </w:tc>
        <w:tc>
          <w:tcPr>
            <w:tcW w:w="804" w:type="dxa"/>
            <w:vAlign w:val="bottom"/>
          </w:tcPr>
          <w:p w14:paraId="4A030747"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0</w:t>
            </w:r>
          </w:p>
        </w:tc>
        <w:tc>
          <w:tcPr>
            <w:tcW w:w="792" w:type="dxa"/>
            <w:vAlign w:val="bottom"/>
          </w:tcPr>
          <w:p w14:paraId="713B125F"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0</w:t>
            </w:r>
          </w:p>
        </w:tc>
        <w:tc>
          <w:tcPr>
            <w:tcW w:w="951" w:type="dxa"/>
            <w:vAlign w:val="bottom"/>
          </w:tcPr>
          <w:p w14:paraId="023CAFB7"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0</w:t>
            </w:r>
          </w:p>
        </w:tc>
        <w:tc>
          <w:tcPr>
            <w:tcW w:w="951" w:type="dxa"/>
            <w:vAlign w:val="bottom"/>
          </w:tcPr>
          <w:p w14:paraId="6D2DB3DA"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955.000</w:t>
            </w:r>
          </w:p>
        </w:tc>
      </w:tr>
      <w:tr w:rsidR="00070156" w:rsidRPr="00C1122D" w14:paraId="08154D4B" w14:textId="77777777" w:rsidTr="006B64BF">
        <w:tc>
          <w:tcPr>
            <w:tcW w:w="710" w:type="dxa"/>
          </w:tcPr>
          <w:p w14:paraId="44ECFE01" w14:textId="77777777" w:rsidR="00070156" w:rsidRPr="00C1122D" w:rsidRDefault="00070156" w:rsidP="00F53793">
            <w:pPr>
              <w:rPr>
                <w:sz w:val="16"/>
                <w:szCs w:val="16"/>
              </w:rPr>
            </w:pPr>
          </w:p>
        </w:tc>
        <w:tc>
          <w:tcPr>
            <w:tcW w:w="608" w:type="dxa"/>
            <w:vAlign w:val="bottom"/>
          </w:tcPr>
          <w:p w14:paraId="52D93CFC" w14:textId="77777777" w:rsidR="00070156" w:rsidRPr="000620D8" w:rsidRDefault="00070156" w:rsidP="00F53793">
            <w:pPr>
              <w:rPr>
                <w:rFonts w:ascii="Arial" w:hAnsi="Arial" w:cs="Arial"/>
                <w:i/>
                <w:iCs/>
                <w:sz w:val="16"/>
                <w:szCs w:val="16"/>
              </w:rPr>
            </w:pPr>
            <w:r w:rsidRPr="000620D8">
              <w:rPr>
                <w:rFonts w:ascii="Arial" w:hAnsi="Arial" w:cs="Arial"/>
                <w:i/>
                <w:iCs/>
                <w:sz w:val="16"/>
                <w:szCs w:val="16"/>
              </w:rPr>
              <w:t>311</w:t>
            </w:r>
          </w:p>
        </w:tc>
        <w:tc>
          <w:tcPr>
            <w:tcW w:w="2679" w:type="dxa"/>
            <w:vAlign w:val="bottom"/>
          </w:tcPr>
          <w:p w14:paraId="73057A77" w14:textId="77777777" w:rsidR="00070156" w:rsidRPr="000620D8" w:rsidRDefault="00070156" w:rsidP="00F53793">
            <w:pPr>
              <w:ind w:firstLineChars="100" w:firstLine="160"/>
              <w:rPr>
                <w:rFonts w:ascii="Arial" w:hAnsi="Arial" w:cs="Arial"/>
                <w:i/>
                <w:iCs/>
                <w:sz w:val="16"/>
                <w:szCs w:val="16"/>
              </w:rPr>
            </w:pPr>
            <w:r w:rsidRPr="000620D8">
              <w:rPr>
                <w:rFonts w:ascii="Arial" w:hAnsi="Arial" w:cs="Arial"/>
                <w:i/>
                <w:iCs/>
                <w:sz w:val="16"/>
                <w:szCs w:val="16"/>
              </w:rPr>
              <w:t>Plaće (bruto)</w:t>
            </w:r>
          </w:p>
        </w:tc>
        <w:tc>
          <w:tcPr>
            <w:tcW w:w="1017" w:type="dxa"/>
            <w:vAlign w:val="bottom"/>
          </w:tcPr>
          <w:p w14:paraId="34382F27"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3.200.000</w:t>
            </w:r>
          </w:p>
        </w:tc>
        <w:tc>
          <w:tcPr>
            <w:tcW w:w="1239" w:type="dxa"/>
            <w:vAlign w:val="bottom"/>
          </w:tcPr>
          <w:p w14:paraId="6A75B1D3"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-100.000</w:t>
            </w:r>
          </w:p>
        </w:tc>
        <w:tc>
          <w:tcPr>
            <w:tcW w:w="1041" w:type="dxa"/>
            <w:vAlign w:val="bottom"/>
          </w:tcPr>
          <w:p w14:paraId="4033D082"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3.100.000</w:t>
            </w:r>
          </w:p>
        </w:tc>
        <w:tc>
          <w:tcPr>
            <w:tcW w:w="1042" w:type="dxa"/>
            <w:vAlign w:val="bottom"/>
          </w:tcPr>
          <w:p w14:paraId="1ED2D170"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1.585.000</w:t>
            </w:r>
          </w:p>
        </w:tc>
        <w:tc>
          <w:tcPr>
            <w:tcW w:w="951" w:type="dxa"/>
            <w:vAlign w:val="bottom"/>
          </w:tcPr>
          <w:p w14:paraId="18B970BC"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660.000</w:t>
            </w:r>
          </w:p>
        </w:tc>
        <w:tc>
          <w:tcPr>
            <w:tcW w:w="951" w:type="dxa"/>
            <w:vAlign w:val="bottom"/>
          </w:tcPr>
          <w:p w14:paraId="1D2694DF"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0" w:type="dxa"/>
            <w:vAlign w:val="bottom"/>
          </w:tcPr>
          <w:p w14:paraId="6C29E7CE"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804" w:type="dxa"/>
            <w:vAlign w:val="bottom"/>
          </w:tcPr>
          <w:p w14:paraId="1EAEBDE7"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792" w:type="dxa"/>
            <w:vAlign w:val="bottom"/>
          </w:tcPr>
          <w:p w14:paraId="30B80855"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1F246E50"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53A8A6D6"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855.000</w:t>
            </w:r>
          </w:p>
        </w:tc>
      </w:tr>
      <w:tr w:rsidR="00070156" w:rsidRPr="00C1122D" w14:paraId="7B9007CC" w14:textId="77777777" w:rsidTr="006B64BF">
        <w:tc>
          <w:tcPr>
            <w:tcW w:w="710" w:type="dxa"/>
          </w:tcPr>
          <w:p w14:paraId="3442D8CA" w14:textId="77777777" w:rsidR="00070156" w:rsidRPr="00C1122D" w:rsidRDefault="00070156" w:rsidP="00F53793">
            <w:pPr>
              <w:rPr>
                <w:sz w:val="16"/>
                <w:szCs w:val="16"/>
              </w:rPr>
            </w:pPr>
          </w:p>
        </w:tc>
        <w:tc>
          <w:tcPr>
            <w:tcW w:w="608" w:type="dxa"/>
            <w:vAlign w:val="bottom"/>
          </w:tcPr>
          <w:p w14:paraId="03838D1C" w14:textId="77777777" w:rsidR="00070156" w:rsidRPr="000620D8" w:rsidRDefault="00070156" w:rsidP="00F53793">
            <w:pPr>
              <w:rPr>
                <w:rFonts w:ascii="Arial" w:hAnsi="Arial" w:cs="Arial"/>
                <w:i/>
                <w:iCs/>
                <w:sz w:val="16"/>
                <w:szCs w:val="16"/>
              </w:rPr>
            </w:pPr>
            <w:r w:rsidRPr="000620D8">
              <w:rPr>
                <w:rFonts w:ascii="Arial" w:hAnsi="Arial" w:cs="Arial"/>
                <w:i/>
                <w:iCs/>
                <w:sz w:val="16"/>
                <w:szCs w:val="16"/>
              </w:rPr>
              <w:t>312</w:t>
            </w:r>
          </w:p>
        </w:tc>
        <w:tc>
          <w:tcPr>
            <w:tcW w:w="2679" w:type="dxa"/>
            <w:vAlign w:val="bottom"/>
          </w:tcPr>
          <w:p w14:paraId="68C928D6" w14:textId="77777777" w:rsidR="00070156" w:rsidRPr="000620D8" w:rsidRDefault="00070156" w:rsidP="00F53793">
            <w:pPr>
              <w:ind w:firstLineChars="100" w:firstLine="160"/>
              <w:rPr>
                <w:rFonts w:ascii="Arial" w:hAnsi="Arial" w:cs="Arial"/>
                <w:i/>
                <w:iCs/>
                <w:sz w:val="16"/>
                <w:szCs w:val="16"/>
              </w:rPr>
            </w:pPr>
            <w:r w:rsidRPr="000620D8">
              <w:rPr>
                <w:rFonts w:ascii="Arial" w:hAnsi="Arial" w:cs="Arial"/>
                <w:i/>
                <w:iCs/>
                <w:sz w:val="16"/>
                <w:szCs w:val="16"/>
              </w:rPr>
              <w:t>Ostali rashodi za zaposlene</w:t>
            </w:r>
          </w:p>
        </w:tc>
        <w:tc>
          <w:tcPr>
            <w:tcW w:w="1017" w:type="dxa"/>
            <w:vAlign w:val="bottom"/>
          </w:tcPr>
          <w:p w14:paraId="08308664"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120.000</w:t>
            </w:r>
          </w:p>
        </w:tc>
        <w:tc>
          <w:tcPr>
            <w:tcW w:w="1239" w:type="dxa"/>
            <w:vAlign w:val="bottom"/>
          </w:tcPr>
          <w:p w14:paraId="48A06C57"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70.000</w:t>
            </w:r>
          </w:p>
        </w:tc>
        <w:tc>
          <w:tcPr>
            <w:tcW w:w="1041" w:type="dxa"/>
            <w:vAlign w:val="bottom"/>
          </w:tcPr>
          <w:p w14:paraId="4D69206B"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190.000</w:t>
            </w:r>
          </w:p>
        </w:tc>
        <w:tc>
          <w:tcPr>
            <w:tcW w:w="1042" w:type="dxa"/>
            <w:vAlign w:val="bottom"/>
          </w:tcPr>
          <w:p w14:paraId="550D8867"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190.000</w:t>
            </w:r>
          </w:p>
        </w:tc>
        <w:tc>
          <w:tcPr>
            <w:tcW w:w="951" w:type="dxa"/>
            <w:vAlign w:val="bottom"/>
          </w:tcPr>
          <w:p w14:paraId="0336C7F7"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67A1FB76"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0" w:type="dxa"/>
            <w:vAlign w:val="bottom"/>
          </w:tcPr>
          <w:p w14:paraId="4C38C891"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804" w:type="dxa"/>
            <w:vAlign w:val="bottom"/>
          </w:tcPr>
          <w:p w14:paraId="39734655"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792" w:type="dxa"/>
            <w:vAlign w:val="bottom"/>
          </w:tcPr>
          <w:p w14:paraId="165DF4B0"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2D80B431"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3D8D94BE"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r>
      <w:tr w:rsidR="00070156" w:rsidRPr="00C1122D" w14:paraId="7651AE5B" w14:textId="77777777" w:rsidTr="006B64BF">
        <w:tc>
          <w:tcPr>
            <w:tcW w:w="710" w:type="dxa"/>
          </w:tcPr>
          <w:p w14:paraId="5F8827F3" w14:textId="77777777" w:rsidR="00070156" w:rsidRPr="00C1122D" w:rsidRDefault="00070156" w:rsidP="00F53793">
            <w:pPr>
              <w:rPr>
                <w:sz w:val="16"/>
                <w:szCs w:val="16"/>
              </w:rPr>
            </w:pPr>
          </w:p>
        </w:tc>
        <w:tc>
          <w:tcPr>
            <w:tcW w:w="608" w:type="dxa"/>
            <w:vAlign w:val="bottom"/>
          </w:tcPr>
          <w:p w14:paraId="05718573" w14:textId="77777777" w:rsidR="00070156" w:rsidRPr="000620D8" w:rsidRDefault="00070156" w:rsidP="00F53793">
            <w:pPr>
              <w:rPr>
                <w:rFonts w:ascii="Arial" w:hAnsi="Arial" w:cs="Arial"/>
                <w:i/>
                <w:iCs/>
                <w:sz w:val="16"/>
                <w:szCs w:val="16"/>
              </w:rPr>
            </w:pPr>
            <w:r w:rsidRPr="000620D8">
              <w:rPr>
                <w:rFonts w:ascii="Arial" w:hAnsi="Arial" w:cs="Arial"/>
                <w:i/>
                <w:iCs/>
                <w:sz w:val="16"/>
                <w:szCs w:val="16"/>
              </w:rPr>
              <w:t>313</w:t>
            </w:r>
          </w:p>
        </w:tc>
        <w:tc>
          <w:tcPr>
            <w:tcW w:w="2679" w:type="dxa"/>
            <w:vAlign w:val="bottom"/>
          </w:tcPr>
          <w:p w14:paraId="6F193D07" w14:textId="77777777" w:rsidR="00070156" w:rsidRPr="000620D8" w:rsidRDefault="00070156" w:rsidP="00F53793">
            <w:pPr>
              <w:ind w:firstLineChars="100" w:firstLine="160"/>
              <w:rPr>
                <w:rFonts w:ascii="Arial" w:hAnsi="Arial" w:cs="Arial"/>
                <w:i/>
                <w:iCs/>
                <w:sz w:val="16"/>
                <w:szCs w:val="16"/>
              </w:rPr>
            </w:pPr>
            <w:r w:rsidRPr="000620D8">
              <w:rPr>
                <w:rFonts w:ascii="Arial" w:hAnsi="Arial" w:cs="Arial"/>
                <w:i/>
                <w:iCs/>
                <w:sz w:val="16"/>
                <w:szCs w:val="16"/>
              </w:rPr>
              <w:t>Doprinosi na plaće</w:t>
            </w:r>
          </w:p>
        </w:tc>
        <w:tc>
          <w:tcPr>
            <w:tcW w:w="1017" w:type="dxa"/>
            <w:vAlign w:val="bottom"/>
          </w:tcPr>
          <w:p w14:paraId="364734D9"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483.650</w:t>
            </w:r>
          </w:p>
        </w:tc>
        <w:tc>
          <w:tcPr>
            <w:tcW w:w="1239" w:type="dxa"/>
            <w:vAlign w:val="bottom"/>
          </w:tcPr>
          <w:p w14:paraId="64C333AF"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-8.650</w:t>
            </w:r>
          </w:p>
        </w:tc>
        <w:tc>
          <w:tcPr>
            <w:tcW w:w="1041" w:type="dxa"/>
            <w:vAlign w:val="bottom"/>
          </w:tcPr>
          <w:p w14:paraId="2FA2AC06"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475.000</w:t>
            </w:r>
          </w:p>
        </w:tc>
        <w:tc>
          <w:tcPr>
            <w:tcW w:w="1042" w:type="dxa"/>
            <w:vAlign w:val="bottom"/>
          </w:tcPr>
          <w:p w14:paraId="0EAE27CB"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300.000</w:t>
            </w:r>
          </w:p>
        </w:tc>
        <w:tc>
          <w:tcPr>
            <w:tcW w:w="951" w:type="dxa"/>
            <w:vAlign w:val="bottom"/>
          </w:tcPr>
          <w:p w14:paraId="4A394068"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75.000</w:t>
            </w:r>
          </w:p>
        </w:tc>
        <w:tc>
          <w:tcPr>
            <w:tcW w:w="951" w:type="dxa"/>
            <w:vAlign w:val="bottom"/>
          </w:tcPr>
          <w:p w14:paraId="1168AF53"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0" w:type="dxa"/>
            <w:vAlign w:val="bottom"/>
          </w:tcPr>
          <w:p w14:paraId="781AB8F3"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804" w:type="dxa"/>
            <w:vAlign w:val="bottom"/>
          </w:tcPr>
          <w:p w14:paraId="34362C27"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792" w:type="dxa"/>
            <w:vAlign w:val="bottom"/>
          </w:tcPr>
          <w:p w14:paraId="1D48A0F9"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06542AE8"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65FEAD77"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100.000</w:t>
            </w:r>
          </w:p>
        </w:tc>
      </w:tr>
      <w:tr w:rsidR="00070156" w:rsidRPr="00C1122D" w14:paraId="31E1843C" w14:textId="77777777" w:rsidTr="006B64BF">
        <w:tc>
          <w:tcPr>
            <w:tcW w:w="710" w:type="dxa"/>
          </w:tcPr>
          <w:p w14:paraId="369ACA20" w14:textId="77777777" w:rsidR="00070156" w:rsidRPr="00C1122D" w:rsidRDefault="00070156" w:rsidP="00F53793">
            <w:pPr>
              <w:rPr>
                <w:sz w:val="16"/>
                <w:szCs w:val="16"/>
              </w:rPr>
            </w:pPr>
          </w:p>
        </w:tc>
        <w:tc>
          <w:tcPr>
            <w:tcW w:w="608" w:type="dxa"/>
            <w:vAlign w:val="bottom"/>
          </w:tcPr>
          <w:p w14:paraId="6B490B35" w14:textId="77777777" w:rsidR="00070156" w:rsidRPr="000620D8" w:rsidRDefault="00070156" w:rsidP="00F53793">
            <w:pPr>
              <w:rPr>
                <w:rFonts w:ascii="Arial" w:hAnsi="Arial" w:cs="Arial"/>
                <w:sz w:val="16"/>
                <w:szCs w:val="16"/>
              </w:rPr>
            </w:pPr>
            <w:r>
              <w:rPr>
                <w:rFonts w:ascii="Arial" w:hAnsi="Arial" w:cs="Arial"/>
                <w:sz w:val="16"/>
                <w:szCs w:val="16"/>
              </w:rPr>
              <w:t xml:space="preserve">   </w:t>
            </w:r>
            <w:r w:rsidRPr="000620D8">
              <w:rPr>
                <w:rFonts w:ascii="Arial" w:hAnsi="Arial" w:cs="Arial"/>
                <w:sz w:val="16"/>
                <w:szCs w:val="16"/>
              </w:rPr>
              <w:t>32</w:t>
            </w:r>
          </w:p>
        </w:tc>
        <w:tc>
          <w:tcPr>
            <w:tcW w:w="2679" w:type="dxa"/>
            <w:vAlign w:val="bottom"/>
          </w:tcPr>
          <w:p w14:paraId="6C3FEB6F" w14:textId="77777777" w:rsidR="00070156" w:rsidRPr="000620D8" w:rsidRDefault="00070156" w:rsidP="00F53793">
            <w:pPr>
              <w:ind w:firstLineChars="100" w:firstLine="160"/>
              <w:rPr>
                <w:rFonts w:ascii="Arial" w:hAnsi="Arial" w:cs="Arial"/>
                <w:sz w:val="16"/>
                <w:szCs w:val="16"/>
              </w:rPr>
            </w:pPr>
            <w:r w:rsidRPr="000620D8">
              <w:rPr>
                <w:rFonts w:ascii="Arial" w:hAnsi="Arial" w:cs="Arial"/>
                <w:sz w:val="16"/>
                <w:szCs w:val="16"/>
              </w:rPr>
              <w:t>MATERIJALNI RASHODI</w:t>
            </w:r>
          </w:p>
        </w:tc>
        <w:tc>
          <w:tcPr>
            <w:tcW w:w="1017" w:type="dxa"/>
            <w:vAlign w:val="bottom"/>
          </w:tcPr>
          <w:p w14:paraId="6B37F2D7"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1.472.500</w:t>
            </w:r>
          </w:p>
        </w:tc>
        <w:tc>
          <w:tcPr>
            <w:tcW w:w="1239" w:type="dxa"/>
            <w:vAlign w:val="bottom"/>
          </w:tcPr>
          <w:p w14:paraId="5C6C0323"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125.000</w:t>
            </w:r>
          </w:p>
        </w:tc>
        <w:tc>
          <w:tcPr>
            <w:tcW w:w="1041" w:type="dxa"/>
            <w:vAlign w:val="bottom"/>
          </w:tcPr>
          <w:p w14:paraId="36C1383F"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1.597.500</w:t>
            </w:r>
          </w:p>
        </w:tc>
        <w:tc>
          <w:tcPr>
            <w:tcW w:w="1042" w:type="dxa"/>
            <w:vAlign w:val="bottom"/>
          </w:tcPr>
          <w:p w14:paraId="2D979D42"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1.577.500</w:t>
            </w:r>
          </w:p>
        </w:tc>
        <w:tc>
          <w:tcPr>
            <w:tcW w:w="951" w:type="dxa"/>
            <w:vAlign w:val="bottom"/>
          </w:tcPr>
          <w:p w14:paraId="2C78B4AF"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0</w:t>
            </w:r>
          </w:p>
        </w:tc>
        <w:tc>
          <w:tcPr>
            <w:tcW w:w="951" w:type="dxa"/>
            <w:vAlign w:val="bottom"/>
          </w:tcPr>
          <w:p w14:paraId="2DB870E5"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0</w:t>
            </w:r>
          </w:p>
        </w:tc>
        <w:tc>
          <w:tcPr>
            <w:tcW w:w="950" w:type="dxa"/>
            <w:vAlign w:val="bottom"/>
          </w:tcPr>
          <w:p w14:paraId="17CFDA6F"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0</w:t>
            </w:r>
          </w:p>
        </w:tc>
        <w:tc>
          <w:tcPr>
            <w:tcW w:w="804" w:type="dxa"/>
            <w:vAlign w:val="bottom"/>
          </w:tcPr>
          <w:p w14:paraId="1BFB949D"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0</w:t>
            </w:r>
          </w:p>
        </w:tc>
        <w:tc>
          <w:tcPr>
            <w:tcW w:w="792" w:type="dxa"/>
            <w:vAlign w:val="bottom"/>
          </w:tcPr>
          <w:p w14:paraId="1D811F08"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20.000</w:t>
            </w:r>
          </w:p>
        </w:tc>
        <w:tc>
          <w:tcPr>
            <w:tcW w:w="951" w:type="dxa"/>
            <w:vAlign w:val="bottom"/>
          </w:tcPr>
          <w:p w14:paraId="7D904121"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0</w:t>
            </w:r>
          </w:p>
        </w:tc>
        <w:tc>
          <w:tcPr>
            <w:tcW w:w="951" w:type="dxa"/>
            <w:vAlign w:val="bottom"/>
          </w:tcPr>
          <w:p w14:paraId="221F9D47"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0</w:t>
            </w:r>
          </w:p>
        </w:tc>
      </w:tr>
      <w:tr w:rsidR="00070156" w:rsidRPr="00C1122D" w14:paraId="51170907" w14:textId="77777777" w:rsidTr="006B64BF">
        <w:tc>
          <w:tcPr>
            <w:tcW w:w="710" w:type="dxa"/>
          </w:tcPr>
          <w:p w14:paraId="339ACAAA" w14:textId="77777777" w:rsidR="00070156" w:rsidRPr="00C1122D" w:rsidRDefault="00070156" w:rsidP="00F53793">
            <w:pPr>
              <w:rPr>
                <w:sz w:val="16"/>
                <w:szCs w:val="16"/>
              </w:rPr>
            </w:pPr>
          </w:p>
        </w:tc>
        <w:tc>
          <w:tcPr>
            <w:tcW w:w="608" w:type="dxa"/>
            <w:vAlign w:val="bottom"/>
          </w:tcPr>
          <w:p w14:paraId="545D9F91" w14:textId="77777777" w:rsidR="00070156" w:rsidRPr="000620D8" w:rsidRDefault="00070156" w:rsidP="00F53793">
            <w:pPr>
              <w:rPr>
                <w:rFonts w:ascii="Arial" w:hAnsi="Arial" w:cs="Arial"/>
                <w:i/>
                <w:iCs/>
                <w:sz w:val="16"/>
                <w:szCs w:val="16"/>
              </w:rPr>
            </w:pPr>
            <w:r w:rsidRPr="000620D8">
              <w:rPr>
                <w:rFonts w:ascii="Arial" w:hAnsi="Arial" w:cs="Arial"/>
                <w:i/>
                <w:iCs/>
                <w:sz w:val="16"/>
                <w:szCs w:val="16"/>
              </w:rPr>
              <w:t>321</w:t>
            </w:r>
          </w:p>
        </w:tc>
        <w:tc>
          <w:tcPr>
            <w:tcW w:w="2679" w:type="dxa"/>
            <w:vAlign w:val="bottom"/>
          </w:tcPr>
          <w:p w14:paraId="26BF6647" w14:textId="77777777" w:rsidR="00070156" w:rsidRPr="000620D8" w:rsidRDefault="00070156" w:rsidP="00F53793">
            <w:pPr>
              <w:ind w:firstLineChars="100" w:firstLine="160"/>
              <w:rPr>
                <w:rFonts w:ascii="Arial" w:hAnsi="Arial" w:cs="Arial"/>
                <w:i/>
                <w:iCs/>
                <w:sz w:val="16"/>
                <w:szCs w:val="16"/>
              </w:rPr>
            </w:pPr>
            <w:r w:rsidRPr="000620D8">
              <w:rPr>
                <w:rFonts w:ascii="Arial" w:hAnsi="Arial" w:cs="Arial"/>
                <w:i/>
                <w:iCs/>
                <w:sz w:val="16"/>
                <w:szCs w:val="16"/>
              </w:rPr>
              <w:t>Naknada troškova zaposlenima</w:t>
            </w:r>
          </w:p>
        </w:tc>
        <w:tc>
          <w:tcPr>
            <w:tcW w:w="1017" w:type="dxa"/>
            <w:vAlign w:val="bottom"/>
          </w:tcPr>
          <w:p w14:paraId="17C37B27"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175.500</w:t>
            </w:r>
          </w:p>
        </w:tc>
        <w:tc>
          <w:tcPr>
            <w:tcW w:w="1239" w:type="dxa"/>
            <w:vAlign w:val="bottom"/>
          </w:tcPr>
          <w:p w14:paraId="415833FA"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20.000</w:t>
            </w:r>
          </w:p>
        </w:tc>
        <w:tc>
          <w:tcPr>
            <w:tcW w:w="1041" w:type="dxa"/>
            <w:vAlign w:val="bottom"/>
          </w:tcPr>
          <w:p w14:paraId="6FCEC91F"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195.500</w:t>
            </w:r>
          </w:p>
        </w:tc>
        <w:tc>
          <w:tcPr>
            <w:tcW w:w="1042" w:type="dxa"/>
            <w:vAlign w:val="bottom"/>
          </w:tcPr>
          <w:p w14:paraId="6B069927"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195.500</w:t>
            </w:r>
          </w:p>
        </w:tc>
        <w:tc>
          <w:tcPr>
            <w:tcW w:w="951" w:type="dxa"/>
            <w:vAlign w:val="bottom"/>
          </w:tcPr>
          <w:p w14:paraId="772E66C6"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4A29B2A4"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0" w:type="dxa"/>
            <w:vAlign w:val="bottom"/>
          </w:tcPr>
          <w:p w14:paraId="3CB70908"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804" w:type="dxa"/>
            <w:vAlign w:val="bottom"/>
          </w:tcPr>
          <w:p w14:paraId="54E24E5F"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792" w:type="dxa"/>
            <w:vAlign w:val="bottom"/>
          </w:tcPr>
          <w:p w14:paraId="08E583E2"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680121C2"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0E78F336"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r>
      <w:tr w:rsidR="00070156" w:rsidRPr="00C1122D" w14:paraId="1B1462EB" w14:textId="77777777" w:rsidTr="006B64BF">
        <w:tc>
          <w:tcPr>
            <w:tcW w:w="710" w:type="dxa"/>
          </w:tcPr>
          <w:p w14:paraId="7BC22409" w14:textId="77777777" w:rsidR="00070156" w:rsidRPr="00C1122D" w:rsidRDefault="00070156" w:rsidP="00F53793">
            <w:pPr>
              <w:rPr>
                <w:sz w:val="16"/>
                <w:szCs w:val="16"/>
              </w:rPr>
            </w:pPr>
          </w:p>
        </w:tc>
        <w:tc>
          <w:tcPr>
            <w:tcW w:w="608" w:type="dxa"/>
            <w:vAlign w:val="bottom"/>
          </w:tcPr>
          <w:p w14:paraId="61ED6CF2" w14:textId="77777777" w:rsidR="00070156" w:rsidRPr="000620D8" w:rsidRDefault="00070156" w:rsidP="00F53793">
            <w:pPr>
              <w:rPr>
                <w:rFonts w:ascii="Arial" w:hAnsi="Arial" w:cs="Arial"/>
                <w:i/>
                <w:iCs/>
                <w:sz w:val="16"/>
                <w:szCs w:val="16"/>
              </w:rPr>
            </w:pPr>
            <w:r w:rsidRPr="000620D8">
              <w:rPr>
                <w:rFonts w:ascii="Arial" w:hAnsi="Arial" w:cs="Arial"/>
                <w:i/>
                <w:iCs/>
                <w:sz w:val="16"/>
                <w:szCs w:val="16"/>
              </w:rPr>
              <w:t>322</w:t>
            </w:r>
          </w:p>
        </w:tc>
        <w:tc>
          <w:tcPr>
            <w:tcW w:w="2679" w:type="dxa"/>
            <w:vAlign w:val="bottom"/>
          </w:tcPr>
          <w:p w14:paraId="6C796D88" w14:textId="77777777" w:rsidR="00070156" w:rsidRPr="000620D8" w:rsidRDefault="00070156" w:rsidP="00F53793">
            <w:pPr>
              <w:ind w:firstLineChars="100" w:firstLine="160"/>
              <w:rPr>
                <w:rFonts w:ascii="Arial" w:hAnsi="Arial" w:cs="Arial"/>
                <w:i/>
                <w:iCs/>
                <w:sz w:val="16"/>
                <w:szCs w:val="16"/>
              </w:rPr>
            </w:pPr>
            <w:r w:rsidRPr="000620D8">
              <w:rPr>
                <w:rFonts w:ascii="Arial" w:hAnsi="Arial" w:cs="Arial"/>
                <w:i/>
                <w:iCs/>
                <w:sz w:val="16"/>
                <w:szCs w:val="16"/>
              </w:rPr>
              <w:t>Rashodi za materijal i energiju</w:t>
            </w:r>
          </w:p>
        </w:tc>
        <w:tc>
          <w:tcPr>
            <w:tcW w:w="1017" w:type="dxa"/>
            <w:vAlign w:val="bottom"/>
          </w:tcPr>
          <w:p w14:paraId="096BF0A6"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337.000</w:t>
            </w:r>
          </w:p>
        </w:tc>
        <w:tc>
          <w:tcPr>
            <w:tcW w:w="1239" w:type="dxa"/>
            <w:vAlign w:val="bottom"/>
          </w:tcPr>
          <w:p w14:paraId="0CFBB5B3"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5.000</w:t>
            </w:r>
          </w:p>
        </w:tc>
        <w:tc>
          <w:tcPr>
            <w:tcW w:w="1041" w:type="dxa"/>
            <w:vAlign w:val="bottom"/>
          </w:tcPr>
          <w:p w14:paraId="2F7639A5"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342.000</w:t>
            </w:r>
          </w:p>
        </w:tc>
        <w:tc>
          <w:tcPr>
            <w:tcW w:w="1042" w:type="dxa"/>
            <w:vAlign w:val="bottom"/>
          </w:tcPr>
          <w:p w14:paraId="658E2975"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342.000</w:t>
            </w:r>
          </w:p>
        </w:tc>
        <w:tc>
          <w:tcPr>
            <w:tcW w:w="951" w:type="dxa"/>
            <w:vAlign w:val="bottom"/>
          </w:tcPr>
          <w:p w14:paraId="19D96864"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4486739C"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0" w:type="dxa"/>
            <w:vAlign w:val="bottom"/>
          </w:tcPr>
          <w:p w14:paraId="750DF2BF"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804" w:type="dxa"/>
            <w:vAlign w:val="bottom"/>
          </w:tcPr>
          <w:p w14:paraId="332689BD"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792" w:type="dxa"/>
            <w:vAlign w:val="bottom"/>
          </w:tcPr>
          <w:p w14:paraId="687EF757"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69E3C315"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61BFEDD8"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r>
      <w:tr w:rsidR="00070156" w:rsidRPr="00C1122D" w14:paraId="03B596C1" w14:textId="77777777" w:rsidTr="006B64BF">
        <w:tc>
          <w:tcPr>
            <w:tcW w:w="710" w:type="dxa"/>
          </w:tcPr>
          <w:p w14:paraId="782396FA" w14:textId="77777777" w:rsidR="00070156" w:rsidRPr="00C1122D" w:rsidRDefault="00070156" w:rsidP="00F53793">
            <w:pPr>
              <w:rPr>
                <w:sz w:val="16"/>
                <w:szCs w:val="16"/>
              </w:rPr>
            </w:pPr>
          </w:p>
        </w:tc>
        <w:tc>
          <w:tcPr>
            <w:tcW w:w="608" w:type="dxa"/>
            <w:vAlign w:val="bottom"/>
          </w:tcPr>
          <w:p w14:paraId="0863EB36" w14:textId="77777777" w:rsidR="00070156" w:rsidRPr="000620D8" w:rsidRDefault="00070156" w:rsidP="00F53793">
            <w:pPr>
              <w:rPr>
                <w:rFonts w:ascii="Arial" w:hAnsi="Arial" w:cs="Arial"/>
                <w:i/>
                <w:iCs/>
                <w:sz w:val="16"/>
                <w:szCs w:val="16"/>
              </w:rPr>
            </w:pPr>
            <w:r w:rsidRPr="000620D8">
              <w:rPr>
                <w:rFonts w:ascii="Arial" w:hAnsi="Arial" w:cs="Arial"/>
                <w:i/>
                <w:iCs/>
                <w:sz w:val="16"/>
                <w:szCs w:val="16"/>
              </w:rPr>
              <w:t>323</w:t>
            </w:r>
          </w:p>
        </w:tc>
        <w:tc>
          <w:tcPr>
            <w:tcW w:w="2679" w:type="dxa"/>
            <w:vAlign w:val="bottom"/>
          </w:tcPr>
          <w:p w14:paraId="7C4329CA" w14:textId="77777777" w:rsidR="00070156" w:rsidRPr="000620D8" w:rsidRDefault="00070156" w:rsidP="00F53793">
            <w:pPr>
              <w:ind w:firstLineChars="100" w:firstLine="160"/>
              <w:rPr>
                <w:rFonts w:ascii="Arial" w:hAnsi="Arial" w:cs="Arial"/>
                <w:i/>
                <w:iCs/>
                <w:sz w:val="16"/>
                <w:szCs w:val="16"/>
              </w:rPr>
            </w:pPr>
            <w:r w:rsidRPr="000620D8">
              <w:rPr>
                <w:rFonts w:ascii="Arial" w:hAnsi="Arial" w:cs="Arial"/>
                <w:i/>
                <w:iCs/>
                <w:sz w:val="16"/>
                <w:szCs w:val="16"/>
              </w:rPr>
              <w:t xml:space="preserve">Rashodi za usluge </w:t>
            </w:r>
          </w:p>
        </w:tc>
        <w:tc>
          <w:tcPr>
            <w:tcW w:w="1017" w:type="dxa"/>
            <w:vAlign w:val="bottom"/>
          </w:tcPr>
          <w:p w14:paraId="37A72CE9"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900.000</w:t>
            </w:r>
          </w:p>
        </w:tc>
        <w:tc>
          <w:tcPr>
            <w:tcW w:w="1239" w:type="dxa"/>
            <w:vAlign w:val="bottom"/>
          </w:tcPr>
          <w:p w14:paraId="2372AA4F"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90.000</w:t>
            </w:r>
          </w:p>
        </w:tc>
        <w:tc>
          <w:tcPr>
            <w:tcW w:w="1041" w:type="dxa"/>
            <w:vAlign w:val="bottom"/>
          </w:tcPr>
          <w:p w14:paraId="00FC4D01"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990.000</w:t>
            </w:r>
          </w:p>
        </w:tc>
        <w:tc>
          <w:tcPr>
            <w:tcW w:w="1042" w:type="dxa"/>
            <w:vAlign w:val="bottom"/>
          </w:tcPr>
          <w:p w14:paraId="6A22CA98"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970.000</w:t>
            </w:r>
          </w:p>
        </w:tc>
        <w:tc>
          <w:tcPr>
            <w:tcW w:w="951" w:type="dxa"/>
            <w:vAlign w:val="bottom"/>
          </w:tcPr>
          <w:p w14:paraId="53C32201"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7FFC5E2C"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0" w:type="dxa"/>
            <w:vAlign w:val="bottom"/>
          </w:tcPr>
          <w:p w14:paraId="0FB5A7B6"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804" w:type="dxa"/>
            <w:vAlign w:val="bottom"/>
          </w:tcPr>
          <w:p w14:paraId="46EFAFFB"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792" w:type="dxa"/>
            <w:vAlign w:val="bottom"/>
          </w:tcPr>
          <w:p w14:paraId="743F193B"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20000</w:t>
            </w:r>
          </w:p>
        </w:tc>
        <w:tc>
          <w:tcPr>
            <w:tcW w:w="951" w:type="dxa"/>
            <w:vAlign w:val="bottom"/>
          </w:tcPr>
          <w:p w14:paraId="33B7DF99"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3009D177"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r>
      <w:tr w:rsidR="00070156" w:rsidRPr="00C1122D" w14:paraId="2708FDD0" w14:textId="77777777" w:rsidTr="006B64BF">
        <w:tc>
          <w:tcPr>
            <w:tcW w:w="710" w:type="dxa"/>
          </w:tcPr>
          <w:p w14:paraId="68651964" w14:textId="77777777" w:rsidR="00070156" w:rsidRPr="00C1122D" w:rsidRDefault="00070156" w:rsidP="00F53793">
            <w:pPr>
              <w:rPr>
                <w:sz w:val="16"/>
                <w:szCs w:val="16"/>
              </w:rPr>
            </w:pPr>
          </w:p>
        </w:tc>
        <w:tc>
          <w:tcPr>
            <w:tcW w:w="608" w:type="dxa"/>
            <w:vAlign w:val="bottom"/>
          </w:tcPr>
          <w:p w14:paraId="098C02C6" w14:textId="77777777" w:rsidR="00070156" w:rsidRPr="000620D8" w:rsidRDefault="00070156" w:rsidP="00F53793">
            <w:pPr>
              <w:rPr>
                <w:rFonts w:ascii="Arial" w:hAnsi="Arial" w:cs="Arial"/>
                <w:i/>
                <w:iCs/>
                <w:sz w:val="16"/>
                <w:szCs w:val="16"/>
              </w:rPr>
            </w:pPr>
            <w:r w:rsidRPr="000620D8">
              <w:rPr>
                <w:rFonts w:ascii="Arial" w:hAnsi="Arial" w:cs="Arial"/>
                <w:i/>
                <w:iCs/>
                <w:sz w:val="16"/>
                <w:szCs w:val="16"/>
              </w:rPr>
              <w:t>329</w:t>
            </w:r>
          </w:p>
        </w:tc>
        <w:tc>
          <w:tcPr>
            <w:tcW w:w="2679" w:type="dxa"/>
            <w:vAlign w:val="bottom"/>
          </w:tcPr>
          <w:p w14:paraId="5B53198E" w14:textId="77777777" w:rsidR="00070156" w:rsidRPr="000620D8" w:rsidRDefault="00070156" w:rsidP="00F53793">
            <w:pPr>
              <w:ind w:firstLineChars="100" w:firstLine="160"/>
              <w:rPr>
                <w:rFonts w:ascii="Arial" w:hAnsi="Arial" w:cs="Arial"/>
                <w:i/>
                <w:iCs/>
                <w:sz w:val="16"/>
                <w:szCs w:val="16"/>
              </w:rPr>
            </w:pPr>
            <w:r w:rsidRPr="000620D8">
              <w:rPr>
                <w:rFonts w:ascii="Arial" w:hAnsi="Arial" w:cs="Arial"/>
                <w:i/>
                <w:iCs/>
                <w:sz w:val="16"/>
                <w:szCs w:val="16"/>
              </w:rPr>
              <w:t>Ostali nespomenuti rashodi poslovanja</w:t>
            </w:r>
          </w:p>
        </w:tc>
        <w:tc>
          <w:tcPr>
            <w:tcW w:w="1017" w:type="dxa"/>
            <w:vAlign w:val="bottom"/>
          </w:tcPr>
          <w:p w14:paraId="1E083C32"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60.000</w:t>
            </w:r>
          </w:p>
        </w:tc>
        <w:tc>
          <w:tcPr>
            <w:tcW w:w="1239" w:type="dxa"/>
            <w:vAlign w:val="bottom"/>
          </w:tcPr>
          <w:p w14:paraId="3CFA1B50"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10.000</w:t>
            </w:r>
          </w:p>
        </w:tc>
        <w:tc>
          <w:tcPr>
            <w:tcW w:w="1041" w:type="dxa"/>
            <w:vAlign w:val="bottom"/>
          </w:tcPr>
          <w:p w14:paraId="61F69B09"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70.000</w:t>
            </w:r>
          </w:p>
        </w:tc>
        <w:tc>
          <w:tcPr>
            <w:tcW w:w="1042" w:type="dxa"/>
            <w:vAlign w:val="bottom"/>
          </w:tcPr>
          <w:p w14:paraId="4CA69357"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70.000</w:t>
            </w:r>
          </w:p>
        </w:tc>
        <w:tc>
          <w:tcPr>
            <w:tcW w:w="951" w:type="dxa"/>
            <w:vAlign w:val="bottom"/>
          </w:tcPr>
          <w:p w14:paraId="2D6F601A"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24C683B6"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0" w:type="dxa"/>
            <w:vAlign w:val="bottom"/>
          </w:tcPr>
          <w:p w14:paraId="6EB7B4C8"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804" w:type="dxa"/>
            <w:vAlign w:val="bottom"/>
          </w:tcPr>
          <w:p w14:paraId="189F4A6E"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792" w:type="dxa"/>
            <w:vAlign w:val="bottom"/>
          </w:tcPr>
          <w:p w14:paraId="31F7157C"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6F000060"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6E1B43E8"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r>
      <w:tr w:rsidR="00070156" w:rsidRPr="00C1122D" w14:paraId="0986E8C6" w14:textId="77777777" w:rsidTr="006B64BF">
        <w:tc>
          <w:tcPr>
            <w:tcW w:w="710" w:type="dxa"/>
          </w:tcPr>
          <w:p w14:paraId="1EFDE902" w14:textId="77777777" w:rsidR="00070156" w:rsidRPr="000620D8" w:rsidRDefault="00070156" w:rsidP="00F53793">
            <w:pPr>
              <w:rPr>
                <w:sz w:val="16"/>
                <w:szCs w:val="16"/>
              </w:rPr>
            </w:pPr>
            <w:r w:rsidRPr="000620D8">
              <w:rPr>
                <w:sz w:val="16"/>
                <w:szCs w:val="16"/>
              </w:rPr>
              <w:t>0111</w:t>
            </w:r>
          </w:p>
        </w:tc>
        <w:tc>
          <w:tcPr>
            <w:tcW w:w="3287" w:type="dxa"/>
            <w:gridSpan w:val="2"/>
          </w:tcPr>
          <w:p w14:paraId="0DE0C068" w14:textId="77777777" w:rsidR="00070156" w:rsidRPr="00C1122D" w:rsidRDefault="00070156" w:rsidP="00F53793">
            <w:pPr>
              <w:rPr>
                <w:sz w:val="16"/>
                <w:szCs w:val="16"/>
              </w:rPr>
            </w:pPr>
            <w:r w:rsidRPr="000620D8">
              <w:rPr>
                <w:sz w:val="16"/>
                <w:szCs w:val="16"/>
              </w:rPr>
              <w:t>Aktivnost</w:t>
            </w:r>
            <w:r>
              <w:rPr>
                <w:sz w:val="16"/>
                <w:szCs w:val="16"/>
              </w:rPr>
              <w:t xml:space="preserve"> A1001 02:  Rad gradskog vijeća i radnih tijela GV</w:t>
            </w:r>
            <w:r w:rsidRPr="000620D8">
              <w:rPr>
                <w:sz w:val="16"/>
                <w:szCs w:val="16"/>
              </w:rPr>
              <w:tab/>
            </w:r>
          </w:p>
        </w:tc>
        <w:tc>
          <w:tcPr>
            <w:tcW w:w="1017" w:type="dxa"/>
            <w:vAlign w:val="bottom"/>
          </w:tcPr>
          <w:p w14:paraId="0241FE9F"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185.000</w:t>
            </w:r>
          </w:p>
        </w:tc>
        <w:tc>
          <w:tcPr>
            <w:tcW w:w="1239" w:type="dxa"/>
            <w:vAlign w:val="bottom"/>
          </w:tcPr>
          <w:p w14:paraId="38D1CD03"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20.000</w:t>
            </w:r>
          </w:p>
        </w:tc>
        <w:tc>
          <w:tcPr>
            <w:tcW w:w="1041" w:type="dxa"/>
            <w:vAlign w:val="bottom"/>
          </w:tcPr>
          <w:p w14:paraId="63B2CF38"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205.000</w:t>
            </w:r>
          </w:p>
        </w:tc>
        <w:tc>
          <w:tcPr>
            <w:tcW w:w="1042" w:type="dxa"/>
            <w:vAlign w:val="bottom"/>
          </w:tcPr>
          <w:p w14:paraId="5DC49419"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205.000</w:t>
            </w:r>
          </w:p>
        </w:tc>
        <w:tc>
          <w:tcPr>
            <w:tcW w:w="951" w:type="dxa"/>
            <w:vAlign w:val="bottom"/>
          </w:tcPr>
          <w:p w14:paraId="59726D7B"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0</w:t>
            </w:r>
          </w:p>
        </w:tc>
        <w:tc>
          <w:tcPr>
            <w:tcW w:w="951" w:type="dxa"/>
            <w:vAlign w:val="bottom"/>
          </w:tcPr>
          <w:p w14:paraId="15DEDED4"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0</w:t>
            </w:r>
          </w:p>
        </w:tc>
        <w:tc>
          <w:tcPr>
            <w:tcW w:w="950" w:type="dxa"/>
            <w:vAlign w:val="bottom"/>
          </w:tcPr>
          <w:p w14:paraId="22172802"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0</w:t>
            </w:r>
          </w:p>
        </w:tc>
        <w:tc>
          <w:tcPr>
            <w:tcW w:w="804" w:type="dxa"/>
            <w:vAlign w:val="bottom"/>
          </w:tcPr>
          <w:p w14:paraId="6D66A905"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0</w:t>
            </w:r>
          </w:p>
        </w:tc>
        <w:tc>
          <w:tcPr>
            <w:tcW w:w="792" w:type="dxa"/>
            <w:vAlign w:val="bottom"/>
          </w:tcPr>
          <w:p w14:paraId="166F0BEC"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0</w:t>
            </w:r>
          </w:p>
        </w:tc>
        <w:tc>
          <w:tcPr>
            <w:tcW w:w="951" w:type="dxa"/>
            <w:vAlign w:val="bottom"/>
          </w:tcPr>
          <w:p w14:paraId="3D290DD0"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0</w:t>
            </w:r>
          </w:p>
        </w:tc>
        <w:tc>
          <w:tcPr>
            <w:tcW w:w="951" w:type="dxa"/>
            <w:vAlign w:val="bottom"/>
          </w:tcPr>
          <w:p w14:paraId="6B03BD6D"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0</w:t>
            </w:r>
          </w:p>
        </w:tc>
      </w:tr>
      <w:tr w:rsidR="00070156" w:rsidRPr="00C1122D" w14:paraId="7485E555" w14:textId="77777777" w:rsidTr="006B64BF">
        <w:tc>
          <w:tcPr>
            <w:tcW w:w="710" w:type="dxa"/>
          </w:tcPr>
          <w:p w14:paraId="179CB63E" w14:textId="77777777" w:rsidR="00070156" w:rsidRPr="00C1122D" w:rsidRDefault="00070156" w:rsidP="00F53793">
            <w:pPr>
              <w:rPr>
                <w:sz w:val="16"/>
                <w:szCs w:val="16"/>
              </w:rPr>
            </w:pPr>
          </w:p>
        </w:tc>
        <w:tc>
          <w:tcPr>
            <w:tcW w:w="608" w:type="dxa"/>
            <w:vAlign w:val="bottom"/>
          </w:tcPr>
          <w:p w14:paraId="720838D8" w14:textId="77777777" w:rsidR="00070156" w:rsidRPr="000620D8" w:rsidRDefault="00070156" w:rsidP="00F53793">
            <w:pPr>
              <w:ind w:firstLineChars="100" w:firstLine="160"/>
              <w:rPr>
                <w:rFonts w:ascii="Arial" w:hAnsi="Arial" w:cs="Arial"/>
                <w:sz w:val="16"/>
                <w:szCs w:val="16"/>
              </w:rPr>
            </w:pPr>
            <w:r w:rsidRPr="000620D8">
              <w:rPr>
                <w:rFonts w:ascii="Arial" w:hAnsi="Arial" w:cs="Arial"/>
                <w:sz w:val="16"/>
                <w:szCs w:val="16"/>
              </w:rPr>
              <w:t>32</w:t>
            </w:r>
          </w:p>
        </w:tc>
        <w:tc>
          <w:tcPr>
            <w:tcW w:w="2679" w:type="dxa"/>
            <w:vAlign w:val="bottom"/>
          </w:tcPr>
          <w:p w14:paraId="4079ABE2" w14:textId="77777777" w:rsidR="00070156" w:rsidRPr="000620D8" w:rsidRDefault="00070156" w:rsidP="00F53793">
            <w:pPr>
              <w:ind w:firstLineChars="100" w:firstLine="160"/>
              <w:rPr>
                <w:rFonts w:ascii="Arial" w:hAnsi="Arial" w:cs="Arial"/>
                <w:sz w:val="16"/>
                <w:szCs w:val="16"/>
              </w:rPr>
            </w:pPr>
            <w:r w:rsidRPr="000620D8">
              <w:rPr>
                <w:rFonts w:ascii="Arial" w:hAnsi="Arial" w:cs="Arial"/>
                <w:sz w:val="16"/>
                <w:szCs w:val="16"/>
              </w:rPr>
              <w:t xml:space="preserve">MATERIJALNI RASHODI </w:t>
            </w:r>
          </w:p>
        </w:tc>
        <w:tc>
          <w:tcPr>
            <w:tcW w:w="1017" w:type="dxa"/>
            <w:vAlign w:val="bottom"/>
          </w:tcPr>
          <w:p w14:paraId="16C3C8DB"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185.000</w:t>
            </w:r>
          </w:p>
        </w:tc>
        <w:tc>
          <w:tcPr>
            <w:tcW w:w="1239" w:type="dxa"/>
            <w:vAlign w:val="bottom"/>
          </w:tcPr>
          <w:p w14:paraId="6FFD4589"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20.000</w:t>
            </w:r>
          </w:p>
        </w:tc>
        <w:tc>
          <w:tcPr>
            <w:tcW w:w="1041" w:type="dxa"/>
            <w:vAlign w:val="bottom"/>
          </w:tcPr>
          <w:p w14:paraId="626179A6"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205.000</w:t>
            </w:r>
          </w:p>
        </w:tc>
        <w:tc>
          <w:tcPr>
            <w:tcW w:w="1042" w:type="dxa"/>
            <w:vAlign w:val="bottom"/>
          </w:tcPr>
          <w:p w14:paraId="5084D043"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205.000</w:t>
            </w:r>
          </w:p>
        </w:tc>
        <w:tc>
          <w:tcPr>
            <w:tcW w:w="951" w:type="dxa"/>
            <w:vAlign w:val="bottom"/>
          </w:tcPr>
          <w:p w14:paraId="123676F4"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0</w:t>
            </w:r>
          </w:p>
        </w:tc>
        <w:tc>
          <w:tcPr>
            <w:tcW w:w="951" w:type="dxa"/>
            <w:vAlign w:val="bottom"/>
          </w:tcPr>
          <w:p w14:paraId="4E7E3599"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0</w:t>
            </w:r>
          </w:p>
        </w:tc>
        <w:tc>
          <w:tcPr>
            <w:tcW w:w="950" w:type="dxa"/>
            <w:vAlign w:val="bottom"/>
          </w:tcPr>
          <w:p w14:paraId="5ADB08F2"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0</w:t>
            </w:r>
          </w:p>
        </w:tc>
        <w:tc>
          <w:tcPr>
            <w:tcW w:w="804" w:type="dxa"/>
            <w:vAlign w:val="bottom"/>
          </w:tcPr>
          <w:p w14:paraId="1FF30801"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0</w:t>
            </w:r>
          </w:p>
        </w:tc>
        <w:tc>
          <w:tcPr>
            <w:tcW w:w="792" w:type="dxa"/>
            <w:vAlign w:val="bottom"/>
          </w:tcPr>
          <w:p w14:paraId="4986CAE8"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0</w:t>
            </w:r>
          </w:p>
        </w:tc>
        <w:tc>
          <w:tcPr>
            <w:tcW w:w="951" w:type="dxa"/>
            <w:vAlign w:val="bottom"/>
          </w:tcPr>
          <w:p w14:paraId="5322F721"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0</w:t>
            </w:r>
          </w:p>
        </w:tc>
        <w:tc>
          <w:tcPr>
            <w:tcW w:w="951" w:type="dxa"/>
            <w:vAlign w:val="bottom"/>
          </w:tcPr>
          <w:p w14:paraId="7F6F8673"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0</w:t>
            </w:r>
          </w:p>
        </w:tc>
      </w:tr>
      <w:tr w:rsidR="00070156" w:rsidRPr="00C1122D" w14:paraId="67A06570" w14:textId="77777777" w:rsidTr="006B64BF">
        <w:tc>
          <w:tcPr>
            <w:tcW w:w="710" w:type="dxa"/>
          </w:tcPr>
          <w:p w14:paraId="4FBBDBF3" w14:textId="77777777" w:rsidR="00070156" w:rsidRPr="00C1122D" w:rsidRDefault="00070156" w:rsidP="00F53793">
            <w:pPr>
              <w:rPr>
                <w:sz w:val="16"/>
                <w:szCs w:val="16"/>
              </w:rPr>
            </w:pPr>
          </w:p>
        </w:tc>
        <w:tc>
          <w:tcPr>
            <w:tcW w:w="608" w:type="dxa"/>
            <w:vAlign w:val="bottom"/>
          </w:tcPr>
          <w:p w14:paraId="74F1CCAB" w14:textId="77777777" w:rsidR="00070156" w:rsidRPr="000620D8" w:rsidRDefault="00070156" w:rsidP="00F53793">
            <w:pPr>
              <w:rPr>
                <w:rFonts w:ascii="Arial" w:hAnsi="Arial" w:cs="Arial"/>
                <w:i/>
                <w:iCs/>
                <w:sz w:val="16"/>
                <w:szCs w:val="16"/>
              </w:rPr>
            </w:pPr>
            <w:r w:rsidRPr="000620D8">
              <w:rPr>
                <w:rFonts w:ascii="Arial" w:hAnsi="Arial" w:cs="Arial"/>
                <w:i/>
                <w:iCs/>
                <w:sz w:val="16"/>
                <w:szCs w:val="16"/>
              </w:rPr>
              <w:t>323</w:t>
            </w:r>
          </w:p>
        </w:tc>
        <w:tc>
          <w:tcPr>
            <w:tcW w:w="2679" w:type="dxa"/>
            <w:vAlign w:val="bottom"/>
          </w:tcPr>
          <w:p w14:paraId="7B45C2B0" w14:textId="77777777" w:rsidR="00070156" w:rsidRPr="000620D8" w:rsidRDefault="00070156" w:rsidP="00F53793">
            <w:pPr>
              <w:ind w:firstLineChars="100" w:firstLine="160"/>
              <w:rPr>
                <w:rFonts w:ascii="Arial" w:hAnsi="Arial" w:cs="Arial"/>
                <w:i/>
                <w:iCs/>
                <w:sz w:val="16"/>
                <w:szCs w:val="16"/>
              </w:rPr>
            </w:pPr>
            <w:r w:rsidRPr="000620D8">
              <w:rPr>
                <w:rFonts w:ascii="Arial" w:hAnsi="Arial" w:cs="Arial"/>
                <w:i/>
                <w:iCs/>
                <w:sz w:val="16"/>
                <w:szCs w:val="16"/>
              </w:rPr>
              <w:t xml:space="preserve">Rashodi za usluge </w:t>
            </w:r>
          </w:p>
        </w:tc>
        <w:tc>
          <w:tcPr>
            <w:tcW w:w="1017" w:type="dxa"/>
            <w:vAlign w:val="bottom"/>
          </w:tcPr>
          <w:p w14:paraId="3E4AE2D5"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20.000</w:t>
            </w:r>
          </w:p>
        </w:tc>
        <w:tc>
          <w:tcPr>
            <w:tcW w:w="1239" w:type="dxa"/>
            <w:vAlign w:val="bottom"/>
          </w:tcPr>
          <w:p w14:paraId="59ECD9D2"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5.000</w:t>
            </w:r>
          </w:p>
        </w:tc>
        <w:tc>
          <w:tcPr>
            <w:tcW w:w="1041" w:type="dxa"/>
            <w:vAlign w:val="bottom"/>
          </w:tcPr>
          <w:p w14:paraId="6E6D4253"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25.000</w:t>
            </w:r>
          </w:p>
        </w:tc>
        <w:tc>
          <w:tcPr>
            <w:tcW w:w="1042" w:type="dxa"/>
            <w:vAlign w:val="bottom"/>
          </w:tcPr>
          <w:p w14:paraId="70965FB6"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25.000</w:t>
            </w:r>
          </w:p>
        </w:tc>
        <w:tc>
          <w:tcPr>
            <w:tcW w:w="951" w:type="dxa"/>
            <w:vAlign w:val="bottom"/>
          </w:tcPr>
          <w:p w14:paraId="53E2C92B"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3E4C60CB"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0" w:type="dxa"/>
            <w:vAlign w:val="bottom"/>
          </w:tcPr>
          <w:p w14:paraId="132A3459"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804" w:type="dxa"/>
            <w:vAlign w:val="bottom"/>
          </w:tcPr>
          <w:p w14:paraId="552703B0"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792" w:type="dxa"/>
            <w:vAlign w:val="bottom"/>
          </w:tcPr>
          <w:p w14:paraId="54C54A1B"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2FB8DF7A"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626213D9"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r>
      <w:tr w:rsidR="00070156" w:rsidRPr="00C1122D" w14:paraId="5CE913D4" w14:textId="77777777" w:rsidTr="006B64BF">
        <w:tc>
          <w:tcPr>
            <w:tcW w:w="710" w:type="dxa"/>
          </w:tcPr>
          <w:p w14:paraId="0F607253" w14:textId="77777777" w:rsidR="00070156" w:rsidRPr="00C1122D" w:rsidRDefault="00070156" w:rsidP="00F53793">
            <w:pPr>
              <w:rPr>
                <w:sz w:val="16"/>
                <w:szCs w:val="16"/>
              </w:rPr>
            </w:pPr>
          </w:p>
        </w:tc>
        <w:tc>
          <w:tcPr>
            <w:tcW w:w="608" w:type="dxa"/>
            <w:vAlign w:val="bottom"/>
          </w:tcPr>
          <w:p w14:paraId="020E9E91" w14:textId="77777777" w:rsidR="00070156" w:rsidRPr="000620D8" w:rsidRDefault="00070156" w:rsidP="00F53793">
            <w:pPr>
              <w:rPr>
                <w:rFonts w:ascii="Arial" w:hAnsi="Arial" w:cs="Arial"/>
                <w:i/>
                <w:iCs/>
                <w:sz w:val="16"/>
                <w:szCs w:val="16"/>
              </w:rPr>
            </w:pPr>
            <w:r w:rsidRPr="000620D8">
              <w:rPr>
                <w:rFonts w:ascii="Arial" w:hAnsi="Arial" w:cs="Arial"/>
                <w:i/>
                <w:iCs/>
                <w:sz w:val="16"/>
                <w:szCs w:val="16"/>
              </w:rPr>
              <w:t>324</w:t>
            </w:r>
          </w:p>
        </w:tc>
        <w:tc>
          <w:tcPr>
            <w:tcW w:w="2679" w:type="dxa"/>
            <w:vAlign w:val="bottom"/>
          </w:tcPr>
          <w:p w14:paraId="05E5CDF0" w14:textId="77777777" w:rsidR="00070156" w:rsidRPr="000620D8" w:rsidRDefault="00070156" w:rsidP="00F53793">
            <w:pPr>
              <w:ind w:firstLineChars="100" w:firstLine="160"/>
              <w:rPr>
                <w:rFonts w:ascii="Arial" w:hAnsi="Arial" w:cs="Arial"/>
                <w:i/>
                <w:iCs/>
                <w:sz w:val="16"/>
                <w:szCs w:val="16"/>
              </w:rPr>
            </w:pPr>
            <w:r w:rsidRPr="000620D8">
              <w:rPr>
                <w:rFonts w:ascii="Arial" w:hAnsi="Arial" w:cs="Arial"/>
                <w:i/>
                <w:iCs/>
                <w:sz w:val="16"/>
                <w:szCs w:val="16"/>
              </w:rPr>
              <w:t>Naknada troš.osobama izvan radnog odnosa</w:t>
            </w:r>
          </w:p>
        </w:tc>
        <w:tc>
          <w:tcPr>
            <w:tcW w:w="1017" w:type="dxa"/>
            <w:vAlign w:val="bottom"/>
          </w:tcPr>
          <w:p w14:paraId="5C1A1893"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1239" w:type="dxa"/>
            <w:vAlign w:val="bottom"/>
          </w:tcPr>
          <w:p w14:paraId="702DAC90"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5.000</w:t>
            </w:r>
          </w:p>
        </w:tc>
        <w:tc>
          <w:tcPr>
            <w:tcW w:w="1041" w:type="dxa"/>
            <w:vAlign w:val="bottom"/>
          </w:tcPr>
          <w:p w14:paraId="2341F3D2"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5.000</w:t>
            </w:r>
          </w:p>
        </w:tc>
        <w:tc>
          <w:tcPr>
            <w:tcW w:w="1042" w:type="dxa"/>
            <w:vAlign w:val="bottom"/>
          </w:tcPr>
          <w:p w14:paraId="34337B28"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5.000</w:t>
            </w:r>
          </w:p>
        </w:tc>
        <w:tc>
          <w:tcPr>
            <w:tcW w:w="951" w:type="dxa"/>
            <w:vAlign w:val="bottom"/>
          </w:tcPr>
          <w:p w14:paraId="36088C64"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00FEB086"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0" w:type="dxa"/>
            <w:vAlign w:val="bottom"/>
          </w:tcPr>
          <w:p w14:paraId="45C6B023"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804" w:type="dxa"/>
            <w:vAlign w:val="bottom"/>
          </w:tcPr>
          <w:p w14:paraId="7260160A"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792" w:type="dxa"/>
            <w:vAlign w:val="bottom"/>
          </w:tcPr>
          <w:p w14:paraId="6B3A7571"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3CB85AF9"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0786E418"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r>
      <w:tr w:rsidR="00070156" w:rsidRPr="00C1122D" w14:paraId="159E6643" w14:textId="77777777" w:rsidTr="006B64BF">
        <w:tc>
          <w:tcPr>
            <w:tcW w:w="710" w:type="dxa"/>
          </w:tcPr>
          <w:p w14:paraId="74AAA52C" w14:textId="77777777" w:rsidR="00070156" w:rsidRPr="00C1122D" w:rsidRDefault="00070156" w:rsidP="00F53793">
            <w:pPr>
              <w:rPr>
                <w:sz w:val="16"/>
                <w:szCs w:val="16"/>
              </w:rPr>
            </w:pPr>
          </w:p>
        </w:tc>
        <w:tc>
          <w:tcPr>
            <w:tcW w:w="608" w:type="dxa"/>
            <w:vAlign w:val="bottom"/>
          </w:tcPr>
          <w:p w14:paraId="518F7E2C" w14:textId="77777777" w:rsidR="00070156" w:rsidRPr="000620D8" w:rsidRDefault="00070156" w:rsidP="00F53793">
            <w:pPr>
              <w:rPr>
                <w:rFonts w:ascii="Arial" w:hAnsi="Arial" w:cs="Arial"/>
                <w:i/>
                <w:iCs/>
                <w:sz w:val="16"/>
                <w:szCs w:val="16"/>
              </w:rPr>
            </w:pPr>
            <w:r w:rsidRPr="000620D8">
              <w:rPr>
                <w:rFonts w:ascii="Arial" w:hAnsi="Arial" w:cs="Arial"/>
                <w:i/>
                <w:iCs/>
                <w:sz w:val="16"/>
                <w:szCs w:val="16"/>
              </w:rPr>
              <w:t>329</w:t>
            </w:r>
          </w:p>
        </w:tc>
        <w:tc>
          <w:tcPr>
            <w:tcW w:w="2679" w:type="dxa"/>
            <w:vAlign w:val="bottom"/>
          </w:tcPr>
          <w:p w14:paraId="08E83B20" w14:textId="77777777" w:rsidR="00070156" w:rsidRPr="000620D8" w:rsidRDefault="00070156" w:rsidP="00F53793">
            <w:pPr>
              <w:ind w:firstLineChars="100" w:firstLine="160"/>
              <w:rPr>
                <w:rFonts w:ascii="Arial" w:hAnsi="Arial" w:cs="Arial"/>
                <w:i/>
                <w:iCs/>
                <w:sz w:val="16"/>
                <w:szCs w:val="16"/>
              </w:rPr>
            </w:pPr>
            <w:r w:rsidRPr="000620D8">
              <w:rPr>
                <w:rFonts w:ascii="Arial" w:hAnsi="Arial" w:cs="Arial"/>
                <w:i/>
                <w:iCs/>
                <w:sz w:val="16"/>
                <w:szCs w:val="16"/>
              </w:rPr>
              <w:t>Ostali nespomenuti rashodi poslovanja</w:t>
            </w:r>
          </w:p>
        </w:tc>
        <w:tc>
          <w:tcPr>
            <w:tcW w:w="1017" w:type="dxa"/>
            <w:vAlign w:val="bottom"/>
          </w:tcPr>
          <w:p w14:paraId="5030E5A2"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165.000</w:t>
            </w:r>
          </w:p>
        </w:tc>
        <w:tc>
          <w:tcPr>
            <w:tcW w:w="1239" w:type="dxa"/>
            <w:vAlign w:val="bottom"/>
          </w:tcPr>
          <w:p w14:paraId="7EE65BBA"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10.000</w:t>
            </w:r>
          </w:p>
        </w:tc>
        <w:tc>
          <w:tcPr>
            <w:tcW w:w="1041" w:type="dxa"/>
            <w:vAlign w:val="bottom"/>
          </w:tcPr>
          <w:p w14:paraId="6659F3A4"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175.000</w:t>
            </w:r>
          </w:p>
        </w:tc>
        <w:tc>
          <w:tcPr>
            <w:tcW w:w="1042" w:type="dxa"/>
            <w:vAlign w:val="bottom"/>
          </w:tcPr>
          <w:p w14:paraId="23E4CB33"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175.000</w:t>
            </w:r>
          </w:p>
        </w:tc>
        <w:tc>
          <w:tcPr>
            <w:tcW w:w="951" w:type="dxa"/>
            <w:vAlign w:val="bottom"/>
          </w:tcPr>
          <w:p w14:paraId="1B54173B"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040BF2A7"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0" w:type="dxa"/>
            <w:vAlign w:val="bottom"/>
          </w:tcPr>
          <w:p w14:paraId="59689754"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804" w:type="dxa"/>
            <w:vAlign w:val="bottom"/>
          </w:tcPr>
          <w:p w14:paraId="1C82673B"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792" w:type="dxa"/>
            <w:vAlign w:val="bottom"/>
          </w:tcPr>
          <w:p w14:paraId="51BF039F"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27FAC5A7"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5A7D57CE"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r>
      <w:tr w:rsidR="00070156" w:rsidRPr="00C1122D" w14:paraId="5D03106F" w14:textId="77777777" w:rsidTr="006B64BF">
        <w:tc>
          <w:tcPr>
            <w:tcW w:w="710" w:type="dxa"/>
          </w:tcPr>
          <w:p w14:paraId="78C5C572" w14:textId="77777777" w:rsidR="00070156" w:rsidRPr="00C1122D" w:rsidRDefault="00070156" w:rsidP="00F53793">
            <w:pPr>
              <w:rPr>
                <w:sz w:val="16"/>
                <w:szCs w:val="16"/>
              </w:rPr>
            </w:pPr>
            <w:r>
              <w:rPr>
                <w:sz w:val="16"/>
                <w:szCs w:val="16"/>
              </w:rPr>
              <w:t>0111</w:t>
            </w:r>
          </w:p>
        </w:tc>
        <w:tc>
          <w:tcPr>
            <w:tcW w:w="3287" w:type="dxa"/>
            <w:gridSpan w:val="2"/>
          </w:tcPr>
          <w:p w14:paraId="56348D97" w14:textId="77777777" w:rsidR="00070156" w:rsidRPr="00C1122D" w:rsidRDefault="00070156" w:rsidP="00F53793">
            <w:pPr>
              <w:rPr>
                <w:sz w:val="16"/>
                <w:szCs w:val="16"/>
              </w:rPr>
            </w:pPr>
            <w:r w:rsidRPr="000620D8">
              <w:rPr>
                <w:sz w:val="16"/>
                <w:szCs w:val="16"/>
              </w:rPr>
              <w:t>K.projekt K1001 03:  Nabavka opreme za poslovanje</w:t>
            </w:r>
            <w:r w:rsidRPr="000620D8">
              <w:rPr>
                <w:sz w:val="16"/>
                <w:szCs w:val="16"/>
              </w:rPr>
              <w:tab/>
            </w:r>
          </w:p>
        </w:tc>
        <w:tc>
          <w:tcPr>
            <w:tcW w:w="1017" w:type="dxa"/>
            <w:vAlign w:val="bottom"/>
          </w:tcPr>
          <w:p w14:paraId="3928B857"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80.000</w:t>
            </w:r>
          </w:p>
        </w:tc>
        <w:tc>
          <w:tcPr>
            <w:tcW w:w="1239" w:type="dxa"/>
            <w:vAlign w:val="bottom"/>
          </w:tcPr>
          <w:p w14:paraId="6A34BD51"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255.000</w:t>
            </w:r>
          </w:p>
        </w:tc>
        <w:tc>
          <w:tcPr>
            <w:tcW w:w="1041" w:type="dxa"/>
            <w:vAlign w:val="bottom"/>
          </w:tcPr>
          <w:p w14:paraId="044FB2DB"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335.000</w:t>
            </w:r>
          </w:p>
        </w:tc>
        <w:tc>
          <w:tcPr>
            <w:tcW w:w="1042" w:type="dxa"/>
            <w:vAlign w:val="bottom"/>
          </w:tcPr>
          <w:p w14:paraId="008D3AA7"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135.000</w:t>
            </w:r>
          </w:p>
        </w:tc>
        <w:tc>
          <w:tcPr>
            <w:tcW w:w="951" w:type="dxa"/>
            <w:vAlign w:val="bottom"/>
          </w:tcPr>
          <w:p w14:paraId="450FC9E5"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0</w:t>
            </w:r>
          </w:p>
        </w:tc>
        <w:tc>
          <w:tcPr>
            <w:tcW w:w="951" w:type="dxa"/>
            <w:vAlign w:val="bottom"/>
          </w:tcPr>
          <w:p w14:paraId="09C13CFF"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0</w:t>
            </w:r>
          </w:p>
        </w:tc>
        <w:tc>
          <w:tcPr>
            <w:tcW w:w="950" w:type="dxa"/>
            <w:vAlign w:val="bottom"/>
          </w:tcPr>
          <w:p w14:paraId="554DC9AB"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45.000</w:t>
            </w:r>
          </w:p>
        </w:tc>
        <w:tc>
          <w:tcPr>
            <w:tcW w:w="804" w:type="dxa"/>
            <w:vAlign w:val="bottom"/>
          </w:tcPr>
          <w:p w14:paraId="243E8674"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0</w:t>
            </w:r>
          </w:p>
        </w:tc>
        <w:tc>
          <w:tcPr>
            <w:tcW w:w="792" w:type="dxa"/>
            <w:vAlign w:val="bottom"/>
          </w:tcPr>
          <w:p w14:paraId="0DB8E81C"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0</w:t>
            </w:r>
          </w:p>
        </w:tc>
        <w:tc>
          <w:tcPr>
            <w:tcW w:w="951" w:type="dxa"/>
            <w:vAlign w:val="bottom"/>
          </w:tcPr>
          <w:p w14:paraId="09AD3718"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0</w:t>
            </w:r>
          </w:p>
        </w:tc>
        <w:tc>
          <w:tcPr>
            <w:tcW w:w="951" w:type="dxa"/>
            <w:vAlign w:val="bottom"/>
          </w:tcPr>
          <w:p w14:paraId="55273AAE" w14:textId="77777777" w:rsidR="00070156" w:rsidRPr="000620D8" w:rsidRDefault="00070156" w:rsidP="00F53793">
            <w:pPr>
              <w:jc w:val="right"/>
              <w:rPr>
                <w:rFonts w:ascii="Arial" w:hAnsi="Arial" w:cs="Arial"/>
                <w:b/>
                <w:bCs/>
                <w:sz w:val="16"/>
                <w:szCs w:val="16"/>
              </w:rPr>
            </w:pPr>
            <w:r w:rsidRPr="000620D8">
              <w:rPr>
                <w:rFonts w:ascii="Arial" w:hAnsi="Arial" w:cs="Arial"/>
                <w:b/>
                <w:bCs/>
                <w:sz w:val="16"/>
                <w:szCs w:val="16"/>
              </w:rPr>
              <w:t>155.000</w:t>
            </w:r>
          </w:p>
        </w:tc>
      </w:tr>
      <w:tr w:rsidR="00070156" w:rsidRPr="00C1122D" w14:paraId="6797179C" w14:textId="77777777" w:rsidTr="006B64BF">
        <w:tc>
          <w:tcPr>
            <w:tcW w:w="710" w:type="dxa"/>
          </w:tcPr>
          <w:p w14:paraId="599A4964" w14:textId="77777777" w:rsidR="00070156" w:rsidRPr="00C1122D" w:rsidRDefault="00070156" w:rsidP="00F53793">
            <w:pPr>
              <w:rPr>
                <w:sz w:val="16"/>
                <w:szCs w:val="16"/>
              </w:rPr>
            </w:pPr>
          </w:p>
        </w:tc>
        <w:tc>
          <w:tcPr>
            <w:tcW w:w="608" w:type="dxa"/>
            <w:vAlign w:val="bottom"/>
          </w:tcPr>
          <w:p w14:paraId="0EFE5DB8" w14:textId="77777777" w:rsidR="00070156" w:rsidRPr="000620D8" w:rsidRDefault="00070156" w:rsidP="00F53793">
            <w:pPr>
              <w:ind w:firstLineChars="100" w:firstLine="160"/>
              <w:rPr>
                <w:rFonts w:ascii="Arial" w:hAnsi="Arial" w:cs="Arial"/>
                <w:sz w:val="16"/>
                <w:szCs w:val="16"/>
              </w:rPr>
            </w:pPr>
            <w:r w:rsidRPr="000620D8">
              <w:rPr>
                <w:rFonts w:ascii="Arial" w:hAnsi="Arial" w:cs="Arial"/>
                <w:sz w:val="16"/>
                <w:szCs w:val="16"/>
              </w:rPr>
              <w:t>42</w:t>
            </w:r>
          </w:p>
        </w:tc>
        <w:tc>
          <w:tcPr>
            <w:tcW w:w="2679" w:type="dxa"/>
            <w:vAlign w:val="bottom"/>
          </w:tcPr>
          <w:p w14:paraId="4F5E0DE5" w14:textId="77777777" w:rsidR="00070156" w:rsidRPr="000620D8" w:rsidRDefault="00070156" w:rsidP="00F53793">
            <w:pPr>
              <w:ind w:firstLineChars="100" w:firstLine="160"/>
              <w:rPr>
                <w:rFonts w:ascii="Arial" w:hAnsi="Arial" w:cs="Arial"/>
                <w:sz w:val="16"/>
                <w:szCs w:val="16"/>
              </w:rPr>
            </w:pPr>
            <w:r w:rsidRPr="000620D8">
              <w:rPr>
                <w:rFonts w:ascii="Arial" w:hAnsi="Arial" w:cs="Arial"/>
                <w:sz w:val="16"/>
                <w:szCs w:val="16"/>
              </w:rPr>
              <w:t xml:space="preserve">PROIZVEDENA DUGOTRAJNA IMOVINA </w:t>
            </w:r>
          </w:p>
        </w:tc>
        <w:tc>
          <w:tcPr>
            <w:tcW w:w="1017" w:type="dxa"/>
            <w:vAlign w:val="bottom"/>
          </w:tcPr>
          <w:p w14:paraId="6647F0EB"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80.000</w:t>
            </w:r>
          </w:p>
        </w:tc>
        <w:tc>
          <w:tcPr>
            <w:tcW w:w="1239" w:type="dxa"/>
            <w:vAlign w:val="bottom"/>
          </w:tcPr>
          <w:p w14:paraId="70F24255"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255.000</w:t>
            </w:r>
          </w:p>
        </w:tc>
        <w:tc>
          <w:tcPr>
            <w:tcW w:w="1041" w:type="dxa"/>
            <w:vAlign w:val="bottom"/>
          </w:tcPr>
          <w:p w14:paraId="18E7A45A"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335.000</w:t>
            </w:r>
          </w:p>
        </w:tc>
        <w:tc>
          <w:tcPr>
            <w:tcW w:w="1042" w:type="dxa"/>
            <w:vAlign w:val="bottom"/>
          </w:tcPr>
          <w:p w14:paraId="0998D2B6"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135.000</w:t>
            </w:r>
          </w:p>
        </w:tc>
        <w:tc>
          <w:tcPr>
            <w:tcW w:w="951" w:type="dxa"/>
            <w:vAlign w:val="bottom"/>
          </w:tcPr>
          <w:p w14:paraId="46D84491"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0</w:t>
            </w:r>
          </w:p>
        </w:tc>
        <w:tc>
          <w:tcPr>
            <w:tcW w:w="951" w:type="dxa"/>
            <w:vAlign w:val="bottom"/>
          </w:tcPr>
          <w:p w14:paraId="71CB4E35"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0</w:t>
            </w:r>
          </w:p>
        </w:tc>
        <w:tc>
          <w:tcPr>
            <w:tcW w:w="950" w:type="dxa"/>
            <w:vAlign w:val="bottom"/>
          </w:tcPr>
          <w:p w14:paraId="1F8437CC"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45.000</w:t>
            </w:r>
          </w:p>
        </w:tc>
        <w:tc>
          <w:tcPr>
            <w:tcW w:w="804" w:type="dxa"/>
            <w:vAlign w:val="bottom"/>
          </w:tcPr>
          <w:p w14:paraId="2E5D605B"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0</w:t>
            </w:r>
          </w:p>
        </w:tc>
        <w:tc>
          <w:tcPr>
            <w:tcW w:w="792" w:type="dxa"/>
            <w:vAlign w:val="bottom"/>
          </w:tcPr>
          <w:p w14:paraId="4F465554"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0</w:t>
            </w:r>
          </w:p>
        </w:tc>
        <w:tc>
          <w:tcPr>
            <w:tcW w:w="951" w:type="dxa"/>
            <w:vAlign w:val="bottom"/>
          </w:tcPr>
          <w:p w14:paraId="5844624A"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0</w:t>
            </w:r>
          </w:p>
        </w:tc>
        <w:tc>
          <w:tcPr>
            <w:tcW w:w="951" w:type="dxa"/>
            <w:vAlign w:val="bottom"/>
          </w:tcPr>
          <w:p w14:paraId="527B8481" w14:textId="77777777" w:rsidR="00070156" w:rsidRPr="000620D8" w:rsidRDefault="00070156" w:rsidP="00F53793">
            <w:pPr>
              <w:jc w:val="right"/>
              <w:rPr>
                <w:rFonts w:ascii="Arial" w:hAnsi="Arial" w:cs="Arial"/>
                <w:sz w:val="16"/>
                <w:szCs w:val="16"/>
              </w:rPr>
            </w:pPr>
            <w:r w:rsidRPr="000620D8">
              <w:rPr>
                <w:rFonts w:ascii="Arial" w:hAnsi="Arial" w:cs="Arial"/>
                <w:sz w:val="16"/>
                <w:szCs w:val="16"/>
              </w:rPr>
              <w:t>155.000</w:t>
            </w:r>
          </w:p>
        </w:tc>
      </w:tr>
      <w:tr w:rsidR="00070156" w:rsidRPr="00C1122D" w14:paraId="6C8C84E0" w14:textId="77777777" w:rsidTr="006B64BF">
        <w:tc>
          <w:tcPr>
            <w:tcW w:w="710" w:type="dxa"/>
          </w:tcPr>
          <w:p w14:paraId="2A71B834" w14:textId="77777777" w:rsidR="00070156" w:rsidRPr="00C1122D" w:rsidRDefault="00070156" w:rsidP="00F53793">
            <w:pPr>
              <w:rPr>
                <w:sz w:val="16"/>
                <w:szCs w:val="16"/>
              </w:rPr>
            </w:pPr>
          </w:p>
        </w:tc>
        <w:tc>
          <w:tcPr>
            <w:tcW w:w="608" w:type="dxa"/>
            <w:vAlign w:val="bottom"/>
          </w:tcPr>
          <w:p w14:paraId="67B47862" w14:textId="77777777" w:rsidR="00070156" w:rsidRPr="000620D8" w:rsidRDefault="00070156" w:rsidP="00F53793">
            <w:pPr>
              <w:rPr>
                <w:rFonts w:ascii="Arial" w:hAnsi="Arial" w:cs="Arial"/>
                <w:i/>
                <w:iCs/>
                <w:sz w:val="16"/>
                <w:szCs w:val="16"/>
              </w:rPr>
            </w:pPr>
            <w:r w:rsidRPr="000620D8">
              <w:rPr>
                <w:rFonts w:ascii="Arial" w:hAnsi="Arial" w:cs="Arial"/>
                <w:i/>
                <w:iCs/>
                <w:sz w:val="16"/>
                <w:szCs w:val="16"/>
              </w:rPr>
              <w:t>422</w:t>
            </w:r>
          </w:p>
        </w:tc>
        <w:tc>
          <w:tcPr>
            <w:tcW w:w="2679" w:type="dxa"/>
            <w:vAlign w:val="bottom"/>
          </w:tcPr>
          <w:p w14:paraId="117B2B1C" w14:textId="77777777" w:rsidR="00070156" w:rsidRPr="000620D8" w:rsidRDefault="00070156" w:rsidP="00F53793">
            <w:pPr>
              <w:ind w:firstLineChars="100" w:firstLine="160"/>
              <w:rPr>
                <w:rFonts w:ascii="Arial" w:hAnsi="Arial" w:cs="Arial"/>
                <w:i/>
                <w:iCs/>
                <w:sz w:val="16"/>
                <w:szCs w:val="16"/>
              </w:rPr>
            </w:pPr>
            <w:r w:rsidRPr="000620D8">
              <w:rPr>
                <w:rFonts w:ascii="Arial" w:hAnsi="Arial" w:cs="Arial"/>
                <w:i/>
                <w:iCs/>
                <w:sz w:val="16"/>
                <w:szCs w:val="16"/>
              </w:rPr>
              <w:t>Postrojenja i oprema</w:t>
            </w:r>
          </w:p>
        </w:tc>
        <w:tc>
          <w:tcPr>
            <w:tcW w:w="1017" w:type="dxa"/>
            <w:vAlign w:val="bottom"/>
          </w:tcPr>
          <w:p w14:paraId="3D318D0A"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70.000</w:t>
            </w:r>
          </w:p>
        </w:tc>
        <w:tc>
          <w:tcPr>
            <w:tcW w:w="1239" w:type="dxa"/>
            <w:vAlign w:val="bottom"/>
          </w:tcPr>
          <w:p w14:paraId="30FC977E"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180.000</w:t>
            </w:r>
          </w:p>
        </w:tc>
        <w:tc>
          <w:tcPr>
            <w:tcW w:w="1041" w:type="dxa"/>
            <w:vAlign w:val="bottom"/>
          </w:tcPr>
          <w:p w14:paraId="654C94F6"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250.000</w:t>
            </w:r>
          </w:p>
        </w:tc>
        <w:tc>
          <w:tcPr>
            <w:tcW w:w="1042" w:type="dxa"/>
            <w:vAlign w:val="bottom"/>
          </w:tcPr>
          <w:p w14:paraId="45FB998D"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50.000</w:t>
            </w:r>
          </w:p>
        </w:tc>
        <w:tc>
          <w:tcPr>
            <w:tcW w:w="951" w:type="dxa"/>
            <w:vAlign w:val="bottom"/>
          </w:tcPr>
          <w:p w14:paraId="603E9D8C"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5D2EF034"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0" w:type="dxa"/>
            <w:vAlign w:val="bottom"/>
          </w:tcPr>
          <w:p w14:paraId="6CC1EDC1"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45.000</w:t>
            </w:r>
          </w:p>
        </w:tc>
        <w:tc>
          <w:tcPr>
            <w:tcW w:w="804" w:type="dxa"/>
            <w:vAlign w:val="bottom"/>
          </w:tcPr>
          <w:p w14:paraId="66CAF069"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792" w:type="dxa"/>
            <w:vAlign w:val="bottom"/>
          </w:tcPr>
          <w:p w14:paraId="1275CA2F"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4BDA1EFA"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09E3359D"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155.000</w:t>
            </w:r>
          </w:p>
        </w:tc>
      </w:tr>
      <w:tr w:rsidR="00070156" w:rsidRPr="00C1122D" w14:paraId="762F6659" w14:textId="77777777" w:rsidTr="006B64BF">
        <w:tc>
          <w:tcPr>
            <w:tcW w:w="710" w:type="dxa"/>
          </w:tcPr>
          <w:p w14:paraId="65D27218" w14:textId="77777777" w:rsidR="00070156" w:rsidRPr="00C1122D" w:rsidRDefault="00070156" w:rsidP="00F53793">
            <w:pPr>
              <w:rPr>
                <w:sz w:val="16"/>
                <w:szCs w:val="16"/>
              </w:rPr>
            </w:pPr>
          </w:p>
        </w:tc>
        <w:tc>
          <w:tcPr>
            <w:tcW w:w="608" w:type="dxa"/>
            <w:vAlign w:val="bottom"/>
          </w:tcPr>
          <w:p w14:paraId="556FF223" w14:textId="77777777" w:rsidR="00070156" w:rsidRPr="000620D8" w:rsidRDefault="00070156" w:rsidP="00F53793">
            <w:pPr>
              <w:rPr>
                <w:rFonts w:ascii="Arial" w:hAnsi="Arial" w:cs="Arial"/>
                <w:i/>
                <w:iCs/>
                <w:sz w:val="16"/>
                <w:szCs w:val="16"/>
              </w:rPr>
            </w:pPr>
            <w:r w:rsidRPr="000620D8">
              <w:rPr>
                <w:rFonts w:ascii="Arial" w:hAnsi="Arial" w:cs="Arial"/>
                <w:i/>
                <w:iCs/>
                <w:sz w:val="16"/>
                <w:szCs w:val="16"/>
              </w:rPr>
              <w:t>423</w:t>
            </w:r>
          </w:p>
        </w:tc>
        <w:tc>
          <w:tcPr>
            <w:tcW w:w="2679" w:type="dxa"/>
            <w:vAlign w:val="bottom"/>
          </w:tcPr>
          <w:p w14:paraId="42A90660" w14:textId="77777777" w:rsidR="00070156" w:rsidRPr="000620D8" w:rsidRDefault="00070156" w:rsidP="00F53793">
            <w:pPr>
              <w:ind w:firstLineChars="100" w:firstLine="160"/>
              <w:rPr>
                <w:rFonts w:ascii="Arial" w:hAnsi="Arial" w:cs="Arial"/>
                <w:i/>
                <w:iCs/>
                <w:sz w:val="16"/>
                <w:szCs w:val="16"/>
              </w:rPr>
            </w:pPr>
            <w:r w:rsidRPr="000620D8">
              <w:rPr>
                <w:rFonts w:ascii="Arial" w:hAnsi="Arial" w:cs="Arial"/>
                <w:i/>
                <w:iCs/>
                <w:sz w:val="16"/>
                <w:szCs w:val="16"/>
              </w:rPr>
              <w:t>Prijevozna sredstva</w:t>
            </w:r>
          </w:p>
        </w:tc>
        <w:tc>
          <w:tcPr>
            <w:tcW w:w="1017" w:type="dxa"/>
            <w:vAlign w:val="bottom"/>
          </w:tcPr>
          <w:p w14:paraId="69666CA9"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1239" w:type="dxa"/>
            <w:vAlign w:val="bottom"/>
          </w:tcPr>
          <w:p w14:paraId="19637CCB"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1041" w:type="dxa"/>
            <w:vAlign w:val="bottom"/>
          </w:tcPr>
          <w:p w14:paraId="18B732B8"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1042" w:type="dxa"/>
            <w:vAlign w:val="bottom"/>
          </w:tcPr>
          <w:p w14:paraId="47216E72"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6896EEB1"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014FEFFF"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0" w:type="dxa"/>
            <w:vAlign w:val="bottom"/>
          </w:tcPr>
          <w:p w14:paraId="72B6A821"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804" w:type="dxa"/>
            <w:vAlign w:val="bottom"/>
          </w:tcPr>
          <w:p w14:paraId="645CF76B"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792" w:type="dxa"/>
            <w:vAlign w:val="bottom"/>
          </w:tcPr>
          <w:p w14:paraId="5D8CABCC"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78A78879"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4E2B8237"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r>
      <w:tr w:rsidR="00126147" w14:paraId="0BA62029" w14:textId="77777777" w:rsidTr="006B64BF">
        <w:tc>
          <w:tcPr>
            <w:tcW w:w="710" w:type="dxa"/>
            <w:vMerge w:val="restart"/>
          </w:tcPr>
          <w:p w14:paraId="08286288" w14:textId="77777777" w:rsidR="00126147" w:rsidRPr="00407A65" w:rsidRDefault="00126147" w:rsidP="00126147">
            <w:pPr>
              <w:jc w:val="right"/>
              <w:rPr>
                <w:b/>
                <w:sz w:val="16"/>
                <w:szCs w:val="16"/>
              </w:rPr>
            </w:pPr>
          </w:p>
          <w:p w14:paraId="10589E8D" w14:textId="77777777" w:rsidR="00126147" w:rsidRDefault="00126147" w:rsidP="00126147">
            <w:pPr>
              <w:jc w:val="right"/>
              <w:rPr>
                <w:b/>
                <w:sz w:val="16"/>
                <w:szCs w:val="16"/>
              </w:rPr>
            </w:pPr>
          </w:p>
          <w:p w14:paraId="32C741F8" w14:textId="77777777" w:rsidR="00126147" w:rsidRPr="00407A65" w:rsidRDefault="00126147" w:rsidP="00126147">
            <w:pPr>
              <w:jc w:val="right"/>
              <w:rPr>
                <w:b/>
                <w:sz w:val="16"/>
                <w:szCs w:val="16"/>
              </w:rPr>
            </w:pPr>
            <w:r w:rsidRPr="00407A65">
              <w:rPr>
                <w:b/>
                <w:sz w:val="16"/>
                <w:szCs w:val="16"/>
              </w:rPr>
              <w:t>FUNK.</w:t>
            </w:r>
          </w:p>
          <w:p w14:paraId="213A8A28" w14:textId="77777777" w:rsidR="00126147" w:rsidRPr="00407A65" w:rsidRDefault="00126147" w:rsidP="00126147">
            <w:pPr>
              <w:jc w:val="right"/>
              <w:rPr>
                <w:b/>
                <w:sz w:val="16"/>
                <w:szCs w:val="16"/>
              </w:rPr>
            </w:pPr>
            <w:r w:rsidRPr="00407A65">
              <w:rPr>
                <w:b/>
                <w:sz w:val="16"/>
                <w:szCs w:val="16"/>
              </w:rPr>
              <w:t>KLAS.</w:t>
            </w:r>
          </w:p>
        </w:tc>
        <w:tc>
          <w:tcPr>
            <w:tcW w:w="608" w:type="dxa"/>
            <w:vMerge w:val="restart"/>
          </w:tcPr>
          <w:p w14:paraId="5DD2E9CF" w14:textId="77777777" w:rsidR="00126147" w:rsidRPr="00407A65" w:rsidRDefault="00126147" w:rsidP="00126147">
            <w:pPr>
              <w:jc w:val="right"/>
              <w:rPr>
                <w:b/>
                <w:sz w:val="16"/>
                <w:szCs w:val="16"/>
              </w:rPr>
            </w:pPr>
          </w:p>
          <w:p w14:paraId="7F609CC3" w14:textId="77777777" w:rsidR="00126147" w:rsidRDefault="00126147" w:rsidP="00126147">
            <w:pPr>
              <w:jc w:val="right"/>
              <w:rPr>
                <w:b/>
                <w:sz w:val="16"/>
                <w:szCs w:val="16"/>
              </w:rPr>
            </w:pPr>
          </w:p>
          <w:p w14:paraId="386ADAA1" w14:textId="77777777" w:rsidR="00126147" w:rsidRPr="00407A65" w:rsidRDefault="00126147" w:rsidP="00126147">
            <w:pPr>
              <w:jc w:val="right"/>
              <w:rPr>
                <w:b/>
                <w:sz w:val="16"/>
                <w:szCs w:val="16"/>
              </w:rPr>
            </w:pPr>
            <w:r w:rsidRPr="00407A65">
              <w:rPr>
                <w:b/>
                <w:sz w:val="16"/>
                <w:szCs w:val="16"/>
              </w:rPr>
              <w:t>RAČ.</w:t>
            </w:r>
          </w:p>
          <w:p w14:paraId="76521AA4" w14:textId="77777777" w:rsidR="00126147" w:rsidRPr="00407A65" w:rsidRDefault="00126147" w:rsidP="00126147">
            <w:pPr>
              <w:jc w:val="right"/>
              <w:rPr>
                <w:b/>
                <w:sz w:val="16"/>
                <w:szCs w:val="16"/>
              </w:rPr>
            </w:pPr>
            <w:r w:rsidRPr="00407A65">
              <w:rPr>
                <w:b/>
                <w:sz w:val="16"/>
                <w:szCs w:val="16"/>
              </w:rPr>
              <w:t>konto</w:t>
            </w:r>
          </w:p>
        </w:tc>
        <w:tc>
          <w:tcPr>
            <w:tcW w:w="2679" w:type="dxa"/>
            <w:vMerge w:val="restart"/>
          </w:tcPr>
          <w:p w14:paraId="46D502B5" w14:textId="77777777" w:rsidR="00126147" w:rsidRPr="00407A65" w:rsidRDefault="00126147" w:rsidP="00126147">
            <w:pPr>
              <w:jc w:val="center"/>
              <w:rPr>
                <w:b/>
                <w:sz w:val="16"/>
                <w:szCs w:val="16"/>
              </w:rPr>
            </w:pPr>
          </w:p>
          <w:p w14:paraId="74D5C0C7" w14:textId="77777777" w:rsidR="00126147" w:rsidRPr="00407A65" w:rsidRDefault="00126147" w:rsidP="00126147">
            <w:pPr>
              <w:jc w:val="center"/>
              <w:rPr>
                <w:b/>
                <w:sz w:val="16"/>
                <w:szCs w:val="16"/>
              </w:rPr>
            </w:pPr>
          </w:p>
          <w:p w14:paraId="47518921" w14:textId="77777777" w:rsidR="00126147" w:rsidRDefault="00126147" w:rsidP="00126147">
            <w:pPr>
              <w:jc w:val="center"/>
              <w:rPr>
                <w:b/>
                <w:sz w:val="16"/>
                <w:szCs w:val="16"/>
              </w:rPr>
            </w:pPr>
          </w:p>
          <w:p w14:paraId="1E069420" w14:textId="77777777" w:rsidR="00126147" w:rsidRPr="00407A65" w:rsidRDefault="00126147" w:rsidP="00126147">
            <w:pPr>
              <w:jc w:val="center"/>
              <w:rPr>
                <w:b/>
                <w:sz w:val="16"/>
                <w:szCs w:val="16"/>
              </w:rPr>
            </w:pPr>
            <w:r w:rsidRPr="00407A65">
              <w:rPr>
                <w:b/>
                <w:sz w:val="16"/>
                <w:szCs w:val="16"/>
              </w:rPr>
              <w:t>NAZIV RAČUNA</w:t>
            </w:r>
          </w:p>
        </w:tc>
        <w:tc>
          <w:tcPr>
            <w:tcW w:w="1017" w:type="dxa"/>
            <w:vMerge w:val="restart"/>
          </w:tcPr>
          <w:p w14:paraId="7D6D60FE" w14:textId="77777777" w:rsidR="00126147" w:rsidRPr="00407A65" w:rsidRDefault="00126147" w:rsidP="00126147">
            <w:pPr>
              <w:jc w:val="center"/>
              <w:rPr>
                <w:b/>
                <w:sz w:val="16"/>
                <w:szCs w:val="16"/>
              </w:rPr>
            </w:pPr>
          </w:p>
          <w:p w14:paraId="682EFA84" w14:textId="77777777" w:rsidR="00126147" w:rsidRDefault="00126147" w:rsidP="00126147">
            <w:pPr>
              <w:jc w:val="center"/>
              <w:rPr>
                <w:b/>
                <w:sz w:val="16"/>
                <w:szCs w:val="16"/>
              </w:rPr>
            </w:pPr>
          </w:p>
          <w:p w14:paraId="6D4D78BC" w14:textId="77777777" w:rsidR="00126147" w:rsidRPr="00407A65" w:rsidRDefault="00126147" w:rsidP="00126147">
            <w:pPr>
              <w:jc w:val="center"/>
              <w:rPr>
                <w:b/>
                <w:sz w:val="16"/>
                <w:szCs w:val="16"/>
              </w:rPr>
            </w:pPr>
            <w:r w:rsidRPr="00407A65">
              <w:rPr>
                <w:b/>
                <w:sz w:val="16"/>
                <w:szCs w:val="16"/>
              </w:rPr>
              <w:t>PLAN ZA</w:t>
            </w:r>
          </w:p>
          <w:p w14:paraId="501DBBE2" w14:textId="77777777" w:rsidR="00126147" w:rsidRPr="00407A65" w:rsidRDefault="00126147" w:rsidP="00126147">
            <w:pPr>
              <w:jc w:val="center"/>
              <w:rPr>
                <w:b/>
                <w:sz w:val="16"/>
                <w:szCs w:val="16"/>
              </w:rPr>
            </w:pPr>
            <w:r w:rsidRPr="00407A65">
              <w:rPr>
                <w:b/>
                <w:sz w:val="16"/>
                <w:szCs w:val="16"/>
              </w:rPr>
              <w:t>2021.</w:t>
            </w:r>
          </w:p>
        </w:tc>
        <w:tc>
          <w:tcPr>
            <w:tcW w:w="1239" w:type="dxa"/>
            <w:vMerge w:val="restart"/>
          </w:tcPr>
          <w:p w14:paraId="1FBDA30C" w14:textId="77777777" w:rsidR="00126147" w:rsidRPr="00407A65" w:rsidRDefault="00126147" w:rsidP="00126147">
            <w:pPr>
              <w:jc w:val="center"/>
              <w:rPr>
                <w:b/>
                <w:sz w:val="16"/>
                <w:szCs w:val="16"/>
              </w:rPr>
            </w:pPr>
          </w:p>
          <w:p w14:paraId="4924C3F3" w14:textId="77777777" w:rsidR="00126147" w:rsidRDefault="00126147" w:rsidP="00126147">
            <w:pPr>
              <w:jc w:val="center"/>
              <w:rPr>
                <w:b/>
                <w:sz w:val="16"/>
                <w:szCs w:val="16"/>
              </w:rPr>
            </w:pPr>
          </w:p>
          <w:p w14:paraId="227E0AC9" w14:textId="77777777" w:rsidR="00126147" w:rsidRPr="00407A65" w:rsidRDefault="00126147" w:rsidP="00126147">
            <w:pPr>
              <w:jc w:val="center"/>
              <w:rPr>
                <w:b/>
                <w:sz w:val="16"/>
                <w:szCs w:val="16"/>
              </w:rPr>
            </w:pPr>
            <w:r w:rsidRPr="00407A65">
              <w:rPr>
                <w:b/>
                <w:sz w:val="16"/>
                <w:szCs w:val="16"/>
              </w:rPr>
              <w:t>POVEĆANJE/</w:t>
            </w:r>
          </w:p>
          <w:p w14:paraId="58707BC3" w14:textId="77777777" w:rsidR="00126147" w:rsidRPr="00407A65" w:rsidRDefault="00126147" w:rsidP="00126147">
            <w:pPr>
              <w:jc w:val="center"/>
              <w:rPr>
                <w:b/>
                <w:sz w:val="16"/>
                <w:szCs w:val="16"/>
              </w:rPr>
            </w:pPr>
            <w:r w:rsidRPr="00407A65">
              <w:rPr>
                <w:b/>
                <w:sz w:val="16"/>
                <w:szCs w:val="16"/>
              </w:rPr>
              <w:t>SMANJENJE</w:t>
            </w:r>
          </w:p>
        </w:tc>
        <w:tc>
          <w:tcPr>
            <w:tcW w:w="1041" w:type="dxa"/>
            <w:vMerge w:val="restart"/>
          </w:tcPr>
          <w:p w14:paraId="6E48D143" w14:textId="77777777" w:rsidR="00126147" w:rsidRPr="00407A65" w:rsidRDefault="00126147" w:rsidP="00126147">
            <w:pPr>
              <w:jc w:val="center"/>
              <w:rPr>
                <w:b/>
                <w:sz w:val="16"/>
                <w:szCs w:val="16"/>
              </w:rPr>
            </w:pPr>
          </w:p>
          <w:p w14:paraId="7A90E6FB" w14:textId="77777777" w:rsidR="00126147" w:rsidRPr="00407A65" w:rsidRDefault="00126147" w:rsidP="00126147">
            <w:pPr>
              <w:jc w:val="center"/>
              <w:rPr>
                <w:b/>
                <w:sz w:val="16"/>
                <w:szCs w:val="16"/>
              </w:rPr>
            </w:pPr>
            <w:r w:rsidRPr="00407A65">
              <w:rPr>
                <w:b/>
                <w:sz w:val="16"/>
                <w:szCs w:val="16"/>
              </w:rPr>
              <w:t>NOVI PLAN ZA</w:t>
            </w:r>
          </w:p>
          <w:p w14:paraId="23FA1DE7" w14:textId="77777777" w:rsidR="00126147" w:rsidRPr="00407A65" w:rsidRDefault="00126147" w:rsidP="00126147">
            <w:pPr>
              <w:jc w:val="center"/>
              <w:rPr>
                <w:b/>
                <w:sz w:val="16"/>
                <w:szCs w:val="16"/>
              </w:rPr>
            </w:pPr>
            <w:r w:rsidRPr="00407A65">
              <w:rPr>
                <w:b/>
                <w:sz w:val="16"/>
                <w:szCs w:val="16"/>
              </w:rPr>
              <w:t>2021.</w:t>
            </w:r>
          </w:p>
        </w:tc>
        <w:tc>
          <w:tcPr>
            <w:tcW w:w="7392" w:type="dxa"/>
            <w:gridSpan w:val="8"/>
          </w:tcPr>
          <w:p w14:paraId="4D59DDFD" w14:textId="77777777" w:rsidR="00126147" w:rsidRPr="00407A65" w:rsidRDefault="00126147" w:rsidP="00126147">
            <w:pPr>
              <w:jc w:val="center"/>
              <w:rPr>
                <w:b/>
              </w:rPr>
            </w:pPr>
            <w:r w:rsidRPr="00407A65">
              <w:rPr>
                <w:b/>
              </w:rPr>
              <w:t>I Z V O R I     F I N A N C I R A N J A   za   2021. god.</w:t>
            </w:r>
          </w:p>
        </w:tc>
      </w:tr>
      <w:tr w:rsidR="00126147" w14:paraId="70A525DD" w14:textId="77777777" w:rsidTr="006B64BF">
        <w:tc>
          <w:tcPr>
            <w:tcW w:w="710" w:type="dxa"/>
            <w:vMerge/>
          </w:tcPr>
          <w:p w14:paraId="7F2C71EC" w14:textId="77777777" w:rsidR="00126147" w:rsidRDefault="00126147" w:rsidP="00126147"/>
        </w:tc>
        <w:tc>
          <w:tcPr>
            <w:tcW w:w="608" w:type="dxa"/>
            <w:vMerge/>
          </w:tcPr>
          <w:p w14:paraId="671B714E" w14:textId="77777777" w:rsidR="00126147" w:rsidRDefault="00126147" w:rsidP="00126147"/>
        </w:tc>
        <w:tc>
          <w:tcPr>
            <w:tcW w:w="2679" w:type="dxa"/>
            <w:vMerge/>
          </w:tcPr>
          <w:p w14:paraId="22D69FDE" w14:textId="77777777" w:rsidR="00126147" w:rsidRDefault="00126147" w:rsidP="00126147"/>
        </w:tc>
        <w:tc>
          <w:tcPr>
            <w:tcW w:w="1017" w:type="dxa"/>
            <w:vMerge/>
          </w:tcPr>
          <w:p w14:paraId="1EBFDC05" w14:textId="77777777" w:rsidR="00126147" w:rsidRDefault="00126147" w:rsidP="00126147"/>
        </w:tc>
        <w:tc>
          <w:tcPr>
            <w:tcW w:w="1239" w:type="dxa"/>
            <w:vMerge/>
          </w:tcPr>
          <w:p w14:paraId="41687386" w14:textId="77777777" w:rsidR="00126147" w:rsidRDefault="00126147" w:rsidP="00126147"/>
        </w:tc>
        <w:tc>
          <w:tcPr>
            <w:tcW w:w="1041" w:type="dxa"/>
            <w:vMerge/>
          </w:tcPr>
          <w:p w14:paraId="5F24AF00" w14:textId="77777777" w:rsidR="00126147" w:rsidRDefault="00126147" w:rsidP="00126147"/>
        </w:tc>
        <w:tc>
          <w:tcPr>
            <w:tcW w:w="1042" w:type="dxa"/>
          </w:tcPr>
          <w:p w14:paraId="1D5A6C3E" w14:textId="77777777" w:rsidR="00126147" w:rsidRPr="00407A65" w:rsidRDefault="00126147" w:rsidP="00126147">
            <w:pPr>
              <w:jc w:val="center"/>
              <w:rPr>
                <w:sz w:val="16"/>
                <w:szCs w:val="16"/>
              </w:rPr>
            </w:pPr>
          </w:p>
          <w:p w14:paraId="30F746D0" w14:textId="77777777" w:rsidR="00126147" w:rsidRPr="00407A65" w:rsidRDefault="00126147" w:rsidP="00126147">
            <w:pPr>
              <w:jc w:val="center"/>
              <w:rPr>
                <w:sz w:val="16"/>
                <w:szCs w:val="16"/>
              </w:rPr>
            </w:pPr>
            <w:r w:rsidRPr="00407A65">
              <w:rPr>
                <w:sz w:val="16"/>
                <w:szCs w:val="16"/>
              </w:rPr>
              <w:t>Opći prihodi</w:t>
            </w:r>
          </w:p>
          <w:p w14:paraId="19646D8F" w14:textId="77777777" w:rsidR="00126147" w:rsidRPr="00407A65" w:rsidRDefault="00126147" w:rsidP="00126147">
            <w:pPr>
              <w:jc w:val="center"/>
              <w:rPr>
                <w:sz w:val="16"/>
                <w:szCs w:val="16"/>
              </w:rPr>
            </w:pPr>
            <w:r w:rsidRPr="00407A65">
              <w:rPr>
                <w:sz w:val="16"/>
                <w:szCs w:val="16"/>
              </w:rPr>
              <w:t>i primitci</w:t>
            </w:r>
          </w:p>
        </w:tc>
        <w:tc>
          <w:tcPr>
            <w:tcW w:w="951" w:type="dxa"/>
          </w:tcPr>
          <w:p w14:paraId="3CCBD22E" w14:textId="77777777" w:rsidR="00126147" w:rsidRPr="00407A65" w:rsidRDefault="00126147" w:rsidP="00126147">
            <w:pPr>
              <w:jc w:val="center"/>
              <w:rPr>
                <w:sz w:val="16"/>
                <w:szCs w:val="16"/>
              </w:rPr>
            </w:pPr>
          </w:p>
          <w:p w14:paraId="724AF045" w14:textId="77777777" w:rsidR="00126147" w:rsidRPr="00407A65" w:rsidRDefault="00126147" w:rsidP="00126147">
            <w:pPr>
              <w:jc w:val="center"/>
              <w:rPr>
                <w:sz w:val="16"/>
                <w:szCs w:val="16"/>
              </w:rPr>
            </w:pPr>
            <w:r w:rsidRPr="00407A65">
              <w:rPr>
                <w:sz w:val="16"/>
                <w:szCs w:val="16"/>
              </w:rPr>
              <w:t>Vlastiti prihodi</w:t>
            </w:r>
          </w:p>
        </w:tc>
        <w:tc>
          <w:tcPr>
            <w:tcW w:w="951" w:type="dxa"/>
          </w:tcPr>
          <w:p w14:paraId="3FF084CC" w14:textId="77777777" w:rsidR="00126147" w:rsidRPr="00407A65" w:rsidRDefault="00126147" w:rsidP="00126147">
            <w:pPr>
              <w:jc w:val="center"/>
              <w:rPr>
                <w:sz w:val="16"/>
                <w:szCs w:val="16"/>
              </w:rPr>
            </w:pPr>
          </w:p>
          <w:p w14:paraId="09235829" w14:textId="77777777" w:rsidR="00126147" w:rsidRPr="00407A65" w:rsidRDefault="00126147" w:rsidP="00126147">
            <w:pPr>
              <w:jc w:val="center"/>
              <w:rPr>
                <w:sz w:val="16"/>
                <w:szCs w:val="16"/>
              </w:rPr>
            </w:pPr>
            <w:r w:rsidRPr="00407A65">
              <w:rPr>
                <w:sz w:val="16"/>
                <w:szCs w:val="16"/>
              </w:rPr>
              <w:t>Prihodi za posebne namjene</w:t>
            </w:r>
          </w:p>
        </w:tc>
        <w:tc>
          <w:tcPr>
            <w:tcW w:w="950" w:type="dxa"/>
          </w:tcPr>
          <w:p w14:paraId="2BF9CC67" w14:textId="77777777" w:rsidR="00126147" w:rsidRPr="00407A65" w:rsidRDefault="00126147" w:rsidP="00126147">
            <w:pPr>
              <w:jc w:val="center"/>
              <w:rPr>
                <w:sz w:val="16"/>
                <w:szCs w:val="16"/>
              </w:rPr>
            </w:pPr>
          </w:p>
          <w:p w14:paraId="2923450A" w14:textId="77777777" w:rsidR="00126147" w:rsidRPr="00407A65" w:rsidRDefault="00126147" w:rsidP="00126147">
            <w:pPr>
              <w:jc w:val="center"/>
              <w:rPr>
                <w:sz w:val="16"/>
                <w:szCs w:val="16"/>
              </w:rPr>
            </w:pPr>
            <w:r w:rsidRPr="00407A65">
              <w:rPr>
                <w:sz w:val="16"/>
                <w:szCs w:val="16"/>
              </w:rPr>
              <w:t>Pomoći</w:t>
            </w:r>
          </w:p>
        </w:tc>
        <w:tc>
          <w:tcPr>
            <w:tcW w:w="804" w:type="dxa"/>
          </w:tcPr>
          <w:p w14:paraId="491C5E42" w14:textId="77777777" w:rsidR="00126147" w:rsidRPr="00407A65" w:rsidRDefault="00126147" w:rsidP="00126147">
            <w:pPr>
              <w:jc w:val="center"/>
              <w:rPr>
                <w:sz w:val="16"/>
                <w:szCs w:val="16"/>
              </w:rPr>
            </w:pPr>
          </w:p>
          <w:p w14:paraId="6058EAB5" w14:textId="77777777" w:rsidR="00126147" w:rsidRPr="00407A65" w:rsidRDefault="00126147" w:rsidP="00126147">
            <w:pPr>
              <w:jc w:val="center"/>
              <w:rPr>
                <w:sz w:val="16"/>
                <w:szCs w:val="16"/>
              </w:rPr>
            </w:pPr>
            <w:r w:rsidRPr="00407A65">
              <w:rPr>
                <w:sz w:val="16"/>
                <w:szCs w:val="16"/>
              </w:rPr>
              <w:t>Donacije</w:t>
            </w:r>
          </w:p>
        </w:tc>
        <w:tc>
          <w:tcPr>
            <w:tcW w:w="792" w:type="dxa"/>
          </w:tcPr>
          <w:p w14:paraId="4E310EB3" w14:textId="77777777" w:rsidR="00126147" w:rsidRPr="00407A65" w:rsidRDefault="00126147" w:rsidP="00126147">
            <w:pPr>
              <w:rPr>
                <w:sz w:val="16"/>
                <w:szCs w:val="16"/>
              </w:rPr>
            </w:pPr>
            <w:r>
              <w:rPr>
                <w:sz w:val="16"/>
                <w:szCs w:val="16"/>
              </w:rPr>
              <w:t xml:space="preserve">Prihodi </w:t>
            </w:r>
            <w:r w:rsidRPr="00407A65">
              <w:rPr>
                <w:sz w:val="16"/>
                <w:szCs w:val="16"/>
              </w:rPr>
              <w:t>od prodaje ili zamjene nefin. im.</w:t>
            </w:r>
          </w:p>
        </w:tc>
        <w:tc>
          <w:tcPr>
            <w:tcW w:w="951" w:type="dxa"/>
          </w:tcPr>
          <w:p w14:paraId="4B0DC6EA" w14:textId="77777777" w:rsidR="00126147" w:rsidRPr="00407A65" w:rsidRDefault="00126147" w:rsidP="00126147">
            <w:pPr>
              <w:jc w:val="center"/>
              <w:rPr>
                <w:sz w:val="16"/>
                <w:szCs w:val="16"/>
              </w:rPr>
            </w:pPr>
          </w:p>
          <w:p w14:paraId="6A94C956" w14:textId="77777777" w:rsidR="00126147" w:rsidRPr="00407A65" w:rsidRDefault="00126147" w:rsidP="00126147">
            <w:pPr>
              <w:jc w:val="center"/>
              <w:rPr>
                <w:sz w:val="16"/>
                <w:szCs w:val="16"/>
              </w:rPr>
            </w:pPr>
            <w:r w:rsidRPr="00407A65">
              <w:rPr>
                <w:sz w:val="16"/>
                <w:szCs w:val="16"/>
              </w:rPr>
              <w:t>Namjenski primitci</w:t>
            </w:r>
          </w:p>
        </w:tc>
        <w:tc>
          <w:tcPr>
            <w:tcW w:w="951" w:type="dxa"/>
          </w:tcPr>
          <w:p w14:paraId="68FCC946" w14:textId="77777777" w:rsidR="00126147" w:rsidRPr="00407A65" w:rsidRDefault="00126147" w:rsidP="00126147">
            <w:pPr>
              <w:jc w:val="center"/>
              <w:rPr>
                <w:sz w:val="16"/>
                <w:szCs w:val="16"/>
              </w:rPr>
            </w:pPr>
          </w:p>
          <w:p w14:paraId="44C264E3" w14:textId="77777777" w:rsidR="00126147" w:rsidRPr="00407A65" w:rsidRDefault="00126147" w:rsidP="00126147">
            <w:pPr>
              <w:jc w:val="center"/>
              <w:rPr>
                <w:sz w:val="16"/>
                <w:szCs w:val="16"/>
              </w:rPr>
            </w:pPr>
            <w:r w:rsidRPr="00407A65">
              <w:rPr>
                <w:sz w:val="16"/>
                <w:szCs w:val="16"/>
              </w:rPr>
              <w:t>Viškovi prethodnih godina</w:t>
            </w:r>
          </w:p>
        </w:tc>
      </w:tr>
      <w:tr w:rsidR="00126147" w:rsidRPr="00C1122D" w14:paraId="53AFFA1D" w14:textId="77777777" w:rsidTr="006B64BF">
        <w:tc>
          <w:tcPr>
            <w:tcW w:w="710" w:type="dxa"/>
          </w:tcPr>
          <w:p w14:paraId="0AAA817B" w14:textId="77777777" w:rsidR="00126147" w:rsidRPr="00C1122D" w:rsidRDefault="00126147" w:rsidP="00126147">
            <w:pPr>
              <w:jc w:val="center"/>
              <w:rPr>
                <w:b/>
                <w:sz w:val="16"/>
                <w:szCs w:val="16"/>
              </w:rPr>
            </w:pPr>
            <w:r w:rsidRPr="00C1122D">
              <w:rPr>
                <w:b/>
                <w:sz w:val="16"/>
                <w:szCs w:val="16"/>
              </w:rPr>
              <w:t>1</w:t>
            </w:r>
          </w:p>
        </w:tc>
        <w:tc>
          <w:tcPr>
            <w:tcW w:w="608" w:type="dxa"/>
          </w:tcPr>
          <w:p w14:paraId="4A35F844" w14:textId="77777777" w:rsidR="00126147" w:rsidRPr="00C1122D" w:rsidRDefault="00126147" w:rsidP="00126147">
            <w:pPr>
              <w:jc w:val="center"/>
              <w:rPr>
                <w:b/>
                <w:sz w:val="16"/>
                <w:szCs w:val="16"/>
              </w:rPr>
            </w:pPr>
            <w:r w:rsidRPr="00C1122D">
              <w:rPr>
                <w:b/>
                <w:sz w:val="16"/>
                <w:szCs w:val="16"/>
              </w:rPr>
              <w:t>2</w:t>
            </w:r>
          </w:p>
        </w:tc>
        <w:tc>
          <w:tcPr>
            <w:tcW w:w="2679" w:type="dxa"/>
          </w:tcPr>
          <w:p w14:paraId="13822578" w14:textId="77777777" w:rsidR="00126147" w:rsidRPr="00C1122D" w:rsidRDefault="00126147" w:rsidP="00126147">
            <w:pPr>
              <w:jc w:val="center"/>
              <w:rPr>
                <w:b/>
                <w:sz w:val="16"/>
                <w:szCs w:val="16"/>
              </w:rPr>
            </w:pPr>
            <w:r w:rsidRPr="00C1122D">
              <w:rPr>
                <w:b/>
                <w:sz w:val="16"/>
                <w:szCs w:val="16"/>
              </w:rPr>
              <w:t>3</w:t>
            </w:r>
          </w:p>
        </w:tc>
        <w:tc>
          <w:tcPr>
            <w:tcW w:w="1017" w:type="dxa"/>
          </w:tcPr>
          <w:p w14:paraId="02E41B21" w14:textId="77777777" w:rsidR="00126147" w:rsidRPr="00C1122D" w:rsidRDefault="00126147" w:rsidP="00126147">
            <w:pPr>
              <w:jc w:val="center"/>
              <w:rPr>
                <w:b/>
                <w:sz w:val="16"/>
                <w:szCs w:val="16"/>
              </w:rPr>
            </w:pPr>
            <w:r w:rsidRPr="00C1122D">
              <w:rPr>
                <w:b/>
                <w:sz w:val="16"/>
                <w:szCs w:val="16"/>
              </w:rPr>
              <w:t>4</w:t>
            </w:r>
          </w:p>
        </w:tc>
        <w:tc>
          <w:tcPr>
            <w:tcW w:w="1239" w:type="dxa"/>
          </w:tcPr>
          <w:p w14:paraId="03F16CC0" w14:textId="77777777" w:rsidR="00126147" w:rsidRPr="00C1122D" w:rsidRDefault="00126147" w:rsidP="00126147">
            <w:pPr>
              <w:jc w:val="center"/>
              <w:rPr>
                <w:b/>
                <w:sz w:val="16"/>
                <w:szCs w:val="16"/>
              </w:rPr>
            </w:pPr>
            <w:r w:rsidRPr="00C1122D">
              <w:rPr>
                <w:b/>
                <w:sz w:val="16"/>
                <w:szCs w:val="16"/>
              </w:rPr>
              <w:t>5</w:t>
            </w:r>
          </w:p>
        </w:tc>
        <w:tc>
          <w:tcPr>
            <w:tcW w:w="1041" w:type="dxa"/>
          </w:tcPr>
          <w:p w14:paraId="5FE5B839" w14:textId="77777777" w:rsidR="00126147" w:rsidRPr="00C1122D" w:rsidRDefault="00126147" w:rsidP="00126147">
            <w:pPr>
              <w:jc w:val="center"/>
              <w:rPr>
                <w:b/>
                <w:sz w:val="16"/>
                <w:szCs w:val="16"/>
              </w:rPr>
            </w:pPr>
            <w:r w:rsidRPr="00C1122D">
              <w:rPr>
                <w:b/>
                <w:sz w:val="16"/>
                <w:szCs w:val="16"/>
              </w:rPr>
              <w:t>6</w:t>
            </w:r>
          </w:p>
        </w:tc>
        <w:tc>
          <w:tcPr>
            <w:tcW w:w="1042" w:type="dxa"/>
          </w:tcPr>
          <w:p w14:paraId="0AD95591" w14:textId="77777777" w:rsidR="00126147" w:rsidRPr="00C1122D" w:rsidRDefault="00126147" w:rsidP="00126147">
            <w:pPr>
              <w:jc w:val="center"/>
              <w:rPr>
                <w:b/>
                <w:sz w:val="16"/>
                <w:szCs w:val="16"/>
              </w:rPr>
            </w:pPr>
            <w:r w:rsidRPr="00C1122D">
              <w:rPr>
                <w:b/>
                <w:sz w:val="16"/>
                <w:szCs w:val="16"/>
              </w:rPr>
              <w:t>7</w:t>
            </w:r>
          </w:p>
        </w:tc>
        <w:tc>
          <w:tcPr>
            <w:tcW w:w="951" w:type="dxa"/>
          </w:tcPr>
          <w:p w14:paraId="4EB45153" w14:textId="77777777" w:rsidR="00126147" w:rsidRPr="00C1122D" w:rsidRDefault="00126147" w:rsidP="00126147">
            <w:pPr>
              <w:jc w:val="center"/>
              <w:rPr>
                <w:b/>
                <w:sz w:val="16"/>
                <w:szCs w:val="16"/>
              </w:rPr>
            </w:pPr>
            <w:r w:rsidRPr="00C1122D">
              <w:rPr>
                <w:b/>
                <w:sz w:val="16"/>
                <w:szCs w:val="16"/>
              </w:rPr>
              <w:t>8</w:t>
            </w:r>
          </w:p>
        </w:tc>
        <w:tc>
          <w:tcPr>
            <w:tcW w:w="951" w:type="dxa"/>
          </w:tcPr>
          <w:p w14:paraId="76A0B916" w14:textId="77777777" w:rsidR="00126147" w:rsidRPr="00C1122D" w:rsidRDefault="00126147" w:rsidP="00126147">
            <w:pPr>
              <w:jc w:val="center"/>
              <w:rPr>
                <w:b/>
                <w:sz w:val="16"/>
                <w:szCs w:val="16"/>
              </w:rPr>
            </w:pPr>
            <w:r w:rsidRPr="00C1122D">
              <w:rPr>
                <w:b/>
                <w:sz w:val="16"/>
                <w:szCs w:val="16"/>
              </w:rPr>
              <w:t>9</w:t>
            </w:r>
          </w:p>
        </w:tc>
        <w:tc>
          <w:tcPr>
            <w:tcW w:w="950" w:type="dxa"/>
          </w:tcPr>
          <w:p w14:paraId="0EE97C54" w14:textId="77777777" w:rsidR="00126147" w:rsidRPr="00C1122D" w:rsidRDefault="00126147" w:rsidP="00126147">
            <w:pPr>
              <w:jc w:val="center"/>
              <w:rPr>
                <w:b/>
                <w:sz w:val="16"/>
                <w:szCs w:val="16"/>
              </w:rPr>
            </w:pPr>
            <w:r w:rsidRPr="00C1122D">
              <w:rPr>
                <w:b/>
                <w:sz w:val="16"/>
                <w:szCs w:val="16"/>
              </w:rPr>
              <w:t>10</w:t>
            </w:r>
          </w:p>
        </w:tc>
        <w:tc>
          <w:tcPr>
            <w:tcW w:w="804" w:type="dxa"/>
          </w:tcPr>
          <w:p w14:paraId="2E535565" w14:textId="77777777" w:rsidR="00126147" w:rsidRPr="00C1122D" w:rsidRDefault="00126147" w:rsidP="00126147">
            <w:pPr>
              <w:jc w:val="center"/>
              <w:rPr>
                <w:b/>
                <w:sz w:val="16"/>
                <w:szCs w:val="16"/>
              </w:rPr>
            </w:pPr>
            <w:r w:rsidRPr="00C1122D">
              <w:rPr>
                <w:b/>
                <w:sz w:val="16"/>
                <w:szCs w:val="16"/>
              </w:rPr>
              <w:t>11</w:t>
            </w:r>
          </w:p>
        </w:tc>
        <w:tc>
          <w:tcPr>
            <w:tcW w:w="792" w:type="dxa"/>
          </w:tcPr>
          <w:p w14:paraId="4DFFC3FB" w14:textId="77777777" w:rsidR="00126147" w:rsidRPr="00C1122D" w:rsidRDefault="00126147" w:rsidP="00126147">
            <w:pPr>
              <w:jc w:val="center"/>
              <w:rPr>
                <w:b/>
                <w:sz w:val="16"/>
                <w:szCs w:val="16"/>
              </w:rPr>
            </w:pPr>
            <w:r w:rsidRPr="00C1122D">
              <w:rPr>
                <w:b/>
                <w:sz w:val="16"/>
                <w:szCs w:val="16"/>
              </w:rPr>
              <w:t>12</w:t>
            </w:r>
          </w:p>
        </w:tc>
        <w:tc>
          <w:tcPr>
            <w:tcW w:w="951" w:type="dxa"/>
          </w:tcPr>
          <w:p w14:paraId="680E482D" w14:textId="77777777" w:rsidR="00126147" w:rsidRPr="00C1122D" w:rsidRDefault="00126147" w:rsidP="00126147">
            <w:pPr>
              <w:jc w:val="center"/>
              <w:rPr>
                <w:b/>
                <w:sz w:val="16"/>
                <w:szCs w:val="16"/>
              </w:rPr>
            </w:pPr>
            <w:r w:rsidRPr="00C1122D">
              <w:rPr>
                <w:b/>
                <w:sz w:val="16"/>
                <w:szCs w:val="16"/>
              </w:rPr>
              <w:t>13</w:t>
            </w:r>
          </w:p>
        </w:tc>
        <w:tc>
          <w:tcPr>
            <w:tcW w:w="951" w:type="dxa"/>
          </w:tcPr>
          <w:p w14:paraId="06F3D7F1" w14:textId="77777777" w:rsidR="00126147" w:rsidRPr="00C1122D" w:rsidRDefault="00126147" w:rsidP="00126147">
            <w:pPr>
              <w:jc w:val="center"/>
              <w:rPr>
                <w:b/>
                <w:sz w:val="16"/>
                <w:szCs w:val="16"/>
              </w:rPr>
            </w:pPr>
            <w:r w:rsidRPr="00C1122D">
              <w:rPr>
                <w:b/>
                <w:sz w:val="16"/>
                <w:szCs w:val="16"/>
              </w:rPr>
              <w:t>14</w:t>
            </w:r>
          </w:p>
        </w:tc>
      </w:tr>
      <w:tr w:rsidR="00070156" w:rsidRPr="00C1122D" w14:paraId="6F9A2EEB" w14:textId="77777777" w:rsidTr="006B64BF">
        <w:tc>
          <w:tcPr>
            <w:tcW w:w="710" w:type="dxa"/>
          </w:tcPr>
          <w:p w14:paraId="13765387" w14:textId="77777777" w:rsidR="00070156" w:rsidRPr="00C1122D" w:rsidRDefault="00070156" w:rsidP="00F53793">
            <w:pPr>
              <w:rPr>
                <w:sz w:val="16"/>
                <w:szCs w:val="16"/>
              </w:rPr>
            </w:pPr>
          </w:p>
        </w:tc>
        <w:tc>
          <w:tcPr>
            <w:tcW w:w="608" w:type="dxa"/>
            <w:vAlign w:val="bottom"/>
          </w:tcPr>
          <w:p w14:paraId="3D6F2ACC" w14:textId="77777777" w:rsidR="00070156" w:rsidRPr="000620D8" w:rsidRDefault="00070156" w:rsidP="00F53793">
            <w:pPr>
              <w:rPr>
                <w:rFonts w:ascii="Arial" w:hAnsi="Arial" w:cs="Arial"/>
                <w:i/>
                <w:iCs/>
                <w:sz w:val="16"/>
                <w:szCs w:val="16"/>
              </w:rPr>
            </w:pPr>
            <w:r w:rsidRPr="000620D8">
              <w:rPr>
                <w:rFonts w:ascii="Arial" w:hAnsi="Arial" w:cs="Arial"/>
                <w:i/>
                <w:iCs/>
                <w:sz w:val="16"/>
                <w:szCs w:val="16"/>
              </w:rPr>
              <w:t>426</w:t>
            </w:r>
          </w:p>
        </w:tc>
        <w:tc>
          <w:tcPr>
            <w:tcW w:w="2679" w:type="dxa"/>
            <w:vAlign w:val="bottom"/>
          </w:tcPr>
          <w:p w14:paraId="6CC9BC42" w14:textId="77777777" w:rsidR="00070156" w:rsidRPr="000620D8" w:rsidRDefault="00070156" w:rsidP="00F53793">
            <w:pPr>
              <w:ind w:firstLineChars="100" w:firstLine="160"/>
              <w:rPr>
                <w:rFonts w:ascii="Arial" w:hAnsi="Arial" w:cs="Arial"/>
                <w:i/>
                <w:iCs/>
                <w:sz w:val="16"/>
                <w:szCs w:val="16"/>
              </w:rPr>
            </w:pPr>
            <w:r w:rsidRPr="000620D8">
              <w:rPr>
                <w:rFonts w:ascii="Arial" w:hAnsi="Arial" w:cs="Arial"/>
                <w:i/>
                <w:iCs/>
                <w:sz w:val="16"/>
                <w:szCs w:val="16"/>
              </w:rPr>
              <w:t>Nematerijalna proizvedena imovina</w:t>
            </w:r>
          </w:p>
        </w:tc>
        <w:tc>
          <w:tcPr>
            <w:tcW w:w="1017" w:type="dxa"/>
            <w:vAlign w:val="bottom"/>
          </w:tcPr>
          <w:p w14:paraId="12481C40"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10.000</w:t>
            </w:r>
          </w:p>
        </w:tc>
        <w:tc>
          <w:tcPr>
            <w:tcW w:w="1239" w:type="dxa"/>
            <w:vAlign w:val="bottom"/>
          </w:tcPr>
          <w:p w14:paraId="737088DB"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75.000</w:t>
            </w:r>
          </w:p>
        </w:tc>
        <w:tc>
          <w:tcPr>
            <w:tcW w:w="1041" w:type="dxa"/>
            <w:vAlign w:val="bottom"/>
          </w:tcPr>
          <w:p w14:paraId="3F3F2FF2"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85.000</w:t>
            </w:r>
          </w:p>
        </w:tc>
        <w:tc>
          <w:tcPr>
            <w:tcW w:w="1042" w:type="dxa"/>
            <w:vAlign w:val="bottom"/>
          </w:tcPr>
          <w:p w14:paraId="761F3073"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85.000</w:t>
            </w:r>
          </w:p>
        </w:tc>
        <w:tc>
          <w:tcPr>
            <w:tcW w:w="951" w:type="dxa"/>
            <w:vAlign w:val="bottom"/>
          </w:tcPr>
          <w:p w14:paraId="2592AE4E"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0735AA00"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0" w:type="dxa"/>
            <w:vAlign w:val="bottom"/>
          </w:tcPr>
          <w:p w14:paraId="30C7764D"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804" w:type="dxa"/>
            <w:vAlign w:val="bottom"/>
          </w:tcPr>
          <w:p w14:paraId="6F123991"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792" w:type="dxa"/>
            <w:vAlign w:val="bottom"/>
          </w:tcPr>
          <w:p w14:paraId="29376876"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4DAF4936"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c>
          <w:tcPr>
            <w:tcW w:w="951" w:type="dxa"/>
            <w:vAlign w:val="bottom"/>
          </w:tcPr>
          <w:p w14:paraId="58988E5B" w14:textId="77777777" w:rsidR="00070156" w:rsidRPr="000620D8" w:rsidRDefault="00070156" w:rsidP="00F53793">
            <w:pPr>
              <w:jc w:val="right"/>
              <w:rPr>
                <w:rFonts w:ascii="Arial" w:hAnsi="Arial" w:cs="Arial"/>
                <w:i/>
                <w:iCs/>
                <w:sz w:val="16"/>
                <w:szCs w:val="16"/>
              </w:rPr>
            </w:pPr>
            <w:r w:rsidRPr="000620D8">
              <w:rPr>
                <w:rFonts w:ascii="Arial" w:hAnsi="Arial" w:cs="Arial"/>
                <w:i/>
                <w:iCs/>
                <w:sz w:val="16"/>
                <w:szCs w:val="16"/>
              </w:rPr>
              <w:t>0</w:t>
            </w:r>
          </w:p>
        </w:tc>
      </w:tr>
      <w:tr w:rsidR="00070156" w:rsidRPr="00C1122D" w14:paraId="52285920" w14:textId="77777777" w:rsidTr="006B64BF">
        <w:tc>
          <w:tcPr>
            <w:tcW w:w="710" w:type="dxa"/>
          </w:tcPr>
          <w:p w14:paraId="0906E2DD" w14:textId="77777777" w:rsidR="00070156" w:rsidRPr="00C1122D" w:rsidRDefault="00070156" w:rsidP="00F53793">
            <w:pPr>
              <w:rPr>
                <w:sz w:val="16"/>
                <w:szCs w:val="16"/>
              </w:rPr>
            </w:pPr>
          </w:p>
        </w:tc>
        <w:tc>
          <w:tcPr>
            <w:tcW w:w="3287" w:type="dxa"/>
            <w:gridSpan w:val="2"/>
          </w:tcPr>
          <w:p w14:paraId="6839E491" w14:textId="77777777" w:rsidR="00070156" w:rsidRPr="00C1122D" w:rsidRDefault="00070156" w:rsidP="00F53793">
            <w:pPr>
              <w:rPr>
                <w:sz w:val="16"/>
                <w:szCs w:val="16"/>
              </w:rPr>
            </w:pPr>
            <w:r w:rsidRPr="000620D8">
              <w:rPr>
                <w:sz w:val="16"/>
                <w:szCs w:val="16"/>
              </w:rPr>
              <w:t>Program 1002:  Prigodno kulturni-zabavni programi</w:t>
            </w:r>
            <w:r w:rsidRPr="000620D8">
              <w:rPr>
                <w:sz w:val="16"/>
                <w:szCs w:val="16"/>
              </w:rPr>
              <w:tab/>
            </w:r>
          </w:p>
        </w:tc>
        <w:tc>
          <w:tcPr>
            <w:tcW w:w="1017" w:type="dxa"/>
            <w:vAlign w:val="bottom"/>
          </w:tcPr>
          <w:p w14:paraId="100275EE"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806.000</w:t>
            </w:r>
          </w:p>
        </w:tc>
        <w:tc>
          <w:tcPr>
            <w:tcW w:w="1239" w:type="dxa"/>
            <w:vAlign w:val="bottom"/>
          </w:tcPr>
          <w:p w14:paraId="4972EA7A"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410.000</w:t>
            </w:r>
          </w:p>
        </w:tc>
        <w:tc>
          <w:tcPr>
            <w:tcW w:w="1041" w:type="dxa"/>
            <w:vAlign w:val="bottom"/>
          </w:tcPr>
          <w:p w14:paraId="589A1AF1"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1.216.000</w:t>
            </w:r>
          </w:p>
        </w:tc>
        <w:tc>
          <w:tcPr>
            <w:tcW w:w="1042" w:type="dxa"/>
            <w:vAlign w:val="bottom"/>
          </w:tcPr>
          <w:p w14:paraId="2B087A7A"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95.000</w:t>
            </w:r>
          </w:p>
        </w:tc>
        <w:tc>
          <w:tcPr>
            <w:tcW w:w="951" w:type="dxa"/>
            <w:vAlign w:val="bottom"/>
          </w:tcPr>
          <w:p w14:paraId="7F4F5583"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701.000</w:t>
            </w:r>
          </w:p>
        </w:tc>
        <w:tc>
          <w:tcPr>
            <w:tcW w:w="951" w:type="dxa"/>
            <w:vAlign w:val="bottom"/>
          </w:tcPr>
          <w:p w14:paraId="21906F76"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350.000</w:t>
            </w:r>
          </w:p>
        </w:tc>
        <w:tc>
          <w:tcPr>
            <w:tcW w:w="950" w:type="dxa"/>
            <w:vAlign w:val="bottom"/>
          </w:tcPr>
          <w:p w14:paraId="3D10D8DC"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70.000</w:t>
            </w:r>
          </w:p>
        </w:tc>
        <w:tc>
          <w:tcPr>
            <w:tcW w:w="804" w:type="dxa"/>
            <w:vAlign w:val="bottom"/>
          </w:tcPr>
          <w:p w14:paraId="4A5C4557"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792" w:type="dxa"/>
            <w:vAlign w:val="bottom"/>
          </w:tcPr>
          <w:p w14:paraId="50DCF724"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951" w:type="dxa"/>
            <w:vAlign w:val="bottom"/>
          </w:tcPr>
          <w:p w14:paraId="4802066E"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951" w:type="dxa"/>
            <w:vAlign w:val="bottom"/>
          </w:tcPr>
          <w:p w14:paraId="10BD8873"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r>
      <w:tr w:rsidR="00070156" w:rsidRPr="00C1122D" w14:paraId="0CF5B64C" w14:textId="77777777" w:rsidTr="006B64BF">
        <w:tc>
          <w:tcPr>
            <w:tcW w:w="710" w:type="dxa"/>
          </w:tcPr>
          <w:p w14:paraId="70F0070D" w14:textId="77777777" w:rsidR="00070156" w:rsidRPr="00C1122D" w:rsidRDefault="00070156" w:rsidP="00F53793">
            <w:pPr>
              <w:rPr>
                <w:sz w:val="16"/>
                <w:szCs w:val="16"/>
              </w:rPr>
            </w:pPr>
            <w:r>
              <w:rPr>
                <w:sz w:val="16"/>
                <w:szCs w:val="16"/>
              </w:rPr>
              <w:t>0133</w:t>
            </w:r>
          </w:p>
        </w:tc>
        <w:tc>
          <w:tcPr>
            <w:tcW w:w="3287" w:type="dxa"/>
            <w:gridSpan w:val="2"/>
            <w:vAlign w:val="bottom"/>
          </w:tcPr>
          <w:p w14:paraId="434B632D" w14:textId="77777777" w:rsidR="00070156" w:rsidRPr="00F25581" w:rsidRDefault="00070156" w:rsidP="00F53793">
            <w:pPr>
              <w:rPr>
                <w:b/>
                <w:bCs/>
                <w:sz w:val="16"/>
                <w:szCs w:val="16"/>
              </w:rPr>
            </w:pPr>
            <w:r w:rsidRPr="00F25581">
              <w:rPr>
                <w:b/>
                <w:bCs/>
                <w:sz w:val="16"/>
                <w:szCs w:val="16"/>
              </w:rPr>
              <w:t xml:space="preserve"> Aktivnost A1002 01:  Prigodni kulturni-zabavni programi, </w:t>
            </w:r>
            <w:r w:rsidRPr="00F25581">
              <w:rPr>
                <w:b/>
                <w:bCs/>
                <w:sz w:val="16"/>
                <w:szCs w:val="16"/>
              </w:rPr>
              <w:br/>
              <w:t>priredbe, koncerti, predstave i sl.</w:t>
            </w:r>
          </w:p>
        </w:tc>
        <w:tc>
          <w:tcPr>
            <w:tcW w:w="1017" w:type="dxa"/>
            <w:vAlign w:val="bottom"/>
          </w:tcPr>
          <w:p w14:paraId="3E288D17"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806.000</w:t>
            </w:r>
          </w:p>
        </w:tc>
        <w:tc>
          <w:tcPr>
            <w:tcW w:w="1239" w:type="dxa"/>
            <w:vAlign w:val="bottom"/>
          </w:tcPr>
          <w:p w14:paraId="34B979BB"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410.000</w:t>
            </w:r>
          </w:p>
        </w:tc>
        <w:tc>
          <w:tcPr>
            <w:tcW w:w="1041" w:type="dxa"/>
            <w:vAlign w:val="bottom"/>
          </w:tcPr>
          <w:p w14:paraId="4A7FD49F"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1.216.000</w:t>
            </w:r>
          </w:p>
        </w:tc>
        <w:tc>
          <w:tcPr>
            <w:tcW w:w="1042" w:type="dxa"/>
            <w:vAlign w:val="bottom"/>
          </w:tcPr>
          <w:p w14:paraId="250CC1DD"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95.000</w:t>
            </w:r>
          </w:p>
        </w:tc>
        <w:tc>
          <w:tcPr>
            <w:tcW w:w="951" w:type="dxa"/>
            <w:vAlign w:val="bottom"/>
          </w:tcPr>
          <w:p w14:paraId="7575F68D"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701.000</w:t>
            </w:r>
          </w:p>
        </w:tc>
        <w:tc>
          <w:tcPr>
            <w:tcW w:w="951" w:type="dxa"/>
            <w:vAlign w:val="bottom"/>
          </w:tcPr>
          <w:p w14:paraId="49807310"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350.000</w:t>
            </w:r>
          </w:p>
        </w:tc>
        <w:tc>
          <w:tcPr>
            <w:tcW w:w="950" w:type="dxa"/>
            <w:vAlign w:val="bottom"/>
          </w:tcPr>
          <w:p w14:paraId="5FCAFFC2"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70.000</w:t>
            </w:r>
          </w:p>
        </w:tc>
        <w:tc>
          <w:tcPr>
            <w:tcW w:w="804" w:type="dxa"/>
            <w:vAlign w:val="bottom"/>
          </w:tcPr>
          <w:p w14:paraId="09C2923E"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792" w:type="dxa"/>
            <w:vAlign w:val="bottom"/>
          </w:tcPr>
          <w:p w14:paraId="0871030F"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951" w:type="dxa"/>
            <w:vAlign w:val="bottom"/>
          </w:tcPr>
          <w:p w14:paraId="728F0234"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951" w:type="dxa"/>
            <w:vAlign w:val="bottom"/>
          </w:tcPr>
          <w:p w14:paraId="73548816"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r>
      <w:tr w:rsidR="00070156" w:rsidRPr="00C1122D" w14:paraId="0A591B18" w14:textId="77777777" w:rsidTr="006B64BF">
        <w:tc>
          <w:tcPr>
            <w:tcW w:w="710" w:type="dxa"/>
          </w:tcPr>
          <w:p w14:paraId="495F304A" w14:textId="77777777" w:rsidR="00070156" w:rsidRPr="00C1122D" w:rsidRDefault="00070156" w:rsidP="00F53793">
            <w:pPr>
              <w:rPr>
                <w:sz w:val="16"/>
                <w:szCs w:val="16"/>
              </w:rPr>
            </w:pPr>
          </w:p>
        </w:tc>
        <w:tc>
          <w:tcPr>
            <w:tcW w:w="608" w:type="dxa"/>
            <w:vAlign w:val="bottom"/>
          </w:tcPr>
          <w:p w14:paraId="63CC66F0" w14:textId="77777777" w:rsidR="00070156" w:rsidRPr="00F25581" w:rsidRDefault="00070156" w:rsidP="00F53793">
            <w:pPr>
              <w:ind w:firstLineChars="100" w:firstLine="160"/>
              <w:rPr>
                <w:rFonts w:ascii="Arial" w:hAnsi="Arial" w:cs="Arial"/>
                <w:sz w:val="16"/>
                <w:szCs w:val="16"/>
              </w:rPr>
            </w:pPr>
            <w:r w:rsidRPr="00F25581">
              <w:rPr>
                <w:rFonts w:ascii="Arial" w:hAnsi="Arial" w:cs="Arial"/>
                <w:sz w:val="16"/>
                <w:szCs w:val="16"/>
              </w:rPr>
              <w:t>32</w:t>
            </w:r>
          </w:p>
        </w:tc>
        <w:tc>
          <w:tcPr>
            <w:tcW w:w="2679" w:type="dxa"/>
            <w:vAlign w:val="bottom"/>
          </w:tcPr>
          <w:p w14:paraId="33960025" w14:textId="77777777" w:rsidR="00070156" w:rsidRPr="00F25581" w:rsidRDefault="00070156" w:rsidP="00F53793">
            <w:pPr>
              <w:ind w:firstLineChars="100" w:firstLine="160"/>
              <w:rPr>
                <w:rFonts w:ascii="Arial" w:hAnsi="Arial" w:cs="Arial"/>
                <w:sz w:val="16"/>
                <w:szCs w:val="16"/>
              </w:rPr>
            </w:pPr>
            <w:r w:rsidRPr="00F25581">
              <w:rPr>
                <w:rFonts w:ascii="Arial" w:hAnsi="Arial" w:cs="Arial"/>
                <w:sz w:val="16"/>
                <w:szCs w:val="16"/>
              </w:rPr>
              <w:t>MATERIJALNI RASHODI</w:t>
            </w:r>
          </w:p>
        </w:tc>
        <w:tc>
          <w:tcPr>
            <w:tcW w:w="1017" w:type="dxa"/>
            <w:vAlign w:val="bottom"/>
          </w:tcPr>
          <w:p w14:paraId="1C90680E"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806.000</w:t>
            </w:r>
          </w:p>
        </w:tc>
        <w:tc>
          <w:tcPr>
            <w:tcW w:w="1239" w:type="dxa"/>
            <w:vAlign w:val="bottom"/>
          </w:tcPr>
          <w:p w14:paraId="6AF4A80A"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380.000</w:t>
            </w:r>
          </w:p>
        </w:tc>
        <w:tc>
          <w:tcPr>
            <w:tcW w:w="1041" w:type="dxa"/>
            <w:vAlign w:val="bottom"/>
          </w:tcPr>
          <w:p w14:paraId="46DF885C"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1.186.000</w:t>
            </w:r>
          </w:p>
        </w:tc>
        <w:tc>
          <w:tcPr>
            <w:tcW w:w="1042" w:type="dxa"/>
            <w:vAlign w:val="bottom"/>
          </w:tcPr>
          <w:p w14:paraId="087F0DAA"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65.000</w:t>
            </w:r>
          </w:p>
        </w:tc>
        <w:tc>
          <w:tcPr>
            <w:tcW w:w="951" w:type="dxa"/>
            <w:vAlign w:val="bottom"/>
          </w:tcPr>
          <w:p w14:paraId="0D3BD6E0"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701.000</w:t>
            </w:r>
          </w:p>
        </w:tc>
        <w:tc>
          <w:tcPr>
            <w:tcW w:w="951" w:type="dxa"/>
            <w:vAlign w:val="bottom"/>
          </w:tcPr>
          <w:p w14:paraId="4BAF17FB"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350.000</w:t>
            </w:r>
          </w:p>
        </w:tc>
        <w:tc>
          <w:tcPr>
            <w:tcW w:w="950" w:type="dxa"/>
            <w:vAlign w:val="bottom"/>
          </w:tcPr>
          <w:p w14:paraId="1737D266"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70.000</w:t>
            </w:r>
          </w:p>
        </w:tc>
        <w:tc>
          <w:tcPr>
            <w:tcW w:w="804" w:type="dxa"/>
            <w:vAlign w:val="bottom"/>
          </w:tcPr>
          <w:p w14:paraId="538F6134"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792" w:type="dxa"/>
            <w:vAlign w:val="bottom"/>
          </w:tcPr>
          <w:p w14:paraId="3E90F30A"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1" w:type="dxa"/>
            <w:vAlign w:val="bottom"/>
          </w:tcPr>
          <w:p w14:paraId="59C896BB"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1" w:type="dxa"/>
            <w:vAlign w:val="bottom"/>
          </w:tcPr>
          <w:p w14:paraId="7F4B6470"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r>
      <w:tr w:rsidR="00070156" w:rsidRPr="00C1122D" w14:paraId="60EE992B" w14:textId="77777777" w:rsidTr="006B64BF">
        <w:tc>
          <w:tcPr>
            <w:tcW w:w="710" w:type="dxa"/>
          </w:tcPr>
          <w:p w14:paraId="17712BAE" w14:textId="77777777" w:rsidR="00070156" w:rsidRPr="00C1122D" w:rsidRDefault="00070156" w:rsidP="00F53793">
            <w:pPr>
              <w:rPr>
                <w:sz w:val="16"/>
                <w:szCs w:val="16"/>
              </w:rPr>
            </w:pPr>
          </w:p>
        </w:tc>
        <w:tc>
          <w:tcPr>
            <w:tcW w:w="608" w:type="dxa"/>
            <w:vAlign w:val="bottom"/>
          </w:tcPr>
          <w:p w14:paraId="6BA58262" w14:textId="77777777" w:rsidR="00070156" w:rsidRPr="00F25581" w:rsidRDefault="00070156" w:rsidP="00F53793">
            <w:pPr>
              <w:rPr>
                <w:rFonts w:ascii="Arial" w:hAnsi="Arial" w:cs="Arial"/>
                <w:i/>
                <w:iCs/>
                <w:sz w:val="16"/>
                <w:szCs w:val="16"/>
              </w:rPr>
            </w:pPr>
            <w:r w:rsidRPr="00F25581">
              <w:rPr>
                <w:rFonts w:ascii="Arial" w:hAnsi="Arial" w:cs="Arial"/>
                <w:i/>
                <w:iCs/>
                <w:sz w:val="16"/>
                <w:szCs w:val="16"/>
              </w:rPr>
              <w:t>322</w:t>
            </w:r>
          </w:p>
        </w:tc>
        <w:tc>
          <w:tcPr>
            <w:tcW w:w="2679" w:type="dxa"/>
            <w:vAlign w:val="bottom"/>
          </w:tcPr>
          <w:p w14:paraId="4787D114" w14:textId="77777777" w:rsidR="00070156" w:rsidRPr="00F25581" w:rsidRDefault="00070156" w:rsidP="00F53793">
            <w:pPr>
              <w:ind w:firstLineChars="100" w:firstLine="160"/>
              <w:rPr>
                <w:rFonts w:ascii="Arial" w:hAnsi="Arial" w:cs="Arial"/>
                <w:i/>
                <w:iCs/>
                <w:sz w:val="16"/>
                <w:szCs w:val="16"/>
              </w:rPr>
            </w:pPr>
            <w:r w:rsidRPr="00F25581">
              <w:rPr>
                <w:rFonts w:ascii="Arial" w:hAnsi="Arial" w:cs="Arial"/>
                <w:i/>
                <w:iCs/>
                <w:sz w:val="16"/>
                <w:szCs w:val="16"/>
              </w:rPr>
              <w:t>Rashodi za materijal i energiju</w:t>
            </w:r>
          </w:p>
        </w:tc>
        <w:tc>
          <w:tcPr>
            <w:tcW w:w="1017" w:type="dxa"/>
            <w:vAlign w:val="bottom"/>
          </w:tcPr>
          <w:p w14:paraId="406CC043"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10.000</w:t>
            </w:r>
          </w:p>
        </w:tc>
        <w:tc>
          <w:tcPr>
            <w:tcW w:w="1239" w:type="dxa"/>
            <w:vAlign w:val="bottom"/>
          </w:tcPr>
          <w:p w14:paraId="27189592"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1041" w:type="dxa"/>
            <w:vAlign w:val="bottom"/>
          </w:tcPr>
          <w:p w14:paraId="752EC399"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10.000</w:t>
            </w:r>
          </w:p>
        </w:tc>
        <w:tc>
          <w:tcPr>
            <w:tcW w:w="1042" w:type="dxa"/>
            <w:vAlign w:val="bottom"/>
          </w:tcPr>
          <w:p w14:paraId="1E12C250"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50B5491C"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10.000</w:t>
            </w:r>
          </w:p>
        </w:tc>
        <w:tc>
          <w:tcPr>
            <w:tcW w:w="951" w:type="dxa"/>
            <w:vAlign w:val="bottom"/>
          </w:tcPr>
          <w:p w14:paraId="55C28D0A"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0" w:type="dxa"/>
            <w:vAlign w:val="bottom"/>
          </w:tcPr>
          <w:p w14:paraId="23A9989E"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804" w:type="dxa"/>
            <w:vAlign w:val="bottom"/>
          </w:tcPr>
          <w:p w14:paraId="3C50B306"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792" w:type="dxa"/>
            <w:vAlign w:val="bottom"/>
          </w:tcPr>
          <w:p w14:paraId="7EF0CDE9"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77185096"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7AD88EE3"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r>
      <w:tr w:rsidR="00070156" w:rsidRPr="00C1122D" w14:paraId="6F4DBB4F" w14:textId="77777777" w:rsidTr="006B64BF">
        <w:tc>
          <w:tcPr>
            <w:tcW w:w="710" w:type="dxa"/>
          </w:tcPr>
          <w:p w14:paraId="3C76E674" w14:textId="77777777" w:rsidR="00070156" w:rsidRPr="00C1122D" w:rsidRDefault="00070156" w:rsidP="00F53793">
            <w:pPr>
              <w:rPr>
                <w:sz w:val="16"/>
                <w:szCs w:val="16"/>
              </w:rPr>
            </w:pPr>
          </w:p>
        </w:tc>
        <w:tc>
          <w:tcPr>
            <w:tcW w:w="608" w:type="dxa"/>
            <w:vAlign w:val="bottom"/>
          </w:tcPr>
          <w:p w14:paraId="3873D632" w14:textId="77777777" w:rsidR="00070156" w:rsidRPr="00F25581" w:rsidRDefault="00070156" w:rsidP="00F53793">
            <w:pPr>
              <w:rPr>
                <w:rFonts w:ascii="Arial" w:hAnsi="Arial" w:cs="Arial"/>
                <w:i/>
                <w:iCs/>
                <w:sz w:val="16"/>
                <w:szCs w:val="16"/>
              </w:rPr>
            </w:pPr>
            <w:r w:rsidRPr="00F25581">
              <w:rPr>
                <w:rFonts w:ascii="Arial" w:hAnsi="Arial" w:cs="Arial"/>
                <w:i/>
                <w:iCs/>
                <w:sz w:val="16"/>
                <w:szCs w:val="16"/>
              </w:rPr>
              <w:t>323</w:t>
            </w:r>
          </w:p>
        </w:tc>
        <w:tc>
          <w:tcPr>
            <w:tcW w:w="2679" w:type="dxa"/>
            <w:vAlign w:val="bottom"/>
          </w:tcPr>
          <w:p w14:paraId="4EECFEC6" w14:textId="77777777" w:rsidR="00070156" w:rsidRPr="00F25581" w:rsidRDefault="00070156" w:rsidP="00F53793">
            <w:pPr>
              <w:ind w:firstLineChars="100" w:firstLine="160"/>
              <w:rPr>
                <w:rFonts w:ascii="Arial" w:hAnsi="Arial" w:cs="Arial"/>
                <w:i/>
                <w:iCs/>
                <w:sz w:val="16"/>
                <w:szCs w:val="16"/>
              </w:rPr>
            </w:pPr>
            <w:r w:rsidRPr="00F25581">
              <w:rPr>
                <w:rFonts w:ascii="Arial" w:hAnsi="Arial" w:cs="Arial"/>
                <w:i/>
                <w:iCs/>
                <w:sz w:val="16"/>
                <w:szCs w:val="16"/>
              </w:rPr>
              <w:t>Rashodi za usluge</w:t>
            </w:r>
          </w:p>
        </w:tc>
        <w:tc>
          <w:tcPr>
            <w:tcW w:w="1017" w:type="dxa"/>
            <w:vAlign w:val="bottom"/>
          </w:tcPr>
          <w:p w14:paraId="74F6DE20"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741.000</w:t>
            </w:r>
          </w:p>
        </w:tc>
        <w:tc>
          <w:tcPr>
            <w:tcW w:w="1239" w:type="dxa"/>
            <w:vAlign w:val="bottom"/>
          </w:tcPr>
          <w:p w14:paraId="3DB4568E"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370.000</w:t>
            </w:r>
          </w:p>
        </w:tc>
        <w:tc>
          <w:tcPr>
            <w:tcW w:w="1041" w:type="dxa"/>
            <w:vAlign w:val="bottom"/>
          </w:tcPr>
          <w:p w14:paraId="4A6952D6"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1.111.000</w:t>
            </w:r>
          </w:p>
        </w:tc>
        <w:tc>
          <w:tcPr>
            <w:tcW w:w="1042" w:type="dxa"/>
            <w:vAlign w:val="bottom"/>
          </w:tcPr>
          <w:p w14:paraId="459BBFFF"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032174D4"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691.000</w:t>
            </w:r>
          </w:p>
        </w:tc>
        <w:tc>
          <w:tcPr>
            <w:tcW w:w="951" w:type="dxa"/>
            <w:vAlign w:val="bottom"/>
          </w:tcPr>
          <w:p w14:paraId="358B9EAA"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350.000</w:t>
            </w:r>
          </w:p>
        </w:tc>
        <w:tc>
          <w:tcPr>
            <w:tcW w:w="950" w:type="dxa"/>
            <w:vAlign w:val="bottom"/>
          </w:tcPr>
          <w:p w14:paraId="4852BBB2"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70.000</w:t>
            </w:r>
          </w:p>
        </w:tc>
        <w:tc>
          <w:tcPr>
            <w:tcW w:w="804" w:type="dxa"/>
            <w:vAlign w:val="bottom"/>
          </w:tcPr>
          <w:p w14:paraId="28F787A3"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792" w:type="dxa"/>
            <w:vAlign w:val="bottom"/>
          </w:tcPr>
          <w:p w14:paraId="3B1B483D"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20AF25B4"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7A462030"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r>
      <w:tr w:rsidR="00070156" w:rsidRPr="00C1122D" w14:paraId="060DB29C" w14:textId="77777777" w:rsidTr="006B64BF">
        <w:tc>
          <w:tcPr>
            <w:tcW w:w="710" w:type="dxa"/>
          </w:tcPr>
          <w:p w14:paraId="1417B8DE" w14:textId="77777777" w:rsidR="00070156" w:rsidRPr="00C1122D" w:rsidRDefault="00070156" w:rsidP="00F53793">
            <w:pPr>
              <w:rPr>
                <w:sz w:val="16"/>
                <w:szCs w:val="16"/>
              </w:rPr>
            </w:pPr>
          </w:p>
        </w:tc>
        <w:tc>
          <w:tcPr>
            <w:tcW w:w="608" w:type="dxa"/>
            <w:vAlign w:val="bottom"/>
          </w:tcPr>
          <w:p w14:paraId="6D1BD72A" w14:textId="77777777" w:rsidR="00070156" w:rsidRPr="00F25581" w:rsidRDefault="00070156" w:rsidP="00F53793">
            <w:pPr>
              <w:rPr>
                <w:rFonts w:ascii="Arial" w:hAnsi="Arial" w:cs="Arial"/>
                <w:i/>
                <w:iCs/>
                <w:sz w:val="16"/>
                <w:szCs w:val="16"/>
              </w:rPr>
            </w:pPr>
            <w:r w:rsidRPr="00F25581">
              <w:rPr>
                <w:rFonts w:ascii="Arial" w:hAnsi="Arial" w:cs="Arial"/>
                <w:i/>
                <w:iCs/>
                <w:sz w:val="16"/>
                <w:szCs w:val="16"/>
              </w:rPr>
              <w:t>329</w:t>
            </w:r>
          </w:p>
        </w:tc>
        <w:tc>
          <w:tcPr>
            <w:tcW w:w="2679" w:type="dxa"/>
            <w:vAlign w:val="bottom"/>
          </w:tcPr>
          <w:p w14:paraId="601A6123" w14:textId="77777777" w:rsidR="00070156" w:rsidRPr="00F25581" w:rsidRDefault="00070156" w:rsidP="00F53793">
            <w:pPr>
              <w:ind w:firstLineChars="100" w:firstLine="160"/>
              <w:rPr>
                <w:rFonts w:ascii="Arial" w:hAnsi="Arial" w:cs="Arial"/>
                <w:i/>
                <w:iCs/>
                <w:sz w:val="16"/>
                <w:szCs w:val="16"/>
              </w:rPr>
            </w:pPr>
            <w:r w:rsidRPr="00F25581">
              <w:rPr>
                <w:rFonts w:ascii="Arial" w:hAnsi="Arial" w:cs="Arial"/>
                <w:i/>
                <w:iCs/>
                <w:sz w:val="16"/>
                <w:szCs w:val="16"/>
              </w:rPr>
              <w:t>Ostali nespomenuti rashodi poslovanja</w:t>
            </w:r>
          </w:p>
        </w:tc>
        <w:tc>
          <w:tcPr>
            <w:tcW w:w="1017" w:type="dxa"/>
            <w:vAlign w:val="bottom"/>
          </w:tcPr>
          <w:p w14:paraId="6F0D77B8"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55.000</w:t>
            </w:r>
          </w:p>
        </w:tc>
        <w:tc>
          <w:tcPr>
            <w:tcW w:w="1239" w:type="dxa"/>
            <w:vAlign w:val="bottom"/>
          </w:tcPr>
          <w:p w14:paraId="72B6BF48"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10.000</w:t>
            </w:r>
          </w:p>
        </w:tc>
        <w:tc>
          <w:tcPr>
            <w:tcW w:w="1041" w:type="dxa"/>
            <w:vAlign w:val="bottom"/>
          </w:tcPr>
          <w:p w14:paraId="67D52DA8"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65.000</w:t>
            </w:r>
          </w:p>
        </w:tc>
        <w:tc>
          <w:tcPr>
            <w:tcW w:w="1042" w:type="dxa"/>
            <w:vAlign w:val="bottom"/>
          </w:tcPr>
          <w:p w14:paraId="784573A6"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65.000</w:t>
            </w:r>
          </w:p>
        </w:tc>
        <w:tc>
          <w:tcPr>
            <w:tcW w:w="951" w:type="dxa"/>
            <w:vAlign w:val="bottom"/>
          </w:tcPr>
          <w:p w14:paraId="1B729D8B"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1712A940"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0" w:type="dxa"/>
            <w:vAlign w:val="bottom"/>
          </w:tcPr>
          <w:p w14:paraId="41F3C83A"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804" w:type="dxa"/>
            <w:vAlign w:val="bottom"/>
          </w:tcPr>
          <w:p w14:paraId="405539F4"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792" w:type="dxa"/>
            <w:vAlign w:val="bottom"/>
          </w:tcPr>
          <w:p w14:paraId="209D1A29"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46016C8A"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3FADB536"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r>
      <w:tr w:rsidR="00070156" w:rsidRPr="00C1122D" w14:paraId="57A93AC5" w14:textId="77777777" w:rsidTr="006B64BF">
        <w:tc>
          <w:tcPr>
            <w:tcW w:w="710" w:type="dxa"/>
          </w:tcPr>
          <w:p w14:paraId="5689C3EB" w14:textId="77777777" w:rsidR="00070156" w:rsidRPr="00C1122D" w:rsidRDefault="00070156" w:rsidP="00F53793">
            <w:pPr>
              <w:rPr>
                <w:sz w:val="16"/>
                <w:szCs w:val="16"/>
              </w:rPr>
            </w:pPr>
          </w:p>
        </w:tc>
        <w:tc>
          <w:tcPr>
            <w:tcW w:w="608" w:type="dxa"/>
            <w:vAlign w:val="bottom"/>
          </w:tcPr>
          <w:p w14:paraId="7E2DDF84" w14:textId="77777777" w:rsidR="00070156" w:rsidRPr="00F25581" w:rsidRDefault="00070156" w:rsidP="00F53793">
            <w:pPr>
              <w:ind w:firstLineChars="100" w:firstLine="160"/>
              <w:rPr>
                <w:rFonts w:ascii="Arial" w:hAnsi="Arial" w:cs="Arial"/>
                <w:sz w:val="16"/>
                <w:szCs w:val="16"/>
              </w:rPr>
            </w:pPr>
            <w:r w:rsidRPr="00F25581">
              <w:rPr>
                <w:rFonts w:ascii="Arial" w:hAnsi="Arial" w:cs="Arial"/>
                <w:sz w:val="16"/>
                <w:szCs w:val="16"/>
              </w:rPr>
              <w:t>38</w:t>
            </w:r>
          </w:p>
        </w:tc>
        <w:tc>
          <w:tcPr>
            <w:tcW w:w="2679" w:type="dxa"/>
            <w:vAlign w:val="bottom"/>
          </w:tcPr>
          <w:p w14:paraId="40E4C04B" w14:textId="77777777" w:rsidR="00070156" w:rsidRPr="00F25581" w:rsidRDefault="00070156" w:rsidP="00F53793">
            <w:pPr>
              <w:ind w:firstLineChars="100" w:firstLine="160"/>
              <w:rPr>
                <w:rFonts w:ascii="Arial" w:hAnsi="Arial" w:cs="Arial"/>
                <w:sz w:val="16"/>
                <w:szCs w:val="16"/>
              </w:rPr>
            </w:pPr>
            <w:r w:rsidRPr="00F25581">
              <w:rPr>
                <w:rFonts w:ascii="Arial" w:hAnsi="Arial" w:cs="Arial"/>
                <w:sz w:val="16"/>
                <w:szCs w:val="16"/>
              </w:rPr>
              <w:t>OSTALI RASHODI</w:t>
            </w:r>
          </w:p>
        </w:tc>
        <w:tc>
          <w:tcPr>
            <w:tcW w:w="1017" w:type="dxa"/>
            <w:vAlign w:val="bottom"/>
          </w:tcPr>
          <w:p w14:paraId="22B1C21B"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1239" w:type="dxa"/>
            <w:vAlign w:val="bottom"/>
          </w:tcPr>
          <w:p w14:paraId="18705CE1"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30.000</w:t>
            </w:r>
          </w:p>
        </w:tc>
        <w:tc>
          <w:tcPr>
            <w:tcW w:w="1041" w:type="dxa"/>
            <w:vAlign w:val="bottom"/>
          </w:tcPr>
          <w:p w14:paraId="29A7D9C3"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30.000</w:t>
            </w:r>
          </w:p>
        </w:tc>
        <w:tc>
          <w:tcPr>
            <w:tcW w:w="1042" w:type="dxa"/>
            <w:vAlign w:val="bottom"/>
          </w:tcPr>
          <w:p w14:paraId="2759E642"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30.000</w:t>
            </w:r>
          </w:p>
        </w:tc>
        <w:tc>
          <w:tcPr>
            <w:tcW w:w="951" w:type="dxa"/>
            <w:vAlign w:val="bottom"/>
          </w:tcPr>
          <w:p w14:paraId="3EE33257"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1" w:type="dxa"/>
            <w:vAlign w:val="bottom"/>
          </w:tcPr>
          <w:p w14:paraId="2D0F0E92"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0" w:type="dxa"/>
            <w:vAlign w:val="bottom"/>
          </w:tcPr>
          <w:p w14:paraId="35AEBE26"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804" w:type="dxa"/>
            <w:vAlign w:val="bottom"/>
          </w:tcPr>
          <w:p w14:paraId="0BC179BF"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792" w:type="dxa"/>
            <w:vAlign w:val="bottom"/>
          </w:tcPr>
          <w:p w14:paraId="186841DF"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1" w:type="dxa"/>
            <w:vAlign w:val="bottom"/>
          </w:tcPr>
          <w:p w14:paraId="72B3C54D"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1" w:type="dxa"/>
            <w:vAlign w:val="bottom"/>
          </w:tcPr>
          <w:p w14:paraId="75A50B23"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r>
      <w:tr w:rsidR="00070156" w:rsidRPr="00C1122D" w14:paraId="5C5E6A5D" w14:textId="77777777" w:rsidTr="006B64BF">
        <w:tc>
          <w:tcPr>
            <w:tcW w:w="710" w:type="dxa"/>
          </w:tcPr>
          <w:p w14:paraId="1240778D" w14:textId="77777777" w:rsidR="00070156" w:rsidRPr="00C1122D" w:rsidRDefault="00070156" w:rsidP="00F53793">
            <w:pPr>
              <w:rPr>
                <w:sz w:val="16"/>
                <w:szCs w:val="16"/>
              </w:rPr>
            </w:pPr>
          </w:p>
        </w:tc>
        <w:tc>
          <w:tcPr>
            <w:tcW w:w="608" w:type="dxa"/>
            <w:vAlign w:val="bottom"/>
          </w:tcPr>
          <w:p w14:paraId="4E3729D9" w14:textId="77777777" w:rsidR="00070156" w:rsidRPr="00F25581" w:rsidRDefault="00070156" w:rsidP="00F53793">
            <w:pPr>
              <w:rPr>
                <w:rFonts w:ascii="Arial" w:hAnsi="Arial" w:cs="Arial"/>
                <w:i/>
                <w:iCs/>
                <w:sz w:val="16"/>
                <w:szCs w:val="16"/>
              </w:rPr>
            </w:pPr>
            <w:r w:rsidRPr="00F25581">
              <w:rPr>
                <w:rFonts w:ascii="Arial" w:hAnsi="Arial" w:cs="Arial"/>
                <w:i/>
                <w:iCs/>
                <w:sz w:val="16"/>
                <w:szCs w:val="16"/>
              </w:rPr>
              <w:t>381</w:t>
            </w:r>
          </w:p>
        </w:tc>
        <w:tc>
          <w:tcPr>
            <w:tcW w:w="2679" w:type="dxa"/>
            <w:vAlign w:val="bottom"/>
          </w:tcPr>
          <w:p w14:paraId="354D4A91" w14:textId="77777777" w:rsidR="00070156" w:rsidRPr="00F25581" w:rsidRDefault="00070156" w:rsidP="00F53793">
            <w:pPr>
              <w:ind w:firstLineChars="100" w:firstLine="160"/>
              <w:rPr>
                <w:rFonts w:ascii="Arial" w:hAnsi="Arial" w:cs="Arial"/>
                <w:i/>
                <w:iCs/>
                <w:sz w:val="16"/>
                <w:szCs w:val="16"/>
              </w:rPr>
            </w:pPr>
            <w:r w:rsidRPr="00F25581">
              <w:rPr>
                <w:rFonts w:ascii="Arial" w:hAnsi="Arial" w:cs="Arial"/>
                <w:i/>
                <w:iCs/>
                <w:sz w:val="16"/>
                <w:szCs w:val="16"/>
              </w:rPr>
              <w:t>Tekuće donacije</w:t>
            </w:r>
          </w:p>
        </w:tc>
        <w:tc>
          <w:tcPr>
            <w:tcW w:w="1017" w:type="dxa"/>
            <w:vAlign w:val="bottom"/>
          </w:tcPr>
          <w:p w14:paraId="71326341"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1239" w:type="dxa"/>
            <w:vAlign w:val="bottom"/>
          </w:tcPr>
          <w:p w14:paraId="3516B8DD"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30.000</w:t>
            </w:r>
          </w:p>
        </w:tc>
        <w:tc>
          <w:tcPr>
            <w:tcW w:w="1041" w:type="dxa"/>
            <w:vAlign w:val="bottom"/>
          </w:tcPr>
          <w:p w14:paraId="43BEC0B0"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30.000</w:t>
            </w:r>
          </w:p>
        </w:tc>
        <w:tc>
          <w:tcPr>
            <w:tcW w:w="1042" w:type="dxa"/>
            <w:vAlign w:val="bottom"/>
          </w:tcPr>
          <w:p w14:paraId="07F307F1"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30.000</w:t>
            </w:r>
          </w:p>
        </w:tc>
        <w:tc>
          <w:tcPr>
            <w:tcW w:w="951" w:type="dxa"/>
            <w:vAlign w:val="bottom"/>
          </w:tcPr>
          <w:p w14:paraId="11846086"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1E77C275"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0" w:type="dxa"/>
            <w:vAlign w:val="bottom"/>
          </w:tcPr>
          <w:p w14:paraId="736BCACF"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804" w:type="dxa"/>
            <w:vAlign w:val="bottom"/>
          </w:tcPr>
          <w:p w14:paraId="09504BE8"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792" w:type="dxa"/>
            <w:vAlign w:val="bottom"/>
          </w:tcPr>
          <w:p w14:paraId="687CBB8D"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1433F9E0"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2905BE33"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r>
      <w:tr w:rsidR="00070156" w:rsidRPr="00C1122D" w14:paraId="3BABF824" w14:textId="77777777" w:rsidTr="006B64BF">
        <w:tc>
          <w:tcPr>
            <w:tcW w:w="710" w:type="dxa"/>
          </w:tcPr>
          <w:p w14:paraId="2D2368B3" w14:textId="77777777" w:rsidR="00070156" w:rsidRPr="00C1122D" w:rsidRDefault="00070156" w:rsidP="00F53793">
            <w:pPr>
              <w:rPr>
                <w:sz w:val="16"/>
                <w:szCs w:val="16"/>
              </w:rPr>
            </w:pPr>
          </w:p>
        </w:tc>
        <w:tc>
          <w:tcPr>
            <w:tcW w:w="3287" w:type="dxa"/>
            <w:gridSpan w:val="2"/>
            <w:vAlign w:val="bottom"/>
          </w:tcPr>
          <w:p w14:paraId="4274589E" w14:textId="77777777" w:rsidR="00070156" w:rsidRPr="00F25581" w:rsidRDefault="00070156" w:rsidP="00F53793">
            <w:pPr>
              <w:rPr>
                <w:b/>
                <w:bCs/>
                <w:sz w:val="16"/>
                <w:szCs w:val="16"/>
              </w:rPr>
            </w:pPr>
            <w:r w:rsidRPr="00F25581">
              <w:rPr>
                <w:b/>
                <w:bCs/>
                <w:sz w:val="16"/>
                <w:szCs w:val="16"/>
              </w:rPr>
              <w:t xml:space="preserve"> Program 1003:  Opće usluge i pričuva</w:t>
            </w:r>
          </w:p>
        </w:tc>
        <w:tc>
          <w:tcPr>
            <w:tcW w:w="1017" w:type="dxa"/>
            <w:vAlign w:val="bottom"/>
          </w:tcPr>
          <w:p w14:paraId="04788B15"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1.148.000</w:t>
            </w:r>
          </w:p>
        </w:tc>
        <w:tc>
          <w:tcPr>
            <w:tcW w:w="1239" w:type="dxa"/>
            <w:vAlign w:val="bottom"/>
          </w:tcPr>
          <w:p w14:paraId="1F7C4467"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417.000</w:t>
            </w:r>
          </w:p>
        </w:tc>
        <w:tc>
          <w:tcPr>
            <w:tcW w:w="1041" w:type="dxa"/>
            <w:vAlign w:val="bottom"/>
          </w:tcPr>
          <w:p w14:paraId="7D58D77D"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1.565.000</w:t>
            </w:r>
          </w:p>
        </w:tc>
        <w:tc>
          <w:tcPr>
            <w:tcW w:w="1042" w:type="dxa"/>
            <w:vAlign w:val="bottom"/>
          </w:tcPr>
          <w:p w14:paraId="544FDFD4"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1.565.000</w:t>
            </w:r>
          </w:p>
        </w:tc>
        <w:tc>
          <w:tcPr>
            <w:tcW w:w="951" w:type="dxa"/>
            <w:vAlign w:val="bottom"/>
          </w:tcPr>
          <w:p w14:paraId="174AA6F4"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951" w:type="dxa"/>
            <w:vAlign w:val="bottom"/>
          </w:tcPr>
          <w:p w14:paraId="25F39770"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950" w:type="dxa"/>
            <w:vAlign w:val="bottom"/>
          </w:tcPr>
          <w:p w14:paraId="0D057164"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804" w:type="dxa"/>
            <w:vAlign w:val="bottom"/>
          </w:tcPr>
          <w:p w14:paraId="24DBCAAB"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792" w:type="dxa"/>
            <w:vAlign w:val="bottom"/>
          </w:tcPr>
          <w:p w14:paraId="1EFAC496"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951" w:type="dxa"/>
            <w:vAlign w:val="bottom"/>
          </w:tcPr>
          <w:p w14:paraId="15546664"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951" w:type="dxa"/>
            <w:vAlign w:val="bottom"/>
          </w:tcPr>
          <w:p w14:paraId="61E8D122"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r>
      <w:tr w:rsidR="00070156" w:rsidRPr="00C1122D" w14:paraId="56C7DCD8" w14:textId="77777777" w:rsidTr="006B64BF">
        <w:tc>
          <w:tcPr>
            <w:tcW w:w="710" w:type="dxa"/>
          </w:tcPr>
          <w:p w14:paraId="4F5B6168" w14:textId="77777777" w:rsidR="00070156" w:rsidRPr="00C1122D" w:rsidRDefault="00070156" w:rsidP="00F53793">
            <w:pPr>
              <w:rPr>
                <w:sz w:val="16"/>
                <w:szCs w:val="16"/>
              </w:rPr>
            </w:pPr>
            <w:r>
              <w:rPr>
                <w:sz w:val="16"/>
                <w:szCs w:val="16"/>
              </w:rPr>
              <w:t>0133</w:t>
            </w:r>
          </w:p>
        </w:tc>
        <w:tc>
          <w:tcPr>
            <w:tcW w:w="3287" w:type="dxa"/>
            <w:gridSpan w:val="2"/>
          </w:tcPr>
          <w:p w14:paraId="7FB4B4EF" w14:textId="77777777" w:rsidR="00070156" w:rsidRPr="00C1122D" w:rsidRDefault="00070156" w:rsidP="00F53793">
            <w:pPr>
              <w:rPr>
                <w:sz w:val="16"/>
                <w:szCs w:val="16"/>
              </w:rPr>
            </w:pPr>
            <w:r w:rsidRPr="00F25581">
              <w:rPr>
                <w:sz w:val="16"/>
                <w:szCs w:val="16"/>
              </w:rPr>
              <w:t>Aktivnost A1003 01: Opće usluge i pričuva</w:t>
            </w:r>
            <w:r w:rsidRPr="00F25581">
              <w:rPr>
                <w:sz w:val="16"/>
                <w:szCs w:val="16"/>
              </w:rPr>
              <w:tab/>
            </w:r>
          </w:p>
        </w:tc>
        <w:tc>
          <w:tcPr>
            <w:tcW w:w="1017" w:type="dxa"/>
            <w:vAlign w:val="bottom"/>
          </w:tcPr>
          <w:p w14:paraId="528E3314"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1.148.000</w:t>
            </w:r>
          </w:p>
        </w:tc>
        <w:tc>
          <w:tcPr>
            <w:tcW w:w="1239" w:type="dxa"/>
            <w:vAlign w:val="bottom"/>
          </w:tcPr>
          <w:p w14:paraId="344A62A7"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417.000</w:t>
            </w:r>
          </w:p>
        </w:tc>
        <w:tc>
          <w:tcPr>
            <w:tcW w:w="1041" w:type="dxa"/>
            <w:vAlign w:val="bottom"/>
          </w:tcPr>
          <w:p w14:paraId="24B77916"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1.565.000</w:t>
            </w:r>
          </w:p>
        </w:tc>
        <w:tc>
          <w:tcPr>
            <w:tcW w:w="1042" w:type="dxa"/>
            <w:vAlign w:val="bottom"/>
          </w:tcPr>
          <w:p w14:paraId="2DAD015B"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1.565.000</w:t>
            </w:r>
          </w:p>
        </w:tc>
        <w:tc>
          <w:tcPr>
            <w:tcW w:w="951" w:type="dxa"/>
            <w:vAlign w:val="bottom"/>
          </w:tcPr>
          <w:p w14:paraId="6119DB05"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951" w:type="dxa"/>
            <w:vAlign w:val="bottom"/>
          </w:tcPr>
          <w:p w14:paraId="37F43C4A"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950" w:type="dxa"/>
            <w:vAlign w:val="bottom"/>
          </w:tcPr>
          <w:p w14:paraId="2FB9A4D2"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804" w:type="dxa"/>
            <w:vAlign w:val="bottom"/>
          </w:tcPr>
          <w:p w14:paraId="7FF4E021"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792" w:type="dxa"/>
            <w:vAlign w:val="bottom"/>
          </w:tcPr>
          <w:p w14:paraId="70475C01"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951" w:type="dxa"/>
            <w:vAlign w:val="bottom"/>
          </w:tcPr>
          <w:p w14:paraId="7CA182AD"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951" w:type="dxa"/>
            <w:vAlign w:val="bottom"/>
          </w:tcPr>
          <w:p w14:paraId="5B1F31D7"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r>
      <w:tr w:rsidR="00070156" w:rsidRPr="00C1122D" w14:paraId="52F082DD" w14:textId="77777777" w:rsidTr="006B64BF">
        <w:tc>
          <w:tcPr>
            <w:tcW w:w="710" w:type="dxa"/>
          </w:tcPr>
          <w:p w14:paraId="4C703F35" w14:textId="77777777" w:rsidR="00070156" w:rsidRPr="00C1122D" w:rsidRDefault="00070156" w:rsidP="00F53793">
            <w:pPr>
              <w:rPr>
                <w:sz w:val="16"/>
                <w:szCs w:val="16"/>
              </w:rPr>
            </w:pPr>
          </w:p>
        </w:tc>
        <w:tc>
          <w:tcPr>
            <w:tcW w:w="608" w:type="dxa"/>
            <w:vAlign w:val="bottom"/>
          </w:tcPr>
          <w:p w14:paraId="0935ADF2" w14:textId="77777777" w:rsidR="00070156" w:rsidRPr="00F25581" w:rsidRDefault="00070156" w:rsidP="00F53793">
            <w:pPr>
              <w:ind w:firstLineChars="100" w:firstLine="160"/>
              <w:rPr>
                <w:rFonts w:ascii="Arial" w:hAnsi="Arial" w:cs="Arial"/>
                <w:sz w:val="16"/>
                <w:szCs w:val="16"/>
              </w:rPr>
            </w:pPr>
            <w:r w:rsidRPr="00F25581">
              <w:rPr>
                <w:rFonts w:ascii="Arial" w:hAnsi="Arial" w:cs="Arial"/>
                <w:sz w:val="16"/>
                <w:szCs w:val="16"/>
              </w:rPr>
              <w:t>32</w:t>
            </w:r>
          </w:p>
        </w:tc>
        <w:tc>
          <w:tcPr>
            <w:tcW w:w="2679" w:type="dxa"/>
            <w:vAlign w:val="bottom"/>
          </w:tcPr>
          <w:p w14:paraId="6B5EE0A6" w14:textId="77777777" w:rsidR="00070156" w:rsidRPr="00F25581" w:rsidRDefault="00070156" w:rsidP="00F53793">
            <w:pPr>
              <w:ind w:firstLineChars="100" w:firstLine="160"/>
              <w:rPr>
                <w:rFonts w:ascii="Arial" w:hAnsi="Arial" w:cs="Arial"/>
                <w:sz w:val="16"/>
                <w:szCs w:val="16"/>
              </w:rPr>
            </w:pPr>
            <w:r w:rsidRPr="00F25581">
              <w:rPr>
                <w:rFonts w:ascii="Arial" w:hAnsi="Arial" w:cs="Arial"/>
                <w:sz w:val="16"/>
                <w:szCs w:val="16"/>
              </w:rPr>
              <w:t>MATERIJALNI RASHODI</w:t>
            </w:r>
          </w:p>
        </w:tc>
        <w:tc>
          <w:tcPr>
            <w:tcW w:w="1017" w:type="dxa"/>
            <w:vAlign w:val="bottom"/>
          </w:tcPr>
          <w:p w14:paraId="31DD21F0"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1.048.000</w:t>
            </w:r>
          </w:p>
        </w:tc>
        <w:tc>
          <w:tcPr>
            <w:tcW w:w="1239" w:type="dxa"/>
            <w:vAlign w:val="bottom"/>
          </w:tcPr>
          <w:p w14:paraId="0B6BC1BE"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417.000</w:t>
            </w:r>
          </w:p>
        </w:tc>
        <w:tc>
          <w:tcPr>
            <w:tcW w:w="1041" w:type="dxa"/>
            <w:vAlign w:val="bottom"/>
          </w:tcPr>
          <w:p w14:paraId="3FF4496D"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1.465.000</w:t>
            </w:r>
          </w:p>
        </w:tc>
        <w:tc>
          <w:tcPr>
            <w:tcW w:w="1042" w:type="dxa"/>
            <w:vAlign w:val="bottom"/>
          </w:tcPr>
          <w:p w14:paraId="19B1A54E"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1.465.000</w:t>
            </w:r>
          </w:p>
        </w:tc>
        <w:tc>
          <w:tcPr>
            <w:tcW w:w="951" w:type="dxa"/>
            <w:vAlign w:val="bottom"/>
          </w:tcPr>
          <w:p w14:paraId="4F1F587C"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1" w:type="dxa"/>
            <w:vAlign w:val="bottom"/>
          </w:tcPr>
          <w:p w14:paraId="00925AE7"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0" w:type="dxa"/>
            <w:vAlign w:val="bottom"/>
          </w:tcPr>
          <w:p w14:paraId="09B5F8D5"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804" w:type="dxa"/>
            <w:vAlign w:val="bottom"/>
          </w:tcPr>
          <w:p w14:paraId="2517BD9A"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792" w:type="dxa"/>
            <w:vAlign w:val="bottom"/>
          </w:tcPr>
          <w:p w14:paraId="1AD18118"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1" w:type="dxa"/>
            <w:vAlign w:val="bottom"/>
          </w:tcPr>
          <w:p w14:paraId="72524421"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1" w:type="dxa"/>
            <w:vAlign w:val="bottom"/>
          </w:tcPr>
          <w:p w14:paraId="590C9658"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r>
      <w:tr w:rsidR="00070156" w:rsidRPr="00C1122D" w14:paraId="4B4841CD" w14:textId="77777777" w:rsidTr="006B64BF">
        <w:tc>
          <w:tcPr>
            <w:tcW w:w="710" w:type="dxa"/>
          </w:tcPr>
          <w:p w14:paraId="6FD92A67" w14:textId="77777777" w:rsidR="00070156" w:rsidRPr="00C1122D" w:rsidRDefault="00070156" w:rsidP="00F53793">
            <w:pPr>
              <w:rPr>
                <w:sz w:val="16"/>
                <w:szCs w:val="16"/>
              </w:rPr>
            </w:pPr>
          </w:p>
        </w:tc>
        <w:tc>
          <w:tcPr>
            <w:tcW w:w="608" w:type="dxa"/>
            <w:vAlign w:val="bottom"/>
          </w:tcPr>
          <w:p w14:paraId="793CB49D" w14:textId="77777777" w:rsidR="00070156" w:rsidRPr="00F25581" w:rsidRDefault="00070156" w:rsidP="00F53793">
            <w:pPr>
              <w:rPr>
                <w:rFonts w:ascii="Arial" w:hAnsi="Arial" w:cs="Arial"/>
                <w:i/>
                <w:iCs/>
                <w:sz w:val="16"/>
                <w:szCs w:val="16"/>
              </w:rPr>
            </w:pPr>
            <w:r w:rsidRPr="00F25581">
              <w:rPr>
                <w:rFonts w:ascii="Arial" w:hAnsi="Arial" w:cs="Arial"/>
                <w:i/>
                <w:iCs/>
                <w:sz w:val="16"/>
                <w:szCs w:val="16"/>
              </w:rPr>
              <w:t>323</w:t>
            </w:r>
          </w:p>
        </w:tc>
        <w:tc>
          <w:tcPr>
            <w:tcW w:w="2679" w:type="dxa"/>
            <w:vAlign w:val="bottom"/>
          </w:tcPr>
          <w:p w14:paraId="28E9ED56" w14:textId="77777777" w:rsidR="00070156" w:rsidRPr="00F25581" w:rsidRDefault="00070156" w:rsidP="00F53793">
            <w:pPr>
              <w:ind w:firstLineChars="100" w:firstLine="160"/>
              <w:rPr>
                <w:rFonts w:ascii="Arial" w:hAnsi="Arial" w:cs="Arial"/>
                <w:i/>
                <w:iCs/>
                <w:sz w:val="16"/>
                <w:szCs w:val="16"/>
              </w:rPr>
            </w:pPr>
            <w:r w:rsidRPr="00F25581">
              <w:rPr>
                <w:rFonts w:ascii="Arial" w:hAnsi="Arial" w:cs="Arial"/>
                <w:i/>
                <w:iCs/>
                <w:sz w:val="16"/>
                <w:szCs w:val="16"/>
              </w:rPr>
              <w:t>Rashodi za usluge</w:t>
            </w:r>
          </w:p>
        </w:tc>
        <w:tc>
          <w:tcPr>
            <w:tcW w:w="1017" w:type="dxa"/>
            <w:vAlign w:val="bottom"/>
          </w:tcPr>
          <w:p w14:paraId="3142D149"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685.000</w:t>
            </w:r>
          </w:p>
        </w:tc>
        <w:tc>
          <w:tcPr>
            <w:tcW w:w="1239" w:type="dxa"/>
            <w:vAlign w:val="bottom"/>
          </w:tcPr>
          <w:p w14:paraId="6B63BD93"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365.000</w:t>
            </w:r>
          </w:p>
        </w:tc>
        <w:tc>
          <w:tcPr>
            <w:tcW w:w="1041" w:type="dxa"/>
            <w:vAlign w:val="bottom"/>
          </w:tcPr>
          <w:p w14:paraId="6C6CAB5B"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1.050.000</w:t>
            </w:r>
          </w:p>
        </w:tc>
        <w:tc>
          <w:tcPr>
            <w:tcW w:w="1042" w:type="dxa"/>
            <w:vAlign w:val="bottom"/>
          </w:tcPr>
          <w:p w14:paraId="1FF6C51C"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1.050.000</w:t>
            </w:r>
          </w:p>
        </w:tc>
        <w:tc>
          <w:tcPr>
            <w:tcW w:w="951" w:type="dxa"/>
            <w:vAlign w:val="bottom"/>
          </w:tcPr>
          <w:p w14:paraId="58F4912C"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39722232"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0" w:type="dxa"/>
            <w:vAlign w:val="bottom"/>
          </w:tcPr>
          <w:p w14:paraId="6A96B081"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804" w:type="dxa"/>
            <w:vAlign w:val="bottom"/>
          </w:tcPr>
          <w:p w14:paraId="31FE249F"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792" w:type="dxa"/>
            <w:vAlign w:val="bottom"/>
          </w:tcPr>
          <w:p w14:paraId="7DCFC6D8"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270C3991"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1B093523"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r>
      <w:tr w:rsidR="00070156" w:rsidRPr="00C1122D" w14:paraId="6AF98519" w14:textId="77777777" w:rsidTr="006B64BF">
        <w:tc>
          <w:tcPr>
            <w:tcW w:w="710" w:type="dxa"/>
          </w:tcPr>
          <w:p w14:paraId="2E113741" w14:textId="77777777" w:rsidR="00070156" w:rsidRPr="00C1122D" w:rsidRDefault="00070156" w:rsidP="00F53793">
            <w:pPr>
              <w:rPr>
                <w:sz w:val="16"/>
                <w:szCs w:val="16"/>
              </w:rPr>
            </w:pPr>
          </w:p>
        </w:tc>
        <w:tc>
          <w:tcPr>
            <w:tcW w:w="608" w:type="dxa"/>
            <w:vAlign w:val="bottom"/>
          </w:tcPr>
          <w:p w14:paraId="65819406" w14:textId="77777777" w:rsidR="00070156" w:rsidRPr="00F25581" w:rsidRDefault="00070156" w:rsidP="00F53793">
            <w:pPr>
              <w:rPr>
                <w:rFonts w:ascii="Arial" w:hAnsi="Arial" w:cs="Arial"/>
                <w:i/>
                <w:iCs/>
                <w:sz w:val="16"/>
                <w:szCs w:val="16"/>
              </w:rPr>
            </w:pPr>
            <w:r w:rsidRPr="00F25581">
              <w:rPr>
                <w:rFonts w:ascii="Arial" w:hAnsi="Arial" w:cs="Arial"/>
                <w:i/>
                <w:iCs/>
                <w:sz w:val="16"/>
                <w:szCs w:val="16"/>
              </w:rPr>
              <w:t>324</w:t>
            </w:r>
          </w:p>
        </w:tc>
        <w:tc>
          <w:tcPr>
            <w:tcW w:w="2679" w:type="dxa"/>
            <w:vAlign w:val="bottom"/>
          </w:tcPr>
          <w:p w14:paraId="37189B19" w14:textId="77777777" w:rsidR="00070156" w:rsidRPr="00F25581" w:rsidRDefault="00070156" w:rsidP="00F53793">
            <w:pPr>
              <w:ind w:firstLineChars="100" w:firstLine="160"/>
              <w:rPr>
                <w:rFonts w:ascii="Arial" w:hAnsi="Arial" w:cs="Arial"/>
                <w:i/>
                <w:iCs/>
                <w:sz w:val="16"/>
                <w:szCs w:val="16"/>
              </w:rPr>
            </w:pPr>
            <w:r w:rsidRPr="00F25581">
              <w:rPr>
                <w:rFonts w:ascii="Arial" w:hAnsi="Arial" w:cs="Arial"/>
                <w:i/>
                <w:iCs/>
                <w:sz w:val="16"/>
                <w:szCs w:val="16"/>
              </w:rPr>
              <w:t>Naknada troš.osobama izvan radnog odnosa</w:t>
            </w:r>
          </w:p>
        </w:tc>
        <w:tc>
          <w:tcPr>
            <w:tcW w:w="1017" w:type="dxa"/>
            <w:vAlign w:val="bottom"/>
          </w:tcPr>
          <w:p w14:paraId="4602DDA8"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1239" w:type="dxa"/>
            <w:vAlign w:val="bottom"/>
          </w:tcPr>
          <w:p w14:paraId="76FE4C1F"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1041" w:type="dxa"/>
            <w:vAlign w:val="bottom"/>
          </w:tcPr>
          <w:p w14:paraId="14BB3627"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1042" w:type="dxa"/>
            <w:vAlign w:val="bottom"/>
          </w:tcPr>
          <w:p w14:paraId="6D19376E"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7B7058D0"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200C2C75"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0" w:type="dxa"/>
            <w:vAlign w:val="bottom"/>
          </w:tcPr>
          <w:p w14:paraId="0E1258F4"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804" w:type="dxa"/>
            <w:vAlign w:val="bottom"/>
          </w:tcPr>
          <w:p w14:paraId="70EB30F3"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792" w:type="dxa"/>
            <w:vAlign w:val="bottom"/>
          </w:tcPr>
          <w:p w14:paraId="09C1CFD8"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6B4F44CB"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5B0F09D8"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r>
      <w:tr w:rsidR="00070156" w:rsidRPr="00C1122D" w14:paraId="4F147FFC" w14:textId="77777777" w:rsidTr="006B64BF">
        <w:tc>
          <w:tcPr>
            <w:tcW w:w="710" w:type="dxa"/>
          </w:tcPr>
          <w:p w14:paraId="017403ED" w14:textId="77777777" w:rsidR="00070156" w:rsidRPr="00C1122D" w:rsidRDefault="00070156" w:rsidP="00F53793">
            <w:pPr>
              <w:rPr>
                <w:sz w:val="16"/>
                <w:szCs w:val="16"/>
              </w:rPr>
            </w:pPr>
          </w:p>
        </w:tc>
        <w:tc>
          <w:tcPr>
            <w:tcW w:w="608" w:type="dxa"/>
            <w:vAlign w:val="bottom"/>
          </w:tcPr>
          <w:p w14:paraId="5AC747AE" w14:textId="77777777" w:rsidR="00070156" w:rsidRPr="00F25581" w:rsidRDefault="00070156" w:rsidP="00F53793">
            <w:pPr>
              <w:rPr>
                <w:rFonts w:ascii="Arial" w:hAnsi="Arial" w:cs="Arial"/>
                <w:i/>
                <w:iCs/>
                <w:sz w:val="16"/>
                <w:szCs w:val="16"/>
              </w:rPr>
            </w:pPr>
            <w:r w:rsidRPr="00F25581">
              <w:rPr>
                <w:rFonts w:ascii="Arial" w:hAnsi="Arial" w:cs="Arial"/>
                <w:i/>
                <w:iCs/>
                <w:sz w:val="16"/>
                <w:szCs w:val="16"/>
              </w:rPr>
              <w:t>329</w:t>
            </w:r>
          </w:p>
        </w:tc>
        <w:tc>
          <w:tcPr>
            <w:tcW w:w="2679" w:type="dxa"/>
            <w:vAlign w:val="bottom"/>
          </w:tcPr>
          <w:p w14:paraId="2A15BAFA" w14:textId="77777777" w:rsidR="00070156" w:rsidRPr="00F25581" w:rsidRDefault="00070156" w:rsidP="00F53793">
            <w:pPr>
              <w:ind w:firstLineChars="100" w:firstLine="160"/>
              <w:rPr>
                <w:rFonts w:ascii="Arial" w:hAnsi="Arial" w:cs="Arial"/>
                <w:i/>
                <w:iCs/>
                <w:sz w:val="16"/>
                <w:szCs w:val="16"/>
              </w:rPr>
            </w:pPr>
            <w:r w:rsidRPr="00F25581">
              <w:rPr>
                <w:rFonts w:ascii="Arial" w:hAnsi="Arial" w:cs="Arial"/>
                <w:i/>
                <w:iCs/>
                <w:sz w:val="16"/>
                <w:szCs w:val="16"/>
              </w:rPr>
              <w:t>Ostali nespomenuti rashodi poslovanja</w:t>
            </w:r>
          </w:p>
        </w:tc>
        <w:tc>
          <w:tcPr>
            <w:tcW w:w="1017" w:type="dxa"/>
            <w:vAlign w:val="bottom"/>
          </w:tcPr>
          <w:p w14:paraId="1EB2C2D1"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363.000</w:t>
            </w:r>
          </w:p>
        </w:tc>
        <w:tc>
          <w:tcPr>
            <w:tcW w:w="1239" w:type="dxa"/>
            <w:vAlign w:val="bottom"/>
          </w:tcPr>
          <w:p w14:paraId="4AE89608"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52.000</w:t>
            </w:r>
          </w:p>
        </w:tc>
        <w:tc>
          <w:tcPr>
            <w:tcW w:w="1041" w:type="dxa"/>
            <w:vAlign w:val="bottom"/>
          </w:tcPr>
          <w:p w14:paraId="57D07D08"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415.000</w:t>
            </w:r>
          </w:p>
        </w:tc>
        <w:tc>
          <w:tcPr>
            <w:tcW w:w="1042" w:type="dxa"/>
            <w:vAlign w:val="bottom"/>
          </w:tcPr>
          <w:p w14:paraId="74598AB9"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415.000</w:t>
            </w:r>
          </w:p>
        </w:tc>
        <w:tc>
          <w:tcPr>
            <w:tcW w:w="951" w:type="dxa"/>
            <w:vAlign w:val="bottom"/>
          </w:tcPr>
          <w:p w14:paraId="2A2BCDD9"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6D84D45F"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0" w:type="dxa"/>
            <w:vAlign w:val="bottom"/>
          </w:tcPr>
          <w:p w14:paraId="1BD438D9"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804" w:type="dxa"/>
            <w:vAlign w:val="bottom"/>
          </w:tcPr>
          <w:p w14:paraId="3795ABE2"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792" w:type="dxa"/>
            <w:vAlign w:val="bottom"/>
          </w:tcPr>
          <w:p w14:paraId="03EFC8C8"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20F665AB"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27A70FC3"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r>
      <w:tr w:rsidR="00070156" w:rsidRPr="00C1122D" w14:paraId="080895A1" w14:textId="77777777" w:rsidTr="006B64BF">
        <w:tc>
          <w:tcPr>
            <w:tcW w:w="710" w:type="dxa"/>
          </w:tcPr>
          <w:p w14:paraId="607EBFB6" w14:textId="77777777" w:rsidR="00070156" w:rsidRPr="00C1122D" w:rsidRDefault="00070156" w:rsidP="00F53793">
            <w:pPr>
              <w:rPr>
                <w:sz w:val="16"/>
                <w:szCs w:val="16"/>
              </w:rPr>
            </w:pPr>
          </w:p>
        </w:tc>
        <w:tc>
          <w:tcPr>
            <w:tcW w:w="608" w:type="dxa"/>
            <w:vAlign w:val="bottom"/>
          </w:tcPr>
          <w:p w14:paraId="798D88CC" w14:textId="77777777" w:rsidR="00070156" w:rsidRPr="00F25581" w:rsidRDefault="00070156" w:rsidP="00F53793">
            <w:pPr>
              <w:ind w:firstLineChars="100" w:firstLine="160"/>
              <w:rPr>
                <w:rFonts w:ascii="Arial" w:hAnsi="Arial" w:cs="Arial"/>
                <w:sz w:val="16"/>
                <w:szCs w:val="16"/>
              </w:rPr>
            </w:pPr>
            <w:r w:rsidRPr="00F25581">
              <w:rPr>
                <w:rFonts w:ascii="Arial" w:hAnsi="Arial" w:cs="Arial"/>
                <w:sz w:val="16"/>
                <w:szCs w:val="16"/>
              </w:rPr>
              <w:t>38</w:t>
            </w:r>
          </w:p>
        </w:tc>
        <w:tc>
          <w:tcPr>
            <w:tcW w:w="2679" w:type="dxa"/>
            <w:vAlign w:val="bottom"/>
          </w:tcPr>
          <w:p w14:paraId="45C5F897" w14:textId="77777777" w:rsidR="00070156" w:rsidRPr="00F25581" w:rsidRDefault="00070156" w:rsidP="00F53793">
            <w:pPr>
              <w:ind w:firstLineChars="100" w:firstLine="160"/>
              <w:rPr>
                <w:rFonts w:ascii="Arial" w:hAnsi="Arial" w:cs="Arial"/>
                <w:sz w:val="16"/>
                <w:szCs w:val="16"/>
              </w:rPr>
            </w:pPr>
            <w:r w:rsidRPr="00F25581">
              <w:rPr>
                <w:rFonts w:ascii="Arial" w:hAnsi="Arial" w:cs="Arial"/>
                <w:sz w:val="16"/>
                <w:szCs w:val="16"/>
              </w:rPr>
              <w:t xml:space="preserve">  OSTALI RASHODI </w:t>
            </w:r>
          </w:p>
        </w:tc>
        <w:tc>
          <w:tcPr>
            <w:tcW w:w="1017" w:type="dxa"/>
            <w:vAlign w:val="bottom"/>
          </w:tcPr>
          <w:p w14:paraId="56DE83B5"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100.000</w:t>
            </w:r>
          </w:p>
        </w:tc>
        <w:tc>
          <w:tcPr>
            <w:tcW w:w="1239" w:type="dxa"/>
            <w:vAlign w:val="bottom"/>
          </w:tcPr>
          <w:p w14:paraId="316FA234"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1041" w:type="dxa"/>
            <w:vAlign w:val="bottom"/>
          </w:tcPr>
          <w:p w14:paraId="22AE6A80"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100.000</w:t>
            </w:r>
          </w:p>
        </w:tc>
        <w:tc>
          <w:tcPr>
            <w:tcW w:w="1042" w:type="dxa"/>
            <w:vAlign w:val="bottom"/>
          </w:tcPr>
          <w:p w14:paraId="18388087"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100.000</w:t>
            </w:r>
          </w:p>
        </w:tc>
        <w:tc>
          <w:tcPr>
            <w:tcW w:w="951" w:type="dxa"/>
            <w:vAlign w:val="bottom"/>
          </w:tcPr>
          <w:p w14:paraId="4AA76E38"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1" w:type="dxa"/>
            <w:vAlign w:val="bottom"/>
          </w:tcPr>
          <w:p w14:paraId="143C3682"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0" w:type="dxa"/>
            <w:vAlign w:val="bottom"/>
          </w:tcPr>
          <w:p w14:paraId="6503DCBC"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804" w:type="dxa"/>
            <w:vAlign w:val="bottom"/>
          </w:tcPr>
          <w:p w14:paraId="60380B63"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792" w:type="dxa"/>
            <w:vAlign w:val="bottom"/>
          </w:tcPr>
          <w:p w14:paraId="6119AECD"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1" w:type="dxa"/>
            <w:vAlign w:val="bottom"/>
          </w:tcPr>
          <w:p w14:paraId="3153E682"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1" w:type="dxa"/>
            <w:vAlign w:val="bottom"/>
          </w:tcPr>
          <w:p w14:paraId="7ABEE29D"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r>
      <w:tr w:rsidR="00070156" w:rsidRPr="00C1122D" w14:paraId="79C93851" w14:textId="77777777" w:rsidTr="006B64BF">
        <w:tc>
          <w:tcPr>
            <w:tcW w:w="710" w:type="dxa"/>
          </w:tcPr>
          <w:p w14:paraId="4C60E6E1" w14:textId="77777777" w:rsidR="00070156" w:rsidRPr="00C1122D" w:rsidRDefault="00070156" w:rsidP="00F53793">
            <w:pPr>
              <w:rPr>
                <w:sz w:val="16"/>
                <w:szCs w:val="16"/>
              </w:rPr>
            </w:pPr>
          </w:p>
        </w:tc>
        <w:tc>
          <w:tcPr>
            <w:tcW w:w="608" w:type="dxa"/>
            <w:vAlign w:val="bottom"/>
          </w:tcPr>
          <w:p w14:paraId="3C8611B7" w14:textId="77777777" w:rsidR="00070156" w:rsidRPr="00F25581" w:rsidRDefault="00070156" w:rsidP="00F53793">
            <w:pPr>
              <w:rPr>
                <w:rFonts w:ascii="Arial" w:hAnsi="Arial" w:cs="Arial"/>
                <w:i/>
                <w:iCs/>
                <w:sz w:val="16"/>
                <w:szCs w:val="16"/>
              </w:rPr>
            </w:pPr>
            <w:r w:rsidRPr="00F25581">
              <w:rPr>
                <w:rFonts w:ascii="Arial" w:hAnsi="Arial" w:cs="Arial"/>
                <w:i/>
                <w:iCs/>
                <w:sz w:val="16"/>
                <w:szCs w:val="16"/>
              </w:rPr>
              <w:t>383</w:t>
            </w:r>
          </w:p>
        </w:tc>
        <w:tc>
          <w:tcPr>
            <w:tcW w:w="2679" w:type="dxa"/>
            <w:vAlign w:val="bottom"/>
          </w:tcPr>
          <w:p w14:paraId="7E627A5C" w14:textId="77777777" w:rsidR="00070156" w:rsidRPr="00F25581" w:rsidRDefault="00070156" w:rsidP="00F53793">
            <w:pPr>
              <w:ind w:firstLineChars="100" w:firstLine="160"/>
              <w:rPr>
                <w:rFonts w:ascii="Arial" w:hAnsi="Arial" w:cs="Arial"/>
                <w:i/>
                <w:iCs/>
                <w:sz w:val="16"/>
                <w:szCs w:val="16"/>
              </w:rPr>
            </w:pPr>
            <w:r w:rsidRPr="00F25581">
              <w:rPr>
                <w:rFonts w:ascii="Arial" w:hAnsi="Arial" w:cs="Arial"/>
                <w:i/>
                <w:iCs/>
                <w:sz w:val="16"/>
                <w:szCs w:val="16"/>
              </w:rPr>
              <w:t>Kazne, penali i naknade štete</w:t>
            </w:r>
          </w:p>
        </w:tc>
        <w:tc>
          <w:tcPr>
            <w:tcW w:w="1017" w:type="dxa"/>
            <w:vAlign w:val="bottom"/>
          </w:tcPr>
          <w:p w14:paraId="22FD164E"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1239" w:type="dxa"/>
            <w:vAlign w:val="bottom"/>
          </w:tcPr>
          <w:p w14:paraId="624D83FA"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1041" w:type="dxa"/>
            <w:vAlign w:val="bottom"/>
          </w:tcPr>
          <w:p w14:paraId="52CCFF43"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1042" w:type="dxa"/>
            <w:vAlign w:val="bottom"/>
          </w:tcPr>
          <w:p w14:paraId="1D698755"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7479811F"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745B79C5"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0" w:type="dxa"/>
            <w:vAlign w:val="bottom"/>
          </w:tcPr>
          <w:p w14:paraId="745B6FFA"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804" w:type="dxa"/>
            <w:vAlign w:val="bottom"/>
          </w:tcPr>
          <w:p w14:paraId="72E3BBEF"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792" w:type="dxa"/>
            <w:vAlign w:val="bottom"/>
          </w:tcPr>
          <w:p w14:paraId="25ADB23E"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139BB617"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57A5415C"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r>
      <w:tr w:rsidR="00070156" w:rsidRPr="00C1122D" w14:paraId="1E17DB3A" w14:textId="77777777" w:rsidTr="006B64BF">
        <w:tc>
          <w:tcPr>
            <w:tcW w:w="710" w:type="dxa"/>
          </w:tcPr>
          <w:p w14:paraId="378269B9" w14:textId="77777777" w:rsidR="00070156" w:rsidRPr="00C1122D" w:rsidRDefault="00070156" w:rsidP="00F53793">
            <w:pPr>
              <w:rPr>
                <w:sz w:val="16"/>
                <w:szCs w:val="16"/>
              </w:rPr>
            </w:pPr>
          </w:p>
        </w:tc>
        <w:tc>
          <w:tcPr>
            <w:tcW w:w="608" w:type="dxa"/>
            <w:vAlign w:val="bottom"/>
          </w:tcPr>
          <w:p w14:paraId="211EA012" w14:textId="77777777" w:rsidR="00070156" w:rsidRPr="00F25581" w:rsidRDefault="00070156" w:rsidP="00F53793">
            <w:pPr>
              <w:rPr>
                <w:rFonts w:ascii="Arial" w:hAnsi="Arial" w:cs="Arial"/>
                <w:i/>
                <w:iCs/>
                <w:sz w:val="16"/>
                <w:szCs w:val="16"/>
              </w:rPr>
            </w:pPr>
            <w:r w:rsidRPr="00F25581">
              <w:rPr>
                <w:rFonts w:ascii="Arial" w:hAnsi="Arial" w:cs="Arial"/>
                <w:i/>
                <w:iCs/>
                <w:sz w:val="16"/>
                <w:szCs w:val="16"/>
              </w:rPr>
              <w:t>385</w:t>
            </w:r>
          </w:p>
        </w:tc>
        <w:tc>
          <w:tcPr>
            <w:tcW w:w="2679" w:type="dxa"/>
            <w:vAlign w:val="bottom"/>
          </w:tcPr>
          <w:p w14:paraId="2EEF9F6B" w14:textId="77777777" w:rsidR="00070156" w:rsidRPr="00F25581" w:rsidRDefault="00070156" w:rsidP="00F53793">
            <w:pPr>
              <w:ind w:firstLineChars="100" w:firstLine="160"/>
              <w:rPr>
                <w:rFonts w:ascii="Arial" w:hAnsi="Arial" w:cs="Arial"/>
                <w:i/>
                <w:iCs/>
                <w:sz w:val="16"/>
                <w:szCs w:val="16"/>
              </w:rPr>
            </w:pPr>
            <w:r w:rsidRPr="00F25581">
              <w:rPr>
                <w:rFonts w:ascii="Arial" w:hAnsi="Arial" w:cs="Arial"/>
                <w:i/>
                <w:iCs/>
                <w:sz w:val="16"/>
                <w:szCs w:val="16"/>
              </w:rPr>
              <w:t>Izvanredni rashodi (proračunska pričuva)</w:t>
            </w:r>
          </w:p>
        </w:tc>
        <w:tc>
          <w:tcPr>
            <w:tcW w:w="1017" w:type="dxa"/>
            <w:vAlign w:val="bottom"/>
          </w:tcPr>
          <w:p w14:paraId="39C38D49"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100.000</w:t>
            </w:r>
          </w:p>
        </w:tc>
        <w:tc>
          <w:tcPr>
            <w:tcW w:w="1239" w:type="dxa"/>
            <w:vAlign w:val="bottom"/>
          </w:tcPr>
          <w:p w14:paraId="1E0FF2F4"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1041" w:type="dxa"/>
            <w:vAlign w:val="bottom"/>
          </w:tcPr>
          <w:p w14:paraId="64E82E6A"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100.000</w:t>
            </w:r>
          </w:p>
        </w:tc>
        <w:tc>
          <w:tcPr>
            <w:tcW w:w="1042" w:type="dxa"/>
            <w:vAlign w:val="bottom"/>
          </w:tcPr>
          <w:p w14:paraId="3A49860E"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100.000</w:t>
            </w:r>
          </w:p>
        </w:tc>
        <w:tc>
          <w:tcPr>
            <w:tcW w:w="951" w:type="dxa"/>
            <w:vAlign w:val="bottom"/>
          </w:tcPr>
          <w:p w14:paraId="31A88FFE"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2AA8D300"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0" w:type="dxa"/>
            <w:vAlign w:val="bottom"/>
          </w:tcPr>
          <w:p w14:paraId="29B364AB"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804" w:type="dxa"/>
            <w:vAlign w:val="bottom"/>
          </w:tcPr>
          <w:p w14:paraId="6229BA67"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792" w:type="dxa"/>
            <w:vAlign w:val="bottom"/>
          </w:tcPr>
          <w:p w14:paraId="75E0E9CA"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5075EB8F"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56DAAC7B"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r>
      <w:tr w:rsidR="00070156" w:rsidRPr="00C1122D" w14:paraId="7EFF119A" w14:textId="77777777" w:rsidTr="006B64BF">
        <w:tc>
          <w:tcPr>
            <w:tcW w:w="710" w:type="dxa"/>
          </w:tcPr>
          <w:p w14:paraId="1442132B" w14:textId="77777777" w:rsidR="00070156" w:rsidRPr="00C1122D" w:rsidRDefault="00070156" w:rsidP="00F53793">
            <w:pPr>
              <w:rPr>
                <w:sz w:val="16"/>
                <w:szCs w:val="16"/>
              </w:rPr>
            </w:pPr>
          </w:p>
        </w:tc>
        <w:tc>
          <w:tcPr>
            <w:tcW w:w="3287" w:type="dxa"/>
            <w:gridSpan w:val="2"/>
          </w:tcPr>
          <w:p w14:paraId="45E61CF5" w14:textId="77777777" w:rsidR="00070156" w:rsidRPr="00F25581" w:rsidRDefault="00070156" w:rsidP="00F53793">
            <w:pPr>
              <w:rPr>
                <w:b/>
                <w:sz w:val="16"/>
                <w:szCs w:val="16"/>
              </w:rPr>
            </w:pPr>
            <w:r w:rsidRPr="00F25581">
              <w:rPr>
                <w:b/>
                <w:sz w:val="16"/>
                <w:szCs w:val="16"/>
              </w:rPr>
              <w:t>Program 1004:  Financijski poslovi i obveze</w:t>
            </w:r>
            <w:r w:rsidRPr="00F25581">
              <w:rPr>
                <w:b/>
                <w:sz w:val="16"/>
                <w:szCs w:val="16"/>
              </w:rPr>
              <w:tab/>
            </w:r>
          </w:p>
        </w:tc>
        <w:tc>
          <w:tcPr>
            <w:tcW w:w="1017" w:type="dxa"/>
            <w:vAlign w:val="bottom"/>
          </w:tcPr>
          <w:p w14:paraId="27F1AFA8"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77.000</w:t>
            </w:r>
          </w:p>
        </w:tc>
        <w:tc>
          <w:tcPr>
            <w:tcW w:w="1239" w:type="dxa"/>
            <w:vAlign w:val="bottom"/>
          </w:tcPr>
          <w:p w14:paraId="7DEC92E6"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2.759.599</w:t>
            </w:r>
          </w:p>
        </w:tc>
        <w:tc>
          <w:tcPr>
            <w:tcW w:w="1041" w:type="dxa"/>
            <w:vAlign w:val="bottom"/>
          </w:tcPr>
          <w:p w14:paraId="77CC7DB5"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2.836.599</w:t>
            </w:r>
          </w:p>
        </w:tc>
        <w:tc>
          <w:tcPr>
            <w:tcW w:w="1042" w:type="dxa"/>
            <w:vAlign w:val="bottom"/>
          </w:tcPr>
          <w:p w14:paraId="7AFF8834"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239.906</w:t>
            </w:r>
          </w:p>
        </w:tc>
        <w:tc>
          <w:tcPr>
            <w:tcW w:w="951" w:type="dxa"/>
            <w:vAlign w:val="bottom"/>
          </w:tcPr>
          <w:p w14:paraId="3819320B"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951" w:type="dxa"/>
            <w:vAlign w:val="bottom"/>
          </w:tcPr>
          <w:p w14:paraId="39A1B347"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950" w:type="dxa"/>
            <w:vAlign w:val="bottom"/>
          </w:tcPr>
          <w:p w14:paraId="0B67781F"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804" w:type="dxa"/>
            <w:vAlign w:val="bottom"/>
          </w:tcPr>
          <w:p w14:paraId="1B780220"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792" w:type="dxa"/>
            <w:vAlign w:val="bottom"/>
          </w:tcPr>
          <w:p w14:paraId="65F63654"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951" w:type="dxa"/>
            <w:vAlign w:val="bottom"/>
          </w:tcPr>
          <w:p w14:paraId="318F10E7"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951" w:type="dxa"/>
            <w:vAlign w:val="bottom"/>
          </w:tcPr>
          <w:p w14:paraId="58884655"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2.596.693</w:t>
            </w:r>
          </w:p>
        </w:tc>
      </w:tr>
      <w:tr w:rsidR="00070156" w:rsidRPr="00C1122D" w14:paraId="29BAB132" w14:textId="77777777" w:rsidTr="006B64BF">
        <w:tc>
          <w:tcPr>
            <w:tcW w:w="710" w:type="dxa"/>
          </w:tcPr>
          <w:p w14:paraId="1A534246" w14:textId="77777777" w:rsidR="00070156" w:rsidRPr="00C1122D" w:rsidRDefault="00070156" w:rsidP="00F53793">
            <w:pPr>
              <w:rPr>
                <w:sz w:val="16"/>
                <w:szCs w:val="16"/>
              </w:rPr>
            </w:pPr>
            <w:r>
              <w:rPr>
                <w:sz w:val="16"/>
                <w:szCs w:val="16"/>
              </w:rPr>
              <w:t>0112</w:t>
            </w:r>
          </w:p>
        </w:tc>
        <w:tc>
          <w:tcPr>
            <w:tcW w:w="3287" w:type="dxa"/>
            <w:gridSpan w:val="2"/>
          </w:tcPr>
          <w:p w14:paraId="07223EB1" w14:textId="77777777" w:rsidR="00070156" w:rsidRPr="00C1122D" w:rsidRDefault="00070156" w:rsidP="00F53793">
            <w:pPr>
              <w:rPr>
                <w:sz w:val="16"/>
                <w:szCs w:val="16"/>
              </w:rPr>
            </w:pPr>
            <w:r w:rsidRPr="00F25581">
              <w:rPr>
                <w:sz w:val="16"/>
                <w:szCs w:val="16"/>
              </w:rPr>
              <w:t>Aktivnost A1004 01:  Izdaci po zajmovima i jamstvima</w:t>
            </w:r>
            <w:r w:rsidRPr="00F25581">
              <w:rPr>
                <w:sz w:val="16"/>
                <w:szCs w:val="16"/>
              </w:rPr>
              <w:tab/>
            </w:r>
          </w:p>
        </w:tc>
        <w:tc>
          <w:tcPr>
            <w:tcW w:w="1017" w:type="dxa"/>
            <w:vAlign w:val="bottom"/>
          </w:tcPr>
          <w:p w14:paraId="47CBB5D0"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20.000</w:t>
            </w:r>
          </w:p>
        </w:tc>
        <w:tc>
          <w:tcPr>
            <w:tcW w:w="1239" w:type="dxa"/>
            <w:vAlign w:val="bottom"/>
          </w:tcPr>
          <w:p w14:paraId="6D0AB82A"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2.702.599</w:t>
            </w:r>
          </w:p>
        </w:tc>
        <w:tc>
          <w:tcPr>
            <w:tcW w:w="1041" w:type="dxa"/>
            <w:vAlign w:val="bottom"/>
          </w:tcPr>
          <w:p w14:paraId="4F4807A9"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2.722.599</w:t>
            </w:r>
          </w:p>
        </w:tc>
        <w:tc>
          <w:tcPr>
            <w:tcW w:w="1042" w:type="dxa"/>
            <w:vAlign w:val="bottom"/>
          </w:tcPr>
          <w:p w14:paraId="195AC786"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125.906</w:t>
            </w:r>
          </w:p>
        </w:tc>
        <w:tc>
          <w:tcPr>
            <w:tcW w:w="951" w:type="dxa"/>
            <w:vAlign w:val="bottom"/>
          </w:tcPr>
          <w:p w14:paraId="4AA50D16"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951" w:type="dxa"/>
            <w:vAlign w:val="bottom"/>
          </w:tcPr>
          <w:p w14:paraId="38F3E1AE"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950" w:type="dxa"/>
            <w:vAlign w:val="bottom"/>
          </w:tcPr>
          <w:p w14:paraId="7F259E22"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804" w:type="dxa"/>
            <w:vAlign w:val="bottom"/>
          </w:tcPr>
          <w:p w14:paraId="61307AF5"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792" w:type="dxa"/>
            <w:vAlign w:val="bottom"/>
          </w:tcPr>
          <w:p w14:paraId="1BE9E58B"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951" w:type="dxa"/>
            <w:vAlign w:val="bottom"/>
          </w:tcPr>
          <w:p w14:paraId="7717C57B"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951" w:type="dxa"/>
            <w:vAlign w:val="bottom"/>
          </w:tcPr>
          <w:p w14:paraId="66000488"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2.596.693</w:t>
            </w:r>
          </w:p>
        </w:tc>
      </w:tr>
      <w:tr w:rsidR="00070156" w:rsidRPr="00C1122D" w14:paraId="4AF8A04C" w14:textId="77777777" w:rsidTr="006B64BF">
        <w:tc>
          <w:tcPr>
            <w:tcW w:w="710" w:type="dxa"/>
          </w:tcPr>
          <w:p w14:paraId="7A2C9231" w14:textId="77777777" w:rsidR="00070156" w:rsidRPr="00C1122D" w:rsidRDefault="00070156" w:rsidP="00F53793">
            <w:pPr>
              <w:rPr>
                <w:sz w:val="16"/>
                <w:szCs w:val="16"/>
              </w:rPr>
            </w:pPr>
          </w:p>
        </w:tc>
        <w:tc>
          <w:tcPr>
            <w:tcW w:w="608" w:type="dxa"/>
            <w:vAlign w:val="bottom"/>
          </w:tcPr>
          <w:p w14:paraId="1AF16980" w14:textId="77777777" w:rsidR="00070156" w:rsidRPr="00F25581" w:rsidRDefault="00070156" w:rsidP="00F53793">
            <w:pPr>
              <w:ind w:firstLineChars="100" w:firstLine="160"/>
              <w:rPr>
                <w:rFonts w:ascii="Arial" w:hAnsi="Arial" w:cs="Arial"/>
                <w:sz w:val="16"/>
                <w:szCs w:val="16"/>
              </w:rPr>
            </w:pPr>
            <w:r w:rsidRPr="00F25581">
              <w:rPr>
                <w:rFonts w:ascii="Arial" w:hAnsi="Arial" w:cs="Arial"/>
                <w:sz w:val="16"/>
                <w:szCs w:val="16"/>
              </w:rPr>
              <w:t>51</w:t>
            </w:r>
          </w:p>
        </w:tc>
        <w:tc>
          <w:tcPr>
            <w:tcW w:w="2679" w:type="dxa"/>
            <w:vAlign w:val="bottom"/>
          </w:tcPr>
          <w:p w14:paraId="3A69052E" w14:textId="77777777" w:rsidR="00070156" w:rsidRPr="00F25581" w:rsidRDefault="00070156" w:rsidP="00F53793">
            <w:pPr>
              <w:ind w:firstLineChars="100" w:firstLine="160"/>
              <w:rPr>
                <w:rFonts w:ascii="Arial" w:hAnsi="Arial" w:cs="Arial"/>
                <w:sz w:val="16"/>
                <w:szCs w:val="16"/>
              </w:rPr>
            </w:pPr>
            <w:r w:rsidRPr="00F25581">
              <w:rPr>
                <w:rFonts w:ascii="Arial" w:hAnsi="Arial" w:cs="Arial"/>
                <w:sz w:val="16"/>
                <w:szCs w:val="16"/>
              </w:rPr>
              <w:t>IZDACI ZA DANE ZAJMOVE I DEPOZITE</w:t>
            </w:r>
          </w:p>
        </w:tc>
        <w:tc>
          <w:tcPr>
            <w:tcW w:w="1017" w:type="dxa"/>
            <w:vAlign w:val="bottom"/>
          </w:tcPr>
          <w:p w14:paraId="69F87998"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1239" w:type="dxa"/>
            <w:vAlign w:val="bottom"/>
          </w:tcPr>
          <w:p w14:paraId="7C5DABC9"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2.689.599</w:t>
            </w:r>
          </w:p>
        </w:tc>
        <w:tc>
          <w:tcPr>
            <w:tcW w:w="1041" w:type="dxa"/>
            <w:vAlign w:val="bottom"/>
          </w:tcPr>
          <w:p w14:paraId="3094299E"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2.689.599</w:t>
            </w:r>
          </w:p>
        </w:tc>
        <w:tc>
          <w:tcPr>
            <w:tcW w:w="1042" w:type="dxa"/>
            <w:vAlign w:val="bottom"/>
          </w:tcPr>
          <w:p w14:paraId="3F0D65F2"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92.906</w:t>
            </w:r>
          </w:p>
        </w:tc>
        <w:tc>
          <w:tcPr>
            <w:tcW w:w="951" w:type="dxa"/>
            <w:vAlign w:val="bottom"/>
          </w:tcPr>
          <w:p w14:paraId="000CBCB3"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1" w:type="dxa"/>
            <w:vAlign w:val="bottom"/>
          </w:tcPr>
          <w:p w14:paraId="03AFD2F5"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0" w:type="dxa"/>
            <w:vAlign w:val="bottom"/>
          </w:tcPr>
          <w:p w14:paraId="0B3CAFC4"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804" w:type="dxa"/>
            <w:vAlign w:val="bottom"/>
          </w:tcPr>
          <w:p w14:paraId="322F9A29"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792" w:type="dxa"/>
            <w:vAlign w:val="bottom"/>
          </w:tcPr>
          <w:p w14:paraId="6739E1C4"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1" w:type="dxa"/>
            <w:vAlign w:val="bottom"/>
          </w:tcPr>
          <w:p w14:paraId="3296FFC9"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1" w:type="dxa"/>
            <w:vAlign w:val="bottom"/>
          </w:tcPr>
          <w:p w14:paraId="65DF84DB"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2.596.693</w:t>
            </w:r>
          </w:p>
        </w:tc>
      </w:tr>
      <w:tr w:rsidR="00070156" w:rsidRPr="00C1122D" w14:paraId="292D8A2B" w14:textId="77777777" w:rsidTr="006B64BF">
        <w:tc>
          <w:tcPr>
            <w:tcW w:w="710" w:type="dxa"/>
          </w:tcPr>
          <w:p w14:paraId="3F2A5C2D" w14:textId="77777777" w:rsidR="00070156" w:rsidRPr="00C1122D" w:rsidRDefault="00070156" w:rsidP="00F53793">
            <w:pPr>
              <w:rPr>
                <w:sz w:val="16"/>
                <w:szCs w:val="16"/>
              </w:rPr>
            </w:pPr>
          </w:p>
        </w:tc>
        <w:tc>
          <w:tcPr>
            <w:tcW w:w="608" w:type="dxa"/>
            <w:vAlign w:val="bottom"/>
          </w:tcPr>
          <w:p w14:paraId="571EF8A6" w14:textId="77777777" w:rsidR="00070156" w:rsidRPr="00F25581" w:rsidRDefault="00070156" w:rsidP="00F53793">
            <w:pPr>
              <w:rPr>
                <w:rFonts w:ascii="Arial" w:hAnsi="Arial" w:cs="Arial"/>
                <w:i/>
                <w:iCs/>
                <w:sz w:val="16"/>
                <w:szCs w:val="16"/>
              </w:rPr>
            </w:pPr>
            <w:r w:rsidRPr="00F25581">
              <w:rPr>
                <w:rFonts w:ascii="Arial" w:hAnsi="Arial" w:cs="Arial"/>
                <w:i/>
                <w:iCs/>
                <w:sz w:val="16"/>
                <w:szCs w:val="16"/>
              </w:rPr>
              <w:t>518</w:t>
            </w:r>
          </w:p>
        </w:tc>
        <w:tc>
          <w:tcPr>
            <w:tcW w:w="2679" w:type="dxa"/>
            <w:vAlign w:val="bottom"/>
          </w:tcPr>
          <w:p w14:paraId="5A35CB06" w14:textId="77777777" w:rsidR="00070156" w:rsidRPr="00F25581" w:rsidRDefault="00070156" w:rsidP="00F53793">
            <w:pPr>
              <w:ind w:firstLineChars="100" w:firstLine="160"/>
              <w:rPr>
                <w:rFonts w:ascii="Arial" w:hAnsi="Arial" w:cs="Arial"/>
                <w:i/>
                <w:iCs/>
                <w:sz w:val="16"/>
                <w:szCs w:val="16"/>
              </w:rPr>
            </w:pPr>
            <w:r w:rsidRPr="00F25581">
              <w:rPr>
                <w:rFonts w:ascii="Arial" w:hAnsi="Arial" w:cs="Arial"/>
                <w:i/>
                <w:iCs/>
                <w:sz w:val="16"/>
                <w:szCs w:val="16"/>
              </w:rPr>
              <w:t>Izdaci za depozite i jamčevne pologe</w:t>
            </w:r>
          </w:p>
        </w:tc>
        <w:tc>
          <w:tcPr>
            <w:tcW w:w="1017" w:type="dxa"/>
            <w:vAlign w:val="bottom"/>
          </w:tcPr>
          <w:p w14:paraId="5CBA9366"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1239" w:type="dxa"/>
            <w:vAlign w:val="bottom"/>
          </w:tcPr>
          <w:p w14:paraId="7CB5914F"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2.689.599</w:t>
            </w:r>
          </w:p>
        </w:tc>
        <w:tc>
          <w:tcPr>
            <w:tcW w:w="1041" w:type="dxa"/>
            <w:vAlign w:val="bottom"/>
          </w:tcPr>
          <w:p w14:paraId="5C947B0F"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2.689.599</w:t>
            </w:r>
          </w:p>
        </w:tc>
        <w:tc>
          <w:tcPr>
            <w:tcW w:w="1042" w:type="dxa"/>
            <w:vAlign w:val="bottom"/>
          </w:tcPr>
          <w:p w14:paraId="4741D5ED"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92.906</w:t>
            </w:r>
          </w:p>
        </w:tc>
        <w:tc>
          <w:tcPr>
            <w:tcW w:w="951" w:type="dxa"/>
            <w:vAlign w:val="bottom"/>
          </w:tcPr>
          <w:p w14:paraId="43B8B904"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209EB914"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0" w:type="dxa"/>
            <w:vAlign w:val="bottom"/>
          </w:tcPr>
          <w:p w14:paraId="042EF9F4"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804" w:type="dxa"/>
            <w:vAlign w:val="bottom"/>
          </w:tcPr>
          <w:p w14:paraId="1937B646"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792" w:type="dxa"/>
            <w:vAlign w:val="bottom"/>
          </w:tcPr>
          <w:p w14:paraId="09584A7D"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1B2E5396"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5B49617B"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2.596.693</w:t>
            </w:r>
          </w:p>
        </w:tc>
      </w:tr>
      <w:tr w:rsidR="00070156" w:rsidRPr="00C1122D" w14:paraId="4C5E5413" w14:textId="77777777" w:rsidTr="006B64BF">
        <w:tc>
          <w:tcPr>
            <w:tcW w:w="710" w:type="dxa"/>
          </w:tcPr>
          <w:p w14:paraId="531A6F55" w14:textId="77777777" w:rsidR="00070156" w:rsidRPr="00C1122D" w:rsidRDefault="00070156" w:rsidP="00F53793">
            <w:pPr>
              <w:rPr>
                <w:sz w:val="16"/>
                <w:szCs w:val="16"/>
              </w:rPr>
            </w:pPr>
          </w:p>
        </w:tc>
        <w:tc>
          <w:tcPr>
            <w:tcW w:w="608" w:type="dxa"/>
            <w:vAlign w:val="bottom"/>
          </w:tcPr>
          <w:p w14:paraId="382DF64F" w14:textId="77777777" w:rsidR="00070156" w:rsidRPr="00F25581" w:rsidRDefault="00070156" w:rsidP="00F53793">
            <w:pPr>
              <w:rPr>
                <w:rFonts w:ascii="Arial" w:hAnsi="Arial" w:cs="Arial"/>
                <w:sz w:val="16"/>
                <w:szCs w:val="16"/>
              </w:rPr>
            </w:pPr>
            <w:r>
              <w:rPr>
                <w:rFonts w:ascii="Arial" w:hAnsi="Arial" w:cs="Arial"/>
                <w:sz w:val="16"/>
                <w:szCs w:val="16"/>
              </w:rPr>
              <w:t xml:space="preserve">   </w:t>
            </w:r>
            <w:r w:rsidRPr="00F25581">
              <w:rPr>
                <w:rFonts w:ascii="Arial" w:hAnsi="Arial" w:cs="Arial"/>
                <w:sz w:val="16"/>
                <w:szCs w:val="16"/>
              </w:rPr>
              <w:t>54</w:t>
            </w:r>
          </w:p>
        </w:tc>
        <w:tc>
          <w:tcPr>
            <w:tcW w:w="2679" w:type="dxa"/>
            <w:vAlign w:val="bottom"/>
          </w:tcPr>
          <w:p w14:paraId="564EF3CA" w14:textId="77777777" w:rsidR="00070156" w:rsidRPr="00F25581" w:rsidRDefault="00070156" w:rsidP="00F53793">
            <w:pPr>
              <w:ind w:firstLineChars="100" w:firstLine="160"/>
              <w:rPr>
                <w:rFonts w:ascii="Arial" w:hAnsi="Arial" w:cs="Arial"/>
                <w:sz w:val="16"/>
                <w:szCs w:val="16"/>
              </w:rPr>
            </w:pPr>
            <w:r w:rsidRPr="00F25581">
              <w:rPr>
                <w:rFonts w:ascii="Arial" w:hAnsi="Arial" w:cs="Arial"/>
                <w:sz w:val="16"/>
                <w:szCs w:val="16"/>
              </w:rPr>
              <w:t>IZDACI ZA OTPLATU GLAVNICE PRIMLJENIH KREDITA I ZAJMOVA</w:t>
            </w:r>
          </w:p>
        </w:tc>
        <w:tc>
          <w:tcPr>
            <w:tcW w:w="1017" w:type="dxa"/>
            <w:vAlign w:val="bottom"/>
          </w:tcPr>
          <w:p w14:paraId="2DEB63FA"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20.000</w:t>
            </w:r>
          </w:p>
        </w:tc>
        <w:tc>
          <w:tcPr>
            <w:tcW w:w="1239" w:type="dxa"/>
            <w:vAlign w:val="bottom"/>
          </w:tcPr>
          <w:p w14:paraId="3A672E42"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13.000</w:t>
            </w:r>
          </w:p>
        </w:tc>
        <w:tc>
          <w:tcPr>
            <w:tcW w:w="1041" w:type="dxa"/>
            <w:vAlign w:val="bottom"/>
          </w:tcPr>
          <w:p w14:paraId="23667BE9"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33.000</w:t>
            </w:r>
          </w:p>
        </w:tc>
        <w:tc>
          <w:tcPr>
            <w:tcW w:w="1042" w:type="dxa"/>
            <w:vAlign w:val="bottom"/>
          </w:tcPr>
          <w:p w14:paraId="2DAC5CA2"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33.000</w:t>
            </w:r>
          </w:p>
        </w:tc>
        <w:tc>
          <w:tcPr>
            <w:tcW w:w="951" w:type="dxa"/>
            <w:vAlign w:val="bottom"/>
          </w:tcPr>
          <w:p w14:paraId="486A752A"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1" w:type="dxa"/>
            <w:vAlign w:val="bottom"/>
          </w:tcPr>
          <w:p w14:paraId="371D9C95"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0" w:type="dxa"/>
            <w:vAlign w:val="bottom"/>
          </w:tcPr>
          <w:p w14:paraId="060CCF2F"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804" w:type="dxa"/>
            <w:vAlign w:val="bottom"/>
          </w:tcPr>
          <w:p w14:paraId="3474E364"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792" w:type="dxa"/>
            <w:vAlign w:val="bottom"/>
          </w:tcPr>
          <w:p w14:paraId="03443857"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1" w:type="dxa"/>
            <w:vAlign w:val="bottom"/>
          </w:tcPr>
          <w:p w14:paraId="6B32203E"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1" w:type="dxa"/>
            <w:vAlign w:val="bottom"/>
          </w:tcPr>
          <w:p w14:paraId="7D0BE508"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r>
      <w:tr w:rsidR="00126147" w14:paraId="66EE1E95" w14:textId="77777777" w:rsidTr="006B64BF">
        <w:tc>
          <w:tcPr>
            <w:tcW w:w="710" w:type="dxa"/>
            <w:vMerge w:val="restart"/>
          </w:tcPr>
          <w:p w14:paraId="211B01E7" w14:textId="77777777" w:rsidR="00126147" w:rsidRPr="00407A65" w:rsidRDefault="00126147" w:rsidP="00126147">
            <w:pPr>
              <w:jc w:val="right"/>
              <w:rPr>
                <w:b/>
                <w:sz w:val="16"/>
                <w:szCs w:val="16"/>
              </w:rPr>
            </w:pPr>
          </w:p>
          <w:p w14:paraId="2424CCD1" w14:textId="77777777" w:rsidR="00126147" w:rsidRDefault="00126147" w:rsidP="00126147">
            <w:pPr>
              <w:jc w:val="right"/>
              <w:rPr>
                <w:b/>
                <w:sz w:val="16"/>
                <w:szCs w:val="16"/>
              </w:rPr>
            </w:pPr>
          </w:p>
          <w:p w14:paraId="32D235DC" w14:textId="77777777" w:rsidR="00126147" w:rsidRPr="00407A65" w:rsidRDefault="00126147" w:rsidP="00126147">
            <w:pPr>
              <w:jc w:val="right"/>
              <w:rPr>
                <w:b/>
                <w:sz w:val="16"/>
                <w:szCs w:val="16"/>
              </w:rPr>
            </w:pPr>
            <w:r w:rsidRPr="00407A65">
              <w:rPr>
                <w:b/>
                <w:sz w:val="16"/>
                <w:szCs w:val="16"/>
              </w:rPr>
              <w:t>FUNK.</w:t>
            </w:r>
          </w:p>
          <w:p w14:paraId="4568FAC9" w14:textId="77777777" w:rsidR="00126147" w:rsidRPr="00407A65" w:rsidRDefault="00126147" w:rsidP="00126147">
            <w:pPr>
              <w:jc w:val="right"/>
              <w:rPr>
                <w:b/>
                <w:sz w:val="16"/>
                <w:szCs w:val="16"/>
              </w:rPr>
            </w:pPr>
            <w:r w:rsidRPr="00407A65">
              <w:rPr>
                <w:b/>
                <w:sz w:val="16"/>
                <w:szCs w:val="16"/>
              </w:rPr>
              <w:t>KLAS.</w:t>
            </w:r>
          </w:p>
        </w:tc>
        <w:tc>
          <w:tcPr>
            <w:tcW w:w="608" w:type="dxa"/>
            <w:vMerge w:val="restart"/>
          </w:tcPr>
          <w:p w14:paraId="6769BDE5" w14:textId="77777777" w:rsidR="00126147" w:rsidRPr="00407A65" w:rsidRDefault="00126147" w:rsidP="00126147">
            <w:pPr>
              <w:jc w:val="right"/>
              <w:rPr>
                <w:b/>
                <w:sz w:val="16"/>
                <w:szCs w:val="16"/>
              </w:rPr>
            </w:pPr>
          </w:p>
          <w:p w14:paraId="5EA6E1F7" w14:textId="77777777" w:rsidR="00126147" w:rsidRDefault="00126147" w:rsidP="00126147">
            <w:pPr>
              <w:jc w:val="right"/>
              <w:rPr>
                <w:b/>
                <w:sz w:val="16"/>
                <w:szCs w:val="16"/>
              </w:rPr>
            </w:pPr>
          </w:p>
          <w:p w14:paraId="4337B086" w14:textId="77777777" w:rsidR="00126147" w:rsidRPr="00407A65" w:rsidRDefault="00126147" w:rsidP="00126147">
            <w:pPr>
              <w:jc w:val="right"/>
              <w:rPr>
                <w:b/>
                <w:sz w:val="16"/>
                <w:szCs w:val="16"/>
              </w:rPr>
            </w:pPr>
            <w:r w:rsidRPr="00407A65">
              <w:rPr>
                <w:b/>
                <w:sz w:val="16"/>
                <w:szCs w:val="16"/>
              </w:rPr>
              <w:t>RAČ.</w:t>
            </w:r>
          </w:p>
          <w:p w14:paraId="4A7BDED1" w14:textId="77777777" w:rsidR="00126147" w:rsidRPr="00407A65" w:rsidRDefault="00126147" w:rsidP="00126147">
            <w:pPr>
              <w:jc w:val="right"/>
              <w:rPr>
                <w:b/>
                <w:sz w:val="16"/>
                <w:szCs w:val="16"/>
              </w:rPr>
            </w:pPr>
            <w:r w:rsidRPr="00407A65">
              <w:rPr>
                <w:b/>
                <w:sz w:val="16"/>
                <w:szCs w:val="16"/>
              </w:rPr>
              <w:t>konto</w:t>
            </w:r>
          </w:p>
        </w:tc>
        <w:tc>
          <w:tcPr>
            <w:tcW w:w="2679" w:type="dxa"/>
            <w:vMerge w:val="restart"/>
          </w:tcPr>
          <w:p w14:paraId="0D1FE579" w14:textId="77777777" w:rsidR="00126147" w:rsidRPr="00407A65" w:rsidRDefault="00126147" w:rsidP="00126147">
            <w:pPr>
              <w:jc w:val="center"/>
              <w:rPr>
                <w:b/>
                <w:sz w:val="16"/>
                <w:szCs w:val="16"/>
              </w:rPr>
            </w:pPr>
          </w:p>
          <w:p w14:paraId="1BB31BDD" w14:textId="77777777" w:rsidR="00126147" w:rsidRPr="00407A65" w:rsidRDefault="00126147" w:rsidP="00126147">
            <w:pPr>
              <w:jc w:val="center"/>
              <w:rPr>
                <w:b/>
                <w:sz w:val="16"/>
                <w:szCs w:val="16"/>
              </w:rPr>
            </w:pPr>
          </w:p>
          <w:p w14:paraId="4140BD02" w14:textId="77777777" w:rsidR="00126147" w:rsidRDefault="00126147" w:rsidP="00126147">
            <w:pPr>
              <w:jc w:val="center"/>
              <w:rPr>
                <w:b/>
                <w:sz w:val="16"/>
                <w:szCs w:val="16"/>
              </w:rPr>
            </w:pPr>
          </w:p>
          <w:p w14:paraId="6B9FD9C1" w14:textId="77777777" w:rsidR="00126147" w:rsidRPr="00407A65" w:rsidRDefault="00126147" w:rsidP="00126147">
            <w:pPr>
              <w:jc w:val="center"/>
              <w:rPr>
                <w:b/>
                <w:sz w:val="16"/>
                <w:szCs w:val="16"/>
              </w:rPr>
            </w:pPr>
            <w:r w:rsidRPr="00407A65">
              <w:rPr>
                <w:b/>
                <w:sz w:val="16"/>
                <w:szCs w:val="16"/>
              </w:rPr>
              <w:t>NAZIV RAČUNA</w:t>
            </w:r>
          </w:p>
        </w:tc>
        <w:tc>
          <w:tcPr>
            <w:tcW w:w="1017" w:type="dxa"/>
            <w:vMerge w:val="restart"/>
          </w:tcPr>
          <w:p w14:paraId="6E71ADC2" w14:textId="77777777" w:rsidR="00126147" w:rsidRPr="00407A65" w:rsidRDefault="00126147" w:rsidP="00126147">
            <w:pPr>
              <w:jc w:val="center"/>
              <w:rPr>
                <w:b/>
                <w:sz w:val="16"/>
                <w:szCs w:val="16"/>
              </w:rPr>
            </w:pPr>
          </w:p>
          <w:p w14:paraId="1A23D401" w14:textId="77777777" w:rsidR="00126147" w:rsidRDefault="00126147" w:rsidP="00126147">
            <w:pPr>
              <w:jc w:val="center"/>
              <w:rPr>
                <w:b/>
                <w:sz w:val="16"/>
                <w:szCs w:val="16"/>
              </w:rPr>
            </w:pPr>
          </w:p>
          <w:p w14:paraId="6B88ECD3" w14:textId="77777777" w:rsidR="00126147" w:rsidRPr="00407A65" w:rsidRDefault="00126147" w:rsidP="00126147">
            <w:pPr>
              <w:jc w:val="center"/>
              <w:rPr>
                <w:b/>
                <w:sz w:val="16"/>
                <w:szCs w:val="16"/>
              </w:rPr>
            </w:pPr>
            <w:r w:rsidRPr="00407A65">
              <w:rPr>
                <w:b/>
                <w:sz w:val="16"/>
                <w:szCs w:val="16"/>
              </w:rPr>
              <w:t>PLAN ZA</w:t>
            </w:r>
          </w:p>
          <w:p w14:paraId="7EF238E9" w14:textId="77777777" w:rsidR="00126147" w:rsidRPr="00407A65" w:rsidRDefault="00126147" w:rsidP="00126147">
            <w:pPr>
              <w:jc w:val="center"/>
              <w:rPr>
                <w:b/>
                <w:sz w:val="16"/>
                <w:szCs w:val="16"/>
              </w:rPr>
            </w:pPr>
            <w:r w:rsidRPr="00407A65">
              <w:rPr>
                <w:b/>
                <w:sz w:val="16"/>
                <w:szCs w:val="16"/>
              </w:rPr>
              <w:t>2021.</w:t>
            </w:r>
          </w:p>
        </w:tc>
        <w:tc>
          <w:tcPr>
            <w:tcW w:w="1239" w:type="dxa"/>
            <w:vMerge w:val="restart"/>
          </w:tcPr>
          <w:p w14:paraId="2D7E2FF7" w14:textId="77777777" w:rsidR="00126147" w:rsidRPr="00407A65" w:rsidRDefault="00126147" w:rsidP="00126147">
            <w:pPr>
              <w:jc w:val="center"/>
              <w:rPr>
                <w:b/>
                <w:sz w:val="16"/>
                <w:szCs w:val="16"/>
              </w:rPr>
            </w:pPr>
          </w:p>
          <w:p w14:paraId="5D02F12B" w14:textId="77777777" w:rsidR="00126147" w:rsidRDefault="00126147" w:rsidP="00126147">
            <w:pPr>
              <w:jc w:val="center"/>
              <w:rPr>
                <w:b/>
                <w:sz w:val="16"/>
                <w:szCs w:val="16"/>
              </w:rPr>
            </w:pPr>
          </w:p>
          <w:p w14:paraId="54EAE1AD" w14:textId="77777777" w:rsidR="00126147" w:rsidRPr="00407A65" w:rsidRDefault="00126147" w:rsidP="00126147">
            <w:pPr>
              <w:jc w:val="center"/>
              <w:rPr>
                <w:b/>
                <w:sz w:val="16"/>
                <w:szCs w:val="16"/>
              </w:rPr>
            </w:pPr>
            <w:r w:rsidRPr="00407A65">
              <w:rPr>
                <w:b/>
                <w:sz w:val="16"/>
                <w:szCs w:val="16"/>
              </w:rPr>
              <w:t>POVEĆANJE/</w:t>
            </w:r>
          </w:p>
          <w:p w14:paraId="51E088A2" w14:textId="77777777" w:rsidR="00126147" w:rsidRPr="00407A65" w:rsidRDefault="00126147" w:rsidP="00126147">
            <w:pPr>
              <w:jc w:val="center"/>
              <w:rPr>
                <w:b/>
                <w:sz w:val="16"/>
                <w:szCs w:val="16"/>
              </w:rPr>
            </w:pPr>
            <w:r w:rsidRPr="00407A65">
              <w:rPr>
                <w:b/>
                <w:sz w:val="16"/>
                <w:szCs w:val="16"/>
              </w:rPr>
              <w:t>SMANJENJE</w:t>
            </w:r>
          </w:p>
        </w:tc>
        <w:tc>
          <w:tcPr>
            <w:tcW w:w="1041" w:type="dxa"/>
            <w:vMerge w:val="restart"/>
          </w:tcPr>
          <w:p w14:paraId="2DE68013" w14:textId="77777777" w:rsidR="00126147" w:rsidRPr="00407A65" w:rsidRDefault="00126147" w:rsidP="00126147">
            <w:pPr>
              <w:jc w:val="center"/>
              <w:rPr>
                <w:b/>
                <w:sz w:val="16"/>
                <w:szCs w:val="16"/>
              </w:rPr>
            </w:pPr>
          </w:p>
          <w:p w14:paraId="7ECC2ED7" w14:textId="77777777" w:rsidR="00126147" w:rsidRPr="00407A65" w:rsidRDefault="00126147" w:rsidP="00126147">
            <w:pPr>
              <w:jc w:val="center"/>
              <w:rPr>
                <w:b/>
                <w:sz w:val="16"/>
                <w:szCs w:val="16"/>
              </w:rPr>
            </w:pPr>
            <w:r w:rsidRPr="00407A65">
              <w:rPr>
                <w:b/>
                <w:sz w:val="16"/>
                <w:szCs w:val="16"/>
              </w:rPr>
              <w:lastRenderedPageBreak/>
              <w:t>NOVI PLAN ZA</w:t>
            </w:r>
          </w:p>
          <w:p w14:paraId="7A2DFB6B" w14:textId="77777777" w:rsidR="00126147" w:rsidRPr="00407A65" w:rsidRDefault="00126147" w:rsidP="00126147">
            <w:pPr>
              <w:jc w:val="center"/>
              <w:rPr>
                <w:b/>
                <w:sz w:val="16"/>
                <w:szCs w:val="16"/>
              </w:rPr>
            </w:pPr>
            <w:r w:rsidRPr="00407A65">
              <w:rPr>
                <w:b/>
                <w:sz w:val="16"/>
                <w:szCs w:val="16"/>
              </w:rPr>
              <w:t>2021.</w:t>
            </w:r>
          </w:p>
        </w:tc>
        <w:tc>
          <w:tcPr>
            <w:tcW w:w="7392" w:type="dxa"/>
            <w:gridSpan w:val="8"/>
          </w:tcPr>
          <w:p w14:paraId="56DEB3FF" w14:textId="77777777" w:rsidR="00126147" w:rsidRDefault="00126147" w:rsidP="00126147">
            <w:pPr>
              <w:jc w:val="center"/>
              <w:rPr>
                <w:b/>
              </w:rPr>
            </w:pPr>
          </w:p>
          <w:p w14:paraId="511327E3" w14:textId="23BE4EB8" w:rsidR="00126147" w:rsidRPr="00407A65" w:rsidRDefault="00126147" w:rsidP="00126147">
            <w:pPr>
              <w:jc w:val="center"/>
              <w:rPr>
                <w:b/>
              </w:rPr>
            </w:pPr>
            <w:r w:rsidRPr="00407A65">
              <w:rPr>
                <w:b/>
              </w:rPr>
              <w:lastRenderedPageBreak/>
              <w:t>I Z V O R I     F I N A N C I R A N J A   za   2021. god.</w:t>
            </w:r>
          </w:p>
        </w:tc>
      </w:tr>
      <w:tr w:rsidR="00126147" w14:paraId="0E830776" w14:textId="77777777" w:rsidTr="006B64BF">
        <w:tc>
          <w:tcPr>
            <w:tcW w:w="710" w:type="dxa"/>
            <w:vMerge/>
          </w:tcPr>
          <w:p w14:paraId="58182247" w14:textId="77777777" w:rsidR="00126147" w:rsidRDefault="00126147" w:rsidP="00126147"/>
        </w:tc>
        <w:tc>
          <w:tcPr>
            <w:tcW w:w="608" w:type="dxa"/>
            <w:vMerge/>
          </w:tcPr>
          <w:p w14:paraId="30E7EA11" w14:textId="77777777" w:rsidR="00126147" w:rsidRDefault="00126147" w:rsidP="00126147"/>
        </w:tc>
        <w:tc>
          <w:tcPr>
            <w:tcW w:w="2679" w:type="dxa"/>
            <w:vMerge/>
          </w:tcPr>
          <w:p w14:paraId="4C0B53B5" w14:textId="77777777" w:rsidR="00126147" w:rsidRDefault="00126147" w:rsidP="00126147"/>
        </w:tc>
        <w:tc>
          <w:tcPr>
            <w:tcW w:w="1017" w:type="dxa"/>
            <w:vMerge/>
          </w:tcPr>
          <w:p w14:paraId="6997362C" w14:textId="77777777" w:rsidR="00126147" w:rsidRDefault="00126147" w:rsidP="00126147"/>
        </w:tc>
        <w:tc>
          <w:tcPr>
            <w:tcW w:w="1239" w:type="dxa"/>
            <w:vMerge/>
          </w:tcPr>
          <w:p w14:paraId="690613A4" w14:textId="77777777" w:rsidR="00126147" w:rsidRDefault="00126147" w:rsidP="00126147"/>
        </w:tc>
        <w:tc>
          <w:tcPr>
            <w:tcW w:w="1041" w:type="dxa"/>
            <w:vMerge/>
          </w:tcPr>
          <w:p w14:paraId="292C7CBB" w14:textId="77777777" w:rsidR="00126147" w:rsidRDefault="00126147" w:rsidP="00126147"/>
        </w:tc>
        <w:tc>
          <w:tcPr>
            <w:tcW w:w="1042" w:type="dxa"/>
          </w:tcPr>
          <w:p w14:paraId="2AB9D8F8" w14:textId="77777777" w:rsidR="00126147" w:rsidRPr="00407A65" w:rsidRDefault="00126147" w:rsidP="00126147">
            <w:pPr>
              <w:jc w:val="center"/>
              <w:rPr>
                <w:sz w:val="16"/>
                <w:szCs w:val="16"/>
              </w:rPr>
            </w:pPr>
          </w:p>
          <w:p w14:paraId="36C55D10" w14:textId="77777777" w:rsidR="00126147" w:rsidRPr="00407A65" w:rsidRDefault="00126147" w:rsidP="00126147">
            <w:pPr>
              <w:jc w:val="center"/>
              <w:rPr>
                <w:sz w:val="16"/>
                <w:szCs w:val="16"/>
              </w:rPr>
            </w:pPr>
            <w:r w:rsidRPr="00407A65">
              <w:rPr>
                <w:sz w:val="16"/>
                <w:szCs w:val="16"/>
              </w:rPr>
              <w:t>Opći prihodi</w:t>
            </w:r>
          </w:p>
          <w:p w14:paraId="4C9006C7" w14:textId="77777777" w:rsidR="00126147" w:rsidRPr="00407A65" w:rsidRDefault="00126147" w:rsidP="00126147">
            <w:pPr>
              <w:jc w:val="center"/>
              <w:rPr>
                <w:sz w:val="16"/>
                <w:szCs w:val="16"/>
              </w:rPr>
            </w:pPr>
            <w:r w:rsidRPr="00407A65">
              <w:rPr>
                <w:sz w:val="16"/>
                <w:szCs w:val="16"/>
              </w:rPr>
              <w:t>i primitci</w:t>
            </w:r>
          </w:p>
        </w:tc>
        <w:tc>
          <w:tcPr>
            <w:tcW w:w="951" w:type="dxa"/>
          </w:tcPr>
          <w:p w14:paraId="4C60E393" w14:textId="77777777" w:rsidR="00126147" w:rsidRPr="00407A65" w:rsidRDefault="00126147" w:rsidP="00126147">
            <w:pPr>
              <w:jc w:val="center"/>
              <w:rPr>
                <w:sz w:val="16"/>
                <w:szCs w:val="16"/>
              </w:rPr>
            </w:pPr>
          </w:p>
          <w:p w14:paraId="3C074BBB" w14:textId="77777777" w:rsidR="00126147" w:rsidRPr="00407A65" w:rsidRDefault="00126147" w:rsidP="00126147">
            <w:pPr>
              <w:jc w:val="center"/>
              <w:rPr>
                <w:sz w:val="16"/>
                <w:szCs w:val="16"/>
              </w:rPr>
            </w:pPr>
            <w:r w:rsidRPr="00407A65">
              <w:rPr>
                <w:sz w:val="16"/>
                <w:szCs w:val="16"/>
              </w:rPr>
              <w:t>Vlastiti prihodi</w:t>
            </w:r>
          </w:p>
        </w:tc>
        <w:tc>
          <w:tcPr>
            <w:tcW w:w="951" w:type="dxa"/>
          </w:tcPr>
          <w:p w14:paraId="7EF109CA" w14:textId="77777777" w:rsidR="00126147" w:rsidRPr="00407A65" w:rsidRDefault="00126147" w:rsidP="00126147">
            <w:pPr>
              <w:jc w:val="center"/>
              <w:rPr>
                <w:sz w:val="16"/>
                <w:szCs w:val="16"/>
              </w:rPr>
            </w:pPr>
          </w:p>
          <w:p w14:paraId="001187D1" w14:textId="77777777" w:rsidR="00126147" w:rsidRPr="00407A65" w:rsidRDefault="00126147" w:rsidP="00126147">
            <w:pPr>
              <w:jc w:val="center"/>
              <w:rPr>
                <w:sz w:val="16"/>
                <w:szCs w:val="16"/>
              </w:rPr>
            </w:pPr>
            <w:r w:rsidRPr="00407A65">
              <w:rPr>
                <w:sz w:val="16"/>
                <w:szCs w:val="16"/>
              </w:rPr>
              <w:t>Prihodi za posebne namjene</w:t>
            </w:r>
          </w:p>
        </w:tc>
        <w:tc>
          <w:tcPr>
            <w:tcW w:w="950" w:type="dxa"/>
          </w:tcPr>
          <w:p w14:paraId="3B941319" w14:textId="77777777" w:rsidR="00126147" w:rsidRPr="00407A65" w:rsidRDefault="00126147" w:rsidP="00126147">
            <w:pPr>
              <w:jc w:val="center"/>
              <w:rPr>
                <w:sz w:val="16"/>
                <w:szCs w:val="16"/>
              </w:rPr>
            </w:pPr>
          </w:p>
          <w:p w14:paraId="3AAD8C70" w14:textId="77777777" w:rsidR="00126147" w:rsidRPr="00407A65" w:rsidRDefault="00126147" w:rsidP="00126147">
            <w:pPr>
              <w:jc w:val="center"/>
              <w:rPr>
                <w:sz w:val="16"/>
                <w:szCs w:val="16"/>
              </w:rPr>
            </w:pPr>
            <w:r w:rsidRPr="00407A65">
              <w:rPr>
                <w:sz w:val="16"/>
                <w:szCs w:val="16"/>
              </w:rPr>
              <w:t>Pomoći</w:t>
            </w:r>
          </w:p>
        </w:tc>
        <w:tc>
          <w:tcPr>
            <w:tcW w:w="804" w:type="dxa"/>
          </w:tcPr>
          <w:p w14:paraId="2EF16A72" w14:textId="77777777" w:rsidR="00126147" w:rsidRPr="00407A65" w:rsidRDefault="00126147" w:rsidP="00126147">
            <w:pPr>
              <w:jc w:val="center"/>
              <w:rPr>
                <w:sz w:val="16"/>
                <w:szCs w:val="16"/>
              </w:rPr>
            </w:pPr>
          </w:p>
          <w:p w14:paraId="7E8D755F" w14:textId="77777777" w:rsidR="00126147" w:rsidRPr="00407A65" w:rsidRDefault="00126147" w:rsidP="00126147">
            <w:pPr>
              <w:jc w:val="center"/>
              <w:rPr>
                <w:sz w:val="16"/>
                <w:szCs w:val="16"/>
              </w:rPr>
            </w:pPr>
            <w:r w:rsidRPr="00407A65">
              <w:rPr>
                <w:sz w:val="16"/>
                <w:szCs w:val="16"/>
              </w:rPr>
              <w:t>Donacije</w:t>
            </w:r>
          </w:p>
        </w:tc>
        <w:tc>
          <w:tcPr>
            <w:tcW w:w="792" w:type="dxa"/>
          </w:tcPr>
          <w:p w14:paraId="13DCB52D" w14:textId="77777777" w:rsidR="00126147" w:rsidRPr="00407A65" w:rsidRDefault="00126147" w:rsidP="00126147">
            <w:pPr>
              <w:rPr>
                <w:sz w:val="16"/>
                <w:szCs w:val="16"/>
              </w:rPr>
            </w:pPr>
            <w:r>
              <w:rPr>
                <w:sz w:val="16"/>
                <w:szCs w:val="16"/>
              </w:rPr>
              <w:t xml:space="preserve">Prihodi </w:t>
            </w:r>
            <w:r w:rsidRPr="00407A65">
              <w:rPr>
                <w:sz w:val="16"/>
                <w:szCs w:val="16"/>
              </w:rPr>
              <w:t>od prodaje ili zamjene nefin. im.</w:t>
            </w:r>
          </w:p>
        </w:tc>
        <w:tc>
          <w:tcPr>
            <w:tcW w:w="951" w:type="dxa"/>
          </w:tcPr>
          <w:p w14:paraId="151F35F9" w14:textId="77777777" w:rsidR="00126147" w:rsidRPr="00407A65" w:rsidRDefault="00126147" w:rsidP="00126147">
            <w:pPr>
              <w:jc w:val="center"/>
              <w:rPr>
                <w:sz w:val="16"/>
                <w:szCs w:val="16"/>
              </w:rPr>
            </w:pPr>
          </w:p>
          <w:p w14:paraId="696654E4" w14:textId="77777777" w:rsidR="00126147" w:rsidRPr="00407A65" w:rsidRDefault="00126147" w:rsidP="00126147">
            <w:pPr>
              <w:jc w:val="center"/>
              <w:rPr>
                <w:sz w:val="16"/>
                <w:szCs w:val="16"/>
              </w:rPr>
            </w:pPr>
            <w:r w:rsidRPr="00407A65">
              <w:rPr>
                <w:sz w:val="16"/>
                <w:szCs w:val="16"/>
              </w:rPr>
              <w:t>Namjenski primitci</w:t>
            </w:r>
          </w:p>
        </w:tc>
        <w:tc>
          <w:tcPr>
            <w:tcW w:w="951" w:type="dxa"/>
          </w:tcPr>
          <w:p w14:paraId="15D39AF4" w14:textId="77777777" w:rsidR="00126147" w:rsidRPr="00407A65" w:rsidRDefault="00126147" w:rsidP="00126147">
            <w:pPr>
              <w:jc w:val="center"/>
              <w:rPr>
                <w:sz w:val="16"/>
                <w:szCs w:val="16"/>
              </w:rPr>
            </w:pPr>
          </w:p>
          <w:p w14:paraId="71EC3A3C" w14:textId="77777777" w:rsidR="00126147" w:rsidRPr="00407A65" w:rsidRDefault="00126147" w:rsidP="00126147">
            <w:pPr>
              <w:jc w:val="center"/>
              <w:rPr>
                <w:sz w:val="16"/>
                <w:szCs w:val="16"/>
              </w:rPr>
            </w:pPr>
            <w:r w:rsidRPr="00407A65">
              <w:rPr>
                <w:sz w:val="16"/>
                <w:szCs w:val="16"/>
              </w:rPr>
              <w:t>Viškovi prethodnih godina</w:t>
            </w:r>
          </w:p>
        </w:tc>
      </w:tr>
      <w:tr w:rsidR="00126147" w:rsidRPr="00C1122D" w14:paraId="76E7553F" w14:textId="77777777" w:rsidTr="006B64BF">
        <w:tc>
          <w:tcPr>
            <w:tcW w:w="710" w:type="dxa"/>
          </w:tcPr>
          <w:p w14:paraId="53C1F07D" w14:textId="77777777" w:rsidR="00126147" w:rsidRPr="00C1122D" w:rsidRDefault="00126147" w:rsidP="00126147">
            <w:pPr>
              <w:jc w:val="center"/>
              <w:rPr>
                <w:b/>
                <w:sz w:val="16"/>
                <w:szCs w:val="16"/>
              </w:rPr>
            </w:pPr>
            <w:r w:rsidRPr="00C1122D">
              <w:rPr>
                <w:b/>
                <w:sz w:val="16"/>
                <w:szCs w:val="16"/>
              </w:rPr>
              <w:t>1</w:t>
            </w:r>
          </w:p>
        </w:tc>
        <w:tc>
          <w:tcPr>
            <w:tcW w:w="608" w:type="dxa"/>
          </w:tcPr>
          <w:p w14:paraId="5233D535" w14:textId="77777777" w:rsidR="00126147" w:rsidRPr="00C1122D" w:rsidRDefault="00126147" w:rsidP="00126147">
            <w:pPr>
              <w:jc w:val="center"/>
              <w:rPr>
                <w:b/>
                <w:sz w:val="16"/>
                <w:szCs w:val="16"/>
              </w:rPr>
            </w:pPr>
            <w:r w:rsidRPr="00C1122D">
              <w:rPr>
                <w:b/>
                <w:sz w:val="16"/>
                <w:szCs w:val="16"/>
              </w:rPr>
              <w:t>2</w:t>
            </w:r>
          </w:p>
        </w:tc>
        <w:tc>
          <w:tcPr>
            <w:tcW w:w="2679" w:type="dxa"/>
          </w:tcPr>
          <w:p w14:paraId="29873E61" w14:textId="77777777" w:rsidR="00126147" w:rsidRPr="00C1122D" w:rsidRDefault="00126147" w:rsidP="00126147">
            <w:pPr>
              <w:jc w:val="center"/>
              <w:rPr>
                <w:b/>
                <w:sz w:val="16"/>
                <w:szCs w:val="16"/>
              </w:rPr>
            </w:pPr>
            <w:r w:rsidRPr="00C1122D">
              <w:rPr>
                <w:b/>
                <w:sz w:val="16"/>
                <w:szCs w:val="16"/>
              </w:rPr>
              <w:t>3</w:t>
            </w:r>
          </w:p>
        </w:tc>
        <w:tc>
          <w:tcPr>
            <w:tcW w:w="1017" w:type="dxa"/>
          </w:tcPr>
          <w:p w14:paraId="4470C6D6" w14:textId="77777777" w:rsidR="00126147" w:rsidRPr="00C1122D" w:rsidRDefault="00126147" w:rsidP="00126147">
            <w:pPr>
              <w:jc w:val="center"/>
              <w:rPr>
                <w:b/>
                <w:sz w:val="16"/>
                <w:szCs w:val="16"/>
              </w:rPr>
            </w:pPr>
            <w:r w:rsidRPr="00C1122D">
              <w:rPr>
                <w:b/>
                <w:sz w:val="16"/>
                <w:szCs w:val="16"/>
              </w:rPr>
              <w:t>4</w:t>
            </w:r>
          </w:p>
        </w:tc>
        <w:tc>
          <w:tcPr>
            <w:tcW w:w="1239" w:type="dxa"/>
          </w:tcPr>
          <w:p w14:paraId="3588D10A" w14:textId="77777777" w:rsidR="00126147" w:rsidRPr="00C1122D" w:rsidRDefault="00126147" w:rsidP="00126147">
            <w:pPr>
              <w:jc w:val="center"/>
              <w:rPr>
                <w:b/>
                <w:sz w:val="16"/>
                <w:szCs w:val="16"/>
              </w:rPr>
            </w:pPr>
            <w:r w:rsidRPr="00C1122D">
              <w:rPr>
                <w:b/>
                <w:sz w:val="16"/>
                <w:szCs w:val="16"/>
              </w:rPr>
              <w:t>5</w:t>
            </w:r>
          </w:p>
        </w:tc>
        <w:tc>
          <w:tcPr>
            <w:tcW w:w="1041" w:type="dxa"/>
          </w:tcPr>
          <w:p w14:paraId="5CC8498B" w14:textId="77777777" w:rsidR="00126147" w:rsidRPr="00C1122D" w:rsidRDefault="00126147" w:rsidP="00126147">
            <w:pPr>
              <w:jc w:val="center"/>
              <w:rPr>
                <w:b/>
                <w:sz w:val="16"/>
                <w:szCs w:val="16"/>
              </w:rPr>
            </w:pPr>
            <w:r w:rsidRPr="00C1122D">
              <w:rPr>
                <w:b/>
                <w:sz w:val="16"/>
                <w:szCs w:val="16"/>
              </w:rPr>
              <w:t>6</w:t>
            </w:r>
          </w:p>
        </w:tc>
        <w:tc>
          <w:tcPr>
            <w:tcW w:w="1042" w:type="dxa"/>
          </w:tcPr>
          <w:p w14:paraId="0ABA3C55" w14:textId="77777777" w:rsidR="00126147" w:rsidRPr="00C1122D" w:rsidRDefault="00126147" w:rsidP="00126147">
            <w:pPr>
              <w:jc w:val="center"/>
              <w:rPr>
                <w:b/>
                <w:sz w:val="16"/>
                <w:szCs w:val="16"/>
              </w:rPr>
            </w:pPr>
            <w:r w:rsidRPr="00C1122D">
              <w:rPr>
                <w:b/>
                <w:sz w:val="16"/>
                <w:szCs w:val="16"/>
              </w:rPr>
              <w:t>7</w:t>
            </w:r>
          </w:p>
        </w:tc>
        <w:tc>
          <w:tcPr>
            <w:tcW w:w="951" w:type="dxa"/>
          </w:tcPr>
          <w:p w14:paraId="25A92C66" w14:textId="77777777" w:rsidR="00126147" w:rsidRPr="00C1122D" w:rsidRDefault="00126147" w:rsidP="00126147">
            <w:pPr>
              <w:jc w:val="center"/>
              <w:rPr>
                <w:b/>
                <w:sz w:val="16"/>
                <w:szCs w:val="16"/>
              </w:rPr>
            </w:pPr>
            <w:r w:rsidRPr="00C1122D">
              <w:rPr>
                <w:b/>
                <w:sz w:val="16"/>
                <w:szCs w:val="16"/>
              </w:rPr>
              <w:t>8</w:t>
            </w:r>
          </w:p>
        </w:tc>
        <w:tc>
          <w:tcPr>
            <w:tcW w:w="951" w:type="dxa"/>
          </w:tcPr>
          <w:p w14:paraId="6618FC46" w14:textId="77777777" w:rsidR="00126147" w:rsidRPr="00C1122D" w:rsidRDefault="00126147" w:rsidP="00126147">
            <w:pPr>
              <w:jc w:val="center"/>
              <w:rPr>
                <w:b/>
                <w:sz w:val="16"/>
                <w:szCs w:val="16"/>
              </w:rPr>
            </w:pPr>
            <w:r w:rsidRPr="00C1122D">
              <w:rPr>
                <w:b/>
                <w:sz w:val="16"/>
                <w:szCs w:val="16"/>
              </w:rPr>
              <w:t>9</w:t>
            </w:r>
          </w:p>
        </w:tc>
        <w:tc>
          <w:tcPr>
            <w:tcW w:w="950" w:type="dxa"/>
          </w:tcPr>
          <w:p w14:paraId="6793049C" w14:textId="77777777" w:rsidR="00126147" w:rsidRPr="00C1122D" w:rsidRDefault="00126147" w:rsidP="00126147">
            <w:pPr>
              <w:jc w:val="center"/>
              <w:rPr>
                <w:b/>
                <w:sz w:val="16"/>
                <w:szCs w:val="16"/>
              </w:rPr>
            </w:pPr>
            <w:r w:rsidRPr="00C1122D">
              <w:rPr>
                <w:b/>
                <w:sz w:val="16"/>
                <w:szCs w:val="16"/>
              </w:rPr>
              <w:t>10</w:t>
            </w:r>
          </w:p>
        </w:tc>
        <w:tc>
          <w:tcPr>
            <w:tcW w:w="804" w:type="dxa"/>
          </w:tcPr>
          <w:p w14:paraId="0E24C631" w14:textId="77777777" w:rsidR="00126147" w:rsidRPr="00C1122D" w:rsidRDefault="00126147" w:rsidP="00126147">
            <w:pPr>
              <w:jc w:val="center"/>
              <w:rPr>
                <w:b/>
                <w:sz w:val="16"/>
                <w:szCs w:val="16"/>
              </w:rPr>
            </w:pPr>
            <w:r w:rsidRPr="00C1122D">
              <w:rPr>
                <w:b/>
                <w:sz w:val="16"/>
                <w:szCs w:val="16"/>
              </w:rPr>
              <w:t>11</w:t>
            </w:r>
          </w:p>
        </w:tc>
        <w:tc>
          <w:tcPr>
            <w:tcW w:w="792" w:type="dxa"/>
          </w:tcPr>
          <w:p w14:paraId="33D40065" w14:textId="77777777" w:rsidR="00126147" w:rsidRPr="00C1122D" w:rsidRDefault="00126147" w:rsidP="00126147">
            <w:pPr>
              <w:jc w:val="center"/>
              <w:rPr>
                <w:b/>
                <w:sz w:val="16"/>
                <w:szCs w:val="16"/>
              </w:rPr>
            </w:pPr>
            <w:r w:rsidRPr="00C1122D">
              <w:rPr>
                <w:b/>
                <w:sz w:val="16"/>
                <w:szCs w:val="16"/>
              </w:rPr>
              <w:t>12</w:t>
            </w:r>
          </w:p>
        </w:tc>
        <w:tc>
          <w:tcPr>
            <w:tcW w:w="951" w:type="dxa"/>
          </w:tcPr>
          <w:p w14:paraId="671FFE2D" w14:textId="77777777" w:rsidR="00126147" w:rsidRPr="00C1122D" w:rsidRDefault="00126147" w:rsidP="00126147">
            <w:pPr>
              <w:jc w:val="center"/>
              <w:rPr>
                <w:b/>
                <w:sz w:val="16"/>
                <w:szCs w:val="16"/>
              </w:rPr>
            </w:pPr>
            <w:r w:rsidRPr="00C1122D">
              <w:rPr>
                <w:b/>
                <w:sz w:val="16"/>
                <w:szCs w:val="16"/>
              </w:rPr>
              <w:t>13</w:t>
            </w:r>
          </w:p>
        </w:tc>
        <w:tc>
          <w:tcPr>
            <w:tcW w:w="951" w:type="dxa"/>
          </w:tcPr>
          <w:p w14:paraId="5166FC3B" w14:textId="77777777" w:rsidR="00126147" w:rsidRPr="00C1122D" w:rsidRDefault="00126147" w:rsidP="00126147">
            <w:pPr>
              <w:jc w:val="center"/>
              <w:rPr>
                <w:b/>
                <w:sz w:val="16"/>
                <w:szCs w:val="16"/>
              </w:rPr>
            </w:pPr>
            <w:r w:rsidRPr="00C1122D">
              <w:rPr>
                <w:b/>
                <w:sz w:val="16"/>
                <w:szCs w:val="16"/>
              </w:rPr>
              <w:t>14</w:t>
            </w:r>
          </w:p>
        </w:tc>
      </w:tr>
      <w:tr w:rsidR="00070156" w:rsidRPr="00C1122D" w14:paraId="0D725AAE" w14:textId="77777777" w:rsidTr="006B64BF">
        <w:tc>
          <w:tcPr>
            <w:tcW w:w="710" w:type="dxa"/>
          </w:tcPr>
          <w:p w14:paraId="59CC3398" w14:textId="77777777" w:rsidR="00070156" w:rsidRPr="00C1122D" w:rsidRDefault="00070156" w:rsidP="00F53793">
            <w:pPr>
              <w:rPr>
                <w:sz w:val="16"/>
                <w:szCs w:val="16"/>
              </w:rPr>
            </w:pPr>
          </w:p>
        </w:tc>
        <w:tc>
          <w:tcPr>
            <w:tcW w:w="608" w:type="dxa"/>
            <w:vAlign w:val="bottom"/>
          </w:tcPr>
          <w:p w14:paraId="09E42E21" w14:textId="77777777" w:rsidR="00070156" w:rsidRPr="00F25581" w:rsidRDefault="00070156" w:rsidP="00F53793">
            <w:pPr>
              <w:rPr>
                <w:rFonts w:ascii="Arial" w:hAnsi="Arial" w:cs="Arial"/>
                <w:i/>
                <w:iCs/>
                <w:sz w:val="16"/>
                <w:szCs w:val="16"/>
              </w:rPr>
            </w:pPr>
            <w:r w:rsidRPr="00F25581">
              <w:rPr>
                <w:rFonts w:ascii="Arial" w:hAnsi="Arial" w:cs="Arial"/>
                <w:i/>
                <w:iCs/>
                <w:sz w:val="16"/>
                <w:szCs w:val="16"/>
              </w:rPr>
              <w:t>542</w:t>
            </w:r>
          </w:p>
        </w:tc>
        <w:tc>
          <w:tcPr>
            <w:tcW w:w="2679" w:type="dxa"/>
            <w:vAlign w:val="bottom"/>
          </w:tcPr>
          <w:p w14:paraId="11CA6EA6" w14:textId="77777777" w:rsidR="00070156" w:rsidRPr="00F25581" w:rsidRDefault="00070156" w:rsidP="00F53793">
            <w:pPr>
              <w:ind w:firstLineChars="100" w:firstLine="160"/>
              <w:rPr>
                <w:rFonts w:ascii="Arial" w:hAnsi="Arial" w:cs="Arial"/>
                <w:i/>
                <w:iCs/>
                <w:sz w:val="16"/>
                <w:szCs w:val="16"/>
              </w:rPr>
            </w:pPr>
            <w:r w:rsidRPr="00F25581">
              <w:rPr>
                <w:rFonts w:ascii="Arial" w:hAnsi="Arial" w:cs="Arial"/>
                <w:i/>
                <w:iCs/>
                <w:sz w:val="16"/>
                <w:szCs w:val="16"/>
              </w:rPr>
              <w:t>Otplata glavnice primljenih kredita i zajmova od kred.i otalih fin.inst. u jav. sektora</w:t>
            </w:r>
          </w:p>
        </w:tc>
        <w:tc>
          <w:tcPr>
            <w:tcW w:w="1017" w:type="dxa"/>
            <w:vAlign w:val="bottom"/>
          </w:tcPr>
          <w:p w14:paraId="1E0394CC"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1239" w:type="dxa"/>
            <w:vAlign w:val="bottom"/>
          </w:tcPr>
          <w:p w14:paraId="0A701C52"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1041" w:type="dxa"/>
            <w:vAlign w:val="bottom"/>
          </w:tcPr>
          <w:p w14:paraId="09FB30D6"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1042" w:type="dxa"/>
            <w:vAlign w:val="bottom"/>
          </w:tcPr>
          <w:p w14:paraId="048D3A51"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3902EE39"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4079CE68"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0" w:type="dxa"/>
            <w:vAlign w:val="bottom"/>
          </w:tcPr>
          <w:p w14:paraId="1BF0537C"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804" w:type="dxa"/>
            <w:vAlign w:val="bottom"/>
          </w:tcPr>
          <w:p w14:paraId="6DBF7E81"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792" w:type="dxa"/>
            <w:vAlign w:val="bottom"/>
          </w:tcPr>
          <w:p w14:paraId="66651F7C"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5075C55E"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51218183"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r>
      <w:tr w:rsidR="00070156" w:rsidRPr="00C1122D" w14:paraId="06403888" w14:textId="77777777" w:rsidTr="006B64BF">
        <w:tc>
          <w:tcPr>
            <w:tcW w:w="710" w:type="dxa"/>
          </w:tcPr>
          <w:p w14:paraId="770D81C0" w14:textId="77777777" w:rsidR="00070156" w:rsidRPr="00C1122D" w:rsidRDefault="00070156" w:rsidP="00F53793">
            <w:pPr>
              <w:rPr>
                <w:sz w:val="16"/>
                <w:szCs w:val="16"/>
              </w:rPr>
            </w:pPr>
          </w:p>
        </w:tc>
        <w:tc>
          <w:tcPr>
            <w:tcW w:w="608" w:type="dxa"/>
            <w:vAlign w:val="bottom"/>
          </w:tcPr>
          <w:p w14:paraId="5C3799F6" w14:textId="77777777" w:rsidR="00070156" w:rsidRPr="00F25581" w:rsidRDefault="00070156" w:rsidP="00F53793">
            <w:pPr>
              <w:rPr>
                <w:rFonts w:ascii="Arial" w:hAnsi="Arial" w:cs="Arial"/>
                <w:i/>
                <w:iCs/>
                <w:sz w:val="16"/>
                <w:szCs w:val="16"/>
              </w:rPr>
            </w:pPr>
            <w:r w:rsidRPr="00F25581">
              <w:rPr>
                <w:rFonts w:ascii="Arial" w:hAnsi="Arial" w:cs="Arial"/>
                <w:i/>
                <w:iCs/>
                <w:sz w:val="16"/>
                <w:szCs w:val="16"/>
              </w:rPr>
              <w:t>547</w:t>
            </w:r>
          </w:p>
        </w:tc>
        <w:tc>
          <w:tcPr>
            <w:tcW w:w="2679" w:type="dxa"/>
            <w:vAlign w:val="bottom"/>
          </w:tcPr>
          <w:p w14:paraId="5C1A4BE8" w14:textId="77777777" w:rsidR="00070156" w:rsidRPr="00F25581" w:rsidRDefault="00070156" w:rsidP="00F53793">
            <w:pPr>
              <w:ind w:firstLineChars="100" w:firstLine="160"/>
              <w:rPr>
                <w:rFonts w:ascii="Arial" w:hAnsi="Arial" w:cs="Arial"/>
                <w:i/>
                <w:iCs/>
                <w:sz w:val="16"/>
                <w:szCs w:val="16"/>
              </w:rPr>
            </w:pPr>
            <w:r w:rsidRPr="00F25581">
              <w:rPr>
                <w:rFonts w:ascii="Arial" w:hAnsi="Arial" w:cs="Arial"/>
                <w:i/>
                <w:iCs/>
                <w:sz w:val="16"/>
                <w:szCs w:val="16"/>
              </w:rPr>
              <w:t>Otplata glavnice primljenih  zajmova od drugih razina vlasti</w:t>
            </w:r>
          </w:p>
        </w:tc>
        <w:tc>
          <w:tcPr>
            <w:tcW w:w="1017" w:type="dxa"/>
            <w:vAlign w:val="bottom"/>
          </w:tcPr>
          <w:p w14:paraId="77DEDF71"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20.000</w:t>
            </w:r>
          </w:p>
        </w:tc>
        <w:tc>
          <w:tcPr>
            <w:tcW w:w="1239" w:type="dxa"/>
            <w:vAlign w:val="bottom"/>
          </w:tcPr>
          <w:p w14:paraId="3C2EDBED"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13.000</w:t>
            </w:r>
          </w:p>
        </w:tc>
        <w:tc>
          <w:tcPr>
            <w:tcW w:w="1041" w:type="dxa"/>
            <w:vAlign w:val="bottom"/>
          </w:tcPr>
          <w:p w14:paraId="6CB7DFE6"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33.000</w:t>
            </w:r>
          </w:p>
        </w:tc>
        <w:tc>
          <w:tcPr>
            <w:tcW w:w="1042" w:type="dxa"/>
            <w:vAlign w:val="bottom"/>
          </w:tcPr>
          <w:p w14:paraId="65155B5C"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33.000</w:t>
            </w:r>
          </w:p>
        </w:tc>
        <w:tc>
          <w:tcPr>
            <w:tcW w:w="951" w:type="dxa"/>
            <w:vAlign w:val="bottom"/>
          </w:tcPr>
          <w:p w14:paraId="7F5ECC55"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72D1D901"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0" w:type="dxa"/>
            <w:vAlign w:val="bottom"/>
          </w:tcPr>
          <w:p w14:paraId="777EEC94"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804" w:type="dxa"/>
            <w:vAlign w:val="bottom"/>
          </w:tcPr>
          <w:p w14:paraId="5B46D549"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792" w:type="dxa"/>
            <w:vAlign w:val="bottom"/>
          </w:tcPr>
          <w:p w14:paraId="47714489"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5F5F0EA3"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5CC17F5F"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r>
      <w:tr w:rsidR="00070156" w:rsidRPr="00C1122D" w14:paraId="69304408" w14:textId="77777777" w:rsidTr="006B64BF">
        <w:tc>
          <w:tcPr>
            <w:tcW w:w="710" w:type="dxa"/>
          </w:tcPr>
          <w:p w14:paraId="68C564CA" w14:textId="77777777" w:rsidR="00070156" w:rsidRPr="00C1122D" w:rsidRDefault="00070156" w:rsidP="00F53793">
            <w:pPr>
              <w:rPr>
                <w:sz w:val="16"/>
                <w:szCs w:val="16"/>
              </w:rPr>
            </w:pPr>
            <w:r>
              <w:rPr>
                <w:sz w:val="16"/>
                <w:szCs w:val="16"/>
              </w:rPr>
              <w:t>0112</w:t>
            </w:r>
          </w:p>
        </w:tc>
        <w:tc>
          <w:tcPr>
            <w:tcW w:w="3287" w:type="dxa"/>
            <w:gridSpan w:val="2"/>
          </w:tcPr>
          <w:p w14:paraId="77B879BD" w14:textId="77777777" w:rsidR="00070156" w:rsidRPr="00C1122D" w:rsidRDefault="00070156" w:rsidP="00F53793">
            <w:pPr>
              <w:rPr>
                <w:sz w:val="16"/>
                <w:szCs w:val="16"/>
              </w:rPr>
            </w:pPr>
            <w:r w:rsidRPr="00F25581">
              <w:rPr>
                <w:sz w:val="16"/>
                <w:szCs w:val="16"/>
              </w:rPr>
              <w:t>Aktivnost A1004 02:  Ostali financijski poslovi</w:t>
            </w:r>
            <w:r w:rsidRPr="00F25581">
              <w:rPr>
                <w:sz w:val="16"/>
                <w:szCs w:val="16"/>
              </w:rPr>
              <w:tab/>
            </w:r>
          </w:p>
        </w:tc>
        <w:tc>
          <w:tcPr>
            <w:tcW w:w="1017" w:type="dxa"/>
            <w:vAlign w:val="bottom"/>
          </w:tcPr>
          <w:p w14:paraId="7B233820"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57.000</w:t>
            </w:r>
          </w:p>
        </w:tc>
        <w:tc>
          <w:tcPr>
            <w:tcW w:w="1239" w:type="dxa"/>
            <w:vAlign w:val="bottom"/>
          </w:tcPr>
          <w:p w14:paraId="112D1632"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57.000</w:t>
            </w:r>
          </w:p>
        </w:tc>
        <w:tc>
          <w:tcPr>
            <w:tcW w:w="1041" w:type="dxa"/>
            <w:vAlign w:val="bottom"/>
          </w:tcPr>
          <w:p w14:paraId="09B9254E"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114.000</w:t>
            </w:r>
          </w:p>
        </w:tc>
        <w:tc>
          <w:tcPr>
            <w:tcW w:w="1042" w:type="dxa"/>
            <w:vAlign w:val="bottom"/>
          </w:tcPr>
          <w:p w14:paraId="1ED8CA19"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114.000</w:t>
            </w:r>
          </w:p>
        </w:tc>
        <w:tc>
          <w:tcPr>
            <w:tcW w:w="951" w:type="dxa"/>
            <w:vAlign w:val="bottom"/>
          </w:tcPr>
          <w:p w14:paraId="7DCDF3B9"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951" w:type="dxa"/>
            <w:vAlign w:val="bottom"/>
          </w:tcPr>
          <w:p w14:paraId="610C0DD2"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950" w:type="dxa"/>
            <w:vAlign w:val="bottom"/>
          </w:tcPr>
          <w:p w14:paraId="267B16D2"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804" w:type="dxa"/>
            <w:vAlign w:val="bottom"/>
          </w:tcPr>
          <w:p w14:paraId="5B272E7C"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792" w:type="dxa"/>
            <w:vAlign w:val="bottom"/>
          </w:tcPr>
          <w:p w14:paraId="092F2DBB"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951" w:type="dxa"/>
            <w:vAlign w:val="bottom"/>
          </w:tcPr>
          <w:p w14:paraId="71FA1AE0"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c>
          <w:tcPr>
            <w:tcW w:w="951" w:type="dxa"/>
            <w:vAlign w:val="bottom"/>
          </w:tcPr>
          <w:p w14:paraId="22E5E934" w14:textId="77777777" w:rsidR="00070156" w:rsidRPr="00F25581" w:rsidRDefault="00070156" w:rsidP="00F53793">
            <w:pPr>
              <w:jc w:val="right"/>
              <w:rPr>
                <w:rFonts w:ascii="Arial" w:hAnsi="Arial" w:cs="Arial"/>
                <w:b/>
                <w:bCs/>
                <w:sz w:val="16"/>
                <w:szCs w:val="16"/>
              </w:rPr>
            </w:pPr>
            <w:r w:rsidRPr="00F25581">
              <w:rPr>
                <w:rFonts w:ascii="Arial" w:hAnsi="Arial" w:cs="Arial"/>
                <w:b/>
                <w:bCs/>
                <w:sz w:val="16"/>
                <w:szCs w:val="16"/>
              </w:rPr>
              <w:t>0</w:t>
            </w:r>
          </w:p>
        </w:tc>
      </w:tr>
      <w:tr w:rsidR="00070156" w:rsidRPr="00C1122D" w14:paraId="0A448AE3" w14:textId="77777777" w:rsidTr="006B64BF">
        <w:tc>
          <w:tcPr>
            <w:tcW w:w="710" w:type="dxa"/>
          </w:tcPr>
          <w:p w14:paraId="7BAEE66E" w14:textId="77777777" w:rsidR="00070156" w:rsidRPr="00C1122D" w:rsidRDefault="00070156" w:rsidP="00F53793">
            <w:pPr>
              <w:rPr>
                <w:sz w:val="16"/>
                <w:szCs w:val="16"/>
              </w:rPr>
            </w:pPr>
          </w:p>
        </w:tc>
        <w:tc>
          <w:tcPr>
            <w:tcW w:w="608" w:type="dxa"/>
            <w:vAlign w:val="bottom"/>
          </w:tcPr>
          <w:p w14:paraId="7FCB1001" w14:textId="77777777" w:rsidR="00070156" w:rsidRPr="00F25581" w:rsidRDefault="00070156" w:rsidP="00F53793">
            <w:pPr>
              <w:ind w:firstLineChars="100" w:firstLine="160"/>
              <w:rPr>
                <w:rFonts w:ascii="Arial" w:hAnsi="Arial" w:cs="Arial"/>
                <w:sz w:val="16"/>
                <w:szCs w:val="16"/>
              </w:rPr>
            </w:pPr>
            <w:r w:rsidRPr="00F25581">
              <w:rPr>
                <w:rFonts w:ascii="Arial" w:hAnsi="Arial" w:cs="Arial"/>
                <w:sz w:val="16"/>
                <w:szCs w:val="16"/>
              </w:rPr>
              <w:t>34</w:t>
            </w:r>
          </w:p>
        </w:tc>
        <w:tc>
          <w:tcPr>
            <w:tcW w:w="2679" w:type="dxa"/>
            <w:vAlign w:val="bottom"/>
          </w:tcPr>
          <w:p w14:paraId="2C31F4EB" w14:textId="77777777" w:rsidR="00070156" w:rsidRPr="00F25581" w:rsidRDefault="00070156" w:rsidP="00F53793">
            <w:pPr>
              <w:ind w:firstLineChars="100" w:firstLine="160"/>
              <w:rPr>
                <w:rFonts w:ascii="Arial" w:hAnsi="Arial" w:cs="Arial"/>
                <w:sz w:val="16"/>
                <w:szCs w:val="16"/>
              </w:rPr>
            </w:pPr>
            <w:r w:rsidRPr="00F25581">
              <w:rPr>
                <w:rFonts w:ascii="Arial" w:hAnsi="Arial" w:cs="Arial"/>
                <w:sz w:val="16"/>
                <w:szCs w:val="16"/>
              </w:rPr>
              <w:t xml:space="preserve">FINANCIJSKI RASHODI </w:t>
            </w:r>
          </w:p>
        </w:tc>
        <w:tc>
          <w:tcPr>
            <w:tcW w:w="1017" w:type="dxa"/>
            <w:vAlign w:val="bottom"/>
          </w:tcPr>
          <w:p w14:paraId="138DAD45"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57.000</w:t>
            </w:r>
          </w:p>
        </w:tc>
        <w:tc>
          <w:tcPr>
            <w:tcW w:w="1239" w:type="dxa"/>
            <w:vAlign w:val="bottom"/>
          </w:tcPr>
          <w:p w14:paraId="3D3CF800"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57.000</w:t>
            </w:r>
          </w:p>
        </w:tc>
        <w:tc>
          <w:tcPr>
            <w:tcW w:w="1041" w:type="dxa"/>
            <w:vAlign w:val="bottom"/>
          </w:tcPr>
          <w:p w14:paraId="6702D9DC"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114.000</w:t>
            </w:r>
          </w:p>
        </w:tc>
        <w:tc>
          <w:tcPr>
            <w:tcW w:w="1042" w:type="dxa"/>
            <w:vAlign w:val="bottom"/>
          </w:tcPr>
          <w:p w14:paraId="736CC029"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114.000</w:t>
            </w:r>
          </w:p>
        </w:tc>
        <w:tc>
          <w:tcPr>
            <w:tcW w:w="951" w:type="dxa"/>
            <w:vAlign w:val="bottom"/>
          </w:tcPr>
          <w:p w14:paraId="2E14CCAC"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1" w:type="dxa"/>
            <w:vAlign w:val="bottom"/>
          </w:tcPr>
          <w:p w14:paraId="6EFCABFD"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0" w:type="dxa"/>
            <w:vAlign w:val="bottom"/>
          </w:tcPr>
          <w:p w14:paraId="6E5EEA04"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804" w:type="dxa"/>
            <w:vAlign w:val="bottom"/>
          </w:tcPr>
          <w:p w14:paraId="4A4484E0"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792" w:type="dxa"/>
            <w:vAlign w:val="bottom"/>
          </w:tcPr>
          <w:p w14:paraId="41AA7518"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1" w:type="dxa"/>
            <w:vAlign w:val="bottom"/>
          </w:tcPr>
          <w:p w14:paraId="435AECE4"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c>
          <w:tcPr>
            <w:tcW w:w="951" w:type="dxa"/>
            <w:vAlign w:val="bottom"/>
          </w:tcPr>
          <w:p w14:paraId="123EB222" w14:textId="77777777" w:rsidR="00070156" w:rsidRPr="00F25581" w:rsidRDefault="00070156" w:rsidP="00F53793">
            <w:pPr>
              <w:jc w:val="right"/>
              <w:rPr>
                <w:rFonts w:ascii="Arial" w:hAnsi="Arial" w:cs="Arial"/>
                <w:sz w:val="16"/>
                <w:szCs w:val="16"/>
              </w:rPr>
            </w:pPr>
            <w:r w:rsidRPr="00F25581">
              <w:rPr>
                <w:rFonts w:ascii="Arial" w:hAnsi="Arial" w:cs="Arial"/>
                <w:sz w:val="16"/>
                <w:szCs w:val="16"/>
              </w:rPr>
              <w:t>0</w:t>
            </w:r>
          </w:p>
        </w:tc>
      </w:tr>
      <w:tr w:rsidR="00070156" w:rsidRPr="00C1122D" w14:paraId="4AF9DCDB" w14:textId="77777777" w:rsidTr="006B64BF">
        <w:tc>
          <w:tcPr>
            <w:tcW w:w="710" w:type="dxa"/>
          </w:tcPr>
          <w:p w14:paraId="0290D35A" w14:textId="77777777" w:rsidR="00070156" w:rsidRPr="00C1122D" w:rsidRDefault="00070156" w:rsidP="00F53793">
            <w:pPr>
              <w:rPr>
                <w:sz w:val="16"/>
                <w:szCs w:val="16"/>
              </w:rPr>
            </w:pPr>
          </w:p>
        </w:tc>
        <w:tc>
          <w:tcPr>
            <w:tcW w:w="608" w:type="dxa"/>
            <w:vAlign w:val="bottom"/>
          </w:tcPr>
          <w:p w14:paraId="0908CF9B" w14:textId="77777777" w:rsidR="00070156" w:rsidRPr="00F25581" w:rsidRDefault="00070156" w:rsidP="00F53793">
            <w:pPr>
              <w:rPr>
                <w:rFonts w:ascii="Arial" w:hAnsi="Arial" w:cs="Arial"/>
                <w:i/>
                <w:iCs/>
                <w:sz w:val="16"/>
                <w:szCs w:val="16"/>
              </w:rPr>
            </w:pPr>
            <w:r w:rsidRPr="00F25581">
              <w:rPr>
                <w:rFonts w:ascii="Arial" w:hAnsi="Arial" w:cs="Arial"/>
                <w:i/>
                <w:iCs/>
                <w:sz w:val="16"/>
                <w:szCs w:val="16"/>
              </w:rPr>
              <w:t>342</w:t>
            </w:r>
          </w:p>
        </w:tc>
        <w:tc>
          <w:tcPr>
            <w:tcW w:w="2679" w:type="dxa"/>
            <w:vAlign w:val="bottom"/>
          </w:tcPr>
          <w:p w14:paraId="321131B9" w14:textId="77777777" w:rsidR="00070156" w:rsidRPr="00F25581" w:rsidRDefault="00070156" w:rsidP="00F53793">
            <w:pPr>
              <w:ind w:firstLineChars="100" w:firstLine="160"/>
              <w:rPr>
                <w:rFonts w:ascii="Arial" w:hAnsi="Arial" w:cs="Arial"/>
                <w:i/>
                <w:iCs/>
                <w:sz w:val="16"/>
                <w:szCs w:val="16"/>
              </w:rPr>
            </w:pPr>
            <w:r w:rsidRPr="00F25581">
              <w:rPr>
                <w:rFonts w:ascii="Arial" w:hAnsi="Arial" w:cs="Arial"/>
                <w:i/>
                <w:iCs/>
                <w:sz w:val="16"/>
                <w:szCs w:val="16"/>
              </w:rPr>
              <w:t>Kamate na primljene kredite i zajmove</w:t>
            </w:r>
          </w:p>
        </w:tc>
        <w:tc>
          <w:tcPr>
            <w:tcW w:w="1017" w:type="dxa"/>
            <w:vAlign w:val="bottom"/>
          </w:tcPr>
          <w:p w14:paraId="58AD4A75"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2.000</w:t>
            </w:r>
          </w:p>
        </w:tc>
        <w:tc>
          <w:tcPr>
            <w:tcW w:w="1239" w:type="dxa"/>
            <w:vAlign w:val="bottom"/>
          </w:tcPr>
          <w:p w14:paraId="0B0E474E"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1041" w:type="dxa"/>
            <w:vAlign w:val="bottom"/>
          </w:tcPr>
          <w:p w14:paraId="3DD24092"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2.000</w:t>
            </w:r>
          </w:p>
        </w:tc>
        <w:tc>
          <w:tcPr>
            <w:tcW w:w="1042" w:type="dxa"/>
            <w:vAlign w:val="bottom"/>
          </w:tcPr>
          <w:p w14:paraId="4603F496"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2.000</w:t>
            </w:r>
          </w:p>
        </w:tc>
        <w:tc>
          <w:tcPr>
            <w:tcW w:w="951" w:type="dxa"/>
            <w:vAlign w:val="bottom"/>
          </w:tcPr>
          <w:p w14:paraId="20CAE647"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22F0E5B8"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0" w:type="dxa"/>
            <w:vAlign w:val="bottom"/>
          </w:tcPr>
          <w:p w14:paraId="0EA998F7"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804" w:type="dxa"/>
            <w:vAlign w:val="bottom"/>
          </w:tcPr>
          <w:p w14:paraId="1B5DFC65"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792" w:type="dxa"/>
            <w:vAlign w:val="bottom"/>
          </w:tcPr>
          <w:p w14:paraId="7FA87F29"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7E234B3E"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2B0A7366"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r>
      <w:tr w:rsidR="00070156" w:rsidRPr="00C1122D" w14:paraId="2F3573D6" w14:textId="77777777" w:rsidTr="006B64BF">
        <w:tc>
          <w:tcPr>
            <w:tcW w:w="710" w:type="dxa"/>
          </w:tcPr>
          <w:p w14:paraId="6E9A9E5D" w14:textId="77777777" w:rsidR="00070156" w:rsidRPr="00C1122D" w:rsidRDefault="00070156" w:rsidP="00F53793">
            <w:pPr>
              <w:rPr>
                <w:sz w:val="16"/>
                <w:szCs w:val="16"/>
              </w:rPr>
            </w:pPr>
          </w:p>
        </w:tc>
        <w:tc>
          <w:tcPr>
            <w:tcW w:w="608" w:type="dxa"/>
            <w:vAlign w:val="bottom"/>
          </w:tcPr>
          <w:p w14:paraId="3CBA49B3" w14:textId="77777777" w:rsidR="00070156" w:rsidRPr="00F25581" w:rsidRDefault="00070156" w:rsidP="00F53793">
            <w:pPr>
              <w:rPr>
                <w:rFonts w:ascii="Arial" w:hAnsi="Arial" w:cs="Arial"/>
                <w:i/>
                <w:iCs/>
                <w:sz w:val="16"/>
                <w:szCs w:val="16"/>
              </w:rPr>
            </w:pPr>
            <w:r w:rsidRPr="00F25581">
              <w:rPr>
                <w:rFonts w:ascii="Arial" w:hAnsi="Arial" w:cs="Arial"/>
                <w:i/>
                <w:iCs/>
                <w:sz w:val="16"/>
                <w:szCs w:val="16"/>
              </w:rPr>
              <w:t>343</w:t>
            </w:r>
          </w:p>
        </w:tc>
        <w:tc>
          <w:tcPr>
            <w:tcW w:w="2679" w:type="dxa"/>
            <w:vAlign w:val="bottom"/>
          </w:tcPr>
          <w:p w14:paraId="51AA31DE" w14:textId="77777777" w:rsidR="00070156" w:rsidRPr="00F25581" w:rsidRDefault="00070156" w:rsidP="00F53793">
            <w:pPr>
              <w:ind w:firstLineChars="100" w:firstLine="160"/>
              <w:rPr>
                <w:rFonts w:ascii="Arial" w:hAnsi="Arial" w:cs="Arial"/>
                <w:i/>
                <w:iCs/>
                <w:sz w:val="16"/>
                <w:szCs w:val="16"/>
              </w:rPr>
            </w:pPr>
            <w:r w:rsidRPr="00F25581">
              <w:rPr>
                <w:rFonts w:ascii="Arial" w:hAnsi="Arial" w:cs="Arial"/>
                <w:i/>
                <w:iCs/>
                <w:sz w:val="16"/>
                <w:szCs w:val="16"/>
              </w:rPr>
              <w:t>Ostali financijski rashodi</w:t>
            </w:r>
          </w:p>
        </w:tc>
        <w:tc>
          <w:tcPr>
            <w:tcW w:w="1017" w:type="dxa"/>
            <w:vAlign w:val="bottom"/>
          </w:tcPr>
          <w:p w14:paraId="0947E353"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55.000</w:t>
            </w:r>
          </w:p>
        </w:tc>
        <w:tc>
          <w:tcPr>
            <w:tcW w:w="1239" w:type="dxa"/>
            <w:vAlign w:val="bottom"/>
          </w:tcPr>
          <w:p w14:paraId="25E89A2E"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57.000</w:t>
            </w:r>
          </w:p>
        </w:tc>
        <w:tc>
          <w:tcPr>
            <w:tcW w:w="1041" w:type="dxa"/>
            <w:vAlign w:val="bottom"/>
          </w:tcPr>
          <w:p w14:paraId="676FA4EF"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112.000</w:t>
            </w:r>
          </w:p>
        </w:tc>
        <w:tc>
          <w:tcPr>
            <w:tcW w:w="1042" w:type="dxa"/>
            <w:vAlign w:val="bottom"/>
          </w:tcPr>
          <w:p w14:paraId="411756F1"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112.000</w:t>
            </w:r>
          </w:p>
        </w:tc>
        <w:tc>
          <w:tcPr>
            <w:tcW w:w="951" w:type="dxa"/>
            <w:vAlign w:val="bottom"/>
          </w:tcPr>
          <w:p w14:paraId="376F2787"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3E4C46ED"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0" w:type="dxa"/>
            <w:vAlign w:val="bottom"/>
          </w:tcPr>
          <w:p w14:paraId="0F49C69F"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804" w:type="dxa"/>
            <w:vAlign w:val="bottom"/>
          </w:tcPr>
          <w:p w14:paraId="1C55710B"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792" w:type="dxa"/>
            <w:vAlign w:val="bottom"/>
          </w:tcPr>
          <w:p w14:paraId="14DE7E14"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369778E4"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c>
          <w:tcPr>
            <w:tcW w:w="951" w:type="dxa"/>
            <w:vAlign w:val="bottom"/>
          </w:tcPr>
          <w:p w14:paraId="6C05A26F" w14:textId="77777777" w:rsidR="00070156" w:rsidRPr="00F25581" w:rsidRDefault="00070156" w:rsidP="00F53793">
            <w:pPr>
              <w:jc w:val="right"/>
              <w:rPr>
                <w:rFonts w:ascii="Arial" w:hAnsi="Arial" w:cs="Arial"/>
                <w:i/>
                <w:iCs/>
                <w:sz w:val="16"/>
                <w:szCs w:val="16"/>
              </w:rPr>
            </w:pPr>
            <w:r w:rsidRPr="00F25581">
              <w:rPr>
                <w:rFonts w:ascii="Arial" w:hAnsi="Arial" w:cs="Arial"/>
                <w:i/>
                <w:iCs/>
                <w:sz w:val="16"/>
                <w:szCs w:val="16"/>
              </w:rPr>
              <w:t>0</w:t>
            </w:r>
          </w:p>
        </w:tc>
      </w:tr>
      <w:tr w:rsidR="00070156" w:rsidRPr="00C1122D" w14:paraId="1B05A07A" w14:textId="77777777" w:rsidTr="006B64BF">
        <w:tc>
          <w:tcPr>
            <w:tcW w:w="710" w:type="dxa"/>
          </w:tcPr>
          <w:p w14:paraId="30A9A7CB" w14:textId="77777777" w:rsidR="00070156" w:rsidRPr="00C1122D" w:rsidRDefault="00070156" w:rsidP="00F53793">
            <w:pPr>
              <w:rPr>
                <w:sz w:val="16"/>
                <w:szCs w:val="16"/>
              </w:rPr>
            </w:pPr>
          </w:p>
        </w:tc>
        <w:tc>
          <w:tcPr>
            <w:tcW w:w="3287" w:type="dxa"/>
            <w:gridSpan w:val="2"/>
          </w:tcPr>
          <w:p w14:paraId="7796E26C" w14:textId="77777777" w:rsidR="00070156" w:rsidRPr="00BF489F" w:rsidRDefault="00070156" w:rsidP="00F53793">
            <w:pPr>
              <w:rPr>
                <w:b/>
                <w:sz w:val="16"/>
                <w:szCs w:val="16"/>
              </w:rPr>
            </w:pPr>
            <w:r w:rsidRPr="00BF489F">
              <w:rPr>
                <w:b/>
                <w:sz w:val="16"/>
                <w:szCs w:val="16"/>
              </w:rPr>
              <w:t>Program 1005:  Organiziranje i provođenje  zaštite i spašavanja"</w:t>
            </w:r>
          </w:p>
        </w:tc>
        <w:tc>
          <w:tcPr>
            <w:tcW w:w="1017" w:type="dxa"/>
            <w:vAlign w:val="bottom"/>
          </w:tcPr>
          <w:p w14:paraId="7279349B"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1.835.000</w:t>
            </w:r>
          </w:p>
        </w:tc>
        <w:tc>
          <w:tcPr>
            <w:tcW w:w="1239" w:type="dxa"/>
            <w:vAlign w:val="bottom"/>
          </w:tcPr>
          <w:p w14:paraId="2EE40363"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95.000</w:t>
            </w:r>
          </w:p>
        </w:tc>
        <w:tc>
          <w:tcPr>
            <w:tcW w:w="1041" w:type="dxa"/>
            <w:vAlign w:val="bottom"/>
          </w:tcPr>
          <w:p w14:paraId="7C62C826"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1.930.000</w:t>
            </w:r>
          </w:p>
        </w:tc>
        <w:tc>
          <w:tcPr>
            <w:tcW w:w="1042" w:type="dxa"/>
            <w:vAlign w:val="bottom"/>
          </w:tcPr>
          <w:p w14:paraId="74A55C2D"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1.930.000</w:t>
            </w:r>
          </w:p>
        </w:tc>
        <w:tc>
          <w:tcPr>
            <w:tcW w:w="951" w:type="dxa"/>
            <w:vAlign w:val="bottom"/>
          </w:tcPr>
          <w:p w14:paraId="06CE2CA7"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951" w:type="dxa"/>
            <w:vAlign w:val="bottom"/>
          </w:tcPr>
          <w:p w14:paraId="2E93B15A"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950" w:type="dxa"/>
            <w:vAlign w:val="bottom"/>
          </w:tcPr>
          <w:p w14:paraId="73078363"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804" w:type="dxa"/>
            <w:vAlign w:val="bottom"/>
          </w:tcPr>
          <w:p w14:paraId="024867ED"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792" w:type="dxa"/>
            <w:vAlign w:val="bottom"/>
          </w:tcPr>
          <w:p w14:paraId="2EC7A56C"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951" w:type="dxa"/>
            <w:vAlign w:val="bottom"/>
          </w:tcPr>
          <w:p w14:paraId="3C21EE2A"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951" w:type="dxa"/>
            <w:vAlign w:val="bottom"/>
          </w:tcPr>
          <w:p w14:paraId="7CBA8823"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r>
      <w:tr w:rsidR="00070156" w:rsidRPr="00C1122D" w14:paraId="1E01DF6A" w14:textId="77777777" w:rsidTr="006B64BF">
        <w:tc>
          <w:tcPr>
            <w:tcW w:w="710" w:type="dxa"/>
          </w:tcPr>
          <w:p w14:paraId="41EA223D" w14:textId="77777777" w:rsidR="00070156" w:rsidRPr="00C1122D" w:rsidRDefault="00070156" w:rsidP="00F53793">
            <w:pPr>
              <w:rPr>
                <w:sz w:val="16"/>
                <w:szCs w:val="16"/>
              </w:rPr>
            </w:pPr>
            <w:r>
              <w:rPr>
                <w:sz w:val="16"/>
                <w:szCs w:val="16"/>
              </w:rPr>
              <w:t>0320</w:t>
            </w:r>
          </w:p>
        </w:tc>
        <w:tc>
          <w:tcPr>
            <w:tcW w:w="3287" w:type="dxa"/>
            <w:gridSpan w:val="2"/>
          </w:tcPr>
          <w:p w14:paraId="4E3067A9" w14:textId="77777777" w:rsidR="00070156" w:rsidRPr="00C1122D" w:rsidRDefault="00070156" w:rsidP="00F53793">
            <w:pPr>
              <w:rPr>
                <w:sz w:val="16"/>
                <w:szCs w:val="16"/>
              </w:rPr>
            </w:pPr>
            <w:r w:rsidRPr="00BF489F">
              <w:rPr>
                <w:sz w:val="16"/>
                <w:szCs w:val="16"/>
              </w:rPr>
              <w:t>Aktivnost A1005 01:  Protupožarna zaštita</w:t>
            </w:r>
            <w:r w:rsidRPr="00BF489F">
              <w:rPr>
                <w:sz w:val="16"/>
                <w:szCs w:val="16"/>
              </w:rPr>
              <w:tab/>
            </w:r>
          </w:p>
        </w:tc>
        <w:tc>
          <w:tcPr>
            <w:tcW w:w="1017" w:type="dxa"/>
            <w:vAlign w:val="bottom"/>
          </w:tcPr>
          <w:p w14:paraId="32058EA5"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15.000</w:t>
            </w:r>
          </w:p>
        </w:tc>
        <w:tc>
          <w:tcPr>
            <w:tcW w:w="1239" w:type="dxa"/>
            <w:vAlign w:val="bottom"/>
          </w:tcPr>
          <w:p w14:paraId="1A3E1806"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1041" w:type="dxa"/>
            <w:vAlign w:val="bottom"/>
          </w:tcPr>
          <w:p w14:paraId="5B2C6DFA"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15.000</w:t>
            </w:r>
          </w:p>
        </w:tc>
        <w:tc>
          <w:tcPr>
            <w:tcW w:w="1042" w:type="dxa"/>
            <w:vAlign w:val="bottom"/>
          </w:tcPr>
          <w:p w14:paraId="5283FAD1"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15.000</w:t>
            </w:r>
          </w:p>
        </w:tc>
        <w:tc>
          <w:tcPr>
            <w:tcW w:w="951" w:type="dxa"/>
            <w:vAlign w:val="bottom"/>
          </w:tcPr>
          <w:p w14:paraId="2C3A0C74"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951" w:type="dxa"/>
            <w:vAlign w:val="bottom"/>
          </w:tcPr>
          <w:p w14:paraId="49FC8087"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950" w:type="dxa"/>
            <w:vAlign w:val="bottom"/>
          </w:tcPr>
          <w:p w14:paraId="76DB9255"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804" w:type="dxa"/>
            <w:vAlign w:val="bottom"/>
          </w:tcPr>
          <w:p w14:paraId="6089B82B"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792" w:type="dxa"/>
            <w:vAlign w:val="bottom"/>
          </w:tcPr>
          <w:p w14:paraId="1E6B3C0A"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951" w:type="dxa"/>
            <w:vAlign w:val="bottom"/>
          </w:tcPr>
          <w:p w14:paraId="12EB0D20"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951" w:type="dxa"/>
            <w:vAlign w:val="bottom"/>
          </w:tcPr>
          <w:p w14:paraId="5E632EA9"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r>
      <w:tr w:rsidR="00070156" w:rsidRPr="00C1122D" w14:paraId="5A5AB2FB" w14:textId="77777777" w:rsidTr="006B64BF">
        <w:tc>
          <w:tcPr>
            <w:tcW w:w="710" w:type="dxa"/>
          </w:tcPr>
          <w:p w14:paraId="48E4AD10" w14:textId="77777777" w:rsidR="00070156" w:rsidRPr="00C1122D" w:rsidRDefault="00070156" w:rsidP="00F53793">
            <w:pPr>
              <w:rPr>
                <w:sz w:val="16"/>
                <w:szCs w:val="16"/>
              </w:rPr>
            </w:pPr>
          </w:p>
        </w:tc>
        <w:tc>
          <w:tcPr>
            <w:tcW w:w="608" w:type="dxa"/>
            <w:vAlign w:val="bottom"/>
          </w:tcPr>
          <w:p w14:paraId="07D02A90" w14:textId="77777777" w:rsidR="00070156" w:rsidRPr="00BF489F" w:rsidRDefault="00070156" w:rsidP="00F53793">
            <w:pPr>
              <w:ind w:firstLineChars="100" w:firstLine="160"/>
              <w:rPr>
                <w:rFonts w:ascii="Arial" w:hAnsi="Arial" w:cs="Arial"/>
                <w:sz w:val="16"/>
                <w:szCs w:val="16"/>
              </w:rPr>
            </w:pPr>
            <w:r w:rsidRPr="00BF489F">
              <w:rPr>
                <w:rFonts w:ascii="Arial" w:hAnsi="Arial" w:cs="Arial"/>
                <w:sz w:val="16"/>
                <w:szCs w:val="16"/>
              </w:rPr>
              <w:t>32</w:t>
            </w:r>
          </w:p>
        </w:tc>
        <w:tc>
          <w:tcPr>
            <w:tcW w:w="2679" w:type="dxa"/>
            <w:vAlign w:val="bottom"/>
          </w:tcPr>
          <w:p w14:paraId="57FD916E" w14:textId="77777777" w:rsidR="00070156" w:rsidRPr="00BF489F" w:rsidRDefault="00070156" w:rsidP="00F53793">
            <w:pPr>
              <w:ind w:firstLineChars="100" w:firstLine="160"/>
              <w:rPr>
                <w:rFonts w:ascii="Arial" w:hAnsi="Arial" w:cs="Arial"/>
                <w:sz w:val="16"/>
                <w:szCs w:val="16"/>
              </w:rPr>
            </w:pPr>
            <w:r w:rsidRPr="00BF489F">
              <w:rPr>
                <w:rFonts w:ascii="Arial" w:hAnsi="Arial" w:cs="Arial"/>
                <w:sz w:val="16"/>
                <w:szCs w:val="16"/>
              </w:rPr>
              <w:t>MATERIJALNI RASHODI</w:t>
            </w:r>
          </w:p>
        </w:tc>
        <w:tc>
          <w:tcPr>
            <w:tcW w:w="1017" w:type="dxa"/>
            <w:vAlign w:val="bottom"/>
          </w:tcPr>
          <w:p w14:paraId="35C10EDD"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15.000</w:t>
            </w:r>
          </w:p>
        </w:tc>
        <w:tc>
          <w:tcPr>
            <w:tcW w:w="1239" w:type="dxa"/>
            <w:vAlign w:val="bottom"/>
          </w:tcPr>
          <w:p w14:paraId="4A640F53"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0</w:t>
            </w:r>
          </w:p>
        </w:tc>
        <w:tc>
          <w:tcPr>
            <w:tcW w:w="1041" w:type="dxa"/>
            <w:vAlign w:val="bottom"/>
          </w:tcPr>
          <w:p w14:paraId="7BACB139"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15.000</w:t>
            </w:r>
          </w:p>
        </w:tc>
        <w:tc>
          <w:tcPr>
            <w:tcW w:w="1042" w:type="dxa"/>
            <w:vAlign w:val="bottom"/>
          </w:tcPr>
          <w:p w14:paraId="2B17E240"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15.000</w:t>
            </w:r>
          </w:p>
        </w:tc>
        <w:tc>
          <w:tcPr>
            <w:tcW w:w="951" w:type="dxa"/>
            <w:vAlign w:val="bottom"/>
          </w:tcPr>
          <w:p w14:paraId="4E4F858B"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0</w:t>
            </w:r>
          </w:p>
        </w:tc>
        <w:tc>
          <w:tcPr>
            <w:tcW w:w="951" w:type="dxa"/>
            <w:vAlign w:val="bottom"/>
          </w:tcPr>
          <w:p w14:paraId="5BC30C99"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0</w:t>
            </w:r>
          </w:p>
        </w:tc>
        <w:tc>
          <w:tcPr>
            <w:tcW w:w="950" w:type="dxa"/>
            <w:vAlign w:val="bottom"/>
          </w:tcPr>
          <w:p w14:paraId="64C72105"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0</w:t>
            </w:r>
          </w:p>
        </w:tc>
        <w:tc>
          <w:tcPr>
            <w:tcW w:w="804" w:type="dxa"/>
            <w:vAlign w:val="bottom"/>
          </w:tcPr>
          <w:p w14:paraId="464ABC0B"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0</w:t>
            </w:r>
          </w:p>
        </w:tc>
        <w:tc>
          <w:tcPr>
            <w:tcW w:w="792" w:type="dxa"/>
            <w:vAlign w:val="bottom"/>
          </w:tcPr>
          <w:p w14:paraId="3C1CDC2C"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0</w:t>
            </w:r>
          </w:p>
        </w:tc>
        <w:tc>
          <w:tcPr>
            <w:tcW w:w="951" w:type="dxa"/>
            <w:vAlign w:val="bottom"/>
          </w:tcPr>
          <w:p w14:paraId="3A374639"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0</w:t>
            </w:r>
          </w:p>
        </w:tc>
        <w:tc>
          <w:tcPr>
            <w:tcW w:w="951" w:type="dxa"/>
            <w:vAlign w:val="bottom"/>
          </w:tcPr>
          <w:p w14:paraId="758DC20F"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0</w:t>
            </w:r>
          </w:p>
        </w:tc>
      </w:tr>
      <w:tr w:rsidR="00070156" w:rsidRPr="00C1122D" w14:paraId="3CD1B717" w14:textId="77777777" w:rsidTr="006B64BF">
        <w:tc>
          <w:tcPr>
            <w:tcW w:w="710" w:type="dxa"/>
          </w:tcPr>
          <w:p w14:paraId="649138FF" w14:textId="77777777" w:rsidR="00070156" w:rsidRPr="00C1122D" w:rsidRDefault="00070156" w:rsidP="00F53793">
            <w:pPr>
              <w:rPr>
                <w:sz w:val="16"/>
                <w:szCs w:val="16"/>
              </w:rPr>
            </w:pPr>
          </w:p>
        </w:tc>
        <w:tc>
          <w:tcPr>
            <w:tcW w:w="608" w:type="dxa"/>
            <w:vAlign w:val="bottom"/>
          </w:tcPr>
          <w:p w14:paraId="32448B78" w14:textId="77777777" w:rsidR="00070156" w:rsidRPr="00BF489F" w:rsidRDefault="00070156" w:rsidP="00F53793">
            <w:pPr>
              <w:rPr>
                <w:rFonts w:ascii="Arial" w:hAnsi="Arial" w:cs="Arial"/>
                <w:i/>
                <w:iCs/>
                <w:sz w:val="16"/>
                <w:szCs w:val="16"/>
              </w:rPr>
            </w:pPr>
            <w:r w:rsidRPr="00BF489F">
              <w:rPr>
                <w:rFonts w:ascii="Arial" w:hAnsi="Arial" w:cs="Arial"/>
                <w:i/>
                <w:iCs/>
                <w:sz w:val="16"/>
                <w:szCs w:val="16"/>
              </w:rPr>
              <w:t>329</w:t>
            </w:r>
          </w:p>
        </w:tc>
        <w:tc>
          <w:tcPr>
            <w:tcW w:w="2679" w:type="dxa"/>
            <w:vAlign w:val="bottom"/>
          </w:tcPr>
          <w:p w14:paraId="0AA7459A" w14:textId="77777777" w:rsidR="00070156" w:rsidRPr="00BF489F" w:rsidRDefault="00070156" w:rsidP="00F53793">
            <w:pPr>
              <w:ind w:firstLineChars="100" w:firstLine="160"/>
              <w:rPr>
                <w:rFonts w:ascii="Arial" w:hAnsi="Arial" w:cs="Arial"/>
                <w:i/>
                <w:iCs/>
                <w:sz w:val="16"/>
                <w:szCs w:val="16"/>
              </w:rPr>
            </w:pPr>
            <w:r w:rsidRPr="00BF489F">
              <w:rPr>
                <w:rFonts w:ascii="Arial" w:hAnsi="Arial" w:cs="Arial"/>
                <w:i/>
                <w:iCs/>
                <w:sz w:val="16"/>
                <w:szCs w:val="16"/>
              </w:rPr>
              <w:t>Ostali nespomenuti rashodi poslovanja</w:t>
            </w:r>
          </w:p>
        </w:tc>
        <w:tc>
          <w:tcPr>
            <w:tcW w:w="1017" w:type="dxa"/>
            <w:vAlign w:val="bottom"/>
          </w:tcPr>
          <w:p w14:paraId="4E25D19A"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15.000</w:t>
            </w:r>
          </w:p>
        </w:tc>
        <w:tc>
          <w:tcPr>
            <w:tcW w:w="1239" w:type="dxa"/>
            <w:vAlign w:val="bottom"/>
          </w:tcPr>
          <w:p w14:paraId="1BE6E4AD"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1041" w:type="dxa"/>
            <w:vAlign w:val="bottom"/>
          </w:tcPr>
          <w:p w14:paraId="03DF91A0"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15.000</w:t>
            </w:r>
          </w:p>
        </w:tc>
        <w:tc>
          <w:tcPr>
            <w:tcW w:w="1042" w:type="dxa"/>
            <w:vAlign w:val="bottom"/>
          </w:tcPr>
          <w:p w14:paraId="32E25342"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15.000</w:t>
            </w:r>
          </w:p>
        </w:tc>
        <w:tc>
          <w:tcPr>
            <w:tcW w:w="951" w:type="dxa"/>
            <w:vAlign w:val="bottom"/>
          </w:tcPr>
          <w:p w14:paraId="2FA0E44B"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951" w:type="dxa"/>
            <w:vAlign w:val="bottom"/>
          </w:tcPr>
          <w:p w14:paraId="4A62D881"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950" w:type="dxa"/>
            <w:vAlign w:val="bottom"/>
          </w:tcPr>
          <w:p w14:paraId="4D189CBD"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804" w:type="dxa"/>
            <w:vAlign w:val="bottom"/>
          </w:tcPr>
          <w:p w14:paraId="4441CA43"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792" w:type="dxa"/>
            <w:vAlign w:val="bottom"/>
          </w:tcPr>
          <w:p w14:paraId="2AF950BF"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951" w:type="dxa"/>
            <w:vAlign w:val="bottom"/>
          </w:tcPr>
          <w:p w14:paraId="399B7226"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951" w:type="dxa"/>
            <w:vAlign w:val="bottom"/>
          </w:tcPr>
          <w:p w14:paraId="1B76EF94"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r>
      <w:tr w:rsidR="00070156" w:rsidRPr="00C1122D" w14:paraId="3BB851A1" w14:textId="77777777" w:rsidTr="006B64BF">
        <w:tc>
          <w:tcPr>
            <w:tcW w:w="710" w:type="dxa"/>
          </w:tcPr>
          <w:p w14:paraId="5469BB48" w14:textId="77777777" w:rsidR="00070156" w:rsidRPr="00C1122D" w:rsidRDefault="00070156" w:rsidP="00F53793">
            <w:pPr>
              <w:rPr>
                <w:sz w:val="16"/>
                <w:szCs w:val="16"/>
              </w:rPr>
            </w:pPr>
            <w:r>
              <w:rPr>
                <w:sz w:val="16"/>
                <w:szCs w:val="16"/>
              </w:rPr>
              <w:t>0320</w:t>
            </w:r>
          </w:p>
        </w:tc>
        <w:tc>
          <w:tcPr>
            <w:tcW w:w="3287" w:type="dxa"/>
            <w:gridSpan w:val="2"/>
          </w:tcPr>
          <w:p w14:paraId="77428F65" w14:textId="77777777" w:rsidR="00070156" w:rsidRPr="00C1122D" w:rsidRDefault="00070156" w:rsidP="00F53793">
            <w:pPr>
              <w:rPr>
                <w:sz w:val="16"/>
                <w:szCs w:val="16"/>
              </w:rPr>
            </w:pPr>
            <w:r w:rsidRPr="00BF489F">
              <w:rPr>
                <w:sz w:val="16"/>
                <w:szCs w:val="16"/>
              </w:rPr>
              <w:t>Aktivnost A1005 02:  Donacije DVD-u Hvar</w:t>
            </w:r>
            <w:r w:rsidRPr="00BF489F">
              <w:rPr>
                <w:sz w:val="16"/>
                <w:szCs w:val="16"/>
              </w:rPr>
              <w:tab/>
            </w:r>
          </w:p>
        </w:tc>
        <w:tc>
          <w:tcPr>
            <w:tcW w:w="1017" w:type="dxa"/>
            <w:vAlign w:val="bottom"/>
          </w:tcPr>
          <w:p w14:paraId="4F841884"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1.750.000</w:t>
            </w:r>
          </w:p>
        </w:tc>
        <w:tc>
          <w:tcPr>
            <w:tcW w:w="1239" w:type="dxa"/>
            <w:vAlign w:val="bottom"/>
          </w:tcPr>
          <w:p w14:paraId="19AD5F7D"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45.000</w:t>
            </w:r>
          </w:p>
        </w:tc>
        <w:tc>
          <w:tcPr>
            <w:tcW w:w="1041" w:type="dxa"/>
            <w:vAlign w:val="bottom"/>
          </w:tcPr>
          <w:p w14:paraId="2B350897"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1.795.000</w:t>
            </w:r>
          </w:p>
        </w:tc>
        <w:tc>
          <w:tcPr>
            <w:tcW w:w="1042" w:type="dxa"/>
            <w:vAlign w:val="bottom"/>
          </w:tcPr>
          <w:p w14:paraId="2C975BF4"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1.795.000</w:t>
            </w:r>
          </w:p>
        </w:tc>
        <w:tc>
          <w:tcPr>
            <w:tcW w:w="951" w:type="dxa"/>
            <w:vAlign w:val="bottom"/>
          </w:tcPr>
          <w:p w14:paraId="45AF63FA"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951" w:type="dxa"/>
            <w:vAlign w:val="bottom"/>
          </w:tcPr>
          <w:p w14:paraId="749B3A78"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950" w:type="dxa"/>
            <w:vAlign w:val="bottom"/>
          </w:tcPr>
          <w:p w14:paraId="021F06D5"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804" w:type="dxa"/>
            <w:vAlign w:val="bottom"/>
          </w:tcPr>
          <w:p w14:paraId="7B55C8F5"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792" w:type="dxa"/>
            <w:vAlign w:val="bottom"/>
          </w:tcPr>
          <w:p w14:paraId="250B45F6"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951" w:type="dxa"/>
            <w:vAlign w:val="bottom"/>
          </w:tcPr>
          <w:p w14:paraId="3C87A896"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951" w:type="dxa"/>
            <w:vAlign w:val="bottom"/>
          </w:tcPr>
          <w:p w14:paraId="3B5B6180"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r>
      <w:tr w:rsidR="00070156" w:rsidRPr="00C1122D" w14:paraId="773C9150" w14:textId="77777777" w:rsidTr="006B64BF">
        <w:tc>
          <w:tcPr>
            <w:tcW w:w="710" w:type="dxa"/>
          </w:tcPr>
          <w:p w14:paraId="29205712" w14:textId="77777777" w:rsidR="00070156" w:rsidRPr="00C1122D" w:rsidRDefault="00070156" w:rsidP="00F53793">
            <w:pPr>
              <w:rPr>
                <w:sz w:val="16"/>
                <w:szCs w:val="16"/>
              </w:rPr>
            </w:pPr>
          </w:p>
        </w:tc>
        <w:tc>
          <w:tcPr>
            <w:tcW w:w="608" w:type="dxa"/>
            <w:vAlign w:val="bottom"/>
          </w:tcPr>
          <w:p w14:paraId="58B90F40" w14:textId="77777777" w:rsidR="00070156" w:rsidRPr="00BF489F" w:rsidRDefault="00070156" w:rsidP="00F53793">
            <w:pPr>
              <w:ind w:firstLineChars="100" w:firstLine="160"/>
              <w:rPr>
                <w:rFonts w:ascii="Arial" w:hAnsi="Arial" w:cs="Arial"/>
                <w:sz w:val="16"/>
                <w:szCs w:val="16"/>
              </w:rPr>
            </w:pPr>
            <w:r w:rsidRPr="00BF489F">
              <w:rPr>
                <w:rFonts w:ascii="Arial" w:hAnsi="Arial" w:cs="Arial"/>
                <w:sz w:val="16"/>
                <w:szCs w:val="16"/>
              </w:rPr>
              <w:t>38</w:t>
            </w:r>
          </w:p>
        </w:tc>
        <w:tc>
          <w:tcPr>
            <w:tcW w:w="2679" w:type="dxa"/>
            <w:vAlign w:val="bottom"/>
          </w:tcPr>
          <w:p w14:paraId="4E8AEF8D" w14:textId="77777777" w:rsidR="00070156" w:rsidRPr="00BF489F" w:rsidRDefault="00070156" w:rsidP="00F53793">
            <w:pPr>
              <w:ind w:firstLineChars="100" w:firstLine="160"/>
              <w:rPr>
                <w:rFonts w:ascii="Arial" w:hAnsi="Arial" w:cs="Arial"/>
                <w:sz w:val="16"/>
                <w:szCs w:val="16"/>
              </w:rPr>
            </w:pPr>
            <w:r w:rsidRPr="00BF489F">
              <w:rPr>
                <w:rFonts w:ascii="Arial" w:hAnsi="Arial" w:cs="Arial"/>
                <w:sz w:val="16"/>
                <w:szCs w:val="16"/>
              </w:rPr>
              <w:t>OSTALI RASHODI</w:t>
            </w:r>
          </w:p>
        </w:tc>
        <w:tc>
          <w:tcPr>
            <w:tcW w:w="1017" w:type="dxa"/>
            <w:vAlign w:val="bottom"/>
          </w:tcPr>
          <w:p w14:paraId="4314E43E"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1.750.000</w:t>
            </w:r>
          </w:p>
        </w:tc>
        <w:tc>
          <w:tcPr>
            <w:tcW w:w="1239" w:type="dxa"/>
            <w:vAlign w:val="bottom"/>
          </w:tcPr>
          <w:p w14:paraId="1384E735"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45.000</w:t>
            </w:r>
          </w:p>
        </w:tc>
        <w:tc>
          <w:tcPr>
            <w:tcW w:w="1041" w:type="dxa"/>
            <w:vAlign w:val="bottom"/>
          </w:tcPr>
          <w:p w14:paraId="6CA69712"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1.795.000</w:t>
            </w:r>
          </w:p>
        </w:tc>
        <w:tc>
          <w:tcPr>
            <w:tcW w:w="1042" w:type="dxa"/>
            <w:vAlign w:val="bottom"/>
          </w:tcPr>
          <w:p w14:paraId="4DFE7DEE"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1.795.000</w:t>
            </w:r>
          </w:p>
        </w:tc>
        <w:tc>
          <w:tcPr>
            <w:tcW w:w="951" w:type="dxa"/>
            <w:vAlign w:val="bottom"/>
          </w:tcPr>
          <w:p w14:paraId="3731FEFC"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0</w:t>
            </w:r>
          </w:p>
        </w:tc>
        <w:tc>
          <w:tcPr>
            <w:tcW w:w="951" w:type="dxa"/>
            <w:vAlign w:val="bottom"/>
          </w:tcPr>
          <w:p w14:paraId="140FD620"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0</w:t>
            </w:r>
          </w:p>
        </w:tc>
        <w:tc>
          <w:tcPr>
            <w:tcW w:w="950" w:type="dxa"/>
            <w:vAlign w:val="bottom"/>
          </w:tcPr>
          <w:p w14:paraId="3E965587"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0</w:t>
            </w:r>
          </w:p>
        </w:tc>
        <w:tc>
          <w:tcPr>
            <w:tcW w:w="804" w:type="dxa"/>
            <w:vAlign w:val="bottom"/>
          </w:tcPr>
          <w:p w14:paraId="285BF5F5"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0</w:t>
            </w:r>
          </w:p>
        </w:tc>
        <w:tc>
          <w:tcPr>
            <w:tcW w:w="792" w:type="dxa"/>
            <w:vAlign w:val="bottom"/>
          </w:tcPr>
          <w:p w14:paraId="6AF790A4"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0</w:t>
            </w:r>
          </w:p>
        </w:tc>
        <w:tc>
          <w:tcPr>
            <w:tcW w:w="951" w:type="dxa"/>
            <w:vAlign w:val="bottom"/>
          </w:tcPr>
          <w:p w14:paraId="3674DF36"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0</w:t>
            </w:r>
          </w:p>
        </w:tc>
        <w:tc>
          <w:tcPr>
            <w:tcW w:w="951" w:type="dxa"/>
            <w:vAlign w:val="bottom"/>
          </w:tcPr>
          <w:p w14:paraId="3CA3E95E"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0</w:t>
            </w:r>
          </w:p>
        </w:tc>
      </w:tr>
      <w:tr w:rsidR="00070156" w:rsidRPr="00C1122D" w14:paraId="33FE4016" w14:textId="77777777" w:rsidTr="006B64BF">
        <w:tc>
          <w:tcPr>
            <w:tcW w:w="710" w:type="dxa"/>
          </w:tcPr>
          <w:p w14:paraId="699FA5EB" w14:textId="77777777" w:rsidR="00070156" w:rsidRPr="00C1122D" w:rsidRDefault="00070156" w:rsidP="00F53793">
            <w:pPr>
              <w:rPr>
                <w:sz w:val="16"/>
                <w:szCs w:val="16"/>
              </w:rPr>
            </w:pPr>
          </w:p>
        </w:tc>
        <w:tc>
          <w:tcPr>
            <w:tcW w:w="608" w:type="dxa"/>
            <w:vAlign w:val="bottom"/>
          </w:tcPr>
          <w:p w14:paraId="2CAD0BF4" w14:textId="77777777" w:rsidR="00070156" w:rsidRPr="00BF489F" w:rsidRDefault="00070156" w:rsidP="00F53793">
            <w:pPr>
              <w:rPr>
                <w:rFonts w:ascii="Arial" w:hAnsi="Arial" w:cs="Arial"/>
                <w:i/>
                <w:iCs/>
                <w:sz w:val="16"/>
                <w:szCs w:val="16"/>
              </w:rPr>
            </w:pPr>
            <w:r w:rsidRPr="00BF489F">
              <w:rPr>
                <w:rFonts w:ascii="Arial" w:hAnsi="Arial" w:cs="Arial"/>
                <w:i/>
                <w:iCs/>
                <w:sz w:val="16"/>
                <w:szCs w:val="16"/>
              </w:rPr>
              <w:t>381</w:t>
            </w:r>
          </w:p>
        </w:tc>
        <w:tc>
          <w:tcPr>
            <w:tcW w:w="2679" w:type="dxa"/>
            <w:vAlign w:val="bottom"/>
          </w:tcPr>
          <w:p w14:paraId="05B0527B" w14:textId="77777777" w:rsidR="00070156" w:rsidRPr="00BF489F" w:rsidRDefault="00070156" w:rsidP="00F53793">
            <w:pPr>
              <w:ind w:firstLineChars="100" w:firstLine="160"/>
              <w:rPr>
                <w:rFonts w:ascii="Arial" w:hAnsi="Arial" w:cs="Arial"/>
                <w:i/>
                <w:iCs/>
                <w:sz w:val="16"/>
                <w:szCs w:val="16"/>
              </w:rPr>
            </w:pPr>
            <w:r w:rsidRPr="00BF489F">
              <w:rPr>
                <w:rFonts w:ascii="Arial" w:hAnsi="Arial" w:cs="Arial"/>
                <w:i/>
                <w:iCs/>
                <w:sz w:val="16"/>
                <w:szCs w:val="16"/>
              </w:rPr>
              <w:t>Tekuće donacije</w:t>
            </w:r>
          </w:p>
        </w:tc>
        <w:tc>
          <w:tcPr>
            <w:tcW w:w="1017" w:type="dxa"/>
            <w:vAlign w:val="bottom"/>
          </w:tcPr>
          <w:p w14:paraId="5858ED0F"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1.300.000</w:t>
            </w:r>
          </w:p>
        </w:tc>
        <w:tc>
          <w:tcPr>
            <w:tcW w:w="1239" w:type="dxa"/>
            <w:vAlign w:val="bottom"/>
          </w:tcPr>
          <w:p w14:paraId="668B3103"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45.000</w:t>
            </w:r>
          </w:p>
        </w:tc>
        <w:tc>
          <w:tcPr>
            <w:tcW w:w="1041" w:type="dxa"/>
            <w:vAlign w:val="bottom"/>
          </w:tcPr>
          <w:p w14:paraId="04E434C2"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1.345.000</w:t>
            </w:r>
          </w:p>
        </w:tc>
        <w:tc>
          <w:tcPr>
            <w:tcW w:w="1042" w:type="dxa"/>
            <w:vAlign w:val="bottom"/>
          </w:tcPr>
          <w:p w14:paraId="41C8A2D6"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1.345.000</w:t>
            </w:r>
          </w:p>
        </w:tc>
        <w:tc>
          <w:tcPr>
            <w:tcW w:w="951" w:type="dxa"/>
            <w:vAlign w:val="bottom"/>
          </w:tcPr>
          <w:p w14:paraId="491BB399"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951" w:type="dxa"/>
            <w:vAlign w:val="bottom"/>
          </w:tcPr>
          <w:p w14:paraId="46C5D5D7"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950" w:type="dxa"/>
            <w:vAlign w:val="bottom"/>
          </w:tcPr>
          <w:p w14:paraId="2EA96A1B"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804" w:type="dxa"/>
            <w:vAlign w:val="bottom"/>
          </w:tcPr>
          <w:p w14:paraId="34584ED9"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792" w:type="dxa"/>
            <w:vAlign w:val="bottom"/>
          </w:tcPr>
          <w:p w14:paraId="3AD5A7C9"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951" w:type="dxa"/>
            <w:vAlign w:val="bottom"/>
          </w:tcPr>
          <w:p w14:paraId="31929267"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951" w:type="dxa"/>
            <w:vAlign w:val="bottom"/>
          </w:tcPr>
          <w:p w14:paraId="5F073EBA"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r>
      <w:tr w:rsidR="00070156" w:rsidRPr="00C1122D" w14:paraId="18E5EC9C" w14:textId="77777777" w:rsidTr="006B64BF">
        <w:tc>
          <w:tcPr>
            <w:tcW w:w="710" w:type="dxa"/>
          </w:tcPr>
          <w:p w14:paraId="3BED4FA7" w14:textId="77777777" w:rsidR="00070156" w:rsidRPr="00C1122D" w:rsidRDefault="00070156" w:rsidP="00F53793">
            <w:pPr>
              <w:rPr>
                <w:sz w:val="16"/>
                <w:szCs w:val="16"/>
              </w:rPr>
            </w:pPr>
          </w:p>
        </w:tc>
        <w:tc>
          <w:tcPr>
            <w:tcW w:w="608" w:type="dxa"/>
            <w:vAlign w:val="bottom"/>
          </w:tcPr>
          <w:p w14:paraId="1A159455" w14:textId="77777777" w:rsidR="00070156" w:rsidRPr="00BF489F" w:rsidRDefault="00070156" w:rsidP="00F53793">
            <w:pPr>
              <w:rPr>
                <w:rFonts w:ascii="Arial" w:hAnsi="Arial" w:cs="Arial"/>
                <w:i/>
                <w:iCs/>
                <w:sz w:val="16"/>
                <w:szCs w:val="16"/>
              </w:rPr>
            </w:pPr>
            <w:r w:rsidRPr="00BF489F">
              <w:rPr>
                <w:rFonts w:ascii="Arial" w:hAnsi="Arial" w:cs="Arial"/>
                <w:i/>
                <w:iCs/>
                <w:sz w:val="16"/>
                <w:szCs w:val="16"/>
              </w:rPr>
              <w:t xml:space="preserve">382 </w:t>
            </w:r>
          </w:p>
        </w:tc>
        <w:tc>
          <w:tcPr>
            <w:tcW w:w="2679" w:type="dxa"/>
            <w:vAlign w:val="bottom"/>
          </w:tcPr>
          <w:p w14:paraId="48E8527A" w14:textId="77777777" w:rsidR="00070156" w:rsidRPr="00BF489F" w:rsidRDefault="00070156" w:rsidP="00F53793">
            <w:pPr>
              <w:ind w:firstLineChars="100" w:firstLine="160"/>
              <w:rPr>
                <w:rFonts w:ascii="Arial" w:hAnsi="Arial" w:cs="Arial"/>
                <w:i/>
                <w:iCs/>
                <w:sz w:val="16"/>
                <w:szCs w:val="16"/>
              </w:rPr>
            </w:pPr>
            <w:r w:rsidRPr="00BF489F">
              <w:rPr>
                <w:rFonts w:ascii="Arial" w:hAnsi="Arial" w:cs="Arial"/>
                <w:i/>
                <w:iCs/>
                <w:sz w:val="16"/>
                <w:szCs w:val="16"/>
              </w:rPr>
              <w:t>Kapitalne donacije</w:t>
            </w:r>
          </w:p>
        </w:tc>
        <w:tc>
          <w:tcPr>
            <w:tcW w:w="1017" w:type="dxa"/>
            <w:vAlign w:val="bottom"/>
          </w:tcPr>
          <w:p w14:paraId="13B0E4BF"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450.000</w:t>
            </w:r>
          </w:p>
        </w:tc>
        <w:tc>
          <w:tcPr>
            <w:tcW w:w="1239" w:type="dxa"/>
            <w:vAlign w:val="bottom"/>
          </w:tcPr>
          <w:p w14:paraId="04441F60"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1041" w:type="dxa"/>
            <w:vAlign w:val="bottom"/>
          </w:tcPr>
          <w:p w14:paraId="44744AE4"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450.000</w:t>
            </w:r>
          </w:p>
        </w:tc>
        <w:tc>
          <w:tcPr>
            <w:tcW w:w="1042" w:type="dxa"/>
            <w:vAlign w:val="bottom"/>
          </w:tcPr>
          <w:p w14:paraId="3C69DC54"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450.000</w:t>
            </w:r>
          </w:p>
        </w:tc>
        <w:tc>
          <w:tcPr>
            <w:tcW w:w="951" w:type="dxa"/>
            <w:vAlign w:val="bottom"/>
          </w:tcPr>
          <w:p w14:paraId="443651A4"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951" w:type="dxa"/>
            <w:vAlign w:val="bottom"/>
          </w:tcPr>
          <w:p w14:paraId="72E6D339"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950" w:type="dxa"/>
            <w:vAlign w:val="bottom"/>
          </w:tcPr>
          <w:p w14:paraId="1C4218F6"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804" w:type="dxa"/>
            <w:vAlign w:val="bottom"/>
          </w:tcPr>
          <w:p w14:paraId="2EC45488"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792" w:type="dxa"/>
            <w:vAlign w:val="bottom"/>
          </w:tcPr>
          <w:p w14:paraId="3CEBC3F7"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951" w:type="dxa"/>
            <w:vAlign w:val="bottom"/>
          </w:tcPr>
          <w:p w14:paraId="3BC9BD69"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951" w:type="dxa"/>
            <w:vAlign w:val="bottom"/>
          </w:tcPr>
          <w:p w14:paraId="45744773"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r>
      <w:tr w:rsidR="00070156" w:rsidRPr="00C1122D" w14:paraId="2C1EBE3A" w14:textId="77777777" w:rsidTr="006B64BF">
        <w:tc>
          <w:tcPr>
            <w:tcW w:w="710" w:type="dxa"/>
          </w:tcPr>
          <w:p w14:paraId="47B2CA61" w14:textId="77777777" w:rsidR="00070156" w:rsidRPr="00C1122D" w:rsidRDefault="00070156" w:rsidP="00F53793">
            <w:pPr>
              <w:rPr>
                <w:sz w:val="16"/>
                <w:szCs w:val="16"/>
              </w:rPr>
            </w:pPr>
            <w:r>
              <w:rPr>
                <w:sz w:val="16"/>
                <w:szCs w:val="16"/>
              </w:rPr>
              <w:t>0360</w:t>
            </w:r>
          </w:p>
        </w:tc>
        <w:tc>
          <w:tcPr>
            <w:tcW w:w="3287" w:type="dxa"/>
            <w:gridSpan w:val="2"/>
            <w:vAlign w:val="bottom"/>
          </w:tcPr>
          <w:p w14:paraId="310ABD70" w14:textId="77777777" w:rsidR="00070156" w:rsidRPr="00BF489F" w:rsidRDefault="00070156" w:rsidP="00F53793">
            <w:pPr>
              <w:rPr>
                <w:bCs/>
                <w:sz w:val="16"/>
                <w:szCs w:val="16"/>
              </w:rPr>
            </w:pPr>
            <w:r w:rsidRPr="00BF489F">
              <w:rPr>
                <w:bCs/>
                <w:sz w:val="16"/>
                <w:szCs w:val="16"/>
              </w:rPr>
              <w:t>Aktivnost A1005 03:  Sustav zaštite i spašavanja</w:t>
            </w:r>
          </w:p>
        </w:tc>
        <w:tc>
          <w:tcPr>
            <w:tcW w:w="1017" w:type="dxa"/>
            <w:vAlign w:val="bottom"/>
          </w:tcPr>
          <w:p w14:paraId="04122F22"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1239" w:type="dxa"/>
            <w:vAlign w:val="bottom"/>
          </w:tcPr>
          <w:p w14:paraId="48A6DCBB"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50.000</w:t>
            </w:r>
          </w:p>
        </w:tc>
        <w:tc>
          <w:tcPr>
            <w:tcW w:w="1041" w:type="dxa"/>
            <w:vAlign w:val="bottom"/>
          </w:tcPr>
          <w:p w14:paraId="446EC04F"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50.000</w:t>
            </w:r>
          </w:p>
        </w:tc>
        <w:tc>
          <w:tcPr>
            <w:tcW w:w="1042" w:type="dxa"/>
            <w:vAlign w:val="bottom"/>
          </w:tcPr>
          <w:p w14:paraId="67D47063"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50.000</w:t>
            </w:r>
          </w:p>
        </w:tc>
        <w:tc>
          <w:tcPr>
            <w:tcW w:w="951" w:type="dxa"/>
            <w:vAlign w:val="bottom"/>
          </w:tcPr>
          <w:p w14:paraId="5BE87010"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951" w:type="dxa"/>
            <w:vAlign w:val="bottom"/>
          </w:tcPr>
          <w:p w14:paraId="7F1FF771"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950" w:type="dxa"/>
            <w:vAlign w:val="bottom"/>
          </w:tcPr>
          <w:p w14:paraId="08649DE5"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804" w:type="dxa"/>
            <w:vAlign w:val="bottom"/>
          </w:tcPr>
          <w:p w14:paraId="170A06C7"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792" w:type="dxa"/>
            <w:vAlign w:val="bottom"/>
          </w:tcPr>
          <w:p w14:paraId="76B2B6B0"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951" w:type="dxa"/>
            <w:vAlign w:val="bottom"/>
          </w:tcPr>
          <w:p w14:paraId="41177932"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951" w:type="dxa"/>
            <w:vAlign w:val="bottom"/>
          </w:tcPr>
          <w:p w14:paraId="3C91455C"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r>
      <w:tr w:rsidR="00070156" w:rsidRPr="00C1122D" w14:paraId="29E6E6E3" w14:textId="77777777" w:rsidTr="006B64BF">
        <w:tc>
          <w:tcPr>
            <w:tcW w:w="710" w:type="dxa"/>
          </w:tcPr>
          <w:p w14:paraId="32748ED0" w14:textId="77777777" w:rsidR="00070156" w:rsidRPr="00C1122D" w:rsidRDefault="00070156" w:rsidP="00F53793">
            <w:pPr>
              <w:rPr>
                <w:sz w:val="16"/>
                <w:szCs w:val="16"/>
              </w:rPr>
            </w:pPr>
          </w:p>
        </w:tc>
        <w:tc>
          <w:tcPr>
            <w:tcW w:w="608" w:type="dxa"/>
            <w:vAlign w:val="bottom"/>
          </w:tcPr>
          <w:p w14:paraId="3C978FF0" w14:textId="77777777" w:rsidR="00070156" w:rsidRPr="00BF489F" w:rsidRDefault="00070156" w:rsidP="00F53793">
            <w:pPr>
              <w:ind w:firstLineChars="100" w:firstLine="160"/>
              <w:rPr>
                <w:rFonts w:ascii="Arial" w:hAnsi="Arial" w:cs="Arial"/>
                <w:sz w:val="16"/>
                <w:szCs w:val="16"/>
              </w:rPr>
            </w:pPr>
            <w:r w:rsidRPr="00BF489F">
              <w:rPr>
                <w:rFonts w:ascii="Arial" w:hAnsi="Arial" w:cs="Arial"/>
                <w:sz w:val="16"/>
                <w:szCs w:val="16"/>
              </w:rPr>
              <w:t>32</w:t>
            </w:r>
          </w:p>
        </w:tc>
        <w:tc>
          <w:tcPr>
            <w:tcW w:w="2679" w:type="dxa"/>
            <w:vAlign w:val="bottom"/>
          </w:tcPr>
          <w:p w14:paraId="1D79C3E1" w14:textId="77777777" w:rsidR="00070156" w:rsidRPr="00BF489F" w:rsidRDefault="00070156" w:rsidP="00F53793">
            <w:pPr>
              <w:ind w:firstLineChars="100" w:firstLine="160"/>
              <w:rPr>
                <w:rFonts w:ascii="Arial" w:hAnsi="Arial" w:cs="Arial"/>
                <w:sz w:val="16"/>
                <w:szCs w:val="16"/>
              </w:rPr>
            </w:pPr>
            <w:r w:rsidRPr="00BF489F">
              <w:rPr>
                <w:rFonts w:ascii="Arial" w:hAnsi="Arial" w:cs="Arial"/>
                <w:sz w:val="16"/>
                <w:szCs w:val="16"/>
              </w:rPr>
              <w:t>MATERIJALNI RASHODI</w:t>
            </w:r>
          </w:p>
        </w:tc>
        <w:tc>
          <w:tcPr>
            <w:tcW w:w="1017" w:type="dxa"/>
            <w:vAlign w:val="bottom"/>
          </w:tcPr>
          <w:p w14:paraId="635C5279"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0</w:t>
            </w:r>
          </w:p>
        </w:tc>
        <w:tc>
          <w:tcPr>
            <w:tcW w:w="1239" w:type="dxa"/>
            <w:vAlign w:val="bottom"/>
          </w:tcPr>
          <w:p w14:paraId="67D4CD96"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50.000</w:t>
            </w:r>
          </w:p>
        </w:tc>
        <w:tc>
          <w:tcPr>
            <w:tcW w:w="1041" w:type="dxa"/>
            <w:vAlign w:val="bottom"/>
          </w:tcPr>
          <w:p w14:paraId="69DFE754"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50.000</w:t>
            </w:r>
          </w:p>
        </w:tc>
        <w:tc>
          <w:tcPr>
            <w:tcW w:w="1042" w:type="dxa"/>
            <w:vAlign w:val="bottom"/>
          </w:tcPr>
          <w:p w14:paraId="4DBA7AAD"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50.000</w:t>
            </w:r>
          </w:p>
        </w:tc>
        <w:tc>
          <w:tcPr>
            <w:tcW w:w="951" w:type="dxa"/>
            <w:vAlign w:val="bottom"/>
          </w:tcPr>
          <w:p w14:paraId="06010DAD"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0</w:t>
            </w:r>
          </w:p>
        </w:tc>
        <w:tc>
          <w:tcPr>
            <w:tcW w:w="951" w:type="dxa"/>
            <w:vAlign w:val="bottom"/>
          </w:tcPr>
          <w:p w14:paraId="71765C9E"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0</w:t>
            </w:r>
          </w:p>
        </w:tc>
        <w:tc>
          <w:tcPr>
            <w:tcW w:w="950" w:type="dxa"/>
            <w:vAlign w:val="bottom"/>
          </w:tcPr>
          <w:p w14:paraId="64CC1122"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0</w:t>
            </w:r>
          </w:p>
        </w:tc>
        <w:tc>
          <w:tcPr>
            <w:tcW w:w="804" w:type="dxa"/>
            <w:vAlign w:val="bottom"/>
          </w:tcPr>
          <w:p w14:paraId="03BA2963"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0</w:t>
            </w:r>
          </w:p>
        </w:tc>
        <w:tc>
          <w:tcPr>
            <w:tcW w:w="792" w:type="dxa"/>
            <w:vAlign w:val="bottom"/>
          </w:tcPr>
          <w:p w14:paraId="17D25AE3"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0</w:t>
            </w:r>
          </w:p>
        </w:tc>
        <w:tc>
          <w:tcPr>
            <w:tcW w:w="951" w:type="dxa"/>
            <w:vAlign w:val="bottom"/>
          </w:tcPr>
          <w:p w14:paraId="7BF57879"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0</w:t>
            </w:r>
          </w:p>
        </w:tc>
        <w:tc>
          <w:tcPr>
            <w:tcW w:w="951" w:type="dxa"/>
            <w:vAlign w:val="bottom"/>
          </w:tcPr>
          <w:p w14:paraId="131BBB23" w14:textId="77777777" w:rsidR="00070156" w:rsidRPr="00BF489F" w:rsidRDefault="00070156" w:rsidP="00F53793">
            <w:pPr>
              <w:jc w:val="right"/>
              <w:rPr>
                <w:rFonts w:ascii="Arial" w:hAnsi="Arial" w:cs="Arial"/>
                <w:sz w:val="16"/>
                <w:szCs w:val="16"/>
              </w:rPr>
            </w:pPr>
            <w:r w:rsidRPr="00BF489F">
              <w:rPr>
                <w:rFonts w:ascii="Arial" w:hAnsi="Arial" w:cs="Arial"/>
                <w:sz w:val="16"/>
                <w:szCs w:val="16"/>
              </w:rPr>
              <w:t>0</w:t>
            </w:r>
          </w:p>
        </w:tc>
      </w:tr>
      <w:tr w:rsidR="00070156" w:rsidRPr="00C1122D" w14:paraId="67CDCBD0" w14:textId="77777777" w:rsidTr="006B64BF">
        <w:tc>
          <w:tcPr>
            <w:tcW w:w="710" w:type="dxa"/>
          </w:tcPr>
          <w:p w14:paraId="1A345CA6" w14:textId="77777777" w:rsidR="00070156" w:rsidRPr="00C1122D" w:rsidRDefault="00070156" w:rsidP="00F53793">
            <w:pPr>
              <w:rPr>
                <w:sz w:val="16"/>
                <w:szCs w:val="16"/>
              </w:rPr>
            </w:pPr>
          </w:p>
        </w:tc>
        <w:tc>
          <w:tcPr>
            <w:tcW w:w="608" w:type="dxa"/>
            <w:vAlign w:val="bottom"/>
          </w:tcPr>
          <w:p w14:paraId="65D2F909" w14:textId="77777777" w:rsidR="00070156" w:rsidRPr="00BF489F" w:rsidRDefault="00070156" w:rsidP="00F53793">
            <w:pPr>
              <w:rPr>
                <w:rFonts w:ascii="Arial" w:hAnsi="Arial" w:cs="Arial"/>
                <w:i/>
                <w:iCs/>
                <w:sz w:val="16"/>
                <w:szCs w:val="16"/>
              </w:rPr>
            </w:pPr>
            <w:r w:rsidRPr="00BF489F">
              <w:rPr>
                <w:rFonts w:ascii="Arial" w:hAnsi="Arial" w:cs="Arial"/>
                <w:i/>
                <w:iCs/>
                <w:sz w:val="16"/>
                <w:szCs w:val="16"/>
              </w:rPr>
              <w:t>329</w:t>
            </w:r>
          </w:p>
        </w:tc>
        <w:tc>
          <w:tcPr>
            <w:tcW w:w="2679" w:type="dxa"/>
            <w:vAlign w:val="bottom"/>
          </w:tcPr>
          <w:p w14:paraId="69A8B8F7" w14:textId="77777777" w:rsidR="00070156" w:rsidRPr="00BF489F" w:rsidRDefault="00070156" w:rsidP="00F53793">
            <w:pPr>
              <w:ind w:firstLineChars="100" w:firstLine="160"/>
              <w:rPr>
                <w:rFonts w:ascii="Arial" w:hAnsi="Arial" w:cs="Arial"/>
                <w:i/>
                <w:iCs/>
                <w:sz w:val="16"/>
                <w:szCs w:val="16"/>
              </w:rPr>
            </w:pPr>
            <w:r w:rsidRPr="00BF489F">
              <w:rPr>
                <w:rFonts w:ascii="Arial" w:hAnsi="Arial" w:cs="Arial"/>
                <w:i/>
                <w:iCs/>
                <w:sz w:val="16"/>
                <w:szCs w:val="16"/>
              </w:rPr>
              <w:t>Ostali nespomenuti rashodi poslovanja</w:t>
            </w:r>
          </w:p>
        </w:tc>
        <w:tc>
          <w:tcPr>
            <w:tcW w:w="1017" w:type="dxa"/>
            <w:vAlign w:val="bottom"/>
          </w:tcPr>
          <w:p w14:paraId="08CCCEC0"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1239" w:type="dxa"/>
            <w:vAlign w:val="bottom"/>
          </w:tcPr>
          <w:p w14:paraId="34244842"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50.000</w:t>
            </w:r>
          </w:p>
        </w:tc>
        <w:tc>
          <w:tcPr>
            <w:tcW w:w="1041" w:type="dxa"/>
            <w:vAlign w:val="bottom"/>
          </w:tcPr>
          <w:p w14:paraId="6EF4E1C4"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50.000</w:t>
            </w:r>
          </w:p>
        </w:tc>
        <w:tc>
          <w:tcPr>
            <w:tcW w:w="1042" w:type="dxa"/>
            <w:vAlign w:val="bottom"/>
          </w:tcPr>
          <w:p w14:paraId="43861B95"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50.000</w:t>
            </w:r>
          </w:p>
        </w:tc>
        <w:tc>
          <w:tcPr>
            <w:tcW w:w="951" w:type="dxa"/>
            <w:vAlign w:val="bottom"/>
          </w:tcPr>
          <w:p w14:paraId="0ADCF4E1"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951" w:type="dxa"/>
            <w:vAlign w:val="bottom"/>
          </w:tcPr>
          <w:p w14:paraId="59AB15BB"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950" w:type="dxa"/>
            <w:vAlign w:val="bottom"/>
          </w:tcPr>
          <w:p w14:paraId="136D9767"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804" w:type="dxa"/>
            <w:vAlign w:val="bottom"/>
          </w:tcPr>
          <w:p w14:paraId="6E56168B"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792" w:type="dxa"/>
            <w:vAlign w:val="bottom"/>
          </w:tcPr>
          <w:p w14:paraId="77ABC150"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951" w:type="dxa"/>
            <w:vAlign w:val="bottom"/>
          </w:tcPr>
          <w:p w14:paraId="13240CC8"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c>
          <w:tcPr>
            <w:tcW w:w="951" w:type="dxa"/>
            <w:vAlign w:val="bottom"/>
          </w:tcPr>
          <w:p w14:paraId="690B0BBA" w14:textId="77777777" w:rsidR="00070156" w:rsidRPr="00BF489F" w:rsidRDefault="00070156" w:rsidP="00F53793">
            <w:pPr>
              <w:jc w:val="right"/>
              <w:rPr>
                <w:rFonts w:ascii="Arial" w:hAnsi="Arial" w:cs="Arial"/>
                <w:i/>
                <w:iCs/>
                <w:sz w:val="16"/>
                <w:szCs w:val="16"/>
              </w:rPr>
            </w:pPr>
            <w:r w:rsidRPr="00BF489F">
              <w:rPr>
                <w:rFonts w:ascii="Arial" w:hAnsi="Arial" w:cs="Arial"/>
                <w:i/>
                <w:iCs/>
                <w:sz w:val="16"/>
                <w:szCs w:val="16"/>
              </w:rPr>
              <w:t>0</w:t>
            </w:r>
          </w:p>
        </w:tc>
      </w:tr>
      <w:tr w:rsidR="00070156" w:rsidRPr="00C1122D" w14:paraId="55AE212B" w14:textId="77777777" w:rsidTr="006B64BF">
        <w:tc>
          <w:tcPr>
            <w:tcW w:w="710" w:type="dxa"/>
          </w:tcPr>
          <w:p w14:paraId="5D10E452" w14:textId="77777777" w:rsidR="00070156" w:rsidRPr="00C1122D" w:rsidRDefault="00070156" w:rsidP="00F53793">
            <w:pPr>
              <w:rPr>
                <w:sz w:val="16"/>
                <w:szCs w:val="16"/>
              </w:rPr>
            </w:pPr>
            <w:r>
              <w:rPr>
                <w:sz w:val="16"/>
                <w:szCs w:val="16"/>
              </w:rPr>
              <w:t>0360</w:t>
            </w:r>
          </w:p>
        </w:tc>
        <w:tc>
          <w:tcPr>
            <w:tcW w:w="3287" w:type="dxa"/>
            <w:gridSpan w:val="2"/>
            <w:vAlign w:val="bottom"/>
          </w:tcPr>
          <w:p w14:paraId="6C13FDFF" w14:textId="77777777" w:rsidR="00070156" w:rsidRPr="00BF489F" w:rsidRDefault="00070156" w:rsidP="00F53793">
            <w:pPr>
              <w:rPr>
                <w:bCs/>
                <w:sz w:val="16"/>
                <w:szCs w:val="16"/>
              </w:rPr>
            </w:pPr>
            <w:r w:rsidRPr="00BF489F">
              <w:rPr>
                <w:bCs/>
                <w:sz w:val="16"/>
                <w:szCs w:val="16"/>
              </w:rPr>
              <w:t xml:space="preserve"> Aktivnost A1005 04:  Donacija Gorskoj službi spašavanja</w:t>
            </w:r>
          </w:p>
        </w:tc>
        <w:tc>
          <w:tcPr>
            <w:tcW w:w="1017" w:type="dxa"/>
            <w:vAlign w:val="bottom"/>
          </w:tcPr>
          <w:p w14:paraId="5604022B"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30.000</w:t>
            </w:r>
          </w:p>
        </w:tc>
        <w:tc>
          <w:tcPr>
            <w:tcW w:w="1239" w:type="dxa"/>
            <w:vAlign w:val="bottom"/>
          </w:tcPr>
          <w:p w14:paraId="72D40010"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1041" w:type="dxa"/>
            <w:vAlign w:val="bottom"/>
          </w:tcPr>
          <w:p w14:paraId="4A135ADA"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30.000</w:t>
            </w:r>
          </w:p>
        </w:tc>
        <w:tc>
          <w:tcPr>
            <w:tcW w:w="1042" w:type="dxa"/>
            <w:vAlign w:val="bottom"/>
          </w:tcPr>
          <w:p w14:paraId="63912C8B"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30.000</w:t>
            </w:r>
          </w:p>
        </w:tc>
        <w:tc>
          <w:tcPr>
            <w:tcW w:w="951" w:type="dxa"/>
            <w:vAlign w:val="bottom"/>
          </w:tcPr>
          <w:p w14:paraId="5366B80C"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951" w:type="dxa"/>
            <w:vAlign w:val="bottom"/>
          </w:tcPr>
          <w:p w14:paraId="26AF7F40"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950" w:type="dxa"/>
            <w:vAlign w:val="bottom"/>
          </w:tcPr>
          <w:p w14:paraId="35B17A64"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804" w:type="dxa"/>
            <w:vAlign w:val="bottom"/>
          </w:tcPr>
          <w:p w14:paraId="74B11462"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792" w:type="dxa"/>
            <w:vAlign w:val="bottom"/>
          </w:tcPr>
          <w:p w14:paraId="4867ED6F"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951" w:type="dxa"/>
            <w:vAlign w:val="bottom"/>
          </w:tcPr>
          <w:p w14:paraId="560CA2A6"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c>
          <w:tcPr>
            <w:tcW w:w="951" w:type="dxa"/>
            <w:vAlign w:val="bottom"/>
          </w:tcPr>
          <w:p w14:paraId="3DC8A6A7" w14:textId="77777777" w:rsidR="00070156" w:rsidRPr="00BF489F" w:rsidRDefault="00070156" w:rsidP="00F53793">
            <w:pPr>
              <w:jc w:val="right"/>
              <w:rPr>
                <w:rFonts w:ascii="Arial" w:hAnsi="Arial" w:cs="Arial"/>
                <w:b/>
                <w:bCs/>
                <w:sz w:val="16"/>
                <w:szCs w:val="16"/>
              </w:rPr>
            </w:pPr>
            <w:r w:rsidRPr="00BF489F">
              <w:rPr>
                <w:rFonts w:ascii="Arial" w:hAnsi="Arial" w:cs="Arial"/>
                <w:b/>
                <w:bCs/>
                <w:sz w:val="16"/>
                <w:szCs w:val="16"/>
              </w:rPr>
              <w:t>0</w:t>
            </w:r>
          </w:p>
        </w:tc>
      </w:tr>
      <w:tr w:rsidR="00070156" w:rsidRPr="00C1122D" w14:paraId="4F02D92C" w14:textId="77777777" w:rsidTr="006B64BF">
        <w:tc>
          <w:tcPr>
            <w:tcW w:w="710" w:type="dxa"/>
          </w:tcPr>
          <w:p w14:paraId="143B59EC" w14:textId="77777777" w:rsidR="00070156" w:rsidRPr="00C1122D" w:rsidRDefault="00070156" w:rsidP="00F53793">
            <w:pPr>
              <w:rPr>
                <w:sz w:val="16"/>
                <w:szCs w:val="16"/>
              </w:rPr>
            </w:pPr>
          </w:p>
        </w:tc>
        <w:tc>
          <w:tcPr>
            <w:tcW w:w="608" w:type="dxa"/>
            <w:vAlign w:val="bottom"/>
          </w:tcPr>
          <w:p w14:paraId="43F56A68" w14:textId="77777777" w:rsidR="00070156" w:rsidRPr="00705FF9" w:rsidRDefault="00070156" w:rsidP="00F53793">
            <w:pPr>
              <w:ind w:firstLineChars="100" w:firstLine="160"/>
              <w:rPr>
                <w:rFonts w:ascii="Arial" w:hAnsi="Arial" w:cs="Arial"/>
                <w:sz w:val="16"/>
                <w:szCs w:val="16"/>
              </w:rPr>
            </w:pPr>
            <w:r w:rsidRPr="00705FF9">
              <w:rPr>
                <w:rFonts w:ascii="Arial" w:hAnsi="Arial" w:cs="Arial"/>
                <w:sz w:val="16"/>
                <w:szCs w:val="16"/>
              </w:rPr>
              <w:t>38</w:t>
            </w:r>
          </w:p>
        </w:tc>
        <w:tc>
          <w:tcPr>
            <w:tcW w:w="2679" w:type="dxa"/>
            <w:vAlign w:val="bottom"/>
          </w:tcPr>
          <w:p w14:paraId="38FFF00C" w14:textId="77777777" w:rsidR="00070156" w:rsidRPr="00705FF9" w:rsidRDefault="00070156" w:rsidP="00F53793">
            <w:pPr>
              <w:ind w:firstLineChars="100" w:firstLine="160"/>
              <w:rPr>
                <w:rFonts w:ascii="Arial" w:hAnsi="Arial" w:cs="Arial"/>
                <w:sz w:val="16"/>
                <w:szCs w:val="16"/>
              </w:rPr>
            </w:pPr>
            <w:r w:rsidRPr="00705FF9">
              <w:rPr>
                <w:rFonts w:ascii="Arial" w:hAnsi="Arial" w:cs="Arial"/>
                <w:sz w:val="16"/>
                <w:szCs w:val="16"/>
              </w:rPr>
              <w:t>OSTALI RASHODI</w:t>
            </w:r>
          </w:p>
        </w:tc>
        <w:tc>
          <w:tcPr>
            <w:tcW w:w="1017" w:type="dxa"/>
            <w:vAlign w:val="bottom"/>
          </w:tcPr>
          <w:p w14:paraId="4DA8D526"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30.000</w:t>
            </w:r>
          </w:p>
        </w:tc>
        <w:tc>
          <w:tcPr>
            <w:tcW w:w="1239" w:type="dxa"/>
            <w:vAlign w:val="bottom"/>
          </w:tcPr>
          <w:p w14:paraId="6105F602"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0</w:t>
            </w:r>
          </w:p>
        </w:tc>
        <w:tc>
          <w:tcPr>
            <w:tcW w:w="1041" w:type="dxa"/>
            <w:vAlign w:val="bottom"/>
          </w:tcPr>
          <w:p w14:paraId="3CBB9773"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30.000</w:t>
            </w:r>
          </w:p>
        </w:tc>
        <w:tc>
          <w:tcPr>
            <w:tcW w:w="1042" w:type="dxa"/>
            <w:vAlign w:val="bottom"/>
          </w:tcPr>
          <w:p w14:paraId="03ADDFC3"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30.000</w:t>
            </w:r>
          </w:p>
        </w:tc>
        <w:tc>
          <w:tcPr>
            <w:tcW w:w="951" w:type="dxa"/>
            <w:vAlign w:val="bottom"/>
          </w:tcPr>
          <w:p w14:paraId="406DEC2B"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0</w:t>
            </w:r>
          </w:p>
        </w:tc>
        <w:tc>
          <w:tcPr>
            <w:tcW w:w="951" w:type="dxa"/>
            <w:vAlign w:val="bottom"/>
          </w:tcPr>
          <w:p w14:paraId="540A0D87"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0</w:t>
            </w:r>
          </w:p>
        </w:tc>
        <w:tc>
          <w:tcPr>
            <w:tcW w:w="950" w:type="dxa"/>
            <w:vAlign w:val="bottom"/>
          </w:tcPr>
          <w:p w14:paraId="20B5E111"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0</w:t>
            </w:r>
          </w:p>
        </w:tc>
        <w:tc>
          <w:tcPr>
            <w:tcW w:w="804" w:type="dxa"/>
            <w:vAlign w:val="bottom"/>
          </w:tcPr>
          <w:p w14:paraId="7C8807AA"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0</w:t>
            </w:r>
          </w:p>
        </w:tc>
        <w:tc>
          <w:tcPr>
            <w:tcW w:w="792" w:type="dxa"/>
            <w:vAlign w:val="bottom"/>
          </w:tcPr>
          <w:p w14:paraId="099AF155"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0</w:t>
            </w:r>
          </w:p>
        </w:tc>
        <w:tc>
          <w:tcPr>
            <w:tcW w:w="951" w:type="dxa"/>
            <w:vAlign w:val="bottom"/>
          </w:tcPr>
          <w:p w14:paraId="18290500"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0</w:t>
            </w:r>
          </w:p>
        </w:tc>
        <w:tc>
          <w:tcPr>
            <w:tcW w:w="951" w:type="dxa"/>
            <w:vAlign w:val="bottom"/>
          </w:tcPr>
          <w:p w14:paraId="78B19089"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0</w:t>
            </w:r>
          </w:p>
        </w:tc>
      </w:tr>
      <w:tr w:rsidR="00070156" w:rsidRPr="00C1122D" w14:paraId="3DD805EF" w14:textId="77777777" w:rsidTr="006B64BF">
        <w:tc>
          <w:tcPr>
            <w:tcW w:w="710" w:type="dxa"/>
          </w:tcPr>
          <w:p w14:paraId="3B523B23" w14:textId="77777777" w:rsidR="00070156" w:rsidRPr="00C1122D" w:rsidRDefault="00070156" w:rsidP="00F53793">
            <w:pPr>
              <w:rPr>
                <w:sz w:val="16"/>
                <w:szCs w:val="16"/>
              </w:rPr>
            </w:pPr>
          </w:p>
        </w:tc>
        <w:tc>
          <w:tcPr>
            <w:tcW w:w="608" w:type="dxa"/>
            <w:vAlign w:val="bottom"/>
          </w:tcPr>
          <w:p w14:paraId="5CB3727F" w14:textId="77777777" w:rsidR="00070156" w:rsidRPr="00705FF9" w:rsidRDefault="00070156" w:rsidP="00F53793">
            <w:pPr>
              <w:rPr>
                <w:rFonts w:ascii="Arial" w:hAnsi="Arial" w:cs="Arial"/>
                <w:i/>
                <w:iCs/>
                <w:sz w:val="16"/>
                <w:szCs w:val="16"/>
              </w:rPr>
            </w:pPr>
            <w:r w:rsidRPr="00705FF9">
              <w:rPr>
                <w:rFonts w:ascii="Arial" w:hAnsi="Arial" w:cs="Arial"/>
                <w:i/>
                <w:iCs/>
                <w:sz w:val="16"/>
                <w:szCs w:val="16"/>
              </w:rPr>
              <w:t>381</w:t>
            </w:r>
          </w:p>
        </w:tc>
        <w:tc>
          <w:tcPr>
            <w:tcW w:w="2679" w:type="dxa"/>
            <w:vAlign w:val="bottom"/>
          </w:tcPr>
          <w:p w14:paraId="6B3C6899" w14:textId="77777777" w:rsidR="00070156" w:rsidRPr="00705FF9" w:rsidRDefault="00070156" w:rsidP="00F53793">
            <w:pPr>
              <w:ind w:firstLineChars="100" w:firstLine="160"/>
              <w:rPr>
                <w:rFonts w:ascii="Arial" w:hAnsi="Arial" w:cs="Arial"/>
                <w:i/>
                <w:iCs/>
                <w:sz w:val="16"/>
                <w:szCs w:val="16"/>
              </w:rPr>
            </w:pPr>
            <w:r w:rsidRPr="00705FF9">
              <w:rPr>
                <w:rFonts w:ascii="Arial" w:hAnsi="Arial" w:cs="Arial"/>
                <w:i/>
                <w:iCs/>
                <w:sz w:val="16"/>
                <w:szCs w:val="16"/>
              </w:rPr>
              <w:t>Tekuće donacije</w:t>
            </w:r>
          </w:p>
        </w:tc>
        <w:tc>
          <w:tcPr>
            <w:tcW w:w="1017" w:type="dxa"/>
            <w:vAlign w:val="bottom"/>
          </w:tcPr>
          <w:p w14:paraId="07859618"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30.000</w:t>
            </w:r>
          </w:p>
        </w:tc>
        <w:tc>
          <w:tcPr>
            <w:tcW w:w="1239" w:type="dxa"/>
            <w:vAlign w:val="bottom"/>
          </w:tcPr>
          <w:p w14:paraId="2ADBC866"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0</w:t>
            </w:r>
          </w:p>
        </w:tc>
        <w:tc>
          <w:tcPr>
            <w:tcW w:w="1041" w:type="dxa"/>
            <w:vAlign w:val="bottom"/>
          </w:tcPr>
          <w:p w14:paraId="4CA3B4F0"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30.000</w:t>
            </w:r>
          </w:p>
        </w:tc>
        <w:tc>
          <w:tcPr>
            <w:tcW w:w="1042" w:type="dxa"/>
            <w:vAlign w:val="bottom"/>
          </w:tcPr>
          <w:p w14:paraId="3F614AC2"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30.000</w:t>
            </w:r>
          </w:p>
        </w:tc>
        <w:tc>
          <w:tcPr>
            <w:tcW w:w="951" w:type="dxa"/>
            <w:vAlign w:val="bottom"/>
          </w:tcPr>
          <w:p w14:paraId="127DB9B7"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0</w:t>
            </w:r>
          </w:p>
        </w:tc>
        <w:tc>
          <w:tcPr>
            <w:tcW w:w="951" w:type="dxa"/>
            <w:vAlign w:val="bottom"/>
          </w:tcPr>
          <w:p w14:paraId="7C4A4EA9"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0</w:t>
            </w:r>
          </w:p>
        </w:tc>
        <w:tc>
          <w:tcPr>
            <w:tcW w:w="950" w:type="dxa"/>
            <w:vAlign w:val="bottom"/>
          </w:tcPr>
          <w:p w14:paraId="49B8978A"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0</w:t>
            </w:r>
          </w:p>
        </w:tc>
        <w:tc>
          <w:tcPr>
            <w:tcW w:w="804" w:type="dxa"/>
            <w:vAlign w:val="bottom"/>
          </w:tcPr>
          <w:p w14:paraId="499A6392"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0</w:t>
            </w:r>
          </w:p>
        </w:tc>
        <w:tc>
          <w:tcPr>
            <w:tcW w:w="792" w:type="dxa"/>
            <w:vAlign w:val="bottom"/>
          </w:tcPr>
          <w:p w14:paraId="42EABB18"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0</w:t>
            </w:r>
          </w:p>
        </w:tc>
        <w:tc>
          <w:tcPr>
            <w:tcW w:w="951" w:type="dxa"/>
            <w:vAlign w:val="bottom"/>
          </w:tcPr>
          <w:p w14:paraId="42186681"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0</w:t>
            </w:r>
          </w:p>
        </w:tc>
        <w:tc>
          <w:tcPr>
            <w:tcW w:w="951" w:type="dxa"/>
            <w:vAlign w:val="bottom"/>
          </w:tcPr>
          <w:p w14:paraId="3D213416"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0</w:t>
            </w:r>
          </w:p>
        </w:tc>
      </w:tr>
      <w:tr w:rsidR="00070156" w:rsidRPr="00C1122D" w14:paraId="70EAA93F" w14:textId="77777777" w:rsidTr="006B64BF">
        <w:tc>
          <w:tcPr>
            <w:tcW w:w="710" w:type="dxa"/>
          </w:tcPr>
          <w:p w14:paraId="236888C7" w14:textId="77777777" w:rsidR="00070156" w:rsidRPr="00C1122D" w:rsidRDefault="00070156" w:rsidP="00F53793">
            <w:pPr>
              <w:rPr>
                <w:sz w:val="16"/>
                <w:szCs w:val="16"/>
              </w:rPr>
            </w:pPr>
            <w:r>
              <w:rPr>
                <w:sz w:val="16"/>
                <w:szCs w:val="16"/>
              </w:rPr>
              <w:t>0310</w:t>
            </w:r>
          </w:p>
        </w:tc>
        <w:tc>
          <w:tcPr>
            <w:tcW w:w="3287" w:type="dxa"/>
            <w:gridSpan w:val="2"/>
            <w:vAlign w:val="bottom"/>
          </w:tcPr>
          <w:p w14:paraId="7C5403CB" w14:textId="77777777" w:rsidR="00070156" w:rsidRPr="00ED75C8" w:rsidRDefault="00070156" w:rsidP="00F53793">
            <w:pPr>
              <w:rPr>
                <w:bCs/>
                <w:sz w:val="16"/>
                <w:szCs w:val="16"/>
              </w:rPr>
            </w:pPr>
            <w:r w:rsidRPr="00ED75C8">
              <w:rPr>
                <w:bCs/>
                <w:sz w:val="16"/>
                <w:szCs w:val="16"/>
              </w:rPr>
              <w:t xml:space="preserve">Aktivnost A1005 05:  Usluge sudstva, policije i pomoć komunalnog </w:t>
            </w:r>
            <w:r w:rsidRPr="00ED75C8">
              <w:rPr>
                <w:bCs/>
                <w:sz w:val="16"/>
                <w:szCs w:val="16"/>
              </w:rPr>
              <w:br/>
              <w:t>redarstva i dr.</w:t>
            </w:r>
          </w:p>
        </w:tc>
        <w:tc>
          <w:tcPr>
            <w:tcW w:w="1017" w:type="dxa"/>
            <w:vAlign w:val="bottom"/>
          </w:tcPr>
          <w:p w14:paraId="3E228A38" w14:textId="77777777" w:rsidR="00070156" w:rsidRPr="00705FF9" w:rsidRDefault="00070156" w:rsidP="00F53793">
            <w:pPr>
              <w:jc w:val="right"/>
              <w:rPr>
                <w:rFonts w:ascii="Arial" w:hAnsi="Arial" w:cs="Arial"/>
                <w:b/>
                <w:bCs/>
                <w:sz w:val="16"/>
                <w:szCs w:val="16"/>
              </w:rPr>
            </w:pPr>
            <w:r w:rsidRPr="00705FF9">
              <w:rPr>
                <w:rFonts w:ascii="Arial" w:hAnsi="Arial" w:cs="Arial"/>
                <w:b/>
                <w:bCs/>
                <w:sz w:val="16"/>
                <w:szCs w:val="16"/>
              </w:rPr>
              <w:t>40.000</w:t>
            </w:r>
          </w:p>
        </w:tc>
        <w:tc>
          <w:tcPr>
            <w:tcW w:w="1239" w:type="dxa"/>
            <w:vAlign w:val="bottom"/>
          </w:tcPr>
          <w:p w14:paraId="4E1D4967" w14:textId="77777777" w:rsidR="00070156" w:rsidRPr="00705FF9" w:rsidRDefault="00070156" w:rsidP="00F53793">
            <w:pPr>
              <w:jc w:val="right"/>
              <w:rPr>
                <w:rFonts w:ascii="Arial" w:hAnsi="Arial" w:cs="Arial"/>
                <w:b/>
                <w:bCs/>
                <w:sz w:val="16"/>
                <w:szCs w:val="16"/>
              </w:rPr>
            </w:pPr>
            <w:r w:rsidRPr="00705FF9">
              <w:rPr>
                <w:rFonts w:ascii="Arial" w:hAnsi="Arial" w:cs="Arial"/>
                <w:b/>
                <w:bCs/>
                <w:sz w:val="16"/>
                <w:szCs w:val="16"/>
              </w:rPr>
              <w:t>0</w:t>
            </w:r>
          </w:p>
        </w:tc>
        <w:tc>
          <w:tcPr>
            <w:tcW w:w="1041" w:type="dxa"/>
            <w:vAlign w:val="bottom"/>
          </w:tcPr>
          <w:p w14:paraId="5495E40F" w14:textId="77777777" w:rsidR="00070156" w:rsidRPr="00705FF9" w:rsidRDefault="00070156" w:rsidP="00F53793">
            <w:pPr>
              <w:jc w:val="right"/>
              <w:rPr>
                <w:rFonts w:ascii="Arial" w:hAnsi="Arial" w:cs="Arial"/>
                <w:b/>
                <w:bCs/>
                <w:sz w:val="16"/>
                <w:szCs w:val="16"/>
              </w:rPr>
            </w:pPr>
            <w:r w:rsidRPr="00705FF9">
              <w:rPr>
                <w:rFonts w:ascii="Arial" w:hAnsi="Arial" w:cs="Arial"/>
                <w:b/>
                <w:bCs/>
                <w:sz w:val="16"/>
                <w:szCs w:val="16"/>
              </w:rPr>
              <w:t>40.000</w:t>
            </w:r>
          </w:p>
        </w:tc>
        <w:tc>
          <w:tcPr>
            <w:tcW w:w="1042" w:type="dxa"/>
            <w:vAlign w:val="bottom"/>
          </w:tcPr>
          <w:p w14:paraId="155B0604" w14:textId="77777777" w:rsidR="00070156" w:rsidRPr="00705FF9" w:rsidRDefault="00070156" w:rsidP="00F53793">
            <w:pPr>
              <w:jc w:val="right"/>
              <w:rPr>
                <w:rFonts w:ascii="Arial" w:hAnsi="Arial" w:cs="Arial"/>
                <w:b/>
                <w:bCs/>
                <w:sz w:val="16"/>
                <w:szCs w:val="16"/>
              </w:rPr>
            </w:pPr>
            <w:r w:rsidRPr="00705FF9">
              <w:rPr>
                <w:rFonts w:ascii="Arial" w:hAnsi="Arial" w:cs="Arial"/>
                <w:b/>
                <w:bCs/>
                <w:sz w:val="16"/>
                <w:szCs w:val="16"/>
              </w:rPr>
              <w:t>40.000</w:t>
            </w:r>
          </w:p>
        </w:tc>
        <w:tc>
          <w:tcPr>
            <w:tcW w:w="951" w:type="dxa"/>
            <w:vAlign w:val="bottom"/>
          </w:tcPr>
          <w:p w14:paraId="600296E0" w14:textId="77777777" w:rsidR="00070156" w:rsidRPr="00705FF9" w:rsidRDefault="00070156" w:rsidP="00F53793">
            <w:pPr>
              <w:jc w:val="right"/>
              <w:rPr>
                <w:rFonts w:ascii="Arial" w:hAnsi="Arial" w:cs="Arial"/>
                <w:b/>
                <w:bCs/>
                <w:sz w:val="16"/>
                <w:szCs w:val="16"/>
              </w:rPr>
            </w:pPr>
            <w:r w:rsidRPr="00705FF9">
              <w:rPr>
                <w:rFonts w:ascii="Arial" w:hAnsi="Arial" w:cs="Arial"/>
                <w:b/>
                <w:bCs/>
                <w:sz w:val="16"/>
                <w:szCs w:val="16"/>
              </w:rPr>
              <w:t>0</w:t>
            </w:r>
          </w:p>
        </w:tc>
        <w:tc>
          <w:tcPr>
            <w:tcW w:w="951" w:type="dxa"/>
            <w:vAlign w:val="bottom"/>
          </w:tcPr>
          <w:p w14:paraId="5E62FDE5" w14:textId="77777777" w:rsidR="00070156" w:rsidRPr="00705FF9" w:rsidRDefault="00070156" w:rsidP="00F53793">
            <w:pPr>
              <w:jc w:val="right"/>
              <w:rPr>
                <w:rFonts w:ascii="Arial" w:hAnsi="Arial" w:cs="Arial"/>
                <w:b/>
                <w:bCs/>
                <w:sz w:val="16"/>
                <w:szCs w:val="16"/>
              </w:rPr>
            </w:pPr>
            <w:r w:rsidRPr="00705FF9">
              <w:rPr>
                <w:rFonts w:ascii="Arial" w:hAnsi="Arial" w:cs="Arial"/>
                <w:b/>
                <w:bCs/>
                <w:sz w:val="16"/>
                <w:szCs w:val="16"/>
              </w:rPr>
              <w:t>0</w:t>
            </w:r>
          </w:p>
        </w:tc>
        <w:tc>
          <w:tcPr>
            <w:tcW w:w="950" w:type="dxa"/>
            <w:vAlign w:val="bottom"/>
          </w:tcPr>
          <w:p w14:paraId="16B310F6" w14:textId="77777777" w:rsidR="00070156" w:rsidRPr="00705FF9" w:rsidRDefault="00070156" w:rsidP="00F53793">
            <w:pPr>
              <w:jc w:val="right"/>
              <w:rPr>
                <w:rFonts w:ascii="Arial" w:hAnsi="Arial" w:cs="Arial"/>
                <w:b/>
                <w:bCs/>
                <w:sz w:val="16"/>
                <w:szCs w:val="16"/>
              </w:rPr>
            </w:pPr>
            <w:r w:rsidRPr="00705FF9">
              <w:rPr>
                <w:rFonts w:ascii="Arial" w:hAnsi="Arial" w:cs="Arial"/>
                <w:b/>
                <w:bCs/>
                <w:sz w:val="16"/>
                <w:szCs w:val="16"/>
              </w:rPr>
              <w:t>0</w:t>
            </w:r>
          </w:p>
        </w:tc>
        <w:tc>
          <w:tcPr>
            <w:tcW w:w="804" w:type="dxa"/>
            <w:vAlign w:val="bottom"/>
          </w:tcPr>
          <w:p w14:paraId="6E9E6DE1" w14:textId="77777777" w:rsidR="00070156" w:rsidRPr="00705FF9" w:rsidRDefault="00070156" w:rsidP="00F53793">
            <w:pPr>
              <w:jc w:val="right"/>
              <w:rPr>
                <w:rFonts w:ascii="Arial" w:hAnsi="Arial" w:cs="Arial"/>
                <w:b/>
                <w:bCs/>
                <w:sz w:val="16"/>
                <w:szCs w:val="16"/>
              </w:rPr>
            </w:pPr>
            <w:r w:rsidRPr="00705FF9">
              <w:rPr>
                <w:rFonts w:ascii="Arial" w:hAnsi="Arial" w:cs="Arial"/>
                <w:b/>
                <w:bCs/>
                <w:sz w:val="16"/>
                <w:szCs w:val="16"/>
              </w:rPr>
              <w:t>0</w:t>
            </w:r>
          </w:p>
        </w:tc>
        <w:tc>
          <w:tcPr>
            <w:tcW w:w="792" w:type="dxa"/>
            <w:vAlign w:val="bottom"/>
          </w:tcPr>
          <w:p w14:paraId="4EEA39A3" w14:textId="77777777" w:rsidR="00070156" w:rsidRPr="00705FF9" w:rsidRDefault="00070156" w:rsidP="00F53793">
            <w:pPr>
              <w:jc w:val="right"/>
              <w:rPr>
                <w:rFonts w:ascii="Arial" w:hAnsi="Arial" w:cs="Arial"/>
                <w:b/>
                <w:bCs/>
                <w:sz w:val="16"/>
                <w:szCs w:val="16"/>
              </w:rPr>
            </w:pPr>
            <w:r w:rsidRPr="00705FF9">
              <w:rPr>
                <w:rFonts w:ascii="Arial" w:hAnsi="Arial" w:cs="Arial"/>
                <w:b/>
                <w:bCs/>
                <w:sz w:val="16"/>
                <w:szCs w:val="16"/>
              </w:rPr>
              <w:t>0</w:t>
            </w:r>
          </w:p>
        </w:tc>
        <w:tc>
          <w:tcPr>
            <w:tcW w:w="951" w:type="dxa"/>
            <w:vAlign w:val="bottom"/>
          </w:tcPr>
          <w:p w14:paraId="0AB20772" w14:textId="77777777" w:rsidR="00070156" w:rsidRPr="00705FF9" w:rsidRDefault="00070156" w:rsidP="00F53793">
            <w:pPr>
              <w:jc w:val="right"/>
              <w:rPr>
                <w:rFonts w:ascii="Arial" w:hAnsi="Arial" w:cs="Arial"/>
                <w:b/>
                <w:bCs/>
                <w:sz w:val="16"/>
                <w:szCs w:val="16"/>
              </w:rPr>
            </w:pPr>
            <w:r w:rsidRPr="00705FF9">
              <w:rPr>
                <w:rFonts w:ascii="Arial" w:hAnsi="Arial" w:cs="Arial"/>
                <w:b/>
                <w:bCs/>
                <w:sz w:val="16"/>
                <w:szCs w:val="16"/>
              </w:rPr>
              <w:t>0</w:t>
            </w:r>
          </w:p>
        </w:tc>
        <w:tc>
          <w:tcPr>
            <w:tcW w:w="951" w:type="dxa"/>
            <w:vAlign w:val="bottom"/>
          </w:tcPr>
          <w:p w14:paraId="6AD46319" w14:textId="77777777" w:rsidR="00070156" w:rsidRPr="00705FF9" w:rsidRDefault="00070156" w:rsidP="00F53793">
            <w:pPr>
              <w:jc w:val="right"/>
              <w:rPr>
                <w:rFonts w:ascii="Arial" w:hAnsi="Arial" w:cs="Arial"/>
                <w:b/>
                <w:bCs/>
                <w:sz w:val="16"/>
                <w:szCs w:val="16"/>
              </w:rPr>
            </w:pPr>
            <w:r w:rsidRPr="00705FF9">
              <w:rPr>
                <w:rFonts w:ascii="Arial" w:hAnsi="Arial" w:cs="Arial"/>
                <w:b/>
                <w:bCs/>
                <w:sz w:val="16"/>
                <w:szCs w:val="16"/>
              </w:rPr>
              <w:t>0</w:t>
            </w:r>
          </w:p>
        </w:tc>
      </w:tr>
      <w:tr w:rsidR="00070156" w:rsidRPr="00C1122D" w14:paraId="20C270D7" w14:textId="77777777" w:rsidTr="006B64BF">
        <w:tc>
          <w:tcPr>
            <w:tcW w:w="710" w:type="dxa"/>
          </w:tcPr>
          <w:p w14:paraId="756BB6C4" w14:textId="77777777" w:rsidR="00070156" w:rsidRPr="00C1122D" w:rsidRDefault="00070156" w:rsidP="00F53793">
            <w:pPr>
              <w:rPr>
                <w:sz w:val="16"/>
                <w:szCs w:val="16"/>
              </w:rPr>
            </w:pPr>
          </w:p>
        </w:tc>
        <w:tc>
          <w:tcPr>
            <w:tcW w:w="608" w:type="dxa"/>
            <w:vAlign w:val="bottom"/>
          </w:tcPr>
          <w:p w14:paraId="404F7829" w14:textId="77777777" w:rsidR="00070156" w:rsidRPr="00705FF9" w:rsidRDefault="00070156" w:rsidP="00F53793">
            <w:pPr>
              <w:ind w:firstLineChars="100" w:firstLine="160"/>
              <w:rPr>
                <w:rFonts w:ascii="Arial" w:hAnsi="Arial" w:cs="Arial"/>
                <w:sz w:val="16"/>
                <w:szCs w:val="16"/>
              </w:rPr>
            </w:pPr>
            <w:r w:rsidRPr="00705FF9">
              <w:rPr>
                <w:rFonts w:ascii="Arial" w:hAnsi="Arial" w:cs="Arial"/>
                <w:sz w:val="16"/>
                <w:szCs w:val="16"/>
              </w:rPr>
              <w:t>32</w:t>
            </w:r>
          </w:p>
        </w:tc>
        <w:tc>
          <w:tcPr>
            <w:tcW w:w="2679" w:type="dxa"/>
            <w:vAlign w:val="bottom"/>
          </w:tcPr>
          <w:p w14:paraId="43C19995" w14:textId="77777777" w:rsidR="00070156" w:rsidRPr="00705FF9" w:rsidRDefault="00070156" w:rsidP="00F53793">
            <w:pPr>
              <w:ind w:firstLineChars="100" w:firstLine="160"/>
              <w:rPr>
                <w:rFonts w:ascii="Arial" w:hAnsi="Arial" w:cs="Arial"/>
                <w:sz w:val="16"/>
                <w:szCs w:val="16"/>
              </w:rPr>
            </w:pPr>
            <w:r w:rsidRPr="00705FF9">
              <w:rPr>
                <w:rFonts w:ascii="Arial" w:hAnsi="Arial" w:cs="Arial"/>
                <w:sz w:val="16"/>
                <w:szCs w:val="16"/>
              </w:rPr>
              <w:t>MATERIJALNI RASHODI</w:t>
            </w:r>
          </w:p>
        </w:tc>
        <w:tc>
          <w:tcPr>
            <w:tcW w:w="1017" w:type="dxa"/>
            <w:vAlign w:val="bottom"/>
          </w:tcPr>
          <w:p w14:paraId="752DB70D"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40.000</w:t>
            </w:r>
          </w:p>
        </w:tc>
        <w:tc>
          <w:tcPr>
            <w:tcW w:w="1239" w:type="dxa"/>
            <w:vAlign w:val="bottom"/>
          </w:tcPr>
          <w:p w14:paraId="75D46A53"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-15.000</w:t>
            </w:r>
          </w:p>
        </w:tc>
        <w:tc>
          <w:tcPr>
            <w:tcW w:w="1041" w:type="dxa"/>
            <w:vAlign w:val="bottom"/>
          </w:tcPr>
          <w:p w14:paraId="70FFF50D"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25.000</w:t>
            </w:r>
          </w:p>
        </w:tc>
        <w:tc>
          <w:tcPr>
            <w:tcW w:w="1042" w:type="dxa"/>
            <w:vAlign w:val="bottom"/>
          </w:tcPr>
          <w:p w14:paraId="2668DA27"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25.000</w:t>
            </w:r>
          </w:p>
        </w:tc>
        <w:tc>
          <w:tcPr>
            <w:tcW w:w="951" w:type="dxa"/>
            <w:vAlign w:val="bottom"/>
          </w:tcPr>
          <w:p w14:paraId="1F85C956"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0</w:t>
            </w:r>
          </w:p>
        </w:tc>
        <w:tc>
          <w:tcPr>
            <w:tcW w:w="951" w:type="dxa"/>
            <w:vAlign w:val="bottom"/>
          </w:tcPr>
          <w:p w14:paraId="6A89A070"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0</w:t>
            </w:r>
          </w:p>
        </w:tc>
        <w:tc>
          <w:tcPr>
            <w:tcW w:w="950" w:type="dxa"/>
            <w:vAlign w:val="bottom"/>
          </w:tcPr>
          <w:p w14:paraId="3CDCCB5E"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0</w:t>
            </w:r>
          </w:p>
        </w:tc>
        <w:tc>
          <w:tcPr>
            <w:tcW w:w="804" w:type="dxa"/>
            <w:vAlign w:val="bottom"/>
          </w:tcPr>
          <w:p w14:paraId="7D72B773"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0</w:t>
            </w:r>
          </w:p>
        </w:tc>
        <w:tc>
          <w:tcPr>
            <w:tcW w:w="792" w:type="dxa"/>
            <w:vAlign w:val="bottom"/>
          </w:tcPr>
          <w:p w14:paraId="34F4C2F8"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0</w:t>
            </w:r>
          </w:p>
        </w:tc>
        <w:tc>
          <w:tcPr>
            <w:tcW w:w="951" w:type="dxa"/>
            <w:vAlign w:val="bottom"/>
          </w:tcPr>
          <w:p w14:paraId="2CE8783D"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0</w:t>
            </w:r>
          </w:p>
        </w:tc>
        <w:tc>
          <w:tcPr>
            <w:tcW w:w="951" w:type="dxa"/>
            <w:vAlign w:val="bottom"/>
          </w:tcPr>
          <w:p w14:paraId="6D599553"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0</w:t>
            </w:r>
          </w:p>
        </w:tc>
      </w:tr>
      <w:tr w:rsidR="00070156" w:rsidRPr="00C1122D" w14:paraId="14BBE666" w14:textId="77777777" w:rsidTr="006B64BF">
        <w:tc>
          <w:tcPr>
            <w:tcW w:w="710" w:type="dxa"/>
          </w:tcPr>
          <w:p w14:paraId="5E6F99EE" w14:textId="77777777" w:rsidR="00070156" w:rsidRPr="00C1122D" w:rsidRDefault="00070156" w:rsidP="00F53793">
            <w:pPr>
              <w:rPr>
                <w:sz w:val="16"/>
                <w:szCs w:val="16"/>
              </w:rPr>
            </w:pPr>
          </w:p>
        </w:tc>
        <w:tc>
          <w:tcPr>
            <w:tcW w:w="608" w:type="dxa"/>
            <w:vAlign w:val="bottom"/>
          </w:tcPr>
          <w:p w14:paraId="7A7137A5" w14:textId="77777777" w:rsidR="00070156" w:rsidRPr="00705FF9" w:rsidRDefault="00070156" w:rsidP="00F53793">
            <w:pPr>
              <w:rPr>
                <w:rFonts w:ascii="Arial" w:hAnsi="Arial" w:cs="Arial"/>
                <w:i/>
                <w:iCs/>
                <w:sz w:val="16"/>
                <w:szCs w:val="16"/>
              </w:rPr>
            </w:pPr>
            <w:r w:rsidRPr="00705FF9">
              <w:rPr>
                <w:rFonts w:ascii="Arial" w:hAnsi="Arial" w:cs="Arial"/>
                <w:i/>
                <w:iCs/>
                <w:sz w:val="16"/>
                <w:szCs w:val="16"/>
              </w:rPr>
              <w:t>329</w:t>
            </w:r>
          </w:p>
        </w:tc>
        <w:tc>
          <w:tcPr>
            <w:tcW w:w="2679" w:type="dxa"/>
            <w:vAlign w:val="bottom"/>
          </w:tcPr>
          <w:p w14:paraId="64709C44" w14:textId="77777777" w:rsidR="00070156" w:rsidRPr="00705FF9" w:rsidRDefault="00070156" w:rsidP="00F53793">
            <w:pPr>
              <w:ind w:firstLineChars="100" w:firstLine="160"/>
              <w:rPr>
                <w:rFonts w:ascii="Arial" w:hAnsi="Arial" w:cs="Arial"/>
                <w:i/>
                <w:iCs/>
                <w:sz w:val="16"/>
                <w:szCs w:val="16"/>
              </w:rPr>
            </w:pPr>
            <w:r w:rsidRPr="00705FF9">
              <w:rPr>
                <w:rFonts w:ascii="Arial" w:hAnsi="Arial" w:cs="Arial"/>
                <w:i/>
                <w:iCs/>
                <w:sz w:val="16"/>
                <w:szCs w:val="16"/>
              </w:rPr>
              <w:t>Ostali nespomenuti rashodi poslovanja</w:t>
            </w:r>
          </w:p>
        </w:tc>
        <w:tc>
          <w:tcPr>
            <w:tcW w:w="1017" w:type="dxa"/>
            <w:vAlign w:val="bottom"/>
          </w:tcPr>
          <w:p w14:paraId="4F27C920"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40.000</w:t>
            </w:r>
          </w:p>
        </w:tc>
        <w:tc>
          <w:tcPr>
            <w:tcW w:w="1239" w:type="dxa"/>
            <w:vAlign w:val="bottom"/>
          </w:tcPr>
          <w:p w14:paraId="445BA418"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-15.000</w:t>
            </w:r>
          </w:p>
        </w:tc>
        <w:tc>
          <w:tcPr>
            <w:tcW w:w="1041" w:type="dxa"/>
            <w:vAlign w:val="bottom"/>
          </w:tcPr>
          <w:p w14:paraId="0AB313E6"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25.000</w:t>
            </w:r>
          </w:p>
        </w:tc>
        <w:tc>
          <w:tcPr>
            <w:tcW w:w="1042" w:type="dxa"/>
            <w:vAlign w:val="bottom"/>
          </w:tcPr>
          <w:p w14:paraId="130F169B"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25.000</w:t>
            </w:r>
          </w:p>
        </w:tc>
        <w:tc>
          <w:tcPr>
            <w:tcW w:w="951" w:type="dxa"/>
            <w:vAlign w:val="bottom"/>
          </w:tcPr>
          <w:p w14:paraId="44E2E6B0"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0</w:t>
            </w:r>
          </w:p>
        </w:tc>
        <w:tc>
          <w:tcPr>
            <w:tcW w:w="951" w:type="dxa"/>
            <w:vAlign w:val="bottom"/>
          </w:tcPr>
          <w:p w14:paraId="4FB8D87C"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0</w:t>
            </w:r>
          </w:p>
        </w:tc>
        <w:tc>
          <w:tcPr>
            <w:tcW w:w="950" w:type="dxa"/>
            <w:vAlign w:val="bottom"/>
          </w:tcPr>
          <w:p w14:paraId="0155F221"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0</w:t>
            </w:r>
          </w:p>
        </w:tc>
        <w:tc>
          <w:tcPr>
            <w:tcW w:w="804" w:type="dxa"/>
            <w:vAlign w:val="bottom"/>
          </w:tcPr>
          <w:p w14:paraId="593690BD"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0</w:t>
            </w:r>
          </w:p>
        </w:tc>
        <w:tc>
          <w:tcPr>
            <w:tcW w:w="792" w:type="dxa"/>
            <w:vAlign w:val="bottom"/>
          </w:tcPr>
          <w:p w14:paraId="1D5B77B5"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0</w:t>
            </w:r>
          </w:p>
        </w:tc>
        <w:tc>
          <w:tcPr>
            <w:tcW w:w="951" w:type="dxa"/>
            <w:vAlign w:val="bottom"/>
          </w:tcPr>
          <w:p w14:paraId="590C1FE9"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0</w:t>
            </w:r>
          </w:p>
        </w:tc>
        <w:tc>
          <w:tcPr>
            <w:tcW w:w="951" w:type="dxa"/>
            <w:vAlign w:val="bottom"/>
          </w:tcPr>
          <w:p w14:paraId="41312096"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0</w:t>
            </w:r>
          </w:p>
        </w:tc>
      </w:tr>
      <w:tr w:rsidR="00126147" w14:paraId="3396AE79" w14:textId="77777777" w:rsidTr="006B64BF">
        <w:tc>
          <w:tcPr>
            <w:tcW w:w="710" w:type="dxa"/>
            <w:vMerge w:val="restart"/>
          </w:tcPr>
          <w:p w14:paraId="38AC1E98" w14:textId="77777777" w:rsidR="00126147" w:rsidRPr="00407A65" w:rsidRDefault="00126147" w:rsidP="00126147">
            <w:pPr>
              <w:jc w:val="right"/>
              <w:rPr>
                <w:b/>
                <w:sz w:val="16"/>
                <w:szCs w:val="16"/>
              </w:rPr>
            </w:pPr>
          </w:p>
          <w:p w14:paraId="3E1E88B5" w14:textId="77777777" w:rsidR="00126147" w:rsidRDefault="00126147" w:rsidP="00126147">
            <w:pPr>
              <w:jc w:val="right"/>
              <w:rPr>
                <w:b/>
                <w:sz w:val="16"/>
                <w:szCs w:val="16"/>
              </w:rPr>
            </w:pPr>
          </w:p>
          <w:p w14:paraId="346F5947" w14:textId="77777777" w:rsidR="00126147" w:rsidRPr="00407A65" w:rsidRDefault="00126147" w:rsidP="00126147">
            <w:pPr>
              <w:jc w:val="right"/>
              <w:rPr>
                <w:b/>
                <w:sz w:val="16"/>
                <w:szCs w:val="16"/>
              </w:rPr>
            </w:pPr>
            <w:r w:rsidRPr="00407A65">
              <w:rPr>
                <w:b/>
                <w:sz w:val="16"/>
                <w:szCs w:val="16"/>
              </w:rPr>
              <w:t>FUNK.</w:t>
            </w:r>
          </w:p>
          <w:p w14:paraId="2EC0C43F" w14:textId="77777777" w:rsidR="00126147" w:rsidRPr="00407A65" w:rsidRDefault="00126147" w:rsidP="00126147">
            <w:pPr>
              <w:jc w:val="right"/>
              <w:rPr>
                <w:b/>
                <w:sz w:val="16"/>
                <w:szCs w:val="16"/>
              </w:rPr>
            </w:pPr>
            <w:r w:rsidRPr="00407A65">
              <w:rPr>
                <w:b/>
                <w:sz w:val="16"/>
                <w:szCs w:val="16"/>
              </w:rPr>
              <w:t>KLAS.</w:t>
            </w:r>
          </w:p>
        </w:tc>
        <w:tc>
          <w:tcPr>
            <w:tcW w:w="608" w:type="dxa"/>
            <w:vMerge w:val="restart"/>
          </w:tcPr>
          <w:p w14:paraId="34357B5B" w14:textId="77777777" w:rsidR="00126147" w:rsidRPr="00407A65" w:rsidRDefault="00126147" w:rsidP="00126147">
            <w:pPr>
              <w:jc w:val="right"/>
              <w:rPr>
                <w:b/>
                <w:sz w:val="16"/>
                <w:szCs w:val="16"/>
              </w:rPr>
            </w:pPr>
          </w:p>
          <w:p w14:paraId="02CA1D11" w14:textId="77777777" w:rsidR="00126147" w:rsidRDefault="00126147" w:rsidP="00126147">
            <w:pPr>
              <w:jc w:val="right"/>
              <w:rPr>
                <w:b/>
                <w:sz w:val="16"/>
                <w:szCs w:val="16"/>
              </w:rPr>
            </w:pPr>
          </w:p>
          <w:p w14:paraId="1EC9C1D6" w14:textId="77777777" w:rsidR="00126147" w:rsidRPr="00407A65" w:rsidRDefault="00126147" w:rsidP="00126147">
            <w:pPr>
              <w:jc w:val="right"/>
              <w:rPr>
                <w:b/>
                <w:sz w:val="16"/>
                <w:szCs w:val="16"/>
              </w:rPr>
            </w:pPr>
            <w:r w:rsidRPr="00407A65">
              <w:rPr>
                <w:b/>
                <w:sz w:val="16"/>
                <w:szCs w:val="16"/>
              </w:rPr>
              <w:t>RAČ.</w:t>
            </w:r>
          </w:p>
          <w:p w14:paraId="3D1DEC1C" w14:textId="77777777" w:rsidR="00126147" w:rsidRPr="00407A65" w:rsidRDefault="00126147" w:rsidP="00126147">
            <w:pPr>
              <w:jc w:val="right"/>
              <w:rPr>
                <w:b/>
                <w:sz w:val="16"/>
                <w:szCs w:val="16"/>
              </w:rPr>
            </w:pPr>
            <w:r w:rsidRPr="00407A65">
              <w:rPr>
                <w:b/>
                <w:sz w:val="16"/>
                <w:szCs w:val="16"/>
              </w:rPr>
              <w:t>konto</w:t>
            </w:r>
          </w:p>
        </w:tc>
        <w:tc>
          <w:tcPr>
            <w:tcW w:w="2679" w:type="dxa"/>
            <w:vMerge w:val="restart"/>
          </w:tcPr>
          <w:p w14:paraId="3FF7D5F3" w14:textId="77777777" w:rsidR="00126147" w:rsidRPr="00407A65" w:rsidRDefault="00126147" w:rsidP="00126147">
            <w:pPr>
              <w:jc w:val="center"/>
              <w:rPr>
                <w:b/>
                <w:sz w:val="16"/>
                <w:szCs w:val="16"/>
              </w:rPr>
            </w:pPr>
          </w:p>
          <w:p w14:paraId="21D794B6" w14:textId="77777777" w:rsidR="00126147" w:rsidRPr="00407A65" w:rsidRDefault="00126147" w:rsidP="00126147">
            <w:pPr>
              <w:jc w:val="center"/>
              <w:rPr>
                <w:b/>
                <w:sz w:val="16"/>
                <w:szCs w:val="16"/>
              </w:rPr>
            </w:pPr>
          </w:p>
          <w:p w14:paraId="6670BDE4" w14:textId="77777777" w:rsidR="00126147" w:rsidRDefault="00126147" w:rsidP="00126147">
            <w:pPr>
              <w:jc w:val="center"/>
              <w:rPr>
                <w:b/>
                <w:sz w:val="16"/>
                <w:szCs w:val="16"/>
              </w:rPr>
            </w:pPr>
          </w:p>
          <w:p w14:paraId="0E31C160" w14:textId="77777777" w:rsidR="00126147" w:rsidRPr="00407A65" w:rsidRDefault="00126147" w:rsidP="00126147">
            <w:pPr>
              <w:jc w:val="center"/>
              <w:rPr>
                <w:b/>
                <w:sz w:val="16"/>
                <w:szCs w:val="16"/>
              </w:rPr>
            </w:pPr>
            <w:r w:rsidRPr="00407A65">
              <w:rPr>
                <w:b/>
                <w:sz w:val="16"/>
                <w:szCs w:val="16"/>
              </w:rPr>
              <w:t>NAZIV RAČUNA</w:t>
            </w:r>
          </w:p>
        </w:tc>
        <w:tc>
          <w:tcPr>
            <w:tcW w:w="1017" w:type="dxa"/>
            <w:vMerge w:val="restart"/>
          </w:tcPr>
          <w:p w14:paraId="25D448C8" w14:textId="77777777" w:rsidR="00126147" w:rsidRPr="00407A65" w:rsidRDefault="00126147" w:rsidP="00126147">
            <w:pPr>
              <w:jc w:val="center"/>
              <w:rPr>
                <w:b/>
                <w:sz w:val="16"/>
                <w:szCs w:val="16"/>
              </w:rPr>
            </w:pPr>
          </w:p>
          <w:p w14:paraId="5BF8F061" w14:textId="77777777" w:rsidR="00126147" w:rsidRDefault="00126147" w:rsidP="00126147">
            <w:pPr>
              <w:jc w:val="center"/>
              <w:rPr>
                <w:b/>
                <w:sz w:val="16"/>
                <w:szCs w:val="16"/>
              </w:rPr>
            </w:pPr>
          </w:p>
          <w:p w14:paraId="782A9D44" w14:textId="77777777" w:rsidR="00126147" w:rsidRPr="00407A65" w:rsidRDefault="00126147" w:rsidP="00126147">
            <w:pPr>
              <w:jc w:val="center"/>
              <w:rPr>
                <w:b/>
                <w:sz w:val="16"/>
                <w:szCs w:val="16"/>
              </w:rPr>
            </w:pPr>
            <w:r w:rsidRPr="00407A65">
              <w:rPr>
                <w:b/>
                <w:sz w:val="16"/>
                <w:szCs w:val="16"/>
              </w:rPr>
              <w:t>PLAN ZA</w:t>
            </w:r>
          </w:p>
          <w:p w14:paraId="15E0265A" w14:textId="77777777" w:rsidR="00126147" w:rsidRPr="00407A65" w:rsidRDefault="00126147" w:rsidP="00126147">
            <w:pPr>
              <w:jc w:val="center"/>
              <w:rPr>
                <w:b/>
                <w:sz w:val="16"/>
                <w:szCs w:val="16"/>
              </w:rPr>
            </w:pPr>
            <w:r w:rsidRPr="00407A65">
              <w:rPr>
                <w:b/>
                <w:sz w:val="16"/>
                <w:szCs w:val="16"/>
              </w:rPr>
              <w:t>2021.</w:t>
            </w:r>
          </w:p>
        </w:tc>
        <w:tc>
          <w:tcPr>
            <w:tcW w:w="1239" w:type="dxa"/>
            <w:vMerge w:val="restart"/>
          </w:tcPr>
          <w:p w14:paraId="532C0CDB" w14:textId="77777777" w:rsidR="00126147" w:rsidRPr="00407A65" w:rsidRDefault="00126147" w:rsidP="00126147">
            <w:pPr>
              <w:jc w:val="center"/>
              <w:rPr>
                <w:b/>
                <w:sz w:val="16"/>
                <w:szCs w:val="16"/>
              </w:rPr>
            </w:pPr>
          </w:p>
          <w:p w14:paraId="5BF6164F" w14:textId="77777777" w:rsidR="00126147" w:rsidRDefault="00126147" w:rsidP="00126147">
            <w:pPr>
              <w:jc w:val="center"/>
              <w:rPr>
                <w:b/>
                <w:sz w:val="16"/>
                <w:szCs w:val="16"/>
              </w:rPr>
            </w:pPr>
          </w:p>
          <w:p w14:paraId="0AC2ABFF" w14:textId="77777777" w:rsidR="00126147" w:rsidRPr="00407A65" w:rsidRDefault="00126147" w:rsidP="00126147">
            <w:pPr>
              <w:jc w:val="center"/>
              <w:rPr>
                <w:b/>
                <w:sz w:val="16"/>
                <w:szCs w:val="16"/>
              </w:rPr>
            </w:pPr>
            <w:r w:rsidRPr="00407A65">
              <w:rPr>
                <w:b/>
                <w:sz w:val="16"/>
                <w:szCs w:val="16"/>
              </w:rPr>
              <w:t>POVEĆANJE/</w:t>
            </w:r>
          </w:p>
          <w:p w14:paraId="694CFA33" w14:textId="77777777" w:rsidR="00126147" w:rsidRPr="00407A65" w:rsidRDefault="00126147" w:rsidP="00126147">
            <w:pPr>
              <w:jc w:val="center"/>
              <w:rPr>
                <w:b/>
                <w:sz w:val="16"/>
                <w:szCs w:val="16"/>
              </w:rPr>
            </w:pPr>
            <w:r w:rsidRPr="00407A65">
              <w:rPr>
                <w:b/>
                <w:sz w:val="16"/>
                <w:szCs w:val="16"/>
              </w:rPr>
              <w:t>SMANJENJE</w:t>
            </w:r>
          </w:p>
        </w:tc>
        <w:tc>
          <w:tcPr>
            <w:tcW w:w="1041" w:type="dxa"/>
            <w:vMerge w:val="restart"/>
          </w:tcPr>
          <w:p w14:paraId="492768F1" w14:textId="77777777" w:rsidR="00126147" w:rsidRPr="00407A65" w:rsidRDefault="00126147" w:rsidP="00126147">
            <w:pPr>
              <w:jc w:val="center"/>
              <w:rPr>
                <w:b/>
                <w:sz w:val="16"/>
                <w:szCs w:val="16"/>
              </w:rPr>
            </w:pPr>
          </w:p>
          <w:p w14:paraId="07F1CD68" w14:textId="77777777" w:rsidR="00126147" w:rsidRPr="00407A65" w:rsidRDefault="00126147" w:rsidP="00126147">
            <w:pPr>
              <w:jc w:val="center"/>
              <w:rPr>
                <w:b/>
                <w:sz w:val="16"/>
                <w:szCs w:val="16"/>
              </w:rPr>
            </w:pPr>
            <w:r w:rsidRPr="00407A65">
              <w:rPr>
                <w:b/>
                <w:sz w:val="16"/>
                <w:szCs w:val="16"/>
              </w:rPr>
              <w:lastRenderedPageBreak/>
              <w:t>NOVI PLAN ZA</w:t>
            </w:r>
          </w:p>
          <w:p w14:paraId="6261B8D0" w14:textId="77777777" w:rsidR="00126147" w:rsidRPr="00407A65" w:rsidRDefault="00126147" w:rsidP="00126147">
            <w:pPr>
              <w:jc w:val="center"/>
              <w:rPr>
                <w:b/>
                <w:sz w:val="16"/>
                <w:szCs w:val="16"/>
              </w:rPr>
            </w:pPr>
            <w:r w:rsidRPr="00407A65">
              <w:rPr>
                <w:b/>
                <w:sz w:val="16"/>
                <w:szCs w:val="16"/>
              </w:rPr>
              <w:t>2021.</w:t>
            </w:r>
          </w:p>
        </w:tc>
        <w:tc>
          <w:tcPr>
            <w:tcW w:w="7392" w:type="dxa"/>
            <w:gridSpan w:val="8"/>
          </w:tcPr>
          <w:p w14:paraId="7D1E9BEE" w14:textId="77777777" w:rsidR="00126147" w:rsidRDefault="00126147" w:rsidP="00126147">
            <w:pPr>
              <w:jc w:val="center"/>
              <w:rPr>
                <w:b/>
              </w:rPr>
            </w:pPr>
          </w:p>
          <w:p w14:paraId="59FBFFF1" w14:textId="034159CC" w:rsidR="00126147" w:rsidRPr="00407A65" w:rsidRDefault="00126147" w:rsidP="00126147">
            <w:pPr>
              <w:jc w:val="center"/>
              <w:rPr>
                <w:b/>
              </w:rPr>
            </w:pPr>
            <w:r w:rsidRPr="00407A65">
              <w:rPr>
                <w:b/>
              </w:rPr>
              <w:lastRenderedPageBreak/>
              <w:t>I Z V O R I     F I N A N C I R A N J A   za   2021. god.</w:t>
            </w:r>
          </w:p>
        </w:tc>
      </w:tr>
      <w:tr w:rsidR="00126147" w14:paraId="2A8FB7D5" w14:textId="77777777" w:rsidTr="006B64BF">
        <w:tc>
          <w:tcPr>
            <w:tcW w:w="710" w:type="dxa"/>
            <w:vMerge/>
          </w:tcPr>
          <w:p w14:paraId="36B01D57" w14:textId="77777777" w:rsidR="00126147" w:rsidRDefault="00126147" w:rsidP="00126147"/>
        </w:tc>
        <w:tc>
          <w:tcPr>
            <w:tcW w:w="608" w:type="dxa"/>
            <w:vMerge/>
          </w:tcPr>
          <w:p w14:paraId="1D627417" w14:textId="77777777" w:rsidR="00126147" w:rsidRDefault="00126147" w:rsidP="00126147"/>
        </w:tc>
        <w:tc>
          <w:tcPr>
            <w:tcW w:w="2679" w:type="dxa"/>
            <w:vMerge/>
          </w:tcPr>
          <w:p w14:paraId="650C55E5" w14:textId="77777777" w:rsidR="00126147" w:rsidRDefault="00126147" w:rsidP="00126147"/>
        </w:tc>
        <w:tc>
          <w:tcPr>
            <w:tcW w:w="1017" w:type="dxa"/>
            <w:vMerge/>
          </w:tcPr>
          <w:p w14:paraId="25480D3B" w14:textId="77777777" w:rsidR="00126147" w:rsidRDefault="00126147" w:rsidP="00126147"/>
        </w:tc>
        <w:tc>
          <w:tcPr>
            <w:tcW w:w="1239" w:type="dxa"/>
            <w:vMerge/>
          </w:tcPr>
          <w:p w14:paraId="58305E82" w14:textId="77777777" w:rsidR="00126147" w:rsidRDefault="00126147" w:rsidP="00126147"/>
        </w:tc>
        <w:tc>
          <w:tcPr>
            <w:tcW w:w="1041" w:type="dxa"/>
            <w:vMerge/>
          </w:tcPr>
          <w:p w14:paraId="52A68568" w14:textId="77777777" w:rsidR="00126147" w:rsidRDefault="00126147" w:rsidP="00126147"/>
        </w:tc>
        <w:tc>
          <w:tcPr>
            <w:tcW w:w="1042" w:type="dxa"/>
          </w:tcPr>
          <w:p w14:paraId="5958BB00" w14:textId="77777777" w:rsidR="00126147" w:rsidRPr="00407A65" w:rsidRDefault="00126147" w:rsidP="00126147">
            <w:pPr>
              <w:jc w:val="center"/>
              <w:rPr>
                <w:sz w:val="16"/>
                <w:szCs w:val="16"/>
              </w:rPr>
            </w:pPr>
          </w:p>
          <w:p w14:paraId="3C0ACF22" w14:textId="77777777" w:rsidR="00126147" w:rsidRPr="00407A65" w:rsidRDefault="00126147" w:rsidP="00126147">
            <w:pPr>
              <w:jc w:val="center"/>
              <w:rPr>
                <w:sz w:val="16"/>
                <w:szCs w:val="16"/>
              </w:rPr>
            </w:pPr>
            <w:r w:rsidRPr="00407A65">
              <w:rPr>
                <w:sz w:val="16"/>
                <w:szCs w:val="16"/>
              </w:rPr>
              <w:t>Opći prihodi</w:t>
            </w:r>
          </w:p>
          <w:p w14:paraId="05B926EB" w14:textId="77777777" w:rsidR="00126147" w:rsidRPr="00407A65" w:rsidRDefault="00126147" w:rsidP="00126147">
            <w:pPr>
              <w:jc w:val="center"/>
              <w:rPr>
                <w:sz w:val="16"/>
                <w:szCs w:val="16"/>
              </w:rPr>
            </w:pPr>
            <w:r w:rsidRPr="00407A65">
              <w:rPr>
                <w:sz w:val="16"/>
                <w:szCs w:val="16"/>
              </w:rPr>
              <w:t>i primitci</w:t>
            </w:r>
          </w:p>
        </w:tc>
        <w:tc>
          <w:tcPr>
            <w:tcW w:w="951" w:type="dxa"/>
          </w:tcPr>
          <w:p w14:paraId="2B16B780" w14:textId="77777777" w:rsidR="00126147" w:rsidRPr="00407A65" w:rsidRDefault="00126147" w:rsidP="00126147">
            <w:pPr>
              <w:jc w:val="center"/>
              <w:rPr>
                <w:sz w:val="16"/>
                <w:szCs w:val="16"/>
              </w:rPr>
            </w:pPr>
          </w:p>
          <w:p w14:paraId="218A70D5" w14:textId="77777777" w:rsidR="00126147" w:rsidRPr="00407A65" w:rsidRDefault="00126147" w:rsidP="00126147">
            <w:pPr>
              <w:jc w:val="center"/>
              <w:rPr>
                <w:sz w:val="16"/>
                <w:szCs w:val="16"/>
              </w:rPr>
            </w:pPr>
            <w:r w:rsidRPr="00407A65">
              <w:rPr>
                <w:sz w:val="16"/>
                <w:szCs w:val="16"/>
              </w:rPr>
              <w:t>Vlastiti prihodi</w:t>
            </w:r>
          </w:p>
        </w:tc>
        <w:tc>
          <w:tcPr>
            <w:tcW w:w="951" w:type="dxa"/>
          </w:tcPr>
          <w:p w14:paraId="57177238" w14:textId="77777777" w:rsidR="00126147" w:rsidRPr="00407A65" w:rsidRDefault="00126147" w:rsidP="00126147">
            <w:pPr>
              <w:jc w:val="center"/>
              <w:rPr>
                <w:sz w:val="16"/>
                <w:szCs w:val="16"/>
              </w:rPr>
            </w:pPr>
          </w:p>
          <w:p w14:paraId="3985BC30" w14:textId="77777777" w:rsidR="00126147" w:rsidRPr="00407A65" w:rsidRDefault="00126147" w:rsidP="00126147">
            <w:pPr>
              <w:jc w:val="center"/>
              <w:rPr>
                <w:sz w:val="16"/>
                <w:szCs w:val="16"/>
              </w:rPr>
            </w:pPr>
            <w:r w:rsidRPr="00407A65">
              <w:rPr>
                <w:sz w:val="16"/>
                <w:szCs w:val="16"/>
              </w:rPr>
              <w:t>Prihodi za posebne namjene</w:t>
            </w:r>
          </w:p>
        </w:tc>
        <w:tc>
          <w:tcPr>
            <w:tcW w:w="950" w:type="dxa"/>
          </w:tcPr>
          <w:p w14:paraId="5A916237" w14:textId="77777777" w:rsidR="00126147" w:rsidRPr="00407A65" w:rsidRDefault="00126147" w:rsidP="00126147">
            <w:pPr>
              <w:jc w:val="center"/>
              <w:rPr>
                <w:sz w:val="16"/>
                <w:szCs w:val="16"/>
              </w:rPr>
            </w:pPr>
          </w:p>
          <w:p w14:paraId="1671BD96" w14:textId="77777777" w:rsidR="00126147" w:rsidRPr="00407A65" w:rsidRDefault="00126147" w:rsidP="00126147">
            <w:pPr>
              <w:jc w:val="center"/>
              <w:rPr>
                <w:sz w:val="16"/>
                <w:szCs w:val="16"/>
              </w:rPr>
            </w:pPr>
            <w:r w:rsidRPr="00407A65">
              <w:rPr>
                <w:sz w:val="16"/>
                <w:szCs w:val="16"/>
              </w:rPr>
              <w:t>Pomoći</w:t>
            </w:r>
          </w:p>
        </w:tc>
        <w:tc>
          <w:tcPr>
            <w:tcW w:w="804" w:type="dxa"/>
          </w:tcPr>
          <w:p w14:paraId="2482E2A9" w14:textId="77777777" w:rsidR="00126147" w:rsidRPr="00407A65" w:rsidRDefault="00126147" w:rsidP="00126147">
            <w:pPr>
              <w:jc w:val="center"/>
              <w:rPr>
                <w:sz w:val="16"/>
                <w:szCs w:val="16"/>
              </w:rPr>
            </w:pPr>
          </w:p>
          <w:p w14:paraId="4C3E2597" w14:textId="77777777" w:rsidR="00126147" w:rsidRPr="00407A65" w:rsidRDefault="00126147" w:rsidP="00126147">
            <w:pPr>
              <w:jc w:val="center"/>
              <w:rPr>
                <w:sz w:val="16"/>
                <w:szCs w:val="16"/>
              </w:rPr>
            </w:pPr>
            <w:r w:rsidRPr="00407A65">
              <w:rPr>
                <w:sz w:val="16"/>
                <w:szCs w:val="16"/>
              </w:rPr>
              <w:t>Donacije</w:t>
            </w:r>
          </w:p>
        </w:tc>
        <w:tc>
          <w:tcPr>
            <w:tcW w:w="792" w:type="dxa"/>
          </w:tcPr>
          <w:p w14:paraId="0734F48A" w14:textId="77777777" w:rsidR="00126147" w:rsidRPr="00407A65" w:rsidRDefault="00126147" w:rsidP="00126147">
            <w:pPr>
              <w:rPr>
                <w:sz w:val="16"/>
                <w:szCs w:val="16"/>
              </w:rPr>
            </w:pPr>
            <w:r>
              <w:rPr>
                <w:sz w:val="16"/>
                <w:szCs w:val="16"/>
              </w:rPr>
              <w:t xml:space="preserve">Prihodi </w:t>
            </w:r>
            <w:r w:rsidRPr="00407A65">
              <w:rPr>
                <w:sz w:val="16"/>
                <w:szCs w:val="16"/>
              </w:rPr>
              <w:t>od prodaje ili zamjene nefin. im.</w:t>
            </w:r>
          </w:p>
        </w:tc>
        <w:tc>
          <w:tcPr>
            <w:tcW w:w="951" w:type="dxa"/>
          </w:tcPr>
          <w:p w14:paraId="15960E14" w14:textId="77777777" w:rsidR="00126147" w:rsidRPr="00407A65" w:rsidRDefault="00126147" w:rsidP="00126147">
            <w:pPr>
              <w:jc w:val="center"/>
              <w:rPr>
                <w:sz w:val="16"/>
                <w:szCs w:val="16"/>
              </w:rPr>
            </w:pPr>
          </w:p>
          <w:p w14:paraId="38A6D4BB" w14:textId="77777777" w:rsidR="00126147" w:rsidRPr="00407A65" w:rsidRDefault="00126147" w:rsidP="00126147">
            <w:pPr>
              <w:jc w:val="center"/>
              <w:rPr>
                <w:sz w:val="16"/>
                <w:szCs w:val="16"/>
              </w:rPr>
            </w:pPr>
            <w:r w:rsidRPr="00407A65">
              <w:rPr>
                <w:sz w:val="16"/>
                <w:szCs w:val="16"/>
              </w:rPr>
              <w:t>Namjenski primitci</w:t>
            </w:r>
          </w:p>
        </w:tc>
        <w:tc>
          <w:tcPr>
            <w:tcW w:w="951" w:type="dxa"/>
          </w:tcPr>
          <w:p w14:paraId="733BDE00" w14:textId="77777777" w:rsidR="00126147" w:rsidRPr="00407A65" w:rsidRDefault="00126147" w:rsidP="00126147">
            <w:pPr>
              <w:jc w:val="center"/>
              <w:rPr>
                <w:sz w:val="16"/>
                <w:szCs w:val="16"/>
              </w:rPr>
            </w:pPr>
          </w:p>
          <w:p w14:paraId="5AC09E8F" w14:textId="77777777" w:rsidR="00126147" w:rsidRPr="00407A65" w:rsidRDefault="00126147" w:rsidP="00126147">
            <w:pPr>
              <w:jc w:val="center"/>
              <w:rPr>
                <w:sz w:val="16"/>
                <w:szCs w:val="16"/>
              </w:rPr>
            </w:pPr>
            <w:r w:rsidRPr="00407A65">
              <w:rPr>
                <w:sz w:val="16"/>
                <w:szCs w:val="16"/>
              </w:rPr>
              <w:t>Viškovi prethodnih godina</w:t>
            </w:r>
          </w:p>
        </w:tc>
      </w:tr>
      <w:tr w:rsidR="00126147" w:rsidRPr="00C1122D" w14:paraId="6CCCAE23" w14:textId="77777777" w:rsidTr="006B64BF">
        <w:tc>
          <w:tcPr>
            <w:tcW w:w="710" w:type="dxa"/>
          </w:tcPr>
          <w:p w14:paraId="668C1EB9" w14:textId="77777777" w:rsidR="00126147" w:rsidRPr="00C1122D" w:rsidRDefault="00126147" w:rsidP="00126147">
            <w:pPr>
              <w:jc w:val="center"/>
              <w:rPr>
                <w:b/>
                <w:sz w:val="16"/>
                <w:szCs w:val="16"/>
              </w:rPr>
            </w:pPr>
            <w:r w:rsidRPr="00C1122D">
              <w:rPr>
                <w:b/>
                <w:sz w:val="16"/>
                <w:szCs w:val="16"/>
              </w:rPr>
              <w:t>1</w:t>
            </w:r>
          </w:p>
        </w:tc>
        <w:tc>
          <w:tcPr>
            <w:tcW w:w="608" w:type="dxa"/>
          </w:tcPr>
          <w:p w14:paraId="28838FD3" w14:textId="77777777" w:rsidR="00126147" w:rsidRPr="00C1122D" w:rsidRDefault="00126147" w:rsidP="00126147">
            <w:pPr>
              <w:jc w:val="center"/>
              <w:rPr>
                <w:b/>
                <w:sz w:val="16"/>
                <w:szCs w:val="16"/>
              </w:rPr>
            </w:pPr>
            <w:r w:rsidRPr="00C1122D">
              <w:rPr>
                <w:b/>
                <w:sz w:val="16"/>
                <w:szCs w:val="16"/>
              </w:rPr>
              <w:t>2</w:t>
            </w:r>
          </w:p>
        </w:tc>
        <w:tc>
          <w:tcPr>
            <w:tcW w:w="2679" w:type="dxa"/>
          </w:tcPr>
          <w:p w14:paraId="5A316BB7" w14:textId="77777777" w:rsidR="00126147" w:rsidRPr="00C1122D" w:rsidRDefault="00126147" w:rsidP="00126147">
            <w:pPr>
              <w:jc w:val="center"/>
              <w:rPr>
                <w:b/>
                <w:sz w:val="16"/>
                <w:szCs w:val="16"/>
              </w:rPr>
            </w:pPr>
            <w:r w:rsidRPr="00C1122D">
              <w:rPr>
                <w:b/>
                <w:sz w:val="16"/>
                <w:szCs w:val="16"/>
              </w:rPr>
              <w:t>3</w:t>
            </w:r>
          </w:p>
        </w:tc>
        <w:tc>
          <w:tcPr>
            <w:tcW w:w="1017" w:type="dxa"/>
          </w:tcPr>
          <w:p w14:paraId="34FE320F" w14:textId="77777777" w:rsidR="00126147" w:rsidRPr="00C1122D" w:rsidRDefault="00126147" w:rsidP="00126147">
            <w:pPr>
              <w:jc w:val="center"/>
              <w:rPr>
                <w:b/>
                <w:sz w:val="16"/>
                <w:szCs w:val="16"/>
              </w:rPr>
            </w:pPr>
            <w:r w:rsidRPr="00C1122D">
              <w:rPr>
                <w:b/>
                <w:sz w:val="16"/>
                <w:szCs w:val="16"/>
              </w:rPr>
              <w:t>4</w:t>
            </w:r>
          </w:p>
        </w:tc>
        <w:tc>
          <w:tcPr>
            <w:tcW w:w="1239" w:type="dxa"/>
          </w:tcPr>
          <w:p w14:paraId="16D3367A" w14:textId="77777777" w:rsidR="00126147" w:rsidRPr="00C1122D" w:rsidRDefault="00126147" w:rsidP="00126147">
            <w:pPr>
              <w:jc w:val="center"/>
              <w:rPr>
                <w:b/>
                <w:sz w:val="16"/>
                <w:szCs w:val="16"/>
              </w:rPr>
            </w:pPr>
            <w:r w:rsidRPr="00C1122D">
              <w:rPr>
                <w:b/>
                <w:sz w:val="16"/>
                <w:szCs w:val="16"/>
              </w:rPr>
              <w:t>5</w:t>
            </w:r>
          </w:p>
        </w:tc>
        <w:tc>
          <w:tcPr>
            <w:tcW w:w="1041" w:type="dxa"/>
          </w:tcPr>
          <w:p w14:paraId="3FDDB5AB" w14:textId="77777777" w:rsidR="00126147" w:rsidRPr="00C1122D" w:rsidRDefault="00126147" w:rsidP="00126147">
            <w:pPr>
              <w:jc w:val="center"/>
              <w:rPr>
                <w:b/>
                <w:sz w:val="16"/>
                <w:szCs w:val="16"/>
              </w:rPr>
            </w:pPr>
            <w:r w:rsidRPr="00C1122D">
              <w:rPr>
                <w:b/>
                <w:sz w:val="16"/>
                <w:szCs w:val="16"/>
              </w:rPr>
              <w:t>6</w:t>
            </w:r>
          </w:p>
        </w:tc>
        <w:tc>
          <w:tcPr>
            <w:tcW w:w="1042" w:type="dxa"/>
          </w:tcPr>
          <w:p w14:paraId="378F48AC" w14:textId="77777777" w:rsidR="00126147" w:rsidRPr="00C1122D" w:rsidRDefault="00126147" w:rsidP="00126147">
            <w:pPr>
              <w:jc w:val="center"/>
              <w:rPr>
                <w:b/>
                <w:sz w:val="16"/>
                <w:szCs w:val="16"/>
              </w:rPr>
            </w:pPr>
            <w:r w:rsidRPr="00C1122D">
              <w:rPr>
                <w:b/>
                <w:sz w:val="16"/>
                <w:szCs w:val="16"/>
              </w:rPr>
              <w:t>7</w:t>
            </w:r>
          </w:p>
        </w:tc>
        <w:tc>
          <w:tcPr>
            <w:tcW w:w="951" w:type="dxa"/>
          </w:tcPr>
          <w:p w14:paraId="0EE3C960" w14:textId="77777777" w:rsidR="00126147" w:rsidRPr="00C1122D" w:rsidRDefault="00126147" w:rsidP="00126147">
            <w:pPr>
              <w:jc w:val="center"/>
              <w:rPr>
                <w:b/>
                <w:sz w:val="16"/>
                <w:szCs w:val="16"/>
              </w:rPr>
            </w:pPr>
            <w:r w:rsidRPr="00C1122D">
              <w:rPr>
                <w:b/>
                <w:sz w:val="16"/>
                <w:szCs w:val="16"/>
              </w:rPr>
              <w:t>8</w:t>
            </w:r>
          </w:p>
        </w:tc>
        <w:tc>
          <w:tcPr>
            <w:tcW w:w="951" w:type="dxa"/>
          </w:tcPr>
          <w:p w14:paraId="53B12803" w14:textId="77777777" w:rsidR="00126147" w:rsidRPr="00C1122D" w:rsidRDefault="00126147" w:rsidP="00126147">
            <w:pPr>
              <w:jc w:val="center"/>
              <w:rPr>
                <w:b/>
                <w:sz w:val="16"/>
                <w:szCs w:val="16"/>
              </w:rPr>
            </w:pPr>
            <w:r w:rsidRPr="00C1122D">
              <w:rPr>
                <w:b/>
                <w:sz w:val="16"/>
                <w:szCs w:val="16"/>
              </w:rPr>
              <w:t>9</w:t>
            </w:r>
          </w:p>
        </w:tc>
        <w:tc>
          <w:tcPr>
            <w:tcW w:w="950" w:type="dxa"/>
          </w:tcPr>
          <w:p w14:paraId="4E58E783" w14:textId="77777777" w:rsidR="00126147" w:rsidRPr="00C1122D" w:rsidRDefault="00126147" w:rsidP="00126147">
            <w:pPr>
              <w:jc w:val="center"/>
              <w:rPr>
                <w:b/>
                <w:sz w:val="16"/>
                <w:szCs w:val="16"/>
              </w:rPr>
            </w:pPr>
            <w:r w:rsidRPr="00C1122D">
              <w:rPr>
                <w:b/>
                <w:sz w:val="16"/>
                <w:szCs w:val="16"/>
              </w:rPr>
              <w:t>10</w:t>
            </w:r>
          </w:p>
        </w:tc>
        <w:tc>
          <w:tcPr>
            <w:tcW w:w="804" w:type="dxa"/>
          </w:tcPr>
          <w:p w14:paraId="43B6600F" w14:textId="77777777" w:rsidR="00126147" w:rsidRPr="00C1122D" w:rsidRDefault="00126147" w:rsidP="00126147">
            <w:pPr>
              <w:jc w:val="center"/>
              <w:rPr>
                <w:b/>
                <w:sz w:val="16"/>
                <w:szCs w:val="16"/>
              </w:rPr>
            </w:pPr>
            <w:r w:rsidRPr="00C1122D">
              <w:rPr>
                <w:b/>
                <w:sz w:val="16"/>
                <w:szCs w:val="16"/>
              </w:rPr>
              <w:t>11</w:t>
            </w:r>
          </w:p>
        </w:tc>
        <w:tc>
          <w:tcPr>
            <w:tcW w:w="792" w:type="dxa"/>
          </w:tcPr>
          <w:p w14:paraId="469006A0" w14:textId="77777777" w:rsidR="00126147" w:rsidRPr="00C1122D" w:rsidRDefault="00126147" w:rsidP="00126147">
            <w:pPr>
              <w:jc w:val="center"/>
              <w:rPr>
                <w:b/>
                <w:sz w:val="16"/>
                <w:szCs w:val="16"/>
              </w:rPr>
            </w:pPr>
            <w:r w:rsidRPr="00C1122D">
              <w:rPr>
                <w:b/>
                <w:sz w:val="16"/>
                <w:szCs w:val="16"/>
              </w:rPr>
              <w:t>12</w:t>
            </w:r>
          </w:p>
        </w:tc>
        <w:tc>
          <w:tcPr>
            <w:tcW w:w="951" w:type="dxa"/>
          </w:tcPr>
          <w:p w14:paraId="1E5B0689" w14:textId="77777777" w:rsidR="00126147" w:rsidRPr="00C1122D" w:rsidRDefault="00126147" w:rsidP="00126147">
            <w:pPr>
              <w:jc w:val="center"/>
              <w:rPr>
                <w:b/>
                <w:sz w:val="16"/>
                <w:szCs w:val="16"/>
              </w:rPr>
            </w:pPr>
            <w:r w:rsidRPr="00C1122D">
              <w:rPr>
                <w:b/>
                <w:sz w:val="16"/>
                <w:szCs w:val="16"/>
              </w:rPr>
              <w:t>13</w:t>
            </w:r>
          </w:p>
        </w:tc>
        <w:tc>
          <w:tcPr>
            <w:tcW w:w="951" w:type="dxa"/>
          </w:tcPr>
          <w:p w14:paraId="25168A84" w14:textId="77777777" w:rsidR="00126147" w:rsidRPr="00C1122D" w:rsidRDefault="00126147" w:rsidP="00126147">
            <w:pPr>
              <w:jc w:val="center"/>
              <w:rPr>
                <w:b/>
                <w:sz w:val="16"/>
                <w:szCs w:val="16"/>
              </w:rPr>
            </w:pPr>
            <w:r w:rsidRPr="00C1122D">
              <w:rPr>
                <w:b/>
                <w:sz w:val="16"/>
                <w:szCs w:val="16"/>
              </w:rPr>
              <w:t>14</w:t>
            </w:r>
          </w:p>
        </w:tc>
      </w:tr>
      <w:tr w:rsidR="00070156" w:rsidRPr="00C1122D" w14:paraId="5BD64177" w14:textId="77777777" w:rsidTr="006B64BF">
        <w:tc>
          <w:tcPr>
            <w:tcW w:w="710" w:type="dxa"/>
          </w:tcPr>
          <w:p w14:paraId="07828A9C" w14:textId="77777777" w:rsidR="00070156" w:rsidRPr="00C1122D" w:rsidRDefault="00070156" w:rsidP="00F53793">
            <w:pPr>
              <w:rPr>
                <w:sz w:val="16"/>
                <w:szCs w:val="16"/>
              </w:rPr>
            </w:pPr>
          </w:p>
        </w:tc>
        <w:tc>
          <w:tcPr>
            <w:tcW w:w="608" w:type="dxa"/>
            <w:vAlign w:val="bottom"/>
          </w:tcPr>
          <w:p w14:paraId="360C34F3" w14:textId="77777777" w:rsidR="00070156" w:rsidRPr="00705FF9" w:rsidRDefault="00070156" w:rsidP="00F53793">
            <w:pPr>
              <w:ind w:firstLineChars="100" w:firstLine="160"/>
              <w:rPr>
                <w:rFonts w:ascii="Arial" w:hAnsi="Arial" w:cs="Arial"/>
                <w:sz w:val="16"/>
                <w:szCs w:val="16"/>
              </w:rPr>
            </w:pPr>
            <w:r w:rsidRPr="00705FF9">
              <w:rPr>
                <w:rFonts w:ascii="Arial" w:hAnsi="Arial" w:cs="Arial"/>
                <w:sz w:val="16"/>
                <w:szCs w:val="16"/>
              </w:rPr>
              <w:t>36</w:t>
            </w:r>
          </w:p>
        </w:tc>
        <w:tc>
          <w:tcPr>
            <w:tcW w:w="2679" w:type="dxa"/>
            <w:vAlign w:val="bottom"/>
          </w:tcPr>
          <w:p w14:paraId="0D58238D" w14:textId="77777777" w:rsidR="00070156" w:rsidRPr="00705FF9" w:rsidRDefault="00070156" w:rsidP="00F53793">
            <w:pPr>
              <w:rPr>
                <w:rFonts w:ascii="Arial" w:hAnsi="Arial" w:cs="Arial"/>
                <w:sz w:val="16"/>
                <w:szCs w:val="16"/>
              </w:rPr>
            </w:pPr>
            <w:r w:rsidRPr="00705FF9">
              <w:rPr>
                <w:rFonts w:ascii="Arial" w:hAnsi="Arial" w:cs="Arial"/>
                <w:sz w:val="16"/>
                <w:szCs w:val="16"/>
              </w:rPr>
              <w:t>POMOĆI DANE U INO. I UNUTAR OPĆEG PRORAČUNA</w:t>
            </w:r>
          </w:p>
        </w:tc>
        <w:tc>
          <w:tcPr>
            <w:tcW w:w="1017" w:type="dxa"/>
            <w:vAlign w:val="bottom"/>
          </w:tcPr>
          <w:p w14:paraId="09588076"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0</w:t>
            </w:r>
          </w:p>
        </w:tc>
        <w:tc>
          <w:tcPr>
            <w:tcW w:w="1239" w:type="dxa"/>
            <w:vAlign w:val="bottom"/>
          </w:tcPr>
          <w:p w14:paraId="2344F71A"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15.000</w:t>
            </w:r>
          </w:p>
        </w:tc>
        <w:tc>
          <w:tcPr>
            <w:tcW w:w="1041" w:type="dxa"/>
            <w:vAlign w:val="bottom"/>
          </w:tcPr>
          <w:p w14:paraId="27C857D2"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15.000</w:t>
            </w:r>
          </w:p>
        </w:tc>
        <w:tc>
          <w:tcPr>
            <w:tcW w:w="1042" w:type="dxa"/>
            <w:vAlign w:val="bottom"/>
          </w:tcPr>
          <w:p w14:paraId="4BDDCFAE"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15.000</w:t>
            </w:r>
          </w:p>
        </w:tc>
        <w:tc>
          <w:tcPr>
            <w:tcW w:w="951" w:type="dxa"/>
            <w:vAlign w:val="bottom"/>
          </w:tcPr>
          <w:p w14:paraId="17752F7D"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0</w:t>
            </w:r>
          </w:p>
        </w:tc>
        <w:tc>
          <w:tcPr>
            <w:tcW w:w="951" w:type="dxa"/>
            <w:vAlign w:val="bottom"/>
          </w:tcPr>
          <w:p w14:paraId="05AB89C2"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0</w:t>
            </w:r>
          </w:p>
        </w:tc>
        <w:tc>
          <w:tcPr>
            <w:tcW w:w="950" w:type="dxa"/>
            <w:vAlign w:val="bottom"/>
          </w:tcPr>
          <w:p w14:paraId="20D0858F"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0</w:t>
            </w:r>
          </w:p>
        </w:tc>
        <w:tc>
          <w:tcPr>
            <w:tcW w:w="804" w:type="dxa"/>
            <w:vAlign w:val="bottom"/>
          </w:tcPr>
          <w:p w14:paraId="7AA08D9F"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0</w:t>
            </w:r>
          </w:p>
        </w:tc>
        <w:tc>
          <w:tcPr>
            <w:tcW w:w="792" w:type="dxa"/>
            <w:vAlign w:val="bottom"/>
          </w:tcPr>
          <w:p w14:paraId="7C660252"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0</w:t>
            </w:r>
          </w:p>
        </w:tc>
        <w:tc>
          <w:tcPr>
            <w:tcW w:w="951" w:type="dxa"/>
            <w:vAlign w:val="bottom"/>
          </w:tcPr>
          <w:p w14:paraId="707403D7"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0</w:t>
            </w:r>
          </w:p>
        </w:tc>
        <w:tc>
          <w:tcPr>
            <w:tcW w:w="951" w:type="dxa"/>
            <w:vAlign w:val="bottom"/>
          </w:tcPr>
          <w:p w14:paraId="2DC43948" w14:textId="77777777" w:rsidR="00070156" w:rsidRPr="00705FF9" w:rsidRDefault="00070156" w:rsidP="00F53793">
            <w:pPr>
              <w:jc w:val="right"/>
              <w:rPr>
                <w:rFonts w:ascii="Arial" w:hAnsi="Arial" w:cs="Arial"/>
                <w:sz w:val="16"/>
                <w:szCs w:val="16"/>
              </w:rPr>
            </w:pPr>
            <w:r w:rsidRPr="00705FF9">
              <w:rPr>
                <w:rFonts w:ascii="Arial" w:hAnsi="Arial" w:cs="Arial"/>
                <w:sz w:val="16"/>
                <w:szCs w:val="16"/>
              </w:rPr>
              <w:t>0</w:t>
            </w:r>
          </w:p>
        </w:tc>
      </w:tr>
      <w:tr w:rsidR="00070156" w:rsidRPr="00C1122D" w14:paraId="32805197" w14:textId="77777777" w:rsidTr="006B64BF">
        <w:tc>
          <w:tcPr>
            <w:tcW w:w="710" w:type="dxa"/>
          </w:tcPr>
          <w:p w14:paraId="459A68EB" w14:textId="77777777" w:rsidR="00070156" w:rsidRPr="00C1122D" w:rsidRDefault="00070156" w:rsidP="00F53793">
            <w:pPr>
              <w:rPr>
                <w:sz w:val="16"/>
                <w:szCs w:val="16"/>
              </w:rPr>
            </w:pPr>
          </w:p>
        </w:tc>
        <w:tc>
          <w:tcPr>
            <w:tcW w:w="608" w:type="dxa"/>
            <w:vAlign w:val="bottom"/>
          </w:tcPr>
          <w:p w14:paraId="4FB7CE6B" w14:textId="77777777" w:rsidR="00070156" w:rsidRPr="00705FF9" w:rsidRDefault="00070156" w:rsidP="00F53793">
            <w:pPr>
              <w:rPr>
                <w:rFonts w:ascii="Arial" w:hAnsi="Arial" w:cs="Arial"/>
                <w:i/>
                <w:iCs/>
                <w:sz w:val="16"/>
                <w:szCs w:val="16"/>
              </w:rPr>
            </w:pPr>
            <w:r w:rsidRPr="00705FF9">
              <w:rPr>
                <w:rFonts w:ascii="Arial" w:hAnsi="Arial" w:cs="Arial"/>
                <w:i/>
                <w:iCs/>
                <w:sz w:val="16"/>
                <w:szCs w:val="16"/>
              </w:rPr>
              <w:t>366</w:t>
            </w:r>
          </w:p>
        </w:tc>
        <w:tc>
          <w:tcPr>
            <w:tcW w:w="2679" w:type="dxa"/>
            <w:vAlign w:val="bottom"/>
          </w:tcPr>
          <w:p w14:paraId="5976D0E9" w14:textId="77777777" w:rsidR="00070156" w:rsidRPr="00705FF9" w:rsidRDefault="00070156" w:rsidP="00F53793">
            <w:pPr>
              <w:rPr>
                <w:rFonts w:ascii="Arial" w:hAnsi="Arial" w:cs="Arial"/>
                <w:i/>
                <w:iCs/>
                <w:sz w:val="16"/>
                <w:szCs w:val="16"/>
              </w:rPr>
            </w:pPr>
            <w:r w:rsidRPr="00705FF9">
              <w:rPr>
                <w:rFonts w:ascii="Arial" w:hAnsi="Arial" w:cs="Arial"/>
                <w:i/>
                <w:iCs/>
                <w:sz w:val="16"/>
                <w:szCs w:val="16"/>
              </w:rPr>
              <w:t>Pomoći proračunskim korisnicima drugih proračuna</w:t>
            </w:r>
          </w:p>
        </w:tc>
        <w:tc>
          <w:tcPr>
            <w:tcW w:w="1017" w:type="dxa"/>
            <w:vAlign w:val="bottom"/>
          </w:tcPr>
          <w:p w14:paraId="3E396604"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0</w:t>
            </w:r>
          </w:p>
        </w:tc>
        <w:tc>
          <w:tcPr>
            <w:tcW w:w="1239" w:type="dxa"/>
            <w:vAlign w:val="bottom"/>
          </w:tcPr>
          <w:p w14:paraId="3B0B8C75"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15.000</w:t>
            </w:r>
          </w:p>
        </w:tc>
        <w:tc>
          <w:tcPr>
            <w:tcW w:w="1041" w:type="dxa"/>
            <w:vAlign w:val="bottom"/>
          </w:tcPr>
          <w:p w14:paraId="451838A6"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15.000</w:t>
            </w:r>
          </w:p>
        </w:tc>
        <w:tc>
          <w:tcPr>
            <w:tcW w:w="1042" w:type="dxa"/>
            <w:vAlign w:val="bottom"/>
          </w:tcPr>
          <w:p w14:paraId="4D421178"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15.000</w:t>
            </w:r>
          </w:p>
        </w:tc>
        <w:tc>
          <w:tcPr>
            <w:tcW w:w="951" w:type="dxa"/>
            <w:vAlign w:val="bottom"/>
          </w:tcPr>
          <w:p w14:paraId="7AA50846"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0</w:t>
            </w:r>
          </w:p>
        </w:tc>
        <w:tc>
          <w:tcPr>
            <w:tcW w:w="951" w:type="dxa"/>
            <w:vAlign w:val="bottom"/>
          </w:tcPr>
          <w:p w14:paraId="283B63E9"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0</w:t>
            </w:r>
          </w:p>
        </w:tc>
        <w:tc>
          <w:tcPr>
            <w:tcW w:w="950" w:type="dxa"/>
            <w:vAlign w:val="bottom"/>
          </w:tcPr>
          <w:p w14:paraId="0974AC80"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0</w:t>
            </w:r>
          </w:p>
        </w:tc>
        <w:tc>
          <w:tcPr>
            <w:tcW w:w="804" w:type="dxa"/>
            <w:vAlign w:val="bottom"/>
          </w:tcPr>
          <w:p w14:paraId="5C0A6F95"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0</w:t>
            </w:r>
          </w:p>
        </w:tc>
        <w:tc>
          <w:tcPr>
            <w:tcW w:w="792" w:type="dxa"/>
            <w:vAlign w:val="bottom"/>
          </w:tcPr>
          <w:p w14:paraId="1767931A"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0</w:t>
            </w:r>
          </w:p>
        </w:tc>
        <w:tc>
          <w:tcPr>
            <w:tcW w:w="951" w:type="dxa"/>
            <w:vAlign w:val="bottom"/>
          </w:tcPr>
          <w:p w14:paraId="7B831C77"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0</w:t>
            </w:r>
          </w:p>
        </w:tc>
        <w:tc>
          <w:tcPr>
            <w:tcW w:w="951" w:type="dxa"/>
            <w:vAlign w:val="bottom"/>
          </w:tcPr>
          <w:p w14:paraId="6FE80121" w14:textId="77777777" w:rsidR="00070156" w:rsidRPr="00705FF9" w:rsidRDefault="00070156" w:rsidP="00F53793">
            <w:pPr>
              <w:jc w:val="right"/>
              <w:rPr>
                <w:rFonts w:ascii="Arial" w:hAnsi="Arial" w:cs="Arial"/>
                <w:i/>
                <w:iCs/>
                <w:sz w:val="16"/>
                <w:szCs w:val="16"/>
              </w:rPr>
            </w:pPr>
            <w:r w:rsidRPr="00705FF9">
              <w:rPr>
                <w:rFonts w:ascii="Arial" w:hAnsi="Arial" w:cs="Arial"/>
                <w:i/>
                <w:iCs/>
                <w:sz w:val="16"/>
                <w:szCs w:val="16"/>
              </w:rPr>
              <w:t>0</w:t>
            </w:r>
          </w:p>
        </w:tc>
      </w:tr>
      <w:tr w:rsidR="00070156" w:rsidRPr="00C1122D" w14:paraId="01B3425F" w14:textId="77777777" w:rsidTr="006B64BF">
        <w:tc>
          <w:tcPr>
            <w:tcW w:w="710" w:type="dxa"/>
          </w:tcPr>
          <w:p w14:paraId="7FC6D868" w14:textId="77777777" w:rsidR="00070156" w:rsidRPr="00C1122D" w:rsidRDefault="00070156" w:rsidP="00F53793">
            <w:pPr>
              <w:rPr>
                <w:sz w:val="16"/>
                <w:szCs w:val="16"/>
              </w:rPr>
            </w:pPr>
          </w:p>
        </w:tc>
        <w:tc>
          <w:tcPr>
            <w:tcW w:w="3287" w:type="dxa"/>
            <w:gridSpan w:val="2"/>
          </w:tcPr>
          <w:p w14:paraId="0A6903B9" w14:textId="77777777" w:rsidR="00070156" w:rsidRPr="00C1122D" w:rsidRDefault="00070156" w:rsidP="00F53793">
            <w:pPr>
              <w:rPr>
                <w:sz w:val="16"/>
                <w:szCs w:val="16"/>
              </w:rPr>
            </w:pPr>
            <w:r w:rsidRPr="00A8650B">
              <w:rPr>
                <w:sz w:val="16"/>
                <w:szCs w:val="16"/>
              </w:rPr>
              <w:t>Program 1006:  Odr</w:t>
            </w:r>
            <w:r>
              <w:rPr>
                <w:sz w:val="16"/>
                <w:szCs w:val="16"/>
              </w:rPr>
              <w:t xml:space="preserve">žavanje, dogradnja i adaptacija </w:t>
            </w:r>
            <w:r w:rsidRPr="00A8650B">
              <w:rPr>
                <w:sz w:val="16"/>
                <w:szCs w:val="16"/>
              </w:rPr>
              <w:t xml:space="preserve"> poslovnih objek</w:t>
            </w:r>
            <w:r>
              <w:rPr>
                <w:sz w:val="16"/>
                <w:szCs w:val="16"/>
              </w:rPr>
              <w:t>ata</w:t>
            </w:r>
          </w:p>
        </w:tc>
        <w:tc>
          <w:tcPr>
            <w:tcW w:w="1017" w:type="dxa"/>
            <w:vAlign w:val="bottom"/>
          </w:tcPr>
          <w:p w14:paraId="79C08015"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163.000</w:t>
            </w:r>
          </w:p>
        </w:tc>
        <w:tc>
          <w:tcPr>
            <w:tcW w:w="1239" w:type="dxa"/>
            <w:vAlign w:val="bottom"/>
          </w:tcPr>
          <w:p w14:paraId="68FEA874"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-77.000</w:t>
            </w:r>
          </w:p>
        </w:tc>
        <w:tc>
          <w:tcPr>
            <w:tcW w:w="1041" w:type="dxa"/>
            <w:vAlign w:val="bottom"/>
          </w:tcPr>
          <w:p w14:paraId="0C9149AD"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86.000</w:t>
            </w:r>
          </w:p>
        </w:tc>
        <w:tc>
          <w:tcPr>
            <w:tcW w:w="1042" w:type="dxa"/>
            <w:vAlign w:val="bottom"/>
          </w:tcPr>
          <w:p w14:paraId="3CC43C07"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86.000</w:t>
            </w:r>
          </w:p>
        </w:tc>
        <w:tc>
          <w:tcPr>
            <w:tcW w:w="951" w:type="dxa"/>
            <w:vAlign w:val="bottom"/>
          </w:tcPr>
          <w:p w14:paraId="4F3FABA3"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58A876E9"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0" w:type="dxa"/>
            <w:vAlign w:val="bottom"/>
          </w:tcPr>
          <w:p w14:paraId="51E6BBA9"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804" w:type="dxa"/>
            <w:vAlign w:val="bottom"/>
          </w:tcPr>
          <w:p w14:paraId="1BBA1545"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792" w:type="dxa"/>
            <w:vAlign w:val="bottom"/>
          </w:tcPr>
          <w:p w14:paraId="4CCEA77F"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2EFC8C27"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299985EB"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r>
      <w:tr w:rsidR="00070156" w:rsidRPr="00C1122D" w14:paraId="1E80C4FF" w14:textId="77777777" w:rsidTr="006B64BF">
        <w:tc>
          <w:tcPr>
            <w:tcW w:w="710" w:type="dxa"/>
          </w:tcPr>
          <w:p w14:paraId="5505DA40" w14:textId="77777777" w:rsidR="00070156" w:rsidRPr="00C1122D" w:rsidRDefault="00070156" w:rsidP="00F53793">
            <w:pPr>
              <w:rPr>
                <w:sz w:val="16"/>
                <w:szCs w:val="16"/>
              </w:rPr>
            </w:pPr>
            <w:r>
              <w:rPr>
                <w:sz w:val="16"/>
                <w:szCs w:val="16"/>
              </w:rPr>
              <w:t>0111</w:t>
            </w:r>
          </w:p>
        </w:tc>
        <w:tc>
          <w:tcPr>
            <w:tcW w:w="3287" w:type="dxa"/>
            <w:gridSpan w:val="2"/>
            <w:vAlign w:val="bottom"/>
          </w:tcPr>
          <w:p w14:paraId="5C92BBBE" w14:textId="77777777" w:rsidR="00070156" w:rsidRPr="00ED75C8" w:rsidRDefault="00070156" w:rsidP="00F53793">
            <w:pPr>
              <w:rPr>
                <w:bCs/>
                <w:sz w:val="16"/>
                <w:szCs w:val="16"/>
              </w:rPr>
            </w:pPr>
            <w:r w:rsidRPr="00ED75C8">
              <w:rPr>
                <w:bCs/>
                <w:sz w:val="16"/>
                <w:szCs w:val="16"/>
              </w:rPr>
              <w:t>Aktivnost A1006 01:  Održavanje uredskih i poslov. objekata</w:t>
            </w:r>
          </w:p>
        </w:tc>
        <w:tc>
          <w:tcPr>
            <w:tcW w:w="1017" w:type="dxa"/>
            <w:vAlign w:val="bottom"/>
          </w:tcPr>
          <w:p w14:paraId="0439477C"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83.000</w:t>
            </w:r>
          </w:p>
        </w:tc>
        <w:tc>
          <w:tcPr>
            <w:tcW w:w="1239" w:type="dxa"/>
            <w:vAlign w:val="bottom"/>
          </w:tcPr>
          <w:p w14:paraId="24782342"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3.000</w:t>
            </w:r>
          </w:p>
        </w:tc>
        <w:tc>
          <w:tcPr>
            <w:tcW w:w="1041" w:type="dxa"/>
            <w:vAlign w:val="bottom"/>
          </w:tcPr>
          <w:p w14:paraId="2FED7232"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86.000</w:t>
            </w:r>
          </w:p>
        </w:tc>
        <w:tc>
          <w:tcPr>
            <w:tcW w:w="1042" w:type="dxa"/>
            <w:vAlign w:val="bottom"/>
          </w:tcPr>
          <w:p w14:paraId="4342AC20"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86.000</w:t>
            </w:r>
          </w:p>
        </w:tc>
        <w:tc>
          <w:tcPr>
            <w:tcW w:w="951" w:type="dxa"/>
            <w:vAlign w:val="bottom"/>
          </w:tcPr>
          <w:p w14:paraId="6FD217CC"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69E7D495"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0" w:type="dxa"/>
            <w:vAlign w:val="bottom"/>
          </w:tcPr>
          <w:p w14:paraId="7DD3527C"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804" w:type="dxa"/>
            <w:vAlign w:val="bottom"/>
          </w:tcPr>
          <w:p w14:paraId="2F1050A4"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792" w:type="dxa"/>
            <w:vAlign w:val="bottom"/>
          </w:tcPr>
          <w:p w14:paraId="1FF26525"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311EED72"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0A880050"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r>
      <w:tr w:rsidR="00070156" w:rsidRPr="00C1122D" w14:paraId="6DDB3F44" w14:textId="77777777" w:rsidTr="006B64BF">
        <w:tc>
          <w:tcPr>
            <w:tcW w:w="710" w:type="dxa"/>
          </w:tcPr>
          <w:p w14:paraId="4D122C80" w14:textId="77777777" w:rsidR="00070156" w:rsidRPr="00C1122D" w:rsidRDefault="00070156" w:rsidP="00F53793">
            <w:pPr>
              <w:rPr>
                <w:sz w:val="16"/>
                <w:szCs w:val="16"/>
              </w:rPr>
            </w:pPr>
          </w:p>
        </w:tc>
        <w:tc>
          <w:tcPr>
            <w:tcW w:w="608" w:type="dxa"/>
            <w:vAlign w:val="bottom"/>
          </w:tcPr>
          <w:p w14:paraId="4D41F760" w14:textId="77777777" w:rsidR="00070156" w:rsidRPr="00ED75C8" w:rsidRDefault="00070156" w:rsidP="00F53793">
            <w:pPr>
              <w:ind w:firstLineChars="100" w:firstLine="160"/>
              <w:rPr>
                <w:rFonts w:ascii="Arial" w:hAnsi="Arial" w:cs="Arial"/>
                <w:sz w:val="16"/>
                <w:szCs w:val="16"/>
              </w:rPr>
            </w:pPr>
            <w:r w:rsidRPr="00ED75C8">
              <w:rPr>
                <w:rFonts w:ascii="Arial" w:hAnsi="Arial" w:cs="Arial"/>
                <w:sz w:val="16"/>
                <w:szCs w:val="16"/>
              </w:rPr>
              <w:t>32</w:t>
            </w:r>
          </w:p>
        </w:tc>
        <w:tc>
          <w:tcPr>
            <w:tcW w:w="2679" w:type="dxa"/>
            <w:vAlign w:val="bottom"/>
          </w:tcPr>
          <w:p w14:paraId="76BC05A6" w14:textId="77777777" w:rsidR="00070156" w:rsidRPr="00ED75C8" w:rsidRDefault="00070156" w:rsidP="00F53793">
            <w:pPr>
              <w:rPr>
                <w:rFonts w:ascii="Arial" w:hAnsi="Arial" w:cs="Arial"/>
                <w:sz w:val="16"/>
                <w:szCs w:val="16"/>
              </w:rPr>
            </w:pPr>
            <w:r w:rsidRPr="00ED75C8">
              <w:rPr>
                <w:rFonts w:ascii="Arial" w:hAnsi="Arial" w:cs="Arial"/>
                <w:sz w:val="16"/>
                <w:szCs w:val="16"/>
              </w:rPr>
              <w:t>MATERIJALNI RASHODI</w:t>
            </w:r>
          </w:p>
        </w:tc>
        <w:tc>
          <w:tcPr>
            <w:tcW w:w="1017" w:type="dxa"/>
            <w:vAlign w:val="bottom"/>
          </w:tcPr>
          <w:p w14:paraId="2631A119"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83.000</w:t>
            </w:r>
          </w:p>
        </w:tc>
        <w:tc>
          <w:tcPr>
            <w:tcW w:w="1239" w:type="dxa"/>
            <w:vAlign w:val="bottom"/>
          </w:tcPr>
          <w:p w14:paraId="58FE1638"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3.000</w:t>
            </w:r>
          </w:p>
        </w:tc>
        <w:tc>
          <w:tcPr>
            <w:tcW w:w="1041" w:type="dxa"/>
            <w:vAlign w:val="bottom"/>
          </w:tcPr>
          <w:p w14:paraId="26A74FE4"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86.000</w:t>
            </w:r>
          </w:p>
        </w:tc>
        <w:tc>
          <w:tcPr>
            <w:tcW w:w="1042" w:type="dxa"/>
            <w:vAlign w:val="bottom"/>
          </w:tcPr>
          <w:p w14:paraId="7BB0A6BB"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86.000</w:t>
            </w:r>
          </w:p>
        </w:tc>
        <w:tc>
          <w:tcPr>
            <w:tcW w:w="951" w:type="dxa"/>
            <w:vAlign w:val="bottom"/>
          </w:tcPr>
          <w:p w14:paraId="42F94A05"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1" w:type="dxa"/>
            <w:vAlign w:val="bottom"/>
          </w:tcPr>
          <w:p w14:paraId="709985D8"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0" w:type="dxa"/>
            <w:vAlign w:val="bottom"/>
          </w:tcPr>
          <w:p w14:paraId="4CB09C1D"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804" w:type="dxa"/>
            <w:vAlign w:val="bottom"/>
          </w:tcPr>
          <w:p w14:paraId="2E61ED10"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792" w:type="dxa"/>
            <w:vAlign w:val="bottom"/>
          </w:tcPr>
          <w:p w14:paraId="7DD04132"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1" w:type="dxa"/>
            <w:vAlign w:val="bottom"/>
          </w:tcPr>
          <w:p w14:paraId="396218D2"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1" w:type="dxa"/>
            <w:vAlign w:val="bottom"/>
          </w:tcPr>
          <w:p w14:paraId="035EFB4C"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r>
      <w:tr w:rsidR="00070156" w:rsidRPr="00C1122D" w14:paraId="45848E1A" w14:textId="77777777" w:rsidTr="006B64BF">
        <w:tc>
          <w:tcPr>
            <w:tcW w:w="710" w:type="dxa"/>
          </w:tcPr>
          <w:p w14:paraId="0F16F770" w14:textId="77777777" w:rsidR="00070156" w:rsidRPr="00C1122D" w:rsidRDefault="00070156" w:rsidP="00F53793">
            <w:pPr>
              <w:rPr>
                <w:sz w:val="16"/>
                <w:szCs w:val="16"/>
              </w:rPr>
            </w:pPr>
          </w:p>
        </w:tc>
        <w:tc>
          <w:tcPr>
            <w:tcW w:w="608" w:type="dxa"/>
            <w:vAlign w:val="bottom"/>
          </w:tcPr>
          <w:p w14:paraId="7F1F2E2B" w14:textId="77777777" w:rsidR="00070156" w:rsidRPr="00ED75C8" w:rsidRDefault="00070156" w:rsidP="00F53793">
            <w:pPr>
              <w:rPr>
                <w:rFonts w:ascii="Arial" w:hAnsi="Arial" w:cs="Arial"/>
                <w:i/>
                <w:iCs/>
                <w:sz w:val="16"/>
                <w:szCs w:val="16"/>
              </w:rPr>
            </w:pPr>
            <w:r w:rsidRPr="00ED75C8">
              <w:rPr>
                <w:rFonts w:ascii="Arial" w:hAnsi="Arial" w:cs="Arial"/>
                <w:i/>
                <w:iCs/>
                <w:sz w:val="16"/>
                <w:szCs w:val="16"/>
              </w:rPr>
              <w:t>322</w:t>
            </w:r>
          </w:p>
        </w:tc>
        <w:tc>
          <w:tcPr>
            <w:tcW w:w="2679" w:type="dxa"/>
            <w:vAlign w:val="bottom"/>
          </w:tcPr>
          <w:p w14:paraId="6A3B2772" w14:textId="77777777" w:rsidR="00070156" w:rsidRPr="00ED75C8" w:rsidRDefault="00070156" w:rsidP="00F53793">
            <w:pPr>
              <w:ind w:firstLineChars="100" w:firstLine="160"/>
              <w:rPr>
                <w:rFonts w:ascii="Arial" w:hAnsi="Arial" w:cs="Arial"/>
                <w:i/>
                <w:iCs/>
                <w:sz w:val="16"/>
                <w:szCs w:val="16"/>
              </w:rPr>
            </w:pPr>
            <w:r w:rsidRPr="00ED75C8">
              <w:rPr>
                <w:rFonts w:ascii="Arial" w:hAnsi="Arial" w:cs="Arial"/>
                <w:i/>
                <w:iCs/>
                <w:sz w:val="16"/>
                <w:szCs w:val="16"/>
              </w:rPr>
              <w:t>Rashodi za materijal i energiju</w:t>
            </w:r>
          </w:p>
        </w:tc>
        <w:tc>
          <w:tcPr>
            <w:tcW w:w="1017" w:type="dxa"/>
            <w:vAlign w:val="bottom"/>
          </w:tcPr>
          <w:p w14:paraId="7A653C1E"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2.000</w:t>
            </w:r>
          </w:p>
        </w:tc>
        <w:tc>
          <w:tcPr>
            <w:tcW w:w="1239" w:type="dxa"/>
            <w:vAlign w:val="bottom"/>
          </w:tcPr>
          <w:p w14:paraId="18C046D5"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3.000</w:t>
            </w:r>
          </w:p>
        </w:tc>
        <w:tc>
          <w:tcPr>
            <w:tcW w:w="1041" w:type="dxa"/>
            <w:vAlign w:val="bottom"/>
          </w:tcPr>
          <w:p w14:paraId="236A1DA4"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5.000</w:t>
            </w:r>
          </w:p>
        </w:tc>
        <w:tc>
          <w:tcPr>
            <w:tcW w:w="1042" w:type="dxa"/>
            <w:vAlign w:val="bottom"/>
          </w:tcPr>
          <w:p w14:paraId="38FFE243"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5.000</w:t>
            </w:r>
          </w:p>
        </w:tc>
        <w:tc>
          <w:tcPr>
            <w:tcW w:w="951" w:type="dxa"/>
            <w:vAlign w:val="bottom"/>
          </w:tcPr>
          <w:p w14:paraId="4B97FB55"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2091C14D"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0" w:type="dxa"/>
            <w:vAlign w:val="bottom"/>
          </w:tcPr>
          <w:p w14:paraId="12B15D26"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804" w:type="dxa"/>
            <w:vAlign w:val="bottom"/>
          </w:tcPr>
          <w:p w14:paraId="394F3ACB"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792" w:type="dxa"/>
            <w:vAlign w:val="bottom"/>
          </w:tcPr>
          <w:p w14:paraId="2F8F5C3B"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29D21F26"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7D01B4DD"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r>
      <w:tr w:rsidR="00070156" w:rsidRPr="00C1122D" w14:paraId="01525576" w14:textId="77777777" w:rsidTr="006B64BF">
        <w:tc>
          <w:tcPr>
            <w:tcW w:w="710" w:type="dxa"/>
          </w:tcPr>
          <w:p w14:paraId="094C5331" w14:textId="77777777" w:rsidR="00070156" w:rsidRPr="00C1122D" w:rsidRDefault="00070156" w:rsidP="00F53793">
            <w:pPr>
              <w:rPr>
                <w:sz w:val="16"/>
                <w:szCs w:val="16"/>
              </w:rPr>
            </w:pPr>
          </w:p>
        </w:tc>
        <w:tc>
          <w:tcPr>
            <w:tcW w:w="608" w:type="dxa"/>
            <w:vAlign w:val="bottom"/>
          </w:tcPr>
          <w:p w14:paraId="502026D0" w14:textId="77777777" w:rsidR="00070156" w:rsidRPr="00ED75C8" w:rsidRDefault="00070156" w:rsidP="00F53793">
            <w:pPr>
              <w:rPr>
                <w:rFonts w:ascii="Arial" w:hAnsi="Arial" w:cs="Arial"/>
                <w:i/>
                <w:iCs/>
                <w:sz w:val="16"/>
                <w:szCs w:val="16"/>
              </w:rPr>
            </w:pPr>
            <w:r w:rsidRPr="00ED75C8">
              <w:rPr>
                <w:rFonts w:ascii="Arial" w:hAnsi="Arial" w:cs="Arial"/>
                <w:i/>
                <w:iCs/>
                <w:sz w:val="16"/>
                <w:szCs w:val="16"/>
              </w:rPr>
              <w:t>323</w:t>
            </w:r>
          </w:p>
        </w:tc>
        <w:tc>
          <w:tcPr>
            <w:tcW w:w="2679" w:type="dxa"/>
            <w:vAlign w:val="bottom"/>
          </w:tcPr>
          <w:p w14:paraId="7C7DD340" w14:textId="77777777" w:rsidR="00070156" w:rsidRPr="00ED75C8" w:rsidRDefault="00070156" w:rsidP="00F53793">
            <w:pPr>
              <w:ind w:firstLineChars="100" w:firstLine="160"/>
              <w:rPr>
                <w:rFonts w:ascii="Arial" w:hAnsi="Arial" w:cs="Arial"/>
                <w:i/>
                <w:iCs/>
                <w:sz w:val="16"/>
                <w:szCs w:val="16"/>
              </w:rPr>
            </w:pPr>
            <w:r w:rsidRPr="00ED75C8">
              <w:rPr>
                <w:rFonts w:ascii="Arial" w:hAnsi="Arial" w:cs="Arial"/>
                <w:i/>
                <w:iCs/>
                <w:sz w:val="16"/>
                <w:szCs w:val="16"/>
              </w:rPr>
              <w:t>Rashodi za usluge</w:t>
            </w:r>
          </w:p>
        </w:tc>
        <w:tc>
          <w:tcPr>
            <w:tcW w:w="1017" w:type="dxa"/>
            <w:vAlign w:val="bottom"/>
          </w:tcPr>
          <w:p w14:paraId="021E285A"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81.000</w:t>
            </w:r>
          </w:p>
        </w:tc>
        <w:tc>
          <w:tcPr>
            <w:tcW w:w="1239" w:type="dxa"/>
            <w:vAlign w:val="bottom"/>
          </w:tcPr>
          <w:p w14:paraId="59FEBFF6"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1041" w:type="dxa"/>
            <w:vAlign w:val="bottom"/>
          </w:tcPr>
          <w:p w14:paraId="1D173436"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81.000</w:t>
            </w:r>
          </w:p>
        </w:tc>
        <w:tc>
          <w:tcPr>
            <w:tcW w:w="1042" w:type="dxa"/>
            <w:vAlign w:val="bottom"/>
          </w:tcPr>
          <w:p w14:paraId="1E3ABF0E"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81.000</w:t>
            </w:r>
          </w:p>
        </w:tc>
        <w:tc>
          <w:tcPr>
            <w:tcW w:w="951" w:type="dxa"/>
            <w:vAlign w:val="bottom"/>
          </w:tcPr>
          <w:p w14:paraId="4EC041D8"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40AAD96E"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0" w:type="dxa"/>
            <w:vAlign w:val="bottom"/>
          </w:tcPr>
          <w:p w14:paraId="75642241"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804" w:type="dxa"/>
            <w:vAlign w:val="bottom"/>
          </w:tcPr>
          <w:p w14:paraId="1D831AE4"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792" w:type="dxa"/>
            <w:vAlign w:val="bottom"/>
          </w:tcPr>
          <w:p w14:paraId="49AB594C"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4D8D827D"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48D3D2FF"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r>
      <w:tr w:rsidR="00070156" w:rsidRPr="00C1122D" w14:paraId="6B2C485B" w14:textId="77777777" w:rsidTr="006B64BF">
        <w:tc>
          <w:tcPr>
            <w:tcW w:w="710" w:type="dxa"/>
          </w:tcPr>
          <w:p w14:paraId="4EA534A8" w14:textId="77777777" w:rsidR="00070156" w:rsidRPr="00C1122D" w:rsidRDefault="00070156" w:rsidP="00F53793">
            <w:pPr>
              <w:rPr>
                <w:sz w:val="16"/>
                <w:szCs w:val="16"/>
              </w:rPr>
            </w:pPr>
            <w:r>
              <w:rPr>
                <w:sz w:val="16"/>
                <w:szCs w:val="16"/>
              </w:rPr>
              <w:t>0111</w:t>
            </w:r>
          </w:p>
        </w:tc>
        <w:tc>
          <w:tcPr>
            <w:tcW w:w="3287" w:type="dxa"/>
            <w:gridSpan w:val="2"/>
            <w:vAlign w:val="bottom"/>
          </w:tcPr>
          <w:p w14:paraId="32E1F1FE" w14:textId="77777777" w:rsidR="00070156" w:rsidRPr="00ED75C8" w:rsidRDefault="00070156" w:rsidP="00F53793">
            <w:pPr>
              <w:rPr>
                <w:bCs/>
                <w:sz w:val="16"/>
                <w:szCs w:val="16"/>
              </w:rPr>
            </w:pPr>
            <w:r w:rsidRPr="00ED75C8">
              <w:rPr>
                <w:bCs/>
                <w:sz w:val="16"/>
                <w:szCs w:val="16"/>
              </w:rPr>
              <w:t>K.</w:t>
            </w:r>
            <w:r>
              <w:rPr>
                <w:bCs/>
                <w:sz w:val="16"/>
                <w:szCs w:val="16"/>
              </w:rPr>
              <w:t xml:space="preserve"> </w:t>
            </w:r>
            <w:r w:rsidRPr="00ED75C8">
              <w:rPr>
                <w:bCs/>
                <w:sz w:val="16"/>
                <w:szCs w:val="16"/>
              </w:rPr>
              <w:t>projekt K1006 02:  Adaptacija i dogradnja zgrade u ulici Antifašizma 10</w:t>
            </w:r>
          </w:p>
        </w:tc>
        <w:tc>
          <w:tcPr>
            <w:tcW w:w="1017" w:type="dxa"/>
            <w:vAlign w:val="bottom"/>
          </w:tcPr>
          <w:p w14:paraId="210D5DDD"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80.000</w:t>
            </w:r>
          </w:p>
        </w:tc>
        <w:tc>
          <w:tcPr>
            <w:tcW w:w="1239" w:type="dxa"/>
            <w:vAlign w:val="bottom"/>
          </w:tcPr>
          <w:p w14:paraId="18D6B0CB"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-80.000</w:t>
            </w:r>
          </w:p>
        </w:tc>
        <w:tc>
          <w:tcPr>
            <w:tcW w:w="1041" w:type="dxa"/>
            <w:vAlign w:val="bottom"/>
          </w:tcPr>
          <w:p w14:paraId="7F49167D"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1042" w:type="dxa"/>
            <w:vAlign w:val="bottom"/>
          </w:tcPr>
          <w:p w14:paraId="31F0A2D6"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77A3B518"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5E675340"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0" w:type="dxa"/>
            <w:vAlign w:val="bottom"/>
          </w:tcPr>
          <w:p w14:paraId="3CF1B011"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804" w:type="dxa"/>
            <w:vAlign w:val="bottom"/>
          </w:tcPr>
          <w:p w14:paraId="1EFC52A5"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792" w:type="dxa"/>
            <w:vAlign w:val="bottom"/>
          </w:tcPr>
          <w:p w14:paraId="50FB4EF2"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54106CEF"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152FF08F"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r>
      <w:tr w:rsidR="00070156" w:rsidRPr="00C1122D" w14:paraId="04244CD2" w14:textId="77777777" w:rsidTr="006B64BF">
        <w:tc>
          <w:tcPr>
            <w:tcW w:w="710" w:type="dxa"/>
          </w:tcPr>
          <w:p w14:paraId="1CE0C3EC" w14:textId="77777777" w:rsidR="00070156" w:rsidRPr="00C1122D" w:rsidRDefault="00070156" w:rsidP="00F53793">
            <w:pPr>
              <w:rPr>
                <w:sz w:val="16"/>
                <w:szCs w:val="16"/>
              </w:rPr>
            </w:pPr>
          </w:p>
        </w:tc>
        <w:tc>
          <w:tcPr>
            <w:tcW w:w="608" w:type="dxa"/>
            <w:vAlign w:val="bottom"/>
          </w:tcPr>
          <w:p w14:paraId="75C8E7C2" w14:textId="77777777" w:rsidR="00070156" w:rsidRPr="00ED75C8" w:rsidRDefault="00070156" w:rsidP="00F53793">
            <w:pPr>
              <w:ind w:firstLineChars="100" w:firstLine="160"/>
              <w:rPr>
                <w:rFonts w:ascii="Arial" w:hAnsi="Arial" w:cs="Arial"/>
                <w:sz w:val="16"/>
                <w:szCs w:val="16"/>
              </w:rPr>
            </w:pPr>
            <w:r w:rsidRPr="00ED75C8">
              <w:rPr>
                <w:rFonts w:ascii="Arial" w:hAnsi="Arial" w:cs="Arial"/>
                <w:sz w:val="16"/>
                <w:szCs w:val="16"/>
              </w:rPr>
              <w:t>45</w:t>
            </w:r>
          </w:p>
        </w:tc>
        <w:tc>
          <w:tcPr>
            <w:tcW w:w="2679" w:type="dxa"/>
            <w:vAlign w:val="bottom"/>
          </w:tcPr>
          <w:p w14:paraId="376FF211" w14:textId="77777777" w:rsidR="00070156" w:rsidRPr="00ED75C8" w:rsidRDefault="00070156" w:rsidP="00F53793">
            <w:pPr>
              <w:ind w:firstLineChars="100" w:firstLine="160"/>
              <w:rPr>
                <w:rFonts w:ascii="Arial" w:hAnsi="Arial" w:cs="Arial"/>
                <w:sz w:val="16"/>
                <w:szCs w:val="16"/>
              </w:rPr>
            </w:pPr>
            <w:r w:rsidRPr="00ED75C8">
              <w:rPr>
                <w:rFonts w:ascii="Arial" w:hAnsi="Arial" w:cs="Arial"/>
                <w:sz w:val="16"/>
                <w:szCs w:val="16"/>
              </w:rPr>
              <w:t>DODATNA ULAGANJA NA NEFIN.IMOVINI</w:t>
            </w:r>
          </w:p>
        </w:tc>
        <w:tc>
          <w:tcPr>
            <w:tcW w:w="1017" w:type="dxa"/>
            <w:vAlign w:val="bottom"/>
          </w:tcPr>
          <w:p w14:paraId="5CA641ED"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80.000</w:t>
            </w:r>
          </w:p>
        </w:tc>
        <w:tc>
          <w:tcPr>
            <w:tcW w:w="1239" w:type="dxa"/>
            <w:vAlign w:val="bottom"/>
          </w:tcPr>
          <w:p w14:paraId="713C1370"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-80.000</w:t>
            </w:r>
          </w:p>
        </w:tc>
        <w:tc>
          <w:tcPr>
            <w:tcW w:w="1041" w:type="dxa"/>
            <w:vAlign w:val="bottom"/>
          </w:tcPr>
          <w:p w14:paraId="28C29092"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1042" w:type="dxa"/>
            <w:vAlign w:val="bottom"/>
          </w:tcPr>
          <w:p w14:paraId="4B3105A2"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1" w:type="dxa"/>
            <w:vAlign w:val="bottom"/>
          </w:tcPr>
          <w:p w14:paraId="32B1F477"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1" w:type="dxa"/>
            <w:vAlign w:val="bottom"/>
          </w:tcPr>
          <w:p w14:paraId="6FFC402F"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0" w:type="dxa"/>
            <w:vAlign w:val="bottom"/>
          </w:tcPr>
          <w:p w14:paraId="3B374BCD"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804" w:type="dxa"/>
            <w:vAlign w:val="bottom"/>
          </w:tcPr>
          <w:p w14:paraId="5363D3B5"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792" w:type="dxa"/>
            <w:vAlign w:val="bottom"/>
          </w:tcPr>
          <w:p w14:paraId="37BDB799"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1" w:type="dxa"/>
            <w:vAlign w:val="bottom"/>
          </w:tcPr>
          <w:p w14:paraId="04393131"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1" w:type="dxa"/>
            <w:vAlign w:val="bottom"/>
          </w:tcPr>
          <w:p w14:paraId="2120D8A7"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r>
      <w:tr w:rsidR="00070156" w:rsidRPr="00C1122D" w14:paraId="3A41215D" w14:textId="77777777" w:rsidTr="006B64BF">
        <w:tc>
          <w:tcPr>
            <w:tcW w:w="710" w:type="dxa"/>
          </w:tcPr>
          <w:p w14:paraId="7FA3D912" w14:textId="77777777" w:rsidR="00070156" w:rsidRPr="00C1122D" w:rsidRDefault="00070156" w:rsidP="00F53793">
            <w:pPr>
              <w:rPr>
                <w:sz w:val="16"/>
                <w:szCs w:val="16"/>
              </w:rPr>
            </w:pPr>
          </w:p>
        </w:tc>
        <w:tc>
          <w:tcPr>
            <w:tcW w:w="608" w:type="dxa"/>
            <w:vAlign w:val="bottom"/>
          </w:tcPr>
          <w:p w14:paraId="4BCB7E00" w14:textId="77777777" w:rsidR="00070156" w:rsidRPr="00ED75C8" w:rsidRDefault="00070156" w:rsidP="00F53793">
            <w:pPr>
              <w:rPr>
                <w:rFonts w:ascii="Arial" w:hAnsi="Arial" w:cs="Arial"/>
                <w:i/>
                <w:iCs/>
                <w:sz w:val="16"/>
                <w:szCs w:val="16"/>
              </w:rPr>
            </w:pPr>
            <w:r w:rsidRPr="00ED75C8">
              <w:rPr>
                <w:rFonts w:ascii="Arial" w:hAnsi="Arial" w:cs="Arial"/>
                <w:i/>
                <w:iCs/>
                <w:sz w:val="16"/>
                <w:szCs w:val="16"/>
              </w:rPr>
              <w:t>451</w:t>
            </w:r>
          </w:p>
        </w:tc>
        <w:tc>
          <w:tcPr>
            <w:tcW w:w="2679" w:type="dxa"/>
            <w:vAlign w:val="bottom"/>
          </w:tcPr>
          <w:p w14:paraId="58ADA695" w14:textId="77777777" w:rsidR="00070156" w:rsidRPr="00ED75C8" w:rsidRDefault="00070156" w:rsidP="00F53793">
            <w:pPr>
              <w:ind w:firstLineChars="100" w:firstLine="160"/>
              <w:rPr>
                <w:rFonts w:ascii="Arial" w:hAnsi="Arial" w:cs="Arial"/>
                <w:i/>
                <w:iCs/>
                <w:sz w:val="16"/>
                <w:szCs w:val="16"/>
              </w:rPr>
            </w:pPr>
            <w:r w:rsidRPr="00ED75C8">
              <w:rPr>
                <w:rFonts w:ascii="Arial" w:hAnsi="Arial" w:cs="Arial"/>
                <w:i/>
                <w:iCs/>
                <w:sz w:val="16"/>
                <w:szCs w:val="16"/>
              </w:rPr>
              <w:t>Dodatna ulaganja na građ.objektima</w:t>
            </w:r>
          </w:p>
        </w:tc>
        <w:tc>
          <w:tcPr>
            <w:tcW w:w="1017" w:type="dxa"/>
            <w:vAlign w:val="bottom"/>
          </w:tcPr>
          <w:p w14:paraId="18DC8124"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80.000</w:t>
            </w:r>
          </w:p>
        </w:tc>
        <w:tc>
          <w:tcPr>
            <w:tcW w:w="1239" w:type="dxa"/>
            <w:vAlign w:val="bottom"/>
          </w:tcPr>
          <w:p w14:paraId="5E5301D7"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-80.000</w:t>
            </w:r>
          </w:p>
        </w:tc>
        <w:tc>
          <w:tcPr>
            <w:tcW w:w="1041" w:type="dxa"/>
            <w:vAlign w:val="bottom"/>
          </w:tcPr>
          <w:p w14:paraId="317A850D"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1042" w:type="dxa"/>
            <w:vAlign w:val="bottom"/>
          </w:tcPr>
          <w:p w14:paraId="444F056F"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269058A1"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0AA4E225"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0" w:type="dxa"/>
            <w:vAlign w:val="bottom"/>
          </w:tcPr>
          <w:p w14:paraId="72846E1E"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804" w:type="dxa"/>
            <w:vAlign w:val="bottom"/>
          </w:tcPr>
          <w:p w14:paraId="5D817C71"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792" w:type="dxa"/>
            <w:vAlign w:val="bottom"/>
          </w:tcPr>
          <w:p w14:paraId="4B8FEB85"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6B4B1971"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3B1BF2DF"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r>
      <w:tr w:rsidR="00070156" w:rsidRPr="00C1122D" w14:paraId="2D8B96ED" w14:textId="77777777" w:rsidTr="006B64BF">
        <w:tc>
          <w:tcPr>
            <w:tcW w:w="710" w:type="dxa"/>
          </w:tcPr>
          <w:p w14:paraId="6FA9CA25" w14:textId="77777777" w:rsidR="00070156" w:rsidRPr="00C1122D" w:rsidRDefault="00070156" w:rsidP="00F53793">
            <w:pPr>
              <w:rPr>
                <w:sz w:val="16"/>
                <w:szCs w:val="16"/>
              </w:rPr>
            </w:pPr>
            <w:r>
              <w:rPr>
                <w:sz w:val="16"/>
                <w:szCs w:val="16"/>
              </w:rPr>
              <w:t>0111</w:t>
            </w:r>
          </w:p>
        </w:tc>
        <w:tc>
          <w:tcPr>
            <w:tcW w:w="3287" w:type="dxa"/>
            <w:gridSpan w:val="2"/>
            <w:vAlign w:val="bottom"/>
          </w:tcPr>
          <w:p w14:paraId="5FBCD3B8" w14:textId="77777777" w:rsidR="00070156" w:rsidRPr="00ED75C8" w:rsidRDefault="00070156" w:rsidP="00F53793">
            <w:pPr>
              <w:rPr>
                <w:bCs/>
                <w:sz w:val="16"/>
                <w:szCs w:val="16"/>
              </w:rPr>
            </w:pPr>
            <w:r w:rsidRPr="00ED75C8">
              <w:rPr>
                <w:bCs/>
                <w:sz w:val="16"/>
                <w:szCs w:val="16"/>
              </w:rPr>
              <w:t xml:space="preserve"> K.</w:t>
            </w:r>
            <w:r>
              <w:rPr>
                <w:bCs/>
                <w:sz w:val="16"/>
                <w:szCs w:val="16"/>
              </w:rPr>
              <w:t xml:space="preserve"> </w:t>
            </w:r>
            <w:r w:rsidRPr="00ED75C8">
              <w:rPr>
                <w:bCs/>
                <w:sz w:val="16"/>
                <w:szCs w:val="16"/>
              </w:rPr>
              <w:t>projekt K1006 03:  Adaptacija i uređenje vili Gazzari</w:t>
            </w:r>
          </w:p>
        </w:tc>
        <w:tc>
          <w:tcPr>
            <w:tcW w:w="1017" w:type="dxa"/>
            <w:vAlign w:val="bottom"/>
          </w:tcPr>
          <w:p w14:paraId="6A13116F"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1239" w:type="dxa"/>
            <w:vAlign w:val="bottom"/>
          </w:tcPr>
          <w:p w14:paraId="7890B61F"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1041" w:type="dxa"/>
            <w:vAlign w:val="bottom"/>
          </w:tcPr>
          <w:p w14:paraId="62A7CB8E"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1042" w:type="dxa"/>
            <w:vAlign w:val="bottom"/>
          </w:tcPr>
          <w:p w14:paraId="5A38F002"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555C6C5E"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55B644B6"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0" w:type="dxa"/>
            <w:vAlign w:val="bottom"/>
          </w:tcPr>
          <w:p w14:paraId="4C76EFE7"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804" w:type="dxa"/>
            <w:vAlign w:val="bottom"/>
          </w:tcPr>
          <w:p w14:paraId="09DE5F71"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792" w:type="dxa"/>
            <w:vAlign w:val="bottom"/>
          </w:tcPr>
          <w:p w14:paraId="33002275"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2736A305"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7618B95A"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r>
      <w:tr w:rsidR="00070156" w:rsidRPr="00C1122D" w14:paraId="3A421E22" w14:textId="77777777" w:rsidTr="006B64BF">
        <w:tc>
          <w:tcPr>
            <w:tcW w:w="710" w:type="dxa"/>
          </w:tcPr>
          <w:p w14:paraId="5F29C4DB" w14:textId="77777777" w:rsidR="00070156" w:rsidRPr="00C1122D" w:rsidRDefault="00070156" w:rsidP="00F53793">
            <w:pPr>
              <w:rPr>
                <w:sz w:val="16"/>
                <w:szCs w:val="16"/>
              </w:rPr>
            </w:pPr>
          </w:p>
        </w:tc>
        <w:tc>
          <w:tcPr>
            <w:tcW w:w="608" w:type="dxa"/>
            <w:vAlign w:val="bottom"/>
          </w:tcPr>
          <w:p w14:paraId="6071FFB1" w14:textId="77777777" w:rsidR="00070156" w:rsidRPr="00ED75C8" w:rsidRDefault="00070156" w:rsidP="00F53793">
            <w:pPr>
              <w:ind w:firstLineChars="100" w:firstLine="160"/>
              <w:rPr>
                <w:rFonts w:ascii="Arial" w:hAnsi="Arial" w:cs="Arial"/>
                <w:sz w:val="16"/>
                <w:szCs w:val="16"/>
              </w:rPr>
            </w:pPr>
            <w:r w:rsidRPr="00ED75C8">
              <w:rPr>
                <w:rFonts w:ascii="Arial" w:hAnsi="Arial" w:cs="Arial"/>
                <w:sz w:val="16"/>
                <w:szCs w:val="16"/>
              </w:rPr>
              <w:t>45</w:t>
            </w:r>
          </w:p>
        </w:tc>
        <w:tc>
          <w:tcPr>
            <w:tcW w:w="2679" w:type="dxa"/>
            <w:vAlign w:val="bottom"/>
          </w:tcPr>
          <w:p w14:paraId="106B05FE" w14:textId="77777777" w:rsidR="00070156" w:rsidRPr="00ED75C8" w:rsidRDefault="00070156" w:rsidP="00F53793">
            <w:pPr>
              <w:ind w:firstLineChars="100" w:firstLine="160"/>
              <w:rPr>
                <w:rFonts w:ascii="Arial" w:hAnsi="Arial" w:cs="Arial"/>
                <w:sz w:val="16"/>
                <w:szCs w:val="16"/>
              </w:rPr>
            </w:pPr>
            <w:r w:rsidRPr="00ED75C8">
              <w:rPr>
                <w:rFonts w:ascii="Arial" w:hAnsi="Arial" w:cs="Arial"/>
                <w:sz w:val="16"/>
                <w:szCs w:val="16"/>
              </w:rPr>
              <w:t>DODATNA ULAGANJA NA NEFIN.</w:t>
            </w:r>
            <w:r>
              <w:rPr>
                <w:rFonts w:ascii="Arial" w:hAnsi="Arial" w:cs="Arial"/>
                <w:sz w:val="16"/>
                <w:szCs w:val="16"/>
              </w:rPr>
              <w:t xml:space="preserve"> </w:t>
            </w:r>
            <w:r w:rsidRPr="00ED75C8">
              <w:rPr>
                <w:rFonts w:ascii="Arial" w:hAnsi="Arial" w:cs="Arial"/>
                <w:sz w:val="16"/>
                <w:szCs w:val="16"/>
              </w:rPr>
              <w:t>IMOVINI</w:t>
            </w:r>
          </w:p>
        </w:tc>
        <w:tc>
          <w:tcPr>
            <w:tcW w:w="1017" w:type="dxa"/>
            <w:vAlign w:val="bottom"/>
          </w:tcPr>
          <w:p w14:paraId="74D188D5"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1239" w:type="dxa"/>
            <w:vAlign w:val="bottom"/>
          </w:tcPr>
          <w:p w14:paraId="257B4FFD"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1041" w:type="dxa"/>
            <w:vAlign w:val="bottom"/>
          </w:tcPr>
          <w:p w14:paraId="06B85316"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1042" w:type="dxa"/>
            <w:vAlign w:val="bottom"/>
          </w:tcPr>
          <w:p w14:paraId="685832FB"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1" w:type="dxa"/>
            <w:vAlign w:val="bottom"/>
          </w:tcPr>
          <w:p w14:paraId="1AA8A5AC"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1" w:type="dxa"/>
            <w:vAlign w:val="bottom"/>
          </w:tcPr>
          <w:p w14:paraId="52E86CD5"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0" w:type="dxa"/>
            <w:vAlign w:val="bottom"/>
          </w:tcPr>
          <w:p w14:paraId="39A40DCE"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804" w:type="dxa"/>
            <w:vAlign w:val="bottom"/>
          </w:tcPr>
          <w:p w14:paraId="65B27D49"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792" w:type="dxa"/>
            <w:vAlign w:val="bottom"/>
          </w:tcPr>
          <w:p w14:paraId="0B7D577A"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1" w:type="dxa"/>
            <w:vAlign w:val="bottom"/>
          </w:tcPr>
          <w:p w14:paraId="6291A3C2"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1" w:type="dxa"/>
            <w:vAlign w:val="bottom"/>
          </w:tcPr>
          <w:p w14:paraId="08442B69"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r>
      <w:tr w:rsidR="00070156" w:rsidRPr="00C1122D" w14:paraId="09D0FAC8" w14:textId="77777777" w:rsidTr="006B64BF">
        <w:tc>
          <w:tcPr>
            <w:tcW w:w="710" w:type="dxa"/>
          </w:tcPr>
          <w:p w14:paraId="158AC0AB" w14:textId="77777777" w:rsidR="00070156" w:rsidRPr="00C1122D" w:rsidRDefault="00070156" w:rsidP="00F53793">
            <w:pPr>
              <w:rPr>
                <w:sz w:val="16"/>
                <w:szCs w:val="16"/>
              </w:rPr>
            </w:pPr>
          </w:p>
        </w:tc>
        <w:tc>
          <w:tcPr>
            <w:tcW w:w="608" w:type="dxa"/>
            <w:vAlign w:val="bottom"/>
          </w:tcPr>
          <w:p w14:paraId="070E0A16" w14:textId="77777777" w:rsidR="00070156" w:rsidRPr="00ED75C8" w:rsidRDefault="00070156" w:rsidP="00F53793">
            <w:pPr>
              <w:rPr>
                <w:rFonts w:ascii="Arial" w:hAnsi="Arial" w:cs="Arial"/>
                <w:i/>
                <w:iCs/>
                <w:sz w:val="16"/>
                <w:szCs w:val="16"/>
              </w:rPr>
            </w:pPr>
            <w:r w:rsidRPr="00ED75C8">
              <w:rPr>
                <w:rFonts w:ascii="Arial" w:hAnsi="Arial" w:cs="Arial"/>
                <w:i/>
                <w:iCs/>
                <w:sz w:val="16"/>
                <w:szCs w:val="16"/>
              </w:rPr>
              <w:t>451</w:t>
            </w:r>
          </w:p>
        </w:tc>
        <w:tc>
          <w:tcPr>
            <w:tcW w:w="2679" w:type="dxa"/>
            <w:vAlign w:val="bottom"/>
          </w:tcPr>
          <w:p w14:paraId="40A596AE" w14:textId="77777777" w:rsidR="00070156" w:rsidRPr="00ED75C8" w:rsidRDefault="00070156" w:rsidP="00F53793">
            <w:pPr>
              <w:ind w:firstLineChars="100" w:firstLine="160"/>
              <w:rPr>
                <w:rFonts w:ascii="Arial" w:hAnsi="Arial" w:cs="Arial"/>
                <w:i/>
                <w:iCs/>
                <w:sz w:val="16"/>
                <w:szCs w:val="16"/>
              </w:rPr>
            </w:pPr>
            <w:r w:rsidRPr="00ED75C8">
              <w:rPr>
                <w:rFonts w:ascii="Arial" w:hAnsi="Arial" w:cs="Arial"/>
                <w:i/>
                <w:iCs/>
                <w:sz w:val="16"/>
                <w:szCs w:val="16"/>
              </w:rPr>
              <w:t>Dodatna ulaganja na građ.</w:t>
            </w:r>
            <w:r>
              <w:rPr>
                <w:rFonts w:ascii="Arial" w:hAnsi="Arial" w:cs="Arial"/>
                <w:i/>
                <w:iCs/>
                <w:sz w:val="16"/>
                <w:szCs w:val="16"/>
              </w:rPr>
              <w:t xml:space="preserve"> </w:t>
            </w:r>
            <w:r w:rsidRPr="00ED75C8">
              <w:rPr>
                <w:rFonts w:ascii="Arial" w:hAnsi="Arial" w:cs="Arial"/>
                <w:i/>
                <w:iCs/>
                <w:sz w:val="16"/>
                <w:szCs w:val="16"/>
              </w:rPr>
              <w:t>objektima</w:t>
            </w:r>
          </w:p>
        </w:tc>
        <w:tc>
          <w:tcPr>
            <w:tcW w:w="1017" w:type="dxa"/>
            <w:vAlign w:val="bottom"/>
          </w:tcPr>
          <w:p w14:paraId="2B925CE4"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1239" w:type="dxa"/>
            <w:vAlign w:val="bottom"/>
          </w:tcPr>
          <w:p w14:paraId="29025BD7"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1041" w:type="dxa"/>
            <w:vAlign w:val="bottom"/>
          </w:tcPr>
          <w:p w14:paraId="5A8A05BF"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1042" w:type="dxa"/>
            <w:vAlign w:val="bottom"/>
          </w:tcPr>
          <w:p w14:paraId="7C0B4487"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5750EE92"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56DD36DF"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0" w:type="dxa"/>
            <w:vAlign w:val="bottom"/>
          </w:tcPr>
          <w:p w14:paraId="7F8EEF0F"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804" w:type="dxa"/>
            <w:vAlign w:val="bottom"/>
          </w:tcPr>
          <w:p w14:paraId="297621CA"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792" w:type="dxa"/>
            <w:vAlign w:val="bottom"/>
          </w:tcPr>
          <w:p w14:paraId="33FB084B"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4079EAC8"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2030C3B7"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r>
      <w:tr w:rsidR="00070156" w:rsidRPr="00C1122D" w14:paraId="7DFAD9DA" w14:textId="77777777" w:rsidTr="006B64BF">
        <w:tc>
          <w:tcPr>
            <w:tcW w:w="710" w:type="dxa"/>
          </w:tcPr>
          <w:p w14:paraId="31318015" w14:textId="77777777" w:rsidR="00070156" w:rsidRPr="00C1122D" w:rsidRDefault="00070156" w:rsidP="00F53793">
            <w:pPr>
              <w:rPr>
                <w:sz w:val="16"/>
                <w:szCs w:val="16"/>
              </w:rPr>
            </w:pPr>
            <w:r>
              <w:rPr>
                <w:sz w:val="16"/>
                <w:szCs w:val="16"/>
              </w:rPr>
              <w:t>0111</w:t>
            </w:r>
          </w:p>
        </w:tc>
        <w:tc>
          <w:tcPr>
            <w:tcW w:w="3287" w:type="dxa"/>
            <w:gridSpan w:val="2"/>
            <w:vAlign w:val="bottom"/>
          </w:tcPr>
          <w:p w14:paraId="530B6CA9" w14:textId="77777777" w:rsidR="00070156" w:rsidRPr="00ED75C8" w:rsidRDefault="00070156" w:rsidP="00F53793">
            <w:pPr>
              <w:rPr>
                <w:bCs/>
                <w:sz w:val="16"/>
                <w:szCs w:val="16"/>
              </w:rPr>
            </w:pPr>
            <w:r>
              <w:rPr>
                <w:rFonts w:ascii="Arial" w:hAnsi="Arial" w:cs="Arial"/>
                <w:b/>
                <w:bCs/>
                <w:sz w:val="18"/>
                <w:szCs w:val="18"/>
              </w:rPr>
              <w:t xml:space="preserve"> </w:t>
            </w:r>
            <w:r w:rsidRPr="00ED75C8">
              <w:rPr>
                <w:bCs/>
                <w:sz w:val="16"/>
                <w:szCs w:val="16"/>
              </w:rPr>
              <w:t>K. projekt K1006 04:  Rekonstrukc</w:t>
            </w:r>
            <w:r>
              <w:rPr>
                <w:bCs/>
                <w:sz w:val="16"/>
                <w:szCs w:val="16"/>
              </w:rPr>
              <w:t xml:space="preserve">ija posl. objekta na Trgu Marka </w:t>
            </w:r>
            <w:r w:rsidRPr="00ED75C8">
              <w:rPr>
                <w:bCs/>
                <w:sz w:val="16"/>
                <w:szCs w:val="16"/>
              </w:rPr>
              <w:t>Miličića</w:t>
            </w:r>
          </w:p>
        </w:tc>
        <w:tc>
          <w:tcPr>
            <w:tcW w:w="1017" w:type="dxa"/>
            <w:vAlign w:val="bottom"/>
          </w:tcPr>
          <w:p w14:paraId="785470B9"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1239" w:type="dxa"/>
            <w:vAlign w:val="bottom"/>
          </w:tcPr>
          <w:p w14:paraId="5A756789"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1041" w:type="dxa"/>
            <w:vAlign w:val="bottom"/>
          </w:tcPr>
          <w:p w14:paraId="6511D633"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1042" w:type="dxa"/>
            <w:vAlign w:val="bottom"/>
          </w:tcPr>
          <w:p w14:paraId="78533DC9"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2C76515D"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521C34AD"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0" w:type="dxa"/>
            <w:vAlign w:val="bottom"/>
          </w:tcPr>
          <w:p w14:paraId="1F1DAD29"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804" w:type="dxa"/>
            <w:vAlign w:val="bottom"/>
          </w:tcPr>
          <w:p w14:paraId="5088CF57"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792" w:type="dxa"/>
            <w:vAlign w:val="bottom"/>
          </w:tcPr>
          <w:p w14:paraId="2B872774"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7B0167BA"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7FF53B8F"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r>
      <w:tr w:rsidR="00070156" w:rsidRPr="00C1122D" w14:paraId="34114B4D" w14:textId="77777777" w:rsidTr="006B64BF">
        <w:tc>
          <w:tcPr>
            <w:tcW w:w="710" w:type="dxa"/>
          </w:tcPr>
          <w:p w14:paraId="1B84789C" w14:textId="77777777" w:rsidR="00070156" w:rsidRPr="00C1122D" w:rsidRDefault="00070156" w:rsidP="00F53793">
            <w:pPr>
              <w:rPr>
                <w:sz w:val="16"/>
                <w:szCs w:val="16"/>
              </w:rPr>
            </w:pPr>
          </w:p>
        </w:tc>
        <w:tc>
          <w:tcPr>
            <w:tcW w:w="608" w:type="dxa"/>
            <w:vAlign w:val="bottom"/>
          </w:tcPr>
          <w:p w14:paraId="4413A840" w14:textId="77777777" w:rsidR="00070156" w:rsidRPr="00ED75C8" w:rsidRDefault="00070156" w:rsidP="00F53793">
            <w:pPr>
              <w:ind w:firstLineChars="100" w:firstLine="160"/>
              <w:rPr>
                <w:rFonts w:ascii="Arial" w:hAnsi="Arial" w:cs="Arial"/>
                <w:sz w:val="16"/>
                <w:szCs w:val="16"/>
              </w:rPr>
            </w:pPr>
            <w:r w:rsidRPr="00ED75C8">
              <w:rPr>
                <w:rFonts w:ascii="Arial" w:hAnsi="Arial" w:cs="Arial"/>
                <w:sz w:val="16"/>
                <w:szCs w:val="16"/>
              </w:rPr>
              <w:t>45</w:t>
            </w:r>
          </w:p>
        </w:tc>
        <w:tc>
          <w:tcPr>
            <w:tcW w:w="2679" w:type="dxa"/>
            <w:vAlign w:val="bottom"/>
          </w:tcPr>
          <w:p w14:paraId="412A8634" w14:textId="77777777" w:rsidR="00070156" w:rsidRPr="00ED75C8" w:rsidRDefault="00070156" w:rsidP="00F53793">
            <w:pPr>
              <w:ind w:firstLineChars="100" w:firstLine="160"/>
              <w:rPr>
                <w:rFonts w:ascii="Arial" w:hAnsi="Arial" w:cs="Arial"/>
                <w:sz w:val="16"/>
                <w:szCs w:val="16"/>
              </w:rPr>
            </w:pPr>
            <w:r w:rsidRPr="00ED75C8">
              <w:rPr>
                <w:rFonts w:ascii="Arial" w:hAnsi="Arial" w:cs="Arial"/>
                <w:sz w:val="16"/>
                <w:szCs w:val="16"/>
              </w:rPr>
              <w:t>DODATNA ULAGANJA NA NEFIN.</w:t>
            </w:r>
            <w:r>
              <w:rPr>
                <w:rFonts w:ascii="Arial" w:hAnsi="Arial" w:cs="Arial"/>
                <w:sz w:val="16"/>
                <w:szCs w:val="16"/>
              </w:rPr>
              <w:t xml:space="preserve"> </w:t>
            </w:r>
            <w:r w:rsidRPr="00ED75C8">
              <w:rPr>
                <w:rFonts w:ascii="Arial" w:hAnsi="Arial" w:cs="Arial"/>
                <w:sz w:val="16"/>
                <w:szCs w:val="16"/>
              </w:rPr>
              <w:t>IMOVINI</w:t>
            </w:r>
          </w:p>
        </w:tc>
        <w:tc>
          <w:tcPr>
            <w:tcW w:w="1017" w:type="dxa"/>
            <w:vAlign w:val="bottom"/>
          </w:tcPr>
          <w:p w14:paraId="176B4266"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1239" w:type="dxa"/>
            <w:vAlign w:val="bottom"/>
          </w:tcPr>
          <w:p w14:paraId="08DEFDCD"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1041" w:type="dxa"/>
            <w:vAlign w:val="bottom"/>
          </w:tcPr>
          <w:p w14:paraId="6DBB6488"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1042" w:type="dxa"/>
            <w:vAlign w:val="bottom"/>
          </w:tcPr>
          <w:p w14:paraId="490CA50D"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1" w:type="dxa"/>
            <w:vAlign w:val="bottom"/>
          </w:tcPr>
          <w:p w14:paraId="0524B014"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1" w:type="dxa"/>
            <w:vAlign w:val="bottom"/>
          </w:tcPr>
          <w:p w14:paraId="6B83A643"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0" w:type="dxa"/>
            <w:vAlign w:val="bottom"/>
          </w:tcPr>
          <w:p w14:paraId="348E3E9E"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804" w:type="dxa"/>
            <w:vAlign w:val="bottom"/>
          </w:tcPr>
          <w:p w14:paraId="50050AFD"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792" w:type="dxa"/>
            <w:vAlign w:val="bottom"/>
          </w:tcPr>
          <w:p w14:paraId="6C8372B6"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1" w:type="dxa"/>
            <w:vAlign w:val="bottom"/>
          </w:tcPr>
          <w:p w14:paraId="09D4920D"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1" w:type="dxa"/>
            <w:vAlign w:val="bottom"/>
          </w:tcPr>
          <w:p w14:paraId="3AF3BFC9"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r>
      <w:tr w:rsidR="00070156" w:rsidRPr="00C1122D" w14:paraId="36B45A9B" w14:textId="77777777" w:rsidTr="006B64BF">
        <w:tc>
          <w:tcPr>
            <w:tcW w:w="710" w:type="dxa"/>
          </w:tcPr>
          <w:p w14:paraId="1682952D" w14:textId="77777777" w:rsidR="00070156" w:rsidRPr="00C1122D" w:rsidRDefault="00070156" w:rsidP="00F53793">
            <w:pPr>
              <w:rPr>
                <w:sz w:val="16"/>
                <w:szCs w:val="16"/>
              </w:rPr>
            </w:pPr>
          </w:p>
        </w:tc>
        <w:tc>
          <w:tcPr>
            <w:tcW w:w="608" w:type="dxa"/>
            <w:vAlign w:val="bottom"/>
          </w:tcPr>
          <w:p w14:paraId="2AA1AEC6" w14:textId="77777777" w:rsidR="00070156" w:rsidRPr="00ED75C8" w:rsidRDefault="00070156" w:rsidP="00F53793">
            <w:pPr>
              <w:rPr>
                <w:rFonts w:ascii="Arial" w:hAnsi="Arial" w:cs="Arial"/>
                <w:i/>
                <w:iCs/>
                <w:sz w:val="16"/>
                <w:szCs w:val="16"/>
              </w:rPr>
            </w:pPr>
            <w:r w:rsidRPr="00ED75C8">
              <w:rPr>
                <w:rFonts w:ascii="Arial" w:hAnsi="Arial" w:cs="Arial"/>
                <w:i/>
                <w:iCs/>
                <w:sz w:val="16"/>
                <w:szCs w:val="16"/>
              </w:rPr>
              <w:t>451</w:t>
            </w:r>
          </w:p>
        </w:tc>
        <w:tc>
          <w:tcPr>
            <w:tcW w:w="2679" w:type="dxa"/>
            <w:vAlign w:val="bottom"/>
          </w:tcPr>
          <w:p w14:paraId="17BAAA17" w14:textId="77777777" w:rsidR="00070156" w:rsidRPr="00ED75C8" w:rsidRDefault="00070156" w:rsidP="00F53793">
            <w:pPr>
              <w:ind w:firstLineChars="100" w:firstLine="160"/>
              <w:rPr>
                <w:rFonts w:ascii="Arial" w:hAnsi="Arial" w:cs="Arial"/>
                <w:i/>
                <w:iCs/>
                <w:sz w:val="16"/>
                <w:szCs w:val="16"/>
              </w:rPr>
            </w:pPr>
            <w:r w:rsidRPr="00ED75C8">
              <w:rPr>
                <w:rFonts w:ascii="Arial" w:hAnsi="Arial" w:cs="Arial"/>
                <w:i/>
                <w:iCs/>
                <w:sz w:val="16"/>
                <w:szCs w:val="16"/>
              </w:rPr>
              <w:t>Dodatna ulaganja na građ.</w:t>
            </w:r>
            <w:r>
              <w:rPr>
                <w:rFonts w:ascii="Arial" w:hAnsi="Arial" w:cs="Arial"/>
                <w:i/>
                <w:iCs/>
                <w:sz w:val="16"/>
                <w:szCs w:val="16"/>
              </w:rPr>
              <w:t xml:space="preserve"> </w:t>
            </w:r>
            <w:r w:rsidRPr="00ED75C8">
              <w:rPr>
                <w:rFonts w:ascii="Arial" w:hAnsi="Arial" w:cs="Arial"/>
                <w:i/>
                <w:iCs/>
                <w:sz w:val="16"/>
                <w:szCs w:val="16"/>
              </w:rPr>
              <w:t>objektima</w:t>
            </w:r>
          </w:p>
        </w:tc>
        <w:tc>
          <w:tcPr>
            <w:tcW w:w="1017" w:type="dxa"/>
            <w:vAlign w:val="bottom"/>
          </w:tcPr>
          <w:p w14:paraId="6F1BE4C2"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1239" w:type="dxa"/>
            <w:vAlign w:val="bottom"/>
          </w:tcPr>
          <w:p w14:paraId="1C23CD5B"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1041" w:type="dxa"/>
            <w:vAlign w:val="bottom"/>
          </w:tcPr>
          <w:p w14:paraId="2489DEAC"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1042" w:type="dxa"/>
            <w:vAlign w:val="bottom"/>
          </w:tcPr>
          <w:p w14:paraId="58303251"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4C07325B"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4B239A3C"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0" w:type="dxa"/>
            <w:vAlign w:val="bottom"/>
          </w:tcPr>
          <w:p w14:paraId="2FE0CD15"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804" w:type="dxa"/>
            <w:vAlign w:val="bottom"/>
          </w:tcPr>
          <w:p w14:paraId="5E287DF0"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792" w:type="dxa"/>
            <w:vAlign w:val="bottom"/>
          </w:tcPr>
          <w:p w14:paraId="52743BD3"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5027ED1C"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26C034BF"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r>
      <w:tr w:rsidR="00070156" w:rsidRPr="00C1122D" w14:paraId="2A5A0A64" w14:textId="77777777" w:rsidTr="006B64BF">
        <w:tc>
          <w:tcPr>
            <w:tcW w:w="710" w:type="dxa"/>
          </w:tcPr>
          <w:p w14:paraId="4004B045" w14:textId="77777777" w:rsidR="00070156" w:rsidRPr="00C1122D" w:rsidRDefault="00070156" w:rsidP="00F53793">
            <w:pPr>
              <w:rPr>
                <w:sz w:val="16"/>
                <w:szCs w:val="16"/>
              </w:rPr>
            </w:pPr>
            <w:r>
              <w:rPr>
                <w:sz w:val="16"/>
                <w:szCs w:val="16"/>
              </w:rPr>
              <w:t>0111</w:t>
            </w:r>
          </w:p>
        </w:tc>
        <w:tc>
          <w:tcPr>
            <w:tcW w:w="3287" w:type="dxa"/>
            <w:gridSpan w:val="2"/>
            <w:vAlign w:val="bottom"/>
          </w:tcPr>
          <w:p w14:paraId="0EEB173E" w14:textId="77777777" w:rsidR="00070156" w:rsidRPr="00ED75C8" w:rsidRDefault="00070156" w:rsidP="00F53793">
            <w:pPr>
              <w:rPr>
                <w:bCs/>
                <w:sz w:val="16"/>
                <w:szCs w:val="16"/>
              </w:rPr>
            </w:pPr>
            <w:r w:rsidRPr="00ED75C8">
              <w:rPr>
                <w:bCs/>
                <w:sz w:val="16"/>
                <w:szCs w:val="16"/>
              </w:rPr>
              <w:t xml:space="preserve"> T. projekt T1006 05:  Uređenje zgrade stare škole u Velom Grablju</w:t>
            </w:r>
          </w:p>
        </w:tc>
        <w:tc>
          <w:tcPr>
            <w:tcW w:w="1017" w:type="dxa"/>
            <w:vAlign w:val="bottom"/>
          </w:tcPr>
          <w:p w14:paraId="6BE766A2"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1239" w:type="dxa"/>
            <w:vAlign w:val="bottom"/>
          </w:tcPr>
          <w:p w14:paraId="27594F23"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1041" w:type="dxa"/>
            <w:vAlign w:val="bottom"/>
          </w:tcPr>
          <w:p w14:paraId="283DB5FA"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1042" w:type="dxa"/>
            <w:vAlign w:val="bottom"/>
          </w:tcPr>
          <w:p w14:paraId="627AFD80"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235C14DB"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1E98EAFB"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0" w:type="dxa"/>
            <w:vAlign w:val="bottom"/>
          </w:tcPr>
          <w:p w14:paraId="6B7B555B"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804" w:type="dxa"/>
            <w:vAlign w:val="bottom"/>
          </w:tcPr>
          <w:p w14:paraId="75866A68"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792" w:type="dxa"/>
            <w:vAlign w:val="bottom"/>
          </w:tcPr>
          <w:p w14:paraId="40AD1CC7"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4C35E804"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4B12C69B"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r>
      <w:tr w:rsidR="00070156" w:rsidRPr="00C1122D" w14:paraId="136A7561" w14:textId="77777777" w:rsidTr="006B64BF">
        <w:tc>
          <w:tcPr>
            <w:tcW w:w="710" w:type="dxa"/>
          </w:tcPr>
          <w:p w14:paraId="5B4D6F40" w14:textId="77777777" w:rsidR="00070156" w:rsidRPr="00C1122D" w:rsidRDefault="00070156" w:rsidP="00F53793">
            <w:pPr>
              <w:rPr>
                <w:sz w:val="16"/>
                <w:szCs w:val="16"/>
              </w:rPr>
            </w:pPr>
          </w:p>
        </w:tc>
        <w:tc>
          <w:tcPr>
            <w:tcW w:w="608" w:type="dxa"/>
            <w:vAlign w:val="bottom"/>
          </w:tcPr>
          <w:p w14:paraId="44B1CAAF" w14:textId="77777777" w:rsidR="00070156" w:rsidRPr="00ED75C8" w:rsidRDefault="00070156" w:rsidP="00F53793">
            <w:pPr>
              <w:ind w:firstLineChars="100" w:firstLine="160"/>
              <w:rPr>
                <w:rFonts w:ascii="Arial" w:hAnsi="Arial" w:cs="Arial"/>
                <w:sz w:val="16"/>
                <w:szCs w:val="16"/>
              </w:rPr>
            </w:pPr>
            <w:r w:rsidRPr="00ED75C8">
              <w:rPr>
                <w:rFonts w:ascii="Arial" w:hAnsi="Arial" w:cs="Arial"/>
                <w:sz w:val="16"/>
                <w:szCs w:val="16"/>
              </w:rPr>
              <w:t>32</w:t>
            </w:r>
          </w:p>
        </w:tc>
        <w:tc>
          <w:tcPr>
            <w:tcW w:w="2679" w:type="dxa"/>
            <w:vAlign w:val="bottom"/>
          </w:tcPr>
          <w:p w14:paraId="73B96CA5" w14:textId="77777777" w:rsidR="00070156" w:rsidRPr="00ED75C8" w:rsidRDefault="00070156" w:rsidP="00F53793">
            <w:pPr>
              <w:ind w:firstLineChars="100" w:firstLine="160"/>
              <w:rPr>
                <w:rFonts w:ascii="Arial" w:hAnsi="Arial" w:cs="Arial"/>
                <w:sz w:val="16"/>
                <w:szCs w:val="16"/>
              </w:rPr>
            </w:pPr>
            <w:r w:rsidRPr="00ED75C8">
              <w:rPr>
                <w:rFonts w:ascii="Arial" w:hAnsi="Arial" w:cs="Arial"/>
                <w:sz w:val="16"/>
                <w:szCs w:val="16"/>
              </w:rPr>
              <w:t>MATERIJALNI RASHODI</w:t>
            </w:r>
          </w:p>
        </w:tc>
        <w:tc>
          <w:tcPr>
            <w:tcW w:w="1017" w:type="dxa"/>
            <w:vAlign w:val="bottom"/>
          </w:tcPr>
          <w:p w14:paraId="2B89E450"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1239" w:type="dxa"/>
            <w:vAlign w:val="bottom"/>
          </w:tcPr>
          <w:p w14:paraId="640899F7"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1041" w:type="dxa"/>
            <w:vAlign w:val="bottom"/>
          </w:tcPr>
          <w:p w14:paraId="39078ED1"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1042" w:type="dxa"/>
            <w:vAlign w:val="bottom"/>
          </w:tcPr>
          <w:p w14:paraId="71FECBF4"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1" w:type="dxa"/>
            <w:vAlign w:val="bottom"/>
          </w:tcPr>
          <w:p w14:paraId="56E33C49"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1" w:type="dxa"/>
            <w:vAlign w:val="bottom"/>
          </w:tcPr>
          <w:p w14:paraId="668CA50B"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0" w:type="dxa"/>
            <w:vAlign w:val="bottom"/>
          </w:tcPr>
          <w:p w14:paraId="3CA47FBF"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804" w:type="dxa"/>
            <w:vAlign w:val="bottom"/>
          </w:tcPr>
          <w:p w14:paraId="0DC599AE"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792" w:type="dxa"/>
            <w:vAlign w:val="bottom"/>
          </w:tcPr>
          <w:p w14:paraId="70A57323"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1" w:type="dxa"/>
            <w:vAlign w:val="bottom"/>
          </w:tcPr>
          <w:p w14:paraId="163EF822"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1" w:type="dxa"/>
            <w:vAlign w:val="bottom"/>
          </w:tcPr>
          <w:p w14:paraId="08C1F1EB"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r>
      <w:tr w:rsidR="00070156" w:rsidRPr="00C1122D" w14:paraId="5789D345" w14:textId="77777777" w:rsidTr="006B64BF">
        <w:tc>
          <w:tcPr>
            <w:tcW w:w="710" w:type="dxa"/>
          </w:tcPr>
          <w:p w14:paraId="7625B5C5" w14:textId="77777777" w:rsidR="00070156" w:rsidRPr="00C1122D" w:rsidRDefault="00070156" w:rsidP="00F53793">
            <w:pPr>
              <w:rPr>
                <w:sz w:val="16"/>
                <w:szCs w:val="16"/>
              </w:rPr>
            </w:pPr>
          </w:p>
        </w:tc>
        <w:tc>
          <w:tcPr>
            <w:tcW w:w="608" w:type="dxa"/>
            <w:vAlign w:val="bottom"/>
          </w:tcPr>
          <w:p w14:paraId="1FBB34DD" w14:textId="77777777" w:rsidR="00070156" w:rsidRPr="00ED75C8" w:rsidRDefault="00070156" w:rsidP="00F53793">
            <w:pPr>
              <w:rPr>
                <w:rFonts w:ascii="Arial" w:hAnsi="Arial" w:cs="Arial"/>
                <w:i/>
                <w:iCs/>
                <w:sz w:val="16"/>
                <w:szCs w:val="16"/>
              </w:rPr>
            </w:pPr>
            <w:r w:rsidRPr="00ED75C8">
              <w:rPr>
                <w:rFonts w:ascii="Arial" w:hAnsi="Arial" w:cs="Arial"/>
                <w:i/>
                <w:iCs/>
                <w:sz w:val="16"/>
                <w:szCs w:val="16"/>
              </w:rPr>
              <w:t>323</w:t>
            </w:r>
          </w:p>
        </w:tc>
        <w:tc>
          <w:tcPr>
            <w:tcW w:w="2679" w:type="dxa"/>
            <w:vAlign w:val="bottom"/>
          </w:tcPr>
          <w:p w14:paraId="6BE7C425" w14:textId="77777777" w:rsidR="00070156" w:rsidRPr="00ED75C8" w:rsidRDefault="00070156" w:rsidP="00F53793">
            <w:pPr>
              <w:ind w:firstLineChars="100" w:firstLine="160"/>
              <w:rPr>
                <w:rFonts w:ascii="Arial" w:hAnsi="Arial" w:cs="Arial"/>
                <w:i/>
                <w:iCs/>
                <w:sz w:val="16"/>
                <w:szCs w:val="16"/>
              </w:rPr>
            </w:pPr>
            <w:r w:rsidRPr="00ED75C8">
              <w:rPr>
                <w:rFonts w:ascii="Arial" w:hAnsi="Arial" w:cs="Arial"/>
                <w:i/>
                <w:iCs/>
                <w:sz w:val="16"/>
                <w:szCs w:val="16"/>
              </w:rPr>
              <w:t>Rashodi za usluge</w:t>
            </w:r>
          </w:p>
        </w:tc>
        <w:tc>
          <w:tcPr>
            <w:tcW w:w="1017" w:type="dxa"/>
            <w:vAlign w:val="bottom"/>
          </w:tcPr>
          <w:p w14:paraId="355CB2AF"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1239" w:type="dxa"/>
            <w:vAlign w:val="bottom"/>
          </w:tcPr>
          <w:p w14:paraId="403FA523"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1041" w:type="dxa"/>
            <w:vAlign w:val="bottom"/>
          </w:tcPr>
          <w:p w14:paraId="64AF0714"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1042" w:type="dxa"/>
            <w:vAlign w:val="bottom"/>
          </w:tcPr>
          <w:p w14:paraId="29AF8287"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4D2F3CF9"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284304AF"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0" w:type="dxa"/>
            <w:vAlign w:val="bottom"/>
          </w:tcPr>
          <w:p w14:paraId="2E177A74"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804" w:type="dxa"/>
            <w:vAlign w:val="bottom"/>
          </w:tcPr>
          <w:p w14:paraId="55C1758D"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792" w:type="dxa"/>
            <w:vAlign w:val="bottom"/>
          </w:tcPr>
          <w:p w14:paraId="79C79203"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78397D97"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5093F77A"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r>
      <w:tr w:rsidR="00070156" w:rsidRPr="00C1122D" w14:paraId="24347AAA" w14:textId="77777777" w:rsidTr="006B64BF">
        <w:tc>
          <w:tcPr>
            <w:tcW w:w="710" w:type="dxa"/>
          </w:tcPr>
          <w:p w14:paraId="5D7AD0A3" w14:textId="77777777" w:rsidR="00070156" w:rsidRPr="00C1122D" w:rsidRDefault="00070156" w:rsidP="00F53793">
            <w:pPr>
              <w:rPr>
                <w:sz w:val="16"/>
                <w:szCs w:val="16"/>
              </w:rPr>
            </w:pPr>
          </w:p>
        </w:tc>
        <w:tc>
          <w:tcPr>
            <w:tcW w:w="3287" w:type="dxa"/>
            <w:gridSpan w:val="2"/>
            <w:vAlign w:val="bottom"/>
          </w:tcPr>
          <w:p w14:paraId="4BA2DD7F" w14:textId="77777777" w:rsidR="00070156" w:rsidRPr="00ED75C8" w:rsidRDefault="00070156" w:rsidP="00F53793">
            <w:pPr>
              <w:rPr>
                <w:b/>
                <w:bCs/>
                <w:sz w:val="16"/>
                <w:szCs w:val="16"/>
              </w:rPr>
            </w:pPr>
            <w:r w:rsidRPr="00ED75C8">
              <w:rPr>
                <w:b/>
                <w:bCs/>
                <w:sz w:val="16"/>
                <w:szCs w:val="16"/>
              </w:rPr>
              <w:t xml:space="preserve"> Program 1007:  Poticaj razvoju poduzetništva</w:t>
            </w:r>
          </w:p>
        </w:tc>
        <w:tc>
          <w:tcPr>
            <w:tcW w:w="1017" w:type="dxa"/>
            <w:vAlign w:val="bottom"/>
          </w:tcPr>
          <w:p w14:paraId="42183AA3"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10.000</w:t>
            </w:r>
          </w:p>
        </w:tc>
        <w:tc>
          <w:tcPr>
            <w:tcW w:w="1239" w:type="dxa"/>
            <w:vAlign w:val="bottom"/>
          </w:tcPr>
          <w:p w14:paraId="368E4F77"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1041" w:type="dxa"/>
            <w:vAlign w:val="bottom"/>
          </w:tcPr>
          <w:p w14:paraId="0C8B5051"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10.000</w:t>
            </w:r>
          </w:p>
        </w:tc>
        <w:tc>
          <w:tcPr>
            <w:tcW w:w="1042" w:type="dxa"/>
            <w:vAlign w:val="bottom"/>
          </w:tcPr>
          <w:p w14:paraId="5794DCDC"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10.000</w:t>
            </w:r>
          </w:p>
        </w:tc>
        <w:tc>
          <w:tcPr>
            <w:tcW w:w="951" w:type="dxa"/>
            <w:vAlign w:val="bottom"/>
          </w:tcPr>
          <w:p w14:paraId="04E9CEEC"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18B3F5E6"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0" w:type="dxa"/>
            <w:vAlign w:val="bottom"/>
          </w:tcPr>
          <w:p w14:paraId="4AED3AF1"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804" w:type="dxa"/>
            <w:vAlign w:val="bottom"/>
          </w:tcPr>
          <w:p w14:paraId="09FB06D9"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792" w:type="dxa"/>
            <w:vAlign w:val="bottom"/>
          </w:tcPr>
          <w:p w14:paraId="7E425765"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521FB01B"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24B3E3BC"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r>
      <w:tr w:rsidR="00070156" w:rsidRPr="00C1122D" w14:paraId="381FCCEE" w14:textId="77777777" w:rsidTr="006B64BF">
        <w:tc>
          <w:tcPr>
            <w:tcW w:w="710" w:type="dxa"/>
          </w:tcPr>
          <w:p w14:paraId="0C529DA8" w14:textId="77777777" w:rsidR="00070156" w:rsidRPr="00C1122D" w:rsidRDefault="00070156" w:rsidP="00F53793">
            <w:pPr>
              <w:rPr>
                <w:sz w:val="16"/>
                <w:szCs w:val="16"/>
              </w:rPr>
            </w:pPr>
            <w:r>
              <w:rPr>
                <w:sz w:val="16"/>
                <w:szCs w:val="16"/>
              </w:rPr>
              <w:t>042</w:t>
            </w:r>
          </w:p>
        </w:tc>
        <w:tc>
          <w:tcPr>
            <w:tcW w:w="3287" w:type="dxa"/>
            <w:gridSpan w:val="2"/>
            <w:vAlign w:val="bottom"/>
          </w:tcPr>
          <w:p w14:paraId="5876FDF6" w14:textId="77777777" w:rsidR="00070156" w:rsidRPr="00ED75C8" w:rsidRDefault="00070156" w:rsidP="00F53793">
            <w:pPr>
              <w:rPr>
                <w:bCs/>
                <w:sz w:val="16"/>
                <w:szCs w:val="16"/>
              </w:rPr>
            </w:pPr>
            <w:r w:rsidRPr="00ED75C8">
              <w:rPr>
                <w:b/>
                <w:bCs/>
                <w:sz w:val="16"/>
                <w:szCs w:val="16"/>
              </w:rPr>
              <w:t xml:space="preserve"> </w:t>
            </w:r>
            <w:r w:rsidRPr="00ED75C8">
              <w:rPr>
                <w:bCs/>
                <w:sz w:val="16"/>
                <w:szCs w:val="16"/>
              </w:rPr>
              <w:t>T.</w:t>
            </w:r>
            <w:r>
              <w:rPr>
                <w:bCs/>
                <w:sz w:val="16"/>
                <w:szCs w:val="16"/>
              </w:rPr>
              <w:t>¸</w:t>
            </w:r>
            <w:r w:rsidRPr="00ED75C8">
              <w:rPr>
                <w:bCs/>
                <w:sz w:val="16"/>
                <w:szCs w:val="16"/>
              </w:rPr>
              <w:t>projekt T1007 01:  Subvencije u poljoprivredi</w:t>
            </w:r>
          </w:p>
        </w:tc>
        <w:tc>
          <w:tcPr>
            <w:tcW w:w="1017" w:type="dxa"/>
            <w:vAlign w:val="bottom"/>
          </w:tcPr>
          <w:p w14:paraId="67F9AE97"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1239" w:type="dxa"/>
            <w:vAlign w:val="bottom"/>
          </w:tcPr>
          <w:p w14:paraId="70ABCA18"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1041" w:type="dxa"/>
            <w:vAlign w:val="bottom"/>
          </w:tcPr>
          <w:p w14:paraId="0974E280"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1042" w:type="dxa"/>
            <w:vAlign w:val="bottom"/>
          </w:tcPr>
          <w:p w14:paraId="6421EBA4"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0459D3B0"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051ACA01"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0" w:type="dxa"/>
            <w:vAlign w:val="bottom"/>
          </w:tcPr>
          <w:p w14:paraId="6FC42B47"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804" w:type="dxa"/>
            <w:vAlign w:val="bottom"/>
          </w:tcPr>
          <w:p w14:paraId="53BD355C"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792" w:type="dxa"/>
            <w:vAlign w:val="bottom"/>
          </w:tcPr>
          <w:p w14:paraId="1CB4D9EC"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611901DB"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c>
          <w:tcPr>
            <w:tcW w:w="951" w:type="dxa"/>
            <w:vAlign w:val="bottom"/>
          </w:tcPr>
          <w:p w14:paraId="17692792" w14:textId="77777777" w:rsidR="00070156" w:rsidRPr="00ED75C8" w:rsidRDefault="00070156" w:rsidP="00F53793">
            <w:pPr>
              <w:jc w:val="right"/>
              <w:rPr>
                <w:rFonts w:ascii="Arial" w:hAnsi="Arial" w:cs="Arial"/>
                <w:b/>
                <w:bCs/>
                <w:sz w:val="16"/>
                <w:szCs w:val="16"/>
              </w:rPr>
            </w:pPr>
            <w:r w:rsidRPr="00ED75C8">
              <w:rPr>
                <w:rFonts w:ascii="Arial" w:hAnsi="Arial" w:cs="Arial"/>
                <w:b/>
                <w:bCs/>
                <w:sz w:val="16"/>
                <w:szCs w:val="16"/>
              </w:rPr>
              <w:t>0</w:t>
            </w:r>
          </w:p>
        </w:tc>
      </w:tr>
      <w:tr w:rsidR="00070156" w:rsidRPr="00C1122D" w14:paraId="6E8FA2EF" w14:textId="77777777" w:rsidTr="006B64BF">
        <w:tc>
          <w:tcPr>
            <w:tcW w:w="710" w:type="dxa"/>
          </w:tcPr>
          <w:p w14:paraId="3705857A" w14:textId="77777777" w:rsidR="00070156" w:rsidRPr="00C1122D" w:rsidRDefault="00070156" w:rsidP="00F53793">
            <w:pPr>
              <w:rPr>
                <w:sz w:val="16"/>
                <w:szCs w:val="16"/>
              </w:rPr>
            </w:pPr>
          </w:p>
        </w:tc>
        <w:tc>
          <w:tcPr>
            <w:tcW w:w="608" w:type="dxa"/>
            <w:vAlign w:val="bottom"/>
          </w:tcPr>
          <w:p w14:paraId="69DE69F1" w14:textId="77777777" w:rsidR="00070156" w:rsidRPr="00ED75C8" w:rsidRDefault="00070156" w:rsidP="00F53793">
            <w:pPr>
              <w:ind w:firstLineChars="100" w:firstLine="160"/>
              <w:rPr>
                <w:rFonts w:ascii="Arial" w:hAnsi="Arial" w:cs="Arial"/>
                <w:sz w:val="16"/>
                <w:szCs w:val="16"/>
              </w:rPr>
            </w:pPr>
            <w:r w:rsidRPr="00ED75C8">
              <w:rPr>
                <w:rFonts w:ascii="Arial" w:hAnsi="Arial" w:cs="Arial"/>
                <w:sz w:val="16"/>
                <w:szCs w:val="16"/>
              </w:rPr>
              <w:t>35</w:t>
            </w:r>
          </w:p>
        </w:tc>
        <w:tc>
          <w:tcPr>
            <w:tcW w:w="2679" w:type="dxa"/>
            <w:vAlign w:val="bottom"/>
          </w:tcPr>
          <w:p w14:paraId="14932D7A" w14:textId="77777777" w:rsidR="00070156" w:rsidRPr="00ED75C8" w:rsidRDefault="00070156" w:rsidP="00F53793">
            <w:pPr>
              <w:ind w:firstLineChars="100" w:firstLine="160"/>
              <w:rPr>
                <w:rFonts w:ascii="Arial" w:hAnsi="Arial" w:cs="Arial"/>
                <w:sz w:val="16"/>
                <w:szCs w:val="16"/>
              </w:rPr>
            </w:pPr>
            <w:r w:rsidRPr="00ED75C8">
              <w:rPr>
                <w:rFonts w:ascii="Arial" w:hAnsi="Arial" w:cs="Arial"/>
                <w:sz w:val="16"/>
                <w:szCs w:val="16"/>
              </w:rPr>
              <w:t>SUBVENCIJE</w:t>
            </w:r>
          </w:p>
        </w:tc>
        <w:tc>
          <w:tcPr>
            <w:tcW w:w="1017" w:type="dxa"/>
            <w:vAlign w:val="bottom"/>
          </w:tcPr>
          <w:p w14:paraId="6D445C83"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1239" w:type="dxa"/>
            <w:vAlign w:val="bottom"/>
          </w:tcPr>
          <w:p w14:paraId="729DFA75"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1041" w:type="dxa"/>
            <w:vAlign w:val="bottom"/>
          </w:tcPr>
          <w:p w14:paraId="319E57DC"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1042" w:type="dxa"/>
            <w:vAlign w:val="bottom"/>
          </w:tcPr>
          <w:p w14:paraId="229D686B"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1" w:type="dxa"/>
            <w:vAlign w:val="bottom"/>
          </w:tcPr>
          <w:p w14:paraId="0BBB8E04"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1" w:type="dxa"/>
            <w:vAlign w:val="bottom"/>
          </w:tcPr>
          <w:p w14:paraId="3543EB52"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0" w:type="dxa"/>
            <w:vAlign w:val="bottom"/>
          </w:tcPr>
          <w:p w14:paraId="09A787A7"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804" w:type="dxa"/>
            <w:vAlign w:val="bottom"/>
          </w:tcPr>
          <w:p w14:paraId="7B0BC37E"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792" w:type="dxa"/>
            <w:vAlign w:val="bottom"/>
          </w:tcPr>
          <w:p w14:paraId="0D57B0F6"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1" w:type="dxa"/>
            <w:vAlign w:val="bottom"/>
          </w:tcPr>
          <w:p w14:paraId="782C8E54"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c>
          <w:tcPr>
            <w:tcW w:w="951" w:type="dxa"/>
            <w:vAlign w:val="bottom"/>
          </w:tcPr>
          <w:p w14:paraId="605D18DC" w14:textId="77777777" w:rsidR="00070156" w:rsidRPr="00ED75C8" w:rsidRDefault="00070156" w:rsidP="00F53793">
            <w:pPr>
              <w:jc w:val="right"/>
              <w:rPr>
                <w:rFonts w:ascii="Arial" w:hAnsi="Arial" w:cs="Arial"/>
                <w:sz w:val="16"/>
                <w:szCs w:val="16"/>
              </w:rPr>
            </w:pPr>
            <w:r w:rsidRPr="00ED75C8">
              <w:rPr>
                <w:rFonts w:ascii="Arial" w:hAnsi="Arial" w:cs="Arial"/>
                <w:sz w:val="16"/>
                <w:szCs w:val="16"/>
              </w:rPr>
              <w:t>0</w:t>
            </w:r>
          </w:p>
        </w:tc>
      </w:tr>
      <w:tr w:rsidR="0048632B" w14:paraId="2D5CF0D1" w14:textId="77777777" w:rsidTr="006B64BF">
        <w:tc>
          <w:tcPr>
            <w:tcW w:w="710" w:type="dxa"/>
            <w:vMerge w:val="restart"/>
          </w:tcPr>
          <w:p w14:paraId="3A50A153" w14:textId="77777777" w:rsidR="0048632B" w:rsidRPr="00407A65" w:rsidRDefault="0048632B" w:rsidP="0048632B">
            <w:pPr>
              <w:jc w:val="right"/>
              <w:rPr>
                <w:b/>
                <w:sz w:val="16"/>
                <w:szCs w:val="16"/>
              </w:rPr>
            </w:pPr>
          </w:p>
          <w:p w14:paraId="4249CD83" w14:textId="77777777" w:rsidR="0048632B" w:rsidRDefault="0048632B" w:rsidP="0048632B">
            <w:pPr>
              <w:jc w:val="right"/>
              <w:rPr>
                <w:b/>
                <w:sz w:val="16"/>
                <w:szCs w:val="16"/>
              </w:rPr>
            </w:pPr>
          </w:p>
          <w:p w14:paraId="245DE4B2" w14:textId="77777777" w:rsidR="0048632B" w:rsidRPr="00407A65" w:rsidRDefault="0048632B" w:rsidP="0048632B">
            <w:pPr>
              <w:jc w:val="right"/>
              <w:rPr>
                <w:b/>
                <w:sz w:val="16"/>
                <w:szCs w:val="16"/>
              </w:rPr>
            </w:pPr>
            <w:r w:rsidRPr="00407A65">
              <w:rPr>
                <w:b/>
                <w:sz w:val="16"/>
                <w:szCs w:val="16"/>
              </w:rPr>
              <w:t>FUNK.</w:t>
            </w:r>
          </w:p>
          <w:p w14:paraId="411B4CCB" w14:textId="77777777" w:rsidR="0048632B" w:rsidRPr="00407A65" w:rsidRDefault="0048632B" w:rsidP="0048632B">
            <w:pPr>
              <w:jc w:val="right"/>
              <w:rPr>
                <w:b/>
                <w:sz w:val="16"/>
                <w:szCs w:val="16"/>
              </w:rPr>
            </w:pPr>
            <w:r w:rsidRPr="00407A65">
              <w:rPr>
                <w:b/>
                <w:sz w:val="16"/>
                <w:szCs w:val="16"/>
              </w:rPr>
              <w:t>KLAS.</w:t>
            </w:r>
          </w:p>
        </w:tc>
        <w:tc>
          <w:tcPr>
            <w:tcW w:w="608" w:type="dxa"/>
            <w:vMerge w:val="restart"/>
          </w:tcPr>
          <w:p w14:paraId="4F5DD033" w14:textId="77777777" w:rsidR="0048632B" w:rsidRPr="00407A65" w:rsidRDefault="0048632B" w:rsidP="0048632B">
            <w:pPr>
              <w:jc w:val="right"/>
              <w:rPr>
                <w:b/>
                <w:sz w:val="16"/>
                <w:szCs w:val="16"/>
              </w:rPr>
            </w:pPr>
          </w:p>
          <w:p w14:paraId="5D09272B" w14:textId="77777777" w:rsidR="0048632B" w:rsidRDefault="0048632B" w:rsidP="0048632B">
            <w:pPr>
              <w:jc w:val="right"/>
              <w:rPr>
                <w:b/>
                <w:sz w:val="16"/>
                <w:szCs w:val="16"/>
              </w:rPr>
            </w:pPr>
          </w:p>
          <w:p w14:paraId="43307303" w14:textId="77777777" w:rsidR="0048632B" w:rsidRPr="00407A65" w:rsidRDefault="0048632B" w:rsidP="0048632B">
            <w:pPr>
              <w:jc w:val="right"/>
              <w:rPr>
                <w:b/>
                <w:sz w:val="16"/>
                <w:szCs w:val="16"/>
              </w:rPr>
            </w:pPr>
            <w:r w:rsidRPr="00407A65">
              <w:rPr>
                <w:b/>
                <w:sz w:val="16"/>
                <w:szCs w:val="16"/>
              </w:rPr>
              <w:t>RAČ.</w:t>
            </w:r>
          </w:p>
          <w:p w14:paraId="34B9247D" w14:textId="77777777" w:rsidR="0048632B" w:rsidRPr="00407A65" w:rsidRDefault="0048632B" w:rsidP="0048632B">
            <w:pPr>
              <w:jc w:val="right"/>
              <w:rPr>
                <w:b/>
                <w:sz w:val="16"/>
                <w:szCs w:val="16"/>
              </w:rPr>
            </w:pPr>
            <w:r w:rsidRPr="00407A65">
              <w:rPr>
                <w:b/>
                <w:sz w:val="16"/>
                <w:szCs w:val="16"/>
              </w:rPr>
              <w:t>konto</w:t>
            </w:r>
          </w:p>
        </w:tc>
        <w:tc>
          <w:tcPr>
            <w:tcW w:w="2679" w:type="dxa"/>
            <w:vMerge w:val="restart"/>
          </w:tcPr>
          <w:p w14:paraId="3DB9A68D" w14:textId="77777777" w:rsidR="0048632B" w:rsidRPr="00407A65" w:rsidRDefault="0048632B" w:rsidP="0048632B">
            <w:pPr>
              <w:jc w:val="center"/>
              <w:rPr>
                <w:b/>
                <w:sz w:val="16"/>
                <w:szCs w:val="16"/>
              </w:rPr>
            </w:pPr>
          </w:p>
          <w:p w14:paraId="16375295" w14:textId="77777777" w:rsidR="0048632B" w:rsidRPr="00407A65" w:rsidRDefault="0048632B" w:rsidP="0048632B">
            <w:pPr>
              <w:jc w:val="center"/>
              <w:rPr>
                <w:b/>
                <w:sz w:val="16"/>
                <w:szCs w:val="16"/>
              </w:rPr>
            </w:pPr>
          </w:p>
          <w:p w14:paraId="6367CC0F" w14:textId="77777777" w:rsidR="0048632B" w:rsidRDefault="0048632B" w:rsidP="0048632B">
            <w:pPr>
              <w:jc w:val="center"/>
              <w:rPr>
                <w:b/>
                <w:sz w:val="16"/>
                <w:szCs w:val="16"/>
              </w:rPr>
            </w:pPr>
          </w:p>
          <w:p w14:paraId="200C428E" w14:textId="77777777" w:rsidR="0048632B" w:rsidRPr="00407A65" w:rsidRDefault="0048632B" w:rsidP="0048632B">
            <w:pPr>
              <w:jc w:val="center"/>
              <w:rPr>
                <w:b/>
                <w:sz w:val="16"/>
                <w:szCs w:val="16"/>
              </w:rPr>
            </w:pPr>
            <w:r w:rsidRPr="00407A65">
              <w:rPr>
                <w:b/>
                <w:sz w:val="16"/>
                <w:szCs w:val="16"/>
              </w:rPr>
              <w:t>NAZIV RAČUNA</w:t>
            </w:r>
          </w:p>
        </w:tc>
        <w:tc>
          <w:tcPr>
            <w:tcW w:w="1017" w:type="dxa"/>
            <w:vMerge w:val="restart"/>
          </w:tcPr>
          <w:p w14:paraId="1161F2AB" w14:textId="77777777" w:rsidR="0048632B" w:rsidRPr="00407A65" w:rsidRDefault="0048632B" w:rsidP="0048632B">
            <w:pPr>
              <w:jc w:val="center"/>
              <w:rPr>
                <w:b/>
                <w:sz w:val="16"/>
                <w:szCs w:val="16"/>
              </w:rPr>
            </w:pPr>
          </w:p>
          <w:p w14:paraId="75A73C9F" w14:textId="77777777" w:rsidR="0048632B" w:rsidRDefault="0048632B" w:rsidP="0048632B">
            <w:pPr>
              <w:jc w:val="center"/>
              <w:rPr>
                <w:b/>
                <w:sz w:val="16"/>
                <w:szCs w:val="16"/>
              </w:rPr>
            </w:pPr>
          </w:p>
          <w:p w14:paraId="2BCD89F0" w14:textId="77777777" w:rsidR="0048632B" w:rsidRPr="00407A65" w:rsidRDefault="0048632B" w:rsidP="0048632B">
            <w:pPr>
              <w:jc w:val="center"/>
              <w:rPr>
                <w:b/>
                <w:sz w:val="16"/>
                <w:szCs w:val="16"/>
              </w:rPr>
            </w:pPr>
            <w:r w:rsidRPr="00407A65">
              <w:rPr>
                <w:b/>
                <w:sz w:val="16"/>
                <w:szCs w:val="16"/>
              </w:rPr>
              <w:t>PLAN ZA</w:t>
            </w:r>
          </w:p>
          <w:p w14:paraId="07317E81" w14:textId="77777777" w:rsidR="0048632B" w:rsidRPr="00407A65" w:rsidRDefault="0048632B" w:rsidP="0048632B">
            <w:pPr>
              <w:jc w:val="center"/>
              <w:rPr>
                <w:b/>
                <w:sz w:val="16"/>
                <w:szCs w:val="16"/>
              </w:rPr>
            </w:pPr>
            <w:r w:rsidRPr="00407A65">
              <w:rPr>
                <w:b/>
                <w:sz w:val="16"/>
                <w:szCs w:val="16"/>
              </w:rPr>
              <w:t>2021.</w:t>
            </w:r>
          </w:p>
        </w:tc>
        <w:tc>
          <w:tcPr>
            <w:tcW w:w="1239" w:type="dxa"/>
            <w:vMerge w:val="restart"/>
          </w:tcPr>
          <w:p w14:paraId="10CEC4D4" w14:textId="77777777" w:rsidR="0048632B" w:rsidRPr="00407A65" w:rsidRDefault="0048632B" w:rsidP="0048632B">
            <w:pPr>
              <w:jc w:val="center"/>
              <w:rPr>
                <w:b/>
                <w:sz w:val="16"/>
                <w:szCs w:val="16"/>
              </w:rPr>
            </w:pPr>
          </w:p>
          <w:p w14:paraId="6761A1B3" w14:textId="77777777" w:rsidR="0048632B" w:rsidRDefault="0048632B" w:rsidP="0048632B">
            <w:pPr>
              <w:jc w:val="center"/>
              <w:rPr>
                <w:b/>
                <w:sz w:val="16"/>
                <w:szCs w:val="16"/>
              </w:rPr>
            </w:pPr>
          </w:p>
          <w:p w14:paraId="27854212" w14:textId="77777777" w:rsidR="0048632B" w:rsidRPr="00407A65" w:rsidRDefault="0048632B" w:rsidP="0048632B">
            <w:pPr>
              <w:jc w:val="center"/>
              <w:rPr>
                <w:b/>
                <w:sz w:val="16"/>
                <w:szCs w:val="16"/>
              </w:rPr>
            </w:pPr>
            <w:r w:rsidRPr="00407A65">
              <w:rPr>
                <w:b/>
                <w:sz w:val="16"/>
                <w:szCs w:val="16"/>
              </w:rPr>
              <w:t>POVEĆANJE/</w:t>
            </w:r>
          </w:p>
          <w:p w14:paraId="3E44718C" w14:textId="77777777" w:rsidR="0048632B" w:rsidRPr="00407A65" w:rsidRDefault="0048632B" w:rsidP="0048632B">
            <w:pPr>
              <w:jc w:val="center"/>
              <w:rPr>
                <w:b/>
                <w:sz w:val="16"/>
                <w:szCs w:val="16"/>
              </w:rPr>
            </w:pPr>
            <w:r w:rsidRPr="00407A65">
              <w:rPr>
                <w:b/>
                <w:sz w:val="16"/>
                <w:szCs w:val="16"/>
              </w:rPr>
              <w:t>SMANJENJE</w:t>
            </w:r>
          </w:p>
        </w:tc>
        <w:tc>
          <w:tcPr>
            <w:tcW w:w="1041" w:type="dxa"/>
            <w:vMerge w:val="restart"/>
          </w:tcPr>
          <w:p w14:paraId="62C4ECDC" w14:textId="77777777" w:rsidR="0048632B" w:rsidRPr="00407A65" w:rsidRDefault="0048632B" w:rsidP="0048632B">
            <w:pPr>
              <w:jc w:val="center"/>
              <w:rPr>
                <w:b/>
                <w:sz w:val="16"/>
                <w:szCs w:val="16"/>
              </w:rPr>
            </w:pPr>
          </w:p>
          <w:p w14:paraId="37BFAE6E" w14:textId="77777777" w:rsidR="0048632B" w:rsidRPr="00407A65" w:rsidRDefault="0048632B" w:rsidP="0048632B">
            <w:pPr>
              <w:jc w:val="center"/>
              <w:rPr>
                <w:b/>
                <w:sz w:val="16"/>
                <w:szCs w:val="16"/>
              </w:rPr>
            </w:pPr>
            <w:r w:rsidRPr="00407A65">
              <w:rPr>
                <w:b/>
                <w:sz w:val="16"/>
                <w:szCs w:val="16"/>
              </w:rPr>
              <w:t>NOVI PLAN ZA</w:t>
            </w:r>
          </w:p>
          <w:p w14:paraId="4F938B20" w14:textId="77777777" w:rsidR="0048632B" w:rsidRPr="00407A65" w:rsidRDefault="0048632B" w:rsidP="0048632B">
            <w:pPr>
              <w:jc w:val="center"/>
              <w:rPr>
                <w:b/>
                <w:sz w:val="16"/>
                <w:szCs w:val="16"/>
              </w:rPr>
            </w:pPr>
            <w:r w:rsidRPr="00407A65">
              <w:rPr>
                <w:b/>
                <w:sz w:val="16"/>
                <w:szCs w:val="16"/>
              </w:rPr>
              <w:t>2021.</w:t>
            </w:r>
          </w:p>
        </w:tc>
        <w:tc>
          <w:tcPr>
            <w:tcW w:w="7392" w:type="dxa"/>
            <w:gridSpan w:val="8"/>
          </w:tcPr>
          <w:p w14:paraId="6A4D2A4E" w14:textId="77777777" w:rsidR="0048632B" w:rsidRPr="00407A65" w:rsidRDefault="0048632B" w:rsidP="0048632B">
            <w:pPr>
              <w:jc w:val="center"/>
              <w:rPr>
                <w:b/>
              </w:rPr>
            </w:pPr>
            <w:r w:rsidRPr="00407A65">
              <w:rPr>
                <w:b/>
              </w:rPr>
              <w:t>I Z V O R I     F I N A N C I R A N J A   za   2021. god.</w:t>
            </w:r>
          </w:p>
        </w:tc>
      </w:tr>
      <w:tr w:rsidR="0048632B" w14:paraId="5FE69935" w14:textId="77777777" w:rsidTr="006B64BF">
        <w:tc>
          <w:tcPr>
            <w:tcW w:w="710" w:type="dxa"/>
            <w:vMerge/>
          </w:tcPr>
          <w:p w14:paraId="618F4CC7" w14:textId="77777777" w:rsidR="0048632B" w:rsidRDefault="0048632B" w:rsidP="0048632B"/>
        </w:tc>
        <w:tc>
          <w:tcPr>
            <w:tcW w:w="608" w:type="dxa"/>
            <w:vMerge/>
          </w:tcPr>
          <w:p w14:paraId="518159BD" w14:textId="77777777" w:rsidR="0048632B" w:rsidRDefault="0048632B" w:rsidP="0048632B"/>
        </w:tc>
        <w:tc>
          <w:tcPr>
            <w:tcW w:w="2679" w:type="dxa"/>
            <w:vMerge/>
          </w:tcPr>
          <w:p w14:paraId="6A5C93A1" w14:textId="77777777" w:rsidR="0048632B" w:rsidRDefault="0048632B" w:rsidP="0048632B"/>
        </w:tc>
        <w:tc>
          <w:tcPr>
            <w:tcW w:w="1017" w:type="dxa"/>
            <w:vMerge/>
          </w:tcPr>
          <w:p w14:paraId="7C987DDF" w14:textId="77777777" w:rsidR="0048632B" w:rsidRDefault="0048632B" w:rsidP="0048632B"/>
        </w:tc>
        <w:tc>
          <w:tcPr>
            <w:tcW w:w="1239" w:type="dxa"/>
            <w:vMerge/>
          </w:tcPr>
          <w:p w14:paraId="0121D3EB" w14:textId="77777777" w:rsidR="0048632B" w:rsidRDefault="0048632B" w:rsidP="0048632B"/>
        </w:tc>
        <w:tc>
          <w:tcPr>
            <w:tcW w:w="1041" w:type="dxa"/>
            <w:vMerge/>
          </w:tcPr>
          <w:p w14:paraId="09CB9440" w14:textId="77777777" w:rsidR="0048632B" w:rsidRDefault="0048632B" w:rsidP="0048632B"/>
        </w:tc>
        <w:tc>
          <w:tcPr>
            <w:tcW w:w="1042" w:type="dxa"/>
          </w:tcPr>
          <w:p w14:paraId="6202FF5D" w14:textId="77777777" w:rsidR="0048632B" w:rsidRPr="00407A65" w:rsidRDefault="0048632B" w:rsidP="0048632B">
            <w:pPr>
              <w:jc w:val="center"/>
              <w:rPr>
                <w:sz w:val="16"/>
                <w:szCs w:val="16"/>
              </w:rPr>
            </w:pPr>
          </w:p>
          <w:p w14:paraId="280B8D42" w14:textId="77777777" w:rsidR="0048632B" w:rsidRPr="00407A65" w:rsidRDefault="0048632B" w:rsidP="0048632B">
            <w:pPr>
              <w:jc w:val="center"/>
              <w:rPr>
                <w:sz w:val="16"/>
                <w:szCs w:val="16"/>
              </w:rPr>
            </w:pPr>
            <w:r w:rsidRPr="00407A65">
              <w:rPr>
                <w:sz w:val="16"/>
                <w:szCs w:val="16"/>
              </w:rPr>
              <w:t>Opći prihodi</w:t>
            </w:r>
          </w:p>
          <w:p w14:paraId="5E36DF83" w14:textId="77777777" w:rsidR="0048632B" w:rsidRPr="00407A65" w:rsidRDefault="0048632B" w:rsidP="0048632B">
            <w:pPr>
              <w:jc w:val="center"/>
              <w:rPr>
                <w:sz w:val="16"/>
                <w:szCs w:val="16"/>
              </w:rPr>
            </w:pPr>
            <w:r w:rsidRPr="00407A65">
              <w:rPr>
                <w:sz w:val="16"/>
                <w:szCs w:val="16"/>
              </w:rPr>
              <w:t>i primitci</w:t>
            </w:r>
          </w:p>
        </w:tc>
        <w:tc>
          <w:tcPr>
            <w:tcW w:w="951" w:type="dxa"/>
          </w:tcPr>
          <w:p w14:paraId="7A2989D1" w14:textId="77777777" w:rsidR="0048632B" w:rsidRPr="00407A65" w:rsidRDefault="0048632B" w:rsidP="0048632B">
            <w:pPr>
              <w:jc w:val="center"/>
              <w:rPr>
                <w:sz w:val="16"/>
                <w:szCs w:val="16"/>
              </w:rPr>
            </w:pPr>
          </w:p>
          <w:p w14:paraId="2698FFFA" w14:textId="77777777" w:rsidR="0048632B" w:rsidRPr="00407A65" w:rsidRDefault="0048632B" w:rsidP="0048632B">
            <w:pPr>
              <w:jc w:val="center"/>
              <w:rPr>
                <w:sz w:val="16"/>
                <w:szCs w:val="16"/>
              </w:rPr>
            </w:pPr>
            <w:r w:rsidRPr="00407A65">
              <w:rPr>
                <w:sz w:val="16"/>
                <w:szCs w:val="16"/>
              </w:rPr>
              <w:t>Vlastiti prihodi</w:t>
            </w:r>
          </w:p>
        </w:tc>
        <w:tc>
          <w:tcPr>
            <w:tcW w:w="951" w:type="dxa"/>
          </w:tcPr>
          <w:p w14:paraId="56A0E6C5" w14:textId="77777777" w:rsidR="0048632B" w:rsidRPr="00407A65" w:rsidRDefault="0048632B" w:rsidP="0048632B">
            <w:pPr>
              <w:jc w:val="center"/>
              <w:rPr>
                <w:sz w:val="16"/>
                <w:szCs w:val="16"/>
              </w:rPr>
            </w:pPr>
          </w:p>
          <w:p w14:paraId="75C2024F" w14:textId="77777777" w:rsidR="0048632B" w:rsidRPr="00407A65" w:rsidRDefault="0048632B" w:rsidP="0048632B">
            <w:pPr>
              <w:jc w:val="center"/>
              <w:rPr>
                <w:sz w:val="16"/>
                <w:szCs w:val="16"/>
              </w:rPr>
            </w:pPr>
            <w:r w:rsidRPr="00407A65">
              <w:rPr>
                <w:sz w:val="16"/>
                <w:szCs w:val="16"/>
              </w:rPr>
              <w:t>Prihodi za posebne namjene</w:t>
            </w:r>
          </w:p>
        </w:tc>
        <w:tc>
          <w:tcPr>
            <w:tcW w:w="950" w:type="dxa"/>
          </w:tcPr>
          <w:p w14:paraId="2EDF7C5F" w14:textId="77777777" w:rsidR="0048632B" w:rsidRPr="00407A65" w:rsidRDefault="0048632B" w:rsidP="0048632B">
            <w:pPr>
              <w:jc w:val="center"/>
              <w:rPr>
                <w:sz w:val="16"/>
                <w:szCs w:val="16"/>
              </w:rPr>
            </w:pPr>
          </w:p>
          <w:p w14:paraId="4EB32319" w14:textId="77777777" w:rsidR="0048632B" w:rsidRPr="00407A65" w:rsidRDefault="0048632B" w:rsidP="0048632B">
            <w:pPr>
              <w:jc w:val="center"/>
              <w:rPr>
                <w:sz w:val="16"/>
                <w:szCs w:val="16"/>
              </w:rPr>
            </w:pPr>
            <w:r w:rsidRPr="00407A65">
              <w:rPr>
                <w:sz w:val="16"/>
                <w:szCs w:val="16"/>
              </w:rPr>
              <w:t>Pomoći</w:t>
            </w:r>
          </w:p>
        </w:tc>
        <w:tc>
          <w:tcPr>
            <w:tcW w:w="804" w:type="dxa"/>
          </w:tcPr>
          <w:p w14:paraId="49566713" w14:textId="77777777" w:rsidR="0048632B" w:rsidRPr="00407A65" w:rsidRDefault="0048632B" w:rsidP="0048632B">
            <w:pPr>
              <w:jc w:val="center"/>
              <w:rPr>
                <w:sz w:val="16"/>
                <w:szCs w:val="16"/>
              </w:rPr>
            </w:pPr>
          </w:p>
          <w:p w14:paraId="12BD1A73" w14:textId="77777777" w:rsidR="0048632B" w:rsidRPr="00407A65" w:rsidRDefault="0048632B" w:rsidP="0048632B">
            <w:pPr>
              <w:jc w:val="center"/>
              <w:rPr>
                <w:sz w:val="16"/>
                <w:szCs w:val="16"/>
              </w:rPr>
            </w:pPr>
            <w:r w:rsidRPr="00407A65">
              <w:rPr>
                <w:sz w:val="16"/>
                <w:szCs w:val="16"/>
              </w:rPr>
              <w:t>Donacije</w:t>
            </w:r>
          </w:p>
        </w:tc>
        <w:tc>
          <w:tcPr>
            <w:tcW w:w="792" w:type="dxa"/>
          </w:tcPr>
          <w:p w14:paraId="7BAC5962" w14:textId="77777777" w:rsidR="0048632B" w:rsidRPr="00407A65" w:rsidRDefault="0048632B" w:rsidP="0048632B">
            <w:pPr>
              <w:rPr>
                <w:sz w:val="16"/>
                <w:szCs w:val="16"/>
              </w:rPr>
            </w:pPr>
            <w:r>
              <w:rPr>
                <w:sz w:val="16"/>
                <w:szCs w:val="16"/>
              </w:rPr>
              <w:t xml:space="preserve">Prihodi </w:t>
            </w:r>
            <w:r w:rsidRPr="00407A65">
              <w:rPr>
                <w:sz w:val="16"/>
                <w:szCs w:val="16"/>
              </w:rPr>
              <w:t>od prodaje ili zamjene nefin. im.</w:t>
            </w:r>
          </w:p>
        </w:tc>
        <w:tc>
          <w:tcPr>
            <w:tcW w:w="951" w:type="dxa"/>
          </w:tcPr>
          <w:p w14:paraId="1DEDF9DE" w14:textId="77777777" w:rsidR="0048632B" w:rsidRPr="00407A65" w:rsidRDefault="0048632B" w:rsidP="0048632B">
            <w:pPr>
              <w:jc w:val="center"/>
              <w:rPr>
                <w:sz w:val="16"/>
                <w:szCs w:val="16"/>
              </w:rPr>
            </w:pPr>
          </w:p>
          <w:p w14:paraId="4D977777" w14:textId="77777777" w:rsidR="0048632B" w:rsidRPr="00407A65" w:rsidRDefault="0048632B" w:rsidP="0048632B">
            <w:pPr>
              <w:jc w:val="center"/>
              <w:rPr>
                <w:sz w:val="16"/>
                <w:szCs w:val="16"/>
              </w:rPr>
            </w:pPr>
            <w:r w:rsidRPr="00407A65">
              <w:rPr>
                <w:sz w:val="16"/>
                <w:szCs w:val="16"/>
              </w:rPr>
              <w:t>Namjenski primitci</w:t>
            </w:r>
          </w:p>
        </w:tc>
        <w:tc>
          <w:tcPr>
            <w:tcW w:w="951" w:type="dxa"/>
          </w:tcPr>
          <w:p w14:paraId="46CEE473" w14:textId="77777777" w:rsidR="0048632B" w:rsidRPr="00407A65" w:rsidRDefault="0048632B" w:rsidP="0048632B">
            <w:pPr>
              <w:jc w:val="center"/>
              <w:rPr>
                <w:sz w:val="16"/>
                <w:szCs w:val="16"/>
              </w:rPr>
            </w:pPr>
          </w:p>
          <w:p w14:paraId="0A1EEFEA" w14:textId="77777777" w:rsidR="0048632B" w:rsidRPr="00407A65" w:rsidRDefault="0048632B" w:rsidP="0048632B">
            <w:pPr>
              <w:jc w:val="center"/>
              <w:rPr>
                <w:sz w:val="16"/>
                <w:szCs w:val="16"/>
              </w:rPr>
            </w:pPr>
            <w:r w:rsidRPr="00407A65">
              <w:rPr>
                <w:sz w:val="16"/>
                <w:szCs w:val="16"/>
              </w:rPr>
              <w:t>Viškovi prethodnih godina</w:t>
            </w:r>
          </w:p>
        </w:tc>
      </w:tr>
      <w:tr w:rsidR="0048632B" w:rsidRPr="00C1122D" w14:paraId="31B39CCE" w14:textId="77777777" w:rsidTr="006B64BF">
        <w:tc>
          <w:tcPr>
            <w:tcW w:w="710" w:type="dxa"/>
          </w:tcPr>
          <w:p w14:paraId="2C905EBF" w14:textId="77777777" w:rsidR="0048632B" w:rsidRPr="00C1122D" w:rsidRDefault="0048632B" w:rsidP="0048632B">
            <w:pPr>
              <w:jc w:val="center"/>
              <w:rPr>
                <w:b/>
                <w:sz w:val="16"/>
                <w:szCs w:val="16"/>
              </w:rPr>
            </w:pPr>
            <w:r w:rsidRPr="00C1122D">
              <w:rPr>
                <w:b/>
                <w:sz w:val="16"/>
                <w:szCs w:val="16"/>
              </w:rPr>
              <w:t>1</w:t>
            </w:r>
          </w:p>
        </w:tc>
        <w:tc>
          <w:tcPr>
            <w:tcW w:w="608" w:type="dxa"/>
          </w:tcPr>
          <w:p w14:paraId="398F8CB8" w14:textId="77777777" w:rsidR="0048632B" w:rsidRPr="00C1122D" w:rsidRDefault="0048632B" w:rsidP="0048632B">
            <w:pPr>
              <w:jc w:val="center"/>
              <w:rPr>
                <w:b/>
                <w:sz w:val="16"/>
                <w:szCs w:val="16"/>
              </w:rPr>
            </w:pPr>
            <w:r w:rsidRPr="00C1122D">
              <w:rPr>
                <w:b/>
                <w:sz w:val="16"/>
                <w:szCs w:val="16"/>
              </w:rPr>
              <w:t>2</w:t>
            </w:r>
          </w:p>
        </w:tc>
        <w:tc>
          <w:tcPr>
            <w:tcW w:w="2679" w:type="dxa"/>
          </w:tcPr>
          <w:p w14:paraId="531645AF" w14:textId="77777777" w:rsidR="0048632B" w:rsidRPr="00C1122D" w:rsidRDefault="0048632B" w:rsidP="0048632B">
            <w:pPr>
              <w:jc w:val="center"/>
              <w:rPr>
                <w:b/>
                <w:sz w:val="16"/>
                <w:szCs w:val="16"/>
              </w:rPr>
            </w:pPr>
            <w:r w:rsidRPr="00C1122D">
              <w:rPr>
                <w:b/>
                <w:sz w:val="16"/>
                <w:szCs w:val="16"/>
              </w:rPr>
              <w:t>3</w:t>
            </w:r>
          </w:p>
        </w:tc>
        <w:tc>
          <w:tcPr>
            <w:tcW w:w="1017" w:type="dxa"/>
          </w:tcPr>
          <w:p w14:paraId="187C386C" w14:textId="77777777" w:rsidR="0048632B" w:rsidRPr="00C1122D" w:rsidRDefault="0048632B" w:rsidP="0048632B">
            <w:pPr>
              <w:jc w:val="center"/>
              <w:rPr>
                <w:b/>
                <w:sz w:val="16"/>
                <w:szCs w:val="16"/>
              </w:rPr>
            </w:pPr>
            <w:r w:rsidRPr="00C1122D">
              <w:rPr>
                <w:b/>
                <w:sz w:val="16"/>
                <w:szCs w:val="16"/>
              </w:rPr>
              <w:t>4</w:t>
            </w:r>
          </w:p>
        </w:tc>
        <w:tc>
          <w:tcPr>
            <w:tcW w:w="1239" w:type="dxa"/>
          </w:tcPr>
          <w:p w14:paraId="708D45A6" w14:textId="77777777" w:rsidR="0048632B" w:rsidRPr="00C1122D" w:rsidRDefault="0048632B" w:rsidP="0048632B">
            <w:pPr>
              <w:jc w:val="center"/>
              <w:rPr>
                <w:b/>
                <w:sz w:val="16"/>
                <w:szCs w:val="16"/>
              </w:rPr>
            </w:pPr>
            <w:r w:rsidRPr="00C1122D">
              <w:rPr>
                <w:b/>
                <w:sz w:val="16"/>
                <w:szCs w:val="16"/>
              </w:rPr>
              <w:t>5</w:t>
            </w:r>
          </w:p>
        </w:tc>
        <w:tc>
          <w:tcPr>
            <w:tcW w:w="1041" w:type="dxa"/>
          </w:tcPr>
          <w:p w14:paraId="76B5D6E8" w14:textId="77777777" w:rsidR="0048632B" w:rsidRPr="00C1122D" w:rsidRDefault="0048632B" w:rsidP="0048632B">
            <w:pPr>
              <w:jc w:val="center"/>
              <w:rPr>
                <w:b/>
                <w:sz w:val="16"/>
                <w:szCs w:val="16"/>
              </w:rPr>
            </w:pPr>
            <w:r w:rsidRPr="00C1122D">
              <w:rPr>
                <w:b/>
                <w:sz w:val="16"/>
                <w:szCs w:val="16"/>
              </w:rPr>
              <w:t>6</w:t>
            </w:r>
          </w:p>
        </w:tc>
        <w:tc>
          <w:tcPr>
            <w:tcW w:w="1042" w:type="dxa"/>
          </w:tcPr>
          <w:p w14:paraId="390267CF" w14:textId="77777777" w:rsidR="0048632B" w:rsidRPr="00C1122D" w:rsidRDefault="0048632B" w:rsidP="0048632B">
            <w:pPr>
              <w:jc w:val="center"/>
              <w:rPr>
                <w:b/>
                <w:sz w:val="16"/>
                <w:szCs w:val="16"/>
              </w:rPr>
            </w:pPr>
            <w:r w:rsidRPr="00C1122D">
              <w:rPr>
                <w:b/>
                <w:sz w:val="16"/>
                <w:szCs w:val="16"/>
              </w:rPr>
              <w:t>7</w:t>
            </w:r>
          </w:p>
        </w:tc>
        <w:tc>
          <w:tcPr>
            <w:tcW w:w="951" w:type="dxa"/>
          </w:tcPr>
          <w:p w14:paraId="2C554ED6" w14:textId="77777777" w:rsidR="0048632B" w:rsidRPr="00C1122D" w:rsidRDefault="0048632B" w:rsidP="0048632B">
            <w:pPr>
              <w:jc w:val="center"/>
              <w:rPr>
                <w:b/>
                <w:sz w:val="16"/>
                <w:szCs w:val="16"/>
              </w:rPr>
            </w:pPr>
            <w:r w:rsidRPr="00C1122D">
              <w:rPr>
                <w:b/>
                <w:sz w:val="16"/>
                <w:szCs w:val="16"/>
              </w:rPr>
              <w:t>8</w:t>
            </w:r>
          </w:p>
        </w:tc>
        <w:tc>
          <w:tcPr>
            <w:tcW w:w="951" w:type="dxa"/>
          </w:tcPr>
          <w:p w14:paraId="5FBE2B07" w14:textId="77777777" w:rsidR="0048632B" w:rsidRPr="00C1122D" w:rsidRDefault="0048632B" w:rsidP="0048632B">
            <w:pPr>
              <w:jc w:val="center"/>
              <w:rPr>
                <w:b/>
                <w:sz w:val="16"/>
                <w:szCs w:val="16"/>
              </w:rPr>
            </w:pPr>
            <w:r w:rsidRPr="00C1122D">
              <w:rPr>
                <w:b/>
                <w:sz w:val="16"/>
                <w:szCs w:val="16"/>
              </w:rPr>
              <w:t>9</w:t>
            </w:r>
          </w:p>
        </w:tc>
        <w:tc>
          <w:tcPr>
            <w:tcW w:w="950" w:type="dxa"/>
          </w:tcPr>
          <w:p w14:paraId="1D8589BB" w14:textId="77777777" w:rsidR="0048632B" w:rsidRPr="00C1122D" w:rsidRDefault="0048632B" w:rsidP="0048632B">
            <w:pPr>
              <w:jc w:val="center"/>
              <w:rPr>
                <w:b/>
                <w:sz w:val="16"/>
                <w:szCs w:val="16"/>
              </w:rPr>
            </w:pPr>
            <w:r w:rsidRPr="00C1122D">
              <w:rPr>
                <w:b/>
                <w:sz w:val="16"/>
                <w:szCs w:val="16"/>
              </w:rPr>
              <w:t>10</w:t>
            </w:r>
          </w:p>
        </w:tc>
        <w:tc>
          <w:tcPr>
            <w:tcW w:w="804" w:type="dxa"/>
          </w:tcPr>
          <w:p w14:paraId="27018AC6" w14:textId="77777777" w:rsidR="0048632B" w:rsidRPr="00C1122D" w:rsidRDefault="0048632B" w:rsidP="0048632B">
            <w:pPr>
              <w:jc w:val="center"/>
              <w:rPr>
                <w:b/>
                <w:sz w:val="16"/>
                <w:szCs w:val="16"/>
              </w:rPr>
            </w:pPr>
            <w:r w:rsidRPr="00C1122D">
              <w:rPr>
                <w:b/>
                <w:sz w:val="16"/>
                <w:szCs w:val="16"/>
              </w:rPr>
              <w:t>11</w:t>
            </w:r>
          </w:p>
        </w:tc>
        <w:tc>
          <w:tcPr>
            <w:tcW w:w="792" w:type="dxa"/>
          </w:tcPr>
          <w:p w14:paraId="01359E7B" w14:textId="77777777" w:rsidR="0048632B" w:rsidRPr="00C1122D" w:rsidRDefault="0048632B" w:rsidP="0048632B">
            <w:pPr>
              <w:jc w:val="center"/>
              <w:rPr>
                <w:b/>
                <w:sz w:val="16"/>
                <w:szCs w:val="16"/>
              </w:rPr>
            </w:pPr>
            <w:r w:rsidRPr="00C1122D">
              <w:rPr>
                <w:b/>
                <w:sz w:val="16"/>
                <w:szCs w:val="16"/>
              </w:rPr>
              <w:t>12</w:t>
            </w:r>
          </w:p>
        </w:tc>
        <w:tc>
          <w:tcPr>
            <w:tcW w:w="951" w:type="dxa"/>
          </w:tcPr>
          <w:p w14:paraId="010D9247" w14:textId="77777777" w:rsidR="0048632B" w:rsidRPr="00C1122D" w:rsidRDefault="0048632B" w:rsidP="0048632B">
            <w:pPr>
              <w:jc w:val="center"/>
              <w:rPr>
                <w:b/>
                <w:sz w:val="16"/>
                <w:szCs w:val="16"/>
              </w:rPr>
            </w:pPr>
            <w:r w:rsidRPr="00C1122D">
              <w:rPr>
                <w:b/>
                <w:sz w:val="16"/>
                <w:szCs w:val="16"/>
              </w:rPr>
              <w:t>13</w:t>
            </w:r>
          </w:p>
        </w:tc>
        <w:tc>
          <w:tcPr>
            <w:tcW w:w="951" w:type="dxa"/>
          </w:tcPr>
          <w:p w14:paraId="00B16D1D" w14:textId="77777777" w:rsidR="0048632B" w:rsidRPr="00C1122D" w:rsidRDefault="0048632B" w:rsidP="0048632B">
            <w:pPr>
              <w:jc w:val="center"/>
              <w:rPr>
                <w:b/>
                <w:sz w:val="16"/>
                <w:szCs w:val="16"/>
              </w:rPr>
            </w:pPr>
            <w:r w:rsidRPr="00C1122D">
              <w:rPr>
                <w:b/>
                <w:sz w:val="16"/>
                <w:szCs w:val="16"/>
              </w:rPr>
              <w:t>14</w:t>
            </w:r>
          </w:p>
        </w:tc>
      </w:tr>
      <w:tr w:rsidR="00070156" w:rsidRPr="00C1122D" w14:paraId="34921F18" w14:textId="77777777" w:rsidTr="006B64BF">
        <w:tc>
          <w:tcPr>
            <w:tcW w:w="710" w:type="dxa"/>
          </w:tcPr>
          <w:p w14:paraId="176AA410" w14:textId="77777777" w:rsidR="00070156" w:rsidRPr="00C1122D" w:rsidRDefault="00070156" w:rsidP="00F53793">
            <w:pPr>
              <w:rPr>
                <w:sz w:val="16"/>
                <w:szCs w:val="16"/>
              </w:rPr>
            </w:pPr>
          </w:p>
        </w:tc>
        <w:tc>
          <w:tcPr>
            <w:tcW w:w="608" w:type="dxa"/>
            <w:vAlign w:val="bottom"/>
          </w:tcPr>
          <w:p w14:paraId="7124A964" w14:textId="77777777" w:rsidR="00070156" w:rsidRPr="00ED75C8" w:rsidRDefault="00070156" w:rsidP="00F53793">
            <w:pPr>
              <w:rPr>
                <w:rFonts w:ascii="Arial" w:hAnsi="Arial" w:cs="Arial"/>
                <w:i/>
                <w:iCs/>
                <w:sz w:val="16"/>
                <w:szCs w:val="16"/>
              </w:rPr>
            </w:pPr>
            <w:r w:rsidRPr="00ED75C8">
              <w:rPr>
                <w:rFonts w:ascii="Arial" w:hAnsi="Arial" w:cs="Arial"/>
                <w:i/>
                <w:iCs/>
                <w:sz w:val="16"/>
                <w:szCs w:val="16"/>
              </w:rPr>
              <w:t>352</w:t>
            </w:r>
          </w:p>
        </w:tc>
        <w:tc>
          <w:tcPr>
            <w:tcW w:w="2679" w:type="dxa"/>
            <w:vAlign w:val="bottom"/>
          </w:tcPr>
          <w:p w14:paraId="26834848" w14:textId="77777777" w:rsidR="00070156" w:rsidRPr="00ED75C8" w:rsidRDefault="00070156" w:rsidP="00F53793">
            <w:pPr>
              <w:ind w:firstLineChars="100" w:firstLine="160"/>
              <w:rPr>
                <w:rFonts w:ascii="Arial" w:hAnsi="Arial" w:cs="Arial"/>
                <w:i/>
                <w:iCs/>
                <w:sz w:val="16"/>
                <w:szCs w:val="16"/>
              </w:rPr>
            </w:pPr>
            <w:r w:rsidRPr="00ED75C8">
              <w:rPr>
                <w:rFonts w:ascii="Arial" w:hAnsi="Arial" w:cs="Arial"/>
                <w:i/>
                <w:iCs/>
                <w:sz w:val="16"/>
                <w:szCs w:val="16"/>
              </w:rPr>
              <w:t>Subvencije izvan javnog sektora</w:t>
            </w:r>
          </w:p>
        </w:tc>
        <w:tc>
          <w:tcPr>
            <w:tcW w:w="1017" w:type="dxa"/>
            <w:vAlign w:val="bottom"/>
          </w:tcPr>
          <w:p w14:paraId="1578BBD0"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1239" w:type="dxa"/>
            <w:vAlign w:val="bottom"/>
          </w:tcPr>
          <w:p w14:paraId="53C9E33E"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1041" w:type="dxa"/>
            <w:vAlign w:val="bottom"/>
          </w:tcPr>
          <w:p w14:paraId="031FA2B6"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1042" w:type="dxa"/>
            <w:vAlign w:val="bottom"/>
          </w:tcPr>
          <w:p w14:paraId="6FB1C3C8"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11B0BB2F"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4409B74A"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0" w:type="dxa"/>
            <w:vAlign w:val="bottom"/>
          </w:tcPr>
          <w:p w14:paraId="43C97B15"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804" w:type="dxa"/>
            <w:vAlign w:val="bottom"/>
          </w:tcPr>
          <w:p w14:paraId="2383AF5E"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792" w:type="dxa"/>
            <w:vAlign w:val="bottom"/>
          </w:tcPr>
          <w:p w14:paraId="0DEB81B8"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1EDC17C8"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c>
          <w:tcPr>
            <w:tcW w:w="951" w:type="dxa"/>
            <w:vAlign w:val="bottom"/>
          </w:tcPr>
          <w:p w14:paraId="7C892660" w14:textId="77777777" w:rsidR="00070156" w:rsidRPr="00ED75C8" w:rsidRDefault="00070156" w:rsidP="00F53793">
            <w:pPr>
              <w:jc w:val="right"/>
              <w:rPr>
                <w:rFonts w:ascii="Arial" w:hAnsi="Arial" w:cs="Arial"/>
                <w:i/>
                <w:iCs/>
                <w:sz w:val="16"/>
                <w:szCs w:val="16"/>
              </w:rPr>
            </w:pPr>
            <w:r w:rsidRPr="00ED75C8">
              <w:rPr>
                <w:rFonts w:ascii="Arial" w:hAnsi="Arial" w:cs="Arial"/>
                <w:i/>
                <w:iCs/>
                <w:sz w:val="16"/>
                <w:szCs w:val="16"/>
              </w:rPr>
              <w:t>0</w:t>
            </w:r>
          </w:p>
        </w:tc>
      </w:tr>
      <w:tr w:rsidR="00070156" w:rsidRPr="00C1122D" w14:paraId="1ADB24F0" w14:textId="77777777" w:rsidTr="006B64BF">
        <w:tc>
          <w:tcPr>
            <w:tcW w:w="710" w:type="dxa"/>
          </w:tcPr>
          <w:p w14:paraId="64BFBD0C" w14:textId="77777777" w:rsidR="00070156" w:rsidRPr="00C1122D" w:rsidRDefault="00070156" w:rsidP="00F53793">
            <w:pPr>
              <w:rPr>
                <w:sz w:val="16"/>
                <w:szCs w:val="16"/>
              </w:rPr>
            </w:pPr>
            <w:r>
              <w:rPr>
                <w:sz w:val="16"/>
                <w:szCs w:val="16"/>
              </w:rPr>
              <w:t>0474</w:t>
            </w:r>
          </w:p>
        </w:tc>
        <w:tc>
          <w:tcPr>
            <w:tcW w:w="3287" w:type="dxa"/>
            <w:gridSpan w:val="2"/>
            <w:vAlign w:val="bottom"/>
          </w:tcPr>
          <w:p w14:paraId="2AC473B1" w14:textId="77777777" w:rsidR="00070156" w:rsidRPr="00615EAA" w:rsidRDefault="00070156" w:rsidP="00F53793">
            <w:pPr>
              <w:rPr>
                <w:bCs/>
                <w:sz w:val="16"/>
                <w:szCs w:val="16"/>
              </w:rPr>
            </w:pPr>
            <w:r>
              <w:rPr>
                <w:rFonts w:ascii="Arial" w:hAnsi="Arial" w:cs="Arial"/>
                <w:b/>
                <w:bCs/>
                <w:sz w:val="18"/>
                <w:szCs w:val="18"/>
              </w:rPr>
              <w:t xml:space="preserve"> </w:t>
            </w:r>
            <w:r w:rsidRPr="00615EAA">
              <w:rPr>
                <w:bCs/>
                <w:sz w:val="16"/>
                <w:szCs w:val="16"/>
              </w:rPr>
              <w:t>Aktivnost A1007 02:  Donacija Udruženju obrtnika o.Hvara</w:t>
            </w:r>
          </w:p>
        </w:tc>
        <w:tc>
          <w:tcPr>
            <w:tcW w:w="1017" w:type="dxa"/>
            <w:vAlign w:val="bottom"/>
          </w:tcPr>
          <w:p w14:paraId="4D970A38"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10.000</w:t>
            </w:r>
          </w:p>
        </w:tc>
        <w:tc>
          <w:tcPr>
            <w:tcW w:w="1239" w:type="dxa"/>
            <w:vAlign w:val="bottom"/>
          </w:tcPr>
          <w:p w14:paraId="366FD3AC"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1041" w:type="dxa"/>
            <w:vAlign w:val="bottom"/>
          </w:tcPr>
          <w:p w14:paraId="7B183257"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10.000</w:t>
            </w:r>
          </w:p>
        </w:tc>
        <w:tc>
          <w:tcPr>
            <w:tcW w:w="1042" w:type="dxa"/>
            <w:vAlign w:val="bottom"/>
          </w:tcPr>
          <w:p w14:paraId="6A503108"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10.000</w:t>
            </w:r>
          </w:p>
        </w:tc>
        <w:tc>
          <w:tcPr>
            <w:tcW w:w="951" w:type="dxa"/>
            <w:vAlign w:val="bottom"/>
          </w:tcPr>
          <w:p w14:paraId="217602CF"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47567F30"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0" w:type="dxa"/>
            <w:vAlign w:val="bottom"/>
          </w:tcPr>
          <w:p w14:paraId="5C5A32EC"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804" w:type="dxa"/>
            <w:vAlign w:val="bottom"/>
          </w:tcPr>
          <w:p w14:paraId="0B606373"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792" w:type="dxa"/>
            <w:vAlign w:val="bottom"/>
          </w:tcPr>
          <w:p w14:paraId="0BD3F2D8"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5D18078F"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7DE6D089"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r>
      <w:tr w:rsidR="00070156" w:rsidRPr="00C1122D" w14:paraId="0B620EC0" w14:textId="77777777" w:rsidTr="006B64BF">
        <w:tc>
          <w:tcPr>
            <w:tcW w:w="710" w:type="dxa"/>
          </w:tcPr>
          <w:p w14:paraId="6424C6C1" w14:textId="77777777" w:rsidR="00070156" w:rsidRPr="00C1122D" w:rsidRDefault="00070156" w:rsidP="00F53793">
            <w:pPr>
              <w:rPr>
                <w:sz w:val="16"/>
                <w:szCs w:val="16"/>
              </w:rPr>
            </w:pPr>
          </w:p>
        </w:tc>
        <w:tc>
          <w:tcPr>
            <w:tcW w:w="608" w:type="dxa"/>
            <w:vAlign w:val="bottom"/>
          </w:tcPr>
          <w:p w14:paraId="71E9C376" w14:textId="77777777" w:rsidR="00070156" w:rsidRPr="00615EAA" w:rsidRDefault="00070156" w:rsidP="00F53793">
            <w:pPr>
              <w:ind w:firstLineChars="100" w:firstLine="160"/>
              <w:rPr>
                <w:rFonts w:ascii="Arial" w:hAnsi="Arial" w:cs="Arial"/>
                <w:sz w:val="16"/>
                <w:szCs w:val="16"/>
              </w:rPr>
            </w:pPr>
            <w:r w:rsidRPr="00615EAA">
              <w:rPr>
                <w:rFonts w:ascii="Arial" w:hAnsi="Arial" w:cs="Arial"/>
                <w:sz w:val="16"/>
                <w:szCs w:val="16"/>
              </w:rPr>
              <w:t>38</w:t>
            </w:r>
          </w:p>
        </w:tc>
        <w:tc>
          <w:tcPr>
            <w:tcW w:w="2679" w:type="dxa"/>
            <w:vAlign w:val="bottom"/>
          </w:tcPr>
          <w:p w14:paraId="2FFC6E8B" w14:textId="77777777" w:rsidR="00070156" w:rsidRPr="00615EAA" w:rsidRDefault="00070156" w:rsidP="00F53793">
            <w:pPr>
              <w:ind w:firstLineChars="100" w:firstLine="160"/>
              <w:rPr>
                <w:rFonts w:ascii="Arial" w:hAnsi="Arial" w:cs="Arial"/>
                <w:sz w:val="16"/>
                <w:szCs w:val="16"/>
              </w:rPr>
            </w:pPr>
            <w:r w:rsidRPr="00615EAA">
              <w:rPr>
                <w:rFonts w:ascii="Arial" w:hAnsi="Arial" w:cs="Arial"/>
                <w:sz w:val="16"/>
                <w:szCs w:val="16"/>
              </w:rPr>
              <w:t>OSTALI RASHODI</w:t>
            </w:r>
          </w:p>
        </w:tc>
        <w:tc>
          <w:tcPr>
            <w:tcW w:w="1017" w:type="dxa"/>
            <w:vAlign w:val="bottom"/>
          </w:tcPr>
          <w:p w14:paraId="02299AE6"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10.000</w:t>
            </w:r>
          </w:p>
        </w:tc>
        <w:tc>
          <w:tcPr>
            <w:tcW w:w="1239" w:type="dxa"/>
            <w:vAlign w:val="bottom"/>
          </w:tcPr>
          <w:p w14:paraId="11281936"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1041" w:type="dxa"/>
            <w:vAlign w:val="bottom"/>
          </w:tcPr>
          <w:p w14:paraId="4A5BF42D"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10.000</w:t>
            </w:r>
          </w:p>
        </w:tc>
        <w:tc>
          <w:tcPr>
            <w:tcW w:w="1042" w:type="dxa"/>
            <w:vAlign w:val="bottom"/>
          </w:tcPr>
          <w:p w14:paraId="44B33EBC"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10.000</w:t>
            </w:r>
          </w:p>
        </w:tc>
        <w:tc>
          <w:tcPr>
            <w:tcW w:w="951" w:type="dxa"/>
            <w:vAlign w:val="bottom"/>
          </w:tcPr>
          <w:p w14:paraId="2B7A8AB7"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951" w:type="dxa"/>
            <w:vAlign w:val="bottom"/>
          </w:tcPr>
          <w:p w14:paraId="17284ED9"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950" w:type="dxa"/>
            <w:vAlign w:val="bottom"/>
          </w:tcPr>
          <w:p w14:paraId="00658F70"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804" w:type="dxa"/>
            <w:vAlign w:val="bottom"/>
          </w:tcPr>
          <w:p w14:paraId="533C5C6E"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792" w:type="dxa"/>
            <w:vAlign w:val="bottom"/>
          </w:tcPr>
          <w:p w14:paraId="4DB2D043"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951" w:type="dxa"/>
            <w:vAlign w:val="bottom"/>
          </w:tcPr>
          <w:p w14:paraId="5FEC7C92"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951" w:type="dxa"/>
            <w:vAlign w:val="bottom"/>
          </w:tcPr>
          <w:p w14:paraId="0E73CBE7"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r>
      <w:tr w:rsidR="00070156" w:rsidRPr="00C1122D" w14:paraId="2DFD97DC" w14:textId="77777777" w:rsidTr="006B64BF">
        <w:tc>
          <w:tcPr>
            <w:tcW w:w="710" w:type="dxa"/>
          </w:tcPr>
          <w:p w14:paraId="4BDC8735" w14:textId="77777777" w:rsidR="00070156" w:rsidRPr="00C1122D" w:rsidRDefault="00070156" w:rsidP="00F53793">
            <w:pPr>
              <w:rPr>
                <w:sz w:val="16"/>
                <w:szCs w:val="16"/>
              </w:rPr>
            </w:pPr>
          </w:p>
        </w:tc>
        <w:tc>
          <w:tcPr>
            <w:tcW w:w="608" w:type="dxa"/>
            <w:vAlign w:val="bottom"/>
          </w:tcPr>
          <w:p w14:paraId="663BE394" w14:textId="77777777" w:rsidR="00070156" w:rsidRPr="00615EAA" w:rsidRDefault="00070156" w:rsidP="00F53793">
            <w:pPr>
              <w:rPr>
                <w:rFonts w:ascii="Arial" w:hAnsi="Arial" w:cs="Arial"/>
                <w:i/>
                <w:iCs/>
                <w:sz w:val="16"/>
                <w:szCs w:val="16"/>
              </w:rPr>
            </w:pPr>
            <w:r w:rsidRPr="00615EAA">
              <w:rPr>
                <w:rFonts w:ascii="Arial" w:hAnsi="Arial" w:cs="Arial"/>
                <w:i/>
                <w:iCs/>
                <w:sz w:val="16"/>
                <w:szCs w:val="16"/>
              </w:rPr>
              <w:t>381</w:t>
            </w:r>
          </w:p>
        </w:tc>
        <w:tc>
          <w:tcPr>
            <w:tcW w:w="2679" w:type="dxa"/>
            <w:vAlign w:val="bottom"/>
          </w:tcPr>
          <w:p w14:paraId="2296911D" w14:textId="77777777" w:rsidR="00070156" w:rsidRPr="00615EAA" w:rsidRDefault="00070156" w:rsidP="00F53793">
            <w:pPr>
              <w:ind w:firstLineChars="100" w:firstLine="160"/>
              <w:rPr>
                <w:rFonts w:ascii="Arial" w:hAnsi="Arial" w:cs="Arial"/>
                <w:i/>
                <w:iCs/>
                <w:sz w:val="16"/>
                <w:szCs w:val="16"/>
              </w:rPr>
            </w:pPr>
            <w:r w:rsidRPr="00615EAA">
              <w:rPr>
                <w:rFonts w:ascii="Arial" w:hAnsi="Arial" w:cs="Arial"/>
                <w:i/>
                <w:iCs/>
                <w:sz w:val="16"/>
                <w:szCs w:val="16"/>
              </w:rPr>
              <w:t>Tekuće donacije</w:t>
            </w:r>
          </w:p>
        </w:tc>
        <w:tc>
          <w:tcPr>
            <w:tcW w:w="1017" w:type="dxa"/>
            <w:vAlign w:val="bottom"/>
          </w:tcPr>
          <w:p w14:paraId="0549D20A"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10.000</w:t>
            </w:r>
          </w:p>
        </w:tc>
        <w:tc>
          <w:tcPr>
            <w:tcW w:w="1239" w:type="dxa"/>
            <w:vAlign w:val="bottom"/>
          </w:tcPr>
          <w:p w14:paraId="7C0B8E90"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1041" w:type="dxa"/>
            <w:vAlign w:val="bottom"/>
          </w:tcPr>
          <w:p w14:paraId="62692EB6"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10.000</w:t>
            </w:r>
          </w:p>
        </w:tc>
        <w:tc>
          <w:tcPr>
            <w:tcW w:w="1042" w:type="dxa"/>
            <w:vAlign w:val="bottom"/>
          </w:tcPr>
          <w:p w14:paraId="7831D474"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10.000</w:t>
            </w:r>
          </w:p>
        </w:tc>
        <w:tc>
          <w:tcPr>
            <w:tcW w:w="951" w:type="dxa"/>
            <w:vAlign w:val="bottom"/>
          </w:tcPr>
          <w:p w14:paraId="2AB06C44"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1" w:type="dxa"/>
            <w:vAlign w:val="bottom"/>
          </w:tcPr>
          <w:p w14:paraId="4D362593"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0" w:type="dxa"/>
            <w:vAlign w:val="bottom"/>
          </w:tcPr>
          <w:p w14:paraId="314C4D13"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804" w:type="dxa"/>
            <w:vAlign w:val="bottom"/>
          </w:tcPr>
          <w:p w14:paraId="57358F1E"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792" w:type="dxa"/>
            <w:vAlign w:val="bottom"/>
          </w:tcPr>
          <w:p w14:paraId="3CC05B19"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1" w:type="dxa"/>
            <w:vAlign w:val="bottom"/>
          </w:tcPr>
          <w:p w14:paraId="3A73A8D2"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1" w:type="dxa"/>
            <w:vAlign w:val="bottom"/>
          </w:tcPr>
          <w:p w14:paraId="022058DC"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r>
      <w:tr w:rsidR="00070156" w:rsidRPr="00C1122D" w14:paraId="72770791" w14:textId="77777777" w:rsidTr="006B64BF">
        <w:tc>
          <w:tcPr>
            <w:tcW w:w="710" w:type="dxa"/>
          </w:tcPr>
          <w:p w14:paraId="74B7A5A4" w14:textId="77777777" w:rsidR="00070156" w:rsidRPr="00C1122D" w:rsidRDefault="00070156" w:rsidP="00F53793">
            <w:pPr>
              <w:rPr>
                <w:sz w:val="16"/>
                <w:szCs w:val="16"/>
              </w:rPr>
            </w:pPr>
            <w:r>
              <w:rPr>
                <w:sz w:val="16"/>
                <w:szCs w:val="16"/>
              </w:rPr>
              <w:t>0620</w:t>
            </w:r>
          </w:p>
        </w:tc>
        <w:tc>
          <w:tcPr>
            <w:tcW w:w="3287" w:type="dxa"/>
            <w:gridSpan w:val="2"/>
            <w:vAlign w:val="bottom"/>
          </w:tcPr>
          <w:p w14:paraId="445A89CD" w14:textId="77777777" w:rsidR="00070156" w:rsidRPr="00615EAA" w:rsidRDefault="00070156" w:rsidP="00F53793">
            <w:pPr>
              <w:rPr>
                <w:bCs/>
                <w:sz w:val="16"/>
                <w:szCs w:val="16"/>
              </w:rPr>
            </w:pPr>
            <w:r>
              <w:rPr>
                <w:rFonts w:ascii="Arial" w:hAnsi="Arial" w:cs="Arial"/>
                <w:b/>
                <w:bCs/>
                <w:sz w:val="18"/>
                <w:szCs w:val="18"/>
              </w:rPr>
              <w:t xml:space="preserve"> </w:t>
            </w:r>
            <w:r w:rsidRPr="00615EAA">
              <w:rPr>
                <w:bCs/>
                <w:sz w:val="16"/>
                <w:szCs w:val="16"/>
              </w:rPr>
              <w:t>K. projekt K1007 03:  Kupnja zemljišta za poslovno</w:t>
            </w:r>
            <w:r>
              <w:rPr>
                <w:bCs/>
                <w:sz w:val="16"/>
                <w:szCs w:val="16"/>
              </w:rPr>
              <w:t xml:space="preserve"> </w:t>
            </w:r>
            <w:r w:rsidRPr="00615EAA">
              <w:rPr>
                <w:bCs/>
                <w:sz w:val="16"/>
                <w:szCs w:val="16"/>
              </w:rPr>
              <w:t>- gospod.</w:t>
            </w:r>
            <w:r>
              <w:rPr>
                <w:bCs/>
                <w:sz w:val="16"/>
                <w:szCs w:val="16"/>
              </w:rPr>
              <w:t xml:space="preserve"> </w:t>
            </w:r>
            <w:r w:rsidRPr="00615EAA">
              <w:rPr>
                <w:bCs/>
                <w:sz w:val="16"/>
                <w:szCs w:val="16"/>
              </w:rPr>
              <w:t>zonu</w:t>
            </w:r>
          </w:p>
        </w:tc>
        <w:tc>
          <w:tcPr>
            <w:tcW w:w="1017" w:type="dxa"/>
            <w:vAlign w:val="bottom"/>
          </w:tcPr>
          <w:p w14:paraId="606555D0"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1239" w:type="dxa"/>
            <w:vAlign w:val="bottom"/>
          </w:tcPr>
          <w:p w14:paraId="2A99EC53"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1041" w:type="dxa"/>
            <w:vAlign w:val="bottom"/>
          </w:tcPr>
          <w:p w14:paraId="6E0BE4DF"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1042" w:type="dxa"/>
            <w:vAlign w:val="bottom"/>
          </w:tcPr>
          <w:p w14:paraId="59582C1B"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26A0F3A2"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07AF4FF1"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0" w:type="dxa"/>
            <w:vAlign w:val="bottom"/>
          </w:tcPr>
          <w:p w14:paraId="6B9A8BF7"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804" w:type="dxa"/>
            <w:vAlign w:val="bottom"/>
          </w:tcPr>
          <w:p w14:paraId="22F88482"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792" w:type="dxa"/>
            <w:vAlign w:val="bottom"/>
          </w:tcPr>
          <w:p w14:paraId="330039C8"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2AB57D3B"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0F921688"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r>
      <w:tr w:rsidR="00070156" w:rsidRPr="00C1122D" w14:paraId="1AFE368A" w14:textId="77777777" w:rsidTr="006B64BF">
        <w:tc>
          <w:tcPr>
            <w:tcW w:w="710" w:type="dxa"/>
          </w:tcPr>
          <w:p w14:paraId="5B6A2D4D" w14:textId="77777777" w:rsidR="00070156" w:rsidRPr="00C1122D" w:rsidRDefault="00070156" w:rsidP="00F53793">
            <w:pPr>
              <w:rPr>
                <w:sz w:val="16"/>
                <w:szCs w:val="16"/>
              </w:rPr>
            </w:pPr>
          </w:p>
        </w:tc>
        <w:tc>
          <w:tcPr>
            <w:tcW w:w="608" w:type="dxa"/>
            <w:vAlign w:val="bottom"/>
          </w:tcPr>
          <w:p w14:paraId="1358C4E8" w14:textId="77777777" w:rsidR="00070156" w:rsidRPr="00615EAA" w:rsidRDefault="00070156" w:rsidP="00F53793">
            <w:pPr>
              <w:ind w:firstLineChars="100" w:firstLine="160"/>
              <w:rPr>
                <w:rFonts w:ascii="Arial" w:hAnsi="Arial" w:cs="Arial"/>
                <w:sz w:val="16"/>
                <w:szCs w:val="16"/>
              </w:rPr>
            </w:pPr>
            <w:r w:rsidRPr="00615EAA">
              <w:rPr>
                <w:rFonts w:ascii="Arial" w:hAnsi="Arial" w:cs="Arial"/>
                <w:sz w:val="16"/>
                <w:szCs w:val="16"/>
              </w:rPr>
              <w:t>41</w:t>
            </w:r>
          </w:p>
        </w:tc>
        <w:tc>
          <w:tcPr>
            <w:tcW w:w="2679" w:type="dxa"/>
            <w:vAlign w:val="bottom"/>
          </w:tcPr>
          <w:p w14:paraId="4F86BB44" w14:textId="77777777" w:rsidR="00070156" w:rsidRPr="00615EAA" w:rsidRDefault="00070156" w:rsidP="00F53793">
            <w:pPr>
              <w:rPr>
                <w:rFonts w:ascii="Arial" w:hAnsi="Arial" w:cs="Arial"/>
                <w:sz w:val="16"/>
                <w:szCs w:val="16"/>
              </w:rPr>
            </w:pPr>
            <w:r>
              <w:rPr>
                <w:rFonts w:ascii="Arial" w:hAnsi="Arial" w:cs="Arial"/>
                <w:sz w:val="16"/>
                <w:szCs w:val="16"/>
              </w:rPr>
              <w:t>RASHODI ZA  NEPROIZ</w:t>
            </w:r>
            <w:r w:rsidRPr="00615EAA">
              <w:rPr>
                <w:rFonts w:ascii="Arial" w:hAnsi="Arial" w:cs="Arial"/>
                <w:sz w:val="16"/>
                <w:szCs w:val="16"/>
              </w:rPr>
              <w:t>.</w:t>
            </w:r>
            <w:r>
              <w:rPr>
                <w:rFonts w:ascii="Arial" w:hAnsi="Arial" w:cs="Arial"/>
                <w:sz w:val="16"/>
                <w:szCs w:val="16"/>
              </w:rPr>
              <w:t xml:space="preserve"> </w:t>
            </w:r>
            <w:r w:rsidRPr="00615EAA">
              <w:rPr>
                <w:rFonts w:ascii="Arial" w:hAnsi="Arial" w:cs="Arial"/>
                <w:sz w:val="16"/>
                <w:szCs w:val="16"/>
              </w:rPr>
              <w:t xml:space="preserve">DUG. IMOVINE </w:t>
            </w:r>
          </w:p>
        </w:tc>
        <w:tc>
          <w:tcPr>
            <w:tcW w:w="1017" w:type="dxa"/>
            <w:vAlign w:val="bottom"/>
          </w:tcPr>
          <w:p w14:paraId="7ECB0860"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1239" w:type="dxa"/>
            <w:vAlign w:val="bottom"/>
          </w:tcPr>
          <w:p w14:paraId="4E0D4190"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1041" w:type="dxa"/>
            <w:vAlign w:val="bottom"/>
          </w:tcPr>
          <w:p w14:paraId="6D99005C"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1042" w:type="dxa"/>
            <w:vAlign w:val="bottom"/>
          </w:tcPr>
          <w:p w14:paraId="21AFBB77"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951" w:type="dxa"/>
            <w:vAlign w:val="bottom"/>
          </w:tcPr>
          <w:p w14:paraId="6DB78963"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951" w:type="dxa"/>
            <w:vAlign w:val="bottom"/>
          </w:tcPr>
          <w:p w14:paraId="351E8DE8"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950" w:type="dxa"/>
            <w:vAlign w:val="bottom"/>
          </w:tcPr>
          <w:p w14:paraId="7036C955"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804" w:type="dxa"/>
            <w:vAlign w:val="bottom"/>
          </w:tcPr>
          <w:p w14:paraId="00D6A9BC"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792" w:type="dxa"/>
            <w:vAlign w:val="bottom"/>
          </w:tcPr>
          <w:p w14:paraId="463A3B7B"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951" w:type="dxa"/>
            <w:vAlign w:val="bottom"/>
          </w:tcPr>
          <w:p w14:paraId="4308C1A4"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951" w:type="dxa"/>
            <w:vAlign w:val="bottom"/>
          </w:tcPr>
          <w:p w14:paraId="41F97B5B"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r>
      <w:tr w:rsidR="00070156" w:rsidRPr="00C1122D" w14:paraId="540ACF17" w14:textId="77777777" w:rsidTr="006B64BF">
        <w:tc>
          <w:tcPr>
            <w:tcW w:w="710" w:type="dxa"/>
          </w:tcPr>
          <w:p w14:paraId="257F15DD" w14:textId="77777777" w:rsidR="00070156" w:rsidRPr="00C1122D" w:rsidRDefault="00070156" w:rsidP="00F53793">
            <w:pPr>
              <w:rPr>
                <w:sz w:val="16"/>
                <w:szCs w:val="16"/>
              </w:rPr>
            </w:pPr>
          </w:p>
        </w:tc>
        <w:tc>
          <w:tcPr>
            <w:tcW w:w="608" w:type="dxa"/>
            <w:vAlign w:val="bottom"/>
          </w:tcPr>
          <w:p w14:paraId="17768EF0" w14:textId="77777777" w:rsidR="00070156" w:rsidRPr="00615EAA" w:rsidRDefault="00070156" w:rsidP="00F53793">
            <w:pPr>
              <w:rPr>
                <w:rFonts w:ascii="Arial" w:hAnsi="Arial" w:cs="Arial"/>
                <w:i/>
                <w:iCs/>
                <w:sz w:val="16"/>
                <w:szCs w:val="16"/>
              </w:rPr>
            </w:pPr>
            <w:r w:rsidRPr="00615EAA">
              <w:rPr>
                <w:rFonts w:ascii="Arial" w:hAnsi="Arial" w:cs="Arial"/>
                <w:i/>
                <w:iCs/>
                <w:sz w:val="16"/>
                <w:szCs w:val="16"/>
              </w:rPr>
              <w:t>411</w:t>
            </w:r>
          </w:p>
        </w:tc>
        <w:tc>
          <w:tcPr>
            <w:tcW w:w="2679" w:type="dxa"/>
            <w:vAlign w:val="bottom"/>
          </w:tcPr>
          <w:p w14:paraId="3A5643E3" w14:textId="77777777" w:rsidR="00070156" w:rsidRPr="00615EAA" w:rsidRDefault="00070156" w:rsidP="00F53793">
            <w:pPr>
              <w:ind w:firstLineChars="100" w:firstLine="160"/>
              <w:rPr>
                <w:rFonts w:ascii="Arial" w:hAnsi="Arial" w:cs="Arial"/>
                <w:i/>
                <w:iCs/>
                <w:sz w:val="16"/>
                <w:szCs w:val="16"/>
              </w:rPr>
            </w:pPr>
            <w:r w:rsidRPr="00615EAA">
              <w:rPr>
                <w:rFonts w:ascii="Arial" w:hAnsi="Arial" w:cs="Arial"/>
                <w:i/>
                <w:iCs/>
                <w:sz w:val="16"/>
                <w:szCs w:val="16"/>
              </w:rPr>
              <w:t>Prirodna bogatstva (zemljište)</w:t>
            </w:r>
          </w:p>
        </w:tc>
        <w:tc>
          <w:tcPr>
            <w:tcW w:w="1017" w:type="dxa"/>
            <w:vAlign w:val="bottom"/>
          </w:tcPr>
          <w:p w14:paraId="1A7725DF"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1239" w:type="dxa"/>
            <w:vAlign w:val="bottom"/>
          </w:tcPr>
          <w:p w14:paraId="67F49DA6"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1041" w:type="dxa"/>
            <w:vAlign w:val="bottom"/>
          </w:tcPr>
          <w:p w14:paraId="2E50C7A4"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1042" w:type="dxa"/>
            <w:vAlign w:val="bottom"/>
          </w:tcPr>
          <w:p w14:paraId="6C07AC5A"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1" w:type="dxa"/>
            <w:vAlign w:val="bottom"/>
          </w:tcPr>
          <w:p w14:paraId="7D6BE75C"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1" w:type="dxa"/>
            <w:vAlign w:val="bottom"/>
          </w:tcPr>
          <w:p w14:paraId="2F97BF91"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0" w:type="dxa"/>
            <w:vAlign w:val="bottom"/>
          </w:tcPr>
          <w:p w14:paraId="6B9CDCFD"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804" w:type="dxa"/>
            <w:vAlign w:val="bottom"/>
          </w:tcPr>
          <w:p w14:paraId="7BD6C267"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792" w:type="dxa"/>
            <w:vAlign w:val="bottom"/>
          </w:tcPr>
          <w:p w14:paraId="78ECEA37"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1" w:type="dxa"/>
            <w:vAlign w:val="bottom"/>
          </w:tcPr>
          <w:p w14:paraId="33E2497A"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1" w:type="dxa"/>
            <w:vAlign w:val="bottom"/>
          </w:tcPr>
          <w:p w14:paraId="0B298CCA"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r>
      <w:tr w:rsidR="00070156" w:rsidRPr="00C1122D" w14:paraId="354FEA78" w14:textId="77777777" w:rsidTr="006B64BF">
        <w:tc>
          <w:tcPr>
            <w:tcW w:w="710" w:type="dxa"/>
          </w:tcPr>
          <w:p w14:paraId="3DB7778D" w14:textId="77777777" w:rsidR="00070156" w:rsidRPr="00C1122D" w:rsidRDefault="00070156" w:rsidP="00F53793">
            <w:pPr>
              <w:rPr>
                <w:sz w:val="16"/>
                <w:szCs w:val="16"/>
              </w:rPr>
            </w:pPr>
          </w:p>
        </w:tc>
        <w:tc>
          <w:tcPr>
            <w:tcW w:w="3287" w:type="dxa"/>
            <w:gridSpan w:val="2"/>
            <w:vAlign w:val="bottom"/>
          </w:tcPr>
          <w:p w14:paraId="42724007" w14:textId="77777777" w:rsidR="00070156" w:rsidRPr="00615EAA" w:rsidRDefault="00070156" w:rsidP="00F53793">
            <w:pPr>
              <w:rPr>
                <w:b/>
                <w:bCs/>
                <w:sz w:val="16"/>
                <w:szCs w:val="16"/>
              </w:rPr>
            </w:pPr>
            <w:r>
              <w:rPr>
                <w:rFonts w:ascii="Arial" w:hAnsi="Arial" w:cs="Arial"/>
                <w:b/>
                <w:bCs/>
                <w:sz w:val="18"/>
                <w:szCs w:val="18"/>
              </w:rPr>
              <w:t xml:space="preserve"> </w:t>
            </w:r>
            <w:r w:rsidRPr="00615EAA">
              <w:rPr>
                <w:b/>
                <w:bCs/>
                <w:sz w:val="16"/>
                <w:szCs w:val="16"/>
              </w:rPr>
              <w:t>Program 1008:  Izgradnja i održavanje cesta i puteva</w:t>
            </w:r>
          </w:p>
        </w:tc>
        <w:tc>
          <w:tcPr>
            <w:tcW w:w="1017" w:type="dxa"/>
            <w:vAlign w:val="bottom"/>
          </w:tcPr>
          <w:p w14:paraId="340F2449"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1.095.000</w:t>
            </w:r>
          </w:p>
        </w:tc>
        <w:tc>
          <w:tcPr>
            <w:tcW w:w="1239" w:type="dxa"/>
            <w:vAlign w:val="bottom"/>
          </w:tcPr>
          <w:p w14:paraId="43EFD2E5"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745.000</w:t>
            </w:r>
          </w:p>
        </w:tc>
        <w:tc>
          <w:tcPr>
            <w:tcW w:w="1041" w:type="dxa"/>
            <w:vAlign w:val="bottom"/>
          </w:tcPr>
          <w:p w14:paraId="627A74E1"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1.840.000</w:t>
            </w:r>
          </w:p>
        </w:tc>
        <w:tc>
          <w:tcPr>
            <w:tcW w:w="1042" w:type="dxa"/>
            <w:vAlign w:val="bottom"/>
          </w:tcPr>
          <w:p w14:paraId="0EE2C5D7"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190.000</w:t>
            </w:r>
          </w:p>
        </w:tc>
        <w:tc>
          <w:tcPr>
            <w:tcW w:w="951" w:type="dxa"/>
            <w:vAlign w:val="bottom"/>
          </w:tcPr>
          <w:p w14:paraId="2CCC8460"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3CFF245A"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1.645.000</w:t>
            </w:r>
          </w:p>
        </w:tc>
        <w:tc>
          <w:tcPr>
            <w:tcW w:w="950" w:type="dxa"/>
            <w:vAlign w:val="bottom"/>
          </w:tcPr>
          <w:p w14:paraId="2322637E"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804" w:type="dxa"/>
            <w:vAlign w:val="bottom"/>
          </w:tcPr>
          <w:p w14:paraId="794FA798"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792" w:type="dxa"/>
            <w:vAlign w:val="bottom"/>
          </w:tcPr>
          <w:p w14:paraId="7FDD75B7"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5.000</w:t>
            </w:r>
          </w:p>
        </w:tc>
        <w:tc>
          <w:tcPr>
            <w:tcW w:w="951" w:type="dxa"/>
            <w:vAlign w:val="bottom"/>
          </w:tcPr>
          <w:p w14:paraId="6DF9E54A"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26DE32CF"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r>
      <w:tr w:rsidR="00070156" w:rsidRPr="00C1122D" w14:paraId="750148F2" w14:textId="77777777" w:rsidTr="006B64BF">
        <w:tc>
          <w:tcPr>
            <w:tcW w:w="710" w:type="dxa"/>
          </w:tcPr>
          <w:p w14:paraId="55E2CB12" w14:textId="77777777" w:rsidR="00070156" w:rsidRPr="00C1122D" w:rsidRDefault="00070156" w:rsidP="00F53793">
            <w:pPr>
              <w:rPr>
                <w:sz w:val="16"/>
                <w:szCs w:val="16"/>
              </w:rPr>
            </w:pPr>
            <w:r>
              <w:rPr>
                <w:sz w:val="16"/>
                <w:szCs w:val="16"/>
              </w:rPr>
              <w:t>0451</w:t>
            </w:r>
          </w:p>
        </w:tc>
        <w:tc>
          <w:tcPr>
            <w:tcW w:w="3287" w:type="dxa"/>
            <w:gridSpan w:val="2"/>
            <w:vAlign w:val="bottom"/>
          </w:tcPr>
          <w:p w14:paraId="78954455" w14:textId="77777777" w:rsidR="00070156" w:rsidRPr="00615EAA" w:rsidRDefault="00070156" w:rsidP="00F53793">
            <w:pPr>
              <w:rPr>
                <w:bCs/>
                <w:sz w:val="16"/>
                <w:szCs w:val="16"/>
              </w:rPr>
            </w:pPr>
            <w:r w:rsidRPr="00615EAA">
              <w:rPr>
                <w:bCs/>
                <w:sz w:val="16"/>
                <w:szCs w:val="16"/>
              </w:rPr>
              <w:t xml:space="preserve"> Aktivnost A1008 01:  Održavanje cesta i prometnica</w:t>
            </w:r>
          </w:p>
        </w:tc>
        <w:tc>
          <w:tcPr>
            <w:tcW w:w="1017" w:type="dxa"/>
            <w:vAlign w:val="bottom"/>
          </w:tcPr>
          <w:p w14:paraId="116B6612"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480.000</w:t>
            </w:r>
          </w:p>
        </w:tc>
        <w:tc>
          <w:tcPr>
            <w:tcW w:w="1239" w:type="dxa"/>
            <w:vAlign w:val="bottom"/>
          </w:tcPr>
          <w:p w14:paraId="6037774F"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190.000</w:t>
            </w:r>
          </w:p>
        </w:tc>
        <w:tc>
          <w:tcPr>
            <w:tcW w:w="1041" w:type="dxa"/>
            <w:vAlign w:val="bottom"/>
          </w:tcPr>
          <w:p w14:paraId="4AE9096F"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670.000</w:t>
            </w:r>
          </w:p>
        </w:tc>
        <w:tc>
          <w:tcPr>
            <w:tcW w:w="1042" w:type="dxa"/>
            <w:vAlign w:val="bottom"/>
          </w:tcPr>
          <w:p w14:paraId="691BCB34"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190.000</w:t>
            </w:r>
          </w:p>
        </w:tc>
        <w:tc>
          <w:tcPr>
            <w:tcW w:w="951" w:type="dxa"/>
            <w:vAlign w:val="bottom"/>
          </w:tcPr>
          <w:p w14:paraId="6A4F6899"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036CA634"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480.000</w:t>
            </w:r>
          </w:p>
        </w:tc>
        <w:tc>
          <w:tcPr>
            <w:tcW w:w="950" w:type="dxa"/>
            <w:vAlign w:val="bottom"/>
          </w:tcPr>
          <w:p w14:paraId="7A30CC97"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804" w:type="dxa"/>
            <w:vAlign w:val="bottom"/>
          </w:tcPr>
          <w:p w14:paraId="3D25A36F"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792" w:type="dxa"/>
            <w:vAlign w:val="bottom"/>
          </w:tcPr>
          <w:p w14:paraId="67FBA66C"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3C2C79EA"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114DE971"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r>
      <w:tr w:rsidR="00070156" w:rsidRPr="00C1122D" w14:paraId="2CD81E6E" w14:textId="77777777" w:rsidTr="006B64BF">
        <w:tc>
          <w:tcPr>
            <w:tcW w:w="710" w:type="dxa"/>
          </w:tcPr>
          <w:p w14:paraId="4D587542" w14:textId="77777777" w:rsidR="00070156" w:rsidRPr="00C1122D" w:rsidRDefault="00070156" w:rsidP="00F53793">
            <w:pPr>
              <w:rPr>
                <w:sz w:val="16"/>
                <w:szCs w:val="16"/>
              </w:rPr>
            </w:pPr>
          </w:p>
        </w:tc>
        <w:tc>
          <w:tcPr>
            <w:tcW w:w="608" w:type="dxa"/>
            <w:vAlign w:val="bottom"/>
          </w:tcPr>
          <w:p w14:paraId="55973CDE" w14:textId="77777777" w:rsidR="00070156" w:rsidRPr="00615EAA" w:rsidRDefault="00070156" w:rsidP="00F53793">
            <w:pPr>
              <w:ind w:firstLineChars="100" w:firstLine="160"/>
              <w:rPr>
                <w:rFonts w:ascii="Arial" w:hAnsi="Arial" w:cs="Arial"/>
                <w:sz w:val="16"/>
                <w:szCs w:val="16"/>
              </w:rPr>
            </w:pPr>
            <w:r w:rsidRPr="00615EAA">
              <w:rPr>
                <w:rFonts w:ascii="Arial" w:hAnsi="Arial" w:cs="Arial"/>
                <w:sz w:val="16"/>
                <w:szCs w:val="16"/>
              </w:rPr>
              <w:t>32</w:t>
            </w:r>
          </w:p>
        </w:tc>
        <w:tc>
          <w:tcPr>
            <w:tcW w:w="2679" w:type="dxa"/>
            <w:vAlign w:val="bottom"/>
          </w:tcPr>
          <w:p w14:paraId="2606ECF6" w14:textId="77777777" w:rsidR="00070156" w:rsidRPr="00615EAA" w:rsidRDefault="00070156" w:rsidP="00F53793">
            <w:pPr>
              <w:ind w:firstLineChars="100" w:firstLine="160"/>
              <w:rPr>
                <w:rFonts w:ascii="Arial" w:hAnsi="Arial" w:cs="Arial"/>
                <w:sz w:val="16"/>
                <w:szCs w:val="16"/>
              </w:rPr>
            </w:pPr>
            <w:r w:rsidRPr="00615EAA">
              <w:rPr>
                <w:rFonts w:ascii="Arial" w:hAnsi="Arial" w:cs="Arial"/>
                <w:sz w:val="16"/>
                <w:szCs w:val="16"/>
              </w:rPr>
              <w:t>MATERIJALNI RASHODI</w:t>
            </w:r>
          </w:p>
        </w:tc>
        <w:tc>
          <w:tcPr>
            <w:tcW w:w="1017" w:type="dxa"/>
            <w:vAlign w:val="bottom"/>
          </w:tcPr>
          <w:p w14:paraId="72BD6AD0"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480.000</w:t>
            </w:r>
          </w:p>
        </w:tc>
        <w:tc>
          <w:tcPr>
            <w:tcW w:w="1239" w:type="dxa"/>
            <w:vAlign w:val="bottom"/>
          </w:tcPr>
          <w:p w14:paraId="67B79868"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190.000</w:t>
            </w:r>
          </w:p>
        </w:tc>
        <w:tc>
          <w:tcPr>
            <w:tcW w:w="1041" w:type="dxa"/>
            <w:vAlign w:val="bottom"/>
          </w:tcPr>
          <w:p w14:paraId="095ECEE3"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670.000</w:t>
            </w:r>
          </w:p>
        </w:tc>
        <w:tc>
          <w:tcPr>
            <w:tcW w:w="1042" w:type="dxa"/>
            <w:vAlign w:val="bottom"/>
          </w:tcPr>
          <w:p w14:paraId="15338CAB"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190.000</w:t>
            </w:r>
          </w:p>
        </w:tc>
        <w:tc>
          <w:tcPr>
            <w:tcW w:w="951" w:type="dxa"/>
            <w:vAlign w:val="bottom"/>
          </w:tcPr>
          <w:p w14:paraId="75A84A6B"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951" w:type="dxa"/>
            <w:vAlign w:val="bottom"/>
          </w:tcPr>
          <w:p w14:paraId="543BE3F4"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480.000</w:t>
            </w:r>
          </w:p>
        </w:tc>
        <w:tc>
          <w:tcPr>
            <w:tcW w:w="950" w:type="dxa"/>
            <w:vAlign w:val="bottom"/>
          </w:tcPr>
          <w:p w14:paraId="18A4F5DD"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804" w:type="dxa"/>
            <w:vAlign w:val="bottom"/>
          </w:tcPr>
          <w:p w14:paraId="0B78DA2F"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792" w:type="dxa"/>
            <w:vAlign w:val="bottom"/>
          </w:tcPr>
          <w:p w14:paraId="3656E7B6"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951" w:type="dxa"/>
            <w:vAlign w:val="bottom"/>
          </w:tcPr>
          <w:p w14:paraId="3F03F228"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951" w:type="dxa"/>
            <w:vAlign w:val="bottom"/>
          </w:tcPr>
          <w:p w14:paraId="156DB57C"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r>
      <w:tr w:rsidR="00070156" w:rsidRPr="00C1122D" w14:paraId="48A4DA66" w14:textId="77777777" w:rsidTr="006B64BF">
        <w:tc>
          <w:tcPr>
            <w:tcW w:w="710" w:type="dxa"/>
          </w:tcPr>
          <w:p w14:paraId="7A142744" w14:textId="77777777" w:rsidR="00070156" w:rsidRPr="00C1122D" w:rsidRDefault="00070156" w:rsidP="00F53793">
            <w:pPr>
              <w:rPr>
                <w:sz w:val="16"/>
                <w:szCs w:val="16"/>
              </w:rPr>
            </w:pPr>
          </w:p>
        </w:tc>
        <w:tc>
          <w:tcPr>
            <w:tcW w:w="608" w:type="dxa"/>
            <w:vAlign w:val="bottom"/>
          </w:tcPr>
          <w:p w14:paraId="72335C94" w14:textId="77777777" w:rsidR="00070156" w:rsidRPr="00615EAA" w:rsidRDefault="00070156" w:rsidP="00F53793">
            <w:pPr>
              <w:rPr>
                <w:rFonts w:ascii="Arial" w:hAnsi="Arial" w:cs="Arial"/>
                <w:i/>
                <w:iCs/>
                <w:sz w:val="16"/>
                <w:szCs w:val="16"/>
              </w:rPr>
            </w:pPr>
            <w:r>
              <w:rPr>
                <w:rFonts w:ascii="Arial" w:hAnsi="Arial" w:cs="Arial"/>
                <w:i/>
                <w:iCs/>
                <w:sz w:val="16"/>
                <w:szCs w:val="16"/>
              </w:rPr>
              <w:t>3</w:t>
            </w:r>
            <w:r w:rsidRPr="00615EAA">
              <w:rPr>
                <w:rFonts w:ascii="Arial" w:hAnsi="Arial" w:cs="Arial"/>
                <w:i/>
                <w:iCs/>
                <w:sz w:val="16"/>
                <w:szCs w:val="16"/>
              </w:rPr>
              <w:t>22</w:t>
            </w:r>
          </w:p>
        </w:tc>
        <w:tc>
          <w:tcPr>
            <w:tcW w:w="2679" w:type="dxa"/>
            <w:vAlign w:val="bottom"/>
          </w:tcPr>
          <w:p w14:paraId="377383CA" w14:textId="77777777" w:rsidR="00070156" w:rsidRPr="00615EAA" w:rsidRDefault="00070156" w:rsidP="00F53793">
            <w:pPr>
              <w:ind w:firstLineChars="100" w:firstLine="160"/>
              <w:rPr>
                <w:rFonts w:ascii="Arial" w:hAnsi="Arial" w:cs="Arial"/>
                <w:i/>
                <w:iCs/>
                <w:sz w:val="16"/>
                <w:szCs w:val="16"/>
              </w:rPr>
            </w:pPr>
            <w:r w:rsidRPr="00615EAA">
              <w:rPr>
                <w:rFonts w:ascii="Arial" w:hAnsi="Arial" w:cs="Arial"/>
                <w:i/>
                <w:iCs/>
                <w:sz w:val="16"/>
                <w:szCs w:val="16"/>
              </w:rPr>
              <w:t>Rashodi za materijal i energiju</w:t>
            </w:r>
          </w:p>
        </w:tc>
        <w:tc>
          <w:tcPr>
            <w:tcW w:w="1017" w:type="dxa"/>
            <w:vAlign w:val="bottom"/>
          </w:tcPr>
          <w:p w14:paraId="6593B71E"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80.000</w:t>
            </w:r>
          </w:p>
        </w:tc>
        <w:tc>
          <w:tcPr>
            <w:tcW w:w="1239" w:type="dxa"/>
            <w:vAlign w:val="bottom"/>
          </w:tcPr>
          <w:p w14:paraId="6EE4F8D3"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40.000</w:t>
            </w:r>
          </w:p>
        </w:tc>
        <w:tc>
          <w:tcPr>
            <w:tcW w:w="1041" w:type="dxa"/>
            <w:vAlign w:val="bottom"/>
          </w:tcPr>
          <w:p w14:paraId="612AAB50"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120.000</w:t>
            </w:r>
          </w:p>
        </w:tc>
        <w:tc>
          <w:tcPr>
            <w:tcW w:w="1042" w:type="dxa"/>
            <w:vAlign w:val="bottom"/>
          </w:tcPr>
          <w:p w14:paraId="3CFB1539"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40.000</w:t>
            </w:r>
          </w:p>
        </w:tc>
        <w:tc>
          <w:tcPr>
            <w:tcW w:w="951" w:type="dxa"/>
            <w:vAlign w:val="bottom"/>
          </w:tcPr>
          <w:p w14:paraId="0769FA89"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1" w:type="dxa"/>
            <w:vAlign w:val="bottom"/>
          </w:tcPr>
          <w:p w14:paraId="07BD108C"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80.000</w:t>
            </w:r>
          </w:p>
        </w:tc>
        <w:tc>
          <w:tcPr>
            <w:tcW w:w="950" w:type="dxa"/>
            <w:vAlign w:val="bottom"/>
          </w:tcPr>
          <w:p w14:paraId="7B3075DD"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804" w:type="dxa"/>
            <w:vAlign w:val="bottom"/>
          </w:tcPr>
          <w:p w14:paraId="0D26A988"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792" w:type="dxa"/>
            <w:vAlign w:val="bottom"/>
          </w:tcPr>
          <w:p w14:paraId="1F427ED4"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1" w:type="dxa"/>
            <w:vAlign w:val="bottom"/>
          </w:tcPr>
          <w:p w14:paraId="55085C3D"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1" w:type="dxa"/>
            <w:vAlign w:val="bottom"/>
          </w:tcPr>
          <w:p w14:paraId="3CC7661A"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r>
      <w:tr w:rsidR="00070156" w:rsidRPr="00C1122D" w14:paraId="6B4E7CD3" w14:textId="77777777" w:rsidTr="006B64BF">
        <w:tc>
          <w:tcPr>
            <w:tcW w:w="710" w:type="dxa"/>
          </w:tcPr>
          <w:p w14:paraId="775B448E" w14:textId="77777777" w:rsidR="00070156" w:rsidRPr="00C1122D" w:rsidRDefault="00070156" w:rsidP="00F53793">
            <w:pPr>
              <w:rPr>
                <w:sz w:val="16"/>
                <w:szCs w:val="16"/>
              </w:rPr>
            </w:pPr>
          </w:p>
        </w:tc>
        <w:tc>
          <w:tcPr>
            <w:tcW w:w="608" w:type="dxa"/>
            <w:vAlign w:val="bottom"/>
          </w:tcPr>
          <w:p w14:paraId="0362030F" w14:textId="77777777" w:rsidR="00070156" w:rsidRPr="00615EAA" w:rsidRDefault="00070156" w:rsidP="00F53793">
            <w:pPr>
              <w:rPr>
                <w:rFonts w:ascii="Arial" w:hAnsi="Arial" w:cs="Arial"/>
                <w:i/>
                <w:iCs/>
                <w:sz w:val="16"/>
                <w:szCs w:val="16"/>
              </w:rPr>
            </w:pPr>
            <w:r w:rsidRPr="00615EAA">
              <w:rPr>
                <w:rFonts w:ascii="Arial" w:hAnsi="Arial" w:cs="Arial"/>
                <w:i/>
                <w:iCs/>
                <w:sz w:val="16"/>
                <w:szCs w:val="16"/>
              </w:rPr>
              <w:t>323</w:t>
            </w:r>
          </w:p>
        </w:tc>
        <w:tc>
          <w:tcPr>
            <w:tcW w:w="2679" w:type="dxa"/>
            <w:vAlign w:val="bottom"/>
          </w:tcPr>
          <w:p w14:paraId="621C1982" w14:textId="77777777" w:rsidR="00070156" w:rsidRPr="00615EAA" w:rsidRDefault="00070156" w:rsidP="00F53793">
            <w:pPr>
              <w:ind w:firstLineChars="100" w:firstLine="160"/>
              <w:rPr>
                <w:rFonts w:ascii="Arial" w:hAnsi="Arial" w:cs="Arial"/>
                <w:i/>
                <w:iCs/>
                <w:sz w:val="16"/>
                <w:szCs w:val="16"/>
              </w:rPr>
            </w:pPr>
            <w:r w:rsidRPr="00615EAA">
              <w:rPr>
                <w:rFonts w:ascii="Arial" w:hAnsi="Arial" w:cs="Arial"/>
                <w:i/>
                <w:iCs/>
                <w:sz w:val="16"/>
                <w:szCs w:val="16"/>
              </w:rPr>
              <w:t>Rashodi za usluge</w:t>
            </w:r>
          </w:p>
        </w:tc>
        <w:tc>
          <w:tcPr>
            <w:tcW w:w="1017" w:type="dxa"/>
            <w:vAlign w:val="bottom"/>
          </w:tcPr>
          <w:p w14:paraId="6B0B7FDE"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400.000</w:t>
            </w:r>
          </w:p>
        </w:tc>
        <w:tc>
          <w:tcPr>
            <w:tcW w:w="1239" w:type="dxa"/>
            <w:vAlign w:val="bottom"/>
          </w:tcPr>
          <w:p w14:paraId="33355A37"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150.000</w:t>
            </w:r>
          </w:p>
        </w:tc>
        <w:tc>
          <w:tcPr>
            <w:tcW w:w="1041" w:type="dxa"/>
            <w:vAlign w:val="bottom"/>
          </w:tcPr>
          <w:p w14:paraId="20D2BF7B"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550.000</w:t>
            </w:r>
          </w:p>
        </w:tc>
        <w:tc>
          <w:tcPr>
            <w:tcW w:w="1042" w:type="dxa"/>
            <w:vAlign w:val="bottom"/>
          </w:tcPr>
          <w:p w14:paraId="5008A0CF"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150.000</w:t>
            </w:r>
          </w:p>
        </w:tc>
        <w:tc>
          <w:tcPr>
            <w:tcW w:w="951" w:type="dxa"/>
            <w:vAlign w:val="bottom"/>
          </w:tcPr>
          <w:p w14:paraId="760DF7D8"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1" w:type="dxa"/>
            <w:vAlign w:val="bottom"/>
          </w:tcPr>
          <w:p w14:paraId="10EA00B9"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400.000</w:t>
            </w:r>
          </w:p>
        </w:tc>
        <w:tc>
          <w:tcPr>
            <w:tcW w:w="950" w:type="dxa"/>
            <w:vAlign w:val="bottom"/>
          </w:tcPr>
          <w:p w14:paraId="7C2A785E"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804" w:type="dxa"/>
            <w:vAlign w:val="bottom"/>
          </w:tcPr>
          <w:p w14:paraId="0458B313"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792" w:type="dxa"/>
            <w:vAlign w:val="bottom"/>
          </w:tcPr>
          <w:p w14:paraId="59DA9C5E"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1" w:type="dxa"/>
            <w:vAlign w:val="bottom"/>
          </w:tcPr>
          <w:p w14:paraId="32ADB264"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1" w:type="dxa"/>
            <w:vAlign w:val="bottom"/>
          </w:tcPr>
          <w:p w14:paraId="4CA183EA"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r>
      <w:tr w:rsidR="00070156" w:rsidRPr="00C1122D" w14:paraId="69291C68" w14:textId="77777777" w:rsidTr="006B64BF">
        <w:tc>
          <w:tcPr>
            <w:tcW w:w="710" w:type="dxa"/>
          </w:tcPr>
          <w:p w14:paraId="3D179C2B" w14:textId="77777777" w:rsidR="00070156" w:rsidRPr="00C1122D" w:rsidRDefault="00070156" w:rsidP="00F53793">
            <w:pPr>
              <w:rPr>
                <w:sz w:val="16"/>
                <w:szCs w:val="16"/>
              </w:rPr>
            </w:pPr>
            <w:r>
              <w:rPr>
                <w:sz w:val="16"/>
                <w:szCs w:val="16"/>
              </w:rPr>
              <w:t>0451</w:t>
            </w:r>
          </w:p>
        </w:tc>
        <w:tc>
          <w:tcPr>
            <w:tcW w:w="3287" w:type="dxa"/>
            <w:gridSpan w:val="2"/>
            <w:vAlign w:val="bottom"/>
          </w:tcPr>
          <w:p w14:paraId="4DCEFEA7" w14:textId="77777777" w:rsidR="00070156" w:rsidRPr="00615EAA" w:rsidRDefault="00070156" w:rsidP="00F53793">
            <w:pPr>
              <w:rPr>
                <w:bCs/>
                <w:sz w:val="16"/>
                <w:szCs w:val="16"/>
              </w:rPr>
            </w:pPr>
            <w:r>
              <w:rPr>
                <w:rFonts w:ascii="Arial" w:hAnsi="Arial" w:cs="Arial"/>
                <w:b/>
                <w:bCs/>
                <w:sz w:val="18"/>
                <w:szCs w:val="18"/>
              </w:rPr>
              <w:t xml:space="preserve"> </w:t>
            </w:r>
            <w:r w:rsidRPr="00615EAA">
              <w:rPr>
                <w:bCs/>
                <w:sz w:val="16"/>
                <w:szCs w:val="16"/>
              </w:rPr>
              <w:t>K.</w:t>
            </w:r>
            <w:r>
              <w:rPr>
                <w:bCs/>
                <w:sz w:val="16"/>
                <w:szCs w:val="16"/>
              </w:rPr>
              <w:t xml:space="preserve"> </w:t>
            </w:r>
            <w:r w:rsidRPr="00615EAA">
              <w:rPr>
                <w:bCs/>
                <w:sz w:val="16"/>
                <w:szCs w:val="16"/>
              </w:rPr>
              <w:t>projekt K1008 02:  Kupnja zemljišta za prometnu infrastrukturu</w:t>
            </w:r>
          </w:p>
        </w:tc>
        <w:tc>
          <w:tcPr>
            <w:tcW w:w="1017" w:type="dxa"/>
            <w:vAlign w:val="bottom"/>
          </w:tcPr>
          <w:p w14:paraId="190C2F20"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100.000</w:t>
            </w:r>
          </w:p>
        </w:tc>
        <w:tc>
          <w:tcPr>
            <w:tcW w:w="1239" w:type="dxa"/>
            <w:vAlign w:val="bottom"/>
          </w:tcPr>
          <w:p w14:paraId="0378AC08"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70.000</w:t>
            </w:r>
          </w:p>
        </w:tc>
        <w:tc>
          <w:tcPr>
            <w:tcW w:w="1041" w:type="dxa"/>
            <w:vAlign w:val="bottom"/>
          </w:tcPr>
          <w:p w14:paraId="476C545F"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170.000</w:t>
            </w:r>
          </w:p>
        </w:tc>
        <w:tc>
          <w:tcPr>
            <w:tcW w:w="1042" w:type="dxa"/>
            <w:vAlign w:val="bottom"/>
          </w:tcPr>
          <w:p w14:paraId="21ED9376"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323ECC44"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2E2F2199"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170.000</w:t>
            </w:r>
          </w:p>
        </w:tc>
        <w:tc>
          <w:tcPr>
            <w:tcW w:w="950" w:type="dxa"/>
            <w:vAlign w:val="bottom"/>
          </w:tcPr>
          <w:p w14:paraId="6128BCB4"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804" w:type="dxa"/>
            <w:vAlign w:val="bottom"/>
          </w:tcPr>
          <w:p w14:paraId="72DC2239"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792" w:type="dxa"/>
            <w:vAlign w:val="bottom"/>
          </w:tcPr>
          <w:p w14:paraId="0219E6F0"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36BD2CFA"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1273379C"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r>
      <w:tr w:rsidR="00070156" w:rsidRPr="00C1122D" w14:paraId="0063929E" w14:textId="77777777" w:rsidTr="006B64BF">
        <w:tc>
          <w:tcPr>
            <w:tcW w:w="710" w:type="dxa"/>
          </w:tcPr>
          <w:p w14:paraId="6933BF95" w14:textId="77777777" w:rsidR="00070156" w:rsidRPr="00C1122D" w:rsidRDefault="00070156" w:rsidP="00F53793">
            <w:pPr>
              <w:rPr>
                <w:sz w:val="16"/>
                <w:szCs w:val="16"/>
              </w:rPr>
            </w:pPr>
          </w:p>
        </w:tc>
        <w:tc>
          <w:tcPr>
            <w:tcW w:w="608" w:type="dxa"/>
            <w:vAlign w:val="bottom"/>
          </w:tcPr>
          <w:p w14:paraId="0149B65C" w14:textId="77777777" w:rsidR="00070156" w:rsidRPr="00615EAA" w:rsidRDefault="00070156" w:rsidP="00F53793">
            <w:pPr>
              <w:ind w:firstLineChars="100" w:firstLine="160"/>
              <w:rPr>
                <w:rFonts w:ascii="Arial" w:hAnsi="Arial" w:cs="Arial"/>
                <w:sz w:val="16"/>
                <w:szCs w:val="16"/>
              </w:rPr>
            </w:pPr>
            <w:r w:rsidRPr="00615EAA">
              <w:rPr>
                <w:rFonts w:ascii="Arial" w:hAnsi="Arial" w:cs="Arial"/>
                <w:sz w:val="16"/>
                <w:szCs w:val="16"/>
              </w:rPr>
              <w:t>41</w:t>
            </w:r>
          </w:p>
        </w:tc>
        <w:tc>
          <w:tcPr>
            <w:tcW w:w="2679" w:type="dxa"/>
            <w:vAlign w:val="bottom"/>
          </w:tcPr>
          <w:p w14:paraId="03E5AB3C" w14:textId="77777777" w:rsidR="00070156" w:rsidRPr="00615EAA" w:rsidRDefault="00070156" w:rsidP="00F53793">
            <w:pPr>
              <w:ind w:firstLineChars="100" w:firstLine="160"/>
              <w:rPr>
                <w:rFonts w:ascii="Arial" w:hAnsi="Arial" w:cs="Arial"/>
                <w:sz w:val="16"/>
                <w:szCs w:val="16"/>
              </w:rPr>
            </w:pPr>
            <w:r w:rsidRPr="00615EAA">
              <w:rPr>
                <w:rFonts w:ascii="Arial" w:hAnsi="Arial" w:cs="Arial"/>
                <w:sz w:val="16"/>
                <w:szCs w:val="16"/>
              </w:rPr>
              <w:t xml:space="preserve">RASHODI ZA  NEPROIZVED.DUG. IMOVINE </w:t>
            </w:r>
          </w:p>
        </w:tc>
        <w:tc>
          <w:tcPr>
            <w:tcW w:w="1017" w:type="dxa"/>
            <w:vAlign w:val="bottom"/>
          </w:tcPr>
          <w:p w14:paraId="1CE6DF0A"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100.000</w:t>
            </w:r>
          </w:p>
        </w:tc>
        <w:tc>
          <w:tcPr>
            <w:tcW w:w="1239" w:type="dxa"/>
            <w:vAlign w:val="bottom"/>
          </w:tcPr>
          <w:p w14:paraId="6007311F"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70.000</w:t>
            </w:r>
          </w:p>
        </w:tc>
        <w:tc>
          <w:tcPr>
            <w:tcW w:w="1041" w:type="dxa"/>
            <w:vAlign w:val="bottom"/>
          </w:tcPr>
          <w:p w14:paraId="0EF44C71"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170.000</w:t>
            </w:r>
          </w:p>
        </w:tc>
        <w:tc>
          <w:tcPr>
            <w:tcW w:w="1042" w:type="dxa"/>
            <w:vAlign w:val="bottom"/>
          </w:tcPr>
          <w:p w14:paraId="4D25427F"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951" w:type="dxa"/>
            <w:vAlign w:val="bottom"/>
          </w:tcPr>
          <w:p w14:paraId="2974EBDD"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951" w:type="dxa"/>
            <w:vAlign w:val="bottom"/>
          </w:tcPr>
          <w:p w14:paraId="05893C14"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170.000</w:t>
            </w:r>
          </w:p>
        </w:tc>
        <w:tc>
          <w:tcPr>
            <w:tcW w:w="950" w:type="dxa"/>
            <w:vAlign w:val="bottom"/>
          </w:tcPr>
          <w:p w14:paraId="7CD286FB"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804" w:type="dxa"/>
            <w:vAlign w:val="bottom"/>
          </w:tcPr>
          <w:p w14:paraId="33914278"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792" w:type="dxa"/>
            <w:vAlign w:val="bottom"/>
          </w:tcPr>
          <w:p w14:paraId="66AFD606"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951" w:type="dxa"/>
            <w:vAlign w:val="bottom"/>
          </w:tcPr>
          <w:p w14:paraId="02B29B9F"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951" w:type="dxa"/>
            <w:vAlign w:val="bottom"/>
          </w:tcPr>
          <w:p w14:paraId="1908C468"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r>
      <w:tr w:rsidR="00070156" w:rsidRPr="00C1122D" w14:paraId="67EECEDF" w14:textId="77777777" w:rsidTr="006B64BF">
        <w:tc>
          <w:tcPr>
            <w:tcW w:w="710" w:type="dxa"/>
          </w:tcPr>
          <w:p w14:paraId="06FC70CC" w14:textId="77777777" w:rsidR="00070156" w:rsidRPr="00C1122D" w:rsidRDefault="00070156" w:rsidP="00F53793">
            <w:pPr>
              <w:rPr>
                <w:sz w:val="16"/>
                <w:szCs w:val="16"/>
              </w:rPr>
            </w:pPr>
          </w:p>
        </w:tc>
        <w:tc>
          <w:tcPr>
            <w:tcW w:w="608" w:type="dxa"/>
            <w:vAlign w:val="bottom"/>
          </w:tcPr>
          <w:p w14:paraId="1D7FFAD6" w14:textId="77777777" w:rsidR="00070156" w:rsidRPr="00615EAA" w:rsidRDefault="00070156" w:rsidP="00F53793">
            <w:pPr>
              <w:rPr>
                <w:rFonts w:ascii="Arial" w:hAnsi="Arial" w:cs="Arial"/>
                <w:i/>
                <w:iCs/>
                <w:sz w:val="16"/>
                <w:szCs w:val="16"/>
              </w:rPr>
            </w:pPr>
            <w:r w:rsidRPr="00615EAA">
              <w:rPr>
                <w:rFonts w:ascii="Arial" w:hAnsi="Arial" w:cs="Arial"/>
                <w:i/>
                <w:iCs/>
                <w:sz w:val="16"/>
                <w:szCs w:val="16"/>
              </w:rPr>
              <w:t>411</w:t>
            </w:r>
          </w:p>
        </w:tc>
        <w:tc>
          <w:tcPr>
            <w:tcW w:w="2679" w:type="dxa"/>
            <w:vAlign w:val="bottom"/>
          </w:tcPr>
          <w:p w14:paraId="51C6927D" w14:textId="77777777" w:rsidR="00070156" w:rsidRPr="00615EAA" w:rsidRDefault="00070156" w:rsidP="00F53793">
            <w:pPr>
              <w:ind w:firstLineChars="100" w:firstLine="160"/>
              <w:rPr>
                <w:rFonts w:ascii="Arial" w:hAnsi="Arial" w:cs="Arial"/>
                <w:i/>
                <w:iCs/>
                <w:sz w:val="16"/>
                <w:szCs w:val="16"/>
              </w:rPr>
            </w:pPr>
            <w:r w:rsidRPr="00615EAA">
              <w:rPr>
                <w:rFonts w:ascii="Arial" w:hAnsi="Arial" w:cs="Arial"/>
                <w:i/>
                <w:iCs/>
                <w:sz w:val="16"/>
                <w:szCs w:val="16"/>
              </w:rPr>
              <w:t>Prirodna bogatstva (zemljište)</w:t>
            </w:r>
          </w:p>
        </w:tc>
        <w:tc>
          <w:tcPr>
            <w:tcW w:w="1017" w:type="dxa"/>
            <w:vAlign w:val="bottom"/>
          </w:tcPr>
          <w:p w14:paraId="49EE9D30"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100.000</w:t>
            </w:r>
          </w:p>
        </w:tc>
        <w:tc>
          <w:tcPr>
            <w:tcW w:w="1239" w:type="dxa"/>
            <w:vAlign w:val="bottom"/>
          </w:tcPr>
          <w:p w14:paraId="62111F70"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70.000</w:t>
            </w:r>
          </w:p>
        </w:tc>
        <w:tc>
          <w:tcPr>
            <w:tcW w:w="1041" w:type="dxa"/>
            <w:vAlign w:val="bottom"/>
          </w:tcPr>
          <w:p w14:paraId="45F00632"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170.000</w:t>
            </w:r>
          </w:p>
        </w:tc>
        <w:tc>
          <w:tcPr>
            <w:tcW w:w="1042" w:type="dxa"/>
            <w:vAlign w:val="bottom"/>
          </w:tcPr>
          <w:p w14:paraId="242A8555"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1" w:type="dxa"/>
            <w:vAlign w:val="bottom"/>
          </w:tcPr>
          <w:p w14:paraId="0E49C734"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1" w:type="dxa"/>
            <w:vAlign w:val="bottom"/>
          </w:tcPr>
          <w:p w14:paraId="3F6BC7A5"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170.000</w:t>
            </w:r>
          </w:p>
        </w:tc>
        <w:tc>
          <w:tcPr>
            <w:tcW w:w="950" w:type="dxa"/>
            <w:vAlign w:val="bottom"/>
          </w:tcPr>
          <w:p w14:paraId="24D6CFCC"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804" w:type="dxa"/>
            <w:vAlign w:val="bottom"/>
          </w:tcPr>
          <w:p w14:paraId="5FEE8A31"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792" w:type="dxa"/>
            <w:vAlign w:val="bottom"/>
          </w:tcPr>
          <w:p w14:paraId="5D3865C5"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1" w:type="dxa"/>
            <w:vAlign w:val="bottom"/>
          </w:tcPr>
          <w:p w14:paraId="57A52CF4"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1" w:type="dxa"/>
            <w:vAlign w:val="bottom"/>
          </w:tcPr>
          <w:p w14:paraId="76BA662D"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r>
      <w:tr w:rsidR="00070156" w:rsidRPr="00C1122D" w14:paraId="631918AC" w14:textId="77777777" w:rsidTr="006B64BF">
        <w:tc>
          <w:tcPr>
            <w:tcW w:w="710" w:type="dxa"/>
          </w:tcPr>
          <w:p w14:paraId="4F832B09" w14:textId="77777777" w:rsidR="00070156" w:rsidRPr="00C1122D" w:rsidRDefault="00070156" w:rsidP="00F53793">
            <w:pPr>
              <w:rPr>
                <w:sz w:val="16"/>
                <w:szCs w:val="16"/>
              </w:rPr>
            </w:pPr>
            <w:r>
              <w:rPr>
                <w:sz w:val="16"/>
                <w:szCs w:val="16"/>
              </w:rPr>
              <w:t>0451</w:t>
            </w:r>
          </w:p>
        </w:tc>
        <w:tc>
          <w:tcPr>
            <w:tcW w:w="3287" w:type="dxa"/>
            <w:gridSpan w:val="2"/>
            <w:vAlign w:val="bottom"/>
          </w:tcPr>
          <w:p w14:paraId="7616D2EE" w14:textId="77777777" w:rsidR="00070156" w:rsidRPr="00615EAA" w:rsidRDefault="00070156" w:rsidP="00F53793">
            <w:pPr>
              <w:rPr>
                <w:bCs/>
                <w:sz w:val="16"/>
                <w:szCs w:val="16"/>
              </w:rPr>
            </w:pPr>
            <w:r>
              <w:rPr>
                <w:rFonts w:ascii="Arial" w:hAnsi="Arial" w:cs="Arial"/>
                <w:b/>
                <w:bCs/>
                <w:sz w:val="18"/>
                <w:szCs w:val="18"/>
              </w:rPr>
              <w:t xml:space="preserve"> </w:t>
            </w:r>
            <w:r w:rsidRPr="00615EAA">
              <w:rPr>
                <w:bCs/>
                <w:sz w:val="16"/>
                <w:szCs w:val="16"/>
              </w:rPr>
              <w:t>K.</w:t>
            </w:r>
            <w:r>
              <w:rPr>
                <w:bCs/>
                <w:sz w:val="16"/>
                <w:szCs w:val="16"/>
              </w:rPr>
              <w:t xml:space="preserve"> </w:t>
            </w:r>
            <w:r w:rsidRPr="00615EAA">
              <w:rPr>
                <w:bCs/>
                <w:sz w:val="16"/>
                <w:szCs w:val="16"/>
              </w:rPr>
              <w:t>projekt K1008 03:  Gradnja cesta i puteva</w:t>
            </w:r>
          </w:p>
        </w:tc>
        <w:tc>
          <w:tcPr>
            <w:tcW w:w="1017" w:type="dxa"/>
            <w:vAlign w:val="bottom"/>
          </w:tcPr>
          <w:p w14:paraId="64A6EC6B"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515.000</w:t>
            </w:r>
          </w:p>
        </w:tc>
        <w:tc>
          <w:tcPr>
            <w:tcW w:w="1239" w:type="dxa"/>
            <w:vAlign w:val="bottom"/>
          </w:tcPr>
          <w:p w14:paraId="72C8BDBA"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485.000</w:t>
            </w:r>
          </w:p>
        </w:tc>
        <w:tc>
          <w:tcPr>
            <w:tcW w:w="1041" w:type="dxa"/>
            <w:vAlign w:val="bottom"/>
          </w:tcPr>
          <w:p w14:paraId="1A238840"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1.000.000</w:t>
            </w:r>
          </w:p>
        </w:tc>
        <w:tc>
          <w:tcPr>
            <w:tcW w:w="1042" w:type="dxa"/>
            <w:vAlign w:val="bottom"/>
          </w:tcPr>
          <w:p w14:paraId="602EC681"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7D823919"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07D5660D"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995.000</w:t>
            </w:r>
          </w:p>
        </w:tc>
        <w:tc>
          <w:tcPr>
            <w:tcW w:w="950" w:type="dxa"/>
            <w:vAlign w:val="bottom"/>
          </w:tcPr>
          <w:p w14:paraId="20B8BED7"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804" w:type="dxa"/>
            <w:vAlign w:val="bottom"/>
          </w:tcPr>
          <w:p w14:paraId="6A7E07D5"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792" w:type="dxa"/>
            <w:vAlign w:val="bottom"/>
          </w:tcPr>
          <w:p w14:paraId="7FFF6C63"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5.000</w:t>
            </w:r>
          </w:p>
        </w:tc>
        <w:tc>
          <w:tcPr>
            <w:tcW w:w="951" w:type="dxa"/>
            <w:vAlign w:val="bottom"/>
          </w:tcPr>
          <w:p w14:paraId="04EE1565"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3CB767E2"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r>
      <w:tr w:rsidR="00070156" w:rsidRPr="00C1122D" w14:paraId="35406985" w14:textId="77777777" w:rsidTr="006B64BF">
        <w:tc>
          <w:tcPr>
            <w:tcW w:w="710" w:type="dxa"/>
          </w:tcPr>
          <w:p w14:paraId="54D47AF0" w14:textId="77777777" w:rsidR="00070156" w:rsidRPr="00C1122D" w:rsidRDefault="00070156" w:rsidP="00F53793">
            <w:pPr>
              <w:rPr>
                <w:sz w:val="16"/>
                <w:szCs w:val="16"/>
              </w:rPr>
            </w:pPr>
          </w:p>
        </w:tc>
        <w:tc>
          <w:tcPr>
            <w:tcW w:w="608" w:type="dxa"/>
            <w:vAlign w:val="bottom"/>
          </w:tcPr>
          <w:p w14:paraId="767D3E13" w14:textId="77777777" w:rsidR="00070156" w:rsidRPr="00615EAA" w:rsidRDefault="00070156" w:rsidP="00F53793">
            <w:pPr>
              <w:ind w:firstLineChars="100" w:firstLine="160"/>
              <w:rPr>
                <w:rFonts w:ascii="Arial" w:hAnsi="Arial" w:cs="Arial"/>
                <w:sz w:val="16"/>
                <w:szCs w:val="16"/>
              </w:rPr>
            </w:pPr>
            <w:r w:rsidRPr="00615EAA">
              <w:rPr>
                <w:rFonts w:ascii="Arial" w:hAnsi="Arial" w:cs="Arial"/>
                <w:sz w:val="16"/>
                <w:szCs w:val="16"/>
              </w:rPr>
              <w:t>42</w:t>
            </w:r>
          </w:p>
        </w:tc>
        <w:tc>
          <w:tcPr>
            <w:tcW w:w="2679" w:type="dxa"/>
            <w:vAlign w:val="bottom"/>
          </w:tcPr>
          <w:p w14:paraId="3DC34687" w14:textId="77777777" w:rsidR="00070156" w:rsidRPr="00615EAA" w:rsidRDefault="00070156" w:rsidP="00F53793">
            <w:pPr>
              <w:ind w:firstLineChars="100" w:firstLine="160"/>
              <w:rPr>
                <w:rFonts w:ascii="Arial" w:hAnsi="Arial" w:cs="Arial"/>
                <w:sz w:val="16"/>
                <w:szCs w:val="16"/>
              </w:rPr>
            </w:pPr>
            <w:r w:rsidRPr="00615EAA">
              <w:rPr>
                <w:rFonts w:ascii="Arial" w:hAnsi="Arial" w:cs="Arial"/>
                <w:sz w:val="16"/>
                <w:szCs w:val="16"/>
              </w:rPr>
              <w:t>RASHODI ZA PROIZ.</w:t>
            </w:r>
            <w:r>
              <w:rPr>
                <w:rFonts w:ascii="Arial" w:hAnsi="Arial" w:cs="Arial"/>
                <w:sz w:val="16"/>
                <w:szCs w:val="16"/>
              </w:rPr>
              <w:t xml:space="preserve"> </w:t>
            </w:r>
            <w:r w:rsidRPr="00615EAA">
              <w:rPr>
                <w:rFonts w:ascii="Arial" w:hAnsi="Arial" w:cs="Arial"/>
                <w:sz w:val="16"/>
                <w:szCs w:val="16"/>
              </w:rPr>
              <w:t>DUGOTR. IMOVINU</w:t>
            </w:r>
          </w:p>
        </w:tc>
        <w:tc>
          <w:tcPr>
            <w:tcW w:w="1017" w:type="dxa"/>
            <w:vAlign w:val="bottom"/>
          </w:tcPr>
          <w:p w14:paraId="07758AFA"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515.000</w:t>
            </w:r>
          </w:p>
        </w:tc>
        <w:tc>
          <w:tcPr>
            <w:tcW w:w="1239" w:type="dxa"/>
            <w:vAlign w:val="bottom"/>
          </w:tcPr>
          <w:p w14:paraId="43615BCE"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485.000</w:t>
            </w:r>
          </w:p>
        </w:tc>
        <w:tc>
          <w:tcPr>
            <w:tcW w:w="1041" w:type="dxa"/>
            <w:vAlign w:val="bottom"/>
          </w:tcPr>
          <w:p w14:paraId="090BD684"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1.000.000</w:t>
            </w:r>
          </w:p>
        </w:tc>
        <w:tc>
          <w:tcPr>
            <w:tcW w:w="1042" w:type="dxa"/>
            <w:vAlign w:val="bottom"/>
          </w:tcPr>
          <w:p w14:paraId="26312FEA"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951" w:type="dxa"/>
            <w:vAlign w:val="bottom"/>
          </w:tcPr>
          <w:p w14:paraId="4807F30F"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951" w:type="dxa"/>
            <w:vAlign w:val="bottom"/>
          </w:tcPr>
          <w:p w14:paraId="74045220"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995.000</w:t>
            </w:r>
          </w:p>
        </w:tc>
        <w:tc>
          <w:tcPr>
            <w:tcW w:w="950" w:type="dxa"/>
            <w:vAlign w:val="bottom"/>
          </w:tcPr>
          <w:p w14:paraId="64CF80FF"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804" w:type="dxa"/>
            <w:vAlign w:val="bottom"/>
          </w:tcPr>
          <w:p w14:paraId="07949BB8"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792" w:type="dxa"/>
            <w:vAlign w:val="bottom"/>
          </w:tcPr>
          <w:p w14:paraId="6B269697"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5.000</w:t>
            </w:r>
          </w:p>
        </w:tc>
        <w:tc>
          <w:tcPr>
            <w:tcW w:w="951" w:type="dxa"/>
            <w:vAlign w:val="bottom"/>
          </w:tcPr>
          <w:p w14:paraId="426C1A43"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951" w:type="dxa"/>
            <w:vAlign w:val="bottom"/>
          </w:tcPr>
          <w:p w14:paraId="48385C79"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r>
      <w:tr w:rsidR="00070156" w:rsidRPr="00C1122D" w14:paraId="7F112940" w14:textId="77777777" w:rsidTr="006B64BF">
        <w:tc>
          <w:tcPr>
            <w:tcW w:w="710" w:type="dxa"/>
          </w:tcPr>
          <w:p w14:paraId="031CEBD0" w14:textId="77777777" w:rsidR="00070156" w:rsidRPr="00C1122D" w:rsidRDefault="00070156" w:rsidP="00F53793">
            <w:pPr>
              <w:rPr>
                <w:sz w:val="16"/>
                <w:szCs w:val="16"/>
              </w:rPr>
            </w:pPr>
          </w:p>
        </w:tc>
        <w:tc>
          <w:tcPr>
            <w:tcW w:w="608" w:type="dxa"/>
            <w:vAlign w:val="bottom"/>
          </w:tcPr>
          <w:p w14:paraId="078F2B89" w14:textId="77777777" w:rsidR="00070156" w:rsidRPr="00615EAA" w:rsidRDefault="00070156" w:rsidP="00F53793">
            <w:pPr>
              <w:rPr>
                <w:rFonts w:ascii="Arial" w:hAnsi="Arial" w:cs="Arial"/>
                <w:i/>
                <w:iCs/>
                <w:sz w:val="16"/>
                <w:szCs w:val="16"/>
              </w:rPr>
            </w:pPr>
            <w:r w:rsidRPr="00615EAA">
              <w:rPr>
                <w:rFonts w:ascii="Arial" w:hAnsi="Arial" w:cs="Arial"/>
                <w:i/>
                <w:iCs/>
                <w:sz w:val="16"/>
                <w:szCs w:val="16"/>
              </w:rPr>
              <w:t>421</w:t>
            </w:r>
          </w:p>
        </w:tc>
        <w:tc>
          <w:tcPr>
            <w:tcW w:w="2679" w:type="dxa"/>
            <w:vAlign w:val="bottom"/>
          </w:tcPr>
          <w:p w14:paraId="1A85D741" w14:textId="77777777" w:rsidR="00070156" w:rsidRPr="00615EAA" w:rsidRDefault="00070156" w:rsidP="00F53793">
            <w:pPr>
              <w:ind w:firstLineChars="100" w:firstLine="160"/>
              <w:rPr>
                <w:rFonts w:ascii="Arial" w:hAnsi="Arial" w:cs="Arial"/>
                <w:i/>
                <w:iCs/>
                <w:sz w:val="16"/>
                <w:szCs w:val="16"/>
              </w:rPr>
            </w:pPr>
            <w:r w:rsidRPr="00615EAA">
              <w:rPr>
                <w:rFonts w:ascii="Arial" w:hAnsi="Arial" w:cs="Arial"/>
                <w:i/>
                <w:iCs/>
                <w:sz w:val="16"/>
                <w:szCs w:val="16"/>
              </w:rPr>
              <w:t>Građevinski objekti</w:t>
            </w:r>
          </w:p>
        </w:tc>
        <w:tc>
          <w:tcPr>
            <w:tcW w:w="1017" w:type="dxa"/>
            <w:vAlign w:val="bottom"/>
          </w:tcPr>
          <w:p w14:paraId="1B9F90BA"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515.000</w:t>
            </w:r>
          </w:p>
        </w:tc>
        <w:tc>
          <w:tcPr>
            <w:tcW w:w="1239" w:type="dxa"/>
            <w:vAlign w:val="bottom"/>
          </w:tcPr>
          <w:p w14:paraId="537FFC09"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485.000</w:t>
            </w:r>
          </w:p>
        </w:tc>
        <w:tc>
          <w:tcPr>
            <w:tcW w:w="1041" w:type="dxa"/>
            <w:vAlign w:val="bottom"/>
          </w:tcPr>
          <w:p w14:paraId="6FF4B9E6"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1.000.000</w:t>
            </w:r>
          </w:p>
        </w:tc>
        <w:tc>
          <w:tcPr>
            <w:tcW w:w="1042" w:type="dxa"/>
            <w:vAlign w:val="bottom"/>
          </w:tcPr>
          <w:p w14:paraId="1A8C9FCC"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1" w:type="dxa"/>
            <w:vAlign w:val="bottom"/>
          </w:tcPr>
          <w:p w14:paraId="1FDB16AD"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1" w:type="dxa"/>
            <w:vAlign w:val="bottom"/>
          </w:tcPr>
          <w:p w14:paraId="33019BDA"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995.000</w:t>
            </w:r>
          </w:p>
        </w:tc>
        <w:tc>
          <w:tcPr>
            <w:tcW w:w="950" w:type="dxa"/>
            <w:vAlign w:val="bottom"/>
          </w:tcPr>
          <w:p w14:paraId="5FC4CC17"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804" w:type="dxa"/>
            <w:vAlign w:val="bottom"/>
          </w:tcPr>
          <w:p w14:paraId="1BD67CA7"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792" w:type="dxa"/>
            <w:vAlign w:val="bottom"/>
          </w:tcPr>
          <w:p w14:paraId="0E78D489"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5.000</w:t>
            </w:r>
          </w:p>
        </w:tc>
        <w:tc>
          <w:tcPr>
            <w:tcW w:w="951" w:type="dxa"/>
            <w:vAlign w:val="bottom"/>
          </w:tcPr>
          <w:p w14:paraId="4C7E3248"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1" w:type="dxa"/>
            <w:vAlign w:val="bottom"/>
          </w:tcPr>
          <w:p w14:paraId="205BDBEF"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r>
      <w:tr w:rsidR="00070156" w:rsidRPr="00C1122D" w14:paraId="769A22AD" w14:textId="77777777" w:rsidTr="006B64BF">
        <w:tc>
          <w:tcPr>
            <w:tcW w:w="710" w:type="dxa"/>
          </w:tcPr>
          <w:p w14:paraId="50687CC0" w14:textId="77777777" w:rsidR="00070156" w:rsidRPr="00C1122D" w:rsidRDefault="00070156" w:rsidP="00F53793">
            <w:pPr>
              <w:rPr>
                <w:sz w:val="16"/>
                <w:szCs w:val="16"/>
              </w:rPr>
            </w:pPr>
          </w:p>
        </w:tc>
        <w:tc>
          <w:tcPr>
            <w:tcW w:w="3287" w:type="dxa"/>
            <w:gridSpan w:val="2"/>
            <w:vAlign w:val="bottom"/>
          </w:tcPr>
          <w:p w14:paraId="5386BF5F" w14:textId="77777777" w:rsidR="00070156" w:rsidRPr="00615EAA" w:rsidRDefault="00070156" w:rsidP="00F53793">
            <w:pPr>
              <w:rPr>
                <w:b/>
                <w:bCs/>
                <w:sz w:val="16"/>
                <w:szCs w:val="16"/>
              </w:rPr>
            </w:pPr>
            <w:r w:rsidRPr="00615EAA">
              <w:rPr>
                <w:b/>
                <w:bCs/>
                <w:sz w:val="16"/>
                <w:szCs w:val="16"/>
              </w:rPr>
              <w:t xml:space="preserve"> Program 1009:  Zaštita okoliša i gospodarenje otpadom</w:t>
            </w:r>
          </w:p>
        </w:tc>
        <w:tc>
          <w:tcPr>
            <w:tcW w:w="1017" w:type="dxa"/>
            <w:vAlign w:val="bottom"/>
          </w:tcPr>
          <w:p w14:paraId="73686F62"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2.068.000</w:t>
            </w:r>
          </w:p>
        </w:tc>
        <w:tc>
          <w:tcPr>
            <w:tcW w:w="1239" w:type="dxa"/>
            <w:vAlign w:val="bottom"/>
          </w:tcPr>
          <w:p w14:paraId="0885F492"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-579.000</w:t>
            </w:r>
          </w:p>
        </w:tc>
        <w:tc>
          <w:tcPr>
            <w:tcW w:w="1041" w:type="dxa"/>
            <w:vAlign w:val="bottom"/>
          </w:tcPr>
          <w:p w14:paraId="16044328"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1.489.000</w:t>
            </w:r>
          </w:p>
        </w:tc>
        <w:tc>
          <w:tcPr>
            <w:tcW w:w="1042" w:type="dxa"/>
            <w:vAlign w:val="bottom"/>
          </w:tcPr>
          <w:p w14:paraId="3C911F43"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863.000</w:t>
            </w:r>
          </w:p>
        </w:tc>
        <w:tc>
          <w:tcPr>
            <w:tcW w:w="951" w:type="dxa"/>
            <w:vAlign w:val="bottom"/>
          </w:tcPr>
          <w:p w14:paraId="26691CFE"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2989F2F9"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16.000</w:t>
            </w:r>
          </w:p>
        </w:tc>
        <w:tc>
          <w:tcPr>
            <w:tcW w:w="950" w:type="dxa"/>
            <w:vAlign w:val="bottom"/>
          </w:tcPr>
          <w:p w14:paraId="2C3B04DD"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804" w:type="dxa"/>
            <w:vAlign w:val="bottom"/>
          </w:tcPr>
          <w:p w14:paraId="6F3653EB"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792" w:type="dxa"/>
            <w:vAlign w:val="bottom"/>
          </w:tcPr>
          <w:p w14:paraId="123E6312"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7E6B7763"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7BD00699"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610.000</w:t>
            </w:r>
          </w:p>
        </w:tc>
      </w:tr>
      <w:tr w:rsidR="00070156" w:rsidRPr="00C1122D" w14:paraId="46383168" w14:textId="77777777" w:rsidTr="006B64BF">
        <w:tc>
          <w:tcPr>
            <w:tcW w:w="710" w:type="dxa"/>
          </w:tcPr>
          <w:p w14:paraId="123133DF" w14:textId="77777777" w:rsidR="00070156" w:rsidRPr="00C1122D" w:rsidRDefault="00070156" w:rsidP="00F53793">
            <w:pPr>
              <w:rPr>
                <w:sz w:val="16"/>
                <w:szCs w:val="16"/>
              </w:rPr>
            </w:pPr>
            <w:r>
              <w:rPr>
                <w:sz w:val="16"/>
                <w:szCs w:val="16"/>
              </w:rPr>
              <w:t>0510</w:t>
            </w:r>
          </w:p>
        </w:tc>
        <w:tc>
          <w:tcPr>
            <w:tcW w:w="3287" w:type="dxa"/>
            <w:gridSpan w:val="2"/>
          </w:tcPr>
          <w:p w14:paraId="049FB095" w14:textId="77777777" w:rsidR="00070156" w:rsidRPr="00C1122D" w:rsidRDefault="00070156" w:rsidP="00F53793">
            <w:pPr>
              <w:rPr>
                <w:sz w:val="16"/>
                <w:szCs w:val="16"/>
              </w:rPr>
            </w:pPr>
            <w:r w:rsidRPr="00615EAA">
              <w:rPr>
                <w:sz w:val="16"/>
                <w:szCs w:val="16"/>
              </w:rPr>
              <w:t>Aktivnost A1009 01:  Sanacija divljih odlagališta</w:t>
            </w:r>
            <w:r w:rsidRPr="00615EAA">
              <w:rPr>
                <w:sz w:val="16"/>
                <w:szCs w:val="16"/>
              </w:rPr>
              <w:tab/>
            </w:r>
          </w:p>
        </w:tc>
        <w:tc>
          <w:tcPr>
            <w:tcW w:w="1017" w:type="dxa"/>
            <w:vAlign w:val="bottom"/>
          </w:tcPr>
          <w:p w14:paraId="7D45EAF0"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15.000</w:t>
            </w:r>
          </w:p>
        </w:tc>
        <w:tc>
          <w:tcPr>
            <w:tcW w:w="1239" w:type="dxa"/>
            <w:vAlign w:val="bottom"/>
          </w:tcPr>
          <w:p w14:paraId="7E52FCD5"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35.000</w:t>
            </w:r>
          </w:p>
        </w:tc>
        <w:tc>
          <w:tcPr>
            <w:tcW w:w="1041" w:type="dxa"/>
            <w:vAlign w:val="bottom"/>
          </w:tcPr>
          <w:p w14:paraId="50BA7D20"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50.000</w:t>
            </w:r>
          </w:p>
        </w:tc>
        <w:tc>
          <w:tcPr>
            <w:tcW w:w="1042" w:type="dxa"/>
            <w:vAlign w:val="bottom"/>
          </w:tcPr>
          <w:p w14:paraId="1D5F174F"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49.000</w:t>
            </w:r>
          </w:p>
        </w:tc>
        <w:tc>
          <w:tcPr>
            <w:tcW w:w="951" w:type="dxa"/>
            <w:vAlign w:val="bottom"/>
          </w:tcPr>
          <w:p w14:paraId="640DEDA4"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05629269"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1.000</w:t>
            </w:r>
          </w:p>
        </w:tc>
        <w:tc>
          <w:tcPr>
            <w:tcW w:w="950" w:type="dxa"/>
            <w:vAlign w:val="bottom"/>
          </w:tcPr>
          <w:p w14:paraId="319773DA"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804" w:type="dxa"/>
            <w:vAlign w:val="bottom"/>
          </w:tcPr>
          <w:p w14:paraId="1A444465"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792" w:type="dxa"/>
            <w:vAlign w:val="bottom"/>
          </w:tcPr>
          <w:p w14:paraId="48009422"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593FB417"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c>
          <w:tcPr>
            <w:tcW w:w="951" w:type="dxa"/>
            <w:vAlign w:val="bottom"/>
          </w:tcPr>
          <w:p w14:paraId="7BECCB17" w14:textId="77777777" w:rsidR="00070156" w:rsidRPr="00615EAA" w:rsidRDefault="00070156" w:rsidP="00F53793">
            <w:pPr>
              <w:jc w:val="right"/>
              <w:rPr>
                <w:rFonts w:ascii="Arial" w:hAnsi="Arial" w:cs="Arial"/>
                <w:b/>
                <w:bCs/>
                <w:sz w:val="16"/>
                <w:szCs w:val="16"/>
              </w:rPr>
            </w:pPr>
            <w:r w:rsidRPr="00615EAA">
              <w:rPr>
                <w:rFonts w:ascii="Arial" w:hAnsi="Arial" w:cs="Arial"/>
                <w:b/>
                <w:bCs/>
                <w:sz w:val="16"/>
                <w:szCs w:val="16"/>
              </w:rPr>
              <w:t>0</w:t>
            </w:r>
          </w:p>
        </w:tc>
      </w:tr>
      <w:tr w:rsidR="00070156" w:rsidRPr="00C1122D" w14:paraId="1A56D8C9" w14:textId="77777777" w:rsidTr="006B64BF">
        <w:tc>
          <w:tcPr>
            <w:tcW w:w="710" w:type="dxa"/>
          </w:tcPr>
          <w:p w14:paraId="74CC4CF4" w14:textId="77777777" w:rsidR="00070156" w:rsidRPr="00C1122D" w:rsidRDefault="00070156" w:rsidP="00F53793">
            <w:pPr>
              <w:rPr>
                <w:sz w:val="16"/>
                <w:szCs w:val="16"/>
              </w:rPr>
            </w:pPr>
          </w:p>
        </w:tc>
        <w:tc>
          <w:tcPr>
            <w:tcW w:w="608" w:type="dxa"/>
            <w:vAlign w:val="bottom"/>
          </w:tcPr>
          <w:p w14:paraId="5CB1153D" w14:textId="77777777" w:rsidR="00070156" w:rsidRPr="00615EAA" w:rsidRDefault="00070156" w:rsidP="00F53793">
            <w:pPr>
              <w:ind w:firstLineChars="100" w:firstLine="160"/>
              <w:rPr>
                <w:rFonts w:ascii="Arial" w:hAnsi="Arial" w:cs="Arial"/>
                <w:sz w:val="16"/>
                <w:szCs w:val="16"/>
              </w:rPr>
            </w:pPr>
            <w:r w:rsidRPr="00615EAA">
              <w:rPr>
                <w:rFonts w:ascii="Arial" w:hAnsi="Arial" w:cs="Arial"/>
                <w:sz w:val="16"/>
                <w:szCs w:val="16"/>
              </w:rPr>
              <w:t>32</w:t>
            </w:r>
          </w:p>
        </w:tc>
        <w:tc>
          <w:tcPr>
            <w:tcW w:w="2679" w:type="dxa"/>
            <w:vAlign w:val="bottom"/>
          </w:tcPr>
          <w:p w14:paraId="1088B4E2" w14:textId="77777777" w:rsidR="00070156" w:rsidRPr="00615EAA" w:rsidRDefault="00070156" w:rsidP="00F53793">
            <w:pPr>
              <w:ind w:firstLineChars="100" w:firstLine="160"/>
              <w:rPr>
                <w:rFonts w:ascii="Arial" w:hAnsi="Arial" w:cs="Arial"/>
                <w:sz w:val="16"/>
                <w:szCs w:val="16"/>
              </w:rPr>
            </w:pPr>
            <w:r w:rsidRPr="00615EAA">
              <w:rPr>
                <w:rFonts w:ascii="Arial" w:hAnsi="Arial" w:cs="Arial"/>
                <w:sz w:val="16"/>
                <w:szCs w:val="16"/>
              </w:rPr>
              <w:t>MATERIJALNI RASHODI</w:t>
            </w:r>
          </w:p>
        </w:tc>
        <w:tc>
          <w:tcPr>
            <w:tcW w:w="1017" w:type="dxa"/>
            <w:vAlign w:val="bottom"/>
          </w:tcPr>
          <w:p w14:paraId="678FEEE8"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15.000</w:t>
            </w:r>
          </w:p>
        </w:tc>
        <w:tc>
          <w:tcPr>
            <w:tcW w:w="1239" w:type="dxa"/>
            <w:vAlign w:val="bottom"/>
          </w:tcPr>
          <w:p w14:paraId="17CD2BF3"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35.000</w:t>
            </w:r>
          </w:p>
        </w:tc>
        <w:tc>
          <w:tcPr>
            <w:tcW w:w="1041" w:type="dxa"/>
            <w:vAlign w:val="bottom"/>
          </w:tcPr>
          <w:p w14:paraId="351BD1CF"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50.000</w:t>
            </w:r>
          </w:p>
        </w:tc>
        <w:tc>
          <w:tcPr>
            <w:tcW w:w="1042" w:type="dxa"/>
            <w:vAlign w:val="bottom"/>
          </w:tcPr>
          <w:p w14:paraId="074CC573"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49.000</w:t>
            </w:r>
          </w:p>
        </w:tc>
        <w:tc>
          <w:tcPr>
            <w:tcW w:w="951" w:type="dxa"/>
            <w:vAlign w:val="bottom"/>
          </w:tcPr>
          <w:p w14:paraId="273F78B0"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951" w:type="dxa"/>
            <w:vAlign w:val="bottom"/>
          </w:tcPr>
          <w:p w14:paraId="4905BC59"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1.000</w:t>
            </w:r>
          </w:p>
        </w:tc>
        <w:tc>
          <w:tcPr>
            <w:tcW w:w="950" w:type="dxa"/>
            <w:vAlign w:val="bottom"/>
          </w:tcPr>
          <w:p w14:paraId="7C1775F3"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804" w:type="dxa"/>
            <w:vAlign w:val="bottom"/>
          </w:tcPr>
          <w:p w14:paraId="2B14E064"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792" w:type="dxa"/>
            <w:vAlign w:val="bottom"/>
          </w:tcPr>
          <w:p w14:paraId="5AF13292"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951" w:type="dxa"/>
            <w:vAlign w:val="bottom"/>
          </w:tcPr>
          <w:p w14:paraId="722DE77F"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c>
          <w:tcPr>
            <w:tcW w:w="951" w:type="dxa"/>
            <w:vAlign w:val="bottom"/>
          </w:tcPr>
          <w:p w14:paraId="6616F8E2" w14:textId="77777777" w:rsidR="00070156" w:rsidRPr="00615EAA" w:rsidRDefault="00070156" w:rsidP="00F53793">
            <w:pPr>
              <w:jc w:val="right"/>
              <w:rPr>
                <w:rFonts w:ascii="Arial" w:hAnsi="Arial" w:cs="Arial"/>
                <w:sz w:val="16"/>
                <w:szCs w:val="16"/>
              </w:rPr>
            </w:pPr>
            <w:r w:rsidRPr="00615EAA">
              <w:rPr>
                <w:rFonts w:ascii="Arial" w:hAnsi="Arial" w:cs="Arial"/>
                <w:sz w:val="16"/>
                <w:szCs w:val="16"/>
              </w:rPr>
              <w:t>0</w:t>
            </w:r>
          </w:p>
        </w:tc>
      </w:tr>
      <w:tr w:rsidR="00070156" w:rsidRPr="00C1122D" w14:paraId="24595E9C" w14:textId="77777777" w:rsidTr="006B64BF">
        <w:tc>
          <w:tcPr>
            <w:tcW w:w="710" w:type="dxa"/>
          </w:tcPr>
          <w:p w14:paraId="10C752F7" w14:textId="77777777" w:rsidR="00070156" w:rsidRPr="00C1122D" w:rsidRDefault="00070156" w:rsidP="00F53793">
            <w:pPr>
              <w:rPr>
                <w:sz w:val="16"/>
                <w:szCs w:val="16"/>
              </w:rPr>
            </w:pPr>
          </w:p>
        </w:tc>
        <w:tc>
          <w:tcPr>
            <w:tcW w:w="608" w:type="dxa"/>
            <w:vAlign w:val="bottom"/>
          </w:tcPr>
          <w:p w14:paraId="49C68D32" w14:textId="77777777" w:rsidR="00070156" w:rsidRPr="00615EAA" w:rsidRDefault="00070156" w:rsidP="00F53793">
            <w:pPr>
              <w:rPr>
                <w:rFonts w:ascii="Arial" w:hAnsi="Arial" w:cs="Arial"/>
                <w:i/>
                <w:iCs/>
                <w:sz w:val="16"/>
                <w:szCs w:val="16"/>
              </w:rPr>
            </w:pPr>
            <w:r w:rsidRPr="00615EAA">
              <w:rPr>
                <w:rFonts w:ascii="Arial" w:hAnsi="Arial" w:cs="Arial"/>
                <w:i/>
                <w:iCs/>
                <w:sz w:val="16"/>
                <w:szCs w:val="16"/>
              </w:rPr>
              <w:t>323</w:t>
            </w:r>
          </w:p>
        </w:tc>
        <w:tc>
          <w:tcPr>
            <w:tcW w:w="2679" w:type="dxa"/>
            <w:vAlign w:val="bottom"/>
          </w:tcPr>
          <w:p w14:paraId="61238B3B" w14:textId="77777777" w:rsidR="00070156" w:rsidRPr="00615EAA" w:rsidRDefault="00070156" w:rsidP="00F53793">
            <w:pPr>
              <w:ind w:firstLineChars="100" w:firstLine="160"/>
              <w:rPr>
                <w:rFonts w:ascii="Arial" w:hAnsi="Arial" w:cs="Arial"/>
                <w:i/>
                <w:iCs/>
                <w:sz w:val="16"/>
                <w:szCs w:val="16"/>
              </w:rPr>
            </w:pPr>
            <w:r w:rsidRPr="00615EAA">
              <w:rPr>
                <w:rFonts w:ascii="Arial" w:hAnsi="Arial" w:cs="Arial"/>
                <w:i/>
                <w:iCs/>
                <w:sz w:val="16"/>
                <w:szCs w:val="16"/>
              </w:rPr>
              <w:t>Rashodi za usluge</w:t>
            </w:r>
          </w:p>
        </w:tc>
        <w:tc>
          <w:tcPr>
            <w:tcW w:w="1017" w:type="dxa"/>
            <w:vAlign w:val="bottom"/>
          </w:tcPr>
          <w:p w14:paraId="2BA14EFF"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15.000</w:t>
            </w:r>
          </w:p>
        </w:tc>
        <w:tc>
          <w:tcPr>
            <w:tcW w:w="1239" w:type="dxa"/>
            <w:vAlign w:val="bottom"/>
          </w:tcPr>
          <w:p w14:paraId="66604A13"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35.000</w:t>
            </w:r>
          </w:p>
        </w:tc>
        <w:tc>
          <w:tcPr>
            <w:tcW w:w="1041" w:type="dxa"/>
            <w:vAlign w:val="bottom"/>
          </w:tcPr>
          <w:p w14:paraId="1706B902"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50.000</w:t>
            </w:r>
          </w:p>
        </w:tc>
        <w:tc>
          <w:tcPr>
            <w:tcW w:w="1042" w:type="dxa"/>
            <w:vAlign w:val="bottom"/>
          </w:tcPr>
          <w:p w14:paraId="77F45019"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49.000</w:t>
            </w:r>
          </w:p>
        </w:tc>
        <w:tc>
          <w:tcPr>
            <w:tcW w:w="951" w:type="dxa"/>
            <w:vAlign w:val="bottom"/>
          </w:tcPr>
          <w:p w14:paraId="72B1CF22"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1" w:type="dxa"/>
            <w:vAlign w:val="bottom"/>
          </w:tcPr>
          <w:p w14:paraId="2A643587"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1.000</w:t>
            </w:r>
          </w:p>
        </w:tc>
        <w:tc>
          <w:tcPr>
            <w:tcW w:w="950" w:type="dxa"/>
            <w:vAlign w:val="bottom"/>
          </w:tcPr>
          <w:p w14:paraId="61663E5A"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804" w:type="dxa"/>
            <w:vAlign w:val="bottom"/>
          </w:tcPr>
          <w:p w14:paraId="2A72F962"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792" w:type="dxa"/>
            <w:vAlign w:val="bottom"/>
          </w:tcPr>
          <w:p w14:paraId="17D5F3A7"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1" w:type="dxa"/>
            <w:vAlign w:val="bottom"/>
          </w:tcPr>
          <w:p w14:paraId="05F11959"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c>
          <w:tcPr>
            <w:tcW w:w="951" w:type="dxa"/>
            <w:vAlign w:val="bottom"/>
          </w:tcPr>
          <w:p w14:paraId="0D663058" w14:textId="77777777" w:rsidR="00070156" w:rsidRPr="00615EAA" w:rsidRDefault="00070156" w:rsidP="00F53793">
            <w:pPr>
              <w:jc w:val="right"/>
              <w:rPr>
                <w:rFonts w:ascii="Arial" w:hAnsi="Arial" w:cs="Arial"/>
                <w:i/>
                <w:iCs/>
                <w:sz w:val="16"/>
                <w:szCs w:val="16"/>
              </w:rPr>
            </w:pPr>
            <w:r w:rsidRPr="00615EAA">
              <w:rPr>
                <w:rFonts w:ascii="Arial" w:hAnsi="Arial" w:cs="Arial"/>
                <w:i/>
                <w:iCs/>
                <w:sz w:val="16"/>
                <w:szCs w:val="16"/>
              </w:rPr>
              <w:t>0</w:t>
            </w:r>
          </w:p>
        </w:tc>
      </w:tr>
      <w:tr w:rsidR="00070156" w:rsidRPr="00C1122D" w14:paraId="60DA9954" w14:textId="77777777" w:rsidTr="006B64BF">
        <w:tc>
          <w:tcPr>
            <w:tcW w:w="710" w:type="dxa"/>
          </w:tcPr>
          <w:p w14:paraId="138F5AD2" w14:textId="77777777" w:rsidR="00070156" w:rsidRPr="00C1122D" w:rsidRDefault="00070156" w:rsidP="00F53793">
            <w:pPr>
              <w:rPr>
                <w:sz w:val="16"/>
                <w:szCs w:val="16"/>
              </w:rPr>
            </w:pPr>
            <w:r>
              <w:rPr>
                <w:sz w:val="16"/>
                <w:szCs w:val="16"/>
              </w:rPr>
              <w:t>0510</w:t>
            </w:r>
          </w:p>
        </w:tc>
        <w:tc>
          <w:tcPr>
            <w:tcW w:w="3287" w:type="dxa"/>
            <w:gridSpan w:val="2"/>
            <w:vAlign w:val="bottom"/>
          </w:tcPr>
          <w:p w14:paraId="7D9BDD16" w14:textId="77777777" w:rsidR="00070156" w:rsidRPr="00D1666B" w:rsidRDefault="00070156" w:rsidP="00F53793">
            <w:pPr>
              <w:rPr>
                <w:bCs/>
                <w:sz w:val="16"/>
                <w:szCs w:val="16"/>
              </w:rPr>
            </w:pPr>
            <w:r w:rsidRPr="00D1666B">
              <w:rPr>
                <w:bCs/>
                <w:sz w:val="16"/>
                <w:szCs w:val="16"/>
              </w:rPr>
              <w:t>T. projekt T1009 02:  Pomoć Komunalnom za sanaciju kom. odlagališta, izgradnju</w:t>
            </w:r>
            <w:r>
              <w:rPr>
                <w:bCs/>
                <w:sz w:val="16"/>
                <w:szCs w:val="16"/>
              </w:rPr>
              <w:t xml:space="preserve"> </w:t>
            </w:r>
            <w:r w:rsidRPr="00D1666B">
              <w:rPr>
                <w:bCs/>
                <w:sz w:val="16"/>
                <w:szCs w:val="16"/>
              </w:rPr>
              <w:t xml:space="preserve"> reciklaž.</w:t>
            </w:r>
            <w:r>
              <w:rPr>
                <w:bCs/>
                <w:sz w:val="16"/>
                <w:szCs w:val="16"/>
              </w:rPr>
              <w:t xml:space="preserve"> </w:t>
            </w:r>
            <w:r w:rsidRPr="00D1666B">
              <w:rPr>
                <w:bCs/>
                <w:sz w:val="16"/>
                <w:szCs w:val="16"/>
              </w:rPr>
              <w:t>dvorišta i sortirnice</w:t>
            </w:r>
          </w:p>
        </w:tc>
        <w:tc>
          <w:tcPr>
            <w:tcW w:w="1017" w:type="dxa"/>
            <w:vAlign w:val="bottom"/>
          </w:tcPr>
          <w:p w14:paraId="5F7D9B0A"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1.850.000</w:t>
            </w:r>
          </w:p>
        </w:tc>
        <w:tc>
          <w:tcPr>
            <w:tcW w:w="1239" w:type="dxa"/>
            <w:vAlign w:val="bottom"/>
          </w:tcPr>
          <w:p w14:paraId="70B1A6D2"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-1.330.000</w:t>
            </w:r>
          </w:p>
        </w:tc>
        <w:tc>
          <w:tcPr>
            <w:tcW w:w="1041" w:type="dxa"/>
            <w:vAlign w:val="bottom"/>
          </w:tcPr>
          <w:p w14:paraId="6A59BE79"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520.000</w:t>
            </w:r>
          </w:p>
        </w:tc>
        <w:tc>
          <w:tcPr>
            <w:tcW w:w="1042" w:type="dxa"/>
            <w:vAlign w:val="bottom"/>
          </w:tcPr>
          <w:p w14:paraId="0FED0F49"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520.000</w:t>
            </w:r>
          </w:p>
        </w:tc>
        <w:tc>
          <w:tcPr>
            <w:tcW w:w="951" w:type="dxa"/>
            <w:vAlign w:val="bottom"/>
          </w:tcPr>
          <w:p w14:paraId="14702981"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951" w:type="dxa"/>
            <w:vAlign w:val="bottom"/>
          </w:tcPr>
          <w:p w14:paraId="2DF5065E"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950" w:type="dxa"/>
            <w:vAlign w:val="bottom"/>
          </w:tcPr>
          <w:p w14:paraId="2C020916"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804" w:type="dxa"/>
            <w:vAlign w:val="bottom"/>
          </w:tcPr>
          <w:p w14:paraId="652348A9"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792" w:type="dxa"/>
            <w:vAlign w:val="bottom"/>
          </w:tcPr>
          <w:p w14:paraId="15A77A07"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951" w:type="dxa"/>
            <w:vAlign w:val="bottom"/>
          </w:tcPr>
          <w:p w14:paraId="550110F8"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951" w:type="dxa"/>
            <w:vAlign w:val="bottom"/>
          </w:tcPr>
          <w:p w14:paraId="24F4DD4D"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r>
      <w:tr w:rsidR="00070156" w:rsidRPr="00C1122D" w14:paraId="3F4DF10D" w14:textId="77777777" w:rsidTr="006B64BF">
        <w:tc>
          <w:tcPr>
            <w:tcW w:w="710" w:type="dxa"/>
          </w:tcPr>
          <w:p w14:paraId="3D391ADC" w14:textId="77777777" w:rsidR="00070156" w:rsidRPr="00C1122D" w:rsidRDefault="00070156" w:rsidP="00F53793">
            <w:pPr>
              <w:rPr>
                <w:sz w:val="16"/>
                <w:szCs w:val="16"/>
              </w:rPr>
            </w:pPr>
          </w:p>
        </w:tc>
        <w:tc>
          <w:tcPr>
            <w:tcW w:w="608" w:type="dxa"/>
            <w:vAlign w:val="bottom"/>
          </w:tcPr>
          <w:p w14:paraId="52C8409D" w14:textId="77777777" w:rsidR="00070156" w:rsidRPr="00D1666B" w:rsidRDefault="00070156" w:rsidP="00F53793">
            <w:pPr>
              <w:ind w:firstLineChars="100" w:firstLine="160"/>
              <w:rPr>
                <w:rFonts w:ascii="Arial" w:hAnsi="Arial" w:cs="Arial"/>
                <w:sz w:val="16"/>
                <w:szCs w:val="16"/>
              </w:rPr>
            </w:pPr>
            <w:r w:rsidRPr="00D1666B">
              <w:rPr>
                <w:rFonts w:ascii="Arial" w:hAnsi="Arial" w:cs="Arial"/>
                <w:sz w:val="16"/>
                <w:szCs w:val="16"/>
              </w:rPr>
              <w:t>38</w:t>
            </w:r>
          </w:p>
        </w:tc>
        <w:tc>
          <w:tcPr>
            <w:tcW w:w="2679" w:type="dxa"/>
            <w:vAlign w:val="bottom"/>
          </w:tcPr>
          <w:p w14:paraId="6763A6F1" w14:textId="77777777" w:rsidR="00070156" w:rsidRPr="00D1666B" w:rsidRDefault="00070156" w:rsidP="00F53793">
            <w:pPr>
              <w:ind w:firstLineChars="100" w:firstLine="160"/>
              <w:rPr>
                <w:rFonts w:ascii="Arial" w:hAnsi="Arial" w:cs="Arial"/>
                <w:sz w:val="16"/>
                <w:szCs w:val="16"/>
              </w:rPr>
            </w:pPr>
            <w:r w:rsidRPr="00D1666B">
              <w:rPr>
                <w:rFonts w:ascii="Arial" w:hAnsi="Arial" w:cs="Arial"/>
                <w:sz w:val="16"/>
                <w:szCs w:val="16"/>
              </w:rPr>
              <w:t>OSTALI RASHODI</w:t>
            </w:r>
          </w:p>
        </w:tc>
        <w:tc>
          <w:tcPr>
            <w:tcW w:w="1017" w:type="dxa"/>
            <w:vAlign w:val="bottom"/>
          </w:tcPr>
          <w:p w14:paraId="75085892"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1.850.000</w:t>
            </w:r>
          </w:p>
        </w:tc>
        <w:tc>
          <w:tcPr>
            <w:tcW w:w="1239" w:type="dxa"/>
            <w:vAlign w:val="bottom"/>
          </w:tcPr>
          <w:p w14:paraId="5C3ABDE4"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-1.330.000</w:t>
            </w:r>
          </w:p>
        </w:tc>
        <w:tc>
          <w:tcPr>
            <w:tcW w:w="1041" w:type="dxa"/>
            <w:vAlign w:val="bottom"/>
          </w:tcPr>
          <w:p w14:paraId="5493C08C"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520.000</w:t>
            </w:r>
          </w:p>
        </w:tc>
        <w:tc>
          <w:tcPr>
            <w:tcW w:w="1042" w:type="dxa"/>
            <w:vAlign w:val="bottom"/>
          </w:tcPr>
          <w:p w14:paraId="434EAA34"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520.000</w:t>
            </w:r>
          </w:p>
        </w:tc>
        <w:tc>
          <w:tcPr>
            <w:tcW w:w="951" w:type="dxa"/>
            <w:vAlign w:val="bottom"/>
          </w:tcPr>
          <w:p w14:paraId="3BE46395"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951" w:type="dxa"/>
            <w:vAlign w:val="bottom"/>
          </w:tcPr>
          <w:p w14:paraId="43CD2B0A"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950" w:type="dxa"/>
            <w:vAlign w:val="bottom"/>
          </w:tcPr>
          <w:p w14:paraId="30F8E54B"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804" w:type="dxa"/>
            <w:vAlign w:val="bottom"/>
          </w:tcPr>
          <w:p w14:paraId="57812CBC"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792" w:type="dxa"/>
            <w:vAlign w:val="bottom"/>
          </w:tcPr>
          <w:p w14:paraId="119E14DF"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951" w:type="dxa"/>
            <w:vAlign w:val="bottom"/>
          </w:tcPr>
          <w:p w14:paraId="78936A0D"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951" w:type="dxa"/>
            <w:vAlign w:val="bottom"/>
          </w:tcPr>
          <w:p w14:paraId="4A587A05"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r>
      <w:tr w:rsidR="00070156" w:rsidRPr="00C1122D" w14:paraId="61A86D88" w14:textId="77777777" w:rsidTr="006B64BF">
        <w:tc>
          <w:tcPr>
            <w:tcW w:w="710" w:type="dxa"/>
          </w:tcPr>
          <w:p w14:paraId="2C255465" w14:textId="77777777" w:rsidR="00070156" w:rsidRPr="00C1122D" w:rsidRDefault="00070156" w:rsidP="00F53793">
            <w:pPr>
              <w:rPr>
                <w:sz w:val="16"/>
                <w:szCs w:val="16"/>
              </w:rPr>
            </w:pPr>
          </w:p>
        </w:tc>
        <w:tc>
          <w:tcPr>
            <w:tcW w:w="608" w:type="dxa"/>
            <w:vAlign w:val="bottom"/>
          </w:tcPr>
          <w:p w14:paraId="2F2363E9" w14:textId="77777777" w:rsidR="00070156" w:rsidRPr="00D1666B" w:rsidRDefault="00070156" w:rsidP="00F53793">
            <w:pPr>
              <w:rPr>
                <w:rFonts w:ascii="Arial" w:hAnsi="Arial" w:cs="Arial"/>
                <w:i/>
                <w:iCs/>
                <w:sz w:val="16"/>
                <w:szCs w:val="16"/>
              </w:rPr>
            </w:pPr>
            <w:r w:rsidRPr="00D1666B">
              <w:rPr>
                <w:rFonts w:ascii="Arial" w:hAnsi="Arial" w:cs="Arial"/>
                <w:i/>
                <w:iCs/>
                <w:sz w:val="16"/>
                <w:szCs w:val="16"/>
              </w:rPr>
              <w:t>386</w:t>
            </w:r>
          </w:p>
        </w:tc>
        <w:tc>
          <w:tcPr>
            <w:tcW w:w="2679" w:type="dxa"/>
            <w:vAlign w:val="bottom"/>
          </w:tcPr>
          <w:p w14:paraId="7BBCA47A" w14:textId="77777777" w:rsidR="00070156" w:rsidRPr="00D1666B" w:rsidRDefault="00070156" w:rsidP="00F53793">
            <w:pPr>
              <w:ind w:firstLineChars="100" w:firstLine="160"/>
              <w:rPr>
                <w:rFonts w:ascii="Arial" w:hAnsi="Arial" w:cs="Arial"/>
                <w:i/>
                <w:iCs/>
                <w:sz w:val="16"/>
                <w:szCs w:val="16"/>
              </w:rPr>
            </w:pPr>
            <w:r w:rsidRPr="00D1666B">
              <w:rPr>
                <w:rFonts w:ascii="Arial" w:hAnsi="Arial" w:cs="Arial"/>
                <w:i/>
                <w:iCs/>
                <w:sz w:val="16"/>
                <w:szCs w:val="16"/>
              </w:rPr>
              <w:t>Kapitalne pomoći</w:t>
            </w:r>
          </w:p>
        </w:tc>
        <w:tc>
          <w:tcPr>
            <w:tcW w:w="1017" w:type="dxa"/>
            <w:vAlign w:val="bottom"/>
          </w:tcPr>
          <w:p w14:paraId="0EFEDD6D"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1.850.000</w:t>
            </w:r>
          </w:p>
        </w:tc>
        <w:tc>
          <w:tcPr>
            <w:tcW w:w="1239" w:type="dxa"/>
            <w:vAlign w:val="bottom"/>
          </w:tcPr>
          <w:p w14:paraId="628150DF"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-1.330.000</w:t>
            </w:r>
          </w:p>
        </w:tc>
        <w:tc>
          <w:tcPr>
            <w:tcW w:w="1041" w:type="dxa"/>
            <w:vAlign w:val="bottom"/>
          </w:tcPr>
          <w:p w14:paraId="160876A5"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520.000</w:t>
            </w:r>
          </w:p>
        </w:tc>
        <w:tc>
          <w:tcPr>
            <w:tcW w:w="1042" w:type="dxa"/>
            <w:vAlign w:val="bottom"/>
          </w:tcPr>
          <w:p w14:paraId="5DBC668A"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520.000</w:t>
            </w:r>
          </w:p>
        </w:tc>
        <w:tc>
          <w:tcPr>
            <w:tcW w:w="951" w:type="dxa"/>
            <w:vAlign w:val="bottom"/>
          </w:tcPr>
          <w:p w14:paraId="1FB6AABB"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951" w:type="dxa"/>
            <w:vAlign w:val="bottom"/>
          </w:tcPr>
          <w:p w14:paraId="3DC07F4E"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950" w:type="dxa"/>
            <w:vAlign w:val="bottom"/>
          </w:tcPr>
          <w:p w14:paraId="1CE0B618"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804" w:type="dxa"/>
            <w:vAlign w:val="bottom"/>
          </w:tcPr>
          <w:p w14:paraId="73B679A0"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792" w:type="dxa"/>
            <w:vAlign w:val="bottom"/>
          </w:tcPr>
          <w:p w14:paraId="3A64F732"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951" w:type="dxa"/>
            <w:vAlign w:val="bottom"/>
          </w:tcPr>
          <w:p w14:paraId="4E6C0D9C"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951" w:type="dxa"/>
            <w:vAlign w:val="bottom"/>
          </w:tcPr>
          <w:p w14:paraId="2252E859"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r>
      <w:tr w:rsidR="0048632B" w14:paraId="502331F6" w14:textId="77777777" w:rsidTr="006B64BF">
        <w:tc>
          <w:tcPr>
            <w:tcW w:w="710" w:type="dxa"/>
            <w:vMerge w:val="restart"/>
          </w:tcPr>
          <w:p w14:paraId="52935CED" w14:textId="77777777" w:rsidR="0048632B" w:rsidRPr="00407A65" w:rsidRDefault="0048632B" w:rsidP="0048632B">
            <w:pPr>
              <w:jc w:val="right"/>
              <w:rPr>
                <w:b/>
                <w:sz w:val="16"/>
                <w:szCs w:val="16"/>
              </w:rPr>
            </w:pPr>
          </w:p>
          <w:p w14:paraId="7A60E060" w14:textId="77777777" w:rsidR="0048632B" w:rsidRDefault="0048632B" w:rsidP="0048632B">
            <w:pPr>
              <w:jc w:val="right"/>
              <w:rPr>
                <w:b/>
                <w:sz w:val="16"/>
                <w:szCs w:val="16"/>
              </w:rPr>
            </w:pPr>
          </w:p>
          <w:p w14:paraId="718CB729" w14:textId="77777777" w:rsidR="0048632B" w:rsidRPr="00407A65" w:rsidRDefault="0048632B" w:rsidP="0048632B">
            <w:pPr>
              <w:jc w:val="right"/>
              <w:rPr>
                <w:b/>
                <w:sz w:val="16"/>
                <w:szCs w:val="16"/>
              </w:rPr>
            </w:pPr>
            <w:r w:rsidRPr="00407A65">
              <w:rPr>
                <w:b/>
                <w:sz w:val="16"/>
                <w:szCs w:val="16"/>
              </w:rPr>
              <w:t>FUNK.</w:t>
            </w:r>
          </w:p>
          <w:p w14:paraId="3E5B9C80" w14:textId="77777777" w:rsidR="0048632B" w:rsidRPr="00407A65" w:rsidRDefault="0048632B" w:rsidP="0048632B">
            <w:pPr>
              <w:jc w:val="right"/>
              <w:rPr>
                <w:b/>
                <w:sz w:val="16"/>
                <w:szCs w:val="16"/>
              </w:rPr>
            </w:pPr>
            <w:r w:rsidRPr="00407A65">
              <w:rPr>
                <w:b/>
                <w:sz w:val="16"/>
                <w:szCs w:val="16"/>
              </w:rPr>
              <w:t>KLAS.</w:t>
            </w:r>
          </w:p>
        </w:tc>
        <w:tc>
          <w:tcPr>
            <w:tcW w:w="608" w:type="dxa"/>
            <w:vMerge w:val="restart"/>
          </w:tcPr>
          <w:p w14:paraId="5B8FB709" w14:textId="77777777" w:rsidR="0048632B" w:rsidRPr="00407A65" w:rsidRDefault="0048632B" w:rsidP="0048632B">
            <w:pPr>
              <w:jc w:val="right"/>
              <w:rPr>
                <w:b/>
                <w:sz w:val="16"/>
                <w:szCs w:val="16"/>
              </w:rPr>
            </w:pPr>
          </w:p>
          <w:p w14:paraId="336DBA9F" w14:textId="77777777" w:rsidR="0048632B" w:rsidRDefault="0048632B" w:rsidP="0048632B">
            <w:pPr>
              <w:jc w:val="right"/>
              <w:rPr>
                <w:b/>
                <w:sz w:val="16"/>
                <w:szCs w:val="16"/>
              </w:rPr>
            </w:pPr>
          </w:p>
          <w:p w14:paraId="139D4440" w14:textId="77777777" w:rsidR="0048632B" w:rsidRPr="00407A65" w:rsidRDefault="0048632B" w:rsidP="0048632B">
            <w:pPr>
              <w:jc w:val="right"/>
              <w:rPr>
                <w:b/>
                <w:sz w:val="16"/>
                <w:szCs w:val="16"/>
              </w:rPr>
            </w:pPr>
            <w:r w:rsidRPr="00407A65">
              <w:rPr>
                <w:b/>
                <w:sz w:val="16"/>
                <w:szCs w:val="16"/>
              </w:rPr>
              <w:t>RAČ.</w:t>
            </w:r>
          </w:p>
          <w:p w14:paraId="1350009A" w14:textId="77777777" w:rsidR="0048632B" w:rsidRPr="00407A65" w:rsidRDefault="0048632B" w:rsidP="0048632B">
            <w:pPr>
              <w:jc w:val="right"/>
              <w:rPr>
                <w:b/>
                <w:sz w:val="16"/>
                <w:szCs w:val="16"/>
              </w:rPr>
            </w:pPr>
            <w:r w:rsidRPr="00407A65">
              <w:rPr>
                <w:b/>
                <w:sz w:val="16"/>
                <w:szCs w:val="16"/>
              </w:rPr>
              <w:t>konto</w:t>
            </w:r>
          </w:p>
        </w:tc>
        <w:tc>
          <w:tcPr>
            <w:tcW w:w="2679" w:type="dxa"/>
            <w:vMerge w:val="restart"/>
          </w:tcPr>
          <w:p w14:paraId="7F33D401" w14:textId="77777777" w:rsidR="0048632B" w:rsidRPr="00407A65" w:rsidRDefault="0048632B" w:rsidP="0048632B">
            <w:pPr>
              <w:jc w:val="center"/>
              <w:rPr>
                <w:b/>
                <w:sz w:val="16"/>
                <w:szCs w:val="16"/>
              </w:rPr>
            </w:pPr>
          </w:p>
          <w:p w14:paraId="0259362F" w14:textId="77777777" w:rsidR="0048632B" w:rsidRPr="00407A65" w:rsidRDefault="0048632B" w:rsidP="0048632B">
            <w:pPr>
              <w:jc w:val="center"/>
              <w:rPr>
                <w:b/>
                <w:sz w:val="16"/>
                <w:szCs w:val="16"/>
              </w:rPr>
            </w:pPr>
          </w:p>
          <w:p w14:paraId="33805A74" w14:textId="77777777" w:rsidR="0048632B" w:rsidRDefault="0048632B" w:rsidP="0048632B">
            <w:pPr>
              <w:jc w:val="center"/>
              <w:rPr>
                <w:b/>
                <w:sz w:val="16"/>
                <w:szCs w:val="16"/>
              </w:rPr>
            </w:pPr>
          </w:p>
          <w:p w14:paraId="5E1AE284" w14:textId="77777777" w:rsidR="0048632B" w:rsidRPr="00407A65" w:rsidRDefault="0048632B" w:rsidP="0048632B">
            <w:pPr>
              <w:jc w:val="center"/>
              <w:rPr>
                <w:b/>
                <w:sz w:val="16"/>
                <w:szCs w:val="16"/>
              </w:rPr>
            </w:pPr>
            <w:r w:rsidRPr="00407A65">
              <w:rPr>
                <w:b/>
                <w:sz w:val="16"/>
                <w:szCs w:val="16"/>
              </w:rPr>
              <w:t>NAZIV RAČUNA</w:t>
            </w:r>
          </w:p>
        </w:tc>
        <w:tc>
          <w:tcPr>
            <w:tcW w:w="1017" w:type="dxa"/>
            <w:vMerge w:val="restart"/>
          </w:tcPr>
          <w:p w14:paraId="4870D2A5" w14:textId="77777777" w:rsidR="0048632B" w:rsidRPr="00407A65" w:rsidRDefault="0048632B" w:rsidP="0048632B">
            <w:pPr>
              <w:jc w:val="center"/>
              <w:rPr>
                <w:b/>
                <w:sz w:val="16"/>
                <w:szCs w:val="16"/>
              </w:rPr>
            </w:pPr>
          </w:p>
          <w:p w14:paraId="2B4DE4FA" w14:textId="77777777" w:rsidR="0048632B" w:rsidRDefault="0048632B" w:rsidP="0048632B">
            <w:pPr>
              <w:jc w:val="center"/>
              <w:rPr>
                <w:b/>
                <w:sz w:val="16"/>
                <w:szCs w:val="16"/>
              </w:rPr>
            </w:pPr>
          </w:p>
          <w:p w14:paraId="665606E9" w14:textId="77777777" w:rsidR="0048632B" w:rsidRPr="00407A65" w:rsidRDefault="0048632B" w:rsidP="0048632B">
            <w:pPr>
              <w:jc w:val="center"/>
              <w:rPr>
                <w:b/>
                <w:sz w:val="16"/>
                <w:szCs w:val="16"/>
              </w:rPr>
            </w:pPr>
            <w:r w:rsidRPr="00407A65">
              <w:rPr>
                <w:b/>
                <w:sz w:val="16"/>
                <w:szCs w:val="16"/>
              </w:rPr>
              <w:t>PLAN ZA</w:t>
            </w:r>
          </w:p>
          <w:p w14:paraId="0D540C6A" w14:textId="77777777" w:rsidR="0048632B" w:rsidRPr="00407A65" w:rsidRDefault="0048632B" w:rsidP="0048632B">
            <w:pPr>
              <w:jc w:val="center"/>
              <w:rPr>
                <w:b/>
                <w:sz w:val="16"/>
                <w:szCs w:val="16"/>
              </w:rPr>
            </w:pPr>
            <w:r w:rsidRPr="00407A65">
              <w:rPr>
                <w:b/>
                <w:sz w:val="16"/>
                <w:szCs w:val="16"/>
              </w:rPr>
              <w:t>2021.</w:t>
            </w:r>
          </w:p>
        </w:tc>
        <w:tc>
          <w:tcPr>
            <w:tcW w:w="1239" w:type="dxa"/>
            <w:vMerge w:val="restart"/>
          </w:tcPr>
          <w:p w14:paraId="6C6CE3F8" w14:textId="77777777" w:rsidR="0048632B" w:rsidRPr="00407A65" w:rsidRDefault="0048632B" w:rsidP="0048632B">
            <w:pPr>
              <w:jc w:val="center"/>
              <w:rPr>
                <w:b/>
                <w:sz w:val="16"/>
                <w:szCs w:val="16"/>
              </w:rPr>
            </w:pPr>
          </w:p>
          <w:p w14:paraId="28729A68" w14:textId="77777777" w:rsidR="0048632B" w:rsidRDefault="0048632B" w:rsidP="0048632B">
            <w:pPr>
              <w:jc w:val="center"/>
              <w:rPr>
                <w:b/>
                <w:sz w:val="16"/>
                <w:szCs w:val="16"/>
              </w:rPr>
            </w:pPr>
          </w:p>
          <w:p w14:paraId="4F9A3E41" w14:textId="77777777" w:rsidR="0048632B" w:rsidRPr="00407A65" w:rsidRDefault="0048632B" w:rsidP="0048632B">
            <w:pPr>
              <w:jc w:val="center"/>
              <w:rPr>
                <w:b/>
                <w:sz w:val="16"/>
                <w:szCs w:val="16"/>
              </w:rPr>
            </w:pPr>
            <w:r w:rsidRPr="00407A65">
              <w:rPr>
                <w:b/>
                <w:sz w:val="16"/>
                <w:szCs w:val="16"/>
              </w:rPr>
              <w:t>POVEĆANJE/</w:t>
            </w:r>
          </w:p>
          <w:p w14:paraId="6B531F79" w14:textId="77777777" w:rsidR="0048632B" w:rsidRPr="00407A65" w:rsidRDefault="0048632B" w:rsidP="0048632B">
            <w:pPr>
              <w:jc w:val="center"/>
              <w:rPr>
                <w:b/>
                <w:sz w:val="16"/>
                <w:szCs w:val="16"/>
              </w:rPr>
            </w:pPr>
            <w:r w:rsidRPr="00407A65">
              <w:rPr>
                <w:b/>
                <w:sz w:val="16"/>
                <w:szCs w:val="16"/>
              </w:rPr>
              <w:t>SMANJENJE</w:t>
            </w:r>
          </w:p>
        </w:tc>
        <w:tc>
          <w:tcPr>
            <w:tcW w:w="1041" w:type="dxa"/>
            <w:vMerge w:val="restart"/>
          </w:tcPr>
          <w:p w14:paraId="6EEB5951" w14:textId="77777777" w:rsidR="0048632B" w:rsidRPr="00407A65" w:rsidRDefault="0048632B" w:rsidP="0048632B">
            <w:pPr>
              <w:jc w:val="center"/>
              <w:rPr>
                <w:b/>
                <w:sz w:val="16"/>
                <w:szCs w:val="16"/>
              </w:rPr>
            </w:pPr>
          </w:p>
          <w:p w14:paraId="55CE7C13" w14:textId="77777777" w:rsidR="0048632B" w:rsidRPr="00407A65" w:rsidRDefault="0048632B" w:rsidP="0048632B">
            <w:pPr>
              <w:jc w:val="center"/>
              <w:rPr>
                <w:b/>
                <w:sz w:val="16"/>
                <w:szCs w:val="16"/>
              </w:rPr>
            </w:pPr>
            <w:r w:rsidRPr="00407A65">
              <w:rPr>
                <w:b/>
                <w:sz w:val="16"/>
                <w:szCs w:val="16"/>
              </w:rPr>
              <w:t>NOVI PLAN ZA</w:t>
            </w:r>
          </w:p>
          <w:p w14:paraId="6D7AC449" w14:textId="77777777" w:rsidR="0048632B" w:rsidRPr="00407A65" w:rsidRDefault="0048632B" w:rsidP="0048632B">
            <w:pPr>
              <w:jc w:val="center"/>
              <w:rPr>
                <w:b/>
                <w:sz w:val="16"/>
                <w:szCs w:val="16"/>
              </w:rPr>
            </w:pPr>
            <w:r w:rsidRPr="00407A65">
              <w:rPr>
                <w:b/>
                <w:sz w:val="16"/>
                <w:szCs w:val="16"/>
              </w:rPr>
              <w:t>2021.</w:t>
            </w:r>
          </w:p>
        </w:tc>
        <w:tc>
          <w:tcPr>
            <w:tcW w:w="7392" w:type="dxa"/>
            <w:gridSpan w:val="8"/>
          </w:tcPr>
          <w:p w14:paraId="19C90721" w14:textId="77777777" w:rsidR="0048632B" w:rsidRPr="00407A65" w:rsidRDefault="0048632B" w:rsidP="0048632B">
            <w:pPr>
              <w:jc w:val="center"/>
              <w:rPr>
                <w:b/>
              </w:rPr>
            </w:pPr>
            <w:r w:rsidRPr="00407A65">
              <w:rPr>
                <w:b/>
              </w:rPr>
              <w:t>I Z V O R I     F I N A N C I R A N J A   za   2021. god.</w:t>
            </w:r>
          </w:p>
        </w:tc>
      </w:tr>
      <w:tr w:rsidR="0048632B" w14:paraId="51A160F0" w14:textId="77777777" w:rsidTr="006B64BF">
        <w:tc>
          <w:tcPr>
            <w:tcW w:w="710" w:type="dxa"/>
            <w:vMerge/>
          </w:tcPr>
          <w:p w14:paraId="71409450" w14:textId="77777777" w:rsidR="0048632B" w:rsidRDefault="0048632B" w:rsidP="0048632B"/>
        </w:tc>
        <w:tc>
          <w:tcPr>
            <w:tcW w:w="608" w:type="dxa"/>
            <w:vMerge/>
          </w:tcPr>
          <w:p w14:paraId="5586BB1F" w14:textId="77777777" w:rsidR="0048632B" w:rsidRDefault="0048632B" w:rsidP="0048632B"/>
        </w:tc>
        <w:tc>
          <w:tcPr>
            <w:tcW w:w="2679" w:type="dxa"/>
            <w:vMerge/>
          </w:tcPr>
          <w:p w14:paraId="2CC56A0E" w14:textId="77777777" w:rsidR="0048632B" w:rsidRDefault="0048632B" w:rsidP="0048632B"/>
        </w:tc>
        <w:tc>
          <w:tcPr>
            <w:tcW w:w="1017" w:type="dxa"/>
            <w:vMerge/>
          </w:tcPr>
          <w:p w14:paraId="2C82741A" w14:textId="77777777" w:rsidR="0048632B" w:rsidRDefault="0048632B" w:rsidP="0048632B"/>
        </w:tc>
        <w:tc>
          <w:tcPr>
            <w:tcW w:w="1239" w:type="dxa"/>
            <w:vMerge/>
          </w:tcPr>
          <w:p w14:paraId="23ACDB32" w14:textId="77777777" w:rsidR="0048632B" w:rsidRDefault="0048632B" w:rsidP="0048632B"/>
        </w:tc>
        <w:tc>
          <w:tcPr>
            <w:tcW w:w="1041" w:type="dxa"/>
            <w:vMerge/>
          </w:tcPr>
          <w:p w14:paraId="3961C729" w14:textId="77777777" w:rsidR="0048632B" w:rsidRDefault="0048632B" w:rsidP="0048632B"/>
        </w:tc>
        <w:tc>
          <w:tcPr>
            <w:tcW w:w="1042" w:type="dxa"/>
          </w:tcPr>
          <w:p w14:paraId="772239FF" w14:textId="77777777" w:rsidR="0048632B" w:rsidRPr="00407A65" w:rsidRDefault="0048632B" w:rsidP="0048632B">
            <w:pPr>
              <w:jc w:val="center"/>
              <w:rPr>
                <w:sz w:val="16"/>
                <w:szCs w:val="16"/>
              </w:rPr>
            </w:pPr>
          </w:p>
          <w:p w14:paraId="7717DE20" w14:textId="77777777" w:rsidR="0048632B" w:rsidRPr="00407A65" w:rsidRDefault="0048632B" w:rsidP="0048632B">
            <w:pPr>
              <w:jc w:val="center"/>
              <w:rPr>
                <w:sz w:val="16"/>
                <w:szCs w:val="16"/>
              </w:rPr>
            </w:pPr>
            <w:r w:rsidRPr="00407A65">
              <w:rPr>
                <w:sz w:val="16"/>
                <w:szCs w:val="16"/>
              </w:rPr>
              <w:t>Opći prihodi</w:t>
            </w:r>
          </w:p>
          <w:p w14:paraId="69B16071" w14:textId="77777777" w:rsidR="0048632B" w:rsidRPr="00407A65" w:rsidRDefault="0048632B" w:rsidP="0048632B">
            <w:pPr>
              <w:jc w:val="center"/>
              <w:rPr>
                <w:sz w:val="16"/>
                <w:szCs w:val="16"/>
              </w:rPr>
            </w:pPr>
            <w:r w:rsidRPr="00407A65">
              <w:rPr>
                <w:sz w:val="16"/>
                <w:szCs w:val="16"/>
              </w:rPr>
              <w:t>i primitci</w:t>
            </w:r>
          </w:p>
        </w:tc>
        <w:tc>
          <w:tcPr>
            <w:tcW w:w="951" w:type="dxa"/>
          </w:tcPr>
          <w:p w14:paraId="54CDC1C4" w14:textId="77777777" w:rsidR="0048632B" w:rsidRPr="00407A65" w:rsidRDefault="0048632B" w:rsidP="0048632B">
            <w:pPr>
              <w:jc w:val="center"/>
              <w:rPr>
                <w:sz w:val="16"/>
                <w:szCs w:val="16"/>
              </w:rPr>
            </w:pPr>
          </w:p>
          <w:p w14:paraId="748F5990" w14:textId="77777777" w:rsidR="0048632B" w:rsidRPr="00407A65" w:rsidRDefault="0048632B" w:rsidP="0048632B">
            <w:pPr>
              <w:jc w:val="center"/>
              <w:rPr>
                <w:sz w:val="16"/>
                <w:szCs w:val="16"/>
              </w:rPr>
            </w:pPr>
            <w:r w:rsidRPr="00407A65">
              <w:rPr>
                <w:sz w:val="16"/>
                <w:szCs w:val="16"/>
              </w:rPr>
              <w:t>Vlastiti prihodi</w:t>
            </w:r>
          </w:p>
        </w:tc>
        <w:tc>
          <w:tcPr>
            <w:tcW w:w="951" w:type="dxa"/>
          </w:tcPr>
          <w:p w14:paraId="3A6BCF97" w14:textId="77777777" w:rsidR="0048632B" w:rsidRPr="00407A65" w:rsidRDefault="0048632B" w:rsidP="0048632B">
            <w:pPr>
              <w:jc w:val="center"/>
              <w:rPr>
                <w:sz w:val="16"/>
                <w:szCs w:val="16"/>
              </w:rPr>
            </w:pPr>
          </w:p>
          <w:p w14:paraId="5507AB72" w14:textId="77777777" w:rsidR="0048632B" w:rsidRPr="00407A65" w:rsidRDefault="0048632B" w:rsidP="0048632B">
            <w:pPr>
              <w:jc w:val="center"/>
              <w:rPr>
                <w:sz w:val="16"/>
                <w:szCs w:val="16"/>
              </w:rPr>
            </w:pPr>
            <w:r w:rsidRPr="00407A65">
              <w:rPr>
                <w:sz w:val="16"/>
                <w:szCs w:val="16"/>
              </w:rPr>
              <w:t>Prihodi za posebne namjene</w:t>
            </w:r>
          </w:p>
        </w:tc>
        <w:tc>
          <w:tcPr>
            <w:tcW w:w="950" w:type="dxa"/>
          </w:tcPr>
          <w:p w14:paraId="22491B38" w14:textId="77777777" w:rsidR="0048632B" w:rsidRPr="00407A65" w:rsidRDefault="0048632B" w:rsidP="0048632B">
            <w:pPr>
              <w:jc w:val="center"/>
              <w:rPr>
                <w:sz w:val="16"/>
                <w:szCs w:val="16"/>
              </w:rPr>
            </w:pPr>
          </w:p>
          <w:p w14:paraId="69A5EEE9" w14:textId="77777777" w:rsidR="0048632B" w:rsidRPr="00407A65" w:rsidRDefault="0048632B" w:rsidP="0048632B">
            <w:pPr>
              <w:jc w:val="center"/>
              <w:rPr>
                <w:sz w:val="16"/>
                <w:szCs w:val="16"/>
              </w:rPr>
            </w:pPr>
            <w:r w:rsidRPr="00407A65">
              <w:rPr>
                <w:sz w:val="16"/>
                <w:szCs w:val="16"/>
              </w:rPr>
              <w:t>Pomoći</w:t>
            </w:r>
          </w:p>
        </w:tc>
        <w:tc>
          <w:tcPr>
            <w:tcW w:w="804" w:type="dxa"/>
          </w:tcPr>
          <w:p w14:paraId="1DCB49FF" w14:textId="77777777" w:rsidR="0048632B" w:rsidRPr="00407A65" w:rsidRDefault="0048632B" w:rsidP="0048632B">
            <w:pPr>
              <w:jc w:val="center"/>
              <w:rPr>
                <w:sz w:val="16"/>
                <w:szCs w:val="16"/>
              </w:rPr>
            </w:pPr>
          </w:p>
          <w:p w14:paraId="1AE27DF3" w14:textId="77777777" w:rsidR="0048632B" w:rsidRPr="00407A65" w:rsidRDefault="0048632B" w:rsidP="0048632B">
            <w:pPr>
              <w:jc w:val="center"/>
              <w:rPr>
                <w:sz w:val="16"/>
                <w:szCs w:val="16"/>
              </w:rPr>
            </w:pPr>
            <w:r w:rsidRPr="00407A65">
              <w:rPr>
                <w:sz w:val="16"/>
                <w:szCs w:val="16"/>
              </w:rPr>
              <w:t>Donacije</w:t>
            </w:r>
          </w:p>
        </w:tc>
        <w:tc>
          <w:tcPr>
            <w:tcW w:w="792" w:type="dxa"/>
          </w:tcPr>
          <w:p w14:paraId="7E06A399" w14:textId="77777777" w:rsidR="0048632B" w:rsidRPr="00407A65" w:rsidRDefault="0048632B" w:rsidP="0048632B">
            <w:pPr>
              <w:rPr>
                <w:sz w:val="16"/>
                <w:szCs w:val="16"/>
              </w:rPr>
            </w:pPr>
            <w:r>
              <w:rPr>
                <w:sz w:val="16"/>
                <w:szCs w:val="16"/>
              </w:rPr>
              <w:t xml:space="preserve">Prihodi </w:t>
            </w:r>
            <w:r w:rsidRPr="00407A65">
              <w:rPr>
                <w:sz w:val="16"/>
                <w:szCs w:val="16"/>
              </w:rPr>
              <w:t>od prodaje ili zamjene nefin. im.</w:t>
            </w:r>
          </w:p>
        </w:tc>
        <w:tc>
          <w:tcPr>
            <w:tcW w:w="951" w:type="dxa"/>
          </w:tcPr>
          <w:p w14:paraId="5FBF19FE" w14:textId="77777777" w:rsidR="0048632B" w:rsidRPr="00407A65" w:rsidRDefault="0048632B" w:rsidP="0048632B">
            <w:pPr>
              <w:jc w:val="center"/>
              <w:rPr>
                <w:sz w:val="16"/>
                <w:szCs w:val="16"/>
              </w:rPr>
            </w:pPr>
          </w:p>
          <w:p w14:paraId="41551764" w14:textId="77777777" w:rsidR="0048632B" w:rsidRPr="00407A65" w:rsidRDefault="0048632B" w:rsidP="0048632B">
            <w:pPr>
              <w:jc w:val="center"/>
              <w:rPr>
                <w:sz w:val="16"/>
                <w:szCs w:val="16"/>
              </w:rPr>
            </w:pPr>
            <w:r w:rsidRPr="00407A65">
              <w:rPr>
                <w:sz w:val="16"/>
                <w:szCs w:val="16"/>
              </w:rPr>
              <w:t>Namjenski primitci</w:t>
            </w:r>
          </w:p>
        </w:tc>
        <w:tc>
          <w:tcPr>
            <w:tcW w:w="951" w:type="dxa"/>
          </w:tcPr>
          <w:p w14:paraId="786F234D" w14:textId="77777777" w:rsidR="0048632B" w:rsidRPr="00407A65" w:rsidRDefault="0048632B" w:rsidP="0048632B">
            <w:pPr>
              <w:jc w:val="center"/>
              <w:rPr>
                <w:sz w:val="16"/>
                <w:szCs w:val="16"/>
              </w:rPr>
            </w:pPr>
          </w:p>
          <w:p w14:paraId="5AAA4838" w14:textId="77777777" w:rsidR="0048632B" w:rsidRPr="00407A65" w:rsidRDefault="0048632B" w:rsidP="0048632B">
            <w:pPr>
              <w:jc w:val="center"/>
              <w:rPr>
                <w:sz w:val="16"/>
                <w:szCs w:val="16"/>
              </w:rPr>
            </w:pPr>
            <w:r w:rsidRPr="00407A65">
              <w:rPr>
                <w:sz w:val="16"/>
                <w:szCs w:val="16"/>
              </w:rPr>
              <w:t>Viškovi prethodnih godina</w:t>
            </w:r>
          </w:p>
        </w:tc>
      </w:tr>
      <w:tr w:rsidR="0048632B" w:rsidRPr="00C1122D" w14:paraId="1F5764ED" w14:textId="77777777" w:rsidTr="006B64BF">
        <w:tc>
          <w:tcPr>
            <w:tcW w:w="710" w:type="dxa"/>
          </w:tcPr>
          <w:p w14:paraId="3710B3CD" w14:textId="77777777" w:rsidR="0048632B" w:rsidRPr="00C1122D" w:rsidRDefault="0048632B" w:rsidP="0048632B">
            <w:pPr>
              <w:jc w:val="center"/>
              <w:rPr>
                <w:b/>
                <w:sz w:val="16"/>
                <w:szCs w:val="16"/>
              </w:rPr>
            </w:pPr>
            <w:r w:rsidRPr="00C1122D">
              <w:rPr>
                <w:b/>
                <w:sz w:val="16"/>
                <w:szCs w:val="16"/>
              </w:rPr>
              <w:t>1</w:t>
            </w:r>
          </w:p>
        </w:tc>
        <w:tc>
          <w:tcPr>
            <w:tcW w:w="608" w:type="dxa"/>
          </w:tcPr>
          <w:p w14:paraId="16CE866F" w14:textId="77777777" w:rsidR="0048632B" w:rsidRPr="00C1122D" w:rsidRDefault="0048632B" w:rsidP="0048632B">
            <w:pPr>
              <w:jc w:val="center"/>
              <w:rPr>
                <w:b/>
                <w:sz w:val="16"/>
                <w:szCs w:val="16"/>
              </w:rPr>
            </w:pPr>
            <w:r w:rsidRPr="00C1122D">
              <w:rPr>
                <w:b/>
                <w:sz w:val="16"/>
                <w:szCs w:val="16"/>
              </w:rPr>
              <w:t>2</w:t>
            </w:r>
          </w:p>
        </w:tc>
        <w:tc>
          <w:tcPr>
            <w:tcW w:w="2679" w:type="dxa"/>
          </w:tcPr>
          <w:p w14:paraId="0C080454" w14:textId="77777777" w:rsidR="0048632B" w:rsidRPr="00C1122D" w:rsidRDefault="0048632B" w:rsidP="0048632B">
            <w:pPr>
              <w:jc w:val="center"/>
              <w:rPr>
                <w:b/>
                <w:sz w:val="16"/>
                <w:szCs w:val="16"/>
              </w:rPr>
            </w:pPr>
            <w:r w:rsidRPr="00C1122D">
              <w:rPr>
                <w:b/>
                <w:sz w:val="16"/>
                <w:szCs w:val="16"/>
              </w:rPr>
              <w:t>3</w:t>
            </w:r>
          </w:p>
        </w:tc>
        <w:tc>
          <w:tcPr>
            <w:tcW w:w="1017" w:type="dxa"/>
          </w:tcPr>
          <w:p w14:paraId="2A9AC03E" w14:textId="77777777" w:rsidR="0048632B" w:rsidRPr="00C1122D" w:rsidRDefault="0048632B" w:rsidP="0048632B">
            <w:pPr>
              <w:jc w:val="center"/>
              <w:rPr>
                <w:b/>
                <w:sz w:val="16"/>
                <w:szCs w:val="16"/>
              </w:rPr>
            </w:pPr>
            <w:r w:rsidRPr="00C1122D">
              <w:rPr>
                <w:b/>
                <w:sz w:val="16"/>
                <w:szCs w:val="16"/>
              </w:rPr>
              <w:t>4</w:t>
            </w:r>
          </w:p>
        </w:tc>
        <w:tc>
          <w:tcPr>
            <w:tcW w:w="1239" w:type="dxa"/>
          </w:tcPr>
          <w:p w14:paraId="0DCDC712" w14:textId="77777777" w:rsidR="0048632B" w:rsidRPr="00C1122D" w:rsidRDefault="0048632B" w:rsidP="0048632B">
            <w:pPr>
              <w:jc w:val="center"/>
              <w:rPr>
                <w:b/>
                <w:sz w:val="16"/>
                <w:szCs w:val="16"/>
              </w:rPr>
            </w:pPr>
            <w:r w:rsidRPr="00C1122D">
              <w:rPr>
                <w:b/>
                <w:sz w:val="16"/>
                <w:szCs w:val="16"/>
              </w:rPr>
              <w:t>5</w:t>
            </w:r>
          </w:p>
        </w:tc>
        <w:tc>
          <w:tcPr>
            <w:tcW w:w="1041" w:type="dxa"/>
          </w:tcPr>
          <w:p w14:paraId="2A5AA806" w14:textId="77777777" w:rsidR="0048632B" w:rsidRPr="00C1122D" w:rsidRDefault="0048632B" w:rsidP="0048632B">
            <w:pPr>
              <w:jc w:val="center"/>
              <w:rPr>
                <w:b/>
                <w:sz w:val="16"/>
                <w:szCs w:val="16"/>
              </w:rPr>
            </w:pPr>
            <w:r w:rsidRPr="00C1122D">
              <w:rPr>
                <w:b/>
                <w:sz w:val="16"/>
                <w:szCs w:val="16"/>
              </w:rPr>
              <w:t>6</w:t>
            </w:r>
          </w:p>
        </w:tc>
        <w:tc>
          <w:tcPr>
            <w:tcW w:w="1042" w:type="dxa"/>
          </w:tcPr>
          <w:p w14:paraId="72ECC7A4" w14:textId="77777777" w:rsidR="0048632B" w:rsidRPr="00C1122D" w:rsidRDefault="0048632B" w:rsidP="0048632B">
            <w:pPr>
              <w:jc w:val="center"/>
              <w:rPr>
                <w:b/>
                <w:sz w:val="16"/>
                <w:szCs w:val="16"/>
              </w:rPr>
            </w:pPr>
            <w:r w:rsidRPr="00C1122D">
              <w:rPr>
                <w:b/>
                <w:sz w:val="16"/>
                <w:szCs w:val="16"/>
              </w:rPr>
              <w:t>7</w:t>
            </w:r>
          </w:p>
        </w:tc>
        <w:tc>
          <w:tcPr>
            <w:tcW w:w="951" w:type="dxa"/>
          </w:tcPr>
          <w:p w14:paraId="00B3DA24" w14:textId="77777777" w:rsidR="0048632B" w:rsidRPr="00C1122D" w:rsidRDefault="0048632B" w:rsidP="0048632B">
            <w:pPr>
              <w:jc w:val="center"/>
              <w:rPr>
                <w:b/>
                <w:sz w:val="16"/>
                <w:szCs w:val="16"/>
              </w:rPr>
            </w:pPr>
            <w:r w:rsidRPr="00C1122D">
              <w:rPr>
                <w:b/>
                <w:sz w:val="16"/>
                <w:szCs w:val="16"/>
              </w:rPr>
              <w:t>8</w:t>
            </w:r>
          </w:p>
        </w:tc>
        <w:tc>
          <w:tcPr>
            <w:tcW w:w="951" w:type="dxa"/>
          </w:tcPr>
          <w:p w14:paraId="0EC4386D" w14:textId="77777777" w:rsidR="0048632B" w:rsidRPr="00C1122D" w:rsidRDefault="0048632B" w:rsidP="0048632B">
            <w:pPr>
              <w:jc w:val="center"/>
              <w:rPr>
                <w:b/>
                <w:sz w:val="16"/>
                <w:szCs w:val="16"/>
              </w:rPr>
            </w:pPr>
            <w:r w:rsidRPr="00C1122D">
              <w:rPr>
                <w:b/>
                <w:sz w:val="16"/>
                <w:szCs w:val="16"/>
              </w:rPr>
              <w:t>9</w:t>
            </w:r>
          </w:p>
        </w:tc>
        <w:tc>
          <w:tcPr>
            <w:tcW w:w="950" w:type="dxa"/>
          </w:tcPr>
          <w:p w14:paraId="18B55A8F" w14:textId="77777777" w:rsidR="0048632B" w:rsidRPr="00C1122D" w:rsidRDefault="0048632B" w:rsidP="0048632B">
            <w:pPr>
              <w:jc w:val="center"/>
              <w:rPr>
                <w:b/>
                <w:sz w:val="16"/>
                <w:szCs w:val="16"/>
              </w:rPr>
            </w:pPr>
            <w:r w:rsidRPr="00C1122D">
              <w:rPr>
                <w:b/>
                <w:sz w:val="16"/>
                <w:szCs w:val="16"/>
              </w:rPr>
              <w:t>10</w:t>
            </w:r>
          </w:p>
        </w:tc>
        <w:tc>
          <w:tcPr>
            <w:tcW w:w="804" w:type="dxa"/>
          </w:tcPr>
          <w:p w14:paraId="005FDE55" w14:textId="77777777" w:rsidR="0048632B" w:rsidRPr="00C1122D" w:rsidRDefault="0048632B" w:rsidP="0048632B">
            <w:pPr>
              <w:jc w:val="center"/>
              <w:rPr>
                <w:b/>
                <w:sz w:val="16"/>
                <w:szCs w:val="16"/>
              </w:rPr>
            </w:pPr>
            <w:r w:rsidRPr="00C1122D">
              <w:rPr>
                <w:b/>
                <w:sz w:val="16"/>
                <w:szCs w:val="16"/>
              </w:rPr>
              <w:t>11</w:t>
            </w:r>
          </w:p>
        </w:tc>
        <w:tc>
          <w:tcPr>
            <w:tcW w:w="792" w:type="dxa"/>
          </w:tcPr>
          <w:p w14:paraId="78E10B73" w14:textId="77777777" w:rsidR="0048632B" w:rsidRPr="00C1122D" w:rsidRDefault="0048632B" w:rsidP="0048632B">
            <w:pPr>
              <w:jc w:val="center"/>
              <w:rPr>
                <w:b/>
                <w:sz w:val="16"/>
                <w:szCs w:val="16"/>
              </w:rPr>
            </w:pPr>
            <w:r w:rsidRPr="00C1122D">
              <w:rPr>
                <w:b/>
                <w:sz w:val="16"/>
                <w:szCs w:val="16"/>
              </w:rPr>
              <w:t>12</w:t>
            </w:r>
          </w:p>
        </w:tc>
        <w:tc>
          <w:tcPr>
            <w:tcW w:w="951" w:type="dxa"/>
          </w:tcPr>
          <w:p w14:paraId="6C81358C" w14:textId="77777777" w:rsidR="0048632B" w:rsidRPr="00C1122D" w:rsidRDefault="0048632B" w:rsidP="0048632B">
            <w:pPr>
              <w:jc w:val="center"/>
              <w:rPr>
                <w:b/>
                <w:sz w:val="16"/>
                <w:szCs w:val="16"/>
              </w:rPr>
            </w:pPr>
            <w:r w:rsidRPr="00C1122D">
              <w:rPr>
                <w:b/>
                <w:sz w:val="16"/>
                <w:szCs w:val="16"/>
              </w:rPr>
              <w:t>13</w:t>
            </w:r>
          </w:p>
        </w:tc>
        <w:tc>
          <w:tcPr>
            <w:tcW w:w="951" w:type="dxa"/>
          </w:tcPr>
          <w:p w14:paraId="33F028BB" w14:textId="77777777" w:rsidR="0048632B" w:rsidRPr="00C1122D" w:rsidRDefault="0048632B" w:rsidP="0048632B">
            <w:pPr>
              <w:jc w:val="center"/>
              <w:rPr>
                <w:b/>
                <w:sz w:val="16"/>
                <w:szCs w:val="16"/>
              </w:rPr>
            </w:pPr>
            <w:r w:rsidRPr="00C1122D">
              <w:rPr>
                <w:b/>
                <w:sz w:val="16"/>
                <w:szCs w:val="16"/>
              </w:rPr>
              <w:t>14</w:t>
            </w:r>
          </w:p>
        </w:tc>
      </w:tr>
      <w:tr w:rsidR="00070156" w:rsidRPr="00C1122D" w14:paraId="1A29EAB2" w14:textId="77777777" w:rsidTr="006B64BF">
        <w:tc>
          <w:tcPr>
            <w:tcW w:w="710" w:type="dxa"/>
          </w:tcPr>
          <w:p w14:paraId="157ED406" w14:textId="77777777" w:rsidR="00070156" w:rsidRPr="00C1122D" w:rsidRDefault="00070156" w:rsidP="00F53793">
            <w:pPr>
              <w:rPr>
                <w:sz w:val="16"/>
                <w:szCs w:val="16"/>
              </w:rPr>
            </w:pPr>
            <w:r>
              <w:rPr>
                <w:sz w:val="16"/>
                <w:szCs w:val="16"/>
              </w:rPr>
              <w:t>0510</w:t>
            </w:r>
          </w:p>
        </w:tc>
        <w:tc>
          <w:tcPr>
            <w:tcW w:w="3287" w:type="dxa"/>
            <w:gridSpan w:val="2"/>
            <w:vAlign w:val="bottom"/>
          </w:tcPr>
          <w:p w14:paraId="3D98A6F2" w14:textId="77777777" w:rsidR="00070156" w:rsidRPr="00D1666B" w:rsidRDefault="00070156" w:rsidP="00F53793">
            <w:pPr>
              <w:rPr>
                <w:bCs/>
                <w:sz w:val="16"/>
                <w:szCs w:val="16"/>
              </w:rPr>
            </w:pPr>
            <w:r w:rsidRPr="00D1666B">
              <w:rPr>
                <w:bCs/>
                <w:sz w:val="16"/>
                <w:szCs w:val="16"/>
              </w:rPr>
              <w:t>K. projekt K1009 03:  Kupnja zemljišta za sanaciju odlagališta i izgradnju reciklažnog dvorišta i sortirnice</w:t>
            </w:r>
          </w:p>
        </w:tc>
        <w:tc>
          <w:tcPr>
            <w:tcW w:w="1017" w:type="dxa"/>
            <w:vAlign w:val="bottom"/>
          </w:tcPr>
          <w:p w14:paraId="244977AB"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1.000</w:t>
            </w:r>
          </w:p>
        </w:tc>
        <w:tc>
          <w:tcPr>
            <w:tcW w:w="1239" w:type="dxa"/>
            <w:vAlign w:val="bottom"/>
          </w:tcPr>
          <w:p w14:paraId="3180A839"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4.000</w:t>
            </w:r>
          </w:p>
        </w:tc>
        <w:tc>
          <w:tcPr>
            <w:tcW w:w="1041" w:type="dxa"/>
            <w:vAlign w:val="bottom"/>
          </w:tcPr>
          <w:p w14:paraId="2FC26907"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5.000</w:t>
            </w:r>
          </w:p>
        </w:tc>
        <w:tc>
          <w:tcPr>
            <w:tcW w:w="1042" w:type="dxa"/>
            <w:vAlign w:val="bottom"/>
          </w:tcPr>
          <w:p w14:paraId="5043EE9C"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5.000</w:t>
            </w:r>
          </w:p>
        </w:tc>
        <w:tc>
          <w:tcPr>
            <w:tcW w:w="951" w:type="dxa"/>
            <w:vAlign w:val="bottom"/>
          </w:tcPr>
          <w:p w14:paraId="5925B1EF"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951" w:type="dxa"/>
            <w:vAlign w:val="bottom"/>
          </w:tcPr>
          <w:p w14:paraId="162800CF"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950" w:type="dxa"/>
            <w:vAlign w:val="bottom"/>
          </w:tcPr>
          <w:p w14:paraId="17B3B6A8"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804" w:type="dxa"/>
            <w:vAlign w:val="bottom"/>
          </w:tcPr>
          <w:p w14:paraId="6472FA02"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792" w:type="dxa"/>
            <w:vAlign w:val="bottom"/>
          </w:tcPr>
          <w:p w14:paraId="29EE1AA9"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951" w:type="dxa"/>
            <w:vAlign w:val="bottom"/>
          </w:tcPr>
          <w:p w14:paraId="2E818981"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951" w:type="dxa"/>
            <w:vAlign w:val="bottom"/>
          </w:tcPr>
          <w:p w14:paraId="3A84F7F9"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r>
      <w:tr w:rsidR="00070156" w:rsidRPr="00C1122D" w14:paraId="10C90E85" w14:textId="77777777" w:rsidTr="006B64BF">
        <w:tc>
          <w:tcPr>
            <w:tcW w:w="710" w:type="dxa"/>
          </w:tcPr>
          <w:p w14:paraId="551D5CF8" w14:textId="77777777" w:rsidR="00070156" w:rsidRPr="00C1122D" w:rsidRDefault="00070156" w:rsidP="00F53793">
            <w:pPr>
              <w:rPr>
                <w:sz w:val="16"/>
                <w:szCs w:val="16"/>
              </w:rPr>
            </w:pPr>
          </w:p>
        </w:tc>
        <w:tc>
          <w:tcPr>
            <w:tcW w:w="608" w:type="dxa"/>
            <w:vAlign w:val="bottom"/>
          </w:tcPr>
          <w:p w14:paraId="628479AC" w14:textId="77777777" w:rsidR="00070156" w:rsidRPr="00D1666B" w:rsidRDefault="00070156" w:rsidP="00F53793">
            <w:pPr>
              <w:ind w:firstLineChars="100" w:firstLine="160"/>
              <w:rPr>
                <w:rFonts w:ascii="Arial" w:hAnsi="Arial" w:cs="Arial"/>
                <w:sz w:val="16"/>
                <w:szCs w:val="16"/>
              </w:rPr>
            </w:pPr>
            <w:r w:rsidRPr="00D1666B">
              <w:rPr>
                <w:rFonts w:ascii="Arial" w:hAnsi="Arial" w:cs="Arial"/>
                <w:sz w:val="16"/>
                <w:szCs w:val="16"/>
              </w:rPr>
              <w:t>41</w:t>
            </w:r>
          </w:p>
        </w:tc>
        <w:tc>
          <w:tcPr>
            <w:tcW w:w="2679" w:type="dxa"/>
            <w:vAlign w:val="bottom"/>
          </w:tcPr>
          <w:p w14:paraId="0F3CA4B0" w14:textId="77777777" w:rsidR="00070156" w:rsidRPr="00D1666B" w:rsidRDefault="00070156" w:rsidP="00F53793">
            <w:pPr>
              <w:rPr>
                <w:rFonts w:ascii="Arial" w:hAnsi="Arial" w:cs="Arial"/>
                <w:sz w:val="16"/>
                <w:szCs w:val="16"/>
              </w:rPr>
            </w:pPr>
            <w:r>
              <w:rPr>
                <w:rFonts w:ascii="Arial" w:hAnsi="Arial" w:cs="Arial"/>
                <w:sz w:val="16"/>
                <w:szCs w:val="16"/>
              </w:rPr>
              <w:t>RASHODI ZA  NEPROIZ</w:t>
            </w:r>
            <w:r w:rsidRPr="00D1666B">
              <w:rPr>
                <w:rFonts w:ascii="Arial" w:hAnsi="Arial" w:cs="Arial"/>
                <w:sz w:val="16"/>
                <w:szCs w:val="16"/>
              </w:rPr>
              <w:t>.</w:t>
            </w:r>
            <w:r>
              <w:rPr>
                <w:rFonts w:ascii="Arial" w:hAnsi="Arial" w:cs="Arial"/>
                <w:sz w:val="16"/>
                <w:szCs w:val="16"/>
              </w:rPr>
              <w:t xml:space="preserve"> </w:t>
            </w:r>
            <w:r w:rsidRPr="00D1666B">
              <w:rPr>
                <w:rFonts w:ascii="Arial" w:hAnsi="Arial" w:cs="Arial"/>
                <w:sz w:val="16"/>
                <w:szCs w:val="16"/>
              </w:rPr>
              <w:t xml:space="preserve">DUG. IMOVINE </w:t>
            </w:r>
          </w:p>
        </w:tc>
        <w:tc>
          <w:tcPr>
            <w:tcW w:w="1017" w:type="dxa"/>
            <w:vAlign w:val="bottom"/>
          </w:tcPr>
          <w:p w14:paraId="2486A850"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1.000</w:t>
            </w:r>
          </w:p>
        </w:tc>
        <w:tc>
          <w:tcPr>
            <w:tcW w:w="1239" w:type="dxa"/>
            <w:vAlign w:val="bottom"/>
          </w:tcPr>
          <w:p w14:paraId="5CF3DDA0"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4.000</w:t>
            </w:r>
          </w:p>
        </w:tc>
        <w:tc>
          <w:tcPr>
            <w:tcW w:w="1041" w:type="dxa"/>
            <w:vAlign w:val="bottom"/>
          </w:tcPr>
          <w:p w14:paraId="128A37CB"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5.000</w:t>
            </w:r>
          </w:p>
        </w:tc>
        <w:tc>
          <w:tcPr>
            <w:tcW w:w="1042" w:type="dxa"/>
            <w:vAlign w:val="bottom"/>
          </w:tcPr>
          <w:p w14:paraId="5B8B131A"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5.000</w:t>
            </w:r>
          </w:p>
        </w:tc>
        <w:tc>
          <w:tcPr>
            <w:tcW w:w="951" w:type="dxa"/>
            <w:vAlign w:val="bottom"/>
          </w:tcPr>
          <w:p w14:paraId="0168BAAB"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951" w:type="dxa"/>
            <w:vAlign w:val="bottom"/>
          </w:tcPr>
          <w:p w14:paraId="29CDED04"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950" w:type="dxa"/>
            <w:vAlign w:val="bottom"/>
          </w:tcPr>
          <w:p w14:paraId="5C0A8373"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804" w:type="dxa"/>
            <w:vAlign w:val="bottom"/>
          </w:tcPr>
          <w:p w14:paraId="1A61C5AF"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792" w:type="dxa"/>
            <w:vAlign w:val="bottom"/>
          </w:tcPr>
          <w:p w14:paraId="33E97FC6"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951" w:type="dxa"/>
            <w:vAlign w:val="bottom"/>
          </w:tcPr>
          <w:p w14:paraId="1FD7A76C"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951" w:type="dxa"/>
            <w:vAlign w:val="bottom"/>
          </w:tcPr>
          <w:p w14:paraId="2F3EA191"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r>
      <w:tr w:rsidR="00070156" w:rsidRPr="00C1122D" w14:paraId="52786918" w14:textId="77777777" w:rsidTr="006B64BF">
        <w:tc>
          <w:tcPr>
            <w:tcW w:w="710" w:type="dxa"/>
          </w:tcPr>
          <w:p w14:paraId="0C3ECBCD" w14:textId="77777777" w:rsidR="00070156" w:rsidRPr="00C1122D" w:rsidRDefault="00070156" w:rsidP="00F53793">
            <w:pPr>
              <w:rPr>
                <w:sz w:val="16"/>
                <w:szCs w:val="16"/>
              </w:rPr>
            </w:pPr>
          </w:p>
        </w:tc>
        <w:tc>
          <w:tcPr>
            <w:tcW w:w="608" w:type="dxa"/>
            <w:vAlign w:val="bottom"/>
          </w:tcPr>
          <w:p w14:paraId="601D35E3" w14:textId="77777777" w:rsidR="00070156" w:rsidRPr="00D1666B" w:rsidRDefault="00070156" w:rsidP="00F53793">
            <w:pPr>
              <w:rPr>
                <w:rFonts w:ascii="Arial" w:hAnsi="Arial" w:cs="Arial"/>
                <w:i/>
                <w:iCs/>
                <w:sz w:val="16"/>
                <w:szCs w:val="16"/>
              </w:rPr>
            </w:pPr>
            <w:r w:rsidRPr="00D1666B">
              <w:rPr>
                <w:rFonts w:ascii="Arial" w:hAnsi="Arial" w:cs="Arial"/>
                <w:i/>
                <w:iCs/>
                <w:sz w:val="16"/>
                <w:szCs w:val="16"/>
              </w:rPr>
              <w:t>411</w:t>
            </w:r>
          </w:p>
        </w:tc>
        <w:tc>
          <w:tcPr>
            <w:tcW w:w="2679" w:type="dxa"/>
            <w:vAlign w:val="bottom"/>
          </w:tcPr>
          <w:p w14:paraId="5BA92B11" w14:textId="77777777" w:rsidR="00070156" w:rsidRPr="00D1666B" w:rsidRDefault="00070156" w:rsidP="00F53793">
            <w:pPr>
              <w:ind w:firstLineChars="100" w:firstLine="160"/>
              <w:rPr>
                <w:rFonts w:ascii="Arial" w:hAnsi="Arial" w:cs="Arial"/>
                <w:i/>
                <w:iCs/>
                <w:sz w:val="16"/>
                <w:szCs w:val="16"/>
              </w:rPr>
            </w:pPr>
            <w:r w:rsidRPr="00D1666B">
              <w:rPr>
                <w:rFonts w:ascii="Arial" w:hAnsi="Arial" w:cs="Arial"/>
                <w:i/>
                <w:iCs/>
                <w:sz w:val="16"/>
                <w:szCs w:val="16"/>
              </w:rPr>
              <w:t>Prirodna bogatstva (zemljište)</w:t>
            </w:r>
          </w:p>
        </w:tc>
        <w:tc>
          <w:tcPr>
            <w:tcW w:w="1017" w:type="dxa"/>
            <w:vAlign w:val="bottom"/>
          </w:tcPr>
          <w:p w14:paraId="03E610B5"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1.000</w:t>
            </w:r>
          </w:p>
        </w:tc>
        <w:tc>
          <w:tcPr>
            <w:tcW w:w="1239" w:type="dxa"/>
            <w:vAlign w:val="bottom"/>
          </w:tcPr>
          <w:p w14:paraId="2C1BA7F4"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4.000</w:t>
            </w:r>
          </w:p>
        </w:tc>
        <w:tc>
          <w:tcPr>
            <w:tcW w:w="1041" w:type="dxa"/>
            <w:vAlign w:val="bottom"/>
          </w:tcPr>
          <w:p w14:paraId="3C06F7F5"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5.000</w:t>
            </w:r>
          </w:p>
        </w:tc>
        <w:tc>
          <w:tcPr>
            <w:tcW w:w="1042" w:type="dxa"/>
            <w:vAlign w:val="bottom"/>
          </w:tcPr>
          <w:p w14:paraId="7263544F"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5.000</w:t>
            </w:r>
          </w:p>
        </w:tc>
        <w:tc>
          <w:tcPr>
            <w:tcW w:w="951" w:type="dxa"/>
            <w:vAlign w:val="bottom"/>
          </w:tcPr>
          <w:p w14:paraId="67A64086"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951" w:type="dxa"/>
            <w:vAlign w:val="bottom"/>
          </w:tcPr>
          <w:p w14:paraId="70064F2F"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950" w:type="dxa"/>
            <w:vAlign w:val="bottom"/>
          </w:tcPr>
          <w:p w14:paraId="3D18BD9A"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804" w:type="dxa"/>
            <w:vAlign w:val="bottom"/>
          </w:tcPr>
          <w:p w14:paraId="792E9CC7"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792" w:type="dxa"/>
            <w:vAlign w:val="bottom"/>
          </w:tcPr>
          <w:p w14:paraId="0C416459"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951" w:type="dxa"/>
            <w:vAlign w:val="bottom"/>
          </w:tcPr>
          <w:p w14:paraId="43B36D18"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951" w:type="dxa"/>
            <w:vAlign w:val="bottom"/>
          </w:tcPr>
          <w:p w14:paraId="556D057D"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r>
      <w:tr w:rsidR="00070156" w:rsidRPr="00C1122D" w14:paraId="1F5B6D9F" w14:textId="77777777" w:rsidTr="006B64BF">
        <w:tc>
          <w:tcPr>
            <w:tcW w:w="710" w:type="dxa"/>
          </w:tcPr>
          <w:p w14:paraId="7064B201" w14:textId="77777777" w:rsidR="00070156" w:rsidRPr="00C1122D" w:rsidRDefault="00070156" w:rsidP="00F53793">
            <w:pPr>
              <w:rPr>
                <w:sz w:val="16"/>
                <w:szCs w:val="16"/>
              </w:rPr>
            </w:pPr>
            <w:r>
              <w:rPr>
                <w:sz w:val="16"/>
                <w:szCs w:val="16"/>
              </w:rPr>
              <w:t>0520</w:t>
            </w:r>
          </w:p>
        </w:tc>
        <w:tc>
          <w:tcPr>
            <w:tcW w:w="3287" w:type="dxa"/>
            <w:gridSpan w:val="2"/>
            <w:vAlign w:val="bottom"/>
          </w:tcPr>
          <w:p w14:paraId="620DCCF8" w14:textId="77777777" w:rsidR="00070156" w:rsidRPr="00D1666B" w:rsidRDefault="00070156" w:rsidP="00F53793">
            <w:pPr>
              <w:rPr>
                <w:bCs/>
                <w:sz w:val="16"/>
                <w:szCs w:val="16"/>
              </w:rPr>
            </w:pPr>
            <w:r w:rsidRPr="00D1666B">
              <w:rPr>
                <w:bCs/>
                <w:sz w:val="16"/>
                <w:szCs w:val="16"/>
              </w:rPr>
              <w:t>Aktivnost A1009 04:  Održavanje oborinske kanalizacije</w:t>
            </w:r>
          </w:p>
        </w:tc>
        <w:tc>
          <w:tcPr>
            <w:tcW w:w="1017" w:type="dxa"/>
            <w:vAlign w:val="bottom"/>
          </w:tcPr>
          <w:p w14:paraId="467D22A1"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12.000</w:t>
            </w:r>
          </w:p>
        </w:tc>
        <w:tc>
          <w:tcPr>
            <w:tcW w:w="1239" w:type="dxa"/>
            <w:vAlign w:val="bottom"/>
          </w:tcPr>
          <w:p w14:paraId="49A660D7"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18.000</w:t>
            </w:r>
          </w:p>
        </w:tc>
        <w:tc>
          <w:tcPr>
            <w:tcW w:w="1041" w:type="dxa"/>
            <w:vAlign w:val="bottom"/>
          </w:tcPr>
          <w:p w14:paraId="0EDDF698"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30.000</w:t>
            </w:r>
          </w:p>
        </w:tc>
        <w:tc>
          <w:tcPr>
            <w:tcW w:w="1042" w:type="dxa"/>
            <w:vAlign w:val="bottom"/>
          </w:tcPr>
          <w:p w14:paraId="7449DA91"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30.000</w:t>
            </w:r>
          </w:p>
        </w:tc>
        <w:tc>
          <w:tcPr>
            <w:tcW w:w="951" w:type="dxa"/>
            <w:vAlign w:val="bottom"/>
          </w:tcPr>
          <w:p w14:paraId="5052D31A"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951" w:type="dxa"/>
            <w:vAlign w:val="bottom"/>
          </w:tcPr>
          <w:p w14:paraId="147971FA"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950" w:type="dxa"/>
            <w:vAlign w:val="bottom"/>
          </w:tcPr>
          <w:p w14:paraId="12163C05"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804" w:type="dxa"/>
            <w:vAlign w:val="bottom"/>
          </w:tcPr>
          <w:p w14:paraId="7A094821"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792" w:type="dxa"/>
            <w:vAlign w:val="bottom"/>
          </w:tcPr>
          <w:p w14:paraId="512122A8"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951" w:type="dxa"/>
            <w:vAlign w:val="bottom"/>
          </w:tcPr>
          <w:p w14:paraId="7F3B6CDB"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951" w:type="dxa"/>
            <w:vAlign w:val="bottom"/>
          </w:tcPr>
          <w:p w14:paraId="25CC07FE"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r>
      <w:tr w:rsidR="00070156" w:rsidRPr="00C1122D" w14:paraId="135720B2" w14:textId="77777777" w:rsidTr="006B64BF">
        <w:tc>
          <w:tcPr>
            <w:tcW w:w="710" w:type="dxa"/>
          </w:tcPr>
          <w:p w14:paraId="11893825" w14:textId="77777777" w:rsidR="00070156" w:rsidRPr="00C1122D" w:rsidRDefault="00070156" w:rsidP="00F53793">
            <w:pPr>
              <w:rPr>
                <w:sz w:val="16"/>
                <w:szCs w:val="16"/>
              </w:rPr>
            </w:pPr>
          </w:p>
        </w:tc>
        <w:tc>
          <w:tcPr>
            <w:tcW w:w="608" w:type="dxa"/>
            <w:vAlign w:val="bottom"/>
          </w:tcPr>
          <w:p w14:paraId="583B8C93" w14:textId="77777777" w:rsidR="00070156" w:rsidRPr="00D1666B" w:rsidRDefault="00070156" w:rsidP="00F53793">
            <w:pPr>
              <w:ind w:firstLineChars="100" w:firstLine="160"/>
              <w:rPr>
                <w:rFonts w:ascii="Arial" w:hAnsi="Arial" w:cs="Arial"/>
                <w:sz w:val="16"/>
                <w:szCs w:val="16"/>
              </w:rPr>
            </w:pPr>
            <w:r w:rsidRPr="00D1666B">
              <w:rPr>
                <w:rFonts w:ascii="Arial" w:hAnsi="Arial" w:cs="Arial"/>
                <w:sz w:val="16"/>
                <w:szCs w:val="16"/>
              </w:rPr>
              <w:t>32</w:t>
            </w:r>
          </w:p>
        </w:tc>
        <w:tc>
          <w:tcPr>
            <w:tcW w:w="2679" w:type="dxa"/>
            <w:vAlign w:val="bottom"/>
          </w:tcPr>
          <w:p w14:paraId="7F8CD8E3" w14:textId="77777777" w:rsidR="00070156" w:rsidRPr="00D1666B" w:rsidRDefault="00070156" w:rsidP="00F53793">
            <w:pPr>
              <w:ind w:firstLineChars="100" w:firstLine="160"/>
              <w:rPr>
                <w:rFonts w:ascii="Arial" w:hAnsi="Arial" w:cs="Arial"/>
                <w:sz w:val="16"/>
                <w:szCs w:val="16"/>
              </w:rPr>
            </w:pPr>
            <w:r w:rsidRPr="00D1666B">
              <w:rPr>
                <w:rFonts w:ascii="Arial" w:hAnsi="Arial" w:cs="Arial"/>
                <w:sz w:val="16"/>
                <w:szCs w:val="16"/>
              </w:rPr>
              <w:t>MATERIJALNI RASHODI</w:t>
            </w:r>
          </w:p>
        </w:tc>
        <w:tc>
          <w:tcPr>
            <w:tcW w:w="1017" w:type="dxa"/>
            <w:vAlign w:val="bottom"/>
          </w:tcPr>
          <w:p w14:paraId="59697579"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12.000</w:t>
            </w:r>
          </w:p>
        </w:tc>
        <w:tc>
          <w:tcPr>
            <w:tcW w:w="1239" w:type="dxa"/>
            <w:vAlign w:val="bottom"/>
          </w:tcPr>
          <w:p w14:paraId="3DCC8A49"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18.000</w:t>
            </w:r>
          </w:p>
        </w:tc>
        <w:tc>
          <w:tcPr>
            <w:tcW w:w="1041" w:type="dxa"/>
            <w:vAlign w:val="bottom"/>
          </w:tcPr>
          <w:p w14:paraId="6AE1D880"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30.000</w:t>
            </w:r>
          </w:p>
        </w:tc>
        <w:tc>
          <w:tcPr>
            <w:tcW w:w="1042" w:type="dxa"/>
            <w:vAlign w:val="bottom"/>
          </w:tcPr>
          <w:p w14:paraId="753B995D"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30.000</w:t>
            </w:r>
          </w:p>
        </w:tc>
        <w:tc>
          <w:tcPr>
            <w:tcW w:w="951" w:type="dxa"/>
            <w:vAlign w:val="bottom"/>
          </w:tcPr>
          <w:p w14:paraId="0A777029"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951" w:type="dxa"/>
            <w:vAlign w:val="bottom"/>
          </w:tcPr>
          <w:p w14:paraId="2316939D"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950" w:type="dxa"/>
            <w:vAlign w:val="bottom"/>
          </w:tcPr>
          <w:p w14:paraId="3429A2C9"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804" w:type="dxa"/>
            <w:vAlign w:val="bottom"/>
          </w:tcPr>
          <w:p w14:paraId="3C56CE10"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792" w:type="dxa"/>
            <w:vAlign w:val="bottom"/>
          </w:tcPr>
          <w:p w14:paraId="692C1BDE"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951" w:type="dxa"/>
            <w:vAlign w:val="bottom"/>
          </w:tcPr>
          <w:p w14:paraId="5C360E9B"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951" w:type="dxa"/>
            <w:vAlign w:val="bottom"/>
          </w:tcPr>
          <w:p w14:paraId="20DB2CEC"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r>
      <w:tr w:rsidR="00070156" w:rsidRPr="00C1122D" w14:paraId="53902C2F" w14:textId="77777777" w:rsidTr="006B64BF">
        <w:tc>
          <w:tcPr>
            <w:tcW w:w="710" w:type="dxa"/>
          </w:tcPr>
          <w:p w14:paraId="108E00AB" w14:textId="77777777" w:rsidR="00070156" w:rsidRPr="00C1122D" w:rsidRDefault="00070156" w:rsidP="00F53793">
            <w:pPr>
              <w:rPr>
                <w:sz w:val="16"/>
                <w:szCs w:val="16"/>
              </w:rPr>
            </w:pPr>
          </w:p>
        </w:tc>
        <w:tc>
          <w:tcPr>
            <w:tcW w:w="608" w:type="dxa"/>
            <w:vAlign w:val="bottom"/>
          </w:tcPr>
          <w:p w14:paraId="32BC55D9" w14:textId="77777777" w:rsidR="00070156" w:rsidRPr="00D1666B" w:rsidRDefault="00070156" w:rsidP="00F53793">
            <w:pPr>
              <w:rPr>
                <w:rFonts w:ascii="Arial" w:hAnsi="Arial" w:cs="Arial"/>
                <w:i/>
                <w:iCs/>
                <w:sz w:val="16"/>
                <w:szCs w:val="16"/>
              </w:rPr>
            </w:pPr>
            <w:r w:rsidRPr="00D1666B">
              <w:rPr>
                <w:rFonts w:ascii="Arial" w:hAnsi="Arial" w:cs="Arial"/>
                <w:i/>
                <w:iCs/>
                <w:sz w:val="16"/>
                <w:szCs w:val="16"/>
              </w:rPr>
              <w:t>323</w:t>
            </w:r>
          </w:p>
        </w:tc>
        <w:tc>
          <w:tcPr>
            <w:tcW w:w="2679" w:type="dxa"/>
            <w:vAlign w:val="bottom"/>
          </w:tcPr>
          <w:p w14:paraId="7E36225F" w14:textId="77777777" w:rsidR="00070156" w:rsidRPr="00D1666B" w:rsidRDefault="00070156" w:rsidP="00F53793">
            <w:pPr>
              <w:ind w:firstLineChars="100" w:firstLine="160"/>
              <w:rPr>
                <w:rFonts w:ascii="Arial" w:hAnsi="Arial" w:cs="Arial"/>
                <w:i/>
                <w:iCs/>
                <w:sz w:val="16"/>
                <w:szCs w:val="16"/>
              </w:rPr>
            </w:pPr>
            <w:r w:rsidRPr="00D1666B">
              <w:rPr>
                <w:rFonts w:ascii="Arial" w:hAnsi="Arial" w:cs="Arial"/>
                <w:i/>
                <w:iCs/>
                <w:sz w:val="16"/>
                <w:szCs w:val="16"/>
              </w:rPr>
              <w:t>Rashodi za usluge</w:t>
            </w:r>
          </w:p>
        </w:tc>
        <w:tc>
          <w:tcPr>
            <w:tcW w:w="1017" w:type="dxa"/>
            <w:vAlign w:val="bottom"/>
          </w:tcPr>
          <w:p w14:paraId="7DD18DB8"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12.000</w:t>
            </w:r>
          </w:p>
        </w:tc>
        <w:tc>
          <w:tcPr>
            <w:tcW w:w="1239" w:type="dxa"/>
            <w:vAlign w:val="bottom"/>
          </w:tcPr>
          <w:p w14:paraId="6B36CBBE"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18.000</w:t>
            </w:r>
          </w:p>
        </w:tc>
        <w:tc>
          <w:tcPr>
            <w:tcW w:w="1041" w:type="dxa"/>
            <w:vAlign w:val="bottom"/>
          </w:tcPr>
          <w:p w14:paraId="30333AA0"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30.000</w:t>
            </w:r>
          </w:p>
        </w:tc>
        <w:tc>
          <w:tcPr>
            <w:tcW w:w="1042" w:type="dxa"/>
            <w:vAlign w:val="bottom"/>
          </w:tcPr>
          <w:p w14:paraId="385CD6AE"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30.000</w:t>
            </w:r>
          </w:p>
        </w:tc>
        <w:tc>
          <w:tcPr>
            <w:tcW w:w="951" w:type="dxa"/>
            <w:vAlign w:val="bottom"/>
          </w:tcPr>
          <w:p w14:paraId="5CA4A0C9"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951" w:type="dxa"/>
            <w:vAlign w:val="bottom"/>
          </w:tcPr>
          <w:p w14:paraId="32B9151D"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950" w:type="dxa"/>
            <w:vAlign w:val="bottom"/>
          </w:tcPr>
          <w:p w14:paraId="016BC810"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804" w:type="dxa"/>
            <w:vAlign w:val="bottom"/>
          </w:tcPr>
          <w:p w14:paraId="1EE6CF14"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792" w:type="dxa"/>
            <w:vAlign w:val="bottom"/>
          </w:tcPr>
          <w:p w14:paraId="17A2EDC3"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951" w:type="dxa"/>
            <w:vAlign w:val="bottom"/>
          </w:tcPr>
          <w:p w14:paraId="6088195B"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951" w:type="dxa"/>
            <w:vAlign w:val="bottom"/>
          </w:tcPr>
          <w:p w14:paraId="6041B380"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r>
      <w:tr w:rsidR="00070156" w:rsidRPr="00C1122D" w14:paraId="66025B39" w14:textId="77777777" w:rsidTr="006B64BF">
        <w:tc>
          <w:tcPr>
            <w:tcW w:w="710" w:type="dxa"/>
          </w:tcPr>
          <w:p w14:paraId="5CFBFC7C" w14:textId="77777777" w:rsidR="00070156" w:rsidRPr="00C1122D" w:rsidRDefault="00070156" w:rsidP="00F53793">
            <w:pPr>
              <w:rPr>
                <w:sz w:val="16"/>
                <w:szCs w:val="16"/>
              </w:rPr>
            </w:pPr>
            <w:r>
              <w:rPr>
                <w:sz w:val="16"/>
                <w:szCs w:val="16"/>
              </w:rPr>
              <w:t>0520</w:t>
            </w:r>
          </w:p>
        </w:tc>
        <w:tc>
          <w:tcPr>
            <w:tcW w:w="3287" w:type="dxa"/>
            <w:gridSpan w:val="2"/>
            <w:vAlign w:val="bottom"/>
          </w:tcPr>
          <w:p w14:paraId="4A121316" w14:textId="77777777" w:rsidR="00070156" w:rsidRPr="00D1666B" w:rsidRDefault="00070156" w:rsidP="00F53793">
            <w:pPr>
              <w:rPr>
                <w:bCs/>
                <w:sz w:val="16"/>
                <w:szCs w:val="16"/>
              </w:rPr>
            </w:pPr>
            <w:r>
              <w:rPr>
                <w:rFonts w:ascii="Arial" w:hAnsi="Arial" w:cs="Arial"/>
                <w:b/>
                <w:bCs/>
                <w:sz w:val="18"/>
                <w:szCs w:val="18"/>
              </w:rPr>
              <w:t xml:space="preserve"> </w:t>
            </w:r>
            <w:r w:rsidRPr="00D1666B">
              <w:rPr>
                <w:bCs/>
                <w:sz w:val="16"/>
                <w:szCs w:val="16"/>
              </w:rPr>
              <w:t>T. projekt T1009 05:  Pomoć Odvodnji-Hvar za izgradnju</w:t>
            </w:r>
            <w:r w:rsidRPr="00D1666B">
              <w:rPr>
                <w:bCs/>
                <w:sz w:val="16"/>
                <w:szCs w:val="16"/>
              </w:rPr>
              <w:br/>
              <w:t>fekalne kanalizacije</w:t>
            </w:r>
          </w:p>
        </w:tc>
        <w:tc>
          <w:tcPr>
            <w:tcW w:w="1017" w:type="dxa"/>
            <w:vAlign w:val="bottom"/>
          </w:tcPr>
          <w:p w14:paraId="32731E5E"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1239" w:type="dxa"/>
            <w:vAlign w:val="bottom"/>
          </w:tcPr>
          <w:p w14:paraId="0560BACB"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1041" w:type="dxa"/>
            <w:vAlign w:val="bottom"/>
          </w:tcPr>
          <w:p w14:paraId="6AEAAB86"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1042" w:type="dxa"/>
            <w:vAlign w:val="bottom"/>
          </w:tcPr>
          <w:p w14:paraId="47C33335"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951" w:type="dxa"/>
            <w:vAlign w:val="bottom"/>
          </w:tcPr>
          <w:p w14:paraId="26905817"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951" w:type="dxa"/>
            <w:vAlign w:val="bottom"/>
          </w:tcPr>
          <w:p w14:paraId="0A902A0C"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950" w:type="dxa"/>
            <w:vAlign w:val="bottom"/>
          </w:tcPr>
          <w:p w14:paraId="57A9D0F8"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804" w:type="dxa"/>
            <w:vAlign w:val="bottom"/>
          </w:tcPr>
          <w:p w14:paraId="28C2A64B"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792" w:type="dxa"/>
            <w:vAlign w:val="bottom"/>
          </w:tcPr>
          <w:p w14:paraId="4E7249D0"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951" w:type="dxa"/>
            <w:vAlign w:val="bottom"/>
          </w:tcPr>
          <w:p w14:paraId="11867DBE"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c>
          <w:tcPr>
            <w:tcW w:w="951" w:type="dxa"/>
            <w:vAlign w:val="bottom"/>
          </w:tcPr>
          <w:p w14:paraId="6F9298F1" w14:textId="77777777" w:rsidR="00070156" w:rsidRPr="00D1666B" w:rsidRDefault="00070156" w:rsidP="00F53793">
            <w:pPr>
              <w:jc w:val="right"/>
              <w:rPr>
                <w:rFonts w:ascii="Arial" w:hAnsi="Arial" w:cs="Arial"/>
                <w:b/>
                <w:bCs/>
                <w:sz w:val="16"/>
                <w:szCs w:val="16"/>
              </w:rPr>
            </w:pPr>
            <w:r w:rsidRPr="00D1666B">
              <w:rPr>
                <w:rFonts w:ascii="Arial" w:hAnsi="Arial" w:cs="Arial"/>
                <w:b/>
                <w:bCs/>
                <w:sz w:val="16"/>
                <w:szCs w:val="16"/>
              </w:rPr>
              <w:t>0</w:t>
            </w:r>
          </w:p>
        </w:tc>
      </w:tr>
      <w:tr w:rsidR="00070156" w:rsidRPr="00C1122D" w14:paraId="79D31FAD" w14:textId="77777777" w:rsidTr="006B64BF">
        <w:tc>
          <w:tcPr>
            <w:tcW w:w="710" w:type="dxa"/>
          </w:tcPr>
          <w:p w14:paraId="03727559" w14:textId="77777777" w:rsidR="00070156" w:rsidRPr="00C1122D" w:rsidRDefault="00070156" w:rsidP="00F53793">
            <w:pPr>
              <w:rPr>
                <w:sz w:val="16"/>
                <w:szCs w:val="16"/>
              </w:rPr>
            </w:pPr>
          </w:p>
        </w:tc>
        <w:tc>
          <w:tcPr>
            <w:tcW w:w="608" w:type="dxa"/>
            <w:vAlign w:val="bottom"/>
          </w:tcPr>
          <w:p w14:paraId="590C906D" w14:textId="77777777" w:rsidR="00070156" w:rsidRPr="00D1666B" w:rsidRDefault="00070156" w:rsidP="00F53793">
            <w:pPr>
              <w:ind w:firstLineChars="100" w:firstLine="160"/>
              <w:rPr>
                <w:rFonts w:ascii="Arial" w:hAnsi="Arial" w:cs="Arial"/>
                <w:sz w:val="16"/>
                <w:szCs w:val="16"/>
              </w:rPr>
            </w:pPr>
            <w:r w:rsidRPr="00D1666B">
              <w:rPr>
                <w:rFonts w:ascii="Arial" w:hAnsi="Arial" w:cs="Arial"/>
                <w:sz w:val="16"/>
                <w:szCs w:val="16"/>
              </w:rPr>
              <w:t>38</w:t>
            </w:r>
          </w:p>
        </w:tc>
        <w:tc>
          <w:tcPr>
            <w:tcW w:w="2679" w:type="dxa"/>
            <w:vAlign w:val="bottom"/>
          </w:tcPr>
          <w:p w14:paraId="520D8F2C" w14:textId="77777777" w:rsidR="00070156" w:rsidRPr="00D1666B" w:rsidRDefault="00070156" w:rsidP="00F53793">
            <w:pPr>
              <w:ind w:firstLineChars="100" w:firstLine="160"/>
              <w:rPr>
                <w:rFonts w:ascii="Arial" w:hAnsi="Arial" w:cs="Arial"/>
                <w:sz w:val="16"/>
                <w:szCs w:val="16"/>
              </w:rPr>
            </w:pPr>
            <w:r w:rsidRPr="00D1666B">
              <w:rPr>
                <w:rFonts w:ascii="Arial" w:hAnsi="Arial" w:cs="Arial"/>
                <w:sz w:val="16"/>
                <w:szCs w:val="16"/>
              </w:rPr>
              <w:t>OSTALI RASHODI</w:t>
            </w:r>
          </w:p>
        </w:tc>
        <w:tc>
          <w:tcPr>
            <w:tcW w:w="1017" w:type="dxa"/>
            <w:vAlign w:val="bottom"/>
          </w:tcPr>
          <w:p w14:paraId="6D3A6233"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1239" w:type="dxa"/>
            <w:vAlign w:val="bottom"/>
          </w:tcPr>
          <w:p w14:paraId="73D628D9"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1041" w:type="dxa"/>
            <w:vAlign w:val="bottom"/>
          </w:tcPr>
          <w:p w14:paraId="79EA0371"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1042" w:type="dxa"/>
            <w:vAlign w:val="bottom"/>
          </w:tcPr>
          <w:p w14:paraId="2192F492"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951" w:type="dxa"/>
            <w:vAlign w:val="bottom"/>
          </w:tcPr>
          <w:p w14:paraId="1DBD5BE2"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951" w:type="dxa"/>
            <w:vAlign w:val="bottom"/>
          </w:tcPr>
          <w:p w14:paraId="047AB496"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950" w:type="dxa"/>
            <w:vAlign w:val="bottom"/>
          </w:tcPr>
          <w:p w14:paraId="726E9CE8"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804" w:type="dxa"/>
            <w:vAlign w:val="bottom"/>
          </w:tcPr>
          <w:p w14:paraId="188655E3"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792" w:type="dxa"/>
            <w:vAlign w:val="bottom"/>
          </w:tcPr>
          <w:p w14:paraId="7499A4A0"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951" w:type="dxa"/>
            <w:vAlign w:val="bottom"/>
          </w:tcPr>
          <w:p w14:paraId="454D930C"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c>
          <w:tcPr>
            <w:tcW w:w="951" w:type="dxa"/>
            <w:vAlign w:val="bottom"/>
          </w:tcPr>
          <w:p w14:paraId="4C0F1630" w14:textId="77777777" w:rsidR="00070156" w:rsidRPr="00D1666B" w:rsidRDefault="00070156" w:rsidP="00F53793">
            <w:pPr>
              <w:jc w:val="right"/>
              <w:rPr>
                <w:rFonts w:ascii="Arial" w:hAnsi="Arial" w:cs="Arial"/>
                <w:sz w:val="16"/>
                <w:szCs w:val="16"/>
              </w:rPr>
            </w:pPr>
            <w:r w:rsidRPr="00D1666B">
              <w:rPr>
                <w:rFonts w:ascii="Arial" w:hAnsi="Arial" w:cs="Arial"/>
                <w:sz w:val="16"/>
                <w:szCs w:val="16"/>
              </w:rPr>
              <w:t>0</w:t>
            </w:r>
          </w:p>
        </w:tc>
      </w:tr>
      <w:tr w:rsidR="00070156" w:rsidRPr="00C1122D" w14:paraId="200D8602" w14:textId="77777777" w:rsidTr="006B64BF">
        <w:tc>
          <w:tcPr>
            <w:tcW w:w="710" w:type="dxa"/>
          </w:tcPr>
          <w:p w14:paraId="337333CC" w14:textId="77777777" w:rsidR="00070156" w:rsidRPr="00C1122D" w:rsidRDefault="00070156" w:rsidP="00F53793">
            <w:pPr>
              <w:rPr>
                <w:sz w:val="16"/>
                <w:szCs w:val="16"/>
              </w:rPr>
            </w:pPr>
          </w:p>
        </w:tc>
        <w:tc>
          <w:tcPr>
            <w:tcW w:w="608" w:type="dxa"/>
            <w:vAlign w:val="bottom"/>
          </w:tcPr>
          <w:p w14:paraId="6596EE00" w14:textId="77777777" w:rsidR="00070156" w:rsidRPr="00D1666B" w:rsidRDefault="00070156" w:rsidP="00F53793">
            <w:pPr>
              <w:rPr>
                <w:rFonts w:ascii="Arial" w:hAnsi="Arial" w:cs="Arial"/>
                <w:i/>
                <w:iCs/>
                <w:sz w:val="16"/>
                <w:szCs w:val="16"/>
              </w:rPr>
            </w:pPr>
            <w:r w:rsidRPr="00D1666B">
              <w:rPr>
                <w:rFonts w:ascii="Arial" w:hAnsi="Arial" w:cs="Arial"/>
                <w:i/>
                <w:iCs/>
                <w:sz w:val="16"/>
                <w:szCs w:val="16"/>
              </w:rPr>
              <w:t>386</w:t>
            </w:r>
          </w:p>
        </w:tc>
        <w:tc>
          <w:tcPr>
            <w:tcW w:w="2679" w:type="dxa"/>
            <w:vAlign w:val="bottom"/>
          </w:tcPr>
          <w:p w14:paraId="6A356E7C" w14:textId="77777777" w:rsidR="00070156" w:rsidRPr="00D1666B" w:rsidRDefault="00070156" w:rsidP="00F53793">
            <w:pPr>
              <w:ind w:firstLineChars="100" w:firstLine="160"/>
              <w:rPr>
                <w:rFonts w:ascii="Arial" w:hAnsi="Arial" w:cs="Arial"/>
                <w:i/>
                <w:iCs/>
                <w:sz w:val="16"/>
                <w:szCs w:val="16"/>
              </w:rPr>
            </w:pPr>
            <w:r w:rsidRPr="00D1666B">
              <w:rPr>
                <w:rFonts w:ascii="Arial" w:hAnsi="Arial" w:cs="Arial"/>
                <w:i/>
                <w:iCs/>
                <w:sz w:val="16"/>
                <w:szCs w:val="16"/>
              </w:rPr>
              <w:t>Kapitalne pomoći</w:t>
            </w:r>
          </w:p>
        </w:tc>
        <w:tc>
          <w:tcPr>
            <w:tcW w:w="1017" w:type="dxa"/>
            <w:vAlign w:val="bottom"/>
          </w:tcPr>
          <w:p w14:paraId="1EDC67E3"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1239" w:type="dxa"/>
            <w:vAlign w:val="bottom"/>
          </w:tcPr>
          <w:p w14:paraId="088A24F8"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1041" w:type="dxa"/>
            <w:vAlign w:val="bottom"/>
          </w:tcPr>
          <w:p w14:paraId="36B8E5BB"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1042" w:type="dxa"/>
            <w:vAlign w:val="bottom"/>
          </w:tcPr>
          <w:p w14:paraId="6E521424"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951" w:type="dxa"/>
            <w:vAlign w:val="bottom"/>
          </w:tcPr>
          <w:p w14:paraId="5DDBA7C8"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951" w:type="dxa"/>
            <w:vAlign w:val="bottom"/>
          </w:tcPr>
          <w:p w14:paraId="4EC0837D"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950" w:type="dxa"/>
            <w:vAlign w:val="bottom"/>
          </w:tcPr>
          <w:p w14:paraId="4A813876"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804" w:type="dxa"/>
            <w:vAlign w:val="bottom"/>
          </w:tcPr>
          <w:p w14:paraId="5A5FEFD7"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792" w:type="dxa"/>
            <w:vAlign w:val="bottom"/>
          </w:tcPr>
          <w:p w14:paraId="2D80F74E"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951" w:type="dxa"/>
            <w:vAlign w:val="bottom"/>
          </w:tcPr>
          <w:p w14:paraId="479C29E7"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c>
          <w:tcPr>
            <w:tcW w:w="951" w:type="dxa"/>
            <w:vAlign w:val="bottom"/>
          </w:tcPr>
          <w:p w14:paraId="4D005018" w14:textId="77777777" w:rsidR="00070156" w:rsidRPr="00D1666B" w:rsidRDefault="00070156" w:rsidP="00F53793">
            <w:pPr>
              <w:jc w:val="right"/>
              <w:rPr>
                <w:rFonts w:ascii="Arial" w:hAnsi="Arial" w:cs="Arial"/>
                <w:i/>
                <w:iCs/>
                <w:sz w:val="16"/>
                <w:szCs w:val="16"/>
              </w:rPr>
            </w:pPr>
            <w:r w:rsidRPr="00D1666B">
              <w:rPr>
                <w:rFonts w:ascii="Arial" w:hAnsi="Arial" w:cs="Arial"/>
                <w:i/>
                <w:iCs/>
                <w:sz w:val="16"/>
                <w:szCs w:val="16"/>
              </w:rPr>
              <w:t>0</w:t>
            </w:r>
          </w:p>
        </w:tc>
      </w:tr>
      <w:tr w:rsidR="00070156" w:rsidRPr="00C1122D" w14:paraId="5D541030" w14:textId="77777777" w:rsidTr="006B64BF">
        <w:tc>
          <w:tcPr>
            <w:tcW w:w="710" w:type="dxa"/>
          </w:tcPr>
          <w:p w14:paraId="41DAB3AC" w14:textId="77777777" w:rsidR="00070156" w:rsidRPr="00C1122D" w:rsidRDefault="00070156" w:rsidP="00F53793">
            <w:pPr>
              <w:rPr>
                <w:sz w:val="16"/>
                <w:szCs w:val="16"/>
              </w:rPr>
            </w:pPr>
            <w:r>
              <w:rPr>
                <w:sz w:val="16"/>
                <w:szCs w:val="16"/>
              </w:rPr>
              <w:t>0520</w:t>
            </w:r>
          </w:p>
        </w:tc>
        <w:tc>
          <w:tcPr>
            <w:tcW w:w="3287" w:type="dxa"/>
            <w:gridSpan w:val="2"/>
            <w:vAlign w:val="bottom"/>
          </w:tcPr>
          <w:p w14:paraId="7E2BA91E" w14:textId="77777777" w:rsidR="00070156" w:rsidRPr="00FE08FC" w:rsidRDefault="00070156" w:rsidP="00F53793">
            <w:pPr>
              <w:rPr>
                <w:bCs/>
                <w:sz w:val="16"/>
                <w:szCs w:val="16"/>
              </w:rPr>
            </w:pPr>
            <w:r w:rsidRPr="00FE08FC">
              <w:rPr>
                <w:bCs/>
                <w:sz w:val="16"/>
                <w:szCs w:val="16"/>
              </w:rPr>
              <w:t xml:space="preserve"> K. projekt K1009 06:  Izgradnja oborinske odvodnje</w:t>
            </w:r>
          </w:p>
        </w:tc>
        <w:tc>
          <w:tcPr>
            <w:tcW w:w="1017" w:type="dxa"/>
            <w:vAlign w:val="bottom"/>
          </w:tcPr>
          <w:p w14:paraId="6C03E9B8"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190.000</w:t>
            </w:r>
          </w:p>
        </w:tc>
        <w:tc>
          <w:tcPr>
            <w:tcW w:w="1239" w:type="dxa"/>
            <w:vAlign w:val="bottom"/>
          </w:tcPr>
          <w:p w14:paraId="6D2A2191"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610.000</w:t>
            </w:r>
          </w:p>
        </w:tc>
        <w:tc>
          <w:tcPr>
            <w:tcW w:w="1041" w:type="dxa"/>
            <w:vAlign w:val="bottom"/>
          </w:tcPr>
          <w:p w14:paraId="04569CE8"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800.000</w:t>
            </w:r>
          </w:p>
        </w:tc>
        <w:tc>
          <w:tcPr>
            <w:tcW w:w="1042" w:type="dxa"/>
            <w:vAlign w:val="bottom"/>
          </w:tcPr>
          <w:p w14:paraId="09CE330C"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175.000</w:t>
            </w:r>
          </w:p>
        </w:tc>
        <w:tc>
          <w:tcPr>
            <w:tcW w:w="951" w:type="dxa"/>
            <w:vAlign w:val="bottom"/>
          </w:tcPr>
          <w:p w14:paraId="468900C4"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951" w:type="dxa"/>
            <w:vAlign w:val="bottom"/>
          </w:tcPr>
          <w:p w14:paraId="10EF3BE5"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15.000</w:t>
            </w:r>
          </w:p>
        </w:tc>
        <w:tc>
          <w:tcPr>
            <w:tcW w:w="950" w:type="dxa"/>
            <w:vAlign w:val="bottom"/>
          </w:tcPr>
          <w:p w14:paraId="44D967C1"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804" w:type="dxa"/>
            <w:vAlign w:val="bottom"/>
          </w:tcPr>
          <w:p w14:paraId="636E2D5B"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792" w:type="dxa"/>
            <w:vAlign w:val="bottom"/>
          </w:tcPr>
          <w:p w14:paraId="14CED886"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951" w:type="dxa"/>
            <w:vAlign w:val="bottom"/>
          </w:tcPr>
          <w:p w14:paraId="5E5545B3"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951" w:type="dxa"/>
            <w:vAlign w:val="bottom"/>
          </w:tcPr>
          <w:p w14:paraId="085FC6A3"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610.000</w:t>
            </w:r>
          </w:p>
        </w:tc>
      </w:tr>
      <w:tr w:rsidR="00070156" w:rsidRPr="00C1122D" w14:paraId="5621B7FD" w14:textId="77777777" w:rsidTr="006B64BF">
        <w:tc>
          <w:tcPr>
            <w:tcW w:w="710" w:type="dxa"/>
          </w:tcPr>
          <w:p w14:paraId="7CFDEB62" w14:textId="77777777" w:rsidR="00070156" w:rsidRPr="00C1122D" w:rsidRDefault="00070156" w:rsidP="00F53793">
            <w:pPr>
              <w:rPr>
                <w:sz w:val="16"/>
                <w:szCs w:val="16"/>
              </w:rPr>
            </w:pPr>
          </w:p>
        </w:tc>
        <w:tc>
          <w:tcPr>
            <w:tcW w:w="608" w:type="dxa"/>
            <w:vAlign w:val="bottom"/>
          </w:tcPr>
          <w:p w14:paraId="343C08A9" w14:textId="77777777" w:rsidR="00070156" w:rsidRPr="00FE08FC" w:rsidRDefault="00070156" w:rsidP="00F53793">
            <w:pPr>
              <w:ind w:firstLineChars="100" w:firstLine="160"/>
              <w:rPr>
                <w:rFonts w:ascii="Arial" w:hAnsi="Arial" w:cs="Arial"/>
                <w:sz w:val="16"/>
                <w:szCs w:val="16"/>
              </w:rPr>
            </w:pPr>
            <w:r w:rsidRPr="00FE08FC">
              <w:rPr>
                <w:rFonts w:ascii="Arial" w:hAnsi="Arial" w:cs="Arial"/>
                <w:sz w:val="16"/>
                <w:szCs w:val="16"/>
              </w:rPr>
              <w:t>42</w:t>
            </w:r>
          </w:p>
        </w:tc>
        <w:tc>
          <w:tcPr>
            <w:tcW w:w="2679" w:type="dxa"/>
            <w:vAlign w:val="bottom"/>
          </w:tcPr>
          <w:p w14:paraId="7E25112F" w14:textId="77777777" w:rsidR="00070156" w:rsidRPr="00FE08FC" w:rsidRDefault="00070156" w:rsidP="00F53793">
            <w:pPr>
              <w:rPr>
                <w:rFonts w:ascii="Arial" w:hAnsi="Arial" w:cs="Arial"/>
                <w:sz w:val="16"/>
                <w:szCs w:val="16"/>
              </w:rPr>
            </w:pPr>
            <w:r w:rsidRPr="00FE08FC">
              <w:rPr>
                <w:rFonts w:ascii="Arial" w:hAnsi="Arial" w:cs="Arial"/>
                <w:sz w:val="16"/>
                <w:szCs w:val="16"/>
              </w:rPr>
              <w:t>RASHODI ZA PROIZ.</w:t>
            </w:r>
            <w:r>
              <w:rPr>
                <w:rFonts w:ascii="Arial" w:hAnsi="Arial" w:cs="Arial"/>
                <w:sz w:val="16"/>
                <w:szCs w:val="16"/>
              </w:rPr>
              <w:t xml:space="preserve"> </w:t>
            </w:r>
            <w:r w:rsidRPr="00FE08FC">
              <w:rPr>
                <w:rFonts w:ascii="Arial" w:hAnsi="Arial" w:cs="Arial"/>
                <w:sz w:val="16"/>
                <w:szCs w:val="16"/>
              </w:rPr>
              <w:t>DUGOTR. IMOVINU</w:t>
            </w:r>
          </w:p>
        </w:tc>
        <w:tc>
          <w:tcPr>
            <w:tcW w:w="1017" w:type="dxa"/>
            <w:vAlign w:val="bottom"/>
          </w:tcPr>
          <w:p w14:paraId="6F113773"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190.000</w:t>
            </w:r>
          </w:p>
        </w:tc>
        <w:tc>
          <w:tcPr>
            <w:tcW w:w="1239" w:type="dxa"/>
            <w:vAlign w:val="bottom"/>
          </w:tcPr>
          <w:p w14:paraId="02892EE4"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610.000</w:t>
            </w:r>
          </w:p>
        </w:tc>
        <w:tc>
          <w:tcPr>
            <w:tcW w:w="1041" w:type="dxa"/>
            <w:vAlign w:val="bottom"/>
          </w:tcPr>
          <w:p w14:paraId="63D89AE5"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800.000</w:t>
            </w:r>
          </w:p>
        </w:tc>
        <w:tc>
          <w:tcPr>
            <w:tcW w:w="1042" w:type="dxa"/>
            <w:vAlign w:val="bottom"/>
          </w:tcPr>
          <w:p w14:paraId="07BB3AA2"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175.000</w:t>
            </w:r>
          </w:p>
        </w:tc>
        <w:tc>
          <w:tcPr>
            <w:tcW w:w="951" w:type="dxa"/>
            <w:vAlign w:val="bottom"/>
          </w:tcPr>
          <w:p w14:paraId="34C51180"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073D1B45"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15.000</w:t>
            </w:r>
          </w:p>
        </w:tc>
        <w:tc>
          <w:tcPr>
            <w:tcW w:w="950" w:type="dxa"/>
            <w:vAlign w:val="bottom"/>
          </w:tcPr>
          <w:p w14:paraId="4E4BC948"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804" w:type="dxa"/>
            <w:vAlign w:val="bottom"/>
          </w:tcPr>
          <w:p w14:paraId="4C75B73B"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792" w:type="dxa"/>
            <w:vAlign w:val="bottom"/>
          </w:tcPr>
          <w:p w14:paraId="5B0337BC"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257E1751"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7151471B"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610.000</w:t>
            </w:r>
          </w:p>
        </w:tc>
      </w:tr>
      <w:tr w:rsidR="00070156" w:rsidRPr="00C1122D" w14:paraId="0850ACBB" w14:textId="77777777" w:rsidTr="006B64BF">
        <w:tc>
          <w:tcPr>
            <w:tcW w:w="710" w:type="dxa"/>
          </w:tcPr>
          <w:p w14:paraId="669C5560" w14:textId="77777777" w:rsidR="00070156" w:rsidRPr="00C1122D" w:rsidRDefault="00070156" w:rsidP="00F53793">
            <w:pPr>
              <w:rPr>
                <w:sz w:val="16"/>
                <w:szCs w:val="16"/>
              </w:rPr>
            </w:pPr>
          </w:p>
        </w:tc>
        <w:tc>
          <w:tcPr>
            <w:tcW w:w="608" w:type="dxa"/>
            <w:vAlign w:val="bottom"/>
          </w:tcPr>
          <w:p w14:paraId="1684365E" w14:textId="77777777" w:rsidR="00070156" w:rsidRPr="00FE08FC" w:rsidRDefault="00070156" w:rsidP="00F53793">
            <w:pPr>
              <w:rPr>
                <w:rFonts w:ascii="Arial" w:hAnsi="Arial" w:cs="Arial"/>
                <w:i/>
                <w:iCs/>
                <w:sz w:val="16"/>
                <w:szCs w:val="16"/>
              </w:rPr>
            </w:pPr>
            <w:r w:rsidRPr="00FE08FC">
              <w:rPr>
                <w:rFonts w:ascii="Arial" w:hAnsi="Arial" w:cs="Arial"/>
                <w:i/>
                <w:iCs/>
                <w:sz w:val="16"/>
                <w:szCs w:val="16"/>
              </w:rPr>
              <w:t>421</w:t>
            </w:r>
          </w:p>
        </w:tc>
        <w:tc>
          <w:tcPr>
            <w:tcW w:w="2679" w:type="dxa"/>
            <w:vAlign w:val="bottom"/>
          </w:tcPr>
          <w:p w14:paraId="69267C9A" w14:textId="77777777" w:rsidR="00070156" w:rsidRPr="00FE08FC" w:rsidRDefault="00070156" w:rsidP="00F53793">
            <w:pPr>
              <w:ind w:firstLineChars="100" w:firstLine="160"/>
              <w:rPr>
                <w:rFonts w:ascii="Arial" w:hAnsi="Arial" w:cs="Arial"/>
                <w:i/>
                <w:iCs/>
                <w:sz w:val="16"/>
                <w:szCs w:val="16"/>
              </w:rPr>
            </w:pPr>
            <w:r w:rsidRPr="00FE08FC">
              <w:rPr>
                <w:rFonts w:ascii="Arial" w:hAnsi="Arial" w:cs="Arial"/>
                <w:i/>
                <w:iCs/>
                <w:sz w:val="16"/>
                <w:szCs w:val="16"/>
              </w:rPr>
              <w:t>Građevinski objekti</w:t>
            </w:r>
          </w:p>
        </w:tc>
        <w:tc>
          <w:tcPr>
            <w:tcW w:w="1017" w:type="dxa"/>
            <w:vAlign w:val="bottom"/>
          </w:tcPr>
          <w:p w14:paraId="04871297"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190.000</w:t>
            </w:r>
          </w:p>
        </w:tc>
        <w:tc>
          <w:tcPr>
            <w:tcW w:w="1239" w:type="dxa"/>
            <w:vAlign w:val="bottom"/>
          </w:tcPr>
          <w:p w14:paraId="4CE0DAE2"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610.000</w:t>
            </w:r>
          </w:p>
        </w:tc>
        <w:tc>
          <w:tcPr>
            <w:tcW w:w="1041" w:type="dxa"/>
            <w:vAlign w:val="bottom"/>
          </w:tcPr>
          <w:p w14:paraId="6939FA7F"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800.000</w:t>
            </w:r>
          </w:p>
        </w:tc>
        <w:tc>
          <w:tcPr>
            <w:tcW w:w="1042" w:type="dxa"/>
            <w:vAlign w:val="bottom"/>
          </w:tcPr>
          <w:p w14:paraId="704BD7A4"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175.000</w:t>
            </w:r>
          </w:p>
        </w:tc>
        <w:tc>
          <w:tcPr>
            <w:tcW w:w="951" w:type="dxa"/>
            <w:vAlign w:val="bottom"/>
          </w:tcPr>
          <w:p w14:paraId="289C91EF"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19975245"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15.000</w:t>
            </w:r>
          </w:p>
        </w:tc>
        <w:tc>
          <w:tcPr>
            <w:tcW w:w="950" w:type="dxa"/>
            <w:vAlign w:val="bottom"/>
          </w:tcPr>
          <w:p w14:paraId="5D3BEFBD"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804" w:type="dxa"/>
            <w:vAlign w:val="bottom"/>
          </w:tcPr>
          <w:p w14:paraId="5F691B39"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792" w:type="dxa"/>
            <w:vAlign w:val="bottom"/>
          </w:tcPr>
          <w:p w14:paraId="5E463352"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462BB3EB"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15A22420"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610.000</w:t>
            </w:r>
          </w:p>
        </w:tc>
      </w:tr>
      <w:tr w:rsidR="00070156" w:rsidRPr="00C1122D" w14:paraId="38D262C0" w14:textId="77777777" w:rsidTr="006B64BF">
        <w:tc>
          <w:tcPr>
            <w:tcW w:w="710" w:type="dxa"/>
          </w:tcPr>
          <w:p w14:paraId="19FF31E4" w14:textId="77777777" w:rsidR="00070156" w:rsidRPr="00C1122D" w:rsidRDefault="00070156" w:rsidP="00F53793">
            <w:pPr>
              <w:rPr>
                <w:sz w:val="16"/>
                <w:szCs w:val="16"/>
              </w:rPr>
            </w:pPr>
            <w:r>
              <w:rPr>
                <w:sz w:val="16"/>
                <w:szCs w:val="16"/>
              </w:rPr>
              <w:t>0510</w:t>
            </w:r>
          </w:p>
        </w:tc>
        <w:tc>
          <w:tcPr>
            <w:tcW w:w="3287" w:type="dxa"/>
            <w:gridSpan w:val="2"/>
            <w:vAlign w:val="bottom"/>
          </w:tcPr>
          <w:p w14:paraId="6E29B4E4" w14:textId="77777777" w:rsidR="00070156" w:rsidRPr="00FE08FC" w:rsidRDefault="00070156" w:rsidP="00F53793">
            <w:pPr>
              <w:rPr>
                <w:bCs/>
                <w:sz w:val="16"/>
                <w:szCs w:val="16"/>
              </w:rPr>
            </w:pPr>
            <w:r w:rsidRPr="00FE08FC">
              <w:rPr>
                <w:bCs/>
                <w:sz w:val="16"/>
                <w:szCs w:val="16"/>
              </w:rPr>
              <w:t>Aktivnost A1009 07:  Nabava ma</w:t>
            </w:r>
            <w:r>
              <w:rPr>
                <w:bCs/>
                <w:sz w:val="16"/>
                <w:szCs w:val="16"/>
              </w:rPr>
              <w:t xml:space="preserve">terijala i edukacija građana </w:t>
            </w:r>
            <w:r w:rsidRPr="00FE08FC">
              <w:rPr>
                <w:bCs/>
                <w:sz w:val="16"/>
                <w:szCs w:val="16"/>
              </w:rPr>
              <w:t xml:space="preserve"> za odvajanje otpada</w:t>
            </w:r>
          </w:p>
        </w:tc>
        <w:tc>
          <w:tcPr>
            <w:tcW w:w="1017" w:type="dxa"/>
            <w:vAlign w:val="bottom"/>
          </w:tcPr>
          <w:p w14:paraId="510D9074"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1239" w:type="dxa"/>
            <w:vAlign w:val="bottom"/>
          </w:tcPr>
          <w:p w14:paraId="106B9546"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84.000</w:t>
            </w:r>
          </w:p>
        </w:tc>
        <w:tc>
          <w:tcPr>
            <w:tcW w:w="1041" w:type="dxa"/>
            <w:vAlign w:val="bottom"/>
          </w:tcPr>
          <w:p w14:paraId="0A4A5DD3"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84.000</w:t>
            </w:r>
          </w:p>
        </w:tc>
        <w:tc>
          <w:tcPr>
            <w:tcW w:w="1042" w:type="dxa"/>
            <w:vAlign w:val="bottom"/>
          </w:tcPr>
          <w:p w14:paraId="61FE0E63"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84.000</w:t>
            </w:r>
          </w:p>
        </w:tc>
        <w:tc>
          <w:tcPr>
            <w:tcW w:w="951" w:type="dxa"/>
            <w:vAlign w:val="bottom"/>
          </w:tcPr>
          <w:p w14:paraId="6A7AE8A5"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951" w:type="dxa"/>
            <w:vAlign w:val="bottom"/>
          </w:tcPr>
          <w:p w14:paraId="083BE560"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950" w:type="dxa"/>
            <w:vAlign w:val="bottom"/>
          </w:tcPr>
          <w:p w14:paraId="7CDB48C5"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804" w:type="dxa"/>
            <w:vAlign w:val="bottom"/>
          </w:tcPr>
          <w:p w14:paraId="0383B6EA"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792" w:type="dxa"/>
            <w:vAlign w:val="bottom"/>
          </w:tcPr>
          <w:p w14:paraId="6F0CE088"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951" w:type="dxa"/>
            <w:vAlign w:val="bottom"/>
          </w:tcPr>
          <w:p w14:paraId="5C0EC414"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951" w:type="dxa"/>
            <w:vAlign w:val="bottom"/>
          </w:tcPr>
          <w:p w14:paraId="3D852B14"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r>
      <w:tr w:rsidR="00070156" w:rsidRPr="00C1122D" w14:paraId="0AD12A8F" w14:textId="77777777" w:rsidTr="006B64BF">
        <w:tc>
          <w:tcPr>
            <w:tcW w:w="710" w:type="dxa"/>
          </w:tcPr>
          <w:p w14:paraId="7A233A56" w14:textId="77777777" w:rsidR="00070156" w:rsidRPr="00C1122D" w:rsidRDefault="00070156" w:rsidP="00F53793">
            <w:pPr>
              <w:rPr>
                <w:sz w:val="16"/>
                <w:szCs w:val="16"/>
              </w:rPr>
            </w:pPr>
          </w:p>
        </w:tc>
        <w:tc>
          <w:tcPr>
            <w:tcW w:w="608" w:type="dxa"/>
            <w:vAlign w:val="bottom"/>
          </w:tcPr>
          <w:p w14:paraId="3481E63C" w14:textId="77777777" w:rsidR="00070156" w:rsidRPr="00FE08FC" w:rsidRDefault="00070156" w:rsidP="00F53793">
            <w:pPr>
              <w:ind w:firstLineChars="100" w:firstLine="160"/>
              <w:rPr>
                <w:rFonts w:ascii="Arial" w:hAnsi="Arial" w:cs="Arial"/>
                <w:sz w:val="16"/>
                <w:szCs w:val="16"/>
              </w:rPr>
            </w:pPr>
            <w:r w:rsidRPr="00FE08FC">
              <w:rPr>
                <w:rFonts w:ascii="Arial" w:hAnsi="Arial" w:cs="Arial"/>
                <w:sz w:val="16"/>
                <w:szCs w:val="16"/>
              </w:rPr>
              <w:t>32</w:t>
            </w:r>
          </w:p>
        </w:tc>
        <w:tc>
          <w:tcPr>
            <w:tcW w:w="2679" w:type="dxa"/>
            <w:vAlign w:val="bottom"/>
          </w:tcPr>
          <w:p w14:paraId="766A6256" w14:textId="77777777" w:rsidR="00070156" w:rsidRPr="00FE08FC" w:rsidRDefault="00070156" w:rsidP="00F53793">
            <w:pPr>
              <w:ind w:firstLineChars="100" w:firstLine="160"/>
              <w:rPr>
                <w:rFonts w:ascii="Arial" w:hAnsi="Arial" w:cs="Arial"/>
                <w:sz w:val="16"/>
                <w:szCs w:val="16"/>
              </w:rPr>
            </w:pPr>
            <w:r w:rsidRPr="00FE08FC">
              <w:rPr>
                <w:rFonts w:ascii="Arial" w:hAnsi="Arial" w:cs="Arial"/>
                <w:sz w:val="16"/>
                <w:szCs w:val="16"/>
              </w:rPr>
              <w:t>MATERIJALNI RASHODI</w:t>
            </w:r>
          </w:p>
        </w:tc>
        <w:tc>
          <w:tcPr>
            <w:tcW w:w="1017" w:type="dxa"/>
            <w:vAlign w:val="bottom"/>
          </w:tcPr>
          <w:p w14:paraId="6A4B7593"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1239" w:type="dxa"/>
            <w:vAlign w:val="bottom"/>
          </w:tcPr>
          <w:p w14:paraId="6BEA7DD0"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1041" w:type="dxa"/>
            <w:vAlign w:val="bottom"/>
          </w:tcPr>
          <w:p w14:paraId="1DE9869B"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1042" w:type="dxa"/>
            <w:vAlign w:val="bottom"/>
          </w:tcPr>
          <w:p w14:paraId="22DDAD78"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2D54A12C"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22B7E0E4"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0" w:type="dxa"/>
            <w:vAlign w:val="bottom"/>
          </w:tcPr>
          <w:p w14:paraId="033B3E62"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804" w:type="dxa"/>
            <w:vAlign w:val="bottom"/>
          </w:tcPr>
          <w:p w14:paraId="12D4E7E2"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792" w:type="dxa"/>
            <w:vAlign w:val="bottom"/>
          </w:tcPr>
          <w:p w14:paraId="0CD07803"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3498CA55"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6496DE0B"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r>
      <w:tr w:rsidR="00070156" w:rsidRPr="00C1122D" w14:paraId="58884B6A" w14:textId="77777777" w:rsidTr="006B64BF">
        <w:tc>
          <w:tcPr>
            <w:tcW w:w="710" w:type="dxa"/>
          </w:tcPr>
          <w:p w14:paraId="155A6C45" w14:textId="77777777" w:rsidR="00070156" w:rsidRPr="00C1122D" w:rsidRDefault="00070156" w:rsidP="00F53793">
            <w:pPr>
              <w:rPr>
                <w:sz w:val="16"/>
                <w:szCs w:val="16"/>
              </w:rPr>
            </w:pPr>
          </w:p>
        </w:tc>
        <w:tc>
          <w:tcPr>
            <w:tcW w:w="608" w:type="dxa"/>
            <w:vAlign w:val="bottom"/>
          </w:tcPr>
          <w:p w14:paraId="48F84F02" w14:textId="77777777" w:rsidR="00070156" w:rsidRPr="00FE08FC" w:rsidRDefault="00070156" w:rsidP="00F53793">
            <w:pPr>
              <w:rPr>
                <w:rFonts w:ascii="Arial" w:hAnsi="Arial" w:cs="Arial"/>
                <w:i/>
                <w:iCs/>
                <w:sz w:val="16"/>
                <w:szCs w:val="16"/>
              </w:rPr>
            </w:pPr>
            <w:r w:rsidRPr="00FE08FC">
              <w:rPr>
                <w:rFonts w:ascii="Arial" w:hAnsi="Arial" w:cs="Arial"/>
                <w:i/>
                <w:iCs/>
                <w:sz w:val="16"/>
                <w:szCs w:val="16"/>
              </w:rPr>
              <w:t>322</w:t>
            </w:r>
          </w:p>
        </w:tc>
        <w:tc>
          <w:tcPr>
            <w:tcW w:w="2679" w:type="dxa"/>
            <w:vAlign w:val="bottom"/>
          </w:tcPr>
          <w:p w14:paraId="78FBE58D" w14:textId="77777777" w:rsidR="00070156" w:rsidRPr="00FE08FC" w:rsidRDefault="00070156" w:rsidP="00F53793">
            <w:pPr>
              <w:ind w:firstLineChars="100" w:firstLine="160"/>
              <w:rPr>
                <w:rFonts w:ascii="Arial" w:hAnsi="Arial" w:cs="Arial"/>
                <w:i/>
                <w:iCs/>
                <w:sz w:val="16"/>
                <w:szCs w:val="16"/>
              </w:rPr>
            </w:pPr>
            <w:r w:rsidRPr="00FE08FC">
              <w:rPr>
                <w:rFonts w:ascii="Arial" w:hAnsi="Arial" w:cs="Arial"/>
                <w:i/>
                <w:iCs/>
                <w:sz w:val="16"/>
                <w:szCs w:val="16"/>
              </w:rPr>
              <w:t>Rashodi za materijal i energiju</w:t>
            </w:r>
          </w:p>
        </w:tc>
        <w:tc>
          <w:tcPr>
            <w:tcW w:w="1017" w:type="dxa"/>
            <w:vAlign w:val="bottom"/>
          </w:tcPr>
          <w:p w14:paraId="72A24CA7"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1239" w:type="dxa"/>
            <w:vAlign w:val="bottom"/>
          </w:tcPr>
          <w:p w14:paraId="57639B60"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1041" w:type="dxa"/>
            <w:vAlign w:val="bottom"/>
          </w:tcPr>
          <w:p w14:paraId="234CA3B1"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1042" w:type="dxa"/>
            <w:vAlign w:val="bottom"/>
          </w:tcPr>
          <w:p w14:paraId="4E3093C4"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38A1B792"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2F0C2F10"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0" w:type="dxa"/>
            <w:vAlign w:val="bottom"/>
          </w:tcPr>
          <w:p w14:paraId="0176362F"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804" w:type="dxa"/>
            <w:vAlign w:val="bottom"/>
          </w:tcPr>
          <w:p w14:paraId="2F09537C"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792" w:type="dxa"/>
            <w:vAlign w:val="bottom"/>
          </w:tcPr>
          <w:p w14:paraId="13D48E8C"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5C6D4F50"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688885F7"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r>
      <w:tr w:rsidR="00070156" w:rsidRPr="00C1122D" w14:paraId="65A15B39" w14:textId="77777777" w:rsidTr="006B64BF">
        <w:tc>
          <w:tcPr>
            <w:tcW w:w="710" w:type="dxa"/>
          </w:tcPr>
          <w:p w14:paraId="7FC216EB" w14:textId="77777777" w:rsidR="00070156" w:rsidRPr="00C1122D" w:rsidRDefault="00070156" w:rsidP="00F53793">
            <w:pPr>
              <w:rPr>
                <w:sz w:val="16"/>
                <w:szCs w:val="16"/>
              </w:rPr>
            </w:pPr>
          </w:p>
        </w:tc>
        <w:tc>
          <w:tcPr>
            <w:tcW w:w="608" w:type="dxa"/>
            <w:vAlign w:val="bottom"/>
          </w:tcPr>
          <w:p w14:paraId="53F62769" w14:textId="77777777" w:rsidR="00070156" w:rsidRPr="00FE08FC" w:rsidRDefault="00070156" w:rsidP="00F53793">
            <w:pPr>
              <w:rPr>
                <w:rFonts w:ascii="Arial" w:hAnsi="Arial" w:cs="Arial"/>
                <w:i/>
                <w:iCs/>
                <w:sz w:val="16"/>
                <w:szCs w:val="16"/>
              </w:rPr>
            </w:pPr>
            <w:r w:rsidRPr="00FE08FC">
              <w:rPr>
                <w:rFonts w:ascii="Arial" w:hAnsi="Arial" w:cs="Arial"/>
                <w:i/>
                <w:iCs/>
                <w:sz w:val="16"/>
                <w:szCs w:val="16"/>
              </w:rPr>
              <w:t>323</w:t>
            </w:r>
          </w:p>
        </w:tc>
        <w:tc>
          <w:tcPr>
            <w:tcW w:w="2679" w:type="dxa"/>
            <w:vAlign w:val="bottom"/>
          </w:tcPr>
          <w:p w14:paraId="2552D2AB" w14:textId="77777777" w:rsidR="00070156" w:rsidRPr="00FE08FC" w:rsidRDefault="00070156" w:rsidP="00F53793">
            <w:pPr>
              <w:ind w:firstLineChars="100" w:firstLine="160"/>
              <w:rPr>
                <w:rFonts w:ascii="Arial" w:hAnsi="Arial" w:cs="Arial"/>
                <w:i/>
                <w:iCs/>
                <w:sz w:val="16"/>
                <w:szCs w:val="16"/>
              </w:rPr>
            </w:pPr>
            <w:r w:rsidRPr="00FE08FC">
              <w:rPr>
                <w:rFonts w:ascii="Arial" w:hAnsi="Arial" w:cs="Arial"/>
                <w:i/>
                <w:iCs/>
                <w:sz w:val="16"/>
                <w:szCs w:val="16"/>
              </w:rPr>
              <w:t>Rashodi za usluge</w:t>
            </w:r>
          </w:p>
        </w:tc>
        <w:tc>
          <w:tcPr>
            <w:tcW w:w="1017" w:type="dxa"/>
            <w:vAlign w:val="bottom"/>
          </w:tcPr>
          <w:p w14:paraId="7568B6B2"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1239" w:type="dxa"/>
            <w:vAlign w:val="bottom"/>
          </w:tcPr>
          <w:p w14:paraId="4D35BCEE"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1041" w:type="dxa"/>
            <w:vAlign w:val="bottom"/>
          </w:tcPr>
          <w:p w14:paraId="219DD074"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1042" w:type="dxa"/>
            <w:vAlign w:val="bottom"/>
          </w:tcPr>
          <w:p w14:paraId="3E52AB63"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0485C61E"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1B0E1583"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0" w:type="dxa"/>
            <w:vAlign w:val="bottom"/>
          </w:tcPr>
          <w:p w14:paraId="065C074E"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804" w:type="dxa"/>
            <w:vAlign w:val="bottom"/>
          </w:tcPr>
          <w:p w14:paraId="1390DE1B"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792" w:type="dxa"/>
            <w:vAlign w:val="bottom"/>
          </w:tcPr>
          <w:p w14:paraId="37A57013"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60C96091"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288A8873"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r>
      <w:tr w:rsidR="00070156" w:rsidRPr="00C1122D" w14:paraId="222EA974" w14:textId="77777777" w:rsidTr="006B64BF">
        <w:tc>
          <w:tcPr>
            <w:tcW w:w="710" w:type="dxa"/>
          </w:tcPr>
          <w:p w14:paraId="7A35836D" w14:textId="77777777" w:rsidR="00070156" w:rsidRPr="00C1122D" w:rsidRDefault="00070156" w:rsidP="00F53793">
            <w:pPr>
              <w:rPr>
                <w:sz w:val="16"/>
                <w:szCs w:val="16"/>
              </w:rPr>
            </w:pPr>
          </w:p>
        </w:tc>
        <w:tc>
          <w:tcPr>
            <w:tcW w:w="608" w:type="dxa"/>
            <w:vAlign w:val="bottom"/>
          </w:tcPr>
          <w:p w14:paraId="71FFF81D" w14:textId="77777777" w:rsidR="00070156" w:rsidRPr="00FE08FC" w:rsidRDefault="00070156" w:rsidP="00F53793">
            <w:pPr>
              <w:ind w:firstLineChars="100" w:firstLine="160"/>
              <w:rPr>
                <w:rFonts w:ascii="Arial" w:hAnsi="Arial" w:cs="Arial"/>
                <w:sz w:val="16"/>
                <w:szCs w:val="16"/>
              </w:rPr>
            </w:pPr>
            <w:r w:rsidRPr="00FE08FC">
              <w:rPr>
                <w:rFonts w:ascii="Arial" w:hAnsi="Arial" w:cs="Arial"/>
                <w:sz w:val="16"/>
                <w:szCs w:val="16"/>
              </w:rPr>
              <w:t>36</w:t>
            </w:r>
          </w:p>
        </w:tc>
        <w:tc>
          <w:tcPr>
            <w:tcW w:w="2679" w:type="dxa"/>
            <w:vAlign w:val="bottom"/>
          </w:tcPr>
          <w:p w14:paraId="03DE52C5" w14:textId="77777777" w:rsidR="00070156" w:rsidRPr="00FE08FC" w:rsidRDefault="00070156" w:rsidP="00F53793">
            <w:pPr>
              <w:rPr>
                <w:rFonts w:ascii="Arial" w:hAnsi="Arial" w:cs="Arial"/>
                <w:sz w:val="16"/>
                <w:szCs w:val="16"/>
              </w:rPr>
            </w:pPr>
            <w:r w:rsidRPr="00FE08FC">
              <w:rPr>
                <w:rFonts w:ascii="Arial" w:hAnsi="Arial" w:cs="Arial"/>
                <w:sz w:val="16"/>
                <w:szCs w:val="16"/>
              </w:rPr>
              <w:t>POMOĆI DANE U INO. I UNUTAR OPĆEG PRORAČ.</w:t>
            </w:r>
          </w:p>
        </w:tc>
        <w:tc>
          <w:tcPr>
            <w:tcW w:w="1017" w:type="dxa"/>
            <w:vAlign w:val="bottom"/>
          </w:tcPr>
          <w:p w14:paraId="031A0824"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1239" w:type="dxa"/>
            <w:vAlign w:val="bottom"/>
          </w:tcPr>
          <w:p w14:paraId="18B705E0"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84.000</w:t>
            </w:r>
          </w:p>
        </w:tc>
        <w:tc>
          <w:tcPr>
            <w:tcW w:w="1041" w:type="dxa"/>
            <w:vAlign w:val="bottom"/>
          </w:tcPr>
          <w:p w14:paraId="40693014"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84.000</w:t>
            </w:r>
          </w:p>
        </w:tc>
        <w:tc>
          <w:tcPr>
            <w:tcW w:w="1042" w:type="dxa"/>
            <w:vAlign w:val="bottom"/>
          </w:tcPr>
          <w:p w14:paraId="1E66479C"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84.000</w:t>
            </w:r>
          </w:p>
        </w:tc>
        <w:tc>
          <w:tcPr>
            <w:tcW w:w="951" w:type="dxa"/>
            <w:vAlign w:val="bottom"/>
          </w:tcPr>
          <w:p w14:paraId="54D5E511"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2CC19C43"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0" w:type="dxa"/>
            <w:vAlign w:val="bottom"/>
          </w:tcPr>
          <w:p w14:paraId="1A947D13"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804" w:type="dxa"/>
            <w:vAlign w:val="bottom"/>
          </w:tcPr>
          <w:p w14:paraId="4D8F075C"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792" w:type="dxa"/>
            <w:vAlign w:val="bottom"/>
          </w:tcPr>
          <w:p w14:paraId="031A3CE0"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209E18CC"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6C29FF29"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r>
      <w:tr w:rsidR="00070156" w:rsidRPr="00C1122D" w14:paraId="390DA110" w14:textId="77777777" w:rsidTr="006B64BF">
        <w:tc>
          <w:tcPr>
            <w:tcW w:w="710" w:type="dxa"/>
          </w:tcPr>
          <w:p w14:paraId="73278DCC" w14:textId="77777777" w:rsidR="00070156" w:rsidRPr="00C1122D" w:rsidRDefault="00070156" w:rsidP="00F53793">
            <w:pPr>
              <w:rPr>
                <w:sz w:val="16"/>
                <w:szCs w:val="16"/>
              </w:rPr>
            </w:pPr>
          </w:p>
        </w:tc>
        <w:tc>
          <w:tcPr>
            <w:tcW w:w="608" w:type="dxa"/>
            <w:vAlign w:val="bottom"/>
          </w:tcPr>
          <w:p w14:paraId="4F77AFF6" w14:textId="77777777" w:rsidR="00070156" w:rsidRPr="00FE08FC" w:rsidRDefault="00070156" w:rsidP="00F53793">
            <w:pPr>
              <w:rPr>
                <w:rFonts w:ascii="Arial" w:hAnsi="Arial" w:cs="Arial"/>
                <w:i/>
                <w:iCs/>
                <w:sz w:val="16"/>
                <w:szCs w:val="16"/>
              </w:rPr>
            </w:pPr>
            <w:r w:rsidRPr="00FE08FC">
              <w:rPr>
                <w:rFonts w:ascii="Arial" w:hAnsi="Arial" w:cs="Arial"/>
                <w:i/>
                <w:iCs/>
                <w:sz w:val="16"/>
                <w:szCs w:val="16"/>
              </w:rPr>
              <w:t>363</w:t>
            </w:r>
          </w:p>
        </w:tc>
        <w:tc>
          <w:tcPr>
            <w:tcW w:w="2679" w:type="dxa"/>
            <w:vAlign w:val="bottom"/>
          </w:tcPr>
          <w:p w14:paraId="3DA65D17" w14:textId="77777777" w:rsidR="00070156" w:rsidRPr="00FE08FC" w:rsidRDefault="00070156" w:rsidP="00F53793">
            <w:pPr>
              <w:ind w:firstLineChars="100" w:firstLine="160"/>
              <w:rPr>
                <w:rFonts w:ascii="Arial" w:hAnsi="Arial" w:cs="Arial"/>
                <w:i/>
                <w:iCs/>
                <w:sz w:val="16"/>
                <w:szCs w:val="16"/>
              </w:rPr>
            </w:pPr>
            <w:r w:rsidRPr="00FE08FC">
              <w:rPr>
                <w:rFonts w:ascii="Arial" w:hAnsi="Arial" w:cs="Arial"/>
                <w:i/>
                <w:iCs/>
                <w:sz w:val="16"/>
                <w:szCs w:val="16"/>
              </w:rPr>
              <w:t>Pomoći unutar općeg proračuna</w:t>
            </w:r>
          </w:p>
        </w:tc>
        <w:tc>
          <w:tcPr>
            <w:tcW w:w="1017" w:type="dxa"/>
            <w:vAlign w:val="bottom"/>
          </w:tcPr>
          <w:p w14:paraId="324E0456"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1239" w:type="dxa"/>
            <w:vAlign w:val="bottom"/>
          </w:tcPr>
          <w:p w14:paraId="76092DEE"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84.000</w:t>
            </w:r>
          </w:p>
        </w:tc>
        <w:tc>
          <w:tcPr>
            <w:tcW w:w="1041" w:type="dxa"/>
            <w:vAlign w:val="bottom"/>
          </w:tcPr>
          <w:p w14:paraId="593409BB"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84.000</w:t>
            </w:r>
          </w:p>
        </w:tc>
        <w:tc>
          <w:tcPr>
            <w:tcW w:w="1042" w:type="dxa"/>
            <w:vAlign w:val="bottom"/>
          </w:tcPr>
          <w:p w14:paraId="3C6637F4"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84.000</w:t>
            </w:r>
          </w:p>
        </w:tc>
        <w:tc>
          <w:tcPr>
            <w:tcW w:w="951" w:type="dxa"/>
            <w:vAlign w:val="bottom"/>
          </w:tcPr>
          <w:p w14:paraId="387D707F"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3F517E58"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0" w:type="dxa"/>
            <w:vAlign w:val="bottom"/>
          </w:tcPr>
          <w:p w14:paraId="3468D760"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804" w:type="dxa"/>
            <w:vAlign w:val="bottom"/>
          </w:tcPr>
          <w:p w14:paraId="351B5CCF"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792" w:type="dxa"/>
            <w:vAlign w:val="bottom"/>
          </w:tcPr>
          <w:p w14:paraId="75C4505B"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074BA720"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7C573809"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r>
      <w:tr w:rsidR="00070156" w:rsidRPr="00C1122D" w14:paraId="0F9660DD" w14:textId="77777777" w:rsidTr="006B64BF">
        <w:tc>
          <w:tcPr>
            <w:tcW w:w="710" w:type="dxa"/>
          </w:tcPr>
          <w:p w14:paraId="5AE8BCF3" w14:textId="77777777" w:rsidR="00070156" w:rsidRPr="00C1122D" w:rsidRDefault="00070156" w:rsidP="00F53793">
            <w:pPr>
              <w:rPr>
                <w:sz w:val="16"/>
                <w:szCs w:val="16"/>
              </w:rPr>
            </w:pPr>
          </w:p>
        </w:tc>
        <w:tc>
          <w:tcPr>
            <w:tcW w:w="3287" w:type="dxa"/>
            <w:gridSpan w:val="2"/>
            <w:vAlign w:val="bottom"/>
          </w:tcPr>
          <w:p w14:paraId="2DA5A3D3" w14:textId="77777777" w:rsidR="00070156" w:rsidRPr="00FE08FC" w:rsidRDefault="00070156" w:rsidP="00F53793">
            <w:pPr>
              <w:rPr>
                <w:b/>
                <w:bCs/>
                <w:sz w:val="16"/>
                <w:szCs w:val="16"/>
              </w:rPr>
            </w:pPr>
            <w:r w:rsidRPr="00FE08FC">
              <w:rPr>
                <w:b/>
                <w:bCs/>
                <w:sz w:val="16"/>
                <w:szCs w:val="16"/>
              </w:rPr>
              <w:t>Program 1010:  Projekti strateškog razvoja i EU fondova</w:t>
            </w:r>
          </w:p>
        </w:tc>
        <w:tc>
          <w:tcPr>
            <w:tcW w:w="1017" w:type="dxa"/>
            <w:vAlign w:val="bottom"/>
          </w:tcPr>
          <w:p w14:paraId="468A9E8F"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1239" w:type="dxa"/>
            <w:vAlign w:val="bottom"/>
          </w:tcPr>
          <w:p w14:paraId="4EF1A3AC"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1041" w:type="dxa"/>
            <w:vAlign w:val="bottom"/>
          </w:tcPr>
          <w:p w14:paraId="2720E184"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1042" w:type="dxa"/>
            <w:vAlign w:val="bottom"/>
          </w:tcPr>
          <w:p w14:paraId="33784B3D"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951" w:type="dxa"/>
            <w:vAlign w:val="bottom"/>
          </w:tcPr>
          <w:p w14:paraId="28EB252C"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951" w:type="dxa"/>
            <w:vAlign w:val="bottom"/>
          </w:tcPr>
          <w:p w14:paraId="5FFDE3CC"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950" w:type="dxa"/>
            <w:vAlign w:val="bottom"/>
          </w:tcPr>
          <w:p w14:paraId="2A18E8A5"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804" w:type="dxa"/>
            <w:vAlign w:val="bottom"/>
          </w:tcPr>
          <w:p w14:paraId="18A1CC20"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792" w:type="dxa"/>
            <w:vAlign w:val="bottom"/>
          </w:tcPr>
          <w:p w14:paraId="1220945C"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951" w:type="dxa"/>
            <w:vAlign w:val="bottom"/>
          </w:tcPr>
          <w:p w14:paraId="06E851C3"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951" w:type="dxa"/>
            <w:vAlign w:val="bottom"/>
          </w:tcPr>
          <w:p w14:paraId="19954C22"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r>
      <w:tr w:rsidR="00070156" w:rsidRPr="00C1122D" w14:paraId="0B42A687" w14:textId="77777777" w:rsidTr="006B64BF">
        <w:tc>
          <w:tcPr>
            <w:tcW w:w="710" w:type="dxa"/>
          </w:tcPr>
          <w:p w14:paraId="170EADB8" w14:textId="77777777" w:rsidR="00070156" w:rsidRPr="00C1122D" w:rsidRDefault="00070156" w:rsidP="00F53793">
            <w:pPr>
              <w:rPr>
                <w:sz w:val="16"/>
                <w:szCs w:val="16"/>
              </w:rPr>
            </w:pPr>
            <w:r>
              <w:rPr>
                <w:sz w:val="16"/>
                <w:szCs w:val="16"/>
              </w:rPr>
              <w:t>0473</w:t>
            </w:r>
          </w:p>
        </w:tc>
        <w:tc>
          <w:tcPr>
            <w:tcW w:w="3287" w:type="dxa"/>
            <w:gridSpan w:val="2"/>
            <w:vAlign w:val="bottom"/>
          </w:tcPr>
          <w:p w14:paraId="292B1E7F" w14:textId="77777777" w:rsidR="00070156" w:rsidRPr="00FE08FC" w:rsidRDefault="00070156" w:rsidP="00F53793">
            <w:pPr>
              <w:rPr>
                <w:bCs/>
                <w:sz w:val="16"/>
                <w:szCs w:val="16"/>
              </w:rPr>
            </w:pPr>
            <w:r w:rsidRPr="00FE08FC">
              <w:rPr>
                <w:bCs/>
                <w:sz w:val="16"/>
                <w:szCs w:val="16"/>
              </w:rPr>
              <w:t xml:space="preserve"> K. projekt K1010 01:  Razvojna strategija turizma </w:t>
            </w:r>
            <w:r>
              <w:rPr>
                <w:bCs/>
                <w:sz w:val="16"/>
                <w:szCs w:val="16"/>
              </w:rPr>
              <w:t xml:space="preserve">i </w:t>
            </w:r>
            <w:r w:rsidRPr="00FE08FC">
              <w:rPr>
                <w:bCs/>
                <w:sz w:val="16"/>
                <w:szCs w:val="16"/>
              </w:rPr>
              <w:t>studija utjecaja na okoliš</w:t>
            </w:r>
          </w:p>
        </w:tc>
        <w:tc>
          <w:tcPr>
            <w:tcW w:w="1017" w:type="dxa"/>
            <w:vAlign w:val="bottom"/>
          </w:tcPr>
          <w:p w14:paraId="763DBFE1"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1239" w:type="dxa"/>
            <w:vAlign w:val="bottom"/>
          </w:tcPr>
          <w:p w14:paraId="39F72176"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1041" w:type="dxa"/>
            <w:vAlign w:val="bottom"/>
          </w:tcPr>
          <w:p w14:paraId="58CB761F"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1042" w:type="dxa"/>
            <w:vAlign w:val="bottom"/>
          </w:tcPr>
          <w:p w14:paraId="107F5D54"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951" w:type="dxa"/>
            <w:vAlign w:val="bottom"/>
          </w:tcPr>
          <w:p w14:paraId="012C1FBC"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951" w:type="dxa"/>
            <w:vAlign w:val="bottom"/>
          </w:tcPr>
          <w:p w14:paraId="14CA15F6"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950" w:type="dxa"/>
            <w:vAlign w:val="bottom"/>
          </w:tcPr>
          <w:p w14:paraId="27B94DB8"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804" w:type="dxa"/>
            <w:vAlign w:val="bottom"/>
          </w:tcPr>
          <w:p w14:paraId="0AE75889"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792" w:type="dxa"/>
            <w:vAlign w:val="bottom"/>
          </w:tcPr>
          <w:p w14:paraId="683C42F1"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951" w:type="dxa"/>
            <w:vAlign w:val="bottom"/>
          </w:tcPr>
          <w:p w14:paraId="6AE0FE76"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951" w:type="dxa"/>
            <w:vAlign w:val="bottom"/>
          </w:tcPr>
          <w:p w14:paraId="548EF465"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r>
      <w:tr w:rsidR="00070156" w:rsidRPr="00C1122D" w14:paraId="0A07A3C6" w14:textId="77777777" w:rsidTr="006B64BF">
        <w:tc>
          <w:tcPr>
            <w:tcW w:w="710" w:type="dxa"/>
          </w:tcPr>
          <w:p w14:paraId="16FB48BC" w14:textId="77777777" w:rsidR="00070156" w:rsidRPr="00C1122D" w:rsidRDefault="00070156" w:rsidP="00F53793">
            <w:pPr>
              <w:rPr>
                <w:sz w:val="16"/>
                <w:szCs w:val="16"/>
              </w:rPr>
            </w:pPr>
          </w:p>
        </w:tc>
        <w:tc>
          <w:tcPr>
            <w:tcW w:w="608" w:type="dxa"/>
            <w:vAlign w:val="bottom"/>
          </w:tcPr>
          <w:p w14:paraId="412216E9" w14:textId="77777777" w:rsidR="00070156" w:rsidRPr="00FE08FC" w:rsidRDefault="00070156" w:rsidP="00F53793">
            <w:pPr>
              <w:ind w:firstLineChars="100" w:firstLine="160"/>
              <w:rPr>
                <w:rFonts w:ascii="Arial" w:hAnsi="Arial" w:cs="Arial"/>
                <w:sz w:val="16"/>
                <w:szCs w:val="16"/>
              </w:rPr>
            </w:pPr>
            <w:r w:rsidRPr="00FE08FC">
              <w:rPr>
                <w:rFonts w:ascii="Arial" w:hAnsi="Arial" w:cs="Arial"/>
                <w:sz w:val="16"/>
                <w:szCs w:val="16"/>
              </w:rPr>
              <w:t>42</w:t>
            </w:r>
          </w:p>
        </w:tc>
        <w:tc>
          <w:tcPr>
            <w:tcW w:w="2679" w:type="dxa"/>
            <w:vAlign w:val="bottom"/>
          </w:tcPr>
          <w:p w14:paraId="53D5AE7A" w14:textId="77777777" w:rsidR="00070156" w:rsidRPr="00FE08FC" w:rsidRDefault="00070156" w:rsidP="00F53793">
            <w:pPr>
              <w:rPr>
                <w:rFonts w:ascii="Arial" w:hAnsi="Arial" w:cs="Arial"/>
                <w:sz w:val="16"/>
                <w:szCs w:val="16"/>
              </w:rPr>
            </w:pPr>
            <w:r w:rsidRPr="00FE08FC">
              <w:rPr>
                <w:rFonts w:ascii="Arial" w:hAnsi="Arial" w:cs="Arial"/>
                <w:sz w:val="16"/>
                <w:szCs w:val="16"/>
              </w:rPr>
              <w:t>RASHODI ZA PR.</w:t>
            </w:r>
            <w:r>
              <w:rPr>
                <w:rFonts w:ascii="Arial" w:hAnsi="Arial" w:cs="Arial"/>
                <w:sz w:val="16"/>
                <w:szCs w:val="16"/>
              </w:rPr>
              <w:t xml:space="preserve"> </w:t>
            </w:r>
            <w:r w:rsidRPr="00FE08FC">
              <w:rPr>
                <w:rFonts w:ascii="Arial" w:hAnsi="Arial" w:cs="Arial"/>
                <w:sz w:val="16"/>
                <w:szCs w:val="16"/>
              </w:rPr>
              <w:t>DUGOTRAJNU IMOVINU</w:t>
            </w:r>
          </w:p>
        </w:tc>
        <w:tc>
          <w:tcPr>
            <w:tcW w:w="1017" w:type="dxa"/>
            <w:vAlign w:val="bottom"/>
          </w:tcPr>
          <w:p w14:paraId="47936340"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1239" w:type="dxa"/>
            <w:vAlign w:val="bottom"/>
          </w:tcPr>
          <w:p w14:paraId="7C535B6C"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1041" w:type="dxa"/>
            <w:vAlign w:val="bottom"/>
          </w:tcPr>
          <w:p w14:paraId="24E741E3"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1042" w:type="dxa"/>
            <w:vAlign w:val="bottom"/>
          </w:tcPr>
          <w:p w14:paraId="56D75A7C"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1EB729A8"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73C5C701"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0" w:type="dxa"/>
            <w:vAlign w:val="bottom"/>
          </w:tcPr>
          <w:p w14:paraId="05705B51"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804" w:type="dxa"/>
            <w:vAlign w:val="bottom"/>
          </w:tcPr>
          <w:p w14:paraId="426BDFE8"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792" w:type="dxa"/>
            <w:vAlign w:val="bottom"/>
          </w:tcPr>
          <w:p w14:paraId="3F79AAF0"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399F82FE"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377120E4"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r>
      <w:tr w:rsidR="00070156" w:rsidRPr="00C1122D" w14:paraId="78B56C78" w14:textId="77777777" w:rsidTr="006B64BF">
        <w:tc>
          <w:tcPr>
            <w:tcW w:w="710" w:type="dxa"/>
          </w:tcPr>
          <w:p w14:paraId="62228758" w14:textId="77777777" w:rsidR="00070156" w:rsidRPr="00C1122D" w:rsidRDefault="00070156" w:rsidP="00F53793">
            <w:pPr>
              <w:rPr>
                <w:sz w:val="16"/>
                <w:szCs w:val="16"/>
              </w:rPr>
            </w:pPr>
          </w:p>
        </w:tc>
        <w:tc>
          <w:tcPr>
            <w:tcW w:w="608" w:type="dxa"/>
            <w:vAlign w:val="bottom"/>
          </w:tcPr>
          <w:p w14:paraId="61AF1F72" w14:textId="77777777" w:rsidR="00070156" w:rsidRPr="00FE08FC" w:rsidRDefault="00070156" w:rsidP="00F53793">
            <w:pPr>
              <w:rPr>
                <w:rFonts w:ascii="Arial" w:hAnsi="Arial" w:cs="Arial"/>
                <w:i/>
                <w:iCs/>
                <w:sz w:val="16"/>
                <w:szCs w:val="16"/>
              </w:rPr>
            </w:pPr>
            <w:r w:rsidRPr="00FE08FC">
              <w:rPr>
                <w:rFonts w:ascii="Arial" w:hAnsi="Arial" w:cs="Arial"/>
                <w:i/>
                <w:iCs/>
                <w:sz w:val="16"/>
                <w:szCs w:val="16"/>
              </w:rPr>
              <w:t>426</w:t>
            </w:r>
          </w:p>
        </w:tc>
        <w:tc>
          <w:tcPr>
            <w:tcW w:w="2679" w:type="dxa"/>
            <w:vAlign w:val="bottom"/>
          </w:tcPr>
          <w:p w14:paraId="16564882" w14:textId="77777777" w:rsidR="00070156" w:rsidRPr="00FE08FC" w:rsidRDefault="00070156" w:rsidP="00F53793">
            <w:pPr>
              <w:ind w:firstLineChars="100" w:firstLine="160"/>
              <w:rPr>
                <w:rFonts w:ascii="Arial" w:hAnsi="Arial" w:cs="Arial"/>
                <w:i/>
                <w:iCs/>
                <w:sz w:val="16"/>
                <w:szCs w:val="16"/>
              </w:rPr>
            </w:pPr>
            <w:r w:rsidRPr="00FE08FC">
              <w:rPr>
                <w:rFonts w:ascii="Arial" w:hAnsi="Arial" w:cs="Arial"/>
                <w:i/>
                <w:iCs/>
                <w:sz w:val="16"/>
                <w:szCs w:val="16"/>
              </w:rPr>
              <w:t>Nematerijalna proizved imovina</w:t>
            </w:r>
          </w:p>
        </w:tc>
        <w:tc>
          <w:tcPr>
            <w:tcW w:w="1017" w:type="dxa"/>
            <w:vAlign w:val="bottom"/>
          </w:tcPr>
          <w:p w14:paraId="072872E1"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1239" w:type="dxa"/>
            <w:vAlign w:val="bottom"/>
          </w:tcPr>
          <w:p w14:paraId="35CBD870"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1041" w:type="dxa"/>
            <w:vAlign w:val="bottom"/>
          </w:tcPr>
          <w:p w14:paraId="683B0B17"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1042" w:type="dxa"/>
            <w:vAlign w:val="bottom"/>
          </w:tcPr>
          <w:p w14:paraId="3C25595B"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7FE1D664"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15EAAE78"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0" w:type="dxa"/>
            <w:vAlign w:val="bottom"/>
          </w:tcPr>
          <w:p w14:paraId="6733FA0C"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804" w:type="dxa"/>
            <w:vAlign w:val="bottom"/>
          </w:tcPr>
          <w:p w14:paraId="500C9100"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792" w:type="dxa"/>
            <w:vAlign w:val="bottom"/>
          </w:tcPr>
          <w:p w14:paraId="0D238365"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26747DBA"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5E081FB6"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r>
      <w:tr w:rsidR="00070156" w:rsidRPr="00C1122D" w14:paraId="30E31418" w14:textId="77777777" w:rsidTr="006B64BF">
        <w:tc>
          <w:tcPr>
            <w:tcW w:w="710" w:type="dxa"/>
          </w:tcPr>
          <w:p w14:paraId="630F3240" w14:textId="77777777" w:rsidR="00070156" w:rsidRPr="00C1122D" w:rsidRDefault="00070156" w:rsidP="00F53793">
            <w:pPr>
              <w:rPr>
                <w:sz w:val="16"/>
                <w:szCs w:val="16"/>
              </w:rPr>
            </w:pPr>
            <w:r>
              <w:rPr>
                <w:sz w:val="16"/>
                <w:szCs w:val="16"/>
              </w:rPr>
              <w:t>0474</w:t>
            </w:r>
          </w:p>
        </w:tc>
        <w:tc>
          <w:tcPr>
            <w:tcW w:w="3287" w:type="dxa"/>
            <w:gridSpan w:val="2"/>
            <w:vAlign w:val="bottom"/>
          </w:tcPr>
          <w:p w14:paraId="5907A86D" w14:textId="77777777" w:rsidR="00070156" w:rsidRPr="00FE08FC" w:rsidRDefault="00070156" w:rsidP="00F53793">
            <w:pPr>
              <w:rPr>
                <w:bCs/>
                <w:sz w:val="16"/>
                <w:szCs w:val="16"/>
              </w:rPr>
            </w:pPr>
            <w:r w:rsidRPr="00FE08FC">
              <w:rPr>
                <w:bCs/>
                <w:sz w:val="16"/>
                <w:szCs w:val="16"/>
              </w:rPr>
              <w:t>K. projekt K1010 02:  Projekt kuća Mediterana</w:t>
            </w:r>
          </w:p>
        </w:tc>
        <w:tc>
          <w:tcPr>
            <w:tcW w:w="1017" w:type="dxa"/>
            <w:vAlign w:val="bottom"/>
          </w:tcPr>
          <w:p w14:paraId="15D53C03"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1239" w:type="dxa"/>
            <w:vAlign w:val="bottom"/>
          </w:tcPr>
          <w:p w14:paraId="306BED79"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1041" w:type="dxa"/>
            <w:vAlign w:val="bottom"/>
          </w:tcPr>
          <w:p w14:paraId="3781FF25"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1042" w:type="dxa"/>
            <w:vAlign w:val="bottom"/>
          </w:tcPr>
          <w:p w14:paraId="1125ED29"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bottom"/>
          </w:tcPr>
          <w:p w14:paraId="7707F2A4"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bottom"/>
          </w:tcPr>
          <w:p w14:paraId="06F478FD"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0" w:type="dxa"/>
            <w:vAlign w:val="bottom"/>
          </w:tcPr>
          <w:p w14:paraId="6BD23BAD"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804" w:type="dxa"/>
            <w:vAlign w:val="bottom"/>
          </w:tcPr>
          <w:p w14:paraId="7B485DC5"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792" w:type="dxa"/>
            <w:vAlign w:val="bottom"/>
          </w:tcPr>
          <w:p w14:paraId="22424D92"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bottom"/>
          </w:tcPr>
          <w:p w14:paraId="64A6AF61"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bottom"/>
          </w:tcPr>
          <w:p w14:paraId="69A3182B"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r>
      <w:tr w:rsidR="00070156" w:rsidRPr="00C1122D" w14:paraId="4493491F" w14:textId="77777777" w:rsidTr="006B64BF">
        <w:tc>
          <w:tcPr>
            <w:tcW w:w="710" w:type="dxa"/>
          </w:tcPr>
          <w:p w14:paraId="1286BAD5" w14:textId="77777777" w:rsidR="00070156" w:rsidRPr="00C1122D" w:rsidRDefault="00070156" w:rsidP="00F53793">
            <w:pPr>
              <w:rPr>
                <w:sz w:val="16"/>
                <w:szCs w:val="16"/>
              </w:rPr>
            </w:pPr>
          </w:p>
        </w:tc>
        <w:tc>
          <w:tcPr>
            <w:tcW w:w="608" w:type="dxa"/>
            <w:vAlign w:val="bottom"/>
          </w:tcPr>
          <w:p w14:paraId="55BA3640" w14:textId="77777777" w:rsidR="00070156" w:rsidRPr="00FE08FC" w:rsidRDefault="00070156" w:rsidP="00F53793">
            <w:pPr>
              <w:ind w:firstLineChars="100" w:firstLine="160"/>
              <w:rPr>
                <w:rFonts w:ascii="Arial" w:hAnsi="Arial" w:cs="Arial"/>
                <w:sz w:val="16"/>
                <w:szCs w:val="16"/>
              </w:rPr>
            </w:pPr>
            <w:r w:rsidRPr="00FE08FC">
              <w:rPr>
                <w:rFonts w:ascii="Arial" w:hAnsi="Arial" w:cs="Arial"/>
                <w:sz w:val="16"/>
                <w:szCs w:val="16"/>
              </w:rPr>
              <w:t>42</w:t>
            </w:r>
          </w:p>
        </w:tc>
        <w:tc>
          <w:tcPr>
            <w:tcW w:w="2679" w:type="dxa"/>
            <w:vAlign w:val="bottom"/>
          </w:tcPr>
          <w:p w14:paraId="63C009EB" w14:textId="77777777" w:rsidR="00070156" w:rsidRPr="00FE08FC" w:rsidRDefault="00070156" w:rsidP="00F53793">
            <w:pPr>
              <w:rPr>
                <w:rFonts w:ascii="Arial" w:hAnsi="Arial" w:cs="Arial"/>
                <w:sz w:val="16"/>
                <w:szCs w:val="16"/>
              </w:rPr>
            </w:pPr>
            <w:r w:rsidRPr="00FE08FC">
              <w:rPr>
                <w:rFonts w:ascii="Arial" w:hAnsi="Arial" w:cs="Arial"/>
                <w:sz w:val="16"/>
                <w:szCs w:val="16"/>
              </w:rPr>
              <w:t>RASHODI ZA PR.</w:t>
            </w:r>
            <w:r>
              <w:rPr>
                <w:rFonts w:ascii="Arial" w:hAnsi="Arial" w:cs="Arial"/>
                <w:sz w:val="16"/>
                <w:szCs w:val="16"/>
              </w:rPr>
              <w:t xml:space="preserve"> </w:t>
            </w:r>
            <w:r w:rsidRPr="00FE08FC">
              <w:rPr>
                <w:rFonts w:ascii="Arial" w:hAnsi="Arial" w:cs="Arial"/>
                <w:sz w:val="16"/>
                <w:szCs w:val="16"/>
              </w:rPr>
              <w:t>DUGOTRAJNU IMOVINU</w:t>
            </w:r>
          </w:p>
        </w:tc>
        <w:tc>
          <w:tcPr>
            <w:tcW w:w="1017" w:type="dxa"/>
            <w:vAlign w:val="bottom"/>
          </w:tcPr>
          <w:p w14:paraId="59495FF3"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1239" w:type="dxa"/>
            <w:vAlign w:val="bottom"/>
          </w:tcPr>
          <w:p w14:paraId="6EF2D679"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1041" w:type="dxa"/>
            <w:vAlign w:val="bottom"/>
          </w:tcPr>
          <w:p w14:paraId="751AE10E"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1042" w:type="dxa"/>
            <w:vAlign w:val="bottom"/>
          </w:tcPr>
          <w:p w14:paraId="2338D517"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5653A8B3"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627BB098"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0" w:type="dxa"/>
            <w:vAlign w:val="bottom"/>
          </w:tcPr>
          <w:p w14:paraId="3E32A1B1"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804" w:type="dxa"/>
            <w:vAlign w:val="bottom"/>
          </w:tcPr>
          <w:p w14:paraId="3771E169"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792" w:type="dxa"/>
            <w:vAlign w:val="bottom"/>
          </w:tcPr>
          <w:p w14:paraId="26E15861"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2E0855E9"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10D488DD"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r>
      <w:tr w:rsidR="0048632B" w14:paraId="51971ADD" w14:textId="77777777" w:rsidTr="006B64BF">
        <w:tc>
          <w:tcPr>
            <w:tcW w:w="710" w:type="dxa"/>
            <w:vMerge w:val="restart"/>
          </w:tcPr>
          <w:p w14:paraId="76C7AD83" w14:textId="77777777" w:rsidR="0048632B" w:rsidRPr="00407A65" w:rsidRDefault="0048632B" w:rsidP="0048632B">
            <w:pPr>
              <w:jc w:val="right"/>
              <w:rPr>
                <w:b/>
                <w:sz w:val="16"/>
                <w:szCs w:val="16"/>
              </w:rPr>
            </w:pPr>
          </w:p>
          <w:p w14:paraId="65587D7D" w14:textId="77777777" w:rsidR="0048632B" w:rsidRDefault="0048632B" w:rsidP="0048632B">
            <w:pPr>
              <w:jc w:val="right"/>
              <w:rPr>
                <w:b/>
                <w:sz w:val="16"/>
                <w:szCs w:val="16"/>
              </w:rPr>
            </w:pPr>
          </w:p>
          <w:p w14:paraId="0ED30AD7" w14:textId="77777777" w:rsidR="0048632B" w:rsidRPr="00407A65" w:rsidRDefault="0048632B" w:rsidP="0048632B">
            <w:pPr>
              <w:jc w:val="right"/>
              <w:rPr>
                <w:b/>
                <w:sz w:val="16"/>
                <w:szCs w:val="16"/>
              </w:rPr>
            </w:pPr>
            <w:r w:rsidRPr="00407A65">
              <w:rPr>
                <w:b/>
                <w:sz w:val="16"/>
                <w:szCs w:val="16"/>
              </w:rPr>
              <w:t>FUNK.</w:t>
            </w:r>
          </w:p>
          <w:p w14:paraId="51539932" w14:textId="77777777" w:rsidR="0048632B" w:rsidRPr="00407A65" w:rsidRDefault="0048632B" w:rsidP="0048632B">
            <w:pPr>
              <w:jc w:val="right"/>
              <w:rPr>
                <w:b/>
                <w:sz w:val="16"/>
                <w:szCs w:val="16"/>
              </w:rPr>
            </w:pPr>
            <w:r w:rsidRPr="00407A65">
              <w:rPr>
                <w:b/>
                <w:sz w:val="16"/>
                <w:szCs w:val="16"/>
              </w:rPr>
              <w:t>KLAS.</w:t>
            </w:r>
          </w:p>
        </w:tc>
        <w:tc>
          <w:tcPr>
            <w:tcW w:w="608" w:type="dxa"/>
            <w:vMerge w:val="restart"/>
          </w:tcPr>
          <w:p w14:paraId="0F28EAC2" w14:textId="77777777" w:rsidR="0048632B" w:rsidRPr="00407A65" w:rsidRDefault="0048632B" w:rsidP="0048632B">
            <w:pPr>
              <w:jc w:val="right"/>
              <w:rPr>
                <w:b/>
                <w:sz w:val="16"/>
                <w:szCs w:val="16"/>
              </w:rPr>
            </w:pPr>
          </w:p>
          <w:p w14:paraId="2FC2D4EB" w14:textId="77777777" w:rsidR="0048632B" w:rsidRDefault="0048632B" w:rsidP="0048632B">
            <w:pPr>
              <w:jc w:val="right"/>
              <w:rPr>
                <w:b/>
                <w:sz w:val="16"/>
                <w:szCs w:val="16"/>
              </w:rPr>
            </w:pPr>
          </w:p>
          <w:p w14:paraId="606EF6F0" w14:textId="77777777" w:rsidR="0048632B" w:rsidRPr="00407A65" w:rsidRDefault="0048632B" w:rsidP="0048632B">
            <w:pPr>
              <w:jc w:val="right"/>
              <w:rPr>
                <w:b/>
                <w:sz w:val="16"/>
                <w:szCs w:val="16"/>
              </w:rPr>
            </w:pPr>
            <w:r w:rsidRPr="00407A65">
              <w:rPr>
                <w:b/>
                <w:sz w:val="16"/>
                <w:szCs w:val="16"/>
              </w:rPr>
              <w:t>RAČ.</w:t>
            </w:r>
          </w:p>
          <w:p w14:paraId="1C043E8A" w14:textId="77777777" w:rsidR="0048632B" w:rsidRPr="00407A65" w:rsidRDefault="0048632B" w:rsidP="0048632B">
            <w:pPr>
              <w:jc w:val="right"/>
              <w:rPr>
                <w:b/>
                <w:sz w:val="16"/>
                <w:szCs w:val="16"/>
              </w:rPr>
            </w:pPr>
            <w:r w:rsidRPr="00407A65">
              <w:rPr>
                <w:b/>
                <w:sz w:val="16"/>
                <w:szCs w:val="16"/>
              </w:rPr>
              <w:t>konto</w:t>
            </w:r>
          </w:p>
        </w:tc>
        <w:tc>
          <w:tcPr>
            <w:tcW w:w="2679" w:type="dxa"/>
            <w:vMerge w:val="restart"/>
          </w:tcPr>
          <w:p w14:paraId="69DFF671" w14:textId="77777777" w:rsidR="0048632B" w:rsidRPr="00407A65" w:rsidRDefault="0048632B" w:rsidP="0048632B">
            <w:pPr>
              <w:jc w:val="center"/>
              <w:rPr>
                <w:b/>
                <w:sz w:val="16"/>
                <w:szCs w:val="16"/>
              </w:rPr>
            </w:pPr>
          </w:p>
          <w:p w14:paraId="4FFE43BD" w14:textId="77777777" w:rsidR="0048632B" w:rsidRPr="00407A65" w:rsidRDefault="0048632B" w:rsidP="0048632B">
            <w:pPr>
              <w:jc w:val="center"/>
              <w:rPr>
                <w:b/>
                <w:sz w:val="16"/>
                <w:szCs w:val="16"/>
              </w:rPr>
            </w:pPr>
          </w:p>
          <w:p w14:paraId="687978B5" w14:textId="77777777" w:rsidR="0048632B" w:rsidRDefault="0048632B" w:rsidP="0048632B">
            <w:pPr>
              <w:jc w:val="center"/>
              <w:rPr>
                <w:b/>
                <w:sz w:val="16"/>
                <w:szCs w:val="16"/>
              </w:rPr>
            </w:pPr>
          </w:p>
          <w:p w14:paraId="1718A9CC" w14:textId="77777777" w:rsidR="0048632B" w:rsidRPr="00407A65" w:rsidRDefault="0048632B" w:rsidP="0048632B">
            <w:pPr>
              <w:jc w:val="center"/>
              <w:rPr>
                <w:b/>
                <w:sz w:val="16"/>
                <w:szCs w:val="16"/>
              </w:rPr>
            </w:pPr>
            <w:r w:rsidRPr="00407A65">
              <w:rPr>
                <w:b/>
                <w:sz w:val="16"/>
                <w:szCs w:val="16"/>
              </w:rPr>
              <w:t>NAZIV RAČUNA</w:t>
            </w:r>
          </w:p>
        </w:tc>
        <w:tc>
          <w:tcPr>
            <w:tcW w:w="1017" w:type="dxa"/>
            <w:vMerge w:val="restart"/>
          </w:tcPr>
          <w:p w14:paraId="2836BC1F" w14:textId="77777777" w:rsidR="0048632B" w:rsidRPr="00407A65" w:rsidRDefault="0048632B" w:rsidP="0048632B">
            <w:pPr>
              <w:jc w:val="center"/>
              <w:rPr>
                <w:b/>
                <w:sz w:val="16"/>
                <w:szCs w:val="16"/>
              </w:rPr>
            </w:pPr>
          </w:p>
          <w:p w14:paraId="56DBAFE7" w14:textId="77777777" w:rsidR="0048632B" w:rsidRDefault="0048632B" w:rsidP="0048632B">
            <w:pPr>
              <w:jc w:val="center"/>
              <w:rPr>
                <w:b/>
                <w:sz w:val="16"/>
                <w:szCs w:val="16"/>
              </w:rPr>
            </w:pPr>
          </w:p>
          <w:p w14:paraId="44F80510" w14:textId="77777777" w:rsidR="0048632B" w:rsidRPr="00407A65" w:rsidRDefault="0048632B" w:rsidP="0048632B">
            <w:pPr>
              <w:jc w:val="center"/>
              <w:rPr>
                <w:b/>
                <w:sz w:val="16"/>
                <w:szCs w:val="16"/>
              </w:rPr>
            </w:pPr>
            <w:r w:rsidRPr="00407A65">
              <w:rPr>
                <w:b/>
                <w:sz w:val="16"/>
                <w:szCs w:val="16"/>
              </w:rPr>
              <w:t>PLAN ZA</w:t>
            </w:r>
          </w:p>
          <w:p w14:paraId="79E70FF9" w14:textId="77777777" w:rsidR="0048632B" w:rsidRPr="00407A65" w:rsidRDefault="0048632B" w:rsidP="0048632B">
            <w:pPr>
              <w:jc w:val="center"/>
              <w:rPr>
                <w:b/>
                <w:sz w:val="16"/>
                <w:szCs w:val="16"/>
              </w:rPr>
            </w:pPr>
            <w:r w:rsidRPr="00407A65">
              <w:rPr>
                <w:b/>
                <w:sz w:val="16"/>
                <w:szCs w:val="16"/>
              </w:rPr>
              <w:t>2021.</w:t>
            </w:r>
          </w:p>
        </w:tc>
        <w:tc>
          <w:tcPr>
            <w:tcW w:w="1239" w:type="dxa"/>
            <w:vMerge w:val="restart"/>
          </w:tcPr>
          <w:p w14:paraId="305CC981" w14:textId="77777777" w:rsidR="0048632B" w:rsidRPr="00407A65" w:rsidRDefault="0048632B" w:rsidP="0048632B">
            <w:pPr>
              <w:jc w:val="center"/>
              <w:rPr>
                <w:b/>
                <w:sz w:val="16"/>
                <w:szCs w:val="16"/>
              </w:rPr>
            </w:pPr>
          </w:p>
          <w:p w14:paraId="72AB320D" w14:textId="77777777" w:rsidR="0048632B" w:rsidRDefault="0048632B" w:rsidP="0048632B">
            <w:pPr>
              <w:jc w:val="center"/>
              <w:rPr>
                <w:b/>
                <w:sz w:val="16"/>
                <w:szCs w:val="16"/>
              </w:rPr>
            </w:pPr>
          </w:p>
          <w:p w14:paraId="2CAC14E9" w14:textId="77777777" w:rsidR="0048632B" w:rsidRPr="00407A65" w:rsidRDefault="0048632B" w:rsidP="0048632B">
            <w:pPr>
              <w:jc w:val="center"/>
              <w:rPr>
                <w:b/>
                <w:sz w:val="16"/>
                <w:szCs w:val="16"/>
              </w:rPr>
            </w:pPr>
            <w:r w:rsidRPr="00407A65">
              <w:rPr>
                <w:b/>
                <w:sz w:val="16"/>
                <w:szCs w:val="16"/>
              </w:rPr>
              <w:t>POVEĆANJE/</w:t>
            </w:r>
          </w:p>
          <w:p w14:paraId="60AAEF9B" w14:textId="77777777" w:rsidR="0048632B" w:rsidRPr="00407A65" w:rsidRDefault="0048632B" w:rsidP="0048632B">
            <w:pPr>
              <w:jc w:val="center"/>
              <w:rPr>
                <w:b/>
                <w:sz w:val="16"/>
                <w:szCs w:val="16"/>
              </w:rPr>
            </w:pPr>
            <w:r w:rsidRPr="00407A65">
              <w:rPr>
                <w:b/>
                <w:sz w:val="16"/>
                <w:szCs w:val="16"/>
              </w:rPr>
              <w:t>SMANJENJE</w:t>
            </w:r>
          </w:p>
        </w:tc>
        <w:tc>
          <w:tcPr>
            <w:tcW w:w="1041" w:type="dxa"/>
            <w:vMerge w:val="restart"/>
          </w:tcPr>
          <w:p w14:paraId="18B6F9A8" w14:textId="77777777" w:rsidR="0048632B" w:rsidRPr="00407A65" w:rsidRDefault="0048632B" w:rsidP="0048632B">
            <w:pPr>
              <w:jc w:val="center"/>
              <w:rPr>
                <w:b/>
                <w:sz w:val="16"/>
                <w:szCs w:val="16"/>
              </w:rPr>
            </w:pPr>
          </w:p>
          <w:p w14:paraId="3E946E89" w14:textId="77777777" w:rsidR="0048632B" w:rsidRPr="00407A65" w:rsidRDefault="0048632B" w:rsidP="0048632B">
            <w:pPr>
              <w:jc w:val="center"/>
              <w:rPr>
                <w:b/>
                <w:sz w:val="16"/>
                <w:szCs w:val="16"/>
              </w:rPr>
            </w:pPr>
            <w:r w:rsidRPr="00407A65">
              <w:rPr>
                <w:b/>
                <w:sz w:val="16"/>
                <w:szCs w:val="16"/>
              </w:rPr>
              <w:t>NOVI PLAN ZA</w:t>
            </w:r>
          </w:p>
          <w:p w14:paraId="5F6142B4" w14:textId="77777777" w:rsidR="0048632B" w:rsidRPr="00407A65" w:rsidRDefault="0048632B" w:rsidP="0048632B">
            <w:pPr>
              <w:jc w:val="center"/>
              <w:rPr>
                <w:b/>
                <w:sz w:val="16"/>
                <w:szCs w:val="16"/>
              </w:rPr>
            </w:pPr>
            <w:r w:rsidRPr="00407A65">
              <w:rPr>
                <w:b/>
                <w:sz w:val="16"/>
                <w:szCs w:val="16"/>
              </w:rPr>
              <w:t>2021.</w:t>
            </w:r>
          </w:p>
        </w:tc>
        <w:tc>
          <w:tcPr>
            <w:tcW w:w="7392" w:type="dxa"/>
            <w:gridSpan w:val="8"/>
          </w:tcPr>
          <w:p w14:paraId="3148D16D" w14:textId="77777777" w:rsidR="0048632B" w:rsidRPr="00407A65" w:rsidRDefault="0048632B" w:rsidP="0048632B">
            <w:pPr>
              <w:jc w:val="center"/>
              <w:rPr>
                <w:b/>
              </w:rPr>
            </w:pPr>
            <w:r w:rsidRPr="00407A65">
              <w:rPr>
                <w:b/>
              </w:rPr>
              <w:t>I Z V O R I     F I N A N C I R A N J A   za   2021. god.</w:t>
            </w:r>
          </w:p>
        </w:tc>
      </w:tr>
      <w:tr w:rsidR="0048632B" w14:paraId="38ABE309" w14:textId="77777777" w:rsidTr="006B64BF">
        <w:tc>
          <w:tcPr>
            <w:tcW w:w="710" w:type="dxa"/>
            <w:vMerge/>
          </w:tcPr>
          <w:p w14:paraId="2CEE6914" w14:textId="77777777" w:rsidR="0048632B" w:rsidRDefault="0048632B" w:rsidP="0048632B"/>
        </w:tc>
        <w:tc>
          <w:tcPr>
            <w:tcW w:w="608" w:type="dxa"/>
            <w:vMerge/>
          </w:tcPr>
          <w:p w14:paraId="5141E11B" w14:textId="77777777" w:rsidR="0048632B" w:rsidRDefault="0048632B" w:rsidP="0048632B"/>
        </w:tc>
        <w:tc>
          <w:tcPr>
            <w:tcW w:w="2679" w:type="dxa"/>
            <w:vMerge/>
          </w:tcPr>
          <w:p w14:paraId="6765B587" w14:textId="77777777" w:rsidR="0048632B" w:rsidRDefault="0048632B" w:rsidP="0048632B"/>
        </w:tc>
        <w:tc>
          <w:tcPr>
            <w:tcW w:w="1017" w:type="dxa"/>
            <w:vMerge/>
          </w:tcPr>
          <w:p w14:paraId="43F1EB63" w14:textId="77777777" w:rsidR="0048632B" w:rsidRDefault="0048632B" w:rsidP="0048632B"/>
        </w:tc>
        <w:tc>
          <w:tcPr>
            <w:tcW w:w="1239" w:type="dxa"/>
            <w:vMerge/>
          </w:tcPr>
          <w:p w14:paraId="32E00BA8" w14:textId="77777777" w:rsidR="0048632B" w:rsidRDefault="0048632B" w:rsidP="0048632B"/>
        </w:tc>
        <w:tc>
          <w:tcPr>
            <w:tcW w:w="1041" w:type="dxa"/>
            <w:vMerge/>
          </w:tcPr>
          <w:p w14:paraId="582C0BF0" w14:textId="77777777" w:rsidR="0048632B" w:rsidRDefault="0048632B" w:rsidP="0048632B"/>
        </w:tc>
        <w:tc>
          <w:tcPr>
            <w:tcW w:w="1042" w:type="dxa"/>
          </w:tcPr>
          <w:p w14:paraId="2CD2E336" w14:textId="77777777" w:rsidR="0048632B" w:rsidRPr="00407A65" w:rsidRDefault="0048632B" w:rsidP="0048632B">
            <w:pPr>
              <w:jc w:val="center"/>
              <w:rPr>
                <w:sz w:val="16"/>
                <w:szCs w:val="16"/>
              </w:rPr>
            </w:pPr>
          </w:p>
          <w:p w14:paraId="31634D1C" w14:textId="77777777" w:rsidR="0048632B" w:rsidRPr="00407A65" w:rsidRDefault="0048632B" w:rsidP="0048632B">
            <w:pPr>
              <w:jc w:val="center"/>
              <w:rPr>
                <w:sz w:val="16"/>
                <w:szCs w:val="16"/>
              </w:rPr>
            </w:pPr>
            <w:r w:rsidRPr="00407A65">
              <w:rPr>
                <w:sz w:val="16"/>
                <w:szCs w:val="16"/>
              </w:rPr>
              <w:t>Opći prihodi</w:t>
            </w:r>
          </w:p>
          <w:p w14:paraId="4991F161" w14:textId="77777777" w:rsidR="0048632B" w:rsidRPr="00407A65" w:rsidRDefault="0048632B" w:rsidP="0048632B">
            <w:pPr>
              <w:jc w:val="center"/>
              <w:rPr>
                <w:sz w:val="16"/>
                <w:szCs w:val="16"/>
              </w:rPr>
            </w:pPr>
            <w:r w:rsidRPr="00407A65">
              <w:rPr>
                <w:sz w:val="16"/>
                <w:szCs w:val="16"/>
              </w:rPr>
              <w:t>i primitci</w:t>
            </w:r>
          </w:p>
        </w:tc>
        <w:tc>
          <w:tcPr>
            <w:tcW w:w="951" w:type="dxa"/>
          </w:tcPr>
          <w:p w14:paraId="7EE5F7A4" w14:textId="77777777" w:rsidR="0048632B" w:rsidRPr="00407A65" w:rsidRDefault="0048632B" w:rsidP="0048632B">
            <w:pPr>
              <w:jc w:val="center"/>
              <w:rPr>
                <w:sz w:val="16"/>
                <w:szCs w:val="16"/>
              </w:rPr>
            </w:pPr>
          </w:p>
          <w:p w14:paraId="575A53E0" w14:textId="77777777" w:rsidR="0048632B" w:rsidRPr="00407A65" w:rsidRDefault="0048632B" w:rsidP="0048632B">
            <w:pPr>
              <w:jc w:val="center"/>
              <w:rPr>
                <w:sz w:val="16"/>
                <w:szCs w:val="16"/>
              </w:rPr>
            </w:pPr>
            <w:r w:rsidRPr="00407A65">
              <w:rPr>
                <w:sz w:val="16"/>
                <w:szCs w:val="16"/>
              </w:rPr>
              <w:t>Vlastiti prihodi</w:t>
            </w:r>
          </w:p>
        </w:tc>
        <w:tc>
          <w:tcPr>
            <w:tcW w:w="951" w:type="dxa"/>
          </w:tcPr>
          <w:p w14:paraId="3F50979C" w14:textId="77777777" w:rsidR="0048632B" w:rsidRPr="00407A65" w:rsidRDefault="0048632B" w:rsidP="0048632B">
            <w:pPr>
              <w:jc w:val="center"/>
              <w:rPr>
                <w:sz w:val="16"/>
                <w:szCs w:val="16"/>
              </w:rPr>
            </w:pPr>
          </w:p>
          <w:p w14:paraId="11D51058" w14:textId="77777777" w:rsidR="0048632B" w:rsidRPr="00407A65" w:rsidRDefault="0048632B" w:rsidP="0048632B">
            <w:pPr>
              <w:jc w:val="center"/>
              <w:rPr>
                <w:sz w:val="16"/>
                <w:szCs w:val="16"/>
              </w:rPr>
            </w:pPr>
            <w:r w:rsidRPr="00407A65">
              <w:rPr>
                <w:sz w:val="16"/>
                <w:szCs w:val="16"/>
              </w:rPr>
              <w:t>Prihodi za posebne namjene</w:t>
            </w:r>
          </w:p>
        </w:tc>
        <w:tc>
          <w:tcPr>
            <w:tcW w:w="950" w:type="dxa"/>
          </w:tcPr>
          <w:p w14:paraId="35E0BD30" w14:textId="77777777" w:rsidR="0048632B" w:rsidRPr="00407A65" w:rsidRDefault="0048632B" w:rsidP="0048632B">
            <w:pPr>
              <w:jc w:val="center"/>
              <w:rPr>
                <w:sz w:val="16"/>
                <w:szCs w:val="16"/>
              </w:rPr>
            </w:pPr>
          </w:p>
          <w:p w14:paraId="09C69D47" w14:textId="77777777" w:rsidR="0048632B" w:rsidRPr="00407A65" w:rsidRDefault="0048632B" w:rsidP="0048632B">
            <w:pPr>
              <w:jc w:val="center"/>
              <w:rPr>
                <w:sz w:val="16"/>
                <w:szCs w:val="16"/>
              </w:rPr>
            </w:pPr>
            <w:r w:rsidRPr="00407A65">
              <w:rPr>
                <w:sz w:val="16"/>
                <w:szCs w:val="16"/>
              </w:rPr>
              <w:t>Pomoći</w:t>
            </w:r>
          </w:p>
        </w:tc>
        <w:tc>
          <w:tcPr>
            <w:tcW w:w="804" w:type="dxa"/>
          </w:tcPr>
          <w:p w14:paraId="238C612B" w14:textId="77777777" w:rsidR="0048632B" w:rsidRPr="00407A65" w:rsidRDefault="0048632B" w:rsidP="0048632B">
            <w:pPr>
              <w:jc w:val="center"/>
              <w:rPr>
                <w:sz w:val="16"/>
                <w:szCs w:val="16"/>
              </w:rPr>
            </w:pPr>
          </w:p>
          <w:p w14:paraId="5B78872F" w14:textId="77777777" w:rsidR="0048632B" w:rsidRPr="00407A65" w:rsidRDefault="0048632B" w:rsidP="0048632B">
            <w:pPr>
              <w:jc w:val="center"/>
              <w:rPr>
                <w:sz w:val="16"/>
                <w:szCs w:val="16"/>
              </w:rPr>
            </w:pPr>
            <w:r w:rsidRPr="00407A65">
              <w:rPr>
                <w:sz w:val="16"/>
                <w:szCs w:val="16"/>
              </w:rPr>
              <w:t>Donacije</w:t>
            </w:r>
          </w:p>
        </w:tc>
        <w:tc>
          <w:tcPr>
            <w:tcW w:w="792" w:type="dxa"/>
          </w:tcPr>
          <w:p w14:paraId="39E70ABD" w14:textId="77777777" w:rsidR="0048632B" w:rsidRPr="00407A65" w:rsidRDefault="0048632B" w:rsidP="0048632B">
            <w:pPr>
              <w:rPr>
                <w:sz w:val="16"/>
                <w:szCs w:val="16"/>
              </w:rPr>
            </w:pPr>
            <w:r>
              <w:rPr>
                <w:sz w:val="16"/>
                <w:szCs w:val="16"/>
              </w:rPr>
              <w:t xml:space="preserve">Prihodi </w:t>
            </w:r>
            <w:r w:rsidRPr="00407A65">
              <w:rPr>
                <w:sz w:val="16"/>
                <w:szCs w:val="16"/>
              </w:rPr>
              <w:t>od prodaje ili zamjene nefin. im.</w:t>
            </w:r>
          </w:p>
        </w:tc>
        <w:tc>
          <w:tcPr>
            <w:tcW w:w="951" w:type="dxa"/>
          </w:tcPr>
          <w:p w14:paraId="6F93C761" w14:textId="77777777" w:rsidR="0048632B" w:rsidRPr="00407A65" w:rsidRDefault="0048632B" w:rsidP="0048632B">
            <w:pPr>
              <w:jc w:val="center"/>
              <w:rPr>
                <w:sz w:val="16"/>
                <w:szCs w:val="16"/>
              </w:rPr>
            </w:pPr>
          </w:p>
          <w:p w14:paraId="1354C276" w14:textId="77777777" w:rsidR="0048632B" w:rsidRPr="00407A65" w:rsidRDefault="0048632B" w:rsidP="0048632B">
            <w:pPr>
              <w:jc w:val="center"/>
              <w:rPr>
                <w:sz w:val="16"/>
                <w:szCs w:val="16"/>
              </w:rPr>
            </w:pPr>
            <w:r w:rsidRPr="00407A65">
              <w:rPr>
                <w:sz w:val="16"/>
                <w:szCs w:val="16"/>
              </w:rPr>
              <w:t>Namjenski primitci</w:t>
            </w:r>
          </w:p>
        </w:tc>
        <w:tc>
          <w:tcPr>
            <w:tcW w:w="951" w:type="dxa"/>
          </w:tcPr>
          <w:p w14:paraId="35B4E3D6" w14:textId="77777777" w:rsidR="0048632B" w:rsidRPr="00407A65" w:rsidRDefault="0048632B" w:rsidP="0048632B">
            <w:pPr>
              <w:jc w:val="center"/>
              <w:rPr>
                <w:sz w:val="16"/>
                <w:szCs w:val="16"/>
              </w:rPr>
            </w:pPr>
          </w:p>
          <w:p w14:paraId="779560B4" w14:textId="77777777" w:rsidR="0048632B" w:rsidRPr="00407A65" w:rsidRDefault="0048632B" w:rsidP="0048632B">
            <w:pPr>
              <w:jc w:val="center"/>
              <w:rPr>
                <w:sz w:val="16"/>
                <w:szCs w:val="16"/>
              </w:rPr>
            </w:pPr>
            <w:r w:rsidRPr="00407A65">
              <w:rPr>
                <w:sz w:val="16"/>
                <w:szCs w:val="16"/>
              </w:rPr>
              <w:t>Viškovi prethodnih godina</w:t>
            </w:r>
          </w:p>
        </w:tc>
      </w:tr>
      <w:tr w:rsidR="0048632B" w:rsidRPr="00C1122D" w14:paraId="36789F56" w14:textId="77777777" w:rsidTr="006B64BF">
        <w:tc>
          <w:tcPr>
            <w:tcW w:w="710" w:type="dxa"/>
          </w:tcPr>
          <w:p w14:paraId="35319DAC" w14:textId="77777777" w:rsidR="0048632B" w:rsidRPr="00C1122D" w:rsidRDefault="0048632B" w:rsidP="0048632B">
            <w:pPr>
              <w:jc w:val="center"/>
              <w:rPr>
                <w:b/>
                <w:sz w:val="16"/>
                <w:szCs w:val="16"/>
              </w:rPr>
            </w:pPr>
            <w:r w:rsidRPr="00C1122D">
              <w:rPr>
                <w:b/>
                <w:sz w:val="16"/>
                <w:szCs w:val="16"/>
              </w:rPr>
              <w:t>1</w:t>
            </w:r>
          </w:p>
        </w:tc>
        <w:tc>
          <w:tcPr>
            <w:tcW w:w="608" w:type="dxa"/>
          </w:tcPr>
          <w:p w14:paraId="4B7A9B50" w14:textId="77777777" w:rsidR="0048632B" w:rsidRPr="00C1122D" w:rsidRDefault="0048632B" w:rsidP="0048632B">
            <w:pPr>
              <w:jc w:val="center"/>
              <w:rPr>
                <w:b/>
                <w:sz w:val="16"/>
                <w:szCs w:val="16"/>
              </w:rPr>
            </w:pPr>
            <w:r w:rsidRPr="00C1122D">
              <w:rPr>
                <w:b/>
                <w:sz w:val="16"/>
                <w:szCs w:val="16"/>
              </w:rPr>
              <w:t>2</w:t>
            </w:r>
          </w:p>
        </w:tc>
        <w:tc>
          <w:tcPr>
            <w:tcW w:w="2679" w:type="dxa"/>
          </w:tcPr>
          <w:p w14:paraId="39A51F02" w14:textId="77777777" w:rsidR="0048632B" w:rsidRPr="00C1122D" w:rsidRDefault="0048632B" w:rsidP="0048632B">
            <w:pPr>
              <w:jc w:val="center"/>
              <w:rPr>
                <w:b/>
                <w:sz w:val="16"/>
                <w:szCs w:val="16"/>
              </w:rPr>
            </w:pPr>
            <w:r w:rsidRPr="00C1122D">
              <w:rPr>
                <w:b/>
                <w:sz w:val="16"/>
                <w:szCs w:val="16"/>
              </w:rPr>
              <w:t>3</w:t>
            </w:r>
          </w:p>
        </w:tc>
        <w:tc>
          <w:tcPr>
            <w:tcW w:w="1017" w:type="dxa"/>
          </w:tcPr>
          <w:p w14:paraId="0EA36C7E" w14:textId="77777777" w:rsidR="0048632B" w:rsidRPr="00C1122D" w:rsidRDefault="0048632B" w:rsidP="0048632B">
            <w:pPr>
              <w:jc w:val="center"/>
              <w:rPr>
                <w:b/>
                <w:sz w:val="16"/>
                <w:szCs w:val="16"/>
              </w:rPr>
            </w:pPr>
            <w:r w:rsidRPr="00C1122D">
              <w:rPr>
                <w:b/>
                <w:sz w:val="16"/>
                <w:szCs w:val="16"/>
              </w:rPr>
              <w:t>4</w:t>
            </w:r>
          </w:p>
        </w:tc>
        <w:tc>
          <w:tcPr>
            <w:tcW w:w="1239" w:type="dxa"/>
          </w:tcPr>
          <w:p w14:paraId="2E85CC4E" w14:textId="77777777" w:rsidR="0048632B" w:rsidRPr="00C1122D" w:rsidRDefault="0048632B" w:rsidP="0048632B">
            <w:pPr>
              <w:jc w:val="center"/>
              <w:rPr>
                <w:b/>
                <w:sz w:val="16"/>
                <w:szCs w:val="16"/>
              </w:rPr>
            </w:pPr>
            <w:r w:rsidRPr="00C1122D">
              <w:rPr>
                <w:b/>
                <w:sz w:val="16"/>
                <w:szCs w:val="16"/>
              </w:rPr>
              <w:t>5</w:t>
            </w:r>
          </w:p>
        </w:tc>
        <w:tc>
          <w:tcPr>
            <w:tcW w:w="1041" w:type="dxa"/>
          </w:tcPr>
          <w:p w14:paraId="5DFB9E75" w14:textId="77777777" w:rsidR="0048632B" w:rsidRPr="00C1122D" w:rsidRDefault="0048632B" w:rsidP="0048632B">
            <w:pPr>
              <w:jc w:val="center"/>
              <w:rPr>
                <w:b/>
                <w:sz w:val="16"/>
                <w:szCs w:val="16"/>
              </w:rPr>
            </w:pPr>
            <w:r w:rsidRPr="00C1122D">
              <w:rPr>
                <w:b/>
                <w:sz w:val="16"/>
                <w:szCs w:val="16"/>
              </w:rPr>
              <w:t>6</w:t>
            </w:r>
          </w:p>
        </w:tc>
        <w:tc>
          <w:tcPr>
            <w:tcW w:w="1042" w:type="dxa"/>
          </w:tcPr>
          <w:p w14:paraId="18FACB58" w14:textId="77777777" w:rsidR="0048632B" w:rsidRPr="00C1122D" w:rsidRDefault="0048632B" w:rsidP="0048632B">
            <w:pPr>
              <w:jc w:val="center"/>
              <w:rPr>
                <w:b/>
                <w:sz w:val="16"/>
                <w:szCs w:val="16"/>
              </w:rPr>
            </w:pPr>
            <w:r w:rsidRPr="00C1122D">
              <w:rPr>
                <w:b/>
                <w:sz w:val="16"/>
                <w:szCs w:val="16"/>
              </w:rPr>
              <w:t>7</w:t>
            </w:r>
          </w:p>
        </w:tc>
        <w:tc>
          <w:tcPr>
            <w:tcW w:w="951" w:type="dxa"/>
          </w:tcPr>
          <w:p w14:paraId="6857A477" w14:textId="77777777" w:rsidR="0048632B" w:rsidRPr="00C1122D" w:rsidRDefault="0048632B" w:rsidP="0048632B">
            <w:pPr>
              <w:jc w:val="center"/>
              <w:rPr>
                <w:b/>
                <w:sz w:val="16"/>
                <w:szCs w:val="16"/>
              </w:rPr>
            </w:pPr>
            <w:r w:rsidRPr="00C1122D">
              <w:rPr>
                <w:b/>
                <w:sz w:val="16"/>
                <w:szCs w:val="16"/>
              </w:rPr>
              <w:t>8</w:t>
            </w:r>
          </w:p>
        </w:tc>
        <w:tc>
          <w:tcPr>
            <w:tcW w:w="951" w:type="dxa"/>
          </w:tcPr>
          <w:p w14:paraId="054D5D99" w14:textId="77777777" w:rsidR="0048632B" w:rsidRPr="00C1122D" w:rsidRDefault="0048632B" w:rsidP="0048632B">
            <w:pPr>
              <w:jc w:val="center"/>
              <w:rPr>
                <w:b/>
                <w:sz w:val="16"/>
                <w:szCs w:val="16"/>
              </w:rPr>
            </w:pPr>
            <w:r w:rsidRPr="00C1122D">
              <w:rPr>
                <w:b/>
                <w:sz w:val="16"/>
                <w:szCs w:val="16"/>
              </w:rPr>
              <w:t>9</w:t>
            </w:r>
          </w:p>
        </w:tc>
        <w:tc>
          <w:tcPr>
            <w:tcW w:w="950" w:type="dxa"/>
          </w:tcPr>
          <w:p w14:paraId="040C6D6F" w14:textId="77777777" w:rsidR="0048632B" w:rsidRPr="00C1122D" w:rsidRDefault="0048632B" w:rsidP="0048632B">
            <w:pPr>
              <w:jc w:val="center"/>
              <w:rPr>
                <w:b/>
                <w:sz w:val="16"/>
                <w:szCs w:val="16"/>
              </w:rPr>
            </w:pPr>
            <w:r w:rsidRPr="00C1122D">
              <w:rPr>
                <w:b/>
                <w:sz w:val="16"/>
                <w:szCs w:val="16"/>
              </w:rPr>
              <w:t>10</w:t>
            </w:r>
          </w:p>
        </w:tc>
        <w:tc>
          <w:tcPr>
            <w:tcW w:w="804" w:type="dxa"/>
          </w:tcPr>
          <w:p w14:paraId="6BCEED4D" w14:textId="77777777" w:rsidR="0048632B" w:rsidRPr="00C1122D" w:rsidRDefault="0048632B" w:rsidP="0048632B">
            <w:pPr>
              <w:jc w:val="center"/>
              <w:rPr>
                <w:b/>
                <w:sz w:val="16"/>
                <w:szCs w:val="16"/>
              </w:rPr>
            </w:pPr>
            <w:r w:rsidRPr="00C1122D">
              <w:rPr>
                <w:b/>
                <w:sz w:val="16"/>
                <w:szCs w:val="16"/>
              </w:rPr>
              <w:t>11</w:t>
            </w:r>
          </w:p>
        </w:tc>
        <w:tc>
          <w:tcPr>
            <w:tcW w:w="792" w:type="dxa"/>
          </w:tcPr>
          <w:p w14:paraId="7C7282BA" w14:textId="77777777" w:rsidR="0048632B" w:rsidRPr="00C1122D" w:rsidRDefault="0048632B" w:rsidP="0048632B">
            <w:pPr>
              <w:jc w:val="center"/>
              <w:rPr>
                <w:b/>
                <w:sz w:val="16"/>
                <w:szCs w:val="16"/>
              </w:rPr>
            </w:pPr>
            <w:r w:rsidRPr="00C1122D">
              <w:rPr>
                <w:b/>
                <w:sz w:val="16"/>
                <w:szCs w:val="16"/>
              </w:rPr>
              <w:t>12</w:t>
            </w:r>
          </w:p>
        </w:tc>
        <w:tc>
          <w:tcPr>
            <w:tcW w:w="951" w:type="dxa"/>
          </w:tcPr>
          <w:p w14:paraId="500E1F2B" w14:textId="77777777" w:rsidR="0048632B" w:rsidRPr="00C1122D" w:rsidRDefault="0048632B" w:rsidP="0048632B">
            <w:pPr>
              <w:jc w:val="center"/>
              <w:rPr>
                <w:b/>
                <w:sz w:val="16"/>
                <w:szCs w:val="16"/>
              </w:rPr>
            </w:pPr>
            <w:r w:rsidRPr="00C1122D">
              <w:rPr>
                <w:b/>
                <w:sz w:val="16"/>
                <w:szCs w:val="16"/>
              </w:rPr>
              <w:t>13</w:t>
            </w:r>
          </w:p>
        </w:tc>
        <w:tc>
          <w:tcPr>
            <w:tcW w:w="951" w:type="dxa"/>
          </w:tcPr>
          <w:p w14:paraId="48CE895D" w14:textId="77777777" w:rsidR="0048632B" w:rsidRPr="00C1122D" w:rsidRDefault="0048632B" w:rsidP="0048632B">
            <w:pPr>
              <w:jc w:val="center"/>
              <w:rPr>
                <w:b/>
                <w:sz w:val="16"/>
                <w:szCs w:val="16"/>
              </w:rPr>
            </w:pPr>
            <w:r w:rsidRPr="00C1122D">
              <w:rPr>
                <w:b/>
                <w:sz w:val="16"/>
                <w:szCs w:val="16"/>
              </w:rPr>
              <w:t>14</w:t>
            </w:r>
          </w:p>
        </w:tc>
      </w:tr>
      <w:tr w:rsidR="00070156" w:rsidRPr="00C1122D" w14:paraId="504FD3A2" w14:textId="77777777" w:rsidTr="006B64BF">
        <w:tc>
          <w:tcPr>
            <w:tcW w:w="710" w:type="dxa"/>
          </w:tcPr>
          <w:p w14:paraId="61690500" w14:textId="77777777" w:rsidR="00070156" w:rsidRPr="00C1122D" w:rsidRDefault="00070156" w:rsidP="00F53793">
            <w:pPr>
              <w:rPr>
                <w:sz w:val="16"/>
                <w:szCs w:val="16"/>
              </w:rPr>
            </w:pPr>
          </w:p>
        </w:tc>
        <w:tc>
          <w:tcPr>
            <w:tcW w:w="608" w:type="dxa"/>
            <w:vAlign w:val="bottom"/>
          </w:tcPr>
          <w:p w14:paraId="14F1A991" w14:textId="77777777" w:rsidR="00070156" w:rsidRPr="00FE08FC" w:rsidRDefault="00070156" w:rsidP="00F53793">
            <w:pPr>
              <w:rPr>
                <w:rFonts w:ascii="Arial" w:hAnsi="Arial" w:cs="Arial"/>
                <w:i/>
                <w:iCs/>
                <w:sz w:val="16"/>
                <w:szCs w:val="16"/>
              </w:rPr>
            </w:pPr>
            <w:r w:rsidRPr="00FE08FC">
              <w:rPr>
                <w:rFonts w:ascii="Arial" w:hAnsi="Arial" w:cs="Arial"/>
                <w:i/>
                <w:iCs/>
                <w:sz w:val="16"/>
                <w:szCs w:val="16"/>
              </w:rPr>
              <w:t>426</w:t>
            </w:r>
          </w:p>
        </w:tc>
        <w:tc>
          <w:tcPr>
            <w:tcW w:w="2679" w:type="dxa"/>
            <w:vAlign w:val="bottom"/>
          </w:tcPr>
          <w:p w14:paraId="1602EDFB" w14:textId="77777777" w:rsidR="00070156" w:rsidRPr="00FE08FC" w:rsidRDefault="00070156" w:rsidP="00F53793">
            <w:pPr>
              <w:ind w:firstLineChars="100" w:firstLine="160"/>
              <w:rPr>
                <w:rFonts w:ascii="Arial" w:hAnsi="Arial" w:cs="Arial"/>
                <w:i/>
                <w:iCs/>
                <w:sz w:val="16"/>
                <w:szCs w:val="16"/>
              </w:rPr>
            </w:pPr>
            <w:r w:rsidRPr="00FE08FC">
              <w:rPr>
                <w:rFonts w:ascii="Arial" w:hAnsi="Arial" w:cs="Arial"/>
                <w:i/>
                <w:iCs/>
                <w:sz w:val="16"/>
                <w:szCs w:val="16"/>
              </w:rPr>
              <w:t>Nematerijalna proizved imovina</w:t>
            </w:r>
          </w:p>
        </w:tc>
        <w:tc>
          <w:tcPr>
            <w:tcW w:w="1017" w:type="dxa"/>
            <w:vAlign w:val="bottom"/>
          </w:tcPr>
          <w:p w14:paraId="0970628B"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1239" w:type="dxa"/>
            <w:vAlign w:val="bottom"/>
          </w:tcPr>
          <w:p w14:paraId="3781365A"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1041" w:type="dxa"/>
            <w:vAlign w:val="bottom"/>
          </w:tcPr>
          <w:p w14:paraId="730EFBF3"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1042" w:type="dxa"/>
            <w:vAlign w:val="bottom"/>
          </w:tcPr>
          <w:p w14:paraId="20E490A4"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7B8DA4B0"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03F3EE39"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0" w:type="dxa"/>
            <w:vAlign w:val="bottom"/>
          </w:tcPr>
          <w:p w14:paraId="4006C4F8"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804" w:type="dxa"/>
            <w:vAlign w:val="bottom"/>
          </w:tcPr>
          <w:p w14:paraId="5EBF23C7"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792" w:type="dxa"/>
            <w:vAlign w:val="bottom"/>
          </w:tcPr>
          <w:p w14:paraId="65CC6048"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6C96A5EF"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6A68C4B9"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r>
      <w:tr w:rsidR="00070156" w:rsidRPr="00C1122D" w14:paraId="7C22B8EC" w14:textId="77777777" w:rsidTr="006B64BF">
        <w:tc>
          <w:tcPr>
            <w:tcW w:w="710" w:type="dxa"/>
          </w:tcPr>
          <w:p w14:paraId="2176D34F" w14:textId="77777777" w:rsidR="00070156" w:rsidRPr="00C1122D" w:rsidRDefault="00070156" w:rsidP="00F53793">
            <w:pPr>
              <w:rPr>
                <w:sz w:val="16"/>
                <w:szCs w:val="16"/>
              </w:rPr>
            </w:pPr>
            <w:r>
              <w:rPr>
                <w:sz w:val="16"/>
                <w:szCs w:val="16"/>
              </w:rPr>
              <w:t>0474</w:t>
            </w:r>
          </w:p>
        </w:tc>
        <w:tc>
          <w:tcPr>
            <w:tcW w:w="3287" w:type="dxa"/>
            <w:gridSpan w:val="2"/>
            <w:vAlign w:val="bottom"/>
          </w:tcPr>
          <w:p w14:paraId="66952EED" w14:textId="77777777" w:rsidR="00070156" w:rsidRPr="00FE08FC" w:rsidRDefault="00070156" w:rsidP="00F53793">
            <w:pPr>
              <w:rPr>
                <w:bCs/>
                <w:sz w:val="16"/>
                <w:szCs w:val="16"/>
              </w:rPr>
            </w:pPr>
            <w:r w:rsidRPr="00FE08FC">
              <w:rPr>
                <w:bCs/>
                <w:sz w:val="16"/>
                <w:szCs w:val="16"/>
              </w:rPr>
              <w:t>K. projekt K1010 03:  Studija razvoja prema energ.tranziciji</w:t>
            </w:r>
          </w:p>
        </w:tc>
        <w:tc>
          <w:tcPr>
            <w:tcW w:w="1017" w:type="dxa"/>
            <w:vAlign w:val="bottom"/>
          </w:tcPr>
          <w:p w14:paraId="043620E7"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1239" w:type="dxa"/>
            <w:vAlign w:val="bottom"/>
          </w:tcPr>
          <w:p w14:paraId="2B98F97D"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1041" w:type="dxa"/>
            <w:vAlign w:val="bottom"/>
          </w:tcPr>
          <w:p w14:paraId="26A7F366"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1042" w:type="dxa"/>
            <w:vAlign w:val="bottom"/>
          </w:tcPr>
          <w:p w14:paraId="1431525F"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bottom"/>
          </w:tcPr>
          <w:p w14:paraId="4331B079"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bottom"/>
          </w:tcPr>
          <w:p w14:paraId="644BE101"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0" w:type="dxa"/>
            <w:vAlign w:val="bottom"/>
          </w:tcPr>
          <w:p w14:paraId="4E03D567"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804" w:type="dxa"/>
            <w:vAlign w:val="bottom"/>
          </w:tcPr>
          <w:p w14:paraId="041EBBCB"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792" w:type="dxa"/>
            <w:vAlign w:val="bottom"/>
          </w:tcPr>
          <w:p w14:paraId="2A171963"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bottom"/>
          </w:tcPr>
          <w:p w14:paraId="5335BF1C"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bottom"/>
          </w:tcPr>
          <w:p w14:paraId="4FF16E56"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r>
      <w:tr w:rsidR="00070156" w:rsidRPr="00C1122D" w14:paraId="339461A8" w14:textId="77777777" w:rsidTr="006B64BF">
        <w:tc>
          <w:tcPr>
            <w:tcW w:w="710" w:type="dxa"/>
          </w:tcPr>
          <w:p w14:paraId="5B1D3436" w14:textId="77777777" w:rsidR="00070156" w:rsidRPr="00C1122D" w:rsidRDefault="00070156" w:rsidP="00F53793">
            <w:pPr>
              <w:rPr>
                <w:sz w:val="16"/>
                <w:szCs w:val="16"/>
              </w:rPr>
            </w:pPr>
          </w:p>
        </w:tc>
        <w:tc>
          <w:tcPr>
            <w:tcW w:w="608" w:type="dxa"/>
            <w:vAlign w:val="bottom"/>
          </w:tcPr>
          <w:p w14:paraId="0A68ECD6" w14:textId="77777777" w:rsidR="00070156" w:rsidRPr="00FE08FC" w:rsidRDefault="00070156" w:rsidP="00F53793">
            <w:pPr>
              <w:ind w:firstLineChars="100" w:firstLine="160"/>
              <w:rPr>
                <w:rFonts w:ascii="Arial" w:hAnsi="Arial" w:cs="Arial"/>
                <w:sz w:val="16"/>
                <w:szCs w:val="16"/>
              </w:rPr>
            </w:pPr>
            <w:r w:rsidRPr="00FE08FC">
              <w:rPr>
                <w:rFonts w:ascii="Arial" w:hAnsi="Arial" w:cs="Arial"/>
                <w:sz w:val="16"/>
                <w:szCs w:val="16"/>
              </w:rPr>
              <w:t>42</w:t>
            </w:r>
          </w:p>
        </w:tc>
        <w:tc>
          <w:tcPr>
            <w:tcW w:w="2679" w:type="dxa"/>
            <w:vAlign w:val="bottom"/>
          </w:tcPr>
          <w:p w14:paraId="765292D3" w14:textId="77777777" w:rsidR="00070156" w:rsidRPr="00FE08FC" w:rsidRDefault="00070156" w:rsidP="00F53793">
            <w:pPr>
              <w:rPr>
                <w:rFonts w:ascii="Arial" w:hAnsi="Arial" w:cs="Arial"/>
                <w:sz w:val="16"/>
                <w:szCs w:val="16"/>
              </w:rPr>
            </w:pPr>
            <w:r w:rsidRPr="00FE08FC">
              <w:rPr>
                <w:rFonts w:ascii="Arial" w:hAnsi="Arial" w:cs="Arial"/>
                <w:sz w:val="16"/>
                <w:szCs w:val="16"/>
              </w:rPr>
              <w:t>RASHODI ZA PR.</w:t>
            </w:r>
            <w:r>
              <w:rPr>
                <w:rFonts w:ascii="Arial" w:hAnsi="Arial" w:cs="Arial"/>
                <w:sz w:val="16"/>
                <w:szCs w:val="16"/>
              </w:rPr>
              <w:t xml:space="preserve"> </w:t>
            </w:r>
            <w:r w:rsidRPr="00FE08FC">
              <w:rPr>
                <w:rFonts w:ascii="Arial" w:hAnsi="Arial" w:cs="Arial"/>
                <w:sz w:val="16"/>
                <w:szCs w:val="16"/>
              </w:rPr>
              <w:t>DUGOTRAJNU IMOVINU</w:t>
            </w:r>
          </w:p>
        </w:tc>
        <w:tc>
          <w:tcPr>
            <w:tcW w:w="1017" w:type="dxa"/>
            <w:vAlign w:val="bottom"/>
          </w:tcPr>
          <w:p w14:paraId="58D7949F"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1239" w:type="dxa"/>
            <w:vAlign w:val="bottom"/>
          </w:tcPr>
          <w:p w14:paraId="616D8E39"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1041" w:type="dxa"/>
            <w:vAlign w:val="bottom"/>
          </w:tcPr>
          <w:p w14:paraId="42F60137"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1042" w:type="dxa"/>
            <w:vAlign w:val="bottom"/>
          </w:tcPr>
          <w:p w14:paraId="72997305"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03DE7112"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07A46289"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0" w:type="dxa"/>
            <w:vAlign w:val="bottom"/>
          </w:tcPr>
          <w:p w14:paraId="4864CE94"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804" w:type="dxa"/>
            <w:vAlign w:val="bottom"/>
          </w:tcPr>
          <w:p w14:paraId="5E55CF11"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792" w:type="dxa"/>
            <w:vAlign w:val="bottom"/>
          </w:tcPr>
          <w:p w14:paraId="1CF5AE12"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1823BBCA"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2DE7E04B"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r>
      <w:tr w:rsidR="00070156" w:rsidRPr="00C1122D" w14:paraId="1825ED9C" w14:textId="77777777" w:rsidTr="006B64BF">
        <w:tc>
          <w:tcPr>
            <w:tcW w:w="710" w:type="dxa"/>
          </w:tcPr>
          <w:p w14:paraId="5E733DA6" w14:textId="77777777" w:rsidR="00070156" w:rsidRPr="00C1122D" w:rsidRDefault="00070156" w:rsidP="00F53793">
            <w:pPr>
              <w:rPr>
                <w:sz w:val="16"/>
                <w:szCs w:val="16"/>
              </w:rPr>
            </w:pPr>
          </w:p>
        </w:tc>
        <w:tc>
          <w:tcPr>
            <w:tcW w:w="608" w:type="dxa"/>
            <w:vAlign w:val="bottom"/>
          </w:tcPr>
          <w:p w14:paraId="0610FE6C" w14:textId="77777777" w:rsidR="00070156" w:rsidRPr="00FE08FC" w:rsidRDefault="00070156" w:rsidP="00F53793">
            <w:pPr>
              <w:rPr>
                <w:rFonts w:ascii="Arial" w:hAnsi="Arial" w:cs="Arial"/>
                <w:i/>
                <w:iCs/>
                <w:sz w:val="16"/>
                <w:szCs w:val="16"/>
              </w:rPr>
            </w:pPr>
            <w:r w:rsidRPr="00FE08FC">
              <w:rPr>
                <w:rFonts w:ascii="Arial" w:hAnsi="Arial" w:cs="Arial"/>
                <w:i/>
                <w:iCs/>
                <w:sz w:val="16"/>
                <w:szCs w:val="16"/>
              </w:rPr>
              <w:t>426</w:t>
            </w:r>
          </w:p>
        </w:tc>
        <w:tc>
          <w:tcPr>
            <w:tcW w:w="2679" w:type="dxa"/>
            <w:vAlign w:val="bottom"/>
          </w:tcPr>
          <w:p w14:paraId="54FD250A" w14:textId="77777777" w:rsidR="00070156" w:rsidRPr="00FE08FC" w:rsidRDefault="00070156" w:rsidP="00F53793">
            <w:pPr>
              <w:ind w:firstLineChars="100" w:firstLine="160"/>
              <w:rPr>
                <w:rFonts w:ascii="Arial" w:hAnsi="Arial" w:cs="Arial"/>
                <w:i/>
                <w:iCs/>
                <w:sz w:val="16"/>
                <w:szCs w:val="16"/>
              </w:rPr>
            </w:pPr>
            <w:r w:rsidRPr="00FE08FC">
              <w:rPr>
                <w:rFonts w:ascii="Arial" w:hAnsi="Arial" w:cs="Arial"/>
                <w:i/>
                <w:iCs/>
                <w:sz w:val="16"/>
                <w:szCs w:val="16"/>
              </w:rPr>
              <w:t>Nematerijalna proizved imovina</w:t>
            </w:r>
          </w:p>
        </w:tc>
        <w:tc>
          <w:tcPr>
            <w:tcW w:w="1017" w:type="dxa"/>
            <w:vAlign w:val="bottom"/>
          </w:tcPr>
          <w:p w14:paraId="0E82C621"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1239" w:type="dxa"/>
            <w:vAlign w:val="bottom"/>
          </w:tcPr>
          <w:p w14:paraId="49F79D21"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1041" w:type="dxa"/>
            <w:vAlign w:val="bottom"/>
          </w:tcPr>
          <w:p w14:paraId="3B53DD38"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1042" w:type="dxa"/>
            <w:vAlign w:val="bottom"/>
          </w:tcPr>
          <w:p w14:paraId="1B5A8C35"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7BC17F14"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49351A73"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0" w:type="dxa"/>
            <w:vAlign w:val="bottom"/>
          </w:tcPr>
          <w:p w14:paraId="1544951B"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804" w:type="dxa"/>
            <w:vAlign w:val="bottom"/>
          </w:tcPr>
          <w:p w14:paraId="0318F2CC"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792" w:type="dxa"/>
            <w:vAlign w:val="bottom"/>
          </w:tcPr>
          <w:p w14:paraId="6F27223F"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4B59B630"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4BAF1E30"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r>
      <w:tr w:rsidR="00070156" w:rsidRPr="00C1122D" w14:paraId="76388E48" w14:textId="77777777" w:rsidTr="006B64BF">
        <w:tc>
          <w:tcPr>
            <w:tcW w:w="710" w:type="dxa"/>
          </w:tcPr>
          <w:p w14:paraId="021928CE" w14:textId="77777777" w:rsidR="00070156" w:rsidRPr="00C1122D" w:rsidRDefault="00070156" w:rsidP="00F53793">
            <w:pPr>
              <w:rPr>
                <w:sz w:val="16"/>
                <w:szCs w:val="16"/>
              </w:rPr>
            </w:pPr>
          </w:p>
        </w:tc>
        <w:tc>
          <w:tcPr>
            <w:tcW w:w="3287" w:type="dxa"/>
            <w:gridSpan w:val="2"/>
            <w:vAlign w:val="bottom"/>
          </w:tcPr>
          <w:p w14:paraId="1A3F23FB" w14:textId="77777777" w:rsidR="00070156" w:rsidRPr="00FE08FC" w:rsidRDefault="00070156" w:rsidP="00F53793">
            <w:pPr>
              <w:rPr>
                <w:b/>
                <w:bCs/>
                <w:sz w:val="16"/>
                <w:szCs w:val="16"/>
              </w:rPr>
            </w:pPr>
            <w:r w:rsidRPr="00FE08FC">
              <w:rPr>
                <w:b/>
                <w:bCs/>
                <w:sz w:val="16"/>
                <w:szCs w:val="16"/>
              </w:rPr>
              <w:t>Program 1011:  Prostorno uređenje i unapređenje stanovanja</w:t>
            </w:r>
          </w:p>
        </w:tc>
        <w:tc>
          <w:tcPr>
            <w:tcW w:w="1017" w:type="dxa"/>
            <w:vAlign w:val="bottom"/>
          </w:tcPr>
          <w:p w14:paraId="0354100F"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740.000</w:t>
            </w:r>
          </w:p>
        </w:tc>
        <w:tc>
          <w:tcPr>
            <w:tcW w:w="1239" w:type="dxa"/>
            <w:vAlign w:val="bottom"/>
          </w:tcPr>
          <w:p w14:paraId="4AF8B896"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-116.000</w:t>
            </w:r>
          </w:p>
        </w:tc>
        <w:tc>
          <w:tcPr>
            <w:tcW w:w="1041" w:type="dxa"/>
            <w:vAlign w:val="bottom"/>
          </w:tcPr>
          <w:p w14:paraId="42CE219E"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624.000</w:t>
            </w:r>
          </w:p>
        </w:tc>
        <w:tc>
          <w:tcPr>
            <w:tcW w:w="1042" w:type="dxa"/>
            <w:vAlign w:val="bottom"/>
          </w:tcPr>
          <w:p w14:paraId="78EC940B"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489.000</w:t>
            </w:r>
          </w:p>
        </w:tc>
        <w:tc>
          <w:tcPr>
            <w:tcW w:w="951" w:type="dxa"/>
            <w:vAlign w:val="bottom"/>
          </w:tcPr>
          <w:p w14:paraId="26F86E8C"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951" w:type="dxa"/>
            <w:vAlign w:val="bottom"/>
          </w:tcPr>
          <w:p w14:paraId="23B5B0C6"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55.000</w:t>
            </w:r>
          </w:p>
        </w:tc>
        <w:tc>
          <w:tcPr>
            <w:tcW w:w="950" w:type="dxa"/>
            <w:vAlign w:val="bottom"/>
          </w:tcPr>
          <w:p w14:paraId="0C4B7373"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80.000</w:t>
            </w:r>
          </w:p>
        </w:tc>
        <w:tc>
          <w:tcPr>
            <w:tcW w:w="804" w:type="dxa"/>
            <w:vAlign w:val="bottom"/>
          </w:tcPr>
          <w:p w14:paraId="4598BC3F"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792" w:type="dxa"/>
            <w:vAlign w:val="bottom"/>
          </w:tcPr>
          <w:p w14:paraId="0F7AA2F1"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951" w:type="dxa"/>
            <w:vAlign w:val="bottom"/>
          </w:tcPr>
          <w:p w14:paraId="6EC9BA29"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951" w:type="dxa"/>
            <w:vAlign w:val="bottom"/>
          </w:tcPr>
          <w:p w14:paraId="4BF7A317"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r>
      <w:tr w:rsidR="00070156" w:rsidRPr="00C1122D" w14:paraId="3CF14640" w14:textId="77777777" w:rsidTr="006B64BF">
        <w:tc>
          <w:tcPr>
            <w:tcW w:w="710" w:type="dxa"/>
          </w:tcPr>
          <w:p w14:paraId="72B753B1" w14:textId="77777777" w:rsidR="00070156" w:rsidRPr="00C1122D" w:rsidRDefault="00070156" w:rsidP="00F53793">
            <w:pPr>
              <w:rPr>
                <w:sz w:val="16"/>
                <w:szCs w:val="16"/>
              </w:rPr>
            </w:pPr>
            <w:r>
              <w:rPr>
                <w:sz w:val="16"/>
                <w:szCs w:val="16"/>
              </w:rPr>
              <w:t>0620</w:t>
            </w:r>
          </w:p>
        </w:tc>
        <w:tc>
          <w:tcPr>
            <w:tcW w:w="3287" w:type="dxa"/>
            <w:gridSpan w:val="2"/>
            <w:vAlign w:val="bottom"/>
          </w:tcPr>
          <w:p w14:paraId="7E12B119" w14:textId="77777777" w:rsidR="00070156" w:rsidRPr="00FE08FC" w:rsidRDefault="00070156" w:rsidP="00F53793">
            <w:pPr>
              <w:rPr>
                <w:bCs/>
                <w:sz w:val="16"/>
                <w:szCs w:val="16"/>
              </w:rPr>
            </w:pPr>
            <w:r w:rsidRPr="00FE08FC">
              <w:rPr>
                <w:bCs/>
                <w:sz w:val="16"/>
                <w:szCs w:val="16"/>
              </w:rPr>
              <w:t>Aktivnost A1011 01: Geodetsko-katastarski poslovi</w:t>
            </w:r>
          </w:p>
        </w:tc>
        <w:tc>
          <w:tcPr>
            <w:tcW w:w="1017" w:type="dxa"/>
            <w:vAlign w:val="bottom"/>
          </w:tcPr>
          <w:p w14:paraId="2E20F967"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80.000</w:t>
            </w:r>
          </w:p>
        </w:tc>
        <w:tc>
          <w:tcPr>
            <w:tcW w:w="1239" w:type="dxa"/>
            <w:vAlign w:val="bottom"/>
          </w:tcPr>
          <w:p w14:paraId="420CBEDB"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20.000</w:t>
            </w:r>
          </w:p>
        </w:tc>
        <w:tc>
          <w:tcPr>
            <w:tcW w:w="1041" w:type="dxa"/>
            <w:vAlign w:val="bottom"/>
          </w:tcPr>
          <w:p w14:paraId="7E02BA9C"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100.000</w:t>
            </w:r>
          </w:p>
        </w:tc>
        <w:tc>
          <w:tcPr>
            <w:tcW w:w="1042" w:type="dxa"/>
            <w:vAlign w:val="bottom"/>
          </w:tcPr>
          <w:p w14:paraId="49BDF7D2"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95.000</w:t>
            </w:r>
          </w:p>
        </w:tc>
        <w:tc>
          <w:tcPr>
            <w:tcW w:w="951" w:type="dxa"/>
            <w:vAlign w:val="bottom"/>
          </w:tcPr>
          <w:p w14:paraId="17D90497"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951" w:type="dxa"/>
            <w:vAlign w:val="bottom"/>
          </w:tcPr>
          <w:p w14:paraId="7B91CB66"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5.000</w:t>
            </w:r>
          </w:p>
        </w:tc>
        <w:tc>
          <w:tcPr>
            <w:tcW w:w="950" w:type="dxa"/>
            <w:vAlign w:val="bottom"/>
          </w:tcPr>
          <w:p w14:paraId="23351140"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804" w:type="dxa"/>
            <w:vAlign w:val="bottom"/>
          </w:tcPr>
          <w:p w14:paraId="45E38E34"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792" w:type="dxa"/>
            <w:vAlign w:val="bottom"/>
          </w:tcPr>
          <w:p w14:paraId="45D34572"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951" w:type="dxa"/>
            <w:vAlign w:val="bottom"/>
          </w:tcPr>
          <w:p w14:paraId="551BF71C"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c>
          <w:tcPr>
            <w:tcW w:w="951" w:type="dxa"/>
            <w:vAlign w:val="bottom"/>
          </w:tcPr>
          <w:p w14:paraId="2CE3DF10" w14:textId="77777777" w:rsidR="00070156" w:rsidRPr="00FE08FC" w:rsidRDefault="00070156" w:rsidP="00F53793">
            <w:pPr>
              <w:jc w:val="right"/>
              <w:rPr>
                <w:rFonts w:ascii="Arial" w:hAnsi="Arial" w:cs="Arial"/>
                <w:b/>
                <w:bCs/>
                <w:sz w:val="16"/>
                <w:szCs w:val="16"/>
              </w:rPr>
            </w:pPr>
            <w:r w:rsidRPr="00FE08FC">
              <w:rPr>
                <w:rFonts w:ascii="Arial" w:hAnsi="Arial" w:cs="Arial"/>
                <w:b/>
                <w:bCs/>
                <w:sz w:val="16"/>
                <w:szCs w:val="16"/>
              </w:rPr>
              <w:t>0</w:t>
            </w:r>
          </w:p>
        </w:tc>
      </w:tr>
      <w:tr w:rsidR="00070156" w:rsidRPr="00C1122D" w14:paraId="30A44E78" w14:textId="77777777" w:rsidTr="006B64BF">
        <w:tc>
          <w:tcPr>
            <w:tcW w:w="710" w:type="dxa"/>
          </w:tcPr>
          <w:p w14:paraId="0F20CC23" w14:textId="77777777" w:rsidR="00070156" w:rsidRPr="00C1122D" w:rsidRDefault="00070156" w:rsidP="00F53793">
            <w:pPr>
              <w:rPr>
                <w:sz w:val="16"/>
                <w:szCs w:val="16"/>
              </w:rPr>
            </w:pPr>
          </w:p>
        </w:tc>
        <w:tc>
          <w:tcPr>
            <w:tcW w:w="608" w:type="dxa"/>
            <w:vAlign w:val="bottom"/>
          </w:tcPr>
          <w:p w14:paraId="784407BE" w14:textId="77777777" w:rsidR="00070156" w:rsidRPr="00FE08FC" w:rsidRDefault="00070156" w:rsidP="00F53793">
            <w:pPr>
              <w:ind w:firstLineChars="100" w:firstLine="160"/>
              <w:rPr>
                <w:rFonts w:ascii="Arial" w:hAnsi="Arial" w:cs="Arial"/>
                <w:sz w:val="16"/>
                <w:szCs w:val="16"/>
              </w:rPr>
            </w:pPr>
            <w:r w:rsidRPr="00FE08FC">
              <w:rPr>
                <w:rFonts w:ascii="Arial" w:hAnsi="Arial" w:cs="Arial"/>
                <w:sz w:val="16"/>
                <w:szCs w:val="16"/>
              </w:rPr>
              <w:t>32</w:t>
            </w:r>
          </w:p>
        </w:tc>
        <w:tc>
          <w:tcPr>
            <w:tcW w:w="2679" w:type="dxa"/>
            <w:vAlign w:val="bottom"/>
          </w:tcPr>
          <w:p w14:paraId="64EA0A98" w14:textId="77777777" w:rsidR="00070156" w:rsidRPr="00FE08FC" w:rsidRDefault="00070156" w:rsidP="00F53793">
            <w:pPr>
              <w:ind w:firstLineChars="100" w:firstLine="160"/>
              <w:rPr>
                <w:rFonts w:ascii="Arial" w:hAnsi="Arial" w:cs="Arial"/>
                <w:sz w:val="16"/>
                <w:szCs w:val="16"/>
              </w:rPr>
            </w:pPr>
            <w:r w:rsidRPr="00FE08FC">
              <w:rPr>
                <w:rFonts w:ascii="Arial" w:hAnsi="Arial" w:cs="Arial"/>
                <w:sz w:val="16"/>
                <w:szCs w:val="16"/>
              </w:rPr>
              <w:t>MATERIJALNI RASHODI</w:t>
            </w:r>
          </w:p>
        </w:tc>
        <w:tc>
          <w:tcPr>
            <w:tcW w:w="1017" w:type="dxa"/>
            <w:vAlign w:val="bottom"/>
          </w:tcPr>
          <w:p w14:paraId="01A54BC1"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80.000</w:t>
            </w:r>
          </w:p>
        </w:tc>
        <w:tc>
          <w:tcPr>
            <w:tcW w:w="1239" w:type="dxa"/>
            <w:vAlign w:val="bottom"/>
          </w:tcPr>
          <w:p w14:paraId="3D57D91F"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20.000</w:t>
            </w:r>
          </w:p>
        </w:tc>
        <w:tc>
          <w:tcPr>
            <w:tcW w:w="1041" w:type="dxa"/>
            <w:vAlign w:val="bottom"/>
          </w:tcPr>
          <w:p w14:paraId="6E3141F7"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100.000</w:t>
            </w:r>
          </w:p>
        </w:tc>
        <w:tc>
          <w:tcPr>
            <w:tcW w:w="1042" w:type="dxa"/>
            <w:vAlign w:val="bottom"/>
          </w:tcPr>
          <w:p w14:paraId="72BCA5E0"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95.000</w:t>
            </w:r>
          </w:p>
        </w:tc>
        <w:tc>
          <w:tcPr>
            <w:tcW w:w="951" w:type="dxa"/>
            <w:vAlign w:val="bottom"/>
          </w:tcPr>
          <w:p w14:paraId="4A347A09"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5A3A8841"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5.000</w:t>
            </w:r>
          </w:p>
        </w:tc>
        <w:tc>
          <w:tcPr>
            <w:tcW w:w="950" w:type="dxa"/>
            <w:vAlign w:val="bottom"/>
          </w:tcPr>
          <w:p w14:paraId="128A0F6A"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804" w:type="dxa"/>
            <w:vAlign w:val="bottom"/>
          </w:tcPr>
          <w:p w14:paraId="557E1B44"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792" w:type="dxa"/>
            <w:vAlign w:val="bottom"/>
          </w:tcPr>
          <w:p w14:paraId="61E8DDA9"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3D8C940E"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c>
          <w:tcPr>
            <w:tcW w:w="951" w:type="dxa"/>
            <w:vAlign w:val="bottom"/>
          </w:tcPr>
          <w:p w14:paraId="5518B9FF" w14:textId="77777777" w:rsidR="00070156" w:rsidRPr="00FE08FC" w:rsidRDefault="00070156" w:rsidP="00F53793">
            <w:pPr>
              <w:jc w:val="right"/>
              <w:rPr>
                <w:rFonts w:ascii="Arial" w:hAnsi="Arial" w:cs="Arial"/>
                <w:sz w:val="16"/>
                <w:szCs w:val="16"/>
              </w:rPr>
            </w:pPr>
            <w:r w:rsidRPr="00FE08FC">
              <w:rPr>
                <w:rFonts w:ascii="Arial" w:hAnsi="Arial" w:cs="Arial"/>
                <w:sz w:val="16"/>
                <w:szCs w:val="16"/>
              </w:rPr>
              <w:t>0</w:t>
            </w:r>
          </w:p>
        </w:tc>
      </w:tr>
      <w:tr w:rsidR="00070156" w:rsidRPr="00C1122D" w14:paraId="0E720A0F" w14:textId="77777777" w:rsidTr="006B64BF">
        <w:tc>
          <w:tcPr>
            <w:tcW w:w="710" w:type="dxa"/>
          </w:tcPr>
          <w:p w14:paraId="2A631B7A" w14:textId="77777777" w:rsidR="00070156" w:rsidRPr="00C1122D" w:rsidRDefault="00070156" w:rsidP="00F53793">
            <w:pPr>
              <w:rPr>
                <w:sz w:val="16"/>
                <w:szCs w:val="16"/>
              </w:rPr>
            </w:pPr>
          </w:p>
        </w:tc>
        <w:tc>
          <w:tcPr>
            <w:tcW w:w="608" w:type="dxa"/>
            <w:vAlign w:val="bottom"/>
          </w:tcPr>
          <w:p w14:paraId="3721CE8B" w14:textId="77777777" w:rsidR="00070156" w:rsidRPr="00FE08FC" w:rsidRDefault="00070156" w:rsidP="00F53793">
            <w:pPr>
              <w:rPr>
                <w:rFonts w:ascii="Arial" w:hAnsi="Arial" w:cs="Arial"/>
                <w:i/>
                <w:iCs/>
                <w:sz w:val="16"/>
                <w:szCs w:val="16"/>
              </w:rPr>
            </w:pPr>
            <w:r w:rsidRPr="00FE08FC">
              <w:rPr>
                <w:rFonts w:ascii="Arial" w:hAnsi="Arial" w:cs="Arial"/>
                <w:i/>
                <w:iCs/>
                <w:sz w:val="16"/>
                <w:szCs w:val="16"/>
              </w:rPr>
              <w:t>323</w:t>
            </w:r>
          </w:p>
        </w:tc>
        <w:tc>
          <w:tcPr>
            <w:tcW w:w="2679" w:type="dxa"/>
            <w:vAlign w:val="bottom"/>
          </w:tcPr>
          <w:p w14:paraId="26FD7F51" w14:textId="77777777" w:rsidR="00070156" w:rsidRPr="00FE08FC" w:rsidRDefault="00070156" w:rsidP="00F53793">
            <w:pPr>
              <w:ind w:firstLineChars="100" w:firstLine="160"/>
              <w:rPr>
                <w:rFonts w:ascii="Arial" w:hAnsi="Arial" w:cs="Arial"/>
                <w:i/>
                <w:iCs/>
                <w:sz w:val="16"/>
                <w:szCs w:val="16"/>
              </w:rPr>
            </w:pPr>
            <w:r w:rsidRPr="00FE08FC">
              <w:rPr>
                <w:rFonts w:ascii="Arial" w:hAnsi="Arial" w:cs="Arial"/>
                <w:i/>
                <w:iCs/>
                <w:sz w:val="16"/>
                <w:szCs w:val="16"/>
              </w:rPr>
              <w:t>Rashodi za usluge</w:t>
            </w:r>
          </w:p>
        </w:tc>
        <w:tc>
          <w:tcPr>
            <w:tcW w:w="1017" w:type="dxa"/>
            <w:vAlign w:val="bottom"/>
          </w:tcPr>
          <w:p w14:paraId="660A1194"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80.000</w:t>
            </w:r>
          </w:p>
        </w:tc>
        <w:tc>
          <w:tcPr>
            <w:tcW w:w="1239" w:type="dxa"/>
            <w:vAlign w:val="bottom"/>
          </w:tcPr>
          <w:p w14:paraId="2B513BB9"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20.000</w:t>
            </w:r>
          </w:p>
        </w:tc>
        <w:tc>
          <w:tcPr>
            <w:tcW w:w="1041" w:type="dxa"/>
            <w:vAlign w:val="bottom"/>
          </w:tcPr>
          <w:p w14:paraId="666D03B1"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100.000</w:t>
            </w:r>
          </w:p>
        </w:tc>
        <w:tc>
          <w:tcPr>
            <w:tcW w:w="1042" w:type="dxa"/>
            <w:vAlign w:val="bottom"/>
          </w:tcPr>
          <w:p w14:paraId="7F33952F"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95.000</w:t>
            </w:r>
          </w:p>
        </w:tc>
        <w:tc>
          <w:tcPr>
            <w:tcW w:w="951" w:type="dxa"/>
            <w:vAlign w:val="bottom"/>
          </w:tcPr>
          <w:p w14:paraId="78EF1DE3"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085A8A60"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5.000</w:t>
            </w:r>
          </w:p>
        </w:tc>
        <w:tc>
          <w:tcPr>
            <w:tcW w:w="950" w:type="dxa"/>
            <w:vAlign w:val="bottom"/>
          </w:tcPr>
          <w:p w14:paraId="147B3090"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804" w:type="dxa"/>
            <w:vAlign w:val="bottom"/>
          </w:tcPr>
          <w:p w14:paraId="5502B3D1"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792" w:type="dxa"/>
            <w:vAlign w:val="bottom"/>
          </w:tcPr>
          <w:p w14:paraId="63B938E8"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53C91045"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c>
          <w:tcPr>
            <w:tcW w:w="951" w:type="dxa"/>
            <w:vAlign w:val="bottom"/>
          </w:tcPr>
          <w:p w14:paraId="638207CC" w14:textId="77777777" w:rsidR="00070156" w:rsidRPr="00FE08FC" w:rsidRDefault="00070156" w:rsidP="00F53793">
            <w:pPr>
              <w:jc w:val="right"/>
              <w:rPr>
                <w:rFonts w:ascii="Arial" w:hAnsi="Arial" w:cs="Arial"/>
                <w:i/>
                <w:iCs/>
                <w:sz w:val="16"/>
                <w:szCs w:val="16"/>
              </w:rPr>
            </w:pPr>
            <w:r w:rsidRPr="00FE08FC">
              <w:rPr>
                <w:rFonts w:ascii="Arial" w:hAnsi="Arial" w:cs="Arial"/>
                <w:i/>
                <w:iCs/>
                <w:sz w:val="16"/>
                <w:szCs w:val="16"/>
              </w:rPr>
              <w:t>0</w:t>
            </w:r>
          </w:p>
        </w:tc>
      </w:tr>
      <w:tr w:rsidR="00070156" w:rsidRPr="00C1122D" w14:paraId="228FF568" w14:textId="77777777" w:rsidTr="006B64BF">
        <w:tc>
          <w:tcPr>
            <w:tcW w:w="710" w:type="dxa"/>
          </w:tcPr>
          <w:p w14:paraId="47F898F9" w14:textId="77777777" w:rsidR="00070156" w:rsidRPr="00C1122D" w:rsidRDefault="00070156" w:rsidP="00F53793">
            <w:pPr>
              <w:rPr>
                <w:sz w:val="16"/>
                <w:szCs w:val="16"/>
              </w:rPr>
            </w:pPr>
            <w:r>
              <w:rPr>
                <w:sz w:val="16"/>
                <w:szCs w:val="16"/>
              </w:rPr>
              <w:t>0620</w:t>
            </w:r>
          </w:p>
        </w:tc>
        <w:tc>
          <w:tcPr>
            <w:tcW w:w="3287" w:type="dxa"/>
            <w:gridSpan w:val="2"/>
            <w:vAlign w:val="bottom"/>
          </w:tcPr>
          <w:p w14:paraId="271152CA" w14:textId="77777777" w:rsidR="00070156" w:rsidRPr="009C4C48" w:rsidRDefault="00070156" w:rsidP="00F53793">
            <w:pPr>
              <w:rPr>
                <w:bCs/>
                <w:sz w:val="16"/>
                <w:szCs w:val="16"/>
              </w:rPr>
            </w:pPr>
            <w:r>
              <w:rPr>
                <w:rFonts w:ascii="Arial" w:hAnsi="Arial" w:cs="Arial"/>
                <w:b/>
                <w:bCs/>
                <w:sz w:val="18"/>
                <w:szCs w:val="18"/>
              </w:rPr>
              <w:t xml:space="preserve"> </w:t>
            </w:r>
            <w:r w:rsidRPr="009C4C48">
              <w:rPr>
                <w:bCs/>
                <w:sz w:val="16"/>
                <w:szCs w:val="16"/>
              </w:rPr>
              <w:t>K. projekt K1011 02:  Planovi i projekti prostornog uređenja</w:t>
            </w:r>
          </w:p>
        </w:tc>
        <w:tc>
          <w:tcPr>
            <w:tcW w:w="1017" w:type="dxa"/>
            <w:vAlign w:val="bottom"/>
          </w:tcPr>
          <w:p w14:paraId="5EA1CA0D"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300.000</w:t>
            </w:r>
          </w:p>
        </w:tc>
        <w:tc>
          <w:tcPr>
            <w:tcW w:w="1239" w:type="dxa"/>
            <w:vAlign w:val="bottom"/>
          </w:tcPr>
          <w:p w14:paraId="7FD1372D"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1041" w:type="dxa"/>
            <w:vAlign w:val="bottom"/>
          </w:tcPr>
          <w:p w14:paraId="183EAD1D"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300.000</w:t>
            </w:r>
          </w:p>
        </w:tc>
        <w:tc>
          <w:tcPr>
            <w:tcW w:w="1042" w:type="dxa"/>
            <w:vAlign w:val="bottom"/>
          </w:tcPr>
          <w:p w14:paraId="3783FD70"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250.000</w:t>
            </w:r>
          </w:p>
        </w:tc>
        <w:tc>
          <w:tcPr>
            <w:tcW w:w="951" w:type="dxa"/>
            <w:vAlign w:val="bottom"/>
          </w:tcPr>
          <w:p w14:paraId="5D9E8B9A"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951" w:type="dxa"/>
            <w:vAlign w:val="bottom"/>
          </w:tcPr>
          <w:p w14:paraId="265E6B96"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50.000</w:t>
            </w:r>
          </w:p>
        </w:tc>
        <w:tc>
          <w:tcPr>
            <w:tcW w:w="950" w:type="dxa"/>
            <w:vAlign w:val="bottom"/>
          </w:tcPr>
          <w:p w14:paraId="0F522EC4"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804" w:type="dxa"/>
            <w:vAlign w:val="bottom"/>
          </w:tcPr>
          <w:p w14:paraId="5ED8BD70"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792" w:type="dxa"/>
            <w:vAlign w:val="bottom"/>
          </w:tcPr>
          <w:p w14:paraId="3BE86048"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951" w:type="dxa"/>
            <w:vAlign w:val="bottom"/>
          </w:tcPr>
          <w:p w14:paraId="5CC287E4"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951" w:type="dxa"/>
            <w:vAlign w:val="bottom"/>
          </w:tcPr>
          <w:p w14:paraId="2DE41896"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r>
      <w:tr w:rsidR="00070156" w:rsidRPr="00C1122D" w14:paraId="074D59F8" w14:textId="77777777" w:rsidTr="006B64BF">
        <w:tc>
          <w:tcPr>
            <w:tcW w:w="710" w:type="dxa"/>
          </w:tcPr>
          <w:p w14:paraId="07C65221" w14:textId="77777777" w:rsidR="00070156" w:rsidRPr="00C1122D" w:rsidRDefault="00070156" w:rsidP="00F53793">
            <w:pPr>
              <w:rPr>
                <w:sz w:val="16"/>
                <w:szCs w:val="16"/>
              </w:rPr>
            </w:pPr>
          </w:p>
        </w:tc>
        <w:tc>
          <w:tcPr>
            <w:tcW w:w="608" w:type="dxa"/>
            <w:vAlign w:val="bottom"/>
          </w:tcPr>
          <w:p w14:paraId="5E496A11" w14:textId="77777777" w:rsidR="00070156" w:rsidRPr="009C4C48" w:rsidRDefault="00070156" w:rsidP="00F53793">
            <w:pPr>
              <w:ind w:firstLineChars="100" w:firstLine="160"/>
              <w:rPr>
                <w:rFonts w:ascii="Arial" w:hAnsi="Arial" w:cs="Arial"/>
                <w:sz w:val="16"/>
                <w:szCs w:val="16"/>
              </w:rPr>
            </w:pPr>
            <w:r w:rsidRPr="009C4C48">
              <w:rPr>
                <w:rFonts w:ascii="Arial" w:hAnsi="Arial" w:cs="Arial"/>
                <w:sz w:val="16"/>
                <w:szCs w:val="16"/>
              </w:rPr>
              <w:t>42</w:t>
            </w:r>
          </w:p>
        </w:tc>
        <w:tc>
          <w:tcPr>
            <w:tcW w:w="2679" w:type="dxa"/>
            <w:vAlign w:val="bottom"/>
          </w:tcPr>
          <w:p w14:paraId="41770337" w14:textId="77777777" w:rsidR="00070156" w:rsidRPr="009C4C48" w:rsidRDefault="00070156" w:rsidP="00F53793">
            <w:pPr>
              <w:rPr>
                <w:rFonts w:ascii="Arial" w:hAnsi="Arial" w:cs="Arial"/>
                <w:sz w:val="16"/>
                <w:szCs w:val="16"/>
              </w:rPr>
            </w:pPr>
            <w:r w:rsidRPr="009C4C48">
              <w:rPr>
                <w:rFonts w:ascii="Arial" w:hAnsi="Arial" w:cs="Arial"/>
                <w:sz w:val="16"/>
                <w:szCs w:val="16"/>
              </w:rPr>
              <w:t>RASHODI ZA PR.</w:t>
            </w:r>
            <w:r>
              <w:rPr>
                <w:rFonts w:ascii="Arial" w:hAnsi="Arial" w:cs="Arial"/>
                <w:sz w:val="16"/>
                <w:szCs w:val="16"/>
              </w:rPr>
              <w:t xml:space="preserve"> </w:t>
            </w:r>
            <w:r w:rsidRPr="009C4C48">
              <w:rPr>
                <w:rFonts w:ascii="Arial" w:hAnsi="Arial" w:cs="Arial"/>
                <w:sz w:val="16"/>
                <w:szCs w:val="16"/>
              </w:rPr>
              <w:t>DUGOTRAJNU IMOVINU</w:t>
            </w:r>
          </w:p>
        </w:tc>
        <w:tc>
          <w:tcPr>
            <w:tcW w:w="1017" w:type="dxa"/>
            <w:vAlign w:val="bottom"/>
          </w:tcPr>
          <w:p w14:paraId="0DC3242F"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300.000</w:t>
            </w:r>
          </w:p>
        </w:tc>
        <w:tc>
          <w:tcPr>
            <w:tcW w:w="1239" w:type="dxa"/>
            <w:vAlign w:val="bottom"/>
          </w:tcPr>
          <w:p w14:paraId="124FD254"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1041" w:type="dxa"/>
            <w:vAlign w:val="bottom"/>
          </w:tcPr>
          <w:p w14:paraId="1B449D49"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300.000</w:t>
            </w:r>
          </w:p>
        </w:tc>
        <w:tc>
          <w:tcPr>
            <w:tcW w:w="1042" w:type="dxa"/>
            <w:vAlign w:val="bottom"/>
          </w:tcPr>
          <w:p w14:paraId="3252B8E9"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250.000</w:t>
            </w:r>
          </w:p>
        </w:tc>
        <w:tc>
          <w:tcPr>
            <w:tcW w:w="951" w:type="dxa"/>
            <w:vAlign w:val="bottom"/>
          </w:tcPr>
          <w:p w14:paraId="2A8C8FBF"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1" w:type="dxa"/>
            <w:vAlign w:val="bottom"/>
          </w:tcPr>
          <w:p w14:paraId="6D7368B4"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50.000</w:t>
            </w:r>
          </w:p>
        </w:tc>
        <w:tc>
          <w:tcPr>
            <w:tcW w:w="950" w:type="dxa"/>
            <w:vAlign w:val="bottom"/>
          </w:tcPr>
          <w:p w14:paraId="7F84A4D1"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804" w:type="dxa"/>
            <w:vAlign w:val="bottom"/>
          </w:tcPr>
          <w:p w14:paraId="1EB3E7A1"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792" w:type="dxa"/>
            <w:vAlign w:val="bottom"/>
          </w:tcPr>
          <w:p w14:paraId="76C9CF25"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1" w:type="dxa"/>
            <w:vAlign w:val="bottom"/>
          </w:tcPr>
          <w:p w14:paraId="371CBF78"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1" w:type="dxa"/>
            <w:vAlign w:val="bottom"/>
          </w:tcPr>
          <w:p w14:paraId="64EA3057"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r>
      <w:tr w:rsidR="00070156" w:rsidRPr="00C1122D" w14:paraId="0A195CC1" w14:textId="77777777" w:rsidTr="006B64BF">
        <w:tc>
          <w:tcPr>
            <w:tcW w:w="710" w:type="dxa"/>
          </w:tcPr>
          <w:p w14:paraId="3D8122D6" w14:textId="77777777" w:rsidR="00070156" w:rsidRPr="00C1122D" w:rsidRDefault="00070156" w:rsidP="00F53793">
            <w:pPr>
              <w:rPr>
                <w:sz w:val="16"/>
                <w:szCs w:val="16"/>
              </w:rPr>
            </w:pPr>
          </w:p>
        </w:tc>
        <w:tc>
          <w:tcPr>
            <w:tcW w:w="608" w:type="dxa"/>
            <w:vAlign w:val="bottom"/>
          </w:tcPr>
          <w:p w14:paraId="1E2237DF" w14:textId="77777777" w:rsidR="00070156" w:rsidRPr="009C4C48" w:rsidRDefault="00070156" w:rsidP="00F53793">
            <w:pPr>
              <w:rPr>
                <w:rFonts w:ascii="Arial" w:hAnsi="Arial" w:cs="Arial"/>
                <w:i/>
                <w:iCs/>
                <w:sz w:val="16"/>
                <w:szCs w:val="16"/>
              </w:rPr>
            </w:pPr>
            <w:r w:rsidRPr="009C4C48">
              <w:rPr>
                <w:rFonts w:ascii="Arial" w:hAnsi="Arial" w:cs="Arial"/>
                <w:i/>
                <w:iCs/>
                <w:sz w:val="16"/>
                <w:szCs w:val="16"/>
              </w:rPr>
              <w:t>426</w:t>
            </w:r>
          </w:p>
        </w:tc>
        <w:tc>
          <w:tcPr>
            <w:tcW w:w="2679" w:type="dxa"/>
            <w:vAlign w:val="bottom"/>
          </w:tcPr>
          <w:p w14:paraId="21C62E78" w14:textId="77777777" w:rsidR="00070156" w:rsidRPr="009C4C48" w:rsidRDefault="00070156" w:rsidP="00F53793">
            <w:pPr>
              <w:ind w:firstLineChars="100" w:firstLine="160"/>
              <w:rPr>
                <w:rFonts w:ascii="Arial" w:hAnsi="Arial" w:cs="Arial"/>
                <w:i/>
                <w:iCs/>
                <w:sz w:val="16"/>
                <w:szCs w:val="16"/>
              </w:rPr>
            </w:pPr>
            <w:r w:rsidRPr="009C4C48">
              <w:rPr>
                <w:rFonts w:ascii="Arial" w:hAnsi="Arial" w:cs="Arial"/>
                <w:i/>
                <w:iCs/>
                <w:sz w:val="16"/>
                <w:szCs w:val="16"/>
              </w:rPr>
              <w:t>Nematerijalna proizved imovina</w:t>
            </w:r>
          </w:p>
        </w:tc>
        <w:tc>
          <w:tcPr>
            <w:tcW w:w="1017" w:type="dxa"/>
            <w:vAlign w:val="bottom"/>
          </w:tcPr>
          <w:p w14:paraId="4AF17DDF"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300.000</w:t>
            </w:r>
          </w:p>
        </w:tc>
        <w:tc>
          <w:tcPr>
            <w:tcW w:w="1239" w:type="dxa"/>
            <w:vAlign w:val="bottom"/>
          </w:tcPr>
          <w:p w14:paraId="2D76AA68"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1041" w:type="dxa"/>
            <w:vAlign w:val="bottom"/>
          </w:tcPr>
          <w:p w14:paraId="3C741BD1"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300.000</w:t>
            </w:r>
          </w:p>
        </w:tc>
        <w:tc>
          <w:tcPr>
            <w:tcW w:w="1042" w:type="dxa"/>
            <w:vAlign w:val="bottom"/>
          </w:tcPr>
          <w:p w14:paraId="4D5BF811"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250.000</w:t>
            </w:r>
          </w:p>
        </w:tc>
        <w:tc>
          <w:tcPr>
            <w:tcW w:w="951" w:type="dxa"/>
            <w:vAlign w:val="bottom"/>
          </w:tcPr>
          <w:p w14:paraId="5C488787"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1" w:type="dxa"/>
            <w:vAlign w:val="bottom"/>
          </w:tcPr>
          <w:p w14:paraId="658440B3"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50.000</w:t>
            </w:r>
          </w:p>
        </w:tc>
        <w:tc>
          <w:tcPr>
            <w:tcW w:w="950" w:type="dxa"/>
            <w:vAlign w:val="bottom"/>
          </w:tcPr>
          <w:p w14:paraId="1DB2FA22"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804" w:type="dxa"/>
            <w:vAlign w:val="bottom"/>
          </w:tcPr>
          <w:p w14:paraId="76329B6D"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792" w:type="dxa"/>
            <w:vAlign w:val="bottom"/>
          </w:tcPr>
          <w:p w14:paraId="0E81A3D4"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1" w:type="dxa"/>
            <w:vAlign w:val="bottom"/>
          </w:tcPr>
          <w:p w14:paraId="1E76BFFA"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1" w:type="dxa"/>
            <w:vAlign w:val="bottom"/>
          </w:tcPr>
          <w:p w14:paraId="4CAFA9FE"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r>
      <w:tr w:rsidR="00070156" w:rsidRPr="00C1122D" w14:paraId="3036DCDE" w14:textId="77777777" w:rsidTr="006B64BF">
        <w:tc>
          <w:tcPr>
            <w:tcW w:w="710" w:type="dxa"/>
          </w:tcPr>
          <w:p w14:paraId="0A0805AC" w14:textId="77777777" w:rsidR="00070156" w:rsidRPr="00C1122D" w:rsidRDefault="00070156" w:rsidP="00F53793">
            <w:pPr>
              <w:rPr>
                <w:sz w:val="16"/>
                <w:szCs w:val="16"/>
              </w:rPr>
            </w:pPr>
            <w:r>
              <w:rPr>
                <w:sz w:val="16"/>
                <w:szCs w:val="16"/>
              </w:rPr>
              <w:t>0620</w:t>
            </w:r>
          </w:p>
        </w:tc>
        <w:tc>
          <w:tcPr>
            <w:tcW w:w="3287" w:type="dxa"/>
            <w:gridSpan w:val="2"/>
            <w:vAlign w:val="bottom"/>
          </w:tcPr>
          <w:p w14:paraId="70CE5BBE" w14:textId="77777777" w:rsidR="00070156" w:rsidRPr="009C4C48" w:rsidRDefault="00070156" w:rsidP="00F53793">
            <w:pPr>
              <w:rPr>
                <w:bCs/>
                <w:sz w:val="16"/>
                <w:szCs w:val="16"/>
              </w:rPr>
            </w:pPr>
            <w:r w:rsidRPr="009C4C48">
              <w:rPr>
                <w:bCs/>
                <w:sz w:val="16"/>
                <w:szCs w:val="16"/>
              </w:rPr>
              <w:t>K. projekt K1011 03:  Kupnja nekretnina za opće namjene</w:t>
            </w:r>
            <w:r>
              <w:rPr>
                <w:bCs/>
                <w:sz w:val="16"/>
                <w:szCs w:val="16"/>
              </w:rPr>
              <w:t xml:space="preserve"> </w:t>
            </w:r>
            <w:r w:rsidRPr="009C4C48">
              <w:rPr>
                <w:bCs/>
                <w:sz w:val="16"/>
                <w:szCs w:val="16"/>
              </w:rPr>
              <w:t>i pravo prvokupa</w:t>
            </w:r>
          </w:p>
        </w:tc>
        <w:tc>
          <w:tcPr>
            <w:tcW w:w="1017" w:type="dxa"/>
            <w:vAlign w:val="bottom"/>
          </w:tcPr>
          <w:p w14:paraId="37A27412"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1239" w:type="dxa"/>
            <w:vAlign w:val="bottom"/>
          </w:tcPr>
          <w:p w14:paraId="6E4BADAE"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1041" w:type="dxa"/>
            <w:vAlign w:val="bottom"/>
          </w:tcPr>
          <w:p w14:paraId="6852CF90"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1042" w:type="dxa"/>
            <w:vAlign w:val="bottom"/>
          </w:tcPr>
          <w:p w14:paraId="4BF1C21F"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951" w:type="dxa"/>
            <w:vAlign w:val="bottom"/>
          </w:tcPr>
          <w:p w14:paraId="14B0EDF0"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951" w:type="dxa"/>
            <w:vAlign w:val="bottom"/>
          </w:tcPr>
          <w:p w14:paraId="62A4DF63"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950" w:type="dxa"/>
            <w:vAlign w:val="bottom"/>
          </w:tcPr>
          <w:p w14:paraId="6A1AB294"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804" w:type="dxa"/>
            <w:vAlign w:val="bottom"/>
          </w:tcPr>
          <w:p w14:paraId="1D41BAE6"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792" w:type="dxa"/>
            <w:vAlign w:val="bottom"/>
          </w:tcPr>
          <w:p w14:paraId="7DABC8F1"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951" w:type="dxa"/>
            <w:vAlign w:val="bottom"/>
          </w:tcPr>
          <w:p w14:paraId="4248B904"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951" w:type="dxa"/>
            <w:vAlign w:val="bottom"/>
          </w:tcPr>
          <w:p w14:paraId="7AEEA4D8"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r>
      <w:tr w:rsidR="00070156" w:rsidRPr="00C1122D" w14:paraId="57CEFE49" w14:textId="77777777" w:rsidTr="006B64BF">
        <w:tc>
          <w:tcPr>
            <w:tcW w:w="710" w:type="dxa"/>
          </w:tcPr>
          <w:p w14:paraId="43C407CA" w14:textId="77777777" w:rsidR="00070156" w:rsidRPr="00C1122D" w:rsidRDefault="00070156" w:rsidP="00F53793">
            <w:pPr>
              <w:rPr>
                <w:sz w:val="16"/>
                <w:szCs w:val="16"/>
              </w:rPr>
            </w:pPr>
          </w:p>
        </w:tc>
        <w:tc>
          <w:tcPr>
            <w:tcW w:w="608" w:type="dxa"/>
            <w:vAlign w:val="bottom"/>
          </w:tcPr>
          <w:p w14:paraId="526BB3BD" w14:textId="77777777" w:rsidR="00070156" w:rsidRPr="009C4C48" w:rsidRDefault="00070156" w:rsidP="00F53793">
            <w:pPr>
              <w:ind w:firstLineChars="100" w:firstLine="160"/>
              <w:rPr>
                <w:rFonts w:ascii="Arial" w:hAnsi="Arial" w:cs="Arial"/>
                <w:sz w:val="16"/>
                <w:szCs w:val="16"/>
              </w:rPr>
            </w:pPr>
            <w:r w:rsidRPr="009C4C48">
              <w:rPr>
                <w:rFonts w:ascii="Arial" w:hAnsi="Arial" w:cs="Arial"/>
                <w:sz w:val="16"/>
                <w:szCs w:val="16"/>
              </w:rPr>
              <w:t>41</w:t>
            </w:r>
          </w:p>
        </w:tc>
        <w:tc>
          <w:tcPr>
            <w:tcW w:w="2679" w:type="dxa"/>
            <w:vAlign w:val="bottom"/>
          </w:tcPr>
          <w:p w14:paraId="08DB2DF5" w14:textId="77777777" w:rsidR="00070156" w:rsidRPr="009C4C48" w:rsidRDefault="00070156" w:rsidP="00F53793">
            <w:pPr>
              <w:rPr>
                <w:rFonts w:ascii="Arial" w:hAnsi="Arial" w:cs="Arial"/>
                <w:sz w:val="16"/>
                <w:szCs w:val="16"/>
              </w:rPr>
            </w:pPr>
            <w:r>
              <w:rPr>
                <w:rFonts w:ascii="Arial" w:hAnsi="Arial" w:cs="Arial"/>
                <w:sz w:val="16"/>
                <w:szCs w:val="16"/>
              </w:rPr>
              <w:t>RASHODI ZA  NEPROIZ</w:t>
            </w:r>
            <w:r w:rsidRPr="009C4C48">
              <w:rPr>
                <w:rFonts w:ascii="Arial" w:hAnsi="Arial" w:cs="Arial"/>
                <w:sz w:val="16"/>
                <w:szCs w:val="16"/>
              </w:rPr>
              <w:t>.</w:t>
            </w:r>
            <w:r>
              <w:rPr>
                <w:rFonts w:ascii="Arial" w:hAnsi="Arial" w:cs="Arial"/>
                <w:sz w:val="16"/>
                <w:szCs w:val="16"/>
              </w:rPr>
              <w:t xml:space="preserve"> </w:t>
            </w:r>
            <w:r w:rsidRPr="009C4C48">
              <w:rPr>
                <w:rFonts w:ascii="Arial" w:hAnsi="Arial" w:cs="Arial"/>
                <w:sz w:val="16"/>
                <w:szCs w:val="16"/>
              </w:rPr>
              <w:t xml:space="preserve">DUG. IMOVINE </w:t>
            </w:r>
          </w:p>
        </w:tc>
        <w:tc>
          <w:tcPr>
            <w:tcW w:w="1017" w:type="dxa"/>
            <w:vAlign w:val="bottom"/>
          </w:tcPr>
          <w:p w14:paraId="5B7ED0BE"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1239" w:type="dxa"/>
            <w:vAlign w:val="bottom"/>
          </w:tcPr>
          <w:p w14:paraId="2B1AE077"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1041" w:type="dxa"/>
            <w:vAlign w:val="bottom"/>
          </w:tcPr>
          <w:p w14:paraId="41220E18"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1042" w:type="dxa"/>
            <w:vAlign w:val="bottom"/>
          </w:tcPr>
          <w:p w14:paraId="528398E4"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1" w:type="dxa"/>
            <w:vAlign w:val="bottom"/>
          </w:tcPr>
          <w:p w14:paraId="1D8D4B6E"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1" w:type="dxa"/>
            <w:vAlign w:val="bottom"/>
          </w:tcPr>
          <w:p w14:paraId="50938451"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0" w:type="dxa"/>
            <w:vAlign w:val="bottom"/>
          </w:tcPr>
          <w:p w14:paraId="4647EA99"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804" w:type="dxa"/>
            <w:vAlign w:val="bottom"/>
          </w:tcPr>
          <w:p w14:paraId="4FFFBAE2"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792" w:type="dxa"/>
            <w:vAlign w:val="bottom"/>
          </w:tcPr>
          <w:p w14:paraId="20B15EFF"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1" w:type="dxa"/>
            <w:vAlign w:val="bottom"/>
          </w:tcPr>
          <w:p w14:paraId="4F962FE2"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1" w:type="dxa"/>
            <w:vAlign w:val="bottom"/>
          </w:tcPr>
          <w:p w14:paraId="4FB7C35F"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r>
      <w:tr w:rsidR="00070156" w:rsidRPr="00C1122D" w14:paraId="554A09DE" w14:textId="77777777" w:rsidTr="006B64BF">
        <w:tc>
          <w:tcPr>
            <w:tcW w:w="710" w:type="dxa"/>
          </w:tcPr>
          <w:p w14:paraId="3AFE0A24" w14:textId="77777777" w:rsidR="00070156" w:rsidRPr="00C1122D" w:rsidRDefault="00070156" w:rsidP="00F53793">
            <w:pPr>
              <w:rPr>
                <w:sz w:val="16"/>
                <w:szCs w:val="16"/>
              </w:rPr>
            </w:pPr>
          </w:p>
        </w:tc>
        <w:tc>
          <w:tcPr>
            <w:tcW w:w="608" w:type="dxa"/>
            <w:vAlign w:val="bottom"/>
          </w:tcPr>
          <w:p w14:paraId="3ED7D5D4" w14:textId="77777777" w:rsidR="00070156" w:rsidRPr="009C4C48" w:rsidRDefault="00070156" w:rsidP="00F53793">
            <w:pPr>
              <w:rPr>
                <w:rFonts w:ascii="Arial" w:hAnsi="Arial" w:cs="Arial"/>
                <w:i/>
                <w:iCs/>
                <w:sz w:val="16"/>
                <w:szCs w:val="16"/>
              </w:rPr>
            </w:pPr>
            <w:r w:rsidRPr="009C4C48">
              <w:rPr>
                <w:rFonts w:ascii="Arial" w:hAnsi="Arial" w:cs="Arial"/>
                <w:i/>
                <w:iCs/>
                <w:sz w:val="16"/>
                <w:szCs w:val="16"/>
              </w:rPr>
              <w:t>411</w:t>
            </w:r>
          </w:p>
        </w:tc>
        <w:tc>
          <w:tcPr>
            <w:tcW w:w="2679" w:type="dxa"/>
            <w:vAlign w:val="bottom"/>
          </w:tcPr>
          <w:p w14:paraId="7932FC2E" w14:textId="77777777" w:rsidR="00070156" w:rsidRPr="009C4C48" w:rsidRDefault="00070156" w:rsidP="00F53793">
            <w:pPr>
              <w:ind w:firstLineChars="100" w:firstLine="160"/>
              <w:rPr>
                <w:rFonts w:ascii="Arial" w:hAnsi="Arial" w:cs="Arial"/>
                <w:i/>
                <w:iCs/>
                <w:sz w:val="16"/>
                <w:szCs w:val="16"/>
              </w:rPr>
            </w:pPr>
            <w:r w:rsidRPr="009C4C48">
              <w:rPr>
                <w:rFonts w:ascii="Arial" w:hAnsi="Arial" w:cs="Arial"/>
                <w:i/>
                <w:iCs/>
                <w:sz w:val="16"/>
                <w:szCs w:val="16"/>
              </w:rPr>
              <w:t>Prirodna bogatstva (zemljište)</w:t>
            </w:r>
          </w:p>
        </w:tc>
        <w:tc>
          <w:tcPr>
            <w:tcW w:w="1017" w:type="dxa"/>
            <w:vAlign w:val="bottom"/>
          </w:tcPr>
          <w:p w14:paraId="34016C92"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1239" w:type="dxa"/>
            <w:vAlign w:val="bottom"/>
          </w:tcPr>
          <w:p w14:paraId="35AEDA42"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1041" w:type="dxa"/>
            <w:vAlign w:val="bottom"/>
          </w:tcPr>
          <w:p w14:paraId="0FF7D8D1"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1042" w:type="dxa"/>
            <w:vAlign w:val="bottom"/>
          </w:tcPr>
          <w:p w14:paraId="32457E4D"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1" w:type="dxa"/>
            <w:vAlign w:val="bottom"/>
          </w:tcPr>
          <w:p w14:paraId="2F0B288A"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1" w:type="dxa"/>
            <w:vAlign w:val="bottom"/>
          </w:tcPr>
          <w:p w14:paraId="5A1F046E"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0" w:type="dxa"/>
            <w:vAlign w:val="bottom"/>
          </w:tcPr>
          <w:p w14:paraId="72F9E90B"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804" w:type="dxa"/>
            <w:vAlign w:val="bottom"/>
          </w:tcPr>
          <w:p w14:paraId="786E3936"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792" w:type="dxa"/>
            <w:vAlign w:val="bottom"/>
          </w:tcPr>
          <w:p w14:paraId="3795D450"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1" w:type="dxa"/>
            <w:vAlign w:val="bottom"/>
          </w:tcPr>
          <w:p w14:paraId="09FED91B"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1" w:type="dxa"/>
            <w:vAlign w:val="bottom"/>
          </w:tcPr>
          <w:p w14:paraId="10DBA4B2"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r>
      <w:tr w:rsidR="00070156" w:rsidRPr="00C1122D" w14:paraId="39465E21" w14:textId="77777777" w:rsidTr="006B64BF">
        <w:tc>
          <w:tcPr>
            <w:tcW w:w="710" w:type="dxa"/>
          </w:tcPr>
          <w:p w14:paraId="14697540" w14:textId="77777777" w:rsidR="00070156" w:rsidRPr="00C1122D" w:rsidRDefault="00070156" w:rsidP="00F53793">
            <w:pPr>
              <w:rPr>
                <w:sz w:val="16"/>
                <w:szCs w:val="16"/>
              </w:rPr>
            </w:pPr>
          </w:p>
        </w:tc>
        <w:tc>
          <w:tcPr>
            <w:tcW w:w="608" w:type="dxa"/>
            <w:vAlign w:val="bottom"/>
          </w:tcPr>
          <w:p w14:paraId="2CC3C56F" w14:textId="77777777" w:rsidR="00070156" w:rsidRPr="009C4C48" w:rsidRDefault="00070156" w:rsidP="00F53793">
            <w:pPr>
              <w:ind w:firstLineChars="100" w:firstLine="160"/>
              <w:rPr>
                <w:rFonts w:ascii="Arial" w:hAnsi="Arial" w:cs="Arial"/>
                <w:sz w:val="16"/>
                <w:szCs w:val="16"/>
              </w:rPr>
            </w:pPr>
            <w:r w:rsidRPr="009C4C48">
              <w:rPr>
                <w:rFonts w:ascii="Arial" w:hAnsi="Arial" w:cs="Arial"/>
                <w:sz w:val="16"/>
                <w:szCs w:val="16"/>
              </w:rPr>
              <w:t>42</w:t>
            </w:r>
          </w:p>
        </w:tc>
        <w:tc>
          <w:tcPr>
            <w:tcW w:w="2679" w:type="dxa"/>
            <w:vAlign w:val="bottom"/>
          </w:tcPr>
          <w:p w14:paraId="6D79FB1A" w14:textId="77777777" w:rsidR="00070156" w:rsidRPr="009C4C48" w:rsidRDefault="00070156" w:rsidP="00F53793">
            <w:pPr>
              <w:rPr>
                <w:rFonts w:ascii="Arial" w:hAnsi="Arial" w:cs="Arial"/>
                <w:sz w:val="16"/>
                <w:szCs w:val="16"/>
              </w:rPr>
            </w:pPr>
            <w:r w:rsidRPr="009C4C48">
              <w:rPr>
                <w:rFonts w:ascii="Arial" w:hAnsi="Arial" w:cs="Arial"/>
                <w:sz w:val="16"/>
                <w:szCs w:val="16"/>
              </w:rPr>
              <w:t>RASHODI ZA PR.</w:t>
            </w:r>
            <w:r>
              <w:rPr>
                <w:rFonts w:ascii="Arial" w:hAnsi="Arial" w:cs="Arial"/>
                <w:sz w:val="16"/>
                <w:szCs w:val="16"/>
              </w:rPr>
              <w:t xml:space="preserve"> </w:t>
            </w:r>
            <w:r w:rsidRPr="009C4C48">
              <w:rPr>
                <w:rFonts w:ascii="Arial" w:hAnsi="Arial" w:cs="Arial"/>
                <w:sz w:val="16"/>
                <w:szCs w:val="16"/>
              </w:rPr>
              <w:t>DUGOTRAJNU IMOVINU</w:t>
            </w:r>
          </w:p>
        </w:tc>
        <w:tc>
          <w:tcPr>
            <w:tcW w:w="1017" w:type="dxa"/>
            <w:vAlign w:val="bottom"/>
          </w:tcPr>
          <w:p w14:paraId="7BA31518"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1239" w:type="dxa"/>
            <w:vAlign w:val="bottom"/>
          </w:tcPr>
          <w:p w14:paraId="3A6D3547"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1041" w:type="dxa"/>
            <w:vAlign w:val="bottom"/>
          </w:tcPr>
          <w:p w14:paraId="0AA1AC81"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1042" w:type="dxa"/>
            <w:vAlign w:val="bottom"/>
          </w:tcPr>
          <w:p w14:paraId="77637DD1"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1" w:type="dxa"/>
            <w:vAlign w:val="bottom"/>
          </w:tcPr>
          <w:p w14:paraId="3EDEBA87"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1" w:type="dxa"/>
            <w:vAlign w:val="bottom"/>
          </w:tcPr>
          <w:p w14:paraId="01A6B3C6"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0" w:type="dxa"/>
            <w:vAlign w:val="bottom"/>
          </w:tcPr>
          <w:p w14:paraId="734B6787"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804" w:type="dxa"/>
            <w:vAlign w:val="bottom"/>
          </w:tcPr>
          <w:p w14:paraId="2ECF9384"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792" w:type="dxa"/>
            <w:vAlign w:val="bottom"/>
          </w:tcPr>
          <w:p w14:paraId="6C5AFC80"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1" w:type="dxa"/>
            <w:vAlign w:val="bottom"/>
          </w:tcPr>
          <w:p w14:paraId="7995BAA0"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1" w:type="dxa"/>
            <w:vAlign w:val="bottom"/>
          </w:tcPr>
          <w:p w14:paraId="00257D59"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r>
      <w:tr w:rsidR="00070156" w:rsidRPr="00C1122D" w14:paraId="70554768" w14:textId="77777777" w:rsidTr="006B64BF">
        <w:tc>
          <w:tcPr>
            <w:tcW w:w="710" w:type="dxa"/>
          </w:tcPr>
          <w:p w14:paraId="5B95E491" w14:textId="77777777" w:rsidR="00070156" w:rsidRPr="00C1122D" w:rsidRDefault="00070156" w:rsidP="00F53793">
            <w:pPr>
              <w:rPr>
                <w:sz w:val="16"/>
                <w:szCs w:val="16"/>
              </w:rPr>
            </w:pPr>
          </w:p>
        </w:tc>
        <w:tc>
          <w:tcPr>
            <w:tcW w:w="608" w:type="dxa"/>
            <w:vAlign w:val="bottom"/>
          </w:tcPr>
          <w:p w14:paraId="206E68F7" w14:textId="77777777" w:rsidR="00070156" w:rsidRPr="009C4C48" w:rsidRDefault="00070156" w:rsidP="00F53793">
            <w:pPr>
              <w:rPr>
                <w:rFonts w:ascii="Arial" w:hAnsi="Arial" w:cs="Arial"/>
                <w:i/>
                <w:iCs/>
                <w:sz w:val="16"/>
                <w:szCs w:val="16"/>
              </w:rPr>
            </w:pPr>
            <w:r w:rsidRPr="009C4C48">
              <w:rPr>
                <w:rFonts w:ascii="Arial" w:hAnsi="Arial" w:cs="Arial"/>
                <w:i/>
                <w:iCs/>
                <w:sz w:val="16"/>
                <w:szCs w:val="16"/>
              </w:rPr>
              <w:t>421</w:t>
            </w:r>
          </w:p>
        </w:tc>
        <w:tc>
          <w:tcPr>
            <w:tcW w:w="2679" w:type="dxa"/>
            <w:vAlign w:val="bottom"/>
          </w:tcPr>
          <w:p w14:paraId="46BDA0D9" w14:textId="77777777" w:rsidR="00070156" w:rsidRPr="009C4C48" w:rsidRDefault="00070156" w:rsidP="00F53793">
            <w:pPr>
              <w:ind w:firstLineChars="100" w:firstLine="160"/>
              <w:rPr>
                <w:rFonts w:ascii="Arial" w:hAnsi="Arial" w:cs="Arial"/>
                <w:i/>
                <w:iCs/>
                <w:sz w:val="16"/>
                <w:szCs w:val="16"/>
              </w:rPr>
            </w:pPr>
            <w:r w:rsidRPr="009C4C48">
              <w:rPr>
                <w:rFonts w:ascii="Arial" w:hAnsi="Arial" w:cs="Arial"/>
                <w:i/>
                <w:iCs/>
                <w:sz w:val="16"/>
                <w:szCs w:val="16"/>
              </w:rPr>
              <w:t>Građevinski objekti</w:t>
            </w:r>
          </w:p>
        </w:tc>
        <w:tc>
          <w:tcPr>
            <w:tcW w:w="1017" w:type="dxa"/>
            <w:vAlign w:val="bottom"/>
          </w:tcPr>
          <w:p w14:paraId="73D08BDB"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1239" w:type="dxa"/>
            <w:vAlign w:val="bottom"/>
          </w:tcPr>
          <w:p w14:paraId="22924766"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1041" w:type="dxa"/>
            <w:vAlign w:val="bottom"/>
          </w:tcPr>
          <w:p w14:paraId="60C9CAD3"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1042" w:type="dxa"/>
            <w:vAlign w:val="bottom"/>
          </w:tcPr>
          <w:p w14:paraId="3876F863"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1" w:type="dxa"/>
            <w:vAlign w:val="bottom"/>
          </w:tcPr>
          <w:p w14:paraId="4723D1D8"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1" w:type="dxa"/>
            <w:vAlign w:val="bottom"/>
          </w:tcPr>
          <w:p w14:paraId="44362A2E"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0" w:type="dxa"/>
            <w:vAlign w:val="bottom"/>
          </w:tcPr>
          <w:p w14:paraId="6CFCF0F6"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804" w:type="dxa"/>
            <w:vAlign w:val="bottom"/>
          </w:tcPr>
          <w:p w14:paraId="3EB50DCB"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792" w:type="dxa"/>
            <w:vAlign w:val="bottom"/>
          </w:tcPr>
          <w:p w14:paraId="42DF0B79"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1" w:type="dxa"/>
            <w:vAlign w:val="bottom"/>
          </w:tcPr>
          <w:p w14:paraId="01C7FBED"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1" w:type="dxa"/>
            <w:vAlign w:val="bottom"/>
          </w:tcPr>
          <w:p w14:paraId="701853D7"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r>
      <w:tr w:rsidR="00070156" w:rsidRPr="00C1122D" w14:paraId="51314781" w14:textId="77777777" w:rsidTr="006B64BF">
        <w:tc>
          <w:tcPr>
            <w:tcW w:w="710" w:type="dxa"/>
          </w:tcPr>
          <w:p w14:paraId="12A14BB5" w14:textId="77777777" w:rsidR="00070156" w:rsidRPr="00C1122D" w:rsidRDefault="00070156" w:rsidP="00F53793">
            <w:pPr>
              <w:rPr>
                <w:sz w:val="16"/>
                <w:szCs w:val="16"/>
              </w:rPr>
            </w:pPr>
            <w:r>
              <w:rPr>
                <w:sz w:val="16"/>
                <w:szCs w:val="16"/>
              </w:rPr>
              <w:t>0620</w:t>
            </w:r>
          </w:p>
        </w:tc>
        <w:tc>
          <w:tcPr>
            <w:tcW w:w="3287" w:type="dxa"/>
            <w:gridSpan w:val="2"/>
            <w:vAlign w:val="bottom"/>
          </w:tcPr>
          <w:p w14:paraId="50E21A05" w14:textId="77777777" w:rsidR="00070156" w:rsidRPr="009C4C48" w:rsidRDefault="00070156" w:rsidP="00F53793">
            <w:pPr>
              <w:rPr>
                <w:bCs/>
                <w:sz w:val="16"/>
                <w:szCs w:val="16"/>
              </w:rPr>
            </w:pPr>
            <w:r w:rsidRPr="009C4C48">
              <w:rPr>
                <w:bCs/>
                <w:sz w:val="16"/>
                <w:szCs w:val="16"/>
              </w:rPr>
              <w:t>K. projekt K1011 04:  Kupnja nekretnina na Trgu Marka Miličića-tržnica</w:t>
            </w:r>
          </w:p>
        </w:tc>
        <w:tc>
          <w:tcPr>
            <w:tcW w:w="1017" w:type="dxa"/>
            <w:vAlign w:val="bottom"/>
          </w:tcPr>
          <w:p w14:paraId="0D0D25A9"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1239" w:type="dxa"/>
            <w:vAlign w:val="bottom"/>
          </w:tcPr>
          <w:p w14:paraId="4C6A70D4"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1041" w:type="dxa"/>
            <w:vAlign w:val="bottom"/>
          </w:tcPr>
          <w:p w14:paraId="2A7743D8"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1042" w:type="dxa"/>
            <w:vAlign w:val="bottom"/>
          </w:tcPr>
          <w:p w14:paraId="3C726C3E"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951" w:type="dxa"/>
            <w:vAlign w:val="bottom"/>
          </w:tcPr>
          <w:p w14:paraId="0CAF57E6"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951" w:type="dxa"/>
            <w:vAlign w:val="bottom"/>
          </w:tcPr>
          <w:p w14:paraId="3DCBD012"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950" w:type="dxa"/>
            <w:vAlign w:val="bottom"/>
          </w:tcPr>
          <w:p w14:paraId="4EFA213F"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804" w:type="dxa"/>
            <w:vAlign w:val="bottom"/>
          </w:tcPr>
          <w:p w14:paraId="6CDA5E80"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792" w:type="dxa"/>
            <w:vAlign w:val="bottom"/>
          </w:tcPr>
          <w:p w14:paraId="106854EE"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951" w:type="dxa"/>
            <w:vAlign w:val="bottom"/>
          </w:tcPr>
          <w:p w14:paraId="0D8EEED4"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951" w:type="dxa"/>
            <w:vAlign w:val="bottom"/>
          </w:tcPr>
          <w:p w14:paraId="3F6CEF9E"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r>
      <w:tr w:rsidR="00070156" w:rsidRPr="00C1122D" w14:paraId="7262F3EF" w14:textId="77777777" w:rsidTr="006B64BF">
        <w:tc>
          <w:tcPr>
            <w:tcW w:w="710" w:type="dxa"/>
          </w:tcPr>
          <w:p w14:paraId="6A910829" w14:textId="77777777" w:rsidR="00070156" w:rsidRPr="00C1122D" w:rsidRDefault="00070156" w:rsidP="00F53793">
            <w:pPr>
              <w:rPr>
                <w:sz w:val="16"/>
                <w:szCs w:val="16"/>
              </w:rPr>
            </w:pPr>
          </w:p>
        </w:tc>
        <w:tc>
          <w:tcPr>
            <w:tcW w:w="608" w:type="dxa"/>
            <w:vAlign w:val="bottom"/>
          </w:tcPr>
          <w:p w14:paraId="58F3071A" w14:textId="77777777" w:rsidR="00070156" w:rsidRPr="009C4C48" w:rsidRDefault="00070156" w:rsidP="00F53793">
            <w:pPr>
              <w:ind w:firstLineChars="100" w:firstLine="160"/>
              <w:rPr>
                <w:rFonts w:ascii="Arial" w:hAnsi="Arial" w:cs="Arial"/>
                <w:sz w:val="16"/>
                <w:szCs w:val="16"/>
              </w:rPr>
            </w:pPr>
            <w:r w:rsidRPr="009C4C48">
              <w:rPr>
                <w:rFonts w:ascii="Arial" w:hAnsi="Arial" w:cs="Arial"/>
                <w:sz w:val="16"/>
                <w:szCs w:val="16"/>
              </w:rPr>
              <w:t>41</w:t>
            </w:r>
          </w:p>
        </w:tc>
        <w:tc>
          <w:tcPr>
            <w:tcW w:w="2679" w:type="dxa"/>
            <w:vAlign w:val="bottom"/>
          </w:tcPr>
          <w:p w14:paraId="7E645419" w14:textId="77777777" w:rsidR="00070156" w:rsidRPr="009C4C48" w:rsidRDefault="00070156" w:rsidP="00F53793">
            <w:pPr>
              <w:rPr>
                <w:rFonts w:ascii="Arial" w:hAnsi="Arial" w:cs="Arial"/>
                <w:sz w:val="16"/>
                <w:szCs w:val="16"/>
              </w:rPr>
            </w:pPr>
            <w:r>
              <w:rPr>
                <w:rFonts w:ascii="Arial" w:hAnsi="Arial" w:cs="Arial"/>
                <w:sz w:val="16"/>
                <w:szCs w:val="16"/>
              </w:rPr>
              <w:t>RASHODI ZA  NEPROIZ</w:t>
            </w:r>
            <w:r w:rsidRPr="009C4C48">
              <w:rPr>
                <w:rFonts w:ascii="Arial" w:hAnsi="Arial" w:cs="Arial"/>
                <w:sz w:val="16"/>
                <w:szCs w:val="16"/>
              </w:rPr>
              <w:t>.</w:t>
            </w:r>
            <w:r>
              <w:rPr>
                <w:rFonts w:ascii="Arial" w:hAnsi="Arial" w:cs="Arial"/>
                <w:sz w:val="16"/>
                <w:szCs w:val="16"/>
              </w:rPr>
              <w:t xml:space="preserve"> </w:t>
            </w:r>
            <w:r w:rsidRPr="009C4C48">
              <w:rPr>
                <w:rFonts w:ascii="Arial" w:hAnsi="Arial" w:cs="Arial"/>
                <w:sz w:val="16"/>
                <w:szCs w:val="16"/>
              </w:rPr>
              <w:t xml:space="preserve">DUG. IMOVINE </w:t>
            </w:r>
          </w:p>
        </w:tc>
        <w:tc>
          <w:tcPr>
            <w:tcW w:w="1017" w:type="dxa"/>
            <w:vAlign w:val="bottom"/>
          </w:tcPr>
          <w:p w14:paraId="69FB333F"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1239" w:type="dxa"/>
            <w:vAlign w:val="bottom"/>
          </w:tcPr>
          <w:p w14:paraId="64E9F4F1"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1041" w:type="dxa"/>
            <w:vAlign w:val="bottom"/>
          </w:tcPr>
          <w:p w14:paraId="7E66A175"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1042" w:type="dxa"/>
            <w:vAlign w:val="bottom"/>
          </w:tcPr>
          <w:p w14:paraId="424CF286"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1" w:type="dxa"/>
            <w:vAlign w:val="bottom"/>
          </w:tcPr>
          <w:p w14:paraId="1D00E39C"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1" w:type="dxa"/>
            <w:vAlign w:val="bottom"/>
          </w:tcPr>
          <w:p w14:paraId="4628A4D9"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0" w:type="dxa"/>
            <w:vAlign w:val="bottom"/>
          </w:tcPr>
          <w:p w14:paraId="2048F61F"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804" w:type="dxa"/>
            <w:vAlign w:val="bottom"/>
          </w:tcPr>
          <w:p w14:paraId="2A16BC35"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792" w:type="dxa"/>
            <w:vAlign w:val="bottom"/>
          </w:tcPr>
          <w:p w14:paraId="453F18E4"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1" w:type="dxa"/>
            <w:vAlign w:val="bottom"/>
          </w:tcPr>
          <w:p w14:paraId="20AAC24A"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1" w:type="dxa"/>
            <w:vAlign w:val="bottom"/>
          </w:tcPr>
          <w:p w14:paraId="51EC5418"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r>
      <w:tr w:rsidR="00070156" w:rsidRPr="00C1122D" w14:paraId="1DD6F6A7" w14:textId="77777777" w:rsidTr="006B64BF">
        <w:tc>
          <w:tcPr>
            <w:tcW w:w="710" w:type="dxa"/>
          </w:tcPr>
          <w:p w14:paraId="59350225" w14:textId="77777777" w:rsidR="00070156" w:rsidRPr="00C1122D" w:rsidRDefault="00070156" w:rsidP="00F53793">
            <w:pPr>
              <w:rPr>
                <w:sz w:val="16"/>
                <w:szCs w:val="16"/>
              </w:rPr>
            </w:pPr>
          </w:p>
        </w:tc>
        <w:tc>
          <w:tcPr>
            <w:tcW w:w="608" w:type="dxa"/>
            <w:vAlign w:val="bottom"/>
          </w:tcPr>
          <w:p w14:paraId="61A03C0D" w14:textId="77777777" w:rsidR="00070156" w:rsidRPr="009C4C48" w:rsidRDefault="00070156" w:rsidP="00F53793">
            <w:pPr>
              <w:rPr>
                <w:rFonts w:ascii="Arial" w:hAnsi="Arial" w:cs="Arial"/>
                <w:i/>
                <w:iCs/>
                <w:sz w:val="16"/>
                <w:szCs w:val="16"/>
              </w:rPr>
            </w:pPr>
            <w:r w:rsidRPr="009C4C48">
              <w:rPr>
                <w:rFonts w:ascii="Arial" w:hAnsi="Arial" w:cs="Arial"/>
                <w:i/>
                <w:iCs/>
                <w:sz w:val="16"/>
                <w:szCs w:val="16"/>
              </w:rPr>
              <w:t>411</w:t>
            </w:r>
          </w:p>
        </w:tc>
        <w:tc>
          <w:tcPr>
            <w:tcW w:w="2679" w:type="dxa"/>
            <w:vAlign w:val="bottom"/>
          </w:tcPr>
          <w:p w14:paraId="5B2CAD2A" w14:textId="77777777" w:rsidR="00070156" w:rsidRPr="009C4C48" w:rsidRDefault="00070156" w:rsidP="00F53793">
            <w:pPr>
              <w:ind w:firstLineChars="100" w:firstLine="160"/>
              <w:rPr>
                <w:rFonts w:ascii="Arial" w:hAnsi="Arial" w:cs="Arial"/>
                <w:i/>
                <w:iCs/>
                <w:sz w:val="16"/>
                <w:szCs w:val="16"/>
              </w:rPr>
            </w:pPr>
            <w:r w:rsidRPr="009C4C48">
              <w:rPr>
                <w:rFonts w:ascii="Arial" w:hAnsi="Arial" w:cs="Arial"/>
                <w:i/>
                <w:iCs/>
                <w:sz w:val="16"/>
                <w:szCs w:val="16"/>
              </w:rPr>
              <w:t>Prirodna bogatstva (zemljište)</w:t>
            </w:r>
          </w:p>
        </w:tc>
        <w:tc>
          <w:tcPr>
            <w:tcW w:w="1017" w:type="dxa"/>
            <w:vAlign w:val="bottom"/>
          </w:tcPr>
          <w:p w14:paraId="5BFC1A6B"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1239" w:type="dxa"/>
            <w:vAlign w:val="bottom"/>
          </w:tcPr>
          <w:p w14:paraId="718E65DE"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1041" w:type="dxa"/>
            <w:vAlign w:val="bottom"/>
          </w:tcPr>
          <w:p w14:paraId="7EE6DE2B"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1042" w:type="dxa"/>
            <w:vAlign w:val="bottom"/>
          </w:tcPr>
          <w:p w14:paraId="79E626CE"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1" w:type="dxa"/>
            <w:vAlign w:val="bottom"/>
          </w:tcPr>
          <w:p w14:paraId="0D6BB18A"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1" w:type="dxa"/>
            <w:vAlign w:val="bottom"/>
          </w:tcPr>
          <w:p w14:paraId="7786A29E"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0" w:type="dxa"/>
            <w:vAlign w:val="bottom"/>
          </w:tcPr>
          <w:p w14:paraId="03197D0A"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804" w:type="dxa"/>
            <w:vAlign w:val="bottom"/>
          </w:tcPr>
          <w:p w14:paraId="03DEA302"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792" w:type="dxa"/>
            <w:vAlign w:val="bottom"/>
          </w:tcPr>
          <w:p w14:paraId="0F2023F4"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1" w:type="dxa"/>
            <w:vAlign w:val="bottom"/>
          </w:tcPr>
          <w:p w14:paraId="5F0FEFCB"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1" w:type="dxa"/>
            <w:vAlign w:val="bottom"/>
          </w:tcPr>
          <w:p w14:paraId="016F1721"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r>
      <w:tr w:rsidR="00070156" w:rsidRPr="00C1122D" w14:paraId="0BF9E412" w14:textId="77777777" w:rsidTr="006B64BF">
        <w:tc>
          <w:tcPr>
            <w:tcW w:w="710" w:type="dxa"/>
          </w:tcPr>
          <w:p w14:paraId="5AC117D8" w14:textId="77777777" w:rsidR="00070156" w:rsidRPr="00C1122D" w:rsidRDefault="00070156" w:rsidP="00F53793">
            <w:pPr>
              <w:rPr>
                <w:sz w:val="16"/>
                <w:szCs w:val="16"/>
              </w:rPr>
            </w:pPr>
            <w:r>
              <w:rPr>
                <w:sz w:val="16"/>
                <w:szCs w:val="16"/>
              </w:rPr>
              <w:t>0620</w:t>
            </w:r>
          </w:p>
        </w:tc>
        <w:tc>
          <w:tcPr>
            <w:tcW w:w="3287" w:type="dxa"/>
            <w:gridSpan w:val="2"/>
            <w:vAlign w:val="bottom"/>
          </w:tcPr>
          <w:p w14:paraId="3CBCA122" w14:textId="77777777" w:rsidR="00070156" w:rsidRPr="009C4C48" w:rsidRDefault="00070156" w:rsidP="00F53793">
            <w:pPr>
              <w:rPr>
                <w:bCs/>
                <w:sz w:val="16"/>
                <w:szCs w:val="16"/>
              </w:rPr>
            </w:pPr>
            <w:r>
              <w:rPr>
                <w:rFonts w:ascii="Arial" w:hAnsi="Arial" w:cs="Arial"/>
                <w:b/>
                <w:bCs/>
                <w:sz w:val="18"/>
                <w:szCs w:val="18"/>
              </w:rPr>
              <w:t xml:space="preserve"> </w:t>
            </w:r>
            <w:r w:rsidRPr="009C4C48">
              <w:rPr>
                <w:bCs/>
                <w:sz w:val="16"/>
                <w:szCs w:val="16"/>
              </w:rPr>
              <w:t>Aktivnost A1011 05:  Uređenje Etno-eko sela</w:t>
            </w:r>
          </w:p>
        </w:tc>
        <w:tc>
          <w:tcPr>
            <w:tcW w:w="1017" w:type="dxa"/>
            <w:vAlign w:val="bottom"/>
          </w:tcPr>
          <w:p w14:paraId="2B7E6779"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360.000</w:t>
            </w:r>
          </w:p>
        </w:tc>
        <w:tc>
          <w:tcPr>
            <w:tcW w:w="1239" w:type="dxa"/>
            <w:vAlign w:val="bottom"/>
          </w:tcPr>
          <w:p w14:paraId="2B5469CB"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-136.000</w:t>
            </w:r>
          </w:p>
        </w:tc>
        <w:tc>
          <w:tcPr>
            <w:tcW w:w="1041" w:type="dxa"/>
            <w:vAlign w:val="bottom"/>
          </w:tcPr>
          <w:p w14:paraId="606B6C9B"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224.000</w:t>
            </w:r>
          </w:p>
        </w:tc>
        <w:tc>
          <w:tcPr>
            <w:tcW w:w="1042" w:type="dxa"/>
            <w:vAlign w:val="bottom"/>
          </w:tcPr>
          <w:p w14:paraId="14326AAD"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144.000</w:t>
            </w:r>
          </w:p>
        </w:tc>
        <w:tc>
          <w:tcPr>
            <w:tcW w:w="951" w:type="dxa"/>
            <w:vAlign w:val="bottom"/>
          </w:tcPr>
          <w:p w14:paraId="6D3325B1"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951" w:type="dxa"/>
            <w:vAlign w:val="bottom"/>
          </w:tcPr>
          <w:p w14:paraId="5E39F601"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950" w:type="dxa"/>
            <w:vAlign w:val="bottom"/>
          </w:tcPr>
          <w:p w14:paraId="709F6432"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80.000</w:t>
            </w:r>
          </w:p>
        </w:tc>
        <w:tc>
          <w:tcPr>
            <w:tcW w:w="804" w:type="dxa"/>
            <w:vAlign w:val="bottom"/>
          </w:tcPr>
          <w:p w14:paraId="2DD3B838"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792" w:type="dxa"/>
            <w:vAlign w:val="bottom"/>
          </w:tcPr>
          <w:p w14:paraId="2E4EFF1B"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951" w:type="dxa"/>
            <w:vAlign w:val="bottom"/>
          </w:tcPr>
          <w:p w14:paraId="279D8295"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951" w:type="dxa"/>
            <w:vAlign w:val="bottom"/>
          </w:tcPr>
          <w:p w14:paraId="60A74473"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r>
      <w:tr w:rsidR="00070156" w:rsidRPr="00C1122D" w14:paraId="19B8451F" w14:textId="77777777" w:rsidTr="006B64BF">
        <w:tc>
          <w:tcPr>
            <w:tcW w:w="710" w:type="dxa"/>
          </w:tcPr>
          <w:p w14:paraId="0CAF366C" w14:textId="77777777" w:rsidR="00070156" w:rsidRPr="00C1122D" w:rsidRDefault="00070156" w:rsidP="00F53793">
            <w:pPr>
              <w:rPr>
                <w:sz w:val="16"/>
                <w:szCs w:val="16"/>
              </w:rPr>
            </w:pPr>
          </w:p>
        </w:tc>
        <w:tc>
          <w:tcPr>
            <w:tcW w:w="608" w:type="dxa"/>
            <w:vAlign w:val="bottom"/>
          </w:tcPr>
          <w:p w14:paraId="38C78355" w14:textId="77777777" w:rsidR="00070156" w:rsidRPr="009C4C48" w:rsidRDefault="00070156" w:rsidP="00F53793">
            <w:pPr>
              <w:ind w:firstLineChars="100" w:firstLine="160"/>
              <w:rPr>
                <w:rFonts w:ascii="Arial" w:hAnsi="Arial" w:cs="Arial"/>
                <w:sz w:val="16"/>
                <w:szCs w:val="16"/>
              </w:rPr>
            </w:pPr>
            <w:r w:rsidRPr="009C4C48">
              <w:rPr>
                <w:rFonts w:ascii="Arial" w:hAnsi="Arial" w:cs="Arial"/>
                <w:sz w:val="16"/>
                <w:szCs w:val="16"/>
              </w:rPr>
              <w:t>32</w:t>
            </w:r>
          </w:p>
        </w:tc>
        <w:tc>
          <w:tcPr>
            <w:tcW w:w="2679" w:type="dxa"/>
            <w:vAlign w:val="bottom"/>
          </w:tcPr>
          <w:p w14:paraId="59063343" w14:textId="77777777" w:rsidR="00070156" w:rsidRPr="009C4C48" w:rsidRDefault="00070156" w:rsidP="00F53793">
            <w:pPr>
              <w:ind w:firstLineChars="100" w:firstLine="160"/>
              <w:rPr>
                <w:rFonts w:ascii="Arial" w:hAnsi="Arial" w:cs="Arial"/>
                <w:sz w:val="16"/>
                <w:szCs w:val="16"/>
              </w:rPr>
            </w:pPr>
            <w:r w:rsidRPr="009C4C48">
              <w:rPr>
                <w:rFonts w:ascii="Arial" w:hAnsi="Arial" w:cs="Arial"/>
                <w:sz w:val="16"/>
                <w:szCs w:val="16"/>
              </w:rPr>
              <w:t>MATERIJALNI RASHODI</w:t>
            </w:r>
          </w:p>
        </w:tc>
        <w:tc>
          <w:tcPr>
            <w:tcW w:w="1017" w:type="dxa"/>
            <w:vAlign w:val="bottom"/>
          </w:tcPr>
          <w:p w14:paraId="5DE973F2"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360.000</w:t>
            </w:r>
          </w:p>
        </w:tc>
        <w:tc>
          <w:tcPr>
            <w:tcW w:w="1239" w:type="dxa"/>
            <w:vAlign w:val="bottom"/>
          </w:tcPr>
          <w:p w14:paraId="6011E640"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-136.000</w:t>
            </w:r>
          </w:p>
        </w:tc>
        <w:tc>
          <w:tcPr>
            <w:tcW w:w="1041" w:type="dxa"/>
            <w:vAlign w:val="bottom"/>
          </w:tcPr>
          <w:p w14:paraId="29BB0F33"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224.000</w:t>
            </w:r>
          </w:p>
        </w:tc>
        <w:tc>
          <w:tcPr>
            <w:tcW w:w="1042" w:type="dxa"/>
            <w:vAlign w:val="bottom"/>
          </w:tcPr>
          <w:p w14:paraId="0842EB3A"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144.000</w:t>
            </w:r>
          </w:p>
        </w:tc>
        <w:tc>
          <w:tcPr>
            <w:tcW w:w="951" w:type="dxa"/>
            <w:vAlign w:val="bottom"/>
          </w:tcPr>
          <w:p w14:paraId="0A46BF6E"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1" w:type="dxa"/>
            <w:vAlign w:val="bottom"/>
          </w:tcPr>
          <w:p w14:paraId="572A8AA5"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0" w:type="dxa"/>
            <w:vAlign w:val="bottom"/>
          </w:tcPr>
          <w:p w14:paraId="1615B1D0"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80.000</w:t>
            </w:r>
          </w:p>
        </w:tc>
        <w:tc>
          <w:tcPr>
            <w:tcW w:w="804" w:type="dxa"/>
            <w:vAlign w:val="bottom"/>
          </w:tcPr>
          <w:p w14:paraId="5953322E"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792" w:type="dxa"/>
            <w:vAlign w:val="bottom"/>
          </w:tcPr>
          <w:p w14:paraId="67B902B3"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1" w:type="dxa"/>
            <w:vAlign w:val="bottom"/>
          </w:tcPr>
          <w:p w14:paraId="3FA96DC3"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1" w:type="dxa"/>
            <w:vAlign w:val="bottom"/>
          </w:tcPr>
          <w:p w14:paraId="61E4986C"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r>
      <w:tr w:rsidR="00070156" w:rsidRPr="00C1122D" w14:paraId="44F0B17D" w14:textId="77777777" w:rsidTr="006B64BF">
        <w:tc>
          <w:tcPr>
            <w:tcW w:w="710" w:type="dxa"/>
          </w:tcPr>
          <w:p w14:paraId="4D408097" w14:textId="77777777" w:rsidR="00070156" w:rsidRPr="00C1122D" w:rsidRDefault="00070156" w:rsidP="00F53793">
            <w:pPr>
              <w:rPr>
                <w:sz w:val="16"/>
                <w:szCs w:val="16"/>
              </w:rPr>
            </w:pPr>
          </w:p>
        </w:tc>
        <w:tc>
          <w:tcPr>
            <w:tcW w:w="608" w:type="dxa"/>
            <w:vAlign w:val="bottom"/>
          </w:tcPr>
          <w:p w14:paraId="3E9201E3" w14:textId="77777777" w:rsidR="00070156" w:rsidRPr="009C4C48" w:rsidRDefault="00070156" w:rsidP="00F53793">
            <w:pPr>
              <w:rPr>
                <w:rFonts w:ascii="Arial" w:hAnsi="Arial" w:cs="Arial"/>
                <w:i/>
                <w:iCs/>
                <w:sz w:val="16"/>
                <w:szCs w:val="16"/>
              </w:rPr>
            </w:pPr>
            <w:r w:rsidRPr="009C4C48">
              <w:rPr>
                <w:rFonts w:ascii="Arial" w:hAnsi="Arial" w:cs="Arial"/>
                <w:i/>
                <w:iCs/>
                <w:sz w:val="16"/>
                <w:szCs w:val="16"/>
              </w:rPr>
              <w:t>323</w:t>
            </w:r>
          </w:p>
        </w:tc>
        <w:tc>
          <w:tcPr>
            <w:tcW w:w="2679" w:type="dxa"/>
            <w:vAlign w:val="bottom"/>
          </w:tcPr>
          <w:p w14:paraId="025F43ED" w14:textId="77777777" w:rsidR="00070156" w:rsidRPr="009C4C48" w:rsidRDefault="00070156" w:rsidP="00F53793">
            <w:pPr>
              <w:ind w:firstLineChars="100" w:firstLine="160"/>
              <w:rPr>
                <w:rFonts w:ascii="Arial" w:hAnsi="Arial" w:cs="Arial"/>
                <w:i/>
                <w:iCs/>
                <w:sz w:val="16"/>
                <w:szCs w:val="16"/>
              </w:rPr>
            </w:pPr>
            <w:r w:rsidRPr="009C4C48">
              <w:rPr>
                <w:rFonts w:ascii="Arial" w:hAnsi="Arial" w:cs="Arial"/>
                <w:i/>
                <w:iCs/>
                <w:sz w:val="16"/>
                <w:szCs w:val="16"/>
              </w:rPr>
              <w:t>Rashodi za usluge</w:t>
            </w:r>
          </w:p>
        </w:tc>
        <w:tc>
          <w:tcPr>
            <w:tcW w:w="1017" w:type="dxa"/>
            <w:vAlign w:val="bottom"/>
          </w:tcPr>
          <w:p w14:paraId="1BBD8223"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360.000</w:t>
            </w:r>
          </w:p>
        </w:tc>
        <w:tc>
          <w:tcPr>
            <w:tcW w:w="1239" w:type="dxa"/>
            <w:vAlign w:val="bottom"/>
          </w:tcPr>
          <w:p w14:paraId="5036448B"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-136.000</w:t>
            </w:r>
          </w:p>
        </w:tc>
        <w:tc>
          <w:tcPr>
            <w:tcW w:w="1041" w:type="dxa"/>
            <w:vAlign w:val="bottom"/>
          </w:tcPr>
          <w:p w14:paraId="4CF07272"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224.000</w:t>
            </w:r>
          </w:p>
        </w:tc>
        <w:tc>
          <w:tcPr>
            <w:tcW w:w="1042" w:type="dxa"/>
            <w:vAlign w:val="bottom"/>
          </w:tcPr>
          <w:p w14:paraId="3F63531C"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144.000</w:t>
            </w:r>
          </w:p>
        </w:tc>
        <w:tc>
          <w:tcPr>
            <w:tcW w:w="951" w:type="dxa"/>
            <w:vAlign w:val="bottom"/>
          </w:tcPr>
          <w:p w14:paraId="60782EE3"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1" w:type="dxa"/>
            <w:vAlign w:val="bottom"/>
          </w:tcPr>
          <w:p w14:paraId="7DABB2DF"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0" w:type="dxa"/>
            <w:vAlign w:val="bottom"/>
          </w:tcPr>
          <w:p w14:paraId="3EFA113E"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80.000</w:t>
            </w:r>
          </w:p>
        </w:tc>
        <w:tc>
          <w:tcPr>
            <w:tcW w:w="804" w:type="dxa"/>
            <w:vAlign w:val="bottom"/>
          </w:tcPr>
          <w:p w14:paraId="1A7457A9"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792" w:type="dxa"/>
            <w:vAlign w:val="bottom"/>
          </w:tcPr>
          <w:p w14:paraId="7C53A397"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1" w:type="dxa"/>
            <w:vAlign w:val="bottom"/>
          </w:tcPr>
          <w:p w14:paraId="2FB7D6B6"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1" w:type="dxa"/>
            <w:vAlign w:val="bottom"/>
          </w:tcPr>
          <w:p w14:paraId="3AB4CB86"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r>
      <w:tr w:rsidR="00070156" w:rsidRPr="00C1122D" w14:paraId="0AF41745" w14:textId="77777777" w:rsidTr="006B64BF">
        <w:tc>
          <w:tcPr>
            <w:tcW w:w="710" w:type="dxa"/>
          </w:tcPr>
          <w:p w14:paraId="60D5F222" w14:textId="77777777" w:rsidR="00070156" w:rsidRPr="00C1122D" w:rsidRDefault="00070156" w:rsidP="00F53793">
            <w:pPr>
              <w:rPr>
                <w:sz w:val="16"/>
                <w:szCs w:val="16"/>
              </w:rPr>
            </w:pPr>
            <w:r>
              <w:rPr>
                <w:sz w:val="16"/>
                <w:szCs w:val="16"/>
              </w:rPr>
              <w:t>0620</w:t>
            </w:r>
          </w:p>
        </w:tc>
        <w:tc>
          <w:tcPr>
            <w:tcW w:w="3287" w:type="dxa"/>
            <w:gridSpan w:val="2"/>
            <w:vAlign w:val="bottom"/>
          </w:tcPr>
          <w:p w14:paraId="0AB6E782" w14:textId="77777777" w:rsidR="00070156" w:rsidRPr="009C4C48" w:rsidRDefault="00070156" w:rsidP="00F53793">
            <w:pPr>
              <w:rPr>
                <w:bCs/>
                <w:sz w:val="16"/>
                <w:szCs w:val="16"/>
              </w:rPr>
            </w:pPr>
            <w:r w:rsidRPr="009C4C48">
              <w:rPr>
                <w:bCs/>
                <w:sz w:val="16"/>
                <w:szCs w:val="16"/>
              </w:rPr>
              <w:t>Aktivnost A1011 06:  Izgradnja nove benzinske postaje</w:t>
            </w:r>
          </w:p>
        </w:tc>
        <w:tc>
          <w:tcPr>
            <w:tcW w:w="1017" w:type="dxa"/>
            <w:vAlign w:val="bottom"/>
          </w:tcPr>
          <w:p w14:paraId="25DC21F2"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1239" w:type="dxa"/>
            <w:vAlign w:val="bottom"/>
          </w:tcPr>
          <w:p w14:paraId="090F11D7"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1041" w:type="dxa"/>
            <w:vAlign w:val="bottom"/>
          </w:tcPr>
          <w:p w14:paraId="222C1F2D"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1042" w:type="dxa"/>
            <w:vAlign w:val="bottom"/>
          </w:tcPr>
          <w:p w14:paraId="11B4D26C"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951" w:type="dxa"/>
            <w:vAlign w:val="bottom"/>
          </w:tcPr>
          <w:p w14:paraId="60F9413D"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951" w:type="dxa"/>
            <w:vAlign w:val="bottom"/>
          </w:tcPr>
          <w:p w14:paraId="5548B05A"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950" w:type="dxa"/>
            <w:vAlign w:val="bottom"/>
          </w:tcPr>
          <w:p w14:paraId="60A25BD0"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804" w:type="dxa"/>
            <w:vAlign w:val="bottom"/>
          </w:tcPr>
          <w:p w14:paraId="4FA922B6"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792" w:type="dxa"/>
            <w:vAlign w:val="bottom"/>
          </w:tcPr>
          <w:p w14:paraId="26A58C64"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951" w:type="dxa"/>
            <w:vAlign w:val="bottom"/>
          </w:tcPr>
          <w:p w14:paraId="38079DDD"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c>
          <w:tcPr>
            <w:tcW w:w="951" w:type="dxa"/>
            <w:vAlign w:val="bottom"/>
          </w:tcPr>
          <w:p w14:paraId="173FF058" w14:textId="77777777" w:rsidR="00070156" w:rsidRPr="009C4C48" w:rsidRDefault="00070156" w:rsidP="00F53793">
            <w:pPr>
              <w:jc w:val="right"/>
              <w:rPr>
                <w:rFonts w:ascii="Arial" w:hAnsi="Arial" w:cs="Arial"/>
                <w:b/>
                <w:bCs/>
                <w:sz w:val="16"/>
                <w:szCs w:val="16"/>
              </w:rPr>
            </w:pPr>
            <w:r w:rsidRPr="009C4C48">
              <w:rPr>
                <w:rFonts w:ascii="Arial" w:hAnsi="Arial" w:cs="Arial"/>
                <w:b/>
                <w:bCs/>
                <w:sz w:val="16"/>
                <w:szCs w:val="16"/>
              </w:rPr>
              <w:t>0</w:t>
            </w:r>
          </w:p>
        </w:tc>
      </w:tr>
      <w:tr w:rsidR="00070156" w:rsidRPr="00C1122D" w14:paraId="0290F9C7" w14:textId="77777777" w:rsidTr="006B64BF">
        <w:tc>
          <w:tcPr>
            <w:tcW w:w="710" w:type="dxa"/>
          </w:tcPr>
          <w:p w14:paraId="512D677D" w14:textId="77777777" w:rsidR="00070156" w:rsidRPr="00C1122D" w:rsidRDefault="00070156" w:rsidP="00F53793">
            <w:pPr>
              <w:rPr>
                <w:sz w:val="16"/>
                <w:szCs w:val="16"/>
              </w:rPr>
            </w:pPr>
          </w:p>
        </w:tc>
        <w:tc>
          <w:tcPr>
            <w:tcW w:w="608" w:type="dxa"/>
            <w:vAlign w:val="bottom"/>
          </w:tcPr>
          <w:p w14:paraId="55E813CE" w14:textId="77777777" w:rsidR="00070156" w:rsidRPr="009C4C48" w:rsidRDefault="00070156" w:rsidP="00F53793">
            <w:pPr>
              <w:ind w:firstLineChars="100" w:firstLine="160"/>
              <w:rPr>
                <w:rFonts w:ascii="Arial" w:hAnsi="Arial" w:cs="Arial"/>
                <w:sz w:val="16"/>
                <w:szCs w:val="16"/>
              </w:rPr>
            </w:pPr>
            <w:r w:rsidRPr="009C4C48">
              <w:rPr>
                <w:rFonts w:ascii="Arial" w:hAnsi="Arial" w:cs="Arial"/>
                <w:sz w:val="16"/>
                <w:szCs w:val="16"/>
              </w:rPr>
              <w:t>42</w:t>
            </w:r>
          </w:p>
        </w:tc>
        <w:tc>
          <w:tcPr>
            <w:tcW w:w="2679" w:type="dxa"/>
            <w:vAlign w:val="bottom"/>
          </w:tcPr>
          <w:p w14:paraId="434CA72B" w14:textId="77777777" w:rsidR="00070156" w:rsidRPr="009C4C48" w:rsidRDefault="00070156" w:rsidP="00F53793">
            <w:pPr>
              <w:rPr>
                <w:rFonts w:ascii="Arial" w:hAnsi="Arial" w:cs="Arial"/>
                <w:sz w:val="16"/>
                <w:szCs w:val="16"/>
              </w:rPr>
            </w:pPr>
            <w:r w:rsidRPr="009C4C48">
              <w:rPr>
                <w:rFonts w:ascii="Arial" w:hAnsi="Arial" w:cs="Arial"/>
                <w:sz w:val="16"/>
                <w:szCs w:val="16"/>
              </w:rPr>
              <w:t>RASHODI ZA PR.</w:t>
            </w:r>
            <w:r>
              <w:rPr>
                <w:rFonts w:ascii="Arial" w:hAnsi="Arial" w:cs="Arial"/>
                <w:sz w:val="16"/>
                <w:szCs w:val="16"/>
              </w:rPr>
              <w:t xml:space="preserve"> </w:t>
            </w:r>
            <w:r w:rsidRPr="009C4C48">
              <w:rPr>
                <w:rFonts w:ascii="Arial" w:hAnsi="Arial" w:cs="Arial"/>
                <w:sz w:val="16"/>
                <w:szCs w:val="16"/>
              </w:rPr>
              <w:t>DUGOTRAJNU IMOVINU</w:t>
            </w:r>
          </w:p>
        </w:tc>
        <w:tc>
          <w:tcPr>
            <w:tcW w:w="1017" w:type="dxa"/>
            <w:vAlign w:val="bottom"/>
          </w:tcPr>
          <w:p w14:paraId="6EB5F496"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1239" w:type="dxa"/>
            <w:vAlign w:val="bottom"/>
          </w:tcPr>
          <w:p w14:paraId="557501C5"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1041" w:type="dxa"/>
            <w:vAlign w:val="bottom"/>
          </w:tcPr>
          <w:p w14:paraId="04D1D656"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1042" w:type="dxa"/>
            <w:vAlign w:val="bottom"/>
          </w:tcPr>
          <w:p w14:paraId="011846B6"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1" w:type="dxa"/>
            <w:vAlign w:val="bottom"/>
          </w:tcPr>
          <w:p w14:paraId="1B5D60B4"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1" w:type="dxa"/>
            <w:vAlign w:val="bottom"/>
          </w:tcPr>
          <w:p w14:paraId="68538FCA"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0" w:type="dxa"/>
            <w:vAlign w:val="bottom"/>
          </w:tcPr>
          <w:p w14:paraId="68C018C7"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804" w:type="dxa"/>
            <w:vAlign w:val="bottom"/>
          </w:tcPr>
          <w:p w14:paraId="2C836B1A"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792" w:type="dxa"/>
            <w:vAlign w:val="bottom"/>
          </w:tcPr>
          <w:p w14:paraId="48B091FF"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1" w:type="dxa"/>
            <w:vAlign w:val="bottom"/>
          </w:tcPr>
          <w:p w14:paraId="38DDBD67"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c>
          <w:tcPr>
            <w:tcW w:w="951" w:type="dxa"/>
            <w:vAlign w:val="bottom"/>
          </w:tcPr>
          <w:p w14:paraId="2DB7E31F" w14:textId="77777777" w:rsidR="00070156" w:rsidRPr="009C4C48" w:rsidRDefault="00070156" w:rsidP="00F53793">
            <w:pPr>
              <w:jc w:val="right"/>
              <w:rPr>
                <w:rFonts w:ascii="Arial" w:hAnsi="Arial" w:cs="Arial"/>
                <w:sz w:val="16"/>
                <w:szCs w:val="16"/>
              </w:rPr>
            </w:pPr>
            <w:r w:rsidRPr="009C4C48">
              <w:rPr>
                <w:rFonts w:ascii="Arial" w:hAnsi="Arial" w:cs="Arial"/>
                <w:sz w:val="16"/>
                <w:szCs w:val="16"/>
              </w:rPr>
              <w:t>0</w:t>
            </w:r>
          </w:p>
        </w:tc>
      </w:tr>
      <w:tr w:rsidR="00070156" w:rsidRPr="00C1122D" w14:paraId="44AE8839" w14:textId="77777777" w:rsidTr="006B64BF">
        <w:tc>
          <w:tcPr>
            <w:tcW w:w="710" w:type="dxa"/>
          </w:tcPr>
          <w:p w14:paraId="0ECAEEC9" w14:textId="77777777" w:rsidR="00070156" w:rsidRPr="00C1122D" w:rsidRDefault="00070156" w:rsidP="00F53793">
            <w:pPr>
              <w:rPr>
                <w:sz w:val="16"/>
                <w:szCs w:val="16"/>
              </w:rPr>
            </w:pPr>
          </w:p>
        </w:tc>
        <w:tc>
          <w:tcPr>
            <w:tcW w:w="608" w:type="dxa"/>
            <w:vAlign w:val="bottom"/>
          </w:tcPr>
          <w:p w14:paraId="1A373DEF" w14:textId="77777777" w:rsidR="00070156" w:rsidRPr="009C4C48" w:rsidRDefault="00070156" w:rsidP="00F53793">
            <w:pPr>
              <w:rPr>
                <w:rFonts w:ascii="Arial" w:hAnsi="Arial" w:cs="Arial"/>
                <w:i/>
                <w:iCs/>
                <w:sz w:val="16"/>
                <w:szCs w:val="16"/>
              </w:rPr>
            </w:pPr>
            <w:r w:rsidRPr="009C4C48">
              <w:rPr>
                <w:rFonts w:ascii="Arial" w:hAnsi="Arial" w:cs="Arial"/>
                <w:i/>
                <w:iCs/>
                <w:sz w:val="16"/>
                <w:szCs w:val="16"/>
              </w:rPr>
              <w:t>421</w:t>
            </w:r>
          </w:p>
        </w:tc>
        <w:tc>
          <w:tcPr>
            <w:tcW w:w="2679" w:type="dxa"/>
            <w:vAlign w:val="bottom"/>
          </w:tcPr>
          <w:p w14:paraId="544FCB0C" w14:textId="77777777" w:rsidR="00070156" w:rsidRPr="009C4C48" w:rsidRDefault="00070156" w:rsidP="00F53793">
            <w:pPr>
              <w:ind w:firstLineChars="100" w:firstLine="160"/>
              <w:rPr>
                <w:rFonts w:ascii="Arial" w:hAnsi="Arial" w:cs="Arial"/>
                <w:i/>
                <w:iCs/>
                <w:sz w:val="16"/>
                <w:szCs w:val="16"/>
              </w:rPr>
            </w:pPr>
            <w:r w:rsidRPr="009C4C48">
              <w:rPr>
                <w:rFonts w:ascii="Arial" w:hAnsi="Arial" w:cs="Arial"/>
                <w:i/>
                <w:iCs/>
                <w:sz w:val="16"/>
                <w:szCs w:val="16"/>
              </w:rPr>
              <w:t>Građevinski objekti</w:t>
            </w:r>
          </w:p>
        </w:tc>
        <w:tc>
          <w:tcPr>
            <w:tcW w:w="1017" w:type="dxa"/>
            <w:vAlign w:val="bottom"/>
          </w:tcPr>
          <w:p w14:paraId="142D614E"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1239" w:type="dxa"/>
            <w:vAlign w:val="bottom"/>
          </w:tcPr>
          <w:p w14:paraId="2BFAADED"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1041" w:type="dxa"/>
            <w:vAlign w:val="bottom"/>
          </w:tcPr>
          <w:p w14:paraId="4AEF269A"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1042" w:type="dxa"/>
            <w:vAlign w:val="bottom"/>
          </w:tcPr>
          <w:p w14:paraId="53A8C30D"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1" w:type="dxa"/>
            <w:vAlign w:val="bottom"/>
          </w:tcPr>
          <w:p w14:paraId="0C4FB326"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1" w:type="dxa"/>
            <w:vAlign w:val="bottom"/>
          </w:tcPr>
          <w:p w14:paraId="68988215"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0" w:type="dxa"/>
            <w:vAlign w:val="bottom"/>
          </w:tcPr>
          <w:p w14:paraId="3DC35232"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804" w:type="dxa"/>
            <w:vAlign w:val="bottom"/>
          </w:tcPr>
          <w:p w14:paraId="09351797"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792" w:type="dxa"/>
            <w:vAlign w:val="bottom"/>
          </w:tcPr>
          <w:p w14:paraId="54D6C403"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1" w:type="dxa"/>
            <w:vAlign w:val="bottom"/>
          </w:tcPr>
          <w:p w14:paraId="4E2A7DDB"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c>
          <w:tcPr>
            <w:tcW w:w="951" w:type="dxa"/>
            <w:vAlign w:val="bottom"/>
          </w:tcPr>
          <w:p w14:paraId="4F2B216F" w14:textId="77777777" w:rsidR="00070156" w:rsidRPr="009C4C48" w:rsidRDefault="00070156" w:rsidP="00F53793">
            <w:pPr>
              <w:jc w:val="right"/>
              <w:rPr>
                <w:rFonts w:ascii="Arial" w:hAnsi="Arial" w:cs="Arial"/>
                <w:i/>
                <w:iCs/>
                <w:sz w:val="16"/>
                <w:szCs w:val="16"/>
              </w:rPr>
            </w:pPr>
            <w:r w:rsidRPr="009C4C48">
              <w:rPr>
                <w:rFonts w:ascii="Arial" w:hAnsi="Arial" w:cs="Arial"/>
                <w:i/>
                <w:iCs/>
                <w:sz w:val="16"/>
                <w:szCs w:val="16"/>
              </w:rPr>
              <w:t>0</w:t>
            </w:r>
          </w:p>
        </w:tc>
      </w:tr>
      <w:tr w:rsidR="0048632B" w14:paraId="1E111CCF" w14:textId="77777777" w:rsidTr="006B64BF">
        <w:tc>
          <w:tcPr>
            <w:tcW w:w="710" w:type="dxa"/>
            <w:vMerge w:val="restart"/>
          </w:tcPr>
          <w:p w14:paraId="4C8564F5" w14:textId="77777777" w:rsidR="0048632B" w:rsidRPr="00407A65" w:rsidRDefault="0048632B" w:rsidP="0048632B">
            <w:pPr>
              <w:jc w:val="right"/>
              <w:rPr>
                <w:b/>
                <w:sz w:val="16"/>
                <w:szCs w:val="16"/>
              </w:rPr>
            </w:pPr>
          </w:p>
          <w:p w14:paraId="347EE61E" w14:textId="77777777" w:rsidR="0048632B" w:rsidRDefault="0048632B" w:rsidP="0048632B">
            <w:pPr>
              <w:jc w:val="right"/>
              <w:rPr>
                <w:b/>
                <w:sz w:val="16"/>
                <w:szCs w:val="16"/>
              </w:rPr>
            </w:pPr>
          </w:p>
          <w:p w14:paraId="034EE1F2" w14:textId="77777777" w:rsidR="0048632B" w:rsidRPr="00407A65" w:rsidRDefault="0048632B" w:rsidP="0048632B">
            <w:pPr>
              <w:jc w:val="right"/>
              <w:rPr>
                <w:b/>
                <w:sz w:val="16"/>
                <w:szCs w:val="16"/>
              </w:rPr>
            </w:pPr>
            <w:r w:rsidRPr="00407A65">
              <w:rPr>
                <w:b/>
                <w:sz w:val="16"/>
                <w:szCs w:val="16"/>
              </w:rPr>
              <w:t>FUNK.</w:t>
            </w:r>
          </w:p>
          <w:p w14:paraId="043EBA9D" w14:textId="77777777" w:rsidR="0048632B" w:rsidRPr="00407A65" w:rsidRDefault="0048632B" w:rsidP="0048632B">
            <w:pPr>
              <w:jc w:val="right"/>
              <w:rPr>
                <w:b/>
                <w:sz w:val="16"/>
                <w:szCs w:val="16"/>
              </w:rPr>
            </w:pPr>
            <w:r w:rsidRPr="00407A65">
              <w:rPr>
                <w:b/>
                <w:sz w:val="16"/>
                <w:szCs w:val="16"/>
              </w:rPr>
              <w:t>KLAS.</w:t>
            </w:r>
          </w:p>
        </w:tc>
        <w:tc>
          <w:tcPr>
            <w:tcW w:w="608" w:type="dxa"/>
            <w:vMerge w:val="restart"/>
          </w:tcPr>
          <w:p w14:paraId="7589C744" w14:textId="77777777" w:rsidR="0048632B" w:rsidRPr="00407A65" w:rsidRDefault="0048632B" w:rsidP="0048632B">
            <w:pPr>
              <w:jc w:val="right"/>
              <w:rPr>
                <w:b/>
                <w:sz w:val="16"/>
                <w:szCs w:val="16"/>
              </w:rPr>
            </w:pPr>
          </w:p>
          <w:p w14:paraId="41AE6F4F" w14:textId="77777777" w:rsidR="0048632B" w:rsidRDefault="0048632B" w:rsidP="0048632B">
            <w:pPr>
              <w:jc w:val="right"/>
              <w:rPr>
                <w:b/>
                <w:sz w:val="16"/>
                <w:szCs w:val="16"/>
              </w:rPr>
            </w:pPr>
          </w:p>
          <w:p w14:paraId="5BF0FEBE" w14:textId="77777777" w:rsidR="0048632B" w:rsidRPr="00407A65" w:rsidRDefault="0048632B" w:rsidP="0048632B">
            <w:pPr>
              <w:jc w:val="right"/>
              <w:rPr>
                <w:b/>
                <w:sz w:val="16"/>
                <w:szCs w:val="16"/>
              </w:rPr>
            </w:pPr>
            <w:r w:rsidRPr="00407A65">
              <w:rPr>
                <w:b/>
                <w:sz w:val="16"/>
                <w:szCs w:val="16"/>
              </w:rPr>
              <w:t>RAČ.</w:t>
            </w:r>
          </w:p>
          <w:p w14:paraId="47699F15" w14:textId="77777777" w:rsidR="0048632B" w:rsidRPr="00407A65" w:rsidRDefault="0048632B" w:rsidP="0048632B">
            <w:pPr>
              <w:jc w:val="right"/>
              <w:rPr>
                <w:b/>
                <w:sz w:val="16"/>
                <w:szCs w:val="16"/>
              </w:rPr>
            </w:pPr>
            <w:r w:rsidRPr="00407A65">
              <w:rPr>
                <w:b/>
                <w:sz w:val="16"/>
                <w:szCs w:val="16"/>
              </w:rPr>
              <w:t>konto</w:t>
            </w:r>
          </w:p>
        </w:tc>
        <w:tc>
          <w:tcPr>
            <w:tcW w:w="2679" w:type="dxa"/>
            <w:vMerge w:val="restart"/>
          </w:tcPr>
          <w:p w14:paraId="3A08BD39" w14:textId="77777777" w:rsidR="0048632B" w:rsidRPr="00407A65" w:rsidRDefault="0048632B" w:rsidP="0048632B">
            <w:pPr>
              <w:jc w:val="center"/>
              <w:rPr>
                <w:b/>
                <w:sz w:val="16"/>
                <w:szCs w:val="16"/>
              </w:rPr>
            </w:pPr>
          </w:p>
          <w:p w14:paraId="7C501051" w14:textId="77777777" w:rsidR="0048632B" w:rsidRPr="00407A65" w:rsidRDefault="0048632B" w:rsidP="0048632B">
            <w:pPr>
              <w:jc w:val="center"/>
              <w:rPr>
                <w:b/>
                <w:sz w:val="16"/>
                <w:szCs w:val="16"/>
              </w:rPr>
            </w:pPr>
          </w:p>
          <w:p w14:paraId="268EE0BF" w14:textId="77777777" w:rsidR="0048632B" w:rsidRDefault="0048632B" w:rsidP="0048632B">
            <w:pPr>
              <w:jc w:val="center"/>
              <w:rPr>
                <w:b/>
                <w:sz w:val="16"/>
                <w:szCs w:val="16"/>
              </w:rPr>
            </w:pPr>
          </w:p>
          <w:p w14:paraId="5250D9D3" w14:textId="77777777" w:rsidR="0048632B" w:rsidRPr="00407A65" w:rsidRDefault="0048632B" w:rsidP="0048632B">
            <w:pPr>
              <w:jc w:val="center"/>
              <w:rPr>
                <w:b/>
                <w:sz w:val="16"/>
                <w:szCs w:val="16"/>
              </w:rPr>
            </w:pPr>
            <w:r w:rsidRPr="00407A65">
              <w:rPr>
                <w:b/>
                <w:sz w:val="16"/>
                <w:szCs w:val="16"/>
              </w:rPr>
              <w:t>NAZIV RAČUNA</w:t>
            </w:r>
          </w:p>
        </w:tc>
        <w:tc>
          <w:tcPr>
            <w:tcW w:w="1017" w:type="dxa"/>
            <w:vMerge w:val="restart"/>
          </w:tcPr>
          <w:p w14:paraId="02C156B6" w14:textId="77777777" w:rsidR="0048632B" w:rsidRPr="00407A65" w:rsidRDefault="0048632B" w:rsidP="0048632B">
            <w:pPr>
              <w:jc w:val="center"/>
              <w:rPr>
                <w:b/>
                <w:sz w:val="16"/>
                <w:szCs w:val="16"/>
              </w:rPr>
            </w:pPr>
          </w:p>
          <w:p w14:paraId="4E283C8A" w14:textId="77777777" w:rsidR="0048632B" w:rsidRDefault="0048632B" w:rsidP="0048632B">
            <w:pPr>
              <w:jc w:val="center"/>
              <w:rPr>
                <w:b/>
                <w:sz w:val="16"/>
                <w:szCs w:val="16"/>
              </w:rPr>
            </w:pPr>
          </w:p>
          <w:p w14:paraId="78A74B5B" w14:textId="77777777" w:rsidR="0048632B" w:rsidRPr="00407A65" w:rsidRDefault="0048632B" w:rsidP="0048632B">
            <w:pPr>
              <w:jc w:val="center"/>
              <w:rPr>
                <w:b/>
                <w:sz w:val="16"/>
                <w:szCs w:val="16"/>
              </w:rPr>
            </w:pPr>
            <w:r w:rsidRPr="00407A65">
              <w:rPr>
                <w:b/>
                <w:sz w:val="16"/>
                <w:szCs w:val="16"/>
              </w:rPr>
              <w:t>PLAN ZA</w:t>
            </w:r>
          </w:p>
          <w:p w14:paraId="4502CF01" w14:textId="77777777" w:rsidR="0048632B" w:rsidRPr="00407A65" w:rsidRDefault="0048632B" w:rsidP="0048632B">
            <w:pPr>
              <w:jc w:val="center"/>
              <w:rPr>
                <w:b/>
                <w:sz w:val="16"/>
                <w:szCs w:val="16"/>
              </w:rPr>
            </w:pPr>
            <w:r w:rsidRPr="00407A65">
              <w:rPr>
                <w:b/>
                <w:sz w:val="16"/>
                <w:szCs w:val="16"/>
              </w:rPr>
              <w:t>2021.</w:t>
            </w:r>
          </w:p>
        </w:tc>
        <w:tc>
          <w:tcPr>
            <w:tcW w:w="1239" w:type="dxa"/>
            <w:vMerge w:val="restart"/>
          </w:tcPr>
          <w:p w14:paraId="17CC3767" w14:textId="77777777" w:rsidR="0048632B" w:rsidRPr="00407A65" w:rsidRDefault="0048632B" w:rsidP="0048632B">
            <w:pPr>
              <w:jc w:val="center"/>
              <w:rPr>
                <w:b/>
                <w:sz w:val="16"/>
                <w:szCs w:val="16"/>
              </w:rPr>
            </w:pPr>
          </w:p>
          <w:p w14:paraId="10761C53" w14:textId="77777777" w:rsidR="0048632B" w:rsidRDefault="0048632B" w:rsidP="0048632B">
            <w:pPr>
              <w:jc w:val="center"/>
              <w:rPr>
                <w:b/>
                <w:sz w:val="16"/>
                <w:szCs w:val="16"/>
              </w:rPr>
            </w:pPr>
          </w:p>
          <w:p w14:paraId="1E294E95" w14:textId="77777777" w:rsidR="0048632B" w:rsidRPr="00407A65" w:rsidRDefault="0048632B" w:rsidP="0048632B">
            <w:pPr>
              <w:jc w:val="center"/>
              <w:rPr>
                <w:b/>
                <w:sz w:val="16"/>
                <w:szCs w:val="16"/>
              </w:rPr>
            </w:pPr>
            <w:r w:rsidRPr="00407A65">
              <w:rPr>
                <w:b/>
                <w:sz w:val="16"/>
                <w:szCs w:val="16"/>
              </w:rPr>
              <w:t>POVEĆANJE/</w:t>
            </w:r>
          </w:p>
          <w:p w14:paraId="31B866F9" w14:textId="77777777" w:rsidR="0048632B" w:rsidRPr="00407A65" w:rsidRDefault="0048632B" w:rsidP="0048632B">
            <w:pPr>
              <w:jc w:val="center"/>
              <w:rPr>
                <w:b/>
                <w:sz w:val="16"/>
                <w:szCs w:val="16"/>
              </w:rPr>
            </w:pPr>
            <w:r w:rsidRPr="00407A65">
              <w:rPr>
                <w:b/>
                <w:sz w:val="16"/>
                <w:szCs w:val="16"/>
              </w:rPr>
              <w:t>SMANJENJE</w:t>
            </w:r>
          </w:p>
        </w:tc>
        <w:tc>
          <w:tcPr>
            <w:tcW w:w="1041" w:type="dxa"/>
            <w:vMerge w:val="restart"/>
          </w:tcPr>
          <w:p w14:paraId="0A5324D1" w14:textId="77777777" w:rsidR="0048632B" w:rsidRPr="00407A65" w:rsidRDefault="0048632B" w:rsidP="0048632B">
            <w:pPr>
              <w:jc w:val="center"/>
              <w:rPr>
                <w:b/>
                <w:sz w:val="16"/>
                <w:szCs w:val="16"/>
              </w:rPr>
            </w:pPr>
          </w:p>
          <w:p w14:paraId="32B82EE8" w14:textId="77777777" w:rsidR="0048632B" w:rsidRPr="00407A65" w:rsidRDefault="0048632B" w:rsidP="0048632B">
            <w:pPr>
              <w:jc w:val="center"/>
              <w:rPr>
                <w:b/>
                <w:sz w:val="16"/>
                <w:szCs w:val="16"/>
              </w:rPr>
            </w:pPr>
            <w:r w:rsidRPr="00407A65">
              <w:rPr>
                <w:b/>
                <w:sz w:val="16"/>
                <w:szCs w:val="16"/>
              </w:rPr>
              <w:t>NOVI PLAN ZA</w:t>
            </w:r>
          </w:p>
          <w:p w14:paraId="5EEC50F9" w14:textId="77777777" w:rsidR="0048632B" w:rsidRPr="00407A65" w:rsidRDefault="0048632B" w:rsidP="0048632B">
            <w:pPr>
              <w:jc w:val="center"/>
              <w:rPr>
                <w:b/>
                <w:sz w:val="16"/>
                <w:szCs w:val="16"/>
              </w:rPr>
            </w:pPr>
            <w:r w:rsidRPr="00407A65">
              <w:rPr>
                <w:b/>
                <w:sz w:val="16"/>
                <w:szCs w:val="16"/>
              </w:rPr>
              <w:t>2021.</w:t>
            </w:r>
          </w:p>
        </w:tc>
        <w:tc>
          <w:tcPr>
            <w:tcW w:w="7392" w:type="dxa"/>
            <w:gridSpan w:val="8"/>
          </w:tcPr>
          <w:p w14:paraId="2AEB405E" w14:textId="77777777" w:rsidR="0048632B" w:rsidRPr="00407A65" w:rsidRDefault="0048632B" w:rsidP="0048632B">
            <w:pPr>
              <w:jc w:val="center"/>
              <w:rPr>
                <w:b/>
              </w:rPr>
            </w:pPr>
            <w:r w:rsidRPr="00407A65">
              <w:rPr>
                <w:b/>
              </w:rPr>
              <w:t>I Z V O R I     F I N A N C I R A N J A   za   2021. god.</w:t>
            </w:r>
          </w:p>
        </w:tc>
      </w:tr>
      <w:tr w:rsidR="0048632B" w14:paraId="408E744B" w14:textId="77777777" w:rsidTr="006B64BF">
        <w:tc>
          <w:tcPr>
            <w:tcW w:w="710" w:type="dxa"/>
            <w:vMerge/>
          </w:tcPr>
          <w:p w14:paraId="118AEFB1" w14:textId="77777777" w:rsidR="0048632B" w:rsidRDefault="0048632B" w:rsidP="0048632B"/>
        </w:tc>
        <w:tc>
          <w:tcPr>
            <w:tcW w:w="608" w:type="dxa"/>
            <w:vMerge/>
          </w:tcPr>
          <w:p w14:paraId="1A1A1F83" w14:textId="77777777" w:rsidR="0048632B" w:rsidRDefault="0048632B" w:rsidP="0048632B"/>
        </w:tc>
        <w:tc>
          <w:tcPr>
            <w:tcW w:w="2679" w:type="dxa"/>
            <w:vMerge/>
          </w:tcPr>
          <w:p w14:paraId="77379FA1" w14:textId="77777777" w:rsidR="0048632B" w:rsidRDefault="0048632B" w:rsidP="0048632B"/>
        </w:tc>
        <w:tc>
          <w:tcPr>
            <w:tcW w:w="1017" w:type="dxa"/>
            <w:vMerge/>
          </w:tcPr>
          <w:p w14:paraId="2BF3E8CA" w14:textId="77777777" w:rsidR="0048632B" w:rsidRDefault="0048632B" w:rsidP="0048632B"/>
        </w:tc>
        <w:tc>
          <w:tcPr>
            <w:tcW w:w="1239" w:type="dxa"/>
            <w:vMerge/>
          </w:tcPr>
          <w:p w14:paraId="47364641" w14:textId="77777777" w:rsidR="0048632B" w:rsidRDefault="0048632B" w:rsidP="0048632B"/>
        </w:tc>
        <w:tc>
          <w:tcPr>
            <w:tcW w:w="1041" w:type="dxa"/>
            <w:vMerge/>
          </w:tcPr>
          <w:p w14:paraId="08320049" w14:textId="77777777" w:rsidR="0048632B" w:rsidRDefault="0048632B" w:rsidP="0048632B"/>
        </w:tc>
        <w:tc>
          <w:tcPr>
            <w:tcW w:w="1042" w:type="dxa"/>
          </w:tcPr>
          <w:p w14:paraId="0141ADBD" w14:textId="77777777" w:rsidR="0048632B" w:rsidRPr="00407A65" w:rsidRDefault="0048632B" w:rsidP="0048632B">
            <w:pPr>
              <w:jc w:val="center"/>
              <w:rPr>
                <w:sz w:val="16"/>
                <w:szCs w:val="16"/>
              </w:rPr>
            </w:pPr>
          </w:p>
          <w:p w14:paraId="4FB2EE7F" w14:textId="77777777" w:rsidR="0048632B" w:rsidRPr="00407A65" w:rsidRDefault="0048632B" w:rsidP="0048632B">
            <w:pPr>
              <w:jc w:val="center"/>
              <w:rPr>
                <w:sz w:val="16"/>
                <w:szCs w:val="16"/>
              </w:rPr>
            </w:pPr>
            <w:r w:rsidRPr="00407A65">
              <w:rPr>
                <w:sz w:val="16"/>
                <w:szCs w:val="16"/>
              </w:rPr>
              <w:t>Opći prihodi</w:t>
            </w:r>
          </w:p>
          <w:p w14:paraId="1E7458E1" w14:textId="77777777" w:rsidR="0048632B" w:rsidRPr="00407A65" w:rsidRDefault="0048632B" w:rsidP="0048632B">
            <w:pPr>
              <w:jc w:val="center"/>
              <w:rPr>
                <w:sz w:val="16"/>
                <w:szCs w:val="16"/>
              </w:rPr>
            </w:pPr>
            <w:r w:rsidRPr="00407A65">
              <w:rPr>
                <w:sz w:val="16"/>
                <w:szCs w:val="16"/>
              </w:rPr>
              <w:t>i primitci</w:t>
            </w:r>
          </w:p>
        </w:tc>
        <w:tc>
          <w:tcPr>
            <w:tcW w:w="951" w:type="dxa"/>
          </w:tcPr>
          <w:p w14:paraId="70826D67" w14:textId="77777777" w:rsidR="0048632B" w:rsidRPr="00407A65" w:rsidRDefault="0048632B" w:rsidP="0048632B">
            <w:pPr>
              <w:jc w:val="center"/>
              <w:rPr>
                <w:sz w:val="16"/>
                <w:szCs w:val="16"/>
              </w:rPr>
            </w:pPr>
          </w:p>
          <w:p w14:paraId="56ABF510" w14:textId="77777777" w:rsidR="0048632B" w:rsidRPr="00407A65" w:rsidRDefault="0048632B" w:rsidP="0048632B">
            <w:pPr>
              <w:jc w:val="center"/>
              <w:rPr>
                <w:sz w:val="16"/>
                <w:szCs w:val="16"/>
              </w:rPr>
            </w:pPr>
            <w:r w:rsidRPr="00407A65">
              <w:rPr>
                <w:sz w:val="16"/>
                <w:szCs w:val="16"/>
              </w:rPr>
              <w:t>Vlastiti prihodi</w:t>
            </w:r>
          </w:p>
        </w:tc>
        <w:tc>
          <w:tcPr>
            <w:tcW w:w="951" w:type="dxa"/>
          </w:tcPr>
          <w:p w14:paraId="1DE54F57" w14:textId="77777777" w:rsidR="0048632B" w:rsidRPr="00407A65" w:rsidRDefault="0048632B" w:rsidP="0048632B">
            <w:pPr>
              <w:jc w:val="center"/>
              <w:rPr>
                <w:sz w:val="16"/>
                <w:szCs w:val="16"/>
              </w:rPr>
            </w:pPr>
          </w:p>
          <w:p w14:paraId="01217EFF" w14:textId="77777777" w:rsidR="0048632B" w:rsidRPr="00407A65" w:rsidRDefault="0048632B" w:rsidP="0048632B">
            <w:pPr>
              <w:jc w:val="center"/>
              <w:rPr>
                <w:sz w:val="16"/>
                <w:szCs w:val="16"/>
              </w:rPr>
            </w:pPr>
            <w:r w:rsidRPr="00407A65">
              <w:rPr>
                <w:sz w:val="16"/>
                <w:szCs w:val="16"/>
              </w:rPr>
              <w:t>Prihodi za posebne namjene</w:t>
            </w:r>
          </w:p>
        </w:tc>
        <w:tc>
          <w:tcPr>
            <w:tcW w:w="950" w:type="dxa"/>
          </w:tcPr>
          <w:p w14:paraId="7D11AD90" w14:textId="77777777" w:rsidR="0048632B" w:rsidRPr="00407A65" w:rsidRDefault="0048632B" w:rsidP="0048632B">
            <w:pPr>
              <w:jc w:val="center"/>
              <w:rPr>
                <w:sz w:val="16"/>
                <w:szCs w:val="16"/>
              </w:rPr>
            </w:pPr>
          </w:p>
          <w:p w14:paraId="2A3C5E9B" w14:textId="77777777" w:rsidR="0048632B" w:rsidRPr="00407A65" w:rsidRDefault="0048632B" w:rsidP="0048632B">
            <w:pPr>
              <w:jc w:val="center"/>
              <w:rPr>
                <w:sz w:val="16"/>
                <w:szCs w:val="16"/>
              </w:rPr>
            </w:pPr>
            <w:r w:rsidRPr="00407A65">
              <w:rPr>
                <w:sz w:val="16"/>
                <w:szCs w:val="16"/>
              </w:rPr>
              <w:t>Pomoći</w:t>
            </w:r>
          </w:p>
        </w:tc>
        <w:tc>
          <w:tcPr>
            <w:tcW w:w="804" w:type="dxa"/>
          </w:tcPr>
          <w:p w14:paraId="690637E6" w14:textId="77777777" w:rsidR="0048632B" w:rsidRPr="00407A65" w:rsidRDefault="0048632B" w:rsidP="0048632B">
            <w:pPr>
              <w:jc w:val="center"/>
              <w:rPr>
                <w:sz w:val="16"/>
                <w:szCs w:val="16"/>
              </w:rPr>
            </w:pPr>
          </w:p>
          <w:p w14:paraId="2E9B595C" w14:textId="77777777" w:rsidR="0048632B" w:rsidRPr="00407A65" w:rsidRDefault="0048632B" w:rsidP="0048632B">
            <w:pPr>
              <w:jc w:val="center"/>
              <w:rPr>
                <w:sz w:val="16"/>
                <w:szCs w:val="16"/>
              </w:rPr>
            </w:pPr>
            <w:r w:rsidRPr="00407A65">
              <w:rPr>
                <w:sz w:val="16"/>
                <w:szCs w:val="16"/>
              </w:rPr>
              <w:t>Donacije</w:t>
            </w:r>
          </w:p>
        </w:tc>
        <w:tc>
          <w:tcPr>
            <w:tcW w:w="792" w:type="dxa"/>
          </w:tcPr>
          <w:p w14:paraId="18BFD9FE" w14:textId="77777777" w:rsidR="0048632B" w:rsidRPr="00407A65" w:rsidRDefault="0048632B" w:rsidP="0048632B">
            <w:pPr>
              <w:rPr>
                <w:sz w:val="16"/>
                <w:szCs w:val="16"/>
              </w:rPr>
            </w:pPr>
            <w:r>
              <w:rPr>
                <w:sz w:val="16"/>
                <w:szCs w:val="16"/>
              </w:rPr>
              <w:t xml:space="preserve">Prihodi </w:t>
            </w:r>
            <w:r w:rsidRPr="00407A65">
              <w:rPr>
                <w:sz w:val="16"/>
                <w:szCs w:val="16"/>
              </w:rPr>
              <w:t>od prodaje ili zamjene nefin. im.</w:t>
            </w:r>
          </w:p>
        </w:tc>
        <w:tc>
          <w:tcPr>
            <w:tcW w:w="951" w:type="dxa"/>
          </w:tcPr>
          <w:p w14:paraId="131AA843" w14:textId="77777777" w:rsidR="0048632B" w:rsidRPr="00407A65" w:rsidRDefault="0048632B" w:rsidP="0048632B">
            <w:pPr>
              <w:jc w:val="center"/>
              <w:rPr>
                <w:sz w:val="16"/>
                <w:szCs w:val="16"/>
              </w:rPr>
            </w:pPr>
          </w:p>
          <w:p w14:paraId="00B5D4A8" w14:textId="77777777" w:rsidR="0048632B" w:rsidRPr="00407A65" w:rsidRDefault="0048632B" w:rsidP="0048632B">
            <w:pPr>
              <w:jc w:val="center"/>
              <w:rPr>
                <w:sz w:val="16"/>
                <w:szCs w:val="16"/>
              </w:rPr>
            </w:pPr>
            <w:r w:rsidRPr="00407A65">
              <w:rPr>
                <w:sz w:val="16"/>
                <w:szCs w:val="16"/>
              </w:rPr>
              <w:t>Namjenski primitci</w:t>
            </w:r>
          </w:p>
        </w:tc>
        <w:tc>
          <w:tcPr>
            <w:tcW w:w="951" w:type="dxa"/>
          </w:tcPr>
          <w:p w14:paraId="5AABDAFD" w14:textId="77777777" w:rsidR="0048632B" w:rsidRPr="00407A65" w:rsidRDefault="0048632B" w:rsidP="0048632B">
            <w:pPr>
              <w:jc w:val="center"/>
              <w:rPr>
                <w:sz w:val="16"/>
                <w:szCs w:val="16"/>
              </w:rPr>
            </w:pPr>
          </w:p>
          <w:p w14:paraId="0DFD1154" w14:textId="77777777" w:rsidR="0048632B" w:rsidRPr="00407A65" w:rsidRDefault="0048632B" w:rsidP="0048632B">
            <w:pPr>
              <w:jc w:val="center"/>
              <w:rPr>
                <w:sz w:val="16"/>
                <w:szCs w:val="16"/>
              </w:rPr>
            </w:pPr>
            <w:r w:rsidRPr="00407A65">
              <w:rPr>
                <w:sz w:val="16"/>
                <w:szCs w:val="16"/>
              </w:rPr>
              <w:t>Viškovi prethodnih godina</w:t>
            </w:r>
          </w:p>
        </w:tc>
      </w:tr>
      <w:tr w:rsidR="0048632B" w:rsidRPr="00C1122D" w14:paraId="0C8C1D8E" w14:textId="77777777" w:rsidTr="006B64BF">
        <w:tc>
          <w:tcPr>
            <w:tcW w:w="710" w:type="dxa"/>
          </w:tcPr>
          <w:p w14:paraId="3410449A" w14:textId="77777777" w:rsidR="0048632B" w:rsidRPr="00C1122D" w:rsidRDefault="0048632B" w:rsidP="0048632B">
            <w:pPr>
              <w:jc w:val="center"/>
              <w:rPr>
                <w:b/>
                <w:sz w:val="16"/>
                <w:szCs w:val="16"/>
              </w:rPr>
            </w:pPr>
            <w:r w:rsidRPr="00C1122D">
              <w:rPr>
                <w:b/>
                <w:sz w:val="16"/>
                <w:szCs w:val="16"/>
              </w:rPr>
              <w:t>1</w:t>
            </w:r>
          </w:p>
        </w:tc>
        <w:tc>
          <w:tcPr>
            <w:tcW w:w="608" w:type="dxa"/>
          </w:tcPr>
          <w:p w14:paraId="6F249C3D" w14:textId="77777777" w:rsidR="0048632B" w:rsidRPr="00C1122D" w:rsidRDefault="0048632B" w:rsidP="0048632B">
            <w:pPr>
              <w:jc w:val="center"/>
              <w:rPr>
                <w:b/>
                <w:sz w:val="16"/>
                <w:szCs w:val="16"/>
              </w:rPr>
            </w:pPr>
            <w:r w:rsidRPr="00C1122D">
              <w:rPr>
                <w:b/>
                <w:sz w:val="16"/>
                <w:szCs w:val="16"/>
              </w:rPr>
              <w:t>2</w:t>
            </w:r>
          </w:p>
        </w:tc>
        <w:tc>
          <w:tcPr>
            <w:tcW w:w="2679" w:type="dxa"/>
          </w:tcPr>
          <w:p w14:paraId="6A8AB742" w14:textId="77777777" w:rsidR="0048632B" w:rsidRPr="00C1122D" w:rsidRDefault="0048632B" w:rsidP="0048632B">
            <w:pPr>
              <w:jc w:val="center"/>
              <w:rPr>
                <w:b/>
                <w:sz w:val="16"/>
                <w:szCs w:val="16"/>
              </w:rPr>
            </w:pPr>
            <w:r w:rsidRPr="00C1122D">
              <w:rPr>
                <w:b/>
                <w:sz w:val="16"/>
                <w:szCs w:val="16"/>
              </w:rPr>
              <w:t>3</w:t>
            </w:r>
          </w:p>
        </w:tc>
        <w:tc>
          <w:tcPr>
            <w:tcW w:w="1017" w:type="dxa"/>
          </w:tcPr>
          <w:p w14:paraId="66A55CC7" w14:textId="77777777" w:rsidR="0048632B" w:rsidRPr="00C1122D" w:rsidRDefault="0048632B" w:rsidP="0048632B">
            <w:pPr>
              <w:jc w:val="center"/>
              <w:rPr>
                <w:b/>
                <w:sz w:val="16"/>
                <w:szCs w:val="16"/>
              </w:rPr>
            </w:pPr>
            <w:r w:rsidRPr="00C1122D">
              <w:rPr>
                <w:b/>
                <w:sz w:val="16"/>
                <w:szCs w:val="16"/>
              </w:rPr>
              <w:t>4</w:t>
            </w:r>
          </w:p>
        </w:tc>
        <w:tc>
          <w:tcPr>
            <w:tcW w:w="1239" w:type="dxa"/>
          </w:tcPr>
          <w:p w14:paraId="70E53D85" w14:textId="77777777" w:rsidR="0048632B" w:rsidRPr="00C1122D" w:rsidRDefault="0048632B" w:rsidP="0048632B">
            <w:pPr>
              <w:jc w:val="center"/>
              <w:rPr>
                <w:b/>
                <w:sz w:val="16"/>
                <w:szCs w:val="16"/>
              </w:rPr>
            </w:pPr>
            <w:r w:rsidRPr="00C1122D">
              <w:rPr>
                <w:b/>
                <w:sz w:val="16"/>
                <w:szCs w:val="16"/>
              </w:rPr>
              <w:t>5</w:t>
            </w:r>
          </w:p>
        </w:tc>
        <w:tc>
          <w:tcPr>
            <w:tcW w:w="1041" w:type="dxa"/>
          </w:tcPr>
          <w:p w14:paraId="2576017E" w14:textId="77777777" w:rsidR="0048632B" w:rsidRPr="00C1122D" w:rsidRDefault="0048632B" w:rsidP="0048632B">
            <w:pPr>
              <w:jc w:val="center"/>
              <w:rPr>
                <w:b/>
                <w:sz w:val="16"/>
                <w:szCs w:val="16"/>
              </w:rPr>
            </w:pPr>
            <w:r w:rsidRPr="00C1122D">
              <w:rPr>
                <w:b/>
                <w:sz w:val="16"/>
                <w:szCs w:val="16"/>
              </w:rPr>
              <w:t>6</w:t>
            </w:r>
          </w:p>
        </w:tc>
        <w:tc>
          <w:tcPr>
            <w:tcW w:w="1042" w:type="dxa"/>
          </w:tcPr>
          <w:p w14:paraId="3B240116" w14:textId="77777777" w:rsidR="0048632B" w:rsidRPr="00C1122D" w:rsidRDefault="0048632B" w:rsidP="0048632B">
            <w:pPr>
              <w:jc w:val="center"/>
              <w:rPr>
                <w:b/>
                <w:sz w:val="16"/>
                <w:szCs w:val="16"/>
              </w:rPr>
            </w:pPr>
            <w:r w:rsidRPr="00C1122D">
              <w:rPr>
                <w:b/>
                <w:sz w:val="16"/>
                <w:szCs w:val="16"/>
              </w:rPr>
              <w:t>7</w:t>
            </w:r>
          </w:p>
        </w:tc>
        <w:tc>
          <w:tcPr>
            <w:tcW w:w="951" w:type="dxa"/>
          </w:tcPr>
          <w:p w14:paraId="6F4A7950" w14:textId="77777777" w:rsidR="0048632B" w:rsidRPr="00C1122D" w:rsidRDefault="0048632B" w:rsidP="0048632B">
            <w:pPr>
              <w:jc w:val="center"/>
              <w:rPr>
                <w:b/>
                <w:sz w:val="16"/>
                <w:szCs w:val="16"/>
              </w:rPr>
            </w:pPr>
            <w:r w:rsidRPr="00C1122D">
              <w:rPr>
                <w:b/>
                <w:sz w:val="16"/>
                <w:szCs w:val="16"/>
              </w:rPr>
              <w:t>8</w:t>
            </w:r>
          </w:p>
        </w:tc>
        <w:tc>
          <w:tcPr>
            <w:tcW w:w="951" w:type="dxa"/>
          </w:tcPr>
          <w:p w14:paraId="171CE77A" w14:textId="77777777" w:rsidR="0048632B" w:rsidRPr="00C1122D" w:rsidRDefault="0048632B" w:rsidP="0048632B">
            <w:pPr>
              <w:jc w:val="center"/>
              <w:rPr>
                <w:b/>
                <w:sz w:val="16"/>
                <w:szCs w:val="16"/>
              </w:rPr>
            </w:pPr>
            <w:r w:rsidRPr="00C1122D">
              <w:rPr>
                <w:b/>
                <w:sz w:val="16"/>
                <w:szCs w:val="16"/>
              </w:rPr>
              <w:t>9</w:t>
            </w:r>
          </w:p>
        </w:tc>
        <w:tc>
          <w:tcPr>
            <w:tcW w:w="950" w:type="dxa"/>
          </w:tcPr>
          <w:p w14:paraId="4AE8FF13" w14:textId="77777777" w:rsidR="0048632B" w:rsidRPr="00C1122D" w:rsidRDefault="0048632B" w:rsidP="0048632B">
            <w:pPr>
              <w:jc w:val="center"/>
              <w:rPr>
                <w:b/>
                <w:sz w:val="16"/>
                <w:szCs w:val="16"/>
              </w:rPr>
            </w:pPr>
            <w:r w:rsidRPr="00C1122D">
              <w:rPr>
                <w:b/>
                <w:sz w:val="16"/>
                <w:szCs w:val="16"/>
              </w:rPr>
              <w:t>10</w:t>
            </w:r>
          </w:p>
        </w:tc>
        <w:tc>
          <w:tcPr>
            <w:tcW w:w="804" w:type="dxa"/>
          </w:tcPr>
          <w:p w14:paraId="678E47E1" w14:textId="77777777" w:rsidR="0048632B" w:rsidRPr="00C1122D" w:rsidRDefault="0048632B" w:rsidP="0048632B">
            <w:pPr>
              <w:jc w:val="center"/>
              <w:rPr>
                <w:b/>
                <w:sz w:val="16"/>
                <w:szCs w:val="16"/>
              </w:rPr>
            </w:pPr>
            <w:r w:rsidRPr="00C1122D">
              <w:rPr>
                <w:b/>
                <w:sz w:val="16"/>
                <w:szCs w:val="16"/>
              </w:rPr>
              <w:t>11</w:t>
            </w:r>
          </w:p>
        </w:tc>
        <w:tc>
          <w:tcPr>
            <w:tcW w:w="792" w:type="dxa"/>
          </w:tcPr>
          <w:p w14:paraId="5868639F" w14:textId="77777777" w:rsidR="0048632B" w:rsidRPr="00C1122D" w:rsidRDefault="0048632B" w:rsidP="0048632B">
            <w:pPr>
              <w:jc w:val="center"/>
              <w:rPr>
                <w:b/>
                <w:sz w:val="16"/>
                <w:szCs w:val="16"/>
              </w:rPr>
            </w:pPr>
            <w:r w:rsidRPr="00C1122D">
              <w:rPr>
                <w:b/>
                <w:sz w:val="16"/>
                <w:szCs w:val="16"/>
              </w:rPr>
              <w:t>12</w:t>
            </w:r>
          </w:p>
        </w:tc>
        <w:tc>
          <w:tcPr>
            <w:tcW w:w="951" w:type="dxa"/>
          </w:tcPr>
          <w:p w14:paraId="37C29F48" w14:textId="77777777" w:rsidR="0048632B" w:rsidRPr="00C1122D" w:rsidRDefault="0048632B" w:rsidP="0048632B">
            <w:pPr>
              <w:jc w:val="center"/>
              <w:rPr>
                <w:b/>
                <w:sz w:val="16"/>
                <w:szCs w:val="16"/>
              </w:rPr>
            </w:pPr>
            <w:r w:rsidRPr="00C1122D">
              <w:rPr>
                <w:b/>
                <w:sz w:val="16"/>
                <w:szCs w:val="16"/>
              </w:rPr>
              <w:t>13</w:t>
            </w:r>
          </w:p>
        </w:tc>
        <w:tc>
          <w:tcPr>
            <w:tcW w:w="951" w:type="dxa"/>
          </w:tcPr>
          <w:p w14:paraId="406562CD" w14:textId="77777777" w:rsidR="0048632B" w:rsidRPr="00C1122D" w:rsidRDefault="0048632B" w:rsidP="0048632B">
            <w:pPr>
              <w:jc w:val="center"/>
              <w:rPr>
                <w:b/>
                <w:sz w:val="16"/>
                <w:szCs w:val="16"/>
              </w:rPr>
            </w:pPr>
            <w:r w:rsidRPr="00C1122D">
              <w:rPr>
                <w:b/>
                <w:sz w:val="16"/>
                <w:szCs w:val="16"/>
              </w:rPr>
              <w:t>14</w:t>
            </w:r>
          </w:p>
        </w:tc>
      </w:tr>
      <w:tr w:rsidR="00070156" w:rsidRPr="00C1122D" w14:paraId="4242529F" w14:textId="77777777" w:rsidTr="006B64BF">
        <w:tc>
          <w:tcPr>
            <w:tcW w:w="710" w:type="dxa"/>
          </w:tcPr>
          <w:p w14:paraId="76ACD7EF" w14:textId="77777777" w:rsidR="00070156" w:rsidRPr="00C1122D" w:rsidRDefault="00070156" w:rsidP="00F53793">
            <w:pPr>
              <w:rPr>
                <w:sz w:val="16"/>
                <w:szCs w:val="16"/>
              </w:rPr>
            </w:pPr>
          </w:p>
        </w:tc>
        <w:tc>
          <w:tcPr>
            <w:tcW w:w="3287" w:type="dxa"/>
            <w:gridSpan w:val="2"/>
            <w:vAlign w:val="bottom"/>
          </w:tcPr>
          <w:p w14:paraId="5FE4D4DF" w14:textId="77777777" w:rsidR="00070156" w:rsidRPr="00561CF4" w:rsidRDefault="00070156" w:rsidP="00F53793">
            <w:pPr>
              <w:rPr>
                <w:b/>
                <w:bCs/>
                <w:sz w:val="16"/>
                <w:szCs w:val="16"/>
              </w:rPr>
            </w:pPr>
            <w:r w:rsidRPr="00561CF4">
              <w:rPr>
                <w:b/>
                <w:bCs/>
                <w:sz w:val="16"/>
                <w:szCs w:val="16"/>
              </w:rPr>
              <w:t>Program 1012:  Razvoj i upravljanje sustavom vodoopskrbe</w:t>
            </w:r>
          </w:p>
        </w:tc>
        <w:tc>
          <w:tcPr>
            <w:tcW w:w="1017" w:type="dxa"/>
            <w:vAlign w:val="bottom"/>
          </w:tcPr>
          <w:p w14:paraId="68C76253"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1239" w:type="dxa"/>
            <w:vAlign w:val="bottom"/>
          </w:tcPr>
          <w:p w14:paraId="4413F8E5"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1041" w:type="dxa"/>
            <w:vAlign w:val="bottom"/>
          </w:tcPr>
          <w:p w14:paraId="4D4054DD"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1042" w:type="dxa"/>
            <w:vAlign w:val="bottom"/>
          </w:tcPr>
          <w:p w14:paraId="38047CCD"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bottom"/>
          </w:tcPr>
          <w:p w14:paraId="1F348823"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bottom"/>
          </w:tcPr>
          <w:p w14:paraId="3D575B04"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0" w:type="dxa"/>
            <w:vAlign w:val="bottom"/>
          </w:tcPr>
          <w:p w14:paraId="5B4B7A0C"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804" w:type="dxa"/>
            <w:vAlign w:val="bottom"/>
          </w:tcPr>
          <w:p w14:paraId="79961724"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792" w:type="dxa"/>
            <w:vAlign w:val="bottom"/>
          </w:tcPr>
          <w:p w14:paraId="0E02B8CA"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bottom"/>
          </w:tcPr>
          <w:p w14:paraId="1977E8D7"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bottom"/>
          </w:tcPr>
          <w:p w14:paraId="282C3036"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r>
      <w:tr w:rsidR="00070156" w:rsidRPr="00C1122D" w14:paraId="356DC2BD" w14:textId="77777777" w:rsidTr="006B64BF">
        <w:tc>
          <w:tcPr>
            <w:tcW w:w="710" w:type="dxa"/>
          </w:tcPr>
          <w:p w14:paraId="056870C9" w14:textId="77777777" w:rsidR="00070156" w:rsidRPr="00C1122D" w:rsidRDefault="00070156" w:rsidP="00F53793">
            <w:pPr>
              <w:rPr>
                <w:sz w:val="16"/>
                <w:szCs w:val="16"/>
              </w:rPr>
            </w:pPr>
            <w:r>
              <w:rPr>
                <w:sz w:val="16"/>
                <w:szCs w:val="16"/>
              </w:rPr>
              <w:t>0630</w:t>
            </w:r>
          </w:p>
        </w:tc>
        <w:tc>
          <w:tcPr>
            <w:tcW w:w="3287" w:type="dxa"/>
            <w:gridSpan w:val="2"/>
            <w:vAlign w:val="bottom"/>
          </w:tcPr>
          <w:p w14:paraId="12BB8C64" w14:textId="77777777" w:rsidR="00070156" w:rsidRPr="00561CF4" w:rsidRDefault="00070156" w:rsidP="00F53793">
            <w:pPr>
              <w:rPr>
                <w:bCs/>
                <w:sz w:val="16"/>
                <w:szCs w:val="16"/>
              </w:rPr>
            </w:pPr>
            <w:r w:rsidRPr="00561CF4">
              <w:rPr>
                <w:bCs/>
                <w:sz w:val="16"/>
                <w:szCs w:val="16"/>
              </w:rPr>
              <w:t>T. projekt T1012 01:  Pomoć Hvarskom vodovodu za izgradnju vodovod. mreže</w:t>
            </w:r>
          </w:p>
        </w:tc>
        <w:tc>
          <w:tcPr>
            <w:tcW w:w="1017" w:type="dxa"/>
            <w:vAlign w:val="bottom"/>
          </w:tcPr>
          <w:p w14:paraId="400582BD"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1239" w:type="dxa"/>
            <w:vAlign w:val="bottom"/>
          </w:tcPr>
          <w:p w14:paraId="2E755F28"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1041" w:type="dxa"/>
            <w:vAlign w:val="bottom"/>
          </w:tcPr>
          <w:p w14:paraId="67D05AD8"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1042" w:type="dxa"/>
            <w:vAlign w:val="bottom"/>
          </w:tcPr>
          <w:p w14:paraId="3F39FE17"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bottom"/>
          </w:tcPr>
          <w:p w14:paraId="2ED5883B"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bottom"/>
          </w:tcPr>
          <w:p w14:paraId="50D80B09"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0" w:type="dxa"/>
            <w:vAlign w:val="bottom"/>
          </w:tcPr>
          <w:p w14:paraId="0B2C3CAD"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804" w:type="dxa"/>
            <w:vAlign w:val="bottom"/>
          </w:tcPr>
          <w:p w14:paraId="3B207B9C"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792" w:type="dxa"/>
            <w:vAlign w:val="bottom"/>
          </w:tcPr>
          <w:p w14:paraId="6832E371"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bottom"/>
          </w:tcPr>
          <w:p w14:paraId="034C42BE"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bottom"/>
          </w:tcPr>
          <w:p w14:paraId="1FA91A96"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r>
      <w:tr w:rsidR="00070156" w:rsidRPr="00C1122D" w14:paraId="32013AE9" w14:textId="77777777" w:rsidTr="006B64BF">
        <w:tc>
          <w:tcPr>
            <w:tcW w:w="710" w:type="dxa"/>
          </w:tcPr>
          <w:p w14:paraId="4ED499C3" w14:textId="77777777" w:rsidR="00070156" w:rsidRPr="00C1122D" w:rsidRDefault="00070156" w:rsidP="00F53793">
            <w:pPr>
              <w:rPr>
                <w:sz w:val="16"/>
                <w:szCs w:val="16"/>
              </w:rPr>
            </w:pPr>
          </w:p>
        </w:tc>
        <w:tc>
          <w:tcPr>
            <w:tcW w:w="608" w:type="dxa"/>
            <w:vAlign w:val="bottom"/>
          </w:tcPr>
          <w:p w14:paraId="4D1BA428" w14:textId="77777777" w:rsidR="00070156" w:rsidRPr="00561CF4" w:rsidRDefault="00070156" w:rsidP="00F53793">
            <w:pPr>
              <w:ind w:firstLineChars="100" w:firstLine="160"/>
              <w:rPr>
                <w:rFonts w:ascii="Arial" w:hAnsi="Arial" w:cs="Arial"/>
                <w:sz w:val="16"/>
                <w:szCs w:val="16"/>
              </w:rPr>
            </w:pPr>
            <w:r w:rsidRPr="00561CF4">
              <w:rPr>
                <w:rFonts w:ascii="Arial" w:hAnsi="Arial" w:cs="Arial"/>
                <w:sz w:val="16"/>
                <w:szCs w:val="16"/>
              </w:rPr>
              <w:t>38</w:t>
            </w:r>
          </w:p>
        </w:tc>
        <w:tc>
          <w:tcPr>
            <w:tcW w:w="2679" w:type="dxa"/>
            <w:vAlign w:val="bottom"/>
          </w:tcPr>
          <w:p w14:paraId="387575F6" w14:textId="77777777" w:rsidR="00070156" w:rsidRPr="00561CF4" w:rsidRDefault="00070156" w:rsidP="00F53793">
            <w:pPr>
              <w:ind w:firstLineChars="100" w:firstLine="160"/>
              <w:rPr>
                <w:rFonts w:ascii="Arial" w:hAnsi="Arial" w:cs="Arial"/>
                <w:sz w:val="16"/>
                <w:szCs w:val="16"/>
              </w:rPr>
            </w:pPr>
            <w:r w:rsidRPr="00561CF4">
              <w:rPr>
                <w:rFonts w:ascii="Arial" w:hAnsi="Arial" w:cs="Arial"/>
                <w:sz w:val="16"/>
                <w:szCs w:val="16"/>
              </w:rPr>
              <w:t>OSTALI RASHODI</w:t>
            </w:r>
          </w:p>
        </w:tc>
        <w:tc>
          <w:tcPr>
            <w:tcW w:w="1017" w:type="dxa"/>
            <w:vAlign w:val="bottom"/>
          </w:tcPr>
          <w:p w14:paraId="0D3B39A2"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1239" w:type="dxa"/>
            <w:vAlign w:val="bottom"/>
          </w:tcPr>
          <w:p w14:paraId="341EB878"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1041" w:type="dxa"/>
            <w:vAlign w:val="bottom"/>
          </w:tcPr>
          <w:p w14:paraId="1997AB6A"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1042" w:type="dxa"/>
            <w:vAlign w:val="bottom"/>
          </w:tcPr>
          <w:p w14:paraId="6A97B07C"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951" w:type="dxa"/>
            <w:vAlign w:val="bottom"/>
          </w:tcPr>
          <w:p w14:paraId="585A80FA"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951" w:type="dxa"/>
            <w:vAlign w:val="bottom"/>
          </w:tcPr>
          <w:p w14:paraId="2312E14C"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950" w:type="dxa"/>
            <w:vAlign w:val="bottom"/>
          </w:tcPr>
          <w:p w14:paraId="2659D85C"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804" w:type="dxa"/>
            <w:vAlign w:val="bottom"/>
          </w:tcPr>
          <w:p w14:paraId="5FCDFA4A"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792" w:type="dxa"/>
            <w:vAlign w:val="bottom"/>
          </w:tcPr>
          <w:p w14:paraId="7C07E3E9"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951" w:type="dxa"/>
            <w:vAlign w:val="bottom"/>
          </w:tcPr>
          <w:p w14:paraId="55BF6B96"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951" w:type="dxa"/>
            <w:vAlign w:val="bottom"/>
          </w:tcPr>
          <w:p w14:paraId="2B8F42C5"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r>
      <w:tr w:rsidR="00070156" w:rsidRPr="00C1122D" w14:paraId="500C52F4" w14:textId="77777777" w:rsidTr="006B64BF">
        <w:tc>
          <w:tcPr>
            <w:tcW w:w="710" w:type="dxa"/>
          </w:tcPr>
          <w:p w14:paraId="743DD116" w14:textId="77777777" w:rsidR="00070156" w:rsidRPr="00C1122D" w:rsidRDefault="00070156" w:rsidP="00F53793">
            <w:pPr>
              <w:rPr>
                <w:sz w:val="16"/>
                <w:szCs w:val="16"/>
              </w:rPr>
            </w:pPr>
          </w:p>
        </w:tc>
        <w:tc>
          <w:tcPr>
            <w:tcW w:w="608" w:type="dxa"/>
            <w:vAlign w:val="bottom"/>
          </w:tcPr>
          <w:p w14:paraId="028B2E09" w14:textId="77777777" w:rsidR="00070156" w:rsidRPr="00561CF4" w:rsidRDefault="00070156" w:rsidP="00F53793">
            <w:pPr>
              <w:rPr>
                <w:rFonts w:ascii="Arial" w:hAnsi="Arial" w:cs="Arial"/>
                <w:i/>
                <w:iCs/>
                <w:sz w:val="16"/>
                <w:szCs w:val="16"/>
              </w:rPr>
            </w:pPr>
            <w:r w:rsidRPr="00561CF4">
              <w:rPr>
                <w:rFonts w:ascii="Arial" w:hAnsi="Arial" w:cs="Arial"/>
                <w:i/>
                <w:iCs/>
                <w:sz w:val="16"/>
                <w:szCs w:val="16"/>
              </w:rPr>
              <w:t>386</w:t>
            </w:r>
          </w:p>
        </w:tc>
        <w:tc>
          <w:tcPr>
            <w:tcW w:w="2679" w:type="dxa"/>
            <w:vAlign w:val="bottom"/>
          </w:tcPr>
          <w:p w14:paraId="3071B842" w14:textId="77777777" w:rsidR="00070156" w:rsidRPr="00561CF4" w:rsidRDefault="00070156" w:rsidP="00F53793">
            <w:pPr>
              <w:ind w:firstLineChars="100" w:firstLine="160"/>
              <w:rPr>
                <w:rFonts w:ascii="Arial" w:hAnsi="Arial" w:cs="Arial"/>
                <w:i/>
                <w:iCs/>
                <w:sz w:val="16"/>
                <w:szCs w:val="16"/>
              </w:rPr>
            </w:pPr>
            <w:r w:rsidRPr="00561CF4">
              <w:rPr>
                <w:rFonts w:ascii="Arial" w:hAnsi="Arial" w:cs="Arial"/>
                <w:i/>
                <w:iCs/>
                <w:sz w:val="16"/>
                <w:szCs w:val="16"/>
              </w:rPr>
              <w:t>Kapitalne pomoći</w:t>
            </w:r>
          </w:p>
        </w:tc>
        <w:tc>
          <w:tcPr>
            <w:tcW w:w="1017" w:type="dxa"/>
            <w:vAlign w:val="bottom"/>
          </w:tcPr>
          <w:p w14:paraId="15B67D2B"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1239" w:type="dxa"/>
            <w:vAlign w:val="bottom"/>
          </w:tcPr>
          <w:p w14:paraId="14ECA627"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1041" w:type="dxa"/>
            <w:vAlign w:val="bottom"/>
          </w:tcPr>
          <w:p w14:paraId="55AEDD3D"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1042" w:type="dxa"/>
            <w:vAlign w:val="bottom"/>
          </w:tcPr>
          <w:p w14:paraId="306A5A68"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1" w:type="dxa"/>
            <w:vAlign w:val="bottom"/>
          </w:tcPr>
          <w:p w14:paraId="7B1B1B2C"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1" w:type="dxa"/>
            <w:vAlign w:val="bottom"/>
          </w:tcPr>
          <w:p w14:paraId="59EE6D8E"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0" w:type="dxa"/>
            <w:vAlign w:val="bottom"/>
          </w:tcPr>
          <w:p w14:paraId="2AEDC31E"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804" w:type="dxa"/>
            <w:vAlign w:val="bottom"/>
          </w:tcPr>
          <w:p w14:paraId="7E632A44"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792" w:type="dxa"/>
            <w:vAlign w:val="bottom"/>
          </w:tcPr>
          <w:p w14:paraId="3D5960C6"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1" w:type="dxa"/>
            <w:vAlign w:val="bottom"/>
          </w:tcPr>
          <w:p w14:paraId="28E25F54"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1" w:type="dxa"/>
            <w:vAlign w:val="bottom"/>
          </w:tcPr>
          <w:p w14:paraId="0F6FD35D"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r>
      <w:tr w:rsidR="00070156" w:rsidRPr="00C1122D" w14:paraId="690DE0DE" w14:textId="77777777" w:rsidTr="006B64BF">
        <w:tc>
          <w:tcPr>
            <w:tcW w:w="710" w:type="dxa"/>
          </w:tcPr>
          <w:p w14:paraId="03D72F04" w14:textId="77777777" w:rsidR="00070156" w:rsidRPr="00C1122D" w:rsidRDefault="00070156" w:rsidP="00F53793">
            <w:pPr>
              <w:rPr>
                <w:sz w:val="16"/>
                <w:szCs w:val="16"/>
              </w:rPr>
            </w:pPr>
          </w:p>
        </w:tc>
        <w:tc>
          <w:tcPr>
            <w:tcW w:w="3287" w:type="dxa"/>
            <w:gridSpan w:val="2"/>
            <w:vAlign w:val="bottom"/>
          </w:tcPr>
          <w:p w14:paraId="71334DCB" w14:textId="77777777" w:rsidR="00070156" w:rsidRPr="00561CF4" w:rsidRDefault="00070156" w:rsidP="00F53793">
            <w:pPr>
              <w:rPr>
                <w:b/>
                <w:bCs/>
                <w:sz w:val="16"/>
                <w:szCs w:val="16"/>
              </w:rPr>
            </w:pPr>
            <w:r>
              <w:rPr>
                <w:rFonts w:ascii="Arial" w:hAnsi="Arial" w:cs="Arial"/>
                <w:b/>
                <w:bCs/>
                <w:sz w:val="18"/>
                <w:szCs w:val="18"/>
              </w:rPr>
              <w:t xml:space="preserve"> </w:t>
            </w:r>
            <w:r w:rsidRPr="00561CF4">
              <w:rPr>
                <w:b/>
                <w:bCs/>
                <w:sz w:val="16"/>
                <w:szCs w:val="16"/>
              </w:rPr>
              <w:t>Program 1013:  Izgradnja i održavanje javne rasvjete</w:t>
            </w:r>
          </w:p>
        </w:tc>
        <w:tc>
          <w:tcPr>
            <w:tcW w:w="1017" w:type="dxa"/>
            <w:vAlign w:val="bottom"/>
          </w:tcPr>
          <w:p w14:paraId="583C5E6E"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3.775.550</w:t>
            </w:r>
          </w:p>
        </w:tc>
        <w:tc>
          <w:tcPr>
            <w:tcW w:w="1239" w:type="dxa"/>
            <w:vAlign w:val="bottom"/>
          </w:tcPr>
          <w:p w14:paraId="1EFF7B34"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135.000</w:t>
            </w:r>
          </w:p>
        </w:tc>
        <w:tc>
          <w:tcPr>
            <w:tcW w:w="1041" w:type="dxa"/>
            <w:vAlign w:val="bottom"/>
          </w:tcPr>
          <w:p w14:paraId="4A263A2E"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3.910.550</w:t>
            </w:r>
          </w:p>
        </w:tc>
        <w:tc>
          <w:tcPr>
            <w:tcW w:w="1042" w:type="dxa"/>
            <w:vAlign w:val="bottom"/>
          </w:tcPr>
          <w:p w14:paraId="3792CAB5"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135.000</w:t>
            </w:r>
          </w:p>
        </w:tc>
        <w:tc>
          <w:tcPr>
            <w:tcW w:w="951" w:type="dxa"/>
            <w:vAlign w:val="bottom"/>
          </w:tcPr>
          <w:p w14:paraId="15774CFC"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951" w:type="dxa"/>
            <w:vAlign w:val="bottom"/>
          </w:tcPr>
          <w:p w14:paraId="1CD1211D"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1.070.000</w:t>
            </w:r>
          </w:p>
        </w:tc>
        <w:tc>
          <w:tcPr>
            <w:tcW w:w="950" w:type="dxa"/>
            <w:vAlign w:val="bottom"/>
          </w:tcPr>
          <w:p w14:paraId="1DF0068A"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804" w:type="dxa"/>
            <w:vAlign w:val="bottom"/>
          </w:tcPr>
          <w:p w14:paraId="1C37AE08"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792" w:type="dxa"/>
            <w:vAlign w:val="bottom"/>
          </w:tcPr>
          <w:p w14:paraId="1F1C30D7"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951" w:type="dxa"/>
            <w:vAlign w:val="bottom"/>
          </w:tcPr>
          <w:p w14:paraId="178A69F8"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2.705.550</w:t>
            </w:r>
          </w:p>
        </w:tc>
        <w:tc>
          <w:tcPr>
            <w:tcW w:w="951" w:type="dxa"/>
            <w:vAlign w:val="bottom"/>
          </w:tcPr>
          <w:p w14:paraId="34101BF9"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r>
      <w:tr w:rsidR="00070156" w:rsidRPr="00C1122D" w14:paraId="0690D0EE" w14:textId="77777777" w:rsidTr="006B64BF">
        <w:tc>
          <w:tcPr>
            <w:tcW w:w="710" w:type="dxa"/>
          </w:tcPr>
          <w:p w14:paraId="54789471" w14:textId="77777777" w:rsidR="00070156" w:rsidRPr="00C1122D" w:rsidRDefault="00070156" w:rsidP="00F53793">
            <w:pPr>
              <w:rPr>
                <w:sz w:val="16"/>
                <w:szCs w:val="16"/>
              </w:rPr>
            </w:pPr>
            <w:r>
              <w:rPr>
                <w:sz w:val="16"/>
                <w:szCs w:val="16"/>
              </w:rPr>
              <w:t>0640</w:t>
            </w:r>
          </w:p>
        </w:tc>
        <w:tc>
          <w:tcPr>
            <w:tcW w:w="3287" w:type="dxa"/>
            <w:gridSpan w:val="2"/>
            <w:vAlign w:val="bottom"/>
          </w:tcPr>
          <w:p w14:paraId="30E38D31" w14:textId="77777777" w:rsidR="00070156" w:rsidRPr="00561CF4" w:rsidRDefault="00070156" w:rsidP="00F53793">
            <w:pPr>
              <w:rPr>
                <w:bCs/>
                <w:sz w:val="16"/>
                <w:szCs w:val="16"/>
              </w:rPr>
            </w:pPr>
            <w:r w:rsidRPr="00561CF4">
              <w:rPr>
                <w:bCs/>
                <w:sz w:val="16"/>
                <w:szCs w:val="16"/>
              </w:rPr>
              <w:t>Aktivnost A1013 01:  Održavanje javne rasvjete i troš.</w:t>
            </w:r>
            <w:r>
              <w:rPr>
                <w:bCs/>
                <w:sz w:val="16"/>
                <w:szCs w:val="16"/>
              </w:rPr>
              <w:t xml:space="preserve"> </w:t>
            </w:r>
            <w:r w:rsidRPr="00561CF4">
              <w:rPr>
                <w:bCs/>
                <w:sz w:val="16"/>
                <w:szCs w:val="16"/>
              </w:rPr>
              <w:t>energije za JR</w:t>
            </w:r>
          </w:p>
        </w:tc>
        <w:tc>
          <w:tcPr>
            <w:tcW w:w="1017" w:type="dxa"/>
            <w:vAlign w:val="bottom"/>
          </w:tcPr>
          <w:p w14:paraId="24AC57FC"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800.000</w:t>
            </w:r>
          </w:p>
        </w:tc>
        <w:tc>
          <w:tcPr>
            <w:tcW w:w="1239" w:type="dxa"/>
            <w:vAlign w:val="bottom"/>
          </w:tcPr>
          <w:p w14:paraId="02B82775"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135.000</w:t>
            </w:r>
          </w:p>
        </w:tc>
        <w:tc>
          <w:tcPr>
            <w:tcW w:w="1041" w:type="dxa"/>
            <w:vAlign w:val="bottom"/>
          </w:tcPr>
          <w:p w14:paraId="6DCE5CDD"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935.000</w:t>
            </w:r>
          </w:p>
        </w:tc>
        <w:tc>
          <w:tcPr>
            <w:tcW w:w="1042" w:type="dxa"/>
            <w:vAlign w:val="bottom"/>
          </w:tcPr>
          <w:p w14:paraId="20CD6E52"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135.000</w:t>
            </w:r>
          </w:p>
        </w:tc>
        <w:tc>
          <w:tcPr>
            <w:tcW w:w="951" w:type="dxa"/>
            <w:vAlign w:val="bottom"/>
          </w:tcPr>
          <w:p w14:paraId="040DF6B7"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951" w:type="dxa"/>
            <w:vAlign w:val="bottom"/>
          </w:tcPr>
          <w:p w14:paraId="26BE836E"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800.000</w:t>
            </w:r>
          </w:p>
        </w:tc>
        <w:tc>
          <w:tcPr>
            <w:tcW w:w="950" w:type="dxa"/>
            <w:vAlign w:val="bottom"/>
          </w:tcPr>
          <w:p w14:paraId="75C4C83B"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804" w:type="dxa"/>
            <w:vAlign w:val="bottom"/>
          </w:tcPr>
          <w:p w14:paraId="19428542"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792" w:type="dxa"/>
            <w:vAlign w:val="bottom"/>
          </w:tcPr>
          <w:p w14:paraId="27FEF857"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951" w:type="dxa"/>
            <w:vAlign w:val="bottom"/>
          </w:tcPr>
          <w:p w14:paraId="7B89E064"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951" w:type="dxa"/>
            <w:vAlign w:val="bottom"/>
          </w:tcPr>
          <w:p w14:paraId="737264C5"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r>
      <w:tr w:rsidR="00070156" w:rsidRPr="00C1122D" w14:paraId="2261A780" w14:textId="77777777" w:rsidTr="006B64BF">
        <w:tc>
          <w:tcPr>
            <w:tcW w:w="710" w:type="dxa"/>
          </w:tcPr>
          <w:p w14:paraId="7CABFB92" w14:textId="77777777" w:rsidR="00070156" w:rsidRPr="00C1122D" w:rsidRDefault="00070156" w:rsidP="00F53793">
            <w:pPr>
              <w:rPr>
                <w:sz w:val="16"/>
                <w:szCs w:val="16"/>
              </w:rPr>
            </w:pPr>
          </w:p>
        </w:tc>
        <w:tc>
          <w:tcPr>
            <w:tcW w:w="608" w:type="dxa"/>
            <w:vAlign w:val="bottom"/>
          </w:tcPr>
          <w:p w14:paraId="6CDF0A52" w14:textId="77777777" w:rsidR="00070156" w:rsidRPr="00561CF4" w:rsidRDefault="00070156" w:rsidP="00F53793">
            <w:pPr>
              <w:ind w:firstLineChars="100" w:firstLine="160"/>
              <w:rPr>
                <w:rFonts w:ascii="Arial" w:hAnsi="Arial" w:cs="Arial"/>
                <w:sz w:val="16"/>
                <w:szCs w:val="16"/>
              </w:rPr>
            </w:pPr>
            <w:r w:rsidRPr="00561CF4">
              <w:rPr>
                <w:rFonts w:ascii="Arial" w:hAnsi="Arial" w:cs="Arial"/>
                <w:sz w:val="16"/>
                <w:szCs w:val="16"/>
              </w:rPr>
              <w:t>32</w:t>
            </w:r>
          </w:p>
        </w:tc>
        <w:tc>
          <w:tcPr>
            <w:tcW w:w="2679" w:type="dxa"/>
            <w:vAlign w:val="bottom"/>
          </w:tcPr>
          <w:p w14:paraId="439BD66A" w14:textId="77777777" w:rsidR="00070156" w:rsidRPr="00561CF4" w:rsidRDefault="00070156" w:rsidP="00F53793">
            <w:pPr>
              <w:ind w:firstLineChars="100" w:firstLine="160"/>
              <w:rPr>
                <w:rFonts w:ascii="Arial" w:hAnsi="Arial" w:cs="Arial"/>
                <w:sz w:val="16"/>
                <w:szCs w:val="16"/>
              </w:rPr>
            </w:pPr>
            <w:r w:rsidRPr="00561CF4">
              <w:rPr>
                <w:rFonts w:ascii="Arial" w:hAnsi="Arial" w:cs="Arial"/>
                <w:sz w:val="16"/>
                <w:szCs w:val="16"/>
              </w:rPr>
              <w:t>MATERIJALNI RASHODI</w:t>
            </w:r>
          </w:p>
        </w:tc>
        <w:tc>
          <w:tcPr>
            <w:tcW w:w="1017" w:type="dxa"/>
            <w:vAlign w:val="bottom"/>
          </w:tcPr>
          <w:p w14:paraId="4C7D6644"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800.000</w:t>
            </w:r>
          </w:p>
        </w:tc>
        <w:tc>
          <w:tcPr>
            <w:tcW w:w="1239" w:type="dxa"/>
            <w:vAlign w:val="bottom"/>
          </w:tcPr>
          <w:p w14:paraId="01C91CAB"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135.000</w:t>
            </w:r>
          </w:p>
        </w:tc>
        <w:tc>
          <w:tcPr>
            <w:tcW w:w="1041" w:type="dxa"/>
            <w:vAlign w:val="bottom"/>
          </w:tcPr>
          <w:p w14:paraId="1B5D770F"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935.000</w:t>
            </w:r>
          </w:p>
        </w:tc>
        <w:tc>
          <w:tcPr>
            <w:tcW w:w="1042" w:type="dxa"/>
            <w:vAlign w:val="bottom"/>
          </w:tcPr>
          <w:p w14:paraId="6BAD30FF"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135.000</w:t>
            </w:r>
          </w:p>
        </w:tc>
        <w:tc>
          <w:tcPr>
            <w:tcW w:w="951" w:type="dxa"/>
            <w:vAlign w:val="bottom"/>
          </w:tcPr>
          <w:p w14:paraId="6E3DA078"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951" w:type="dxa"/>
            <w:vAlign w:val="bottom"/>
          </w:tcPr>
          <w:p w14:paraId="4D4202EB"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800.000</w:t>
            </w:r>
          </w:p>
        </w:tc>
        <w:tc>
          <w:tcPr>
            <w:tcW w:w="950" w:type="dxa"/>
            <w:vAlign w:val="bottom"/>
          </w:tcPr>
          <w:p w14:paraId="7876DDCA"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804" w:type="dxa"/>
            <w:vAlign w:val="bottom"/>
          </w:tcPr>
          <w:p w14:paraId="03278838"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792" w:type="dxa"/>
            <w:vAlign w:val="bottom"/>
          </w:tcPr>
          <w:p w14:paraId="1EA18D4F"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951" w:type="dxa"/>
            <w:vAlign w:val="bottom"/>
          </w:tcPr>
          <w:p w14:paraId="36B6D5AF"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951" w:type="dxa"/>
            <w:vAlign w:val="bottom"/>
          </w:tcPr>
          <w:p w14:paraId="1F307E15"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r>
      <w:tr w:rsidR="00070156" w:rsidRPr="00C1122D" w14:paraId="673040BC" w14:textId="77777777" w:rsidTr="006B64BF">
        <w:tc>
          <w:tcPr>
            <w:tcW w:w="710" w:type="dxa"/>
          </w:tcPr>
          <w:p w14:paraId="17639200" w14:textId="77777777" w:rsidR="00070156" w:rsidRPr="00C1122D" w:rsidRDefault="00070156" w:rsidP="00F53793">
            <w:pPr>
              <w:rPr>
                <w:sz w:val="16"/>
                <w:szCs w:val="16"/>
              </w:rPr>
            </w:pPr>
          </w:p>
        </w:tc>
        <w:tc>
          <w:tcPr>
            <w:tcW w:w="608" w:type="dxa"/>
            <w:vAlign w:val="bottom"/>
          </w:tcPr>
          <w:p w14:paraId="61E4BBD3" w14:textId="77777777" w:rsidR="00070156" w:rsidRPr="00561CF4" w:rsidRDefault="00070156" w:rsidP="00F53793">
            <w:pPr>
              <w:rPr>
                <w:rFonts w:ascii="Arial" w:hAnsi="Arial" w:cs="Arial"/>
                <w:i/>
                <w:iCs/>
                <w:sz w:val="16"/>
                <w:szCs w:val="16"/>
              </w:rPr>
            </w:pPr>
            <w:r w:rsidRPr="00561CF4">
              <w:rPr>
                <w:rFonts w:ascii="Arial" w:hAnsi="Arial" w:cs="Arial"/>
                <w:i/>
                <w:iCs/>
                <w:sz w:val="16"/>
                <w:szCs w:val="16"/>
              </w:rPr>
              <w:t>322</w:t>
            </w:r>
          </w:p>
        </w:tc>
        <w:tc>
          <w:tcPr>
            <w:tcW w:w="2679" w:type="dxa"/>
            <w:vAlign w:val="bottom"/>
          </w:tcPr>
          <w:p w14:paraId="1F0685D7" w14:textId="77777777" w:rsidR="00070156" w:rsidRPr="00561CF4" w:rsidRDefault="00070156" w:rsidP="00F53793">
            <w:pPr>
              <w:ind w:firstLineChars="100" w:firstLine="160"/>
              <w:rPr>
                <w:rFonts w:ascii="Arial" w:hAnsi="Arial" w:cs="Arial"/>
                <w:i/>
                <w:iCs/>
                <w:sz w:val="16"/>
                <w:szCs w:val="16"/>
              </w:rPr>
            </w:pPr>
            <w:r w:rsidRPr="00561CF4">
              <w:rPr>
                <w:rFonts w:ascii="Arial" w:hAnsi="Arial" w:cs="Arial"/>
                <w:i/>
                <w:iCs/>
                <w:sz w:val="16"/>
                <w:szCs w:val="16"/>
              </w:rPr>
              <w:t>Rashodi za materijal i energiju</w:t>
            </w:r>
          </w:p>
        </w:tc>
        <w:tc>
          <w:tcPr>
            <w:tcW w:w="1017" w:type="dxa"/>
            <w:vAlign w:val="bottom"/>
          </w:tcPr>
          <w:p w14:paraId="58494A11"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315.000</w:t>
            </w:r>
          </w:p>
        </w:tc>
        <w:tc>
          <w:tcPr>
            <w:tcW w:w="1239" w:type="dxa"/>
            <w:vAlign w:val="bottom"/>
          </w:tcPr>
          <w:p w14:paraId="0EAB5A87"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120.000</w:t>
            </w:r>
          </w:p>
        </w:tc>
        <w:tc>
          <w:tcPr>
            <w:tcW w:w="1041" w:type="dxa"/>
            <w:vAlign w:val="bottom"/>
          </w:tcPr>
          <w:p w14:paraId="5EBC932E"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435.000</w:t>
            </w:r>
          </w:p>
        </w:tc>
        <w:tc>
          <w:tcPr>
            <w:tcW w:w="1042" w:type="dxa"/>
            <w:vAlign w:val="bottom"/>
          </w:tcPr>
          <w:p w14:paraId="03673703"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120.000</w:t>
            </w:r>
          </w:p>
        </w:tc>
        <w:tc>
          <w:tcPr>
            <w:tcW w:w="951" w:type="dxa"/>
            <w:vAlign w:val="bottom"/>
          </w:tcPr>
          <w:p w14:paraId="29B625C3"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1" w:type="dxa"/>
            <w:vAlign w:val="bottom"/>
          </w:tcPr>
          <w:p w14:paraId="4BD3821B"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315.000</w:t>
            </w:r>
          </w:p>
        </w:tc>
        <w:tc>
          <w:tcPr>
            <w:tcW w:w="950" w:type="dxa"/>
            <w:vAlign w:val="bottom"/>
          </w:tcPr>
          <w:p w14:paraId="0C331E9A"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804" w:type="dxa"/>
            <w:vAlign w:val="bottom"/>
          </w:tcPr>
          <w:p w14:paraId="2029B6CA"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792" w:type="dxa"/>
            <w:vAlign w:val="bottom"/>
          </w:tcPr>
          <w:p w14:paraId="7B5629BD"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1" w:type="dxa"/>
            <w:vAlign w:val="bottom"/>
          </w:tcPr>
          <w:p w14:paraId="338C2701"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1" w:type="dxa"/>
            <w:vAlign w:val="bottom"/>
          </w:tcPr>
          <w:p w14:paraId="22C12835"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r>
      <w:tr w:rsidR="00070156" w:rsidRPr="00C1122D" w14:paraId="6AE83D3D" w14:textId="77777777" w:rsidTr="006B64BF">
        <w:tc>
          <w:tcPr>
            <w:tcW w:w="710" w:type="dxa"/>
          </w:tcPr>
          <w:p w14:paraId="41305113" w14:textId="77777777" w:rsidR="00070156" w:rsidRPr="00C1122D" w:rsidRDefault="00070156" w:rsidP="00F53793">
            <w:pPr>
              <w:rPr>
                <w:sz w:val="16"/>
                <w:szCs w:val="16"/>
              </w:rPr>
            </w:pPr>
          </w:p>
        </w:tc>
        <w:tc>
          <w:tcPr>
            <w:tcW w:w="608" w:type="dxa"/>
            <w:vAlign w:val="bottom"/>
          </w:tcPr>
          <w:p w14:paraId="75A32B81" w14:textId="77777777" w:rsidR="00070156" w:rsidRPr="00561CF4" w:rsidRDefault="00070156" w:rsidP="00F53793">
            <w:pPr>
              <w:rPr>
                <w:rFonts w:ascii="Arial" w:hAnsi="Arial" w:cs="Arial"/>
                <w:i/>
                <w:iCs/>
                <w:sz w:val="16"/>
                <w:szCs w:val="16"/>
              </w:rPr>
            </w:pPr>
            <w:r w:rsidRPr="00561CF4">
              <w:rPr>
                <w:rFonts w:ascii="Arial" w:hAnsi="Arial" w:cs="Arial"/>
                <w:i/>
                <w:iCs/>
                <w:sz w:val="16"/>
                <w:szCs w:val="16"/>
              </w:rPr>
              <w:t>323</w:t>
            </w:r>
          </w:p>
        </w:tc>
        <w:tc>
          <w:tcPr>
            <w:tcW w:w="2679" w:type="dxa"/>
            <w:vAlign w:val="bottom"/>
          </w:tcPr>
          <w:p w14:paraId="0FC8D965" w14:textId="77777777" w:rsidR="00070156" w:rsidRPr="00561CF4" w:rsidRDefault="00070156" w:rsidP="00F53793">
            <w:pPr>
              <w:ind w:firstLineChars="100" w:firstLine="160"/>
              <w:rPr>
                <w:rFonts w:ascii="Arial" w:hAnsi="Arial" w:cs="Arial"/>
                <w:i/>
                <w:iCs/>
                <w:sz w:val="16"/>
                <w:szCs w:val="16"/>
              </w:rPr>
            </w:pPr>
            <w:r w:rsidRPr="00561CF4">
              <w:rPr>
                <w:rFonts w:ascii="Arial" w:hAnsi="Arial" w:cs="Arial"/>
                <w:i/>
                <w:iCs/>
                <w:sz w:val="16"/>
                <w:szCs w:val="16"/>
              </w:rPr>
              <w:t>Rashodi za usluge</w:t>
            </w:r>
          </w:p>
        </w:tc>
        <w:tc>
          <w:tcPr>
            <w:tcW w:w="1017" w:type="dxa"/>
            <w:vAlign w:val="bottom"/>
          </w:tcPr>
          <w:p w14:paraId="2748AFF7"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485.000</w:t>
            </w:r>
          </w:p>
        </w:tc>
        <w:tc>
          <w:tcPr>
            <w:tcW w:w="1239" w:type="dxa"/>
            <w:vAlign w:val="bottom"/>
          </w:tcPr>
          <w:p w14:paraId="2A935A05"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15.000</w:t>
            </w:r>
          </w:p>
        </w:tc>
        <w:tc>
          <w:tcPr>
            <w:tcW w:w="1041" w:type="dxa"/>
            <w:vAlign w:val="bottom"/>
          </w:tcPr>
          <w:p w14:paraId="71F129A3"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500.000</w:t>
            </w:r>
          </w:p>
        </w:tc>
        <w:tc>
          <w:tcPr>
            <w:tcW w:w="1042" w:type="dxa"/>
            <w:vAlign w:val="bottom"/>
          </w:tcPr>
          <w:p w14:paraId="4BD7386B"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15.000</w:t>
            </w:r>
          </w:p>
        </w:tc>
        <w:tc>
          <w:tcPr>
            <w:tcW w:w="951" w:type="dxa"/>
            <w:vAlign w:val="bottom"/>
          </w:tcPr>
          <w:p w14:paraId="1A9C316C"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1" w:type="dxa"/>
            <w:vAlign w:val="bottom"/>
          </w:tcPr>
          <w:p w14:paraId="7520B9D3"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485.000</w:t>
            </w:r>
          </w:p>
        </w:tc>
        <w:tc>
          <w:tcPr>
            <w:tcW w:w="950" w:type="dxa"/>
            <w:vAlign w:val="bottom"/>
          </w:tcPr>
          <w:p w14:paraId="0385B956"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804" w:type="dxa"/>
            <w:vAlign w:val="bottom"/>
          </w:tcPr>
          <w:p w14:paraId="3C23B816"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792" w:type="dxa"/>
            <w:vAlign w:val="bottom"/>
          </w:tcPr>
          <w:p w14:paraId="415A0566"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1" w:type="dxa"/>
            <w:vAlign w:val="bottom"/>
          </w:tcPr>
          <w:p w14:paraId="358DF8FD"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1" w:type="dxa"/>
            <w:vAlign w:val="bottom"/>
          </w:tcPr>
          <w:p w14:paraId="2295E112"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r>
      <w:tr w:rsidR="00070156" w:rsidRPr="00C1122D" w14:paraId="14BA0875" w14:textId="77777777" w:rsidTr="006B64BF">
        <w:tc>
          <w:tcPr>
            <w:tcW w:w="710" w:type="dxa"/>
          </w:tcPr>
          <w:p w14:paraId="6A8234DC" w14:textId="77777777" w:rsidR="00070156" w:rsidRPr="00C1122D" w:rsidRDefault="00070156" w:rsidP="00F53793">
            <w:pPr>
              <w:rPr>
                <w:sz w:val="16"/>
                <w:szCs w:val="16"/>
              </w:rPr>
            </w:pPr>
            <w:r>
              <w:rPr>
                <w:sz w:val="16"/>
                <w:szCs w:val="16"/>
              </w:rPr>
              <w:t>0640</w:t>
            </w:r>
          </w:p>
        </w:tc>
        <w:tc>
          <w:tcPr>
            <w:tcW w:w="3287" w:type="dxa"/>
            <w:gridSpan w:val="2"/>
            <w:vAlign w:val="bottom"/>
          </w:tcPr>
          <w:p w14:paraId="2032C4C0" w14:textId="77777777" w:rsidR="00070156" w:rsidRPr="00561CF4" w:rsidRDefault="00070156" w:rsidP="00F53793">
            <w:pPr>
              <w:rPr>
                <w:bCs/>
                <w:sz w:val="16"/>
                <w:szCs w:val="16"/>
              </w:rPr>
            </w:pPr>
            <w:r w:rsidRPr="00561CF4">
              <w:rPr>
                <w:bCs/>
                <w:sz w:val="16"/>
                <w:szCs w:val="16"/>
              </w:rPr>
              <w:t>K. projekt K1013 02:  Izgradnja javne rasvjete</w:t>
            </w:r>
          </w:p>
        </w:tc>
        <w:tc>
          <w:tcPr>
            <w:tcW w:w="1017" w:type="dxa"/>
            <w:vAlign w:val="bottom"/>
          </w:tcPr>
          <w:p w14:paraId="56B2B1A5"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270.000</w:t>
            </w:r>
          </w:p>
        </w:tc>
        <w:tc>
          <w:tcPr>
            <w:tcW w:w="1239" w:type="dxa"/>
            <w:vAlign w:val="bottom"/>
          </w:tcPr>
          <w:p w14:paraId="2055F41D"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1041" w:type="dxa"/>
            <w:vAlign w:val="bottom"/>
          </w:tcPr>
          <w:p w14:paraId="1C82C8F7"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270.000</w:t>
            </w:r>
          </w:p>
        </w:tc>
        <w:tc>
          <w:tcPr>
            <w:tcW w:w="1042" w:type="dxa"/>
            <w:vAlign w:val="bottom"/>
          </w:tcPr>
          <w:p w14:paraId="606469B2"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951" w:type="dxa"/>
            <w:vAlign w:val="bottom"/>
          </w:tcPr>
          <w:p w14:paraId="0737B3D3"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951" w:type="dxa"/>
            <w:vAlign w:val="bottom"/>
          </w:tcPr>
          <w:p w14:paraId="7EFA572D"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270.000</w:t>
            </w:r>
          </w:p>
        </w:tc>
        <w:tc>
          <w:tcPr>
            <w:tcW w:w="950" w:type="dxa"/>
            <w:vAlign w:val="bottom"/>
          </w:tcPr>
          <w:p w14:paraId="64EF5C05"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804" w:type="dxa"/>
            <w:vAlign w:val="bottom"/>
          </w:tcPr>
          <w:p w14:paraId="4DAA23A0"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792" w:type="dxa"/>
            <w:vAlign w:val="bottom"/>
          </w:tcPr>
          <w:p w14:paraId="13259BFA"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951" w:type="dxa"/>
            <w:vAlign w:val="bottom"/>
          </w:tcPr>
          <w:p w14:paraId="24DD7A0C"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951" w:type="dxa"/>
            <w:vAlign w:val="bottom"/>
          </w:tcPr>
          <w:p w14:paraId="5F9FE8FD"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r>
      <w:tr w:rsidR="00070156" w:rsidRPr="00C1122D" w14:paraId="3BFAD6AE" w14:textId="77777777" w:rsidTr="006B64BF">
        <w:tc>
          <w:tcPr>
            <w:tcW w:w="710" w:type="dxa"/>
          </w:tcPr>
          <w:p w14:paraId="3FE31C1D" w14:textId="77777777" w:rsidR="00070156" w:rsidRPr="00C1122D" w:rsidRDefault="00070156" w:rsidP="00F53793">
            <w:pPr>
              <w:rPr>
                <w:sz w:val="16"/>
                <w:szCs w:val="16"/>
              </w:rPr>
            </w:pPr>
          </w:p>
        </w:tc>
        <w:tc>
          <w:tcPr>
            <w:tcW w:w="608" w:type="dxa"/>
            <w:vAlign w:val="bottom"/>
          </w:tcPr>
          <w:p w14:paraId="06BA5370" w14:textId="77777777" w:rsidR="00070156" w:rsidRPr="00561CF4" w:rsidRDefault="00070156" w:rsidP="00F53793">
            <w:pPr>
              <w:ind w:firstLineChars="100" w:firstLine="160"/>
              <w:rPr>
                <w:rFonts w:ascii="Arial" w:hAnsi="Arial" w:cs="Arial"/>
                <w:sz w:val="16"/>
                <w:szCs w:val="16"/>
              </w:rPr>
            </w:pPr>
            <w:r w:rsidRPr="00561CF4">
              <w:rPr>
                <w:rFonts w:ascii="Arial" w:hAnsi="Arial" w:cs="Arial"/>
                <w:sz w:val="16"/>
                <w:szCs w:val="16"/>
              </w:rPr>
              <w:t>42</w:t>
            </w:r>
          </w:p>
        </w:tc>
        <w:tc>
          <w:tcPr>
            <w:tcW w:w="2679" w:type="dxa"/>
            <w:vAlign w:val="bottom"/>
          </w:tcPr>
          <w:p w14:paraId="351FAD6E" w14:textId="77777777" w:rsidR="00070156" w:rsidRPr="00561CF4" w:rsidRDefault="00070156" w:rsidP="00F53793">
            <w:pPr>
              <w:rPr>
                <w:rFonts w:ascii="Arial" w:hAnsi="Arial" w:cs="Arial"/>
                <w:sz w:val="16"/>
                <w:szCs w:val="16"/>
              </w:rPr>
            </w:pPr>
            <w:r w:rsidRPr="00561CF4">
              <w:rPr>
                <w:rFonts w:ascii="Arial" w:hAnsi="Arial" w:cs="Arial"/>
                <w:sz w:val="16"/>
                <w:szCs w:val="16"/>
              </w:rPr>
              <w:t>RASHODI ZA PROIZ.</w:t>
            </w:r>
            <w:r>
              <w:rPr>
                <w:rFonts w:ascii="Arial" w:hAnsi="Arial" w:cs="Arial"/>
                <w:sz w:val="16"/>
                <w:szCs w:val="16"/>
              </w:rPr>
              <w:t xml:space="preserve"> </w:t>
            </w:r>
            <w:r w:rsidRPr="00561CF4">
              <w:rPr>
                <w:rFonts w:ascii="Arial" w:hAnsi="Arial" w:cs="Arial"/>
                <w:sz w:val="16"/>
                <w:szCs w:val="16"/>
              </w:rPr>
              <w:t>DUGOTR. IMOVINU</w:t>
            </w:r>
          </w:p>
        </w:tc>
        <w:tc>
          <w:tcPr>
            <w:tcW w:w="1017" w:type="dxa"/>
            <w:vAlign w:val="bottom"/>
          </w:tcPr>
          <w:p w14:paraId="1B4D2237"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270.000</w:t>
            </w:r>
          </w:p>
        </w:tc>
        <w:tc>
          <w:tcPr>
            <w:tcW w:w="1239" w:type="dxa"/>
            <w:vAlign w:val="bottom"/>
          </w:tcPr>
          <w:p w14:paraId="792655DE"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1041" w:type="dxa"/>
            <w:vAlign w:val="bottom"/>
          </w:tcPr>
          <w:p w14:paraId="4EB92733"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270.000</w:t>
            </w:r>
          </w:p>
        </w:tc>
        <w:tc>
          <w:tcPr>
            <w:tcW w:w="1042" w:type="dxa"/>
            <w:vAlign w:val="bottom"/>
          </w:tcPr>
          <w:p w14:paraId="3021AB9E"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951" w:type="dxa"/>
            <w:vAlign w:val="bottom"/>
          </w:tcPr>
          <w:p w14:paraId="16C188F1"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951" w:type="dxa"/>
            <w:vAlign w:val="bottom"/>
          </w:tcPr>
          <w:p w14:paraId="19AF5667"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270.000</w:t>
            </w:r>
          </w:p>
        </w:tc>
        <w:tc>
          <w:tcPr>
            <w:tcW w:w="950" w:type="dxa"/>
            <w:vAlign w:val="bottom"/>
          </w:tcPr>
          <w:p w14:paraId="76926084"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804" w:type="dxa"/>
            <w:vAlign w:val="bottom"/>
          </w:tcPr>
          <w:p w14:paraId="688DA382"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792" w:type="dxa"/>
            <w:vAlign w:val="bottom"/>
          </w:tcPr>
          <w:p w14:paraId="1CC6A04C"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951" w:type="dxa"/>
            <w:vAlign w:val="bottom"/>
          </w:tcPr>
          <w:p w14:paraId="0B0056EF"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951" w:type="dxa"/>
            <w:vAlign w:val="bottom"/>
          </w:tcPr>
          <w:p w14:paraId="2713C1B4"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r>
      <w:tr w:rsidR="00070156" w:rsidRPr="00C1122D" w14:paraId="60692634" w14:textId="77777777" w:rsidTr="006B64BF">
        <w:tc>
          <w:tcPr>
            <w:tcW w:w="710" w:type="dxa"/>
          </w:tcPr>
          <w:p w14:paraId="210AA535" w14:textId="77777777" w:rsidR="00070156" w:rsidRPr="00C1122D" w:rsidRDefault="00070156" w:rsidP="00F53793">
            <w:pPr>
              <w:rPr>
                <w:sz w:val="16"/>
                <w:szCs w:val="16"/>
              </w:rPr>
            </w:pPr>
          </w:p>
        </w:tc>
        <w:tc>
          <w:tcPr>
            <w:tcW w:w="608" w:type="dxa"/>
            <w:vAlign w:val="bottom"/>
          </w:tcPr>
          <w:p w14:paraId="3070AD7C" w14:textId="77777777" w:rsidR="00070156" w:rsidRPr="00561CF4" w:rsidRDefault="00070156" w:rsidP="00F53793">
            <w:pPr>
              <w:rPr>
                <w:rFonts w:ascii="Arial" w:hAnsi="Arial" w:cs="Arial"/>
                <w:i/>
                <w:iCs/>
                <w:sz w:val="16"/>
                <w:szCs w:val="16"/>
              </w:rPr>
            </w:pPr>
            <w:r w:rsidRPr="00561CF4">
              <w:rPr>
                <w:rFonts w:ascii="Arial" w:hAnsi="Arial" w:cs="Arial"/>
                <w:i/>
                <w:iCs/>
                <w:sz w:val="16"/>
                <w:szCs w:val="16"/>
              </w:rPr>
              <w:t>421</w:t>
            </w:r>
          </w:p>
        </w:tc>
        <w:tc>
          <w:tcPr>
            <w:tcW w:w="2679" w:type="dxa"/>
            <w:vAlign w:val="bottom"/>
          </w:tcPr>
          <w:p w14:paraId="6DBC2F9B" w14:textId="77777777" w:rsidR="00070156" w:rsidRPr="00561CF4" w:rsidRDefault="00070156" w:rsidP="00F53793">
            <w:pPr>
              <w:ind w:firstLineChars="100" w:firstLine="160"/>
              <w:rPr>
                <w:rFonts w:ascii="Arial" w:hAnsi="Arial" w:cs="Arial"/>
                <w:i/>
                <w:iCs/>
                <w:sz w:val="16"/>
                <w:szCs w:val="16"/>
              </w:rPr>
            </w:pPr>
            <w:r w:rsidRPr="00561CF4">
              <w:rPr>
                <w:rFonts w:ascii="Arial" w:hAnsi="Arial" w:cs="Arial"/>
                <w:i/>
                <w:iCs/>
                <w:sz w:val="16"/>
                <w:szCs w:val="16"/>
              </w:rPr>
              <w:t>Građevinski objekti</w:t>
            </w:r>
          </w:p>
        </w:tc>
        <w:tc>
          <w:tcPr>
            <w:tcW w:w="1017" w:type="dxa"/>
            <w:vAlign w:val="bottom"/>
          </w:tcPr>
          <w:p w14:paraId="677B4B09"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270.000</w:t>
            </w:r>
          </w:p>
        </w:tc>
        <w:tc>
          <w:tcPr>
            <w:tcW w:w="1239" w:type="dxa"/>
            <w:vAlign w:val="bottom"/>
          </w:tcPr>
          <w:p w14:paraId="7FFA90AD"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1041" w:type="dxa"/>
            <w:vAlign w:val="bottom"/>
          </w:tcPr>
          <w:p w14:paraId="4A8D3914"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270.000</w:t>
            </w:r>
          </w:p>
        </w:tc>
        <w:tc>
          <w:tcPr>
            <w:tcW w:w="1042" w:type="dxa"/>
            <w:vAlign w:val="bottom"/>
          </w:tcPr>
          <w:p w14:paraId="26D39467"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1" w:type="dxa"/>
            <w:vAlign w:val="bottom"/>
          </w:tcPr>
          <w:p w14:paraId="1DF0E89F"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1" w:type="dxa"/>
            <w:vAlign w:val="bottom"/>
          </w:tcPr>
          <w:p w14:paraId="3E18CDE4"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270.000</w:t>
            </w:r>
          </w:p>
        </w:tc>
        <w:tc>
          <w:tcPr>
            <w:tcW w:w="950" w:type="dxa"/>
            <w:vAlign w:val="bottom"/>
          </w:tcPr>
          <w:p w14:paraId="589F6B29"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804" w:type="dxa"/>
            <w:vAlign w:val="bottom"/>
          </w:tcPr>
          <w:p w14:paraId="76DEDABC"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792" w:type="dxa"/>
            <w:vAlign w:val="bottom"/>
          </w:tcPr>
          <w:p w14:paraId="5E7A4C24"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1" w:type="dxa"/>
            <w:vAlign w:val="bottom"/>
          </w:tcPr>
          <w:p w14:paraId="14C7E602"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1" w:type="dxa"/>
            <w:vAlign w:val="bottom"/>
          </w:tcPr>
          <w:p w14:paraId="53CFA7E7"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r>
      <w:tr w:rsidR="00070156" w:rsidRPr="00C1122D" w14:paraId="7733A5C2" w14:textId="77777777" w:rsidTr="006B64BF">
        <w:tc>
          <w:tcPr>
            <w:tcW w:w="710" w:type="dxa"/>
          </w:tcPr>
          <w:p w14:paraId="3CEB7833" w14:textId="77777777" w:rsidR="00070156" w:rsidRPr="00C1122D" w:rsidRDefault="00070156" w:rsidP="00F53793">
            <w:pPr>
              <w:rPr>
                <w:sz w:val="16"/>
                <w:szCs w:val="16"/>
              </w:rPr>
            </w:pPr>
            <w:r>
              <w:rPr>
                <w:sz w:val="16"/>
                <w:szCs w:val="16"/>
              </w:rPr>
              <w:t>0640</w:t>
            </w:r>
          </w:p>
        </w:tc>
        <w:tc>
          <w:tcPr>
            <w:tcW w:w="3287" w:type="dxa"/>
            <w:gridSpan w:val="2"/>
            <w:vAlign w:val="bottom"/>
          </w:tcPr>
          <w:p w14:paraId="306F182A" w14:textId="77777777" w:rsidR="00070156" w:rsidRPr="00561CF4" w:rsidRDefault="00070156" w:rsidP="00F53793">
            <w:pPr>
              <w:rPr>
                <w:bCs/>
                <w:sz w:val="16"/>
                <w:szCs w:val="16"/>
              </w:rPr>
            </w:pPr>
            <w:r w:rsidRPr="00561CF4">
              <w:rPr>
                <w:bCs/>
                <w:sz w:val="16"/>
                <w:szCs w:val="16"/>
              </w:rPr>
              <w:t>K.</w:t>
            </w:r>
            <w:r>
              <w:rPr>
                <w:bCs/>
                <w:sz w:val="16"/>
                <w:szCs w:val="16"/>
              </w:rPr>
              <w:t xml:space="preserve"> </w:t>
            </w:r>
            <w:r w:rsidRPr="00561CF4">
              <w:rPr>
                <w:bCs/>
                <w:sz w:val="16"/>
                <w:szCs w:val="16"/>
              </w:rPr>
              <w:t>projekt K1013 03:  Rekonstrukcija i modernizacija javne rasvjete</w:t>
            </w:r>
          </w:p>
        </w:tc>
        <w:tc>
          <w:tcPr>
            <w:tcW w:w="1017" w:type="dxa"/>
            <w:vAlign w:val="bottom"/>
          </w:tcPr>
          <w:p w14:paraId="30FEE2B8"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2.705.550</w:t>
            </w:r>
          </w:p>
        </w:tc>
        <w:tc>
          <w:tcPr>
            <w:tcW w:w="1239" w:type="dxa"/>
            <w:vAlign w:val="bottom"/>
          </w:tcPr>
          <w:p w14:paraId="3D4C700E"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1041" w:type="dxa"/>
            <w:vAlign w:val="bottom"/>
          </w:tcPr>
          <w:p w14:paraId="3873A04E"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2.705.550</w:t>
            </w:r>
          </w:p>
        </w:tc>
        <w:tc>
          <w:tcPr>
            <w:tcW w:w="1042" w:type="dxa"/>
            <w:vAlign w:val="bottom"/>
          </w:tcPr>
          <w:p w14:paraId="46D9944C"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951" w:type="dxa"/>
            <w:vAlign w:val="bottom"/>
          </w:tcPr>
          <w:p w14:paraId="241AF7C9"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951" w:type="dxa"/>
            <w:vAlign w:val="bottom"/>
          </w:tcPr>
          <w:p w14:paraId="39A09B22"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950" w:type="dxa"/>
            <w:vAlign w:val="bottom"/>
          </w:tcPr>
          <w:p w14:paraId="616C3B45"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804" w:type="dxa"/>
            <w:vAlign w:val="bottom"/>
          </w:tcPr>
          <w:p w14:paraId="102AB0B1"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792" w:type="dxa"/>
            <w:vAlign w:val="bottom"/>
          </w:tcPr>
          <w:p w14:paraId="50C93BFC"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951" w:type="dxa"/>
            <w:vAlign w:val="bottom"/>
          </w:tcPr>
          <w:p w14:paraId="530F098A"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2.705.550</w:t>
            </w:r>
          </w:p>
        </w:tc>
        <w:tc>
          <w:tcPr>
            <w:tcW w:w="951" w:type="dxa"/>
            <w:vAlign w:val="bottom"/>
          </w:tcPr>
          <w:p w14:paraId="02EDC88E"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r>
      <w:tr w:rsidR="00070156" w:rsidRPr="00C1122D" w14:paraId="241E6E53" w14:textId="77777777" w:rsidTr="006B64BF">
        <w:tc>
          <w:tcPr>
            <w:tcW w:w="710" w:type="dxa"/>
          </w:tcPr>
          <w:p w14:paraId="136AE9D6" w14:textId="77777777" w:rsidR="00070156" w:rsidRPr="00C1122D" w:rsidRDefault="00070156" w:rsidP="00F53793">
            <w:pPr>
              <w:rPr>
                <w:sz w:val="16"/>
                <w:szCs w:val="16"/>
              </w:rPr>
            </w:pPr>
          </w:p>
        </w:tc>
        <w:tc>
          <w:tcPr>
            <w:tcW w:w="608" w:type="dxa"/>
            <w:vAlign w:val="bottom"/>
          </w:tcPr>
          <w:p w14:paraId="07995F95" w14:textId="77777777" w:rsidR="00070156" w:rsidRPr="00561CF4" w:rsidRDefault="00070156" w:rsidP="00F53793">
            <w:pPr>
              <w:ind w:firstLineChars="100" w:firstLine="160"/>
              <w:rPr>
                <w:rFonts w:ascii="Arial" w:hAnsi="Arial" w:cs="Arial"/>
                <w:sz w:val="16"/>
                <w:szCs w:val="16"/>
              </w:rPr>
            </w:pPr>
            <w:r w:rsidRPr="00561CF4">
              <w:rPr>
                <w:rFonts w:ascii="Arial" w:hAnsi="Arial" w:cs="Arial"/>
                <w:sz w:val="16"/>
                <w:szCs w:val="16"/>
              </w:rPr>
              <w:t>42</w:t>
            </w:r>
          </w:p>
        </w:tc>
        <w:tc>
          <w:tcPr>
            <w:tcW w:w="2679" w:type="dxa"/>
            <w:vAlign w:val="bottom"/>
          </w:tcPr>
          <w:p w14:paraId="21F48A62" w14:textId="77777777" w:rsidR="00070156" w:rsidRPr="00561CF4" w:rsidRDefault="00070156" w:rsidP="00F53793">
            <w:pPr>
              <w:rPr>
                <w:rFonts w:ascii="Arial" w:hAnsi="Arial" w:cs="Arial"/>
                <w:sz w:val="16"/>
                <w:szCs w:val="16"/>
              </w:rPr>
            </w:pPr>
            <w:r w:rsidRPr="00561CF4">
              <w:rPr>
                <w:rFonts w:ascii="Arial" w:hAnsi="Arial" w:cs="Arial"/>
                <w:sz w:val="16"/>
                <w:szCs w:val="16"/>
              </w:rPr>
              <w:t>RASHODI ZA PROIZ.</w:t>
            </w:r>
            <w:r>
              <w:rPr>
                <w:rFonts w:ascii="Arial" w:hAnsi="Arial" w:cs="Arial"/>
                <w:sz w:val="16"/>
                <w:szCs w:val="16"/>
              </w:rPr>
              <w:t xml:space="preserve"> </w:t>
            </w:r>
            <w:r w:rsidRPr="00561CF4">
              <w:rPr>
                <w:rFonts w:ascii="Arial" w:hAnsi="Arial" w:cs="Arial"/>
                <w:sz w:val="16"/>
                <w:szCs w:val="16"/>
              </w:rPr>
              <w:t>DUGOTR. IMOVINU</w:t>
            </w:r>
          </w:p>
        </w:tc>
        <w:tc>
          <w:tcPr>
            <w:tcW w:w="1017" w:type="dxa"/>
            <w:vAlign w:val="bottom"/>
          </w:tcPr>
          <w:p w14:paraId="3D6D8E5E"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2.705.550</w:t>
            </w:r>
          </w:p>
        </w:tc>
        <w:tc>
          <w:tcPr>
            <w:tcW w:w="1239" w:type="dxa"/>
            <w:vAlign w:val="bottom"/>
          </w:tcPr>
          <w:p w14:paraId="2EFB91E7"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1041" w:type="dxa"/>
            <w:vAlign w:val="bottom"/>
          </w:tcPr>
          <w:p w14:paraId="04191806"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2.705.550</w:t>
            </w:r>
          </w:p>
        </w:tc>
        <w:tc>
          <w:tcPr>
            <w:tcW w:w="1042" w:type="dxa"/>
            <w:vAlign w:val="bottom"/>
          </w:tcPr>
          <w:p w14:paraId="51BB4E22"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951" w:type="dxa"/>
            <w:vAlign w:val="bottom"/>
          </w:tcPr>
          <w:p w14:paraId="19B151C9"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951" w:type="dxa"/>
            <w:vAlign w:val="bottom"/>
          </w:tcPr>
          <w:p w14:paraId="429B40EB"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950" w:type="dxa"/>
            <w:vAlign w:val="bottom"/>
          </w:tcPr>
          <w:p w14:paraId="59165A5A"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804" w:type="dxa"/>
            <w:vAlign w:val="bottom"/>
          </w:tcPr>
          <w:p w14:paraId="49950683"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792" w:type="dxa"/>
            <w:vAlign w:val="bottom"/>
          </w:tcPr>
          <w:p w14:paraId="7527A4EE"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951" w:type="dxa"/>
            <w:vAlign w:val="bottom"/>
          </w:tcPr>
          <w:p w14:paraId="0CEF3A65"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2.705.550</w:t>
            </w:r>
          </w:p>
        </w:tc>
        <w:tc>
          <w:tcPr>
            <w:tcW w:w="951" w:type="dxa"/>
            <w:vAlign w:val="bottom"/>
          </w:tcPr>
          <w:p w14:paraId="509FF8F3"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r>
      <w:tr w:rsidR="00070156" w:rsidRPr="00C1122D" w14:paraId="62ED1E4B" w14:textId="77777777" w:rsidTr="006B64BF">
        <w:tc>
          <w:tcPr>
            <w:tcW w:w="710" w:type="dxa"/>
          </w:tcPr>
          <w:p w14:paraId="3E7B3D25" w14:textId="77777777" w:rsidR="00070156" w:rsidRPr="00C1122D" w:rsidRDefault="00070156" w:rsidP="00F53793">
            <w:pPr>
              <w:rPr>
                <w:sz w:val="16"/>
                <w:szCs w:val="16"/>
              </w:rPr>
            </w:pPr>
          </w:p>
        </w:tc>
        <w:tc>
          <w:tcPr>
            <w:tcW w:w="608" w:type="dxa"/>
            <w:vAlign w:val="bottom"/>
          </w:tcPr>
          <w:p w14:paraId="18E589DD" w14:textId="77777777" w:rsidR="00070156" w:rsidRPr="00561CF4" w:rsidRDefault="00070156" w:rsidP="00F53793">
            <w:pPr>
              <w:rPr>
                <w:rFonts w:ascii="Arial" w:hAnsi="Arial" w:cs="Arial"/>
                <w:i/>
                <w:iCs/>
                <w:sz w:val="16"/>
                <w:szCs w:val="16"/>
              </w:rPr>
            </w:pPr>
            <w:r w:rsidRPr="00561CF4">
              <w:rPr>
                <w:rFonts w:ascii="Arial" w:hAnsi="Arial" w:cs="Arial"/>
                <w:i/>
                <w:iCs/>
                <w:sz w:val="16"/>
                <w:szCs w:val="16"/>
              </w:rPr>
              <w:t>421</w:t>
            </w:r>
          </w:p>
        </w:tc>
        <w:tc>
          <w:tcPr>
            <w:tcW w:w="2679" w:type="dxa"/>
            <w:vAlign w:val="bottom"/>
          </w:tcPr>
          <w:p w14:paraId="38E69976" w14:textId="77777777" w:rsidR="00070156" w:rsidRPr="00561CF4" w:rsidRDefault="00070156" w:rsidP="00F53793">
            <w:pPr>
              <w:ind w:firstLineChars="100" w:firstLine="160"/>
              <w:rPr>
                <w:rFonts w:ascii="Arial" w:hAnsi="Arial" w:cs="Arial"/>
                <w:i/>
                <w:iCs/>
                <w:sz w:val="16"/>
                <w:szCs w:val="16"/>
              </w:rPr>
            </w:pPr>
            <w:r w:rsidRPr="00561CF4">
              <w:rPr>
                <w:rFonts w:ascii="Arial" w:hAnsi="Arial" w:cs="Arial"/>
                <w:i/>
                <w:iCs/>
                <w:sz w:val="16"/>
                <w:szCs w:val="16"/>
              </w:rPr>
              <w:t>Građevinski objekti</w:t>
            </w:r>
          </w:p>
        </w:tc>
        <w:tc>
          <w:tcPr>
            <w:tcW w:w="1017" w:type="dxa"/>
            <w:vAlign w:val="bottom"/>
          </w:tcPr>
          <w:p w14:paraId="019A03DC"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2.705.550</w:t>
            </w:r>
          </w:p>
        </w:tc>
        <w:tc>
          <w:tcPr>
            <w:tcW w:w="1239" w:type="dxa"/>
            <w:vAlign w:val="bottom"/>
          </w:tcPr>
          <w:p w14:paraId="0C92C70C"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1041" w:type="dxa"/>
            <w:vAlign w:val="bottom"/>
          </w:tcPr>
          <w:p w14:paraId="75EACCB5"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2.705.550</w:t>
            </w:r>
          </w:p>
        </w:tc>
        <w:tc>
          <w:tcPr>
            <w:tcW w:w="1042" w:type="dxa"/>
            <w:vAlign w:val="bottom"/>
          </w:tcPr>
          <w:p w14:paraId="4BBC2DAF"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1" w:type="dxa"/>
            <w:vAlign w:val="bottom"/>
          </w:tcPr>
          <w:p w14:paraId="0D31606E"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1" w:type="dxa"/>
            <w:vAlign w:val="bottom"/>
          </w:tcPr>
          <w:p w14:paraId="3A4D04DF"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0" w:type="dxa"/>
            <w:vAlign w:val="bottom"/>
          </w:tcPr>
          <w:p w14:paraId="37C0BF98"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804" w:type="dxa"/>
            <w:vAlign w:val="bottom"/>
          </w:tcPr>
          <w:p w14:paraId="7883093A"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792" w:type="dxa"/>
            <w:vAlign w:val="bottom"/>
          </w:tcPr>
          <w:p w14:paraId="5605DC32"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1" w:type="dxa"/>
            <w:vAlign w:val="bottom"/>
          </w:tcPr>
          <w:p w14:paraId="39DD5A2F"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2.705.550</w:t>
            </w:r>
          </w:p>
        </w:tc>
        <w:tc>
          <w:tcPr>
            <w:tcW w:w="951" w:type="dxa"/>
            <w:vAlign w:val="bottom"/>
          </w:tcPr>
          <w:p w14:paraId="7BD985C0"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r>
      <w:tr w:rsidR="00070156" w:rsidRPr="00C1122D" w14:paraId="74C38E6B" w14:textId="77777777" w:rsidTr="006B64BF">
        <w:tc>
          <w:tcPr>
            <w:tcW w:w="710" w:type="dxa"/>
          </w:tcPr>
          <w:p w14:paraId="3DB013B7" w14:textId="77777777" w:rsidR="00070156" w:rsidRPr="00C1122D" w:rsidRDefault="00070156" w:rsidP="00F53793">
            <w:pPr>
              <w:rPr>
                <w:sz w:val="16"/>
                <w:szCs w:val="16"/>
              </w:rPr>
            </w:pPr>
          </w:p>
        </w:tc>
        <w:tc>
          <w:tcPr>
            <w:tcW w:w="3287" w:type="dxa"/>
            <w:gridSpan w:val="2"/>
            <w:vAlign w:val="bottom"/>
          </w:tcPr>
          <w:p w14:paraId="26F11F9C" w14:textId="77777777" w:rsidR="00070156" w:rsidRPr="00561CF4" w:rsidRDefault="00070156" w:rsidP="00F53793">
            <w:pPr>
              <w:rPr>
                <w:b/>
                <w:bCs/>
                <w:sz w:val="16"/>
                <w:szCs w:val="16"/>
              </w:rPr>
            </w:pPr>
            <w:r w:rsidRPr="00561CF4">
              <w:rPr>
                <w:b/>
                <w:bCs/>
                <w:sz w:val="16"/>
                <w:szCs w:val="16"/>
              </w:rPr>
              <w:t>Program 1014:  Izgradnja i održavanje površina javne namjene</w:t>
            </w:r>
          </w:p>
        </w:tc>
        <w:tc>
          <w:tcPr>
            <w:tcW w:w="1017" w:type="dxa"/>
            <w:vAlign w:val="bottom"/>
          </w:tcPr>
          <w:p w14:paraId="0B566C22"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4.915.000</w:t>
            </w:r>
          </w:p>
        </w:tc>
        <w:tc>
          <w:tcPr>
            <w:tcW w:w="1239" w:type="dxa"/>
            <w:vAlign w:val="bottom"/>
          </w:tcPr>
          <w:p w14:paraId="0D7EFA45"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160.000</w:t>
            </w:r>
          </w:p>
        </w:tc>
        <w:tc>
          <w:tcPr>
            <w:tcW w:w="1041" w:type="dxa"/>
            <w:vAlign w:val="bottom"/>
          </w:tcPr>
          <w:p w14:paraId="5B53D918"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5.075.000</w:t>
            </w:r>
          </w:p>
        </w:tc>
        <w:tc>
          <w:tcPr>
            <w:tcW w:w="1042" w:type="dxa"/>
            <w:vAlign w:val="bottom"/>
          </w:tcPr>
          <w:p w14:paraId="3ABC581E"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1.285.000</w:t>
            </w:r>
          </w:p>
        </w:tc>
        <w:tc>
          <w:tcPr>
            <w:tcW w:w="951" w:type="dxa"/>
            <w:vAlign w:val="bottom"/>
          </w:tcPr>
          <w:p w14:paraId="668D4E0A"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951" w:type="dxa"/>
            <w:vAlign w:val="bottom"/>
          </w:tcPr>
          <w:p w14:paraId="55F7B8FD"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2.280.600</w:t>
            </w:r>
          </w:p>
        </w:tc>
        <w:tc>
          <w:tcPr>
            <w:tcW w:w="950" w:type="dxa"/>
            <w:vAlign w:val="bottom"/>
          </w:tcPr>
          <w:p w14:paraId="1B809635"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1.509.400</w:t>
            </w:r>
          </w:p>
        </w:tc>
        <w:tc>
          <w:tcPr>
            <w:tcW w:w="804" w:type="dxa"/>
            <w:vAlign w:val="bottom"/>
          </w:tcPr>
          <w:p w14:paraId="2F0F2FFE"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792" w:type="dxa"/>
            <w:vAlign w:val="bottom"/>
          </w:tcPr>
          <w:p w14:paraId="74B0FAB6"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951" w:type="dxa"/>
            <w:vAlign w:val="bottom"/>
          </w:tcPr>
          <w:p w14:paraId="448F1758"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951" w:type="dxa"/>
            <w:vAlign w:val="bottom"/>
          </w:tcPr>
          <w:p w14:paraId="407F754B"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r>
      <w:tr w:rsidR="00070156" w:rsidRPr="00C1122D" w14:paraId="0255C8A4" w14:textId="77777777" w:rsidTr="006B64BF">
        <w:tc>
          <w:tcPr>
            <w:tcW w:w="710" w:type="dxa"/>
          </w:tcPr>
          <w:p w14:paraId="0D3B865A" w14:textId="77777777" w:rsidR="00070156" w:rsidRPr="00C1122D" w:rsidRDefault="00070156" w:rsidP="00F53793">
            <w:pPr>
              <w:rPr>
                <w:sz w:val="16"/>
                <w:szCs w:val="16"/>
              </w:rPr>
            </w:pPr>
            <w:r>
              <w:rPr>
                <w:sz w:val="16"/>
                <w:szCs w:val="16"/>
              </w:rPr>
              <w:t>0660</w:t>
            </w:r>
          </w:p>
        </w:tc>
        <w:tc>
          <w:tcPr>
            <w:tcW w:w="3287" w:type="dxa"/>
            <w:gridSpan w:val="2"/>
            <w:vAlign w:val="bottom"/>
          </w:tcPr>
          <w:p w14:paraId="3F9DD854" w14:textId="77777777" w:rsidR="00070156" w:rsidRPr="00561CF4" w:rsidRDefault="00070156" w:rsidP="00F53793">
            <w:pPr>
              <w:rPr>
                <w:bCs/>
                <w:sz w:val="16"/>
                <w:szCs w:val="16"/>
              </w:rPr>
            </w:pPr>
            <w:r w:rsidRPr="00561CF4">
              <w:rPr>
                <w:bCs/>
                <w:sz w:val="16"/>
                <w:szCs w:val="16"/>
              </w:rPr>
              <w:t xml:space="preserve"> Aktivnost A1014 01:  Čišćenje i održavanje površina javne namjene</w:t>
            </w:r>
          </w:p>
        </w:tc>
        <w:tc>
          <w:tcPr>
            <w:tcW w:w="1017" w:type="dxa"/>
            <w:vAlign w:val="bottom"/>
          </w:tcPr>
          <w:p w14:paraId="2580D9BF"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2.620.000</w:t>
            </w:r>
          </w:p>
        </w:tc>
        <w:tc>
          <w:tcPr>
            <w:tcW w:w="1239" w:type="dxa"/>
            <w:vAlign w:val="bottom"/>
          </w:tcPr>
          <w:p w14:paraId="5B2E35F3"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385.000</w:t>
            </w:r>
          </w:p>
        </w:tc>
        <w:tc>
          <w:tcPr>
            <w:tcW w:w="1041" w:type="dxa"/>
            <w:vAlign w:val="bottom"/>
          </w:tcPr>
          <w:p w14:paraId="16D882A6"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3.005.000</w:t>
            </w:r>
          </w:p>
        </w:tc>
        <w:tc>
          <w:tcPr>
            <w:tcW w:w="1042" w:type="dxa"/>
            <w:vAlign w:val="bottom"/>
          </w:tcPr>
          <w:p w14:paraId="0B18C5D7"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1.285.000</w:t>
            </w:r>
          </w:p>
        </w:tc>
        <w:tc>
          <w:tcPr>
            <w:tcW w:w="951" w:type="dxa"/>
            <w:vAlign w:val="bottom"/>
          </w:tcPr>
          <w:p w14:paraId="506A9109"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951" w:type="dxa"/>
            <w:vAlign w:val="bottom"/>
          </w:tcPr>
          <w:p w14:paraId="234AEE7F"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1.720.000</w:t>
            </w:r>
          </w:p>
        </w:tc>
        <w:tc>
          <w:tcPr>
            <w:tcW w:w="950" w:type="dxa"/>
            <w:vAlign w:val="bottom"/>
          </w:tcPr>
          <w:p w14:paraId="0CAC4B04"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804" w:type="dxa"/>
            <w:vAlign w:val="bottom"/>
          </w:tcPr>
          <w:p w14:paraId="48C699DE"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792" w:type="dxa"/>
            <w:vAlign w:val="bottom"/>
          </w:tcPr>
          <w:p w14:paraId="0609A315"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951" w:type="dxa"/>
            <w:vAlign w:val="bottom"/>
          </w:tcPr>
          <w:p w14:paraId="3AC21068"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c>
          <w:tcPr>
            <w:tcW w:w="951" w:type="dxa"/>
            <w:vAlign w:val="bottom"/>
          </w:tcPr>
          <w:p w14:paraId="41FC2CF7" w14:textId="77777777" w:rsidR="00070156" w:rsidRPr="00561CF4" w:rsidRDefault="00070156" w:rsidP="00F53793">
            <w:pPr>
              <w:jc w:val="right"/>
              <w:rPr>
                <w:rFonts w:ascii="Arial" w:hAnsi="Arial" w:cs="Arial"/>
                <w:b/>
                <w:bCs/>
                <w:sz w:val="16"/>
                <w:szCs w:val="16"/>
              </w:rPr>
            </w:pPr>
            <w:r w:rsidRPr="00561CF4">
              <w:rPr>
                <w:rFonts w:ascii="Arial" w:hAnsi="Arial" w:cs="Arial"/>
                <w:b/>
                <w:bCs/>
                <w:sz w:val="16"/>
                <w:szCs w:val="16"/>
              </w:rPr>
              <w:t>0</w:t>
            </w:r>
          </w:p>
        </w:tc>
      </w:tr>
      <w:tr w:rsidR="00070156" w:rsidRPr="00C1122D" w14:paraId="07DF4490" w14:textId="77777777" w:rsidTr="006B64BF">
        <w:tc>
          <w:tcPr>
            <w:tcW w:w="710" w:type="dxa"/>
          </w:tcPr>
          <w:p w14:paraId="2FFEE4F1" w14:textId="77777777" w:rsidR="00070156" w:rsidRPr="00C1122D" w:rsidRDefault="00070156" w:rsidP="00F53793">
            <w:pPr>
              <w:rPr>
                <w:sz w:val="16"/>
                <w:szCs w:val="16"/>
              </w:rPr>
            </w:pPr>
          </w:p>
        </w:tc>
        <w:tc>
          <w:tcPr>
            <w:tcW w:w="608" w:type="dxa"/>
            <w:vAlign w:val="bottom"/>
          </w:tcPr>
          <w:p w14:paraId="60A1AF38" w14:textId="77777777" w:rsidR="00070156" w:rsidRPr="00561CF4" w:rsidRDefault="00070156" w:rsidP="00F53793">
            <w:pPr>
              <w:ind w:firstLineChars="100" w:firstLine="160"/>
              <w:rPr>
                <w:rFonts w:ascii="Arial" w:hAnsi="Arial" w:cs="Arial"/>
                <w:sz w:val="16"/>
                <w:szCs w:val="16"/>
              </w:rPr>
            </w:pPr>
            <w:r w:rsidRPr="00561CF4">
              <w:rPr>
                <w:rFonts w:ascii="Arial" w:hAnsi="Arial" w:cs="Arial"/>
                <w:sz w:val="16"/>
                <w:szCs w:val="16"/>
              </w:rPr>
              <w:t>32</w:t>
            </w:r>
          </w:p>
        </w:tc>
        <w:tc>
          <w:tcPr>
            <w:tcW w:w="2679" w:type="dxa"/>
            <w:vAlign w:val="bottom"/>
          </w:tcPr>
          <w:p w14:paraId="35CBD4A1" w14:textId="77777777" w:rsidR="00070156" w:rsidRPr="00561CF4" w:rsidRDefault="00070156" w:rsidP="00F53793">
            <w:pPr>
              <w:ind w:firstLineChars="100" w:firstLine="160"/>
              <w:rPr>
                <w:rFonts w:ascii="Arial" w:hAnsi="Arial" w:cs="Arial"/>
                <w:sz w:val="16"/>
                <w:szCs w:val="16"/>
              </w:rPr>
            </w:pPr>
            <w:r w:rsidRPr="00561CF4">
              <w:rPr>
                <w:rFonts w:ascii="Arial" w:hAnsi="Arial" w:cs="Arial"/>
                <w:sz w:val="16"/>
                <w:szCs w:val="16"/>
              </w:rPr>
              <w:t>MATERIJALNI RASHODI</w:t>
            </w:r>
          </w:p>
        </w:tc>
        <w:tc>
          <w:tcPr>
            <w:tcW w:w="1017" w:type="dxa"/>
            <w:vAlign w:val="bottom"/>
          </w:tcPr>
          <w:p w14:paraId="67A903CC"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2.620.000</w:t>
            </w:r>
          </w:p>
        </w:tc>
        <w:tc>
          <w:tcPr>
            <w:tcW w:w="1239" w:type="dxa"/>
            <w:vAlign w:val="bottom"/>
          </w:tcPr>
          <w:p w14:paraId="5A0384BF"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385.000</w:t>
            </w:r>
          </w:p>
        </w:tc>
        <w:tc>
          <w:tcPr>
            <w:tcW w:w="1041" w:type="dxa"/>
            <w:vAlign w:val="bottom"/>
          </w:tcPr>
          <w:p w14:paraId="540872D8"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3.005.000</w:t>
            </w:r>
          </w:p>
        </w:tc>
        <w:tc>
          <w:tcPr>
            <w:tcW w:w="1042" w:type="dxa"/>
            <w:vAlign w:val="bottom"/>
          </w:tcPr>
          <w:p w14:paraId="632AB20A"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1.285.000</w:t>
            </w:r>
          </w:p>
        </w:tc>
        <w:tc>
          <w:tcPr>
            <w:tcW w:w="951" w:type="dxa"/>
            <w:vAlign w:val="bottom"/>
          </w:tcPr>
          <w:p w14:paraId="77FD2736"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951" w:type="dxa"/>
            <w:vAlign w:val="bottom"/>
          </w:tcPr>
          <w:p w14:paraId="45D62CF1"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1.720.000</w:t>
            </w:r>
          </w:p>
        </w:tc>
        <w:tc>
          <w:tcPr>
            <w:tcW w:w="950" w:type="dxa"/>
            <w:vAlign w:val="bottom"/>
          </w:tcPr>
          <w:p w14:paraId="4486E9CD"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804" w:type="dxa"/>
            <w:vAlign w:val="bottom"/>
          </w:tcPr>
          <w:p w14:paraId="06C4258F"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792" w:type="dxa"/>
            <w:vAlign w:val="bottom"/>
          </w:tcPr>
          <w:p w14:paraId="2DE18863"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951" w:type="dxa"/>
            <w:vAlign w:val="bottom"/>
          </w:tcPr>
          <w:p w14:paraId="403A0299"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c>
          <w:tcPr>
            <w:tcW w:w="951" w:type="dxa"/>
            <w:vAlign w:val="bottom"/>
          </w:tcPr>
          <w:p w14:paraId="0C82901C" w14:textId="77777777" w:rsidR="00070156" w:rsidRPr="00561CF4" w:rsidRDefault="00070156" w:rsidP="00F53793">
            <w:pPr>
              <w:jc w:val="right"/>
              <w:rPr>
                <w:rFonts w:ascii="Arial" w:hAnsi="Arial" w:cs="Arial"/>
                <w:sz w:val="16"/>
                <w:szCs w:val="16"/>
              </w:rPr>
            </w:pPr>
            <w:r w:rsidRPr="00561CF4">
              <w:rPr>
                <w:rFonts w:ascii="Arial" w:hAnsi="Arial" w:cs="Arial"/>
                <w:sz w:val="16"/>
                <w:szCs w:val="16"/>
              </w:rPr>
              <w:t>0</w:t>
            </w:r>
          </w:p>
        </w:tc>
      </w:tr>
      <w:tr w:rsidR="00070156" w:rsidRPr="00C1122D" w14:paraId="37F6A335" w14:textId="77777777" w:rsidTr="006B64BF">
        <w:tc>
          <w:tcPr>
            <w:tcW w:w="710" w:type="dxa"/>
          </w:tcPr>
          <w:p w14:paraId="1B55F93E" w14:textId="77777777" w:rsidR="00070156" w:rsidRPr="00C1122D" w:rsidRDefault="00070156" w:rsidP="00F53793">
            <w:pPr>
              <w:rPr>
                <w:sz w:val="16"/>
                <w:szCs w:val="16"/>
              </w:rPr>
            </w:pPr>
          </w:p>
        </w:tc>
        <w:tc>
          <w:tcPr>
            <w:tcW w:w="608" w:type="dxa"/>
            <w:vAlign w:val="bottom"/>
          </w:tcPr>
          <w:p w14:paraId="4C478A74" w14:textId="77777777" w:rsidR="00070156" w:rsidRPr="00561CF4" w:rsidRDefault="00070156" w:rsidP="00F53793">
            <w:pPr>
              <w:rPr>
                <w:rFonts w:ascii="Arial" w:hAnsi="Arial" w:cs="Arial"/>
                <w:i/>
                <w:iCs/>
                <w:sz w:val="16"/>
                <w:szCs w:val="16"/>
              </w:rPr>
            </w:pPr>
            <w:r w:rsidRPr="00561CF4">
              <w:rPr>
                <w:rFonts w:ascii="Arial" w:hAnsi="Arial" w:cs="Arial"/>
                <w:i/>
                <w:iCs/>
                <w:sz w:val="16"/>
                <w:szCs w:val="16"/>
              </w:rPr>
              <w:t>322</w:t>
            </w:r>
          </w:p>
        </w:tc>
        <w:tc>
          <w:tcPr>
            <w:tcW w:w="2679" w:type="dxa"/>
            <w:vAlign w:val="bottom"/>
          </w:tcPr>
          <w:p w14:paraId="6F975031" w14:textId="77777777" w:rsidR="00070156" w:rsidRPr="00561CF4" w:rsidRDefault="00070156" w:rsidP="00F53793">
            <w:pPr>
              <w:ind w:firstLineChars="100" w:firstLine="160"/>
              <w:rPr>
                <w:rFonts w:ascii="Arial" w:hAnsi="Arial" w:cs="Arial"/>
                <w:i/>
                <w:iCs/>
                <w:sz w:val="16"/>
                <w:szCs w:val="16"/>
              </w:rPr>
            </w:pPr>
            <w:r w:rsidRPr="00561CF4">
              <w:rPr>
                <w:rFonts w:ascii="Arial" w:hAnsi="Arial" w:cs="Arial"/>
                <w:i/>
                <w:iCs/>
                <w:sz w:val="16"/>
                <w:szCs w:val="16"/>
              </w:rPr>
              <w:t>Rashodi za materijal i energiju</w:t>
            </w:r>
          </w:p>
        </w:tc>
        <w:tc>
          <w:tcPr>
            <w:tcW w:w="1017" w:type="dxa"/>
            <w:vAlign w:val="bottom"/>
          </w:tcPr>
          <w:p w14:paraId="1AEC4FA7"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100.000</w:t>
            </w:r>
          </w:p>
        </w:tc>
        <w:tc>
          <w:tcPr>
            <w:tcW w:w="1239" w:type="dxa"/>
            <w:vAlign w:val="bottom"/>
          </w:tcPr>
          <w:p w14:paraId="76B88A36"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60.000</w:t>
            </w:r>
          </w:p>
        </w:tc>
        <w:tc>
          <w:tcPr>
            <w:tcW w:w="1041" w:type="dxa"/>
            <w:vAlign w:val="bottom"/>
          </w:tcPr>
          <w:p w14:paraId="209B43F0"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160.000</w:t>
            </w:r>
          </w:p>
        </w:tc>
        <w:tc>
          <w:tcPr>
            <w:tcW w:w="1042" w:type="dxa"/>
            <w:vAlign w:val="bottom"/>
          </w:tcPr>
          <w:p w14:paraId="7F8A0DA6"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60.000</w:t>
            </w:r>
          </w:p>
        </w:tc>
        <w:tc>
          <w:tcPr>
            <w:tcW w:w="951" w:type="dxa"/>
            <w:vAlign w:val="bottom"/>
          </w:tcPr>
          <w:p w14:paraId="6E3A93BC"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1" w:type="dxa"/>
            <w:vAlign w:val="bottom"/>
          </w:tcPr>
          <w:p w14:paraId="58428C01"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100.000</w:t>
            </w:r>
          </w:p>
        </w:tc>
        <w:tc>
          <w:tcPr>
            <w:tcW w:w="950" w:type="dxa"/>
            <w:vAlign w:val="bottom"/>
          </w:tcPr>
          <w:p w14:paraId="0C01F42F"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804" w:type="dxa"/>
            <w:vAlign w:val="bottom"/>
          </w:tcPr>
          <w:p w14:paraId="42015F2E"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792" w:type="dxa"/>
            <w:vAlign w:val="bottom"/>
          </w:tcPr>
          <w:p w14:paraId="49AD32B7"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1" w:type="dxa"/>
            <w:vAlign w:val="bottom"/>
          </w:tcPr>
          <w:p w14:paraId="147F6981"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1" w:type="dxa"/>
            <w:vAlign w:val="bottom"/>
          </w:tcPr>
          <w:p w14:paraId="76FF373A"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r>
      <w:tr w:rsidR="00070156" w:rsidRPr="00C1122D" w14:paraId="2FFEDCD4" w14:textId="77777777" w:rsidTr="006B64BF">
        <w:tc>
          <w:tcPr>
            <w:tcW w:w="710" w:type="dxa"/>
          </w:tcPr>
          <w:p w14:paraId="0BDFFAE7" w14:textId="77777777" w:rsidR="00070156" w:rsidRPr="00C1122D" w:rsidRDefault="00070156" w:rsidP="00F53793">
            <w:pPr>
              <w:rPr>
                <w:sz w:val="16"/>
                <w:szCs w:val="16"/>
              </w:rPr>
            </w:pPr>
          </w:p>
        </w:tc>
        <w:tc>
          <w:tcPr>
            <w:tcW w:w="608" w:type="dxa"/>
            <w:vAlign w:val="bottom"/>
          </w:tcPr>
          <w:p w14:paraId="2AA930CF" w14:textId="77777777" w:rsidR="00070156" w:rsidRPr="00561CF4" w:rsidRDefault="00070156" w:rsidP="00F53793">
            <w:pPr>
              <w:rPr>
                <w:rFonts w:ascii="Arial" w:hAnsi="Arial" w:cs="Arial"/>
                <w:i/>
                <w:iCs/>
                <w:sz w:val="16"/>
                <w:szCs w:val="16"/>
              </w:rPr>
            </w:pPr>
            <w:r w:rsidRPr="00561CF4">
              <w:rPr>
                <w:rFonts w:ascii="Arial" w:hAnsi="Arial" w:cs="Arial"/>
                <w:i/>
                <w:iCs/>
                <w:sz w:val="16"/>
                <w:szCs w:val="16"/>
              </w:rPr>
              <w:t>323</w:t>
            </w:r>
          </w:p>
        </w:tc>
        <w:tc>
          <w:tcPr>
            <w:tcW w:w="2679" w:type="dxa"/>
            <w:vAlign w:val="bottom"/>
          </w:tcPr>
          <w:p w14:paraId="37C23437" w14:textId="77777777" w:rsidR="00070156" w:rsidRPr="00561CF4" w:rsidRDefault="00070156" w:rsidP="00F53793">
            <w:pPr>
              <w:ind w:firstLineChars="100" w:firstLine="160"/>
              <w:rPr>
                <w:rFonts w:ascii="Arial" w:hAnsi="Arial" w:cs="Arial"/>
                <w:i/>
                <w:iCs/>
                <w:sz w:val="16"/>
                <w:szCs w:val="16"/>
              </w:rPr>
            </w:pPr>
            <w:r w:rsidRPr="00561CF4">
              <w:rPr>
                <w:rFonts w:ascii="Arial" w:hAnsi="Arial" w:cs="Arial"/>
                <w:i/>
                <w:iCs/>
                <w:sz w:val="16"/>
                <w:szCs w:val="16"/>
              </w:rPr>
              <w:t>Rashodi za usluge</w:t>
            </w:r>
          </w:p>
        </w:tc>
        <w:tc>
          <w:tcPr>
            <w:tcW w:w="1017" w:type="dxa"/>
            <w:vAlign w:val="bottom"/>
          </w:tcPr>
          <w:p w14:paraId="3059F29B"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2.520.000</w:t>
            </w:r>
          </w:p>
        </w:tc>
        <w:tc>
          <w:tcPr>
            <w:tcW w:w="1239" w:type="dxa"/>
            <w:vAlign w:val="bottom"/>
          </w:tcPr>
          <w:p w14:paraId="05BCE8DF"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325.000</w:t>
            </w:r>
          </w:p>
        </w:tc>
        <w:tc>
          <w:tcPr>
            <w:tcW w:w="1041" w:type="dxa"/>
            <w:vAlign w:val="bottom"/>
          </w:tcPr>
          <w:p w14:paraId="3B3E6E35"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2.845.000</w:t>
            </w:r>
          </w:p>
        </w:tc>
        <w:tc>
          <w:tcPr>
            <w:tcW w:w="1042" w:type="dxa"/>
            <w:vAlign w:val="bottom"/>
          </w:tcPr>
          <w:p w14:paraId="6516ADC2"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1.225.000</w:t>
            </w:r>
          </w:p>
        </w:tc>
        <w:tc>
          <w:tcPr>
            <w:tcW w:w="951" w:type="dxa"/>
            <w:vAlign w:val="bottom"/>
          </w:tcPr>
          <w:p w14:paraId="3214E8C2"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1" w:type="dxa"/>
            <w:vAlign w:val="bottom"/>
          </w:tcPr>
          <w:p w14:paraId="673228ED"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1.620.000</w:t>
            </w:r>
          </w:p>
        </w:tc>
        <w:tc>
          <w:tcPr>
            <w:tcW w:w="950" w:type="dxa"/>
            <w:vAlign w:val="bottom"/>
          </w:tcPr>
          <w:p w14:paraId="0A58ECC2"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804" w:type="dxa"/>
            <w:vAlign w:val="bottom"/>
          </w:tcPr>
          <w:p w14:paraId="107F8E18"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792" w:type="dxa"/>
            <w:vAlign w:val="bottom"/>
          </w:tcPr>
          <w:p w14:paraId="087AEA5E"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1" w:type="dxa"/>
            <w:vAlign w:val="bottom"/>
          </w:tcPr>
          <w:p w14:paraId="6E7DBBBD"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c>
          <w:tcPr>
            <w:tcW w:w="951" w:type="dxa"/>
            <w:vAlign w:val="bottom"/>
          </w:tcPr>
          <w:p w14:paraId="68982636" w14:textId="77777777" w:rsidR="00070156" w:rsidRPr="00561CF4" w:rsidRDefault="00070156" w:rsidP="00F53793">
            <w:pPr>
              <w:jc w:val="right"/>
              <w:rPr>
                <w:rFonts w:ascii="Arial" w:hAnsi="Arial" w:cs="Arial"/>
                <w:i/>
                <w:iCs/>
                <w:sz w:val="16"/>
                <w:szCs w:val="16"/>
              </w:rPr>
            </w:pPr>
            <w:r w:rsidRPr="00561CF4">
              <w:rPr>
                <w:rFonts w:ascii="Arial" w:hAnsi="Arial" w:cs="Arial"/>
                <w:i/>
                <w:iCs/>
                <w:sz w:val="16"/>
                <w:szCs w:val="16"/>
              </w:rPr>
              <w:t>0</w:t>
            </w:r>
          </w:p>
        </w:tc>
      </w:tr>
      <w:tr w:rsidR="00070156" w:rsidRPr="00C1122D" w14:paraId="66197AFF" w14:textId="77777777" w:rsidTr="006B64BF">
        <w:tc>
          <w:tcPr>
            <w:tcW w:w="710" w:type="dxa"/>
          </w:tcPr>
          <w:p w14:paraId="5F6A8A7A" w14:textId="77777777" w:rsidR="00070156" w:rsidRPr="00C1122D" w:rsidRDefault="00070156" w:rsidP="00F53793">
            <w:pPr>
              <w:rPr>
                <w:sz w:val="16"/>
                <w:szCs w:val="16"/>
              </w:rPr>
            </w:pPr>
            <w:r>
              <w:rPr>
                <w:sz w:val="16"/>
                <w:szCs w:val="16"/>
              </w:rPr>
              <w:t>0660</w:t>
            </w:r>
          </w:p>
        </w:tc>
        <w:tc>
          <w:tcPr>
            <w:tcW w:w="3287" w:type="dxa"/>
            <w:gridSpan w:val="2"/>
            <w:vAlign w:val="bottom"/>
          </w:tcPr>
          <w:p w14:paraId="154F65E1" w14:textId="77777777" w:rsidR="00070156" w:rsidRPr="00911056" w:rsidRDefault="00070156" w:rsidP="00F53793">
            <w:pPr>
              <w:rPr>
                <w:bCs/>
                <w:sz w:val="16"/>
                <w:szCs w:val="16"/>
              </w:rPr>
            </w:pPr>
            <w:r w:rsidRPr="00911056">
              <w:rPr>
                <w:bCs/>
                <w:sz w:val="16"/>
                <w:szCs w:val="16"/>
              </w:rPr>
              <w:t>T. projekt T1014 02</w:t>
            </w:r>
            <w:r>
              <w:rPr>
                <w:bCs/>
                <w:sz w:val="16"/>
                <w:szCs w:val="16"/>
              </w:rPr>
              <w:t xml:space="preserve">:  Pomoć Komunalnom za kupnju </w:t>
            </w:r>
            <w:r w:rsidRPr="00911056">
              <w:rPr>
                <w:bCs/>
                <w:sz w:val="16"/>
                <w:szCs w:val="16"/>
              </w:rPr>
              <w:t>uređaja i kom. opreme za čišćenje i zbrinjavanje otpada na JP</w:t>
            </w:r>
          </w:p>
        </w:tc>
        <w:tc>
          <w:tcPr>
            <w:tcW w:w="1017" w:type="dxa"/>
            <w:vAlign w:val="bottom"/>
          </w:tcPr>
          <w:p w14:paraId="2204305F"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1239" w:type="dxa"/>
            <w:vAlign w:val="bottom"/>
          </w:tcPr>
          <w:p w14:paraId="15C078DE"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1041" w:type="dxa"/>
            <w:vAlign w:val="bottom"/>
          </w:tcPr>
          <w:p w14:paraId="13E993A6"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1042" w:type="dxa"/>
            <w:vAlign w:val="bottom"/>
          </w:tcPr>
          <w:p w14:paraId="02D20739"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4E6BC6DC"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17B8C5C3"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0" w:type="dxa"/>
            <w:vAlign w:val="bottom"/>
          </w:tcPr>
          <w:p w14:paraId="26877A2C"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804" w:type="dxa"/>
            <w:vAlign w:val="bottom"/>
          </w:tcPr>
          <w:p w14:paraId="3666A388"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792" w:type="dxa"/>
            <w:vAlign w:val="bottom"/>
          </w:tcPr>
          <w:p w14:paraId="1A9C5F11"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7BF7CDAA"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6C99DF54"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r>
      <w:tr w:rsidR="00070156" w:rsidRPr="00C1122D" w14:paraId="7E5140EB" w14:textId="77777777" w:rsidTr="006B64BF">
        <w:tc>
          <w:tcPr>
            <w:tcW w:w="710" w:type="dxa"/>
          </w:tcPr>
          <w:p w14:paraId="7A906E9C" w14:textId="77777777" w:rsidR="00070156" w:rsidRPr="00C1122D" w:rsidRDefault="00070156" w:rsidP="00F53793">
            <w:pPr>
              <w:rPr>
                <w:sz w:val="16"/>
                <w:szCs w:val="16"/>
              </w:rPr>
            </w:pPr>
          </w:p>
        </w:tc>
        <w:tc>
          <w:tcPr>
            <w:tcW w:w="608" w:type="dxa"/>
            <w:vAlign w:val="bottom"/>
          </w:tcPr>
          <w:p w14:paraId="11F05F0B" w14:textId="77777777" w:rsidR="00070156" w:rsidRPr="00911056" w:rsidRDefault="00070156" w:rsidP="00F53793">
            <w:pPr>
              <w:ind w:firstLineChars="100" w:firstLine="160"/>
              <w:rPr>
                <w:rFonts w:ascii="Arial" w:hAnsi="Arial" w:cs="Arial"/>
                <w:sz w:val="16"/>
                <w:szCs w:val="16"/>
              </w:rPr>
            </w:pPr>
            <w:r w:rsidRPr="00911056">
              <w:rPr>
                <w:rFonts w:ascii="Arial" w:hAnsi="Arial" w:cs="Arial"/>
                <w:sz w:val="16"/>
                <w:szCs w:val="16"/>
              </w:rPr>
              <w:t>38</w:t>
            </w:r>
          </w:p>
        </w:tc>
        <w:tc>
          <w:tcPr>
            <w:tcW w:w="2679" w:type="dxa"/>
            <w:vAlign w:val="bottom"/>
          </w:tcPr>
          <w:p w14:paraId="4D7AF2F3" w14:textId="77777777" w:rsidR="00070156" w:rsidRPr="00911056" w:rsidRDefault="00070156" w:rsidP="00F53793">
            <w:pPr>
              <w:ind w:firstLineChars="100" w:firstLine="160"/>
              <w:rPr>
                <w:rFonts w:ascii="Arial" w:hAnsi="Arial" w:cs="Arial"/>
                <w:sz w:val="16"/>
                <w:szCs w:val="16"/>
              </w:rPr>
            </w:pPr>
            <w:r w:rsidRPr="00911056">
              <w:rPr>
                <w:rFonts w:ascii="Arial" w:hAnsi="Arial" w:cs="Arial"/>
                <w:sz w:val="16"/>
                <w:szCs w:val="16"/>
              </w:rPr>
              <w:t>OSTALI RASHODI</w:t>
            </w:r>
          </w:p>
        </w:tc>
        <w:tc>
          <w:tcPr>
            <w:tcW w:w="1017" w:type="dxa"/>
            <w:vAlign w:val="bottom"/>
          </w:tcPr>
          <w:p w14:paraId="00C738D6"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1239" w:type="dxa"/>
            <w:vAlign w:val="bottom"/>
          </w:tcPr>
          <w:p w14:paraId="75DC1413"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1041" w:type="dxa"/>
            <w:vAlign w:val="bottom"/>
          </w:tcPr>
          <w:p w14:paraId="16FB0ECC"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1042" w:type="dxa"/>
            <w:vAlign w:val="bottom"/>
          </w:tcPr>
          <w:p w14:paraId="38736AB9"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3ED2010A"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197EC190"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0" w:type="dxa"/>
            <w:vAlign w:val="bottom"/>
          </w:tcPr>
          <w:p w14:paraId="2ED47E7D"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804" w:type="dxa"/>
            <w:vAlign w:val="bottom"/>
          </w:tcPr>
          <w:p w14:paraId="29055EB3"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792" w:type="dxa"/>
            <w:vAlign w:val="bottom"/>
          </w:tcPr>
          <w:p w14:paraId="4E0EB1F9"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24CE7919"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20086D2E"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r>
      <w:tr w:rsidR="00070156" w:rsidRPr="00C1122D" w14:paraId="2D0DDF3A" w14:textId="77777777" w:rsidTr="006B64BF">
        <w:tc>
          <w:tcPr>
            <w:tcW w:w="710" w:type="dxa"/>
          </w:tcPr>
          <w:p w14:paraId="0E3474F4" w14:textId="77777777" w:rsidR="00070156" w:rsidRPr="00C1122D" w:rsidRDefault="00070156" w:rsidP="00F53793">
            <w:pPr>
              <w:rPr>
                <w:sz w:val="16"/>
                <w:szCs w:val="16"/>
              </w:rPr>
            </w:pPr>
          </w:p>
        </w:tc>
        <w:tc>
          <w:tcPr>
            <w:tcW w:w="608" w:type="dxa"/>
            <w:vAlign w:val="bottom"/>
          </w:tcPr>
          <w:p w14:paraId="0D77789B" w14:textId="77777777" w:rsidR="00070156" w:rsidRPr="00911056" w:rsidRDefault="00070156" w:rsidP="00F53793">
            <w:pPr>
              <w:rPr>
                <w:rFonts w:ascii="Arial" w:hAnsi="Arial" w:cs="Arial"/>
                <w:i/>
                <w:iCs/>
                <w:sz w:val="16"/>
                <w:szCs w:val="16"/>
              </w:rPr>
            </w:pPr>
            <w:r w:rsidRPr="00911056">
              <w:rPr>
                <w:rFonts w:ascii="Arial" w:hAnsi="Arial" w:cs="Arial"/>
                <w:i/>
                <w:iCs/>
                <w:sz w:val="16"/>
                <w:szCs w:val="16"/>
              </w:rPr>
              <w:t>386</w:t>
            </w:r>
          </w:p>
        </w:tc>
        <w:tc>
          <w:tcPr>
            <w:tcW w:w="2679" w:type="dxa"/>
            <w:vAlign w:val="bottom"/>
          </w:tcPr>
          <w:p w14:paraId="3B5A7C1F" w14:textId="77777777" w:rsidR="00070156" w:rsidRPr="00911056" w:rsidRDefault="00070156" w:rsidP="00F53793">
            <w:pPr>
              <w:ind w:firstLineChars="100" w:firstLine="160"/>
              <w:rPr>
                <w:rFonts w:ascii="Arial" w:hAnsi="Arial" w:cs="Arial"/>
                <w:i/>
                <w:iCs/>
                <w:sz w:val="16"/>
                <w:szCs w:val="16"/>
              </w:rPr>
            </w:pPr>
            <w:r w:rsidRPr="00911056">
              <w:rPr>
                <w:rFonts w:ascii="Arial" w:hAnsi="Arial" w:cs="Arial"/>
                <w:i/>
                <w:iCs/>
                <w:sz w:val="16"/>
                <w:szCs w:val="16"/>
              </w:rPr>
              <w:t>Kapitalne pomoći</w:t>
            </w:r>
          </w:p>
        </w:tc>
        <w:tc>
          <w:tcPr>
            <w:tcW w:w="1017" w:type="dxa"/>
            <w:vAlign w:val="bottom"/>
          </w:tcPr>
          <w:p w14:paraId="19587261"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1239" w:type="dxa"/>
            <w:vAlign w:val="bottom"/>
          </w:tcPr>
          <w:p w14:paraId="7128A0CB"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1041" w:type="dxa"/>
            <w:vAlign w:val="bottom"/>
          </w:tcPr>
          <w:p w14:paraId="3EAD765F"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1042" w:type="dxa"/>
            <w:vAlign w:val="bottom"/>
          </w:tcPr>
          <w:p w14:paraId="1FA2E046"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46829507"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1A9BFED8"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0" w:type="dxa"/>
            <w:vAlign w:val="bottom"/>
          </w:tcPr>
          <w:p w14:paraId="6D8C5B04"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804" w:type="dxa"/>
            <w:vAlign w:val="bottom"/>
          </w:tcPr>
          <w:p w14:paraId="3C8C8B49"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792" w:type="dxa"/>
            <w:vAlign w:val="bottom"/>
          </w:tcPr>
          <w:p w14:paraId="76C83979"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7A51BB82"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2C936170"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r>
      <w:tr w:rsidR="00070156" w:rsidRPr="00C1122D" w14:paraId="7C56FFA4" w14:textId="77777777" w:rsidTr="006B64BF">
        <w:tc>
          <w:tcPr>
            <w:tcW w:w="710" w:type="dxa"/>
          </w:tcPr>
          <w:p w14:paraId="0839903C" w14:textId="77777777" w:rsidR="00070156" w:rsidRPr="00C1122D" w:rsidRDefault="00070156" w:rsidP="00F53793">
            <w:pPr>
              <w:rPr>
                <w:sz w:val="16"/>
                <w:szCs w:val="16"/>
              </w:rPr>
            </w:pPr>
            <w:r>
              <w:rPr>
                <w:sz w:val="16"/>
                <w:szCs w:val="16"/>
              </w:rPr>
              <w:t>0660</w:t>
            </w:r>
          </w:p>
        </w:tc>
        <w:tc>
          <w:tcPr>
            <w:tcW w:w="3287" w:type="dxa"/>
            <w:gridSpan w:val="2"/>
            <w:vAlign w:val="bottom"/>
          </w:tcPr>
          <w:p w14:paraId="235F114F" w14:textId="77777777" w:rsidR="00070156" w:rsidRPr="00911056" w:rsidRDefault="00070156" w:rsidP="00F53793">
            <w:pPr>
              <w:rPr>
                <w:bCs/>
                <w:sz w:val="16"/>
                <w:szCs w:val="16"/>
              </w:rPr>
            </w:pPr>
            <w:r w:rsidRPr="00911056">
              <w:rPr>
                <w:bCs/>
                <w:sz w:val="16"/>
                <w:szCs w:val="16"/>
              </w:rPr>
              <w:t>K. projekt K1014 03:  Izgradnja površina javne namjene</w:t>
            </w:r>
          </w:p>
        </w:tc>
        <w:tc>
          <w:tcPr>
            <w:tcW w:w="1017" w:type="dxa"/>
            <w:vAlign w:val="bottom"/>
          </w:tcPr>
          <w:p w14:paraId="1127D06E"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2.295.000</w:t>
            </w:r>
          </w:p>
        </w:tc>
        <w:tc>
          <w:tcPr>
            <w:tcW w:w="1239" w:type="dxa"/>
            <w:vAlign w:val="bottom"/>
          </w:tcPr>
          <w:p w14:paraId="3F73BF70"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-295.000</w:t>
            </w:r>
          </w:p>
        </w:tc>
        <w:tc>
          <w:tcPr>
            <w:tcW w:w="1041" w:type="dxa"/>
            <w:vAlign w:val="bottom"/>
          </w:tcPr>
          <w:p w14:paraId="5683FD5C"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2.000.000</w:t>
            </w:r>
          </w:p>
        </w:tc>
        <w:tc>
          <w:tcPr>
            <w:tcW w:w="1042" w:type="dxa"/>
            <w:vAlign w:val="bottom"/>
          </w:tcPr>
          <w:p w14:paraId="209B8BD0"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0A4F78CB"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25D9A923"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490.600</w:t>
            </w:r>
          </w:p>
        </w:tc>
        <w:tc>
          <w:tcPr>
            <w:tcW w:w="950" w:type="dxa"/>
            <w:vAlign w:val="bottom"/>
          </w:tcPr>
          <w:p w14:paraId="2A3A6FB2"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1.509.400</w:t>
            </w:r>
          </w:p>
        </w:tc>
        <w:tc>
          <w:tcPr>
            <w:tcW w:w="804" w:type="dxa"/>
            <w:vAlign w:val="bottom"/>
          </w:tcPr>
          <w:p w14:paraId="1EDBBA2F"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792" w:type="dxa"/>
            <w:vAlign w:val="bottom"/>
          </w:tcPr>
          <w:p w14:paraId="6E827197"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1D4CA9DD"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211D4E71"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r>
      <w:tr w:rsidR="00070156" w:rsidRPr="00C1122D" w14:paraId="24F91C4C" w14:textId="77777777" w:rsidTr="006B64BF">
        <w:tc>
          <w:tcPr>
            <w:tcW w:w="710" w:type="dxa"/>
          </w:tcPr>
          <w:p w14:paraId="309A386E" w14:textId="77777777" w:rsidR="00070156" w:rsidRPr="00C1122D" w:rsidRDefault="00070156" w:rsidP="00F53793">
            <w:pPr>
              <w:rPr>
                <w:sz w:val="16"/>
                <w:szCs w:val="16"/>
              </w:rPr>
            </w:pPr>
          </w:p>
        </w:tc>
        <w:tc>
          <w:tcPr>
            <w:tcW w:w="608" w:type="dxa"/>
            <w:vAlign w:val="bottom"/>
          </w:tcPr>
          <w:p w14:paraId="2773A58F" w14:textId="77777777" w:rsidR="00070156" w:rsidRPr="00911056" w:rsidRDefault="00070156" w:rsidP="00F53793">
            <w:pPr>
              <w:ind w:firstLineChars="100" w:firstLine="160"/>
              <w:rPr>
                <w:rFonts w:ascii="Arial" w:hAnsi="Arial" w:cs="Arial"/>
                <w:sz w:val="16"/>
                <w:szCs w:val="16"/>
              </w:rPr>
            </w:pPr>
            <w:r w:rsidRPr="00911056">
              <w:rPr>
                <w:rFonts w:ascii="Arial" w:hAnsi="Arial" w:cs="Arial"/>
                <w:sz w:val="16"/>
                <w:szCs w:val="16"/>
              </w:rPr>
              <w:t>42</w:t>
            </w:r>
          </w:p>
        </w:tc>
        <w:tc>
          <w:tcPr>
            <w:tcW w:w="2679" w:type="dxa"/>
            <w:vAlign w:val="bottom"/>
          </w:tcPr>
          <w:p w14:paraId="1AA3315F" w14:textId="77777777" w:rsidR="00070156" w:rsidRPr="00911056" w:rsidRDefault="00070156" w:rsidP="00F53793">
            <w:pPr>
              <w:rPr>
                <w:rFonts w:ascii="Arial" w:hAnsi="Arial" w:cs="Arial"/>
                <w:sz w:val="16"/>
                <w:szCs w:val="16"/>
              </w:rPr>
            </w:pPr>
            <w:r w:rsidRPr="00911056">
              <w:rPr>
                <w:rFonts w:ascii="Arial" w:hAnsi="Arial" w:cs="Arial"/>
                <w:sz w:val="16"/>
                <w:szCs w:val="16"/>
              </w:rPr>
              <w:t>RASHODI ZA PROIZ.</w:t>
            </w:r>
            <w:r>
              <w:rPr>
                <w:rFonts w:ascii="Arial" w:hAnsi="Arial" w:cs="Arial"/>
                <w:sz w:val="16"/>
                <w:szCs w:val="16"/>
              </w:rPr>
              <w:t xml:space="preserve"> </w:t>
            </w:r>
            <w:r w:rsidRPr="00911056">
              <w:rPr>
                <w:rFonts w:ascii="Arial" w:hAnsi="Arial" w:cs="Arial"/>
                <w:sz w:val="16"/>
                <w:szCs w:val="16"/>
              </w:rPr>
              <w:t>DUGOTR. IMOVINU</w:t>
            </w:r>
          </w:p>
        </w:tc>
        <w:tc>
          <w:tcPr>
            <w:tcW w:w="1017" w:type="dxa"/>
            <w:vAlign w:val="bottom"/>
          </w:tcPr>
          <w:p w14:paraId="01A9DBDD"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2.295.000</w:t>
            </w:r>
          </w:p>
        </w:tc>
        <w:tc>
          <w:tcPr>
            <w:tcW w:w="1239" w:type="dxa"/>
            <w:vAlign w:val="bottom"/>
          </w:tcPr>
          <w:p w14:paraId="6C64524C"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-295.000</w:t>
            </w:r>
          </w:p>
        </w:tc>
        <w:tc>
          <w:tcPr>
            <w:tcW w:w="1041" w:type="dxa"/>
            <w:vAlign w:val="bottom"/>
          </w:tcPr>
          <w:p w14:paraId="5FB62379"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2.000.000</w:t>
            </w:r>
          </w:p>
        </w:tc>
        <w:tc>
          <w:tcPr>
            <w:tcW w:w="1042" w:type="dxa"/>
            <w:vAlign w:val="bottom"/>
          </w:tcPr>
          <w:p w14:paraId="697BB3B1"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49A98C3B"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087581BD"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490.600</w:t>
            </w:r>
          </w:p>
        </w:tc>
        <w:tc>
          <w:tcPr>
            <w:tcW w:w="950" w:type="dxa"/>
            <w:vAlign w:val="bottom"/>
          </w:tcPr>
          <w:p w14:paraId="1EFEDC05"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1.509.400</w:t>
            </w:r>
          </w:p>
        </w:tc>
        <w:tc>
          <w:tcPr>
            <w:tcW w:w="804" w:type="dxa"/>
            <w:vAlign w:val="bottom"/>
          </w:tcPr>
          <w:p w14:paraId="324B73AC"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792" w:type="dxa"/>
            <w:vAlign w:val="bottom"/>
          </w:tcPr>
          <w:p w14:paraId="13A16EBF"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33224006"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43FEE738"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r>
      <w:tr w:rsidR="0048632B" w14:paraId="5F214430" w14:textId="77777777" w:rsidTr="006B64BF">
        <w:tc>
          <w:tcPr>
            <w:tcW w:w="710" w:type="dxa"/>
            <w:vMerge w:val="restart"/>
          </w:tcPr>
          <w:p w14:paraId="76568435" w14:textId="77777777" w:rsidR="0048632B" w:rsidRPr="00407A65" w:rsidRDefault="0048632B" w:rsidP="0048632B">
            <w:pPr>
              <w:jc w:val="right"/>
              <w:rPr>
                <w:b/>
                <w:sz w:val="16"/>
                <w:szCs w:val="16"/>
              </w:rPr>
            </w:pPr>
          </w:p>
          <w:p w14:paraId="701AEB39" w14:textId="77777777" w:rsidR="0048632B" w:rsidRDefault="0048632B" w:rsidP="0048632B">
            <w:pPr>
              <w:jc w:val="right"/>
              <w:rPr>
                <w:b/>
                <w:sz w:val="16"/>
                <w:szCs w:val="16"/>
              </w:rPr>
            </w:pPr>
          </w:p>
          <w:p w14:paraId="53BEE137" w14:textId="77777777" w:rsidR="0048632B" w:rsidRPr="00407A65" w:rsidRDefault="0048632B" w:rsidP="0048632B">
            <w:pPr>
              <w:jc w:val="right"/>
              <w:rPr>
                <w:b/>
                <w:sz w:val="16"/>
                <w:szCs w:val="16"/>
              </w:rPr>
            </w:pPr>
            <w:r w:rsidRPr="00407A65">
              <w:rPr>
                <w:b/>
                <w:sz w:val="16"/>
                <w:szCs w:val="16"/>
              </w:rPr>
              <w:t>FUNK.</w:t>
            </w:r>
          </w:p>
          <w:p w14:paraId="5CD2F064" w14:textId="77777777" w:rsidR="0048632B" w:rsidRPr="00407A65" w:rsidRDefault="0048632B" w:rsidP="0048632B">
            <w:pPr>
              <w:jc w:val="right"/>
              <w:rPr>
                <w:b/>
                <w:sz w:val="16"/>
                <w:szCs w:val="16"/>
              </w:rPr>
            </w:pPr>
            <w:r w:rsidRPr="00407A65">
              <w:rPr>
                <w:b/>
                <w:sz w:val="16"/>
                <w:szCs w:val="16"/>
              </w:rPr>
              <w:t>KLAS.</w:t>
            </w:r>
          </w:p>
        </w:tc>
        <w:tc>
          <w:tcPr>
            <w:tcW w:w="608" w:type="dxa"/>
            <w:vMerge w:val="restart"/>
          </w:tcPr>
          <w:p w14:paraId="235D1E5F" w14:textId="77777777" w:rsidR="0048632B" w:rsidRPr="00407A65" w:rsidRDefault="0048632B" w:rsidP="0048632B">
            <w:pPr>
              <w:jc w:val="right"/>
              <w:rPr>
                <w:b/>
                <w:sz w:val="16"/>
                <w:szCs w:val="16"/>
              </w:rPr>
            </w:pPr>
          </w:p>
          <w:p w14:paraId="4662E785" w14:textId="77777777" w:rsidR="0048632B" w:rsidRDefault="0048632B" w:rsidP="0048632B">
            <w:pPr>
              <w:jc w:val="right"/>
              <w:rPr>
                <w:b/>
                <w:sz w:val="16"/>
                <w:szCs w:val="16"/>
              </w:rPr>
            </w:pPr>
          </w:p>
          <w:p w14:paraId="5B58BE52" w14:textId="77777777" w:rsidR="0048632B" w:rsidRPr="00407A65" w:rsidRDefault="0048632B" w:rsidP="0048632B">
            <w:pPr>
              <w:jc w:val="right"/>
              <w:rPr>
                <w:b/>
                <w:sz w:val="16"/>
                <w:szCs w:val="16"/>
              </w:rPr>
            </w:pPr>
            <w:r w:rsidRPr="00407A65">
              <w:rPr>
                <w:b/>
                <w:sz w:val="16"/>
                <w:szCs w:val="16"/>
              </w:rPr>
              <w:t>RAČ.</w:t>
            </w:r>
          </w:p>
          <w:p w14:paraId="768A23EE" w14:textId="77777777" w:rsidR="0048632B" w:rsidRPr="00407A65" w:rsidRDefault="0048632B" w:rsidP="0048632B">
            <w:pPr>
              <w:jc w:val="right"/>
              <w:rPr>
                <w:b/>
                <w:sz w:val="16"/>
                <w:szCs w:val="16"/>
              </w:rPr>
            </w:pPr>
            <w:r w:rsidRPr="00407A65">
              <w:rPr>
                <w:b/>
                <w:sz w:val="16"/>
                <w:szCs w:val="16"/>
              </w:rPr>
              <w:t>konto</w:t>
            </w:r>
          </w:p>
        </w:tc>
        <w:tc>
          <w:tcPr>
            <w:tcW w:w="2679" w:type="dxa"/>
            <w:vMerge w:val="restart"/>
          </w:tcPr>
          <w:p w14:paraId="2C9160FE" w14:textId="77777777" w:rsidR="0048632B" w:rsidRPr="00407A65" w:rsidRDefault="0048632B" w:rsidP="0048632B">
            <w:pPr>
              <w:jc w:val="center"/>
              <w:rPr>
                <w:b/>
                <w:sz w:val="16"/>
                <w:szCs w:val="16"/>
              </w:rPr>
            </w:pPr>
          </w:p>
          <w:p w14:paraId="6042A9BE" w14:textId="77777777" w:rsidR="0048632B" w:rsidRPr="00407A65" w:rsidRDefault="0048632B" w:rsidP="0048632B">
            <w:pPr>
              <w:jc w:val="center"/>
              <w:rPr>
                <w:b/>
                <w:sz w:val="16"/>
                <w:szCs w:val="16"/>
              </w:rPr>
            </w:pPr>
          </w:p>
          <w:p w14:paraId="7876C413" w14:textId="77777777" w:rsidR="0048632B" w:rsidRDefault="0048632B" w:rsidP="0048632B">
            <w:pPr>
              <w:jc w:val="center"/>
              <w:rPr>
                <w:b/>
                <w:sz w:val="16"/>
                <w:szCs w:val="16"/>
              </w:rPr>
            </w:pPr>
          </w:p>
          <w:p w14:paraId="7F4CF5E0" w14:textId="77777777" w:rsidR="0048632B" w:rsidRPr="00407A65" w:rsidRDefault="0048632B" w:rsidP="0048632B">
            <w:pPr>
              <w:jc w:val="center"/>
              <w:rPr>
                <w:b/>
                <w:sz w:val="16"/>
                <w:szCs w:val="16"/>
              </w:rPr>
            </w:pPr>
            <w:r w:rsidRPr="00407A65">
              <w:rPr>
                <w:b/>
                <w:sz w:val="16"/>
                <w:szCs w:val="16"/>
              </w:rPr>
              <w:t>NAZIV RAČUNA</w:t>
            </w:r>
          </w:p>
        </w:tc>
        <w:tc>
          <w:tcPr>
            <w:tcW w:w="1017" w:type="dxa"/>
            <w:vMerge w:val="restart"/>
          </w:tcPr>
          <w:p w14:paraId="46817EA5" w14:textId="77777777" w:rsidR="0048632B" w:rsidRPr="00407A65" w:rsidRDefault="0048632B" w:rsidP="0048632B">
            <w:pPr>
              <w:jc w:val="center"/>
              <w:rPr>
                <w:b/>
                <w:sz w:val="16"/>
                <w:szCs w:val="16"/>
              </w:rPr>
            </w:pPr>
          </w:p>
          <w:p w14:paraId="70E46BE9" w14:textId="77777777" w:rsidR="0048632B" w:rsidRDefault="0048632B" w:rsidP="0048632B">
            <w:pPr>
              <w:jc w:val="center"/>
              <w:rPr>
                <w:b/>
                <w:sz w:val="16"/>
                <w:szCs w:val="16"/>
              </w:rPr>
            </w:pPr>
          </w:p>
          <w:p w14:paraId="060CC009" w14:textId="77777777" w:rsidR="0048632B" w:rsidRPr="00407A65" w:rsidRDefault="0048632B" w:rsidP="0048632B">
            <w:pPr>
              <w:jc w:val="center"/>
              <w:rPr>
                <w:b/>
                <w:sz w:val="16"/>
                <w:szCs w:val="16"/>
              </w:rPr>
            </w:pPr>
            <w:r w:rsidRPr="00407A65">
              <w:rPr>
                <w:b/>
                <w:sz w:val="16"/>
                <w:szCs w:val="16"/>
              </w:rPr>
              <w:t>PLAN ZA</w:t>
            </w:r>
          </w:p>
          <w:p w14:paraId="322FCC72" w14:textId="77777777" w:rsidR="0048632B" w:rsidRPr="00407A65" w:rsidRDefault="0048632B" w:rsidP="0048632B">
            <w:pPr>
              <w:jc w:val="center"/>
              <w:rPr>
                <w:b/>
                <w:sz w:val="16"/>
                <w:szCs w:val="16"/>
              </w:rPr>
            </w:pPr>
            <w:r w:rsidRPr="00407A65">
              <w:rPr>
                <w:b/>
                <w:sz w:val="16"/>
                <w:szCs w:val="16"/>
              </w:rPr>
              <w:t>2021.</w:t>
            </w:r>
          </w:p>
        </w:tc>
        <w:tc>
          <w:tcPr>
            <w:tcW w:w="1239" w:type="dxa"/>
            <w:vMerge w:val="restart"/>
          </w:tcPr>
          <w:p w14:paraId="6EC30D93" w14:textId="77777777" w:rsidR="0048632B" w:rsidRPr="00407A65" w:rsidRDefault="0048632B" w:rsidP="0048632B">
            <w:pPr>
              <w:jc w:val="center"/>
              <w:rPr>
                <w:b/>
                <w:sz w:val="16"/>
                <w:szCs w:val="16"/>
              </w:rPr>
            </w:pPr>
          </w:p>
          <w:p w14:paraId="4BECAA47" w14:textId="77777777" w:rsidR="0048632B" w:rsidRDefault="0048632B" w:rsidP="0048632B">
            <w:pPr>
              <w:jc w:val="center"/>
              <w:rPr>
                <w:b/>
                <w:sz w:val="16"/>
                <w:szCs w:val="16"/>
              </w:rPr>
            </w:pPr>
          </w:p>
          <w:p w14:paraId="514D3298" w14:textId="77777777" w:rsidR="0048632B" w:rsidRPr="00407A65" w:rsidRDefault="0048632B" w:rsidP="0048632B">
            <w:pPr>
              <w:jc w:val="center"/>
              <w:rPr>
                <w:b/>
                <w:sz w:val="16"/>
                <w:szCs w:val="16"/>
              </w:rPr>
            </w:pPr>
            <w:r w:rsidRPr="00407A65">
              <w:rPr>
                <w:b/>
                <w:sz w:val="16"/>
                <w:szCs w:val="16"/>
              </w:rPr>
              <w:t>POVEĆANJE/</w:t>
            </w:r>
          </w:p>
          <w:p w14:paraId="199AD207" w14:textId="77777777" w:rsidR="0048632B" w:rsidRPr="00407A65" w:rsidRDefault="0048632B" w:rsidP="0048632B">
            <w:pPr>
              <w:jc w:val="center"/>
              <w:rPr>
                <w:b/>
                <w:sz w:val="16"/>
                <w:szCs w:val="16"/>
              </w:rPr>
            </w:pPr>
            <w:r w:rsidRPr="00407A65">
              <w:rPr>
                <w:b/>
                <w:sz w:val="16"/>
                <w:szCs w:val="16"/>
              </w:rPr>
              <w:t>SMANJENJE</w:t>
            </w:r>
          </w:p>
        </w:tc>
        <w:tc>
          <w:tcPr>
            <w:tcW w:w="1041" w:type="dxa"/>
            <w:vMerge w:val="restart"/>
          </w:tcPr>
          <w:p w14:paraId="63782418" w14:textId="77777777" w:rsidR="0048632B" w:rsidRPr="00407A65" w:rsidRDefault="0048632B" w:rsidP="0048632B">
            <w:pPr>
              <w:jc w:val="center"/>
              <w:rPr>
                <w:b/>
                <w:sz w:val="16"/>
                <w:szCs w:val="16"/>
              </w:rPr>
            </w:pPr>
          </w:p>
          <w:p w14:paraId="130D867C" w14:textId="77777777" w:rsidR="0048632B" w:rsidRPr="00407A65" w:rsidRDefault="0048632B" w:rsidP="0048632B">
            <w:pPr>
              <w:jc w:val="center"/>
              <w:rPr>
                <w:b/>
                <w:sz w:val="16"/>
                <w:szCs w:val="16"/>
              </w:rPr>
            </w:pPr>
            <w:r w:rsidRPr="00407A65">
              <w:rPr>
                <w:b/>
                <w:sz w:val="16"/>
                <w:szCs w:val="16"/>
              </w:rPr>
              <w:t>NOVI PLAN ZA</w:t>
            </w:r>
          </w:p>
          <w:p w14:paraId="08ED0DC1" w14:textId="77777777" w:rsidR="0048632B" w:rsidRPr="00407A65" w:rsidRDefault="0048632B" w:rsidP="0048632B">
            <w:pPr>
              <w:jc w:val="center"/>
              <w:rPr>
                <w:b/>
                <w:sz w:val="16"/>
                <w:szCs w:val="16"/>
              </w:rPr>
            </w:pPr>
            <w:r w:rsidRPr="00407A65">
              <w:rPr>
                <w:b/>
                <w:sz w:val="16"/>
                <w:szCs w:val="16"/>
              </w:rPr>
              <w:t>2021.</w:t>
            </w:r>
          </w:p>
        </w:tc>
        <w:tc>
          <w:tcPr>
            <w:tcW w:w="7392" w:type="dxa"/>
            <w:gridSpan w:val="8"/>
          </w:tcPr>
          <w:p w14:paraId="09355C44" w14:textId="77777777" w:rsidR="0048632B" w:rsidRPr="00407A65" w:rsidRDefault="0048632B" w:rsidP="0048632B">
            <w:pPr>
              <w:jc w:val="center"/>
              <w:rPr>
                <w:b/>
              </w:rPr>
            </w:pPr>
            <w:r w:rsidRPr="00407A65">
              <w:rPr>
                <w:b/>
              </w:rPr>
              <w:t>I Z V O R I     F I N A N C I R A N J A   za   2021. god.</w:t>
            </w:r>
          </w:p>
        </w:tc>
      </w:tr>
      <w:tr w:rsidR="0048632B" w14:paraId="47CFAB28" w14:textId="77777777" w:rsidTr="006B64BF">
        <w:tc>
          <w:tcPr>
            <w:tcW w:w="710" w:type="dxa"/>
            <w:vMerge/>
          </w:tcPr>
          <w:p w14:paraId="1A41DB14" w14:textId="77777777" w:rsidR="0048632B" w:rsidRDefault="0048632B" w:rsidP="0048632B"/>
        </w:tc>
        <w:tc>
          <w:tcPr>
            <w:tcW w:w="608" w:type="dxa"/>
            <w:vMerge/>
          </w:tcPr>
          <w:p w14:paraId="6B7E487C" w14:textId="77777777" w:rsidR="0048632B" w:rsidRDefault="0048632B" w:rsidP="0048632B"/>
        </w:tc>
        <w:tc>
          <w:tcPr>
            <w:tcW w:w="2679" w:type="dxa"/>
            <w:vMerge/>
          </w:tcPr>
          <w:p w14:paraId="66AF9C0E" w14:textId="77777777" w:rsidR="0048632B" w:rsidRDefault="0048632B" w:rsidP="0048632B"/>
        </w:tc>
        <w:tc>
          <w:tcPr>
            <w:tcW w:w="1017" w:type="dxa"/>
            <w:vMerge/>
          </w:tcPr>
          <w:p w14:paraId="7A02AB36" w14:textId="77777777" w:rsidR="0048632B" w:rsidRDefault="0048632B" w:rsidP="0048632B"/>
        </w:tc>
        <w:tc>
          <w:tcPr>
            <w:tcW w:w="1239" w:type="dxa"/>
            <w:vMerge/>
          </w:tcPr>
          <w:p w14:paraId="536F268F" w14:textId="77777777" w:rsidR="0048632B" w:rsidRDefault="0048632B" w:rsidP="0048632B"/>
        </w:tc>
        <w:tc>
          <w:tcPr>
            <w:tcW w:w="1041" w:type="dxa"/>
            <w:vMerge/>
          </w:tcPr>
          <w:p w14:paraId="6A27242C" w14:textId="77777777" w:rsidR="0048632B" w:rsidRDefault="0048632B" w:rsidP="0048632B"/>
        </w:tc>
        <w:tc>
          <w:tcPr>
            <w:tcW w:w="1042" w:type="dxa"/>
          </w:tcPr>
          <w:p w14:paraId="7AA39F39" w14:textId="77777777" w:rsidR="0048632B" w:rsidRPr="00407A65" w:rsidRDefault="0048632B" w:rsidP="0048632B">
            <w:pPr>
              <w:jc w:val="center"/>
              <w:rPr>
                <w:sz w:val="16"/>
                <w:szCs w:val="16"/>
              </w:rPr>
            </w:pPr>
          </w:p>
          <w:p w14:paraId="7220357B" w14:textId="77777777" w:rsidR="0048632B" w:rsidRPr="00407A65" w:rsidRDefault="0048632B" w:rsidP="0048632B">
            <w:pPr>
              <w:jc w:val="center"/>
              <w:rPr>
                <w:sz w:val="16"/>
                <w:szCs w:val="16"/>
              </w:rPr>
            </w:pPr>
            <w:r w:rsidRPr="00407A65">
              <w:rPr>
                <w:sz w:val="16"/>
                <w:szCs w:val="16"/>
              </w:rPr>
              <w:t>Opći prihodi</w:t>
            </w:r>
          </w:p>
          <w:p w14:paraId="58B09F8D" w14:textId="77777777" w:rsidR="0048632B" w:rsidRPr="00407A65" w:rsidRDefault="0048632B" w:rsidP="0048632B">
            <w:pPr>
              <w:jc w:val="center"/>
              <w:rPr>
                <w:sz w:val="16"/>
                <w:szCs w:val="16"/>
              </w:rPr>
            </w:pPr>
            <w:r w:rsidRPr="00407A65">
              <w:rPr>
                <w:sz w:val="16"/>
                <w:szCs w:val="16"/>
              </w:rPr>
              <w:t>i primitci</w:t>
            </w:r>
          </w:p>
        </w:tc>
        <w:tc>
          <w:tcPr>
            <w:tcW w:w="951" w:type="dxa"/>
          </w:tcPr>
          <w:p w14:paraId="0AE5C569" w14:textId="77777777" w:rsidR="0048632B" w:rsidRPr="00407A65" w:rsidRDefault="0048632B" w:rsidP="0048632B">
            <w:pPr>
              <w:jc w:val="center"/>
              <w:rPr>
                <w:sz w:val="16"/>
                <w:szCs w:val="16"/>
              </w:rPr>
            </w:pPr>
          </w:p>
          <w:p w14:paraId="2BD2F0D0" w14:textId="77777777" w:rsidR="0048632B" w:rsidRPr="00407A65" w:rsidRDefault="0048632B" w:rsidP="0048632B">
            <w:pPr>
              <w:jc w:val="center"/>
              <w:rPr>
                <w:sz w:val="16"/>
                <w:szCs w:val="16"/>
              </w:rPr>
            </w:pPr>
            <w:r w:rsidRPr="00407A65">
              <w:rPr>
                <w:sz w:val="16"/>
                <w:szCs w:val="16"/>
              </w:rPr>
              <w:t>Vlastiti prihodi</w:t>
            </w:r>
          </w:p>
        </w:tc>
        <w:tc>
          <w:tcPr>
            <w:tcW w:w="951" w:type="dxa"/>
          </w:tcPr>
          <w:p w14:paraId="566D20B8" w14:textId="77777777" w:rsidR="0048632B" w:rsidRPr="00407A65" w:rsidRDefault="0048632B" w:rsidP="0048632B">
            <w:pPr>
              <w:jc w:val="center"/>
              <w:rPr>
                <w:sz w:val="16"/>
                <w:szCs w:val="16"/>
              </w:rPr>
            </w:pPr>
          </w:p>
          <w:p w14:paraId="338D25C9" w14:textId="77777777" w:rsidR="0048632B" w:rsidRPr="00407A65" w:rsidRDefault="0048632B" w:rsidP="0048632B">
            <w:pPr>
              <w:jc w:val="center"/>
              <w:rPr>
                <w:sz w:val="16"/>
                <w:szCs w:val="16"/>
              </w:rPr>
            </w:pPr>
            <w:r w:rsidRPr="00407A65">
              <w:rPr>
                <w:sz w:val="16"/>
                <w:szCs w:val="16"/>
              </w:rPr>
              <w:t>Prihodi za posebne namjene</w:t>
            </w:r>
          </w:p>
        </w:tc>
        <w:tc>
          <w:tcPr>
            <w:tcW w:w="950" w:type="dxa"/>
          </w:tcPr>
          <w:p w14:paraId="48EF5BEC" w14:textId="77777777" w:rsidR="0048632B" w:rsidRPr="00407A65" w:rsidRDefault="0048632B" w:rsidP="0048632B">
            <w:pPr>
              <w:jc w:val="center"/>
              <w:rPr>
                <w:sz w:val="16"/>
                <w:szCs w:val="16"/>
              </w:rPr>
            </w:pPr>
          </w:p>
          <w:p w14:paraId="21A646A7" w14:textId="77777777" w:rsidR="0048632B" w:rsidRPr="00407A65" w:rsidRDefault="0048632B" w:rsidP="0048632B">
            <w:pPr>
              <w:jc w:val="center"/>
              <w:rPr>
                <w:sz w:val="16"/>
                <w:szCs w:val="16"/>
              </w:rPr>
            </w:pPr>
            <w:r w:rsidRPr="00407A65">
              <w:rPr>
                <w:sz w:val="16"/>
                <w:szCs w:val="16"/>
              </w:rPr>
              <w:t>Pomoći</w:t>
            </w:r>
          </w:p>
        </w:tc>
        <w:tc>
          <w:tcPr>
            <w:tcW w:w="804" w:type="dxa"/>
          </w:tcPr>
          <w:p w14:paraId="02F126F3" w14:textId="77777777" w:rsidR="0048632B" w:rsidRPr="00407A65" w:rsidRDefault="0048632B" w:rsidP="0048632B">
            <w:pPr>
              <w:jc w:val="center"/>
              <w:rPr>
                <w:sz w:val="16"/>
                <w:szCs w:val="16"/>
              </w:rPr>
            </w:pPr>
          </w:p>
          <w:p w14:paraId="786FE72E" w14:textId="77777777" w:rsidR="0048632B" w:rsidRPr="00407A65" w:rsidRDefault="0048632B" w:rsidP="0048632B">
            <w:pPr>
              <w:jc w:val="center"/>
              <w:rPr>
                <w:sz w:val="16"/>
                <w:szCs w:val="16"/>
              </w:rPr>
            </w:pPr>
            <w:r w:rsidRPr="00407A65">
              <w:rPr>
                <w:sz w:val="16"/>
                <w:szCs w:val="16"/>
              </w:rPr>
              <w:t>Donacije</w:t>
            </w:r>
          </w:p>
        </w:tc>
        <w:tc>
          <w:tcPr>
            <w:tcW w:w="792" w:type="dxa"/>
          </w:tcPr>
          <w:p w14:paraId="7804C4AC" w14:textId="77777777" w:rsidR="0048632B" w:rsidRPr="00407A65" w:rsidRDefault="0048632B" w:rsidP="0048632B">
            <w:pPr>
              <w:rPr>
                <w:sz w:val="16"/>
                <w:szCs w:val="16"/>
              </w:rPr>
            </w:pPr>
            <w:r>
              <w:rPr>
                <w:sz w:val="16"/>
                <w:szCs w:val="16"/>
              </w:rPr>
              <w:t xml:space="preserve">Prihodi </w:t>
            </w:r>
            <w:r w:rsidRPr="00407A65">
              <w:rPr>
                <w:sz w:val="16"/>
                <w:szCs w:val="16"/>
              </w:rPr>
              <w:t>od prodaje ili zamjene nefin. im.</w:t>
            </w:r>
          </w:p>
        </w:tc>
        <w:tc>
          <w:tcPr>
            <w:tcW w:w="951" w:type="dxa"/>
          </w:tcPr>
          <w:p w14:paraId="69FA0014" w14:textId="77777777" w:rsidR="0048632B" w:rsidRPr="00407A65" w:rsidRDefault="0048632B" w:rsidP="0048632B">
            <w:pPr>
              <w:jc w:val="center"/>
              <w:rPr>
                <w:sz w:val="16"/>
                <w:szCs w:val="16"/>
              </w:rPr>
            </w:pPr>
          </w:p>
          <w:p w14:paraId="36E1FA60" w14:textId="77777777" w:rsidR="0048632B" w:rsidRPr="00407A65" w:rsidRDefault="0048632B" w:rsidP="0048632B">
            <w:pPr>
              <w:jc w:val="center"/>
              <w:rPr>
                <w:sz w:val="16"/>
                <w:szCs w:val="16"/>
              </w:rPr>
            </w:pPr>
            <w:r w:rsidRPr="00407A65">
              <w:rPr>
                <w:sz w:val="16"/>
                <w:szCs w:val="16"/>
              </w:rPr>
              <w:t>Namjenski primitci</w:t>
            </w:r>
          </w:p>
        </w:tc>
        <w:tc>
          <w:tcPr>
            <w:tcW w:w="951" w:type="dxa"/>
          </w:tcPr>
          <w:p w14:paraId="164EF910" w14:textId="77777777" w:rsidR="0048632B" w:rsidRPr="00407A65" w:rsidRDefault="0048632B" w:rsidP="0048632B">
            <w:pPr>
              <w:jc w:val="center"/>
              <w:rPr>
                <w:sz w:val="16"/>
                <w:szCs w:val="16"/>
              </w:rPr>
            </w:pPr>
          </w:p>
          <w:p w14:paraId="6EB59986" w14:textId="77777777" w:rsidR="0048632B" w:rsidRPr="00407A65" w:rsidRDefault="0048632B" w:rsidP="0048632B">
            <w:pPr>
              <w:jc w:val="center"/>
              <w:rPr>
                <w:sz w:val="16"/>
                <w:szCs w:val="16"/>
              </w:rPr>
            </w:pPr>
            <w:r w:rsidRPr="00407A65">
              <w:rPr>
                <w:sz w:val="16"/>
                <w:szCs w:val="16"/>
              </w:rPr>
              <w:t>Viškovi prethodnih godina</w:t>
            </w:r>
          </w:p>
        </w:tc>
      </w:tr>
      <w:tr w:rsidR="0048632B" w:rsidRPr="00C1122D" w14:paraId="07B0D369" w14:textId="77777777" w:rsidTr="006B64BF">
        <w:tc>
          <w:tcPr>
            <w:tcW w:w="710" w:type="dxa"/>
          </w:tcPr>
          <w:p w14:paraId="04E5F294" w14:textId="77777777" w:rsidR="0048632B" w:rsidRPr="00C1122D" w:rsidRDefault="0048632B" w:rsidP="0048632B">
            <w:pPr>
              <w:jc w:val="center"/>
              <w:rPr>
                <w:b/>
                <w:sz w:val="16"/>
                <w:szCs w:val="16"/>
              </w:rPr>
            </w:pPr>
            <w:r w:rsidRPr="00C1122D">
              <w:rPr>
                <w:b/>
                <w:sz w:val="16"/>
                <w:szCs w:val="16"/>
              </w:rPr>
              <w:t>1</w:t>
            </w:r>
          </w:p>
        </w:tc>
        <w:tc>
          <w:tcPr>
            <w:tcW w:w="608" w:type="dxa"/>
          </w:tcPr>
          <w:p w14:paraId="0497D177" w14:textId="77777777" w:rsidR="0048632B" w:rsidRPr="00C1122D" w:rsidRDefault="0048632B" w:rsidP="0048632B">
            <w:pPr>
              <w:jc w:val="center"/>
              <w:rPr>
                <w:b/>
                <w:sz w:val="16"/>
                <w:szCs w:val="16"/>
              </w:rPr>
            </w:pPr>
            <w:r w:rsidRPr="00C1122D">
              <w:rPr>
                <w:b/>
                <w:sz w:val="16"/>
                <w:szCs w:val="16"/>
              </w:rPr>
              <w:t>2</w:t>
            </w:r>
          </w:p>
        </w:tc>
        <w:tc>
          <w:tcPr>
            <w:tcW w:w="2679" w:type="dxa"/>
          </w:tcPr>
          <w:p w14:paraId="4F4B7076" w14:textId="77777777" w:rsidR="0048632B" w:rsidRPr="00C1122D" w:rsidRDefault="0048632B" w:rsidP="0048632B">
            <w:pPr>
              <w:jc w:val="center"/>
              <w:rPr>
                <w:b/>
                <w:sz w:val="16"/>
                <w:szCs w:val="16"/>
              </w:rPr>
            </w:pPr>
            <w:r w:rsidRPr="00C1122D">
              <w:rPr>
                <w:b/>
                <w:sz w:val="16"/>
                <w:szCs w:val="16"/>
              </w:rPr>
              <w:t>3</w:t>
            </w:r>
          </w:p>
        </w:tc>
        <w:tc>
          <w:tcPr>
            <w:tcW w:w="1017" w:type="dxa"/>
          </w:tcPr>
          <w:p w14:paraId="1C263B7B" w14:textId="77777777" w:rsidR="0048632B" w:rsidRPr="00C1122D" w:rsidRDefault="0048632B" w:rsidP="0048632B">
            <w:pPr>
              <w:jc w:val="center"/>
              <w:rPr>
                <w:b/>
                <w:sz w:val="16"/>
                <w:szCs w:val="16"/>
              </w:rPr>
            </w:pPr>
            <w:r w:rsidRPr="00C1122D">
              <w:rPr>
                <w:b/>
                <w:sz w:val="16"/>
                <w:szCs w:val="16"/>
              </w:rPr>
              <w:t>4</w:t>
            </w:r>
          </w:p>
        </w:tc>
        <w:tc>
          <w:tcPr>
            <w:tcW w:w="1239" w:type="dxa"/>
          </w:tcPr>
          <w:p w14:paraId="01C4A4A5" w14:textId="77777777" w:rsidR="0048632B" w:rsidRPr="00C1122D" w:rsidRDefault="0048632B" w:rsidP="0048632B">
            <w:pPr>
              <w:jc w:val="center"/>
              <w:rPr>
                <w:b/>
                <w:sz w:val="16"/>
                <w:szCs w:val="16"/>
              </w:rPr>
            </w:pPr>
            <w:r w:rsidRPr="00C1122D">
              <w:rPr>
                <w:b/>
                <w:sz w:val="16"/>
                <w:szCs w:val="16"/>
              </w:rPr>
              <w:t>5</w:t>
            </w:r>
          </w:p>
        </w:tc>
        <w:tc>
          <w:tcPr>
            <w:tcW w:w="1041" w:type="dxa"/>
          </w:tcPr>
          <w:p w14:paraId="6FED01F0" w14:textId="77777777" w:rsidR="0048632B" w:rsidRPr="00C1122D" w:rsidRDefault="0048632B" w:rsidP="0048632B">
            <w:pPr>
              <w:jc w:val="center"/>
              <w:rPr>
                <w:b/>
                <w:sz w:val="16"/>
                <w:szCs w:val="16"/>
              </w:rPr>
            </w:pPr>
            <w:r w:rsidRPr="00C1122D">
              <w:rPr>
                <w:b/>
                <w:sz w:val="16"/>
                <w:szCs w:val="16"/>
              </w:rPr>
              <w:t>6</w:t>
            </w:r>
          </w:p>
        </w:tc>
        <w:tc>
          <w:tcPr>
            <w:tcW w:w="1042" w:type="dxa"/>
          </w:tcPr>
          <w:p w14:paraId="727056A3" w14:textId="77777777" w:rsidR="0048632B" w:rsidRPr="00C1122D" w:rsidRDefault="0048632B" w:rsidP="0048632B">
            <w:pPr>
              <w:jc w:val="center"/>
              <w:rPr>
                <w:b/>
                <w:sz w:val="16"/>
                <w:szCs w:val="16"/>
              </w:rPr>
            </w:pPr>
            <w:r w:rsidRPr="00C1122D">
              <w:rPr>
                <w:b/>
                <w:sz w:val="16"/>
                <w:szCs w:val="16"/>
              </w:rPr>
              <w:t>7</w:t>
            </w:r>
          </w:p>
        </w:tc>
        <w:tc>
          <w:tcPr>
            <w:tcW w:w="951" w:type="dxa"/>
          </w:tcPr>
          <w:p w14:paraId="5AB8A51F" w14:textId="77777777" w:rsidR="0048632B" w:rsidRPr="00C1122D" w:rsidRDefault="0048632B" w:rsidP="0048632B">
            <w:pPr>
              <w:jc w:val="center"/>
              <w:rPr>
                <w:b/>
                <w:sz w:val="16"/>
                <w:szCs w:val="16"/>
              </w:rPr>
            </w:pPr>
            <w:r w:rsidRPr="00C1122D">
              <w:rPr>
                <w:b/>
                <w:sz w:val="16"/>
                <w:szCs w:val="16"/>
              </w:rPr>
              <w:t>8</w:t>
            </w:r>
          </w:p>
        </w:tc>
        <w:tc>
          <w:tcPr>
            <w:tcW w:w="951" w:type="dxa"/>
          </w:tcPr>
          <w:p w14:paraId="78A3847A" w14:textId="77777777" w:rsidR="0048632B" w:rsidRPr="00C1122D" w:rsidRDefault="0048632B" w:rsidP="0048632B">
            <w:pPr>
              <w:jc w:val="center"/>
              <w:rPr>
                <w:b/>
                <w:sz w:val="16"/>
                <w:szCs w:val="16"/>
              </w:rPr>
            </w:pPr>
            <w:r w:rsidRPr="00C1122D">
              <w:rPr>
                <w:b/>
                <w:sz w:val="16"/>
                <w:szCs w:val="16"/>
              </w:rPr>
              <w:t>9</w:t>
            </w:r>
          </w:p>
        </w:tc>
        <w:tc>
          <w:tcPr>
            <w:tcW w:w="950" w:type="dxa"/>
          </w:tcPr>
          <w:p w14:paraId="341E43F1" w14:textId="77777777" w:rsidR="0048632B" w:rsidRPr="00C1122D" w:rsidRDefault="0048632B" w:rsidP="0048632B">
            <w:pPr>
              <w:jc w:val="center"/>
              <w:rPr>
                <w:b/>
                <w:sz w:val="16"/>
                <w:szCs w:val="16"/>
              </w:rPr>
            </w:pPr>
            <w:r w:rsidRPr="00C1122D">
              <w:rPr>
                <w:b/>
                <w:sz w:val="16"/>
                <w:szCs w:val="16"/>
              </w:rPr>
              <w:t>10</w:t>
            </w:r>
          </w:p>
        </w:tc>
        <w:tc>
          <w:tcPr>
            <w:tcW w:w="804" w:type="dxa"/>
          </w:tcPr>
          <w:p w14:paraId="082145B4" w14:textId="77777777" w:rsidR="0048632B" w:rsidRPr="00C1122D" w:rsidRDefault="0048632B" w:rsidP="0048632B">
            <w:pPr>
              <w:jc w:val="center"/>
              <w:rPr>
                <w:b/>
                <w:sz w:val="16"/>
                <w:szCs w:val="16"/>
              </w:rPr>
            </w:pPr>
            <w:r w:rsidRPr="00C1122D">
              <w:rPr>
                <w:b/>
                <w:sz w:val="16"/>
                <w:szCs w:val="16"/>
              </w:rPr>
              <w:t>11</w:t>
            </w:r>
          </w:p>
        </w:tc>
        <w:tc>
          <w:tcPr>
            <w:tcW w:w="792" w:type="dxa"/>
          </w:tcPr>
          <w:p w14:paraId="7F7BB300" w14:textId="77777777" w:rsidR="0048632B" w:rsidRPr="00C1122D" w:rsidRDefault="0048632B" w:rsidP="0048632B">
            <w:pPr>
              <w:jc w:val="center"/>
              <w:rPr>
                <w:b/>
                <w:sz w:val="16"/>
                <w:szCs w:val="16"/>
              </w:rPr>
            </w:pPr>
            <w:r w:rsidRPr="00C1122D">
              <w:rPr>
                <w:b/>
                <w:sz w:val="16"/>
                <w:szCs w:val="16"/>
              </w:rPr>
              <w:t>12</w:t>
            </w:r>
          </w:p>
        </w:tc>
        <w:tc>
          <w:tcPr>
            <w:tcW w:w="951" w:type="dxa"/>
          </w:tcPr>
          <w:p w14:paraId="478EF213" w14:textId="77777777" w:rsidR="0048632B" w:rsidRPr="00C1122D" w:rsidRDefault="0048632B" w:rsidP="0048632B">
            <w:pPr>
              <w:jc w:val="center"/>
              <w:rPr>
                <w:b/>
                <w:sz w:val="16"/>
                <w:szCs w:val="16"/>
              </w:rPr>
            </w:pPr>
            <w:r w:rsidRPr="00C1122D">
              <w:rPr>
                <w:b/>
                <w:sz w:val="16"/>
                <w:szCs w:val="16"/>
              </w:rPr>
              <w:t>13</w:t>
            </w:r>
          </w:p>
        </w:tc>
        <w:tc>
          <w:tcPr>
            <w:tcW w:w="951" w:type="dxa"/>
          </w:tcPr>
          <w:p w14:paraId="51E98C1B" w14:textId="77777777" w:rsidR="0048632B" w:rsidRPr="00C1122D" w:rsidRDefault="0048632B" w:rsidP="0048632B">
            <w:pPr>
              <w:jc w:val="center"/>
              <w:rPr>
                <w:b/>
                <w:sz w:val="16"/>
                <w:szCs w:val="16"/>
              </w:rPr>
            </w:pPr>
            <w:r w:rsidRPr="00C1122D">
              <w:rPr>
                <w:b/>
                <w:sz w:val="16"/>
                <w:szCs w:val="16"/>
              </w:rPr>
              <w:t>14</w:t>
            </w:r>
          </w:p>
        </w:tc>
      </w:tr>
      <w:tr w:rsidR="00070156" w:rsidRPr="00C1122D" w14:paraId="2F453F80" w14:textId="77777777" w:rsidTr="006B64BF">
        <w:tc>
          <w:tcPr>
            <w:tcW w:w="710" w:type="dxa"/>
          </w:tcPr>
          <w:p w14:paraId="03BF57FE" w14:textId="77777777" w:rsidR="00070156" w:rsidRPr="00C1122D" w:rsidRDefault="00070156" w:rsidP="00F53793">
            <w:pPr>
              <w:rPr>
                <w:sz w:val="16"/>
                <w:szCs w:val="16"/>
              </w:rPr>
            </w:pPr>
          </w:p>
        </w:tc>
        <w:tc>
          <w:tcPr>
            <w:tcW w:w="608" w:type="dxa"/>
            <w:vAlign w:val="bottom"/>
          </w:tcPr>
          <w:p w14:paraId="5E9F7095" w14:textId="77777777" w:rsidR="00070156" w:rsidRPr="00911056" w:rsidRDefault="00070156" w:rsidP="00F53793">
            <w:pPr>
              <w:rPr>
                <w:rFonts w:ascii="Arial" w:hAnsi="Arial" w:cs="Arial"/>
                <w:i/>
                <w:iCs/>
                <w:sz w:val="16"/>
                <w:szCs w:val="16"/>
              </w:rPr>
            </w:pPr>
            <w:r w:rsidRPr="00911056">
              <w:rPr>
                <w:rFonts w:ascii="Arial" w:hAnsi="Arial" w:cs="Arial"/>
                <w:i/>
                <w:iCs/>
                <w:sz w:val="16"/>
                <w:szCs w:val="16"/>
              </w:rPr>
              <w:t>421</w:t>
            </w:r>
          </w:p>
        </w:tc>
        <w:tc>
          <w:tcPr>
            <w:tcW w:w="2679" w:type="dxa"/>
            <w:vAlign w:val="bottom"/>
          </w:tcPr>
          <w:p w14:paraId="25AEDEA5" w14:textId="77777777" w:rsidR="00070156" w:rsidRPr="00911056" w:rsidRDefault="00070156" w:rsidP="00F53793">
            <w:pPr>
              <w:ind w:firstLineChars="100" w:firstLine="160"/>
              <w:rPr>
                <w:rFonts w:ascii="Arial" w:hAnsi="Arial" w:cs="Arial"/>
                <w:i/>
                <w:iCs/>
                <w:sz w:val="16"/>
                <w:szCs w:val="16"/>
              </w:rPr>
            </w:pPr>
            <w:r w:rsidRPr="00911056">
              <w:rPr>
                <w:rFonts w:ascii="Arial" w:hAnsi="Arial" w:cs="Arial"/>
                <w:i/>
                <w:iCs/>
                <w:sz w:val="16"/>
                <w:szCs w:val="16"/>
              </w:rPr>
              <w:t>Građevinski objekti</w:t>
            </w:r>
          </w:p>
        </w:tc>
        <w:tc>
          <w:tcPr>
            <w:tcW w:w="1017" w:type="dxa"/>
            <w:vAlign w:val="bottom"/>
          </w:tcPr>
          <w:p w14:paraId="40A0239A"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2.295.000</w:t>
            </w:r>
          </w:p>
        </w:tc>
        <w:tc>
          <w:tcPr>
            <w:tcW w:w="1239" w:type="dxa"/>
            <w:vAlign w:val="bottom"/>
          </w:tcPr>
          <w:p w14:paraId="5A82A59B"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-295.000</w:t>
            </w:r>
          </w:p>
        </w:tc>
        <w:tc>
          <w:tcPr>
            <w:tcW w:w="1041" w:type="dxa"/>
            <w:vAlign w:val="bottom"/>
          </w:tcPr>
          <w:p w14:paraId="61182344"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2.000.000</w:t>
            </w:r>
          </w:p>
        </w:tc>
        <w:tc>
          <w:tcPr>
            <w:tcW w:w="1042" w:type="dxa"/>
            <w:vAlign w:val="bottom"/>
          </w:tcPr>
          <w:p w14:paraId="760DE07C"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0D69EDC3"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33D2F6EE"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490.600</w:t>
            </w:r>
          </w:p>
        </w:tc>
        <w:tc>
          <w:tcPr>
            <w:tcW w:w="950" w:type="dxa"/>
            <w:vAlign w:val="bottom"/>
          </w:tcPr>
          <w:p w14:paraId="3F57DEEE"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1.509.400</w:t>
            </w:r>
          </w:p>
        </w:tc>
        <w:tc>
          <w:tcPr>
            <w:tcW w:w="804" w:type="dxa"/>
            <w:vAlign w:val="bottom"/>
          </w:tcPr>
          <w:p w14:paraId="29101B77"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792" w:type="dxa"/>
            <w:vAlign w:val="bottom"/>
          </w:tcPr>
          <w:p w14:paraId="69FA7740"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48BDB5FB"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30FB2EF5"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r>
      <w:tr w:rsidR="00070156" w:rsidRPr="00C1122D" w14:paraId="52A25818" w14:textId="77777777" w:rsidTr="006B64BF">
        <w:tc>
          <w:tcPr>
            <w:tcW w:w="710" w:type="dxa"/>
          </w:tcPr>
          <w:p w14:paraId="0EA1EAD1" w14:textId="77777777" w:rsidR="00070156" w:rsidRPr="00C1122D" w:rsidRDefault="00070156" w:rsidP="00F53793">
            <w:pPr>
              <w:rPr>
                <w:sz w:val="16"/>
                <w:szCs w:val="16"/>
              </w:rPr>
            </w:pPr>
            <w:r>
              <w:rPr>
                <w:sz w:val="16"/>
                <w:szCs w:val="16"/>
              </w:rPr>
              <w:t>0660</w:t>
            </w:r>
          </w:p>
        </w:tc>
        <w:tc>
          <w:tcPr>
            <w:tcW w:w="3287" w:type="dxa"/>
            <w:gridSpan w:val="2"/>
            <w:vAlign w:val="bottom"/>
          </w:tcPr>
          <w:p w14:paraId="74BA1B2E" w14:textId="77777777" w:rsidR="00070156" w:rsidRPr="00911056" w:rsidRDefault="00070156" w:rsidP="00F53793">
            <w:pPr>
              <w:rPr>
                <w:bCs/>
                <w:sz w:val="16"/>
                <w:szCs w:val="16"/>
              </w:rPr>
            </w:pPr>
            <w:r>
              <w:rPr>
                <w:rFonts w:ascii="Arial" w:hAnsi="Arial" w:cs="Arial"/>
                <w:b/>
                <w:bCs/>
                <w:sz w:val="18"/>
                <w:szCs w:val="18"/>
              </w:rPr>
              <w:t xml:space="preserve"> </w:t>
            </w:r>
            <w:r w:rsidRPr="00911056">
              <w:rPr>
                <w:bCs/>
                <w:sz w:val="16"/>
                <w:szCs w:val="16"/>
              </w:rPr>
              <w:t>K. projekt K1014 04:  Uređenje Trga Sv. Stjepana</w:t>
            </w:r>
          </w:p>
        </w:tc>
        <w:tc>
          <w:tcPr>
            <w:tcW w:w="1017" w:type="dxa"/>
            <w:vAlign w:val="bottom"/>
          </w:tcPr>
          <w:p w14:paraId="22B1A9F3"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1239" w:type="dxa"/>
            <w:vAlign w:val="bottom"/>
          </w:tcPr>
          <w:p w14:paraId="14D19B08"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70.000</w:t>
            </w:r>
          </w:p>
        </w:tc>
        <w:tc>
          <w:tcPr>
            <w:tcW w:w="1041" w:type="dxa"/>
            <w:vAlign w:val="bottom"/>
          </w:tcPr>
          <w:p w14:paraId="48354DE2"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70.000</w:t>
            </w:r>
          </w:p>
        </w:tc>
        <w:tc>
          <w:tcPr>
            <w:tcW w:w="1042" w:type="dxa"/>
            <w:vAlign w:val="bottom"/>
          </w:tcPr>
          <w:p w14:paraId="3FF9B7FC"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6A141310"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1F2C48D2"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70.000</w:t>
            </w:r>
          </w:p>
        </w:tc>
        <w:tc>
          <w:tcPr>
            <w:tcW w:w="950" w:type="dxa"/>
            <w:vAlign w:val="bottom"/>
          </w:tcPr>
          <w:p w14:paraId="00F26B5F"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804" w:type="dxa"/>
            <w:vAlign w:val="bottom"/>
          </w:tcPr>
          <w:p w14:paraId="6F0DCF23"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792" w:type="dxa"/>
            <w:vAlign w:val="bottom"/>
          </w:tcPr>
          <w:p w14:paraId="7FD05152"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75CCB9D6"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4A023B1B"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r>
      <w:tr w:rsidR="00070156" w:rsidRPr="00C1122D" w14:paraId="1AE1AC31" w14:textId="77777777" w:rsidTr="006B64BF">
        <w:tc>
          <w:tcPr>
            <w:tcW w:w="710" w:type="dxa"/>
          </w:tcPr>
          <w:p w14:paraId="391A7007" w14:textId="77777777" w:rsidR="00070156" w:rsidRPr="00C1122D" w:rsidRDefault="00070156" w:rsidP="00F53793">
            <w:pPr>
              <w:rPr>
                <w:sz w:val="16"/>
                <w:szCs w:val="16"/>
              </w:rPr>
            </w:pPr>
          </w:p>
        </w:tc>
        <w:tc>
          <w:tcPr>
            <w:tcW w:w="608" w:type="dxa"/>
            <w:vAlign w:val="bottom"/>
          </w:tcPr>
          <w:p w14:paraId="4648982E" w14:textId="77777777" w:rsidR="00070156" w:rsidRPr="00911056" w:rsidRDefault="00070156" w:rsidP="00F53793">
            <w:pPr>
              <w:ind w:firstLineChars="100" w:firstLine="160"/>
              <w:rPr>
                <w:rFonts w:ascii="Arial" w:hAnsi="Arial" w:cs="Arial"/>
                <w:sz w:val="16"/>
                <w:szCs w:val="16"/>
              </w:rPr>
            </w:pPr>
            <w:r w:rsidRPr="00911056">
              <w:rPr>
                <w:rFonts w:ascii="Arial" w:hAnsi="Arial" w:cs="Arial"/>
                <w:sz w:val="16"/>
                <w:szCs w:val="16"/>
              </w:rPr>
              <w:t>42</w:t>
            </w:r>
          </w:p>
        </w:tc>
        <w:tc>
          <w:tcPr>
            <w:tcW w:w="2679" w:type="dxa"/>
            <w:vAlign w:val="bottom"/>
          </w:tcPr>
          <w:p w14:paraId="6A02FC2B" w14:textId="77777777" w:rsidR="00070156" w:rsidRPr="00911056" w:rsidRDefault="00070156" w:rsidP="00F53793">
            <w:pPr>
              <w:rPr>
                <w:rFonts w:ascii="Arial" w:hAnsi="Arial" w:cs="Arial"/>
                <w:sz w:val="16"/>
                <w:szCs w:val="16"/>
              </w:rPr>
            </w:pPr>
            <w:r w:rsidRPr="00911056">
              <w:rPr>
                <w:rFonts w:ascii="Arial" w:hAnsi="Arial" w:cs="Arial"/>
                <w:sz w:val="16"/>
                <w:szCs w:val="16"/>
              </w:rPr>
              <w:t>RASHODI ZA PROIZ.</w:t>
            </w:r>
            <w:r>
              <w:rPr>
                <w:rFonts w:ascii="Arial" w:hAnsi="Arial" w:cs="Arial"/>
                <w:sz w:val="16"/>
                <w:szCs w:val="16"/>
              </w:rPr>
              <w:t xml:space="preserve"> </w:t>
            </w:r>
            <w:r w:rsidRPr="00911056">
              <w:rPr>
                <w:rFonts w:ascii="Arial" w:hAnsi="Arial" w:cs="Arial"/>
                <w:sz w:val="16"/>
                <w:szCs w:val="16"/>
              </w:rPr>
              <w:t>DUGOTR. IMOVINU</w:t>
            </w:r>
          </w:p>
        </w:tc>
        <w:tc>
          <w:tcPr>
            <w:tcW w:w="1017" w:type="dxa"/>
            <w:vAlign w:val="bottom"/>
          </w:tcPr>
          <w:p w14:paraId="0F90E733"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1239" w:type="dxa"/>
            <w:vAlign w:val="bottom"/>
          </w:tcPr>
          <w:p w14:paraId="45024061"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70.000</w:t>
            </w:r>
          </w:p>
        </w:tc>
        <w:tc>
          <w:tcPr>
            <w:tcW w:w="1041" w:type="dxa"/>
            <w:vAlign w:val="bottom"/>
          </w:tcPr>
          <w:p w14:paraId="026CB391"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70.000</w:t>
            </w:r>
          </w:p>
        </w:tc>
        <w:tc>
          <w:tcPr>
            <w:tcW w:w="1042" w:type="dxa"/>
            <w:vAlign w:val="bottom"/>
          </w:tcPr>
          <w:p w14:paraId="1F316B7D"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45F55B86"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70C50E9A"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70.000</w:t>
            </w:r>
          </w:p>
        </w:tc>
        <w:tc>
          <w:tcPr>
            <w:tcW w:w="950" w:type="dxa"/>
            <w:vAlign w:val="bottom"/>
          </w:tcPr>
          <w:p w14:paraId="52CE0B80"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804" w:type="dxa"/>
            <w:vAlign w:val="bottom"/>
          </w:tcPr>
          <w:p w14:paraId="459C1A85"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792" w:type="dxa"/>
            <w:vAlign w:val="bottom"/>
          </w:tcPr>
          <w:p w14:paraId="10B2452C"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22146F32"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04FA8C36"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r>
      <w:tr w:rsidR="00070156" w:rsidRPr="00C1122D" w14:paraId="21158870" w14:textId="77777777" w:rsidTr="006B64BF">
        <w:tc>
          <w:tcPr>
            <w:tcW w:w="710" w:type="dxa"/>
          </w:tcPr>
          <w:p w14:paraId="5E978C98" w14:textId="77777777" w:rsidR="00070156" w:rsidRPr="00C1122D" w:rsidRDefault="00070156" w:rsidP="00F53793">
            <w:pPr>
              <w:rPr>
                <w:sz w:val="16"/>
                <w:szCs w:val="16"/>
              </w:rPr>
            </w:pPr>
          </w:p>
        </w:tc>
        <w:tc>
          <w:tcPr>
            <w:tcW w:w="608" w:type="dxa"/>
            <w:vAlign w:val="bottom"/>
          </w:tcPr>
          <w:p w14:paraId="76F99748" w14:textId="77777777" w:rsidR="00070156" w:rsidRPr="00911056" w:rsidRDefault="00070156" w:rsidP="00F53793">
            <w:pPr>
              <w:rPr>
                <w:rFonts w:ascii="Arial" w:hAnsi="Arial" w:cs="Arial"/>
                <w:i/>
                <w:iCs/>
                <w:sz w:val="16"/>
                <w:szCs w:val="16"/>
              </w:rPr>
            </w:pPr>
            <w:r w:rsidRPr="00911056">
              <w:rPr>
                <w:rFonts w:ascii="Arial" w:hAnsi="Arial" w:cs="Arial"/>
                <w:i/>
                <w:iCs/>
                <w:sz w:val="16"/>
                <w:szCs w:val="16"/>
              </w:rPr>
              <w:t>421</w:t>
            </w:r>
          </w:p>
        </w:tc>
        <w:tc>
          <w:tcPr>
            <w:tcW w:w="2679" w:type="dxa"/>
            <w:vAlign w:val="bottom"/>
          </w:tcPr>
          <w:p w14:paraId="602D8CDB" w14:textId="77777777" w:rsidR="00070156" w:rsidRPr="00911056" w:rsidRDefault="00070156" w:rsidP="00F53793">
            <w:pPr>
              <w:ind w:firstLineChars="100" w:firstLine="160"/>
              <w:rPr>
                <w:rFonts w:ascii="Arial" w:hAnsi="Arial" w:cs="Arial"/>
                <w:i/>
                <w:iCs/>
                <w:sz w:val="16"/>
                <w:szCs w:val="16"/>
              </w:rPr>
            </w:pPr>
            <w:r w:rsidRPr="00911056">
              <w:rPr>
                <w:rFonts w:ascii="Arial" w:hAnsi="Arial" w:cs="Arial"/>
                <w:i/>
                <w:iCs/>
                <w:sz w:val="16"/>
                <w:szCs w:val="16"/>
              </w:rPr>
              <w:t>Građevinski objekti</w:t>
            </w:r>
          </w:p>
        </w:tc>
        <w:tc>
          <w:tcPr>
            <w:tcW w:w="1017" w:type="dxa"/>
            <w:vAlign w:val="bottom"/>
          </w:tcPr>
          <w:p w14:paraId="4E819662"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1239" w:type="dxa"/>
            <w:vAlign w:val="bottom"/>
          </w:tcPr>
          <w:p w14:paraId="5C730BDC"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70.000</w:t>
            </w:r>
          </w:p>
        </w:tc>
        <w:tc>
          <w:tcPr>
            <w:tcW w:w="1041" w:type="dxa"/>
            <w:vAlign w:val="bottom"/>
          </w:tcPr>
          <w:p w14:paraId="449AE418"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70.000</w:t>
            </w:r>
          </w:p>
        </w:tc>
        <w:tc>
          <w:tcPr>
            <w:tcW w:w="1042" w:type="dxa"/>
            <w:vAlign w:val="bottom"/>
          </w:tcPr>
          <w:p w14:paraId="052D3926"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32F624C6"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27ED7BB9"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70.000</w:t>
            </w:r>
          </w:p>
        </w:tc>
        <w:tc>
          <w:tcPr>
            <w:tcW w:w="950" w:type="dxa"/>
            <w:vAlign w:val="bottom"/>
          </w:tcPr>
          <w:p w14:paraId="5CB04019"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804" w:type="dxa"/>
            <w:vAlign w:val="bottom"/>
          </w:tcPr>
          <w:p w14:paraId="7097DB64"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792" w:type="dxa"/>
            <w:vAlign w:val="bottom"/>
          </w:tcPr>
          <w:p w14:paraId="0CC88324"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035BC0A4"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71FA0EC5"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r>
      <w:tr w:rsidR="00070156" w:rsidRPr="00C1122D" w14:paraId="5E1903E8" w14:textId="77777777" w:rsidTr="006B64BF">
        <w:tc>
          <w:tcPr>
            <w:tcW w:w="710" w:type="dxa"/>
          </w:tcPr>
          <w:p w14:paraId="522007AE" w14:textId="77777777" w:rsidR="00070156" w:rsidRPr="00C1122D" w:rsidRDefault="00070156" w:rsidP="00F53793">
            <w:pPr>
              <w:rPr>
                <w:sz w:val="16"/>
                <w:szCs w:val="16"/>
              </w:rPr>
            </w:pPr>
            <w:r>
              <w:rPr>
                <w:sz w:val="16"/>
                <w:szCs w:val="16"/>
              </w:rPr>
              <w:t>0660</w:t>
            </w:r>
          </w:p>
        </w:tc>
        <w:tc>
          <w:tcPr>
            <w:tcW w:w="3287" w:type="dxa"/>
            <w:gridSpan w:val="2"/>
            <w:vAlign w:val="bottom"/>
          </w:tcPr>
          <w:p w14:paraId="31D373A1" w14:textId="77777777" w:rsidR="00070156" w:rsidRPr="00911056" w:rsidRDefault="00070156" w:rsidP="00F53793">
            <w:pPr>
              <w:rPr>
                <w:bCs/>
                <w:sz w:val="16"/>
                <w:szCs w:val="16"/>
              </w:rPr>
            </w:pPr>
            <w:r w:rsidRPr="00911056">
              <w:rPr>
                <w:bCs/>
                <w:sz w:val="16"/>
                <w:szCs w:val="16"/>
              </w:rPr>
              <w:t>K. projekt K1014 05:  Izgradnja i implementacija IP mreže</w:t>
            </w:r>
          </w:p>
        </w:tc>
        <w:tc>
          <w:tcPr>
            <w:tcW w:w="1017" w:type="dxa"/>
            <w:vAlign w:val="bottom"/>
          </w:tcPr>
          <w:p w14:paraId="1807C407"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1239" w:type="dxa"/>
            <w:vAlign w:val="bottom"/>
          </w:tcPr>
          <w:p w14:paraId="7CF80087"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1041" w:type="dxa"/>
            <w:vAlign w:val="bottom"/>
          </w:tcPr>
          <w:p w14:paraId="51393FE4"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1042" w:type="dxa"/>
            <w:vAlign w:val="bottom"/>
          </w:tcPr>
          <w:p w14:paraId="1C54E99E"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0093196F"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2643724B"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0" w:type="dxa"/>
            <w:vAlign w:val="bottom"/>
          </w:tcPr>
          <w:p w14:paraId="04847F38"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804" w:type="dxa"/>
            <w:vAlign w:val="bottom"/>
          </w:tcPr>
          <w:p w14:paraId="6A112965"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792" w:type="dxa"/>
            <w:vAlign w:val="bottom"/>
          </w:tcPr>
          <w:p w14:paraId="2F6E0A08"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2B839A24"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72BD2A9F"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r>
      <w:tr w:rsidR="00070156" w:rsidRPr="00C1122D" w14:paraId="49E44D20" w14:textId="77777777" w:rsidTr="006B64BF">
        <w:tc>
          <w:tcPr>
            <w:tcW w:w="710" w:type="dxa"/>
          </w:tcPr>
          <w:p w14:paraId="00B7B5B9" w14:textId="77777777" w:rsidR="00070156" w:rsidRPr="00C1122D" w:rsidRDefault="00070156" w:rsidP="00F53793">
            <w:pPr>
              <w:rPr>
                <w:sz w:val="16"/>
                <w:szCs w:val="16"/>
              </w:rPr>
            </w:pPr>
          </w:p>
        </w:tc>
        <w:tc>
          <w:tcPr>
            <w:tcW w:w="608" w:type="dxa"/>
            <w:vAlign w:val="bottom"/>
          </w:tcPr>
          <w:p w14:paraId="22C336E7" w14:textId="77777777" w:rsidR="00070156" w:rsidRPr="00911056" w:rsidRDefault="00070156" w:rsidP="00F53793">
            <w:pPr>
              <w:ind w:firstLineChars="100" w:firstLine="160"/>
              <w:rPr>
                <w:rFonts w:ascii="Arial" w:hAnsi="Arial" w:cs="Arial"/>
                <w:sz w:val="16"/>
                <w:szCs w:val="16"/>
              </w:rPr>
            </w:pPr>
            <w:r w:rsidRPr="00911056">
              <w:rPr>
                <w:rFonts w:ascii="Arial" w:hAnsi="Arial" w:cs="Arial"/>
                <w:sz w:val="16"/>
                <w:szCs w:val="16"/>
              </w:rPr>
              <w:t>42</w:t>
            </w:r>
          </w:p>
        </w:tc>
        <w:tc>
          <w:tcPr>
            <w:tcW w:w="2679" w:type="dxa"/>
            <w:vAlign w:val="bottom"/>
          </w:tcPr>
          <w:p w14:paraId="361DF457" w14:textId="77777777" w:rsidR="00070156" w:rsidRPr="00911056" w:rsidRDefault="00070156" w:rsidP="00F53793">
            <w:pPr>
              <w:rPr>
                <w:rFonts w:ascii="Arial" w:hAnsi="Arial" w:cs="Arial"/>
                <w:sz w:val="16"/>
                <w:szCs w:val="16"/>
              </w:rPr>
            </w:pPr>
            <w:r w:rsidRPr="00911056">
              <w:rPr>
                <w:rFonts w:ascii="Arial" w:hAnsi="Arial" w:cs="Arial"/>
                <w:sz w:val="16"/>
                <w:szCs w:val="16"/>
              </w:rPr>
              <w:t>RASHODI ZA PROIZ.</w:t>
            </w:r>
            <w:r>
              <w:rPr>
                <w:rFonts w:ascii="Arial" w:hAnsi="Arial" w:cs="Arial"/>
                <w:sz w:val="16"/>
                <w:szCs w:val="16"/>
              </w:rPr>
              <w:t xml:space="preserve"> </w:t>
            </w:r>
            <w:r w:rsidRPr="00911056">
              <w:rPr>
                <w:rFonts w:ascii="Arial" w:hAnsi="Arial" w:cs="Arial"/>
                <w:sz w:val="16"/>
                <w:szCs w:val="16"/>
              </w:rPr>
              <w:t>DUGOTR. IMOVINU</w:t>
            </w:r>
          </w:p>
        </w:tc>
        <w:tc>
          <w:tcPr>
            <w:tcW w:w="1017" w:type="dxa"/>
            <w:vAlign w:val="bottom"/>
          </w:tcPr>
          <w:p w14:paraId="36338A55"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1239" w:type="dxa"/>
            <w:vAlign w:val="bottom"/>
          </w:tcPr>
          <w:p w14:paraId="724E9D11"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1041" w:type="dxa"/>
            <w:vAlign w:val="bottom"/>
          </w:tcPr>
          <w:p w14:paraId="4CEC8C3D"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1042" w:type="dxa"/>
            <w:vAlign w:val="bottom"/>
          </w:tcPr>
          <w:p w14:paraId="29CCCBC4"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30B1DC3F"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325B1FA6"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0" w:type="dxa"/>
            <w:vAlign w:val="bottom"/>
          </w:tcPr>
          <w:p w14:paraId="6CD9F712"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804" w:type="dxa"/>
            <w:vAlign w:val="bottom"/>
          </w:tcPr>
          <w:p w14:paraId="00E87098"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792" w:type="dxa"/>
            <w:vAlign w:val="bottom"/>
          </w:tcPr>
          <w:p w14:paraId="70341EDA"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1A9094C6"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37A82D72"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r>
      <w:tr w:rsidR="00070156" w:rsidRPr="00C1122D" w14:paraId="670079DB" w14:textId="77777777" w:rsidTr="006B64BF">
        <w:tc>
          <w:tcPr>
            <w:tcW w:w="710" w:type="dxa"/>
          </w:tcPr>
          <w:p w14:paraId="566F8EE1" w14:textId="77777777" w:rsidR="00070156" w:rsidRPr="00C1122D" w:rsidRDefault="00070156" w:rsidP="00F53793">
            <w:pPr>
              <w:rPr>
                <w:sz w:val="16"/>
                <w:szCs w:val="16"/>
              </w:rPr>
            </w:pPr>
          </w:p>
        </w:tc>
        <w:tc>
          <w:tcPr>
            <w:tcW w:w="608" w:type="dxa"/>
            <w:vAlign w:val="bottom"/>
          </w:tcPr>
          <w:p w14:paraId="10C927CE" w14:textId="77777777" w:rsidR="00070156" w:rsidRPr="00911056" w:rsidRDefault="00070156" w:rsidP="00F53793">
            <w:pPr>
              <w:rPr>
                <w:rFonts w:ascii="Arial" w:hAnsi="Arial" w:cs="Arial"/>
                <w:i/>
                <w:iCs/>
                <w:sz w:val="16"/>
                <w:szCs w:val="16"/>
              </w:rPr>
            </w:pPr>
            <w:r w:rsidRPr="00911056">
              <w:rPr>
                <w:rFonts w:ascii="Arial" w:hAnsi="Arial" w:cs="Arial"/>
                <w:i/>
                <w:iCs/>
                <w:sz w:val="16"/>
                <w:szCs w:val="16"/>
              </w:rPr>
              <w:t>422</w:t>
            </w:r>
          </w:p>
        </w:tc>
        <w:tc>
          <w:tcPr>
            <w:tcW w:w="2679" w:type="dxa"/>
            <w:vAlign w:val="bottom"/>
          </w:tcPr>
          <w:p w14:paraId="1008CA0E" w14:textId="77777777" w:rsidR="00070156" w:rsidRPr="00911056" w:rsidRDefault="00070156" w:rsidP="00F53793">
            <w:pPr>
              <w:ind w:firstLineChars="100" w:firstLine="160"/>
              <w:rPr>
                <w:rFonts w:ascii="Arial" w:hAnsi="Arial" w:cs="Arial"/>
                <w:i/>
                <w:iCs/>
                <w:sz w:val="16"/>
                <w:szCs w:val="16"/>
              </w:rPr>
            </w:pPr>
            <w:r w:rsidRPr="00911056">
              <w:rPr>
                <w:rFonts w:ascii="Arial" w:hAnsi="Arial" w:cs="Arial"/>
                <w:i/>
                <w:iCs/>
                <w:sz w:val="16"/>
                <w:szCs w:val="16"/>
              </w:rPr>
              <w:t>Postrojenja i oprema</w:t>
            </w:r>
          </w:p>
        </w:tc>
        <w:tc>
          <w:tcPr>
            <w:tcW w:w="1017" w:type="dxa"/>
            <w:vAlign w:val="bottom"/>
          </w:tcPr>
          <w:p w14:paraId="3C3C21C0"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1239" w:type="dxa"/>
            <w:vAlign w:val="bottom"/>
          </w:tcPr>
          <w:p w14:paraId="69E79219"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1041" w:type="dxa"/>
            <w:vAlign w:val="bottom"/>
          </w:tcPr>
          <w:p w14:paraId="73DCB0A1"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1042" w:type="dxa"/>
            <w:vAlign w:val="bottom"/>
          </w:tcPr>
          <w:p w14:paraId="747111BD"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30C2663D"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2CD8FF43"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0" w:type="dxa"/>
            <w:vAlign w:val="bottom"/>
          </w:tcPr>
          <w:p w14:paraId="1BC583A9"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804" w:type="dxa"/>
            <w:vAlign w:val="bottom"/>
          </w:tcPr>
          <w:p w14:paraId="0358A777"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792" w:type="dxa"/>
            <w:vAlign w:val="bottom"/>
          </w:tcPr>
          <w:p w14:paraId="7B1D3520"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2A8C15F8"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5B33A2FC"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r>
      <w:tr w:rsidR="00070156" w:rsidRPr="00C1122D" w14:paraId="7BAEF627" w14:textId="77777777" w:rsidTr="006B64BF">
        <w:tc>
          <w:tcPr>
            <w:tcW w:w="710" w:type="dxa"/>
          </w:tcPr>
          <w:p w14:paraId="184FBE5F" w14:textId="77777777" w:rsidR="00070156" w:rsidRPr="00C1122D" w:rsidRDefault="00070156" w:rsidP="00F53793">
            <w:pPr>
              <w:rPr>
                <w:sz w:val="16"/>
                <w:szCs w:val="16"/>
              </w:rPr>
            </w:pPr>
          </w:p>
        </w:tc>
        <w:tc>
          <w:tcPr>
            <w:tcW w:w="3287" w:type="dxa"/>
            <w:gridSpan w:val="2"/>
            <w:vAlign w:val="bottom"/>
          </w:tcPr>
          <w:p w14:paraId="464706FF" w14:textId="77777777" w:rsidR="00070156" w:rsidRPr="00911056" w:rsidRDefault="00070156" w:rsidP="00F53793">
            <w:pPr>
              <w:rPr>
                <w:b/>
                <w:bCs/>
                <w:sz w:val="16"/>
                <w:szCs w:val="16"/>
              </w:rPr>
            </w:pPr>
            <w:r w:rsidRPr="00911056">
              <w:rPr>
                <w:b/>
                <w:bCs/>
                <w:sz w:val="16"/>
                <w:szCs w:val="16"/>
              </w:rPr>
              <w:t>Program 1015:  Izgradnja i održavanje gradskog groblja</w:t>
            </w:r>
          </w:p>
        </w:tc>
        <w:tc>
          <w:tcPr>
            <w:tcW w:w="1017" w:type="dxa"/>
            <w:vAlign w:val="bottom"/>
          </w:tcPr>
          <w:p w14:paraId="2DE43F3A"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770.000</w:t>
            </w:r>
          </w:p>
        </w:tc>
        <w:tc>
          <w:tcPr>
            <w:tcW w:w="1239" w:type="dxa"/>
            <w:vAlign w:val="bottom"/>
          </w:tcPr>
          <w:p w14:paraId="285A5EB3"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1041" w:type="dxa"/>
            <w:vAlign w:val="bottom"/>
          </w:tcPr>
          <w:p w14:paraId="2DEFCF92"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770.000</w:t>
            </w:r>
          </w:p>
        </w:tc>
        <w:tc>
          <w:tcPr>
            <w:tcW w:w="1042" w:type="dxa"/>
            <w:vAlign w:val="bottom"/>
          </w:tcPr>
          <w:p w14:paraId="63FAE602"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565.600</w:t>
            </w:r>
          </w:p>
        </w:tc>
        <w:tc>
          <w:tcPr>
            <w:tcW w:w="951" w:type="dxa"/>
            <w:vAlign w:val="bottom"/>
          </w:tcPr>
          <w:p w14:paraId="2B56CFFE"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3C760104"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204.400</w:t>
            </w:r>
          </w:p>
        </w:tc>
        <w:tc>
          <w:tcPr>
            <w:tcW w:w="950" w:type="dxa"/>
            <w:vAlign w:val="bottom"/>
          </w:tcPr>
          <w:p w14:paraId="1611C3B5"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804" w:type="dxa"/>
            <w:vAlign w:val="bottom"/>
          </w:tcPr>
          <w:p w14:paraId="428DB4A5"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792" w:type="dxa"/>
            <w:vAlign w:val="bottom"/>
          </w:tcPr>
          <w:p w14:paraId="5157F921"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36FD4300"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2D0032F0"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r>
      <w:tr w:rsidR="00070156" w:rsidRPr="00C1122D" w14:paraId="60E35B5C" w14:textId="77777777" w:rsidTr="006B64BF">
        <w:tc>
          <w:tcPr>
            <w:tcW w:w="710" w:type="dxa"/>
          </w:tcPr>
          <w:p w14:paraId="022635A0" w14:textId="77777777" w:rsidR="00070156" w:rsidRPr="00C1122D" w:rsidRDefault="00070156" w:rsidP="00F53793">
            <w:pPr>
              <w:rPr>
                <w:sz w:val="16"/>
                <w:szCs w:val="16"/>
              </w:rPr>
            </w:pPr>
            <w:r>
              <w:rPr>
                <w:sz w:val="16"/>
                <w:szCs w:val="16"/>
              </w:rPr>
              <w:t>0660</w:t>
            </w:r>
          </w:p>
        </w:tc>
        <w:tc>
          <w:tcPr>
            <w:tcW w:w="3287" w:type="dxa"/>
            <w:gridSpan w:val="2"/>
            <w:vAlign w:val="bottom"/>
          </w:tcPr>
          <w:p w14:paraId="0EE3ED8E" w14:textId="77777777" w:rsidR="00070156" w:rsidRPr="00911056" w:rsidRDefault="00070156" w:rsidP="00F53793">
            <w:pPr>
              <w:rPr>
                <w:bCs/>
                <w:sz w:val="16"/>
                <w:szCs w:val="16"/>
              </w:rPr>
            </w:pPr>
            <w:r w:rsidRPr="00911056">
              <w:rPr>
                <w:bCs/>
                <w:sz w:val="16"/>
                <w:szCs w:val="16"/>
              </w:rPr>
              <w:t xml:space="preserve">K. projekt K1015 01:  Kupnja zemljišta za novo groblje                     </w:t>
            </w:r>
          </w:p>
        </w:tc>
        <w:tc>
          <w:tcPr>
            <w:tcW w:w="1017" w:type="dxa"/>
            <w:vAlign w:val="bottom"/>
          </w:tcPr>
          <w:p w14:paraId="591D1D6E"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1239" w:type="dxa"/>
            <w:vAlign w:val="bottom"/>
          </w:tcPr>
          <w:p w14:paraId="4CFEE252"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1041" w:type="dxa"/>
            <w:vAlign w:val="bottom"/>
          </w:tcPr>
          <w:p w14:paraId="693D4A10"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1042" w:type="dxa"/>
            <w:vAlign w:val="bottom"/>
          </w:tcPr>
          <w:p w14:paraId="6F4F45B1"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bottom"/>
          </w:tcPr>
          <w:p w14:paraId="4F317722"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bottom"/>
          </w:tcPr>
          <w:p w14:paraId="37B4397B"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0" w:type="dxa"/>
            <w:vAlign w:val="bottom"/>
          </w:tcPr>
          <w:p w14:paraId="180DED44"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804" w:type="dxa"/>
            <w:vAlign w:val="bottom"/>
          </w:tcPr>
          <w:p w14:paraId="69540B6A"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792" w:type="dxa"/>
            <w:vAlign w:val="bottom"/>
          </w:tcPr>
          <w:p w14:paraId="5846C6CF"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bottom"/>
          </w:tcPr>
          <w:p w14:paraId="2E45E338"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bottom"/>
          </w:tcPr>
          <w:p w14:paraId="4A2AA406"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r>
      <w:tr w:rsidR="00070156" w:rsidRPr="00C1122D" w14:paraId="43EEEF03" w14:textId="77777777" w:rsidTr="006B64BF">
        <w:tc>
          <w:tcPr>
            <w:tcW w:w="710" w:type="dxa"/>
          </w:tcPr>
          <w:p w14:paraId="0D34C8D1" w14:textId="77777777" w:rsidR="00070156" w:rsidRPr="00C1122D" w:rsidRDefault="00070156" w:rsidP="00F53793">
            <w:pPr>
              <w:rPr>
                <w:sz w:val="16"/>
                <w:szCs w:val="16"/>
              </w:rPr>
            </w:pPr>
          </w:p>
        </w:tc>
        <w:tc>
          <w:tcPr>
            <w:tcW w:w="608" w:type="dxa"/>
            <w:vAlign w:val="bottom"/>
          </w:tcPr>
          <w:p w14:paraId="3D08BF16" w14:textId="77777777" w:rsidR="00070156" w:rsidRPr="00911056" w:rsidRDefault="00070156" w:rsidP="00F53793">
            <w:pPr>
              <w:ind w:firstLineChars="100" w:firstLine="160"/>
              <w:rPr>
                <w:rFonts w:ascii="Arial" w:hAnsi="Arial" w:cs="Arial"/>
                <w:sz w:val="16"/>
                <w:szCs w:val="16"/>
              </w:rPr>
            </w:pPr>
            <w:r w:rsidRPr="00911056">
              <w:rPr>
                <w:rFonts w:ascii="Arial" w:hAnsi="Arial" w:cs="Arial"/>
                <w:sz w:val="16"/>
                <w:szCs w:val="16"/>
              </w:rPr>
              <w:t>41</w:t>
            </w:r>
          </w:p>
        </w:tc>
        <w:tc>
          <w:tcPr>
            <w:tcW w:w="2679" w:type="dxa"/>
            <w:vAlign w:val="bottom"/>
          </w:tcPr>
          <w:p w14:paraId="13977B92" w14:textId="77777777" w:rsidR="00070156" w:rsidRPr="00911056" w:rsidRDefault="00070156" w:rsidP="00F53793">
            <w:pPr>
              <w:rPr>
                <w:rFonts w:ascii="Arial" w:hAnsi="Arial" w:cs="Arial"/>
                <w:sz w:val="16"/>
                <w:szCs w:val="16"/>
              </w:rPr>
            </w:pPr>
            <w:r>
              <w:rPr>
                <w:rFonts w:ascii="Arial" w:hAnsi="Arial" w:cs="Arial"/>
                <w:sz w:val="16"/>
                <w:szCs w:val="16"/>
              </w:rPr>
              <w:t>RASHODI ZA  NEPROIZ</w:t>
            </w:r>
            <w:r w:rsidRPr="00911056">
              <w:rPr>
                <w:rFonts w:ascii="Arial" w:hAnsi="Arial" w:cs="Arial"/>
                <w:sz w:val="16"/>
                <w:szCs w:val="16"/>
              </w:rPr>
              <w:t>.</w:t>
            </w:r>
            <w:r>
              <w:rPr>
                <w:rFonts w:ascii="Arial" w:hAnsi="Arial" w:cs="Arial"/>
                <w:sz w:val="16"/>
                <w:szCs w:val="16"/>
              </w:rPr>
              <w:t xml:space="preserve"> </w:t>
            </w:r>
            <w:r w:rsidRPr="00911056">
              <w:rPr>
                <w:rFonts w:ascii="Arial" w:hAnsi="Arial" w:cs="Arial"/>
                <w:sz w:val="16"/>
                <w:szCs w:val="16"/>
              </w:rPr>
              <w:t xml:space="preserve">DUG. IMOVINE </w:t>
            </w:r>
          </w:p>
        </w:tc>
        <w:tc>
          <w:tcPr>
            <w:tcW w:w="1017" w:type="dxa"/>
            <w:vAlign w:val="bottom"/>
          </w:tcPr>
          <w:p w14:paraId="356C5BF1"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1239" w:type="dxa"/>
            <w:vAlign w:val="bottom"/>
          </w:tcPr>
          <w:p w14:paraId="19100678"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1041" w:type="dxa"/>
            <w:vAlign w:val="bottom"/>
          </w:tcPr>
          <w:p w14:paraId="16D4DBE0"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1042" w:type="dxa"/>
            <w:vAlign w:val="bottom"/>
          </w:tcPr>
          <w:p w14:paraId="7F03CF47"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5033CBC1"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6E1C99C8"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0" w:type="dxa"/>
            <w:vAlign w:val="bottom"/>
          </w:tcPr>
          <w:p w14:paraId="5A44725C"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804" w:type="dxa"/>
            <w:vAlign w:val="bottom"/>
          </w:tcPr>
          <w:p w14:paraId="0EE4120F"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792" w:type="dxa"/>
            <w:vAlign w:val="bottom"/>
          </w:tcPr>
          <w:p w14:paraId="5E958CBC"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2A44E67C"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304AE2E3"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r>
      <w:tr w:rsidR="00070156" w:rsidRPr="00C1122D" w14:paraId="42170E2D" w14:textId="77777777" w:rsidTr="006B64BF">
        <w:tc>
          <w:tcPr>
            <w:tcW w:w="710" w:type="dxa"/>
          </w:tcPr>
          <w:p w14:paraId="40542A0B" w14:textId="77777777" w:rsidR="00070156" w:rsidRPr="00C1122D" w:rsidRDefault="00070156" w:rsidP="00F53793">
            <w:pPr>
              <w:rPr>
                <w:sz w:val="16"/>
                <w:szCs w:val="16"/>
              </w:rPr>
            </w:pPr>
          </w:p>
        </w:tc>
        <w:tc>
          <w:tcPr>
            <w:tcW w:w="608" w:type="dxa"/>
            <w:vAlign w:val="bottom"/>
          </w:tcPr>
          <w:p w14:paraId="77DDCDAC" w14:textId="77777777" w:rsidR="00070156" w:rsidRPr="00911056" w:rsidRDefault="00070156" w:rsidP="00F53793">
            <w:pPr>
              <w:rPr>
                <w:rFonts w:ascii="Arial" w:hAnsi="Arial" w:cs="Arial"/>
                <w:i/>
                <w:iCs/>
                <w:sz w:val="16"/>
                <w:szCs w:val="16"/>
              </w:rPr>
            </w:pPr>
            <w:r w:rsidRPr="00911056">
              <w:rPr>
                <w:rFonts w:ascii="Arial" w:hAnsi="Arial" w:cs="Arial"/>
                <w:i/>
                <w:iCs/>
                <w:sz w:val="16"/>
                <w:szCs w:val="16"/>
              </w:rPr>
              <w:t>411</w:t>
            </w:r>
          </w:p>
        </w:tc>
        <w:tc>
          <w:tcPr>
            <w:tcW w:w="2679" w:type="dxa"/>
            <w:vAlign w:val="bottom"/>
          </w:tcPr>
          <w:p w14:paraId="13282BFC" w14:textId="77777777" w:rsidR="00070156" w:rsidRPr="00911056" w:rsidRDefault="00070156" w:rsidP="00F53793">
            <w:pPr>
              <w:ind w:firstLineChars="100" w:firstLine="160"/>
              <w:rPr>
                <w:rFonts w:ascii="Arial" w:hAnsi="Arial" w:cs="Arial"/>
                <w:i/>
                <w:iCs/>
                <w:sz w:val="16"/>
                <w:szCs w:val="16"/>
              </w:rPr>
            </w:pPr>
            <w:r w:rsidRPr="00911056">
              <w:rPr>
                <w:rFonts w:ascii="Arial" w:hAnsi="Arial" w:cs="Arial"/>
                <w:i/>
                <w:iCs/>
                <w:sz w:val="16"/>
                <w:szCs w:val="16"/>
              </w:rPr>
              <w:t>Prirodna bogatstva (zemljište)</w:t>
            </w:r>
          </w:p>
        </w:tc>
        <w:tc>
          <w:tcPr>
            <w:tcW w:w="1017" w:type="dxa"/>
            <w:vAlign w:val="bottom"/>
          </w:tcPr>
          <w:p w14:paraId="072C16A0"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1239" w:type="dxa"/>
            <w:vAlign w:val="bottom"/>
          </w:tcPr>
          <w:p w14:paraId="416CB4D1"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1041" w:type="dxa"/>
            <w:vAlign w:val="bottom"/>
          </w:tcPr>
          <w:p w14:paraId="026194B7"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1042" w:type="dxa"/>
            <w:vAlign w:val="bottom"/>
          </w:tcPr>
          <w:p w14:paraId="7492DB56"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40F56E8D"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229EEED1"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0" w:type="dxa"/>
            <w:vAlign w:val="bottom"/>
          </w:tcPr>
          <w:p w14:paraId="463C885D"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804" w:type="dxa"/>
            <w:vAlign w:val="bottom"/>
          </w:tcPr>
          <w:p w14:paraId="1B4839B8"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792" w:type="dxa"/>
            <w:vAlign w:val="bottom"/>
          </w:tcPr>
          <w:p w14:paraId="3CDB0AD5"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3A3B4FB1"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106D09A1"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r>
      <w:tr w:rsidR="00070156" w:rsidRPr="00C1122D" w14:paraId="0E59286A" w14:textId="77777777" w:rsidTr="006B64BF">
        <w:tc>
          <w:tcPr>
            <w:tcW w:w="710" w:type="dxa"/>
          </w:tcPr>
          <w:p w14:paraId="0987A007" w14:textId="77777777" w:rsidR="00070156" w:rsidRPr="00C1122D" w:rsidRDefault="00070156" w:rsidP="00F53793">
            <w:pPr>
              <w:rPr>
                <w:sz w:val="16"/>
                <w:szCs w:val="16"/>
              </w:rPr>
            </w:pPr>
            <w:r>
              <w:rPr>
                <w:sz w:val="16"/>
                <w:szCs w:val="16"/>
              </w:rPr>
              <w:t>0660</w:t>
            </w:r>
          </w:p>
        </w:tc>
        <w:tc>
          <w:tcPr>
            <w:tcW w:w="3287" w:type="dxa"/>
            <w:gridSpan w:val="2"/>
            <w:vAlign w:val="bottom"/>
          </w:tcPr>
          <w:p w14:paraId="3312F18E" w14:textId="77777777" w:rsidR="00070156" w:rsidRPr="00911056" w:rsidRDefault="00070156" w:rsidP="00F53793">
            <w:pPr>
              <w:rPr>
                <w:bCs/>
                <w:sz w:val="16"/>
                <w:szCs w:val="16"/>
              </w:rPr>
            </w:pPr>
            <w:r w:rsidRPr="00911056">
              <w:rPr>
                <w:bCs/>
                <w:sz w:val="16"/>
                <w:szCs w:val="16"/>
              </w:rPr>
              <w:t xml:space="preserve"> K. prijekt K1015 02:  Izgradnja gradskog groblja</w:t>
            </w:r>
          </w:p>
        </w:tc>
        <w:tc>
          <w:tcPr>
            <w:tcW w:w="1017" w:type="dxa"/>
            <w:vAlign w:val="bottom"/>
          </w:tcPr>
          <w:p w14:paraId="78C99339"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550.000</w:t>
            </w:r>
          </w:p>
        </w:tc>
        <w:tc>
          <w:tcPr>
            <w:tcW w:w="1239" w:type="dxa"/>
            <w:vAlign w:val="bottom"/>
          </w:tcPr>
          <w:p w14:paraId="6821EC36"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1041" w:type="dxa"/>
            <w:vAlign w:val="bottom"/>
          </w:tcPr>
          <w:p w14:paraId="786FD338"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550.000</w:t>
            </w:r>
          </w:p>
        </w:tc>
        <w:tc>
          <w:tcPr>
            <w:tcW w:w="1042" w:type="dxa"/>
            <w:vAlign w:val="bottom"/>
          </w:tcPr>
          <w:p w14:paraId="7506F1FE"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345.600</w:t>
            </w:r>
          </w:p>
        </w:tc>
        <w:tc>
          <w:tcPr>
            <w:tcW w:w="951" w:type="dxa"/>
            <w:vAlign w:val="bottom"/>
          </w:tcPr>
          <w:p w14:paraId="267E97C8"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6191ACE5"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204.400</w:t>
            </w:r>
          </w:p>
        </w:tc>
        <w:tc>
          <w:tcPr>
            <w:tcW w:w="950" w:type="dxa"/>
            <w:vAlign w:val="bottom"/>
          </w:tcPr>
          <w:p w14:paraId="2CA2B3D8"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804" w:type="dxa"/>
            <w:vAlign w:val="bottom"/>
          </w:tcPr>
          <w:p w14:paraId="78DA3976"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792" w:type="dxa"/>
            <w:vAlign w:val="bottom"/>
          </w:tcPr>
          <w:p w14:paraId="66DB5575"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076A516F"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14C2C055"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r>
      <w:tr w:rsidR="00070156" w:rsidRPr="00C1122D" w14:paraId="2888109A" w14:textId="77777777" w:rsidTr="006B64BF">
        <w:tc>
          <w:tcPr>
            <w:tcW w:w="710" w:type="dxa"/>
          </w:tcPr>
          <w:p w14:paraId="0D703271" w14:textId="77777777" w:rsidR="00070156" w:rsidRPr="00C1122D" w:rsidRDefault="00070156" w:rsidP="00F53793">
            <w:pPr>
              <w:rPr>
                <w:sz w:val="16"/>
                <w:szCs w:val="16"/>
              </w:rPr>
            </w:pPr>
          </w:p>
        </w:tc>
        <w:tc>
          <w:tcPr>
            <w:tcW w:w="608" w:type="dxa"/>
            <w:vAlign w:val="bottom"/>
          </w:tcPr>
          <w:p w14:paraId="244BDAEA" w14:textId="77777777" w:rsidR="00070156" w:rsidRPr="00911056" w:rsidRDefault="00070156" w:rsidP="00F53793">
            <w:pPr>
              <w:ind w:firstLineChars="100" w:firstLine="160"/>
              <w:rPr>
                <w:rFonts w:ascii="Arial" w:hAnsi="Arial" w:cs="Arial"/>
                <w:sz w:val="16"/>
                <w:szCs w:val="16"/>
              </w:rPr>
            </w:pPr>
            <w:r w:rsidRPr="00911056">
              <w:rPr>
                <w:rFonts w:ascii="Arial" w:hAnsi="Arial" w:cs="Arial"/>
                <w:sz w:val="16"/>
                <w:szCs w:val="16"/>
              </w:rPr>
              <w:t>42</w:t>
            </w:r>
          </w:p>
        </w:tc>
        <w:tc>
          <w:tcPr>
            <w:tcW w:w="2679" w:type="dxa"/>
            <w:vAlign w:val="bottom"/>
          </w:tcPr>
          <w:p w14:paraId="0D1A0FE3" w14:textId="77777777" w:rsidR="00070156" w:rsidRPr="00911056" w:rsidRDefault="00070156" w:rsidP="00F53793">
            <w:pPr>
              <w:rPr>
                <w:rFonts w:ascii="Arial" w:hAnsi="Arial" w:cs="Arial"/>
                <w:sz w:val="16"/>
                <w:szCs w:val="16"/>
              </w:rPr>
            </w:pPr>
            <w:r w:rsidRPr="00911056">
              <w:rPr>
                <w:rFonts w:ascii="Arial" w:hAnsi="Arial" w:cs="Arial"/>
                <w:sz w:val="16"/>
                <w:szCs w:val="16"/>
              </w:rPr>
              <w:t>RASHODI ZA PROIZ.</w:t>
            </w:r>
            <w:r>
              <w:rPr>
                <w:rFonts w:ascii="Arial" w:hAnsi="Arial" w:cs="Arial"/>
                <w:sz w:val="16"/>
                <w:szCs w:val="16"/>
              </w:rPr>
              <w:t xml:space="preserve"> </w:t>
            </w:r>
            <w:r w:rsidRPr="00911056">
              <w:rPr>
                <w:rFonts w:ascii="Arial" w:hAnsi="Arial" w:cs="Arial"/>
                <w:sz w:val="16"/>
                <w:szCs w:val="16"/>
              </w:rPr>
              <w:t>DUGOTR. IMOVINU</w:t>
            </w:r>
          </w:p>
        </w:tc>
        <w:tc>
          <w:tcPr>
            <w:tcW w:w="1017" w:type="dxa"/>
            <w:vAlign w:val="bottom"/>
          </w:tcPr>
          <w:p w14:paraId="3BE038E1"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550.000</w:t>
            </w:r>
          </w:p>
        </w:tc>
        <w:tc>
          <w:tcPr>
            <w:tcW w:w="1239" w:type="dxa"/>
            <w:vAlign w:val="bottom"/>
          </w:tcPr>
          <w:p w14:paraId="23F2D92C"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1041" w:type="dxa"/>
            <w:vAlign w:val="bottom"/>
          </w:tcPr>
          <w:p w14:paraId="368220C3"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550.000</w:t>
            </w:r>
          </w:p>
        </w:tc>
        <w:tc>
          <w:tcPr>
            <w:tcW w:w="1042" w:type="dxa"/>
            <w:vAlign w:val="bottom"/>
          </w:tcPr>
          <w:p w14:paraId="392FA006"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345.600</w:t>
            </w:r>
          </w:p>
        </w:tc>
        <w:tc>
          <w:tcPr>
            <w:tcW w:w="951" w:type="dxa"/>
            <w:vAlign w:val="bottom"/>
          </w:tcPr>
          <w:p w14:paraId="731ACF15"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66874EB7"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204.400</w:t>
            </w:r>
          </w:p>
        </w:tc>
        <w:tc>
          <w:tcPr>
            <w:tcW w:w="950" w:type="dxa"/>
            <w:vAlign w:val="bottom"/>
          </w:tcPr>
          <w:p w14:paraId="6FE3A682"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804" w:type="dxa"/>
            <w:vAlign w:val="bottom"/>
          </w:tcPr>
          <w:p w14:paraId="0B77B5E0"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792" w:type="dxa"/>
            <w:vAlign w:val="bottom"/>
          </w:tcPr>
          <w:p w14:paraId="0A89148A"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47E5B485"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524B299B"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r>
      <w:tr w:rsidR="00070156" w:rsidRPr="00C1122D" w14:paraId="31D6CB44" w14:textId="77777777" w:rsidTr="006B64BF">
        <w:tc>
          <w:tcPr>
            <w:tcW w:w="710" w:type="dxa"/>
          </w:tcPr>
          <w:p w14:paraId="06F1B000" w14:textId="77777777" w:rsidR="00070156" w:rsidRPr="00C1122D" w:rsidRDefault="00070156" w:rsidP="00F53793">
            <w:pPr>
              <w:rPr>
                <w:sz w:val="16"/>
                <w:szCs w:val="16"/>
              </w:rPr>
            </w:pPr>
          </w:p>
        </w:tc>
        <w:tc>
          <w:tcPr>
            <w:tcW w:w="608" w:type="dxa"/>
            <w:vAlign w:val="bottom"/>
          </w:tcPr>
          <w:p w14:paraId="00F9B17E" w14:textId="77777777" w:rsidR="00070156" w:rsidRPr="00911056" w:rsidRDefault="00070156" w:rsidP="00F53793">
            <w:pPr>
              <w:rPr>
                <w:rFonts w:ascii="Arial" w:hAnsi="Arial" w:cs="Arial"/>
                <w:i/>
                <w:iCs/>
                <w:sz w:val="16"/>
                <w:szCs w:val="16"/>
              </w:rPr>
            </w:pPr>
            <w:r w:rsidRPr="00911056">
              <w:rPr>
                <w:rFonts w:ascii="Arial" w:hAnsi="Arial" w:cs="Arial"/>
                <w:i/>
                <w:iCs/>
                <w:sz w:val="16"/>
                <w:szCs w:val="16"/>
              </w:rPr>
              <w:t>421</w:t>
            </w:r>
          </w:p>
        </w:tc>
        <w:tc>
          <w:tcPr>
            <w:tcW w:w="2679" w:type="dxa"/>
            <w:vAlign w:val="bottom"/>
          </w:tcPr>
          <w:p w14:paraId="061AD8D0" w14:textId="77777777" w:rsidR="00070156" w:rsidRPr="00911056" w:rsidRDefault="00070156" w:rsidP="00F53793">
            <w:pPr>
              <w:ind w:firstLineChars="100" w:firstLine="160"/>
              <w:rPr>
                <w:rFonts w:ascii="Arial" w:hAnsi="Arial" w:cs="Arial"/>
                <w:i/>
                <w:iCs/>
                <w:sz w:val="16"/>
                <w:szCs w:val="16"/>
              </w:rPr>
            </w:pPr>
            <w:r w:rsidRPr="00911056">
              <w:rPr>
                <w:rFonts w:ascii="Arial" w:hAnsi="Arial" w:cs="Arial"/>
                <w:i/>
                <w:iCs/>
                <w:sz w:val="16"/>
                <w:szCs w:val="16"/>
              </w:rPr>
              <w:t>Građevinski objekti</w:t>
            </w:r>
          </w:p>
        </w:tc>
        <w:tc>
          <w:tcPr>
            <w:tcW w:w="1017" w:type="dxa"/>
            <w:vAlign w:val="bottom"/>
          </w:tcPr>
          <w:p w14:paraId="4EFC5338"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550.000</w:t>
            </w:r>
          </w:p>
        </w:tc>
        <w:tc>
          <w:tcPr>
            <w:tcW w:w="1239" w:type="dxa"/>
            <w:vAlign w:val="bottom"/>
          </w:tcPr>
          <w:p w14:paraId="41115E66"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1041" w:type="dxa"/>
            <w:vAlign w:val="bottom"/>
          </w:tcPr>
          <w:p w14:paraId="525F3B7B"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550.000</w:t>
            </w:r>
          </w:p>
        </w:tc>
        <w:tc>
          <w:tcPr>
            <w:tcW w:w="1042" w:type="dxa"/>
            <w:vAlign w:val="bottom"/>
          </w:tcPr>
          <w:p w14:paraId="2A79C204"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345.600</w:t>
            </w:r>
          </w:p>
        </w:tc>
        <w:tc>
          <w:tcPr>
            <w:tcW w:w="951" w:type="dxa"/>
            <w:vAlign w:val="bottom"/>
          </w:tcPr>
          <w:p w14:paraId="1C14CF40"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655F7BC7"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204.400</w:t>
            </w:r>
          </w:p>
        </w:tc>
        <w:tc>
          <w:tcPr>
            <w:tcW w:w="950" w:type="dxa"/>
            <w:vAlign w:val="bottom"/>
          </w:tcPr>
          <w:p w14:paraId="1B1C5D9B"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804" w:type="dxa"/>
            <w:vAlign w:val="bottom"/>
          </w:tcPr>
          <w:p w14:paraId="2A3FD4C2"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792" w:type="dxa"/>
            <w:vAlign w:val="bottom"/>
          </w:tcPr>
          <w:p w14:paraId="6DD1DAF5"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26C9E9F5"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2B2126B6"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r>
      <w:tr w:rsidR="00070156" w:rsidRPr="00C1122D" w14:paraId="6B373931" w14:textId="77777777" w:rsidTr="006B64BF">
        <w:tc>
          <w:tcPr>
            <w:tcW w:w="710" w:type="dxa"/>
          </w:tcPr>
          <w:p w14:paraId="1840BD8E" w14:textId="77777777" w:rsidR="00070156" w:rsidRPr="00C1122D" w:rsidRDefault="00070156" w:rsidP="00F53793">
            <w:pPr>
              <w:rPr>
                <w:sz w:val="16"/>
                <w:szCs w:val="16"/>
              </w:rPr>
            </w:pPr>
            <w:r>
              <w:rPr>
                <w:sz w:val="16"/>
                <w:szCs w:val="16"/>
              </w:rPr>
              <w:t>0660</w:t>
            </w:r>
          </w:p>
        </w:tc>
        <w:tc>
          <w:tcPr>
            <w:tcW w:w="3287" w:type="dxa"/>
            <w:gridSpan w:val="2"/>
            <w:vAlign w:val="bottom"/>
          </w:tcPr>
          <w:p w14:paraId="06B4BFDD" w14:textId="77777777" w:rsidR="00070156" w:rsidRPr="00911056" w:rsidRDefault="00070156" w:rsidP="00F53793">
            <w:pPr>
              <w:rPr>
                <w:bCs/>
                <w:sz w:val="16"/>
                <w:szCs w:val="16"/>
              </w:rPr>
            </w:pPr>
            <w:r>
              <w:rPr>
                <w:rFonts w:ascii="Arial" w:hAnsi="Arial" w:cs="Arial"/>
                <w:b/>
                <w:bCs/>
                <w:sz w:val="18"/>
                <w:szCs w:val="18"/>
              </w:rPr>
              <w:t xml:space="preserve"> </w:t>
            </w:r>
            <w:r w:rsidRPr="00911056">
              <w:rPr>
                <w:bCs/>
                <w:sz w:val="16"/>
                <w:szCs w:val="16"/>
              </w:rPr>
              <w:t xml:space="preserve">Aktivnost A1015 03:  Održavanje grad.groblja i mrtvačnica                 </w:t>
            </w:r>
          </w:p>
        </w:tc>
        <w:tc>
          <w:tcPr>
            <w:tcW w:w="1017" w:type="dxa"/>
            <w:vAlign w:val="bottom"/>
          </w:tcPr>
          <w:p w14:paraId="5F313B81"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220.000</w:t>
            </w:r>
          </w:p>
        </w:tc>
        <w:tc>
          <w:tcPr>
            <w:tcW w:w="1239" w:type="dxa"/>
            <w:vAlign w:val="bottom"/>
          </w:tcPr>
          <w:p w14:paraId="7EC4A2DE"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1041" w:type="dxa"/>
            <w:vAlign w:val="bottom"/>
          </w:tcPr>
          <w:p w14:paraId="58A92B23"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220.000</w:t>
            </w:r>
          </w:p>
        </w:tc>
        <w:tc>
          <w:tcPr>
            <w:tcW w:w="1042" w:type="dxa"/>
            <w:vAlign w:val="bottom"/>
          </w:tcPr>
          <w:p w14:paraId="6CE8CDBB"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220.000</w:t>
            </w:r>
          </w:p>
        </w:tc>
        <w:tc>
          <w:tcPr>
            <w:tcW w:w="951" w:type="dxa"/>
            <w:vAlign w:val="bottom"/>
          </w:tcPr>
          <w:p w14:paraId="3A296DFA"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626CF126"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0" w:type="dxa"/>
            <w:vAlign w:val="bottom"/>
          </w:tcPr>
          <w:p w14:paraId="086C3D23"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804" w:type="dxa"/>
            <w:vAlign w:val="bottom"/>
          </w:tcPr>
          <w:p w14:paraId="3B7224A2"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792" w:type="dxa"/>
            <w:vAlign w:val="bottom"/>
          </w:tcPr>
          <w:p w14:paraId="24F4282E"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45B63192"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c>
          <w:tcPr>
            <w:tcW w:w="951" w:type="dxa"/>
            <w:vAlign w:val="bottom"/>
          </w:tcPr>
          <w:p w14:paraId="7998851A" w14:textId="77777777" w:rsidR="00070156" w:rsidRPr="00911056" w:rsidRDefault="00070156" w:rsidP="00F53793">
            <w:pPr>
              <w:jc w:val="right"/>
              <w:rPr>
                <w:rFonts w:ascii="Arial" w:hAnsi="Arial" w:cs="Arial"/>
                <w:b/>
                <w:bCs/>
                <w:sz w:val="16"/>
                <w:szCs w:val="16"/>
              </w:rPr>
            </w:pPr>
            <w:r w:rsidRPr="00911056">
              <w:rPr>
                <w:rFonts w:ascii="Arial" w:hAnsi="Arial" w:cs="Arial"/>
                <w:b/>
                <w:bCs/>
                <w:sz w:val="16"/>
                <w:szCs w:val="16"/>
              </w:rPr>
              <w:t>0</w:t>
            </w:r>
          </w:p>
        </w:tc>
      </w:tr>
      <w:tr w:rsidR="00070156" w:rsidRPr="00C1122D" w14:paraId="159F5EBF" w14:textId="77777777" w:rsidTr="006B64BF">
        <w:tc>
          <w:tcPr>
            <w:tcW w:w="710" w:type="dxa"/>
          </w:tcPr>
          <w:p w14:paraId="409A0BA8" w14:textId="77777777" w:rsidR="00070156" w:rsidRPr="00C1122D" w:rsidRDefault="00070156" w:rsidP="00F53793">
            <w:pPr>
              <w:rPr>
                <w:sz w:val="16"/>
                <w:szCs w:val="16"/>
              </w:rPr>
            </w:pPr>
          </w:p>
        </w:tc>
        <w:tc>
          <w:tcPr>
            <w:tcW w:w="608" w:type="dxa"/>
            <w:vAlign w:val="bottom"/>
          </w:tcPr>
          <w:p w14:paraId="70BDF36F" w14:textId="77777777" w:rsidR="00070156" w:rsidRPr="00911056" w:rsidRDefault="00070156" w:rsidP="00F53793">
            <w:pPr>
              <w:ind w:firstLineChars="100" w:firstLine="160"/>
              <w:rPr>
                <w:rFonts w:ascii="Arial" w:hAnsi="Arial" w:cs="Arial"/>
                <w:sz w:val="16"/>
                <w:szCs w:val="16"/>
              </w:rPr>
            </w:pPr>
            <w:r w:rsidRPr="00911056">
              <w:rPr>
                <w:rFonts w:ascii="Arial" w:hAnsi="Arial" w:cs="Arial"/>
                <w:sz w:val="16"/>
                <w:szCs w:val="16"/>
              </w:rPr>
              <w:t>32</w:t>
            </w:r>
          </w:p>
        </w:tc>
        <w:tc>
          <w:tcPr>
            <w:tcW w:w="2679" w:type="dxa"/>
            <w:vAlign w:val="bottom"/>
          </w:tcPr>
          <w:p w14:paraId="4230ED7F" w14:textId="77777777" w:rsidR="00070156" w:rsidRPr="00911056" w:rsidRDefault="00070156" w:rsidP="00F53793">
            <w:pPr>
              <w:ind w:firstLineChars="100" w:firstLine="160"/>
              <w:rPr>
                <w:rFonts w:ascii="Arial" w:hAnsi="Arial" w:cs="Arial"/>
                <w:sz w:val="16"/>
                <w:szCs w:val="16"/>
              </w:rPr>
            </w:pPr>
            <w:r w:rsidRPr="00911056">
              <w:rPr>
                <w:rFonts w:ascii="Arial" w:hAnsi="Arial" w:cs="Arial"/>
                <w:sz w:val="16"/>
                <w:szCs w:val="16"/>
              </w:rPr>
              <w:t>MATERIJALNI RASHODI</w:t>
            </w:r>
          </w:p>
        </w:tc>
        <w:tc>
          <w:tcPr>
            <w:tcW w:w="1017" w:type="dxa"/>
            <w:vAlign w:val="bottom"/>
          </w:tcPr>
          <w:p w14:paraId="6A140ADC"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220.000</w:t>
            </w:r>
          </w:p>
        </w:tc>
        <w:tc>
          <w:tcPr>
            <w:tcW w:w="1239" w:type="dxa"/>
            <w:vAlign w:val="bottom"/>
          </w:tcPr>
          <w:p w14:paraId="1DF17F14"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1041" w:type="dxa"/>
            <w:vAlign w:val="bottom"/>
          </w:tcPr>
          <w:p w14:paraId="54A4DDFC"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220.000</w:t>
            </w:r>
          </w:p>
        </w:tc>
        <w:tc>
          <w:tcPr>
            <w:tcW w:w="1042" w:type="dxa"/>
            <w:vAlign w:val="bottom"/>
          </w:tcPr>
          <w:p w14:paraId="53E4DD78"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220.000</w:t>
            </w:r>
          </w:p>
        </w:tc>
        <w:tc>
          <w:tcPr>
            <w:tcW w:w="951" w:type="dxa"/>
            <w:vAlign w:val="bottom"/>
          </w:tcPr>
          <w:p w14:paraId="0E112508"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42C64E9E"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0" w:type="dxa"/>
            <w:vAlign w:val="bottom"/>
          </w:tcPr>
          <w:p w14:paraId="4CC2CB67"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804" w:type="dxa"/>
            <w:vAlign w:val="bottom"/>
          </w:tcPr>
          <w:p w14:paraId="68021D9C"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792" w:type="dxa"/>
            <w:vAlign w:val="bottom"/>
          </w:tcPr>
          <w:p w14:paraId="3436D8CB"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3727A589"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c>
          <w:tcPr>
            <w:tcW w:w="951" w:type="dxa"/>
            <w:vAlign w:val="bottom"/>
          </w:tcPr>
          <w:p w14:paraId="07063EAE" w14:textId="77777777" w:rsidR="00070156" w:rsidRPr="00911056" w:rsidRDefault="00070156" w:rsidP="00F53793">
            <w:pPr>
              <w:jc w:val="right"/>
              <w:rPr>
                <w:rFonts w:ascii="Arial" w:hAnsi="Arial" w:cs="Arial"/>
                <w:sz w:val="16"/>
                <w:szCs w:val="16"/>
              </w:rPr>
            </w:pPr>
            <w:r w:rsidRPr="00911056">
              <w:rPr>
                <w:rFonts w:ascii="Arial" w:hAnsi="Arial" w:cs="Arial"/>
                <w:sz w:val="16"/>
                <w:szCs w:val="16"/>
              </w:rPr>
              <w:t>0</w:t>
            </w:r>
          </w:p>
        </w:tc>
      </w:tr>
      <w:tr w:rsidR="00070156" w:rsidRPr="00C1122D" w14:paraId="6CACFB11" w14:textId="77777777" w:rsidTr="006B64BF">
        <w:tc>
          <w:tcPr>
            <w:tcW w:w="710" w:type="dxa"/>
          </w:tcPr>
          <w:p w14:paraId="1E028E72" w14:textId="77777777" w:rsidR="00070156" w:rsidRPr="00C1122D" w:rsidRDefault="00070156" w:rsidP="00F53793">
            <w:pPr>
              <w:rPr>
                <w:sz w:val="16"/>
                <w:szCs w:val="16"/>
              </w:rPr>
            </w:pPr>
          </w:p>
        </w:tc>
        <w:tc>
          <w:tcPr>
            <w:tcW w:w="608" w:type="dxa"/>
            <w:vAlign w:val="bottom"/>
          </w:tcPr>
          <w:p w14:paraId="631F62B6" w14:textId="77777777" w:rsidR="00070156" w:rsidRPr="00911056" w:rsidRDefault="00070156" w:rsidP="00F53793">
            <w:pPr>
              <w:rPr>
                <w:rFonts w:ascii="Arial" w:hAnsi="Arial" w:cs="Arial"/>
                <w:i/>
                <w:iCs/>
                <w:sz w:val="16"/>
                <w:szCs w:val="16"/>
              </w:rPr>
            </w:pPr>
            <w:r w:rsidRPr="00911056">
              <w:rPr>
                <w:rFonts w:ascii="Arial" w:hAnsi="Arial" w:cs="Arial"/>
                <w:i/>
                <w:iCs/>
                <w:sz w:val="16"/>
                <w:szCs w:val="16"/>
              </w:rPr>
              <w:t>323</w:t>
            </w:r>
          </w:p>
        </w:tc>
        <w:tc>
          <w:tcPr>
            <w:tcW w:w="2679" w:type="dxa"/>
            <w:vAlign w:val="bottom"/>
          </w:tcPr>
          <w:p w14:paraId="461ABBE8" w14:textId="77777777" w:rsidR="00070156" w:rsidRPr="00911056" w:rsidRDefault="00070156" w:rsidP="00F53793">
            <w:pPr>
              <w:ind w:firstLineChars="100" w:firstLine="160"/>
              <w:rPr>
                <w:rFonts w:ascii="Arial" w:hAnsi="Arial" w:cs="Arial"/>
                <w:i/>
                <w:iCs/>
                <w:sz w:val="16"/>
                <w:szCs w:val="16"/>
              </w:rPr>
            </w:pPr>
            <w:r w:rsidRPr="00911056">
              <w:rPr>
                <w:rFonts w:ascii="Arial" w:hAnsi="Arial" w:cs="Arial"/>
                <w:i/>
                <w:iCs/>
                <w:sz w:val="16"/>
                <w:szCs w:val="16"/>
              </w:rPr>
              <w:t>Rashodi za usluge</w:t>
            </w:r>
          </w:p>
        </w:tc>
        <w:tc>
          <w:tcPr>
            <w:tcW w:w="1017" w:type="dxa"/>
            <w:vAlign w:val="bottom"/>
          </w:tcPr>
          <w:p w14:paraId="0AA77A51"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220.000</w:t>
            </w:r>
          </w:p>
        </w:tc>
        <w:tc>
          <w:tcPr>
            <w:tcW w:w="1239" w:type="dxa"/>
            <w:vAlign w:val="bottom"/>
          </w:tcPr>
          <w:p w14:paraId="560C3065"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1041" w:type="dxa"/>
            <w:vAlign w:val="bottom"/>
          </w:tcPr>
          <w:p w14:paraId="2CA96AA9"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220.000</w:t>
            </w:r>
          </w:p>
        </w:tc>
        <w:tc>
          <w:tcPr>
            <w:tcW w:w="1042" w:type="dxa"/>
            <w:vAlign w:val="bottom"/>
          </w:tcPr>
          <w:p w14:paraId="7A6D924F"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220.000</w:t>
            </w:r>
          </w:p>
        </w:tc>
        <w:tc>
          <w:tcPr>
            <w:tcW w:w="951" w:type="dxa"/>
            <w:vAlign w:val="bottom"/>
          </w:tcPr>
          <w:p w14:paraId="5892D463"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13EAC531"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0" w:type="dxa"/>
            <w:vAlign w:val="bottom"/>
          </w:tcPr>
          <w:p w14:paraId="309B9981"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804" w:type="dxa"/>
            <w:vAlign w:val="bottom"/>
          </w:tcPr>
          <w:p w14:paraId="5C5CC640"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792" w:type="dxa"/>
            <w:vAlign w:val="bottom"/>
          </w:tcPr>
          <w:p w14:paraId="6E2E5DAA"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03CC297D"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c>
          <w:tcPr>
            <w:tcW w:w="951" w:type="dxa"/>
            <w:vAlign w:val="bottom"/>
          </w:tcPr>
          <w:p w14:paraId="4A605516" w14:textId="77777777" w:rsidR="00070156" w:rsidRPr="00911056" w:rsidRDefault="00070156" w:rsidP="00F53793">
            <w:pPr>
              <w:jc w:val="right"/>
              <w:rPr>
                <w:rFonts w:ascii="Arial" w:hAnsi="Arial" w:cs="Arial"/>
                <w:i/>
                <w:iCs/>
                <w:sz w:val="16"/>
                <w:szCs w:val="16"/>
              </w:rPr>
            </w:pPr>
            <w:r w:rsidRPr="00911056">
              <w:rPr>
                <w:rFonts w:ascii="Arial" w:hAnsi="Arial" w:cs="Arial"/>
                <w:i/>
                <w:iCs/>
                <w:sz w:val="16"/>
                <w:szCs w:val="16"/>
              </w:rPr>
              <w:t>0</w:t>
            </w:r>
          </w:p>
        </w:tc>
      </w:tr>
      <w:tr w:rsidR="00070156" w:rsidRPr="00C1122D" w14:paraId="3FADFD74" w14:textId="77777777" w:rsidTr="006B64BF">
        <w:tc>
          <w:tcPr>
            <w:tcW w:w="710" w:type="dxa"/>
          </w:tcPr>
          <w:p w14:paraId="43289F5B" w14:textId="77777777" w:rsidR="00070156" w:rsidRPr="00C1122D" w:rsidRDefault="00070156" w:rsidP="00F53793">
            <w:pPr>
              <w:rPr>
                <w:sz w:val="16"/>
                <w:szCs w:val="16"/>
              </w:rPr>
            </w:pPr>
          </w:p>
        </w:tc>
        <w:tc>
          <w:tcPr>
            <w:tcW w:w="3287" w:type="dxa"/>
            <w:gridSpan w:val="2"/>
          </w:tcPr>
          <w:p w14:paraId="08763A5B" w14:textId="77777777" w:rsidR="00070156" w:rsidRPr="00C1122D" w:rsidRDefault="00070156" w:rsidP="00F53793">
            <w:pPr>
              <w:rPr>
                <w:sz w:val="16"/>
                <w:szCs w:val="16"/>
              </w:rPr>
            </w:pPr>
          </w:p>
        </w:tc>
        <w:tc>
          <w:tcPr>
            <w:tcW w:w="1017" w:type="dxa"/>
          </w:tcPr>
          <w:p w14:paraId="3AA975CC" w14:textId="77777777" w:rsidR="00070156" w:rsidRPr="00C1122D" w:rsidRDefault="00070156" w:rsidP="00F53793">
            <w:pPr>
              <w:jc w:val="right"/>
              <w:rPr>
                <w:sz w:val="16"/>
                <w:szCs w:val="16"/>
              </w:rPr>
            </w:pPr>
          </w:p>
        </w:tc>
        <w:tc>
          <w:tcPr>
            <w:tcW w:w="1239" w:type="dxa"/>
          </w:tcPr>
          <w:p w14:paraId="1218EA8E" w14:textId="77777777" w:rsidR="00070156" w:rsidRPr="00C1122D" w:rsidRDefault="00070156" w:rsidP="00F53793">
            <w:pPr>
              <w:jc w:val="right"/>
              <w:rPr>
                <w:sz w:val="16"/>
                <w:szCs w:val="16"/>
              </w:rPr>
            </w:pPr>
          </w:p>
        </w:tc>
        <w:tc>
          <w:tcPr>
            <w:tcW w:w="1041" w:type="dxa"/>
          </w:tcPr>
          <w:p w14:paraId="60EAFC16" w14:textId="77777777" w:rsidR="00070156" w:rsidRPr="00C1122D" w:rsidRDefault="00070156" w:rsidP="00F53793">
            <w:pPr>
              <w:jc w:val="right"/>
              <w:rPr>
                <w:sz w:val="16"/>
                <w:szCs w:val="16"/>
              </w:rPr>
            </w:pPr>
          </w:p>
        </w:tc>
        <w:tc>
          <w:tcPr>
            <w:tcW w:w="1042" w:type="dxa"/>
          </w:tcPr>
          <w:p w14:paraId="31D5C22B" w14:textId="77777777" w:rsidR="00070156" w:rsidRPr="00C1122D" w:rsidRDefault="00070156" w:rsidP="00F53793">
            <w:pPr>
              <w:jc w:val="right"/>
              <w:rPr>
                <w:sz w:val="16"/>
                <w:szCs w:val="16"/>
              </w:rPr>
            </w:pPr>
          </w:p>
        </w:tc>
        <w:tc>
          <w:tcPr>
            <w:tcW w:w="951" w:type="dxa"/>
          </w:tcPr>
          <w:p w14:paraId="7086ADDB" w14:textId="77777777" w:rsidR="00070156" w:rsidRPr="00C1122D" w:rsidRDefault="00070156" w:rsidP="00F53793">
            <w:pPr>
              <w:jc w:val="right"/>
              <w:rPr>
                <w:sz w:val="16"/>
                <w:szCs w:val="16"/>
              </w:rPr>
            </w:pPr>
          </w:p>
        </w:tc>
        <w:tc>
          <w:tcPr>
            <w:tcW w:w="951" w:type="dxa"/>
          </w:tcPr>
          <w:p w14:paraId="79C89A46" w14:textId="77777777" w:rsidR="00070156" w:rsidRPr="00C1122D" w:rsidRDefault="00070156" w:rsidP="00F53793">
            <w:pPr>
              <w:jc w:val="right"/>
              <w:rPr>
                <w:sz w:val="16"/>
                <w:szCs w:val="16"/>
              </w:rPr>
            </w:pPr>
          </w:p>
        </w:tc>
        <w:tc>
          <w:tcPr>
            <w:tcW w:w="950" w:type="dxa"/>
          </w:tcPr>
          <w:p w14:paraId="1FD3690A" w14:textId="77777777" w:rsidR="00070156" w:rsidRPr="00C1122D" w:rsidRDefault="00070156" w:rsidP="00F53793">
            <w:pPr>
              <w:jc w:val="right"/>
              <w:rPr>
                <w:sz w:val="16"/>
                <w:szCs w:val="16"/>
              </w:rPr>
            </w:pPr>
          </w:p>
        </w:tc>
        <w:tc>
          <w:tcPr>
            <w:tcW w:w="804" w:type="dxa"/>
          </w:tcPr>
          <w:p w14:paraId="0C7176FC" w14:textId="77777777" w:rsidR="00070156" w:rsidRPr="00C1122D" w:rsidRDefault="00070156" w:rsidP="00F53793">
            <w:pPr>
              <w:jc w:val="right"/>
              <w:rPr>
                <w:sz w:val="16"/>
                <w:szCs w:val="16"/>
              </w:rPr>
            </w:pPr>
          </w:p>
        </w:tc>
        <w:tc>
          <w:tcPr>
            <w:tcW w:w="792" w:type="dxa"/>
          </w:tcPr>
          <w:p w14:paraId="77EE468F" w14:textId="77777777" w:rsidR="00070156" w:rsidRPr="00C1122D" w:rsidRDefault="00070156" w:rsidP="00F53793">
            <w:pPr>
              <w:jc w:val="right"/>
              <w:rPr>
                <w:sz w:val="16"/>
                <w:szCs w:val="16"/>
              </w:rPr>
            </w:pPr>
          </w:p>
        </w:tc>
        <w:tc>
          <w:tcPr>
            <w:tcW w:w="951" w:type="dxa"/>
          </w:tcPr>
          <w:p w14:paraId="0B15D1D1" w14:textId="77777777" w:rsidR="00070156" w:rsidRPr="00C1122D" w:rsidRDefault="00070156" w:rsidP="00F53793">
            <w:pPr>
              <w:jc w:val="right"/>
              <w:rPr>
                <w:sz w:val="16"/>
                <w:szCs w:val="16"/>
              </w:rPr>
            </w:pPr>
          </w:p>
        </w:tc>
        <w:tc>
          <w:tcPr>
            <w:tcW w:w="951" w:type="dxa"/>
          </w:tcPr>
          <w:p w14:paraId="5F1EE7C3" w14:textId="77777777" w:rsidR="00070156" w:rsidRPr="00C1122D" w:rsidRDefault="00070156" w:rsidP="00F53793">
            <w:pPr>
              <w:jc w:val="right"/>
              <w:rPr>
                <w:sz w:val="16"/>
                <w:szCs w:val="16"/>
              </w:rPr>
            </w:pPr>
          </w:p>
        </w:tc>
      </w:tr>
      <w:tr w:rsidR="00070156" w:rsidRPr="00C1122D" w14:paraId="1F6F6730" w14:textId="77777777" w:rsidTr="006B64BF">
        <w:tc>
          <w:tcPr>
            <w:tcW w:w="710" w:type="dxa"/>
          </w:tcPr>
          <w:p w14:paraId="10E12E46" w14:textId="77777777" w:rsidR="00070156" w:rsidRPr="00C1122D" w:rsidRDefault="00070156" w:rsidP="00F53793">
            <w:pPr>
              <w:rPr>
                <w:sz w:val="16"/>
                <w:szCs w:val="16"/>
              </w:rPr>
            </w:pPr>
          </w:p>
        </w:tc>
        <w:tc>
          <w:tcPr>
            <w:tcW w:w="3287" w:type="dxa"/>
            <w:gridSpan w:val="2"/>
            <w:vAlign w:val="bottom"/>
          </w:tcPr>
          <w:p w14:paraId="29B8F2D2" w14:textId="77777777" w:rsidR="00070156" w:rsidRPr="008D2667" w:rsidRDefault="00070156" w:rsidP="00F53793">
            <w:pPr>
              <w:rPr>
                <w:b/>
                <w:bCs/>
                <w:sz w:val="16"/>
                <w:szCs w:val="16"/>
              </w:rPr>
            </w:pPr>
            <w:r w:rsidRPr="008D2667">
              <w:rPr>
                <w:b/>
                <w:bCs/>
                <w:sz w:val="16"/>
                <w:szCs w:val="16"/>
              </w:rPr>
              <w:t>Program 1016:  Održavanje i gospodarenje obal. pojasom</w:t>
            </w:r>
          </w:p>
        </w:tc>
        <w:tc>
          <w:tcPr>
            <w:tcW w:w="1017" w:type="dxa"/>
            <w:vAlign w:val="bottom"/>
          </w:tcPr>
          <w:p w14:paraId="37482F64"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1.025.000</w:t>
            </w:r>
          </w:p>
        </w:tc>
        <w:tc>
          <w:tcPr>
            <w:tcW w:w="1239" w:type="dxa"/>
            <w:vAlign w:val="bottom"/>
          </w:tcPr>
          <w:p w14:paraId="674EE5A5"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673.000</w:t>
            </w:r>
          </w:p>
        </w:tc>
        <w:tc>
          <w:tcPr>
            <w:tcW w:w="1041" w:type="dxa"/>
            <w:vAlign w:val="bottom"/>
          </w:tcPr>
          <w:p w14:paraId="58CCCE5F"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1.698.000</w:t>
            </w:r>
          </w:p>
        </w:tc>
        <w:tc>
          <w:tcPr>
            <w:tcW w:w="1042" w:type="dxa"/>
            <w:vAlign w:val="bottom"/>
          </w:tcPr>
          <w:p w14:paraId="4415EDC6"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556.000</w:t>
            </w:r>
          </w:p>
        </w:tc>
        <w:tc>
          <w:tcPr>
            <w:tcW w:w="951" w:type="dxa"/>
            <w:vAlign w:val="bottom"/>
          </w:tcPr>
          <w:p w14:paraId="184FA7EA"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951" w:type="dxa"/>
            <w:vAlign w:val="bottom"/>
          </w:tcPr>
          <w:p w14:paraId="42E96D76"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850.000</w:t>
            </w:r>
          </w:p>
        </w:tc>
        <w:tc>
          <w:tcPr>
            <w:tcW w:w="950" w:type="dxa"/>
            <w:vAlign w:val="bottom"/>
          </w:tcPr>
          <w:p w14:paraId="10191D37"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220.000</w:t>
            </w:r>
          </w:p>
        </w:tc>
        <w:tc>
          <w:tcPr>
            <w:tcW w:w="804" w:type="dxa"/>
            <w:vAlign w:val="bottom"/>
          </w:tcPr>
          <w:p w14:paraId="2E827630"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792" w:type="dxa"/>
            <w:vAlign w:val="bottom"/>
          </w:tcPr>
          <w:p w14:paraId="5DFCD38C"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72.000</w:t>
            </w:r>
          </w:p>
        </w:tc>
        <w:tc>
          <w:tcPr>
            <w:tcW w:w="951" w:type="dxa"/>
            <w:vAlign w:val="bottom"/>
          </w:tcPr>
          <w:p w14:paraId="474C7FF8"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951" w:type="dxa"/>
            <w:vAlign w:val="bottom"/>
          </w:tcPr>
          <w:p w14:paraId="5CD62C54"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r>
      <w:tr w:rsidR="00070156" w:rsidRPr="00C1122D" w14:paraId="308D863A" w14:textId="77777777" w:rsidTr="006B64BF">
        <w:tc>
          <w:tcPr>
            <w:tcW w:w="710" w:type="dxa"/>
          </w:tcPr>
          <w:p w14:paraId="0FD659A8" w14:textId="77777777" w:rsidR="00070156" w:rsidRPr="00C1122D" w:rsidRDefault="00070156" w:rsidP="00F53793">
            <w:pPr>
              <w:rPr>
                <w:sz w:val="16"/>
                <w:szCs w:val="16"/>
              </w:rPr>
            </w:pPr>
            <w:r>
              <w:rPr>
                <w:sz w:val="16"/>
                <w:szCs w:val="16"/>
              </w:rPr>
              <w:t>0452</w:t>
            </w:r>
          </w:p>
        </w:tc>
        <w:tc>
          <w:tcPr>
            <w:tcW w:w="3287" w:type="dxa"/>
            <w:gridSpan w:val="2"/>
            <w:vAlign w:val="bottom"/>
          </w:tcPr>
          <w:p w14:paraId="2D3A44DE" w14:textId="77777777" w:rsidR="00070156" w:rsidRPr="008D2667" w:rsidRDefault="00070156" w:rsidP="00F53793">
            <w:pPr>
              <w:rPr>
                <w:bCs/>
                <w:sz w:val="16"/>
                <w:szCs w:val="16"/>
              </w:rPr>
            </w:pPr>
            <w:r>
              <w:rPr>
                <w:rFonts w:ascii="Arial" w:hAnsi="Arial" w:cs="Arial"/>
                <w:b/>
                <w:bCs/>
                <w:sz w:val="18"/>
                <w:szCs w:val="18"/>
              </w:rPr>
              <w:t xml:space="preserve"> </w:t>
            </w:r>
            <w:r w:rsidRPr="008D2667">
              <w:rPr>
                <w:bCs/>
                <w:sz w:val="16"/>
                <w:szCs w:val="16"/>
              </w:rPr>
              <w:t xml:space="preserve">Aktivnost A1016 01:  Održavanje obale i obalnog pojasa                        </w:t>
            </w:r>
          </w:p>
        </w:tc>
        <w:tc>
          <w:tcPr>
            <w:tcW w:w="1017" w:type="dxa"/>
            <w:vAlign w:val="bottom"/>
          </w:tcPr>
          <w:p w14:paraId="2F70D363"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965.000</w:t>
            </w:r>
          </w:p>
        </w:tc>
        <w:tc>
          <w:tcPr>
            <w:tcW w:w="1239" w:type="dxa"/>
            <w:vAlign w:val="bottom"/>
          </w:tcPr>
          <w:p w14:paraId="166A5588"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335.000</w:t>
            </w:r>
          </w:p>
        </w:tc>
        <w:tc>
          <w:tcPr>
            <w:tcW w:w="1041" w:type="dxa"/>
            <w:vAlign w:val="bottom"/>
          </w:tcPr>
          <w:p w14:paraId="086010B6"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1.300.000</w:t>
            </w:r>
          </w:p>
        </w:tc>
        <w:tc>
          <w:tcPr>
            <w:tcW w:w="1042" w:type="dxa"/>
            <w:vAlign w:val="bottom"/>
          </w:tcPr>
          <w:p w14:paraId="686DC279"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168.000</w:t>
            </w:r>
          </w:p>
        </w:tc>
        <w:tc>
          <w:tcPr>
            <w:tcW w:w="951" w:type="dxa"/>
            <w:vAlign w:val="bottom"/>
          </w:tcPr>
          <w:p w14:paraId="55CA8A2D"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951" w:type="dxa"/>
            <w:vAlign w:val="bottom"/>
          </w:tcPr>
          <w:p w14:paraId="5623C19B"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840.000</w:t>
            </w:r>
          </w:p>
        </w:tc>
        <w:tc>
          <w:tcPr>
            <w:tcW w:w="950" w:type="dxa"/>
            <w:vAlign w:val="bottom"/>
          </w:tcPr>
          <w:p w14:paraId="34C7284F"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220.000</w:t>
            </w:r>
          </w:p>
        </w:tc>
        <w:tc>
          <w:tcPr>
            <w:tcW w:w="804" w:type="dxa"/>
            <w:vAlign w:val="bottom"/>
          </w:tcPr>
          <w:p w14:paraId="57621FBC"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792" w:type="dxa"/>
            <w:vAlign w:val="bottom"/>
          </w:tcPr>
          <w:p w14:paraId="6A68629C"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72.000</w:t>
            </w:r>
          </w:p>
        </w:tc>
        <w:tc>
          <w:tcPr>
            <w:tcW w:w="951" w:type="dxa"/>
            <w:vAlign w:val="bottom"/>
          </w:tcPr>
          <w:p w14:paraId="419BE96B"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951" w:type="dxa"/>
            <w:vAlign w:val="bottom"/>
          </w:tcPr>
          <w:p w14:paraId="1556732F"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r>
      <w:tr w:rsidR="00070156" w:rsidRPr="00C1122D" w14:paraId="1BDE0320" w14:textId="77777777" w:rsidTr="006B64BF">
        <w:tc>
          <w:tcPr>
            <w:tcW w:w="710" w:type="dxa"/>
          </w:tcPr>
          <w:p w14:paraId="406322BB" w14:textId="77777777" w:rsidR="00070156" w:rsidRPr="00C1122D" w:rsidRDefault="00070156" w:rsidP="00F53793">
            <w:pPr>
              <w:rPr>
                <w:sz w:val="16"/>
                <w:szCs w:val="16"/>
              </w:rPr>
            </w:pPr>
          </w:p>
        </w:tc>
        <w:tc>
          <w:tcPr>
            <w:tcW w:w="608" w:type="dxa"/>
            <w:vAlign w:val="bottom"/>
          </w:tcPr>
          <w:p w14:paraId="36383A99" w14:textId="77777777" w:rsidR="00070156" w:rsidRPr="008D2667" w:rsidRDefault="00070156" w:rsidP="00F53793">
            <w:pPr>
              <w:ind w:firstLineChars="100" w:firstLine="160"/>
              <w:rPr>
                <w:rFonts w:ascii="Arial" w:hAnsi="Arial" w:cs="Arial"/>
                <w:sz w:val="16"/>
                <w:szCs w:val="16"/>
              </w:rPr>
            </w:pPr>
            <w:r w:rsidRPr="008D2667">
              <w:rPr>
                <w:rFonts w:ascii="Arial" w:hAnsi="Arial" w:cs="Arial"/>
                <w:sz w:val="16"/>
                <w:szCs w:val="16"/>
              </w:rPr>
              <w:t>32</w:t>
            </w:r>
          </w:p>
        </w:tc>
        <w:tc>
          <w:tcPr>
            <w:tcW w:w="2679" w:type="dxa"/>
            <w:vAlign w:val="bottom"/>
          </w:tcPr>
          <w:p w14:paraId="262CD12E" w14:textId="77777777" w:rsidR="00070156" w:rsidRPr="008D2667" w:rsidRDefault="00070156" w:rsidP="00F53793">
            <w:pPr>
              <w:ind w:firstLineChars="100" w:firstLine="160"/>
              <w:rPr>
                <w:rFonts w:ascii="Arial" w:hAnsi="Arial" w:cs="Arial"/>
                <w:sz w:val="16"/>
                <w:szCs w:val="16"/>
              </w:rPr>
            </w:pPr>
            <w:r w:rsidRPr="008D2667">
              <w:rPr>
                <w:rFonts w:ascii="Arial" w:hAnsi="Arial" w:cs="Arial"/>
                <w:sz w:val="16"/>
                <w:szCs w:val="16"/>
              </w:rPr>
              <w:t>MATERIJALNI RASHODI</w:t>
            </w:r>
          </w:p>
        </w:tc>
        <w:tc>
          <w:tcPr>
            <w:tcW w:w="1017" w:type="dxa"/>
            <w:vAlign w:val="bottom"/>
          </w:tcPr>
          <w:p w14:paraId="2061A422"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965.000</w:t>
            </w:r>
          </w:p>
        </w:tc>
        <w:tc>
          <w:tcPr>
            <w:tcW w:w="1239" w:type="dxa"/>
            <w:vAlign w:val="bottom"/>
          </w:tcPr>
          <w:p w14:paraId="5CE27EB2"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335.000</w:t>
            </w:r>
          </w:p>
        </w:tc>
        <w:tc>
          <w:tcPr>
            <w:tcW w:w="1041" w:type="dxa"/>
            <w:vAlign w:val="bottom"/>
          </w:tcPr>
          <w:p w14:paraId="78236467"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1.300.000</w:t>
            </w:r>
          </w:p>
        </w:tc>
        <w:tc>
          <w:tcPr>
            <w:tcW w:w="1042" w:type="dxa"/>
            <w:vAlign w:val="bottom"/>
          </w:tcPr>
          <w:p w14:paraId="00CFB949"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168.000</w:t>
            </w:r>
          </w:p>
        </w:tc>
        <w:tc>
          <w:tcPr>
            <w:tcW w:w="951" w:type="dxa"/>
            <w:vAlign w:val="bottom"/>
          </w:tcPr>
          <w:p w14:paraId="3C03CE5B"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951" w:type="dxa"/>
            <w:vAlign w:val="bottom"/>
          </w:tcPr>
          <w:p w14:paraId="791052AC"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840.000</w:t>
            </w:r>
          </w:p>
        </w:tc>
        <w:tc>
          <w:tcPr>
            <w:tcW w:w="950" w:type="dxa"/>
            <w:vAlign w:val="bottom"/>
          </w:tcPr>
          <w:p w14:paraId="02407F15"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220.000</w:t>
            </w:r>
          </w:p>
        </w:tc>
        <w:tc>
          <w:tcPr>
            <w:tcW w:w="804" w:type="dxa"/>
            <w:vAlign w:val="bottom"/>
          </w:tcPr>
          <w:p w14:paraId="7F57FFFF"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792" w:type="dxa"/>
            <w:vAlign w:val="bottom"/>
          </w:tcPr>
          <w:p w14:paraId="6E04E2C1"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72.000</w:t>
            </w:r>
          </w:p>
        </w:tc>
        <w:tc>
          <w:tcPr>
            <w:tcW w:w="951" w:type="dxa"/>
            <w:vAlign w:val="bottom"/>
          </w:tcPr>
          <w:p w14:paraId="4C7C0677"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951" w:type="dxa"/>
            <w:vAlign w:val="bottom"/>
          </w:tcPr>
          <w:p w14:paraId="4D10E2EA"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r>
      <w:tr w:rsidR="00070156" w:rsidRPr="00C1122D" w14:paraId="79768933" w14:textId="77777777" w:rsidTr="006B64BF">
        <w:tc>
          <w:tcPr>
            <w:tcW w:w="710" w:type="dxa"/>
          </w:tcPr>
          <w:p w14:paraId="2F2AAD7B" w14:textId="77777777" w:rsidR="00070156" w:rsidRPr="00C1122D" w:rsidRDefault="00070156" w:rsidP="00F53793">
            <w:pPr>
              <w:rPr>
                <w:sz w:val="16"/>
                <w:szCs w:val="16"/>
              </w:rPr>
            </w:pPr>
          </w:p>
        </w:tc>
        <w:tc>
          <w:tcPr>
            <w:tcW w:w="608" w:type="dxa"/>
            <w:vAlign w:val="bottom"/>
          </w:tcPr>
          <w:p w14:paraId="134E0CC5" w14:textId="77777777" w:rsidR="00070156" w:rsidRPr="008D2667" w:rsidRDefault="00070156" w:rsidP="00F53793">
            <w:pPr>
              <w:rPr>
                <w:rFonts w:ascii="Arial" w:hAnsi="Arial" w:cs="Arial"/>
                <w:i/>
                <w:iCs/>
                <w:sz w:val="16"/>
                <w:szCs w:val="16"/>
              </w:rPr>
            </w:pPr>
            <w:r w:rsidRPr="008D2667">
              <w:rPr>
                <w:rFonts w:ascii="Arial" w:hAnsi="Arial" w:cs="Arial"/>
                <w:i/>
                <w:iCs/>
                <w:sz w:val="16"/>
                <w:szCs w:val="16"/>
              </w:rPr>
              <w:t>322</w:t>
            </w:r>
          </w:p>
        </w:tc>
        <w:tc>
          <w:tcPr>
            <w:tcW w:w="2679" w:type="dxa"/>
            <w:vAlign w:val="bottom"/>
          </w:tcPr>
          <w:p w14:paraId="344CA72D" w14:textId="77777777" w:rsidR="00070156" w:rsidRPr="008D2667" w:rsidRDefault="00070156" w:rsidP="00F53793">
            <w:pPr>
              <w:ind w:firstLineChars="100" w:firstLine="160"/>
              <w:rPr>
                <w:rFonts w:ascii="Arial" w:hAnsi="Arial" w:cs="Arial"/>
                <w:i/>
                <w:iCs/>
                <w:sz w:val="16"/>
                <w:szCs w:val="16"/>
              </w:rPr>
            </w:pPr>
            <w:r w:rsidRPr="008D2667">
              <w:rPr>
                <w:rFonts w:ascii="Arial" w:hAnsi="Arial" w:cs="Arial"/>
                <w:i/>
                <w:iCs/>
                <w:sz w:val="16"/>
                <w:szCs w:val="16"/>
              </w:rPr>
              <w:t>Rashodi za materijal i energiju</w:t>
            </w:r>
          </w:p>
        </w:tc>
        <w:tc>
          <w:tcPr>
            <w:tcW w:w="1017" w:type="dxa"/>
            <w:vAlign w:val="bottom"/>
          </w:tcPr>
          <w:p w14:paraId="7BB6395E"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150.000</w:t>
            </w:r>
          </w:p>
        </w:tc>
        <w:tc>
          <w:tcPr>
            <w:tcW w:w="1239" w:type="dxa"/>
            <w:vAlign w:val="bottom"/>
          </w:tcPr>
          <w:p w14:paraId="18C3CB0E"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30.000</w:t>
            </w:r>
          </w:p>
        </w:tc>
        <w:tc>
          <w:tcPr>
            <w:tcW w:w="1041" w:type="dxa"/>
            <w:vAlign w:val="bottom"/>
          </w:tcPr>
          <w:p w14:paraId="2A518DF6"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180.000</w:t>
            </w:r>
          </w:p>
        </w:tc>
        <w:tc>
          <w:tcPr>
            <w:tcW w:w="1042" w:type="dxa"/>
            <w:vAlign w:val="bottom"/>
          </w:tcPr>
          <w:p w14:paraId="15BFE0D9"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1" w:type="dxa"/>
            <w:vAlign w:val="bottom"/>
          </w:tcPr>
          <w:p w14:paraId="7D21AD6F"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1" w:type="dxa"/>
            <w:vAlign w:val="bottom"/>
          </w:tcPr>
          <w:p w14:paraId="10077BE8"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180.000</w:t>
            </w:r>
          </w:p>
        </w:tc>
        <w:tc>
          <w:tcPr>
            <w:tcW w:w="950" w:type="dxa"/>
            <w:vAlign w:val="bottom"/>
          </w:tcPr>
          <w:p w14:paraId="0A291B12"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804" w:type="dxa"/>
            <w:vAlign w:val="bottom"/>
          </w:tcPr>
          <w:p w14:paraId="66004652"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792" w:type="dxa"/>
            <w:vAlign w:val="bottom"/>
          </w:tcPr>
          <w:p w14:paraId="3396AE40"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1" w:type="dxa"/>
            <w:vAlign w:val="bottom"/>
          </w:tcPr>
          <w:p w14:paraId="36A7ADC2"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1" w:type="dxa"/>
            <w:vAlign w:val="bottom"/>
          </w:tcPr>
          <w:p w14:paraId="59C1C384"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r>
      <w:tr w:rsidR="00070156" w:rsidRPr="00C1122D" w14:paraId="15E458DC" w14:textId="77777777" w:rsidTr="006B64BF">
        <w:tc>
          <w:tcPr>
            <w:tcW w:w="710" w:type="dxa"/>
          </w:tcPr>
          <w:p w14:paraId="537A5918" w14:textId="77777777" w:rsidR="00070156" w:rsidRPr="00C1122D" w:rsidRDefault="00070156" w:rsidP="00F53793">
            <w:pPr>
              <w:rPr>
                <w:sz w:val="16"/>
                <w:szCs w:val="16"/>
              </w:rPr>
            </w:pPr>
          </w:p>
        </w:tc>
        <w:tc>
          <w:tcPr>
            <w:tcW w:w="608" w:type="dxa"/>
            <w:vAlign w:val="bottom"/>
          </w:tcPr>
          <w:p w14:paraId="17B8D965" w14:textId="77777777" w:rsidR="00070156" w:rsidRPr="008D2667" w:rsidRDefault="00070156" w:rsidP="00F53793">
            <w:pPr>
              <w:rPr>
                <w:rFonts w:ascii="Arial" w:hAnsi="Arial" w:cs="Arial"/>
                <w:i/>
                <w:iCs/>
                <w:sz w:val="16"/>
                <w:szCs w:val="16"/>
              </w:rPr>
            </w:pPr>
            <w:r w:rsidRPr="008D2667">
              <w:rPr>
                <w:rFonts w:ascii="Arial" w:hAnsi="Arial" w:cs="Arial"/>
                <w:i/>
                <w:iCs/>
                <w:sz w:val="16"/>
                <w:szCs w:val="16"/>
              </w:rPr>
              <w:t>323</w:t>
            </w:r>
          </w:p>
        </w:tc>
        <w:tc>
          <w:tcPr>
            <w:tcW w:w="2679" w:type="dxa"/>
            <w:vAlign w:val="bottom"/>
          </w:tcPr>
          <w:p w14:paraId="2978ABD8" w14:textId="77777777" w:rsidR="00070156" w:rsidRPr="008D2667" w:rsidRDefault="00070156" w:rsidP="00F53793">
            <w:pPr>
              <w:ind w:firstLineChars="100" w:firstLine="160"/>
              <w:rPr>
                <w:rFonts w:ascii="Arial" w:hAnsi="Arial" w:cs="Arial"/>
                <w:i/>
                <w:iCs/>
                <w:sz w:val="16"/>
                <w:szCs w:val="16"/>
              </w:rPr>
            </w:pPr>
            <w:r w:rsidRPr="008D2667">
              <w:rPr>
                <w:rFonts w:ascii="Arial" w:hAnsi="Arial" w:cs="Arial"/>
                <w:i/>
                <w:iCs/>
                <w:sz w:val="16"/>
                <w:szCs w:val="16"/>
              </w:rPr>
              <w:t>Rashodi za usluge</w:t>
            </w:r>
          </w:p>
        </w:tc>
        <w:tc>
          <w:tcPr>
            <w:tcW w:w="1017" w:type="dxa"/>
            <w:vAlign w:val="bottom"/>
          </w:tcPr>
          <w:p w14:paraId="15654122"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815.000</w:t>
            </w:r>
          </w:p>
        </w:tc>
        <w:tc>
          <w:tcPr>
            <w:tcW w:w="1239" w:type="dxa"/>
            <w:vAlign w:val="bottom"/>
          </w:tcPr>
          <w:p w14:paraId="688069A6"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305.000</w:t>
            </w:r>
          </w:p>
        </w:tc>
        <w:tc>
          <w:tcPr>
            <w:tcW w:w="1041" w:type="dxa"/>
            <w:vAlign w:val="bottom"/>
          </w:tcPr>
          <w:p w14:paraId="2161FD44"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1.120.000</w:t>
            </w:r>
          </w:p>
        </w:tc>
        <w:tc>
          <w:tcPr>
            <w:tcW w:w="1042" w:type="dxa"/>
            <w:vAlign w:val="bottom"/>
          </w:tcPr>
          <w:p w14:paraId="473DEC20"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168.000</w:t>
            </w:r>
          </w:p>
        </w:tc>
        <w:tc>
          <w:tcPr>
            <w:tcW w:w="951" w:type="dxa"/>
            <w:vAlign w:val="bottom"/>
          </w:tcPr>
          <w:p w14:paraId="2D9859F9"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1" w:type="dxa"/>
            <w:vAlign w:val="bottom"/>
          </w:tcPr>
          <w:p w14:paraId="48C070D6"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660.000</w:t>
            </w:r>
          </w:p>
        </w:tc>
        <w:tc>
          <w:tcPr>
            <w:tcW w:w="950" w:type="dxa"/>
            <w:vAlign w:val="bottom"/>
          </w:tcPr>
          <w:p w14:paraId="19B5913E"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220.000</w:t>
            </w:r>
          </w:p>
        </w:tc>
        <w:tc>
          <w:tcPr>
            <w:tcW w:w="804" w:type="dxa"/>
            <w:vAlign w:val="bottom"/>
          </w:tcPr>
          <w:p w14:paraId="6591C6A5"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792" w:type="dxa"/>
            <w:vAlign w:val="bottom"/>
          </w:tcPr>
          <w:p w14:paraId="247EA0F4"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72.000</w:t>
            </w:r>
          </w:p>
        </w:tc>
        <w:tc>
          <w:tcPr>
            <w:tcW w:w="951" w:type="dxa"/>
            <w:vAlign w:val="bottom"/>
          </w:tcPr>
          <w:p w14:paraId="28F17188"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1" w:type="dxa"/>
            <w:vAlign w:val="bottom"/>
          </w:tcPr>
          <w:p w14:paraId="519D2D6C"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r>
      <w:tr w:rsidR="00070156" w:rsidRPr="00C1122D" w14:paraId="6F804E92" w14:textId="77777777" w:rsidTr="006B64BF">
        <w:tc>
          <w:tcPr>
            <w:tcW w:w="710" w:type="dxa"/>
          </w:tcPr>
          <w:p w14:paraId="7431B47A" w14:textId="77777777" w:rsidR="00070156" w:rsidRPr="00C1122D" w:rsidRDefault="00070156" w:rsidP="00F53793">
            <w:pPr>
              <w:rPr>
                <w:sz w:val="16"/>
                <w:szCs w:val="16"/>
              </w:rPr>
            </w:pPr>
            <w:r>
              <w:rPr>
                <w:sz w:val="16"/>
                <w:szCs w:val="16"/>
              </w:rPr>
              <w:t>0660</w:t>
            </w:r>
          </w:p>
        </w:tc>
        <w:tc>
          <w:tcPr>
            <w:tcW w:w="3287" w:type="dxa"/>
            <w:gridSpan w:val="2"/>
            <w:vAlign w:val="bottom"/>
          </w:tcPr>
          <w:p w14:paraId="31E5B43E" w14:textId="77777777" w:rsidR="00070156" w:rsidRPr="008D2667" w:rsidRDefault="00070156" w:rsidP="00F53793">
            <w:pPr>
              <w:rPr>
                <w:bCs/>
                <w:sz w:val="16"/>
                <w:szCs w:val="16"/>
              </w:rPr>
            </w:pPr>
            <w:r>
              <w:rPr>
                <w:rFonts w:ascii="Arial" w:hAnsi="Arial" w:cs="Arial"/>
                <w:b/>
                <w:bCs/>
                <w:sz w:val="18"/>
                <w:szCs w:val="18"/>
              </w:rPr>
              <w:t xml:space="preserve"> </w:t>
            </w:r>
            <w:r w:rsidRPr="008D2667">
              <w:rPr>
                <w:bCs/>
                <w:sz w:val="16"/>
                <w:szCs w:val="16"/>
              </w:rPr>
              <w:t xml:space="preserve">Aktivnost A1016 02:  Gospodarenje i čišćenje obale i obalnog pojasa                        </w:t>
            </w:r>
          </w:p>
        </w:tc>
        <w:tc>
          <w:tcPr>
            <w:tcW w:w="1017" w:type="dxa"/>
            <w:vAlign w:val="bottom"/>
          </w:tcPr>
          <w:p w14:paraId="5440752E"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10.000</w:t>
            </w:r>
          </w:p>
        </w:tc>
        <w:tc>
          <w:tcPr>
            <w:tcW w:w="1239" w:type="dxa"/>
            <w:vAlign w:val="bottom"/>
          </w:tcPr>
          <w:p w14:paraId="47DC4A90"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383.000</w:t>
            </w:r>
          </w:p>
        </w:tc>
        <w:tc>
          <w:tcPr>
            <w:tcW w:w="1041" w:type="dxa"/>
            <w:vAlign w:val="bottom"/>
          </w:tcPr>
          <w:p w14:paraId="692562E2"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393.000</w:t>
            </w:r>
          </w:p>
        </w:tc>
        <w:tc>
          <w:tcPr>
            <w:tcW w:w="1042" w:type="dxa"/>
            <w:vAlign w:val="bottom"/>
          </w:tcPr>
          <w:p w14:paraId="5A4F5982"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383.000</w:t>
            </w:r>
          </w:p>
        </w:tc>
        <w:tc>
          <w:tcPr>
            <w:tcW w:w="951" w:type="dxa"/>
            <w:vAlign w:val="bottom"/>
          </w:tcPr>
          <w:p w14:paraId="3129AF29"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951" w:type="dxa"/>
            <w:vAlign w:val="bottom"/>
          </w:tcPr>
          <w:p w14:paraId="2731970E"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10.000</w:t>
            </w:r>
          </w:p>
        </w:tc>
        <w:tc>
          <w:tcPr>
            <w:tcW w:w="950" w:type="dxa"/>
            <w:vAlign w:val="bottom"/>
          </w:tcPr>
          <w:p w14:paraId="347CC1CA"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804" w:type="dxa"/>
            <w:vAlign w:val="bottom"/>
          </w:tcPr>
          <w:p w14:paraId="312323B9"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792" w:type="dxa"/>
            <w:vAlign w:val="bottom"/>
          </w:tcPr>
          <w:p w14:paraId="2C1E32AC"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951" w:type="dxa"/>
            <w:vAlign w:val="bottom"/>
          </w:tcPr>
          <w:p w14:paraId="1D8AA862"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951" w:type="dxa"/>
            <w:vAlign w:val="bottom"/>
          </w:tcPr>
          <w:p w14:paraId="6B6A7E68"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r>
      <w:tr w:rsidR="00070156" w:rsidRPr="00C1122D" w14:paraId="07F39155" w14:textId="77777777" w:rsidTr="006B64BF">
        <w:tc>
          <w:tcPr>
            <w:tcW w:w="710" w:type="dxa"/>
          </w:tcPr>
          <w:p w14:paraId="28531B5F" w14:textId="77777777" w:rsidR="00070156" w:rsidRPr="00C1122D" w:rsidRDefault="00070156" w:rsidP="00F53793">
            <w:pPr>
              <w:rPr>
                <w:sz w:val="16"/>
                <w:szCs w:val="16"/>
              </w:rPr>
            </w:pPr>
          </w:p>
        </w:tc>
        <w:tc>
          <w:tcPr>
            <w:tcW w:w="608" w:type="dxa"/>
            <w:vAlign w:val="bottom"/>
          </w:tcPr>
          <w:p w14:paraId="174DC762" w14:textId="77777777" w:rsidR="00070156" w:rsidRPr="008D2667" w:rsidRDefault="00070156" w:rsidP="00F53793">
            <w:pPr>
              <w:ind w:firstLineChars="100" w:firstLine="160"/>
              <w:rPr>
                <w:rFonts w:ascii="Arial" w:hAnsi="Arial" w:cs="Arial"/>
                <w:sz w:val="16"/>
                <w:szCs w:val="16"/>
              </w:rPr>
            </w:pPr>
            <w:r w:rsidRPr="008D2667">
              <w:rPr>
                <w:rFonts w:ascii="Arial" w:hAnsi="Arial" w:cs="Arial"/>
                <w:sz w:val="16"/>
                <w:szCs w:val="16"/>
              </w:rPr>
              <w:t>32</w:t>
            </w:r>
          </w:p>
        </w:tc>
        <w:tc>
          <w:tcPr>
            <w:tcW w:w="2679" w:type="dxa"/>
            <w:vAlign w:val="bottom"/>
          </w:tcPr>
          <w:p w14:paraId="1DE6B31A" w14:textId="77777777" w:rsidR="00070156" w:rsidRPr="008D2667" w:rsidRDefault="00070156" w:rsidP="00F53793">
            <w:pPr>
              <w:ind w:firstLineChars="100" w:firstLine="160"/>
              <w:rPr>
                <w:rFonts w:ascii="Arial" w:hAnsi="Arial" w:cs="Arial"/>
                <w:sz w:val="16"/>
                <w:szCs w:val="16"/>
              </w:rPr>
            </w:pPr>
            <w:r w:rsidRPr="008D2667">
              <w:rPr>
                <w:rFonts w:ascii="Arial" w:hAnsi="Arial" w:cs="Arial"/>
                <w:sz w:val="16"/>
                <w:szCs w:val="16"/>
              </w:rPr>
              <w:t>MATERIJALNI RASHODI</w:t>
            </w:r>
          </w:p>
        </w:tc>
        <w:tc>
          <w:tcPr>
            <w:tcW w:w="1017" w:type="dxa"/>
            <w:vAlign w:val="bottom"/>
          </w:tcPr>
          <w:p w14:paraId="36719E46"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10.000</w:t>
            </w:r>
          </w:p>
        </w:tc>
        <w:tc>
          <w:tcPr>
            <w:tcW w:w="1239" w:type="dxa"/>
            <w:vAlign w:val="bottom"/>
          </w:tcPr>
          <w:p w14:paraId="3FD1B540"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383.000</w:t>
            </w:r>
          </w:p>
        </w:tc>
        <w:tc>
          <w:tcPr>
            <w:tcW w:w="1041" w:type="dxa"/>
            <w:vAlign w:val="bottom"/>
          </w:tcPr>
          <w:p w14:paraId="6B233F93"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393.000</w:t>
            </w:r>
          </w:p>
        </w:tc>
        <w:tc>
          <w:tcPr>
            <w:tcW w:w="1042" w:type="dxa"/>
            <w:vAlign w:val="bottom"/>
          </w:tcPr>
          <w:p w14:paraId="424AD6C0"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383.000</w:t>
            </w:r>
          </w:p>
        </w:tc>
        <w:tc>
          <w:tcPr>
            <w:tcW w:w="951" w:type="dxa"/>
            <w:vAlign w:val="bottom"/>
          </w:tcPr>
          <w:p w14:paraId="4C1D5067"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951" w:type="dxa"/>
            <w:vAlign w:val="bottom"/>
          </w:tcPr>
          <w:p w14:paraId="1BA2524B"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10.000</w:t>
            </w:r>
          </w:p>
        </w:tc>
        <w:tc>
          <w:tcPr>
            <w:tcW w:w="950" w:type="dxa"/>
            <w:vAlign w:val="bottom"/>
          </w:tcPr>
          <w:p w14:paraId="3D3BB6AD"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804" w:type="dxa"/>
            <w:vAlign w:val="bottom"/>
          </w:tcPr>
          <w:p w14:paraId="36DBE3DD"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792" w:type="dxa"/>
            <w:vAlign w:val="bottom"/>
          </w:tcPr>
          <w:p w14:paraId="2CC16709"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951" w:type="dxa"/>
            <w:vAlign w:val="bottom"/>
          </w:tcPr>
          <w:p w14:paraId="129A7E44"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951" w:type="dxa"/>
            <w:vAlign w:val="bottom"/>
          </w:tcPr>
          <w:p w14:paraId="4BEAC0CF"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r>
      <w:tr w:rsidR="0048632B" w14:paraId="4209DB37" w14:textId="77777777" w:rsidTr="006B64BF">
        <w:tc>
          <w:tcPr>
            <w:tcW w:w="710" w:type="dxa"/>
            <w:vMerge w:val="restart"/>
          </w:tcPr>
          <w:p w14:paraId="25AB1054" w14:textId="77777777" w:rsidR="0048632B" w:rsidRPr="00407A65" w:rsidRDefault="0048632B" w:rsidP="0048632B">
            <w:pPr>
              <w:jc w:val="right"/>
              <w:rPr>
                <w:b/>
                <w:sz w:val="16"/>
                <w:szCs w:val="16"/>
              </w:rPr>
            </w:pPr>
          </w:p>
          <w:p w14:paraId="2E9E2E4C" w14:textId="77777777" w:rsidR="0048632B" w:rsidRDefault="0048632B" w:rsidP="0048632B">
            <w:pPr>
              <w:jc w:val="right"/>
              <w:rPr>
                <w:b/>
                <w:sz w:val="16"/>
                <w:szCs w:val="16"/>
              </w:rPr>
            </w:pPr>
          </w:p>
          <w:p w14:paraId="0562F3E7" w14:textId="77777777" w:rsidR="0048632B" w:rsidRPr="00407A65" w:rsidRDefault="0048632B" w:rsidP="0048632B">
            <w:pPr>
              <w:jc w:val="right"/>
              <w:rPr>
                <w:b/>
                <w:sz w:val="16"/>
                <w:szCs w:val="16"/>
              </w:rPr>
            </w:pPr>
            <w:r w:rsidRPr="00407A65">
              <w:rPr>
                <w:b/>
                <w:sz w:val="16"/>
                <w:szCs w:val="16"/>
              </w:rPr>
              <w:t>FUNK.</w:t>
            </w:r>
          </w:p>
          <w:p w14:paraId="403393AC" w14:textId="77777777" w:rsidR="0048632B" w:rsidRPr="00407A65" w:rsidRDefault="0048632B" w:rsidP="0048632B">
            <w:pPr>
              <w:jc w:val="right"/>
              <w:rPr>
                <w:b/>
                <w:sz w:val="16"/>
                <w:szCs w:val="16"/>
              </w:rPr>
            </w:pPr>
            <w:r w:rsidRPr="00407A65">
              <w:rPr>
                <w:b/>
                <w:sz w:val="16"/>
                <w:szCs w:val="16"/>
              </w:rPr>
              <w:t>KLAS.</w:t>
            </w:r>
          </w:p>
        </w:tc>
        <w:tc>
          <w:tcPr>
            <w:tcW w:w="608" w:type="dxa"/>
            <w:vMerge w:val="restart"/>
          </w:tcPr>
          <w:p w14:paraId="15B51484" w14:textId="77777777" w:rsidR="0048632B" w:rsidRPr="00407A65" w:rsidRDefault="0048632B" w:rsidP="0048632B">
            <w:pPr>
              <w:jc w:val="right"/>
              <w:rPr>
                <w:b/>
                <w:sz w:val="16"/>
                <w:szCs w:val="16"/>
              </w:rPr>
            </w:pPr>
          </w:p>
          <w:p w14:paraId="5EE0B610" w14:textId="77777777" w:rsidR="0048632B" w:rsidRDefault="0048632B" w:rsidP="0048632B">
            <w:pPr>
              <w:jc w:val="right"/>
              <w:rPr>
                <w:b/>
                <w:sz w:val="16"/>
                <w:szCs w:val="16"/>
              </w:rPr>
            </w:pPr>
          </w:p>
          <w:p w14:paraId="6DB560CC" w14:textId="77777777" w:rsidR="0048632B" w:rsidRPr="00407A65" w:rsidRDefault="0048632B" w:rsidP="0048632B">
            <w:pPr>
              <w:jc w:val="right"/>
              <w:rPr>
                <w:b/>
                <w:sz w:val="16"/>
                <w:szCs w:val="16"/>
              </w:rPr>
            </w:pPr>
            <w:r w:rsidRPr="00407A65">
              <w:rPr>
                <w:b/>
                <w:sz w:val="16"/>
                <w:szCs w:val="16"/>
              </w:rPr>
              <w:t>RAČ.</w:t>
            </w:r>
          </w:p>
          <w:p w14:paraId="624F5BE8" w14:textId="77777777" w:rsidR="0048632B" w:rsidRPr="00407A65" w:rsidRDefault="0048632B" w:rsidP="0048632B">
            <w:pPr>
              <w:jc w:val="right"/>
              <w:rPr>
                <w:b/>
                <w:sz w:val="16"/>
                <w:szCs w:val="16"/>
              </w:rPr>
            </w:pPr>
            <w:r w:rsidRPr="00407A65">
              <w:rPr>
                <w:b/>
                <w:sz w:val="16"/>
                <w:szCs w:val="16"/>
              </w:rPr>
              <w:t>konto</w:t>
            </w:r>
          </w:p>
        </w:tc>
        <w:tc>
          <w:tcPr>
            <w:tcW w:w="2679" w:type="dxa"/>
            <w:vMerge w:val="restart"/>
          </w:tcPr>
          <w:p w14:paraId="1985BF68" w14:textId="77777777" w:rsidR="0048632B" w:rsidRPr="00407A65" w:rsidRDefault="0048632B" w:rsidP="0048632B">
            <w:pPr>
              <w:jc w:val="center"/>
              <w:rPr>
                <w:b/>
                <w:sz w:val="16"/>
                <w:szCs w:val="16"/>
              </w:rPr>
            </w:pPr>
          </w:p>
          <w:p w14:paraId="3B0CB061" w14:textId="77777777" w:rsidR="0048632B" w:rsidRPr="00407A65" w:rsidRDefault="0048632B" w:rsidP="0048632B">
            <w:pPr>
              <w:jc w:val="center"/>
              <w:rPr>
                <w:b/>
                <w:sz w:val="16"/>
                <w:szCs w:val="16"/>
              </w:rPr>
            </w:pPr>
          </w:p>
          <w:p w14:paraId="70D74A88" w14:textId="77777777" w:rsidR="0048632B" w:rsidRDefault="0048632B" w:rsidP="0048632B">
            <w:pPr>
              <w:jc w:val="center"/>
              <w:rPr>
                <w:b/>
                <w:sz w:val="16"/>
                <w:szCs w:val="16"/>
              </w:rPr>
            </w:pPr>
          </w:p>
          <w:p w14:paraId="0E5346AF" w14:textId="77777777" w:rsidR="0048632B" w:rsidRPr="00407A65" w:rsidRDefault="0048632B" w:rsidP="0048632B">
            <w:pPr>
              <w:jc w:val="center"/>
              <w:rPr>
                <w:b/>
                <w:sz w:val="16"/>
                <w:szCs w:val="16"/>
              </w:rPr>
            </w:pPr>
            <w:r w:rsidRPr="00407A65">
              <w:rPr>
                <w:b/>
                <w:sz w:val="16"/>
                <w:szCs w:val="16"/>
              </w:rPr>
              <w:t>NAZIV RAČUNA</w:t>
            </w:r>
          </w:p>
        </w:tc>
        <w:tc>
          <w:tcPr>
            <w:tcW w:w="1017" w:type="dxa"/>
            <w:vMerge w:val="restart"/>
          </w:tcPr>
          <w:p w14:paraId="2BCB640B" w14:textId="77777777" w:rsidR="0048632B" w:rsidRPr="00407A65" w:rsidRDefault="0048632B" w:rsidP="0048632B">
            <w:pPr>
              <w:jc w:val="center"/>
              <w:rPr>
                <w:b/>
                <w:sz w:val="16"/>
                <w:szCs w:val="16"/>
              </w:rPr>
            </w:pPr>
          </w:p>
          <w:p w14:paraId="34C9C3E0" w14:textId="77777777" w:rsidR="0048632B" w:rsidRDefault="0048632B" w:rsidP="0048632B">
            <w:pPr>
              <w:jc w:val="center"/>
              <w:rPr>
                <w:b/>
                <w:sz w:val="16"/>
                <w:szCs w:val="16"/>
              </w:rPr>
            </w:pPr>
          </w:p>
          <w:p w14:paraId="3B6C45F6" w14:textId="77777777" w:rsidR="0048632B" w:rsidRPr="00407A65" w:rsidRDefault="0048632B" w:rsidP="0048632B">
            <w:pPr>
              <w:jc w:val="center"/>
              <w:rPr>
                <w:b/>
                <w:sz w:val="16"/>
                <w:szCs w:val="16"/>
              </w:rPr>
            </w:pPr>
            <w:r w:rsidRPr="00407A65">
              <w:rPr>
                <w:b/>
                <w:sz w:val="16"/>
                <w:szCs w:val="16"/>
              </w:rPr>
              <w:t>PLAN ZA</w:t>
            </w:r>
          </w:p>
          <w:p w14:paraId="43C4C330" w14:textId="77777777" w:rsidR="0048632B" w:rsidRPr="00407A65" w:rsidRDefault="0048632B" w:rsidP="0048632B">
            <w:pPr>
              <w:jc w:val="center"/>
              <w:rPr>
                <w:b/>
                <w:sz w:val="16"/>
                <w:szCs w:val="16"/>
              </w:rPr>
            </w:pPr>
            <w:r w:rsidRPr="00407A65">
              <w:rPr>
                <w:b/>
                <w:sz w:val="16"/>
                <w:szCs w:val="16"/>
              </w:rPr>
              <w:t>2021.</w:t>
            </w:r>
          </w:p>
        </w:tc>
        <w:tc>
          <w:tcPr>
            <w:tcW w:w="1239" w:type="dxa"/>
            <w:vMerge w:val="restart"/>
          </w:tcPr>
          <w:p w14:paraId="6E80D397" w14:textId="77777777" w:rsidR="0048632B" w:rsidRPr="00407A65" w:rsidRDefault="0048632B" w:rsidP="0048632B">
            <w:pPr>
              <w:jc w:val="center"/>
              <w:rPr>
                <w:b/>
                <w:sz w:val="16"/>
                <w:szCs w:val="16"/>
              </w:rPr>
            </w:pPr>
          </w:p>
          <w:p w14:paraId="5F4228D0" w14:textId="77777777" w:rsidR="0048632B" w:rsidRDefault="0048632B" w:rsidP="0048632B">
            <w:pPr>
              <w:jc w:val="center"/>
              <w:rPr>
                <w:b/>
                <w:sz w:val="16"/>
                <w:szCs w:val="16"/>
              </w:rPr>
            </w:pPr>
          </w:p>
          <w:p w14:paraId="08248F34" w14:textId="77777777" w:rsidR="0048632B" w:rsidRPr="00407A65" w:rsidRDefault="0048632B" w:rsidP="0048632B">
            <w:pPr>
              <w:jc w:val="center"/>
              <w:rPr>
                <w:b/>
                <w:sz w:val="16"/>
                <w:szCs w:val="16"/>
              </w:rPr>
            </w:pPr>
            <w:r w:rsidRPr="00407A65">
              <w:rPr>
                <w:b/>
                <w:sz w:val="16"/>
                <w:szCs w:val="16"/>
              </w:rPr>
              <w:t>POVEĆANJE/</w:t>
            </w:r>
          </w:p>
          <w:p w14:paraId="7D9676FC" w14:textId="77777777" w:rsidR="0048632B" w:rsidRPr="00407A65" w:rsidRDefault="0048632B" w:rsidP="0048632B">
            <w:pPr>
              <w:jc w:val="center"/>
              <w:rPr>
                <w:b/>
                <w:sz w:val="16"/>
                <w:szCs w:val="16"/>
              </w:rPr>
            </w:pPr>
            <w:r w:rsidRPr="00407A65">
              <w:rPr>
                <w:b/>
                <w:sz w:val="16"/>
                <w:szCs w:val="16"/>
              </w:rPr>
              <w:t>SMANJENJE</w:t>
            </w:r>
          </w:p>
        </w:tc>
        <w:tc>
          <w:tcPr>
            <w:tcW w:w="1041" w:type="dxa"/>
            <w:vMerge w:val="restart"/>
          </w:tcPr>
          <w:p w14:paraId="105F8B20" w14:textId="77777777" w:rsidR="0048632B" w:rsidRPr="00407A65" w:rsidRDefault="0048632B" w:rsidP="0048632B">
            <w:pPr>
              <w:jc w:val="center"/>
              <w:rPr>
                <w:b/>
                <w:sz w:val="16"/>
                <w:szCs w:val="16"/>
              </w:rPr>
            </w:pPr>
          </w:p>
          <w:p w14:paraId="3C68FB8E" w14:textId="77777777" w:rsidR="0048632B" w:rsidRPr="00407A65" w:rsidRDefault="0048632B" w:rsidP="0048632B">
            <w:pPr>
              <w:jc w:val="center"/>
              <w:rPr>
                <w:b/>
                <w:sz w:val="16"/>
                <w:szCs w:val="16"/>
              </w:rPr>
            </w:pPr>
            <w:r w:rsidRPr="00407A65">
              <w:rPr>
                <w:b/>
                <w:sz w:val="16"/>
                <w:szCs w:val="16"/>
              </w:rPr>
              <w:t>NOVI PLAN ZA</w:t>
            </w:r>
          </w:p>
          <w:p w14:paraId="22874184" w14:textId="77777777" w:rsidR="0048632B" w:rsidRPr="00407A65" w:rsidRDefault="0048632B" w:rsidP="0048632B">
            <w:pPr>
              <w:jc w:val="center"/>
              <w:rPr>
                <w:b/>
                <w:sz w:val="16"/>
                <w:szCs w:val="16"/>
              </w:rPr>
            </w:pPr>
            <w:r w:rsidRPr="00407A65">
              <w:rPr>
                <w:b/>
                <w:sz w:val="16"/>
                <w:szCs w:val="16"/>
              </w:rPr>
              <w:t>2021.</w:t>
            </w:r>
          </w:p>
        </w:tc>
        <w:tc>
          <w:tcPr>
            <w:tcW w:w="7392" w:type="dxa"/>
            <w:gridSpan w:val="8"/>
          </w:tcPr>
          <w:p w14:paraId="39E93102" w14:textId="77777777" w:rsidR="0048632B" w:rsidRPr="00407A65" w:rsidRDefault="0048632B" w:rsidP="0048632B">
            <w:pPr>
              <w:jc w:val="center"/>
              <w:rPr>
                <w:b/>
              </w:rPr>
            </w:pPr>
            <w:r w:rsidRPr="00407A65">
              <w:rPr>
                <w:b/>
              </w:rPr>
              <w:t>I Z V O R I     F I N A N C I R A N J A   za   2021. god.</w:t>
            </w:r>
          </w:p>
        </w:tc>
      </w:tr>
      <w:tr w:rsidR="0048632B" w14:paraId="32C08422" w14:textId="77777777" w:rsidTr="006B64BF">
        <w:tc>
          <w:tcPr>
            <w:tcW w:w="710" w:type="dxa"/>
            <w:vMerge/>
          </w:tcPr>
          <w:p w14:paraId="0F2B9D62" w14:textId="77777777" w:rsidR="0048632B" w:rsidRDefault="0048632B" w:rsidP="0048632B"/>
        </w:tc>
        <w:tc>
          <w:tcPr>
            <w:tcW w:w="608" w:type="dxa"/>
            <w:vMerge/>
          </w:tcPr>
          <w:p w14:paraId="17416842" w14:textId="77777777" w:rsidR="0048632B" w:rsidRDefault="0048632B" w:rsidP="0048632B"/>
        </w:tc>
        <w:tc>
          <w:tcPr>
            <w:tcW w:w="2679" w:type="dxa"/>
            <w:vMerge/>
          </w:tcPr>
          <w:p w14:paraId="43497389" w14:textId="77777777" w:rsidR="0048632B" w:rsidRDefault="0048632B" w:rsidP="0048632B"/>
        </w:tc>
        <w:tc>
          <w:tcPr>
            <w:tcW w:w="1017" w:type="dxa"/>
            <w:vMerge/>
          </w:tcPr>
          <w:p w14:paraId="73E21426" w14:textId="77777777" w:rsidR="0048632B" w:rsidRDefault="0048632B" w:rsidP="0048632B"/>
        </w:tc>
        <w:tc>
          <w:tcPr>
            <w:tcW w:w="1239" w:type="dxa"/>
            <w:vMerge/>
          </w:tcPr>
          <w:p w14:paraId="432BFDA6" w14:textId="77777777" w:rsidR="0048632B" w:rsidRDefault="0048632B" w:rsidP="0048632B"/>
        </w:tc>
        <w:tc>
          <w:tcPr>
            <w:tcW w:w="1041" w:type="dxa"/>
            <w:vMerge/>
          </w:tcPr>
          <w:p w14:paraId="09AEAF49" w14:textId="77777777" w:rsidR="0048632B" w:rsidRDefault="0048632B" w:rsidP="0048632B"/>
        </w:tc>
        <w:tc>
          <w:tcPr>
            <w:tcW w:w="1042" w:type="dxa"/>
          </w:tcPr>
          <w:p w14:paraId="0D873F2A" w14:textId="77777777" w:rsidR="0048632B" w:rsidRPr="00407A65" w:rsidRDefault="0048632B" w:rsidP="0048632B">
            <w:pPr>
              <w:jc w:val="center"/>
              <w:rPr>
                <w:sz w:val="16"/>
                <w:szCs w:val="16"/>
              </w:rPr>
            </w:pPr>
          </w:p>
          <w:p w14:paraId="188EF837" w14:textId="77777777" w:rsidR="0048632B" w:rsidRPr="00407A65" w:rsidRDefault="0048632B" w:rsidP="0048632B">
            <w:pPr>
              <w:jc w:val="center"/>
              <w:rPr>
                <w:sz w:val="16"/>
                <w:szCs w:val="16"/>
              </w:rPr>
            </w:pPr>
            <w:r w:rsidRPr="00407A65">
              <w:rPr>
                <w:sz w:val="16"/>
                <w:szCs w:val="16"/>
              </w:rPr>
              <w:t>Opći prihodi</w:t>
            </w:r>
          </w:p>
          <w:p w14:paraId="3FD5142C" w14:textId="77777777" w:rsidR="0048632B" w:rsidRPr="00407A65" w:rsidRDefault="0048632B" w:rsidP="0048632B">
            <w:pPr>
              <w:jc w:val="center"/>
              <w:rPr>
                <w:sz w:val="16"/>
                <w:szCs w:val="16"/>
              </w:rPr>
            </w:pPr>
            <w:r w:rsidRPr="00407A65">
              <w:rPr>
                <w:sz w:val="16"/>
                <w:szCs w:val="16"/>
              </w:rPr>
              <w:t>i primitci</w:t>
            </w:r>
          </w:p>
        </w:tc>
        <w:tc>
          <w:tcPr>
            <w:tcW w:w="951" w:type="dxa"/>
          </w:tcPr>
          <w:p w14:paraId="6C73ACAE" w14:textId="77777777" w:rsidR="0048632B" w:rsidRPr="00407A65" w:rsidRDefault="0048632B" w:rsidP="0048632B">
            <w:pPr>
              <w:jc w:val="center"/>
              <w:rPr>
                <w:sz w:val="16"/>
                <w:szCs w:val="16"/>
              </w:rPr>
            </w:pPr>
          </w:p>
          <w:p w14:paraId="2CB4811A" w14:textId="77777777" w:rsidR="0048632B" w:rsidRPr="00407A65" w:rsidRDefault="0048632B" w:rsidP="0048632B">
            <w:pPr>
              <w:jc w:val="center"/>
              <w:rPr>
                <w:sz w:val="16"/>
                <w:szCs w:val="16"/>
              </w:rPr>
            </w:pPr>
            <w:r w:rsidRPr="00407A65">
              <w:rPr>
                <w:sz w:val="16"/>
                <w:szCs w:val="16"/>
              </w:rPr>
              <w:t>Vlastiti prihodi</w:t>
            </w:r>
          </w:p>
        </w:tc>
        <w:tc>
          <w:tcPr>
            <w:tcW w:w="951" w:type="dxa"/>
          </w:tcPr>
          <w:p w14:paraId="23C99FE2" w14:textId="77777777" w:rsidR="0048632B" w:rsidRPr="00407A65" w:rsidRDefault="0048632B" w:rsidP="0048632B">
            <w:pPr>
              <w:jc w:val="center"/>
              <w:rPr>
                <w:sz w:val="16"/>
                <w:szCs w:val="16"/>
              </w:rPr>
            </w:pPr>
          </w:p>
          <w:p w14:paraId="090767FD" w14:textId="77777777" w:rsidR="0048632B" w:rsidRPr="00407A65" w:rsidRDefault="0048632B" w:rsidP="0048632B">
            <w:pPr>
              <w:jc w:val="center"/>
              <w:rPr>
                <w:sz w:val="16"/>
                <w:szCs w:val="16"/>
              </w:rPr>
            </w:pPr>
            <w:r w:rsidRPr="00407A65">
              <w:rPr>
                <w:sz w:val="16"/>
                <w:szCs w:val="16"/>
              </w:rPr>
              <w:t>Prihodi za posebne namjene</w:t>
            </w:r>
          </w:p>
        </w:tc>
        <w:tc>
          <w:tcPr>
            <w:tcW w:w="950" w:type="dxa"/>
          </w:tcPr>
          <w:p w14:paraId="7C2D01F0" w14:textId="77777777" w:rsidR="0048632B" w:rsidRPr="00407A65" w:rsidRDefault="0048632B" w:rsidP="0048632B">
            <w:pPr>
              <w:jc w:val="center"/>
              <w:rPr>
                <w:sz w:val="16"/>
                <w:szCs w:val="16"/>
              </w:rPr>
            </w:pPr>
          </w:p>
          <w:p w14:paraId="65B05AC2" w14:textId="77777777" w:rsidR="0048632B" w:rsidRPr="00407A65" w:rsidRDefault="0048632B" w:rsidP="0048632B">
            <w:pPr>
              <w:jc w:val="center"/>
              <w:rPr>
                <w:sz w:val="16"/>
                <w:szCs w:val="16"/>
              </w:rPr>
            </w:pPr>
            <w:r w:rsidRPr="00407A65">
              <w:rPr>
                <w:sz w:val="16"/>
                <w:szCs w:val="16"/>
              </w:rPr>
              <w:t>Pomoći</w:t>
            </w:r>
          </w:p>
        </w:tc>
        <w:tc>
          <w:tcPr>
            <w:tcW w:w="804" w:type="dxa"/>
          </w:tcPr>
          <w:p w14:paraId="3996A702" w14:textId="77777777" w:rsidR="0048632B" w:rsidRPr="00407A65" w:rsidRDefault="0048632B" w:rsidP="0048632B">
            <w:pPr>
              <w:jc w:val="center"/>
              <w:rPr>
                <w:sz w:val="16"/>
                <w:szCs w:val="16"/>
              </w:rPr>
            </w:pPr>
          </w:p>
          <w:p w14:paraId="6391CC18" w14:textId="77777777" w:rsidR="0048632B" w:rsidRPr="00407A65" w:rsidRDefault="0048632B" w:rsidP="0048632B">
            <w:pPr>
              <w:jc w:val="center"/>
              <w:rPr>
                <w:sz w:val="16"/>
                <w:szCs w:val="16"/>
              </w:rPr>
            </w:pPr>
            <w:r w:rsidRPr="00407A65">
              <w:rPr>
                <w:sz w:val="16"/>
                <w:szCs w:val="16"/>
              </w:rPr>
              <w:t>Donacije</w:t>
            </w:r>
          </w:p>
        </w:tc>
        <w:tc>
          <w:tcPr>
            <w:tcW w:w="792" w:type="dxa"/>
          </w:tcPr>
          <w:p w14:paraId="6B4FA2C9" w14:textId="77777777" w:rsidR="0048632B" w:rsidRPr="00407A65" w:rsidRDefault="0048632B" w:rsidP="0048632B">
            <w:pPr>
              <w:rPr>
                <w:sz w:val="16"/>
                <w:szCs w:val="16"/>
              </w:rPr>
            </w:pPr>
            <w:r>
              <w:rPr>
                <w:sz w:val="16"/>
                <w:szCs w:val="16"/>
              </w:rPr>
              <w:t xml:space="preserve">Prihodi </w:t>
            </w:r>
            <w:r w:rsidRPr="00407A65">
              <w:rPr>
                <w:sz w:val="16"/>
                <w:szCs w:val="16"/>
              </w:rPr>
              <w:t>od prodaje ili zamjene nefin. im.</w:t>
            </w:r>
          </w:p>
        </w:tc>
        <w:tc>
          <w:tcPr>
            <w:tcW w:w="951" w:type="dxa"/>
          </w:tcPr>
          <w:p w14:paraId="6924F2B3" w14:textId="77777777" w:rsidR="0048632B" w:rsidRPr="00407A65" w:rsidRDefault="0048632B" w:rsidP="0048632B">
            <w:pPr>
              <w:jc w:val="center"/>
              <w:rPr>
                <w:sz w:val="16"/>
                <w:szCs w:val="16"/>
              </w:rPr>
            </w:pPr>
          </w:p>
          <w:p w14:paraId="497FBCA1" w14:textId="77777777" w:rsidR="0048632B" w:rsidRPr="00407A65" w:rsidRDefault="0048632B" w:rsidP="0048632B">
            <w:pPr>
              <w:jc w:val="center"/>
              <w:rPr>
                <w:sz w:val="16"/>
                <w:szCs w:val="16"/>
              </w:rPr>
            </w:pPr>
            <w:r w:rsidRPr="00407A65">
              <w:rPr>
                <w:sz w:val="16"/>
                <w:szCs w:val="16"/>
              </w:rPr>
              <w:t>Namjenski primitci</w:t>
            </w:r>
          </w:p>
        </w:tc>
        <w:tc>
          <w:tcPr>
            <w:tcW w:w="951" w:type="dxa"/>
          </w:tcPr>
          <w:p w14:paraId="44745324" w14:textId="77777777" w:rsidR="0048632B" w:rsidRPr="00407A65" w:rsidRDefault="0048632B" w:rsidP="0048632B">
            <w:pPr>
              <w:jc w:val="center"/>
              <w:rPr>
                <w:sz w:val="16"/>
                <w:szCs w:val="16"/>
              </w:rPr>
            </w:pPr>
          </w:p>
          <w:p w14:paraId="3DA66013" w14:textId="77777777" w:rsidR="0048632B" w:rsidRPr="00407A65" w:rsidRDefault="0048632B" w:rsidP="0048632B">
            <w:pPr>
              <w:jc w:val="center"/>
              <w:rPr>
                <w:sz w:val="16"/>
                <w:szCs w:val="16"/>
              </w:rPr>
            </w:pPr>
            <w:r w:rsidRPr="00407A65">
              <w:rPr>
                <w:sz w:val="16"/>
                <w:szCs w:val="16"/>
              </w:rPr>
              <w:t>Viškovi prethodnih godina</w:t>
            </w:r>
          </w:p>
        </w:tc>
      </w:tr>
      <w:tr w:rsidR="0048632B" w:rsidRPr="00C1122D" w14:paraId="5369FB53" w14:textId="77777777" w:rsidTr="006B64BF">
        <w:tc>
          <w:tcPr>
            <w:tcW w:w="710" w:type="dxa"/>
          </w:tcPr>
          <w:p w14:paraId="1E99CDEB" w14:textId="77777777" w:rsidR="0048632B" w:rsidRPr="00C1122D" w:rsidRDefault="0048632B" w:rsidP="0048632B">
            <w:pPr>
              <w:jc w:val="center"/>
              <w:rPr>
                <w:b/>
                <w:sz w:val="16"/>
                <w:szCs w:val="16"/>
              </w:rPr>
            </w:pPr>
            <w:r w:rsidRPr="00C1122D">
              <w:rPr>
                <w:b/>
                <w:sz w:val="16"/>
                <w:szCs w:val="16"/>
              </w:rPr>
              <w:t>1</w:t>
            </w:r>
          </w:p>
        </w:tc>
        <w:tc>
          <w:tcPr>
            <w:tcW w:w="608" w:type="dxa"/>
          </w:tcPr>
          <w:p w14:paraId="0D7D6161" w14:textId="77777777" w:rsidR="0048632B" w:rsidRPr="00C1122D" w:rsidRDefault="0048632B" w:rsidP="0048632B">
            <w:pPr>
              <w:jc w:val="center"/>
              <w:rPr>
                <w:b/>
                <w:sz w:val="16"/>
                <w:szCs w:val="16"/>
              </w:rPr>
            </w:pPr>
            <w:r w:rsidRPr="00C1122D">
              <w:rPr>
                <w:b/>
                <w:sz w:val="16"/>
                <w:szCs w:val="16"/>
              </w:rPr>
              <w:t>2</w:t>
            </w:r>
          </w:p>
        </w:tc>
        <w:tc>
          <w:tcPr>
            <w:tcW w:w="2679" w:type="dxa"/>
          </w:tcPr>
          <w:p w14:paraId="1E0D71C6" w14:textId="77777777" w:rsidR="0048632B" w:rsidRPr="00C1122D" w:rsidRDefault="0048632B" w:rsidP="0048632B">
            <w:pPr>
              <w:jc w:val="center"/>
              <w:rPr>
                <w:b/>
                <w:sz w:val="16"/>
                <w:szCs w:val="16"/>
              </w:rPr>
            </w:pPr>
            <w:r w:rsidRPr="00C1122D">
              <w:rPr>
                <w:b/>
                <w:sz w:val="16"/>
                <w:szCs w:val="16"/>
              </w:rPr>
              <w:t>3</w:t>
            </w:r>
          </w:p>
        </w:tc>
        <w:tc>
          <w:tcPr>
            <w:tcW w:w="1017" w:type="dxa"/>
          </w:tcPr>
          <w:p w14:paraId="04D280DD" w14:textId="77777777" w:rsidR="0048632B" w:rsidRPr="00C1122D" w:rsidRDefault="0048632B" w:rsidP="0048632B">
            <w:pPr>
              <w:jc w:val="center"/>
              <w:rPr>
                <w:b/>
                <w:sz w:val="16"/>
                <w:szCs w:val="16"/>
              </w:rPr>
            </w:pPr>
            <w:r w:rsidRPr="00C1122D">
              <w:rPr>
                <w:b/>
                <w:sz w:val="16"/>
                <w:szCs w:val="16"/>
              </w:rPr>
              <w:t>4</w:t>
            </w:r>
          </w:p>
        </w:tc>
        <w:tc>
          <w:tcPr>
            <w:tcW w:w="1239" w:type="dxa"/>
          </w:tcPr>
          <w:p w14:paraId="1AA66026" w14:textId="77777777" w:rsidR="0048632B" w:rsidRPr="00C1122D" w:rsidRDefault="0048632B" w:rsidP="0048632B">
            <w:pPr>
              <w:jc w:val="center"/>
              <w:rPr>
                <w:b/>
                <w:sz w:val="16"/>
                <w:szCs w:val="16"/>
              </w:rPr>
            </w:pPr>
            <w:r w:rsidRPr="00C1122D">
              <w:rPr>
                <w:b/>
                <w:sz w:val="16"/>
                <w:szCs w:val="16"/>
              </w:rPr>
              <w:t>5</w:t>
            </w:r>
          </w:p>
        </w:tc>
        <w:tc>
          <w:tcPr>
            <w:tcW w:w="1041" w:type="dxa"/>
          </w:tcPr>
          <w:p w14:paraId="7BC35EAE" w14:textId="77777777" w:rsidR="0048632B" w:rsidRPr="00C1122D" w:rsidRDefault="0048632B" w:rsidP="0048632B">
            <w:pPr>
              <w:jc w:val="center"/>
              <w:rPr>
                <w:b/>
                <w:sz w:val="16"/>
                <w:szCs w:val="16"/>
              </w:rPr>
            </w:pPr>
            <w:r w:rsidRPr="00C1122D">
              <w:rPr>
                <w:b/>
                <w:sz w:val="16"/>
                <w:szCs w:val="16"/>
              </w:rPr>
              <w:t>6</w:t>
            </w:r>
          </w:p>
        </w:tc>
        <w:tc>
          <w:tcPr>
            <w:tcW w:w="1042" w:type="dxa"/>
          </w:tcPr>
          <w:p w14:paraId="111420FD" w14:textId="77777777" w:rsidR="0048632B" w:rsidRPr="00C1122D" w:rsidRDefault="0048632B" w:rsidP="0048632B">
            <w:pPr>
              <w:jc w:val="center"/>
              <w:rPr>
                <w:b/>
                <w:sz w:val="16"/>
                <w:szCs w:val="16"/>
              </w:rPr>
            </w:pPr>
            <w:r w:rsidRPr="00C1122D">
              <w:rPr>
                <w:b/>
                <w:sz w:val="16"/>
                <w:szCs w:val="16"/>
              </w:rPr>
              <w:t>7</w:t>
            </w:r>
          </w:p>
        </w:tc>
        <w:tc>
          <w:tcPr>
            <w:tcW w:w="951" w:type="dxa"/>
          </w:tcPr>
          <w:p w14:paraId="4C42536A" w14:textId="77777777" w:rsidR="0048632B" w:rsidRPr="00C1122D" w:rsidRDefault="0048632B" w:rsidP="0048632B">
            <w:pPr>
              <w:jc w:val="center"/>
              <w:rPr>
                <w:b/>
                <w:sz w:val="16"/>
                <w:szCs w:val="16"/>
              </w:rPr>
            </w:pPr>
            <w:r w:rsidRPr="00C1122D">
              <w:rPr>
                <w:b/>
                <w:sz w:val="16"/>
                <w:szCs w:val="16"/>
              </w:rPr>
              <w:t>8</w:t>
            </w:r>
          </w:p>
        </w:tc>
        <w:tc>
          <w:tcPr>
            <w:tcW w:w="951" w:type="dxa"/>
          </w:tcPr>
          <w:p w14:paraId="2786EA9E" w14:textId="77777777" w:rsidR="0048632B" w:rsidRPr="00C1122D" w:rsidRDefault="0048632B" w:rsidP="0048632B">
            <w:pPr>
              <w:jc w:val="center"/>
              <w:rPr>
                <w:b/>
                <w:sz w:val="16"/>
                <w:szCs w:val="16"/>
              </w:rPr>
            </w:pPr>
            <w:r w:rsidRPr="00C1122D">
              <w:rPr>
                <w:b/>
                <w:sz w:val="16"/>
                <w:szCs w:val="16"/>
              </w:rPr>
              <w:t>9</w:t>
            </w:r>
          </w:p>
        </w:tc>
        <w:tc>
          <w:tcPr>
            <w:tcW w:w="950" w:type="dxa"/>
          </w:tcPr>
          <w:p w14:paraId="7DE37275" w14:textId="77777777" w:rsidR="0048632B" w:rsidRPr="00C1122D" w:rsidRDefault="0048632B" w:rsidP="0048632B">
            <w:pPr>
              <w:jc w:val="center"/>
              <w:rPr>
                <w:b/>
                <w:sz w:val="16"/>
                <w:szCs w:val="16"/>
              </w:rPr>
            </w:pPr>
            <w:r w:rsidRPr="00C1122D">
              <w:rPr>
                <w:b/>
                <w:sz w:val="16"/>
                <w:szCs w:val="16"/>
              </w:rPr>
              <w:t>10</w:t>
            </w:r>
          </w:p>
        </w:tc>
        <w:tc>
          <w:tcPr>
            <w:tcW w:w="804" w:type="dxa"/>
          </w:tcPr>
          <w:p w14:paraId="19AAE226" w14:textId="77777777" w:rsidR="0048632B" w:rsidRPr="00C1122D" w:rsidRDefault="0048632B" w:rsidP="0048632B">
            <w:pPr>
              <w:jc w:val="center"/>
              <w:rPr>
                <w:b/>
                <w:sz w:val="16"/>
                <w:szCs w:val="16"/>
              </w:rPr>
            </w:pPr>
            <w:r w:rsidRPr="00C1122D">
              <w:rPr>
                <w:b/>
                <w:sz w:val="16"/>
                <w:szCs w:val="16"/>
              </w:rPr>
              <w:t>11</w:t>
            </w:r>
          </w:p>
        </w:tc>
        <w:tc>
          <w:tcPr>
            <w:tcW w:w="792" w:type="dxa"/>
          </w:tcPr>
          <w:p w14:paraId="4BB29828" w14:textId="77777777" w:rsidR="0048632B" w:rsidRPr="00C1122D" w:rsidRDefault="0048632B" w:rsidP="0048632B">
            <w:pPr>
              <w:jc w:val="center"/>
              <w:rPr>
                <w:b/>
                <w:sz w:val="16"/>
                <w:szCs w:val="16"/>
              </w:rPr>
            </w:pPr>
            <w:r w:rsidRPr="00C1122D">
              <w:rPr>
                <w:b/>
                <w:sz w:val="16"/>
                <w:szCs w:val="16"/>
              </w:rPr>
              <w:t>12</w:t>
            </w:r>
          </w:p>
        </w:tc>
        <w:tc>
          <w:tcPr>
            <w:tcW w:w="951" w:type="dxa"/>
          </w:tcPr>
          <w:p w14:paraId="1D8413E5" w14:textId="77777777" w:rsidR="0048632B" w:rsidRPr="00C1122D" w:rsidRDefault="0048632B" w:rsidP="0048632B">
            <w:pPr>
              <w:jc w:val="center"/>
              <w:rPr>
                <w:b/>
                <w:sz w:val="16"/>
                <w:szCs w:val="16"/>
              </w:rPr>
            </w:pPr>
            <w:r w:rsidRPr="00C1122D">
              <w:rPr>
                <w:b/>
                <w:sz w:val="16"/>
                <w:szCs w:val="16"/>
              </w:rPr>
              <w:t>13</w:t>
            </w:r>
          </w:p>
        </w:tc>
        <w:tc>
          <w:tcPr>
            <w:tcW w:w="951" w:type="dxa"/>
          </w:tcPr>
          <w:p w14:paraId="6EFBF81A" w14:textId="77777777" w:rsidR="0048632B" w:rsidRPr="00C1122D" w:rsidRDefault="0048632B" w:rsidP="0048632B">
            <w:pPr>
              <w:jc w:val="center"/>
              <w:rPr>
                <w:b/>
                <w:sz w:val="16"/>
                <w:szCs w:val="16"/>
              </w:rPr>
            </w:pPr>
            <w:r w:rsidRPr="00C1122D">
              <w:rPr>
                <w:b/>
                <w:sz w:val="16"/>
                <w:szCs w:val="16"/>
              </w:rPr>
              <w:t>14</w:t>
            </w:r>
          </w:p>
        </w:tc>
      </w:tr>
      <w:tr w:rsidR="00070156" w:rsidRPr="00C1122D" w14:paraId="123CCD7B" w14:textId="77777777" w:rsidTr="006B64BF">
        <w:tc>
          <w:tcPr>
            <w:tcW w:w="710" w:type="dxa"/>
          </w:tcPr>
          <w:p w14:paraId="261B0BF9" w14:textId="77777777" w:rsidR="00070156" w:rsidRPr="00C1122D" w:rsidRDefault="00070156" w:rsidP="00F53793">
            <w:pPr>
              <w:rPr>
                <w:sz w:val="16"/>
                <w:szCs w:val="16"/>
              </w:rPr>
            </w:pPr>
          </w:p>
        </w:tc>
        <w:tc>
          <w:tcPr>
            <w:tcW w:w="608" w:type="dxa"/>
            <w:vAlign w:val="bottom"/>
          </w:tcPr>
          <w:p w14:paraId="76A71BBB" w14:textId="77777777" w:rsidR="00070156" w:rsidRPr="008D2667" w:rsidRDefault="00070156" w:rsidP="00F53793">
            <w:pPr>
              <w:rPr>
                <w:rFonts w:ascii="Arial" w:hAnsi="Arial" w:cs="Arial"/>
                <w:i/>
                <w:iCs/>
                <w:sz w:val="16"/>
                <w:szCs w:val="16"/>
              </w:rPr>
            </w:pPr>
            <w:r w:rsidRPr="008D2667">
              <w:rPr>
                <w:rFonts w:ascii="Arial" w:hAnsi="Arial" w:cs="Arial"/>
                <w:i/>
                <w:iCs/>
                <w:sz w:val="16"/>
                <w:szCs w:val="16"/>
              </w:rPr>
              <w:t>323</w:t>
            </w:r>
          </w:p>
        </w:tc>
        <w:tc>
          <w:tcPr>
            <w:tcW w:w="2679" w:type="dxa"/>
            <w:vAlign w:val="bottom"/>
          </w:tcPr>
          <w:p w14:paraId="03DFD1B1" w14:textId="77777777" w:rsidR="00070156" w:rsidRPr="008D2667" w:rsidRDefault="00070156" w:rsidP="00F53793">
            <w:pPr>
              <w:ind w:firstLineChars="100" w:firstLine="160"/>
              <w:rPr>
                <w:rFonts w:ascii="Arial" w:hAnsi="Arial" w:cs="Arial"/>
                <w:i/>
                <w:iCs/>
                <w:sz w:val="16"/>
                <w:szCs w:val="16"/>
              </w:rPr>
            </w:pPr>
            <w:r w:rsidRPr="008D2667">
              <w:rPr>
                <w:rFonts w:ascii="Arial" w:hAnsi="Arial" w:cs="Arial"/>
                <w:i/>
                <w:iCs/>
                <w:sz w:val="16"/>
                <w:szCs w:val="16"/>
              </w:rPr>
              <w:t>Rashodi za usluge</w:t>
            </w:r>
          </w:p>
        </w:tc>
        <w:tc>
          <w:tcPr>
            <w:tcW w:w="1017" w:type="dxa"/>
            <w:vAlign w:val="bottom"/>
          </w:tcPr>
          <w:p w14:paraId="3C7C3769"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1239" w:type="dxa"/>
            <w:vAlign w:val="bottom"/>
          </w:tcPr>
          <w:p w14:paraId="04669542"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383.000</w:t>
            </w:r>
          </w:p>
        </w:tc>
        <w:tc>
          <w:tcPr>
            <w:tcW w:w="1041" w:type="dxa"/>
            <w:vAlign w:val="bottom"/>
          </w:tcPr>
          <w:p w14:paraId="6E78BDD8"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383.000</w:t>
            </w:r>
          </w:p>
        </w:tc>
        <w:tc>
          <w:tcPr>
            <w:tcW w:w="1042" w:type="dxa"/>
            <w:vAlign w:val="bottom"/>
          </w:tcPr>
          <w:p w14:paraId="29180281"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383.000</w:t>
            </w:r>
          </w:p>
        </w:tc>
        <w:tc>
          <w:tcPr>
            <w:tcW w:w="951" w:type="dxa"/>
            <w:vAlign w:val="bottom"/>
          </w:tcPr>
          <w:p w14:paraId="1924CC3B"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1" w:type="dxa"/>
            <w:vAlign w:val="bottom"/>
          </w:tcPr>
          <w:p w14:paraId="33BBC435"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0" w:type="dxa"/>
            <w:vAlign w:val="bottom"/>
          </w:tcPr>
          <w:p w14:paraId="4562F7C0"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804" w:type="dxa"/>
            <w:vAlign w:val="bottom"/>
          </w:tcPr>
          <w:p w14:paraId="00C75A12"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792" w:type="dxa"/>
            <w:vAlign w:val="bottom"/>
          </w:tcPr>
          <w:p w14:paraId="7AD7056E"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1" w:type="dxa"/>
            <w:vAlign w:val="bottom"/>
          </w:tcPr>
          <w:p w14:paraId="25F84333"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1" w:type="dxa"/>
            <w:vAlign w:val="bottom"/>
          </w:tcPr>
          <w:p w14:paraId="4036D2AB"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r>
      <w:tr w:rsidR="00070156" w:rsidRPr="00C1122D" w14:paraId="45A3CDF5" w14:textId="77777777" w:rsidTr="006B64BF">
        <w:tc>
          <w:tcPr>
            <w:tcW w:w="710" w:type="dxa"/>
          </w:tcPr>
          <w:p w14:paraId="41A3959D" w14:textId="77777777" w:rsidR="00070156" w:rsidRPr="00C1122D" w:rsidRDefault="00070156" w:rsidP="00F53793">
            <w:pPr>
              <w:rPr>
                <w:sz w:val="16"/>
                <w:szCs w:val="16"/>
              </w:rPr>
            </w:pPr>
          </w:p>
        </w:tc>
        <w:tc>
          <w:tcPr>
            <w:tcW w:w="608" w:type="dxa"/>
            <w:vAlign w:val="bottom"/>
          </w:tcPr>
          <w:p w14:paraId="3BAF8F23" w14:textId="77777777" w:rsidR="00070156" w:rsidRPr="008D2667" w:rsidRDefault="00070156" w:rsidP="00F53793">
            <w:pPr>
              <w:rPr>
                <w:rFonts w:ascii="Arial" w:hAnsi="Arial" w:cs="Arial"/>
                <w:i/>
                <w:iCs/>
                <w:sz w:val="16"/>
                <w:szCs w:val="16"/>
              </w:rPr>
            </w:pPr>
            <w:r w:rsidRPr="008D2667">
              <w:rPr>
                <w:rFonts w:ascii="Arial" w:hAnsi="Arial" w:cs="Arial"/>
                <w:i/>
                <w:iCs/>
                <w:sz w:val="16"/>
                <w:szCs w:val="16"/>
              </w:rPr>
              <w:t>329</w:t>
            </w:r>
          </w:p>
        </w:tc>
        <w:tc>
          <w:tcPr>
            <w:tcW w:w="2679" w:type="dxa"/>
            <w:vAlign w:val="bottom"/>
          </w:tcPr>
          <w:p w14:paraId="59130928" w14:textId="77777777" w:rsidR="00070156" w:rsidRPr="008D2667" w:rsidRDefault="00070156" w:rsidP="00F53793">
            <w:pPr>
              <w:ind w:firstLineChars="100" w:firstLine="160"/>
              <w:rPr>
                <w:rFonts w:ascii="Arial" w:hAnsi="Arial" w:cs="Arial"/>
                <w:i/>
                <w:iCs/>
                <w:sz w:val="16"/>
                <w:szCs w:val="16"/>
              </w:rPr>
            </w:pPr>
            <w:r w:rsidRPr="008D2667">
              <w:rPr>
                <w:rFonts w:ascii="Arial" w:hAnsi="Arial" w:cs="Arial"/>
                <w:i/>
                <w:iCs/>
                <w:sz w:val="16"/>
                <w:szCs w:val="16"/>
              </w:rPr>
              <w:t>Ostali nespomenuti rashodi poslovanja</w:t>
            </w:r>
          </w:p>
        </w:tc>
        <w:tc>
          <w:tcPr>
            <w:tcW w:w="1017" w:type="dxa"/>
            <w:vAlign w:val="bottom"/>
          </w:tcPr>
          <w:p w14:paraId="4A531C65"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10.000</w:t>
            </w:r>
          </w:p>
        </w:tc>
        <w:tc>
          <w:tcPr>
            <w:tcW w:w="1239" w:type="dxa"/>
            <w:vAlign w:val="bottom"/>
          </w:tcPr>
          <w:p w14:paraId="717538DD"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1041" w:type="dxa"/>
            <w:vAlign w:val="bottom"/>
          </w:tcPr>
          <w:p w14:paraId="39135EE3"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10.000</w:t>
            </w:r>
          </w:p>
        </w:tc>
        <w:tc>
          <w:tcPr>
            <w:tcW w:w="1042" w:type="dxa"/>
            <w:vAlign w:val="bottom"/>
          </w:tcPr>
          <w:p w14:paraId="372BF3D2"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1" w:type="dxa"/>
            <w:vAlign w:val="bottom"/>
          </w:tcPr>
          <w:p w14:paraId="2C359276"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1" w:type="dxa"/>
            <w:vAlign w:val="bottom"/>
          </w:tcPr>
          <w:p w14:paraId="1E40842C"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10.000</w:t>
            </w:r>
          </w:p>
        </w:tc>
        <w:tc>
          <w:tcPr>
            <w:tcW w:w="950" w:type="dxa"/>
            <w:vAlign w:val="bottom"/>
          </w:tcPr>
          <w:p w14:paraId="2C1B5484"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804" w:type="dxa"/>
            <w:vAlign w:val="bottom"/>
          </w:tcPr>
          <w:p w14:paraId="2F861F33"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792" w:type="dxa"/>
            <w:vAlign w:val="bottom"/>
          </w:tcPr>
          <w:p w14:paraId="4767B9CC"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1" w:type="dxa"/>
            <w:vAlign w:val="bottom"/>
          </w:tcPr>
          <w:p w14:paraId="714FB1E1"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1" w:type="dxa"/>
            <w:vAlign w:val="bottom"/>
          </w:tcPr>
          <w:p w14:paraId="1967FEB9"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r>
      <w:tr w:rsidR="00070156" w:rsidRPr="00C1122D" w14:paraId="507CC313" w14:textId="77777777" w:rsidTr="006B64BF">
        <w:tc>
          <w:tcPr>
            <w:tcW w:w="710" w:type="dxa"/>
          </w:tcPr>
          <w:p w14:paraId="3821062C" w14:textId="77777777" w:rsidR="00070156" w:rsidRPr="00C1122D" w:rsidRDefault="00070156" w:rsidP="00F53793">
            <w:pPr>
              <w:rPr>
                <w:sz w:val="16"/>
                <w:szCs w:val="16"/>
              </w:rPr>
            </w:pPr>
            <w:r>
              <w:rPr>
                <w:sz w:val="16"/>
                <w:szCs w:val="16"/>
              </w:rPr>
              <w:t>0452</w:t>
            </w:r>
          </w:p>
        </w:tc>
        <w:tc>
          <w:tcPr>
            <w:tcW w:w="3287" w:type="dxa"/>
            <w:gridSpan w:val="2"/>
            <w:vAlign w:val="bottom"/>
          </w:tcPr>
          <w:p w14:paraId="65F69B7A" w14:textId="77777777" w:rsidR="00070156" w:rsidRPr="008D2667" w:rsidRDefault="00070156" w:rsidP="00F53793">
            <w:pPr>
              <w:rPr>
                <w:b/>
                <w:bCs/>
                <w:sz w:val="16"/>
                <w:szCs w:val="16"/>
              </w:rPr>
            </w:pPr>
            <w:r w:rsidRPr="008D2667">
              <w:rPr>
                <w:b/>
                <w:bCs/>
                <w:sz w:val="16"/>
                <w:szCs w:val="16"/>
              </w:rPr>
              <w:t xml:space="preserve"> K. projekt K1016 03:  Izgradnja lučice Križna Luka</w:t>
            </w:r>
          </w:p>
        </w:tc>
        <w:tc>
          <w:tcPr>
            <w:tcW w:w="1017" w:type="dxa"/>
            <w:vAlign w:val="bottom"/>
          </w:tcPr>
          <w:p w14:paraId="40B77AD3"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50.000</w:t>
            </w:r>
          </w:p>
        </w:tc>
        <w:tc>
          <w:tcPr>
            <w:tcW w:w="1239" w:type="dxa"/>
            <w:vAlign w:val="bottom"/>
          </w:tcPr>
          <w:p w14:paraId="59EFD2E2"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-45.000</w:t>
            </w:r>
          </w:p>
        </w:tc>
        <w:tc>
          <w:tcPr>
            <w:tcW w:w="1041" w:type="dxa"/>
            <w:vAlign w:val="bottom"/>
          </w:tcPr>
          <w:p w14:paraId="607A06F6"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5.000</w:t>
            </w:r>
          </w:p>
        </w:tc>
        <w:tc>
          <w:tcPr>
            <w:tcW w:w="1042" w:type="dxa"/>
            <w:vAlign w:val="bottom"/>
          </w:tcPr>
          <w:p w14:paraId="4469E38F"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5.000</w:t>
            </w:r>
          </w:p>
        </w:tc>
        <w:tc>
          <w:tcPr>
            <w:tcW w:w="951" w:type="dxa"/>
            <w:vAlign w:val="bottom"/>
          </w:tcPr>
          <w:p w14:paraId="2D4BB6C6"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951" w:type="dxa"/>
            <w:vAlign w:val="bottom"/>
          </w:tcPr>
          <w:p w14:paraId="4CAF8AE4"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950" w:type="dxa"/>
            <w:vAlign w:val="bottom"/>
          </w:tcPr>
          <w:p w14:paraId="0570392E"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804" w:type="dxa"/>
            <w:vAlign w:val="bottom"/>
          </w:tcPr>
          <w:p w14:paraId="3D4E3FDA"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792" w:type="dxa"/>
            <w:vAlign w:val="bottom"/>
          </w:tcPr>
          <w:p w14:paraId="7DF45320"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951" w:type="dxa"/>
            <w:vAlign w:val="bottom"/>
          </w:tcPr>
          <w:p w14:paraId="2125F707"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951" w:type="dxa"/>
            <w:vAlign w:val="bottom"/>
          </w:tcPr>
          <w:p w14:paraId="48827985"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r>
      <w:tr w:rsidR="00070156" w:rsidRPr="00C1122D" w14:paraId="7A2578FB" w14:textId="77777777" w:rsidTr="006B64BF">
        <w:tc>
          <w:tcPr>
            <w:tcW w:w="710" w:type="dxa"/>
          </w:tcPr>
          <w:p w14:paraId="5D548EFC" w14:textId="77777777" w:rsidR="00070156" w:rsidRPr="00C1122D" w:rsidRDefault="00070156" w:rsidP="00F53793">
            <w:pPr>
              <w:rPr>
                <w:sz w:val="16"/>
                <w:szCs w:val="16"/>
              </w:rPr>
            </w:pPr>
          </w:p>
        </w:tc>
        <w:tc>
          <w:tcPr>
            <w:tcW w:w="608" w:type="dxa"/>
            <w:vAlign w:val="bottom"/>
          </w:tcPr>
          <w:p w14:paraId="0FFE46A5" w14:textId="77777777" w:rsidR="00070156" w:rsidRPr="008D2667" w:rsidRDefault="00070156" w:rsidP="00F53793">
            <w:pPr>
              <w:ind w:firstLineChars="100" w:firstLine="160"/>
              <w:rPr>
                <w:rFonts w:ascii="Arial" w:hAnsi="Arial" w:cs="Arial"/>
                <w:sz w:val="16"/>
                <w:szCs w:val="16"/>
              </w:rPr>
            </w:pPr>
            <w:r w:rsidRPr="008D2667">
              <w:rPr>
                <w:rFonts w:ascii="Arial" w:hAnsi="Arial" w:cs="Arial"/>
                <w:sz w:val="16"/>
                <w:szCs w:val="16"/>
              </w:rPr>
              <w:t>42</w:t>
            </w:r>
          </w:p>
        </w:tc>
        <w:tc>
          <w:tcPr>
            <w:tcW w:w="2679" w:type="dxa"/>
            <w:vAlign w:val="bottom"/>
          </w:tcPr>
          <w:p w14:paraId="28E8ED67" w14:textId="77777777" w:rsidR="00070156" w:rsidRPr="008D2667" w:rsidRDefault="00070156" w:rsidP="00F53793">
            <w:pPr>
              <w:rPr>
                <w:rFonts w:ascii="Arial" w:hAnsi="Arial" w:cs="Arial"/>
                <w:sz w:val="16"/>
                <w:szCs w:val="16"/>
              </w:rPr>
            </w:pPr>
            <w:r w:rsidRPr="008D2667">
              <w:rPr>
                <w:rFonts w:ascii="Arial" w:hAnsi="Arial" w:cs="Arial"/>
                <w:sz w:val="16"/>
                <w:szCs w:val="16"/>
              </w:rPr>
              <w:t>RASHODI ZA PROIZ.</w:t>
            </w:r>
            <w:r>
              <w:rPr>
                <w:rFonts w:ascii="Arial" w:hAnsi="Arial" w:cs="Arial"/>
                <w:sz w:val="16"/>
                <w:szCs w:val="16"/>
              </w:rPr>
              <w:t xml:space="preserve"> </w:t>
            </w:r>
            <w:r w:rsidRPr="008D2667">
              <w:rPr>
                <w:rFonts w:ascii="Arial" w:hAnsi="Arial" w:cs="Arial"/>
                <w:sz w:val="16"/>
                <w:szCs w:val="16"/>
              </w:rPr>
              <w:t>DUGOTR. IMOVINU</w:t>
            </w:r>
          </w:p>
        </w:tc>
        <w:tc>
          <w:tcPr>
            <w:tcW w:w="1017" w:type="dxa"/>
            <w:vAlign w:val="bottom"/>
          </w:tcPr>
          <w:p w14:paraId="0AE84A82"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50.000</w:t>
            </w:r>
          </w:p>
        </w:tc>
        <w:tc>
          <w:tcPr>
            <w:tcW w:w="1239" w:type="dxa"/>
            <w:vAlign w:val="bottom"/>
          </w:tcPr>
          <w:p w14:paraId="0C7F18A6"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-45.000</w:t>
            </w:r>
          </w:p>
        </w:tc>
        <w:tc>
          <w:tcPr>
            <w:tcW w:w="1041" w:type="dxa"/>
            <w:vAlign w:val="bottom"/>
          </w:tcPr>
          <w:p w14:paraId="02E14D5C"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5.000</w:t>
            </w:r>
          </w:p>
        </w:tc>
        <w:tc>
          <w:tcPr>
            <w:tcW w:w="1042" w:type="dxa"/>
            <w:vAlign w:val="bottom"/>
          </w:tcPr>
          <w:p w14:paraId="1861669D"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5.000</w:t>
            </w:r>
          </w:p>
        </w:tc>
        <w:tc>
          <w:tcPr>
            <w:tcW w:w="951" w:type="dxa"/>
            <w:vAlign w:val="bottom"/>
          </w:tcPr>
          <w:p w14:paraId="6BAA649C"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951" w:type="dxa"/>
            <w:vAlign w:val="bottom"/>
          </w:tcPr>
          <w:p w14:paraId="02E2A1C6"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950" w:type="dxa"/>
            <w:vAlign w:val="bottom"/>
          </w:tcPr>
          <w:p w14:paraId="4B64C806"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804" w:type="dxa"/>
            <w:vAlign w:val="bottom"/>
          </w:tcPr>
          <w:p w14:paraId="745A76A1"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792" w:type="dxa"/>
            <w:vAlign w:val="bottom"/>
          </w:tcPr>
          <w:p w14:paraId="4D85F746"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951" w:type="dxa"/>
            <w:vAlign w:val="bottom"/>
          </w:tcPr>
          <w:p w14:paraId="276C0AC7"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951" w:type="dxa"/>
            <w:vAlign w:val="bottom"/>
          </w:tcPr>
          <w:p w14:paraId="76E63FAB"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r>
      <w:tr w:rsidR="00070156" w:rsidRPr="00C1122D" w14:paraId="76676F6B" w14:textId="77777777" w:rsidTr="006B64BF">
        <w:tc>
          <w:tcPr>
            <w:tcW w:w="710" w:type="dxa"/>
          </w:tcPr>
          <w:p w14:paraId="0A9F2AC0" w14:textId="77777777" w:rsidR="00070156" w:rsidRPr="00C1122D" w:rsidRDefault="00070156" w:rsidP="00F53793">
            <w:pPr>
              <w:rPr>
                <w:sz w:val="16"/>
                <w:szCs w:val="16"/>
              </w:rPr>
            </w:pPr>
          </w:p>
        </w:tc>
        <w:tc>
          <w:tcPr>
            <w:tcW w:w="608" w:type="dxa"/>
            <w:vAlign w:val="bottom"/>
          </w:tcPr>
          <w:p w14:paraId="1737BB14" w14:textId="77777777" w:rsidR="00070156" w:rsidRPr="008D2667" w:rsidRDefault="00070156" w:rsidP="00F53793">
            <w:pPr>
              <w:rPr>
                <w:rFonts w:ascii="Arial" w:hAnsi="Arial" w:cs="Arial"/>
                <w:i/>
                <w:iCs/>
                <w:sz w:val="16"/>
                <w:szCs w:val="16"/>
              </w:rPr>
            </w:pPr>
            <w:r w:rsidRPr="008D2667">
              <w:rPr>
                <w:rFonts w:ascii="Arial" w:hAnsi="Arial" w:cs="Arial"/>
                <w:i/>
                <w:iCs/>
                <w:sz w:val="16"/>
                <w:szCs w:val="16"/>
              </w:rPr>
              <w:t>421</w:t>
            </w:r>
          </w:p>
        </w:tc>
        <w:tc>
          <w:tcPr>
            <w:tcW w:w="2679" w:type="dxa"/>
            <w:vAlign w:val="bottom"/>
          </w:tcPr>
          <w:p w14:paraId="5010B200" w14:textId="77777777" w:rsidR="00070156" w:rsidRPr="008D2667" w:rsidRDefault="00070156" w:rsidP="00F53793">
            <w:pPr>
              <w:ind w:firstLineChars="100" w:firstLine="160"/>
              <w:rPr>
                <w:rFonts w:ascii="Arial" w:hAnsi="Arial" w:cs="Arial"/>
                <w:i/>
                <w:iCs/>
                <w:sz w:val="16"/>
                <w:szCs w:val="16"/>
              </w:rPr>
            </w:pPr>
            <w:r w:rsidRPr="008D2667">
              <w:rPr>
                <w:rFonts w:ascii="Arial" w:hAnsi="Arial" w:cs="Arial"/>
                <w:i/>
                <w:iCs/>
                <w:sz w:val="16"/>
                <w:szCs w:val="16"/>
              </w:rPr>
              <w:t>Građevinski objekti</w:t>
            </w:r>
          </w:p>
        </w:tc>
        <w:tc>
          <w:tcPr>
            <w:tcW w:w="1017" w:type="dxa"/>
            <w:vAlign w:val="bottom"/>
          </w:tcPr>
          <w:p w14:paraId="2B898BA2"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50.000</w:t>
            </w:r>
          </w:p>
        </w:tc>
        <w:tc>
          <w:tcPr>
            <w:tcW w:w="1239" w:type="dxa"/>
            <w:vAlign w:val="bottom"/>
          </w:tcPr>
          <w:p w14:paraId="56BE9354"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-45.000</w:t>
            </w:r>
          </w:p>
        </w:tc>
        <w:tc>
          <w:tcPr>
            <w:tcW w:w="1041" w:type="dxa"/>
            <w:vAlign w:val="bottom"/>
          </w:tcPr>
          <w:p w14:paraId="6826D04F"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5.000</w:t>
            </w:r>
          </w:p>
        </w:tc>
        <w:tc>
          <w:tcPr>
            <w:tcW w:w="1042" w:type="dxa"/>
            <w:vAlign w:val="bottom"/>
          </w:tcPr>
          <w:p w14:paraId="34125BE3"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5.000</w:t>
            </w:r>
          </w:p>
        </w:tc>
        <w:tc>
          <w:tcPr>
            <w:tcW w:w="951" w:type="dxa"/>
            <w:vAlign w:val="bottom"/>
          </w:tcPr>
          <w:p w14:paraId="3F5BF09A"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1" w:type="dxa"/>
            <w:vAlign w:val="bottom"/>
          </w:tcPr>
          <w:p w14:paraId="452A1551"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0" w:type="dxa"/>
            <w:vAlign w:val="bottom"/>
          </w:tcPr>
          <w:p w14:paraId="7A80A84D"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804" w:type="dxa"/>
            <w:vAlign w:val="bottom"/>
          </w:tcPr>
          <w:p w14:paraId="34C5970C"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792" w:type="dxa"/>
            <w:vAlign w:val="bottom"/>
          </w:tcPr>
          <w:p w14:paraId="1B40719E"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1" w:type="dxa"/>
            <w:vAlign w:val="bottom"/>
          </w:tcPr>
          <w:p w14:paraId="12536E1A"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1" w:type="dxa"/>
            <w:vAlign w:val="bottom"/>
          </w:tcPr>
          <w:p w14:paraId="25B39BA9"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r>
      <w:tr w:rsidR="00070156" w:rsidRPr="00C1122D" w14:paraId="1CEF35B3" w14:textId="77777777" w:rsidTr="006B64BF">
        <w:tc>
          <w:tcPr>
            <w:tcW w:w="710" w:type="dxa"/>
          </w:tcPr>
          <w:p w14:paraId="792A5195" w14:textId="77777777" w:rsidR="00070156" w:rsidRPr="00C1122D" w:rsidRDefault="00070156" w:rsidP="00F53793">
            <w:pPr>
              <w:rPr>
                <w:sz w:val="16"/>
                <w:szCs w:val="16"/>
              </w:rPr>
            </w:pPr>
          </w:p>
        </w:tc>
        <w:tc>
          <w:tcPr>
            <w:tcW w:w="3287" w:type="dxa"/>
            <w:gridSpan w:val="2"/>
          </w:tcPr>
          <w:p w14:paraId="6788A8C1" w14:textId="77777777" w:rsidR="00070156" w:rsidRPr="008D2667" w:rsidRDefault="00070156" w:rsidP="00F53793">
            <w:pPr>
              <w:rPr>
                <w:b/>
                <w:sz w:val="16"/>
                <w:szCs w:val="16"/>
              </w:rPr>
            </w:pPr>
            <w:r w:rsidRPr="008D2667">
              <w:rPr>
                <w:b/>
                <w:sz w:val="16"/>
                <w:szCs w:val="16"/>
              </w:rPr>
              <w:t>Program 1017:  Zaštita, očuvanje i unapređenje zdravlja</w:t>
            </w:r>
            <w:r w:rsidRPr="008D2667">
              <w:rPr>
                <w:b/>
                <w:sz w:val="16"/>
                <w:szCs w:val="16"/>
              </w:rPr>
              <w:tab/>
            </w:r>
          </w:p>
        </w:tc>
        <w:tc>
          <w:tcPr>
            <w:tcW w:w="1017" w:type="dxa"/>
            <w:vAlign w:val="bottom"/>
          </w:tcPr>
          <w:p w14:paraId="00BED60C"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690.000</w:t>
            </w:r>
          </w:p>
        </w:tc>
        <w:tc>
          <w:tcPr>
            <w:tcW w:w="1239" w:type="dxa"/>
            <w:vAlign w:val="bottom"/>
          </w:tcPr>
          <w:p w14:paraId="34264D59"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40.000</w:t>
            </w:r>
          </w:p>
        </w:tc>
        <w:tc>
          <w:tcPr>
            <w:tcW w:w="1041" w:type="dxa"/>
            <w:vAlign w:val="bottom"/>
          </w:tcPr>
          <w:p w14:paraId="3C7211A5"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730.000</w:t>
            </w:r>
          </w:p>
        </w:tc>
        <w:tc>
          <w:tcPr>
            <w:tcW w:w="1042" w:type="dxa"/>
            <w:vAlign w:val="bottom"/>
          </w:tcPr>
          <w:p w14:paraId="7F1BC2C3"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730.000</w:t>
            </w:r>
          </w:p>
        </w:tc>
        <w:tc>
          <w:tcPr>
            <w:tcW w:w="951" w:type="dxa"/>
            <w:vAlign w:val="bottom"/>
          </w:tcPr>
          <w:p w14:paraId="670BB6DD"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951" w:type="dxa"/>
            <w:vAlign w:val="bottom"/>
          </w:tcPr>
          <w:p w14:paraId="47731839"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950" w:type="dxa"/>
            <w:vAlign w:val="bottom"/>
          </w:tcPr>
          <w:p w14:paraId="257517AD"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804" w:type="dxa"/>
            <w:vAlign w:val="bottom"/>
          </w:tcPr>
          <w:p w14:paraId="181A20F1"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792" w:type="dxa"/>
            <w:vAlign w:val="bottom"/>
          </w:tcPr>
          <w:p w14:paraId="3D6E6FE7"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951" w:type="dxa"/>
            <w:vAlign w:val="bottom"/>
          </w:tcPr>
          <w:p w14:paraId="50C7CD27"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951" w:type="dxa"/>
            <w:vAlign w:val="bottom"/>
          </w:tcPr>
          <w:p w14:paraId="1C164203"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r>
      <w:tr w:rsidR="00070156" w:rsidRPr="00C1122D" w14:paraId="7ECC9B63" w14:textId="77777777" w:rsidTr="006B64BF">
        <w:tc>
          <w:tcPr>
            <w:tcW w:w="710" w:type="dxa"/>
          </w:tcPr>
          <w:p w14:paraId="1FEBC7E1" w14:textId="77777777" w:rsidR="00070156" w:rsidRPr="00C1122D" w:rsidRDefault="00070156" w:rsidP="00F53793">
            <w:pPr>
              <w:rPr>
                <w:sz w:val="16"/>
                <w:szCs w:val="16"/>
              </w:rPr>
            </w:pPr>
            <w:r>
              <w:rPr>
                <w:sz w:val="16"/>
                <w:szCs w:val="16"/>
              </w:rPr>
              <w:t>0721</w:t>
            </w:r>
          </w:p>
        </w:tc>
        <w:tc>
          <w:tcPr>
            <w:tcW w:w="3287" w:type="dxa"/>
            <w:gridSpan w:val="2"/>
            <w:vAlign w:val="bottom"/>
          </w:tcPr>
          <w:p w14:paraId="335FD0E4" w14:textId="77777777" w:rsidR="00070156" w:rsidRPr="008D2667" w:rsidRDefault="00070156" w:rsidP="00F53793">
            <w:pPr>
              <w:rPr>
                <w:bCs/>
                <w:sz w:val="16"/>
                <w:szCs w:val="16"/>
              </w:rPr>
            </w:pPr>
            <w:r>
              <w:rPr>
                <w:rFonts w:ascii="Arial" w:hAnsi="Arial" w:cs="Arial"/>
                <w:b/>
                <w:bCs/>
                <w:sz w:val="18"/>
                <w:szCs w:val="18"/>
              </w:rPr>
              <w:t xml:space="preserve"> </w:t>
            </w:r>
            <w:r w:rsidRPr="008D2667">
              <w:rPr>
                <w:bCs/>
                <w:sz w:val="16"/>
                <w:szCs w:val="16"/>
              </w:rPr>
              <w:t>Aktivnost A1017 01:  Pomoć Hitnoj medicinskoj pomoći SDŽ</w:t>
            </w:r>
          </w:p>
        </w:tc>
        <w:tc>
          <w:tcPr>
            <w:tcW w:w="1017" w:type="dxa"/>
            <w:vAlign w:val="bottom"/>
          </w:tcPr>
          <w:p w14:paraId="7DDD7F9C"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660.000</w:t>
            </w:r>
          </w:p>
        </w:tc>
        <w:tc>
          <w:tcPr>
            <w:tcW w:w="1239" w:type="dxa"/>
            <w:vAlign w:val="bottom"/>
          </w:tcPr>
          <w:p w14:paraId="35757A22"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40.000</w:t>
            </w:r>
          </w:p>
        </w:tc>
        <w:tc>
          <w:tcPr>
            <w:tcW w:w="1041" w:type="dxa"/>
            <w:vAlign w:val="bottom"/>
          </w:tcPr>
          <w:p w14:paraId="76DB4AEE"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700.000</w:t>
            </w:r>
          </w:p>
        </w:tc>
        <w:tc>
          <w:tcPr>
            <w:tcW w:w="1042" w:type="dxa"/>
            <w:vAlign w:val="bottom"/>
          </w:tcPr>
          <w:p w14:paraId="55D691D5"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700.000</w:t>
            </w:r>
          </w:p>
        </w:tc>
        <w:tc>
          <w:tcPr>
            <w:tcW w:w="951" w:type="dxa"/>
            <w:vAlign w:val="bottom"/>
          </w:tcPr>
          <w:p w14:paraId="23A57E82"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951" w:type="dxa"/>
            <w:vAlign w:val="bottom"/>
          </w:tcPr>
          <w:p w14:paraId="1EF30ACF"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950" w:type="dxa"/>
            <w:vAlign w:val="bottom"/>
          </w:tcPr>
          <w:p w14:paraId="6CF268E9"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804" w:type="dxa"/>
            <w:vAlign w:val="bottom"/>
          </w:tcPr>
          <w:p w14:paraId="2AAF97F3"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792" w:type="dxa"/>
            <w:vAlign w:val="bottom"/>
          </w:tcPr>
          <w:p w14:paraId="2D650EEF"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951" w:type="dxa"/>
            <w:vAlign w:val="bottom"/>
          </w:tcPr>
          <w:p w14:paraId="18FAAF82"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951" w:type="dxa"/>
            <w:vAlign w:val="bottom"/>
          </w:tcPr>
          <w:p w14:paraId="642BC90B"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r>
      <w:tr w:rsidR="00070156" w:rsidRPr="00C1122D" w14:paraId="2BB67CE8" w14:textId="77777777" w:rsidTr="006B64BF">
        <w:tc>
          <w:tcPr>
            <w:tcW w:w="710" w:type="dxa"/>
          </w:tcPr>
          <w:p w14:paraId="0A72107E" w14:textId="77777777" w:rsidR="00070156" w:rsidRPr="00C1122D" w:rsidRDefault="00070156" w:rsidP="00F53793">
            <w:pPr>
              <w:rPr>
                <w:sz w:val="16"/>
                <w:szCs w:val="16"/>
              </w:rPr>
            </w:pPr>
          </w:p>
        </w:tc>
        <w:tc>
          <w:tcPr>
            <w:tcW w:w="608" w:type="dxa"/>
            <w:vAlign w:val="bottom"/>
          </w:tcPr>
          <w:p w14:paraId="54EF5810" w14:textId="77777777" w:rsidR="00070156" w:rsidRPr="008D2667" w:rsidRDefault="00070156" w:rsidP="00F53793">
            <w:pPr>
              <w:ind w:firstLineChars="100" w:firstLine="160"/>
              <w:rPr>
                <w:rFonts w:ascii="Arial" w:hAnsi="Arial" w:cs="Arial"/>
                <w:sz w:val="16"/>
                <w:szCs w:val="16"/>
              </w:rPr>
            </w:pPr>
            <w:r w:rsidRPr="008D2667">
              <w:rPr>
                <w:rFonts w:ascii="Arial" w:hAnsi="Arial" w:cs="Arial"/>
                <w:sz w:val="16"/>
                <w:szCs w:val="16"/>
              </w:rPr>
              <w:t>36</w:t>
            </w:r>
          </w:p>
        </w:tc>
        <w:tc>
          <w:tcPr>
            <w:tcW w:w="2679" w:type="dxa"/>
            <w:vAlign w:val="bottom"/>
          </w:tcPr>
          <w:p w14:paraId="7D1230AE" w14:textId="77777777" w:rsidR="00070156" w:rsidRPr="008D2667" w:rsidRDefault="00070156" w:rsidP="00F53793">
            <w:pPr>
              <w:rPr>
                <w:rFonts w:ascii="Arial" w:hAnsi="Arial" w:cs="Arial"/>
                <w:sz w:val="16"/>
                <w:szCs w:val="16"/>
              </w:rPr>
            </w:pPr>
            <w:r w:rsidRPr="008D2667">
              <w:rPr>
                <w:rFonts w:ascii="Arial" w:hAnsi="Arial" w:cs="Arial"/>
                <w:sz w:val="16"/>
                <w:szCs w:val="16"/>
              </w:rPr>
              <w:t>POMOĆI DANE U INO. I UNUTAR OPĆEG PRORAČ.</w:t>
            </w:r>
          </w:p>
        </w:tc>
        <w:tc>
          <w:tcPr>
            <w:tcW w:w="1017" w:type="dxa"/>
            <w:vAlign w:val="bottom"/>
          </w:tcPr>
          <w:p w14:paraId="3DE27F5E"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660.000</w:t>
            </w:r>
          </w:p>
        </w:tc>
        <w:tc>
          <w:tcPr>
            <w:tcW w:w="1239" w:type="dxa"/>
            <w:vAlign w:val="bottom"/>
          </w:tcPr>
          <w:p w14:paraId="353D123D"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40.000</w:t>
            </w:r>
          </w:p>
        </w:tc>
        <w:tc>
          <w:tcPr>
            <w:tcW w:w="1041" w:type="dxa"/>
            <w:vAlign w:val="bottom"/>
          </w:tcPr>
          <w:p w14:paraId="02F186E1"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700.000</w:t>
            </w:r>
          </w:p>
        </w:tc>
        <w:tc>
          <w:tcPr>
            <w:tcW w:w="1042" w:type="dxa"/>
            <w:vAlign w:val="bottom"/>
          </w:tcPr>
          <w:p w14:paraId="06D01B9E"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700.000</w:t>
            </w:r>
          </w:p>
        </w:tc>
        <w:tc>
          <w:tcPr>
            <w:tcW w:w="951" w:type="dxa"/>
            <w:vAlign w:val="bottom"/>
          </w:tcPr>
          <w:p w14:paraId="78C02083"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951" w:type="dxa"/>
            <w:vAlign w:val="bottom"/>
          </w:tcPr>
          <w:p w14:paraId="7DAC478D"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950" w:type="dxa"/>
            <w:vAlign w:val="bottom"/>
          </w:tcPr>
          <w:p w14:paraId="5541D499"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804" w:type="dxa"/>
            <w:vAlign w:val="bottom"/>
          </w:tcPr>
          <w:p w14:paraId="5985CC78"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792" w:type="dxa"/>
            <w:vAlign w:val="bottom"/>
          </w:tcPr>
          <w:p w14:paraId="7D01FE18"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951" w:type="dxa"/>
            <w:vAlign w:val="bottom"/>
          </w:tcPr>
          <w:p w14:paraId="507DCB24"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951" w:type="dxa"/>
            <w:vAlign w:val="bottom"/>
          </w:tcPr>
          <w:p w14:paraId="04E6F7A1"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r>
      <w:tr w:rsidR="00070156" w:rsidRPr="00C1122D" w14:paraId="685F1669" w14:textId="77777777" w:rsidTr="006B64BF">
        <w:tc>
          <w:tcPr>
            <w:tcW w:w="710" w:type="dxa"/>
          </w:tcPr>
          <w:p w14:paraId="12E2AA93" w14:textId="77777777" w:rsidR="00070156" w:rsidRPr="00C1122D" w:rsidRDefault="00070156" w:rsidP="00F53793">
            <w:pPr>
              <w:rPr>
                <w:sz w:val="16"/>
                <w:szCs w:val="16"/>
              </w:rPr>
            </w:pPr>
          </w:p>
        </w:tc>
        <w:tc>
          <w:tcPr>
            <w:tcW w:w="608" w:type="dxa"/>
            <w:vAlign w:val="bottom"/>
          </w:tcPr>
          <w:p w14:paraId="1CB67829" w14:textId="77777777" w:rsidR="00070156" w:rsidRPr="008D2667" w:rsidRDefault="00070156" w:rsidP="00F53793">
            <w:pPr>
              <w:rPr>
                <w:rFonts w:ascii="Arial" w:hAnsi="Arial" w:cs="Arial"/>
                <w:i/>
                <w:iCs/>
                <w:sz w:val="16"/>
                <w:szCs w:val="16"/>
              </w:rPr>
            </w:pPr>
            <w:r w:rsidRPr="008D2667">
              <w:rPr>
                <w:rFonts w:ascii="Arial" w:hAnsi="Arial" w:cs="Arial"/>
                <w:i/>
                <w:iCs/>
                <w:sz w:val="16"/>
                <w:szCs w:val="16"/>
              </w:rPr>
              <w:t>366</w:t>
            </w:r>
          </w:p>
        </w:tc>
        <w:tc>
          <w:tcPr>
            <w:tcW w:w="2679" w:type="dxa"/>
            <w:vAlign w:val="bottom"/>
          </w:tcPr>
          <w:p w14:paraId="1F2C7D8F" w14:textId="77777777" w:rsidR="00070156" w:rsidRPr="008D2667" w:rsidRDefault="00070156" w:rsidP="00F53793">
            <w:pPr>
              <w:ind w:firstLineChars="100" w:firstLine="160"/>
              <w:rPr>
                <w:rFonts w:ascii="Arial" w:hAnsi="Arial" w:cs="Arial"/>
                <w:i/>
                <w:iCs/>
                <w:sz w:val="16"/>
                <w:szCs w:val="16"/>
              </w:rPr>
            </w:pPr>
            <w:r w:rsidRPr="008D2667">
              <w:rPr>
                <w:rFonts w:ascii="Arial" w:hAnsi="Arial" w:cs="Arial"/>
                <w:i/>
                <w:iCs/>
                <w:sz w:val="16"/>
                <w:szCs w:val="16"/>
              </w:rPr>
              <w:t>Pomoći korisnicima drugih proračuna</w:t>
            </w:r>
          </w:p>
        </w:tc>
        <w:tc>
          <w:tcPr>
            <w:tcW w:w="1017" w:type="dxa"/>
            <w:vAlign w:val="bottom"/>
          </w:tcPr>
          <w:p w14:paraId="08D9A76D"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660.000</w:t>
            </w:r>
          </w:p>
        </w:tc>
        <w:tc>
          <w:tcPr>
            <w:tcW w:w="1239" w:type="dxa"/>
            <w:vAlign w:val="bottom"/>
          </w:tcPr>
          <w:p w14:paraId="20F8B739"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40.000</w:t>
            </w:r>
          </w:p>
        </w:tc>
        <w:tc>
          <w:tcPr>
            <w:tcW w:w="1041" w:type="dxa"/>
            <w:vAlign w:val="bottom"/>
          </w:tcPr>
          <w:p w14:paraId="0099C926"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700.000</w:t>
            </w:r>
          </w:p>
        </w:tc>
        <w:tc>
          <w:tcPr>
            <w:tcW w:w="1042" w:type="dxa"/>
            <w:vAlign w:val="bottom"/>
          </w:tcPr>
          <w:p w14:paraId="26C65634"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700.000</w:t>
            </w:r>
          </w:p>
        </w:tc>
        <w:tc>
          <w:tcPr>
            <w:tcW w:w="951" w:type="dxa"/>
            <w:vAlign w:val="bottom"/>
          </w:tcPr>
          <w:p w14:paraId="21E5C07E"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1" w:type="dxa"/>
            <w:vAlign w:val="bottom"/>
          </w:tcPr>
          <w:p w14:paraId="06165836"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0" w:type="dxa"/>
            <w:vAlign w:val="bottom"/>
          </w:tcPr>
          <w:p w14:paraId="2242D4D1"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804" w:type="dxa"/>
            <w:vAlign w:val="bottom"/>
          </w:tcPr>
          <w:p w14:paraId="78EB12CD"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792" w:type="dxa"/>
            <w:vAlign w:val="bottom"/>
          </w:tcPr>
          <w:p w14:paraId="6D3D45DB"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1" w:type="dxa"/>
            <w:vAlign w:val="bottom"/>
          </w:tcPr>
          <w:p w14:paraId="62ADE30F"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1" w:type="dxa"/>
            <w:vAlign w:val="bottom"/>
          </w:tcPr>
          <w:p w14:paraId="43ECA412"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r>
      <w:tr w:rsidR="00070156" w:rsidRPr="00C1122D" w14:paraId="711282BC" w14:textId="77777777" w:rsidTr="006B64BF">
        <w:tc>
          <w:tcPr>
            <w:tcW w:w="710" w:type="dxa"/>
          </w:tcPr>
          <w:p w14:paraId="22EBAC1D" w14:textId="77777777" w:rsidR="00070156" w:rsidRPr="00C1122D" w:rsidRDefault="00070156" w:rsidP="00F53793">
            <w:pPr>
              <w:rPr>
                <w:sz w:val="16"/>
                <w:szCs w:val="16"/>
              </w:rPr>
            </w:pPr>
            <w:r>
              <w:rPr>
                <w:sz w:val="16"/>
                <w:szCs w:val="16"/>
              </w:rPr>
              <w:t>0721</w:t>
            </w:r>
          </w:p>
        </w:tc>
        <w:tc>
          <w:tcPr>
            <w:tcW w:w="3287" w:type="dxa"/>
            <w:gridSpan w:val="2"/>
            <w:vAlign w:val="bottom"/>
          </w:tcPr>
          <w:p w14:paraId="46369293" w14:textId="77777777" w:rsidR="00070156" w:rsidRPr="008D2667" w:rsidRDefault="00070156" w:rsidP="00F53793">
            <w:pPr>
              <w:rPr>
                <w:bCs/>
                <w:sz w:val="16"/>
                <w:szCs w:val="16"/>
              </w:rPr>
            </w:pPr>
            <w:r w:rsidRPr="008D2667">
              <w:rPr>
                <w:bCs/>
                <w:sz w:val="16"/>
                <w:szCs w:val="16"/>
              </w:rPr>
              <w:t>Aktivnost A1017 02:  Po</w:t>
            </w:r>
            <w:r>
              <w:rPr>
                <w:bCs/>
                <w:sz w:val="16"/>
                <w:szCs w:val="16"/>
              </w:rPr>
              <w:t xml:space="preserve">moći ostalim zdravstvenim </w:t>
            </w:r>
            <w:r w:rsidRPr="008D2667">
              <w:rPr>
                <w:bCs/>
                <w:sz w:val="16"/>
                <w:szCs w:val="16"/>
              </w:rPr>
              <w:t>ustanovama SDŽ</w:t>
            </w:r>
          </w:p>
        </w:tc>
        <w:tc>
          <w:tcPr>
            <w:tcW w:w="1017" w:type="dxa"/>
            <w:vAlign w:val="bottom"/>
          </w:tcPr>
          <w:p w14:paraId="36A1FA87"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30.000</w:t>
            </w:r>
          </w:p>
        </w:tc>
        <w:tc>
          <w:tcPr>
            <w:tcW w:w="1239" w:type="dxa"/>
            <w:vAlign w:val="bottom"/>
          </w:tcPr>
          <w:p w14:paraId="7F14E0CF"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1041" w:type="dxa"/>
            <w:vAlign w:val="bottom"/>
          </w:tcPr>
          <w:p w14:paraId="5F01683F"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30.000</w:t>
            </w:r>
          </w:p>
        </w:tc>
        <w:tc>
          <w:tcPr>
            <w:tcW w:w="1042" w:type="dxa"/>
            <w:vAlign w:val="bottom"/>
          </w:tcPr>
          <w:p w14:paraId="54092D40"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30.000</w:t>
            </w:r>
          </w:p>
        </w:tc>
        <w:tc>
          <w:tcPr>
            <w:tcW w:w="951" w:type="dxa"/>
            <w:vAlign w:val="bottom"/>
          </w:tcPr>
          <w:p w14:paraId="7F19CD75"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951" w:type="dxa"/>
            <w:vAlign w:val="bottom"/>
          </w:tcPr>
          <w:p w14:paraId="1BEC0036"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950" w:type="dxa"/>
            <w:vAlign w:val="bottom"/>
          </w:tcPr>
          <w:p w14:paraId="47D0D116"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804" w:type="dxa"/>
            <w:vAlign w:val="bottom"/>
          </w:tcPr>
          <w:p w14:paraId="30F21F0C"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792" w:type="dxa"/>
            <w:vAlign w:val="bottom"/>
          </w:tcPr>
          <w:p w14:paraId="539DD1F8"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951" w:type="dxa"/>
            <w:vAlign w:val="bottom"/>
          </w:tcPr>
          <w:p w14:paraId="688D034A"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c>
          <w:tcPr>
            <w:tcW w:w="951" w:type="dxa"/>
            <w:vAlign w:val="bottom"/>
          </w:tcPr>
          <w:p w14:paraId="04C412D1" w14:textId="77777777" w:rsidR="00070156" w:rsidRPr="008D2667" w:rsidRDefault="00070156" w:rsidP="00F53793">
            <w:pPr>
              <w:jc w:val="right"/>
              <w:rPr>
                <w:rFonts w:ascii="Arial" w:hAnsi="Arial" w:cs="Arial"/>
                <w:b/>
                <w:bCs/>
                <w:sz w:val="16"/>
                <w:szCs w:val="16"/>
              </w:rPr>
            </w:pPr>
            <w:r w:rsidRPr="008D2667">
              <w:rPr>
                <w:rFonts w:ascii="Arial" w:hAnsi="Arial" w:cs="Arial"/>
                <w:b/>
                <w:bCs/>
                <w:sz w:val="16"/>
                <w:szCs w:val="16"/>
              </w:rPr>
              <w:t>0</w:t>
            </w:r>
          </w:p>
        </w:tc>
      </w:tr>
      <w:tr w:rsidR="00070156" w:rsidRPr="00C1122D" w14:paraId="59C14789" w14:textId="77777777" w:rsidTr="006B64BF">
        <w:tc>
          <w:tcPr>
            <w:tcW w:w="710" w:type="dxa"/>
          </w:tcPr>
          <w:p w14:paraId="6E2E69F2" w14:textId="77777777" w:rsidR="00070156" w:rsidRPr="00C1122D" w:rsidRDefault="00070156" w:rsidP="00F53793">
            <w:pPr>
              <w:rPr>
                <w:sz w:val="16"/>
                <w:szCs w:val="16"/>
              </w:rPr>
            </w:pPr>
          </w:p>
        </w:tc>
        <w:tc>
          <w:tcPr>
            <w:tcW w:w="608" w:type="dxa"/>
            <w:vAlign w:val="bottom"/>
          </w:tcPr>
          <w:p w14:paraId="05A3484D" w14:textId="77777777" w:rsidR="00070156" w:rsidRPr="008D2667" w:rsidRDefault="00070156" w:rsidP="00F53793">
            <w:pPr>
              <w:ind w:firstLineChars="100" w:firstLine="160"/>
              <w:rPr>
                <w:rFonts w:ascii="Arial" w:hAnsi="Arial" w:cs="Arial"/>
                <w:sz w:val="16"/>
                <w:szCs w:val="16"/>
              </w:rPr>
            </w:pPr>
            <w:r w:rsidRPr="008D2667">
              <w:rPr>
                <w:rFonts w:ascii="Arial" w:hAnsi="Arial" w:cs="Arial"/>
                <w:sz w:val="16"/>
                <w:szCs w:val="16"/>
              </w:rPr>
              <w:t>36</w:t>
            </w:r>
          </w:p>
        </w:tc>
        <w:tc>
          <w:tcPr>
            <w:tcW w:w="2679" w:type="dxa"/>
            <w:vAlign w:val="bottom"/>
          </w:tcPr>
          <w:p w14:paraId="64196E4A" w14:textId="77777777" w:rsidR="00070156" w:rsidRPr="008D2667" w:rsidRDefault="00070156" w:rsidP="00F53793">
            <w:pPr>
              <w:rPr>
                <w:rFonts w:ascii="Arial" w:hAnsi="Arial" w:cs="Arial"/>
                <w:sz w:val="16"/>
                <w:szCs w:val="16"/>
              </w:rPr>
            </w:pPr>
            <w:r w:rsidRPr="008D2667">
              <w:rPr>
                <w:rFonts w:ascii="Arial" w:hAnsi="Arial" w:cs="Arial"/>
                <w:sz w:val="16"/>
                <w:szCs w:val="16"/>
              </w:rPr>
              <w:t>POMOĆI D</w:t>
            </w:r>
            <w:r>
              <w:rPr>
                <w:rFonts w:ascii="Arial" w:hAnsi="Arial" w:cs="Arial"/>
                <w:sz w:val="16"/>
                <w:szCs w:val="16"/>
              </w:rPr>
              <w:t>ANE U INO. I UNUTAR OPĆEG PRORAČ</w:t>
            </w:r>
            <w:r w:rsidRPr="008D2667">
              <w:rPr>
                <w:rFonts w:ascii="Arial" w:hAnsi="Arial" w:cs="Arial"/>
                <w:sz w:val="16"/>
                <w:szCs w:val="16"/>
              </w:rPr>
              <w:t>.</w:t>
            </w:r>
          </w:p>
        </w:tc>
        <w:tc>
          <w:tcPr>
            <w:tcW w:w="1017" w:type="dxa"/>
            <w:vAlign w:val="bottom"/>
          </w:tcPr>
          <w:p w14:paraId="3EA8EF30"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30.000</w:t>
            </w:r>
          </w:p>
        </w:tc>
        <w:tc>
          <w:tcPr>
            <w:tcW w:w="1239" w:type="dxa"/>
            <w:vAlign w:val="bottom"/>
          </w:tcPr>
          <w:p w14:paraId="71ECEA43"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1041" w:type="dxa"/>
            <w:vAlign w:val="bottom"/>
          </w:tcPr>
          <w:p w14:paraId="28E406C6"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30.000</w:t>
            </w:r>
          </w:p>
        </w:tc>
        <w:tc>
          <w:tcPr>
            <w:tcW w:w="1042" w:type="dxa"/>
            <w:vAlign w:val="bottom"/>
          </w:tcPr>
          <w:p w14:paraId="4EE4AC46"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30.000</w:t>
            </w:r>
          </w:p>
        </w:tc>
        <w:tc>
          <w:tcPr>
            <w:tcW w:w="951" w:type="dxa"/>
            <w:vAlign w:val="bottom"/>
          </w:tcPr>
          <w:p w14:paraId="35B1EB2C"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951" w:type="dxa"/>
            <w:vAlign w:val="bottom"/>
          </w:tcPr>
          <w:p w14:paraId="0597C67D"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950" w:type="dxa"/>
            <w:vAlign w:val="bottom"/>
          </w:tcPr>
          <w:p w14:paraId="2AA6522C"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804" w:type="dxa"/>
            <w:vAlign w:val="bottom"/>
          </w:tcPr>
          <w:p w14:paraId="49AB34A1"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792" w:type="dxa"/>
            <w:vAlign w:val="bottom"/>
          </w:tcPr>
          <w:p w14:paraId="480EEBBD"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951" w:type="dxa"/>
            <w:vAlign w:val="bottom"/>
          </w:tcPr>
          <w:p w14:paraId="7F769709"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c>
          <w:tcPr>
            <w:tcW w:w="951" w:type="dxa"/>
            <w:vAlign w:val="bottom"/>
          </w:tcPr>
          <w:p w14:paraId="038D2B42" w14:textId="77777777" w:rsidR="00070156" w:rsidRPr="008D2667" w:rsidRDefault="00070156" w:rsidP="00F53793">
            <w:pPr>
              <w:jc w:val="right"/>
              <w:rPr>
                <w:rFonts w:ascii="Arial" w:hAnsi="Arial" w:cs="Arial"/>
                <w:sz w:val="16"/>
                <w:szCs w:val="16"/>
              </w:rPr>
            </w:pPr>
            <w:r w:rsidRPr="008D2667">
              <w:rPr>
                <w:rFonts w:ascii="Arial" w:hAnsi="Arial" w:cs="Arial"/>
                <w:sz w:val="16"/>
                <w:szCs w:val="16"/>
              </w:rPr>
              <w:t>0</w:t>
            </w:r>
          </w:p>
        </w:tc>
      </w:tr>
      <w:tr w:rsidR="00070156" w:rsidRPr="00C1122D" w14:paraId="700A7EFC" w14:textId="77777777" w:rsidTr="006B64BF">
        <w:tc>
          <w:tcPr>
            <w:tcW w:w="710" w:type="dxa"/>
          </w:tcPr>
          <w:p w14:paraId="66E23453" w14:textId="77777777" w:rsidR="00070156" w:rsidRPr="00C1122D" w:rsidRDefault="00070156" w:rsidP="00F53793">
            <w:pPr>
              <w:rPr>
                <w:sz w:val="16"/>
                <w:szCs w:val="16"/>
              </w:rPr>
            </w:pPr>
          </w:p>
        </w:tc>
        <w:tc>
          <w:tcPr>
            <w:tcW w:w="608" w:type="dxa"/>
            <w:vAlign w:val="bottom"/>
          </w:tcPr>
          <w:p w14:paraId="0EFE4107" w14:textId="77777777" w:rsidR="00070156" w:rsidRPr="008D2667" w:rsidRDefault="00070156" w:rsidP="00F53793">
            <w:pPr>
              <w:rPr>
                <w:rFonts w:ascii="Arial" w:hAnsi="Arial" w:cs="Arial"/>
                <w:i/>
                <w:iCs/>
                <w:sz w:val="16"/>
                <w:szCs w:val="16"/>
              </w:rPr>
            </w:pPr>
            <w:r w:rsidRPr="008D2667">
              <w:rPr>
                <w:rFonts w:ascii="Arial" w:hAnsi="Arial" w:cs="Arial"/>
                <w:i/>
                <w:iCs/>
                <w:sz w:val="16"/>
                <w:szCs w:val="16"/>
              </w:rPr>
              <w:t>366</w:t>
            </w:r>
          </w:p>
        </w:tc>
        <w:tc>
          <w:tcPr>
            <w:tcW w:w="2679" w:type="dxa"/>
            <w:vAlign w:val="bottom"/>
          </w:tcPr>
          <w:p w14:paraId="4B115A19" w14:textId="77777777" w:rsidR="00070156" w:rsidRPr="008D2667" w:rsidRDefault="00070156" w:rsidP="00F53793">
            <w:pPr>
              <w:ind w:firstLineChars="100" w:firstLine="160"/>
              <w:rPr>
                <w:rFonts w:ascii="Arial" w:hAnsi="Arial" w:cs="Arial"/>
                <w:i/>
                <w:iCs/>
                <w:sz w:val="16"/>
                <w:szCs w:val="16"/>
              </w:rPr>
            </w:pPr>
            <w:r w:rsidRPr="008D2667">
              <w:rPr>
                <w:rFonts w:ascii="Arial" w:hAnsi="Arial" w:cs="Arial"/>
                <w:i/>
                <w:iCs/>
                <w:sz w:val="16"/>
                <w:szCs w:val="16"/>
              </w:rPr>
              <w:t>Pomoći korisnicima drugih proračuna</w:t>
            </w:r>
          </w:p>
        </w:tc>
        <w:tc>
          <w:tcPr>
            <w:tcW w:w="1017" w:type="dxa"/>
            <w:vAlign w:val="bottom"/>
          </w:tcPr>
          <w:p w14:paraId="73BA3F87"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30.000</w:t>
            </w:r>
          </w:p>
        </w:tc>
        <w:tc>
          <w:tcPr>
            <w:tcW w:w="1239" w:type="dxa"/>
            <w:vAlign w:val="bottom"/>
          </w:tcPr>
          <w:p w14:paraId="4B242510"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1041" w:type="dxa"/>
            <w:vAlign w:val="bottom"/>
          </w:tcPr>
          <w:p w14:paraId="44AEBCF1"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30.000</w:t>
            </w:r>
          </w:p>
        </w:tc>
        <w:tc>
          <w:tcPr>
            <w:tcW w:w="1042" w:type="dxa"/>
            <w:vAlign w:val="bottom"/>
          </w:tcPr>
          <w:p w14:paraId="7E933320"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30.000</w:t>
            </w:r>
          </w:p>
        </w:tc>
        <w:tc>
          <w:tcPr>
            <w:tcW w:w="951" w:type="dxa"/>
            <w:vAlign w:val="bottom"/>
          </w:tcPr>
          <w:p w14:paraId="701D6110"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1" w:type="dxa"/>
            <w:vAlign w:val="bottom"/>
          </w:tcPr>
          <w:p w14:paraId="32218831"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0" w:type="dxa"/>
            <w:vAlign w:val="bottom"/>
          </w:tcPr>
          <w:p w14:paraId="4B729080"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804" w:type="dxa"/>
            <w:vAlign w:val="bottom"/>
          </w:tcPr>
          <w:p w14:paraId="051E4A08"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792" w:type="dxa"/>
            <w:vAlign w:val="bottom"/>
          </w:tcPr>
          <w:p w14:paraId="760ACBFA"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1" w:type="dxa"/>
            <w:vAlign w:val="bottom"/>
          </w:tcPr>
          <w:p w14:paraId="17402312"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c>
          <w:tcPr>
            <w:tcW w:w="951" w:type="dxa"/>
            <w:vAlign w:val="bottom"/>
          </w:tcPr>
          <w:p w14:paraId="128E16B9" w14:textId="77777777" w:rsidR="00070156" w:rsidRPr="008D2667" w:rsidRDefault="00070156" w:rsidP="00F53793">
            <w:pPr>
              <w:jc w:val="right"/>
              <w:rPr>
                <w:rFonts w:ascii="Arial" w:hAnsi="Arial" w:cs="Arial"/>
                <w:i/>
                <w:iCs/>
                <w:sz w:val="16"/>
                <w:szCs w:val="16"/>
              </w:rPr>
            </w:pPr>
            <w:r w:rsidRPr="008D2667">
              <w:rPr>
                <w:rFonts w:ascii="Arial" w:hAnsi="Arial" w:cs="Arial"/>
                <w:i/>
                <w:iCs/>
                <w:sz w:val="16"/>
                <w:szCs w:val="16"/>
              </w:rPr>
              <w:t>0</w:t>
            </w:r>
          </w:p>
        </w:tc>
      </w:tr>
      <w:tr w:rsidR="00070156" w:rsidRPr="00C1122D" w14:paraId="3F52B2FD" w14:textId="77777777" w:rsidTr="006B64BF">
        <w:tc>
          <w:tcPr>
            <w:tcW w:w="710" w:type="dxa"/>
          </w:tcPr>
          <w:p w14:paraId="5DB68A33" w14:textId="77777777" w:rsidR="00070156" w:rsidRPr="00C1122D" w:rsidRDefault="00070156" w:rsidP="00F53793">
            <w:pPr>
              <w:rPr>
                <w:sz w:val="16"/>
                <w:szCs w:val="16"/>
              </w:rPr>
            </w:pPr>
            <w:r>
              <w:rPr>
                <w:sz w:val="16"/>
                <w:szCs w:val="16"/>
              </w:rPr>
              <w:t>0721</w:t>
            </w:r>
          </w:p>
        </w:tc>
        <w:tc>
          <w:tcPr>
            <w:tcW w:w="3287" w:type="dxa"/>
            <w:gridSpan w:val="2"/>
            <w:vAlign w:val="bottom"/>
          </w:tcPr>
          <w:p w14:paraId="3EE09BB9" w14:textId="77777777" w:rsidR="00070156" w:rsidRPr="0000699B" w:rsidRDefault="00070156" w:rsidP="00F53793">
            <w:pPr>
              <w:rPr>
                <w:bCs/>
                <w:sz w:val="16"/>
                <w:szCs w:val="16"/>
              </w:rPr>
            </w:pPr>
            <w:r w:rsidRPr="0000699B">
              <w:rPr>
                <w:bCs/>
                <w:sz w:val="16"/>
                <w:szCs w:val="16"/>
              </w:rPr>
              <w:t>K. projekt K1017 03:  Izgradnja zdravstvenog centra</w:t>
            </w:r>
          </w:p>
        </w:tc>
        <w:tc>
          <w:tcPr>
            <w:tcW w:w="1017" w:type="dxa"/>
            <w:vAlign w:val="bottom"/>
          </w:tcPr>
          <w:p w14:paraId="49C2CFD7"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1239" w:type="dxa"/>
            <w:vAlign w:val="bottom"/>
          </w:tcPr>
          <w:p w14:paraId="51AC3775"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1041" w:type="dxa"/>
            <w:vAlign w:val="bottom"/>
          </w:tcPr>
          <w:p w14:paraId="56D860DD"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1042" w:type="dxa"/>
            <w:vAlign w:val="bottom"/>
          </w:tcPr>
          <w:p w14:paraId="4608E490"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1" w:type="dxa"/>
            <w:vAlign w:val="bottom"/>
          </w:tcPr>
          <w:p w14:paraId="5E353FD4"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1" w:type="dxa"/>
            <w:vAlign w:val="bottom"/>
          </w:tcPr>
          <w:p w14:paraId="3BDE87D9"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0" w:type="dxa"/>
            <w:vAlign w:val="bottom"/>
          </w:tcPr>
          <w:p w14:paraId="630E75E2"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804" w:type="dxa"/>
            <w:vAlign w:val="bottom"/>
          </w:tcPr>
          <w:p w14:paraId="3CCD4814"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792" w:type="dxa"/>
            <w:vAlign w:val="bottom"/>
          </w:tcPr>
          <w:p w14:paraId="2A52ED1A"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1" w:type="dxa"/>
            <w:vAlign w:val="bottom"/>
          </w:tcPr>
          <w:p w14:paraId="4A5EBD03"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1" w:type="dxa"/>
            <w:vAlign w:val="bottom"/>
          </w:tcPr>
          <w:p w14:paraId="2F85E944"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r>
      <w:tr w:rsidR="00070156" w:rsidRPr="00C1122D" w14:paraId="323B7C73" w14:textId="77777777" w:rsidTr="006B64BF">
        <w:tc>
          <w:tcPr>
            <w:tcW w:w="710" w:type="dxa"/>
          </w:tcPr>
          <w:p w14:paraId="62A97338" w14:textId="77777777" w:rsidR="00070156" w:rsidRPr="00C1122D" w:rsidRDefault="00070156" w:rsidP="00F53793">
            <w:pPr>
              <w:rPr>
                <w:sz w:val="16"/>
                <w:szCs w:val="16"/>
              </w:rPr>
            </w:pPr>
          </w:p>
        </w:tc>
        <w:tc>
          <w:tcPr>
            <w:tcW w:w="608" w:type="dxa"/>
            <w:vAlign w:val="bottom"/>
          </w:tcPr>
          <w:p w14:paraId="19B606FC" w14:textId="77777777" w:rsidR="00070156" w:rsidRPr="0000699B" w:rsidRDefault="00070156" w:rsidP="00F53793">
            <w:pPr>
              <w:ind w:firstLineChars="100" w:firstLine="160"/>
              <w:rPr>
                <w:rFonts w:ascii="Arial" w:hAnsi="Arial" w:cs="Arial"/>
                <w:sz w:val="16"/>
                <w:szCs w:val="16"/>
              </w:rPr>
            </w:pPr>
            <w:r w:rsidRPr="0000699B">
              <w:rPr>
                <w:rFonts w:ascii="Arial" w:hAnsi="Arial" w:cs="Arial"/>
                <w:sz w:val="16"/>
                <w:szCs w:val="16"/>
              </w:rPr>
              <w:t>42</w:t>
            </w:r>
          </w:p>
        </w:tc>
        <w:tc>
          <w:tcPr>
            <w:tcW w:w="2679" w:type="dxa"/>
            <w:vAlign w:val="bottom"/>
          </w:tcPr>
          <w:p w14:paraId="7736AAA4" w14:textId="77777777" w:rsidR="00070156" w:rsidRPr="0000699B" w:rsidRDefault="00070156" w:rsidP="00F53793">
            <w:pPr>
              <w:rPr>
                <w:rFonts w:ascii="Arial" w:hAnsi="Arial" w:cs="Arial"/>
                <w:sz w:val="16"/>
                <w:szCs w:val="16"/>
              </w:rPr>
            </w:pPr>
            <w:r w:rsidRPr="0000699B">
              <w:rPr>
                <w:rFonts w:ascii="Arial" w:hAnsi="Arial" w:cs="Arial"/>
                <w:sz w:val="16"/>
                <w:szCs w:val="16"/>
              </w:rPr>
              <w:t>RASHODI ZA PROIZ.</w:t>
            </w:r>
            <w:r>
              <w:rPr>
                <w:rFonts w:ascii="Arial" w:hAnsi="Arial" w:cs="Arial"/>
                <w:sz w:val="16"/>
                <w:szCs w:val="16"/>
              </w:rPr>
              <w:t xml:space="preserve"> </w:t>
            </w:r>
            <w:r w:rsidRPr="0000699B">
              <w:rPr>
                <w:rFonts w:ascii="Arial" w:hAnsi="Arial" w:cs="Arial"/>
                <w:sz w:val="16"/>
                <w:szCs w:val="16"/>
              </w:rPr>
              <w:t>DUGOTR. IMOVINU</w:t>
            </w:r>
          </w:p>
        </w:tc>
        <w:tc>
          <w:tcPr>
            <w:tcW w:w="1017" w:type="dxa"/>
            <w:vAlign w:val="bottom"/>
          </w:tcPr>
          <w:p w14:paraId="073D3F28"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1239" w:type="dxa"/>
            <w:vAlign w:val="bottom"/>
          </w:tcPr>
          <w:p w14:paraId="53AC9275"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1041" w:type="dxa"/>
            <w:vAlign w:val="bottom"/>
          </w:tcPr>
          <w:p w14:paraId="1E7B83CC"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1042" w:type="dxa"/>
            <w:vAlign w:val="bottom"/>
          </w:tcPr>
          <w:p w14:paraId="037BF52A"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951" w:type="dxa"/>
            <w:vAlign w:val="bottom"/>
          </w:tcPr>
          <w:p w14:paraId="45790DBF"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951" w:type="dxa"/>
            <w:vAlign w:val="bottom"/>
          </w:tcPr>
          <w:p w14:paraId="501128C9"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950" w:type="dxa"/>
            <w:vAlign w:val="bottom"/>
          </w:tcPr>
          <w:p w14:paraId="3D567D0A"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804" w:type="dxa"/>
            <w:vAlign w:val="bottom"/>
          </w:tcPr>
          <w:p w14:paraId="3A07B031"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792" w:type="dxa"/>
            <w:vAlign w:val="bottom"/>
          </w:tcPr>
          <w:p w14:paraId="53FF0D2F"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951" w:type="dxa"/>
            <w:vAlign w:val="bottom"/>
          </w:tcPr>
          <w:p w14:paraId="7AA9A58D"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951" w:type="dxa"/>
            <w:vAlign w:val="bottom"/>
          </w:tcPr>
          <w:p w14:paraId="59411E7D"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r>
      <w:tr w:rsidR="00070156" w:rsidRPr="00C1122D" w14:paraId="08E7DE90" w14:textId="77777777" w:rsidTr="006B64BF">
        <w:tc>
          <w:tcPr>
            <w:tcW w:w="710" w:type="dxa"/>
          </w:tcPr>
          <w:p w14:paraId="2F2215DB" w14:textId="77777777" w:rsidR="00070156" w:rsidRPr="00C1122D" w:rsidRDefault="00070156" w:rsidP="00F53793">
            <w:pPr>
              <w:rPr>
                <w:sz w:val="16"/>
                <w:szCs w:val="16"/>
              </w:rPr>
            </w:pPr>
          </w:p>
        </w:tc>
        <w:tc>
          <w:tcPr>
            <w:tcW w:w="608" w:type="dxa"/>
            <w:vAlign w:val="bottom"/>
          </w:tcPr>
          <w:p w14:paraId="49AD3060" w14:textId="77777777" w:rsidR="00070156" w:rsidRPr="0000699B" w:rsidRDefault="00070156" w:rsidP="00F53793">
            <w:pPr>
              <w:rPr>
                <w:rFonts w:ascii="Arial" w:hAnsi="Arial" w:cs="Arial"/>
                <w:i/>
                <w:iCs/>
                <w:sz w:val="16"/>
                <w:szCs w:val="16"/>
              </w:rPr>
            </w:pPr>
            <w:r w:rsidRPr="0000699B">
              <w:rPr>
                <w:rFonts w:ascii="Arial" w:hAnsi="Arial" w:cs="Arial"/>
                <w:i/>
                <w:iCs/>
                <w:sz w:val="16"/>
                <w:szCs w:val="16"/>
              </w:rPr>
              <w:t>421</w:t>
            </w:r>
          </w:p>
        </w:tc>
        <w:tc>
          <w:tcPr>
            <w:tcW w:w="2679" w:type="dxa"/>
            <w:vAlign w:val="bottom"/>
          </w:tcPr>
          <w:p w14:paraId="1425A719" w14:textId="77777777" w:rsidR="00070156" w:rsidRPr="0000699B" w:rsidRDefault="00070156" w:rsidP="00F53793">
            <w:pPr>
              <w:ind w:firstLineChars="100" w:firstLine="160"/>
              <w:rPr>
                <w:rFonts w:ascii="Arial" w:hAnsi="Arial" w:cs="Arial"/>
                <w:i/>
                <w:iCs/>
                <w:sz w:val="16"/>
                <w:szCs w:val="16"/>
              </w:rPr>
            </w:pPr>
            <w:r w:rsidRPr="0000699B">
              <w:rPr>
                <w:rFonts w:ascii="Arial" w:hAnsi="Arial" w:cs="Arial"/>
                <w:i/>
                <w:iCs/>
                <w:sz w:val="16"/>
                <w:szCs w:val="16"/>
              </w:rPr>
              <w:t>Građevinski objekti</w:t>
            </w:r>
          </w:p>
        </w:tc>
        <w:tc>
          <w:tcPr>
            <w:tcW w:w="1017" w:type="dxa"/>
            <w:vAlign w:val="bottom"/>
          </w:tcPr>
          <w:p w14:paraId="038823DB"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1239" w:type="dxa"/>
            <w:vAlign w:val="bottom"/>
          </w:tcPr>
          <w:p w14:paraId="18D43DC3"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1041" w:type="dxa"/>
            <w:vAlign w:val="bottom"/>
          </w:tcPr>
          <w:p w14:paraId="215213F8"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1042" w:type="dxa"/>
            <w:vAlign w:val="bottom"/>
          </w:tcPr>
          <w:p w14:paraId="64D4D86C"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1" w:type="dxa"/>
            <w:vAlign w:val="bottom"/>
          </w:tcPr>
          <w:p w14:paraId="547FA470"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1" w:type="dxa"/>
            <w:vAlign w:val="bottom"/>
          </w:tcPr>
          <w:p w14:paraId="3FD44A88"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0" w:type="dxa"/>
            <w:vAlign w:val="bottom"/>
          </w:tcPr>
          <w:p w14:paraId="4E3C282F"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804" w:type="dxa"/>
            <w:vAlign w:val="bottom"/>
          </w:tcPr>
          <w:p w14:paraId="74DE78AD"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792" w:type="dxa"/>
            <w:vAlign w:val="bottom"/>
          </w:tcPr>
          <w:p w14:paraId="15C86A61"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1" w:type="dxa"/>
            <w:vAlign w:val="bottom"/>
          </w:tcPr>
          <w:p w14:paraId="44A5C382"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1" w:type="dxa"/>
            <w:vAlign w:val="bottom"/>
          </w:tcPr>
          <w:p w14:paraId="264A3BE1"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r>
      <w:tr w:rsidR="00070156" w:rsidRPr="00C1122D" w14:paraId="4829584D" w14:textId="77777777" w:rsidTr="006B64BF">
        <w:tc>
          <w:tcPr>
            <w:tcW w:w="710" w:type="dxa"/>
          </w:tcPr>
          <w:p w14:paraId="4251FA27" w14:textId="77777777" w:rsidR="00070156" w:rsidRPr="00C1122D" w:rsidRDefault="00070156" w:rsidP="00F53793">
            <w:pPr>
              <w:rPr>
                <w:sz w:val="16"/>
                <w:szCs w:val="16"/>
              </w:rPr>
            </w:pPr>
          </w:p>
        </w:tc>
        <w:tc>
          <w:tcPr>
            <w:tcW w:w="3287" w:type="dxa"/>
            <w:gridSpan w:val="2"/>
            <w:vAlign w:val="bottom"/>
          </w:tcPr>
          <w:p w14:paraId="5DF67AB7" w14:textId="77777777" w:rsidR="00070156" w:rsidRPr="0000699B" w:rsidRDefault="00070156" w:rsidP="00F53793">
            <w:pPr>
              <w:rPr>
                <w:b/>
                <w:bCs/>
                <w:sz w:val="16"/>
                <w:szCs w:val="16"/>
              </w:rPr>
            </w:pPr>
            <w:r w:rsidRPr="0000699B">
              <w:rPr>
                <w:b/>
                <w:bCs/>
                <w:sz w:val="16"/>
                <w:szCs w:val="16"/>
              </w:rPr>
              <w:t>Program 1018:  Razvoj sporta i rekreacije</w:t>
            </w:r>
          </w:p>
        </w:tc>
        <w:tc>
          <w:tcPr>
            <w:tcW w:w="1017" w:type="dxa"/>
            <w:vAlign w:val="bottom"/>
          </w:tcPr>
          <w:p w14:paraId="53CEA26F"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1.687.000</w:t>
            </w:r>
          </w:p>
        </w:tc>
        <w:tc>
          <w:tcPr>
            <w:tcW w:w="1239" w:type="dxa"/>
            <w:vAlign w:val="bottom"/>
          </w:tcPr>
          <w:p w14:paraId="393A6201"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1.509.000</w:t>
            </w:r>
          </w:p>
        </w:tc>
        <w:tc>
          <w:tcPr>
            <w:tcW w:w="1041" w:type="dxa"/>
            <w:vAlign w:val="bottom"/>
          </w:tcPr>
          <w:p w14:paraId="0FCE8680"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3.196.000</w:t>
            </w:r>
          </w:p>
        </w:tc>
        <w:tc>
          <w:tcPr>
            <w:tcW w:w="1042" w:type="dxa"/>
            <w:vAlign w:val="bottom"/>
          </w:tcPr>
          <w:p w14:paraId="010A9094"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1.852.344</w:t>
            </w:r>
          </w:p>
        </w:tc>
        <w:tc>
          <w:tcPr>
            <w:tcW w:w="951" w:type="dxa"/>
            <w:vAlign w:val="bottom"/>
          </w:tcPr>
          <w:p w14:paraId="0D593A76"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1" w:type="dxa"/>
            <w:vAlign w:val="bottom"/>
          </w:tcPr>
          <w:p w14:paraId="3324794A"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0" w:type="dxa"/>
            <w:vAlign w:val="bottom"/>
          </w:tcPr>
          <w:p w14:paraId="194DE89C"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518.000</w:t>
            </w:r>
          </w:p>
        </w:tc>
        <w:tc>
          <w:tcPr>
            <w:tcW w:w="804" w:type="dxa"/>
            <w:vAlign w:val="bottom"/>
          </w:tcPr>
          <w:p w14:paraId="5CE166E6"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792" w:type="dxa"/>
            <w:vAlign w:val="bottom"/>
          </w:tcPr>
          <w:p w14:paraId="4E356CEB"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1" w:type="dxa"/>
            <w:vAlign w:val="bottom"/>
          </w:tcPr>
          <w:p w14:paraId="72A04FFB"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1" w:type="dxa"/>
            <w:vAlign w:val="bottom"/>
          </w:tcPr>
          <w:p w14:paraId="0B293D82"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825.656</w:t>
            </w:r>
          </w:p>
        </w:tc>
      </w:tr>
      <w:tr w:rsidR="00070156" w:rsidRPr="00C1122D" w14:paraId="0DD0B13A" w14:textId="77777777" w:rsidTr="006B64BF">
        <w:tc>
          <w:tcPr>
            <w:tcW w:w="710" w:type="dxa"/>
          </w:tcPr>
          <w:p w14:paraId="752D6506" w14:textId="77777777" w:rsidR="00070156" w:rsidRPr="00C1122D" w:rsidRDefault="00070156" w:rsidP="00F53793">
            <w:pPr>
              <w:rPr>
                <w:sz w:val="16"/>
                <w:szCs w:val="16"/>
              </w:rPr>
            </w:pPr>
            <w:r>
              <w:rPr>
                <w:sz w:val="16"/>
                <w:szCs w:val="16"/>
              </w:rPr>
              <w:t>0810</w:t>
            </w:r>
          </w:p>
        </w:tc>
        <w:tc>
          <w:tcPr>
            <w:tcW w:w="3287" w:type="dxa"/>
            <w:gridSpan w:val="2"/>
            <w:vAlign w:val="bottom"/>
          </w:tcPr>
          <w:p w14:paraId="69899C53" w14:textId="77777777" w:rsidR="00070156" w:rsidRPr="0000699B" w:rsidRDefault="00070156" w:rsidP="00F53793">
            <w:pPr>
              <w:rPr>
                <w:bCs/>
                <w:sz w:val="16"/>
                <w:szCs w:val="16"/>
              </w:rPr>
            </w:pPr>
            <w:r w:rsidRPr="0000699B">
              <w:rPr>
                <w:bCs/>
                <w:sz w:val="16"/>
                <w:szCs w:val="16"/>
              </w:rPr>
              <w:t>Aktivnost A1018 01:  Održavanje sportskih terena</w:t>
            </w:r>
          </w:p>
        </w:tc>
        <w:tc>
          <w:tcPr>
            <w:tcW w:w="1017" w:type="dxa"/>
            <w:vAlign w:val="bottom"/>
          </w:tcPr>
          <w:p w14:paraId="5F3F13D0"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70.000</w:t>
            </w:r>
          </w:p>
        </w:tc>
        <w:tc>
          <w:tcPr>
            <w:tcW w:w="1239" w:type="dxa"/>
            <w:vAlign w:val="bottom"/>
          </w:tcPr>
          <w:p w14:paraId="11E7EF7A"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61.000</w:t>
            </w:r>
          </w:p>
        </w:tc>
        <w:tc>
          <w:tcPr>
            <w:tcW w:w="1041" w:type="dxa"/>
            <w:vAlign w:val="bottom"/>
          </w:tcPr>
          <w:p w14:paraId="09DAD7CB"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131.000</w:t>
            </w:r>
          </w:p>
        </w:tc>
        <w:tc>
          <w:tcPr>
            <w:tcW w:w="1042" w:type="dxa"/>
            <w:vAlign w:val="bottom"/>
          </w:tcPr>
          <w:p w14:paraId="2B952A44"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131.000</w:t>
            </w:r>
          </w:p>
        </w:tc>
        <w:tc>
          <w:tcPr>
            <w:tcW w:w="951" w:type="dxa"/>
            <w:vAlign w:val="bottom"/>
          </w:tcPr>
          <w:p w14:paraId="148329EE"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1" w:type="dxa"/>
            <w:vAlign w:val="bottom"/>
          </w:tcPr>
          <w:p w14:paraId="06EC3DEC"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0" w:type="dxa"/>
            <w:vAlign w:val="bottom"/>
          </w:tcPr>
          <w:p w14:paraId="30102B87"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804" w:type="dxa"/>
            <w:vAlign w:val="bottom"/>
          </w:tcPr>
          <w:p w14:paraId="776294A2"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792" w:type="dxa"/>
            <w:vAlign w:val="bottom"/>
          </w:tcPr>
          <w:p w14:paraId="1BED0CB4"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1" w:type="dxa"/>
            <w:vAlign w:val="bottom"/>
          </w:tcPr>
          <w:p w14:paraId="700D26FC"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1" w:type="dxa"/>
            <w:vAlign w:val="bottom"/>
          </w:tcPr>
          <w:p w14:paraId="439D8A55"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r>
      <w:tr w:rsidR="00070156" w:rsidRPr="00C1122D" w14:paraId="4722A067" w14:textId="77777777" w:rsidTr="006B64BF">
        <w:tc>
          <w:tcPr>
            <w:tcW w:w="710" w:type="dxa"/>
          </w:tcPr>
          <w:p w14:paraId="1A2BC973" w14:textId="77777777" w:rsidR="00070156" w:rsidRPr="00C1122D" w:rsidRDefault="00070156" w:rsidP="00F53793">
            <w:pPr>
              <w:rPr>
                <w:sz w:val="16"/>
                <w:szCs w:val="16"/>
              </w:rPr>
            </w:pPr>
          </w:p>
        </w:tc>
        <w:tc>
          <w:tcPr>
            <w:tcW w:w="608" w:type="dxa"/>
            <w:vAlign w:val="bottom"/>
          </w:tcPr>
          <w:p w14:paraId="1CDC1047" w14:textId="77777777" w:rsidR="00070156" w:rsidRPr="0000699B" w:rsidRDefault="00070156" w:rsidP="00F53793">
            <w:pPr>
              <w:ind w:firstLineChars="100" w:firstLine="160"/>
              <w:rPr>
                <w:rFonts w:ascii="Arial" w:hAnsi="Arial" w:cs="Arial"/>
                <w:sz w:val="16"/>
                <w:szCs w:val="16"/>
              </w:rPr>
            </w:pPr>
            <w:r w:rsidRPr="0000699B">
              <w:rPr>
                <w:rFonts w:ascii="Arial" w:hAnsi="Arial" w:cs="Arial"/>
                <w:sz w:val="16"/>
                <w:szCs w:val="16"/>
              </w:rPr>
              <w:t>32</w:t>
            </w:r>
          </w:p>
        </w:tc>
        <w:tc>
          <w:tcPr>
            <w:tcW w:w="2679" w:type="dxa"/>
            <w:vAlign w:val="bottom"/>
          </w:tcPr>
          <w:p w14:paraId="416942EB" w14:textId="77777777" w:rsidR="00070156" w:rsidRPr="0000699B" w:rsidRDefault="00070156" w:rsidP="00F53793">
            <w:pPr>
              <w:ind w:firstLineChars="100" w:firstLine="160"/>
              <w:rPr>
                <w:rFonts w:ascii="Arial" w:hAnsi="Arial" w:cs="Arial"/>
                <w:sz w:val="16"/>
                <w:szCs w:val="16"/>
              </w:rPr>
            </w:pPr>
            <w:r w:rsidRPr="0000699B">
              <w:rPr>
                <w:rFonts w:ascii="Arial" w:hAnsi="Arial" w:cs="Arial"/>
                <w:sz w:val="16"/>
                <w:szCs w:val="16"/>
              </w:rPr>
              <w:t>MATERIJALNI RASHODI</w:t>
            </w:r>
          </w:p>
        </w:tc>
        <w:tc>
          <w:tcPr>
            <w:tcW w:w="1017" w:type="dxa"/>
            <w:vAlign w:val="bottom"/>
          </w:tcPr>
          <w:p w14:paraId="7E390403"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70.000</w:t>
            </w:r>
          </w:p>
        </w:tc>
        <w:tc>
          <w:tcPr>
            <w:tcW w:w="1239" w:type="dxa"/>
            <w:vAlign w:val="bottom"/>
          </w:tcPr>
          <w:p w14:paraId="6C5BF4B4"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61.000</w:t>
            </w:r>
          </w:p>
        </w:tc>
        <w:tc>
          <w:tcPr>
            <w:tcW w:w="1041" w:type="dxa"/>
            <w:vAlign w:val="bottom"/>
          </w:tcPr>
          <w:p w14:paraId="1EC782EC"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131.000</w:t>
            </w:r>
          </w:p>
        </w:tc>
        <w:tc>
          <w:tcPr>
            <w:tcW w:w="1042" w:type="dxa"/>
            <w:vAlign w:val="bottom"/>
          </w:tcPr>
          <w:p w14:paraId="66F65001"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131.000</w:t>
            </w:r>
          </w:p>
        </w:tc>
        <w:tc>
          <w:tcPr>
            <w:tcW w:w="951" w:type="dxa"/>
            <w:vAlign w:val="bottom"/>
          </w:tcPr>
          <w:p w14:paraId="12682004"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951" w:type="dxa"/>
            <w:vAlign w:val="bottom"/>
          </w:tcPr>
          <w:p w14:paraId="3FA0F146"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950" w:type="dxa"/>
            <w:vAlign w:val="bottom"/>
          </w:tcPr>
          <w:p w14:paraId="1C54F0A2"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804" w:type="dxa"/>
            <w:vAlign w:val="bottom"/>
          </w:tcPr>
          <w:p w14:paraId="01A04767"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792" w:type="dxa"/>
            <w:vAlign w:val="bottom"/>
          </w:tcPr>
          <w:p w14:paraId="7CDFF801"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951" w:type="dxa"/>
            <w:vAlign w:val="bottom"/>
          </w:tcPr>
          <w:p w14:paraId="373A4A68"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951" w:type="dxa"/>
            <w:vAlign w:val="bottom"/>
          </w:tcPr>
          <w:p w14:paraId="52454987"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r>
      <w:tr w:rsidR="00070156" w:rsidRPr="00C1122D" w14:paraId="36022F37" w14:textId="77777777" w:rsidTr="006B64BF">
        <w:tc>
          <w:tcPr>
            <w:tcW w:w="710" w:type="dxa"/>
          </w:tcPr>
          <w:p w14:paraId="16705986" w14:textId="77777777" w:rsidR="00070156" w:rsidRPr="00C1122D" w:rsidRDefault="00070156" w:rsidP="00F53793">
            <w:pPr>
              <w:rPr>
                <w:sz w:val="16"/>
                <w:szCs w:val="16"/>
              </w:rPr>
            </w:pPr>
          </w:p>
        </w:tc>
        <w:tc>
          <w:tcPr>
            <w:tcW w:w="608" w:type="dxa"/>
            <w:vAlign w:val="bottom"/>
          </w:tcPr>
          <w:p w14:paraId="6F2735CE" w14:textId="77777777" w:rsidR="00070156" w:rsidRPr="0000699B" w:rsidRDefault="00070156" w:rsidP="00F53793">
            <w:pPr>
              <w:rPr>
                <w:rFonts w:ascii="Arial" w:hAnsi="Arial" w:cs="Arial"/>
                <w:i/>
                <w:iCs/>
                <w:sz w:val="16"/>
                <w:szCs w:val="16"/>
              </w:rPr>
            </w:pPr>
            <w:r w:rsidRPr="0000699B">
              <w:rPr>
                <w:rFonts w:ascii="Arial" w:hAnsi="Arial" w:cs="Arial"/>
                <w:i/>
                <w:iCs/>
                <w:sz w:val="16"/>
                <w:szCs w:val="16"/>
              </w:rPr>
              <w:t>322</w:t>
            </w:r>
          </w:p>
        </w:tc>
        <w:tc>
          <w:tcPr>
            <w:tcW w:w="2679" w:type="dxa"/>
            <w:vAlign w:val="bottom"/>
          </w:tcPr>
          <w:p w14:paraId="4E480EA8" w14:textId="77777777" w:rsidR="00070156" w:rsidRPr="0000699B" w:rsidRDefault="00070156" w:rsidP="00F53793">
            <w:pPr>
              <w:ind w:firstLineChars="100" w:firstLine="160"/>
              <w:rPr>
                <w:rFonts w:ascii="Arial" w:hAnsi="Arial" w:cs="Arial"/>
                <w:i/>
                <w:iCs/>
                <w:sz w:val="16"/>
                <w:szCs w:val="16"/>
              </w:rPr>
            </w:pPr>
            <w:r w:rsidRPr="0000699B">
              <w:rPr>
                <w:rFonts w:ascii="Arial" w:hAnsi="Arial" w:cs="Arial"/>
                <w:i/>
                <w:iCs/>
                <w:sz w:val="16"/>
                <w:szCs w:val="16"/>
              </w:rPr>
              <w:t>Rashodi za materijal i energiju</w:t>
            </w:r>
          </w:p>
        </w:tc>
        <w:tc>
          <w:tcPr>
            <w:tcW w:w="1017" w:type="dxa"/>
            <w:vAlign w:val="bottom"/>
          </w:tcPr>
          <w:p w14:paraId="3D670F62"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1239" w:type="dxa"/>
            <w:vAlign w:val="bottom"/>
          </w:tcPr>
          <w:p w14:paraId="35C5FFF7"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1041" w:type="dxa"/>
            <w:vAlign w:val="bottom"/>
          </w:tcPr>
          <w:p w14:paraId="07F966A6"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1042" w:type="dxa"/>
            <w:vAlign w:val="bottom"/>
          </w:tcPr>
          <w:p w14:paraId="05E39F76"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1" w:type="dxa"/>
            <w:vAlign w:val="bottom"/>
          </w:tcPr>
          <w:p w14:paraId="08692B57"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1" w:type="dxa"/>
            <w:vAlign w:val="bottom"/>
          </w:tcPr>
          <w:p w14:paraId="45B0684B"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0" w:type="dxa"/>
            <w:vAlign w:val="bottom"/>
          </w:tcPr>
          <w:p w14:paraId="1B9DEE39"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804" w:type="dxa"/>
            <w:vAlign w:val="bottom"/>
          </w:tcPr>
          <w:p w14:paraId="14C8C68B"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792" w:type="dxa"/>
            <w:vAlign w:val="bottom"/>
          </w:tcPr>
          <w:p w14:paraId="7575810F"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1" w:type="dxa"/>
            <w:vAlign w:val="bottom"/>
          </w:tcPr>
          <w:p w14:paraId="37E50FFD"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1" w:type="dxa"/>
            <w:vAlign w:val="bottom"/>
          </w:tcPr>
          <w:p w14:paraId="69A33A58"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r>
      <w:tr w:rsidR="00070156" w:rsidRPr="00C1122D" w14:paraId="54A70D60" w14:textId="77777777" w:rsidTr="006B64BF">
        <w:tc>
          <w:tcPr>
            <w:tcW w:w="710" w:type="dxa"/>
          </w:tcPr>
          <w:p w14:paraId="0CDA2461" w14:textId="77777777" w:rsidR="00070156" w:rsidRPr="00C1122D" w:rsidRDefault="00070156" w:rsidP="00F53793">
            <w:pPr>
              <w:rPr>
                <w:sz w:val="16"/>
                <w:szCs w:val="16"/>
              </w:rPr>
            </w:pPr>
          </w:p>
        </w:tc>
        <w:tc>
          <w:tcPr>
            <w:tcW w:w="608" w:type="dxa"/>
            <w:vAlign w:val="bottom"/>
          </w:tcPr>
          <w:p w14:paraId="27B25716" w14:textId="77777777" w:rsidR="00070156" w:rsidRPr="0000699B" w:rsidRDefault="00070156" w:rsidP="00F53793">
            <w:pPr>
              <w:rPr>
                <w:rFonts w:ascii="Arial" w:hAnsi="Arial" w:cs="Arial"/>
                <w:i/>
                <w:iCs/>
                <w:sz w:val="16"/>
                <w:szCs w:val="16"/>
              </w:rPr>
            </w:pPr>
            <w:r w:rsidRPr="0000699B">
              <w:rPr>
                <w:rFonts w:ascii="Arial" w:hAnsi="Arial" w:cs="Arial"/>
                <w:i/>
                <w:iCs/>
                <w:sz w:val="16"/>
                <w:szCs w:val="16"/>
              </w:rPr>
              <w:t>323</w:t>
            </w:r>
          </w:p>
        </w:tc>
        <w:tc>
          <w:tcPr>
            <w:tcW w:w="2679" w:type="dxa"/>
            <w:vAlign w:val="bottom"/>
          </w:tcPr>
          <w:p w14:paraId="7FC3A328" w14:textId="77777777" w:rsidR="00070156" w:rsidRPr="0000699B" w:rsidRDefault="00070156" w:rsidP="00F53793">
            <w:pPr>
              <w:ind w:firstLineChars="100" w:firstLine="160"/>
              <w:rPr>
                <w:rFonts w:ascii="Arial" w:hAnsi="Arial" w:cs="Arial"/>
                <w:i/>
                <w:iCs/>
                <w:sz w:val="16"/>
                <w:szCs w:val="16"/>
              </w:rPr>
            </w:pPr>
            <w:r w:rsidRPr="0000699B">
              <w:rPr>
                <w:rFonts w:ascii="Arial" w:hAnsi="Arial" w:cs="Arial"/>
                <w:i/>
                <w:iCs/>
                <w:sz w:val="16"/>
                <w:szCs w:val="16"/>
              </w:rPr>
              <w:t>Rashodi za usluge</w:t>
            </w:r>
          </w:p>
        </w:tc>
        <w:tc>
          <w:tcPr>
            <w:tcW w:w="1017" w:type="dxa"/>
            <w:vAlign w:val="bottom"/>
          </w:tcPr>
          <w:p w14:paraId="0F573044"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70.000</w:t>
            </w:r>
          </w:p>
        </w:tc>
        <w:tc>
          <w:tcPr>
            <w:tcW w:w="1239" w:type="dxa"/>
            <w:vAlign w:val="bottom"/>
          </w:tcPr>
          <w:p w14:paraId="1EE36890"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61.000</w:t>
            </w:r>
          </w:p>
        </w:tc>
        <w:tc>
          <w:tcPr>
            <w:tcW w:w="1041" w:type="dxa"/>
            <w:vAlign w:val="bottom"/>
          </w:tcPr>
          <w:p w14:paraId="152F1736"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131.000</w:t>
            </w:r>
          </w:p>
        </w:tc>
        <w:tc>
          <w:tcPr>
            <w:tcW w:w="1042" w:type="dxa"/>
            <w:vAlign w:val="bottom"/>
          </w:tcPr>
          <w:p w14:paraId="4A9A1D40"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131.000</w:t>
            </w:r>
          </w:p>
        </w:tc>
        <w:tc>
          <w:tcPr>
            <w:tcW w:w="951" w:type="dxa"/>
            <w:vAlign w:val="bottom"/>
          </w:tcPr>
          <w:p w14:paraId="156107A7"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1" w:type="dxa"/>
            <w:vAlign w:val="bottom"/>
          </w:tcPr>
          <w:p w14:paraId="466F5E9F"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0" w:type="dxa"/>
            <w:vAlign w:val="bottom"/>
          </w:tcPr>
          <w:p w14:paraId="398DC225"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804" w:type="dxa"/>
            <w:vAlign w:val="bottom"/>
          </w:tcPr>
          <w:p w14:paraId="0E5DCAC1"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792" w:type="dxa"/>
            <w:vAlign w:val="bottom"/>
          </w:tcPr>
          <w:p w14:paraId="3F380244"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1" w:type="dxa"/>
            <w:vAlign w:val="bottom"/>
          </w:tcPr>
          <w:p w14:paraId="62BBAE5D"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1" w:type="dxa"/>
            <w:vAlign w:val="bottom"/>
          </w:tcPr>
          <w:p w14:paraId="551D0073"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r>
      <w:tr w:rsidR="00070156" w:rsidRPr="00C1122D" w14:paraId="5B1B94D0" w14:textId="77777777" w:rsidTr="006B64BF">
        <w:tc>
          <w:tcPr>
            <w:tcW w:w="710" w:type="dxa"/>
          </w:tcPr>
          <w:p w14:paraId="27B8EE4C" w14:textId="77777777" w:rsidR="00070156" w:rsidRPr="00C1122D" w:rsidRDefault="00070156" w:rsidP="00F53793">
            <w:pPr>
              <w:rPr>
                <w:sz w:val="16"/>
                <w:szCs w:val="16"/>
              </w:rPr>
            </w:pPr>
            <w:r>
              <w:rPr>
                <w:sz w:val="16"/>
                <w:szCs w:val="16"/>
              </w:rPr>
              <w:t>0810</w:t>
            </w:r>
          </w:p>
        </w:tc>
        <w:tc>
          <w:tcPr>
            <w:tcW w:w="3287" w:type="dxa"/>
            <w:gridSpan w:val="2"/>
            <w:vAlign w:val="bottom"/>
          </w:tcPr>
          <w:p w14:paraId="7C9AABF4" w14:textId="77777777" w:rsidR="00070156" w:rsidRPr="0000699B" w:rsidRDefault="00070156" w:rsidP="00F53793">
            <w:pPr>
              <w:rPr>
                <w:bCs/>
                <w:sz w:val="16"/>
                <w:szCs w:val="16"/>
              </w:rPr>
            </w:pPr>
            <w:r w:rsidRPr="0000699B">
              <w:rPr>
                <w:bCs/>
                <w:sz w:val="16"/>
                <w:szCs w:val="16"/>
              </w:rPr>
              <w:t>Aktivnost A1018 02:  Donacija sportskoj zajednici</w:t>
            </w:r>
          </w:p>
        </w:tc>
        <w:tc>
          <w:tcPr>
            <w:tcW w:w="1017" w:type="dxa"/>
            <w:vAlign w:val="bottom"/>
          </w:tcPr>
          <w:p w14:paraId="54C3A161"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440.000</w:t>
            </w:r>
          </w:p>
        </w:tc>
        <w:tc>
          <w:tcPr>
            <w:tcW w:w="1239" w:type="dxa"/>
            <w:vAlign w:val="bottom"/>
          </w:tcPr>
          <w:p w14:paraId="7012FC3F"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220.000</w:t>
            </w:r>
          </w:p>
        </w:tc>
        <w:tc>
          <w:tcPr>
            <w:tcW w:w="1041" w:type="dxa"/>
            <w:vAlign w:val="bottom"/>
          </w:tcPr>
          <w:p w14:paraId="23640050"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660.000</w:t>
            </w:r>
          </w:p>
        </w:tc>
        <w:tc>
          <w:tcPr>
            <w:tcW w:w="1042" w:type="dxa"/>
            <w:vAlign w:val="bottom"/>
          </w:tcPr>
          <w:p w14:paraId="4E6CC79E"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660.000</w:t>
            </w:r>
          </w:p>
        </w:tc>
        <w:tc>
          <w:tcPr>
            <w:tcW w:w="951" w:type="dxa"/>
            <w:vAlign w:val="bottom"/>
          </w:tcPr>
          <w:p w14:paraId="3E32C7F9"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1" w:type="dxa"/>
            <w:vAlign w:val="bottom"/>
          </w:tcPr>
          <w:p w14:paraId="3D2E718D"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0" w:type="dxa"/>
            <w:vAlign w:val="bottom"/>
          </w:tcPr>
          <w:p w14:paraId="39C6FCC0"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804" w:type="dxa"/>
            <w:vAlign w:val="bottom"/>
          </w:tcPr>
          <w:p w14:paraId="21DB1304"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792" w:type="dxa"/>
            <w:vAlign w:val="bottom"/>
          </w:tcPr>
          <w:p w14:paraId="6C753BF2"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1" w:type="dxa"/>
            <w:vAlign w:val="bottom"/>
          </w:tcPr>
          <w:p w14:paraId="6889954B"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1" w:type="dxa"/>
            <w:vAlign w:val="bottom"/>
          </w:tcPr>
          <w:p w14:paraId="01314B1F"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r>
      <w:tr w:rsidR="00070156" w:rsidRPr="00C1122D" w14:paraId="79C7C1CA" w14:textId="77777777" w:rsidTr="006B64BF">
        <w:tc>
          <w:tcPr>
            <w:tcW w:w="710" w:type="dxa"/>
          </w:tcPr>
          <w:p w14:paraId="4C28E460" w14:textId="77777777" w:rsidR="00070156" w:rsidRPr="00C1122D" w:rsidRDefault="00070156" w:rsidP="00F53793">
            <w:pPr>
              <w:rPr>
                <w:sz w:val="16"/>
                <w:szCs w:val="16"/>
              </w:rPr>
            </w:pPr>
          </w:p>
        </w:tc>
        <w:tc>
          <w:tcPr>
            <w:tcW w:w="608" w:type="dxa"/>
            <w:vAlign w:val="bottom"/>
          </w:tcPr>
          <w:p w14:paraId="57CE22FF" w14:textId="77777777" w:rsidR="00070156" w:rsidRPr="0000699B" w:rsidRDefault="00070156" w:rsidP="00F53793">
            <w:pPr>
              <w:ind w:firstLineChars="100" w:firstLine="160"/>
              <w:rPr>
                <w:rFonts w:ascii="Arial" w:hAnsi="Arial" w:cs="Arial"/>
                <w:sz w:val="16"/>
                <w:szCs w:val="16"/>
              </w:rPr>
            </w:pPr>
            <w:r w:rsidRPr="0000699B">
              <w:rPr>
                <w:rFonts w:ascii="Arial" w:hAnsi="Arial" w:cs="Arial"/>
                <w:sz w:val="16"/>
                <w:szCs w:val="16"/>
              </w:rPr>
              <w:t>38</w:t>
            </w:r>
          </w:p>
        </w:tc>
        <w:tc>
          <w:tcPr>
            <w:tcW w:w="2679" w:type="dxa"/>
            <w:vAlign w:val="bottom"/>
          </w:tcPr>
          <w:p w14:paraId="1A216E99" w14:textId="77777777" w:rsidR="00070156" w:rsidRPr="0000699B" w:rsidRDefault="00070156" w:rsidP="00F53793">
            <w:pPr>
              <w:ind w:firstLineChars="100" w:firstLine="160"/>
              <w:rPr>
                <w:rFonts w:ascii="Arial" w:hAnsi="Arial" w:cs="Arial"/>
                <w:sz w:val="16"/>
                <w:szCs w:val="16"/>
              </w:rPr>
            </w:pPr>
            <w:r w:rsidRPr="0000699B">
              <w:rPr>
                <w:rFonts w:ascii="Arial" w:hAnsi="Arial" w:cs="Arial"/>
                <w:sz w:val="16"/>
                <w:szCs w:val="16"/>
              </w:rPr>
              <w:t>OSTALI RASHODI</w:t>
            </w:r>
          </w:p>
        </w:tc>
        <w:tc>
          <w:tcPr>
            <w:tcW w:w="1017" w:type="dxa"/>
            <w:vAlign w:val="bottom"/>
          </w:tcPr>
          <w:p w14:paraId="0F9CB4E2"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440.000</w:t>
            </w:r>
          </w:p>
        </w:tc>
        <w:tc>
          <w:tcPr>
            <w:tcW w:w="1239" w:type="dxa"/>
            <w:vAlign w:val="bottom"/>
          </w:tcPr>
          <w:p w14:paraId="09D3F8A7"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220.000</w:t>
            </w:r>
          </w:p>
        </w:tc>
        <w:tc>
          <w:tcPr>
            <w:tcW w:w="1041" w:type="dxa"/>
            <w:vAlign w:val="bottom"/>
          </w:tcPr>
          <w:p w14:paraId="23F6DB23"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660.000</w:t>
            </w:r>
          </w:p>
        </w:tc>
        <w:tc>
          <w:tcPr>
            <w:tcW w:w="1042" w:type="dxa"/>
            <w:vAlign w:val="bottom"/>
          </w:tcPr>
          <w:p w14:paraId="50419798"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660.000</w:t>
            </w:r>
          </w:p>
        </w:tc>
        <w:tc>
          <w:tcPr>
            <w:tcW w:w="951" w:type="dxa"/>
            <w:vAlign w:val="bottom"/>
          </w:tcPr>
          <w:p w14:paraId="7F617FCD"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951" w:type="dxa"/>
            <w:vAlign w:val="bottom"/>
          </w:tcPr>
          <w:p w14:paraId="5A70D6A7"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950" w:type="dxa"/>
            <w:vAlign w:val="bottom"/>
          </w:tcPr>
          <w:p w14:paraId="35E7B62F"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804" w:type="dxa"/>
            <w:vAlign w:val="bottom"/>
          </w:tcPr>
          <w:p w14:paraId="15450A09"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792" w:type="dxa"/>
            <w:vAlign w:val="bottom"/>
          </w:tcPr>
          <w:p w14:paraId="149EB066"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951" w:type="dxa"/>
            <w:vAlign w:val="bottom"/>
          </w:tcPr>
          <w:p w14:paraId="26E1E437"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951" w:type="dxa"/>
            <w:vAlign w:val="bottom"/>
          </w:tcPr>
          <w:p w14:paraId="42FCDD6F"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r>
      <w:tr w:rsidR="00070156" w:rsidRPr="00C1122D" w14:paraId="64C354F1" w14:textId="77777777" w:rsidTr="006B64BF">
        <w:tc>
          <w:tcPr>
            <w:tcW w:w="710" w:type="dxa"/>
          </w:tcPr>
          <w:p w14:paraId="7F6253BF" w14:textId="77777777" w:rsidR="00070156" w:rsidRPr="00C1122D" w:rsidRDefault="00070156" w:rsidP="00F53793">
            <w:pPr>
              <w:rPr>
                <w:sz w:val="16"/>
                <w:szCs w:val="16"/>
              </w:rPr>
            </w:pPr>
          </w:p>
        </w:tc>
        <w:tc>
          <w:tcPr>
            <w:tcW w:w="608" w:type="dxa"/>
            <w:vAlign w:val="bottom"/>
          </w:tcPr>
          <w:p w14:paraId="7A33BFD8" w14:textId="77777777" w:rsidR="00070156" w:rsidRPr="0000699B" w:rsidRDefault="00070156" w:rsidP="00F53793">
            <w:pPr>
              <w:rPr>
                <w:rFonts w:ascii="Arial" w:hAnsi="Arial" w:cs="Arial"/>
                <w:i/>
                <w:iCs/>
                <w:sz w:val="16"/>
                <w:szCs w:val="16"/>
              </w:rPr>
            </w:pPr>
            <w:r w:rsidRPr="0000699B">
              <w:rPr>
                <w:rFonts w:ascii="Arial" w:hAnsi="Arial" w:cs="Arial"/>
                <w:i/>
                <w:iCs/>
                <w:sz w:val="16"/>
                <w:szCs w:val="16"/>
              </w:rPr>
              <w:t>381</w:t>
            </w:r>
          </w:p>
        </w:tc>
        <w:tc>
          <w:tcPr>
            <w:tcW w:w="2679" w:type="dxa"/>
            <w:vAlign w:val="bottom"/>
          </w:tcPr>
          <w:p w14:paraId="2E53AC3E" w14:textId="77777777" w:rsidR="00070156" w:rsidRPr="0000699B" w:rsidRDefault="00070156" w:rsidP="00F53793">
            <w:pPr>
              <w:ind w:firstLineChars="100" w:firstLine="160"/>
              <w:rPr>
                <w:rFonts w:ascii="Arial" w:hAnsi="Arial" w:cs="Arial"/>
                <w:i/>
                <w:iCs/>
                <w:sz w:val="16"/>
                <w:szCs w:val="16"/>
              </w:rPr>
            </w:pPr>
            <w:r w:rsidRPr="0000699B">
              <w:rPr>
                <w:rFonts w:ascii="Arial" w:hAnsi="Arial" w:cs="Arial"/>
                <w:i/>
                <w:iCs/>
                <w:sz w:val="16"/>
                <w:szCs w:val="16"/>
              </w:rPr>
              <w:t>Tekuće donacije</w:t>
            </w:r>
          </w:p>
        </w:tc>
        <w:tc>
          <w:tcPr>
            <w:tcW w:w="1017" w:type="dxa"/>
            <w:vAlign w:val="bottom"/>
          </w:tcPr>
          <w:p w14:paraId="5B039A38"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440.000</w:t>
            </w:r>
          </w:p>
        </w:tc>
        <w:tc>
          <w:tcPr>
            <w:tcW w:w="1239" w:type="dxa"/>
            <w:vAlign w:val="bottom"/>
          </w:tcPr>
          <w:p w14:paraId="34402C10"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220.000</w:t>
            </w:r>
          </w:p>
        </w:tc>
        <w:tc>
          <w:tcPr>
            <w:tcW w:w="1041" w:type="dxa"/>
            <w:vAlign w:val="bottom"/>
          </w:tcPr>
          <w:p w14:paraId="1CE733DD"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660.000</w:t>
            </w:r>
          </w:p>
        </w:tc>
        <w:tc>
          <w:tcPr>
            <w:tcW w:w="1042" w:type="dxa"/>
            <w:vAlign w:val="bottom"/>
          </w:tcPr>
          <w:p w14:paraId="6CBD54CA"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660.000</w:t>
            </w:r>
          </w:p>
        </w:tc>
        <w:tc>
          <w:tcPr>
            <w:tcW w:w="951" w:type="dxa"/>
            <w:vAlign w:val="bottom"/>
          </w:tcPr>
          <w:p w14:paraId="366AA95E"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1" w:type="dxa"/>
            <w:vAlign w:val="bottom"/>
          </w:tcPr>
          <w:p w14:paraId="34F048DA"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0" w:type="dxa"/>
            <w:vAlign w:val="bottom"/>
          </w:tcPr>
          <w:p w14:paraId="01279489"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804" w:type="dxa"/>
            <w:vAlign w:val="bottom"/>
          </w:tcPr>
          <w:p w14:paraId="667A0E3B"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792" w:type="dxa"/>
            <w:vAlign w:val="bottom"/>
          </w:tcPr>
          <w:p w14:paraId="7380CBB1"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1" w:type="dxa"/>
            <w:vAlign w:val="bottom"/>
          </w:tcPr>
          <w:p w14:paraId="2F133DF0"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1" w:type="dxa"/>
            <w:vAlign w:val="bottom"/>
          </w:tcPr>
          <w:p w14:paraId="103BE4C0"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r>
      <w:tr w:rsidR="0048632B" w14:paraId="18C14523" w14:textId="77777777" w:rsidTr="006B64BF">
        <w:tc>
          <w:tcPr>
            <w:tcW w:w="710" w:type="dxa"/>
            <w:vMerge w:val="restart"/>
          </w:tcPr>
          <w:p w14:paraId="23DB7EFD" w14:textId="77777777" w:rsidR="0048632B" w:rsidRPr="00407A65" w:rsidRDefault="0048632B" w:rsidP="0048632B">
            <w:pPr>
              <w:jc w:val="right"/>
              <w:rPr>
                <w:b/>
                <w:sz w:val="16"/>
                <w:szCs w:val="16"/>
              </w:rPr>
            </w:pPr>
          </w:p>
          <w:p w14:paraId="36A36F9A" w14:textId="77777777" w:rsidR="0048632B" w:rsidRDefault="0048632B" w:rsidP="0048632B">
            <w:pPr>
              <w:jc w:val="right"/>
              <w:rPr>
                <w:b/>
                <w:sz w:val="16"/>
                <w:szCs w:val="16"/>
              </w:rPr>
            </w:pPr>
          </w:p>
          <w:p w14:paraId="36FD298F" w14:textId="77777777" w:rsidR="0048632B" w:rsidRPr="00407A65" w:rsidRDefault="0048632B" w:rsidP="0048632B">
            <w:pPr>
              <w:jc w:val="right"/>
              <w:rPr>
                <w:b/>
                <w:sz w:val="16"/>
                <w:szCs w:val="16"/>
              </w:rPr>
            </w:pPr>
            <w:r w:rsidRPr="00407A65">
              <w:rPr>
                <w:b/>
                <w:sz w:val="16"/>
                <w:szCs w:val="16"/>
              </w:rPr>
              <w:t>FUNK.</w:t>
            </w:r>
          </w:p>
          <w:p w14:paraId="293018C9" w14:textId="77777777" w:rsidR="0048632B" w:rsidRPr="00407A65" w:rsidRDefault="0048632B" w:rsidP="0048632B">
            <w:pPr>
              <w:jc w:val="right"/>
              <w:rPr>
                <w:b/>
                <w:sz w:val="16"/>
                <w:szCs w:val="16"/>
              </w:rPr>
            </w:pPr>
            <w:r w:rsidRPr="00407A65">
              <w:rPr>
                <w:b/>
                <w:sz w:val="16"/>
                <w:szCs w:val="16"/>
              </w:rPr>
              <w:t>KLAS.</w:t>
            </w:r>
          </w:p>
        </w:tc>
        <w:tc>
          <w:tcPr>
            <w:tcW w:w="608" w:type="dxa"/>
            <w:vMerge w:val="restart"/>
          </w:tcPr>
          <w:p w14:paraId="35339596" w14:textId="77777777" w:rsidR="0048632B" w:rsidRPr="00407A65" w:rsidRDefault="0048632B" w:rsidP="0048632B">
            <w:pPr>
              <w:jc w:val="right"/>
              <w:rPr>
                <w:b/>
                <w:sz w:val="16"/>
                <w:szCs w:val="16"/>
              </w:rPr>
            </w:pPr>
          </w:p>
          <w:p w14:paraId="16FE68AC" w14:textId="77777777" w:rsidR="0048632B" w:rsidRDefault="0048632B" w:rsidP="0048632B">
            <w:pPr>
              <w:jc w:val="right"/>
              <w:rPr>
                <w:b/>
                <w:sz w:val="16"/>
                <w:szCs w:val="16"/>
              </w:rPr>
            </w:pPr>
          </w:p>
          <w:p w14:paraId="39024568" w14:textId="77777777" w:rsidR="0048632B" w:rsidRPr="00407A65" w:rsidRDefault="0048632B" w:rsidP="0048632B">
            <w:pPr>
              <w:jc w:val="right"/>
              <w:rPr>
                <w:b/>
                <w:sz w:val="16"/>
                <w:szCs w:val="16"/>
              </w:rPr>
            </w:pPr>
            <w:r w:rsidRPr="00407A65">
              <w:rPr>
                <w:b/>
                <w:sz w:val="16"/>
                <w:szCs w:val="16"/>
              </w:rPr>
              <w:t>RAČ.</w:t>
            </w:r>
          </w:p>
          <w:p w14:paraId="272D8618" w14:textId="77777777" w:rsidR="0048632B" w:rsidRPr="00407A65" w:rsidRDefault="0048632B" w:rsidP="0048632B">
            <w:pPr>
              <w:jc w:val="right"/>
              <w:rPr>
                <w:b/>
                <w:sz w:val="16"/>
                <w:szCs w:val="16"/>
              </w:rPr>
            </w:pPr>
            <w:r w:rsidRPr="00407A65">
              <w:rPr>
                <w:b/>
                <w:sz w:val="16"/>
                <w:szCs w:val="16"/>
              </w:rPr>
              <w:t>konto</w:t>
            </w:r>
          </w:p>
        </w:tc>
        <w:tc>
          <w:tcPr>
            <w:tcW w:w="2679" w:type="dxa"/>
            <w:vMerge w:val="restart"/>
          </w:tcPr>
          <w:p w14:paraId="187DFBFF" w14:textId="77777777" w:rsidR="0048632B" w:rsidRPr="00407A65" w:rsidRDefault="0048632B" w:rsidP="0048632B">
            <w:pPr>
              <w:jc w:val="center"/>
              <w:rPr>
                <w:b/>
                <w:sz w:val="16"/>
                <w:szCs w:val="16"/>
              </w:rPr>
            </w:pPr>
          </w:p>
          <w:p w14:paraId="34391EBC" w14:textId="77777777" w:rsidR="0048632B" w:rsidRPr="00407A65" w:rsidRDefault="0048632B" w:rsidP="0048632B">
            <w:pPr>
              <w:jc w:val="center"/>
              <w:rPr>
                <w:b/>
                <w:sz w:val="16"/>
                <w:szCs w:val="16"/>
              </w:rPr>
            </w:pPr>
          </w:p>
          <w:p w14:paraId="0E5CD583" w14:textId="77777777" w:rsidR="0048632B" w:rsidRDefault="0048632B" w:rsidP="0048632B">
            <w:pPr>
              <w:jc w:val="center"/>
              <w:rPr>
                <w:b/>
                <w:sz w:val="16"/>
                <w:szCs w:val="16"/>
              </w:rPr>
            </w:pPr>
          </w:p>
          <w:p w14:paraId="1A77B372" w14:textId="77777777" w:rsidR="0048632B" w:rsidRPr="00407A65" w:rsidRDefault="0048632B" w:rsidP="0048632B">
            <w:pPr>
              <w:jc w:val="center"/>
              <w:rPr>
                <w:b/>
                <w:sz w:val="16"/>
                <w:szCs w:val="16"/>
              </w:rPr>
            </w:pPr>
            <w:r w:rsidRPr="00407A65">
              <w:rPr>
                <w:b/>
                <w:sz w:val="16"/>
                <w:szCs w:val="16"/>
              </w:rPr>
              <w:t>NAZIV RAČUNA</w:t>
            </w:r>
          </w:p>
        </w:tc>
        <w:tc>
          <w:tcPr>
            <w:tcW w:w="1017" w:type="dxa"/>
            <w:vMerge w:val="restart"/>
          </w:tcPr>
          <w:p w14:paraId="7D2BE05F" w14:textId="77777777" w:rsidR="0048632B" w:rsidRPr="00407A65" w:rsidRDefault="0048632B" w:rsidP="0048632B">
            <w:pPr>
              <w:jc w:val="center"/>
              <w:rPr>
                <w:b/>
                <w:sz w:val="16"/>
                <w:szCs w:val="16"/>
              </w:rPr>
            </w:pPr>
          </w:p>
          <w:p w14:paraId="174B930D" w14:textId="77777777" w:rsidR="0048632B" w:rsidRDefault="0048632B" w:rsidP="0048632B">
            <w:pPr>
              <w:jc w:val="center"/>
              <w:rPr>
                <w:b/>
                <w:sz w:val="16"/>
                <w:szCs w:val="16"/>
              </w:rPr>
            </w:pPr>
          </w:p>
          <w:p w14:paraId="49551AFC" w14:textId="77777777" w:rsidR="0048632B" w:rsidRPr="00407A65" w:rsidRDefault="0048632B" w:rsidP="0048632B">
            <w:pPr>
              <w:jc w:val="center"/>
              <w:rPr>
                <w:b/>
                <w:sz w:val="16"/>
                <w:szCs w:val="16"/>
              </w:rPr>
            </w:pPr>
            <w:r w:rsidRPr="00407A65">
              <w:rPr>
                <w:b/>
                <w:sz w:val="16"/>
                <w:szCs w:val="16"/>
              </w:rPr>
              <w:t>PLAN ZA</w:t>
            </w:r>
          </w:p>
          <w:p w14:paraId="60F91767" w14:textId="77777777" w:rsidR="0048632B" w:rsidRPr="00407A65" w:rsidRDefault="0048632B" w:rsidP="0048632B">
            <w:pPr>
              <w:jc w:val="center"/>
              <w:rPr>
                <w:b/>
                <w:sz w:val="16"/>
                <w:szCs w:val="16"/>
              </w:rPr>
            </w:pPr>
            <w:r w:rsidRPr="00407A65">
              <w:rPr>
                <w:b/>
                <w:sz w:val="16"/>
                <w:szCs w:val="16"/>
              </w:rPr>
              <w:t>2021.</w:t>
            </w:r>
          </w:p>
        </w:tc>
        <w:tc>
          <w:tcPr>
            <w:tcW w:w="1239" w:type="dxa"/>
            <w:vMerge w:val="restart"/>
          </w:tcPr>
          <w:p w14:paraId="4F03ACCC" w14:textId="77777777" w:rsidR="0048632B" w:rsidRPr="00407A65" w:rsidRDefault="0048632B" w:rsidP="0048632B">
            <w:pPr>
              <w:jc w:val="center"/>
              <w:rPr>
                <w:b/>
                <w:sz w:val="16"/>
                <w:szCs w:val="16"/>
              </w:rPr>
            </w:pPr>
          </w:p>
          <w:p w14:paraId="5B08FAE7" w14:textId="77777777" w:rsidR="0048632B" w:rsidRDefault="0048632B" w:rsidP="0048632B">
            <w:pPr>
              <w:jc w:val="center"/>
              <w:rPr>
                <w:b/>
                <w:sz w:val="16"/>
                <w:szCs w:val="16"/>
              </w:rPr>
            </w:pPr>
          </w:p>
          <w:p w14:paraId="028E663C" w14:textId="77777777" w:rsidR="0048632B" w:rsidRPr="00407A65" w:rsidRDefault="0048632B" w:rsidP="0048632B">
            <w:pPr>
              <w:jc w:val="center"/>
              <w:rPr>
                <w:b/>
                <w:sz w:val="16"/>
                <w:szCs w:val="16"/>
              </w:rPr>
            </w:pPr>
            <w:r w:rsidRPr="00407A65">
              <w:rPr>
                <w:b/>
                <w:sz w:val="16"/>
                <w:szCs w:val="16"/>
              </w:rPr>
              <w:t>POVEĆANJE/</w:t>
            </w:r>
          </w:p>
          <w:p w14:paraId="2BF4B802" w14:textId="77777777" w:rsidR="0048632B" w:rsidRPr="00407A65" w:rsidRDefault="0048632B" w:rsidP="0048632B">
            <w:pPr>
              <w:jc w:val="center"/>
              <w:rPr>
                <w:b/>
                <w:sz w:val="16"/>
                <w:szCs w:val="16"/>
              </w:rPr>
            </w:pPr>
            <w:r w:rsidRPr="00407A65">
              <w:rPr>
                <w:b/>
                <w:sz w:val="16"/>
                <w:szCs w:val="16"/>
              </w:rPr>
              <w:t>SMANJENJE</w:t>
            </w:r>
          </w:p>
        </w:tc>
        <w:tc>
          <w:tcPr>
            <w:tcW w:w="1041" w:type="dxa"/>
            <w:vMerge w:val="restart"/>
          </w:tcPr>
          <w:p w14:paraId="6643DEA5" w14:textId="77777777" w:rsidR="0048632B" w:rsidRPr="00407A65" w:rsidRDefault="0048632B" w:rsidP="0048632B">
            <w:pPr>
              <w:jc w:val="center"/>
              <w:rPr>
                <w:b/>
                <w:sz w:val="16"/>
                <w:szCs w:val="16"/>
              </w:rPr>
            </w:pPr>
          </w:p>
          <w:p w14:paraId="54C16071" w14:textId="77777777" w:rsidR="0048632B" w:rsidRPr="00407A65" w:rsidRDefault="0048632B" w:rsidP="0048632B">
            <w:pPr>
              <w:jc w:val="center"/>
              <w:rPr>
                <w:b/>
                <w:sz w:val="16"/>
                <w:szCs w:val="16"/>
              </w:rPr>
            </w:pPr>
            <w:r w:rsidRPr="00407A65">
              <w:rPr>
                <w:b/>
                <w:sz w:val="16"/>
                <w:szCs w:val="16"/>
              </w:rPr>
              <w:lastRenderedPageBreak/>
              <w:t>NOVI PLAN ZA</w:t>
            </w:r>
          </w:p>
          <w:p w14:paraId="199DBC99" w14:textId="77777777" w:rsidR="0048632B" w:rsidRPr="00407A65" w:rsidRDefault="0048632B" w:rsidP="0048632B">
            <w:pPr>
              <w:jc w:val="center"/>
              <w:rPr>
                <w:b/>
                <w:sz w:val="16"/>
                <w:szCs w:val="16"/>
              </w:rPr>
            </w:pPr>
            <w:r w:rsidRPr="00407A65">
              <w:rPr>
                <w:b/>
                <w:sz w:val="16"/>
                <w:szCs w:val="16"/>
              </w:rPr>
              <w:t>2021.</w:t>
            </w:r>
          </w:p>
        </w:tc>
        <w:tc>
          <w:tcPr>
            <w:tcW w:w="7392" w:type="dxa"/>
            <w:gridSpan w:val="8"/>
          </w:tcPr>
          <w:p w14:paraId="638AB593" w14:textId="77777777" w:rsidR="0048632B" w:rsidRDefault="0048632B" w:rsidP="0048632B">
            <w:pPr>
              <w:jc w:val="center"/>
              <w:rPr>
                <w:b/>
              </w:rPr>
            </w:pPr>
          </w:p>
          <w:p w14:paraId="5359027D" w14:textId="77D939C8" w:rsidR="0048632B" w:rsidRPr="00407A65" w:rsidRDefault="0048632B" w:rsidP="0048632B">
            <w:pPr>
              <w:jc w:val="center"/>
              <w:rPr>
                <w:b/>
              </w:rPr>
            </w:pPr>
            <w:r w:rsidRPr="00407A65">
              <w:rPr>
                <w:b/>
              </w:rPr>
              <w:lastRenderedPageBreak/>
              <w:t>I Z V O R I     F I N A N C I R A N J A   za   2021. god.</w:t>
            </w:r>
          </w:p>
        </w:tc>
      </w:tr>
      <w:tr w:rsidR="0048632B" w14:paraId="66E925F0" w14:textId="77777777" w:rsidTr="006B64BF">
        <w:tc>
          <w:tcPr>
            <w:tcW w:w="710" w:type="dxa"/>
            <w:vMerge/>
          </w:tcPr>
          <w:p w14:paraId="49860D61" w14:textId="77777777" w:rsidR="0048632B" w:rsidRDefault="0048632B" w:rsidP="0048632B"/>
        </w:tc>
        <w:tc>
          <w:tcPr>
            <w:tcW w:w="608" w:type="dxa"/>
            <w:vMerge/>
          </w:tcPr>
          <w:p w14:paraId="36BC2EE3" w14:textId="77777777" w:rsidR="0048632B" w:rsidRDefault="0048632B" w:rsidP="0048632B"/>
        </w:tc>
        <w:tc>
          <w:tcPr>
            <w:tcW w:w="2679" w:type="dxa"/>
            <w:vMerge/>
          </w:tcPr>
          <w:p w14:paraId="6C5F7C79" w14:textId="77777777" w:rsidR="0048632B" w:rsidRDefault="0048632B" w:rsidP="0048632B"/>
        </w:tc>
        <w:tc>
          <w:tcPr>
            <w:tcW w:w="1017" w:type="dxa"/>
            <w:vMerge/>
          </w:tcPr>
          <w:p w14:paraId="26372F23" w14:textId="77777777" w:rsidR="0048632B" w:rsidRDefault="0048632B" w:rsidP="0048632B"/>
        </w:tc>
        <w:tc>
          <w:tcPr>
            <w:tcW w:w="1239" w:type="dxa"/>
            <w:vMerge/>
          </w:tcPr>
          <w:p w14:paraId="2E180AE3" w14:textId="77777777" w:rsidR="0048632B" w:rsidRDefault="0048632B" w:rsidP="0048632B"/>
        </w:tc>
        <w:tc>
          <w:tcPr>
            <w:tcW w:w="1041" w:type="dxa"/>
            <w:vMerge/>
          </w:tcPr>
          <w:p w14:paraId="6B6670A4" w14:textId="77777777" w:rsidR="0048632B" w:rsidRDefault="0048632B" w:rsidP="0048632B"/>
        </w:tc>
        <w:tc>
          <w:tcPr>
            <w:tcW w:w="1042" w:type="dxa"/>
          </w:tcPr>
          <w:p w14:paraId="53FC3D09" w14:textId="77777777" w:rsidR="0048632B" w:rsidRPr="00407A65" w:rsidRDefault="0048632B" w:rsidP="0048632B">
            <w:pPr>
              <w:jc w:val="center"/>
              <w:rPr>
                <w:sz w:val="16"/>
                <w:szCs w:val="16"/>
              </w:rPr>
            </w:pPr>
          </w:p>
          <w:p w14:paraId="0EBE6D0C" w14:textId="77777777" w:rsidR="0048632B" w:rsidRPr="00407A65" w:rsidRDefault="0048632B" w:rsidP="0048632B">
            <w:pPr>
              <w:jc w:val="center"/>
              <w:rPr>
                <w:sz w:val="16"/>
                <w:szCs w:val="16"/>
              </w:rPr>
            </w:pPr>
            <w:r w:rsidRPr="00407A65">
              <w:rPr>
                <w:sz w:val="16"/>
                <w:szCs w:val="16"/>
              </w:rPr>
              <w:t>Opći prihodi</w:t>
            </w:r>
          </w:p>
          <w:p w14:paraId="3A6A129E" w14:textId="77777777" w:rsidR="0048632B" w:rsidRPr="00407A65" w:rsidRDefault="0048632B" w:rsidP="0048632B">
            <w:pPr>
              <w:jc w:val="center"/>
              <w:rPr>
                <w:sz w:val="16"/>
                <w:szCs w:val="16"/>
              </w:rPr>
            </w:pPr>
            <w:r w:rsidRPr="00407A65">
              <w:rPr>
                <w:sz w:val="16"/>
                <w:szCs w:val="16"/>
              </w:rPr>
              <w:t>i primitci</w:t>
            </w:r>
          </w:p>
        </w:tc>
        <w:tc>
          <w:tcPr>
            <w:tcW w:w="951" w:type="dxa"/>
          </w:tcPr>
          <w:p w14:paraId="12590627" w14:textId="77777777" w:rsidR="0048632B" w:rsidRPr="00407A65" w:rsidRDefault="0048632B" w:rsidP="0048632B">
            <w:pPr>
              <w:jc w:val="center"/>
              <w:rPr>
                <w:sz w:val="16"/>
                <w:szCs w:val="16"/>
              </w:rPr>
            </w:pPr>
          </w:p>
          <w:p w14:paraId="7C4DB5F8" w14:textId="77777777" w:rsidR="0048632B" w:rsidRPr="00407A65" w:rsidRDefault="0048632B" w:rsidP="0048632B">
            <w:pPr>
              <w:jc w:val="center"/>
              <w:rPr>
                <w:sz w:val="16"/>
                <w:szCs w:val="16"/>
              </w:rPr>
            </w:pPr>
            <w:r w:rsidRPr="00407A65">
              <w:rPr>
                <w:sz w:val="16"/>
                <w:szCs w:val="16"/>
              </w:rPr>
              <w:t>Vlastiti prihodi</w:t>
            </w:r>
          </w:p>
        </w:tc>
        <w:tc>
          <w:tcPr>
            <w:tcW w:w="951" w:type="dxa"/>
          </w:tcPr>
          <w:p w14:paraId="4C4AE6F3" w14:textId="77777777" w:rsidR="0048632B" w:rsidRPr="00407A65" w:rsidRDefault="0048632B" w:rsidP="0048632B">
            <w:pPr>
              <w:jc w:val="center"/>
              <w:rPr>
                <w:sz w:val="16"/>
                <w:szCs w:val="16"/>
              </w:rPr>
            </w:pPr>
          </w:p>
          <w:p w14:paraId="708ADBDB" w14:textId="77777777" w:rsidR="0048632B" w:rsidRPr="00407A65" w:rsidRDefault="0048632B" w:rsidP="0048632B">
            <w:pPr>
              <w:jc w:val="center"/>
              <w:rPr>
                <w:sz w:val="16"/>
                <w:szCs w:val="16"/>
              </w:rPr>
            </w:pPr>
            <w:r w:rsidRPr="00407A65">
              <w:rPr>
                <w:sz w:val="16"/>
                <w:szCs w:val="16"/>
              </w:rPr>
              <w:t>Prihodi za posebne namjene</w:t>
            </w:r>
          </w:p>
        </w:tc>
        <w:tc>
          <w:tcPr>
            <w:tcW w:w="950" w:type="dxa"/>
          </w:tcPr>
          <w:p w14:paraId="1A2149C3" w14:textId="77777777" w:rsidR="0048632B" w:rsidRPr="00407A65" w:rsidRDefault="0048632B" w:rsidP="0048632B">
            <w:pPr>
              <w:jc w:val="center"/>
              <w:rPr>
                <w:sz w:val="16"/>
                <w:szCs w:val="16"/>
              </w:rPr>
            </w:pPr>
          </w:p>
          <w:p w14:paraId="0A177238" w14:textId="77777777" w:rsidR="0048632B" w:rsidRPr="00407A65" w:rsidRDefault="0048632B" w:rsidP="0048632B">
            <w:pPr>
              <w:jc w:val="center"/>
              <w:rPr>
                <w:sz w:val="16"/>
                <w:szCs w:val="16"/>
              </w:rPr>
            </w:pPr>
            <w:r w:rsidRPr="00407A65">
              <w:rPr>
                <w:sz w:val="16"/>
                <w:szCs w:val="16"/>
              </w:rPr>
              <w:t>Pomoći</w:t>
            </w:r>
          </w:p>
        </w:tc>
        <w:tc>
          <w:tcPr>
            <w:tcW w:w="804" w:type="dxa"/>
          </w:tcPr>
          <w:p w14:paraId="4085808C" w14:textId="77777777" w:rsidR="0048632B" w:rsidRPr="00407A65" w:rsidRDefault="0048632B" w:rsidP="0048632B">
            <w:pPr>
              <w:jc w:val="center"/>
              <w:rPr>
                <w:sz w:val="16"/>
                <w:szCs w:val="16"/>
              </w:rPr>
            </w:pPr>
          </w:p>
          <w:p w14:paraId="5CA14928" w14:textId="77777777" w:rsidR="0048632B" w:rsidRPr="00407A65" w:rsidRDefault="0048632B" w:rsidP="0048632B">
            <w:pPr>
              <w:jc w:val="center"/>
              <w:rPr>
                <w:sz w:val="16"/>
                <w:szCs w:val="16"/>
              </w:rPr>
            </w:pPr>
            <w:r w:rsidRPr="00407A65">
              <w:rPr>
                <w:sz w:val="16"/>
                <w:szCs w:val="16"/>
              </w:rPr>
              <w:t>Donacije</w:t>
            </w:r>
          </w:p>
        </w:tc>
        <w:tc>
          <w:tcPr>
            <w:tcW w:w="792" w:type="dxa"/>
          </w:tcPr>
          <w:p w14:paraId="32807C9E" w14:textId="77777777" w:rsidR="0048632B" w:rsidRPr="00407A65" w:rsidRDefault="0048632B" w:rsidP="0048632B">
            <w:pPr>
              <w:rPr>
                <w:sz w:val="16"/>
                <w:szCs w:val="16"/>
              </w:rPr>
            </w:pPr>
            <w:r>
              <w:rPr>
                <w:sz w:val="16"/>
                <w:szCs w:val="16"/>
              </w:rPr>
              <w:t xml:space="preserve">Prihodi </w:t>
            </w:r>
            <w:r w:rsidRPr="00407A65">
              <w:rPr>
                <w:sz w:val="16"/>
                <w:szCs w:val="16"/>
              </w:rPr>
              <w:t>od prodaje ili zamjene nefin. im.</w:t>
            </w:r>
          </w:p>
        </w:tc>
        <w:tc>
          <w:tcPr>
            <w:tcW w:w="951" w:type="dxa"/>
          </w:tcPr>
          <w:p w14:paraId="06398142" w14:textId="77777777" w:rsidR="0048632B" w:rsidRPr="00407A65" w:rsidRDefault="0048632B" w:rsidP="0048632B">
            <w:pPr>
              <w:jc w:val="center"/>
              <w:rPr>
                <w:sz w:val="16"/>
                <w:szCs w:val="16"/>
              </w:rPr>
            </w:pPr>
          </w:p>
          <w:p w14:paraId="67207BDE" w14:textId="77777777" w:rsidR="0048632B" w:rsidRPr="00407A65" w:rsidRDefault="0048632B" w:rsidP="0048632B">
            <w:pPr>
              <w:jc w:val="center"/>
              <w:rPr>
                <w:sz w:val="16"/>
                <w:szCs w:val="16"/>
              </w:rPr>
            </w:pPr>
            <w:r w:rsidRPr="00407A65">
              <w:rPr>
                <w:sz w:val="16"/>
                <w:szCs w:val="16"/>
              </w:rPr>
              <w:t>Namjenski primitci</w:t>
            </w:r>
          </w:p>
        </w:tc>
        <w:tc>
          <w:tcPr>
            <w:tcW w:w="951" w:type="dxa"/>
          </w:tcPr>
          <w:p w14:paraId="643CEB02" w14:textId="77777777" w:rsidR="0048632B" w:rsidRPr="00407A65" w:rsidRDefault="0048632B" w:rsidP="0048632B">
            <w:pPr>
              <w:jc w:val="center"/>
              <w:rPr>
                <w:sz w:val="16"/>
                <w:szCs w:val="16"/>
              </w:rPr>
            </w:pPr>
          </w:p>
          <w:p w14:paraId="10109321" w14:textId="77777777" w:rsidR="0048632B" w:rsidRPr="00407A65" w:rsidRDefault="0048632B" w:rsidP="0048632B">
            <w:pPr>
              <w:jc w:val="center"/>
              <w:rPr>
                <w:sz w:val="16"/>
                <w:szCs w:val="16"/>
              </w:rPr>
            </w:pPr>
            <w:r w:rsidRPr="00407A65">
              <w:rPr>
                <w:sz w:val="16"/>
                <w:szCs w:val="16"/>
              </w:rPr>
              <w:t>Viškovi prethodnih godina</w:t>
            </w:r>
          </w:p>
        </w:tc>
      </w:tr>
      <w:tr w:rsidR="0048632B" w:rsidRPr="00C1122D" w14:paraId="26D94282" w14:textId="77777777" w:rsidTr="006B64BF">
        <w:tc>
          <w:tcPr>
            <w:tcW w:w="710" w:type="dxa"/>
          </w:tcPr>
          <w:p w14:paraId="196156EF" w14:textId="77777777" w:rsidR="0048632B" w:rsidRPr="00C1122D" w:rsidRDefault="0048632B" w:rsidP="0048632B">
            <w:pPr>
              <w:jc w:val="center"/>
              <w:rPr>
                <w:b/>
                <w:sz w:val="16"/>
                <w:szCs w:val="16"/>
              </w:rPr>
            </w:pPr>
            <w:r w:rsidRPr="00C1122D">
              <w:rPr>
                <w:b/>
                <w:sz w:val="16"/>
                <w:szCs w:val="16"/>
              </w:rPr>
              <w:t>1</w:t>
            </w:r>
          </w:p>
        </w:tc>
        <w:tc>
          <w:tcPr>
            <w:tcW w:w="608" w:type="dxa"/>
          </w:tcPr>
          <w:p w14:paraId="4650D422" w14:textId="77777777" w:rsidR="0048632B" w:rsidRPr="00C1122D" w:rsidRDefault="0048632B" w:rsidP="0048632B">
            <w:pPr>
              <w:jc w:val="center"/>
              <w:rPr>
                <w:b/>
                <w:sz w:val="16"/>
                <w:szCs w:val="16"/>
              </w:rPr>
            </w:pPr>
            <w:r w:rsidRPr="00C1122D">
              <w:rPr>
                <w:b/>
                <w:sz w:val="16"/>
                <w:szCs w:val="16"/>
              </w:rPr>
              <w:t>2</w:t>
            </w:r>
          </w:p>
        </w:tc>
        <w:tc>
          <w:tcPr>
            <w:tcW w:w="2679" w:type="dxa"/>
          </w:tcPr>
          <w:p w14:paraId="25E6F6DE" w14:textId="77777777" w:rsidR="0048632B" w:rsidRPr="00C1122D" w:rsidRDefault="0048632B" w:rsidP="0048632B">
            <w:pPr>
              <w:jc w:val="center"/>
              <w:rPr>
                <w:b/>
                <w:sz w:val="16"/>
                <w:szCs w:val="16"/>
              </w:rPr>
            </w:pPr>
            <w:r w:rsidRPr="00C1122D">
              <w:rPr>
                <w:b/>
                <w:sz w:val="16"/>
                <w:szCs w:val="16"/>
              </w:rPr>
              <w:t>3</w:t>
            </w:r>
          </w:p>
        </w:tc>
        <w:tc>
          <w:tcPr>
            <w:tcW w:w="1017" w:type="dxa"/>
          </w:tcPr>
          <w:p w14:paraId="2899664F" w14:textId="77777777" w:rsidR="0048632B" w:rsidRPr="00C1122D" w:rsidRDefault="0048632B" w:rsidP="0048632B">
            <w:pPr>
              <w:jc w:val="center"/>
              <w:rPr>
                <w:b/>
                <w:sz w:val="16"/>
                <w:szCs w:val="16"/>
              </w:rPr>
            </w:pPr>
            <w:r w:rsidRPr="00C1122D">
              <w:rPr>
                <w:b/>
                <w:sz w:val="16"/>
                <w:szCs w:val="16"/>
              </w:rPr>
              <w:t>4</w:t>
            </w:r>
          </w:p>
        </w:tc>
        <w:tc>
          <w:tcPr>
            <w:tcW w:w="1239" w:type="dxa"/>
          </w:tcPr>
          <w:p w14:paraId="1FF6BF5D" w14:textId="77777777" w:rsidR="0048632B" w:rsidRPr="00C1122D" w:rsidRDefault="0048632B" w:rsidP="0048632B">
            <w:pPr>
              <w:jc w:val="center"/>
              <w:rPr>
                <w:b/>
                <w:sz w:val="16"/>
                <w:szCs w:val="16"/>
              </w:rPr>
            </w:pPr>
            <w:r w:rsidRPr="00C1122D">
              <w:rPr>
                <w:b/>
                <w:sz w:val="16"/>
                <w:szCs w:val="16"/>
              </w:rPr>
              <w:t>5</w:t>
            </w:r>
          </w:p>
        </w:tc>
        <w:tc>
          <w:tcPr>
            <w:tcW w:w="1041" w:type="dxa"/>
          </w:tcPr>
          <w:p w14:paraId="58182462" w14:textId="77777777" w:rsidR="0048632B" w:rsidRPr="00C1122D" w:rsidRDefault="0048632B" w:rsidP="0048632B">
            <w:pPr>
              <w:jc w:val="center"/>
              <w:rPr>
                <w:b/>
                <w:sz w:val="16"/>
                <w:szCs w:val="16"/>
              </w:rPr>
            </w:pPr>
            <w:r w:rsidRPr="00C1122D">
              <w:rPr>
                <w:b/>
                <w:sz w:val="16"/>
                <w:szCs w:val="16"/>
              </w:rPr>
              <w:t>6</w:t>
            </w:r>
          </w:p>
        </w:tc>
        <w:tc>
          <w:tcPr>
            <w:tcW w:w="1042" w:type="dxa"/>
          </w:tcPr>
          <w:p w14:paraId="31389606" w14:textId="77777777" w:rsidR="0048632B" w:rsidRPr="00C1122D" w:rsidRDefault="0048632B" w:rsidP="0048632B">
            <w:pPr>
              <w:jc w:val="center"/>
              <w:rPr>
                <w:b/>
                <w:sz w:val="16"/>
                <w:szCs w:val="16"/>
              </w:rPr>
            </w:pPr>
            <w:r w:rsidRPr="00C1122D">
              <w:rPr>
                <w:b/>
                <w:sz w:val="16"/>
                <w:szCs w:val="16"/>
              </w:rPr>
              <w:t>7</w:t>
            </w:r>
          </w:p>
        </w:tc>
        <w:tc>
          <w:tcPr>
            <w:tcW w:w="951" w:type="dxa"/>
          </w:tcPr>
          <w:p w14:paraId="62E03686" w14:textId="77777777" w:rsidR="0048632B" w:rsidRPr="00C1122D" w:rsidRDefault="0048632B" w:rsidP="0048632B">
            <w:pPr>
              <w:jc w:val="center"/>
              <w:rPr>
                <w:b/>
                <w:sz w:val="16"/>
                <w:szCs w:val="16"/>
              </w:rPr>
            </w:pPr>
            <w:r w:rsidRPr="00C1122D">
              <w:rPr>
                <w:b/>
                <w:sz w:val="16"/>
                <w:szCs w:val="16"/>
              </w:rPr>
              <w:t>8</w:t>
            </w:r>
          </w:p>
        </w:tc>
        <w:tc>
          <w:tcPr>
            <w:tcW w:w="951" w:type="dxa"/>
          </w:tcPr>
          <w:p w14:paraId="4E98A46C" w14:textId="77777777" w:rsidR="0048632B" w:rsidRPr="00C1122D" w:rsidRDefault="0048632B" w:rsidP="0048632B">
            <w:pPr>
              <w:jc w:val="center"/>
              <w:rPr>
                <w:b/>
                <w:sz w:val="16"/>
                <w:szCs w:val="16"/>
              </w:rPr>
            </w:pPr>
            <w:r w:rsidRPr="00C1122D">
              <w:rPr>
                <w:b/>
                <w:sz w:val="16"/>
                <w:szCs w:val="16"/>
              </w:rPr>
              <w:t>9</w:t>
            </w:r>
          </w:p>
        </w:tc>
        <w:tc>
          <w:tcPr>
            <w:tcW w:w="950" w:type="dxa"/>
          </w:tcPr>
          <w:p w14:paraId="50E892BC" w14:textId="77777777" w:rsidR="0048632B" w:rsidRPr="00C1122D" w:rsidRDefault="0048632B" w:rsidP="0048632B">
            <w:pPr>
              <w:jc w:val="center"/>
              <w:rPr>
                <w:b/>
                <w:sz w:val="16"/>
                <w:szCs w:val="16"/>
              </w:rPr>
            </w:pPr>
            <w:r w:rsidRPr="00C1122D">
              <w:rPr>
                <w:b/>
                <w:sz w:val="16"/>
                <w:szCs w:val="16"/>
              </w:rPr>
              <w:t>10</w:t>
            </w:r>
          </w:p>
        </w:tc>
        <w:tc>
          <w:tcPr>
            <w:tcW w:w="804" w:type="dxa"/>
          </w:tcPr>
          <w:p w14:paraId="0552056D" w14:textId="77777777" w:rsidR="0048632B" w:rsidRPr="00C1122D" w:rsidRDefault="0048632B" w:rsidP="0048632B">
            <w:pPr>
              <w:jc w:val="center"/>
              <w:rPr>
                <w:b/>
                <w:sz w:val="16"/>
                <w:szCs w:val="16"/>
              </w:rPr>
            </w:pPr>
            <w:r w:rsidRPr="00C1122D">
              <w:rPr>
                <w:b/>
                <w:sz w:val="16"/>
                <w:szCs w:val="16"/>
              </w:rPr>
              <w:t>11</w:t>
            </w:r>
          </w:p>
        </w:tc>
        <w:tc>
          <w:tcPr>
            <w:tcW w:w="792" w:type="dxa"/>
          </w:tcPr>
          <w:p w14:paraId="36A6D2E2" w14:textId="77777777" w:rsidR="0048632B" w:rsidRPr="00C1122D" w:rsidRDefault="0048632B" w:rsidP="0048632B">
            <w:pPr>
              <w:jc w:val="center"/>
              <w:rPr>
                <w:b/>
                <w:sz w:val="16"/>
                <w:szCs w:val="16"/>
              </w:rPr>
            </w:pPr>
            <w:r w:rsidRPr="00C1122D">
              <w:rPr>
                <w:b/>
                <w:sz w:val="16"/>
                <w:szCs w:val="16"/>
              </w:rPr>
              <w:t>12</w:t>
            </w:r>
          </w:p>
        </w:tc>
        <w:tc>
          <w:tcPr>
            <w:tcW w:w="951" w:type="dxa"/>
          </w:tcPr>
          <w:p w14:paraId="38F4E8FD" w14:textId="77777777" w:rsidR="0048632B" w:rsidRPr="00C1122D" w:rsidRDefault="0048632B" w:rsidP="0048632B">
            <w:pPr>
              <w:jc w:val="center"/>
              <w:rPr>
                <w:b/>
                <w:sz w:val="16"/>
                <w:szCs w:val="16"/>
              </w:rPr>
            </w:pPr>
            <w:r w:rsidRPr="00C1122D">
              <w:rPr>
                <w:b/>
                <w:sz w:val="16"/>
                <w:szCs w:val="16"/>
              </w:rPr>
              <w:t>13</w:t>
            </w:r>
          </w:p>
        </w:tc>
        <w:tc>
          <w:tcPr>
            <w:tcW w:w="951" w:type="dxa"/>
          </w:tcPr>
          <w:p w14:paraId="269B174A" w14:textId="77777777" w:rsidR="0048632B" w:rsidRPr="00C1122D" w:rsidRDefault="0048632B" w:rsidP="0048632B">
            <w:pPr>
              <w:jc w:val="center"/>
              <w:rPr>
                <w:b/>
                <w:sz w:val="16"/>
                <w:szCs w:val="16"/>
              </w:rPr>
            </w:pPr>
            <w:r w:rsidRPr="00C1122D">
              <w:rPr>
                <w:b/>
                <w:sz w:val="16"/>
                <w:szCs w:val="16"/>
              </w:rPr>
              <w:t>14</w:t>
            </w:r>
          </w:p>
        </w:tc>
      </w:tr>
      <w:tr w:rsidR="00070156" w:rsidRPr="00C1122D" w14:paraId="1FA64DA3" w14:textId="77777777" w:rsidTr="006B64BF">
        <w:tc>
          <w:tcPr>
            <w:tcW w:w="710" w:type="dxa"/>
          </w:tcPr>
          <w:p w14:paraId="349E8E6C" w14:textId="77777777" w:rsidR="00070156" w:rsidRPr="00C1122D" w:rsidRDefault="00070156" w:rsidP="00F53793">
            <w:pPr>
              <w:rPr>
                <w:sz w:val="16"/>
                <w:szCs w:val="16"/>
              </w:rPr>
            </w:pPr>
            <w:r>
              <w:rPr>
                <w:sz w:val="16"/>
                <w:szCs w:val="16"/>
              </w:rPr>
              <w:t>0810</w:t>
            </w:r>
          </w:p>
        </w:tc>
        <w:tc>
          <w:tcPr>
            <w:tcW w:w="3287" w:type="dxa"/>
            <w:gridSpan w:val="2"/>
            <w:vAlign w:val="bottom"/>
          </w:tcPr>
          <w:p w14:paraId="41CA9C27" w14:textId="77777777" w:rsidR="00070156" w:rsidRPr="0000699B" w:rsidRDefault="00070156" w:rsidP="00F53793">
            <w:pPr>
              <w:rPr>
                <w:bCs/>
                <w:sz w:val="16"/>
                <w:szCs w:val="16"/>
              </w:rPr>
            </w:pPr>
            <w:r w:rsidRPr="0000699B">
              <w:rPr>
                <w:bCs/>
                <w:sz w:val="16"/>
                <w:szCs w:val="16"/>
              </w:rPr>
              <w:t xml:space="preserve"> K. projekt K1018 03:  Izgradnja sportskog centra</w:t>
            </w:r>
          </w:p>
        </w:tc>
        <w:tc>
          <w:tcPr>
            <w:tcW w:w="1017" w:type="dxa"/>
            <w:vAlign w:val="bottom"/>
          </w:tcPr>
          <w:p w14:paraId="14D5529F"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50.000</w:t>
            </w:r>
          </w:p>
        </w:tc>
        <w:tc>
          <w:tcPr>
            <w:tcW w:w="1239" w:type="dxa"/>
            <w:vAlign w:val="bottom"/>
          </w:tcPr>
          <w:p w14:paraId="56CF580E"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-45.000</w:t>
            </w:r>
          </w:p>
        </w:tc>
        <w:tc>
          <w:tcPr>
            <w:tcW w:w="1041" w:type="dxa"/>
            <w:vAlign w:val="bottom"/>
          </w:tcPr>
          <w:p w14:paraId="6B71F710"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5.000</w:t>
            </w:r>
          </w:p>
        </w:tc>
        <w:tc>
          <w:tcPr>
            <w:tcW w:w="1042" w:type="dxa"/>
            <w:vAlign w:val="bottom"/>
          </w:tcPr>
          <w:p w14:paraId="0E2002D2"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5.000</w:t>
            </w:r>
          </w:p>
        </w:tc>
        <w:tc>
          <w:tcPr>
            <w:tcW w:w="951" w:type="dxa"/>
            <w:vAlign w:val="bottom"/>
          </w:tcPr>
          <w:p w14:paraId="7D18FC3D"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1" w:type="dxa"/>
            <w:vAlign w:val="bottom"/>
          </w:tcPr>
          <w:p w14:paraId="4291BB14"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0" w:type="dxa"/>
            <w:vAlign w:val="bottom"/>
          </w:tcPr>
          <w:p w14:paraId="6BC2BF1C"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804" w:type="dxa"/>
            <w:vAlign w:val="bottom"/>
          </w:tcPr>
          <w:p w14:paraId="292A9500"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792" w:type="dxa"/>
            <w:vAlign w:val="bottom"/>
          </w:tcPr>
          <w:p w14:paraId="61A2F657"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1" w:type="dxa"/>
            <w:vAlign w:val="bottom"/>
          </w:tcPr>
          <w:p w14:paraId="43D16389"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1" w:type="dxa"/>
            <w:vAlign w:val="bottom"/>
          </w:tcPr>
          <w:p w14:paraId="52E4693E"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r>
      <w:tr w:rsidR="00070156" w:rsidRPr="00C1122D" w14:paraId="405EBC60" w14:textId="77777777" w:rsidTr="006B64BF">
        <w:tc>
          <w:tcPr>
            <w:tcW w:w="710" w:type="dxa"/>
          </w:tcPr>
          <w:p w14:paraId="49FD1F16" w14:textId="77777777" w:rsidR="00070156" w:rsidRPr="00C1122D" w:rsidRDefault="00070156" w:rsidP="00F53793">
            <w:pPr>
              <w:rPr>
                <w:sz w:val="16"/>
                <w:szCs w:val="16"/>
              </w:rPr>
            </w:pPr>
          </w:p>
        </w:tc>
        <w:tc>
          <w:tcPr>
            <w:tcW w:w="608" w:type="dxa"/>
            <w:vAlign w:val="bottom"/>
          </w:tcPr>
          <w:p w14:paraId="0E9E63AA" w14:textId="77777777" w:rsidR="00070156" w:rsidRPr="0000699B" w:rsidRDefault="00070156" w:rsidP="00F53793">
            <w:pPr>
              <w:ind w:firstLineChars="100" w:firstLine="160"/>
              <w:rPr>
                <w:rFonts w:ascii="Arial" w:hAnsi="Arial" w:cs="Arial"/>
                <w:sz w:val="16"/>
                <w:szCs w:val="16"/>
              </w:rPr>
            </w:pPr>
            <w:r w:rsidRPr="0000699B">
              <w:rPr>
                <w:rFonts w:ascii="Arial" w:hAnsi="Arial" w:cs="Arial"/>
                <w:sz w:val="16"/>
                <w:szCs w:val="16"/>
              </w:rPr>
              <w:t>42</w:t>
            </w:r>
          </w:p>
        </w:tc>
        <w:tc>
          <w:tcPr>
            <w:tcW w:w="2679" w:type="dxa"/>
            <w:vAlign w:val="bottom"/>
          </w:tcPr>
          <w:p w14:paraId="6D622DF9" w14:textId="77777777" w:rsidR="00070156" w:rsidRPr="0000699B" w:rsidRDefault="00070156" w:rsidP="00F53793">
            <w:pPr>
              <w:ind w:firstLineChars="100" w:firstLine="160"/>
              <w:rPr>
                <w:rFonts w:ascii="Arial" w:hAnsi="Arial" w:cs="Arial"/>
                <w:sz w:val="16"/>
                <w:szCs w:val="16"/>
              </w:rPr>
            </w:pPr>
            <w:r>
              <w:rPr>
                <w:rFonts w:ascii="Arial" w:hAnsi="Arial" w:cs="Arial"/>
                <w:sz w:val="16"/>
                <w:szCs w:val="16"/>
              </w:rPr>
              <w:t xml:space="preserve">RASHODI ZA PROIZ. </w:t>
            </w:r>
            <w:r w:rsidRPr="0000699B">
              <w:rPr>
                <w:rFonts w:ascii="Arial" w:hAnsi="Arial" w:cs="Arial"/>
                <w:sz w:val="16"/>
                <w:szCs w:val="16"/>
              </w:rPr>
              <w:t>DUGOTR. IMOVINU</w:t>
            </w:r>
          </w:p>
        </w:tc>
        <w:tc>
          <w:tcPr>
            <w:tcW w:w="1017" w:type="dxa"/>
            <w:vAlign w:val="bottom"/>
          </w:tcPr>
          <w:p w14:paraId="6A8A92A7"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50.000</w:t>
            </w:r>
          </w:p>
        </w:tc>
        <w:tc>
          <w:tcPr>
            <w:tcW w:w="1239" w:type="dxa"/>
            <w:vAlign w:val="bottom"/>
          </w:tcPr>
          <w:p w14:paraId="612911C5"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-45.000</w:t>
            </w:r>
          </w:p>
        </w:tc>
        <w:tc>
          <w:tcPr>
            <w:tcW w:w="1041" w:type="dxa"/>
            <w:vAlign w:val="bottom"/>
          </w:tcPr>
          <w:p w14:paraId="7F9B8B21"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5.000</w:t>
            </w:r>
          </w:p>
        </w:tc>
        <w:tc>
          <w:tcPr>
            <w:tcW w:w="1042" w:type="dxa"/>
            <w:vAlign w:val="bottom"/>
          </w:tcPr>
          <w:p w14:paraId="0D3565A8"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5.000</w:t>
            </w:r>
          </w:p>
        </w:tc>
        <w:tc>
          <w:tcPr>
            <w:tcW w:w="951" w:type="dxa"/>
            <w:vAlign w:val="bottom"/>
          </w:tcPr>
          <w:p w14:paraId="54898A76"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951" w:type="dxa"/>
            <w:vAlign w:val="bottom"/>
          </w:tcPr>
          <w:p w14:paraId="3B91C60E"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950" w:type="dxa"/>
            <w:vAlign w:val="bottom"/>
          </w:tcPr>
          <w:p w14:paraId="6267E438"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804" w:type="dxa"/>
            <w:vAlign w:val="bottom"/>
          </w:tcPr>
          <w:p w14:paraId="46AB3014"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792" w:type="dxa"/>
            <w:vAlign w:val="bottom"/>
          </w:tcPr>
          <w:p w14:paraId="30605325"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951" w:type="dxa"/>
            <w:vAlign w:val="bottom"/>
          </w:tcPr>
          <w:p w14:paraId="7A629126"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951" w:type="dxa"/>
            <w:vAlign w:val="bottom"/>
          </w:tcPr>
          <w:p w14:paraId="32674F6C"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r>
      <w:tr w:rsidR="00070156" w:rsidRPr="00C1122D" w14:paraId="53F5EFDB" w14:textId="77777777" w:rsidTr="006B64BF">
        <w:tc>
          <w:tcPr>
            <w:tcW w:w="710" w:type="dxa"/>
          </w:tcPr>
          <w:p w14:paraId="0D6D760F" w14:textId="77777777" w:rsidR="00070156" w:rsidRPr="00C1122D" w:rsidRDefault="00070156" w:rsidP="00F53793">
            <w:pPr>
              <w:rPr>
                <w:sz w:val="16"/>
                <w:szCs w:val="16"/>
              </w:rPr>
            </w:pPr>
          </w:p>
        </w:tc>
        <w:tc>
          <w:tcPr>
            <w:tcW w:w="608" w:type="dxa"/>
            <w:vAlign w:val="bottom"/>
          </w:tcPr>
          <w:p w14:paraId="3B56E65B" w14:textId="77777777" w:rsidR="00070156" w:rsidRPr="0000699B" w:rsidRDefault="00070156" w:rsidP="00F53793">
            <w:pPr>
              <w:rPr>
                <w:rFonts w:ascii="Arial" w:hAnsi="Arial" w:cs="Arial"/>
                <w:i/>
                <w:iCs/>
                <w:sz w:val="16"/>
                <w:szCs w:val="16"/>
              </w:rPr>
            </w:pPr>
            <w:r w:rsidRPr="0000699B">
              <w:rPr>
                <w:rFonts w:ascii="Arial" w:hAnsi="Arial" w:cs="Arial"/>
                <w:i/>
                <w:iCs/>
                <w:sz w:val="16"/>
                <w:szCs w:val="16"/>
              </w:rPr>
              <w:t>421</w:t>
            </w:r>
          </w:p>
        </w:tc>
        <w:tc>
          <w:tcPr>
            <w:tcW w:w="2679" w:type="dxa"/>
            <w:vAlign w:val="bottom"/>
          </w:tcPr>
          <w:p w14:paraId="0FD000C9" w14:textId="77777777" w:rsidR="00070156" w:rsidRPr="0000699B" w:rsidRDefault="00070156" w:rsidP="00F53793">
            <w:pPr>
              <w:ind w:firstLineChars="100" w:firstLine="160"/>
              <w:rPr>
                <w:rFonts w:ascii="Arial" w:hAnsi="Arial" w:cs="Arial"/>
                <w:i/>
                <w:iCs/>
                <w:sz w:val="16"/>
                <w:szCs w:val="16"/>
              </w:rPr>
            </w:pPr>
            <w:r w:rsidRPr="0000699B">
              <w:rPr>
                <w:rFonts w:ascii="Arial" w:hAnsi="Arial" w:cs="Arial"/>
                <w:i/>
                <w:iCs/>
                <w:sz w:val="16"/>
                <w:szCs w:val="16"/>
              </w:rPr>
              <w:t>Građevinski objekti</w:t>
            </w:r>
          </w:p>
        </w:tc>
        <w:tc>
          <w:tcPr>
            <w:tcW w:w="1017" w:type="dxa"/>
            <w:vAlign w:val="bottom"/>
          </w:tcPr>
          <w:p w14:paraId="39BADCB0"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50.000</w:t>
            </w:r>
          </w:p>
        </w:tc>
        <w:tc>
          <w:tcPr>
            <w:tcW w:w="1239" w:type="dxa"/>
            <w:vAlign w:val="bottom"/>
          </w:tcPr>
          <w:p w14:paraId="50B11238"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-45.000</w:t>
            </w:r>
          </w:p>
        </w:tc>
        <w:tc>
          <w:tcPr>
            <w:tcW w:w="1041" w:type="dxa"/>
            <w:vAlign w:val="bottom"/>
          </w:tcPr>
          <w:p w14:paraId="3414D6B8"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5.000</w:t>
            </w:r>
          </w:p>
        </w:tc>
        <w:tc>
          <w:tcPr>
            <w:tcW w:w="1042" w:type="dxa"/>
            <w:vAlign w:val="bottom"/>
          </w:tcPr>
          <w:p w14:paraId="1E7E2BA9"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5.000</w:t>
            </w:r>
          </w:p>
        </w:tc>
        <w:tc>
          <w:tcPr>
            <w:tcW w:w="951" w:type="dxa"/>
            <w:vAlign w:val="bottom"/>
          </w:tcPr>
          <w:p w14:paraId="695DAB90"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1" w:type="dxa"/>
            <w:vAlign w:val="bottom"/>
          </w:tcPr>
          <w:p w14:paraId="498BA3DB"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0" w:type="dxa"/>
            <w:vAlign w:val="bottom"/>
          </w:tcPr>
          <w:p w14:paraId="0D19DBA8"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804" w:type="dxa"/>
            <w:vAlign w:val="bottom"/>
          </w:tcPr>
          <w:p w14:paraId="340C805E"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792" w:type="dxa"/>
            <w:vAlign w:val="bottom"/>
          </w:tcPr>
          <w:p w14:paraId="5EA562CC"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1" w:type="dxa"/>
            <w:vAlign w:val="bottom"/>
          </w:tcPr>
          <w:p w14:paraId="09CC2559"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1" w:type="dxa"/>
            <w:vAlign w:val="bottom"/>
          </w:tcPr>
          <w:p w14:paraId="77C176C2"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r>
      <w:tr w:rsidR="00070156" w:rsidRPr="00C1122D" w14:paraId="1A7813E0" w14:textId="77777777" w:rsidTr="006B64BF">
        <w:tc>
          <w:tcPr>
            <w:tcW w:w="710" w:type="dxa"/>
          </w:tcPr>
          <w:p w14:paraId="1CFF764F" w14:textId="77777777" w:rsidR="00070156" w:rsidRPr="00C1122D" w:rsidRDefault="00070156" w:rsidP="00F53793">
            <w:pPr>
              <w:rPr>
                <w:sz w:val="16"/>
                <w:szCs w:val="16"/>
              </w:rPr>
            </w:pPr>
            <w:r>
              <w:rPr>
                <w:sz w:val="16"/>
                <w:szCs w:val="16"/>
              </w:rPr>
              <w:t>0810</w:t>
            </w:r>
          </w:p>
        </w:tc>
        <w:tc>
          <w:tcPr>
            <w:tcW w:w="3287" w:type="dxa"/>
            <w:gridSpan w:val="2"/>
            <w:vAlign w:val="bottom"/>
          </w:tcPr>
          <w:p w14:paraId="0F6A6EB2" w14:textId="77777777" w:rsidR="00070156" w:rsidRPr="0000699B" w:rsidRDefault="00070156" w:rsidP="00F53793">
            <w:pPr>
              <w:rPr>
                <w:bCs/>
                <w:sz w:val="16"/>
                <w:szCs w:val="16"/>
              </w:rPr>
            </w:pPr>
            <w:r>
              <w:rPr>
                <w:rFonts w:ascii="Arial" w:hAnsi="Arial" w:cs="Arial"/>
                <w:b/>
                <w:bCs/>
                <w:sz w:val="18"/>
                <w:szCs w:val="18"/>
              </w:rPr>
              <w:t xml:space="preserve"> </w:t>
            </w:r>
            <w:r w:rsidRPr="0000699B">
              <w:rPr>
                <w:bCs/>
                <w:sz w:val="16"/>
                <w:szCs w:val="16"/>
              </w:rPr>
              <w:t>K. projekt K1018 04:  Izgradnja sportsko-rekreac.</w:t>
            </w:r>
            <w:r>
              <w:rPr>
                <w:bCs/>
                <w:sz w:val="16"/>
                <w:szCs w:val="16"/>
              </w:rPr>
              <w:t xml:space="preserve"> </w:t>
            </w:r>
            <w:r w:rsidRPr="0000699B">
              <w:rPr>
                <w:bCs/>
                <w:sz w:val="16"/>
                <w:szCs w:val="16"/>
              </w:rPr>
              <w:t>terena</w:t>
            </w:r>
          </w:p>
        </w:tc>
        <w:tc>
          <w:tcPr>
            <w:tcW w:w="1017" w:type="dxa"/>
            <w:vAlign w:val="bottom"/>
          </w:tcPr>
          <w:p w14:paraId="01256CC6"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1.127.000</w:t>
            </w:r>
          </w:p>
        </w:tc>
        <w:tc>
          <w:tcPr>
            <w:tcW w:w="1239" w:type="dxa"/>
            <w:vAlign w:val="bottom"/>
          </w:tcPr>
          <w:p w14:paraId="13CA8DB2"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1.273.000</w:t>
            </w:r>
          </w:p>
        </w:tc>
        <w:tc>
          <w:tcPr>
            <w:tcW w:w="1041" w:type="dxa"/>
            <w:vAlign w:val="bottom"/>
          </w:tcPr>
          <w:p w14:paraId="5CAAAE1F"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2.400.000</w:t>
            </w:r>
          </w:p>
        </w:tc>
        <w:tc>
          <w:tcPr>
            <w:tcW w:w="1042" w:type="dxa"/>
            <w:vAlign w:val="bottom"/>
          </w:tcPr>
          <w:p w14:paraId="1AE6B30B"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1.056.344</w:t>
            </w:r>
          </w:p>
        </w:tc>
        <w:tc>
          <w:tcPr>
            <w:tcW w:w="951" w:type="dxa"/>
            <w:vAlign w:val="bottom"/>
          </w:tcPr>
          <w:p w14:paraId="1F6F6BA3"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1" w:type="dxa"/>
            <w:vAlign w:val="bottom"/>
          </w:tcPr>
          <w:p w14:paraId="1081205D"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0" w:type="dxa"/>
            <w:vAlign w:val="bottom"/>
          </w:tcPr>
          <w:p w14:paraId="44C34296"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518.000</w:t>
            </w:r>
          </w:p>
        </w:tc>
        <w:tc>
          <w:tcPr>
            <w:tcW w:w="804" w:type="dxa"/>
            <w:vAlign w:val="bottom"/>
          </w:tcPr>
          <w:p w14:paraId="11DE542E"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792" w:type="dxa"/>
            <w:vAlign w:val="bottom"/>
          </w:tcPr>
          <w:p w14:paraId="19501A77"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1" w:type="dxa"/>
            <w:vAlign w:val="bottom"/>
          </w:tcPr>
          <w:p w14:paraId="31141216"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0</w:t>
            </w:r>
          </w:p>
        </w:tc>
        <w:tc>
          <w:tcPr>
            <w:tcW w:w="951" w:type="dxa"/>
            <w:vAlign w:val="bottom"/>
          </w:tcPr>
          <w:p w14:paraId="6A069B13" w14:textId="77777777" w:rsidR="00070156" w:rsidRPr="0000699B" w:rsidRDefault="00070156" w:rsidP="00F53793">
            <w:pPr>
              <w:jc w:val="right"/>
              <w:rPr>
                <w:rFonts w:ascii="Arial" w:hAnsi="Arial" w:cs="Arial"/>
                <w:b/>
                <w:bCs/>
                <w:sz w:val="16"/>
                <w:szCs w:val="16"/>
              </w:rPr>
            </w:pPr>
            <w:r w:rsidRPr="0000699B">
              <w:rPr>
                <w:rFonts w:ascii="Arial" w:hAnsi="Arial" w:cs="Arial"/>
                <w:b/>
                <w:bCs/>
                <w:sz w:val="16"/>
                <w:szCs w:val="16"/>
              </w:rPr>
              <w:t>825.656</w:t>
            </w:r>
          </w:p>
        </w:tc>
      </w:tr>
      <w:tr w:rsidR="00070156" w:rsidRPr="00C1122D" w14:paraId="4B03BC60" w14:textId="77777777" w:rsidTr="006B64BF">
        <w:tc>
          <w:tcPr>
            <w:tcW w:w="710" w:type="dxa"/>
          </w:tcPr>
          <w:p w14:paraId="0B9F4867" w14:textId="77777777" w:rsidR="00070156" w:rsidRPr="00C1122D" w:rsidRDefault="00070156" w:rsidP="00F53793">
            <w:pPr>
              <w:rPr>
                <w:sz w:val="16"/>
                <w:szCs w:val="16"/>
              </w:rPr>
            </w:pPr>
          </w:p>
        </w:tc>
        <w:tc>
          <w:tcPr>
            <w:tcW w:w="608" w:type="dxa"/>
            <w:vAlign w:val="bottom"/>
          </w:tcPr>
          <w:p w14:paraId="78A94A97" w14:textId="77777777" w:rsidR="00070156" w:rsidRPr="0000699B" w:rsidRDefault="00070156" w:rsidP="00F53793">
            <w:pPr>
              <w:ind w:firstLineChars="100" w:firstLine="160"/>
              <w:rPr>
                <w:rFonts w:ascii="Arial" w:hAnsi="Arial" w:cs="Arial"/>
                <w:sz w:val="16"/>
                <w:szCs w:val="16"/>
              </w:rPr>
            </w:pPr>
            <w:r w:rsidRPr="0000699B">
              <w:rPr>
                <w:rFonts w:ascii="Arial" w:hAnsi="Arial" w:cs="Arial"/>
                <w:sz w:val="16"/>
                <w:szCs w:val="16"/>
              </w:rPr>
              <w:t>42</w:t>
            </w:r>
          </w:p>
        </w:tc>
        <w:tc>
          <w:tcPr>
            <w:tcW w:w="2679" w:type="dxa"/>
            <w:vAlign w:val="bottom"/>
          </w:tcPr>
          <w:p w14:paraId="119F8562" w14:textId="77777777" w:rsidR="00070156" w:rsidRPr="0000699B" w:rsidRDefault="00070156" w:rsidP="00F53793">
            <w:pPr>
              <w:rPr>
                <w:rFonts w:ascii="Arial" w:hAnsi="Arial" w:cs="Arial"/>
                <w:sz w:val="16"/>
                <w:szCs w:val="16"/>
              </w:rPr>
            </w:pPr>
            <w:r w:rsidRPr="0000699B">
              <w:rPr>
                <w:rFonts w:ascii="Arial" w:hAnsi="Arial" w:cs="Arial"/>
                <w:sz w:val="16"/>
                <w:szCs w:val="16"/>
              </w:rPr>
              <w:t>RASHODI ZA PROIZ.</w:t>
            </w:r>
            <w:r>
              <w:rPr>
                <w:rFonts w:ascii="Arial" w:hAnsi="Arial" w:cs="Arial"/>
                <w:sz w:val="16"/>
                <w:szCs w:val="16"/>
              </w:rPr>
              <w:t xml:space="preserve"> </w:t>
            </w:r>
            <w:r w:rsidRPr="0000699B">
              <w:rPr>
                <w:rFonts w:ascii="Arial" w:hAnsi="Arial" w:cs="Arial"/>
                <w:sz w:val="16"/>
                <w:szCs w:val="16"/>
              </w:rPr>
              <w:t>DUGOTR. IMOVINU</w:t>
            </w:r>
          </w:p>
        </w:tc>
        <w:tc>
          <w:tcPr>
            <w:tcW w:w="1017" w:type="dxa"/>
            <w:vAlign w:val="bottom"/>
          </w:tcPr>
          <w:p w14:paraId="2FCCC443"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1.127.000</w:t>
            </w:r>
          </w:p>
        </w:tc>
        <w:tc>
          <w:tcPr>
            <w:tcW w:w="1239" w:type="dxa"/>
            <w:vAlign w:val="bottom"/>
          </w:tcPr>
          <w:p w14:paraId="5D921900"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1.273.000</w:t>
            </w:r>
          </w:p>
        </w:tc>
        <w:tc>
          <w:tcPr>
            <w:tcW w:w="1041" w:type="dxa"/>
            <w:vAlign w:val="bottom"/>
          </w:tcPr>
          <w:p w14:paraId="48D60CF6"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2.400.000</w:t>
            </w:r>
          </w:p>
        </w:tc>
        <w:tc>
          <w:tcPr>
            <w:tcW w:w="1042" w:type="dxa"/>
            <w:vAlign w:val="bottom"/>
          </w:tcPr>
          <w:p w14:paraId="56BC0BCA"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1.056.344</w:t>
            </w:r>
          </w:p>
        </w:tc>
        <w:tc>
          <w:tcPr>
            <w:tcW w:w="951" w:type="dxa"/>
            <w:vAlign w:val="bottom"/>
          </w:tcPr>
          <w:p w14:paraId="071D16BC"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951" w:type="dxa"/>
            <w:vAlign w:val="bottom"/>
          </w:tcPr>
          <w:p w14:paraId="01FDCF51"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950" w:type="dxa"/>
            <w:vAlign w:val="bottom"/>
          </w:tcPr>
          <w:p w14:paraId="0106FF91"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518.000</w:t>
            </w:r>
          </w:p>
        </w:tc>
        <w:tc>
          <w:tcPr>
            <w:tcW w:w="804" w:type="dxa"/>
            <w:vAlign w:val="bottom"/>
          </w:tcPr>
          <w:p w14:paraId="04870671"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792" w:type="dxa"/>
            <w:vAlign w:val="bottom"/>
          </w:tcPr>
          <w:p w14:paraId="4B0EE055"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951" w:type="dxa"/>
            <w:vAlign w:val="bottom"/>
          </w:tcPr>
          <w:p w14:paraId="14C0E7F1"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0</w:t>
            </w:r>
          </w:p>
        </w:tc>
        <w:tc>
          <w:tcPr>
            <w:tcW w:w="951" w:type="dxa"/>
            <w:vAlign w:val="bottom"/>
          </w:tcPr>
          <w:p w14:paraId="478EC40B" w14:textId="77777777" w:rsidR="00070156" w:rsidRPr="0000699B" w:rsidRDefault="00070156" w:rsidP="00F53793">
            <w:pPr>
              <w:jc w:val="right"/>
              <w:rPr>
                <w:rFonts w:ascii="Arial" w:hAnsi="Arial" w:cs="Arial"/>
                <w:sz w:val="16"/>
                <w:szCs w:val="16"/>
              </w:rPr>
            </w:pPr>
            <w:r w:rsidRPr="0000699B">
              <w:rPr>
                <w:rFonts w:ascii="Arial" w:hAnsi="Arial" w:cs="Arial"/>
                <w:sz w:val="16"/>
                <w:szCs w:val="16"/>
              </w:rPr>
              <w:t>825.656</w:t>
            </w:r>
          </w:p>
        </w:tc>
      </w:tr>
      <w:tr w:rsidR="00070156" w:rsidRPr="00C1122D" w14:paraId="7BC9456E" w14:textId="77777777" w:rsidTr="006B64BF">
        <w:tc>
          <w:tcPr>
            <w:tcW w:w="710" w:type="dxa"/>
          </w:tcPr>
          <w:p w14:paraId="695E9BAB" w14:textId="77777777" w:rsidR="00070156" w:rsidRPr="00C1122D" w:rsidRDefault="00070156" w:rsidP="00F53793">
            <w:pPr>
              <w:rPr>
                <w:sz w:val="16"/>
                <w:szCs w:val="16"/>
              </w:rPr>
            </w:pPr>
          </w:p>
        </w:tc>
        <w:tc>
          <w:tcPr>
            <w:tcW w:w="608" w:type="dxa"/>
            <w:vAlign w:val="bottom"/>
          </w:tcPr>
          <w:p w14:paraId="6D86E56E" w14:textId="77777777" w:rsidR="00070156" w:rsidRPr="0000699B" w:rsidRDefault="00070156" w:rsidP="00F53793">
            <w:pPr>
              <w:rPr>
                <w:rFonts w:ascii="Arial" w:hAnsi="Arial" w:cs="Arial"/>
                <w:i/>
                <w:iCs/>
                <w:sz w:val="16"/>
                <w:szCs w:val="16"/>
              </w:rPr>
            </w:pPr>
            <w:r w:rsidRPr="0000699B">
              <w:rPr>
                <w:rFonts w:ascii="Arial" w:hAnsi="Arial" w:cs="Arial"/>
                <w:i/>
                <w:iCs/>
                <w:sz w:val="16"/>
                <w:szCs w:val="16"/>
              </w:rPr>
              <w:t>421</w:t>
            </w:r>
          </w:p>
        </w:tc>
        <w:tc>
          <w:tcPr>
            <w:tcW w:w="2679" w:type="dxa"/>
            <w:vAlign w:val="bottom"/>
          </w:tcPr>
          <w:p w14:paraId="6B1CA5E5" w14:textId="77777777" w:rsidR="00070156" w:rsidRPr="0000699B" w:rsidRDefault="00070156" w:rsidP="00F53793">
            <w:pPr>
              <w:ind w:firstLineChars="100" w:firstLine="160"/>
              <w:rPr>
                <w:rFonts w:ascii="Arial" w:hAnsi="Arial" w:cs="Arial"/>
                <w:i/>
                <w:iCs/>
                <w:sz w:val="16"/>
                <w:szCs w:val="16"/>
              </w:rPr>
            </w:pPr>
            <w:r w:rsidRPr="0000699B">
              <w:rPr>
                <w:rFonts w:ascii="Arial" w:hAnsi="Arial" w:cs="Arial"/>
                <w:i/>
                <w:iCs/>
                <w:sz w:val="16"/>
                <w:szCs w:val="16"/>
              </w:rPr>
              <w:t>Građevinski objekti</w:t>
            </w:r>
          </w:p>
        </w:tc>
        <w:tc>
          <w:tcPr>
            <w:tcW w:w="1017" w:type="dxa"/>
            <w:vAlign w:val="bottom"/>
          </w:tcPr>
          <w:p w14:paraId="451522A0"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1.127.000</w:t>
            </w:r>
          </w:p>
        </w:tc>
        <w:tc>
          <w:tcPr>
            <w:tcW w:w="1239" w:type="dxa"/>
            <w:vAlign w:val="bottom"/>
          </w:tcPr>
          <w:p w14:paraId="56DE2545"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1.273.000</w:t>
            </w:r>
          </w:p>
        </w:tc>
        <w:tc>
          <w:tcPr>
            <w:tcW w:w="1041" w:type="dxa"/>
            <w:vAlign w:val="bottom"/>
          </w:tcPr>
          <w:p w14:paraId="2348BD68"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2.400.000</w:t>
            </w:r>
          </w:p>
        </w:tc>
        <w:tc>
          <w:tcPr>
            <w:tcW w:w="1042" w:type="dxa"/>
            <w:vAlign w:val="bottom"/>
          </w:tcPr>
          <w:p w14:paraId="3897037E"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1.056.344</w:t>
            </w:r>
          </w:p>
        </w:tc>
        <w:tc>
          <w:tcPr>
            <w:tcW w:w="951" w:type="dxa"/>
            <w:vAlign w:val="bottom"/>
          </w:tcPr>
          <w:p w14:paraId="146DC1E8"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1" w:type="dxa"/>
            <w:vAlign w:val="bottom"/>
          </w:tcPr>
          <w:p w14:paraId="51B49F8C"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0" w:type="dxa"/>
            <w:vAlign w:val="bottom"/>
          </w:tcPr>
          <w:p w14:paraId="19599587"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518.000</w:t>
            </w:r>
          </w:p>
        </w:tc>
        <w:tc>
          <w:tcPr>
            <w:tcW w:w="804" w:type="dxa"/>
            <w:vAlign w:val="bottom"/>
          </w:tcPr>
          <w:p w14:paraId="1CCA2374"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792" w:type="dxa"/>
            <w:vAlign w:val="bottom"/>
          </w:tcPr>
          <w:p w14:paraId="11BED097"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1" w:type="dxa"/>
            <w:vAlign w:val="bottom"/>
          </w:tcPr>
          <w:p w14:paraId="6054F437"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0</w:t>
            </w:r>
          </w:p>
        </w:tc>
        <w:tc>
          <w:tcPr>
            <w:tcW w:w="951" w:type="dxa"/>
            <w:vAlign w:val="bottom"/>
          </w:tcPr>
          <w:p w14:paraId="3629C722" w14:textId="77777777" w:rsidR="00070156" w:rsidRPr="0000699B" w:rsidRDefault="00070156" w:rsidP="00F53793">
            <w:pPr>
              <w:jc w:val="right"/>
              <w:rPr>
                <w:rFonts w:ascii="Arial" w:hAnsi="Arial" w:cs="Arial"/>
                <w:i/>
                <w:iCs/>
                <w:sz w:val="16"/>
                <w:szCs w:val="16"/>
              </w:rPr>
            </w:pPr>
            <w:r w:rsidRPr="0000699B">
              <w:rPr>
                <w:rFonts w:ascii="Arial" w:hAnsi="Arial" w:cs="Arial"/>
                <w:i/>
                <w:iCs/>
                <w:sz w:val="16"/>
                <w:szCs w:val="16"/>
              </w:rPr>
              <w:t>825.656</w:t>
            </w:r>
          </w:p>
        </w:tc>
      </w:tr>
      <w:tr w:rsidR="00070156" w:rsidRPr="00C1122D" w14:paraId="3569C5C8" w14:textId="77777777" w:rsidTr="006B64BF">
        <w:tc>
          <w:tcPr>
            <w:tcW w:w="710" w:type="dxa"/>
          </w:tcPr>
          <w:p w14:paraId="7379843E" w14:textId="77777777" w:rsidR="00070156" w:rsidRPr="00C1122D" w:rsidRDefault="00070156" w:rsidP="00F53793">
            <w:pPr>
              <w:rPr>
                <w:sz w:val="16"/>
                <w:szCs w:val="16"/>
              </w:rPr>
            </w:pPr>
            <w:r>
              <w:rPr>
                <w:sz w:val="16"/>
                <w:szCs w:val="16"/>
              </w:rPr>
              <w:t>0810</w:t>
            </w:r>
          </w:p>
        </w:tc>
        <w:tc>
          <w:tcPr>
            <w:tcW w:w="3287" w:type="dxa"/>
            <w:gridSpan w:val="2"/>
            <w:vAlign w:val="bottom"/>
          </w:tcPr>
          <w:p w14:paraId="17D34552" w14:textId="77777777" w:rsidR="00070156" w:rsidRPr="00345C5C" w:rsidRDefault="00070156" w:rsidP="00F53793">
            <w:pPr>
              <w:rPr>
                <w:bCs/>
                <w:sz w:val="16"/>
                <w:szCs w:val="16"/>
              </w:rPr>
            </w:pPr>
            <w:r w:rsidRPr="00345C5C">
              <w:rPr>
                <w:bCs/>
                <w:sz w:val="16"/>
                <w:szCs w:val="16"/>
              </w:rPr>
              <w:t>K. projekt K1018 05:  Dodat. ulaganje u nogomet. igralište K. Luka</w:t>
            </w:r>
          </w:p>
        </w:tc>
        <w:tc>
          <w:tcPr>
            <w:tcW w:w="1017" w:type="dxa"/>
            <w:vAlign w:val="bottom"/>
          </w:tcPr>
          <w:p w14:paraId="1F172BF0"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1239" w:type="dxa"/>
            <w:vAlign w:val="bottom"/>
          </w:tcPr>
          <w:p w14:paraId="56FD6529"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1041" w:type="dxa"/>
            <w:vAlign w:val="bottom"/>
          </w:tcPr>
          <w:p w14:paraId="521EC0F7"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1042" w:type="dxa"/>
            <w:vAlign w:val="bottom"/>
          </w:tcPr>
          <w:p w14:paraId="00DDB33A"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54317656"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089598EA"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0" w:type="dxa"/>
            <w:vAlign w:val="bottom"/>
          </w:tcPr>
          <w:p w14:paraId="6E17F583"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804" w:type="dxa"/>
            <w:vAlign w:val="bottom"/>
          </w:tcPr>
          <w:p w14:paraId="28329EBF"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792" w:type="dxa"/>
            <w:vAlign w:val="bottom"/>
          </w:tcPr>
          <w:p w14:paraId="3900DE7A"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7163C708"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1BD78082"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r>
      <w:tr w:rsidR="00070156" w:rsidRPr="00C1122D" w14:paraId="40DF419B" w14:textId="77777777" w:rsidTr="006B64BF">
        <w:tc>
          <w:tcPr>
            <w:tcW w:w="710" w:type="dxa"/>
          </w:tcPr>
          <w:p w14:paraId="35D5593B" w14:textId="77777777" w:rsidR="00070156" w:rsidRPr="00C1122D" w:rsidRDefault="00070156" w:rsidP="00F53793">
            <w:pPr>
              <w:rPr>
                <w:sz w:val="16"/>
                <w:szCs w:val="16"/>
              </w:rPr>
            </w:pPr>
          </w:p>
        </w:tc>
        <w:tc>
          <w:tcPr>
            <w:tcW w:w="608" w:type="dxa"/>
            <w:vAlign w:val="bottom"/>
          </w:tcPr>
          <w:p w14:paraId="54CD0286" w14:textId="77777777" w:rsidR="00070156" w:rsidRPr="00345C5C" w:rsidRDefault="00070156" w:rsidP="00F53793">
            <w:pPr>
              <w:ind w:firstLineChars="100" w:firstLine="160"/>
              <w:rPr>
                <w:rFonts w:ascii="Arial" w:hAnsi="Arial" w:cs="Arial"/>
                <w:sz w:val="16"/>
                <w:szCs w:val="16"/>
              </w:rPr>
            </w:pPr>
            <w:r w:rsidRPr="00345C5C">
              <w:rPr>
                <w:rFonts w:ascii="Arial" w:hAnsi="Arial" w:cs="Arial"/>
                <w:sz w:val="16"/>
                <w:szCs w:val="16"/>
              </w:rPr>
              <w:t>45</w:t>
            </w:r>
          </w:p>
        </w:tc>
        <w:tc>
          <w:tcPr>
            <w:tcW w:w="2679" w:type="dxa"/>
            <w:vAlign w:val="bottom"/>
          </w:tcPr>
          <w:p w14:paraId="57E6C391" w14:textId="77777777" w:rsidR="00070156" w:rsidRPr="00345C5C" w:rsidRDefault="00070156" w:rsidP="00F53793">
            <w:pPr>
              <w:rPr>
                <w:rFonts w:ascii="Arial" w:hAnsi="Arial" w:cs="Arial"/>
                <w:sz w:val="16"/>
                <w:szCs w:val="16"/>
              </w:rPr>
            </w:pPr>
            <w:r w:rsidRPr="00345C5C">
              <w:rPr>
                <w:rFonts w:ascii="Arial" w:hAnsi="Arial" w:cs="Arial"/>
                <w:sz w:val="16"/>
                <w:szCs w:val="16"/>
              </w:rPr>
              <w:t>DODATNO ULAGANJE NA NEFINANC.</w:t>
            </w:r>
            <w:r>
              <w:rPr>
                <w:rFonts w:ascii="Arial" w:hAnsi="Arial" w:cs="Arial"/>
                <w:sz w:val="16"/>
                <w:szCs w:val="16"/>
              </w:rPr>
              <w:t xml:space="preserve"> </w:t>
            </w:r>
            <w:r w:rsidRPr="00345C5C">
              <w:rPr>
                <w:rFonts w:ascii="Arial" w:hAnsi="Arial" w:cs="Arial"/>
                <w:sz w:val="16"/>
                <w:szCs w:val="16"/>
              </w:rPr>
              <w:t>IMOVINI</w:t>
            </w:r>
          </w:p>
        </w:tc>
        <w:tc>
          <w:tcPr>
            <w:tcW w:w="1017" w:type="dxa"/>
            <w:vAlign w:val="bottom"/>
          </w:tcPr>
          <w:p w14:paraId="4AE9794D"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1239" w:type="dxa"/>
            <w:vAlign w:val="bottom"/>
          </w:tcPr>
          <w:p w14:paraId="79DF60D3"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1041" w:type="dxa"/>
            <w:vAlign w:val="bottom"/>
          </w:tcPr>
          <w:p w14:paraId="09928766"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1042" w:type="dxa"/>
            <w:vAlign w:val="bottom"/>
          </w:tcPr>
          <w:p w14:paraId="55611A90"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1" w:type="dxa"/>
            <w:vAlign w:val="bottom"/>
          </w:tcPr>
          <w:p w14:paraId="0944DD3C"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1" w:type="dxa"/>
            <w:vAlign w:val="bottom"/>
          </w:tcPr>
          <w:p w14:paraId="31E7EEE2"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0" w:type="dxa"/>
            <w:vAlign w:val="bottom"/>
          </w:tcPr>
          <w:p w14:paraId="29C434C3"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804" w:type="dxa"/>
            <w:vAlign w:val="bottom"/>
          </w:tcPr>
          <w:p w14:paraId="6728DC74"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792" w:type="dxa"/>
            <w:vAlign w:val="bottom"/>
          </w:tcPr>
          <w:p w14:paraId="259E3026"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1" w:type="dxa"/>
            <w:vAlign w:val="bottom"/>
          </w:tcPr>
          <w:p w14:paraId="40A9EBC2"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1" w:type="dxa"/>
            <w:vAlign w:val="bottom"/>
          </w:tcPr>
          <w:p w14:paraId="51C65608"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r>
      <w:tr w:rsidR="00070156" w:rsidRPr="00C1122D" w14:paraId="6CDE264E" w14:textId="77777777" w:rsidTr="006B64BF">
        <w:tc>
          <w:tcPr>
            <w:tcW w:w="710" w:type="dxa"/>
          </w:tcPr>
          <w:p w14:paraId="4FE4A2D6" w14:textId="77777777" w:rsidR="00070156" w:rsidRPr="00C1122D" w:rsidRDefault="00070156" w:rsidP="00F53793">
            <w:pPr>
              <w:rPr>
                <w:sz w:val="16"/>
                <w:szCs w:val="16"/>
              </w:rPr>
            </w:pPr>
          </w:p>
        </w:tc>
        <w:tc>
          <w:tcPr>
            <w:tcW w:w="608" w:type="dxa"/>
            <w:vAlign w:val="bottom"/>
          </w:tcPr>
          <w:p w14:paraId="1147C92E" w14:textId="77777777" w:rsidR="00070156" w:rsidRPr="00345C5C" w:rsidRDefault="00070156" w:rsidP="00F53793">
            <w:pPr>
              <w:rPr>
                <w:rFonts w:ascii="Arial" w:hAnsi="Arial" w:cs="Arial"/>
                <w:i/>
                <w:iCs/>
                <w:sz w:val="16"/>
                <w:szCs w:val="16"/>
              </w:rPr>
            </w:pPr>
            <w:r w:rsidRPr="00345C5C">
              <w:rPr>
                <w:rFonts w:ascii="Arial" w:hAnsi="Arial" w:cs="Arial"/>
                <w:i/>
                <w:iCs/>
                <w:sz w:val="16"/>
                <w:szCs w:val="16"/>
              </w:rPr>
              <w:t>451</w:t>
            </w:r>
          </w:p>
        </w:tc>
        <w:tc>
          <w:tcPr>
            <w:tcW w:w="2679" w:type="dxa"/>
            <w:vAlign w:val="bottom"/>
          </w:tcPr>
          <w:p w14:paraId="09FDB099" w14:textId="77777777" w:rsidR="00070156" w:rsidRPr="00345C5C" w:rsidRDefault="00070156" w:rsidP="00F53793">
            <w:pPr>
              <w:ind w:firstLineChars="100" w:firstLine="160"/>
              <w:rPr>
                <w:rFonts w:ascii="Arial" w:hAnsi="Arial" w:cs="Arial"/>
                <w:i/>
                <w:iCs/>
                <w:sz w:val="16"/>
                <w:szCs w:val="16"/>
              </w:rPr>
            </w:pPr>
            <w:r w:rsidRPr="00345C5C">
              <w:rPr>
                <w:rFonts w:ascii="Arial" w:hAnsi="Arial" w:cs="Arial"/>
                <w:i/>
                <w:iCs/>
                <w:sz w:val="16"/>
                <w:szCs w:val="16"/>
              </w:rPr>
              <w:t>Dodatno ulaganje na građevin.</w:t>
            </w:r>
            <w:r>
              <w:rPr>
                <w:rFonts w:ascii="Arial" w:hAnsi="Arial" w:cs="Arial"/>
                <w:i/>
                <w:iCs/>
                <w:sz w:val="16"/>
                <w:szCs w:val="16"/>
              </w:rPr>
              <w:t xml:space="preserve"> </w:t>
            </w:r>
            <w:r w:rsidRPr="00345C5C">
              <w:rPr>
                <w:rFonts w:ascii="Arial" w:hAnsi="Arial" w:cs="Arial"/>
                <w:i/>
                <w:iCs/>
                <w:sz w:val="16"/>
                <w:szCs w:val="16"/>
              </w:rPr>
              <w:t>objektima</w:t>
            </w:r>
          </w:p>
        </w:tc>
        <w:tc>
          <w:tcPr>
            <w:tcW w:w="1017" w:type="dxa"/>
            <w:vAlign w:val="bottom"/>
          </w:tcPr>
          <w:p w14:paraId="646C8A9D"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1239" w:type="dxa"/>
            <w:vAlign w:val="bottom"/>
          </w:tcPr>
          <w:p w14:paraId="330E893F"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1041" w:type="dxa"/>
            <w:vAlign w:val="bottom"/>
          </w:tcPr>
          <w:p w14:paraId="4FB3F20E"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1042" w:type="dxa"/>
            <w:vAlign w:val="bottom"/>
          </w:tcPr>
          <w:p w14:paraId="4559D775"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22AB6B36"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253CC9F0"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0" w:type="dxa"/>
            <w:vAlign w:val="bottom"/>
          </w:tcPr>
          <w:p w14:paraId="281BD56E"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804" w:type="dxa"/>
            <w:vAlign w:val="bottom"/>
          </w:tcPr>
          <w:p w14:paraId="4ED79D40"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792" w:type="dxa"/>
            <w:vAlign w:val="bottom"/>
          </w:tcPr>
          <w:p w14:paraId="40B8743F"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7F50601C"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49842076"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r>
      <w:tr w:rsidR="00070156" w:rsidRPr="00C1122D" w14:paraId="594D01A9" w14:textId="77777777" w:rsidTr="006B64BF">
        <w:tc>
          <w:tcPr>
            <w:tcW w:w="710" w:type="dxa"/>
          </w:tcPr>
          <w:p w14:paraId="21707D91" w14:textId="77777777" w:rsidR="00070156" w:rsidRPr="00C1122D" w:rsidRDefault="00070156" w:rsidP="00F53793">
            <w:pPr>
              <w:rPr>
                <w:sz w:val="16"/>
                <w:szCs w:val="16"/>
              </w:rPr>
            </w:pPr>
            <w:r>
              <w:rPr>
                <w:sz w:val="16"/>
                <w:szCs w:val="16"/>
              </w:rPr>
              <w:t>0810</w:t>
            </w:r>
          </w:p>
        </w:tc>
        <w:tc>
          <w:tcPr>
            <w:tcW w:w="3287" w:type="dxa"/>
            <w:gridSpan w:val="2"/>
            <w:vAlign w:val="bottom"/>
          </w:tcPr>
          <w:p w14:paraId="738DE7A2" w14:textId="77777777" w:rsidR="00070156" w:rsidRPr="00345C5C" w:rsidRDefault="00070156" w:rsidP="00F53793">
            <w:pPr>
              <w:rPr>
                <w:bCs/>
                <w:sz w:val="16"/>
                <w:szCs w:val="16"/>
              </w:rPr>
            </w:pPr>
            <w:r w:rsidRPr="00345C5C">
              <w:rPr>
                <w:bCs/>
                <w:sz w:val="16"/>
                <w:szCs w:val="16"/>
              </w:rPr>
              <w:t xml:space="preserve"> K. projekt K1018 06:  Izgradnja sportske judo dvorane u Općini Jelsa</w:t>
            </w:r>
          </w:p>
        </w:tc>
        <w:tc>
          <w:tcPr>
            <w:tcW w:w="1017" w:type="dxa"/>
            <w:vAlign w:val="bottom"/>
          </w:tcPr>
          <w:p w14:paraId="25FC2864"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1239" w:type="dxa"/>
            <w:vAlign w:val="bottom"/>
          </w:tcPr>
          <w:p w14:paraId="55A64597"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1041" w:type="dxa"/>
            <w:vAlign w:val="bottom"/>
          </w:tcPr>
          <w:p w14:paraId="66C893B6"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1042" w:type="dxa"/>
            <w:vAlign w:val="bottom"/>
          </w:tcPr>
          <w:p w14:paraId="37D78F80"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63A8E7EE"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61D68BC5"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0" w:type="dxa"/>
            <w:vAlign w:val="bottom"/>
          </w:tcPr>
          <w:p w14:paraId="7EBCFD7F"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804" w:type="dxa"/>
            <w:vAlign w:val="bottom"/>
          </w:tcPr>
          <w:p w14:paraId="3355F7C9"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792" w:type="dxa"/>
            <w:vAlign w:val="bottom"/>
          </w:tcPr>
          <w:p w14:paraId="040F9D3C"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660FB7A6"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040545A2"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r>
      <w:tr w:rsidR="00070156" w:rsidRPr="00C1122D" w14:paraId="5BB42470" w14:textId="77777777" w:rsidTr="006B64BF">
        <w:tc>
          <w:tcPr>
            <w:tcW w:w="710" w:type="dxa"/>
          </w:tcPr>
          <w:p w14:paraId="7A4597DE" w14:textId="77777777" w:rsidR="00070156" w:rsidRPr="00C1122D" w:rsidRDefault="00070156" w:rsidP="00F53793">
            <w:pPr>
              <w:rPr>
                <w:sz w:val="16"/>
                <w:szCs w:val="16"/>
              </w:rPr>
            </w:pPr>
          </w:p>
        </w:tc>
        <w:tc>
          <w:tcPr>
            <w:tcW w:w="608" w:type="dxa"/>
            <w:vAlign w:val="bottom"/>
          </w:tcPr>
          <w:p w14:paraId="5AE019EE" w14:textId="77777777" w:rsidR="00070156" w:rsidRPr="00345C5C" w:rsidRDefault="00070156" w:rsidP="00F53793">
            <w:pPr>
              <w:ind w:firstLineChars="100" w:firstLine="160"/>
              <w:rPr>
                <w:rFonts w:ascii="Arial" w:hAnsi="Arial" w:cs="Arial"/>
                <w:sz w:val="16"/>
                <w:szCs w:val="16"/>
              </w:rPr>
            </w:pPr>
            <w:r w:rsidRPr="00345C5C">
              <w:rPr>
                <w:rFonts w:ascii="Arial" w:hAnsi="Arial" w:cs="Arial"/>
                <w:sz w:val="16"/>
                <w:szCs w:val="16"/>
              </w:rPr>
              <w:t>36</w:t>
            </w:r>
          </w:p>
        </w:tc>
        <w:tc>
          <w:tcPr>
            <w:tcW w:w="2679" w:type="dxa"/>
            <w:vAlign w:val="bottom"/>
          </w:tcPr>
          <w:p w14:paraId="624FAA15" w14:textId="77777777" w:rsidR="00070156" w:rsidRPr="00345C5C" w:rsidRDefault="00070156" w:rsidP="00F53793">
            <w:pPr>
              <w:rPr>
                <w:rFonts w:ascii="Arial" w:hAnsi="Arial" w:cs="Arial"/>
                <w:sz w:val="16"/>
                <w:szCs w:val="16"/>
              </w:rPr>
            </w:pPr>
            <w:r w:rsidRPr="00345C5C">
              <w:rPr>
                <w:rFonts w:ascii="Arial" w:hAnsi="Arial" w:cs="Arial"/>
                <w:sz w:val="16"/>
                <w:szCs w:val="16"/>
              </w:rPr>
              <w:t>POMOĆI DANE U INO. I UNUTAR OPĆEG PRORAČ.</w:t>
            </w:r>
          </w:p>
        </w:tc>
        <w:tc>
          <w:tcPr>
            <w:tcW w:w="1017" w:type="dxa"/>
            <w:vAlign w:val="bottom"/>
          </w:tcPr>
          <w:p w14:paraId="253CD3AD"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1239" w:type="dxa"/>
            <w:vAlign w:val="bottom"/>
          </w:tcPr>
          <w:p w14:paraId="29916AD7"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1041" w:type="dxa"/>
            <w:vAlign w:val="bottom"/>
          </w:tcPr>
          <w:p w14:paraId="4ABC8F86"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1042" w:type="dxa"/>
            <w:vAlign w:val="bottom"/>
          </w:tcPr>
          <w:p w14:paraId="3EDAE437"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1" w:type="dxa"/>
            <w:vAlign w:val="bottom"/>
          </w:tcPr>
          <w:p w14:paraId="6E71F854"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1" w:type="dxa"/>
            <w:vAlign w:val="bottom"/>
          </w:tcPr>
          <w:p w14:paraId="2550B35E"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0" w:type="dxa"/>
            <w:vAlign w:val="bottom"/>
          </w:tcPr>
          <w:p w14:paraId="23FDD293"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804" w:type="dxa"/>
            <w:vAlign w:val="bottom"/>
          </w:tcPr>
          <w:p w14:paraId="5B84186F"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792" w:type="dxa"/>
            <w:vAlign w:val="bottom"/>
          </w:tcPr>
          <w:p w14:paraId="75AA3BA7"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1" w:type="dxa"/>
            <w:vAlign w:val="bottom"/>
          </w:tcPr>
          <w:p w14:paraId="1EBF7400"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1" w:type="dxa"/>
            <w:vAlign w:val="bottom"/>
          </w:tcPr>
          <w:p w14:paraId="31D1E111"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r>
      <w:tr w:rsidR="00070156" w:rsidRPr="00C1122D" w14:paraId="1021AF66" w14:textId="77777777" w:rsidTr="006B64BF">
        <w:tc>
          <w:tcPr>
            <w:tcW w:w="710" w:type="dxa"/>
          </w:tcPr>
          <w:p w14:paraId="28E6BFAB" w14:textId="77777777" w:rsidR="00070156" w:rsidRPr="00C1122D" w:rsidRDefault="00070156" w:rsidP="00F53793">
            <w:pPr>
              <w:rPr>
                <w:sz w:val="16"/>
                <w:szCs w:val="16"/>
              </w:rPr>
            </w:pPr>
          </w:p>
        </w:tc>
        <w:tc>
          <w:tcPr>
            <w:tcW w:w="608" w:type="dxa"/>
            <w:vAlign w:val="bottom"/>
          </w:tcPr>
          <w:p w14:paraId="3753DAF0" w14:textId="77777777" w:rsidR="00070156" w:rsidRPr="00345C5C" w:rsidRDefault="00070156" w:rsidP="00F53793">
            <w:pPr>
              <w:rPr>
                <w:rFonts w:ascii="Arial" w:hAnsi="Arial" w:cs="Arial"/>
                <w:i/>
                <w:iCs/>
                <w:sz w:val="16"/>
                <w:szCs w:val="16"/>
              </w:rPr>
            </w:pPr>
            <w:r w:rsidRPr="00345C5C">
              <w:rPr>
                <w:rFonts w:ascii="Arial" w:hAnsi="Arial" w:cs="Arial"/>
                <w:i/>
                <w:iCs/>
                <w:sz w:val="16"/>
                <w:szCs w:val="16"/>
              </w:rPr>
              <w:t>363</w:t>
            </w:r>
          </w:p>
        </w:tc>
        <w:tc>
          <w:tcPr>
            <w:tcW w:w="2679" w:type="dxa"/>
            <w:vAlign w:val="bottom"/>
          </w:tcPr>
          <w:p w14:paraId="2702FE88" w14:textId="77777777" w:rsidR="00070156" w:rsidRPr="00345C5C" w:rsidRDefault="00070156" w:rsidP="00F53793">
            <w:pPr>
              <w:ind w:firstLineChars="100" w:firstLine="160"/>
              <w:rPr>
                <w:rFonts w:ascii="Arial" w:hAnsi="Arial" w:cs="Arial"/>
                <w:i/>
                <w:iCs/>
                <w:sz w:val="16"/>
                <w:szCs w:val="16"/>
              </w:rPr>
            </w:pPr>
            <w:r w:rsidRPr="00345C5C">
              <w:rPr>
                <w:rFonts w:ascii="Arial" w:hAnsi="Arial" w:cs="Arial"/>
                <w:i/>
                <w:iCs/>
                <w:sz w:val="16"/>
                <w:szCs w:val="16"/>
              </w:rPr>
              <w:t>Pomoći unutar općeg proračuna</w:t>
            </w:r>
          </w:p>
        </w:tc>
        <w:tc>
          <w:tcPr>
            <w:tcW w:w="1017" w:type="dxa"/>
            <w:vAlign w:val="bottom"/>
          </w:tcPr>
          <w:p w14:paraId="38EB7CFA"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1239" w:type="dxa"/>
            <w:vAlign w:val="bottom"/>
          </w:tcPr>
          <w:p w14:paraId="3D2646EE"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1041" w:type="dxa"/>
            <w:vAlign w:val="bottom"/>
          </w:tcPr>
          <w:p w14:paraId="007BF693"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1042" w:type="dxa"/>
            <w:vAlign w:val="bottom"/>
          </w:tcPr>
          <w:p w14:paraId="2EAF1E46"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0F29381A"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3B5A062A"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0" w:type="dxa"/>
            <w:vAlign w:val="bottom"/>
          </w:tcPr>
          <w:p w14:paraId="07AB4ABF"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804" w:type="dxa"/>
            <w:vAlign w:val="bottom"/>
          </w:tcPr>
          <w:p w14:paraId="515F3623"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792" w:type="dxa"/>
            <w:vAlign w:val="bottom"/>
          </w:tcPr>
          <w:p w14:paraId="4CACB1C2"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182C3F8A"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748E3F5C"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r>
      <w:tr w:rsidR="00070156" w:rsidRPr="00C1122D" w14:paraId="582CB526" w14:textId="77777777" w:rsidTr="006B64BF">
        <w:tc>
          <w:tcPr>
            <w:tcW w:w="710" w:type="dxa"/>
          </w:tcPr>
          <w:p w14:paraId="7752A302" w14:textId="77777777" w:rsidR="00070156" w:rsidRPr="00C1122D" w:rsidRDefault="00070156" w:rsidP="00F53793">
            <w:pPr>
              <w:rPr>
                <w:sz w:val="16"/>
                <w:szCs w:val="16"/>
              </w:rPr>
            </w:pPr>
          </w:p>
        </w:tc>
        <w:tc>
          <w:tcPr>
            <w:tcW w:w="3287" w:type="dxa"/>
            <w:gridSpan w:val="2"/>
            <w:vAlign w:val="bottom"/>
          </w:tcPr>
          <w:p w14:paraId="38448474" w14:textId="77777777" w:rsidR="00070156" w:rsidRPr="00345C5C" w:rsidRDefault="00070156" w:rsidP="00F53793">
            <w:pPr>
              <w:rPr>
                <w:b/>
                <w:bCs/>
                <w:sz w:val="16"/>
                <w:szCs w:val="16"/>
              </w:rPr>
            </w:pPr>
            <w:r w:rsidRPr="00345C5C">
              <w:rPr>
                <w:b/>
                <w:bCs/>
                <w:sz w:val="16"/>
                <w:szCs w:val="16"/>
              </w:rPr>
              <w:t>Program 1019:  Promicanje kulture</w:t>
            </w:r>
          </w:p>
        </w:tc>
        <w:tc>
          <w:tcPr>
            <w:tcW w:w="1017" w:type="dxa"/>
            <w:vAlign w:val="bottom"/>
          </w:tcPr>
          <w:p w14:paraId="379A3261"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3.091.000</w:t>
            </w:r>
          </w:p>
        </w:tc>
        <w:tc>
          <w:tcPr>
            <w:tcW w:w="1239" w:type="dxa"/>
            <w:vAlign w:val="bottom"/>
          </w:tcPr>
          <w:p w14:paraId="318B7DB8"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933.000</w:t>
            </w:r>
          </w:p>
        </w:tc>
        <w:tc>
          <w:tcPr>
            <w:tcW w:w="1041" w:type="dxa"/>
            <w:vAlign w:val="bottom"/>
          </w:tcPr>
          <w:p w14:paraId="4F62C473"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4.024.000</w:t>
            </w:r>
          </w:p>
        </w:tc>
        <w:tc>
          <w:tcPr>
            <w:tcW w:w="1042" w:type="dxa"/>
            <w:vAlign w:val="bottom"/>
          </w:tcPr>
          <w:p w14:paraId="1B1749FE"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275.000</w:t>
            </w:r>
          </w:p>
        </w:tc>
        <w:tc>
          <w:tcPr>
            <w:tcW w:w="951" w:type="dxa"/>
            <w:vAlign w:val="bottom"/>
          </w:tcPr>
          <w:p w14:paraId="677E636C"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2.864.000</w:t>
            </w:r>
          </w:p>
        </w:tc>
        <w:tc>
          <w:tcPr>
            <w:tcW w:w="951" w:type="dxa"/>
            <w:vAlign w:val="bottom"/>
          </w:tcPr>
          <w:p w14:paraId="76B91161"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250.000</w:t>
            </w:r>
          </w:p>
        </w:tc>
        <w:tc>
          <w:tcPr>
            <w:tcW w:w="950" w:type="dxa"/>
            <w:vAlign w:val="bottom"/>
          </w:tcPr>
          <w:p w14:paraId="34DCACB3"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551.000</w:t>
            </w:r>
          </w:p>
        </w:tc>
        <w:tc>
          <w:tcPr>
            <w:tcW w:w="804" w:type="dxa"/>
            <w:vAlign w:val="bottom"/>
          </w:tcPr>
          <w:p w14:paraId="10DA2F9D"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792" w:type="dxa"/>
            <w:vAlign w:val="bottom"/>
          </w:tcPr>
          <w:p w14:paraId="1D6152AF"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39ADC357"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5A2BAA2F"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84.000</w:t>
            </w:r>
          </w:p>
        </w:tc>
      </w:tr>
      <w:tr w:rsidR="00070156" w:rsidRPr="00C1122D" w14:paraId="1F67E0A4" w14:textId="77777777" w:rsidTr="006B64BF">
        <w:tc>
          <w:tcPr>
            <w:tcW w:w="710" w:type="dxa"/>
          </w:tcPr>
          <w:p w14:paraId="462E581C" w14:textId="77777777" w:rsidR="00070156" w:rsidRPr="00C1122D" w:rsidRDefault="00070156" w:rsidP="00F53793">
            <w:pPr>
              <w:rPr>
                <w:sz w:val="16"/>
                <w:szCs w:val="16"/>
              </w:rPr>
            </w:pPr>
            <w:r>
              <w:rPr>
                <w:sz w:val="16"/>
                <w:szCs w:val="16"/>
              </w:rPr>
              <w:t>0820</w:t>
            </w:r>
          </w:p>
        </w:tc>
        <w:tc>
          <w:tcPr>
            <w:tcW w:w="3287" w:type="dxa"/>
            <w:gridSpan w:val="2"/>
            <w:vAlign w:val="bottom"/>
          </w:tcPr>
          <w:p w14:paraId="7AF6F3D3" w14:textId="77777777" w:rsidR="00070156" w:rsidRPr="00345C5C" w:rsidRDefault="00070156" w:rsidP="00F53793">
            <w:pPr>
              <w:rPr>
                <w:bCs/>
                <w:sz w:val="16"/>
                <w:szCs w:val="16"/>
              </w:rPr>
            </w:pPr>
            <w:r w:rsidRPr="00345C5C">
              <w:rPr>
                <w:bCs/>
                <w:sz w:val="16"/>
                <w:szCs w:val="16"/>
              </w:rPr>
              <w:t xml:space="preserve"> Aktivnost A1019 01:  Hvarske ljetne priredbe</w:t>
            </w:r>
          </w:p>
        </w:tc>
        <w:tc>
          <w:tcPr>
            <w:tcW w:w="1017" w:type="dxa"/>
            <w:vAlign w:val="bottom"/>
          </w:tcPr>
          <w:p w14:paraId="6EF4D4B2"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1239" w:type="dxa"/>
            <w:vAlign w:val="bottom"/>
          </w:tcPr>
          <w:p w14:paraId="419091FF"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1041" w:type="dxa"/>
            <w:vAlign w:val="bottom"/>
          </w:tcPr>
          <w:p w14:paraId="623DBBAD"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1042" w:type="dxa"/>
            <w:vAlign w:val="bottom"/>
          </w:tcPr>
          <w:p w14:paraId="7555C618"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769D7649"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11CFBA32"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0" w:type="dxa"/>
            <w:vAlign w:val="bottom"/>
          </w:tcPr>
          <w:p w14:paraId="6926C463"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804" w:type="dxa"/>
            <w:vAlign w:val="bottom"/>
          </w:tcPr>
          <w:p w14:paraId="0F48FAF6"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792" w:type="dxa"/>
            <w:vAlign w:val="bottom"/>
          </w:tcPr>
          <w:p w14:paraId="7DD05F8B"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3DEE4FD5"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7A796D6D"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r>
      <w:tr w:rsidR="00070156" w:rsidRPr="00C1122D" w14:paraId="5CDF80DB" w14:textId="77777777" w:rsidTr="006B64BF">
        <w:tc>
          <w:tcPr>
            <w:tcW w:w="710" w:type="dxa"/>
          </w:tcPr>
          <w:p w14:paraId="6F21B8BC" w14:textId="77777777" w:rsidR="00070156" w:rsidRPr="00C1122D" w:rsidRDefault="00070156" w:rsidP="00F53793">
            <w:pPr>
              <w:rPr>
                <w:sz w:val="16"/>
                <w:szCs w:val="16"/>
              </w:rPr>
            </w:pPr>
          </w:p>
        </w:tc>
        <w:tc>
          <w:tcPr>
            <w:tcW w:w="608" w:type="dxa"/>
            <w:vAlign w:val="bottom"/>
          </w:tcPr>
          <w:p w14:paraId="7BB8F73C" w14:textId="77777777" w:rsidR="00070156" w:rsidRPr="00345C5C" w:rsidRDefault="00070156" w:rsidP="00F53793">
            <w:pPr>
              <w:ind w:firstLineChars="100" w:firstLine="160"/>
              <w:rPr>
                <w:rFonts w:ascii="Arial" w:hAnsi="Arial" w:cs="Arial"/>
                <w:sz w:val="16"/>
                <w:szCs w:val="16"/>
              </w:rPr>
            </w:pPr>
            <w:r w:rsidRPr="00345C5C">
              <w:rPr>
                <w:rFonts w:ascii="Arial" w:hAnsi="Arial" w:cs="Arial"/>
                <w:sz w:val="16"/>
                <w:szCs w:val="16"/>
              </w:rPr>
              <w:t>32</w:t>
            </w:r>
          </w:p>
        </w:tc>
        <w:tc>
          <w:tcPr>
            <w:tcW w:w="2679" w:type="dxa"/>
            <w:vAlign w:val="bottom"/>
          </w:tcPr>
          <w:p w14:paraId="01F1AB37" w14:textId="77777777" w:rsidR="00070156" w:rsidRPr="00345C5C" w:rsidRDefault="00070156" w:rsidP="00F53793">
            <w:pPr>
              <w:ind w:firstLineChars="100" w:firstLine="160"/>
              <w:rPr>
                <w:rFonts w:ascii="Arial" w:hAnsi="Arial" w:cs="Arial"/>
                <w:sz w:val="16"/>
                <w:szCs w:val="16"/>
              </w:rPr>
            </w:pPr>
            <w:r w:rsidRPr="00345C5C">
              <w:rPr>
                <w:rFonts w:ascii="Arial" w:hAnsi="Arial" w:cs="Arial"/>
                <w:sz w:val="16"/>
                <w:szCs w:val="16"/>
              </w:rPr>
              <w:t>MATERIJALNI RASHODI</w:t>
            </w:r>
          </w:p>
        </w:tc>
        <w:tc>
          <w:tcPr>
            <w:tcW w:w="1017" w:type="dxa"/>
            <w:vAlign w:val="bottom"/>
          </w:tcPr>
          <w:p w14:paraId="2F421E8B"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1239" w:type="dxa"/>
            <w:vAlign w:val="bottom"/>
          </w:tcPr>
          <w:p w14:paraId="169A91DE"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1041" w:type="dxa"/>
            <w:vAlign w:val="bottom"/>
          </w:tcPr>
          <w:p w14:paraId="42DAB42F"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1042" w:type="dxa"/>
            <w:vAlign w:val="bottom"/>
          </w:tcPr>
          <w:p w14:paraId="5B3F544D"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1" w:type="dxa"/>
            <w:vAlign w:val="bottom"/>
          </w:tcPr>
          <w:p w14:paraId="2791F706"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1" w:type="dxa"/>
            <w:vAlign w:val="bottom"/>
          </w:tcPr>
          <w:p w14:paraId="25BE6DFC"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0" w:type="dxa"/>
            <w:vAlign w:val="bottom"/>
          </w:tcPr>
          <w:p w14:paraId="158E16FE"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804" w:type="dxa"/>
            <w:vAlign w:val="bottom"/>
          </w:tcPr>
          <w:p w14:paraId="0714DBD4"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792" w:type="dxa"/>
            <w:vAlign w:val="bottom"/>
          </w:tcPr>
          <w:p w14:paraId="4642076B"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1" w:type="dxa"/>
            <w:vAlign w:val="bottom"/>
          </w:tcPr>
          <w:p w14:paraId="6E235E92"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1" w:type="dxa"/>
            <w:vAlign w:val="bottom"/>
          </w:tcPr>
          <w:p w14:paraId="5DF00AE9"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r>
      <w:tr w:rsidR="00070156" w:rsidRPr="00C1122D" w14:paraId="53D568F4" w14:textId="77777777" w:rsidTr="006B64BF">
        <w:tc>
          <w:tcPr>
            <w:tcW w:w="710" w:type="dxa"/>
          </w:tcPr>
          <w:p w14:paraId="055F4733" w14:textId="77777777" w:rsidR="00070156" w:rsidRPr="00C1122D" w:rsidRDefault="00070156" w:rsidP="00F53793">
            <w:pPr>
              <w:rPr>
                <w:sz w:val="16"/>
                <w:szCs w:val="16"/>
              </w:rPr>
            </w:pPr>
          </w:p>
        </w:tc>
        <w:tc>
          <w:tcPr>
            <w:tcW w:w="608" w:type="dxa"/>
            <w:vAlign w:val="bottom"/>
          </w:tcPr>
          <w:p w14:paraId="333B29BF" w14:textId="77777777" w:rsidR="00070156" w:rsidRPr="00345C5C" w:rsidRDefault="00070156" w:rsidP="00F53793">
            <w:pPr>
              <w:rPr>
                <w:rFonts w:ascii="Arial" w:hAnsi="Arial" w:cs="Arial"/>
                <w:i/>
                <w:iCs/>
                <w:sz w:val="16"/>
                <w:szCs w:val="16"/>
              </w:rPr>
            </w:pPr>
            <w:r w:rsidRPr="00345C5C">
              <w:rPr>
                <w:rFonts w:ascii="Arial" w:hAnsi="Arial" w:cs="Arial"/>
                <w:i/>
                <w:iCs/>
                <w:sz w:val="16"/>
                <w:szCs w:val="16"/>
              </w:rPr>
              <w:t>322</w:t>
            </w:r>
          </w:p>
        </w:tc>
        <w:tc>
          <w:tcPr>
            <w:tcW w:w="2679" w:type="dxa"/>
            <w:vAlign w:val="bottom"/>
          </w:tcPr>
          <w:p w14:paraId="7FBD6364" w14:textId="77777777" w:rsidR="00070156" w:rsidRPr="00345C5C" w:rsidRDefault="00070156" w:rsidP="00F53793">
            <w:pPr>
              <w:ind w:firstLineChars="100" w:firstLine="160"/>
              <w:rPr>
                <w:rFonts w:ascii="Arial" w:hAnsi="Arial" w:cs="Arial"/>
                <w:i/>
                <w:iCs/>
                <w:sz w:val="16"/>
                <w:szCs w:val="16"/>
              </w:rPr>
            </w:pPr>
            <w:r w:rsidRPr="00345C5C">
              <w:rPr>
                <w:rFonts w:ascii="Arial" w:hAnsi="Arial" w:cs="Arial"/>
                <w:i/>
                <w:iCs/>
                <w:sz w:val="16"/>
                <w:szCs w:val="16"/>
              </w:rPr>
              <w:t>Rashodi za materijal i energiju</w:t>
            </w:r>
          </w:p>
        </w:tc>
        <w:tc>
          <w:tcPr>
            <w:tcW w:w="1017" w:type="dxa"/>
            <w:vAlign w:val="bottom"/>
          </w:tcPr>
          <w:p w14:paraId="1F9AFFD2"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1239" w:type="dxa"/>
            <w:vAlign w:val="bottom"/>
          </w:tcPr>
          <w:p w14:paraId="1854E4F2"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1041" w:type="dxa"/>
            <w:vAlign w:val="bottom"/>
          </w:tcPr>
          <w:p w14:paraId="0BDFE099"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1042" w:type="dxa"/>
            <w:vAlign w:val="bottom"/>
          </w:tcPr>
          <w:p w14:paraId="26B80867"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7D272172"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613AFDEF"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0" w:type="dxa"/>
            <w:vAlign w:val="bottom"/>
          </w:tcPr>
          <w:p w14:paraId="2F2CACD7"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804" w:type="dxa"/>
            <w:vAlign w:val="bottom"/>
          </w:tcPr>
          <w:p w14:paraId="5FEF86F9"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792" w:type="dxa"/>
            <w:vAlign w:val="bottom"/>
          </w:tcPr>
          <w:p w14:paraId="0319FA9E"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16B0320E"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007CEE7A"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r>
      <w:tr w:rsidR="00070156" w:rsidRPr="00C1122D" w14:paraId="65310C14" w14:textId="77777777" w:rsidTr="006B64BF">
        <w:tc>
          <w:tcPr>
            <w:tcW w:w="710" w:type="dxa"/>
          </w:tcPr>
          <w:p w14:paraId="3D28400B" w14:textId="77777777" w:rsidR="00070156" w:rsidRPr="00C1122D" w:rsidRDefault="00070156" w:rsidP="00F53793">
            <w:pPr>
              <w:rPr>
                <w:sz w:val="16"/>
                <w:szCs w:val="16"/>
              </w:rPr>
            </w:pPr>
          </w:p>
        </w:tc>
        <w:tc>
          <w:tcPr>
            <w:tcW w:w="608" w:type="dxa"/>
            <w:vAlign w:val="bottom"/>
          </w:tcPr>
          <w:p w14:paraId="4C2DBE69" w14:textId="77777777" w:rsidR="00070156" w:rsidRPr="00345C5C" w:rsidRDefault="00070156" w:rsidP="00F53793">
            <w:pPr>
              <w:rPr>
                <w:rFonts w:ascii="Arial" w:hAnsi="Arial" w:cs="Arial"/>
                <w:i/>
                <w:iCs/>
                <w:sz w:val="16"/>
                <w:szCs w:val="16"/>
              </w:rPr>
            </w:pPr>
            <w:r w:rsidRPr="00345C5C">
              <w:rPr>
                <w:rFonts w:ascii="Arial" w:hAnsi="Arial" w:cs="Arial"/>
                <w:i/>
                <w:iCs/>
                <w:sz w:val="16"/>
                <w:szCs w:val="16"/>
              </w:rPr>
              <w:t>323</w:t>
            </w:r>
          </w:p>
        </w:tc>
        <w:tc>
          <w:tcPr>
            <w:tcW w:w="2679" w:type="dxa"/>
            <w:vAlign w:val="bottom"/>
          </w:tcPr>
          <w:p w14:paraId="11EEA8E0" w14:textId="77777777" w:rsidR="00070156" w:rsidRPr="00345C5C" w:rsidRDefault="00070156" w:rsidP="00F53793">
            <w:pPr>
              <w:ind w:firstLineChars="100" w:firstLine="160"/>
              <w:rPr>
                <w:rFonts w:ascii="Arial" w:hAnsi="Arial" w:cs="Arial"/>
                <w:i/>
                <w:iCs/>
                <w:sz w:val="16"/>
                <w:szCs w:val="16"/>
              </w:rPr>
            </w:pPr>
            <w:r w:rsidRPr="00345C5C">
              <w:rPr>
                <w:rFonts w:ascii="Arial" w:hAnsi="Arial" w:cs="Arial"/>
                <w:i/>
                <w:iCs/>
                <w:sz w:val="16"/>
                <w:szCs w:val="16"/>
              </w:rPr>
              <w:t>Rashodi za usluge</w:t>
            </w:r>
          </w:p>
        </w:tc>
        <w:tc>
          <w:tcPr>
            <w:tcW w:w="1017" w:type="dxa"/>
            <w:vAlign w:val="bottom"/>
          </w:tcPr>
          <w:p w14:paraId="0BD14DFA"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1239" w:type="dxa"/>
            <w:vAlign w:val="bottom"/>
          </w:tcPr>
          <w:p w14:paraId="77A936ED"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1041" w:type="dxa"/>
            <w:vAlign w:val="bottom"/>
          </w:tcPr>
          <w:p w14:paraId="31AD0A66"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1042" w:type="dxa"/>
            <w:vAlign w:val="bottom"/>
          </w:tcPr>
          <w:p w14:paraId="5674BEE6"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57CC6135"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56BA1E6C"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0" w:type="dxa"/>
            <w:vAlign w:val="bottom"/>
          </w:tcPr>
          <w:p w14:paraId="3D2DEBDA"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804" w:type="dxa"/>
            <w:vAlign w:val="bottom"/>
          </w:tcPr>
          <w:p w14:paraId="25BDE323"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792" w:type="dxa"/>
            <w:vAlign w:val="bottom"/>
          </w:tcPr>
          <w:p w14:paraId="00BF807F"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4DB14640"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24E0F559"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r>
      <w:tr w:rsidR="00070156" w:rsidRPr="00C1122D" w14:paraId="2874875D" w14:textId="77777777" w:rsidTr="006B64BF">
        <w:tc>
          <w:tcPr>
            <w:tcW w:w="710" w:type="dxa"/>
          </w:tcPr>
          <w:p w14:paraId="25A956AD" w14:textId="77777777" w:rsidR="00070156" w:rsidRPr="00C1122D" w:rsidRDefault="00070156" w:rsidP="00F53793">
            <w:pPr>
              <w:rPr>
                <w:sz w:val="16"/>
                <w:szCs w:val="16"/>
              </w:rPr>
            </w:pPr>
          </w:p>
        </w:tc>
        <w:tc>
          <w:tcPr>
            <w:tcW w:w="608" w:type="dxa"/>
            <w:vAlign w:val="bottom"/>
          </w:tcPr>
          <w:p w14:paraId="6C6EE48A" w14:textId="77777777" w:rsidR="00070156" w:rsidRPr="00345C5C" w:rsidRDefault="00070156" w:rsidP="00F53793">
            <w:pPr>
              <w:rPr>
                <w:rFonts w:ascii="Arial" w:hAnsi="Arial" w:cs="Arial"/>
                <w:i/>
                <w:iCs/>
                <w:sz w:val="16"/>
                <w:szCs w:val="16"/>
              </w:rPr>
            </w:pPr>
            <w:r w:rsidRPr="00345C5C">
              <w:rPr>
                <w:rFonts w:ascii="Arial" w:hAnsi="Arial" w:cs="Arial"/>
                <w:i/>
                <w:iCs/>
                <w:sz w:val="16"/>
                <w:szCs w:val="16"/>
              </w:rPr>
              <w:t>329</w:t>
            </w:r>
          </w:p>
        </w:tc>
        <w:tc>
          <w:tcPr>
            <w:tcW w:w="2679" w:type="dxa"/>
            <w:vAlign w:val="bottom"/>
          </w:tcPr>
          <w:p w14:paraId="75427D16" w14:textId="77777777" w:rsidR="00070156" w:rsidRPr="00345C5C" w:rsidRDefault="00070156" w:rsidP="00F53793">
            <w:pPr>
              <w:ind w:firstLineChars="100" w:firstLine="160"/>
              <w:rPr>
                <w:rFonts w:ascii="Arial" w:hAnsi="Arial" w:cs="Arial"/>
                <w:i/>
                <w:iCs/>
                <w:sz w:val="16"/>
                <w:szCs w:val="16"/>
              </w:rPr>
            </w:pPr>
            <w:r w:rsidRPr="00345C5C">
              <w:rPr>
                <w:rFonts w:ascii="Arial" w:hAnsi="Arial" w:cs="Arial"/>
                <w:i/>
                <w:iCs/>
                <w:sz w:val="16"/>
                <w:szCs w:val="16"/>
              </w:rPr>
              <w:t>Ostali nespomenuti rashodi poslovanja</w:t>
            </w:r>
          </w:p>
        </w:tc>
        <w:tc>
          <w:tcPr>
            <w:tcW w:w="1017" w:type="dxa"/>
            <w:vAlign w:val="bottom"/>
          </w:tcPr>
          <w:p w14:paraId="12C5B80B"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1239" w:type="dxa"/>
            <w:vAlign w:val="bottom"/>
          </w:tcPr>
          <w:p w14:paraId="46324BFF"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1041" w:type="dxa"/>
            <w:vAlign w:val="bottom"/>
          </w:tcPr>
          <w:p w14:paraId="129A52DA"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1042" w:type="dxa"/>
            <w:vAlign w:val="bottom"/>
          </w:tcPr>
          <w:p w14:paraId="4569272C"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6E10A2BE"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0F40321C"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0" w:type="dxa"/>
            <w:vAlign w:val="bottom"/>
          </w:tcPr>
          <w:p w14:paraId="2CCF22FB"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804" w:type="dxa"/>
            <w:vAlign w:val="bottom"/>
          </w:tcPr>
          <w:p w14:paraId="217DC39D"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792" w:type="dxa"/>
            <w:vAlign w:val="bottom"/>
          </w:tcPr>
          <w:p w14:paraId="70C61C00"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7B2D0E27"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0A84EC93"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r>
      <w:tr w:rsidR="00070156" w:rsidRPr="00C1122D" w14:paraId="119398DE" w14:textId="77777777" w:rsidTr="006B64BF">
        <w:tc>
          <w:tcPr>
            <w:tcW w:w="710" w:type="dxa"/>
          </w:tcPr>
          <w:p w14:paraId="1979CAF6" w14:textId="77777777" w:rsidR="00070156" w:rsidRPr="00C1122D" w:rsidRDefault="00070156" w:rsidP="00F53793">
            <w:pPr>
              <w:rPr>
                <w:sz w:val="16"/>
                <w:szCs w:val="16"/>
              </w:rPr>
            </w:pPr>
            <w:r>
              <w:rPr>
                <w:sz w:val="16"/>
                <w:szCs w:val="16"/>
              </w:rPr>
              <w:t>0820</w:t>
            </w:r>
          </w:p>
        </w:tc>
        <w:tc>
          <w:tcPr>
            <w:tcW w:w="3287" w:type="dxa"/>
            <w:gridSpan w:val="2"/>
            <w:vAlign w:val="bottom"/>
          </w:tcPr>
          <w:p w14:paraId="706C007A" w14:textId="77777777" w:rsidR="00070156" w:rsidRPr="00345C5C" w:rsidRDefault="00070156" w:rsidP="00F53793">
            <w:pPr>
              <w:rPr>
                <w:bCs/>
                <w:sz w:val="16"/>
                <w:szCs w:val="16"/>
              </w:rPr>
            </w:pPr>
            <w:r>
              <w:rPr>
                <w:rFonts w:ascii="Arial" w:hAnsi="Arial" w:cs="Arial"/>
                <w:b/>
                <w:bCs/>
                <w:sz w:val="18"/>
                <w:szCs w:val="18"/>
              </w:rPr>
              <w:t xml:space="preserve"> </w:t>
            </w:r>
            <w:r w:rsidRPr="00345C5C">
              <w:rPr>
                <w:bCs/>
                <w:sz w:val="16"/>
                <w:szCs w:val="16"/>
              </w:rPr>
              <w:t>Aktivnost A1019 02:  Dani hvarskog kazališta</w:t>
            </w:r>
          </w:p>
        </w:tc>
        <w:tc>
          <w:tcPr>
            <w:tcW w:w="1017" w:type="dxa"/>
            <w:vAlign w:val="bottom"/>
          </w:tcPr>
          <w:p w14:paraId="7A5B429A"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30.000</w:t>
            </w:r>
          </w:p>
        </w:tc>
        <w:tc>
          <w:tcPr>
            <w:tcW w:w="1239" w:type="dxa"/>
            <w:vAlign w:val="bottom"/>
          </w:tcPr>
          <w:p w14:paraId="1A16F892"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1041" w:type="dxa"/>
            <w:vAlign w:val="bottom"/>
          </w:tcPr>
          <w:p w14:paraId="7E4ABECB"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30.000</w:t>
            </w:r>
          </w:p>
        </w:tc>
        <w:tc>
          <w:tcPr>
            <w:tcW w:w="1042" w:type="dxa"/>
            <w:vAlign w:val="bottom"/>
          </w:tcPr>
          <w:p w14:paraId="14867613"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056C61FD"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30.000</w:t>
            </w:r>
          </w:p>
        </w:tc>
        <w:tc>
          <w:tcPr>
            <w:tcW w:w="951" w:type="dxa"/>
            <w:vAlign w:val="bottom"/>
          </w:tcPr>
          <w:p w14:paraId="29F7EB65"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0" w:type="dxa"/>
            <w:vAlign w:val="bottom"/>
          </w:tcPr>
          <w:p w14:paraId="270E5C48"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804" w:type="dxa"/>
            <w:vAlign w:val="bottom"/>
          </w:tcPr>
          <w:p w14:paraId="6CF700C8"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792" w:type="dxa"/>
            <w:vAlign w:val="bottom"/>
          </w:tcPr>
          <w:p w14:paraId="5AE5F58F"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430A675C"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012C0A4B"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r>
      <w:tr w:rsidR="00070156" w:rsidRPr="00C1122D" w14:paraId="3D7CC7EE" w14:textId="77777777" w:rsidTr="006B64BF">
        <w:tc>
          <w:tcPr>
            <w:tcW w:w="710" w:type="dxa"/>
          </w:tcPr>
          <w:p w14:paraId="665C4A46" w14:textId="77777777" w:rsidR="00070156" w:rsidRPr="00C1122D" w:rsidRDefault="00070156" w:rsidP="00F53793">
            <w:pPr>
              <w:rPr>
                <w:sz w:val="16"/>
                <w:szCs w:val="16"/>
              </w:rPr>
            </w:pPr>
          </w:p>
        </w:tc>
        <w:tc>
          <w:tcPr>
            <w:tcW w:w="608" w:type="dxa"/>
            <w:vAlign w:val="bottom"/>
          </w:tcPr>
          <w:p w14:paraId="7D9A4BA9" w14:textId="77777777" w:rsidR="00070156" w:rsidRPr="00345C5C" w:rsidRDefault="00070156" w:rsidP="00F53793">
            <w:pPr>
              <w:ind w:firstLineChars="100" w:firstLine="160"/>
              <w:rPr>
                <w:rFonts w:ascii="Arial" w:hAnsi="Arial" w:cs="Arial"/>
                <w:sz w:val="16"/>
                <w:szCs w:val="16"/>
              </w:rPr>
            </w:pPr>
            <w:r w:rsidRPr="00345C5C">
              <w:rPr>
                <w:rFonts w:ascii="Arial" w:hAnsi="Arial" w:cs="Arial"/>
                <w:sz w:val="16"/>
                <w:szCs w:val="16"/>
              </w:rPr>
              <w:t>32</w:t>
            </w:r>
          </w:p>
        </w:tc>
        <w:tc>
          <w:tcPr>
            <w:tcW w:w="2679" w:type="dxa"/>
            <w:vAlign w:val="bottom"/>
          </w:tcPr>
          <w:p w14:paraId="23558E07" w14:textId="77777777" w:rsidR="00070156" w:rsidRPr="00345C5C" w:rsidRDefault="00070156" w:rsidP="00F53793">
            <w:pPr>
              <w:ind w:firstLineChars="100" w:firstLine="160"/>
              <w:rPr>
                <w:rFonts w:ascii="Arial" w:hAnsi="Arial" w:cs="Arial"/>
                <w:sz w:val="16"/>
                <w:szCs w:val="16"/>
              </w:rPr>
            </w:pPr>
            <w:r w:rsidRPr="00345C5C">
              <w:rPr>
                <w:rFonts w:ascii="Arial" w:hAnsi="Arial" w:cs="Arial"/>
                <w:sz w:val="16"/>
                <w:szCs w:val="16"/>
              </w:rPr>
              <w:t>MATERIJALNI RASHODI</w:t>
            </w:r>
          </w:p>
        </w:tc>
        <w:tc>
          <w:tcPr>
            <w:tcW w:w="1017" w:type="dxa"/>
            <w:vAlign w:val="bottom"/>
          </w:tcPr>
          <w:p w14:paraId="2436714B"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30.000</w:t>
            </w:r>
          </w:p>
        </w:tc>
        <w:tc>
          <w:tcPr>
            <w:tcW w:w="1239" w:type="dxa"/>
            <w:vAlign w:val="bottom"/>
          </w:tcPr>
          <w:p w14:paraId="57A5206A"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1041" w:type="dxa"/>
            <w:vAlign w:val="bottom"/>
          </w:tcPr>
          <w:p w14:paraId="74D95800"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30.000</w:t>
            </w:r>
          </w:p>
        </w:tc>
        <w:tc>
          <w:tcPr>
            <w:tcW w:w="1042" w:type="dxa"/>
            <w:vAlign w:val="bottom"/>
          </w:tcPr>
          <w:p w14:paraId="5111DB81"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1" w:type="dxa"/>
            <w:vAlign w:val="bottom"/>
          </w:tcPr>
          <w:p w14:paraId="351EC618"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30.000</w:t>
            </w:r>
          </w:p>
        </w:tc>
        <w:tc>
          <w:tcPr>
            <w:tcW w:w="951" w:type="dxa"/>
            <w:vAlign w:val="bottom"/>
          </w:tcPr>
          <w:p w14:paraId="78A26593"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0" w:type="dxa"/>
            <w:vAlign w:val="bottom"/>
          </w:tcPr>
          <w:p w14:paraId="091FB6F6"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804" w:type="dxa"/>
            <w:vAlign w:val="bottom"/>
          </w:tcPr>
          <w:p w14:paraId="20BAA6E7"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792" w:type="dxa"/>
            <w:vAlign w:val="bottom"/>
          </w:tcPr>
          <w:p w14:paraId="33A1B3DA"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1" w:type="dxa"/>
            <w:vAlign w:val="bottom"/>
          </w:tcPr>
          <w:p w14:paraId="5D7D740E"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1" w:type="dxa"/>
            <w:vAlign w:val="bottom"/>
          </w:tcPr>
          <w:p w14:paraId="30DA3054"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r>
      <w:tr w:rsidR="00070156" w:rsidRPr="00C1122D" w14:paraId="4AD94AA4" w14:textId="77777777" w:rsidTr="006B64BF">
        <w:tc>
          <w:tcPr>
            <w:tcW w:w="710" w:type="dxa"/>
          </w:tcPr>
          <w:p w14:paraId="770EBEE3" w14:textId="77777777" w:rsidR="00070156" w:rsidRPr="00C1122D" w:rsidRDefault="00070156" w:rsidP="00F53793">
            <w:pPr>
              <w:rPr>
                <w:sz w:val="16"/>
                <w:szCs w:val="16"/>
              </w:rPr>
            </w:pPr>
          </w:p>
        </w:tc>
        <w:tc>
          <w:tcPr>
            <w:tcW w:w="608" w:type="dxa"/>
            <w:vAlign w:val="bottom"/>
          </w:tcPr>
          <w:p w14:paraId="0BBE0AF8" w14:textId="77777777" w:rsidR="00070156" w:rsidRPr="00345C5C" w:rsidRDefault="00070156" w:rsidP="00F53793">
            <w:pPr>
              <w:rPr>
                <w:rFonts w:ascii="Arial" w:hAnsi="Arial" w:cs="Arial"/>
                <w:i/>
                <w:iCs/>
                <w:sz w:val="16"/>
                <w:szCs w:val="16"/>
              </w:rPr>
            </w:pPr>
            <w:r w:rsidRPr="00345C5C">
              <w:rPr>
                <w:rFonts w:ascii="Arial" w:hAnsi="Arial" w:cs="Arial"/>
                <w:i/>
                <w:iCs/>
                <w:sz w:val="16"/>
                <w:szCs w:val="16"/>
              </w:rPr>
              <w:t>323</w:t>
            </w:r>
          </w:p>
        </w:tc>
        <w:tc>
          <w:tcPr>
            <w:tcW w:w="2679" w:type="dxa"/>
            <w:vAlign w:val="bottom"/>
          </w:tcPr>
          <w:p w14:paraId="14B7935B" w14:textId="77777777" w:rsidR="00070156" w:rsidRPr="00345C5C" w:rsidRDefault="00070156" w:rsidP="00F53793">
            <w:pPr>
              <w:ind w:firstLineChars="100" w:firstLine="160"/>
              <w:rPr>
                <w:rFonts w:ascii="Arial" w:hAnsi="Arial" w:cs="Arial"/>
                <w:i/>
                <w:iCs/>
                <w:sz w:val="16"/>
                <w:szCs w:val="16"/>
              </w:rPr>
            </w:pPr>
            <w:r w:rsidRPr="00345C5C">
              <w:rPr>
                <w:rFonts w:ascii="Arial" w:hAnsi="Arial" w:cs="Arial"/>
                <w:i/>
                <w:iCs/>
                <w:sz w:val="16"/>
                <w:szCs w:val="16"/>
              </w:rPr>
              <w:t>Rashodi za usluge</w:t>
            </w:r>
          </w:p>
        </w:tc>
        <w:tc>
          <w:tcPr>
            <w:tcW w:w="1017" w:type="dxa"/>
            <w:vAlign w:val="bottom"/>
          </w:tcPr>
          <w:p w14:paraId="619CB391"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30.000</w:t>
            </w:r>
          </w:p>
        </w:tc>
        <w:tc>
          <w:tcPr>
            <w:tcW w:w="1239" w:type="dxa"/>
            <w:vAlign w:val="bottom"/>
          </w:tcPr>
          <w:p w14:paraId="53A1B3A4"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1041" w:type="dxa"/>
            <w:vAlign w:val="bottom"/>
          </w:tcPr>
          <w:p w14:paraId="7D757EFB"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30.000</w:t>
            </w:r>
          </w:p>
        </w:tc>
        <w:tc>
          <w:tcPr>
            <w:tcW w:w="1042" w:type="dxa"/>
            <w:vAlign w:val="bottom"/>
          </w:tcPr>
          <w:p w14:paraId="1F954C4F"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3D9D468B"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30.000</w:t>
            </w:r>
          </w:p>
        </w:tc>
        <w:tc>
          <w:tcPr>
            <w:tcW w:w="951" w:type="dxa"/>
            <w:vAlign w:val="bottom"/>
          </w:tcPr>
          <w:p w14:paraId="55A82626"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0" w:type="dxa"/>
            <w:vAlign w:val="bottom"/>
          </w:tcPr>
          <w:p w14:paraId="2ECC6FF9"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804" w:type="dxa"/>
            <w:vAlign w:val="bottom"/>
          </w:tcPr>
          <w:p w14:paraId="73F07A12"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792" w:type="dxa"/>
            <w:vAlign w:val="bottom"/>
          </w:tcPr>
          <w:p w14:paraId="6B8803D7"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5C084052"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43987550"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r>
      <w:tr w:rsidR="00070156" w:rsidRPr="00C1122D" w14:paraId="20B3461B" w14:textId="77777777" w:rsidTr="006B64BF">
        <w:tc>
          <w:tcPr>
            <w:tcW w:w="710" w:type="dxa"/>
          </w:tcPr>
          <w:p w14:paraId="0D11417C" w14:textId="77777777" w:rsidR="00070156" w:rsidRPr="00C1122D" w:rsidRDefault="00070156" w:rsidP="00F53793">
            <w:pPr>
              <w:rPr>
                <w:sz w:val="16"/>
                <w:szCs w:val="16"/>
              </w:rPr>
            </w:pPr>
          </w:p>
        </w:tc>
        <w:tc>
          <w:tcPr>
            <w:tcW w:w="608" w:type="dxa"/>
            <w:vAlign w:val="bottom"/>
          </w:tcPr>
          <w:p w14:paraId="6A09E598" w14:textId="77777777" w:rsidR="00070156" w:rsidRPr="00345C5C" w:rsidRDefault="00070156" w:rsidP="00F53793">
            <w:pPr>
              <w:rPr>
                <w:rFonts w:ascii="Arial" w:hAnsi="Arial" w:cs="Arial"/>
                <w:i/>
                <w:iCs/>
                <w:sz w:val="16"/>
                <w:szCs w:val="16"/>
              </w:rPr>
            </w:pPr>
            <w:r w:rsidRPr="00345C5C">
              <w:rPr>
                <w:rFonts w:ascii="Arial" w:hAnsi="Arial" w:cs="Arial"/>
                <w:i/>
                <w:iCs/>
                <w:sz w:val="16"/>
                <w:szCs w:val="16"/>
              </w:rPr>
              <w:t>329</w:t>
            </w:r>
          </w:p>
        </w:tc>
        <w:tc>
          <w:tcPr>
            <w:tcW w:w="2679" w:type="dxa"/>
            <w:vAlign w:val="bottom"/>
          </w:tcPr>
          <w:p w14:paraId="18B9F73A" w14:textId="77777777" w:rsidR="00070156" w:rsidRPr="00345C5C" w:rsidRDefault="00070156" w:rsidP="00F53793">
            <w:pPr>
              <w:ind w:firstLineChars="100" w:firstLine="160"/>
              <w:rPr>
                <w:rFonts w:ascii="Arial" w:hAnsi="Arial" w:cs="Arial"/>
                <w:i/>
                <w:iCs/>
                <w:sz w:val="16"/>
                <w:szCs w:val="16"/>
              </w:rPr>
            </w:pPr>
            <w:r w:rsidRPr="00345C5C">
              <w:rPr>
                <w:rFonts w:ascii="Arial" w:hAnsi="Arial" w:cs="Arial"/>
                <w:i/>
                <w:iCs/>
                <w:sz w:val="16"/>
                <w:szCs w:val="16"/>
              </w:rPr>
              <w:t>Ostali nespomenuti rashodi poslovanja</w:t>
            </w:r>
          </w:p>
        </w:tc>
        <w:tc>
          <w:tcPr>
            <w:tcW w:w="1017" w:type="dxa"/>
            <w:vAlign w:val="bottom"/>
          </w:tcPr>
          <w:p w14:paraId="314E1AFA"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1239" w:type="dxa"/>
            <w:vAlign w:val="bottom"/>
          </w:tcPr>
          <w:p w14:paraId="1C6DB76C"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1041" w:type="dxa"/>
            <w:vAlign w:val="bottom"/>
          </w:tcPr>
          <w:p w14:paraId="38227277"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1042" w:type="dxa"/>
            <w:vAlign w:val="bottom"/>
          </w:tcPr>
          <w:p w14:paraId="1C8E1CF8"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12FA127D"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1EA40853"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0" w:type="dxa"/>
            <w:vAlign w:val="bottom"/>
          </w:tcPr>
          <w:p w14:paraId="15E01380"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804" w:type="dxa"/>
            <w:vAlign w:val="bottom"/>
          </w:tcPr>
          <w:p w14:paraId="5058C395"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792" w:type="dxa"/>
            <w:vAlign w:val="bottom"/>
          </w:tcPr>
          <w:p w14:paraId="7853F9CD"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48A32309"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3583E9F6"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r>
      <w:tr w:rsidR="00070156" w:rsidRPr="00C1122D" w14:paraId="6FBFEE2C" w14:textId="77777777" w:rsidTr="006B64BF">
        <w:tc>
          <w:tcPr>
            <w:tcW w:w="710" w:type="dxa"/>
          </w:tcPr>
          <w:p w14:paraId="18953514" w14:textId="77777777" w:rsidR="00070156" w:rsidRPr="00C1122D" w:rsidRDefault="00070156" w:rsidP="00F53793">
            <w:pPr>
              <w:rPr>
                <w:sz w:val="16"/>
                <w:szCs w:val="16"/>
              </w:rPr>
            </w:pPr>
            <w:r>
              <w:rPr>
                <w:sz w:val="16"/>
                <w:szCs w:val="16"/>
              </w:rPr>
              <w:t>0820</w:t>
            </w:r>
          </w:p>
        </w:tc>
        <w:tc>
          <w:tcPr>
            <w:tcW w:w="3287" w:type="dxa"/>
            <w:gridSpan w:val="2"/>
            <w:vAlign w:val="bottom"/>
          </w:tcPr>
          <w:p w14:paraId="2F220DBE" w14:textId="77777777" w:rsidR="00070156" w:rsidRPr="00345C5C" w:rsidRDefault="00070156" w:rsidP="00F53793">
            <w:pPr>
              <w:rPr>
                <w:bCs/>
                <w:sz w:val="16"/>
                <w:szCs w:val="16"/>
              </w:rPr>
            </w:pPr>
            <w:r>
              <w:rPr>
                <w:rFonts w:ascii="Arial" w:hAnsi="Arial" w:cs="Arial"/>
                <w:b/>
                <w:bCs/>
                <w:sz w:val="18"/>
                <w:szCs w:val="18"/>
              </w:rPr>
              <w:t xml:space="preserve"> </w:t>
            </w:r>
            <w:r w:rsidRPr="00345C5C">
              <w:rPr>
                <w:bCs/>
                <w:sz w:val="16"/>
                <w:szCs w:val="16"/>
              </w:rPr>
              <w:t>Aktivnost A1019 03:  Donacije udrugama u kulturi</w:t>
            </w:r>
          </w:p>
        </w:tc>
        <w:tc>
          <w:tcPr>
            <w:tcW w:w="1017" w:type="dxa"/>
            <w:vAlign w:val="bottom"/>
          </w:tcPr>
          <w:p w14:paraId="487604D2"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200.000</w:t>
            </w:r>
          </w:p>
        </w:tc>
        <w:tc>
          <w:tcPr>
            <w:tcW w:w="1239" w:type="dxa"/>
            <w:vAlign w:val="bottom"/>
          </w:tcPr>
          <w:p w14:paraId="72A3BB1C"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1041" w:type="dxa"/>
            <w:vAlign w:val="bottom"/>
          </w:tcPr>
          <w:p w14:paraId="0E4E24AD"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200.000</w:t>
            </w:r>
          </w:p>
        </w:tc>
        <w:tc>
          <w:tcPr>
            <w:tcW w:w="1042" w:type="dxa"/>
            <w:vAlign w:val="bottom"/>
          </w:tcPr>
          <w:p w14:paraId="66E1ABEE"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200.000</w:t>
            </w:r>
          </w:p>
        </w:tc>
        <w:tc>
          <w:tcPr>
            <w:tcW w:w="951" w:type="dxa"/>
            <w:vAlign w:val="bottom"/>
          </w:tcPr>
          <w:p w14:paraId="7A8DB44E"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294B154A"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0" w:type="dxa"/>
            <w:vAlign w:val="bottom"/>
          </w:tcPr>
          <w:p w14:paraId="407C8296"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804" w:type="dxa"/>
            <w:vAlign w:val="bottom"/>
          </w:tcPr>
          <w:p w14:paraId="03AA9202"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792" w:type="dxa"/>
            <w:vAlign w:val="bottom"/>
          </w:tcPr>
          <w:p w14:paraId="41AFFE37"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17B85342"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155EC533"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r>
      <w:tr w:rsidR="00070156" w:rsidRPr="00C1122D" w14:paraId="7B61A83F" w14:textId="77777777" w:rsidTr="006B64BF">
        <w:tc>
          <w:tcPr>
            <w:tcW w:w="710" w:type="dxa"/>
          </w:tcPr>
          <w:p w14:paraId="3120F41D" w14:textId="77777777" w:rsidR="00070156" w:rsidRPr="00C1122D" w:rsidRDefault="00070156" w:rsidP="00F53793">
            <w:pPr>
              <w:rPr>
                <w:sz w:val="16"/>
                <w:szCs w:val="16"/>
              </w:rPr>
            </w:pPr>
          </w:p>
        </w:tc>
        <w:tc>
          <w:tcPr>
            <w:tcW w:w="608" w:type="dxa"/>
            <w:vAlign w:val="bottom"/>
          </w:tcPr>
          <w:p w14:paraId="5841C630" w14:textId="77777777" w:rsidR="00070156" w:rsidRPr="00345C5C" w:rsidRDefault="00070156" w:rsidP="00F53793">
            <w:pPr>
              <w:ind w:firstLineChars="100" w:firstLine="160"/>
              <w:rPr>
                <w:rFonts w:ascii="Arial" w:hAnsi="Arial" w:cs="Arial"/>
                <w:sz w:val="16"/>
                <w:szCs w:val="16"/>
              </w:rPr>
            </w:pPr>
            <w:r w:rsidRPr="00345C5C">
              <w:rPr>
                <w:rFonts w:ascii="Arial" w:hAnsi="Arial" w:cs="Arial"/>
                <w:sz w:val="16"/>
                <w:szCs w:val="16"/>
              </w:rPr>
              <w:t>38</w:t>
            </w:r>
          </w:p>
        </w:tc>
        <w:tc>
          <w:tcPr>
            <w:tcW w:w="2679" w:type="dxa"/>
            <w:vAlign w:val="bottom"/>
          </w:tcPr>
          <w:p w14:paraId="6E5D0E7B" w14:textId="77777777" w:rsidR="00070156" w:rsidRPr="00345C5C" w:rsidRDefault="00070156" w:rsidP="00F53793">
            <w:pPr>
              <w:ind w:firstLineChars="100" w:firstLine="160"/>
              <w:rPr>
                <w:rFonts w:ascii="Arial" w:hAnsi="Arial" w:cs="Arial"/>
                <w:sz w:val="16"/>
                <w:szCs w:val="16"/>
              </w:rPr>
            </w:pPr>
            <w:r w:rsidRPr="00345C5C">
              <w:rPr>
                <w:rFonts w:ascii="Arial" w:hAnsi="Arial" w:cs="Arial"/>
                <w:sz w:val="16"/>
                <w:szCs w:val="16"/>
              </w:rPr>
              <w:t>OSTALI RASHODI</w:t>
            </w:r>
          </w:p>
        </w:tc>
        <w:tc>
          <w:tcPr>
            <w:tcW w:w="1017" w:type="dxa"/>
            <w:vAlign w:val="bottom"/>
          </w:tcPr>
          <w:p w14:paraId="030165DF"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200.000</w:t>
            </w:r>
          </w:p>
        </w:tc>
        <w:tc>
          <w:tcPr>
            <w:tcW w:w="1239" w:type="dxa"/>
            <w:vAlign w:val="bottom"/>
          </w:tcPr>
          <w:p w14:paraId="67ADBFC0"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1041" w:type="dxa"/>
            <w:vAlign w:val="bottom"/>
          </w:tcPr>
          <w:p w14:paraId="0FA21B3F"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200.000</w:t>
            </w:r>
          </w:p>
        </w:tc>
        <w:tc>
          <w:tcPr>
            <w:tcW w:w="1042" w:type="dxa"/>
            <w:vAlign w:val="bottom"/>
          </w:tcPr>
          <w:p w14:paraId="58FBF8FB"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200.000</w:t>
            </w:r>
          </w:p>
        </w:tc>
        <w:tc>
          <w:tcPr>
            <w:tcW w:w="951" w:type="dxa"/>
            <w:vAlign w:val="bottom"/>
          </w:tcPr>
          <w:p w14:paraId="558B9EC2"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1" w:type="dxa"/>
            <w:vAlign w:val="bottom"/>
          </w:tcPr>
          <w:p w14:paraId="68564FB1"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0" w:type="dxa"/>
            <w:vAlign w:val="bottom"/>
          </w:tcPr>
          <w:p w14:paraId="523C23A0"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804" w:type="dxa"/>
            <w:vAlign w:val="bottom"/>
          </w:tcPr>
          <w:p w14:paraId="682F814C"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792" w:type="dxa"/>
            <w:vAlign w:val="bottom"/>
          </w:tcPr>
          <w:p w14:paraId="01802817"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1" w:type="dxa"/>
            <w:vAlign w:val="bottom"/>
          </w:tcPr>
          <w:p w14:paraId="2C8EA7EA"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1" w:type="dxa"/>
            <w:vAlign w:val="bottom"/>
          </w:tcPr>
          <w:p w14:paraId="77CC8044"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r>
      <w:tr w:rsidR="00070156" w:rsidRPr="00C1122D" w14:paraId="1BD1F57C" w14:textId="77777777" w:rsidTr="006B64BF">
        <w:tc>
          <w:tcPr>
            <w:tcW w:w="710" w:type="dxa"/>
          </w:tcPr>
          <w:p w14:paraId="6C8084ED" w14:textId="77777777" w:rsidR="00070156" w:rsidRPr="00C1122D" w:rsidRDefault="00070156" w:rsidP="00F53793">
            <w:pPr>
              <w:rPr>
                <w:sz w:val="16"/>
                <w:szCs w:val="16"/>
              </w:rPr>
            </w:pPr>
          </w:p>
        </w:tc>
        <w:tc>
          <w:tcPr>
            <w:tcW w:w="608" w:type="dxa"/>
            <w:vAlign w:val="bottom"/>
          </w:tcPr>
          <w:p w14:paraId="197864AC" w14:textId="77777777" w:rsidR="00070156" w:rsidRPr="00345C5C" w:rsidRDefault="00070156" w:rsidP="00F53793">
            <w:pPr>
              <w:rPr>
                <w:rFonts w:ascii="Arial" w:hAnsi="Arial" w:cs="Arial"/>
                <w:i/>
                <w:iCs/>
                <w:sz w:val="16"/>
                <w:szCs w:val="16"/>
              </w:rPr>
            </w:pPr>
            <w:r w:rsidRPr="00345C5C">
              <w:rPr>
                <w:rFonts w:ascii="Arial" w:hAnsi="Arial" w:cs="Arial"/>
                <w:i/>
                <w:iCs/>
                <w:sz w:val="16"/>
                <w:szCs w:val="16"/>
              </w:rPr>
              <w:t>381</w:t>
            </w:r>
          </w:p>
        </w:tc>
        <w:tc>
          <w:tcPr>
            <w:tcW w:w="2679" w:type="dxa"/>
            <w:vAlign w:val="bottom"/>
          </w:tcPr>
          <w:p w14:paraId="3ABAD59A" w14:textId="77777777" w:rsidR="00070156" w:rsidRPr="00345C5C" w:rsidRDefault="00070156" w:rsidP="00F53793">
            <w:pPr>
              <w:ind w:firstLineChars="100" w:firstLine="160"/>
              <w:rPr>
                <w:rFonts w:ascii="Arial" w:hAnsi="Arial" w:cs="Arial"/>
                <w:i/>
                <w:iCs/>
                <w:sz w:val="16"/>
                <w:szCs w:val="16"/>
              </w:rPr>
            </w:pPr>
            <w:r w:rsidRPr="00345C5C">
              <w:rPr>
                <w:rFonts w:ascii="Arial" w:hAnsi="Arial" w:cs="Arial"/>
                <w:i/>
                <w:iCs/>
                <w:sz w:val="16"/>
                <w:szCs w:val="16"/>
              </w:rPr>
              <w:t>Tekuće donacije</w:t>
            </w:r>
          </w:p>
        </w:tc>
        <w:tc>
          <w:tcPr>
            <w:tcW w:w="1017" w:type="dxa"/>
            <w:vAlign w:val="bottom"/>
          </w:tcPr>
          <w:p w14:paraId="2CA15AD9"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200.000</w:t>
            </w:r>
          </w:p>
        </w:tc>
        <w:tc>
          <w:tcPr>
            <w:tcW w:w="1239" w:type="dxa"/>
            <w:vAlign w:val="bottom"/>
          </w:tcPr>
          <w:p w14:paraId="452711DF"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1041" w:type="dxa"/>
            <w:vAlign w:val="bottom"/>
          </w:tcPr>
          <w:p w14:paraId="06E56617"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200.000</w:t>
            </w:r>
          </w:p>
        </w:tc>
        <w:tc>
          <w:tcPr>
            <w:tcW w:w="1042" w:type="dxa"/>
            <w:vAlign w:val="bottom"/>
          </w:tcPr>
          <w:p w14:paraId="298A3E2C"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200.000</w:t>
            </w:r>
          </w:p>
        </w:tc>
        <w:tc>
          <w:tcPr>
            <w:tcW w:w="951" w:type="dxa"/>
            <w:vAlign w:val="bottom"/>
          </w:tcPr>
          <w:p w14:paraId="377FF234"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427B9506"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0" w:type="dxa"/>
            <w:vAlign w:val="bottom"/>
          </w:tcPr>
          <w:p w14:paraId="1A10E2BF"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804" w:type="dxa"/>
            <w:vAlign w:val="bottom"/>
          </w:tcPr>
          <w:p w14:paraId="14D76B84"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792" w:type="dxa"/>
            <w:vAlign w:val="bottom"/>
          </w:tcPr>
          <w:p w14:paraId="27446E49"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0747BD5D"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66386044"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r>
      <w:tr w:rsidR="004E125A" w14:paraId="5637F66F" w14:textId="77777777" w:rsidTr="006B64BF">
        <w:tc>
          <w:tcPr>
            <w:tcW w:w="710" w:type="dxa"/>
            <w:vMerge w:val="restart"/>
          </w:tcPr>
          <w:p w14:paraId="4B129874" w14:textId="77777777" w:rsidR="004E125A" w:rsidRPr="00407A65" w:rsidRDefault="004E125A" w:rsidP="004E125A">
            <w:pPr>
              <w:jc w:val="right"/>
              <w:rPr>
                <w:b/>
                <w:sz w:val="16"/>
                <w:szCs w:val="16"/>
              </w:rPr>
            </w:pPr>
          </w:p>
          <w:p w14:paraId="236F67D8" w14:textId="77777777" w:rsidR="004E125A" w:rsidRDefault="004E125A" w:rsidP="004E125A">
            <w:pPr>
              <w:jc w:val="right"/>
              <w:rPr>
                <w:b/>
                <w:sz w:val="16"/>
                <w:szCs w:val="16"/>
              </w:rPr>
            </w:pPr>
          </w:p>
          <w:p w14:paraId="03EF8ACF" w14:textId="77777777" w:rsidR="004E125A" w:rsidRPr="00407A65" w:rsidRDefault="004E125A" w:rsidP="004E125A">
            <w:pPr>
              <w:jc w:val="right"/>
              <w:rPr>
                <w:b/>
                <w:sz w:val="16"/>
                <w:szCs w:val="16"/>
              </w:rPr>
            </w:pPr>
            <w:r w:rsidRPr="00407A65">
              <w:rPr>
                <w:b/>
                <w:sz w:val="16"/>
                <w:szCs w:val="16"/>
              </w:rPr>
              <w:t>FUNK.</w:t>
            </w:r>
          </w:p>
          <w:p w14:paraId="17ACE9AA" w14:textId="77777777" w:rsidR="004E125A" w:rsidRPr="00407A65" w:rsidRDefault="004E125A" w:rsidP="004E125A">
            <w:pPr>
              <w:jc w:val="right"/>
              <w:rPr>
                <w:b/>
                <w:sz w:val="16"/>
                <w:szCs w:val="16"/>
              </w:rPr>
            </w:pPr>
            <w:r w:rsidRPr="00407A65">
              <w:rPr>
                <w:b/>
                <w:sz w:val="16"/>
                <w:szCs w:val="16"/>
              </w:rPr>
              <w:t>KLAS.</w:t>
            </w:r>
          </w:p>
        </w:tc>
        <w:tc>
          <w:tcPr>
            <w:tcW w:w="608" w:type="dxa"/>
            <w:vMerge w:val="restart"/>
          </w:tcPr>
          <w:p w14:paraId="5F8CD6A7" w14:textId="77777777" w:rsidR="004E125A" w:rsidRPr="00407A65" w:rsidRDefault="004E125A" w:rsidP="004E125A">
            <w:pPr>
              <w:jc w:val="right"/>
              <w:rPr>
                <w:b/>
                <w:sz w:val="16"/>
                <w:szCs w:val="16"/>
              </w:rPr>
            </w:pPr>
          </w:p>
          <w:p w14:paraId="3913B1D7" w14:textId="77777777" w:rsidR="004E125A" w:rsidRDefault="004E125A" w:rsidP="004E125A">
            <w:pPr>
              <w:jc w:val="right"/>
              <w:rPr>
                <w:b/>
                <w:sz w:val="16"/>
                <w:szCs w:val="16"/>
              </w:rPr>
            </w:pPr>
          </w:p>
          <w:p w14:paraId="439A5188" w14:textId="77777777" w:rsidR="004E125A" w:rsidRPr="00407A65" w:rsidRDefault="004E125A" w:rsidP="004E125A">
            <w:pPr>
              <w:jc w:val="right"/>
              <w:rPr>
                <w:b/>
                <w:sz w:val="16"/>
                <w:szCs w:val="16"/>
              </w:rPr>
            </w:pPr>
            <w:r w:rsidRPr="00407A65">
              <w:rPr>
                <w:b/>
                <w:sz w:val="16"/>
                <w:szCs w:val="16"/>
              </w:rPr>
              <w:t>RAČ.</w:t>
            </w:r>
          </w:p>
          <w:p w14:paraId="1236B2BD" w14:textId="77777777" w:rsidR="004E125A" w:rsidRPr="00407A65" w:rsidRDefault="004E125A" w:rsidP="004E125A">
            <w:pPr>
              <w:jc w:val="right"/>
              <w:rPr>
                <w:b/>
                <w:sz w:val="16"/>
                <w:szCs w:val="16"/>
              </w:rPr>
            </w:pPr>
            <w:r w:rsidRPr="00407A65">
              <w:rPr>
                <w:b/>
                <w:sz w:val="16"/>
                <w:szCs w:val="16"/>
              </w:rPr>
              <w:t>konto</w:t>
            </w:r>
          </w:p>
        </w:tc>
        <w:tc>
          <w:tcPr>
            <w:tcW w:w="2679" w:type="dxa"/>
            <w:vMerge w:val="restart"/>
          </w:tcPr>
          <w:p w14:paraId="5773B874" w14:textId="77777777" w:rsidR="004E125A" w:rsidRPr="00407A65" w:rsidRDefault="004E125A" w:rsidP="004E125A">
            <w:pPr>
              <w:jc w:val="center"/>
              <w:rPr>
                <w:b/>
                <w:sz w:val="16"/>
                <w:szCs w:val="16"/>
              </w:rPr>
            </w:pPr>
          </w:p>
          <w:p w14:paraId="0D781209" w14:textId="77777777" w:rsidR="004E125A" w:rsidRPr="00407A65" w:rsidRDefault="004E125A" w:rsidP="004E125A">
            <w:pPr>
              <w:jc w:val="center"/>
              <w:rPr>
                <w:b/>
                <w:sz w:val="16"/>
                <w:szCs w:val="16"/>
              </w:rPr>
            </w:pPr>
          </w:p>
          <w:p w14:paraId="52589938" w14:textId="77777777" w:rsidR="004E125A" w:rsidRDefault="004E125A" w:rsidP="004E125A">
            <w:pPr>
              <w:jc w:val="center"/>
              <w:rPr>
                <w:b/>
                <w:sz w:val="16"/>
                <w:szCs w:val="16"/>
              </w:rPr>
            </w:pPr>
          </w:p>
          <w:p w14:paraId="2BFACACB" w14:textId="77777777" w:rsidR="004E125A" w:rsidRPr="00407A65" w:rsidRDefault="004E125A" w:rsidP="004E125A">
            <w:pPr>
              <w:jc w:val="center"/>
              <w:rPr>
                <w:b/>
                <w:sz w:val="16"/>
                <w:szCs w:val="16"/>
              </w:rPr>
            </w:pPr>
            <w:r w:rsidRPr="00407A65">
              <w:rPr>
                <w:b/>
                <w:sz w:val="16"/>
                <w:szCs w:val="16"/>
              </w:rPr>
              <w:t>NAZIV RAČUNA</w:t>
            </w:r>
          </w:p>
        </w:tc>
        <w:tc>
          <w:tcPr>
            <w:tcW w:w="1017" w:type="dxa"/>
            <w:vMerge w:val="restart"/>
          </w:tcPr>
          <w:p w14:paraId="4F42923B" w14:textId="77777777" w:rsidR="004E125A" w:rsidRPr="00407A65" w:rsidRDefault="004E125A" w:rsidP="004E125A">
            <w:pPr>
              <w:jc w:val="center"/>
              <w:rPr>
                <w:b/>
                <w:sz w:val="16"/>
                <w:szCs w:val="16"/>
              </w:rPr>
            </w:pPr>
          </w:p>
          <w:p w14:paraId="47F0BC06" w14:textId="77777777" w:rsidR="004E125A" w:rsidRDefault="004E125A" w:rsidP="004E125A">
            <w:pPr>
              <w:jc w:val="center"/>
              <w:rPr>
                <w:b/>
                <w:sz w:val="16"/>
                <w:szCs w:val="16"/>
              </w:rPr>
            </w:pPr>
          </w:p>
          <w:p w14:paraId="7969FCCE" w14:textId="77777777" w:rsidR="004E125A" w:rsidRPr="00407A65" w:rsidRDefault="004E125A" w:rsidP="004E125A">
            <w:pPr>
              <w:jc w:val="center"/>
              <w:rPr>
                <w:b/>
                <w:sz w:val="16"/>
                <w:szCs w:val="16"/>
              </w:rPr>
            </w:pPr>
            <w:r w:rsidRPr="00407A65">
              <w:rPr>
                <w:b/>
                <w:sz w:val="16"/>
                <w:szCs w:val="16"/>
              </w:rPr>
              <w:t>PLAN ZA</w:t>
            </w:r>
          </w:p>
          <w:p w14:paraId="721467BD" w14:textId="77777777" w:rsidR="004E125A" w:rsidRPr="00407A65" w:rsidRDefault="004E125A" w:rsidP="004E125A">
            <w:pPr>
              <w:jc w:val="center"/>
              <w:rPr>
                <w:b/>
                <w:sz w:val="16"/>
                <w:szCs w:val="16"/>
              </w:rPr>
            </w:pPr>
            <w:r w:rsidRPr="00407A65">
              <w:rPr>
                <w:b/>
                <w:sz w:val="16"/>
                <w:szCs w:val="16"/>
              </w:rPr>
              <w:t>2021.</w:t>
            </w:r>
          </w:p>
        </w:tc>
        <w:tc>
          <w:tcPr>
            <w:tcW w:w="1239" w:type="dxa"/>
            <w:vMerge w:val="restart"/>
          </w:tcPr>
          <w:p w14:paraId="13DCB613" w14:textId="77777777" w:rsidR="004E125A" w:rsidRPr="00407A65" w:rsidRDefault="004E125A" w:rsidP="004E125A">
            <w:pPr>
              <w:jc w:val="center"/>
              <w:rPr>
                <w:b/>
                <w:sz w:val="16"/>
                <w:szCs w:val="16"/>
              </w:rPr>
            </w:pPr>
          </w:p>
          <w:p w14:paraId="1541A67C" w14:textId="77777777" w:rsidR="004E125A" w:rsidRDefault="004E125A" w:rsidP="004E125A">
            <w:pPr>
              <w:jc w:val="center"/>
              <w:rPr>
                <w:b/>
                <w:sz w:val="16"/>
                <w:szCs w:val="16"/>
              </w:rPr>
            </w:pPr>
          </w:p>
          <w:p w14:paraId="129CA3A3" w14:textId="77777777" w:rsidR="004E125A" w:rsidRPr="00407A65" w:rsidRDefault="004E125A" w:rsidP="004E125A">
            <w:pPr>
              <w:jc w:val="center"/>
              <w:rPr>
                <w:b/>
                <w:sz w:val="16"/>
                <w:szCs w:val="16"/>
              </w:rPr>
            </w:pPr>
            <w:r w:rsidRPr="00407A65">
              <w:rPr>
                <w:b/>
                <w:sz w:val="16"/>
                <w:szCs w:val="16"/>
              </w:rPr>
              <w:t>POVEĆANJE/</w:t>
            </w:r>
          </w:p>
          <w:p w14:paraId="1E3E6DB9" w14:textId="77777777" w:rsidR="004E125A" w:rsidRPr="00407A65" w:rsidRDefault="004E125A" w:rsidP="004E125A">
            <w:pPr>
              <w:jc w:val="center"/>
              <w:rPr>
                <w:b/>
                <w:sz w:val="16"/>
                <w:szCs w:val="16"/>
              </w:rPr>
            </w:pPr>
            <w:r w:rsidRPr="00407A65">
              <w:rPr>
                <w:b/>
                <w:sz w:val="16"/>
                <w:szCs w:val="16"/>
              </w:rPr>
              <w:t>SMANJENJE</w:t>
            </w:r>
          </w:p>
        </w:tc>
        <w:tc>
          <w:tcPr>
            <w:tcW w:w="1041" w:type="dxa"/>
            <w:vMerge w:val="restart"/>
          </w:tcPr>
          <w:p w14:paraId="5C040CF3" w14:textId="77777777" w:rsidR="004E125A" w:rsidRPr="00407A65" w:rsidRDefault="004E125A" w:rsidP="004E125A">
            <w:pPr>
              <w:jc w:val="center"/>
              <w:rPr>
                <w:b/>
                <w:sz w:val="16"/>
                <w:szCs w:val="16"/>
              </w:rPr>
            </w:pPr>
          </w:p>
          <w:p w14:paraId="2271AFB4" w14:textId="77777777" w:rsidR="004E125A" w:rsidRPr="00407A65" w:rsidRDefault="004E125A" w:rsidP="004E125A">
            <w:pPr>
              <w:jc w:val="center"/>
              <w:rPr>
                <w:b/>
                <w:sz w:val="16"/>
                <w:szCs w:val="16"/>
              </w:rPr>
            </w:pPr>
            <w:r w:rsidRPr="00407A65">
              <w:rPr>
                <w:b/>
                <w:sz w:val="16"/>
                <w:szCs w:val="16"/>
              </w:rPr>
              <w:t>NOVI PLAN ZA</w:t>
            </w:r>
          </w:p>
          <w:p w14:paraId="7E6E55AB" w14:textId="77777777" w:rsidR="004E125A" w:rsidRPr="00407A65" w:rsidRDefault="004E125A" w:rsidP="004E125A">
            <w:pPr>
              <w:jc w:val="center"/>
              <w:rPr>
                <w:b/>
                <w:sz w:val="16"/>
                <w:szCs w:val="16"/>
              </w:rPr>
            </w:pPr>
            <w:r w:rsidRPr="00407A65">
              <w:rPr>
                <w:b/>
                <w:sz w:val="16"/>
                <w:szCs w:val="16"/>
              </w:rPr>
              <w:t>2021.</w:t>
            </w:r>
          </w:p>
        </w:tc>
        <w:tc>
          <w:tcPr>
            <w:tcW w:w="7392" w:type="dxa"/>
            <w:gridSpan w:val="8"/>
          </w:tcPr>
          <w:p w14:paraId="69D973AF" w14:textId="77777777" w:rsidR="004E125A" w:rsidRPr="00407A65" w:rsidRDefault="004E125A" w:rsidP="004E125A">
            <w:pPr>
              <w:jc w:val="center"/>
              <w:rPr>
                <w:b/>
              </w:rPr>
            </w:pPr>
            <w:r w:rsidRPr="00407A65">
              <w:rPr>
                <w:b/>
              </w:rPr>
              <w:t>I Z V O R I     F I N A N C I R A N J A   za   2021. god.</w:t>
            </w:r>
          </w:p>
        </w:tc>
      </w:tr>
      <w:tr w:rsidR="004E125A" w14:paraId="36120A74" w14:textId="77777777" w:rsidTr="006B64BF">
        <w:tc>
          <w:tcPr>
            <w:tcW w:w="710" w:type="dxa"/>
            <w:vMerge/>
          </w:tcPr>
          <w:p w14:paraId="3BF5F5D0" w14:textId="77777777" w:rsidR="004E125A" w:rsidRDefault="004E125A" w:rsidP="004E125A"/>
        </w:tc>
        <w:tc>
          <w:tcPr>
            <w:tcW w:w="608" w:type="dxa"/>
            <w:vMerge/>
          </w:tcPr>
          <w:p w14:paraId="65E3FF35" w14:textId="77777777" w:rsidR="004E125A" w:rsidRDefault="004E125A" w:rsidP="004E125A"/>
        </w:tc>
        <w:tc>
          <w:tcPr>
            <w:tcW w:w="2679" w:type="dxa"/>
            <w:vMerge/>
          </w:tcPr>
          <w:p w14:paraId="76C27B81" w14:textId="77777777" w:rsidR="004E125A" w:rsidRDefault="004E125A" w:rsidP="004E125A"/>
        </w:tc>
        <w:tc>
          <w:tcPr>
            <w:tcW w:w="1017" w:type="dxa"/>
            <w:vMerge/>
          </w:tcPr>
          <w:p w14:paraId="1E08E93E" w14:textId="77777777" w:rsidR="004E125A" w:rsidRDefault="004E125A" w:rsidP="004E125A"/>
        </w:tc>
        <w:tc>
          <w:tcPr>
            <w:tcW w:w="1239" w:type="dxa"/>
            <w:vMerge/>
          </w:tcPr>
          <w:p w14:paraId="56E8C038" w14:textId="77777777" w:rsidR="004E125A" w:rsidRDefault="004E125A" w:rsidP="004E125A"/>
        </w:tc>
        <w:tc>
          <w:tcPr>
            <w:tcW w:w="1041" w:type="dxa"/>
            <w:vMerge/>
          </w:tcPr>
          <w:p w14:paraId="3A23163C" w14:textId="77777777" w:rsidR="004E125A" w:rsidRDefault="004E125A" w:rsidP="004E125A"/>
        </w:tc>
        <w:tc>
          <w:tcPr>
            <w:tcW w:w="1042" w:type="dxa"/>
          </w:tcPr>
          <w:p w14:paraId="6F18D93B" w14:textId="77777777" w:rsidR="004E125A" w:rsidRPr="00407A65" w:rsidRDefault="004E125A" w:rsidP="004E125A">
            <w:pPr>
              <w:jc w:val="center"/>
              <w:rPr>
                <w:sz w:val="16"/>
                <w:szCs w:val="16"/>
              </w:rPr>
            </w:pPr>
          </w:p>
          <w:p w14:paraId="275299AE" w14:textId="77777777" w:rsidR="004E125A" w:rsidRPr="00407A65" w:rsidRDefault="004E125A" w:rsidP="004E125A">
            <w:pPr>
              <w:jc w:val="center"/>
              <w:rPr>
                <w:sz w:val="16"/>
                <w:szCs w:val="16"/>
              </w:rPr>
            </w:pPr>
            <w:r w:rsidRPr="00407A65">
              <w:rPr>
                <w:sz w:val="16"/>
                <w:szCs w:val="16"/>
              </w:rPr>
              <w:t>Opći prihodi</w:t>
            </w:r>
          </w:p>
          <w:p w14:paraId="26DE7BC2" w14:textId="77777777" w:rsidR="004E125A" w:rsidRPr="00407A65" w:rsidRDefault="004E125A" w:rsidP="004E125A">
            <w:pPr>
              <w:jc w:val="center"/>
              <w:rPr>
                <w:sz w:val="16"/>
                <w:szCs w:val="16"/>
              </w:rPr>
            </w:pPr>
            <w:r w:rsidRPr="00407A65">
              <w:rPr>
                <w:sz w:val="16"/>
                <w:szCs w:val="16"/>
              </w:rPr>
              <w:t>i primitci</w:t>
            </w:r>
          </w:p>
        </w:tc>
        <w:tc>
          <w:tcPr>
            <w:tcW w:w="951" w:type="dxa"/>
          </w:tcPr>
          <w:p w14:paraId="403E8942" w14:textId="77777777" w:rsidR="004E125A" w:rsidRPr="00407A65" w:rsidRDefault="004E125A" w:rsidP="004E125A">
            <w:pPr>
              <w:jc w:val="center"/>
              <w:rPr>
                <w:sz w:val="16"/>
                <w:szCs w:val="16"/>
              </w:rPr>
            </w:pPr>
          </w:p>
          <w:p w14:paraId="3A248344" w14:textId="77777777" w:rsidR="004E125A" w:rsidRPr="00407A65" w:rsidRDefault="004E125A" w:rsidP="004E125A">
            <w:pPr>
              <w:jc w:val="center"/>
              <w:rPr>
                <w:sz w:val="16"/>
                <w:szCs w:val="16"/>
              </w:rPr>
            </w:pPr>
            <w:r w:rsidRPr="00407A65">
              <w:rPr>
                <w:sz w:val="16"/>
                <w:szCs w:val="16"/>
              </w:rPr>
              <w:t>Vlastiti prihodi</w:t>
            </w:r>
          </w:p>
        </w:tc>
        <w:tc>
          <w:tcPr>
            <w:tcW w:w="951" w:type="dxa"/>
          </w:tcPr>
          <w:p w14:paraId="25CC9CD3" w14:textId="77777777" w:rsidR="004E125A" w:rsidRPr="00407A65" w:rsidRDefault="004E125A" w:rsidP="004E125A">
            <w:pPr>
              <w:jc w:val="center"/>
              <w:rPr>
                <w:sz w:val="16"/>
                <w:szCs w:val="16"/>
              </w:rPr>
            </w:pPr>
          </w:p>
          <w:p w14:paraId="35A90B51" w14:textId="77777777" w:rsidR="004E125A" w:rsidRPr="00407A65" w:rsidRDefault="004E125A" w:rsidP="004E125A">
            <w:pPr>
              <w:jc w:val="center"/>
              <w:rPr>
                <w:sz w:val="16"/>
                <w:szCs w:val="16"/>
              </w:rPr>
            </w:pPr>
            <w:r w:rsidRPr="00407A65">
              <w:rPr>
                <w:sz w:val="16"/>
                <w:szCs w:val="16"/>
              </w:rPr>
              <w:t>Prihodi za posebne namjene</w:t>
            </w:r>
          </w:p>
        </w:tc>
        <w:tc>
          <w:tcPr>
            <w:tcW w:w="950" w:type="dxa"/>
          </w:tcPr>
          <w:p w14:paraId="3123F2E6" w14:textId="77777777" w:rsidR="004E125A" w:rsidRPr="00407A65" w:rsidRDefault="004E125A" w:rsidP="004E125A">
            <w:pPr>
              <w:jc w:val="center"/>
              <w:rPr>
                <w:sz w:val="16"/>
                <w:szCs w:val="16"/>
              </w:rPr>
            </w:pPr>
          </w:p>
          <w:p w14:paraId="4B2A3E8A" w14:textId="77777777" w:rsidR="004E125A" w:rsidRPr="00407A65" w:rsidRDefault="004E125A" w:rsidP="004E125A">
            <w:pPr>
              <w:jc w:val="center"/>
              <w:rPr>
                <w:sz w:val="16"/>
                <w:szCs w:val="16"/>
              </w:rPr>
            </w:pPr>
            <w:r w:rsidRPr="00407A65">
              <w:rPr>
                <w:sz w:val="16"/>
                <w:szCs w:val="16"/>
              </w:rPr>
              <w:t>Pomoći</w:t>
            </w:r>
          </w:p>
        </w:tc>
        <w:tc>
          <w:tcPr>
            <w:tcW w:w="804" w:type="dxa"/>
          </w:tcPr>
          <w:p w14:paraId="2EAE1DEF" w14:textId="77777777" w:rsidR="004E125A" w:rsidRPr="00407A65" w:rsidRDefault="004E125A" w:rsidP="004E125A">
            <w:pPr>
              <w:jc w:val="center"/>
              <w:rPr>
                <w:sz w:val="16"/>
                <w:szCs w:val="16"/>
              </w:rPr>
            </w:pPr>
          </w:p>
          <w:p w14:paraId="68BF1F95" w14:textId="77777777" w:rsidR="004E125A" w:rsidRPr="00407A65" w:rsidRDefault="004E125A" w:rsidP="004E125A">
            <w:pPr>
              <w:jc w:val="center"/>
              <w:rPr>
                <w:sz w:val="16"/>
                <w:szCs w:val="16"/>
              </w:rPr>
            </w:pPr>
            <w:r w:rsidRPr="00407A65">
              <w:rPr>
                <w:sz w:val="16"/>
                <w:szCs w:val="16"/>
              </w:rPr>
              <w:t>Donacije</w:t>
            </w:r>
          </w:p>
        </w:tc>
        <w:tc>
          <w:tcPr>
            <w:tcW w:w="792" w:type="dxa"/>
          </w:tcPr>
          <w:p w14:paraId="072B7518" w14:textId="77777777" w:rsidR="004E125A" w:rsidRPr="00407A65" w:rsidRDefault="004E125A" w:rsidP="004E125A">
            <w:pPr>
              <w:rPr>
                <w:sz w:val="16"/>
                <w:szCs w:val="16"/>
              </w:rPr>
            </w:pPr>
            <w:r>
              <w:rPr>
                <w:sz w:val="16"/>
                <w:szCs w:val="16"/>
              </w:rPr>
              <w:t xml:space="preserve">Prihodi </w:t>
            </w:r>
            <w:r w:rsidRPr="00407A65">
              <w:rPr>
                <w:sz w:val="16"/>
                <w:szCs w:val="16"/>
              </w:rPr>
              <w:t>od prodaje ili zamjene nefin. im.</w:t>
            </w:r>
          </w:p>
        </w:tc>
        <w:tc>
          <w:tcPr>
            <w:tcW w:w="951" w:type="dxa"/>
          </w:tcPr>
          <w:p w14:paraId="2937C4A8" w14:textId="77777777" w:rsidR="004E125A" w:rsidRPr="00407A65" w:rsidRDefault="004E125A" w:rsidP="004E125A">
            <w:pPr>
              <w:jc w:val="center"/>
              <w:rPr>
                <w:sz w:val="16"/>
                <w:szCs w:val="16"/>
              </w:rPr>
            </w:pPr>
          </w:p>
          <w:p w14:paraId="5B801794" w14:textId="77777777" w:rsidR="004E125A" w:rsidRPr="00407A65" w:rsidRDefault="004E125A" w:rsidP="004E125A">
            <w:pPr>
              <w:jc w:val="center"/>
              <w:rPr>
                <w:sz w:val="16"/>
                <w:szCs w:val="16"/>
              </w:rPr>
            </w:pPr>
            <w:r w:rsidRPr="00407A65">
              <w:rPr>
                <w:sz w:val="16"/>
                <w:szCs w:val="16"/>
              </w:rPr>
              <w:t>Namjenski primitci</w:t>
            </w:r>
          </w:p>
        </w:tc>
        <w:tc>
          <w:tcPr>
            <w:tcW w:w="951" w:type="dxa"/>
          </w:tcPr>
          <w:p w14:paraId="5C156B98" w14:textId="77777777" w:rsidR="004E125A" w:rsidRPr="00407A65" w:rsidRDefault="004E125A" w:rsidP="004E125A">
            <w:pPr>
              <w:jc w:val="center"/>
              <w:rPr>
                <w:sz w:val="16"/>
                <w:szCs w:val="16"/>
              </w:rPr>
            </w:pPr>
          </w:p>
          <w:p w14:paraId="3CCD9676" w14:textId="77777777" w:rsidR="004E125A" w:rsidRPr="00407A65" w:rsidRDefault="004E125A" w:rsidP="004E125A">
            <w:pPr>
              <w:jc w:val="center"/>
              <w:rPr>
                <w:sz w:val="16"/>
                <w:szCs w:val="16"/>
              </w:rPr>
            </w:pPr>
            <w:r w:rsidRPr="00407A65">
              <w:rPr>
                <w:sz w:val="16"/>
                <w:szCs w:val="16"/>
              </w:rPr>
              <w:t>Viškovi prethodnih godina</w:t>
            </w:r>
          </w:p>
        </w:tc>
      </w:tr>
      <w:tr w:rsidR="004E125A" w:rsidRPr="00C1122D" w14:paraId="26EA60C0" w14:textId="77777777" w:rsidTr="006B64BF">
        <w:tc>
          <w:tcPr>
            <w:tcW w:w="710" w:type="dxa"/>
          </w:tcPr>
          <w:p w14:paraId="6D27D8F5" w14:textId="77777777" w:rsidR="004E125A" w:rsidRPr="00C1122D" w:rsidRDefault="004E125A" w:rsidP="004E125A">
            <w:pPr>
              <w:jc w:val="center"/>
              <w:rPr>
                <w:b/>
                <w:sz w:val="16"/>
                <w:szCs w:val="16"/>
              </w:rPr>
            </w:pPr>
            <w:r w:rsidRPr="00C1122D">
              <w:rPr>
                <w:b/>
                <w:sz w:val="16"/>
                <w:szCs w:val="16"/>
              </w:rPr>
              <w:t>1</w:t>
            </w:r>
          </w:p>
        </w:tc>
        <w:tc>
          <w:tcPr>
            <w:tcW w:w="608" w:type="dxa"/>
          </w:tcPr>
          <w:p w14:paraId="2CBB2086" w14:textId="77777777" w:rsidR="004E125A" w:rsidRPr="00C1122D" w:rsidRDefault="004E125A" w:rsidP="004E125A">
            <w:pPr>
              <w:jc w:val="center"/>
              <w:rPr>
                <w:b/>
                <w:sz w:val="16"/>
                <w:szCs w:val="16"/>
              </w:rPr>
            </w:pPr>
            <w:r w:rsidRPr="00C1122D">
              <w:rPr>
                <w:b/>
                <w:sz w:val="16"/>
                <w:szCs w:val="16"/>
              </w:rPr>
              <w:t>2</w:t>
            </w:r>
          </w:p>
        </w:tc>
        <w:tc>
          <w:tcPr>
            <w:tcW w:w="2679" w:type="dxa"/>
          </w:tcPr>
          <w:p w14:paraId="21DB6F5A" w14:textId="77777777" w:rsidR="004E125A" w:rsidRPr="00C1122D" w:rsidRDefault="004E125A" w:rsidP="004E125A">
            <w:pPr>
              <w:jc w:val="center"/>
              <w:rPr>
                <w:b/>
                <w:sz w:val="16"/>
                <w:szCs w:val="16"/>
              </w:rPr>
            </w:pPr>
            <w:r w:rsidRPr="00C1122D">
              <w:rPr>
                <w:b/>
                <w:sz w:val="16"/>
                <w:szCs w:val="16"/>
              </w:rPr>
              <w:t>3</w:t>
            </w:r>
          </w:p>
        </w:tc>
        <w:tc>
          <w:tcPr>
            <w:tcW w:w="1017" w:type="dxa"/>
          </w:tcPr>
          <w:p w14:paraId="7A4B8BC9" w14:textId="77777777" w:rsidR="004E125A" w:rsidRPr="00C1122D" w:rsidRDefault="004E125A" w:rsidP="004E125A">
            <w:pPr>
              <w:jc w:val="center"/>
              <w:rPr>
                <w:b/>
                <w:sz w:val="16"/>
                <w:szCs w:val="16"/>
              </w:rPr>
            </w:pPr>
            <w:r w:rsidRPr="00C1122D">
              <w:rPr>
                <w:b/>
                <w:sz w:val="16"/>
                <w:szCs w:val="16"/>
              </w:rPr>
              <w:t>4</w:t>
            </w:r>
          </w:p>
        </w:tc>
        <w:tc>
          <w:tcPr>
            <w:tcW w:w="1239" w:type="dxa"/>
          </w:tcPr>
          <w:p w14:paraId="3F3E91C9" w14:textId="77777777" w:rsidR="004E125A" w:rsidRPr="00C1122D" w:rsidRDefault="004E125A" w:rsidP="004E125A">
            <w:pPr>
              <w:jc w:val="center"/>
              <w:rPr>
                <w:b/>
                <w:sz w:val="16"/>
                <w:szCs w:val="16"/>
              </w:rPr>
            </w:pPr>
            <w:r w:rsidRPr="00C1122D">
              <w:rPr>
                <w:b/>
                <w:sz w:val="16"/>
                <w:szCs w:val="16"/>
              </w:rPr>
              <w:t>5</w:t>
            </w:r>
          </w:p>
        </w:tc>
        <w:tc>
          <w:tcPr>
            <w:tcW w:w="1041" w:type="dxa"/>
          </w:tcPr>
          <w:p w14:paraId="5E6B97EC" w14:textId="77777777" w:rsidR="004E125A" w:rsidRPr="00C1122D" w:rsidRDefault="004E125A" w:rsidP="004E125A">
            <w:pPr>
              <w:jc w:val="center"/>
              <w:rPr>
                <w:b/>
                <w:sz w:val="16"/>
                <w:szCs w:val="16"/>
              </w:rPr>
            </w:pPr>
            <w:r w:rsidRPr="00C1122D">
              <w:rPr>
                <w:b/>
                <w:sz w:val="16"/>
                <w:szCs w:val="16"/>
              </w:rPr>
              <w:t>6</w:t>
            </w:r>
          </w:p>
        </w:tc>
        <w:tc>
          <w:tcPr>
            <w:tcW w:w="1042" w:type="dxa"/>
          </w:tcPr>
          <w:p w14:paraId="60B012A6" w14:textId="77777777" w:rsidR="004E125A" w:rsidRPr="00C1122D" w:rsidRDefault="004E125A" w:rsidP="004E125A">
            <w:pPr>
              <w:jc w:val="center"/>
              <w:rPr>
                <w:b/>
                <w:sz w:val="16"/>
                <w:szCs w:val="16"/>
              </w:rPr>
            </w:pPr>
            <w:r w:rsidRPr="00C1122D">
              <w:rPr>
                <w:b/>
                <w:sz w:val="16"/>
                <w:szCs w:val="16"/>
              </w:rPr>
              <w:t>7</w:t>
            </w:r>
          </w:p>
        </w:tc>
        <w:tc>
          <w:tcPr>
            <w:tcW w:w="951" w:type="dxa"/>
          </w:tcPr>
          <w:p w14:paraId="5DC842F2" w14:textId="77777777" w:rsidR="004E125A" w:rsidRPr="00C1122D" w:rsidRDefault="004E125A" w:rsidP="004E125A">
            <w:pPr>
              <w:jc w:val="center"/>
              <w:rPr>
                <w:b/>
                <w:sz w:val="16"/>
                <w:szCs w:val="16"/>
              </w:rPr>
            </w:pPr>
            <w:r w:rsidRPr="00C1122D">
              <w:rPr>
                <w:b/>
                <w:sz w:val="16"/>
                <w:szCs w:val="16"/>
              </w:rPr>
              <w:t>8</w:t>
            </w:r>
          </w:p>
        </w:tc>
        <w:tc>
          <w:tcPr>
            <w:tcW w:w="951" w:type="dxa"/>
          </w:tcPr>
          <w:p w14:paraId="66BD132E" w14:textId="77777777" w:rsidR="004E125A" w:rsidRPr="00C1122D" w:rsidRDefault="004E125A" w:rsidP="004E125A">
            <w:pPr>
              <w:jc w:val="center"/>
              <w:rPr>
                <w:b/>
                <w:sz w:val="16"/>
                <w:szCs w:val="16"/>
              </w:rPr>
            </w:pPr>
            <w:r w:rsidRPr="00C1122D">
              <w:rPr>
                <w:b/>
                <w:sz w:val="16"/>
                <w:szCs w:val="16"/>
              </w:rPr>
              <w:t>9</w:t>
            </w:r>
          </w:p>
        </w:tc>
        <w:tc>
          <w:tcPr>
            <w:tcW w:w="950" w:type="dxa"/>
          </w:tcPr>
          <w:p w14:paraId="7E95C0AC" w14:textId="77777777" w:rsidR="004E125A" w:rsidRPr="00C1122D" w:rsidRDefault="004E125A" w:rsidP="004E125A">
            <w:pPr>
              <w:jc w:val="center"/>
              <w:rPr>
                <w:b/>
                <w:sz w:val="16"/>
                <w:szCs w:val="16"/>
              </w:rPr>
            </w:pPr>
            <w:r w:rsidRPr="00C1122D">
              <w:rPr>
                <w:b/>
                <w:sz w:val="16"/>
                <w:szCs w:val="16"/>
              </w:rPr>
              <w:t>10</w:t>
            </w:r>
          </w:p>
        </w:tc>
        <w:tc>
          <w:tcPr>
            <w:tcW w:w="804" w:type="dxa"/>
          </w:tcPr>
          <w:p w14:paraId="520D7514" w14:textId="77777777" w:rsidR="004E125A" w:rsidRPr="00C1122D" w:rsidRDefault="004E125A" w:rsidP="004E125A">
            <w:pPr>
              <w:jc w:val="center"/>
              <w:rPr>
                <w:b/>
                <w:sz w:val="16"/>
                <w:szCs w:val="16"/>
              </w:rPr>
            </w:pPr>
            <w:r w:rsidRPr="00C1122D">
              <w:rPr>
                <w:b/>
                <w:sz w:val="16"/>
                <w:szCs w:val="16"/>
              </w:rPr>
              <w:t>11</w:t>
            </w:r>
          </w:p>
        </w:tc>
        <w:tc>
          <w:tcPr>
            <w:tcW w:w="792" w:type="dxa"/>
          </w:tcPr>
          <w:p w14:paraId="69515E00" w14:textId="77777777" w:rsidR="004E125A" w:rsidRPr="00C1122D" w:rsidRDefault="004E125A" w:rsidP="004E125A">
            <w:pPr>
              <w:jc w:val="center"/>
              <w:rPr>
                <w:b/>
                <w:sz w:val="16"/>
                <w:szCs w:val="16"/>
              </w:rPr>
            </w:pPr>
            <w:r w:rsidRPr="00C1122D">
              <w:rPr>
                <w:b/>
                <w:sz w:val="16"/>
                <w:szCs w:val="16"/>
              </w:rPr>
              <w:t>12</w:t>
            </w:r>
          </w:p>
        </w:tc>
        <w:tc>
          <w:tcPr>
            <w:tcW w:w="951" w:type="dxa"/>
          </w:tcPr>
          <w:p w14:paraId="719008C1" w14:textId="77777777" w:rsidR="004E125A" w:rsidRPr="00C1122D" w:rsidRDefault="004E125A" w:rsidP="004E125A">
            <w:pPr>
              <w:jc w:val="center"/>
              <w:rPr>
                <w:b/>
                <w:sz w:val="16"/>
                <w:szCs w:val="16"/>
              </w:rPr>
            </w:pPr>
            <w:r w:rsidRPr="00C1122D">
              <w:rPr>
                <w:b/>
                <w:sz w:val="16"/>
                <w:szCs w:val="16"/>
              </w:rPr>
              <w:t>13</w:t>
            </w:r>
          </w:p>
        </w:tc>
        <w:tc>
          <w:tcPr>
            <w:tcW w:w="951" w:type="dxa"/>
          </w:tcPr>
          <w:p w14:paraId="3DACBD63" w14:textId="77777777" w:rsidR="004E125A" w:rsidRPr="00C1122D" w:rsidRDefault="004E125A" w:rsidP="004E125A">
            <w:pPr>
              <w:jc w:val="center"/>
              <w:rPr>
                <w:b/>
                <w:sz w:val="16"/>
                <w:szCs w:val="16"/>
              </w:rPr>
            </w:pPr>
            <w:r w:rsidRPr="00C1122D">
              <w:rPr>
                <w:b/>
                <w:sz w:val="16"/>
                <w:szCs w:val="16"/>
              </w:rPr>
              <w:t>14</w:t>
            </w:r>
          </w:p>
        </w:tc>
      </w:tr>
      <w:tr w:rsidR="00070156" w:rsidRPr="00C1122D" w14:paraId="57947401" w14:textId="77777777" w:rsidTr="006B64BF">
        <w:tc>
          <w:tcPr>
            <w:tcW w:w="710" w:type="dxa"/>
          </w:tcPr>
          <w:p w14:paraId="60C35549" w14:textId="77777777" w:rsidR="00070156" w:rsidRPr="00C1122D" w:rsidRDefault="00070156" w:rsidP="00F53793">
            <w:pPr>
              <w:rPr>
                <w:sz w:val="16"/>
                <w:szCs w:val="16"/>
              </w:rPr>
            </w:pPr>
            <w:r>
              <w:rPr>
                <w:sz w:val="16"/>
                <w:szCs w:val="16"/>
              </w:rPr>
              <w:t>0820</w:t>
            </w:r>
          </w:p>
        </w:tc>
        <w:tc>
          <w:tcPr>
            <w:tcW w:w="3287" w:type="dxa"/>
            <w:gridSpan w:val="2"/>
            <w:vAlign w:val="bottom"/>
          </w:tcPr>
          <w:p w14:paraId="40ABB70C" w14:textId="77777777" w:rsidR="00070156" w:rsidRPr="00345C5C" w:rsidRDefault="00070156" w:rsidP="00F53793">
            <w:pPr>
              <w:rPr>
                <w:bCs/>
                <w:sz w:val="16"/>
                <w:szCs w:val="16"/>
              </w:rPr>
            </w:pPr>
            <w:r>
              <w:rPr>
                <w:rFonts w:ascii="Arial" w:hAnsi="Arial" w:cs="Arial"/>
                <w:b/>
                <w:bCs/>
                <w:sz w:val="18"/>
                <w:szCs w:val="18"/>
              </w:rPr>
              <w:t xml:space="preserve"> </w:t>
            </w:r>
            <w:r w:rsidRPr="00345C5C">
              <w:rPr>
                <w:bCs/>
                <w:sz w:val="16"/>
                <w:szCs w:val="16"/>
              </w:rPr>
              <w:t>Aktivnost A1019 04:  Pomoć Muzeju Hvarske baštine</w:t>
            </w:r>
          </w:p>
        </w:tc>
        <w:tc>
          <w:tcPr>
            <w:tcW w:w="1017" w:type="dxa"/>
            <w:vAlign w:val="bottom"/>
          </w:tcPr>
          <w:p w14:paraId="169A25EC"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1239" w:type="dxa"/>
            <w:vAlign w:val="bottom"/>
          </w:tcPr>
          <w:p w14:paraId="32AD8B0E"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75.000</w:t>
            </w:r>
          </w:p>
        </w:tc>
        <w:tc>
          <w:tcPr>
            <w:tcW w:w="1041" w:type="dxa"/>
            <w:vAlign w:val="bottom"/>
          </w:tcPr>
          <w:p w14:paraId="46BC5407"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75.000</w:t>
            </w:r>
          </w:p>
        </w:tc>
        <w:tc>
          <w:tcPr>
            <w:tcW w:w="1042" w:type="dxa"/>
            <w:vAlign w:val="bottom"/>
          </w:tcPr>
          <w:p w14:paraId="41F0765F"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75.000</w:t>
            </w:r>
          </w:p>
        </w:tc>
        <w:tc>
          <w:tcPr>
            <w:tcW w:w="951" w:type="dxa"/>
            <w:vAlign w:val="bottom"/>
          </w:tcPr>
          <w:p w14:paraId="40F9EE95"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4F429C53"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0" w:type="dxa"/>
            <w:vAlign w:val="bottom"/>
          </w:tcPr>
          <w:p w14:paraId="4973FFF5"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804" w:type="dxa"/>
            <w:vAlign w:val="bottom"/>
          </w:tcPr>
          <w:p w14:paraId="022F31C0"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792" w:type="dxa"/>
            <w:vAlign w:val="bottom"/>
          </w:tcPr>
          <w:p w14:paraId="67943AC2"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3C9F2488"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40495025"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r>
      <w:tr w:rsidR="00070156" w:rsidRPr="00C1122D" w14:paraId="1DF5E26F" w14:textId="77777777" w:rsidTr="006B64BF">
        <w:tc>
          <w:tcPr>
            <w:tcW w:w="710" w:type="dxa"/>
          </w:tcPr>
          <w:p w14:paraId="75333F06" w14:textId="77777777" w:rsidR="00070156" w:rsidRPr="00C1122D" w:rsidRDefault="00070156" w:rsidP="00F53793">
            <w:pPr>
              <w:rPr>
                <w:sz w:val="16"/>
                <w:szCs w:val="16"/>
              </w:rPr>
            </w:pPr>
          </w:p>
        </w:tc>
        <w:tc>
          <w:tcPr>
            <w:tcW w:w="608" w:type="dxa"/>
            <w:vAlign w:val="bottom"/>
          </w:tcPr>
          <w:p w14:paraId="4A05C243" w14:textId="77777777" w:rsidR="00070156" w:rsidRPr="00345C5C" w:rsidRDefault="00070156" w:rsidP="00F53793">
            <w:pPr>
              <w:ind w:firstLineChars="100" w:firstLine="160"/>
              <w:rPr>
                <w:rFonts w:ascii="Arial" w:hAnsi="Arial" w:cs="Arial"/>
                <w:sz w:val="16"/>
                <w:szCs w:val="16"/>
              </w:rPr>
            </w:pPr>
            <w:r w:rsidRPr="00345C5C">
              <w:rPr>
                <w:rFonts w:ascii="Arial" w:hAnsi="Arial" w:cs="Arial"/>
                <w:sz w:val="16"/>
                <w:szCs w:val="16"/>
              </w:rPr>
              <w:t>36</w:t>
            </w:r>
          </w:p>
        </w:tc>
        <w:tc>
          <w:tcPr>
            <w:tcW w:w="2679" w:type="dxa"/>
            <w:vAlign w:val="bottom"/>
          </w:tcPr>
          <w:p w14:paraId="59FA728F" w14:textId="77777777" w:rsidR="00070156" w:rsidRPr="00345C5C" w:rsidRDefault="00070156" w:rsidP="00F53793">
            <w:pPr>
              <w:rPr>
                <w:rFonts w:ascii="Arial" w:hAnsi="Arial" w:cs="Arial"/>
                <w:sz w:val="16"/>
                <w:szCs w:val="16"/>
              </w:rPr>
            </w:pPr>
            <w:r w:rsidRPr="00345C5C">
              <w:rPr>
                <w:rFonts w:ascii="Arial" w:hAnsi="Arial" w:cs="Arial"/>
                <w:sz w:val="16"/>
                <w:szCs w:val="16"/>
              </w:rPr>
              <w:t>POMOĆI DANE U INO. I UNUTAR OPĆEG PRORAČ.</w:t>
            </w:r>
          </w:p>
        </w:tc>
        <w:tc>
          <w:tcPr>
            <w:tcW w:w="1017" w:type="dxa"/>
            <w:vAlign w:val="bottom"/>
          </w:tcPr>
          <w:p w14:paraId="7809B934"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1239" w:type="dxa"/>
            <w:vAlign w:val="bottom"/>
          </w:tcPr>
          <w:p w14:paraId="2812F741"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75.000</w:t>
            </w:r>
          </w:p>
        </w:tc>
        <w:tc>
          <w:tcPr>
            <w:tcW w:w="1041" w:type="dxa"/>
            <w:vAlign w:val="bottom"/>
          </w:tcPr>
          <w:p w14:paraId="7AA439B9"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75.000</w:t>
            </w:r>
          </w:p>
        </w:tc>
        <w:tc>
          <w:tcPr>
            <w:tcW w:w="1042" w:type="dxa"/>
            <w:vAlign w:val="bottom"/>
          </w:tcPr>
          <w:p w14:paraId="0947687E"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75.000</w:t>
            </w:r>
          </w:p>
        </w:tc>
        <w:tc>
          <w:tcPr>
            <w:tcW w:w="951" w:type="dxa"/>
            <w:vAlign w:val="bottom"/>
          </w:tcPr>
          <w:p w14:paraId="13806E09"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1" w:type="dxa"/>
            <w:vAlign w:val="bottom"/>
          </w:tcPr>
          <w:p w14:paraId="410A14F4"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0" w:type="dxa"/>
            <w:vAlign w:val="bottom"/>
          </w:tcPr>
          <w:p w14:paraId="3AD2ABA2"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804" w:type="dxa"/>
            <w:vAlign w:val="bottom"/>
          </w:tcPr>
          <w:p w14:paraId="3F0F3B45"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792" w:type="dxa"/>
            <w:vAlign w:val="bottom"/>
          </w:tcPr>
          <w:p w14:paraId="4661A29A"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1" w:type="dxa"/>
            <w:vAlign w:val="bottom"/>
          </w:tcPr>
          <w:p w14:paraId="2AA7D44D"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1" w:type="dxa"/>
            <w:vAlign w:val="bottom"/>
          </w:tcPr>
          <w:p w14:paraId="03884619"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r>
      <w:tr w:rsidR="00070156" w:rsidRPr="00C1122D" w14:paraId="03D24E14" w14:textId="77777777" w:rsidTr="006B64BF">
        <w:tc>
          <w:tcPr>
            <w:tcW w:w="710" w:type="dxa"/>
          </w:tcPr>
          <w:p w14:paraId="7CFC7C62" w14:textId="77777777" w:rsidR="00070156" w:rsidRPr="00C1122D" w:rsidRDefault="00070156" w:rsidP="00F53793">
            <w:pPr>
              <w:rPr>
                <w:sz w:val="16"/>
                <w:szCs w:val="16"/>
              </w:rPr>
            </w:pPr>
          </w:p>
        </w:tc>
        <w:tc>
          <w:tcPr>
            <w:tcW w:w="608" w:type="dxa"/>
            <w:vAlign w:val="bottom"/>
          </w:tcPr>
          <w:p w14:paraId="7D3CC76A" w14:textId="77777777" w:rsidR="00070156" w:rsidRPr="00345C5C" w:rsidRDefault="00070156" w:rsidP="00F53793">
            <w:pPr>
              <w:rPr>
                <w:rFonts w:ascii="Arial" w:hAnsi="Arial" w:cs="Arial"/>
                <w:i/>
                <w:iCs/>
                <w:sz w:val="16"/>
                <w:szCs w:val="16"/>
              </w:rPr>
            </w:pPr>
            <w:r w:rsidRPr="00345C5C">
              <w:rPr>
                <w:rFonts w:ascii="Arial" w:hAnsi="Arial" w:cs="Arial"/>
                <w:i/>
                <w:iCs/>
                <w:sz w:val="16"/>
                <w:szCs w:val="16"/>
              </w:rPr>
              <w:t>366</w:t>
            </w:r>
          </w:p>
        </w:tc>
        <w:tc>
          <w:tcPr>
            <w:tcW w:w="2679" w:type="dxa"/>
            <w:vAlign w:val="bottom"/>
          </w:tcPr>
          <w:p w14:paraId="1FBB2B9D" w14:textId="77777777" w:rsidR="00070156" w:rsidRPr="00345C5C" w:rsidRDefault="00070156" w:rsidP="00F53793">
            <w:pPr>
              <w:ind w:firstLineChars="100" w:firstLine="160"/>
              <w:rPr>
                <w:rFonts w:ascii="Arial" w:hAnsi="Arial" w:cs="Arial"/>
                <w:i/>
                <w:iCs/>
                <w:sz w:val="16"/>
                <w:szCs w:val="16"/>
              </w:rPr>
            </w:pPr>
            <w:r w:rsidRPr="00345C5C">
              <w:rPr>
                <w:rFonts w:ascii="Arial" w:hAnsi="Arial" w:cs="Arial"/>
                <w:i/>
                <w:iCs/>
                <w:sz w:val="16"/>
                <w:szCs w:val="16"/>
              </w:rPr>
              <w:t>Pomoći korisnicima drugih proračuna</w:t>
            </w:r>
          </w:p>
        </w:tc>
        <w:tc>
          <w:tcPr>
            <w:tcW w:w="1017" w:type="dxa"/>
            <w:vAlign w:val="bottom"/>
          </w:tcPr>
          <w:p w14:paraId="6A84F47C"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1239" w:type="dxa"/>
            <w:vAlign w:val="bottom"/>
          </w:tcPr>
          <w:p w14:paraId="09A419B5"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75.000</w:t>
            </w:r>
          </w:p>
        </w:tc>
        <w:tc>
          <w:tcPr>
            <w:tcW w:w="1041" w:type="dxa"/>
            <w:vAlign w:val="bottom"/>
          </w:tcPr>
          <w:p w14:paraId="777AF45D"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75.000</w:t>
            </w:r>
          </w:p>
        </w:tc>
        <w:tc>
          <w:tcPr>
            <w:tcW w:w="1042" w:type="dxa"/>
            <w:vAlign w:val="bottom"/>
          </w:tcPr>
          <w:p w14:paraId="42FD9C28"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75.000</w:t>
            </w:r>
          </w:p>
        </w:tc>
        <w:tc>
          <w:tcPr>
            <w:tcW w:w="951" w:type="dxa"/>
            <w:vAlign w:val="bottom"/>
          </w:tcPr>
          <w:p w14:paraId="165C747D"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73ED9D99"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0" w:type="dxa"/>
            <w:vAlign w:val="bottom"/>
          </w:tcPr>
          <w:p w14:paraId="7DC3EDA4"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804" w:type="dxa"/>
            <w:vAlign w:val="bottom"/>
          </w:tcPr>
          <w:p w14:paraId="60809E8B"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792" w:type="dxa"/>
            <w:vAlign w:val="bottom"/>
          </w:tcPr>
          <w:p w14:paraId="414F1EFA"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1364268E"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0427BEE0"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r>
      <w:tr w:rsidR="00070156" w:rsidRPr="00C1122D" w14:paraId="36E278B4" w14:textId="77777777" w:rsidTr="006B64BF">
        <w:tc>
          <w:tcPr>
            <w:tcW w:w="710" w:type="dxa"/>
          </w:tcPr>
          <w:p w14:paraId="3609F94F" w14:textId="77777777" w:rsidR="00070156" w:rsidRPr="00C1122D" w:rsidRDefault="00070156" w:rsidP="00F53793">
            <w:pPr>
              <w:rPr>
                <w:sz w:val="16"/>
                <w:szCs w:val="16"/>
              </w:rPr>
            </w:pPr>
            <w:r>
              <w:rPr>
                <w:sz w:val="16"/>
                <w:szCs w:val="16"/>
              </w:rPr>
              <w:t>0820</w:t>
            </w:r>
          </w:p>
        </w:tc>
        <w:tc>
          <w:tcPr>
            <w:tcW w:w="3287" w:type="dxa"/>
            <w:gridSpan w:val="2"/>
            <w:vAlign w:val="bottom"/>
          </w:tcPr>
          <w:p w14:paraId="37AE0D56" w14:textId="77777777" w:rsidR="00070156" w:rsidRPr="00345C5C" w:rsidRDefault="00070156" w:rsidP="00F53793">
            <w:pPr>
              <w:rPr>
                <w:bCs/>
                <w:sz w:val="16"/>
                <w:szCs w:val="16"/>
              </w:rPr>
            </w:pPr>
            <w:r>
              <w:rPr>
                <w:rFonts w:ascii="Arial" w:hAnsi="Arial" w:cs="Arial"/>
                <w:b/>
                <w:bCs/>
                <w:sz w:val="18"/>
                <w:szCs w:val="18"/>
              </w:rPr>
              <w:t xml:space="preserve"> </w:t>
            </w:r>
            <w:r w:rsidRPr="00345C5C">
              <w:rPr>
                <w:bCs/>
                <w:sz w:val="16"/>
                <w:szCs w:val="16"/>
              </w:rPr>
              <w:t>Aktivnost A1019 05:  Održavanje spomenika kulture</w:t>
            </w:r>
          </w:p>
        </w:tc>
        <w:tc>
          <w:tcPr>
            <w:tcW w:w="1017" w:type="dxa"/>
            <w:vAlign w:val="bottom"/>
          </w:tcPr>
          <w:p w14:paraId="2B427A94"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751.000</w:t>
            </w:r>
          </w:p>
        </w:tc>
        <w:tc>
          <w:tcPr>
            <w:tcW w:w="1239" w:type="dxa"/>
            <w:vAlign w:val="bottom"/>
          </w:tcPr>
          <w:p w14:paraId="30654D8B"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305.000</w:t>
            </w:r>
          </w:p>
        </w:tc>
        <w:tc>
          <w:tcPr>
            <w:tcW w:w="1041" w:type="dxa"/>
            <w:vAlign w:val="bottom"/>
          </w:tcPr>
          <w:p w14:paraId="395C95CD"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1.056.000</w:t>
            </w:r>
          </w:p>
        </w:tc>
        <w:tc>
          <w:tcPr>
            <w:tcW w:w="1042" w:type="dxa"/>
            <w:vAlign w:val="bottom"/>
          </w:tcPr>
          <w:p w14:paraId="2FEBBE2D"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01EBA2FC"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801.000</w:t>
            </w:r>
          </w:p>
        </w:tc>
        <w:tc>
          <w:tcPr>
            <w:tcW w:w="951" w:type="dxa"/>
            <w:vAlign w:val="bottom"/>
          </w:tcPr>
          <w:p w14:paraId="47D860D5"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50.000</w:t>
            </w:r>
          </w:p>
        </w:tc>
        <w:tc>
          <w:tcPr>
            <w:tcW w:w="950" w:type="dxa"/>
            <w:vAlign w:val="bottom"/>
          </w:tcPr>
          <w:p w14:paraId="5307A991"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121.000</w:t>
            </w:r>
          </w:p>
        </w:tc>
        <w:tc>
          <w:tcPr>
            <w:tcW w:w="804" w:type="dxa"/>
            <w:vAlign w:val="bottom"/>
          </w:tcPr>
          <w:p w14:paraId="6800F684"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792" w:type="dxa"/>
            <w:vAlign w:val="bottom"/>
          </w:tcPr>
          <w:p w14:paraId="07FE13CD"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394A5DE3"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7500B311"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84.000</w:t>
            </w:r>
          </w:p>
        </w:tc>
      </w:tr>
      <w:tr w:rsidR="00070156" w:rsidRPr="00C1122D" w14:paraId="51A42028" w14:textId="77777777" w:rsidTr="006B64BF">
        <w:tc>
          <w:tcPr>
            <w:tcW w:w="710" w:type="dxa"/>
          </w:tcPr>
          <w:p w14:paraId="293D7007" w14:textId="77777777" w:rsidR="00070156" w:rsidRPr="00C1122D" w:rsidRDefault="00070156" w:rsidP="00F53793">
            <w:pPr>
              <w:rPr>
                <w:sz w:val="16"/>
                <w:szCs w:val="16"/>
              </w:rPr>
            </w:pPr>
          </w:p>
        </w:tc>
        <w:tc>
          <w:tcPr>
            <w:tcW w:w="608" w:type="dxa"/>
            <w:vAlign w:val="bottom"/>
          </w:tcPr>
          <w:p w14:paraId="34FF7FD4" w14:textId="77777777" w:rsidR="00070156" w:rsidRPr="00345C5C" w:rsidRDefault="00070156" w:rsidP="00F53793">
            <w:pPr>
              <w:ind w:firstLineChars="100" w:firstLine="160"/>
              <w:rPr>
                <w:rFonts w:ascii="Arial" w:hAnsi="Arial" w:cs="Arial"/>
                <w:sz w:val="16"/>
                <w:szCs w:val="16"/>
              </w:rPr>
            </w:pPr>
            <w:r w:rsidRPr="00345C5C">
              <w:rPr>
                <w:rFonts w:ascii="Arial" w:hAnsi="Arial" w:cs="Arial"/>
                <w:sz w:val="16"/>
                <w:szCs w:val="16"/>
              </w:rPr>
              <w:t>32</w:t>
            </w:r>
          </w:p>
        </w:tc>
        <w:tc>
          <w:tcPr>
            <w:tcW w:w="2679" w:type="dxa"/>
            <w:vAlign w:val="bottom"/>
          </w:tcPr>
          <w:p w14:paraId="48D7C633" w14:textId="77777777" w:rsidR="00070156" w:rsidRPr="00345C5C" w:rsidRDefault="00070156" w:rsidP="00F53793">
            <w:pPr>
              <w:ind w:firstLineChars="100" w:firstLine="160"/>
              <w:rPr>
                <w:rFonts w:ascii="Arial" w:hAnsi="Arial" w:cs="Arial"/>
                <w:sz w:val="16"/>
                <w:szCs w:val="16"/>
              </w:rPr>
            </w:pPr>
            <w:r w:rsidRPr="00345C5C">
              <w:rPr>
                <w:rFonts w:ascii="Arial" w:hAnsi="Arial" w:cs="Arial"/>
                <w:sz w:val="16"/>
                <w:szCs w:val="16"/>
              </w:rPr>
              <w:t>MATERIJALNI RASHODI</w:t>
            </w:r>
          </w:p>
        </w:tc>
        <w:tc>
          <w:tcPr>
            <w:tcW w:w="1017" w:type="dxa"/>
            <w:vAlign w:val="bottom"/>
          </w:tcPr>
          <w:p w14:paraId="18DB78BB"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751.000</w:t>
            </w:r>
          </w:p>
        </w:tc>
        <w:tc>
          <w:tcPr>
            <w:tcW w:w="1239" w:type="dxa"/>
            <w:vAlign w:val="bottom"/>
          </w:tcPr>
          <w:p w14:paraId="36B36E7B"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305.000</w:t>
            </w:r>
          </w:p>
        </w:tc>
        <w:tc>
          <w:tcPr>
            <w:tcW w:w="1041" w:type="dxa"/>
            <w:vAlign w:val="bottom"/>
          </w:tcPr>
          <w:p w14:paraId="1CA248A4"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1.056.000</w:t>
            </w:r>
          </w:p>
        </w:tc>
        <w:tc>
          <w:tcPr>
            <w:tcW w:w="1042" w:type="dxa"/>
            <w:vAlign w:val="bottom"/>
          </w:tcPr>
          <w:p w14:paraId="18C97AE5"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1" w:type="dxa"/>
            <w:vAlign w:val="bottom"/>
          </w:tcPr>
          <w:p w14:paraId="047C6954"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801.000</w:t>
            </w:r>
          </w:p>
        </w:tc>
        <w:tc>
          <w:tcPr>
            <w:tcW w:w="951" w:type="dxa"/>
            <w:vAlign w:val="bottom"/>
          </w:tcPr>
          <w:p w14:paraId="33E16F98"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50.000</w:t>
            </w:r>
          </w:p>
        </w:tc>
        <w:tc>
          <w:tcPr>
            <w:tcW w:w="950" w:type="dxa"/>
            <w:vAlign w:val="bottom"/>
          </w:tcPr>
          <w:p w14:paraId="6A82D6E9"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121.000</w:t>
            </w:r>
          </w:p>
        </w:tc>
        <w:tc>
          <w:tcPr>
            <w:tcW w:w="804" w:type="dxa"/>
            <w:vAlign w:val="bottom"/>
          </w:tcPr>
          <w:p w14:paraId="387B876E"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792" w:type="dxa"/>
            <w:vAlign w:val="bottom"/>
          </w:tcPr>
          <w:p w14:paraId="7607582E"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1" w:type="dxa"/>
            <w:vAlign w:val="bottom"/>
          </w:tcPr>
          <w:p w14:paraId="12CED905"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0</w:t>
            </w:r>
          </w:p>
        </w:tc>
        <w:tc>
          <w:tcPr>
            <w:tcW w:w="951" w:type="dxa"/>
            <w:vAlign w:val="bottom"/>
          </w:tcPr>
          <w:p w14:paraId="2468557B" w14:textId="77777777" w:rsidR="00070156" w:rsidRPr="00345C5C" w:rsidRDefault="00070156" w:rsidP="00F53793">
            <w:pPr>
              <w:jc w:val="right"/>
              <w:rPr>
                <w:rFonts w:ascii="Arial" w:hAnsi="Arial" w:cs="Arial"/>
                <w:sz w:val="16"/>
                <w:szCs w:val="16"/>
              </w:rPr>
            </w:pPr>
            <w:r w:rsidRPr="00345C5C">
              <w:rPr>
                <w:rFonts w:ascii="Arial" w:hAnsi="Arial" w:cs="Arial"/>
                <w:sz w:val="16"/>
                <w:szCs w:val="16"/>
              </w:rPr>
              <w:t>84.000</w:t>
            </w:r>
          </w:p>
        </w:tc>
      </w:tr>
      <w:tr w:rsidR="00070156" w:rsidRPr="00C1122D" w14:paraId="3EE6DE83" w14:textId="77777777" w:rsidTr="006B64BF">
        <w:tc>
          <w:tcPr>
            <w:tcW w:w="710" w:type="dxa"/>
          </w:tcPr>
          <w:p w14:paraId="20727B85" w14:textId="77777777" w:rsidR="00070156" w:rsidRPr="00C1122D" w:rsidRDefault="00070156" w:rsidP="00F53793">
            <w:pPr>
              <w:rPr>
                <w:sz w:val="16"/>
                <w:szCs w:val="16"/>
              </w:rPr>
            </w:pPr>
          </w:p>
        </w:tc>
        <w:tc>
          <w:tcPr>
            <w:tcW w:w="608" w:type="dxa"/>
            <w:vAlign w:val="bottom"/>
          </w:tcPr>
          <w:p w14:paraId="62F960C0" w14:textId="77777777" w:rsidR="00070156" w:rsidRPr="00345C5C" w:rsidRDefault="00070156" w:rsidP="00F53793">
            <w:pPr>
              <w:rPr>
                <w:rFonts w:ascii="Arial" w:hAnsi="Arial" w:cs="Arial"/>
                <w:i/>
                <w:iCs/>
                <w:sz w:val="16"/>
                <w:szCs w:val="16"/>
              </w:rPr>
            </w:pPr>
            <w:r w:rsidRPr="00345C5C">
              <w:rPr>
                <w:rFonts w:ascii="Arial" w:hAnsi="Arial" w:cs="Arial"/>
                <w:i/>
                <w:iCs/>
                <w:sz w:val="16"/>
                <w:szCs w:val="16"/>
              </w:rPr>
              <w:t>322</w:t>
            </w:r>
          </w:p>
        </w:tc>
        <w:tc>
          <w:tcPr>
            <w:tcW w:w="2679" w:type="dxa"/>
            <w:vAlign w:val="bottom"/>
          </w:tcPr>
          <w:p w14:paraId="140191E0" w14:textId="77777777" w:rsidR="00070156" w:rsidRPr="00345C5C" w:rsidRDefault="00070156" w:rsidP="00F53793">
            <w:pPr>
              <w:ind w:firstLineChars="100" w:firstLine="160"/>
              <w:rPr>
                <w:rFonts w:ascii="Arial" w:hAnsi="Arial" w:cs="Arial"/>
                <w:i/>
                <w:iCs/>
                <w:sz w:val="16"/>
                <w:szCs w:val="16"/>
              </w:rPr>
            </w:pPr>
            <w:r w:rsidRPr="00345C5C">
              <w:rPr>
                <w:rFonts w:ascii="Arial" w:hAnsi="Arial" w:cs="Arial"/>
                <w:i/>
                <w:iCs/>
                <w:sz w:val="16"/>
                <w:szCs w:val="16"/>
              </w:rPr>
              <w:t>Rashodi za materijal i energiju</w:t>
            </w:r>
          </w:p>
        </w:tc>
        <w:tc>
          <w:tcPr>
            <w:tcW w:w="1017" w:type="dxa"/>
            <w:vAlign w:val="bottom"/>
          </w:tcPr>
          <w:p w14:paraId="1B45F5F9"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80.000</w:t>
            </w:r>
          </w:p>
        </w:tc>
        <w:tc>
          <w:tcPr>
            <w:tcW w:w="1239" w:type="dxa"/>
            <w:vAlign w:val="bottom"/>
          </w:tcPr>
          <w:p w14:paraId="65FA22C1"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60.000</w:t>
            </w:r>
          </w:p>
        </w:tc>
        <w:tc>
          <w:tcPr>
            <w:tcW w:w="1041" w:type="dxa"/>
            <w:vAlign w:val="bottom"/>
          </w:tcPr>
          <w:p w14:paraId="48142306"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140.000</w:t>
            </w:r>
          </w:p>
        </w:tc>
        <w:tc>
          <w:tcPr>
            <w:tcW w:w="1042" w:type="dxa"/>
            <w:vAlign w:val="bottom"/>
          </w:tcPr>
          <w:p w14:paraId="47908003"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0D8BBCF9"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140.000</w:t>
            </w:r>
          </w:p>
        </w:tc>
        <w:tc>
          <w:tcPr>
            <w:tcW w:w="951" w:type="dxa"/>
            <w:vAlign w:val="bottom"/>
          </w:tcPr>
          <w:p w14:paraId="44DD53AE"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0" w:type="dxa"/>
            <w:vAlign w:val="bottom"/>
          </w:tcPr>
          <w:p w14:paraId="79E00F07"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804" w:type="dxa"/>
            <w:vAlign w:val="bottom"/>
          </w:tcPr>
          <w:p w14:paraId="23AD7110"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792" w:type="dxa"/>
            <w:vAlign w:val="bottom"/>
          </w:tcPr>
          <w:p w14:paraId="4FD72D7B"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0CF8AA25"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3AA3F47B"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r>
      <w:tr w:rsidR="00070156" w:rsidRPr="00C1122D" w14:paraId="2DEA599E" w14:textId="77777777" w:rsidTr="006B64BF">
        <w:tc>
          <w:tcPr>
            <w:tcW w:w="710" w:type="dxa"/>
          </w:tcPr>
          <w:p w14:paraId="39F31A89" w14:textId="77777777" w:rsidR="00070156" w:rsidRPr="00C1122D" w:rsidRDefault="00070156" w:rsidP="00F53793">
            <w:pPr>
              <w:rPr>
                <w:sz w:val="16"/>
                <w:szCs w:val="16"/>
              </w:rPr>
            </w:pPr>
          </w:p>
        </w:tc>
        <w:tc>
          <w:tcPr>
            <w:tcW w:w="608" w:type="dxa"/>
            <w:vAlign w:val="bottom"/>
          </w:tcPr>
          <w:p w14:paraId="3E4DD688" w14:textId="77777777" w:rsidR="00070156" w:rsidRPr="00345C5C" w:rsidRDefault="00070156" w:rsidP="00F53793">
            <w:pPr>
              <w:rPr>
                <w:rFonts w:ascii="Arial" w:hAnsi="Arial" w:cs="Arial"/>
                <w:i/>
                <w:iCs/>
                <w:sz w:val="16"/>
                <w:szCs w:val="16"/>
              </w:rPr>
            </w:pPr>
            <w:r w:rsidRPr="00345C5C">
              <w:rPr>
                <w:rFonts w:ascii="Arial" w:hAnsi="Arial" w:cs="Arial"/>
                <w:i/>
                <w:iCs/>
                <w:sz w:val="16"/>
                <w:szCs w:val="16"/>
              </w:rPr>
              <w:t>323</w:t>
            </w:r>
          </w:p>
        </w:tc>
        <w:tc>
          <w:tcPr>
            <w:tcW w:w="2679" w:type="dxa"/>
            <w:vAlign w:val="bottom"/>
          </w:tcPr>
          <w:p w14:paraId="4B2BF44D" w14:textId="77777777" w:rsidR="00070156" w:rsidRPr="00345C5C" w:rsidRDefault="00070156" w:rsidP="00F53793">
            <w:pPr>
              <w:ind w:firstLineChars="100" w:firstLine="160"/>
              <w:rPr>
                <w:rFonts w:ascii="Arial" w:hAnsi="Arial" w:cs="Arial"/>
                <w:i/>
                <w:iCs/>
                <w:sz w:val="16"/>
                <w:szCs w:val="16"/>
              </w:rPr>
            </w:pPr>
            <w:r w:rsidRPr="00345C5C">
              <w:rPr>
                <w:rFonts w:ascii="Arial" w:hAnsi="Arial" w:cs="Arial"/>
                <w:i/>
                <w:iCs/>
                <w:sz w:val="16"/>
                <w:szCs w:val="16"/>
              </w:rPr>
              <w:t>Rashodi za usluge</w:t>
            </w:r>
          </w:p>
        </w:tc>
        <w:tc>
          <w:tcPr>
            <w:tcW w:w="1017" w:type="dxa"/>
            <w:vAlign w:val="bottom"/>
          </w:tcPr>
          <w:p w14:paraId="70480017"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671.000</w:t>
            </w:r>
          </w:p>
        </w:tc>
        <w:tc>
          <w:tcPr>
            <w:tcW w:w="1239" w:type="dxa"/>
            <w:vAlign w:val="bottom"/>
          </w:tcPr>
          <w:p w14:paraId="1538758F"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245.000</w:t>
            </w:r>
          </w:p>
        </w:tc>
        <w:tc>
          <w:tcPr>
            <w:tcW w:w="1041" w:type="dxa"/>
            <w:vAlign w:val="bottom"/>
          </w:tcPr>
          <w:p w14:paraId="3202A486"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916.000</w:t>
            </w:r>
          </w:p>
        </w:tc>
        <w:tc>
          <w:tcPr>
            <w:tcW w:w="1042" w:type="dxa"/>
            <w:vAlign w:val="bottom"/>
          </w:tcPr>
          <w:p w14:paraId="2A6E7DA6"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6BD72264"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661.000</w:t>
            </w:r>
          </w:p>
        </w:tc>
        <w:tc>
          <w:tcPr>
            <w:tcW w:w="951" w:type="dxa"/>
            <w:vAlign w:val="bottom"/>
          </w:tcPr>
          <w:p w14:paraId="374F5568"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50.000</w:t>
            </w:r>
          </w:p>
        </w:tc>
        <w:tc>
          <w:tcPr>
            <w:tcW w:w="950" w:type="dxa"/>
            <w:vAlign w:val="bottom"/>
          </w:tcPr>
          <w:p w14:paraId="798C5304"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121.000</w:t>
            </w:r>
          </w:p>
        </w:tc>
        <w:tc>
          <w:tcPr>
            <w:tcW w:w="804" w:type="dxa"/>
            <w:vAlign w:val="bottom"/>
          </w:tcPr>
          <w:p w14:paraId="1759B14C"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792" w:type="dxa"/>
            <w:vAlign w:val="bottom"/>
          </w:tcPr>
          <w:p w14:paraId="66F3795D"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2583CCF0"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0</w:t>
            </w:r>
          </w:p>
        </w:tc>
        <w:tc>
          <w:tcPr>
            <w:tcW w:w="951" w:type="dxa"/>
            <w:vAlign w:val="bottom"/>
          </w:tcPr>
          <w:p w14:paraId="4C59D918" w14:textId="77777777" w:rsidR="00070156" w:rsidRPr="00345C5C" w:rsidRDefault="00070156" w:rsidP="00F53793">
            <w:pPr>
              <w:jc w:val="right"/>
              <w:rPr>
                <w:rFonts w:ascii="Arial" w:hAnsi="Arial" w:cs="Arial"/>
                <w:i/>
                <w:iCs/>
                <w:sz w:val="16"/>
                <w:szCs w:val="16"/>
              </w:rPr>
            </w:pPr>
            <w:r w:rsidRPr="00345C5C">
              <w:rPr>
                <w:rFonts w:ascii="Arial" w:hAnsi="Arial" w:cs="Arial"/>
                <w:i/>
                <w:iCs/>
                <w:sz w:val="16"/>
                <w:szCs w:val="16"/>
              </w:rPr>
              <w:t>84.000</w:t>
            </w:r>
          </w:p>
        </w:tc>
      </w:tr>
      <w:tr w:rsidR="00070156" w:rsidRPr="00C1122D" w14:paraId="0D320571" w14:textId="77777777" w:rsidTr="006B64BF">
        <w:tc>
          <w:tcPr>
            <w:tcW w:w="710" w:type="dxa"/>
          </w:tcPr>
          <w:p w14:paraId="127CCB75" w14:textId="77777777" w:rsidR="00070156" w:rsidRPr="00C1122D" w:rsidRDefault="00070156" w:rsidP="00F53793">
            <w:pPr>
              <w:rPr>
                <w:sz w:val="16"/>
                <w:szCs w:val="16"/>
              </w:rPr>
            </w:pPr>
            <w:r>
              <w:rPr>
                <w:sz w:val="16"/>
                <w:szCs w:val="16"/>
              </w:rPr>
              <w:t>0820</w:t>
            </w:r>
          </w:p>
        </w:tc>
        <w:tc>
          <w:tcPr>
            <w:tcW w:w="3287" w:type="dxa"/>
            <w:gridSpan w:val="2"/>
            <w:vAlign w:val="bottom"/>
          </w:tcPr>
          <w:p w14:paraId="5895FECD" w14:textId="77777777" w:rsidR="00070156" w:rsidRPr="00345C5C" w:rsidRDefault="00070156" w:rsidP="00F53793">
            <w:pPr>
              <w:rPr>
                <w:bCs/>
                <w:sz w:val="16"/>
                <w:szCs w:val="16"/>
              </w:rPr>
            </w:pPr>
            <w:r w:rsidRPr="00345C5C">
              <w:rPr>
                <w:bCs/>
                <w:sz w:val="16"/>
                <w:szCs w:val="16"/>
              </w:rPr>
              <w:t>K. projekt K1019 06:  Dodat. ulaganja na zgr. Arsenal s Fontikom</w:t>
            </w:r>
          </w:p>
        </w:tc>
        <w:tc>
          <w:tcPr>
            <w:tcW w:w="1017" w:type="dxa"/>
            <w:vAlign w:val="bottom"/>
          </w:tcPr>
          <w:p w14:paraId="0D5CDA43"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800.000</w:t>
            </w:r>
          </w:p>
        </w:tc>
        <w:tc>
          <w:tcPr>
            <w:tcW w:w="1239" w:type="dxa"/>
            <w:vAlign w:val="bottom"/>
          </w:tcPr>
          <w:p w14:paraId="3E2E035F"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-300.000</w:t>
            </w:r>
          </w:p>
        </w:tc>
        <w:tc>
          <w:tcPr>
            <w:tcW w:w="1041" w:type="dxa"/>
            <w:vAlign w:val="bottom"/>
          </w:tcPr>
          <w:p w14:paraId="064434D9"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500.000</w:t>
            </w:r>
          </w:p>
        </w:tc>
        <w:tc>
          <w:tcPr>
            <w:tcW w:w="1042" w:type="dxa"/>
            <w:vAlign w:val="bottom"/>
          </w:tcPr>
          <w:p w14:paraId="01AC1A70"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427EF79B"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300.000</w:t>
            </w:r>
          </w:p>
        </w:tc>
        <w:tc>
          <w:tcPr>
            <w:tcW w:w="951" w:type="dxa"/>
            <w:vAlign w:val="bottom"/>
          </w:tcPr>
          <w:p w14:paraId="1BEDC2A4"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100.000</w:t>
            </w:r>
          </w:p>
        </w:tc>
        <w:tc>
          <w:tcPr>
            <w:tcW w:w="950" w:type="dxa"/>
            <w:vAlign w:val="bottom"/>
          </w:tcPr>
          <w:p w14:paraId="0B50C315"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100.000</w:t>
            </w:r>
          </w:p>
        </w:tc>
        <w:tc>
          <w:tcPr>
            <w:tcW w:w="804" w:type="dxa"/>
            <w:vAlign w:val="bottom"/>
          </w:tcPr>
          <w:p w14:paraId="3458A444"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792" w:type="dxa"/>
            <w:vAlign w:val="bottom"/>
          </w:tcPr>
          <w:p w14:paraId="47A2A1EA"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452A6659"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c>
          <w:tcPr>
            <w:tcW w:w="951" w:type="dxa"/>
            <w:vAlign w:val="bottom"/>
          </w:tcPr>
          <w:p w14:paraId="06A54418" w14:textId="77777777" w:rsidR="00070156" w:rsidRPr="00345C5C" w:rsidRDefault="00070156" w:rsidP="00F53793">
            <w:pPr>
              <w:jc w:val="right"/>
              <w:rPr>
                <w:rFonts w:ascii="Arial" w:hAnsi="Arial" w:cs="Arial"/>
                <w:b/>
                <w:bCs/>
                <w:sz w:val="16"/>
                <w:szCs w:val="16"/>
              </w:rPr>
            </w:pPr>
            <w:r w:rsidRPr="00345C5C">
              <w:rPr>
                <w:rFonts w:ascii="Arial" w:hAnsi="Arial" w:cs="Arial"/>
                <w:b/>
                <w:bCs/>
                <w:sz w:val="16"/>
                <w:szCs w:val="16"/>
              </w:rPr>
              <w:t>0</w:t>
            </w:r>
          </w:p>
        </w:tc>
      </w:tr>
      <w:tr w:rsidR="00070156" w:rsidRPr="00C1122D" w14:paraId="4C5D011E" w14:textId="77777777" w:rsidTr="006B64BF">
        <w:tc>
          <w:tcPr>
            <w:tcW w:w="710" w:type="dxa"/>
          </w:tcPr>
          <w:p w14:paraId="530786C8" w14:textId="77777777" w:rsidR="00070156" w:rsidRPr="00C1122D" w:rsidRDefault="00070156" w:rsidP="00F53793">
            <w:pPr>
              <w:rPr>
                <w:sz w:val="16"/>
                <w:szCs w:val="16"/>
              </w:rPr>
            </w:pPr>
          </w:p>
        </w:tc>
        <w:tc>
          <w:tcPr>
            <w:tcW w:w="608" w:type="dxa"/>
            <w:vAlign w:val="bottom"/>
          </w:tcPr>
          <w:p w14:paraId="62CA927A" w14:textId="77777777" w:rsidR="00070156" w:rsidRPr="005124B0" w:rsidRDefault="00070156" w:rsidP="00F53793">
            <w:pPr>
              <w:ind w:firstLineChars="100" w:firstLine="160"/>
              <w:rPr>
                <w:rFonts w:ascii="Arial" w:hAnsi="Arial" w:cs="Arial"/>
                <w:sz w:val="16"/>
                <w:szCs w:val="16"/>
              </w:rPr>
            </w:pPr>
            <w:r w:rsidRPr="005124B0">
              <w:rPr>
                <w:rFonts w:ascii="Arial" w:hAnsi="Arial" w:cs="Arial"/>
                <w:sz w:val="16"/>
                <w:szCs w:val="16"/>
              </w:rPr>
              <w:t>45</w:t>
            </w:r>
          </w:p>
        </w:tc>
        <w:tc>
          <w:tcPr>
            <w:tcW w:w="2679" w:type="dxa"/>
            <w:vAlign w:val="bottom"/>
          </w:tcPr>
          <w:p w14:paraId="10623AC6" w14:textId="77777777" w:rsidR="00070156" w:rsidRPr="005124B0" w:rsidRDefault="00070156" w:rsidP="00F53793">
            <w:pPr>
              <w:ind w:firstLineChars="100" w:firstLine="160"/>
              <w:rPr>
                <w:rFonts w:ascii="Arial" w:hAnsi="Arial" w:cs="Arial"/>
                <w:sz w:val="16"/>
                <w:szCs w:val="16"/>
              </w:rPr>
            </w:pPr>
            <w:r w:rsidRPr="005124B0">
              <w:rPr>
                <w:rFonts w:ascii="Arial" w:hAnsi="Arial" w:cs="Arial"/>
                <w:sz w:val="16"/>
                <w:szCs w:val="16"/>
              </w:rPr>
              <w:t>DODATNA ULAGANJA NA NEF.</w:t>
            </w:r>
            <w:r>
              <w:rPr>
                <w:rFonts w:ascii="Arial" w:hAnsi="Arial" w:cs="Arial"/>
                <w:sz w:val="16"/>
                <w:szCs w:val="16"/>
              </w:rPr>
              <w:t xml:space="preserve"> </w:t>
            </w:r>
            <w:r w:rsidRPr="005124B0">
              <w:rPr>
                <w:rFonts w:ascii="Arial" w:hAnsi="Arial" w:cs="Arial"/>
                <w:sz w:val="16"/>
                <w:szCs w:val="16"/>
              </w:rPr>
              <w:t>IMOVINI</w:t>
            </w:r>
          </w:p>
        </w:tc>
        <w:tc>
          <w:tcPr>
            <w:tcW w:w="1017" w:type="dxa"/>
            <w:vAlign w:val="bottom"/>
          </w:tcPr>
          <w:p w14:paraId="2375795A" w14:textId="77777777" w:rsidR="00070156" w:rsidRPr="005124B0" w:rsidRDefault="00070156" w:rsidP="00F53793">
            <w:pPr>
              <w:jc w:val="right"/>
              <w:rPr>
                <w:rFonts w:ascii="Arial" w:hAnsi="Arial" w:cs="Arial"/>
                <w:sz w:val="16"/>
                <w:szCs w:val="16"/>
              </w:rPr>
            </w:pPr>
            <w:r w:rsidRPr="005124B0">
              <w:rPr>
                <w:rFonts w:ascii="Arial" w:hAnsi="Arial" w:cs="Arial"/>
                <w:sz w:val="16"/>
                <w:szCs w:val="16"/>
              </w:rPr>
              <w:t>800.000</w:t>
            </w:r>
          </w:p>
        </w:tc>
        <w:tc>
          <w:tcPr>
            <w:tcW w:w="1239" w:type="dxa"/>
            <w:vAlign w:val="bottom"/>
          </w:tcPr>
          <w:p w14:paraId="6CBD26BE" w14:textId="77777777" w:rsidR="00070156" w:rsidRPr="005124B0" w:rsidRDefault="00070156" w:rsidP="00F53793">
            <w:pPr>
              <w:jc w:val="right"/>
              <w:rPr>
                <w:rFonts w:ascii="Arial" w:hAnsi="Arial" w:cs="Arial"/>
                <w:sz w:val="16"/>
                <w:szCs w:val="16"/>
              </w:rPr>
            </w:pPr>
            <w:r w:rsidRPr="005124B0">
              <w:rPr>
                <w:rFonts w:ascii="Arial" w:hAnsi="Arial" w:cs="Arial"/>
                <w:sz w:val="16"/>
                <w:szCs w:val="16"/>
              </w:rPr>
              <w:t>-300.000</w:t>
            </w:r>
          </w:p>
        </w:tc>
        <w:tc>
          <w:tcPr>
            <w:tcW w:w="1041" w:type="dxa"/>
            <w:vAlign w:val="bottom"/>
          </w:tcPr>
          <w:p w14:paraId="2F8437F1" w14:textId="77777777" w:rsidR="00070156" w:rsidRPr="005124B0" w:rsidRDefault="00070156" w:rsidP="00F53793">
            <w:pPr>
              <w:jc w:val="right"/>
              <w:rPr>
                <w:rFonts w:ascii="Arial" w:hAnsi="Arial" w:cs="Arial"/>
                <w:sz w:val="16"/>
                <w:szCs w:val="16"/>
              </w:rPr>
            </w:pPr>
            <w:r w:rsidRPr="005124B0">
              <w:rPr>
                <w:rFonts w:ascii="Arial" w:hAnsi="Arial" w:cs="Arial"/>
                <w:sz w:val="16"/>
                <w:szCs w:val="16"/>
              </w:rPr>
              <w:t>500.000</w:t>
            </w:r>
          </w:p>
        </w:tc>
        <w:tc>
          <w:tcPr>
            <w:tcW w:w="1042" w:type="dxa"/>
            <w:vAlign w:val="bottom"/>
          </w:tcPr>
          <w:p w14:paraId="7E62E832" w14:textId="77777777" w:rsidR="00070156" w:rsidRPr="005124B0" w:rsidRDefault="00070156" w:rsidP="00F53793">
            <w:pPr>
              <w:jc w:val="right"/>
              <w:rPr>
                <w:rFonts w:ascii="Arial" w:hAnsi="Arial" w:cs="Arial"/>
                <w:sz w:val="16"/>
                <w:szCs w:val="16"/>
              </w:rPr>
            </w:pPr>
            <w:r w:rsidRPr="005124B0">
              <w:rPr>
                <w:rFonts w:ascii="Arial" w:hAnsi="Arial" w:cs="Arial"/>
                <w:sz w:val="16"/>
                <w:szCs w:val="16"/>
              </w:rPr>
              <w:t>0</w:t>
            </w:r>
          </w:p>
        </w:tc>
        <w:tc>
          <w:tcPr>
            <w:tcW w:w="951" w:type="dxa"/>
            <w:vAlign w:val="bottom"/>
          </w:tcPr>
          <w:p w14:paraId="3372C997" w14:textId="77777777" w:rsidR="00070156" w:rsidRPr="005124B0" w:rsidRDefault="00070156" w:rsidP="00F53793">
            <w:pPr>
              <w:jc w:val="right"/>
              <w:rPr>
                <w:rFonts w:ascii="Arial" w:hAnsi="Arial" w:cs="Arial"/>
                <w:sz w:val="16"/>
                <w:szCs w:val="16"/>
              </w:rPr>
            </w:pPr>
            <w:r w:rsidRPr="005124B0">
              <w:rPr>
                <w:rFonts w:ascii="Arial" w:hAnsi="Arial" w:cs="Arial"/>
                <w:sz w:val="16"/>
                <w:szCs w:val="16"/>
              </w:rPr>
              <w:t>300.000</w:t>
            </w:r>
          </w:p>
        </w:tc>
        <w:tc>
          <w:tcPr>
            <w:tcW w:w="951" w:type="dxa"/>
            <w:vAlign w:val="bottom"/>
          </w:tcPr>
          <w:p w14:paraId="55AC7068" w14:textId="77777777" w:rsidR="00070156" w:rsidRPr="005124B0" w:rsidRDefault="00070156" w:rsidP="00F53793">
            <w:pPr>
              <w:jc w:val="right"/>
              <w:rPr>
                <w:rFonts w:ascii="Arial" w:hAnsi="Arial" w:cs="Arial"/>
                <w:sz w:val="16"/>
                <w:szCs w:val="16"/>
              </w:rPr>
            </w:pPr>
            <w:r w:rsidRPr="005124B0">
              <w:rPr>
                <w:rFonts w:ascii="Arial" w:hAnsi="Arial" w:cs="Arial"/>
                <w:sz w:val="16"/>
                <w:szCs w:val="16"/>
              </w:rPr>
              <w:t>100.000</w:t>
            </w:r>
          </w:p>
        </w:tc>
        <w:tc>
          <w:tcPr>
            <w:tcW w:w="950" w:type="dxa"/>
            <w:vAlign w:val="bottom"/>
          </w:tcPr>
          <w:p w14:paraId="53613BB8" w14:textId="77777777" w:rsidR="00070156" w:rsidRPr="005124B0" w:rsidRDefault="00070156" w:rsidP="00F53793">
            <w:pPr>
              <w:jc w:val="right"/>
              <w:rPr>
                <w:rFonts w:ascii="Arial" w:hAnsi="Arial" w:cs="Arial"/>
                <w:sz w:val="16"/>
                <w:szCs w:val="16"/>
              </w:rPr>
            </w:pPr>
            <w:r w:rsidRPr="005124B0">
              <w:rPr>
                <w:rFonts w:ascii="Arial" w:hAnsi="Arial" w:cs="Arial"/>
                <w:sz w:val="16"/>
                <w:szCs w:val="16"/>
              </w:rPr>
              <w:t>100.000</w:t>
            </w:r>
          </w:p>
        </w:tc>
        <w:tc>
          <w:tcPr>
            <w:tcW w:w="804" w:type="dxa"/>
            <w:vAlign w:val="bottom"/>
          </w:tcPr>
          <w:p w14:paraId="543CD7EF" w14:textId="77777777" w:rsidR="00070156" w:rsidRPr="005124B0" w:rsidRDefault="00070156" w:rsidP="00F53793">
            <w:pPr>
              <w:jc w:val="right"/>
              <w:rPr>
                <w:rFonts w:ascii="Arial" w:hAnsi="Arial" w:cs="Arial"/>
                <w:sz w:val="16"/>
                <w:szCs w:val="16"/>
              </w:rPr>
            </w:pPr>
            <w:r w:rsidRPr="005124B0">
              <w:rPr>
                <w:rFonts w:ascii="Arial" w:hAnsi="Arial" w:cs="Arial"/>
                <w:sz w:val="16"/>
                <w:szCs w:val="16"/>
              </w:rPr>
              <w:t>0</w:t>
            </w:r>
          </w:p>
        </w:tc>
        <w:tc>
          <w:tcPr>
            <w:tcW w:w="792" w:type="dxa"/>
            <w:vAlign w:val="bottom"/>
          </w:tcPr>
          <w:p w14:paraId="3D34E0B6" w14:textId="77777777" w:rsidR="00070156" w:rsidRPr="005124B0" w:rsidRDefault="00070156" w:rsidP="00F53793">
            <w:pPr>
              <w:jc w:val="right"/>
              <w:rPr>
                <w:rFonts w:ascii="Arial" w:hAnsi="Arial" w:cs="Arial"/>
                <w:sz w:val="16"/>
                <w:szCs w:val="16"/>
              </w:rPr>
            </w:pPr>
            <w:r w:rsidRPr="005124B0">
              <w:rPr>
                <w:rFonts w:ascii="Arial" w:hAnsi="Arial" w:cs="Arial"/>
                <w:sz w:val="16"/>
                <w:szCs w:val="16"/>
              </w:rPr>
              <w:t>0</w:t>
            </w:r>
          </w:p>
        </w:tc>
        <w:tc>
          <w:tcPr>
            <w:tcW w:w="951" w:type="dxa"/>
            <w:vAlign w:val="bottom"/>
          </w:tcPr>
          <w:p w14:paraId="309D8DBF" w14:textId="77777777" w:rsidR="00070156" w:rsidRPr="005124B0" w:rsidRDefault="00070156" w:rsidP="00F53793">
            <w:pPr>
              <w:jc w:val="right"/>
              <w:rPr>
                <w:rFonts w:ascii="Arial" w:hAnsi="Arial" w:cs="Arial"/>
                <w:sz w:val="16"/>
                <w:szCs w:val="16"/>
              </w:rPr>
            </w:pPr>
            <w:r w:rsidRPr="005124B0">
              <w:rPr>
                <w:rFonts w:ascii="Arial" w:hAnsi="Arial" w:cs="Arial"/>
                <w:sz w:val="16"/>
                <w:szCs w:val="16"/>
              </w:rPr>
              <w:t>0</w:t>
            </w:r>
          </w:p>
        </w:tc>
        <w:tc>
          <w:tcPr>
            <w:tcW w:w="951" w:type="dxa"/>
            <w:vAlign w:val="bottom"/>
          </w:tcPr>
          <w:p w14:paraId="275393E2" w14:textId="77777777" w:rsidR="00070156" w:rsidRPr="005124B0" w:rsidRDefault="00070156" w:rsidP="00F53793">
            <w:pPr>
              <w:jc w:val="right"/>
              <w:rPr>
                <w:rFonts w:ascii="Arial" w:hAnsi="Arial" w:cs="Arial"/>
                <w:sz w:val="16"/>
                <w:szCs w:val="16"/>
              </w:rPr>
            </w:pPr>
            <w:r w:rsidRPr="005124B0">
              <w:rPr>
                <w:rFonts w:ascii="Arial" w:hAnsi="Arial" w:cs="Arial"/>
                <w:sz w:val="16"/>
                <w:szCs w:val="16"/>
              </w:rPr>
              <w:t>0</w:t>
            </w:r>
          </w:p>
        </w:tc>
      </w:tr>
      <w:tr w:rsidR="00070156" w:rsidRPr="00C1122D" w14:paraId="340C1D21" w14:textId="77777777" w:rsidTr="006B64BF">
        <w:tc>
          <w:tcPr>
            <w:tcW w:w="710" w:type="dxa"/>
          </w:tcPr>
          <w:p w14:paraId="2700C8B2" w14:textId="77777777" w:rsidR="00070156" w:rsidRPr="00C1122D" w:rsidRDefault="00070156" w:rsidP="00F53793">
            <w:pPr>
              <w:rPr>
                <w:sz w:val="16"/>
                <w:szCs w:val="16"/>
              </w:rPr>
            </w:pPr>
          </w:p>
        </w:tc>
        <w:tc>
          <w:tcPr>
            <w:tcW w:w="608" w:type="dxa"/>
            <w:vAlign w:val="bottom"/>
          </w:tcPr>
          <w:p w14:paraId="6420249C" w14:textId="77777777" w:rsidR="00070156" w:rsidRPr="005124B0" w:rsidRDefault="00070156" w:rsidP="00F53793">
            <w:pPr>
              <w:rPr>
                <w:rFonts w:ascii="Arial" w:hAnsi="Arial" w:cs="Arial"/>
                <w:i/>
                <w:iCs/>
                <w:sz w:val="16"/>
                <w:szCs w:val="16"/>
              </w:rPr>
            </w:pPr>
            <w:r w:rsidRPr="005124B0">
              <w:rPr>
                <w:rFonts w:ascii="Arial" w:hAnsi="Arial" w:cs="Arial"/>
                <w:i/>
                <w:iCs/>
                <w:sz w:val="16"/>
                <w:szCs w:val="16"/>
              </w:rPr>
              <w:t>451</w:t>
            </w:r>
          </w:p>
        </w:tc>
        <w:tc>
          <w:tcPr>
            <w:tcW w:w="2679" w:type="dxa"/>
            <w:vAlign w:val="bottom"/>
          </w:tcPr>
          <w:p w14:paraId="40296D9B" w14:textId="77777777" w:rsidR="00070156" w:rsidRPr="005124B0" w:rsidRDefault="00070156" w:rsidP="00F53793">
            <w:pPr>
              <w:ind w:firstLineChars="100" w:firstLine="160"/>
              <w:rPr>
                <w:rFonts w:ascii="Arial" w:hAnsi="Arial" w:cs="Arial"/>
                <w:i/>
                <w:iCs/>
                <w:sz w:val="16"/>
                <w:szCs w:val="16"/>
              </w:rPr>
            </w:pPr>
            <w:r w:rsidRPr="005124B0">
              <w:rPr>
                <w:rFonts w:ascii="Arial" w:hAnsi="Arial" w:cs="Arial"/>
                <w:i/>
                <w:iCs/>
                <w:sz w:val="16"/>
                <w:szCs w:val="16"/>
              </w:rPr>
              <w:t>Dodatna ulaganja na građev.</w:t>
            </w:r>
            <w:r>
              <w:rPr>
                <w:rFonts w:ascii="Arial" w:hAnsi="Arial" w:cs="Arial"/>
                <w:i/>
                <w:iCs/>
                <w:sz w:val="16"/>
                <w:szCs w:val="16"/>
              </w:rPr>
              <w:t xml:space="preserve"> </w:t>
            </w:r>
            <w:r w:rsidRPr="005124B0">
              <w:rPr>
                <w:rFonts w:ascii="Arial" w:hAnsi="Arial" w:cs="Arial"/>
                <w:i/>
                <w:iCs/>
                <w:sz w:val="16"/>
                <w:szCs w:val="16"/>
              </w:rPr>
              <w:t>objektima</w:t>
            </w:r>
          </w:p>
        </w:tc>
        <w:tc>
          <w:tcPr>
            <w:tcW w:w="1017" w:type="dxa"/>
            <w:vAlign w:val="bottom"/>
          </w:tcPr>
          <w:p w14:paraId="105EB398" w14:textId="77777777" w:rsidR="00070156" w:rsidRPr="005124B0" w:rsidRDefault="00070156" w:rsidP="00F53793">
            <w:pPr>
              <w:jc w:val="right"/>
              <w:rPr>
                <w:rFonts w:ascii="Arial" w:hAnsi="Arial" w:cs="Arial"/>
                <w:i/>
                <w:iCs/>
                <w:sz w:val="16"/>
                <w:szCs w:val="16"/>
              </w:rPr>
            </w:pPr>
            <w:r w:rsidRPr="005124B0">
              <w:rPr>
                <w:rFonts w:ascii="Arial" w:hAnsi="Arial" w:cs="Arial"/>
                <w:i/>
                <w:iCs/>
                <w:sz w:val="16"/>
                <w:szCs w:val="16"/>
              </w:rPr>
              <w:t>800.000</w:t>
            </w:r>
          </w:p>
        </w:tc>
        <w:tc>
          <w:tcPr>
            <w:tcW w:w="1239" w:type="dxa"/>
            <w:vAlign w:val="bottom"/>
          </w:tcPr>
          <w:p w14:paraId="1C1C915B" w14:textId="77777777" w:rsidR="00070156" w:rsidRPr="005124B0" w:rsidRDefault="00070156" w:rsidP="00F53793">
            <w:pPr>
              <w:jc w:val="right"/>
              <w:rPr>
                <w:rFonts w:ascii="Arial" w:hAnsi="Arial" w:cs="Arial"/>
                <w:i/>
                <w:iCs/>
                <w:sz w:val="16"/>
                <w:szCs w:val="16"/>
              </w:rPr>
            </w:pPr>
            <w:r w:rsidRPr="005124B0">
              <w:rPr>
                <w:rFonts w:ascii="Arial" w:hAnsi="Arial" w:cs="Arial"/>
                <w:i/>
                <w:iCs/>
                <w:sz w:val="16"/>
                <w:szCs w:val="16"/>
              </w:rPr>
              <w:t>-300.000</w:t>
            </w:r>
          </w:p>
        </w:tc>
        <w:tc>
          <w:tcPr>
            <w:tcW w:w="1041" w:type="dxa"/>
            <w:vAlign w:val="bottom"/>
          </w:tcPr>
          <w:p w14:paraId="0F01204F" w14:textId="77777777" w:rsidR="00070156" w:rsidRPr="005124B0" w:rsidRDefault="00070156" w:rsidP="00F53793">
            <w:pPr>
              <w:jc w:val="right"/>
              <w:rPr>
                <w:rFonts w:ascii="Arial" w:hAnsi="Arial" w:cs="Arial"/>
                <w:i/>
                <w:iCs/>
                <w:sz w:val="16"/>
                <w:szCs w:val="16"/>
              </w:rPr>
            </w:pPr>
            <w:r w:rsidRPr="005124B0">
              <w:rPr>
                <w:rFonts w:ascii="Arial" w:hAnsi="Arial" w:cs="Arial"/>
                <w:i/>
                <w:iCs/>
                <w:sz w:val="16"/>
                <w:szCs w:val="16"/>
              </w:rPr>
              <w:t>500.000</w:t>
            </w:r>
          </w:p>
        </w:tc>
        <w:tc>
          <w:tcPr>
            <w:tcW w:w="1042" w:type="dxa"/>
            <w:vAlign w:val="bottom"/>
          </w:tcPr>
          <w:p w14:paraId="39413EC8" w14:textId="77777777" w:rsidR="00070156" w:rsidRPr="005124B0" w:rsidRDefault="00070156" w:rsidP="00F53793">
            <w:pPr>
              <w:jc w:val="right"/>
              <w:rPr>
                <w:rFonts w:ascii="Arial" w:hAnsi="Arial" w:cs="Arial"/>
                <w:i/>
                <w:iCs/>
                <w:sz w:val="16"/>
                <w:szCs w:val="16"/>
              </w:rPr>
            </w:pPr>
            <w:r w:rsidRPr="005124B0">
              <w:rPr>
                <w:rFonts w:ascii="Arial" w:hAnsi="Arial" w:cs="Arial"/>
                <w:i/>
                <w:iCs/>
                <w:sz w:val="16"/>
                <w:szCs w:val="16"/>
              </w:rPr>
              <w:t>0</w:t>
            </w:r>
          </w:p>
        </w:tc>
        <w:tc>
          <w:tcPr>
            <w:tcW w:w="951" w:type="dxa"/>
            <w:vAlign w:val="bottom"/>
          </w:tcPr>
          <w:p w14:paraId="17124E75" w14:textId="77777777" w:rsidR="00070156" w:rsidRPr="005124B0" w:rsidRDefault="00070156" w:rsidP="00F53793">
            <w:pPr>
              <w:jc w:val="right"/>
              <w:rPr>
                <w:rFonts w:ascii="Arial" w:hAnsi="Arial" w:cs="Arial"/>
                <w:i/>
                <w:iCs/>
                <w:sz w:val="16"/>
                <w:szCs w:val="16"/>
              </w:rPr>
            </w:pPr>
            <w:r w:rsidRPr="005124B0">
              <w:rPr>
                <w:rFonts w:ascii="Arial" w:hAnsi="Arial" w:cs="Arial"/>
                <w:i/>
                <w:iCs/>
                <w:sz w:val="16"/>
                <w:szCs w:val="16"/>
              </w:rPr>
              <w:t>300.000</w:t>
            </w:r>
          </w:p>
        </w:tc>
        <w:tc>
          <w:tcPr>
            <w:tcW w:w="951" w:type="dxa"/>
            <w:vAlign w:val="bottom"/>
          </w:tcPr>
          <w:p w14:paraId="3458A324" w14:textId="77777777" w:rsidR="00070156" w:rsidRPr="005124B0" w:rsidRDefault="00070156" w:rsidP="00F53793">
            <w:pPr>
              <w:jc w:val="right"/>
              <w:rPr>
                <w:rFonts w:ascii="Arial" w:hAnsi="Arial" w:cs="Arial"/>
                <w:i/>
                <w:iCs/>
                <w:sz w:val="16"/>
                <w:szCs w:val="16"/>
              </w:rPr>
            </w:pPr>
            <w:r w:rsidRPr="005124B0">
              <w:rPr>
                <w:rFonts w:ascii="Arial" w:hAnsi="Arial" w:cs="Arial"/>
                <w:i/>
                <w:iCs/>
                <w:sz w:val="16"/>
                <w:szCs w:val="16"/>
              </w:rPr>
              <w:t>100.000</w:t>
            </w:r>
          </w:p>
        </w:tc>
        <w:tc>
          <w:tcPr>
            <w:tcW w:w="950" w:type="dxa"/>
            <w:vAlign w:val="bottom"/>
          </w:tcPr>
          <w:p w14:paraId="47775E3D" w14:textId="77777777" w:rsidR="00070156" w:rsidRPr="005124B0" w:rsidRDefault="00070156" w:rsidP="00F53793">
            <w:pPr>
              <w:jc w:val="right"/>
              <w:rPr>
                <w:rFonts w:ascii="Arial" w:hAnsi="Arial" w:cs="Arial"/>
                <w:i/>
                <w:iCs/>
                <w:sz w:val="16"/>
                <w:szCs w:val="16"/>
              </w:rPr>
            </w:pPr>
            <w:r w:rsidRPr="005124B0">
              <w:rPr>
                <w:rFonts w:ascii="Arial" w:hAnsi="Arial" w:cs="Arial"/>
                <w:i/>
                <w:iCs/>
                <w:sz w:val="16"/>
                <w:szCs w:val="16"/>
              </w:rPr>
              <w:t>100.000</w:t>
            </w:r>
          </w:p>
        </w:tc>
        <w:tc>
          <w:tcPr>
            <w:tcW w:w="804" w:type="dxa"/>
            <w:vAlign w:val="bottom"/>
          </w:tcPr>
          <w:p w14:paraId="496732E9" w14:textId="77777777" w:rsidR="00070156" w:rsidRPr="005124B0" w:rsidRDefault="00070156" w:rsidP="00F53793">
            <w:pPr>
              <w:jc w:val="right"/>
              <w:rPr>
                <w:rFonts w:ascii="Arial" w:hAnsi="Arial" w:cs="Arial"/>
                <w:i/>
                <w:iCs/>
                <w:sz w:val="16"/>
                <w:szCs w:val="16"/>
              </w:rPr>
            </w:pPr>
            <w:r w:rsidRPr="005124B0">
              <w:rPr>
                <w:rFonts w:ascii="Arial" w:hAnsi="Arial" w:cs="Arial"/>
                <w:i/>
                <w:iCs/>
                <w:sz w:val="16"/>
                <w:szCs w:val="16"/>
              </w:rPr>
              <w:t>0</w:t>
            </w:r>
          </w:p>
        </w:tc>
        <w:tc>
          <w:tcPr>
            <w:tcW w:w="792" w:type="dxa"/>
            <w:vAlign w:val="bottom"/>
          </w:tcPr>
          <w:p w14:paraId="1718EBF0" w14:textId="77777777" w:rsidR="00070156" w:rsidRPr="005124B0" w:rsidRDefault="00070156" w:rsidP="00F53793">
            <w:pPr>
              <w:jc w:val="right"/>
              <w:rPr>
                <w:rFonts w:ascii="Arial" w:hAnsi="Arial" w:cs="Arial"/>
                <w:i/>
                <w:iCs/>
                <w:sz w:val="16"/>
                <w:szCs w:val="16"/>
              </w:rPr>
            </w:pPr>
            <w:r w:rsidRPr="005124B0">
              <w:rPr>
                <w:rFonts w:ascii="Arial" w:hAnsi="Arial" w:cs="Arial"/>
                <w:i/>
                <w:iCs/>
                <w:sz w:val="16"/>
                <w:szCs w:val="16"/>
              </w:rPr>
              <w:t>0</w:t>
            </w:r>
          </w:p>
        </w:tc>
        <w:tc>
          <w:tcPr>
            <w:tcW w:w="951" w:type="dxa"/>
            <w:vAlign w:val="bottom"/>
          </w:tcPr>
          <w:p w14:paraId="3220211E" w14:textId="77777777" w:rsidR="00070156" w:rsidRPr="005124B0" w:rsidRDefault="00070156" w:rsidP="00F53793">
            <w:pPr>
              <w:jc w:val="right"/>
              <w:rPr>
                <w:rFonts w:ascii="Arial" w:hAnsi="Arial" w:cs="Arial"/>
                <w:i/>
                <w:iCs/>
                <w:sz w:val="16"/>
                <w:szCs w:val="16"/>
              </w:rPr>
            </w:pPr>
            <w:r w:rsidRPr="005124B0">
              <w:rPr>
                <w:rFonts w:ascii="Arial" w:hAnsi="Arial" w:cs="Arial"/>
                <w:i/>
                <w:iCs/>
                <w:sz w:val="16"/>
                <w:szCs w:val="16"/>
              </w:rPr>
              <w:t>0</w:t>
            </w:r>
          </w:p>
        </w:tc>
        <w:tc>
          <w:tcPr>
            <w:tcW w:w="951" w:type="dxa"/>
            <w:vAlign w:val="bottom"/>
          </w:tcPr>
          <w:p w14:paraId="15A347F4" w14:textId="77777777" w:rsidR="00070156" w:rsidRPr="005124B0" w:rsidRDefault="00070156" w:rsidP="00F53793">
            <w:pPr>
              <w:jc w:val="right"/>
              <w:rPr>
                <w:rFonts w:ascii="Arial" w:hAnsi="Arial" w:cs="Arial"/>
                <w:i/>
                <w:iCs/>
                <w:sz w:val="16"/>
                <w:szCs w:val="16"/>
              </w:rPr>
            </w:pPr>
            <w:r w:rsidRPr="005124B0">
              <w:rPr>
                <w:rFonts w:ascii="Arial" w:hAnsi="Arial" w:cs="Arial"/>
                <w:i/>
                <w:iCs/>
                <w:sz w:val="16"/>
                <w:szCs w:val="16"/>
              </w:rPr>
              <w:t>0</w:t>
            </w:r>
          </w:p>
        </w:tc>
      </w:tr>
      <w:tr w:rsidR="00070156" w:rsidRPr="00C1122D" w14:paraId="2BB243FD" w14:textId="77777777" w:rsidTr="006B64BF">
        <w:tc>
          <w:tcPr>
            <w:tcW w:w="710" w:type="dxa"/>
          </w:tcPr>
          <w:p w14:paraId="4FC64B63" w14:textId="77777777" w:rsidR="00070156" w:rsidRPr="00C1122D" w:rsidRDefault="00070156" w:rsidP="00F53793">
            <w:pPr>
              <w:rPr>
                <w:sz w:val="16"/>
                <w:szCs w:val="16"/>
              </w:rPr>
            </w:pPr>
            <w:r>
              <w:rPr>
                <w:sz w:val="16"/>
                <w:szCs w:val="16"/>
              </w:rPr>
              <w:t>0820</w:t>
            </w:r>
          </w:p>
        </w:tc>
        <w:tc>
          <w:tcPr>
            <w:tcW w:w="3287" w:type="dxa"/>
            <w:gridSpan w:val="2"/>
            <w:vAlign w:val="bottom"/>
          </w:tcPr>
          <w:p w14:paraId="0546EAFD" w14:textId="77777777" w:rsidR="00070156" w:rsidRPr="005124B0" w:rsidRDefault="00070156" w:rsidP="00F53793">
            <w:pPr>
              <w:rPr>
                <w:bCs/>
                <w:sz w:val="16"/>
                <w:szCs w:val="16"/>
              </w:rPr>
            </w:pPr>
            <w:r w:rsidRPr="005124B0">
              <w:rPr>
                <w:bCs/>
                <w:sz w:val="16"/>
                <w:szCs w:val="16"/>
              </w:rPr>
              <w:t>K. projekt K1019 07:  Opremanje spomenika kulture</w:t>
            </w:r>
          </w:p>
        </w:tc>
        <w:tc>
          <w:tcPr>
            <w:tcW w:w="1017" w:type="dxa"/>
            <w:vAlign w:val="bottom"/>
          </w:tcPr>
          <w:p w14:paraId="0CB18D1B"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40.000</w:t>
            </w:r>
          </w:p>
        </w:tc>
        <w:tc>
          <w:tcPr>
            <w:tcW w:w="1239" w:type="dxa"/>
            <w:vAlign w:val="bottom"/>
          </w:tcPr>
          <w:p w14:paraId="127F0A32"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160.000</w:t>
            </w:r>
          </w:p>
        </w:tc>
        <w:tc>
          <w:tcPr>
            <w:tcW w:w="1041" w:type="dxa"/>
            <w:vAlign w:val="bottom"/>
          </w:tcPr>
          <w:p w14:paraId="2EB6DB49"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200.000</w:t>
            </w:r>
          </w:p>
        </w:tc>
        <w:tc>
          <w:tcPr>
            <w:tcW w:w="1042" w:type="dxa"/>
            <w:vAlign w:val="bottom"/>
          </w:tcPr>
          <w:p w14:paraId="38073F0F"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951" w:type="dxa"/>
            <w:vAlign w:val="bottom"/>
          </w:tcPr>
          <w:p w14:paraId="090AFD7E"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100.000</w:t>
            </w:r>
          </w:p>
        </w:tc>
        <w:tc>
          <w:tcPr>
            <w:tcW w:w="951" w:type="dxa"/>
            <w:vAlign w:val="bottom"/>
          </w:tcPr>
          <w:p w14:paraId="05AB727D"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950" w:type="dxa"/>
            <w:vAlign w:val="bottom"/>
          </w:tcPr>
          <w:p w14:paraId="1D53E33A"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100.000</w:t>
            </w:r>
          </w:p>
        </w:tc>
        <w:tc>
          <w:tcPr>
            <w:tcW w:w="804" w:type="dxa"/>
            <w:vAlign w:val="bottom"/>
          </w:tcPr>
          <w:p w14:paraId="3640FC4A"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792" w:type="dxa"/>
            <w:vAlign w:val="bottom"/>
          </w:tcPr>
          <w:p w14:paraId="761B8303"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951" w:type="dxa"/>
            <w:vAlign w:val="bottom"/>
          </w:tcPr>
          <w:p w14:paraId="187E0C05"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951" w:type="dxa"/>
            <w:vAlign w:val="bottom"/>
          </w:tcPr>
          <w:p w14:paraId="369FCE18"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r>
      <w:tr w:rsidR="00070156" w:rsidRPr="00C1122D" w14:paraId="61C8749B" w14:textId="77777777" w:rsidTr="006B64BF">
        <w:tc>
          <w:tcPr>
            <w:tcW w:w="710" w:type="dxa"/>
          </w:tcPr>
          <w:p w14:paraId="70E70F82" w14:textId="77777777" w:rsidR="00070156" w:rsidRPr="00C1122D" w:rsidRDefault="00070156" w:rsidP="00F53793">
            <w:pPr>
              <w:rPr>
                <w:sz w:val="16"/>
                <w:szCs w:val="16"/>
              </w:rPr>
            </w:pPr>
          </w:p>
        </w:tc>
        <w:tc>
          <w:tcPr>
            <w:tcW w:w="608" w:type="dxa"/>
            <w:vAlign w:val="bottom"/>
          </w:tcPr>
          <w:p w14:paraId="6B4ADCD2" w14:textId="77777777" w:rsidR="00070156" w:rsidRPr="008A7FFA" w:rsidRDefault="00070156" w:rsidP="00F53793">
            <w:pPr>
              <w:ind w:firstLineChars="100" w:firstLine="160"/>
              <w:rPr>
                <w:rFonts w:ascii="Arial" w:hAnsi="Arial" w:cs="Arial"/>
                <w:sz w:val="16"/>
                <w:szCs w:val="16"/>
              </w:rPr>
            </w:pPr>
            <w:r w:rsidRPr="008A7FFA">
              <w:rPr>
                <w:rFonts w:ascii="Arial" w:hAnsi="Arial" w:cs="Arial"/>
                <w:sz w:val="16"/>
                <w:szCs w:val="16"/>
              </w:rPr>
              <w:t>32</w:t>
            </w:r>
          </w:p>
        </w:tc>
        <w:tc>
          <w:tcPr>
            <w:tcW w:w="2679" w:type="dxa"/>
            <w:vAlign w:val="bottom"/>
          </w:tcPr>
          <w:p w14:paraId="32064207" w14:textId="77777777" w:rsidR="00070156" w:rsidRPr="008A7FFA" w:rsidRDefault="00070156" w:rsidP="00F53793">
            <w:pPr>
              <w:ind w:firstLineChars="100" w:firstLine="160"/>
              <w:rPr>
                <w:rFonts w:ascii="Arial" w:hAnsi="Arial" w:cs="Arial"/>
                <w:sz w:val="16"/>
                <w:szCs w:val="16"/>
              </w:rPr>
            </w:pPr>
            <w:r w:rsidRPr="008A7FFA">
              <w:rPr>
                <w:rFonts w:ascii="Arial" w:hAnsi="Arial" w:cs="Arial"/>
                <w:sz w:val="16"/>
                <w:szCs w:val="16"/>
              </w:rPr>
              <w:t>MATERIJALNI RASHODI</w:t>
            </w:r>
          </w:p>
        </w:tc>
        <w:tc>
          <w:tcPr>
            <w:tcW w:w="1017" w:type="dxa"/>
            <w:vAlign w:val="bottom"/>
          </w:tcPr>
          <w:p w14:paraId="351FC303"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1239" w:type="dxa"/>
            <w:vAlign w:val="bottom"/>
          </w:tcPr>
          <w:p w14:paraId="1E8913F9"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1041" w:type="dxa"/>
            <w:vAlign w:val="bottom"/>
          </w:tcPr>
          <w:p w14:paraId="0BCFEEAF"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1042" w:type="dxa"/>
            <w:vAlign w:val="bottom"/>
          </w:tcPr>
          <w:p w14:paraId="43045E08"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19982410"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7CAC3467"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0" w:type="dxa"/>
            <w:vAlign w:val="bottom"/>
          </w:tcPr>
          <w:p w14:paraId="75635544"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804" w:type="dxa"/>
            <w:vAlign w:val="bottom"/>
          </w:tcPr>
          <w:p w14:paraId="7ECB09A9"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792" w:type="dxa"/>
            <w:vAlign w:val="bottom"/>
          </w:tcPr>
          <w:p w14:paraId="4E3E9141"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51574401"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1BD8A897"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r>
      <w:tr w:rsidR="00070156" w:rsidRPr="00C1122D" w14:paraId="48ACA5AD" w14:textId="77777777" w:rsidTr="006B64BF">
        <w:tc>
          <w:tcPr>
            <w:tcW w:w="710" w:type="dxa"/>
          </w:tcPr>
          <w:p w14:paraId="622E50A6" w14:textId="77777777" w:rsidR="00070156" w:rsidRPr="00C1122D" w:rsidRDefault="00070156" w:rsidP="00F53793">
            <w:pPr>
              <w:rPr>
                <w:sz w:val="16"/>
                <w:szCs w:val="16"/>
              </w:rPr>
            </w:pPr>
          </w:p>
        </w:tc>
        <w:tc>
          <w:tcPr>
            <w:tcW w:w="608" w:type="dxa"/>
            <w:vAlign w:val="bottom"/>
          </w:tcPr>
          <w:p w14:paraId="25D8D130" w14:textId="77777777" w:rsidR="00070156" w:rsidRPr="008A7FFA" w:rsidRDefault="00070156" w:rsidP="00F53793">
            <w:pPr>
              <w:rPr>
                <w:rFonts w:ascii="Arial" w:hAnsi="Arial" w:cs="Arial"/>
                <w:i/>
                <w:iCs/>
                <w:sz w:val="16"/>
                <w:szCs w:val="16"/>
              </w:rPr>
            </w:pPr>
            <w:r w:rsidRPr="008A7FFA">
              <w:rPr>
                <w:rFonts w:ascii="Arial" w:hAnsi="Arial" w:cs="Arial"/>
                <w:i/>
                <w:iCs/>
                <w:sz w:val="16"/>
                <w:szCs w:val="16"/>
              </w:rPr>
              <w:t>322</w:t>
            </w:r>
          </w:p>
        </w:tc>
        <w:tc>
          <w:tcPr>
            <w:tcW w:w="2679" w:type="dxa"/>
            <w:vAlign w:val="bottom"/>
          </w:tcPr>
          <w:p w14:paraId="09DDF2F6" w14:textId="77777777" w:rsidR="00070156" w:rsidRPr="008A7FFA" w:rsidRDefault="00070156" w:rsidP="00F53793">
            <w:pPr>
              <w:ind w:firstLineChars="100" w:firstLine="160"/>
              <w:rPr>
                <w:rFonts w:ascii="Arial" w:hAnsi="Arial" w:cs="Arial"/>
                <w:i/>
                <w:iCs/>
                <w:sz w:val="16"/>
                <w:szCs w:val="16"/>
              </w:rPr>
            </w:pPr>
            <w:r w:rsidRPr="008A7FFA">
              <w:rPr>
                <w:rFonts w:ascii="Arial" w:hAnsi="Arial" w:cs="Arial"/>
                <w:i/>
                <w:iCs/>
                <w:sz w:val="16"/>
                <w:szCs w:val="16"/>
              </w:rPr>
              <w:t>Rashodi za materijal i energiju</w:t>
            </w:r>
          </w:p>
        </w:tc>
        <w:tc>
          <w:tcPr>
            <w:tcW w:w="1017" w:type="dxa"/>
            <w:vAlign w:val="bottom"/>
          </w:tcPr>
          <w:p w14:paraId="22BE76A6"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1239" w:type="dxa"/>
            <w:vAlign w:val="bottom"/>
          </w:tcPr>
          <w:p w14:paraId="7FDA8961"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1041" w:type="dxa"/>
            <w:vAlign w:val="bottom"/>
          </w:tcPr>
          <w:p w14:paraId="7DD54E96"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1042" w:type="dxa"/>
            <w:vAlign w:val="bottom"/>
          </w:tcPr>
          <w:p w14:paraId="7B34D689"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35174453"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58A4F60C"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0" w:type="dxa"/>
            <w:vAlign w:val="bottom"/>
          </w:tcPr>
          <w:p w14:paraId="4B8018A7"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804" w:type="dxa"/>
            <w:vAlign w:val="bottom"/>
          </w:tcPr>
          <w:p w14:paraId="0C3EA6E6"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792" w:type="dxa"/>
            <w:vAlign w:val="bottom"/>
          </w:tcPr>
          <w:p w14:paraId="5A956C11"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315FAFF4"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3EEDED12"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r>
      <w:tr w:rsidR="00070156" w:rsidRPr="00C1122D" w14:paraId="12AAEE1D" w14:textId="77777777" w:rsidTr="006B64BF">
        <w:tc>
          <w:tcPr>
            <w:tcW w:w="710" w:type="dxa"/>
          </w:tcPr>
          <w:p w14:paraId="225CCB65" w14:textId="77777777" w:rsidR="00070156" w:rsidRPr="00C1122D" w:rsidRDefault="00070156" w:rsidP="00F53793">
            <w:pPr>
              <w:rPr>
                <w:sz w:val="16"/>
                <w:szCs w:val="16"/>
              </w:rPr>
            </w:pPr>
          </w:p>
        </w:tc>
        <w:tc>
          <w:tcPr>
            <w:tcW w:w="608" w:type="dxa"/>
            <w:vAlign w:val="bottom"/>
          </w:tcPr>
          <w:p w14:paraId="5CF3AA98" w14:textId="77777777" w:rsidR="00070156" w:rsidRPr="008A7FFA" w:rsidRDefault="00070156" w:rsidP="00F53793">
            <w:pPr>
              <w:ind w:firstLineChars="100" w:firstLine="160"/>
              <w:rPr>
                <w:rFonts w:ascii="Arial" w:hAnsi="Arial" w:cs="Arial"/>
                <w:sz w:val="16"/>
                <w:szCs w:val="16"/>
              </w:rPr>
            </w:pPr>
            <w:r w:rsidRPr="008A7FFA">
              <w:rPr>
                <w:rFonts w:ascii="Arial" w:hAnsi="Arial" w:cs="Arial"/>
                <w:sz w:val="16"/>
                <w:szCs w:val="16"/>
              </w:rPr>
              <w:t>42</w:t>
            </w:r>
          </w:p>
        </w:tc>
        <w:tc>
          <w:tcPr>
            <w:tcW w:w="2679" w:type="dxa"/>
            <w:vAlign w:val="bottom"/>
          </w:tcPr>
          <w:p w14:paraId="0AE47F4F" w14:textId="77777777" w:rsidR="00070156" w:rsidRPr="008A7FFA" w:rsidRDefault="00070156" w:rsidP="00F53793">
            <w:pPr>
              <w:ind w:firstLineChars="100" w:firstLine="160"/>
              <w:rPr>
                <w:rFonts w:ascii="Arial" w:hAnsi="Arial" w:cs="Arial"/>
                <w:sz w:val="16"/>
                <w:szCs w:val="16"/>
              </w:rPr>
            </w:pPr>
            <w:r w:rsidRPr="008A7FFA">
              <w:rPr>
                <w:rFonts w:ascii="Arial" w:hAnsi="Arial" w:cs="Arial"/>
                <w:sz w:val="16"/>
                <w:szCs w:val="16"/>
              </w:rPr>
              <w:t>PROIZVEDENA DUGOTRAJNA IMOVINA</w:t>
            </w:r>
          </w:p>
        </w:tc>
        <w:tc>
          <w:tcPr>
            <w:tcW w:w="1017" w:type="dxa"/>
            <w:vAlign w:val="bottom"/>
          </w:tcPr>
          <w:p w14:paraId="7AF4B75D"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40.000</w:t>
            </w:r>
          </w:p>
        </w:tc>
        <w:tc>
          <w:tcPr>
            <w:tcW w:w="1239" w:type="dxa"/>
            <w:vAlign w:val="bottom"/>
          </w:tcPr>
          <w:p w14:paraId="192B576F"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160.000</w:t>
            </w:r>
          </w:p>
        </w:tc>
        <w:tc>
          <w:tcPr>
            <w:tcW w:w="1041" w:type="dxa"/>
            <w:vAlign w:val="bottom"/>
          </w:tcPr>
          <w:p w14:paraId="2EC5FF7D"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200.000</w:t>
            </w:r>
          </w:p>
        </w:tc>
        <w:tc>
          <w:tcPr>
            <w:tcW w:w="1042" w:type="dxa"/>
            <w:vAlign w:val="bottom"/>
          </w:tcPr>
          <w:p w14:paraId="7CE720CB"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49E20967"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100.000</w:t>
            </w:r>
          </w:p>
        </w:tc>
        <w:tc>
          <w:tcPr>
            <w:tcW w:w="951" w:type="dxa"/>
            <w:vAlign w:val="bottom"/>
          </w:tcPr>
          <w:p w14:paraId="7F8F7F6B"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0" w:type="dxa"/>
            <w:vAlign w:val="bottom"/>
          </w:tcPr>
          <w:p w14:paraId="3F182541"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100.000</w:t>
            </w:r>
          </w:p>
        </w:tc>
        <w:tc>
          <w:tcPr>
            <w:tcW w:w="804" w:type="dxa"/>
            <w:vAlign w:val="bottom"/>
          </w:tcPr>
          <w:p w14:paraId="1C5A1258"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792" w:type="dxa"/>
            <w:vAlign w:val="bottom"/>
          </w:tcPr>
          <w:p w14:paraId="467E8ABE"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7F9D6D84"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557F60A1"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r>
      <w:tr w:rsidR="00070156" w:rsidRPr="00C1122D" w14:paraId="60ADF3C0" w14:textId="77777777" w:rsidTr="006B64BF">
        <w:tc>
          <w:tcPr>
            <w:tcW w:w="710" w:type="dxa"/>
          </w:tcPr>
          <w:p w14:paraId="427D780C" w14:textId="77777777" w:rsidR="00070156" w:rsidRPr="00C1122D" w:rsidRDefault="00070156" w:rsidP="00F53793">
            <w:pPr>
              <w:rPr>
                <w:sz w:val="16"/>
                <w:szCs w:val="16"/>
              </w:rPr>
            </w:pPr>
          </w:p>
        </w:tc>
        <w:tc>
          <w:tcPr>
            <w:tcW w:w="608" w:type="dxa"/>
            <w:vAlign w:val="bottom"/>
          </w:tcPr>
          <w:p w14:paraId="62732FF6" w14:textId="77777777" w:rsidR="00070156" w:rsidRPr="008A7FFA" w:rsidRDefault="00070156" w:rsidP="00F53793">
            <w:pPr>
              <w:rPr>
                <w:rFonts w:ascii="Arial" w:hAnsi="Arial" w:cs="Arial"/>
                <w:i/>
                <w:iCs/>
                <w:sz w:val="16"/>
                <w:szCs w:val="16"/>
              </w:rPr>
            </w:pPr>
            <w:r w:rsidRPr="008A7FFA">
              <w:rPr>
                <w:rFonts w:ascii="Arial" w:hAnsi="Arial" w:cs="Arial"/>
                <w:i/>
                <w:iCs/>
                <w:sz w:val="16"/>
                <w:szCs w:val="16"/>
              </w:rPr>
              <w:t>422</w:t>
            </w:r>
          </w:p>
        </w:tc>
        <w:tc>
          <w:tcPr>
            <w:tcW w:w="2679" w:type="dxa"/>
            <w:vAlign w:val="bottom"/>
          </w:tcPr>
          <w:p w14:paraId="7803D4C5" w14:textId="77777777" w:rsidR="00070156" w:rsidRPr="008A7FFA" w:rsidRDefault="00070156" w:rsidP="00F53793">
            <w:pPr>
              <w:ind w:firstLineChars="100" w:firstLine="160"/>
              <w:rPr>
                <w:rFonts w:ascii="Arial" w:hAnsi="Arial" w:cs="Arial"/>
                <w:i/>
                <w:iCs/>
                <w:sz w:val="16"/>
                <w:szCs w:val="16"/>
              </w:rPr>
            </w:pPr>
            <w:r w:rsidRPr="008A7FFA">
              <w:rPr>
                <w:rFonts w:ascii="Arial" w:hAnsi="Arial" w:cs="Arial"/>
                <w:i/>
                <w:iCs/>
                <w:sz w:val="16"/>
                <w:szCs w:val="16"/>
              </w:rPr>
              <w:t>Postrojenja i oprema</w:t>
            </w:r>
          </w:p>
        </w:tc>
        <w:tc>
          <w:tcPr>
            <w:tcW w:w="1017" w:type="dxa"/>
            <w:vAlign w:val="bottom"/>
          </w:tcPr>
          <w:p w14:paraId="460672B1"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40.000</w:t>
            </w:r>
          </w:p>
        </w:tc>
        <w:tc>
          <w:tcPr>
            <w:tcW w:w="1239" w:type="dxa"/>
            <w:vAlign w:val="bottom"/>
          </w:tcPr>
          <w:p w14:paraId="006AC426"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160.000</w:t>
            </w:r>
          </w:p>
        </w:tc>
        <w:tc>
          <w:tcPr>
            <w:tcW w:w="1041" w:type="dxa"/>
            <w:vAlign w:val="bottom"/>
          </w:tcPr>
          <w:p w14:paraId="1AF3A319"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200.000</w:t>
            </w:r>
          </w:p>
        </w:tc>
        <w:tc>
          <w:tcPr>
            <w:tcW w:w="1042" w:type="dxa"/>
            <w:vAlign w:val="bottom"/>
          </w:tcPr>
          <w:p w14:paraId="0FC4BFE4"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0A024996"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100.000</w:t>
            </w:r>
          </w:p>
        </w:tc>
        <w:tc>
          <w:tcPr>
            <w:tcW w:w="951" w:type="dxa"/>
            <w:vAlign w:val="bottom"/>
          </w:tcPr>
          <w:p w14:paraId="14CDC0B8"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0" w:type="dxa"/>
            <w:vAlign w:val="bottom"/>
          </w:tcPr>
          <w:p w14:paraId="34671E09"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100.000</w:t>
            </w:r>
          </w:p>
        </w:tc>
        <w:tc>
          <w:tcPr>
            <w:tcW w:w="804" w:type="dxa"/>
            <w:vAlign w:val="bottom"/>
          </w:tcPr>
          <w:p w14:paraId="72F81087"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792" w:type="dxa"/>
            <w:vAlign w:val="bottom"/>
          </w:tcPr>
          <w:p w14:paraId="319EF7A7"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3A8F936A"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311729DE"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r>
      <w:tr w:rsidR="00070156" w:rsidRPr="00C1122D" w14:paraId="5AFC6ED6" w14:textId="77777777" w:rsidTr="006B64BF">
        <w:tc>
          <w:tcPr>
            <w:tcW w:w="710" w:type="dxa"/>
          </w:tcPr>
          <w:p w14:paraId="0C6CFF3E" w14:textId="77777777" w:rsidR="00070156" w:rsidRPr="00C1122D" w:rsidRDefault="00070156" w:rsidP="00F53793">
            <w:pPr>
              <w:rPr>
                <w:sz w:val="16"/>
                <w:szCs w:val="16"/>
              </w:rPr>
            </w:pPr>
            <w:r>
              <w:rPr>
                <w:sz w:val="16"/>
                <w:szCs w:val="16"/>
              </w:rPr>
              <w:t>0820</w:t>
            </w:r>
          </w:p>
        </w:tc>
        <w:tc>
          <w:tcPr>
            <w:tcW w:w="3287" w:type="dxa"/>
            <w:gridSpan w:val="2"/>
            <w:vAlign w:val="bottom"/>
          </w:tcPr>
          <w:p w14:paraId="4C88B5FB" w14:textId="77777777" w:rsidR="00070156" w:rsidRPr="008A7FFA" w:rsidRDefault="00070156" w:rsidP="00F53793">
            <w:pPr>
              <w:rPr>
                <w:bCs/>
                <w:sz w:val="16"/>
                <w:szCs w:val="16"/>
              </w:rPr>
            </w:pPr>
            <w:r w:rsidRPr="008A7FFA">
              <w:rPr>
                <w:bCs/>
                <w:sz w:val="16"/>
                <w:szCs w:val="16"/>
              </w:rPr>
              <w:t>K. projekt K1019 08:  Dodat. ulaganja na Palači Vukašinović</w:t>
            </w:r>
          </w:p>
        </w:tc>
        <w:tc>
          <w:tcPr>
            <w:tcW w:w="1017" w:type="dxa"/>
            <w:vAlign w:val="bottom"/>
          </w:tcPr>
          <w:p w14:paraId="33BA2A76"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600.000</w:t>
            </w:r>
          </w:p>
        </w:tc>
        <w:tc>
          <w:tcPr>
            <w:tcW w:w="1239" w:type="dxa"/>
            <w:vAlign w:val="bottom"/>
          </w:tcPr>
          <w:p w14:paraId="07FBC743"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63.000</w:t>
            </w:r>
          </w:p>
        </w:tc>
        <w:tc>
          <w:tcPr>
            <w:tcW w:w="1041" w:type="dxa"/>
            <w:vAlign w:val="bottom"/>
          </w:tcPr>
          <w:p w14:paraId="6118195F"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663.000</w:t>
            </w:r>
          </w:p>
        </w:tc>
        <w:tc>
          <w:tcPr>
            <w:tcW w:w="1042" w:type="dxa"/>
            <w:vAlign w:val="bottom"/>
          </w:tcPr>
          <w:p w14:paraId="74924F04"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951" w:type="dxa"/>
            <w:vAlign w:val="bottom"/>
          </w:tcPr>
          <w:p w14:paraId="2BEE2FCF"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583.000</w:t>
            </w:r>
          </w:p>
        </w:tc>
        <w:tc>
          <w:tcPr>
            <w:tcW w:w="951" w:type="dxa"/>
            <w:vAlign w:val="bottom"/>
          </w:tcPr>
          <w:p w14:paraId="6BACECA4"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950" w:type="dxa"/>
            <w:vAlign w:val="bottom"/>
          </w:tcPr>
          <w:p w14:paraId="63FF449D"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80.000</w:t>
            </w:r>
          </w:p>
        </w:tc>
        <w:tc>
          <w:tcPr>
            <w:tcW w:w="804" w:type="dxa"/>
            <w:vAlign w:val="bottom"/>
          </w:tcPr>
          <w:p w14:paraId="52F830BF"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792" w:type="dxa"/>
            <w:vAlign w:val="bottom"/>
          </w:tcPr>
          <w:p w14:paraId="1672F6F1"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951" w:type="dxa"/>
            <w:vAlign w:val="bottom"/>
          </w:tcPr>
          <w:p w14:paraId="53783013"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951" w:type="dxa"/>
            <w:vAlign w:val="bottom"/>
          </w:tcPr>
          <w:p w14:paraId="44D92F67"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r>
      <w:tr w:rsidR="00070156" w:rsidRPr="00C1122D" w14:paraId="1696E3B7" w14:textId="77777777" w:rsidTr="006B64BF">
        <w:tc>
          <w:tcPr>
            <w:tcW w:w="710" w:type="dxa"/>
          </w:tcPr>
          <w:p w14:paraId="21350194" w14:textId="77777777" w:rsidR="00070156" w:rsidRPr="00C1122D" w:rsidRDefault="00070156" w:rsidP="00F53793">
            <w:pPr>
              <w:rPr>
                <w:sz w:val="16"/>
                <w:szCs w:val="16"/>
              </w:rPr>
            </w:pPr>
          </w:p>
        </w:tc>
        <w:tc>
          <w:tcPr>
            <w:tcW w:w="608" w:type="dxa"/>
            <w:vAlign w:val="bottom"/>
          </w:tcPr>
          <w:p w14:paraId="098A4B95" w14:textId="77777777" w:rsidR="00070156" w:rsidRPr="008A7FFA" w:rsidRDefault="00070156" w:rsidP="00F53793">
            <w:pPr>
              <w:ind w:firstLineChars="100" w:firstLine="160"/>
              <w:rPr>
                <w:rFonts w:ascii="Arial" w:hAnsi="Arial" w:cs="Arial"/>
                <w:sz w:val="16"/>
                <w:szCs w:val="16"/>
              </w:rPr>
            </w:pPr>
            <w:r w:rsidRPr="008A7FFA">
              <w:rPr>
                <w:rFonts w:ascii="Arial" w:hAnsi="Arial" w:cs="Arial"/>
                <w:sz w:val="16"/>
                <w:szCs w:val="16"/>
              </w:rPr>
              <w:t>45</w:t>
            </w:r>
          </w:p>
        </w:tc>
        <w:tc>
          <w:tcPr>
            <w:tcW w:w="2679" w:type="dxa"/>
            <w:vAlign w:val="bottom"/>
          </w:tcPr>
          <w:p w14:paraId="19824B2E" w14:textId="77777777" w:rsidR="00070156" w:rsidRPr="008A7FFA" w:rsidRDefault="00070156" w:rsidP="00F53793">
            <w:pPr>
              <w:ind w:firstLineChars="100" w:firstLine="160"/>
              <w:rPr>
                <w:rFonts w:ascii="Arial" w:hAnsi="Arial" w:cs="Arial"/>
                <w:sz w:val="16"/>
                <w:szCs w:val="16"/>
              </w:rPr>
            </w:pPr>
            <w:r w:rsidRPr="008A7FFA">
              <w:rPr>
                <w:rFonts w:ascii="Arial" w:hAnsi="Arial" w:cs="Arial"/>
                <w:sz w:val="16"/>
                <w:szCs w:val="16"/>
              </w:rPr>
              <w:t>DODATNA ULAGANJA NA NEF.</w:t>
            </w:r>
            <w:r>
              <w:rPr>
                <w:rFonts w:ascii="Arial" w:hAnsi="Arial" w:cs="Arial"/>
                <w:sz w:val="16"/>
                <w:szCs w:val="16"/>
              </w:rPr>
              <w:t xml:space="preserve"> </w:t>
            </w:r>
            <w:r w:rsidRPr="008A7FFA">
              <w:rPr>
                <w:rFonts w:ascii="Arial" w:hAnsi="Arial" w:cs="Arial"/>
                <w:sz w:val="16"/>
                <w:szCs w:val="16"/>
              </w:rPr>
              <w:t>IMOVINI</w:t>
            </w:r>
          </w:p>
        </w:tc>
        <w:tc>
          <w:tcPr>
            <w:tcW w:w="1017" w:type="dxa"/>
            <w:vAlign w:val="bottom"/>
          </w:tcPr>
          <w:p w14:paraId="368AD218"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600.000</w:t>
            </w:r>
          </w:p>
        </w:tc>
        <w:tc>
          <w:tcPr>
            <w:tcW w:w="1239" w:type="dxa"/>
            <w:vAlign w:val="bottom"/>
          </w:tcPr>
          <w:p w14:paraId="06AAA6E8"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63.000</w:t>
            </w:r>
          </w:p>
        </w:tc>
        <w:tc>
          <w:tcPr>
            <w:tcW w:w="1041" w:type="dxa"/>
            <w:vAlign w:val="bottom"/>
          </w:tcPr>
          <w:p w14:paraId="5BD1D0FF"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663.000</w:t>
            </w:r>
          </w:p>
        </w:tc>
        <w:tc>
          <w:tcPr>
            <w:tcW w:w="1042" w:type="dxa"/>
            <w:vAlign w:val="bottom"/>
          </w:tcPr>
          <w:p w14:paraId="1B4BA1C1"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3F8917CB"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583.000</w:t>
            </w:r>
          </w:p>
        </w:tc>
        <w:tc>
          <w:tcPr>
            <w:tcW w:w="951" w:type="dxa"/>
            <w:vAlign w:val="bottom"/>
          </w:tcPr>
          <w:p w14:paraId="0962A6CF"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0" w:type="dxa"/>
            <w:vAlign w:val="bottom"/>
          </w:tcPr>
          <w:p w14:paraId="28A6016F"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80.000</w:t>
            </w:r>
          </w:p>
        </w:tc>
        <w:tc>
          <w:tcPr>
            <w:tcW w:w="804" w:type="dxa"/>
            <w:vAlign w:val="bottom"/>
          </w:tcPr>
          <w:p w14:paraId="0391B594"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792" w:type="dxa"/>
            <w:vAlign w:val="bottom"/>
          </w:tcPr>
          <w:p w14:paraId="07EF8F5D"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0C5B96CA"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30B4791C"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r>
      <w:tr w:rsidR="00070156" w:rsidRPr="00C1122D" w14:paraId="2E0F654F" w14:textId="77777777" w:rsidTr="006B64BF">
        <w:tc>
          <w:tcPr>
            <w:tcW w:w="710" w:type="dxa"/>
          </w:tcPr>
          <w:p w14:paraId="35AAB454" w14:textId="77777777" w:rsidR="00070156" w:rsidRPr="00C1122D" w:rsidRDefault="00070156" w:rsidP="00F53793">
            <w:pPr>
              <w:rPr>
                <w:sz w:val="16"/>
                <w:szCs w:val="16"/>
              </w:rPr>
            </w:pPr>
          </w:p>
        </w:tc>
        <w:tc>
          <w:tcPr>
            <w:tcW w:w="608" w:type="dxa"/>
            <w:vAlign w:val="bottom"/>
          </w:tcPr>
          <w:p w14:paraId="70D4D3FA" w14:textId="77777777" w:rsidR="00070156" w:rsidRPr="008A7FFA" w:rsidRDefault="00070156" w:rsidP="00F53793">
            <w:pPr>
              <w:rPr>
                <w:rFonts w:ascii="Arial" w:hAnsi="Arial" w:cs="Arial"/>
                <w:i/>
                <w:iCs/>
                <w:sz w:val="16"/>
                <w:szCs w:val="16"/>
              </w:rPr>
            </w:pPr>
            <w:r w:rsidRPr="008A7FFA">
              <w:rPr>
                <w:rFonts w:ascii="Arial" w:hAnsi="Arial" w:cs="Arial"/>
                <w:i/>
                <w:iCs/>
                <w:sz w:val="16"/>
                <w:szCs w:val="16"/>
              </w:rPr>
              <w:t>451</w:t>
            </w:r>
          </w:p>
        </w:tc>
        <w:tc>
          <w:tcPr>
            <w:tcW w:w="2679" w:type="dxa"/>
            <w:vAlign w:val="bottom"/>
          </w:tcPr>
          <w:p w14:paraId="2FD51961" w14:textId="77777777" w:rsidR="00070156" w:rsidRPr="008A7FFA" w:rsidRDefault="00070156" w:rsidP="00F53793">
            <w:pPr>
              <w:ind w:firstLineChars="100" w:firstLine="160"/>
              <w:rPr>
                <w:rFonts w:ascii="Arial" w:hAnsi="Arial" w:cs="Arial"/>
                <w:i/>
                <w:iCs/>
                <w:sz w:val="16"/>
                <w:szCs w:val="16"/>
              </w:rPr>
            </w:pPr>
            <w:r w:rsidRPr="008A7FFA">
              <w:rPr>
                <w:rFonts w:ascii="Arial" w:hAnsi="Arial" w:cs="Arial"/>
                <w:i/>
                <w:iCs/>
                <w:sz w:val="16"/>
                <w:szCs w:val="16"/>
              </w:rPr>
              <w:t>Dodatna ulaganja na građev.</w:t>
            </w:r>
            <w:r>
              <w:rPr>
                <w:rFonts w:ascii="Arial" w:hAnsi="Arial" w:cs="Arial"/>
                <w:i/>
                <w:iCs/>
                <w:sz w:val="16"/>
                <w:szCs w:val="16"/>
              </w:rPr>
              <w:t xml:space="preserve"> </w:t>
            </w:r>
            <w:r w:rsidRPr="008A7FFA">
              <w:rPr>
                <w:rFonts w:ascii="Arial" w:hAnsi="Arial" w:cs="Arial"/>
                <w:i/>
                <w:iCs/>
                <w:sz w:val="16"/>
                <w:szCs w:val="16"/>
              </w:rPr>
              <w:t>objektima</w:t>
            </w:r>
          </w:p>
        </w:tc>
        <w:tc>
          <w:tcPr>
            <w:tcW w:w="1017" w:type="dxa"/>
            <w:vAlign w:val="bottom"/>
          </w:tcPr>
          <w:p w14:paraId="1D3B65F2"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600.000</w:t>
            </w:r>
          </w:p>
        </w:tc>
        <w:tc>
          <w:tcPr>
            <w:tcW w:w="1239" w:type="dxa"/>
            <w:vAlign w:val="bottom"/>
          </w:tcPr>
          <w:p w14:paraId="0AC2C83D"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63.000</w:t>
            </w:r>
          </w:p>
        </w:tc>
        <w:tc>
          <w:tcPr>
            <w:tcW w:w="1041" w:type="dxa"/>
            <w:vAlign w:val="bottom"/>
          </w:tcPr>
          <w:p w14:paraId="6D887F09"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663.000</w:t>
            </w:r>
          </w:p>
        </w:tc>
        <w:tc>
          <w:tcPr>
            <w:tcW w:w="1042" w:type="dxa"/>
            <w:vAlign w:val="bottom"/>
          </w:tcPr>
          <w:p w14:paraId="287E62EC"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13A5CBE2"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583.000</w:t>
            </w:r>
          </w:p>
        </w:tc>
        <w:tc>
          <w:tcPr>
            <w:tcW w:w="951" w:type="dxa"/>
            <w:vAlign w:val="bottom"/>
          </w:tcPr>
          <w:p w14:paraId="5A8B4FE7"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0" w:type="dxa"/>
            <w:vAlign w:val="bottom"/>
          </w:tcPr>
          <w:p w14:paraId="2D85309A"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80.000</w:t>
            </w:r>
          </w:p>
        </w:tc>
        <w:tc>
          <w:tcPr>
            <w:tcW w:w="804" w:type="dxa"/>
            <w:vAlign w:val="bottom"/>
          </w:tcPr>
          <w:p w14:paraId="69A65C0F"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792" w:type="dxa"/>
            <w:vAlign w:val="bottom"/>
          </w:tcPr>
          <w:p w14:paraId="2E269CAB"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1A551135"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4C81E3DD"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r>
      <w:tr w:rsidR="00070156" w:rsidRPr="00C1122D" w14:paraId="7F10D20C" w14:textId="77777777" w:rsidTr="006B64BF">
        <w:tc>
          <w:tcPr>
            <w:tcW w:w="710" w:type="dxa"/>
          </w:tcPr>
          <w:p w14:paraId="1FAE613E" w14:textId="77777777" w:rsidR="00070156" w:rsidRPr="00C1122D" w:rsidRDefault="00070156" w:rsidP="00F53793">
            <w:pPr>
              <w:rPr>
                <w:sz w:val="16"/>
                <w:szCs w:val="16"/>
              </w:rPr>
            </w:pPr>
            <w:r>
              <w:rPr>
                <w:sz w:val="16"/>
                <w:szCs w:val="16"/>
              </w:rPr>
              <w:t>0820</w:t>
            </w:r>
          </w:p>
        </w:tc>
        <w:tc>
          <w:tcPr>
            <w:tcW w:w="3287" w:type="dxa"/>
            <w:gridSpan w:val="2"/>
            <w:vAlign w:val="bottom"/>
          </w:tcPr>
          <w:p w14:paraId="7FD53D52" w14:textId="77777777" w:rsidR="00070156" w:rsidRPr="008A7FFA" w:rsidRDefault="00070156" w:rsidP="00F53793">
            <w:pPr>
              <w:rPr>
                <w:bCs/>
                <w:sz w:val="16"/>
                <w:szCs w:val="16"/>
              </w:rPr>
            </w:pPr>
            <w:r w:rsidRPr="008A7FFA">
              <w:rPr>
                <w:bCs/>
                <w:sz w:val="16"/>
                <w:szCs w:val="16"/>
              </w:rPr>
              <w:t>K. projekt K1019 09:  HVAR - Tvrđava kulture</w:t>
            </w:r>
          </w:p>
        </w:tc>
        <w:tc>
          <w:tcPr>
            <w:tcW w:w="1017" w:type="dxa"/>
            <w:vAlign w:val="bottom"/>
          </w:tcPr>
          <w:p w14:paraId="329E5CAA"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1239" w:type="dxa"/>
            <w:vAlign w:val="bottom"/>
          </w:tcPr>
          <w:p w14:paraId="0055B290"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1041" w:type="dxa"/>
            <w:vAlign w:val="bottom"/>
          </w:tcPr>
          <w:p w14:paraId="72AFF8C1"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1042" w:type="dxa"/>
            <w:vAlign w:val="bottom"/>
          </w:tcPr>
          <w:p w14:paraId="63E6F807"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951" w:type="dxa"/>
            <w:vAlign w:val="bottom"/>
          </w:tcPr>
          <w:p w14:paraId="2EC60CC5"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951" w:type="dxa"/>
            <w:vAlign w:val="bottom"/>
          </w:tcPr>
          <w:p w14:paraId="7EE4AE70"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950" w:type="dxa"/>
            <w:vAlign w:val="bottom"/>
          </w:tcPr>
          <w:p w14:paraId="26050CD4"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804" w:type="dxa"/>
            <w:vAlign w:val="bottom"/>
          </w:tcPr>
          <w:p w14:paraId="2AC9EA86"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792" w:type="dxa"/>
            <w:vAlign w:val="bottom"/>
          </w:tcPr>
          <w:p w14:paraId="1F36D16D"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951" w:type="dxa"/>
            <w:vAlign w:val="bottom"/>
          </w:tcPr>
          <w:p w14:paraId="150D05A9"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951" w:type="dxa"/>
            <w:vAlign w:val="bottom"/>
          </w:tcPr>
          <w:p w14:paraId="2F9EEDAD"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r>
      <w:tr w:rsidR="00070156" w:rsidRPr="00C1122D" w14:paraId="0C949447" w14:textId="77777777" w:rsidTr="006B64BF">
        <w:tc>
          <w:tcPr>
            <w:tcW w:w="710" w:type="dxa"/>
          </w:tcPr>
          <w:p w14:paraId="43570C26" w14:textId="77777777" w:rsidR="00070156" w:rsidRPr="00C1122D" w:rsidRDefault="00070156" w:rsidP="00F53793">
            <w:pPr>
              <w:rPr>
                <w:sz w:val="16"/>
                <w:szCs w:val="16"/>
              </w:rPr>
            </w:pPr>
          </w:p>
        </w:tc>
        <w:tc>
          <w:tcPr>
            <w:tcW w:w="608" w:type="dxa"/>
            <w:vAlign w:val="bottom"/>
          </w:tcPr>
          <w:p w14:paraId="7D79D5F5" w14:textId="77777777" w:rsidR="00070156" w:rsidRPr="008A7FFA" w:rsidRDefault="00070156" w:rsidP="00F53793">
            <w:pPr>
              <w:ind w:firstLineChars="100" w:firstLine="160"/>
              <w:rPr>
                <w:rFonts w:ascii="Arial" w:hAnsi="Arial" w:cs="Arial"/>
                <w:sz w:val="16"/>
                <w:szCs w:val="16"/>
              </w:rPr>
            </w:pPr>
            <w:r w:rsidRPr="008A7FFA">
              <w:rPr>
                <w:rFonts w:ascii="Arial" w:hAnsi="Arial" w:cs="Arial"/>
                <w:sz w:val="16"/>
                <w:szCs w:val="16"/>
              </w:rPr>
              <w:t>3</w:t>
            </w:r>
          </w:p>
        </w:tc>
        <w:tc>
          <w:tcPr>
            <w:tcW w:w="2679" w:type="dxa"/>
            <w:vAlign w:val="bottom"/>
          </w:tcPr>
          <w:p w14:paraId="46121522" w14:textId="77777777" w:rsidR="00070156" w:rsidRPr="008A7FFA" w:rsidRDefault="00070156" w:rsidP="00F53793">
            <w:pPr>
              <w:ind w:firstLineChars="100" w:firstLine="160"/>
              <w:rPr>
                <w:rFonts w:ascii="Arial" w:hAnsi="Arial" w:cs="Arial"/>
                <w:sz w:val="16"/>
                <w:szCs w:val="16"/>
              </w:rPr>
            </w:pPr>
            <w:r w:rsidRPr="008A7FFA">
              <w:rPr>
                <w:rFonts w:ascii="Arial" w:hAnsi="Arial" w:cs="Arial"/>
                <w:sz w:val="16"/>
                <w:szCs w:val="16"/>
              </w:rPr>
              <w:t>RASHODI POSLOVANJA</w:t>
            </w:r>
          </w:p>
        </w:tc>
        <w:tc>
          <w:tcPr>
            <w:tcW w:w="1017" w:type="dxa"/>
            <w:vAlign w:val="bottom"/>
          </w:tcPr>
          <w:p w14:paraId="3EC1A061"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1239" w:type="dxa"/>
            <w:vAlign w:val="bottom"/>
          </w:tcPr>
          <w:p w14:paraId="253279B7"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1041" w:type="dxa"/>
            <w:vAlign w:val="bottom"/>
          </w:tcPr>
          <w:p w14:paraId="1C74181B"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1042" w:type="dxa"/>
            <w:vAlign w:val="bottom"/>
          </w:tcPr>
          <w:p w14:paraId="2CCD873F"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63CA41A5"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614534E6"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0" w:type="dxa"/>
            <w:vAlign w:val="bottom"/>
          </w:tcPr>
          <w:p w14:paraId="370B5337"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804" w:type="dxa"/>
            <w:vAlign w:val="bottom"/>
          </w:tcPr>
          <w:p w14:paraId="488441E4"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792" w:type="dxa"/>
            <w:vAlign w:val="bottom"/>
          </w:tcPr>
          <w:p w14:paraId="14E0AAA9"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09FFDF47"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38255E04"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r>
      <w:tr w:rsidR="00070156" w:rsidRPr="00C1122D" w14:paraId="0D4D8E4E" w14:textId="77777777" w:rsidTr="006B64BF">
        <w:tc>
          <w:tcPr>
            <w:tcW w:w="710" w:type="dxa"/>
          </w:tcPr>
          <w:p w14:paraId="3B090C95" w14:textId="77777777" w:rsidR="00070156" w:rsidRPr="00C1122D" w:rsidRDefault="00070156" w:rsidP="00F53793">
            <w:pPr>
              <w:rPr>
                <w:sz w:val="16"/>
                <w:szCs w:val="16"/>
              </w:rPr>
            </w:pPr>
          </w:p>
        </w:tc>
        <w:tc>
          <w:tcPr>
            <w:tcW w:w="608" w:type="dxa"/>
            <w:vAlign w:val="bottom"/>
          </w:tcPr>
          <w:p w14:paraId="65349116" w14:textId="77777777" w:rsidR="00070156" w:rsidRPr="008A7FFA" w:rsidRDefault="00070156" w:rsidP="00F53793">
            <w:pPr>
              <w:ind w:firstLineChars="100" w:firstLine="160"/>
              <w:rPr>
                <w:rFonts w:ascii="Arial" w:hAnsi="Arial" w:cs="Arial"/>
                <w:sz w:val="16"/>
                <w:szCs w:val="16"/>
              </w:rPr>
            </w:pPr>
            <w:r w:rsidRPr="008A7FFA">
              <w:rPr>
                <w:rFonts w:ascii="Arial" w:hAnsi="Arial" w:cs="Arial"/>
                <w:sz w:val="16"/>
                <w:szCs w:val="16"/>
              </w:rPr>
              <w:t>31</w:t>
            </w:r>
          </w:p>
        </w:tc>
        <w:tc>
          <w:tcPr>
            <w:tcW w:w="2679" w:type="dxa"/>
            <w:vAlign w:val="bottom"/>
          </w:tcPr>
          <w:p w14:paraId="2CAED47B" w14:textId="77777777" w:rsidR="00070156" w:rsidRPr="008A7FFA" w:rsidRDefault="00070156" w:rsidP="00F53793">
            <w:pPr>
              <w:ind w:firstLineChars="100" w:firstLine="160"/>
              <w:rPr>
                <w:rFonts w:ascii="Arial" w:hAnsi="Arial" w:cs="Arial"/>
                <w:sz w:val="16"/>
                <w:szCs w:val="16"/>
              </w:rPr>
            </w:pPr>
            <w:r w:rsidRPr="008A7FFA">
              <w:rPr>
                <w:rFonts w:ascii="Arial" w:hAnsi="Arial" w:cs="Arial"/>
                <w:sz w:val="16"/>
                <w:szCs w:val="16"/>
              </w:rPr>
              <w:t xml:space="preserve">RASHODI ZA ZAPOSLENE </w:t>
            </w:r>
          </w:p>
        </w:tc>
        <w:tc>
          <w:tcPr>
            <w:tcW w:w="1017" w:type="dxa"/>
            <w:vAlign w:val="bottom"/>
          </w:tcPr>
          <w:p w14:paraId="4A1A4435"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1239" w:type="dxa"/>
            <w:vAlign w:val="bottom"/>
          </w:tcPr>
          <w:p w14:paraId="6CB770B4"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1041" w:type="dxa"/>
            <w:vAlign w:val="bottom"/>
          </w:tcPr>
          <w:p w14:paraId="546BA638"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1042" w:type="dxa"/>
            <w:vAlign w:val="bottom"/>
          </w:tcPr>
          <w:p w14:paraId="40D4A3DC"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389F0FE1"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4931063A"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0" w:type="dxa"/>
            <w:vAlign w:val="bottom"/>
          </w:tcPr>
          <w:p w14:paraId="78C8B097"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804" w:type="dxa"/>
            <w:vAlign w:val="bottom"/>
          </w:tcPr>
          <w:p w14:paraId="462B82AC"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792" w:type="dxa"/>
            <w:vAlign w:val="bottom"/>
          </w:tcPr>
          <w:p w14:paraId="0E40D708"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6885F983"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76C20BD9"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r>
      <w:tr w:rsidR="00070156" w:rsidRPr="00C1122D" w14:paraId="7C962A16" w14:textId="77777777" w:rsidTr="006B64BF">
        <w:tc>
          <w:tcPr>
            <w:tcW w:w="710" w:type="dxa"/>
          </w:tcPr>
          <w:p w14:paraId="7358ED39" w14:textId="77777777" w:rsidR="00070156" w:rsidRPr="00C1122D" w:rsidRDefault="00070156" w:rsidP="00F53793">
            <w:pPr>
              <w:rPr>
                <w:sz w:val="16"/>
                <w:szCs w:val="16"/>
              </w:rPr>
            </w:pPr>
          </w:p>
        </w:tc>
        <w:tc>
          <w:tcPr>
            <w:tcW w:w="608" w:type="dxa"/>
            <w:vAlign w:val="bottom"/>
          </w:tcPr>
          <w:p w14:paraId="359187F6" w14:textId="77777777" w:rsidR="00070156" w:rsidRPr="008A7FFA" w:rsidRDefault="00070156" w:rsidP="00F53793">
            <w:pPr>
              <w:rPr>
                <w:rFonts w:ascii="Arial" w:hAnsi="Arial" w:cs="Arial"/>
                <w:i/>
                <w:iCs/>
                <w:sz w:val="16"/>
                <w:szCs w:val="16"/>
              </w:rPr>
            </w:pPr>
            <w:r w:rsidRPr="008A7FFA">
              <w:rPr>
                <w:rFonts w:ascii="Arial" w:hAnsi="Arial" w:cs="Arial"/>
                <w:i/>
                <w:iCs/>
                <w:sz w:val="16"/>
                <w:szCs w:val="16"/>
              </w:rPr>
              <w:t>311</w:t>
            </w:r>
          </w:p>
        </w:tc>
        <w:tc>
          <w:tcPr>
            <w:tcW w:w="2679" w:type="dxa"/>
            <w:vAlign w:val="bottom"/>
          </w:tcPr>
          <w:p w14:paraId="2B19C3B5" w14:textId="77777777" w:rsidR="00070156" w:rsidRPr="008A7FFA" w:rsidRDefault="00070156" w:rsidP="00F53793">
            <w:pPr>
              <w:ind w:firstLineChars="100" w:firstLine="160"/>
              <w:rPr>
                <w:rFonts w:ascii="Arial" w:hAnsi="Arial" w:cs="Arial"/>
                <w:i/>
                <w:iCs/>
                <w:sz w:val="16"/>
                <w:szCs w:val="16"/>
              </w:rPr>
            </w:pPr>
            <w:r w:rsidRPr="008A7FFA">
              <w:rPr>
                <w:rFonts w:ascii="Arial" w:hAnsi="Arial" w:cs="Arial"/>
                <w:i/>
                <w:iCs/>
                <w:sz w:val="16"/>
                <w:szCs w:val="16"/>
              </w:rPr>
              <w:t>Plaće (bruto)</w:t>
            </w:r>
          </w:p>
        </w:tc>
        <w:tc>
          <w:tcPr>
            <w:tcW w:w="1017" w:type="dxa"/>
            <w:vAlign w:val="bottom"/>
          </w:tcPr>
          <w:p w14:paraId="1675BA58"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1239" w:type="dxa"/>
            <w:vAlign w:val="bottom"/>
          </w:tcPr>
          <w:p w14:paraId="3D7A6F4D"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1041" w:type="dxa"/>
            <w:vAlign w:val="bottom"/>
          </w:tcPr>
          <w:p w14:paraId="1D0CB2B1"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1042" w:type="dxa"/>
            <w:vAlign w:val="bottom"/>
          </w:tcPr>
          <w:p w14:paraId="0B30025A"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4BD6E633"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0E4A1284"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0" w:type="dxa"/>
            <w:vAlign w:val="bottom"/>
          </w:tcPr>
          <w:p w14:paraId="4AB4F937"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804" w:type="dxa"/>
            <w:vAlign w:val="bottom"/>
          </w:tcPr>
          <w:p w14:paraId="1BC993B7"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792" w:type="dxa"/>
            <w:vAlign w:val="bottom"/>
          </w:tcPr>
          <w:p w14:paraId="1F349A11"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400735B3"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6FA3DE5B"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r>
      <w:tr w:rsidR="00070156" w:rsidRPr="00C1122D" w14:paraId="7EA64891" w14:textId="77777777" w:rsidTr="006B64BF">
        <w:tc>
          <w:tcPr>
            <w:tcW w:w="710" w:type="dxa"/>
          </w:tcPr>
          <w:p w14:paraId="27D996E3" w14:textId="77777777" w:rsidR="00070156" w:rsidRPr="00C1122D" w:rsidRDefault="00070156" w:rsidP="00F53793">
            <w:pPr>
              <w:rPr>
                <w:sz w:val="16"/>
                <w:szCs w:val="16"/>
              </w:rPr>
            </w:pPr>
          </w:p>
        </w:tc>
        <w:tc>
          <w:tcPr>
            <w:tcW w:w="608" w:type="dxa"/>
            <w:vAlign w:val="bottom"/>
          </w:tcPr>
          <w:p w14:paraId="617E56E8" w14:textId="77777777" w:rsidR="00070156" w:rsidRPr="008A7FFA" w:rsidRDefault="00070156" w:rsidP="00F53793">
            <w:pPr>
              <w:rPr>
                <w:rFonts w:ascii="Arial" w:hAnsi="Arial" w:cs="Arial"/>
                <w:i/>
                <w:iCs/>
                <w:sz w:val="16"/>
                <w:szCs w:val="16"/>
              </w:rPr>
            </w:pPr>
            <w:r w:rsidRPr="008A7FFA">
              <w:rPr>
                <w:rFonts w:ascii="Arial" w:hAnsi="Arial" w:cs="Arial"/>
                <w:i/>
                <w:iCs/>
                <w:sz w:val="16"/>
                <w:szCs w:val="16"/>
              </w:rPr>
              <w:t>313</w:t>
            </w:r>
          </w:p>
        </w:tc>
        <w:tc>
          <w:tcPr>
            <w:tcW w:w="2679" w:type="dxa"/>
            <w:vAlign w:val="bottom"/>
          </w:tcPr>
          <w:p w14:paraId="46D8F752" w14:textId="77777777" w:rsidR="00070156" w:rsidRPr="008A7FFA" w:rsidRDefault="00070156" w:rsidP="00F53793">
            <w:pPr>
              <w:ind w:firstLineChars="100" w:firstLine="160"/>
              <w:rPr>
                <w:rFonts w:ascii="Arial" w:hAnsi="Arial" w:cs="Arial"/>
                <w:i/>
                <w:iCs/>
                <w:sz w:val="16"/>
                <w:szCs w:val="16"/>
              </w:rPr>
            </w:pPr>
            <w:r w:rsidRPr="008A7FFA">
              <w:rPr>
                <w:rFonts w:ascii="Arial" w:hAnsi="Arial" w:cs="Arial"/>
                <w:i/>
                <w:iCs/>
                <w:sz w:val="16"/>
                <w:szCs w:val="16"/>
              </w:rPr>
              <w:t>Doprinosi na plaće</w:t>
            </w:r>
          </w:p>
        </w:tc>
        <w:tc>
          <w:tcPr>
            <w:tcW w:w="1017" w:type="dxa"/>
            <w:vAlign w:val="bottom"/>
          </w:tcPr>
          <w:p w14:paraId="0C94D3FE"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1239" w:type="dxa"/>
            <w:vAlign w:val="bottom"/>
          </w:tcPr>
          <w:p w14:paraId="44956A86"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1041" w:type="dxa"/>
            <w:vAlign w:val="bottom"/>
          </w:tcPr>
          <w:p w14:paraId="332479D0"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1042" w:type="dxa"/>
            <w:vAlign w:val="bottom"/>
          </w:tcPr>
          <w:p w14:paraId="1961DFF4"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5AD960BE"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60612F57"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0" w:type="dxa"/>
            <w:vAlign w:val="bottom"/>
          </w:tcPr>
          <w:p w14:paraId="0B62000A"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804" w:type="dxa"/>
            <w:vAlign w:val="bottom"/>
          </w:tcPr>
          <w:p w14:paraId="49A83488"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792" w:type="dxa"/>
            <w:vAlign w:val="bottom"/>
          </w:tcPr>
          <w:p w14:paraId="54F42863"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35BE35C8"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5D220F00"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r>
      <w:tr w:rsidR="00070156" w:rsidRPr="00C1122D" w14:paraId="35E7F5AF" w14:textId="77777777" w:rsidTr="006B64BF">
        <w:tc>
          <w:tcPr>
            <w:tcW w:w="710" w:type="dxa"/>
          </w:tcPr>
          <w:p w14:paraId="4C3ACD26" w14:textId="77777777" w:rsidR="00070156" w:rsidRPr="00C1122D" w:rsidRDefault="00070156" w:rsidP="00F53793">
            <w:pPr>
              <w:rPr>
                <w:sz w:val="16"/>
                <w:szCs w:val="16"/>
              </w:rPr>
            </w:pPr>
          </w:p>
        </w:tc>
        <w:tc>
          <w:tcPr>
            <w:tcW w:w="608" w:type="dxa"/>
            <w:vAlign w:val="bottom"/>
          </w:tcPr>
          <w:p w14:paraId="06DD08FE" w14:textId="77777777" w:rsidR="00070156" w:rsidRPr="008A7FFA" w:rsidRDefault="00070156" w:rsidP="00F53793">
            <w:pPr>
              <w:ind w:firstLineChars="100" w:firstLine="160"/>
              <w:rPr>
                <w:rFonts w:ascii="Arial" w:hAnsi="Arial" w:cs="Arial"/>
                <w:sz w:val="16"/>
                <w:szCs w:val="16"/>
              </w:rPr>
            </w:pPr>
            <w:r w:rsidRPr="008A7FFA">
              <w:rPr>
                <w:rFonts w:ascii="Arial" w:hAnsi="Arial" w:cs="Arial"/>
                <w:sz w:val="16"/>
                <w:szCs w:val="16"/>
              </w:rPr>
              <w:t>32</w:t>
            </w:r>
          </w:p>
        </w:tc>
        <w:tc>
          <w:tcPr>
            <w:tcW w:w="2679" w:type="dxa"/>
            <w:vAlign w:val="bottom"/>
          </w:tcPr>
          <w:p w14:paraId="68AEB81C" w14:textId="77777777" w:rsidR="00070156" w:rsidRPr="008A7FFA" w:rsidRDefault="00070156" w:rsidP="00F53793">
            <w:pPr>
              <w:ind w:firstLineChars="100" w:firstLine="160"/>
              <w:rPr>
                <w:rFonts w:ascii="Arial" w:hAnsi="Arial" w:cs="Arial"/>
                <w:sz w:val="16"/>
                <w:szCs w:val="16"/>
              </w:rPr>
            </w:pPr>
            <w:r w:rsidRPr="008A7FFA">
              <w:rPr>
                <w:rFonts w:ascii="Arial" w:hAnsi="Arial" w:cs="Arial"/>
                <w:sz w:val="16"/>
                <w:szCs w:val="16"/>
              </w:rPr>
              <w:t>MATERIJALNI RASHODI</w:t>
            </w:r>
          </w:p>
        </w:tc>
        <w:tc>
          <w:tcPr>
            <w:tcW w:w="1017" w:type="dxa"/>
            <w:vAlign w:val="bottom"/>
          </w:tcPr>
          <w:p w14:paraId="11DA0116"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1239" w:type="dxa"/>
            <w:vAlign w:val="bottom"/>
          </w:tcPr>
          <w:p w14:paraId="73686695"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1041" w:type="dxa"/>
            <w:vAlign w:val="bottom"/>
          </w:tcPr>
          <w:p w14:paraId="073447CF"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1042" w:type="dxa"/>
            <w:vAlign w:val="bottom"/>
          </w:tcPr>
          <w:p w14:paraId="7BB39667"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339DF530"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4DD4115F"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0" w:type="dxa"/>
            <w:vAlign w:val="bottom"/>
          </w:tcPr>
          <w:p w14:paraId="5BAB48AB"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804" w:type="dxa"/>
            <w:vAlign w:val="bottom"/>
          </w:tcPr>
          <w:p w14:paraId="550FBC2F"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792" w:type="dxa"/>
            <w:vAlign w:val="bottom"/>
          </w:tcPr>
          <w:p w14:paraId="57B33EC6"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127C1AC2"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3E1B3C60"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r>
      <w:tr w:rsidR="00070156" w:rsidRPr="00C1122D" w14:paraId="5406D119" w14:textId="77777777" w:rsidTr="006B64BF">
        <w:tc>
          <w:tcPr>
            <w:tcW w:w="710" w:type="dxa"/>
          </w:tcPr>
          <w:p w14:paraId="1EC90701" w14:textId="77777777" w:rsidR="00070156" w:rsidRPr="00C1122D" w:rsidRDefault="00070156" w:rsidP="00F53793">
            <w:pPr>
              <w:rPr>
                <w:sz w:val="16"/>
                <w:szCs w:val="16"/>
              </w:rPr>
            </w:pPr>
          </w:p>
        </w:tc>
        <w:tc>
          <w:tcPr>
            <w:tcW w:w="608" w:type="dxa"/>
            <w:vAlign w:val="bottom"/>
          </w:tcPr>
          <w:p w14:paraId="211E6F55" w14:textId="77777777" w:rsidR="00070156" w:rsidRPr="008A7FFA" w:rsidRDefault="00070156" w:rsidP="00F53793">
            <w:pPr>
              <w:rPr>
                <w:rFonts w:ascii="Arial" w:hAnsi="Arial" w:cs="Arial"/>
                <w:i/>
                <w:iCs/>
                <w:sz w:val="16"/>
                <w:szCs w:val="16"/>
              </w:rPr>
            </w:pPr>
            <w:r w:rsidRPr="008A7FFA">
              <w:rPr>
                <w:rFonts w:ascii="Arial" w:hAnsi="Arial" w:cs="Arial"/>
                <w:i/>
                <w:iCs/>
                <w:sz w:val="16"/>
                <w:szCs w:val="16"/>
              </w:rPr>
              <w:t>321</w:t>
            </w:r>
          </w:p>
        </w:tc>
        <w:tc>
          <w:tcPr>
            <w:tcW w:w="2679" w:type="dxa"/>
            <w:vAlign w:val="bottom"/>
          </w:tcPr>
          <w:p w14:paraId="27A1CBAC" w14:textId="77777777" w:rsidR="00070156" w:rsidRPr="008A7FFA" w:rsidRDefault="00070156" w:rsidP="00F53793">
            <w:pPr>
              <w:ind w:firstLineChars="100" w:firstLine="160"/>
              <w:rPr>
                <w:rFonts w:ascii="Arial" w:hAnsi="Arial" w:cs="Arial"/>
                <w:i/>
                <w:iCs/>
                <w:sz w:val="16"/>
                <w:szCs w:val="16"/>
              </w:rPr>
            </w:pPr>
            <w:r w:rsidRPr="008A7FFA">
              <w:rPr>
                <w:rFonts w:ascii="Arial" w:hAnsi="Arial" w:cs="Arial"/>
                <w:i/>
                <w:iCs/>
                <w:sz w:val="16"/>
                <w:szCs w:val="16"/>
              </w:rPr>
              <w:t>Naknade troškova zaposlenima</w:t>
            </w:r>
          </w:p>
        </w:tc>
        <w:tc>
          <w:tcPr>
            <w:tcW w:w="1017" w:type="dxa"/>
            <w:vAlign w:val="bottom"/>
          </w:tcPr>
          <w:p w14:paraId="050F5D61"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1239" w:type="dxa"/>
            <w:vAlign w:val="bottom"/>
          </w:tcPr>
          <w:p w14:paraId="397E0830"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1041" w:type="dxa"/>
            <w:vAlign w:val="bottom"/>
          </w:tcPr>
          <w:p w14:paraId="330CEAE3"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1042" w:type="dxa"/>
            <w:vAlign w:val="bottom"/>
          </w:tcPr>
          <w:p w14:paraId="119BCAF4"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20C5A6DE"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599F5D47"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0" w:type="dxa"/>
            <w:vAlign w:val="bottom"/>
          </w:tcPr>
          <w:p w14:paraId="51CA4356"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804" w:type="dxa"/>
            <w:vAlign w:val="bottom"/>
          </w:tcPr>
          <w:p w14:paraId="57860C36"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792" w:type="dxa"/>
            <w:vAlign w:val="bottom"/>
          </w:tcPr>
          <w:p w14:paraId="4C8F68E1"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34B763D8"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7A7E22B7"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r>
      <w:tr w:rsidR="00070156" w:rsidRPr="00C1122D" w14:paraId="2BF08FC1" w14:textId="77777777" w:rsidTr="006B64BF">
        <w:tc>
          <w:tcPr>
            <w:tcW w:w="710" w:type="dxa"/>
          </w:tcPr>
          <w:p w14:paraId="2490876C" w14:textId="77777777" w:rsidR="00070156" w:rsidRPr="00C1122D" w:rsidRDefault="00070156" w:rsidP="00F53793">
            <w:pPr>
              <w:rPr>
                <w:sz w:val="16"/>
                <w:szCs w:val="16"/>
              </w:rPr>
            </w:pPr>
          </w:p>
        </w:tc>
        <w:tc>
          <w:tcPr>
            <w:tcW w:w="608" w:type="dxa"/>
            <w:vAlign w:val="bottom"/>
          </w:tcPr>
          <w:p w14:paraId="57A7FDD2" w14:textId="77777777" w:rsidR="00070156" w:rsidRPr="008A7FFA" w:rsidRDefault="00070156" w:rsidP="00F53793">
            <w:pPr>
              <w:rPr>
                <w:rFonts w:ascii="Arial" w:hAnsi="Arial" w:cs="Arial"/>
                <w:i/>
                <w:iCs/>
                <w:sz w:val="16"/>
                <w:szCs w:val="16"/>
              </w:rPr>
            </w:pPr>
            <w:r w:rsidRPr="008A7FFA">
              <w:rPr>
                <w:rFonts w:ascii="Arial" w:hAnsi="Arial" w:cs="Arial"/>
                <w:i/>
                <w:iCs/>
                <w:sz w:val="16"/>
                <w:szCs w:val="16"/>
              </w:rPr>
              <w:t>323</w:t>
            </w:r>
          </w:p>
        </w:tc>
        <w:tc>
          <w:tcPr>
            <w:tcW w:w="2679" w:type="dxa"/>
            <w:vAlign w:val="bottom"/>
          </w:tcPr>
          <w:p w14:paraId="62C134FB" w14:textId="77777777" w:rsidR="00070156" w:rsidRPr="008A7FFA" w:rsidRDefault="00070156" w:rsidP="00F53793">
            <w:pPr>
              <w:ind w:firstLineChars="100" w:firstLine="160"/>
              <w:rPr>
                <w:rFonts w:ascii="Arial" w:hAnsi="Arial" w:cs="Arial"/>
                <w:i/>
                <w:iCs/>
                <w:sz w:val="16"/>
                <w:szCs w:val="16"/>
              </w:rPr>
            </w:pPr>
            <w:r w:rsidRPr="008A7FFA">
              <w:rPr>
                <w:rFonts w:ascii="Arial" w:hAnsi="Arial" w:cs="Arial"/>
                <w:i/>
                <w:iCs/>
                <w:sz w:val="16"/>
                <w:szCs w:val="16"/>
              </w:rPr>
              <w:t>Rashodi za usluge</w:t>
            </w:r>
          </w:p>
        </w:tc>
        <w:tc>
          <w:tcPr>
            <w:tcW w:w="1017" w:type="dxa"/>
            <w:vAlign w:val="bottom"/>
          </w:tcPr>
          <w:p w14:paraId="291A7D44"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1239" w:type="dxa"/>
            <w:vAlign w:val="bottom"/>
          </w:tcPr>
          <w:p w14:paraId="78446BBF"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1041" w:type="dxa"/>
            <w:vAlign w:val="bottom"/>
          </w:tcPr>
          <w:p w14:paraId="73E67A9D"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1042" w:type="dxa"/>
            <w:vAlign w:val="bottom"/>
          </w:tcPr>
          <w:p w14:paraId="6BFADF87"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125E400C"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44CBC588"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0" w:type="dxa"/>
            <w:vAlign w:val="bottom"/>
          </w:tcPr>
          <w:p w14:paraId="5865BC96"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804" w:type="dxa"/>
            <w:vAlign w:val="bottom"/>
          </w:tcPr>
          <w:p w14:paraId="52009996"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792" w:type="dxa"/>
            <w:vAlign w:val="bottom"/>
          </w:tcPr>
          <w:p w14:paraId="7C10FA30"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325AF674"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66AD9316"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r>
      <w:tr w:rsidR="004E125A" w14:paraId="3B74BED7" w14:textId="77777777" w:rsidTr="006B64BF">
        <w:tc>
          <w:tcPr>
            <w:tcW w:w="710" w:type="dxa"/>
            <w:vMerge w:val="restart"/>
          </w:tcPr>
          <w:p w14:paraId="088E5ACE" w14:textId="77777777" w:rsidR="004E125A" w:rsidRPr="00407A65" w:rsidRDefault="004E125A" w:rsidP="004E125A">
            <w:pPr>
              <w:jc w:val="right"/>
              <w:rPr>
                <w:b/>
                <w:sz w:val="16"/>
                <w:szCs w:val="16"/>
              </w:rPr>
            </w:pPr>
          </w:p>
          <w:p w14:paraId="583E3506" w14:textId="77777777" w:rsidR="004E125A" w:rsidRDefault="004E125A" w:rsidP="004E125A">
            <w:pPr>
              <w:jc w:val="right"/>
              <w:rPr>
                <w:b/>
                <w:sz w:val="16"/>
                <w:szCs w:val="16"/>
              </w:rPr>
            </w:pPr>
          </w:p>
          <w:p w14:paraId="65851D1D" w14:textId="77777777" w:rsidR="004E125A" w:rsidRPr="00407A65" w:rsidRDefault="004E125A" w:rsidP="004E125A">
            <w:pPr>
              <w:jc w:val="right"/>
              <w:rPr>
                <w:b/>
                <w:sz w:val="16"/>
                <w:szCs w:val="16"/>
              </w:rPr>
            </w:pPr>
            <w:r w:rsidRPr="00407A65">
              <w:rPr>
                <w:b/>
                <w:sz w:val="16"/>
                <w:szCs w:val="16"/>
              </w:rPr>
              <w:t>FUNK.</w:t>
            </w:r>
          </w:p>
          <w:p w14:paraId="3EBADDFE" w14:textId="77777777" w:rsidR="004E125A" w:rsidRPr="00407A65" w:rsidRDefault="004E125A" w:rsidP="004E125A">
            <w:pPr>
              <w:jc w:val="right"/>
              <w:rPr>
                <w:b/>
                <w:sz w:val="16"/>
                <w:szCs w:val="16"/>
              </w:rPr>
            </w:pPr>
            <w:r w:rsidRPr="00407A65">
              <w:rPr>
                <w:b/>
                <w:sz w:val="16"/>
                <w:szCs w:val="16"/>
              </w:rPr>
              <w:t>KLAS.</w:t>
            </w:r>
          </w:p>
        </w:tc>
        <w:tc>
          <w:tcPr>
            <w:tcW w:w="608" w:type="dxa"/>
            <w:vMerge w:val="restart"/>
          </w:tcPr>
          <w:p w14:paraId="21E327CD" w14:textId="77777777" w:rsidR="004E125A" w:rsidRPr="00407A65" w:rsidRDefault="004E125A" w:rsidP="004E125A">
            <w:pPr>
              <w:jc w:val="right"/>
              <w:rPr>
                <w:b/>
                <w:sz w:val="16"/>
                <w:szCs w:val="16"/>
              </w:rPr>
            </w:pPr>
          </w:p>
          <w:p w14:paraId="227AA4BD" w14:textId="77777777" w:rsidR="004E125A" w:rsidRDefault="004E125A" w:rsidP="004E125A">
            <w:pPr>
              <w:jc w:val="right"/>
              <w:rPr>
                <w:b/>
                <w:sz w:val="16"/>
                <w:szCs w:val="16"/>
              </w:rPr>
            </w:pPr>
          </w:p>
          <w:p w14:paraId="560EA227" w14:textId="77777777" w:rsidR="004E125A" w:rsidRPr="00407A65" w:rsidRDefault="004E125A" w:rsidP="004E125A">
            <w:pPr>
              <w:jc w:val="right"/>
              <w:rPr>
                <w:b/>
                <w:sz w:val="16"/>
                <w:szCs w:val="16"/>
              </w:rPr>
            </w:pPr>
            <w:r w:rsidRPr="00407A65">
              <w:rPr>
                <w:b/>
                <w:sz w:val="16"/>
                <w:szCs w:val="16"/>
              </w:rPr>
              <w:t>RAČ.</w:t>
            </w:r>
          </w:p>
          <w:p w14:paraId="0A6F948D" w14:textId="77777777" w:rsidR="004E125A" w:rsidRPr="00407A65" w:rsidRDefault="004E125A" w:rsidP="004E125A">
            <w:pPr>
              <w:jc w:val="right"/>
              <w:rPr>
                <w:b/>
                <w:sz w:val="16"/>
                <w:szCs w:val="16"/>
              </w:rPr>
            </w:pPr>
            <w:r w:rsidRPr="00407A65">
              <w:rPr>
                <w:b/>
                <w:sz w:val="16"/>
                <w:szCs w:val="16"/>
              </w:rPr>
              <w:t>konto</w:t>
            </w:r>
          </w:p>
        </w:tc>
        <w:tc>
          <w:tcPr>
            <w:tcW w:w="2679" w:type="dxa"/>
            <w:vMerge w:val="restart"/>
          </w:tcPr>
          <w:p w14:paraId="75A2ABA7" w14:textId="77777777" w:rsidR="004E125A" w:rsidRPr="00407A65" w:rsidRDefault="004E125A" w:rsidP="004E125A">
            <w:pPr>
              <w:jc w:val="center"/>
              <w:rPr>
                <w:b/>
                <w:sz w:val="16"/>
                <w:szCs w:val="16"/>
              </w:rPr>
            </w:pPr>
          </w:p>
          <w:p w14:paraId="7CA01BFA" w14:textId="77777777" w:rsidR="004E125A" w:rsidRPr="00407A65" w:rsidRDefault="004E125A" w:rsidP="004E125A">
            <w:pPr>
              <w:jc w:val="center"/>
              <w:rPr>
                <w:b/>
                <w:sz w:val="16"/>
                <w:szCs w:val="16"/>
              </w:rPr>
            </w:pPr>
          </w:p>
          <w:p w14:paraId="255E3ED5" w14:textId="77777777" w:rsidR="004E125A" w:rsidRDefault="004E125A" w:rsidP="004E125A">
            <w:pPr>
              <w:jc w:val="center"/>
              <w:rPr>
                <w:b/>
                <w:sz w:val="16"/>
                <w:szCs w:val="16"/>
              </w:rPr>
            </w:pPr>
          </w:p>
          <w:p w14:paraId="2B9D3258" w14:textId="77777777" w:rsidR="004E125A" w:rsidRPr="00407A65" w:rsidRDefault="004E125A" w:rsidP="004E125A">
            <w:pPr>
              <w:jc w:val="center"/>
              <w:rPr>
                <w:b/>
                <w:sz w:val="16"/>
                <w:szCs w:val="16"/>
              </w:rPr>
            </w:pPr>
            <w:r w:rsidRPr="00407A65">
              <w:rPr>
                <w:b/>
                <w:sz w:val="16"/>
                <w:szCs w:val="16"/>
              </w:rPr>
              <w:t>NAZIV RAČUNA</w:t>
            </w:r>
          </w:p>
        </w:tc>
        <w:tc>
          <w:tcPr>
            <w:tcW w:w="1017" w:type="dxa"/>
            <w:vMerge w:val="restart"/>
          </w:tcPr>
          <w:p w14:paraId="48A11FF4" w14:textId="77777777" w:rsidR="004E125A" w:rsidRPr="00407A65" w:rsidRDefault="004E125A" w:rsidP="004E125A">
            <w:pPr>
              <w:jc w:val="center"/>
              <w:rPr>
                <w:b/>
                <w:sz w:val="16"/>
                <w:szCs w:val="16"/>
              </w:rPr>
            </w:pPr>
          </w:p>
          <w:p w14:paraId="6853A024" w14:textId="77777777" w:rsidR="004E125A" w:rsidRDefault="004E125A" w:rsidP="004E125A">
            <w:pPr>
              <w:jc w:val="center"/>
              <w:rPr>
                <w:b/>
                <w:sz w:val="16"/>
                <w:szCs w:val="16"/>
              </w:rPr>
            </w:pPr>
          </w:p>
          <w:p w14:paraId="6B337060" w14:textId="77777777" w:rsidR="004E125A" w:rsidRPr="00407A65" w:rsidRDefault="004E125A" w:rsidP="004E125A">
            <w:pPr>
              <w:jc w:val="center"/>
              <w:rPr>
                <w:b/>
                <w:sz w:val="16"/>
                <w:szCs w:val="16"/>
              </w:rPr>
            </w:pPr>
            <w:r w:rsidRPr="00407A65">
              <w:rPr>
                <w:b/>
                <w:sz w:val="16"/>
                <w:szCs w:val="16"/>
              </w:rPr>
              <w:t>PLAN ZA</w:t>
            </w:r>
          </w:p>
          <w:p w14:paraId="2F6AF0E9" w14:textId="77777777" w:rsidR="004E125A" w:rsidRPr="00407A65" w:rsidRDefault="004E125A" w:rsidP="004E125A">
            <w:pPr>
              <w:jc w:val="center"/>
              <w:rPr>
                <w:b/>
                <w:sz w:val="16"/>
                <w:szCs w:val="16"/>
              </w:rPr>
            </w:pPr>
            <w:r w:rsidRPr="00407A65">
              <w:rPr>
                <w:b/>
                <w:sz w:val="16"/>
                <w:szCs w:val="16"/>
              </w:rPr>
              <w:t>2021.</w:t>
            </w:r>
          </w:p>
        </w:tc>
        <w:tc>
          <w:tcPr>
            <w:tcW w:w="1239" w:type="dxa"/>
            <w:vMerge w:val="restart"/>
          </w:tcPr>
          <w:p w14:paraId="34A8F2FC" w14:textId="77777777" w:rsidR="004E125A" w:rsidRPr="00407A65" w:rsidRDefault="004E125A" w:rsidP="004E125A">
            <w:pPr>
              <w:jc w:val="center"/>
              <w:rPr>
                <w:b/>
                <w:sz w:val="16"/>
                <w:szCs w:val="16"/>
              </w:rPr>
            </w:pPr>
          </w:p>
          <w:p w14:paraId="507E8D4E" w14:textId="77777777" w:rsidR="004E125A" w:rsidRDefault="004E125A" w:rsidP="004E125A">
            <w:pPr>
              <w:jc w:val="center"/>
              <w:rPr>
                <w:b/>
                <w:sz w:val="16"/>
                <w:szCs w:val="16"/>
              </w:rPr>
            </w:pPr>
          </w:p>
          <w:p w14:paraId="21FFC86C" w14:textId="77777777" w:rsidR="004E125A" w:rsidRPr="00407A65" w:rsidRDefault="004E125A" w:rsidP="004E125A">
            <w:pPr>
              <w:jc w:val="center"/>
              <w:rPr>
                <w:b/>
                <w:sz w:val="16"/>
                <w:szCs w:val="16"/>
              </w:rPr>
            </w:pPr>
            <w:r w:rsidRPr="00407A65">
              <w:rPr>
                <w:b/>
                <w:sz w:val="16"/>
                <w:szCs w:val="16"/>
              </w:rPr>
              <w:t>POVEĆANJE/</w:t>
            </w:r>
          </w:p>
          <w:p w14:paraId="6CB89DF7" w14:textId="77777777" w:rsidR="004E125A" w:rsidRPr="00407A65" w:rsidRDefault="004E125A" w:rsidP="004E125A">
            <w:pPr>
              <w:jc w:val="center"/>
              <w:rPr>
                <w:b/>
                <w:sz w:val="16"/>
                <w:szCs w:val="16"/>
              </w:rPr>
            </w:pPr>
            <w:r w:rsidRPr="00407A65">
              <w:rPr>
                <w:b/>
                <w:sz w:val="16"/>
                <w:szCs w:val="16"/>
              </w:rPr>
              <w:t>SMANJENJE</w:t>
            </w:r>
          </w:p>
        </w:tc>
        <w:tc>
          <w:tcPr>
            <w:tcW w:w="1041" w:type="dxa"/>
            <w:vMerge w:val="restart"/>
          </w:tcPr>
          <w:p w14:paraId="0190F88E" w14:textId="77777777" w:rsidR="004E125A" w:rsidRPr="00407A65" w:rsidRDefault="004E125A" w:rsidP="004E125A">
            <w:pPr>
              <w:jc w:val="center"/>
              <w:rPr>
                <w:b/>
                <w:sz w:val="16"/>
                <w:szCs w:val="16"/>
              </w:rPr>
            </w:pPr>
          </w:p>
          <w:p w14:paraId="319C21C0" w14:textId="77777777" w:rsidR="004E125A" w:rsidRPr="00407A65" w:rsidRDefault="004E125A" w:rsidP="004E125A">
            <w:pPr>
              <w:jc w:val="center"/>
              <w:rPr>
                <w:b/>
                <w:sz w:val="16"/>
                <w:szCs w:val="16"/>
              </w:rPr>
            </w:pPr>
            <w:r w:rsidRPr="00407A65">
              <w:rPr>
                <w:b/>
                <w:sz w:val="16"/>
                <w:szCs w:val="16"/>
              </w:rPr>
              <w:t>NOVI PLAN ZA</w:t>
            </w:r>
          </w:p>
          <w:p w14:paraId="4DC78523" w14:textId="77777777" w:rsidR="004E125A" w:rsidRPr="00407A65" w:rsidRDefault="004E125A" w:rsidP="004E125A">
            <w:pPr>
              <w:jc w:val="center"/>
              <w:rPr>
                <w:b/>
                <w:sz w:val="16"/>
                <w:szCs w:val="16"/>
              </w:rPr>
            </w:pPr>
            <w:r w:rsidRPr="00407A65">
              <w:rPr>
                <w:b/>
                <w:sz w:val="16"/>
                <w:szCs w:val="16"/>
              </w:rPr>
              <w:t>2021.</w:t>
            </w:r>
          </w:p>
        </w:tc>
        <w:tc>
          <w:tcPr>
            <w:tcW w:w="7392" w:type="dxa"/>
            <w:gridSpan w:val="8"/>
          </w:tcPr>
          <w:p w14:paraId="7A4B7281" w14:textId="77777777" w:rsidR="004E125A" w:rsidRPr="00407A65" w:rsidRDefault="004E125A" w:rsidP="004E125A">
            <w:pPr>
              <w:jc w:val="center"/>
              <w:rPr>
                <w:b/>
              </w:rPr>
            </w:pPr>
            <w:r w:rsidRPr="00407A65">
              <w:rPr>
                <w:b/>
              </w:rPr>
              <w:t>I Z V O R I     F I N A N C I R A N J A   za   2021. god.</w:t>
            </w:r>
          </w:p>
        </w:tc>
      </w:tr>
      <w:tr w:rsidR="004E125A" w14:paraId="082791C4" w14:textId="77777777" w:rsidTr="006B64BF">
        <w:tc>
          <w:tcPr>
            <w:tcW w:w="710" w:type="dxa"/>
            <w:vMerge/>
          </w:tcPr>
          <w:p w14:paraId="08CA213D" w14:textId="77777777" w:rsidR="004E125A" w:rsidRDefault="004E125A" w:rsidP="004E125A"/>
        </w:tc>
        <w:tc>
          <w:tcPr>
            <w:tcW w:w="608" w:type="dxa"/>
            <w:vMerge/>
          </w:tcPr>
          <w:p w14:paraId="4D69E08D" w14:textId="77777777" w:rsidR="004E125A" w:rsidRDefault="004E125A" w:rsidP="004E125A"/>
        </w:tc>
        <w:tc>
          <w:tcPr>
            <w:tcW w:w="2679" w:type="dxa"/>
            <w:vMerge/>
          </w:tcPr>
          <w:p w14:paraId="71D84E52" w14:textId="77777777" w:rsidR="004E125A" w:rsidRDefault="004E125A" w:rsidP="004E125A"/>
        </w:tc>
        <w:tc>
          <w:tcPr>
            <w:tcW w:w="1017" w:type="dxa"/>
            <w:vMerge/>
          </w:tcPr>
          <w:p w14:paraId="12419C79" w14:textId="77777777" w:rsidR="004E125A" w:rsidRDefault="004E125A" w:rsidP="004E125A"/>
        </w:tc>
        <w:tc>
          <w:tcPr>
            <w:tcW w:w="1239" w:type="dxa"/>
            <w:vMerge/>
          </w:tcPr>
          <w:p w14:paraId="7A1C8B05" w14:textId="77777777" w:rsidR="004E125A" w:rsidRDefault="004E125A" w:rsidP="004E125A"/>
        </w:tc>
        <w:tc>
          <w:tcPr>
            <w:tcW w:w="1041" w:type="dxa"/>
            <w:vMerge/>
          </w:tcPr>
          <w:p w14:paraId="340E4072" w14:textId="77777777" w:rsidR="004E125A" w:rsidRDefault="004E125A" w:rsidP="004E125A"/>
        </w:tc>
        <w:tc>
          <w:tcPr>
            <w:tcW w:w="1042" w:type="dxa"/>
          </w:tcPr>
          <w:p w14:paraId="21CB122F" w14:textId="77777777" w:rsidR="004E125A" w:rsidRPr="00407A65" w:rsidRDefault="004E125A" w:rsidP="004E125A">
            <w:pPr>
              <w:jc w:val="center"/>
              <w:rPr>
                <w:sz w:val="16"/>
                <w:szCs w:val="16"/>
              </w:rPr>
            </w:pPr>
          </w:p>
          <w:p w14:paraId="06855478" w14:textId="77777777" w:rsidR="004E125A" w:rsidRPr="00407A65" w:rsidRDefault="004E125A" w:rsidP="004E125A">
            <w:pPr>
              <w:jc w:val="center"/>
              <w:rPr>
                <w:sz w:val="16"/>
                <w:szCs w:val="16"/>
              </w:rPr>
            </w:pPr>
            <w:r w:rsidRPr="00407A65">
              <w:rPr>
                <w:sz w:val="16"/>
                <w:szCs w:val="16"/>
              </w:rPr>
              <w:t>Opći prihodi</w:t>
            </w:r>
          </w:p>
          <w:p w14:paraId="44062655" w14:textId="77777777" w:rsidR="004E125A" w:rsidRPr="00407A65" w:rsidRDefault="004E125A" w:rsidP="004E125A">
            <w:pPr>
              <w:jc w:val="center"/>
              <w:rPr>
                <w:sz w:val="16"/>
                <w:szCs w:val="16"/>
              </w:rPr>
            </w:pPr>
            <w:r w:rsidRPr="00407A65">
              <w:rPr>
                <w:sz w:val="16"/>
                <w:szCs w:val="16"/>
              </w:rPr>
              <w:t>i primitci</w:t>
            </w:r>
          </w:p>
        </w:tc>
        <w:tc>
          <w:tcPr>
            <w:tcW w:w="951" w:type="dxa"/>
          </w:tcPr>
          <w:p w14:paraId="3AF96132" w14:textId="77777777" w:rsidR="004E125A" w:rsidRPr="00407A65" w:rsidRDefault="004E125A" w:rsidP="004E125A">
            <w:pPr>
              <w:jc w:val="center"/>
              <w:rPr>
                <w:sz w:val="16"/>
                <w:szCs w:val="16"/>
              </w:rPr>
            </w:pPr>
          </w:p>
          <w:p w14:paraId="0C129E99" w14:textId="77777777" w:rsidR="004E125A" w:rsidRPr="00407A65" w:rsidRDefault="004E125A" w:rsidP="004E125A">
            <w:pPr>
              <w:jc w:val="center"/>
              <w:rPr>
                <w:sz w:val="16"/>
                <w:szCs w:val="16"/>
              </w:rPr>
            </w:pPr>
            <w:r w:rsidRPr="00407A65">
              <w:rPr>
                <w:sz w:val="16"/>
                <w:szCs w:val="16"/>
              </w:rPr>
              <w:t>Vlastiti prihodi</w:t>
            </w:r>
          </w:p>
        </w:tc>
        <w:tc>
          <w:tcPr>
            <w:tcW w:w="951" w:type="dxa"/>
          </w:tcPr>
          <w:p w14:paraId="415B087B" w14:textId="77777777" w:rsidR="004E125A" w:rsidRPr="00407A65" w:rsidRDefault="004E125A" w:rsidP="004E125A">
            <w:pPr>
              <w:jc w:val="center"/>
              <w:rPr>
                <w:sz w:val="16"/>
                <w:szCs w:val="16"/>
              </w:rPr>
            </w:pPr>
          </w:p>
          <w:p w14:paraId="5C6139AA" w14:textId="77777777" w:rsidR="004E125A" w:rsidRPr="00407A65" w:rsidRDefault="004E125A" w:rsidP="004E125A">
            <w:pPr>
              <w:jc w:val="center"/>
              <w:rPr>
                <w:sz w:val="16"/>
                <w:szCs w:val="16"/>
              </w:rPr>
            </w:pPr>
            <w:r w:rsidRPr="00407A65">
              <w:rPr>
                <w:sz w:val="16"/>
                <w:szCs w:val="16"/>
              </w:rPr>
              <w:t>Prihodi za posebne namjene</w:t>
            </w:r>
          </w:p>
        </w:tc>
        <w:tc>
          <w:tcPr>
            <w:tcW w:w="950" w:type="dxa"/>
          </w:tcPr>
          <w:p w14:paraId="18EE0694" w14:textId="77777777" w:rsidR="004E125A" w:rsidRPr="00407A65" w:rsidRDefault="004E125A" w:rsidP="004E125A">
            <w:pPr>
              <w:jc w:val="center"/>
              <w:rPr>
                <w:sz w:val="16"/>
                <w:szCs w:val="16"/>
              </w:rPr>
            </w:pPr>
          </w:p>
          <w:p w14:paraId="7E7F0ABE" w14:textId="77777777" w:rsidR="004E125A" w:rsidRPr="00407A65" w:rsidRDefault="004E125A" w:rsidP="004E125A">
            <w:pPr>
              <w:jc w:val="center"/>
              <w:rPr>
                <w:sz w:val="16"/>
                <w:szCs w:val="16"/>
              </w:rPr>
            </w:pPr>
            <w:r w:rsidRPr="00407A65">
              <w:rPr>
                <w:sz w:val="16"/>
                <w:szCs w:val="16"/>
              </w:rPr>
              <w:t>Pomoći</w:t>
            </w:r>
          </w:p>
        </w:tc>
        <w:tc>
          <w:tcPr>
            <w:tcW w:w="804" w:type="dxa"/>
          </w:tcPr>
          <w:p w14:paraId="6ACC16F4" w14:textId="77777777" w:rsidR="004E125A" w:rsidRPr="00407A65" w:rsidRDefault="004E125A" w:rsidP="004E125A">
            <w:pPr>
              <w:jc w:val="center"/>
              <w:rPr>
                <w:sz w:val="16"/>
                <w:szCs w:val="16"/>
              </w:rPr>
            </w:pPr>
          </w:p>
          <w:p w14:paraId="32997944" w14:textId="77777777" w:rsidR="004E125A" w:rsidRPr="00407A65" w:rsidRDefault="004E125A" w:rsidP="004E125A">
            <w:pPr>
              <w:jc w:val="center"/>
              <w:rPr>
                <w:sz w:val="16"/>
                <w:szCs w:val="16"/>
              </w:rPr>
            </w:pPr>
            <w:r w:rsidRPr="00407A65">
              <w:rPr>
                <w:sz w:val="16"/>
                <w:szCs w:val="16"/>
              </w:rPr>
              <w:t>Donacije</w:t>
            </w:r>
          </w:p>
        </w:tc>
        <w:tc>
          <w:tcPr>
            <w:tcW w:w="792" w:type="dxa"/>
          </w:tcPr>
          <w:p w14:paraId="44CDEB76" w14:textId="77777777" w:rsidR="004E125A" w:rsidRPr="00407A65" w:rsidRDefault="004E125A" w:rsidP="004E125A">
            <w:pPr>
              <w:rPr>
                <w:sz w:val="16"/>
                <w:szCs w:val="16"/>
              </w:rPr>
            </w:pPr>
            <w:r>
              <w:rPr>
                <w:sz w:val="16"/>
                <w:szCs w:val="16"/>
              </w:rPr>
              <w:t xml:space="preserve">Prihodi </w:t>
            </w:r>
            <w:r w:rsidRPr="00407A65">
              <w:rPr>
                <w:sz w:val="16"/>
                <w:szCs w:val="16"/>
              </w:rPr>
              <w:t>od prodaje ili zamjene nefin. im.</w:t>
            </w:r>
          </w:p>
        </w:tc>
        <w:tc>
          <w:tcPr>
            <w:tcW w:w="951" w:type="dxa"/>
          </w:tcPr>
          <w:p w14:paraId="2ACEEBD4" w14:textId="77777777" w:rsidR="004E125A" w:rsidRPr="00407A65" w:rsidRDefault="004E125A" w:rsidP="004E125A">
            <w:pPr>
              <w:jc w:val="center"/>
              <w:rPr>
                <w:sz w:val="16"/>
                <w:szCs w:val="16"/>
              </w:rPr>
            </w:pPr>
          </w:p>
          <w:p w14:paraId="5F39F550" w14:textId="77777777" w:rsidR="004E125A" w:rsidRPr="00407A65" w:rsidRDefault="004E125A" w:rsidP="004E125A">
            <w:pPr>
              <w:jc w:val="center"/>
              <w:rPr>
                <w:sz w:val="16"/>
                <w:szCs w:val="16"/>
              </w:rPr>
            </w:pPr>
            <w:r w:rsidRPr="00407A65">
              <w:rPr>
                <w:sz w:val="16"/>
                <w:szCs w:val="16"/>
              </w:rPr>
              <w:t>Namjenski primitci</w:t>
            </w:r>
          </w:p>
        </w:tc>
        <w:tc>
          <w:tcPr>
            <w:tcW w:w="951" w:type="dxa"/>
          </w:tcPr>
          <w:p w14:paraId="4D84DAF9" w14:textId="77777777" w:rsidR="004E125A" w:rsidRPr="00407A65" w:rsidRDefault="004E125A" w:rsidP="004E125A">
            <w:pPr>
              <w:jc w:val="center"/>
              <w:rPr>
                <w:sz w:val="16"/>
                <w:szCs w:val="16"/>
              </w:rPr>
            </w:pPr>
          </w:p>
          <w:p w14:paraId="7CD16549" w14:textId="77777777" w:rsidR="004E125A" w:rsidRPr="00407A65" w:rsidRDefault="004E125A" w:rsidP="004E125A">
            <w:pPr>
              <w:jc w:val="center"/>
              <w:rPr>
                <w:sz w:val="16"/>
                <w:szCs w:val="16"/>
              </w:rPr>
            </w:pPr>
            <w:r w:rsidRPr="00407A65">
              <w:rPr>
                <w:sz w:val="16"/>
                <w:szCs w:val="16"/>
              </w:rPr>
              <w:t>Viškovi prethodnih godina</w:t>
            </w:r>
          </w:p>
        </w:tc>
      </w:tr>
      <w:tr w:rsidR="004E125A" w:rsidRPr="00C1122D" w14:paraId="36912A48" w14:textId="77777777" w:rsidTr="006B64BF">
        <w:tc>
          <w:tcPr>
            <w:tcW w:w="710" w:type="dxa"/>
          </w:tcPr>
          <w:p w14:paraId="710FC393" w14:textId="77777777" w:rsidR="004E125A" w:rsidRPr="00C1122D" w:rsidRDefault="004E125A" w:rsidP="004E125A">
            <w:pPr>
              <w:jc w:val="center"/>
              <w:rPr>
                <w:b/>
                <w:sz w:val="16"/>
                <w:szCs w:val="16"/>
              </w:rPr>
            </w:pPr>
            <w:r w:rsidRPr="00C1122D">
              <w:rPr>
                <w:b/>
                <w:sz w:val="16"/>
                <w:szCs w:val="16"/>
              </w:rPr>
              <w:t>1</w:t>
            </w:r>
          </w:p>
        </w:tc>
        <w:tc>
          <w:tcPr>
            <w:tcW w:w="608" w:type="dxa"/>
          </w:tcPr>
          <w:p w14:paraId="04CEC129" w14:textId="77777777" w:rsidR="004E125A" w:rsidRPr="00C1122D" w:rsidRDefault="004E125A" w:rsidP="004E125A">
            <w:pPr>
              <w:jc w:val="center"/>
              <w:rPr>
                <w:b/>
                <w:sz w:val="16"/>
                <w:szCs w:val="16"/>
              </w:rPr>
            </w:pPr>
            <w:r w:rsidRPr="00C1122D">
              <w:rPr>
                <w:b/>
                <w:sz w:val="16"/>
                <w:szCs w:val="16"/>
              </w:rPr>
              <w:t>2</w:t>
            </w:r>
          </w:p>
        </w:tc>
        <w:tc>
          <w:tcPr>
            <w:tcW w:w="2679" w:type="dxa"/>
          </w:tcPr>
          <w:p w14:paraId="0AD504F5" w14:textId="77777777" w:rsidR="004E125A" w:rsidRPr="00C1122D" w:rsidRDefault="004E125A" w:rsidP="004E125A">
            <w:pPr>
              <w:jc w:val="center"/>
              <w:rPr>
                <w:b/>
                <w:sz w:val="16"/>
                <w:szCs w:val="16"/>
              </w:rPr>
            </w:pPr>
            <w:r w:rsidRPr="00C1122D">
              <w:rPr>
                <w:b/>
                <w:sz w:val="16"/>
                <w:szCs w:val="16"/>
              </w:rPr>
              <w:t>3</w:t>
            </w:r>
          </w:p>
        </w:tc>
        <w:tc>
          <w:tcPr>
            <w:tcW w:w="1017" w:type="dxa"/>
          </w:tcPr>
          <w:p w14:paraId="292BF449" w14:textId="77777777" w:rsidR="004E125A" w:rsidRPr="00C1122D" w:rsidRDefault="004E125A" w:rsidP="004E125A">
            <w:pPr>
              <w:jc w:val="center"/>
              <w:rPr>
                <w:b/>
                <w:sz w:val="16"/>
                <w:szCs w:val="16"/>
              </w:rPr>
            </w:pPr>
            <w:r w:rsidRPr="00C1122D">
              <w:rPr>
                <w:b/>
                <w:sz w:val="16"/>
                <w:szCs w:val="16"/>
              </w:rPr>
              <w:t>4</w:t>
            </w:r>
          </w:p>
        </w:tc>
        <w:tc>
          <w:tcPr>
            <w:tcW w:w="1239" w:type="dxa"/>
          </w:tcPr>
          <w:p w14:paraId="164760B9" w14:textId="77777777" w:rsidR="004E125A" w:rsidRPr="00C1122D" w:rsidRDefault="004E125A" w:rsidP="004E125A">
            <w:pPr>
              <w:jc w:val="center"/>
              <w:rPr>
                <w:b/>
                <w:sz w:val="16"/>
                <w:szCs w:val="16"/>
              </w:rPr>
            </w:pPr>
            <w:r w:rsidRPr="00C1122D">
              <w:rPr>
                <w:b/>
                <w:sz w:val="16"/>
                <w:szCs w:val="16"/>
              </w:rPr>
              <w:t>5</w:t>
            </w:r>
          </w:p>
        </w:tc>
        <w:tc>
          <w:tcPr>
            <w:tcW w:w="1041" w:type="dxa"/>
          </w:tcPr>
          <w:p w14:paraId="4B5668A1" w14:textId="77777777" w:rsidR="004E125A" w:rsidRPr="00C1122D" w:rsidRDefault="004E125A" w:rsidP="004E125A">
            <w:pPr>
              <w:jc w:val="center"/>
              <w:rPr>
                <w:b/>
                <w:sz w:val="16"/>
                <w:szCs w:val="16"/>
              </w:rPr>
            </w:pPr>
            <w:r w:rsidRPr="00C1122D">
              <w:rPr>
                <w:b/>
                <w:sz w:val="16"/>
                <w:szCs w:val="16"/>
              </w:rPr>
              <w:t>6</w:t>
            </w:r>
          </w:p>
        </w:tc>
        <w:tc>
          <w:tcPr>
            <w:tcW w:w="1042" w:type="dxa"/>
          </w:tcPr>
          <w:p w14:paraId="4CF8D702" w14:textId="77777777" w:rsidR="004E125A" w:rsidRPr="00C1122D" w:rsidRDefault="004E125A" w:rsidP="004E125A">
            <w:pPr>
              <w:jc w:val="center"/>
              <w:rPr>
                <w:b/>
                <w:sz w:val="16"/>
                <w:szCs w:val="16"/>
              </w:rPr>
            </w:pPr>
            <w:r w:rsidRPr="00C1122D">
              <w:rPr>
                <w:b/>
                <w:sz w:val="16"/>
                <w:szCs w:val="16"/>
              </w:rPr>
              <w:t>7</w:t>
            </w:r>
          </w:p>
        </w:tc>
        <w:tc>
          <w:tcPr>
            <w:tcW w:w="951" w:type="dxa"/>
          </w:tcPr>
          <w:p w14:paraId="015D3E7F" w14:textId="77777777" w:rsidR="004E125A" w:rsidRPr="00C1122D" w:rsidRDefault="004E125A" w:rsidP="004E125A">
            <w:pPr>
              <w:jc w:val="center"/>
              <w:rPr>
                <w:b/>
                <w:sz w:val="16"/>
                <w:szCs w:val="16"/>
              </w:rPr>
            </w:pPr>
            <w:r w:rsidRPr="00C1122D">
              <w:rPr>
                <w:b/>
                <w:sz w:val="16"/>
                <w:szCs w:val="16"/>
              </w:rPr>
              <w:t>8</w:t>
            </w:r>
          </w:p>
        </w:tc>
        <w:tc>
          <w:tcPr>
            <w:tcW w:w="951" w:type="dxa"/>
          </w:tcPr>
          <w:p w14:paraId="71334EA6" w14:textId="77777777" w:rsidR="004E125A" w:rsidRPr="00C1122D" w:rsidRDefault="004E125A" w:rsidP="004E125A">
            <w:pPr>
              <w:jc w:val="center"/>
              <w:rPr>
                <w:b/>
                <w:sz w:val="16"/>
                <w:szCs w:val="16"/>
              </w:rPr>
            </w:pPr>
            <w:r w:rsidRPr="00C1122D">
              <w:rPr>
                <w:b/>
                <w:sz w:val="16"/>
                <w:szCs w:val="16"/>
              </w:rPr>
              <w:t>9</w:t>
            </w:r>
          </w:p>
        </w:tc>
        <w:tc>
          <w:tcPr>
            <w:tcW w:w="950" w:type="dxa"/>
          </w:tcPr>
          <w:p w14:paraId="585D1F34" w14:textId="77777777" w:rsidR="004E125A" w:rsidRPr="00C1122D" w:rsidRDefault="004E125A" w:rsidP="004E125A">
            <w:pPr>
              <w:jc w:val="center"/>
              <w:rPr>
                <w:b/>
                <w:sz w:val="16"/>
                <w:szCs w:val="16"/>
              </w:rPr>
            </w:pPr>
            <w:r w:rsidRPr="00C1122D">
              <w:rPr>
                <w:b/>
                <w:sz w:val="16"/>
                <w:szCs w:val="16"/>
              </w:rPr>
              <w:t>10</w:t>
            </w:r>
          </w:p>
        </w:tc>
        <w:tc>
          <w:tcPr>
            <w:tcW w:w="804" w:type="dxa"/>
          </w:tcPr>
          <w:p w14:paraId="0782FEA9" w14:textId="77777777" w:rsidR="004E125A" w:rsidRPr="00C1122D" w:rsidRDefault="004E125A" w:rsidP="004E125A">
            <w:pPr>
              <w:jc w:val="center"/>
              <w:rPr>
                <w:b/>
                <w:sz w:val="16"/>
                <w:szCs w:val="16"/>
              </w:rPr>
            </w:pPr>
            <w:r w:rsidRPr="00C1122D">
              <w:rPr>
                <w:b/>
                <w:sz w:val="16"/>
                <w:szCs w:val="16"/>
              </w:rPr>
              <w:t>11</w:t>
            </w:r>
          </w:p>
        </w:tc>
        <w:tc>
          <w:tcPr>
            <w:tcW w:w="792" w:type="dxa"/>
          </w:tcPr>
          <w:p w14:paraId="47705B08" w14:textId="77777777" w:rsidR="004E125A" w:rsidRPr="00C1122D" w:rsidRDefault="004E125A" w:rsidP="004E125A">
            <w:pPr>
              <w:jc w:val="center"/>
              <w:rPr>
                <w:b/>
                <w:sz w:val="16"/>
                <w:szCs w:val="16"/>
              </w:rPr>
            </w:pPr>
            <w:r w:rsidRPr="00C1122D">
              <w:rPr>
                <w:b/>
                <w:sz w:val="16"/>
                <w:szCs w:val="16"/>
              </w:rPr>
              <w:t>12</w:t>
            </w:r>
          </w:p>
        </w:tc>
        <w:tc>
          <w:tcPr>
            <w:tcW w:w="951" w:type="dxa"/>
          </w:tcPr>
          <w:p w14:paraId="3C61203E" w14:textId="77777777" w:rsidR="004E125A" w:rsidRPr="00C1122D" w:rsidRDefault="004E125A" w:rsidP="004E125A">
            <w:pPr>
              <w:jc w:val="center"/>
              <w:rPr>
                <w:b/>
                <w:sz w:val="16"/>
                <w:szCs w:val="16"/>
              </w:rPr>
            </w:pPr>
            <w:r w:rsidRPr="00C1122D">
              <w:rPr>
                <w:b/>
                <w:sz w:val="16"/>
                <w:szCs w:val="16"/>
              </w:rPr>
              <w:t>13</w:t>
            </w:r>
          </w:p>
        </w:tc>
        <w:tc>
          <w:tcPr>
            <w:tcW w:w="951" w:type="dxa"/>
          </w:tcPr>
          <w:p w14:paraId="751EB84C" w14:textId="77777777" w:rsidR="004E125A" w:rsidRPr="00C1122D" w:rsidRDefault="004E125A" w:rsidP="004E125A">
            <w:pPr>
              <w:jc w:val="center"/>
              <w:rPr>
                <w:b/>
                <w:sz w:val="16"/>
                <w:szCs w:val="16"/>
              </w:rPr>
            </w:pPr>
            <w:r w:rsidRPr="00C1122D">
              <w:rPr>
                <w:b/>
                <w:sz w:val="16"/>
                <w:szCs w:val="16"/>
              </w:rPr>
              <w:t>14</w:t>
            </w:r>
          </w:p>
        </w:tc>
      </w:tr>
      <w:tr w:rsidR="00070156" w:rsidRPr="00C1122D" w14:paraId="545FA5DD" w14:textId="77777777" w:rsidTr="006B64BF">
        <w:tc>
          <w:tcPr>
            <w:tcW w:w="710" w:type="dxa"/>
          </w:tcPr>
          <w:p w14:paraId="46C7B402" w14:textId="77777777" w:rsidR="00070156" w:rsidRPr="00C1122D" w:rsidRDefault="00070156" w:rsidP="00F53793">
            <w:pPr>
              <w:rPr>
                <w:sz w:val="16"/>
                <w:szCs w:val="16"/>
              </w:rPr>
            </w:pPr>
          </w:p>
        </w:tc>
        <w:tc>
          <w:tcPr>
            <w:tcW w:w="608" w:type="dxa"/>
            <w:vAlign w:val="bottom"/>
          </w:tcPr>
          <w:p w14:paraId="765182D8" w14:textId="77777777" w:rsidR="00070156" w:rsidRPr="008A7FFA" w:rsidRDefault="00070156" w:rsidP="00F53793">
            <w:pPr>
              <w:ind w:firstLineChars="100" w:firstLine="160"/>
              <w:rPr>
                <w:rFonts w:ascii="Arial" w:hAnsi="Arial" w:cs="Arial"/>
                <w:sz w:val="16"/>
                <w:szCs w:val="16"/>
              </w:rPr>
            </w:pPr>
            <w:r w:rsidRPr="008A7FFA">
              <w:rPr>
                <w:rFonts w:ascii="Arial" w:hAnsi="Arial" w:cs="Arial"/>
                <w:sz w:val="16"/>
                <w:szCs w:val="16"/>
              </w:rPr>
              <w:t>45</w:t>
            </w:r>
          </w:p>
        </w:tc>
        <w:tc>
          <w:tcPr>
            <w:tcW w:w="2679" w:type="dxa"/>
            <w:vAlign w:val="bottom"/>
          </w:tcPr>
          <w:p w14:paraId="30159BAB" w14:textId="77777777" w:rsidR="00070156" w:rsidRPr="008A7FFA" w:rsidRDefault="00070156" w:rsidP="00F53793">
            <w:pPr>
              <w:ind w:firstLineChars="100" w:firstLine="160"/>
              <w:rPr>
                <w:rFonts w:ascii="Arial" w:hAnsi="Arial" w:cs="Arial"/>
                <w:sz w:val="16"/>
                <w:szCs w:val="16"/>
              </w:rPr>
            </w:pPr>
            <w:r w:rsidRPr="008A7FFA">
              <w:rPr>
                <w:rFonts w:ascii="Arial" w:hAnsi="Arial" w:cs="Arial"/>
                <w:sz w:val="16"/>
                <w:szCs w:val="16"/>
              </w:rPr>
              <w:t>DODATNA ULAGANJA NA NEF.</w:t>
            </w:r>
            <w:r>
              <w:rPr>
                <w:rFonts w:ascii="Arial" w:hAnsi="Arial" w:cs="Arial"/>
                <w:sz w:val="16"/>
                <w:szCs w:val="16"/>
              </w:rPr>
              <w:t xml:space="preserve"> </w:t>
            </w:r>
            <w:r w:rsidRPr="008A7FFA">
              <w:rPr>
                <w:rFonts w:ascii="Arial" w:hAnsi="Arial" w:cs="Arial"/>
                <w:sz w:val="16"/>
                <w:szCs w:val="16"/>
              </w:rPr>
              <w:t>IMOVINI</w:t>
            </w:r>
          </w:p>
        </w:tc>
        <w:tc>
          <w:tcPr>
            <w:tcW w:w="1017" w:type="dxa"/>
            <w:vAlign w:val="bottom"/>
          </w:tcPr>
          <w:p w14:paraId="4801CB0F"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1239" w:type="dxa"/>
            <w:vAlign w:val="bottom"/>
          </w:tcPr>
          <w:p w14:paraId="07D7D36C"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1041" w:type="dxa"/>
            <w:vAlign w:val="bottom"/>
          </w:tcPr>
          <w:p w14:paraId="7DD688F5"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1042" w:type="dxa"/>
            <w:vAlign w:val="bottom"/>
          </w:tcPr>
          <w:p w14:paraId="2A511E15"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04FBE7DF"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4EFAFA20"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0" w:type="dxa"/>
            <w:vAlign w:val="bottom"/>
          </w:tcPr>
          <w:p w14:paraId="0D5A8C99"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804" w:type="dxa"/>
            <w:vAlign w:val="bottom"/>
          </w:tcPr>
          <w:p w14:paraId="65D07D6E"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792" w:type="dxa"/>
            <w:vAlign w:val="bottom"/>
          </w:tcPr>
          <w:p w14:paraId="0A68D97A"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736BE21A"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0CCDF5E9"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r>
      <w:tr w:rsidR="00070156" w:rsidRPr="00C1122D" w14:paraId="38FB11A8" w14:textId="77777777" w:rsidTr="006B64BF">
        <w:tc>
          <w:tcPr>
            <w:tcW w:w="710" w:type="dxa"/>
          </w:tcPr>
          <w:p w14:paraId="746AEE4B" w14:textId="77777777" w:rsidR="00070156" w:rsidRPr="00C1122D" w:rsidRDefault="00070156" w:rsidP="00F53793">
            <w:pPr>
              <w:rPr>
                <w:sz w:val="16"/>
                <w:szCs w:val="16"/>
              </w:rPr>
            </w:pPr>
          </w:p>
        </w:tc>
        <w:tc>
          <w:tcPr>
            <w:tcW w:w="608" w:type="dxa"/>
            <w:vAlign w:val="bottom"/>
          </w:tcPr>
          <w:p w14:paraId="45449960" w14:textId="77777777" w:rsidR="00070156" w:rsidRPr="008A7FFA" w:rsidRDefault="00070156" w:rsidP="00F53793">
            <w:pPr>
              <w:rPr>
                <w:rFonts w:ascii="Arial" w:hAnsi="Arial" w:cs="Arial"/>
                <w:i/>
                <w:iCs/>
                <w:sz w:val="16"/>
                <w:szCs w:val="16"/>
              </w:rPr>
            </w:pPr>
            <w:r w:rsidRPr="008A7FFA">
              <w:rPr>
                <w:rFonts w:ascii="Arial" w:hAnsi="Arial" w:cs="Arial"/>
                <w:i/>
                <w:iCs/>
                <w:sz w:val="16"/>
                <w:szCs w:val="16"/>
              </w:rPr>
              <w:t>451</w:t>
            </w:r>
          </w:p>
        </w:tc>
        <w:tc>
          <w:tcPr>
            <w:tcW w:w="2679" w:type="dxa"/>
            <w:vAlign w:val="bottom"/>
          </w:tcPr>
          <w:p w14:paraId="73BCC187" w14:textId="77777777" w:rsidR="00070156" w:rsidRPr="008A7FFA" w:rsidRDefault="00070156" w:rsidP="00F53793">
            <w:pPr>
              <w:ind w:firstLineChars="100" w:firstLine="160"/>
              <w:rPr>
                <w:rFonts w:ascii="Arial" w:hAnsi="Arial" w:cs="Arial"/>
                <w:i/>
                <w:iCs/>
                <w:sz w:val="16"/>
                <w:szCs w:val="16"/>
              </w:rPr>
            </w:pPr>
            <w:r w:rsidRPr="008A7FFA">
              <w:rPr>
                <w:rFonts w:ascii="Arial" w:hAnsi="Arial" w:cs="Arial"/>
                <w:i/>
                <w:iCs/>
                <w:sz w:val="16"/>
                <w:szCs w:val="16"/>
              </w:rPr>
              <w:t>Dodatna ulaganja na građev.</w:t>
            </w:r>
            <w:r>
              <w:rPr>
                <w:rFonts w:ascii="Arial" w:hAnsi="Arial" w:cs="Arial"/>
                <w:i/>
                <w:iCs/>
                <w:sz w:val="16"/>
                <w:szCs w:val="16"/>
              </w:rPr>
              <w:t xml:space="preserve"> </w:t>
            </w:r>
            <w:r w:rsidRPr="008A7FFA">
              <w:rPr>
                <w:rFonts w:ascii="Arial" w:hAnsi="Arial" w:cs="Arial"/>
                <w:i/>
                <w:iCs/>
                <w:sz w:val="16"/>
                <w:szCs w:val="16"/>
              </w:rPr>
              <w:t>objektima</w:t>
            </w:r>
          </w:p>
        </w:tc>
        <w:tc>
          <w:tcPr>
            <w:tcW w:w="1017" w:type="dxa"/>
            <w:vAlign w:val="bottom"/>
          </w:tcPr>
          <w:p w14:paraId="2B594717"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1239" w:type="dxa"/>
            <w:vAlign w:val="bottom"/>
          </w:tcPr>
          <w:p w14:paraId="1B08F854"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1041" w:type="dxa"/>
            <w:vAlign w:val="bottom"/>
          </w:tcPr>
          <w:p w14:paraId="422B601E"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1042" w:type="dxa"/>
            <w:vAlign w:val="bottom"/>
          </w:tcPr>
          <w:p w14:paraId="1513422E"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1EDEAC0A"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5F7AC07E"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0" w:type="dxa"/>
            <w:vAlign w:val="bottom"/>
          </w:tcPr>
          <w:p w14:paraId="033778D8"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804" w:type="dxa"/>
            <w:vAlign w:val="bottom"/>
          </w:tcPr>
          <w:p w14:paraId="0223AC7F"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792" w:type="dxa"/>
            <w:vAlign w:val="bottom"/>
          </w:tcPr>
          <w:p w14:paraId="2D9D3631"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0334CD2B"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1BAF8E84"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r>
      <w:tr w:rsidR="00070156" w:rsidRPr="00C1122D" w14:paraId="10F35A1E" w14:textId="77777777" w:rsidTr="006B64BF">
        <w:tc>
          <w:tcPr>
            <w:tcW w:w="710" w:type="dxa"/>
          </w:tcPr>
          <w:p w14:paraId="12E13140" w14:textId="77777777" w:rsidR="00070156" w:rsidRPr="00C1122D" w:rsidRDefault="00070156" w:rsidP="00F53793">
            <w:pPr>
              <w:rPr>
                <w:sz w:val="16"/>
                <w:szCs w:val="16"/>
              </w:rPr>
            </w:pPr>
            <w:r>
              <w:rPr>
                <w:sz w:val="16"/>
                <w:szCs w:val="16"/>
              </w:rPr>
              <w:t>0820</w:t>
            </w:r>
          </w:p>
        </w:tc>
        <w:tc>
          <w:tcPr>
            <w:tcW w:w="3287" w:type="dxa"/>
            <w:gridSpan w:val="2"/>
            <w:vAlign w:val="bottom"/>
          </w:tcPr>
          <w:p w14:paraId="642B2835" w14:textId="77777777" w:rsidR="00070156" w:rsidRPr="008A7FFA" w:rsidRDefault="00070156" w:rsidP="00F53793">
            <w:pPr>
              <w:rPr>
                <w:bCs/>
                <w:sz w:val="16"/>
                <w:szCs w:val="16"/>
              </w:rPr>
            </w:pPr>
            <w:r w:rsidRPr="008A7FFA">
              <w:rPr>
                <w:bCs/>
                <w:sz w:val="16"/>
                <w:szCs w:val="16"/>
              </w:rPr>
              <w:t>K. projekt K1019 10:  Dodatna ulaganja na gradskoj Loggi</w:t>
            </w:r>
            <w:r w:rsidRPr="008A7FFA">
              <w:rPr>
                <w:bCs/>
                <w:sz w:val="16"/>
                <w:szCs w:val="16"/>
              </w:rPr>
              <w:br/>
              <w:t>i kuli sat</w:t>
            </w:r>
          </w:p>
        </w:tc>
        <w:tc>
          <w:tcPr>
            <w:tcW w:w="1017" w:type="dxa"/>
            <w:vAlign w:val="bottom"/>
          </w:tcPr>
          <w:p w14:paraId="66B26FCA"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670.000</w:t>
            </w:r>
          </w:p>
        </w:tc>
        <w:tc>
          <w:tcPr>
            <w:tcW w:w="1239" w:type="dxa"/>
            <w:vAlign w:val="bottom"/>
          </w:tcPr>
          <w:p w14:paraId="66777FDB"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630.000</w:t>
            </w:r>
          </w:p>
        </w:tc>
        <w:tc>
          <w:tcPr>
            <w:tcW w:w="1041" w:type="dxa"/>
            <w:vAlign w:val="bottom"/>
          </w:tcPr>
          <w:p w14:paraId="1170EED8"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1.300.000</w:t>
            </w:r>
          </w:p>
        </w:tc>
        <w:tc>
          <w:tcPr>
            <w:tcW w:w="1042" w:type="dxa"/>
            <w:vAlign w:val="bottom"/>
          </w:tcPr>
          <w:p w14:paraId="348798BB"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951" w:type="dxa"/>
            <w:vAlign w:val="bottom"/>
          </w:tcPr>
          <w:p w14:paraId="50FB039E"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1.050.000</w:t>
            </w:r>
          </w:p>
        </w:tc>
        <w:tc>
          <w:tcPr>
            <w:tcW w:w="951" w:type="dxa"/>
            <w:vAlign w:val="bottom"/>
          </w:tcPr>
          <w:p w14:paraId="48C69B64"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100.000</w:t>
            </w:r>
          </w:p>
        </w:tc>
        <w:tc>
          <w:tcPr>
            <w:tcW w:w="950" w:type="dxa"/>
            <w:vAlign w:val="bottom"/>
          </w:tcPr>
          <w:p w14:paraId="064420C0"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150.000</w:t>
            </w:r>
          </w:p>
        </w:tc>
        <w:tc>
          <w:tcPr>
            <w:tcW w:w="804" w:type="dxa"/>
            <w:vAlign w:val="bottom"/>
          </w:tcPr>
          <w:p w14:paraId="7EA91BEB"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792" w:type="dxa"/>
            <w:vAlign w:val="bottom"/>
          </w:tcPr>
          <w:p w14:paraId="38A11316"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951" w:type="dxa"/>
            <w:vAlign w:val="bottom"/>
          </w:tcPr>
          <w:p w14:paraId="166611A1"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951" w:type="dxa"/>
            <w:vAlign w:val="bottom"/>
          </w:tcPr>
          <w:p w14:paraId="64BF10C6"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r>
      <w:tr w:rsidR="00070156" w:rsidRPr="00C1122D" w14:paraId="4AC81A26" w14:textId="77777777" w:rsidTr="006B64BF">
        <w:tc>
          <w:tcPr>
            <w:tcW w:w="710" w:type="dxa"/>
          </w:tcPr>
          <w:p w14:paraId="62D4F0BC" w14:textId="77777777" w:rsidR="00070156" w:rsidRPr="00C1122D" w:rsidRDefault="00070156" w:rsidP="00F53793">
            <w:pPr>
              <w:rPr>
                <w:sz w:val="16"/>
                <w:szCs w:val="16"/>
              </w:rPr>
            </w:pPr>
          </w:p>
        </w:tc>
        <w:tc>
          <w:tcPr>
            <w:tcW w:w="608" w:type="dxa"/>
            <w:vAlign w:val="bottom"/>
          </w:tcPr>
          <w:p w14:paraId="1E245336" w14:textId="77777777" w:rsidR="00070156" w:rsidRPr="008A7FFA" w:rsidRDefault="00070156" w:rsidP="00F53793">
            <w:pPr>
              <w:ind w:firstLineChars="100" w:firstLine="160"/>
              <w:rPr>
                <w:rFonts w:ascii="Arial" w:hAnsi="Arial" w:cs="Arial"/>
                <w:sz w:val="16"/>
                <w:szCs w:val="16"/>
              </w:rPr>
            </w:pPr>
            <w:r w:rsidRPr="008A7FFA">
              <w:rPr>
                <w:rFonts w:ascii="Arial" w:hAnsi="Arial" w:cs="Arial"/>
                <w:sz w:val="16"/>
                <w:szCs w:val="16"/>
              </w:rPr>
              <w:t xml:space="preserve"> </w:t>
            </w:r>
          </w:p>
        </w:tc>
        <w:tc>
          <w:tcPr>
            <w:tcW w:w="2679" w:type="dxa"/>
            <w:vAlign w:val="bottom"/>
          </w:tcPr>
          <w:p w14:paraId="7298FC35" w14:textId="77777777" w:rsidR="00070156" w:rsidRPr="008A7FFA" w:rsidRDefault="00070156" w:rsidP="00F53793">
            <w:pPr>
              <w:rPr>
                <w:rFonts w:ascii="Arial" w:hAnsi="Arial" w:cs="Arial"/>
                <w:sz w:val="16"/>
                <w:szCs w:val="16"/>
              </w:rPr>
            </w:pPr>
            <w:r w:rsidRPr="008A7FFA">
              <w:rPr>
                <w:rFonts w:ascii="Arial" w:hAnsi="Arial" w:cs="Arial"/>
                <w:sz w:val="16"/>
                <w:szCs w:val="16"/>
              </w:rPr>
              <w:t>DODATNA ULAGANJA NA NEF.</w:t>
            </w:r>
            <w:r>
              <w:rPr>
                <w:rFonts w:ascii="Arial" w:hAnsi="Arial" w:cs="Arial"/>
                <w:sz w:val="16"/>
                <w:szCs w:val="16"/>
              </w:rPr>
              <w:t xml:space="preserve"> </w:t>
            </w:r>
            <w:r w:rsidRPr="008A7FFA">
              <w:rPr>
                <w:rFonts w:ascii="Arial" w:hAnsi="Arial" w:cs="Arial"/>
                <w:sz w:val="16"/>
                <w:szCs w:val="16"/>
              </w:rPr>
              <w:t>IMOVINI</w:t>
            </w:r>
          </w:p>
        </w:tc>
        <w:tc>
          <w:tcPr>
            <w:tcW w:w="1017" w:type="dxa"/>
            <w:vAlign w:val="bottom"/>
          </w:tcPr>
          <w:p w14:paraId="721062EE"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670.000</w:t>
            </w:r>
          </w:p>
        </w:tc>
        <w:tc>
          <w:tcPr>
            <w:tcW w:w="1239" w:type="dxa"/>
            <w:vAlign w:val="bottom"/>
          </w:tcPr>
          <w:p w14:paraId="79B03107"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630.000</w:t>
            </w:r>
          </w:p>
        </w:tc>
        <w:tc>
          <w:tcPr>
            <w:tcW w:w="1041" w:type="dxa"/>
            <w:vAlign w:val="bottom"/>
          </w:tcPr>
          <w:p w14:paraId="7755E163"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1.300.000</w:t>
            </w:r>
          </w:p>
        </w:tc>
        <w:tc>
          <w:tcPr>
            <w:tcW w:w="1042" w:type="dxa"/>
            <w:vAlign w:val="bottom"/>
          </w:tcPr>
          <w:p w14:paraId="34B478F1"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0A9097A3"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1.050.000</w:t>
            </w:r>
          </w:p>
        </w:tc>
        <w:tc>
          <w:tcPr>
            <w:tcW w:w="951" w:type="dxa"/>
            <w:vAlign w:val="bottom"/>
          </w:tcPr>
          <w:p w14:paraId="6815F2C6"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100.000</w:t>
            </w:r>
          </w:p>
        </w:tc>
        <w:tc>
          <w:tcPr>
            <w:tcW w:w="950" w:type="dxa"/>
            <w:vAlign w:val="bottom"/>
          </w:tcPr>
          <w:p w14:paraId="2D0F765D"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150.000</w:t>
            </w:r>
          </w:p>
        </w:tc>
        <w:tc>
          <w:tcPr>
            <w:tcW w:w="804" w:type="dxa"/>
            <w:vAlign w:val="bottom"/>
          </w:tcPr>
          <w:p w14:paraId="453C9EDC"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792" w:type="dxa"/>
            <w:vAlign w:val="bottom"/>
          </w:tcPr>
          <w:p w14:paraId="41A725EE"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4466E44B"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c>
          <w:tcPr>
            <w:tcW w:w="951" w:type="dxa"/>
            <w:vAlign w:val="bottom"/>
          </w:tcPr>
          <w:p w14:paraId="3A50DA01" w14:textId="77777777" w:rsidR="00070156" w:rsidRPr="008A7FFA" w:rsidRDefault="00070156" w:rsidP="00F53793">
            <w:pPr>
              <w:jc w:val="right"/>
              <w:rPr>
                <w:rFonts w:ascii="Arial" w:hAnsi="Arial" w:cs="Arial"/>
                <w:sz w:val="16"/>
                <w:szCs w:val="16"/>
              </w:rPr>
            </w:pPr>
            <w:r w:rsidRPr="008A7FFA">
              <w:rPr>
                <w:rFonts w:ascii="Arial" w:hAnsi="Arial" w:cs="Arial"/>
                <w:sz w:val="16"/>
                <w:szCs w:val="16"/>
              </w:rPr>
              <w:t>0</w:t>
            </w:r>
          </w:p>
        </w:tc>
      </w:tr>
      <w:tr w:rsidR="00070156" w:rsidRPr="00C1122D" w14:paraId="706BE631" w14:textId="77777777" w:rsidTr="006B64BF">
        <w:tc>
          <w:tcPr>
            <w:tcW w:w="710" w:type="dxa"/>
          </w:tcPr>
          <w:p w14:paraId="79A01013" w14:textId="77777777" w:rsidR="00070156" w:rsidRPr="00C1122D" w:rsidRDefault="00070156" w:rsidP="00F53793">
            <w:pPr>
              <w:rPr>
                <w:sz w:val="16"/>
                <w:szCs w:val="16"/>
              </w:rPr>
            </w:pPr>
          </w:p>
        </w:tc>
        <w:tc>
          <w:tcPr>
            <w:tcW w:w="608" w:type="dxa"/>
            <w:vAlign w:val="bottom"/>
          </w:tcPr>
          <w:p w14:paraId="0C9594CD" w14:textId="77777777" w:rsidR="00070156" w:rsidRPr="008A7FFA" w:rsidRDefault="00070156" w:rsidP="00F53793">
            <w:pPr>
              <w:rPr>
                <w:rFonts w:ascii="Arial" w:hAnsi="Arial" w:cs="Arial"/>
                <w:i/>
                <w:iCs/>
                <w:sz w:val="16"/>
                <w:szCs w:val="16"/>
              </w:rPr>
            </w:pPr>
            <w:r w:rsidRPr="008A7FFA">
              <w:rPr>
                <w:rFonts w:ascii="Arial" w:hAnsi="Arial" w:cs="Arial"/>
                <w:i/>
                <w:iCs/>
                <w:sz w:val="16"/>
                <w:szCs w:val="16"/>
              </w:rPr>
              <w:t>451</w:t>
            </w:r>
          </w:p>
        </w:tc>
        <w:tc>
          <w:tcPr>
            <w:tcW w:w="2679" w:type="dxa"/>
            <w:vAlign w:val="bottom"/>
          </w:tcPr>
          <w:p w14:paraId="617A4587" w14:textId="77777777" w:rsidR="00070156" w:rsidRPr="008A7FFA" w:rsidRDefault="00070156" w:rsidP="00F53793">
            <w:pPr>
              <w:ind w:firstLineChars="100" w:firstLine="160"/>
              <w:rPr>
                <w:rFonts w:ascii="Arial" w:hAnsi="Arial" w:cs="Arial"/>
                <w:i/>
                <w:iCs/>
                <w:sz w:val="16"/>
                <w:szCs w:val="16"/>
              </w:rPr>
            </w:pPr>
            <w:r w:rsidRPr="008A7FFA">
              <w:rPr>
                <w:rFonts w:ascii="Arial" w:hAnsi="Arial" w:cs="Arial"/>
                <w:i/>
                <w:iCs/>
                <w:sz w:val="16"/>
                <w:szCs w:val="16"/>
              </w:rPr>
              <w:t>Dodatna ulaganja na građev.</w:t>
            </w:r>
            <w:r>
              <w:rPr>
                <w:rFonts w:ascii="Arial" w:hAnsi="Arial" w:cs="Arial"/>
                <w:i/>
                <w:iCs/>
                <w:sz w:val="16"/>
                <w:szCs w:val="16"/>
              </w:rPr>
              <w:t xml:space="preserve"> </w:t>
            </w:r>
            <w:r w:rsidRPr="008A7FFA">
              <w:rPr>
                <w:rFonts w:ascii="Arial" w:hAnsi="Arial" w:cs="Arial"/>
                <w:i/>
                <w:iCs/>
                <w:sz w:val="16"/>
                <w:szCs w:val="16"/>
              </w:rPr>
              <w:t>objektima</w:t>
            </w:r>
          </w:p>
        </w:tc>
        <w:tc>
          <w:tcPr>
            <w:tcW w:w="1017" w:type="dxa"/>
            <w:vAlign w:val="bottom"/>
          </w:tcPr>
          <w:p w14:paraId="2ACA29B4"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670.000</w:t>
            </w:r>
          </w:p>
        </w:tc>
        <w:tc>
          <w:tcPr>
            <w:tcW w:w="1239" w:type="dxa"/>
            <w:vAlign w:val="bottom"/>
          </w:tcPr>
          <w:p w14:paraId="28AEBA2E"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630.000</w:t>
            </w:r>
          </w:p>
        </w:tc>
        <w:tc>
          <w:tcPr>
            <w:tcW w:w="1041" w:type="dxa"/>
            <w:vAlign w:val="bottom"/>
          </w:tcPr>
          <w:p w14:paraId="52293DBE"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1.300.000</w:t>
            </w:r>
          </w:p>
        </w:tc>
        <w:tc>
          <w:tcPr>
            <w:tcW w:w="1042" w:type="dxa"/>
            <w:vAlign w:val="bottom"/>
          </w:tcPr>
          <w:p w14:paraId="1332835C"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13E61207"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1.050.000</w:t>
            </w:r>
          </w:p>
        </w:tc>
        <w:tc>
          <w:tcPr>
            <w:tcW w:w="951" w:type="dxa"/>
            <w:vAlign w:val="bottom"/>
          </w:tcPr>
          <w:p w14:paraId="7C4E5375"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100.000</w:t>
            </w:r>
          </w:p>
        </w:tc>
        <w:tc>
          <w:tcPr>
            <w:tcW w:w="950" w:type="dxa"/>
            <w:vAlign w:val="bottom"/>
          </w:tcPr>
          <w:p w14:paraId="63E4A331"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150.000</w:t>
            </w:r>
          </w:p>
        </w:tc>
        <w:tc>
          <w:tcPr>
            <w:tcW w:w="804" w:type="dxa"/>
            <w:vAlign w:val="bottom"/>
          </w:tcPr>
          <w:p w14:paraId="55557A06"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792" w:type="dxa"/>
            <w:vAlign w:val="bottom"/>
          </w:tcPr>
          <w:p w14:paraId="4B370F3F"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1A50C047"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c>
          <w:tcPr>
            <w:tcW w:w="951" w:type="dxa"/>
            <w:vAlign w:val="bottom"/>
          </w:tcPr>
          <w:p w14:paraId="26ED15D9" w14:textId="77777777" w:rsidR="00070156" w:rsidRPr="008A7FFA" w:rsidRDefault="00070156" w:rsidP="00F53793">
            <w:pPr>
              <w:jc w:val="right"/>
              <w:rPr>
                <w:rFonts w:ascii="Arial" w:hAnsi="Arial" w:cs="Arial"/>
                <w:i/>
                <w:iCs/>
                <w:sz w:val="16"/>
                <w:szCs w:val="16"/>
              </w:rPr>
            </w:pPr>
            <w:r w:rsidRPr="008A7FFA">
              <w:rPr>
                <w:rFonts w:ascii="Arial" w:hAnsi="Arial" w:cs="Arial"/>
                <w:i/>
                <w:iCs/>
                <w:sz w:val="16"/>
                <w:szCs w:val="16"/>
              </w:rPr>
              <w:t>0</w:t>
            </w:r>
          </w:p>
        </w:tc>
      </w:tr>
      <w:tr w:rsidR="00070156" w:rsidRPr="00C1122D" w14:paraId="7E8D1565" w14:textId="77777777" w:rsidTr="006B64BF">
        <w:tc>
          <w:tcPr>
            <w:tcW w:w="710" w:type="dxa"/>
          </w:tcPr>
          <w:p w14:paraId="766AE720" w14:textId="77777777" w:rsidR="00070156" w:rsidRPr="00C1122D" w:rsidRDefault="00070156" w:rsidP="00F53793">
            <w:pPr>
              <w:rPr>
                <w:sz w:val="16"/>
                <w:szCs w:val="16"/>
              </w:rPr>
            </w:pPr>
          </w:p>
        </w:tc>
        <w:tc>
          <w:tcPr>
            <w:tcW w:w="3287" w:type="dxa"/>
            <w:gridSpan w:val="2"/>
            <w:vAlign w:val="bottom"/>
          </w:tcPr>
          <w:p w14:paraId="7E31A43E" w14:textId="77777777" w:rsidR="00070156" w:rsidRPr="008A7FFA" w:rsidRDefault="00070156" w:rsidP="00F53793">
            <w:pPr>
              <w:rPr>
                <w:b/>
                <w:bCs/>
                <w:sz w:val="16"/>
                <w:szCs w:val="16"/>
              </w:rPr>
            </w:pPr>
            <w:r w:rsidRPr="008A7FFA">
              <w:rPr>
                <w:b/>
                <w:bCs/>
                <w:sz w:val="16"/>
                <w:szCs w:val="16"/>
              </w:rPr>
              <w:t>Program 1020:  Potpore vjerskim zajednicama</w:t>
            </w:r>
          </w:p>
        </w:tc>
        <w:tc>
          <w:tcPr>
            <w:tcW w:w="1017" w:type="dxa"/>
            <w:vAlign w:val="bottom"/>
          </w:tcPr>
          <w:p w14:paraId="5176D4D6"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80.000</w:t>
            </w:r>
          </w:p>
        </w:tc>
        <w:tc>
          <w:tcPr>
            <w:tcW w:w="1239" w:type="dxa"/>
            <w:vAlign w:val="bottom"/>
          </w:tcPr>
          <w:p w14:paraId="56CFE863"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40.000</w:t>
            </w:r>
          </w:p>
        </w:tc>
        <w:tc>
          <w:tcPr>
            <w:tcW w:w="1041" w:type="dxa"/>
            <w:vAlign w:val="bottom"/>
          </w:tcPr>
          <w:p w14:paraId="01130538"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120.000</w:t>
            </w:r>
          </w:p>
        </w:tc>
        <w:tc>
          <w:tcPr>
            <w:tcW w:w="1042" w:type="dxa"/>
            <w:vAlign w:val="bottom"/>
          </w:tcPr>
          <w:p w14:paraId="51BBF45C"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120.000</w:t>
            </w:r>
          </w:p>
        </w:tc>
        <w:tc>
          <w:tcPr>
            <w:tcW w:w="951" w:type="dxa"/>
            <w:vAlign w:val="bottom"/>
          </w:tcPr>
          <w:p w14:paraId="329A3E0C"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951" w:type="dxa"/>
            <w:vAlign w:val="bottom"/>
          </w:tcPr>
          <w:p w14:paraId="624B2262"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950" w:type="dxa"/>
            <w:vAlign w:val="bottom"/>
          </w:tcPr>
          <w:p w14:paraId="7772E323"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804" w:type="dxa"/>
            <w:vAlign w:val="bottom"/>
          </w:tcPr>
          <w:p w14:paraId="0D80B83E"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792" w:type="dxa"/>
            <w:vAlign w:val="bottom"/>
          </w:tcPr>
          <w:p w14:paraId="1E28E630"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951" w:type="dxa"/>
            <w:vAlign w:val="bottom"/>
          </w:tcPr>
          <w:p w14:paraId="221373BD"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951" w:type="dxa"/>
            <w:vAlign w:val="bottom"/>
          </w:tcPr>
          <w:p w14:paraId="5F4BEB41"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r>
      <w:tr w:rsidR="00070156" w:rsidRPr="00C1122D" w14:paraId="099ECF75" w14:textId="77777777" w:rsidTr="006B64BF">
        <w:tc>
          <w:tcPr>
            <w:tcW w:w="710" w:type="dxa"/>
          </w:tcPr>
          <w:p w14:paraId="057ABC68" w14:textId="77777777" w:rsidR="00070156" w:rsidRPr="00C1122D" w:rsidRDefault="00070156" w:rsidP="00F53793">
            <w:pPr>
              <w:rPr>
                <w:sz w:val="16"/>
                <w:szCs w:val="16"/>
              </w:rPr>
            </w:pPr>
            <w:r>
              <w:rPr>
                <w:sz w:val="16"/>
                <w:szCs w:val="16"/>
              </w:rPr>
              <w:t>0840</w:t>
            </w:r>
          </w:p>
        </w:tc>
        <w:tc>
          <w:tcPr>
            <w:tcW w:w="3287" w:type="dxa"/>
            <w:gridSpan w:val="2"/>
            <w:vAlign w:val="bottom"/>
          </w:tcPr>
          <w:p w14:paraId="509A86DF" w14:textId="77777777" w:rsidR="00070156" w:rsidRPr="008A7FFA" w:rsidRDefault="00070156" w:rsidP="00F53793">
            <w:pPr>
              <w:rPr>
                <w:bCs/>
                <w:sz w:val="16"/>
                <w:szCs w:val="16"/>
              </w:rPr>
            </w:pPr>
            <w:r w:rsidRPr="008A7FFA">
              <w:rPr>
                <w:bCs/>
                <w:sz w:val="16"/>
                <w:szCs w:val="16"/>
              </w:rPr>
              <w:t>Aktivnost A1020 01:  Donacije vjerskim zajednicama</w:t>
            </w:r>
          </w:p>
        </w:tc>
        <w:tc>
          <w:tcPr>
            <w:tcW w:w="1017" w:type="dxa"/>
            <w:vAlign w:val="bottom"/>
          </w:tcPr>
          <w:p w14:paraId="5334EF7A"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80.000</w:t>
            </w:r>
          </w:p>
        </w:tc>
        <w:tc>
          <w:tcPr>
            <w:tcW w:w="1239" w:type="dxa"/>
            <w:vAlign w:val="bottom"/>
          </w:tcPr>
          <w:p w14:paraId="30D40CB0"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40.000</w:t>
            </w:r>
          </w:p>
        </w:tc>
        <w:tc>
          <w:tcPr>
            <w:tcW w:w="1041" w:type="dxa"/>
            <w:vAlign w:val="bottom"/>
          </w:tcPr>
          <w:p w14:paraId="51F78EF5"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120.000</w:t>
            </w:r>
          </w:p>
        </w:tc>
        <w:tc>
          <w:tcPr>
            <w:tcW w:w="1042" w:type="dxa"/>
            <w:vAlign w:val="bottom"/>
          </w:tcPr>
          <w:p w14:paraId="213430BC"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120.000</w:t>
            </w:r>
          </w:p>
        </w:tc>
        <w:tc>
          <w:tcPr>
            <w:tcW w:w="951" w:type="dxa"/>
            <w:vAlign w:val="bottom"/>
          </w:tcPr>
          <w:p w14:paraId="6A3E6D11"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951" w:type="dxa"/>
            <w:vAlign w:val="bottom"/>
          </w:tcPr>
          <w:p w14:paraId="77EB1E08"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950" w:type="dxa"/>
            <w:vAlign w:val="bottom"/>
          </w:tcPr>
          <w:p w14:paraId="11EC1896"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804" w:type="dxa"/>
            <w:vAlign w:val="bottom"/>
          </w:tcPr>
          <w:p w14:paraId="2977F9C0"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792" w:type="dxa"/>
            <w:vAlign w:val="bottom"/>
          </w:tcPr>
          <w:p w14:paraId="7AB50A9F"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951" w:type="dxa"/>
            <w:vAlign w:val="bottom"/>
          </w:tcPr>
          <w:p w14:paraId="0E6567BB"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c>
          <w:tcPr>
            <w:tcW w:w="951" w:type="dxa"/>
            <w:vAlign w:val="bottom"/>
          </w:tcPr>
          <w:p w14:paraId="63492F0C" w14:textId="77777777" w:rsidR="00070156" w:rsidRPr="008A7FFA" w:rsidRDefault="00070156" w:rsidP="00F53793">
            <w:pPr>
              <w:jc w:val="right"/>
              <w:rPr>
                <w:rFonts w:ascii="Arial" w:hAnsi="Arial" w:cs="Arial"/>
                <w:b/>
                <w:bCs/>
                <w:sz w:val="16"/>
                <w:szCs w:val="16"/>
              </w:rPr>
            </w:pPr>
            <w:r w:rsidRPr="008A7FFA">
              <w:rPr>
                <w:rFonts w:ascii="Arial" w:hAnsi="Arial" w:cs="Arial"/>
                <w:b/>
                <w:bCs/>
                <w:sz w:val="16"/>
                <w:szCs w:val="16"/>
              </w:rPr>
              <w:t>0</w:t>
            </w:r>
          </w:p>
        </w:tc>
      </w:tr>
      <w:tr w:rsidR="00070156" w:rsidRPr="00C1122D" w14:paraId="2573D762" w14:textId="77777777" w:rsidTr="006B64BF">
        <w:tc>
          <w:tcPr>
            <w:tcW w:w="710" w:type="dxa"/>
          </w:tcPr>
          <w:p w14:paraId="2C8964CA" w14:textId="77777777" w:rsidR="00070156" w:rsidRPr="00C1122D" w:rsidRDefault="00070156" w:rsidP="00F53793">
            <w:pPr>
              <w:rPr>
                <w:sz w:val="16"/>
                <w:szCs w:val="16"/>
              </w:rPr>
            </w:pPr>
          </w:p>
        </w:tc>
        <w:tc>
          <w:tcPr>
            <w:tcW w:w="608" w:type="dxa"/>
            <w:vAlign w:val="bottom"/>
          </w:tcPr>
          <w:p w14:paraId="2DEC7672" w14:textId="77777777" w:rsidR="00070156" w:rsidRPr="00F34291" w:rsidRDefault="00070156" w:rsidP="00F53793">
            <w:pPr>
              <w:ind w:firstLineChars="100" w:firstLine="160"/>
              <w:rPr>
                <w:rFonts w:ascii="Arial" w:hAnsi="Arial" w:cs="Arial"/>
                <w:sz w:val="16"/>
                <w:szCs w:val="16"/>
              </w:rPr>
            </w:pPr>
            <w:r w:rsidRPr="00F34291">
              <w:rPr>
                <w:rFonts w:ascii="Arial" w:hAnsi="Arial" w:cs="Arial"/>
                <w:sz w:val="16"/>
                <w:szCs w:val="16"/>
              </w:rPr>
              <w:t>38</w:t>
            </w:r>
          </w:p>
        </w:tc>
        <w:tc>
          <w:tcPr>
            <w:tcW w:w="2679" w:type="dxa"/>
            <w:vAlign w:val="bottom"/>
          </w:tcPr>
          <w:p w14:paraId="6388BDD1" w14:textId="77777777" w:rsidR="00070156" w:rsidRPr="00F34291" w:rsidRDefault="00070156" w:rsidP="00F53793">
            <w:pPr>
              <w:ind w:firstLineChars="100" w:firstLine="160"/>
              <w:rPr>
                <w:rFonts w:ascii="Arial" w:hAnsi="Arial" w:cs="Arial"/>
                <w:sz w:val="16"/>
                <w:szCs w:val="16"/>
              </w:rPr>
            </w:pPr>
            <w:r w:rsidRPr="00F34291">
              <w:rPr>
                <w:rFonts w:ascii="Arial" w:hAnsi="Arial" w:cs="Arial"/>
                <w:sz w:val="16"/>
                <w:szCs w:val="16"/>
              </w:rPr>
              <w:t>OSTALI RASHODI</w:t>
            </w:r>
          </w:p>
        </w:tc>
        <w:tc>
          <w:tcPr>
            <w:tcW w:w="1017" w:type="dxa"/>
            <w:vAlign w:val="bottom"/>
          </w:tcPr>
          <w:p w14:paraId="0FE6E2EE"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80.000</w:t>
            </w:r>
          </w:p>
        </w:tc>
        <w:tc>
          <w:tcPr>
            <w:tcW w:w="1239" w:type="dxa"/>
            <w:vAlign w:val="bottom"/>
          </w:tcPr>
          <w:p w14:paraId="279C7C6F"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40.000</w:t>
            </w:r>
          </w:p>
        </w:tc>
        <w:tc>
          <w:tcPr>
            <w:tcW w:w="1041" w:type="dxa"/>
            <w:vAlign w:val="bottom"/>
          </w:tcPr>
          <w:p w14:paraId="395E7C1A"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120.000</w:t>
            </w:r>
          </w:p>
        </w:tc>
        <w:tc>
          <w:tcPr>
            <w:tcW w:w="1042" w:type="dxa"/>
            <w:vAlign w:val="bottom"/>
          </w:tcPr>
          <w:p w14:paraId="78CBB9BF"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120.000</w:t>
            </w:r>
          </w:p>
        </w:tc>
        <w:tc>
          <w:tcPr>
            <w:tcW w:w="951" w:type="dxa"/>
            <w:vAlign w:val="bottom"/>
          </w:tcPr>
          <w:p w14:paraId="3AA1DF74"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951" w:type="dxa"/>
            <w:vAlign w:val="bottom"/>
          </w:tcPr>
          <w:p w14:paraId="6F0643C6"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950" w:type="dxa"/>
            <w:vAlign w:val="bottom"/>
          </w:tcPr>
          <w:p w14:paraId="5E62EC94"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804" w:type="dxa"/>
            <w:vAlign w:val="bottom"/>
          </w:tcPr>
          <w:p w14:paraId="141AC81A"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792" w:type="dxa"/>
            <w:vAlign w:val="bottom"/>
          </w:tcPr>
          <w:p w14:paraId="627B5B38"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951" w:type="dxa"/>
            <w:vAlign w:val="bottom"/>
          </w:tcPr>
          <w:p w14:paraId="31676204"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951" w:type="dxa"/>
            <w:vAlign w:val="bottom"/>
          </w:tcPr>
          <w:p w14:paraId="6627F1CB"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r>
      <w:tr w:rsidR="00070156" w:rsidRPr="00C1122D" w14:paraId="265108E8" w14:textId="77777777" w:rsidTr="006B64BF">
        <w:tc>
          <w:tcPr>
            <w:tcW w:w="710" w:type="dxa"/>
          </w:tcPr>
          <w:p w14:paraId="681A8DE3" w14:textId="77777777" w:rsidR="00070156" w:rsidRPr="00C1122D" w:rsidRDefault="00070156" w:rsidP="00F53793">
            <w:pPr>
              <w:rPr>
                <w:sz w:val="16"/>
                <w:szCs w:val="16"/>
              </w:rPr>
            </w:pPr>
          </w:p>
        </w:tc>
        <w:tc>
          <w:tcPr>
            <w:tcW w:w="608" w:type="dxa"/>
            <w:vAlign w:val="bottom"/>
          </w:tcPr>
          <w:p w14:paraId="5DC21BA6" w14:textId="77777777" w:rsidR="00070156" w:rsidRPr="00F34291" w:rsidRDefault="00070156" w:rsidP="00F53793">
            <w:pPr>
              <w:rPr>
                <w:rFonts w:ascii="Arial" w:hAnsi="Arial" w:cs="Arial"/>
                <w:i/>
                <w:iCs/>
                <w:sz w:val="16"/>
                <w:szCs w:val="16"/>
              </w:rPr>
            </w:pPr>
            <w:r w:rsidRPr="00F34291">
              <w:rPr>
                <w:rFonts w:ascii="Arial" w:hAnsi="Arial" w:cs="Arial"/>
                <w:i/>
                <w:iCs/>
                <w:sz w:val="16"/>
                <w:szCs w:val="16"/>
              </w:rPr>
              <w:t>381</w:t>
            </w:r>
          </w:p>
        </w:tc>
        <w:tc>
          <w:tcPr>
            <w:tcW w:w="2679" w:type="dxa"/>
            <w:vAlign w:val="bottom"/>
          </w:tcPr>
          <w:p w14:paraId="7AAB9581" w14:textId="77777777" w:rsidR="00070156" w:rsidRPr="00F34291" w:rsidRDefault="00070156" w:rsidP="00F53793">
            <w:pPr>
              <w:ind w:firstLineChars="100" w:firstLine="160"/>
              <w:rPr>
                <w:rFonts w:ascii="Arial" w:hAnsi="Arial" w:cs="Arial"/>
                <w:i/>
                <w:iCs/>
                <w:sz w:val="16"/>
                <w:szCs w:val="16"/>
              </w:rPr>
            </w:pPr>
            <w:r w:rsidRPr="00F34291">
              <w:rPr>
                <w:rFonts w:ascii="Arial" w:hAnsi="Arial" w:cs="Arial"/>
                <w:i/>
                <w:iCs/>
                <w:sz w:val="16"/>
                <w:szCs w:val="16"/>
              </w:rPr>
              <w:t>Tekuće donacije</w:t>
            </w:r>
          </w:p>
        </w:tc>
        <w:tc>
          <w:tcPr>
            <w:tcW w:w="1017" w:type="dxa"/>
            <w:vAlign w:val="bottom"/>
          </w:tcPr>
          <w:p w14:paraId="23936CC7"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80.000</w:t>
            </w:r>
          </w:p>
        </w:tc>
        <w:tc>
          <w:tcPr>
            <w:tcW w:w="1239" w:type="dxa"/>
            <w:vAlign w:val="bottom"/>
          </w:tcPr>
          <w:p w14:paraId="69C0CBF5"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40.000</w:t>
            </w:r>
          </w:p>
        </w:tc>
        <w:tc>
          <w:tcPr>
            <w:tcW w:w="1041" w:type="dxa"/>
            <w:vAlign w:val="bottom"/>
          </w:tcPr>
          <w:p w14:paraId="245D62A7"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120.000</w:t>
            </w:r>
          </w:p>
        </w:tc>
        <w:tc>
          <w:tcPr>
            <w:tcW w:w="1042" w:type="dxa"/>
            <w:vAlign w:val="bottom"/>
          </w:tcPr>
          <w:p w14:paraId="2D9E62AE"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120.000</w:t>
            </w:r>
          </w:p>
        </w:tc>
        <w:tc>
          <w:tcPr>
            <w:tcW w:w="951" w:type="dxa"/>
            <w:vAlign w:val="bottom"/>
          </w:tcPr>
          <w:p w14:paraId="303C8806"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951" w:type="dxa"/>
            <w:vAlign w:val="bottom"/>
          </w:tcPr>
          <w:p w14:paraId="1D3B2DB7"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950" w:type="dxa"/>
            <w:vAlign w:val="bottom"/>
          </w:tcPr>
          <w:p w14:paraId="02558FAA"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804" w:type="dxa"/>
            <w:vAlign w:val="bottom"/>
          </w:tcPr>
          <w:p w14:paraId="2775197E"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792" w:type="dxa"/>
            <w:vAlign w:val="bottom"/>
          </w:tcPr>
          <w:p w14:paraId="525FBB1C"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951" w:type="dxa"/>
            <w:vAlign w:val="bottom"/>
          </w:tcPr>
          <w:p w14:paraId="3D9A04D4"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951" w:type="dxa"/>
            <w:vAlign w:val="bottom"/>
          </w:tcPr>
          <w:p w14:paraId="58B802D2"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r>
      <w:tr w:rsidR="00070156" w:rsidRPr="00C1122D" w14:paraId="556DBD37" w14:textId="77777777" w:rsidTr="006B64BF">
        <w:tc>
          <w:tcPr>
            <w:tcW w:w="710" w:type="dxa"/>
          </w:tcPr>
          <w:p w14:paraId="0DCF8539" w14:textId="77777777" w:rsidR="00070156" w:rsidRPr="00C1122D" w:rsidRDefault="00070156" w:rsidP="00F53793">
            <w:pPr>
              <w:rPr>
                <w:sz w:val="16"/>
                <w:szCs w:val="16"/>
              </w:rPr>
            </w:pPr>
          </w:p>
        </w:tc>
        <w:tc>
          <w:tcPr>
            <w:tcW w:w="3287" w:type="dxa"/>
            <w:gridSpan w:val="2"/>
            <w:vAlign w:val="bottom"/>
          </w:tcPr>
          <w:p w14:paraId="6D36A67C" w14:textId="77777777" w:rsidR="00070156" w:rsidRPr="00F34291" w:rsidRDefault="00070156" w:rsidP="00F53793">
            <w:pPr>
              <w:rPr>
                <w:rFonts w:ascii="Arial" w:hAnsi="Arial" w:cs="Arial"/>
                <w:b/>
                <w:bCs/>
                <w:sz w:val="16"/>
                <w:szCs w:val="16"/>
              </w:rPr>
            </w:pPr>
            <w:r w:rsidRPr="00F34291">
              <w:rPr>
                <w:rFonts w:ascii="Arial" w:hAnsi="Arial" w:cs="Arial"/>
                <w:b/>
                <w:bCs/>
                <w:sz w:val="16"/>
                <w:szCs w:val="16"/>
              </w:rPr>
              <w:t>Program 1021:  Razvoj civilnog društva</w:t>
            </w:r>
          </w:p>
        </w:tc>
        <w:tc>
          <w:tcPr>
            <w:tcW w:w="1017" w:type="dxa"/>
            <w:vAlign w:val="bottom"/>
          </w:tcPr>
          <w:p w14:paraId="649DC786"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165.000</w:t>
            </w:r>
          </w:p>
        </w:tc>
        <w:tc>
          <w:tcPr>
            <w:tcW w:w="1239" w:type="dxa"/>
            <w:vAlign w:val="bottom"/>
          </w:tcPr>
          <w:p w14:paraId="13FC4FDA"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1041" w:type="dxa"/>
            <w:vAlign w:val="bottom"/>
          </w:tcPr>
          <w:p w14:paraId="51900E73"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165.000</w:t>
            </w:r>
          </w:p>
        </w:tc>
        <w:tc>
          <w:tcPr>
            <w:tcW w:w="1042" w:type="dxa"/>
            <w:vAlign w:val="bottom"/>
          </w:tcPr>
          <w:p w14:paraId="1E872AB8"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165.000</w:t>
            </w:r>
          </w:p>
        </w:tc>
        <w:tc>
          <w:tcPr>
            <w:tcW w:w="951" w:type="dxa"/>
            <w:vAlign w:val="bottom"/>
          </w:tcPr>
          <w:p w14:paraId="427E9F9F"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1" w:type="dxa"/>
            <w:vAlign w:val="bottom"/>
          </w:tcPr>
          <w:p w14:paraId="0EBE7B3E"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0" w:type="dxa"/>
            <w:vAlign w:val="bottom"/>
          </w:tcPr>
          <w:p w14:paraId="3C8AC341"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804" w:type="dxa"/>
            <w:vAlign w:val="bottom"/>
          </w:tcPr>
          <w:p w14:paraId="32716443"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792" w:type="dxa"/>
            <w:vAlign w:val="bottom"/>
          </w:tcPr>
          <w:p w14:paraId="43203B67"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1" w:type="dxa"/>
            <w:vAlign w:val="bottom"/>
          </w:tcPr>
          <w:p w14:paraId="4693A8D2"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1" w:type="dxa"/>
            <w:vAlign w:val="bottom"/>
          </w:tcPr>
          <w:p w14:paraId="29C0684B"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r>
      <w:tr w:rsidR="00070156" w:rsidRPr="00C1122D" w14:paraId="4A6BB67D" w14:textId="77777777" w:rsidTr="006B64BF">
        <w:tc>
          <w:tcPr>
            <w:tcW w:w="710" w:type="dxa"/>
          </w:tcPr>
          <w:p w14:paraId="6E00DB1E" w14:textId="77777777" w:rsidR="00070156" w:rsidRPr="00C1122D" w:rsidRDefault="00070156" w:rsidP="00F53793">
            <w:pPr>
              <w:rPr>
                <w:sz w:val="16"/>
                <w:szCs w:val="16"/>
              </w:rPr>
            </w:pPr>
            <w:r>
              <w:rPr>
                <w:sz w:val="16"/>
                <w:szCs w:val="16"/>
              </w:rPr>
              <w:t>0180</w:t>
            </w:r>
          </w:p>
        </w:tc>
        <w:tc>
          <w:tcPr>
            <w:tcW w:w="3287" w:type="dxa"/>
            <w:gridSpan w:val="2"/>
            <w:vAlign w:val="bottom"/>
          </w:tcPr>
          <w:p w14:paraId="31E2FC92" w14:textId="77777777" w:rsidR="00070156" w:rsidRPr="00F34291" w:rsidRDefault="00070156" w:rsidP="00F53793">
            <w:pPr>
              <w:rPr>
                <w:bCs/>
                <w:sz w:val="16"/>
                <w:szCs w:val="16"/>
              </w:rPr>
            </w:pPr>
            <w:r w:rsidRPr="00F34291">
              <w:rPr>
                <w:bCs/>
                <w:sz w:val="16"/>
                <w:szCs w:val="16"/>
              </w:rPr>
              <w:t>Aktivnost A1021 01:  Potpora političkim strankama</w:t>
            </w:r>
          </w:p>
        </w:tc>
        <w:tc>
          <w:tcPr>
            <w:tcW w:w="1017" w:type="dxa"/>
            <w:vAlign w:val="bottom"/>
          </w:tcPr>
          <w:p w14:paraId="6C002B74"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100.000</w:t>
            </w:r>
          </w:p>
        </w:tc>
        <w:tc>
          <w:tcPr>
            <w:tcW w:w="1239" w:type="dxa"/>
            <w:vAlign w:val="bottom"/>
          </w:tcPr>
          <w:p w14:paraId="5D8FE6BE"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1041" w:type="dxa"/>
            <w:vAlign w:val="bottom"/>
          </w:tcPr>
          <w:p w14:paraId="7493EC8C"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100.000</w:t>
            </w:r>
          </w:p>
        </w:tc>
        <w:tc>
          <w:tcPr>
            <w:tcW w:w="1042" w:type="dxa"/>
            <w:vAlign w:val="bottom"/>
          </w:tcPr>
          <w:p w14:paraId="69E6BBC8"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100.000</w:t>
            </w:r>
          </w:p>
        </w:tc>
        <w:tc>
          <w:tcPr>
            <w:tcW w:w="951" w:type="dxa"/>
            <w:vAlign w:val="bottom"/>
          </w:tcPr>
          <w:p w14:paraId="53BECA7C"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1" w:type="dxa"/>
            <w:vAlign w:val="bottom"/>
          </w:tcPr>
          <w:p w14:paraId="596AE74A"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0" w:type="dxa"/>
            <w:vAlign w:val="bottom"/>
          </w:tcPr>
          <w:p w14:paraId="7537DF77"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804" w:type="dxa"/>
            <w:vAlign w:val="bottom"/>
          </w:tcPr>
          <w:p w14:paraId="7B84D369"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792" w:type="dxa"/>
            <w:vAlign w:val="bottom"/>
          </w:tcPr>
          <w:p w14:paraId="31AF54A9"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1" w:type="dxa"/>
            <w:vAlign w:val="bottom"/>
          </w:tcPr>
          <w:p w14:paraId="2E4FB86E"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1" w:type="dxa"/>
            <w:vAlign w:val="bottom"/>
          </w:tcPr>
          <w:p w14:paraId="4363100E"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r>
      <w:tr w:rsidR="00070156" w:rsidRPr="00C1122D" w14:paraId="563BD208" w14:textId="77777777" w:rsidTr="006B64BF">
        <w:tc>
          <w:tcPr>
            <w:tcW w:w="710" w:type="dxa"/>
          </w:tcPr>
          <w:p w14:paraId="2144A53D" w14:textId="77777777" w:rsidR="00070156" w:rsidRPr="00C1122D" w:rsidRDefault="00070156" w:rsidP="00F53793">
            <w:pPr>
              <w:rPr>
                <w:sz w:val="16"/>
                <w:szCs w:val="16"/>
              </w:rPr>
            </w:pPr>
          </w:p>
        </w:tc>
        <w:tc>
          <w:tcPr>
            <w:tcW w:w="608" w:type="dxa"/>
            <w:vAlign w:val="bottom"/>
          </w:tcPr>
          <w:p w14:paraId="6183E81B" w14:textId="77777777" w:rsidR="00070156" w:rsidRPr="00F34291" w:rsidRDefault="00070156" w:rsidP="00F53793">
            <w:pPr>
              <w:ind w:firstLineChars="100" w:firstLine="160"/>
              <w:rPr>
                <w:rFonts w:ascii="Arial" w:hAnsi="Arial" w:cs="Arial"/>
                <w:sz w:val="16"/>
                <w:szCs w:val="16"/>
              </w:rPr>
            </w:pPr>
            <w:r w:rsidRPr="00F34291">
              <w:rPr>
                <w:rFonts w:ascii="Arial" w:hAnsi="Arial" w:cs="Arial"/>
                <w:sz w:val="16"/>
                <w:szCs w:val="16"/>
              </w:rPr>
              <w:t>38</w:t>
            </w:r>
          </w:p>
        </w:tc>
        <w:tc>
          <w:tcPr>
            <w:tcW w:w="2679" w:type="dxa"/>
            <w:vAlign w:val="bottom"/>
          </w:tcPr>
          <w:p w14:paraId="1C6C3093" w14:textId="77777777" w:rsidR="00070156" w:rsidRPr="00F34291" w:rsidRDefault="00070156" w:rsidP="00F53793">
            <w:pPr>
              <w:ind w:firstLineChars="100" w:firstLine="160"/>
              <w:rPr>
                <w:rFonts w:ascii="Arial" w:hAnsi="Arial" w:cs="Arial"/>
                <w:sz w:val="16"/>
                <w:szCs w:val="16"/>
              </w:rPr>
            </w:pPr>
            <w:r w:rsidRPr="00F34291">
              <w:rPr>
                <w:rFonts w:ascii="Arial" w:hAnsi="Arial" w:cs="Arial"/>
                <w:sz w:val="16"/>
                <w:szCs w:val="16"/>
              </w:rPr>
              <w:t>OSTALI RASHODI</w:t>
            </w:r>
          </w:p>
        </w:tc>
        <w:tc>
          <w:tcPr>
            <w:tcW w:w="1017" w:type="dxa"/>
            <w:vAlign w:val="bottom"/>
          </w:tcPr>
          <w:p w14:paraId="7D9025EE"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100.000</w:t>
            </w:r>
          </w:p>
        </w:tc>
        <w:tc>
          <w:tcPr>
            <w:tcW w:w="1239" w:type="dxa"/>
            <w:vAlign w:val="bottom"/>
          </w:tcPr>
          <w:p w14:paraId="1E0C13F3"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1041" w:type="dxa"/>
            <w:vAlign w:val="bottom"/>
          </w:tcPr>
          <w:p w14:paraId="506607C0"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100.000</w:t>
            </w:r>
          </w:p>
        </w:tc>
        <w:tc>
          <w:tcPr>
            <w:tcW w:w="1042" w:type="dxa"/>
            <w:vAlign w:val="bottom"/>
          </w:tcPr>
          <w:p w14:paraId="75442C9C"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100.000</w:t>
            </w:r>
          </w:p>
        </w:tc>
        <w:tc>
          <w:tcPr>
            <w:tcW w:w="951" w:type="dxa"/>
            <w:vAlign w:val="bottom"/>
          </w:tcPr>
          <w:p w14:paraId="53705109"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951" w:type="dxa"/>
            <w:vAlign w:val="bottom"/>
          </w:tcPr>
          <w:p w14:paraId="16E1A38F"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950" w:type="dxa"/>
            <w:vAlign w:val="bottom"/>
          </w:tcPr>
          <w:p w14:paraId="694C5DE4"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804" w:type="dxa"/>
            <w:vAlign w:val="bottom"/>
          </w:tcPr>
          <w:p w14:paraId="31BAF5D4"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792" w:type="dxa"/>
            <w:vAlign w:val="bottom"/>
          </w:tcPr>
          <w:p w14:paraId="6C75A579"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951" w:type="dxa"/>
            <w:vAlign w:val="bottom"/>
          </w:tcPr>
          <w:p w14:paraId="7859FC87"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951" w:type="dxa"/>
            <w:vAlign w:val="bottom"/>
          </w:tcPr>
          <w:p w14:paraId="2F39C4B3"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r>
      <w:tr w:rsidR="00070156" w:rsidRPr="00C1122D" w14:paraId="26E2D081" w14:textId="77777777" w:rsidTr="006B64BF">
        <w:tc>
          <w:tcPr>
            <w:tcW w:w="710" w:type="dxa"/>
          </w:tcPr>
          <w:p w14:paraId="4FF54FED" w14:textId="77777777" w:rsidR="00070156" w:rsidRPr="00C1122D" w:rsidRDefault="00070156" w:rsidP="00F53793">
            <w:pPr>
              <w:rPr>
                <w:sz w:val="16"/>
                <w:szCs w:val="16"/>
              </w:rPr>
            </w:pPr>
          </w:p>
        </w:tc>
        <w:tc>
          <w:tcPr>
            <w:tcW w:w="608" w:type="dxa"/>
            <w:vAlign w:val="bottom"/>
          </w:tcPr>
          <w:p w14:paraId="11081AD5" w14:textId="77777777" w:rsidR="00070156" w:rsidRPr="00F34291" w:rsidRDefault="00070156" w:rsidP="00F53793">
            <w:pPr>
              <w:rPr>
                <w:rFonts w:ascii="Arial" w:hAnsi="Arial" w:cs="Arial"/>
                <w:i/>
                <w:iCs/>
                <w:sz w:val="16"/>
                <w:szCs w:val="16"/>
              </w:rPr>
            </w:pPr>
            <w:r w:rsidRPr="00F34291">
              <w:rPr>
                <w:rFonts w:ascii="Arial" w:hAnsi="Arial" w:cs="Arial"/>
                <w:i/>
                <w:iCs/>
                <w:sz w:val="16"/>
                <w:szCs w:val="16"/>
              </w:rPr>
              <w:t>381</w:t>
            </w:r>
          </w:p>
        </w:tc>
        <w:tc>
          <w:tcPr>
            <w:tcW w:w="2679" w:type="dxa"/>
            <w:vAlign w:val="bottom"/>
          </w:tcPr>
          <w:p w14:paraId="7EFA07C9" w14:textId="77777777" w:rsidR="00070156" w:rsidRPr="00F34291" w:rsidRDefault="00070156" w:rsidP="00F53793">
            <w:pPr>
              <w:ind w:firstLineChars="100" w:firstLine="160"/>
              <w:rPr>
                <w:rFonts w:ascii="Arial" w:hAnsi="Arial" w:cs="Arial"/>
                <w:i/>
                <w:iCs/>
                <w:sz w:val="16"/>
                <w:szCs w:val="16"/>
              </w:rPr>
            </w:pPr>
            <w:r w:rsidRPr="00F34291">
              <w:rPr>
                <w:rFonts w:ascii="Arial" w:hAnsi="Arial" w:cs="Arial"/>
                <w:i/>
                <w:iCs/>
                <w:sz w:val="16"/>
                <w:szCs w:val="16"/>
              </w:rPr>
              <w:t>Tekuće donacije</w:t>
            </w:r>
          </w:p>
        </w:tc>
        <w:tc>
          <w:tcPr>
            <w:tcW w:w="1017" w:type="dxa"/>
            <w:vAlign w:val="bottom"/>
          </w:tcPr>
          <w:p w14:paraId="5909A2E1"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100.000</w:t>
            </w:r>
          </w:p>
        </w:tc>
        <w:tc>
          <w:tcPr>
            <w:tcW w:w="1239" w:type="dxa"/>
            <w:vAlign w:val="bottom"/>
          </w:tcPr>
          <w:p w14:paraId="61BA6B20"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1041" w:type="dxa"/>
            <w:vAlign w:val="bottom"/>
          </w:tcPr>
          <w:p w14:paraId="47AC9F37"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100.000</w:t>
            </w:r>
          </w:p>
        </w:tc>
        <w:tc>
          <w:tcPr>
            <w:tcW w:w="1042" w:type="dxa"/>
            <w:vAlign w:val="bottom"/>
          </w:tcPr>
          <w:p w14:paraId="4464CCBC"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100.000</w:t>
            </w:r>
          </w:p>
        </w:tc>
        <w:tc>
          <w:tcPr>
            <w:tcW w:w="951" w:type="dxa"/>
            <w:vAlign w:val="bottom"/>
          </w:tcPr>
          <w:p w14:paraId="6A0F1446"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951" w:type="dxa"/>
            <w:vAlign w:val="bottom"/>
          </w:tcPr>
          <w:p w14:paraId="5F89A24F"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950" w:type="dxa"/>
            <w:vAlign w:val="bottom"/>
          </w:tcPr>
          <w:p w14:paraId="3E24AB95"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804" w:type="dxa"/>
            <w:vAlign w:val="bottom"/>
          </w:tcPr>
          <w:p w14:paraId="1FD748C6"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792" w:type="dxa"/>
            <w:vAlign w:val="bottom"/>
          </w:tcPr>
          <w:p w14:paraId="210F9F03"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951" w:type="dxa"/>
            <w:vAlign w:val="bottom"/>
          </w:tcPr>
          <w:p w14:paraId="6F53E9B6"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951" w:type="dxa"/>
            <w:vAlign w:val="bottom"/>
          </w:tcPr>
          <w:p w14:paraId="0139F118"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r>
      <w:tr w:rsidR="00070156" w:rsidRPr="00C1122D" w14:paraId="7BEAD5D0" w14:textId="77777777" w:rsidTr="006B64BF">
        <w:tc>
          <w:tcPr>
            <w:tcW w:w="710" w:type="dxa"/>
          </w:tcPr>
          <w:p w14:paraId="6665B3D6" w14:textId="77777777" w:rsidR="00070156" w:rsidRPr="00C1122D" w:rsidRDefault="00070156" w:rsidP="00F53793">
            <w:pPr>
              <w:rPr>
                <w:sz w:val="16"/>
                <w:szCs w:val="16"/>
              </w:rPr>
            </w:pPr>
            <w:r>
              <w:rPr>
                <w:sz w:val="16"/>
                <w:szCs w:val="16"/>
              </w:rPr>
              <w:t>0180</w:t>
            </w:r>
          </w:p>
        </w:tc>
        <w:tc>
          <w:tcPr>
            <w:tcW w:w="3287" w:type="dxa"/>
            <w:gridSpan w:val="2"/>
            <w:vAlign w:val="bottom"/>
          </w:tcPr>
          <w:p w14:paraId="66B10F50" w14:textId="77777777" w:rsidR="00070156" w:rsidRPr="00F34291" w:rsidRDefault="00070156" w:rsidP="00F53793">
            <w:pPr>
              <w:rPr>
                <w:bCs/>
                <w:sz w:val="16"/>
                <w:szCs w:val="16"/>
              </w:rPr>
            </w:pPr>
            <w:r w:rsidRPr="00F34291">
              <w:rPr>
                <w:bCs/>
                <w:sz w:val="16"/>
                <w:szCs w:val="16"/>
              </w:rPr>
              <w:t>Aktivnost A1021 02:  Potpora ostalim udrugama civil. društva</w:t>
            </w:r>
          </w:p>
        </w:tc>
        <w:tc>
          <w:tcPr>
            <w:tcW w:w="1017" w:type="dxa"/>
            <w:vAlign w:val="bottom"/>
          </w:tcPr>
          <w:p w14:paraId="31A56E3E"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65.000</w:t>
            </w:r>
          </w:p>
        </w:tc>
        <w:tc>
          <w:tcPr>
            <w:tcW w:w="1239" w:type="dxa"/>
            <w:vAlign w:val="bottom"/>
          </w:tcPr>
          <w:p w14:paraId="328315DE"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1041" w:type="dxa"/>
            <w:vAlign w:val="bottom"/>
          </w:tcPr>
          <w:p w14:paraId="69EABB37"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65.000</w:t>
            </w:r>
          </w:p>
        </w:tc>
        <w:tc>
          <w:tcPr>
            <w:tcW w:w="1042" w:type="dxa"/>
            <w:vAlign w:val="bottom"/>
          </w:tcPr>
          <w:p w14:paraId="6D1D1773"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65.000</w:t>
            </w:r>
          </w:p>
        </w:tc>
        <w:tc>
          <w:tcPr>
            <w:tcW w:w="951" w:type="dxa"/>
            <w:vAlign w:val="bottom"/>
          </w:tcPr>
          <w:p w14:paraId="10199B41"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1" w:type="dxa"/>
            <w:vAlign w:val="bottom"/>
          </w:tcPr>
          <w:p w14:paraId="4165C57C"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0" w:type="dxa"/>
            <w:vAlign w:val="bottom"/>
          </w:tcPr>
          <w:p w14:paraId="7855FAB6"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804" w:type="dxa"/>
            <w:vAlign w:val="bottom"/>
          </w:tcPr>
          <w:p w14:paraId="15802210"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792" w:type="dxa"/>
            <w:vAlign w:val="bottom"/>
          </w:tcPr>
          <w:p w14:paraId="6FA782B9"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1" w:type="dxa"/>
            <w:vAlign w:val="bottom"/>
          </w:tcPr>
          <w:p w14:paraId="084ED4EB"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1" w:type="dxa"/>
            <w:vAlign w:val="bottom"/>
          </w:tcPr>
          <w:p w14:paraId="534AE973"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r>
      <w:tr w:rsidR="00070156" w:rsidRPr="00C1122D" w14:paraId="4CB21AC6" w14:textId="77777777" w:rsidTr="006B64BF">
        <w:tc>
          <w:tcPr>
            <w:tcW w:w="710" w:type="dxa"/>
          </w:tcPr>
          <w:p w14:paraId="7B19821F" w14:textId="77777777" w:rsidR="00070156" w:rsidRPr="00C1122D" w:rsidRDefault="00070156" w:rsidP="00F53793">
            <w:pPr>
              <w:rPr>
                <w:sz w:val="16"/>
                <w:szCs w:val="16"/>
              </w:rPr>
            </w:pPr>
          </w:p>
        </w:tc>
        <w:tc>
          <w:tcPr>
            <w:tcW w:w="608" w:type="dxa"/>
            <w:vAlign w:val="bottom"/>
          </w:tcPr>
          <w:p w14:paraId="1CA1DF51" w14:textId="77777777" w:rsidR="00070156" w:rsidRPr="00F34291" w:rsidRDefault="00070156" w:rsidP="00F53793">
            <w:pPr>
              <w:ind w:firstLineChars="100" w:firstLine="160"/>
              <w:rPr>
                <w:rFonts w:ascii="Arial" w:hAnsi="Arial" w:cs="Arial"/>
                <w:sz w:val="16"/>
                <w:szCs w:val="16"/>
              </w:rPr>
            </w:pPr>
            <w:r w:rsidRPr="00F34291">
              <w:rPr>
                <w:rFonts w:ascii="Arial" w:hAnsi="Arial" w:cs="Arial"/>
                <w:sz w:val="16"/>
                <w:szCs w:val="16"/>
              </w:rPr>
              <w:t>38</w:t>
            </w:r>
          </w:p>
        </w:tc>
        <w:tc>
          <w:tcPr>
            <w:tcW w:w="2679" w:type="dxa"/>
            <w:vAlign w:val="bottom"/>
          </w:tcPr>
          <w:p w14:paraId="0900EA3D" w14:textId="77777777" w:rsidR="00070156" w:rsidRPr="00F34291" w:rsidRDefault="00070156" w:rsidP="00F53793">
            <w:pPr>
              <w:ind w:firstLineChars="100" w:firstLine="160"/>
              <w:rPr>
                <w:rFonts w:ascii="Arial" w:hAnsi="Arial" w:cs="Arial"/>
                <w:sz w:val="16"/>
                <w:szCs w:val="16"/>
              </w:rPr>
            </w:pPr>
            <w:r w:rsidRPr="00F34291">
              <w:rPr>
                <w:rFonts w:ascii="Arial" w:hAnsi="Arial" w:cs="Arial"/>
                <w:sz w:val="16"/>
                <w:szCs w:val="16"/>
              </w:rPr>
              <w:t>OSTALI RASHODI</w:t>
            </w:r>
          </w:p>
        </w:tc>
        <w:tc>
          <w:tcPr>
            <w:tcW w:w="1017" w:type="dxa"/>
            <w:vAlign w:val="bottom"/>
          </w:tcPr>
          <w:p w14:paraId="0326E867"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65.000</w:t>
            </w:r>
          </w:p>
        </w:tc>
        <w:tc>
          <w:tcPr>
            <w:tcW w:w="1239" w:type="dxa"/>
            <w:vAlign w:val="bottom"/>
          </w:tcPr>
          <w:p w14:paraId="06AE5A6A"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1041" w:type="dxa"/>
            <w:vAlign w:val="bottom"/>
          </w:tcPr>
          <w:p w14:paraId="69CF4151"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65.000</w:t>
            </w:r>
          </w:p>
        </w:tc>
        <w:tc>
          <w:tcPr>
            <w:tcW w:w="1042" w:type="dxa"/>
            <w:vAlign w:val="bottom"/>
          </w:tcPr>
          <w:p w14:paraId="4F09A2B9"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65.000</w:t>
            </w:r>
          </w:p>
        </w:tc>
        <w:tc>
          <w:tcPr>
            <w:tcW w:w="951" w:type="dxa"/>
            <w:vAlign w:val="bottom"/>
          </w:tcPr>
          <w:p w14:paraId="3FB469C0"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951" w:type="dxa"/>
            <w:vAlign w:val="bottom"/>
          </w:tcPr>
          <w:p w14:paraId="0749BCBA"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950" w:type="dxa"/>
            <w:vAlign w:val="bottom"/>
          </w:tcPr>
          <w:p w14:paraId="32D9D41C"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804" w:type="dxa"/>
            <w:vAlign w:val="bottom"/>
          </w:tcPr>
          <w:p w14:paraId="69AAF3E9"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792" w:type="dxa"/>
            <w:vAlign w:val="bottom"/>
          </w:tcPr>
          <w:p w14:paraId="5E5C2542"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951" w:type="dxa"/>
            <w:vAlign w:val="bottom"/>
          </w:tcPr>
          <w:p w14:paraId="100E393C"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951" w:type="dxa"/>
            <w:vAlign w:val="bottom"/>
          </w:tcPr>
          <w:p w14:paraId="0CB667A0"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r>
      <w:tr w:rsidR="00070156" w:rsidRPr="00C1122D" w14:paraId="5AF93435" w14:textId="77777777" w:rsidTr="006B64BF">
        <w:tc>
          <w:tcPr>
            <w:tcW w:w="710" w:type="dxa"/>
          </w:tcPr>
          <w:p w14:paraId="67B9F9DD" w14:textId="77777777" w:rsidR="00070156" w:rsidRPr="00C1122D" w:rsidRDefault="00070156" w:rsidP="00F53793">
            <w:pPr>
              <w:rPr>
                <w:sz w:val="16"/>
                <w:szCs w:val="16"/>
              </w:rPr>
            </w:pPr>
          </w:p>
        </w:tc>
        <w:tc>
          <w:tcPr>
            <w:tcW w:w="608" w:type="dxa"/>
            <w:vAlign w:val="bottom"/>
          </w:tcPr>
          <w:p w14:paraId="64B38E9D" w14:textId="77777777" w:rsidR="00070156" w:rsidRPr="00F34291" w:rsidRDefault="00070156" w:rsidP="00F53793">
            <w:pPr>
              <w:rPr>
                <w:rFonts w:ascii="Arial" w:hAnsi="Arial" w:cs="Arial"/>
                <w:i/>
                <w:iCs/>
                <w:sz w:val="16"/>
                <w:szCs w:val="16"/>
              </w:rPr>
            </w:pPr>
            <w:r w:rsidRPr="00F34291">
              <w:rPr>
                <w:rFonts w:ascii="Arial" w:hAnsi="Arial" w:cs="Arial"/>
                <w:i/>
                <w:iCs/>
                <w:sz w:val="16"/>
                <w:szCs w:val="16"/>
              </w:rPr>
              <w:t>381</w:t>
            </w:r>
          </w:p>
        </w:tc>
        <w:tc>
          <w:tcPr>
            <w:tcW w:w="2679" w:type="dxa"/>
            <w:vAlign w:val="bottom"/>
          </w:tcPr>
          <w:p w14:paraId="57731C7D" w14:textId="77777777" w:rsidR="00070156" w:rsidRPr="00F34291" w:rsidRDefault="00070156" w:rsidP="00F53793">
            <w:pPr>
              <w:ind w:firstLineChars="100" w:firstLine="160"/>
              <w:rPr>
                <w:rFonts w:ascii="Arial" w:hAnsi="Arial" w:cs="Arial"/>
                <w:i/>
                <w:iCs/>
                <w:sz w:val="16"/>
                <w:szCs w:val="16"/>
              </w:rPr>
            </w:pPr>
            <w:r w:rsidRPr="00F34291">
              <w:rPr>
                <w:rFonts w:ascii="Arial" w:hAnsi="Arial" w:cs="Arial"/>
                <w:i/>
                <w:iCs/>
                <w:sz w:val="16"/>
                <w:szCs w:val="16"/>
              </w:rPr>
              <w:t>Tekuće donacije</w:t>
            </w:r>
          </w:p>
        </w:tc>
        <w:tc>
          <w:tcPr>
            <w:tcW w:w="1017" w:type="dxa"/>
            <w:vAlign w:val="bottom"/>
          </w:tcPr>
          <w:p w14:paraId="7618C01F"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65.000</w:t>
            </w:r>
          </w:p>
        </w:tc>
        <w:tc>
          <w:tcPr>
            <w:tcW w:w="1239" w:type="dxa"/>
            <w:vAlign w:val="bottom"/>
          </w:tcPr>
          <w:p w14:paraId="2E8F67DD"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1041" w:type="dxa"/>
            <w:vAlign w:val="bottom"/>
          </w:tcPr>
          <w:p w14:paraId="4E9053D7"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65.000</w:t>
            </w:r>
          </w:p>
        </w:tc>
        <w:tc>
          <w:tcPr>
            <w:tcW w:w="1042" w:type="dxa"/>
            <w:vAlign w:val="bottom"/>
          </w:tcPr>
          <w:p w14:paraId="11ED2EAF"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65.000</w:t>
            </w:r>
          </w:p>
        </w:tc>
        <w:tc>
          <w:tcPr>
            <w:tcW w:w="951" w:type="dxa"/>
            <w:vAlign w:val="bottom"/>
          </w:tcPr>
          <w:p w14:paraId="53249F4D"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951" w:type="dxa"/>
            <w:vAlign w:val="bottom"/>
          </w:tcPr>
          <w:p w14:paraId="3F0041DC"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950" w:type="dxa"/>
            <w:vAlign w:val="bottom"/>
          </w:tcPr>
          <w:p w14:paraId="07EB7C8D"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804" w:type="dxa"/>
            <w:vAlign w:val="bottom"/>
          </w:tcPr>
          <w:p w14:paraId="7015E8B7"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792" w:type="dxa"/>
            <w:vAlign w:val="bottom"/>
          </w:tcPr>
          <w:p w14:paraId="138D96DD"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951" w:type="dxa"/>
            <w:vAlign w:val="bottom"/>
          </w:tcPr>
          <w:p w14:paraId="39E162CB"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951" w:type="dxa"/>
            <w:vAlign w:val="bottom"/>
          </w:tcPr>
          <w:p w14:paraId="1697DCAA"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r>
      <w:tr w:rsidR="00070156" w:rsidRPr="00C1122D" w14:paraId="025125D3" w14:textId="77777777" w:rsidTr="006B64BF">
        <w:tc>
          <w:tcPr>
            <w:tcW w:w="710" w:type="dxa"/>
          </w:tcPr>
          <w:p w14:paraId="2554B5EA" w14:textId="77777777" w:rsidR="00070156" w:rsidRPr="00C1122D" w:rsidRDefault="00070156" w:rsidP="00F53793">
            <w:pPr>
              <w:rPr>
                <w:sz w:val="16"/>
                <w:szCs w:val="16"/>
              </w:rPr>
            </w:pPr>
          </w:p>
        </w:tc>
        <w:tc>
          <w:tcPr>
            <w:tcW w:w="3287" w:type="dxa"/>
            <w:gridSpan w:val="2"/>
            <w:vAlign w:val="bottom"/>
          </w:tcPr>
          <w:p w14:paraId="3DD3919F" w14:textId="77777777" w:rsidR="00070156" w:rsidRPr="00F34291" w:rsidRDefault="00070156" w:rsidP="00F53793">
            <w:pPr>
              <w:rPr>
                <w:b/>
                <w:bCs/>
                <w:sz w:val="16"/>
                <w:szCs w:val="16"/>
              </w:rPr>
            </w:pPr>
            <w:r>
              <w:rPr>
                <w:rFonts w:ascii="Arial" w:hAnsi="Arial" w:cs="Arial"/>
                <w:b/>
                <w:bCs/>
                <w:sz w:val="18"/>
                <w:szCs w:val="18"/>
              </w:rPr>
              <w:t xml:space="preserve"> </w:t>
            </w:r>
            <w:r w:rsidRPr="00F34291">
              <w:rPr>
                <w:b/>
                <w:bCs/>
                <w:sz w:val="16"/>
                <w:szCs w:val="16"/>
              </w:rPr>
              <w:t>Program 1022:  Osnovno i srednjoškolsko obrazovanje</w:t>
            </w:r>
          </w:p>
        </w:tc>
        <w:tc>
          <w:tcPr>
            <w:tcW w:w="1017" w:type="dxa"/>
            <w:vAlign w:val="bottom"/>
          </w:tcPr>
          <w:p w14:paraId="788662C4"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120.000</w:t>
            </w:r>
          </w:p>
        </w:tc>
        <w:tc>
          <w:tcPr>
            <w:tcW w:w="1239" w:type="dxa"/>
            <w:vAlign w:val="bottom"/>
          </w:tcPr>
          <w:p w14:paraId="5687E985"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290.000</w:t>
            </w:r>
          </w:p>
        </w:tc>
        <w:tc>
          <w:tcPr>
            <w:tcW w:w="1041" w:type="dxa"/>
            <w:vAlign w:val="bottom"/>
          </w:tcPr>
          <w:p w14:paraId="371677F2"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410.000</w:t>
            </w:r>
          </w:p>
        </w:tc>
        <w:tc>
          <w:tcPr>
            <w:tcW w:w="1042" w:type="dxa"/>
            <w:vAlign w:val="bottom"/>
          </w:tcPr>
          <w:p w14:paraId="74045694"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160.000</w:t>
            </w:r>
          </w:p>
        </w:tc>
        <w:tc>
          <w:tcPr>
            <w:tcW w:w="951" w:type="dxa"/>
            <w:vAlign w:val="bottom"/>
          </w:tcPr>
          <w:p w14:paraId="657A5989"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1" w:type="dxa"/>
            <w:vAlign w:val="bottom"/>
          </w:tcPr>
          <w:p w14:paraId="21C9BAA8"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0" w:type="dxa"/>
            <w:vAlign w:val="bottom"/>
          </w:tcPr>
          <w:p w14:paraId="530A895C"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250.000</w:t>
            </w:r>
          </w:p>
        </w:tc>
        <w:tc>
          <w:tcPr>
            <w:tcW w:w="804" w:type="dxa"/>
            <w:vAlign w:val="bottom"/>
          </w:tcPr>
          <w:p w14:paraId="56446F74"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792" w:type="dxa"/>
            <w:vAlign w:val="bottom"/>
          </w:tcPr>
          <w:p w14:paraId="1A749799"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1" w:type="dxa"/>
            <w:vAlign w:val="bottom"/>
          </w:tcPr>
          <w:p w14:paraId="05E895FD"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1" w:type="dxa"/>
            <w:vAlign w:val="bottom"/>
          </w:tcPr>
          <w:p w14:paraId="46CEB060"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r>
      <w:tr w:rsidR="00070156" w:rsidRPr="00C1122D" w14:paraId="1719C7E5" w14:textId="77777777" w:rsidTr="006B64BF">
        <w:tc>
          <w:tcPr>
            <w:tcW w:w="710" w:type="dxa"/>
          </w:tcPr>
          <w:p w14:paraId="7E24C60C" w14:textId="77777777" w:rsidR="00070156" w:rsidRPr="00C1122D" w:rsidRDefault="00070156" w:rsidP="00F53793">
            <w:pPr>
              <w:rPr>
                <w:sz w:val="16"/>
                <w:szCs w:val="16"/>
              </w:rPr>
            </w:pPr>
            <w:r>
              <w:rPr>
                <w:sz w:val="16"/>
                <w:szCs w:val="16"/>
              </w:rPr>
              <w:t>0912</w:t>
            </w:r>
          </w:p>
        </w:tc>
        <w:tc>
          <w:tcPr>
            <w:tcW w:w="3287" w:type="dxa"/>
            <w:gridSpan w:val="2"/>
            <w:vAlign w:val="bottom"/>
          </w:tcPr>
          <w:p w14:paraId="63CEB59E" w14:textId="77777777" w:rsidR="00070156" w:rsidRPr="00F34291" w:rsidRDefault="00070156" w:rsidP="00F53793">
            <w:pPr>
              <w:rPr>
                <w:bCs/>
                <w:sz w:val="16"/>
                <w:szCs w:val="16"/>
              </w:rPr>
            </w:pPr>
            <w:r w:rsidRPr="00F34291">
              <w:rPr>
                <w:b/>
                <w:bCs/>
                <w:sz w:val="18"/>
                <w:szCs w:val="18"/>
              </w:rPr>
              <w:t xml:space="preserve"> </w:t>
            </w:r>
            <w:r w:rsidRPr="00F34291">
              <w:rPr>
                <w:bCs/>
                <w:sz w:val="16"/>
                <w:szCs w:val="16"/>
              </w:rPr>
              <w:t>Aktivnost A1022 01:  Pomoći osnovnom školama</w:t>
            </w:r>
          </w:p>
        </w:tc>
        <w:tc>
          <w:tcPr>
            <w:tcW w:w="1017" w:type="dxa"/>
            <w:vAlign w:val="bottom"/>
          </w:tcPr>
          <w:p w14:paraId="0C1A5787"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100.000</w:t>
            </w:r>
          </w:p>
        </w:tc>
        <w:tc>
          <w:tcPr>
            <w:tcW w:w="1239" w:type="dxa"/>
            <w:vAlign w:val="bottom"/>
          </w:tcPr>
          <w:p w14:paraId="699C8373"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30.000</w:t>
            </w:r>
          </w:p>
        </w:tc>
        <w:tc>
          <w:tcPr>
            <w:tcW w:w="1041" w:type="dxa"/>
            <w:vAlign w:val="bottom"/>
          </w:tcPr>
          <w:p w14:paraId="346BAF77"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130.000</w:t>
            </w:r>
          </w:p>
        </w:tc>
        <w:tc>
          <w:tcPr>
            <w:tcW w:w="1042" w:type="dxa"/>
            <w:vAlign w:val="bottom"/>
          </w:tcPr>
          <w:p w14:paraId="22373628"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130.000</w:t>
            </w:r>
          </w:p>
        </w:tc>
        <w:tc>
          <w:tcPr>
            <w:tcW w:w="951" w:type="dxa"/>
            <w:vAlign w:val="bottom"/>
          </w:tcPr>
          <w:p w14:paraId="3B2572C6"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1" w:type="dxa"/>
            <w:vAlign w:val="bottom"/>
          </w:tcPr>
          <w:p w14:paraId="26B0F265"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0" w:type="dxa"/>
            <w:vAlign w:val="bottom"/>
          </w:tcPr>
          <w:p w14:paraId="6D4FC5B6"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804" w:type="dxa"/>
            <w:vAlign w:val="bottom"/>
          </w:tcPr>
          <w:p w14:paraId="2860B9B9"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792" w:type="dxa"/>
            <w:vAlign w:val="bottom"/>
          </w:tcPr>
          <w:p w14:paraId="21C1C98C"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1" w:type="dxa"/>
            <w:vAlign w:val="bottom"/>
          </w:tcPr>
          <w:p w14:paraId="225DC372"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1" w:type="dxa"/>
            <w:vAlign w:val="bottom"/>
          </w:tcPr>
          <w:p w14:paraId="021FC01D"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r>
      <w:tr w:rsidR="00070156" w:rsidRPr="00C1122D" w14:paraId="31AA887D" w14:textId="77777777" w:rsidTr="006B64BF">
        <w:tc>
          <w:tcPr>
            <w:tcW w:w="710" w:type="dxa"/>
          </w:tcPr>
          <w:p w14:paraId="531647E0" w14:textId="77777777" w:rsidR="00070156" w:rsidRPr="00C1122D" w:rsidRDefault="00070156" w:rsidP="00F53793">
            <w:pPr>
              <w:rPr>
                <w:sz w:val="16"/>
                <w:szCs w:val="16"/>
              </w:rPr>
            </w:pPr>
          </w:p>
        </w:tc>
        <w:tc>
          <w:tcPr>
            <w:tcW w:w="608" w:type="dxa"/>
            <w:vAlign w:val="bottom"/>
          </w:tcPr>
          <w:p w14:paraId="18D04940" w14:textId="77777777" w:rsidR="00070156" w:rsidRPr="00F34291" w:rsidRDefault="00070156" w:rsidP="00F53793">
            <w:pPr>
              <w:ind w:firstLineChars="100" w:firstLine="160"/>
              <w:rPr>
                <w:rFonts w:ascii="Arial" w:hAnsi="Arial" w:cs="Arial"/>
                <w:sz w:val="16"/>
                <w:szCs w:val="16"/>
              </w:rPr>
            </w:pPr>
            <w:r w:rsidRPr="00F34291">
              <w:rPr>
                <w:rFonts w:ascii="Arial" w:hAnsi="Arial" w:cs="Arial"/>
                <w:sz w:val="16"/>
                <w:szCs w:val="16"/>
              </w:rPr>
              <w:t>36</w:t>
            </w:r>
          </w:p>
        </w:tc>
        <w:tc>
          <w:tcPr>
            <w:tcW w:w="2679" w:type="dxa"/>
            <w:vAlign w:val="bottom"/>
          </w:tcPr>
          <w:p w14:paraId="0996CCCF" w14:textId="77777777" w:rsidR="00070156" w:rsidRPr="00F34291" w:rsidRDefault="00070156" w:rsidP="00F53793">
            <w:pPr>
              <w:ind w:firstLineChars="100" w:firstLine="160"/>
              <w:rPr>
                <w:rFonts w:ascii="Arial" w:hAnsi="Arial" w:cs="Arial"/>
                <w:sz w:val="16"/>
                <w:szCs w:val="16"/>
              </w:rPr>
            </w:pPr>
            <w:r w:rsidRPr="00F34291">
              <w:rPr>
                <w:rFonts w:ascii="Arial" w:hAnsi="Arial" w:cs="Arial"/>
                <w:sz w:val="16"/>
                <w:szCs w:val="16"/>
              </w:rPr>
              <w:t>POMOĆI DANE U INO. I UNUTAR OPĆEG PRORAČ.</w:t>
            </w:r>
          </w:p>
        </w:tc>
        <w:tc>
          <w:tcPr>
            <w:tcW w:w="1017" w:type="dxa"/>
            <w:vAlign w:val="bottom"/>
          </w:tcPr>
          <w:p w14:paraId="793BC948"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100.000</w:t>
            </w:r>
          </w:p>
        </w:tc>
        <w:tc>
          <w:tcPr>
            <w:tcW w:w="1239" w:type="dxa"/>
            <w:vAlign w:val="bottom"/>
          </w:tcPr>
          <w:p w14:paraId="05A5D62E"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30.000</w:t>
            </w:r>
          </w:p>
        </w:tc>
        <w:tc>
          <w:tcPr>
            <w:tcW w:w="1041" w:type="dxa"/>
            <w:vAlign w:val="bottom"/>
          </w:tcPr>
          <w:p w14:paraId="4616627A"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130.000</w:t>
            </w:r>
          </w:p>
        </w:tc>
        <w:tc>
          <w:tcPr>
            <w:tcW w:w="1042" w:type="dxa"/>
            <w:vAlign w:val="bottom"/>
          </w:tcPr>
          <w:p w14:paraId="63CCABE6"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130.000</w:t>
            </w:r>
          </w:p>
        </w:tc>
        <w:tc>
          <w:tcPr>
            <w:tcW w:w="951" w:type="dxa"/>
            <w:vAlign w:val="bottom"/>
          </w:tcPr>
          <w:p w14:paraId="3DEB7EA1"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951" w:type="dxa"/>
            <w:vAlign w:val="bottom"/>
          </w:tcPr>
          <w:p w14:paraId="0E65CBCB"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950" w:type="dxa"/>
            <w:vAlign w:val="bottom"/>
          </w:tcPr>
          <w:p w14:paraId="7247F466"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804" w:type="dxa"/>
            <w:vAlign w:val="bottom"/>
          </w:tcPr>
          <w:p w14:paraId="4D77DC19"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792" w:type="dxa"/>
            <w:vAlign w:val="bottom"/>
          </w:tcPr>
          <w:p w14:paraId="0A438C6B"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951" w:type="dxa"/>
            <w:vAlign w:val="bottom"/>
          </w:tcPr>
          <w:p w14:paraId="5C6E9679"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951" w:type="dxa"/>
            <w:vAlign w:val="bottom"/>
          </w:tcPr>
          <w:p w14:paraId="198F833D"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r>
      <w:tr w:rsidR="00070156" w:rsidRPr="00C1122D" w14:paraId="7650EDEC" w14:textId="77777777" w:rsidTr="006B64BF">
        <w:tc>
          <w:tcPr>
            <w:tcW w:w="710" w:type="dxa"/>
          </w:tcPr>
          <w:p w14:paraId="7642E844" w14:textId="77777777" w:rsidR="00070156" w:rsidRPr="00C1122D" w:rsidRDefault="00070156" w:rsidP="00F53793">
            <w:pPr>
              <w:rPr>
                <w:sz w:val="16"/>
                <w:szCs w:val="16"/>
              </w:rPr>
            </w:pPr>
          </w:p>
        </w:tc>
        <w:tc>
          <w:tcPr>
            <w:tcW w:w="608" w:type="dxa"/>
            <w:vAlign w:val="bottom"/>
          </w:tcPr>
          <w:p w14:paraId="7FD57621" w14:textId="77777777" w:rsidR="00070156" w:rsidRPr="00F34291" w:rsidRDefault="00070156" w:rsidP="00F53793">
            <w:pPr>
              <w:rPr>
                <w:rFonts w:ascii="Arial" w:hAnsi="Arial" w:cs="Arial"/>
                <w:i/>
                <w:iCs/>
                <w:sz w:val="16"/>
                <w:szCs w:val="16"/>
              </w:rPr>
            </w:pPr>
            <w:r w:rsidRPr="00F34291">
              <w:rPr>
                <w:rFonts w:ascii="Arial" w:hAnsi="Arial" w:cs="Arial"/>
                <w:i/>
                <w:iCs/>
                <w:sz w:val="16"/>
                <w:szCs w:val="16"/>
              </w:rPr>
              <w:t>366</w:t>
            </w:r>
          </w:p>
        </w:tc>
        <w:tc>
          <w:tcPr>
            <w:tcW w:w="2679" w:type="dxa"/>
            <w:vAlign w:val="bottom"/>
          </w:tcPr>
          <w:p w14:paraId="3B21D2E3" w14:textId="77777777" w:rsidR="00070156" w:rsidRPr="00F34291" w:rsidRDefault="00070156" w:rsidP="00F53793">
            <w:pPr>
              <w:ind w:firstLineChars="100" w:firstLine="160"/>
              <w:rPr>
                <w:rFonts w:ascii="Arial" w:hAnsi="Arial" w:cs="Arial"/>
                <w:i/>
                <w:iCs/>
                <w:sz w:val="16"/>
                <w:szCs w:val="16"/>
              </w:rPr>
            </w:pPr>
            <w:r w:rsidRPr="00F34291">
              <w:rPr>
                <w:rFonts w:ascii="Arial" w:hAnsi="Arial" w:cs="Arial"/>
                <w:i/>
                <w:iCs/>
                <w:sz w:val="16"/>
                <w:szCs w:val="16"/>
              </w:rPr>
              <w:t>Pomoći korisnicima drugih proračuna</w:t>
            </w:r>
          </w:p>
        </w:tc>
        <w:tc>
          <w:tcPr>
            <w:tcW w:w="1017" w:type="dxa"/>
            <w:vAlign w:val="bottom"/>
          </w:tcPr>
          <w:p w14:paraId="1BA434E5"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100.000</w:t>
            </w:r>
          </w:p>
        </w:tc>
        <w:tc>
          <w:tcPr>
            <w:tcW w:w="1239" w:type="dxa"/>
            <w:vAlign w:val="bottom"/>
          </w:tcPr>
          <w:p w14:paraId="058DF449"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30.000</w:t>
            </w:r>
          </w:p>
        </w:tc>
        <w:tc>
          <w:tcPr>
            <w:tcW w:w="1041" w:type="dxa"/>
            <w:vAlign w:val="bottom"/>
          </w:tcPr>
          <w:p w14:paraId="31E145C0"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130.000</w:t>
            </w:r>
          </w:p>
        </w:tc>
        <w:tc>
          <w:tcPr>
            <w:tcW w:w="1042" w:type="dxa"/>
            <w:vAlign w:val="bottom"/>
          </w:tcPr>
          <w:p w14:paraId="2A3D9731"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130.000</w:t>
            </w:r>
          </w:p>
        </w:tc>
        <w:tc>
          <w:tcPr>
            <w:tcW w:w="951" w:type="dxa"/>
            <w:vAlign w:val="bottom"/>
          </w:tcPr>
          <w:p w14:paraId="17DDEE5F"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951" w:type="dxa"/>
            <w:vAlign w:val="bottom"/>
          </w:tcPr>
          <w:p w14:paraId="380E7580"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950" w:type="dxa"/>
            <w:vAlign w:val="bottom"/>
          </w:tcPr>
          <w:p w14:paraId="1DBE71D0"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804" w:type="dxa"/>
            <w:vAlign w:val="bottom"/>
          </w:tcPr>
          <w:p w14:paraId="2E2108E3"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792" w:type="dxa"/>
            <w:vAlign w:val="bottom"/>
          </w:tcPr>
          <w:p w14:paraId="445EBB84"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951" w:type="dxa"/>
            <w:vAlign w:val="bottom"/>
          </w:tcPr>
          <w:p w14:paraId="014C82A3"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951" w:type="dxa"/>
            <w:vAlign w:val="bottom"/>
          </w:tcPr>
          <w:p w14:paraId="6F3C45DC"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r>
      <w:tr w:rsidR="00070156" w:rsidRPr="00C1122D" w14:paraId="05FDE544" w14:textId="77777777" w:rsidTr="006B64BF">
        <w:tc>
          <w:tcPr>
            <w:tcW w:w="710" w:type="dxa"/>
          </w:tcPr>
          <w:p w14:paraId="19C47CC9" w14:textId="77777777" w:rsidR="00070156" w:rsidRPr="00C1122D" w:rsidRDefault="00070156" w:rsidP="00F53793">
            <w:pPr>
              <w:rPr>
                <w:sz w:val="16"/>
                <w:szCs w:val="16"/>
              </w:rPr>
            </w:pPr>
            <w:r>
              <w:rPr>
                <w:sz w:val="16"/>
                <w:szCs w:val="16"/>
              </w:rPr>
              <w:t>0922</w:t>
            </w:r>
          </w:p>
        </w:tc>
        <w:tc>
          <w:tcPr>
            <w:tcW w:w="3287" w:type="dxa"/>
            <w:gridSpan w:val="2"/>
            <w:vAlign w:val="bottom"/>
          </w:tcPr>
          <w:p w14:paraId="21F3DCD9" w14:textId="77777777" w:rsidR="00070156" w:rsidRPr="00F34291" w:rsidRDefault="00070156" w:rsidP="00F53793">
            <w:pPr>
              <w:rPr>
                <w:bCs/>
                <w:sz w:val="16"/>
                <w:szCs w:val="16"/>
              </w:rPr>
            </w:pPr>
            <w:r>
              <w:rPr>
                <w:rFonts w:ascii="Arial" w:hAnsi="Arial" w:cs="Arial"/>
                <w:b/>
                <w:bCs/>
                <w:sz w:val="18"/>
                <w:szCs w:val="18"/>
              </w:rPr>
              <w:t xml:space="preserve"> </w:t>
            </w:r>
            <w:r w:rsidRPr="00F34291">
              <w:rPr>
                <w:bCs/>
                <w:sz w:val="16"/>
                <w:szCs w:val="16"/>
              </w:rPr>
              <w:t>Aktivnost A1022 02:  Pomoći srednjoškol.</w:t>
            </w:r>
            <w:r>
              <w:rPr>
                <w:bCs/>
                <w:sz w:val="16"/>
                <w:szCs w:val="16"/>
              </w:rPr>
              <w:t xml:space="preserve"> </w:t>
            </w:r>
            <w:r w:rsidRPr="00F34291">
              <w:rPr>
                <w:bCs/>
                <w:sz w:val="16"/>
                <w:szCs w:val="16"/>
              </w:rPr>
              <w:t>ustanovama</w:t>
            </w:r>
          </w:p>
        </w:tc>
        <w:tc>
          <w:tcPr>
            <w:tcW w:w="1017" w:type="dxa"/>
            <w:vAlign w:val="bottom"/>
          </w:tcPr>
          <w:p w14:paraId="236C42A8"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20.000</w:t>
            </w:r>
          </w:p>
        </w:tc>
        <w:tc>
          <w:tcPr>
            <w:tcW w:w="1239" w:type="dxa"/>
            <w:vAlign w:val="bottom"/>
          </w:tcPr>
          <w:p w14:paraId="0B45E7FF"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10.000</w:t>
            </w:r>
          </w:p>
        </w:tc>
        <w:tc>
          <w:tcPr>
            <w:tcW w:w="1041" w:type="dxa"/>
            <w:vAlign w:val="bottom"/>
          </w:tcPr>
          <w:p w14:paraId="13E1E79F"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30.000</w:t>
            </w:r>
          </w:p>
        </w:tc>
        <w:tc>
          <w:tcPr>
            <w:tcW w:w="1042" w:type="dxa"/>
            <w:vAlign w:val="bottom"/>
          </w:tcPr>
          <w:p w14:paraId="5C7F8B43"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30.000</w:t>
            </w:r>
          </w:p>
        </w:tc>
        <w:tc>
          <w:tcPr>
            <w:tcW w:w="951" w:type="dxa"/>
            <w:vAlign w:val="bottom"/>
          </w:tcPr>
          <w:p w14:paraId="240E74A4"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1" w:type="dxa"/>
            <w:vAlign w:val="bottom"/>
          </w:tcPr>
          <w:p w14:paraId="599D6F40"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0" w:type="dxa"/>
            <w:vAlign w:val="bottom"/>
          </w:tcPr>
          <w:p w14:paraId="07C1C285"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804" w:type="dxa"/>
            <w:vAlign w:val="bottom"/>
          </w:tcPr>
          <w:p w14:paraId="2F501ABF"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792" w:type="dxa"/>
            <w:vAlign w:val="bottom"/>
          </w:tcPr>
          <w:p w14:paraId="2F1ECE3B"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1" w:type="dxa"/>
            <w:vAlign w:val="bottom"/>
          </w:tcPr>
          <w:p w14:paraId="4BDA73CA"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1" w:type="dxa"/>
            <w:vAlign w:val="bottom"/>
          </w:tcPr>
          <w:p w14:paraId="1698FBBB"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r>
      <w:tr w:rsidR="00070156" w:rsidRPr="00C1122D" w14:paraId="5B645ED2" w14:textId="77777777" w:rsidTr="006B64BF">
        <w:tc>
          <w:tcPr>
            <w:tcW w:w="710" w:type="dxa"/>
          </w:tcPr>
          <w:p w14:paraId="78511B3F" w14:textId="77777777" w:rsidR="00070156" w:rsidRPr="00C1122D" w:rsidRDefault="00070156" w:rsidP="00F53793">
            <w:pPr>
              <w:rPr>
                <w:sz w:val="16"/>
                <w:szCs w:val="16"/>
              </w:rPr>
            </w:pPr>
          </w:p>
        </w:tc>
        <w:tc>
          <w:tcPr>
            <w:tcW w:w="608" w:type="dxa"/>
            <w:vAlign w:val="bottom"/>
          </w:tcPr>
          <w:p w14:paraId="5A8F2CE8" w14:textId="77777777" w:rsidR="00070156" w:rsidRPr="00F34291" w:rsidRDefault="00070156" w:rsidP="00F53793">
            <w:pPr>
              <w:ind w:firstLineChars="100" w:firstLine="160"/>
              <w:rPr>
                <w:rFonts w:ascii="Arial" w:hAnsi="Arial" w:cs="Arial"/>
                <w:sz w:val="16"/>
                <w:szCs w:val="16"/>
              </w:rPr>
            </w:pPr>
            <w:r w:rsidRPr="00F34291">
              <w:rPr>
                <w:rFonts w:ascii="Arial" w:hAnsi="Arial" w:cs="Arial"/>
                <w:sz w:val="16"/>
                <w:szCs w:val="16"/>
              </w:rPr>
              <w:t>36</w:t>
            </w:r>
          </w:p>
        </w:tc>
        <w:tc>
          <w:tcPr>
            <w:tcW w:w="2679" w:type="dxa"/>
            <w:vAlign w:val="bottom"/>
          </w:tcPr>
          <w:p w14:paraId="41BAA536" w14:textId="77777777" w:rsidR="00070156" w:rsidRPr="00F34291" w:rsidRDefault="00070156" w:rsidP="00F53793">
            <w:pPr>
              <w:rPr>
                <w:rFonts w:ascii="Arial" w:hAnsi="Arial" w:cs="Arial"/>
                <w:sz w:val="16"/>
                <w:szCs w:val="16"/>
              </w:rPr>
            </w:pPr>
            <w:r w:rsidRPr="00F34291">
              <w:rPr>
                <w:rFonts w:ascii="Arial" w:hAnsi="Arial" w:cs="Arial"/>
                <w:sz w:val="16"/>
                <w:szCs w:val="16"/>
              </w:rPr>
              <w:t>POMOĆI DANE U INO. I UNUTAR OPĆEG PRORAČ.</w:t>
            </w:r>
          </w:p>
        </w:tc>
        <w:tc>
          <w:tcPr>
            <w:tcW w:w="1017" w:type="dxa"/>
            <w:vAlign w:val="bottom"/>
          </w:tcPr>
          <w:p w14:paraId="3060D5CB"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20.000</w:t>
            </w:r>
          </w:p>
        </w:tc>
        <w:tc>
          <w:tcPr>
            <w:tcW w:w="1239" w:type="dxa"/>
            <w:vAlign w:val="bottom"/>
          </w:tcPr>
          <w:p w14:paraId="0DF6AA09"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10.000</w:t>
            </w:r>
          </w:p>
        </w:tc>
        <w:tc>
          <w:tcPr>
            <w:tcW w:w="1041" w:type="dxa"/>
            <w:vAlign w:val="bottom"/>
          </w:tcPr>
          <w:p w14:paraId="4AE5D437"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30.000</w:t>
            </w:r>
          </w:p>
        </w:tc>
        <w:tc>
          <w:tcPr>
            <w:tcW w:w="1042" w:type="dxa"/>
            <w:vAlign w:val="bottom"/>
          </w:tcPr>
          <w:p w14:paraId="6E0B1D9E"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30.000</w:t>
            </w:r>
          </w:p>
        </w:tc>
        <w:tc>
          <w:tcPr>
            <w:tcW w:w="951" w:type="dxa"/>
            <w:vAlign w:val="bottom"/>
          </w:tcPr>
          <w:p w14:paraId="3B7C15DC"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951" w:type="dxa"/>
            <w:vAlign w:val="bottom"/>
          </w:tcPr>
          <w:p w14:paraId="225F5C49"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950" w:type="dxa"/>
            <w:vAlign w:val="bottom"/>
          </w:tcPr>
          <w:p w14:paraId="3F641B4F"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804" w:type="dxa"/>
            <w:vAlign w:val="bottom"/>
          </w:tcPr>
          <w:p w14:paraId="7E7887C7"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792" w:type="dxa"/>
            <w:vAlign w:val="bottom"/>
          </w:tcPr>
          <w:p w14:paraId="70FDD493"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951" w:type="dxa"/>
            <w:vAlign w:val="bottom"/>
          </w:tcPr>
          <w:p w14:paraId="54D11233"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c>
          <w:tcPr>
            <w:tcW w:w="951" w:type="dxa"/>
            <w:vAlign w:val="bottom"/>
          </w:tcPr>
          <w:p w14:paraId="73B3FFAC" w14:textId="77777777" w:rsidR="00070156" w:rsidRPr="00F34291" w:rsidRDefault="00070156" w:rsidP="00F53793">
            <w:pPr>
              <w:jc w:val="right"/>
              <w:rPr>
                <w:rFonts w:ascii="Arial" w:hAnsi="Arial" w:cs="Arial"/>
                <w:sz w:val="16"/>
                <w:szCs w:val="16"/>
              </w:rPr>
            </w:pPr>
            <w:r w:rsidRPr="00F34291">
              <w:rPr>
                <w:rFonts w:ascii="Arial" w:hAnsi="Arial" w:cs="Arial"/>
                <w:sz w:val="16"/>
                <w:szCs w:val="16"/>
              </w:rPr>
              <w:t>0</w:t>
            </w:r>
          </w:p>
        </w:tc>
      </w:tr>
      <w:tr w:rsidR="004E125A" w14:paraId="00531639" w14:textId="77777777" w:rsidTr="006B64BF">
        <w:tc>
          <w:tcPr>
            <w:tcW w:w="710" w:type="dxa"/>
            <w:vMerge w:val="restart"/>
          </w:tcPr>
          <w:p w14:paraId="7A0FCA91" w14:textId="77777777" w:rsidR="004E125A" w:rsidRPr="00407A65" w:rsidRDefault="004E125A" w:rsidP="004E125A">
            <w:pPr>
              <w:jc w:val="right"/>
              <w:rPr>
                <w:b/>
                <w:sz w:val="16"/>
                <w:szCs w:val="16"/>
              </w:rPr>
            </w:pPr>
          </w:p>
          <w:p w14:paraId="4ADB28A4" w14:textId="77777777" w:rsidR="004E125A" w:rsidRDefault="004E125A" w:rsidP="004E125A">
            <w:pPr>
              <w:jc w:val="right"/>
              <w:rPr>
                <w:b/>
                <w:sz w:val="16"/>
                <w:szCs w:val="16"/>
              </w:rPr>
            </w:pPr>
          </w:p>
          <w:p w14:paraId="54B3011B" w14:textId="77777777" w:rsidR="004E125A" w:rsidRPr="00407A65" w:rsidRDefault="004E125A" w:rsidP="004E125A">
            <w:pPr>
              <w:jc w:val="right"/>
              <w:rPr>
                <w:b/>
                <w:sz w:val="16"/>
                <w:szCs w:val="16"/>
              </w:rPr>
            </w:pPr>
            <w:r w:rsidRPr="00407A65">
              <w:rPr>
                <w:b/>
                <w:sz w:val="16"/>
                <w:szCs w:val="16"/>
              </w:rPr>
              <w:t>FUNK.</w:t>
            </w:r>
          </w:p>
          <w:p w14:paraId="723E475E" w14:textId="77777777" w:rsidR="004E125A" w:rsidRPr="00407A65" w:rsidRDefault="004E125A" w:rsidP="004E125A">
            <w:pPr>
              <w:jc w:val="right"/>
              <w:rPr>
                <w:b/>
                <w:sz w:val="16"/>
                <w:szCs w:val="16"/>
              </w:rPr>
            </w:pPr>
            <w:r w:rsidRPr="00407A65">
              <w:rPr>
                <w:b/>
                <w:sz w:val="16"/>
                <w:szCs w:val="16"/>
              </w:rPr>
              <w:t>KLAS.</w:t>
            </w:r>
          </w:p>
        </w:tc>
        <w:tc>
          <w:tcPr>
            <w:tcW w:w="608" w:type="dxa"/>
            <w:vMerge w:val="restart"/>
          </w:tcPr>
          <w:p w14:paraId="5A44C3D4" w14:textId="77777777" w:rsidR="004E125A" w:rsidRPr="00407A65" w:rsidRDefault="004E125A" w:rsidP="004E125A">
            <w:pPr>
              <w:jc w:val="right"/>
              <w:rPr>
                <w:b/>
                <w:sz w:val="16"/>
                <w:szCs w:val="16"/>
              </w:rPr>
            </w:pPr>
          </w:p>
          <w:p w14:paraId="1B197E66" w14:textId="77777777" w:rsidR="004E125A" w:rsidRDefault="004E125A" w:rsidP="004E125A">
            <w:pPr>
              <w:jc w:val="right"/>
              <w:rPr>
                <w:b/>
                <w:sz w:val="16"/>
                <w:szCs w:val="16"/>
              </w:rPr>
            </w:pPr>
          </w:p>
          <w:p w14:paraId="3C12D57D" w14:textId="77777777" w:rsidR="004E125A" w:rsidRPr="00407A65" w:rsidRDefault="004E125A" w:rsidP="004E125A">
            <w:pPr>
              <w:jc w:val="right"/>
              <w:rPr>
                <w:b/>
                <w:sz w:val="16"/>
                <w:szCs w:val="16"/>
              </w:rPr>
            </w:pPr>
            <w:r w:rsidRPr="00407A65">
              <w:rPr>
                <w:b/>
                <w:sz w:val="16"/>
                <w:szCs w:val="16"/>
              </w:rPr>
              <w:t>RAČ.</w:t>
            </w:r>
          </w:p>
          <w:p w14:paraId="3994EC5C" w14:textId="77777777" w:rsidR="004E125A" w:rsidRPr="00407A65" w:rsidRDefault="004E125A" w:rsidP="004E125A">
            <w:pPr>
              <w:jc w:val="right"/>
              <w:rPr>
                <w:b/>
                <w:sz w:val="16"/>
                <w:szCs w:val="16"/>
              </w:rPr>
            </w:pPr>
            <w:r w:rsidRPr="00407A65">
              <w:rPr>
                <w:b/>
                <w:sz w:val="16"/>
                <w:szCs w:val="16"/>
              </w:rPr>
              <w:t>konto</w:t>
            </w:r>
          </w:p>
        </w:tc>
        <w:tc>
          <w:tcPr>
            <w:tcW w:w="2679" w:type="dxa"/>
            <w:vMerge w:val="restart"/>
          </w:tcPr>
          <w:p w14:paraId="213C57FF" w14:textId="77777777" w:rsidR="004E125A" w:rsidRPr="00407A65" w:rsidRDefault="004E125A" w:rsidP="004E125A">
            <w:pPr>
              <w:jc w:val="center"/>
              <w:rPr>
                <w:b/>
                <w:sz w:val="16"/>
                <w:szCs w:val="16"/>
              </w:rPr>
            </w:pPr>
          </w:p>
          <w:p w14:paraId="23088B8F" w14:textId="77777777" w:rsidR="004E125A" w:rsidRPr="00407A65" w:rsidRDefault="004E125A" w:rsidP="004E125A">
            <w:pPr>
              <w:jc w:val="center"/>
              <w:rPr>
                <w:b/>
                <w:sz w:val="16"/>
                <w:szCs w:val="16"/>
              </w:rPr>
            </w:pPr>
          </w:p>
          <w:p w14:paraId="19DEB016" w14:textId="77777777" w:rsidR="004E125A" w:rsidRDefault="004E125A" w:rsidP="004E125A">
            <w:pPr>
              <w:jc w:val="center"/>
              <w:rPr>
                <w:b/>
                <w:sz w:val="16"/>
                <w:szCs w:val="16"/>
              </w:rPr>
            </w:pPr>
          </w:p>
          <w:p w14:paraId="0F160C3E" w14:textId="77777777" w:rsidR="004E125A" w:rsidRPr="00407A65" w:rsidRDefault="004E125A" w:rsidP="004E125A">
            <w:pPr>
              <w:jc w:val="center"/>
              <w:rPr>
                <w:b/>
                <w:sz w:val="16"/>
                <w:szCs w:val="16"/>
              </w:rPr>
            </w:pPr>
            <w:r w:rsidRPr="00407A65">
              <w:rPr>
                <w:b/>
                <w:sz w:val="16"/>
                <w:szCs w:val="16"/>
              </w:rPr>
              <w:t>NAZIV RAČUNA</w:t>
            </w:r>
          </w:p>
        </w:tc>
        <w:tc>
          <w:tcPr>
            <w:tcW w:w="1017" w:type="dxa"/>
            <w:vMerge w:val="restart"/>
          </w:tcPr>
          <w:p w14:paraId="5BE06E9A" w14:textId="77777777" w:rsidR="004E125A" w:rsidRPr="00407A65" w:rsidRDefault="004E125A" w:rsidP="004E125A">
            <w:pPr>
              <w:jc w:val="center"/>
              <w:rPr>
                <w:b/>
                <w:sz w:val="16"/>
                <w:szCs w:val="16"/>
              </w:rPr>
            </w:pPr>
          </w:p>
          <w:p w14:paraId="4C00001B" w14:textId="77777777" w:rsidR="004E125A" w:rsidRDefault="004E125A" w:rsidP="004E125A">
            <w:pPr>
              <w:jc w:val="center"/>
              <w:rPr>
                <w:b/>
                <w:sz w:val="16"/>
                <w:szCs w:val="16"/>
              </w:rPr>
            </w:pPr>
          </w:p>
          <w:p w14:paraId="3710F6CF" w14:textId="77777777" w:rsidR="004E125A" w:rsidRPr="00407A65" w:rsidRDefault="004E125A" w:rsidP="004E125A">
            <w:pPr>
              <w:jc w:val="center"/>
              <w:rPr>
                <w:b/>
                <w:sz w:val="16"/>
                <w:szCs w:val="16"/>
              </w:rPr>
            </w:pPr>
            <w:r w:rsidRPr="00407A65">
              <w:rPr>
                <w:b/>
                <w:sz w:val="16"/>
                <w:szCs w:val="16"/>
              </w:rPr>
              <w:t>PLAN ZA</w:t>
            </w:r>
          </w:p>
          <w:p w14:paraId="20D9255D" w14:textId="77777777" w:rsidR="004E125A" w:rsidRPr="00407A65" w:rsidRDefault="004E125A" w:rsidP="004E125A">
            <w:pPr>
              <w:jc w:val="center"/>
              <w:rPr>
                <w:b/>
                <w:sz w:val="16"/>
                <w:szCs w:val="16"/>
              </w:rPr>
            </w:pPr>
            <w:r w:rsidRPr="00407A65">
              <w:rPr>
                <w:b/>
                <w:sz w:val="16"/>
                <w:szCs w:val="16"/>
              </w:rPr>
              <w:t>2021.</w:t>
            </w:r>
          </w:p>
        </w:tc>
        <w:tc>
          <w:tcPr>
            <w:tcW w:w="1239" w:type="dxa"/>
            <w:vMerge w:val="restart"/>
          </w:tcPr>
          <w:p w14:paraId="457B232C" w14:textId="77777777" w:rsidR="004E125A" w:rsidRPr="00407A65" w:rsidRDefault="004E125A" w:rsidP="004E125A">
            <w:pPr>
              <w:jc w:val="center"/>
              <w:rPr>
                <w:b/>
                <w:sz w:val="16"/>
                <w:szCs w:val="16"/>
              </w:rPr>
            </w:pPr>
          </w:p>
          <w:p w14:paraId="20012647" w14:textId="77777777" w:rsidR="004E125A" w:rsidRDefault="004E125A" w:rsidP="004E125A">
            <w:pPr>
              <w:jc w:val="center"/>
              <w:rPr>
                <w:b/>
                <w:sz w:val="16"/>
                <w:szCs w:val="16"/>
              </w:rPr>
            </w:pPr>
          </w:p>
          <w:p w14:paraId="67263CB8" w14:textId="77777777" w:rsidR="004E125A" w:rsidRPr="00407A65" w:rsidRDefault="004E125A" w:rsidP="004E125A">
            <w:pPr>
              <w:jc w:val="center"/>
              <w:rPr>
                <w:b/>
                <w:sz w:val="16"/>
                <w:szCs w:val="16"/>
              </w:rPr>
            </w:pPr>
            <w:r w:rsidRPr="00407A65">
              <w:rPr>
                <w:b/>
                <w:sz w:val="16"/>
                <w:szCs w:val="16"/>
              </w:rPr>
              <w:t>POVEĆANJE/</w:t>
            </w:r>
          </w:p>
          <w:p w14:paraId="40F45142" w14:textId="77777777" w:rsidR="004E125A" w:rsidRPr="00407A65" w:rsidRDefault="004E125A" w:rsidP="004E125A">
            <w:pPr>
              <w:jc w:val="center"/>
              <w:rPr>
                <w:b/>
                <w:sz w:val="16"/>
                <w:szCs w:val="16"/>
              </w:rPr>
            </w:pPr>
            <w:r w:rsidRPr="00407A65">
              <w:rPr>
                <w:b/>
                <w:sz w:val="16"/>
                <w:szCs w:val="16"/>
              </w:rPr>
              <w:t>SMANJENJE</w:t>
            </w:r>
          </w:p>
        </w:tc>
        <w:tc>
          <w:tcPr>
            <w:tcW w:w="1041" w:type="dxa"/>
            <w:vMerge w:val="restart"/>
          </w:tcPr>
          <w:p w14:paraId="77DE38D3" w14:textId="77777777" w:rsidR="004E125A" w:rsidRPr="00407A65" w:rsidRDefault="004E125A" w:rsidP="004E125A">
            <w:pPr>
              <w:jc w:val="center"/>
              <w:rPr>
                <w:b/>
                <w:sz w:val="16"/>
                <w:szCs w:val="16"/>
              </w:rPr>
            </w:pPr>
          </w:p>
          <w:p w14:paraId="2336ED6A" w14:textId="77777777" w:rsidR="004E125A" w:rsidRPr="00407A65" w:rsidRDefault="004E125A" w:rsidP="004E125A">
            <w:pPr>
              <w:jc w:val="center"/>
              <w:rPr>
                <w:b/>
                <w:sz w:val="16"/>
                <w:szCs w:val="16"/>
              </w:rPr>
            </w:pPr>
            <w:r w:rsidRPr="00407A65">
              <w:rPr>
                <w:b/>
                <w:sz w:val="16"/>
                <w:szCs w:val="16"/>
              </w:rPr>
              <w:t>NOVI PLAN ZA</w:t>
            </w:r>
          </w:p>
          <w:p w14:paraId="0D3ED19B" w14:textId="77777777" w:rsidR="004E125A" w:rsidRPr="00407A65" w:rsidRDefault="004E125A" w:rsidP="004E125A">
            <w:pPr>
              <w:jc w:val="center"/>
              <w:rPr>
                <w:b/>
                <w:sz w:val="16"/>
                <w:szCs w:val="16"/>
              </w:rPr>
            </w:pPr>
            <w:r w:rsidRPr="00407A65">
              <w:rPr>
                <w:b/>
                <w:sz w:val="16"/>
                <w:szCs w:val="16"/>
              </w:rPr>
              <w:t>2021.</w:t>
            </w:r>
          </w:p>
        </w:tc>
        <w:tc>
          <w:tcPr>
            <w:tcW w:w="7392" w:type="dxa"/>
            <w:gridSpan w:val="8"/>
          </w:tcPr>
          <w:p w14:paraId="3DFBCF78" w14:textId="77777777" w:rsidR="004E125A" w:rsidRPr="00407A65" w:rsidRDefault="004E125A" w:rsidP="004E125A">
            <w:pPr>
              <w:jc w:val="center"/>
              <w:rPr>
                <w:b/>
              </w:rPr>
            </w:pPr>
            <w:r w:rsidRPr="00407A65">
              <w:rPr>
                <w:b/>
              </w:rPr>
              <w:t>I Z V O R I     F I N A N C I R A N J A   za   2021. god.</w:t>
            </w:r>
          </w:p>
        </w:tc>
      </w:tr>
      <w:tr w:rsidR="004E125A" w14:paraId="6952D23F" w14:textId="77777777" w:rsidTr="006B64BF">
        <w:tc>
          <w:tcPr>
            <w:tcW w:w="710" w:type="dxa"/>
            <w:vMerge/>
          </w:tcPr>
          <w:p w14:paraId="0E884434" w14:textId="77777777" w:rsidR="004E125A" w:rsidRDefault="004E125A" w:rsidP="004E125A"/>
        </w:tc>
        <w:tc>
          <w:tcPr>
            <w:tcW w:w="608" w:type="dxa"/>
            <w:vMerge/>
          </w:tcPr>
          <w:p w14:paraId="1CAD3AEA" w14:textId="77777777" w:rsidR="004E125A" w:rsidRDefault="004E125A" w:rsidP="004E125A"/>
        </w:tc>
        <w:tc>
          <w:tcPr>
            <w:tcW w:w="2679" w:type="dxa"/>
            <w:vMerge/>
          </w:tcPr>
          <w:p w14:paraId="3CB9D172" w14:textId="77777777" w:rsidR="004E125A" w:rsidRDefault="004E125A" w:rsidP="004E125A"/>
        </w:tc>
        <w:tc>
          <w:tcPr>
            <w:tcW w:w="1017" w:type="dxa"/>
            <w:vMerge/>
          </w:tcPr>
          <w:p w14:paraId="3FA4D56F" w14:textId="77777777" w:rsidR="004E125A" w:rsidRDefault="004E125A" w:rsidP="004E125A"/>
        </w:tc>
        <w:tc>
          <w:tcPr>
            <w:tcW w:w="1239" w:type="dxa"/>
            <w:vMerge/>
          </w:tcPr>
          <w:p w14:paraId="319CE70E" w14:textId="77777777" w:rsidR="004E125A" w:rsidRDefault="004E125A" w:rsidP="004E125A"/>
        </w:tc>
        <w:tc>
          <w:tcPr>
            <w:tcW w:w="1041" w:type="dxa"/>
            <w:vMerge/>
          </w:tcPr>
          <w:p w14:paraId="6B58D4DB" w14:textId="77777777" w:rsidR="004E125A" w:rsidRDefault="004E125A" w:rsidP="004E125A"/>
        </w:tc>
        <w:tc>
          <w:tcPr>
            <w:tcW w:w="1042" w:type="dxa"/>
          </w:tcPr>
          <w:p w14:paraId="49EACE6B" w14:textId="77777777" w:rsidR="004E125A" w:rsidRPr="00407A65" w:rsidRDefault="004E125A" w:rsidP="004E125A">
            <w:pPr>
              <w:jc w:val="center"/>
              <w:rPr>
                <w:sz w:val="16"/>
                <w:szCs w:val="16"/>
              </w:rPr>
            </w:pPr>
          </w:p>
          <w:p w14:paraId="4FFDB843" w14:textId="77777777" w:rsidR="004E125A" w:rsidRPr="00407A65" w:rsidRDefault="004E125A" w:rsidP="004E125A">
            <w:pPr>
              <w:jc w:val="center"/>
              <w:rPr>
                <w:sz w:val="16"/>
                <w:szCs w:val="16"/>
              </w:rPr>
            </w:pPr>
            <w:r w:rsidRPr="00407A65">
              <w:rPr>
                <w:sz w:val="16"/>
                <w:szCs w:val="16"/>
              </w:rPr>
              <w:t>Opći prihodi</w:t>
            </w:r>
          </w:p>
          <w:p w14:paraId="5392B090" w14:textId="77777777" w:rsidR="004E125A" w:rsidRPr="00407A65" w:rsidRDefault="004E125A" w:rsidP="004E125A">
            <w:pPr>
              <w:jc w:val="center"/>
              <w:rPr>
                <w:sz w:val="16"/>
                <w:szCs w:val="16"/>
              </w:rPr>
            </w:pPr>
            <w:r w:rsidRPr="00407A65">
              <w:rPr>
                <w:sz w:val="16"/>
                <w:szCs w:val="16"/>
              </w:rPr>
              <w:t>i primitci</w:t>
            </w:r>
          </w:p>
        </w:tc>
        <w:tc>
          <w:tcPr>
            <w:tcW w:w="951" w:type="dxa"/>
          </w:tcPr>
          <w:p w14:paraId="3D8C766E" w14:textId="77777777" w:rsidR="004E125A" w:rsidRPr="00407A65" w:rsidRDefault="004E125A" w:rsidP="004E125A">
            <w:pPr>
              <w:jc w:val="center"/>
              <w:rPr>
                <w:sz w:val="16"/>
                <w:szCs w:val="16"/>
              </w:rPr>
            </w:pPr>
          </w:p>
          <w:p w14:paraId="50A825F0" w14:textId="77777777" w:rsidR="004E125A" w:rsidRPr="00407A65" w:rsidRDefault="004E125A" w:rsidP="004E125A">
            <w:pPr>
              <w:jc w:val="center"/>
              <w:rPr>
                <w:sz w:val="16"/>
                <w:szCs w:val="16"/>
              </w:rPr>
            </w:pPr>
            <w:r w:rsidRPr="00407A65">
              <w:rPr>
                <w:sz w:val="16"/>
                <w:szCs w:val="16"/>
              </w:rPr>
              <w:t>Vlastiti prihodi</w:t>
            </w:r>
          </w:p>
        </w:tc>
        <w:tc>
          <w:tcPr>
            <w:tcW w:w="951" w:type="dxa"/>
          </w:tcPr>
          <w:p w14:paraId="5DC44911" w14:textId="77777777" w:rsidR="004E125A" w:rsidRPr="00407A65" w:rsidRDefault="004E125A" w:rsidP="004E125A">
            <w:pPr>
              <w:jc w:val="center"/>
              <w:rPr>
                <w:sz w:val="16"/>
                <w:szCs w:val="16"/>
              </w:rPr>
            </w:pPr>
          </w:p>
          <w:p w14:paraId="4E340C0F" w14:textId="77777777" w:rsidR="004E125A" w:rsidRPr="00407A65" w:rsidRDefault="004E125A" w:rsidP="004E125A">
            <w:pPr>
              <w:jc w:val="center"/>
              <w:rPr>
                <w:sz w:val="16"/>
                <w:szCs w:val="16"/>
              </w:rPr>
            </w:pPr>
            <w:r w:rsidRPr="00407A65">
              <w:rPr>
                <w:sz w:val="16"/>
                <w:szCs w:val="16"/>
              </w:rPr>
              <w:t>Prihodi za posebne namjene</w:t>
            </w:r>
          </w:p>
        </w:tc>
        <w:tc>
          <w:tcPr>
            <w:tcW w:w="950" w:type="dxa"/>
          </w:tcPr>
          <w:p w14:paraId="3DBF7118" w14:textId="77777777" w:rsidR="004E125A" w:rsidRPr="00407A65" w:rsidRDefault="004E125A" w:rsidP="004E125A">
            <w:pPr>
              <w:jc w:val="center"/>
              <w:rPr>
                <w:sz w:val="16"/>
                <w:szCs w:val="16"/>
              </w:rPr>
            </w:pPr>
          </w:p>
          <w:p w14:paraId="746270CB" w14:textId="77777777" w:rsidR="004E125A" w:rsidRPr="00407A65" w:rsidRDefault="004E125A" w:rsidP="004E125A">
            <w:pPr>
              <w:jc w:val="center"/>
              <w:rPr>
                <w:sz w:val="16"/>
                <w:szCs w:val="16"/>
              </w:rPr>
            </w:pPr>
            <w:r w:rsidRPr="00407A65">
              <w:rPr>
                <w:sz w:val="16"/>
                <w:szCs w:val="16"/>
              </w:rPr>
              <w:t>Pomoći</w:t>
            </w:r>
          </w:p>
        </w:tc>
        <w:tc>
          <w:tcPr>
            <w:tcW w:w="804" w:type="dxa"/>
          </w:tcPr>
          <w:p w14:paraId="7F8E1C18" w14:textId="77777777" w:rsidR="004E125A" w:rsidRPr="00407A65" w:rsidRDefault="004E125A" w:rsidP="004E125A">
            <w:pPr>
              <w:jc w:val="center"/>
              <w:rPr>
                <w:sz w:val="16"/>
                <w:szCs w:val="16"/>
              </w:rPr>
            </w:pPr>
          </w:p>
          <w:p w14:paraId="09D8CAC5" w14:textId="77777777" w:rsidR="004E125A" w:rsidRPr="00407A65" w:rsidRDefault="004E125A" w:rsidP="004E125A">
            <w:pPr>
              <w:jc w:val="center"/>
              <w:rPr>
                <w:sz w:val="16"/>
                <w:szCs w:val="16"/>
              </w:rPr>
            </w:pPr>
            <w:r w:rsidRPr="00407A65">
              <w:rPr>
                <w:sz w:val="16"/>
                <w:szCs w:val="16"/>
              </w:rPr>
              <w:t>Donacije</w:t>
            </w:r>
          </w:p>
        </w:tc>
        <w:tc>
          <w:tcPr>
            <w:tcW w:w="792" w:type="dxa"/>
          </w:tcPr>
          <w:p w14:paraId="5CE79964" w14:textId="77777777" w:rsidR="004E125A" w:rsidRPr="00407A65" w:rsidRDefault="004E125A" w:rsidP="004E125A">
            <w:pPr>
              <w:rPr>
                <w:sz w:val="16"/>
                <w:szCs w:val="16"/>
              </w:rPr>
            </w:pPr>
            <w:r>
              <w:rPr>
                <w:sz w:val="16"/>
                <w:szCs w:val="16"/>
              </w:rPr>
              <w:t xml:space="preserve">Prihodi </w:t>
            </w:r>
            <w:r w:rsidRPr="00407A65">
              <w:rPr>
                <w:sz w:val="16"/>
                <w:szCs w:val="16"/>
              </w:rPr>
              <w:t>od prodaje ili zamjene nefin. im.</w:t>
            </w:r>
          </w:p>
        </w:tc>
        <w:tc>
          <w:tcPr>
            <w:tcW w:w="951" w:type="dxa"/>
          </w:tcPr>
          <w:p w14:paraId="3BF48984" w14:textId="77777777" w:rsidR="004E125A" w:rsidRPr="00407A65" w:rsidRDefault="004E125A" w:rsidP="004E125A">
            <w:pPr>
              <w:jc w:val="center"/>
              <w:rPr>
                <w:sz w:val="16"/>
                <w:szCs w:val="16"/>
              </w:rPr>
            </w:pPr>
          </w:p>
          <w:p w14:paraId="2F4C4DEB" w14:textId="77777777" w:rsidR="004E125A" w:rsidRPr="00407A65" w:rsidRDefault="004E125A" w:rsidP="004E125A">
            <w:pPr>
              <w:jc w:val="center"/>
              <w:rPr>
                <w:sz w:val="16"/>
                <w:szCs w:val="16"/>
              </w:rPr>
            </w:pPr>
            <w:r w:rsidRPr="00407A65">
              <w:rPr>
                <w:sz w:val="16"/>
                <w:szCs w:val="16"/>
              </w:rPr>
              <w:t>Namjenski primitci</w:t>
            </w:r>
          </w:p>
        </w:tc>
        <w:tc>
          <w:tcPr>
            <w:tcW w:w="951" w:type="dxa"/>
          </w:tcPr>
          <w:p w14:paraId="1D55F65B" w14:textId="77777777" w:rsidR="004E125A" w:rsidRPr="00407A65" w:rsidRDefault="004E125A" w:rsidP="004E125A">
            <w:pPr>
              <w:jc w:val="center"/>
              <w:rPr>
                <w:sz w:val="16"/>
                <w:szCs w:val="16"/>
              </w:rPr>
            </w:pPr>
          </w:p>
          <w:p w14:paraId="05D8CD90" w14:textId="77777777" w:rsidR="004E125A" w:rsidRPr="00407A65" w:rsidRDefault="004E125A" w:rsidP="004E125A">
            <w:pPr>
              <w:jc w:val="center"/>
              <w:rPr>
                <w:sz w:val="16"/>
                <w:szCs w:val="16"/>
              </w:rPr>
            </w:pPr>
            <w:r w:rsidRPr="00407A65">
              <w:rPr>
                <w:sz w:val="16"/>
                <w:szCs w:val="16"/>
              </w:rPr>
              <w:t>Viškovi prethodnih godina</w:t>
            </w:r>
          </w:p>
        </w:tc>
      </w:tr>
      <w:tr w:rsidR="004E125A" w:rsidRPr="00C1122D" w14:paraId="18C7E440" w14:textId="77777777" w:rsidTr="006B64BF">
        <w:tc>
          <w:tcPr>
            <w:tcW w:w="710" w:type="dxa"/>
          </w:tcPr>
          <w:p w14:paraId="295898EC" w14:textId="77777777" w:rsidR="004E125A" w:rsidRPr="00C1122D" w:rsidRDefault="004E125A" w:rsidP="004E125A">
            <w:pPr>
              <w:jc w:val="center"/>
              <w:rPr>
                <w:b/>
                <w:sz w:val="16"/>
                <w:szCs w:val="16"/>
              </w:rPr>
            </w:pPr>
            <w:r w:rsidRPr="00C1122D">
              <w:rPr>
                <w:b/>
                <w:sz w:val="16"/>
                <w:szCs w:val="16"/>
              </w:rPr>
              <w:t>1</w:t>
            </w:r>
          </w:p>
        </w:tc>
        <w:tc>
          <w:tcPr>
            <w:tcW w:w="608" w:type="dxa"/>
          </w:tcPr>
          <w:p w14:paraId="46EF6E00" w14:textId="77777777" w:rsidR="004E125A" w:rsidRPr="00C1122D" w:rsidRDefault="004E125A" w:rsidP="004E125A">
            <w:pPr>
              <w:jc w:val="center"/>
              <w:rPr>
                <w:b/>
                <w:sz w:val="16"/>
                <w:szCs w:val="16"/>
              </w:rPr>
            </w:pPr>
            <w:r w:rsidRPr="00C1122D">
              <w:rPr>
                <w:b/>
                <w:sz w:val="16"/>
                <w:szCs w:val="16"/>
              </w:rPr>
              <w:t>2</w:t>
            </w:r>
          </w:p>
        </w:tc>
        <w:tc>
          <w:tcPr>
            <w:tcW w:w="2679" w:type="dxa"/>
          </w:tcPr>
          <w:p w14:paraId="6A5BCECA" w14:textId="77777777" w:rsidR="004E125A" w:rsidRPr="00C1122D" w:rsidRDefault="004E125A" w:rsidP="004E125A">
            <w:pPr>
              <w:jc w:val="center"/>
              <w:rPr>
                <w:b/>
                <w:sz w:val="16"/>
                <w:szCs w:val="16"/>
              </w:rPr>
            </w:pPr>
            <w:r w:rsidRPr="00C1122D">
              <w:rPr>
                <w:b/>
                <w:sz w:val="16"/>
                <w:szCs w:val="16"/>
              </w:rPr>
              <w:t>3</w:t>
            </w:r>
          </w:p>
        </w:tc>
        <w:tc>
          <w:tcPr>
            <w:tcW w:w="1017" w:type="dxa"/>
          </w:tcPr>
          <w:p w14:paraId="5F18FE96" w14:textId="77777777" w:rsidR="004E125A" w:rsidRPr="00C1122D" w:rsidRDefault="004E125A" w:rsidP="004E125A">
            <w:pPr>
              <w:jc w:val="center"/>
              <w:rPr>
                <w:b/>
                <w:sz w:val="16"/>
                <w:szCs w:val="16"/>
              </w:rPr>
            </w:pPr>
            <w:r w:rsidRPr="00C1122D">
              <w:rPr>
                <w:b/>
                <w:sz w:val="16"/>
                <w:szCs w:val="16"/>
              </w:rPr>
              <w:t>4</w:t>
            </w:r>
          </w:p>
        </w:tc>
        <w:tc>
          <w:tcPr>
            <w:tcW w:w="1239" w:type="dxa"/>
          </w:tcPr>
          <w:p w14:paraId="5CEBAD36" w14:textId="77777777" w:rsidR="004E125A" w:rsidRPr="00C1122D" w:rsidRDefault="004E125A" w:rsidP="004E125A">
            <w:pPr>
              <w:jc w:val="center"/>
              <w:rPr>
                <w:b/>
                <w:sz w:val="16"/>
                <w:szCs w:val="16"/>
              </w:rPr>
            </w:pPr>
            <w:r w:rsidRPr="00C1122D">
              <w:rPr>
                <w:b/>
                <w:sz w:val="16"/>
                <w:szCs w:val="16"/>
              </w:rPr>
              <w:t>5</w:t>
            </w:r>
          </w:p>
        </w:tc>
        <w:tc>
          <w:tcPr>
            <w:tcW w:w="1041" w:type="dxa"/>
          </w:tcPr>
          <w:p w14:paraId="5860DFF6" w14:textId="77777777" w:rsidR="004E125A" w:rsidRPr="00C1122D" w:rsidRDefault="004E125A" w:rsidP="004E125A">
            <w:pPr>
              <w:jc w:val="center"/>
              <w:rPr>
                <w:b/>
                <w:sz w:val="16"/>
                <w:szCs w:val="16"/>
              </w:rPr>
            </w:pPr>
            <w:r w:rsidRPr="00C1122D">
              <w:rPr>
                <w:b/>
                <w:sz w:val="16"/>
                <w:szCs w:val="16"/>
              </w:rPr>
              <w:t>6</w:t>
            </w:r>
          </w:p>
        </w:tc>
        <w:tc>
          <w:tcPr>
            <w:tcW w:w="1042" w:type="dxa"/>
          </w:tcPr>
          <w:p w14:paraId="177CB710" w14:textId="77777777" w:rsidR="004E125A" w:rsidRPr="00C1122D" w:rsidRDefault="004E125A" w:rsidP="004E125A">
            <w:pPr>
              <w:jc w:val="center"/>
              <w:rPr>
                <w:b/>
                <w:sz w:val="16"/>
                <w:szCs w:val="16"/>
              </w:rPr>
            </w:pPr>
            <w:r w:rsidRPr="00C1122D">
              <w:rPr>
                <w:b/>
                <w:sz w:val="16"/>
                <w:szCs w:val="16"/>
              </w:rPr>
              <w:t>7</w:t>
            </w:r>
          </w:p>
        </w:tc>
        <w:tc>
          <w:tcPr>
            <w:tcW w:w="951" w:type="dxa"/>
          </w:tcPr>
          <w:p w14:paraId="26879A5C" w14:textId="77777777" w:rsidR="004E125A" w:rsidRPr="00C1122D" w:rsidRDefault="004E125A" w:rsidP="004E125A">
            <w:pPr>
              <w:jc w:val="center"/>
              <w:rPr>
                <w:b/>
                <w:sz w:val="16"/>
                <w:szCs w:val="16"/>
              </w:rPr>
            </w:pPr>
            <w:r w:rsidRPr="00C1122D">
              <w:rPr>
                <w:b/>
                <w:sz w:val="16"/>
                <w:szCs w:val="16"/>
              </w:rPr>
              <w:t>8</w:t>
            </w:r>
          </w:p>
        </w:tc>
        <w:tc>
          <w:tcPr>
            <w:tcW w:w="951" w:type="dxa"/>
          </w:tcPr>
          <w:p w14:paraId="3B398214" w14:textId="77777777" w:rsidR="004E125A" w:rsidRPr="00C1122D" w:rsidRDefault="004E125A" w:rsidP="004E125A">
            <w:pPr>
              <w:jc w:val="center"/>
              <w:rPr>
                <w:b/>
                <w:sz w:val="16"/>
                <w:szCs w:val="16"/>
              </w:rPr>
            </w:pPr>
            <w:r w:rsidRPr="00C1122D">
              <w:rPr>
                <w:b/>
                <w:sz w:val="16"/>
                <w:szCs w:val="16"/>
              </w:rPr>
              <w:t>9</w:t>
            </w:r>
          </w:p>
        </w:tc>
        <w:tc>
          <w:tcPr>
            <w:tcW w:w="950" w:type="dxa"/>
          </w:tcPr>
          <w:p w14:paraId="28401E1F" w14:textId="77777777" w:rsidR="004E125A" w:rsidRPr="00C1122D" w:rsidRDefault="004E125A" w:rsidP="004E125A">
            <w:pPr>
              <w:jc w:val="center"/>
              <w:rPr>
                <w:b/>
                <w:sz w:val="16"/>
                <w:szCs w:val="16"/>
              </w:rPr>
            </w:pPr>
            <w:r w:rsidRPr="00C1122D">
              <w:rPr>
                <w:b/>
                <w:sz w:val="16"/>
                <w:szCs w:val="16"/>
              </w:rPr>
              <w:t>10</w:t>
            </w:r>
          </w:p>
        </w:tc>
        <w:tc>
          <w:tcPr>
            <w:tcW w:w="804" w:type="dxa"/>
          </w:tcPr>
          <w:p w14:paraId="3ED05178" w14:textId="77777777" w:rsidR="004E125A" w:rsidRPr="00C1122D" w:rsidRDefault="004E125A" w:rsidP="004E125A">
            <w:pPr>
              <w:jc w:val="center"/>
              <w:rPr>
                <w:b/>
                <w:sz w:val="16"/>
                <w:szCs w:val="16"/>
              </w:rPr>
            </w:pPr>
            <w:r w:rsidRPr="00C1122D">
              <w:rPr>
                <w:b/>
                <w:sz w:val="16"/>
                <w:szCs w:val="16"/>
              </w:rPr>
              <w:t>11</w:t>
            </w:r>
          </w:p>
        </w:tc>
        <w:tc>
          <w:tcPr>
            <w:tcW w:w="792" w:type="dxa"/>
          </w:tcPr>
          <w:p w14:paraId="58D24A00" w14:textId="77777777" w:rsidR="004E125A" w:rsidRPr="00C1122D" w:rsidRDefault="004E125A" w:rsidP="004E125A">
            <w:pPr>
              <w:jc w:val="center"/>
              <w:rPr>
                <w:b/>
                <w:sz w:val="16"/>
                <w:szCs w:val="16"/>
              </w:rPr>
            </w:pPr>
            <w:r w:rsidRPr="00C1122D">
              <w:rPr>
                <w:b/>
                <w:sz w:val="16"/>
                <w:szCs w:val="16"/>
              </w:rPr>
              <w:t>12</w:t>
            </w:r>
          </w:p>
        </w:tc>
        <w:tc>
          <w:tcPr>
            <w:tcW w:w="951" w:type="dxa"/>
          </w:tcPr>
          <w:p w14:paraId="166DC0F0" w14:textId="77777777" w:rsidR="004E125A" w:rsidRPr="00C1122D" w:rsidRDefault="004E125A" w:rsidP="004E125A">
            <w:pPr>
              <w:jc w:val="center"/>
              <w:rPr>
                <w:b/>
                <w:sz w:val="16"/>
                <w:szCs w:val="16"/>
              </w:rPr>
            </w:pPr>
            <w:r w:rsidRPr="00C1122D">
              <w:rPr>
                <w:b/>
                <w:sz w:val="16"/>
                <w:szCs w:val="16"/>
              </w:rPr>
              <w:t>13</w:t>
            </w:r>
          </w:p>
        </w:tc>
        <w:tc>
          <w:tcPr>
            <w:tcW w:w="951" w:type="dxa"/>
          </w:tcPr>
          <w:p w14:paraId="0B8F6FFD" w14:textId="77777777" w:rsidR="004E125A" w:rsidRPr="00C1122D" w:rsidRDefault="004E125A" w:rsidP="004E125A">
            <w:pPr>
              <w:jc w:val="center"/>
              <w:rPr>
                <w:b/>
                <w:sz w:val="16"/>
                <w:szCs w:val="16"/>
              </w:rPr>
            </w:pPr>
            <w:r w:rsidRPr="00C1122D">
              <w:rPr>
                <w:b/>
                <w:sz w:val="16"/>
                <w:szCs w:val="16"/>
              </w:rPr>
              <w:t>14</w:t>
            </w:r>
          </w:p>
        </w:tc>
      </w:tr>
      <w:tr w:rsidR="00070156" w:rsidRPr="00C1122D" w14:paraId="3FDE38FE" w14:textId="77777777" w:rsidTr="006B64BF">
        <w:tc>
          <w:tcPr>
            <w:tcW w:w="710" w:type="dxa"/>
          </w:tcPr>
          <w:p w14:paraId="34968983" w14:textId="77777777" w:rsidR="00070156" w:rsidRPr="00C1122D" w:rsidRDefault="00070156" w:rsidP="00F53793">
            <w:pPr>
              <w:rPr>
                <w:sz w:val="16"/>
                <w:szCs w:val="16"/>
              </w:rPr>
            </w:pPr>
          </w:p>
        </w:tc>
        <w:tc>
          <w:tcPr>
            <w:tcW w:w="608" w:type="dxa"/>
            <w:vAlign w:val="bottom"/>
          </w:tcPr>
          <w:p w14:paraId="0E263DA9" w14:textId="77777777" w:rsidR="00070156" w:rsidRPr="00F34291" w:rsidRDefault="00070156" w:rsidP="00F53793">
            <w:pPr>
              <w:rPr>
                <w:rFonts w:ascii="Arial" w:hAnsi="Arial" w:cs="Arial"/>
                <w:i/>
                <w:iCs/>
                <w:sz w:val="16"/>
                <w:szCs w:val="16"/>
              </w:rPr>
            </w:pPr>
            <w:r w:rsidRPr="00F34291">
              <w:rPr>
                <w:rFonts w:ascii="Arial" w:hAnsi="Arial" w:cs="Arial"/>
                <w:i/>
                <w:iCs/>
                <w:sz w:val="16"/>
                <w:szCs w:val="16"/>
              </w:rPr>
              <w:t>366</w:t>
            </w:r>
          </w:p>
        </w:tc>
        <w:tc>
          <w:tcPr>
            <w:tcW w:w="2679" w:type="dxa"/>
            <w:vAlign w:val="bottom"/>
          </w:tcPr>
          <w:p w14:paraId="6C18326A" w14:textId="77777777" w:rsidR="00070156" w:rsidRPr="00F34291" w:rsidRDefault="00070156" w:rsidP="00F53793">
            <w:pPr>
              <w:ind w:firstLineChars="100" w:firstLine="160"/>
              <w:rPr>
                <w:rFonts w:ascii="Arial" w:hAnsi="Arial" w:cs="Arial"/>
                <w:i/>
                <w:iCs/>
                <w:sz w:val="16"/>
                <w:szCs w:val="16"/>
              </w:rPr>
            </w:pPr>
            <w:r w:rsidRPr="00F34291">
              <w:rPr>
                <w:rFonts w:ascii="Arial" w:hAnsi="Arial" w:cs="Arial"/>
                <w:i/>
                <w:iCs/>
                <w:sz w:val="16"/>
                <w:szCs w:val="16"/>
              </w:rPr>
              <w:t>Pomoći korisnicima drugih proračuna</w:t>
            </w:r>
          </w:p>
        </w:tc>
        <w:tc>
          <w:tcPr>
            <w:tcW w:w="1017" w:type="dxa"/>
            <w:vAlign w:val="bottom"/>
          </w:tcPr>
          <w:p w14:paraId="77530B49"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20.000</w:t>
            </w:r>
          </w:p>
        </w:tc>
        <w:tc>
          <w:tcPr>
            <w:tcW w:w="1239" w:type="dxa"/>
            <w:vAlign w:val="bottom"/>
          </w:tcPr>
          <w:p w14:paraId="47E4D63F"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10.000</w:t>
            </w:r>
          </w:p>
        </w:tc>
        <w:tc>
          <w:tcPr>
            <w:tcW w:w="1041" w:type="dxa"/>
            <w:vAlign w:val="bottom"/>
          </w:tcPr>
          <w:p w14:paraId="30FC09ED"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30.000</w:t>
            </w:r>
          </w:p>
        </w:tc>
        <w:tc>
          <w:tcPr>
            <w:tcW w:w="1042" w:type="dxa"/>
            <w:vAlign w:val="bottom"/>
          </w:tcPr>
          <w:p w14:paraId="5015972C"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30.000</w:t>
            </w:r>
          </w:p>
        </w:tc>
        <w:tc>
          <w:tcPr>
            <w:tcW w:w="951" w:type="dxa"/>
            <w:vAlign w:val="bottom"/>
          </w:tcPr>
          <w:p w14:paraId="67555729"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951" w:type="dxa"/>
            <w:vAlign w:val="bottom"/>
          </w:tcPr>
          <w:p w14:paraId="4FFDBA7A"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950" w:type="dxa"/>
            <w:vAlign w:val="bottom"/>
          </w:tcPr>
          <w:p w14:paraId="53E7BA74"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804" w:type="dxa"/>
            <w:vAlign w:val="bottom"/>
          </w:tcPr>
          <w:p w14:paraId="7BE8CFB3"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792" w:type="dxa"/>
            <w:vAlign w:val="bottom"/>
          </w:tcPr>
          <w:p w14:paraId="2D7504E2"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951" w:type="dxa"/>
            <w:vAlign w:val="bottom"/>
          </w:tcPr>
          <w:p w14:paraId="7D491981"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c>
          <w:tcPr>
            <w:tcW w:w="951" w:type="dxa"/>
            <w:vAlign w:val="bottom"/>
          </w:tcPr>
          <w:p w14:paraId="78646E09" w14:textId="77777777" w:rsidR="00070156" w:rsidRPr="00F34291" w:rsidRDefault="00070156" w:rsidP="00F53793">
            <w:pPr>
              <w:jc w:val="right"/>
              <w:rPr>
                <w:rFonts w:ascii="Arial" w:hAnsi="Arial" w:cs="Arial"/>
                <w:i/>
                <w:iCs/>
                <w:sz w:val="16"/>
                <w:szCs w:val="16"/>
              </w:rPr>
            </w:pPr>
            <w:r w:rsidRPr="00F34291">
              <w:rPr>
                <w:rFonts w:ascii="Arial" w:hAnsi="Arial" w:cs="Arial"/>
                <w:i/>
                <w:iCs/>
                <w:sz w:val="16"/>
                <w:szCs w:val="16"/>
              </w:rPr>
              <w:t>0</w:t>
            </w:r>
          </w:p>
        </w:tc>
      </w:tr>
      <w:tr w:rsidR="00070156" w:rsidRPr="00C1122D" w14:paraId="54371C83" w14:textId="77777777" w:rsidTr="006B64BF">
        <w:tc>
          <w:tcPr>
            <w:tcW w:w="710" w:type="dxa"/>
          </w:tcPr>
          <w:p w14:paraId="4B3D4D80" w14:textId="77777777" w:rsidR="00070156" w:rsidRPr="00C1122D" w:rsidRDefault="00070156" w:rsidP="00F53793">
            <w:pPr>
              <w:rPr>
                <w:sz w:val="16"/>
                <w:szCs w:val="16"/>
              </w:rPr>
            </w:pPr>
            <w:r>
              <w:rPr>
                <w:sz w:val="16"/>
                <w:szCs w:val="16"/>
              </w:rPr>
              <w:t>0912</w:t>
            </w:r>
          </w:p>
        </w:tc>
        <w:tc>
          <w:tcPr>
            <w:tcW w:w="3287" w:type="dxa"/>
            <w:gridSpan w:val="2"/>
            <w:vAlign w:val="bottom"/>
          </w:tcPr>
          <w:p w14:paraId="09D3108E" w14:textId="77777777" w:rsidR="00070156" w:rsidRPr="00F34291" w:rsidRDefault="00070156" w:rsidP="00F53793">
            <w:pPr>
              <w:rPr>
                <w:bCs/>
                <w:sz w:val="16"/>
                <w:szCs w:val="16"/>
              </w:rPr>
            </w:pPr>
            <w:r w:rsidRPr="00F34291">
              <w:rPr>
                <w:bCs/>
                <w:sz w:val="16"/>
                <w:szCs w:val="16"/>
              </w:rPr>
              <w:t>K. Projekt K1022 03:  Izgradnja osnovne škole i šk. igrališta</w:t>
            </w:r>
          </w:p>
        </w:tc>
        <w:tc>
          <w:tcPr>
            <w:tcW w:w="1017" w:type="dxa"/>
            <w:vAlign w:val="bottom"/>
          </w:tcPr>
          <w:p w14:paraId="012EBE07"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1239" w:type="dxa"/>
            <w:vAlign w:val="bottom"/>
          </w:tcPr>
          <w:p w14:paraId="793CCCFC"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250.000</w:t>
            </w:r>
          </w:p>
        </w:tc>
        <w:tc>
          <w:tcPr>
            <w:tcW w:w="1041" w:type="dxa"/>
            <w:vAlign w:val="bottom"/>
          </w:tcPr>
          <w:p w14:paraId="2C90D377"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250.000</w:t>
            </w:r>
          </w:p>
        </w:tc>
        <w:tc>
          <w:tcPr>
            <w:tcW w:w="1042" w:type="dxa"/>
            <w:vAlign w:val="bottom"/>
          </w:tcPr>
          <w:p w14:paraId="4B0D3B3F"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1" w:type="dxa"/>
            <w:vAlign w:val="bottom"/>
          </w:tcPr>
          <w:p w14:paraId="55A6B082"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1" w:type="dxa"/>
            <w:vAlign w:val="bottom"/>
          </w:tcPr>
          <w:p w14:paraId="76CE5625"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0" w:type="dxa"/>
            <w:vAlign w:val="bottom"/>
          </w:tcPr>
          <w:p w14:paraId="64CBD15C"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250.000</w:t>
            </w:r>
          </w:p>
        </w:tc>
        <w:tc>
          <w:tcPr>
            <w:tcW w:w="804" w:type="dxa"/>
            <w:vAlign w:val="bottom"/>
          </w:tcPr>
          <w:p w14:paraId="7A2BA370"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792" w:type="dxa"/>
            <w:vAlign w:val="bottom"/>
          </w:tcPr>
          <w:p w14:paraId="772A0AE7"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1" w:type="dxa"/>
            <w:vAlign w:val="bottom"/>
          </w:tcPr>
          <w:p w14:paraId="22F12CA4"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c>
          <w:tcPr>
            <w:tcW w:w="951" w:type="dxa"/>
            <w:vAlign w:val="bottom"/>
          </w:tcPr>
          <w:p w14:paraId="194A58A3" w14:textId="77777777" w:rsidR="00070156" w:rsidRPr="00F34291" w:rsidRDefault="00070156" w:rsidP="00F53793">
            <w:pPr>
              <w:jc w:val="right"/>
              <w:rPr>
                <w:rFonts w:ascii="Arial" w:hAnsi="Arial" w:cs="Arial"/>
                <w:b/>
                <w:bCs/>
                <w:sz w:val="16"/>
                <w:szCs w:val="16"/>
              </w:rPr>
            </w:pPr>
            <w:r w:rsidRPr="00F34291">
              <w:rPr>
                <w:rFonts w:ascii="Arial" w:hAnsi="Arial" w:cs="Arial"/>
                <w:b/>
                <w:bCs/>
                <w:sz w:val="16"/>
                <w:szCs w:val="16"/>
              </w:rPr>
              <w:t>0</w:t>
            </w:r>
          </w:p>
        </w:tc>
      </w:tr>
      <w:tr w:rsidR="00070156" w:rsidRPr="00C1122D" w14:paraId="56FB29B5" w14:textId="77777777" w:rsidTr="006B64BF">
        <w:tc>
          <w:tcPr>
            <w:tcW w:w="710" w:type="dxa"/>
          </w:tcPr>
          <w:p w14:paraId="614DA960" w14:textId="77777777" w:rsidR="00070156" w:rsidRPr="00C1122D" w:rsidRDefault="00070156" w:rsidP="00F53793">
            <w:pPr>
              <w:rPr>
                <w:sz w:val="16"/>
                <w:szCs w:val="16"/>
              </w:rPr>
            </w:pPr>
          </w:p>
        </w:tc>
        <w:tc>
          <w:tcPr>
            <w:tcW w:w="608" w:type="dxa"/>
            <w:vAlign w:val="bottom"/>
          </w:tcPr>
          <w:p w14:paraId="7B67B544" w14:textId="77777777" w:rsidR="00070156" w:rsidRPr="0076766E" w:rsidRDefault="00070156" w:rsidP="00F53793">
            <w:pPr>
              <w:ind w:firstLineChars="100" w:firstLine="160"/>
              <w:rPr>
                <w:rFonts w:ascii="Arial" w:hAnsi="Arial" w:cs="Arial"/>
                <w:sz w:val="16"/>
                <w:szCs w:val="16"/>
              </w:rPr>
            </w:pPr>
            <w:r w:rsidRPr="0076766E">
              <w:rPr>
                <w:rFonts w:ascii="Arial" w:hAnsi="Arial" w:cs="Arial"/>
                <w:sz w:val="16"/>
                <w:szCs w:val="16"/>
              </w:rPr>
              <w:t>42</w:t>
            </w:r>
          </w:p>
        </w:tc>
        <w:tc>
          <w:tcPr>
            <w:tcW w:w="2679" w:type="dxa"/>
            <w:vAlign w:val="bottom"/>
          </w:tcPr>
          <w:p w14:paraId="54A1F966" w14:textId="77777777" w:rsidR="00070156" w:rsidRPr="0076766E" w:rsidRDefault="00070156" w:rsidP="00F53793">
            <w:pPr>
              <w:ind w:firstLineChars="100" w:firstLine="160"/>
              <w:rPr>
                <w:rFonts w:ascii="Arial" w:hAnsi="Arial" w:cs="Arial"/>
                <w:sz w:val="16"/>
                <w:szCs w:val="16"/>
              </w:rPr>
            </w:pPr>
            <w:r w:rsidRPr="0076766E">
              <w:rPr>
                <w:rFonts w:ascii="Arial" w:hAnsi="Arial" w:cs="Arial"/>
                <w:sz w:val="16"/>
                <w:szCs w:val="16"/>
              </w:rPr>
              <w:t>RASH.ZA NABAVU PROIZVED.DUGOTRAJ.IMOVINE</w:t>
            </w:r>
          </w:p>
        </w:tc>
        <w:tc>
          <w:tcPr>
            <w:tcW w:w="1017" w:type="dxa"/>
            <w:vAlign w:val="bottom"/>
          </w:tcPr>
          <w:p w14:paraId="64E99618"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1239" w:type="dxa"/>
            <w:vAlign w:val="bottom"/>
          </w:tcPr>
          <w:p w14:paraId="703000F7"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250.000</w:t>
            </w:r>
          </w:p>
        </w:tc>
        <w:tc>
          <w:tcPr>
            <w:tcW w:w="1041" w:type="dxa"/>
            <w:vAlign w:val="bottom"/>
          </w:tcPr>
          <w:p w14:paraId="7CA1F34C"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250.000</w:t>
            </w:r>
          </w:p>
        </w:tc>
        <w:tc>
          <w:tcPr>
            <w:tcW w:w="1042" w:type="dxa"/>
            <w:vAlign w:val="bottom"/>
          </w:tcPr>
          <w:p w14:paraId="6BFF9647"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473522BF"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5C82C417"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0" w:type="dxa"/>
            <w:vAlign w:val="bottom"/>
          </w:tcPr>
          <w:p w14:paraId="1FA983DE"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250.000</w:t>
            </w:r>
          </w:p>
        </w:tc>
        <w:tc>
          <w:tcPr>
            <w:tcW w:w="804" w:type="dxa"/>
            <w:vAlign w:val="bottom"/>
          </w:tcPr>
          <w:p w14:paraId="4534A980"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792" w:type="dxa"/>
            <w:vAlign w:val="bottom"/>
          </w:tcPr>
          <w:p w14:paraId="105762C7"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03752684"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40534E99"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r>
      <w:tr w:rsidR="00070156" w:rsidRPr="00C1122D" w14:paraId="2A100090" w14:textId="77777777" w:rsidTr="006B64BF">
        <w:tc>
          <w:tcPr>
            <w:tcW w:w="710" w:type="dxa"/>
          </w:tcPr>
          <w:p w14:paraId="7C7BF4B2" w14:textId="77777777" w:rsidR="00070156" w:rsidRPr="00C1122D" w:rsidRDefault="00070156" w:rsidP="00F53793">
            <w:pPr>
              <w:rPr>
                <w:sz w:val="16"/>
                <w:szCs w:val="16"/>
              </w:rPr>
            </w:pPr>
          </w:p>
        </w:tc>
        <w:tc>
          <w:tcPr>
            <w:tcW w:w="608" w:type="dxa"/>
            <w:vAlign w:val="bottom"/>
          </w:tcPr>
          <w:p w14:paraId="3A6738BD" w14:textId="77777777" w:rsidR="00070156" w:rsidRPr="0076766E" w:rsidRDefault="00070156" w:rsidP="00F53793">
            <w:pPr>
              <w:rPr>
                <w:rFonts w:ascii="Arial" w:hAnsi="Arial" w:cs="Arial"/>
                <w:i/>
                <w:iCs/>
                <w:sz w:val="16"/>
                <w:szCs w:val="16"/>
              </w:rPr>
            </w:pPr>
            <w:r w:rsidRPr="0076766E">
              <w:rPr>
                <w:rFonts w:ascii="Arial" w:hAnsi="Arial" w:cs="Arial"/>
                <w:i/>
                <w:iCs/>
                <w:sz w:val="16"/>
                <w:szCs w:val="16"/>
              </w:rPr>
              <w:t>421</w:t>
            </w:r>
          </w:p>
        </w:tc>
        <w:tc>
          <w:tcPr>
            <w:tcW w:w="2679" w:type="dxa"/>
            <w:vAlign w:val="bottom"/>
          </w:tcPr>
          <w:p w14:paraId="24F8900A" w14:textId="77777777" w:rsidR="00070156" w:rsidRPr="0076766E" w:rsidRDefault="00070156" w:rsidP="00F53793">
            <w:pPr>
              <w:ind w:firstLineChars="100" w:firstLine="160"/>
              <w:rPr>
                <w:rFonts w:ascii="Arial" w:hAnsi="Arial" w:cs="Arial"/>
                <w:i/>
                <w:iCs/>
                <w:sz w:val="16"/>
                <w:szCs w:val="16"/>
              </w:rPr>
            </w:pPr>
            <w:r w:rsidRPr="0076766E">
              <w:rPr>
                <w:rFonts w:ascii="Arial" w:hAnsi="Arial" w:cs="Arial"/>
                <w:i/>
                <w:iCs/>
                <w:sz w:val="16"/>
                <w:szCs w:val="16"/>
              </w:rPr>
              <w:t>Građevinski objekti</w:t>
            </w:r>
          </w:p>
        </w:tc>
        <w:tc>
          <w:tcPr>
            <w:tcW w:w="1017" w:type="dxa"/>
            <w:vAlign w:val="bottom"/>
          </w:tcPr>
          <w:p w14:paraId="6EBAA041"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1239" w:type="dxa"/>
            <w:vAlign w:val="bottom"/>
          </w:tcPr>
          <w:p w14:paraId="08A2C88A"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250.000</w:t>
            </w:r>
          </w:p>
        </w:tc>
        <w:tc>
          <w:tcPr>
            <w:tcW w:w="1041" w:type="dxa"/>
            <w:vAlign w:val="bottom"/>
          </w:tcPr>
          <w:p w14:paraId="67F41166"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250.000</w:t>
            </w:r>
          </w:p>
        </w:tc>
        <w:tc>
          <w:tcPr>
            <w:tcW w:w="1042" w:type="dxa"/>
            <w:vAlign w:val="bottom"/>
          </w:tcPr>
          <w:p w14:paraId="194C69E6"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238748FD"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1807E0BD"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0" w:type="dxa"/>
            <w:vAlign w:val="bottom"/>
          </w:tcPr>
          <w:p w14:paraId="01456970"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250.000</w:t>
            </w:r>
          </w:p>
        </w:tc>
        <w:tc>
          <w:tcPr>
            <w:tcW w:w="804" w:type="dxa"/>
            <w:vAlign w:val="bottom"/>
          </w:tcPr>
          <w:p w14:paraId="5EEA98B2"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792" w:type="dxa"/>
            <w:vAlign w:val="bottom"/>
          </w:tcPr>
          <w:p w14:paraId="68F0C88B"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784A66AB"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595196B8"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r>
      <w:tr w:rsidR="00070156" w:rsidRPr="00C1122D" w14:paraId="5158F77E" w14:textId="77777777" w:rsidTr="006B64BF">
        <w:tc>
          <w:tcPr>
            <w:tcW w:w="710" w:type="dxa"/>
          </w:tcPr>
          <w:p w14:paraId="42F2677C" w14:textId="77777777" w:rsidR="00070156" w:rsidRPr="00C1122D" w:rsidRDefault="00070156" w:rsidP="00F53793">
            <w:pPr>
              <w:rPr>
                <w:sz w:val="16"/>
                <w:szCs w:val="16"/>
              </w:rPr>
            </w:pPr>
          </w:p>
        </w:tc>
        <w:tc>
          <w:tcPr>
            <w:tcW w:w="3287" w:type="dxa"/>
            <w:gridSpan w:val="2"/>
            <w:vAlign w:val="bottom"/>
          </w:tcPr>
          <w:p w14:paraId="6878CB59" w14:textId="77777777" w:rsidR="00070156" w:rsidRPr="0076766E" w:rsidRDefault="00070156" w:rsidP="00F53793">
            <w:pPr>
              <w:rPr>
                <w:b/>
                <w:bCs/>
                <w:sz w:val="16"/>
                <w:szCs w:val="16"/>
              </w:rPr>
            </w:pPr>
            <w:r w:rsidRPr="0076766E">
              <w:rPr>
                <w:b/>
                <w:bCs/>
                <w:sz w:val="16"/>
                <w:szCs w:val="16"/>
              </w:rPr>
              <w:t xml:space="preserve"> Program 1023:  Socijalna skrb  </w:t>
            </w:r>
          </w:p>
        </w:tc>
        <w:tc>
          <w:tcPr>
            <w:tcW w:w="1017" w:type="dxa"/>
            <w:vAlign w:val="bottom"/>
          </w:tcPr>
          <w:p w14:paraId="7D1E0439"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1.265.000</w:t>
            </w:r>
          </w:p>
        </w:tc>
        <w:tc>
          <w:tcPr>
            <w:tcW w:w="1239" w:type="dxa"/>
            <w:vAlign w:val="bottom"/>
          </w:tcPr>
          <w:p w14:paraId="0394F852"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-34.600</w:t>
            </w:r>
          </w:p>
        </w:tc>
        <w:tc>
          <w:tcPr>
            <w:tcW w:w="1041" w:type="dxa"/>
            <w:vAlign w:val="bottom"/>
          </w:tcPr>
          <w:p w14:paraId="05070DC7"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1.230.400</w:t>
            </w:r>
          </w:p>
        </w:tc>
        <w:tc>
          <w:tcPr>
            <w:tcW w:w="1042" w:type="dxa"/>
            <w:vAlign w:val="bottom"/>
          </w:tcPr>
          <w:p w14:paraId="7AA8304E"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1.222.000</w:t>
            </w:r>
          </w:p>
        </w:tc>
        <w:tc>
          <w:tcPr>
            <w:tcW w:w="951" w:type="dxa"/>
            <w:vAlign w:val="bottom"/>
          </w:tcPr>
          <w:p w14:paraId="21521633"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652A71B9"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0" w:type="dxa"/>
            <w:vAlign w:val="bottom"/>
          </w:tcPr>
          <w:p w14:paraId="2859C630"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8.400</w:t>
            </w:r>
          </w:p>
        </w:tc>
        <w:tc>
          <w:tcPr>
            <w:tcW w:w="804" w:type="dxa"/>
            <w:vAlign w:val="bottom"/>
          </w:tcPr>
          <w:p w14:paraId="1714DC35"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792" w:type="dxa"/>
            <w:vAlign w:val="bottom"/>
          </w:tcPr>
          <w:p w14:paraId="16509CA5"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2D96330B"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7631034F"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r>
      <w:tr w:rsidR="00070156" w:rsidRPr="00C1122D" w14:paraId="0DCD7525" w14:textId="77777777" w:rsidTr="006B64BF">
        <w:tc>
          <w:tcPr>
            <w:tcW w:w="710" w:type="dxa"/>
          </w:tcPr>
          <w:p w14:paraId="5D1B781C" w14:textId="77777777" w:rsidR="00070156" w:rsidRPr="00C1122D" w:rsidRDefault="00070156" w:rsidP="00F53793">
            <w:pPr>
              <w:rPr>
                <w:sz w:val="16"/>
                <w:szCs w:val="16"/>
              </w:rPr>
            </w:pPr>
            <w:r>
              <w:rPr>
                <w:sz w:val="16"/>
                <w:szCs w:val="16"/>
              </w:rPr>
              <w:t>1070</w:t>
            </w:r>
          </w:p>
        </w:tc>
        <w:tc>
          <w:tcPr>
            <w:tcW w:w="3287" w:type="dxa"/>
            <w:gridSpan w:val="2"/>
            <w:vAlign w:val="bottom"/>
          </w:tcPr>
          <w:p w14:paraId="01DBB420" w14:textId="77777777" w:rsidR="00070156" w:rsidRPr="0076766E" w:rsidRDefault="00070156" w:rsidP="00F53793">
            <w:pPr>
              <w:rPr>
                <w:bCs/>
                <w:sz w:val="16"/>
                <w:szCs w:val="16"/>
              </w:rPr>
            </w:pPr>
            <w:r w:rsidRPr="0076766E">
              <w:rPr>
                <w:bCs/>
                <w:sz w:val="16"/>
                <w:szCs w:val="16"/>
              </w:rPr>
              <w:t xml:space="preserve"> Aktivnost A1023 01:  Pomoći građanima i kućanstvima</w:t>
            </w:r>
          </w:p>
        </w:tc>
        <w:tc>
          <w:tcPr>
            <w:tcW w:w="1017" w:type="dxa"/>
            <w:vAlign w:val="bottom"/>
          </w:tcPr>
          <w:p w14:paraId="6499DCF4"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755.000</w:t>
            </w:r>
          </w:p>
        </w:tc>
        <w:tc>
          <w:tcPr>
            <w:tcW w:w="1239" w:type="dxa"/>
            <w:vAlign w:val="bottom"/>
          </w:tcPr>
          <w:p w14:paraId="7DBE78B9"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-40.000</w:t>
            </w:r>
          </w:p>
        </w:tc>
        <w:tc>
          <w:tcPr>
            <w:tcW w:w="1041" w:type="dxa"/>
            <w:vAlign w:val="bottom"/>
          </w:tcPr>
          <w:p w14:paraId="0F2A3A43"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715.000</w:t>
            </w:r>
          </w:p>
        </w:tc>
        <w:tc>
          <w:tcPr>
            <w:tcW w:w="1042" w:type="dxa"/>
            <w:vAlign w:val="bottom"/>
          </w:tcPr>
          <w:p w14:paraId="6209C2ED"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715.000</w:t>
            </w:r>
          </w:p>
        </w:tc>
        <w:tc>
          <w:tcPr>
            <w:tcW w:w="951" w:type="dxa"/>
            <w:vAlign w:val="bottom"/>
          </w:tcPr>
          <w:p w14:paraId="2B87ECD8"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1895DFC8"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0" w:type="dxa"/>
            <w:vAlign w:val="bottom"/>
          </w:tcPr>
          <w:p w14:paraId="48B6AFCE"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804" w:type="dxa"/>
            <w:vAlign w:val="bottom"/>
          </w:tcPr>
          <w:p w14:paraId="23835BDD"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792" w:type="dxa"/>
            <w:vAlign w:val="bottom"/>
          </w:tcPr>
          <w:p w14:paraId="0167E197"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09460918"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5ED789C7"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r>
      <w:tr w:rsidR="00070156" w:rsidRPr="00C1122D" w14:paraId="3F2CA0FF" w14:textId="77777777" w:rsidTr="006B64BF">
        <w:tc>
          <w:tcPr>
            <w:tcW w:w="710" w:type="dxa"/>
          </w:tcPr>
          <w:p w14:paraId="1E13C025" w14:textId="77777777" w:rsidR="00070156" w:rsidRPr="00C1122D" w:rsidRDefault="00070156" w:rsidP="00F53793">
            <w:pPr>
              <w:rPr>
                <w:sz w:val="16"/>
                <w:szCs w:val="16"/>
              </w:rPr>
            </w:pPr>
          </w:p>
        </w:tc>
        <w:tc>
          <w:tcPr>
            <w:tcW w:w="608" w:type="dxa"/>
            <w:vAlign w:val="bottom"/>
          </w:tcPr>
          <w:p w14:paraId="76BF0BA7" w14:textId="77777777" w:rsidR="00070156" w:rsidRPr="0076766E" w:rsidRDefault="00070156" w:rsidP="00F53793">
            <w:pPr>
              <w:ind w:firstLineChars="100" w:firstLine="160"/>
              <w:rPr>
                <w:rFonts w:ascii="Arial" w:hAnsi="Arial" w:cs="Arial"/>
                <w:sz w:val="16"/>
                <w:szCs w:val="16"/>
              </w:rPr>
            </w:pPr>
            <w:r w:rsidRPr="0076766E">
              <w:rPr>
                <w:rFonts w:ascii="Arial" w:hAnsi="Arial" w:cs="Arial"/>
                <w:sz w:val="16"/>
                <w:szCs w:val="16"/>
              </w:rPr>
              <w:t>37</w:t>
            </w:r>
          </w:p>
        </w:tc>
        <w:tc>
          <w:tcPr>
            <w:tcW w:w="2679" w:type="dxa"/>
            <w:vAlign w:val="bottom"/>
          </w:tcPr>
          <w:p w14:paraId="1A2EF90F" w14:textId="77777777" w:rsidR="00070156" w:rsidRPr="0076766E" w:rsidRDefault="00070156" w:rsidP="00F53793">
            <w:pPr>
              <w:ind w:firstLineChars="100" w:firstLine="160"/>
              <w:rPr>
                <w:rFonts w:ascii="Arial" w:hAnsi="Arial" w:cs="Arial"/>
                <w:sz w:val="16"/>
                <w:szCs w:val="16"/>
              </w:rPr>
            </w:pPr>
            <w:r w:rsidRPr="0076766E">
              <w:rPr>
                <w:rFonts w:ascii="Arial" w:hAnsi="Arial" w:cs="Arial"/>
                <w:sz w:val="16"/>
                <w:szCs w:val="16"/>
              </w:rPr>
              <w:t>NAKNADE GRAĐANIMA I KUĆANSTVIMA</w:t>
            </w:r>
          </w:p>
        </w:tc>
        <w:tc>
          <w:tcPr>
            <w:tcW w:w="1017" w:type="dxa"/>
            <w:vAlign w:val="bottom"/>
          </w:tcPr>
          <w:p w14:paraId="171583CD"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755.000</w:t>
            </w:r>
          </w:p>
        </w:tc>
        <w:tc>
          <w:tcPr>
            <w:tcW w:w="1239" w:type="dxa"/>
            <w:vAlign w:val="bottom"/>
          </w:tcPr>
          <w:p w14:paraId="2F6E10A9"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-40.000</w:t>
            </w:r>
          </w:p>
        </w:tc>
        <w:tc>
          <w:tcPr>
            <w:tcW w:w="1041" w:type="dxa"/>
            <w:vAlign w:val="bottom"/>
          </w:tcPr>
          <w:p w14:paraId="2C81FE49"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715.000</w:t>
            </w:r>
          </w:p>
        </w:tc>
        <w:tc>
          <w:tcPr>
            <w:tcW w:w="1042" w:type="dxa"/>
            <w:vAlign w:val="bottom"/>
          </w:tcPr>
          <w:p w14:paraId="1204F6A9"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715.000</w:t>
            </w:r>
          </w:p>
        </w:tc>
        <w:tc>
          <w:tcPr>
            <w:tcW w:w="951" w:type="dxa"/>
            <w:vAlign w:val="bottom"/>
          </w:tcPr>
          <w:p w14:paraId="63777773"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792E709C"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0" w:type="dxa"/>
            <w:vAlign w:val="bottom"/>
          </w:tcPr>
          <w:p w14:paraId="05A2F7DA"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804" w:type="dxa"/>
            <w:vAlign w:val="bottom"/>
          </w:tcPr>
          <w:p w14:paraId="580B1E51"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792" w:type="dxa"/>
            <w:vAlign w:val="bottom"/>
          </w:tcPr>
          <w:p w14:paraId="3D96E523"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60E15624"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3FB28888"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r>
      <w:tr w:rsidR="00070156" w:rsidRPr="00C1122D" w14:paraId="2C4EE514" w14:textId="77777777" w:rsidTr="006B64BF">
        <w:tc>
          <w:tcPr>
            <w:tcW w:w="710" w:type="dxa"/>
          </w:tcPr>
          <w:p w14:paraId="2E293D71" w14:textId="77777777" w:rsidR="00070156" w:rsidRPr="00C1122D" w:rsidRDefault="00070156" w:rsidP="00F53793">
            <w:pPr>
              <w:rPr>
                <w:sz w:val="16"/>
                <w:szCs w:val="16"/>
              </w:rPr>
            </w:pPr>
          </w:p>
        </w:tc>
        <w:tc>
          <w:tcPr>
            <w:tcW w:w="608" w:type="dxa"/>
            <w:vAlign w:val="bottom"/>
          </w:tcPr>
          <w:p w14:paraId="7F26D39E" w14:textId="77777777" w:rsidR="00070156" w:rsidRPr="0076766E" w:rsidRDefault="00070156" w:rsidP="00F53793">
            <w:pPr>
              <w:rPr>
                <w:rFonts w:ascii="Arial" w:hAnsi="Arial" w:cs="Arial"/>
                <w:i/>
                <w:iCs/>
                <w:sz w:val="16"/>
                <w:szCs w:val="16"/>
              </w:rPr>
            </w:pPr>
            <w:r w:rsidRPr="0076766E">
              <w:rPr>
                <w:rFonts w:ascii="Arial" w:hAnsi="Arial" w:cs="Arial"/>
                <w:i/>
                <w:iCs/>
                <w:sz w:val="16"/>
                <w:szCs w:val="16"/>
              </w:rPr>
              <w:t>372</w:t>
            </w:r>
          </w:p>
        </w:tc>
        <w:tc>
          <w:tcPr>
            <w:tcW w:w="2679" w:type="dxa"/>
            <w:vAlign w:val="bottom"/>
          </w:tcPr>
          <w:p w14:paraId="0F913DC0" w14:textId="77777777" w:rsidR="00070156" w:rsidRPr="0076766E" w:rsidRDefault="00070156" w:rsidP="00F53793">
            <w:pPr>
              <w:ind w:firstLineChars="100" w:firstLine="160"/>
              <w:rPr>
                <w:rFonts w:ascii="Arial" w:hAnsi="Arial" w:cs="Arial"/>
                <w:i/>
                <w:iCs/>
                <w:sz w:val="16"/>
                <w:szCs w:val="16"/>
              </w:rPr>
            </w:pPr>
            <w:r w:rsidRPr="0076766E">
              <w:rPr>
                <w:rFonts w:ascii="Arial" w:hAnsi="Arial" w:cs="Arial"/>
                <w:i/>
                <w:iCs/>
                <w:sz w:val="16"/>
                <w:szCs w:val="16"/>
              </w:rPr>
              <w:t>Naknade građanima i kućanstvima iz proračuna</w:t>
            </w:r>
          </w:p>
        </w:tc>
        <w:tc>
          <w:tcPr>
            <w:tcW w:w="1017" w:type="dxa"/>
            <w:vAlign w:val="bottom"/>
          </w:tcPr>
          <w:p w14:paraId="51FAB136"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755.000</w:t>
            </w:r>
          </w:p>
        </w:tc>
        <w:tc>
          <w:tcPr>
            <w:tcW w:w="1239" w:type="dxa"/>
            <w:vAlign w:val="bottom"/>
          </w:tcPr>
          <w:p w14:paraId="196D42E1"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-40.000</w:t>
            </w:r>
          </w:p>
        </w:tc>
        <w:tc>
          <w:tcPr>
            <w:tcW w:w="1041" w:type="dxa"/>
            <w:vAlign w:val="bottom"/>
          </w:tcPr>
          <w:p w14:paraId="0FAB788C"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715.000</w:t>
            </w:r>
          </w:p>
        </w:tc>
        <w:tc>
          <w:tcPr>
            <w:tcW w:w="1042" w:type="dxa"/>
            <w:vAlign w:val="bottom"/>
          </w:tcPr>
          <w:p w14:paraId="403C5F49"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715.000</w:t>
            </w:r>
          </w:p>
        </w:tc>
        <w:tc>
          <w:tcPr>
            <w:tcW w:w="951" w:type="dxa"/>
            <w:vAlign w:val="bottom"/>
          </w:tcPr>
          <w:p w14:paraId="672057D9"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5ED701FD"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0" w:type="dxa"/>
            <w:vAlign w:val="bottom"/>
          </w:tcPr>
          <w:p w14:paraId="79741ECC"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804" w:type="dxa"/>
            <w:vAlign w:val="bottom"/>
          </w:tcPr>
          <w:p w14:paraId="76CE7AC8"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792" w:type="dxa"/>
            <w:vAlign w:val="bottom"/>
          </w:tcPr>
          <w:p w14:paraId="6A494277"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1787BA28"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4CFD4BB9"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r>
      <w:tr w:rsidR="00070156" w:rsidRPr="00C1122D" w14:paraId="6970F7A5" w14:textId="77777777" w:rsidTr="006B64BF">
        <w:tc>
          <w:tcPr>
            <w:tcW w:w="710" w:type="dxa"/>
          </w:tcPr>
          <w:p w14:paraId="69B7072E" w14:textId="77777777" w:rsidR="00070156" w:rsidRPr="00C1122D" w:rsidRDefault="00070156" w:rsidP="00F53793">
            <w:pPr>
              <w:rPr>
                <w:sz w:val="16"/>
                <w:szCs w:val="16"/>
              </w:rPr>
            </w:pPr>
            <w:r>
              <w:rPr>
                <w:sz w:val="16"/>
                <w:szCs w:val="16"/>
              </w:rPr>
              <w:t>1040</w:t>
            </w:r>
          </w:p>
        </w:tc>
        <w:tc>
          <w:tcPr>
            <w:tcW w:w="3287" w:type="dxa"/>
            <w:gridSpan w:val="2"/>
            <w:vAlign w:val="bottom"/>
          </w:tcPr>
          <w:p w14:paraId="2D9B6487" w14:textId="77777777" w:rsidR="00070156" w:rsidRPr="0076766E" w:rsidRDefault="00070156" w:rsidP="00F53793">
            <w:pPr>
              <w:rPr>
                <w:bCs/>
                <w:sz w:val="16"/>
                <w:szCs w:val="16"/>
              </w:rPr>
            </w:pPr>
            <w:r w:rsidRPr="0076766E">
              <w:rPr>
                <w:bCs/>
                <w:sz w:val="16"/>
                <w:szCs w:val="16"/>
              </w:rPr>
              <w:t>Aktivnost A1023 02:  Pomoći Gradu Vukovaru za stipendije</w:t>
            </w:r>
          </w:p>
        </w:tc>
        <w:tc>
          <w:tcPr>
            <w:tcW w:w="1017" w:type="dxa"/>
            <w:vAlign w:val="bottom"/>
          </w:tcPr>
          <w:p w14:paraId="3D6C4956"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40.000</w:t>
            </w:r>
          </w:p>
        </w:tc>
        <w:tc>
          <w:tcPr>
            <w:tcW w:w="1239" w:type="dxa"/>
            <w:vAlign w:val="bottom"/>
          </w:tcPr>
          <w:p w14:paraId="7E464E37"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1041" w:type="dxa"/>
            <w:vAlign w:val="bottom"/>
          </w:tcPr>
          <w:p w14:paraId="6A339C59"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40.000</w:t>
            </w:r>
          </w:p>
        </w:tc>
        <w:tc>
          <w:tcPr>
            <w:tcW w:w="1042" w:type="dxa"/>
            <w:vAlign w:val="bottom"/>
          </w:tcPr>
          <w:p w14:paraId="5901F2A6"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40.000</w:t>
            </w:r>
          </w:p>
        </w:tc>
        <w:tc>
          <w:tcPr>
            <w:tcW w:w="951" w:type="dxa"/>
            <w:vAlign w:val="bottom"/>
          </w:tcPr>
          <w:p w14:paraId="3AC6AEDC"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732EFE9E"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0" w:type="dxa"/>
            <w:vAlign w:val="bottom"/>
          </w:tcPr>
          <w:p w14:paraId="6CEAE549"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804" w:type="dxa"/>
            <w:vAlign w:val="bottom"/>
          </w:tcPr>
          <w:p w14:paraId="0A6B2552"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792" w:type="dxa"/>
            <w:vAlign w:val="bottom"/>
          </w:tcPr>
          <w:p w14:paraId="4B8381BF"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0F1556C1"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40ADDFD6"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r>
      <w:tr w:rsidR="00070156" w:rsidRPr="00C1122D" w14:paraId="3A1E2FE6" w14:textId="77777777" w:rsidTr="006B64BF">
        <w:tc>
          <w:tcPr>
            <w:tcW w:w="710" w:type="dxa"/>
          </w:tcPr>
          <w:p w14:paraId="2DD96C27" w14:textId="77777777" w:rsidR="00070156" w:rsidRPr="00C1122D" w:rsidRDefault="00070156" w:rsidP="00F53793">
            <w:pPr>
              <w:rPr>
                <w:sz w:val="16"/>
                <w:szCs w:val="16"/>
              </w:rPr>
            </w:pPr>
          </w:p>
        </w:tc>
        <w:tc>
          <w:tcPr>
            <w:tcW w:w="608" w:type="dxa"/>
            <w:vAlign w:val="bottom"/>
          </w:tcPr>
          <w:p w14:paraId="0916EDA3" w14:textId="77777777" w:rsidR="00070156" w:rsidRPr="0076766E" w:rsidRDefault="00070156" w:rsidP="00F53793">
            <w:pPr>
              <w:ind w:firstLineChars="100" w:firstLine="160"/>
              <w:rPr>
                <w:rFonts w:ascii="Arial" w:hAnsi="Arial" w:cs="Arial"/>
                <w:sz w:val="16"/>
                <w:szCs w:val="16"/>
              </w:rPr>
            </w:pPr>
            <w:r w:rsidRPr="0076766E">
              <w:rPr>
                <w:rFonts w:ascii="Arial" w:hAnsi="Arial" w:cs="Arial"/>
                <w:sz w:val="16"/>
                <w:szCs w:val="16"/>
              </w:rPr>
              <w:t>36</w:t>
            </w:r>
          </w:p>
        </w:tc>
        <w:tc>
          <w:tcPr>
            <w:tcW w:w="2679" w:type="dxa"/>
            <w:vAlign w:val="bottom"/>
          </w:tcPr>
          <w:p w14:paraId="4FA7350B" w14:textId="77777777" w:rsidR="00070156" w:rsidRPr="0076766E" w:rsidRDefault="00070156" w:rsidP="00F53793">
            <w:pPr>
              <w:ind w:firstLineChars="100" w:firstLine="160"/>
              <w:rPr>
                <w:rFonts w:ascii="Arial" w:hAnsi="Arial" w:cs="Arial"/>
                <w:sz w:val="16"/>
                <w:szCs w:val="16"/>
              </w:rPr>
            </w:pPr>
            <w:r w:rsidRPr="0076766E">
              <w:rPr>
                <w:rFonts w:ascii="Arial" w:hAnsi="Arial" w:cs="Arial"/>
                <w:sz w:val="16"/>
                <w:szCs w:val="16"/>
              </w:rPr>
              <w:t>POMOĆI DANE U INO. I UNUTAR OPĆEG PRORAČ.</w:t>
            </w:r>
          </w:p>
        </w:tc>
        <w:tc>
          <w:tcPr>
            <w:tcW w:w="1017" w:type="dxa"/>
            <w:vAlign w:val="bottom"/>
          </w:tcPr>
          <w:p w14:paraId="5CAAD4FD"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40.000</w:t>
            </w:r>
          </w:p>
        </w:tc>
        <w:tc>
          <w:tcPr>
            <w:tcW w:w="1239" w:type="dxa"/>
            <w:vAlign w:val="bottom"/>
          </w:tcPr>
          <w:p w14:paraId="20B9E0A1"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1041" w:type="dxa"/>
            <w:vAlign w:val="bottom"/>
          </w:tcPr>
          <w:p w14:paraId="15EB377D"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40.000</w:t>
            </w:r>
          </w:p>
        </w:tc>
        <w:tc>
          <w:tcPr>
            <w:tcW w:w="1042" w:type="dxa"/>
            <w:vAlign w:val="bottom"/>
          </w:tcPr>
          <w:p w14:paraId="7BBC7652"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40.000</w:t>
            </w:r>
          </w:p>
        </w:tc>
        <w:tc>
          <w:tcPr>
            <w:tcW w:w="951" w:type="dxa"/>
            <w:vAlign w:val="bottom"/>
          </w:tcPr>
          <w:p w14:paraId="081425AC"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07F5F0F5"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0" w:type="dxa"/>
            <w:vAlign w:val="bottom"/>
          </w:tcPr>
          <w:p w14:paraId="0129A6B2"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804" w:type="dxa"/>
            <w:vAlign w:val="bottom"/>
          </w:tcPr>
          <w:p w14:paraId="35ECBD47"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792" w:type="dxa"/>
            <w:vAlign w:val="bottom"/>
          </w:tcPr>
          <w:p w14:paraId="562612A0"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0DA57485"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1F73D77A"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r>
      <w:tr w:rsidR="00070156" w:rsidRPr="00C1122D" w14:paraId="102915F5" w14:textId="77777777" w:rsidTr="006B64BF">
        <w:tc>
          <w:tcPr>
            <w:tcW w:w="710" w:type="dxa"/>
          </w:tcPr>
          <w:p w14:paraId="33205675" w14:textId="77777777" w:rsidR="00070156" w:rsidRPr="00C1122D" w:rsidRDefault="00070156" w:rsidP="00F53793">
            <w:pPr>
              <w:rPr>
                <w:sz w:val="16"/>
                <w:szCs w:val="16"/>
              </w:rPr>
            </w:pPr>
          </w:p>
        </w:tc>
        <w:tc>
          <w:tcPr>
            <w:tcW w:w="608" w:type="dxa"/>
            <w:vAlign w:val="bottom"/>
          </w:tcPr>
          <w:p w14:paraId="7AA1A06A" w14:textId="77777777" w:rsidR="00070156" w:rsidRPr="0076766E" w:rsidRDefault="00070156" w:rsidP="00F53793">
            <w:pPr>
              <w:rPr>
                <w:rFonts w:ascii="Arial" w:hAnsi="Arial" w:cs="Arial"/>
                <w:i/>
                <w:iCs/>
                <w:sz w:val="16"/>
                <w:szCs w:val="16"/>
              </w:rPr>
            </w:pPr>
            <w:r w:rsidRPr="0076766E">
              <w:rPr>
                <w:rFonts w:ascii="Arial" w:hAnsi="Arial" w:cs="Arial"/>
                <w:i/>
                <w:iCs/>
                <w:sz w:val="16"/>
                <w:szCs w:val="16"/>
              </w:rPr>
              <w:t>363</w:t>
            </w:r>
          </w:p>
        </w:tc>
        <w:tc>
          <w:tcPr>
            <w:tcW w:w="2679" w:type="dxa"/>
            <w:vAlign w:val="bottom"/>
          </w:tcPr>
          <w:p w14:paraId="25940183" w14:textId="77777777" w:rsidR="00070156" w:rsidRPr="0076766E" w:rsidRDefault="00070156" w:rsidP="00F53793">
            <w:pPr>
              <w:ind w:firstLineChars="100" w:firstLine="160"/>
              <w:rPr>
                <w:rFonts w:ascii="Arial" w:hAnsi="Arial" w:cs="Arial"/>
                <w:i/>
                <w:iCs/>
                <w:sz w:val="16"/>
                <w:szCs w:val="16"/>
              </w:rPr>
            </w:pPr>
            <w:r w:rsidRPr="0076766E">
              <w:rPr>
                <w:rFonts w:ascii="Arial" w:hAnsi="Arial" w:cs="Arial"/>
                <w:i/>
                <w:iCs/>
                <w:sz w:val="16"/>
                <w:szCs w:val="16"/>
              </w:rPr>
              <w:t>Pomoći unutar općeg proračuna</w:t>
            </w:r>
          </w:p>
        </w:tc>
        <w:tc>
          <w:tcPr>
            <w:tcW w:w="1017" w:type="dxa"/>
            <w:vAlign w:val="bottom"/>
          </w:tcPr>
          <w:p w14:paraId="3A0AD3EF"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40.000</w:t>
            </w:r>
          </w:p>
        </w:tc>
        <w:tc>
          <w:tcPr>
            <w:tcW w:w="1239" w:type="dxa"/>
            <w:vAlign w:val="bottom"/>
          </w:tcPr>
          <w:p w14:paraId="4C714D64"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1041" w:type="dxa"/>
            <w:vAlign w:val="bottom"/>
          </w:tcPr>
          <w:p w14:paraId="31B2DFCD"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40.000</w:t>
            </w:r>
          </w:p>
        </w:tc>
        <w:tc>
          <w:tcPr>
            <w:tcW w:w="1042" w:type="dxa"/>
            <w:vAlign w:val="bottom"/>
          </w:tcPr>
          <w:p w14:paraId="36409995"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40.000</w:t>
            </w:r>
          </w:p>
        </w:tc>
        <w:tc>
          <w:tcPr>
            <w:tcW w:w="951" w:type="dxa"/>
            <w:vAlign w:val="bottom"/>
          </w:tcPr>
          <w:p w14:paraId="6750C85C"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21236C75"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0" w:type="dxa"/>
            <w:vAlign w:val="bottom"/>
          </w:tcPr>
          <w:p w14:paraId="670481B8"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804" w:type="dxa"/>
            <w:vAlign w:val="bottom"/>
          </w:tcPr>
          <w:p w14:paraId="32F1590B"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792" w:type="dxa"/>
            <w:vAlign w:val="bottom"/>
          </w:tcPr>
          <w:p w14:paraId="6FF1D5BB"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2BA165DD"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69CD9DBC"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r>
      <w:tr w:rsidR="00070156" w:rsidRPr="00C1122D" w14:paraId="686D5E07" w14:textId="77777777" w:rsidTr="006B64BF">
        <w:tc>
          <w:tcPr>
            <w:tcW w:w="710" w:type="dxa"/>
          </w:tcPr>
          <w:p w14:paraId="133C179F" w14:textId="77777777" w:rsidR="00070156" w:rsidRPr="00C1122D" w:rsidRDefault="00070156" w:rsidP="00F53793">
            <w:pPr>
              <w:rPr>
                <w:sz w:val="16"/>
                <w:szCs w:val="16"/>
              </w:rPr>
            </w:pPr>
            <w:r>
              <w:rPr>
                <w:sz w:val="16"/>
                <w:szCs w:val="16"/>
              </w:rPr>
              <w:t>1040</w:t>
            </w:r>
          </w:p>
        </w:tc>
        <w:tc>
          <w:tcPr>
            <w:tcW w:w="3287" w:type="dxa"/>
            <w:gridSpan w:val="2"/>
            <w:vAlign w:val="bottom"/>
          </w:tcPr>
          <w:p w14:paraId="0362EA69" w14:textId="77777777" w:rsidR="00070156" w:rsidRPr="0076766E" w:rsidRDefault="00070156" w:rsidP="00F53793">
            <w:pPr>
              <w:rPr>
                <w:bCs/>
                <w:sz w:val="16"/>
                <w:szCs w:val="16"/>
              </w:rPr>
            </w:pPr>
            <w:r>
              <w:rPr>
                <w:rFonts w:ascii="Arial" w:hAnsi="Arial" w:cs="Arial"/>
                <w:b/>
                <w:bCs/>
                <w:sz w:val="18"/>
                <w:szCs w:val="18"/>
              </w:rPr>
              <w:t xml:space="preserve"> </w:t>
            </w:r>
            <w:r w:rsidRPr="0076766E">
              <w:rPr>
                <w:bCs/>
                <w:sz w:val="16"/>
                <w:szCs w:val="16"/>
              </w:rPr>
              <w:t>Aktivnost A1023 03:  Pomoći obiteljima i djeci (stipendije)</w:t>
            </w:r>
          </w:p>
        </w:tc>
        <w:tc>
          <w:tcPr>
            <w:tcW w:w="1017" w:type="dxa"/>
            <w:vAlign w:val="bottom"/>
          </w:tcPr>
          <w:p w14:paraId="04C761BD"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150.000</w:t>
            </w:r>
          </w:p>
        </w:tc>
        <w:tc>
          <w:tcPr>
            <w:tcW w:w="1239" w:type="dxa"/>
            <w:vAlign w:val="bottom"/>
          </w:tcPr>
          <w:p w14:paraId="6FFD4DD9"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1041" w:type="dxa"/>
            <w:vAlign w:val="bottom"/>
          </w:tcPr>
          <w:p w14:paraId="63A074E4"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150.000</w:t>
            </w:r>
          </w:p>
        </w:tc>
        <w:tc>
          <w:tcPr>
            <w:tcW w:w="1042" w:type="dxa"/>
            <w:vAlign w:val="bottom"/>
          </w:tcPr>
          <w:p w14:paraId="1DB140CC"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150.000</w:t>
            </w:r>
          </w:p>
        </w:tc>
        <w:tc>
          <w:tcPr>
            <w:tcW w:w="951" w:type="dxa"/>
            <w:vAlign w:val="bottom"/>
          </w:tcPr>
          <w:p w14:paraId="340F9027"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5419EAEE"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0" w:type="dxa"/>
            <w:vAlign w:val="bottom"/>
          </w:tcPr>
          <w:p w14:paraId="0156803C"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804" w:type="dxa"/>
            <w:vAlign w:val="bottom"/>
          </w:tcPr>
          <w:p w14:paraId="6E82341E"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792" w:type="dxa"/>
            <w:vAlign w:val="bottom"/>
          </w:tcPr>
          <w:p w14:paraId="14165731"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381BAE38"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18F775C2"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r>
      <w:tr w:rsidR="00070156" w:rsidRPr="00C1122D" w14:paraId="4C5BDDBE" w14:textId="77777777" w:rsidTr="006B64BF">
        <w:tc>
          <w:tcPr>
            <w:tcW w:w="710" w:type="dxa"/>
          </w:tcPr>
          <w:p w14:paraId="46BD287B" w14:textId="77777777" w:rsidR="00070156" w:rsidRPr="00C1122D" w:rsidRDefault="00070156" w:rsidP="00F53793">
            <w:pPr>
              <w:rPr>
                <w:sz w:val="16"/>
                <w:szCs w:val="16"/>
              </w:rPr>
            </w:pPr>
          </w:p>
        </w:tc>
        <w:tc>
          <w:tcPr>
            <w:tcW w:w="608" w:type="dxa"/>
            <w:vAlign w:val="bottom"/>
          </w:tcPr>
          <w:p w14:paraId="61C6CCC6" w14:textId="77777777" w:rsidR="00070156" w:rsidRPr="0076766E" w:rsidRDefault="00070156" w:rsidP="00F53793">
            <w:pPr>
              <w:ind w:firstLineChars="100" w:firstLine="160"/>
              <w:rPr>
                <w:rFonts w:ascii="Arial" w:hAnsi="Arial" w:cs="Arial"/>
                <w:sz w:val="16"/>
                <w:szCs w:val="16"/>
              </w:rPr>
            </w:pPr>
            <w:r w:rsidRPr="0076766E">
              <w:rPr>
                <w:rFonts w:ascii="Arial" w:hAnsi="Arial" w:cs="Arial"/>
                <w:sz w:val="16"/>
                <w:szCs w:val="16"/>
              </w:rPr>
              <w:t>37</w:t>
            </w:r>
          </w:p>
        </w:tc>
        <w:tc>
          <w:tcPr>
            <w:tcW w:w="2679" w:type="dxa"/>
            <w:vAlign w:val="bottom"/>
          </w:tcPr>
          <w:p w14:paraId="22AABCD2" w14:textId="77777777" w:rsidR="00070156" w:rsidRPr="0076766E" w:rsidRDefault="00070156" w:rsidP="00F53793">
            <w:pPr>
              <w:ind w:firstLineChars="100" w:firstLine="160"/>
              <w:rPr>
                <w:rFonts w:ascii="Arial" w:hAnsi="Arial" w:cs="Arial"/>
                <w:sz w:val="16"/>
                <w:szCs w:val="16"/>
              </w:rPr>
            </w:pPr>
            <w:r w:rsidRPr="0076766E">
              <w:rPr>
                <w:rFonts w:ascii="Arial" w:hAnsi="Arial" w:cs="Arial"/>
                <w:sz w:val="16"/>
                <w:szCs w:val="16"/>
              </w:rPr>
              <w:t>NAKNADE GRAĐANIMA I KUĆANSTVIMA</w:t>
            </w:r>
          </w:p>
        </w:tc>
        <w:tc>
          <w:tcPr>
            <w:tcW w:w="1017" w:type="dxa"/>
            <w:vAlign w:val="bottom"/>
          </w:tcPr>
          <w:p w14:paraId="0B1A858E"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150.000</w:t>
            </w:r>
          </w:p>
        </w:tc>
        <w:tc>
          <w:tcPr>
            <w:tcW w:w="1239" w:type="dxa"/>
            <w:vAlign w:val="bottom"/>
          </w:tcPr>
          <w:p w14:paraId="13825415"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1041" w:type="dxa"/>
            <w:vAlign w:val="bottom"/>
          </w:tcPr>
          <w:p w14:paraId="09E065A6"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150.000</w:t>
            </w:r>
          </w:p>
        </w:tc>
        <w:tc>
          <w:tcPr>
            <w:tcW w:w="1042" w:type="dxa"/>
            <w:vAlign w:val="bottom"/>
          </w:tcPr>
          <w:p w14:paraId="00A857BE"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150.000</w:t>
            </w:r>
          </w:p>
        </w:tc>
        <w:tc>
          <w:tcPr>
            <w:tcW w:w="951" w:type="dxa"/>
            <w:vAlign w:val="bottom"/>
          </w:tcPr>
          <w:p w14:paraId="553ABD9C"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4988DC3E"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0" w:type="dxa"/>
            <w:vAlign w:val="bottom"/>
          </w:tcPr>
          <w:p w14:paraId="22762246"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804" w:type="dxa"/>
            <w:vAlign w:val="bottom"/>
          </w:tcPr>
          <w:p w14:paraId="290D928D"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792" w:type="dxa"/>
            <w:vAlign w:val="bottom"/>
          </w:tcPr>
          <w:p w14:paraId="08BBEAC4"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2C2A15E1"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659626D0"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r>
      <w:tr w:rsidR="00070156" w:rsidRPr="00C1122D" w14:paraId="40650BF5" w14:textId="77777777" w:rsidTr="006B64BF">
        <w:tc>
          <w:tcPr>
            <w:tcW w:w="710" w:type="dxa"/>
          </w:tcPr>
          <w:p w14:paraId="7B56963D" w14:textId="77777777" w:rsidR="00070156" w:rsidRPr="00C1122D" w:rsidRDefault="00070156" w:rsidP="00F53793">
            <w:pPr>
              <w:rPr>
                <w:sz w:val="16"/>
                <w:szCs w:val="16"/>
              </w:rPr>
            </w:pPr>
          </w:p>
        </w:tc>
        <w:tc>
          <w:tcPr>
            <w:tcW w:w="608" w:type="dxa"/>
            <w:vAlign w:val="bottom"/>
          </w:tcPr>
          <w:p w14:paraId="43CEA8A8" w14:textId="77777777" w:rsidR="00070156" w:rsidRPr="0076766E" w:rsidRDefault="00070156" w:rsidP="00F53793">
            <w:pPr>
              <w:rPr>
                <w:rFonts w:ascii="Arial" w:hAnsi="Arial" w:cs="Arial"/>
                <w:i/>
                <w:iCs/>
                <w:sz w:val="16"/>
                <w:szCs w:val="16"/>
              </w:rPr>
            </w:pPr>
            <w:r w:rsidRPr="0076766E">
              <w:rPr>
                <w:rFonts w:ascii="Arial" w:hAnsi="Arial" w:cs="Arial"/>
                <w:i/>
                <w:iCs/>
                <w:sz w:val="16"/>
                <w:szCs w:val="16"/>
              </w:rPr>
              <w:t>372</w:t>
            </w:r>
          </w:p>
        </w:tc>
        <w:tc>
          <w:tcPr>
            <w:tcW w:w="2679" w:type="dxa"/>
            <w:vAlign w:val="bottom"/>
          </w:tcPr>
          <w:p w14:paraId="6A2910AB" w14:textId="77777777" w:rsidR="00070156" w:rsidRPr="0076766E" w:rsidRDefault="00070156" w:rsidP="00F53793">
            <w:pPr>
              <w:ind w:firstLineChars="100" w:firstLine="160"/>
              <w:rPr>
                <w:rFonts w:ascii="Arial" w:hAnsi="Arial" w:cs="Arial"/>
                <w:i/>
                <w:iCs/>
                <w:sz w:val="16"/>
                <w:szCs w:val="16"/>
              </w:rPr>
            </w:pPr>
            <w:r w:rsidRPr="0076766E">
              <w:rPr>
                <w:rFonts w:ascii="Arial" w:hAnsi="Arial" w:cs="Arial"/>
                <w:i/>
                <w:iCs/>
                <w:sz w:val="16"/>
                <w:szCs w:val="16"/>
              </w:rPr>
              <w:t>Naknade građanima i kućanstvima iz proračuna</w:t>
            </w:r>
          </w:p>
        </w:tc>
        <w:tc>
          <w:tcPr>
            <w:tcW w:w="1017" w:type="dxa"/>
            <w:vAlign w:val="bottom"/>
          </w:tcPr>
          <w:p w14:paraId="44714F94"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150.000</w:t>
            </w:r>
          </w:p>
        </w:tc>
        <w:tc>
          <w:tcPr>
            <w:tcW w:w="1239" w:type="dxa"/>
            <w:vAlign w:val="bottom"/>
          </w:tcPr>
          <w:p w14:paraId="4A06CA57"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1041" w:type="dxa"/>
            <w:vAlign w:val="bottom"/>
          </w:tcPr>
          <w:p w14:paraId="018D42D3"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150.000</w:t>
            </w:r>
          </w:p>
        </w:tc>
        <w:tc>
          <w:tcPr>
            <w:tcW w:w="1042" w:type="dxa"/>
            <w:vAlign w:val="bottom"/>
          </w:tcPr>
          <w:p w14:paraId="23495C9D"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150.000</w:t>
            </w:r>
          </w:p>
        </w:tc>
        <w:tc>
          <w:tcPr>
            <w:tcW w:w="951" w:type="dxa"/>
            <w:vAlign w:val="bottom"/>
          </w:tcPr>
          <w:p w14:paraId="5072C335"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5DB7BB3B"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0" w:type="dxa"/>
            <w:vAlign w:val="bottom"/>
          </w:tcPr>
          <w:p w14:paraId="6C96A909"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804" w:type="dxa"/>
            <w:vAlign w:val="bottom"/>
          </w:tcPr>
          <w:p w14:paraId="6ADFBFF8"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792" w:type="dxa"/>
            <w:vAlign w:val="bottom"/>
          </w:tcPr>
          <w:p w14:paraId="24D4771F"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05EA94A4"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135509C8"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r>
      <w:tr w:rsidR="00070156" w:rsidRPr="00C1122D" w14:paraId="59AD9744" w14:textId="77777777" w:rsidTr="006B64BF">
        <w:tc>
          <w:tcPr>
            <w:tcW w:w="710" w:type="dxa"/>
          </w:tcPr>
          <w:p w14:paraId="7F8888B9" w14:textId="77777777" w:rsidR="00070156" w:rsidRPr="00C1122D" w:rsidRDefault="00070156" w:rsidP="00F53793">
            <w:pPr>
              <w:rPr>
                <w:sz w:val="16"/>
                <w:szCs w:val="16"/>
              </w:rPr>
            </w:pPr>
            <w:r>
              <w:rPr>
                <w:sz w:val="16"/>
                <w:szCs w:val="16"/>
              </w:rPr>
              <w:t>1012</w:t>
            </w:r>
          </w:p>
        </w:tc>
        <w:tc>
          <w:tcPr>
            <w:tcW w:w="3287" w:type="dxa"/>
            <w:gridSpan w:val="2"/>
            <w:vAlign w:val="bottom"/>
          </w:tcPr>
          <w:p w14:paraId="33F20F6D" w14:textId="77777777" w:rsidR="00070156" w:rsidRPr="0076766E" w:rsidRDefault="00070156" w:rsidP="00F53793">
            <w:pPr>
              <w:rPr>
                <w:bCs/>
                <w:sz w:val="16"/>
                <w:szCs w:val="16"/>
              </w:rPr>
            </w:pPr>
            <w:r w:rsidRPr="0076766E">
              <w:rPr>
                <w:bCs/>
                <w:sz w:val="16"/>
                <w:szCs w:val="16"/>
              </w:rPr>
              <w:t>Aktivnost A1023 04:  Pomoć udrugama osoba s invaliditetom te udrugama u području zdr.</w:t>
            </w:r>
            <w:r>
              <w:rPr>
                <w:bCs/>
                <w:sz w:val="16"/>
                <w:szCs w:val="16"/>
              </w:rPr>
              <w:t xml:space="preserve"> </w:t>
            </w:r>
            <w:r w:rsidRPr="0076766E">
              <w:rPr>
                <w:bCs/>
                <w:sz w:val="16"/>
                <w:szCs w:val="16"/>
              </w:rPr>
              <w:t>skrbi</w:t>
            </w:r>
          </w:p>
        </w:tc>
        <w:tc>
          <w:tcPr>
            <w:tcW w:w="1017" w:type="dxa"/>
            <w:vAlign w:val="bottom"/>
          </w:tcPr>
          <w:p w14:paraId="6846A9ED"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60.000</w:t>
            </w:r>
          </w:p>
        </w:tc>
        <w:tc>
          <w:tcPr>
            <w:tcW w:w="1239" w:type="dxa"/>
            <w:vAlign w:val="bottom"/>
          </w:tcPr>
          <w:p w14:paraId="79F1E76C"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1041" w:type="dxa"/>
            <w:vAlign w:val="bottom"/>
          </w:tcPr>
          <w:p w14:paraId="504823E1"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60.000</w:t>
            </w:r>
          </w:p>
        </w:tc>
        <w:tc>
          <w:tcPr>
            <w:tcW w:w="1042" w:type="dxa"/>
            <w:vAlign w:val="bottom"/>
          </w:tcPr>
          <w:p w14:paraId="7A953C23"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60.000</w:t>
            </w:r>
          </w:p>
        </w:tc>
        <w:tc>
          <w:tcPr>
            <w:tcW w:w="951" w:type="dxa"/>
            <w:vAlign w:val="bottom"/>
          </w:tcPr>
          <w:p w14:paraId="4A30FCE8"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5463233A"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0" w:type="dxa"/>
            <w:vAlign w:val="bottom"/>
          </w:tcPr>
          <w:p w14:paraId="7A4B44D4"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804" w:type="dxa"/>
            <w:vAlign w:val="bottom"/>
          </w:tcPr>
          <w:p w14:paraId="349C7446"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792" w:type="dxa"/>
            <w:vAlign w:val="bottom"/>
          </w:tcPr>
          <w:p w14:paraId="712573A0"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44D1A4EE"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39B11634"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r>
      <w:tr w:rsidR="00070156" w:rsidRPr="00C1122D" w14:paraId="5F0F8BEB" w14:textId="77777777" w:rsidTr="006B64BF">
        <w:tc>
          <w:tcPr>
            <w:tcW w:w="710" w:type="dxa"/>
          </w:tcPr>
          <w:p w14:paraId="7390E564" w14:textId="77777777" w:rsidR="00070156" w:rsidRPr="00C1122D" w:rsidRDefault="00070156" w:rsidP="00F53793">
            <w:pPr>
              <w:rPr>
                <w:sz w:val="16"/>
                <w:szCs w:val="16"/>
              </w:rPr>
            </w:pPr>
          </w:p>
        </w:tc>
        <w:tc>
          <w:tcPr>
            <w:tcW w:w="608" w:type="dxa"/>
            <w:vAlign w:val="bottom"/>
          </w:tcPr>
          <w:p w14:paraId="18BD176E" w14:textId="77777777" w:rsidR="00070156" w:rsidRPr="0076766E" w:rsidRDefault="00070156" w:rsidP="00F53793">
            <w:pPr>
              <w:ind w:firstLineChars="100" w:firstLine="160"/>
              <w:rPr>
                <w:rFonts w:ascii="Arial" w:hAnsi="Arial" w:cs="Arial"/>
                <w:sz w:val="16"/>
                <w:szCs w:val="16"/>
              </w:rPr>
            </w:pPr>
            <w:r w:rsidRPr="0076766E">
              <w:rPr>
                <w:rFonts w:ascii="Arial" w:hAnsi="Arial" w:cs="Arial"/>
                <w:sz w:val="16"/>
                <w:szCs w:val="16"/>
              </w:rPr>
              <w:t>38</w:t>
            </w:r>
          </w:p>
        </w:tc>
        <w:tc>
          <w:tcPr>
            <w:tcW w:w="2679" w:type="dxa"/>
            <w:vAlign w:val="bottom"/>
          </w:tcPr>
          <w:p w14:paraId="2938923B" w14:textId="77777777" w:rsidR="00070156" w:rsidRPr="0076766E" w:rsidRDefault="00070156" w:rsidP="00F53793">
            <w:pPr>
              <w:ind w:firstLineChars="100" w:firstLine="160"/>
              <w:rPr>
                <w:rFonts w:ascii="Arial" w:hAnsi="Arial" w:cs="Arial"/>
                <w:sz w:val="16"/>
                <w:szCs w:val="16"/>
              </w:rPr>
            </w:pPr>
            <w:r w:rsidRPr="0076766E">
              <w:rPr>
                <w:rFonts w:ascii="Arial" w:hAnsi="Arial" w:cs="Arial"/>
                <w:sz w:val="16"/>
                <w:szCs w:val="16"/>
              </w:rPr>
              <w:t>OSTALI RASHODI</w:t>
            </w:r>
          </w:p>
        </w:tc>
        <w:tc>
          <w:tcPr>
            <w:tcW w:w="1017" w:type="dxa"/>
            <w:vAlign w:val="bottom"/>
          </w:tcPr>
          <w:p w14:paraId="7A4EAEE8"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60.000</w:t>
            </w:r>
          </w:p>
        </w:tc>
        <w:tc>
          <w:tcPr>
            <w:tcW w:w="1239" w:type="dxa"/>
            <w:vAlign w:val="bottom"/>
          </w:tcPr>
          <w:p w14:paraId="3798F371"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1041" w:type="dxa"/>
            <w:vAlign w:val="bottom"/>
          </w:tcPr>
          <w:p w14:paraId="01C004F4"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60.000</w:t>
            </w:r>
          </w:p>
        </w:tc>
        <w:tc>
          <w:tcPr>
            <w:tcW w:w="1042" w:type="dxa"/>
            <w:vAlign w:val="bottom"/>
          </w:tcPr>
          <w:p w14:paraId="3E8AC262"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60.000</w:t>
            </w:r>
          </w:p>
        </w:tc>
        <w:tc>
          <w:tcPr>
            <w:tcW w:w="951" w:type="dxa"/>
            <w:vAlign w:val="bottom"/>
          </w:tcPr>
          <w:p w14:paraId="6C4FF6DA"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52BE0474"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0" w:type="dxa"/>
            <w:vAlign w:val="bottom"/>
          </w:tcPr>
          <w:p w14:paraId="5EBDA856"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804" w:type="dxa"/>
            <w:vAlign w:val="bottom"/>
          </w:tcPr>
          <w:p w14:paraId="2CEFCF0C"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792" w:type="dxa"/>
            <w:vAlign w:val="bottom"/>
          </w:tcPr>
          <w:p w14:paraId="06E6D71B"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60D6CED2"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2BC927FB"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r>
      <w:tr w:rsidR="00070156" w:rsidRPr="00C1122D" w14:paraId="1A3BA9B2" w14:textId="77777777" w:rsidTr="006B64BF">
        <w:tc>
          <w:tcPr>
            <w:tcW w:w="710" w:type="dxa"/>
          </w:tcPr>
          <w:p w14:paraId="72779800" w14:textId="77777777" w:rsidR="00070156" w:rsidRPr="00C1122D" w:rsidRDefault="00070156" w:rsidP="00F53793">
            <w:pPr>
              <w:rPr>
                <w:sz w:val="16"/>
                <w:szCs w:val="16"/>
              </w:rPr>
            </w:pPr>
          </w:p>
        </w:tc>
        <w:tc>
          <w:tcPr>
            <w:tcW w:w="608" w:type="dxa"/>
            <w:vAlign w:val="bottom"/>
          </w:tcPr>
          <w:p w14:paraId="710F2BD6" w14:textId="77777777" w:rsidR="00070156" w:rsidRPr="0076766E" w:rsidRDefault="00070156" w:rsidP="00F53793">
            <w:pPr>
              <w:rPr>
                <w:rFonts w:ascii="Arial" w:hAnsi="Arial" w:cs="Arial"/>
                <w:i/>
                <w:iCs/>
                <w:sz w:val="16"/>
                <w:szCs w:val="16"/>
              </w:rPr>
            </w:pPr>
            <w:r w:rsidRPr="0076766E">
              <w:rPr>
                <w:rFonts w:ascii="Arial" w:hAnsi="Arial" w:cs="Arial"/>
                <w:i/>
                <w:iCs/>
                <w:sz w:val="16"/>
                <w:szCs w:val="16"/>
              </w:rPr>
              <w:t>381</w:t>
            </w:r>
          </w:p>
        </w:tc>
        <w:tc>
          <w:tcPr>
            <w:tcW w:w="2679" w:type="dxa"/>
            <w:vAlign w:val="bottom"/>
          </w:tcPr>
          <w:p w14:paraId="6E11AA0C" w14:textId="77777777" w:rsidR="00070156" w:rsidRPr="0076766E" w:rsidRDefault="00070156" w:rsidP="00F53793">
            <w:pPr>
              <w:ind w:firstLineChars="100" w:firstLine="160"/>
              <w:rPr>
                <w:rFonts w:ascii="Arial" w:hAnsi="Arial" w:cs="Arial"/>
                <w:i/>
                <w:iCs/>
                <w:sz w:val="16"/>
                <w:szCs w:val="16"/>
              </w:rPr>
            </w:pPr>
            <w:r w:rsidRPr="0076766E">
              <w:rPr>
                <w:rFonts w:ascii="Arial" w:hAnsi="Arial" w:cs="Arial"/>
                <w:i/>
                <w:iCs/>
                <w:sz w:val="16"/>
                <w:szCs w:val="16"/>
              </w:rPr>
              <w:t>Tekuće donacije</w:t>
            </w:r>
          </w:p>
        </w:tc>
        <w:tc>
          <w:tcPr>
            <w:tcW w:w="1017" w:type="dxa"/>
            <w:vAlign w:val="bottom"/>
          </w:tcPr>
          <w:p w14:paraId="36B5918F"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60.000</w:t>
            </w:r>
          </w:p>
        </w:tc>
        <w:tc>
          <w:tcPr>
            <w:tcW w:w="1239" w:type="dxa"/>
            <w:vAlign w:val="bottom"/>
          </w:tcPr>
          <w:p w14:paraId="6E9DF6E2"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1041" w:type="dxa"/>
            <w:vAlign w:val="bottom"/>
          </w:tcPr>
          <w:p w14:paraId="3D15376F"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60.000</w:t>
            </w:r>
          </w:p>
        </w:tc>
        <w:tc>
          <w:tcPr>
            <w:tcW w:w="1042" w:type="dxa"/>
            <w:vAlign w:val="bottom"/>
          </w:tcPr>
          <w:p w14:paraId="71FC7690"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60.000</w:t>
            </w:r>
          </w:p>
        </w:tc>
        <w:tc>
          <w:tcPr>
            <w:tcW w:w="951" w:type="dxa"/>
            <w:vAlign w:val="bottom"/>
          </w:tcPr>
          <w:p w14:paraId="7D5D58F6"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012ACFE1"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0" w:type="dxa"/>
            <w:vAlign w:val="bottom"/>
          </w:tcPr>
          <w:p w14:paraId="62759D9D"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804" w:type="dxa"/>
            <w:vAlign w:val="bottom"/>
          </w:tcPr>
          <w:p w14:paraId="552C76B0"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792" w:type="dxa"/>
            <w:vAlign w:val="bottom"/>
          </w:tcPr>
          <w:p w14:paraId="25D21D66"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08BE9545"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127128EC"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r>
      <w:tr w:rsidR="00070156" w:rsidRPr="00C1122D" w14:paraId="72686C78" w14:textId="77777777" w:rsidTr="006B64BF">
        <w:tc>
          <w:tcPr>
            <w:tcW w:w="710" w:type="dxa"/>
          </w:tcPr>
          <w:p w14:paraId="7DE9E1D5" w14:textId="77777777" w:rsidR="00070156" w:rsidRPr="00C1122D" w:rsidRDefault="00070156" w:rsidP="00F53793">
            <w:pPr>
              <w:rPr>
                <w:sz w:val="16"/>
                <w:szCs w:val="16"/>
              </w:rPr>
            </w:pPr>
            <w:r>
              <w:rPr>
                <w:sz w:val="16"/>
                <w:szCs w:val="16"/>
              </w:rPr>
              <w:t>1060</w:t>
            </w:r>
          </w:p>
        </w:tc>
        <w:tc>
          <w:tcPr>
            <w:tcW w:w="3287" w:type="dxa"/>
            <w:gridSpan w:val="2"/>
            <w:vAlign w:val="bottom"/>
          </w:tcPr>
          <w:p w14:paraId="1089B639" w14:textId="77777777" w:rsidR="00070156" w:rsidRPr="0076766E" w:rsidRDefault="00070156" w:rsidP="00F53793">
            <w:pPr>
              <w:rPr>
                <w:bCs/>
                <w:sz w:val="16"/>
                <w:szCs w:val="16"/>
              </w:rPr>
            </w:pPr>
            <w:r>
              <w:rPr>
                <w:rFonts w:ascii="Arial" w:hAnsi="Arial" w:cs="Arial"/>
                <w:b/>
                <w:bCs/>
                <w:sz w:val="18"/>
                <w:szCs w:val="18"/>
              </w:rPr>
              <w:t xml:space="preserve"> </w:t>
            </w:r>
            <w:r w:rsidRPr="0076766E">
              <w:rPr>
                <w:bCs/>
                <w:sz w:val="16"/>
                <w:szCs w:val="16"/>
              </w:rPr>
              <w:t>Aktivnost A1023 05:  Pomoć za podm. troš. stanovanja</w:t>
            </w:r>
          </w:p>
        </w:tc>
        <w:tc>
          <w:tcPr>
            <w:tcW w:w="1017" w:type="dxa"/>
            <w:vAlign w:val="bottom"/>
          </w:tcPr>
          <w:p w14:paraId="0E205657"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5.000</w:t>
            </w:r>
          </w:p>
        </w:tc>
        <w:tc>
          <w:tcPr>
            <w:tcW w:w="1239" w:type="dxa"/>
            <w:vAlign w:val="bottom"/>
          </w:tcPr>
          <w:p w14:paraId="099D12D6"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5.400</w:t>
            </w:r>
          </w:p>
        </w:tc>
        <w:tc>
          <w:tcPr>
            <w:tcW w:w="1041" w:type="dxa"/>
            <w:vAlign w:val="bottom"/>
          </w:tcPr>
          <w:p w14:paraId="69E85D4D"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10.400</w:t>
            </w:r>
          </w:p>
        </w:tc>
        <w:tc>
          <w:tcPr>
            <w:tcW w:w="1042" w:type="dxa"/>
            <w:vAlign w:val="bottom"/>
          </w:tcPr>
          <w:p w14:paraId="125050B5"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2.000</w:t>
            </w:r>
          </w:p>
        </w:tc>
        <w:tc>
          <w:tcPr>
            <w:tcW w:w="951" w:type="dxa"/>
            <w:vAlign w:val="bottom"/>
          </w:tcPr>
          <w:p w14:paraId="2E34DB4A"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3CCD6DD1"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0" w:type="dxa"/>
            <w:vAlign w:val="bottom"/>
          </w:tcPr>
          <w:p w14:paraId="2FFAACCA"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8.400</w:t>
            </w:r>
          </w:p>
        </w:tc>
        <w:tc>
          <w:tcPr>
            <w:tcW w:w="804" w:type="dxa"/>
            <w:vAlign w:val="bottom"/>
          </w:tcPr>
          <w:p w14:paraId="3EC38E42"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792" w:type="dxa"/>
            <w:vAlign w:val="bottom"/>
          </w:tcPr>
          <w:p w14:paraId="6F3561C0"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6DF3F28A"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42AC98A3"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r>
      <w:tr w:rsidR="00070156" w:rsidRPr="00C1122D" w14:paraId="61F45B37" w14:textId="77777777" w:rsidTr="006B64BF">
        <w:tc>
          <w:tcPr>
            <w:tcW w:w="710" w:type="dxa"/>
          </w:tcPr>
          <w:p w14:paraId="2B162DD5" w14:textId="77777777" w:rsidR="00070156" w:rsidRPr="00C1122D" w:rsidRDefault="00070156" w:rsidP="00F53793">
            <w:pPr>
              <w:rPr>
                <w:sz w:val="16"/>
                <w:szCs w:val="16"/>
              </w:rPr>
            </w:pPr>
          </w:p>
        </w:tc>
        <w:tc>
          <w:tcPr>
            <w:tcW w:w="608" w:type="dxa"/>
            <w:vAlign w:val="bottom"/>
          </w:tcPr>
          <w:p w14:paraId="0CE91023" w14:textId="77777777" w:rsidR="00070156" w:rsidRPr="0076766E" w:rsidRDefault="00070156" w:rsidP="00F53793">
            <w:pPr>
              <w:ind w:firstLineChars="100" w:firstLine="160"/>
              <w:rPr>
                <w:rFonts w:ascii="Arial" w:hAnsi="Arial" w:cs="Arial"/>
                <w:sz w:val="16"/>
                <w:szCs w:val="16"/>
              </w:rPr>
            </w:pPr>
            <w:r w:rsidRPr="0076766E">
              <w:rPr>
                <w:rFonts w:ascii="Arial" w:hAnsi="Arial" w:cs="Arial"/>
                <w:sz w:val="16"/>
                <w:szCs w:val="16"/>
              </w:rPr>
              <w:t>37</w:t>
            </w:r>
          </w:p>
        </w:tc>
        <w:tc>
          <w:tcPr>
            <w:tcW w:w="2679" w:type="dxa"/>
            <w:vAlign w:val="bottom"/>
          </w:tcPr>
          <w:p w14:paraId="641CB454" w14:textId="77777777" w:rsidR="00070156" w:rsidRPr="0076766E" w:rsidRDefault="00070156" w:rsidP="00F53793">
            <w:pPr>
              <w:ind w:firstLineChars="100" w:firstLine="160"/>
              <w:rPr>
                <w:rFonts w:ascii="Arial" w:hAnsi="Arial" w:cs="Arial"/>
                <w:sz w:val="16"/>
                <w:szCs w:val="16"/>
              </w:rPr>
            </w:pPr>
            <w:r w:rsidRPr="0076766E">
              <w:rPr>
                <w:rFonts w:ascii="Arial" w:hAnsi="Arial" w:cs="Arial"/>
                <w:sz w:val="16"/>
                <w:szCs w:val="16"/>
              </w:rPr>
              <w:t>NAKNADE GRAĐANIMA I KUĆANSTVIMA</w:t>
            </w:r>
          </w:p>
        </w:tc>
        <w:tc>
          <w:tcPr>
            <w:tcW w:w="1017" w:type="dxa"/>
            <w:vAlign w:val="bottom"/>
          </w:tcPr>
          <w:p w14:paraId="3C3EDB66"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5.000</w:t>
            </w:r>
          </w:p>
        </w:tc>
        <w:tc>
          <w:tcPr>
            <w:tcW w:w="1239" w:type="dxa"/>
            <w:vAlign w:val="bottom"/>
          </w:tcPr>
          <w:p w14:paraId="5273AC93"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5.400</w:t>
            </w:r>
          </w:p>
        </w:tc>
        <w:tc>
          <w:tcPr>
            <w:tcW w:w="1041" w:type="dxa"/>
            <w:vAlign w:val="bottom"/>
          </w:tcPr>
          <w:p w14:paraId="3AB0590C"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10.400</w:t>
            </w:r>
          </w:p>
        </w:tc>
        <w:tc>
          <w:tcPr>
            <w:tcW w:w="1042" w:type="dxa"/>
            <w:vAlign w:val="bottom"/>
          </w:tcPr>
          <w:p w14:paraId="1A54EC71"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2.000</w:t>
            </w:r>
          </w:p>
        </w:tc>
        <w:tc>
          <w:tcPr>
            <w:tcW w:w="951" w:type="dxa"/>
            <w:vAlign w:val="bottom"/>
          </w:tcPr>
          <w:p w14:paraId="46FF5EAD"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4DDFF275"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0" w:type="dxa"/>
            <w:vAlign w:val="bottom"/>
          </w:tcPr>
          <w:p w14:paraId="236543A7"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8.400</w:t>
            </w:r>
          </w:p>
        </w:tc>
        <w:tc>
          <w:tcPr>
            <w:tcW w:w="804" w:type="dxa"/>
            <w:vAlign w:val="bottom"/>
          </w:tcPr>
          <w:p w14:paraId="7EE12CA4"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792" w:type="dxa"/>
            <w:vAlign w:val="bottom"/>
          </w:tcPr>
          <w:p w14:paraId="1F7A7AA7"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38C021E0"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3DE0539C"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r>
      <w:tr w:rsidR="00070156" w:rsidRPr="00C1122D" w14:paraId="11E053C3" w14:textId="77777777" w:rsidTr="006B64BF">
        <w:tc>
          <w:tcPr>
            <w:tcW w:w="710" w:type="dxa"/>
          </w:tcPr>
          <w:p w14:paraId="765C3B1F" w14:textId="77777777" w:rsidR="00070156" w:rsidRPr="00C1122D" w:rsidRDefault="00070156" w:rsidP="00F53793">
            <w:pPr>
              <w:rPr>
                <w:sz w:val="16"/>
                <w:szCs w:val="16"/>
              </w:rPr>
            </w:pPr>
          </w:p>
        </w:tc>
        <w:tc>
          <w:tcPr>
            <w:tcW w:w="608" w:type="dxa"/>
            <w:vAlign w:val="bottom"/>
          </w:tcPr>
          <w:p w14:paraId="4B5514EA" w14:textId="77777777" w:rsidR="00070156" w:rsidRPr="0076766E" w:rsidRDefault="00070156" w:rsidP="00F53793">
            <w:pPr>
              <w:rPr>
                <w:rFonts w:ascii="Arial" w:hAnsi="Arial" w:cs="Arial"/>
                <w:i/>
                <w:iCs/>
                <w:sz w:val="16"/>
                <w:szCs w:val="16"/>
              </w:rPr>
            </w:pPr>
            <w:r w:rsidRPr="0076766E">
              <w:rPr>
                <w:rFonts w:ascii="Arial" w:hAnsi="Arial" w:cs="Arial"/>
                <w:i/>
                <w:iCs/>
                <w:sz w:val="16"/>
                <w:szCs w:val="16"/>
              </w:rPr>
              <w:t>372</w:t>
            </w:r>
          </w:p>
        </w:tc>
        <w:tc>
          <w:tcPr>
            <w:tcW w:w="2679" w:type="dxa"/>
            <w:vAlign w:val="bottom"/>
          </w:tcPr>
          <w:p w14:paraId="1A102A34" w14:textId="77777777" w:rsidR="00070156" w:rsidRPr="0076766E" w:rsidRDefault="00070156" w:rsidP="00F53793">
            <w:pPr>
              <w:ind w:firstLineChars="100" w:firstLine="160"/>
              <w:rPr>
                <w:rFonts w:ascii="Arial" w:hAnsi="Arial" w:cs="Arial"/>
                <w:i/>
                <w:iCs/>
                <w:sz w:val="16"/>
                <w:szCs w:val="16"/>
              </w:rPr>
            </w:pPr>
            <w:r w:rsidRPr="0076766E">
              <w:rPr>
                <w:rFonts w:ascii="Arial" w:hAnsi="Arial" w:cs="Arial"/>
                <w:i/>
                <w:iCs/>
                <w:sz w:val="16"/>
                <w:szCs w:val="16"/>
              </w:rPr>
              <w:t>Naknade građanima i kućanstvima iz proračuna</w:t>
            </w:r>
          </w:p>
        </w:tc>
        <w:tc>
          <w:tcPr>
            <w:tcW w:w="1017" w:type="dxa"/>
            <w:vAlign w:val="bottom"/>
          </w:tcPr>
          <w:p w14:paraId="792FD485"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5.000</w:t>
            </w:r>
          </w:p>
        </w:tc>
        <w:tc>
          <w:tcPr>
            <w:tcW w:w="1239" w:type="dxa"/>
            <w:vAlign w:val="bottom"/>
          </w:tcPr>
          <w:p w14:paraId="3AF8E508"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5.400</w:t>
            </w:r>
          </w:p>
        </w:tc>
        <w:tc>
          <w:tcPr>
            <w:tcW w:w="1041" w:type="dxa"/>
            <w:vAlign w:val="bottom"/>
          </w:tcPr>
          <w:p w14:paraId="79774157"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10.400</w:t>
            </w:r>
          </w:p>
        </w:tc>
        <w:tc>
          <w:tcPr>
            <w:tcW w:w="1042" w:type="dxa"/>
            <w:vAlign w:val="bottom"/>
          </w:tcPr>
          <w:p w14:paraId="6F1293D9"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2.000</w:t>
            </w:r>
          </w:p>
        </w:tc>
        <w:tc>
          <w:tcPr>
            <w:tcW w:w="951" w:type="dxa"/>
            <w:vAlign w:val="bottom"/>
          </w:tcPr>
          <w:p w14:paraId="36BEE5BE"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548071E1"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0" w:type="dxa"/>
            <w:vAlign w:val="bottom"/>
          </w:tcPr>
          <w:p w14:paraId="5E9DA5FE"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8.400</w:t>
            </w:r>
          </w:p>
        </w:tc>
        <w:tc>
          <w:tcPr>
            <w:tcW w:w="804" w:type="dxa"/>
            <w:vAlign w:val="bottom"/>
          </w:tcPr>
          <w:p w14:paraId="60F5F8A2"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792" w:type="dxa"/>
            <w:vAlign w:val="bottom"/>
          </w:tcPr>
          <w:p w14:paraId="57504640"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3DA3F891"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56839B0E"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r>
      <w:tr w:rsidR="00070156" w:rsidRPr="00C1122D" w14:paraId="411C249D" w14:textId="77777777" w:rsidTr="006B64BF">
        <w:tc>
          <w:tcPr>
            <w:tcW w:w="710" w:type="dxa"/>
          </w:tcPr>
          <w:p w14:paraId="65FA13FD" w14:textId="77777777" w:rsidR="00070156" w:rsidRPr="00C1122D" w:rsidRDefault="00070156" w:rsidP="00F53793">
            <w:pPr>
              <w:rPr>
                <w:sz w:val="16"/>
                <w:szCs w:val="16"/>
              </w:rPr>
            </w:pPr>
            <w:r>
              <w:rPr>
                <w:sz w:val="16"/>
                <w:szCs w:val="16"/>
              </w:rPr>
              <w:t>1090</w:t>
            </w:r>
          </w:p>
        </w:tc>
        <w:tc>
          <w:tcPr>
            <w:tcW w:w="3287" w:type="dxa"/>
            <w:gridSpan w:val="2"/>
            <w:vAlign w:val="bottom"/>
          </w:tcPr>
          <w:p w14:paraId="45DDBAEF" w14:textId="77777777" w:rsidR="00070156" w:rsidRPr="0076766E" w:rsidRDefault="00070156" w:rsidP="00F53793">
            <w:pPr>
              <w:rPr>
                <w:bCs/>
                <w:sz w:val="16"/>
                <w:szCs w:val="16"/>
              </w:rPr>
            </w:pPr>
            <w:r>
              <w:rPr>
                <w:rFonts w:ascii="Arial" w:hAnsi="Arial" w:cs="Arial"/>
                <w:b/>
                <w:bCs/>
                <w:sz w:val="18"/>
                <w:szCs w:val="18"/>
              </w:rPr>
              <w:t xml:space="preserve"> </w:t>
            </w:r>
            <w:r w:rsidRPr="0076766E">
              <w:rPr>
                <w:bCs/>
                <w:sz w:val="16"/>
                <w:szCs w:val="16"/>
              </w:rPr>
              <w:t>Aktivnost A1023 06:  Pomoć Crvenom križu GD Hvar</w:t>
            </w:r>
          </w:p>
        </w:tc>
        <w:tc>
          <w:tcPr>
            <w:tcW w:w="1017" w:type="dxa"/>
            <w:vAlign w:val="bottom"/>
          </w:tcPr>
          <w:p w14:paraId="66593D7C"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255.000</w:t>
            </w:r>
          </w:p>
        </w:tc>
        <w:tc>
          <w:tcPr>
            <w:tcW w:w="1239" w:type="dxa"/>
            <w:vAlign w:val="bottom"/>
          </w:tcPr>
          <w:p w14:paraId="0898B603"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1041" w:type="dxa"/>
            <w:vAlign w:val="bottom"/>
          </w:tcPr>
          <w:p w14:paraId="658B3D25"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255.000</w:t>
            </w:r>
          </w:p>
        </w:tc>
        <w:tc>
          <w:tcPr>
            <w:tcW w:w="1042" w:type="dxa"/>
            <w:vAlign w:val="bottom"/>
          </w:tcPr>
          <w:p w14:paraId="29B5AD27"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255.000</w:t>
            </w:r>
          </w:p>
        </w:tc>
        <w:tc>
          <w:tcPr>
            <w:tcW w:w="951" w:type="dxa"/>
            <w:vAlign w:val="bottom"/>
          </w:tcPr>
          <w:p w14:paraId="39C07C8C"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2876D65C"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0" w:type="dxa"/>
            <w:vAlign w:val="bottom"/>
          </w:tcPr>
          <w:p w14:paraId="720A568B"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804" w:type="dxa"/>
            <w:vAlign w:val="bottom"/>
          </w:tcPr>
          <w:p w14:paraId="11A70B82"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792" w:type="dxa"/>
            <w:vAlign w:val="bottom"/>
          </w:tcPr>
          <w:p w14:paraId="50713B30"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22F88CC9"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343DC786"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r>
      <w:tr w:rsidR="00070156" w:rsidRPr="00C1122D" w14:paraId="0BC48BB3" w14:textId="77777777" w:rsidTr="006B64BF">
        <w:tc>
          <w:tcPr>
            <w:tcW w:w="710" w:type="dxa"/>
          </w:tcPr>
          <w:p w14:paraId="6FB57911" w14:textId="77777777" w:rsidR="00070156" w:rsidRPr="00C1122D" w:rsidRDefault="00070156" w:rsidP="00F53793">
            <w:pPr>
              <w:rPr>
                <w:sz w:val="16"/>
                <w:szCs w:val="16"/>
              </w:rPr>
            </w:pPr>
          </w:p>
        </w:tc>
        <w:tc>
          <w:tcPr>
            <w:tcW w:w="608" w:type="dxa"/>
            <w:vAlign w:val="bottom"/>
          </w:tcPr>
          <w:p w14:paraId="1FF27FCF" w14:textId="77777777" w:rsidR="00070156" w:rsidRPr="0076766E" w:rsidRDefault="00070156" w:rsidP="00F53793">
            <w:pPr>
              <w:ind w:firstLineChars="100" w:firstLine="160"/>
              <w:rPr>
                <w:rFonts w:ascii="Arial" w:hAnsi="Arial" w:cs="Arial"/>
                <w:sz w:val="16"/>
                <w:szCs w:val="16"/>
              </w:rPr>
            </w:pPr>
            <w:r w:rsidRPr="0076766E">
              <w:rPr>
                <w:rFonts w:ascii="Arial" w:hAnsi="Arial" w:cs="Arial"/>
                <w:sz w:val="16"/>
                <w:szCs w:val="16"/>
              </w:rPr>
              <w:t>38</w:t>
            </w:r>
          </w:p>
        </w:tc>
        <w:tc>
          <w:tcPr>
            <w:tcW w:w="2679" w:type="dxa"/>
            <w:vAlign w:val="bottom"/>
          </w:tcPr>
          <w:p w14:paraId="351DDAC7" w14:textId="77777777" w:rsidR="00070156" w:rsidRPr="0076766E" w:rsidRDefault="00070156" w:rsidP="00F53793">
            <w:pPr>
              <w:ind w:firstLineChars="100" w:firstLine="160"/>
              <w:rPr>
                <w:rFonts w:ascii="Arial" w:hAnsi="Arial" w:cs="Arial"/>
                <w:sz w:val="16"/>
                <w:szCs w:val="16"/>
              </w:rPr>
            </w:pPr>
            <w:r w:rsidRPr="0076766E">
              <w:rPr>
                <w:rFonts w:ascii="Arial" w:hAnsi="Arial" w:cs="Arial"/>
                <w:sz w:val="16"/>
                <w:szCs w:val="16"/>
              </w:rPr>
              <w:t>OSTALI RASHODI</w:t>
            </w:r>
          </w:p>
        </w:tc>
        <w:tc>
          <w:tcPr>
            <w:tcW w:w="1017" w:type="dxa"/>
            <w:vAlign w:val="bottom"/>
          </w:tcPr>
          <w:p w14:paraId="555ECF12"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255.000</w:t>
            </w:r>
          </w:p>
        </w:tc>
        <w:tc>
          <w:tcPr>
            <w:tcW w:w="1239" w:type="dxa"/>
            <w:vAlign w:val="bottom"/>
          </w:tcPr>
          <w:p w14:paraId="313ACA05"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1041" w:type="dxa"/>
            <w:vAlign w:val="bottom"/>
          </w:tcPr>
          <w:p w14:paraId="3764EB8C"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255.000</w:t>
            </w:r>
          </w:p>
        </w:tc>
        <w:tc>
          <w:tcPr>
            <w:tcW w:w="1042" w:type="dxa"/>
            <w:vAlign w:val="bottom"/>
          </w:tcPr>
          <w:p w14:paraId="35AD2982"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255.000</w:t>
            </w:r>
          </w:p>
        </w:tc>
        <w:tc>
          <w:tcPr>
            <w:tcW w:w="951" w:type="dxa"/>
            <w:vAlign w:val="bottom"/>
          </w:tcPr>
          <w:p w14:paraId="4F1E3D49"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56220A49"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0" w:type="dxa"/>
            <w:vAlign w:val="bottom"/>
          </w:tcPr>
          <w:p w14:paraId="72F17A84"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804" w:type="dxa"/>
            <w:vAlign w:val="bottom"/>
          </w:tcPr>
          <w:p w14:paraId="34F61EA7"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792" w:type="dxa"/>
            <w:vAlign w:val="bottom"/>
          </w:tcPr>
          <w:p w14:paraId="6102BA84"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40BA4F97"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468C3470"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r>
      <w:tr w:rsidR="004E125A" w14:paraId="438947B9" w14:textId="77777777" w:rsidTr="006B64BF">
        <w:tc>
          <w:tcPr>
            <w:tcW w:w="710" w:type="dxa"/>
            <w:vMerge w:val="restart"/>
          </w:tcPr>
          <w:p w14:paraId="478C2C96" w14:textId="77777777" w:rsidR="004E125A" w:rsidRPr="00407A65" w:rsidRDefault="004E125A" w:rsidP="004E125A">
            <w:pPr>
              <w:jc w:val="right"/>
              <w:rPr>
                <w:b/>
                <w:sz w:val="16"/>
                <w:szCs w:val="16"/>
              </w:rPr>
            </w:pPr>
          </w:p>
          <w:p w14:paraId="67975F51" w14:textId="77777777" w:rsidR="004E125A" w:rsidRDefault="004E125A" w:rsidP="004E125A">
            <w:pPr>
              <w:jc w:val="right"/>
              <w:rPr>
                <w:b/>
                <w:sz w:val="16"/>
                <w:szCs w:val="16"/>
              </w:rPr>
            </w:pPr>
          </w:p>
          <w:p w14:paraId="353084B0" w14:textId="77777777" w:rsidR="004E125A" w:rsidRPr="00407A65" w:rsidRDefault="004E125A" w:rsidP="004E125A">
            <w:pPr>
              <w:jc w:val="right"/>
              <w:rPr>
                <w:b/>
                <w:sz w:val="16"/>
                <w:szCs w:val="16"/>
              </w:rPr>
            </w:pPr>
            <w:r w:rsidRPr="00407A65">
              <w:rPr>
                <w:b/>
                <w:sz w:val="16"/>
                <w:szCs w:val="16"/>
              </w:rPr>
              <w:t>FUNK.</w:t>
            </w:r>
          </w:p>
          <w:p w14:paraId="215F1ABF" w14:textId="77777777" w:rsidR="004E125A" w:rsidRPr="00407A65" w:rsidRDefault="004E125A" w:rsidP="004E125A">
            <w:pPr>
              <w:jc w:val="right"/>
              <w:rPr>
                <w:b/>
                <w:sz w:val="16"/>
                <w:szCs w:val="16"/>
              </w:rPr>
            </w:pPr>
            <w:r w:rsidRPr="00407A65">
              <w:rPr>
                <w:b/>
                <w:sz w:val="16"/>
                <w:szCs w:val="16"/>
              </w:rPr>
              <w:t>KLAS.</w:t>
            </w:r>
          </w:p>
        </w:tc>
        <w:tc>
          <w:tcPr>
            <w:tcW w:w="608" w:type="dxa"/>
            <w:vMerge w:val="restart"/>
          </w:tcPr>
          <w:p w14:paraId="5891DDD0" w14:textId="77777777" w:rsidR="004E125A" w:rsidRPr="00407A65" w:rsidRDefault="004E125A" w:rsidP="004E125A">
            <w:pPr>
              <w:jc w:val="right"/>
              <w:rPr>
                <w:b/>
                <w:sz w:val="16"/>
                <w:szCs w:val="16"/>
              </w:rPr>
            </w:pPr>
          </w:p>
          <w:p w14:paraId="6EF758E4" w14:textId="77777777" w:rsidR="004E125A" w:rsidRDefault="004E125A" w:rsidP="004E125A">
            <w:pPr>
              <w:jc w:val="right"/>
              <w:rPr>
                <w:b/>
                <w:sz w:val="16"/>
                <w:szCs w:val="16"/>
              </w:rPr>
            </w:pPr>
          </w:p>
          <w:p w14:paraId="221A04FD" w14:textId="77777777" w:rsidR="004E125A" w:rsidRPr="00407A65" w:rsidRDefault="004E125A" w:rsidP="004E125A">
            <w:pPr>
              <w:jc w:val="right"/>
              <w:rPr>
                <w:b/>
                <w:sz w:val="16"/>
                <w:szCs w:val="16"/>
              </w:rPr>
            </w:pPr>
            <w:r w:rsidRPr="00407A65">
              <w:rPr>
                <w:b/>
                <w:sz w:val="16"/>
                <w:szCs w:val="16"/>
              </w:rPr>
              <w:t>RAČ.</w:t>
            </w:r>
          </w:p>
          <w:p w14:paraId="5B3E0F96" w14:textId="77777777" w:rsidR="004E125A" w:rsidRPr="00407A65" w:rsidRDefault="004E125A" w:rsidP="004E125A">
            <w:pPr>
              <w:jc w:val="right"/>
              <w:rPr>
                <w:b/>
                <w:sz w:val="16"/>
                <w:szCs w:val="16"/>
              </w:rPr>
            </w:pPr>
            <w:r w:rsidRPr="00407A65">
              <w:rPr>
                <w:b/>
                <w:sz w:val="16"/>
                <w:szCs w:val="16"/>
              </w:rPr>
              <w:t>konto</w:t>
            </w:r>
          </w:p>
        </w:tc>
        <w:tc>
          <w:tcPr>
            <w:tcW w:w="2679" w:type="dxa"/>
            <w:vMerge w:val="restart"/>
          </w:tcPr>
          <w:p w14:paraId="76E8D7BD" w14:textId="77777777" w:rsidR="004E125A" w:rsidRPr="00407A65" w:rsidRDefault="004E125A" w:rsidP="004E125A">
            <w:pPr>
              <w:jc w:val="center"/>
              <w:rPr>
                <w:b/>
                <w:sz w:val="16"/>
                <w:szCs w:val="16"/>
              </w:rPr>
            </w:pPr>
          </w:p>
          <w:p w14:paraId="5DA95D3A" w14:textId="77777777" w:rsidR="004E125A" w:rsidRPr="00407A65" w:rsidRDefault="004E125A" w:rsidP="004E125A">
            <w:pPr>
              <w:jc w:val="center"/>
              <w:rPr>
                <w:b/>
                <w:sz w:val="16"/>
                <w:szCs w:val="16"/>
              </w:rPr>
            </w:pPr>
          </w:p>
          <w:p w14:paraId="456A65BE" w14:textId="77777777" w:rsidR="004E125A" w:rsidRDefault="004E125A" w:rsidP="004E125A">
            <w:pPr>
              <w:jc w:val="center"/>
              <w:rPr>
                <w:b/>
                <w:sz w:val="16"/>
                <w:szCs w:val="16"/>
              </w:rPr>
            </w:pPr>
          </w:p>
          <w:p w14:paraId="1DCE048A" w14:textId="77777777" w:rsidR="004E125A" w:rsidRPr="00407A65" w:rsidRDefault="004E125A" w:rsidP="004E125A">
            <w:pPr>
              <w:jc w:val="center"/>
              <w:rPr>
                <w:b/>
                <w:sz w:val="16"/>
                <w:szCs w:val="16"/>
              </w:rPr>
            </w:pPr>
            <w:r w:rsidRPr="00407A65">
              <w:rPr>
                <w:b/>
                <w:sz w:val="16"/>
                <w:szCs w:val="16"/>
              </w:rPr>
              <w:t>NAZIV RAČUNA</w:t>
            </w:r>
          </w:p>
        </w:tc>
        <w:tc>
          <w:tcPr>
            <w:tcW w:w="1017" w:type="dxa"/>
            <w:vMerge w:val="restart"/>
          </w:tcPr>
          <w:p w14:paraId="0390E5CC" w14:textId="77777777" w:rsidR="004E125A" w:rsidRPr="00407A65" w:rsidRDefault="004E125A" w:rsidP="004E125A">
            <w:pPr>
              <w:jc w:val="center"/>
              <w:rPr>
                <w:b/>
                <w:sz w:val="16"/>
                <w:szCs w:val="16"/>
              </w:rPr>
            </w:pPr>
          </w:p>
          <w:p w14:paraId="68CC7768" w14:textId="77777777" w:rsidR="004E125A" w:rsidRDefault="004E125A" w:rsidP="004E125A">
            <w:pPr>
              <w:jc w:val="center"/>
              <w:rPr>
                <w:b/>
                <w:sz w:val="16"/>
                <w:szCs w:val="16"/>
              </w:rPr>
            </w:pPr>
          </w:p>
          <w:p w14:paraId="070DC8BF" w14:textId="77777777" w:rsidR="004E125A" w:rsidRPr="00407A65" w:rsidRDefault="004E125A" w:rsidP="004E125A">
            <w:pPr>
              <w:jc w:val="center"/>
              <w:rPr>
                <w:b/>
                <w:sz w:val="16"/>
                <w:szCs w:val="16"/>
              </w:rPr>
            </w:pPr>
            <w:r w:rsidRPr="00407A65">
              <w:rPr>
                <w:b/>
                <w:sz w:val="16"/>
                <w:szCs w:val="16"/>
              </w:rPr>
              <w:t>PLAN ZA</w:t>
            </w:r>
          </w:p>
          <w:p w14:paraId="36DAF372" w14:textId="77777777" w:rsidR="004E125A" w:rsidRPr="00407A65" w:rsidRDefault="004E125A" w:rsidP="004E125A">
            <w:pPr>
              <w:jc w:val="center"/>
              <w:rPr>
                <w:b/>
                <w:sz w:val="16"/>
                <w:szCs w:val="16"/>
              </w:rPr>
            </w:pPr>
            <w:r w:rsidRPr="00407A65">
              <w:rPr>
                <w:b/>
                <w:sz w:val="16"/>
                <w:szCs w:val="16"/>
              </w:rPr>
              <w:t>2021.</w:t>
            </w:r>
          </w:p>
        </w:tc>
        <w:tc>
          <w:tcPr>
            <w:tcW w:w="1239" w:type="dxa"/>
            <w:vMerge w:val="restart"/>
          </w:tcPr>
          <w:p w14:paraId="08BA2EC4" w14:textId="77777777" w:rsidR="004E125A" w:rsidRPr="00407A65" w:rsidRDefault="004E125A" w:rsidP="004E125A">
            <w:pPr>
              <w:jc w:val="center"/>
              <w:rPr>
                <w:b/>
                <w:sz w:val="16"/>
                <w:szCs w:val="16"/>
              </w:rPr>
            </w:pPr>
          </w:p>
          <w:p w14:paraId="69A0BA37" w14:textId="77777777" w:rsidR="004E125A" w:rsidRDefault="004E125A" w:rsidP="004E125A">
            <w:pPr>
              <w:jc w:val="center"/>
              <w:rPr>
                <w:b/>
                <w:sz w:val="16"/>
                <w:szCs w:val="16"/>
              </w:rPr>
            </w:pPr>
          </w:p>
          <w:p w14:paraId="5614C5D7" w14:textId="77777777" w:rsidR="004E125A" w:rsidRPr="00407A65" w:rsidRDefault="004E125A" w:rsidP="004E125A">
            <w:pPr>
              <w:jc w:val="center"/>
              <w:rPr>
                <w:b/>
                <w:sz w:val="16"/>
                <w:szCs w:val="16"/>
              </w:rPr>
            </w:pPr>
            <w:r w:rsidRPr="00407A65">
              <w:rPr>
                <w:b/>
                <w:sz w:val="16"/>
                <w:szCs w:val="16"/>
              </w:rPr>
              <w:t>POVEĆANJE/</w:t>
            </w:r>
          </w:p>
          <w:p w14:paraId="75F6BE97" w14:textId="77777777" w:rsidR="004E125A" w:rsidRPr="00407A65" w:rsidRDefault="004E125A" w:rsidP="004E125A">
            <w:pPr>
              <w:jc w:val="center"/>
              <w:rPr>
                <w:b/>
                <w:sz w:val="16"/>
                <w:szCs w:val="16"/>
              </w:rPr>
            </w:pPr>
            <w:r w:rsidRPr="00407A65">
              <w:rPr>
                <w:b/>
                <w:sz w:val="16"/>
                <w:szCs w:val="16"/>
              </w:rPr>
              <w:t>SMANJENJE</w:t>
            </w:r>
          </w:p>
        </w:tc>
        <w:tc>
          <w:tcPr>
            <w:tcW w:w="1041" w:type="dxa"/>
            <w:vMerge w:val="restart"/>
          </w:tcPr>
          <w:p w14:paraId="15FA9FDE" w14:textId="77777777" w:rsidR="004E125A" w:rsidRPr="00407A65" w:rsidRDefault="004E125A" w:rsidP="004E125A">
            <w:pPr>
              <w:jc w:val="center"/>
              <w:rPr>
                <w:b/>
                <w:sz w:val="16"/>
                <w:szCs w:val="16"/>
              </w:rPr>
            </w:pPr>
          </w:p>
          <w:p w14:paraId="4AD3C89C" w14:textId="77777777" w:rsidR="004E125A" w:rsidRPr="00407A65" w:rsidRDefault="004E125A" w:rsidP="004E125A">
            <w:pPr>
              <w:jc w:val="center"/>
              <w:rPr>
                <w:b/>
                <w:sz w:val="16"/>
                <w:szCs w:val="16"/>
              </w:rPr>
            </w:pPr>
            <w:r w:rsidRPr="00407A65">
              <w:rPr>
                <w:b/>
                <w:sz w:val="16"/>
                <w:szCs w:val="16"/>
              </w:rPr>
              <w:t>NOVI PLAN ZA</w:t>
            </w:r>
          </w:p>
          <w:p w14:paraId="39C3F505" w14:textId="77777777" w:rsidR="004E125A" w:rsidRPr="00407A65" w:rsidRDefault="004E125A" w:rsidP="004E125A">
            <w:pPr>
              <w:jc w:val="center"/>
              <w:rPr>
                <w:b/>
                <w:sz w:val="16"/>
                <w:szCs w:val="16"/>
              </w:rPr>
            </w:pPr>
            <w:r w:rsidRPr="00407A65">
              <w:rPr>
                <w:b/>
                <w:sz w:val="16"/>
                <w:szCs w:val="16"/>
              </w:rPr>
              <w:t>2021.</w:t>
            </w:r>
          </w:p>
        </w:tc>
        <w:tc>
          <w:tcPr>
            <w:tcW w:w="7392" w:type="dxa"/>
            <w:gridSpan w:val="8"/>
          </w:tcPr>
          <w:p w14:paraId="2D9B8D52" w14:textId="77777777" w:rsidR="004E125A" w:rsidRPr="00407A65" w:rsidRDefault="004E125A" w:rsidP="004E125A">
            <w:pPr>
              <w:jc w:val="center"/>
              <w:rPr>
                <w:b/>
              </w:rPr>
            </w:pPr>
            <w:r w:rsidRPr="00407A65">
              <w:rPr>
                <w:b/>
              </w:rPr>
              <w:t>I Z V O R I     F I N A N C I R A N J A   za   2021. god.</w:t>
            </w:r>
          </w:p>
        </w:tc>
      </w:tr>
      <w:tr w:rsidR="004E125A" w14:paraId="4A9CFFBF" w14:textId="77777777" w:rsidTr="006B64BF">
        <w:tc>
          <w:tcPr>
            <w:tcW w:w="710" w:type="dxa"/>
            <w:vMerge/>
          </w:tcPr>
          <w:p w14:paraId="0491623F" w14:textId="77777777" w:rsidR="004E125A" w:rsidRDefault="004E125A" w:rsidP="004E125A"/>
        </w:tc>
        <w:tc>
          <w:tcPr>
            <w:tcW w:w="608" w:type="dxa"/>
            <w:vMerge/>
          </w:tcPr>
          <w:p w14:paraId="5872BCCA" w14:textId="77777777" w:rsidR="004E125A" w:rsidRDefault="004E125A" w:rsidP="004E125A"/>
        </w:tc>
        <w:tc>
          <w:tcPr>
            <w:tcW w:w="2679" w:type="dxa"/>
            <w:vMerge/>
          </w:tcPr>
          <w:p w14:paraId="44C16A2C" w14:textId="77777777" w:rsidR="004E125A" w:rsidRDefault="004E125A" w:rsidP="004E125A"/>
        </w:tc>
        <w:tc>
          <w:tcPr>
            <w:tcW w:w="1017" w:type="dxa"/>
            <w:vMerge/>
          </w:tcPr>
          <w:p w14:paraId="4B12FD30" w14:textId="77777777" w:rsidR="004E125A" w:rsidRDefault="004E125A" w:rsidP="004E125A"/>
        </w:tc>
        <w:tc>
          <w:tcPr>
            <w:tcW w:w="1239" w:type="dxa"/>
            <w:vMerge/>
          </w:tcPr>
          <w:p w14:paraId="32880729" w14:textId="77777777" w:rsidR="004E125A" w:rsidRDefault="004E125A" w:rsidP="004E125A"/>
        </w:tc>
        <w:tc>
          <w:tcPr>
            <w:tcW w:w="1041" w:type="dxa"/>
            <w:vMerge/>
          </w:tcPr>
          <w:p w14:paraId="278778E0" w14:textId="77777777" w:rsidR="004E125A" w:rsidRDefault="004E125A" w:rsidP="004E125A"/>
        </w:tc>
        <w:tc>
          <w:tcPr>
            <w:tcW w:w="1042" w:type="dxa"/>
          </w:tcPr>
          <w:p w14:paraId="13350012" w14:textId="77777777" w:rsidR="004E125A" w:rsidRPr="00407A65" w:rsidRDefault="004E125A" w:rsidP="004E125A">
            <w:pPr>
              <w:jc w:val="center"/>
              <w:rPr>
                <w:sz w:val="16"/>
                <w:szCs w:val="16"/>
              </w:rPr>
            </w:pPr>
          </w:p>
          <w:p w14:paraId="73506C15" w14:textId="77777777" w:rsidR="004E125A" w:rsidRPr="00407A65" w:rsidRDefault="004E125A" w:rsidP="004E125A">
            <w:pPr>
              <w:jc w:val="center"/>
              <w:rPr>
                <w:sz w:val="16"/>
                <w:szCs w:val="16"/>
              </w:rPr>
            </w:pPr>
            <w:r w:rsidRPr="00407A65">
              <w:rPr>
                <w:sz w:val="16"/>
                <w:szCs w:val="16"/>
              </w:rPr>
              <w:t>Opći prihodi</w:t>
            </w:r>
          </w:p>
          <w:p w14:paraId="6F4F4EA6" w14:textId="77777777" w:rsidR="004E125A" w:rsidRPr="00407A65" w:rsidRDefault="004E125A" w:rsidP="004E125A">
            <w:pPr>
              <w:jc w:val="center"/>
              <w:rPr>
                <w:sz w:val="16"/>
                <w:szCs w:val="16"/>
              </w:rPr>
            </w:pPr>
            <w:r w:rsidRPr="00407A65">
              <w:rPr>
                <w:sz w:val="16"/>
                <w:szCs w:val="16"/>
              </w:rPr>
              <w:t>i primitci</w:t>
            </w:r>
          </w:p>
        </w:tc>
        <w:tc>
          <w:tcPr>
            <w:tcW w:w="951" w:type="dxa"/>
          </w:tcPr>
          <w:p w14:paraId="50891B3B" w14:textId="77777777" w:rsidR="004E125A" w:rsidRPr="00407A65" w:rsidRDefault="004E125A" w:rsidP="004E125A">
            <w:pPr>
              <w:jc w:val="center"/>
              <w:rPr>
                <w:sz w:val="16"/>
                <w:szCs w:val="16"/>
              </w:rPr>
            </w:pPr>
          </w:p>
          <w:p w14:paraId="36E69A0C" w14:textId="77777777" w:rsidR="004E125A" w:rsidRPr="00407A65" w:rsidRDefault="004E125A" w:rsidP="004E125A">
            <w:pPr>
              <w:jc w:val="center"/>
              <w:rPr>
                <w:sz w:val="16"/>
                <w:szCs w:val="16"/>
              </w:rPr>
            </w:pPr>
            <w:r w:rsidRPr="00407A65">
              <w:rPr>
                <w:sz w:val="16"/>
                <w:szCs w:val="16"/>
              </w:rPr>
              <w:t>Vlastiti prihodi</w:t>
            </w:r>
          </w:p>
        </w:tc>
        <w:tc>
          <w:tcPr>
            <w:tcW w:w="951" w:type="dxa"/>
          </w:tcPr>
          <w:p w14:paraId="47B0A29D" w14:textId="77777777" w:rsidR="004E125A" w:rsidRPr="00407A65" w:rsidRDefault="004E125A" w:rsidP="004E125A">
            <w:pPr>
              <w:jc w:val="center"/>
              <w:rPr>
                <w:sz w:val="16"/>
                <w:szCs w:val="16"/>
              </w:rPr>
            </w:pPr>
          </w:p>
          <w:p w14:paraId="5E5B3C39" w14:textId="77777777" w:rsidR="004E125A" w:rsidRPr="00407A65" w:rsidRDefault="004E125A" w:rsidP="004E125A">
            <w:pPr>
              <w:jc w:val="center"/>
              <w:rPr>
                <w:sz w:val="16"/>
                <w:szCs w:val="16"/>
              </w:rPr>
            </w:pPr>
            <w:r w:rsidRPr="00407A65">
              <w:rPr>
                <w:sz w:val="16"/>
                <w:szCs w:val="16"/>
              </w:rPr>
              <w:t>Prihodi za posebne namjene</w:t>
            </w:r>
          </w:p>
        </w:tc>
        <w:tc>
          <w:tcPr>
            <w:tcW w:w="950" w:type="dxa"/>
          </w:tcPr>
          <w:p w14:paraId="6D2232B7" w14:textId="77777777" w:rsidR="004E125A" w:rsidRPr="00407A65" w:rsidRDefault="004E125A" w:rsidP="004E125A">
            <w:pPr>
              <w:jc w:val="center"/>
              <w:rPr>
                <w:sz w:val="16"/>
                <w:szCs w:val="16"/>
              </w:rPr>
            </w:pPr>
          </w:p>
          <w:p w14:paraId="540098C8" w14:textId="77777777" w:rsidR="004E125A" w:rsidRPr="00407A65" w:rsidRDefault="004E125A" w:rsidP="004E125A">
            <w:pPr>
              <w:jc w:val="center"/>
              <w:rPr>
                <w:sz w:val="16"/>
                <w:szCs w:val="16"/>
              </w:rPr>
            </w:pPr>
            <w:r w:rsidRPr="00407A65">
              <w:rPr>
                <w:sz w:val="16"/>
                <w:szCs w:val="16"/>
              </w:rPr>
              <w:t>Pomoći</w:t>
            </w:r>
          </w:p>
        </w:tc>
        <w:tc>
          <w:tcPr>
            <w:tcW w:w="804" w:type="dxa"/>
          </w:tcPr>
          <w:p w14:paraId="35F205B3" w14:textId="77777777" w:rsidR="004E125A" w:rsidRPr="00407A65" w:rsidRDefault="004E125A" w:rsidP="004E125A">
            <w:pPr>
              <w:jc w:val="center"/>
              <w:rPr>
                <w:sz w:val="16"/>
                <w:szCs w:val="16"/>
              </w:rPr>
            </w:pPr>
          </w:p>
          <w:p w14:paraId="20D18416" w14:textId="77777777" w:rsidR="004E125A" w:rsidRPr="00407A65" w:rsidRDefault="004E125A" w:rsidP="004E125A">
            <w:pPr>
              <w:jc w:val="center"/>
              <w:rPr>
                <w:sz w:val="16"/>
                <w:szCs w:val="16"/>
              </w:rPr>
            </w:pPr>
            <w:r w:rsidRPr="00407A65">
              <w:rPr>
                <w:sz w:val="16"/>
                <w:szCs w:val="16"/>
              </w:rPr>
              <w:t>Donacije</w:t>
            </w:r>
          </w:p>
        </w:tc>
        <w:tc>
          <w:tcPr>
            <w:tcW w:w="792" w:type="dxa"/>
          </w:tcPr>
          <w:p w14:paraId="20C51497" w14:textId="77777777" w:rsidR="004E125A" w:rsidRPr="00407A65" w:rsidRDefault="004E125A" w:rsidP="004E125A">
            <w:pPr>
              <w:rPr>
                <w:sz w:val="16"/>
                <w:szCs w:val="16"/>
              </w:rPr>
            </w:pPr>
            <w:r>
              <w:rPr>
                <w:sz w:val="16"/>
                <w:szCs w:val="16"/>
              </w:rPr>
              <w:t xml:space="preserve">Prihodi </w:t>
            </w:r>
            <w:r w:rsidRPr="00407A65">
              <w:rPr>
                <w:sz w:val="16"/>
                <w:szCs w:val="16"/>
              </w:rPr>
              <w:t>od prodaje ili zamjene nefin. im.</w:t>
            </w:r>
          </w:p>
        </w:tc>
        <w:tc>
          <w:tcPr>
            <w:tcW w:w="951" w:type="dxa"/>
          </w:tcPr>
          <w:p w14:paraId="43B39B1B" w14:textId="77777777" w:rsidR="004E125A" w:rsidRPr="00407A65" w:rsidRDefault="004E125A" w:rsidP="004E125A">
            <w:pPr>
              <w:jc w:val="center"/>
              <w:rPr>
                <w:sz w:val="16"/>
                <w:szCs w:val="16"/>
              </w:rPr>
            </w:pPr>
          </w:p>
          <w:p w14:paraId="5C5221C4" w14:textId="77777777" w:rsidR="004E125A" w:rsidRPr="00407A65" w:rsidRDefault="004E125A" w:rsidP="004E125A">
            <w:pPr>
              <w:jc w:val="center"/>
              <w:rPr>
                <w:sz w:val="16"/>
                <w:szCs w:val="16"/>
              </w:rPr>
            </w:pPr>
            <w:r w:rsidRPr="00407A65">
              <w:rPr>
                <w:sz w:val="16"/>
                <w:szCs w:val="16"/>
              </w:rPr>
              <w:t>Namjenski primitci</w:t>
            </w:r>
          </w:p>
        </w:tc>
        <w:tc>
          <w:tcPr>
            <w:tcW w:w="951" w:type="dxa"/>
          </w:tcPr>
          <w:p w14:paraId="55E63691" w14:textId="77777777" w:rsidR="004E125A" w:rsidRPr="00407A65" w:rsidRDefault="004E125A" w:rsidP="004E125A">
            <w:pPr>
              <w:jc w:val="center"/>
              <w:rPr>
                <w:sz w:val="16"/>
                <w:szCs w:val="16"/>
              </w:rPr>
            </w:pPr>
          </w:p>
          <w:p w14:paraId="7BC834C2" w14:textId="77777777" w:rsidR="004E125A" w:rsidRPr="00407A65" w:rsidRDefault="004E125A" w:rsidP="004E125A">
            <w:pPr>
              <w:jc w:val="center"/>
              <w:rPr>
                <w:sz w:val="16"/>
                <w:szCs w:val="16"/>
              </w:rPr>
            </w:pPr>
            <w:r w:rsidRPr="00407A65">
              <w:rPr>
                <w:sz w:val="16"/>
                <w:szCs w:val="16"/>
              </w:rPr>
              <w:t>Viškovi prethodnih godina</w:t>
            </w:r>
          </w:p>
        </w:tc>
      </w:tr>
      <w:tr w:rsidR="004E125A" w:rsidRPr="00C1122D" w14:paraId="5DD994CC" w14:textId="77777777" w:rsidTr="006B64BF">
        <w:tc>
          <w:tcPr>
            <w:tcW w:w="710" w:type="dxa"/>
          </w:tcPr>
          <w:p w14:paraId="040C133D" w14:textId="77777777" w:rsidR="004E125A" w:rsidRPr="00C1122D" w:rsidRDefault="004E125A" w:rsidP="004E125A">
            <w:pPr>
              <w:jc w:val="center"/>
              <w:rPr>
                <w:b/>
                <w:sz w:val="16"/>
                <w:szCs w:val="16"/>
              </w:rPr>
            </w:pPr>
            <w:r w:rsidRPr="00C1122D">
              <w:rPr>
                <w:b/>
                <w:sz w:val="16"/>
                <w:szCs w:val="16"/>
              </w:rPr>
              <w:t>1</w:t>
            </w:r>
          </w:p>
        </w:tc>
        <w:tc>
          <w:tcPr>
            <w:tcW w:w="608" w:type="dxa"/>
          </w:tcPr>
          <w:p w14:paraId="5E4ABE42" w14:textId="77777777" w:rsidR="004E125A" w:rsidRPr="00C1122D" w:rsidRDefault="004E125A" w:rsidP="004E125A">
            <w:pPr>
              <w:jc w:val="center"/>
              <w:rPr>
                <w:b/>
                <w:sz w:val="16"/>
                <w:szCs w:val="16"/>
              </w:rPr>
            </w:pPr>
            <w:r w:rsidRPr="00C1122D">
              <w:rPr>
                <w:b/>
                <w:sz w:val="16"/>
                <w:szCs w:val="16"/>
              </w:rPr>
              <w:t>2</w:t>
            </w:r>
          </w:p>
        </w:tc>
        <w:tc>
          <w:tcPr>
            <w:tcW w:w="2679" w:type="dxa"/>
          </w:tcPr>
          <w:p w14:paraId="7471E588" w14:textId="77777777" w:rsidR="004E125A" w:rsidRPr="00C1122D" w:rsidRDefault="004E125A" w:rsidP="004E125A">
            <w:pPr>
              <w:jc w:val="center"/>
              <w:rPr>
                <w:b/>
                <w:sz w:val="16"/>
                <w:szCs w:val="16"/>
              </w:rPr>
            </w:pPr>
            <w:r w:rsidRPr="00C1122D">
              <w:rPr>
                <w:b/>
                <w:sz w:val="16"/>
                <w:szCs w:val="16"/>
              </w:rPr>
              <w:t>3</w:t>
            </w:r>
          </w:p>
        </w:tc>
        <w:tc>
          <w:tcPr>
            <w:tcW w:w="1017" w:type="dxa"/>
          </w:tcPr>
          <w:p w14:paraId="507F8066" w14:textId="77777777" w:rsidR="004E125A" w:rsidRPr="00C1122D" w:rsidRDefault="004E125A" w:rsidP="004E125A">
            <w:pPr>
              <w:jc w:val="center"/>
              <w:rPr>
                <w:b/>
                <w:sz w:val="16"/>
                <w:szCs w:val="16"/>
              </w:rPr>
            </w:pPr>
            <w:r w:rsidRPr="00C1122D">
              <w:rPr>
                <w:b/>
                <w:sz w:val="16"/>
                <w:szCs w:val="16"/>
              </w:rPr>
              <w:t>4</w:t>
            </w:r>
          </w:p>
        </w:tc>
        <w:tc>
          <w:tcPr>
            <w:tcW w:w="1239" w:type="dxa"/>
          </w:tcPr>
          <w:p w14:paraId="466DBBC5" w14:textId="77777777" w:rsidR="004E125A" w:rsidRPr="00C1122D" w:rsidRDefault="004E125A" w:rsidP="004E125A">
            <w:pPr>
              <w:jc w:val="center"/>
              <w:rPr>
                <w:b/>
                <w:sz w:val="16"/>
                <w:szCs w:val="16"/>
              </w:rPr>
            </w:pPr>
            <w:r w:rsidRPr="00C1122D">
              <w:rPr>
                <w:b/>
                <w:sz w:val="16"/>
                <w:szCs w:val="16"/>
              </w:rPr>
              <w:t>5</w:t>
            </w:r>
          </w:p>
        </w:tc>
        <w:tc>
          <w:tcPr>
            <w:tcW w:w="1041" w:type="dxa"/>
          </w:tcPr>
          <w:p w14:paraId="7AC951EC" w14:textId="77777777" w:rsidR="004E125A" w:rsidRPr="00C1122D" w:rsidRDefault="004E125A" w:rsidP="004E125A">
            <w:pPr>
              <w:jc w:val="center"/>
              <w:rPr>
                <w:b/>
                <w:sz w:val="16"/>
                <w:szCs w:val="16"/>
              </w:rPr>
            </w:pPr>
            <w:r w:rsidRPr="00C1122D">
              <w:rPr>
                <w:b/>
                <w:sz w:val="16"/>
                <w:szCs w:val="16"/>
              </w:rPr>
              <w:t>6</w:t>
            </w:r>
          </w:p>
        </w:tc>
        <w:tc>
          <w:tcPr>
            <w:tcW w:w="1042" w:type="dxa"/>
          </w:tcPr>
          <w:p w14:paraId="1858D761" w14:textId="77777777" w:rsidR="004E125A" w:rsidRPr="00C1122D" w:rsidRDefault="004E125A" w:rsidP="004E125A">
            <w:pPr>
              <w:jc w:val="center"/>
              <w:rPr>
                <w:b/>
                <w:sz w:val="16"/>
                <w:szCs w:val="16"/>
              </w:rPr>
            </w:pPr>
            <w:r w:rsidRPr="00C1122D">
              <w:rPr>
                <w:b/>
                <w:sz w:val="16"/>
                <w:szCs w:val="16"/>
              </w:rPr>
              <w:t>7</w:t>
            </w:r>
          </w:p>
        </w:tc>
        <w:tc>
          <w:tcPr>
            <w:tcW w:w="951" w:type="dxa"/>
          </w:tcPr>
          <w:p w14:paraId="234B5578" w14:textId="77777777" w:rsidR="004E125A" w:rsidRPr="00C1122D" w:rsidRDefault="004E125A" w:rsidP="004E125A">
            <w:pPr>
              <w:jc w:val="center"/>
              <w:rPr>
                <w:b/>
                <w:sz w:val="16"/>
                <w:szCs w:val="16"/>
              </w:rPr>
            </w:pPr>
            <w:r w:rsidRPr="00C1122D">
              <w:rPr>
                <w:b/>
                <w:sz w:val="16"/>
                <w:szCs w:val="16"/>
              </w:rPr>
              <w:t>8</w:t>
            </w:r>
          </w:p>
        </w:tc>
        <w:tc>
          <w:tcPr>
            <w:tcW w:w="951" w:type="dxa"/>
          </w:tcPr>
          <w:p w14:paraId="1C1A9D09" w14:textId="77777777" w:rsidR="004E125A" w:rsidRPr="00C1122D" w:rsidRDefault="004E125A" w:rsidP="004E125A">
            <w:pPr>
              <w:jc w:val="center"/>
              <w:rPr>
                <w:b/>
                <w:sz w:val="16"/>
                <w:szCs w:val="16"/>
              </w:rPr>
            </w:pPr>
            <w:r w:rsidRPr="00C1122D">
              <w:rPr>
                <w:b/>
                <w:sz w:val="16"/>
                <w:szCs w:val="16"/>
              </w:rPr>
              <w:t>9</w:t>
            </w:r>
          </w:p>
        </w:tc>
        <w:tc>
          <w:tcPr>
            <w:tcW w:w="950" w:type="dxa"/>
          </w:tcPr>
          <w:p w14:paraId="44071DD6" w14:textId="77777777" w:rsidR="004E125A" w:rsidRPr="00C1122D" w:rsidRDefault="004E125A" w:rsidP="004E125A">
            <w:pPr>
              <w:jc w:val="center"/>
              <w:rPr>
                <w:b/>
                <w:sz w:val="16"/>
                <w:szCs w:val="16"/>
              </w:rPr>
            </w:pPr>
            <w:r w:rsidRPr="00C1122D">
              <w:rPr>
                <w:b/>
                <w:sz w:val="16"/>
                <w:szCs w:val="16"/>
              </w:rPr>
              <w:t>10</w:t>
            </w:r>
          </w:p>
        </w:tc>
        <w:tc>
          <w:tcPr>
            <w:tcW w:w="804" w:type="dxa"/>
          </w:tcPr>
          <w:p w14:paraId="60108417" w14:textId="77777777" w:rsidR="004E125A" w:rsidRPr="00C1122D" w:rsidRDefault="004E125A" w:rsidP="004E125A">
            <w:pPr>
              <w:jc w:val="center"/>
              <w:rPr>
                <w:b/>
                <w:sz w:val="16"/>
                <w:szCs w:val="16"/>
              </w:rPr>
            </w:pPr>
            <w:r w:rsidRPr="00C1122D">
              <w:rPr>
                <w:b/>
                <w:sz w:val="16"/>
                <w:szCs w:val="16"/>
              </w:rPr>
              <w:t>11</w:t>
            </w:r>
          </w:p>
        </w:tc>
        <w:tc>
          <w:tcPr>
            <w:tcW w:w="792" w:type="dxa"/>
          </w:tcPr>
          <w:p w14:paraId="74A84F07" w14:textId="77777777" w:rsidR="004E125A" w:rsidRPr="00C1122D" w:rsidRDefault="004E125A" w:rsidP="004E125A">
            <w:pPr>
              <w:jc w:val="center"/>
              <w:rPr>
                <w:b/>
                <w:sz w:val="16"/>
                <w:szCs w:val="16"/>
              </w:rPr>
            </w:pPr>
            <w:r w:rsidRPr="00C1122D">
              <w:rPr>
                <w:b/>
                <w:sz w:val="16"/>
                <w:szCs w:val="16"/>
              </w:rPr>
              <w:t>12</w:t>
            </w:r>
          </w:p>
        </w:tc>
        <w:tc>
          <w:tcPr>
            <w:tcW w:w="951" w:type="dxa"/>
          </w:tcPr>
          <w:p w14:paraId="77ECB63A" w14:textId="77777777" w:rsidR="004E125A" w:rsidRPr="00C1122D" w:rsidRDefault="004E125A" w:rsidP="004E125A">
            <w:pPr>
              <w:jc w:val="center"/>
              <w:rPr>
                <w:b/>
                <w:sz w:val="16"/>
                <w:szCs w:val="16"/>
              </w:rPr>
            </w:pPr>
            <w:r w:rsidRPr="00C1122D">
              <w:rPr>
                <w:b/>
                <w:sz w:val="16"/>
                <w:szCs w:val="16"/>
              </w:rPr>
              <w:t>13</w:t>
            </w:r>
          </w:p>
        </w:tc>
        <w:tc>
          <w:tcPr>
            <w:tcW w:w="951" w:type="dxa"/>
          </w:tcPr>
          <w:p w14:paraId="4F17C47B" w14:textId="77777777" w:rsidR="004E125A" w:rsidRPr="00C1122D" w:rsidRDefault="004E125A" w:rsidP="004E125A">
            <w:pPr>
              <w:jc w:val="center"/>
              <w:rPr>
                <w:b/>
                <w:sz w:val="16"/>
                <w:szCs w:val="16"/>
              </w:rPr>
            </w:pPr>
            <w:r w:rsidRPr="00C1122D">
              <w:rPr>
                <w:b/>
                <w:sz w:val="16"/>
                <w:szCs w:val="16"/>
              </w:rPr>
              <w:t>14</w:t>
            </w:r>
          </w:p>
        </w:tc>
      </w:tr>
      <w:tr w:rsidR="00070156" w:rsidRPr="00C1122D" w14:paraId="0BFC7BD2" w14:textId="77777777" w:rsidTr="006B64BF">
        <w:tc>
          <w:tcPr>
            <w:tcW w:w="710" w:type="dxa"/>
          </w:tcPr>
          <w:p w14:paraId="0E3011CB" w14:textId="77777777" w:rsidR="00070156" w:rsidRPr="00C1122D" w:rsidRDefault="00070156" w:rsidP="00F53793">
            <w:pPr>
              <w:rPr>
                <w:sz w:val="16"/>
                <w:szCs w:val="16"/>
              </w:rPr>
            </w:pPr>
          </w:p>
        </w:tc>
        <w:tc>
          <w:tcPr>
            <w:tcW w:w="608" w:type="dxa"/>
            <w:vAlign w:val="bottom"/>
          </w:tcPr>
          <w:p w14:paraId="65276253" w14:textId="77777777" w:rsidR="00070156" w:rsidRPr="0076766E" w:rsidRDefault="00070156" w:rsidP="00F53793">
            <w:pPr>
              <w:rPr>
                <w:rFonts w:ascii="Arial" w:hAnsi="Arial" w:cs="Arial"/>
                <w:i/>
                <w:iCs/>
                <w:sz w:val="16"/>
                <w:szCs w:val="16"/>
              </w:rPr>
            </w:pPr>
            <w:r w:rsidRPr="0076766E">
              <w:rPr>
                <w:rFonts w:ascii="Arial" w:hAnsi="Arial" w:cs="Arial"/>
                <w:i/>
                <w:iCs/>
                <w:sz w:val="16"/>
                <w:szCs w:val="16"/>
              </w:rPr>
              <w:t>381</w:t>
            </w:r>
          </w:p>
        </w:tc>
        <w:tc>
          <w:tcPr>
            <w:tcW w:w="2679" w:type="dxa"/>
            <w:vAlign w:val="bottom"/>
          </w:tcPr>
          <w:p w14:paraId="32F3F23B" w14:textId="77777777" w:rsidR="00070156" w:rsidRPr="0076766E" w:rsidRDefault="00070156" w:rsidP="00F53793">
            <w:pPr>
              <w:ind w:firstLineChars="100" w:firstLine="160"/>
              <w:rPr>
                <w:rFonts w:ascii="Arial" w:hAnsi="Arial" w:cs="Arial"/>
                <w:i/>
                <w:iCs/>
                <w:sz w:val="16"/>
                <w:szCs w:val="16"/>
              </w:rPr>
            </w:pPr>
            <w:r w:rsidRPr="0076766E">
              <w:rPr>
                <w:rFonts w:ascii="Arial" w:hAnsi="Arial" w:cs="Arial"/>
                <w:i/>
                <w:iCs/>
                <w:sz w:val="16"/>
                <w:szCs w:val="16"/>
              </w:rPr>
              <w:t>Tekuće donacije</w:t>
            </w:r>
          </w:p>
        </w:tc>
        <w:tc>
          <w:tcPr>
            <w:tcW w:w="1017" w:type="dxa"/>
            <w:vAlign w:val="bottom"/>
          </w:tcPr>
          <w:p w14:paraId="53A0805F"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255.000</w:t>
            </w:r>
          </w:p>
        </w:tc>
        <w:tc>
          <w:tcPr>
            <w:tcW w:w="1239" w:type="dxa"/>
            <w:vAlign w:val="bottom"/>
          </w:tcPr>
          <w:p w14:paraId="4F69AC87"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1041" w:type="dxa"/>
            <w:vAlign w:val="bottom"/>
          </w:tcPr>
          <w:p w14:paraId="240CA617"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255.000</w:t>
            </w:r>
          </w:p>
        </w:tc>
        <w:tc>
          <w:tcPr>
            <w:tcW w:w="1042" w:type="dxa"/>
            <w:vAlign w:val="bottom"/>
          </w:tcPr>
          <w:p w14:paraId="144C7B2D"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255.000</w:t>
            </w:r>
          </w:p>
        </w:tc>
        <w:tc>
          <w:tcPr>
            <w:tcW w:w="951" w:type="dxa"/>
            <w:vAlign w:val="bottom"/>
          </w:tcPr>
          <w:p w14:paraId="551E3760"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033F4967"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0" w:type="dxa"/>
            <w:vAlign w:val="bottom"/>
          </w:tcPr>
          <w:p w14:paraId="2DEF9AA2"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804" w:type="dxa"/>
            <w:vAlign w:val="bottom"/>
          </w:tcPr>
          <w:p w14:paraId="5C0C04C1"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792" w:type="dxa"/>
            <w:vAlign w:val="bottom"/>
          </w:tcPr>
          <w:p w14:paraId="541F5108"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50746F7B"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1DE597C7"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r>
      <w:tr w:rsidR="00070156" w:rsidRPr="00C1122D" w14:paraId="2DF8757E" w14:textId="77777777" w:rsidTr="006B64BF">
        <w:tc>
          <w:tcPr>
            <w:tcW w:w="710" w:type="dxa"/>
          </w:tcPr>
          <w:p w14:paraId="7026E88D" w14:textId="77777777" w:rsidR="00070156" w:rsidRPr="00C1122D" w:rsidRDefault="00070156" w:rsidP="00F53793">
            <w:pPr>
              <w:rPr>
                <w:sz w:val="16"/>
                <w:szCs w:val="16"/>
              </w:rPr>
            </w:pPr>
            <w:r>
              <w:rPr>
                <w:sz w:val="16"/>
                <w:szCs w:val="16"/>
              </w:rPr>
              <w:t>1020</w:t>
            </w:r>
          </w:p>
        </w:tc>
        <w:tc>
          <w:tcPr>
            <w:tcW w:w="3287" w:type="dxa"/>
            <w:gridSpan w:val="2"/>
            <w:vAlign w:val="bottom"/>
          </w:tcPr>
          <w:p w14:paraId="1FB44B15" w14:textId="77777777" w:rsidR="00070156" w:rsidRPr="0076766E" w:rsidRDefault="00070156" w:rsidP="00F53793">
            <w:pPr>
              <w:rPr>
                <w:bCs/>
                <w:sz w:val="16"/>
                <w:szCs w:val="16"/>
              </w:rPr>
            </w:pPr>
            <w:r>
              <w:rPr>
                <w:rFonts w:ascii="Arial" w:hAnsi="Arial" w:cs="Arial"/>
                <w:b/>
                <w:bCs/>
                <w:sz w:val="18"/>
                <w:szCs w:val="18"/>
              </w:rPr>
              <w:t xml:space="preserve"> </w:t>
            </w:r>
            <w:r w:rsidRPr="0076766E">
              <w:rPr>
                <w:bCs/>
                <w:sz w:val="16"/>
                <w:szCs w:val="16"/>
              </w:rPr>
              <w:t>K. projekt K1023 07:  Izgradnja doma za starije</w:t>
            </w:r>
          </w:p>
        </w:tc>
        <w:tc>
          <w:tcPr>
            <w:tcW w:w="1017" w:type="dxa"/>
            <w:vAlign w:val="bottom"/>
          </w:tcPr>
          <w:p w14:paraId="62B120CB"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1239" w:type="dxa"/>
            <w:vAlign w:val="bottom"/>
          </w:tcPr>
          <w:p w14:paraId="4044067B"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1041" w:type="dxa"/>
            <w:vAlign w:val="bottom"/>
          </w:tcPr>
          <w:p w14:paraId="0CB96465"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1042" w:type="dxa"/>
            <w:vAlign w:val="bottom"/>
          </w:tcPr>
          <w:p w14:paraId="3F4D23A6"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0D5D708C"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54B36B26"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0" w:type="dxa"/>
            <w:vAlign w:val="bottom"/>
          </w:tcPr>
          <w:p w14:paraId="022264CE"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804" w:type="dxa"/>
            <w:vAlign w:val="bottom"/>
          </w:tcPr>
          <w:p w14:paraId="7C81D7B3"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792" w:type="dxa"/>
            <w:vAlign w:val="bottom"/>
          </w:tcPr>
          <w:p w14:paraId="1C3CD5F5"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64E8E002"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c>
          <w:tcPr>
            <w:tcW w:w="951" w:type="dxa"/>
            <w:vAlign w:val="bottom"/>
          </w:tcPr>
          <w:p w14:paraId="54E69BEB" w14:textId="77777777" w:rsidR="00070156" w:rsidRPr="0076766E" w:rsidRDefault="00070156" w:rsidP="00F53793">
            <w:pPr>
              <w:jc w:val="right"/>
              <w:rPr>
                <w:rFonts w:ascii="Arial" w:hAnsi="Arial" w:cs="Arial"/>
                <w:b/>
                <w:bCs/>
                <w:sz w:val="16"/>
                <w:szCs w:val="16"/>
              </w:rPr>
            </w:pPr>
            <w:r w:rsidRPr="0076766E">
              <w:rPr>
                <w:rFonts w:ascii="Arial" w:hAnsi="Arial" w:cs="Arial"/>
                <w:b/>
                <w:bCs/>
                <w:sz w:val="16"/>
                <w:szCs w:val="16"/>
              </w:rPr>
              <w:t>0</w:t>
            </w:r>
          </w:p>
        </w:tc>
      </w:tr>
      <w:tr w:rsidR="00070156" w:rsidRPr="00C1122D" w14:paraId="1CFFDA6E" w14:textId="77777777" w:rsidTr="006B64BF">
        <w:tc>
          <w:tcPr>
            <w:tcW w:w="710" w:type="dxa"/>
          </w:tcPr>
          <w:p w14:paraId="2FC02490" w14:textId="77777777" w:rsidR="00070156" w:rsidRPr="00C1122D" w:rsidRDefault="00070156" w:rsidP="00F53793">
            <w:pPr>
              <w:rPr>
                <w:sz w:val="16"/>
                <w:szCs w:val="16"/>
              </w:rPr>
            </w:pPr>
          </w:p>
        </w:tc>
        <w:tc>
          <w:tcPr>
            <w:tcW w:w="608" w:type="dxa"/>
            <w:vAlign w:val="bottom"/>
          </w:tcPr>
          <w:p w14:paraId="79476E38" w14:textId="77777777" w:rsidR="00070156" w:rsidRPr="0076766E" w:rsidRDefault="00070156" w:rsidP="00F53793">
            <w:pPr>
              <w:ind w:firstLineChars="100" w:firstLine="160"/>
              <w:rPr>
                <w:rFonts w:ascii="Arial" w:hAnsi="Arial" w:cs="Arial"/>
                <w:sz w:val="16"/>
                <w:szCs w:val="16"/>
              </w:rPr>
            </w:pPr>
            <w:r w:rsidRPr="0076766E">
              <w:rPr>
                <w:rFonts w:ascii="Arial" w:hAnsi="Arial" w:cs="Arial"/>
                <w:sz w:val="16"/>
                <w:szCs w:val="16"/>
              </w:rPr>
              <w:t>42</w:t>
            </w:r>
          </w:p>
        </w:tc>
        <w:tc>
          <w:tcPr>
            <w:tcW w:w="2679" w:type="dxa"/>
            <w:vAlign w:val="bottom"/>
          </w:tcPr>
          <w:p w14:paraId="445C463E" w14:textId="77777777" w:rsidR="00070156" w:rsidRPr="0076766E" w:rsidRDefault="00070156" w:rsidP="00F53793">
            <w:pPr>
              <w:ind w:firstLineChars="100" w:firstLine="160"/>
              <w:rPr>
                <w:rFonts w:ascii="Arial" w:hAnsi="Arial" w:cs="Arial"/>
                <w:sz w:val="16"/>
                <w:szCs w:val="16"/>
              </w:rPr>
            </w:pPr>
            <w:r w:rsidRPr="0076766E">
              <w:rPr>
                <w:rFonts w:ascii="Arial" w:hAnsi="Arial" w:cs="Arial"/>
                <w:sz w:val="16"/>
                <w:szCs w:val="16"/>
              </w:rPr>
              <w:t>PROIZVEDENA DUGOTRAJNA IMOVINA</w:t>
            </w:r>
          </w:p>
        </w:tc>
        <w:tc>
          <w:tcPr>
            <w:tcW w:w="1017" w:type="dxa"/>
            <w:vAlign w:val="bottom"/>
          </w:tcPr>
          <w:p w14:paraId="22FF8195"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1239" w:type="dxa"/>
            <w:vAlign w:val="bottom"/>
          </w:tcPr>
          <w:p w14:paraId="3F1AE86D"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1041" w:type="dxa"/>
            <w:vAlign w:val="bottom"/>
          </w:tcPr>
          <w:p w14:paraId="06537963"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1042" w:type="dxa"/>
            <w:vAlign w:val="bottom"/>
          </w:tcPr>
          <w:p w14:paraId="4B6491FF"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6C41C4F7"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322E3610"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0" w:type="dxa"/>
            <w:vAlign w:val="bottom"/>
          </w:tcPr>
          <w:p w14:paraId="31DCC0E1"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804" w:type="dxa"/>
            <w:vAlign w:val="bottom"/>
          </w:tcPr>
          <w:p w14:paraId="7CE052FF"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792" w:type="dxa"/>
            <w:vAlign w:val="bottom"/>
          </w:tcPr>
          <w:p w14:paraId="44DD09FB"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6ED4BA12"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c>
          <w:tcPr>
            <w:tcW w:w="951" w:type="dxa"/>
            <w:vAlign w:val="bottom"/>
          </w:tcPr>
          <w:p w14:paraId="71F34736" w14:textId="77777777" w:rsidR="00070156" w:rsidRPr="0076766E" w:rsidRDefault="00070156" w:rsidP="00F53793">
            <w:pPr>
              <w:jc w:val="right"/>
              <w:rPr>
                <w:rFonts w:ascii="Arial" w:hAnsi="Arial" w:cs="Arial"/>
                <w:sz w:val="16"/>
                <w:szCs w:val="16"/>
              </w:rPr>
            </w:pPr>
            <w:r w:rsidRPr="0076766E">
              <w:rPr>
                <w:rFonts w:ascii="Arial" w:hAnsi="Arial" w:cs="Arial"/>
                <w:sz w:val="16"/>
                <w:szCs w:val="16"/>
              </w:rPr>
              <w:t>0</w:t>
            </w:r>
          </w:p>
        </w:tc>
      </w:tr>
      <w:tr w:rsidR="00070156" w:rsidRPr="00C1122D" w14:paraId="0BAB7351" w14:textId="77777777" w:rsidTr="006B64BF">
        <w:tc>
          <w:tcPr>
            <w:tcW w:w="710" w:type="dxa"/>
          </w:tcPr>
          <w:p w14:paraId="1E6B7286" w14:textId="77777777" w:rsidR="00070156" w:rsidRPr="00C1122D" w:rsidRDefault="00070156" w:rsidP="00F53793">
            <w:pPr>
              <w:rPr>
                <w:sz w:val="16"/>
                <w:szCs w:val="16"/>
              </w:rPr>
            </w:pPr>
          </w:p>
        </w:tc>
        <w:tc>
          <w:tcPr>
            <w:tcW w:w="608" w:type="dxa"/>
            <w:vAlign w:val="bottom"/>
          </w:tcPr>
          <w:p w14:paraId="1B1539E0" w14:textId="77777777" w:rsidR="00070156" w:rsidRPr="0076766E" w:rsidRDefault="00070156" w:rsidP="00F53793">
            <w:pPr>
              <w:rPr>
                <w:rFonts w:ascii="Arial" w:hAnsi="Arial" w:cs="Arial"/>
                <w:i/>
                <w:iCs/>
                <w:sz w:val="16"/>
                <w:szCs w:val="16"/>
              </w:rPr>
            </w:pPr>
            <w:r w:rsidRPr="0076766E">
              <w:rPr>
                <w:rFonts w:ascii="Arial" w:hAnsi="Arial" w:cs="Arial"/>
                <w:i/>
                <w:iCs/>
                <w:sz w:val="16"/>
                <w:szCs w:val="16"/>
              </w:rPr>
              <w:t>421</w:t>
            </w:r>
          </w:p>
        </w:tc>
        <w:tc>
          <w:tcPr>
            <w:tcW w:w="2679" w:type="dxa"/>
            <w:vAlign w:val="bottom"/>
          </w:tcPr>
          <w:p w14:paraId="185A0CE3" w14:textId="77777777" w:rsidR="00070156" w:rsidRPr="0076766E" w:rsidRDefault="00070156" w:rsidP="00F53793">
            <w:pPr>
              <w:ind w:firstLineChars="100" w:firstLine="160"/>
              <w:rPr>
                <w:rFonts w:ascii="Arial" w:hAnsi="Arial" w:cs="Arial"/>
                <w:i/>
                <w:iCs/>
                <w:sz w:val="16"/>
                <w:szCs w:val="16"/>
              </w:rPr>
            </w:pPr>
            <w:r w:rsidRPr="0076766E">
              <w:rPr>
                <w:rFonts w:ascii="Arial" w:hAnsi="Arial" w:cs="Arial"/>
                <w:i/>
                <w:iCs/>
                <w:sz w:val="16"/>
                <w:szCs w:val="16"/>
              </w:rPr>
              <w:t>Građevinski objekti</w:t>
            </w:r>
          </w:p>
        </w:tc>
        <w:tc>
          <w:tcPr>
            <w:tcW w:w="1017" w:type="dxa"/>
            <w:vAlign w:val="bottom"/>
          </w:tcPr>
          <w:p w14:paraId="51AD1105"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1239" w:type="dxa"/>
            <w:vAlign w:val="bottom"/>
          </w:tcPr>
          <w:p w14:paraId="7772BB43"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1041" w:type="dxa"/>
            <w:vAlign w:val="bottom"/>
          </w:tcPr>
          <w:p w14:paraId="0787005D"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1042" w:type="dxa"/>
            <w:vAlign w:val="bottom"/>
          </w:tcPr>
          <w:p w14:paraId="6125AF8C"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7DCC7DCC"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2903098D"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0" w:type="dxa"/>
            <w:vAlign w:val="bottom"/>
          </w:tcPr>
          <w:p w14:paraId="7492253C"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804" w:type="dxa"/>
            <w:vAlign w:val="bottom"/>
          </w:tcPr>
          <w:p w14:paraId="25AB65C9"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792" w:type="dxa"/>
            <w:vAlign w:val="bottom"/>
          </w:tcPr>
          <w:p w14:paraId="3B6C9494"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4F8CD352"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c>
          <w:tcPr>
            <w:tcW w:w="951" w:type="dxa"/>
            <w:vAlign w:val="bottom"/>
          </w:tcPr>
          <w:p w14:paraId="6893DDA8" w14:textId="77777777" w:rsidR="00070156" w:rsidRPr="0076766E" w:rsidRDefault="00070156" w:rsidP="00F53793">
            <w:pPr>
              <w:jc w:val="right"/>
              <w:rPr>
                <w:rFonts w:ascii="Arial" w:hAnsi="Arial" w:cs="Arial"/>
                <w:i/>
                <w:iCs/>
                <w:sz w:val="16"/>
                <w:szCs w:val="16"/>
              </w:rPr>
            </w:pPr>
            <w:r w:rsidRPr="0076766E">
              <w:rPr>
                <w:rFonts w:ascii="Arial" w:hAnsi="Arial" w:cs="Arial"/>
                <w:i/>
                <w:iCs/>
                <w:sz w:val="16"/>
                <w:szCs w:val="16"/>
              </w:rPr>
              <w:t>0</w:t>
            </w:r>
          </w:p>
        </w:tc>
      </w:tr>
      <w:tr w:rsidR="00070156" w:rsidRPr="00C1122D" w14:paraId="491DD5EA" w14:textId="77777777" w:rsidTr="006B64BF">
        <w:tc>
          <w:tcPr>
            <w:tcW w:w="710" w:type="dxa"/>
          </w:tcPr>
          <w:p w14:paraId="4B739283" w14:textId="77777777" w:rsidR="00070156" w:rsidRPr="00C1122D" w:rsidRDefault="00070156" w:rsidP="00F53793">
            <w:pPr>
              <w:rPr>
                <w:sz w:val="16"/>
                <w:szCs w:val="16"/>
              </w:rPr>
            </w:pPr>
          </w:p>
        </w:tc>
        <w:tc>
          <w:tcPr>
            <w:tcW w:w="3287" w:type="dxa"/>
            <w:gridSpan w:val="2"/>
            <w:vAlign w:val="center"/>
          </w:tcPr>
          <w:p w14:paraId="2BC88C40" w14:textId="77777777" w:rsidR="00070156" w:rsidRPr="00383137" w:rsidRDefault="00070156" w:rsidP="00F53793">
            <w:pPr>
              <w:rPr>
                <w:b/>
                <w:bCs/>
              </w:rPr>
            </w:pPr>
            <w:r w:rsidRPr="00383137">
              <w:rPr>
                <w:b/>
                <w:bCs/>
              </w:rPr>
              <w:t>GLAVA 00102:   DJEČJI VRTIĆ HVAR</w:t>
            </w:r>
          </w:p>
        </w:tc>
        <w:tc>
          <w:tcPr>
            <w:tcW w:w="1017" w:type="dxa"/>
            <w:vAlign w:val="center"/>
          </w:tcPr>
          <w:p w14:paraId="47B932DD"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4.333.600</w:t>
            </w:r>
          </w:p>
        </w:tc>
        <w:tc>
          <w:tcPr>
            <w:tcW w:w="1239" w:type="dxa"/>
            <w:vAlign w:val="center"/>
          </w:tcPr>
          <w:p w14:paraId="26E12A4B"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719.950</w:t>
            </w:r>
          </w:p>
        </w:tc>
        <w:tc>
          <w:tcPr>
            <w:tcW w:w="1041" w:type="dxa"/>
            <w:vAlign w:val="center"/>
          </w:tcPr>
          <w:p w14:paraId="27204934"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5.053.550</w:t>
            </w:r>
          </w:p>
        </w:tc>
        <w:tc>
          <w:tcPr>
            <w:tcW w:w="1042" w:type="dxa"/>
            <w:vAlign w:val="center"/>
          </w:tcPr>
          <w:p w14:paraId="1CA50E15"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3.923.450</w:t>
            </w:r>
          </w:p>
        </w:tc>
        <w:tc>
          <w:tcPr>
            <w:tcW w:w="951" w:type="dxa"/>
            <w:vAlign w:val="center"/>
          </w:tcPr>
          <w:p w14:paraId="031A0C55"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8.100</w:t>
            </w:r>
          </w:p>
        </w:tc>
        <w:tc>
          <w:tcPr>
            <w:tcW w:w="951" w:type="dxa"/>
            <w:vAlign w:val="center"/>
          </w:tcPr>
          <w:p w14:paraId="1957BE0C"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800.000</w:t>
            </w:r>
          </w:p>
        </w:tc>
        <w:tc>
          <w:tcPr>
            <w:tcW w:w="950" w:type="dxa"/>
            <w:vAlign w:val="center"/>
          </w:tcPr>
          <w:p w14:paraId="5622896F"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212.000</w:t>
            </w:r>
          </w:p>
        </w:tc>
        <w:tc>
          <w:tcPr>
            <w:tcW w:w="804" w:type="dxa"/>
            <w:vAlign w:val="center"/>
          </w:tcPr>
          <w:p w14:paraId="05FF4537"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10.000</w:t>
            </w:r>
          </w:p>
        </w:tc>
        <w:tc>
          <w:tcPr>
            <w:tcW w:w="792" w:type="dxa"/>
            <w:vAlign w:val="center"/>
          </w:tcPr>
          <w:p w14:paraId="2D0EF2F3"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0</w:t>
            </w:r>
          </w:p>
        </w:tc>
        <w:tc>
          <w:tcPr>
            <w:tcW w:w="951" w:type="dxa"/>
            <w:vAlign w:val="center"/>
          </w:tcPr>
          <w:p w14:paraId="318B0EF3"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0</w:t>
            </w:r>
          </w:p>
        </w:tc>
        <w:tc>
          <w:tcPr>
            <w:tcW w:w="951" w:type="dxa"/>
            <w:vAlign w:val="center"/>
          </w:tcPr>
          <w:p w14:paraId="3EC93C5F"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100.000</w:t>
            </w:r>
          </w:p>
        </w:tc>
      </w:tr>
      <w:tr w:rsidR="00070156" w:rsidRPr="00C1122D" w14:paraId="06DDB09C" w14:textId="77777777" w:rsidTr="006B64BF">
        <w:tc>
          <w:tcPr>
            <w:tcW w:w="710" w:type="dxa"/>
          </w:tcPr>
          <w:p w14:paraId="18A43DD7" w14:textId="77777777" w:rsidR="00070156" w:rsidRPr="00C1122D" w:rsidRDefault="00070156" w:rsidP="00F53793">
            <w:pPr>
              <w:rPr>
                <w:sz w:val="16"/>
                <w:szCs w:val="16"/>
              </w:rPr>
            </w:pPr>
          </w:p>
        </w:tc>
        <w:tc>
          <w:tcPr>
            <w:tcW w:w="3287" w:type="dxa"/>
            <w:gridSpan w:val="2"/>
            <w:vAlign w:val="bottom"/>
          </w:tcPr>
          <w:p w14:paraId="6FE50DAF" w14:textId="77777777" w:rsidR="00070156" w:rsidRPr="00383137" w:rsidRDefault="00070156" w:rsidP="00F53793">
            <w:pPr>
              <w:rPr>
                <w:bCs/>
                <w:sz w:val="16"/>
                <w:szCs w:val="16"/>
              </w:rPr>
            </w:pPr>
            <w:r w:rsidRPr="00383137">
              <w:rPr>
                <w:bCs/>
                <w:sz w:val="16"/>
                <w:szCs w:val="16"/>
              </w:rPr>
              <w:t xml:space="preserve"> Program 2001:   Predškolski odgoj</w:t>
            </w:r>
          </w:p>
        </w:tc>
        <w:tc>
          <w:tcPr>
            <w:tcW w:w="1017" w:type="dxa"/>
            <w:vAlign w:val="bottom"/>
          </w:tcPr>
          <w:p w14:paraId="414AF5B3"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4.333.600</w:t>
            </w:r>
          </w:p>
        </w:tc>
        <w:tc>
          <w:tcPr>
            <w:tcW w:w="1239" w:type="dxa"/>
            <w:vAlign w:val="bottom"/>
          </w:tcPr>
          <w:p w14:paraId="73C0A911"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719.950</w:t>
            </w:r>
          </w:p>
        </w:tc>
        <w:tc>
          <w:tcPr>
            <w:tcW w:w="1041" w:type="dxa"/>
            <w:vAlign w:val="bottom"/>
          </w:tcPr>
          <w:p w14:paraId="4122F799"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5.053.550</w:t>
            </w:r>
          </w:p>
        </w:tc>
        <w:tc>
          <w:tcPr>
            <w:tcW w:w="1042" w:type="dxa"/>
            <w:vAlign w:val="bottom"/>
          </w:tcPr>
          <w:p w14:paraId="75817D53"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3.923.450</w:t>
            </w:r>
          </w:p>
        </w:tc>
        <w:tc>
          <w:tcPr>
            <w:tcW w:w="951" w:type="dxa"/>
            <w:vAlign w:val="bottom"/>
          </w:tcPr>
          <w:p w14:paraId="03B1C3B4"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8.100</w:t>
            </w:r>
          </w:p>
        </w:tc>
        <w:tc>
          <w:tcPr>
            <w:tcW w:w="951" w:type="dxa"/>
            <w:vAlign w:val="bottom"/>
          </w:tcPr>
          <w:p w14:paraId="55AD8F41"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800.000</w:t>
            </w:r>
          </w:p>
        </w:tc>
        <w:tc>
          <w:tcPr>
            <w:tcW w:w="950" w:type="dxa"/>
            <w:vAlign w:val="bottom"/>
          </w:tcPr>
          <w:p w14:paraId="7E5D99A9"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212.000</w:t>
            </w:r>
          </w:p>
        </w:tc>
        <w:tc>
          <w:tcPr>
            <w:tcW w:w="804" w:type="dxa"/>
            <w:vAlign w:val="bottom"/>
          </w:tcPr>
          <w:p w14:paraId="67DCDB8F"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10.000</w:t>
            </w:r>
          </w:p>
        </w:tc>
        <w:tc>
          <w:tcPr>
            <w:tcW w:w="792" w:type="dxa"/>
            <w:vAlign w:val="bottom"/>
          </w:tcPr>
          <w:p w14:paraId="1EDFDDD5"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0</w:t>
            </w:r>
          </w:p>
        </w:tc>
        <w:tc>
          <w:tcPr>
            <w:tcW w:w="951" w:type="dxa"/>
            <w:vAlign w:val="bottom"/>
          </w:tcPr>
          <w:p w14:paraId="0D4E08E7"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0</w:t>
            </w:r>
          </w:p>
        </w:tc>
        <w:tc>
          <w:tcPr>
            <w:tcW w:w="951" w:type="dxa"/>
            <w:vAlign w:val="bottom"/>
          </w:tcPr>
          <w:p w14:paraId="05B83534"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100.000</w:t>
            </w:r>
          </w:p>
        </w:tc>
      </w:tr>
      <w:tr w:rsidR="00070156" w:rsidRPr="00C1122D" w14:paraId="7458DC01" w14:textId="77777777" w:rsidTr="006B64BF">
        <w:tc>
          <w:tcPr>
            <w:tcW w:w="710" w:type="dxa"/>
          </w:tcPr>
          <w:p w14:paraId="01CD044D" w14:textId="77777777" w:rsidR="00070156" w:rsidRPr="00C1122D" w:rsidRDefault="00070156" w:rsidP="00F53793">
            <w:pPr>
              <w:rPr>
                <w:sz w:val="16"/>
                <w:szCs w:val="16"/>
              </w:rPr>
            </w:pPr>
            <w:r>
              <w:rPr>
                <w:sz w:val="16"/>
                <w:szCs w:val="16"/>
              </w:rPr>
              <w:t>0911</w:t>
            </w:r>
          </w:p>
        </w:tc>
        <w:tc>
          <w:tcPr>
            <w:tcW w:w="3287" w:type="dxa"/>
            <w:gridSpan w:val="2"/>
            <w:vAlign w:val="bottom"/>
          </w:tcPr>
          <w:p w14:paraId="312AB738" w14:textId="77777777" w:rsidR="00070156" w:rsidRPr="00383137" w:rsidRDefault="00070156" w:rsidP="00F53793">
            <w:pPr>
              <w:rPr>
                <w:bCs/>
                <w:sz w:val="16"/>
                <w:szCs w:val="16"/>
              </w:rPr>
            </w:pPr>
            <w:r w:rsidRPr="00383137">
              <w:rPr>
                <w:bCs/>
                <w:sz w:val="16"/>
                <w:szCs w:val="16"/>
              </w:rPr>
              <w:t xml:space="preserve"> Aktivnost A2001 01: Stručna, administ. i izvršna tijela vrtića </w:t>
            </w:r>
          </w:p>
        </w:tc>
        <w:tc>
          <w:tcPr>
            <w:tcW w:w="1017" w:type="dxa"/>
            <w:vAlign w:val="bottom"/>
          </w:tcPr>
          <w:p w14:paraId="4EC3B07E"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4.333.600</w:t>
            </w:r>
          </w:p>
        </w:tc>
        <w:tc>
          <w:tcPr>
            <w:tcW w:w="1239" w:type="dxa"/>
            <w:vAlign w:val="bottom"/>
          </w:tcPr>
          <w:p w14:paraId="4456B7C0"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134.950</w:t>
            </w:r>
          </w:p>
        </w:tc>
        <w:tc>
          <w:tcPr>
            <w:tcW w:w="1041" w:type="dxa"/>
            <w:vAlign w:val="bottom"/>
          </w:tcPr>
          <w:p w14:paraId="4DD422C1"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4.468.550</w:t>
            </w:r>
          </w:p>
        </w:tc>
        <w:tc>
          <w:tcPr>
            <w:tcW w:w="1042" w:type="dxa"/>
            <w:vAlign w:val="bottom"/>
          </w:tcPr>
          <w:p w14:paraId="5E46366E"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3.538.450</w:t>
            </w:r>
          </w:p>
        </w:tc>
        <w:tc>
          <w:tcPr>
            <w:tcW w:w="951" w:type="dxa"/>
            <w:vAlign w:val="bottom"/>
          </w:tcPr>
          <w:p w14:paraId="46A2FE84"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8.100</w:t>
            </w:r>
          </w:p>
        </w:tc>
        <w:tc>
          <w:tcPr>
            <w:tcW w:w="951" w:type="dxa"/>
            <w:vAlign w:val="bottom"/>
          </w:tcPr>
          <w:p w14:paraId="760ADEA6"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800.000</w:t>
            </w:r>
          </w:p>
        </w:tc>
        <w:tc>
          <w:tcPr>
            <w:tcW w:w="950" w:type="dxa"/>
            <w:vAlign w:val="bottom"/>
          </w:tcPr>
          <w:p w14:paraId="1A0C7833"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12.000</w:t>
            </w:r>
          </w:p>
        </w:tc>
        <w:tc>
          <w:tcPr>
            <w:tcW w:w="804" w:type="dxa"/>
            <w:vAlign w:val="bottom"/>
          </w:tcPr>
          <w:p w14:paraId="6B6BF399"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10.000</w:t>
            </w:r>
          </w:p>
        </w:tc>
        <w:tc>
          <w:tcPr>
            <w:tcW w:w="792" w:type="dxa"/>
            <w:vAlign w:val="bottom"/>
          </w:tcPr>
          <w:p w14:paraId="276D21D4"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0</w:t>
            </w:r>
          </w:p>
        </w:tc>
        <w:tc>
          <w:tcPr>
            <w:tcW w:w="951" w:type="dxa"/>
            <w:vAlign w:val="bottom"/>
          </w:tcPr>
          <w:p w14:paraId="20B79590"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0</w:t>
            </w:r>
          </w:p>
        </w:tc>
        <w:tc>
          <w:tcPr>
            <w:tcW w:w="951" w:type="dxa"/>
            <w:vAlign w:val="bottom"/>
          </w:tcPr>
          <w:p w14:paraId="3DF17D18"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100.000</w:t>
            </w:r>
          </w:p>
        </w:tc>
      </w:tr>
      <w:tr w:rsidR="00070156" w:rsidRPr="00C1122D" w14:paraId="5F33093E" w14:textId="77777777" w:rsidTr="006B64BF">
        <w:tc>
          <w:tcPr>
            <w:tcW w:w="710" w:type="dxa"/>
          </w:tcPr>
          <w:p w14:paraId="0FFD0DD9" w14:textId="77777777" w:rsidR="00070156" w:rsidRPr="00C1122D" w:rsidRDefault="00070156" w:rsidP="00F53793">
            <w:pPr>
              <w:rPr>
                <w:sz w:val="16"/>
                <w:szCs w:val="16"/>
              </w:rPr>
            </w:pPr>
          </w:p>
        </w:tc>
        <w:tc>
          <w:tcPr>
            <w:tcW w:w="608" w:type="dxa"/>
            <w:vAlign w:val="bottom"/>
          </w:tcPr>
          <w:p w14:paraId="7A08FE7E" w14:textId="77777777" w:rsidR="00070156" w:rsidRPr="00383137" w:rsidRDefault="00070156" w:rsidP="00F53793">
            <w:pPr>
              <w:ind w:firstLineChars="100" w:firstLine="160"/>
              <w:rPr>
                <w:rFonts w:ascii="Arial" w:hAnsi="Arial" w:cs="Arial"/>
                <w:sz w:val="16"/>
                <w:szCs w:val="16"/>
              </w:rPr>
            </w:pPr>
            <w:r w:rsidRPr="00383137">
              <w:rPr>
                <w:rFonts w:ascii="Arial" w:hAnsi="Arial" w:cs="Arial"/>
                <w:sz w:val="16"/>
                <w:szCs w:val="16"/>
              </w:rPr>
              <w:t>3</w:t>
            </w:r>
          </w:p>
        </w:tc>
        <w:tc>
          <w:tcPr>
            <w:tcW w:w="2679" w:type="dxa"/>
            <w:vAlign w:val="bottom"/>
          </w:tcPr>
          <w:p w14:paraId="46181E9C" w14:textId="77777777" w:rsidR="00070156" w:rsidRPr="00383137" w:rsidRDefault="00070156" w:rsidP="00F53793">
            <w:pPr>
              <w:ind w:firstLineChars="100" w:firstLine="160"/>
              <w:rPr>
                <w:rFonts w:ascii="Arial" w:hAnsi="Arial" w:cs="Arial"/>
                <w:sz w:val="16"/>
                <w:szCs w:val="16"/>
              </w:rPr>
            </w:pPr>
            <w:r w:rsidRPr="00383137">
              <w:rPr>
                <w:rFonts w:ascii="Arial" w:hAnsi="Arial" w:cs="Arial"/>
                <w:sz w:val="16"/>
                <w:szCs w:val="16"/>
              </w:rPr>
              <w:t>RASHODI POSLOVANJA</w:t>
            </w:r>
          </w:p>
        </w:tc>
        <w:tc>
          <w:tcPr>
            <w:tcW w:w="1017" w:type="dxa"/>
            <w:vAlign w:val="bottom"/>
          </w:tcPr>
          <w:p w14:paraId="265B23CF"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4.297.500</w:t>
            </w:r>
          </w:p>
        </w:tc>
        <w:tc>
          <w:tcPr>
            <w:tcW w:w="1239" w:type="dxa"/>
            <w:vAlign w:val="bottom"/>
          </w:tcPr>
          <w:p w14:paraId="11798D93"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116.450</w:t>
            </w:r>
          </w:p>
        </w:tc>
        <w:tc>
          <w:tcPr>
            <w:tcW w:w="1041" w:type="dxa"/>
            <w:vAlign w:val="bottom"/>
          </w:tcPr>
          <w:p w14:paraId="7F38FDEA"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4.413.950</w:t>
            </w:r>
          </w:p>
        </w:tc>
        <w:tc>
          <w:tcPr>
            <w:tcW w:w="1042" w:type="dxa"/>
            <w:vAlign w:val="bottom"/>
          </w:tcPr>
          <w:p w14:paraId="4871FF15"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3.538.450</w:t>
            </w:r>
          </w:p>
        </w:tc>
        <w:tc>
          <w:tcPr>
            <w:tcW w:w="951" w:type="dxa"/>
            <w:vAlign w:val="bottom"/>
          </w:tcPr>
          <w:p w14:paraId="585392E2"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1" w:type="dxa"/>
            <w:vAlign w:val="bottom"/>
          </w:tcPr>
          <w:p w14:paraId="1936C22B"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755.500</w:t>
            </w:r>
          </w:p>
        </w:tc>
        <w:tc>
          <w:tcPr>
            <w:tcW w:w="950" w:type="dxa"/>
            <w:vAlign w:val="bottom"/>
          </w:tcPr>
          <w:p w14:paraId="64C3ABD5"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10.000</w:t>
            </w:r>
          </w:p>
        </w:tc>
        <w:tc>
          <w:tcPr>
            <w:tcW w:w="804" w:type="dxa"/>
            <w:vAlign w:val="bottom"/>
          </w:tcPr>
          <w:p w14:paraId="41A3FDC5"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10.000</w:t>
            </w:r>
          </w:p>
        </w:tc>
        <w:tc>
          <w:tcPr>
            <w:tcW w:w="792" w:type="dxa"/>
            <w:vAlign w:val="bottom"/>
          </w:tcPr>
          <w:p w14:paraId="4B4B3DEA"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1" w:type="dxa"/>
            <w:vAlign w:val="bottom"/>
          </w:tcPr>
          <w:p w14:paraId="20932190"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1" w:type="dxa"/>
            <w:vAlign w:val="bottom"/>
          </w:tcPr>
          <w:p w14:paraId="477B45D6"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100.000</w:t>
            </w:r>
          </w:p>
        </w:tc>
      </w:tr>
      <w:tr w:rsidR="00070156" w:rsidRPr="00C1122D" w14:paraId="418EDE7D" w14:textId="77777777" w:rsidTr="006B64BF">
        <w:tc>
          <w:tcPr>
            <w:tcW w:w="710" w:type="dxa"/>
          </w:tcPr>
          <w:p w14:paraId="43F67BF2" w14:textId="77777777" w:rsidR="00070156" w:rsidRPr="00C1122D" w:rsidRDefault="00070156" w:rsidP="00F53793">
            <w:pPr>
              <w:rPr>
                <w:sz w:val="16"/>
                <w:szCs w:val="16"/>
              </w:rPr>
            </w:pPr>
          </w:p>
        </w:tc>
        <w:tc>
          <w:tcPr>
            <w:tcW w:w="608" w:type="dxa"/>
            <w:vAlign w:val="bottom"/>
          </w:tcPr>
          <w:p w14:paraId="61FDC662" w14:textId="77777777" w:rsidR="00070156" w:rsidRPr="00383137" w:rsidRDefault="00070156" w:rsidP="00F53793">
            <w:pPr>
              <w:ind w:firstLineChars="100" w:firstLine="160"/>
              <w:rPr>
                <w:rFonts w:ascii="Arial" w:hAnsi="Arial" w:cs="Arial"/>
                <w:sz w:val="16"/>
                <w:szCs w:val="16"/>
              </w:rPr>
            </w:pPr>
            <w:r w:rsidRPr="00383137">
              <w:rPr>
                <w:rFonts w:ascii="Arial" w:hAnsi="Arial" w:cs="Arial"/>
                <w:sz w:val="16"/>
                <w:szCs w:val="16"/>
              </w:rPr>
              <w:t>31</w:t>
            </w:r>
          </w:p>
        </w:tc>
        <w:tc>
          <w:tcPr>
            <w:tcW w:w="2679" w:type="dxa"/>
            <w:vAlign w:val="bottom"/>
          </w:tcPr>
          <w:p w14:paraId="5FB084C7" w14:textId="77777777" w:rsidR="00070156" w:rsidRPr="00383137" w:rsidRDefault="00070156" w:rsidP="00F53793">
            <w:pPr>
              <w:ind w:firstLineChars="100" w:firstLine="160"/>
              <w:rPr>
                <w:rFonts w:ascii="Arial" w:hAnsi="Arial" w:cs="Arial"/>
                <w:sz w:val="16"/>
                <w:szCs w:val="16"/>
              </w:rPr>
            </w:pPr>
            <w:r w:rsidRPr="00383137">
              <w:rPr>
                <w:rFonts w:ascii="Arial" w:hAnsi="Arial" w:cs="Arial"/>
                <w:sz w:val="16"/>
                <w:szCs w:val="16"/>
              </w:rPr>
              <w:t xml:space="preserve">RASHODI ZA ZAPOSLENE </w:t>
            </w:r>
          </w:p>
        </w:tc>
        <w:tc>
          <w:tcPr>
            <w:tcW w:w="1017" w:type="dxa"/>
            <w:vAlign w:val="bottom"/>
          </w:tcPr>
          <w:p w14:paraId="11E2A4B5"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3.253.000</w:t>
            </w:r>
          </w:p>
        </w:tc>
        <w:tc>
          <w:tcPr>
            <w:tcW w:w="1239" w:type="dxa"/>
            <w:vAlign w:val="bottom"/>
          </w:tcPr>
          <w:p w14:paraId="3ED56223"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97.950</w:t>
            </w:r>
          </w:p>
        </w:tc>
        <w:tc>
          <w:tcPr>
            <w:tcW w:w="1041" w:type="dxa"/>
            <w:vAlign w:val="bottom"/>
          </w:tcPr>
          <w:p w14:paraId="1B229CE7"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3.350.950</w:t>
            </w:r>
          </w:p>
        </w:tc>
        <w:tc>
          <w:tcPr>
            <w:tcW w:w="1042" w:type="dxa"/>
            <w:vAlign w:val="bottom"/>
          </w:tcPr>
          <w:p w14:paraId="19EA08A3"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3.347.950</w:t>
            </w:r>
          </w:p>
        </w:tc>
        <w:tc>
          <w:tcPr>
            <w:tcW w:w="951" w:type="dxa"/>
            <w:vAlign w:val="bottom"/>
          </w:tcPr>
          <w:p w14:paraId="425A09F7"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1" w:type="dxa"/>
            <w:vAlign w:val="bottom"/>
          </w:tcPr>
          <w:p w14:paraId="133D1DC7"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3.000</w:t>
            </w:r>
          </w:p>
        </w:tc>
        <w:tc>
          <w:tcPr>
            <w:tcW w:w="950" w:type="dxa"/>
            <w:vAlign w:val="bottom"/>
          </w:tcPr>
          <w:p w14:paraId="2AAC14FD"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804" w:type="dxa"/>
            <w:vAlign w:val="bottom"/>
          </w:tcPr>
          <w:p w14:paraId="26AE0282"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792" w:type="dxa"/>
            <w:vAlign w:val="bottom"/>
          </w:tcPr>
          <w:p w14:paraId="7CA2EB79"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1" w:type="dxa"/>
            <w:vAlign w:val="bottom"/>
          </w:tcPr>
          <w:p w14:paraId="11306E48"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1" w:type="dxa"/>
            <w:vAlign w:val="bottom"/>
          </w:tcPr>
          <w:p w14:paraId="0A03743C"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r>
      <w:tr w:rsidR="00070156" w:rsidRPr="00C1122D" w14:paraId="6910AE2D" w14:textId="77777777" w:rsidTr="006B64BF">
        <w:tc>
          <w:tcPr>
            <w:tcW w:w="710" w:type="dxa"/>
          </w:tcPr>
          <w:p w14:paraId="20FA4032" w14:textId="77777777" w:rsidR="00070156" w:rsidRPr="00C1122D" w:rsidRDefault="00070156" w:rsidP="00F53793">
            <w:pPr>
              <w:rPr>
                <w:sz w:val="16"/>
                <w:szCs w:val="16"/>
              </w:rPr>
            </w:pPr>
          </w:p>
        </w:tc>
        <w:tc>
          <w:tcPr>
            <w:tcW w:w="608" w:type="dxa"/>
            <w:vAlign w:val="bottom"/>
          </w:tcPr>
          <w:p w14:paraId="3B7D8F63" w14:textId="77777777" w:rsidR="00070156" w:rsidRPr="00383137" w:rsidRDefault="00070156" w:rsidP="00F53793">
            <w:pPr>
              <w:rPr>
                <w:rFonts w:ascii="Arial" w:hAnsi="Arial" w:cs="Arial"/>
                <w:i/>
                <w:iCs/>
                <w:sz w:val="16"/>
                <w:szCs w:val="16"/>
              </w:rPr>
            </w:pPr>
            <w:r w:rsidRPr="00383137">
              <w:rPr>
                <w:rFonts w:ascii="Arial" w:hAnsi="Arial" w:cs="Arial"/>
                <w:i/>
                <w:iCs/>
                <w:sz w:val="16"/>
                <w:szCs w:val="16"/>
              </w:rPr>
              <w:t>311</w:t>
            </w:r>
          </w:p>
        </w:tc>
        <w:tc>
          <w:tcPr>
            <w:tcW w:w="2679" w:type="dxa"/>
            <w:vAlign w:val="bottom"/>
          </w:tcPr>
          <w:p w14:paraId="5AF29EE8" w14:textId="77777777" w:rsidR="00070156" w:rsidRPr="00383137" w:rsidRDefault="00070156" w:rsidP="00F53793">
            <w:pPr>
              <w:ind w:firstLineChars="100" w:firstLine="160"/>
              <w:rPr>
                <w:rFonts w:ascii="Arial" w:hAnsi="Arial" w:cs="Arial"/>
                <w:i/>
                <w:iCs/>
                <w:sz w:val="16"/>
                <w:szCs w:val="16"/>
              </w:rPr>
            </w:pPr>
            <w:r w:rsidRPr="00383137">
              <w:rPr>
                <w:rFonts w:ascii="Arial" w:hAnsi="Arial" w:cs="Arial"/>
                <w:i/>
                <w:iCs/>
                <w:sz w:val="16"/>
                <w:szCs w:val="16"/>
              </w:rPr>
              <w:t>Plaće (bruto)</w:t>
            </w:r>
          </w:p>
        </w:tc>
        <w:tc>
          <w:tcPr>
            <w:tcW w:w="1017" w:type="dxa"/>
            <w:vAlign w:val="bottom"/>
          </w:tcPr>
          <w:p w14:paraId="28C7113C"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2.700.000</w:t>
            </w:r>
          </w:p>
        </w:tc>
        <w:tc>
          <w:tcPr>
            <w:tcW w:w="1239" w:type="dxa"/>
            <w:vAlign w:val="bottom"/>
          </w:tcPr>
          <w:p w14:paraId="77ECF44C"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30.000</w:t>
            </w:r>
          </w:p>
        </w:tc>
        <w:tc>
          <w:tcPr>
            <w:tcW w:w="1041" w:type="dxa"/>
            <w:vAlign w:val="bottom"/>
          </w:tcPr>
          <w:p w14:paraId="58650F14"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2.730.000</w:t>
            </w:r>
          </w:p>
        </w:tc>
        <w:tc>
          <w:tcPr>
            <w:tcW w:w="1042" w:type="dxa"/>
            <w:vAlign w:val="bottom"/>
          </w:tcPr>
          <w:p w14:paraId="38005BB1"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2.730.000</w:t>
            </w:r>
          </w:p>
        </w:tc>
        <w:tc>
          <w:tcPr>
            <w:tcW w:w="951" w:type="dxa"/>
            <w:vAlign w:val="bottom"/>
          </w:tcPr>
          <w:p w14:paraId="00CA5E96"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6E9B4654"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0" w:type="dxa"/>
            <w:vAlign w:val="bottom"/>
          </w:tcPr>
          <w:p w14:paraId="55E5FA4E"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804" w:type="dxa"/>
            <w:vAlign w:val="bottom"/>
          </w:tcPr>
          <w:p w14:paraId="72C05607"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792" w:type="dxa"/>
            <w:vAlign w:val="bottom"/>
          </w:tcPr>
          <w:p w14:paraId="57B146A0"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46EF3A2C"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62977FDA"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r>
      <w:tr w:rsidR="00070156" w:rsidRPr="00C1122D" w14:paraId="71A49BDF" w14:textId="77777777" w:rsidTr="006B64BF">
        <w:tc>
          <w:tcPr>
            <w:tcW w:w="710" w:type="dxa"/>
          </w:tcPr>
          <w:p w14:paraId="3FF6E856" w14:textId="77777777" w:rsidR="00070156" w:rsidRPr="00C1122D" w:rsidRDefault="00070156" w:rsidP="00F53793">
            <w:pPr>
              <w:rPr>
                <w:sz w:val="16"/>
                <w:szCs w:val="16"/>
              </w:rPr>
            </w:pPr>
          </w:p>
        </w:tc>
        <w:tc>
          <w:tcPr>
            <w:tcW w:w="608" w:type="dxa"/>
            <w:vAlign w:val="bottom"/>
          </w:tcPr>
          <w:p w14:paraId="7E3C0BF9" w14:textId="77777777" w:rsidR="00070156" w:rsidRPr="00383137" w:rsidRDefault="00070156" w:rsidP="00F53793">
            <w:pPr>
              <w:rPr>
                <w:rFonts w:ascii="Arial" w:hAnsi="Arial" w:cs="Arial"/>
                <w:i/>
                <w:iCs/>
                <w:sz w:val="16"/>
                <w:szCs w:val="16"/>
              </w:rPr>
            </w:pPr>
            <w:r w:rsidRPr="00383137">
              <w:rPr>
                <w:rFonts w:ascii="Arial" w:hAnsi="Arial" w:cs="Arial"/>
                <w:i/>
                <w:iCs/>
                <w:sz w:val="16"/>
                <w:szCs w:val="16"/>
              </w:rPr>
              <w:t>312</w:t>
            </w:r>
          </w:p>
        </w:tc>
        <w:tc>
          <w:tcPr>
            <w:tcW w:w="2679" w:type="dxa"/>
            <w:vAlign w:val="bottom"/>
          </w:tcPr>
          <w:p w14:paraId="60A43C67" w14:textId="77777777" w:rsidR="00070156" w:rsidRPr="00383137" w:rsidRDefault="00070156" w:rsidP="00F53793">
            <w:pPr>
              <w:ind w:firstLineChars="100" w:firstLine="160"/>
              <w:rPr>
                <w:rFonts w:ascii="Arial" w:hAnsi="Arial" w:cs="Arial"/>
                <w:i/>
                <w:iCs/>
                <w:sz w:val="16"/>
                <w:szCs w:val="16"/>
              </w:rPr>
            </w:pPr>
            <w:r w:rsidRPr="00383137">
              <w:rPr>
                <w:rFonts w:ascii="Arial" w:hAnsi="Arial" w:cs="Arial"/>
                <w:i/>
                <w:iCs/>
                <w:sz w:val="16"/>
                <w:szCs w:val="16"/>
              </w:rPr>
              <w:t>Ostali rashodi za zaposlene</w:t>
            </w:r>
          </w:p>
        </w:tc>
        <w:tc>
          <w:tcPr>
            <w:tcW w:w="1017" w:type="dxa"/>
            <w:vAlign w:val="bottom"/>
          </w:tcPr>
          <w:p w14:paraId="17AE1975"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107.500</w:t>
            </w:r>
          </w:p>
        </w:tc>
        <w:tc>
          <w:tcPr>
            <w:tcW w:w="1239" w:type="dxa"/>
            <w:vAlign w:val="bottom"/>
          </w:tcPr>
          <w:p w14:paraId="0D134F69"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63.000</w:t>
            </w:r>
          </w:p>
        </w:tc>
        <w:tc>
          <w:tcPr>
            <w:tcW w:w="1041" w:type="dxa"/>
            <w:vAlign w:val="bottom"/>
          </w:tcPr>
          <w:p w14:paraId="38DA2192"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170.500</w:t>
            </w:r>
          </w:p>
        </w:tc>
        <w:tc>
          <w:tcPr>
            <w:tcW w:w="1042" w:type="dxa"/>
            <w:vAlign w:val="bottom"/>
          </w:tcPr>
          <w:p w14:paraId="2346C13F"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167.500</w:t>
            </w:r>
          </w:p>
        </w:tc>
        <w:tc>
          <w:tcPr>
            <w:tcW w:w="951" w:type="dxa"/>
            <w:vAlign w:val="bottom"/>
          </w:tcPr>
          <w:p w14:paraId="6C70543E"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2C5CBDDE"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3.000</w:t>
            </w:r>
          </w:p>
        </w:tc>
        <w:tc>
          <w:tcPr>
            <w:tcW w:w="950" w:type="dxa"/>
            <w:vAlign w:val="bottom"/>
          </w:tcPr>
          <w:p w14:paraId="7CECC47D"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804" w:type="dxa"/>
            <w:vAlign w:val="bottom"/>
          </w:tcPr>
          <w:p w14:paraId="223ADD42"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792" w:type="dxa"/>
            <w:vAlign w:val="bottom"/>
          </w:tcPr>
          <w:p w14:paraId="4746EB8B"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06C700AD"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1B71A3C6"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r>
      <w:tr w:rsidR="00070156" w:rsidRPr="00C1122D" w14:paraId="58C09F9D" w14:textId="77777777" w:rsidTr="006B64BF">
        <w:tc>
          <w:tcPr>
            <w:tcW w:w="710" w:type="dxa"/>
          </w:tcPr>
          <w:p w14:paraId="52FCBC03" w14:textId="77777777" w:rsidR="00070156" w:rsidRPr="00C1122D" w:rsidRDefault="00070156" w:rsidP="00F53793">
            <w:pPr>
              <w:rPr>
                <w:sz w:val="16"/>
                <w:szCs w:val="16"/>
              </w:rPr>
            </w:pPr>
          </w:p>
        </w:tc>
        <w:tc>
          <w:tcPr>
            <w:tcW w:w="608" w:type="dxa"/>
            <w:vAlign w:val="bottom"/>
          </w:tcPr>
          <w:p w14:paraId="44C59EA0" w14:textId="77777777" w:rsidR="00070156" w:rsidRPr="00383137" w:rsidRDefault="00070156" w:rsidP="00F53793">
            <w:pPr>
              <w:rPr>
                <w:rFonts w:ascii="Arial" w:hAnsi="Arial" w:cs="Arial"/>
                <w:i/>
                <w:iCs/>
                <w:sz w:val="16"/>
                <w:szCs w:val="16"/>
              </w:rPr>
            </w:pPr>
            <w:r w:rsidRPr="00383137">
              <w:rPr>
                <w:rFonts w:ascii="Arial" w:hAnsi="Arial" w:cs="Arial"/>
                <w:i/>
                <w:iCs/>
                <w:sz w:val="16"/>
                <w:szCs w:val="16"/>
              </w:rPr>
              <w:t>313</w:t>
            </w:r>
          </w:p>
        </w:tc>
        <w:tc>
          <w:tcPr>
            <w:tcW w:w="2679" w:type="dxa"/>
            <w:vAlign w:val="bottom"/>
          </w:tcPr>
          <w:p w14:paraId="6C632A4D" w14:textId="77777777" w:rsidR="00070156" w:rsidRPr="00383137" w:rsidRDefault="00070156" w:rsidP="00F53793">
            <w:pPr>
              <w:ind w:firstLineChars="100" w:firstLine="160"/>
              <w:rPr>
                <w:rFonts w:ascii="Arial" w:hAnsi="Arial" w:cs="Arial"/>
                <w:i/>
                <w:iCs/>
                <w:sz w:val="16"/>
                <w:szCs w:val="16"/>
              </w:rPr>
            </w:pPr>
            <w:r w:rsidRPr="00383137">
              <w:rPr>
                <w:rFonts w:ascii="Arial" w:hAnsi="Arial" w:cs="Arial"/>
                <w:i/>
                <w:iCs/>
                <w:sz w:val="16"/>
                <w:szCs w:val="16"/>
              </w:rPr>
              <w:t>Doprinosi na plaće</w:t>
            </w:r>
          </w:p>
        </w:tc>
        <w:tc>
          <w:tcPr>
            <w:tcW w:w="1017" w:type="dxa"/>
            <w:vAlign w:val="bottom"/>
          </w:tcPr>
          <w:p w14:paraId="335AC56F"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445.500</w:t>
            </w:r>
          </w:p>
        </w:tc>
        <w:tc>
          <w:tcPr>
            <w:tcW w:w="1239" w:type="dxa"/>
            <w:vAlign w:val="bottom"/>
          </w:tcPr>
          <w:p w14:paraId="3C54F7BC"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4.950</w:t>
            </w:r>
          </w:p>
        </w:tc>
        <w:tc>
          <w:tcPr>
            <w:tcW w:w="1041" w:type="dxa"/>
            <w:vAlign w:val="bottom"/>
          </w:tcPr>
          <w:p w14:paraId="22B0BAEB"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450.450</w:t>
            </w:r>
          </w:p>
        </w:tc>
        <w:tc>
          <w:tcPr>
            <w:tcW w:w="1042" w:type="dxa"/>
            <w:vAlign w:val="bottom"/>
          </w:tcPr>
          <w:p w14:paraId="70FF981E"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450.450</w:t>
            </w:r>
          </w:p>
        </w:tc>
        <w:tc>
          <w:tcPr>
            <w:tcW w:w="951" w:type="dxa"/>
            <w:vAlign w:val="bottom"/>
          </w:tcPr>
          <w:p w14:paraId="187BB36F"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5C9F589A"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0" w:type="dxa"/>
            <w:vAlign w:val="bottom"/>
          </w:tcPr>
          <w:p w14:paraId="6816FD62"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804" w:type="dxa"/>
            <w:vAlign w:val="bottom"/>
          </w:tcPr>
          <w:p w14:paraId="550398F4"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792" w:type="dxa"/>
            <w:vAlign w:val="bottom"/>
          </w:tcPr>
          <w:p w14:paraId="060FA841"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21B67066"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6F02C807"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r>
      <w:tr w:rsidR="00070156" w:rsidRPr="00C1122D" w14:paraId="53EB9E05" w14:textId="77777777" w:rsidTr="006B64BF">
        <w:tc>
          <w:tcPr>
            <w:tcW w:w="710" w:type="dxa"/>
          </w:tcPr>
          <w:p w14:paraId="70B8399A" w14:textId="77777777" w:rsidR="00070156" w:rsidRPr="00C1122D" w:rsidRDefault="00070156" w:rsidP="00F53793">
            <w:pPr>
              <w:rPr>
                <w:sz w:val="16"/>
                <w:szCs w:val="16"/>
              </w:rPr>
            </w:pPr>
          </w:p>
        </w:tc>
        <w:tc>
          <w:tcPr>
            <w:tcW w:w="608" w:type="dxa"/>
            <w:vAlign w:val="bottom"/>
          </w:tcPr>
          <w:p w14:paraId="6686B48A" w14:textId="77777777" w:rsidR="00070156" w:rsidRPr="00383137" w:rsidRDefault="00070156" w:rsidP="00F53793">
            <w:pPr>
              <w:ind w:firstLineChars="100" w:firstLine="160"/>
              <w:rPr>
                <w:rFonts w:ascii="Arial" w:hAnsi="Arial" w:cs="Arial"/>
                <w:sz w:val="16"/>
                <w:szCs w:val="16"/>
              </w:rPr>
            </w:pPr>
            <w:r w:rsidRPr="00383137">
              <w:rPr>
                <w:rFonts w:ascii="Arial" w:hAnsi="Arial" w:cs="Arial"/>
                <w:sz w:val="16"/>
                <w:szCs w:val="16"/>
              </w:rPr>
              <w:t>32</w:t>
            </w:r>
          </w:p>
        </w:tc>
        <w:tc>
          <w:tcPr>
            <w:tcW w:w="2679" w:type="dxa"/>
            <w:vAlign w:val="bottom"/>
          </w:tcPr>
          <w:p w14:paraId="58C90C0A" w14:textId="77777777" w:rsidR="00070156" w:rsidRPr="00383137" w:rsidRDefault="00070156" w:rsidP="00F53793">
            <w:pPr>
              <w:ind w:firstLineChars="100" w:firstLine="160"/>
              <w:rPr>
                <w:rFonts w:ascii="Arial" w:hAnsi="Arial" w:cs="Arial"/>
                <w:sz w:val="16"/>
                <w:szCs w:val="16"/>
              </w:rPr>
            </w:pPr>
            <w:r w:rsidRPr="00383137">
              <w:rPr>
                <w:rFonts w:ascii="Arial" w:hAnsi="Arial" w:cs="Arial"/>
                <w:sz w:val="16"/>
                <w:szCs w:val="16"/>
              </w:rPr>
              <w:t xml:space="preserve">MATERIJALNI RASHODI </w:t>
            </w:r>
          </w:p>
        </w:tc>
        <w:tc>
          <w:tcPr>
            <w:tcW w:w="1017" w:type="dxa"/>
            <w:vAlign w:val="bottom"/>
          </w:tcPr>
          <w:p w14:paraId="33DFC9C7"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1.024.500</w:t>
            </w:r>
          </w:p>
        </w:tc>
        <w:tc>
          <w:tcPr>
            <w:tcW w:w="1239" w:type="dxa"/>
            <w:vAlign w:val="bottom"/>
          </w:tcPr>
          <w:p w14:paraId="2B4CB195"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13.500</w:t>
            </w:r>
          </w:p>
        </w:tc>
        <w:tc>
          <w:tcPr>
            <w:tcW w:w="1041" w:type="dxa"/>
            <w:vAlign w:val="bottom"/>
          </w:tcPr>
          <w:p w14:paraId="38457640"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1.038.000</w:t>
            </w:r>
          </w:p>
        </w:tc>
        <w:tc>
          <w:tcPr>
            <w:tcW w:w="1042" w:type="dxa"/>
            <w:vAlign w:val="bottom"/>
          </w:tcPr>
          <w:p w14:paraId="5BD635E9"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190.500</w:t>
            </w:r>
          </w:p>
        </w:tc>
        <w:tc>
          <w:tcPr>
            <w:tcW w:w="951" w:type="dxa"/>
            <w:vAlign w:val="bottom"/>
          </w:tcPr>
          <w:p w14:paraId="43DF227B"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1" w:type="dxa"/>
            <w:vAlign w:val="bottom"/>
          </w:tcPr>
          <w:p w14:paraId="623AA5AB"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727.500</w:t>
            </w:r>
          </w:p>
        </w:tc>
        <w:tc>
          <w:tcPr>
            <w:tcW w:w="950" w:type="dxa"/>
            <w:vAlign w:val="bottom"/>
          </w:tcPr>
          <w:p w14:paraId="7EF27AEB"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10.000</w:t>
            </w:r>
          </w:p>
        </w:tc>
        <w:tc>
          <w:tcPr>
            <w:tcW w:w="804" w:type="dxa"/>
            <w:vAlign w:val="bottom"/>
          </w:tcPr>
          <w:p w14:paraId="3762757E"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10.000</w:t>
            </w:r>
          </w:p>
        </w:tc>
        <w:tc>
          <w:tcPr>
            <w:tcW w:w="792" w:type="dxa"/>
            <w:vAlign w:val="bottom"/>
          </w:tcPr>
          <w:p w14:paraId="574240CF"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1" w:type="dxa"/>
            <w:vAlign w:val="bottom"/>
          </w:tcPr>
          <w:p w14:paraId="23BD1D78"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1" w:type="dxa"/>
            <w:vAlign w:val="bottom"/>
          </w:tcPr>
          <w:p w14:paraId="29203706"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100.000</w:t>
            </w:r>
          </w:p>
        </w:tc>
      </w:tr>
      <w:tr w:rsidR="00070156" w:rsidRPr="00C1122D" w14:paraId="6F1015A5" w14:textId="77777777" w:rsidTr="006B64BF">
        <w:tc>
          <w:tcPr>
            <w:tcW w:w="710" w:type="dxa"/>
          </w:tcPr>
          <w:p w14:paraId="111A128A" w14:textId="77777777" w:rsidR="00070156" w:rsidRPr="00C1122D" w:rsidRDefault="00070156" w:rsidP="00F53793">
            <w:pPr>
              <w:rPr>
                <w:sz w:val="16"/>
                <w:szCs w:val="16"/>
              </w:rPr>
            </w:pPr>
          </w:p>
        </w:tc>
        <w:tc>
          <w:tcPr>
            <w:tcW w:w="608" w:type="dxa"/>
            <w:vAlign w:val="bottom"/>
          </w:tcPr>
          <w:p w14:paraId="3046011D" w14:textId="77777777" w:rsidR="00070156" w:rsidRPr="00383137" w:rsidRDefault="00070156" w:rsidP="00F53793">
            <w:pPr>
              <w:rPr>
                <w:rFonts w:ascii="Arial" w:hAnsi="Arial" w:cs="Arial"/>
                <w:i/>
                <w:iCs/>
                <w:sz w:val="16"/>
                <w:szCs w:val="16"/>
              </w:rPr>
            </w:pPr>
            <w:r w:rsidRPr="00383137">
              <w:rPr>
                <w:rFonts w:ascii="Arial" w:hAnsi="Arial" w:cs="Arial"/>
                <w:i/>
                <w:iCs/>
                <w:sz w:val="16"/>
                <w:szCs w:val="16"/>
              </w:rPr>
              <w:t>321</w:t>
            </w:r>
          </w:p>
        </w:tc>
        <w:tc>
          <w:tcPr>
            <w:tcW w:w="2679" w:type="dxa"/>
            <w:vAlign w:val="bottom"/>
          </w:tcPr>
          <w:p w14:paraId="08A58C3B" w14:textId="77777777" w:rsidR="00070156" w:rsidRPr="00383137" w:rsidRDefault="00070156" w:rsidP="00F53793">
            <w:pPr>
              <w:ind w:firstLineChars="100" w:firstLine="160"/>
              <w:rPr>
                <w:rFonts w:ascii="Arial" w:hAnsi="Arial" w:cs="Arial"/>
                <w:i/>
                <w:iCs/>
                <w:sz w:val="16"/>
                <w:szCs w:val="16"/>
              </w:rPr>
            </w:pPr>
            <w:r w:rsidRPr="00383137">
              <w:rPr>
                <w:rFonts w:ascii="Arial" w:hAnsi="Arial" w:cs="Arial"/>
                <w:i/>
                <w:iCs/>
                <w:sz w:val="16"/>
                <w:szCs w:val="16"/>
              </w:rPr>
              <w:t>Naknade troškova zaposlenima</w:t>
            </w:r>
          </w:p>
        </w:tc>
        <w:tc>
          <w:tcPr>
            <w:tcW w:w="1017" w:type="dxa"/>
            <w:vAlign w:val="bottom"/>
          </w:tcPr>
          <w:p w14:paraId="52016CFA"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170.000</w:t>
            </w:r>
          </w:p>
        </w:tc>
        <w:tc>
          <w:tcPr>
            <w:tcW w:w="1239" w:type="dxa"/>
            <w:vAlign w:val="bottom"/>
          </w:tcPr>
          <w:p w14:paraId="1BBE9FD8"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-5.000</w:t>
            </w:r>
          </w:p>
        </w:tc>
        <w:tc>
          <w:tcPr>
            <w:tcW w:w="1041" w:type="dxa"/>
            <w:vAlign w:val="bottom"/>
          </w:tcPr>
          <w:p w14:paraId="7B06DFF5"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165.000</w:t>
            </w:r>
          </w:p>
        </w:tc>
        <w:tc>
          <w:tcPr>
            <w:tcW w:w="1042" w:type="dxa"/>
            <w:vAlign w:val="bottom"/>
          </w:tcPr>
          <w:p w14:paraId="51CAA693"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150.000</w:t>
            </w:r>
          </w:p>
        </w:tc>
        <w:tc>
          <w:tcPr>
            <w:tcW w:w="951" w:type="dxa"/>
            <w:vAlign w:val="bottom"/>
          </w:tcPr>
          <w:p w14:paraId="666536E2"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53F76201"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15.000</w:t>
            </w:r>
          </w:p>
        </w:tc>
        <w:tc>
          <w:tcPr>
            <w:tcW w:w="950" w:type="dxa"/>
            <w:vAlign w:val="bottom"/>
          </w:tcPr>
          <w:p w14:paraId="54779B66"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804" w:type="dxa"/>
            <w:vAlign w:val="bottom"/>
          </w:tcPr>
          <w:p w14:paraId="0B918C7F"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792" w:type="dxa"/>
            <w:vAlign w:val="bottom"/>
          </w:tcPr>
          <w:p w14:paraId="69C7A1F3"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2A9CE1DD"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5F91950E"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r>
      <w:tr w:rsidR="00070156" w:rsidRPr="00C1122D" w14:paraId="5B7B34AF" w14:textId="77777777" w:rsidTr="006B64BF">
        <w:tc>
          <w:tcPr>
            <w:tcW w:w="710" w:type="dxa"/>
          </w:tcPr>
          <w:p w14:paraId="571B59CB" w14:textId="77777777" w:rsidR="00070156" w:rsidRPr="00C1122D" w:rsidRDefault="00070156" w:rsidP="00F53793">
            <w:pPr>
              <w:rPr>
                <w:sz w:val="16"/>
                <w:szCs w:val="16"/>
              </w:rPr>
            </w:pPr>
          </w:p>
        </w:tc>
        <w:tc>
          <w:tcPr>
            <w:tcW w:w="608" w:type="dxa"/>
            <w:vAlign w:val="bottom"/>
          </w:tcPr>
          <w:p w14:paraId="4F50AE84" w14:textId="77777777" w:rsidR="00070156" w:rsidRPr="00383137" w:rsidRDefault="00070156" w:rsidP="00F53793">
            <w:pPr>
              <w:rPr>
                <w:rFonts w:ascii="Arial" w:hAnsi="Arial" w:cs="Arial"/>
                <w:i/>
                <w:iCs/>
                <w:sz w:val="16"/>
                <w:szCs w:val="16"/>
              </w:rPr>
            </w:pPr>
            <w:r w:rsidRPr="00383137">
              <w:rPr>
                <w:rFonts w:ascii="Arial" w:hAnsi="Arial" w:cs="Arial"/>
                <w:i/>
                <w:iCs/>
                <w:sz w:val="16"/>
                <w:szCs w:val="16"/>
              </w:rPr>
              <w:t>322</w:t>
            </w:r>
          </w:p>
        </w:tc>
        <w:tc>
          <w:tcPr>
            <w:tcW w:w="2679" w:type="dxa"/>
            <w:vAlign w:val="bottom"/>
          </w:tcPr>
          <w:p w14:paraId="6543DBC3" w14:textId="77777777" w:rsidR="00070156" w:rsidRPr="00383137" w:rsidRDefault="00070156" w:rsidP="00F53793">
            <w:pPr>
              <w:ind w:firstLineChars="100" w:firstLine="160"/>
              <w:rPr>
                <w:rFonts w:ascii="Arial" w:hAnsi="Arial" w:cs="Arial"/>
                <w:i/>
                <w:iCs/>
                <w:sz w:val="16"/>
                <w:szCs w:val="16"/>
              </w:rPr>
            </w:pPr>
            <w:r w:rsidRPr="00383137">
              <w:rPr>
                <w:rFonts w:ascii="Arial" w:hAnsi="Arial" w:cs="Arial"/>
                <w:i/>
                <w:iCs/>
                <w:sz w:val="16"/>
                <w:szCs w:val="16"/>
              </w:rPr>
              <w:t>Rashodi za materijal i energiju</w:t>
            </w:r>
          </w:p>
        </w:tc>
        <w:tc>
          <w:tcPr>
            <w:tcW w:w="1017" w:type="dxa"/>
            <w:vAlign w:val="bottom"/>
          </w:tcPr>
          <w:p w14:paraId="7752B190"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537.000</w:t>
            </w:r>
          </w:p>
        </w:tc>
        <w:tc>
          <w:tcPr>
            <w:tcW w:w="1239" w:type="dxa"/>
            <w:vAlign w:val="bottom"/>
          </w:tcPr>
          <w:p w14:paraId="3A72C677"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35.000</w:t>
            </w:r>
          </w:p>
        </w:tc>
        <w:tc>
          <w:tcPr>
            <w:tcW w:w="1041" w:type="dxa"/>
            <w:vAlign w:val="bottom"/>
          </w:tcPr>
          <w:p w14:paraId="6034A576"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572.000</w:t>
            </w:r>
          </w:p>
        </w:tc>
        <w:tc>
          <w:tcPr>
            <w:tcW w:w="1042" w:type="dxa"/>
            <w:vAlign w:val="bottom"/>
          </w:tcPr>
          <w:p w14:paraId="5EBC7EBA"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5.000</w:t>
            </w:r>
          </w:p>
        </w:tc>
        <w:tc>
          <w:tcPr>
            <w:tcW w:w="951" w:type="dxa"/>
            <w:vAlign w:val="bottom"/>
          </w:tcPr>
          <w:p w14:paraId="00567DC4"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112373AA"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517.000</w:t>
            </w:r>
          </w:p>
        </w:tc>
        <w:tc>
          <w:tcPr>
            <w:tcW w:w="950" w:type="dxa"/>
            <w:vAlign w:val="bottom"/>
          </w:tcPr>
          <w:p w14:paraId="181901BA"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10.000</w:t>
            </w:r>
          </w:p>
        </w:tc>
        <w:tc>
          <w:tcPr>
            <w:tcW w:w="804" w:type="dxa"/>
            <w:vAlign w:val="bottom"/>
          </w:tcPr>
          <w:p w14:paraId="1263EA90"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10.000</w:t>
            </w:r>
          </w:p>
        </w:tc>
        <w:tc>
          <w:tcPr>
            <w:tcW w:w="792" w:type="dxa"/>
            <w:vAlign w:val="bottom"/>
          </w:tcPr>
          <w:p w14:paraId="1E2A3F82"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55D315CE"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1DF85901"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30.000</w:t>
            </w:r>
          </w:p>
        </w:tc>
      </w:tr>
      <w:tr w:rsidR="00070156" w:rsidRPr="00C1122D" w14:paraId="456E489C" w14:textId="77777777" w:rsidTr="006B64BF">
        <w:tc>
          <w:tcPr>
            <w:tcW w:w="710" w:type="dxa"/>
          </w:tcPr>
          <w:p w14:paraId="20A0F5B1" w14:textId="77777777" w:rsidR="00070156" w:rsidRPr="00C1122D" w:rsidRDefault="00070156" w:rsidP="00F53793">
            <w:pPr>
              <w:rPr>
                <w:sz w:val="16"/>
                <w:szCs w:val="16"/>
              </w:rPr>
            </w:pPr>
          </w:p>
        </w:tc>
        <w:tc>
          <w:tcPr>
            <w:tcW w:w="608" w:type="dxa"/>
            <w:vAlign w:val="bottom"/>
          </w:tcPr>
          <w:p w14:paraId="59FE5227" w14:textId="77777777" w:rsidR="00070156" w:rsidRPr="00383137" w:rsidRDefault="00070156" w:rsidP="00F53793">
            <w:pPr>
              <w:rPr>
                <w:rFonts w:ascii="Arial" w:hAnsi="Arial" w:cs="Arial"/>
                <w:i/>
                <w:iCs/>
                <w:sz w:val="16"/>
                <w:szCs w:val="16"/>
              </w:rPr>
            </w:pPr>
            <w:r w:rsidRPr="00383137">
              <w:rPr>
                <w:rFonts w:ascii="Arial" w:hAnsi="Arial" w:cs="Arial"/>
                <w:i/>
                <w:iCs/>
                <w:sz w:val="16"/>
                <w:szCs w:val="16"/>
              </w:rPr>
              <w:t>323</w:t>
            </w:r>
          </w:p>
        </w:tc>
        <w:tc>
          <w:tcPr>
            <w:tcW w:w="2679" w:type="dxa"/>
            <w:vAlign w:val="bottom"/>
          </w:tcPr>
          <w:p w14:paraId="0CA28D9E" w14:textId="77777777" w:rsidR="00070156" w:rsidRPr="00383137" w:rsidRDefault="00070156" w:rsidP="00F53793">
            <w:pPr>
              <w:ind w:firstLineChars="100" w:firstLine="160"/>
              <w:rPr>
                <w:rFonts w:ascii="Arial" w:hAnsi="Arial" w:cs="Arial"/>
                <w:i/>
                <w:iCs/>
                <w:sz w:val="16"/>
                <w:szCs w:val="16"/>
              </w:rPr>
            </w:pPr>
            <w:r w:rsidRPr="00383137">
              <w:rPr>
                <w:rFonts w:ascii="Arial" w:hAnsi="Arial" w:cs="Arial"/>
                <w:i/>
                <w:iCs/>
                <w:sz w:val="16"/>
                <w:szCs w:val="16"/>
              </w:rPr>
              <w:t>Rashodi za usluge</w:t>
            </w:r>
          </w:p>
        </w:tc>
        <w:tc>
          <w:tcPr>
            <w:tcW w:w="1017" w:type="dxa"/>
            <w:vAlign w:val="bottom"/>
          </w:tcPr>
          <w:p w14:paraId="531FAC02"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220.000</w:t>
            </w:r>
          </w:p>
        </w:tc>
        <w:tc>
          <w:tcPr>
            <w:tcW w:w="1239" w:type="dxa"/>
            <w:vAlign w:val="bottom"/>
          </w:tcPr>
          <w:p w14:paraId="011698C1"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-16.500</w:t>
            </w:r>
          </w:p>
        </w:tc>
        <w:tc>
          <w:tcPr>
            <w:tcW w:w="1041" w:type="dxa"/>
            <w:vAlign w:val="bottom"/>
          </w:tcPr>
          <w:p w14:paraId="5AEED74A"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203.500</w:t>
            </w:r>
          </w:p>
        </w:tc>
        <w:tc>
          <w:tcPr>
            <w:tcW w:w="1042" w:type="dxa"/>
            <w:vAlign w:val="bottom"/>
          </w:tcPr>
          <w:p w14:paraId="17C60E0C"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2415B156"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6F40F4F3"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133.500</w:t>
            </w:r>
          </w:p>
        </w:tc>
        <w:tc>
          <w:tcPr>
            <w:tcW w:w="950" w:type="dxa"/>
            <w:vAlign w:val="bottom"/>
          </w:tcPr>
          <w:p w14:paraId="2A01FDC6"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804" w:type="dxa"/>
            <w:vAlign w:val="bottom"/>
          </w:tcPr>
          <w:p w14:paraId="29715332"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792" w:type="dxa"/>
            <w:vAlign w:val="bottom"/>
          </w:tcPr>
          <w:p w14:paraId="7B917CD4"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176EBECA"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0E9A02E8"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70.000</w:t>
            </w:r>
          </w:p>
        </w:tc>
      </w:tr>
      <w:tr w:rsidR="00070156" w:rsidRPr="00C1122D" w14:paraId="29F59DE6" w14:textId="77777777" w:rsidTr="006B64BF">
        <w:tc>
          <w:tcPr>
            <w:tcW w:w="710" w:type="dxa"/>
          </w:tcPr>
          <w:p w14:paraId="32E469B5" w14:textId="77777777" w:rsidR="00070156" w:rsidRPr="00C1122D" w:rsidRDefault="00070156" w:rsidP="00F53793">
            <w:pPr>
              <w:rPr>
                <w:sz w:val="16"/>
                <w:szCs w:val="16"/>
              </w:rPr>
            </w:pPr>
          </w:p>
        </w:tc>
        <w:tc>
          <w:tcPr>
            <w:tcW w:w="608" w:type="dxa"/>
            <w:vAlign w:val="bottom"/>
          </w:tcPr>
          <w:p w14:paraId="7FB800D8" w14:textId="77777777" w:rsidR="00070156" w:rsidRPr="00383137" w:rsidRDefault="00070156" w:rsidP="00F53793">
            <w:pPr>
              <w:rPr>
                <w:rFonts w:ascii="Arial" w:hAnsi="Arial" w:cs="Arial"/>
                <w:i/>
                <w:iCs/>
                <w:sz w:val="16"/>
                <w:szCs w:val="16"/>
              </w:rPr>
            </w:pPr>
            <w:r w:rsidRPr="00383137">
              <w:rPr>
                <w:rFonts w:ascii="Arial" w:hAnsi="Arial" w:cs="Arial"/>
                <w:i/>
                <w:iCs/>
                <w:sz w:val="16"/>
                <w:szCs w:val="16"/>
              </w:rPr>
              <w:t>329</w:t>
            </w:r>
          </w:p>
        </w:tc>
        <w:tc>
          <w:tcPr>
            <w:tcW w:w="2679" w:type="dxa"/>
            <w:vAlign w:val="bottom"/>
          </w:tcPr>
          <w:p w14:paraId="5105523B" w14:textId="77777777" w:rsidR="00070156" w:rsidRPr="00383137" w:rsidRDefault="00070156" w:rsidP="00F53793">
            <w:pPr>
              <w:ind w:firstLineChars="100" w:firstLine="160"/>
              <w:rPr>
                <w:rFonts w:ascii="Arial" w:hAnsi="Arial" w:cs="Arial"/>
                <w:i/>
                <w:iCs/>
                <w:sz w:val="16"/>
                <w:szCs w:val="16"/>
              </w:rPr>
            </w:pPr>
            <w:r w:rsidRPr="00383137">
              <w:rPr>
                <w:rFonts w:ascii="Arial" w:hAnsi="Arial" w:cs="Arial"/>
                <w:i/>
                <w:iCs/>
                <w:sz w:val="16"/>
                <w:szCs w:val="16"/>
              </w:rPr>
              <w:t>Ostali nespomenuti rashodi poslovanja</w:t>
            </w:r>
          </w:p>
        </w:tc>
        <w:tc>
          <w:tcPr>
            <w:tcW w:w="1017" w:type="dxa"/>
            <w:vAlign w:val="bottom"/>
          </w:tcPr>
          <w:p w14:paraId="543093B3"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97.500</w:t>
            </w:r>
          </w:p>
        </w:tc>
        <w:tc>
          <w:tcPr>
            <w:tcW w:w="1239" w:type="dxa"/>
            <w:vAlign w:val="bottom"/>
          </w:tcPr>
          <w:p w14:paraId="669F13F0"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1041" w:type="dxa"/>
            <w:vAlign w:val="bottom"/>
          </w:tcPr>
          <w:p w14:paraId="7FCCDD30"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97.500</w:t>
            </w:r>
          </w:p>
        </w:tc>
        <w:tc>
          <w:tcPr>
            <w:tcW w:w="1042" w:type="dxa"/>
            <w:vAlign w:val="bottom"/>
          </w:tcPr>
          <w:p w14:paraId="714E7611"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35.500</w:t>
            </w:r>
          </w:p>
        </w:tc>
        <w:tc>
          <w:tcPr>
            <w:tcW w:w="951" w:type="dxa"/>
            <w:vAlign w:val="bottom"/>
          </w:tcPr>
          <w:p w14:paraId="6A145F49"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2A987020"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62.000</w:t>
            </w:r>
          </w:p>
        </w:tc>
        <w:tc>
          <w:tcPr>
            <w:tcW w:w="950" w:type="dxa"/>
            <w:vAlign w:val="bottom"/>
          </w:tcPr>
          <w:p w14:paraId="35125816"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804" w:type="dxa"/>
            <w:vAlign w:val="bottom"/>
          </w:tcPr>
          <w:p w14:paraId="1BCA2361"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792" w:type="dxa"/>
            <w:vAlign w:val="bottom"/>
          </w:tcPr>
          <w:p w14:paraId="34BBFC7B"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2AD1D606"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4F0C67C4"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r>
      <w:tr w:rsidR="00070156" w:rsidRPr="00C1122D" w14:paraId="725D9679" w14:textId="77777777" w:rsidTr="006B64BF">
        <w:tc>
          <w:tcPr>
            <w:tcW w:w="710" w:type="dxa"/>
          </w:tcPr>
          <w:p w14:paraId="4EB75646" w14:textId="77777777" w:rsidR="00070156" w:rsidRPr="00C1122D" w:rsidRDefault="00070156" w:rsidP="00F53793">
            <w:pPr>
              <w:rPr>
                <w:sz w:val="16"/>
                <w:szCs w:val="16"/>
              </w:rPr>
            </w:pPr>
          </w:p>
        </w:tc>
        <w:tc>
          <w:tcPr>
            <w:tcW w:w="608" w:type="dxa"/>
            <w:vAlign w:val="bottom"/>
          </w:tcPr>
          <w:p w14:paraId="6A758D79" w14:textId="77777777" w:rsidR="00070156" w:rsidRPr="00383137" w:rsidRDefault="00070156" w:rsidP="00F53793">
            <w:pPr>
              <w:ind w:firstLineChars="100" w:firstLine="160"/>
              <w:rPr>
                <w:rFonts w:ascii="Arial" w:hAnsi="Arial" w:cs="Arial"/>
                <w:sz w:val="16"/>
                <w:szCs w:val="16"/>
              </w:rPr>
            </w:pPr>
            <w:r w:rsidRPr="00383137">
              <w:rPr>
                <w:rFonts w:ascii="Arial" w:hAnsi="Arial" w:cs="Arial"/>
                <w:sz w:val="16"/>
                <w:szCs w:val="16"/>
              </w:rPr>
              <w:t>34</w:t>
            </w:r>
          </w:p>
        </w:tc>
        <w:tc>
          <w:tcPr>
            <w:tcW w:w="2679" w:type="dxa"/>
            <w:vAlign w:val="bottom"/>
          </w:tcPr>
          <w:p w14:paraId="3AC15730" w14:textId="77777777" w:rsidR="00070156" w:rsidRPr="00383137" w:rsidRDefault="00070156" w:rsidP="00F53793">
            <w:pPr>
              <w:ind w:firstLineChars="100" w:firstLine="160"/>
              <w:rPr>
                <w:rFonts w:ascii="Arial" w:hAnsi="Arial" w:cs="Arial"/>
                <w:sz w:val="16"/>
                <w:szCs w:val="16"/>
              </w:rPr>
            </w:pPr>
            <w:r w:rsidRPr="00383137">
              <w:rPr>
                <w:rFonts w:ascii="Arial" w:hAnsi="Arial" w:cs="Arial"/>
                <w:sz w:val="16"/>
                <w:szCs w:val="16"/>
              </w:rPr>
              <w:t xml:space="preserve">FINANCIJSKI RASHODI </w:t>
            </w:r>
          </w:p>
        </w:tc>
        <w:tc>
          <w:tcPr>
            <w:tcW w:w="1017" w:type="dxa"/>
            <w:vAlign w:val="bottom"/>
          </w:tcPr>
          <w:p w14:paraId="263AAC6C"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20.000</w:t>
            </w:r>
          </w:p>
        </w:tc>
        <w:tc>
          <w:tcPr>
            <w:tcW w:w="1239" w:type="dxa"/>
            <w:vAlign w:val="bottom"/>
          </w:tcPr>
          <w:p w14:paraId="33F578DC"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5.000</w:t>
            </w:r>
          </w:p>
        </w:tc>
        <w:tc>
          <w:tcPr>
            <w:tcW w:w="1041" w:type="dxa"/>
            <w:vAlign w:val="bottom"/>
          </w:tcPr>
          <w:p w14:paraId="6B2A70A7"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25.000</w:t>
            </w:r>
          </w:p>
        </w:tc>
        <w:tc>
          <w:tcPr>
            <w:tcW w:w="1042" w:type="dxa"/>
            <w:vAlign w:val="bottom"/>
          </w:tcPr>
          <w:p w14:paraId="5630A39D"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1" w:type="dxa"/>
            <w:vAlign w:val="bottom"/>
          </w:tcPr>
          <w:p w14:paraId="23019C12"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1" w:type="dxa"/>
            <w:vAlign w:val="bottom"/>
          </w:tcPr>
          <w:p w14:paraId="0FCD36CF"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25.000</w:t>
            </w:r>
          </w:p>
        </w:tc>
        <w:tc>
          <w:tcPr>
            <w:tcW w:w="950" w:type="dxa"/>
            <w:vAlign w:val="bottom"/>
          </w:tcPr>
          <w:p w14:paraId="4EBC55A0"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804" w:type="dxa"/>
            <w:vAlign w:val="bottom"/>
          </w:tcPr>
          <w:p w14:paraId="2A2DBE55"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792" w:type="dxa"/>
            <w:vAlign w:val="bottom"/>
          </w:tcPr>
          <w:p w14:paraId="37EB893D"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1" w:type="dxa"/>
            <w:vAlign w:val="bottom"/>
          </w:tcPr>
          <w:p w14:paraId="61FCB223"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1" w:type="dxa"/>
            <w:vAlign w:val="bottom"/>
          </w:tcPr>
          <w:p w14:paraId="364AE5C5"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r>
      <w:tr w:rsidR="00070156" w:rsidRPr="00C1122D" w14:paraId="1ED2F6BE" w14:textId="77777777" w:rsidTr="006B64BF">
        <w:tc>
          <w:tcPr>
            <w:tcW w:w="710" w:type="dxa"/>
          </w:tcPr>
          <w:p w14:paraId="0B628CFB" w14:textId="77777777" w:rsidR="00070156" w:rsidRPr="00C1122D" w:rsidRDefault="00070156" w:rsidP="00F53793">
            <w:pPr>
              <w:rPr>
                <w:sz w:val="16"/>
                <w:szCs w:val="16"/>
              </w:rPr>
            </w:pPr>
          </w:p>
        </w:tc>
        <w:tc>
          <w:tcPr>
            <w:tcW w:w="608" w:type="dxa"/>
            <w:vAlign w:val="bottom"/>
          </w:tcPr>
          <w:p w14:paraId="5EC737BF" w14:textId="77777777" w:rsidR="00070156" w:rsidRPr="00383137" w:rsidRDefault="00070156" w:rsidP="00F53793">
            <w:pPr>
              <w:rPr>
                <w:rFonts w:ascii="Arial" w:hAnsi="Arial" w:cs="Arial"/>
                <w:i/>
                <w:iCs/>
                <w:sz w:val="16"/>
                <w:szCs w:val="16"/>
              </w:rPr>
            </w:pPr>
            <w:r w:rsidRPr="00383137">
              <w:rPr>
                <w:rFonts w:ascii="Arial" w:hAnsi="Arial" w:cs="Arial"/>
                <w:i/>
                <w:iCs/>
                <w:sz w:val="16"/>
                <w:szCs w:val="16"/>
              </w:rPr>
              <w:t>343</w:t>
            </w:r>
          </w:p>
        </w:tc>
        <w:tc>
          <w:tcPr>
            <w:tcW w:w="2679" w:type="dxa"/>
            <w:vAlign w:val="bottom"/>
          </w:tcPr>
          <w:p w14:paraId="1BB28DEE" w14:textId="77777777" w:rsidR="00070156" w:rsidRPr="00383137" w:rsidRDefault="00070156" w:rsidP="00F53793">
            <w:pPr>
              <w:ind w:firstLineChars="100" w:firstLine="160"/>
              <w:rPr>
                <w:rFonts w:ascii="Arial" w:hAnsi="Arial" w:cs="Arial"/>
                <w:i/>
                <w:iCs/>
                <w:sz w:val="16"/>
                <w:szCs w:val="16"/>
              </w:rPr>
            </w:pPr>
            <w:r w:rsidRPr="00383137">
              <w:rPr>
                <w:rFonts w:ascii="Arial" w:hAnsi="Arial" w:cs="Arial"/>
                <w:i/>
                <w:iCs/>
                <w:sz w:val="16"/>
                <w:szCs w:val="16"/>
              </w:rPr>
              <w:t>Ostali financijski rashodi</w:t>
            </w:r>
          </w:p>
        </w:tc>
        <w:tc>
          <w:tcPr>
            <w:tcW w:w="1017" w:type="dxa"/>
            <w:vAlign w:val="bottom"/>
          </w:tcPr>
          <w:p w14:paraId="2BFB9A63"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20.000</w:t>
            </w:r>
          </w:p>
        </w:tc>
        <w:tc>
          <w:tcPr>
            <w:tcW w:w="1239" w:type="dxa"/>
            <w:vAlign w:val="bottom"/>
          </w:tcPr>
          <w:p w14:paraId="6E5E80E8"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5.000</w:t>
            </w:r>
          </w:p>
        </w:tc>
        <w:tc>
          <w:tcPr>
            <w:tcW w:w="1041" w:type="dxa"/>
            <w:vAlign w:val="bottom"/>
          </w:tcPr>
          <w:p w14:paraId="3A844648"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25.000</w:t>
            </w:r>
          </w:p>
        </w:tc>
        <w:tc>
          <w:tcPr>
            <w:tcW w:w="1042" w:type="dxa"/>
            <w:vAlign w:val="bottom"/>
          </w:tcPr>
          <w:p w14:paraId="7F8917B0"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495EAB7B"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4FE560EE"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25.000</w:t>
            </w:r>
          </w:p>
        </w:tc>
        <w:tc>
          <w:tcPr>
            <w:tcW w:w="950" w:type="dxa"/>
            <w:vAlign w:val="bottom"/>
          </w:tcPr>
          <w:p w14:paraId="2DC45CBC"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804" w:type="dxa"/>
            <w:vAlign w:val="bottom"/>
          </w:tcPr>
          <w:p w14:paraId="61265CB4"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792" w:type="dxa"/>
            <w:vAlign w:val="bottom"/>
          </w:tcPr>
          <w:p w14:paraId="17BF5F60"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23BAB4A0"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4CB0344B"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r>
      <w:tr w:rsidR="00070156" w:rsidRPr="00C1122D" w14:paraId="2D42B22F" w14:textId="77777777" w:rsidTr="006B64BF">
        <w:tc>
          <w:tcPr>
            <w:tcW w:w="710" w:type="dxa"/>
          </w:tcPr>
          <w:p w14:paraId="1E50942B" w14:textId="77777777" w:rsidR="00070156" w:rsidRPr="00C1122D" w:rsidRDefault="00070156" w:rsidP="00F53793">
            <w:pPr>
              <w:rPr>
                <w:sz w:val="16"/>
                <w:szCs w:val="16"/>
              </w:rPr>
            </w:pPr>
          </w:p>
        </w:tc>
        <w:tc>
          <w:tcPr>
            <w:tcW w:w="608" w:type="dxa"/>
            <w:vAlign w:val="bottom"/>
          </w:tcPr>
          <w:p w14:paraId="1450F17E" w14:textId="77777777" w:rsidR="00070156" w:rsidRPr="00383137" w:rsidRDefault="00070156" w:rsidP="00F53793">
            <w:pPr>
              <w:ind w:firstLineChars="100" w:firstLine="160"/>
              <w:rPr>
                <w:rFonts w:ascii="Arial" w:hAnsi="Arial" w:cs="Arial"/>
                <w:sz w:val="16"/>
                <w:szCs w:val="16"/>
              </w:rPr>
            </w:pPr>
            <w:r w:rsidRPr="00383137">
              <w:rPr>
                <w:rFonts w:ascii="Arial" w:hAnsi="Arial" w:cs="Arial"/>
                <w:sz w:val="16"/>
                <w:szCs w:val="16"/>
              </w:rPr>
              <w:t>42</w:t>
            </w:r>
          </w:p>
        </w:tc>
        <w:tc>
          <w:tcPr>
            <w:tcW w:w="2679" w:type="dxa"/>
            <w:vAlign w:val="bottom"/>
          </w:tcPr>
          <w:p w14:paraId="004D2746" w14:textId="77777777" w:rsidR="00070156" w:rsidRPr="00383137" w:rsidRDefault="00070156" w:rsidP="00F53793">
            <w:pPr>
              <w:ind w:firstLineChars="100" w:firstLine="160"/>
              <w:rPr>
                <w:rFonts w:ascii="Arial" w:hAnsi="Arial" w:cs="Arial"/>
                <w:sz w:val="16"/>
                <w:szCs w:val="16"/>
              </w:rPr>
            </w:pPr>
            <w:r w:rsidRPr="00383137">
              <w:rPr>
                <w:rFonts w:ascii="Arial" w:hAnsi="Arial" w:cs="Arial"/>
                <w:sz w:val="16"/>
                <w:szCs w:val="16"/>
              </w:rPr>
              <w:t xml:space="preserve">PROIZVEDENA DUGOTRAJNA IMOVINA </w:t>
            </w:r>
          </w:p>
        </w:tc>
        <w:tc>
          <w:tcPr>
            <w:tcW w:w="1017" w:type="dxa"/>
            <w:vAlign w:val="bottom"/>
          </w:tcPr>
          <w:p w14:paraId="2AE85A42"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36.100</w:t>
            </w:r>
          </w:p>
        </w:tc>
        <w:tc>
          <w:tcPr>
            <w:tcW w:w="1239" w:type="dxa"/>
            <w:vAlign w:val="bottom"/>
          </w:tcPr>
          <w:p w14:paraId="2EDB67CD"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18.500</w:t>
            </w:r>
          </w:p>
        </w:tc>
        <w:tc>
          <w:tcPr>
            <w:tcW w:w="1041" w:type="dxa"/>
            <w:vAlign w:val="bottom"/>
          </w:tcPr>
          <w:p w14:paraId="3229F2D3"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54.600</w:t>
            </w:r>
          </w:p>
        </w:tc>
        <w:tc>
          <w:tcPr>
            <w:tcW w:w="1042" w:type="dxa"/>
            <w:vAlign w:val="bottom"/>
          </w:tcPr>
          <w:p w14:paraId="0E5549D8"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1" w:type="dxa"/>
            <w:vAlign w:val="bottom"/>
          </w:tcPr>
          <w:p w14:paraId="78FE97FE"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8.100</w:t>
            </w:r>
          </w:p>
        </w:tc>
        <w:tc>
          <w:tcPr>
            <w:tcW w:w="951" w:type="dxa"/>
            <w:vAlign w:val="bottom"/>
          </w:tcPr>
          <w:p w14:paraId="5A19D1C6"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44.500</w:t>
            </w:r>
          </w:p>
        </w:tc>
        <w:tc>
          <w:tcPr>
            <w:tcW w:w="950" w:type="dxa"/>
            <w:vAlign w:val="bottom"/>
          </w:tcPr>
          <w:p w14:paraId="2B91855A"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2.000</w:t>
            </w:r>
          </w:p>
        </w:tc>
        <w:tc>
          <w:tcPr>
            <w:tcW w:w="804" w:type="dxa"/>
            <w:vAlign w:val="bottom"/>
          </w:tcPr>
          <w:p w14:paraId="08B5A12B"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792" w:type="dxa"/>
            <w:vAlign w:val="bottom"/>
          </w:tcPr>
          <w:p w14:paraId="3AF4AF6F"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1" w:type="dxa"/>
            <w:vAlign w:val="bottom"/>
          </w:tcPr>
          <w:p w14:paraId="57FB13BC"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1" w:type="dxa"/>
            <w:vAlign w:val="bottom"/>
          </w:tcPr>
          <w:p w14:paraId="5630E80A"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r>
      <w:tr w:rsidR="00070156" w:rsidRPr="00C1122D" w14:paraId="2FF39455" w14:textId="77777777" w:rsidTr="006B64BF">
        <w:tc>
          <w:tcPr>
            <w:tcW w:w="710" w:type="dxa"/>
          </w:tcPr>
          <w:p w14:paraId="72BA73C9" w14:textId="77777777" w:rsidR="00070156" w:rsidRPr="00C1122D" w:rsidRDefault="00070156" w:rsidP="00F53793">
            <w:pPr>
              <w:rPr>
                <w:sz w:val="16"/>
                <w:szCs w:val="16"/>
              </w:rPr>
            </w:pPr>
          </w:p>
        </w:tc>
        <w:tc>
          <w:tcPr>
            <w:tcW w:w="608" w:type="dxa"/>
            <w:vAlign w:val="bottom"/>
          </w:tcPr>
          <w:p w14:paraId="75F8E77E" w14:textId="77777777" w:rsidR="00070156" w:rsidRPr="00383137" w:rsidRDefault="00070156" w:rsidP="00F53793">
            <w:pPr>
              <w:rPr>
                <w:rFonts w:ascii="Arial" w:hAnsi="Arial" w:cs="Arial"/>
                <w:i/>
                <w:iCs/>
                <w:sz w:val="16"/>
                <w:szCs w:val="16"/>
              </w:rPr>
            </w:pPr>
            <w:r w:rsidRPr="00383137">
              <w:rPr>
                <w:rFonts w:ascii="Arial" w:hAnsi="Arial" w:cs="Arial"/>
                <w:i/>
                <w:iCs/>
                <w:sz w:val="16"/>
                <w:szCs w:val="16"/>
              </w:rPr>
              <w:t>422</w:t>
            </w:r>
          </w:p>
        </w:tc>
        <w:tc>
          <w:tcPr>
            <w:tcW w:w="2679" w:type="dxa"/>
            <w:vAlign w:val="bottom"/>
          </w:tcPr>
          <w:p w14:paraId="68D5C82E" w14:textId="77777777" w:rsidR="00070156" w:rsidRPr="00383137" w:rsidRDefault="00070156" w:rsidP="00F53793">
            <w:pPr>
              <w:ind w:firstLineChars="100" w:firstLine="160"/>
              <w:rPr>
                <w:rFonts w:ascii="Arial" w:hAnsi="Arial" w:cs="Arial"/>
                <w:i/>
                <w:iCs/>
                <w:sz w:val="16"/>
                <w:szCs w:val="16"/>
              </w:rPr>
            </w:pPr>
            <w:r w:rsidRPr="00383137">
              <w:rPr>
                <w:rFonts w:ascii="Arial" w:hAnsi="Arial" w:cs="Arial"/>
                <w:i/>
                <w:iCs/>
                <w:sz w:val="16"/>
                <w:szCs w:val="16"/>
              </w:rPr>
              <w:t>Postrojenja i oprema</w:t>
            </w:r>
          </w:p>
        </w:tc>
        <w:tc>
          <w:tcPr>
            <w:tcW w:w="1017" w:type="dxa"/>
            <w:vAlign w:val="bottom"/>
          </w:tcPr>
          <w:p w14:paraId="6C6D6CD7"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31.100</w:t>
            </w:r>
          </w:p>
        </w:tc>
        <w:tc>
          <w:tcPr>
            <w:tcW w:w="1239" w:type="dxa"/>
            <w:vAlign w:val="bottom"/>
          </w:tcPr>
          <w:p w14:paraId="3CF57608"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18.500</w:t>
            </w:r>
          </w:p>
        </w:tc>
        <w:tc>
          <w:tcPr>
            <w:tcW w:w="1041" w:type="dxa"/>
            <w:vAlign w:val="bottom"/>
          </w:tcPr>
          <w:p w14:paraId="2FBDE98C"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49.600</w:t>
            </w:r>
          </w:p>
        </w:tc>
        <w:tc>
          <w:tcPr>
            <w:tcW w:w="1042" w:type="dxa"/>
            <w:vAlign w:val="bottom"/>
          </w:tcPr>
          <w:p w14:paraId="23B57521"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035B4198"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8.100</w:t>
            </w:r>
          </w:p>
        </w:tc>
        <w:tc>
          <w:tcPr>
            <w:tcW w:w="951" w:type="dxa"/>
            <w:vAlign w:val="bottom"/>
          </w:tcPr>
          <w:p w14:paraId="5EF00616"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39.500</w:t>
            </w:r>
          </w:p>
        </w:tc>
        <w:tc>
          <w:tcPr>
            <w:tcW w:w="950" w:type="dxa"/>
            <w:vAlign w:val="bottom"/>
          </w:tcPr>
          <w:p w14:paraId="392657BA"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2.000</w:t>
            </w:r>
          </w:p>
        </w:tc>
        <w:tc>
          <w:tcPr>
            <w:tcW w:w="804" w:type="dxa"/>
            <w:vAlign w:val="bottom"/>
          </w:tcPr>
          <w:p w14:paraId="0F005D54"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792" w:type="dxa"/>
            <w:vAlign w:val="bottom"/>
          </w:tcPr>
          <w:p w14:paraId="1C09226E"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257A914E"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6A2531C7"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r>
      <w:tr w:rsidR="00070156" w:rsidRPr="00C1122D" w14:paraId="46C80624" w14:textId="77777777" w:rsidTr="006B64BF">
        <w:tc>
          <w:tcPr>
            <w:tcW w:w="710" w:type="dxa"/>
          </w:tcPr>
          <w:p w14:paraId="2E8E5014" w14:textId="77777777" w:rsidR="00070156" w:rsidRPr="00C1122D" w:rsidRDefault="00070156" w:rsidP="00F53793">
            <w:pPr>
              <w:rPr>
                <w:sz w:val="16"/>
                <w:szCs w:val="16"/>
              </w:rPr>
            </w:pPr>
          </w:p>
        </w:tc>
        <w:tc>
          <w:tcPr>
            <w:tcW w:w="608" w:type="dxa"/>
            <w:vAlign w:val="bottom"/>
          </w:tcPr>
          <w:p w14:paraId="24A2E8E2" w14:textId="77777777" w:rsidR="00070156" w:rsidRPr="00383137" w:rsidRDefault="00070156" w:rsidP="00F53793">
            <w:pPr>
              <w:rPr>
                <w:rFonts w:ascii="Arial" w:hAnsi="Arial" w:cs="Arial"/>
                <w:i/>
                <w:iCs/>
                <w:sz w:val="16"/>
                <w:szCs w:val="16"/>
              </w:rPr>
            </w:pPr>
            <w:r w:rsidRPr="00383137">
              <w:rPr>
                <w:rFonts w:ascii="Arial" w:hAnsi="Arial" w:cs="Arial"/>
                <w:i/>
                <w:iCs/>
                <w:sz w:val="16"/>
                <w:szCs w:val="16"/>
              </w:rPr>
              <w:t>426</w:t>
            </w:r>
          </w:p>
        </w:tc>
        <w:tc>
          <w:tcPr>
            <w:tcW w:w="2679" w:type="dxa"/>
            <w:vAlign w:val="bottom"/>
          </w:tcPr>
          <w:p w14:paraId="18CCE2DF" w14:textId="77777777" w:rsidR="00070156" w:rsidRPr="00383137" w:rsidRDefault="00070156" w:rsidP="00F53793">
            <w:pPr>
              <w:ind w:firstLineChars="100" w:firstLine="160"/>
              <w:rPr>
                <w:rFonts w:ascii="Arial" w:hAnsi="Arial" w:cs="Arial"/>
                <w:i/>
                <w:iCs/>
                <w:sz w:val="16"/>
                <w:szCs w:val="16"/>
              </w:rPr>
            </w:pPr>
            <w:r w:rsidRPr="00383137">
              <w:rPr>
                <w:rFonts w:ascii="Arial" w:hAnsi="Arial" w:cs="Arial"/>
                <w:i/>
                <w:iCs/>
                <w:sz w:val="16"/>
                <w:szCs w:val="16"/>
              </w:rPr>
              <w:t>Nematerijalna proizvedena imovina</w:t>
            </w:r>
          </w:p>
        </w:tc>
        <w:tc>
          <w:tcPr>
            <w:tcW w:w="1017" w:type="dxa"/>
            <w:vAlign w:val="bottom"/>
          </w:tcPr>
          <w:p w14:paraId="07284468"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5.000</w:t>
            </w:r>
          </w:p>
        </w:tc>
        <w:tc>
          <w:tcPr>
            <w:tcW w:w="1239" w:type="dxa"/>
            <w:vAlign w:val="bottom"/>
          </w:tcPr>
          <w:p w14:paraId="2ED4F085"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1041" w:type="dxa"/>
            <w:vAlign w:val="bottom"/>
          </w:tcPr>
          <w:p w14:paraId="3A1BF4A2"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5.000</w:t>
            </w:r>
          </w:p>
        </w:tc>
        <w:tc>
          <w:tcPr>
            <w:tcW w:w="1042" w:type="dxa"/>
            <w:vAlign w:val="bottom"/>
          </w:tcPr>
          <w:p w14:paraId="5D84CE48"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4AEA7B6B"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208D9ADB"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5.000</w:t>
            </w:r>
          </w:p>
        </w:tc>
        <w:tc>
          <w:tcPr>
            <w:tcW w:w="950" w:type="dxa"/>
            <w:vAlign w:val="bottom"/>
          </w:tcPr>
          <w:p w14:paraId="737A7502"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804" w:type="dxa"/>
            <w:vAlign w:val="bottom"/>
          </w:tcPr>
          <w:p w14:paraId="3BE7C96F"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792" w:type="dxa"/>
            <w:vAlign w:val="bottom"/>
          </w:tcPr>
          <w:p w14:paraId="46277CF8"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73F2012B"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2623CEFA"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r>
      <w:tr w:rsidR="00070156" w:rsidRPr="00C1122D" w14:paraId="6C3328B5" w14:textId="77777777" w:rsidTr="006B64BF">
        <w:tc>
          <w:tcPr>
            <w:tcW w:w="710" w:type="dxa"/>
          </w:tcPr>
          <w:p w14:paraId="02A06B33" w14:textId="77777777" w:rsidR="00070156" w:rsidRPr="00C1122D" w:rsidRDefault="00070156" w:rsidP="00F53793">
            <w:pPr>
              <w:rPr>
                <w:sz w:val="16"/>
                <w:szCs w:val="16"/>
              </w:rPr>
            </w:pPr>
            <w:r>
              <w:rPr>
                <w:sz w:val="16"/>
                <w:szCs w:val="16"/>
              </w:rPr>
              <w:t>0911</w:t>
            </w:r>
          </w:p>
        </w:tc>
        <w:tc>
          <w:tcPr>
            <w:tcW w:w="3287" w:type="dxa"/>
            <w:gridSpan w:val="2"/>
            <w:vAlign w:val="bottom"/>
          </w:tcPr>
          <w:p w14:paraId="5F3D2804" w14:textId="77777777" w:rsidR="00070156" w:rsidRPr="00383137" w:rsidRDefault="00070156" w:rsidP="00F53793">
            <w:pPr>
              <w:rPr>
                <w:bCs/>
                <w:sz w:val="16"/>
                <w:szCs w:val="16"/>
              </w:rPr>
            </w:pPr>
            <w:r w:rsidRPr="00383137">
              <w:rPr>
                <w:bCs/>
                <w:sz w:val="16"/>
                <w:szCs w:val="16"/>
              </w:rPr>
              <w:t>K. projekt K2001 02: Dodat. Ulaganje na zgradi i dvorištu Dječjeg vrtića Hvar</w:t>
            </w:r>
          </w:p>
        </w:tc>
        <w:tc>
          <w:tcPr>
            <w:tcW w:w="1017" w:type="dxa"/>
            <w:vAlign w:val="bottom"/>
          </w:tcPr>
          <w:p w14:paraId="48350CE7"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0</w:t>
            </w:r>
          </w:p>
        </w:tc>
        <w:tc>
          <w:tcPr>
            <w:tcW w:w="1239" w:type="dxa"/>
            <w:vAlign w:val="bottom"/>
          </w:tcPr>
          <w:p w14:paraId="363CD688"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585.000</w:t>
            </w:r>
          </w:p>
        </w:tc>
        <w:tc>
          <w:tcPr>
            <w:tcW w:w="1041" w:type="dxa"/>
            <w:vAlign w:val="bottom"/>
          </w:tcPr>
          <w:p w14:paraId="56FEE65D"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585.000</w:t>
            </w:r>
          </w:p>
        </w:tc>
        <w:tc>
          <w:tcPr>
            <w:tcW w:w="1042" w:type="dxa"/>
            <w:vAlign w:val="bottom"/>
          </w:tcPr>
          <w:p w14:paraId="0BD85827"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385.000</w:t>
            </w:r>
          </w:p>
        </w:tc>
        <w:tc>
          <w:tcPr>
            <w:tcW w:w="951" w:type="dxa"/>
            <w:vAlign w:val="bottom"/>
          </w:tcPr>
          <w:p w14:paraId="05BA85E5"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0</w:t>
            </w:r>
          </w:p>
        </w:tc>
        <w:tc>
          <w:tcPr>
            <w:tcW w:w="951" w:type="dxa"/>
            <w:vAlign w:val="bottom"/>
          </w:tcPr>
          <w:p w14:paraId="5FAF5EBB"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0</w:t>
            </w:r>
          </w:p>
        </w:tc>
        <w:tc>
          <w:tcPr>
            <w:tcW w:w="950" w:type="dxa"/>
            <w:vAlign w:val="bottom"/>
          </w:tcPr>
          <w:p w14:paraId="65D22324"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200.000</w:t>
            </w:r>
          </w:p>
        </w:tc>
        <w:tc>
          <w:tcPr>
            <w:tcW w:w="804" w:type="dxa"/>
            <w:vAlign w:val="bottom"/>
          </w:tcPr>
          <w:p w14:paraId="499B1BE8"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0</w:t>
            </w:r>
          </w:p>
        </w:tc>
        <w:tc>
          <w:tcPr>
            <w:tcW w:w="792" w:type="dxa"/>
            <w:vAlign w:val="bottom"/>
          </w:tcPr>
          <w:p w14:paraId="5E8A6879"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0</w:t>
            </w:r>
          </w:p>
        </w:tc>
        <w:tc>
          <w:tcPr>
            <w:tcW w:w="951" w:type="dxa"/>
            <w:vAlign w:val="bottom"/>
          </w:tcPr>
          <w:p w14:paraId="7ED6D7F3"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0</w:t>
            </w:r>
          </w:p>
        </w:tc>
        <w:tc>
          <w:tcPr>
            <w:tcW w:w="951" w:type="dxa"/>
            <w:vAlign w:val="bottom"/>
          </w:tcPr>
          <w:p w14:paraId="132777FF" w14:textId="77777777" w:rsidR="00070156" w:rsidRPr="00383137" w:rsidRDefault="00070156" w:rsidP="00F53793">
            <w:pPr>
              <w:jc w:val="right"/>
              <w:rPr>
                <w:rFonts w:ascii="Arial" w:hAnsi="Arial" w:cs="Arial"/>
                <w:b/>
                <w:bCs/>
                <w:sz w:val="16"/>
                <w:szCs w:val="16"/>
              </w:rPr>
            </w:pPr>
            <w:r w:rsidRPr="00383137">
              <w:rPr>
                <w:rFonts w:ascii="Arial" w:hAnsi="Arial" w:cs="Arial"/>
                <w:b/>
                <w:bCs/>
                <w:sz w:val="16"/>
                <w:szCs w:val="16"/>
              </w:rPr>
              <w:t>0</w:t>
            </w:r>
          </w:p>
        </w:tc>
      </w:tr>
      <w:tr w:rsidR="00070156" w:rsidRPr="00C1122D" w14:paraId="7DC92E5D" w14:textId="77777777" w:rsidTr="006B64BF">
        <w:tc>
          <w:tcPr>
            <w:tcW w:w="710" w:type="dxa"/>
          </w:tcPr>
          <w:p w14:paraId="01AD9501" w14:textId="77777777" w:rsidR="00070156" w:rsidRPr="00C1122D" w:rsidRDefault="00070156" w:rsidP="00F53793">
            <w:pPr>
              <w:rPr>
                <w:sz w:val="16"/>
                <w:szCs w:val="16"/>
              </w:rPr>
            </w:pPr>
          </w:p>
        </w:tc>
        <w:tc>
          <w:tcPr>
            <w:tcW w:w="608" w:type="dxa"/>
            <w:vAlign w:val="bottom"/>
          </w:tcPr>
          <w:p w14:paraId="7B39F48B" w14:textId="77777777" w:rsidR="00070156" w:rsidRPr="00383137" w:rsidRDefault="00070156" w:rsidP="00F53793">
            <w:pPr>
              <w:ind w:firstLineChars="100" w:firstLine="160"/>
              <w:rPr>
                <w:rFonts w:ascii="Arial" w:hAnsi="Arial" w:cs="Arial"/>
                <w:sz w:val="16"/>
                <w:szCs w:val="16"/>
              </w:rPr>
            </w:pPr>
            <w:r w:rsidRPr="00383137">
              <w:rPr>
                <w:rFonts w:ascii="Arial" w:hAnsi="Arial" w:cs="Arial"/>
                <w:sz w:val="16"/>
                <w:szCs w:val="16"/>
              </w:rPr>
              <w:t>45</w:t>
            </w:r>
          </w:p>
        </w:tc>
        <w:tc>
          <w:tcPr>
            <w:tcW w:w="2679" w:type="dxa"/>
            <w:vAlign w:val="bottom"/>
          </w:tcPr>
          <w:p w14:paraId="796766A4" w14:textId="77777777" w:rsidR="00070156" w:rsidRPr="00383137" w:rsidRDefault="00070156" w:rsidP="00F53793">
            <w:pPr>
              <w:ind w:firstLineChars="100" w:firstLine="160"/>
              <w:rPr>
                <w:rFonts w:ascii="Arial" w:hAnsi="Arial" w:cs="Arial"/>
                <w:sz w:val="16"/>
                <w:szCs w:val="16"/>
              </w:rPr>
            </w:pPr>
            <w:r w:rsidRPr="00383137">
              <w:rPr>
                <w:rFonts w:ascii="Arial" w:hAnsi="Arial" w:cs="Arial"/>
                <w:sz w:val="16"/>
                <w:szCs w:val="16"/>
              </w:rPr>
              <w:t>DODATNA ULAGANJA NA NEFINANC.</w:t>
            </w:r>
            <w:r>
              <w:rPr>
                <w:rFonts w:ascii="Arial" w:hAnsi="Arial" w:cs="Arial"/>
                <w:sz w:val="16"/>
                <w:szCs w:val="16"/>
              </w:rPr>
              <w:t xml:space="preserve"> </w:t>
            </w:r>
            <w:r w:rsidRPr="00383137">
              <w:rPr>
                <w:rFonts w:ascii="Arial" w:hAnsi="Arial" w:cs="Arial"/>
                <w:sz w:val="16"/>
                <w:szCs w:val="16"/>
              </w:rPr>
              <w:t>IMOVINI</w:t>
            </w:r>
          </w:p>
        </w:tc>
        <w:tc>
          <w:tcPr>
            <w:tcW w:w="1017" w:type="dxa"/>
            <w:vAlign w:val="bottom"/>
          </w:tcPr>
          <w:p w14:paraId="0ED992F3"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1239" w:type="dxa"/>
            <w:vAlign w:val="bottom"/>
          </w:tcPr>
          <w:p w14:paraId="4BE72102"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585.000</w:t>
            </w:r>
          </w:p>
        </w:tc>
        <w:tc>
          <w:tcPr>
            <w:tcW w:w="1041" w:type="dxa"/>
            <w:vAlign w:val="bottom"/>
          </w:tcPr>
          <w:p w14:paraId="7CEA346C"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585.000</w:t>
            </w:r>
          </w:p>
        </w:tc>
        <w:tc>
          <w:tcPr>
            <w:tcW w:w="1042" w:type="dxa"/>
            <w:vAlign w:val="bottom"/>
          </w:tcPr>
          <w:p w14:paraId="3FEA0640"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385.000</w:t>
            </w:r>
          </w:p>
        </w:tc>
        <w:tc>
          <w:tcPr>
            <w:tcW w:w="951" w:type="dxa"/>
            <w:vAlign w:val="bottom"/>
          </w:tcPr>
          <w:p w14:paraId="0FFE9833"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1" w:type="dxa"/>
            <w:vAlign w:val="bottom"/>
          </w:tcPr>
          <w:p w14:paraId="352192ED"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0" w:type="dxa"/>
            <w:vAlign w:val="bottom"/>
          </w:tcPr>
          <w:p w14:paraId="640E62FD"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200.000</w:t>
            </w:r>
          </w:p>
        </w:tc>
        <w:tc>
          <w:tcPr>
            <w:tcW w:w="804" w:type="dxa"/>
            <w:vAlign w:val="bottom"/>
          </w:tcPr>
          <w:p w14:paraId="16F87C66"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792" w:type="dxa"/>
            <w:vAlign w:val="bottom"/>
          </w:tcPr>
          <w:p w14:paraId="55C90B87"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1" w:type="dxa"/>
            <w:vAlign w:val="bottom"/>
          </w:tcPr>
          <w:p w14:paraId="1CCC15E8"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1" w:type="dxa"/>
            <w:vAlign w:val="bottom"/>
          </w:tcPr>
          <w:p w14:paraId="5C713348"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r>
      <w:tr w:rsidR="00070156" w:rsidRPr="00C1122D" w14:paraId="73D281FD" w14:textId="77777777" w:rsidTr="006B64BF">
        <w:tc>
          <w:tcPr>
            <w:tcW w:w="710" w:type="dxa"/>
          </w:tcPr>
          <w:p w14:paraId="2A04A47E" w14:textId="77777777" w:rsidR="00070156" w:rsidRPr="00C1122D" w:rsidRDefault="00070156" w:rsidP="00F53793">
            <w:pPr>
              <w:rPr>
                <w:sz w:val="16"/>
                <w:szCs w:val="16"/>
              </w:rPr>
            </w:pPr>
          </w:p>
        </w:tc>
        <w:tc>
          <w:tcPr>
            <w:tcW w:w="608" w:type="dxa"/>
            <w:vAlign w:val="bottom"/>
          </w:tcPr>
          <w:p w14:paraId="0F272F3F" w14:textId="77777777" w:rsidR="00070156" w:rsidRPr="00383137" w:rsidRDefault="00070156" w:rsidP="00F53793">
            <w:pPr>
              <w:rPr>
                <w:rFonts w:ascii="Arial" w:hAnsi="Arial" w:cs="Arial"/>
                <w:i/>
                <w:iCs/>
                <w:sz w:val="16"/>
                <w:szCs w:val="16"/>
              </w:rPr>
            </w:pPr>
            <w:r w:rsidRPr="00383137">
              <w:rPr>
                <w:rFonts w:ascii="Arial" w:hAnsi="Arial" w:cs="Arial"/>
                <w:i/>
                <w:iCs/>
                <w:sz w:val="16"/>
                <w:szCs w:val="16"/>
              </w:rPr>
              <w:t>451</w:t>
            </w:r>
          </w:p>
        </w:tc>
        <w:tc>
          <w:tcPr>
            <w:tcW w:w="2679" w:type="dxa"/>
            <w:vAlign w:val="bottom"/>
          </w:tcPr>
          <w:p w14:paraId="6D4C4393" w14:textId="77777777" w:rsidR="00070156" w:rsidRPr="00383137" w:rsidRDefault="00070156" w:rsidP="00F53793">
            <w:pPr>
              <w:ind w:firstLineChars="100" w:firstLine="160"/>
              <w:rPr>
                <w:rFonts w:ascii="Arial" w:hAnsi="Arial" w:cs="Arial"/>
                <w:i/>
                <w:iCs/>
                <w:sz w:val="16"/>
                <w:szCs w:val="16"/>
              </w:rPr>
            </w:pPr>
            <w:r w:rsidRPr="00383137">
              <w:rPr>
                <w:rFonts w:ascii="Arial" w:hAnsi="Arial" w:cs="Arial"/>
                <w:i/>
                <w:iCs/>
                <w:sz w:val="16"/>
                <w:szCs w:val="16"/>
              </w:rPr>
              <w:t>Dodatna ulaganja na građ.</w:t>
            </w:r>
            <w:r>
              <w:rPr>
                <w:rFonts w:ascii="Arial" w:hAnsi="Arial" w:cs="Arial"/>
                <w:i/>
                <w:iCs/>
                <w:sz w:val="16"/>
                <w:szCs w:val="16"/>
              </w:rPr>
              <w:t xml:space="preserve"> </w:t>
            </w:r>
            <w:r w:rsidRPr="00383137">
              <w:rPr>
                <w:rFonts w:ascii="Arial" w:hAnsi="Arial" w:cs="Arial"/>
                <w:i/>
                <w:iCs/>
                <w:sz w:val="16"/>
                <w:szCs w:val="16"/>
              </w:rPr>
              <w:t>objektima</w:t>
            </w:r>
          </w:p>
        </w:tc>
        <w:tc>
          <w:tcPr>
            <w:tcW w:w="1017" w:type="dxa"/>
            <w:vAlign w:val="bottom"/>
          </w:tcPr>
          <w:p w14:paraId="21C94761"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1239" w:type="dxa"/>
            <w:vAlign w:val="bottom"/>
          </w:tcPr>
          <w:p w14:paraId="41C41A26"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585.000</w:t>
            </w:r>
          </w:p>
        </w:tc>
        <w:tc>
          <w:tcPr>
            <w:tcW w:w="1041" w:type="dxa"/>
            <w:vAlign w:val="bottom"/>
          </w:tcPr>
          <w:p w14:paraId="1B2BE957"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585.000</w:t>
            </w:r>
          </w:p>
        </w:tc>
        <w:tc>
          <w:tcPr>
            <w:tcW w:w="1042" w:type="dxa"/>
            <w:vAlign w:val="bottom"/>
          </w:tcPr>
          <w:p w14:paraId="7EA377A8"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385.000</w:t>
            </w:r>
          </w:p>
        </w:tc>
        <w:tc>
          <w:tcPr>
            <w:tcW w:w="951" w:type="dxa"/>
            <w:vAlign w:val="bottom"/>
          </w:tcPr>
          <w:p w14:paraId="60326C0E"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09683107"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0" w:type="dxa"/>
            <w:vAlign w:val="bottom"/>
          </w:tcPr>
          <w:p w14:paraId="7D2D8825"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200.000</w:t>
            </w:r>
          </w:p>
        </w:tc>
        <w:tc>
          <w:tcPr>
            <w:tcW w:w="804" w:type="dxa"/>
            <w:vAlign w:val="bottom"/>
          </w:tcPr>
          <w:p w14:paraId="56CCF2E5"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792" w:type="dxa"/>
            <w:vAlign w:val="bottom"/>
          </w:tcPr>
          <w:p w14:paraId="0F8F13FC"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7EFE6763"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00D12DB1"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r>
      <w:tr w:rsidR="00070156" w:rsidRPr="00C1122D" w14:paraId="3929B7B2" w14:textId="77777777" w:rsidTr="006B64BF">
        <w:tc>
          <w:tcPr>
            <w:tcW w:w="710" w:type="dxa"/>
          </w:tcPr>
          <w:p w14:paraId="6DD1CAEF" w14:textId="77777777" w:rsidR="00070156" w:rsidRPr="00C1122D" w:rsidRDefault="00070156" w:rsidP="00F53793">
            <w:pPr>
              <w:rPr>
                <w:sz w:val="16"/>
                <w:szCs w:val="16"/>
              </w:rPr>
            </w:pPr>
            <w:r>
              <w:rPr>
                <w:sz w:val="16"/>
                <w:szCs w:val="16"/>
              </w:rPr>
              <w:t>0911</w:t>
            </w:r>
          </w:p>
        </w:tc>
        <w:tc>
          <w:tcPr>
            <w:tcW w:w="3287" w:type="dxa"/>
            <w:gridSpan w:val="2"/>
          </w:tcPr>
          <w:p w14:paraId="24631A27" w14:textId="77777777" w:rsidR="00070156" w:rsidRPr="00C1122D" w:rsidRDefault="00070156" w:rsidP="00F53793">
            <w:pPr>
              <w:rPr>
                <w:sz w:val="16"/>
                <w:szCs w:val="16"/>
              </w:rPr>
            </w:pPr>
            <w:r>
              <w:rPr>
                <w:sz w:val="16"/>
                <w:szCs w:val="16"/>
              </w:rPr>
              <w:t>T. projekt T200103: Uređenje dječjeg igrališta Vrtića</w:t>
            </w:r>
          </w:p>
        </w:tc>
        <w:tc>
          <w:tcPr>
            <w:tcW w:w="1017" w:type="dxa"/>
            <w:vAlign w:val="bottom"/>
          </w:tcPr>
          <w:p w14:paraId="08EF103B"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1239" w:type="dxa"/>
            <w:vAlign w:val="bottom"/>
          </w:tcPr>
          <w:p w14:paraId="564E548A"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1041" w:type="dxa"/>
            <w:vAlign w:val="bottom"/>
          </w:tcPr>
          <w:p w14:paraId="160E1950"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1042" w:type="dxa"/>
            <w:vAlign w:val="bottom"/>
          </w:tcPr>
          <w:p w14:paraId="35EDCA1C"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bottom"/>
          </w:tcPr>
          <w:p w14:paraId="7E6F68EA"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bottom"/>
          </w:tcPr>
          <w:p w14:paraId="1318C38F"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0" w:type="dxa"/>
            <w:vAlign w:val="bottom"/>
          </w:tcPr>
          <w:p w14:paraId="381303D1"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804" w:type="dxa"/>
            <w:vAlign w:val="bottom"/>
          </w:tcPr>
          <w:p w14:paraId="4C862B9D"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792" w:type="dxa"/>
            <w:vAlign w:val="bottom"/>
          </w:tcPr>
          <w:p w14:paraId="5243F2D6"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bottom"/>
          </w:tcPr>
          <w:p w14:paraId="13C7DC8D"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bottom"/>
          </w:tcPr>
          <w:p w14:paraId="7564DAC5"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r>
      <w:tr w:rsidR="004E125A" w14:paraId="76E8E1E3" w14:textId="77777777" w:rsidTr="006B64BF">
        <w:tc>
          <w:tcPr>
            <w:tcW w:w="710" w:type="dxa"/>
            <w:vMerge w:val="restart"/>
          </w:tcPr>
          <w:p w14:paraId="7F2E4872" w14:textId="77777777" w:rsidR="004E125A" w:rsidRPr="00407A65" w:rsidRDefault="004E125A" w:rsidP="004E125A">
            <w:pPr>
              <w:jc w:val="right"/>
              <w:rPr>
                <w:b/>
                <w:sz w:val="16"/>
                <w:szCs w:val="16"/>
              </w:rPr>
            </w:pPr>
          </w:p>
          <w:p w14:paraId="2D9E44A9" w14:textId="77777777" w:rsidR="004E125A" w:rsidRDefault="004E125A" w:rsidP="004E125A">
            <w:pPr>
              <w:jc w:val="right"/>
              <w:rPr>
                <w:b/>
                <w:sz w:val="16"/>
                <w:szCs w:val="16"/>
              </w:rPr>
            </w:pPr>
          </w:p>
          <w:p w14:paraId="2BBCDBFD" w14:textId="77777777" w:rsidR="004E125A" w:rsidRPr="00407A65" w:rsidRDefault="004E125A" w:rsidP="004E125A">
            <w:pPr>
              <w:jc w:val="right"/>
              <w:rPr>
                <w:b/>
                <w:sz w:val="16"/>
                <w:szCs w:val="16"/>
              </w:rPr>
            </w:pPr>
            <w:r w:rsidRPr="00407A65">
              <w:rPr>
                <w:b/>
                <w:sz w:val="16"/>
                <w:szCs w:val="16"/>
              </w:rPr>
              <w:t>FUNK.</w:t>
            </w:r>
          </w:p>
          <w:p w14:paraId="07505586" w14:textId="77777777" w:rsidR="004E125A" w:rsidRPr="00407A65" w:rsidRDefault="004E125A" w:rsidP="004E125A">
            <w:pPr>
              <w:jc w:val="right"/>
              <w:rPr>
                <w:b/>
                <w:sz w:val="16"/>
                <w:szCs w:val="16"/>
              </w:rPr>
            </w:pPr>
            <w:r w:rsidRPr="00407A65">
              <w:rPr>
                <w:b/>
                <w:sz w:val="16"/>
                <w:szCs w:val="16"/>
              </w:rPr>
              <w:t>KLAS.</w:t>
            </w:r>
          </w:p>
        </w:tc>
        <w:tc>
          <w:tcPr>
            <w:tcW w:w="608" w:type="dxa"/>
            <w:vMerge w:val="restart"/>
          </w:tcPr>
          <w:p w14:paraId="2FEDBCA3" w14:textId="77777777" w:rsidR="004E125A" w:rsidRPr="00407A65" w:rsidRDefault="004E125A" w:rsidP="004E125A">
            <w:pPr>
              <w:jc w:val="right"/>
              <w:rPr>
                <w:b/>
                <w:sz w:val="16"/>
                <w:szCs w:val="16"/>
              </w:rPr>
            </w:pPr>
          </w:p>
          <w:p w14:paraId="4E6A9394" w14:textId="77777777" w:rsidR="004E125A" w:rsidRDefault="004E125A" w:rsidP="004E125A">
            <w:pPr>
              <w:jc w:val="right"/>
              <w:rPr>
                <w:b/>
                <w:sz w:val="16"/>
                <w:szCs w:val="16"/>
              </w:rPr>
            </w:pPr>
          </w:p>
          <w:p w14:paraId="69AC70DA" w14:textId="77777777" w:rsidR="004E125A" w:rsidRPr="00407A65" w:rsidRDefault="004E125A" w:rsidP="004E125A">
            <w:pPr>
              <w:jc w:val="right"/>
              <w:rPr>
                <w:b/>
                <w:sz w:val="16"/>
                <w:szCs w:val="16"/>
              </w:rPr>
            </w:pPr>
            <w:r w:rsidRPr="00407A65">
              <w:rPr>
                <w:b/>
                <w:sz w:val="16"/>
                <w:szCs w:val="16"/>
              </w:rPr>
              <w:t>RAČ.</w:t>
            </w:r>
          </w:p>
          <w:p w14:paraId="17723E1A" w14:textId="77777777" w:rsidR="004E125A" w:rsidRPr="00407A65" w:rsidRDefault="004E125A" w:rsidP="004E125A">
            <w:pPr>
              <w:jc w:val="right"/>
              <w:rPr>
                <w:b/>
                <w:sz w:val="16"/>
                <w:szCs w:val="16"/>
              </w:rPr>
            </w:pPr>
            <w:r w:rsidRPr="00407A65">
              <w:rPr>
                <w:b/>
                <w:sz w:val="16"/>
                <w:szCs w:val="16"/>
              </w:rPr>
              <w:t>konto</w:t>
            </w:r>
          </w:p>
        </w:tc>
        <w:tc>
          <w:tcPr>
            <w:tcW w:w="2679" w:type="dxa"/>
            <w:vMerge w:val="restart"/>
          </w:tcPr>
          <w:p w14:paraId="14C53C4C" w14:textId="77777777" w:rsidR="004E125A" w:rsidRPr="00407A65" w:rsidRDefault="004E125A" w:rsidP="004E125A">
            <w:pPr>
              <w:jc w:val="center"/>
              <w:rPr>
                <w:b/>
                <w:sz w:val="16"/>
                <w:szCs w:val="16"/>
              </w:rPr>
            </w:pPr>
          </w:p>
          <w:p w14:paraId="6DA6E2B5" w14:textId="77777777" w:rsidR="004E125A" w:rsidRPr="00407A65" w:rsidRDefault="004E125A" w:rsidP="004E125A">
            <w:pPr>
              <w:jc w:val="center"/>
              <w:rPr>
                <w:b/>
                <w:sz w:val="16"/>
                <w:szCs w:val="16"/>
              </w:rPr>
            </w:pPr>
          </w:p>
          <w:p w14:paraId="36543550" w14:textId="77777777" w:rsidR="004E125A" w:rsidRDefault="004E125A" w:rsidP="004E125A">
            <w:pPr>
              <w:jc w:val="center"/>
              <w:rPr>
                <w:b/>
                <w:sz w:val="16"/>
                <w:szCs w:val="16"/>
              </w:rPr>
            </w:pPr>
          </w:p>
          <w:p w14:paraId="578E05C5" w14:textId="77777777" w:rsidR="004E125A" w:rsidRPr="00407A65" w:rsidRDefault="004E125A" w:rsidP="004E125A">
            <w:pPr>
              <w:jc w:val="center"/>
              <w:rPr>
                <w:b/>
                <w:sz w:val="16"/>
                <w:szCs w:val="16"/>
              </w:rPr>
            </w:pPr>
            <w:r w:rsidRPr="00407A65">
              <w:rPr>
                <w:b/>
                <w:sz w:val="16"/>
                <w:szCs w:val="16"/>
              </w:rPr>
              <w:t>NAZIV RAČUNA</w:t>
            </w:r>
          </w:p>
        </w:tc>
        <w:tc>
          <w:tcPr>
            <w:tcW w:w="1017" w:type="dxa"/>
            <w:vMerge w:val="restart"/>
          </w:tcPr>
          <w:p w14:paraId="7E8029E2" w14:textId="77777777" w:rsidR="004E125A" w:rsidRPr="00407A65" w:rsidRDefault="004E125A" w:rsidP="004E125A">
            <w:pPr>
              <w:jc w:val="center"/>
              <w:rPr>
                <w:b/>
                <w:sz w:val="16"/>
                <w:szCs w:val="16"/>
              </w:rPr>
            </w:pPr>
          </w:p>
          <w:p w14:paraId="15D3C2B5" w14:textId="77777777" w:rsidR="004E125A" w:rsidRDefault="004E125A" w:rsidP="004E125A">
            <w:pPr>
              <w:jc w:val="center"/>
              <w:rPr>
                <w:b/>
                <w:sz w:val="16"/>
                <w:szCs w:val="16"/>
              </w:rPr>
            </w:pPr>
          </w:p>
          <w:p w14:paraId="77E15A1D" w14:textId="77777777" w:rsidR="004E125A" w:rsidRPr="00407A65" w:rsidRDefault="004E125A" w:rsidP="004E125A">
            <w:pPr>
              <w:jc w:val="center"/>
              <w:rPr>
                <w:b/>
                <w:sz w:val="16"/>
                <w:szCs w:val="16"/>
              </w:rPr>
            </w:pPr>
            <w:r w:rsidRPr="00407A65">
              <w:rPr>
                <w:b/>
                <w:sz w:val="16"/>
                <w:szCs w:val="16"/>
              </w:rPr>
              <w:t>PLAN ZA</w:t>
            </w:r>
          </w:p>
          <w:p w14:paraId="1B4B0BDD" w14:textId="77777777" w:rsidR="004E125A" w:rsidRPr="00407A65" w:rsidRDefault="004E125A" w:rsidP="004E125A">
            <w:pPr>
              <w:jc w:val="center"/>
              <w:rPr>
                <w:b/>
                <w:sz w:val="16"/>
                <w:szCs w:val="16"/>
              </w:rPr>
            </w:pPr>
            <w:r w:rsidRPr="00407A65">
              <w:rPr>
                <w:b/>
                <w:sz w:val="16"/>
                <w:szCs w:val="16"/>
              </w:rPr>
              <w:t>2021.</w:t>
            </w:r>
          </w:p>
        </w:tc>
        <w:tc>
          <w:tcPr>
            <w:tcW w:w="1239" w:type="dxa"/>
            <w:vMerge w:val="restart"/>
          </w:tcPr>
          <w:p w14:paraId="2912E48B" w14:textId="77777777" w:rsidR="004E125A" w:rsidRPr="00407A65" w:rsidRDefault="004E125A" w:rsidP="004E125A">
            <w:pPr>
              <w:jc w:val="center"/>
              <w:rPr>
                <w:b/>
                <w:sz w:val="16"/>
                <w:szCs w:val="16"/>
              </w:rPr>
            </w:pPr>
          </w:p>
          <w:p w14:paraId="54D6785E" w14:textId="77777777" w:rsidR="004E125A" w:rsidRDefault="004E125A" w:rsidP="004E125A">
            <w:pPr>
              <w:jc w:val="center"/>
              <w:rPr>
                <w:b/>
                <w:sz w:val="16"/>
                <w:szCs w:val="16"/>
              </w:rPr>
            </w:pPr>
          </w:p>
          <w:p w14:paraId="42D4A01D" w14:textId="77777777" w:rsidR="004E125A" w:rsidRPr="00407A65" w:rsidRDefault="004E125A" w:rsidP="004E125A">
            <w:pPr>
              <w:jc w:val="center"/>
              <w:rPr>
                <w:b/>
                <w:sz w:val="16"/>
                <w:szCs w:val="16"/>
              </w:rPr>
            </w:pPr>
            <w:r w:rsidRPr="00407A65">
              <w:rPr>
                <w:b/>
                <w:sz w:val="16"/>
                <w:szCs w:val="16"/>
              </w:rPr>
              <w:t>POVEĆANJE/</w:t>
            </w:r>
          </w:p>
          <w:p w14:paraId="720F5CF0" w14:textId="77777777" w:rsidR="004E125A" w:rsidRPr="00407A65" w:rsidRDefault="004E125A" w:rsidP="004E125A">
            <w:pPr>
              <w:jc w:val="center"/>
              <w:rPr>
                <w:b/>
                <w:sz w:val="16"/>
                <w:szCs w:val="16"/>
              </w:rPr>
            </w:pPr>
            <w:r w:rsidRPr="00407A65">
              <w:rPr>
                <w:b/>
                <w:sz w:val="16"/>
                <w:szCs w:val="16"/>
              </w:rPr>
              <w:t>SMANJENJE</w:t>
            </w:r>
          </w:p>
        </w:tc>
        <w:tc>
          <w:tcPr>
            <w:tcW w:w="1041" w:type="dxa"/>
            <w:vMerge w:val="restart"/>
          </w:tcPr>
          <w:p w14:paraId="526D4C50" w14:textId="77777777" w:rsidR="004E125A" w:rsidRPr="00407A65" w:rsidRDefault="004E125A" w:rsidP="004E125A">
            <w:pPr>
              <w:jc w:val="center"/>
              <w:rPr>
                <w:b/>
                <w:sz w:val="16"/>
                <w:szCs w:val="16"/>
              </w:rPr>
            </w:pPr>
          </w:p>
          <w:p w14:paraId="46156CE8" w14:textId="77777777" w:rsidR="004E125A" w:rsidRPr="00407A65" w:rsidRDefault="004E125A" w:rsidP="004E125A">
            <w:pPr>
              <w:jc w:val="center"/>
              <w:rPr>
                <w:b/>
                <w:sz w:val="16"/>
                <w:szCs w:val="16"/>
              </w:rPr>
            </w:pPr>
            <w:r w:rsidRPr="00407A65">
              <w:rPr>
                <w:b/>
                <w:sz w:val="16"/>
                <w:szCs w:val="16"/>
              </w:rPr>
              <w:t>NOVI PLAN ZA</w:t>
            </w:r>
          </w:p>
          <w:p w14:paraId="3EFFE3F0" w14:textId="77777777" w:rsidR="004E125A" w:rsidRPr="00407A65" w:rsidRDefault="004E125A" w:rsidP="004E125A">
            <w:pPr>
              <w:jc w:val="center"/>
              <w:rPr>
                <w:b/>
                <w:sz w:val="16"/>
                <w:szCs w:val="16"/>
              </w:rPr>
            </w:pPr>
            <w:r w:rsidRPr="00407A65">
              <w:rPr>
                <w:b/>
                <w:sz w:val="16"/>
                <w:szCs w:val="16"/>
              </w:rPr>
              <w:t>2021.</w:t>
            </w:r>
          </w:p>
        </w:tc>
        <w:tc>
          <w:tcPr>
            <w:tcW w:w="7392" w:type="dxa"/>
            <w:gridSpan w:val="8"/>
          </w:tcPr>
          <w:p w14:paraId="79D837FD" w14:textId="77777777" w:rsidR="004E125A" w:rsidRPr="00407A65" w:rsidRDefault="004E125A" w:rsidP="004E125A">
            <w:pPr>
              <w:jc w:val="center"/>
              <w:rPr>
                <w:b/>
              </w:rPr>
            </w:pPr>
            <w:r w:rsidRPr="00407A65">
              <w:rPr>
                <w:b/>
              </w:rPr>
              <w:t>I Z V O R I     F I N A N C I R A N J A   za   2021. god.</w:t>
            </w:r>
          </w:p>
        </w:tc>
      </w:tr>
      <w:tr w:rsidR="004E125A" w14:paraId="14FBFD9B" w14:textId="77777777" w:rsidTr="006B64BF">
        <w:tc>
          <w:tcPr>
            <w:tcW w:w="710" w:type="dxa"/>
            <w:vMerge/>
          </w:tcPr>
          <w:p w14:paraId="5F2EC0C4" w14:textId="77777777" w:rsidR="004E125A" w:rsidRDefault="004E125A" w:rsidP="004E125A"/>
        </w:tc>
        <w:tc>
          <w:tcPr>
            <w:tcW w:w="608" w:type="dxa"/>
            <w:vMerge/>
          </w:tcPr>
          <w:p w14:paraId="1FA6106C" w14:textId="77777777" w:rsidR="004E125A" w:rsidRDefault="004E125A" w:rsidP="004E125A"/>
        </w:tc>
        <w:tc>
          <w:tcPr>
            <w:tcW w:w="2679" w:type="dxa"/>
            <w:vMerge/>
          </w:tcPr>
          <w:p w14:paraId="40D0C452" w14:textId="77777777" w:rsidR="004E125A" w:rsidRDefault="004E125A" w:rsidP="004E125A"/>
        </w:tc>
        <w:tc>
          <w:tcPr>
            <w:tcW w:w="1017" w:type="dxa"/>
            <w:vMerge/>
          </w:tcPr>
          <w:p w14:paraId="24084366" w14:textId="77777777" w:rsidR="004E125A" w:rsidRDefault="004E125A" w:rsidP="004E125A"/>
        </w:tc>
        <w:tc>
          <w:tcPr>
            <w:tcW w:w="1239" w:type="dxa"/>
            <w:vMerge/>
          </w:tcPr>
          <w:p w14:paraId="6C0E7013" w14:textId="77777777" w:rsidR="004E125A" w:rsidRDefault="004E125A" w:rsidP="004E125A"/>
        </w:tc>
        <w:tc>
          <w:tcPr>
            <w:tcW w:w="1041" w:type="dxa"/>
            <w:vMerge/>
          </w:tcPr>
          <w:p w14:paraId="00EE88CF" w14:textId="77777777" w:rsidR="004E125A" w:rsidRDefault="004E125A" w:rsidP="004E125A"/>
        </w:tc>
        <w:tc>
          <w:tcPr>
            <w:tcW w:w="1042" w:type="dxa"/>
          </w:tcPr>
          <w:p w14:paraId="5A032312" w14:textId="77777777" w:rsidR="004E125A" w:rsidRPr="00407A65" w:rsidRDefault="004E125A" w:rsidP="004E125A">
            <w:pPr>
              <w:jc w:val="center"/>
              <w:rPr>
                <w:sz w:val="16"/>
                <w:szCs w:val="16"/>
              </w:rPr>
            </w:pPr>
          </w:p>
          <w:p w14:paraId="45655A62" w14:textId="77777777" w:rsidR="004E125A" w:rsidRPr="00407A65" w:rsidRDefault="004E125A" w:rsidP="004E125A">
            <w:pPr>
              <w:jc w:val="center"/>
              <w:rPr>
                <w:sz w:val="16"/>
                <w:szCs w:val="16"/>
              </w:rPr>
            </w:pPr>
            <w:r w:rsidRPr="00407A65">
              <w:rPr>
                <w:sz w:val="16"/>
                <w:szCs w:val="16"/>
              </w:rPr>
              <w:t>Opći prihodi</w:t>
            </w:r>
          </w:p>
          <w:p w14:paraId="5C4935AB" w14:textId="77777777" w:rsidR="004E125A" w:rsidRPr="00407A65" w:rsidRDefault="004E125A" w:rsidP="004E125A">
            <w:pPr>
              <w:jc w:val="center"/>
              <w:rPr>
                <w:sz w:val="16"/>
                <w:szCs w:val="16"/>
              </w:rPr>
            </w:pPr>
            <w:r w:rsidRPr="00407A65">
              <w:rPr>
                <w:sz w:val="16"/>
                <w:szCs w:val="16"/>
              </w:rPr>
              <w:t>i primitci</w:t>
            </w:r>
          </w:p>
        </w:tc>
        <w:tc>
          <w:tcPr>
            <w:tcW w:w="951" w:type="dxa"/>
          </w:tcPr>
          <w:p w14:paraId="7F9CD9AD" w14:textId="77777777" w:rsidR="004E125A" w:rsidRPr="00407A65" w:rsidRDefault="004E125A" w:rsidP="004E125A">
            <w:pPr>
              <w:jc w:val="center"/>
              <w:rPr>
                <w:sz w:val="16"/>
                <w:szCs w:val="16"/>
              </w:rPr>
            </w:pPr>
          </w:p>
          <w:p w14:paraId="3F57CC04" w14:textId="77777777" w:rsidR="004E125A" w:rsidRPr="00407A65" w:rsidRDefault="004E125A" w:rsidP="004E125A">
            <w:pPr>
              <w:jc w:val="center"/>
              <w:rPr>
                <w:sz w:val="16"/>
                <w:szCs w:val="16"/>
              </w:rPr>
            </w:pPr>
            <w:r w:rsidRPr="00407A65">
              <w:rPr>
                <w:sz w:val="16"/>
                <w:szCs w:val="16"/>
              </w:rPr>
              <w:t>Vlastiti prihodi</w:t>
            </w:r>
          </w:p>
        </w:tc>
        <w:tc>
          <w:tcPr>
            <w:tcW w:w="951" w:type="dxa"/>
          </w:tcPr>
          <w:p w14:paraId="263A8D32" w14:textId="77777777" w:rsidR="004E125A" w:rsidRPr="00407A65" w:rsidRDefault="004E125A" w:rsidP="004E125A">
            <w:pPr>
              <w:jc w:val="center"/>
              <w:rPr>
                <w:sz w:val="16"/>
                <w:szCs w:val="16"/>
              </w:rPr>
            </w:pPr>
          </w:p>
          <w:p w14:paraId="2F47858A" w14:textId="77777777" w:rsidR="004E125A" w:rsidRPr="00407A65" w:rsidRDefault="004E125A" w:rsidP="004E125A">
            <w:pPr>
              <w:jc w:val="center"/>
              <w:rPr>
                <w:sz w:val="16"/>
                <w:szCs w:val="16"/>
              </w:rPr>
            </w:pPr>
            <w:r w:rsidRPr="00407A65">
              <w:rPr>
                <w:sz w:val="16"/>
                <w:szCs w:val="16"/>
              </w:rPr>
              <w:t>Prihodi za posebne namjene</w:t>
            </w:r>
          </w:p>
        </w:tc>
        <w:tc>
          <w:tcPr>
            <w:tcW w:w="950" w:type="dxa"/>
          </w:tcPr>
          <w:p w14:paraId="65DAD8D2" w14:textId="77777777" w:rsidR="004E125A" w:rsidRPr="00407A65" w:rsidRDefault="004E125A" w:rsidP="004E125A">
            <w:pPr>
              <w:jc w:val="center"/>
              <w:rPr>
                <w:sz w:val="16"/>
                <w:szCs w:val="16"/>
              </w:rPr>
            </w:pPr>
          </w:p>
          <w:p w14:paraId="17BCDA64" w14:textId="77777777" w:rsidR="004E125A" w:rsidRPr="00407A65" w:rsidRDefault="004E125A" w:rsidP="004E125A">
            <w:pPr>
              <w:jc w:val="center"/>
              <w:rPr>
                <w:sz w:val="16"/>
                <w:szCs w:val="16"/>
              </w:rPr>
            </w:pPr>
            <w:r w:rsidRPr="00407A65">
              <w:rPr>
                <w:sz w:val="16"/>
                <w:szCs w:val="16"/>
              </w:rPr>
              <w:t>Pomoći</w:t>
            </w:r>
          </w:p>
        </w:tc>
        <w:tc>
          <w:tcPr>
            <w:tcW w:w="804" w:type="dxa"/>
          </w:tcPr>
          <w:p w14:paraId="4312E999" w14:textId="77777777" w:rsidR="004E125A" w:rsidRPr="00407A65" w:rsidRDefault="004E125A" w:rsidP="004E125A">
            <w:pPr>
              <w:jc w:val="center"/>
              <w:rPr>
                <w:sz w:val="16"/>
                <w:szCs w:val="16"/>
              </w:rPr>
            </w:pPr>
          </w:p>
          <w:p w14:paraId="4798600F" w14:textId="77777777" w:rsidR="004E125A" w:rsidRPr="00407A65" w:rsidRDefault="004E125A" w:rsidP="004E125A">
            <w:pPr>
              <w:jc w:val="center"/>
              <w:rPr>
                <w:sz w:val="16"/>
                <w:szCs w:val="16"/>
              </w:rPr>
            </w:pPr>
            <w:r w:rsidRPr="00407A65">
              <w:rPr>
                <w:sz w:val="16"/>
                <w:szCs w:val="16"/>
              </w:rPr>
              <w:t>Donacije</w:t>
            </w:r>
          </w:p>
        </w:tc>
        <w:tc>
          <w:tcPr>
            <w:tcW w:w="792" w:type="dxa"/>
          </w:tcPr>
          <w:p w14:paraId="3BA9F23F" w14:textId="77777777" w:rsidR="004E125A" w:rsidRPr="00407A65" w:rsidRDefault="004E125A" w:rsidP="004E125A">
            <w:pPr>
              <w:rPr>
                <w:sz w:val="16"/>
                <w:szCs w:val="16"/>
              </w:rPr>
            </w:pPr>
            <w:r>
              <w:rPr>
                <w:sz w:val="16"/>
                <w:szCs w:val="16"/>
              </w:rPr>
              <w:t xml:space="preserve">Prihodi </w:t>
            </w:r>
            <w:r w:rsidRPr="00407A65">
              <w:rPr>
                <w:sz w:val="16"/>
                <w:szCs w:val="16"/>
              </w:rPr>
              <w:t>od prodaje ili zamjene nefin. im.</w:t>
            </w:r>
          </w:p>
        </w:tc>
        <w:tc>
          <w:tcPr>
            <w:tcW w:w="951" w:type="dxa"/>
          </w:tcPr>
          <w:p w14:paraId="01BF29B7" w14:textId="77777777" w:rsidR="004E125A" w:rsidRPr="00407A65" w:rsidRDefault="004E125A" w:rsidP="004E125A">
            <w:pPr>
              <w:jc w:val="center"/>
              <w:rPr>
                <w:sz w:val="16"/>
                <w:szCs w:val="16"/>
              </w:rPr>
            </w:pPr>
          </w:p>
          <w:p w14:paraId="1DB00841" w14:textId="77777777" w:rsidR="004E125A" w:rsidRPr="00407A65" w:rsidRDefault="004E125A" w:rsidP="004E125A">
            <w:pPr>
              <w:jc w:val="center"/>
              <w:rPr>
                <w:sz w:val="16"/>
                <w:szCs w:val="16"/>
              </w:rPr>
            </w:pPr>
            <w:r w:rsidRPr="00407A65">
              <w:rPr>
                <w:sz w:val="16"/>
                <w:szCs w:val="16"/>
              </w:rPr>
              <w:t>Namjenski primitci</w:t>
            </w:r>
          </w:p>
        </w:tc>
        <w:tc>
          <w:tcPr>
            <w:tcW w:w="951" w:type="dxa"/>
          </w:tcPr>
          <w:p w14:paraId="053976FE" w14:textId="77777777" w:rsidR="004E125A" w:rsidRPr="00407A65" w:rsidRDefault="004E125A" w:rsidP="004E125A">
            <w:pPr>
              <w:jc w:val="center"/>
              <w:rPr>
                <w:sz w:val="16"/>
                <w:szCs w:val="16"/>
              </w:rPr>
            </w:pPr>
          </w:p>
          <w:p w14:paraId="08969C6F" w14:textId="77777777" w:rsidR="004E125A" w:rsidRPr="00407A65" w:rsidRDefault="004E125A" w:rsidP="004E125A">
            <w:pPr>
              <w:jc w:val="center"/>
              <w:rPr>
                <w:sz w:val="16"/>
                <w:szCs w:val="16"/>
              </w:rPr>
            </w:pPr>
            <w:r w:rsidRPr="00407A65">
              <w:rPr>
                <w:sz w:val="16"/>
                <w:szCs w:val="16"/>
              </w:rPr>
              <w:t>Viškovi prethodnih godina</w:t>
            </w:r>
          </w:p>
        </w:tc>
      </w:tr>
      <w:tr w:rsidR="004E125A" w:rsidRPr="00C1122D" w14:paraId="324F9215" w14:textId="77777777" w:rsidTr="006B64BF">
        <w:tc>
          <w:tcPr>
            <w:tcW w:w="710" w:type="dxa"/>
          </w:tcPr>
          <w:p w14:paraId="223CEE64" w14:textId="77777777" w:rsidR="004E125A" w:rsidRPr="00C1122D" w:rsidRDefault="004E125A" w:rsidP="004E125A">
            <w:pPr>
              <w:jc w:val="center"/>
              <w:rPr>
                <w:b/>
                <w:sz w:val="16"/>
                <w:szCs w:val="16"/>
              </w:rPr>
            </w:pPr>
            <w:r w:rsidRPr="00C1122D">
              <w:rPr>
                <w:b/>
                <w:sz w:val="16"/>
                <w:szCs w:val="16"/>
              </w:rPr>
              <w:t>1</w:t>
            </w:r>
          </w:p>
        </w:tc>
        <w:tc>
          <w:tcPr>
            <w:tcW w:w="608" w:type="dxa"/>
          </w:tcPr>
          <w:p w14:paraId="169225F5" w14:textId="77777777" w:rsidR="004E125A" w:rsidRPr="00C1122D" w:rsidRDefault="004E125A" w:rsidP="004E125A">
            <w:pPr>
              <w:jc w:val="center"/>
              <w:rPr>
                <w:b/>
                <w:sz w:val="16"/>
                <w:szCs w:val="16"/>
              </w:rPr>
            </w:pPr>
            <w:r w:rsidRPr="00C1122D">
              <w:rPr>
                <w:b/>
                <w:sz w:val="16"/>
                <w:szCs w:val="16"/>
              </w:rPr>
              <w:t>2</w:t>
            </w:r>
          </w:p>
        </w:tc>
        <w:tc>
          <w:tcPr>
            <w:tcW w:w="2679" w:type="dxa"/>
          </w:tcPr>
          <w:p w14:paraId="7FC6E13F" w14:textId="77777777" w:rsidR="004E125A" w:rsidRPr="00C1122D" w:rsidRDefault="004E125A" w:rsidP="004E125A">
            <w:pPr>
              <w:jc w:val="center"/>
              <w:rPr>
                <w:b/>
                <w:sz w:val="16"/>
                <w:szCs w:val="16"/>
              </w:rPr>
            </w:pPr>
            <w:r w:rsidRPr="00C1122D">
              <w:rPr>
                <w:b/>
                <w:sz w:val="16"/>
                <w:szCs w:val="16"/>
              </w:rPr>
              <w:t>3</w:t>
            </w:r>
          </w:p>
        </w:tc>
        <w:tc>
          <w:tcPr>
            <w:tcW w:w="1017" w:type="dxa"/>
          </w:tcPr>
          <w:p w14:paraId="0BBC2567" w14:textId="77777777" w:rsidR="004E125A" w:rsidRPr="00C1122D" w:rsidRDefault="004E125A" w:rsidP="004E125A">
            <w:pPr>
              <w:jc w:val="center"/>
              <w:rPr>
                <w:b/>
                <w:sz w:val="16"/>
                <w:szCs w:val="16"/>
              </w:rPr>
            </w:pPr>
            <w:r w:rsidRPr="00C1122D">
              <w:rPr>
                <w:b/>
                <w:sz w:val="16"/>
                <w:szCs w:val="16"/>
              </w:rPr>
              <w:t>4</w:t>
            </w:r>
          </w:p>
        </w:tc>
        <w:tc>
          <w:tcPr>
            <w:tcW w:w="1239" w:type="dxa"/>
          </w:tcPr>
          <w:p w14:paraId="4BF3891B" w14:textId="77777777" w:rsidR="004E125A" w:rsidRPr="00C1122D" w:rsidRDefault="004E125A" w:rsidP="004E125A">
            <w:pPr>
              <w:jc w:val="center"/>
              <w:rPr>
                <w:b/>
                <w:sz w:val="16"/>
                <w:szCs w:val="16"/>
              </w:rPr>
            </w:pPr>
            <w:r w:rsidRPr="00C1122D">
              <w:rPr>
                <w:b/>
                <w:sz w:val="16"/>
                <w:szCs w:val="16"/>
              </w:rPr>
              <w:t>5</w:t>
            </w:r>
          </w:p>
        </w:tc>
        <w:tc>
          <w:tcPr>
            <w:tcW w:w="1041" w:type="dxa"/>
          </w:tcPr>
          <w:p w14:paraId="58DF9C7C" w14:textId="77777777" w:rsidR="004E125A" w:rsidRPr="00C1122D" w:rsidRDefault="004E125A" w:rsidP="004E125A">
            <w:pPr>
              <w:jc w:val="center"/>
              <w:rPr>
                <w:b/>
                <w:sz w:val="16"/>
                <w:szCs w:val="16"/>
              </w:rPr>
            </w:pPr>
            <w:r w:rsidRPr="00C1122D">
              <w:rPr>
                <w:b/>
                <w:sz w:val="16"/>
                <w:szCs w:val="16"/>
              </w:rPr>
              <w:t>6</w:t>
            </w:r>
          </w:p>
        </w:tc>
        <w:tc>
          <w:tcPr>
            <w:tcW w:w="1042" w:type="dxa"/>
          </w:tcPr>
          <w:p w14:paraId="15832C6C" w14:textId="77777777" w:rsidR="004E125A" w:rsidRPr="00C1122D" w:rsidRDefault="004E125A" w:rsidP="004E125A">
            <w:pPr>
              <w:jc w:val="center"/>
              <w:rPr>
                <w:b/>
                <w:sz w:val="16"/>
                <w:szCs w:val="16"/>
              </w:rPr>
            </w:pPr>
            <w:r w:rsidRPr="00C1122D">
              <w:rPr>
                <w:b/>
                <w:sz w:val="16"/>
                <w:szCs w:val="16"/>
              </w:rPr>
              <w:t>7</w:t>
            </w:r>
          </w:p>
        </w:tc>
        <w:tc>
          <w:tcPr>
            <w:tcW w:w="951" w:type="dxa"/>
          </w:tcPr>
          <w:p w14:paraId="644BE9DF" w14:textId="77777777" w:rsidR="004E125A" w:rsidRPr="00C1122D" w:rsidRDefault="004E125A" w:rsidP="004E125A">
            <w:pPr>
              <w:jc w:val="center"/>
              <w:rPr>
                <w:b/>
                <w:sz w:val="16"/>
                <w:szCs w:val="16"/>
              </w:rPr>
            </w:pPr>
            <w:r w:rsidRPr="00C1122D">
              <w:rPr>
                <w:b/>
                <w:sz w:val="16"/>
                <w:szCs w:val="16"/>
              </w:rPr>
              <w:t>8</w:t>
            </w:r>
          </w:p>
        </w:tc>
        <w:tc>
          <w:tcPr>
            <w:tcW w:w="951" w:type="dxa"/>
          </w:tcPr>
          <w:p w14:paraId="4F580A85" w14:textId="77777777" w:rsidR="004E125A" w:rsidRPr="00C1122D" w:rsidRDefault="004E125A" w:rsidP="004E125A">
            <w:pPr>
              <w:jc w:val="center"/>
              <w:rPr>
                <w:b/>
                <w:sz w:val="16"/>
                <w:szCs w:val="16"/>
              </w:rPr>
            </w:pPr>
            <w:r w:rsidRPr="00C1122D">
              <w:rPr>
                <w:b/>
                <w:sz w:val="16"/>
                <w:szCs w:val="16"/>
              </w:rPr>
              <w:t>9</w:t>
            </w:r>
          </w:p>
        </w:tc>
        <w:tc>
          <w:tcPr>
            <w:tcW w:w="950" w:type="dxa"/>
          </w:tcPr>
          <w:p w14:paraId="7F98697A" w14:textId="77777777" w:rsidR="004E125A" w:rsidRPr="00C1122D" w:rsidRDefault="004E125A" w:rsidP="004E125A">
            <w:pPr>
              <w:jc w:val="center"/>
              <w:rPr>
                <w:b/>
                <w:sz w:val="16"/>
                <w:szCs w:val="16"/>
              </w:rPr>
            </w:pPr>
            <w:r w:rsidRPr="00C1122D">
              <w:rPr>
                <w:b/>
                <w:sz w:val="16"/>
                <w:szCs w:val="16"/>
              </w:rPr>
              <w:t>10</w:t>
            </w:r>
          </w:p>
        </w:tc>
        <w:tc>
          <w:tcPr>
            <w:tcW w:w="804" w:type="dxa"/>
          </w:tcPr>
          <w:p w14:paraId="1513735F" w14:textId="77777777" w:rsidR="004E125A" w:rsidRPr="00C1122D" w:rsidRDefault="004E125A" w:rsidP="004E125A">
            <w:pPr>
              <w:jc w:val="center"/>
              <w:rPr>
                <w:b/>
                <w:sz w:val="16"/>
                <w:szCs w:val="16"/>
              </w:rPr>
            </w:pPr>
            <w:r w:rsidRPr="00C1122D">
              <w:rPr>
                <w:b/>
                <w:sz w:val="16"/>
                <w:szCs w:val="16"/>
              </w:rPr>
              <w:t>11</w:t>
            </w:r>
          </w:p>
        </w:tc>
        <w:tc>
          <w:tcPr>
            <w:tcW w:w="792" w:type="dxa"/>
          </w:tcPr>
          <w:p w14:paraId="263DB557" w14:textId="77777777" w:rsidR="004E125A" w:rsidRPr="00C1122D" w:rsidRDefault="004E125A" w:rsidP="004E125A">
            <w:pPr>
              <w:jc w:val="center"/>
              <w:rPr>
                <w:b/>
                <w:sz w:val="16"/>
                <w:szCs w:val="16"/>
              </w:rPr>
            </w:pPr>
            <w:r w:rsidRPr="00C1122D">
              <w:rPr>
                <w:b/>
                <w:sz w:val="16"/>
                <w:szCs w:val="16"/>
              </w:rPr>
              <w:t>12</w:t>
            </w:r>
          </w:p>
        </w:tc>
        <w:tc>
          <w:tcPr>
            <w:tcW w:w="951" w:type="dxa"/>
          </w:tcPr>
          <w:p w14:paraId="28629C6E" w14:textId="77777777" w:rsidR="004E125A" w:rsidRPr="00C1122D" w:rsidRDefault="004E125A" w:rsidP="004E125A">
            <w:pPr>
              <w:jc w:val="center"/>
              <w:rPr>
                <w:b/>
                <w:sz w:val="16"/>
                <w:szCs w:val="16"/>
              </w:rPr>
            </w:pPr>
            <w:r w:rsidRPr="00C1122D">
              <w:rPr>
                <w:b/>
                <w:sz w:val="16"/>
                <w:szCs w:val="16"/>
              </w:rPr>
              <w:t>13</w:t>
            </w:r>
          </w:p>
        </w:tc>
        <w:tc>
          <w:tcPr>
            <w:tcW w:w="951" w:type="dxa"/>
          </w:tcPr>
          <w:p w14:paraId="6A17E8EC" w14:textId="77777777" w:rsidR="004E125A" w:rsidRPr="00C1122D" w:rsidRDefault="004E125A" w:rsidP="004E125A">
            <w:pPr>
              <w:jc w:val="center"/>
              <w:rPr>
                <w:b/>
                <w:sz w:val="16"/>
                <w:szCs w:val="16"/>
              </w:rPr>
            </w:pPr>
            <w:r w:rsidRPr="00C1122D">
              <w:rPr>
                <w:b/>
                <w:sz w:val="16"/>
                <w:szCs w:val="16"/>
              </w:rPr>
              <w:t>14</w:t>
            </w:r>
          </w:p>
        </w:tc>
      </w:tr>
      <w:tr w:rsidR="00070156" w:rsidRPr="00C1122D" w14:paraId="15DDAFC9" w14:textId="77777777" w:rsidTr="006B64BF">
        <w:tc>
          <w:tcPr>
            <w:tcW w:w="710" w:type="dxa"/>
          </w:tcPr>
          <w:p w14:paraId="1078F285" w14:textId="77777777" w:rsidR="00070156" w:rsidRPr="00C1122D" w:rsidRDefault="00070156" w:rsidP="00F53793">
            <w:pPr>
              <w:rPr>
                <w:sz w:val="16"/>
                <w:szCs w:val="16"/>
              </w:rPr>
            </w:pPr>
          </w:p>
        </w:tc>
        <w:tc>
          <w:tcPr>
            <w:tcW w:w="608" w:type="dxa"/>
            <w:vAlign w:val="bottom"/>
          </w:tcPr>
          <w:p w14:paraId="0AFC9D67" w14:textId="77777777" w:rsidR="00070156" w:rsidRPr="00383137" w:rsidRDefault="00070156" w:rsidP="00F53793">
            <w:pPr>
              <w:ind w:firstLineChars="100" w:firstLine="160"/>
              <w:rPr>
                <w:rFonts w:ascii="Arial" w:hAnsi="Arial" w:cs="Arial"/>
                <w:sz w:val="16"/>
                <w:szCs w:val="16"/>
              </w:rPr>
            </w:pPr>
            <w:r w:rsidRPr="00383137">
              <w:rPr>
                <w:rFonts w:ascii="Arial" w:hAnsi="Arial" w:cs="Arial"/>
                <w:sz w:val="16"/>
                <w:szCs w:val="16"/>
              </w:rPr>
              <w:t>32</w:t>
            </w:r>
          </w:p>
        </w:tc>
        <w:tc>
          <w:tcPr>
            <w:tcW w:w="2679" w:type="dxa"/>
            <w:vAlign w:val="bottom"/>
          </w:tcPr>
          <w:p w14:paraId="182F3E07" w14:textId="77777777" w:rsidR="00070156" w:rsidRPr="00383137" w:rsidRDefault="00070156" w:rsidP="00F53793">
            <w:pPr>
              <w:ind w:firstLineChars="100" w:firstLine="160"/>
              <w:rPr>
                <w:rFonts w:ascii="Arial" w:hAnsi="Arial" w:cs="Arial"/>
                <w:sz w:val="16"/>
                <w:szCs w:val="16"/>
              </w:rPr>
            </w:pPr>
            <w:r w:rsidRPr="00383137">
              <w:rPr>
                <w:rFonts w:ascii="Arial" w:hAnsi="Arial" w:cs="Arial"/>
                <w:sz w:val="16"/>
                <w:szCs w:val="16"/>
              </w:rPr>
              <w:t xml:space="preserve">MATERIJALNI RASHODI </w:t>
            </w:r>
          </w:p>
        </w:tc>
        <w:tc>
          <w:tcPr>
            <w:tcW w:w="1017" w:type="dxa"/>
            <w:vAlign w:val="bottom"/>
          </w:tcPr>
          <w:p w14:paraId="676B6290"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1239" w:type="dxa"/>
            <w:vAlign w:val="bottom"/>
          </w:tcPr>
          <w:p w14:paraId="1DB12E38"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1041" w:type="dxa"/>
            <w:vAlign w:val="bottom"/>
          </w:tcPr>
          <w:p w14:paraId="3146D025"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1042" w:type="dxa"/>
            <w:vAlign w:val="bottom"/>
          </w:tcPr>
          <w:p w14:paraId="04ABDEF5"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1" w:type="dxa"/>
            <w:vAlign w:val="bottom"/>
          </w:tcPr>
          <w:p w14:paraId="5095035E"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1" w:type="dxa"/>
            <w:vAlign w:val="bottom"/>
          </w:tcPr>
          <w:p w14:paraId="7FAF06FC"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0" w:type="dxa"/>
            <w:vAlign w:val="bottom"/>
          </w:tcPr>
          <w:p w14:paraId="78ABE994"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804" w:type="dxa"/>
            <w:vAlign w:val="bottom"/>
          </w:tcPr>
          <w:p w14:paraId="762CD2AA"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792" w:type="dxa"/>
            <w:vAlign w:val="bottom"/>
          </w:tcPr>
          <w:p w14:paraId="309AC65C"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1" w:type="dxa"/>
            <w:vAlign w:val="bottom"/>
          </w:tcPr>
          <w:p w14:paraId="3CB881FA"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c>
          <w:tcPr>
            <w:tcW w:w="951" w:type="dxa"/>
            <w:vAlign w:val="bottom"/>
          </w:tcPr>
          <w:p w14:paraId="0D5F2366" w14:textId="77777777" w:rsidR="00070156" w:rsidRPr="00383137" w:rsidRDefault="00070156" w:rsidP="00F53793">
            <w:pPr>
              <w:jc w:val="right"/>
              <w:rPr>
                <w:rFonts w:ascii="Arial" w:hAnsi="Arial" w:cs="Arial"/>
                <w:sz w:val="16"/>
                <w:szCs w:val="16"/>
              </w:rPr>
            </w:pPr>
            <w:r w:rsidRPr="00383137">
              <w:rPr>
                <w:rFonts w:ascii="Arial" w:hAnsi="Arial" w:cs="Arial"/>
                <w:sz w:val="16"/>
                <w:szCs w:val="16"/>
              </w:rPr>
              <w:t>0</w:t>
            </w:r>
          </w:p>
        </w:tc>
      </w:tr>
      <w:tr w:rsidR="00070156" w:rsidRPr="00C1122D" w14:paraId="18B3900A" w14:textId="77777777" w:rsidTr="006B64BF">
        <w:tc>
          <w:tcPr>
            <w:tcW w:w="710" w:type="dxa"/>
          </w:tcPr>
          <w:p w14:paraId="74AD808B" w14:textId="77777777" w:rsidR="00070156" w:rsidRPr="00C1122D" w:rsidRDefault="00070156" w:rsidP="00F53793">
            <w:pPr>
              <w:rPr>
                <w:sz w:val="16"/>
                <w:szCs w:val="16"/>
              </w:rPr>
            </w:pPr>
          </w:p>
        </w:tc>
        <w:tc>
          <w:tcPr>
            <w:tcW w:w="608" w:type="dxa"/>
            <w:vAlign w:val="bottom"/>
          </w:tcPr>
          <w:p w14:paraId="3F293C1F" w14:textId="77777777" w:rsidR="00070156" w:rsidRPr="00383137" w:rsidRDefault="00070156" w:rsidP="00F53793">
            <w:pPr>
              <w:rPr>
                <w:rFonts w:ascii="Arial" w:hAnsi="Arial" w:cs="Arial"/>
                <w:i/>
                <w:iCs/>
                <w:sz w:val="16"/>
                <w:szCs w:val="16"/>
              </w:rPr>
            </w:pPr>
            <w:r w:rsidRPr="00383137">
              <w:rPr>
                <w:rFonts w:ascii="Arial" w:hAnsi="Arial" w:cs="Arial"/>
                <w:i/>
                <w:iCs/>
                <w:sz w:val="16"/>
                <w:szCs w:val="16"/>
              </w:rPr>
              <w:t>323</w:t>
            </w:r>
          </w:p>
        </w:tc>
        <w:tc>
          <w:tcPr>
            <w:tcW w:w="2679" w:type="dxa"/>
            <w:vAlign w:val="bottom"/>
          </w:tcPr>
          <w:p w14:paraId="2BF45332" w14:textId="77777777" w:rsidR="00070156" w:rsidRPr="00383137" w:rsidRDefault="00070156" w:rsidP="00F53793">
            <w:pPr>
              <w:ind w:firstLineChars="100" w:firstLine="160"/>
              <w:rPr>
                <w:rFonts w:ascii="Arial" w:hAnsi="Arial" w:cs="Arial"/>
                <w:i/>
                <w:iCs/>
                <w:sz w:val="16"/>
                <w:szCs w:val="16"/>
              </w:rPr>
            </w:pPr>
            <w:r w:rsidRPr="00383137">
              <w:rPr>
                <w:rFonts w:ascii="Arial" w:hAnsi="Arial" w:cs="Arial"/>
                <w:i/>
                <w:iCs/>
                <w:sz w:val="16"/>
                <w:szCs w:val="16"/>
              </w:rPr>
              <w:t>Rashodi za usluge</w:t>
            </w:r>
          </w:p>
        </w:tc>
        <w:tc>
          <w:tcPr>
            <w:tcW w:w="1017" w:type="dxa"/>
            <w:vAlign w:val="bottom"/>
          </w:tcPr>
          <w:p w14:paraId="57286826"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1239" w:type="dxa"/>
            <w:vAlign w:val="bottom"/>
          </w:tcPr>
          <w:p w14:paraId="4430627B"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1041" w:type="dxa"/>
            <w:vAlign w:val="bottom"/>
          </w:tcPr>
          <w:p w14:paraId="0F3ED903"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1042" w:type="dxa"/>
            <w:vAlign w:val="bottom"/>
          </w:tcPr>
          <w:p w14:paraId="7917F0C6"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267CCDF9"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1CF68E9E"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0" w:type="dxa"/>
            <w:vAlign w:val="bottom"/>
          </w:tcPr>
          <w:p w14:paraId="39CA0FFA"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804" w:type="dxa"/>
            <w:vAlign w:val="bottom"/>
          </w:tcPr>
          <w:p w14:paraId="17D3B5BA"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792" w:type="dxa"/>
            <w:vAlign w:val="bottom"/>
          </w:tcPr>
          <w:p w14:paraId="2FEF541F"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0B7B01E8"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c>
          <w:tcPr>
            <w:tcW w:w="951" w:type="dxa"/>
            <w:vAlign w:val="bottom"/>
          </w:tcPr>
          <w:p w14:paraId="0904D031" w14:textId="77777777" w:rsidR="00070156" w:rsidRPr="00383137" w:rsidRDefault="00070156" w:rsidP="00F53793">
            <w:pPr>
              <w:jc w:val="right"/>
              <w:rPr>
                <w:rFonts w:ascii="Arial" w:hAnsi="Arial" w:cs="Arial"/>
                <w:i/>
                <w:iCs/>
                <w:sz w:val="16"/>
                <w:szCs w:val="16"/>
              </w:rPr>
            </w:pPr>
            <w:r w:rsidRPr="00383137">
              <w:rPr>
                <w:rFonts w:ascii="Arial" w:hAnsi="Arial" w:cs="Arial"/>
                <w:i/>
                <w:iCs/>
                <w:sz w:val="16"/>
                <w:szCs w:val="16"/>
              </w:rPr>
              <w:t>0</w:t>
            </w:r>
          </w:p>
        </w:tc>
      </w:tr>
      <w:tr w:rsidR="00070156" w:rsidRPr="00C1122D" w14:paraId="394CCC91" w14:textId="77777777" w:rsidTr="006B64BF">
        <w:tc>
          <w:tcPr>
            <w:tcW w:w="710" w:type="dxa"/>
          </w:tcPr>
          <w:p w14:paraId="3BA997DD" w14:textId="77777777" w:rsidR="00070156" w:rsidRPr="00C1122D" w:rsidRDefault="00070156" w:rsidP="00F53793">
            <w:pPr>
              <w:rPr>
                <w:sz w:val="16"/>
                <w:szCs w:val="16"/>
              </w:rPr>
            </w:pPr>
          </w:p>
        </w:tc>
        <w:tc>
          <w:tcPr>
            <w:tcW w:w="3287" w:type="dxa"/>
            <w:gridSpan w:val="2"/>
            <w:vAlign w:val="center"/>
          </w:tcPr>
          <w:p w14:paraId="7433D705" w14:textId="77777777" w:rsidR="00070156" w:rsidRPr="00383137" w:rsidRDefault="00070156" w:rsidP="00F53793">
            <w:pPr>
              <w:rPr>
                <w:b/>
                <w:bCs/>
              </w:rPr>
            </w:pPr>
            <w:r w:rsidRPr="00383137">
              <w:rPr>
                <w:b/>
                <w:bCs/>
              </w:rPr>
              <w:t xml:space="preserve">GLAVA 00103:  GRADSKA KNJIŽNICA I ČITAONICA HVAR                     </w:t>
            </w:r>
          </w:p>
        </w:tc>
        <w:tc>
          <w:tcPr>
            <w:tcW w:w="1017" w:type="dxa"/>
            <w:vAlign w:val="center"/>
          </w:tcPr>
          <w:p w14:paraId="03CCBD93"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1.035.050</w:t>
            </w:r>
          </w:p>
        </w:tc>
        <w:tc>
          <w:tcPr>
            <w:tcW w:w="1239" w:type="dxa"/>
            <w:vAlign w:val="center"/>
          </w:tcPr>
          <w:p w14:paraId="60917376"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60.600</w:t>
            </w:r>
          </w:p>
        </w:tc>
        <w:tc>
          <w:tcPr>
            <w:tcW w:w="1041" w:type="dxa"/>
            <w:vAlign w:val="center"/>
          </w:tcPr>
          <w:p w14:paraId="47076583"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1.095.650</w:t>
            </w:r>
          </w:p>
        </w:tc>
        <w:tc>
          <w:tcPr>
            <w:tcW w:w="1042" w:type="dxa"/>
            <w:vAlign w:val="center"/>
          </w:tcPr>
          <w:p w14:paraId="01CE1ECC"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632.800</w:t>
            </w:r>
          </w:p>
        </w:tc>
        <w:tc>
          <w:tcPr>
            <w:tcW w:w="951" w:type="dxa"/>
            <w:vAlign w:val="center"/>
          </w:tcPr>
          <w:p w14:paraId="5B80212B"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14.250</w:t>
            </w:r>
          </w:p>
        </w:tc>
        <w:tc>
          <w:tcPr>
            <w:tcW w:w="951" w:type="dxa"/>
            <w:vAlign w:val="center"/>
          </w:tcPr>
          <w:p w14:paraId="5D855D24" w14:textId="77777777" w:rsidR="00070156" w:rsidRPr="005603BA" w:rsidRDefault="00070156" w:rsidP="00F53793">
            <w:pPr>
              <w:rPr>
                <w:rFonts w:ascii="Arial" w:hAnsi="Arial" w:cs="Arial"/>
                <w:b/>
                <w:bCs/>
                <w:sz w:val="16"/>
                <w:szCs w:val="16"/>
              </w:rPr>
            </w:pPr>
            <w:r w:rsidRPr="005603BA">
              <w:rPr>
                <w:rFonts w:ascii="Arial" w:hAnsi="Arial" w:cs="Arial"/>
                <w:b/>
                <w:bCs/>
                <w:sz w:val="16"/>
                <w:szCs w:val="16"/>
              </w:rPr>
              <w:t> </w:t>
            </w:r>
          </w:p>
        </w:tc>
        <w:tc>
          <w:tcPr>
            <w:tcW w:w="950" w:type="dxa"/>
            <w:vAlign w:val="center"/>
          </w:tcPr>
          <w:p w14:paraId="60531BD9"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60.000</w:t>
            </w:r>
          </w:p>
        </w:tc>
        <w:tc>
          <w:tcPr>
            <w:tcW w:w="804" w:type="dxa"/>
            <w:vAlign w:val="center"/>
          </w:tcPr>
          <w:p w14:paraId="6F6031A4"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1.000</w:t>
            </w:r>
          </w:p>
        </w:tc>
        <w:tc>
          <w:tcPr>
            <w:tcW w:w="792" w:type="dxa"/>
            <w:vAlign w:val="center"/>
          </w:tcPr>
          <w:p w14:paraId="585D4A4D"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1" w:type="dxa"/>
            <w:vAlign w:val="center"/>
          </w:tcPr>
          <w:p w14:paraId="0DF85134"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1" w:type="dxa"/>
            <w:vAlign w:val="center"/>
          </w:tcPr>
          <w:p w14:paraId="0A4FFA95"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387.600</w:t>
            </w:r>
          </w:p>
        </w:tc>
      </w:tr>
      <w:tr w:rsidR="00070156" w:rsidRPr="00C1122D" w14:paraId="674497A7" w14:textId="77777777" w:rsidTr="006B64BF">
        <w:tc>
          <w:tcPr>
            <w:tcW w:w="710" w:type="dxa"/>
          </w:tcPr>
          <w:p w14:paraId="5250B77B" w14:textId="77777777" w:rsidR="00070156" w:rsidRPr="00C1122D" w:rsidRDefault="00070156" w:rsidP="00F53793">
            <w:pPr>
              <w:rPr>
                <w:sz w:val="16"/>
                <w:szCs w:val="16"/>
              </w:rPr>
            </w:pPr>
          </w:p>
        </w:tc>
        <w:tc>
          <w:tcPr>
            <w:tcW w:w="3287" w:type="dxa"/>
            <w:gridSpan w:val="2"/>
            <w:vAlign w:val="bottom"/>
          </w:tcPr>
          <w:p w14:paraId="7D9BDD98" w14:textId="77777777" w:rsidR="00070156" w:rsidRPr="005603BA" w:rsidRDefault="00070156" w:rsidP="00F53793">
            <w:pPr>
              <w:rPr>
                <w:b/>
                <w:bCs/>
                <w:sz w:val="16"/>
                <w:szCs w:val="16"/>
              </w:rPr>
            </w:pPr>
            <w:r w:rsidRPr="005603BA">
              <w:rPr>
                <w:b/>
                <w:bCs/>
                <w:sz w:val="16"/>
                <w:szCs w:val="16"/>
              </w:rPr>
              <w:t xml:space="preserve"> Program 3001:   Knjižnična djelatnost</w:t>
            </w:r>
          </w:p>
        </w:tc>
        <w:tc>
          <w:tcPr>
            <w:tcW w:w="1017" w:type="dxa"/>
            <w:vAlign w:val="center"/>
          </w:tcPr>
          <w:p w14:paraId="5F911058"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1.035.050</w:t>
            </w:r>
          </w:p>
        </w:tc>
        <w:tc>
          <w:tcPr>
            <w:tcW w:w="1239" w:type="dxa"/>
            <w:vAlign w:val="center"/>
          </w:tcPr>
          <w:p w14:paraId="5B2CF12F"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60.600</w:t>
            </w:r>
          </w:p>
        </w:tc>
        <w:tc>
          <w:tcPr>
            <w:tcW w:w="1041" w:type="dxa"/>
            <w:vAlign w:val="center"/>
          </w:tcPr>
          <w:p w14:paraId="662D8385"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1.095.650</w:t>
            </w:r>
          </w:p>
        </w:tc>
        <w:tc>
          <w:tcPr>
            <w:tcW w:w="1042" w:type="dxa"/>
            <w:vAlign w:val="center"/>
          </w:tcPr>
          <w:p w14:paraId="7B1B7149"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632.800</w:t>
            </w:r>
          </w:p>
        </w:tc>
        <w:tc>
          <w:tcPr>
            <w:tcW w:w="951" w:type="dxa"/>
            <w:vAlign w:val="center"/>
          </w:tcPr>
          <w:p w14:paraId="66D5F3E7"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14.250</w:t>
            </w:r>
          </w:p>
        </w:tc>
        <w:tc>
          <w:tcPr>
            <w:tcW w:w="951" w:type="dxa"/>
            <w:vAlign w:val="center"/>
          </w:tcPr>
          <w:p w14:paraId="38FAE4D2" w14:textId="77777777" w:rsidR="00070156" w:rsidRPr="005603BA" w:rsidRDefault="00070156" w:rsidP="00F53793">
            <w:pPr>
              <w:rPr>
                <w:rFonts w:ascii="Arial" w:hAnsi="Arial" w:cs="Arial"/>
                <w:b/>
                <w:bCs/>
                <w:sz w:val="16"/>
                <w:szCs w:val="16"/>
              </w:rPr>
            </w:pPr>
            <w:r w:rsidRPr="005603BA">
              <w:rPr>
                <w:rFonts w:ascii="Arial" w:hAnsi="Arial" w:cs="Arial"/>
                <w:b/>
                <w:bCs/>
                <w:sz w:val="16"/>
                <w:szCs w:val="16"/>
              </w:rPr>
              <w:t> </w:t>
            </w:r>
          </w:p>
        </w:tc>
        <w:tc>
          <w:tcPr>
            <w:tcW w:w="950" w:type="dxa"/>
            <w:vAlign w:val="center"/>
          </w:tcPr>
          <w:p w14:paraId="0C292874"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60.000</w:t>
            </w:r>
          </w:p>
        </w:tc>
        <w:tc>
          <w:tcPr>
            <w:tcW w:w="804" w:type="dxa"/>
            <w:vAlign w:val="center"/>
          </w:tcPr>
          <w:p w14:paraId="2201ADA7"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1.000</w:t>
            </w:r>
          </w:p>
        </w:tc>
        <w:tc>
          <w:tcPr>
            <w:tcW w:w="792" w:type="dxa"/>
            <w:vAlign w:val="center"/>
          </w:tcPr>
          <w:p w14:paraId="356FAC65"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1" w:type="dxa"/>
            <w:vAlign w:val="center"/>
          </w:tcPr>
          <w:p w14:paraId="18357888"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1" w:type="dxa"/>
            <w:vAlign w:val="center"/>
          </w:tcPr>
          <w:p w14:paraId="565DCB14"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387.600</w:t>
            </w:r>
          </w:p>
        </w:tc>
      </w:tr>
      <w:tr w:rsidR="00070156" w:rsidRPr="00C1122D" w14:paraId="1C34AD04" w14:textId="77777777" w:rsidTr="006B64BF">
        <w:tc>
          <w:tcPr>
            <w:tcW w:w="710" w:type="dxa"/>
          </w:tcPr>
          <w:p w14:paraId="4D7AD642" w14:textId="77777777" w:rsidR="00070156" w:rsidRPr="00C1122D" w:rsidRDefault="00070156" w:rsidP="00F53793">
            <w:pPr>
              <w:rPr>
                <w:sz w:val="16"/>
                <w:szCs w:val="16"/>
              </w:rPr>
            </w:pPr>
            <w:r>
              <w:rPr>
                <w:sz w:val="16"/>
                <w:szCs w:val="16"/>
              </w:rPr>
              <w:t>0820</w:t>
            </w:r>
          </w:p>
        </w:tc>
        <w:tc>
          <w:tcPr>
            <w:tcW w:w="3287" w:type="dxa"/>
            <w:gridSpan w:val="2"/>
            <w:vAlign w:val="bottom"/>
          </w:tcPr>
          <w:p w14:paraId="7C7A6DBA" w14:textId="77777777" w:rsidR="00070156" w:rsidRPr="005603BA" w:rsidRDefault="00070156" w:rsidP="00F53793">
            <w:pPr>
              <w:rPr>
                <w:bCs/>
                <w:sz w:val="16"/>
                <w:szCs w:val="16"/>
              </w:rPr>
            </w:pPr>
            <w:r w:rsidRPr="005603BA">
              <w:rPr>
                <w:b/>
                <w:bCs/>
                <w:sz w:val="16"/>
                <w:szCs w:val="16"/>
              </w:rPr>
              <w:t xml:space="preserve"> </w:t>
            </w:r>
            <w:r w:rsidRPr="005603BA">
              <w:rPr>
                <w:bCs/>
                <w:sz w:val="16"/>
                <w:szCs w:val="16"/>
              </w:rPr>
              <w:t>Aktivnost A3001 01: Stručna i izvršna tijela knjižnice</w:t>
            </w:r>
          </w:p>
        </w:tc>
        <w:tc>
          <w:tcPr>
            <w:tcW w:w="1017" w:type="dxa"/>
            <w:vAlign w:val="bottom"/>
          </w:tcPr>
          <w:p w14:paraId="7FD06AE8"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585.050</w:t>
            </w:r>
          </w:p>
        </w:tc>
        <w:tc>
          <w:tcPr>
            <w:tcW w:w="1239" w:type="dxa"/>
            <w:vAlign w:val="bottom"/>
          </w:tcPr>
          <w:p w14:paraId="79A24DAC"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60.600</w:t>
            </w:r>
          </w:p>
        </w:tc>
        <w:tc>
          <w:tcPr>
            <w:tcW w:w="1041" w:type="dxa"/>
            <w:vAlign w:val="bottom"/>
          </w:tcPr>
          <w:p w14:paraId="628AC860"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645.650</w:t>
            </w:r>
          </w:p>
        </w:tc>
        <w:tc>
          <w:tcPr>
            <w:tcW w:w="1042" w:type="dxa"/>
            <w:vAlign w:val="bottom"/>
          </w:tcPr>
          <w:p w14:paraId="013605B0"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553.800</w:t>
            </w:r>
          </w:p>
        </w:tc>
        <w:tc>
          <w:tcPr>
            <w:tcW w:w="951" w:type="dxa"/>
            <w:vAlign w:val="bottom"/>
          </w:tcPr>
          <w:p w14:paraId="1084D941"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14.250</w:t>
            </w:r>
          </w:p>
        </w:tc>
        <w:tc>
          <w:tcPr>
            <w:tcW w:w="951" w:type="dxa"/>
            <w:vAlign w:val="bottom"/>
          </w:tcPr>
          <w:p w14:paraId="538F3B73"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0" w:type="dxa"/>
            <w:vAlign w:val="bottom"/>
          </w:tcPr>
          <w:p w14:paraId="38E88FE5"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804" w:type="dxa"/>
            <w:vAlign w:val="bottom"/>
          </w:tcPr>
          <w:p w14:paraId="4CE50F92"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792" w:type="dxa"/>
            <w:vAlign w:val="bottom"/>
          </w:tcPr>
          <w:p w14:paraId="0A93238B"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1" w:type="dxa"/>
            <w:vAlign w:val="bottom"/>
          </w:tcPr>
          <w:p w14:paraId="49C73442"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1" w:type="dxa"/>
            <w:vAlign w:val="bottom"/>
          </w:tcPr>
          <w:p w14:paraId="7A2C9A9F"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77.600</w:t>
            </w:r>
          </w:p>
        </w:tc>
      </w:tr>
      <w:tr w:rsidR="00070156" w:rsidRPr="00C1122D" w14:paraId="3A78B272" w14:textId="77777777" w:rsidTr="006B64BF">
        <w:tc>
          <w:tcPr>
            <w:tcW w:w="710" w:type="dxa"/>
          </w:tcPr>
          <w:p w14:paraId="2BDE319F" w14:textId="77777777" w:rsidR="00070156" w:rsidRPr="00C1122D" w:rsidRDefault="00070156" w:rsidP="00F53793">
            <w:pPr>
              <w:rPr>
                <w:sz w:val="16"/>
                <w:szCs w:val="16"/>
              </w:rPr>
            </w:pPr>
          </w:p>
        </w:tc>
        <w:tc>
          <w:tcPr>
            <w:tcW w:w="608" w:type="dxa"/>
            <w:vAlign w:val="bottom"/>
          </w:tcPr>
          <w:p w14:paraId="062258F6" w14:textId="77777777" w:rsidR="00070156" w:rsidRPr="005603BA" w:rsidRDefault="00070156" w:rsidP="00F53793">
            <w:pPr>
              <w:ind w:firstLineChars="100" w:firstLine="160"/>
              <w:rPr>
                <w:rFonts w:ascii="Arial" w:hAnsi="Arial" w:cs="Arial"/>
                <w:sz w:val="16"/>
                <w:szCs w:val="16"/>
              </w:rPr>
            </w:pPr>
            <w:r w:rsidRPr="005603BA">
              <w:rPr>
                <w:rFonts w:ascii="Arial" w:hAnsi="Arial" w:cs="Arial"/>
                <w:sz w:val="16"/>
                <w:szCs w:val="16"/>
              </w:rPr>
              <w:t>31</w:t>
            </w:r>
          </w:p>
        </w:tc>
        <w:tc>
          <w:tcPr>
            <w:tcW w:w="2679" w:type="dxa"/>
            <w:vAlign w:val="bottom"/>
          </w:tcPr>
          <w:p w14:paraId="6EBB91AF" w14:textId="77777777" w:rsidR="00070156" w:rsidRPr="005603BA" w:rsidRDefault="00070156" w:rsidP="00F53793">
            <w:pPr>
              <w:ind w:firstLineChars="100" w:firstLine="160"/>
              <w:rPr>
                <w:rFonts w:ascii="Arial" w:hAnsi="Arial" w:cs="Arial"/>
                <w:sz w:val="16"/>
                <w:szCs w:val="16"/>
              </w:rPr>
            </w:pPr>
            <w:r w:rsidRPr="005603BA">
              <w:rPr>
                <w:rFonts w:ascii="Arial" w:hAnsi="Arial" w:cs="Arial"/>
                <w:sz w:val="16"/>
                <w:szCs w:val="16"/>
              </w:rPr>
              <w:t xml:space="preserve">RASHODI ZA ZAPOSLENE </w:t>
            </w:r>
          </w:p>
        </w:tc>
        <w:tc>
          <w:tcPr>
            <w:tcW w:w="1017" w:type="dxa"/>
            <w:vAlign w:val="bottom"/>
          </w:tcPr>
          <w:p w14:paraId="2CD0C8E2"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417.000</w:t>
            </w:r>
          </w:p>
        </w:tc>
        <w:tc>
          <w:tcPr>
            <w:tcW w:w="1239" w:type="dxa"/>
            <w:vAlign w:val="bottom"/>
          </w:tcPr>
          <w:p w14:paraId="60B74590"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5.000</w:t>
            </w:r>
          </w:p>
        </w:tc>
        <w:tc>
          <w:tcPr>
            <w:tcW w:w="1041" w:type="dxa"/>
            <w:vAlign w:val="bottom"/>
          </w:tcPr>
          <w:p w14:paraId="71F49FBE"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422.000</w:t>
            </w:r>
          </w:p>
        </w:tc>
        <w:tc>
          <w:tcPr>
            <w:tcW w:w="1042" w:type="dxa"/>
            <w:vAlign w:val="bottom"/>
          </w:tcPr>
          <w:p w14:paraId="50A13495"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422.000</w:t>
            </w:r>
          </w:p>
        </w:tc>
        <w:tc>
          <w:tcPr>
            <w:tcW w:w="951" w:type="dxa"/>
            <w:vAlign w:val="bottom"/>
          </w:tcPr>
          <w:p w14:paraId="536B1C02"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4F1E576F"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0" w:type="dxa"/>
            <w:vAlign w:val="bottom"/>
          </w:tcPr>
          <w:p w14:paraId="5A0D2DF1"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804" w:type="dxa"/>
            <w:vAlign w:val="bottom"/>
          </w:tcPr>
          <w:p w14:paraId="46A8509D"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792" w:type="dxa"/>
            <w:vAlign w:val="bottom"/>
          </w:tcPr>
          <w:p w14:paraId="42297D9D"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4CC4BD10"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3295DE2A"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r>
      <w:tr w:rsidR="00070156" w:rsidRPr="00C1122D" w14:paraId="7EC95CEB" w14:textId="77777777" w:rsidTr="006B64BF">
        <w:tc>
          <w:tcPr>
            <w:tcW w:w="710" w:type="dxa"/>
          </w:tcPr>
          <w:p w14:paraId="43629A4D" w14:textId="77777777" w:rsidR="00070156" w:rsidRPr="00C1122D" w:rsidRDefault="00070156" w:rsidP="00F53793">
            <w:pPr>
              <w:rPr>
                <w:sz w:val="16"/>
                <w:szCs w:val="16"/>
              </w:rPr>
            </w:pPr>
          </w:p>
        </w:tc>
        <w:tc>
          <w:tcPr>
            <w:tcW w:w="608" w:type="dxa"/>
            <w:vAlign w:val="bottom"/>
          </w:tcPr>
          <w:p w14:paraId="38C6627A" w14:textId="77777777" w:rsidR="00070156" w:rsidRPr="005603BA" w:rsidRDefault="00070156" w:rsidP="00F53793">
            <w:pPr>
              <w:rPr>
                <w:rFonts w:ascii="Arial" w:hAnsi="Arial" w:cs="Arial"/>
                <w:i/>
                <w:iCs/>
                <w:sz w:val="16"/>
                <w:szCs w:val="16"/>
              </w:rPr>
            </w:pPr>
            <w:r w:rsidRPr="005603BA">
              <w:rPr>
                <w:rFonts w:ascii="Arial" w:hAnsi="Arial" w:cs="Arial"/>
                <w:i/>
                <w:iCs/>
                <w:sz w:val="16"/>
                <w:szCs w:val="16"/>
              </w:rPr>
              <w:t>311</w:t>
            </w:r>
          </w:p>
        </w:tc>
        <w:tc>
          <w:tcPr>
            <w:tcW w:w="2679" w:type="dxa"/>
            <w:vAlign w:val="bottom"/>
          </w:tcPr>
          <w:p w14:paraId="2DBCA861" w14:textId="77777777" w:rsidR="00070156" w:rsidRPr="005603BA" w:rsidRDefault="00070156" w:rsidP="00F53793">
            <w:pPr>
              <w:ind w:firstLineChars="100" w:firstLine="160"/>
              <w:rPr>
                <w:rFonts w:ascii="Arial" w:hAnsi="Arial" w:cs="Arial"/>
                <w:i/>
                <w:iCs/>
                <w:sz w:val="16"/>
                <w:szCs w:val="16"/>
              </w:rPr>
            </w:pPr>
            <w:r w:rsidRPr="005603BA">
              <w:rPr>
                <w:rFonts w:ascii="Arial" w:hAnsi="Arial" w:cs="Arial"/>
                <w:i/>
                <w:iCs/>
                <w:sz w:val="16"/>
                <w:szCs w:val="16"/>
              </w:rPr>
              <w:t>Plaće (bruto)</w:t>
            </w:r>
          </w:p>
        </w:tc>
        <w:tc>
          <w:tcPr>
            <w:tcW w:w="1017" w:type="dxa"/>
            <w:vAlign w:val="bottom"/>
          </w:tcPr>
          <w:p w14:paraId="399464B6"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350.000</w:t>
            </w:r>
          </w:p>
        </w:tc>
        <w:tc>
          <w:tcPr>
            <w:tcW w:w="1239" w:type="dxa"/>
            <w:vAlign w:val="bottom"/>
          </w:tcPr>
          <w:p w14:paraId="0CE85AEF"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5.000</w:t>
            </w:r>
          </w:p>
        </w:tc>
        <w:tc>
          <w:tcPr>
            <w:tcW w:w="1041" w:type="dxa"/>
            <w:vAlign w:val="bottom"/>
          </w:tcPr>
          <w:p w14:paraId="48F53ADF"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355.000</w:t>
            </w:r>
          </w:p>
        </w:tc>
        <w:tc>
          <w:tcPr>
            <w:tcW w:w="1042" w:type="dxa"/>
            <w:vAlign w:val="bottom"/>
          </w:tcPr>
          <w:p w14:paraId="02E051C2"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355.000</w:t>
            </w:r>
          </w:p>
        </w:tc>
        <w:tc>
          <w:tcPr>
            <w:tcW w:w="951" w:type="dxa"/>
            <w:vAlign w:val="bottom"/>
          </w:tcPr>
          <w:p w14:paraId="72AD43A9"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7C098F79"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0" w:type="dxa"/>
            <w:vAlign w:val="bottom"/>
          </w:tcPr>
          <w:p w14:paraId="15D20713"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804" w:type="dxa"/>
            <w:vAlign w:val="bottom"/>
          </w:tcPr>
          <w:p w14:paraId="35662FF5"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792" w:type="dxa"/>
            <w:vAlign w:val="bottom"/>
          </w:tcPr>
          <w:p w14:paraId="2C4A8B7E"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42D6312C"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2E293B0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r>
      <w:tr w:rsidR="00070156" w:rsidRPr="00C1122D" w14:paraId="32A36DCB" w14:textId="77777777" w:rsidTr="006B64BF">
        <w:tc>
          <w:tcPr>
            <w:tcW w:w="710" w:type="dxa"/>
          </w:tcPr>
          <w:p w14:paraId="0DFE8F1F" w14:textId="77777777" w:rsidR="00070156" w:rsidRPr="00C1122D" w:rsidRDefault="00070156" w:rsidP="00F53793">
            <w:pPr>
              <w:rPr>
                <w:sz w:val="16"/>
                <w:szCs w:val="16"/>
              </w:rPr>
            </w:pPr>
          </w:p>
        </w:tc>
        <w:tc>
          <w:tcPr>
            <w:tcW w:w="608" w:type="dxa"/>
            <w:vAlign w:val="bottom"/>
          </w:tcPr>
          <w:p w14:paraId="79C55387" w14:textId="77777777" w:rsidR="00070156" w:rsidRPr="005603BA" w:rsidRDefault="00070156" w:rsidP="00F53793">
            <w:pPr>
              <w:rPr>
                <w:rFonts w:ascii="Arial" w:hAnsi="Arial" w:cs="Arial"/>
                <w:i/>
                <w:iCs/>
                <w:sz w:val="16"/>
                <w:szCs w:val="16"/>
              </w:rPr>
            </w:pPr>
            <w:r w:rsidRPr="005603BA">
              <w:rPr>
                <w:rFonts w:ascii="Arial" w:hAnsi="Arial" w:cs="Arial"/>
                <w:i/>
                <w:iCs/>
                <w:sz w:val="16"/>
                <w:szCs w:val="16"/>
              </w:rPr>
              <w:t>312</w:t>
            </w:r>
          </w:p>
        </w:tc>
        <w:tc>
          <w:tcPr>
            <w:tcW w:w="2679" w:type="dxa"/>
            <w:vAlign w:val="bottom"/>
          </w:tcPr>
          <w:p w14:paraId="222255E2" w14:textId="77777777" w:rsidR="00070156" w:rsidRPr="005603BA" w:rsidRDefault="00070156" w:rsidP="00F53793">
            <w:pPr>
              <w:ind w:firstLineChars="100" w:firstLine="160"/>
              <w:rPr>
                <w:rFonts w:ascii="Arial" w:hAnsi="Arial" w:cs="Arial"/>
                <w:i/>
                <w:iCs/>
                <w:sz w:val="16"/>
                <w:szCs w:val="16"/>
              </w:rPr>
            </w:pPr>
            <w:r w:rsidRPr="005603BA">
              <w:rPr>
                <w:rFonts w:ascii="Arial" w:hAnsi="Arial" w:cs="Arial"/>
                <w:i/>
                <w:iCs/>
                <w:sz w:val="16"/>
                <w:szCs w:val="16"/>
              </w:rPr>
              <w:t>Ostali rashodi za zaposlene</w:t>
            </w:r>
          </w:p>
        </w:tc>
        <w:tc>
          <w:tcPr>
            <w:tcW w:w="1017" w:type="dxa"/>
            <w:vAlign w:val="bottom"/>
          </w:tcPr>
          <w:p w14:paraId="1A45920D"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9.000</w:t>
            </w:r>
          </w:p>
        </w:tc>
        <w:tc>
          <w:tcPr>
            <w:tcW w:w="1239" w:type="dxa"/>
            <w:vAlign w:val="bottom"/>
          </w:tcPr>
          <w:p w14:paraId="7A00B31E"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1" w:type="dxa"/>
            <w:vAlign w:val="bottom"/>
          </w:tcPr>
          <w:p w14:paraId="07E48129"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9.000</w:t>
            </w:r>
          </w:p>
        </w:tc>
        <w:tc>
          <w:tcPr>
            <w:tcW w:w="1042" w:type="dxa"/>
            <w:vAlign w:val="bottom"/>
          </w:tcPr>
          <w:p w14:paraId="643BADBA"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9.000</w:t>
            </w:r>
          </w:p>
        </w:tc>
        <w:tc>
          <w:tcPr>
            <w:tcW w:w="951" w:type="dxa"/>
            <w:vAlign w:val="bottom"/>
          </w:tcPr>
          <w:p w14:paraId="60849C60"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5A6FE69D"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0" w:type="dxa"/>
            <w:vAlign w:val="bottom"/>
          </w:tcPr>
          <w:p w14:paraId="11EF09C7"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804" w:type="dxa"/>
            <w:vAlign w:val="bottom"/>
          </w:tcPr>
          <w:p w14:paraId="1A56CA9F"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792" w:type="dxa"/>
            <w:vAlign w:val="bottom"/>
          </w:tcPr>
          <w:p w14:paraId="0EA7F980"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5D1B5EC4"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7E0F790A"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r>
      <w:tr w:rsidR="00070156" w:rsidRPr="00C1122D" w14:paraId="3871C263" w14:textId="77777777" w:rsidTr="006B64BF">
        <w:tc>
          <w:tcPr>
            <w:tcW w:w="710" w:type="dxa"/>
          </w:tcPr>
          <w:p w14:paraId="42B7D3A5" w14:textId="77777777" w:rsidR="00070156" w:rsidRPr="00C1122D" w:rsidRDefault="00070156" w:rsidP="00F53793">
            <w:pPr>
              <w:rPr>
                <w:sz w:val="16"/>
                <w:szCs w:val="16"/>
              </w:rPr>
            </w:pPr>
          </w:p>
        </w:tc>
        <w:tc>
          <w:tcPr>
            <w:tcW w:w="608" w:type="dxa"/>
            <w:vAlign w:val="bottom"/>
          </w:tcPr>
          <w:p w14:paraId="213F450C" w14:textId="77777777" w:rsidR="00070156" w:rsidRPr="005603BA" w:rsidRDefault="00070156" w:rsidP="00F53793">
            <w:pPr>
              <w:rPr>
                <w:rFonts w:ascii="Arial" w:hAnsi="Arial" w:cs="Arial"/>
                <w:i/>
                <w:iCs/>
                <w:sz w:val="16"/>
                <w:szCs w:val="16"/>
              </w:rPr>
            </w:pPr>
            <w:r w:rsidRPr="005603BA">
              <w:rPr>
                <w:rFonts w:ascii="Arial" w:hAnsi="Arial" w:cs="Arial"/>
                <w:i/>
                <w:iCs/>
                <w:sz w:val="16"/>
                <w:szCs w:val="16"/>
              </w:rPr>
              <w:t>313</w:t>
            </w:r>
          </w:p>
        </w:tc>
        <w:tc>
          <w:tcPr>
            <w:tcW w:w="2679" w:type="dxa"/>
            <w:vAlign w:val="bottom"/>
          </w:tcPr>
          <w:p w14:paraId="1348AA9D" w14:textId="77777777" w:rsidR="00070156" w:rsidRPr="005603BA" w:rsidRDefault="00070156" w:rsidP="00F53793">
            <w:pPr>
              <w:ind w:firstLineChars="100" w:firstLine="160"/>
              <w:rPr>
                <w:rFonts w:ascii="Arial" w:hAnsi="Arial" w:cs="Arial"/>
                <w:i/>
                <w:iCs/>
                <w:sz w:val="16"/>
                <w:szCs w:val="16"/>
              </w:rPr>
            </w:pPr>
            <w:r w:rsidRPr="005603BA">
              <w:rPr>
                <w:rFonts w:ascii="Arial" w:hAnsi="Arial" w:cs="Arial"/>
                <w:i/>
                <w:iCs/>
                <w:sz w:val="16"/>
                <w:szCs w:val="16"/>
              </w:rPr>
              <w:t>Doprinosi na plaće</w:t>
            </w:r>
          </w:p>
        </w:tc>
        <w:tc>
          <w:tcPr>
            <w:tcW w:w="1017" w:type="dxa"/>
            <w:vAlign w:val="bottom"/>
          </w:tcPr>
          <w:p w14:paraId="65C606ED"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58.000</w:t>
            </w:r>
          </w:p>
        </w:tc>
        <w:tc>
          <w:tcPr>
            <w:tcW w:w="1239" w:type="dxa"/>
            <w:vAlign w:val="bottom"/>
          </w:tcPr>
          <w:p w14:paraId="79048D48"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1" w:type="dxa"/>
            <w:vAlign w:val="bottom"/>
          </w:tcPr>
          <w:p w14:paraId="3EAD0588"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58.000</w:t>
            </w:r>
          </w:p>
        </w:tc>
        <w:tc>
          <w:tcPr>
            <w:tcW w:w="1042" w:type="dxa"/>
            <w:vAlign w:val="bottom"/>
          </w:tcPr>
          <w:p w14:paraId="0EBA0E59"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58.000</w:t>
            </w:r>
          </w:p>
        </w:tc>
        <w:tc>
          <w:tcPr>
            <w:tcW w:w="951" w:type="dxa"/>
            <w:vAlign w:val="bottom"/>
          </w:tcPr>
          <w:p w14:paraId="12C51AF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2EA74247"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0" w:type="dxa"/>
            <w:vAlign w:val="bottom"/>
          </w:tcPr>
          <w:p w14:paraId="61A67682"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804" w:type="dxa"/>
            <w:vAlign w:val="bottom"/>
          </w:tcPr>
          <w:p w14:paraId="4A1D3577"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792" w:type="dxa"/>
            <w:vAlign w:val="bottom"/>
          </w:tcPr>
          <w:p w14:paraId="5D98E0B5"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4CF16EB9"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6531896B"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r>
      <w:tr w:rsidR="00070156" w:rsidRPr="00C1122D" w14:paraId="597EBBFA" w14:textId="77777777" w:rsidTr="006B64BF">
        <w:tc>
          <w:tcPr>
            <w:tcW w:w="710" w:type="dxa"/>
          </w:tcPr>
          <w:p w14:paraId="7F3B14BF" w14:textId="77777777" w:rsidR="00070156" w:rsidRPr="00C1122D" w:rsidRDefault="00070156" w:rsidP="00F53793">
            <w:pPr>
              <w:rPr>
                <w:sz w:val="16"/>
                <w:szCs w:val="16"/>
              </w:rPr>
            </w:pPr>
          </w:p>
        </w:tc>
        <w:tc>
          <w:tcPr>
            <w:tcW w:w="608" w:type="dxa"/>
            <w:vAlign w:val="bottom"/>
          </w:tcPr>
          <w:p w14:paraId="1897D9DA" w14:textId="77777777" w:rsidR="00070156" w:rsidRPr="005603BA" w:rsidRDefault="00070156" w:rsidP="00F53793">
            <w:pPr>
              <w:ind w:firstLineChars="100" w:firstLine="160"/>
              <w:rPr>
                <w:rFonts w:ascii="Arial" w:hAnsi="Arial" w:cs="Arial"/>
                <w:sz w:val="16"/>
                <w:szCs w:val="16"/>
              </w:rPr>
            </w:pPr>
            <w:r w:rsidRPr="005603BA">
              <w:rPr>
                <w:rFonts w:ascii="Arial" w:hAnsi="Arial" w:cs="Arial"/>
                <w:sz w:val="16"/>
                <w:szCs w:val="16"/>
              </w:rPr>
              <w:t>32</w:t>
            </w:r>
          </w:p>
        </w:tc>
        <w:tc>
          <w:tcPr>
            <w:tcW w:w="2679" w:type="dxa"/>
            <w:vAlign w:val="bottom"/>
          </w:tcPr>
          <w:p w14:paraId="148D3A6B" w14:textId="77777777" w:rsidR="00070156" w:rsidRPr="005603BA" w:rsidRDefault="00070156" w:rsidP="00F53793">
            <w:pPr>
              <w:ind w:firstLineChars="100" w:firstLine="160"/>
              <w:rPr>
                <w:rFonts w:ascii="Arial" w:hAnsi="Arial" w:cs="Arial"/>
                <w:sz w:val="16"/>
                <w:szCs w:val="16"/>
              </w:rPr>
            </w:pPr>
            <w:r w:rsidRPr="005603BA">
              <w:rPr>
                <w:rFonts w:ascii="Arial" w:hAnsi="Arial" w:cs="Arial"/>
                <w:sz w:val="16"/>
                <w:szCs w:val="16"/>
              </w:rPr>
              <w:t xml:space="preserve">MATERIJALNI RASHODI </w:t>
            </w:r>
          </w:p>
        </w:tc>
        <w:tc>
          <w:tcPr>
            <w:tcW w:w="1017" w:type="dxa"/>
            <w:vAlign w:val="bottom"/>
          </w:tcPr>
          <w:p w14:paraId="0906D385"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163.750</w:t>
            </w:r>
          </w:p>
        </w:tc>
        <w:tc>
          <w:tcPr>
            <w:tcW w:w="1239" w:type="dxa"/>
            <w:vAlign w:val="bottom"/>
          </w:tcPr>
          <w:p w14:paraId="65ED5514"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55.600</w:t>
            </w:r>
          </w:p>
        </w:tc>
        <w:tc>
          <w:tcPr>
            <w:tcW w:w="1041" w:type="dxa"/>
            <w:vAlign w:val="bottom"/>
          </w:tcPr>
          <w:p w14:paraId="5CE5D035"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219.350</w:t>
            </w:r>
          </w:p>
        </w:tc>
        <w:tc>
          <w:tcPr>
            <w:tcW w:w="1042" w:type="dxa"/>
            <w:vAlign w:val="bottom"/>
          </w:tcPr>
          <w:p w14:paraId="77716954"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130.500</w:t>
            </w:r>
          </w:p>
        </w:tc>
        <w:tc>
          <w:tcPr>
            <w:tcW w:w="951" w:type="dxa"/>
            <w:vAlign w:val="bottom"/>
          </w:tcPr>
          <w:p w14:paraId="54E2A0D1"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11.250</w:t>
            </w:r>
          </w:p>
        </w:tc>
        <w:tc>
          <w:tcPr>
            <w:tcW w:w="951" w:type="dxa"/>
            <w:vAlign w:val="bottom"/>
          </w:tcPr>
          <w:p w14:paraId="154061F2"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0" w:type="dxa"/>
            <w:vAlign w:val="bottom"/>
          </w:tcPr>
          <w:p w14:paraId="61FA4998"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804" w:type="dxa"/>
            <w:vAlign w:val="bottom"/>
          </w:tcPr>
          <w:p w14:paraId="59E62D66"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792" w:type="dxa"/>
            <w:vAlign w:val="bottom"/>
          </w:tcPr>
          <w:p w14:paraId="6E689272"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3CC70AF0"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3AFB65D7"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77.600</w:t>
            </w:r>
          </w:p>
        </w:tc>
      </w:tr>
      <w:tr w:rsidR="00070156" w:rsidRPr="00C1122D" w14:paraId="51C94B15" w14:textId="77777777" w:rsidTr="006B64BF">
        <w:tc>
          <w:tcPr>
            <w:tcW w:w="710" w:type="dxa"/>
          </w:tcPr>
          <w:p w14:paraId="6DFE3B9C" w14:textId="77777777" w:rsidR="00070156" w:rsidRPr="00C1122D" w:rsidRDefault="00070156" w:rsidP="00F53793">
            <w:pPr>
              <w:rPr>
                <w:sz w:val="16"/>
                <w:szCs w:val="16"/>
              </w:rPr>
            </w:pPr>
          </w:p>
        </w:tc>
        <w:tc>
          <w:tcPr>
            <w:tcW w:w="608" w:type="dxa"/>
            <w:vAlign w:val="bottom"/>
          </w:tcPr>
          <w:p w14:paraId="4D41CF0D" w14:textId="77777777" w:rsidR="00070156" w:rsidRPr="005603BA" w:rsidRDefault="00070156" w:rsidP="00F53793">
            <w:pPr>
              <w:rPr>
                <w:rFonts w:ascii="Arial" w:hAnsi="Arial" w:cs="Arial"/>
                <w:i/>
                <w:iCs/>
                <w:sz w:val="16"/>
                <w:szCs w:val="16"/>
              </w:rPr>
            </w:pPr>
            <w:r w:rsidRPr="005603BA">
              <w:rPr>
                <w:rFonts w:ascii="Arial" w:hAnsi="Arial" w:cs="Arial"/>
                <w:i/>
                <w:iCs/>
                <w:sz w:val="16"/>
                <w:szCs w:val="16"/>
              </w:rPr>
              <w:t>321</w:t>
            </w:r>
          </w:p>
        </w:tc>
        <w:tc>
          <w:tcPr>
            <w:tcW w:w="2679" w:type="dxa"/>
            <w:vAlign w:val="bottom"/>
          </w:tcPr>
          <w:p w14:paraId="70B0F777" w14:textId="77777777" w:rsidR="00070156" w:rsidRPr="005603BA" w:rsidRDefault="00070156" w:rsidP="00F53793">
            <w:pPr>
              <w:ind w:firstLineChars="100" w:firstLine="160"/>
              <w:rPr>
                <w:rFonts w:ascii="Arial" w:hAnsi="Arial" w:cs="Arial"/>
                <w:i/>
                <w:iCs/>
                <w:sz w:val="16"/>
                <w:szCs w:val="16"/>
              </w:rPr>
            </w:pPr>
            <w:r w:rsidRPr="005603BA">
              <w:rPr>
                <w:rFonts w:ascii="Arial" w:hAnsi="Arial" w:cs="Arial"/>
                <w:i/>
                <w:iCs/>
                <w:sz w:val="16"/>
                <w:szCs w:val="16"/>
              </w:rPr>
              <w:t>Naknade troškova zaposlenima</w:t>
            </w:r>
          </w:p>
        </w:tc>
        <w:tc>
          <w:tcPr>
            <w:tcW w:w="1017" w:type="dxa"/>
            <w:vAlign w:val="bottom"/>
          </w:tcPr>
          <w:p w14:paraId="501296F3"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13.400</w:t>
            </w:r>
          </w:p>
        </w:tc>
        <w:tc>
          <w:tcPr>
            <w:tcW w:w="1239" w:type="dxa"/>
            <w:vAlign w:val="bottom"/>
          </w:tcPr>
          <w:p w14:paraId="7435D8E4"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11.600</w:t>
            </w:r>
          </w:p>
        </w:tc>
        <w:tc>
          <w:tcPr>
            <w:tcW w:w="1041" w:type="dxa"/>
            <w:vAlign w:val="bottom"/>
          </w:tcPr>
          <w:p w14:paraId="50CEA34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25.000</w:t>
            </w:r>
          </w:p>
        </w:tc>
        <w:tc>
          <w:tcPr>
            <w:tcW w:w="1042" w:type="dxa"/>
            <w:vAlign w:val="bottom"/>
          </w:tcPr>
          <w:p w14:paraId="2259DB58"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15.000</w:t>
            </w:r>
          </w:p>
        </w:tc>
        <w:tc>
          <w:tcPr>
            <w:tcW w:w="951" w:type="dxa"/>
            <w:vAlign w:val="bottom"/>
          </w:tcPr>
          <w:p w14:paraId="6C40739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3.000</w:t>
            </w:r>
          </w:p>
        </w:tc>
        <w:tc>
          <w:tcPr>
            <w:tcW w:w="951" w:type="dxa"/>
            <w:vAlign w:val="bottom"/>
          </w:tcPr>
          <w:p w14:paraId="7F9E6F24"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0" w:type="dxa"/>
            <w:vAlign w:val="bottom"/>
          </w:tcPr>
          <w:p w14:paraId="7C1AC6D0"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804" w:type="dxa"/>
            <w:vAlign w:val="bottom"/>
          </w:tcPr>
          <w:p w14:paraId="2A4A1AD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792" w:type="dxa"/>
            <w:vAlign w:val="bottom"/>
          </w:tcPr>
          <w:p w14:paraId="77F38423"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5421261A"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16BFA929"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7.000</w:t>
            </w:r>
          </w:p>
        </w:tc>
      </w:tr>
      <w:tr w:rsidR="00070156" w:rsidRPr="00C1122D" w14:paraId="4AF3C1AB" w14:textId="77777777" w:rsidTr="006B64BF">
        <w:tc>
          <w:tcPr>
            <w:tcW w:w="710" w:type="dxa"/>
          </w:tcPr>
          <w:p w14:paraId="32523F85" w14:textId="77777777" w:rsidR="00070156" w:rsidRPr="00C1122D" w:rsidRDefault="00070156" w:rsidP="00F53793">
            <w:pPr>
              <w:rPr>
                <w:sz w:val="16"/>
                <w:szCs w:val="16"/>
              </w:rPr>
            </w:pPr>
          </w:p>
        </w:tc>
        <w:tc>
          <w:tcPr>
            <w:tcW w:w="608" w:type="dxa"/>
            <w:vAlign w:val="bottom"/>
          </w:tcPr>
          <w:p w14:paraId="185B9175" w14:textId="77777777" w:rsidR="00070156" w:rsidRPr="005603BA" w:rsidRDefault="00070156" w:rsidP="00F53793">
            <w:pPr>
              <w:rPr>
                <w:rFonts w:ascii="Arial" w:hAnsi="Arial" w:cs="Arial"/>
                <w:i/>
                <w:iCs/>
                <w:sz w:val="16"/>
                <w:szCs w:val="16"/>
              </w:rPr>
            </w:pPr>
            <w:r w:rsidRPr="005603BA">
              <w:rPr>
                <w:rFonts w:ascii="Arial" w:hAnsi="Arial" w:cs="Arial"/>
                <w:i/>
                <w:iCs/>
                <w:sz w:val="16"/>
                <w:szCs w:val="16"/>
              </w:rPr>
              <w:t>322</w:t>
            </w:r>
          </w:p>
        </w:tc>
        <w:tc>
          <w:tcPr>
            <w:tcW w:w="2679" w:type="dxa"/>
            <w:vAlign w:val="bottom"/>
          </w:tcPr>
          <w:p w14:paraId="0BE7FB91" w14:textId="77777777" w:rsidR="00070156" w:rsidRPr="005603BA" w:rsidRDefault="00070156" w:rsidP="00F53793">
            <w:pPr>
              <w:ind w:firstLineChars="100" w:firstLine="160"/>
              <w:rPr>
                <w:rFonts w:ascii="Arial" w:hAnsi="Arial" w:cs="Arial"/>
                <w:i/>
                <w:iCs/>
                <w:sz w:val="16"/>
                <w:szCs w:val="16"/>
              </w:rPr>
            </w:pPr>
            <w:r w:rsidRPr="005603BA">
              <w:rPr>
                <w:rFonts w:ascii="Arial" w:hAnsi="Arial" w:cs="Arial"/>
                <w:i/>
                <w:iCs/>
                <w:sz w:val="16"/>
                <w:szCs w:val="16"/>
              </w:rPr>
              <w:t>Rashodi za materijal i energiju</w:t>
            </w:r>
          </w:p>
        </w:tc>
        <w:tc>
          <w:tcPr>
            <w:tcW w:w="1017" w:type="dxa"/>
            <w:vAlign w:val="bottom"/>
          </w:tcPr>
          <w:p w14:paraId="5DAA96C8"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15.000</w:t>
            </w:r>
          </w:p>
        </w:tc>
        <w:tc>
          <w:tcPr>
            <w:tcW w:w="1239" w:type="dxa"/>
            <w:vAlign w:val="bottom"/>
          </w:tcPr>
          <w:p w14:paraId="74675DD4"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1.000</w:t>
            </w:r>
          </w:p>
        </w:tc>
        <w:tc>
          <w:tcPr>
            <w:tcW w:w="1041" w:type="dxa"/>
            <w:vAlign w:val="bottom"/>
          </w:tcPr>
          <w:p w14:paraId="3C8792CA"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16.000</w:t>
            </w:r>
          </w:p>
        </w:tc>
        <w:tc>
          <w:tcPr>
            <w:tcW w:w="1042" w:type="dxa"/>
            <w:vAlign w:val="bottom"/>
          </w:tcPr>
          <w:p w14:paraId="3817242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13.000</w:t>
            </w:r>
          </w:p>
        </w:tc>
        <w:tc>
          <w:tcPr>
            <w:tcW w:w="951" w:type="dxa"/>
            <w:vAlign w:val="bottom"/>
          </w:tcPr>
          <w:p w14:paraId="6AD1CA2C"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3.000</w:t>
            </w:r>
          </w:p>
        </w:tc>
        <w:tc>
          <w:tcPr>
            <w:tcW w:w="951" w:type="dxa"/>
            <w:vAlign w:val="bottom"/>
          </w:tcPr>
          <w:p w14:paraId="0D45DF1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0" w:type="dxa"/>
            <w:vAlign w:val="bottom"/>
          </w:tcPr>
          <w:p w14:paraId="4C8B4400"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804" w:type="dxa"/>
            <w:vAlign w:val="bottom"/>
          </w:tcPr>
          <w:p w14:paraId="15BC9004"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792" w:type="dxa"/>
            <w:vAlign w:val="bottom"/>
          </w:tcPr>
          <w:p w14:paraId="7DED9F06"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1FFAA484"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6D860ED4"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r>
      <w:tr w:rsidR="00070156" w:rsidRPr="00C1122D" w14:paraId="4DDA68F7" w14:textId="77777777" w:rsidTr="006B64BF">
        <w:tc>
          <w:tcPr>
            <w:tcW w:w="710" w:type="dxa"/>
          </w:tcPr>
          <w:p w14:paraId="04599145" w14:textId="77777777" w:rsidR="00070156" w:rsidRPr="00C1122D" w:rsidRDefault="00070156" w:rsidP="00F53793">
            <w:pPr>
              <w:rPr>
                <w:sz w:val="16"/>
                <w:szCs w:val="16"/>
              </w:rPr>
            </w:pPr>
          </w:p>
        </w:tc>
        <w:tc>
          <w:tcPr>
            <w:tcW w:w="608" w:type="dxa"/>
            <w:vAlign w:val="bottom"/>
          </w:tcPr>
          <w:p w14:paraId="7B26B6DD" w14:textId="77777777" w:rsidR="00070156" w:rsidRPr="005603BA" w:rsidRDefault="00070156" w:rsidP="00F53793">
            <w:pPr>
              <w:rPr>
                <w:rFonts w:ascii="Arial" w:hAnsi="Arial" w:cs="Arial"/>
                <w:i/>
                <w:iCs/>
                <w:sz w:val="16"/>
                <w:szCs w:val="16"/>
              </w:rPr>
            </w:pPr>
            <w:r w:rsidRPr="005603BA">
              <w:rPr>
                <w:rFonts w:ascii="Arial" w:hAnsi="Arial" w:cs="Arial"/>
                <w:i/>
                <w:iCs/>
                <w:sz w:val="16"/>
                <w:szCs w:val="16"/>
              </w:rPr>
              <w:t>323</w:t>
            </w:r>
          </w:p>
        </w:tc>
        <w:tc>
          <w:tcPr>
            <w:tcW w:w="2679" w:type="dxa"/>
            <w:vAlign w:val="bottom"/>
          </w:tcPr>
          <w:p w14:paraId="17424256" w14:textId="77777777" w:rsidR="00070156" w:rsidRPr="005603BA" w:rsidRDefault="00070156" w:rsidP="00F53793">
            <w:pPr>
              <w:ind w:firstLineChars="100" w:firstLine="160"/>
              <w:rPr>
                <w:rFonts w:ascii="Arial" w:hAnsi="Arial" w:cs="Arial"/>
                <w:i/>
                <w:iCs/>
                <w:sz w:val="16"/>
                <w:szCs w:val="16"/>
              </w:rPr>
            </w:pPr>
            <w:r w:rsidRPr="005603BA">
              <w:rPr>
                <w:rFonts w:ascii="Arial" w:hAnsi="Arial" w:cs="Arial"/>
                <w:i/>
                <w:iCs/>
                <w:sz w:val="16"/>
                <w:szCs w:val="16"/>
              </w:rPr>
              <w:t>Rashodi za usluge</w:t>
            </w:r>
          </w:p>
        </w:tc>
        <w:tc>
          <w:tcPr>
            <w:tcW w:w="1017" w:type="dxa"/>
            <w:vAlign w:val="bottom"/>
          </w:tcPr>
          <w:p w14:paraId="63F78F1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114.400</w:t>
            </w:r>
          </w:p>
        </w:tc>
        <w:tc>
          <w:tcPr>
            <w:tcW w:w="1239" w:type="dxa"/>
            <w:vAlign w:val="bottom"/>
          </w:tcPr>
          <w:p w14:paraId="2B38775D"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43.000</w:t>
            </w:r>
          </w:p>
        </w:tc>
        <w:tc>
          <w:tcPr>
            <w:tcW w:w="1041" w:type="dxa"/>
            <w:vAlign w:val="bottom"/>
          </w:tcPr>
          <w:p w14:paraId="3047EBC0"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157.400</w:t>
            </w:r>
          </w:p>
        </w:tc>
        <w:tc>
          <w:tcPr>
            <w:tcW w:w="1042" w:type="dxa"/>
            <w:vAlign w:val="bottom"/>
          </w:tcPr>
          <w:p w14:paraId="522BEABB"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88.050</w:t>
            </w:r>
          </w:p>
        </w:tc>
        <w:tc>
          <w:tcPr>
            <w:tcW w:w="951" w:type="dxa"/>
            <w:vAlign w:val="bottom"/>
          </w:tcPr>
          <w:p w14:paraId="79D8FACC"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3.250</w:t>
            </w:r>
          </w:p>
        </w:tc>
        <w:tc>
          <w:tcPr>
            <w:tcW w:w="951" w:type="dxa"/>
            <w:vAlign w:val="bottom"/>
          </w:tcPr>
          <w:p w14:paraId="141A4F69"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0" w:type="dxa"/>
            <w:vAlign w:val="bottom"/>
          </w:tcPr>
          <w:p w14:paraId="506526D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804" w:type="dxa"/>
            <w:vAlign w:val="bottom"/>
          </w:tcPr>
          <w:p w14:paraId="538EF83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792" w:type="dxa"/>
            <w:vAlign w:val="bottom"/>
          </w:tcPr>
          <w:p w14:paraId="2ED44898"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20F1AC10"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7262A82B"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66.100</w:t>
            </w:r>
          </w:p>
        </w:tc>
      </w:tr>
      <w:tr w:rsidR="00070156" w:rsidRPr="00C1122D" w14:paraId="0252E28E" w14:textId="77777777" w:rsidTr="006B64BF">
        <w:tc>
          <w:tcPr>
            <w:tcW w:w="710" w:type="dxa"/>
          </w:tcPr>
          <w:p w14:paraId="4EF9A292" w14:textId="77777777" w:rsidR="00070156" w:rsidRPr="00C1122D" w:rsidRDefault="00070156" w:rsidP="00F53793">
            <w:pPr>
              <w:rPr>
                <w:sz w:val="16"/>
                <w:szCs w:val="16"/>
              </w:rPr>
            </w:pPr>
          </w:p>
        </w:tc>
        <w:tc>
          <w:tcPr>
            <w:tcW w:w="608" w:type="dxa"/>
            <w:vAlign w:val="bottom"/>
          </w:tcPr>
          <w:p w14:paraId="59DEA8E2" w14:textId="77777777" w:rsidR="00070156" w:rsidRPr="005603BA" w:rsidRDefault="00070156" w:rsidP="00F53793">
            <w:pPr>
              <w:rPr>
                <w:rFonts w:ascii="Arial" w:hAnsi="Arial" w:cs="Arial"/>
                <w:i/>
                <w:iCs/>
                <w:sz w:val="16"/>
                <w:szCs w:val="16"/>
              </w:rPr>
            </w:pPr>
            <w:r w:rsidRPr="005603BA">
              <w:rPr>
                <w:rFonts w:ascii="Arial" w:hAnsi="Arial" w:cs="Arial"/>
                <w:i/>
                <w:iCs/>
                <w:sz w:val="16"/>
                <w:szCs w:val="16"/>
              </w:rPr>
              <w:t>329</w:t>
            </w:r>
          </w:p>
        </w:tc>
        <w:tc>
          <w:tcPr>
            <w:tcW w:w="2679" w:type="dxa"/>
            <w:vAlign w:val="bottom"/>
          </w:tcPr>
          <w:p w14:paraId="4E01CAE1" w14:textId="77777777" w:rsidR="00070156" w:rsidRPr="005603BA" w:rsidRDefault="00070156" w:rsidP="00F53793">
            <w:pPr>
              <w:ind w:firstLineChars="100" w:firstLine="160"/>
              <w:rPr>
                <w:rFonts w:ascii="Arial" w:hAnsi="Arial" w:cs="Arial"/>
                <w:i/>
                <w:iCs/>
                <w:sz w:val="16"/>
                <w:szCs w:val="16"/>
              </w:rPr>
            </w:pPr>
            <w:r w:rsidRPr="005603BA">
              <w:rPr>
                <w:rFonts w:ascii="Arial" w:hAnsi="Arial" w:cs="Arial"/>
                <w:i/>
                <w:iCs/>
                <w:sz w:val="16"/>
                <w:szCs w:val="16"/>
              </w:rPr>
              <w:t>Ostali nespomenuti rashodi poslovanja</w:t>
            </w:r>
          </w:p>
        </w:tc>
        <w:tc>
          <w:tcPr>
            <w:tcW w:w="1017" w:type="dxa"/>
            <w:vAlign w:val="bottom"/>
          </w:tcPr>
          <w:p w14:paraId="35D0FF58"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20.950</w:t>
            </w:r>
          </w:p>
        </w:tc>
        <w:tc>
          <w:tcPr>
            <w:tcW w:w="1239" w:type="dxa"/>
            <w:vAlign w:val="bottom"/>
          </w:tcPr>
          <w:p w14:paraId="2DE09222"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1" w:type="dxa"/>
            <w:vAlign w:val="bottom"/>
          </w:tcPr>
          <w:p w14:paraId="1B5300EA"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20.950</w:t>
            </w:r>
          </w:p>
        </w:tc>
        <w:tc>
          <w:tcPr>
            <w:tcW w:w="1042" w:type="dxa"/>
            <w:vAlign w:val="bottom"/>
          </w:tcPr>
          <w:p w14:paraId="5A56CD53"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14.450</w:t>
            </w:r>
          </w:p>
        </w:tc>
        <w:tc>
          <w:tcPr>
            <w:tcW w:w="951" w:type="dxa"/>
            <w:vAlign w:val="bottom"/>
          </w:tcPr>
          <w:p w14:paraId="4F0FCB75"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2.000</w:t>
            </w:r>
          </w:p>
        </w:tc>
        <w:tc>
          <w:tcPr>
            <w:tcW w:w="951" w:type="dxa"/>
            <w:vAlign w:val="bottom"/>
          </w:tcPr>
          <w:p w14:paraId="2BFD2D55"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0" w:type="dxa"/>
            <w:vAlign w:val="bottom"/>
          </w:tcPr>
          <w:p w14:paraId="2AC0E9F3"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804" w:type="dxa"/>
            <w:vAlign w:val="bottom"/>
          </w:tcPr>
          <w:p w14:paraId="45DBE179"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792" w:type="dxa"/>
            <w:vAlign w:val="bottom"/>
          </w:tcPr>
          <w:p w14:paraId="1F65C2C4"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1DED8A95"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3CEA448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4.500</w:t>
            </w:r>
          </w:p>
        </w:tc>
      </w:tr>
      <w:tr w:rsidR="00070156" w:rsidRPr="00C1122D" w14:paraId="21CBE3EA" w14:textId="77777777" w:rsidTr="006B64BF">
        <w:tc>
          <w:tcPr>
            <w:tcW w:w="710" w:type="dxa"/>
          </w:tcPr>
          <w:p w14:paraId="40CA2552" w14:textId="77777777" w:rsidR="00070156" w:rsidRPr="00C1122D" w:rsidRDefault="00070156" w:rsidP="00F53793">
            <w:pPr>
              <w:rPr>
                <w:sz w:val="16"/>
                <w:szCs w:val="16"/>
              </w:rPr>
            </w:pPr>
          </w:p>
        </w:tc>
        <w:tc>
          <w:tcPr>
            <w:tcW w:w="608" w:type="dxa"/>
            <w:vAlign w:val="bottom"/>
          </w:tcPr>
          <w:p w14:paraId="26069C6D" w14:textId="77777777" w:rsidR="00070156" w:rsidRPr="005603BA" w:rsidRDefault="00070156" w:rsidP="00F53793">
            <w:pPr>
              <w:ind w:firstLineChars="100" w:firstLine="160"/>
              <w:rPr>
                <w:rFonts w:ascii="Arial" w:hAnsi="Arial" w:cs="Arial"/>
                <w:sz w:val="16"/>
                <w:szCs w:val="16"/>
              </w:rPr>
            </w:pPr>
            <w:r w:rsidRPr="005603BA">
              <w:rPr>
                <w:rFonts w:ascii="Arial" w:hAnsi="Arial" w:cs="Arial"/>
                <w:sz w:val="16"/>
                <w:szCs w:val="16"/>
              </w:rPr>
              <w:t>34</w:t>
            </w:r>
          </w:p>
        </w:tc>
        <w:tc>
          <w:tcPr>
            <w:tcW w:w="2679" w:type="dxa"/>
            <w:vAlign w:val="bottom"/>
          </w:tcPr>
          <w:p w14:paraId="66ABBFB6" w14:textId="77777777" w:rsidR="00070156" w:rsidRPr="005603BA" w:rsidRDefault="00070156" w:rsidP="00F53793">
            <w:pPr>
              <w:ind w:firstLineChars="100" w:firstLine="160"/>
              <w:rPr>
                <w:rFonts w:ascii="Arial" w:hAnsi="Arial" w:cs="Arial"/>
                <w:sz w:val="16"/>
                <w:szCs w:val="16"/>
              </w:rPr>
            </w:pPr>
            <w:r w:rsidRPr="005603BA">
              <w:rPr>
                <w:rFonts w:ascii="Arial" w:hAnsi="Arial" w:cs="Arial"/>
                <w:sz w:val="16"/>
                <w:szCs w:val="16"/>
              </w:rPr>
              <w:t xml:space="preserve">FINANCIJSKI RASHODI </w:t>
            </w:r>
          </w:p>
        </w:tc>
        <w:tc>
          <w:tcPr>
            <w:tcW w:w="1017" w:type="dxa"/>
            <w:vAlign w:val="bottom"/>
          </w:tcPr>
          <w:p w14:paraId="65E69935"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4.300</w:t>
            </w:r>
          </w:p>
        </w:tc>
        <w:tc>
          <w:tcPr>
            <w:tcW w:w="1239" w:type="dxa"/>
            <w:vAlign w:val="bottom"/>
          </w:tcPr>
          <w:p w14:paraId="5A907C44"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1041" w:type="dxa"/>
            <w:vAlign w:val="bottom"/>
          </w:tcPr>
          <w:p w14:paraId="73FC19C3"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4.300</w:t>
            </w:r>
          </w:p>
        </w:tc>
        <w:tc>
          <w:tcPr>
            <w:tcW w:w="1042" w:type="dxa"/>
            <w:vAlign w:val="bottom"/>
          </w:tcPr>
          <w:p w14:paraId="29753E9C"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1.300</w:t>
            </w:r>
          </w:p>
        </w:tc>
        <w:tc>
          <w:tcPr>
            <w:tcW w:w="951" w:type="dxa"/>
            <w:vAlign w:val="bottom"/>
          </w:tcPr>
          <w:p w14:paraId="11EFA863"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3.000</w:t>
            </w:r>
          </w:p>
        </w:tc>
        <w:tc>
          <w:tcPr>
            <w:tcW w:w="951" w:type="dxa"/>
            <w:vAlign w:val="bottom"/>
          </w:tcPr>
          <w:p w14:paraId="321B9CE8"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0" w:type="dxa"/>
            <w:vAlign w:val="bottom"/>
          </w:tcPr>
          <w:p w14:paraId="685F39EF"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804" w:type="dxa"/>
            <w:vAlign w:val="bottom"/>
          </w:tcPr>
          <w:p w14:paraId="283E74DF"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792" w:type="dxa"/>
            <w:vAlign w:val="bottom"/>
          </w:tcPr>
          <w:p w14:paraId="7F1649D4"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151B3A69"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509C934D"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r>
      <w:tr w:rsidR="00070156" w:rsidRPr="00C1122D" w14:paraId="0074EF9F" w14:textId="77777777" w:rsidTr="006B64BF">
        <w:tc>
          <w:tcPr>
            <w:tcW w:w="710" w:type="dxa"/>
          </w:tcPr>
          <w:p w14:paraId="25F353E9" w14:textId="77777777" w:rsidR="00070156" w:rsidRPr="00C1122D" w:rsidRDefault="00070156" w:rsidP="00F53793">
            <w:pPr>
              <w:rPr>
                <w:sz w:val="16"/>
                <w:szCs w:val="16"/>
              </w:rPr>
            </w:pPr>
          </w:p>
        </w:tc>
        <w:tc>
          <w:tcPr>
            <w:tcW w:w="608" w:type="dxa"/>
            <w:vAlign w:val="bottom"/>
          </w:tcPr>
          <w:p w14:paraId="02E6EB90" w14:textId="77777777" w:rsidR="00070156" w:rsidRPr="005603BA" w:rsidRDefault="00070156" w:rsidP="00F53793">
            <w:pPr>
              <w:rPr>
                <w:rFonts w:ascii="Arial" w:hAnsi="Arial" w:cs="Arial"/>
                <w:i/>
                <w:iCs/>
                <w:sz w:val="16"/>
                <w:szCs w:val="16"/>
              </w:rPr>
            </w:pPr>
            <w:r w:rsidRPr="005603BA">
              <w:rPr>
                <w:rFonts w:ascii="Arial" w:hAnsi="Arial" w:cs="Arial"/>
                <w:i/>
                <w:iCs/>
                <w:sz w:val="16"/>
                <w:szCs w:val="16"/>
              </w:rPr>
              <w:t>343</w:t>
            </w:r>
          </w:p>
        </w:tc>
        <w:tc>
          <w:tcPr>
            <w:tcW w:w="2679" w:type="dxa"/>
            <w:vAlign w:val="bottom"/>
          </w:tcPr>
          <w:p w14:paraId="6FE7A596" w14:textId="77777777" w:rsidR="00070156" w:rsidRPr="005603BA" w:rsidRDefault="00070156" w:rsidP="00F53793">
            <w:pPr>
              <w:ind w:firstLineChars="100" w:firstLine="160"/>
              <w:rPr>
                <w:rFonts w:ascii="Arial" w:hAnsi="Arial" w:cs="Arial"/>
                <w:i/>
                <w:iCs/>
                <w:sz w:val="16"/>
                <w:szCs w:val="16"/>
              </w:rPr>
            </w:pPr>
            <w:r w:rsidRPr="005603BA">
              <w:rPr>
                <w:rFonts w:ascii="Arial" w:hAnsi="Arial" w:cs="Arial"/>
                <w:i/>
                <w:iCs/>
                <w:sz w:val="16"/>
                <w:szCs w:val="16"/>
              </w:rPr>
              <w:t>Ostali financijski rashodi</w:t>
            </w:r>
          </w:p>
        </w:tc>
        <w:tc>
          <w:tcPr>
            <w:tcW w:w="1017" w:type="dxa"/>
            <w:vAlign w:val="bottom"/>
          </w:tcPr>
          <w:p w14:paraId="24C8672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4.300</w:t>
            </w:r>
          </w:p>
        </w:tc>
        <w:tc>
          <w:tcPr>
            <w:tcW w:w="1239" w:type="dxa"/>
            <w:vAlign w:val="bottom"/>
          </w:tcPr>
          <w:p w14:paraId="37291C4E"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1" w:type="dxa"/>
            <w:vAlign w:val="bottom"/>
          </w:tcPr>
          <w:p w14:paraId="3F2FA278"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4.300</w:t>
            </w:r>
          </w:p>
        </w:tc>
        <w:tc>
          <w:tcPr>
            <w:tcW w:w="1042" w:type="dxa"/>
            <w:vAlign w:val="bottom"/>
          </w:tcPr>
          <w:p w14:paraId="2178B009"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1.300</w:t>
            </w:r>
          </w:p>
        </w:tc>
        <w:tc>
          <w:tcPr>
            <w:tcW w:w="951" w:type="dxa"/>
            <w:vAlign w:val="bottom"/>
          </w:tcPr>
          <w:p w14:paraId="2E0605F6"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3.000</w:t>
            </w:r>
          </w:p>
        </w:tc>
        <w:tc>
          <w:tcPr>
            <w:tcW w:w="951" w:type="dxa"/>
            <w:vAlign w:val="bottom"/>
          </w:tcPr>
          <w:p w14:paraId="381F8D27"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0" w:type="dxa"/>
            <w:vAlign w:val="bottom"/>
          </w:tcPr>
          <w:p w14:paraId="2D76E264"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804" w:type="dxa"/>
            <w:vAlign w:val="bottom"/>
          </w:tcPr>
          <w:p w14:paraId="44D7EC45"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792" w:type="dxa"/>
            <w:vAlign w:val="bottom"/>
          </w:tcPr>
          <w:p w14:paraId="2A8FFA05"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70775B52"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2DF739E6"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r>
      <w:tr w:rsidR="00070156" w:rsidRPr="00C1122D" w14:paraId="7944D2A8" w14:textId="77777777" w:rsidTr="006B64BF">
        <w:tc>
          <w:tcPr>
            <w:tcW w:w="710" w:type="dxa"/>
          </w:tcPr>
          <w:p w14:paraId="211949AE" w14:textId="77777777" w:rsidR="00070156" w:rsidRPr="00C1122D" w:rsidRDefault="00070156" w:rsidP="00F53793">
            <w:pPr>
              <w:rPr>
                <w:sz w:val="16"/>
                <w:szCs w:val="16"/>
              </w:rPr>
            </w:pPr>
          </w:p>
        </w:tc>
        <w:tc>
          <w:tcPr>
            <w:tcW w:w="608" w:type="dxa"/>
            <w:vAlign w:val="bottom"/>
          </w:tcPr>
          <w:p w14:paraId="622C646A" w14:textId="77777777" w:rsidR="00070156" w:rsidRPr="005603BA" w:rsidRDefault="00070156" w:rsidP="00F53793">
            <w:pPr>
              <w:ind w:firstLineChars="100" w:firstLine="160"/>
              <w:rPr>
                <w:rFonts w:ascii="Arial" w:hAnsi="Arial" w:cs="Arial"/>
                <w:sz w:val="16"/>
                <w:szCs w:val="16"/>
              </w:rPr>
            </w:pPr>
            <w:r w:rsidRPr="005603BA">
              <w:rPr>
                <w:rFonts w:ascii="Arial" w:hAnsi="Arial" w:cs="Arial"/>
                <w:sz w:val="16"/>
                <w:szCs w:val="16"/>
              </w:rPr>
              <w:t>38</w:t>
            </w:r>
          </w:p>
        </w:tc>
        <w:tc>
          <w:tcPr>
            <w:tcW w:w="2679" w:type="dxa"/>
            <w:vAlign w:val="bottom"/>
          </w:tcPr>
          <w:p w14:paraId="5C15116F" w14:textId="77777777" w:rsidR="00070156" w:rsidRPr="005603BA" w:rsidRDefault="00070156" w:rsidP="00F53793">
            <w:pPr>
              <w:ind w:firstLineChars="100" w:firstLine="160"/>
              <w:rPr>
                <w:rFonts w:ascii="Arial" w:hAnsi="Arial" w:cs="Arial"/>
                <w:sz w:val="16"/>
                <w:szCs w:val="16"/>
              </w:rPr>
            </w:pPr>
            <w:r w:rsidRPr="005603BA">
              <w:rPr>
                <w:rFonts w:ascii="Arial" w:hAnsi="Arial" w:cs="Arial"/>
                <w:sz w:val="16"/>
                <w:szCs w:val="16"/>
              </w:rPr>
              <w:t xml:space="preserve">OSTALI RASHODI </w:t>
            </w:r>
          </w:p>
        </w:tc>
        <w:tc>
          <w:tcPr>
            <w:tcW w:w="1017" w:type="dxa"/>
            <w:vAlign w:val="bottom"/>
          </w:tcPr>
          <w:p w14:paraId="2F4AA618"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1239" w:type="dxa"/>
            <w:vAlign w:val="bottom"/>
          </w:tcPr>
          <w:p w14:paraId="5DD2A73B"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1041" w:type="dxa"/>
            <w:vAlign w:val="bottom"/>
          </w:tcPr>
          <w:p w14:paraId="75666B55"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1042" w:type="dxa"/>
            <w:vAlign w:val="bottom"/>
          </w:tcPr>
          <w:p w14:paraId="7530811B"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60D5D1EE"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05E391AC"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0" w:type="dxa"/>
            <w:vAlign w:val="bottom"/>
          </w:tcPr>
          <w:p w14:paraId="065830C8"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804" w:type="dxa"/>
            <w:vAlign w:val="bottom"/>
          </w:tcPr>
          <w:p w14:paraId="00540C1A"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792" w:type="dxa"/>
            <w:vAlign w:val="bottom"/>
          </w:tcPr>
          <w:p w14:paraId="3360F1B3"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292538F8"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14075B43"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r>
      <w:tr w:rsidR="00070156" w:rsidRPr="00C1122D" w14:paraId="356CF210" w14:textId="77777777" w:rsidTr="006B64BF">
        <w:tc>
          <w:tcPr>
            <w:tcW w:w="710" w:type="dxa"/>
          </w:tcPr>
          <w:p w14:paraId="60527582" w14:textId="77777777" w:rsidR="00070156" w:rsidRPr="00C1122D" w:rsidRDefault="00070156" w:rsidP="00F53793">
            <w:pPr>
              <w:rPr>
                <w:sz w:val="16"/>
                <w:szCs w:val="16"/>
              </w:rPr>
            </w:pPr>
          </w:p>
        </w:tc>
        <w:tc>
          <w:tcPr>
            <w:tcW w:w="608" w:type="dxa"/>
            <w:vAlign w:val="bottom"/>
          </w:tcPr>
          <w:p w14:paraId="5672ED71" w14:textId="77777777" w:rsidR="00070156" w:rsidRPr="005603BA" w:rsidRDefault="00070156" w:rsidP="00F53793">
            <w:pPr>
              <w:rPr>
                <w:rFonts w:ascii="Arial" w:hAnsi="Arial" w:cs="Arial"/>
                <w:i/>
                <w:iCs/>
                <w:sz w:val="16"/>
                <w:szCs w:val="16"/>
              </w:rPr>
            </w:pPr>
            <w:r w:rsidRPr="005603BA">
              <w:rPr>
                <w:rFonts w:ascii="Arial" w:hAnsi="Arial" w:cs="Arial"/>
                <w:i/>
                <w:iCs/>
                <w:sz w:val="16"/>
                <w:szCs w:val="16"/>
              </w:rPr>
              <w:t>381</w:t>
            </w:r>
          </w:p>
        </w:tc>
        <w:tc>
          <w:tcPr>
            <w:tcW w:w="2679" w:type="dxa"/>
            <w:vAlign w:val="bottom"/>
          </w:tcPr>
          <w:p w14:paraId="120BF380" w14:textId="77777777" w:rsidR="00070156" w:rsidRPr="005603BA" w:rsidRDefault="00070156" w:rsidP="00F53793">
            <w:pPr>
              <w:ind w:firstLineChars="100" w:firstLine="160"/>
              <w:rPr>
                <w:rFonts w:ascii="Arial" w:hAnsi="Arial" w:cs="Arial"/>
                <w:i/>
                <w:iCs/>
                <w:sz w:val="16"/>
                <w:szCs w:val="16"/>
              </w:rPr>
            </w:pPr>
            <w:r w:rsidRPr="005603BA">
              <w:rPr>
                <w:rFonts w:ascii="Arial" w:hAnsi="Arial" w:cs="Arial"/>
                <w:i/>
                <w:iCs/>
                <w:sz w:val="16"/>
                <w:szCs w:val="16"/>
              </w:rPr>
              <w:t>Tekuće donacije</w:t>
            </w:r>
          </w:p>
        </w:tc>
        <w:tc>
          <w:tcPr>
            <w:tcW w:w="1017" w:type="dxa"/>
            <w:vAlign w:val="bottom"/>
          </w:tcPr>
          <w:p w14:paraId="6F893B1B"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239" w:type="dxa"/>
            <w:vAlign w:val="bottom"/>
          </w:tcPr>
          <w:p w14:paraId="7EAD713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1" w:type="dxa"/>
            <w:vAlign w:val="bottom"/>
          </w:tcPr>
          <w:p w14:paraId="5EDC64B4"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2" w:type="dxa"/>
            <w:vAlign w:val="bottom"/>
          </w:tcPr>
          <w:p w14:paraId="481029A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2F19CFF8"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0C4C25B4"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0" w:type="dxa"/>
            <w:vAlign w:val="bottom"/>
          </w:tcPr>
          <w:p w14:paraId="604F1E3D"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804" w:type="dxa"/>
            <w:vAlign w:val="bottom"/>
          </w:tcPr>
          <w:p w14:paraId="5647FEAC"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792" w:type="dxa"/>
            <w:vAlign w:val="bottom"/>
          </w:tcPr>
          <w:p w14:paraId="2301F7A2"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1D85D1F4"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31D437C9"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r>
      <w:tr w:rsidR="00070156" w:rsidRPr="00C1122D" w14:paraId="3264A223" w14:textId="77777777" w:rsidTr="006B64BF">
        <w:tc>
          <w:tcPr>
            <w:tcW w:w="710" w:type="dxa"/>
          </w:tcPr>
          <w:p w14:paraId="2F8F13B3" w14:textId="77777777" w:rsidR="00070156" w:rsidRPr="00C1122D" w:rsidRDefault="00070156" w:rsidP="00F53793">
            <w:pPr>
              <w:rPr>
                <w:sz w:val="16"/>
                <w:szCs w:val="16"/>
              </w:rPr>
            </w:pPr>
            <w:r>
              <w:rPr>
                <w:sz w:val="16"/>
                <w:szCs w:val="16"/>
              </w:rPr>
              <w:t>0820</w:t>
            </w:r>
          </w:p>
        </w:tc>
        <w:tc>
          <w:tcPr>
            <w:tcW w:w="3287" w:type="dxa"/>
            <w:gridSpan w:val="2"/>
            <w:vAlign w:val="bottom"/>
          </w:tcPr>
          <w:p w14:paraId="1EF3833C" w14:textId="77777777" w:rsidR="00070156" w:rsidRPr="005603BA" w:rsidRDefault="00070156" w:rsidP="00F53793">
            <w:pPr>
              <w:rPr>
                <w:bCs/>
                <w:sz w:val="16"/>
                <w:szCs w:val="16"/>
              </w:rPr>
            </w:pPr>
            <w:r>
              <w:rPr>
                <w:rFonts w:ascii="Arial" w:hAnsi="Arial" w:cs="Arial"/>
                <w:b/>
                <w:bCs/>
                <w:sz w:val="18"/>
                <w:szCs w:val="18"/>
              </w:rPr>
              <w:t xml:space="preserve"> </w:t>
            </w:r>
            <w:r w:rsidRPr="005603BA">
              <w:rPr>
                <w:bCs/>
                <w:sz w:val="16"/>
                <w:szCs w:val="16"/>
              </w:rPr>
              <w:t xml:space="preserve">T. projekt T3001 02:  Kupnja knjižne građe i opreme </w:t>
            </w:r>
          </w:p>
        </w:tc>
        <w:tc>
          <w:tcPr>
            <w:tcW w:w="1017" w:type="dxa"/>
            <w:vAlign w:val="bottom"/>
          </w:tcPr>
          <w:p w14:paraId="7EFE5A07"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150.000</w:t>
            </w:r>
          </w:p>
        </w:tc>
        <w:tc>
          <w:tcPr>
            <w:tcW w:w="1239" w:type="dxa"/>
            <w:vAlign w:val="bottom"/>
          </w:tcPr>
          <w:p w14:paraId="7ED0B873"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1041" w:type="dxa"/>
            <w:vAlign w:val="bottom"/>
          </w:tcPr>
          <w:p w14:paraId="28410200"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150.000</w:t>
            </w:r>
          </w:p>
        </w:tc>
        <w:tc>
          <w:tcPr>
            <w:tcW w:w="1042" w:type="dxa"/>
            <w:vAlign w:val="bottom"/>
          </w:tcPr>
          <w:p w14:paraId="60F674F8"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79.000</w:t>
            </w:r>
          </w:p>
        </w:tc>
        <w:tc>
          <w:tcPr>
            <w:tcW w:w="951" w:type="dxa"/>
            <w:vAlign w:val="bottom"/>
          </w:tcPr>
          <w:p w14:paraId="69F2260F"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1" w:type="dxa"/>
            <w:vAlign w:val="bottom"/>
          </w:tcPr>
          <w:p w14:paraId="09AAF0BC"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0" w:type="dxa"/>
            <w:vAlign w:val="bottom"/>
          </w:tcPr>
          <w:p w14:paraId="7DE20342"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60.000</w:t>
            </w:r>
          </w:p>
        </w:tc>
        <w:tc>
          <w:tcPr>
            <w:tcW w:w="804" w:type="dxa"/>
            <w:vAlign w:val="bottom"/>
          </w:tcPr>
          <w:p w14:paraId="62A3E632"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1.000</w:t>
            </w:r>
          </w:p>
        </w:tc>
        <w:tc>
          <w:tcPr>
            <w:tcW w:w="792" w:type="dxa"/>
            <w:vAlign w:val="bottom"/>
          </w:tcPr>
          <w:p w14:paraId="44C309AB"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1" w:type="dxa"/>
            <w:vAlign w:val="bottom"/>
          </w:tcPr>
          <w:p w14:paraId="0956C87B"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1" w:type="dxa"/>
            <w:vAlign w:val="bottom"/>
          </w:tcPr>
          <w:p w14:paraId="6155C49D"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10.000</w:t>
            </w:r>
          </w:p>
        </w:tc>
      </w:tr>
      <w:tr w:rsidR="00070156" w:rsidRPr="00C1122D" w14:paraId="0A6DE3B7" w14:textId="77777777" w:rsidTr="006B64BF">
        <w:tc>
          <w:tcPr>
            <w:tcW w:w="710" w:type="dxa"/>
          </w:tcPr>
          <w:p w14:paraId="59ACF028" w14:textId="77777777" w:rsidR="00070156" w:rsidRPr="00C1122D" w:rsidRDefault="00070156" w:rsidP="00F53793">
            <w:pPr>
              <w:rPr>
                <w:sz w:val="16"/>
                <w:szCs w:val="16"/>
              </w:rPr>
            </w:pPr>
          </w:p>
        </w:tc>
        <w:tc>
          <w:tcPr>
            <w:tcW w:w="608" w:type="dxa"/>
            <w:vAlign w:val="bottom"/>
          </w:tcPr>
          <w:p w14:paraId="5A860765" w14:textId="77777777" w:rsidR="00070156" w:rsidRPr="005603BA" w:rsidRDefault="00070156" w:rsidP="00F53793">
            <w:pPr>
              <w:ind w:firstLineChars="100" w:firstLine="160"/>
              <w:rPr>
                <w:rFonts w:ascii="Arial" w:hAnsi="Arial" w:cs="Arial"/>
                <w:sz w:val="16"/>
                <w:szCs w:val="16"/>
              </w:rPr>
            </w:pPr>
            <w:r w:rsidRPr="005603BA">
              <w:rPr>
                <w:rFonts w:ascii="Arial" w:hAnsi="Arial" w:cs="Arial"/>
                <w:sz w:val="16"/>
                <w:szCs w:val="16"/>
              </w:rPr>
              <w:t>42</w:t>
            </w:r>
          </w:p>
        </w:tc>
        <w:tc>
          <w:tcPr>
            <w:tcW w:w="2679" w:type="dxa"/>
            <w:vAlign w:val="bottom"/>
          </w:tcPr>
          <w:p w14:paraId="62D697DD" w14:textId="77777777" w:rsidR="00070156" w:rsidRPr="005603BA" w:rsidRDefault="00070156" w:rsidP="00F53793">
            <w:pPr>
              <w:ind w:firstLineChars="100" w:firstLine="160"/>
              <w:rPr>
                <w:rFonts w:ascii="Arial" w:hAnsi="Arial" w:cs="Arial"/>
                <w:sz w:val="16"/>
                <w:szCs w:val="16"/>
              </w:rPr>
            </w:pPr>
            <w:r w:rsidRPr="005603BA">
              <w:rPr>
                <w:rFonts w:ascii="Arial" w:hAnsi="Arial" w:cs="Arial"/>
                <w:sz w:val="16"/>
                <w:szCs w:val="16"/>
              </w:rPr>
              <w:t xml:space="preserve">PROIZVEDENA DUGOTRAJNA IMOVINA </w:t>
            </w:r>
          </w:p>
        </w:tc>
        <w:tc>
          <w:tcPr>
            <w:tcW w:w="1017" w:type="dxa"/>
            <w:vAlign w:val="bottom"/>
          </w:tcPr>
          <w:p w14:paraId="5D8CE1E2"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150.000</w:t>
            </w:r>
          </w:p>
        </w:tc>
        <w:tc>
          <w:tcPr>
            <w:tcW w:w="1239" w:type="dxa"/>
            <w:vAlign w:val="bottom"/>
          </w:tcPr>
          <w:p w14:paraId="00C28AD3"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1041" w:type="dxa"/>
            <w:vAlign w:val="bottom"/>
          </w:tcPr>
          <w:p w14:paraId="42546D76"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150.000</w:t>
            </w:r>
          </w:p>
        </w:tc>
        <w:tc>
          <w:tcPr>
            <w:tcW w:w="1042" w:type="dxa"/>
            <w:vAlign w:val="bottom"/>
          </w:tcPr>
          <w:p w14:paraId="3BF8132C"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79.000</w:t>
            </w:r>
          </w:p>
        </w:tc>
        <w:tc>
          <w:tcPr>
            <w:tcW w:w="951" w:type="dxa"/>
            <w:vAlign w:val="bottom"/>
          </w:tcPr>
          <w:p w14:paraId="370452FB"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3BF0326A"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0" w:type="dxa"/>
            <w:vAlign w:val="bottom"/>
          </w:tcPr>
          <w:p w14:paraId="08CACE13"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60.000</w:t>
            </w:r>
          </w:p>
        </w:tc>
        <w:tc>
          <w:tcPr>
            <w:tcW w:w="804" w:type="dxa"/>
            <w:vAlign w:val="bottom"/>
          </w:tcPr>
          <w:p w14:paraId="67505FE7"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1.000</w:t>
            </w:r>
          </w:p>
        </w:tc>
        <w:tc>
          <w:tcPr>
            <w:tcW w:w="792" w:type="dxa"/>
            <w:vAlign w:val="bottom"/>
          </w:tcPr>
          <w:p w14:paraId="117C192E"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60DEC1A4"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5CB798CD"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10.000</w:t>
            </w:r>
          </w:p>
        </w:tc>
      </w:tr>
      <w:tr w:rsidR="00070156" w:rsidRPr="00C1122D" w14:paraId="58D1C3B3" w14:textId="77777777" w:rsidTr="006B64BF">
        <w:tc>
          <w:tcPr>
            <w:tcW w:w="710" w:type="dxa"/>
          </w:tcPr>
          <w:p w14:paraId="34C5A4E5" w14:textId="77777777" w:rsidR="00070156" w:rsidRPr="00C1122D" w:rsidRDefault="00070156" w:rsidP="00F53793">
            <w:pPr>
              <w:rPr>
                <w:sz w:val="16"/>
                <w:szCs w:val="16"/>
              </w:rPr>
            </w:pPr>
          </w:p>
        </w:tc>
        <w:tc>
          <w:tcPr>
            <w:tcW w:w="608" w:type="dxa"/>
            <w:vAlign w:val="bottom"/>
          </w:tcPr>
          <w:p w14:paraId="1D53AEA0" w14:textId="77777777" w:rsidR="00070156" w:rsidRPr="005603BA" w:rsidRDefault="00070156" w:rsidP="00F53793">
            <w:pPr>
              <w:rPr>
                <w:rFonts w:ascii="Arial" w:hAnsi="Arial" w:cs="Arial"/>
                <w:i/>
                <w:iCs/>
                <w:sz w:val="16"/>
                <w:szCs w:val="16"/>
              </w:rPr>
            </w:pPr>
            <w:r w:rsidRPr="005603BA">
              <w:rPr>
                <w:rFonts w:ascii="Arial" w:hAnsi="Arial" w:cs="Arial"/>
                <w:i/>
                <w:iCs/>
                <w:sz w:val="16"/>
                <w:szCs w:val="16"/>
              </w:rPr>
              <w:t>422</w:t>
            </w:r>
          </w:p>
        </w:tc>
        <w:tc>
          <w:tcPr>
            <w:tcW w:w="2679" w:type="dxa"/>
            <w:vAlign w:val="bottom"/>
          </w:tcPr>
          <w:p w14:paraId="2E5EE3E7" w14:textId="77777777" w:rsidR="00070156" w:rsidRPr="005603BA" w:rsidRDefault="00070156" w:rsidP="00F53793">
            <w:pPr>
              <w:ind w:firstLineChars="100" w:firstLine="160"/>
              <w:rPr>
                <w:rFonts w:ascii="Arial" w:hAnsi="Arial" w:cs="Arial"/>
                <w:i/>
                <w:iCs/>
                <w:sz w:val="16"/>
                <w:szCs w:val="16"/>
              </w:rPr>
            </w:pPr>
            <w:r w:rsidRPr="005603BA">
              <w:rPr>
                <w:rFonts w:ascii="Arial" w:hAnsi="Arial" w:cs="Arial"/>
                <w:i/>
                <w:iCs/>
                <w:sz w:val="16"/>
                <w:szCs w:val="16"/>
              </w:rPr>
              <w:t>Postrojenja i oprema</w:t>
            </w:r>
          </w:p>
        </w:tc>
        <w:tc>
          <w:tcPr>
            <w:tcW w:w="1017" w:type="dxa"/>
            <w:vAlign w:val="bottom"/>
          </w:tcPr>
          <w:p w14:paraId="0959DC1A"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21.000</w:t>
            </w:r>
          </w:p>
        </w:tc>
        <w:tc>
          <w:tcPr>
            <w:tcW w:w="1239" w:type="dxa"/>
            <w:vAlign w:val="bottom"/>
          </w:tcPr>
          <w:p w14:paraId="575D9A59"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1" w:type="dxa"/>
            <w:vAlign w:val="bottom"/>
          </w:tcPr>
          <w:p w14:paraId="3CF73E6B"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21.000</w:t>
            </w:r>
          </w:p>
        </w:tc>
        <w:tc>
          <w:tcPr>
            <w:tcW w:w="1042" w:type="dxa"/>
            <w:vAlign w:val="bottom"/>
          </w:tcPr>
          <w:p w14:paraId="742272E6"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11.000</w:t>
            </w:r>
          </w:p>
        </w:tc>
        <w:tc>
          <w:tcPr>
            <w:tcW w:w="951" w:type="dxa"/>
            <w:vAlign w:val="bottom"/>
          </w:tcPr>
          <w:p w14:paraId="689ECE33"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2F59630E"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0" w:type="dxa"/>
            <w:vAlign w:val="bottom"/>
          </w:tcPr>
          <w:p w14:paraId="1339D27A"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804" w:type="dxa"/>
            <w:vAlign w:val="bottom"/>
          </w:tcPr>
          <w:p w14:paraId="2C4C4340"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792" w:type="dxa"/>
            <w:vAlign w:val="bottom"/>
          </w:tcPr>
          <w:p w14:paraId="04BCB92F"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5718E5C3"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713351B0"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10.000</w:t>
            </w:r>
          </w:p>
        </w:tc>
      </w:tr>
      <w:tr w:rsidR="00070156" w:rsidRPr="00C1122D" w14:paraId="0D1CE5C2" w14:textId="77777777" w:rsidTr="006B64BF">
        <w:tc>
          <w:tcPr>
            <w:tcW w:w="710" w:type="dxa"/>
          </w:tcPr>
          <w:p w14:paraId="024D8020" w14:textId="77777777" w:rsidR="00070156" w:rsidRPr="00C1122D" w:rsidRDefault="00070156" w:rsidP="00F53793">
            <w:pPr>
              <w:rPr>
                <w:sz w:val="16"/>
                <w:szCs w:val="16"/>
              </w:rPr>
            </w:pPr>
          </w:p>
        </w:tc>
        <w:tc>
          <w:tcPr>
            <w:tcW w:w="608" w:type="dxa"/>
            <w:vAlign w:val="bottom"/>
          </w:tcPr>
          <w:p w14:paraId="7238F3C9" w14:textId="77777777" w:rsidR="00070156" w:rsidRPr="005603BA" w:rsidRDefault="00070156" w:rsidP="00F53793">
            <w:pPr>
              <w:rPr>
                <w:rFonts w:ascii="Arial" w:hAnsi="Arial" w:cs="Arial"/>
                <w:i/>
                <w:iCs/>
                <w:sz w:val="16"/>
                <w:szCs w:val="16"/>
              </w:rPr>
            </w:pPr>
            <w:r w:rsidRPr="005603BA">
              <w:rPr>
                <w:rFonts w:ascii="Arial" w:hAnsi="Arial" w:cs="Arial"/>
                <w:i/>
                <w:iCs/>
                <w:sz w:val="16"/>
                <w:szCs w:val="16"/>
              </w:rPr>
              <w:t>424</w:t>
            </w:r>
          </w:p>
        </w:tc>
        <w:tc>
          <w:tcPr>
            <w:tcW w:w="2679" w:type="dxa"/>
            <w:vAlign w:val="bottom"/>
          </w:tcPr>
          <w:p w14:paraId="0DED4DA7" w14:textId="77777777" w:rsidR="00070156" w:rsidRPr="005603BA" w:rsidRDefault="00070156" w:rsidP="00F53793">
            <w:pPr>
              <w:ind w:firstLineChars="100" w:firstLine="160"/>
              <w:rPr>
                <w:rFonts w:ascii="Arial" w:hAnsi="Arial" w:cs="Arial"/>
                <w:i/>
                <w:iCs/>
                <w:sz w:val="16"/>
                <w:szCs w:val="16"/>
              </w:rPr>
            </w:pPr>
            <w:r w:rsidRPr="005603BA">
              <w:rPr>
                <w:rFonts w:ascii="Arial" w:hAnsi="Arial" w:cs="Arial"/>
                <w:i/>
                <w:iCs/>
                <w:sz w:val="16"/>
                <w:szCs w:val="16"/>
              </w:rPr>
              <w:t>Knjige, umj.djela i ostale vrijednosti</w:t>
            </w:r>
          </w:p>
        </w:tc>
        <w:tc>
          <w:tcPr>
            <w:tcW w:w="1017" w:type="dxa"/>
            <w:vAlign w:val="bottom"/>
          </w:tcPr>
          <w:p w14:paraId="63C8ABCD"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120.000</w:t>
            </w:r>
          </w:p>
        </w:tc>
        <w:tc>
          <w:tcPr>
            <w:tcW w:w="1239" w:type="dxa"/>
            <w:vAlign w:val="bottom"/>
          </w:tcPr>
          <w:p w14:paraId="2473B0CA"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1" w:type="dxa"/>
            <w:vAlign w:val="bottom"/>
          </w:tcPr>
          <w:p w14:paraId="0551FCA5"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120.000</w:t>
            </w:r>
          </w:p>
        </w:tc>
        <w:tc>
          <w:tcPr>
            <w:tcW w:w="1042" w:type="dxa"/>
            <w:vAlign w:val="bottom"/>
          </w:tcPr>
          <w:p w14:paraId="3555EF74"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60.000</w:t>
            </w:r>
          </w:p>
        </w:tc>
        <w:tc>
          <w:tcPr>
            <w:tcW w:w="951" w:type="dxa"/>
            <w:vAlign w:val="bottom"/>
          </w:tcPr>
          <w:p w14:paraId="3CD000BE"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12B95D6E"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0" w:type="dxa"/>
            <w:vAlign w:val="bottom"/>
          </w:tcPr>
          <w:p w14:paraId="6C4207B8"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60.000</w:t>
            </w:r>
          </w:p>
        </w:tc>
        <w:tc>
          <w:tcPr>
            <w:tcW w:w="804" w:type="dxa"/>
            <w:vAlign w:val="bottom"/>
          </w:tcPr>
          <w:p w14:paraId="3C2F17FA"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792" w:type="dxa"/>
            <w:vAlign w:val="bottom"/>
          </w:tcPr>
          <w:p w14:paraId="75B7AEA7"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22B43EE5"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77DDA557"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r>
      <w:tr w:rsidR="00070156" w:rsidRPr="00C1122D" w14:paraId="21568C67" w14:textId="77777777" w:rsidTr="006B64BF">
        <w:tc>
          <w:tcPr>
            <w:tcW w:w="710" w:type="dxa"/>
          </w:tcPr>
          <w:p w14:paraId="28A6ED5D" w14:textId="77777777" w:rsidR="00070156" w:rsidRPr="00C1122D" w:rsidRDefault="00070156" w:rsidP="00F53793">
            <w:pPr>
              <w:rPr>
                <w:sz w:val="16"/>
                <w:szCs w:val="16"/>
              </w:rPr>
            </w:pPr>
          </w:p>
        </w:tc>
        <w:tc>
          <w:tcPr>
            <w:tcW w:w="608" w:type="dxa"/>
            <w:vAlign w:val="bottom"/>
          </w:tcPr>
          <w:p w14:paraId="26ECD0DE" w14:textId="77777777" w:rsidR="00070156" w:rsidRPr="005603BA" w:rsidRDefault="00070156" w:rsidP="00F53793">
            <w:pPr>
              <w:rPr>
                <w:rFonts w:ascii="Arial" w:hAnsi="Arial" w:cs="Arial"/>
                <w:i/>
                <w:iCs/>
                <w:sz w:val="16"/>
                <w:szCs w:val="16"/>
              </w:rPr>
            </w:pPr>
            <w:r w:rsidRPr="005603BA">
              <w:rPr>
                <w:rFonts w:ascii="Arial" w:hAnsi="Arial" w:cs="Arial"/>
                <w:i/>
                <w:iCs/>
                <w:sz w:val="16"/>
                <w:szCs w:val="16"/>
              </w:rPr>
              <w:t>426</w:t>
            </w:r>
          </w:p>
        </w:tc>
        <w:tc>
          <w:tcPr>
            <w:tcW w:w="2679" w:type="dxa"/>
            <w:vAlign w:val="bottom"/>
          </w:tcPr>
          <w:p w14:paraId="6615A472" w14:textId="77777777" w:rsidR="00070156" w:rsidRPr="005603BA" w:rsidRDefault="00070156" w:rsidP="00F53793">
            <w:pPr>
              <w:ind w:firstLineChars="100" w:firstLine="160"/>
              <w:rPr>
                <w:rFonts w:ascii="Arial" w:hAnsi="Arial" w:cs="Arial"/>
                <w:i/>
                <w:iCs/>
                <w:sz w:val="16"/>
                <w:szCs w:val="16"/>
              </w:rPr>
            </w:pPr>
            <w:r w:rsidRPr="005603BA">
              <w:rPr>
                <w:rFonts w:ascii="Arial" w:hAnsi="Arial" w:cs="Arial"/>
                <w:i/>
                <w:iCs/>
                <w:sz w:val="16"/>
                <w:szCs w:val="16"/>
              </w:rPr>
              <w:t>Nematerijalna proizvedena imovina</w:t>
            </w:r>
          </w:p>
        </w:tc>
        <w:tc>
          <w:tcPr>
            <w:tcW w:w="1017" w:type="dxa"/>
            <w:vAlign w:val="bottom"/>
          </w:tcPr>
          <w:p w14:paraId="67529469"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9.000</w:t>
            </w:r>
          </w:p>
        </w:tc>
        <w:tc>
          <w:tcPr>
            <w:tcW w:w="1239" w:type="dxa"/>
            <w:vAlign w:val="bottom"/>
          </w:tcPr>
          <w:p w14:paraId="661468AB"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1" w:type="dxa"/>
            <w:vAlign w:val="bottom"/>
          </w:tcPr>
          <w:p w14:paraId="380050DF"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9.000</w:t>
            </w:r>
          </w:p>
        </w:tc>
        <w:tc>
          <w:tcPr>
            <w:tcW w:w="1042" w:type="dxa"/>
            <w:vAlign w:val="bottom"/>
          </w:tcPr>
          <w:p w14:paraId="7F2B524D"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8.000</w:t>
            </w:r>
          </w:p>
        </w:tc>
        <w:tc>
          <w:tcPr>
            <w:tcW w:w="951" w:type="dxa"/>
            <w:vAlign w:val="bottom"/>
          </w:tcPr>
          <w:p w14:paraId="3C014544"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17CB0DC2"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0" w:type="dxa"/>
            <w:vAlign w:val="bottom"/>
          </w:tcPr>
          <w:p w14:paraId="63DB8CF6"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804" w:type="dxa"/>
            <w:vAlign w:val="bottom"/>
          </w:tcPr>
          <w:p w14:paraId="78BBB020"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1.000</w:t>
            </w:r>
          </w:p>
        </w:tc>
        <w:tc>
          <w:tcPr>
            <w:tcW w:w="792" w:type="dxa"/>
            <w:vAlign w:val="bottom"/>
          </w:tcPr>
          <w:p w14:paraId="5360B80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407FEC49"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069871E8"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r>
      <w:tr w:rsidR="00070156" w:rsidRPr="00C1122D" w14:paraId="3091D80C" w14:textId="77777777" w:rsidTr="006B64BF">
        <w:tc>
          <w:tcPr>
            <w:tcW w:w="710" w:type="dxa"/>
          </w:tcPr>
          <w:p w14:paraId="10550AF6" w14:textId="77777777" w:rsidR="00070156" w:rsidRPr="00C1122D" w:rsidRDefault="00070156" w:rsidP="00F53793">
            <w:pPr>
              <w:rPr>
                <w:sz w:val="16"/>
                <w:szCs w:val="16"/>
              </w:rPr>
            </w:pPr>
          </w:p>
        </w:tc>
        <w:tc>
          <w:tcPr>
            <w:tcW w:w="608" w:type="dxa"/>
            <w:vAlign w:val="bottom"/>
          </w:tcPr>
          <w:p w14:paraId="2992340B" w14:textId="77777777" w:rsidR="00070156" w:rsidRPr="005603BA" w:rsidRDefault="00070156" w:rsidP="00F53793">
            <w:pPr>
              <w:ind w:firstLineChars="100" w:firstLine="160"/>
              <w:rPr>
                <w:rFonts w:ascii="Arial" w:hAnsi="Arial" w:cs="Arial"/>
                <w:sz w:val="16"/>
                <w:szCs w:val="16"/>
              </w:rPr>
            </w:pPr>
            <w:r w:rsidRPr="005603BA">
              <w:rPr>
                <w:rFonts w:ascii="Arial" w:hAnsi="Arial" w:cs="Arial"/>
                <w:sz w:val="16"/>
                <w:szCs w:val="16"/>
              </w:rPr>
              <w:t>43</w:t>
            </w:r>
          </w:p>
        </w:tc>
        <w:tc>
          <w:tcPr>
            <w:tcW w:w="2679" w:type="dxa"/>
            <w:vAlign w:val="bottom"/>
          </w:tcPr>
          <w:p w14:paraId="68E35812" w14:textId="77777777" w:rsidR="00070156" w:rsidRPr="005603BA" w:rsidRDefault="00070156" w:rsidP="00F53793">
            <w:pPr>
              <w:ind w:firstLineChars="100" w:firstLine="160"/>
              <w:rPr>
                <w:rFonts w:ascii="Arial" w:hAnsi="Arial" w:cs="Arial"/>
                <w:sz w:val="16"/>
                <w:szCs w:val="16"/>
              </w:rPr>
            </w:pPr>
            <w:r w:rsidRPr="005603BA">
              <w:rPr>
                <w:rFonts w:ascii="Arial" w:hAnsi="Arial" w:cs="Arial"/>
                <w:sz w:val="16"/>
                <w:szCs w:val="16"/>
              </w:rPr>
              <w:t>RASHODI ZA POHRANJENE VRIJEDNOSTI</w:t>
            </w:r>
          </w:p>
        </w:tc>
        <w:tc>
          <w:tcPr>
            <w:tcW w:w="1017" w:type="dxa"/>
            <w:vAlign w:val="bottom"/>
          </w:tcPr>
          <w:p w14:paraId="74B68EB7"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1239" w:type="dxa"/>
            <w:vAlign w:val="bottom"/>
          </w:tcPr>
          <w:p w14:paraId="1A8DFD11"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1041" w:type="dxa"/>
            <w:vAlign w:val="bottom"/>
          </w:tcPr>
          <w:p w14:paraId="54322EF2"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1042" w:type="dxa"/>
            <w:vAlign w:val="bottom"/>
          </w:tcPr>
          <w:p w14:paraId="243FD57A"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3FED81D0"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1599CFE6"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0" w:type="dxa"/>
            <w:vAlign w:val="bottom"/>
          </w:tcPr>
          <w:p w14:paraId="48C95B08"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804" w:type="dxa"/>
            <w:vAlign w:val="bottom"/>
          </w:tcPr>
          <w:p w14:paraId="6FB62FC0"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792" w:type="dxa"/>
            <w:vAlign w:val="bottom"/>
          </w:tcPr>
          <w:p w14:paraId="3B52BD87"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703DC9B8"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0D708458"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r>
      <w:tr w:rsidR="00070156" w:rsidRPr="00C1122D" w14:paraId="4A0917CC" w14:textId="77777777" w:rsidTr="006B64BF">
        <w:tc>
          <w:tcPr>
            <w:tcW w:w="710" w:type="dxa"/>
          </w:tcPr>
          <w:p w14:paraId="661A010D" w14:textId="77777777" w:rsidR="00070156" w:rsidRPr="00C1122D" w:rsidRDefault="00070156" w:rsidP="00F53793">
            <w:pPr>
              <w:rPr>
                <w:sz w:val="16"/>
                <w:szCs w:val="16"/>
              </w:rPr>
            </w:pPr>
          </w:p>
        </w:tc>
        <w:tc>
          <w:tcPr>
            <w:tcW w:w="608" w:type="dxa"/>
            <w:vAlign w:val="bottom"/>
          </w:tcPr>
          <w:p w14:paraId="0EA72E83" w14:textId="77777777" w:rsidR="00070156" w:rsidRPr="005603BA" w:rsidRDefault="00070156" w:rsidP="00F53793">
            <w:pPr>
              <w:rPr>
                <w:rFonts w:ascii="Arial" w:hAnsi="Arial" w:cs="Arial"/>
                <w:i/>
                <w:iCs/>
                <w:sz w:val="16"/>
                <w:szCs w:val="16"/>
              </w:rPr>
            </w:pPr>
            <w:r w:rsidRPr="005603BA">
              <w:rPr>
                <w:rFonts w:ascii="Arial" w:hAnsi="Arial" w:cs="Arial"/>
                <w:i/>
                <w:iCs/>
                <w:sz w:val="16"/>
                <w:szCs w:val="16"/>
              </w:rPr>
              <w:t>431</w:t>
            </w:r>
          </w:p>
        </w:tc>
        <w:tc>
          <w:tcPr>
            <w:tcW w:w="2679" w:type="dxa"/>
            <w:vAlign w:val="bottom"/>
          </w:tcPr>
          <w:p w14:paraId="3EB00273" w14:textId="77777777" w:rsidR="00070156" w:rsidRPr="005603BA" w:rsidRDefault="00070156" w:rsidP="00F53793">
            <w:pPr>
              <w:ind w:firstLineChars="100" w:firstLine="160"/>
              <w:rPr>
                <w:rFonts w:ascii="Arial" w:hAnsi="Arial" w:cs="Arial"/>
                <w:i/>
                <w:iCs/>
                <w:sz w:val="16"/>
                <w:szCs w:val="16"/>
              </w:rPr>
            </w:pPr>
            <w:r w:rsidRPr="005603BA">
              <w:rPr>
                <w:rFonts w:ascii="Arial" w:hAnsi="Arial" w:cs="Arial"/>
                <w:i/>
                <w:iCs/>
                <w:sz w:val="16"/>
                <w:szCs w:val="16"/>
              </w:rPr>
              <w:t>Plemeniti metali i ostale pohranjene vrijednosti</w:t>
            </w:r>
          </w:p>
        </w:tc>
        <w:tc>
          <w:tcPr>
            <w:tcW w:w="1017" w:type="dxa"/>
            <w:vAlign w:val="bottom"/>
          </w:tcPr>
          <w:p w14:paraId="015ACBB9"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239" w:type="dxa"/>
            <w:vAlign w:val="bottom"/>
          </w:tcPr>
          <w:p w14:paraId="134638CC"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1" w:type="dxa"/>
            <w:vAlign w:val="bottom"/>
          </w:tcPr>
          <w:p w14:paraId="07FDB39E"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2" w:type="dxa"/>
            <w:vAlign w:val="bottom"/>
          </w:tcPr>
          <w:p w14:paraId="2AE07AA5"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00CDDDA8"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74BD195B"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0" w:type="dxa"/>
            <w:vAlign w:val="bottom"/>
          </w:tcPr>
          <w:p w14:paraId="1582BDC6"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804" w:type="dxa"/>
            <w:vAlign w:val="bottom"/>
          </w:tcPr>
          <w:p w14:paraId="53B70602"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792" w:type="dxa"/>
            <w:vAlign w:val="bottom"/>
          </w:tcPr>
          <w:p w14:paraId="2F6E5398"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3689B208"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5B7F9F24"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r>
      <w:tr w:rsidR="00070156" w:rsidRPr="00C1122D" w14:paraId="5F673518" w14:textId="77777777" w:rsidTr="006B64BF">
        <w:tc>
          <w:tcPr>
            <w:tcW w:w="710" w:type="dxa"/>
          </w:tcPr>
          <w:p w14:paraId="59E2C047" w14:textId="77777777" w:rsidR="00070156" w:rsidRPr="00C1122D" w:rsidRDefault="00070156" w:rsidP="00F53793">
            <w:pPr>
              <w:rPr>
                <w:sz w:val="16"/>
                <w:szCs w:val="16"/>
              </w:rPr>
            </w:pPr>
            <w:r>
              <w:rPr>
                <w:sz w:val="16"/>
                <w:szCs w:val="16"/>
              </w:rPr>
              <w:t>0820</w:t>
            </w:r>
          </w:p>
        </w:tc>
        <w:tc>
          <w:tcPr>
            <w:tcW w:w="3287" w:type="dxa"/>
            <w:gridSpan w:val="2"/>
            <w:vAlign w:val="bottom"/>
          </w:tcPr>
          <w:p w14:paraId="6AF75575" w14:textId="77777777" w:rsidR="00070156" w:rsidRPr="005603BA" w:rsidRDefault="00070156" w:rsidP="00F53793">
            <w:pPr>
              <w:rPr>
                <w:bCs/>
                <w:sz w:val="16"/>
                <w:szCs w:val="16"/>
              </w:rPr>
            </w:pPr>
            <w:r>
              <w:rPr>
                <w:rFonts w:ascii="Arial" w:hAnsi="Arial" w:cs="Arial"/>
                <w:b/>
                <w:bCs/>
                <w:sz w:val="18"/>
                <w:szCs w:val="18"/>
              </w:rPr>
              <w:t xml:space="preserve"> </w:t>
            </w:r>
            <w:r w:rsidRPr="005603BA">
              <w:rPr>
                <w:bCs/>
                <w:sz w:val="16"/>
                <w:szCs w:val="16"/>
              </w:rPr>
              <w:t>K. projekt K3001 03:  Izgradnja nove knjižnice</w:t>
            </w:r>
          </w:p>
        </w:tc>
        <w:tc>
          <w:tcPr>
            <w:tcW w:w="1017" w:type="dxa"/>
            <w:vAlign w:val="bottom"/>
          </w:tcPr>
          <w:p w14:paraId="2D965866"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300.000</w:t>
            </w:r>
          </w:p>
        </w:tc>
        <w:tc>
          <w:tcPr>
            <w:tcW w:w="1239" w:type="dxa"/>
            <w:vAlign w:val="bottom"/>
          </w:tcPr>
          <w:p w14:paraId="7BCA144C"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1041" w:type="dxa"/>
            <w:vAlign w:val="bottom"/>
          </w:tcPr>
          <w:p w14:paraId="1279A03F"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300.000</w:t>
            </w:r>
          </w:p>
        </w:tc>
        <w:tc>
          <w:tcPr>
            <w:tcW w:w="1042" w:type="dxa"/>
            <w:vAlign w:val="bottom"/>
          </w:tcPr>
          <w:p w14:paraId="5F055572"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1" w:type="dxa"/>
            <w:vAlign w:val="bottom"/>
          </w:tcPr>
          <w:p w14:paraId="6AABD7F8"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1" w:type="dxa"/>
            <w:vAlign w:val="bottom"/>
          </w:tcPr>
          <w:p w14:paraId="5D8931F7"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0" w:type="dxa"/>
            <w:vAlign w:val="bottom"/>
          </w:tcPr>
          <w:p w14:paraId="734EA7A5"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804" w:type="dxa"/>
            <w:vAlign w:val="bottom"/>
          </w:tcPr>
          <w:p w14:paraId="2B8259C2"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792" w:type="dxa"/>
            <w:vAlign w:val="bottom"/>
          </w:tcPr>
          <w:p w14:paraId="42BA21D9"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1" w:type="dxa"/>
            <w:vAlign w:val="bottom"/>
          </w:tcPr>
          <w:p w14:paraId="79B14869"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1" w:type="dxa"/>
            <w:vAlign w:val="bottom"/>
          </w:tcPr>
          <w:p w14:paraId="2133E865"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300.000</w:t>
            </w:r>
          </w:p>
        </w:tc>
      </w:tr>
      <w:tr w:rsidR="004E125A" w14:paraId="7981F6B3" w14:textId="77777777" w:rsidTr="006B64BF">
        <w:tc>
          <w:tcPr>
            <w:tcW w:w="710" w:type="dxa"/>
            <w:vMerge w:val="restart"/>
          </w:tcPr>
          <w:p w14:paraId="31A3FC22" w14:textId="77777777" w:rsidR="004E125A" w:rsidRPr="00407A65" w:rsidRDefault="004E125A" w:rsidP="004E125A">
            <w:pPr>
              <w:jc w:val="right"/>
              <w:rPr>
                <w:b/>
                <w:sz w:val="16"/>
                <w:szCs w:val="16"/>
              </w:rPr>
            </w:pPr>
          </w:p>
          <w:p w14:paraId="7B0C6948" w14:textId="77777777" w:rsidR="004E125A" w:rsidRDefault="004E125A" w:rsidP="004E125A">
            <w:pPr>
              <w:jc w:val="right"/>
              <w:rPr>
                <w:b/>
                <w:sz w:val="16"/>
                <w:szCs w:val="16"/>
              </w:rPr>
            </w:pPr>
          </w:p>
          <w:p w14:paraId="262FF38E" w14:textId="77777777" w:rsidR="004E125A" w:rsidRPr="00407A65" w:rsidRDefault="004E125A" w:rsidP="004E125A">
            <w:pPr>
              <w:jc w:val="right"/>
              <w:rPr>
                <w:b/>
                <w:sz w:val="16"/>
                <w:szCs w:val="16"/>
              </w:rPr>
            </w:pPr>
            <w:r w:rsidRPr="00407A65">
              <w:rPr>
                <w:b/>
                <w:sz w:val="16"/>
                <w:szCs w:val="16"/>
              </w:rPr>
              <w:t>FUNK.</w:t>
            </w:r>
          </w:p>
          <w:p w14:paraId="189F66EE" w14:textId="77777777" w:rsidR="004E125A" w:rsidRPr="00407A65" w:rsidRDefault="004E125A" w:rsidP="004E125A">
            <w:pPr>
              <w:jc w:val="right"/>
              <w:rPr>
                <w:b/>
                <w:sz w:val="16"/>
                <w:szCs w:val="16"/>
              </w:rPr>
            </w:pPr>
            <w:r w:rsidRPr="00407A65">
              <w:rPr>
                <w:b/>
                <w:sz w:val="16"/>
                <w:szCs w:val="16"/>
              </w:rPr>
              <w:t>KLAS.</w:t>
            </w:r>
          </w:p>
        </w:tc>
        <w:tc>
          <w:tcPr>
            <w:tcW w:w="608" w:type="dxa"/>
            <w:vMerge w:val="restart"/>
          </w:tcPr>
          <w:p w14:paraId="363C71DB" w14:textId="77777777" w:rsidR="004E125A" w:rsidRPr="00407A65" w:rsidRDefault="004E125A" w:rsidP="004E125A">
            <w:pPr>
              <w:jc w:val="right"/>
              <w:rPr>
                <w:b/>
                <w:sz w:val="16"/>
                <w:szCs w:val="16"/>
              </w:rPr>
            </w:pPr>
          </w:p>
          <w:p w14:paraId="47E8BDA4" w14:textId="77777777" w:rsidR="004E125A" w:rsidRDefault="004E125A" w:rsidP="004E125A">
            <w:pPr>
              <w:jc w:val="right"/>
              <w:rPr>
                <w:b/>
                <w:sz w:val="16"/>
                <w:szCs w:val="16"/>
              </w:rPr>
            </w:pPr>
          </w:p>
          <w:p w14:paraId="46C029AC" w14:textId="77777777" w:rsidR="004E125A" w:rsidRPr="00407A65" w:rsidRDefault="004E125A" w:rsidP="004E125A">
            <w:pPr>
              <w:jc w:val="right"/>
              <w:rPr>
                <w:b/>
                <w:sz w:val="16"/>
                <w:szCs w:val="16"/>
              </w:rPr>
            </w:pPr>
            <w:r w:rsidRPr="00407A65">
              <w:rPr>
                <w:b/>
                <w:sz w:val="16"/>
                <w:szCs w:val="16"/>
              </w:rPr>
              <w:t>RAČ.</w:t>
            </w:r>
          </w:p>
          <w:p w14:paraId="550B974E" w14:textId="77777777" w:rsidR="004E125A" w:rsidRPr="00407A65" w:rsidRDefault="004E125A" w:rsidP="004E125A">
            <w:pPr>
              <w:jc w:val="right"/>
              <w:rPr>
                <w:b/>
                <w:sz w:val="16"/>
                <w:szCs w:val="16"/>
              </w:rPr>
            </w:pPr>
            <w:r w:rsidRPr="00407A65">
              <w:rPr>
                <w:b/>
                <w:sz w:val="16"/>
                <w:szCs w:val="16"/>
              </w:rPr>
              <w:t>konto</w:t>
            </w:r>
          </w:p>
        </w:tc>
        <w:tc>
          <w:tcPr>
            <w:tcW w:w="2679" w:type="dxa"/>
            <w:vMerge w:val="restart"/>
          </w:tcPr>
          <w:p w14:paraId="38B873C9" w14:textId="77777777" w:rsidR="004E125A" w:rsidRPr="00407A65" w:rsidRDefault="004E125A" w:rsidP="004E125A">
            <w:pPr>
              <w:jc w:val="center"/>
              <w:rPr>
                <w:b/>
                <w:sz w:val="16"/>
                <w:szCs w:val="16"/>
              </w:rPr>
            </w:pPr>
          </w:p>
          <w:p w14:paraId="173EC7CE" w14:textId="77777777" w:rsidR="004E125A" w:rsidRPr="00407A65" w:rsidRDefault="004E125A" w:rsidP="004E125A">
            <w:pPr>
              <w:jc w:val="center"/>
              <w:rPr>
                <w:b/>
                <w:sz w:val="16"/>
                <w:szCs w:val="16"/>
              </w:rPr>
            </w:pPr>
          </w:p>
          <w:p w14:paraId="5E83DEE2" w14:textId="77777777" w:rsidR="004E125A" w:rsidRDefault="004E125A" w:rsidP="004E125A">
            <w:pPr>
              <w:jc w:val="center"/>
              <w:rPr>
                <w:b/>
                <w:sz w:val="16"/>
                <w:szCs w:val="16"/>
              </w:rPr>
            </w:pPr>
          </w:p>
          <w:p w14:paraId="040A7506" w14:textId="77777777" w:rsidR="004E125A" w:rsidRPr="00407A65" w:rsidRDefault="004E125A" w:rsidP="004E125A">
            <w:pPr>
              <w:jc w:val="center"/>
              <w:rPr>
                <w:b/>
                <w:sz w:val="16"/>
                <w:szCs w:val="16"/>
              </w:rPr>
            </w:pPr>
            <w:r w:rsidRPr="00407A65">
              <w:rPr>
                <w:b/>
                <w:sz w:val="16"/>
                <w:szCs w:val="16"/>
              </w:rPr>
              <w:t>NAZIV RAČUNA</w:t>
            </w:r>
          </w:p>
        </w:tc>
        <w:tc>
          <w:tcPr>
            <w:tcW w:w="1017" w:type="dxa"/>
            <w:vMerge w:val="restart"/>
          </w:tcPr>
          <w:p w14:paraId="20381064" w14:textId="77777777" w:rsidR="004E125A" w:rsidRPr="00407A65" w:rsidRDefault="004E125A" w:rsidP="004E125A">
            <w:pPr>
              <w:jc w:val="center"/>
              <w:rPr>
                <w:b/>
                <w:sz w:val="16"/>
                <w:szCs w:val="16"/>
              </w:rPr>
            </w:pPr>
          </w:p>
          <w:p w14:paraId="21D9A26C" w14:textId="77777777" w:rsidR="004E125A" w:rsidRDefault="004E125A" w:rsidP="004E125A">
            <w:pPr>
              <w:jc w:val="center"/>
              <w:rPr>
                <w:b/>
                <w:sz w:val="16"/>
                <w:szCs w:val="16"/>
              </w:rPr>
            </w:pPr>
          </w:p>
          <w:p w14:paraId="3538D7C3" w14:textId="77777777" w:rsidR="004E125A" w:rsidRPr="00407A65" w:rsidRDefault="004E125A" w:rsidP="004E125A">
            <w:pPr>
              <w:jc w:val="center"/>
              <w:rPr>
                <w:b/>
                <w:sz w:val="16"/>
                <w:szCs w:val="16"/>
              </w:rPr>
            </w:pPr>
            <w:r w:rsidRPr="00407A65">
              <w:rPr>
                <w:b/>
                <w:sz w:val="16"/>
                <w:szCs w:val="16"/>
              </w:rPr>
              <w:t>PLAN ZA</w:t>
            </w:r>
          </w:p>
          <w:p w14:paraId="60BA151A" w14:textId="77777777" w:rsidR="004E125A" w:rsidRPr="00407A65" w:rsidRDefault="004E125A" w:rsidP="004E125A">
            <w:pPr>
              <w:jc w:val="center"/>
              <w:rPr>
                <w:b/>
                <w:sz w:val="16"/>
                <w:szCs w:val="16"/>
              </w:rPr>
            </w:pPr>
            <w:r w:rsidRPr="00407A65">
              <w:rPr>
                <w:b/>
                <w:sz w:val="16"/>
                <w:szCs w:val="16"/>
              </w:rPr>
              <w:t>2021.</w:t>
            </w:r>
          </w:p>
        </w:tc>
        <w:tc>
          <w:tcPr>
            <w:tcW w:w="1239" w:type="dxa"/>
            <w:vMerge w:val="restart"/>
          </w:tcPr>
          <w:p w14:paraId="5DC8684D" w14:textId="77777777" w:rsidR="004E125A" w:rsidRPr="00407A65" w:rsidRDefault="004E125A" w:rsidP="004E125A">
            <w:pPr>
              <w:jc w:val="center"/>
              <w:rPr>
                <w:b/>
                <w:sz w:val="16"/>
                <w:szCs w:val="16"/>
              </w:rPr>
            </w:pPr>
          </w:p>
          <w:p w14:paraId="6C56345A" w14:textId="77777777" w:rsidR="004E125A" w:rsidRDefault="004E125A" w:rsidP="004E125A">
            <w:pPr>
              <w:jc w:val="center"/>
              <w:rPr>
                <w:b/>
                <w:sz w:val="16"/>
                <w:szCs w:val="16"/>
              </w:rPr>
            </w:pPr>
          </w:p>
          <w:p w14:paraId="42234D7E" w14:textId="77777777" w:rsidR="004E125A" w:rsidRPr="00407A65" w:rsidRDefault="004E125A" w:rsidP="004E125A">
            <w:pPr>
              <w:jc w:val="center"/>
              <w:rPr>
                <w:b/>
                <w:sz w:val="16"/>
                <w:szCs w:val="16"/>
              </w:rPr>
            </w:pPr>
            <w:r w:rsidRPr="00407A65">
              <w:rPr>
                <w:b/>
                <w:sz w:val="16"/>
                <w:szCs w:val="16"/>
              </w:rPr>
              <w:t>POVEĆANJE/</w:t>
            </w:r>
          </w:p>
          <w:p w14:paraId="5F60AAB8" w14:textId="77777777" w:rsidR="004E125A" w:rsidRPr="00407A65" w:rsidRDefault="004E125A" w:rsidP="004E125A">
            <w:pPr>
              <w:jc w:val="center"/>
              <w:rPr>
                <w:b/>
                <w:sz w:val="16"/>
                <w:szCs w:val="16"/>
              </w:rPr>
            </w:pPr>
            <w:r w:rsidRPr="00407A65">
              <w:rPr>
                <w:b/>
                <w:sz w:val="16"/>
                <w:szCs w:val="16"/>
              </w:rPr>
              <w:t>SMANJENJE</w:t>
            </w:r>
          </w:p>
        </w:tc>
        <w:tc>
          <w:tcPr>
            <w:tcW w:w="1041" w:type="dxa"/>
            <w:vMerge w:val="restart"/>
          </w:tcPr>
          <w:p w14:paraId="1A824DC8" w14:textId="77777777" w:rsidR="004E125A" w:rsidRPr="00407A65" w:rsidRDefault="004E125A" w:rsidP="004E125A">
            <w:pPr>
              <w:jc w:val="center"/>
              <w:rPr>
                <w:b/>
                <w:sz w:val="16"/>
                <w:szCs w:val="16"/>
              </w:rPr>
            </w:pPr>
          </w:p>
          <w:p w14:paraId="13EEAB94" w14:textId="77777777" w:rsidR="004E125A" w:rsidRPr="00407A65" w:rsidRDefault="004E125A" w:rsidP="004E125A">
            <w:pPr>
              <w:jc w:val="center"/>
              <w:rPr>
                <w:b/>
                <w:sz w:val="16"/>
                <w:szCs w:val="16"/>
              </w:rPr>
            </w:pPr>
            <w:r w:rsidRPr="00407A65">
              <w:rPr>
                <w:b/>
                <w:sz w:val="16"/>
                <w:szCs w:val="16"/>
              </w:rPr>
              <w:t>NOVI PLAN ZA</w:t>
            </w:r>
          </w:p>
          <w:p w14:paraId="46390FE7" w14:textId="77777777" w:rsidR="004E125A" w:rsidRPr="00407A65" w:rsidRDefault="004E125A" w:rsidP="004E125A">
            <w:pPr>
              <w:jc w:val="center"/>
              <w:rPr>
                <w:b/>
                <w:sz w:val="16"/>
                <w:szCs w:val="16"/>
              </w:rPr>
            </w:pPr>
            <w:r w:rsidRPr="00407A65">
              <w:rPr>
                <w:b/>
                <w:sz w:val="16"/>
                <w:szCs w:val="16"/>
              </w:rPr>
              <w:t>2021.</w:t>
            </w:r>
          </w:p>
        </w:tc>
        <w:tc>
          <w:tcPr>
            <w:tcW w:w="7392" w:type="dxa"/>
            <w:gridSpan w:val="8"/>
          </w:tcPr>
          <w:p w14:paraId="1623E12B" w14:textId="77777777" w:rsidR="004E125A" w:rsidRPr="00407A65" w:rsidRDefault="004E125A" w:rsidP="004E125A">
            <w:pPr>
              <w:jc w:val="center"/>
              <w:rPr>
                <w:b/>
              </w:rPr>
            </w:pPr>
            <w:r w:rsidRPr="00407A65">
              <w:rPr>
                <w:b/>
              </w:rPr>
              <w:t>I Z V O R I     F I N A N C I R A N J A   za   2021. god.</w:t>
            </w:r>
          </w:p>
        </w:tc>
      </w:tr>
      <w:tr w:rsidR="004E125A" w14:paraId="6A27C720" w14:textId="77777777" w:rsidTr="006B64BF">
        <w:tc>
          <w:tcPr>
            <w:tcW w:w="710" w:type="dxa"/>
            <w:vMerge/>
          </w:tcPr>
          <w:p w14:paraId="09E22731" w14:textId="77777777" w:rsidR="004E125A" w:rsidRDefault="004E125A" w:rsidP="004E125A"/>
        </w:tc>
        <w:tc>
          <w:tcPr>
            <w:tcW w:w="608" w:type="dxa"/>
            <w:vMerge/>
          </w:tcPr>
          <w:p w14:paraId="44064783" w14:textId="77777777" w:rsidR="004E125A" w:rsidRDefault="004E125A" w:rsidP="004E125A"/>
        </w:tc>
        <w:tc>
          <w:tcPr>
            <w:tcW w:w="2679" w:type="dxa"/>
            <w:vMerge/>
          </w:tcPr>
          <w:p w14:paraId="3FF235B8" w14:textId="77777777" w:rsidR="004E125A" w:rsidRDefault="004E125A" w:rsidP="004E125A"/>
        </w:tc>
        <w:tc>
          <w:tcPr>
            <w:tcW w:w="1017" w:type="dxa"/>
            <w:vMerge/>
          </w:tcPr>
          <w:p w14:paraId="4A03B879" w14:textId="77777777" w:rsidR="004E125A" w:rsidRDefault="004E125A" w:rsidP="004E125A"/>
        </w:tc>
        <w:tc>
          <w:tcPr>
            <w:tcW w:w="1239" w:type="dxa"/>
            <w:vMerge/>
          </w:tcPr>
          <w:p w14:paraId="0BC8D1A0" w14:textId="77777777" w:rsidR="004E125A" w:rsidRDefault="004E125A" w:rsidP="004E125A"/>
        </w:tc>
        <w:tc>
          <w:tcPr>
            <w:tcW w:w="1041" w:type="dxa"/>
            <w:vMerge/>
          </w:tcPr>
          <w:p w14:paraId="321EAE88" w14:textId="77777777" w:rsidR="004E125A" w:rsidRDefault="004E125A" w:rsidP="004E125A"/>
        </w:tc>
        <w:tc>
          <w:tcPr>
            <w:tcW w:w="1042" w:type="dxa"/>
          </w:tcPr>
          <w:p w14:paraId="5E1A7537" w14:textId="77777777" w:rsidR="004E125A" w:rsidRPr="00407A65" w:rsidRDefault="004E125A" w:rsidP="004E125A">
            <w:pPr>
              <w:jc w:val="center"/>
              <w:rPr>
                <w:sz w:val="16"/>
                <w:szCs w:val="16"/>
              </w:rPr>
            </w:pPr>
          </w:p>
          <w:p w14:paraId="380FA8B5" w14:textId="77777777" w:rsidR="004E125A" w:rsidRPr="00407A65" w:rsidRDefault="004E125A" w:rsidP="004E125A">
            <w:pPr>
              <w:jc w:val="center"/>
              <w:rPr>
                <w:sz w:val="16"/>
                <w:szCs w:val="16"/>
              </w:rPr>
            </w:pPr>
            <w:r w:rsidRPr="00407A65">
              <w:rPr>
                <w:sz w:val="16"/>
                <w:szCs w:val="16"/>
              </w:rPr>
              <w:t>Opći prihodi</w:t>
            </w:r>
          </w:p>
          <w:p w14:paraId="4BC7E68B" w14:textId="77777777" w:rsidR="004E125A" w:rsidRPr="00407A65" w:rsidRDefault="004E125A" w:rsidP="004E125A">
            <w:pPr>
              <w:jc w:val="center"/>
              <w:rPr>
                <w:sz w:val="16"/>
                <w:szCs w:val="16"/>
              </w:rPr>
            </w:pPr>
            <w:r w:rsidRPr="00407A65">
              <w:rPr>
                <w:sz w:val="16"/>
                <w:szCs w:val="16"/>
              </w:rPr>
              <w:t>i primitci</w:t>
            </w:r>
          </w:p>
        </w:tc>
        <w:tc>
          <w:tcPr>
            <w:tcW w:w="951" w:type="dxa"/>
          </w:tcPr>
          <w:p w14:paraId="4EE44494" w14:textId="77777777" w:rsidR="004E125A" w:rsidRPr="00407A65" w:rsidRDefault="004E125A" w:rsidP="004E125A">
            <w:pPr>
              <w:jc w:val="center"/>
              <w:rPr>
                <w:sz w:val="16"/>
                <w:szCs w:val="16"/>
              </w:rPr>
            </w:pPr>
          </w:p>
          <w:p w14:paraId="2627B2B1" w14:textId="77777777" w:rsidR="004E125A" w:rsidRPr="00407A65" w:rsidRDefault="004E125A" w:rsidP="004E125A">
            <w:pPr>
              <w:jc w:val="center"/>
              <w:rPr>
                <w:sz w:val="16"/>
                <w:szCs w:val="16"/>
              </w:rPr>
            </w:pPr>
            <w:r w:rsidRPr="00407A65">
              <w:rPr>
                <w:sz w:val="16"/>
                <w:szCs w:val="16"/>
              </w:rPr>
              <w:t>Vlastiti prihodi</w:t>
            </w:r>
          </w:p>
        </w:tc>
        <w:tc>
          <w:tcPr>
            <w:tcW w:w="951" w:type="dxa"/>
          </w:tcPr>
          <w:p w14:paraId="5BFEEA5E" w14:textId="77777777" w:rsidR="004E125A" w:rsidRPr="00407A65" w:rsidRDefault="004E125A" w:rsidP="004E125A">
            <w:pPr>
              <w:jc w:val="center"/>
              <w:rPr>
                <w:sz w:val="16"/>
                <w:szCs w:val="16"/>
              </w:rPr>
            </w:pPr>
          </w:p>
          <w:p w14:paraId="5D720F95" w14:textId="77777777" w:rsidR="004E125A" w:rsidRPr="00407A65" w:rsidRDefault="004E125A" w:rsidP="004E125A">
            <w:pPr>
              <w:jc w:val="center"/>
              <w:rPr>
                <w:sz w:val="16"/>
                <w:szCs w:val="16"/>
              </w:rPr>
            </w:pPr>
            <w:r w:rsidRPr="00407A65">
              <w:rPr>
                <w:sz w:val="16"/>
                <w:szCs w:val="16"/>
              </w:rPr>
              <w:t>Prihodi za posebne namjene</w:t>
            </w:r>
          </w:p>
        </w:tc>
        <w:tc>
          <w:tcPr>
            <w:tcW w:w="950" w:type="dxa"/>
          </w:tcPr>
          <w:p w14:paraId="7BCCB57F" w14:textId="77777777" w:rsidR="004E125A" w:rsidRPr="00407A65" w:rsidRDefault="004E125A" w:rsidP="004E125A">
            <w:pPr>
              <w:jc w:val="center"/>
              <w:rPr>
                <w:sz w:val="16"/>
                <w:szCs w:val="16"/>
              </w:rPr>
            </w:pPr>
          </w:p>
          <w:p w14:paraId="775BB854" w14:textId="77777777" w:rsidR="004E125A" w:rsidRPr="00407A65" w:rsidRDefault="004E125A" w:rsidP="004E125A">
            <w:pPr>
              <w:jc w:val="center"/>
              <w:rPr>
                <w:sz w:val="16"/>
                <w:szCs w:val="16"/>
              </w:rPr>
            </w:pPr>
            <w:r w:rsidRPr="00407A65">
              <w:rPr>
                <w:sz w:val="16"/>
                <w:szCs w:val="16"/>
              </w:rPr>
              <w:t>Pomoći</w:t>
            </w:r>
          </w:p>
        </w:tc>
        <w:tc>
          <w:tcPr>
            <w:tcW w:w="804" w:type="dxa"/>
          </w:tcPr>
          <w:p w14:paraId="14BB5DA3" w14:textId="77777777" w:rsidR="004E125A" w:rsidRPr="00407A65" w:rsidRDefault="004E125A" w:rsidP="004E125A">
            <w:pPr>
              <w:jc w:val="center"/>
              <w:rPr>
                <w:sz w:val="16"/>
                <w:szCs w:val="16"/>
              </w:rPr>
            </w:pPr>
          </w:p>
          <w:p w14:paraId="7303F813" w14:textId="77777777" w:rsidR="004E125A" w:rsidRPr="00407A65" w:rsidRDefault="004E125A" w:rsidP="004E125A">
            <w:pPr>
              <w:jc w:val="center"/>
              <w:rPr>
                <w:sz w:val="16"/>
                <w:szCs w:val="16"/>
              </w:rPr>
            </w:pPr>
            <w:r w:rsidRPr="00407A65">
              <w:rPr>
                <w:sz w:val="16"/>
                <w:szCs w:val="16"/>
              </w:rPr>
              <w:t>Donacije</w:t>
            </w:r>
          </w:p>
        </w:tc>
        <w:tc>
          <w:tcPr>
            <w:tcW w:w="792" w:type="dxa"/>
          </w:tcPr>
          <w:p w14:paraId="7A50E424" w14:textId="77777777" w:rsidR="004E125A" w:rsidRPr="00407A65" w:rsidRDefault="004E125A" w:rsidP="004E125A">
            <w:pPr>
              <w:rPr>
                <w:sz w:val="16"/>
                <w:szCs w:val="16"/>
              </w:rPr>
            </w:pPr>
            <w:r>
              <w:rPr>
                <w:sz w:val="16"/>
                <w:szCs w:val="16"/>
              </w:rPr>
              <w:t xml:space="preserve">Prihodi </w:t>
            </w:r>
            <w:r w:rsidRPr="00407A65">
              <w:rPr>
                <w:sz w:val="16"/>
                <w:szCs w:val="16"/>
              </w:rPr>
              <w:t>od prodaje ili zamjene nefin. im.</w:t>
            </w:r>
          </w:p>
        </w:tc>
        <w:tc>
          <w:tcPr>
            <w:tcW w:w="951" w:type="dxa"/>
          </w:tcPr>
          <w:p w14:paraId="0C4D2102" w14:textId="77777777" w:rsidR="004E125A" w:rsidRPr="00407A65" w:rsidRDefault="004E125A" w:rsidP="004E125A">
            <w:pPr>
              <w:jc w:val="center"/>
              <w:rPr>
                <w:sz w:val="16"/>
                <w:szCs w:val="16"/>
              </w:rPr>
            </w:pPr>
          </w:p>
          <w:p w14:paraId="05F7FACF" w14:textId="77777777" w:rsidR="004E125A" w:rsidRPr="00407A65" w:rsidRDefault="004E125A" w:rsidP="004E125A">
            <w:pPr>
              <w:jc w:val="center"/>
              <w:rPr>
                <w:sz w:val="16"/>
                <w:szCs w:val="16"/>
              </w:rPr>
            </w:pPr>
            <w:r w:rsidRPr="00407A65">
              <w:rPr>
                <w:sz w:val="16"/>
                <w:szCs w:val="16"/>
              </w:rPr>
              <w:t>Namjenski primitci</w:t>
            </w:r>
          </w:p>
        </w:tc>
        <w:tc>
          <w:tcPr>
            <w:tcW w:w="951" w:type="dxa"/>
          </w:tcPr>
          <w:p w14:paraId="155D89B4" w14:textId="77777777" w:rsidR="004E125A" w:rsidRPr="00407A65" w:rsidRDefault="004E125A" w:rsidP="004E125A">
            <w:pPr>
              <w:jc w:val="center"/>
              <w:rPr>
                <w:sz w:val="16"/>
                <w:szCs w:val="16"/>
              </w:rPr>
            </w:pPr>
          </w:p>
          <w:p w14:paraId="40788233" w14:textId="77777777" w:rsidR="004E125A" w:rsidRPr="00407A65" w:rsidRDefault="004E125A" w:rsidP="004E125A">
            <w:pPr>
              <w:jc w:val="center"/>
              <w:rPr>
                <w:sz w:val="16"/>
                <w:szCs w:val="16"/>
              </w:rPr>
            </w:pPr>
            <w:r w:rsidRPr="00407A65">
              <w:rPr>
                <w:sz w:val="16"/>
                <w:szCs w:val="16"/>
              </w:rPr>
              <w:t>Viškovi prethodnih godina</w:t>
            </w:r>
          </w:p>
        </w:tc>
      </w:tr>
      <w:tr w:rsidR="004E125A" w:rsidRPr="00C1122D" w14:paraId="5E6E73C7" w14:textId="77777777" w:rsidTr="006B64BF">
        <w:tc>
          <w:tcPr>
            <w:tcW w:w="710" w:type="dxa"/>
          </w:tcPr>
          <w:p w14:paraId="130F0659" w14:textId="77777777" w:rsidR="004E125A" w:rsidRPr="00C1122D" w:rsidRDefault="004E125A" w:rsidP="004E125A">
            <w:pPr>
              <w:jc w:val="center"/>
              <w:rPr>
                <w:b/>
                <w:sz w:val="16"/>
                <w:szCs w:val="16"/>
              </w:rPr>
            </w:pPr>
            <w:r w:rsidRPr="00C1122D">
              <w:rPr>
                <w:b/>
                <w:sz w:val="16"/>
                <w:szCs w:val="16"/>
              </w:rPr>
              <w:t>1</w:t>
            </w:r>
          </w:p>
        </w:tc>
        <w:tc>
          <w:tcPr>
            <w:tcW w:w="608" w:type="dxa"/>
          </w:tcPr>
          <w:p w14:paraId="42733124" w14:textId="77777777" w:rsidR="004E125A" w:rsidRPr="00C1122D" w:rsidRDefault="004E125A" w:rsidP="004E125A">
            <w:pPr>
              <w:jc w:val="center"/>
              <w:rPr>
                <w:b/>
                <w:sz w:val="16"/>
                <w:szCs w:val="16"/>
              </w:rPr>
            </w:pPr>
            <w:r w:rsidRPr="00C1122D">
              <w:rPr>
                <w:b/>
                <w:sz w:val="16"/>
                <w:szCs w:val="16"/>
              </w:rPr>
              <w:t>2</w:t>
            </w:r>
          </w:p>
        </w:tc>
        <w:tc>
          <w:tcPr>
            <w:tcW w:w="2679" w:type="dxa"/>
          </w:tcPr>
          <w:p w14:paraId="5830FD61" w14:textId="77777777" w:rsidR="004E125A" w:rsidRPr="00C1122D" w:rsidRDefault="004E125A" w:rsidP="004E125A">
            <w:pPr>
              <w:jc w:val="center"/>
              <w:rPr>
                <w:b/>
                <w:sz w:val="16"/>
                <w:szCs w:val="16"/>
              </w:rPr>
            </w:pPr>
            <w:r w:rsidRPr="00C1122D">
              <w:rPr>
                <w:b/>
                <w:sz w:val="16"/>
                <w:szCs w:val="16"/>
              </w:rPr>
              <w:t>3</w:t>
            </w:r>
          </w:p>
        </w:tc>
        <w:tc>
          <w:tcPr>
            <w:tcW w:w="1017" w:type="dxa"/>
          </w:tcPr>
          <w:p w14:paraId="6A756121" w14:textId="77777777" w:rsidR="004E125A" w:rsidRPr="00C1122D" w:rsidRDefault="004E125A" w:rsidP="004E125A">
            <w:pPr>
              <w:jc w:val="center"/>
              <w:rPr>
                <w:b/>
                <w:sz w:val="16"/>
                <w:szCs w:val="16"/>
              </w:rPr>
            </w:pPr>
            <w:r w:rsidRPr="00C1122D">
              <w:rPr>
                <w:b/>
                <w:sz w:val="16"/>
                <w:szCs w:val="16"/>
              </w:rPr>
              <w:t>4</w:t>
            </w:r>
          </w:p>
        </w:tc>
        <w:tc>
          <w:tcPr>
            <w:tcW w:w="1239" w:type="dxa"/>
          </w:tcPr>
          <w:p w14:paraId="341C2899" w14:textId="77777777" w:rsidR="004E125A" w:rsidRPr="00C1122D" w:rsidRDefault="004E125A" w:rsidP="004E125A">
            <w:pPr>
              <w:jc w:val="center"/>
              <w:rPr>
                <w:b/>
                <w:sz w:val="16"/>
                <w:szCs w:val="16"/>
              </w:rPr>
            </w:pPr>
            <w:r w:rsidRPr="00C1122D">
              <w:rPr>
                <w:b/>
                <w:sz w:val="16"/>
                <w:szCs w:val="16"/>
              </w:rPr>
              <w:t>5</w:t>
            </w:r>
          </w:p>
        </w:tc>
        <w:tc>
          <w:tcPr>
            <w:tcW w:w="1041" w:type="dxa"/>
          </w:tcPr>
          <w:p w14:paraId="374E47DB" w14:textId="77777777" w:rsidR="004E125A" w:rsidRPr="00C1122D" w:rsidRDefault="004E125A" w:rsidP="004E125A">
            <w:pPr>
              <w:jc w:val="center"/>
              <w:rPr>
                <w:b/>
                <w:sz w:val="16"/>
                <w:szCs w:val="16"/>
              </w:rPr>
            </w:pPr>
            <w:r w:rsidRPr="00C1122D">
              <w:rPr>
                <w:b/>
                <w:sz w:val="16"/>
                <w:szCs w:val="16"/>
              </w:rPr>
              <w:t>6</w:t>
            </w:r>
          </w:p>
        </w:tc>
        <w:tc>
          <w:tcPr>
            <w:tcW w:w="1042" w:type="dxa"/>
          </w:tcPr>
          <w:p w14:paraId="512760F8" w14:textId="77777777" w:rsidR="004E125A" w:rsidRPr="00C1122D" w:rsidRDefault="004E125A" w:rsidP="004E125A">
            <w:pPr>
              <w:jc w:val="center"/>
              <w:rPr>
                <w:b/>
                <w:sz w:val="16"/>
                <w:szCs w:val="16"/>
              </w:rPr>
            </w:pPr>
            <w:r w:rsidRPr="00C1122D">
              <w:rPr>
                <w:b/>
                <w:sz w:val="16"/>
                <w:szCs w:val="16"/>
              </w:rPr>
              <w:t>7</w:t>
            </w:r>
          </w:p>
        </w:tc>
        <w:tc>
          <w:tcPr>
            <w:tcW w:w="951" w:type="dxa"/>
          </w:tcPr>
          <w:p w14:paraId="6EBFDDB6" w14:textId="77777777" w:rsidR="004E125A" w:rsidRPr="00C1122D" w:rsidRDefault="004E125A" w:rsidP="004E125A">
            <w:pPr>
              <w:jc w:val="center"/>
              <w:rPr>
                <w:b/>
                <w:sz w:val="16"/>
                <w:szCs w:val="16"/>
              </w:rPr>
            </w:pPr>
            <w:r w:rsidRPr="00C1122D">
              <w:rPr>
                <w:b/>
                <w:sz w:val="16"/>
                <w:szCs w:val="16"/>
              </w:rPr>
              <w:t>8</w:t>
            </w:r>
          </w:p>
        </w:tc>
        <w:tc>
          <w:tcPr>
            <w:tcW w:w="951" w:type="dxa"/>
          </w:tcPr>
          <w:p w14:paraId="51A9843B" w14:textId="77777777" w:rsidR="004E125A" w:rsidRPr="00C1122D" w:rsidRDefault="004E125A" w:rsidP="004E125A">
            <w:pPr>
              <w:jc w:val="center"/>
              <w:rPr>
                <w:b/>
                <w:sz w:val="16"/>
                <w:szCs w:val="16"/>
              </w:rPr>
            </w:pPr>
            <w:r w:rsidRPr="00C1122D">
              <w:rPr>
                <w:b/>
                <w:sz w:val="16"/>
                <w:szCs w:val="16"/>
              </w:rPr>
              <w:t>9</w:t>
            </w:r>
          </w:p>
        </w:tc>
        <w:tc>
          <w:tcPr>
            <w:tcW w:w="950" w:type="dxa"/>
          </w:tcPr>
          <w:p w14:paraId="6F42A1AC" w14:textId="77777777" w:rsidR="004E125A" w:rsidRPr="00C1122D" w:rsidRDefault="004E125A" w:rsidP="004E125A">
            <w:pPr>
              <w:jc w:val="center"/>
              <w:rPr>
                <w:b/>
                <w:sz w:val="16"/>
                <w:szCs w:val="16"/>
              </w:rPr>
            </w:pPr>
            <w:r w:rsidRPr="00C1122D">
              <w:rPr>
                <w:b/>
                <w:sz w:val="16"/>
                <w:szCs w:val="16"/>
              </w:rPr>
              <w:t>10</w:t>
            </w:r>
          </w:p>
        </w:tc>
        <w:tc>
          <w:tcPr>
            <w:tcW w:w="804" w:type="dxa"/>
          </w:tcPr>
          <w:p w14:paraId="6A41464F" w14:textId="77777777" w:rsidR="004E125A" w:rsidRPr="00C1122D" w:rsidRDefault="004E125A" w:rsidP="004E125A">
            <w:pPr>
              <w:jc w:val="center"/>
              <w:rPr>
                <w:b/>
                <w:sz w:val="16"/>
                <w:szCs w:val="16"/>
              </w:rPr>
            </w:pPr>
            <w:r w:rsidRPr="00C1122D">
              <w:rPr>
                <w:b/>
                <w:sz w:val="16"/>
                <w:szCs w:val="16"/>
              </w:rPr>
              <w:t>11</w:t>
            </w:r>
          </w:p>
        </w:tc>
        <w:tc>
          <w:tcPr>
            <w:tcW w:w="792" w:type="dxa"/>
          </w:tcPr>
          <w:p w14:paraId="6533243B" w14:textId="77777777" w:rsidR="004E125A" w:rsidRPr="00C1122D" w:rsidRDefault="004E125A" w:rsidP="004E125A">
            <w:pPr>
              <w:jc w:val="center"/>
              <w:rPr>
                <w:b/>
                <w:sz w:val="16"/>
                <w:szCs w:val="16"/>
              </w:rPr>
            </w:pPr>
            <w:r w:rsidRPr="00C1122D">
              <w:rPr>
                <w:b/>
                <w:sz w:val="16"/>
                <w:szCs w:val="16"/>
              </w:rPr>
              <w:t>12</w:t>
            </w:r>
          </w:p>
        </w:tc>
        <w:tc>
          <w:tcPr>
            <w:tcW w:w="951" w:type="dxa"/>
          </w:tcPr>
          <w:p w14:paraId="7601DBF9" w14:textId="77777777" w:rsidR="004E125A" w:rsidRPr="00C1122D" w:rsidRDefault="004E125A" w:rsidP="004E125A">
            <w:pPr>
              <w:jc w:val="center"/>
              <w:rPr>
                <w:b/>
                <w:sz w:val="16"/>
                <w:szCs w:val="16"/>
              </w:rPr>
            </w:pPr>
            <w:r w:rsidRPr="00C1122D">
              <w:rPr>
                <w:b/>
                <w:sz w:val="16"/>
                <w:szCs w:val="16"/>
              </w:rPr>
              <w:t>13</w:t>
            </w:r>
          </w:p>
        </w:tc>
        <w:tc>
          <w:tcPr>
            <w:tcW w:w="951" w:type="dxa"/>
          </w:tcPr>
          <w:p w14:paraId="4060D8EB" w14:textId="77777777" w:rsidR="004E125A" w:rsidRPr="00C1122D" w:rsidRDefault="004E125A" w:rsidP="004E125A">
            <w:pPr>
              <w:jc w:val="center"/>
              <w:rPr>
                <w:b/>
                <w:sz w:val="16"/>
                <w:szCs w:val="16"/>
              </w:rPr>
            </w:pPr>
            <w:r w:rsidRPr="00C1122D">
              <w:rPr>
                <w:b/>
                <w:sz w:val="16"/>
                <w:szCs w:val="16"/>
              </w:rPr>
              <w:t>14</w:t>
            </w:r>
          </w:p>
        </w:tc>
      </w:tr>
      <w:tr w:rsidR="00070156" w:rsidRPr="00C1122D" w14:paraId="15AF195D" w14:textId="77777777" w:rsidTr="006B64BF">
        <w:tc>
          <w:tcPr>
            <w:tcW w:w="710" w:type="dxa"/>
          </w:tcPr>
          <w:p w14:paraId="156CC1B9" w14:textId="77777777" w:rsidR="00070156" w:rsidRPr="00C1122D" w:rsidRDefault="00070156" w:rsidP="00F53793">
            <w:pPr>
              <w:rPr>
                <w:sz w:val="16"/>
                <w:szCs w:val="16"/>
              </w:rPr>
            </w:pPr>
          </w:p>
        </w:tc>
        <w:tc>
          <w:tcPr>
            <w:tcW w:w="608" w:type="dxa"/>
            <w:vAlign w:val="bottom"/>
          </w:tcPr>
          <w:p w14:paraId="08508E2F" w14:textId="77777777" w:rsidR="00070156" w:rsidRPr="005603BA" w:rsidRDefault="00070156" w:rsidP="00F53793">
            <w:pPr>
              <w:ind w:firstLineChars="100" w:firstLine="160"/>
              <w:rPr>
                <w:rFonts w:ascii="Arial" w:hAnsi="Arial" w:cs="Arial"/>
                <w:sz w:val="16"/>
                <w:szCs w:val="16"/>
              </w:rPr>
            </w:pPr>
            <w:r w:rsidRPr="005603BA">
              <w:rPr>
                <w:rFonts w:ascii="Arial" w:hAnsi="Arial" w:cs="Arial"/>
                <w:sz w:val="16"/>
                <w:szCs w:val="16"/>
              </w:rPr>
              <w:t>41</w:t>
            </w:r>
          </w:p>
        </w:tc>
        <w:tc>
          <w:tcPr>
            <w:tcW w:w="2679" w:type="dxa"/>
            <w:vAlign w:val="bottom"/>
          </w:tcPr>
          <w:p w14:paraId="156B487D" w14:textId="77777777" w:rsidR="00070156" w:rsidRPr="005603BA" w:rsidRDefault="00070156" w:rsidP="00F53793">
            <w:pPr>
              <w:ind w:firstLineChars="100" w:firstLine="160"/>
              <w:rPr>
                <w:rFonts w:ascii="Arial" w:hAnsi="Arial" w:cs="Arial"/>
                <w:sz w:val="16"/>
                <w:szCs w:val="16"/>
              </w:rPr>
            </w:pPr>
            <w:r w:rsidRPr="005603BA">
              <w:rPr>
                <w:rFonts w:ascii="Arial" w:hAnsi="Arial" w:cs="Arial"/>
                <w:sz w:val="16"/>
                <w:szCs w:val="16"/>
              </w:rPr>
              <w:t>RASHODI ZA NABAVU NEPROIZ.DUGOT.IMOVINE</w:t>
            </w:r>
          </w:p>
        </w:tc>
        <w:tc>
          <w:tcPr>
            <w:tcW w:w="1017" w:type="dxa"/>
            <w:vAlign w:val="bottom"/>
          </w:tcPr>
          <w:p w14:paraId="4FC8ABB7"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300.000</w:t>
            </w:r>
          </w:p>
        </w:tc>
        <w:tc>
          <w:tcPr>
            <w:tcW w:w="1239" w:type="dxa"/>
            <w:vAlign w:val="bottom"/>
          </w:tcPr>
          <w:p w14:paraId="6070702F"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1041" w:type="dxa"/>
            <w:vAlign w:val="bottom"/>
          </w:tcPr>
          <w:p w14:paraId="548C99B5"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300.000</w:t>
            </w:r>
          </w:p>
        </w:tc>
        <w:tc>
          <w:tcPr>
            <w:tcW w:w="1042" w:type="dxa"/>
            <w:vAlign w:val="bottom"/>
          </w:tcPr>
          <w:p w14:paraId="30F19E67"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4056B39A"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59350125"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0" w:type="dxa"/>
            <w:vAlign w:val="bottom"/>
          </w:tcPr>
          <w:p w14:paraId="6179DF5A"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804" w:type="dxa"/>
            <w:vAlign w:val="bottom"/>
          </w:tcPr>
          <w:p w14:paraId="1B7A63A7"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792" w:type="dxa"/>
            <w:vAlign w:val="bottom"/>
          </w:tcPr>
          <w:p w14:paraId="414DBCFC"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5E57D5AE"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6AAD4EA6"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300.000</w:t>
            </w:r>
          </w:p>
        </w:tc>
      </w:tr>
      <w:tr w:rsidR="00070156" w:rsidRPr="00C1122D" w14:paraId="7457EF74" w14:textId="77777777" w:rsidTr="006B64BF">
        <w:tc>
          <w:tcPr>
            <w:tcW w:w="710" w:type="dxa"/>
          </w:tcPr>
          <w:p w14:paraId="796CBD34" w14:textId="77777777" w:rsidR="00070156" w:rsidRPr="00C1122D" w:rsidRDefault="00070156" w:rsidP="00F53793">
            <w:pPr>
              <w:rPr>
                <w:sz w:val="16"/>
                <w:szCs w:val="16"/>
              </w:rPr>
            </w:pPr>
          </w:p>
        </w:tc>
        <w:tc>
          <w:tcPr>
            <w:tcW w:w="608" w:type="dxa"/>
            <w:vAlign w:val="bottom"/>
          </w:tcPr>
          <w:p w14:paraId="5BA36B7A" w14:textId="77777777" w:rsidR="00070156" w:rsidRPr="005603BA" w:rsidRDefault="00070156" w:rsidP="00F53793">
            <w:pPr>
              <w:rPr>
                <w:rFonts w:ascii="Arial" w:hAnsi="Arial" w:cs="Arial"/>
                <w:i/>
                <w:iCs/>
                <w:sz w:val="16"/>
                <w:szCs w:val="16"/>
              </w:rPr>
            </w:pPr>
            <w:r w:rsidRPr="005603BA">
              <w:rPr>
                <w:rFonts w:ascii="Arial" w:hAnsi="Arial" w:cs="Arial"/>
                <w:i/>
                <w:iCs/>
                <w:sz w:val="16"/>
                <w:szCs w:val="16"/>
              </w:rPr>
              <w:t>412</w:t>
            </w:r>
          </w:p>
        </w:tc>
        <w:tc>
          <w:tcPr>
            <w:tcW w:w="2679" w:type="dxa"/>
            <w:vAlign w:val="bottom"/>
          </w:tcPr>
          <w:p w14:paraId="275EFD44" w14:textId="77777777" w:rsidR="00070156" w:rsidRPr="005603BA" w:rsidRDefault="00070156" w:rsidP="00F53793">
            <w:pPr>
              <w:ind w:firstLineChars="100" w:firstLine="160"/>
              <w:rPr>
                <w:rFonts w:ascii="Arial" w:hAnsi="Arial" w:cs="Arial"/>
                <w:i/>
                <w:iCs/>
                <w:sz w:val="16"/>
                <w:szCs w:val="16"/>
              </w:rPr>
            </w:pPr>
            <w:r w:rsidRPr="005603BA">
              <w:rPr>
                <w:rFonts w:ascii="Arial" w:hAnsi="Arial" w:cs="Arial"/>
                <w:i/>
                <w:iCs/>
                <w:sz w:val="16"/>
                <w:szCs w:val="16"/>
              </w:rPr>
              <w:t>Nematerijalna imovina</w:t>
            </w:r>
          </w:p>
        </w:tc>
        <w:tc>
          <w:tcPr>
            <w:tcW w:w="1017" w:type="dxa"/>
            <w:vAlign w:val="bottom"/>
          </w:tcPr>
          <w:p w14:paraId="0226DA4C"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300.000</w:t>
            </w:r>
          </w:p>
        </w:tc>
        <w:tc>
          <w:tcPr>
            <w:tcW w:w="1239" w:type="dxa"/>
            <w:vAlign w:val="bottom"/>
          </w:tcPr>
          <w:p w14:paraId="279138C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1" w:type="dxa"/>
            <w:vAlign w:val="bottom"/>
          </w:tcPr>
          <w:p w14:paraId="093AFEDD"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300.000</w:t>
            </w:r>
          </w:p>
        </w:tc>
        <w:tc>
          <w:tcPr>
            <w:tcW w:w="1042" w:type="dxa"/>
            <w:vAlign w:val="bottom"/>
          </w:tcPr>
          <w:p w14:paraId="375017FD"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16B50520"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399269A7"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0" w:type="dxa"/>
            <w:vAlign w:val="bottom"/>
          </w:tcPr>
          <w:p w14:paraId="40EBFB04"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804" w:type="dxa"/>
            <w:vAlign w:val="bottom"/>
          </w:tcPr>
          <w:p w14:paraId="3809B00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792" w:type="dxa"/>
            <w:vAlign w:val="bottom"/>
          </w:tcPr>
          <w:p w14:paraId="66B1F140"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53810AC0"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1886542D"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300.000</w:t>
            </w:r>
          </w:p>
        </w:tc>
      </w:tr>
      <w:tr w:rsidR="00070156" w:rsidRPr="00C1122D" w14:paraId="26FB8BC0" w14:textId="77777777" w:rsidTr="006B64BF">
        <w:tc>
          <w:tcPr>
            <w:tcW w:w="710" w:type="dxa"/>
          </w:tcPr>
          <w:p w14:paraId="6C8A1C51" w14:textId="77777777" w:rsidR="00070156" w:rsidRPr="00C1122D" w:rsidRDefault="00070156" w:rsidP="00F53793">
            <w:pPr>
              <w:rPr>
                <w:sz w:val="16"/>
                <w:szCs w:val="16"/>
              </w:rPr>
            </w:pPr>
          </w:p>
        </w:tc>
        <w:tc>
          <w:tcPr>
            <w:tcW w:w="3287" w:type="dxa"/>
            <w:gridSpan w:val="2"/>
            <w:vAlign w:val="center"/>
          </w:tcPr>
          <w:p w14:paraId="096D2DEA" w14:textId="77777777" w:rsidR="00070156" w:rsidRPr="005603BA" w:rsidRDefault="00070156" w:rsidP="00F53793">
            <w:pPr>
              <w:rPr>
                <w:b/>
                <w:bCs/>
              </w:rPr>
            </w:pPr>
            <w:r w:rsidRPr="005603BA">
              <w:rPr>
                <w:b/>
                <w:bCs/>
              </w:rPr>
              <w:t>GLAVA 00104:   USTANOVA U KULTURI</w:t>
            </w:r>
          </w:p>
        </w:tc>
        <w:tc>
          <w:tcPr>
            <w:tcW w:w="1017" w:type="dxa"/>
            <w:vAlign w:val="center"/>
          </w:tcPr>
          <w:p w14:paraId="3C871F6F"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1239" w:type="dxa"/>
            <w:vAlign w:val="center"/>
          </w:tcPr>
          <w:p w14:paraId="26CDAC5C"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1041" w:type="dxa"/>
            <w:vAlign w:val="center"/>
          </w:tcPr>
          <w:p w14:paraId="3B5A0064"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1042" w:type="dxa"/>
            <w:vAlign w:val="center"/>
          </w:tcPr>
          <w:p w14:paraId="06CDD44C"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center"/>
          </w:tcPr>
          <w:p w14:paraId="21562487"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center"/>
          </w:tcPr>
          <w:p w14:paraId="00C41C60"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0" w:type="dxa"/>
            <w:vAlign w:val="center"/>
          </w:tcPr>
          <w:p w14:paraId="7E812D5E"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804" w:type="dxa"/>
            <w:vAlign w:val="center"/>
          </w:tcPr>
          <w:p w14:paraId="3CB66C95"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792" w:type="dxa"/>
            <w:vAlign w:val="center"/>
          </w:tcPr>
          <w:p w14:paraId="3D7051B1"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center"/>
          </w:tcPr>
          <w:p w14:paraId="18FACAAB"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c>
          <w:tcPr>
            <w:tcW w:w="951" w:type="dxa"/>
            <w:vAlign w:val="center"/>
          </w:tcPr>
          <w:p w14:paraId="683DD404" w14:textId="77777777" w:rsidR="00070156" w:rsidRDefault="00070156" w:rsidP="00F53793">
            <w:pPr>
              <w:jc w:val="right"/>
              <w:rPr>
                <w:rFonts w:ascii="Arial" w:hAnsi="Arial" w:cs="Arial"/>
                <w:b/>
                <w:bCs/>
                <w:sz w:val="18"/>
                <w:szCs w:val="18"/>
              </w:rPr>
            </w:pPr>
            <w:r>
              <w:rPr>
                <w:rFonts w:ascii="Arial" w:hAnsi="Arial" w:cs="Arial"/>
                <w:b/>
                <w:bCs/>
                <w:sz w:val="18"/>
                <w:szCs w:val="18"/>
              </w:rPr>
              <w:t>0</w:t>
            </w:r>
          </w:p>
        </w:tc>
      </w:tr>
      <w:tr w:rsidR="00070156" w:rsidRPr="00C1122D" w14:paraId="70964CDF" w14:textId="77777777" w:rsidTr="006B64BF">
        <w:tc>
          <w:tcPr>
            <w:tcW w:w="710" w:type="dxa"/>
          </w:tcPr>
          <w:p w14:paraId="1B2D069D" w14:textId="77777777" w:rsidR="00070156" w:rsidRPr="00C1122D" w:rsidRDefault="00070156" w:rsidP="00F53793">
            <w:pPr>
              <w:rPr>
                <w:sz w:val="16"/>
                <w:szCs w:val="16"/>
              </w:rPr>
            </w:pPr>
          </w:p>
        </w:tc>
        <w:tc>
          <w:tcPr>
            <w:tcW w:w="3287" w:type="dxa"/>
            <w:gridSpan w:val="2"/>
            <w:vAlign w:val="bottom"/>
          </w:tcPr>
          <w:p w14:paraId="296381EA" w14:textId="77777777" w:rsidR="00070156" w:rsidRPr="005603BA" w:rsidRDefault="00070156" w:rsidP="00F53793">
            <w:pPr>
              <w:rPr>
                <w:b/>
                <w:bCs/>
                <w:sz w:val="16"/>
                <w:szCs w:val="16"/>
              </w:rPr>
            </w:pPr>
            <w:r w:rsidRPr="005603BA">
              <w:rPr>
                <w:b/>
                <w:bCs/>
                <w:sz w:val="16"/>
                <w:szCs w:val="16"/>
              </w:rPr>
              <w:t xml:space="preserve"> Program 4001:   Kulturna djelatnost</w:t>
            </w:r>
          </w:p>
        </w:tc>
        <w:tc>
          <w:tcPr>
            <w:tcW w:w="1017" w:type="dxa"/>
            <w:vAlign w:val="center"/>
          </w:tcPr>
          <w:p w14:paraId="697BAF6B"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1239" w:type="dxa"/>
            <w:vAlign w:val="center"/>
          </w:tcPr>
          <w:p w14:paraId="49058BAA"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1041" w:type="dxa"/>
            <w:vAlign w:val="center"/>
          </w:tcPr>
          <w:p w14:paraId="74CBD2E5"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1042" w:type="dxa"/>
            <w:vAlign w:val="center"/>
          </w:tcPr>
          <w:p w14:paraId="4A6688BC"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1" w:type="dxa"/>
            <w:vAlign w:val="center"/>
          </w:tcPr>
          <w:p w14:paraId="5A9883B7"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1" w:type="dxa"/>
            <w:vAlign w:val="center"/>
          </w:tcPr>
          <w:p w14:paraId="2801E125"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0" w:type="dxa"/>
            <w:vAlign w:val="center"/>
          </w:tcPr>
          <w:p w14:paraId="6B26FDDD"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804" w:type="dxa"/>
            <w:vAlign w:val="center"/>
          </w:tcPr>
          <w:p w14:paraId="51E5F4AE"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792" w:type="dxa"/>
            <w:vAlign w:val="center"/>
          </w:tcPr>
          <w:p w14:paraId="7DE8988A"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1" w:type="dxa"/>
            <w:vAlign w:val="center"/>
          </w:tcPr>
          <w:p w14:paraId="5F30E476"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1" w:type="dxa"/>
            <w:vAlign w:val="center"/>
          </w:tcPr>
          <w:p w14:paraId="71B9664B"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r>
      <w:tr w:rsidR="00070156" w:rsidRPr="00C1122D" w14:paraId="503C8E33" w14:textId="77777777" w:rsidTr="006B64BF">
        <w:tc>
          <w:tcPr>
            <w:tcW w:w="710" w:type="dxa"/>
          </w:tcPr>
          <w:p w14:paraId="510FEA24" w14:textId="77777777" w:rsidR="00070156" w:rsidRPr="00C1122D" w:rsidRDefault="00070156" w:rsidP="00F53793">
            <w:pPr>
              <w:rPr>
                <w:sz w:val="16"/>
                <w:szCs w:val="16"/>
              </w:rPr>
            </w:pPr>
            <w:r>
              <w:rPr>
                <w:sz w:val="16"/>
                <w:szCs w:val="16"/>
              </w:rPr>
              <w:t>0911</w:t>
            </w:r>
          </w:p>
        </w:tc>
        <w:tc>
          <w:tcPr>
            <w:tcW w:w="3287" w:type="dxa"/>
            <w:gridSpan w:val="2"/>
            <w:vAlign w:val="bottom"/>
          </w:tcPr>
          <w:p w14:paraId="6A964CE7" w14:textId="77777777" w:rsidR="00070156" w:rsidRPr="005603BA" w:rsidRDefault="00070156" w:rsidP="00F53793">
            <w:pPr>
              <w:rPr>
                <w:bCs/>
                <w:sz w:val="16"/>
                <w:szCs w:val="16"/>
              </w:rPr>
            </w:pPr>
            <w:r w:rsidRPr="005603BA">
              <w:rPr>
                <w:bCs/>
                <w:sz w:val="16"/>
                <w:szCs w:val="16"/>
              </w:rPr>
              <w:t xml:space="preserve"> Aktivnost A4001 01: Stručna, administ. i izvršna tijela </w:t>
            </w:r>
          </w:p>
        </w:tc>
        <w:tc>
          <w:tcPr>
            <w:tcW w:w="1017" w:type="dxa"/>
            <w:vAlign w:val="center"/>
          </w:tcPr>
          <w:p w14:paraId="2311345A"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1239" w:type="dxa"/>
            <w:vAlign w:val="center"/>
          </w:tcPr>
          <w:p w14:paraId="661232E4"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1041" w:type="dxa"/>
            <w:vAlign w:val="center"/>
          </w:tcPr>
          <w:p w14:paraId="633738A1"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1042" w:type="dxa"/>
            <w:vAlign w:val="center"/>
          </w:tcPr>
          <w:p w14:paraId="58847697"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1" w:type="dxa"/>
            <w:vAlign w:val="center"/>
          </w:tcPr>
          <w:p w14:paraId="6CC67397"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1" w:type="dxa"/>
            <w:vAlign w:val="center"/>
          </w:tcPr>
          <w:p w14:paraId="144D67E9"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0" w:type="dxa"/>
            <w:vAlign w:val="center"/>
          </w:tcPr>
          <w:p w14:paraId="78981974"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804" w:type="dxa"/>
            <w:vAlign w:val="center"/>
          </w:tcPr>
          <w:p w14:paraId="7E155FBD"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792" w:type="dxa"/>
            <w:vAlign w:val="center"/>
          </w:tcPr>
          <w:p w14:paraId="1506C562"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1" w:type="dxa"/>
            <w:vAlign w:val="center"/>
          </w:tcPr>
          <w:p w14:paraId="3FCEED7C"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c>
          <w:tcPr>
            <w:tcW w:w="951" w:type="dxa"/>
            <w:vAlign w:val="center"/>
          </w:tcPr>
          <w:p w14:paraId="00798053"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0</w:t>
            </w:r>
          </w:p>
        </w:tc>
      </w:tr>
      <w:tr w:rsidR="00070156" w:rsidRPr="00C1122D" w14:paraId="0B4126BF" w14:textId="77777777" w:rsidTr="006B64BF">
        <w:tc>
          <w:tcPr>
            <w:tcW w:w="710" w:type="dxa"/>
          </w:tcPr>
          <w:p w14:paraId="3E280E26" w14:textId="77777777" w:rsidR="00070156" w:rsidRPr="00C1122D" w:rsidRDefault="00070156" w:rsidP="00F53793">
            <w:pPr>
              <w:rPr>
                <w:sz w:val="16"/>
                <w:szCs w:val="16"/>
              </w:rPr>
            </w:pPr>
          </w:p>
        </w:tc>
        <w:tc>
          <w:tcPr>
            <w:tcW w:w="608" w:type="dxa"/>
            <w:vAlign w:val="bottom"/>
          </w:tcPr>
          <w:p w14:paraId="21B3A205" w14:textId="77777777" w:rsidR="00070156" w:rsidRPr="005603BA" w:rsidRDefault="00070156" w:rsidP="00F53793">
            <w:pPr>
              <w:ind w:firstLineChars="100" w:firstLine="160"/>
              <w:rPr>
                <w:rFonts w:ascii="Arial" w:hAnsi="Arial" w:cs="Arial"/>
                <w:sz w:val="16"/>
                <w:szCs w:val="16"/>
              </w:rPr>
            </w:pPr>
            <w:r w:rsidRPr="005603BA">
              <w:rPr>
                <w:rFonts w:ascii="Arial" w:hAnsi="Arial" w:cs="Arial"/>
                <w:sz w:val="16"/>
                <w:szCs w:val="16"/>
              </w:rPr>
              <w:t>3</w:t>
            </w:r>
          </w:p>
        </w:tc>
        <w:tc>
          <w:tcPr>
            <w:tcW w:w="2679" w:type="dxa"/>
            <w:vAlign w:val="bottom"/>
          </w:tcPr>
          <w:p w14:paraId="035B67F8" w14:textId="77777777" w:rsidR="00070156" w:rsidRPr="005603BA" w:rsidRDefault="00070156" w:rsidP="00F53793">
            <w:pPr>
              <w:ind w:firstLineChars="100" w:firstLine="160"/>
              <w:rPr>
                <w:rFonts w:ascii="Arial" w:hAnsi="Arial" w:cs="Arial"/>
                <w:sz w:val="16"/>
                <w:szCs w:val="16"/>
              </w:rPr>
            </w:pPr>
            <w:r w:rsidRPr="005603BA">
              <w:rPr>
                <w:rFonts w:ascii="Arial" w:hAnsi="Arial" w:cs="Arial"/>
                <w:sz w:val="16"/>
                <w:szCs w:val="16"/>
              </w:rPr>
              <w:t>RASHODI POSLOVANJA</w:t>
            </w:r>
          </w:p>
        </w:tc>
        <w:tc>
          <w:tcPr>
            <w:tcW w:w="1017" w:type="dxa"/>
            <w:vAlign w:val="bottom"/>
          </w:tcPr>
          <w:p w14:paraId="64B059E0"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1239" w:type="dxa"/>
            <w:vAlign w:val="bottom"/>
          </w:tcPr>
          <w:p w14:paraId="5C74DCD6"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1041" w:type="dxa"/>
            <w:vAlign w:val="bottom"/>
          </w:tcPr>
          <w:p w14:paraId="0A48DE41"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1042" w:type="dxa"/>
            <w:vAlign w:val="bottom"/>
          </w:tcPr>
          <w:p w14:paraId="2883154B"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47D4A222"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435CBB8E"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0" w:type="dxa"/>
            <w:vAlign w:val="bottom"/>
          </w:tcPr>
          <w:p w14:paraId="5794222F"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804" w:type="dxa"/>
            <w:vAlign w:val="bottom"/>
          </w:tcPr>
          <w:p w14:paraId="68F0389E"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792" w:type="dxa"/>
            <w:vAlign w:val="bottom"/>
          </w:tcPr>
          <w:p w14:paraId="62B8F38B"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6C63F5C8"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51D8F523"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r>
      <w:tr w:rsidR="00070156" w:rsidRPr="00C1122D" w14:paraId="2BC271EA" w14:textId="77777777" w:rsidTr="006B64BF">
        <w:tc>
          <w:tcPr>
            <w:tcW w:w="710" w:type="dxa"/>
          </w:tcPr>
          <w:p w14:paraId="5D78177F" w14:textId="77777777" w:rsidR="00070156" w:rsidRPr="00C1122D" w:rsidRDefault="00070156" w:rsidP="00F53793">
            <w:pPr>
              <w:rPr>
                <w:sz w:val="16"/>
                <w:szCs w:val="16"/>
              </w:rPr>
            </w:pPr>
          </w:p>
        </w:tc>
        <w:tc>
          <w:tcPr>
            <w:tcW w:w="608" w:type="dxa"/>
            <w:vAlign w:val="bottom"/>
          </w:tcPr>
          <w:p w14:paraId="632A401F" w14:textId="77777777" w:rsidR="00070156" w:rsidRPr="005603BA" w:rsidRDefault="00070156" w:rsidP="00F53793">
            <w:pPr>
              <w:ind w:firstLineChars="100" w:firstLine="160"/>
              <w:rPr>
                <w:rFonts w:ascii="Arial" w:hAnsi="Arial" w:cs="Arial"/>
                <w:sz w:val="16"/>
                <w:szCs w:val="16"/>
              </w:rPr>
            </w:pPr>
            <w:r w:rsidRPr="005603BA">
              <w:rPr>
                <w:rFonts w:ascii="Arial" w:hAnsi="Arial" w:cs="Arial"/>
                <w:sz w:val="16"/>
                <w:szCs w:val="16"/>
              </w:rPr>
              <w:t>31</w:t>
            </w:r>
          </w:p>
        </w:tc>
        <w:tc>
          <w:tcPr>
            <w:tcW w:w="2679" w:type="dxa"/>
            <w:vAlign w:val="bottom"/>
          </w:tcPr>
          <w:p w14:paraId="66EACF0F" w14:textId="77777777" w:rsidR="00070156" w:rsidRPr="005603BA" w:rsidRDefault="00070156" w:rsidP="00F53793">
            <w:pPr>
              <w:ind w:firstLineChars="100" w:firstLine="160"/>
              <w:rPr>
                <w:rFonts w:ascii="Arial" w:hAnsi="Arial" w:cs="Arial"/>
                <w:sz w:val="16"/>
                <w:szCs w:val="16"/>
              </w:rPr>
            </w:pPr>
            <w:r w:rsidRPr="005603BA">
              <w:rPr>
                <w:rFonts w:ascii="Arial" w:hAnsi="Arial" w:cs="Arial"/>
                <w:sz w:val="16"/>
                <w:szCs w:val="16"/>
              </w:rPr>
              <w:t xml:space="preserve">RASHODI ZA ZAPOSLENE </w:t>
            </w:r>
          </w:p>
        </w:tc>
        <w:tc>
          <w:tcPr>
            <w:tcW w:w="1017" w:type="dxa"/>
            <w:vAlign w:val="bottom"/>
          </w:tcPr>
          <w:p w14:paraId="59165E92"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1239" w:type="dxa"/>
            <w:vAlign w:val="bottom"/>
          </w:tcPr>
          <w:p w14:paraId="4A36E500"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1041" w:type="dxa"/>
            <w:vAlign w:val="bottom"/>
          </w:tcPr>
          <w:p w14:paraId="36FC024C"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1042" w:type="dxa"/>
            <w:vAlign w:val="bottom"/>
          </w:tcPr>
          <w:p w14:paraId="7CF0FA84"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43C7A326"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5CCAB2C2"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0" w:type="dxa"/>
            <w:vAlign w:val="bottom"/>
          </w:tcPr>
          <w:p w14:paraId="6738A107"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804" w:type="dxa"/>
            <w:vAlign w:val="bottom"/>
          </w:tcPr>
          <w:p w14:paraId="0286809C"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792" w:type="dxa"/>
            <w:vAlign w:val="bottom"/>
          </w:tcPr>
          <w:p w14:paraId="7D0085D5"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181B402F"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687A0298"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r>
      <w:tr w:rsidR="00070156" w:rsidRPr="00C1122D" w14:paraId="66C5A66D" w14:textId="77777777" w:rsidTr="006B64BF">
        <w:tc>
          <w:tcPr>
            <w:tcW w:w="710" w:type="dxa"/>
          </w:tcPr>
          <w:p w14:paraId="5D98D8AD" w14:textId="77777777" w:rsidR="00070156" w:rsidRPr="00C1122D" w:rsidRDefault="00070156" w:rsidP="00F53793">
            <w:pPr>
              <w:rPr>
                <w:sz w:val="16"/>
                <w:szCs w:val="16"/>
              </w:rPr>
            </w:pPr>
          </w:p>
        </w:tc>
        <w:tc>
          <w:tcPr>
            <w:tcW w:w="608" w:type="dxa"/>
            <w:vAlign w:val="bottom"/>
          </w:tcPr>
          <w:p w14:paraId="4BBD474E" w14:textId="77777777" w:rsidR="00070156" w:rsidRPr="005603BA" w:rsidRDefault="00070156" w:rsidP="00F53793">
            <w:pPr>
              <w:rPr>
                <w:rFonts w:ascii="Arial" w:hAnsi="Arial" w:cs="Arial"/>
                <w:i/>
                <w:iCs/>
                <w:sz w:val="16"/>
                <w:szCs w:val="16"/>
              </w:rPr>
            </w:pPr>
            <w:r w:rsidRPr="005603BA">
              <w:rPr>
                <w:rFonts w:ascii="Arial" w:hAnsi="Arial" w:cs="Arial"/>
                <w:i/>
                <w:iCs/>
                <w:sz w:val="16"/>
                <w:szCs w:val="16"/>
              </w:rPr>
              <w:t>311</w:t>
            </w:r>
          </w:p>
        </w:tc>
        <w:tc>
          <w:tcPr>
            <w:tcW w:w="2679" w:type="dxa"/>
            <w:vAlign w:val="bottom"/>
          </w:tcPr>
          <w:p w14:paraId="376548BD" w14:textId="77777777" w:rsidR="00070156" w:rsidRPr="005603BA" w:rsidRDefault="00070156" w:rsidP="00F53793">
            <w:pPr>
              <w:ind w:firstLineChars="100" w:firstLine="160"/>
              <w:rPr>
                <w:rFonts w:ascii="Arial" w:hAnsi="Arial" w:cs="Arial"/>
                <w:i/>
                <w:iCs/>
                <w:sz w:val="16"/>
                <w:szCs w:val="16"/>
              </w:rPr>
            </w:pPr>
            <w:r w:rsidRPr="005603BA">
              <w:rPr>
                <w:rFonts w:ascii="Arial" w:hAnsi="Arial" w:cs="Arial"/>
                <w:i/>
                <w:iCs/>
                <w:sz w:val="16"/>
                <w:szCs w:val="16"/>
              </w:rPr>
              <w:t>Plaće (bruto)</w:t>
            </w:r>
          </w:p>
        </w:tc>
        <w:tc>
          <w:tcPr>
            <w:tcW w:w="1017" w:type="dxa"/>
            <w:vAlign w:val="bottom"/>
          </w:tcPr>
          <w:p w14:paraId="43A4467D"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239" w:type="dxa"/>
            <w:vAlign w:val="bottom"/>
          </w:tcPr>
          <w:p w14:paraId="1030FC5C"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1" w:type="dxa"/>
            <w:vAlign w:val="bottom"/>
          </w:tcPr>
          <w:p w14:paraId="424E0BD2"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2" w:type="dxa"/>
            <w:vAlign w:val="bottom"/>
          </w:tcPr>
          <w:p w14:paraId="47284C2F"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6FFF793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36D95000"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0" w:type="dxa"/>
            <w:vAlign w:val="bottom"/>
          </w:tcPr>
          <w:p w14:paraId="49DEEBF0"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804" w:type="dxa"/>
            <w:vAlign w:val="bottom"/>
          </w:tcPr>
          <w:p w14:paraId="080E2B29"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792" w:type="dxa"/>
            <w:vAlign w:val="bottom"/>
          </w:tcPr>
          <w:p w14:paraId="229A76A0"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1AC58A7B"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275E468F"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r>
      <w:tr w:rsidR="00070156" w:rsidRPr="00C1122D" w14:paraId="7D0FC713" w14:textId="77777777" w:rsidTr="006B64BF">
        <w:tc>
          <w:tcPr>
            <w:tcW w:w="710" w:type="dxa"/>
          </w:tcPr>
          <w:p w14:paraId="478E9291" w14:textId="77777777" w:rsidR="00070156" w:rsidRPr="00C1122D" w:rsidRDefault="00070156" w:rsidP="00F53793">
            <w:pPr>
              <w:rPr>
                <w:sz w:val="16"/>
                <w:szCs w:val="16"/>
              </w:rPr>
            </w:pPr>
          </w:p>
        </w:tc>
        <w:tc>
          <w:tcPr>
            <w:tcW w:w="608" w:type="dxa"/>
            <w:vAlign w:val="bottom"/>
          </w:tcPr>
          <w:p w14:paraId="43999EE4" w14:textId="77777777" w:rsidR="00070156" w:rsidRPr="005603BA" w:rsidRDefault="00070156" w:rsidP="00F53793">
            <w:pPr>
              <w:rPr>
                <w:rFonts w:ascii="Arial" w:hAnsi="Arial" w:cs="Arial"/>
                <w:i/>
                <w:iCs/>
                <w:sz w:val="16"/>
                <w:szCs w:val="16"/>
              </w:rPr>
            </w:pPr>
            <w:r w:rsidRPr="005603BA">
              <w:rPr>
                <w:rFonts w:ascii="Arial" w:hAnsi="Arial" w:cs="Arial"/>
                <w:i/>
                <w:iCs/>
                <w:sz w:val="16"/>
                <w:szCs w:val="16"/>
              </w:rPr>
              <w:t>312</w:t>
            </w:r>
          </w:p>
        </w:tc>
        <w:tc>
          <w:tcPr>
            <w:tcW w:w="2679" w:type="dxa"/>
            <w:vAlign w:val="bottom"/>
          </w:tcPr>
          <w:p w14:paraId="77715EFA" w14:textId="77777777" w:rsidR="00070156" w:rsidRPr="005603BA" w:rsidRDefault="00070156" w:rsidP="00F53793">
            <w:pPr>
              <w:ind w:firstLineChars="100" w:firstLine="160"/>
              <w:rPr>
                <w:rFonts w:ascii="Arial" w:hAnsi="Arial" w:cs="Arial"/>
                <w:i/>
                <w:iCs/>
                <w:sz w:val="16"/>
                <w:szCs w:val="16"/>
              </w:rPr>
            </w:pPr>
            <w:r w:rsidRPr="005603BA">
              <w:rPr>
                <w:rFonts w:ascii="Arial" w:hAnsi="Arial" w:cs="Arial"/>
                <w:i/>
                <w:iCs/>
                <w:sz w:val="16"/>
                <w:szCs w:val="16"/>
              </w:rPr>
              <w:t>Ostali rashodi za zaposlene</w:t>
            </w:r>
          </w:p>
        </w:tc>
        <w:tc>
          <w:tcPr>
            <w:tcW w:w="1017" w:type="dxa"/>
            <w:vAlign w:val="bottom"/>
          </w:tcPr>
          <w:p w14:paraId="535587F8"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239" w:type="dxa"/>
            <w:vAlign w:val="bottom"/>
          </w:tcPr>
          <w:p w14:paraId="134E0558"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1" w:type="dxa"/>
            <w:vAlign w:val="bottom"/>
          </w:tcPr>
          <w:p w14:paraId="332FC90D"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2" w:type="dxa"/>
            <w:vAlign w:val="bottom"/>
          </w:tcPr>
          <w:p w14:paraId="4B40C785"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0F33245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3804F997"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0" w:type="dxa"/>
            <w:vAlign w:val="bottom"/>
          </w:tcPr>
          <w:p w14:paraId="31E7D83E"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804" w:type="dxa"/>
            <w:vAlign w:val="bottom"/>
          </w:tcPr>
          <w:p w14:paraId="265F99D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792" w:type="dxa"/>
            <w:vAlign w:val="bottom"/>
          </w:tcPr>
          <w:p w14:paraId="3C9CB1DB"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625FEA9C"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14B84A87"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r>
      <w:tr w:rsidR="00070156" w:rsidRPr="00C1122D" w14:paraId="69F01D25" w14:textId="77777777" w:rsidTr="006B64BF">
        <w:tc>
          <w:tcPr>
            <w:tcW w:w="710" w:type="dxa"/>
          </w:tcPr>
          <w:p w14:paraId="61552048" w14:textId="77777777" w:rsidR="00070156" w:rsidRPr="00C1122D" w:rsidRDefault="00070156" w:rsidP="00F53793">
            <w:pPr>
              <w:rPr>
                <w:sz w:val="16"/>
                <w:szCs w:val="16"/>
              </w:rPr>
            </w:pPr>
          </w:p>
        </w:tc>
        <w:tc>
          <w:tcPr>
            <w:tcW w:w="608" w:type="dxa"/>
            <w:vAlign w:val="bottom"/>
          </w:tcPr>
          <w:p w14:paraId="19C45814" w14:textId="77777777" w:rsidR="00070156" w:rsidRPr="005603BA" w:rsidRDefault="00070156" w:rsidP="00F53793">
            <w:pPr>
              <w:rPr>
                <w:rFonts w:ascii="Arial" w:hAnsi="Arial" w:cs="Arial"/>
                <w:i/>
                <w:iCs/>
                <w:sz w:val="16"/>
                <w:szCs w:val="16"/>
              </w:rPr>
            </w:pPr>
            <w:r w:rsidRPr="005603BA">
              <w:rPr>
                <w:rFonts w:ascii="Arial" w:hAnsi="Arial" w:cs="Arial"/>
                <w:i/>
                <w:iCs/>
                <w:sz w:val="16"/>
                <w:szCs w:val="16"/>
              </w:rPr>
              <w:t>313</w:t>
            </w:r>
          </w:p>
        </w:tc>
        <w:tc>
          <w:tcPr>
            <w:tcW w:w="2679" w:type="dxa"/>
            <w:vAlign w:val="bottom"/>
          </w:tcPr>
          <w:p w14:paraId="1C73BCA7" w14:textId="77777777" w:rsidR="00070156" w:rsidRPr="005603BA" w:rsidRDefault="00070156" w:rsidP="00F53793">
            <w:pPr>
              <w:ind w:firstLineChars="100" w:firstLine="160"/>
              <w:rPr>
                <w:rFonts w:ascii="Arial" w:hAnsi="Arial" w:cs="Arial"/>
                <w:i/>
                <w:iCs/>
                <w:sz w:val="16"/>
                <w:szCs w:val="16"/>
              </w:rPr>
            </w:pPr>
            <w:r w:rsidRPr="005603BA">
              <w:rPr>
                <w:rFonts w:ascii="Arial" w:hAnsi="Arial" w:cs="Arial"/>
                <w:i/>
                <w:iCs/>
                <w:sz w:val="16"/>
                <w:szCs w:val="16"/>
              </w:rPr>
              <w:t>Doprinosi na plaće</w:t>
            </w:r>
          </w:p>
        </w:tc>
        <w:tc>
          <w:tcPr>
            <w:tcW w:w="1017" w:type="dxa"/>
            <w:vAlign w:val="bottom"/>
          </w:tcPr>
          <w:p w14:paraId="1F190DCA"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239" w:type="dxa"/>
            <w:vAlign w:val="bottom"/>
          </w:tcPr>
          <w:p w14:paraId="1F32BDED"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1" w:type="dxa"/>
            <w:vAlign w:val="bottom"/>
          </w:tcPr>
          <w:p w14:paraId="78ACE1C5"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2" w:type="dxa"/>
            <w:vAlign w:val="bottom"/>
          </w:tcPr>
          <w:p w14:paraId="1B5E3702"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087105B2"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72F43974"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0" w:type="dxa"/>
            <w:vAlign w:val="bottom"/>
          </w:tcPr>
          <w:p w14:paraId="1E4D1566"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804" w:type="dxa"/>
            <w:vAlign w:val="bottom"/>
          </w:tcPr>
          <w:p w14:paraId="0E3AA015"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792" w:type="dxa"/>
            <w:vAlign w:val="bottom"/>
          </w:tcPr>
          <w:p w14:paraId="7A1BF7AE"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1DF9B4F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0F9F363B"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r>
      <w:tr w:rsidR="00070156" w:rsidRPr="00C1122D" w14:paraId="786FFC41" w14:textId="77777777" w:rsidTr="006B64BF">
        <w:tc>
          <w:tcPr>
            <w:tcW w:w="710" w:type="dxa"/>
          </w:tcPr>
          <w:p w14:paraId="3B9AF89F" w14:textId="77777777" w:rsidR="00070156" w:rsidRPr="00C1122D" w:rsidRDefault="00070156" w:rsidP="00F53793">
            <w:pPr>
              <w:rPr>
                <w:sz w:val="16"/>
                <w:szCs w:val="16"/>
              </w:rPr>
            </w:pPr>
          </w:p>
        </w:tc>
        <w:tc>
          <w:tcPr>
            <w:tcW w:w="608" w:type="dxa"/>
            <w:vAlign w:val="bottom"/>
          </w:tcPr>
          <w:p w14:paraId="4340BFFB" w14:textId="77777777" w:rsidR="00070156" w:rsidRPr="005603BA" w:rsidRDefault="00070156" w:rsidP="00F53793">
            <w:pPr>
              <w:ind w:firstLineChars="100" w:firstLine="160"/>
              <w:rPr>
                <w:rFonts w:ascii="Arial" w:hAnsi="Arial" w:cs="Arial"/>
                <w:sz w:val="16"/>
                <w:szCs w:val="16"/>
              </w:rPr>
            </w:pPr>
            <w:r w:rsidRPr="005603BA">
              <w:rPr>
                <w:rFonts w:ascii="Arial" w:hAnsi="Arial" w:cs="Arial"/>
                <w:sz w:val="16"/>
                <w:szCs w:val="16"/>
              </w:rPr>
              <w:t>32</w:t>
            </w:r>
          </w:p>
        </w:tc>
        <w:tc>
          <w:tcPr>
            <w:tcW w:w="2679" w:type="dxa"/>
            <w:vAlign w:val="bottom"/>
          </w:tcPr>
          <w:p w14:paraId="2611E052" w14:textId="77777777" w:rsidR="00070156" w:rsidRPr="005603BA" w:rsidRDefault="00070156" w:rsidP="00F53793">
            <w:pPr>
              <w:ind w:firstLineChars="100" w:firstLine="160"/>
              <w:rPr>
                <w:rFonts w:ascii="Arial" w:hAnsi="Arial" w:cs="Arial"/>
                <w:sz w:val="16"/>
                <w:szCs w:val="16"/>
              </w:rPr>
            </w:pPr>
            <w:r w:rsidRPr="005603BA">
              <w:rPr>
                <w:rFonts w:ascii="Arial" w:hAnsi="Arial" w:cs="Arial"/>
                <w:sz w:val="16"/>
                <w:szCs w:val="16"/>
              </w:rPr>
              <w:t xml:space="preserve">MATERIJALNI RASHODI </w:t>
            </w:r>
          </w:p>
        </w:tc>
        <w:tc>
          <w:tcPr>
            <w:tcW w:w="1017" w:type="dxa"/>
            <w:vAlign w:val="bottom"/>
          </w:tcPr>
          <w:p w14:paraId="16D75EFE"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1239" w:type="dxa"/>
            <w:vAlign w:val="bottom"/>
          </w:tcPr>
          <w:p w14:paraId="5F63E866"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1041" w:type="dxa"/>
            <w:vAlign w:val="bottom"/>
          </w:tcPr>
          <w:p w14:paraId="16D77EC1"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1042" w:type="dxa"/>
            <w:vAlign w:val="bottom"/>
          </w:tcPr>
          <w:p w14:paraId="64266297"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2FA128B4"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54A33FCE"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0" w:type="dxa"/>
            <w:vAlign w:val="bottom"/>
          </w:tcPr>
          <w:p w14:paraId="15D3A771"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804" w:type="dxa"/>
            <w:vAlign w:val="bottom"/>
          </w:tcPr>
          <w:p w14:paraId="73CB5936"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792" w:type="dxa"/>
            <w:vAlign w:val="bottom"/>
          </w:tcPr>
          <w:p w14:paraId="5B2A718A"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06529DF8"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2A82D69D"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r>
      <w:tr w:rsidR="00070156" w:rsidRPr="00C1122D" w14:paraId="2E459879" w14:textId="77777777" w:rsidTr="006B64BF">
        <w:tc>
          <w:tcPr>
            <w:tcW w:w="710" w:type="dxa"/>
          </w:tcPr>
          <w:p w14:paraId="7B2D44CB" w14:textId="77777777" w:rsidR="00070156" w:rsidRPr="00C1122D" w:rsidRDefault="00070156" w:rsidP="00F53793">
            <w:pPr>
              <w:rPr>
                <w:sz w:val="16"/>
                <w:szCs w:val="16"/>
              </w:rPr>
            </w:pPr>
          </w:p>
        </w:tc>
        <w:tc>
          <w:tcPr>
            <w:tcW w:w="608" w:type="dxa"/>
            <w:vAlign w:val="bottom"/>
          </w:tcPr>
          <w:p w14:paraId="12B51144" w14:textId="77777777" w:rsidR="00070156" w:rsidRPr="005603BA" w:rsidRDefault="00070156" w:rsidP="00F53793">
            <w:pPr>
              <w:rPr>
                <w:rFonts w:ascii="Arial" w:hAnsi="Arial" w:cs="Arial"/>
                <w:i/>
                <w:iCs/>
                <w:sz w:val="16"/>
                <w:szCs w:val="16"/>
              </w:rPr>
            </w:pPr>
            <w:r w:rsidRPr="005603BA">
              <w:rPr>
                <w:rFonts w:ascii="Arial" w:hAnsi="Arial" w:cs="Arial"/>
                <w:i/>
                <w:iCs/>
                <w:sz w:val="16"/>
                <w:szCs w:val="16"/>
              </w:rPr>
              <w:t>321</w:t>
            </w:r>
          </w:p>
        </w:tc>
        <w:tc>
          <w:tcPr>
            <w:tcW w:w="2679" w:type="dxa"/>
            <w:vAlign w:val="bottom"/>
          </w:tcPr>
          <w:p w14:paraId="4764185F" w14:textId="77777777" w:rsidR="00070156" w:rsidRPr="005603BA" w:rsidRDefault="00070156" w:rsidP="00F53793">
            <w:pPr>
              <w:ind w:firstLineChars="100" w:firstLine="160"/>
              <w:rPr>
                <w:rFonts w:ascii="Arial" w:hAnsi="Arial" w:cs="Arial"/>
                <w:i/>
                <w:iCs/>
                <w:sz w:val="16"/>
                <w:szCs w:val="16"/>
              </w:rPr>
            </w:pPr>
            <w:r w:rsidRPr="005603BA">
              <w:rPr>
                <w:rFonts w:ascii="Arial" w:hAnsi="Arial" w:cs="Arial"/>
                <w:i/>
                <w:iCs/>
                <w:sz w:val="16"/>
                <w:szCs w:val="16"/>
              </w:rPr>
              <w:t>Naknade troškova zaposlenima</w:t>
            </w:r>
          </w:p>
        </w:tc>
        <w:tc>
          <w:tcPr>
            <w:tcW w:w="1017" w:type="dxa"/>
            <w:vAlign w:val="bottom"/>
          </w:tcPr>
          <w:p w14:paraId="6607D6F7"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239" w:type="dxa"/>
            <w:vAlign w:val="bottom"/>
          </w:tcPr>
          <w:p w14:paraId="55CEB57E"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1" w:type="dxa"/>
            <w:vAlign w:val="bottom"/>
          </w:tcPr>
          <w:p w14:paraId="761594F6"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2" w:type="dxa"/>
            <w:vAlign w:val="bottom"/>
          </w:tcPr>
          <w:p w14:paraId="35009AAD"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733ABBAE"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2F3F0470"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0" w:type="dxa"/>
            <w:vAlign w:val="bottom"/>
          </w:tcPr>
          <w:p w14:paraId="1F9A0AD7"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804" w:type="dxa"/>
            <w:vAlign w:val="bottom"/>
          </w:tcPr>
          <w:p w14:paraId="739E9EE3"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792" w:type="dxa"/>
            <w:vAlign w:val="bottom"/>
          </w:tcPr>
          <w:p w14:paraId="274260EE"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388D44AE"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1E90A639"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r>
      <w:tr w:rsidR="00070156" w:rsidRPr="00C1122D" w14:paraId="7D03B54C" w14:textId="77777777" w:rsidTr="006B64BF">
        <w:tc>
          <w:tcPr>
            <w:tcW w:w="710" w:type="dxa"/>
          </w:tcPr>
          <w:p w14:paraId="3EF72389" w14:textId="77777777" w:rsidR="00070156" w:rsidRPr="00C1122D" w:rsidRDefault="00070156" w:rsidP="00F53793">
            <w:pPr>
              <w:rPr>
                <w:sz w:val="16"/>
                <w:szCs w:val="16"/>
              </w:rPr>
            </w:pPr>
          </w:p>
        </w:tc>
        <w:tc>
          <w:tcPr>
            <w:tcW w:w="608" w:type="dxa"/>
            <w:vAlign w:val="bottom"/>
          </w:tcPr>
          <w:p w14:paraId="2A1B26D9" w14:textId="77777777" w:rsidR="00070156" w:rsidRPr="005603BA" w:rsidRDefault="00070156" w:rsidP="00F53793">
            <w:pPr>
              <w:rPr>
                <w:rFonts w:ascii="Arial" w:hAnsi="Arial" w:cs="Arial"/>
                <w:i/>
                <w:iCs/>
                <w:sz w:val="16"/>
                <w:szCs w:val="16"/>
              </w:rPr>
            </w:pPr>
            <w:r w:rsidRPr="005603BA">
              <w:rPr>
                <w:rFonts w:ascii="Arial" w:hAnsi="Arial" w:cs="Arial"/>
                <w:i/>
                <w:iCs/>
                <w:sz w:val="16"/>
                <w:szCs w:val="16"/>
              </w:rPr>
              <w:t>322</w:t>
            </w:r>
          </w:p>
        </w:tc>
        <w:tc>
          <w:tcPr>
            <w:tcW w:w="2679" w:type="dxa"/>
            <w:vAlign w:val="bottom"/>
          </w:tcPr>
          <w:p w14:paraId="6EAE11C5" w14:textId="77777777" w:rsidR="00070156" w:rsidRPr="005603BA" w:rsidRDefault="00070156" w:rsidP="00F53793">
            <w:pPr>
              <w:ind w:firstLineChars="100" w:firstLine="160"/>
              <w:rPr>
                <w:rFonts w:ascii="Arial" w:hAnsi="Arial" w:cs="Arial"/>
                <w:i/>
                <w:iCs/>
                <w:sz w:val="16"/>
                <w:szCs w:val="16"/>
              </w:rPr>
            </w:pPr>
            <w:r w:rsidRPr="005603BA">
              <w:rPr>
                <w:rFonts w:ascii="Arial" w:hAnsi="Arial" w:cs="Arial"/>
                <w:i/>
                <w:iCs/>
                <w:sz w:val="16"/>
                <w:szCs w:val="16"/>
              </w:rPr>
              <w:t>Rashodi za materijal i energiju</w:t>
            </w:r>
          </w:p>
        </w:tc>
        <w:tc>
          <w:tcPr>
            <w:tcW w:w="1017" w:type="dxa"/>
            <w:vAlign w:val="bottom"/>
          </w:tcPr>
          <w:p w14:paraId="26ECA296"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239" w:type="dxa"/>
            <w:vAlign w:val="bottom"/>
          </w:tcPr>
          <w:p w14:paraId="5F261D3F"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1" w:type="dxa"/>
            <w:vAlign w:val="bottom"/>
          </w:tcPr>
          <w:p w14:paraId="543CE209"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2" w:type="dxa"/>
            <w:vAlign w:val="bottom"/>
          </w:tcPr>
          <w:p w14:paraId="3EB85F8B"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42361D08"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310484F6"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0" w:type="dxa"/>
            <w:vAlign w:val="bottom"/>
          </w:tcPr>
          <w:p w14:paraId="156DAF08"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804" w:type="dxa"/>
            <w:vAlign w:val="bottom"/>
          </w:tcPr>
          <w:p w14:paraId="2BE07B55"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792" w:type="dxa"/>
            <w:vAlign w:val="bottom"/>
          </w:tcPr>
          <w:p w14:paraId="5DE832E9"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2FF5F5FA"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09EA4FCA"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r>
      <w:tr w:rsidR="00070156" w:rsidRPr="00C1122D" w14:paraId="18FE231F" w14:textId="77777777" w:rsidTr="006B64BF">
        <w:tc>
          <w:tcPr>
            <w:tcW w:w="710" w:type="dxa"/>
          </w:tcPr>
          <w:p w14:paraId="124F184D" w14:textId="77777777" w:rsidR="00070156" w:rsidRPr="00C1122D" w:rsidRDefault="00070156" w:rsidP="00F53793">
            <w:pPr>
              <w:rPr>
                <w:sz w:val="16"/>
                <w:szCs w:val="16"/>
              </w:rPr>
            </w:pPr>
          </w:p>
        </w:tc>
        <w:tc>
          <w:tcPr>
            <w:tcW w:w="608" w:type="dxa"/>
            <w:vAlign w:val="bottom"/>
          </w:tcPr>
          <w:p w14:paraId="7F6406D4" w14:textId="77777777" w:rsidR="00070156" w:rsidRPr="005603BA" w:rsidRDefault="00070156" w:rsidP="00F53793">
            <w:pPr>
              <w:rPr>
                <w:rFonts w:ascii="Arial" w:hAnsi="Arial" w:cs="Arial"/>
                <w:i/>
                <w:iCs/>
                <w:sz w:val="16"/>
                <w:szCs w:val="16"/>
              </w:rPr>
            </w:pPr>
            <w:r w:rsidRPr="005603BA">
              <w:rPr>
                <w:rFonts w:ascii="Arial" w:hAnsi="Arial" w:cs="Arial"/>
                <w:i/>
                <w:iCs/>
                <w:sz w:val="16"/>
                <w:szCs w:val="16"/>
              </w:rPr>
              <w:t>323</w:t>
            </w:r>
          </w:p>
        </w:tc>
        <w:tc>
          <w:tcPr>
            <w:tcW w:w="2679" w:type="dxa"/>
            <w:vAlign w:val="bottom"/>
          </w:tcPr>
          <w:p w14:paraId="3B66F072" w14:textId="77777777" w:rsidR="00070156" w:rsidRPr="005603BA" w:rsidRDefault="00070156" w:rsidP="00F53793">
            <w:pPr>
              <w:ind w:firstLineChars="100" w:firstLine="160"/>
              <w:rPr>
                <w:rFonts w:ascii="Arial" w:hAnsi="Arial" w:cs="Arial"/>
                <w:i/>
                <w:iCs/>
                <w:sz w:val="16"/>
                <w:szCs w:val="16"/>
              </w:rPr>
            </w:pPr>
            <w:r w:rsidRPr="005603BA">
              <w:rPr>
                <w:rFonts w:ascii="Arial" w:hAnsi="Arial" w:cs="Arial"/>
                <w:i/>
                <w:iCs/>
                <w:sz w:val="16"/>
                <w:szCs w:val="16"/>
              </w:rPr>
              <w:t>Rashodi za usluge</w:t>
            </w:r>
          </w:p>
        </w:tc>
        <w:tc>
          <w:tcPr>
            <w:tcW w:w="1017" w:type="dxa"/>
            <w:vAlign w:val="bottom"/>
          </w:tcPr>
          <w:p w14:paraId="772321F3"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239" w:type="dxa"/>
            <w:vAlign w:val="bottom"/>
          </w:tcPr>
          <w:p w14:paraId="19DA4DA2"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1" w:type="dxa"/>
            <w:vAlign w:val="bottom"/>
          </w:tcPr>
          <w:p w14:paraId="66E0F81F"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2" w:type="dxa"/>
            <w:vAlign w:val="bottom"/>
          </w:tcPr>
          <w:p w14:paraId="5F9BA6E9"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715F16D4"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67FBA937"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0" w:type="dxa"/>
            <w:vAlign w:val="bottom"/>
          </w:tcPr>
          <w:p w14:paraId="3C9799E4"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804" w:type="dxa"/>
            <w:vAlign w:val="bottom"/>
          </w:tcPr>
          <w:p w14:paraId="1EF7A3C9"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792" w:type="dxa"/>
            <w:vAlign w:val="bottom"/>
          </w:tcPr>
          <w:p w14:paraId="1D531556"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17664A6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4A401F50"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r>
      <w:tr w:rsidR="00070156" w:rsidRPr="00C1122D" w14:paraId="4A2948AF" w14:textId="77777777" w:rsidTr="006B64BF">
        <w:tc>
          <w:tcPr>
            <w:tcW w:w="710" w:type="dxa"/>
          </w:tcPr>
          <w:p w14:paraId="689614AE" w14:textId="77777777" w:rsidR="00070156" w:rsidRPr="00C1122D" w:rsidRDefault="00070156" w:rsidP="00F53793">
            <w:pPr>
              <w:rPr>
                <w:sz w:val="16"/>
                <w:szCs w:val="16"/>
              </w:rPr>
            </w:pPr>
          </w:p>
        </w:tc>
        <w:tc>
          <w:tcPr>
            <w:tcW w:w="608" w:type="dxa"/>
            <w:vAlign w:val="bottom"/>
          </w:tcPr>
          <w:p w14:paraId="60A44ECB" w14:textId="77777777" w:rsidR="00070156" w:rsidRPr="005603BA" w:rsidRDefault="00070156" w:rsidP="00F53793">
            <w:pPr>
              <w:rPr>
                <w:rFonts w:ascii="Arial" w:hAnsi="Arial" w:cs="Arial"/>
                <w:i/>
                <w:iCs/>
                <w:sz w:val="16"/>
                <w:szCs w:val="16"/>
              </w:rPr>
            </w:pPr>
            <w:r w:rsidRPr="005603BA">
              <w:rPr>
                <w:rFonts w:ascii="Arial" w:hAnsi="Arial" w:cs="Arial"/>
                <w:i/>
                <w:iCs/>
                <w:sz w:val="16"/>
                <w:szCs w:val="16"/>
              </w:rPr>
              <w:t>329</w:t>
            </w:r>
          </w:p>
        </w:tc>
        <w:tc>
          <w:tcPr>
            <w:tcW w:w="2679" w:type="dxa"/>
            <w:vAlign w:val="bottom"/>
          </w:tcPr>
          <w:p w14:paraId="1A6FBE0E" w14:textId="77777777" w:rsidR="00070156" w:rsidRPr="005603BA" w:rsidRDefault="00070156" w:rsidP="00F53793">
            <w:pPr>
              <w:ind w:firstLineChars="100" w:firstLine="160"/>
              <w:rPr>
                <w:rFonts w:ascii="Arial" w:hAnsi="Arial" w:cs="Arial"/>
                <w:i/>
                <w:iCs/>
                <w:sz w:val="16"/>
                <w:szCs w:val="16"/>
              </w:rPr>
            </w:pPr>
            <w:r w:rsidRPr="005603BA">
              <w:rPr>
                <w:rFonts w:ascii="Arial" w:hAnsi="Arial" w:cs="Arial"/>
                <w:i/>
                <w:iCs/>
                <w:sz w:val="16"/>
                <w:szCs w:val="16"/>
              </w:rPr>
              <w:t>Ostali nespomenuti rashodi poslovanja</w:t>
            </w:r>
          </w:p>
        </w:tc>
        <w:tc>
          <w:tcPr>
            <w:tcW w:w="1017" w:type="dxa"/>
            <w:vAlign w:val="bottom"/>
          </w:tcPr>
          <w:p w14:paraId="4BDADFAC"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239" w:type="dxa"/>
            <w:vAlign w:val="bottom"/>
          </w:tcPr>
          <w:p w14:paraId="26C3B95B"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1" w:type="dxa"/>
            <w:vAlign w:val="bottom"/>
          </w:tcPr>
          <w:p w14:paraId="3DAA92CE"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2" w:type="dxa"/>
            <w:vAlign w:val="bottom"/>
          </w:tcPr>
          <w:p w14:paraId="53CEABE5"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3AA55FD6"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755A60F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0" w:type="dxa"/>
            <w:vAlign w:val="bottom"/>
          </w:tcPr>
          <w:p w14:paraId="2745F357"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804" w:type="dxa"/>
            <w:vAlign w:val="bottom"/>
          </w:tcPr>
          <w:p w14:paraId="419518C3"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792" w:type="dxa"/>
            <w:vAlign w:val="bottom"/>
          </w:tcPr>
          <w:p w14:paraId="0FE3C79C"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306D6C30"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70DC2FF9"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r>
      <w:tr w:rsidR="00070156" w:rsidRPr="00C1122D" w14:paraId="2AC07B07" w14:textId="77777777" w:rsidTr="006B64BF">
        <w:tc>
          <w:tcPr>
            <w:tcW w:w="710" w:type="dxa"/>
          </w:tcPr>
          <w:p w14:paraId="2CD64AB3" w14:textId="77777777" w:rsidR="00070156" w:rsidRPr="00C1122D" w:rsidRDefault="00070156" w:rsidP="00F53793">
            <w:pPr>
              <w:rPr>
                <w:sz w:val="16"/>
                <w:szCs w:val="16"/>
              </w:rPr>
            </w:pPr>
          </w:p>
        </w:tc>
        <w:tc>
          <w:tcPr>
            <w:tcW w:w="608" w:type="dxa"/>
            <w:vAlign w:val="bottom"/>
          </w:tcPr>
          <w:p w14:paraId="33FC88CC" w14:textId="77777777" w:rsidR="00070156" w:rsidRPr="005603BA" w:rsidRDefault="00070156" w:rsidP="00F53793">
            <w:pPr>
              <w:ind w:firstLineChars="100" w:firstLine="160"/>
              <w:rPr>
                <w:rFonts w:ascii="Arial" w:hAnsi="Arial" w:cs="Arial"/>
                <w:sz w:val="16"/>
                <w:szCs w:val="16"/>
              </w:rPr>
            </w:pPr>
            <w:r w:rsidRPr="005603BA">
              <w:rPr>
                <w:rFonts w:ascii="Arial" w:hAnsi="Arial" w:cs="Arial"/>
                <w:sz w:val="16"/>
                <w:szCs w:val="16"/>
              </w:rPr>
              <w:t>34</w:t>
            </w:r>
          </w:p>
        </w:tc>
        <w:tc>
          <w:tcPr>
            <w:tcW w:w="2679" w:type="dxa"/>
            <w:vAlign w:val="bottom"/>
          </w:tcPr>
          <w:p w14:paraId="7A18D6CB" w14:textId="77777777" w:rsidR="00070156" w:rsidRPr="005603BA" w:rsidRDefault="00070156" w:rsidP="00F53793">
            <w:pPr>
              <w:ind w:firstLineChars="100" w:firstLine="160"/>
              <w:rPr>
                <w:rFonts w:ascii="Arial" w:hAnsi="Arial" w:cs="Arial"/>
                <w:sz w:val="16"/>
                <w:szCs w:val="16"/>
              </w:rPr>
            </w:pPr>
            <w:r w:rsidRPr="005603BA">
              <w:rPr>
                <w:rFonts w:ascii="Arial" w:hAnsi="Arial" w:cs="Arial"/>
                <w:sz w:val="16"/>
                <w:szCs w:val="16"/>
              </w:rPr>
              <w:t xml:space="preserve">FINANCIJSKI RASHODI </w:t>
            </w:r>
          </w:p>
        </w:tc>
        <w:tc>
          <w:tcPr>
            <w:tcW w:w="1017" w:type="dxa"/>
            <w:vAlign w:val="bottom"/>
          </w:tcPr>
          <w:p w14:paraId="25F51E09"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1239" w:type="dxa"/>
            <w:vAlign w:val="bottom"/>
          </w:tcPr>
          <w:p w14:paraId="478E1583"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1041" w:type="dxa"/>
            <w:vAlign w:val="bottom"/>
          </w:tcPr>
          <w:p w14:paraId="30DC1F0D"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1042" w:type="dxa"/>
            <w:vAlign w:val="bottom"/>
          </w:tcPr>
          <w:p w14:paraId="07A0151C"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23568F6B"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4AC8B0D8"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0" w:type="dxa"/>
            <w:vAlign w:val="bottom"/>
          </w:tcPr>
          <w:p w14:paraId="1035386C"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804" w:type="dxa"/>
            <w:vAlign w:val="bottom"/>
          </w:tcPr>
          <w:p w14:paraId="64C23490"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792" w:type="dxa"/>
            <w:vAlign w:val="bottom"/>
          </w:tcPr>
          <w:p w14:paraId="09677466"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60E918BC"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6966E087"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r>
      <w:tr w:rsidR="00070156" w:rsidRPr="00C1122D" w14:paraId="73F66B08" w14:textId="77777777" w:rsidTr="006B64BF">
        <w:tc>
          <w:tcPr>
            <w:tcW w:w="710" w:type="dxa"/>
          </w:tcPr>
          <w:p w14:paraId="353C892B" w14:textId="77777777" w:rsidR="00070156" w:rsidRPr="00C1122D" w:rsidRDefault="00070156" w:rsidP="00F53793">
            <w:pPr>
              <w:rPr>
                <w:sz w:val="16"/>
                <w:szCs w:val="16"/>
              </w:rPr>
            </w:pPr>
          </w:p>
        </w:tc>
        <w:tc>
          <w:tcPr>
            <w:tcW w:w="608" w:type="dxa"/>
            <w:vAlign w:val="bottom"/>
          </w:tcPr>
          <w:p w14:paraId="6E67175A" w14:textId="77777777" w:rsidR="00070156" w:rsidRPr="005603BA" w:rsidRDefault="00070156" w:rsidP="00F53793">
            <w:pPr>
              <w:rPr>
                <w:rFonts w:ascii="Arial" w:hAnsi="Arial" w:cs="Arial"/>
                <w:i/>
                <w:iCs/>
                <w:sz w:val="16"/>
                <w:szCs w:val="16"/>
              </w:rPr>
            </w:pPr>
            <w:r w:rsidRPr="005603BA">
              <w:rPr>
                <w:rFonts w:ascii="Arial" w:hAnsi="Arial" w:cs="Arial"/>
                <w:i/>
                <w:iCs/>
                <w:sz w:val="16"/>
                <w:szCs w:val="16"/>
              </w:rPr>
              <w:t>343</w:t>
            </w:r>
          </w:p>
        </w:tc>
        <w:tc>
          <w:tcPr>
            <w:tcW w:w="2679" w:type="dxa"/>
            <w:vAlign w:val="bottom"/>
          </w:tcPr>
          <w:p w14:paraId="03F7C4A5" w14:textId="77777777" w:rsidR="00070156" w:rsidRPr="005603BA" w:rsidRDefault="00070156" w:rsidP="00F53793">
            <w:pPr>
              <w:ind w:firstLineChars="100" w:firstLine="160"/>
              <w:rPr>
                <w:rFonts w:ascii="Arial" w:hAnsi="Arial" w:cs="Arial"/>
                <w:i/>
                <w:iCs/>
                <w:sz w:val="16"/>
                <w:szCs w:val="16"/>
              </w:rPr>
            </w:pPr>
            <w:r w:rsidRPr="005603BA">
              <w:rPr>
                <w:rFonts w:ascii="Arial" w:hAnsi="Arial" w:cs="Arial"/>
                <w:i/>
                <w:iCs/>
                <w:sz w:val="16"/>
                <w:szCs w:val="16"/>
              </w:rPr>
              <w:t>Ostali financijski rashodi</w:t>
            </w:r>
          </w:p>
        </w:tc>
        <w:tc>
          <w:tcPr>
            <w:tcW w:w="1017" w:type="dxa"/>
            <w:vAlign w:val="bottom"/>
          </w:tcPr>
          <w:p w14:paraId="533FA59D"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239" w:type="dxa"/>
            <w:vAlign w:val="bottom"/>
          </w:tcPr>
          <w:p w14:paraId="4BC1504D"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1" w:type="dxa"/>
            <w:vAlign w:val="bottom"/>
          </w:tcPr>
          <w:p w14:paraId="523272C3"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2" w:type="dxa"/>
            <w:vAlign w:val="bottom"/>
          </w:tcPr>
          <w:p w14:paraId="7469860B"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0F4840B8"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61E79BE6"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0" w:type="dxa"/>
            <w:vAlign w:val="bottom"/>
          </w:tcPr>
          <w:p w14:paraId="0D54A438"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804" w:type="dxa"/>
            <w:vAlign w:val="bottom"/>
          </w:tcPr>
          <w:p w14:paraId="032CADC6"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792" w:type="dxa"/>
            <w:vAlign w:val="bottom"/>
          </w:tcPr>
          <w:p w14:paraId="64132599"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4D963FEA"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181EE2FB"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r>
      <w:tr w:rsidR="00070156" w:rsidRPr="00C1122D" w14:paraId="2B358857" w14:textId="77777777" w:rsidTr="006B64BF">
        <w:tc>
          <w:tcPr>
            <w:tcW w:w="710" w:type="dxa"/>
          </w:tcPr>
          <w:p w14:paraId="4F75066B" w14:textId="77777777" w:rsidR="00070156" w:rsidRPr="00C1122D" w:rsidRDefault="00070156" w:rsidP="00F53793">
            <w:pPr>
              <w:rPr>
                <w:sz w:val="16"/>
                <w:szCs w:val="16"/>
              </w:rPr>
            </w:pPr>
          </w:p>
        </w:tc>
        <w:tc>
          <w:tcPr>
            <w:tcW w:w="608" w:type="dxa"/>
            <w:vAlign w:val="bottom"/>
          </w:tcPr>
          <w:p w14:paraId="57842218" w14:textId="77777777" w:rsidR="00070156" w:rsidRPr="005603BA" w:rsidRDefault="00070156" w:rsidP="00F53793">
            <w:pPr>
              <w:ind w:firstLineChars="100" w:firstLine="160"/>
              <w:rPr>
                <w:rFonts w:ascii="Arial" w:hAnsi="Arial" w:cs="Arial"/>
                <w:sz w:val="16"/>
                <w:szCs w:val="16"/>
              </w:rPr>
            </w:pPr>
            <w:r w:rsidRPr="005603BA">
              <w:rPr>
                <w:rFonts w:ascii="Arial" w:hAnsi="Arial" w:cs="Arial"/>
                <w:sz w:val="16"/>
                <w:szCs w:val="16"/>
              </w:rPr>
              <w:t>42</w:t>
            </w:r>
          </w:p>
        </w:tc>
        <w:tc>
          <w:tcPr>
            <w:tcW w:w="2679" w:type="dxa"/>
            <w:vAlign w:val="bottom"/>
          </w:tcPr>
          <w:p w14:paraId="031CC9CA" w14:textId="77777777" w:rsidR="00070156" w:rsidRPr="005603BA" w:rsidRDefault="00070156" w:rsidP="00F53793">
            <w:pPr>
              <w:ind w:firstLineChars="100" w:firstLine="160"/>
              <w:rPr>
                <w:rFonts w:ascii="Arial" w:hAnsi="Arial" w:cs="Arial"/>
                <w:sz w:val="16"/>
                <w:szCs w:val="16"/>
              </w:rPr>
            </w:pPr>
            <w:r w:rsidRPr="005603BA">
              <w:rPr>
                <w:rFonts w:ascii="Arial" w:hAnsi="Arial" w:cs="Arial"/>
                <w:sz w:val="16"/>
                <w:szCs w:val="16"/>
              </w:rPr>
              <w:t xml:space="preserve">PROIZVEDENA DUGOTRAJNA IMOVINA </w:t>
            </w:r>
          </w:p>
        </w:tc>
        <w:tc>
          <w:tcPr>
            <w:tcW w:w="1017" w:type="dxa"/>
            <w:vAlign w:val="bottom"/>
          </w:tcPr>
          <w:p w14:paraId="02760069"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1239" w:type="dxa"/>
            <w:vAlign w:val="bottom"/>
          </w:tcPr>
          <w:p w14:paraId="03FA6E34"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1041" w:type="dxa"/>
            <w:vAlign w:val="bottom"/>
          </w:tcPr>
          <w:p w14:paraId="396271E4"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1042" w:type="dxa"/>
            <w:vAlign w:val="bottom"/>
          </w:tcPr>
          <w:p w14:paraId="10B80219"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7E3543A2"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5C7093CA"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0" w:type="dxa"/>
            <w:vAlign w:val="bottom"/>
          </w:tcPr>
          <w:p w14:paraId="65E282A0"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804" w:type="dxa"/>
            <w:vAlign w:val="bottom"/>
          </w:tcPr>
          <w:p w14:paraId="3DBA1096"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792" w:type="dxa"/>
            <w:vAlign w:val="bottom"/>
          </w:tcPr>
          <w:p w14:paraId="261B29E1"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7B2258FA"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c>
          <w:tcPr>
            <w:tcW w:w="951" w:type="dxa"/>
            <w:vAlign w:val="bottom"/>
          </w:tcPr>
          <w:p w14:paraId="6FBC7085" w14:textId="77777777" w:rsidR="00070156" w:rsidRPr="005603BA" w:rsidRDefault="00070156" w:rsidP="00F53793">
            <w:pPr>
              <w:jc w:val="right"/>
              <w:rPr>
                <w:rFonts w:ascii="Arial" w:hAnsi="Arial" w:cs="Arial"/>
                <w:sz w:val="16"/>
                <w:szCs w:val="16"/>
              </w:rPr>
            </w:pPr>
            <w:r w:rsidRPr="005603BA">
              <w:rPr>
                <w:rFonts w:ascii="Arial" w:hAnsi="Arial" w:cs="Arial"/>
                <w:sz w:val="16"/>
                <w:szCs w:val="16"/>
              </w:rPr>
              <w:t>0</w:t>
            </w:r>
          </w:p>
        </w:tc>
      </w:tr>
      <w:tr w:rsidR="00070156" w:rsidRPr="00C1122D" w14:paraId="5508ED6E" w14:textId="77777777" w:rsidTr="006B64BF">
        <w:tc>
          <w:tcPr>
            <w:tcW w:w="710" w:type="dxa"/>
          </w:tcPr>
          <w:p w14:paraId="3FBC4C58" w14:textId="77777777" w:rsidR="00070156" w:rsidRPr="00C1122D" w:rsidRDefault="00070156" w:rsidP="00F53793">
            <w:pPr>
              <w:rPr>
                <w:sz w:val="16"/>
                <w:szCs w:val="16"/>
              </w:rPr>
            </w:pPr>
          </w:p>
        </w:tc>
        <w:tc>
          <w:tcPr>
            <w:tcW w:w="608" w:type="dxa"/>
            <w:vAlign w:val="bottom"/>
          </w:tcPr>
          <w:p w14:paraId="35C9A489" w14:textId="77777777" w:rsidR="00070156" w:rsidRPr="005603BA" w:rsidRDefault="00070156" w:rsidP="00F53793">
            <w:pPr>
              <w:rPr>
                <w:rFonts w:ascii="Arial" w:hAnsi="Arial" w:cs="Arial"/>
                <w:i/>
                <w:iCs/>
                <w:sz w:val="16"/>
                <w:szCs w:val="16"/>
              </w:rPr>
            </w:pPr>
            <w:r w:rsidRPr="005603BA">
              <w:rPr>
                <w:rFonts w:ascii="Arial" w:hAnsi="Arial" w:cs="Arial"/>
                <w:i/>
                <w:iCs/>
                <w:sz w:val="16"/>
                <w:szCs w:val="16"/>
              </w:rPr>
              <w:t>422</w:t>
            </w:r>
          </w:p>
        </w:tc>
        <w:tc>
          <w:tcPr>
            <w:tcW w:w="2679" w:type="dxa"/>
            <w:vAlign w:val="bottom"/>
          </w:tcPr>
          <w:p w14:paraId="13B9EA13" w14:textId="77777777" w:rsidR="00070156" w:rsidRPr="005603BA" w:rsidRDefault="00070156" w:rsidP="00F53793">
            <w:pPr>
              <w:ind w:firstLineChars="100" w:firstLine="160"/>
              <w:rPr>
                <w:rFonts w:ascii="Arial" w:hAnsi="Arial" w:cs="Arial"/>
                <w:i/>
                <w:iCs/>
                <w:sz w:val="16"/>
                <w:szCs w:val="16"/>
              </w:rPr>
            </w:pPr>
            <w:r w:rsidRPr="005603BA">
              <w:rPr>
                <w:rFonts w:ascii="Arial" w:hAnsi="Arial" w:cs="Arial"/>
                <w:i/>
                <w:iCs/>
                <w:sz w:val="16"/>
                <w:szCs w:val="16"/>
              </w:rPr>
              <w:t>Postrojenja i oprema</w:t>
            </w:r>
          </w:p>
        </w:tc>
        <w:tc>
          <w:tcPr>
            <w:tcW w:w="1017" w:type="dxa"/>
            <w:vAlign w:val="bottom"/>
          </w:tcPr>
          <w:p w14:paraId="5E558742"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239" w:type="dxa"/>
            <w:vAlign w:val="bottom"/>
          </w:tcPr>
          <w:p w14:paraId="1232DD33"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1" w:type="dxa"/>
            <w:vAlign w:val="bottom"/>
          </w:tcPr>
          <w:p w14:paraId="445CA86C"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2" w:type="dxa"/>
            <w:vAlign w:val="bottom"/>
          </w:tcPr>
          <w:p w14:paraId="31B6083C"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2F66A6D6"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101B2CB2"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0" w:type="dxa"/>
            <w:vAlign w:val="bottom"/>
          </w:tcPr>
          <w:p w14:paraId="7D8E710B"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804" w:type="dxa"/>
            <w:vAlign w:val="bottom"/>
          </w:tcPr>
          <w:p w14:paraId="5C939EAB"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792" w:type="dxa"/>
            <w:vAlign w:val="bottom"/>
          </w:tcPr>
          <w:p w14:paraId="263AE0B6"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3BCB70BF"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06B125EF"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r>
      <w:tr w:rsidR="00070156" w:rsidRPr="00C1122D" w14:paraId="09D7FE56" w14:textId="77777777" w:rsidTr="006B64BF">
        <w:tc>
          <w:tcPr>
            <w:tcW w:w="710" w:type="dxa"/>
          </w:tcPr>
          <w:p w14:paraId="52898A39" w14:textId="77777777" w:rsidR="00070156" w:rsidRPr="00C1122D" w:rsidRDefault="00070156" w:rsidP="00F53793">
            <w:pPr>
              <w:rPr>
                <w:sz w:val="16"/>
                <w:szCs w:val="16"/>
              </w:rPr>
            </w:pPr>
          </w:p>
        </w:tc>
        <w:tc>
          <w:tcPr>
            <w:tcW w:w="608" w:type="dxa"/>
            <w:vAlign w:val="bottom"/>
          </w:tcPr>
          <w:p w14:paraId="018890D1" w14:textId="77777777" w:rsidR="00070156" w:rsidRPr="005603BA" w:rsidRDefault="00070156" w:rsidP="00F53793">
            <w:pPr>
              <w:rPr>
                <w:rFonts w:ascii="Arial" w:hAnsi="Arial" w:cs="Arial"/>
                <w:i/>
                <w:iCs/>
                <w:sz w:val="16"/>
                <w:szCs w:val="16"/>
              </w:rPr>
            </w:pPr>
            <w:r w:rsidRPr="005603BA">
              <w:rPr>
                <w:rFonts w:ascii="Arial" w:hAnsi="Arial" w:cs="Arial"/>
                <w:i/>
                <w:iCs/>
                <w:sz w:val="16"/>
                <w:szCs w:val="16"/>
              </w:rPr>
              <w:t>426</w:t>
            </w:r>
          </w:p>
        </w:tc>
        <w:tc>
          <w:tcPr>
            <w:tcW w:w="2679" w:type="dxa"/>
            <w:vAlign w:val="bottom"/>
          </w:tcPr>
          <w:p w14:paraId="6F2848D0" w14:textId="77777777" w:rsidR="00070156" w:rsidRPr="005603BA" w:rsidRDefault="00070156" w:rsidP="00F53793">
            <w:pPr>
              <w:ind w:firstLineChars="100" w:firstLine="160"/>
              <w:rPr>
                <w:rFonts w:ascii="Arial" w:hAnsi="Arial" w:cs="Arial"/>
                <w:i/>
                <w:iCs/>
                <w:sz w:val="16"/>
                <w:szCs w:val="16"/>
              </w:rPr>
            </w:pPr>
            <w:r w:rsidRPr="005603BA">
              <w:rPr>
                <w:rFonts w:ascii="Arial" w:hAnsi="Arial" w:cs="Arial"/>
                <w:i/>
                <w:iCs/>
                <w:sz w:val="16"/>
                <w:szCs w:val="16"/>
              </w:rPr>
              <w:t>Nematerijalna proizvedena imovina</w:t>
            </w:r>
          </w:p>
        </w:tc>
        <w:tc>
          <w:tcPr>
            <w:tcW w:w="1017" w:type="dxa"/>
            <w:vAlign w:val="bottom"/>
          </w:tcPr>
          <w:p w14:paraId="777E37D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239" w:type="dxa"/>
            <w:vAlign w:val="bottom"/>
          </w:tcPr>
          <w:p w14:paraId="403033A7"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1" w:type="dxa"/>
            <w:vAlign w:val="bottom"/>
          </w:tcPr>
          <w:p w14:paraId="143A68B5"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1042" w:type="dxa"/>
            <w:vAlign w:val="bottom"/>
          </w:tcPr>
          <w:p w14:paraId="1FCFB5D5"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7E7F6A3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7919D461"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0" w:type="dxa"/>
            <w:vAlign w:val="bottom"/>
          </w:tcPr>
          <w:p w14:paraId="6EF593BB"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804" w:type="dxa"/>
            <w:vAlign w:val="bottom"/>
          </w:tcPr>
          <w:p w14:paraId="5E316EEF"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792" w:type="dxa"/>
            <w:vAlign w:val="bottom"/>
          </w:tcPr>
          <w:p w14:paraId="2979A65C"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3AEFE19A"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c>
          <w:tcPr>
            <w:tcW w:w="951" w:type="dxa"/>
            <w:vAlign w:val="bottom"/>
          </w:tcPr>
          <w:p w14:paraId="1FAEA40B" w14:textId="77777777" w:rsidR="00070156" w:rsidRPr="005603BA" w:rsidRDefault="00070156" w:rsidP="00F53793">
            <w:pPr>
              <w:jc w:val="right"/>
              <w:rPr>
                <w:rFonts w:ascii="Arial" w:hAnsi="Arial" w:cs="Arial"/>
                <w:i/>
                <w:iCs/>
                <w:sz w:val="16"/>
                <w:szCs w:val="16"/>
              </w:rPr>
            </w:pPr>
            <w:r w:rsidRPr="005603BA">
              <w:rPr>
                <w:rFonts w:ascii="Arial" w:hAnsi="Arial" w:cs="Arial"/>
                <w:i/>
                <w:iCs/>
                <w:sz w:val="16"/>
                <w:szCs w:val="16"/>
              </w:rPr>
              <w:t>0</w:t>
            </w:r>
          </w:p>
        </w:tc>
      </w:tr>
      <w:tr w:rsidR="00070156" w:rsidRPr="00C1122D" w14:paraId="2BD5D920" w14:textId="77777777" w:rsidTr="006B64BF">
        <w:tc>
          <w:tcPr>
            <w:tcW w:w="710" w:type="dxa"/>
          </w:tcPr>
          <w:p w14:paraId="3E44CF88" w14:textId="77777777" w:rsidR="00070156" w:rsidRPr="00C1122D" w:rsidRDefault="00070156" w:rsidP="00F53793">
            <w:pPr>
              <w:rPr>
                <w:sz w:val="16"/>
                <w:szCs w:val="16"/>
              </w:rPr>
            </w:pPr>
          </w:p>
        </w:tc>
        <w:tc>
          <w:tcPr>
            <w:tcW w:w="608" w:type="dxa"/>
          </w:tcPr>
          <w:p w14:paraId="70DA6746" w14:textId="77777777" w:rsidR="00070156" w:rsidRPr="00C1122D" w:rsidRDefault="00070156" w:rsidP="00F53793">
            <w:pPr>
              <w:rPr>
                <w:sz w:val="16"/>
                <w:szCs w:val="16"/>
              </w:rPr>
            </w:pPr>
          </w:p>
        </w:tc>
        <w:tc>
          <w:tcPr>
            <w:tcW w:w="2679" w:type="dxa"/>
            <w:vAlign w:val="bottom"/>
          </w:tcPr>
          <w:p w14:paraId="05B8E497" w14:textId="77777777" w:rsidR="00070156" w:rsidRPr="005603BA" w:rsidRDefault="00070156" w:rsidP="00F53793">
            <w:pPr>
              <w:rPr>
                <w:b/>
                <w:bCs/>
              </w:rPr>
            </w:pPr>
            <w:r w:rsidRPr="005603BA">
              <w:rPr>
                <w:b/>
                <w:bCs/>
              </w:rPr>
              <w:t xml:space="preserve">UKUPNO RASHODI I IZDACI </w:t>
            </w:r>
          </w:p>
        </w:tc>
        <w:tc>
          <w:tcPr>
            <w:tcW w:w="1017" w:type="dxa"/>
            <w:vAlign w:val="bottom"/>
          </w:tcPr>
          <w:p w14:paraId="21262796"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36.435.350</w:t>
            </w:r>
          </w:p>
        </w:tc>
        <w:tc>
          <w:tcPr>
            <w:tcW w:w="1239" w:type="dxa"/>
            <w:vAlign w:val="bottom"/>
          </w:tcPr>
          <w:p w14:paraId="4FC957D8"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8.541.899</w:t>
            </w:r>
          </w:p>
        </w:tc>
        <w:tc>
          <w:tcPr>
            <w:tcW w:w="1041" w:type="dxa"/>
            <w:vAlign w:val="bottom"/>
          </w:tcPr>
          <w:p w14:paraId="7A3BD5B4"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44.977.249</w:t>
            </w:r>
          </w:p>
        </w:tc>
        <w:tc>
          <w:tcPr>
            <w:tcW w:w="1042" w:type="dxa"/>
            <w:vAlign w:val="bottom"/>
          </w:tcPr>
          <w:p w14:paraId="64824B3B"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21.082.600</w:t>
            </w:r>
          </w:p>
        </w:tc>
        <w:tc>
          <w:tcPr>
            <w:tcW w:w="951" w:type="dxa"/>
            <w:vAlign w:val="bottom"/>
          </w:tcPr>
          <w:p w14:paraId="758D058D"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4.322.350</w:t>
            </w:r>
          </w:p>
        </w:tc>
        <w:tc>
          <w:tcPr>
            <w:tcW w:w="951" w:type="dxa"/>
            <w:vAlign w:val="bottom"/>
          </w:tcPr>
          <w:p w14:paraId="3E1ADA60"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7.521.000</w:t>
            </w:r>
          </w:p>
        </w:tc>
        <w:tc>
          <w:tcPr>
            <w:tcW w:w="950" w:type="dxa"/>
            <w:vAlign w:val="bottom"/>
          </w:tcPr>
          <w:p w14:paraId="27385AEF"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3.523.800</w:t>
            </w:r>
          </w:p>
        </w:tc>
        <w:tc>
          <w:tcPr>
            <w:tcW w:w="804" w:type="dxa"/>
            <w:vAlign w:val="bottom"/>
          </w:tcPr>
          <w:p w14:paraId="3805564C"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11.000</w:t>
            </w:r>
          </w:p>
        </w:tc>
        <w:tc>
          <w:tcPr>
            <w:tcW w:w="792" w:type="dxa"/>
            <w:vAlign w:val="bottom"/>
          </w:tcPr>
          <w:p w14:paraId="3FCC626C"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97.000</w:t>
            </w:r>
          </w:p>
        </w:tc>
        <w:tc>
          <w:tcPr>
            <w:tcW w:w="951" w:type="dxa"/>
            <w:vAlign w:val="bottom"/>
          </w:tcPr>
          <w:p w14:paraId="1EE8A7A5"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2.705.550</w:t>
            </w:r>
          </w:p>
        </w:tc>
        <w:tc>
          <w:tcPr>
            <w:tcW w:w="951" w:type="dxa"/>
            <w:vAlign w:val="bottom"/>
          </w:tcPr>
          <w:p w14:paraId="5E7439AF" w14:textId="77777777" w:rsidR="00070156" w:rsidRPr="005603BA" w:rsidRDefault="00070156" w:rsidP="00F53793">
            <w:pPr>
              <w:jc w:val="right"/>
              <w:rPr>
                <w:rFonts w:ascii="Arial" w:hAnsi="Arial" w:cs="Arial"/>
                <w:b/>
                <w:bCs/>
                <w:sz w:val="16"/>
                <w:szCs w:val="16"/>
              </w:rPr>
            </w:pPr>
            <w:r w:rsidRPr="005603BA">
              <w:rPr>
                <w:rFonts w:ascii="Arial" w:hAnsi="Arial" w:cs="Arial"/>
                <w:b/>
                <w:bCs/>
                <w:sz w:val="16"/>
                <w:szCs w:val="16"/>
              </w:rPr>
              <w:t>5.713.949</w:t>
            </w:r>
          </w:p>
        </w:tc>
      </w:tr>
    </w:tbl>
    <w:p w14:paraId="3342FCC6" w14:textId="4E5C9347" w:rsidR="00C05B9C" w:rsidRDefault="00C05B9C" w:rsidP="002A75B0">
      <w:pPr>
        <w:jc w:val="both"/>
      </w:pPr>
    </w:p>
    <w:p w14:paraId="508AD98B" w14:textId="6E247E40" w:rsidR="004E125A" w:rsidRDefault="004E125A" w:rsidP="002A75B0">
      <w:pPr>
        <w:jc w:val="both"/>
      </w:pPr>
    </w:p>
    <w:p w14:paraId="090C56CA" w14:textId="396A2879" w:rsidR="00D20D00" w:rsidRDefault="00D20D00" w:rsidP="002A75B0">
      <w:pPr>
        <w:jc w:val="both"/>
      </w:pPr>
    </w:p>
    <w:p w14:paraId="389F806D" w14:textId="5A0EA09A" w:rsidR="00D20D00" w:rsidRDefault="00D20D00" w:rsidP="002A75B0">
      <w:pPr>
        <w:jc w:val="both"/>
      </w:pPr>
    </w:p>
    <w:p w14:paraId="7E3406F6" w14:textId="2CFC1576" w:rsidR="00D20D00" w:rsidRDefault="00D20D00" w:rsidP="002A75B0">
      <w:pPr>
        <w:jc w:val="both"/>
      </w:pPr>
    </w:p>
    <w:p w14:paraId="5DD020B7" w14:textId="34B15F38" w:rsidR="00D20D00" w:rsidRDefault="00D20D00" w:rsidP="002A75B0">
      <w:pPr>
        <w:jc w:val="both"/>
      </w:pPr>
    </w:p>
    <w:p w14:paraId="139EA5E9" w14:textId="484FA8D2" w:rsidR="00DA776D" w:rsidRDefault="00DA776D" w:rsidP="002A75B0">
      <w:pPr>
        <w:jc w:val="both"/>
      </w:pPr>
    </w:p>
    <w:p w14:paraId="0FC6E5A3" w14:textId="77777777" w:rsidR="005A1122" w:rsidRPr="005A1122" w:rsidRDefault="005A1122" w:rsidP="005A1122">
      <w:pPr>
        <w:jc w:val="center"/>
        <w:rPr>
          <w:b/>
          <w:bCs/>
        </w:rPr>
      </w:pPr>
      <w:r w:rsidRPr="005A1122">
        <w:rPr>
          <w:b/>
          <w:bCs/>
        </w:rPr>
        <w:lastRenderedPageBreak/>
        <w:t>III  ZAVRŠNE I ZAKLJUČNE ODREDBE</w:t>
      </w:r>
    </w:p>
    <w:p w14:paraId="5C644DA5" w14:textId="77777777" w:rsidR="005A1122" w:rsidRPr="005A1122" w:rsidRDefault="005A1122" w:rsidP="005A1122">
      <w:pPr>
        <w:jc w:val="center"/>
        <w:rPr>
          <w:b/>
          <w:bCs/>
        </w:rPr>
      </w:pPr>
    </w:p>
    <w:p w14:paraId="0F038BF6" w14:textId="77777777" w:rsidR="005A1122" w:rsidRPr="005A1122" w:rsidRDefault="005A1122" w:rsidP="005A1122">
      <w:pPr>
        <w:jc w:val="center"/>
        <w:rPr>
          <w:b/>
          <w:bCs/>
        </w:rPr>
      </w:pPr>
      <w:r w:rsidRPr="005A1122">
        <w:rPr>
          <w:b/>
          <w:bCs/>
        </w:rPr>
        <w:t>Članak 4.</w:t>
      </w:r>
    </w:p>
    <w:p w14:paraId="161D07C1" w14:textId="77777777" w:rsidR="005A1122" w:rsidRPr="005A1122" w:rsidRDefault="005A1122" w:rsidP="005A1122">
      <w:pPr>
        <w:jc w:val="center"/>
        <w:rPr>
          <w:b/>
          <w:bCs/>
        </w:rPr>
      </w:pPr>
    </w:p>
    <w:p w14:paraId="72BF311B" w14:textId="77777777" w:rsidR="005A1122" w:rsidRPr="005A1122" w:rsidRDefault="005A1122" w:rsidP="005A1122">
      <w:pPr>
        <w:ind w:firstLine="720"/>
        <w:jc w:val="both"/>
      </w:pPr>
      <w:r w:rsidRPr="005A1122">
        <w:t>Sastavni dio ovih Izmjena i dopuna Proračuna Grada Hvara za 2021.godinu su:</w:t>
      </w:r>
    </w:p>
    <w:p w14:paraId="2BCBC947" w14:textId="77777777" w:rsidR="005A1122" w:rsidRPr="005A1122" w:rsidRDefault="005A1122" w:rsidP="005A1122">
      <w:pPr>
        <w:jc w:val="both"/>
      </w:pPr>
    </w:p>
    <w:p w14:paraId="43F574FF" w14:textId="2D703B2A" w:rsidR="005A1122" w:rsidRPr="005A1122" w:rsidRDefault="005A1122" w:rsidP="005A1122">
      <w:pPr>
        <w:pStyle w:val="ListParagraph"/>
        <w:numPr>
          <w:ilvl w:val="0"/>
          <w:numId w:val="25"/>
        </w:numPr>
        <w:jc w:val="both"/>
      </w:pPr>
      <w:r w:rsidRPr="005A1122">
        <w:t>Rashodi i izdaci prema funkcijskoj klasifikaciji (Izmjene 1/21),</w:t>
      </w:r>
      <w:r w:rsidRPr="005A1122">
        <w:tab/>
      </w:r>
    </w:p>
    <w:p w14:paraId="3A962A10" w14:textId="47860293" w:rsidR="005A1122" w:rsidRPr="005A1122" w:rsidRDefault="005A1122" w:rsidP="005A1122">
      <w:pPr>
        <w:pStyle w:val="ListParagraph"/>
        <w:numPr>
          <w:ilvl w:val="0"/>
          <w:numId w:val="25"/>
        </w:numPr>
        <w:jc w:val="both"/>
      </w:pPr>
      <w:r w:rsidRPr="005A1122">
        <w:t>Dopuna modela financijskog plana za 2021.g plan- prihoda i primitaka (Izmjene 1/21),</w:t>
      </w:r>
    </w:p>
    <w:p w14:paraId="2DD86FF8" w14:textId="1690B33E" w:rsidR="005A1122" w:rsidRPr="005A1122" w:rsidRDefault="005A1122" w:rsidP="005A1122">
      <w:pPr>
        <w:pStyle w:val="ListParagraph"/>
        <w:numPr>
          <w:ilvl w:val="0"/>
          <w:numId w:val="25"/>
        </w:numPr>
        <w:jc w:val="both"/>
      </w:pPr>
      <w:r w:rsidRPr="005A1122">
        <w:t>Dopuna modela financijskog plana za 2021.g-plan rashoda i izdataka (Izmjene 1/21),</w:t>
      </w:r>
    </w:p>
    <w:p w14:paraId="634C53DC" w14:textId="44EF92B1" w:rsidR="005A1122" w:rsidRPr="005A1122" w:rsidRDefault="005A1122" w:rsidP="005A1122">
      <w:pPr>
        <w:pStyle w:val="ListParagraph"/>
        <w:numPr>
          <w:ilvl w:val="0"/>
          <w:numId w:val="25"/>
        </w:numPr>
        <w:jc w:val="both"/>
      </w:pPr>
      <w:r w:rsidRPr="005A1122">
        <w:t>Plan razvojnih programa - investicije 2021-2023 (Izmjene 1/21),</w:t>
      </w:r>
      <w:r w:rsidRPr="005A1122">
        <w:tab/>
      </w:r>
    </w:p>
    <w:p w14:paraId="023A05CD" w14:textId="153365E5" w:rsidR="005A1122" w:rsidRPr="005A1122" w:rsidRDefault="005A1122" w:rsidP="005A1122">
      <w:pPr>
        <w:pStyle w:val="ListParagraph"/>
        <w:numPr>
          <w:ilvl w:val="0"/>
          <w:numId w:val="25"/>
        </w:numPr>
        <w:jc w:val="both"/>
      </w:pPr>
      <w:r w:rsidRPr="005A1122">
        <w:t>Plan razvojnih programa - kapitalne pomoći 2021-2023 (Izmjene 1/21).</w:t>
      </w:r>
    </w:p>
    <w:p w14:paraId="06FD4C03" w14:textId="77777777" w:rsidR="005A1122" w:rsidRPr="005A1122" w:rsidRDefault="005A1122" w:rsidP="005A1122">
      <w:pPr>
        <w:jc w:val="both"/>
      </w:pPr>
    </w:p>
    <w:p w14:paraId="3E59CDF5" w14:textId="77777777" w:rsidR="005A1122" w:rsidRPr="005A1122" w:rsidRDefault="005A1122" w:rsidP="005A1122">
      <w:pPr>
        <w:jc w:val="center"/>
        <w:rPr>
          <w:b/>
          <w:bCs/>
        </w:rPr>
      </w:pPr>
      <w:r w:rsidRPr="005A1122">
        <w:rPr>
          <w:b/>
          <w:bCs/>
        </w:rPr>
        <w:t>Članak 5.</w:t>
      </w:r>
    </w:p>
    <w:p w14:paraId="163F09B0" w14:textId="77777777" w:rsidR="005A1122" w:rsidRPr="005A1122" w:rsidRDefault="005A1122" w:rsidP="005A1122">
      <w:pPr>
        <w:jc w:val="both"/>
      </w:pPr>
    </w:p>
    <w:p w14:paraId="0B635964" w14:textId="77777777" w:rsidR="005A1122" w:rsidRPr="005A1122" w:rsidRDefault="005A1122" w:rsidP="005A1122">
      <w:pPr>
        <w:ind w:firstLine="720"/>
        <w:jc w:val="both"/>
      </w:pPr>
      <w:r w:rsidRPr="005A1122">
        <w:t>Ove Izmjene i dopune Proračuna Grada Hvara za 2021.godinu stupaju na snagu prvog dana od dana objave u "Službenom glasniku Grada Hvara".</w:t>
      </w:r>
    </w:p>
    <w:p w14:paraId="7D690A7F" w14:textId="77777777" w:rsidR="005A1122" w:rsidRPr="005A1122" w:rsidRDefault="005A1122" w:rsidP="005A1122">
      <w:pPr>
        <w:jc w:val="both"/>
      </w:pPr>
    </w:p>
    <w:p w14:paraId="41C49AAE" w14:textId="77777777" w:rsidR="005A1122" w:rsidRPr="005A1122" w:rsidRDefault="005A1122" w:rsidP="005A1122">
      <w:pPr>
        <w:jc w:val="center"/>
        <w:rPr>
          <w:b/>
          <w:bCs/>
          <w:i/>
          <w:iCs/>
          <w:sz w:val="24"/>
          <w:szCs w:val="24"/>
        </w:rPr>
      </w:pPr>
      <w:r w:rsidRPr="005A1122">
        <w:rPr>
          <w:b/>
          <w:bCs/>
          <w:i/>
          <w:iCs/>
          <w:sz w:val="24"/>
          <w:szCs w:val="24"/>
        </w:rPr>
        <w:t>REPUBLIKA HRVATSKA</w:t>
      </w:r>
    </w:p>
    <w:p w14:paraId="2E6ED875" w14:textId="77777777" w:rsidR="005A1122" w:rsidRPr="005A1122" w:rsidRDefault="005A1122" w:rsidP="005A1122">
      <w:pPr>
        <w:jc w:val="center"/>
        <w:rPr>
          <w:b/>
          <w:bCs/>
          <w:i/>
          <w:iCs/>
          <w:sz w:val="24"/>
          <w:szCs w:val="24"/>
        </w:rPr>
      </w:pPr>
      <w:r w:rsidRPr="005A1122">
        <w:rPr>
          <w:b/>
          <w:bCs/>
          <w:i/>
          <w:iCs/>
          <w:sz w:val="24"/>
          <w:szCs w:val="24"/>
        </w:rPr>
        <w:t>SPLITSKO-DALMATINSKA ŽUPANIJA</w:t>
      </w:r>
    </w:p>
    <w:p w14:paraId="6D72D2C6" w14:textId="77777777" w:rsidR="005A1122" w:rsidRPr="005A1122" w:rsidRDefault="005A1122" w:rsidP="005A1122">
      <w:pPr>
        <w:jc w:val="center"/>
        <w:rPr>
          <w:b/>
          <w:bCs/>
          <w:i/>
          <w:iCs/>
          <w:sz w:val="24"/>
          <w:szCs w:val="24"/>
        </w:rPr>
      </w:pPr>
      <w:r w:rsidRPr="005A1122">
        <w:rPr>
          <w:b/>
          <w:bCs/>
          <w:i/>
          <w:iCs/>
          <w:sz w:val="24"/>
          <w:szCs w:val="24"/>
        </w:rPr>
        <w:t>GRAD HVAR</w:t>
      </w:r>
    </w:p>
    <w:p w14:paraId="690CE0B3" w14:textId="77777777" w:rsidR="005A1122" w:rsidRPr="005A1122" w:rsidRDefault="005A1122" w:rsidP="005A1122">
      <w:pPr>
        <w:jc w:val="center"/>
        <w:rPr>
          <w:b/>
          <w:bCs/>
          <w:i/>
          <w:iCs/>
          <w:sz w:val="24"/>
          <w:szCs w:val="24"/>
        </w:rPr>
      </w:pPr>
      <w:r w:rsidRPr="005A1122">
        <w:rPr>
          <w:b/>
          <w:bCs/>
          <w:i/>
          <w:iCs/>
          <w:sz w:val="24"/>
          <w:szCs w:val="24"/>
        </w:rPr>
        <w:t>Gradsko vijeće</w:t>
      </w:r>
    </w:p>
    <w:p w14:paraId="2E152D16" w14:textId="77777777" w:rsidR="005A1122" w:rsidRPr="005A1122" w:rsidRDefault="005A1122" w:rsidP="005A1122">
      <w:pPr>
        <w:jc w:val="center"/>
        <w:rPr>
          <w:b/>
          <w:bCs/>
          <w:i/>
          <w:iCs/>
          <w:sz w:val="24"/>
          <w:szCs w:val="24"/>
        </w:rPr>
      </w:pPr>
    </w:p>
    <w:p w14:paraId="7D6F7AB5" w14:textId="77777777" w:rsidR="005A1122" w:rsidRPr="005A1122" w:rsidRDefault="005A1122" w:rsidP="005A1122">
      <w:pPr>
        <w:jc w:val="both"/>
      </w:pPr>
      <w:r w:rsidRPr="005A1122">
        <w:t>KLASA: 400-01/20-01/31</w:t>
      </w:r>
    </w:p>
    <w:p w14:paraId="38C36A2A" w14:textId="77777777" w:rsidR="005A1122" w:rsidRPr="005A1122" w:rsidRDefault="005A1122" w:rsidP="005A1122">
      <w:pPr>
        <w:jc w:val="both"/>
      </w:pPr>
      <w:r w:rsidRPr="005A1122">
        <w:t>URBROJ: 2128/01-02-21-07</w:t>
      </w:r>
    </w:p>
    <w:p w14:paraId="3BCCA333" w14:textId="77777777" w:rsidR="005A1122" w:rsidRPr="005A1122" w:rsidRDefault="005A1122" w:rsidP="005A1122">
      <w:pPr>
        <w:jc w:val="both"/>
      </w:pPr>
      <w:r w:rsidRPr="005A1122">
        <w:t>Hvar, 27. listopada 2021.godine</w:t>
      </w:r>
    </w:p>
    <w:p w14:paraId="349DC27B" w14:textId="77777777" w:rsidR="005A1122" w:rsidRPr="005A1122" w:rsidRDefault="005A1122" w:rsidP="005A1122">
      <w:pPr>
        <w:jc w:val="both"/>
      </w:pPr>
    </w:p>
    <w:p w14:paraId="233AB231" w14:textId="3FD12209" w:rsidR="005A1122" w:rsidRPr="005A1122" w:rsidRDefault="005A1122" w:rsidP="005A1122">
      <w:pPr>
        <w:jc w:val="center"/>
      </w:pPr>
      <w:r>
        <w:t xml:space="preserve">                                                              </w:t>
      </w:r>
      <w:r w:rsidRPr="005A1122">
        <w:t>PREDSJEDNIK</w:t>
      </w:r>
    </w:p>
    <w:p w14:paraId="1DD2BC8C" w14:textId="3E1730DA" w:rsidR="005A1122" w:rsidRPr="005A1122" w:rsidRDefault="005A1122" w:rsidP="005A1122">
      <w:pPr>
        <w:jc w:val="center"/>
      </w:pPr>
      <w:r>
        <w:t xml:space="preserve">                                                                 </w:t>
      </w:r>
      <w:r w:rsidRPr="005A1122">
        <w:t>GRADSKOG VIJEĆA:</w:t>
      </w:r>
    </w:p>
    <w:p w14:paraId="611F175D" w14:textId="23612F93" w:rsidR="00DA776D" w:rsidRPr="005A1122" w:rsidRDefault="005A1122" w:rsidP="005A1122">
      <w:pPr>
        <w:jc w:val="center"/>
      </w:pPr>
      <w:r>
        <w:t xml:space="preserve">                                                                   </w:t>
      </w:r>
      <w:r w:rsidRPr="005A1122">
        <w:t>Fabijan Vučetić, v.r.</w:t>
      </w:r>
    </w:p>
    <w:p w14:paraId="38CE4DF8" w14:textId="08C10C8B" w:rsidR="00DA776D" w:rsidRPr="00367A5E" w:rsidRDefault="00DA776D" w:rsidP="00DA776D">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r>
        <w:rPr>
          <w:lang w:eastAsia="hr-HR"/>
        </w:rPr>
        <w:t xml:space="preserve"> * * * * * * * * * * * * * * * * * * * * * * * * * * * * * * * * * * * * * * * * * * * * * * * * * * * * * * * * * * * * * * * *</w:t>
      </w:r>
    </w:p>
    <w:p w14:paraId="51F8560B" w14:textId="77777777" w:rsidR="00DA776D" w:rsidRDefault="00DA776D" w:rsidP="00DA776D">
      <w:pPr>
        <w:jc w:val="both"/>
      </w:pPr>
    </w:p>
    <w:p w14:paraId="23194A1C" w14:textId="1C3CDBCE" w:rsidR="00D20D00" w:rsidRDefault="00D20D00" w:rsidP="002A75B0">
      <w:pPr>
        <w:jc w:val="both"/>
      </w:pPr>
    </w:p>
    <w:p w14:paraId="0AA7EC2F" w14:textId="77777777" w:rsidR="00DA776D" w:rsidRDefault="00DA776D" w:rsidP="00D20D00">
      <w:pPr>
        <w:jc w:val="center"/>
        <w:rPr>
          <w:b/>
          <w:bCs/>
        </w:rPr>
      </w:pPr>
    </w:p>
    <w:p w14:paraId="4A6E06B4" w14:textId="77777777" w:rsidR="00DA776D" w:rsidRDefault="00DA776D" w:rsidP="00D20D00">
      <w:pPr>
        <w:jc w:val="center"/>
        <w:rPr>
          <w:b/>
          <w:bCs/>
        </w:rPr>
      </w:pPr>
    </w:p>
    <w:p w14:paraId="09846585" w14:textId="77777777" w:rsidR="00DA776D" w:rsidRDefault="00DA776D" w:rsidP="00D20D00">
      <w:pPr>
        <w:jc w:val="center"/>
        <w:rPr>
          <w:b/>
          <w:bCs/>
        </w:rPr>
      </w:pPr>
    </w:p>
    <w:p w14:paraId="5FFD0C97" w14:textId="77777777" w:rsidR="00DA776D" w:rsidRDefault="00DA776D" w:rsidP="00D20D00">
      <w:pPr>
        <w:jc w:val="center"/>
        <w:rPr>
          <w:b/>
          <w:bCs/>
        </w:rPr>
      </w:pPr>
    </w:p>
    <w:p w14:paraId="6054E974" w14:textId="77777777" w:rsidR="00DA776D" w:rsidRDefault="00DA776D" w:rsidP="00D20D00">
      <w:pPr>
        <w:jc w:val="center"/>
        <w:rPr>
          <w:b/>
          <w:bCs/>
        </w:rPr>
      </w:pPr>
    </w:p>
    <w:p w14:paraId="7724FF1A" w14:textId="77777777" w:rsidR="00DA776D" w:rsidRDefault="00DA776D" w:rsidP="005A1122">
      <w:pPr>
        <w:rPr>
          <w:b/>
          <w:bCs/>
        </w:rPr>
      </w:pPr>
    </w:p>
    <w:p w14:paraId="65C93A30" w14:textId="05F73125" w:rsidR="00D20D00" w:rsidRPr="00D20D00" w:rsidRDefault="00D20D00" w:rsidP="00D20D00">
      <w:pPr>
        <w:jc w:val="center"/>
        <w:rPr>
          <w:b/>
          <w:bCs/>
        </w:rPr>
      </w:pPr>
      <w:r w:rsidRPr="00D20D00">
        <w:rPr>
          <w:b/>
          <w:bCs/>
        </w:rPr>
        <w:lastRenderedPageBreak/>
        <w:t>RASHODI I IZDACI PREMA FUNKCIJSKOJ KLASIFIKACIJI  (Izmjene 1/21)</w:t>
      </w:r>
    </w:p>
    <w:p w14:paraId="144BBAE6" w14:textId="384DCC8B" w:rsidR="00D20D00" w:rsidRDefault="00D20D00" w:rsidP="002A75B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5240"/>
        <w:gridCol w:w="1300"/>
        <w:gridCol w:w="1072"/>
      </w:tblGrid>
      <w:tr w:rsidR="00D20D00" w:rsidRPr="00D20D00" w14:paraId="3B07EC73" w14:textId="77777777" w:rsidTr="00CE763E">
        <w:trPr>
          <w:trHeight w:val="735"/>
          <w:jc w:val="center"/>
        </w:trPr>
        <w:tc>
          <w:tcPr>
            <w:tcW w:w="1183" w:type="dxa"/>
            <w:hideMark/>
          </w:tcPr>
          <w:p w14:paraId="66C7B8C7" w14:textId="77777777" w:rsidR="00D20D00" w:rsidRPr="00D20D00" w:rsidRDefault="00D20D00" w:rsidP="00D20D00">
            <w:pPr>
              <w:jc w:val="center"/>
              <w:rPr>
                <w:i/>
                <w:iCs/>
              </w:rPr>
            </w:pPr>
            <w:r w:rsidRPr="00D20D00">
              <w:rPr>
                <w:i/>
                <w:iCs/>
              </w:rPr>
              <w:t>Račun</w:t>
            </w:r>
            <w:r w:rsidRPr="00D20D00">
              <w:rPr>
                <w:i/>
                <w:iCs/>
              </w:rPr>
              <w:br/>
              <w:t>funkcijske</w:t>
            </w:r>
            <w:r w:rsidRPr="00D20D00">
              <w:rPr>
                <w:i/>
                <w:iCs/>
              </w:rPr>
              <w:br/>
              <w:t>klasifikacije</w:t>
            </w:r>
          </w:p>
        </w:tc>
        <w:tc>
          <w:tcPr>
            <w:tcW w:w="5240" w:type="dxa"/>
            <w:noWrap/>
            <w:hideMark/>
          </w:tcPr>
          <w:p w14:paraId="17088E8D" w14:textId="77777777" w:rsidR="00D20D00" w:rsidRPr="00D20D00" w:rsidRDefault="00D20D00" w:rsidP="00D20D00">
            <w:pPr>
              <w:jc w:val="center"/>
              <w:rPr>
                <w:i/>
                <w:iCs/>
              </w:rPr>
            </w:pPr>
            <w:r w:rsidRPr="00D20D00">
              <w:rPr>
                <w:i/>
                <w:iCs/>
              </w:rPr>
              <w:t>NAZIV RAČUNA FUNKCIJSKE KLASIFIKACIJE</w:t>
            </w:r>
          </w:p>
        </w:tc>
        <w:tc>
          <w:tcPr>
            <w:tcW w:w="1300" w:type="dxa"/>
            <w:hideMark/>
          </w:tcPr>
          <w:p w14:paraId="3E516C0C" w14:textId="77777777" w:rsidR="00D20D00" w:rsidRPr="00D20D00" w:rsidRDefault="00D20D00" w:rsidP="00D20D00">
            <w:pPr>
              <w:jc w:val="center"/>
              <w:rPr>
                <w:i/>
                <w:iCs/>
              </w:rPr>
            </w:pPr>
            <w:r w:rsidRPr="00D20D00">
              <w:rPr>
                <w:i/>
                <w:iCs/>
              </w:rPr>
              <w:t>PLAN  ZA</w:t>
            </w:r>
            <w:r w:rsidRPr="00D20D00">
              <w:rPr>
                <w:i/>
                <w:iCs/>
              </w:rPr>
              <w:br/>
              <w:t>2021. GOD.</w:t>
            </w:r>
          </w:p>
        </w:tc>
        <w:tc>
          <w:tcPr>
            <w:tcW w:w="1072" w:type="dxa"/>
            <w:hideMark/>
          </w:tcPr>
          <w:p w14:paraId="54AAE45F" w14:textId="77777777" w:rsidR="00D20D00" w:rsidRPr="00D20D00" w:rsidRDefault="00D20D00" w:rsidP="00D20D00">
            <w:pPr>
              <w:jc w:val="center"/>
              <w:rPr>
                <w:i/>
                <w:iCs/>
              </w:rPr>
            </w:pPr>
            <w:r w:rsidRPr="00D20D00">
              <w:rPr>
                <w:i/>
                <w:iCs/>
              </w:rPr>
              <w:t>%  u</w:t>
            </w:r>
            <w:r w:rsidRPr="00D20D00">
              <w:rPr>
                <w:i/>
                <w:iCs/>
              </w:rPr>
              <w:br/>
              <w:t>ukupnim</w:t>
            </w:r>
            <w:r w:rsidRPr="00D20D00">
              <w:rPr>
                <w:i/>
                <w:iCs/>
              </w:rPr>
              <w:br/>
              <w:t>rashodima</w:t>
            </w:r>
          </w:p>
        </w:tc>
      </w:tr>
      <w:tr w:rsidR="00D20D00" w:rsidRPr="00D20D00" w14:paraId="622553B4" w14:textId="77777777" w:rsidTr="00CE763E">
        <w:trPr>
          <w:trHeight w:val="195"/>
          <w:jc w:val="center"/>
        </w:trPr>
        <w:tc>
          <w:tcPr>
            <w:tcW w:w="1183" w:type="dxa"/>
            <w:noWrap/>
            <w:hideMark/>
          </w:tcPr>
          <w:p w14:paraId="3A06CCBF" w14:textId="77777777" w:rsidR="00D20D00" w:rsidRPr="00D20D00" w:rsidRDefault="00D20D00" w:rsidP="00D20D00">
            <w:pPr>
              <w:jc w:val="center"/>
              <w:rPr>
                <w:i/>
                <w:iCs/>
              </w:rPr>
            </w:pPr>
            <w:r w:rsidRPr="00D20D00">
              <w:rPr>
                <w:i/>
                <w:iCs/>
              </w:rPr>
              <w:t>1</w:t>
            </w:r>
          </w:p>
        </w:tc>
        <w:tc>
          <w:tcPr>
            <w:tcW w:w="5240" w:type="dxa"/>
            <w:noWrap/>
            <w:hideMark/>
          </w:tcPr>
          <w:p w14:paraId="31E9947A" w14:textId="77777777" w:rsidR="00D20D00" w:rsidRPr="00D20D00" w:rsidRDefault="00D20D00" w:rsidP="00D20D00">
            <w:pPr>
              <w:jc w:val="center"/>
              <w:rPr>
                <w:i/>
                <w:iCs/>
              </w:rPr>
            </w:pPr>
            <w:r w:rsidRPr="00D20D00">
              <w:rPr>
                <w:i/>
                <w:iCs/>
              </w:rPr>
              <w:t>2</w:t>
            </w:r>
          </w:p>
        </w:tc>
        <w:tc>
          <w:tcPr>
            <w:tcW w:w="1300" w:type="dxa"/>
            <w:noWrap/>
            <w:hideMark/>
          </w:tcPr>
          <w:p w14:paraId="68F1E509" w14:textId="77777777" w:rsidR="00D20D00" w:rsidRPr="00D20D00" w:rsidRDefault="00D20D00" w:rsidP="00D20D00">
            <w:pPr>
              <w:jc w:val="center"/>
              <w:rPr>
                <w:i/>
                <w:iCs/>
              </w:rPr>
            </w:pPr>
            <w:r w:rsidRPr="00D20D00">
              <w:rPr>
                <w:i/>
                <w:iCs/>
              </w:rPr>
              <w:t>3</w:t>
            </w:r>
          </w:p>
        </w:tc>
        <w:tc>
          <w:tcPr>
            <w:tcW w:w="1072" w:type="dxa"/>
            <w:noWrap/>
            <w:hideMark/>
          </w:tcPr>
          <w:p w14:paraId="22EC6682" w14:textId="77777777" w:rsidR="00D20D00" w:rsidRPr="00D20D00" w:rsidRDefault="00D20D00" w:rsidP="00D20D00">
            <w:pPr>
              <w:jc w:val="center"/>
              <w:rPr>
                <w:i/>
                <w:iCs/>
              </w:rPr>
            </w:pPr>
            <w:r w:rsidRPr="00D20D00">
              <w:rPr>
                <w:i/>
                <w:iCs/>
              </w:rPr>
              <w:t>4</w:t>
            </w:r>
          </w:p>
        </w:tc>
      </w:tr>
      <w:tr w:rsidR="00D20D00" w:rsidRPr="00D20D00" w14:paraId="5B6673CB" w14:textId="77777777" w:rsidTr="00CE763E">
        <w:trPr>
          <w:trHeight w:val="360"/>
          <w:jc w:val="center"/>
        </w:trPr>
        <w:tc>
          <w:tcPr>
            <w:tcW w:w="1183" w:type="dxa"/>
            <w:noWrap/>
            <w:hideMark/>
          </w:tcPr>
          <w:p w14:paraId="4D090F5C" w14:textId="77777777" w:rsidR="00D20D00" w:rsidRPr="00D20D00" w:rsidRDefault="00D20D00" w:rsidP="00D20D00">
            <w:pPr>
              <w:jc w:val="both"/>
              <w:rPr>
                <w:b/>
                <w:bCs/>
                <w:i/>
                <w:iCs/>
              </w:rPr>
            </w:pPr>
            <w:r w:rsidRPr="00D20D00">
              <w:rPr>
                <w:b/>
                <w:bCs/>
                <w:i/>
                <w:iCs/>
              </w:rPr>
              <w:t>01</w:t>
            </w:r>
          </w:p>
        </w:tc>
        <w:tc>
          <w:tcPr>
            <w:tcW w:w="5240" w:type="dxa"/>
            <w:noWrap/>
            <w:hideMark/>
          </w:tcPr>
          <w:p w14:paraId="6F9F16A2" w14:textId="77777777" w:rsidR="00D20D00" w:rsidRPr="00D20D00" w:rsidRDefault="00D20D00" w:rsidP="00D20D00">
            <w:pPr>
              <w:jc w:val="both"/>
              <w:rPr>
                <w:b/>
                <w:bCs/>
                <w:i/>
                <w:iCs/>
              </w:rPr>
            </w:pPr>
            <w:r w:rsidRPr="00D20D00">
              <w:rPr>
                <w:b/>
                <w:bCs/>
                <w:i/>
                <w:iCs/>
              </w:rPr>
              <w:t xml:space="preserve"> OPĆE JAVNE USLUGE</w:t>
            </w:r>
          </w:p>
        </w:tc>
        <w:tc>
          <w:tcPr>
            <w:tcW w:w="1300" w:type="dxa"/>
            <w:noWrap/>
            <w:hideMark/>
          </w:tcPr>
          <w:p w14:paraId="4534395D" w14:textId="77777777" w:rsidR="00D20D00" w:rsidRPr="00D20D00" w:rsidRDefault="00D20D00" w:rsidP="00D20D00">
            <w:pPr>
              <w:jc w:val="right"/>
              <w:rPr>
                <w:b/>
                <w:bCs/>
                <w:i/>
                <w:iCs/>
              </w:rPr>
            </w:pPr>
            <w:r w:rsidRPr="00D20D00">
              <w:rPr>
                <w:b/>
                <w:bCs/>
                <w:i/>
                <w:iCs/>
              </w:rPr>
              <w:t>11,771,099</w:t>
            </w:r>
          </w:p>
        </w:tc>
        <w:tc>
          <w:tcPr>
            <w:tcW w:w="1072" w:type="dxa"/>
            <w:noWrap/>
            <w:hideMark/>
          </w:tcPr>
          <w:p w14:paraId="7F899001" w14:textId="77777777" w:rsidR="00D20D00" w:rsidRPr="00D20D00" w:rsidRDefault="00D20D00" w:rsidP="00D20D00">
            <w:pPr>
              <w:jc w:val="right"/>
              <w:rPr>
                <w:b/>
                <w:bCs/>
                <w:i/>
                <w:iCs/>
              </w:rPr>
            </w:pPr>
            <w:r w:rsidRPr="00D20D00">
              <w:rPr>
                <w:b/>
                <w:bCs/>
                <w:i/>
                <w:iCs/>
              </w:rPr>
              <w:t>26.17</w:t>
            </w:r>
          </w:p>
        </w:tc>
      </w:tr>
      <w:tr w:rsidR="00D20D00" w:rsidRPr="00D20D00" w14:paraId="38523872" w14:textId="77777777" w:rsidTr="00CE763E">
        <w:trPr>
          <w:trHeight w:val="282"/>
          <w:jc w:val="center"/>
        </w:trPr>
        <w:tc>
          <w:tcPr>
            <w:tcW w:w="1183" w:type="dxa"/>
            <w:noWrap/>
            <w:hideMark/>
          </w:tcPr>
          <w:p w14:paraId="04750F49" w14:textId="77777777" w:rsidR="00D20D00" w:rsidRPr="00D20D00" w:rsidRDefault="00D20D00" w:rsidP="00D20D00">
            <w:pPr>
              <w:jc w:val="both"/>
              <w:rPr>
                <w:i/>
                <w:iCs/>
              </w:rPr>
            </w:pPr>
            <w:r w:rsidRPr="00D20D00">
              <w:rPr>
                <w:i/>
                <w:iCs/>
              </w:rPr>
              <w:t>0111</w:t>
            </w:r>
          </w:p>
        </w:tc>
        <w:tc>
          <w:tcPr>
            <w:tcW w:w="5240" w:type="dxa"/>
            <w:noWrap/>
            <w:hideMark/>
          </w:tcPr>
          <w:p w14:paraId="19D82383" w14:textId="77777777" w:rsidR="00D20D00" w:rsidRPr="00D20D00" w:rsidRDefault="00D20D00" w:rsidP="00D20D00">
            <w:pPr>
              <w:jc w:val="both"/>
              <w:rPr>
                <w:i/>
                <w:iCs/>
              </w:rPr>
            </w:pPr>
            <w:r w:rsidRPr="00D20D00">
              <w:rPr>
                <w:i/>
                <w:iCs/>
              </w:rPr>
              <w:t xml:space="preserve"> Izvršna i zakonodavna tijela</w:t>
            </w:r>
          </w:p>
        </w:tc>
        <w:tc>
          <w:tcPr>
            <w:tcW w:w="1300" w:type="dxa"/>
            <w:noWrap/>
            <w:hideMark/>
          </w:tcPr>
          <w:p w14:paraId="13D710B7" w14:textId="77777777" w:rsidR="00D20D00" w:rsidRPr="00D20D00" w:rsidRDefault="00D20D00" w:rsidP="00D20D00">
            <w:pPr>
              <w:jc w:val="right"/>
              <w:rPr>
                <w:i/>
                <w:iCs/>
              </w:rPr>
            </w:pPr>
            <w:r w:rsidRPr="00D20D00">
              <w:rPr>
                <w:i/>
                <w:iCs/>
              </w:rPr>
              <w:t>5,988,500</w:t>
            </w:r>
          </w:p>
        </w:tc>
        <w:tc>
          <w:tcPr>
            <w:tcW w:w="1072" w:type="dxa"/>
            <w:noWrap/>
            <w:hideMark/>
          </w:tcPr>
          <w:p w14:paraId="3CA8F1D4" w14:textId="77777777" w:rsidR="00D20D00" w:rsidRPr="00D20D00" w:rsidRDefault="00D20D00" w:rsidP="00D20D00">
            <w:pPr>
              <w:jc w:val="right"/>
              <w:rPr>
                <w:i/>
                <w:iCs/>
              </w:rPr>
            </w:pPr>
            <w:r w:rsidRPr="00D20D00">
              <w:rPr>
                <w:i/>
                <w:iCs/>
              </w:rPr>
              <w:t>13.31</w:t>
            </w:r>
          </w:p>
        </w:tc>
      </w:tr>
      <w:tr w:rsidR="00D20D00" w:rsidRPr="00D20D00" w14:paraId="46994B08" w14:textId="77777777" w:rsidTr="00CE763E">
        <w:trPr>
          <w:trHeight w:val="282"/>
          <w:jc w:val="center"/>
        </w:trPr>
        <w:tc>
          <w:tcPr>
            <w:tcW w:w="1183" w:type="dxa"/>
            <w:noWrap/>
            <w:hideMark/>
          </w:tcPr>
          <w:p w14:paraId="454C2C81" w14:textId="77777777" w:rsidR="00D20D00" w:rsidRPr="00D20D00" w:rsidRDefault="00D20D00" w:rsidP="00D20D00">
            <w:pPr>
              <w:jc w:val="both"/>
              <w:rPr>
                <w:i/>
                <w:iCs/>
              </w:rPr>
            </w:pPr>
            <w:r w:rsidRPr="00D20D00">
              <w:rPr>
                <w:i/>
                <w:iCs/>
              </w:rPr>
              <w:t>0112</w:t>
            </w:r>
          </w:p>
        </w:tc>
        <w:tc>
          <w:tcPr>
            <w:tcW w:w="5240" w:type="dxa"/>
            <w:noWrap/>
            <w:hideMark/>
          </w:tcPr>
          <w:p w14:paraId="16542875" w14:textId="77777777" w:rsidR="00D20D00" w:rsidRPr="00D20D00" w:rsidRDefault="00D20D00" w:rsidP="00D20D00">
            <w:pPr>
              <w:jc w:val="both"/>
              <w:rPr>
                <w:i/>
                <w:iCs/>
              </w:rPr>
            </w:pPr>
            <w:r w:rsidRPr="00D20D00">
              <w:rPr>
                <w:i/>
                <w:iCs/>
              </w:rPr>
              <w:t xml:space="preserve"> Financijski i fiskalni poslovi</w:t>
            </w:r>
          </w:p>
        </w:tc>
        <w:tc>
          <w:tcPr>
            <w:tcW w:w="1300" w:type="dxa"/>
            <w:noWrap/>
            <w:hideMark/>
          </w:tcPr>
          <w:p w14:paraId="35A0D0F1" w14:textId="77777777" w:rsidR="00D20D00" w:rsidRPr="00D20D00" w:rsidRDefault="00D20D00" w:rsidP="00D20D00">
            <w:pPr>
              <w:jc w:val="right"/>
              <w:rPr>
                <w:i/>
                <w:iCs/>
              </w:rPr>
            </w:pPr>
            <w:r w:rsidRPr="00D20D00">
              <w:rPr>
                <w:i/>
                <w:iCs/>
              </w:rPr>
              <w:t>2,836,599</w:t>
            </w:r>
          </w:p>
        </w:tc>
        <w:tc>
          <w:tcPr>
            <w:tcW w:w="1072" w:type="dxa"/>
            <w:noWrap/>
            <w:hideMark/>
          </w:tcPr>
          <w:p w14:paraId="757C8F7B" w14:textId="77777777" w:rsidR="00D20D00" w:rsidRPr="00D20D00" w:rsidRDefault="00D20D00" w:rsidP="00D20D00">
            <w:pPr>
              <w:jc w:val="right"/>
              <w:rPr>
                <w:i/>
                <w:iCs/>
              </w:rPr>
            </w:pPr>
            <w:r w:rsidRPr="00D20D00">
              <w:rPr>
                <w:i/>
                <w:iCs/>
              </w:rPr>
              <w:t>6.31</w:t>
            </w:r>
          </w:p>
        </w:tc>
      </w:tr>
      <w:tr w:rsidR="00D20D00" w:rsidRPr="00D20D00" w14:paraId="5766B8BA" w14:textId="77777777" w:rsidTr="00CE763E">
        <w:trPr>
          <w:trHeight w:val="282"/>
          <w:jc w:val="center"/>
        </w:trPr>
        <w:tc>
          <w:tcPr>
            <w:tcW w:w="1183" w:type="dxa"/>
            <w:noWrap/>
            <w:hideMark/>
          </w:tcPr>
          <w:p w14:paraId="01E05ABC" w14:textId="77777777" w:rsidR="00D20D00" w:rsidRPr="00D20D00" w:rsidRDefault="00D20D00" w:rsidP="00D20D00">
            <w:pPr>
              <w:jc w:val="both"/>
              <w:rPr>
                <w:i/>
                <w:iCs/>
              </w:rPr>
            </w:pPr>
            <w:r w:rsidRPr="00D20D00">
              <w:rPr>
                <w:i/>
                <w:iCs/>
              </w:rPr>
              <w:t>0133</w:t>
            </w:r>
          </w:p>
        </w:tc>
        <w:tc>
          <w:tcPr>
            <w:tcW w:w="5240" w:type="dxa"/>
            <w:noWrap/>
            <w:hideMark/>
          </w:tcPr>
          <w:p w14:paraId="17059632" w14:textId="77777777" w:rsidR="00D20D00" w:rsidRPr="00D20D00" w:rsidRDefault="00D20D00" w:rsidP="00D20D00">
            <w:pPr>
              <w:jc w:val="both"/>
              <w:rPr>
                <w:i/>
                <w:iCs/>
              </w:rPr>
            </w:pPr>
            <w:r w:rsidRPr="00D20D00">
              <w:rPr>
                <w:i/>
                <w:iCs/>
              </w:rPr>
              <w:t xml:space="preserve"> Ostale opće usluge</w:t>
            </w:r>
          </w:p>
        </w:tc>
        <w:tc>
          <w:tcPr>
            <w:tcW w:w="1300" w:type="dxa"/>
            <w:noWrap/>
            <w:hideMark/>
          </w:tcPr>
          <w:p w14:paraId="4C5FC2F9" w14:textId="77777777" w:rsidR="00D20D00" w:rsidRPr="00D20D00" w:rsidRDefault="00D20D00" w:rsidP="00D20D00">
            <w:pPr>
              <w:jc w:val="right"/>
              <w:rPr>
                <w:i/>
                <w:iCs/>
              </w:rPr>
            </w:pPr>
            <w:r w:rsidRPr="00D20D00">
              <w:rPr>
                <w:i/>
                <w:iCs/>
              </w:rPr>
              <w:t>2,781,000</w:t>
            </w:r>
          </w:p>
        </w:tc>
        <w:tc>
          <w:tcPr>
            <w:tcW w:w="1072" w:type="dxa"/>
            <w:noWrap/>
            <w:hideMark/>
          </w:tcPr>
          <w:p w14:paraId="10C7ADE4" w14:textId="77777777" w:rsidR="00D20D00" w:rsidRPr="00D20D00" w:rsidRDefault="00D20D00" w:rsidP="00D20D00">
            <w:pPr>
              <w:jc w:val="right"/>
              <w:rPr>
                <w:i/>
                <w:iCs/>
              </w:rPr>
            </w:pPr>
            <w:r w:rsidRPr="00D20D00">
              <w:rPr>
                <w:i/>
                <w:iCs/>
              </w:rPr>
              <w:t>6.18</w:t>
            </w:r>
          </w:p>
        </w:tc>
      </w:tr>
      <w:tr w:rsidR="00D20D00" w:rsidRPr="00D20D00" w14:paraId="7AABE76F" w14:textId="77777777" w:rsidTr="00CE763E">
        <w:trPr>
          <w:trHeight w:val="282"/>
          <w:jc w:val="center"/>
        </w:trPr>
        <w:tc>
          <w:tcPr>
            <w:tcW w:w="1183" w:type="dxa"/>
            <w:noWrap/>
            <w:hideMark/>
          </w:tcPr>
          <w:p w14:paraId="1AC99A8E" w14:textId="77777777" w:rsidR="00D20D00" w:rsidRPr="00D20D00" w:rsidRDefault="00D20D00" w:rsidP="00D20D00">
            <w:pPr>
              <w:jc w:val="both"/>
              <w:rPr>
                <w:i/>
                <w:iCs/>
              </w:rPr>
            </w:pPr>
            <w:r w:rsidRPr="00D20D00">
              <w:rPr>
                <w:i/>
                <w:iCs/>
              </w:rPr>
              <w:t>0180</w:t>
            </w:r>
          </w:p>
        </w:tc>
        <w:tc>
          <w:tcPr>
            <w:tcW w:w="5240" w:type="dxa"/>
            <w:noWrap/>
            <w:hideMark/>
          </w:tcPr>
          <w:p w14:paraId="433AEB0A" w14:textId="77777777" w:rsidR="00D20D00" w:rsidRPr="00D20D00" w:rsidRDefault="00D20D00" w:rsidP="00D20D00">
            <w:pPr>
              <w:jc w:val="both"/>
              <w:rPr>
                <w:i/>
                <w:iCs/>
              </w:rPr>
            </w:pPr>
            <w:r w:rsidRPr="00D20D00">
              <w:rPr>
                <w:i/>
                <w:iCs/>
              </w:rPr>
              <w:t xml:space="preserve"> Prijenosi općeg karaktera (stranke, udruge)</w:t>
            </w:r>
          </w:p>
        </w:tc>
        <w:tc>
          <w:tcPr>
            <w:tcW w:w="1300" w:type="dxa"/>
            <w:noWrap/>
            <w:hideMark/>
          </w:tcPr>
          <w:p w14:paraId="4657B3FA" w14:textId="77777777" w:rsidR="00D20D00" w:rsidRPr="00D20D00" w:rsidRDefault="00D20D00" w:rsidP="00D20D00">
            <w:pPr>
              <w:jc w:val="right"/>
              <w:rPr>
                <w:i/>
                <w:iCs/>
              </w:rPr>
            </w:pPr>
            <w:r w:rsidRPr="00D20D00">
              <w:rPr>
                <w:i/>
                <w:iCs/>
              </w:rPr>
              <w:t>165,000</w:t>
            </w:r>
          </w:p>
        </w:tc>
        <w:tc>
          <w:tcPr>
            <w:tcW w:w="1072" w:type="dxa"/>
            <w:noWrap/>
            <w:hideMark/>
          </w:tcPr>
          <w:p w14:paraId="2DA05364" w14:textId="77777777" w:rsidR="00D20D00" w:rsidRPr="00D20D00" w:rsidRDefault="00D20D00" w:rsidP="00D20D00">
            <w:pPr>
              <w:jc w:val="right"/>
              <w:rPr>
                <w:i/>
                <w:iCs/>
              </w:rPr>
            </w:pPr>
            <w:r w:rsidRPr="00D20D00">
              <w:rPr>
                <w:i/>
                <w:iCs/>
              </w:rPr>
              <w:t>0.37</w:t>
            </w:r>
          </w:p>
        </w:tc>
      </w:tr>
      <w:tr w:rsidR="00D20D00" w:rsidRPr="00D20D00" w14:paraId="36E8DEB0" w14:textId="77777777" w:rsidTr="00CE763E">
        <w:trPr>
          <w:trHeight w:val="360"/>
          <w:jc w:val="center"/>
        </w:trPr>
        <w:tc>
          <w:tcPr>
            <w:tcW w:w="1183" w:type="dxa"/>
            <w:noWrap/>
            <w:hideMark/>
          </w:tcPr>
          <w:p w14:paraId="2FDA91CC" w14:textId="77777777" w:rsidR="00D20D00" w:rsidRPr="00D20D00" w:rsidRDefault="00D20D00" w:rsidP="00D20D00">
            <w:pPr>
              <w:jc w:val="both"/>
              <w:rPr>
                <w:b/>
                <w:bCs/>
                <w:i/>
                <w:iCs/>
              </w:rPr>
            </w:pPr>
            <w:r w:rsidRPr="00D20D00">
              <w:rPr>
                <w:b/>
                <w:bCs/>
                <w:i/>
                <w:iCs/>
              </w:rPr>
              <w:t>03</w:t>
            </w:r>
          </w:p>
        </w:tc>
        <w:tc>
          <w:tcPr>
            <w:tcW w:w="5240" w:type="dxa"/>
            <w:noWrap/>
            <w:hideMark/>
          </w:tcPr>
          <w:p w14:paraId="6F181E57" w14:textId="77777777" w:rsidR="00D20D00" w:rsidRPr="00D20D00" w:rsidRDefault="00D20D00" w:rsidP="00D20D00">
            <w:pPr>
              <w:jc w:val="both"/>
              <w:rPr>
                <w:b/>
                <w:bCs/>
                <w:i/>
                <w:iCs/>
              </w:rPr>
            </w:pPr>
            <w:r w:rsidRPr="00D20D00">
              <w:rPr>
                <w:b/>
                <w:bCs/>
                <w:i/>
                <w:iCs/>
              </w:rPr>
              <w:t xml:space="preserve"> JAVNI RED I SIGURNOST</w:t>
            </w:r>
          </w:p>
        </w:tc>
        <w:tc>
          <w:tcPr>
            <w:tcW w:w="1300" w:type="dxa"/>
            <w:noWrap/>
            <w:hideMark/>
          </w:tcPr>
          <w:p w14:paraId="0B50EAA4" w14:textId="77777777" w:rsidR="00D20D00" w:rsidRPr="00D20D00" w:rsidRDefault="00D20D00" w:rsidP="00D20D00">
            <w:pPr>
              <w:jc w:val="right"/>
              <w:rPr>
                <w:b/>
                <w:bCs/>
                <w:i/>
                <w:iCs/>
              </w:rPr>
            </w:pPr>
            <w:r w:rsidRPr="00D20D00">
              <w:rPr>
                <w:b/>
                <w:bCs/>
                <w:i/>
                <w:iCs/>
              </w:rPr>
              <w:t>1,930,000</w:t>
            </w:r>
          </w:p>
        </w:tc>
        <w:tc>
          <w:tcPr>
            <w:tcW w:w="1072" w:type="dxa"/>
            <w:noWrap/>
            <w:hideMark/>
          </w:tcPr>
          <w:p w14:paraId="3A4652F2" w14:textId="77777777" w:rsidR="00D20D00" w:rsidRPr="00D20D00" w:rsidRDefault="00D20D00" w:rsidP="00D20D00">
            <w:pPr>
              <w:jc w:val="right"/>
              <w:rPr>
                <w:b/>
                <w:bCs/>
                <w:i/>
                <w:iCs/>
              </w:rPr>
            </w:pPr>
            <w:r w:rsidRPr="00D20D00">
              <w:rPr>
                <w:b/>
                <w:bCs/>
                <w:i/>
                <w:iCs/>
              </w:rPr>
              <w:t>4.29</w:t>
            </w:r>
          </w:p>
        </w:tc>
      </w:tr>
      <w:tr w:rsidR="00D20D00" w:rsidRPr="00D20D00" w14:paraId="0B077EE0" w14:textId="77777777" w:rsidTr="00CE763E">
        <w:trPr>
          <w:trHeight w:val="282"/>
          <w:jc w:val="center"/>
        </w:trPr>
        <w:tc>
          <w:tcPr>
            <w:tcW w:w="1183" w:type="dxa"/>
            <w:noWrap/>
            <w:hideMark/>
          </w:tcPr>
          <w:p w14:paraId="1EB3D870" w14:textId="77777777" w:rsidR="00D20D00" w:rsidRPr="00D20D00" w:rsidRDefault="00D20D00" w:rsidP="00D20D00">
            <w:pPr>
              <w:jc w:val="both"/>
              <w:rPr>
                <w:i/>
                <w:iCs/>
              </w:rPr>
            </w:pPr>
            <w:r w:rsidRPr="00D20D00">
              <w:rPr>
                <w:i/>
                <w:iCs/>
              </w:rPr>
              <w:t>0310</w:t>
            </w:r>
          </w:p>
        </w:tc>
        <w:tc>
          <w:tcPr>
            <w:tcW w:w="5240" w:type="dxa"/>
            <w:noWrap/>
            <w:hideMark/>
          </w:tcPr>
          <w:p w14:paraId="7482F3A3" w14:textId="77777777" w:rsidR="00D20D00" w:rsidRPr="00D20D00" w:rsidRDefault="00D20D00" w:rsidP="00D20D00">
            <w:pPr>
              <w:jc w:val="both"/>
              <w:rPr>
                <w:i/>
                <w:iCs/>
              </w:rPr>
            </w:pPr>
            <w:r w:rsidRPr="00D20D00">
              <w:rPr>
                <w:i/>
                <w:iCs/>
              </w:rPr>
              <w:t xml:space="preserve"> Usluge policije</w:t>
            </w:r>
          </w:p>
        </w:tc>
        <w:tc>
          <w:tcPr>
            <w:tcW w:w="1300" w:type="dxa"/>
            <w:noWrap/>
            <w:hideMark/>
          </w:tcPr>
          <w:p w14:paraId="5EC9A1D5" w14:textId="77777777" w:rsidR="00D20D00" w:rsidRPr="00D20D00" w:rsidRDefault="00D20D00" w:rsidP="00D20D00">
            <w:pPr>
              <w:jc w:val="right"/>
              <w:rPr>
                <w:i/>
                <w:iCs/>
              </w:rPr>
            </w:pPr>
            <w:r w:rsidRPr="00D20D00">
              <w:rPr>
                <w:i/>
                <w:iCs/>
              </w:rPr>
              <w:t>40,000</w:t>
            </w:r>
          </w:p>
        </w:tc>
        <w:tc>
          <w:tcPr>
            <w:tcW w:w="1072" w:type="dxa"/>
            <w:noWrap/>
            <w:hideMark/>
          </w:tcPr>
          <w:p w14:paraId="78525EB0" w14:textId="77777777" w:rsidR="00D20D00" w:rsidRPr="00D20D00" w:rsidRDefault="00D20D00" w:rsidP="00D20D00">
            <w:pPr>
              <w:jc w:val="right"/>
              <w:rPr>
                <w:i/>
                <w:iCs/>
              </w:rPr>
            </w:pPr>
            <w:r w:rsidRPr="00D20D00">
              <w:rPr>
                <w:i/>
                <w:iCs/>
              </w:rPr>
              <w:t>0.09</w:t>
            </w:r>
          </w:p>
        </w:tc>
      </w:tr>
      <w:tr w:rsidR="00D20D00" w:rsidRPr="00D20D00" w14:paraId="08CFE926" w14:textId="77777777" w:rsidTr="00CE763E">
        <w:trPr>
          <w:trHeight w:val="282"/>
          <w:jc w:val="center"/>
        </w:trPr>
        <w:tc>
          <w:tcPr>
            <w:tcW w:w="1183" w:type="dxa"/>
            <w:noWrap/>
            <w:hideMark/>
          </w:tcPr>
          <w:p w14:paraId="399B1172" w14:textId="77777777" w:rsidR="00D20D00" w:rsidRPr="00D20D00" w:rsidRDefault="00D20D00" w:rsidP="00D20D00">
            <w:pPr>
              <w:jc w:val="both"/>
              <w:rPr>
                <w:i/>
                <w:iCs/>
              </w:rPr>
            </w:pPr>
            <w:r w:rsidRPr="00D20D00">
              <w:rPr>
                <w:i/>
                <w:iCs/>
              </w:rPr>
              <w:t>0320</w:t>
            </w:r>
          </w:p>
        </w:tc>
        <w:tc>
          <w:tcPr>
            <w:tcW w:w="5240" w:type="dxa"/>
            <w:noWrap/>
            <w:hideMark/>
          </w:tcPr>
          <w:p w14:paraId="0CF9137D" w14:textId="77777777" w:rsidR="00D20D00" w:rsidRPr="00D20D00" w:rsidRDefault="00D20D00" w:rsidP="00D20D00">
            <w:pPr>
              <w:jc w:val="both"/>
              <w:rPr>
                <w:i/>
                <w:iCs/>
              </w:rPr>
            </w:pPr>
            <w:r w:rsidRPr="00D20D00">
              <w:rPr>
                <w:i/>
                <w:iCs/>
              </w:rPr>
              <w:t xml:space="preserve"> Protupožarna zaštita</w:t>
            </w:r>
          </w:p>
        </w:tc>
        <w:tc>
          <w:tcPr>
            <w:tcW w:w="1300" w:type="dxa"/>
            <w:noWrap/>
            <w:hideMark/>
          </w:tcPr>
          <w:p w14:paraId="4A6D6A6A" w14:textId="77777777" w:rsidR="00D20D00" w:rsidRPr="00D20D00" w:rsidRDefault="00D20D00" w:rsidP="00D20D00">
            <w:pPr>
              <w:jc w:val="right"/>
              <w:rPr>
                <w:i/>
                <w:iCs/>
              </w:rPr>
            </w:pPr>
            <w:r w:rsidRPr="00D20D00">
              <w:rPr>
                <w:i/>
                <w:iCs/>
              </w:rPr>
              <w:t>1,810,000</w:t>
            </w:r>
          </w:p>
        </w:tc>
        <w:tc>
          <w:tcPr>
            <w:tcW w:w="1072" w:type="dxa"/>
            <w:noWrap/>
            <w:hideMark/>
          </w:tcPr>
          <w:p w14:paraId="629853B3" w14:textId="77777777" w:rsidR="00D20D00" w:rsidRPr="00D20D00" w:rsidRDefault="00D20D00" w:rsidP="00D20D00">
            <w:pPr>
              <w:jc w:val="right"/>
              <w:rPr>
                <w:i/>
                <w:iCs/>
              </w:rPr>
            </w:pPr>
            <w:r w:rsidRPr="00D20D00">
              <w:rPr>
                <w:i/>
                <w:iCs/>
              </w:rPr>
              <w:t>4.02</w:t>
            </w:r>
          </w:p>
        </w:tc>
      </w:tr>
      <w:tr w:rsidR="00D20D00" w:rsidRPr="00D20D00" w14:paraId="55B05AF5" w14:textId="77777777" w:rsidTr="00CE763E">
        <w:trPr>
          <w:trHeight w:val="282"/>
          <w:jc w:val="center"/>
        </w:trPr>
        <w:tc>
          <w:tcPr>
            <w:tcW w:w="1183" w:type="dxa"/>
            <w:noWrap/>
            <w:hideMark/>
          </w:tcPr>
          <w:p w14:paraId="2B301898" w14:textId="77777777" w:rsidR="00D20D00" w:rsidRPr="00D20D00" w:rsidRDefault="00D20D00" w:rsidP="00D20D00">
            <w:pPr>
              <w:jc w:val="both"/>
              <w:rPr>
                <w:i/>
                <w:iCs/>
              </w:rPr>
            </w:pPr>
            <w:r w:rsidRPr="00D20D00">
              <w:rPr>
                <w:i/>
                <w:iCs/>
              </w:rPr>
              <w:t>0360</w:t>
            </w:r>
          </w:p>
        </w:tc>
        <w:tc>
          <w:tcPr>
            <w:tcW w:w="5240" w:type="dxa"/>
            <w:noWrap/>
            <w:hideMark/>
          </w:tcPr>
          <w:p w14:paraId="6F2C4520" w14:textId="77777777" w:rsidR="00D20D00" w:rsidRPr="00D20D00" w:rsidRDefault="00D20D00" w:rsidP="00D20D00">
            <w:pPr>
              <w:jc w:val="both"/>
              <w:rPr>
                <w:i/>
                <w:iCs/>
              </w:rPr>
            </w:pPr>
            <w:r w:rsidRPr="00D20D00">
              <w:rPr>
                <w:i/>
                <w:iCs/>
              </w:rPr>
              <w:t xml:space="preserve"> Služba zaštite i spašavanja</w:t>
            </w:r>
          </w:p>
        </w:tc>
        <w:tc>
          <w:tcPr>
            <w:tcW w:w="1300" w:type="dxa"/>
            <w:noWrap/>
            <w:hideMark/>
          </w:tcPr>
          <w:p w14:paraId="1064C886" w14:textId="77777777" w:rsidR="00D20D00" w:rsidRPr="00D20D00" w:rsidRDefault="00D20D00" w:rsidP="00D20D00">
            <w:pPr>
              <w:jc w:val="right"/>
              <w:rPr>
                <w:i/>
                <w:iCs/>
              </w:rPr>
            </w:pPr>
            <w:r w:rsidRPr="00D20D00">
              <w:rPr>
                <w:i/>
                <w:iCs/>
              </w:rPr>
              <w:t>80,000</w:t>
            </w:r>
          </w:p>
        </w:tc>
        <w:tc>
          <w:tcPr>
            <w:tcW w:w="1072" w:type="dxa"/>
            <w:noWrap/>
            <w:hideMark/>
          </w:tcPr>
          <w:p w14:paraId="056D85BD" w14:textId="77777777" w:rsidR="00D20D00" w:rsidRPr="00D20D00" w:rsidRDefault="00D20D00" w:rsidP="00D20D00">
            <w:pPr>
              <w:jc w:val="right"/>
              <w:rPr>
                <w:i/>
                <w:iCs/>
              </w:rPr>
            </w:pPr>
            <w:r w:rsidRPr="00D20D00">
              <w:rPr>
                <w:i/>
                <w:iCs/>
              </w:rPr>
              <w:t>0.18</w:t>
            </w:r>
          </w:p>
        </w:tc>
      </w:tr>
      <w:tr w:rsidR="00D20D00" w:rsidRPr="00D20D00" w14:paraId="3AC68882" w14:textId="77777777" w:rsidTr="00CE763E">
        <w:trPr>
          <w:trHeight w:val="360"/>
          <w:jc w:val="center"/>
        </w:trPr>
        <w:tc>
          <w:tcPr>
            <w:tcW w:w="1183" w:type="dxa"/>
            <w:noWrap/>
            <w:hideMark/>
          </w:tcPr>
          <w:p w14:paraId="699E44CA" w14:textId="77777777" w:rsidR="00D20D00" w:rsidRPr="00D20D00" w:rsidRDefault="00D20D00" w:rsidP="00D20D00">
            <w:pPr>
              <w:jc w:val="both"/>
              <w:rPr>
                <w:b/>
                <w:bCs/>
                <w:i/>
                <w:iCs/>
              </w:rPr>
            </w:pPr>
            <w:r w:rsidRPr="00D20D00">
              <w:rPr>
                <w:b/>
                <w:bCs/>
                <w:i/>
                <w:iCs/>
              </w:rPr>
              <w:t>04</w:t>
            </w:r>
          </w:p>
        </w:tc>
        <w:tc>
          <w:tcPr>
            <w:tcW w:w="5240" w:type="dxa"/>
            <w:noWrap/>
            <w:hideMark/>
          </w:tcPr>
          <w:p w14:paraId="77C1E6C6" w14:textId="77777777" w:rsidR="00D20D00" w:rsidRPr="00D20D00" w:rsidRDefault="00D20D00" w:rsidP="00D20D00">
            <w:pPr>
              <w:jc w:val="both"/>
              <w:rPr>
                <w:b/>
                <w:bCs/>
                <w:i/>
                <w:iCs/>
              </w:rPr>
            </w:pPr>
            <w:r w:rsidRPr="00D20D00">
              <w:rPr>
                <w:b/>
                <w:bCs/>
                <w:i/>
                <w:iCs/>
              </w:rPr>
              <w:t xml:space="preserve"> EKONOMSKI POSLOVI</w:t>
            </w:r>
          </w:p>
        </w:tc>
        <w:tc>
          <w:tcPr>
            <w:tcW w:w="1300" w:type="dxa"/>
            <w:noWrap/>
            <w:hideMark/>
          </w:tcPr>
          <w:p w14:paraId="64BF419F" w14:textId="77777777" w:rsidR="00D20D00" w:rsidRPr="00D20D00" w:rsidRDefault="00D20D00" w:rsidP="00D20D00">
            <w:pPr>
              <w:jc w:val="right"/>
              <w:rPr>
                <w:b/>
                <w:bCs/>
                <w:i/>
                <w:iCs/>
              </w:rPr>
            </w:pPr>
            <w:r w:rsidRPr="00D20D00">
              <w:rPr>
                <w:b/>
                <w:bCs/>
                <w:i/>
                <w:iCs/>
              </w:rPr>
              <w:t>3,155,000</w:t>
            </w:r>
          </w:p>
        </w:tc>
        <w:tc>
          <w:tcPr>
            <w:tcW w:w="1072" w:type="dxa"/>
            <w:noWrap/>
            <w:hideMark/>
          </w:tcPr>
          <w:p w14:paraId="18456F2B" w14:textId="77777777" w:rsidR="00D20D00" w:rsidRPr="00D20D00" w:rsidRDefault="00D20D00" w:rsidP="00D20D00">
            <w:pPr>
              <w:jc w:val="right"/>
              <w:rPr>
                <w:b/>
                <w:bCs/>
                <w:i/>
                <w:iCs/>
              </w:rPr>
            </w:pPr>
            <w:r w:rsidRPr="00D20D00">
              <w:rPr>
                <w:b/>
                <w:bCs/>
                <w:i/>
                <w:iCs/>
              </w:rPr>
              <w:t>7.01</w:t>
            </w:r>
          </w:p>
        </w:tc>
      </w:tr>
      <w:tr w:rsidR="00D20D00" w:rsidRPr="00D20D00" w14:paraId="70C79C87" w14:textId="77777777" w:rsidTr="00CE763E">
        <w:trPr>
          <w:trHeight w:val="282"/>
          <w:jc w:val="center"/>
        </w:trPr>
        <w:tc>
          <w:tcPr>
            <w:tcW w:w="1183" w:type="dxa"/>
            <w:noWrap/>
            <w:hideMark/>
          </w:tcPr>
          <w:p w14:paraId="6D6FAC6E" w14:textId="77777777" w:rsidR="00D20D00" w:rsidRPr="00D20D00" w:rsidRDefault="00D20D00" w:rsidP="00D20D00">
            <w:pPr>
              <w:jc w:val="both"/>
              <w:rPr>
                <w:i/>
                <w:iCs/>
              </w:rPr>
            </w:pPr>
            <w:r w:rsidRPr="00D20D00">
              <w:rPr>
                <w:i/>
                <w:iCs/>
              </w:rPr>
              <w:t>0421</w:t>
            </w:r>
          </w:p>
        </w:tc>
        <w:tc>
          <w:tcPr>
            <w:tcW w:w="5240" w:type="dxa"/>
            <w:noWrap/>
            <w:hideMark/>
          </w:tcPr>
          <w:p w14:paraId="7036E38E" w14:textId="77777777" w:rsidR="00D20D00" w:rsidRPr="00D20D00" w:rsidRDefault="00D20D00" w:rsidP="00D20D00">
            <w:pPr>
              <w:jc w:val="both"/>
              <w:rPr>
                <w:i/>
                <w:iCs/>
              </w:rPr>
            </w:pPr>
            <w:r w:rsidRPr="00D20D00">
              <w:rPr>
                <w:i/>
                <w:iCs/>
              </w:rPr>
              <w:t xml:space="preserve"> Poljoprivreda (poticaji u  poljoprivredi)</w:t>
            </w:r>
          </w:p>
        </w:tc>
        <w:tc>
          <w:tcPr>
            <w:tcW w:w="1300" w:type="dxa"/>
            <w:noWrap/>
            <w:hideMark/>
          </w:tcPr>
          <w:p w14:paraId="04C4B880" w14:textId="77777777" w:rsidR="00D20D00" w:rsidRPr="00D20D00" w:rsidRDefault="00D20D00" w:rsidP="00D20D00">
            <w:pPr>
              <w:jc w:val="right"/>
              <w:rPr>
                <w:i/>
                <w:iCs/>
              </w:rPr>
            </w:pPr>
            <w:r w:rsidRPr="00D20D00">
              <w:rPr>
                <w:i/>
                <w:iCs/>
              </w:rPr>
              <w:t>0</w:t>
            </w:r>
          </w:p>
        </w:tc>
        <w:tc>
          <w:tcPr>
            <w:tcW w:w="1072" w:type="dxa"/>
            <w:noWrap/>
            <w:hideMark/>
          </w:tcPr>
          <w:p w14:paraId="09E6A7FF" w14:textId="77777777" w:rsidR="00D20D00" w:rsidRPr="00D20D00" w:rsidRDefault="00D20D00" w:rsidP="00D20D00">
            <w:pPr>
              <w:jc w:val="right"/>
              <w:rPr>
                <w:i/>
                <w:iCs/>
              </w:rPr>
            </w:pPr>
            <w:r w:rsidRPr="00D20D00">
              <w:rPr>
                <w:i/>
                <w:iCs/>
              </w:rPr>
              <w:t>0.00</w:t>
            </w:r>
          </w:p>
        </w:tc>
      </w:tr>
      <w:tr w:rsidR="00D20D00" w:rsidRPr="00D20D00" w14:paraId="11307CDF" w14:textId="77777777" w:rsidTr="00CE763E">
        <w:trPr>
          <w:trHeight w:val="282"/>
          <w:jc w:val="center"/>
        </w:trPr>
        <w:tc>
          <w:tcPr>
            <w:tcW w:w="1183" w:type="dxa"/>
            <w:noWrap/>
            <w:hideMark/>
          </w:tcPr>
          <w:p w14:paraId="34CCDE68" w14:textId="77777777" w:rsidR="00D20D00" w:rsidRPr="00D20D00" w:rsidRDefault="00D20D00" w:rsidP="00D20D00">
            <w:pPr>
              <w:jc w:val="both"/>
              <w:rPr>
                <w:i/>
                <w:iCs/>
              </w:rPr>
            </w:pPr>
            <w:r w:rsidRPr="00D20D00">
              <w:rPr>
                <w:i/>
                <w:iCs/>
              </w:rPr>
              <w:t>0451</w:t>
            </w:r>
          </w:p>
        </w:tc>
        <w:tc>
          <w:tcPr>
            <w:tcW w:w="5240" w:type="dxa"/>
            <w:noWrap/>
            <w:hideMark/>
          </w:tcPr>
          <w:p w14:paraId="327CFCE5" w14:textId="77777777" w:rsidR="00D20D00" w:rsidRPr="00D20D00" w:rsidRDefault="00D20D00" w:rsidP="00D20D00">
            <w:pPr>
              <w:jc w:val="both"/>
              <w:rPr>
                <w:i/>
                <w:iCs/>
              </w:rPr>
            </w:pPr>
            <w:r w:rsidRPr="00D20D00">
              <w:rPr>
                <w:i/>
                <w:iCs/>
              </w:rPr>
              <w:t xml:space="preserve"> Cestovni promet (održavanje i izgradnja cesta)</w:t>
            </w:r>
          </w:p>
        </w:tc>
        <w:tc>
          <w:tcPr>
            <w:tcW w:w="1300" w:type="dxa"/>
            <w:noWrap/>
            <w:hideMark/>
          </w:tcPr>
          <w:p w14:paraId="7FFEB11C" w14:textId="77777777" w:rsidR="00D20D00" w:rsidRPr="00D20D00" w:rsidRDefault="00D20D00" w:rsidP="00D20D00">
            <w:pPr>
              <w:jc w:val="right"/>
              <w:rPr>
                <w:i/>
                <w:iCs/>
              </w:rPr>
            </w:pPr>
            <w:r w:rsidRPr="00D20D00">
              <w:rPr>
                <w:i/>
                <w:iCs/>
              </w:rPr>
              <w:t>1,840,000</w:t>
            </w:r>
          </w:p>
        </w:tc>
        <w:tc>
          <w:tcPr>
            <w:tcW w:w="1072" w:type="dxa"/>
            <w:noWrap/>
            <w:hideMark/>
          </w:tcPr>
          <w:p w14:paraId="68DD69CB" w14:textId="77777777" w:rsidR="00D20D00" w:rsidRPr="00D20D00" w:rsidRDefault="00D20D00" w:rsidP="00D20D00">
            <w:pPr>
              <w:jc w:val="right"/>
              <w:rPr>
                <w:i/>
                <w:iCs/>
              </w:rPr>
            </w:pPr>
            <w:r w:rsidRPr="00D20D00">
              <w:rPr>
                <w:i/>
                <w:iCs/>
              </w:rPr>
              <w:t>4.09</w:t>
            </w:r>
          </w:p>
        </w:tc>
      </w:tr>
      <w:tr w:rsidR="00D20D00" w:rsidRPr="00D20D00" w14:paraId="5EE08F0B" w14:textId="77777777" w:rsidTr="00CE763E">
        <w:trPr>
          <w:trHeight w:val="282"/>
          <w:jc w:val="center"/>
        </w:trPr>
        <w:tc>
          <w:tcPr>
            <w:tcW w:w="1183" w:type="dxa"/>
            <w:noWrap/>
            <w:hideMark/>
          </w:tcPr>
          <w:p w14:paraId="0C332E9D" w14:textId="77777777" w:rsidR="00D20D00" w:rsidRPr="00D20D00" w:rsidRDefault="00D20D00" w:rsidP="00D20D00">
            <w:pPr>
              <w:jc w:val="both"/>
              <w:rPr>
                <w:i/>
                <w:iCs/>
              </w:rPr>
            </w:pPr>
            <w:r w:rsidRPr="00D20D00">
              <w:rPr>
                <w:i/>
                <w:iCs/>
              </w:rPr>
              <w:t>0452</w:t>
            </w:r>
          </w:p>
        </w:tc>
        <w:tc>
          <w:tcPr>
            <w:tcW w:w="5240" w:type="dxa"/>
            <w:noWrap/>
            <w:hideMark/>
          </w:tcPr>
          <w:p w14:paraId="228FE7F9" w14:textId="77777777" w:rsidR="00D20D00" w:rsidRPr="00D20D00" w:rsidRDefault="00D20D00" w:rsidP="00D20D00">
            <w:pPr>
              <w:jc w:val="both"/>
              <w:rPr>
                <w:i/>
                <w:iCs/>
              </w:rPr>
            </w:pPr>
            <w:r w:rsidRPr="00D20D00">
              <w:rPr>
                <w:i/>
                <w:iCs/>
              </w:rPr>
              <w:t xml:space="preserve"> Promet vodenim putevima (izgradnja i uređ.obale)</w:t>
            </w:r>
          </w:p>
        </w:tc>
        <w:tc>
          <w:tcPr>
            <w:tcW w:w="1300" w:type="dxa"/>
            <w:noWrap/>
            <w:hideMark/>
          </w:tcPr>
          <w:p w14:paraId="05C2F202" w14:textId="77777777" w:rsidR="00D20D00" w:rsidRPr="00D20D00" w:rsidRDefault="00D20D00" w:rsidP="00D20D00">
            <w:pPr>
              <w:jc w:val="right"/>
              <w:rPr>
                <w:i/>
                <w:iCs/>
              </w:rPr>
            </w:pPr>
            <w:r w:rsidRPr="00D20D00">
              <w:rPr>
                <w:i/>
                <w:iCs/>
              </w:rPr>
              <w:t>1,305,000</w:t>
            </w:r>
          </w:p>
        </w:tc>
        <w:tc>
          <w:tcPr>
            <w:tcW w:w="1072" w:type="dxa"/>
            <w:noWrap/>
            <w:hideMark/>
          </w:tcPr>
          <w:p w14:paraId="22CAF332" w14:textId="77777777" w:rsidR="00D20D00" w:rsidRPr="00D20D00" w:rsidRDefault="00D20D00" w:rsidP="00D20D00">
            <w:pPr>
              <w:jc w:val="right"/>
              <w:rPr>
                <w:i/>
                <w:iCs/>
              </w:rPr>
            </w:pPr>
            <w:r w:rsidRPr="00D20D00">
              <w:rPr>
                <w:i/>
                <w:iCs/>
              </w:rPr>
              <w:t>2.90</w:t>
            </w:r>
          </w:p>
        </w:tc>
      </w:tr>
      <w:tr w:rsidR="00D20D00" w:rsidRPr="00D20D00" w14:paraId="3EAC39DC" w14:textId="77777777" w:rsidTr="00CE763E">
        <w:trPr>
          <w:trHeight w:val="282"/>
          <w:jc w:val="center"/>
        </w:trPr>
        <w:tc>
          <w:tcPr>
            <w:tcW w:w="1183" w:type="dxa"/>
            <w:noWrap/>
            <w:hideMark/>
          </w:tcPr>
          <w:p w14:paraId="67DC7694" w14:textId="77777777" w:rsidR="00D20D00" w:rsidRPr="00D20D00" w:rsidRDefault="00D20D00" w:rsidP="00D20D00">
            <w:pPr>
              <w:jc w:val="both"/>
              <w:rPr>
                <w:i/>
                <w:iCs/>
              </w:rPr>
            </w:pPr>
            <w:r w:rsidRPr="00D20D00">
              <w:rPr>
                <w:i/>
                <w:iCs/>
              </w:rPr>
              <w:t>0473</w:t>
            </w:r>
          </w:p>
        </w:tc>
        <w:tc>
          <w:tcPr>
            <w:tcW w:w="5240" w:type="dxa"/>
            <w:noWrap/>
            <w:hideMark/>
          </w:tcPr>
          <w:p w14:paraId="0FBE06F3" w14:textId="77777777" w:rsidR="00D20D00" w:rsidRPr="00D20D00" w:rsidRDefault="00D20D00" w:rsidP="00D20D00">
            <w:pPr>
              <w:jc w:val="both"/>
              <w:rPr>
                <w:i/>
                <w:iCs/>
              </w:rPr>
            </w:pPr>
            <w:r w:rsidRPr="00D20D00">
              <w:rPr>
                <w:i/>
                <w:iCs/>
              </w:rPr>
              <w:t xml:space="preserve"> Turizam</w:t>
            </w:r>
          </w:p>
        </w:tc>
        <w:tc>
          <w:tcPr>
            <w:tcW w:w="1300" w:type="dxa"/>
            <w:noWrap/>
            <w:hideMark/>
          </w:tcPr>
          <w:p w14:paraId="081D636F" w14:textId="77777777" w:rsidR="00D20D00" w:rsidRPr="00D20D00" w:rsidRDefault="00D20D00" w:rsidP="00D20D00">
            <w:pPr>
              <w:jc w:val="right"/>
              <w:rPr>
                <w:i/>
                <w:iCs/>
              </w:rPr>
            </w:pPr>
            <w:r w:rsidRPr="00D20D00">
              <w:rPr>
                <w:i/>
                <w:iCs/>
              </w:rPr>
              <w:t>0</w:t>
            </w:r>
          </w:p>
        </w:tc>
        <w:tc>
          <w:tcPr>
            <w:tcW w:w="1072" w:type="dxa"/>
            <w:noWrap/>
            <w:hideMark/>
          </w:tcPr>
          <w:p w14:paraId="6A7C53EA" w14:textId="77777777" w:rsidR="00D20D00" w:rsidRPr="00D20D00" w:rsidRDefault="00D20D00" w:rsidP="00D20D00">
            <w:pPr>
              <w:jc w:val="right"/>
              <w:rPr>
                <w:i/>
                <w:iCs/>
              </w:rPr>
            </w:pPr>
            <w:r w:rsidRPr="00D20D00">
              <w:rPr>
                <w:i/>
                <w:iCs/>
              </w:rPr>
              <w:t>0.00</w:t>
            </w:r>
          </w:p>
        </w:tc>
      </w:tr>
      <w:tr w:rsidR="00D20D00" w:rsidRPr="00D20D00" w14:paraId="6DD7D0D4" w14:textId="77777777" w:rsidTr="00CE763E">
        <w:trPr>
          <w:trHeight w:val="282"/>
          <w:jc w:val="center"/>
        </w:trPr>
        <w:tc>
          <w:tcPr>
            <w:tcW w:w="1183" w:type="dxa"/>
            <w:noWrap/>
            <w:hideMark/>
          </w:tcPr>
          <w:p w14:paraId="70347E71" w14:textId="77777777" w:rsidR="00D20D00" w:rsidRPr="00D20D00" w:rsidRDefault="00D20D00" w:rsidP="00D20D00">
            <w:pPr>
              <w:jc w:val="both"/>
              <w:rPr>
                <w:i/>
                <w:iCs/>
              </w:rPr>
            </w:pPr>
            <w:r w:rsidRPr="00D20D00">
              <w:rPr>
                <w:i/>
                <w:iCs/>
              </w:rPr>
              <w:t>0474</w:t>
            </w:r>
          </w:p>
        </w:tc>
        <w:tc>
          <w:tcPr>
            <w:tcW w:w="5240" w:type="dxa"/>
            <w:noWrap/>
            <w:hideMark/>
          </w:tcPr>
          <w:p w14:paraId="28E3A6DE" w14:textId="77777777" w:rsidR="00D20D00" w:rsidRPr="00D20D00" w:rsidRDefault="00D20D00" w:rsidP="00D20D00">
            <w:pPr>
              <w:jc w:val="both"/>
              <w:rPr>
                <w:i/>
                <w:iCs/>
              </w:rPr>
            </w:pPr>
            <w:r w:rsidRPr="00D20D00">
              <w:rPr>
                <w:i/>
                <w:iCs/>
              </w:rPr>
              <w:t xml:space="preserve"> Višenamjenski razvojni projekti</w:t>
            </w:r>
          </w:p>
        </w:tc>
        <w:tc>
          <w:tcPr>
            <w:tcW w:w="1300" w:type="dxa"/>
            <w:noWrap/>
            <w:hideMark/>
          </w:tcPr>
          <w:p w14:paraId="40856931" w14:textId="77777777" w:rsidR="00D20D00" w:rsidRPr="00D20D00" w:rsidRDefault="00D20D00" w:rsidP="00D20D00">
            <w:pPr>
              <w:jc w:val="right"/>
              <w:rPr>
                <w:i/>
                <w:iCs/>
              </w:rPr>
            </w:pPr>
            <w:r w:rsidRPr="00D20D00">
              <w:rPr>
                <w:i/>
                <w:iCs/>
              </w:rPr>
              <w:t>10,000</w:t>
            </w:r>
          </w:p>
        </w:tc>
        <w:tc>
          <w:tcPr>
            <w:tcW w:w="1072" w:type="dxa"/>
            <w:noWrap/>
            <w:hideMark/>
          </w:tcPr>
          <w:p w14:paraId="59214EC5" w14:textId="77777777" w:rsidR="00D20D00" w:rsidRPr="00D20D00" w:rsidRDefault="00D20D00" w:rsidP="00D20D00">
            <w:pPr>
              <w:jc w:val="right"/>
              <w:rPr>
                <w:i/>
                <w:iCs/>
              </w:rPr>
            </w:pPr>
            <w:r w:rsidRPr="00D20D00">
              <w:rPr>
                <w:i/>
                <w:iCs/>
              </w:rPr>
              <w:t>0.02</w:t>
            </w:r>
          </w:p>
        </w:tc>
      </w:tr>
      <w:tr w:rsidR="00D20D00" w:rsidRPr="00D20D00" w14:paraId="2E2AEE0B" w14:textId="77777777" w:rsidTr="00CE763E">
        <w:trPr>
          <w:trHeight w:val="360"/>
          <w:jc w:val="center"/>
        </w:trPr>
        <w:tc>
          <w:tcPr>
            <w:tcW w:w="1183" w:type="dxa"/>
            <w:noWrap/>
            <w:hideMark/>
          </w:tcPr>
          <w:p w14:paraId="0B733920" w14:textId="77777777" w:rsidR="00D20D00" w:rsidRPr="00D20D00" w:rsidRDefault="00D20D00" w:rsidP="00D20D00">
            <w:pPr>
              <w:jc w:val="both"/>
              <w:rPr>
                <w:b/>
                <w:bCs/>
                <w:i/>
                <w:iCs/>
              </w:rPr>
            </w:pPr>
            <w:r w:rsidRPr="00D20D00">
              <w:rPr>
                <w:b/>
                <w:bCs/>
                <w:i/>
                <w:iCs/>
              </w:rPr>
              <w:t>05</w:t>
            </w:r>
          </w:p>
        </w:tc>
        <w:tc>
          <w:tcPr>
            <w:tcW w:w="5240" w:type="dxa"/>
            <w:noWrap/>
            <w:hideMark/>
          </w:tcPr>
          <w:p w14:paraId="5E632783" w14:textId="77777777" w:rsidR="00D20D00" w:rsidRPr="00D20D00" w:rsidRDefault="00D20D00" w:rsidP="00D20D00">
            <w:pPr>
              <w:jc w:val="both"/>
              <w:rPr>
                <w:b/>
                <w:bCs/>
                <w:i/>
                <w:iCs/>
              </w:rPr>
            </w:pPr>
            <w:r w:rsidRPr="00D20D00">
              <w:rPr>
                <w:b/>
                <w:bCs/>
                <w:i/>
                <w:iCs/>
              </w:rPr>
              <w:t xml:space="preserve"> ZAŠTITA OKOLIŠA</w:t>
            </w:r>
          </w:p>
        </w:tc>
        <w:tc>
          <w:tcPr>
            <w:tcW w:w="1300" w:type="dxa"/>
            <w:noWrap/>
            <w:hideMark/>
          </w:tcPr>
          <w:p w14:paraId="1CEFB0D9" w14:textId="77777777" w:rsidR="00D20D00" w:rsidRPr="00D20D00" w:rsidRDefault="00D20D00" w:rsidP="00D20D00">
            <w:pPr>
              <w:jc w:val="right"/>
              <w:rPr>
                <w:b/>
                <w:bCs/>
                <w:i/>
                <w:iCs/>
              </w:rPr>
            </w:pPr>
            <w:r w:rsidRPr="00D20D00">
              <w:rPr>
                <w:b/>
                <w:bCs/>
                <w:i/>
                <w:iCs/>
              </w:rPr>
              <w:t>1,489,000</w:t>
            </w:r>
          </w:p>
        </w:tc>
        <w:tc>
          <w:tcPr>
            <w:tcW w:w="1072" w:type="dxa"/>
            <w:noWrap/>
            <w:hideMark/>
          </w:tcPr>
          <w:p w14:paraId="326029A8" w14:textId="77777777" w:rsidR="00D20D00" w:rsidRPr="00D20D00" w:rsidRDefault="00D20D00" w:rsidP="00D20D00">
            <w:pPr>
              <w:jc w:val="right"/>
              <w:rPr>
                <w:b/>
                <w:bCs/>
                <w:i/>
                <w:iCs/>
              </w:rPr>
            </w:pPr>
            <w:r w:rsidRPr="00D20D00">
              <w:rPr>
                <w:b/>
                <w:bCs/>
                <w:i/>
                <w:iCs/>
              </w:rPr>
              <w:t>3.31</w:t>
            </w:r>
          </w:p>
        </w:tc>
      </w:tr>
      <w:tr w:rsidR="00D20D00" w:rsidRPr="00D20D00" w14:paraId="4477AABE" w14:textId="77777777" w:rsidTr="00CE763E">
        <w:trPr>
          <w:trHeight w:val="282"/>
          <w:jc w:val="center"/>
        </w:trPr>
        <w:tc>
          <w:tcPr>
            <w:tcW w:w="1183" w:type="dxa"/>
            <w:noWrap/>
            <w:hideMark/>
          </w:tcPr>
          <w:p w14:paraId="3FFAF7EF" w14:textId="77777777" w:rsidR="00D20D00" w:rsidRPr="00D20D00" w:rsidRDefault="00D20D00" w:rsidP="00D20D00">
            <w:pPr>
              <w:jc w:val="both"/>
              <w:rPr>
                <w:i/>
                <w:iCs/>
              </w:rPr>
            </w:pPr>
            <w:r w:rsidRPr="00D20D00">
              <w:rPr>
                <w:i/>
                <w:iCs/>
              </w:rPr>
              <w:t>0510</w:t>
            </w:r>
          </w:p>
        </w:tc>
        <w:tc>
          <w:tcPr>
            <w:tcW w:w="5240" w:type="dxa"/>
            <w:noWrap/>
            <w:hideMark/>
          </w:tcPr>
          <w:p w14:paraId="1A0660CC" w14:textId="77777777" w:rsidR="00D20D00" w:rsidRPr="00D20D00" w:rsidRDefault="00D20D00" w:rsidP="00D20D00">
            <w:pPr>
              <w:jc w:val="both"/>
              <w:rPr>
                <w:i/>
                <w:iCs/>
              </w:rPr>
            </w:pPr>
            <w:r w:rsidRPr="00D20D00">
              <w:rPr>
                <w:i/>
                <w:iCs/>
              </w:rPr>
              <w:t xml:space="preserve"> Gospodarenje otpadom (sanacija odlagališta)</w:t>
            </w:r>
          </w:p>
        </w:tc>
        <w:tc>
          <w:tcPr>
            <w:tcW w:w="1300" w:type="dxa"/>
            <w:noWrap/>
            <w:hideMark/>
          </w:tcPr>
          <w:p w14:paraId="01BC24D7" w14:textId="77777777" w:rsidR="00D20D00" w:rsidRPr="00D20D00" w:rsidRDefault="00D20D00" w:rsidP="00D20D00">
            <w:pPr>
              <w:jc w:val="right"/>
              <w:rPr>
                <w:i/>
                <w:iCs/>
              </w:rPr>
            </w:pPr>
            <w:r w:rsidRPr="00D20D00">
              <w:rPr>
                <w:i/>
                <w:iCs/>
              </w:rPr>
              <w:t>659,000</w:t>
            </w:r>
          </w:p>
        </w:tc>
        <w:tc>
          <w:tcPr>
            <w:tcW w:w="1072" w:type="dxa"/>
            <w:noWrap/>
            <w:hideMark/>
          </w:tcPr>
          <w:p w14:paraId="29DDFE75" w14:textId="77777777" w:rsidR="00D20D00" w:rsidRPr="00D20D00" w:rsidRDefault="00D20D00" w:rsidP="00D20D00">
            <w:pPr>
              <w:jc w:val="right"/>
              <w:rPr>
                <w:i/>
                <w:iCs/>
              </w:rPr>
            </w:pPr>
            <w:r w:rsidRPr="00D20D00">
              <w:rPr>
                <w:i/>
                <w:iCs/>
              </w:rPr>
              <w:t>1.47</w:t>
            </w:r>
          </w:p>
        </w:tc>
      </w:tr>
      <w:tr w:rsidR="00D20D00" w:rsidRPr="00D20D00" w14:paraId="633E11C2" w14:textId="77777777" w:rsidTr="00CE763E">
        <w:trPr>
          <w:trHeight w:val="282"/>
          <w:jc w:val="center"/>
        </w:trPr>
        <w:tc>
          <w:tcPr>
            <w:tcW w:w="1183" w:type="dxa"/>
            <w:noWrap/>
            <w:hideMark/>
          </w:tcPr>
          <w:p w14:paraId="3DDE1C81" w14:textId="77777777" w:rsidR="00D20D00" w:rsidRPr="00D20D00" w:rsidRDefault="00D20D00" w:rsidP="00D20D00">
            <w:pPr>
              <w:jc w:val="both"/>
              <w:rPr>
                <w:i/>
                <w:iCs/>
              </w:rPr>
            </w:pPr>
            <w:r w:rsidRPr="00D20D00">
              <w:rPr>
                <w:i/>
                <w:iCs/>
              </w:rPr>
              <w:t>0520</w:t>
            </w:r>
          </w:p>
        </w:tc>
        <w:tc>
          <w:tcPr>
            <w:tcW w:w="5240" w:type="dxa"/>
            <w:noWrap/>
            <w:hideMark/>
          </w:tcPr>
          <w:p w14:paraId="0CF866C5" w14:textId="77777777" w:rsidR="00D20D00" w:rsidRPr="00D20D00" w:rsidRDefault="00D20D00" w:rsidP="00D20D00">
            <w:pPr>
              <w:jc w:val="both"/>
              <w:rPr>
                <w:i/>
                <w:iCs/>
              </w:rPr>
            </w:pPr>
            <w:r w:rsidRPr="00D20D00">
              <w:rPr>
                <w:i/>
                <w:iCs/>
              </w:rPr>
              <w:t xml:space="preserve"> Gospodarenje otpadnim vodama (kanalizacija)</w:t>
            </w:r>
          </w:p>
        </w:tc>
        <w:tc>
          <w:tcPr>
            <w:tcW w:w="1300" w:type="dxa"/>
            <w:noWrap/>
            <w:hideMark/>
          </w:tcPr>
          <w:p w14:paraId="308B483E" w14:textId="77777777" w:rsidR="00D20D00" w:rsidRPr="00D20D00" w:rsidRDefault="00D20D00" w:rsidP="00D20D00">
            <w:pPr>
              <w:jc w:val="right"/>
              <w:rPr>
                <w:i/>
                <w:iCs/>
              </w:rPr>
            </w:pPr>
            <w:r w:rsidRPr="00D20D00">
              <w:rPr>
                <w:i/>
                <w:iCs/>
              </w:rPr>
              <w:t>830,000</w:t>
            </w:r>
          </w:p>
        </w:tc>
        <w:tc>
          <w:tcPr>
            <w:tcW w:w="1072" w:type="dxa"/>
            <w:noWrap/>
            <w:hideMark/>
          </w:tcPr>
          <w:p w14:paraId="6A5F4099" w14:textId="77777777" w:rsidR="00D20D00" w:rsidRPr="00D20D00" w:rsidRDefault="00D20D00" w:rsidP="00D20D00">
            <w:pPr>
              <w:jc w:val="right"/>
              <w:rPr>
                <w:i/>
                <w:iCs/>
              </w:rPr>
            </w:pPr>
            <w:r w:rsidRPr="00D20D00">
              <w:rPr>
                <w:i/>
                <w:iCs/>
              </w:rPr>
              <w:t>1.85</w:t>
            </w:r>
          </w:p>
        </w:tc>
      </w:tr>
      <w:tr w:rsidR="00D20D00" w:rsidRPr="00D20D00" w14:paraId="49C43514" w14:textId="77777777" w:rsidTr="00CE763E">
        <w:trPr>
          <w:trHeight w:val="360"/>
          <w:jc w:val="center"/>
        </w:trPr>
        <w:tc>
          <w:tcPr>
            <w:tcW w:w="1183" w:type="dxa"/>
            <w:noWrap/>
            <w:hideMark/>
          </w:tcPr>
          <w:p w14:paraId="5F3C3A0F" w14:textId="77777777" w:rsidR="00D20D00" w:rsidRPr="00D20D00" w:rsidRDefault="00D20D00" w:rsidP="00D20D00">
            <w:pPr>
              <w:jc w:val="both"/>
              <w:rPr>
                <w:b/>
                <w:bCs/>
                <w:i/>
                <w:iCs/>
              </w:rPr>
            </w:pPr>
            <w:r w:rsidRPr="00D20D00">
              <w:rPr>
                <w:b/>
                <w:bCs/>
                <w:i/>
                <w:iCs/>
              </w:rPr>
              <w:t>06</w:t>
            </w:r>
          </w:p>
        </w:tc>
        <w:tc>
          <w:tcPr>
            <w:tcW w:w="5240" w:type="dxa"/>
            <w:noWrap/>
            <w:hideMark/>
          </w:tcPr>
          <w:p w14:paraId="248C3196" w14:textId="77777777" w:rsidR="00D20D00" w:rsidRPr="00D20D00" w:rsidRDefault="00D20D00" w:rsidP="00D20D00">
            <w:pPr>
              <w:jc w:val="both"/>
              <w:rPr>
                <w:b/>
                <w:bCs/>
                <w:i/>
                <w:iCs/>
              </w:rPr>
            </w:pPr>
            <w:r w:rsidRPr="00D20D00">
              <w:rPr>
                <w:b/>
                <w:bCs/>
                <w:i/>
                <w:iCs/>
              </w:rPr>
              <w:t xml:space="preserve"> UNAPREĐENJA STANOVANJA I ZAJEDNICE</w:t>
            </w:r>
          </w:p>
        </w:tc>
        <w:tc>
          <w:tcPr>
            <w:tcW w:w="1300" w:type="dxa"/>
            <w:noWrap/>
            <w:hideMark/>
          </w:tcPr>
          <w:p w14:paraId="3156FCB1" w14:textId="77777777" w:rsidR="00D20D00" w:rsidRPr="00D20D00" w:rsidRDefault="00D20D00" w:rsidP="00D20D00">
            <w:pPr>
              <w:jc w:val="right"/>
              <w:rPr>
                <w:b/>
                <w:bCs/>
                <w:i/>
                <w:iCs/>
              </w:rPr>
            </w:pPr>
            <w:r w:rsidRPr="00D20D00">
              <w:rPr>
                <w:b/>
                <w:bCs/>
                <w:i/>
                <w:iCs/>
              </w:rPr>
              <w:t>10,772,550</w:t>
            </w:r>
          </w:p>
        </w:tc>
        <w:tc>
          <w:tcPr>
            <w:tcW w:w="1072" w:type="dxa"/>
            <w:noWrap/>
            <w:hideMark/>
          </w:tcPr>
          <w:p w14:paraId="7128EACA" w14:textId="77777777" w:rsidR="00D20D00" w:rsidRPr="00D20D00" w:rsidRDefault="00D20D00" w:rsidP="00D20D00">
            <w:pPr>
              <w:jc w:val="right"/>
              <w:rPr>
                <w:b/>
                <w:bCs/>
                <w:i/>
                <w:iCs/>
              </w:rPr>
            </w:pPr>
            <w:r w:rsidRPr="00D20D00">
              <w:rPr>
                <w:b/>
                <w:bCs/>
                <w:i/>
                <w:iCs/>
              </w:rPr>
              <w:t>23.95</w:t>
            </w:r>
          </w:p>
        </w:tc>
      </w:tr>
      <w:tr w:rsidR="00D20D00" w:rsidRPr="00D20D00" w14:paraId="2FEDD4FB" w14:textId="77777777" w:rsidTr="00CE763E">
        <w:trPr>
          <w:trHeight w:val="282"/>
          <w:jc w:val="center"/>
        </w:trPr>
        <w:tc>
          <w:tcPr>
            <w:tcW w:w="1183" w:type="dxa"/>
            <w:noWrap/>
            <w:hideMark/>
          </w:tcPr>
          <w:p w14:paraId="0735171C" w14:textId="77777777" w:rsidR="00D20D00" w:rsidRPr="00D20D00" w:rsidRDefault="00D20D00" w:rsidP="00D20D00">
            <w:pPr>
              <w:jc w:val="both"/>
              <w:rPr>
                <w:i/>
                <w:iCs/>
              </w:rPr>
            </w:pPr>
            <w:r w:rsidRPr="00D20D00">
              <w:rPr>
                <w:i/>
                <w:iCs/>
              </w:rPr>
              <w:t>0620</w:t>
            </w:r>
          </w:p>
        </w:tc>
        <w:tc>
          <w:tcPr>
            <w:tcW w:w="5240" w:type="dxa"/>
            <w:noWrap/>
            <w:hideMark/>
          </w:tcPr>
          <w:p w14:paraId="1AC454A8" w14:textId="77777777" w:rsidR="00D20D00" w:rsidRPr="00D20D00" w:rsidRDefault="00D20D00" w:rsidP="00D20D00">
            <w:pPr>
              <w:jc w:val="both"/>
              <w:rPr>
                <w:i/>
                <w:iCs/>
              </w:rPr>
            </w:pPr>
            <w:r w:rsidRPr="00D20D00">
              <w:rPr>
                <w:i/>
                <w:iCs/>
              </w:rPr>
              <w:t xml:space="preserve"> Razvoj zajednice (planovi, geodet.poslovi)</w:t>
            </w:r>
          </w:p>
        </w:tc>
        <w:tc>
          <w:tcPr>
            <w:tcW w:w="1300" w:type="dxa"/>
            <w:noWrap/>
            <w:hideMark/>
          </w:tcPr>
          <w:p w14:paraId="78F06F72" w14:textId="77777777" w:rsidR="00D20D00" w:rsidRPr="00D20D00" w:rsidRDefault="00D20D00" w:rsidP="00D20D00">
            <w:pPr>
              <w:jc w:val="right"/>
              <w:rPr>
                <w:i/>
                <w:iCs/>
              </w:rPr>
            </w:pPr>
            <w:r w:rsidRPr="00D20D00">
              <w:rPr>
                <w:i/>
                <w:iCs/>
              </w:rPr>
              <w:t>624,000</w:t>
            </w:r>
          </w:p>
        </w:tc>
        <w:tc>
          <w:tcPr>
            <w:tcW w:w="1072" w:type="dxa"/>
            <w:noWrap/>
            <w:hideMark/>
          </w:tcPr>
          <w:p w14:paraId="3AF04E04" w14:textId="77777777" w:rsidR="00D20D00" w:rsidRPr="00D20D00" w:rsidRDefault="00D20D00" w:rsidP="00D20D00">
            <w:pPr>
              <w:jc w:val="right"/>
              <w:rPr>
                <w:i/>
                <w:iCs/>
              </w:rPr>
            </w:pPr>
            <w:r w:rsidRPr="00D20D00">
              <w:rPr>
                <w:i/>
                <w:iCs/>
              </w:rPr>
              <w:t>1.39</w:t>
            </w:r>
          </w:p>
        </w:tc>
      </w:tr>
      <w:tr w:rsidR="00D20D00" w:rsidRPr="00D20D00" w14:paraId="569D28EB" w14:textId="77777777" w:rsidTr="00CE763E">
        <w:trPr>
          <w:trHeight w:val="282"/>
          <w:jc w:val="center"/>
        </w:trPr>
        <w:tc>
          <w:tcPr>
            <w:tcW w:w="1183" w:type="dxa"/>
            <w:noWrap/>
            <w:hideMark/>
          </w:tcPr>
          <w:p w14:paraId="52107FBE" w14:textId="77777777" w:rsidR="00D20D00" w:rsidRPr="00D20D00" w:rsidRDefault="00D20D00" w:rsidP="00D20D00">
            <w:pPr>
              <w:jc w:val="both"/>
              <w:rPr>
                <w:i/>
                <w:iCs/>
              </w:rPr>
            </w:pPr>
            <w:r w:rsidRPr="00D20D00">
              <w:rPr>
                <w:i/>
                <w:iCs/>
              </w:rPr>
              <w:t>0630</w:t>
            </w:r>
          </w:p>
        </w:tc>
        <w:tc>
          <w:tcPr>
            <w:tcW w:w="5240" w:type="dxa"/>
            <w:noWrap/>
            <w:hideMark/>
          </w:tcPr>
          <w:p w14:paraId="5E017EB4" w14:textId="77777777" w:rsidR="00D20D00" w:rsidRPr="00D20D00" w:rsidRDefault="00D20D00" w:rsidP="00D20D00">
            <w:pPr>
              <w:jc w:val="both"/>
              <w:rPr>
                <w:i/>
                <w:iCs/>
              </w:rPr>
            </w:pPr>
            <w:r w:rsidRPr="00D20D00">
              <w:rPr>
                <w:i/>
                <w:iCs/>
              </w:rPr>
              <w:t xml:space="preserve"> Opskrba vodom (prijenos Hv.vodovodu)</w:t>
            </w:r>
          </w:p>
        </w:tc>
        <w:tc>
          <w:tcPr>
            <w:tcW w:w="1300" w:type="dxa"/>
            <w:noWrap/>
            <w:hideMark/>
          </w:tcPr>
          <w:p w14:paraId="7A66A1B1" w14:textId="77777777" w:rsidR="00D20D00" w:rsidRPr="00D20D00" w:rsidRDefault="00D20D00" w:rsidP="00D20D00">
            <w:pPr>
              <w:jc w:val="right"/>
              <w:rPr>
                <w:i/>
                <w:iCs/>
              </w:rPr>
            </w:pPr>
            <w:r w:rsidRPr="00D20D00">
              <w:rPr>
                <w:i/>
                <w:iCs/>
              </w:rPr>
              <w:t>0</w:t>
            </w:r>
          </w:p>
        </w:tc>
        <w:tc>
          <w:tcPr>
            <w:tcW w:w="1072" w:type="dxa"/>
            <w:noWrap/>
            <w:hideMark/>
          </w:tcPr>
          <w:p w14:paraId="4E560F7E" w14:textId="77777777" w:rsidR="00D20D00" w:rsidRPr="00D20D00" w:rsidRDefault="00D20D00" w:rsidP="00D20D00">
            <w:pPr>
              <w:jc w:val="right"/>
              <w:rPr>
                <w:i/>
                <w:iCs/>
              </w:rPr>
            </w:pPr>
            <w:r w:rsidRPr="00D20D00">
              <w:rPr>
                <w:i/>
                <w:iCs/>
              </w:rPr>
              <w:t>0.00</w:t>
            </w:r>
          </w:p>
        </w:tc>
      </w:tr>
      <w:tr w:rsidR="00D20D00" w:rsidRPr="00D20D00" w14:paraId="08758B77" w14:textId="77777777" w:rsidTr="00CE763E">
        <w:trPr>
          <w:trHeight w:val="282"/>
          <w:jc w:val="center"/>
        </w:trPr>
        <w:tc>
          <w:tcPr>
            <w:tcW w:w="1183" w:type="dxa"/>
            <w:noWrap/>
            <w:hideMark/>
          </w:tcPr>
          <w:p w14:paraId="66379889" w14:textId="77777777" w:rsidR="00D20D00" w:rsidRPr="00D20D00" w:rsidRDefault="00D20D00" w:rsidP="00D20D00">
            <w:pPr>
              <w:jc w:val="both"/>
              <w:rPr>
                <w:i/>
                <w:iCs/>
              </w:rPr>
            </w:pPr>
            <w:r w:rsidRPr="00D20D00">
              <w:rPr>
                <w:i/>
                <w:iCs/>
              </w:rPr>
              <w:t>0640</w:t>
            </w:r>
          </w:p>
        </w:tc>
        <w:tc>
          <w:tcPr>
            <w:tcW w:w="5240" w:type="dxa"/>
            <w:noWrap/>
            <w:hideMark/>
          </w:tcPr>
          <w:p w14:paraId="7DE39F73" w14:textId="77777777" w:rsidR="00D20D00" w:rsidRPr="00D20D00" w:rsidRDefault="00D20D00" w:rsidP="00D20D00">
            <w:pPr>
              <w:jc w:val="both"/>
              <w:rPr>
                <w:i/>
                <w:iCs/>
              </w:rPr>
            </w:pPr>
            <w:r w:rsidRPr="00D20D00">
              <w:rPr>
                <w:i/>
                <w:iCs/>
              </w:rPr>
              <w:t xml:space="preserve"> Ulična rasvjeta (održ.i troš.javne rasvjete)</w:t>
            </w:r>
          </w:p>
        </w:tc>
        <w:tc>
          <w:tcPr>
            <w:tcW w:w="1300" w:type="dxa"/>
            <w:noWrap/>
            <w:hideMark/>
          </w:tcPr>
          <w:p w14:paraId="2068FD42" w14:textId="77777777" w:rsidR="00D20D00" w:rsidRPr="00D20D00" w:rsidRDefault="00D20D00" w:rsidP="00D20D00">
            <w:pPr>
              <w:jc w:val="right"/>
              <w:rPr>
                <w:i/>
                <w:iCs/>
              </w:rPr>
            </w:pPr>
            <w:r w:rsidRPr="00D20D00">
              <w:rPr>
                <w:i/>
                <w:iCs/>
              </w:rPr>
              <w:t>3,910,550</w:t>
            </w:r>
          </w:p>
        </w:tc>
        <w:tc>
          <w:tcPr>
            <w:tcW w:w="1072" w:type="dxa"/>
            <w:noWrap/>
            <w:hideMark/>
          </w:tcPr>
          <w:p w14:paraId="76C897D4" w14:textId="77777777" w:rsidR="00D20D00" w:rsidRPr="00D20D00" w:rsidRDefault="00D20D00" w:rsidP="00D20D00">
            <w:pPr>
              <w:jc w:val="right"/>
              <w:rPr>
                <w:i/>
                <w:iCs/>
              </w:rPr>
            </w:pPr>
            <w:r w:rsidRPr="00D20D00">
              <w:rPr>
                <w:i/>
                <w:iCs/>
              </w:rPr>
              <w:t>8.69</w:t>
            </w:r>
          </w:p>
        </w:tc>
      </w:tr>
      <w:tr w:rsidR="00D20D00" w:rsidRPr="00D20D00" w14:paraId="6895B280" w14:textId="77777777" w:rsidTr="00CE763E">
        <w:trPr>
          <w:trHeight w:val="282"/>
          <w:jc w:val="center"/>
        </w:trPr>
        <w:tc>
          <w:tcPr>
            <w:tcW w:w="1183" w:type="dxa"/>
            <w:noWrap/>
            <w:hideMark/>
          </w:tcPr>
          <w:p w14:paraId="207419FE" w14:textId="77777777" w:rsidR="00D20D00" w:rsidRPr="00D20D00" w:rsidRDefault="00D20D00" w:rsidP="00D20D00">
            <w:pPr>
              <w:jc w:val="both"/>
              <w:rPr>
                <w:i/>
                <w:iCs/>
              </w:rPr>
            </w:pPr>
            <w:r w:rsidRPr="00D20D00">
              <w:rPr>
                <w:i/>
                <w:iCs/>
              </w:rPr>
              <w:t>0660</w:t>
            </w:r>
          </w:p>
        </w:tc>
        <w:tc>
          <w:tcPr>
            <w:tcW w:w="5240" w:type="dxa"/>
            <w:noWrap/>
            <w:hideMark/>
          </w:tcPr>
          <w:p w14:paraId="2115DCDF" w14:textId="77777777" w:rsidR="00D20D00" w:rsidRPr="00D20D00" w:rsidRDefault="00D20D00" w:rsidP="00D20D00">
            <w:pPr>
              <w:jc w:val="both"/>
              <w:rPr>
                <w:i/>
                <w:iCs/>
              </w:rPr>
            </w:pPr>
            <w:r w:rsidRPr="00D20D00">
              <w:rPr>
                <w:i/>
                <w:iCs/>
              </w:rPr>
              <w:t xml:space="preserve"> Ostale komunalne pogodnosti (održ.jav.površina i sl.)</w:t>
            </w:r>
          </w:p>
        </w:tc>
        <w:tc>
          <w:tcPr>
            <w:tcW w:w="1300" w:type="dxa"/>
            <w:noWrap/>
            <w:hideMark/>
          </w:tcPr>
          <w:p w14:paraId="5EC7284F" w14:textId="77777777" w:rsidR="00D20D00" w:rsidRPr="00D20D00" w:rsidRDefault="00D20D00" w:rsidP="00D20D00">
            <w:pPr>
              <w:jc w:val="right"/>
              <w:rPr>
                <w:i/>
                <w:iCs/>
              </w:rPr>
            </w:pPr>
            <w:r w:rsidRPr="00D20D00">
              <w:rPr>
                <w:i/>
                <w:iCs/>
              </w:rPr>
              <w:t>6,238,000</w:t>
            </w:r>
          </w:p>
        </w:tc>
        <w:tc>
          <w:tcPr>
            <w:tcW w:w="1072" w:type="dxa"/>
            <w:noWrap/>
            <w:hideMark/>
          </w:tcPr>
          <w:p w14:paraId="19623B9D" w14:textId="77777777" w:rsidR="00D20D00" w:rsidRPr="00D20D00" w:rsidRDefault="00D20D00" w:rsidP="00D20D00">
            <w:pPr>
              <w:jc w:val="right"/>
              <w:rPr>
                <w:i/>
                <w:iCs/>
              </w:rPr>
            </w:pPr>
            <w:r w:rsidRPr="00D20D00">
              <w:rPr>
                <w:i/>
                <w:iCs/>
              </w:rPr>
              <w:t>13.87</w:t>
            </w:r>
          </w:p>
        </w:tc>
      </w:tr>
      <w:tr w:rsidR="00D20D00" w:rsidRPr="00D20D00" w14:paraId="025F740F" w14:textId="77777777" w:rsidTr="00CE763E">
        <w:trPr>
          <w:trHeight w:val="360"/>
          <w:jc w:val="center"/>
        </w:trPr>
        <w:tc>
          <w:tcPr>
            <w:tcW w:w="1183" w:type="dxa"/>
            <w:noWrap/>
            <w:hideMark/>
          </w:tcPr>
          <w:p w14:paraId="51EDC8BE" w14:textId="77777777" w:rsidR="00D20D00" w:rsidRPr="00D20D00" w:rsidRDefault="00D20D00" w:rsidP="00D20D00">
            <w:pPr>
              <w:jc w:val="both"/>
              <w:rPr>
                <w:b/>
                <w:bCs/>
                <w:i/>
                <w:iCs/>
              </w:rPr>
            </w:pPr>
            <w:r w:rsidRPr="00D20D00">
              <w:rPr>
                <w:b/>
                <w:bCs/>
                <w:i/>
                <w:iCs/>
              </w:rPr>
              <w:t>07</w:t>
            </w:r>
          </w:p>
        </w:tc>
        <w:tc>
          <w:tcPr>
            <w:tcW w:w="5240" w:type="dxa"/>
            <w:noWrap/>
            <w:hideMark/>
          </w:tcPr>
          <w:p w14:paraId="2A3AFE9C" w14:textId="77777777" w:rsidR="00D20D00" w:rsidRPr="00D20D00" w:rsidRDefault="00D20D00" w:rsidP="00D20D00">
            <w:pPr>
              <w:jc w:val="both"/>
              <w:rPr>
                <w:b/>
                <w:bCs/>
                <w:i/>
                <w:iCs/>
              </w:rPr>
            </w:pPr>
            <w:r w:rsidRPr="00D20D00">
              <w:rPr>
                <w:b/>
                <w:bCs/>
                <w:i/>
                <w:iCs/>
              </w:rPr>
              <w:t xml:space="preserve"> ZDRAVSTVO</w:t>
            </w:r>
          </w:p>
        </w:tc>
        <w:tc>
          <w:tcPr>
            <w:tcW w:w="1300" w:type="dxa"/>
            <w:noWrap/>
            <w:hideMark/>
          </w:tcPr>
          <w:p w14:paraId="34467B7E" w14:textId="77777777" w:rsidR="00D20D00" w:rsidRPr="00D20D00" w:rsidRDefault="00D20D00" w:rsidP="00D20D00">
            <w:pPr>
              <w:jc w:val="right"/>
              <w:rPr>
                <w:b/>
                <w:bCs/>
                <w:i/>
                <w:iCs/>
              </w:rPr>
            </w:pPr>
            <w:r w:rsidRPr="00D20D00">
              <w:rPr>
                <w:b/>
                <w:bCs/>
                <w:i/>
                <w:iCs/>
              </w:rPr>
              <w:t>730,000</w:t>
            </w:r>
          </w:p>
        </w:tc>
        <w:tc>
          <w:tcPr>
            <w:tcW w:w="1072" w:type="dxa"/>
            <w:noWrap/>
            <w:hideMark/>
          </w:tcPr>
          <w:p w14:paraId="0EFC5BEE" w14:textId="77777777" w:rsidR="00D20D00" w:rsidRPr="00D20D00" w:rsidRDefault="00D20D00" w:rsidP="00D20D00">
            <w:pPr>
              <w:jc w:val="right"/>
              <w:rPr>
                <w:b/>
                <w:bCs/>
                <w:i/>
                <w:iCs/>
              </w:rPr>
            </w:pPr>
            <w:r w:rsidRPr="00D20D00">
              <w:rPr>
                <w:b/>
                <w:bCs/>
                <w:i/>
                <w:iCs/>
              </w:rPr>
              <w:t>1.62</w:t>
            </w:r>
          </w:p>
        </w:tc>
      </w:tr>
      <w:tr w:rsidR="00D20D00" w:rsidRPr="00D20D00" w14:paraId="4AFE62C6" w14:textId="77777777" w:rsidTr="00CE763E">
        <w:trPr>
          <w:trHeight w:val="735"/>
          <w:jc w:val="center"/>
        </w:trPr>
        <w:tc>
          <w:tcPr>
            <w:tcW w:w="1183" w:type="dxa"/>
            <w:hideMark/>
          </w:tcPr>
          <w:p w14:paraId="4AD608C9" w14:textId="77777777" w:rsidR="00D20D00" w:rsidRPr="00D20D00" w:rsidRDefault="00D20D00" w:rsidP="00F53793">
            <w:pPr>
              <w:jc w:val="center"/>
              <w:rPr>
                <w:i/>
                <w:iCs/>
              </w:rPr>
            </w:pPr>
            <w:r w:rsidRPr="00D20D00">
              <w:rPr>
                <w:i/>
                <w:iCs/>
              </w:rPr>
              <w:lastRenderedPageBreak/>
              <w:t>Račun</w:t>
            </w:r>
            <w:r w:rsidRPr="00D20D00">
              <w:rPr>
                <w:i/>
                <w:iCs/>
              </w:rPr>
              <w:br/>
              <w:t>funkcijske</w:t>
            </w:r>
            <w:r w:rsidRPr="00D20D00">
              <w:rPr>
                <w:i/>
                <w:iCs/>
              </w:rPr>
              <w:br/>
              <w:t>klasifikacije</w:t>
            </w:r>
          </w:p>
        </w:tc>
        <w:tc>
          <w:tcPr>
            <w:tcW w:w="5240" w:type="dxa"/>
            <w:noWrap/>
            <w:hideMark/>
          </w:tcPr>
          <w:p w14:paraId="101BEDC0" w14:textId="77777777" w:rsidR="00D20D00" w:rsidRPr="00D20D00" w:rsidRDefault="00D20D00" w:rsidP="00F53793">
            <w:pPr>
              <w:jc w:val="center"/>
              <w:rPr>
                <w:i/>
                <w:iCs/>
              </w:rPr>
            </w:pPr>
            <w:r w:rsidRPr="00D20D00">
              <w:rPr>
                <w:i/>
                <w:iCs/>
              </w:rPr>
              <w:t>NAZIV RAČUNA FUNKCIJSKE KLASIFIKACIJE</w:t>
            </w:r>
          </w:p>
        </w:tc>
        <w:tc>
          <w:tcPr>
            <w:tcW w:w="1300" w:type="dxa"/>
            <w:hideMark/>
          </w:tcPr>
          <w:p w14:paraId="1A7C935A" w14:textId="77777777" w:rsidR="00D20D00" w:rsidRPr="00D20D00" w:rsidRDefault="00D20D00" w:rsidP="00F53793">
            <w:pPr>
              <w:jc w:val="center"/>
              <w:rPr>
                <w:i/>
                <w:iCs/>
              </w:rPr>
            </w:pPr>
            <w:r w:rsidRPr="00D20D00">
              <w:rPr>
                <w:i/>
                <w:iCs/>
              </w:rPr>
              <w:t>PLAN  ZA</w:t>
            </w:r>
            <w:r w:rsidRPr="00D20D00">
              <w:rPr>
                <w:i/>
                <w:iCs/>
              </w:rPr>
              <w:br/>
              <w:t>2021. GOD.</w:t>
            </w:r>
          </w:p>
        </w:tc>
        <w:tc>
          <w:tcPr>
            <w:tcW w:w="1072" w:type="dxa"/>
            <w:hideMark/>
          </w:tcPr>
          <w:p w14:paraId="382DAACE" w14:textId="77777777" w:rsidR="00D20D00" w:rsidRPr="00D20D00" w:rsidRDefault="00D20D00" w:rsidP="00F53793">
            <w:pPr>
              <w:jc w:val="center"/>
              <w:rPr>
                <w:i/>
                <w:iCs/>
              </w:rPr>
            </w:pPr>
            <w:r w:rsidRPr="00D20D00">
              <w:rPr>
                <w:i/>
                <w:iCs/>
              </w:rPr>
              <w:t>%  u</w:t>
            </w:r>
            <w:r w:rsidRPr="00D20D00">
              <w:rPr>
                <w:i/>
                <w:iCs/>
              </w:rPr>
              <w:br/>
              <w:t>ukupnim</w:t>
            </w:r>
            <w:r w:rsidRPr="00D20D00">
              <w:rPr>
                <w:i/>
                <w:iCs/>
              </w:rPr>
              <w:br/>
              <w:t>rashodima</w:t>
            </w:r>
          </w:p>
        </w:tc>
      </w:tr>
      <w:tr w:rsidR="00D20D00" w:rsidRPr="00D20D00" w14:paraId="44333403" w14:textId="77777777" w:rsidTr="00CE763E">
        <w:trPr>
          <w:trHeight w:val="195"/>
          <w:jc w:val="center"/>
        </w:trPr>
        <w:tc>
          <w:tcPr>
            <w:tcW w:w="1183" w:type="dxa"/>
            <w:noWrap/>
            <w:hideMark/>
          </w:tcPr>
          <w:p w14:paraId="1C2019C7" w14:textId="77777777" w:rsidR="00D20D00" w:rsidRPr="00D20D00" w:rsidRDefault="00D20D00" w:rsidP="00F53793">
            <w:pPr>
              <w:jc w:val="center"/>
              <w:rPr>
                <w:i/>
                <w:iCs/>
              </w:rPr>
            </w:pPr>
            <w:r w:rsidRPr="00D20D00">
              <w:rPr>
                <w:i/>
                <w:iCs/>
              </w:rPr>
              <w:t>1</w:t>
            </w:r>
          </w:p>
        </w:tc>
        <w:tc>
          <w:tcPr>
            <w:tcW w:w="5240" w:type="dxa"/>
            <w:noWrap/>
            <w:hideMark/>
          </w:tcPr>
          <w:p w14:paraId="1689A496" w14:textId="77777777" w:rsidR="00D20D00" w:rsidRPr="00D20D00" w:rsidRDefault="00D20D00" w:rsidP="00F53793">
            <w:pPr>
              <w:jc w:val="center"/>
              <w:rPr>
                <w:i/>
                <w:iCs/>
              </w:rPr>
            </w:pPr>
            <w:r w:rsidRPr="00D20D00">
              <w:rPr>
                <w:i/>
                <w:iCs/>
              </w:rPr>
              <w:t>2</w:t>
            </w:r>
          </w:p>
        </w:tc>
        <w:tc>
          <w:tcPr>
            <w:tcW w:w="1300" w:type="dxa"/>
            <w:noWrap/>
            <w:hideMark/>
          </w:tcPr>
          <w:p w14:paraId="397BD84C" w14:textId="77777777" w:rsidR="00D20D00" w:rsidRPr="00D20D00" w:rsidRDefault="00D20D00" w:rsidP="00F53793">
            <w:pPr>
              <w:jc w:val="center"/>
              <w:rPr>
                <w:i/>
                <w:iCs/>
              </w:rPr>
            </w:pPr>
            <w:r w:rsidRPr="00D20D00">
              <w:rPr>
                <w:i/>
                <w:iCs/>
              </w:rPr>
              <w:t>3</w:t>
            </w:r>
          </w:p>
        </w:tc>
        <w:tc>
          <w:tcPr>
            <w:tcW w:w="1072" w:type="dxa"/>
            <w:noWrap/>
            <w:hideMark/>
          </w:tcPr>
          <w:p w14:paraId="5F25B23A" w14:textId="77777777" w:rsidR="00D20D00" w:rsidRPr="00D20D00" w:rsidRDefault="00D20D00" w:rsidP="00F53793">
            <w:pPr>
              <w:jc w:val="center"/>
              <w:rPr>
                <w:i/>
                <w:iCs/>
              </w:rPr>
            </w:pPr>
            <w:r w:rsidRPr="00D20D00">
              <w:rPr>
                <w:i/>
                <w:iCs/>
              </w:rPr>
              <w:t>4</w:t>
            </w:r>
          </w:p>
        </w:tc>
      </w:tr>
      <w:tr w:rsidR="00D20D00" w:rsidRPr="00D20D00" w14:paraId="3B37DFBD" w14:textId="77777777" w:rsidTr="00CE763E">
        <w:trPr>
          <w:trHeight w:val="282"/>
          <w:jc w:val="center"/>
        </w:trPr>
        <w:tc>
          <w:tcPr>
            <w:tcW w:w="1183" w:type="dxa"/>
            <w:noWrap/>
            <w:hideMark/>
          </w:tcPr>
          <w:p w14:paraId="22F41893" w14:textId="77777777" w:rsidR="00D20D00" w:rsidRPr="00D20D00" w:rsidRDefault="00D20D00" w:rsidP="00D20D00">
            <w:pPr>
              <w:jc w:val="both"/>
              <w:rPr>
                <w:i/>
                <w:iCs/>
              </w:rPr>
            </w:pPr>
            <w:r w:rsidRPr="00D20D00">
              <w:rPr>
                <w:i/>
                <w:iCs/>
              </w:rPr>
              <w:t>0721</w:t>
            </w:r>
          </w:p>
        </w:tc>
        <w:tc>
          <w:tcPr>
            <w:tcW w:w="5240" w:type="dxa"/>
            <w:noWrap/>
            <w:hideMark/>
          </w:tcPr>
          <w:p w14:paraId="095F90EE" w14:textId="77777777" w:rsidR="00D20D00" w:rsidRPr="00D20D00" w:rsidRDefault="00D20D00" w:rsidP="00D20D00">
            <w:pPr>
              <w:jc w:val="both"/>
              <w:rPr>
                <w:i/>
                <w:iCs/>
              </w:rPr>
            </w:pPr>
            <w:r w:rsidRPr="00D20D00">
              <w:rPr>
                <w:i/>
                <w:iCs/>
              </w:rPr>
              <w:t xml:space="preserve"> Opće medicinske usluge (donac. zdravstv.ustanov.)</w:t>
            </w:r>
          </w:p>
        </w:tc>
        <w:tc>
          <w:tcPr>
            <w:tcW w:w="1300" w:type="dxa"/>
            <w:noWrap/>
            <w:hideMark/>
          </w:tcPr>
          <w:p w14:paraId="3247B68E" w14:textId="77777777" w:rsidR="00D20D00" w:rsidRPr="00D20D00" w:rsidRDefault="00D20D00" w:rsidP="00D20D00">
            <w:pPr>
              <w:jc w:val="right"/>
              <w:rPr>
                <w:i/>
                <w:iCs/>
              </w:rPr>
            </w:pPr>
            <w:r w:rsidRPr="00D20D00">
              <w:rPr>
                <w:i/>
                <w:iCs/>
              </w:rPr>
              <w:t>730,000</w:t>
            </w:r>
          </w:p>
        </w:tc>
        <w:tc>
          <w:tcPr>
            <w:tcW w:w="1072" w:type="dxa"/>
            <w:noWrap/>
            <w:hideMark/>
          </w:tcPr>
          <w:p w14:paraId="043332FE" w14:textId="77777777" w:rsidR="00D20D00" w:rsidRPr="00D20D00" w:rsidRDefault="00D20D00" w:rsidP="00D20D00">
            <w:pPr>
              <w:jc w:val="right"/>
              <w:rPr>
                <w:i/>
                <w:iCs/>
              </w:rPr>
            </w:pPr>
            <w:r w:rsidRPr="00D20D00">
              <w:rPr>
                <w:i/>
                <w:iCs/>
              </w:rPr>
              <w:t>1.62</w:t>
            </w:r>
          </w:p>
        </w:tc>
      </w:tr>
      <w:tr w:rsidR="00D20D00" w:rsidRPr="00D20D00" w14:paraId="38893040" w14:textId="77777777" w:rsidTr="00CE763E">
        <w:trPr>
          <w:trHeight w:val="360"/>
          <w:jc w:val="center"/>
        </w:trPr>
        <w:tc>
          <w:tcPr>
            <w:tcW w:w="1183" w:type="dxa"/>
            <w:noWrap/>
            <w:hideMark/>
          </w:tcPr>
          <w:p w14:paraId="698F289B" w14:textId="77777777" w:rsidR="00D20D00" w:rsidRPr="00D20D00" w:rsidRDefault="00D20D00" w:rsidP="00D20D00">
            <w:pPr>
              <w:jc w:val="both"/>
              <w:rPr>
                <w:b/>
                <w:bCs/>
                <w:i/>
                <w:iCs/>
              </w:rPr>
            </w:pPr>
            <w:r w:rsidRPr="00D20D00">
              <w:rPr>
                <w:b/>
                <w:bCs/>
                <w:i/>
                <w:iCs/>
              </w:rPr>
              <w:t>08</w:t>
            </w:r>
          </w:p>
        </w:tc>
        <w:tc>
          <w:tcPr>
            <w:tcW w:w="5240" w:type="dxa"/>
            <w:noWrap/>
            <w:hideMark/>
          </w:tcPr>
          <w:p w14:paraId="34159F12" w14:textId="77777777" w:rsidR="00D20D00" w:rsidRPr="00D20D00" w:rsidRDefault="00D20D00" w:rsidP="00D20D00">
            <w:pPr>
              <w:jc w:val="both"/>
              <w:rPr>
                <w:b/>
                <w:bCs/>
                <w:i/>
                <w:iCs/>
              </w:rPr>
            </w:pPr>
            <w:r w:rsidRPr="00D20D00">
              <w:rPr>
                <w:b/>
                <w:bCs/>
                <w:i/>
                <w:iCs/>
              </w:rPr>
              <w:t xml:space="preserve"> REKREACIJA, KULTURA I RELIGIJA</w:t>
            </w:r>
          </w:p>
        </w:tc>
        <w:tc>
          <w:tcPr>
            <w:tcW w:w="1300" w:type="dxa"/>
            <w:noWrap/>
            <w:hideMark/>
          </w:tcPr>
          <w:p w14:paraId="3C844A6F" w14:textId="77777777" w:rsidR="00D20D00" w:rsidRPr="00D20D00" w:rsidRDefault="00D20D00" w:rsidP="00D20D00">
            <w:pPr>
              <w:jc w:val="right"/>
              <w:rPr>
                <w:b/>
                <w:bCs/>
                <w:i/>
                <w:iCs/>
              </w:rPr>
            </w:pPr>
            <w:r w:rsidRPr="00D20D00">
              <w:rPr>
                <w:b/>
                <w:bCs/>
                <w:i/>
                <w:iCs/>
              </w:rPr>
              <w:t>8,435,650</w:t>
            </w:r>
          </w:p>
        </w:tc>
        <w:tc>
          <w:tcPr>
            <w:tcW w:w="1072" w:type="dxa"/>
            <w:noWrap/>
            <w:hideMark/>
          </w:tcPr>
          <w:p w14:paraId="3A285672" w14:textId="77777777" w:rsidR="00D20D00" w:rsidRPr="00D20D00" w:rsidRDefault="00D20D00" w:rsidP="00D20D00">
            <w:pPr>
              <w:jc w:val="right"/>
              <w:rPr>
                <w:b/>
                <w:bCs/>
                <w:i/>
                <w:iCs/>
              </w:rPr>
            </w:pPr>
            <w:r w:rsidRPr="00D20D00">
              <w:rPr>
                <w:b/>
                <w:bCs/>
                <w:i/>
                <w:iCs/>
              </w:rPr>
              <w:t>18.76</w:t>
            </w:r>
          </w:p>
        </w:tc>
      </w:tr>
      <w:tr w:rsidR="00D20D00" w:rsidRPr="00D20D00" w14:paraId="083182E3" w14:textId="77777777" w:rsidTr="00CE763E">
        <w:trPr>
          <w:trHeight w:val="282"/>
          <w:jc w:val="center"/>
        </w:trPr>
        <w:tc>
          <w:tcPr>
            <w:tcW w:w="1183" w:type="dxa"/>
            <w:noWrap/>
            <w:hideMark/>
          </w:tcPr>
          <w:p w14:paraId="020CE31E" w14:textId="77777777" w:rsidR="00D20D00" w:rsidRPr="00D20D00" w:rsidRDefault="00D20D00" w:rsidP="00D20D00">
            <w:pPr>
              <w:jc w:val="both"/>
              <w:rPr>
                <w:i/>
                <w:iCs/>
              </w:rPr>
            </w:pPr>
            <w:r w:rsidRPr="00D20D00">
              <w:rPr>
                <w:i/>
                <w:iCs/>
              </w:rPr>
              <w:t>0810</w:t>
            </w:r>
          </w:p>
        </w:tc>
        <w:tc>
          <w:tcPr>
            <w:tcW w:w="5240" w:type="dxa"/>
            <w:noWrap/>
            <w:hideMark/>
          </w:tcPr>
          <w:p w14:paraId="43719D89" w14:textId="77777777" w:rsidR="00D20D00" w:rsidRPr="00D20D00" w:rsidRDefault="00D20D00" w:rsidP="00D20D00">
            <w:pPr>
              <w:jc w:val="both"/>
              <w:rPr>
                <w:i/>
                <w:iCs/>
              </w:rPr>
            </w:pPr>
            <w:r w:rsidRPr="00D20D00">
              <w:rPr>
                <w:i/>
                <w:iCs/>
              </w:rPr>
              <w:t xml:space="preserve"> Rekreacija i sport</w:t>
            </w:r>
          </w:p>
        </w:tc>
        <w:tc>
          <w:tcPr>
            <w:tcW w:w="1300" w:type="dxa"/>
            <w:noWrap/>
            <w:hideMark/>
          </w:tcPr>
          <w:p w14:paraId="78B56DFB" w14:textId="77777777" w:rsidR="00D20D00" w:rsidRPr="00D20D00" w:rsidRDefault="00D20D00" w:rsidP="00D20D00">
            <w:pPr>
              <w:jc w:val="right"/>
              <w:rPr>
                <w:i/>
                <w:iCs/>
              </w:rPr>
            </w:pPr>
            <w:r w:rsidRPr="00D20D00">
              <w:rPr>
                <w:i/>
                <w:iCs/>
              </w:rPr>
              <w:t>3,196,000</w:t>
            </w:r>
          </w:p>
        </w:tc>
        <w:tc>
          <w:tcPr>
            <w:tcW w:w="1072" w:type="dxa"/>
            <w:noWrap/>
            <w:hideMark/>
          </w:tcPr>
          <w:p w14:paraId="63492586" w14:textId="77777777" w:rsidR="00D20D00" w:rsidRPr="00D20D00" w:rsidRDefault="00D20D00" w:rsidP="00D20D00">
            <w:pPr>
              <w:jc w:val="right"/>
              <w:rPr>
                <w:i/>
                <w:iCs/>
              </w:rPr>
            </w:pPr>
            <w:r w:rsidRPr="00D20D00">
              <w:rPr>
                <w:i/>
                <w:iCs/>
              </w:rPr>
              <w:t>7.11</w:t>
            </w:r>
          </w:p>
        </w:tc>
      </w:tr>
      <w:tr w:rsidR="00D20D00" w:rsidRPr="00D20D00" w14:paraId="516ED4DD" w14:textId="77777777" w:rsidTr="00CE763E">
        <w:trPr>
          <w:trHeight w:val="282"/>
          <w:jc w:val="center"/>
        </w:trPr>
        <w:tc>
          <w:tcPr>
            <w:tcW w:w="1183" w:type="dxa"/>
            <w:noWrap/>
            <w:hideMark/>
          </w:tcPr>
          <w:p w14:paraId="6E7705F2" w14:textId="77777777" w:rsidR="00D20D00" w:rsidRPr="00D20D00" w:rsidRDefault="00D20D00" w:rsidP="00D20D00">
            <w:pPr>
              <w:jc w:val="both"/>
              <w:rPr>
                <w:i/>
                <w:iCs/>
              </w:rPr>
            </w:pPr>
            <w:r w:rsidRPr="00D20D00">
              <w:rPr>
                <w:i/>
                <w:iCs/>
              </w:rPr>
              <w:t>0820</w:t>
            </w:r>
          </w:p>
        </w:tc>
        <w:tc>
          <w:tcPr>
            <w:tcW w:w="5240" w:type="dxa"/>
            <w:noWrap/>
            <w:hideMark/>
          </w:tcPr>
          <w:p w14:paraId="672BF9B1" w14:textId="77777777" w:rsidR="00D20D00" w:rsidRPr="00D20D00" w:rsidRDefault="00D20D00" w:rsidP="00D20D00">
            <w:pPr>
              <w:jc w:val="both"/>
              <w:rPr>
                <w:i/>
                <w:iCs/>
              </w:rPr>
            </w:pPr>
            <w:r w:rsidRPr="00D20D00">
              <w:rPr>
                <w:i/>
                <w:iCs/>
              </w:rPr>
              <w:t xml:space="preserve"> Kultura (troš.priredbi, donac.udrug. i ustan. te održ.spom.kul.)</w:t>
            </w:r>
          </w:p>
        </w:tc>
        <w:tc>
          <w:tcPr>
            <w:tcW w:w="1300" w:type="dxa"/>
            <w:noWrap/>
            <w:hideMark/>
          </w:tcPr>
          <w:p w14:paraId="1D16E0FB" w14:textId="77777777" w:rsidR="00D20D00" w:rsidRPr="00D20D00" w:rsidRDefault="00D20D00" w:rsidP="00D20D00">
            <w:pPr>
              <w:jc w:val="right"/>
              <w:rPr>
                <w:i/>
                <w:iCs/>
              </w:rPr>
            </w:pPr>
            <w:r w:rsidRPr="00D20D00">
              <w:rPr>
                <w:i/>
                <w:iCs/>
              </w:rPr>
              <w:t>5,119,650</w:t>
            </w:r>
          </w:p>
        </w:tc>
        <w:tc>
          <w:tcPr>
            <w:tcW w:w="1072" w:type="dxa"/>
            <w:noWrap/>
            <w:hideMark/>
          </w:tcPr>
          <w:p w14:paraId="11C1C352" w14:textId="77777777" w:rsidR="00D20D00" w:rsidRPr="00D20D00" w:rsidRDefault="00D20D00" w:rsidP="00D20D00">
            <w:pPr>
              <w:jc w:val="right"/>
              <w:rPr>
                <w:i/>
                <w:iCs/>
              </w:rPr>
            </w:pPr>
            <w:r w:rsidRPr="00D20D00">
              <w:rPr>
                <w:i/>
                <w:iCs/>
              </w:rPr>
              <w:t>11.38</w:t>
            </w:r>
          </w:p>
        </w:tc>
      </w:tr>
      <w:tr w:rsidR="00D20D00" w:rsidRPr="00D20D00" w14:paraId="72427F35" w14:textId="77777777" w:rsidTr="00CE763E">
        <w:trPr>
          <w:trHeight w:val="282"/>
          <w:jc w:val="center"/>
        </w:trPr>
        <w:tc>
          <w:tcPr>
            <w:tcW w:w="1183" w:type="dxa"/>
            <w:noWrap/>
            <w:hideMark/>
          </w:tcPr>
          <w:p w14:paraId="23E90558" w14:textId="77777777" w:rsidR="00D20D00" w:rsidRPr="00D20D00" w:rsidRDefault="00D20D00" w:rsidP="00D20D00">
            <w:pPr>
              <w:jc w:val="both"/>
              <w:rPr>
                <w:i/>
                <w:iCs/>
              </w:rPr>
            </w:pPr>
            <w:r w:rsidRPr="00D20D00">
              <w:rPr>
                <w:i/>
                <w:iCs/>
              </w:rPr>
              <w:t>0840</w:t>
            </w:r>
          </w:p>
        </w:tc>
        <w:tc>
          <w:tcPr>
            <w:tcW w:w="5240" w:type="dxa"/>
            <w:noWrap/>
            <w:hideMark/>
          </w:tcPr>
          <w:p w14:paraId="3D7EB964" w14:textId="77777777" w:rsidR="00D20D00" w:rsidRPr="00D20D00" w:rsidRDefault="00D20D00" w:rsidP="00D20D00">
            <w:pPr>
              <w:jc w:val="both"/>
              <w:rPr>
                <w:i/>
                <w:iCs/>
              </w:rPr>
            </w:pPr>
            <w:r w:rsidRPr="00D20D00">
              <w:rPr>
                <w:i/>
                <w:iCs/>
              </w:rPr>
              <w:t xml:space="preserve"> Religija i druge službe zajednice</w:t>
            </w:r>
          </w:p>
        </w:tc>
        <w:tc>
          <w:tcPr>
            <w:tcW w:w="1300" w:type="dxa"/>
            <w:noWrap/>
            <w:hideMark/>
          </w:tcPr>
          <w:p w14:paraId="419B028D" w14:textId="77777777" w:rsidR="00D20D00" w:rsidRPr="00D20D00" w:rsidRDefault="00D20D00" w:rsidP="00D20D00">
            <w:pPr>
              <w:jc w:val="right"/>
              <w:rPr>
                <w:i/>
                <w:iCs/>
              </w:rPr>
            </w:pPr>
            <w:r w:rsidRPr="00D20D00">
              <w:rPr>
                <w:i/>
                <w:iCs/>
              </w:rPr>
              <w:t>120,000</w:t>
            </w:r>
          </w:p>
        </w:tc>
        <w:tc>
          <w:tcPr>
            <w:tcW w:w="1072" w:type="dxa"/>
            <w:noWrap/>
            <w:hideMark/>
          </w:tcPr>
          <w:p w14:paraId="72BDB12A" w14:textId="77777777" w:rsidR="00D20D00" w:rsidRPr="00D20D00" w:rsidRDefault="00D20D00" w:rsidP="00D20D00">
            <w:pPr>
              <w:jc w:val="right"/>
              <w:rPr>
                <w:i/>
                <w:iCs/>
              </w:rPr>
            </w:pPr>
            <w:r w:rsidRPr="00D20D00">
              <w:rPr>
                <w:i/>
                <w:iCs/>
              </w:rPr>
              <w:t>0.27</w:t>
            </w:r>
          </w:p>
        </w:tc>
      </w:tr>
      <w:tr w:rsidR="00D20D00" w:rsidRPr="00D20D00" w14:paraId="5364179B" w14:textId="77777777" w:rsidTr="00CE763E">
        <w:trPr>
          <w:trHeight w:val="360"/>
          <w:jc w:val="center"/>
        </w:trPr>
        <w:tc>
          <w:tcPr>
            <w:tcW w:w="1183" w:type="dxa"/>
            <w:noWrap/>
            <w:hideMark/>
          </w:tcPr>
          <w:p w14:paraId="7C170445" w14:textId="77777777" w:rsidR="00D20D00" w:rsidRPr="00D20D00" w:rsidRDefault="00D20D00" w:rsidP="00D20D00">
            <w:pPr>
              <w:jc w:val="both"/>
              <w:rPr>
                <w:b/>
                <w:bCs/>
                <w:i/>
                <w:iCs/>
              </w:rPr>
            </w:pPr>
            <w:r w:rsidRPr="00D20D00">
              <w:rPr>
                <w:b/>
                <w:bCs/>
                <w:i/>
                <w:iCs/>
              </w:rPr>
              <w:t>09</w:t>
            </w:r>
          </w:p>
        </w:tc>
        <w:tc>
          <w:tcPr>
            <w:tcW w:w="5240" w:type="dxa"/>
            <w:noWrap/>
            <w:hideMark/>
          </w:tcPr>
          <w:p w14:paraId="1A0BBA30" w14:textId="77777777" w:rsidR="00D20D00" w:rsidRPr="00D20D00" w:rsidRDefault="00D20D00" w:rsidP="00D20D00">
            <w:pPr>
              <w:jc w:val="both"/>
              <w:rPr>
                <w:b/>
                <w:bCs/>
                <w:i/>
                <w:iCs/>
              </w:rPr>
            </w:pPr>
            <w:r w:rsidRPr="00D20D00">
              <w:rPr>
                <w:b/>
                <w:bCs/>
                <w:i/>
                <w:iCs/>
              </w:rPr>
              <w:t xml:space="preserve"> OBRAZOVANJE</w:t>
            </w:r>
          </w:p>
        </w:tc>
        <w:tc>
          <w:tcPr>
            <w:tcW w:w="1300" w:type="dxa"/>
            <w:noWrap/>
            <w:hideMark/>
          </w:tcPr>
          <w:p w14:paraId="4EF2854D" w14:textId="77777777" w:rsidR="00D20D00" w:rsidRPr="00D20D00" w:rsidRDefault="00D20D00" w:rsidP="00D20D00">
            <w:pPr>
              <w:jc w:val="right"/>
              <w:rPr>
                <w:b/>
                <w:bCs/>
                <w:i/>
                <w:iCs/>
              </w:rPr>
            </w:pPr>
            <w:r w:rsidRPr="00D20D00">
              <w:rPr>
                <w:b/>
                <w:bCs/>
                <w:i/>
                <w:iCs/>
              </w:rPr>
              <w:t>5,463,550</w:t>
            </w:r>
          </w:p>
        </w:tc>
        <w:tc>
          <w:tcPr>
            <w:tcW w:w="1072" w:type="dxa"/>
            <w:noWrap/>
            <w:hideMark/>
          </w:tcPr>
          <w:p w14:paraId="48F0A7D9" w14:textId="77777777" w:rsidR="00D20D00" w:rsidRPr="00D20D00" w:rsidRDefault="00D20D00" w:rsidP="00D20D00">
            <w:pPr>
              <w:jc w:val="right"/>
              <w:rPr>
                <w:b/>
                <w:bCs/>
                <w:i/>
                <w:iCs/>
              </w:rPr>
            </w:pPr>
            <w:r w:rsidRPr="00D20D00">
              <w:rPr>
                <w:b/>
                <w:bCs/>
                <w:i/>
                <w:iCs/>
              </w:rPr>
              <w:t>12.15</w:t>
            </w:r>
          </w:p>
        </w:tc>
      </w:tr>
      <w:tr w:rsidR="00D20D00" w:rsidRPr="00D20D00" w14:paraId="6147D5D6" w14:textId="77777777" w:rsidTr="00CE763E">
        <w:trPr>
          <w:trHeight w:val="282"/>
          <w:jc w:val="center"/>
        </w:trPr>
        <w:tc>
          <w:tcPr>
            <w:tcW w:w="1183" w:type="dxa"/>
            <w:noWrap/>
            <w:hideMark/>
          </w:tcPr>
          <w:p w14:paraId="41EA851A" w14:textId="77777777" w:rsidR="00D20D00" w:rsidRPr="00D20D00" w:rsidRDefault="00D20D00" w:rsidP="00D20D00">
            <w:pPr>
              <w:jc w:val="both"/>
              <w:rPr>
                <w:i/>
                <w:iCs/>
              </w:rPr>
            </w:pPr>
            <w:r w:rsidRPr="00D20D00">
              <w:rPr>
                <w:i/>
                <w:iCs/>
              </w:rPr>
              <w:t>0911</w:t>
            </w:r>
          </w:p>
        </w:tc>
        <w:tc>
          <w:tcPr>
            <w:tcW w:w="5240" w:type="dxa"/>
            <w:noWrap/>
            <w:hideMark/>
          </w:tcPr>
          <w:p w14:paraId="5D011095" w14:textId="77777777" w:rsidR="00D20D00" w:rsidRPr="00D20D00" w:rsidRDefault="00D20D00" w:rsidP="00D20D00">
            <w:pPr>
              <w:jc w:val="both"/>
              <w:rPr>
                <w:i/>
                <w:iCs/>
              </w:rPr>
            </w:pPr>
            <w:r w:rsidRPr="00D20D00">
              <w:rPr>
                <w:i/>
                <w:iCs/>
              </w:rPr>
              <w:t xml:space="preserve"> Predškolski odgoj i obrazovanje (dj.vrtić)</w:t>
            </w:r>
          </w:p>
        </w:tc>
        <w:tc>
          <w:tcPr>
            <w:tcW w:w="1300" w:type="dxa"/>
            <w:noWrap/>
            <w:hideMark/>
          </w:tcPr>
          <w:p w14:paraId="0CE611AD" w14:textId="77777777" w:rsidR="00D20D00" w:rsidRPr="00D20D00" w:rsidRDefault="00D20D00" w:rsidP="00D20D00">
            <w:pPr>
              <w:jc w:val="right"/>
              <w:rPr>
                <w:i/>
                <w:iCs/>
              </w:rPr>
            </w:pPr>
            <w:r w:rsidRPr="00D20D00">
              <w:rPr>
                <w:i/>
                <w:iCs/>
              </w:rPr>
              <w:t>5,053,550</w:t>
            </w:r>
          </w:p>
        </w:tc>
        <w:tc>
          <w:tcPr>
            <w:tcW w:w="1072" w:type="dxa"/>
            <w:noWrap/>
            <w:hideMark/>
          </w:tcPr>
          <w:p w14:paraId="7140E2C0" w14:textId="77777777" w:rsidR="00D20D00" w:rsidRPr="00D20D00" w:rsidRDefault="00D20D00" w:rsidP="00D20D00">
            <w:pPr>
              <w:jc w:val="right"/>
              <w:rPr>
                <w:i/>
                <w:iCs/>
              </w:rPr>
            </w:pPr>
            <w:r w:rsidRPr="00D20D00">
              <w:rPr>
                <w:i/>
                <w:iCs/>
              </w:rPr>
              <w:t>11.24</w:t>
            </w:r>
          </w:p>
        </w:tc>
      </w:tr>
      <w:tr w:rsidR="00D20D00" w:rsidRPr="00D20D00" w14:paraId="334B1166" w14:textId="77777777" w:rsidTr="00CE763E">
        <w:trPr>
          <w:trHeight w:val="282"/>
          <w:jc w:val="center"/>
        </w:trPr>
        <w:tc>
          <w:tcPr>
            <w:tcW w:w="1183" w:type="dxa"/>
            <w:noWrap/>
            <w:hideMark/>
          </w:tcPr>
          <w:p w14:paraId="1BE356C6" w14:textId="77777777" w:rsidR="00D20D00" w:rsidRPr="00D20D00" w:rsidRDefault="00D20D00" w:rsidP="00D20D00">
            <w:pPr>
              <w:jc w:val="both"/>
              <w:rPr>
                <w:i/>
                <w:iCs/>
              </w:rPr>
            </w:pPr>
            <w:r w:rsidRPr="00D20D00">
              <w:rPr>
                <w:i/>
                <w:iCs/>
              </w:rPr>
              <w:t>0912</w:t>
            </w:r>
          </w:p>
        </w:tc>
        <w:tc>
          <w:tcPr>
            <w:tcW w:w="5240" w:type="dxa"/>
            <w:noWrap/>
            <w:hideMark/>
          </w:tcPr>
          <w:p w14:paraId="7B84B036" w14:textId="77777777" w:rsidR="00D20D00" w:rsidRPr="00D20D00" w:rsidRDefault="00D20D00" w:rsidP="00D20D00">
            <w:pPr>
              <w:jc w:val="both"/>
              <w:rPr>
                <w:i/>
                <w:iCs/>
              </w:rPr>
            </w:pPr>
            <w:r w:rsidRPr="00D20D00">
              <w:rPr>
                <w:i/>
                <w:iCs/>
              </w:rPr>
              <w:t xml:space="preserve"> Osnovno obrazovanje</w:t>
            </w:r>
          </w:p>
        </w:tc>
        <w:tc>
          <w:tcPr>
            <w:tcW w:w="1300" w:type="dxa"/>
            <w:noWrap/>
            <w:hideMark/>
          </w:tcPr>
          <w:p w14:paraId="2C68EFFE" w14:textId="77777777" w:rsidR="00D20D00" w:rsidRPr="00D20D00" w:rsidRDefault="00D20D00" w:rsidP="00D20D00">
            <w:pPr>
              <w:jc w:val="right"/>
              <w:rPr>
                <w:i/>
                <w:iCs/>
              </w:rPr>
            </w:pPr>
            <w:r w:rsidRPr="00D20D00">
              <w:rPr>
                <w:i/>
                <w:iCs/>
              </w:rPr>
              <w:t>380,000</w:t>
            </w:r>
          </w:p>
        </w:tc>
        <w:tc>
          <w:tcPr>
            <w:tcW w:w="1072" w:type="dxa"/>
            <w:noWrap/>
            <w:hideMark/>
          </w:tcPr>
          <w:p w14:paraId="50CBBE29" w14:textId="77777777" w:rsidR="00D20D00" w:rsidRPr="00D20D00" w:rsidRDefault="00D20D00" w:rsidP="00D20D00">
            <w:pPr>
              <w:jc w:val="right"/>
              <w:rPr>
                <w:i/>
                <w:iCs/>
              </w:rPr>
            </w:pPr>
            <w:r w:rsidRPr="00D20D00">
              <w:rPr>
                <w:i/>
                <w:iCs/>
              </w:rPr>
              <w:t>0.84</w:t>
            </w:r>
          </w:p>
        </w:tc>
      </w:tr>
      <w:tr w:rsidR="00D20D00" w:rsidRPr="00D20D00" w14:paraId="3096721D" w14:textId="77777777" w:rsidTr="00CE763E">
        <w:trPr>
          <w:trHeight w:val="282"/>
          <w:jc w:val="center"/>
        </w:trPr>
        <w:tc>
          <w:tcPr>
            <w:tcW w:w="1183" w:type="dxa"/>
            <w:noWrap/>
            <w:hideMark/>
          </w:tcPr>
          <w:p w14:paraId="61E73C1C" w14:textId="77777777" w:rsidR="00D20D00" w:rsidRPr="00D20D00" w:rsidRDefault="00D20D00" w:rsidP="00D20D00">
            <w:pPr>
              <w:jc w:val="both"/>
              <w:rPr>
                <w:i/>
                <w:iCs/>
              </w:rPr>
            </w:pPr>
            <w:r w:rsidRPr="00D20D00">
              <w:rPr>
                <w:i/>
                <w:iCs/>
              </w:rPr>
              <w:t>0922</w:t>
            </w:r>
          </w:p>
        </w:tc>
        <w:tc>
          <w:tcPr>
            <w:tcW w:w="5240" w:type="dxa"/>
            <w:noWrap/>
            <w:hideMark/>
          </w:tcPr>
          <w:p w14:paraId="7EF9F800" w14:textId="77777777" w:rsidR="00D20D00" w:rsidRPr="00D20D00" w:rsidRDefault="00D20D00" w:rsidP="00D20D00">
            <w:pPr>
              <w:jc w:val="both"/>
              <w:rPr>
                <w:i/>
                <w:iCs/>
              </w:rPr>
            </w:pPr>
            <w:r w:rsidRPr="00D20D00">
              <w:rPr>
                <w:i/>
                <w:iCs/>
              </w:rPr>
              <w:t xml:space="preserve"> Srednjoškolsko obrazovanje</w:t>
            </w:r>
          </w:p>
        </w:tc>
        <w:tc>
          <w:tcPr>
            <w:tcW w:w="1300" w:type="dxa"/>
            <w:noWrap/>
            <w:hideMark/>
          </w:tcPr>
          <w:p w14:paraId="56AC258A" w14:textId="77777777" w:rsidR="00D20D00" w:rsidRPr="00D20D00" w:rsidRDefault="00D20D00" w:rsidP="00D20D00">
            <w:pPr>
              <w:jc w:val="right"/>
              <w:rPr>
                <w:i/>
                <w:iCs/>
              </w:rPr>
            </w:pPr>
            <w:r w:rsidRPr="00D20D00">
              <w:rPr>
                <w:i/>
                <w:iCs/>
              </w:rPr>
              <w:t>30,000</w:t>
            </w:r>
          </w:p>
        </w:tc>
        <w:tc>
          <w:tcPr>
            <w:tcW w:w="1072" w:type="dxa"/>
            <w:noWrap/>
            <w:hideMark/>
          </w:tcPr>
          <w:p w14:paraId="2528FD9F" w14:textId="77777777" w:rsidR="00D20D00" w:rsidRPr="00D20D00" w:rsidRDefault="00D20D00" w:rsidP="00D20D00">
            <w:pPr>
              <w:jc w:val="right"/>
              <w:rPr>
                <w:i/>
                <w:iCs/>
              </w:rPr>
            </w:pPr>
            <w:r w:rsidRPr="00D20D00">
              <w:rPr>
                <w:i/>
                <w:iCs/>
              </w:rPr>
              <w:t>0.07</w:t>
            </w:r>
          </w:p>
        </w:tc>
      </w:tr>
      <w:tr w:rsidR="00D20D00" w:rsidRPr="00D20D00" w14:paraId="2B813224" w14:textId="77777777" w:rsidTr="00CE763E">
        <w:trPr>
          <w:trHeight w:val="360"/>
          <w:jc w:val="center"/>
        </w:trPr>
        <w:tc>
          <w:tcPr>
            <w:tcW w:w="1183" w:type="dxa"/>
            <w:noWrap/>
            <w:hideMark/>
          </w:tcPr>
          <w:p w14:paraId="16A4829A" w14:textId="77777777" w:rsidR="00D20D00" w:rsidRPr="00D20D00" w:rsidRDefault="00D20D00" w:rsidP="00D20D00">
            <w:pPr>
              <w:jc w:val="both"/>
              <w:rPr>
                <w:b/>
                <w:bCs/>
                <w:i/>
                <w:iCs/>
              </w:rPr>
            </w:pPr>
            <w:r w:rsidRPr="00D20D00">
              <w:rPr>
                <w:b/>
                <w:bCs/>
                <w:i/>
                <w:iCs/>
              </w:rPr>
              <w:t>10</w:t>
            </w:r>
          </w:p>
        </w:tc>
        <w:tc>
          <w:tcPr>
            <w:tcW w:w="5240" w:type="dxa"/>
            <w:noWrap/>
            <w:hideMark/>
          </w:tcPr>
          <w:p w14:paraId="40330D09" w14:textId="77777777" w:rsidR="00D20D00" w:rsidRPr="00D20D00" w:rsidRDefault="00D20D00" w:rsidP="00D20D00">
            <w:pPr>
              <w:jc w:val="both"/>
              <w:rPr>
                <w:b/>
                <w:bCs/>
                <w:i/>
                <w:iCs/>
              </w:rPr>
            </w:pPr>
            <w:r w:rsidRPr="00D20D00">
              <w:rPr>
                <w:b/>
                <w:bCs/>
                <w:i/>
                <w:iCs/>
              </w:rPr>
              <w:t xml:space="preserve"> SOCIJALNA ZAŠTITA</w:t>
            </w:r>
          </w:p>
        </w:tc>
        <w:tc>
          <w:tcPr>
            <w:tcW w:w="1300" w:type="dxa"/>
            <w:noWrap/>
            <w:hideMark/>
          </w:tcPr>
          <w:p w14:paraId="0187E9DD" w14:textId="77777777" w:rsidR="00D20D00" w:rsidRPr="00D20D00" w:rsidRDefault="00D20D00" w:rsidP="00D20D00">
            <w:pPr>
              <w:jc w:val="right"/>
              <w:rPr>
                <w:b/>
                <w:bCs/>
                <w:i/>
                <w:iCs/>
              </w:rPr>
            </w:pPr>
            <w:r w:rsidRPr="00D20D00">
              <w:rPr>
                <w:b/>
                <w:bCs/>
                <w:i/>
                <w:iCs/>
              </w:rPr>
              <w:t>1,230,400</w:t>
            </w:r>
          </w:p>
        </w:tc>
        <w:tc>
          <w:tcPr>
            <w:tcW w:w="1072" w:type="dxa"/>
            <w:noWrap/>
            <w:hideMark/>
          </w:tcPr>
          <w:p w14:paraId="562383B9" w14:textId="77777777" w:rsidR="00D20D00" w:rsidRPr="00D20D00" w:rsidRDefault="00D20D00" w:rsidP="00D20D00">
            <w:pPr>
              <w:jc w:val="right"/>
              <w:rPr>
                <w:b/>
                <w:bCs/>
                <w:i/>
                <w:iCs/>
              </w:rPr>
            </w:pPr>
            <w:r w:rsidRPr="00D20D00">
              <w:rPr>
                <w:b/>
                <w:bCs/>
                <w:i/>
                <w:iCs/>
              </w:rPr>
              <w:t>2.74</w:t>
            </w:r>
          </w:p>
        </w:tc>
      </w:tr>
      <w:tr w:rsidR="00D20D00" w:rsidRPr="00D20D00" w14:paraId="20408357" w14:textId="77777777" w:rsidTr="00CE763E">
        <w:trPr>
          <w:trHeight w:val="282"/>
          <w:jc w:val="center"/>
        </w:trPr>
        <w:tc>
          <w:tcPr>
            <w:tcW w:w="1183" w:type="dxa"/>
            <w:noWrap/>
            <w:hideMark/>
          </w:tcPr>
          <w:p w14:paraId="166D5D88" w14:textId="77777777" w:rsidR="00D20D00" w:rsidRPr="00D20D00" w:rsidRDefault="00D20D00" w:rsidP="00D20D00">
            <w:pPr>
              <w:jc w:val="both"/>
              <w:rPr>
                <w:i/>
                <w:iCs/>
              </w:rPr>
            </w:pPr>
            <w:r w:rsidRPr="00D20D00">
              <w:rPr>
                <w:i/>
                <w:iCs/>
              </w:rPr>
              <w:t>1012</w:t>
            </w:r>
          </w:p>
        </w:tc>
        <w:tc>
          <w:tcPr>
            <w:tcW w:w="5240" w:type="dxa"/>
            <w:noWrap/>
            <w:hideMark/>
          </w:tcPr>
          <w:p w14:paraId="7CA9E4B2" w14:textId="77777777" w:rsidR="00D20D00" w:rsidRPr="00D20D00" w:rsidRDefault="00D20D00" w:rsidP="00D20D00">
            <w:pPr>
              <w:jc w:val="both"/>
              <w:rPr>
                <w:i/>
                <w:iCs/>
              </w:rPr>
            </w:pPr>
            <w:r w:rsidRPr="00D20D00">
              <w:rPr>
                <w:i/>
                <w:iCs/>
              </w:rPr>
              <w:t xml:space="preserve"> Pomoći bolesnim i invalidnim (udruge invalid.osoba)</w:t>
            </w:r>
          </w:p>
        </w:tc>
        <w:tc>
          <w:tcPr>
            <w:tcW w:w="1300" w:type="dxa"/>
            <w:noWrap/>
            <w:hideMark/>
          </w:tcPr>
          <w:p w14:paraId="1CB78D02" w14:textId="77777777" w:rsidR="00D20D00" w:rsidRPr="00D20D00" w:rsidRDefault="00D20D00" w:rsidP="00D20D00">
            <w:pPr>
              <w:jc w:val="right"/>
              <w:rPr>
                <w:i/>
                <w:iCs/>
              </w:rPr>
            </w:pPr>
            <w:r w:rsidRPr="00D20D00">
              <w:rPr>
                <w:i/>
                <w:iCs/>
              </w:rPr>
              <w:t>60,000</w:t>
            </w:r>
          </w:p>
        </w:tc>
        <w:tc>
          <w:tcPr>
            <w:tcW w:w="1072" w:type="dxa"/>
            <w:noWrap/>
            <w:hideMark/>
          </w:tcPr>
          <w:p w14:paraId="48A94172" w14:textId="77777777" w:rsidR="00D20D00" w:rsidRPr="00D20D00" w:rsidRDefault="00D20D00" w:rsidP="00D20D00">
            <w:pPr>
              <w:jc w:val="right"/>
              <w:rPr>
                <w:i/>
                <w:iCs/>
              </w:rPr>
            </w:pPr>
            <w:r w:rsidRPr="00D20D00">
              <w:rPr>
                <w:i/>
                <w:iCs/>
              </w:rPr>
              <w:t>0.13</w:t>
            </w:r>
          </w:p>
        </w:tc>
      </w:tr>
      <w:tr w:rsidR="00D20D00" w:rsidRPr="00D20D00" w14:paraId="4DC54F30" w14:textId="77777777" w:rsidTr="00CE763E">
        <w:trPr>
          <w:trHeight w:val="282"/>
          <w:jc w:val="center"/>
        </w:trPr>
        <w:tc>
          <w:tcPr>
            <w:tcW w:w="1183" w:type="dxa"/>
            <w:noWrap/>
            <w:hideMark/>
          </w:tcPr>
          <w:p w14:paraId="65FB5AAC" w14:textId="77777777" w:rsidR="00D20D00" w:rsidRPr="00D20D00" w:rsidRDefault="00D20D00" w:rsidP="00D20D00">
            <w:pPr>
              <w:jc w:val="both"/>
              <w:rPr>
                <w:i/>
                <w:iCs/>
              </w:rPr>
            </w:pPr>
            <w:r w:rsidRPr="00D20D00">
              <w:rPr>
                <w:i/>
                <w:iCs/>
              </w:rPr>
              <w:t>1020</w:t>
            </w:r>
          </w:p>
        </w:tc>
        <w:tc>
          <w:tcPr>
            <w:tcW w:w="5240" w:type="dxa"/>
            <w:noWrap/>
            <w:hideMark/>
          </w:tcPr>
          <w:p w14:paraId="76D26FEB" w14:textId="77777777" w:rsidR="00D20D00" w:rsidRPr="00D20D00" w:rsidRDefault="00D20D00" w:rsidP="00D20D00">
            <w:pPr>
              <w:jc w:val="both"/>
              <w:rPr>
                <w:i/>
                <w:iCs/>
              </w:rPr>
            </w:pPr>
            <w:r w:rsidRPr="00D20D00">
              <w:rPr>
                <w:i/>
                <w:iCs/>
              </w:rPr>
              <w:t xml:space="preserve"> Starost (Dom za starije)</w:t>
            </w:r>
          </w:p>
        </w:tc>
        <w:tc>
          <w:tcPr>
            <w:tcW w:w="1300" w:type="dxa"/>
            <w:noWrap/>
            <w:hideMark/>
          </w:tcPr>
          <w:p w14:paraId="021C78BF" w14:textId="77777777" w:rsidR="00D20D00" w:rsidRPr="00D20D00" w:rsidRDefault="00D20D00" w:rsidP="00D20D00">
            <w:pPr>
              <w:jc w:val="right"/>
              <w:rPr>
                <w:i/>
                <w:iCs/>
              </w:rPr>
            </w:pPr>
            <w:r w:rsidRPr="00D20D00">
              <w:rPr>
                <w:i/>
                <w:iCs/>
              </w:rPr>
              <w:t>0</w:t>
            </w:r>
          </w:p>
        </w:tc>
        <w:tc>
          <w:tcPr>
            <w:tcW w:w="1072" w:type="dxa"/>
            <w:noWrap/>
            <w:hideMark/>
          </w:tcPr>
          <w:p w14:paraId="1950D9EE" w14:textId="77777777" w:rsidR="00D20D00" w:rsidRPr="00D20D00" w:rsidRDefault="00D20D00" w:rsidP="00D20D00">
            <w:pPr>
              <w:jc w:val="right"/>
              <w:rPr>
                <w:i/>
                <w:iCs/>
              </w:rPr>
            </w:pPr>
            <w:r w:rsidRPr="00D20D00">
              <w:rPr>
                <w:i/>
                <w:iCs/>
              </w:rPr>
              <w:t>0.00</w:t>
            </w:r>
          </w:p>
        </w:tc>
      </w:tr>
      <w:tr w:rsidR="00D20D00" w:rsidRPr="00D20D00" w14:paraId="4EEF2B34" w14:textId="77777777" w:rsidTr="00CE763E">
        <w:trPr>
          <w:trHeight w:val="282"/>
          <w:jc w:val="center"/>
        </w:trPr>
        <w:tc>
          <w:tcPr>
            <w:tcW w:w="1183" w:type="dxa"/>
            <w:noWrap/>
            <w:hideMark/>
          </w:tcPr>
          <w:p w14:paraId="257BB91C" w14:textId="77777777" w:rsidR="00D20D00" w:rsidRPr="00D20D00" w:rsidRDefault="00D20D00" w:rsidP="00D20D00">
            <w:pPr>
              <w:jc w:val="both"/>
              <w:rPr>
                <w:i/>
                <w:iCs/>
              </w:rPr>
            </w:pPr>
            <w:r w:rsidRPr="00D20D00">
              <w:rPr>
                <w:i/>
                <w:iCs/>
              </w:rPr>
              <w:t>1040</w:t>
            </w:r>
          </w:p>
        </w:tc>
        <w:tc>
          <w:tcPr>
            <w:tcW w:w="5240" w:type="dxa"/>
            <w:noWrap/>
            <w:hideMark/>
          </w:tcPr>
          <w:p w14:paraId="16792464" w14:textId="77777777" w:rsidR="00D20D00" w:rsidRPr="00D20D00" w:rsidRDefault="00D20D00" w:rsidP="00D20D00">
            <w:pPr>
              <w:jc w:val="both"/>
              <w:rPr>
                <w:i/>
                <w:iCs/>
              </w:rPr>
            </w:pPr>
            <w:r w:rsidRPr="00D20D00">
              <w:rPr>
                <w:i/>
                <w:iCs/>
              </w:rPr>
              <w:t xml:space="preserve"> Pomoći obitelji i djeci (stipendije)</w:t>
            </w:r>
          </w:p>
        </w:tc>
        <w:tc>
          <w:tcPr>
            <w:tcW w:w="1300" w:type="dxa"/>
            <w:noWrap/>
            <w:hideMark/>
          </w:tcPr>
          <w:p w14:paraId="4075D32A" w14:textId="77777777" w:rsidR="00D20D00" w:rsidRPr="00D20D00" w:rsidRDefault="00D20D00" w:rsidP="00D20D00">
            <w:pPr>
              <w:jc w:val="right"/>
              <w:rPr>
                <w:i/>
                <w:iCs/>
              </w:rPr>
            </w:pPr>
            <w:r w:rsidRPr="00D20D00">
              <w:rPr>
                <w:i/>
                <w:iCs/>
              </w:rPr>
              <w:t>190,000</w:t>
            </w:r>
          </w:p>
        </w:tc>
        <w:tc>
          <w:tcPr>
            <w:tcW w:w="1072" w:type="dxa"/>
            <w:noWrap/>
            <w:hideMark/>
          </w:tcPr>
          <w:p w14:paraId="0332CD00" w14:textId="77777777" w:rsidR="00D20D00" w:rsidRPr="00D20D00" w:rsidRDefault="00D20D00" w:rsidP="00D20D00">
            <w:pPr>
              <w:jc w:val="right"/>
              <w:rPr>
                <w:i/>
                <w:iCs/>
              </w:rPr>
            </w:pPr>
            <w:r w:rsidRPr="00D20D00">
              <w:rPr>
                <w:i/>
                <w:iCs/>
              </w:rPr>
              <w:t>0.42</w:t>
            </w:r>
          </w:p>
        </w:tc>
      </w:tr>
      <w:tr w:rsidR="00D20D00" w:rsidRPr="00D20D00" w14:paraId="701776CA" w14:textId="77777777" w:rsidTr="00CE763E">
        <w:trPr>
          <w:trHeight w:val="282"/>
          <w:jc w:val="center"/>
        </w:trPr>
        <w:tc>
          <w:tcPr>
            <w:tcW w:w="1183" w:type="dxa"/>
            <w:noWrap/>
            <w:hideMark/>
          </w:tcPr>
          <w:p w14:paraId="48593831" w14:textId="77777777" w:rsidR="00D20D00" w:rsidRPr="00D20D00" w:rsidRDefault="00D20D00" w:rsidP="00D20D00">
            <w:pPr>
              <w:jc w:val="both"/>
              <w:rPr>
                <w:i/>
                <w:iCs/>
              </w:rPr>
            </w:pPr>
            <w:r w:rsidRPr="00D20D00">
              <w:rPr>
                <w:i/>
                <w:iCs/>
              </w:rPr>
              <w:t>1060</w:t>
            </w:r>
          </w:p>
        </w:tc>
        <w:tc>
          <w:tcPr>
            <w:tcW w:w="5240" w:type="dxa"/>
            <w:noWrap/>
            <w:hideMark/>
          </w:tcPr>
          <w:p w14:paraId="21CD9987" w14:textId="77777777" w:rsidR="00D20D00" w:rsidRPr="00D20D00" w:rsidRDefault="00D20D00" w:rsidP="00D20D00">
            <w:pPr>
              <w:jc w:val="both"/>
              <w:rPr>
                <w:i/>
                <w:iCs/>
              </w:rPr>
            </w:pPr>
            <w:r w:rsidRPr="00D20D00">
              <w:rPr>
                <w:i/>
                <w:iCs/>
              </w:rPr>
              <w:t xml:space="preserve"> Pomoć za troš.stanovanja</w:t>
            </w:r>
          </w:p>
        </w:tc>
        <w:tc>
          <w:tcPr>
            <w:tcW w:w="1300" w:type="dxa"/>
            <w:noWrap/>
            <w:hideMark/>
          </w:tcPr>
          <w:p w14:paraId="67878ED5" w14:textId="77777777" w:rsidR="00D20D00" w:rsidRPr="00D20D00" w:rsidRDefault="00D20D00" w:rsidP="00D20D00">
            <w:pPr>
              <w:jc w:val="right"/>
              <w:rPr>
                <w:i/>
                <w:iCs/>
              </w:rPr>
            </w:pPr>
            <w:r w:rsidRPr="00D20D00">
              <w:rPr>
                <w:i/>
                <w:iCs/>
              </w:rPr>
              <w:t>10,400</w:t>
            </w:r>
          </w:p>
        </w:tc>
        <w:tc>
          <w:tcPr>
            <w:tcW w:w="1072" w:type="dxa"/>
            <w:noWrap/>
            <w:hideMark/>
          </w:tcPr>
          <w:p w14:paraId="567F6376" w14:textId="77777777" w:rsidR="00D20D00" w:rsidRPr="00D20D00" w:rsidRDefault="00D20D00" w:rsidP="00D20D00">
            <w:pPr>
              <w:jc w:val="right"/>
              <w:rPr>
                <w:i/>
                <w:iCs/>
              </w:rPr>
            </w:pPr>
            <w:r w:rsidRPr="00D20D00">
              <w:rPr>
                <w:i/>
                <w:iCs/>
              </w:rPr>
              <w:t>0.02</w:t>
            </w:r>
          </w:p>
        </w:tc>
      </w:tr>
      <w:tr w:rsidR="00D20D00" w:rsidRPr="00D20D00" w14:paraId="02AF51E9" w14:textId="77777777" w:rsidTr="00CE763E">
        <w:trPr>
          <w:trHeight w:val="282"/>
          <w:jc w:val="center"/>
        </w:trPr>
        <w:tc>
          <w:tcPr>
            <w:tcW w:w="1183" w:type="dxa"/>
            <w:noWrap/>
            <w:hideMark/>
          </w:tcPr>
          <w:p w14:paraId="4F3503D1" w14:textId="77777777" w:rsidR="00D20D00" w:rsidRPr="00D20D00" w:rsidRDefault="00D20D00" w:rsidP="00D20D00">
            <w:pPr>
              <w:jc w:val="both"/>
              <w:rPr>
                <w:i/>
                <w:iCs/>
              </w:rPr>
            </w:pPr>
            <w:r w:rsidRPr="00D20D00">
              <w:rPr>
                <w:i/>
                <w:iCs/>
              </w:rPr>
              <w:t>1070</w:t>
            </w:r>
          </w:p>
        </w:tc>
        <w:tc>
          <w:tcPr>
            <w:tcW w:w="5240" w:type="dxa"/>
            <w:noWrap/>
            <w:hideMark/>
          </w:tcPr>
          <w:p w14:paraId="3FE03A13" w14:textId="77777777" w:rsidR="00D20D00" w:rsidRPr="00D20D00" w:rsidRDefault="00D20D00" w:rsidP="00D20D00">
            <w:pPr>
              <w:jc w:val="both"/>
              <w:rPr>
                <w:i/>
                <w:iCs/>
              </w:rPr>
            </w:pPr>
            <w:r w:rsidRPr="00D20D00">
              <w:rPr>
                <w:i/>
                <w:iCs/>
              </w:rPr>
              <w:t xml:space="preserve"> Socijalne pomoći stanovništvu (ostale pomoći i izdaci)</w:t>
            </w:r>
          </w:p>
        </w:tc>
        <w:tc>
          <w:tcPr>
            <w:tcW w:w="1300" w:type="dxa"/>
            <w:noWrap/>
            <w:hideMark/>
          </w:tcPr>
          <w:p w14:paraId="1820B9E1" w14:textId="77777777" w:rsidR="00D20D00" w:rsidRPr="00D20D00" w:rsidRDefault="00D20D00" w:rsidP="00D20D00">
            <w:pPr>
              <w:jc w:val="right"/>
              <w:rPr>
                <w:i/>
                <w:iCs/>
              </w:rPr>
            </w:pPr>
            <w:r w:rsidRPr="00D20D00">
              <w:rPr>
                <w:i/>
                <w:iCs/>
              </w:rPr>
              <w:t>715,000</w:t>
            </w:r>
          </w:p>
        </w:tc>
        <w:tc>
          <w:tcPr>
            <w:tcW w:w="1072" w:type="dxa"/>
            <w:noWrap/>
            <w:hideMark/>
          </w:tcPr>
          <w:p w14:paraId="3A87B173" w14:textId="77777777" w:rsidR="00D20D00" w:rsidRPr="00D20D00" w:rsidRDefault="00D20D00" w:rsidP="00D20D00">
            <w:pPr>
              <w:jc w:val="right"/>
              <w:rPr>
                <w:i/>
                <w:iCs/>
              </w:rPr>
            </w:pPr>
            <w:r w:rsidRPr="00D20D00">
              <w:rPr>
                <w:i/>
                <w:iCs/>
              </w:rPr>
              <w:t>1.59</w:t>
            </w:r>
          </w:p>
        </w:tc>
      </w:tr>
      <w:tr w:rsidR="00D20D00" w:rsidRPr="00D20D00" w14:paraId="78E6FD92" w14:textId="77777777" w:rsidTr="00CE763E">
        <w:trPr>
          <w:trHeight w:val="282"/>
          <w:jc w:val="center"/>
        </w:trPr>
        <w:tc>
          <w:tcPr>
            <w:tcW w:w="1183" w:type="dxa"/>
            <w:noWrap/>
            <w:hideMark/>
          </w:tcPr>
          <w:p w14:paraId="1AE615EA" w14:textId="77777777" w:rsidR="00D20D00" w:rsidRPr="00D20D00" w:rsidRDefault="00D20D00" w:rsidP="00D20D00">
            <w:pPr>
              <w:jc w:val="both"/>
              <w:rPr>
                <w:i/>
                <w:iCs/>
              </w:rPr>
            </w:pPr>
            <w:r w:rsidRPr="00D20D00">
              <w:rPr>
                <w:i/>
                <w:iCs/>
              </w:rPr>
              <w:t>1090</w:t>
            </w:r>
          </w:p>
        </w:tc>
        <w:tc>
          <w:tcPr>
            <w:tcW w:w="5240" w:type="dxa"/>
            <w:noWrap/>
            <w:hideMark/>
          </w:tcPr>
          <w:p w14:paraId="07E36351" w14:textId="77777777" w:rsidR="00D20D00" w:rsidRPr="00D20D00" w:rsidRDefault="00D20D00" w:rsidP="00D20D00">
            <w:pPr>
              <w:jc w:val="both"/>
              <w:rPr>
                <w:i/>
                <w:iCs/>
              </w:rPr>
            </w:pPr>
            <w:r w:rsidRPr="00D20D00">
              <w:rPr>
                <w:i/>
                <w:iCs/>
              </w:rPr>
              <w:t xml:space="preserve"> Soc.zaštita koja nije drugdje svrstana (soc.udruge)</w:t>
            </w:r>
          </w:p>
        </w:tc>
        <w:tc>
          <w:tcPr>
            <w:tcW w:w="1300" w:type="dxa"/>
            <w:noWrap/>
            <w:hideMark/>
          </w:tcPr>
          <w:p w14:paraId="3965D279" w14:textId="77777777" w:rsidR="00D20D00" w:rsidRPr="00D20D00" w:rsidRDefault="00D20D00" w:rsidP="00D20D00">
            <w:pPr>
              <w:jc w:val="right"/>
              <w:rPr>
                <w:i/>
                <w:iCs/>
              </w:rPr>
            </w:pPr>
            <w:r w:rsidRPr="00D20D00">
              <w:rPr>
                <w:i/>
                <w:iCs/>
              </w:rPr>
              <w:t>255,000</w:t>
            </w:r>
          </w:p>
        </w:tc>
        <w:tc>
          <w:tcPr>
            <w:tcW w:w="1072" w:type="dxa"/>
            <w:noWrap/>
            <w:hideMark/>
          </w:tcPr>
          <w:p w14:paraId="124840B4" w14:textId="77777777" w:rsidR="00D20D00" w:rsidRPr="00D20D00" w:rsidRDefault="00D20D00" w:rsidP="00D20D00">
            <w:pPr>
              <w:jc w:val="right"/>
              <w:rPr>
                <w:i/>
                <w:iCs/>
              </w:rPr>
            </w:pPr>
            <w:r w:rsidRPr="00D20D00">
              <w:rPr>
                <w:i/>
                <w:iCs/>
              </w:rPr>
              <w:t>0.57</w:t>
            </w:r>
          </w:p>
        </w:tc>
      </w:tr>
      <w:tr w:rsidR="00D20D00" w:rsidRPr="00D20D00" w14:paraId="525CDEDE" w14:textId="77777777" w:rsidTr="00CE763E">
        <w:trPr>
          <w:trHeight w:val="390"/>
          <w:jc w:val="center"/>
        </w:trPr>
        <w:tc>
          <w:tcPr>
            <w:tcW w:w="1183" w:type="dxa"/>
            <w:noWrap/>
            <w:hideMark/>
          </w:tcPr>
          <w:p w14:paraId="509AD57B" w14:textId="77777777" w:rsidR="00D20D00" w:rsidRPr="00D20D00" w:rsidRDefault="00D20D00" w:rsidP="00D20D00">
            <w:pPr>
              <w:jc w:val="both"/>
              <w:rPr>
                <w:i/>
                <w:iCs/>
              </w:rPr>
            </w:pPr>
            <w:r w:rsidRPr="00D20D00">
              <w:rPr>
                <w:i/>
                <w:iCs/>
              </w:rPr>
              <w:t> </w:t>
            </w:r>
          </w:p>
        </w:tc>
        <w:tc>
          <w:tcPr>
            <w:tcW w:w="5240" w:type="dxa"/>
            <w:noWrap/>
            <w:hideMark/>
          </w:tcPr>
          <w:p w14:paraId="5EFCAADF" w14:textId="77777777" w:rsidR="00D20D00" w:rsidRPr="00D20D00" w:rsidRDefault="00D20D00" w:rsidP="00D20D00">
            <w:pPr>
              <w:jc w:val="both"/>
              <w:rPr>
                <w:b/>
                <w:bCs/>
                <w:i/>
                <w:iCs/>
              </w:rPr>
            </w:pPr>
            <w:r w:rsidRPr="00D20D00">
              <w:rPr>
                <w:b/>
                <w:bCs/>
                <w:i/>
                <w:iCs/>
              </w:rPr>
              <w:t xml:space="preserve"> U K U P N O</w:t>
            </w:r>
          </w:p>
        </w:tc>
        <w:tc>
          <w:tcPr>
            <w:tcW w:w="1300" w:type="dxa"/>
            <w:noWrap/>
            <w:hideMark/>
          </w:tcPr>
          <w:p w14:paraId="1E340907" w14:textId="77777777" w:rsidR="00D20D00" w:rsidRPr="00D20D00" w:rsidRDefault="00D20D00" w:rsidP="00D20D00">
            <w:pPr>
              <w:jc w:val="right"/>
              <w:rPr>
                <w:b/>
                <w:bCs/>
                <w:i/>
                <w:iCs/>
              </w:rPr>
            </w:pPr>
            <w:r w:rsidRPr="00D20D00">
              <w:rPr>
                <w:b/>
                <w:bCs/>
                <w:i/>
                <w:iCs/>
              </w:rPr>
              <w:t>44,977,249</w:t>
            </w:r>
          </w:p>
        </w:tc>
        <w:tc>
          <w:tcPr>
            <w:tcW w:w="1072" w:type="dxa"/>
            <w:noWrap/>
            <w:hideMark/>
          </w:tcPr>
          <w:p w14:paraId="4D4B071E" w14:textId="77777777" w:rsidR="00D20D00" w:rsidRPr="00D20D00" w:rsidRDefault="00D20D00" w:rsidP="00D20D00">
            <w:pPr>
              <w:jc w:val="right"/>
              <w:rPr>
                <w:b/>
                <w:bCs/>
                <w:i/>
                <w:iCs/>
              </w:rPr>
            </w:pPr>
            <w:r w:rsidRPr="00D20D00">
              <w:rPr>
                <w:b/>
                <w:bCs/>
                <w:i/>
                <w:iCs/>
              </w:rPr>
              <w:t>100.00</w:t>
            </w:r>
          </w:p>
        </w:tc>
      </w:tr>
    </w:tbl>
    <w:p w14:paraId="1BACB2CF" w14:textId="7B5F21DD" w:rsidR="00D20D00" w:rsidRDefault="00D20D00" w:rsidP="002A75B0">
      <w:pPr>
        <w:jc w:val="both"/>
      </w:pPr>
    </w:p>
    <w:p w14:paraId="0BA32621" w14:textId="069991D5" w:rsidR="00D20D00" w:rsidRDefault="00D20D00" w:rsidP="002A75B0">
      <w:pPr>
        <w:jc w:val="both"/>
      </w:pPr>
    </w:p>
    <w:p w14:paraId="4C7C4D81" w14:textId="57B61F62" w:rsidR="004C2354" w:rsidRDefault="004C2354" w:rsidP="002A75B0">
      <w:pPr>
        <w:jc w:val="both"/>
      </w:pPr>
    </w:p>
    <w:p w14:paraId="00DEE46C" w14:textId="01EDB358" w:rsidR="004C2354" w:rsidRDefault="004C2354" w:rsidP="002A75B0">
      <w:pPr>
        <w:jc w:val="both"/>
      </w:pPr>
    </w:p>
    <w:p w14:paraId="1705DB9D" w14:textId="56C6CE31" w:rsidR="004C2354" w:rsidRDefault="004C2354" w:rsidP="002A75B0">
      <w:pPr>
        <w:jc w:val="both"/>
      </w:pPr>
    </w:p>
    <w:p w14:paraId="23E1092E" w14:textId="0B29DD91" w:rsidR="004C2354" w:rsidRDefault="004C2354" w:rsidP="002A75B0">
      <w:pPr>
        <w:jc w:val="both"/>
      </w:pPr>
    </w:p>
    <w:p w14:paraId="6025AB76" w14:textId="202FB904" w:rsidR="004C2354" w:rsidRDefault="004C2354" w:rsidP="002A75B0">
      <w:pPr>
        <w:jc w:val="both"/>
      </w:pPr>
    </w:p>
    <w:p w14:paraId="61D99E8D" w14:textId="74A467BA" w:rsidR="004C2354" w:rsidRDefault="004C2354" w:rsidP="002A75B0">
      <w:pPr>
        <w:jc w:val="both"/>
      </w:pPr>
    </w:p>
    <w:p w14:paraId="622C48F9" w14:textId="57F862C7" w:rsidR="004C2354" w:rsidRDefault="004C2354" w:rsidP="002A75B0">
      <w:pPr>
        <w:jc w:val="both"/>
      </w:pPr>
    </w:p>
    <w:p w14:paraId="6EF262D4" w14:textId="63C6467D" w:rsidR="004C2354" w:rsidRDefault="004C2354" w:rsidP="002A75B0">
      <w:pPr>
        <w:jc w:val="both"/>
      </w:pPr>
    </w:p>
    <w:p w14:paraId="488B23C5" w14:textId="1CE807CC" w:rsidR="004C2354" w:rsidRDefault="004C2354" w:rsidP="002A75B0">
      <w:pPr>
        <w:jc w:val="both"/>
      </w:pPr>
    </w:p>
    <w:p w14:paraId="4F4E64A6" w14:textId="77777777" w:rsidR="004C2354" w:rsidRPr="004C2354" w:rsidRDefault="004C2354" w:rsidP="004C2354">
      <w:pPr>
        <w:jc w:val="center"/>
        <w:rPr>
          <w:b/>
          <w:bCs/>
        </w:rPr>
      </w:pPr>
      <w:r w:rsidRPr="004C2354">
        <w:rPr>
          <w:b/>
          <w:bCs/>
        </w:rPr>
        <w:lastRenderedPageBreak/>
        <w:t>DOPUNA MODELA FINANCIJSKOG PLANA ZA 2021 GODINU</w:t>
      </w:r>
    </w:p>
    <w:p w14:paraId="0C7FDEAD" w14:textId="53EB5A48" w:rsidR="004C2354" w:rsidRPr="004C2354" w:rsidRDefault="004C2354" w:rsidP="004C2354">
      <w:pPr>
        <w:jc w:val="center"/>
        <w:rPr>
          <w:b/>
          <w:bCs/>
        </w:rPr>
      </w:pPr>
      <w:r w:rsidRPr="004C2354">
        <w:rPr>
          <w:b/>
          <w:bCs/>
        </w:rPr>
        <w:t>* plan prihoda i primitaka *</w:t>
      </w:r>
    </w:p>
    <w:p w14:paraId="06F363F0" w14:textId="424D9141" w:rsidR="004C2354" w:rsidRDefault="004C2354" w:rsidP="004C235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464"/>
        <w:gridCol w:w="1463"/>
        <w:gridCol w:w="1463"/>
        <w:gridCol w:w="1463"/>
        <w:gridCol w:w="1463"/>
        <w:gridCol w:w="1463"/>
        <w:gridCol w:w="1463"/>
        <w:gridCol w:w="1438"/>
      </w:tblGrid>
      <w:tr w:rsidR="004C2354" w:rsidRPr="004C2354" w14:paraId="55596C5B" w14:textId="77777777" w:rsidTr="00CE763E">
        <w:trPr>
          <w:trHeight w:val="390"/>
        </w:trPr>
        <w:tc>
          <w:tcPr>
            <w:tcW w:w="2046" w:type="dxa"/>
            <w:vMerge w:val="restart"/>
            <w:hideMark/>
          </w:tcPr>
          <w:p w14:paraId="7C2F38BA" w14:textId="77777777" w:rsidR="004C2354" w:rsidRPr="004C2354" w:rsidRDefault="004C2354" w:rsidP="004C2354">
            <w:pPr>
              <w:jc w:val="center"/>
            </w:pPr>
            <w:r w:rsidRPr="004C2354">
              <w:t xml:space="preserve">Oznaka </w:t>
            </w:r>
            <w:r w:rsidRPr="004C2354">
              <w:br/>
              <w:t>računa</w:t>
            </w:r>
          </w:p>
        </w:tc>
        <w:tc>
          <w:tcPr>
            <w:tcW w:w="8779" w:type="dxa"/>
            <w:gridSpan w:val="6"/>
            <w:noWrap/>
            <w:hideMark/>
          </w:tcPr>
          <w:p w14:paraId="3AA037C6" w14:textId="77777777" w:rsidR="004C2354" w:rsidRPr="004C2354" w:rsidRDefault="004C2354" w:rsidP="004C2354">
            <w:pPr>
              <w:jc w:val="center"/>
              <w:rPr>
                <w:b/>
                <w:bCs/>
              </w:rPr>
            </w:pPr>
            <w:r w:rsidRPr="004C2354">
              <w:rPr>
                <w:b/>
                <w:bCs/>
              </w:rPr>
              <w:t>IZVORI  PRIHODA</w:t>
            </w:r>
          </w:p>
        </w:tc>
        <w:tc>
          <w:tcPr>
            <w:tcW w:w="1463" w:type="dxa"/>
            <w:noWrap/>
            <w:hideMark/>
          </w:tcPr>
          <w:p w14:paraId="2F8878AE" w14:textId="51E9EC92" w:rsidR="004C2354" w:rsidRPr="004C2354" w:rsidRDefault="004C2354" w:rsidP="004C2354">
            <w:pPr>
              <w:jc w:val="center"/>
              <w:rPr>
                <w:b/>
                <w:bCs/>
              </w:rPr>
            </w:pPr>
          </w:p>
        </w:tc>
        <w:tc>
          <w:tcPr>
            <w:tcW w:w="1438" w:type="dxa"/>
            <w:vMerge w:val="restart"/>
            <w:hideMark/>
          </w:tcPr>
          <w:p w14:paraId="218A6535" w14:textId="77777777" w:rsidR="004C2354" w:rsidRPr="004C2354" w:rsidRDefault="004C2354" w:rsidP="004C2354">
            <w:pPr>
              <w:jc w:val="center"/>
              <w:rPr>
                <w:b/>
                <w:bCs/>
              </w:rPr>
            </w:pPr>
            <w:r w:rsidRPr="004C2354">
              <w:rPr>
                <w:b/>
                <w:bCs/>
              </w:rPr>
              <w:t>UKUPNO</w:t>
            </w:r>
          </w:p>
        </w:tc>
      </w:tr>
      <w:tr w:rsidR="004C2354" w:rsidRPr="004C2354" w14:paraId="4FE531AB" w14:textId="77777777" w:rsidTr="00CE763E">
        <w:trPr>
          <w:trHeight w:val="408"/>
        </w:trPr>
        <w:tc>
          <w:tcPr>
            <w:tcW w:w="2046" w:type="dxa"/>
            <w:vMerge/>
            <w:hideMark/>
          </w:tcPr>
          <w:p w14:paraId="629ED18C" w14:textId="77777777" w:rsidR="004C2354" w:rsidRPr="004C2354" w:rsidRDefault="004C2354" w:rsidP="004C2354">
            <w:pPr>
              <w:jc w:val="center"/>
            </w:pPr>
          </w:p>
        </w:tc>
        <w:tc>
          <w:tcPr>
            <w:tcW w:w="1464" w:type="dxa"/>
            <w:vMerge w:val="restart"/>
            <w:hideMark/>
          </w:tcPr>
          <w:p w14:paraId="01D9D6AF" w14:textId="77777777" w:rsidR="004C2354" w:rsidRPr="004C2354" w:rsidRDefault="004C2354" w:rsidP="004C2354">
            <w:pPr>
              <w:jc w:val="center"/>
            </w:pPr>
            <w:r w:rsidRPr="004C2354">
              <w:t>Opći</w:t>
            </w:r>
            <w:r w:rsidRPr="004C2354">
              <w:br/>
              <w:t>prihodi</w:t>
            </w:r>
          </w:p>
        </w:tc>
        <w:tc>
          <w:tcPr>
            <w:tcW w:w="1463" w:type="dxa"/>
            <w:vMerge w:val="restart"/>
            <w:hideMark/>
          </w:tcPr>
          <w:p w14:paraId="1D0D9D7E" w14:textId="77777777" w:rsidR="004C2354" w:rsidRPr="004C2354" w:rsidRDefault="004C2354" w:rsidP="004C2354">
            <w:pPr>
              <w:jc w:val="center"/>
            </w:pPr>
            <w:r w:rsidRPr="004C2354">
              <w:t>Vlastiti</w:t>
            </w:r>
            <w:r w:rsidRPr="004C2354">
              <w:br/>
              <w:t>prihodi</w:t>
            </w:r>
          </w:p>
        </w:tc>
        <w:tc>
          <w:tcPr>
            <w:tcW w:w="1463" w:type="dxa"/>
            <w:vMerge w:val="restart"/>
            <w:hideMark/>
          </w:tcPr>
          <w:p w14:paraId="2E5F9ACE" w14:textId="77777777" w:rsidR="004C2354" w:rsidRPr="004C2354" w:rsidRDefault="004C2354" w:rsidP="004C2354">
            <w:pPr>
              <w:jc w:val="center"/>
            </w:pPr>
            <w:r w:rsidRPr="004C2354">
              <w:t>Prihodi za posebne namjene</w:t>
            </w:r>
          </w:p>
        </w:tc>
        <w:tc>
          <w:tcPr>
            <w:tcW w:w="1463" w:type="dxa"/>
            <w:vMerge w:val="restart"/>
            <w:hideMark/>
          </w:tcPr>
          <w:p w14:paraId="24C2ABE0" w14:textId="77777777" w:rsidR="004C2354" w:rsidRPr="004C2354" w:rsidRDefault="004C2354" w:rsidP="004C2354">
            <w:pPr>
              <w:jc w:val="center"/>
            </w:pPr>
            <w:r w:rsidRPr="004C2354">
              <w:t>Pomoći</w:t>
            </w:r>
          </w:p>
        </w:tc>
        <w:tc>
          <w:tcPr>
            <w:tcW w:w="1463" w:type="dxa"/>
            <w:vMerge w:val="restart"/>
            <w:noWrap/>
            <w:hideMark/>
          </w:tcPr>
          <w:p w14:paraId="5B487E73" w14:textId="77777777" w:rsidR="004C2354" w:rsidRPr="004C2354" w:rsidRDefault="004C2354" w:rsidP="004C2354">
            <w:pPr>
              <w:jc w:val="center"/>
            </w:pPr>
            <w:r w:rsidRPr="004C2354">
              <w:t>Donacije</w:t>
            </w:r>
          </w:p>
        </w:tc>
        <w:tc>
          <w:tcPr>
            <w:tcW w:w="1463" w:type="dxa"/>
            <w:vMerge w:val="restart"/>
            <w:hideMark/>
          </w:tcPr>
          <w:p w14:paraId="0727E5F6" w14:textId="77777777" w:rsidR="004C2354" w:rsidRPr="004C2354" w:rsidRDefault="004C2354" w:rsidP="004C2354">
            <w:pPr>
              <w:jc w:val="center"/>
            </w:pPr>
            <w:r w:rsidRPr="004C2354">
              <w:t>Prihodi od</w:t>
            </w:r>
            <w:r w:rsidRPr="004C2354">
              <w:br/>
              <w:t xml:space="preserve"> nefinanc.</w:t>
            </w:r>
            <w:r w:rsidRPr="004C2354">
              <w:br/>
              <w:t>imovine</w:t>
            </w:r>
          </w:p>
        </w:tc>
        <w:tc>
          <w:tcPr>
            <w:tcW w:w="1463" w:type="dxa"/>
            <w:vMerge w:val="restart"/>
            <w:hideMark/>
          </w:tcPr>
          <w:p w14:paraId="20ADBC3A" w14:textId="77777777" w:rsidR="004C2354" w:rsidRPr="004C2354" w:rsidRDefault="004C2354" w:rsidP="004C2354">
            <w:pPr>
              <w:jc w:val="center"/>
            </w:pPr>
            <w:r w:rsidRPr="004C2354">
              <w:t>Namjenski primici</w:t>
            </w:r>
          </w:p>
        </w:tc>
        <w:tc>
          <w:tcPr>
            <w:tcW w:w="1438" w:type="dxa"/>
            <w:vMerge/>
            <w:hideMark/>
          </w:tcPr>
          <w:p w14:paraId="441AB6D7" w14:textId="77777777" w:rsidR="004C2354" w:rsidRPr="004C2354" w:rsidRDefault="004C2354" w:rsidP="004C2354">
            <w:pPr>
              <w:jc w:val="center"/>
              <w:rPr>
                <w:b/>
                <w:bCs/>
              </w:rPr>
            </w:pPr>
          </w:p>
        </w:tc>
      </w:tr>
      <w:tr w:rsidR="004C2354" w:rsidRPr="004C2354" w14:paraId="58A2F5D3" w14:textId="77777777" w:rsidTr="00CE763E">
        <w:trPr>
          <w:trHeight w:val="408"/>
        </w:trPr>
        <w:tc>
          <w:tcPr>
            <w:tcW w:w="2046" w:type="dxa"/>
            <w:vMerge/>
            <w:hideMark/>
          </w:tcPr>
          <w:p w14:paraId="26AF459D" w14:textId="77777777" w:rsidR="004C2354" w:rsidRPr="004C2354" w:rsidRDefault="004C2354" w:rsidP="004C2354">
            <w:pPr>
              <w:jc w:val="both"/>
            </w:pPr>
          </w:p>
        </w:tc>
        <w:tc>
          <w:tcPr>
            <w:tcW w:w="1464" w:type="dxa"/>
            <w:vMerge/>
            <w:hideMark/>
          </w:tcPr>
          <w:p w14:paraId="2D0E5F5E" w14:textId="77777777" w:rsidR="004C2354" w:rsidRPr="004C2354" w:rsidRDefault="004C2354" w:rsidP="004C2354">
            <w:pPr>
              <w:jc w:val="both"/>
            </w:pPr>
          </w:p>
        </w:tc>
        <w:tc>
          <w:tcPr>
            <w:tcW w:w="1463" w:type="dxa"/>
            <w:vMerge/>
            <w:hideMark/>
          </w:tcPr>
          <w:p w14:paraId="1B6D6FFE" w14:textId="77777777" w:rsidR="004C2354" w:rsidRPr="004C2354" w:rsidRDefault="004C2354" w:rsidP="004C2354">
            <w:pPr>
              <w:jc w:val="both"/>
            </w:pPr>
          </w:p>
        </w:tc>
        <w:tc>
          <w:tcPr>
            <w:tcW w:w="1463" w:type="dxa"/>
            <w:vMerge/>
            <w:hideMark/>
          </w:tcPr>
          <w:p w14:paraId="506E2AC1" w14:textId="77777777" w:rsidR="004C2354" w:rsidRPr="004C2354" w:rsidRDefault="004C2354" w:rsidP="004C2354">
            <w:pPr>
              <w:jc w:val="both"/>
            </w:pPr>
          </w:p>
        </w:tc>
        <w:tc>
          <w:tcPr>
            <w:tcW w:w="1463" w:type="dxa"/>
            <w:vMerge/>
            <w:hideMark/>
          </w:tcPr>
          <w:p w14:paraId="2D6B12E5" w14:textId="77777777" w:rsidR="004C2354" w:rsidRPr="004C2354" w:rsidRDefault="004C2354" w:rsidP="004C2354">
            <w:pPr>
              <w:jc w:val="both"/>
            </w:pPr>
          </w:p>
        </w:tc>
        <w:tc>
          <w:tcPr>
            <w:tcW w:w="1463" w:type="dxa"/>
            <w:vMerge/>
            <w:hideMark/>
          </w:tcPr>
          <w:p w14:paraId="7FC09A6D" w14:textId="77777777" w:rsidR="004C2354" w:rsidRPr="004C2354" w:rsidRDefault="004C2354" w:rsidP="004C2354">
            <w:pPr>
              <w:jc w:val="both"/>
            </w:pPr>
          </w:p>
        </w:tc>
        <w:tc>
          <w:tcPr>
            <w:tcW w:w="1463" w:type="dxa"/>
            <w:vMerge/>
            <w:hideMark/>
          </w:tcPr>
          <w:p w14:paraId="1AF1537E" w14:textId="77777777" w:rsidR="004C2354" w:rsidRPr="004C2354" w:rsidRDefault="004C2354" w:rsidP="004C2354">
            <w:pPr>
              <w:jc w:val="both"/>
            </w:pPr>
          </w:p>
        </w:tc>
        <w:tc>
          <w:tcPr>
            <w:tcW w:w="1463" w:type="dxa"/>
            <w:vMerge/>
            <w:hideMark/>
          </w:tcPr>
          <w:p w14:paraId="371CC10C" w14:textId="77777777" w:rsidR="004C2354" w:rsidRPr="004C2354" w:rsidRDefault="004C2354" w:rsidP="004C2354">
            <w:pPr>
              <w:jc w:val="both"/>
            </w:pPr>
          </w:p>
        </w:tc>
        <w:tc>
          <w:tcPr>
            <w:tcW w:w="1438" w:type="dxa"/>
            <w:vMerge/>
            <w:hideMark/>
          </w:tcPr>
          <w:p w14:paraId="6526ACA5" w14:textId="77777777" w:rsidR="004C2354" w:rsidRPr="004C2354" w:rsidRDefault="004C2354" w:rsidP="004C2354">
            <w:pPr>
              <w:jc w:val="both"/>
              <w:rPr>
                <w:b/>
                <w:bCs/>
              </w:rPr>
            </w:pPr>
          </w:p>
        </w:tc>
      </w:tr>
      <w:tr w:rsidR="004C2354" w:rsidRPr="004C2354" w14:paraId="62017CB5" w14:textId="77777777" w:rsidTr="00CE763E">
        <w:trPr>
          <w:trHeight w:val="408"/>
        </w:trPr>
        <w:tc>
          <w:tcPr>
            <w:tcW w:w="2046" w:type="dxa"/>
            <w:vMerge/>
            <w:hideMark/>
          </w:tcPr>
          <w:p w14:paraId="7EBD968F" w14:textId="77777777" w:rsidR="004C2354" w:rsidRPr="004C2354" w:rsidRDefault="004C2354" w:rsidP="004C2354">
            <w:pPr>
              <w:jc w:val="both"/>
            </w:pPr>
          </w:p>
        </w:tc>
        <w:tc>
          <w:tcPr>
            <w:tcW w:w="1464" w:type="dxa"/>
            <w:vMerge/>
            <w:hideMark/>
          </w:tcPr>
          <w:p w14:paraId="4A45F644" w14:textId="77777777" w:rsidR="004C2354" w:rsidRPr="004C2354" w:rsidRDefault="004C2354" w:rsidP="004C2354">
            <w:pPr>
              <w:jc w:val="both"/>
            </w:pPr>
          </w:p>
        </w:tc>
        <w:tc>
          <w:tcPr>
            <w:tcW w:w="1463" w:type="dxa"/>
            <w:vMerge/>
            <w:hideMark/>
          </w:tcPr>
          <w:p w14:paraId="79057487" w14:textId="77777777" w:rsidR="004C2354" w:rsidRPr="004C2354" w:rsidRDefault="004C2354" w:rsidP="004C2354">
            <w:pPr>
              <w:jc w:val="both"/>
            </w:pPr>
          </w:p>
        </w:tc>
        <w:tc>
          <w:tcPr>
            <w:tcW w:w="1463" w:type="dxa"/>
            <w:vMerge/>
            <w:hideMark/>
          </w:tcPr>
          <w:p w14:paraId="61545979" w14:textId="77777777" w:rsidR="004C2354" w:rsidRPr="004C2354" w:rsidRDefault="004C2354" w:rsidP="004C2354">
            <w:pPr>
              <w:jc w:val="both"/>
            </w:pPr>
          </w:p>
        </w:tc>
        <w:tc>
          <w:tcPr>
            <w:tcW w:w="1463" w:type="dxa"/>
            <w:vMerge/>
            <w:hideMark/>
          </w:tcPr>
          <w:p w14:paraId="7BF96FAA" w14:textId="77777777" w:rsidR="004C2354" w:rsidRPr="004C2354" w:rsidRDefault="004C2354" w:rsidP="004C2354">
            <w:pPr>
              <w:jc w:val="both"/>
            </w:pPr>
          </w:p>
        </w:tc>
        <w:tc>
          <w:tcPr>
            <w:tcW w:w="1463" w:type="dxa"/>
            <w:vMerge/>
            <w:hideMark/>
          </w:tcPr>
          <w:p w14:paraId="2B3DBE80" w14:textId="77777777" w:rsidR="004C2354" w:rsidRPr="004C2354" w:rsidRDefault="004C2354" w:rsidP="004C2354">
            <w:pPr>
              <w:jc w:val="both"/>
            </w:pPr>
          </w:p>
        </w:tc>
        <w:tc>
          <w:tcPr>
            <w:tcW w:w="1463" w:type="dxa"/>
            <w:vMerge/>
            <w:hideMark/>
          </w:tcPr>
          <w:p w14:paraId="7AC20425" w14:textId="77777777" w:rsidR="004C2354" w:rsidRPr="004C2354" w:rsidRDefault="004C2354" w:rsidP="004C2354">
            <w:pPr>
              <w:jc w:val="both"/>
            </w:pPr>
          </w:p>
        </w:tc>
        <w:tc>
          <w:tcPr>
            <w:tcW w:w="1463" w:type="dxa"/>
            <w:vMerge/>
            <w:hideMark/>
          </w:tcPr>
          <w:p w14:paraId="002602DF" w14:textId="77777777" w:rsidR="004C2354" w:rsidRPr="004C2354" w:rsidRDefault="004C2354" w:rsidP="004C2354">
            <w:pPr>
              <w:jc w:val="both"/>
            </w:pPr>
          </w:p>
        </w:tc>
        <w:tc>
          <w:tcPr>
            <w:tcW w:w="1438" w:type="dxa"/>
            <w:vMerge/>
            <w:hideMark/>
          </w:tcPr>
          <w:p w14:paraId="4D48C934" w14:textId="77777777" w:rsidR="004C2354" w:rsidRPr="004C2354" w:rsidRDefault="004C2354" w:rsidP="004C2354">
            <w:pPr>
              <w:jc w:val="both"/>
              <w:rPr>
                <w:b/>
                <w:bCs/>
              </w:rPr>
            </w:pPr>
          </w:p>
        </w:tc>
      </w:tr>
      <w:tr w:rsidR="004C2354" w:rsidRPr="004C2354" w14:paraId="3084CEDE" w14:textId="77777777" w:rsidTr="00CE763E">
        <w:trPr>
          <w:trHeight w:val="480"/>
        </w:trPr>
        <w:tc>
          <w:tcPr>
            <w:tcW w:w="2046" w:type="dxa"/>
            <w:noWrap/>
            <w:hideMark/>
          </w:tcPr>
          <w:p w14:paraId="6E1A1BEB" w14:textId="77777777" w:rsidR="004C2354" w:rsidRPr="004C2354" w:rsidRDefault="004C2354" w:rsidP="004C2354">
            <w:pPr>
              <w:jc w:val="both"/>
              <w:rPr>
                <w:b/>
                <w:bCs/>
              </w:rPr>
            </w:pPr>
            <w:r w:rsidRPr="004C2354">
              <w:rPr>
                <w:b/>
                <w:bCs/>
              </w:rPr>
              <w:t>6</w:t>
            </w:r>
          </w:p>
        </w:tc>
        <w:tc>
          <w:tcPr>
            <w:tcW w:w="1464" w:type="dxa"/>
            <w:hideMark/>
          </w:tcPr>
          <w:p w14:paraId="7AAE0359" w14:textId="77777777" w:rsidR="004C2354" w:rsidRPr="004C2354" w:rsidRDefault="004C2354" w:rsidP="004C2354">
            <w:pPr>
              <w:jc w:val="right"/>
              <w:rPr>
                <w:b/>
                <w:bCs/>
              </w:rPr>
            </w:pPr>
            <w:r w:rsidRPr="004C2354">
              <w:rPr>
                <w:b/>
                <w:bCs/>
              </w:rPr>
              <w:t>21,082,600</w:t>
            </w:r>
          </w:p>
        </w:tc>
        <w:tc>
          <w:tcPr>
            <w:tcW w:w="1463" w:type="dxa"/>
            <w:hideMark/>
          </w:tcPr>
          <w:p w14:paraId="00C36CA4" w14:textId="77777777" w:rsidR="004C2354" w:rsidRPr="004C2354" w:rsidRDefault="004C2354" w:rsidP="004C2354">
            <w:pPr>
              <w:jc w:val="right"/>
              <w:rPr>
                <w:b/>
                <w:bCs/>
              </w:rPr>
            </w:pPr>
            <w:r w:rsidRPr="004C2354">
              <w:rPr>
                <w:b/>
                <w:bCs/>
              </w:rPr>
              <w:t>4,322,350</w:t>
            </w:r>
          </w:p>
        </w:tc>
        <w:tc>
          <w:tcPr>
            <w:tcW w:w="1463" w:type="dxa"/>
            <w:hideMark/>
          </w:tcPr>
          <w:p w14:paraId="642B7411" w14:textId="77777777" w:rsidR="004C2354" w:rsidRPr="004C2354" w:rsidRDefault="004C2354" w:rsidP="004C2354">
            <w:pPr>
              <w:jc w:val="right"/>
              <w:rPr>
                <w:b/>
                <w:bCs/>
              </w:rPr>
            </w:pPr>
            <w:r w:rsidRPr="004C2354">
              <w:rPr>
                <w:b/>
                <w:bCs/>
              </w:rPr>
              <w:t>7,521,000</w:t>
            </w:r>
          </w:p>
        </w:tc>
        <w:tc>
          <w:tcPr>
            <w:tcW w:w="1463" w:type="dxa"/>
            <w:hideMark/>
          </w:tcPr>
          <w:p w14:paraId="72109B9F" w14:textId="77777777" w:rsidR="004C2354" w:rsidRPr="004C2354" w:rsidRDefault="004C2354" w:rsidP="004C2354">
            <w:pPr>
              <w:jc w:val="right"/>
              <w:rPr>
                <w:b/>
                <w:bCs/>
              </w:rPr>
            </w:pPr>
            <w:r w:rsidRPr="004C2354">
              <w:rPr>
                <w:b/>
                <w:bCs/>
              </w:rPr>
              <w:t>3,523,800</w:t>
            </w:r>
          </w:p>
        </w:tc>
        <w:tc>
          <w:tcPr>
            <w:tcW w:w="1463" w:type="dxa"/>
            <w:hideMark/>
          </w:tcPr>
          <w:p w14:paraId="022F1A34" w14:textId="77777777" w:rsidR="004C2354" w:rsidRPr="004C2354" w:rsidRDefault="004C2354" w:rsidP="004C2354">
            <w:pPr>
              <w:jc w:val="right"/>
              <w:rPr>
                <w:b/>
                <w:bCs/>
              </w:rPr>
            </w:pPr>
            <w:r w:rsidRPr="004C2354">
              <w:rPr>
                <w:b/>
                <w:bCs/>
              </w:rPr>
              <w:t>11,000</w:t>
            </w:r>
          </w:p>
        </w:tc>
        <w:tc>
          <w:tcPr>
            <w:tcW w:w="1463" w:type="dxa"/>
            <w:hideMark/>
          </w:tcPr>
          <w:p w14:paraId="640CDEAE" w14:textId="77777777" w:rsidR="004C2354" w:rsidRPr="004C2354" w:rsidRDefault="004C2354" w:rsidP="004C2354">
            <w:pPr>
              <w:jc w:val="right"/>
              <w:rPr>
                <w:b/>
                <w:bCs/>
              </w:rPr>
            </w:pPr>
            <w:r w:rsidRPr="004C2354">
              <w:rPr>
                <w:b/>
                <w:bCs/>
              </w:rPr>
              <w:t>92,000</w:t>
            </w:r>
          </w:p>
        </w:tc>
        <w:tc>
          <w:tcPr>
            <w:tcW w:w="1463" w:type="dxa"/>
            <w:hideMark/>
          </w:tcPr>
          <w:p w14:paraId="5CC7B658" w14:textId="77777777" w:rsidR="004C2354" w:rsidRPr="004C2354" w:rsidRDefault="004C2354" w:rsidP="004C2354">
            <w:pPr>
              <w:jc w:val="right"/>
              <w:rPr>
                <w:b/>
                <w:bCs/>
              </w:rPr>
            </w:pPr>
            <w:r w:rsidRPr="004C2354">
              <w:rPr>
                <w:b/>
                <w:bCs/>
              </w:rPr>
              <w:t>0</w:t>
            </w:r>
          </w:p>
        </w:tc>
        <w:tc>
          <w:tcPr>
            <w:tcW w:w="1438" w:type="dxa"/>
            <w:noWrap/>
            <w:hideMark/>
          </w:tcPr>
          <w:p w14:paraId="74AB257B" w14:textId="77777777" w:rsidR="004C2354" w:rsidRPr="004C2354" w:rsidRDefault="004C2354" w:rsidP="004C2354">
            <w:pPr>
              <w:jc w:val="right"/>
              <w:rPr>
                <w:b/>
                <w:bCs/>
              </w:rPr>
            </w:pPr>
            <w:r w:rsidRPr="004C2354">
              <w:rPr>
                <w:b/>
                <w:bCs/>
              </w:rPr>
              <w:t>36,552,750</w:t>
            </w:r>
          </w:p>
        </w:tc>
      </w:tr>
      <w:tr w:rsidR="004C2354" w:rsidRPr="004C2354" w14:paraId="776D3B2D" w14:textId="77777777" w:rsidTr="00CE763E">
        <w:trPr>
          <w:trHeight w:val="378"/>
        </w:trPr>
        <w:tc>
          <w:tcPr>
            <w:tcW w:w="2046" w:type="dxa"/>
            <w:noWrap/>
            <w:hideMark/>
          </w:tcPr>
          <w:p w14:paraId="7200E43A" w14:textId="77777777" w:rsidR="004C2354" w:rsidRPr="004C2354" w:rsidRDefault="004C2354" w:rsidP="004C2354">
            <w:pPr>
              <w:jc w:val="both"/>
            </w:pPr>
            <w:r w:rsidRPr="004C2354">
              <w:t>61</w:t>
            </w:r>
          </w:p>
        </w:tc>
        <w:tc>
          <w:tcPr>
            <w:tcW w:w="1464" w:type="dxa"/>
            <w:noWrap/>
            <w:hideMark/>
          </w:tcPr>
          <w:p w14:paraId="27406D26" w14:textId="77777777" w:rsidR="004C2354" w:rsidRPr="004C2354" w:rsidRDefault="004C2354" w:rsidP="004C2354">
            <w:pPr>
              <w:jc w:val="right"/>
            </w:pPr>
            <w:r w:rsidRPr="004C2354">
              <w:t>15,656,000</w:t>
            </w:r>
          </w:p>
        </w:tc>
        <w:tc>
          <w:tcPr>
            <w:tcW w:w="1463" w:type="dxa"/>
            <w:noWrap/>
            <w:hideMark/>
          </w:tcPr>
          <w:p w14:paraId="6DA809D1" w14:textId="77777777" w:rsidR="004C2354" w:rsidRPr="004C2354" w:rsidRDefault="004C2354" w:rsidP="004C2354">
            <w:pPr>
              <w:jc w:val="right"/>
            </w:pPr>
            <w:r w:rsidRPr="004C2354">
              <w:t>0</w:t>
            </w:r>
          </w:p>
        </w:tc>
        <w:tc>
          <w:tcPr>
            <w:tcW w:w="1463" w:type="dxa"/>
            <w:noWrap/>
            <w:hideMark/>
          </w:tcPr>
          <w:p w14:paraId="628D8DE9" w14:textId="77777777" w:rsidR="004C2354" w:rsidRPr="004C2354" w:rsidRDefault="004C2354" w:rsidP="004C2354">
            <w:pPr>
              <w:jc w:val="right"/>
            </w:pPr>
            <w:r w:rsidRPr="004C2354">
              <w:t>0</w:t>
            </w:r>
          </w:p>
        </w:tc>
        <w:tc>
          <w:tcPr>
            <w:tcW w:w="1463" w:type="dxa"/>
            <w:noWrap/>
            <w:hideMark/>
          </w:tcPr>
          <w:p w14:paraId="6B8A0E91" w14:textId="77777777" w:rsidR="004C2354" w:rsidRPr="004C2354" w:rsidRDefault="004C2354" w:rsidP="004C2354">
            <w:pPr>
              <w:jc w:val="right"/>
            </w:pPr>
            <w:r w:rsidRPr="004C2354">
              <w:t>0</w:t>
            </w:r>
          </w:p>
        </w:tc>
        <w:tc>
          <w:tcPr>
            <w:tcW w:w="1463" w:type="dxa"/>
            <w:noWrap/>
            <w:hideMark/>
          </w:tcPr>
          <w:p w14:paraId="2A5DB23C" w14:textId="77777777" w:rsidR="004C2354" w:rsidRPr="004C2354" w:rsidRDefault="004C2354" w:rsidP="004C2354">
            <w:pPr>
              <w:jc w:val="right"/>
            </w:pPr>
            <w:r w:rsidRPr="004C2354">
              <w:t>0</w:t>
            </w:r>
          </w:p>
        </w:tc>
        <w:tc>
          <w:tcPr>
            <w:tcW w:w="1463" w:type="dxa"/>
            <w:noWrap/>
            <w:hideMark/>
          </w:tcPr>
          <w:p w14:paraId="678B6E74" w14:textId="77777777" w:rsidR="004C2354" w:rsidRPr="004C2354" w:rsidRDefault="004C2354" w:rsidP="004C2354">
            <w:pPr>
              <w:jc w:val="right"/>
            </w:pPr>
            <w:r w:rsidRPr="004C2354">
              <w:t>0</w:t>
            </w:r>
          </w:p>
        </w:tc>
        <w:tc>
          <w:tcPr>
            <w:tcW w:w="1463" w:type="dxa"/>
            <w:noWrap/>
            <w:hideMark/>
          </w:tcPr>
          <w:p w14:paraId="6B193CFE" w14:textId="77777777" w:rsidR="004C2354" w:rsidRPr="004C2354" w:rsidRDefault="004C2354" w:rsidP="004C2354">
            <w:pPr>
              <w:jc w:val="right"/>
            </w:pPr>
            <w:r w:rsidRPr="004C2354">
              <w:t>0</w:t>
            </w:r>
          </w:p>
        </w:tc>
        <w:tc>
          <w:tcPr>
            <w:tcW w:w="1438" w:type="dxa"/>
            <w:noWrap/>
            <w:hideMark/>
          </w:tcPr>
          <w:p w14:paraId="4245C8D8" w14:textId="77777777" w:rsidR="004C2354" w:rsidRPr="004C2354" w:rsidRDefault="004C2354" w:rsidP="004C2354">
            <w:pPr>
              <w:jc w:val="right"/>
              <w:rPr>
                <w:b/>
                <w:bCs/>
              </w:rPr>
            </w:pPr>
            <w:r w:rsidRPr="004C2354">
              <w:rPr>
                <w:b/>
                <w:bCs/>
              </w:rPr>
              <w:t>15,656,000</w:t>
            </w:r>
          </w:p>
        </w:tc>
      </w:tr>
      <w:tr w:rsidR="004C2354" w:rsidRPr="004C2354" w14:paraId="4BE02D3E" w14:textId="77777777" w:rsidTr="00CE763E">
        <w:trPr>
          <w:trHeight w:val="378"/>
        </w:trPr>
        <w:tc>
          <w:tcPr>
            <w:tcW w:w="2046" w:type="dxa"/>
            <w:noWrap/>
            <w:hideMark/>
          </w:tcPr>
          <w:p w14:paraId="34842EC0" w14:textId="77777777" w:rsidR="004C2354" w:rsidRPr="004C2354" w:rsidRDefault="004C2354" w:rsidP="004C2354">
            <w:pPr>
              <w:jc w:val="both"/>
            </w:pPr>
            <w:r w:rsidRPr="004C2354">
              <w:t>63</w:t>
            </w:r>
          </w:p>
        </w:tc>
        <w:tc>
          <w:tcPr>
            <w:tcW w:w="1464" w:type="dxa"/>
            <w:noWrap/>
            <w:hideMark/>
          </w:tcPr>
          <w:p w14:paraId="4E0249E6" w14:textId="77777777" w:rsidR="004C2354" w:rsidRPr="004C2354" w:rsidRDefault="004C2354" w:rsidP="004C2354">
            <w:pPr>
              <w:jc w:val="right"/>
            </w:pPr>
            <w:r w:rsidRPr="004C2354">
              <w:t>0</w:t>
            </w:r>
          </w:p>
        </w:tc>
        <w:tc>
          <w:tcPr>
            <w:tcW w:w="1463" w:type="dxa"/>
            <w:noWrap/>
            <w:hideMark/>
          </w:tcPr>
          <w:p w14:paraId="48D9E7B4" w14:textId="77777777" w:rsidR="004C2354" w:rsidRPr="004C2354" w:rsidRDefault="004C2354" w:rsidP="004C2354">
            <w:pPr>
              <w:jc w:val="right"/>
            </w:pPr>
            <w:r w:rsidRPr="004C2354">
              <w:t>0</w:t>
            </w:r>
          </w:p>
        </w:tc>
        <w:tc>
          <w:tcPr>
            <w:tcW w:w="1463" w:type="dxa"/>
            <w:noWrap/>
            <w:hideMark/>
          </w:tcPr>
          <w:p w14:paraId="6A9AB47D" w14:textId="77777777" w:rsidR="004C2354" w:rsidRPr="004C2354" w:rsidRDefault="004C2354" w:rsidP="004C2354">
            <w:pPr>
              <w:jc w:val="right"/>
            </w:pPr>
            <w:r w:rsidRPr="004C2354">
              <w:t>0</w:t>
            </w:r>
          </w:p>
        </w:tc>
        <w:tc>
          <w:tcPr>
            <w:tcW w:w="1463" w:type="dxa"/>
            <w:noWrap/>
            <w:hideMark/>
          </w:tcPr>
          <w:p w14:paraId="4C0AFFEB" w14:textId="77777777" w:rsidR="004C2354" w:rsidRPr="004C2354" w:rsidRDefault="004C2354" w:rsidP="004C2354">
            <w:pPr>
              <w:jc w:val="right"/>
            </w:pPr>
            <w:r w:rsidRPr="004C2354">
              <w:t>3,523,800</w:t>
            </w:r>
          </w:p>
        </w:tc>
        <w:tc>
          <w:tcPr>
            <w:tcW w:w="1463" w:type="dxa"/>
            <w:noWrap/>
            <w:hideMark/>
          </w:tcPr>
          <w:p w14:paraId="5D08B269" w14:textId="77777777" w:rsidR="004C2354" w:rsidRPr="004C2354" w:rsidRDefault="004C2354" w:rsidP="004C2354">
            <w:pPr>
              <w:jc w:val="right"/>
            </w:pPr>
            <w:r w:rsidRPr="004C2354">
              <w:t>0</w:t>
            </w:r>
          </w:p>
        </w:tc>
        <w:tc>
          <w:tcPr>
            <w:tcW w:w="1463" w:type="dxa"/>
            <w:noWrap/>
            <w:hideMark/>
          </w:tcPr>
          <w:p w14:paraId="31B15065" w14:textId="77777777" w:rsidR="004C2354" w:rsidRPr="004C2354" w:rsidRDefault="004C2354" w:rsidP="004C2354">
            <w:pPr>
              <w:jc w:val="right"/>
            </w:pPr>
            <w:r w:rsidRPr="004C2354">
              <w:t>0</w:t>
            </w:r>
          </w:p>
        </w:tc>
        <w:tc>
          <w:tcPr>
            <w:tcW w:w="1463" w:type="dxa"/>
            <w:noWrap/>
            <w:hideMark/>
          </w:tcPr>
          <w:p w14:paraId="7A65FBE5" w14:textId="77777777" w:rsidR="004C2354" w:rsidRPr="004C2354" w:rsidRDefault="004C2354" w:rsidP="004C2354">
            <w:pPr>
              <w:jc w:val="right"/>
            </w:pPr>
            <w:r w:rsidRPr="004C2354">
              <w:t>0</w:t>
            </w:r>
          </w:p>
        </w:tc>
        <w:tc>
          <w:tcPr>
            <w:tcW w:w="1438" w:type="dxa"/>
            <w:noWrap/>
            <w:hideMark/>
          </w:tcPr>
          <w:p w14:paraId="357D6BCA" w14:textId="77777777" w:rsidR="004C2354" w:rsidRPr="004C2354" w:rsidRDefault="004C2354" w:rsidP="004C2354">
            <w:pPr>
              <w:jc w:val="right"/>
              <w:rPr>
                <w:b/>
                <w:bCs/>
              </w:rPr>
            </w:pPr>
            <w:r w:rsidRPr="004C2354">
              <w:rPr>
                <w:b/>
                <w:bCs/>
              </w:rPr>
              <w:t>3,523,800</w:t>
            </w:r>
          </w:p>
        </w:tc>
      </w:tr>
      <w:tr w:rsidR="004C2354" w:rsidRPr="004C2354" w14:paraId="5C961304" w14:textId="77777777" w:rsidTr="00CE763E">
        <w:trPr>
          <w:trHeight w:val="378"/>
        </w:trPr>
        <w:tc>
          <w:tcPr>
            <w:tcW w:w="2046" w:type="dxa"/>
            <w:noWrap/>
            <w:hideMark/>
          </w:tcPr>
          <w:p w14:paraId="72347DCF" w14:textId="77777777" w:rsidR="004C2354" w:rsidRPr="004C2354" w:rsidRDefault="004C2354" w:rsidP="004C2354">
            <w:pPr>
              <w:jc w:val="both"/>
            </w:pPr>
            <w:r w:rsidRPr="004C2354">
              <w:t>64</w:t>
            </w:r>
          </w:p>
        </w:tc>
        <w:tc>
          <w:tcPr>
            <w:tcW w:w="1464" w:type="dxa"/>
            <w:noWrap/>
            <w:hideMark/>
          </w:tcPr>
          <w:p w14:paraId="62CB69AE" w14:textId="77777777" w:rsidR="004C2354" w:rsidRPr="004C2354" w:rsidRDefault="004C2354" w:rsidP="004C2354">
            <w:pPr>
              <w:jc w:val="right"/>
            </w:pPr>
            <w:r w:rsidRPr="004C2354">
              <w:t>5,009,600</w:t>
            </w:r>
          </w:p>
        </w:tc>
        <w:tc>
          <w:tcPr>
            <w:tcW w:w="1463" w:type="dxa"/>
            <w:noWrap/>
            <w:hideMark/>
          </w:tcPr>
          <w:p w14:paraId="30A21F3D" w14:textId="77777777" w:rsidR="004C2354" w:rsidRPr="004C2354" w:rsidRDefault="004C2354" w:rsidP="004C2354">
            <w:pPr>
              <w:jc w:val="right"/>
            </w:pPr>
            <w:r w:rsidRPr="004C2354">
              <w:t>8,100</w:t>
            </w:r>
          </w:p>
        </w:tc>
        <w:tc>
          <w:tcPr>
            <w:tcW w:w="1463" w:type="dxa"/>
            <w:noWrap/>
            <w:hideMark/>
          </w:tcPr>
          <w:p w14:paraId="569537A2" w14:textId="77777777" w:rsidR="004C2354" w:rsidRPr="004C2354" w:rsidRDefault="004C2354" w:rsidP="004C2354">
            <w:pPr>
              <w:jc w:val="right"/>
            </w:pPr>
            <w:r w:rsidRPr="004C2354">
              <w:t>1,151,000</w:t>
            </w:r>
          </w:p>
        </w:tc>
        <w:tc>
          <w:tcPr>
            <w:tcW w:w="1463" w:type="dxa"/>
            <w:noWrap/>
            <w:hideMark/>
          </w:tcPr>
          <w:p w14:paraId="35841ED7" w14:textId="77777777" w:rsidR="004C2354" w:rsidRPr="004C2354" w:rsidRDefault="004C2354" w:rsidP="004C2354">
            <w:pPr>
              <w:jc w:val="right"/>
            </w:pPr>
            <w:r w:rsidRPr="004C2354">
              <w:t>0</w:t>
            </w:r>
          </w:p>
        </w:tc>
        <w:tc>
          <w:tcPr>
            <w:tcW w:w="1463" w:type="dxa"/>
            <w:noWrap/>
            <w:hideMark/>
          </w:tcPr>
          <w:p w14:paraId="289FE18B" w14:textId="77777777" w:rsidR="004C2354" w:rsidRPr="004C2354" w:rsidRDefault="004C2354" w:rsidP="004C2354">
            <w:pPr>
              <w:jc w:val="right"/>
            </w:pPr>
            <w:r w:rsidRPr="004C2354">
              <w:t>0</w:t>
            </w:r>
          </w:p>
        </w:tc>
        <w:tc>
          <w:tcPr>
            <w:tcW w:w="1463" w:type="dxa"/>
            <w:noWrap/>
            <w:hideMark/>
          </w:tcPr>
          <w:p w14:paraId="189C5742" w14:textId="77777777" w:rsidR="004C2354" w:rsidRPr="004C2354" w:rsidRDefault="004C2354" w:rsidP="004C2354">
            <w:pPr>
              <w:jc w:val="right"/>
            </w:pPr>
            <w:r w:rsidRPr="004C2354">
              <w:t>0</w:t>
            </w:r>
          </w:p>
        </w:tc>
        <w:tc>
          <w:tcPr>
            <w:tcW w:w="1463" w:type="dxa"/>
            <w:noWrap/>
            <w:hideMark/>
          </w:tcPr>
          <w:p w14:paraId="40CC3693" w14:textId="77777777" w:rsidR="004C2354" w:rsidRPr="004C2354" w:rsidRDefault="004C2354" w:rsidP="004C2354">
            <w:pPr>
              <w:jc w:val="right"/>
            </w:pPr>
            <w:r w:rsidRPr="004C2354">
              <w:t>0</w:t>
            </w:r>
          </w:p>
        </w:tc>
        <w:tc>
          <w:tcPr>
            <w:tcW w:w="1438" w:type="dxa"/>
            <w:noWrap/>
            <w:hideMark/>
          </w:tcPr>
          <w:p w14:paraId="755676B2" w14:textId="77777777" w:rsidR="004C2354" w:rsidRPr="004C2354" w:rsidRDefault="004C2354" w:rsidP="004C2354">
            <w:pPr>
              <w:jc w:val="right"/>
              <w:rPr>
                <w:b/>
                <w:bCs/>
              </w:rPr>
            </w:pPr>
            <w:r w:rsidRPr="004C2354">
              <w:rPr>
                <w:b/>
                <w:bCs/>
              </w:rPr>
              <w:t>6,168,700</w:t>
            </w:r>
          </w:p>
        </w:tc>
      </w:tr>
      <w:tr w:rsidR="004C2354" w:rsidRPr="004C2354" w14:paraId="5AA40342" w14:textId="77777777" w:rsidTr="00CE763E">
        <w:trPr>
          <w:trHeight w:val="378"/>
        </w:trPr>
        <w:tc>
          <w:tcPr>
            <w:tcW w:w="2046" w:type="dxa"/>
            <w:noWrap/>
            <w:hideMark/>
          </w:tcPr>
          <w:p w14:paraId="046470B3" w14:textId="77777777" w:rsidR="004C2354" w:rsidRPr="004C2354" w:rsidRDefault="004C2354" w:rsidP="004C2354">
            <w:pPr>
              <w:jc w:val="both"/>
            </w:pPr>
            <w:r w:rsidRPr="004C2354">
              <w:t>65</w:t>
            </w:r>
          </w:p>
        </w:tc>
        <w:tc>
          <w:tcPr>
            <w:tcW w:w="1464" w:type="dxa"/>
            <w:noWrap/>
            <w:hideMark/>
          </w:tcPr>
          <w:p w14:paraId="1C443A41" w14:textId="77777777" w:rsidR="004C2354" w:rsidRPr="004C2354" w:rsidRDefault="004C2354" w:rsidP="004C2354">
            <w:pPr>
              <w:jc w:val="right"/>
            </w:pPr>
            <w:r w:rsidRPr="004C2354">
              <w:t>257,000</w:t>
            </w:r>
          </w:p>
        </w:tc>
        <w:tc>
          <w:tcPr>
            <w:tcW w:w="1463" w:type="dxa"/>
            <w:noWrap/>
            <w:hideMark/>
          </w:tcPr>
          <w:p w14:paraId="007B7E13" w14:textId="77777777" w:rsidR="004C2354" w:rsidRPr="004C2354" w:rsidRDefault="004C2354" w:rsidP="004C2354">
            <w:pPr>
              <w:jc w:val="right"/>
            </w:pPr>
            <w:r w:rsidRPr="004C2354">
              <w:t>14,250</w:t>
            </w:r>
          </w:p>
        </w:tc>
        <w:tc>
          <w:tcPr>
            <w:tcW w:w="1463" w:type="dxa"/>
            <w:noWrap/>
            <w:hideMark/>
          </w:tcPr>
          <w:p w14:paraId="1CA043B2" w14:textId="77777777" w:rsidR="004C2354" w:rsidRPr="004C2354" w:rsidRDefault="004C2354" w:rsidP="004C2354">
            <w:pPr>
              <w:jc w:val="right"/>
            </w:pPr>
            <w:r w:rsidRPr="004C2354">
              <w:t>6,370,000</w:t>
            </w:r>
          </w:p>
        </w:tc>
        <w:tc>
          <w:tcPr>
            <w:tcW w:w="1463" w:type="dxa"/>
            <w:noWrap/>
            <w:hideMark/>
          </w:tcPr>
          <w:p w14:paraId="4B51BE42" w14:textId="77777777" w:rsidR="004C2354" w:rsidRPr="004C2354" w:rsidRDefault="004C2354" w:rsidP="004C2354">
            <w:pPr>
              <w:jc w:val="right"/>
            </w:pPr>
            <w:r w:rsidRPr="004C2354">
              <w:t>0</w:t>
            </w:r>
          </w:p>
        </w:tc>
        <w:tc>
          <w:tcPr>
            <w:tcW w:w="1463" w:type="dxa"/>
            <w:noWrap/>
            <w:hideMark/>
          </w:tcPr>
          <w:p w14:paraId="19FCD0F8" w14:textId="77777777" w:rsidR="004C2354" w:rsidRPr="004C2354" w:rsidRDefault="004C2354" w:rsidP="004C2354">
            <w:pPr>
              <w:jc w:val="right"/>
            </w:pPr>
            <w:r w:rsidRPr="004C2354">
              <w:t>0</w:t>
            </w:r>
          </w:p>
        </w:tc>
        <w:tc>
          <w:tcPr>
            <w:tcW w:w="1463" w:type="dxa"/>
            <w:noWrap/>
            <w:hideMark/>
          </w:tcPr>
          <w:p w14:paraId="12E973F1" w14:textId="77777777" w:rsidR="004C2354" w:rsidRPr="004C2354" w:rsidRDefault="004C2354" w:rsidP="004C2354">
            <w:pPr>
              <w:jc w:val="right"/>
            </w:pPr>
            <w:r w:rsidRPr="004C2354">
              <w:t>92,000</w:t>
            </w:r>
          </w:p>
        </w:tc>
        <w:tc>
          <w:tcPr>
            <w:tcW w:w="1463" w:type="dxa"/>
            <w:noWrap/>
            <w:hideMark/>
          </w:tcPr>
          <w:p w14:paraId="2111A0B8" w14:textId="77777777" w:rsidR="004C2354" w:rsidRPr="004C2354" w:rsidRDefault="004C2354" w:rsidP="004C2354">
            <w:pPr>
              <w:jc w:val="right"/>
            </w:pPr>
            <w:r w:rsidRPr="004C2354">
              <w:t>0</w:t>
            </w:r>
          </w:p>
        </w:tc>
        <w:tc>
          <w:tcPr>
            <w:tcW w:w="1438" w:type="dxa"/>
            <w:noWrap/>
            <w:hideMark/>
          </w:tcPr>
          <w:p w14:paraId="3C4F8737" w14:textId="77777777" w:rsidR="004C2354" w:rsidRPr="004C2354" w:rsidRDefault="004C2354" w:rsidP="004C2354">
            <w:pPr>
              <w:jc w:val="right"/>
              <w:rPr>
                <w:b/>
                <w:bCs/>
              </w:rPr>
            </w:pPr>
            <w:r w:rsidRPr="004C2354">
              <w:rPr>
                <w:b/>
                <w:bCs/>
              </w:rPr>
              <w:t>6,733,250</w:t>
            </w:r>
          </w:p>
        </w:tc>
      </w:tr>
      <w:tr w:rsidR="004C2354" w:rsidRPr="004C2354" w14:paraId="0C5F2F83" w14:textId="77777777" w:rsidTr="00CE763E">
        <w:trPr>
          <w:trHeight w:val="378"/>
        </w:trPr>
        <w:tc>
          <w:tcPr>
            <w:tcW w:w="2046" w:type="dxa"/>
            <w:noWrap/>
            <w:hideMark/>
          </w:tcPr>
          <w:p w14:paraId="611DD437" w14:textId="77777777" w:rsidR="004C2354" w:rsidRPr="004C2354" w:rsidRDefault="004C2354" w:rsidP="004C2354">
            <w:pPr>
              <w:jc w:val="both"/>
            </w:pPr>
            <w:r w:rsidRPr="004C2354">
              <w:t>66</w:t>
            </w:r>
          </w:p>
        </w:tc>
        <w:tc>
          <w:tcPr>
            <w:tcW w:w="1464" w:type="dxa"/>
            <w:noWrap/>
            <w:hideMark/>
          </w:tcPr>
          <w:p w14:paraId="506328A2" w14:textId="77777777" w:rsidR="004C2354" w:rsidRPr="004C2354" w:rsidRDefault="004C2354" w:rsidP="004C2354">
            <w:pPr>
              <w:jc w:val="right"/>
            </w:pPr>
            <w:r w:rsidRPr="004C2354">
              <w:t>0</w:t>
            </w:r>
          </w:p>
        </w:tc>
        <w:tc>
          <w:tcPr>
            <w:tcW w:w="1463" w:type="dxa"/>
            <w:noWrap/>
            <w:hideMark/>
          </w:tcPr>
          <w:p w14:paraId="071AA2DA" w14:textId="77777777" w:rsidR="004C2354" w:rsidRPr="004C2354" w:rsidRDefault="004C2354" w:rsidP="004C2354">
            <w:pPr>
              <w:jc w:val="right"/>
            </w:pPr>
            <w:r w:rsidRPr="004C2354">
              <w:t>4,300,000</w:t>
            </w:r>
          </w:p>
        </w:tc>
        <w:tc>
          <w:tcPr>
            <w:tcW w:w="1463" w:type="dxa"/>
            <w:noWrap/>
            <w:hideMark/>
          </w:tcPr>
          <w:p w14:paraId="23E62A10" w14:textId="77777777" w:rsidR="004C2354" w:rsidRPr="004C2354" w:rsidRDefault="004C2354" w:rsidP="004C2354">
            <w:pPr>
              <w:jc w:val="right"/>
            </w:pPr>
            <w:r w:rsidRPr="004C2354">
              <w:t>0</w:t>
            </w:r>
          </w:p>
        </w:tc>
        <w:tc>
          <w:tcPr>
            <w:tcW w:w="1463" w:type="dxa"/>
            <w:noWrap/>
            <w:hideMark/>
          </w:tcPr>
          <w:p w14:paraId="4FE86960" w14:textId="77777777" w:rsidR="004C2354" w:rsidRPr="004C2354" w:rsidRDefault="004C2354" w:rsidP="004C2354">
            <w:pPr>
              <w:jc w:val="right"/>
            </w:pPr>
            <w:r w:rsidRPr="004C2354">
              <w:t>0</w:t>
            </w:r>
          </w:p>
        </w:tc>
        <w:tc>
          <w:tcPr>
            <w:tcW w:w="1463" w:type="dxa"/>
            <w:noWrap/>
            <w:hideMark/>
          </w:tcPr>
          <w:p w14:paraId="221F5F3E" w14:textId="77777777" w:rsidR="004C2354" w:rsidRPr="004C2354" w:rsidRDefault="004C2354" w:rsidP="004C2354">
            <w:pPr>
              <w:jc w:val="right"/>
            </w:pPr>
            <w:r w:rsidRPr="004C2354">
              <w:t>11,000</w:t>
            </w:r>
          </w:p>
        </w:tc>
        <w:tc>
          <w:tcPr>
            <w:tcW w:w="1463" w:type="dxa"/>
            <w:noWrap/>
            <w:hideMark/>
          </w:tcPr>
          <w:p w14:paraId="28959F6C" w14:textId="77777777" w:rsidR="004C2354" w:rsidRPr="004C2354" w:rsidRDefault="004C2354" w:rsidP="004C2354">
            <w:pPr>
              <w:jc w:val="right"/>
            </w:pPr>
            <w:r w:rsidRPr="004C2354">
              <w:t>0</w:t>
            </w:r>
          </w:p>
        </w:tc>
        <w:tc>
          <w:tcPr>
            <w:tcW w:w="1463" w:type="dxa"/>
            <w:noWrap/>
            <w:hideMark/>
          </w:tcPr>
          <w:p w14:paraId="0F11BA2B" w14:textId="77777777" w:rsidR="004C2354" w:rsidRPr="004C2354" w:rsidRDefault="004C2354" w:rsidP="004C2354">
            <w:pPr>
              <w:jc w:val="right"/>
            </w:pPr>
            <w:r w:rsidRPr="004C2354">
              <w:t>0</w:t>
            </w:r>
          </w:p>
        </w:tc>
        <w:tc>
          <w:tcPr>
            <w:tcW w:w="1438" w:type="dxa"/>
            <w:noWrap/>
            <w:hideMark/>
          </w:tcPr>
          <w:p w14:paraId="361FC57C" w14:textId="77777777" w:rsidR="004C2354" w:rsidRPr="004C2354" w:rsidRDefault="004C2354" w:rsidP="004C2354">
            <w:pPr>
              <w:jc w:val="right"/>
              <w:rPr>
                <w:b/>
                <w:bCs/>
              </w:rPr>
            </w:pPr>
            <w:r w:rsidRPr="004C2354">
              <w:rPr>
                <w:b/>
                <w:bCs/>
              </w:rPr>
              <w:t>4,311,000</w:t>
            </w:r>
          </w:p>
        </w:tc>
      </w:tr>
      <w:tr w:rsidR="004C2354" w:rsidRPr="004C2354" w14:paraId="7456648E" w14:textId="77777777" w:rsidTr="00CE763E">
        <w:trPr>
          <w:trHeight w:val="378"/>
        </w:trPr>
        <w:tc>
          <w:tcPr>
            <w:tcW w:w="2046" w:type="dxa"/>
            <w:noWrap/>
            <w:hideMark/>
          </w:tcPr>
          <w:p w14:paraId="3AAE7E18" w14:textId="77777777" w:rsidR="004C2354" w:rsidRPr="004C2354" w:rsidRDefault="004C2354" w:rsidP="004C2354">
            <w:pPr>
              <w:jc w:val="both"/>
            </w:pPr>
            <w:r w:rsidRPr="004C2354">
              <w:t>68</w:t>
            </w:r>
          </w:p>
        </w:tc>
        <w:tc>
          <w:tcPr>
            <w:tcW w:w="1464" w:type="dxa"/>
            <w:noWrap/>
            <w:hideMark/>
          </w:tcPr>
          <w:p w14:paraId="53283FD3" w14:textId="77777777" w:rsidR="004C2354" w:rsidRPr="004C2354" w:rsidRDefault="004C2354" w:rsidP="004C2354">
            <w:pPr>
              <w:jc w:val="right"/>
            </w:pPr>
            <w:r w:rsidRPr="004C2354">
              <w:t>160,000</w:t>
            </w:r>
          </w:p>
        </w:tc>
        <w:tc>
          <w:tcPr>
            <w:tcW w:w="1463" w:type="dxa"/>
            <w:noWrap/>
            <w:hideMark/>
          </w:tcPr>
          <w:p w14:paraId="4A256B13" w14:textId="77777777" w:rsidR="004C2354" w:rsidRPr="004C2354" w:rsidRDefault="004C2354" w:rsidP="004C2354">
            <w:pPr>
              <w:jc w:val="right"/>
            </w:pPr>
            <w:r w:rsidRPr="004C2354">
              <w:t>0</w:t>
            </w:r>
          </w:p>
        </w:tc>
        <w:tc>
          <w:tcPr>
            <w:tcW w:w="1463" w:type="dxa"/>
            <w:noWrap/>
            <w:hideMark/>
          </w:tcPr>
          <w:p w14:paraId="1889A78C" w14:textId="77777777" w:rsidR="004C2354" w:rsidRPr="004C2354" w:rsidRDefault="004C2354" w:rsidP="004C2354">
            <w:pPr>
              <w:jc w:val="right"/>
            </w:pPr>
            <w:r w:rsidRPr="004C2354">
              <w:t>0</w:t>
            </w:r>
          </w:p>
        </w:tc>
        <w:tc>
          <w:tcPr>
            <w:tcW w:w="1463" w:type="dxa"/>
            <w:noWrap/>
            <w:hideMark/>
          </w:tcPr>
          <w:p w14:paraId="73ED720F" w14:textId="77777777" w:rsidR="004C2354" w:rsidRPr="004C2354" w:rsidRDefault="004C2354" w:rsidP="004C2354">
            <w:pPr>
              <w:jc w:val="right"/>
            </w:pPr>
            <w:r w:rsidRPr="004C2354">
              <w:t>0</w:t>
            </w:r>
          </w:p>
        </w:tc>
        <w:tc>
          <w:tcPr>
            <w:tcW w:w="1463" w:type="dxa"/>
            <w:noWrap/>
            <w:hideMark/>
          </w:tcPr>
          <w:p w14:paraId="773D9F3C" w14:textId="77777777" w:rsidR="004C2354" w:rsidRPr="004C2354" w:rsidRDefault="004C2354" w:rsidP="004C2354">
            <w:pPr>
              <w:jc w:val="right"/>
            </w:pPr>
            <w:r w:rsidRPr="004C2354">
              <w:t>0</w:t>
            </w:r>
          </w:p>
        </w:tc>
        <w:tc>
          <w:tcPr>
            <w:tcW w:w="1463" w:type="dxa"/>
            <w:noWrap/>
            <w:hideMark/>
          </w:tcPr>
          <w:p w14:paraId="1212AF52" w14:textId="77777777" w:rsidR="004C2354" w:rsidRPr="004C2354" w:rsidRDefault="004C2354" w:rsidP="004C2354">
            <w:pPr>
              <w:jc w:val="right"/>
            </w:pPr>
            <w:r w:rsidRPr="004C2354">
              <w:t>0</w:t>
            </w:r>
          </w:p>
        </w:tc>
        <w:tc>
          <w:tcPr>
            <w:tcW w:w="1463" w:type="dxa"/>
            <w:noWrap/>
            <w:hideMark/>
          </w:tcPr>
          <w:p w14:paraId="71DC8D44" w14:textId="77777777" w:rsidR="004C2354" w:rsidRPr="004C2354" w:rsidRDefault="004C2354" w:rsidP="004C2354">
            <w:pPr>
              <w:jc w:val="right"/>
            </w:pPr>
            <w:r w:rsidRPr="004C2354">
              <w:t>0</w:t>
            </w:r>
          </w:p>
        </w:tc>
        <w:tc>
          <w:tcPr>
            <w:tcW w:w="1438" w:type="dxa"/>
            <w:noWrap/>
            <w:hideMark/>
          </w:tcPr>
          <w:p w14:paraId="3524578D" w14:textId="77777777" w:rsidR="004C2354" w:rsidRPr="004C2354" w:rsidRDefault="004C2354" w:rsidP="004C2354">
            <w:pPr>
              <w:jc w:val="right"/>
              <w:rPr>
                <w:b/>
                <w:bCs/>
              </w:rPr>
            </w:pPr>
            <w:r w:rsidRPr="004C2354">
              <w:rPr>
                <w:b/>
                <w:bCs/>
              </w:rPr>
              <w:t>160,000</w:t>
            </w:r>
          </w:p>
        </w:tc>
      </w:tr>
      <w:tr w:rsidR="004C2354" w:rsidRPr="004C2354" w14:paraId="139A79C1" w14:textId="77777777" w:rsidTr="00CE763E">
        <w:trPr>
          <w:trHeight w:val="420"/>
        </w:trPr>
        <w:tc>
          <w:tcPr>
            <w:tcW w:w="2046" w:type="dxa"/>
            <w:noWrap/>
            <w:hideMark/>
          </w:tcPr>
          <w:p w14:paraId="315C9F3C" w14:textId="77777777" w:rsidR="004C2354" w:rsidRPr="004C2354" w:rsidRDefault="004C2354" w:rsidP="004C2354">
            <w:pPr>
              <w:jc w:val="both"/>
              <w:rPr>
                <w:b/>
                <w:bCs/>
              </w:rPr>
            </w:pPr>
            <w:r w:rsidRPr="004C2354">
              <w:rPr>
                <w:b/>
                <w:bCs/>
              </w:rPr>
              <w:t>7</w:t>
            </w:r>
          </w:p>
        </w:tc>
        <w:tc>
          <w:tcPr>
            <w:tcW w:w="1464" w:type="dxa"/>
            <w:noWrap/>
            <w:hideMark/>
          </w:tcPr>
          <w:p w14:paraId="4955A02E" w14:textId="77777777" w:rsidR="004C2354" w:rsidRPr="004C2354" w:rsidRDefault="004C2354" w:rsidP="004C2354">
            <w:pPr>
              <w:jc w:val="right"/>
              <w:rPr>
                <w:b/>
                <w:bCs/>
              </w:rPr>
            </w:pPr>
            <w:r w:rsidRPr="004C2354">
              <w:rPr>
                <w:b/>
                <w:bCs/>
              </w:rPr>
              <w:t>0</w:t>
            </w:r>
          </w:p>
        </w:tc>
        <w:tc>
          <w:tcPr>
            <w:tcW w:w="1463" w:type="dxa"/>
            <w:noWrap/>
            <w:hideMark/>
          </w:tcPr>
          <w:p w14:paraId="74EEE750" w14:textId="77777777" w:rsidR="004C2354" w:rsidRPr="004C2354" w:rsidRDefault="004C2354" w:rsidP="004C2354">
            <w:pPr>
              <w:jc w:val="right"/>
              <w:rPr>
                <w:b/>
                <w:bCs/>
              </w:rPr>
            </w:pPr>
            <w:r w:rsidRPr="004C2354">
              <w:rPr>
                <w:b/>
                <w:bCs/>
              </w:rPr>
              <w:t>0</w:t>
            </w:r>
          </w:p>
        </w:tc>
        <w:tc>
          <w:tcPr>
            <w:tcW w:w="1463" w:type="dxa"/>
            <w:noWrap/>
            <w:hideMark/>
          </w:tcPr>
          <w:p w14:paraId="0C2CE9C4" w14:textId="77777777" w:rsidR="004C2354" w:rsidRPr="004C2354" w:rsidRDefault="004C2354" w:rsidP="004C2354">
            <w:pPr>
              <w:jc w:val="right"/>
              <w:rPr>
                <w:b/>
                <w:bCs/>
              </w:rPr>
            </w:pPr>
            <w:r w:rsidRPr="004C2354">
              <w:rPr>
                <w:b/>
                <w:bCs/>
              </w:rPr>
              <w:t>0</w:t>
            </w:r>
          </w:p>
        </w:tc>
        <w:tc>
          <w:tcPr>
            <w:tcW w:w="1463" w:type="dxa"/>
            <w:noWrap/>
            <w:hideMark/>
          </w:tcPr>
          <w:p w14:paraId="3210C7DD" w14:textId="77777777" w:rsidR="004C2354" w:rsidRPr="004C2354" w:rsidRDefault="004C2354" w:rsidP="004C2354">
            <w:pPr>
              <w:jc w:val="right"/>
              <w:rPr>
                <w:b/>
                <w:bCs/>
              </w:rPr>
            </w:pPr>
            <w:r w:rsidRPr="004C2354">
              <w:rPr>
                <w:b/>
                <w:bCs/>
              </w:rPr>
              <w:t>0</w:t>
            </w:r>
          </w:p>
        </w:tc>
        <w:tc>
          <w:tcPr>
            <w:tcW w:w="1463" w:type="dxa"/>
            <w:noWrap/>
            <w:hideMark/>
          </w:tcPr>
          <w:p w14:paraId="48D043F3" w14:textId="77777777" w:rsidR="004C2354" w:rsidRPr="004C2354" w:rsidRDefault="004C2354" w:rsidP="004C2354">
            <w:pPr>
              <w:jc w:val="right"/>
              <w:rPr>
                <w:b/>
                <w:bCs/>
              </w:rPr>
            </w:pPr>
            <w:r w:rsidRPr="004C2354">
              <w:rPr>
                <w:b/>
                <w:bCs/>
              </w:rPr>
              <w:t>0</w:t>
            </w:r>
          </w:p>
        </w:tc>
        <w:tc>
          <w:tcPr>
            <w:tcW w:w="1463" w:type="dxa"/>
            <w:noWrap/>
            <w:hideMark/>
          </w:tcPr>
          <w:p w14:paraId="78CB92DF" w14:textId="77777777" w:rsidR="004C2354" w:rsidRPr="004C2354" w:rsidRDefault="004C2354" w:rsidP="004C2354">
            <w:pPr>
              <w:jc w:val="right"/>
              <w:rPr>
                <w:b/>
                <w:bCs/>
              </w:rPr>
            </w:pPr>
            <w:r w:rsidRPr="004C2354">
              <w:rPr>
                <w:b/>
                <w:bCs/>
              </w:rPr>
              <w:t>5,000</w:t>
            </w:r>
          </w:p>
        </w:tc>
        <w:tc>
          <w:tcPr>
            <w:tcW w:w="1463" w:type="dxa"/>
            <w:noWrap/>
            <w:hideMark/>
          </w:tcPr>
          <w:p w14:paraId="34CE6DCC" w14:textId="77777777" w:rsidR="004C2354" w:rsidRPr="004C2354" w:rsidRDefault="004C2354" w:rsidP="004C2354">
            <w:pPr>
              <w:jc w:val="right"/>
              <w:rPr>
                <w:b/>
                <w:bCs/>
              </w:rPr>
            </w:pPr>
            <w:r w:rsidRPr="004C2354">
              <w:rPr>
                <w:b/>
                <w:bCs/>
              </w:rPr>
              <w:t>0</w:t>
            </w:r>
          </w:p>
        </w:tc>
        <w:tc>
          <w:tcPr>
            <w:tcW w:w="1438" w:type="dxa"/>
            <w:noWrap/>
            <w:hideMark/>
          </w:tcPr>
          <w:p w14:paraId="6E56FD74" w14:textId="77777777" w:rsidR="004C2354" w:rsidRPr="004C2354" w:rsidRDefault="004C2354" w:rsidP="004C2354">
            <w:pPr>
              <w:jc w:val="right"/>
              <w:rPr>
                <w:b/>
                <w:bCs/>
              </w:rPr>
            </w:pPr>
            <w:r w:rsidRPr="004C2354">
              <w:rPr>
                <w:b/>
                <w:bCs/>
              </w:rPr>
              <w:t>5,000</w:t>
            </w:r>
          </w:p>
        </w:tc>
      </w:tr>
      <w:tr w:rsidR="004C2354" w:rsidRPr="004C2354" w14:paraId="1238850A" w14:textId="77777777" w:rsidTr="00CE763E">
        <w:trPr>
          <w:trHeight w:val="378"/>
        </w:trPr>
        <w:tc>
          <w:tcPr>
            <w:tcW w:w="2046" w:type="dxa"/>
            <w:noWrap/>
            <w:hideMark/>
          </w:tcPr>
          <w:p w14:paraId="283D97D0" w14:textId="77777777" w:rsidR="004C2354" w:rsidRPr="004C2354" w:rsidRDefault="004C2354" w:rsidP="004C2354">
            <w:pPr>
              <w:jc w:val="both"/>
            </w:pPr>
            <w:r w:rsidRPr="004C2354">
              <w:t>71</w:t>
            </w:r>
          </w:p>
        </w:tc>
        <w:tc>
          <w:tcPr>
            <w:tcW w:w="1464" w:type="dxa"/>
            <w:noWrap/>
            <w:hideMark/>
          </w:tcPr>
          <w:p w14:paraId="5DF5D0F7" w14:textId="77777777" w:rsidR="004C2354" w:rsidRPr="004C2354" w:rsidRDefault="004C2354" w:rsidP="004C2354">
            <w:pPr>
              <w:jc w:val="right"/>
            </w:pPr>
            <w:r w:rsidRPr="004C2354">
              <w:t>0</w:t>
            </w:r>
          </w:p>
        </w:tc>
        <w:tc>
          <w:tcPr>
            <w:tcW w:w="1463" w:type="dxa"/>
            <w:noWrap/>
            <w:hideMark/>
          </w:tcPr>
          <w:p w14:paraId="3A5E7BBB" w14:textId="77777777" w:rsidR="004C2354" w:rsidRPr="004C2354" w:rsidRDefault="004C2354" w:rsidP="004C2354">
            <w:pPr>
              <w:jc w:val="right"/>
            </w:pPr>
            <w:r w:rsidRPr="004C2354">
              <w:t>0</w:t>
            </w:r>
          </w:p>
        </w:tc>
        <w:tc>
          <w:tcPr>
            <w:tcW w:w="1463" w:type="dxa"/>
            <w:noWrap/>
            <w:hideMark/>
          </w:tcPr>
          <w:p w14:paraId="55BD9344" w14:textId="77777777" w:rsidR="004C2354" w:rsidRPr="004C2354" w:rsidRDefault="004C2354" w:rsidP="004C2354">
            <w:pPr>
              <w:jc w:val="right"/>
            </w:pPr>
            <w:r w:rsidRPr="004C2354">
              <w:t>0</w:t>
            </w:r>
          </w:p>
        </w:tc>
        <w:tc>
          <w:tcPr>
            <w:tcW w:w="1463" w:type="dxa"/>
            <w:noWrap/>
            <w:hideMark/>
          </w:tcPr>
          <w:p w14:paraId="64C78BD7" w14:textId="77777777" w:rsidR="004C2354" w:rsidRPr="004C2354" w:rsidRDefault="004C2354" w:rsidP="004C2354">
            <w:pPr>
              <w:jc w:val="right"/>
            </w:pPr>
            <w:r w:rsidRPr="004C2354">
              <w:t> </w:t>
            </w:r>
          </w:p>
        </w:tc>
        <w:tc>
          <w:tcPr>
            <w:tcW w:w="1463" w:type="dxa"/>
            <w:noWrap/>
            <w:hideMark/>
          </w:tcPr>
          <w:p w14:paraId="564CA5C6" w14:textId="77777777" w:rsidR="004C2354" w:rsidRPr="004C2354" w:rsidRDefault="004C2354" w:rsidP="004C2354">
            <w:pPr>
              <w:jc w:val="right"/>
            </w:pPr>
            <w:r w:rsidRPr="004C2354">
              <w:t>0</w:t>
            </w:r>
          </w:p>
        </w:tc>
        <w:tc>
          <w:tcPr>
            <w:tcW w:w="1463" w:type="dxa"/>
            <w:noWrap/>
            <w:hideMark/>
          </w:tcPr>
          <w:p w14:paraId="558081A2" w14:textId="77777777" w:rsidR="004C2354" w:rsidRPr="004C2354" w:rsidRDefault="004C2354" w:rsidP="004C2354">
            <w:pPr>
              <w:jc w:val="right"/>
            </w:pPr>
            <w:r w:rsidRPr="004C2354">
              <w:t>0</w:t>
            </w:r>
          </w:p>
        </w:tc>
        <w:tc>
          <w:tcPr>
            <w:tcW w:w="1463" w:type="dxa"/>
            <w:noWrap/>
            <w:hideMark/>
          </w:tcPr>
          <w:p w14:paraId="3DFA027D" w14:textId="77777777" w:rsidR="004C2354" w:rsidRPr="004C2354" w:rsidRDefault="004C2354" w:rsidP="004C2354">
            <w:pPr>
              <w:jc w:val="right"/>
            </w:pPr>
            <w:r w:rsidRPr="004C2354">
              <w:t>0</w:t>
            </w:r>
          </w:p>
        </w:tc>
        <w:tc>
          <w:tcPr>
            <w:tcW w:w="1438" w:type="dxa"/>
            <w:noWrap/>
            <w:hideMark/>
          </w:tcPr>
          <w:p w14:paraId="3B3E38B2" w14:textId="77777777" w:rsidR="004C2354" w:rsidRPr="004C2354" w:rsidRDefault="004C2354" w:rsidP="004C2354">
            <w:pPr>
              <w:jc w:val="right"/>
              <w:rPr>
                <w:b/>
                <w:bCs/>
              </w:rPr>
            </w:pPr>
            <w:r w:rsidRPr="004C2354">
              <w:rPr>
                <w:b/>
                <w:bCs/>
              </w:rPr>
              <w:t>0</w:t>
            </w:r>
          </w:p>
        </w:tc>
      </w:tr>
      <w:tr w:rsidR="004C2354" w:rsidRPr="004C2354" w14:paraId="18C141C4" w14:textId="77777777" w:rsidTr="00CE763E">
        <w:trPr>
          <w:trHeight w:val="378"/>
        </w:trPr>
        <w:tc>
          <w:tcPr>
            <w:tcW w:w="2046" w:type="dxa"/>
            <w:noWrap/>
            <w:hideMark/>
          </w:tcPr>
          <w:p w14:paraId="1D547AD2" w14:textId="77777777" w:rsidR="004C2354" w:rsidRPr="004C2354" w:rsidRDefault="004C2354" w:rsidP="004C2354">
            <w:pPr>
              <w:jc w:val="both"/>
            </w:pPr>
            <w:r w:rsidRPr="004C2354">
              <w:t>72</w:t>
            </w:r>
          </w:p>
        </w:tc>
        <w:tc>
          <w:tcPr>
            <w:tcW w:w="1464" w:type="dxa"/>
            <w:noWrap/>
            <w:hideMark/>
          </w:tcPr>
          <w:p w14:paraId="4CF887E1" w14:textId="77777777" w:rsidR="004C2354" w:rsidRPr="004C2354" w:rsidRDefault="004C2354" w:rsidP="004C2354">
            <w:pPr>
              <w:jc w:val="right"/>
            </w:pPr>
            <w:r w:rsidRPr="004C2354">
              <w:t>0</w:t>
            </w:r>
          </w:p>
        </w:tc>
        <w:tc>
          <w:tcPr>
            <w:tcW w:w="1463" w:type="dxa"/>
            <w:noWrap/>
            <w:hideMark/>
          </w:tcPr>
          <w:p w14:paraId="7581A86A" w14:textId="77777777" w:rsidR="004C2354" w:rsidRPr="004C2354" w:rsidRDefault="004C2354" w:rsidP="004C2354">
            <w:pPr>
              <w:jc w:val="right"/>
            </w:pPr>
            <w:r w:rsidRPr="004C2354">
              <w:t>0</w:t>
            </w:r>
          </w:p>
        </w:tc>
        <w:tc>
          <w:tcPr>
            <w:tcW w:w="1463" w:type="dxa"/>
            <w:noWrap/>
            <w:hideMark/>
          </w:tcPr>
          <w:p w14:paraId="0A26D702" w14:textId="77777777" w:rsidR="004C2354" w:rsidRPr="004C2354" w:rsidRDefault="004C2354" w:rsidP="004C2354">
            <w:pPr>
              <w:jc w:val="right"/>
            </w:pPr>
            <w:r w:rsidRPr="004C2354">
              <w:t>0</w:t>
            </w:r>
          </w:p>
        </w:tc>
        <w:tc>
          <w:tcPr>
            <w:tcW w:w="1463" w:type="dxa"/>
            <w:noWrap/>
            <w:hideMark/>
          </w:tcPr>
          <w:p w14:paraId="0F131BCE" w14:textId="77777777" w:rsidR="004C2354" w:rsidRPr="004C2354" w:rsidRDefault="004C2354" w:rsidP="004C2354">
            <w:pPr>
              <w:jc w:val="right"/>
            </w:pPr>
            <w:r w:rsidRPr="004C2354">
              <w:t>0</w:t>
            </w:r>
          </w:p>
        </w:tc>
        <w:tc>
          <w:tcPr>
            <w:tcW w:w="1463" w:type="dxa"/>
            <w:noWrap/>
            <w:hideMark/>
          </w:tcPr>
          <w:p w14:paraId="6B1E6A87" w14:textId="77777777" w:rsidR="004C2354" w:rsidRPr="004C2354" w:rsidRDefault="004C2354" w:rsidP="004C2354">
            <w:pPr>
              <w:jc w:val="right"/>
            </w:pPr>
            <w:r w:rsidRPr="004C2354">
              <w:t>0</w:t>
            </w:r>
          </w:p>
        </w:tc>
        <w:tc>
          <w:tcPr>
            <w:tcW w:w="1463" w:type="dxa"/>
            <w:noWrap/>
            <w:hideMark/>
          </w:tcPr>
          <w:p w14:paraId="08E99BD5" w14:textId="77777777" w:rsidR="004C2354" w:rsidRPr="004C2354" w:rsidRDefault="004C2354" w:rsidP="004C2354">
            <w:pPr>
              <w:jc w:val="right"/>
            </w:pPr>
            <w:r w:rsidRPr="004C2354">
              <w:t>5,000</w:t>
            </w:r>
          </w:p>
        </w:tc>
        <w:tc>
          <w:tcPr>
            <w:tcW w:w="1463" w:type="dxa"/>
            <w:noWrap/>
            <w:hideMark/>
          </w:tcPr>
          <w:p w14:paraId="050BE551" w14:textId="77777777" w:rsidR="004C2354" w:rsidRPr="004C2354" w:rsidRDefault="004C2354" w:rsidP="004C2354">
            <w:pPr>
              <w:jc w:val="right"/>
            </w:pPr>
            <w:r w:rsidRPr="004C2354">
              <w:t>0</w:t>
            </w:r>
          </w:p>
        </w:tc>
        <w:tc>
          <w:tcPr>
            <w:tcW w:w="1438" w:type="dxa"/>
            <w:noWrap/>
            <w:hideMark/>
          </w:tcPr>
          <w:p w14:paraId="34690AFA" w14:textId="77777777" w:rsidR="004C2354" w:rsidRPr="004C2354" w:rsidRDefault="004C2354" w:rsidP="004C2354">
            <w:pPr>
              <w:jc w:val="right"/>
              <w:rPr>
                <w:b/>
                <w:bCs/>
              </w:rPr>
            </w:pPr>
            <w:r w:rsidRPr="004C2354">
              <w:rPr>
                <w:b/>
                <w:bCs/>
              </w:rPr>
              <w:t>5,000</w:t>
            </w:r>
          </w:p>
        </w:tc>
      </w:tr>
      <w:tr w:rsidR="004C2354" w:rsidRPr="004C2354" w14:paraId="1BA8E583" w14:textId="77777777" w:rsidTr="00CE763E">
        <w:trPr>
          <w:trHeight w:val="420"/>
        </w:trPr>
        <w:tc>
          <w:tcPr>
            <w:tcW w:w="2046" w:type="dxa"/>
            <w:noWrap/>
            <w:hideMark/>
          </w:tcPr>
          <w:p w14:paraId="4904B36D" w14:textId="77777777" w:rsidR="004C2354" w:rsidRPr="004C2354" w:rsidRDefault="004C2354" w:rsidP="004C2354">
            <w:pPr>
              <w:jc w:val="both"/>
              <w:rPr>
                <w:b/>
                <w:bCs/>
              </w:rPr>
            </w:pPr>
            <w:r w:rsidRPr="004C2354">
              <w:rPr>
                <w:b/>
                <w:bCs/>
              </w:rPr>
              <w:t>8</w:t>
            </w:r>
          </w:p>
        </w:tc>
        <w:tc>
          <w:tcPr>
            <w:tcW w:w="1464" w:type="dxa"/>
            <w:noWrap/>
            <w:hideMark/>
          </w:tcPr>
          <w:p w14:paraId="5464316A" w14:textId="77777777" w:rsidR="004C2354" w:rsidRPr="004C2354" w:rsidRDefault="004C2354" w:rsidP="004C2354">
            <w:pPr>
              <w:jc w:val="right"/>
              <w:rPr>
                <w:b/>
                <w:bCs/>
              </w:rPr>
            </w:pPr>
            <w:r w:rsidRPr="004C2354">
              <w:rPr>
                <w:b/>
                <w:bCs/>
              </w:rPr>
              <w:t>0</w:t>
            </w:r>
          </w:p>
        </w:tc>
        <w:tc>
          <w:tcPr>
            <w:tcW w:w="1463" w:type="dxa"/>
            <w:noWrap/>
            <w:hideMark/>
          </w:tcPr>
          <w:p w14:paraId="22C8A107" w14:textId="77777777" w:rsidR="004C2354" w:rsidRPr="004C2354" w:rsidRDefault="004C2354" w:rsidP="004C2354">
            <w:pPr>
              <w:jc w:val="right"/>
              <w:rPr>
                <w:b/>
                <w:bCs/>
              </w:rPr>
            </w:pPr>
            <w:r w:rsidRPr="004C2354">
              <w:rPr>
                <w:b/>
                <w:bCs/>
              </w:rPr>
              <w:t>0</w:t>
            </w:r>
          </w:p>
        </w:tc>
        <w:tc>
          <w:tcPr>
            <w:tcW w:w="1463" w:type="dxa"/>
            <w:noWrap/>
            <w:hideMark/>
          </w:tcPr>
          <w:p w14:paraId="05D64424" w14:textId="77777777" w:rsidR="004C2354" w:rsidRPr="004C2354" w:rsidRDefault="004C2354" w:rsidP="004C2354">
            <w:pPr>
              <w:jc w:val="right"/>
              <w:rPr>
                <w:b/>
                <w:bCs/>
              </w:rPr>
            </w:pPr>
            <w:r w:rsidRPr="004C2354">
              <w:rPr>
                <w:b/>
                <w:bCs/>
              </w:rPr>
              <w:t>0</w:t>
            </w:r>
          </w:p>
        </w:tc>
        <w:tc>
          <w:tcPr>
            <w:tcW w:w="1463" w:type="dxa"/>
            <w:noWrap/>
            <w:hideMark/>
          </w:tcPr>
          <w:p w14:paraId="0800CE35" w14:textId="77777777" w:rsidR="004C2354" w:rsidRPr="004C2354" w:rsidRDefault="004C2354" w:rsidP="004C2354">
            <w:pPr>
              <w:jc w:val="right"/>
              <w:rPr>
                <w:b/>
                <w:bCs/>
              </w:rPr>
            </w:pPr>
            <w:r w:rsidRPr="004C2354">
              <w:rPr>
                <w:b/>
                <w:bCs/>
              </w:rPr>
              <w:t>0</w:t>
            </w:r>
          </w:p>
        </w:tc>
        <w:tc>
          <w:tcPr>
            <w:tcW w:w="1463" w:type="dxa"/>
            <w:noWrap/>
            <w:hideMark/>
          </w:tcPr>
          <w:p w14:paraId="21F3726A" w14:textId="77777777" w:rsidR="004C2354" w:rsidRPr="004C2354" w:rsidRDefault="004C2354" w:rsidP="004C2354">
            <w:pPr>
              <w:jc w:val="right"/>
              <w:rPr>
                <w:b/>
                <w:bCs/>
              </w:rPr>
            </w:pPr>
            <w:r w:rsidRPr="004C2354">
              <w:rPr>
                <w:b/>
                <w:bCs/>
              </w:rPr>
              <w:t>0</w:t>
            </w:r>
          </w:p>
        </w:tc>
        <w:tc>
          <w:tcPr>
            <w:tcW w:w="1463" w:type="dxa"/>
            <w:noWrap/>
            <w:hideMark/>
          </w:tcPr>
          <w:p w14:paraId="137917F7" w14:textId="77777777" w:rsidR="004C2354" w:rsidRPr="004C2354" w:rsidRDefault="004C2354" w:rsidP="004C2354">
            <w:pPr>
              <w:jc w:val="right"/>
              <w:rPr>
                <w:b/>
                <w:bCs/>
              </w:rPr>
            </w:pPr>
            <w:r w:rsidRPr="004C2354">
              <w:rPr>
                <w:b/>
                <w:bCs/>
              </w:rPr>
              <w:t>0</w:t>
            </w:r>
          </w:p>
        </w:tc>
        <w:tc>
          <w:tcPr>
            <w:tcW w:w="1463" w:type="dxa"/>
            <w:noWrap/>
            <w:hideMark/>
          </w:tcPr>
          <w:p w14:paraId="27990ED6" w14:textId="77777777" w:rsidR="004C2354" w:rsidRPr="004C2354" w:rsidRDefault="004C2354" w:rsidP="004C2354">
            <w:pPr>
              <w:jc w:val="right"/>
              <w:rPr>
                <w:b/>
                <w:bCs/>
              </w:rPr>
            </w:pPr>
            <w:r w:rsidRPr="004C2354">
              <w:rPr>
                <w:b/>
                <w:bCs/>
              </w:rPr>
              <w:t>2,705,550</w:t>
            </w:r>
          </w:p>
        </w:tc>
        <w:tc>
          <w:tcPr>
            <w:tcW w:w="1438" w:type="dxa"/>
            <w:noWrap/>
            <w:hideMark/>
          </w:tcPr>
          <w:p w14:paraId="35DAF2BF" w14:textId="77777777" w:rsidR="004C2354" w:rsidRPr="004C2354" w:rsidRDefault="004C2354" w:rsidP="004C2354">
            <w:pPr>
              <w:jc w:val="right"/>
              <w:rPr>
                <w:b/>
                <w:bCs/>
              </w:rPr>
            </w:pPr>
            <w:r w:rsidRPr="004C2354">
              <w:rPr>
                <w:b/>
                <w:bCs/>
              </w:rPr>
              <w:t>2,705,550</w:t>
            </w:r>
          </w:p>
        </w:tc>
      </w:tr>
      <w:tr w:rsidR="004C2354" w:rsidRPr="004C2354" w14:paraId="729BAAF9" w14:textId="77777777" w:rsidTr="00CE763E">
        <w:trPr>
          <w:trHeight w:val="378"/>
        </w:trPr>
        <w:tc>
          <w:tcPr>
            <w:tcW w:w="2046" w:type="dxa"/>
            <w:noWrap/>
            <w:hideMark/>
          </w:tcPr>
          <w:p w14:paraId="3979A35D" w14:textId="77777777" w:rsidR="004C2354" w:rsidRPr="004C2354" w:rsidRDefault="004C2354" w:rsidP="004C2354">
            <w:pPr>
              <w:jc w:val="both"/>
            </w:pPr>
            <w:r w:rsidRPr="004C2354">
              <w:t>83</w:t>
            </w:r>
          </w:p>
        </w:tc>
        <w:tc>
          <w:tcPr>
            <w:tcW w:w="1464" w:type="dxa"/>
            <w:noWrap/>
            <w:hideMark/>
          </w:tcPr>
          <w:p w14:paraId="0A7CF949" w14:textId="77777777" w:rsidR="004C2354" w:rsidRPr="004C2354" w:rsidRDefault="004C2354" w:rsidP="004C2354">
            <w:pPr>
              <w:jc w:val="right"/>
            </w:pPr>
            <w:r w:rsidRPr="004C2354">
              <w:t>0</w:t>
            </w:r>
          </w:p>
        </w:tc>
        <w:tc>
          <w:tcPr>
            <w:tcW w:w="1463" w:type="dxa"/>
            <w:noWrap/>
            <w:hideMark/>
          </w:tcPr>
          <w:p w14:paraId="77741878" w14:textId="77777777" w:rsidR="004C2354" w:rsidRPr="004C2354" w:rsidRDefault="004C2354" w:rsidP="004C2354">
            <w:pPr>
              <w:jc w:val="right"/>
            </w:pPr>
            <w:r w:rsidRPr="004C2354">
              <w:t>0</w:t>
            </w:r>
          </w:p>
        </w:tc>
        <w:tc>
          <w:tcPr>
            <w:tcW w:w="1463" w:type="dxa"/>
            <w:noWrap/>
            <w:hideMark/>
          </w:tcPr>
          <w:p w14:paraId="3BDBA137" w14:textId="77777777" w:rsidR="004C2354" w:rsidRPr="004C2354" w:rsidRDefault="004C2354" w:rsidP="004C2354">
            <w:pPr>
              <w:jc w:val="right"/>
            </w:pPr>
            <w:r w:rsidRPr="004C2354">
              <w:t>0</w:t>
            </w:r>
          </w:p>
        </w:tc>
        <w:tc>
          <w:tcPr>
            <w:tcW w:w="1463" w:type="dxa"/>
            <w:noWrap/>
            <w:hideMark/>
          </w:tcPr>
          <w:p w14:paraId="73C48AED" w14:textId="77777777" w:rsidR="004C2354" w:rsidRPr="004C2354" w:rsidRDefault="004C2354" w:rsidP="004C2354">
            <w:pPr>
              <w:jc w:val="right"/>
            </w:pPr>
            <w:r w:rsidRPr="004C2354">
              <w:t>0</w:t>
            </w:r>
          </w:p>
        </w:tc>
        <w:tc>
          <w:tcPr>
            <w:tcW w:w="1463" w:type="dxa"/>
            <w:noWrap/>
            <w:hideMark/>
          </w:tcPr>
          <w:p w14:paraId="56129F08" w14:textId="77777777" w:rsidR="004C2354" w:rsidRPr="004C2354" w:rsidRDefault="004C2354" w:rsidP="004C2354">
            <w:pPr>
              <w:jc w:val="right"/>
            </w:pPr>
            <w:r w:rsidRPr="004C2354">
              <w:t>0</w:t>
            </w:r>
          </w:p>
        </w:tc>
        <w:tc>
          <w:tcPr>
            <w:tcW w:w="1463" w:type="dxa"/>
            <w:noWrap/>
            <w:hideMark/>
          </w:tcPr>
          <w:p w14:paraId="236BD657" w14:textId="77777777" w:rsidR="004C2354" w:rsidRPr="004C2354" w:rsidRDefault="004C2354" w:rsidP="004C2354">
            <w:pPr>
              <w:jc w:val="right"/>
            </w:pPr>
            <w:r w:rsidRPr="004C2354">
              <w:t>0</w:t>
            </w:r>
          </w:p>
        </w:tc>
        <w:tc>
          <w:tcPr>
            <w:tcW w:w="1463" w:type="dxa"/>
            <w:noWrap/>
            <w:hideMark/>
          </w:tcPr>
          <w:p w14:paraId="7B0A98AD" w14:textId="77777777" w:rsidR="004C2354" w:rsidRPr="004C2354" w:rsidRDefault="004C2354" w:rsidP="004C2354">
            <w:pPr>
              <w:jc w:val="right"/>
            </w:pPr>
            <w:r w:rsidRPr="004C2354">
              <w:t>0</w:t>
            </w:r>
          </w:p>
        </w:tc>
        <w:tc>
          <w:tcPr>
            <w:tcW w:w="1438" w:type="dxa"/>
            <w:noWrap/>
            <w:hideMark/>
          </w:tcPr>
          <w:p w14:paraId="60901337" w14:textId="77777777" w:rsidR="004C2354" w:rsidRPr="004C2354" w:rsidRDefault="004C2354" w:rsidP="004C2354">
            <w:pPr>
              <w:jc w:val="right"/>
              <w:rPr>
                <w:b/>
                <w:bCs/>
              </w:rPr>
            </w:pPr>
            <w:r w:rsidRPr="004C2354">
              <w:rPr>
                <w:b/>
                <w:bCs/>
              </w:rPr>
              <w:t>0</w:t>
            </w:r>
          </w:p>
        </w:tc>
      </w:tr>
      <w:tr w:rsidR="004C2354" w:rsidRPr="004C2354" w14:paraId="221D6F52" w14:textId="77777777" w:rsidTr="00CE763E">
        <w:trPr>
          <w:trHeight w:val="378"/>
        </w:trPr>
        <w:tc>
          <w:tcPr>
            <w:tcW w:w="2046" w:type="dxa"/>
            <w:noWrap/>
            <w:hideMark/>
          </w:tcPr>
          <w:p w14:paraId="58FAF67C" w14:textId="77777777" w:rsidR="004C2354" w:rsidRPr="004C2354" w:rsidRDefault="004C2354" w:rsidP="004C2354">
            <w:pPr>
              <w:jc w:val="both"/>
            </w:pPr>
            <w:r w:rsidRPr="004C2354">
              <w:t>84</w:t>
            </w:r>
          </w:p>
        </w:tc>
        <w:tc>
          <w:tcPr>
            <w:tcW w:w="1464" w:type="dxa"/>
            <w:noWrap/>
            <w:hideMark/>
          </w:tcPr>
          <w:p w14:paraId="2ECEDFC5" w14:textId="77777777" w:rsidR="004C2354" w:rsidRPr="004C2354" w:rsidRDefault="004C2354" w:rsidP="004C2354">
            <w:pPr>
              <w:jc w:val="right"/>
            </w:pPr>
            <w:r w:rsidRPr="004C2354">
              <w:t>0</w:t>
            </w:r>
          </w:p>
        </w:tc>
        <w:tc>
          <w:tcPr>
            <w:tcW w:w="1463" w:type="dxa"/>
            <w:noWrap/>
            <w:hideMark/>
          </w:tcPr>
          <w:p w14:paraId="516B518C" w14:textId="77777777" w:rsidR="004C2354" w:rsidRPr="004C2354" w:rsidRDefault="004C2354" w:rsidP="004C2354">
            <w:pPr>
              <w:jc w:val="right"/>
            </w:pPr>
            <w:r w:rsidRPr="004C2354">
              <w:t>0</w:t>
            </w:r>
          </w:p>
        </w:tc>
        <w:tc>
          <w:tcPr>
            <w:tcW w:w="1463" w:type="dxa"/>
            <w:noWrap/>
            <w:hideMark/>
          </w:tcPr>
          <w:p w14:paraId="1D243E8E" w14:textId="77777777" w:rsidR="004C2354" w:rsidRPr="004C2354" w:rsidRDefault="004C2354" w:rsidP="004C2354">
            <w:pPr>
              <w:jc w:val="right"/>
            </w:pPr>
            <w:r w:rsidRPr="004C2354">
              <w:t>0</w:t>
            </w:r>
          </w:p>
        </w:tc>
        <w:tc>
          <w:tcPr>
            <w:tcW w:w="1463" w:type="dxa"/>
            <w:noWrap/>
            <w:hideMark/>
          </w:tcPr>
          <w:p w14:paraId="12808722" w14:textId="77777777" w:rsidR="004C2354" w:rsidRPr="004C2354" w:rsidRDefault="004C2354" w:rsidP="004C2354">
            <w:pPr>
              <w:jc w:val="right"/>
            </w:pPr>
            <w:r w:rsidRPr="004C2354">
              <w:t>0</w:t>
            </w:r>
          </w:p>
        </w:tc>
        <w:tc>
          <w:tcPr>
            <w:tcW w:w="1463" w:type="dxa"/>
            <w:noWrap/>
            <w:hideMark/>
          </w:tcPr>
          <w:p w14:paraId="67CCEA02" w14:textId="77777777" w:rsidR="004C2354" w:rsidRPr="004C2354" w:rsidRDefault="004C2354" w:rsidP="004C2354">
            <w:pPr>
              <w:jc w:val="right"/>
            </w:pPr>
            <w:r w:rsidRPr="004C2354">
              <w:t>0</w:t>
            </w:r>
          </w:p>
        </w:tc>
        <w:tc>
          <w:tcPr>
            <w:tcW w:w="1463" w:type="dxa"/>
            <w:noWrap/>
            <w:hideMark/>
          </w:tcPr>
          <w:p w14:paraId="3B3A3395" w14:textId="77777777" w:rsidR="004C2354" w:rsidRPr="004C2354" w:rsidRDefault="004C2354" w:rsidP="004C2354">
            <w:pPr>
              <w:jc w:val="right"/>
            </w:pPr>
            <w:r w:rsidRPr="004C2354">
              <w:t>0</w:t>
            </w:r>
          </w:p>
        </w:tc>
        <w:tc>
          <w:tcPr>
            <w:tcW w:w="1463" w:type="dxa"/>
            <w:noWrap/>
            <w:hideMark/>
          </w:tcPr>
          <w:p w14:paraId="42D9A156" w14:textId="77777777" w:rsidR="004C2354" w:rsidRPr="004C2354" w:rsidRDefault="004C2354" w:rsidP="004C2354">
            <w:pPr>
              <w:jc w:val="right"/>
            </w:pPr>
            <w:r w:rsidRPr="004C2354">
              <w:t>2,705,550</w:t>
            </w:r>
          </w:p>
        </w:tc>
        <w:tc>
          <w:tcPr>
            <w:tcW w:w="1438" w:type="dxa"/>
            <w:noWrap/>
            <w:hideMark/>
          </w:tcPr>
          <w:p w14:paraId="320F41A6" w14:textId="77777777" w:rsidR="004C2354" w:rsidRPr="004C2354" w:rsidRDefault="004C2354" w:rsidP="004C2354">
            <w:pPr>
              <w:jc w:val="right"/>
              <w:rPr>
                <w:b/>
                <w:bCs/>
              </w:rPr>
            </w:pPr>
            <w:r w:rsidRPr="004C2354">
              <w:rPr>
                <w:b/>
                <w:bCs/>
              </w:rPr>
              <w:t>2,705,550</w:t>
            </w:r>
          </w:p>
        </w:tc>
      </w:tr>
      <w:tr w:rsidR="004C2354" w:rsidRPr="004C2354" w14:paraId="554EE24B" w14:textId="77777777" w:rsidTr="00CE763E">
        <w:trPr>
          <w:trHeight w:val="420"/>
        </w:trPr>
        <w:tc>
          <w:tcPr>
            <w:tcW w:w="2046" w:type="dxa"/>
            <w:noWrap/>
            <w:hideMark/>
          </w:tcPr>
          <w:p w14:paraId="5E446A7D" w14:textId="77777777" w:rsidR="004C2354" w:rsidRPr="004C2354" w:rsidRDefault="004C2354" w:rsidP="004C2354">
            <w:pPr>
              <w:jc w:val="both"/>
              <w:rPr>
                <w:b/>
                <w:bCs/>
              </w:rPr>
            </w:pPr>
            <w:r w:rsidRPr="004C2354">
              <w:rPr>
                <w:b/>
                <w:bCs/>
              </w:rPr>
              <w:t>Viškovi -922</w:t>
            </w:r>
          </w:p>
        </w:tc>
        <w:tc>
          <w:tcPr>
            <w:tcW w:w="1464" w:type="dxa"/>
            <w:noWrap/>
            <w:hideMark/>
          </w:tcPr>
          <w:p w14:paraId="01B6251D" w14:textId="77777777" w:rsidR="004C2354" w:rsidRPr="004C2354" w:rsidRDefault="004C2354" w:rsidP="004C2354">
            <w:pPr>
              <w:jc w:val="right"/>
            </w:pPr>
            <w:r w:rsidRPr="004C2354">
              <w:t>0</w:t>
            </w:r>
          </w:p>
        </w:tc>
        <w:tc>
          <w:tcPr>
            <w:tcW w:w="1463" w:type="dxa"/>
            <w:noWrap/>
            <w:hideMark/>
          </w:tcPr>
          <w:p w14:paraId="43BA8BFF" w14:textId="77777777" w:rsidR="004C2354" w:rsidRPr="004C2354" w:rsidRDefault="004C2354" w:rsidP="004C2354">
            <w:pPr>
              <w:jc w:val="right"/>
            </w:pPr>
            <w:r w:rsidRPr="004C2354">
              <w:t>0</w:t>
            </w:r>
          </w:p>
        </w:tc>
        <w:tc>
          <w:tcPr>
            <w:tcW w:w="1463" w:type="dxa"/>
            <w:noWrap/>
            <w:hideMark/>
          </w:tcPr>
          <w:p w14:paraId="669993E6" w14:textId="77777777" w:rsidR="004C2354" w:rsidRPr="004C2354" w:rsidRDefault="004C2354" w:rsidP="004C2354">
            <w:pPr>
              <w:jc w:val="right"/>
            </w:pPr>
            <w:r w:rsidRPr="004C2354">
              <w:t>100,000</w:t>
            </w:r>
          </w:p>
        </w:tc>
        <w:tc>
          <w:tcPr>
            <w:tcW w:w="1463" w:type="dxa"/>
            <w:noWrap/>
            <w:hideMark/>
          </w:tcPr>
          <w:p w14:paraId="2CCBBC5E" w14:textId="77777777" w:rsidR="004C2354" w:rsidRPr="004C2354" w:rsidRDefault="004C2354" w:rsidP="004C2354">
            <w:pPr>
              <w:jc w:val="right"/>
            </w:pPr>
            <w:r w:rsidRPr="004C2354">
              <w:t>84,000</w:t>
            </w:r>
          </w:p>
        </w:tc>
        <w:tc>
          <w:tcPr>
            <w:tcW w:w="1463" w:type="dxa"/>
            <w:noWrap/>
            <w:hideMark/>
          </w:tcPr>
          <w:p w14:paraId="1F062583" w14:textId="77777777" w:rsidR="004C2354" w:rsidRPr="004C2354" w:rsidRDefault="004C2354" w:rsidP="004C2354">
            <w:pPr>
              <w:jc w:val="right"/>
            </w:pPr>
            <w:r w:rsidRPr="004C2354">
              <w:t>387,600</w:t>
            </w:r>
          </w:p>
        </w:tc>
        <w:tc>
          <w:tcPr>
            <w:tcW w:w="1463" w:type="dxa"/>
            <w:noWrap/>
            <w:hideMark/>
          </w:tcPr>
          <w:p w14:paraId="49D9D161" w14:textId="77777777" w:rsidR="004C2354" w:rsidRPr="004C2354" w:rsidRDefault="004C2354" w:rsidP="004C2354">
            <w:pPr>
              <w:jc w:val="right"/>
            </w:pPr>
            <w:r w:rsidRPr="004C2354">
              <w:t>2,596,693</w:t>
            </w:r>
          </w:p>
        </w:tc>
        <w:tc>
          <w:tcPr>
            <w:tcW w:w="1463" w:type="dxa"/>
            <w:noWrap/>
            <w:hideMark/>
          </w:tcPr>
          <w:p w14:paraId="44425852" w14:textId="77777777" w:rsidR="004C2354" w:rsidRPr="004C2354" w:rsidRDefault="004C2354" w:rsidP="004C2354">
            <w:pPr>
              <w:jc w:val="right"/>
            </w:pPr>
            <w:r w:rsidRPr="004C2354">
              <w:t>2,545,656</w:t>
            </w:r>
          </w:p>
        </w:tc>
        <w:tc>
          <w:tcPr>
            <w:tcW w:w="1438" w:type="dxa"/>
            <w:noWrap/>
            <w:hideMark/>
          </w:tcPr>
          <w:p w14:paraId="404312B6" w14:textId="77777777" w:rsidR="004C2354" w:rsidRPr="004C2354" w:rsidRDefault="004C2354" w:rsidP="004C2354">
            <w:pPr>
              <w:jc w:val="right"/>
              <w:rPr>
                <w:b/>
                <w:bCs/>
              </w:rPr>
            </w:pPr>
            <w:r w:rsidRPr="004C2354">
              <w:rPr>
                <w:b/>
                <w:bCs/>
              </w:rPr>
              <w:t>5,713,949</w:t>
            </w:r>
          </w:p>
        </w:tc>
      </w:tr>
      <w:tr w:rsidR="004C2354" w:rsidRPr="004C2354" w14:paraId="7D0D6652" w14:textId="77777777" w:rsidTr="00CE763E">
        <w:trPr>
          <w:trHeight w:val="600"/>
        </w:trPr>
        <w:tc>
          <w:tcPr>
            <w:tcW w:w="2046" w:type="dxa"/>
            <w:hideMark/>
          </w:tcPr>
          <w:p w14:paraId="4E4C459D" w14:textId="77777777" w:rsidR="004C2354" w:rsidRPr="004C2354" w:rsidRDefault="004C2354" w:rsidP="004C2354">
            <w:pPr>
              <w:jc w:val="both"/>
              <w:rPr>
                <w:b/>
                <w:bCs/>
              </w:rPr>
            </w:pPr>
            <w:r w:rsidRPr="004C2354">
              <w:rPr>
                <w:b/>
                <w:bCs/>
              </w:rPr>
              <w:t>Ukupno po izvorima</w:t>
            </w:r>
          </w:p>
        </w:tc>
        <w:tc>
          <w:tcPr>
            <w:tcW w:w="1464" w:type="dxa"/>
            <w:noWrap/>
            <w:hideMark/>
          </w:tcPr>
          <w:p w14:paraId="5F17873A" w14:textId="77777777" w:rsidR="004C2354" w:rsidRPr="004C2354" w:rsidRDefault="004C2354" w:rsidP="004C2354">
            <w:pPr>
              <w:jc w:val="right"/>
              <w:rPr>
                <w:b/>
                <w:bCs/>
              </w:rPr>
            </w:pPr>
            <w:r w:rsidRPr="004C2354">
              <w:rPr>
                <w:b/>
                <w:bCs/>
              </w:rPr>
              <w:t>21,082,600</w:t>
            </w:r>
          </w:p>
        </w:tc>
        <w:tc>
          <w:tcPr>
            <w:tcW w:w="1463" w:type="dxa"/>
            <w:noWrap/>
            <w:hideMark/>
          </w:tcPr>
          <w:p w14:paraId="24ABAB31" w14:textId="77777777" w:rsidR="004C2354" w:rsidRPr="004C2354" w:rsidRDefault="004C2354" w:rsidP="004C2354">
            <w:pPr>
              <w:jc w:val="right"/>
              <w:rPr>
                <w:b/>
                <w:bCs/>
              </w:rPr>
            </w:pPr>
            <w:r w:rsidRPr="004C2354">
              <w:rPr>
                <w:b/>
                <w:bCs/>
              </w:rPr>
              <w:t>4,322,350</w:t>
            </w:r>
          </w:p>
        </w:tc>
        <w:tc>
          <w:tcPr>
            <w:tcW w:w="1463" w:type="dxa"/>
            <w:noWrap/>
            <w:hideMark/>
          </w:tcPr>
          <w:p w14:paraId="68D33896" w14:textId="77777777" w:rsidR="004C2354" w:rsidRPr="004C2354" w:rsidRDefault="004C2354" w:rsidP="004C2354">
            <w:pPr>
              <w:jc w:val="right"/>
              <w:rPr>
                <w:b/>
                <w:bCs/>
              </w:rPr>
            </w:pPr>
            <w:r w:rsidRPr="004C2354">
              <w:rPr>
                <w:b/>
                <w:bCs/>
              </w:rPr>
              <w:t>7,621,000</w:t>
            </w:r>
          </w:p>
        </w:tc>
        <w:tc>
          <w:tcPr>
            <w:tcW w:w="1463" w:type="dxa"/>
            <w:noWrap/>
            <w:hideMark/>
          </w:tcPr>
          <w:p w14:paraId="0A2EBEC4" w14:textId="77777777" w:rsidR="004C2354" w:rsidRPr="004C2354" w:rsidRDefault="004C2354" w:rsidP="004C2354">
            <w:pPr>
              <w:jc w:val="right"/>
              <w:rPr>
                <w:b/>
                <w:bCs/>
              </w:rPr>
            </w:pPr>
            <w:r w:rsidRPr="004C2354">
              <w:rPr>
                <w:b/>
                <w:bCs/>
              </w:rPr>
              <w:t>3,607,800</w:t>
            </w:r>
          </w:p>
        </w:tc>
        <w:tc>
          <w:tcPr>
            <w:tcW w:w="1463" w:type="dxa"/>
            <w:noWrap/>
            <w:hideMark/>
          </w:tcPr>
          <w:p w14:paraId="3E592ABD" w14:textId="77777777" w:rsidR="004C2354" w:rsidRPr="004C2354" w:rsidRDefault="004C2354" w:rsidP="004C2354">
            <w:pPr>
              <w:jc w:val="right"/>
              <w:rPr>
                <w:b/>
                <w:bCs/>
              </w:rPr>
            </w:pPr>
            <w:r w:rsidRPr="004C2354">
              <w:rPr>
                <w:b/>
                <w:bCs/>
              </w:rPr>
              <w:t>398,600</w:t>
            </w:r>
          </w:p>
        </w:tc>
        <w:tc>
          <w:tcPr>
            <w:tcW w:w="1463" w:type="dxa"/>
            <w:noWrap/>
            <w:hideMark/>
          </w:tcPr>
          <w:p w14:paraId="7DC95DB6" w14:textId="77777777" w:rsidR="004C2354" w:rsidRPr="004C2354" w:rsidRDefault="004C2354" w:rsidP="004C2354">
            <w:pPr>
              <w:jc w:val="right"/>
              <w:rPr>
                <w:b/>
                <w:bCs/>
              </w:rPr>
            </w:pPr>
            <w:r w:rsidRPr="004C2354">
              <w:rPr>
                <w:b/>
                <w:bCs/>
              </w:rPr>
              <w:t>2,693,693</w:t>
            </w:r>
          </w:p>
        </w:tc>
        <w:tc>
          <w:tcPr>
            <w:tcW w:w="1463" w:type="dxa"/>
            <w:noWrap/>
            <w:hideMark/>
          </w:tcPr>
          <w:p w14:paraId="311D1324" w14:textId="77777777" w:rsidR="004C2354" w:rsidRPr="004C2354" w:rsidRDefault="004C2354" w:rsidP="004C2354">
            <w:pPr>
              <w:jc w:val="right"/>
              <w:rPr>
                <w:b/>
                <w:bCs/>
              </w:rPr>
            </w:pPr>
            <w:r w:rsidRPr="004C2354">
              <w:rPr>
                <w:b/>
                <w:bCs/>
              </w:rPr>
              <w:t>5,251,206</w:t>
            </w:r>
          </w:p>
        </w:tc>
        <w:tc>
          <w:tcPr>
            <w:tcW w:w="1438" w:type="dxa"/>
            <w:noWrap/>
            <w:hideMark/>
          </w:tcPr>
          <w:p w14:paraId="43742804" w14:textId="77777777" w:rsidR="004C2354" w:rsidRPr="004C2354" w:rsidRDefault="004C2354" w:rsidP="004C2354">
            <w:pPr>
              <w:jc w:val="right"/>
              <w:rPr>
                <w:b/>
                <w:bCs/>
              </w:rPr>
            </w:pPr>
            <w:r w:rsidRPr="004C2354">
              <w:rPr>
                <w:b/>
                <w:bCs/>
              </w:rPr>
              <w:t>44,977,249</w:t>
            </w:r>
          </w:p>
        </w:tc>
      </w:tr>
    </w:tbl>
    <w:p w14:paraId="34CA44C1" w14:textId="16257F7F" w:rsidR="004C2354" w:rsidRDefault="004C2354" w:rsidP="004C2354">
      <w:pPr>
        <w:jc w:val="both"/>
      </w:pPr>
    </w:p>
    <w:p w14:paraId="269FA2D4" w14:textId="77777777" w:rsidR="004C2354" w:rsidRPr="00687E96" w:rsidRDefault="004C2354" w:rsidP="004C2354">
      <w:pPr>
        <w:jc w:val="center"/>
        <w:rPr>
          <w:b/>
          <w:bCs/>
        </w:rPr>
      </w:pPr>
      <w:r w:rsidRPr="00687E96">
        <w:rPr>
          <w:b/>
          <w:bCs/>
        </w:rPr>
        <w:lastRenderedPageBreak/>
        <w:t>DOPUNA MODELA FINANCIJSKOG PLANA ZA 2021 GODINU</w:t>
      </w:r>
    </w:p>
    <w:p w14:paraId="3798F88A" w14:textId="22BBE24E" w:rsidR="004C2354" w:rsidRPr="00687E96" w:rsidRDefault="004C2354" w:rsidP="004C2354">
      <w:pPr>
        <w:jc w:val="center"/>
        <w:rPr>
          <w:b/>
          <w:bCs/>
        </w:rPr>
      </w:pPr>
      <w:r w:rsidRPr="00687E96">
        <w:rPr>
          <w:b/>
          <w:bCs/>
        </w:rPr>
        <w:t>* plan rashoda i izdataka *</w:t>
      </w:r>
    </w:p>
    <w:p w14:paraId="1CE5962A" w14:textId="2EBE9C34" w:rsidR="004C2354" w:rsidRDefault="004C2354" w:rsidP="004C235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427"/>
        <w:gridCol w:w="1428"/>
        <w:gridCol w:w="1428"/>
        <w:gridCol w:w="1428"/>
        <w:gridCol w:w="1428"/>
        <w:gridCol w:w="1428"/>
        <w:gridCol w:w="1294"/>
        <w:gridCol w:w="1121"/>
        <w:gridCol w:w="1408"/>
      </w:tblGrid>
      <w:tr w:rsidR="004C2354" w:rsidRPr="004C2354" w14:paraId="6710132D" w14:textId="77777777" w:rsidTr="00CE763E">
        <w:trPr>
          <w:trHeight w:val="390"/>
        </w:trPr>
        <w:tc>
          <w:tcPr>
            <w:tcW w:w="1336" w:type="dxa"/>
            <w:vMerge w:val="restart"/>
            <w:hideMark/>
          </w:tcPr>
          <w:p w14:paraId="071A894A" w14:textId="77777777" w:rsidR="004C2354" w:rsidRPr="004C2354" w:rsidRDefault="004C2354" w:rsidP="004C2354">
            <w:pPr>
              <w:jc w:val="both"/>
            </w:pPr>
            <w:r w:rsidRPr="004C2354">
              <w:t xml:space="preserve">Oznaka </w:t>
            </w:r>
            <w:r w:rsidRPr="004C2354">
              <w:br/>
              <w:t>računa</w:t>
            </w:r>
          </w:p>
        </w:tc>
        <w:tc>
          <w:tcPr>
            <w:tcW w:w="8567" w:type="dxa"/>
            <w:gridSpan w:val="6"/>
            <w:noWrap/>
            <w:hideMark/>
          </w:tcPr>
          <w:p w14:paraId="20118339" w14:textId="77777777" w:rsidR="004C2354" w:rsidRPr="004C2354" w:rsidRDefault="004C2354" w:rsidP="004C2354">
            <w:pPr>
              <w:jc w:val="both"/>
              <w:rPr>
                <w:b/>
                <w:bCs/>
              </w:rPr>
            </w:pPr>
            <w:r w:rsidRPr="004C2354">
              <w:rPr>
                <w:b/>
                <w:bCs/>
              </w:rPr>
              <w:t>IZVORI  PRIHODA</w:t>
            </w:r>
          </w:p>
        </w:tc>
        <w:tc>
          <w:tcPr>
            <w:tcW w:w="1294" w:type="dxa"/>
            <w:noWrap/>
            <w:hideMark/>
          </w:tcPr>
          <w:p w14:paraId="5AE3E30B" w14:textId="77777777" w:rsidR="004C2354" w:rsidRPr="004C2354" w:rsidRDefault="004C2354" w:rsidP="004C2354">
            <w:pPr>
              <w:jc w:val="both"/>
              <w:rPr>
                <w:b/>
                <w:bCs/>
              </w:rPr>
            </w:pPr>
            <w:r w:rsidRPr="004C2354">
              <w:rPr>
                <w:b/>
                <w:bCs/>
              </w:rPr>
              <w:t> </w:t>
            </w:r>
          </w:p>
        </w:tc>
        <w:tc>
          <w:tcPr>
            <w:tcW w:w="1121" w:type="dxa"/>
            <w:noWrap/>
            <w:hideMark/>
          </w:tcPr>
          <w:p w14:paraId="738A05D1" w14:textId="77777777" w:rsidR="004C2354" w:rsidRPr="004C2354" w:rsidRDefault="004C2354" w:rsidP="004C2354">
            <w:pPr>
              <w:jc w:val="both"/>
              <w:rPr>
                <w:b/>
                <w:bCs/>
              </w:rPr>
            </w:pPr>
            <w:r w:rsidRPr="004C2354">
              <w:rPr>
                <w:b/>
                <w:bCs/>
              </w:rPr>
              <w:t> </w:t>
            </w:r>
          </w:p>
        </w:tc>
        <w:tc>
          <w:tcPr>
            <w:tcW w:w="1408" w:type="dxa"/>
            <w:vMerge w:val="restart"/>
            <w:hideMark/>
          </w:tcPr>
          <w:p w14:paraId="110E278D" w14:textId="77777777" w:rsidR="004C2354" w:rsidRPr="004C2354" w:rsidRDefault="004C2354" w:rsidP="004C2354">
            <w:pPr>
              <w:jc w:val="both"/>
              <w:rPr>
                <w:b/>
                <w:bCs/>
              </w:rPr>
            </w:pPr>
            <w:r w:rsidRPr="004C2354">
              <w:rPr>
                <w:b/>
                <w:bCs/>
              </w:rPr>
              <w:t>UKUPNO</w:t>
            </w:r>
          </w:p>
        </w:tc>
      </w:tr>
      <w:tr w:rsidR="004C2354" w:rsidRPr="004C2354" w14:paraId="1AA45D83" w14:textId="77777777" w:rsidTr="00CE763E">
        <w:trPr>
          <w:trHeight w:val="408"/>
        </w:trPr>
        <w:tc>
          <w:tcPr>
            <w:tcW w:w="1336" w:type="dxa"/>
            <w:vMerge/>
            <w:hideMark/>
          </w:tcPr>
          <w:p w14:paraId="6EBCA612" w14:textId="77777777" w:rsidR="004C2354" w:rsidRPr="004C2354" w:rsidRDefault="004C2354" w:rsidP="004C2354">
            <w:pPr>
              <w:jc w:val="both"/>
            </w:pPr>
          </w:p>
        </w:tc>
        <w:tc>
          <w:tcPr>
            <w:tcW w:w="1427" w:type="dxa"/>
            <w:vMerge w:val="restart"/>
            <w:hideMark/>
          </w:tcPr>
          <w:p w14:paraId="563C02FD" w14:textId="77777777" w:rsidR="004C2354" w:rsidRPr="004C2354" w:rsidRDefault="004C2354" w:rsidP="004C2354">
            <w:pPr>
              <w:jc w:val="both"/>
            </w:pPr>
            <w:r w:rsidRPr="004C2354">
              <w:t>Opći</w:t>
            </w:r>
            <w:r w:rsidRPr="004C2354">
              <w:br/>
              <w:t>prihodi</w:t>
            </w:r>
          </w:p>
        </w:tc>
        <w:tc>
          <w:tcPr>
            <w:tcW w:w="1428" w:type="dxa"/>
            <w:vMerge w:val="restart"/>
            <w:hideMark/>
          </w:tcPr>
          <w:p w14:paraId="574B86E4" w14:textId="77777777" w:rsidR="004C2354" w:rsidRPr="004C2354" w:rsidRDefault="004C2354" w:rsidP="004C2354">
            <w:pPr>
              <w:jc w:val="both"/>
            </w:pPr>
            <w:r w:rsidRPr="004C2354">
              <w:t>Vlastiti</w:t>
            </w:r>
            <w:r w:rsidRPr="004C2354">
              <w:br/>
              <w:t>prihodi</w:t>
            </w:r>
          </w:p>
        </w:tc>
        <w:tc>
          <w:tcPr>
            <w:tcW w:w="1428" w:type="dxa"/>
            <w:vMerge w:val="restart"/>
            <w:hideMark/>
          </w:tcPr>
          <w:p w14:paraId="0782B0A6" w14:textId="77777777" w:rsidR="004C2354" w:rsidRPr="004C2354" w:rsidRDefault="004C2354" w:rsidP="004C2354">
            <w:pPr>
              <w:jc w:val="both"/>
            </w:pPr>
            <w:r w:rsidRPr="004C2354">
              <w:t>Prihodi za posebne namjene</w:t>
            </w:r>
          </w:p>
        </w:tc>
        <w:tc>
          <w:tcPr>
            <w:tcW w:w="1428" w:type="dxa"/>
            <w:vMerge w:val="restart"/>
            <w:hideMark/>
          </w:tcPr>
          <w:p w14:paraId="3BBF7F49" w14:textId="77777777" w:rsidR="004C2354" w:rsidRPr="004C2354" w:rsidRDefault="004C2354" w:rsidP="004C2354">
            <w:pPr>
              <w:jc w:val="both"/>
            </w:pPr>
            <w:r w:rsidRPr="004C2354">
              <w:t>Pomoći</w:t>
            </w:r>
          </w:p>
        </w:tc>
        <w:tc>
          <w:tcPr>
            <w:tcW w:w="1428" w:type="dxa"/>
            <w:vMerge w:val="restart"/>
            <w:noWrap/>
            <w:hideMark/>
          </w:tcPr>
          <w:p w14:paraId="3C82E917" w14:textId="77777777" w:rsidR="004C2354" w:rsidRPr="004C2354" w:rsidRDefault="004C2354" w:rsidP="004C2354">
            <w:pPr>
              <w:jc w:val="both"/>
            </w:pPr>
            <w:r w:rsidRPr="004C2354">
              <w:t>Donacije</w:t>
            </w:r>
          </w:p>
        </w:tc>
        <w:tc>
          <w:tcPr>
            <w:tcW w:w="1428" w:type="dxa"/>
            <w:vMerge w:val="restart"/>
            <w:hideMark/>
          </w:tcPr>
          <w:p w14:paraId="0534DB78" w14:textId="77777777" w:rsidR="004C2354" w:rsidRPr="004C2354" w:rsidRDefault="004C2354" w:rsidP="004C2354">
            <w:pPr>
              <w:jc w:val="both"/>
            </w:pPr>
            <w:r w:rsidRPr="004C2354">
              <w:t>Prihodi od</w:t>
            </w:r>
            <w:r w:rsidRPr="004C2354">
              <w:br/>
              <w:t xml:space="preserve"> nefinanc.</w:t>
            </w:r>
            <w:r w:rsidRPr="004C2354">
              <w:br/>
              <w:t>imovine</w:t>
            </w:r>
          </w:p>
        </w:tc>
        <w:tc>
          <w:tcPr>
            <w:tcW w:w="1294" w:type="dxa"/>
            <w:vMerge w:val="restart"/>
            <w:hideMark/>
          </w:tcPr>
          <w:p w14:paraId="57D44257" w14:textId="77777777" w:rsidR="004C2354" w:rsidRPr="004C2354" w:rsidRDefault="004C2354" w:rsidP="004C2354">
            <w:pPr>
              <w:jc w:val="both"/>
            </w:pPr>
            <w:r w:rsidRPr="004C2354">
              <w:t>Namjenski primici</w:t>
            </w:r>
          </w:p>
        </w:tc>
        <w:tc>
          <w:tcPr>
            <w:tcW w:w="1121" w:type="dxa"/>
            <w:vMerge w:val="restart"/>
            <w:hideMark/>
          </w:tcPr>
          <w:p w14:paraId="0501E2D8" w14:textId="77777777" w:rsidR="004C2354" w:rsidRPr="004C2354" w:rsidRDefault="004C2354" w:rsidP="004C2354">
            <w:pPr>
              <w:jc w:val="both"/>
            </w:pPr>
            <w:r w:rsidRPr="004C2354">
              <w:t>Viškovi</w:t>
            </w:r>
            <w:r w:rsidRPr="004C2354">
              <w:br/>
              <w:t>-922</w:t>
            </w:r>
          </w:p>
        </w:tc>
        <w:tc>
          <w:tcPr>
            <w:tcW w:w="1408" w:type="dxa"/>
            <w:vMerge/>
            <w:hideMark/>
          </w:tcPr>
          <w:p w14:paraId="346826C7" w14:textId="77777777" w:rsidR="004C2354" w:rsidRPr="004C2354" w:rsidRDefault="004C2354" w:rsidP="004C2354">
            <w:pPr>
              <w:jc w:val="both"/>
              <w:rPr>
                <w:b/>
                <w:bCs/>
              </w:rPr>
            </w:pPr>
          </w:p>
        </w:tc>
      </w:tr>
      <w:tr w:rsidR="004C2354" w:rsidRPr="004C2354" w14:paraId="2DECCB5A" w14:textId="77777777" w:rsidTr="00CE763E">
        <w:trPr>
          <w:trHeight w:val="408"/>
        </w:trPr>
        <w:tc>
          <w:tcPr>
            <w:tcW w:w="1336" w:type="dxa"/>
            <w:vMerge/>
            <w:hideMark/>
          </w:tcPr>
          <w:p w14:paraId="2EA42D6D" w14:textId="77777777" w:rsidR="004C2354" w:rsidRPr="004C2354" w:rsidRDefault="004C2354" w:rsidP="004C2354">
            <w:pPr>
              <w:jc w:val="both"/>
            </w:pPr>
          </w:p>
        </w:tc>
        <w:tc>
          <w:tcPr>
            <w:tcW w:w="1427" w:type="dxa"/>
            <w:vMerge/>
            <w:hideMark/>
          </w:tcPr>
          <w:p w14:paraId="6B6F8955" w14:textId="77777777" w:rsidR="004C2354" w:rsidRPr="004C2354" w:rsidRDefault="004C2354" w:rsidP="004C2354">
            <w:pPr>
              <w:jc w:val="both"/>
            </w:pPr>
          </w:p>
        </w:tc>
        <w:tc>
          <w:tcPr>
            <w:tcW w:w="1428" w:type="dxa"/>
            <w:vMerge/>
            <w:hideMark/>
          </w:tcPr>
          <w:p w14:paraId="30F480CF" w14:textId="77777777" w:rsidR="004C2354" w:rsidRPr="004C2354" w:rsidRDefault="004C2354" w:rsidP="004C2354">
            <w:pPr>
              <w:jc w:val="both"/>
            </w:pPr>
          </w:p>
        </w:tc>
        <w:tc>
          <w:tcPr>
            <w:tcW w:w="1428" w:type="dxa"/>
            <w:vMerge/>
            <w:hideMark/>
          </w:tcPr>
          <w:p w14:paraId="2EFE53A7" w14:textId="77777777" w:rsidR="004C2354" w:rsidRPr="004C2354" w:rsidRDefault="004C2354" w:rsidP="004C2354">
            <w:pPr>
              <w:jc w:val="both"/>
            </w:pPr>
          </w:p>
        </w:tc>
        <w:tc>
          <w:tcPr>
            <w:tcW w:w="1428" w:type="dxa"/>
            <w:vMerge/>
            <w:hideMark/>
          </w:tcPr>
          <w:p w14:paraId="6DDBE7F6" w14:textId="77777777" w:rsidR="004C2354" w:rsidRPr="004C2354" w:rsidRDefault="004C2354" w:rsidP="004C2354">
            <w:pPr>
              <w:jc w:val="both"/>
            </w:pPr>
          </w:p>
        </w:tc>
        <w:tc>
          <w:tcPr>
            <w:tcW w:w="1428" w:type="dxa"/>
            <w:vMerge/>
            <w:hideMark/>
          </w:tcPr>
          <w:p w14:paraId="285EAE59" w14:textId="77777777" w:rsidR="004C2354" w:rsidRPr="004C2354" w:rsidRDefault="004C2354" w:rsidP="004C2354">
            <w:pPr>
              <w:jc w:val="both"/>
            </w:pPr>
          </w:p>
        </w:tc>
        <w:tc>
          <w:tcPr>
            <w:tcW w:w="1428" w:type="dxa"/>
            <w:vMerge/>
            <w:hideMark/>
          </w:tcPr>
          <w:p w14:paraId="5353480D" w14:textId="77777777" w:rsidR="004C2354" w:rsidRPr="004C2354" w:rsidRDefault="004C2354" w:rsidP="004C2354">
            <w:pPr>
              <w:jc w:val="both"/>
            </w:pPr>
          </w:p>
        </w:tc>
        <w:tc>
          <w:tcPr>
            <w:tcW w:w="1294" w:type="dxa"/>
            <w:vMerge/>
            <w:hideMark/>
          </w:tcPr>
          <w:p w14:paraId="3CFFEBA5" w14:textId="77777777" w:rsidR="004C2354" w:rsidRPr="004C2354" w:rsidRDefault="004C2354" w:rsidP="004C2354">
            <w:pPr>
              <w:jc w:val="both"/>
            </w:pPr>
          </w:p>
        </w:tc>
        <w:tc>
          <w:tcPr>
            <w:tcW w:w="1121" w:type="dxa"/>
            <w:vMerge/>
            <w:hideMark/>
          </w:tcPr>
          <w:p w14:paraId="40FFF960" w14:textId="77777777" w:rsidR="004C2354" w:rsidRPr="004C2354" w:rsidRDefault="004C2354" w:rsidP="004C2354">
            <w:pPr>
              <w:jc w:val="both"/>
            </w:pPr>
          </w:p>
        </w:tc>
        <w:tc>
          <w:tcPr>
            <w:tcW w:w="1408" w:type="dxa"/>
            <w:vMerge/>
            <w:hideMark/>
          </w:tcPr>
          <w:p w14:paraId="370EA8F3" w14:textId="77777777" w:rsidR="004C2354" w:rsidRPr="004C2354" w:rsidRDefault="004C2354" w:rsidP="004C2354">
            <w:pPr>
              <w:jc w:val="both"/>
              <w:rPr>
                <w:b/>
                <w:bCs/>
              </w:rPr>
            </w:pPr>
          </w:p>
        </w:tc>
      </w:tr>
      <w:tr w:rsidR="004C2354" w:rsidRPr="004C2354" w14:paraId="20ECB7D8" w14:textId="77777777" w:rsidTr="00CE763E">
        <w:trPr>
          <w:trHeight w:val="408"/>
        </w:trPr>
        <w:tc>
          <w:tcPr>
            <w:tcW w:w="1336" w:type="dxa"/>
            <w:vMerge/>
            <w:hideMark/>
          </w:tcPr>
          <w:p w14:paraId="70420473" w14:textId="77777777" w:rsidR="004C2354" w:rsidRPr="004C2354" w:rsidRDefault="004C2354" w:rsidP="004C2354">
            <w:pPr>
              <w:jc w:val="both"/>
            </w:pPr>
          </w:p>
        </w:tc>
        <w:tc>
          <w:tcPr>
            <w:tcW w:w="1427" w:type="dxa"/>
            <w:vMerge/>
            <w:hideMark/>
          </w:tcPr>
          <w:p w14:paraId="2FB197EE" w14:textId="77777777" w:rsidR="004C2354" w:rsidRPr="004C2354" w:rsidRDefault="004C2354" w:rsidP="004C2354">
            <w:pPr>
              <w:jc w:val="both"/>
            </w:pPr>
          </w:p>
        </w:tc>
        <w:tc>
          <w:tcPr>
            <w:tcW w:w="1428" w:type="dxa"/>
            <w:vMerge/>
            <w:hideMark/>
          </w:tcPr>
          <w:p w14:paraId="4B1E4B85" w14:textId="77777777" w:rsidR="004C2354" w:rsidRPr="004C2354" w:rsidRDefault="004C2354" w:rsidP="004C2354">
            <w:pPr>
              <w:jc w:val="both"/>
            </w:pPr>
          </w:p>
        </w:tc>
        <w:tc>
          <w:tcPr>
            <w:tcW w:w="1428" w:type="dxa"/>
            <w:vMerge/>
            <w:hideMark/>
          </w:tcPr>
          <w:p w14:paraId="644400C9" w14:textId="77777777" w:rsidR="004C2354" w:rsidRPr="004C2354" w:rsidRDefault="004C2354" w:rsidP="004C2354">
            <w:pPr>
              <w:jc w:val="both"/>
            </w:pPr>
          </w:p>
        </w:tc>
        <w:tc>
          <w:tcPr>
            <w:tcW w:w="1428" w:type="dxa"/>
            <w:vMerge/>
            <w:hideMark/>
          </w:tcPr>
          <w:p w14:paraId="1FDF0633" w14:textId="77777777" w:rsidR="004C2354" w:rsidRPr="004C2354" w:rsidRDefault="004C2354" w:rsidP="004C2354">
            <w:pPr>
              <w:jc w:val="both"/>
            </w:pPr>
          </w:p>
        </w:tc>
        <w:tc>
          <w:tcPr>
            <w:tcW w:w="1428" w:type="dxa"/>
            <w:vMerge/>
            <w:hideMark/>
          </w:tcPr>
          <w:p w14:paraId="49FD8A93" w14:textId="77777777" w:rsidR="004C2354" w:rsidRPr="004C2354" w:rsidRDefault="004C2354" w:rsidP="004C2354">
            <w:pPr>
              <w:jc w:val="both"/>
            </w:pPr>
          </w:p>
        </w:tc>
        <w:tc>
          <w:tcPr>
            <w:tcW w:w="1428" w:type="dxa"/>
            <w:vMerge/>
            <w:hideMark/>
          </w:tcPr>
          <w:p w14:paraId="1EB9FE26" w14:textId="77777777" w:rsidR="004C2354" w:rsidRPr="004C2354" w:rsidRDefault="004C2354" w:rsidP="004C2354">
            <w:pPr>
              <w:jc w:val="both"/>
            </w:pPr>
          </w:p>
        </w:tc>
        <w:tc>
          <w:tcPr>
            <w:tcW w:w="1294" w:type="dxa"/>
            <w:vMerge/>
            <w:hideMark/>
          </w:tcPr>
          <w:p w14:paraId="6057BBFD" w14:textId="77777777" w:rsidR="004C2354" w:rsidRPr="004C2354" w:rsidRDefault="004C2354" w:rsidP="004C2354">
            <w:pPr>
              <w:jc w:val="both"/>
            </w:pPr>
          </w:p>
        </w:tc>
        <w:tc>
          <w:tcPr>
            <w:tcW w:w="1121" w:type="dxa"/>
            <w:vMerge/>
            <w:hideMark/>
          </w:tcPr>
          <w:p w14:paraId="20D3BDFE" w14:textId="77777777" w:rsidR="004C2354" w:rsidRPr="004C2354" w:rsidRDefault="004C2354" w:rsidP="004C2354">
            <w:pPr>
              <w:jc w:val="both"/>
            </w:pPr>
          </w:p>
        </w:tc>
        <w:tc>
          <w:tcPr>
            <w:tcW w:w="1408" w:type="dxa"/>
            <w:vMerge/>
            <w:hideMark/>
          </w:tcPr>
          <w:p w14:paraId="762C6E05" w14:textId="77777777" w:rsidR="004C2354" w:rsidRPr="004C2354" w:rsidRDefault="004C2354" w:rsidP="004C2354">
            <w:pPr>
              <w:jc w:val="both"/>
              <w:rPr>
                <w:b/>
                <w:bCs/>
              </w:rPr>
            </w:pPr>
          </w:p>
        </w:tc>
      </w:tr>
      <w:tr w:rsidR="004C2354" w:rsidRPr="004C2354" w14:paraId="4144697C" w14:textId="77777777" w:rsidTr="00CE763E">
        <w:trPr>
          <w:trHeight w:val="349"/>
        </w:trPr>
        <w:tc>
          <w:tcPr>
            <w:tcW w:w="1336" w:type="dxa"/>
            <w:noWrap/>
            <w:hideMark/>
          </w:tcPr>
          <w:p w14:paraId="34558EAB" w14:textId="77777777" w:rsidR="004C2354" w:rsidRPr="004C2354" w:rsidRDefault="004C2354" w:rsidP="004C2354">
            <w:pPr>
              <w:jc w:val="both"/>
              <w:rPr>
                <w:b/>
                <w:bCs/>
              </w:rPr>
            </w:pPr>
            <w:r w:rsidRPr="004C2354">
              <w:rPr>
                <w:b/>
                <w:bCs/>
              </w:rPr>
              <w:t>3</w:t>
            </w:r>
          </w:p>
        </w:tc>
        <w:tc>
          <w:tcPr>
            <w:tcW w:w="1427" w:type="dxa"/>
            <w:hideMark/>
          </w:tcPr>
          <w:p w14:paraId="514F0E9C" w14:textId="77777777" w:rsidR="004C2354" w:rsidRPr="004C2354" w:rsidRDefault="004C2354" w:rsidP="004C2354">
            <w:pPr>
              <w:jc w:val="right"/>
              <w:rPr>
                <w:b/>
                <w:bCs/>
              </w:rPr>
            </w:pPr>
            <w:r w:rsidRPr="004C2354">
              <w:rPr>
                <w:b/>
                <w:bCs/>
              </w:rPr>
              <w:t>18,515,750</w:t>
            </w:r>
          </w:p>
        </w:tc>
        <w:tc>
          <w:tcPr>
            <w:tcW w:w="1428" w:type="dxa"/>
            <w:hideMark/>
          </w:tcPr>
          <w:p w14:paraId="60F0645D" w14:textId="77777777" w:rsidR="004C2354" w:rsidRPr="004C2354" w:rsidRDefault="004C2354" w:rsidP="004C2354">
            <w:pPr>
              <w:jc w:val="right"/>
              <w:rPr>
                <w:b/>
                <w:bCs/>
              </w:rPr>
            </w:pPr>
            <w:r w:rsidRPr="004C2354">
              <w:rPr>
                <w:b/>
                <w:bCs/>
              </w:rPr>
              <w:t>2,281,250</w:t>
            </w:r>
          </w:p>
        </w:tc>
        <w:tc>
          <w:tcPr>
            <w:tcW w:w="1428" w:type="dxa"/>
            <w:hideMark/>
          </w:tcPr>
          <w:p w14:paraId="014740FF" w14:textId="77777777" w:rsidR="004C2354" w:rsidRPr="004C2354" w:rsidRDefault="004C2354" w:rsidP="004C2354">
            <w:pPr>
              <w:jc w:val="right"/>
              <w:rPr>
                <w:b/>
                <w:bCs/>
              </w:rPr>
            </w:pPr>
            <w:r w:rsidRPr="004C2354">
              <w:rPr>
                <w:b/>
                <w:bCs/>
              </w:rPr>
              <w:t>5,011,500</w:t>
            </w:r>
          </w:p>
        </w:tc>
        <w:tc>
          <w:tcPr>
            <w:tcW w:w="1428" w:type="dxa"/>
            <w:hideMark/>
          </w:tcPr>
          <w:p w14:paraId="259517C2" w14:textId="77777777" w:rsidR="004C2354" w:rsidRPr="004C2354" w:rsidRDefault="004C2354" w:rsidP="004C2354">
            <w:pPr>
              <w:jc w:val="right"/>
              <w:rPr>
                <w:b/>
                <w:bCs/>
              </w:rPr>
            </w:pPr>
            <w:r w:rsidRPr="004C2354">
              <w:rPr>
                <w:b/>
                <w:bCs/>
              </w:rPr>
              <w:t>509,400</w:t>
            </w:r>
          </w:p>
        </w:tc>
        <w:tc>
          <w:tcPr>
            <w:tcW w:w="1428" w:type="dxa"/>
            <w:hideMark/>
          </w:tcPr>
          <w:p w14:paraId="63BD2BE4" w14:textId="77777777" w:rsidR="004C2354" w:rsidRPr="004C2354" w:rsidRDefault="004C2354" w:rsidP="004C2354">
            <w:pPr>
              <w:jc w:val="right"/>
              <w:rPr>
                <w:b/>
                <w:bCs/>
              </w:rPr>
            </w:pPr>
            <w:r w:rsidRPr="004C2354">
              <w:rPr>
                <w:b/>
                <w:bCs/>
              </w:rPr>
              <w:t>10,000</w:t>
            </w:r>
          </w:p>
        </w:tc>
        <w:tc>
          <w:tcPr>
            <w:tcW w:w="1428" w:type="dxa"/>
            <w:hideMark/>
          </w:tcPr>
          <w:p w14:paraId="6B49BAEE" w14:textId="77777777" w:rsidR="004C2354" w:rsidRPr="004C2354" w:rsidRDefault="004C2354" w:rsidP="004C2354">
            <w:pPr>
              <w:jc w:val="right"/>
              <w:rPr>
                <w:b/>
                <w:bCs/>
              </w:rPr>
            </w:pPr>
            <w:r w:rsidRPr="004C2354">
              <w:rPr>
                <w:b/>
                <w:bCs/>
              </w:rPr>
              <w:t>92,000</w:t>
            </w:r>
          </w:p>
        </w:tc>
        <w:tc>
          <w:tcPr>
            <w:tcW w:w="1294" w:type="dxa"/>
            <w:hideMark/>
          </w:tcPr>
          <w:p w14:paraId="0695309B" w14:textId="77777777" w:rsidR="004C2354" w:rsidRPr="004C2354" w:rsidRDefault="004C2354" w:rsidP="004C2354">
            <w:pPr>
              <w:jc w:val="right"/>
              <w:rPr>
                <w:b/>
                <w:bCs/>
              </w:rPr>
            </w:pPr>
            <w:r w:rsidRPr="004C2354">
              <w:rPr>
                <w:b/>
                <w:bCs/>
              </w:rPr>
              <w:t>0</w:t>
            </w:r>
          </w:p>
        </w:tc>
        <w:tc>
          <w:tcPr>
            <w:tcW w:w="1121" w:type="dxa"/>
            <w:hideMark/>
          </w:tcPr>
          <w:p w14:paraId="24764C67" w14:textId="77777777" w:rsidR="004C2354" w:rsidRPr="004C2354" w:rsidRDefault="004C2354" w:rsidP="004C2354">
            <w:pPr>
              <w:jc w:val="right"/>
              <w:rPr>
                <w:b/>
                <w:bCs/>
              </w:rPr>
            </w:pPr>
            <w:r w:rsidRPr="004C2354">
              <w:rPr>
                <w:b/>
                <w:bCs/>
              </w:rPr>
              <w:t>1,216,600</w:t>
            </w:r>
          </w:p>
        </w:tc>
        <w:tc>
          <w:tcPr>
            <w:tcW w:w="1408" w:type="dxa"/>
            <w:hideMark/>
          </w:tcPr>
          <w:p w14:paraId="695DD7B1" w14:textId="77777777" w:rsidR="004C2354" w:rsidRPr="004C2354" w:rsidRDefault="004C2354" w:rsidP="004C2354">
            <w:pPr>
              <w:jc w:val="right"/>
              <w:rPr>
                <w:b/>
                <w:bCs/>
              </w:rPr>
            </w:pPr>
            <w:r w:rsidRPr="004C2354">
              <w:rPr>
                <w:b/>
                <w:bCs/>
              </w:rPr>
              <w:t>27,636,500</w:t>
            </w:r>
          </w:p>
        </w:tc>
      </w:tr>
      <w:tr w:rsidR="004C2354" w:rsidRPr="004C2354" w14:paraId="5CD708BF" w14:textId="77777777" w:rsidTr="00CE763E">
        <w:trPr>
          <w:trHeight w:val="378"/>
        </w:trPr>
        <w:tc>
          <w:tcPr>
            <w:tcW w:w="1336" w:type="dxa"/>
            <w:noWrap/>
            <w:hideMark/>
          </w:tcPr>
          <w:p w14:paraId="788F912F" w14:textId="77777777" w:rsidR="004C2354" w:rsidRPr="004C2354" w:rsidRDefault="004C2354" w:rsidP="004C2354">
            <w:pPr>
              <w:jc w:val="both"/>
            </w:pPr>
            <w:r w:rsidRPr="004C2354">
              <w:t>31</w:t>
            </w:r>
          </w:p>
        </w:tc>
        <w:tc>
          <w:tcPr>
            <w:tcW w:w="1427" w:type="dxa"/>
            <w:noWrap/>
            <w:hideMark/>
          </w:tcPr>
          <w:p w14:paraId="36C1C1CB" w14:textId="77777777" w:rsidR="004C2354" w:rsidRPr="004C2354" w:rsidRDefault="004C2354" w:rsidP="004C2354">
            <w:pPr>
              <w:jc w:val="right"/>
            </w:pPr>
            <w:r w:rsidRPr="004C2354">
              <w:t>5,844,950</w:t>
            </w:r>
          </w:p>
        </w:tc>
        <w:tc>
          <w:tcPr>
            <w:tcW w:w="1428" w:type="dxa"/>
            <w:noWrap/>
            <w:hideMark/>
          </w:tcPr>
          <w:p w14:paraId="42345D31" w14:textId="77777777" w:rsidR="004C2354" w:rsidRPr="004C2354" w:rsidRDefault="004C2354" w:rsidP="004C2354">
            <w:pPr>
              <w:jc w:val="right"/>
            </w:pPr>
            <w:r w:rsidRPr="004C2354">
              <w:t>735,000</w:t>
            </w:r>
          </w:p>
        </w:tc>
        <w:tc>
          <w:tcPr>
            <w:tcW w:w="1428" w:type="dxa"/>
            <w:noWrap/>
            <w:hideMark/>
          </w:tcPr>
          <w:p w14:paraId="6DE7EF79" w14:textId="77777777" w:rsidR="004C2354" w:rsidRPr="004C2354" w:rsidRDefault="004C2354" w:rsidP="004C2354">
            <w:pPr>
              <w:jc w:val="right"/>
            </w:pPr>
            <w:r w:rsidRPr="004C2354">
              <w:t>3,000</w:t>
            </w:r>
          </w:p>
        </w:tc>
        <w:tc>
          <w:tcPr>
            <w:tcW w:w="1428" w:type="dxa"/>
            <w:noWrap/>
            <w:hideMark/>
          </w:tcPr>
          <w:p w14:paraId="75DAEA84" w14:textId="77777777" w:rsidR="004C2354" w:rsidRPr="004C2354" w:rsidRDefault="004C2354" w:rsidP="004C2354">
            <w:pPr>
              <w:jc w:val="right"/>
            </w:pPr>
            <w:r w:rsidRPr="004C2354">
              <w:t>0</w:t>
            </w:r>
          </w:p>
        </w:tc>
        <w:tc>
          <w:tcPr>
            <w:tcW w:w="1428" w:type="dxa"/>
            <w:noWrap/>
            <w:hideMark/>
          </w:tcPr>
          <w:p w14:paraId="6A63CA01" w14:textId="77777777" w:rsidR="004C2354" w:rsidRPr="004C2354" w:rsidRDefault="004C2354" w:rsidP="004C2354">
            <w:pPr>
              <w:jc w:val="right"/>
            </w:pPr>
            <w:r w:rsidRPr="004C2354">
              <w:t>0</w:t>
            </w:r>
          </w:p>
        </w:tc>
        <w:tc>
          <w:tcPr>
            <w:tcW w:w="1428" w:type="dxa"/>
            <w:noWrap/>
            <w:hideMark/>
          </w:tcPr>
          <w:p w14:paraId="1149728A" w14:textId="77777777" w:rsidR="004C2354" w:rsidRPr="004C2354" w:rsidRDefault="004C2354" w:rsidP="004C2354">
            <w:pPr>
              <w:jc w:val="right"/>
            </w:pPr>
            <w:r w:rsidRPr="004C2354">
              <w:t>0</w:t>
            </w:r>
          </w:p>
        </w:tc>
        <w:tc>
          <w:tcPr>
            <w:tcW w:w="1294" w:type="dxa"/>
            <w:noWrap/>
            <w:hideMark/>
          </w:tcPr>
          <w:p w14:paraId="49BBDA5F" w14:textId="77777777" w:rsidR="004C2354" w:rsidRPr="004C2354" w:rsidRDefault="004C2354" w:rsidP="004C2354">
            <w:pPr>
              <w:jc w:val="right"/>
            </w:pPr>
            <w:r w:rsidRPr="004C2354">
              <w:t>0</w:t>
            </w:r>
          </w:p>
        </w:tc>
        <w:tc>
          <w:tcPr>
            <w:tcW w:w="1121" w:type="dxa"/>
            <w:noWrap/>
            <w:hideMark/>
          </w:tcPr>
          <w:p w14:paraId="46B537DE" w14:textId="77777777" w:rsidR="004C2354" w:rsidRPr="004C2354" w:rsidRDefault="004C2354" w:rsidP="004C2354">
            <w:pPr>
              <w:jc w:val="right"/>
            </w:pPr>
            <w:r w:rsidRPr="004C2354">
              <w:t>955,000</w:t>
            </w:r>
          </w:p>
        </w:tc>
        <w:tc>
          <w:tcPr>
            <w:tcW w:w="1408" w:type="dxa"/>
            <w:noWrap/>
            <w:hideMark/>
          </w:tcPr>
          <w:p w14:paraId="312D12D2" w14:textId="77777777" w:rsidR="004C2354" w:rsidRPr="004C2354" w:rsidRDefault="004C2354" w:rsidP="004C2354">
            <w:pPr>
              <w:jc w:val="right"/>
            </w:pPr>
            <w:r w:rsidRPr="004C2354">
              <w:t>7,537,950</w:t>
            </w:r>
          </w:p>
        </w:tc>
      </w:tr>
      <w:tr w:rsidR="004C2354" w:rsidRPr="004C2354" w14:paraId="53999A70" w14:textId="77777777" w:rsidTr="00CE763E">
        <w:trPr>
          <w:trHeight w:val="378"/>
        </w:trPr>
        <w:tc>
          <w:tcPr>
            <w:tcW w:w="1336" w:type="dxa"/>
            <w:noWrap/>
            <w:hideMark/>
          </w:tcPr>
          <w:p w14:paraId="407780FF" w14:textId="77777777" w:rsidR="004C2354" w:rsidRPr="004C2354" w:rsidRDefault="004C2354" w:rsidP="004C2354">
            <w:pPr>
              <w:jc w:val="both"/>
            </w:pPr>
            <w:r w:rsidRPr="004C2354">
              <w:t>32</w:t>
            </w:r>
          </w:p>
        </w:tc>
        <w:tc>
          <w:tcPr>
            <w:tcW w:w="1427" w:type="dxa"/>
            <w:noWrap/>
            <w:hideMark/>
          </w:tcPr>
          <w:p w14:paraId="439C88E8" w14:textId="77777777" w:rsidR="004C2354" w:rsidRPr="004C2354" w:rsidRDefault="004C2354" w:rsidP="004C2354">
            <w:pPr>
              <w:jc w:val="right"/>
            </w:pPr>
            <w:r w:rsidRPr="004C2354">
              <w:t>6,639,500</w:t>
            </w:r>
          </w:p>
        </w:tc>
        <w:tc>
          <w:tcPr>
            <w:tcW w:w="1428" w:type="dxa"/>
            <w:noWrap/>
            <w:hideMark/>
          </w:tcPr>
          <w:p w14:paraId="673D170D" w14:textId="77777777" w:rsidR="004C2354" w:rsidRPr="004C2354" w:rsidRDefault="004C2354" w:rsidP="004C2354">
            <w:pPr>
              <w:jc w:val="right"/>
            </w:pPr>
            <w:r w:rsidRPr="004C2354">
              <w:t>1,543,250</w:t>
            </w:r>
          </w:p>
        </w:tc>
        <w:tc>
          <w:tcPr>
            <w:tcW w:w="1428" w:type="dxa"/>
            <w:noWrap/>
            <w:hideMark/>
          </w:tcPr>
          <w:p w14:paraId="2DAA47B5" w14:textId="77777777" w:rsidR="004C2354" w:rsidRPr="004C2354" w:rsidRDefault="004C2354" w:rsidP="004C2354">
            <w:pPr>
              <w:jc w:val="right"/>
            </w:pPr>
            <w:r w:rsidRPr="004C2354">
              <w:t>4,983,500</w:t>
            </w:r>
          </w:p>
        </w:tc>
        <w:tc>
          <w:tcPr>
            <w:tcW w:w="1428" w:type="dxa"/>
            <w:noWrap/>
            <w:hideMark/>
          </w:tcPr>
          <w:p w14:paraId="788DB980" w14:textId="77777777" w:rsidR="004C2354" w:rsidRPr="004C2354" w:rsidRDefault="004C2354" w:rsidP="004C2354">
            <w:pPr>
              <w:jc w:val="right"/>
            </w:pPr>
            <w:r w:rsidRPr="004C2354">
              <w:t>501,000</w:t>
            </w:r>
          </w:p>
        </w:tc>
        <w:tc>
          <w:tcPr>
            <w:tcW w:w="1428" w:type="dxa"/>
            <w:noWrap/>
            <w:hideMark/>
          </w:tcPr>
          <w:p w14:paraId="70126007" w14:textId="77777777" w:rsidR="004C2354" w:rsidRPr="004C2354" w:rsidRDefault="004C2354" w:rsidP="004C2354">
            <w:pPr>
              <w:jc w:val="right"/>
            </w:pPr>
            <w:r w:rsidRPr="004C2354">
              <w:t>10,000</w:t>
            </w:r>
          </w:p>
        </w:tc>
        <w:tc>
          <w:tcPr>
            <w:tcW w:w="1428" w:type="dxa"/>
            <w:noWrap/>
            <w:hideMark/>
          </w:tcPr>
          <w:p w14:paraId="0BFAE88E" w14:textId="77777777" w:rsidR="004C2354" w:rsidRPr="004C2354" w:rsidRDefault="004C2354" w:rsidP="004C2354">
            <w:pPr>
              <w:jc w:val="right"/>
            </w:pPr>
            <w:r w:rsidRPr="004C2354">
              <w:t>92,000</w:t>
            </w:r>
          </w:p>
        </w:tc>
        <w:tc>
          <w:tcPr>
            <w:tcW w:w="1294" w:type="dxa"/>
            <w:noWrap/>
            <w:hideMark/>
          </w:tcPr>
          <w:p w14:paraId="33B83460" w14:textId="77777777" w:rsidR="004C2354" w:rsidRPr="004C2354" w:rsidRDefault="004C2354" w:rsidP="004C2354">
            <w:pPr>
              <w:jc w:val="right"/>
            </w:pPr>
            <w:r w:rsidRPr="004C2354">
              <w:t>0</w:t>
            </w:r>
          </w:p>
        </w:tc>
        <w:tc>
          <w:tcPr>
            <w:tcW w:w="1121" w:type="dxa"/>
            <w:noWrap/>
            <w:hideMark/>
          </w:tcPr>
          <w:p w14:paraId="3CBE27D5" w14:textId="77777777" w:rsidR="004C2354" w:rsidRPr="004C2354" w:rsidRDefault="004C2354" w:rsidP="004C2354">
            <w:pPr>
              <w:jc w:val="right"/>
            </w:pPr>
            <w:r w:rsidRPr="004C2354">
              <w:t>261,600</w:t>
            </w:r>
          </w:p>
        </w:tc>
        <w:tc>
          <w:tcPr>
            <w:tcW w:w="1408" w:type="dxa"/>
            <w:noWrap/>
            <w:hideMark/>
          </w:tcPr>
          <w:p w14:paraId="660AF1DD" w14:textId="77777777" w:rsidR="004C2354" w:rsidRPr="004C2354" w:rsidRDefault="004C2354" w:rsidP="004C2354">
            <w:pPr>
              <w:jc w:val="right"/>
            </w:pPr>
            <w:r w:rsidRPr="004C2354">
              <w:t>14,030,850</w:t>
            </w:r>
          </w:p>
        </w:tc>
      </w:tr>
      <w:tr w:rsidR="004C2354" w:rsidRPr="004C2354" w14:paraId="4AD75496" w14:textId="77777777" w:rsidTr="00CE763E">
        <w:trPr>
          <w:trHeight w:val="378"/>
        </w:trPr>
        <w:tc>
          <w:tcPr>
            <w:tcW w:w="1336" w:type="dxa"/>
            <w:noWrap/>
            <w:hideMark/>
          </w:tcPr>
          <w:p w14:paraId="46C69128" w14:textId="77777777" w:rsidR="004C2354" w:rsidRPr="004C2354" w:rsidRDefault="004C2354" w:rsidP="004C2354">
            <w:pPr>
              <w:jc w:val="both"/>
            </w:pPr>
            <w:r w:rsidRPr="004C2354">
              <w:t>34</w:t>
            </w:r>
          </w:p>
        </w:tc>
        <w:tc>
          <w:tcPr>
            <w:tcW w:w="1427" w:type="dxa"/>
            <w:noWrap/>
            <w:hideMark/>
          </w:tcPr>
          <w:p w14:paraId="4ABB7689" w14:textId="77777777" w:rsidR="004C2354" w:rsidRPr="004C2354" w:rsidRDefault="004C2354" w:rsidP="004C2354">
            <w:pPr>
              <w:jc w:val="right"/>
            </w:pPr>
            <w:r w:rsidRPr="004C2354">
              <w:t>115,300</w:t>
            </w:r>
          </w:p>
        </w:tc>
        <w:tc>
          <w:tcPr>
            <w:tcW w:w="1428" w:type="dxa"/>
            <w:noWrap/>
            <w:hideMark/>
          </w:tcPr>
          <w:p w14:paraId="14BF38CB" w14:textId="77777777" w:rsidR="004C2354" w:rsidRPr="004C2354" w:rsidRDefault="004C2354" w:rsidP="004C2354">
            <w:pPr>
              <w:jc w:val="right"/>
            </w:pPr>
            <w:r w:rsidRPr="004C2354">
              <w:t>3,000</w:t>
            </w:r>
          </w:p>
        </w:tc>
        <w:tc>
          <w:tcPr>
            <w:tcW w:w="1428" w:type="dxa"/>
            <w:noWrap/>
            <w:hideMark/>
          </w:tcPr>
          <w:p w14:paraId="06F2811E" w14:textId="77777777" w:rsidR="004C2354" w:rsidRPr="004C2354" w:rsidRDefault="004C2354" w:rsidP="004C2354">
            <w:pPr>
              <w:jc w:val="right"/>
            </w:pPr>
            <w:r w:rsidRPr="004C2354">
              <w:t>25,000</w:t>
            </w:r>
          </w:p>
        </w:tc>
        <w:tc>
          <w:tcPr>
            <w:tcW w:w="1428" w:type="dxa"/>
            <w:noWrap/>
            <w:hideMark/>
          </w:tcPr>
          <w:p w14:paraId="2050064F" w14:textId="77777777" w:rsidR="004C2354" w:rsidRPr="004C2354" w:rsidRDefault="004C2354" w:rsidP="004C2354">
            <w:pPr>
              <w:jc w:val="right"/>
            </w:pPr>
            <w:r w:rsidRPr="004C2354">
              <w:t>0</w:t>
            </w:r>
          </w:p>
        </w:tc>
        <w:tc>
          <w:tcPr>
            <w:tcW w:w="1428" w:type="dxa"/>
            <w:noWrap/>
            <w:hideMark/>
          </w:tcPr>
          <w:p w14:paraId="390ED732" w14:textId="77777777" w:rsidR="004C2354" w:rsidRPr="004C2354" w:rsidRDefault="004C2354" w:rsidP="004C2354">
            <w:pPr>
              <w:jc w:val="right"/>
            </w:pPr>
            <w:r w:rsidRPr="004C2354">
              <w:t>0</w:t>
            </w:r>
          </w:p>
        </w:tc>
        <w:tc>
          <w:tcPr>
            <w:tcW w:w="1428" w:type="dxa"/>
            <w:noWrap/>
            <w:hideMark/>
          </w:tcPr>
          <w:p w14:paraId="0962727B" w14:textId="77777777" w:rsidR="004C2354" w:rsidRPr="004C2354" w:rsidRDefault="004C2354" w:rsidP="004C2354">
            <w:pPr>
              <w:jc w:val="right"/>
            </w:pPr>
            <w:r w:rsidRPr="004C2354">
              <w:t>0</w:t>
            </w:r>
          </w:p>
        </w:tc>
        <w:tc>
          <w:tcPr>
            <w:tcW w:w="1294" w:type="dxa"/>
            <w:noWrap/>
            <w:hideMark/>
          </w:tcPr>
          <w:p w14:paraId="20CE9FF1" w14:textId="77777777" w:rsidR="004C2354" w:rsidRPr="004C2354" w:rsidRDefault="004C2354" w:rsidP="004C2354">
            <w:pPr>
              <w:jc w:val="right"/>
            </w:pPr>
            <w:r w:rsidRPr="004C2354">
              <w:t>0</w:t>
            </w:r>
          </w:p>
        </w:tc>
        <w:tc>
          <w:tcPr>
            <w:tcW w:w="1121" w:type="dxa"/>
            <w:noWrap/>
            <w:hideMark/>
          </w:tcPr>
          <w:p w14:paraId="31DAB06D" w14:textId="77777777" w:rsidR="004C2354" w:rsidRPr="004C2354" w:rsidRDefault="004C2354" w:rsidP="004C2354">
            <w:pPr>
              <w:jc w:val="right"/>
            </w:pPr>
            <w:r w:rsidRPr="004C2354">
              <w:t>0</w:t>
            </w:r>
          </w:p>
        </w:tc>
        <w:tc>
          <w:tcPr>
            <w:tcW w:w="1408" w:type="dxa"/>
            <w:noWrap/>
            <w:hideMark/>
          </w:tcPr>
          <w:p w14:paraId="2DAF1134" w14:textId="77777777" w:rsidR="004C2354" w:rsidRPr="004C2354" w:rsidRDefault="004C2354" w:rsidP="004C2354">
            <w:pPr>
              <w:jc w:val="right"/>
            </w:pPr>
            <w:r w:rsidRPr="004C2354">
              <w:t>143,300</w:t>
            </w:r>
          </w:p>
        </w:tc>
      </w:tr>
      <w:tr w:rsidR="004C2354" w:rsidRPr="004C2354" w14:paraId="4552EFB8" w14:textId="77777777" w:rsidTr="00CE763E">
        <w:trPr>
          <w:trHeight w:val="229"/>
        </w:trPr>
        <w:tc>
          <w:tcPr>
            <w:tcW w:w="1336" w:type="dxa"/>
            <w:noWrap/>
            <w:hideMark/>
          </w:tcPr>
          <w:p w14:paraId="41D4D243" w14:textId="77777777" w:rsidR="004C2354" w:rsidRPr="004C2354" w:rsidRDefault="004C2354" w:rsidP="004C2354">
            <w:pPr>
              <w:jc w:val="both"/>
            </w:pPr>
            <w:r w:rsidRPr="004C2354">
              <w:t>35</w:t>
            </w:r>
          </w:p>
        </w:tc>
        <w:tc>
          <w:tcPr>
            <w:tcW w:w="1427" w:type="dxa"/>
            <w:noWrap/>
            <w:hideMark/>
          </w:tcPr>
          <w:p w14:paraId="1C933107" w14:textId="77777777" w:rsidR="004C2354" w:rsidRPr="004C2354" w:rsidRDefault="004C2354" w:rsidP="004C2354">
            <w:pPr>
              <w:jc w:val="right"/>
            </w:pPr>
            <w:r w:rsidRPr="004C2354">
              <w:t>0</w:t>
            </w:r>
          </w:p>
        </w:tc>
        <w:tc>
          <w:tcPr>
            <w:tcW w:w="1428" w:type="dxa"/>
            <w:noWrap/>
            <w:hideMark/>
          </w:tcPr>
          <w:p w14:paraId="55CCA778" w14:textId="77777777" w:rsidR="004C2354" w:rsidRPr="004C2354" w:rsidRDefault="004C2354" w:rsidP="004C2354">
            <w:pPr>
              <w:jc w:val="right"/>
            </w:pPr>
            <w:r w:rsidRPr="004C2354">
              <w:t> </w:t>
            </w:r>
          </w:p>
        </w:tc>
        <w:tc>
          <w:tcPr>
            <w:tcW w:w="1428" w:type="dxa"/>
            <w:noWrap/>
            <w:hideMark/>
          </w:tcPr>
          <w:p w14:paraId="27417CD7" w14:textId="77777777" w:rsidR="004C2354" w:rsidRPr="004C2354" w:rsidRDefault="004C2354" w:rsidP="004C2354">
            <w:pPr>
              <w:jc w:val="right"/>
            </w:pPr>
            <w:r w:rsidRPr="004C2354">
              <w:t> </w:t>
            </w:r>
          </w:p>
        </w:tc>
        <w:tc>
          <w:tcPr>
            <w:tcW w:w="1428" w:type="dxa"/>
            <w:noWrap/>
            <w:hideMark/>
          </w:tcPr>
          <w:p w14:paraId="165EFA35" w14:textId="77777777" w:rsidR="004C2354" w:rsidRPr="004C2354" w:rsidRDefault="004C2354" w:rsidP="004C2354">
            <w:pPr>
              <w:jc w:val="right"/>
            </w:pPr>
            <w:r w:rsidRPr="004C2354">
              <w:t> </w:t>
            </w:r>
          </w:p>
        </w:tc>
        <w:tc>
          <w:tcPr>
            <w:tcW w:w="1428" w:type="dxa"/>
            <w:noWrap/>
            <w:hideMark/>
          </w:tcPr>
          <w:p w14:paraId="54B17C46" w14:textId="77777777" w:rsidR="004C2354" w:rsidRPr="004C2354" w:rsidRDefault="004C2354" w:rsidP="004C2354">
            <w:pPr>
              <w:jc w:val="right"/>
            </w:pPr>
            <w:r w:rsidRPr="004C2354">
              <w:t>0</w:t>
            </w:r>
          </w:p>
        </w:tc>
        <w:tc>
          <w:tcPr>
            <w:tcW w:w="1428" w:type="dxa"/>
            <w:noWrap/>
            <w:hideMark/>
          </w:tcPr>
          <w:p w14:paraId="37F96C09" w14:textId="77777777" w:rsidR="004C2354" w:rsidRPr="004C2354" w:rsidRDefault="004C2354" w:rsidP="004C2354">
            <w:pPr>
              <w:jc w:val="right"/>
            </w:pPr>
            <w:r w:rsidRPr="004C2354">
              <w:t>0</w:t>
            </w:r>
          </w:p>
        </w:tc>
        <w:tc>
          <w:tcPr>
            <w:tcW w:w="1294" w:type="dxa"/>
            <w:noWrap/>
            <w:hideMark/>
          </w:tcPr>
          <w:p w14:paraId="76B2709B" w14:textId="77777777" w:rsidR="004C2354" w:rsidRPr="004C2354" w:rsidRDefault="004C2354" w:rsidP="004C2354">
            <w:pPr>
              <w:jc w:val="right"/>
            </w:pPr>
            <w:r w:rsidRPr="004C2354">
              <w:t>0</w:t>
            </w:r>
          </w:p>
        </w:tc>
        <w:tc>
          <w:tcPr>
            <w:tcW w:w="1121" w:type="dxa"/>
            <w:noWrap/>
            <w:hideMark/>
          </w:tcPr>
          <w:p w14:paraId="3696D442" w14:textId="77777777" w:rsidR="004C2354" w:rsidRPr="004C2354" w:rsidRDefault="004C2354" w:rsidP="004C2354">
            <w:pPr>
              <w:jc w:val="right"/>
            </w:pPr>
            <w:r w:rsidRPr="004C2354">
              <w:t>0</w:t>
            </w:r>
          </w:p>
        </w:tc>
        <w:tc>
          <w:tcPr>
            <w:tcW w:w="1408" w:type="dxa"/>
            <w:noWrap/>
            <w:hideMark/>
          </w:tcPr>
          <w:p w14:paraId="5359BBD2" w14:textId="77777777" w:rsidR="004C2354" w:rsidRPr="004C2354" w:rsidRDefault="004C2354" w:rsidP="004C2354">
            <w:pPr>
              <w:jc w:val="right"/>
            </w:pPr>
            <w:r w:rsidRPr="004C2354">
              <w:t>0</w:t>
            </w:r>
          </w:p>
        </w:tc>
      </w:tr>
      <w:tr w:rsidR="004C2354" w:rsidRPr="004C2354" w14:paraId="1BA27799" w14:textId="77777777" w:rsidTr="00CE763E">
        <w:trPr>
          <w:trHeight w:val="378"/>
        </w:trPr>
        <w:tc>
          <w:tcPr>
            <w:tcW w:w="1336" w:type="dxa"/>
            <w:noWrap/>
            <w:hideMark/>
          </w:tcPr>
          <w:p w14:paraId="19C33C77" w14:textId="77777777" w:rsidR="004C2354" w:rsidRPr="004C2354" w:rsidRDefault="004C2354" w:rsidP="004C2354">
            <w:pPr>
              <w:jc w:val="both"/>
            </w:pPr>
            <w:r w:rsidRPr="004C2354">
              <w:t>36</w:t>
            </w:r>
          </w:p>
        </w:tc>
        <w:tc>
          <w:tcPr>
            <w:tcW w:w="1427" w:type="dxa"/>
            <w:noWrap/>
            <w:hideMark/>
          </w:tcPr>
          <w:p w14:paraId="71F353CE" w14:textId="77777777" w:rsidR="004C2354" w:rsidRPr="004C2354" w:rsidRDefault="004C2354" w:rsidP="004C2354">
            <w:pPr>
              <w:jc w:val="right"/>
            </w:pPr>
            <w:r w:rsidRPr="004C2354">
              <w:t>1,064,000</w:t>
            </w:r>
          </w:p>
        </w:tc>
        <w:tc>
          <w:tcPr>
            <w:tcW w:w="1428" w:type="dxa"/>
            <w:noWrap/>
            <w:hideMark/>
          </w:tcPr>
          <w:p w14:paraId="1EE2F6FB" w14:textId="77777777" w:rsidR="004C2354" w:rsidRPr="004C2354" w:rsidRDefault="004C2354" w:rsidP="004C2354">
            <w:pPr>
              <w:jc w:val="right"/>
            </w:pPr>
            <w:r w:rsidRPr="004C2354">
              <w:t>0</w:t>
            </w:r>
          </w:p>
        </w:tc>
        <w:tc>
          <w:tcPr>
            <w:tcW w:w="1428" w:type="dxa"/>
            <w:noWrap/>
            <w:hideMark/>
          </w:tcPr>
          <w:p w14:paraId="0429B974" w14:textId="77777777" w:rsidR="004C2354" w:rsidRPr="004C2354" w:rsidRDefault="004C2354" w:rsidP="004C2354">
            <w:pPr>
              <w:jc w:val="right"/>
            </w:pPr>
            <w:r w:rsidRPr="004C2354">
              <w:t> </w:t>
            </w:r>
          </w:p>
        </w:tc>
        <w:tc>
          <w:tcPr>
            <w:tcW w:w="1428" w:type="dxa"/>
            <w:noWrap/>
            <w:hideMark/>
          </w:tcPr>
          <w:p w14:paraId="4FBC4871" w14:textId="77777777" w:rsidR="004C2354" w:rsidRPr="004C2354" w:rsidRDefault="004C2354" w:rsidP="004C2354">
            <w:pPr>
              <w:jc w:val="right"/>
            </w:pPr>
            <w:r w:rsidRPr="004C2354">
              <w:t>0</w:t>
            </w:r>
          </w:p>
        </w:tc>
        <w:tc>
          <w:tcPr>
            <w:tcW w:w="1428" w:type="dxa"/>
            <w:noWrap/>
            <w:hideMark/>
          </w:tcPr>
          <w:p w14:paraId="053404D3" w14:textId="77777777" w:rsidR="004C2354" w:rsidRPr="004C2354" w:rsidRDefault="004C2354" w:rsidP="004C2354">
            <w:pPr>
              <w:jc w:val="right"/>
            </w:pPr>
            <w:r w:rsidRPr="004C2354">
              <w:t>0</w:t>
            </w:r>
          </w:p>
        </w:tc>
        <w:tc>
          <w:tcPr>
            <w:tcW w:w="1428" w:type="dxa"/>
            <w:noWrap/>
            <w:hideMark/>
          </w:tcPr>
          <w:p w14:paraId="37A9CA1A" w14:textId="77777777" w:rsidR="004C2354" w:rsidRPr="004C2354" w:rsidRDefault="004C2354" w:rsidP="004C2354">
            <w:pPr>
              <w:jc w:val="right"/>
            </w:pPr>
            <w:r w:rsidRPr="004C2354">
              <w:t>0</w:t>
            </w:r>
          </w:p>
        </w:tc>
        <w:tc>
          <w:tcPr>
            <w:tcW w:w="1294" w:type="dxa"/>
            <w:noWrap/>
            <w:hideMark/>
          </w:tcPr>
          <w:p w14:paraId="07BB0ACF" w14:textId="77777777" w:rsidR="004C2354" w:rsidRPr="004C2354" w:rsidRDefault="004C2354" w:rsidP="004C2354">
            <w:pPr>
              <w:jc w:val="right"/>
            </w:pPr>
            <w:r w:rsidRPr="004C2354">
              <w:t>0</w:t>
            </w:r>
          </w:p>
        </w:tc>
        <w:tc>
          <w:tcPr>
            <w:tcW w:w="1121" w:type="dxa"/>
            <w:noWrap/>
            <w:hideMark/>
          </w:tcPr>
          <w:p w14:paraId="2D9A65FE" w14:textId="77777777" w:rsidR="004C2354" w:rsidRPr="004C2354" w:rsidRDefault="004C2354" w:rsidP="004C2354">
            <w:pPr>
              <w:jc w:val="right"/>
            </w:pPr>
            <w:r w:rsidRPr="004C2354">
              <w:t>0</w:t>
            </w:r>
          </w:p>
        </w:tc>
        <w:tc>
          <w:tcPr>
            <w:tcW w:w="1408" w:type="dxa"/>
            <w:noWrap/>
            <w:hideMark/>
          </w:tcPr>
          <w:p w14:paraId="17477CFE" w14:textId="77777777" w:rsidR="004C2354" w:rsidRPr="004C2354" w:rsidRDefault="004C2354" w:rsidP="004C2354">
            <w:pPr>
              <w:jc w:val="right"/>
            </w:pPr>
            <w:r w:rsidRPr="004C2354">
              <w:t>1,064,000</w:t>
            </w:r>
          </w:p>
        </w:tc>
      </w:tr>
      <w:tr w:rsidR="004C2354" w:rsidRPr="004C2354" w14:paraId="66D606D6" w14:textId="77777777" w:rsidTr="00CE763E">
        <w:trPr>
          <w:trHeight w:val="378"/>
        </w:trPr>
        <w:tc>
          <w:tcPr>
            <w:tcW w:w="1336" w:type="dxa"/>
            <w:noWrap/>
            <w:hideMark/>
          </w:tcPr>
          <w:p w14:paraId="42D2F9A8" w14:textId="77777777" w:rsidR="004C2354" w:rsidRPr="004C2354" w:rsidRDefault="004C2354" w:rsidP="004C2354">
            <w:pPr>
              <w:jc w:val="both"/>
            </w:pPr>
            <w:r w:rsidRPr="004C2354">
              <w:t>37</w:t>
            </w:r>
          </w:p>
        </w:tc>
        <w:tc>
          <w:tcPr>
            <w:tcW w:w="1427" w:type="dxa"/>
            <w:noWrap/>
            <w:hideMark/>
          </w:tcPr>
          <w:p w14:paraId="32C06A0A" w14:textId="77777777" w:rsidR="004C2354" w:rsidRPr="004C2354" w:rsidRDefault="004C2354" w:rsidP="004C2354">
            <w:pPr>
              <w:jc w:val="right"/>
            </w:pPr>
            <w:r w:rsidRPr="004C2354">
              <w:t>907,000</w:t>
            </w:r>
          </w:p>
        </w:tc>
        <w:tc>
          <w:tcPr>
            <w:tcW w:w="1428" w:type="dxa"/>
            <w:noWrap/>
            <w:hideMark/>
          </w:tcPr>
          <w:p w14:paraId="1AB0CA77" w14:textId="77777777" w:rsidR="004C2354" w:rsidRPr="004C2354" w:rsidRDefault="004C2354" w:rsidP="004C2354">
            <w:pPr>
              <w:jc w:val="right"/>
            </w:pPr>
            <w:r w:rsidRPr="004C2354">
              <w:t> </w:t>
            </w:r>
          </w:p>
        </w:tc>
        <w:tc>
          <w:tcPr>
            <w:tcW w:w="1428" w:type="dxa"/>
            <w:noWrap/>
            <w:hideMark/>
          </w:tcPr>
          <w:p w14:paraId="0B53FFFD" w14:textId="77777777" w:rsidR="004C2354" w:rsidRPr="004C2354" w:rsidRDefault="004C2354" w:rsidP="004C2354">
            <w:pPr>
              <w:jc w:val="right"/>
            </w:pPr>
            <w:r w:rsidRPr="004C2354">
              <w:t> </w:t>
            </w:r>
          </w:p>
        </w:tc>
        <w:tc>
          <w:tcPr>
            <w:tcW w:w="1428" w:type="dxa"/>
            <w:noWrap/>
            <w:hideMark/>
          </w:tcPr>
          <w:p w14:paraId="30904EB3" w14:textId="77777777" w:rsidR="004C2354" w:rsidRPr="004C2354" w:rsidRDefault="004C2354" w:rsidP="004C2354">
            <w:pPr>
              <w:jc w:val="right"/>
            </w:pPr>
            <w:r w:rsidRPr="004C2354">
              <w:t>8,400</w:t>
            </w:r>
          </w:p>
        </w:tc>
        <w:tc>
          <w:tcPr>
            <w:tcW w:w="1428" w:type="dxa"/>
            <w:noWrap/>
            <w:hideMark/>
          </w:tcPr>
          <w:p w14:paraId="2B27EEF0" w14:textId="77777777" w:rsidR="004C2354" w:rsidRPr="004C2354" w:rsidRDefault="004C2354" w:rsidP="004C2354">
            <w:pPr>
              <w:jc w:val="right"/>
            </w:pPr>
            <w:r w:rsidRPr="004C2354">
              <w:t>0</w:t>
            </w:r>
          </w:p>
        </w:tc>
        <w:tc>
          <w:tcPr>
            <w:tcW w:w="1428" w:type="dxa"/>
            <w:noWrap/>
            <w:hideMark/>
          </w:tcPr>
          <w:p w14:paraId="360632B9" w14:textId="77777777" w:rsidR="004C2354" w:rsidRPr="004C2354" w:rsidRDefault="004C2354" w:rsidP="004C2354">
            <w:pPr>
              <w:jc w:val="right"/>
            </w:pPr>
            <w:r w:rsidRPr="004C2354">
              <w:t>0</w:t>
            </w:r>
          </w:p>
        </w:tc>
        <w:tc>
          <w:tcPr>
            <w:tcW w:w="1294" w:type="dxa"/>
            <w:noWrap/>
            <w:hideMark/>
          </w:tcPr>
          <w:p w14:paraId="26D4AC44" w14:textId="77777777" w:rsidR="004C2354" w:rsidRPr="004C2354" w:rsidRDefault="004C2354" w:rsidP="004C2354">
            <w:pPr>
              <w:jc w:val="right"/>
            </w:pPr>
            <w:r w:rsidRPr="004C2354">
              <w:t>0</w:t>
            </w:r>
          </w:p>
        </w:tc>
        <w:tc>
          <w:tcPr>
            <w:tcW w:w="1121" w:type="dxa"/>
            <w:noWrap/>
            <w:hideMark/>
          </w:tcPr>
          <w:p w14:paraId="47E16400" w14:textId="77777777" w:rsidR="004C2354" w:rsidRPr="004C2354" w:rsidRDefault="004C2354" w:rsidP="004C2354">
            <w:pPr>
              <w:jc w:val="right"/>
            </w:pPr>
            <w:r w:rsidRPr="004C2354">
              <w:t>0</w:t>
            </w:r>
          </w:p>
        </w:tc>
        <w:tc>
          <w:tcPr>
            <w:tcW w:w="1408" w:type="dxa"/>
            <w:noWrap/>
            <w:hideMark/>
          </w:tcPr>
          <w:p w14:paraId="2CC62FCA" w14:textId="77777777" w:rsidR="004C2354" w:rsidRPr="004C2354" w:rsidRDefault="004C2354" w:rsidP="004C2354">
            <w:pPr>
              <w:jc w:val="right"/>
            </w:pPr>
            <w:r w:rsidRPr="004C2354">
              <w:t>915,400</w:t>
            </w:r>
          </w:p>
        </w:tc>
      </w:tr>
      <w:tr w:rsidR="004C2354" w:rsidRPr="004C2354" w14:paraId="1C3EAC98" w14:textId="77777777" w:rsidTr="00CE763E">
        <w:trPr>
          <w:trHeight w:val="378"/>
        </w:trPr>
        <w:tc>
          <w:tcPr>
            <w:tcW w:w="1336" w:type="dxa"/>
            <w:noWrap/>
            <w:hideMark/>
          </w:tcPr>
          <w:p w14:paraId="3BD13E12" w14:textId="77777777" w:rsidR="004C2354" w:rsidRPr="004C2354" w:rsidRDefault="004C2354" w:rsidP="004C2354">
            <w:pPr>
              <w:jc w:val="both"/>
            </w:pPr>
            <w:r w:rsidRPr="004C2354">
              <w:t>38</w:t>
            </w:r>
          </w:p>
        </w:tc>
        <w:tc>
          <w:tcPr>
            <w:tcW w:w="1427" w:type="dxa"/>
            <w:noWrap/>
            <w:hideMark/>
          </w:tcPr>
          <w:p w14:paraId="65471BD1" w14:textId="77777777" w:rsidR="004C2354" w:rsidRPr="004C2354" w:rsidRDefault="004C2354" w:rsidP="004C2354">
            <w:pPr>
              <w:jc w:val="right"/>
            </w:pPr>
            <w:r w:rsidRPr="004C2354">
              <w:t>3,945,000</w:t>
            </w:r>
          </w:p>
        </w:tc>
        <w:tc>
          <w:tcPr>
            <w:tcW w:w="1428" w:type="dxa"/>
            <w:noWrap/>
            <w:hideMark/>
          </w:tcPr>
          <w:p w14:paraId="7403149D" w14:textId="77777777" w:rsidR="004C2354" w:rsidRPr="004C2354" w:rsidRDefault="004C2354" w:rsidP="004C2354">
            <w:pPr>
              <w:jc w:val="right"/>
            </w:pPr>
            <w:r w:rsidRPr="004C2354">
              <w:t> </w:t>
            </w:r>
          </w:p>
        </w:tc>
        <w:tc>
          <w:tcPr>
            <w:tcW w:w="1428" w:type="dxa"/>
            <w:noWrap/>
            <w:hideMark/>
          </w:tcPr>
          <w:p w14:paraId="353AB642" w14:textId="77777777" w:rsidR="004C2354" w:rsidRPr="004C2354" w:rsidRDefault="004C2354" w:rsidP="004C2354">
            <w:pPr>
              <w:jc w:val="right"/>
            </w:pPr>
            <w:r w:rsidRPr="004C2354">
              <w:t> </w:t>
            </w:r>
          </w:p>
        </w:tc>
        <w:tc>
          <w:tcPr>
            <w:tcW w:w="1428" w:type="dxa"/>
            <w:noWrap/>
            <w:hideMark/>
          </w:tcPr>
          <w:p w14:paraId="286ED91F" w14:textId="77777777" w:rsidR="004C2354" w:rsidRPr="004C2354" w:rsidRDefault="004C2354" w:rsidP="004C2354">
            <w:pPr>
              <w:jc w:val="right"/>
            </w:pPr>
            <w:r w:rsidRPr="004C2354">
              <w:t>0</w:t>
            </w:r>
          </w:p>
        </w:tc>
        <w:tc>
          <w:tcPr>
            <w:tcW w:w="1428" w:type="dxa"/>
            <w:noWrap/>
            <w:hideMark/>
          </w:tcPr>
          <w:p w14:paraId="3F8C3741" w14:textId="77777777" w:rsidR="004C2354" w:rsidRPr="004C2354" w:rsidRDefault="004C2354" w:rsidP="004C2354">
            <w:pPr>
              <w:jc w:val="right"/>
            </w:pPr>
            <w:r w:rsidRPr="004C2354">
              <w:t>0</w:t>
            </w:r>
          </w:p>
        </w:tc>
        <w:tc>
          <w:tcPr>
            <w:tcW w:w="1428" w:type="dxa"/>
            <w:noWrap/>
            <w:hideMark/>
          </w:tcPr>
          <w:p w14:paraId="01308CE9" w14:textId="77777777" w:rsidR="004C2354" w:rsidRPr="004C2354" w:rsidRDefault="004C2354" w:rsidP="004C2354">
            <w:pPr>
              <w:jc w:val="right"/>
            </w:pPr>
            <w:r w:rsidRPr="004C2354">
              <w:t>0</w:t>
            </w:r>
          </w:p>
        </w:tc>
        <w:tc>
          <w:tcPr>
            <w:tcW w:w="1294" w:type="dxa"/>
            <w:noWrap/>
            <w:hideMark/>
          </w:tcPr>
          <w:p w14:paraId="3E9A8762" w14:textId="77777777" w:rsidR="004C2354" w:rsidRPr="004C2354" w:rsidRDefault="004C2354" w:rsidP="004C2354">
            <w:pPr>
              <w:jc w:val="right"/>
            </w:pPr>
            <w:r w:rsidRPr="004C2354">
              <w:t>0</w:t>
            </w:r>
          </w:p>
        </w:tc>
        <w:tc>
          <w:tcPr>
            <w:tcW w:w="1121" w:type="dxa"/>
            <w:noWrap/>
            <w:hideMark/>
          </w:tcPr>
          <w:p w14:paraId="4948920B" w14:textId="77777777" w:rsidR="004C2354" w:rsidRPr="004C2354" w:rsidRDefault="004C2354" w:rsidP="004C2354">
            <w:pPr>
              <w:jc w:val="right"/>
            </w:pPr>
            <w:r w:rsidRPr="004C2354">
              <w:t>0</w:t>
            </w:r>
          </w:p>
        </w:tc>
        <w:tc>
          <w:tcPr>
            <w:tcW w:w="1408" w:type="dxa"/>
            <w:noWrap/>
            <w:hideMark/>
          </w:tcPr>
          <w:p w14:paraId="00179454" w14:textId="77777777" w:rsidR="004C2354" w:rsidRPr="004C2354" w:rsidRDefault="004C2354" w:rsidP="004C2354">
            <w:pPr>
              <w:jc w:val="right"/>
            </w:pPr>
            <w:r w:rsidRPr="004C2354">
              <w:t>3,945,000</w:t>
            </w:r>
          </w:p>
        </w:tc>
      </w:tr>
      <w:tr w:rsidR="004C2354" w:rsidRPr="004C2354" w14:paraId="08697C2A" w14:textId="77777777" w:rsidTr="00CE763E">
        <w:trPr>
          <w:trHeight w:val="420"/>
        </w:trPr>
        <w:tc>
          <w:tcPr>
            <w:tcW w:w="1336" w:type="dxa"/>
            <w:noWrap/>
            <w:hideMark/>
          </w:tcPr>
          <w:p w14:paraId="2B7006CE" w14:textId="77777777" w:rsidR="004C2354" w:rsidRPr="004C2354" w:rsidRDefault="004C2354" w:rsidP="004C2354">
            <w:pPr>
              <w:jc w:val="both"/>
              <w:rPr>
                <w:b/>
                <w:bCs/>
              </w:rPr>
            </w:pPr>
            <w:r w:rsidRPr="004C2354">
              <w:rPr>
                <w:b/>
                <w:bCs/>
              </w:rPr>
              <w:t>4</w:t>
            </w:r>
          </w:p>
        </w:tc>
        <w:tc>
          <w:tcPr>
            <w:tcW w:w="1427" w:type="dxa"/>
            <w:noWrap/>
            <w:hideMark/>
          </w:tcPr>
          <w:p w14:paraId="03C1E089" w14:textId="77777777" w:rsidR="004C2354" w:rsidRPr="004C2354" w:rsidRDefault="004C2354" w:rsidP="004C2354">
            <w:pPr>
              <w:jc w:val="right"/>
              <w:rPr>
                <w:b/>
                <w:bCs/>
              </w:rPr>
            </w:pPr>
            <w:r w:rsidRPr="004C2354">
              <w:rPr>
                <w:b/>
                <w:bCs/>
              </w:rPr>
              <w:t>2,440,944</w:t>
            </w:r>
          </w:p>
        </w:tc>
        <w:tc>
          <w:tcPr>
            <w:tcW w:w="1428" w:type="dxa"/>
            <w:noWrap/>
            <w:hideMark/>
          </w:tcPr>
          <w:p w14:paraId="3FCF9720" w14:textId="77777777" w:rsidR="004C2354" w:rsidRPr="004C2354" w:rsidRDefault="004C2354" w:rsidP="004C2354">
            <w:pPr>
              <w:jc w:val="right"/>
              <w:rPr>
                <w:b/>
                <w:bCs/>
              </w:rPr>
            </w:pPr>
            <w:r w:rsidRPr="004C2354">
              <w:rPr>
                <w:b/>
                <w:bCs/>
              </w:rPr>
              <w:t>2,041,100</w:t>
            </w:r>
          </w:p>
        </w:tc>
        <w:tc>
          <w:tcPr>
            <w:tcW w:w="1428" w:type="dxa"/>
            <w:noWrap/>
            <w:hideMark/>
          </w:tcPr>
          <w:p w14:paraId="19E578AD" w14:textId="77777777" w:rsidR="004C2354" w:rsidRPr="004C2354" w:rsidRDefault="004C2354" w:rsidP="004C2354">
            <w:pPr>
              <w:jc w:val="right"/>
              <w:rPr>
                <w:b/>
                <w:bCs/>
              </w:rPr>
            </w:pPr>
            <w:r w:rsidRPr="004C2354">
              <w:rPr>
                <w:b/>
                <w:bCs/>
              </w:rPr>
              <w:t>2,509,500</w:t>
            </w:r>
          </w:p>
        </w:tc>
        <w:tc>
          <w:tcPr>
            <w:tcW w:w="1428" w:type="dxa"/>
            <w:noWrap/>
            <w:hideMark/>
          </w:tcPr>
          <w:p w14:paraId="1353345B" w14:textId="77777777" w:rsidR="004C2354" w:rsidRPr="004C2354" w:rsidRDefault="004C2354" w:rsidP="004C2354">
            <w:pPr>
              <w:jc w:val="right"/>
              <w:rPr>
                <w:b/>
                <w:bCs/>
              </w:rPr>
            </w:pPr>
            <w:r w:rsidRPr="004C2354">
              <w:rPr>
                <w:b/>
                <w:bCs/>
              </w:rPr>
              <w:t>3,014,400</w:t>
            </w:r>
          </w:p>
        </w:tc>
        <w:tc>
          <w:tcPr>
            <w:tcW w:w="1428" w:type="dxa"/>
            <w:noWrap/>
            <w:hideMark/>
          </w:tcPr>
          <w:p w14:paraId="7A0C40AD" w14:textId="77777777" w:rsidR="004C2354" w:rsidRPr="004C2354" w:rsidRDefault="004C2354" w:rsidP="004C2354">
            <w:pPr>
              <w:jc w:val="right"/>
              <w:rPr>
                <w:b/>
                <w:bCs/>
              </w:rPr>
            </w:pPr>
            <w:r w:rsidRPr="004C2354">
              <w:rPr>
                <w:b/>
                <w:bCs/>
              </w:rPr>
              <w:t>1,000</w:t>
            </w:r>
          </w:p>
        </w:tc>
        <w:tc>
          <w:tcPr>
            <w:tcW w:w="1428" w:type="dxa"/>
            <w:noWrap/>
            <w:hideMark/>
          </w:tcPr>
          <w:p w14:paraId="431A20D6" w14:textId="77777777" w:rsidR="004C2354" w:rsidRPr="004C2354" w:rsidRDefault="004C2354" w:rsidP="004C2354">
            <w:pPr>
              <w:jc w:val="right"/>
              <w:rPr>
                <w:b/>
                <w:bCs/>
              </w:rPr>
            </w:pPr>
            <w:r w:rsidRPr="004C2354">
              <w:rPr>
                <w:b/>
                <w:bCs/>
              </w:rPr>
              <w:t>5,000</w:t>
            </w:r>
          </w:p>
        </w:tc>
        <w:tc>
          <w:tcPr>
            <w:tcW w:w="1294" w:type="dxa"/>
            <w:noWrap/>
            <w:hideMark/>
          </w:tcPr>
          <w:p w14:paraId="5C6A9279" w14:textId="77777777" w:rsidR="004C2354" w:rsidRPr="004C2354" w:rsidRDefault="004C2354" w:rsidP="004C2354">
            <w:pPr>
              <w:jc w:val="right"/>
              <w:rPr>
                <w:b/>
                <w:bCs/>
              </w:rPr>
            </w:pPr>
            <w:r w:rsidRPr="004C2354">
              <w:rPr>
                <w:b/>
                <w:bCs/>
              </w:rPr>
              <w:t>2,705,550</w:t>
            </w:r>
          </w:p>
        </w:tc>
        <w:tc>
          <w:tcPr>
            <w:tcW w:w="1121" w:type="dxa"/>
            <w:noWrap/>
            <w:hideMark/>
          </w:tcPr>
          <w:p w14:paraId="7F8218E6" w14:textId="77777777" w:rsidR="004C2354" w:rsidRPr="004C2354" w:rsidRDefault="004C2354" w:rsidP="004C2354">
            <w:pPr>
              <w:jc w:val="right"/>
              <w:rPr>
                <w:b/>
                <w:bCs/>
              </w:rPr>
            </w:pPr>
            <w:r w:rsidRPr="004C2354">
              <w:rPr>
                <w:b/>
                <w:bCs/>
              </w:rPr>
              <w:t>1,900,656</w:t>
            </w:r>
          </w:p>
        </w:tc>
        <w:tc>
          <w:tcPr>
            <w:tcW w:w="1408" w:type="dxa"/>
            <w:noWrap/>
            <w:hideMark/>
          </w:tcPr>
          <w:p w14:paraId="3D0233CE" w14:textId="77777777" w:rsidR="004C2354" w:rsidRPr="004C2354" w:rsidRDefault="004C2354" w:rsidP="004C2354">
            <w:pPr>
              <w:jc w:val="right"/>
              <w:rPr>
                <w:b/>
                <w:bCs/>
              </w:rPr>
            </w:pPr>
            <w:r w:rsidRPr="004C2354">
              <w:rPr>
                <w:b/>
                <w:bCs/>
              </w:rPr>
              <w:t>14,618,150</w:t>
            </w:r>
          </w:p>
        </w:tc>
      </w:tr>
      <w:tr w:rsidR="004C2354" w:rsidRPr="004C2354" w14:paraId="5BE3A38F" w14:textId="77777777" w:rsidTr="00CE763E">
        <w:trPr>
          <w:trHeight w:val="378"/>
        </w:trPr>
        <w:tc>
          <w:tcPr>
            <w:tcW w:w="1336" w:type="dxa"/>
            <w:noWrap/>
            <w:hideMark/>
          </w:tcPr>
          <w:p w14:paraId="51CD0F3A" w14:textId="77777777" w:rsidR="004C2354" w:rsidRPr="004C2354" w:rsidRDefault="004C2354" w:rsidP="004C2354">
            <w:pPr>
              <w:jc w:val="both"/>
            </w:pPr>
            <w:r w:rsidRPr="004C2354">
              <w:t>41</w:t>
            </w:r>
          </w:p>
        </w:tc>
        <w:tc>
          <w:tcPr>
            <w:tcW w:w="1427" w:type="dxa"/>
            <w:noWrap/>
            <w:hideMark/>
          </w:tcPr>
          <w:p w14:paraId="42CE1836" w14:textId="77777777" w:rsidR="004C2354" w:rsidRPr="004C2354" w:rsidRDefault="004C2354" w:rsidP="004C2354">
            <w:pPr>
              <w:jc w:val="right"/>
            </w:pPr>
            <w:r w:rsidRPr="004C2354">
              <w:t>5,000</w:t>
            </w:r>
          </w:p>
        </w:tc>
        <w:tc>
          <w:tcPr>
            <w:tcW w:w="1428" w:type="dxa"/>
            <w:noWrap/>
            <w:hideMark/>
          </w:tcPr>
          <w:p w14:paraId="778397EC" w14:textId="77777777" w:rsidR="004C2354" w:rsidRPr="004C2354" w:rsidRDefault="004C2354" w:rsidP="004C2354">
            <w:pPr>
              <w:jc w:val="right"/>
            </w:pPr>
            <w:r w:rsidRPr="004C2354">
              <w:t> </w:t>
            </w:r>
          </w:p>
        </w:tc>
        <w:tc>
          <w:tcPr>
            <w:tcW w:w="1428" w:type="dxa"/>
            <w:noWrap/>
            <w:hideMark/>
          </w:tcPr>
          <w:p w14:paraId="0E681D71" w14:textId="77777777" w:rsidR="004C2354" w:rsidRPr="004C2354" w:rsidRDefault="004C2354" w:rsidP="004C2354">
            <w:pPr>
              <w:jc w:val="right"/>
            </w:pPr>
            <w:r w:rsidRPr="004C2354">
              <w:t>170,000</w:t>
            </w:r>
          </w:p>
        </w:tc>
        <w:tc>
          <w:tcPr>
            <w:tcW w:w="1428" w:type="dxa"/>
            <w:noWrap/>
            <w:hideMark/>
          </w:tcPr>
          <w:p w14:paraId="4B3E3052" w14:textId="77777777" w:rsidR="004C2354" w:rsidRPr="004C2354" w:rsidRDefault="004C2354" w:rsidP="004C2354">
            <w:pPr>
              <w:jc w:val="right"/>
            </w:pPr>
            <w:r w:rsidRPr="004C2354">
              <w:t>0</w:t>
            </w:r>
          </w:p>
        </w:tc>
        <w:tc>
          <w:tcPr>
            <w:tcW w:w="1428" w:type="dxa"/>
            <w:noWrap/>
            <w:hideMark/>
          </w:tcPr>
          <w:p w14:paraId="2BD0A371" w14:textId="77777777" w:rsidR="004C2354" w:rsidRPr="004C2354" w:rsidRDefault="004C2354" w:rsidP="004C2354">
            <w:pPr>
              <w:jc w:val="right"/>
            </w:pPr>
            <w:r w:rsidRPr="004C2354">
              <w:t>0</w:t>
            </w:r>
          </w:p>
        </w:tc>
        <w:tc>
          <w:tcPr>
            <w:tcW w:w="1428" w:type="dxa"/>
            <w:noWrap/>
            <w:hideMark/>
          </w:tcPr>
          <w:p w14:paraId="7E1ADDDE" w14:textId="77777777" w:rsidR="004C2354" w:rsidRPr="004C2354" w:rsidRDefault="004C2354" w:rsidP="004C2354">
            <w:pPr>
              <w:jc w:val="right"/>
            </w:pPr>
            <w:r w:rsidRPr="004C2354">
              <w:t>0</w:t>
            </w:r>
          </w:p>
        </w:tc>
        <w:tc>
          <w:tcPr>
            <w:tcW w:w="1294" w:type="dxa"/>
            <w:noWrap/>
            <w:hideMark/>
          </w:tcPr>
          <w:p w14:paraId="67BE9A36" w14:textId="77777777" w:rsidR="004C2354" w:rsidRPr="004C2354" w:rsidRDefault="004C2354" w:rsidP="004C2354">
            <w:pPr>
              <w:jc w:val="right"/>
            </w:pPr>
            <w:r w:rsidRPr="004C2354">
              <w:t> </w:t>
            </w:r>
          </w:p>
        </w:tc>
        <w:tc>
          <w:tcPr>
            <w:tcW w:w="1121" w:type="dxa"/>
            <w:noWrap/>
            <w:hideMark/>
          </w:tcPr>
          <w:p w14:paraId="162F0088" w14:textId="77777777" w:rsidR="004C2354" w:rsidRPr="004C2354" w:rsidRDefault="004C2354" w:rsidP="004C2354">
            <w:pPr>
              <w:jc w:val="right"/>
            </w:pPr>
            <w:r w:rsidRPr="004C2354">
              <w:t>300,000</w:t>
            </w:r>
          </w:p>
        </w:tc>
        <w:tc>
          <w:tcPr>
            <w:tcW w:w="1408" w:type="dxa"/>
            <w:noWrap/>
            <w:hideMark/>
          </w:tcPr>
          <w:p w14:paraId="24341F00" w14:textId="77777777" w:rsidR="004C2354" w:rsidRPr="004C2354" w:rsidRDefault="004C2354" w:rsidP="004C2354">
            <w:pPr>
              <w:jc w:val="right"/>
            </w:pPr>
            <w:r w:rsidRPr="004C2354">
              <w:t>475,000</w:t>
            </w:r>
          </w:p>
        </w:tc>
      </w:tr>
      <w:tr w:rsidR="004C2354" w:rsidRPr="004C2354" w14:paraId="62480F15" w14:textId="77777777" w:rsidTr="00CE763E">
        <w:trPr>
          <w:trHeight w:val="378"/>
        </w:trPr>
        <w:tc>
          <w:tcPr>
            <w:tcW w:w="1336" w:type="dxa"/>
            <w:noWrap/>
            <w:hideMark/>
          </w:tcPr>
          <w:p w14:paraId="47067F63" w14:textId="77777777" w:rsidR="004C2354" w:rsidRPr="004C2354" w:rsidRDefault="004C2354" w:rsidP="004C2354">
            <w:pPr>
              <w:jc w:val="both"/>
            </w:pPr>
            <w:r w:rsidRPr="004C2354">
              <w:t>42</w:t>
            </w:r>
          </w:p>
        </w:tc>
        <w:tc>
          <w:tcPr>
            <w:tcW w:w="1427" w:type="dxa"/>
            <w:noWrap/>
            <w:hideMark/>
          </w:tcPr>
          <w:p w14:paraId="5F51DC05" w14:textId="77777777" w:rsidR="004C2354" w:rsidRPr="004C2354" w:rsidRDefault="004C2354" w:rsidP="004C2354">
            <w:pPr>
              <w:jc w:val="right"/>
            </w:pPr>
            <w:r w:rsidRPr="004C2354">
              <w:t>2,050,944</w:t>
            </w:r>
          </w:p>
        </w:tc>
        <w:tc>
          <w:tcPr>
            <w:tcW w:w="1428" w:type="dxa"/>
            <w:noWrap/>
            <w:hideMark/>
          </w:tcPr>
          <w:p w14:paraId="62728A99" w14:textId="77777777" w:rsidR="004C2354" w:rsidRPr="004C2354" w:rsidRDefault="004C2354" w:rsidP="004C2354">
            <w:pPr>
              <w:jc w:val="right"/>
            </w:pPr>
            <w:r w:rsidRPr="004C2354">
              <w:t>108,100</w:t>
            </w:r>
          </w:p>
        </w:tc>
        <w:tc>
          <w:tcPr>
            <w:tcW w:w="1428" w:type="dxa"/>
            <w:noWrap/>
            <w:hideMark/>
          </w:tcPr>
          <w:p w14:paraId="5F3C072A" w14:textId="77777777" w:rsidR="004C2354" w:rsidRPr="004C2354" w:rsidRDefault="004C2354" w:rsidP="004C2354">
            <w:pPr>
              <w:jc w:val="right"/>
            </w:pPr>
            <w:r w:rsidRPr="004C2354">
              <w:t>2,139,500</w:t>
            </w:r>
          </w:p>
        </w:tc>
        <w:tc>
          <w:tcPr>
            <w:tcW w:w="1428" w:type="dxa"/>
            <w:noWrap/>
            <w:hideMark/>
          </w:tcPr>
          <w:p w14:paraId="1CEBD291" w14:textId="77777777" w:rsidR="004C2354" w:rsidRPr="004C2354" w:rsidRDefault="004C2354" w:rsidP="004C2354">
            <w:pPr>
              <w:jc w:val="right"/>
            </w:pPr>
            <w:r w:rsidRPr="004C2354">
              <w:t>2,484,400</w:t>
            </w:r>
          </w:p>
        </w:tc>
        <w:tc>
          <w:tcPr>
            <w:tcW w:w="1428" w:type="dxa"/>
            <w:noWrap/>
            <w:hideMark/>
          </w:tcPr>
          <w:p w14:paraId="1DF9C544" w14:textId="77777777" w:rsidR="004C2354" w:rsidRPr="004C2354" w:rsidRDefault="004C2354" w:rsidP="004C2354">
            <w:pPr>
              <w:jc w:val="right"/>
            </w:pPr>
            <w:r w:rsidRPr="004C2354">
              <w:t>1,000</w:t>
            </w:r>
          </w:p>
        </w:tc>
        <w:tc>
          <w:tcPr>
            <w:tcW w:w="1428" w:type="dxa"/>
            <w:noWrap/>
            <w:hideMark/>
          </w:tcPr>
          <w:p w14:paraId="12118B36" w14:textId="77777777" w:rsidR="004C2354" w:rsidRPr="004C2354" w:rsidRDefault="004C2354" w:rsidP="004C2354">
            <w:pPr>
              <w:jc w:val="right"/>
            </w:pPr>
            <w:r w:rsidRPr="004C2354">
              <w:t>5,000</w:t>
            </w:r>
          </w:p>
        </w:tc>
        <w:tc>
          <w:tcPr>
            <w:tcW w:w="1294" w:type="dxa"/>
            <w:noWrap/>
            <w:hideMark/>
          </w:tcPr>
          <w:p w14:paraId="4616515C" w14:textId="77777777" w:rsidR="004C2354" w:rsidRPr="004C2354" w:rsidRDefault="004C2354" w:rsidP="004C2354">
            <w:pPr>
              <w:jc w:val="right"/>
            </w:pPr>
            <w:r w:rsidRPr="004C2354">
              <w:t>2,705,550</w:t>
            </w:r>
          </w:p>
        </w:tc>
        <w:tc>
          <w:tcPr>
            <w:tcW w:w="1121" w:type="dxa"/>
            <w:noWrap/>
            <w:hideMark/>
          </w:tcPr>
          <w:p w14:paraId="613C1FD8" w14:textId="77777777" w:rsidR="004C2354" w:rsidRPr="004C2354" w:rsidRDefault="004C2354" w:rsidP="004C2354">
            <w:pPr>
              <w:jc w:val="right"/>
            </w:pPr>
            <w:r w:rsidRPr="004C2354">
              <w:t>1,600,656</w:t>
            </w:r>
          </w:p>
        </w:tc>
        <w:tc>
          <w:tcPr>
            <w:tcW w:w="1408" w:type="dxa"/>
            <w:noWrap/>
            <w:hideMark/>
          </w:tcPr>
          <w:p w14:paraId="5A9E911C" w14:textId="77777777" w:rsidR="004C2354" w:rsidRPr="004C2354" w:rsidRDefault="004C2354" w:rsidP="004C2354">
            <w:pPr>
              <w:jc w:val="right"/>
            </w:pPr>
            <w:r w:rsidRPr="004C2354">
              <w:t>11,095,150</w:t>
            </w:r>
          </w:p>
        </w:tc>
      </w:tr>
      <w:tr w:rsidR="004C2354" w:rsidRPr="004C2354" w14:paraId="31EEA933" w14:textId="77777777" w:rsidTr="00CE763E">
        <w:trPr>
          <w:trHeight w:val="309"/>
        </w:trPr>
        <w:tc>
          <w:tcPr>
            <w:tcW w:w="1336" w:type="dxa"/>
            <w:noWrap/>
            <w:hideMark/>
          </w:tcPr>
          <w:p w14:paraId="01778727" w14:textId="77777777" w:rsidR="004C2354" w:rsidRPr="004C2354" w:rsidRDefault="004C2354" w:rsidP="004C2354">
            <w:pPr>
              <w:jc w:val="both"/>
            </w:pPr>
            <w:r w:rsidRPr="004C2354">
              <w:t>43</w:t>
            </w:r>
          </w:p>
        </w:tc>
        <w:tc>
          <w:tcPr>
            <w:tcW w:w="1427" w:type="dxa"/>
            <w:noWrap/>
            <w:hideMark/>
          </w:tcPr>
          <w:p w14:paraId="61889392" w14:textId="77777777" w:rsidR="004C2354" w:rsidRPr="004C2354" w:rsidRDefault="004C2354" w:rsidP="004C2354">
            <w:pPr>
              <w:jc w:val="right"/>
            </w:pPr>
            <w:r w:rsidRPr="004C2354">
              <w:t> </w:t>
            </w:r>
          </w:p>
        </w:tc>
        <w:tc>
          <w:tcPr>
            <w:tcW w:w="1428" w:type="dxa"/>
            <w:noWrap/>
            <w:hideMark/>
          </w:tcPr>
          <w:p w14:paraId="4F922EEB" w14:textId="77777777" w:rsidR="004C2354" w:rsidRPr="004C2354" w:rsidRDefault="004C2354" w:rsidP="004C2354">
            <w:pPr>
              <w:jc w:val="right"/>
            </w:pPr>
            <w:r w:rsidRPr="004C2354">
              <w:t> </w:t>
            </w:r>
          </w:p>
        </w:tc>
        <w:tc>
          <w:tcPr>
            <w:tcW w:w="1428" w:type="dxa"/>
            <w:noWrap/>
            <w:hideMark/>
          </w:tcPr>
          <w:p w14:paraId="361EBB5F" w14:textId="77777777" w:rsidR="004C2354" w:rsidRPr="004C2354" w:rsidRDefault="004C2354" w:rsidP="004C2354">
            <w:pPr>
              <w:jc w:val="right"/>
            </w:pPr>
            <w:r w:rsidRPr="004C2354">
              <w:t> </w:t>
            </w:r>
          </w:p>
        </w:tc>
        <w:tc>
          <w:tcPr>
            <w:tcW w:w="1428" w:type="dxa"/>
            <w:noWrap/>
            <w:hideMark/>
          </w:tcPr>
          <w:p w14:paraId="540708B9" w14:textId="77777777" w:rsidR="004C2354" w:rsidRPr="004C2354" w:rsidRDefault="004C2354" w:rsidP="004C2354">
            <w:pPr>
              <w:jc w:val="right"/>
            </w:pPr>
            <w:r w:rsidRPr="004C2354">
              <w:t>0</w:t>
            </w:r>
          </w:p>
        </w:tc>
        <w:tc>
          <w:tcPr>
            <w:tcW w:w="1428" w:type="dxa"/>
            <w:noWrap/>
            <w:hideMark/>
          </w:tcPr>
          <w:p w14:paraId="2CE6798D" w14:textId="77777777" w:rsidR="004C2354" w:rsidRPr="004C2354" w:rsidRDefault="004C2354" w:rsidP="004C2354">
            <w:pPr>
              <w:jc w:val="right"/>
            </w:pPr>
            <w:r w:rsidRPr="004C2354">
              <w:t>0</w:t>
            </w:r>
          </w:p>
        </w:tc>
        <w:tc>
          <w:tcPr>
            <w:tcW w:w="1428" w:type="dxa"/>
            <w:noWrap/>
            <w:hideMark/>
          </w:tcPr>
          <w:p w14:paraId="20D1CF9F" w14:textId="77777777" w:rsidR="004C2354" w:rsidRPr="004C2354" w:rsidRDefault="004C2354" w:rsidP="004C2354">
            <w:pPr>
              <w:jc w:val="right"/>
            </w:pPr>
            <w:r w:rsidRPr="004C2354">
              <w:t>0</w:t>
            </w:r>
          </w:p>
        </w:tc>
        <w:tc>
          <w:tcPr>
            <w:tcW w:w="1294" w:type="dxa"/>
            <w:noWrap/>
            <w:hideMark/>
          </w:tcPr>
          <w:p w14:paraId="2C16BF7C" w14:textId="77777777" w:rsidR="004C2354" w:rsidRPr="004C2354" w:rsidRDefault="004C2354" w:rsidP="004C2354">
            <w:pPr>
              <w:jc w:val="right"/>
            </w:pPr>
            <w:r w:rsidRPr="004C2354">
              <w:t>0</w:t>
            </w:r>
          </w:p>
        </w:tc>
        <w:tc>
          <w:tcPr>
            <w:tcW w:w="1121" w:type="dxa"/>
            <w:noWrap/>
            <w:hideMark/>
          </w:tcPr>
          <w:p w14:paraId="7FBCBEC7" w14:textId="77777777" w:rsidR="004C2354" w:rsidRPr="004C2354" w:rsidRDefault="004C2354" w:rsidP="004C2354">
            <w:pPr>
              <w:jc w:val="right"/>
            </w:pPr>
            <w:r w:rsidRPr="004C2354">
              <w:t>0</w:t>
            </w:r>
          </w:p>
        </w:tc>
        <w:tc>
          <w:tcPr>
            <w:tcW w:w="1408" w:type="dxa"/>
            <w:noWrap/>
            <w:hideMark/>
          </w:tcPr>
          <w:p w14:paraId="06EFC41E" w14:textId="77777777" w:rsidR="004C2354" w:rsidRPr="004C2354" w:rsidRDefault="004C2354" w:rsidP="004C2354">
            <w:pPr>
              <w:jc w:val="right"/>
            </w:pPr>
            <w:r w:rsidRPr="004C2354">
              <w:t>0</w:t>
            </w:r>
          </w:p>
        </w:tc>
      </w:tr>
      <w:tr w:rsidR="004C2354" w:rsidRPr="004C2354" w14:paraId="09920FE0" w14:textId="77777777" w:rsidTr="00CE763E">
        <w:trPr>
          <w:trHeight w:val="378"/>
        </w:trPr>
        <w:tc>
          <w:tcPr>
            <w:tcW w:w="1336" w:type="dxa"/>
            <w:noWrap/>
            <w:hideMark/>
          </w:tcPr>
          <w:p w14:paraId="2BDDE0D2" w14:textId="77777777" w:rsidR="004C2354" w:rsidRPr="004C2354" w:rsidRDefault="004C2354" w:rsidP="004C2354">
            <w:pPr>
              <w:jc w:val="both"/>
            </w:pPr>
            <w:r w:rsidRPr="004C2354">
              <w:t>45</w:t>
            </w:r>
          </w:p>
        </w:tc>
        <w:tc>
          <w:tcPr>
            <w:tcW w:w="1427" w:type="dxa"/>
            <w:noWrap/>
            <w:hideMark/>
          </w:tcPr>
          <w:p w14:paraId="7A06A337" w14:textId="77777777" w:rsidR="004C2354" w:rsidRPr="004C2354" w:rsidRDefault="004C2354" w:rsidP="004C2354">
            <w:pPr>
              <w:jc w:val="right"/>
            </w:pPr>
            <w:r w:rsidRPr="004C2354">
              <w:t>385,000</w:t>
            </w:r>
          </w:p>
        </w:tc>
        <w:tc>
          <w:tcPr>
            <w:tcW w:w="1428" w:type="dxa"/>
            <w:noWrap/>
            <w:hideMark/>
          </w:tcPr>
          <w:p w14:paraId="6BB06765" w14:textId="77777777" w:rsidR="004C2354" w:rsidRPr="004C2354" w:rsidRDefault="004C2354" w:rsidP="004C2354">
            <w:pPr>
              <w:jc w:val="right"/>
            </w:pPr>
            <w:r w:rsidRPr="004C2354">
              <w:t>1,933,000</w:t>
            </w:r>
          </w:p>
        </w:tc>
        <w:tc>
          <w:tcPr>
            <w:tcW w:w="1428" w:type="dxa"/>
            <w:noWrap/>
            <w:hideMark/>
          </w:tcPr>
          <w:p w14:paraId="697B759D" w14:textId="77777777" w:rsidR="004C2354" w:rsidRPr="004C2354" w:rsidRDefault="004C2354" w:rsidP="004C2354">
            <w:pPr>
              <w:jc w:val="right"/>
            </w:pPr>
            <w:r w:rsidRPr="004C2354">
              <w:t>200,000</w:t>
            </w:r>
          </w:p>
        </w:tc>
        <w:tc>
          <w:tcPr>
            <w:tcW w:w="1428" w:type="dxa"/>
            <w:noWrap/>
            <w:hideMark/>
          </w:tcPr>
          <w:p w14:paraId="405C05D7" w14:textId="77777777" w:rsidR="004C2354" w:rsidRPr="004C2354" w:rsidRDefault="004C2354" w:rsidP="004C2354">
            <w:pPr>
              <w:jc w:val="right"/>
            </w:pPr>
            <w:r w:rsidRPr="004C2354">
              <w:t>530,000</w:t>
            </w:r>
          </w:p>
        </w:tc>
        <w:tc>
          <w:tcPr>
            <w:tcW w:w="1428" w:type="dxa"/>
            <w:noWrap/>
            <w:hideMark/>
          </w:tcPr>
          <w:p w14:paraId="2558E1F9" w14:textId="77777777" w:rsidR="004C2354" w:rsidRPr="004C2354" w:rsidRDefault="004C2354" w:rsidP="004C2354">
            <w:pPr>
              <w:jc w:val="right"/>
            </w:pPr>
            <w:r w:rsidRPr="004C2354">
              <w:t>0</w:t>
            </w:r>
          </w:p>
        </w:tc>
        <w:tc>
          <w:tcPr>
            <w:tcW w:w="1428" w:type="dxa"/>
            <w:noWrap/>
            <w:hideMark/>
          </w:tcPr>
          <w:p w14:paraId="5DE1D144" w14:textId="77777777" w:rsidR="004C2354" w:rsidRPr="004C2354" w:rsidRDefault="004C2354" w:rsidP="004C2354">
            <w:pPr>
              <w:jc w:val="right"/>
            </w:pPr>
            <w:r w:rsidRPr="004C2354">
              <w:t>0</w:t>
            </w:r>
          </w:p>
        </w:tc>
        <w:tc>
          <w:tcPr>
            <w:tcW w:w="1294" w:type="dxa"/>
            <w:noWrap/>
            <w:hideMark/>
          </w:tcPr>
          <w:p w14:paraId="3B26064E" w14:textId="77777777" w:rsidR="004C2354" w:rsidRPr="004C2354" w:rsidRDefault="004C2354" w:rsidP="004C2354">
            <w:pPr>
              <w:jc w:val="right"/>
            </w:pPr>
            <w:r w:rsidRPr="004C2354">
              <w:t>0</w:t>
            </w:r>
          </w:p>
        </w:tc>
        <w:tc>
          <w:tcPr>
            <w:tcW w:w="1121" w:type="dxa"/>
            <w:noWrap/>
            <w:hideMark/>
          </w:tcPr>
          <w:p w14:paraId="3CCCA7B1" w14:textId="77777777" w:rsidR="004C2354" w:rsidRPr="004C2354" w:rsidRDefault="004C2354" w:rsidP="004C2354">
            <w:pPr>
              <w:jc w:val="right"/>
            </w:pPr>
            <w:r w:rsidRPr="004C2354">
              <w:t>0</w:t>
            </w:r>
          </w:p>
        </w:tc>
        <w:tc>
          <w:tcPr>
            <w:tcW w:w="1408" w:type="dxa"/>
            <w:noWrap/>
            <w:hideMark/>
          </w:tcPr>
          <w:p w14:paraId="124A0479" w14:textId="77777777" w:rsidR="004C2354" w:rsidRPr="004C2354" w:rsidRDefault="004C2354" w:rsidP="004C2354">
            <w:pPr>
              <w:jc w:val="right"/>
            </w:pPr>
            <w:r w:rsidRPr="004C2354">
              <w:t>3,048,000</w:t>
            </w:r>
          </w:p>
        </w:tc>
      </w:tr>
      <w:tr w:rsidR="004C2354" w:rsidRPr="004C2354" w14:paraId="03BF2629" w14:textId="77777777" w:rsidTr="00CE763E">
        <w:trPr>
          <w:trHeight w:val="319"/>
        </w:trPr>
        <w:tc>
          <w:tcPr>
            <w:tcW w:w="1336" w:type="dxa"/>
            <w:noWrap/>
            <w:hideMark/>
          </w:tcPr>
          <w:p w14:paraId="4377B142" w14:textId="77777777" w:rsidR="004C2354" w:rsidRPr="004C2354" w:rsidRDefault="004C2354" w:rsidP="004C2354">
            <w:pPr>
              <w:jc w:val="both"/>
              <w:rPr>
                <w:b/>
                <w:bCs/>
              </w:rPr>
            </w:pPr>
            <w:r w:rsidRPr="004C2354">
              <w:rPr>
                <w:b/>
                <w:bCs/>
              </w:rPr>
              <w:t>5</w:t>
            </w:r>
          </w:p>
        </w:tc>
        <w:tc>
          <w:tcPr>
            <w:tcW w:w="1427" w:type="dxa"/>
            <w:noWrap/>
            <w:hideMark/>
          </w:tcPr>
          <w:p w14:paraId="61D8033F" w14:textId="77777777" w:rsidR="004C2354" w:rsidRPr="004C2354" w:rsidRDefault="004C2354" w:rsidP="004C2354">
            <w:pPr>
              <w:jc w:val="right"/>
              <w:rPr>
                <w:b/>
                <w:bCs/>
              </w:rPr>
            </w:pPr>
            <w:r w:rsidRPr="004C2354">
              <w:rPr>
                <w:b/>
                <w:bCs/>
              </w:rPr>
              <w:t>125,906</w:t>
            </w:r>
          </w:p>
        </w:tc>
        <w:tc>
          <w:tcPr>
            <w:tcW w:w="1428" w:type="dxa"/>
            <w:noWrap/>
            <w:hideMark/>
          </w:tcPr>
          <w:p w14:paraId="370172A9" w14:textId="77777777" w:rsidR="004C2354" w:rsidRPr="004C2354" w:rsidRDefault="004C2354" w:rsidP="004C2354">
            <w:pPr>
              <w:jc w:val="right"/>
              <w:rPr>
                <w:b/>
                <w:bCs/>
              </w:rPr>
            </w:pPr>
            <w:r w:rsidRPr="004C2354">
              <w:rPr>
                <w:b/>
                <w:bCs/>
              </w:rPr>
              <w:t>0</w:t>
            </w:r>
          </w:p>
        </w:tc>
        <w:tc>
          <w:tcPr>
            <w:tcW w:w="1428" w:type="dxa"/>
            <w:noWrap/>
            <w:hideMark/>
          </w:tcPr>
          <w:p w14:paraId="4D989104" w14:textId="77777777" w:rsidR="004C2354" w:rsidRPr="004C2354" w:rsidRDefault="004C2354" w:rsidP="004C2354">
            <w:pPr>
              <w:jc w:val="right"/>
              <w:rPr>
                <w:b/>
                <w:bCs/>
              </w:rPr>
            </w:pPr>
            <w:r w:rsidRPr="004C2354">
              <w:rPr>
                <w:b/>
                <w:bCs/>
              </w:rPr>
              <w:t>0</w:t>
            </w:r>
          </w:p>
        </w:tc>
        <w:tc>
          <w:tcPr>
            <w:tcW w:w="1428" w:type="dxa"/>
            <w:noWrap/>
            <w:hideMark/>
          </w:tcPr>
          <w:p w14:paraId="71001533" w14:textId="77777777" w:rsidR="004C2354" w:rsidRPr="004C2354" w:rsidRDefault="004C2354" w:rsidP="004C2354">
            <w:pPr>
              <w:jc w:val="right"/>
              <w:rPr>
                <w:b/>
                <w:bCs/>
              </w:rPr>
            </w:pPr>
            <w:r w:rsidRPr="004C2354">
              <w:rPr>
                <w:b/>
                <w:bCs/>
              </w:rPr>
              <w:t>0</w:t>
            </w:r>
          </w:p>
        </w:tc>
        <w:tc>
          <w:tcPr>
            <w:tcW w:w="1428" w:type="dxa"/>
            <w:noWrap/>
            <w:hideMark/>
          </w:tcPr>
          <w:p w14:paraId="2B3A420F" w14:textId="77777777" w:rsidR="004C2354" w:rsidRPr="004C2354" w:rsidRDefault="004C2354" w:rsidP="004C2354">
            <w:pPr>
              <w:jc w:val="right"/>
              <w:rPr>
                <w:b/>
                <w:bCs/>
              </w:rPr>
            </w:pPr>
            <w:r w:rsidRPr="004C2354">
              <w:rPr>
                <w:b/>
                <w:bCs/>
              </w:rPr>
              <w:t>0</w:t>
            </w:r>
          </w:p>
        </w:tc>
        <w:tc>
          <w:tcPr>
            <w:tcW w:w="1428" w:type="dxa"/>
            <w:noWrap/>
            <w:hideMark/>
          </w:tcPr>
          <w:p w14:paraId="75050F17" w14:textId="77777777" w:rsidR="004C2354" w:rsidRPr="004C2354" w:rsidRDefault="004C2354" w:rsidP="004C2354">
            <w:pPr>
              <w:jc w:val="right"/>
              <w:rPr>
                <w:b/>
                <w:bCs/>
              </w:rPr>
            </w:pPr>
            <w:r w:rsidRPr="004C2354">
              <w:rPr>
                <w:b/>
                <w:bCs/>
              </w:rPr>
              <w:t>0</w:t>
            </w:r>
          </w:p>
        </w:tc>
        <w:tc>
          <w:tcPr>
            <w:tcW w:w="1294" w:type="dxa"/>
            <w:noWrap/>
            <w:hideMark/>
          </w:tcPr>
          <w:p w14:paraId="5E20D6CC" w14:textId="77777777" w:rsidR="004C2354" w:rsidRPr="004C2354" w:rsidRDefault="004C2354" w:rsidP="004C2354">
            <w:pPr>
              <w:jc w:val="right"/>
              <w:rPr>
                <w:b/>
                <w:bCs/>
              </w:rPr>
            </w:pPr>
            <w:r w:rsidRPr="004C2354">
              <w:rPr>
                <w:b/>
                <w:bCs/>
              </w:rPr>
              <w:t>0</w:t>
            </w:r>
          </w:p>
        </w:tc>
        <w:tc>
          <w:tcPr>
            <w:tcW w:w="1121" w:type="dxa"/>
            <w:noWrap/>
            <w:hideMark/>
          </w:tcPr>
          <w:p w14:paraId="2CDD2A40" w14:textId="77777777" w:rsidR="004C2354" w:rsidRPr="004C2354" w:rsidRDefault="004C2354" w:rsidP="004C2354">
            <w:pPr>
              <w:jc w:val="right"/>
              <w:rPr>
                <w:b/>
                <w:bCs/>
              </w:rPr>
            </w:pPr>
            <w:r w:rsidRPr="004C2354">
              <w:rPr>
                <w:b/>
                <w:bCs/>
              </w:rPr>
              <w:t>2,596,693</w:t>
            </w:r>
          </w:p>
        </w:tc>
        <w:tc>
          <w:tcPr>
            <w:tcW w:w="1408" w:type="dxa"/>
            <w:noWrap/>
            <w:hideMark/>
          </w:tcPr>
          <w:p w14:paraId="3BAAA06F" w14:textId="77777777" w:rsidR="004C2354" w:rsidRPr="004C2354" w:rsidRDefault="004C2354" w:rsidP="004C2354">
            <w:pPr>
              <w:jc w:val="right"/>
              <w:rPr>
                <w:b/>
                <w:bCs/>
              </w:rPr>
            </w:pPr>
            <w:r w:rsidRPr="004C2354">
              <w:rPr>
                <w:b/>
                <w:bCs/>
              </w:rPr>
              <w:t>2,722,599</w:t>
            </w:r>
          </w:p>
        </w:tc>
      </w:tr>
      <w:tr w:rsidR="004C2354" w:rsidRPr="004C2354" w14:paraId="6CF1EEF8" w14:textId="77777777" w:rsidTr="00CE763E">
        <w:trPr>
          <w:trHeight w:val="378"/>
        </w:trPr>
        <w:tc>
          <w:tcPr>
            <w:tcW w:w="1336" w:type="dxa"/>
            <w:noWrap/>
            <w:hideMark/>
          </w:tcPr>
          <w:p w14:paraId="5727B08F" w14:textId="77777777" w:rsidR="004C2354" w:rsidRPr="004C2354" w:rsidRDefault="004C2354" w:rsidP="004C2354">
            <w:pPr>
              <w:jc w:val="both"/>
            </w:pPr>
            <w:r w:rsidRPr="004C2354">
              <w:t>51</w:t>
            </w:r>
          </w:p>
        </w:tc>
        <w:tc>
          <w:tcPr>
            <w:tcW w:w="1427" w:type="dxa"/>
            <w:noWrap/>
            <w:hideMark/>
          </w:tcPr>
          <w:p w14:paraId="28AD4A99" w14:textId="77777777" w:rsidR="004C2354" w:rsidRPr="004C2354" w:rsidRDefault="004C2354" w:rsidP="004C2354">
            <w:pPr>
              <w:jc w:val="right"/>
            </w:pPr>
            <w:r w:rsidRPr="004C2354">
              <w:t>92,906</w:t>
            </w:r>
          </w:p>
        </w:tc>
        <w:tc>
          <w:tcPr>
            <w:tcW w:w="1428" w:type="dxa"/>
            <w:noWrap/>
            <w:hideMark/>
          </w:tcPr>
          <w:p w14:paraId="1B139199" w14:textId="77777777" w:rsidR="004C2354" w:rsidRPr="004C2354" w:rsidRDefault="004C2354" w:rsidP="004C2354">
            <w:pPr>
              <w:jc w:val="right"/>
            </w:pPr>
            <w:r w:rsidRPr="004C2354">
              <w:t> </w:t>
            </w:r>
          </w:p>
        </w:tc>
        <w:tc>
          <w:tcPr>
            <w:tcW w:w="1428" w:type="dxa"/>
            <w:noWrap/>
            <w:hideMark/>
          </w:tcPr>
          <w:p w14:paraId="58C54F08" w14:textId="77777777" w:rsidR="004C2354" w:rsidRPr="004C2354" w:rsidRDefault="004C2354" w:rsidP="004C2354">
            <w:pPr>
              <w:jc w:val="right"/>
            </w:pPr>
            <w:r w:rsidRPr="004C2354">
              <w:t>0</w:t>
            </w:r>
          </w:p>
        </w:tc>
        <w:tc>
          <w:tcPr>
            <w:tcW w:w="1428" w:type="dxa"/>
            <w:noWrap/>
            <w:hideMark/>
          </w:tcPr>
          <w:p w14:paraId="2475C571" w14:textId="77777777" w:rsidR="004C2354" w:rsidRPr="004C2354" w:rsidRDefault="004C2354" w:rsidP="004C2354">
            <w:pPr>
              <w:jc w:val="right"/>
            </w:pPr>
            <w:r w:rsidRPr="004C2354">
              <w:t>0</w:t>
            </w:r>
          </w:p>
        </w:tc>
        <w:tc>
          <w:tcPr>
            <w:tcW w:w="1428" w:type="dxa"/>
            <w:noWrap/>
            <w:hideMark/>
          </w:tcPr>
          <w:p w14:paraId="55244A3B" w14:textId="77777777" w:rsidR="004C2354" w:rsidRPr="004C2354" w:rsidRDefault="004C2354" w:rsidP="004C2354">
            <w:pPr>
              <w:jc w:val="right"/>
            </w:pPr>
            <w:r w:rsidRPr="004C2354">
              <w:t>0</w:t>
            </w:r>
          </w:p>
        </w:tc>
        <w:tc>
          <w:tcPr>
            <w:tcW w:w="1428" w:type="dxa"/>
            <w:noWrap/>
            <w:hideMark/>
          </w:tcPr>
          <w:p w14:paraId="6C408C87" w14:textId="77777777" w:rsidR="004C2354" w:rsidRPr="004C2354" w:rsidRDefault="004C2354" w:rsidP="004C2354">
            <w:pPr>
              <w:jc w:val="right"/>
            </w:pPr>
            <w:r w:rsidRPr="004C2354">
              <w:t>0</w:t>
            </w:r>
          </w:p>
        </w:tc>
        <w:tc>
          <w:tcPr>
            <w:tcW w:w="1294" w:type="dxa"/>
            <w:noWrap/>
            <w:hideMark/>
          </w:tcPr>
          <w:p w14:paraId="035C01BF" w14:textId="77777777" w:rsidR="004C2354" w:rsidRPr="004C2354" w:rsidRDefault="004C2354" w:rsidP="004C2354">
            <w:pPr>
              <w:jc w:val="right"/>
            </w:pPr>
            <w:r w:rsidRPr="004C2354">
              <w:t> </w:t>
            </w:r>
          </w:p>
        </w:tc>
        <w:tc>
          <w:tcPr>
            <w:tcW w:w="1121" w:type="dxa"/>
            <w:noWrap/>
            <w:hideMark/>
          </w:tcPr>
          <w:p w14:paraId="7BBBA2AC" w14:textId="77777777" w:rsidR="004C2354" w:rsidRPr="004C2354" w:rsidRDefault="004C2354" w:rsidP="004C2354">
            <w:pPr>
              <w:jc w:val="right"/>
            </w:pPr>
            <w:r w:rsidRPr="004C2354">
              <w:t>2,596,693</w:t>
            </w:r>
          </w:p>
        </w:tc>
        <w:tc>
          <w:tcPr>
            <w:tcW w:w="1408" w:type="dxa"/>
            <w:noWrap/>
            <w:hideMark/>
          </w:tcPr>
          <w:p w14:paraId="685C99B7" w14:textId="77777777" w:rsidR="004C2354" w:rsidRPr="004C2354" w:rsidRDefault="004C2354" w:rsidP="004C2354">
            <w:pPr>
              <w:jc w:val="right"/>
            </w:pPr>
            <w:r w:rsidRPr="004C2354">
              <w:t>2,689,599</w:t>
            </w:r>
          </w:p>
        </w:tc>
      </w:tr>
      <w:tr w:rsidR="004C2354" w:rsidRPr="004C2354" w14:paraId="12FD7C2E" w14:textId="77777777" w:rsidTr="00CE763E">
        <w:trPr>
          <w:trHeight w:val="378"/>
        </w:trPr>
        <w:tc>
          <w:tcPr>
            <w:tcW w:w="1336" w:type="dxa"/>
            <w:noWrap/>
            <w:hideMark/>
          </w:tcPr>
          <w:p w14:paraId="18698FF7" w14:textId="77777777" w:rsidR="004C2354" w:rsidRPr="004C2354" w:rsidRDefault="004C2354" w:rsidP="004C2354">
            <w:pPr>
              <w:jc w:val="both"/>
            </w:pPr>
            <w:r w:rsidRPr="004C2354">
              <w:t>54</w:t>
            </w:r>
          </w:p>
        </w:tc>
        <w:tc>
          <w:tcPr>
            <w:tcW w:w="1427" w:type="dxa"/>
            <w:noWrap/>
            <w:hideMark/>
          </w:tcPr>
          <w:p w14:paraId="24C4B18D" w14:textId="77777777" w:rsidR="004C2354" w:rsidRPr="004C2354" w:rsidRDefault="004C2354" w:rsidP="004C2354">
            <w:pPr>
              <w:jc w:val="right"/>
            </w:pPr>
            <w:r w:rsidRPr="004C2354">
              <w:t>33,000</w:t>
            </w:r>
          </w:p>
        </w:tc>
        <w:tc>
          <w:tcPr>
            <w:tcW w:w="1428" w:type="dxa"/>
            <w:noWrap/>
            <w:hideMark/>
          </w:tcPr>
          <w:p w14:paraId="28DC3841" w14:textId="77777777" w:rsidR="004C2354" w:rsidRPr="004C2354" w:rsidRDefault="004C2354" w:rsidP="004C2354">
            <w:pPr>
              <w:jc w:val="right"/>
            </w:pPr>
            <w:r w:rsidRPr="004C2354">
              <w:t> </w:t>
            </w:r>
          </w:p>
        </w:tc>
        <w:tc>
          <w:tcPr>
            <w:tcW w:w="1428" w:type="dxa"/>
            <w:noWrap/>
            <w:hideMark/>
          </w:tcPr>
          <w:p w14:paraId="2366DAC6" w14:textId="77777777" w:rsidR="004C2354" w:rsidRPr="004C2354" w:rsidRDefault="004C2354" w:rsidP="004C2354">
            <w:pPr>
              <w:jc w:val="right"/>
            </w:pPr>
            <w:r w:rsidRPr="004C2354">
              <w:t>0</w:t>
            </w:r>
          </w:p>
        </w:tc>
        <w:tc>
          <w:tcPr>
            <w:tcW w:w="1428" w:type="dxa"/>
            <w:noWrap/>
            <w:hideMark/>
          </w:tcPr>
          <w:p w14:paraId="3BE3AA82" w14:textId="77777777" w:rsidR="004C2354" w:rsidRPr="004C2354" w:rsidRDefault="004C2354" w:rsidP="004C2354">
            <w:pPr>
              <w:jc w:val="right"/>
            </w:pPr>
            <w:r w:rsidRPr="004C2354">
              <w:t>0</w:t>
            </w:r>
          </w:p>
        </w:tc>
        <w:tc>
          <w:tcPr>
            <w:tcW w:w="1428" w:type="dxa"/>
            <w:noWrap/>
            <w:hideMark/>
          </w:tcPr>
          <w:p w14:paraId="28110921" w14:textId="77777777" w:rsidR="004C2354" w:rsidRPr="004C2354" w:rsidRDefault="004C2354" w:rsidP="004C2354">
            <w:pPr>
              <w:jc w:val="right"/>
            </w:pPr>
            <w:r w:rsidRPr="004C2354">
              <w:t>0</w:t>
            </w:r>
          </w:p>
        </w:tc>
        <w:tc>
          <w:tcPr>
            <w:tcW w:w="1428" w:type="dxa"/>
            <w:noWrap/>
            <w:hideMark/>
          </w:tcPr>
          <w:p w14:paraId="309810E7" w14:textId="77777777" w:rsidR="004C2354" w:rsidRPr="004C2354" w:rsidRDefault="004C2354" w:rsidP="004C2354">
            <w:pPr>
              <w:jc w:val="right"/>
            </w:pPr>
            <w:r w:rsidRPr="004C2354">
              <w:t>0</w:t>
            </w:r>
          </w:p>
        </w:tc>
        <w:tc>
          <w:tcPr>
            <w:tcW w:w="1294" w:type="dxa"/>
            <w:noWrap/>
            <w:hideMark/>
          </w:tcPr>
          <w:p w14:paraId="54CD468F" w14:textId="77777777" w:rsidR="004C2354" w:rsidRPr="004C2354" w:rsidRDefault="004C2354" w:rsidP="004C2354">
            <w:pPr>
              <w:jc w:val="right"/>
            </w:pPr>
            <w:r w:rsidRPr="004C2354">
              <w:t> </w:t>
            </w:r>
          </w:p>
        </w:tc>
        <w:tc>
          <w:tcPr>
            <w:tcW w:w="1121" w:type="dxa"/>
            <w:noWrap/>
            <w:hideMark/>
          </w:tcPr>
          <w:p w14:paraId="6218B137" w14:textId="77777777" w:rsidR="004C2354" w:rsidRPr="004C2354" w:rsidRDefault="004C2354" w:rsidP="004C2354">
            <w:pPr>
              <w:jc w:val="right"/>
            </w:pPr>
            <w:r w:rsidRPr="004C2354">
              <w:t>0</w:t>
            </w:r>
          </w:p>
        </w:tc>
        <w:tc>
          <w:tcPr>
            <w:tcW w:w="1408" w:type="dxa"/>
            <w:noWrap/>
            <w:hideMark/>
          </w:tcPr>
          <w:p w14:paraId="68537FF1" w14:textId="77777777" w:rsidR="004C2354" w:rsidRPr="004C2354" w:rsidRDefault="004C2354" w:rsidP="004C2354">
            <w:pPr>
              <w:jc w:val="right"/>
            </w:pPr>
            <w:r w:rsidRPr="004C2354">
              <w:t>33,000</w:t>
            </w:r>
          </w:p>
        </w:tc>
      </w:tr>
      <w:tr w:rsidR="004C2354" w:rsidRPr="004C2354" w14:paraId="02D2AB0C" w14:textId="77777777" w:rsidTr="00CE763E">
        <w:trPr>
          <w:trHeight w:val="600"/>
        </w:trPr>
        <w:tc>
          <w:tcPr>
            <w:tcW w:w="1336" w:type="dxa"/>
            <w:hideMark/>
          </w:tcPr>
          <w:p w14:paraId="2191AD1B" w14:textId="77777777" w:rsidR="004C2354" w:rsidRPr="004C2354" w:rsidRDefault="004C2354" w:rsidP="004C2354">
            <w:pPr>
              <w:jc w:val="both"/>
              <w:rPr>
                <w:b/>
                <w:bCs/>
              </w:rPr>
            </w:pPr>
            <w:r w:rsidRPr="004C2354">
              <w:rPr>
                <w:b/>
                <w:bCs/>
              </w:rPr>
              <w:t>Ukupno po izvorima</w:t>
            </w:r>
          </w:p>
        </w:tc>
        <w:tc>
          <w:tcPr>
            <w:tcW w:w="1427" w:type="dxa"/>
            <w:noWrap/>
            <w:hideMark/>
          </w:tcPr>
          <w:p w14:paraId="6CAAA7B8" w14:textId="77777777" w:rsidR="004C2354" w:rsidRPr="004C2354" w:rsidRDefault="004C2354" w:rsidP="004C2354">
            <w:pPr>
              <w:jc w:val="right"/>
              <w:rPr>
                <w:b/>
                <w:bCs/>
              </w:rPr>
            </w:pPr>
            <w:r w:rsidRPr="004C2354">
              <w:rPr>
                <w:b/>
                <w:bCs/>
              </w:rPr>
              <w:t>21,082,600</w:t>
            </w:r>
          </w:p>
        </w:tc>
        <w:tc>
          <w:tcPr>
            <w:tcW w:w="1428" w:type="dxa"/>
            <w:noWrap/>
            <w:hideMark/>
          </w:tcPr>
          <w:p w14:paraId="69F11F8C" w14:textId="77777777" w:rsidR="004C2354" w:rsidRPr="004C2354" w:rsidRDefault="004C2354" w:rsidP="004C2354">
            <w:pPr>
              <w:jc w:val="right"/>
              <w:rPr>
                <w:b/>
                <w:bCs/>
              </w:rPr>
            </w:pPr>
            <w:r w:rsidRPr="004C2354">
              <w:rPr>
                <w:b/>
                <w:bCs/>
              </w:rPr>
              <w:t>4,322,350</w:t>
            </w:r>
          </w:p>
        </w:tc>
        <w:tc>
          <w:tcPr>
            <w:tcW w:w="1428" w:type="dxa"/>
            <w:noWrap/>
            <w:hideMark/>
          </w:tcPr>
          <w:p w14:paraId="625438AA" w14:textId="77777777" w:rsidR="004C2354" w:rsidRPr="004C2354" w:rsidRDefault="004C2354" w:rsidP="004C2354">
            <w:pPr>
              <w:jc w:val="right"/>
              <w:rPr>
                <w:b/>
                <w:bCs/>
              </w:rPr>
            </w:pPr>
            <w:r w:rsidRPr="004C2354">
              <w:rPr>
                <w:b/>
                <w:bCs/>
              </w:rPr>
              <w:t>7,521,000</w:t>
            </w:r>
          </w:p>
        </w:tc>
        <w:tc>
          <w:tcPr>
            <w:tcW w:w="1428" w:type="dxa"/>
            <w:noWrap/>
            <w:hideMark/>
          </w:tcPr>
          <w:p w14:paraId="540EC6CB" w14:textId="77777777" w:rsidR="004C2354" w:rsidRPr="004C2354" w:rsidRDefault="004C2354" w:rsidP="004C2354">
            <w:pPr>
              <w:jc w:val="right"/>
              <w:rPr>
                <w:b/>
                <w:bCs/>
              </w:rPr>
            </w:pPr>
            <w:r w:rsidRPr="004C2354">
              <w:rPr>
                <w:b/>
                <w:bCs/>
              </w:rPr>
              <w:t>3,523,800</w:t>
            </w:r>
          </w:p>
        </w:tc>
        <w:tc>
          <w:tcPr>
            <w:tcW w:w="1428" w:type="dxa"/>
            <w:noWrap/>
            <w:hideMark/>
          </w:tcPr>
          <w:p w14:paraId="55ED4F4F" w14:textId="77777777" w:rsidR="004C2354" w:rsidRPr="004C2354" w:rsidRDefault="004C2354" w:rsidP="004C2354">
            <w:pPr>
              <w:jc w:val="right"/>
              <w:rPr>
                <w:b/>
                <w:bCs/>
              </w:rPr>
            </w:pPr>
            <w:r w:rsidRPr="004C2354">
              <w:rPr>
                <w:b/>
                <w:bCs/>
              </w:rPr>
              <w:t>11,000</w:t>
            </w:r>
          </w:p>
        </w:tc>
        <w:tc>
          <w:tcPr>
            <w:tcW w:w="1428" w:type="dxa"/>
            <w:noWrap/>
            <w:hideMark/>
          </w:tcPr>
          <w:p w14:paraId="0C086351" w14:textId="77777777" w:rsidR="004C2354" w:rsidRPr="004C2354" w:rsidRDefault="004C2354" w:rsidP="004C2354">
            <w:pPr>
              <w:jc w:val="right"/>
              <w:rPr>
                <w:b/>
                <w:bCs/>
              </w:rPr>
            </w:pPr>
            <w:r w:rsidRPr="004C2354">
              <w:rPr>
                <w:b/>
                <w:bCs/>
              </w:rPr>
              <w:t>97,000</w:t>
            </w:r>
          </w:p>
        </w:tc>
        <w:tc>
          <w:tcPr>
            <w:tcW w:w="1294" w:type="dxa"/>
            <w:noWrap/>
            <w:hideMark/>
          </w:tcPr>
          <w:p w14:paraId="38D6D732" w14:textId="77777777" w:rsidR="004C2354" w:rsidRPr="004C2354" w:rsidRDefault="004C2354" w:rsidP="004C2354">
            <w:pPr>
              <w:jc w:val="right"/>
              <w:rPr>
                <w:b/>
                <w:bCs/>
              </w:rPr>
            </w:pPr>
            <w:r w:rsidRPr="004C2354">
              <w:rPr>
                <w:b/>
                <w:bCs/>
              </w:rPr>
              <w:t>2,705,550</w:t>
            </w:r>
          </w:p>
        </w:tc>
        <w:tc>
          <w:tcPr>
            <w:tcW w:w="1121" w:type="dxa"/>
            <w:noWrap/>
            <w:hideMark/>
          </w:tcPr>
          <w:p w14:paraId="250A588E" w14:textId="77777777" w:rsidR="004C2354" w:rsidRPr="004C2354" w:rsidRDefault="004C2354" w:rsidP="004C2354">
            <w:pPr>
              <w:jc w:val="right"/>
              <w:rPr>
                <w:b/>
                <w:bCs/>
              </w:rPr>
            </w:pPr>
            <w:r w:rsidRPr="004C2354">
              <w:rPr>
                <w:b/>
                <w:bCs/>
              </w:rPr>
              <w:t>5,713,949</w:t>
            </w:r>
          </w:p>
        </w:tc>
        <w:tc>
          <w:tcPr>
            <w:tcW w:w="1408" w:type="dxa"/>
            <w:noWrap/>
            <w:hideMark/>
          </w:tcPr>
          <w:p w14:paraId="18F40CB1" w14:textId="77777777" w:rsidR="004C2354" w:rsidRPr="004C2354" w:rsidRDefault="004C2354" w:rsidP="004C2354">
            <w:pPr>
              <w:jc w:val="right"/>
              <w:rPr>
                <w:b/>
                <w:bCs/>
              </w:rPr>
            </w:pPr>
            <w:r w:rsidRPr="004C2354">
              <w:rPr>
                <w:b/>
                <w:bCs/>
              </w:rPr>
              <w:t>44,977,249</w:t>
            </w:r>
          </w:p>
        </w:tc>
      </w:tr>
    </w:tbl>
    <w:p w14:paraId="617B53A6" w14:textId="01897BD8" w:rsidR="004C2354" w:rsidRPr="00687E96" w:rsidRDefault="00687E96" w:rsidP="00687E96">
      <w:pPr>
        <w:jc w:val="center"/>
        <w:rPr>
          <w:b/>
          <w:bCs/>
        </w:rPr>
      </w:pPr>
      <w:r w:rsidRPr="00687E96">
        <w:rPr>
          <w:b/>
          <w:bCs/>
        </w:rPr>
        <w:lastRenderedPageBreak/>
        <w:t>PLAN RAZVOJNIH PROGRAMA - INVESTICIJE 2021-2023  (Izmjene 1/21)</w:t>
      </w:r>
    </w:p>
    <w:p w14:paraId="1260D195" w14:textId="2754F8E1" w:rsidR="00687E96" w:rsidRDefault="00687E96" w:rsidP="004C2354">
      <w:pPr>
        <w:jc w:val="both"/>
      </w:pPr>
    </w:p>
    <w:tbl>
      <w:tblPr>
        <w:tblW w:w="13962" w:type="dxa"/>
        <w:jc w:val="center"/>
        <w:tblLayout w:type="fixed"/>
        <w:tblLook w:val="04A0" w:firstRow="1" w:lastRow="0" w:firstColumn="1" w:lastColumn="0" w:noHBand="0" w:noVBand="1"/>
      </w:tblPr>
      <w:tblGrid>
        <w:gridCol w:w="782"/>
        <w:gridCol w:w="124"/>
        <w:gridCol w:w="3991"/>
        <w:gridCol w:w="409"/>
        <w:gridCol w:w="606"/>
        <w:gridCol w:w="487"/>
        <w:gridCol w:w="822"/>
        <w:gridCol w:w="286"/>
        <w:gridCol w:w="920"/>
        <w:gridCol w:w="188"/>
        <w:gridCol w:w="1194"/>
        <w:gridCol w:w="559"/>
        <w:gridCol w:w="1127"/>
        <w:gridCol w:w="438"/>
        <w:gridCol w:w="1389"/>
        <w:gridCol w:w="404"/>
        <w:gridCol w:w="236"/>
      </w:tblGrid>
      <w:tr w:rsidR="00CE763E" w:rsidRPr="00687E96" w14:paraId="3CA415D4" w14:textId="77777777" w:rsidTr="00CE763E">
        <w:trPr>
          <w:gridAfter w:val="2"/>
          <w:wAfter w:w="640" w:type="dxa"/>
          <w:trHeight w:val="408"/>
          <w:jc w:val="center"/>
        </w:trPr>
        <w:tc>
          <w:tcPr>
            <w:tcW w:w="4897" w:type="dxa"/>
            <w:gridSpan w:val="3"/>
            <w:vMerge w:val="restart"/>
            <w:tcBorders>
              <w:top w:val="single" w:sz="4" w:space="0" w:color="auto"/>
              <w:left w:val="single" w:sz="4" w:space="0" w:color="auto"/>
              <w:bottom w:val="single" w:sz="4" w:space="0" w:color="auto"/>
              <w:right w:val="single" w:sz="4" w:space="0" w:color="auto"/>
            </w:tcBorders>
            <w:noWrap/>
            <w:hideMark/>
          </w:tcPr>
          <w:p w14:paraId="6DA03FF4" w14:textId="77777777" w:rsidR="00687E96" w:rsidRPr="00687E96" w:rsidRDefault="00687E96" w:rsidP="00CE763E">
            <w:pPr>
              <w:jc w:val="both"/>
              <w:rPr>
                <w:i/>
                <w:iCs/>
              </w:rPr>
            </w:pPr>
            <w:r w:rsidRPr="00687E96">
              <w:rPr>
                <w:i/>
                <w:iCs/>
              </w:rPr>
              <w:t>Bročana oznaka i naziv programa/projekta/aktivnosti</w:t>
            </w:r>
          </w:p>
        </w:tc>
        <w:tc>
          <w:tcPr>
            <w:tcW w:w="1015" w:type="dxa"/>
            <w:gridSpan w:val="2"/>
            <w:vMerge w:val="restart"/>
            <w:tcBorders>
              <w:top w:val="single" w:sz="4" w:space="0" w:color="auto"/>
              <w:left w:val="single" w:sz="4" w:space="0" w:color="auto"/>
              <w:bottom w:val="single" w:sz="4" w:space="0" w:color="auto"/>
              <w:right w:val="single" w:sz="4" w:space="0" w:color="auto"/>
            </w:tcBorders>
            <w:hideMark/>
          </w:tcPr>
          <w:p w14:paraId="37C2660F" w14:textId="77777777" w:rsidR="00687E96" w:rsidRPr="00687E96" w:rsidRDefault="00687E96" w:rsidP="00CE763E">
            <w:pPr>
              <w:jc w:val="both"/>
              <w:rPr>
                <w:i/>
                <w:iCs/>
              </w:rPr>
            </w:pPr>
            <w:r w:rsidRPr="00687E96">
              <w:rPr>
                <w:i/>
                <w:iCs/>
              </w:rPr>
              <w:t>Plan</w:t>
            </w:r>
            <w:r w:rsidRPr="00687E96">
              <w:rPr>
                <w:i/>
                <w:iCs/>
              </w:rPr>
              <w:br/>
              <w:t>za 2021.</w:t>
            </w:r>
          </w:p>
        </w:tc>
        <w:tc>
          <w:tcPr>
            <w:tcW w:w="1309" w:type="dxa"/>
            <w:gridSpan w:val="2"/>
            <w:vMerge w:val="restart"/>
            <w:tcBorders>
              <w:top w:val="single" w:sz="4" w:space="0" w:color="auto"/>
              <w:left w:val="single" w:sz="4" w:space="0" w:color="auto"/>
              <w:bottom w:val="single" w:sz="4" w:space="0" w:color="auto"/>
              <w:right w:val="single" w:sz="4" w:space="0" w:color="auto"/>
            </w:tcBorders>
            <w:hideMark/>
          </w:tcPr>
          <w:p w14:paraId="37D20F03" w14:textId="77777777" w:rsidR="00687E96" w:rsidRPr="00687E96" w:rsidRDefault="00687E96" w:rsidP="00CE763E">
            <w:pPr>
              <w:jc w:val="both"/>
              <w:rPr>
                <w:i/>
                <w:iCs/>
              </w:rPr>
            </w:pPr>
            <w:r w:rsidRPr="00687E96">
              <w:rPr>
                <w:i/>
                <w:iCs/>
              </w:rPr>
              <w:t>Projekcija</w:t>
            </w:r>
            <w:r w:rsidRPr="00687E96">
              <w:rPr>
                <w:i/>
                <w:iCs/>
              </w:rPr>
              <w:br/>
              <w:t>za 2022.</w:t>
            </w:r>
          </w:p>
        </w:tc>
        <w:tc>
          <w:tcPr>
            <w:tcW w:w="1206" w:type="dxa"/>
            <w:gridSpan w:val="2"/>
            <w:vMerge w:val="restart"/>
            <w:tcBorders>
              <w:top w:val="single" w:sz="4" w:space="0" w:color="auto"/>
              <w:left w:val="single" w:sz="4" w:space="0" w:color="auto"/>
              <w:bottom w:val="single" w:sz="4" w:space="0" w:color="auto"/>
              <w:right w:val="single" w:sz="4" w:space="0" w:color="auto"/>
            </w:tcBorders>
            <w:hideMark/>
          </w:tcPr>
          <w:p w14:paraId="1096BD76" w14:textId="77777777" w:rsidR="00687E96" w:rsidRPr="00687E96" w:rsidRDefault="00687E96" w:rsidP="00CE763E">
            <w:pPr>
              <w:jc w:val="both"/>
              <w:rPr>
                <w:i/>
                <w:iCs/>
              </w:rPr>
            </w:pPr>
            <w:r w:rsidRPr="00687E96">
              <w:rPr>
                <w:i/>
                <w:iCs/>
              </w:rPr>
              <w:t>Projekcija</w:t>
            </w:r>
            <w:r w:rsidRPr="00687E96">
              <w:rPr>
                <w:i/>
                <w:iCs/>
              </w:rPr>
              <w:br/>
              <w:t>za 2023.</w:t>
            </w:r>
          </w:p>
        </w:tc>
        <w:tc>
          <w:tcPr>
            <w:tcW w:w="1382" w:type="dxa"/>
            <w:gridSpan w:val="2"/>
            <w:vMerge w:val="restart"/>
            <w:tcBorders>
              <w:top w:val="single" w:sz="4" w:space="0" w:color="auto"/>
              <w:left w:val="single" w:sz="4" w:space="0" w:color="auto"/>
              <w:bottom w:val="single" w:sz="4" w:space="0" w:color="auto"/>
              <w:right w:val="single" w:sz="4" w:space="0" w:color="auto"/>
            </w:tcBorders>
            <w:noWrap/>
            <w:hideMark/>
          </w:tcPr>
          <w:p w14:paraId="01EF0368" w14:textId="77777777" w:rsidR="00687E96" w:rsidRPr="00687E96" w:rsidRDefault="00687E96" w:rsidP="00CE763E">
            <w:pPr>
              <w:jc w:val="both"/>
              <w:rPr>
                <w:i/>
                <w:iCs/>
              </w:rPr>
            </w:pPr>
            <w:r w:rsidRPr="00687E96">
              <w:rPr>
                <w:i/>
                <w:iCs/>
              </w:rPr>
              <w:t>Cilj</w:t>
            </w:r>
          </w:p>
        </w:tc>
        <w:tc>
          <w:tcPr>
            <w:tcW w:w="1686" w:type="dxa"/>
            <w:gridSpan w:val="2"/>
            <w:vMerge w:val="restart"/>
            <w:tcBorders>
              <w:top w:val="single" w:sz="4" w:space="0" w:color="auto"/>
              <w:left w:val="single" w:sz="4" w:space="0" w:color="auto"/>
              <w:bottom w:val="single" w:sz="4" w:space="0" w:color="auto"/>
              <w:right w:val="single" w:sz="4" w:space="0" w:color="auto"/>
            </w:tcBorders>
            <w:noWrap/>
            <w:hideMark/>
          </w:tcPr>
          <w:p w14:paraId="49624E59" w14:textId="77777777" w:rsidR="00687E96" w:rsidRPr="00687E96" w:rsidRDefault="00687E96" w:rsidP="00CE763E">
            <w:pPr>
              <w:jc w:val="both"/>
              <w:rPr>
                <w:i/>
                <w:iCs/>
              </w:rPr>
            </w:pPr>
            <w:r w:rsidRPr="00687E96">
              <w:rPr>
                <w:i/>
                <w:iCs/>
              </w:rPr>
              <w:t>Mjera</w:t>
            </w:r>
          </w:p>
        </w:tc>
        <w:tc>
          <w:tcPr>
            <w:tcW w:w="1827" w:type="dxa"/>
            <w:gridSpan w:val="2"/>
            <w:vMerge w:val="restart"/>
            <w:tcBorders>
              <w:top w:val="single" w:sz="4" w:space="0" w:color="auto"/>
              <w:left w:val="single" w:sz="4" w:space="0" w:color="auto"/>
              <w:bottom w:val="single" w:sz="4" w:space="0" w:color="auto"/>
              <w:right w:val="single" w:sz="4" w:space="0" w:color="auto"/>
            </w:tcBorders>
            <w:hideMark/>
          </w:tcPr>
          <w:p w14:paraId="5B64948F" w14:textId="77777777" w:rsidR="00687E96" w:rsidRPr="00687E96" w:rsidRDefault="00687E96" w:rsidP="00CE763E">
            <w:pPr>
              <w:jc w:val="both"/>
              <w:rPr>
                <w:i/>
                <w:iCs/>
              </w:rPr>
            </w:pPr>
            <w:r w:rsidRPr="00687E96">
              <w:rPr>
                <w:i/>
                <w:iCs/>
              </w:rPr>
              <w:t>Pokazatelj</w:t>
            </w:r>
            <w:r w:rsidRPr="00687E96">
              <w:rPr>
                <w:i/>
                <w:iCs/>
              </w:rPr>
              <w:br/>
              <w:t>rezultata</w:t>
            </w:r>
          </w:p>
        </w:tc>
      </w:tr>
      <w:tr w:rsidR="00CE763E" w:rsidRPr="00687E96" w14:paraId="4487CE2C" w14:textId="77777777" w:rsidTr="00CE763E">
        <w:trPr>
          <w:gridAfter w:val="2"/>
          <w:wAfter w:w="640" w:type="dxa"/>
          <w:trHeight w:val="408"/>
          <w:jc w:val="center"/>
        </w:trPr>
        <w:tc>
          <w:tcPr>
            <w:tcW w:w="4897" w:type="dxa"/>
            <w:gridSpan w:val="3"/>
            <w:vMerge/>
            <w:tcBorders>
              <w:top w:val="single" w:sz="4" w:space="0" w:color="auto"/>
              <w:left w:val="single" w:sz="4" w:space="0" w:color="auto"/>
              <w:bottom w:val="single" w:sz="4" w:space="0" w:color="auto"/>
              <w:right w:val="single" w:sz="4" w:space="0" w:color="auto"/>
            </w:tcBorders>
            <w:hideMark/>
          </w:tcPr>
          <w:p w14:paraId="7DE644B9" w14:textId="77777777" w:rsidR="00687E96" w:rsidRPr="00687E96" w:rsidRDefault="00687E96" w:rsidP="00CE763E">
            <w:pPr>
              <w:jc w:val="both"/>
              <w:rPr>
                <w:i/>
                <w:iCs/>
              </w:rPr>
            </w:pPr>
          </w:p>
        </w:tc>
        <w:tc>
          <w:tcPr>
            <w:tcW w:w="1015" w:type="dxa"/>
            <w:gridSpan w:val="2"/>
            <w:vMerge/>
            <w:tcBorders>
              <w:top w:val="single" w:sz="4" w:space="0" w:color="auto"/>
              <w:left w:val="single" w:sz="4" w:space="0" w:color="auto"/>
              <w:bottom w:val="single" w:sz="4" w:space="0" w:color="auto"/>
              <w:right w:val="single" w:sz="4" w:space="0" w:color="auto"/>
            </w:tcBorders>
            <w:hideMark/>
          </w:tcPr>
          <w:p w14:paraId="05E75DD4" w14:textId="77777777" w:rsidR="00687E96" w:rsidRPr="00687E96" w:rsidRDefault="00687E96" w:rsidP="00CE763E">
            <w:pPr>
              <w:jc w:val="both"/>
              <w:rPr>
                <w:i/>
                <w:iCs/>
              </w:rPr>
            </w:pPr>
          </w:p>
        </w:tc>
        <w:tc>
          <w:tcPr>
            <w:tcW w:w="1309" w:type="dxa"/>
            <w:gridSpan w:val="2"/>
            <w:vMerge/>
            <w:tcBorders>
              <w:top w:val="single" w:sz="4" w:space="0" w:color="auto"/>
              <w:left w:val="single" w:sz="4" w:space="0" w:color="auto"/>
              <w:bottom w:val="single" w:sz="4" w:space="0" w:color="auto"/>
              <w:right w:val="single" w:sz="4" w:space="0" w:color="auto"/>
            </w:tcBorders>
            <w:hideMark/>
          </w:tcPr>
          <w:p w14:paraId="180741CB" w14:textId="77777777" w:rsidR="00687E96" w:rsidRPr="00687E96" w:rsidRDefault="00687E96" w:rsidP="00CE763E">
            <w:pPr>
              <w:jc w:val="both"/>
              <w:rPr>
                <w:i/>
                <w:iCs/>
              </w:rPr>
            </w:pPr>
          </w:p>
        </w:tc>
        <w:tc>
          <w:tcPr>
            <w:tcW w:w="1206" w:type="dxa"/>
            <w:gridSpan w:val="2"/>
            <w:vMerge/>
            <w:tcBorders>
              <w:top w:val="single" w:sz="4" w:space="0" w:color="auto"/>
              <w:left w:val="single" w:sz="4" w:space="0" w:color="auto"/>
              <w:bottom w:val="single" w:sz="4" w:space="0" w:color="auto"/>
              <w:right w:val="single" w:sz="4" w:space="0" w:color="auto"/>
            </w:tcBorders>
            <w:hideMark/>
          </w:tcPr>
          <w:p w14:paraId="6973CFED" w14:textId="77777777" w:rsidR="00687E96" w:rsidRPr="00687E96" w:rsidRDefault="00687E96" w:rsidP="00CE763E">
            <w:pPr>
              <w:jc w:val="both"/>
              <w:rPr>
                <w:i/>
                <w:iCs/>
              </w:rPr>
            </w:pPr>
          </w:p>
        </w:tc>
        <w:tc>
          <w:tcPr>
            <w:tcW w:w="1382" w:type="dxa"/>
            <w:gridSpan w:val="2"/>
            <w:vMerge/>
            <w:tcBorders>
              <w:top w:val="single" w:sz="4" w:space="0" w:color="auto"/>
              <w:left w:val="single" w:sz="4" w:space="0" w:color="auto"/>
              <w:bottom w:val="single" w:sz="4" w:space="0" w:color="auto"/>
              <w:right w:val="single" w:sz="4" w:space="0" w:color="auto"/>
            </w:tcBorders>
            <w:hideMark/>
          </w:tcPr>
          <w:p w14:paraId="1AFCA65E" w14:textId="77777777" w:rsidR="00687E96" w:rsidRPr="00687E96" w:rsidRDefault="00687E96" w:rsidP="00CE763E">
            <w:pPr>
              <w:jc w:val="both"/>
              <w:rPr>
                <w:i/>
                <w:iCs/>
              </w:rPr>
            </w:pPr>
          </w:p>
        </w:tc>
        <w:tc>
          <w:tcPr>
            <w:tcW w:w="1686" w:type="dxa"/>
            <w:gridSpan w:val="2"/>
            <w:vMerge/>
            <w:tcBorders>
              <w:top w:val="single" w:sz="4" w:space="0" w:color="auto"/>
              <w:left w:val="single" w:sz="4" w:space="0" w:color="auto"/>
              <w:bottom w:val="single" w:sz="4" w:space="0" w:color="auto"/>
              <w:right w:val="single" w:sz="4" w:space="0" w:color="auto"/>
            </w:tcBorders>
            <w:hideMark/>
          </w:tcPr>
          <w:p w14:paraId="698733DF" w14:textId="77777777" w:rsidR="00687E96" w:rsidRPr="00687E96" w:rsidRDefault="00687E96" w:rsidP="00CE763E">
            <w:pPr>
              <w:jc w:val="both"/>
              <w:rPr>
                <w:i/>
                <w:iCs/>
              </w:rPr>
            </w:pPr>
          </w:p>
        </w:tc>
        <w:tc>
          <w:tcPr>
            <w:tcW w:w="1827" w:type="dxa"/>
            <w:gridSpan w:val="2"/>
            <w:vMerge/>
            <w:tcBorders>
              <w:top w:val="single" w:sz="4" w:space="0" w:color="auto"/>
              <w:left w:val="single" w:sz="4" w:space="0" w:color="auto"/>
              <w:bottom w:val="single" w:sz="4" w:space="0" w:color="auto"/>
              <w:right w:val="single" w:sz="4" w:space="0" w:color="auto"/>
            </w:tcBorders>
            <w:hideMark/>
          </w:tcPr>
          <w:p w14:paraId="02DDD60C" w14:textId="77777777" w:rsidR="00687E96" w:rsidRPr="00687E96" w:rsidRDefault="00687E96" w:rsidP="00CE763E">
            <w:pPr>
              <w:jc w:val="both"/>
              <w:rPr>
                <w:i/>
                <w:iCs/>
              </w:rPr>
            </w:pPr>
          </w:p>
        </w:tc>
      </w:tr>
      <w:tr w:rsidR="00CE763E" w:rsidRPr="00687E96" w14:paraId="299D9EF1" w14:textId="77777777" w:rsidTr="00CE763E">
        <w:trPr>
          <w:gridAfter w:val="2"/>
          <w:wAfter w:w="640" w:type="dxa"/>
          <w:trHeight w:val="225"/>
          <w:jc w:val="center"/>
        </w:trPr>
        <w:tc>
          <w:tcPr>
            <w:tcW w:w="4897" w:type="dxa"/>
            <w:gridSpan w:val="3"/>
            <w:tcBorders>
              <w:top w:val="single" w:sz="4" w:space="0" w:color="auto"/>
              <w:left w:val="single" w:sz="4" w:space="0" w:color="auto"/>
              <w:bottom w:val="single" w:sz="4" w:space="0" w:color="auto"/>
              <w:right w:val="single" w:sz="4" w:space="0" w:color="auto"/>
            </w:tcBorders>
            <w:noWrap/>
            <w:hideMark/>
          </w:tcPr>
          <w:p w14:paraId="28FD3970" w14:textId="77777777" w:rsidR="00687E96" w:rsidRPr="00687E96" w:rsidRDefault="00687E96" w:rsidP="00CE763E">
            <w:pPr>
              <w:jc w:val="both"/>
              <w:rPr>
                <w:i/>
                <w:iCs/>
              </w:rPr>
            </w:pPr>
            <w:r w:rsidRPr="00687E96">
              <w:rPr>
                <w:i/>
                <w:iCs/>
              </w:rPr>
              <w:t>1</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15915428" w14:textId="77777777" w:rsidR="00687E96" w:rsidRPr="00687E96" w:rsidRDefault="00687E96" w:rsidP="00CE763E">
            <w:pPr>
              <w:jc w:val="both"/>
              <w:rPr>
                <w:i/>
                <w:iCs/>
              </w:rPr>
            </w:pPr>
            <w:r w:rsidRPr="00687E96">
              <w:rPr>
                <w:i/>
                <w:iCs/>
              </w:rPr>
              <w:t>2</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03564D8A" w14:textId="77777777" w:rsidR="00687E96" w:rsidRPr="00687E96" w:rsidRDefault="00687E96" w:rsidP="00CE763E">
            <w:pPr>
              <w:jc w:val="both"/>
              <w:rPr>
                <w:i/>
                <w:iCs/>
              </w:rPr>
            </w:pPr>
            <w:r w:rsidRPr="00687E96">
              <w:rPr>
                <w:i/>
                <w:iCs/>
              </w:rPr>
              <w:t>3</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20E953CB" w14:textId="77777777" w:rsidR="00687E96" w:rsidRPr="00687E96" w:rsidRDefault="00687E96" w:rsidP="00CE763E">
            <w:pPr>
              <w:jc w:val="both"/>
              <w:rPr>
                <w:i/>
                <w:iCs/>
              </w:rPr>
            </w:pPr>
            <w:r w:rsidRPr="00687E96">
              <w:rPr>
                <w:i/>
                <w:iCs/>
              </w:rPr>
              <w:t>4</w:t>
            </w:r>
          </w:p>
        </w:tc>
        <w:tc>
          <w:tcPr>
            <w:tcW w:w="1382" w:type="dxa"/>
            <w:gridSpan w:val="2"/>
            <w:tcBorders>
              <w:top w:val="single" w:sz="4" w:space="0" w:color="auto"/>
              <w:left w:val="single" w:sz="4" w:space="0" w:color="auto"/>
              <w:bottom w:val="single" w:sz="4" w:space="0" w:color="auto"/>
              <w:right w:val="single" w:sz="4" w:space="0" w:color="auto"/>
            </w:tcBorders>
            <w:noWrap/>
            <w:hideMark/>
          </w:tcPr>
          <w:p w14:paraId="3240501D" w14:textId="77777777" w:rsidR="00687E96" w:rsidRPr="00687E96" w:rsidRDefault="00687E96" w:rsidP="00CE763E">
            <w:pPr>
              <w:jc w:val="both"/>
              <w:rPr>
                <w:i/>
                <w:iCs/>
              </w:rPr>
            </w:pPr>
            <w:r w:rsidRPr="00687E96">
              <w:rPr>
                <w:i/>
                <w:iCs/>
              </w:rPr>
              <w:t>5</w:t>
            </w:r>
          </w:p>
        </w:tc>
        <w:tc>
          <w:tcPr>
            <w:tcW w:w="1686" w:type="dxa"/>
            <w:gridSpan w:val="2"/>
            <w:tcBorders>
              <w:top w:val="single" w:sz="4" w:space="0" w:color="auto"/>
              <w:left w:val="single" w:sz="4" w:space="0" w:color="auto"/>
              <w:bottom w:val="single" w:sz="4" w:space="0" w:color="auto"/>
              <w:right w:val="single" w:sz="4" w:space="0" w:color="auto"/>
            </w:tcBorders>
            <w:noWrap/>
            <w:hideMark/>
          </w:tcPr>
          <w:p w14:paraId="684E394E" w14:textId="77777777" w:rsidR="00687E96" w:rsidRPr="00687E96" w:rsidRDefault="00687E96" w:rsidP="00CE763E">
            <w:pPr>
              <w:jc w:val="both"/>
              <w:rPr>
                <w:i/>
                <w:iCs/>
              </w:rPr>
            </w:pPr>
            <w:r w:rsidRPr="00687E96">
              <w:rPr>
                <w:i/>
                <w:iCs/>
              </w:rPr>
              <w:t>6</w:t>
            </w:r>
          </w:p>
        </w:tc>
        <w:tc>
          <w:tcPr>
            <w:tcW w:w="1827" w:type="dxa"/>
            <w:gridSpan w:val="2"/>
            <w:tcBorders>
              <w:top w:val="single" w:sz="4" w:space="0" w:color="auto"/>
              <w:left w:val="single" w:sz="4" w:space="0" w:color="auto"/>
              <w:bottom w:val="single" w:sz="4" w:space="0" w:color="auto"/>
              <w:right w:val="single" w:sz="4" w:space="0" w:color="auto"/>
            </w:tcBorders>
            <w:noWrap/>
            <w:hideMark/>
          </w:tcPr>
          <w:p w14:paraId="1BF95E33" w14:textId="77777777" w:rsidR="00687E96" w:rsidRPr="00687E96" w:rsidRDefault="00687E96" w:rsidP="00CE763E">
            <w:pPr>
              <w:jc w:val="both"/>
              <w:rPr>
                <w:i/>
                <w:iCs/>
              </w:rPr>
            </w:pPr>
            <w:r w:rsidRPr="00687E96">
              <w:rPr>
                <w:i/>
                <w:iCs/>
              </w:rPr>
              <w:t>7</w:t>
            </w:r>
          </w:p>
        </w:tc>
      </w:tr>
      <w:tr w:rsidR="00CE763E" w:rsidRPr="00687E96" w14:paraId="7FD97D46" w14:textId="77777777" w:rsidTr="00CE763E">
        <w:trPr>
          <w:gridAfter w:val="2"/>
          <w:wAfter w:w="640" w:type="dxa"/>
          <w:trHeight w:val="510"/>
          <w:jc w:val="center"/>
        </w:trPr>
        <w:tc>
          <w:tcPr>
            <w:tcW w:w="4897" w:type="dxa"/>
            <w:gridSpan w:val="3"/>
            <w:tcBorders>
              <w:top w:val="single" w:sz="4" w:space="0" w:color="auto"/>
              <w:left w:val="single" w:sz="4" w:space="0" w:color="auto"/>
              <w:bottom w:val="single" w:sz="4" w:space="0" w:color="auto"/>
              <w:right w:val="single" w:sz="4" w:space="0" w:color="auto"/>
            </w:tcBorders>
            <w:noWrap/>
            <w:hideMark/>
          </w:tcPr>
          <w:p w14:paraId="1EE7536D" w14:textId="77777777" w:rsidR="00687E96" w:rsidRPr="00687E96" w:rsidRDefault="00687E96" w:rsidP="00CE763E">
            <w:pPr>
              <w:jc w:val="both"/>
              <w:rPr>
                <w:b/>
                <w:bCs/>
              </w:rPr>
            </w:pPr>
            <w:r w:rsidRPr="00687E96">
              <w:rPr>
                <w:b/>
                <w:bCs/>
              </w:rPr>
              <w:t xml:space="preserve"> Program1001: Javna uprava i administracija</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B784834" w14:textId="77777777" w:rsidR="00687E96" w:rsidRPr="00687E96" w:rsidRDefault="00687E96" w:rsidP="00CE763E">
            <w:pPr>
              <w:jc w:val="right"/>
              <w:rPr>
                <w:b/>
                <w:bCs/>
              </w:rPr>
            </w:pPr>
            <w:r w:rsidRPr="00687E96">
              <w:rPr>
                <w:b/>
                <w:bCs/>
              </w:rPr>
              <w:t>335,000</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4076B0EE" w14:textId="77777777" w:rsidR="00687E96" w:rsidRPr="00687E96" w:rsidRDefault="00687E96" w:rsidP="00CE763E">
            <w:pPr>
              <w:jc w:val="right"/>
              <w:rPr>
                <w:b/>
                <w:bCs/>
              </w:rPr>
            </w:pPr>
            <w:r w:rsidRPr="00687E96">
              <w:rPr>
                <w:b/>
                <w:bCs/>
              </w:rPr>
              <w:t>120,000</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246E8396" w14:textId="77777777" w:rsidR="00687E96" w:rsidRPr="00687E96" w:rsidRDefault="00687E96" w:rsidP="00CE763E">
            <w:pPr>
              <w:jc w:val="right"/>
              <w:rPr>
                <w:b/>
                <w:bCs/>
              </w:rPr>
            </w:pPr>
            <w:r w:rsidRPr="00687E96">
              <w:rPr>
                <w:b/>
                <w:bCs/>
              </w:rPr>
              <w:t>150,000</w:t>
            </w:r>
          </w:p>
        </w:tc>
        <w:tc>
          <w:tcPr>
            <w:tcW w:w="1382" w:type="dxa"/>
            <w:gridSpan w:val="2"/>
            <w:tcBorders>
              <w:top w:val="single" w:sz="4" w:space="0" w:color="auto"/>
              <w:left w:val="single" w:sz="4" w:space="0" w:color="auto"/>
              <w:bottom w:val="single" w:sz="4" w:space="0" w:color="auto"/>
              <w:right w:val="single" w:sz="4" w:space="0" w:color="auto"/>
            </w:tcBorders>
            <w:noWrap/>
            <w:hideMark/>
          </w:tcPr>
          <w:p w14:paraId="3EBAE543" w14:textId="77777777" w:rsidR="00687E96" w:rsidRPr="00687E96" w:rsidRDefault="00687E96" w:rsidP="00CE763E">
            <w:pPr>
              <w:jc w:val="both"/>
            </w:pPr>
            <w:r w:rsidRPr="00687E96">
              <w:t> </w:t>
            </w:r>
          </w:p>
        </w:tc>
        <w:tc>
          <w:tcPr>
            <w:tcW w:w="1686" w:type="dxa"/>
            <w:gridSpan w:val="2"/>
            <w:tcBorders>
              <w:top w:val="single" w:sz="4" w:space="0" w:color="auto"/>
              <w:left w:val="single" w:sz="4" w:space="0" w:color="auto"/>
              <w:bottom w:val="single" w:sz="4" w:space="0" w:color="auto"/>
              <w:right w:val="single" w:sz="4" w:space="0" w:color="auto"/>
            </w:tcBorders>
            <w:noWrap/>
            <w:hideMark/>
          </w:tcPr>
          <w:p w14:paraId="22FA1807" w14:textId="77777777" w:rsidR="00687E96" w:rsidRPr="00687E96" w:rsidRDefault="00687E96" w:rsidP="00CE763E">
            <w:pPr>
              <w:jc w:val="both"/>
            </w:pPr>
            <w:r w:rsidRPr="00687E96">
              <w:t> </w:t>
            </w:r>
          </w:p>
        </w:tc>
        <w:tc>
          <w:tcPr>
            <w:tcW w:w="1827" w:type="dxa"/>
            <w:gridSpan w:val="2"/>
            <w:tcBorders>
              <w:top w:val="single" w:sz="4" w:space="0" w:color="auto"/>
              <w:left w:val="single" w:sz="4" w:space="0" w:color="auto"/>
              <w:bottom w:val="single" w:sz="4" w:space="0" w:color="auto"/>
              <w:right w:val="single" w:sz="4" w:space="0" w:color="auto"/>
            </w:tcBorders>
            <w:noWrap/>
            <w:hideMark/>
          </w:tcPr>
          <w:p w14:paraId="6F789277" w14:textId="77777777" w:rsidR="00687E96" w:rsidRPr="00687E96" w:rsidRDefault="00687E96" w:rsidP="00CE763E">
            <w:pPr>
              <w:jc w:val="both"/>
            </w:pPr>
            <w:r w:rsidRPr="00687E96">
              <w:t> </w:t>
            </w:r>
          </w:p>
        </w:tc>
      </w:tr>
      <w:tr w:rsidR="00CE763E" w:rsidRPr="00687E96" w14:paraId="0B93FB58" w14:textId="77777777" w:rsidTr="00CE763E">
        <w:trPr>
          <w:gridAfter w:val="2"/>
          <w:wAfter w:w="640" w:type="dxa"/>
          <w:trHeight w:val="462"/>
          <w:jc w:val="center"/>
        </w:trPr>
        <w:tc>
          <w:tcPr>
            <w:tcW w:w="4897" w:type="dxa"/>
            <w:gridSpan w:val="3"/>
            <w:tcBorders>
              <w:top w:val="single" w:sz="4" w:space="0" w:color="auto"/>
              <w:left w:val="single" w:sz="4" w:space="0" w:color="auto"/>
              <w:bottom w:val="single" w:sz="4" w:space="0" w:color="auto"/>
              <w:right w:val="single" w:sz="4" w:space="0" w:color="auto"/>
            </w:tcBorders>
            <w:noWrap/>
            <w:hideMark/>
          </w:tcPr>
          <w:p w14:paraId="55A7F338" w14:textId="77777777" w:rsidR="00687E96" w:rsidRPr="00687E96" w:rsidRDefault="00687E96" w:rsidP="00CE763E">
            <w:pPr>
              <w:jc w:val="both"/>
              <w:rPr>
                <w:b/>
                <w:bCs/>
              </w:rPr>
            </w:pPr>
            <w:r w:rsidRPr="00687E96">
              <w:rPr>
                <w:b/>
                <w:bCs/>
              </w:rPr>
              <w:t xml:space="preserve"> K projekt K1001 03: Nabavka opreme za poslovanje</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72A90E0" w14:textId="77777777" w:rsidR="00687E96" w:rsidRPr="00687E96" w:rsidRDefault="00687E96" w:rsidP="00CE763E">
            <w:pPr>
              <w:jc w:val="right"/>
            </w:pPr>
            <w:r w:rsidRPr="00687E96">
              <w:t> </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27049993" w14:textId="77777777" w:rsidR="00687E96" w:rsidRPr="00687E96" w:rsidRDefault="00687E96" w:rsidP="00CE763E">
            <w:pPr>
              <w:jc w:val="right"/>
            </w:pPr>
            <w:r w:rsidRPr="00687E96">
              <w:t> </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768458B7" w14:textId="77777777" w:rsidR="00687E96" w:rsidRPr="00687E96" w:rsidRDefault="00687E96" w:rsidP="00CE763E">
            <w:pPr>
              <w:jc w:val="right"/>
            </w:pPr>
            <w:r w:rsidRPr="00687E96">
              <w:t> </w:t>
            </w:r>
          </w:p>
        </w:tc>
        <w:tc>
          <w:tcPr>
            <w:tcW w:w="1382" w:type="dxa"/>
            <w:gridSpan w:val="2"/>
            <w:tcBorders>
              <w:top w:val="single" w:sz="4" w:space="0" w:color="auto"/>
              <w:left w:val="single" w:sz="4" w:space="0" w:color="auto"/>
              <w:bottom w:val="single" w:sz="4" w:space="0" w:color="auto"/>
              <w:right w:val="single" w:sz="4" w:space="0" w:color="auto"/>
            </w:tcBorders>
            <w:noWrap/>
            <w:hideMark/>
          </w:tcPr>
          <w:p w14:paraId="4E4C6D26" w14:textId="77777777" w:rsidR="00687E96" w:rsidRPr="00687E96" w:rsidRDefault="00687E96" w:rsidP="00CE763E">
            <w:pPr>
              <w:jc w:val="both"/>
            </w:pPr>
            <w:r w:rsidRPr="00687E96">
              <w:t> </w:t>
            </w:r>
          </w:p>
        </w:tc>
        <w:tc>
          <w:tcPr>
            <w:tcW w:w="1686" w:type="dxa"/>
            <w:gridSpan w:val="2"/>
            <w:tcBorders>
              <w:top w:val="single" w:sz="4" w:space="0" w:color="auto"/>
              <w:left w:val="single" w:sz="4" w:space="0" w:color="auto"/>
              <w:bottom w:val="single" w:sz="4" w:space="0" w:color="auto"/>
              <w:right w:val="single" w:sz="4" w:space="0" w:color="auto"/>
            </w:tcBorders>
            <w:noWrap/>
            <w:hideMark/>
          </w:tcPr>
          <w:p w14:paraId="650430A1" w14:textId="77777777" w:rsidR="00687E96" w:rsidRPr="00687E96" w:rsidRDefault="00687E96" w:rsidP="00CE763E">
            <w:pPr>
              <w:jc w:val="both"/>
            </w:pPr>
            <w:r w:rsidRPr="00687E96">
              <w:t> </w:t>
            </w:r>
          </w:p>
        </w:tc>
        <w:tc>
          <w:tcPr>
            <w:tcW w:w="1827" w:type="dxa"/>
            <w:gridSpan w:val="2"/>
            <w:tcBorders>
              <w:top w:val="single" w:sz="4" w:space="0" w:color="auto"/>
              <w:left w:val="single" w:sz="4" w:space="0" w:color="auto"/>
              <w:bottom w:val="single" w:sz="4" w:space="0" w:color="auto"/>
              <w:right w:val="single" w:sz="4" w:space="0" w:color="auto"/>
            </w:tcBorders>
            <w:noWrap/>
            <w:hideMark/>
          </w:tcPr>
          <w:p w14:paraId="6CCA8AEB" w14:textId="77777777" w:rsidR="00687E96" w:rsidRPr="00687E96" w:rsidRDefault="00687E96" w:rsidP="00CE763E">
            <w:pPr>
              <w:jc w:val="both"/>
            </w:pPr>
            <w:r w:rsidRPr="00687E96">
              <w:t> </w:t>
            </w:r>
          </w:p>
        </w:tc>
      </w:tr>
      <w:tr w:rsidR="00CE763E" w:rsidRPr="00687E96" w14:paraId="5FF5F13E" w14:textId="77777777" w:rsidTr="00CE763E">
        <w:trPr>
          <w:gridAfter w:val="2"/>
          <w:wAfter w:w="640" w:type="dxa"/>
          <w:trHeight w:val="630"/>
          <w:jc w:val="center"/>
        </w:trPr>
        <w:tc>
          <w:tcPr>
            <w:tcW w:w="782" w:type="dxa"/>
            <w:tcBorders>
              <w:top w:val="single" w:sz="4" w:space="0" w:color="auto"/>
              <w:left w:val="single" w:sz="4" w:space="0" w:color="auto"/>
              <w:bottom w:val="single" w:sz="4" w:space="0" w:color="auto"/>
              <w:right w:val="single" w:sz="4" w:space="0" w:color="auto"/>
            </w:tcBorders>
            <w:noWrap/>
            <w:hideMark/>
          </w:tcPr>
          <w:p w14:paraId="471E1751" w14:textId="77777777" w:rsidR="00687E96" w:rsidRPr="00687E96" w:rsidRDefault="00687E96" w:rsidP="00CE763E">
            <w:pPr>
              <w:jc w:val="both"/>
            </w:pPr>
            <w:r w:rsidRPr="00687E96">
              <w:t>K1001 03</w:t>
            </w:r>
          </w:p>
        </w:tc>
        <w:tc>
          <w:tcPr>
            <w:tcW w:w="4115" w:type="dxa"/>
            <w:gridSpan w:val="2"/>
            <w:tcBorders>
              <w:top w:val="single" w:sz="4" w:space="0" w:color="auto"/>
              <w:left w:val="single" w:sz="4" w:space="0" w:color="auto"/>
              <w:bottom w:val="single" w:sz="4" w:space="0" w:color="auto"/>
              <w:right w:val="single" w:sz="4" w:space="0" w:color="auto"/>
            </w:tcBorders>
            <w:noWrap/>
            <w:hideMark/>
          </w:tcPr>
          <w:p w14:paraId="687148AD" w14:textId="77777777" w:rsidR="00687E96" w:rsidRPr="00687E96" w:rsidRDefault="00687E96" w:rsidP="00CE763E">
            <w:pPr>
              <w:jc w:val="both"/>
            </w:pPr>
            <w:r w:rsidRPr="00687E96">
              <w:t xml:space="preserve">  Nabavka opreme za poslovanje</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CFE1546" w14:textId="77777777" w:rsidR="00687E96" w:rsidRPr="00687E96" w:rsidRDefault="00687E96" w:rsidP="00CE763E">
            <w:pPr>
              <w:jc w:val="right"/>
            </w:pPr>
            <w:r w:rsidRPr="00687E96">
              <w:t>335,000</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1A830502" w14:textId="77777777" w:rsidR="00687E96" w:rsidRPr="00687E96" w:rsidRDefault="00687E96" w:rsidP="00CE763E">
            <w:pPr>
              <w:jc w:val="right"/>
            </w:pPr>
            <w:r w:rsidRPr="00687E96">
              <w:t>120,000</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2F63EAC1" w14:textId="77777777" w:rsidR="00687E96" w:rsidRPr="00687E96" w:rsidRDefault="00687E96" w:rsidP="00CE763E">
            <w:pPr>
              <w:jc w:val="right"/>
            </w:pPr>
            <w:r w:rsidRPr="00687E96">
              <w:t>150,000</w:t>
            </w:r>
          </w:p>
        </w:tc>
        <w:tc>
          <w:tcPr>
            <w:tcW w:w="1382" w:type="dxa"/>
            <w:gridSpan w:val="2"/>
            <w:tcBorders>
              <w:top w:val="single" w:sz="4" w:space="0" w:color="auto"/>
              <w:left w:val="single" w:sz="4" w:space="0" w:color="auto"/>
              <w:bottom w:val="single" w:sz="4" w:space="0" w:color="auto"/>
              <w:right w:val="single" w:sz="4" w:space="0" w:color="auto"/>
            </w:tcBorders>
            <w:hideMark/>
          </w:tcPr>
          <w:p w14:paraId="2731BD77" w14:textId="77777777" w:rsidR="00687E96" w:rsidRPr="00687E96" w:rsidRDefault="00687E96" w:rsidP="00CE763E">
            <w:pPr>
              <w:jc w:val="both"/>
            </w:pPr>
            <w:r w:rsidRPr="00687E96">
              <w:t>Modernizacija uredske opreme</w:t>
            </w:r>
          </w:p>
        </w:tc>
        <w:tc>
          <w:tcPr>
            <w:tcW w:w="1686" w:type="dxa"/>
            <w:gridSpan w:val="2"/>
            <w:tcBorders>
              <w:top w:val="single" w:sz="4" w:space="0" w:color="auto"/>
              <w:left w:val="single" w:sz="4" w:space="0" w:color="auto"/>
              <w:bottom w:val="single" w:sz="4" w:space="0" w:color="auto"/>
              <w:right w:val="single" w:sz="4" w:space="0" w:color="auto"/>
            </w:tcBorders>
            <w:hideMark/>
          </w:tcPr>
          <w:p w14:paraId="3A3E3F6B" w14:textId="77777777" w:rsidR="00687E96" w:rsidRPr="00687E96" w:rsidRDefault="00687E96" w:rsidP="00CE763E">
            <w:pPr>
              <w:jc w:val="both"/>
            </w:pPr>
            <w:r w:rsidRPr="00687E96">
              <w:t xml:space="preserve"> Nabava uredske</w:t>
            </w:r>
            <w:r w:rsidRPr="00687E96">
              <w:br/>
              <w:t xml:space="preserve"> opreme i programa</w:t>
            </w:r>
          </w:p>
        </w:tc>
        <w:tc>
          <w:tcPr>
            <w:tcW w:w="1827" w:type="dxa"/>
            <w:gridSpan w:val="2"/>
            <w:tcBorders>
              <w:top w:val="single" w:sz="4" w:space="0" w:color="auto"/>
              <w:left w:val="single" w:sz="4" w:space="0" w:color="auto"/>
              <w:bottom w:val="single" w:sz="4" w:space="0" w:color="auto"/>
              <w:right w:val="single" w:sz="4" w:space="0" w:color="auto"/>
            </w:tcBorders>
            <w:hideMark/>
          </w:tcPr>
          <w:p w14:paraId="0113C6C3" w14:textId="77777777" w:rsidR="00687E96" w:rsidRPr="00687E96" w:rsidRDefault="00687E96" w:rsidP="00CE763E">
            <w:pPr>
              <w:jc w:val="both"/>
            </w:pPr>
            <w:r w:rsidRPr="00687E96">
              <w:t xml:space="preserve"> Poboljšani uvjeti rada</w:t>
            </w:r>
            <w:r w:rsidRPr="00687E96">
              <w:br/>
              <w:t xml:space="preserve"> i opremljenost ureda</w:t>
            </w:r>
          </w:p>
        </w:tc>
      </w:tr>
      <w:tr w:rsidR="00CE763E" w:rsidRPr="00687E96" w14:paraId="7BF6E0AA" w14:textId="77777777" w:rsidTr="00CE763E">
        <w:trPr>
          <w:gridAfter w:val="2"/>
          <w:wAfter w:w="640" w:type="dxa"/>
          <w:trHeight w:val="510"/>
          <w:jc w:val="center"/>
        </w:trPr>
        <w:tc>
          <w:tcPr>
            <w:tcW w:w="4897" w:type="dxa"/>
            <w:gridSpan w:val="3"/>
            <w:tcBorders>
              <w:top w:val="single" w:sz="4" w:space="0" w:color="auto"/>
              <w:left w:val="single" w:sz="4" w:space="0" w:color="auto"/>
              <w:bottom w:val="single" w:sz="4" w:space="0" w:color="auto"/>
              <w:right w:val="single" w:sz="4" w:space="0" w:color="auto"/>
            </w:tcBorders>
            <w:hideMark/>
          </w:tcPr>
          <w:p w14:paraId="7934B69B" w14:textId="77777777" w:rsidR="00687E96" w:rsidRPr="00687E96" w:rsidRDefault="00687E96" w:rsidP="00CE763E">
            <w:pPr>
              <w:jc w:val="both"/>
              <w:rPr>
                <w:b/>
                <w:bCs/>
              </w:rPr>
            </w:pPr>
            <w:r w:rsidRPr="00687E96">
              <w:rPr>
                <w:b/>
                <w:bCs/>
              </w:rPr>
              <w:t xml:space="preserve"> Program1006:  Održavanje, dogradnja i adaptacija</w:t>
            </w:r>
            <w:r w:rsidRPr="00687E96">
              <w:rPr>
                <w:b/>
                <w:bCs/>
              </w:rPr>
              <w:br/>
              <w:t>poslovnih objekata</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764E4567" w14:textId="77777777" w:rsidR="00687E96" w:rsidRPr="00687E96" w:rsidRDefault="00687E96" w:rsidP="00CE763E">
            <w:pPr>
              <w:jc w:val="right"/>
              <w:rPr>
                <w:b/>
                <w:bCs/>
              </w:rPr>
            </w:pPr>
            <w:r w:rsidRPr="00687E96">
              <w:rPr>
                <w:b/>
                <w:bCs/>
              </w:rPr>
              <w:t>0</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33C96C3E" w14:textId="77777777" w:rsidR="00687E96" w:rsidRPr="00687E96" w:rsidRDefault="00687E96" w:rsidP="00CE763E">
            <w:pPr>
              <w:jc w:val="right"/>
              <w:rPr>
                <w:b/>
                <w:bCs/>
              </w:rPr>
            </w:pPr>
            <w:r w:rsidRPr="00687E96">
              <w:rPr>
                <w:b/>
                <w:bCs/>
              </w:rPr>
              <w:t>50,000</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514A48AF" w14:textId="77777777" w:rsidR="00687E96" w:rsidRPr="00687E96" w:rsidRDefault="00687E96" w:rsidP="00CE763E">
            <w:pPr>
              <w:jc w:val="right"/>
              <w:rPr>
                <w:b/>
                <w:bCs/>
              </w:rPr>
            </w:pPr>
            <w:r w:rsidRPr="00687E96">
              <w:rPr>
                <w:b/>
                <w:bCs/>
              </w:rPr>
              <w:t>500,000</w:t>
            </w:r>
          </w:p>
        </w:tc>
        <w:tc>
          <w:tcPr>
            <w:tcW w:w="1382" w:type="dxa"/>
            <w:gridSpan w:val="2"/>
            <w:tcBorders>
              <w:top w:val="single" w:sz="4" w:space="0" w:color="auto"/>
              <w:left w:val="single" w:sz="4" w:space="0" w:color="auto"/>
              <w:bottom w:val="single" w:sz="4" w:space="0" w:color="auto"/>
              <w:right w:val="single" w:sz="4" w:space="0" w:color="auto"/>
            </w:tcBorders>
            <w:noWrap/>
            <w:hideMark/>
          </w:tcPr>
          <w:p w14:paraId="29D34A53" w14:textId="77777777" w:rsidR="00687E96" w:rsidRPr="00687E96" w:rsidRDefault="00687E96" w:rsidP="00CE763E">
            <w:pPr>
              <w:jc w:val="both"/>
            </w:pPr>
            <w:r w:rsidRPr="00687E96">
              <w:t> </w:t>
            </w:r>
          </w:p>
        </w:tc>
        <w:tc>
          <w:tcPr>
            <w:tcW w:w="1686" w:type="dxa"/>
            <w:gridSpan w:val="2"/>
            <w:tcBorders>
              <w:top w:val="single" w:sz="4" w:space="0" w:color="auto"/>
              <w:left w:val="single" w:sz="4" w:space="0" w:color="auto"/>
              <w:bottom w:val="single" w:sz="4" w:space="0" w:color="auto"/>
              <w:right w:val="single" w:sz="4" w:space="0" w:color="auto"/>
            </w:tcBorders>
            <w:noWrap/>
            <w:hideMark/>
          </w:tcPr>
          <w:p w14:paraId="29D72972" w14:textId="77777777" w:rsidR="00687E96" w:rsidRPr="00687E96" w:rsidRDefault="00687E96" w:rsidP="00CE763E">
            <w:pPr>
              <w:jc w:val="both"/>
            </w:pPr>
            <w:r w:rsidRPr="00687E96">
              <w:t> </w:t>
            </w:r>
          </w:p>
        </w:tc>
        <w:tc>
          <w:tcPr>
            <w:tcW w:w="1827" w:type="dxa"/>
            <w:gridSpan w:val="2"/>
            <w:tcBorders>
              <w:top w:val="single" w:sz="4" w:space="0" w:color="auto"/>
              <w:left w:val="single" w:sz="4" w:space="0" w:color="auto"/>
              <w:bottom w:val="single" w:sz="4" w:space="0" w:color="auto"/>
              <w:right w:val="single" w:sz="4" w:space="0" w:color="auto"/>
            </w:tcBorders>
            <w:noWrap/>
            <w:hideMark/>
          </w:tcPr>
          <w:p w14:paraId="3E5DC558" w14:textId="77777777" w:rsidR="00687E96" w:rsidRPr="00687E96" w:rsidRDefault="00687E96" w:rsidP="00CE763E">
            <w:pPr>
              <w:jc w:val="both"/>
            </w:pPr>
            <w:r w:rsidRPr="00687E96">
              <w:t> </w:t>
            </w:r>
          </w:p>
        </w:tc>
      </w:tr>
      <w:tr w:rsidR="00CE763E" w:rsidRPr="00687E96" w14:paraId="392DD1E7" w14:textId="77777777" w:rsidTr="00CE763E">
        <w:trPr>
          <w:gridAfter w:val="2"/>
          <w:wAfter w:w="640" w:type="dxa"/>
          <w:trHeight w:val="510"/>
          <w:jc w:val="center"/>
        </w:trPr>
        <w:tc>
          <w:tcPr>
            <w:tcW w:w="4897" w:type="dxa"/>
            <w:gridSpan w:val="3"/>
            <w:tcBorders>
              <w:top w:val="single" w:sz="4" w:space="0" w:color="auto"/>
              <w:left w:val="single" w:sz="4" w:space="0" w:color="auto"/>
              <w:bottom w:val="single" w:sz="4" w:space="0" w:color="auto"/>
              <w:right w:val="single" w:sz="4" w:space="0" w:color="auto"/>
            </w:tcBorders>
            <w:hideMark/>
          </w:tcPr>
          <w:p w14:paraId="4915D085" w14:textId="77777777" w:rsidR="00687E96" w:rsidRPr="00687E96" w:rsidRDefault="00687E96" w:rsidP="00CE763E">
            <w:pPr>
              <w:jc w:val="both"/>
              <w:rPr>
                <w:b/>
                <w:bCs/>
              </w:rPr>
            </w:pPr>
            <w:r w:rsidRPr="00687E96">
              <w:rPr>
                <w:b/>
                <w:bCs/>
              </w:rPr>
              <w:t xml:space="preserve"> K.projekt K1006 02: Adaptacija i dograd. zgrade u Ulici Antifašizma 10</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64ED5468" w14:textId="77777777" w:rsidR="00687E96" w:rsidRPr="00687E96" w:rsidRDefault="00687E96" w:rsidP="00CE763E">
            <w:pPr>
              <w:jc w:val="right"/>
            </w:pPr>
            <w:r w:rsidRPr="00687E96">
              <w:t> </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7FCC0EAA" w14:textId="77777777" w:rsidR="00687E96" w:rsidRPr="00687E96" w:rsidRDefault="00687E96" w:rsidP="00CE763E">
            <w:pPr>
              <w:jc w:val="right"/>
            </w:pPr>
            <w:r w:rsidRPr="00687E96">
              <w:t> </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525B9DBF" w14:textId="77777777" w:rsidR="00687E96" w:rsidRPr="00687E96" w:rsidRDefault="00687E96" w:rsidP="00CE763E">
            <w:pPr>
              <w:jc w:val="right"/>
            </w:pPr>
            <w:r w:rsidRPr="00687E96">
              <w:t> </w:t>
            </w:r>
          </w:p>
        </w:tc>
        <w:tc>
          <w:tcPr>
            <w:tcW w:w="1382" w:type="dxa"/>
            <w:gridSpan w:val="2"/>
            <w:tcBorders>
              <w:top w:val="single" w:sz="4" w:space="0" w:color="auto"/>
              <w:left w:val="single" w:sz="4" w:space="0" w:color="auto"/>
              <w:bottom w:val="single" w:sz="4" w:space="0" w:color="auto"/>
              <w:right w:val="single" w:sz="4" w:space="0" w:color="auto"/>
            </w:tcBorders>
            <w:noWrap/>
            <w:hideMark/>
          </w:tcPr>
          <w:p w14:paraId="1FBF8A52" w14:textId="77777777" w:rsidR="00687E96" w:rsidRPr="00687E96" w:rsidRDefault="00687E96" w:rsidP="00CE763E">
            <w:pPr>
              <w:jc w:val="both"/>
            </w:pPr>
            <w:r w:rsidRPr="00687E96">
              <w:t> </w:t>
            </w:r>
          </w:p>
        </w:tc>
        <w:tc>
          <w:tcPr>
            <w:tcW w:w="1686" w:type="dxa"/>
            <w:gridSpan w:val="2"/>
            <w:tcBorders>
              <w:top w:val="single" w:sz="4" w:space="0" w:color="auto"/>
              <w:left w:val="single" w:sz="4" w:space="0" w:color="auto"/>
              <w:bottom w:val="single" w:sz="4" w:space="0" w:color="auto"/>
              <w:right w:val="single" w:sz="4" w:space="0" w:color="auto"/>
            </w:tcBorders>
            <w:noWrap/>
            <w:hideMark/>
          </w:tcPr>
          <w:p w14:paraId="122A2EC7" w14:textId="77777777" w:rsidR="00687E96" w:rsidRPr="00687E96" w:rsidRDefault="00687E96" w:rsidP="00CE763E">
            <w:pPr>
              <w:jc w:val="both"/>
            </w:pPr>
            <w:r w:rsidRPr="00687E96">
              <w:t> </w:t>
            </w:r>
          </w:p>
        </w:tc>
        <w:tc>
          <w:tcPr>
            <w:tcW w:w="1827" w:type="dxa"/>
            <w:gridSpan w:val="2"/>
            <w:tcBorders>
              <w:top w:val="single" w:sz="4" w:space="0" w:color="auto"/>
              <w:left w:val="single" w:sz="4" w:space="0" w:color="auto"/>
              <w:bottom w:val="single" w:sz="4" w:space="0" w:color="auto"/>
              <w:right w:val="single" w:sz="4" w:space="0" w:color="auto"/>
            </w:tcBorders>
            <w:noWrap/>
            <w:hideMark/>
          </w:tcPr>
          <w:p w14:paraId="77514A9A" w14:textId="77777777" w:rsidR="00687E96" w:rsidRPr="00687E96" w:rsidRDefault="00687E96" w:rsidP="00CE763E">
            <w:pPr>
              <w:jc w:val="both"/>
            </w:pPr>
            <w:r w:rsidRPr="00687E96">
              <w:t> </w:t>
            </w:r>
          </w:p>
        </w:tc>
      </w:tr>
      <w:tr w:rsidR="00CE763E" w:rsidRPr="00687E96" w14:paraId="5C24C18C" w14:textId="77777777" w:rsidTr="00CE763E">
        <w:trPr>
          <w:gridAfter w:val="2"/>
          <w:wAfter w:w="640" w:type="dxa"/>
          <w:trHeight w:val="660"/>
          <w:jc w:val="center"/>
        </w:trPr>
        <w:tc>
          <w:tcPr>
            <w:tcW w:w="782" w:type="dxa"/>
            <w:tcBorders>
              <w:top w:val="single" w:sz="4" w:space="0" w:color="auto"/>
              <w:left w:val="single" w:sz="4" w:space="0" w:color="auto"/>
              <w:bottom w:val="single" w:sz="4" w:space="0" w:color="auto"/>
              <w:right w:val="single" w:sz="4" w:space="0" w:color="auto"/>
            </w:tcBorders>
            <w:noWrap/>
            <w:hideMark/>
          </w:tcPr>
          <w:p w14:paraId="2DDA5699" w14:textId="77777777" w:rsidR="00687E96" w:rsidRPr="00687E96" w:rsidRDefault="00687E96" w:rsidP="00CE763E">
            <w:pPr>
              <w:jc w:val="both"/>
            </w:pPr>
            <w:r w:rsidRPr="00687E96">
              <w:t>K1006 02</w:t>
            </w:r>
          </w:p>
        </w:tc>
        <w:tc>
          <w:tcPr>
            <w:tcW w:w="4115" w:type="dxa"/>
            <w:gridSpan w:val="2"/>
            <w:tcBorders>
              <w:top w:val="single" w:sz="4" w:space="0" w:color="auto"/>
              <w:left w:val="single" w:sz="4" w:space="0" w:color="auto"/>
              <w:bottom w:val="single" w:sz="4" w:space="0" w:color="auto"/>
              <w:right w:val="single" w:sz="4" w:space="0" w:color="auto"/>
            </w:tcBorders>
            <w:noWrap/>
            <w:hideMark/>
          </w:tcPr>
          <w:p w14:paraId="2C38F098" w14:textId="77777777" w:rsidR="00687E96" w:rsidRPr="00687E96" w:rsidRDefault="00687E96" w:rsidP="00CE763E">
            <w:pPr>
              <w:jc w:val="both"/>
            </w:pPr>
            <w:r w:rsidRPr="00687E96">
              <w:t xml:space="preserve">  Adaptacija i dogradnja zgrade u Ulici Antifašizma 10</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1F72B5DC" w14:textId="77777777" w:rsidR="00687E96" w:rsidRPr="00687E96" w:rsidRDefault="00687E96" w:rsidP="00CE763E">
            <w:pPr>
              <w:jc w:val="right"/>
            </w:pPr>
            <w:r w:rsidRPr="00687E96">
              <w:t>0</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0EB78D12" w14:textId="77777777" w:rsidR="00687E96" w:rsidRPr="00687E96" w:rsidRDefault="00687E96" w:rsidP="00CE763E">
            <w:pPr>
              <w:jc w:val="right"/>
            </w:pPr>
            <w:r w:rsidRPr="00687E96">
              <w:t>50,000</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32AB9E57" w14:textId="77777777" w:rsidR="00687E96" w:rsidRPr="00687E96" w:rsidRDefault="00687E96" w:rsidP="00CE763E">
            <w:pPr>
              <w:jc w:val="right"/>
            </w:pPr>
            <w:r w:rsidRPr="00687E96">
              <w:t>500,000</w:t>
            </w:r>
          </w:p>
        </w:tc>
        <w:tc>
          <w:tcPr>
            <w:tcW w:w="1382" w:type="dxa"/>
            <w:gridSpan w:val="2"/>
            <w:tcBorders>
              <w:top w:val="single" w:sz="4" w:space="0" w:color="auto"/>
              <w:left w:val="single" w:sz="4" w:space="0" w:color="auto"/>
              <w:bottom w:val="single" w:sz="4" w:space="0" w:color="auto"/>
              <w:right w:val="single" w:sz="4" w:space="0" w:color="auto"/>
            </w:tcBorders>
            <w:hideMark/>
          </w:tcPr>
          <w:p w14:paraId="7CE64F49" w14:textId="77777777" w:rsidR="00687E96" w:rsidRPr="00687E96" w:rsidRDefault="00687E96" w:rsidP="00CE763E">
            <w:pPr>
              <w:jc w:val="both"/>
            </w:pPr>
            <w:r w:rsidRPr="00687E96">
              <w:t>Uređenje i dogradnja objekta</w:t>
            </w:r>
            <w:r w:rsidRPr="00687E96">
              <w:br/>
              <w:t>radi preseljenja ureda</w:t>
            </w:r>
          </w:p>
        </w:tc>
        <w:tc>
          <w:tcPr>
            <w:tcW w:w="1686" w:type="dxa"/>
            <w:gridSpan w:val="2"/>
            <w:tcBorders>
              <w:top w:val="single" w:sz="4" w:space="0" w:color="auto"/>
              <w:left w:val="single" w:sz="4" w:space="0" w:color="auto"/>
              <w:bottom w:val="single" w:sz="4" w:space="0" w:color="auto"/>
              <w:right w:val="single" w:sz="4" w:space="0" w:color="auto"/>
            </w:tcBorders>
            <w:hideMark/>
          </w:tcPr>
          <w:p w14:paraId="2A7CA200" w14:textId="77777777" w:rsidR="00687E96" w:rsidRPr="00687E96" w:rsidRDefault="00687E96" w:rsidP="00CE763E">
            <w:pPr>
              <w:jc w:val="both"/>
            </w:pPr>
            <w:r w:rsidRPr="00687E96">
              <w:t>Ishođenje dozvola i</w:t>
            </w:r>
            <w:r w:rsidRPr="00687E96">
              <w:br/>
              <w:t>uređenje objekta</w:t>
            </w:r>
          </w:p>
        </w:tc>
        <w:tc>
          <w:tcPr>
            <w:tcW w:w="1827" w:type="dxa"/>
            <w:gridSpan w:val="2"/>
            <w:tcBorders>
              <w:top w:val="single" w:sz="4" w:space="0" w:color="auto"/>
              <w:left w:val="single" w:sz="4" w:space="0" w:color="auto"/>
              <w:bottom w:val="single" w:sz="4" w:space="0" w:color="auto"/>
              <w:right w:val="single" w:sz="4" w:space="0" w:color="auto"/>
            </w:tcBorders>
            <w:hideMark/>
          </w:tcPr>
          <w:p w14:paraId="0A5FA4DB" w14:textId="77777777" w:rsidR="00687E96" w:rsidRPr="00687E96" w:rsidRDefault="00687E96" w:rsidP="00CE763E">
            <w:pPr>
              <w:jc w:val="both"/>
            </w:pPr>
            <w:r w:rsidRPr="00687E96">
              <w:t>Funkcionalan i uređen objekat</w:t>
            </w:r>
          </w:p>
        </w:tc>
      </w:tr>
      <w:tr w:rsidR="00CE763E" w:rsidRPr="00687E96" w14:paraId="2EE96515" w14:textId="77777777" w:rsidTr="00CE763E">
        <w:trPr>
          <w:gridAfter w:val="2"/>
          <w:wAfter w:w="640" w:type="dxa"/>
          <w:trHeight w:val="462"/>
          <w:jc w:val="center"/>
        </w:trPr>
        <w:tc>
          <w:tcPr>
            <w:tcW w:w="4897" w:type="dxa"/>
            <w:gridSpan w:val="3"/>
            <w:tcBorders>
              <w:top w:val="single" w:sz="4" w:space="0" w:color="auto"/>
              <w:left w:val="single" w:sz="4" w:space="0" w:color="auto"/>
              <w:bottom w:val="single" w:sz="4" w:space="0" w:color="auto"/>
              <w:right w:val="single" w:sz="4" w:space="0" w:color="auto"/>
            </w:tcBorders>
            <w:noWrap/>
            <w:hideMark/>
          </w:tcPr>
          <w:p w14:paraId="09220E40" w14:textId="77777777" w:rsidR="00687E96" w:rsidRPr="00687E96" w:rsidRDefault="00687E96" w:rsidP="00CE763E">
            <w:pPr>
              <w:jc w:val="both"/>
              <w:rPr>
                <w:b/>
                <w:bCs/>
              </w:rPr>
            </w:pPr>
            <w:r w:rsidRPr="00687E96">
              <w:rPr>
                <w:b/>
                <w:bCs/>
              </w:rPr>
              <w:t xml:space="preserve"> K.projekt K1006 03: Adaptacija i uređenje vila Gazzari</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7A89606C" w14:textId="77777777" w:rsidR="00687E96" w:rsidRPr="00687E96" w:rsidRDefault="00687E96" w:rsidP="00CE763E">
            <w:pPr>
              <w:jc w:val="right"/>
            </w:pPr>
            <w:r w:rsidRPr="00687E96">
              <w:t> </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034511C3" w14:textId="77777777" w:rsidR="00687E96" w:rsidRPr="00687E96" w:rsidRDefault="00687E96" w:rsidP="00CE763E">
            <w:pPr>
              <w:jc w:val="right"/>
            </w:pPr>
            <w:r w:rsidRPr="00687E96">
              <w:t> </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0BC72981" w14:textId="77777777" w:rsidR="00687E96" w:rsidRPr="00687E96" w:rsidRDefault="00687E96" w:rsidP="00CE763E">
            <w:pPr>
              <w:jc w:val="right"/>
            </w:pPr>
            <w:r w:rsidRPr="00687E96">
              <w:t> </w:t>
            </w:r>
          </w:p>
        </w:tc>
        <w:tc>
          <w:tcPr>
            <w:tcW w:w="1382" w:type="dxa"/>
            <w:gridSpan w:val="2"/>
            <w:tcBorders>
              <w:top w:val="single" w:sz="4" w:space="0" w:color="auto"/>
              <w:left w:val="single" w:sz="4" w:space="0" w:color="auto"/>
              <w:bottom w:val="single" w:sz="4" w:space="0" w:color="auto"/>
              <w:right w:val="single" w:sz="4" w:space="0" w:color="auto"/>
            </w:tcBorders>
            <w:noWrap/>
            <w:hideMark/>
          </w:tcPr>
          <w:p w14:paraId="728FEE2A" w14:textId="77777777" w:rsidR="00687E96" w:rsidRPr="00687E96" w:rsidRDefault="00687E96" w:rsidP="00CE763E">
            <w:pPr>
              <w:jc w:val="both"/>
            </w:pPr>
            <w:r w:rsidRPr="00687E96">
              <w:t> </w:t>
            </w:r>
          </w:p>
        </w:tc>
        <w:tc>
          <w:tcPr>
            <w:tcW w:w="1686" w:type="dxa"/>
            <w:gridSpan w:val="2"/>
            <w:tcBorders>
              <w:top w:val="single" w:sz="4" w:space="0" w:color="auto"/>
              <w:left w:val="single" w:sz="4" w:space="0" w:color="auto"/>
              <w:bottom w:val="single" w:sz="4" w:space="0" w:color="auto"/>
              <w:right w:val="single" w:sz="4" w:space="0" w:color="auto"/>
            </w:tcBorders>
            <w:noWrap/>
            <w:hideMark/>
          </w:tcPr>
          <w:p w14:paraId="16B0A9DA" w14:textId="77777777" w:rsidR="00687E96" w:rsidRPr="00687E96" w:rsidRDefault="00687E96" w:rsidP="00CE763E">
            <w:pPr>
              <w:jc w:val="both"/>
            </w:pPr>
            <w:r w:rsidRPr="00687E96">
              <w:t> </w:t>
            </w:r>
          </w:p>
        </w:tc>
        <w:tc>
          <w:tcPr>
            <w:tcW w:w="1827" w:type="dxa"/>
            <w:gridSpan w:val="2"/>
            <w:tcBorders>
              <w:top w:val="single" w:sz="4" w:space="0" w:color="auto"/>
              <w:left w:val="single" w:sz="4" w:space="0" w:color="auto"/>
              <w:bottom w:val="single" w:sz="4" w:space="0" w:color="auto"/>
              <w:right w:val="single" w:sz="4" w:space="0" w:color="auto"/>
            </w:tcBorders>
            <w:noWrap/>
            <w:hideMark/>
          </w:tcPr>
          <w:p w14:paraId="1270CA6B" w14:textId="77777777" w:rsidR="00687E96" w:rsidRPr="00687E96" w:rsidRDefault="00687E96" w:rsidP="00CE763E">
            <w:pPr>
              <w:jc w:val="both"/>
            </w:pPr>
            <w:r w:rsidRPr="00687E96">
              <w:t> </w:t>
            </w:r>
          </w:p>
        </w:tc>
      </w:tr>
      <w:tr w:rsidR="00CE763E" w:rsidRPr="00687E96" w14:paraId="0F5ABC50" w14:textId="77777777" w:rsidTr="00CE763E">
        <w:trPr>
          <w:gridAfter w:val="2"/>
          <w:wAfter w:w="640" w:type="dxa"/>
          <w:trHeight w:val="630"/>
          <w:jc w:val="center"/>
        </w:trPr>
        <w:tc>
          <w:tcPr>
            <w:tcW w:w="782" w:type="dxa"/>
            <w:tcBorders>
              <w:top w:val="single" w:sz="4" w:space="0" w:color="auto"/>
              <w:left w:val="single" w:sz="4" w:space="0" w:color="auto"/>
              <w:bottom w:val="single" w:sz="4" w:space="0" w:color="auto"/>
              <w:right w:val="single" w:sz="4" w:space="0" w:color="auto"/>
            </w:tcBorders>
            <w:noWrap/>
            <w:hideMark/>
          </w:tcPr>
          <w:p w14:paraId="4AD7A035" w14:textId="77777777" w:rsidR="00687E96" w:rsidRPr="00687E96" w:rsidRDefault="00687E96" w:rsidP="00CE763E">
            <w:pPr>
              <w:jc w:val="both"/>
            </w:pPr>
            <w:r w:rsidRPr="00687E96">
              <w:t>K1006 03</w:t>
            </w:r>
          </w:p>
        </w:tc>
        <w:tc>
          <w:tcPr>
            <w:tcW w:w="4115" w:type="dxa"/>
            <w:gridSpan w:val="2"/>
            <w:tcBorders>
              <w:top w:val="single" w:sz="4" w:space="0" w:color="auto"/>
              <w:left w:val="single" w:sz="4" w:space="0" w:color="auto"/>
              <w:bottom w:val="single" w:sz="4" w:space="0" w:color="auto"/>
              <w:right w:val="single" w:sz="4" w:space="0" w:color="auto"/>
            </w:tcBorders>
            <w:noWrap/>
            <w:hideMark/>
          </w:tcPr>
          <w:p w14:paraId="4D29F954" w14:textId="77777777" w:rsidR="00687E96" w:rsidRPr="00687E96" w:rsidRDefault="00687E96" w:rsidP="00CE763E">
            <w:pPr>
              <w:jc w:val="both"/>
            </w:pPr>
            <w:r w:rsidRPr="00687E96">
              <w:t xml:space="preserve">  Adaptacija i uređenje vile Gazzari</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E4EF0D1" w14:textId="77777777" w:rsidR="00687E96" w:rsidRPr="00687E96" w:rsidRDefault="00687E96" w:rsidP="00CE763E">
            <w:pPr>
              <w:jc w:val="right"/>
            </w:pPr>
            <w:r w:rsidRPr="00687E96">
              <w:t>0</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157971F2" w14:textId="77777777" w:rsidR="00687E96" w:rsidRPr="00687E96" w:rsidRDefault="00687E96" w:rsidP="00CE763E">
            <w:pPr>
              <w:jc w:val="right"/>
            </w:pPr>
            <w:r w:rsidRPr="00687E96">
              <w:t>0</w:t>
            </w:r>
          </w:p>
        </w:tc>
        <w:tc>
          <w:tcPr>
            <w:tcW w:w="1206" w:type="dxa"/>
            <w:gridSpan w:val="2"/>
            <w:tcBorders>
              <w:top w:val="single" w:sz="4" w:space="0" w:color="auto"/>
              <w:left w:val="single" w:sz="4" w:space="0" w:color="auto"/>
              <w:bottom w:val="single" w:sz="4" w:space="0" w:color="auto"/>
              <w:right w:val="single" w:sz="4" w:space="0" w:color="auto"/>
            </w:tcBorders>
            <w:hideMark/>
          </w:tcPr>
          <w:p w14:paraId="6F151998" w14:textId="77777777" w:rsidR="00687E96" w:rsidRPr="00687E96" w:rsidRDefault="00687E96" w:rsidP="00CE763E">
            <w:pPr>
              <w:jc w:val="right"/>
            </w:pPr>
            <w:r w:rsidRPr="00687E96">
              <w:t>0</w:t>
            </w:r>
          </w:p>
        </w:tc>
        <w:tc>
          <w:tcPr>
            <w:tcW w:w="1382" w:type="dxa"/>
            <w:gridSpan w:val="2"/>
            <w:tcBorders>
              <w:top w:val="single" w:sz="4" w:space="0" w:color="auto"/>
              <w:left w:val="single" w:sz="4" w:space="0" w:color="auto"/>
              <w:bottom w:val="single" w:sz="4" w:space="0" w:color="auto"/>
              <w:right w:val="single" w:sz="4" w:space="0" w:color="auto"/>
            </w:tcBorders>
            <w:hideMark/>
          </w:tcPr>
          <w:p w14:paraId="1783BD67" w14:textId="77777777" w:rsidR="00687E96" w:rsidRPr="00687E96" w:rsidRDefault="00687E96" w:rsidP="00CE763E">
            <w:pPr>
              <w:jc w:val="both"/>
            </w:pPr>
            <w:r w:rsidRPr="00687E96">
              <w:t> </w:t>
            </w:r>
          </w:p>
        </w:tc>
        <w:tc>
          <w:tcPr>
            <w:tcW w:w="1686" w:type="dxa"/>
            <w:gridSpan w:val="2"/>
            <w:tcBorders>
              <w:top w:val="single" w:sz="4" w:space="0" w:color="auto"/>
              <w:left w:val="single" w:sz="4" w:space="0" w:color="auto"/>
              <w:bottom w:val="single" w:sz="4" w:space="0" w:color="auto"/>
              <w:right w:val="single" w:sz="4" w:space="0" w:color="auto"/>
            </w:tcBorders>
            <w:hideMark/>
          </w:tcPr>
          <w:p w14:paraId="3405E286" w14:textId="77777777" w:rsidR="00687E96" w:rsidRPr="00687E96" w:rsidRDefault="00687E96" w:rsidP="00CE763E">
            <w:pPr>
              <w:jc w:val="both"/>
            </w:pPr>
            <w:r w:rsidRPr="00687E96">
              <w:t> </w:t>
            </w:r>
          </w:p>
        </w:tc>
        <w:tc>
          <w:tcPr>
            <w:tcW w:w="1827" w:type="dxa"/>
            <w:gridSpan w:val="2"/>
            <w:tcBorders>
              <w:top w:val="single" w:sz="4" w:space="0" w:color="auto"/>
              <w:left w:val="single" w:sz="4" w:space="0" w:color="auto"/>
              <w:bottom w:val="single" w:sz="4" w:space="0" w:color="auto"/>
              <w:right w:val="single" w:sz="4" w:space="0" w:color="auto"/>
            </w:tcBorders>
            <w:hideMark/>
          </w:tcPr>
          <w:p w14:paraId="60CFFACE" w14:textId="77777777" w:rsidR="00687E96" w:rsidRPr="00687E96" w:rsidRDefault="00687E96" w:rsidP="00CE763E">
            <w:pPr>
              <w:jc w:val="both"/>
            </w:pPr>
            <w:r w:rsidRPr="00687E96">
              <w:t> </w:t>
            </w:r>
          </w:p>
        </w:tc>
      </w:tr>
      <w:tr w:rsidR="00CE763E" w:rsidRPr="00687E96" w14:paraId="3E22FF6C" w14:textId="77777777" w:rsidTr="00CE763E">
        <w:trPr>
          <w:gridAfter w:val="2"/>
          <w:wAfter w:w="640" w:type="dxa"/>
          <w:trHeight w:val="570"/>
          <w:jc w:val="center"/>
        </w:trPr>
        <w:tc>
          <w:tcPr>
            <w:tcW w:w="4897" w:type="dxa"/>
            <w:gridSpan w:val="3"/>
            <w:tcBorders>
              <w:top w:val="single" w:sz="4" w:space="0" w:color="auto"/>
              <w:left w:val="single" w:sz="4" w:space="0" w:color="auto"/>
              <w:bottom w:val="single" w:sz="4" w:space="0" w:color="auto"/>
              <w:right w:val="single" w:sz="4" w:space="0" w:color="auto"/>
            </w:tcBorders>
            <w:hideMark/>
          </w:tcPr>
          <w:p w14:paraId="26F6F918" w14:textId="77777777" w:rsidR="00687E96" w:rsidRPr="00687E96" w:rsidRDefault="00687E96" w:rsidP="00CE763E">
            <w:pPr>
              <w:jc w:val="both"/>
              <w:rPr>
                <w:b/>
                <w:bCs/>
              </w:rPr>
            </w:pPr>
            <w:r w:rsidRPr="00687E96">
              <w:rPr>
                <w:b/>
                <w:bCs/>
              </w:rPr>
              <w:t xml:space="preserve"> K.projekt K1006 04: Rekonstrukcija posl.objekta </w:t>
            </w:r>
            <w:r w:rsidRPr="00687E96">
              <w:rPr>
                <w:b/>
                <w:bCs/>
              </w:rPr>
              <w:br/>
              <w:t>na Trgu Marka Miličića</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6BBED1C0" w14:textId="77777777" w:rsidR="00687E96" w:rsidRPr="00687E96" w:rsidRDefault="00687E96" w:rsidP="00CE763E">
            <w:pPr>
              <w:jc w:val="right"/>
            </w:pPr>
            <w:r w:rsidRPr="00687E96">
              <w:t> </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1281B042" w14:textId="77777777" w:rsidR="00687E96" w:rsidRPr="00687E96" w:rsidRDefault="00687E96" w:rsidP="00CE763E">
            <w:pPr>
              <w:jc w:val="right"/>
            </w:pPr>
            <w:r w:rsidRPr="00687E96">
              <w:t> </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1453910C" w14:textId="77777777" w:rsidR="00687E96" w:rsidRPr="00687E96" w:rsidRDefault="00687E96" w:rsidP="00CE763E">
            <w:pPr>
              <w:jc w:val="right"/>
            </w:pPr>
            <w:r w:rsidRPr="00687E96">
              <w:t> </w:t>
            </w:r>
          </w:p>
        </w:tc>
        <w:tc>
          <w:tcPr>
            <w:tcW w:w="1382" w:type="dxa"/>
            <w:gridSpan w:val="2"/>
            <w:tcBorders>
              <w:top w:val="single" w:sz="4" w:space="0" w:color="auto"/>
              <w:left w:val="single" w:sz="4" w:space="0" w:color="auto"/>
              <w:bottom w:val="single" w:sz="4" w:space="0" w:color="auto"/>
              <w:right w:val="single" w:sz="4" w:space="0" w:color="auto"/>
            </w:tcBorders>
            <w:noWrap/>
            <w:hideMark/>
          </w:tcPr>
          <w:p w14:paraId="64F02E42" w14:textId="77777777" w:rsidR="00687E96" w:rsidRPr="00687E96" w:rsidRDefault="00687E96" w:rsidP="00CE763E">
            <w:pPr>
              <w:jc w:val="both"/>
            </w:pPr>
            <w:r w:rsidRPr="00687E96">
              <w:t> </w:t>
            </w:r>
          </w:p>
        </w:tc>
        <w:tc>
          <w:tcPr>
            <w:tcW w:w="1686" w:type="dxa"/>
            <w:gridSpan w:val="2"/>
            <w:tcBorders>
              <w:top w:val="single" w:sz="4" w:space="0" w:color="auto"/>
              <w:left w:val="single" w:sz="4" w:space="0" w:color="auto"/>
              <w:bottom w:val="single" w:sz="4" w:space="0" w:color="auto"/>
              <w:right w:val="single" w:sz="4" w:space="0" w:color="auto"/>
            </w:tcBorders>
            <w:noWrap/>
            <w:hideMark/>
          </w:tcPr>
          <w:p w14:paraId="6D2B7CF4" w14:textId="77777777" w:rsidR="00687E96" w:rsidRPr="00687E96" w:rsidRDefault="00687E96" w:rsidP="00CE763E">
            <w:pPr>
              <w:jc w:val="both"/>
            </w:pPr>
            <w:r w:rsidRPr="00687E96">
              <w:t> </w:t>
            </w:r>
          </w:p>
        </w:tc>
        <w:tc>
          <w:tcPr>
            <w:tcW w:w="1827" w:type="dxa"/>
            <w:gridSpan w:val="2"/>
            <w:tcBorders>
              <w:top w:val="single" w:sz="4" w:space="0" w:color="auto"/>
              <w:left w:val="single" w:sz="4" w:space="0" w:color="auto"/>
              <w:bottom w:val="single" w:sz="4" w:space="0" w:color="auto"/>
              <w:right w:val="single" w:sz="4" w:space="0" w:color="auto"/>
            </w:tcBorders>
            <w:noWrap/>
            <w:hideMark/>
          </w:tcPr>
          <w:p w14:paraId="38659AD2" w14:textId="77777777" w:rsidR="00687E96" w:rsidRPr="00687E96" w:rsidRDefault="00687E96" w:rsidP="00CE763E">
            <w:pPr>
              <w:jc w:val="both"/>
            </w:pPr>
            <w:r w:rsidRPr="00687E96">
              <w:t> </w:t>
            </w:r>
          </w:p>
        </w:tc>
      </w:tr>
      <w:tr w:rsidR="00CE763E" w:rsidRPr="00687E96" w14:paraId="09589692" w14:textId="77777777" w:rsidTr="00CE763E">
        <w:trPr>
          <w:gridAfter w:val="2"/>
          <w:wAfter w:w="640" w:type="dxa"/>
          <w:trHeight w:val="517"/>
          <w:jc w:val="center"/>
        </w:trPr>
        <w:tc>
          <w:tcPr>
            <w:tcW w:w="782" w:type="dxa"/>
            <w:tcBorders>
              <w:top w:val="single" w:sz="4" w:space="0" w:color="auto"/>
              <w:left w:val="single" w:sz="4" w:space="0" w:color="auto"/>
              <w:bottom w:val="single" w:sz="4" w:space="0" w:color="auto"/>
              <w:right w:val="single" w:sz="4" w:space="0" w:color="auto"/>
            </w:tcBorders>
            <w:noWrap/>
            <w:hideMark/>
          </w:tcPr>
          <w:p w14:paraId="5FAD9658" w14:textId="77777777" w:rsidR="00687E96" w:rsidRPr="00687E96" w:rsidRDefault="00687E96" w:rsidP="00CE763E">
            <w:pPr>
              <w:jc w:val="both"/>
            </w:pPr>
            <w:r w:rsidRPr="00687E96">
              <w:t>K1006 04</w:t>
            </w:r>
          </w:p>
        </w:tc>
        <w:tc>
          <w:tcPr>
            <w:tcW w:w="4115" w:type="dxa"/>
            <w:gridSpan w:val="2"/>
            <w:tcBorders>
              <w:top w:val="single" w:sz="4" w:space="0" w:color="auto"/>
              <w:left w:val="single" w:sz="4" w:space="0" w:color="auto"/>
              <w:bottom w:val="single" w:sz="4" w:space="0" w:color="auto"/>
              <w:right w:val="single" w:sz="4" w:space="0" w:color="auto"/>
            </w:tcBorders>
            <w:noWrap/>
            <w:hideMark/>
          </w:tcPr>
          <w:p w14:paraId="216D8C15" w14:textId="77777777" w:rsidR="00687E96" w:rsidRPr="00687E96" w:rsidRDefault="00687E96" w:rsidP="00CE763E">
            <w:pPr>
              <w:jc w:val="both"/>
            </w:pPr>
            <w:r w:rsidRPr="00687E96">
              <w:t xml:space="preserve">  Rekonstrukcija posl.objekta na Trgu Marka Miličića</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02A3BA81" w14:textId="77777777" w:rsidR="00687E96" w:rsidRPr="00687E96" w:rsidRDefault="00687E96" w:rsidP="00CE763E">
            <w:pPr>
              <w:jc w:val="right"/>
            </w:pPr>
            <w:r w:rsidRPr="00687E96">
              <w:t>0</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5E36952B" w14:textId="77777777" w:rsidR="00687E96" w:rsidRPr="00687E96" w:rsidRDefault="00687E96" w:rsidP="00CE763E">
            <w:pPr>
              <w:jc w:val="right"/>
            </w:pPr>
            <w:r w:rsidRPr="00687E96">
              <w:t>0</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6F057633" w14:textId="77777777" w:rsidR="00687E96" w:rsidRPr="00687E96" w:rsidRDefault="00687E96" w:rsidP="00CE763E">
            <w:pPr>
              <w:jc w:val="right"/>
            </w:pPr>
            <w:r w:rsidRPr="00687E96">
              <w:t>0</w:t>
            </w:r>
          </w:p>
        </w:tc>
        <w:tc>
          <w:tcPr>
            <w:tcW w:w="1382" w:type="dxa"/>
            <w:gridSpan w:val="2"/>
            <w:tcBorders>
              <w:top w:val="single" w:sz="4" w:space="0" w:color="auto"/>
              <w:left w:val="single" w:sz="4" w:space="0" w:color="auto"/>
              <w:bottom w:val="single" w:sz="4" w:space="0" w:color="auto"/>
              <w:right w:val="single" w:sz="4" w:space="0" w:color="auto"/>
            </w:tcBorders>
            <w:hideMark/>
          </w:tcPr>
          <w:p w14:paraId="3F9482BB" w14:textId="77777777" w:rsidR="00687E96" w:rsidRPr="00687E96" w:rsidRDefault="00687E96" w:rsidP="00CE763E">
            <w:pPr>
              <w:jc w:val="both"/>
            </w:pPr>
            <w:r w:rsidRPr="00687E96">
              <w:t> </w:t>
            </w:r>
          </w:p>
        </w:tc>
        <w:tc>
          <w:tcPr>
            <w:tcW w:w="1686" w:type="dxa"/>
            <w:gridSpan w:val="2"/>
            <w:tcBorders>
              <w:top w:val="single" w:sz="4" w:space="0" w:color="auto"/>
              <w:left w:val="single" w:sz="4" w:space="0" w:color="auto"/>
              <w:bottom w:val="single" w:sz="4" w:space="0" w:color="auto"/>
              <w:right w:val="single" w:sz="4" w:space="0" w:color="auto"/>
            </w:tcBorders>
            <w:hideMark/>
          </w:tcPr>
          <w:p w14:paraId="3F6811AE" w14:textId="77777777" w:rsidR="00687E96" w:rsidRPr="00687E96" w:rsidRDefault="00687E96" w:rsidP="00CE763E">
            <w:pPr>
              <w:jc w:val="both"/>
            </w:pPr>
            <w:r w:rsidRPr="00687E96">
              <w:t> </w:t>
            </w:r>
          </w:p>
        </w:tc>
        <w:tc>
          <w:tcPr>
            <w:tcW w:w="1827" w:type="dxa"/>
            <w:gridSpan w:val="2"/>
            <w:tcBorders>
              <w:top w:val="single" w:sz="4" w:space="0" w:color="auto"/>
              <w:left w:val="single" w:sz="4" w:space="0" w:color="auto"/>
              <w:bottom w:val="single" w:sz="4" w:space="0" w:color="auto"/>
              <w:right w:val="single" w:sz="4" w:space="0" w:color="auto"/>
            </w:tcBorders>
            <w:hideMark/>
          </w:tcPr>
          <w:p w14:paraId="167B2092" w14:textId="77777777" w:rsidR="00687E96" w:rsidRPr="00687E96" w:rsidRDefault="00687E96" w:rsidP="00CE763E">
            <w:pPr>
              <w:jc w:val="both"/>
            </w:pPr>
            <w:r w:rsidRPr="00687E96">
              <w:t> </w:t>
            </w:r>
          </w:p>
        </w:tc>
      </w:tr>
      <w:tr w:rsidR="00CE763E" w:rsidRPr="00687E96" w14:paraId="0AEA20D6" w14:textId="77777777" w:rsidTr="00CE763E">
        <w:trPr>
          <w:gridAfter w:val="2"/>
          <w:wAfter w:w="640" w:type="dxa"/>
          <w:trHeight w:val="510"/>
          <w:jc w:val="center"/>
        </w:trPr>
        <w:tc>
          <w:tcPr>
            <w:tcW w:w="4897" w:type="dxa"/>
            <w:gridSpan w:val="3"/>
            <w:tcBorders>
              <w:top w:val="single" w:sz="4" w:space="0" w:color="auto"/>
              <w:left w:val="single" w:sz="4" w:space="0" w:color="auto"/>
              <w:bottom w:val="single" w:sz="4" w:space="0" w:color="auto"/>
              <w:right w:val="single" w:sz="4" w:space="0" w:color="auto"/>
            </w:tcBorders>
            <w:noWrap/>
            <w:hideMark/>
          </w:tcPr>
          <w:p w14:paraId="2695277F" w14:textId="77777777" w:rsidR="00687E96" w:rsidRPr="00687E96" w:rsidRDefault="00687E96" w:rsidP="00CE763E">
            <w:pPr>
              <w:jc w:val="both"/>
              <w:rPr>
                <w:b/>
                <w:bCs/>
              </w:rPr>
            </w:pPr>
            <w:r w:rsidRPr="00687E96">
              <w:rPr>
                <w:b/>
                <w:bCs/>
              </w:rPr>
              <w:t xml:space="preserve"> Program1007: Poticaj razvoju poduzetništva</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4318FF6A" w14:textId="77777777" w:rsidR="00687E96" w:rsidRPr="00687E96" w:rsidRDefault="00687E96" w:rsidP="00CE763E">
            <w:pPr>
              <w:jc w:val="right"/>
              <w:rPr>
                <w:b/>
                <w:bCs/>
              </w:rPr>
            </w:pPr>
            <w:r w:rsidRPr="00687E96">
              <w:rPr>
                <w:b/>
                <w:bCs/>
              </w:rPr>
              <w:t>0</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310B5BE7" w14:textId="77777777" w:rsidR="00687E96" w:rsidRPr="00687E96" w:rsidRDefault="00687E96" w:rsidP="00CE763E">
            <w:pPr>
              <w:jc w:val="right"/>
              <w:rPr>
                <w:b/>
                <w:bCs/>
              </w:rPr>
            </w:pPr>
            <w:r w:rsidRPr="00687E96">
              <w:rPr>
                <w:b/>
                <w:bCs/>
              </w:rPr>
              <w:t>0</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1BD170F5" w14:textId="77777777" w:rsidR="00687E96" w:rsidRPr="00687E96" w:rsidRDefault="00687E96" w:rsidP="00CE763E">
            <w:pPr>
              <w:jc w:val="right"/>
              <w:rPr>
                <w:b/>
                <w:bCs/>
              </w:rPr>
            </w:pPr>
            <w:r w:rsidRPr="00687E96">
              <w:rPr>
                <w:b/>
                <w:bCs/>
              </w:rPr>
              <w:t>500,000</w:t>
            </w:r>
          </w:p>
        </w:tc>
        <w:tc>
          <w:tcPr>
            <w:tcW w:w="1382" w:type="dxa"/>
            <w:gridSpan w:val="2"/>
            <w:tcBorders>
              <w:top w:val="single" w:sz="4" w:space="0" w:color="auto"/>
              <w:left w:val="single" w:sz="4" w:space="0" w:color="auto"/>
              <w:bottom w:val="single" w:sz="4" w:space="0" w:color="auto"/>
              <w:right w:val="single" w:sz="4" w:space="0" w:color="auto"/>
            </w:tcBorders>
            <w:noWrap/>
            <w:hideMark/>
          </w:tcPr>
          <w:p w14:paraId="4CE717C8" w14:textId="77777777" w:rsidR="00687E96" w:rsidRPr="00687E96" w:rsidRDefault="00687E96" w:rsidP="00CE763E">
            <w:pPr>
              <w:jc w:val="both"/>
            </w:pPr>
            <w:r w:rsidRPr="00687E96">
              <w:t> </w:t>
            </w:r>
          </w:p>
        </w:tc>
        <w:tc>
          <w:tcPr>
            <w:tcW w:w="1686" w:type="dxa"/>
            <w:gridSpan w:val="2"/>
            <w:tcBorders>
              <w:top w:val="single" w:sz="4" w:space="0" w:color="auto"/>
              <w:left w:val="single" w:sz="4" w:space="0" w:color="auto"/>
              <w:bottom w:val="single" w:sz="4" w:space="0" w:color="auto"/>
              <w:right w:val="single" w:sz="4" w:space="0" w:color="auto"/>
            </w:tcBorders>
            <w:noWrap/>
            <w:hideMark/>
          </w:tcPr>
          <w:p w14:paraId="58883703" w14:textId="77777777" w:rsidR="00687E96" w:rsidRPr="00687E96" w:rsidRDefault="00687E96" w:rsidP="00CE763E">
            <w:pPr>
              <w:jc w:val="both"/>
            </w:pPr>
            <w:r w:rsidRPr="00687E96">
              <w:t> </w:t>
            </w:r>
          </w:p>
        </w:tc>
        <w:tc>
          <w:tcPr>
            <w:tcW w:w="1827" w:type="dxa"/>
            <w:gridSpan w:val="2"/>
            <w:tcBorders>
              <w:top w:val="single" w:sz="4" w:space="0" w:color="auto"/>
              <w:left w:val="single" w:sz="4" w:space="0" w:color="auto"/>
              <w:bottom w:val="single" w:sz="4" w:space="0" w:color="auto"/>
              <w:right w:val="single" w:sz="4" w:space="0" w:color="auto"/>
            </w:tcBorders>
            <w:noWrap/>
            <w:hideMark/>
          </w:tcPr>
          <w:p w14:paraId="7CB34261" w14:textId="77777777" w:rsidR="00687E96" w:rsidRPr="00687E96" w:rsidRDefault="00687E96" w:rsidP="00CE763E">
            <w:pPr>
              <w:jc w:val="both"/>
            </w:pPr>
            <w:r w:rsidRPr="00687E96">
              <w:t> </w:t>
            </w:r>
          </w:p>
        </w:tc>
      </w:tr>
      <w:tr w:rsidR="00CE763E" w:rsidRPr="00687E96" w14:paraId="71D54E0E" w14:textId="77777777" w:rsidTr="00CE763E">
        <w:trPr>
          <w:gridAfter w:val="2"/>
          <w:wAfter w:w="640" w:type="dxa"/>
          <w:trHeight w:val="408"/>
          <w:jc w:val="center"/>
        </w:trPr>
        <w:tc>
          <w:tcPr>
            <w:tcW w:w="4897" w:type="dxa"/>
            <w:gridSpan w:val="3"/>
            <w:vMerge w:val="restart"/>
            <w:tcBorders>
              <w:top w:val="single" w:sz="4" w:space="0" w:color="auto"/>
              <w:left w:val="single" w:sz="4" w:space="0" w:color="auto"/>
              <w:bottom w:val="single" w:sz="4" w:space="0" w:color="auto"/>
              <w:right w:val="single" w:sz="4" w:space="0" w:color="auto"/>
            </w:tcBorders>
            <w:noWrap/>
            <w:hideMark/>
          </w:tcPr>
          <w:p w14:paraId="297F8BE9" w14:textId="77777777" w:rsidR="00CE763E" w:rsidRPr="00687E96" w:rsidRDefault="00CE763E" w:rsidP="001202E7">
            <w:pPr>
              <w:jc w:val="center"/>
              <w:rPr>
                <w:i/>
                <w:iCs/>
              </w:rPr>
            </w:pPr>
            <w:r w:rsidRPr="00687E96">
              <w:rPr>
                <w:i/>
                <w:iCs/>
              </w:rPr>
              <w:lastRenderedPageBreak/>
              <w:t>Bročana oznaka i naziv programa/projekta/aktivnosti</w:t>
            </w:r>
          </w:p>
        </w:tc>
        <w:tc>
          <w:tcPr>
            <w:tcW w:w="1015" w:type="dxa"/>
            <w:gridSpan w:val="2"/>
            <w:vMerge w:val="restart"/>
            <w:tcBorders>
              <w:top w:val="single" w:sz="4" w:space="0" w:color="auto"/>
              <w:left w:val="single" w:sz="4" w:space="0" w:color="auto"/>
              <w:bottom w:val="single" w:sz="4" w:space="0" w:color="auto"/>
              <w:right w:val="single" w:sz="4" w:space="0" w:color="auto"/>
            </w:tcBorders>
            <w:hideMark/>
          </w:tcPr>
          <w:p w14:paraId="1D273B18" w14:textId="77777777" w:rsidR="00CE763E" w:rsidRPr="00687E96" w:rsidRDefault="00CE763E" w:rsidP="001202E7">
            <w:pPr>
              <w:jc w:val="center"/>
              <w:rPr>
                <w:i/>
                <w:iCs/>
              </w:rPr>
            </w:pPr>
            <w:r w:rsidRPr="00687E96">
              <w:rPr>
                <w:i/>
                <w:iCs/>
              </w:rPr>
              <w:t>Plan</w:t>
            </w:r>
            <w:r w:rsidRPr="00687E96">
              <w:rPr>
                <w:i/>
                <w:iCs/>
              </w:rPr>
              <w:br/>
              <w:t>za 2021.</w:t>
            </w:r>
          </w:p>
        </w:tc>
        <w:tc>
          <w:tcPr>
            <w:tcW w:w="1309" w:type="dxa"/>
            <w:gridSpan w:val="2"/>
            <w:vMerge w:val="restart"/>
            <w:tcBorders>
              <w:top w:val="single" w:sz="4" w:space="0" w:color="auto"/>
              <w:left w:val="single" w:sz="4" w:space="0" w:color="auto"/>
              <w:bottom w:val="single" w:sz="4" w:space="0" w:color="auto"/>
              <w:right w:val="single" w:sz="4" w:space="0" w:color="auto"/>
            </w:tcBorders>
            <w:hideMark/>
          </w:tcPr>
          <w:p w14:paraId="0512CC35" w14:textId="77777777" w:rsidR="00CE763E" w:rsidRPr="00687E96" w:rsidRDefault="00CE763E" w:rsidP="001202E7">
            <w:pPr>
              <w:jc w:val="center"/>
              <w:rPr>
                <w:i/>
                <w:iCs/>
              </w:rPr>
            </w:pPr>
            <w:r w:rsidRPr="00687E96">
              <w:rPr>
                <w:i/>
                <w:iCs/>
              </w:rPr>
              <w:t>Projekcija</w:t>
            </w:r>
            <w:r w:rsidRPr="00687E96">
              <w:rPr>
                <w:i/>
                <w:iCs/>
              </w:rPr>
              <w:br/>
              <w:t>za 2022.</w:t>
            </w:r>
          </w:p>
        </w:tc>
        <w:tc>
          <w:tcPr>
            <w:tcW w:w="1206" w:type="dxa"/>
            <w:gridSpan w:val="2"/>
            <w:vMerge w:val="restart"/>
            <w:tcBorders>
              <w:top w:val="single" w:sz="4" w:space="0" w:color="auto"/>
              <w:left w:val="single" w:sz="4" w:space="0" w:color="auto"/>
              <w:bottom w:val="single" w:sz="4" w:space="0" w:color="auto"/>
              <w:right w:val="single" w:sz="4" w:space="0" w:color="auto"/>
            </w:tcBorders>
            <w:hideMark/>
          </w:tcPr>
          <w:p w14:paraId="3D30C17B" w14:textId="77777777" w:rsidR="00CE763E" w:rsidRPr="00687E96" w:rsidRDefault="00CE763E" w:rsidP="001202E7">
            <w:pPr>
              <w:jc w:val="center"/>
              <w:rPr>
                <w:i/>
                <w:iCs/>
              </w:rPr>
            </w:pPr>
            <w:r w:rsidRPr="00687E96">
              <w:rPr>
                <w:i/>
                <w:iCs/>
              </w:rPr>
              <w:t>Projekcija</w:t>
            </w:r>
            <w:r w:rsidRPr="00687E96">
              <w:rPr>
                <w:i/>
                <w:iCs/>
              </w:rPr>
              <w:br/>
              <w:t>za 2023.</w:t>
            </w:r>
          </w:p>
        </w:tc>
        <w:tc>
          <w:tcPr>
            <w:tcW w:w="1382" w:type="dxa"/>
            <w:gridSpan w:val="2"/>
            <w:vMerge w:val="restart"/>
            <w:tcBorders>
              <w:top w:val="single" w:sz="4" w:space="0" w:color="auto"/>
              <w:left w:val="single" w:sz="4" w:space="0" w:color="auto"/>
              <w:bottom w:val="single" w:sz="4" w:space="0" w:color="auto"/>
              <w:right w:val="single" w:sz="4" w:space="0" w:color="auto"/>
            </w:tcBorders>
            <w:noWrap/>
            <w:hideMark/>
          </w:tcPr>
          <w:p w14:paraId="127B5651" w14:textId="77777777" w:rsidR="00CE763E" w:rsidRPr="00687E96" w:rsidRDefault="00CE763E" w:rsidP="001202E7">
            <w:pPr>
              <w:jc w:val="center"/>
              <w:rPr>
                <w:i/>
                <w:iCs/>
              </w:rPr>
            </w:pPr>
            <w:r w:rsidRPr="00687E96">
              <w:rPr>
                <w:i/>
                <w:iCs/>
              </w:rPr>
              <w:t>Cilj</w:t>
            </w:r>
          </w:p>
        </w:tc>
        <w:tc>
          <w:tcPr>
            <w:tcW w:w="1686" w:type="dxa"/>
            <w:gridSpan w:val="2"/>
            <w:vMerge w:val="restart"/>
            <w:tcBorders>
              <w:top w:val="single" w:sz="4" w:space="0" w:color="auto"/>
              <w:left w:val="single" w:sz="4" w:space="0" w:color="auto"/>
              <w:bottom w:val="single" w:sz="4" w:space="0" w:color="auto"/>
              <w:right w:val="single" w:sz="4" w:space="0" w:color="auto"/>
            </w:tcBorders>
            <w:noWrap/>
            <w:hideMark/>
          </w:tcPr>
          <w:p w14:paraId="20AB119B" w14:textId="77777777" w:rsidR="00CE763E" w:rsidRPr="00687E96" w:rsidRDefault="00CE763E" w:rsidP="001202E7">
            <w:pPr>
              <w:jc w:val="center"/>
              <w:rPr>
                <w:i/>
                <w:iCs/>
              </w:rPr>
            </w:pPr>
            <w:r w:rsidRPr="00687E96">
              <w:rPr>
                <w:i/>
                <w:iCs/>
              </w:rPr>
              <w:t>Mjera</w:t>
            </w:r>
          </w:p>
        </w:tc>
        <w:tc>
          <w:tcPr>
            <w:tcW w:w="1827" w:type="dxa"/>
            <w:gridSpan w:val="2"/>
            <w:vMerge w:val="restart"/>
            <w:tcBorders>
              <w:top w:val="single" w:sz="4" w:space="0" w:color="auto"/>
              <w:left w:val="single" w:sz="4" w:space="0" w:color="auto"/>
              <w:bottom w:val="single" w:sz="4" w:space="0" w:color="auto"/>
              <w:right w:val="single" w:sz="4" w:space="0" w:color="auto"/>
            </w:tcBorders>
            <w:hideMark/>
          </w:tcPr>
          <w:p w14:paraId="5DCF3947" w14:textId="77777777" w:rsidR="00CE763E" w:rsidRPr="00687E96" w:rsidRDefault="00CE763E" w:rsidP="001202E7">
            <w:pPr>
              <w:jc w:val="center"/>
              <w:rPr>
                <w:i/>
                <w:iCs/>
              </w:rPr>
            </w:pPr>
            <w:r w:rsidRPr="00687E96">
              <w:rPr>
                <w:i/>
                <w:iCs/>
              </w:rPr>
              <w:t>Pokazatelj</w:t>
            </w:r>
            <w:r w:rsidRPr="00687E96">
              <w:rPr>
                <w:i/>
                <w:iCs/>
              </w:rPr>
              <w:br/>
              <w:t>rezultata</w:t>
            </w:r>
          </w:p>
        </w:tc>
      </w:tr>
      <w:tr w:rsidR="00CE763E" w:rsidRPr="00687E96" w14:paraId="74FAD64F" w14:textId="77777777" w:rsidTr="00CE763E">
        <w:trPr>
          <w:gridAfter w:val="2"/>
          <w:wAfter w:w="640" w:type="dxa"/>
          <w:trHeight w:val="408"/>
          <w:jc w:val="center"/>
        </w:trPr>
        <w:tc>
          <w:tcPr>
            <w:tcW w:w="4897" w:type="dxa"/>
            <w:gridSpan w:val="3"/>
            <w:vMerge/>
            <w:tcBorders>
              <w:top w:val="single" w:sz="4" w:space="0" w:color="auto"/>
              <w:left w:val="single" w:sz="4" w:space="0" w:color="auto"/>
              <w:bottom w:val="single" w:sz="4" w:space="0" w:color="auto"/>
              <w:right w:val="single" w:sz="4" w:space="0" w:color="auto"/>
            </w:tcBorders>
            <w:hideMark/>
          </w:tcPr>
          <w:p w14:paraId="1F205331" w14:textId="77777777" w:rsidR="00CE763E" w:rsidRPr="00687E96" w:rsidRDefault="00CE763E" w:rsidP="001202E7">
            <w:pPr>
              <w:jc w:val="center"/>
              <w:rPr>
                <w:i/>
                <w:iCs/>
              </w:rPr>
            </w:pPr>
          </w:p>
        </w:tc>
        <w:tc>
          <w:tcPr>
            <w:tcW w:w="1015" w:type="dxa"/>
            <w:gridSpan w:val="2"/>
            <w:vMerge/>
            <w:tcBorders>
              <w:top w:val="single" w:sz="4" w:space="0" w:color="auto"/>
              <w:left w:val="single" w:sz="4" w:space="0" w:color="auto"/>
              <w:bottom w:val="single" w:sz="4" w:space="0" w:color="auto"/>
              <w:right w:val="single" w:sz="4" w:space="0" w:color="auto"/>
            </w:tcBorders>
            <w:hideMark/>
          </w:tcPr>
          <w:p w14:paraId="36244C0E" w14:textId="77777777" w:rsidR="00CE763E" w:rsidRPr="00687E96" w:rsidRDefault="00CE763E" w:rsidP="001202E7">
            <w:pPr>
              <w:jc w:val="center"/>
              <w:rPr>
                <w:i/>
                <w:iCs/>
              </w:rPr>
            </w:pPr>
          </w:p>
        </w:tc>
        <w:tc>
          <w:tcPr>
            <w:tcW w:w="1309" w:type="dxa"/>
            <w:gridSpan w:val="2"/>
            <w:vMerge/>
            <w:tcBorders>
              <w:top w:val="single" w:sz="4" w:space="0" w:color="auto"/>
              <w:left w:val="single" w:sz="4" w:space="0" w:color="auto"/>
              <w:bottom w:val="single" w:sz="4" w:space="0" w:color="auto"/>
              <w:right w:val="single" w:sz="4" w:space="0" w:color="auto"/>
            </w:tcBorders>
            <w:hideMark/>
          </w:tcPr>
          <w:p w14:paraId="298672FA" w14:textId="77777777" w:rsidR="00CE763E" w:rsidRPr="00687E96" w:rsidRDefault="00CE763E" w:rsidP="001202E7">
            <w:pPr>
              <w:jc w:val="center"/>
              <w:rPr>
                <w:i/>
                <w:iCs/>
              </w:rPr>
            </w:pPr>
          </w:p>
        </w:tc>
        <w:tc>
          <w:tcPr>
            <w:tcW w:w="1206" w:type="dxa"/>
            <w:gridSpan w:val="2"/>
            <w:vMerge/>
            <w:tcBorders>
              <w:top w:val="single" w:sz="4" w:space="0" w:color="auto"/>
              <w:left w:val="single" w:sz="4" w:space="0" w:color="auto"/>
              <w:bottom w:val="single" w:sz="4" w:space="0" w:color="auto"/>
              <w:right w:val="single" w:sz="4" w:space="0" w:color="auto"/>
            </w:tcBorders>
            <w:hideMark/>
          </w:tcPr>
          <w:p w14:paraId="25F5BC03" w14:textId="77777777" w:rsidR="00CE763E" w:rsidRPr="00687E96" w:rsidRDefault="00CE763E" w:rsidP="001202E7">
            <w:pPr>
              <w:jc w:val="center"/>
              <w:rPr>
                <w:i/>
                <w:iCs/>
              </w:rPr>
            </w:pPr>
          </w:p>
        </w:tc>
        <w:tc>
          <w:tcPr>
            <w:tcW w:w="1382" w:type="dxa"/>
            <w:gridSpan w:val="2"/>
            <w:vMerge/>
            <w:tcBorders>
              <w:top w:val="single" w:sz="4" w:space="0" w:color="auto"/>
              <w:left w:val="single" w:sz="4" w:space="0" w:color="auto"/>
              <w:bottom w:val="single" w:sz="4" w:space="0" w:color="auto"/>
              <w:right w:val="single" w:sz="4" w:space="0" w:color="auto"/>
            </w:tcBorders>
            <w:hideMark/>
          </w:tcPr>
          <w:p w14:paraId="5F3A74BD" w14:textId="77777777" w:rsidR="00CE763E" w:rsidRPr="00687E96" w:rsidRDefault="00CE763E" w:rsidP="001202E7">
            <w:pPr>
              <w:jc w:val="center"/>
              <w:rPr>
                <w:i/>
                <w:iCs/>
              </w:rPr>
            </w:pPr>
          </w:p>
        </w:tc>
        <w:tc>
          <w:tcPr>
            <w:tcW w:w="1686" w:type="dxa"/>
            <w:gridSpan w:val="2"/>
            <w:vMerge/>
            <w:tcBorders>
              <w:top w:val="single" w:sz="4" w:space="0" w:color="auto"/>
              <w:left w:val="single" w:sz="4" w:space="0" w:color="auto"/>
              <w:bottom w:val="single" w:sz="4" w:space="0" w:color="auto"/>
              <w:right w:val="single" w:sz="4" w:space="0" w:color="auto"/>
            </w:tcBorders>
            <w:hideMark/>
          </w:tcPr>
          <w:p w14:paraId="609D5298" w14:textId="77777777" w:rsidR="00CE763E" w:rsidRPr="00687E96" w:rsidRDefault="00CE763E" w:rsidP="001202E7">
            <w:pPr>
              <w:jc w:val="center"/>
              <w:rPr>
                <w:i/>
                <w:iCs/>
              </w:rPr>
            </w:pPr>
          </w:p>
        </w:tc>
        <w:tc>
          <w:tcPr>
            <w:tcW w:w="1827" w:type="dxa"/>
            <w:gridSpan w:val="2"/>
            <w:vMerge/>
            <w:tcBorders>
              <w:top w:val="single" w:sz="4" w:space="0" w:color="auto"/>
              <w:left w:val="single" w:sz="4" w:space="0" w:color="auto"/>
              <w:bottom w:val="single" w:sz="4" w:space="0" w:color="auto"/>
              <w:right w:val="single" w:sz="4" w:space="0" w:color="auto"/>
            </w:tcBorders>
            <w:hideMark/>
          </w:tcPr>
          <w:p w14:paraId="0E768C8E" w14:textId="77777777" w:rsidR="00CE763E" w:rsidRPr="00687E96" w:rsidRDefault="00CE763E" w:rsidP="001202E7">
            <w:pPr>
              <w:jc w:val="center"/>
              <w:rPr>
                <w:i/>
                <w:iCs/>
              </w:rPr>
            </w:pPr>
          </w:p>
        </w:tc>
      </w:tr>
      <w:tr w:rsidR="00CE763E" w:rsidRPr="00687E96" w14:paraId="697CDBB6" w14:textId="77777777" w:rsidTr="00CE763E">
        <w:trPr>
          <w:gridAfter w:val="2"/>
          <w:wAfter w:w="640" w:type="dxa"/>
          <w:trHeight w:val="225"/>
          <w:jc w:val="center"/>
        </w:trPr>
        <w:tc>
          <w:tcPr>
            <w:tcW w:w="4897" w:type="dxa"/>
            <w:gridSpan w:val="3"/>
            <w:tcBorders>
              <w:top w:val="single" w:sz="4" w:space="0" w:color="auto"/>
              <w:left w:val="single" w:sz="4" w:space="0" w:color="auto"/>
              <w:bottom w:val="single" w:sz="4" w:space="0" w:color="auto"/>
              <w:right w:val="single" w:sz="4" w:space="0" w:color="auto"/>
            </w:tcBorders>
            <w:noWrap/>
            <w:hideMark/>
          </w:tcPr>
          <w:p w14:paraId="55FC93C7" w14:textId="77777777" w:rsidR="00CE763E" w:rsidRPr="00687E96" w:rsidRDefault="00CE763E" w:rsidP="001202E7">
            <w:pPr>
              <w:jc w:val="center"/>
              <w:rPr>
                <w:i/>
                <w:iCs/>
              </w:rPr>
            </w:pPr>
            <w:r w:rsidRPr="00687E96">
              <w:rPr>
                <w:i/>
                <w:iCs/>
              </w:rPr>
              <w:t>1</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5BE1587" w14:textId="77777777" w:rsidR="00CE763E" w:rsidRPr="00687E96" w:rsidRDefault="00CE763E" w:rsidP="001202E7">
            <w:pPr>
              <w:jc w:val="center"/>
              <w:rPr>
                <w:i/>
                <w:iCs/>
              </w:rPr>
            </w:pPr>
            <w:r w:rsidRPr="00687E96">
              <w:rPr>
                <w:i/>
                <w:iCs/>
              </w:rPr>
              <w:t>2</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784CCCE2" w14:textId="77777777" w:rsidR="00CE763E" w:rsidRPr="00687E96" w:rsidRDefault="00CE763E" w:rsidP="001202E7">
            <w:pPr>
              <w:jc w:val="center"/>
              <w:rPr>
                <w:i/>
                <w:iCs/>
              </w:rPr>
            </w:pPr>
            <w:r w:rsidRPr="00687E96">
              <w:rPr>
                <w:i/>
                <w:iCs/>
              </w:rPr>
              <w:t>3</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355CE912" w14:textId="77777777" w:rsidR="00CE763E" w:rsidRPr="00687E96" w:rsidRDefault="00CE763E" w:rsidP="001202E7">
            <w:pPr>
              <w:jc w:val="center"/>
              <w:rPr>
                <w:i/>
                <w:iCs/>
              </w:rPr>
            </w:pPr>
            <w:r w:rsidRPr="00687E96">
              <w:rPr>
                <w:i/>
                <w:iCs/>
              </w:rPr>
              <w:t>4</w:t>
            </w:r>
          </w:p>
        </w:tc>
        <w:tc>
          <w:tcPr>
            <w:tcW w:w="1382" w:type="dxa"/>
            <w:gridSpan w:val="2"/>
            <w:tcBorders>
              <w:top w:val="single" w:sz="4" w:space="0" w:color="auto"/>
              <w:left w:val="single" w:sz="4" w:space="0" w:color="auto"/>
              <w:bottom w:val="single" w:sz="4" w:space="0" w:color="auto"/>
              <w:right w:val="single" w:sz="4" w:space="0" w:color="auto"/>
            </w:tcBorders>
            <w:noWrap/>
            <w:hideMark/>
          </w:tcPr>
          <w:p w14:paraId="486631D4" w14:textId="77777777" w:rsidR="00CE763E" w:rsidRPr="00687E96" w:rsidRDefault="00CE763E" w:rsidP="001202E7">
            <w:pPr>
              <w:jc w:val="center"/>
              <w:rPr>
                <w:i/>
                <w:iCs/>
              </w:rPr>
            </w:pPr>
            <w:r w:rsidRPr="00687E96">
              <w:rPr>
                <w:i/>
                <w:iCs/>
              </w:rPr>
              <w:t>5</w:t>
            </w:r>
          </w:p>
        </w:tc>
        <w:tc>
          <w:tcPr>
            <w:tcW w:w="1686" w:type="dxa"/>
            <w:gridSpan w:val="2"/>
            <w:tcBorders>
              <w:top w:val="single" w:sz="4" w:space="0" w:color="auto"/>
              <w:left w:val="single" w:sz="4" w:space="0" w:color="auto"/>
              <w:bottom w:val="single" w:sz="4" w:space="0" w:color="auto"/>
              <w:right w:val="single" w:sz="4" w:space="0" w:color="auto"/>
            </w:tcBorders>
            <w:noWrap/>
            <w:hideMark/>
          </w:tcPr>
          <w:p w14:paraId="13926723" w14:textId="77777777" w:rsidR="00CE763E" w:rsidRPr="00687E96" w:rsidRDefault="00CE763E" w:rsidP="001202E7">
            <w:pPr>
              <w:jc w:val="center"/>
              <w:rPr>
                <w:i/>
                <w:iCs/>
              </w:rPr>
            </w:pPr>
            <w:r w:rsidRPr="00687E96">
              <w:rPr>
                <w:i/>
                <w:iCs/>
              </w:rPr>
              <w:t>6</w:t>
            </w:r>
          </w:p>
        </w:tc>
        <w:tc>
          <w:tcPr>
            <w:tcW w:w="1827" w:type="dxa"/>
            <w:gridSpan w:val="2"/>
            <w:tcBorders>
              <w:top w:val="single" w:sz="4" w:space="0" w:color="auto"/>
              <w:left w:val="single" w:sz="4" w:space="0" w:color="auto"/>
              <w:bottom w:val="single" w:sz="4" w:space="0" w:color="auto"/>
              <w:right w:val="single" w:sz="4" w:space="0" w:color="auto"/>
            </w:tcBorders>
            <w:noWrap/>
            <w:hideMark/>
          </w:tcPr>
          <w:p w14:paraId="728B6A60" w14:textId="77777777" w:rsidR="00CE763E" w:rsidRPr="00687E96" w:rsidRDefault="00CE763E" w:rsidP="001202E7">
            <w:pPr>
              <w:jc w:val="center"/>
              <w:rPr>
                <w:i/>
                <w:iCs/>
              </w:rPr>
            </w:pPr>
            <w:r w:rsidRPr="00687E96">
              <w:rPr>
                <w:i/>
                <w:iCs/>
              </w:rPr>
              <w:t>7</w:t>
            </w:r>
          </w:p>
        </w:tc>
      </w:tr>
      <w:tr w:rsidR="00CE763E" w:rsidRPr="00687E96" w14:paraId="2544A1AE" w14:textId="77777777" w:rsidTr="00CE763E">
        <w:trPr>
          <w:gridAfter w:val="2"/>
          <w:wAfter w:w="640" w:type="dxa"/>
          <w:trHeight w:val="555"/>
          <w:jc w:val="center"/>
        </w:trPr>
        <w:tc>
          <w:tcPr>
            <w:tcW w:w="4897" w:type="dxa"/>
            <w:gridSpan w:val="3"/>
            <w:tcBorders>
              <w:top w:val="single" w:sz="4" w:space="0" w:color="auto"/>
              <w:left w:val="single" w:sz="4" w:space="0" w:color="auto"/>
              <w:bottom w:val="single" w:sz="4" w:space="0" w:color="auto"/>
              <w:right w:val="single" w:sz="4" w:space="0" w:color="auto"/>
            </w:tcBorders>
            <w:hideMark/>
          </w:tcPr>
          <w:p w14:paraId="52FA643E" w14:textId="28C7F90A" w:rsidR="00CE763E" w:rsidRPr="00687E96" w:rsidRDefault="00CE763E" w:rsidP="00CE763E">
            <w:pPr>
              <w:jc w:val="both"/>
              <w:rPr>
                <w:b/>
                <w:bCs/>
              </w:rPr>
            </w:pPr>
            <w:r w:rsidRPr="00687E96">
              <w:rPr>
                <w:b/>
                <w:bCs/>
              </w:rPr>
              <w:t>K projekt K1007 03: Kupnja zemljišta za poslovnu-gospodarsku zonu</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6AE488B2" w14:textId="77777777" w:rsidR="00CE763E" w:rsidRPr="00687E96" w:rsidRDefault="00CE763E" w:rsidP="00CE763E">
            <w:pPr>
              <w:jc w:val="right"/>
            </w:pPr>
            <w:r w:rsidRPr="00687E96">
              <w:t> </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5C5CFD43" w14:textId="77777777" w:rsidR="00CE763E" w:rsidRPr="00687E96" w:rsidRDefault="00CE763E" w:rsidP="00CE763E">
            <w:pPr>
              <w:jc w:val="right"/>
            </w:pPr>
            <w:r w:rsidRPr="00687E96">
              <w:t> </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766CE30E" w14:textId="77777777" w:rsidR="00CE763E" w:rsidRPr="00687E96" w:rsidRDefault="00CE763E" w:rsidP="00CE763E">
            <w:pPr>
              <w:jc w:val="right"/>
            </w:pPr>
            <w:r w:rsidRPr="00687E96">
              <w:t> </w:t>
            </w:r>
          </w:p>
        </w:tc>
        <w:tc>
          <w:tcPr>
            <w:tcW w:w="1382" w:type="dxa"/>
            <w:gridSpan w:val="2"/>
            <w:tcBorders>
              <w:top w:val="single" w:sz="4" w:space="0" w:color="auto"/>
              <w:left w:val="single" w:sz="4" w:space="0" w:color="auto"/>
              <w:bottom w:val="single" w:sz="4" w:space="0" w:color="auto"/>
              <w:right w:val="single" w:sz="4" w:space="0" w:color="auto"/>
            </w:tcBorders>
            <w:noWrap/>
            <w:hideMark/>
          </w:tcPr>
          <w:p w14:paraId="4A4F899F" w14:textId="77777777" w:rsidR="00CE763E" w:rsidRPr="00687E96" w:rsidRDefault="00CE763E" w:rsidP="00CE763E">
            <w:pPr>
              <w:jc w:val="both"/>
            </w:pPr>
            <w:r w:rsidRPr="00687E96">
              <w:t> </w:t>
            </w:r>
          </w:p>
        </w:tc>
        <w:tc>
          <w:tcPr>
            <w:tcW w:w="1686" w:type="dxa"/>
            <w:gridSpan w:val="2"/>
            <w:tcBorders>
              <w:top w:val="single" w:sz="4" w:space="0" w:color="auto"/>
              <w:left w:val="single" w:sz="4" w:space="0" w:color="auto"/>
              <w:bottom w:val="single" w:sz="4" w:space="0" w:color="auto"/>
              <w:right w:val="single" w:sz="4" w:space="0" w:color="auto"/>
            </w:tcBorders>
            <w:noWrap/>
            <w:hideMark/>
          </w:tcPr>
          <w:p w14:paraId="685F6436" w14:textId="77777777" w:rsidR="00CE763E" w:rsidRPr="00687E96" w:rsidRDefault="00CE763E" w:rsidP="00CE763E">
            <w:pPr>
              <w:jc w:val="both"/>
            </w:pPr>
            <w:r w:rsidRPr="00687E96">
              <w:t> </w:t>
            </w:r>
          </w:p>
        </w:tc>
        <w:tc>
          <w:tcPr>
            <w:tcW w:w="1827" w:type="dxa"/>
            <w:gridSpan w:val="2"/>
            <w:tcBorders>
              <w:top w:val="single" w:sz="4" w:space="0" w:color="auto"/>
              <w:left w:val="single" w:sz="4" w:space="0" w:color="auto"/>
              <w:bottom w:val="single" w:sz="4" w:space="0" w:color="auto"/>
              <w:right w:val="single" w:sz="4" w:space="0" w:color="auto"/>
            </w:tcBorders>
            <w:noWrap/>
            <w:hideMark/>
          </w:tcPr>
          <w:p w14:paraId="2E946873" w14:textId="77777777" w:rsidR="00CE763E" w:rsidRPr="00687E96" w:rsidRDefault="00CE763E" w:rsidP="00CE763E">
            <w:pPr>
              <w:jc w:val="both"/>
            </w:pPr>
            <w:r w:rsidRPr="00687E96">
              <w:t> </w:t>
            </w:r>
          </w:p>
        </w:tc>
      </w:tr>
      <w:tr w:rsidR="00CE763E" w:rsidRPr="00687E96" w14:paraId="36E45BDF" w14:textId="77777777" w:rsidTr="00CE763E">
        <w:trPr>
          <w:gridAfter w:val="2"/>
          <w:wAfter w:w="640" w:type="dxa"/>
          <w:trHeight w:val="630"/>
          <w:jc w:val="center"/>
        </w:trPr>
        <w:tc>
          <w:tcPr>
            <w:tcW w:w="782" w:type="dxa"/>
            <w:tcBorders>
              <w:top w:val="single" w:sz="4" w:space="0" w:color="auto"/>
              <w:left w:val="single" w:sz="4" w:space="0" w:color="auto"/>
              <w:bottom w:val="single" w:sz="4" w:space="0" w:color="auto"/>
              <w:right w:val="single" w:sz="4" w:space="0" w:color="auto"/>
            </w:tcBorders>
            <w:noWrap/>
            <w:hideMark/>
          </w:tcPr>
          <w:p w14:paraId="54FB4D94" w14:textId="77777777" w:rsidR="00CE763E" w:rsidRPr="00687E96" w:rsidRDefault="00CE763E" w:rsidP="00687E96">
            <w:pPr>
              <w:jc w:val="both"/>
            </w:pPr>
            <w:r w:rsidRPr="00687E96">
              <w:t>K1007 03</w:t>
            </w:r>
          </w:p>
        </w:tc>
        <w:tc>
          <w:tcPr>
            <w:tcW w:w="4115" w:type="dxa"/>
            <w:gridSpan w:val="2"/>
            <w:tcBorders>
              <w:top w:val="single" w:sz="4" w:space="0" w:color="auto"/>
              <w:left w:val="single" w:sz="4" w:space="0" w:color="auto"/>
              <w:bottom w:val="single" w:sz="4" w:space="0" w:color="auto"/>
              <w:right w:val="single" w:sz="4" w:space="0" w:color="auto"/>
            </w:tcBorders>
            <w:noWrap/>
            <w:hideMark/>
          </w:tcPr>
          <w:p w14:paraId="47DBF78A" w14:textId="77777777" w:rsidR="00CE763E" w:rsidRPr="00687E96" w:rsidRDefault="00CE763E" w:rsidP="00687E96">
            <w:pPr>
              <w:jc w:val="both"/>
            </w:pPr>
            <w:r w:rsidRPr="00687E96">
              <w:t xml:space="preserve">  Kupnja zemljišta za poslovnu-gospodarsku zonu</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CB43BA1" w14:textId="77777777" w:rsidR="00CE763E" w:rsidRPr="00687E96" w:rsidRDefault="00CE763E" w:rsidP="008B56DB">
            <w:pPr>
              <w:jc w:val="right"/>
            </w:pPr>
            <w:r w:rsidRPr="00687E96">
              <w:t>0</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096068CE" w14:textId="77777777" w:rsidR="00CE763E" w:rsidRPr="00687E96" w:rsidRDefault="00CE763E" w:rsidP="008B56DB">
            <w:pPr>
              <w:jc w:val="right"/>
            </w:pPr>
            <w:r w:rsidRPr="00687E96">
              <w:t>0</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52A16E18" w14:textId="77777777" w:rsidR="00CE763E" w:rsidRPr="00687E96" w:rsidRDefault="00CE763E" w:rsidP="008B56DB">
            <w:pPr>
              <w:jc w:val="right"/>
            </w:pPr>
            <w:r w:rsidRPr="00687E96">
              <w:t>500,000</w:t>
            </w:r>
          </w:p>
        </w:tc>
        <w:tc>
          <w:tcPr>
            <w:tcW w:w="1382" w:type="dxa"/>
            <w:gridSpan w:val="2"/>
            <w:tcBorders>
              <w:top w:val="single" w:sz="4" w:space="0" w:color="auto"/>
              <w:left w:val="single" w:sz="4" w:space="0" w:color="auto"/>
              <w:bottom w:val="single" w:sz="4" w:space="0" w:color="auto"/>
              <w:right w:val="single" w:sz="4" w:space="0" w:color="auto"/>
            </w:tcBorders>
            <w:hideMark/>
          </w:tcPr>
          <w:p w14:paraId="16095E98" w14:textId="77777777" w:rsidR="00CE763E" w:rsidRPr="00687E96" w:rsidRDefault="00CE763E" w:rsidP="00687E96">
            <w:pPr>
              <w:jc w:val="both"/>
            </w:pPr>
            <w:r w:rsidRPr="00687E96">
              <w:t>Uspostava gospodarsko-poslovne zone</w:t>
            </w:r>
          </w:p>
        </w:tc>
        <w:tc>
          <w:tcPr>
            <w:tcW w:w="1686" w:type="dxa"/>
            <w:gridSpan w:val="2"/>
            <w:tcBorders>
              <w:top w:val="single" w:sz="4" w:space="0" w:color="auto"/>
              <w:left w:val="single" w:sz="4" w:space="0" w:color="auto"/>
              <w:bottom w:val="single" w:sz="4" w:space="0" w:color="auto"/>
              <w:right w:val="single" w:sz="4" w:space="0" w:color="auto"/>
            </w:tcBorders>
            <w:hideMark/>
          </w:tcPr>
          <w:p w14:paraId="007EB8D3" w14:textId="77777777" w:rsidR="00CE763E" w:rsidRPr="00687E96" w:rsidRDefault="00CE763E" w:rsidP="00687E96">
            <w:pPr>
              <w:jc w:val="both"/>
            </w:pPr>
            <w:r w:rsidRPr="00687E96">
              <w:t>Kupnja zemljišta</w:t>
            </w:r>
          </w:p>
        </w:tc>
        <w:tc>
          <w:tcPr>
            <w:tcW w:w="1827" w:type="dxa"/>
            <w:gridSpan w:val="2"/>
            <w:tcBorders>
              <w:top w:val="single" w:sz="4" w:space="0" w:color="auto"/>
              <w:left w:val="single" w:sz="4" w:space="0" w:color="auto"/>
              <w:bottom w:val="single" w:sz="4" w:space="0" w:color="auto"/>
              <w:right w:val="single" w:sz="4" w:space="0" w:color="auto"/>
            </w:tcBorders>
            <w:hideMark/>
          </w:tcPr>
          <w:p w14:paraId="188534B2" w14:textId="77777777" w:rsidR="00CE763E" w:rsidRPr="00687E96" w:rsidRDefault="00CE763E" w:rsidP="00687E96">
            <w:pPr>
              <w:jc w:val="both"/>
            </w:pPr>
            <w:r w:rsidRPr="00687E96">
              <w:t>Uspostava gosp.-posl.zone</w:t>
            </w:r>
          </w:p>
        </w:tc>
      </w:tr>
      <w:tr w:rsidR="00CE763E" w:rsidRPr="00687E96" w14:paraId="1DAA0C4B" w14:textId="77777777" w:rsidTr="00CE763E">
        <w:trPr>
          <w:gridAfter w:val="2"/>
          <w:wAfter w:w="640" w:type="dxa"/>
          <w:trHeight w:val="510"/>
          <w:jc w:val="center"/>
        </w:trPr>
        <w:tc>
          <w:tcPr>
            <w:tcW w:w="4897" w:type="dxa"/>
            <w:gridSpan w:val="3"/>
            <w:tcBorders>
              <w:top w:val="single" w:sz="4" w:space="0" w:color="auto"/>
              <w:left w:val="single" w:sz="4" w:space="0" w:color="auto"/>
              <w:bottom w:val="single" w:sz="4" w:space="0" w:color="auto"/>
              <w:right w:val="single" w:sz="4" w:space="0" w:color="auto"/>
            </w:tcBorders>
            <w:noWrap/>
            <w:hideMark/>
          </w:tcPr>
          <w:p w14:paraId="71A53EF1" w14:textId="77777777" w:rsidR="00CE763E" w:rsidRPr="00687E96" w:rsidRDefault="00CE763E" w:rsidP="00687E96">
            <w:pPr>
              <w:jc w:val="both"/>
              <w:rPr>
                <w:b/>
                <w:bCs/>
              </w:rPr>
            </w:pPr>
            <w:r w:rsidRPr="00687E96">
              <w:rPr>
                <w:b/>
                <w:bCs/>
              </w:rPr>
              <w:t xml:space="preserve"> Program1008: Izgradnja i održavanje cesta i puteva</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6B6CA7F2" w14:textId="77777777" w:rsidR="00CE763E" w:rsidRPr="00687E96" w:rsidRDefault="00CE763E" w:rsidP="008B56DB">
            <w:pPr>
              <w:jc w:val="right"/>
              <w:rPr>
                <w:b/>
                <w:bCs/>
              </w:rPr>
            </w:pPr>
            <w:r w:rsidRPr="00687E96">
              <w:rPr>
                <w:b/>
                <w:bCs/>
              </w:rPr>
              <w:t>1,840,000</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4273ED9E" w14:textId="77777777" w:rsidR="00CE763E" w:rsidRPr="00687E96" w:rsidRDefault="00CE763E" w:rsidP="008B56DB">
            <w:pPr>
              <w:jc w:val="right"/>
              <w:rPr>
                <w:b/>
                <w:bCs/>
              </w:rPr>
            </w:pPr>
            <w:r w:rsidRPr="00687E96">
              <w:rPr>
                <w:b/>
                <w:bCs/>
              </w:rPr>
              <w:t>1,000,000</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746FA63B" w14:textId="77777777" w:rsidR="00CE763E" w:rsidRPr="00687E96" w:rsidRDefault="00CE763E" w:rsidP="008B56DB">
            <w:pPr>
              <w:jc w:val="right"/>
              <w:rPr>
                <w:b/>
                <w:bCs/>
              </w:rPr>
            </w:pPr>
            <w:r w:rsidRPr="00687E96">
              <w:rPr>
                <w:b/>
                <w:bCs/>
              </w:rPr>
              <w:t>1,500,000</w:t>
            </w:r>
          </w:p>
        </w:tc>
        <w:tc>
          <w:tcPr>
            <w:tcW w:w="1382" w:type="dxa"/>
            <w:gridSpan w:val="2"/>
            <w:tcBorders>
              <w:top w:val="single" w:sz="4" w:space="0" w:color="auto"/>
              <w:left w:val="single" w:sz="4" w:space="0" w:color="auto"/>
              <w:bottom w:val="single" w:sz="4" w:space="0" w:color="auto"/>
              <w:right w:val="single" w:sz="4" w:space="0" w:color="auto"/>
            </w:tcBorders>
            <w:noWrap/>
            <w:hideMark/>
          </w:tcPr>
          <w:p w14:paraId="7A490B7C" w14:textId="77777777" w:rsidR="00CE763E" w:rsidRPr="00687E96" w:rsidRDefault="00CE763E" w:rsidP="00687E96">
            <w:pPr>
              <w:jc w:val="both"/>
            </w:pPr>
            <w:r w:rsidRPr="00687E96">
              <w:t> </w:t>
            </w:r>
          </w:p>
        </w:tc>
        <w:tc>
          <w:tcPr>
            <w:tcW w:w="1686" w:type="dxa"/>
            <w:gridSpan w:val="2"/>
            <w:tcBorders>
              <w:top w:val="single" w:sz="4" w:space="0" w:color="auto"/>
              <w:left w:val="single" w:sz="4" w:space="0" w:color="auto"/>
              <w:bottom w:val="single" w:sz="4" w:space="0" w:color="auto"/>
              <w:right w:val="single" w:sz="4" w:space="0" w:color="auto"/>
            </w:tcBorders>
            <w:noWrap/>
            <w:hideMark/>
          </w:tcPr>
          <w:p w14:paraId="5F4A7D2B" w14:textId="77777777" w:rsidR="00CE763E" w:rsidRPr="00687E96" w:rsidRDefault="00CE763E" w:rsidP="00687E96">
            <w:pPr>
              <w:jc w:val="both"/>
            </w:pPr>
            <w:r w:rsidRPr="00687E96">
              <w:t> </w:t>
            </w:r>
          </w:p>
        </w:tc>
        <w:tc>
          <w:tcPr>
            <w:tcW w:w="1827" w:type="dxa"/>
            <w:gridSpan w:val="2"/>
            <w:tcBorders>
              <w:top w:val="single" w:sz="4" w:space="0" w:color="auto"/>
              <w:left w:val="single" w:sz="4" w:space="0" w:color="auto"/>
              <w:bottom w:val="single" w:sz="4" w:space="0" w:color="auto"/>
              <w:right w:val="single" w:sz="4" w:space="0" w:color="auto"/>
            </w:tcBorders>
            <w:noWrap/>
            <w:hideMark/>
          </w:tcPr>
          <w:p w14:paraId="47B0D4D4" w14:textId="77777777" w:rsidR="00CE763E" w:rsidRPr="00687E96" w:rsidRDefault="00CE763E" w:rsidP="00687E96">
            <w:pPr>
              <w:jc w:val="both"/>
            </w:pPr>
            <w:r w:rsidRPr="00687E96">
              <w:t> </w:t>
            </w:r>
          </w:p>
        </w:tc>
      </w:tr>
      <w:tr w:rsidR="00CE763E" w:rsidRPr="00687E96" w14:paraId="2213838B" w14:textId="77777777" w:rsidTr="00CE763E">
        <w:trPr>
          <w:gridAfter w:val="2"/>
          <w:wAfter w:w="640" w:type="dxa"/>
          <w:trHeight w:val="408"/>
          <w:jc w:val="center"/>
        </w:trPr>
        <w:tc>
          <w:tcPr>
            <w:tcW w:w="4897" w:type="dxa"/>
            <w:gridSpan w:val="3"/>
            <w:vMerge w:val="restart"/>
            <w:tcBorders>
              <w:top w:val="single" w:sz="4" w:space="0" w:color="auto"/>
              <w:left w:val="single" w:sz="4" w:space="0" w:color="auto"/>
              <w:bottom w:val="single" w:sz="4" w:space="0" w:color="auto"/>
              <w:right w:val="single" w:sz="4" w:space="0" w:color="auto"/>
            </w:tcBorders>
            <w:noWrap/>
            <w:hideMark/>
          </w:tcPr>
          <w:p w14:paraId="1FA64981" w14:textId="77777777" w:rsidR="00CE763E" w:rsidRPr="00687E96" w:rsidRDefault="00CE763E" w:rsidP="00687E96">
            <w:pPr>
              <w:jc w:val="both"/>
              <w:rPr>
                <w:i/>
                <w:iCs/>
              </w:rPr>
            </w:pPr>
            <w:r w:rsidRPr="00687E96">
              <w:rPr>
                <w:i/>
                <w:iCs/>
              </w:rPr>
              <w:t>Bročana oznaka i naziv programa/projekta/aktivnosti</w:t>
            </w:r>
          </w:p>
        </w:tc>
        <w:tc>
          <w:tcPr>
            <w:tcW w:w="1015" w:type="dxa"/>
            <w:gridSpan w:val="2"/>
            <w:vMerge w:val="restart"/>
            <w:tcBorders>
              <w:top w:val="single" w:sz="4" w:space="0" w:color="auto"/>
              <w:left w:val="single" w:sz="4" w:space="0" w:color="auto"/>
              <w:bottom w:val="single" w:sz="4" w:space="0" w:color="auto"/>
              <w:right w:val="single" w:sz="4" w:space="0" w:color="auto"/>
            </w:tcBorders>
            <w:hideMark/>
          </w:tcPr>
          <w:p w14:paraId="495E8C71" w14:textId="77777777" w:rsidR="00CE763E" w:rsidRPr="00687E96" w:rsidRDefault="00CE763E" w:rsidP="008B56DB">
            <w:pPr>
              <w:jc w:val="right"/>
              <w:rPr>
                <w:i/>
                <w:iCs/>
              </w:rPr>
            </w:pPr>
            <w:r w:rsidRPr="00687E96">
              <w:rPr>
                <w:i/>
                <w:iCs/>
              </w:rPr>
              <w:t>Plan</w:t>
            </w:r>
            <w:r w:rsidRPr="00687E96">
              <w:rPr>
                <w:i/>
                <w:iCs/>
              </w:rPr>
              <w:br/>
              <w:t>za 2021.</w:t>
            </w:r>
          </w:p>
        </w:tc>
        <w:tc>
          <w:tcPr>
            <w:tcW w:w="1309" w:type="dxa"/>
            <w:gridSpan w:val="2"/>
            <w:vMerge w:val="restart"/>
            <w:tcBorders>
              <w:top w:val="single" w:sz="4" w:space="0" w:color="auto"/>
              <w:left w:val="single" w:sz="4" w:space="0" w:color="auto"/>
              <w:bottom w:val="single" w:sz="4" w:space="0" w:color="auto"/>
              <w:right w:val="single" w:sz="4" w:space="0" w:color="auto"/>
            </w:tcBorders>
            <w:hideMark/>
          </w:tcPr>
          <w:p w14:paraId="4B3E95D4" w14:textId="77777777" w:rsidR="00CE763E" w:rsidRPr="00687E96" w:rsidRDefault="00CE763E" w:rsidP="008B56DB">
            <w:pPr>
              <w:jc w:val="right"/>
              <w:rPr>
                <w:i/>
                <w:iCs/>
              </w:rPr>
            </w:pPr>
            <w:r w:rsidRPr="00687E96">
              <w:rPr>
                <w:i/>
                <w:iCs/>
              </w:rPr>
              <w:t>Projekcija</w:t>
            </w:r>
            <w:r w:rsidRPr="00687E96">
              <w:rPr>
                <w:i/>
                <w:iCs/>
              </w:rPr>
              <w:br/>
              <w:t>za 2022.</w:t>
            </w:r>
          </w:p>
        </w:tc>
        <w:tc>
          <w:tcPr>
            <w:tcW w:w="1206" w:type="dxa"/>
            <w:gridSpan w:val="2"/>
            <w:vMerge w:val="restart"/>
            <w:tcBorders>
              <w:top w:val="single" w:sz="4" w:space="0" w:color="auto"/>
              <w:left w:val="single" w:sz="4" w:space="0" w:color="auto"/>
              <w:bottom w:val="single" w:sz="4" w:space="0" w:color="auto"/>
              <w:right w:val="single" w:sz="4" w:space="0" w:color="auto"/>
            </w:tcBorders>
            <w:hideMark/>
          </w:tcPr>
          <w:p w14:paraId="3B06CA7F" w14:textId="77777777" w:rsidR="00CE763E" w:rsidRPr="00687E96" w:rsidRDefault="00CE763E" w:rsidP="008B56DB">
            <w:pPr>
              <w:jc w:val="right"/>
              <w:rPr>
                <w:i/>
                <w:iCs/>
              </w:rPr>
            </w:pPr>
            <w:r w:rsidRPr="00687E96">
              <w:rPr>
                <w:i/>
                <w:iCs/>
              </w:rPr>
              <w:t>Projekcija</w:t>
            </w:r>
            <w:r w:rsidRPr="00687E96">
              <w:rPr>
                <w:i/>
                <w:iCs/>
              </w:rPr>
              <w:br/>
              <w:t>za 2023.</w:t>
            </w:r>
          </w:p>
        </w:tc>
        <w:tc>
          <w:tcPr>
            <w:tcW w:w="1382" w:type="dxa"/>
            <w:gridSpan w:val="2"/>
            <w:vMerge w:val="restart"/>
            <w:tcBorders>
              <w:top w:val="single" w:sz="4" w:space="0" w:color="auto"/>
              <w:left w:val="single" w:sz="4" w:space="0" w:color="auto"/>
              <w:bottom w:val="single" w:sz="4" w:space="0" w:color="auto"/>
              <w:right w:val="single" w:sz="4" w:space="0" w:color="auto"/>
            </w:tcBorders>
            <w:noWrap/>
            <w:hideMark/>
          </w:tcPr>
          <w:p w14:paraId="0E9333DF" w14:textId="77777777" w:rsidR="00CE763E" w:rsidRPr="00687E96" w:rsidRDefault="00CE763E" w:rsidP="00687E96">
            <w:pPr>
              <w:jc w:val="both"/>
              <w:rPr>
                <w:i/>
                <w:iCs/>
              </w:rPr>
            </w:pPr>
            <w:r w:rsidRPr="00687E96">
              <w:rPr>
                <w:i/>
                <w:iCs/>
              </w:rPr>
              <w:t>Cilj</w:t>
            </w:r>
          </w:p>
        </w:tc>
        <w:tc>
          <w:tcPr>
            <w:tcW w:w="1686" w:type="dxa"/>
            <w:gridSpan w:val="2"/>
            <w:vMerge w:val="restart"/>
            <w:tcBorders>
              <w:top w:val="single" w:sz="4" w:space="0" w:color="auto"/>
              <w:left w:val="single" w:sz="4" w:space="0" w:color="auto"/>
              <w:bottom w:val="single" w:sz="4" w:space="0" w:color="auto"/>
              <w:right w:val="single" w:sz="4" w:space="0" w:color="auto"/>
            </w:tcBorders>
            <w:noWrap/>
            <w:hideMark/>
          </w:tcPr>
          <w:p w14:paraId="40399B4C" w14:textId="77777777" w:rsidR="00CE763E" w:rsidRPr="00687E96" w:rsidRDefault="00CE763E" w:rsidP="00687E96">
            <w:pPr>
              <w:jc w:val="both"/>
              <w:rPr>
                <w:i/>
                <w:iCs/>
              </w:rPr>
            </w:pPr>
            <w:r w:rsidRPr="00687E96">
              <w:rPr>
                <w:i/>
                <w:iCs/>
              </w:rPr>
              <w:t>Mjera</w:t>
            </w:r>
          </w:p>
        </w:tc>
        <w:tc>
          <w:tcPr>
            <w:tcW w:w="1827" w:type="dxa"/>
            <w:gridSpan w:val="2"/>
            <w:vMerge w:val="restart"/>
            <w:tcBorders>
              <w:top w:val="single" w:sz="4" w:space="0" w:color="auto"/>
              <w:left w:val="single" w:sz="4" w:space="0" w:color="auto"/>
              <w:bottom w:val="single" w:sz="4" w:space="0" w:color="auto"/>
              <w:right w:val="single" w:sz="4" w:space="0" w:color="auto"/>
            </w:tcBorders>
            <w:hideMark/>
          </w:tcPr>
          <w:p w14:paraId="7D078FAB" w14:textId="77777777" w:rsidR="00CE763E" w:rsidRPr="00687E96" w:rsidRDefault="00CE763E" w:rsidP="00687E96">
            <w:pPr>
              <w:jc w:val="both"/>
              <w:rPr>
                <w:i/>
                <w:iCs/>
              </w:rPr>
            </w:pPr>
            <w:r w:rsidRPr="00687E96">
              <w:rPr>
                <w:i/>
                <w:iCs/>
              </w:rPr>
              <w:t>Pokazatelj</w:t>
            </w:r>
            <w:r w:rsidRPr="00687E96">
              <w:rPr>
                <w:i/>
                <w:iCs/>
              </w:rPr>
              <w:br/>
              <w:t>rezultata</w:t>
            </w:r>
          </w:p>
        </w:tc>
      </w:tr>
      <w:tr w:rsidR="00CE763E" w:rsidRPr="00687E96" w14:paraId="65E1859B" w14:textId="77777777" w:rsidTr="00CE763E">
        <w:trPr>
          <w:gridAfter w:val="2"/>
          <w:wAfter w:w="640" w:type="dxa"/>
          <w:trHeight w:val="408"/>
          <w:jc w:val="center"/>
        </w:trPr>
        <w:tc>
          <w:tcPr>
            <w:tcW w:w="4897" w:type="dxa"/>
            <w:gridSpan w:val="3"/>
            <w:vMerge/>
            <w:tcBorders>
              <w:top w:val="single" w:sz="4" w:space="0" w:color="auto"/>
              <w:left w:val="single" w:sz="4" w:space="0" w:color="auto"/>
              <w:bottom w:val="single" w:sz="4" w:space="0" w:color="auto"/>
              <w:right w:val="single" w:sz="4" w:space="0" w:color="auto"/>
            </w:tcBorders>
            <w:hideMark/>
          </w:tcPr>
          <w:p w14:paraId="61AA2A6F" w14:textId="77777777" w:rsidR="00CE763E" w:rsidRPr="00687E96" w:rsidRDefault="00CE763E" w:rsidP="00687E96">
            <w:pPr>
              <w:jc w:val="both"/>
              <w:rPr>
                <w:i/>
                <w:iCs/>
              </w:rPr>
            </w:pPr>
          </w:p>
        </w:tc>
        <w:tc>
          <w:tcPr>
            <w:tcW w:w="1015" w:type="dxa"/>
            <w:gridSpan w:val="2"/>
            <w:vMerge/>
            <w:tcBorders>
              <w:top w:val="single" w:sz="4" w:space="0" w:color="auto"/>
              <w:left w:val="single" w:sz="4" w:space="0" w:color="auto"/>
              <w:bottom w:val="single" w:sz="4" w:space="0" w:color="auto"/>
              <w:right w:val="single" w:sz="4" w:space="0" w:color="auto"/>
            </w:tcBorders>
            <w:hideMark/>
          </w:tcPr>
          <w:p w14:paraId="582AD457" w14:textId="77777777" w:rsidR="00CE763E" w:rsidRPr="00687E96" w:rsidRDefault="00CE763E" w:rsidP="008B56DB">
            <w:pPr>
              <w:jc w:val="right"/>
              <w:rPr>
                <w:i/>
                <w:iCs/>
              </w:rPr>
            </w:pPr>
          </w:p>
        </w:tc>
        <w:tc>
          <w:tcPr>
            <w:tcW w:w="1309" w:type="dxa"/>
            <w:gridSpan w:val="2"/>
            <w:vMerge/>
            <w:tcBorders>
              <w:top w:val="single" w:sz="4" w:space="0" w:color="auto"/>
              <w:left w:val="single" w:sz="4" w:space="0" w:color="auto"/>
              <w:bottom w:val="single" w:sz="4" w:space="0" w:color="auto"/>
              <w:right w:val="single" w:sz="4" w:space="0" w:color="auto"/>
            </w:tcBorders>
            <w:hideMark/>
          </w:tcPr>
          <w:p w14:paraId="7E20FCA5" w14:textId="77777777" w:rsidR="00CE763E" w:rsidRPr="00687E96" w:rsidRDefault="00CE763E" w:rsidP="008B56DB">
            <w:pPr>
              <w:jc w:val="right"/>
              <w:rPr>
                <w:i/>
                <w:iCs/>
              </w:rPr>
            </w:pPr>
          </w:p>
        </w:tc>
        <w:tc>
          <w:tcPr>
            <w:tcW w:w="1206" w:type="dxa"/>
            <w:gridSpan w:val="2"/>
            <w:vMerge/>
            <w:tcBorders>
              <w:top w:val="single" w:sz="4" w:space="0" w:color="auto"/>
              <w:left w:val="single" w:sz="4" w:space="0" w:color="auto"/>
              <w:bottom w:val="single" w:sz="4" w:space="0" w:color="auto"/>
              <w:right w:val="single" w:sz="4" w:space="0" w:color="auto"/>
            </w:tcBorders>
            <w:hideMark/>
          </w:tcPr>
          <w:p w14:paraId="52894D7C" w14:textId="77777777" w:rsidR="00CE763E" w:rsidRPr="00687E96" w:rsidRDefault="00CE763E" w:rsidP="008B56DB">
            <w:pPr>
              <w:jc w:val="right"/>
              <w:rPr>
                <w:i/>
                <w:iCs/>
              </w:rPr>
            </w:pPr>
          </w:p>
        </w:tc>
        <w:tc>
          <w:tcPr>
            <w:tcW w:w="1382" w:type="dxa"/>
            <w:gridSpan w:val="2"/>
            <w:vMerge/>
            <w:tcBorders>
              <w:top w:val="single" w:sz="4" w:space="0" w:color="auto"/>
              <w:left w:val="single" w:sz="4" w:space="0" w:color="auto"/>
              <w:bottom w:val="single" w:sz="4" w:space="0" w:color="auto"/>
              <w:right w:val="single" w:sz="4" w:space="0" w:color="auto"/>
            </w:tcBorders>
            <w:hideMark/>
          </w:tcPr>
          <w:p w14:paraId="786E7E83" w14:textId="77777777" w:rsidR="00CE763E" w:rsidRPr="00687E96" w:rsidRDefault="00CE763E" w:rsidP="00687E96">
            <w:pPr>
              <w:jc w:val="both"/>
              <w:rPr>
                <w:i/>
                <w:iCs/>
              </w:rPr>
            </w:pPr>
          </w:p>
        </w:tc>
        <w:tc>
          <w:tcPr>
            <w:tcW w:w="1686" w:type="dxa"/>
            <w:gridSpan w:val="2"/>
            <w:vMerge/>
            <w:tcBorders>
              <w:top w:val="single" w:sz="4" w:space="0" w:color="auto"/>
              <w:left w:val="single" w:sz="4" w:space="0" w:color="auto"/>
              <w:bottom w:val="single" w:sz="4" w:space="0" w:color="auto"/>
              <w:right w:val="single" w:sz="4" w:space="0" w:color="auto"/>
            </w:tcBorders>
            <w:hideMark/>
          </w:tcPr>
          <w:p w14:paraId="41F85A15" w14:textId="77777777" w:rsidR="00CE763E" w:rsidRPr="00687E96" w:rsidRDefault="00CE763E" w:rsidP="00687E96">
            <w:pPr>
              <w:jc w:val="both"/>
              <w:rPr>
                <w:i/>
                <w:iCs/>
              </w:rPr>
            </w:pPr>
          </w:p>
        </w:tc>
        <w:tc>
          <w:tcPr>
            <w:tcW w:w="1827" w:type="dxa"/>
            <w:gridSpan w:val="2"/>
            <w:vMerge/>
            <w:tcBorders>
              <w:top w:val="single" w:sz="4" w:space="0" w:color="auto"/>
              <w:left w:val="single" w:sz="4" w:space="0" w:color="auto"/>
              <w:bottom w:val="single" w:sz="4" w:space="0" w:color="auto"/>
              <w:right w:val="single" w:sz="4" w:space="0" w:color="auto"/>
            </w:tcBorders>
            <w:hideMark/>
          </w:tcPr>
          <w:p w14:paraId="6FA4A015" w14:textId="77777777" w:rsidR="00CE763E" w:rsidRPr="00687E96" w:rsidRDefault="00CE763E" w:rsidP="00687E96">
            <w:pPr>
              <w:jc w:val="both"/>
              <w:rPr>
                <w:i/>
                <w:iCs/>
              </w:rPr>
            </w:pPr>
          </w:p>
        </w:tc>
      </w:tr>
      <w:tr w:rsidR="00CE763E" w:rsidRPr="00687E96" w14:paraId="31D2FB48" w14:textId="77777777" w:rsidTr="00CE763E">
        <w:trPr>
          <w:gridAfter w:val="2"/>
          <w:wAfter w:w="640" w:type="dxa"/>
          <w:trHeight w:val="360"/>
          <w:jc w:val="center"/>
        </w:trPr>
        <w:tc>
          <w:tcPr>
            <w:tcW w:w="4897" w:type="dxa"/>
            <w:gridSpan w:val="3"/>
            <w:tcBorders>
              <w:top w:val="single" w:sz="4" w:space="0" w:color="auto"/>
              <w:left w:val="single" w:sz="4" w:space="0" w:color="auto"/>
              <w:bottom w:val="single" w:sz="4" w:space="0" w:color="auto"/>
              <w:right w:val="single" w:sz="4" w:space="0" w:color="auto"/>
            </w:tcBorders>
            <w:noWrap/>
            <w:hideMark/>
          </w:tcPr>
          <w:p w14:paraId="20055DBA" w14:textId="77777777" w:rsidR="00CE763E" w:rsidRPr="00687E96" w:rsidRDefault="00CE763E" w:rsidP="00687E96">
            <w:pPr>
              <w:jc w:val="both"/>
              <w:rPr>
                <w:b/>
                <w:bCs/>
              </w:rPr>
            </w:pPr>
            <w:r w:rsidRPr="00687E96">
              <w:rPr>
                <w:b/>
                <w:bCs/>
              </w:rPr>
              <w:t xml:space="preserve"> Aktivnost A1008 01: Održavanje cesta i prometnica</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08E95AED" w14:textId="77777777" w:rsidR="00CE763E" w:rsidRPr="00687E96" w:rsidRDefault="00CE763E" w:rsidP="008B56DB">
            <w:pPr>
              <w:jc w:val="right"/>
            </w:pPr>
            <w:r w:rsidRPr="00687E96">
              <w:t> </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7B51EBF8" w14:textId="77777777" w:rsidR="00CE763E" w:rsidRPr="00687E96" w:rsidRDefault="00CE763E" w:rsidP="008B56DB">
            <w:pPr>
              <w:jc w:val="right"/>
            </w:pPr>
            <w:r w:rsidRPr="00687E96">
              <w:t> </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10D679F0" w14:textId="77777777" w:rsidR="00CE763E" w:rsidRPr="00687E96" w:rsidRDefault="00CE763E" w:rsidP="008B56DB">
            <w:pPr>
              <w:jc w:val="right"/>
            </w:pPr>
            <w:r w:rsidRPr="00687E96">
              <w:t> </w:t>
            </w:r>
          </w:p>
        </w:tc>
        <w:tc>
          <w:tcPr>
            <w:tcW w:w="1382" w:type="dxa"/>
            <w:gridSpan w:val="2"/>
            <w:tcBorders>
              <w:top w:val="single" w:sz="4" w:space="0" w:color="auto"/>
              <w:left w:val="single" w:sz="4" w:space="0" w:color="auto"/>
              <w:bottom w:val="single" w:sz="4" w:space="0" w:color="auto"/>
              <w:right w:val="single" w:sz="4" w:space="0" w:color="auto"/>
            </w:tcBorders>
            <w:noWrap/>
            <w:hideMark/>
          </w:tcPr>
          <w:p w14:paraId="0F10B4F2" w14:textId="77777777" w:rsidR="00CE763E" w:rsidRPr="00687E96" w:rsidRDefault="00CE763E" w:rsidP="00687E96">
            <w:pPr>
              <w:jc w:val="both"/>
            </w:pPr>
            <w:r w:rsidRPr="00687E96">
              <w:t> </w:t>
            </w:r>
          </w:p>
        </w:tc>
        <w:tc>
          <w:tcPr>
            <w:tcW w:w="1686" w:type="dxa"/>
            <w:gridSpan w:val="2"/>
            <w:tcBorders>
              <w:top w:val="single" w:sz="4" w:space="0" w:color="auto"/>
              <w:left w:val="single" w:sz="4" w:space="0" w:color="auto"/>
              <w:bottom w:val="single" w:sz="4" w:space="0" w:color="auto"/>
              <w:right w:val="single" w:sz="4" w:space="0" w:color="auto"/>
            </w:tcBorders>
            <w:noWrap/>
            <w:hideMark/>
          </w:tcPr>
          <w:p w14:paraId="0EFA69B4" w14:textId="77777777" w:rsidR="00CE763E" w:rsidRPr="00687E96" w:rsidRDefault="00CE763E" w:rsidP="00687E96">
            <w:pPr>
              <w:jc w:val="both"/>
            </w:pPr>
            <w:r w:rsidRPr="00687E96">
              <w:t> </w:t>
            </w:r>
          </w:p>
        </w:tc>
        <w:tc>
          <w:tcPr>
            <w:tcW w:w="1827" w:type="dxa"/>
            <w:gridSpan w:val="2"/>
            <w:tcBorders>
              <w:top w:val="single" w:sz="4" w:space="0" w:color="auto"/>
              <w:left w:val="single" w:sz="4" w:space="0" w:color="auto"/>
              <w:bottom w:val="single" w:sz="4" w:space="0" w:color="auto"/>
              <w:right w:val="single" w:sz="4" w:space="0" w:color="auto"/>
            </w:tcBorders>
            <w:noWrap/>
            <w:hideMark/>
          </w:tcPr>
          <w:p w14:paraId="37B5E44D" w14:textId="77777777" w:rsidR="00CE763E" w:rsidRPr="00687E96" w:rsidRDefault="00CE763E" w:rsidP="00687E96">
            <w:pPr>
              <w:jc w:val="both"/>
            </w:pPr>
            <w:r w:rsidRPr="00687E96">
              <w:t> </w:t>
            </w:r>
          </w:p>
        </w:tc>
      </w:tr>
      <w:tr w:rsidR="00CE763E" w:rsidRPr="00687E96" w14:paraId="24D17F6F" w14:textId="77777777" w:rsidTr="00CE763E">
        <w:trPr>
          <w:gridAfter w:val="2"/>
          <w:wAfter w:w="640" w:type="dxa"/>
          <w:trHeight w:val="915"/>
          <w:jc w:val="center"/>
        </w:trPr>
        <w:tc>
          <w:tcPr>
            <w:tcW w:w="782" w:type="dxa"/>
            <w:tcBorders>
              <w:top w:val="single" w:sz="4" w:space="0" w:color="auto"/>
              <w:left w:val="single" w:sz="4" w:space="0" w:color="auto"/>
              <w:bottom w:val="single" w:sz="4" w:space="0" w:color="auto"/>
              <w:right w:val="single" w:sz="4" w:space="0" w:color="auto"/>
            </w:tcBorders>
            <w:noWrap/>
            <w:hideMark/>
          </w:tcPr>
          <w:p w14:paraId="05FED6D2" w14:textId="77777777" w:rsidR="00CE763E" w:rsidRPr="00687E96" w:rsidRDefault="00CE763E" w:rsidP="00687E96">
            <w:pPr>
              <w:jc w:val="both"/>
            </w:pPr>
            <w:r w:rsidRPr="00687E96">
              <w:t>A1008 01</w:t>
            </w:r>
          </w:p>
        </w:tc>
        <w:tc>
          <w:tcPr>
            <w:tcW w:w="4115" w:type="dxa"/>
            <w:gridSpan w:val="2"/>
            <w:tcBorders>
              <w:top w:val="single" w:sz="4" w:space="0" w:color="auto"/>
              <w:left w:val="single" w:sz="4" w:space="0" w:color="auto"/>
              <w:bottom w:val="single" w:sz="4" w:space="0" w:color="auto"/>
              <w:right w:val="single" w:sz="4" w:space="0" w:color="auto"/>
            </w:tcBorders>
            <w:noWrap/>
            <w:hideMark/>
          </w:tcPr>
          <w:p w14:paraId="1C83EBB7" w14:textId="77777777" w:rsidR="00CE763E" w:rsidRPr="00687E96" w:rsidRDefault="00CE763E" w:rsidP="00687E96">
            <w:pPr>
              <w:jc w:val="both"/>
            </w:pPr>
            <w:r w:rsidRPr="00687E96">
              <w:t xml:space="preserve">  Održavanje cesta i prometnica</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0BF69284" w14:textId="77777777" w:rsidR="00CE763E" w:rsidRPr="00687E96" w:rsidRDefault="00CE763E" w:rsidP="008B56DB">
            <w:pPr>
              <w:jc w:val="right"/>
            </w:pPr>
            <w:r w:rsidRPr="00687E96">
              <w:t>670,000</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0D5F8CED" w14:textId="77777777" w:rsidR="00CE763E" w:rsidRPr="00687E96" w:rsidRDefault="00CE763E" w:rsidP="008B56DB">
            <w:pPr>
              <w:jc w:val="right"/>
            </w:pPr>
            <w:r w:rsidRPr="00687E96">
              <w:t>500,000</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25AE11B4" w14:textId="77777777" w:rsidR="00CE763E" w:rsidRPr="00687E96" w:rsidRDefault="00CE763E" w:rsidP="008B56DB">
            <w:pPr>
              <w:jc w:val="right"/>
            </w:pPr>
            <w:r w:rsidRPr="00687E96">
              <w:t>700,000</w:t>
            </w:r>
          </w:p>
        </w:tc>
        <w:tc>
          <w:tcPr>
            <w:tcW w:w="1382" w:type="dxa"/>
            <w:gridSpan w:val="2"/>
            <w:tcBorders>
              <w:top w:val="single" w:sz="4" w:space="0" w:color="auto"/>
              <w:left w:val="single" w:sz="4" w:space="0" w:color="auto"/>
              <w:bottom w:val="single" w:sz="4" w:space="0" w:color="auto"/>
              <w:right w:val="single" w:sz="4" w:space="0" w:color="auto"/>
            </w:tcBorders>
            <w:hideMark/>
          </w:tcPr>
          <w:p w14:paraId="21E9E34F" w14:textId="77777777" w:rsidR="00CE763E" w:rsidRPr="00687E96" w:rsidRDefault="00CE763E" w:rsidP="00687E96">
            <w:pPr>
              <w:jc w:val="both"/>
            </w:pPr>
            <w:r w:rsidRPr="00687E96">
              <w:t xml:space="preserve"> Bolja prometna regulacija i infrastruktura</w:t>
            </w:r>
          </w:p>
        </w:tc>
        <w:tc>
          <w:tcPr>
            <w:tcW w:w="1686" w:type="dxa"/>
            <w:gridSpan w:val="2"/>
            <w:tcBorders>
              <w:top w:val="single" w:sz="4" w:space="0" w:color="auto"/>
              <w:left w:val="single" w:sz="4" w:space="0" w:color="auto"/>
              <w:bottom w:val="single" w:sz="4" w:space="0" w:color="auto"/>
              <w:right w:val="single" w:sz="4" w:space="0" w:color="auto"/>
            </w:tcBorders>
            <w:hideMark/>
          </w:tcPr>
          <w:p w14:paraId="24C21B07" w14:textId="77777777" w:rsidR="00CE763E" w:rsidRPr="00687E96" w:rsidRDefault="00CE763E" w:rsidP="00687E96">
            <w:pPr>
              <w:jc w:val="both"/>
            </w:pPr>
            <w:r w:rsidRPr="00687E96">
              <w:t xml:space="preserve"> Krpanje rupa i postava</w:t>
            </w:r>
            <w:r w:rsidRPr="00687E96">
              <w:br/>
              <w:t xml:space="preserve"> prometnih znakova</w:t>
            </w:r>
          </w:p>
        </w:tc>
        <w:tc>
          <w:tcPr>
            <w:tcW w:w="1827" w:type="dxa"/>
            <w:gridSpan w:val="2"/>
            <w:tcBorders>
              <w:top w:val="single" w:sz="4" w:space="0" w:color="auto"/>
              <w:left w:val="single" w:sz="4" w:space="0" w:color="auto"/>
              <w:bottom w:val="single" w:sz="4" w:space="0" w:color="auto"/>
              <w:right w:val="single" w:sz="4" w:space="0" w:color="auto"/>
            </w:tcBorders>
            <w:hideMark/>
          </w:tcPr>
          <w:p w14:paraId="4593A067" w14:textId="77777777" w:rsidR="00CE763E" w:rsidRPr="00687E96" w:rsidRDefault="00CE763E" w:rsidP="00687E96">
            <w:pPr>
              <w:jc w:val="both"/>
            </w:pPr>
            <w:r w:rsidRPr="00687E96">
              <w:t xml:space="preserve"> Sigurnija vožnja i </w:t>
            </w:r>
            <w:r w:rsidRPr="00687E96">
              <w:br/>
              <w:t xml:space="preserve"> manje promet.nezgoda</w:t>
            </w:r>
          </w:p>
        </w:tc>
      </w:tr>
      <w:tr w:rsidR="00CE763E" w:rsidRPr="00687E96" w14:paraId="4F07A992" w14:textId="77777777" w:rsidTr="00CE763E">
        <w:trPr>
          <w:gridAfter w:val="2"/>
          <w:wAfter w:w="640" w:type="dxa"/>
          <w:trHeight w:val="300"/>
          <w:jc w:val="center"/>
        </w:trPr>
        <w:tc>
          <w:tcPr>
            <w:tcW w:w="4897" w:type="dxa"/>
            <w:gridSpan w:val="3"/>
            <w:tcBorders>
              <w:top w:val="single" w:sz="4" w:space="0" w:color="auto"/>
              <w:left w:val="single" w:sz="4" w:space="0" w:color="auto"/>
              <w:bottom w:val="single" w:sz="4" w:space="0" w:color="auto"/>
              <w:right w:val="single" w:sz="4" w:space="0" w:color="auto"/>
            </w:tcBorders>
            <w:noWrap/>
            <w:hideMark/>
          </w:tcPr>
          <w:p w14:paraId="14129DBE" w14:textId="77777777" w:rsidR="00CE763E" w:rsidRPr="00687E96" w:rsidRDefault="00CE763E" w:rsidP="00687E96">
            <w:pPr>
              <w:jc w:val="both"/>
              <w:rPr>
                <w:b/>
                <w:bCs/>
              </w:rPr>
            </w:pPr>
            <w:r w:rsidRPr="00687E96">
              <w:rPr>
                <w:b/>
                <w:bCs/>
              </w:rPr>
              <w:t xml:space="preserve"> K.projekt K1008 02: Kupnja zemljišta za prometnu infrastrukturu</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93A4263" w14:textId="77777777" w:rsidR="00CE763E" w:rsidRPr="00687E96" w:rsidRDefault="00CE763E" w:rsidP="008B56DB">
            <w:pPr>
              <w:jc w:val="right"/>
            </w:pPr>
            <w:r w:rsidRPr="00687E96">
              <w:t> </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3B11AAEE" w14:textId="77777777" w:rsidR="00CE763E" w:rsidRPr="00687E96" w:rsidRDefault="00CE763E" w:rsidP="008B56DB">
            <w:pPr>
              <w:jc w:val="right"/>
            </w:pPr>
            <w:r w:rsidRPr="00687E96">
              <w:t> </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2FD73392" w14:textId="77777777" w:rsidR="00CE763E" w:rsidRPr="00687E96" w:rsidRDefault="00CE763E" w:rsidP="008B56DB">
            <w:pPr>
              <w:jc w:val="right"/>
            </w:pPr>
            <w:r w:rsidRPr="00687E96">
              <w:t> </w:t>
            </w:r>
          </w:p>
        </w:tc>
        <w:tc>
          <w:tcPr>
            <w:tcW w:w="1382" w:type="dxa"/>
            <w:gridSpan w:val="2"/>
            <w:tcBorders>
              <w:top w:val="single" w:sz="4" w:space="0" w:color="auto"/>
              <w:left w:val="single" w:sz="4" w:space="0" w:color="auto"/>
              <w:bottom w:val="single" w:sz="4" w:space="0" w:color="auto"/>
              <w:right w:val="single" w:sz="4" w:space="0" w:color="auto"/>
            </w:tcBorders>
            <w:noWrap/>
            <w:hideMark/>
          </w:tcPr>
          <w:p w14:paraId="6DE229F9" w14:textId="77777777" w:rsidR="00CE763E" w:rsidRPr="00687E96" w:rsidRDefault="00CE763E" w:rsidP="00687E96">
            <w:pPr>
              <w:jc w:val="both"/>
            </w:pPr>
            <w:r w:rsidRPr="00687E96">
              <w:t> </w:t>
            </w:r>
          </w:p>
        </w:tc>
        <w:tc>
          <w:tcPr>
            <w:tcW w:w="1686" w:type="dxa"/>
            <w:gridSpan w:val="2"/>
            <w:tcBorders>
              <w:top w:val="single" w:sz="4" w:space="0" w:color="auto"/>
              <w:left w:val="single" w:sz="4" w:space="0" w:color="auto"/>
              <w:bottom w:val="single" w:sz="4" w:space="0" w:color="auto"/>
              <w:right w:val="single" w:sz="4" w:space="0" w:color="auto"/>
            </w:tcBorders>
            <w:noWrap/>
            <w:hideMark/>
          </w:tcPr>
          <w:p w14:paraId="18712FAB" w14:textId="77777777" w:rsidR="00CE763E" w:rsidRPr="00687E96" w:rsidRDefault="00CE763E" w:rsidP="00687E96">
            <w:pPr>
              <w:jc w:val="both"/>
            </w:pPr>
            <w:r w:rsidRPr="00687E96">
              <w:t> </w:t>
            </w:r>
          </w:p>
        </w:tc>
        <w:tc>
          <w:tcPr>
            <w:tcW w:w="1827" w:type="dxa"/>
            <w:gridSpan w:val="2"/>
            <w:tcBorders>
              <w:top w:val="single" w:sz="4" w:space="0" w:color="auto"/>
              <w:left w:val="single" w:sz="4" w:space="0" w:color="auto"/>
              <w:bottom w:val="single" w:sz="4" w:space="0" w:color="auto"/>
              <w:right w:val="single" w:sz="4" w:space="0" w:color="auto"/>
            </w:tcBorders>
            <w:noWrap/>
            <w:hideMark/>
          </w:tcPr>
          <w:p w14:paraId="493E707D" w14:textId="77777777" w:rsidR="00CE763E" w:rsidRPr="00687E96" w:rsidRDefault="00CE763E" w:rsidP="00687E96">
            <w:pPr>
              <w:jc w:val="both"/>
            </w:pPr>
            <w:r w:rsidRPr="00687E96">
              <w:t> </w:t>
            </w:r>
          </w:p>
        </w:tc>
      </w:tr>
      <w:tr w:rsidR="00CE763E" w:rsidRPr="00687E96" w14:paraId="06DCB2C4" w14:textId="77777777" w:rsidTr="00CE763E">
        <w:trPr>
          <w:gridAfter w:val="2"/>
          <w:wAfter w:w="640" w:type="dxa"/>
          <w:trHeight w:val="855"/>
          <w:jc w:val="center"/>
        </w:trPr>
        <w:tc>
          <w:tcPr>
            <w:tcW w:w="782" w:type="dxa"/>
            <w:tcBorders>
              <w:top w:val="single" w:sz="4" w:space="0" w:color="auto"/>
              <w:left w:val="single" w:sz="4" w:space="0" w:color="auto"/>
              <w:bottom w:val="single" w:sz="4" w:space="0" w:color="auto"/>
              <w:right w:val="single" w:sz="4" w:space="0" w:color="auto"/>
            </w:tcBorders>
            <w:noWrap/>
            <w:hideMark/>
          </w:tcPr>
          <w:p w14:paraId="74011F6D" w14:textId="77777777" w:rsidR="00CE763E" w:rsidRPr="00687E96" w:rsidRDefault="00CE763E" w:rsidP="00687E96">
            <w:pPr>
              <w:jc w:val="both"/>
            </w:pPr>
            <w:r w:rsidRPr="00687E96">
              <w:t>K1008 02</w:t>
            </w:r>
          </w:p>
        </w:tc>
        <w:tc>
          <w:tcPr>
            <w:tcW w:w="4115" w:type="dxa"/>
            <w:gridSpan w:val="2"/>
            <w:tcBorders>
              <w:top w:val="single" w:sz="4" w:space="0" w:color="auto"/>
              <w:left w:val="single" w:sz="4" w:space="0" w:color="auto"/>
              <w:bottom w:val="single" w:sz="4" w:space="0" w:color="auto"/>
              <w:right w:val="single" w:sz="4" w:space="0" w:color="auto"/>
            </w:tcBorders>
            <w:noWrap/>
            <w:hideMark/>
          </w:tcPr>
          <w:p w14:paraId="6A1F8D2F" w14:textId="77777777" w:rsidR="00CE763E" w:rsidRPr="00687E96" w:rsidRDefault="00CE763E" w:rsidP="00687E96">
            <w:pPr>
              <w:jc w:val="both"/>
            </w:pPr>
            <w:r w:rsidRPr="00687E96">
              <w:t xml:space="preserve">  Otkup zemljišta za ceste,prometnice i parking</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7783630" w14:textId="77777777" w:rsidR="00CE763E" w:rsidRPr="00687E96" w:rsidRDefault="00CE763E" w:rsidP="008B56DB">
            <w:pPr>
              <w:jc w:val="right"/>
            </w:pPr>
            <w:r w:rsidRPr="00687E96">
              <w:t>170,000</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39C3C1C7" w14:textId="77777777" w:rsidR="00CE763E" w:rsidRPr="00687E96" w:rsidRDefault="00CE763E" w:rsidP="008B56DB">
            <w:pPr>
              <w:jc w:val="right"/>
            </w:pPr>
            <w:r w:rsidRPr="00687E96">
              <w:t>0</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25EDD02D" w14:textId="77777777" w:rsidR="00CE763E" w:rsidRPr="00687E96" w:rsidRDefault="00CE763E" w:rsidP="008B56DB">
            <w:pPr>
              <w:jc w:val="right"/>
            </w:pPr>
            <w:r w:rsidRPr="00687E96">
              <w:t>200,000</w:t>
            </w:r>
          </w:p>
        </w:tc>
        <w:tc>
          <w:tcPr>
            <w:tcW w:w="1382" w:type="dxa"/>
            <w:gridSpan w:val="2"/>
            <w:tcBorders>
              <w:top w:val="single" w:sz="4" w:space="0" w:color="auto"/>
              <w:left w:val="single" w:sz="4" w:space="0" w:color="auto"/>
              <w:bottom w:val="single" w:sz="4" w:space="0" w:color="auto"/>
              <w:right w:val="single" w:sz="4" w:space="0" w:color="auto"/>
            </w:tcBorders>
            <w:hideMark/>
          </w:tcPr>
          <w:p w14:paraId="2F5822DE" w14:textId="77777777" w:rsidR="00CE763E" w:rsidRPr="00687E96" w:rsidRDefault="00CE763E" w:rsidP="00687E96">
            <w:pPr>
              <w:jc w:val="both"/>
            </w:pPr>
            <w:r w:rsidRPr="00687E96">
              <w:t xml:space="preserve"> Rješavanje imovinskog</w:t>
            </w:r>
            <w:r w:rsidRPr="00687E96">
              <w:br/>
              <w:t xml:space="preserve"> statusa cesta, parkinga</w:t>
            </w:r>
          </w:p>
        </w:tc>
        <w:tc>
          <w:tcPr>
            <w:tcW w:w="1686" w:type="dxa"/>
            <w:gridSpan w:val="2"/>
            <w:tcBorders>
              <w:top w:val="single" w:sz="4" w:space="0" w:color="auto"/>
              <w:left w:val="single" w:sz="4" w:space="0" w:color="auto"/>
              <w:bottom w:val="single" w:sz="4" w:space="0" w:color="auto"/>
              <w:right w:val="single" w:sz="4" w:space="0" w:color="auto"/>
            </w:tcBorders>
            <w:hideMark/>
          </w:tcPr>
          <w:p w14:paraId="633E744A" w14:textId="77777777" w:rsidR="00CE763E" w:rsidRPr="00687E96" w:rsidRDefault="00CE763E" w:rsidP="00687E96">
            <w:pPr>
              <w:jc w:val="both"/>
            </w:pPr>
            <w:r w:rsidRPr="00687E96">
              <w:t xml:space="preserve"> Kupnja zemljišta</w:t>
            </w:r>
            <w:r w:rsidRPr="00687E96">
              <w:br/>
              <w:t xml:space="preserve"> radi izgradnje cesta i parkinga</w:t>
            </w:r>
          </w:p>
        </w:tc>
        <w:tc>
          <w:tcPr>
            <w:tcW w:w="1827" w:type="dxa"/>
            <w:gridSpan w:val="2"/>
            <w:tcBorders>
              <w:top w:val="single" w:sz="4" w:space="0" w:color="auto"/>
              <w:left w:val="single" w:sz="4" w:space="0" w:color="auto"/>
              <w:bottom w:val="single" w:sz="4" w:space="0" w:color="auto"/>
              <w:right w:val="single" w:sz="4" w:space="0" w:color="auto"/>
            </w:tcBorders>
            <w:hideMark/>
          </w:tcPr>
          <w:p w14:paraId="6E002C52" w14:textId="77777777" w:rsidR="00CE763E" w:rsidRPr="00687E96" w:rsidRDefault="00CE763E" w:rsidP="00687E96">
            <w:pPr>
              <w:jc w:val="both"/>
            </w:pPr>
            <w:r w:rsidRPr="00687E96">
              <w:t xml:space="preserve"> Bolja prometna povezanost</w:t>
            </w:r>
          </w:p>
        </w:tc>
      </w:tr>
      <w:tr w:rsidR="00CE763E" w:rsidRPr="00687E96" w14:paraId="6CDB9894" w14:textId="77777777" w:rsidTr="00CE763E">
        <w:trPr>
          <w:gridAfter w:val="2"/>
          <w:wAfter w:w="640" w:type="dxa"/>
          <w:trHeight w:val="462"/>
          <w:jc w:val="center"/>
        </w:trPr>
        <w:tc>
          <w:tcPr>
            <w:tcW w:w="4897" w:type="dxa"/>
            <w:gridSpan w:val="3"/>
            <w:tcBorders>
              <w:top w:val="single" w:sz="4" w:space="0" w:color="auto"/>
              <w:left w:val="single" w:sz="4" w:space="0" w:color="auto"/>
              <w:bottom w:val="single" w:sz="4" w:space="0" w:color="auto"/>
              <w:right w:val="single" w:sz="4" w:space="0" w:color="auto"/>
            </w:tcBorders>
            <w:noWrap/>
            <w:hideMark/>
          </w:tcPr>
          <w:p w14:paraId="5BC2BAF4" w14:textId="77777777" w:rsidR="00CE763E" w:rsidRPr="00687E96" w:rsidRDefault="00CE763E" w:rsidP="00687E96">
            <w:pPr>
              <w:jc w:val="both"/>
              <w:rPr>
                <w:b/>
                <w:bCs/>
              </w:rPr>
            </w:pPr>
            <w:r w:rsidRPr="00687E96">
              <w:rPr>
                <w:b/>
                <w:bCs/>
              </w:rPr>
              <w:t xml:space="preserve"> K projekt K1008 03: Gradnja cesta i puteva</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88B13DB" w14:textId="77777777" w:rsidR="00CE763E" w:rsidRPr="00687E96" w:rsidRDefault="00CE763E" w:rsidP="008B56DB">
            <w:pPr>
              <w:jc w:val="right"/>
            </w:pPr>
            <w:r w:rsidRPr="00687E96">
              <w:t> </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6A85A401" w14:textId="77777777" w:rsidR="00CE763E" w:rsidRPr="00687E96" w:rsidRDefault="00CE763E" w:rsidP="008B56DB">
            <w:pPr>
              <w:jc w:val="right"/>
            </w:pPr>
            <w:r w:rsidRPr="00687E96">
              <w:t> </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23F1A656" w14:textId="77777777" w:rsidR="00CE763E" w:rsidRPr="00687E96" w:rsidRDefault="00CE763E" w:rsidP="008B56DB">
            <w:pPr>
              <w:jc w:val="right"/>
            </w:pPr>
            <w:r w:rsidRPr="00687E96">
              <w:t> </w:t>
            </w:r>
          </w:p>
        </w:tc>
        <w:tc>
          <w:tcPr>
            <w:tcW w:w="1382" w:type="dxa"/>
            <w:gridSpan w:val="2"/>
            <w:tcBorders>
              <w:top w:val="single" w:sz="4" w:space="0" w:color="auto"/>
              <w:left w:val="single" w:sz="4" w:space="0" w:color="auto"/>
              <w:bottom w:val="single" w:sz="4" w:space="0" w:color="auto"/>
              <w:right w:val="single" w:sz="4" w:space="0" w:color="auto"/>
            </w:tcBorders>
            <w:noWrap/>
            <w:hideMark/>
          </w:tcPr>
          <w:p w14:paraId="08870145" w14:textId="77777777" w:rsidR="00CE763E" w:rsidRPr="00687E96" w:rsidRDefault="00CE763E" w:rsidP="00687E96">
            <w:pPr>
              <w:jc w:val="both"/>
            </w:pPr>
            <w:r w:rsidRPr="00687E96">
              <w:t> </w:t>
            </w:r>
          </w:p>
        </w:tc>
        <w:tc>
          <w:tcPr>
            <w:tcW w:w="1686" w:type="dxa"/>
            <w:gridSpan w:val="2"/>
            <w:tcBorders>
              <w:top w:val="single" w:sz="4" w:space="0" w:color="auto"/>
              <w:left w:val="single" w:sz="4" w:space="0" w:color="auto"/>
              <w:bottom w:val="single" w:sz="4" w:space="0" w:color="auto"/>
              <w:right w:val="single" w:sz="4" w:space="0" w:color="auto"/>
            </w:tcBorders>
            <w:noWrap/>
            <w:hideMark/>
          </w:tcPr>
          <w:p w14:paraId="3E48673E" w14:textId="77777777" w:rsidR="00CE763E" w:rsidRPr="00687E96" w:rsidRDefault="00CE763E" w:rsidP="00687E96">
            <w:pPr>
              <w:jc w:val="both"/>
            </w:pPr>
            <w:r w:rsidRPr="00687E96">
              <w:t> </w:t>
            </w:r>
          </w:p>
        </w:tc>
        <w:tc>
          <w:tcPr>
            <w:tcW w:w="1827" w:type="dxa"/>
            <w:gridSpan w:val="2"/>
            <w:tcBorders>
              <w:top w:val="single" w:sz="4" w:space="0" w:color="auto"/>
              <w:left w:val="single" w:sz="4" w:space="0" w:color="auto"/>
              <w:bottom w:val="single" w:sz="4" w:space="0" w:color="auto"/>
              <w:right w:val="single" w:sz="4" w:space="0" w:color="auto"/>
            </w:tcBorders>
            <w:noWrap/>
            <w:hideMark/>
          </w:tcPr>
          <w:p w14:paraId="7AAD91AF" w14:textId="77777777" w:rsidR="00CE763E" w:rsidRPr="00687E96" w:rsidRDefault="00CE763E" w:rsidP="00687E96">
            <w:pPr>
              <w:jc w:val="both"/>
            </w:pPr>
            <w:r w:rsidRPr="00687E96">
              <w:t> </w:t>
            </w:r>
          </w:p>
        </w:tc>
      </w:tr>
      <w:tr w:rsidR="00CE763E" w:rsidRPr="00687E96" w14:paraId="635DB60C" w14:textId="77777777" w:rsidTr="00CE763E">
        <w:trPr>
          <w:gridAfter w:val="2"/>
          <w:wAfter w:w="640" w:type="dxa"/>
          <w:trHeight w:val="660"/>
          <w:jc w:val="center"/>
        </w:trPr>
        <w:tc>
          <w:tcPr>
            <w:tcW w:w="782" w:type="dxa"/>
            <w:tcBorders>
              <w:top w:val="single" w:sz="4" w:space="0" w:color="auto"/>
              <w:left w:val="single" w:sz="4" w:space="0" w:color="auto"/>
              <w:bottom w:val="single" w:sz="4" w:space="0" w:color="auto"/>
              <w:right w:val="single" w:sz="4" w:space="0" w:color="auto"/>
            </w:tcBorders>
            <w:noWrap/>
            <w:hideMark/>
          </w:tcPr>
          <w:p w14:paraId="3F7946A6" w14:textId="77777777" w:rsidR="00CE763E" w:rsidRPr="00687E96" w:rsidRDefault="00CE763E" w:rsidP="00687E96">
            <w:pPr>
              <w:jc w:val="both"/>
            </w:pPr>
            <w:r w:rsidRPr="00687E96">
              <w:t>K1008 03</w:t>
            </w:r>
          </w:p>
        </w:tc>
        <w:tc>
          <w:tcPr>
            <w:tcW w:w="4115" w:type="dxa"/>
            <w:gridSpan w:val="2"/>
            <w:tcBorders>
              <w:top w:val="single" w:sz="4" w:space="0" w:color="auto"/>
              <w:left w:val="single" w:sz="4" w:space="0" w:color="auto"/>
              <w:bottom w:val="single" w:sz="4" w:space="0" w:color="auto"/>
              <w:right w:val="single" w:sz="4" w:space="0" w:color="auto"/>
            </w:tcBorders>
            <w:noWrap/>
            <w:hideMark/>
          </w:tcPr>
          <w:p w14:paraId="2A9822E6" w14:textId="77777777" w:rsidR="00CE763E" w:rsidRPr="00687E96" w:rsidRDefault="00CE763E" w:rsidP="00687E96">
            <w:pPr>
              <w:jc w:val="both"/>
            </w:pPr>
            <w:r w:rsidRPr="00687E96">
              <w:t xml:space="preserve">  Izgradnja lokalnih cesta i puteva</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97FAE2B" w14:textId="77777777" w:rsidR="00CE763E" w:rsidRPr="00372207" w:rsidRDefault="00CE763E" w:rsidP="008B56DB">
            <w:pPr>
              <w:jc w:val="right"/>
              <w:rPr>
                <w:sz w:val="18"/>
                <w:szCs w:val="18"/>
              </w:rPr>
            </w:pPr>
            <w:r w:rsidRPr="00372207">
              <w:rPr>
                <w:sz w:val="18"/>
                <w:szCs w:val="18"/>
              </w:rPr>
              <w:t>1,000,000</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22496E95" w14:textId="77777777" w:rsidR="00CE763E" w:rsidRPr="00687E96" w:rsidRDefault="00CE763E" w:rsidP="008B56DB">
            <w:pPr>
              <w:jc w:val="right"/>
            </w:pPr>
            <w:r w:rsidRPr="00687E96">
              <w:t>500,000</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7623FE20" w14:textId="77777777" w:rsidR="00CE763E" w:rsidRPr="00687E96" w:rsidRDefault="00CE763E" w:rsidP="008B56DB">
            <w:pPr>
              <w:jc w:val="right"/>
            </w:pPr>
            <w:r w:rsidRPr="00687E96">
              <w:t>600,000</w:t>
            </w:r>
          </w:p>
        </w:tc>
        <w:tc>
          <w:tcPr>
            <w:tcW w:w="1382" w:type="dxa"/>
            <w:gridSpan w:val="2"/>
            <w:tcBorders>
              <w:top w:val="single" w:sz="4" w:space="0" w:color="auto"/>
              <w:left w:val="single" w:sz="4" w:space="0" w:color="auto"/>
              <w:bottom w:val="single" w:sz="4" w:space="0" w:color="auto"/>
              <w:right w:val="single" w:sz="4" w:space="0" w:color="auto"/>
            </w:tcBorders>
            <w:hideMark/>
          </w:tcPr>
          <w:p w14:paraId="5DD91413" w14:textId="77777777" w:rsidR="00CE763E" w:rsidRPr="00687E96" w:rsidRDefault="00CE763E" w:rsidP="00687E96">
            <w:pPr>
              <w:jc w:val="both"/>
            </w:pPr>
            <w:r w:rsidRPr="00687E96">
              <w:t xml:space="preserve"> Veći broj uređenih</w:t>
            </w:r>
            <w:r w:rsidRPr="00687E96">
              <w:br/>
              <w:t xml:space="preserve"> cesta i prometnica</w:t>
            </w:r>
          </w:p>
        </w:tc>
        <w:tc>
          <w:tcPr>
            <w:tcW w:w="1686" w:type="dxa"/>
            <w:gridSpan w:val="2"/>
            <w:tcBorders>
              <w:top w:val="single" w:sz="4" w:space="0" w:color="auto"/>
              <w:left w:val="single" w:sz="4" w:space="0" w:color="auto"/>
              <w:bottom w:val="single" w:sz="4" w:space="0" w:color="auto"/>
              <w:right w:val="single" w:sz="4" w:space="0" w:color="auto"/>
            </w:tcBorders>
            <w:hideMark/>
          </w:tcPr>
          <w:p w14:paraId="6BE3FFE1" w14:textId="77777777" w:rsidR="00CE763E" w:rsidRPr="00687E96" w:rsidRDefault="00CE763E" w:rsidP="00687E96">
            <w:pPr>
              <w:jc w:val="both"/>
            </w:pPr>
            <w:r w:rsidRPr="00687E96">
              <w:t xml:space="preserve"> Izgradnja novih i </w:t>
            </w:r>
            <w:r w:rsidRPr="00687E96">
              <w:br/>
              <w:t xml:space="preserve"> uređenje postojećih cesta</w:t>
            </w:r>
          </w:p>
        </w:tc>
        <w:tc>
          <w:tcPr>
            <w:tcW w:w="1827" w:type="dxa"/>
            <w:gridSpan w:val="2"/>
            <w:tcBorders>
              <w:top w:val="single" w:sz="4" w:space="0" w:color="auto"/>
              <w:left w:val="single" w:sz="4" w:space="0" w:color="auto"/>
              <w:bottom w:val="single" w:sz="4" w:space="0" w:color="auto"/>
              <w:right w:val="single" w:sz="4" w:space="0" w:color="auto"/>
            </w:tcBorders>
            <w:hideMark/>
          </w:tcPr>
          <w:p w14:paraId="24DC58EB" w14:textId="77777777" w:rsidR="00CE763E" w:rsidRPr="00687E96" w:rsidRDefault="00CE763E" w:rsidP="00687E96">
            <w:pPr>
              <w:jc w:val="both"/>
            </w:pPr>
            <w:r w:rsidRPr="00687E96">
              <w:t xml:space="preserve"> Veći broj uređenih</w:t>
            </w:r>
            <w:r w:rsidRPr="00687E96">
              <w:br/>
              <w:t xml:space="preserve"> cesta i puteva</w:t>
            </w:r>
          </w:p>
        </w:tc>
      </w:tr>
      <w:tr w:rsidR="00CE763E" w:rsidRPr="00687E96" w14:paraId="5E98779E" w14:textId="77777777" w:rsidTr="00CE763E">
        <w:trPr>
          <w:gridAfter w:val="2"/>
          <w:wAfter w:w="640" w:type="dxa"/>
          <w:trHeight w:val="349"/>
          <w:jc w:val="center"/>
        </w:trPr>
        <w:tc>
          <w:tcPr>
            <w:tcW w:w="4897" w:type="dxa"/>
            <w:gridSpan w:val="3"/>
            <w:tcBorders>
              <w:top w:val="single" w:sz="4" w:space="0" w:color="auto"/>
              <w:left w:val="single" w:sz="4" w:space="0" w:color="auto"/>
              <w:bottom w:val="single" w:sz="4" w:space="0" w:color="auto"/>
              <w:right w:val="single" w:sz="4" w:space="0" w:color="auto"/>
            </w:tcBorders>
            <w:noWrap/>
            <w:hideMark/>
          </w:tcPr>
          <w:p w14:paraId="1D1DD4D6" w14:textId="77777777" w:rsidR="00CE763E" w:rsidRPr="00687E96" w:rsidRDefault="00CE763E" w:rsidP="00687E96">
            <w:pPr>
              <w:jc w:val="both"/>
              <w:rPr>
                <w:b/>
                <w:bCs/>
              </w:rPr>
            </w:pPr>
            <w:r w:rsidRPr="00687E96">
              <w:rPr>
                <w:b/>
                <w:bCs/>
              </w:rPr>
              <w:t xml:space="preserve"> Program1009: Zaštita okoliša i gospodarenje otpadom</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1C7ACD7E" w14:textId="77777777" w:rsidR="00CE763E" w:rsidRPr="00687E96" w:rsidRDefault="00CE763E" w:rsidP="008B56DB">
            <w:pPr>
              <w:jc w:val="right"/>
              <w:rPr>
                <w:b/>
                <w:bCs/>
              </w:rPr>
            </w:pPr>
            <w:r w:rsidRPr="00687E96">
              <w:rPr>
                <w:b/>
                <w:bCs/>
              </w:rPr>
              <w:t>805,000</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2E2A13A5" w14:textId="77777777" w:rsidR="00CE763E" w:rsidRPr="00687E96" w:rsidRDefault="00CE763E" w:rsidP="008B56DB">
            <w:pPr>
              <w:jc w:val="right"/>
              <w:rPr>
                <w:b/>
                <w:bCs/>
              </w:rPr>
            </w:pPr>
            <w:r w:rsidRPr="00687E96">
              <w:rPr>
                <w:b/>
                <w:bCs/>
              </w:rPr>
              <w:t>150,000</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1F40759D" w14:textId="77777777" w:rsidR="00CE763E" w:rsidRPr="00687E96" w:rsidRDefault="00CE763E" w:rsidP="008B56DB">
            <w:pPr>
              <w:jc w:val="right"/>
              <w:rPr>
                <w:b/>
                <w:bCs/>
              </w:rPr>
            </w:pPr>
            <w:r w:rsidRPr="00687E96">
              <w:rPr>
                <w:b/>
                <w:bCs/>
              </w:rPr>
              <w:t>1,000,000</w:t>
            </w:r>
          </w:p>
        </w:tc>
        <w:tc>
          <w:tcPr>
            <w:tcW w:w="1382" w:type="dxa"/>
            <w:gridSpan w:val="2"/>
            <w:tcBorders>
              <w:top w:val="single" w:sz="4" w:space="0" w:color="auto"/>
              <w:left w:val="single" w:sz="4" w:space="0" w:color="auto"/>
              <w:bottom w:val="single" w:sz="4" w:space="0" w:color="auto"/>
              <w:right w:val="single" w:sz="4" w:space="0" w:color="auto"/>
            </w:tcBorders>
            <w:noWrap/>
            <w:hideMark/>
          </w:tcPr>
          <w:p w14:paraId="06ECC541" w14:textId="77777777" w:rsidR="00CE763E" w:rsidRPr="00687E96" w:rsidRDefault="00CE763E" w:rsidP="00687E96">
            <w:pPr>
              <w:jc w:val="both"/>
            </w:pPr>
            <w:r w:rsidRPr="00687E96">
              <w:t> </w:t>
            </w:r>
          </w:p>
        </w:tc>
        <w:tc>
          <w:tcPr>
            <w:tcW w:w="1686" w:type="dxa"/>
            <w:gridSpan w:val="2"/>
            <w:tcBorders>
              <w:top w:val="single" w:sz="4" w:space="0" w:color="auto"/>
              <w:left w:val="single" w:sz="4" w:space="0" w:color="auto"/>
              <w:bottom w:val="single" w:sz="4" w:space="0" w:color="auto"/>
              <w:right w:val="single" w:sz="4" w:space="0" w:color="auto"/>
            </w:tcBorders>
            <w:noWrap/>
            <w:hideMark/>
          </w:tcPr>
          <w:p w14:paraId="44581173" w14:textId="77777777" w:rsidR="00CE763E" w:rsidRPr="00687E96" w:rsidRDefault="00CE763E" w:rsidP="00687E96">
            <w:pPr>
              <w:jc w:val="both"/>
            </w:pPr>
            <w:r w:rsidRPr="00687E96">
              <w:t> </w:t>
            </w:r>
          </w:p>
        </w:tc>
        <w:tc>
          <w:tcPr>
            <w:tcW w:w="1827" w:type="dxa"/>
            <w:gridSpan w:val="2"/>
            <w:tcBorders>
              <w:top w:val="single" w:sz="4" w:space="0" w:color="auto"/>
              <w:left w:val="single" w:sz="4" w:space="0" w:color="auto"/>
              <w:bottom w:val="single" w:sz="4" w:space="0" w:color="auto"/>
              <w:right w:val="single" w:sz="4" w:space="0" w:color="auto"/>
            </w:tcBorders>
            <w:noWrap/>
            <w:hideMark/>
          </w:tcPr>
          <w:p w14:paraId="01A24385" w14:textId="77777777" w:rsidR="00CE763E" w:rsidRPr="00687E96" w:rsidRDefault="00CE763E" w:rsidP="00687E96">
            <w:pPr>
              <w:jc w:val="both"/>
            </w:pPr>
            <w:r w:rsidRPr="00687E96">
              <w:t> </w:t>
            </w:r>
          </w:p>
        </w:tc>
      </w:tr>
      <w:tr w:rsidR="00CE763E" w:rsidRPr="00687E96" w14:paraId="455CBB58" w14:textId="77777777" w:rsidTr="00CE763E">
        <w:trPr>
          <w:gridAfter w:val="2"/>
          <w:wAfter w:w="640" w:type="dxa"/>
          <w:trHeight w:val="498"/>
          <w:jc w:val="center"/>
        </w:trPr>
        <w:tc>
          <w:tcPr>
            <w:tcW w:w="4897" w:type="dxa"/>
            <w:gridSpan w:val="3"/>
            <w:tcBorders>
              <w:top w:val="single" w:sz="4" w:space="0" w:color="auto"/>
              <w:left w:val="single" w:sz="4" w:space="0" w:color="auto"/>
              <w:bottom w:val="single" w:sz="4" w:space="0" w:color="auto"/>
              <w:right w:val="single" w:sz="4" w:space="0" w:color="auto"/>
            </w:tcBorders>
            <w:hideMark/>
          </w:tcPr>
          <w:p w14:paraId="1A31C696" w14:textId="77777777" w:rsidR="00CE763E" w:rsidRPr="00687E96" w:rsidRDefault="00CE763E" w:rsidP="00687E96">
            <w:pPr>
              <w:jc w:val="both"/>
              <w:rPr>
                <w:b/>
                <w:bCs/>
              </w:rPr>
            </w:pPr>
            <w:r w:rsidRPr="00687E96">
              <w:rPr>
                <w:b/>
                <w:bCs/>
              </w:rPr>
              <w:t xml:space="preserve"> K.projekt K1009 03: Kupnja zemljišta za sanac.odlagališta i izgradnju reciklaž.dvorišta i sortirnice</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029C2856" w14:textId="77777777" w:rsidR="00CE763E" w:rsidRPr="00687E96" w:rsidRDefault="00CE763E" w:rsidP="008B56DB">
            <w:pPr>
              <w:jc w:val="right"/>
            </w:pPr>
            <w:r w:rsidRPr="00687E96">
              <w:t> </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3BC4156D" w14:textId="77777777" w:rsidR="00CE763E" w:rsidRPr="00687E96" w:rsidRDefault="00CE763E" w:rsidP="008B56DB">
            <w:pPr>
              <w:jc w:val="right"/>
            </w:pPr>
            <w:r w:rsidRPr="00687E96">
              <w:t> </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6C76DA8D" w14:textId="77777777" w:rsidR="00CE763E" w:rsidRPr="00687E96" w:rsidRDefault="00CE763E" w:rsidP="008B56DB">
            <w:pPr>
              <w:jc w:val="right"/>
            </w:pPr>
            <w:r w:rsidRPr="00687E96">
              <w:t> </w:t>
            </w:r>
          </w:p>
        </w:tc>
        <w:tc>
          <w:tcPr>
            <w:tcW w:w="1382" w:type="dxa"/>
            <w:gridSpan w:val="2"/>
            <w:tcBorders>
              <w:top w:val="single" w:sz="4" w:space="0" w:color="auto"/>
              <w:left w:val="single" w:sz="4" w:space="0" w:color="auto"/>
              <w:bottom w:val="single" w:sz="4" w:space="0" w:color="auto"/>
              <w:right w:val="single" w:sz="4" w:space="0" w:color="auto"/>
            </w:tcBorders>
            <w:noWrap/>
            <w:hideMark/>
          </w:tcPr>
          <w:p w14:paraId="26AB4FE8" w14:textId="77777777" w:rsidR="00CE763E" w:rsidRPr="00687E96" w:rsidRDefault="00CE763E" w:rsidP="00687E96">
            <w:pPr>
              <w:jc w:val="both"/>
            </w:pPr>
            <w:r w:rsidRPr="00687E96">
              <w:t> </w:t>
            </w:r>
          </w:p>
        </w:tc>
        <w:tc>
          <w:tcPr>
            <w:tcW w:w="1686" w:type="dxa"/>
            <w:gridSpan w:val="2"/>
            <w:tcBorders>
              <w:top w:val="single" w:sz="4" w:space="0" w:color="auto"/>
              <w:left w:val="single" w:sz="4" w:space="0" w:color="auto"/>
              <w:bottom w:val="single" w:sz="4" w:space="0" w:color="auto"/>
              <w:right w:val="single" w:sz="4" w:space="0" w:color="auto"/>
            </w:tcBorders>
            <w:noWrap/>
            <w:hideMark/>
          </w:tcPr>
          <w:p w14:paraId="1525345A" w14:textId="77777777" w:rsidR="00CE763E" w:rsidRPr="00687E96" w:rsidRDefault="00CE763E" w:rsidP="00687E96">
            <w:pPr>
              <w:jc w:val="both"/>
            </w:pPr>
            <w:r w:rsidRPr="00687E96">
              <w:t> </w:t>
            </w:r>
          </w:p>
        </w:tc>
        <w:tc>
          <w:tcPr>
            <w:tcW w:w="1827" w:type="dxa"/>
            <w:gridSpan w:val="2"/>
            <w:tcBorders>
              <w:top w:val="single" w:sz="4" w:space="0" w:color="auto"/>
              <w:left w:val="single" w:sz="4" w:space="0" w:color="auto"/>
              <w:bottom w:val="single" w:sz="4" w:space="0" w:color="auto"/>
              <w:right w:val="single" w:sz="4" w:space="0" w:color="auto"/>
            </w:tcBorders>
            <w:noWrap/>
            <w:hideMark/>
          </w:tcPr>
          <w:p w14:paraId="4F561598" w14:textId="77777777" w:rsidR="00CE763E" w:rsidRPr="00687E96" w:rsidRDefault="00CE763E" w:rsidP="00687E96">
            <w:pPr>
              <w:jc w:val="both"/>
            </w:pPr>
            <w:r w:rsidRPr="00687E96">
              <w:t> </w:t>
            </w:r>
          </w:p>
        </w:tc>
      </w:tr>
      <w:tr w:rsidR="00CE763E" w:rsidRPr="00687E96" w14:paraId="3406ADA9" w14:textId="77777777" w:rsidTr="00CE763E">
        <w:trPr>
          <w:gridAfter w:val="2"/>
          <w:wAfter w:w="640" w:type="dxa"/>
          <w:trHeight w:val="408"/>
          <w:jc w:val="center"/>
        </w:trPr>
        <w:tc>
          <w:tcPr>
            <w:tcW w:w="4897" w:type="dxa"/>
            <w:gridSpan w:val="3"/>
            <w:vMerge w:val="restart"/>
            <w:tcBorders>
              <w:top w:val="single" w:sz="4" w:space="0" w:color="auto"/>
              <w:left w:val="single" w:sz="4" w:space="0" w:color="auto"/>
              <w:bottom w:val="single" w:sz="4" w:space="0" w:color="auto"/>
              <w:right w:val="single" w:sz="4" w:space="0" w:color="auto"/>
            </w:tcBorders>
            <w:noWrap/>
            <w:hideMark/>
          </w:tcPr>
          <w:p w14:paraId="2034488C" w14:textId="77777777" w:rsidR="00CE763E" w:rsidRPr="00687E96" w:rsidRDefault="00CE763E" w:rsidP="001202E7">
            <w:pPr>
              <w:jc w:val="center"/>
              <w:rPr>
                <w:i/>
                <w:iCs/>
              </w:rPr>
            </w:pPr>
            <w:r w:rsidRPr="00687E96">
              <w:rPr>
                <w:i/>
                <w:iCs/>
              </w:rPr>
              <w:lastRenderedPageBreak/>
              <w:t>Bročana oznaka i naziv programa/projekta/aktivnosti</w:t>
            </w:r>
          </w:p>
        </w:tc>
        <w:tc>
          <w:tcPr>
            <w:tcW w:w="1015" w:type="dxa"/>
            <w:gridSpan w:val="2"/>
            <w:vMerge w:val="restart"/>
            <w:tcBorders>
              <w:top w:val="single" w:sz="4" w:space="0" w:color="auto"/>
              <w:left w:val="single" w:sz="4" w:space="0" w:color="auto"/>
              <w:bottom w:val="single" w:sz="4" w:space="0" w:color="auto"/>
              <w:right w:val="single" w:sz="4" w:space="0" w:color="auto"/>
            </w:tcBorders>
            <w:hideMark/>
          </w:tcPr>
          <w:p w14:paraId="10CFE181" w14:textId="77777777" w:rsidR="00CE763E" w:rsidRPr="00687E96" w:rsidRDefault="00CE763E" w:rsidP="001202E7">
            <w:pPr>
              <w:jc w:val="center"/>
              <w:rPr>
                <w:i/>
                <w:iCs/>
              </w:rPr>
            </w:pPr>
            <w:r w:rsidRPr="00687E96">
              <w:rPr>
                <w:i/>
                <w:iCs/>
              </w:rPr>
              <w:t>Plan</w:t>
            </w:r>
            <w:r w:rsidRPr="00687E96">
              <w:rPr>
                <w:i/>
                <w:iCs/>
              </w:rPr>
              <w:br/>
              <w:t>za 2021.</w:t>
            </w:r>
          </w:p>
        </w:tc>
        <w:tc>
          <w:tcPr>
            <w:tcW w:w="1309" w:type="dxa"/>
            <w:gridSpan w:val="2"/>
            <w:vMerge w:val="restart"/>
            <w:tcBorders>
              <w:top w:val="single" w:sz="4" w:space="0" w:color="auto"/>
              <w:left w:val="single" w:sz="4" w:space="0" w:color="auto"/>
              <w:bottom w:val="single" w:sz="4" w:space="0" w:color="auto"/>
              <w:right w:val="single" w:sz="4" w:space="0" w:color="auto"/>
            </w:tcBorders>
            <w:hideMark/>
          </w:tcPr>
          <w:p w14:paraId="120ABFA6" w14:textId="77777777" w:rsidR="00CE763E" w:rsidRPr="00687E96" w:rsidRDefault="00CE763E" w:rsidP="001202E7">
            <w:pPr>
              <w:jc w:val="center"/>
              <w:rPr>
                <w:i/>
                <w:iCs/>
              </w:rPr>
            </w:pPr>
            <w:r w:rsidRPr="00687E96">
              <w:rPr>
                <w:i/>
                <w:iCs/>
              </w:rPr>
              <w:t>Projekcija</w:t>
            </w:r>
            <w:r w:rsidRPr="00687E96">
              <w:rPr>
                <w:i/>
                <w:iCs/>
              </w:rPr>
              <w:br/>
              <w:t>za 2022.</w:t>
            </w:r>
          </w:p>
        </w:tc>
        <w:tc>
          <w:tcPr>
            <w:tcW w:w="1206" w:type="dxa"/>
            <w:gridSpan w:val="2"/>
            <w:vMerge w:val="restart"/>
            <w:tcBorders>
              <w:top w:val="single" w:sz="4" w:space="0" w:color="auto"/>
              <w:left w:val="single" w:sz="4" w:space="0" w:color="auto"/>
              <w:bottom w:val="single" w:sz="4" w:space="0" w:color="auto"/>
              <w:right w:val="single" w:sz="4" w:space="0" w:color="auto"/>
            </w:tcBorders>
            <w:hideMark/>
          </w:tcPr>
          <w:p w14:paraId="4166F61B" w14:textId="77777777" w:rsidR="00CE763E" w:rsidRPr="00687E96" w:rsidRDefault="00CE763E" w:rsidP="001202E7">
            <w:pPr>
              <w:jc w:val="center"/>
              <w:rPr>
                <w:i/>
                <w:iCs/>
              </w:rPr>
            </w:pPr>
            <w:r w:rsidRPr="00687E96">
              <w:rPr>
                <w:i/>
                <w:iCs/>
              </w:rPr>
              <w:t>Projekcija</w:t>
            </w:r>
            <w:r w:rsidRPr="00687E96">
              <w:rPr>
                <w:i/>
                <w:iCs/>
              </w:rPr>
              <w:br/>
              <w:t>za 2023.</w:t>
            </w:r>
          </w:p>
        </w:tc>
        <w:tc>
          <w:tcPr>
            <w:tcW w:w="1382" w:type="dxa"/>
            <w:gridSpan w:val="2"/>
            <w:vMerge w:val="restart"/>
            <w:tcBorders>
              <w:top w:val="single" w:sz="4" w:space="0" w:color="auto"/>
              <w:left w:val="single" w:sz="4" w:space="0" w:color="auto"/>
              <w:bottom w:val="single" w:sz="4" w:space="0" w:color="auto"/>
              <w:right w:val="single" w:sz="4" w:space="0" w:color="auto"/>
            </w:tcBorders>
            <w:noWrap/>
            <w:hideMark/>
          </w:tcPr>
          <w:p w14:paraId="25FC497E" w14:textId="77777777" w:rsidR="00CE763E" w:rsidRPr="00687E96" w:rsidRDefault="00CE763E" w:rsidP="001202E7">
            <w:pPr>
              <w:jc w:val="center"/>
              <w:rPr>
                <w:i/>
                <w:iCs/>
              </w:rPr>
            </w:pPr>
            <w:r w:rsidRPr="00687E96">
              <w:rPr>
                <w:i/>
                <w:iCs/>
              </w:rPr>
              <w:t>Cilj</w:t>
            </w:r>
          </w:p>
        </w:tc>
        <w:tc>
          <w:tcPr>
            <w:tcW w:w="1686" w:type="dxa"/>
            <w:gridSpan w:val="2"/>
            <w:vMerge w:val="restart"/>
            <w:tcBorders>
              <w:top w:val="single" w:sz="4" w:space="0" w:color="auto"/>
              <w:left w:val="single" w:sz="4" w:space="0" w:color="auto"/>
              <w:bottom w:val="single" w:sz="4" w:space="0" w:color="auto"/>
              <w:right w:val="single" w:sz="4" w:space="0" w:color="auto"/>
            </w:tcBorders>
            <w:noWrap/>
            <w:hideMark/>
          </w:tcPr>
          <w:p w14:paraId="5A9C3EE3" w14:textId="77777777" w:rsidR="00CE763E" w:rsidRPr="00687E96" w:rsidRDefault="00CE763E" w:rsidP="001202E7">
            <w:pPr>
              <w:jc w:val="center"/>
              <w:rPr>
                <w:i/>
                <w:iCs/>
              </w:rPr>
            </w:pPr>
            <w:r w:rsidRPr="00687E96">
              <w:rPr>
                <w:i/>
                <w:iCs/>
              </w:rPr>
              <w:t>Mjera</w:t>
            </w:r>
          </w:p>
        </w:tc>
        <w:tc>
          <w:tcPr>
            <w:tcW w:w="1827" w:type="dxa"/>
            <w:gridSpan w:val="2"/>
            <w:vMerge w:val="restart"/>
            <w:tcBorders>
              <w:top w:val="single" w:sz="4" w:space="0" w:color="auto"/>
              <w:left w:val="single" w:sz="4" w:space="0" w:color="auto"/>
              <w:bottom w:val="single" w:sz="4" w:space="0" w:color="auto"/>
              <w:right w:val="single" w:sz="4" w:space="0" w:color="auto"/>
            </w:tcBorders>
            <w:hideMark/>
          </w:tcPr>
          <w:p w14:paraId="37257BAF" w14:textId="77777777" w:rsidR="00CE763E" w:rsidRPr="00687E96" w:rsidRDefault="00CE763E" w:rsidP="001202E7">
            <w:pPr>
              <w:jc w:val="center"/>
              <w:rPr>
                <w:i/>
                <w:iCs/>
              </w:rPr>
            </w:pPr>
            <w:r w:rsidRPr="00687E96">
              <w:rPr>
                <w:i/>
                <w:iCs/>
              </w:rPr>
              <w:t>Pokazatelj</w:t>
            </w:r>
            <w:r w:rsidRPr="00687E96">
              <w:rPr>
                <w:i/>
                <w:iCs/>
              </w:rPr>
              <w:br/>
              <w:t>rezultata</w:t>
            </w:r>
          </w:p>
        </w:tc>
      </w:tr>
      <w:tr w:rsidR="00CE763E" w:rsidRPr="00687E96" w14:paraId="714AAA75" w14:textId="77777777" w:rsidTr="00CE763E">
        <w:trPr>
          <w:gridAfter w:val="2"/>
          <w:wAfter w:w="640" w:type="dxa"/>
          <w:trHeight w:val="408"/>
          <w:jc w:val="center"/>
        </w:trPr>
        <w:tc>
          <w:tcPr>
            <w:tcW w:w="4897" w:type="dxa"/>
            <w:gridSpan w:val="3"/>
            <w:vMerge/>
            <w:tcBorders>
              <w:top w:val="single" w:sz="4" w:space="0" w:color="auto"/>
              <w:left w:val="single" w:sz="4" w:space="0" w:color="auto"/>
              <w:bottom w:val="single" w:sz="4" w:space="0" w:color="auto"/>
              <w:right w:val="single" w:sz="4" w:space="0" w:color="auto"/>
            </w:tcBorders>
            <w:hideMark/>
          </w:tcPr>
          <w:p w14:paraId="7F40F200" w14:textId="77777777" w:rsidR="00CE763E" w:rsidRPr="00687E96" w:rsidRDefault="00CE763E" w:rsidP="001202E7">
            <w:pPr>
              <w:jc w:val="center"/>
              <w:rPr>
                <w:i/>
                <w:iCs/>
              </w:rPr>
            </w:pPr>
          </w:p>
        </w:tc>
        <w:tc>
          <w:tcPr>
            <w:tcW w:w="1015" w:type="dxa"/>
            <w:gridSpan w:val="2"/>
            <w:vMerge/>
            <w:tcBorders>
              <w:top w:val="single" w:sz="4" w:space="0" w:color="auto"/>
              <w:left w:val="single" w:sz="4" w:space="0" w:color="auto"/>
              <w:bottom w:val="single" w:sz="4" w:space="0" w:color="auto"/>
              <w:right w:val="single" w:sz="4" w:space="0" w:color="auto"/>
            </w:tcBorders>
            <w:hideMark/>
          </w:tcPr>
          <w:p w14:paraId="7990E062" w14:textId="77777777" w:rsidR="00CE763E" w:rsidRPr="00687E96" w:rsidRDefault="00CE763E" w:rsidP="001202E7">
            <w:pPr>
              <w:jc w:val="center"/>
              <w:rPr>
                <w:i/>
                <w:iCs/>
              </w:rPr>
            </w:pPr>
          </w:p>
        </w:tc>
        <w:tc>
          <w:tcPr>
            <w:tcW w:w="1309" w:type="dxa"/>
            <w:gridSpan w:val="2"/>
            <w:vMerge/>
            <w:tcBorders>
              <w:top w:val="single" w:sz="4" w:space="0" w:color="auto"/>
              <w:left w:val="single" w:sz="4" w:space="0" w:color="auto"/>
              <w:bottom w:val="single" w:sz="4" w:space="0" w:color="auto"/>
              <w:right w:val="single" w:sz="4" w:space="0" w:color="auto"/>
            </w:tcBorders>
            <w:hideMark/>
          </w:tcPr>
          <w:p w14:paraId="45FD0F81" w14:textId="77777777" w:rsidR="00CE763E" w:rsidRPr="00687E96" w:rsidRDefault="00CE763E" w:rsidP="001202E7">
            <w:pPr>
              <w:jc w:val="center"/>
              <w:rPr>
                <w:i/>
                <w:iCs/>
              </w:rPr>
            </w:pPr>
          </w:p>
        </w:tc>
        <w:tc>
          <w:tcPr>
            <w:tcW w:w="1206" w:type="dxa"/>
            <w:gridSpan w:val="2"/>
            <w:vMerge/>
            <w:tcBorders>
              <w:top w:val="single" w:sz="4" w:space="0" w:color="auto"/>
              <w:left w:val="single" w:sz="4" w:space="0" w:color="auto"/>
              <w:bottom w:val="single" w:sz="4" w:space="0" w:color="auto"/>
              <w:right w:val="single" w:sz="4" w:space="0" w:color="auto"/>
            </w:tcBorders>
            <w:hideMark/>
          </w:tcPr>
          <w:p w14:paraId="1848A41A" w14:textId="77777777" w:rsidR="00CE763E" w:rsidRPr="00687E96" w:rsidRDefault="00CE763E" w:rsidP="001202E7">
            <w:pPr>
              <w:jc w:val="center"/>
              <w:rPr>
                <w:i/>
                <w:iCs/>
              </w:rPr>
            </w:pPr>
          </w:p>
        </w:tc>
        <w:tc>
          <w:tcPr>
            <w:tcW w:w="1382" w:type="dxa"/>
            <w:gridSpan w:val="2"/>
            <w:vMerge/>
            <w:tcBorders>
              <w:top w:val="single" w:sz="4" w:space="0" w:color="auto"/>
              <w:left w:val="single" w:sz="4" w:space="0" w:color="auto"/>
              <w:bottom w:val="single" w:sz="4" w:space="0" w:color="auto"/>
              <w:right w:val="single" w:sz="4" w:space="0" w:color="auto"/>
            </w:tcBorders>
            <w:hideMark/>
          </w:tcPr>
          <w:p w14:paraId="35CC43ED" w14:textId="77777777" w:rsidR="00CE763E" w:rsidRPr="00687E96" w:rsidRDefault="00CE763E" w:rsidP="001202E7">
            <w:pPr>
              <w:jc w:val="center"/>
              <w:rPr>
                <w:i/>
                <w:iCs/>
              </w:rPr>
            </w:pPr>
          </w:p>
        </w:tc>
        <w:tc>
          <w:tcPr>
            <w:tcW w:w="1686" w:type="dxa"/>
            <w:gridSpan w:val="2"/>
            <w:vMerge/>
            <w:tcBorders>
              <w:top w:val="single" w:sz="4" w:space="0" w:color="auto"/>
              <w:left w:val="single" w:sz="4" w:space="0" w:color="auto"/>
              <w:bottom w:val="single" w:sz="4" w:space="0" w:color="auto"/>
              <w:right w:val="single" w:sz="4" w:space="0" w:color="auto"/>
            </w:tcBorders>
            <w:hideMark/>
          </w:tcPr>
          <w:p w14:paraId="7856A3B3" w14:textId="77777777" w:rsidR="00CE763E" w:rsidRPr="00687E96" w:rsidRDefault="00CE763E" w:rsidP="001202E7">
            <w:pPr>
              <w:jc w:val="center"/>
              <w:rPr>
                <w:i/>
                <w:iCs/>
              </w:rPr>
            </w:pPr>
          </w:p>
        </w:tc>
        <w:tc>
          <w:tcPr>
            <w:tcW w:w="1827" w:type="dxa"/>
            <w:gridSpan w:val="2"/>
            <w:vMerge/>
            <w:tcBorders>
              <w:top w:val="single" w:sz="4" w:space="0" w:color="auto"/>
              <w:left w:val="single" w:sz="4" w:space="0" w:color="auto"/>
              <w:bottom w:val="single" w:sz="4" w:space="0" w:color="auto"/>
              <w:right w:val="single" w:sz="4" w:space="0" w:color="auto"/>
            </w:tcBorders>
            <w:hideMark/>
          </w:tcPr>
          <w:p w14:paraId="2ED30A9B" w14:textId="77777777" w:rsidR="00CE763E" w:rsidRPr="00687E96" w:rsidRDefault="00CE763E" w:rsidP="001202E7">
            <w:pPr>
              <w:jc w:val="center"/>
              <w:rPr>
                <w:i/>
                <w:iCs/>
              </w:rPr>
            </w:pPr>
          </w:p>
        </w:tc>
      </w:tr>
      <w:tr w:rsidR="00CE763E" w:rsidRPr="00687E96" w14:paraId="427DBA0B" w14:textId="77777777" w:rsidTr="00CE763E">
        <w:trPr>
          <w:gridAfter w:val="2"/>
          <w:wAfter w:w="640" w:type="dxa"/>
          <w:trHeight w:val="225"/>
          <w:jc w:val="center"/>
        </w:trPr>
        <w:tc>
          <w:tcPr>
            <w:tcW w:w="4897" w:type="dxa"/>
            <w:gridSpan w:val="3"/>
            <w:tcBorders>
              <w:top w:val="single" w:sz="4" w:space="0" w:color="auto"/>
              <w:left w:val="single" w:sz="4" w:space="0" w:color="auto"/>
              <w:bottom w:val="single" w:sz="4" w:space="0" w:color="auto"/>
              <w:right w:val="single" w:sz="4" w:space="0" w:color="auto"/>
            </w:tcBorders>
            <w:noWrap/>
            <w:hideMark/>
          </w:tcPr>
          <w:p w14:paraId="587A35A6" w14:textId="77777777" w:rsidR="00CE763E" w:rsidRPr="00687E96" w:rsidRDefault="00CE763E" w:rsidP="001202E7">
            <w:pPr>
              <w:jc w:val="center"/>
              <w:rPr>
                <w:i/>
                <w:iCs/>
              </w:rPr>
            </w:pPr>
            <w:r w:rsidRPr="00687E96">
              <w:rPr>
                <w:i/>
                <w:iCs/>
              </w:rPr>
              <w:t>1</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636917EA" w14:textId="77777777" w:rsidR="00CE763E" w:rsidRPr="00687E96" w:rsidRDefault="00CE763E" w:rsidP="001202E7">
            <w:pPr>
              <w:jc w:val="center"/>
              <w:rPr>
                <w:i/>
                <w:iCs/>
              </w:rPr>
            </w:pPr>
            <w:r w:rsidRPr="00687E96">
              <w:rPr>
                <w:i/>
                <w:iCs/>
              </w:rPr>
              <w:t>2</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51C75A74" w14:textId="77777777" w:rsidR="00CE763E" w:rsidRPr="00687E96" w:rsidRDefault="00CE763E" w:rsidP="001202E7">
            <w:pPr>
              <w:jc w:val="center"/>
              <w:rPr>
                <w:i/>
                <w:iCs/>
              </w:rPr>
            </w:pPr>
            <w:r w:rsidRPr="00687E96">
              <w:rPr>
                <w:i/>
                <w:iCs/>
              </w:rPr>
              <w:t>3</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67E5E3F0" w14:textId="77777777" w:rsidR="00CE763E" w:rsidRPr="00687E96" w:rsidRDefault="00CE763E" w:rsidP="001202E7">
            <w:pPr>
              <w:jc w:val="center"/>
              <w:rPr>
                <w:i/>
                <w:iCs/>
              </w:rPr>
            </w:pPr>
            <w:r w:rsidRPr="00687E96">
              <w:rPr>
                <w:i/>
                <w:iCs/>
              </w:rPr>
              <w:t>4</w:t>
            </w:r>
          </w:p>
        </w:tc>
        <w:tc>
          <w:tcPr>
            <w:tcW w:w="1382" w:type="dxa"/>
            <w:gridSpan w:val="2"/>
            <w:tcBorders>
              <w:top w:val="single" w:sz="4" w:space="0" w:color="auto"/>
              <w:left w:val="single" w:sz="4" w:space="0" w:color="auto"/>
              <w:bottom w:val="single" w:sz="4" w:space="0" w:color="auto"/>
              <w:right w:val="single" w:sz="4" w:space="0" w:color="auto"/>
            </w:tcBorders>
            <w:noWrap/>
            <w:hideMark/>
          </w:tcPr>
          <w:p w14:paraId="7966592F" w14:textId="77777777" w:rsidR="00CE763E" w:rsidRPr="00687E96" w:rsidRDefault="00CE763E" w:rsidP="001202E7">
            <w:pPr>
              <w:jc w:val="center"/>
              <w:rPr>
                <w:i/>
                <w:iCs/>
              </w:rPr>
            </w:pPr>
            <w:r w:rsidRPr="00687E96">
              <w:rPr>
                <w:i/>
                <w:iCs/>
              </w:rPr>
              <w:t>5</w:t>
            </w:r>
          </w:p>
        </w:tc>
        <w:tc>
          <w:tcPr>
            <w:tcW w:w="1686" w:type="dxa"/>
            <w:gridSpan w:val="2"/>
            <w:tcBorders>
              <w:top w:val="single" w:sz="4" w:space="0" w:color="auto"/>
              <w:left w:val="single" w:sz="4" w:space="0" w:color="auto"/>
              <w:bottom w:val="single" w:sz="4" w:space="0" w:color="auto"/>
              <w:right w:val="single" w:sz="4" w:space="0" w:color="auto"/>
            </w:tcBorders>
            <w:noWrap/>
            <w:hideMark/>
          </w:tcPr>
          <w:p w14:paraId="66784899" w14:textId="77777777" w:rsidR="00CE763E" w:rsidRPr="00687E96" w:rsidRDefault="00CE763E" w:rsidP="001202E7">
            <w:pPr>
              <w:jc w:val="center"/>
              <w:rPr>
                <w:i/>
                <w:iCs/>
              </w:rPr>
            </w:pPr>
            <w:r w:rsidRPr="00687E96">
              <w:rPr>
                <w:i/>
                <w:iCs/>
              </w:rPr>
              <w:t>6</w:t>
            </w:r>
          </w:p>
        </w:tc>
        <w:tc>
          <w:tcPr>
            <w:tcW w:w="1827" w:type="dxa"/>
            <w:gridSpan w:val="2"/>
            <w:tcBorders>
              <w:top w:val="single" w:sz="4" w:space="0" w:color="auto"/>
              <w:left w:val="single" w:sz="4" w:space="0" w:color="auto"/>
              <w:bottom w:val="single" w:sz="4" w:space="0" w:color="auto"/>
              <w:right w:val="single" w:sz="4" w:space="0" w:color="auto"/>
            </w:tcBorders>
            <w:noWrap/>
            <w:hideMark/>
          </w:tcPr>
          <w:p w14:paraId="2F85FE68" w14:textId="77777777" w:rsidR="00CE763E" w:rsidRPr="00687E96" w:rsidRDefault="00CE763E" w:rsidP="001202E7">
            <w:pPr>
              <w:jc w:val="center"/>
              <w:rPr>
                <w:i/>
                <w:iCs/>
              </w:rPr>
            </w:pPr>
            <w:r w:rsidRPr="00687E96">
              <w:rPr>
                <w:i/>
                <w:iCs/>
              </w:rPr>
              <w:t>7</w:t>
            </w:r>
          </w:p>
        </w:tc>
      </w:tr>
      <w:tr w:rsidR="00CE763E" w:rsidRPr="00687E96" w14:paraId="56D2CD4D" w14:textId="77777777" w:rsidTr="00CE763E">
        <w:trPr>
          <w:gridAfter w:val="2"/>
          <w:wAfter w:w="640" w:type="dxa"/>
          <w:trHeight w:val="795"/>
          <w:jc w:val="center"/>
        </w:trPr>
        <w:tc>
          <w:tcPr>
            <w:tcW w:w="782" w:type="dxa"/>
            <w:tcBorders>
              <w:top w:val="single" w:sz="4" w:space="0" w:color="auto"/>
              <w:left w:val="single" w:sz="4" w:space="0" w:color="auto"/>
              <w:bottom w:val="single" w:sz="4" w:space="0" w:color="auto"/>
              <w:right w:val="single" w:sz="4" w:space="0" w:color="auto"/>
            </w:tcBorders>
            <w:noWrap/>
            <w:hideMark/>
          </w:tcPr>
          <w:p w14:paraId="118BF451" w14:textId="77777777" w:rsidR="00CE763E" w:rsidRPr="00687E96" w:rsidRDefault="00CE763E" w:rsidP="00687E96">
            <w:pPr>
              <w:jc w:val="both"/>
            </w:pPr>
            <w:r w:rsidRPr="00687E96">
              <w:t>K1009 03</w:t>
            </w:r>
          </w:p>
        </w:tc>
        <w:tc>
          <w:tcPr>
            <w:tcW w:w="4115" w:type="dxa"/>
            <w:gridSpan w:val="2"/>
            <w:tcBorders>
              <w:top w:val="single" w:sz="4" w:space="0" w:color="auto"/>
              <w:left w:val="single" w:sz="4" w:space="0" w:color="auto"/>
              <w:bottom w:val="single" w:sz="4" w:space="0" w:color="auto"/>
              <w:right w:val="single" w:sz="4" w:space="0" w:color="auto"/>
            </w:tcBorders>
            <w:hideMark/>
          </w:tcPr>
          <w:p w14:paraId="412876A2" w14:textId="77777777" w:rsidR="00CE763E" w:rsidRPr="00687E96" w:rsidRDefault="00CE763E" w:rsidP="00687E96">
            <w:pPr>
              <w:jc w:val="both"/>
            </w:pPr>
            <w:r w:rsidRPr="00687E96">
              <w:t xml:space="preserve">  Kupnja zemljišta za sanaciju odlagališta i</w:t>
            </w:r>
            <w:r w:rsidRPr="00687E96">
              <w:br/>
              <w:t xml:space="preserve">  izgradnju reciklaž.dvorišta i sortnirnice</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485BE8F6" w14:textId="77777777" w:rsidR="00CE763E" w:rsidRPr="00687E96" w:rsidRDefault="00CE763E" w:rsidP="008B56DB">
            <w:pPr>
              <w:jc w:val="right"/>
            </w:pPr>
            <w:r w:rsidRPr="00687E96">
              <w:t>5,000</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0905037B" w14:textId="77777777" w:rsidR="00CE763E" w:rsidRPr="00687E96" w:rsidRDefault="00CE763E" w:rsidP="008B56DB">
            <w:pPr>
              <w:jc w:val="right"/>
            </w:pPr>
            <w:r w:rsidRPr="00687E96">
              <w:t>0</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20633E8E" w14:textId="77777777" w:rsidR="00CE763E" w:rsidRPr="00687E96" w:rsidRDefault="00CE763E" w:rsidP="008B56DB">
            <w:pPr>
              <w:jc w:val="right"/>
            </w:pPr>
            <w:r w:rsidRPr="00687E96">
              <w:t>0</w:t>
            </w:r>
          </w:p>
        </w:tc>
        <w:tc>
          <w:tcPr>
            <w:tcW w:w="1382" w:type="dxa"/>
            <w:gridSpan w:val="2"/>
            <w:tcBorders>
              <w:top w:val="single" w:sz="4" w:space="0" w:color="auto"/>
              <w:left w:val="single" w:sz="4" w:space="0" w:color="auto"/>
              <w:bottom w:val="single" w:sz="4" w:space="0" w:color="auto"/>
              <w:right w:val="single" w:sz="4" w:space="0" w:color="auto"/>
            </w:tcBorders>
            <w:hideMark/>
          </w:tcPr>
          <w:p w14:paraId="1A63A242" w14:textId="77777777" w:rsidR="00CE763E" w:rsidRPr="00372207" w:rsidRDefault="00CE763E" w:rsidP="00687E96">
            <w:pPr>
              <w:jc w:val="both"/>
              <w:rPr>
                <w:sz w:val="18"/>
                <w:szCs w:val="18"/>
              </w:rPr>
            </w:pPr>
            <w:r w:rsidRPr="00372207">
              <w:rPr>
                <w:sz w:val="18"/>
                <w:szCs w:val="18"/>
              </w:rPr>
              <w:t>Sanacija odlagališta komunalnog otpada</w:t>
            </w:r>
          </w:p>
        </w:tc>
        <w:tc>
          <w:tcPr>
            <w:tcW w:w="1686" w:type="dxa"/>
            <w:gridSpan w:val="2"/>
            <w:tcBorders>
              <w:top w:val="single" w:sz="4" w:space="0" w:color="auto"/>
              <w:left w:val="single" w:sz="4" w:space="0" w:color="auto"/>
              <w:bottom w:val="single" w:sz="4" w:space="0" w:color="auto"/>
              <w:right w:val="single" w:sz="4" w:space="0" w:color="auto"/>
            </w:tcBorders>
            <w:hideMark/>
          </w:tcPr>
          <w:p w14:paraId="7B547B31" w14:textId="77777777" w:rsidR="00CE763E" w:rsidRPr="00372207" w:rsidRDefault="00CE763E" w:rsidP="00687E96">
            <w:pPr>
              <w:jc w:val="both"/>
              <w:rPr>
                <w:sz w:val="18"/>
                <w:szCs w:val="18"/>
              </w:rPr>
            </w:pPr>
            <w:r w:rsidRPr="00372207">
              <w:rPr>
                <w:sz w:val="18"/>
                <w:szCs w:val="18"/>
              </w:rPr>
              <w:t xml:space="preserve"> Kupnja zemljišta</w:t>
            </w:r>
            <w:r w:rsidRPr="00372207">
              <w:rPr>
                <w:sz w:val="18"/>
                <w:szCs w:val="18"/>
              </w:rPr>
              <w:br/>
              <w:t xml:space="preserve"> radi sanacije odlagališta</w:t>
            </w:r>
          </w:p>
        </w:tc>
        <w:tc>
          <w:tcPr>
            <w:tcW w:w="1827" w:type="dxa"/>
            <w:gridSpan w:val="2"/>
            <w:tcBorders>
              <w:top w:val="single" w:sz="4" w:space="0" w:color="auto"/>
              <w:left w:val="single" w:sz="4" w:space="0" w:color="auto"/>
              <w:bottom w:val="single" w:sz="4" w:space="0" w:color="auto"/>
              <w:right w:val="single" w:sz="4" w:space="0" w:color="auto"/>
            </w:tcBorders>
            <w:hideMark/>
          </w:tcPr>
          <w:p w14:paraId="7306EFFF" w14:textId="77777777" w:rsidR="00CE763E" w:rsidRPr="00372207" w:rsidRDefault="00CE763E" w:rsidP="00687E96">
            <w:pPr>
              <w:jc w:val="both"/>
              <w:rPr>
                <w:sz w:val="18"/>
                <w:szCs w:val="18"/>
              </w:rPr>
            </w:pPr>
            <w:r w:rsidRPr="00372207">
              <w:rPr>
                <w:sz w:val="18"/>
                <w:szCs w:val="18"/>
              </w:rPr>
              <w:t>Sanirano odlagalište - rješen imovinski status zemljišta</w:t>
            </w:r>
          </w:p>
        </w:tc>
      </w:tr>
      <w:tr w:rsidR="00CE763E" w:rsidRPr="00687E96" w14:paraId="513F17E1" w14:textId="77777777" w:rsidTr="00372207">
        <w:trPr>
          <w:gridAfter w:val="2"/>
          <w:wAfter w:w="640" w:type="dxa"/>
          <w:trHeight w:val="258"/>
          <w:jc w:val="center"/>
        </w:trPr>
        <w:tc>
          <w:tcPr>
            <w:tcW w:w="4897" w:type="dxa"/>
            <w:gridSpan w:val="3"/>
            <w:tcBorders>
              <w:top w:val="single" w:sz="4" w:space="0" w:color="auto"/>
              <w:left w:val="single" w:sz="4" w:space="0" w:color="auto"/>
              <w:bottom w:val="single" w:sz="4" w:space="0" w:color="auto"/>
              <w:right w:val="single" w:sz="4" w:space="0" w:color="auto"/>
            </w:tcBorders>
            <w:hideMark/>
          </w:tcPr>
          <w:p w14:paraId="701AD850" w14:textId="2788C573" w:rsidR="00CE763E" w:rsidRPr="00687E96" w:rsidRDefault="00CE763E" w:rsidP="00687E96">
            <w:pPr>
              <w:jc w:val="both"/>
              <w:rPr>
                <w:b/>
                <w:bCs/>
              </w:rPr>
            </w:pPr>
            <w:r w:rsidRPr="00687E96">
              <w:rPr>
                <w:b/>
                <w:bCs/>
              </w:rPr>
              <w:t>K.projekt K1009 06: Izgradnja oborinske odvodnje</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0E970FE" w14:textId="77777777" w:rsidR="00CE763E" w:rsidRPr="00687E96" w:rsidRDefault="00CE763E" w:rsidP="00687E96">
            <w:pPr>
              <w:jc w:val="both"/>
            </w:pPr>
            <w:r w:rsidRPr="00687E96">
              <w:t> </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26A0AAE6" w14:textId="77777777" w:rsidR="00CE763E" w:rsidRPr="00687E96" w:rsidRDefault="00CE763E" w:rsidP="00687E96">
            <w:pPr>
              <w:jc w:val="both"/>
            </w:pPr>
            <w:r w:rsidRPr="00687E96">
              <w:t> </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7CC8FF3C" w14:textId="77777777" w:rsidR="00CE763E" w:rsidRPr="00687E96" w:rsidRDefault="00CE763E" w:rsidP="00687E96">
            <w:pPr>
              <w:jc w:val="both"/>
            </w:pPr>
            <w:r w:rsidRPr="00687E96">
              <w:t> </w:t>
            </w:r>
          </w:p>
        </w:tc>
        <w:tc>
          <w:tcPr>
            <w:tcW w:w="1382" w:type="dxa"/>
            <w:gridSpan w:val="2"/>
            <w:tcBorders>
              <w:top w:val="single" w:sz="4" w:space="0" w:color="auto"/>
              <w:left w:val="single" w:sz="4" w:space="0" w:color="auto"/>
              <w:bottom w:val="single" w:sz="4" w:space="0" w:color="auto"/>
              <w:right w:val="single" w:sz="4" w:space="0" w:color="auto"/>
            </w:tcBorders>
            <w:noWrap/>
            <w:hideMark/>
          </w:tcPr>
          <w:p w14:paraId="45F49E27" w14:textId="77777777" w:rsidR="00CE763E" w:rsidRPr="00372207" w:rsidRDefault="00CE763E" w:rsidP="00687E96">
            <w:pPr>
              <w:jc w:val="both"/>
              <w:rPr>
                <w:sz w:val="18"/>
                <w:szCs w:val="18"/>
              </w:rPr>
            </w:pPr>
            <w:r w:rsidRPr="00372207">
              <w:rPr>
                <w:sz w:val="18"/>
                <w:szCs w:val="18"/>
              </w:rPr>
              <w:t> </w:t>
            </w:r>
          </w:p>
        </w:tc>
        <w:tc>
          <w:tcPr>
            <w:tcW w:w="1686" w:type="dxa"/>
            <w:gridSpan w:val="2"/>
            <w:tcBorders>
              <w:top w:val="single" w:sz="4" w:space="0" w:color="auto"/>
              <w:left w:val="single" w:sz="4" w:space="0" w:color="auto"/>
              <w:bottom w:val="single" w:sz="4" w:space="0" w:color="auto"/>
              <w:right w:val="single" w:sz="4" w:space="0" w:color="auto"/>
            </w:tcBorders>
            <w:noWrap/>
            <w:hideMark/>
          </w:tcPr>
          <w:p w14:paraId="546413A9" w14:textId="77777777" w:rsidR="00CE763E" w:rsidRPr="00372207" w:rsidRDefault="00CE763E" w:rsidP="00687E96">
            <w:pPr>
              <w:jc w:val="both"/>
              <w:rPr>
                <w:sz w:val="18"/>
                <w:szCs w:val="18"/>
              </w:rPr>
            </w:pPr>
            <w:r w:rsidRPr="00372207">
              <w:rPr>
                <w:sz w:val="18"/>
                <w:szCs w:val="18"/>
              </w:rPr>
              <w:t> </w:t>
            </w:r>
          </w:p>
        </w:tc>
        <w:tc>
          <w:tcPr>
            <w:tcW w:w="1827" w:type="dxa"/>
            <w:gridSpan w:val="2"/>
            <w:tcBorders>
              <w:top w:val="single" w:sz="4" w:space="0" w:color="auto"/>
              <w:left w:val="single" w:sz="4" w:space="0" w:color="auto"/>
              <w:bottom w:val="single" w:sz="4" w:space="0" w:color="auto"/>
              <w:right w:val="single" w:sz="4" w:space="0" w:color="auto"/>
            </w:tcBorders>
            <w:noWrap/>
            <w:hideMark/>
          </w:tcPr>
          <w:p w14:paraId="1E531DE7" w14:textId="77777777" w:rsidR="00CE763E" w:rsidRPr="00372207" w:rsidRDefault="00CE763E" w:rsidP="00687E96">
            <w:pPr>
              <w:jc w:val="both"/>
              <w:rPr>
                <w:sz w:val="18"/>
                <w:szCs w:val="18"/>
              </w:rPr>
            </w:pPr>
            <w:r w:rsidRPr="00372207">
              <w:rPr>
                <w:sz w:val="18"/>
                <w:szCs w:val="18"/>
              </w:rPr>
              <w:t> </w:t>
            </w:r>
          </w:p>
        </w:tc>
      </w:tr>
      <w:tr w:rsidR="00CE763E" w:rsidRPr="00687E96" w14:paraId="1F9968DE" w14:textId="77777777" w:rsidTr="00CE763E">
        <w:trPr>
          <w:gridAfter w:val="2"/>
          <w:wAfter w:w="640" w:type="dxa"/>
          <w:trHeight w:val="915"/>
          <w:jc w:val="center"/>
        </w:trPr>
        <w:tc>
          <w:tcPr>
            <w:tcW w:w="782" w:type="dxa"/>
            <w:tcBorders>
              <w:top w:val="single" w:sz="4" w:space="0" w:color="auto"/>
              <w:left w:val="single" w:sz="4" w:space="0" w:color="auto"/>
              <w:bottom w:val="single" w:sz="4" w:space="0" w:color="auto"/>
              <w:right w:val="single" w:sz="4" w:space="0" w:color="auto"/>
            </w:tcBorders>
            <w:noWrap/>
            <w:hideMark/>
          </w:tcPr>
          <w:p w14:paraId="7C83EB13" w14:textId="77777777" w:rsidR="00CE763E" w:rsidRPr="00687E96" w:rsidRDefault="00CE763E" w:rsidP="00687E96">
            <w:pPr>
              <w:jc w:val="both"/>
            </w:pPr>
            <w:r w:rsidRPr="00687E96">
              <w:t>K1009 06</w:t>
            </w:r>
          </w:p>
        </w:tc>
        <w:tc>
          <w:tcPr>
            <w:tcW w:w="4115" w:type="dxa"/>
            <w:gridSpan w:val="2"/>
            <w:tcBorders>
              <w:top w:val="single" w:sz="4" w:space="0" w:color="auto"/>
              <w:left w:val="single" w:sz="4" w:space="0" w:color="auto"/>
              <w:bottom w:val="single" w:sz="4" w:space="0" w:color="auto"/>
              <w:right w:val="single" w:sz="4" w:space="0" w:color="auto"/>
            </w:tcBorders>
            <w:hideMark/>
          </w:tcPr>
          <w:p w14:paraId="6BDE3E06" w14:textId="77777777" w:rsidR="00CE763E" w:rsidRPr="00687E96" w:rsidRDefault="00CE763E" w:rsidP="00687E96">
            <w:pPr>
              <w:jc w:val="both"/>
            </w:pPr>
            <w:r w:rsidRPr="00687E96">
              <w:t xml:space="preserve">  Izgradnja oborinske odvodnje</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47FE4B6A" w14:textId="77777777" w:rsidR="00CE763E" w:rsidRPr="00687E96" w:rsidRDefault="00CE763E" w:rsidP="008B56DB">
            <w:pPr>
              <w:jc w:val="right"/>
            </w:pPr>
            <w:r w:rsidRPr="00687E96">
              <w:t>800,000</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019FF641" w14:textId="77777777" w:rsidR="00CE763E" w:rsidRPr="00687E96" w:rsidRDefault="00CE763E" w:rsidP="008B56DB">
            <w:pPr>
              <w:jc w:val="right"/>
            </w:pPr>
            <w:r w:rsidRPr="00687E96">
              <w:t>150,000</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70B6DFCC" w14:textId="77777777" w:rsidR="00CE763E" w:rsidRPr="00687E96" w:rsidRDefault="00CE763E" w:rsidP="008B56DB">
            <w:pPr>
              <w:jc w:val="right"/>
            </w:pPr>
            <w:r w:rsidRPr="00687E96">
              <w:t>1,000,000</w:t>
            </w:r>
          </w:p>
        </w:tc>
        <w:tc>
          <w:tcPr>
            <w:tcW w:w="1382" w:type="dxa"/>
            <w:gridSpan w:val="2"/>
            <w:tcBorders>
              <w:top w:val="single" w:sz="4" w:space="0" w:color="auto"/>
              <w:left w:val="single" w:sz="4" w:space="0" w:color="auto"/>
              <w:bottom w:val="single" w:sz="4" w:space="0" w:color="auto"/>
              <w:right w:val="single" w:sz="4" w:space="0" w:color="auto"/>
            </w:tcBorders>
            <w:hideMark/>
          </w:tcPr>
          <w:p w14:paraId="32B47A31" w14:textId="77777777" w:rsidR="00CE763E" w:rsidRPr="00372207" w:rsidRDefault="00CE763E" w:rsidP="00687E96">
            <w:pPr>
              <w:jc w:val="both"/>
              <w:rPr>
                <w:sz w:val="18"/>
                <w:szCs w:val="18"/>
              </w:rPr>
            </w:pPr>
            <w:r w:rsidRPr="00372207">
              <w:rPr>
                <w:sz w:val="18"/>
                <w:szCs w:val="18"/>
              </w:rPr>
              <w:t>Prohodnost ulica i sprječavanje poplava</w:t>
            </w:r>
          </w:p>
        </w:tc>
        <w:tc>
          <w:tcPr>
            <w:tcW w:w="1686" w:type="dxa"/>
            <w:gridSpan w:val="2"/>
            <w:tcBorders>
              <w:top w:val="single" w:sz="4" w:space="0" w:color="auto"/>
              <w:left w:val="single" w:sz="4" w:space="0" w:color="auto"/>
              <w:bottom w:val="single" w:sz="4" w:space="0" w:color="auto"/>
              <w:right w:val="single" w:sz="4" w:space="0" w:color="auto"/>
            </w:tcBorders>
            <w:hideMark/>
          </w:tcPr>
          <w:p w14:paraId="50C06A2A" w14:textId="77777777" w:rsidR="00CE763E" w:rsidRPr="00372207" w:rsidRDefault="00CE763E" w:rsidP="00687E96">
            <w:pPr>
              <w:jc w:val="both"/>
              <w:rPr>
                <w:sz w:val="18"/>
                <w:szCs w:val="18"/>
              </w:rPr>
            </w:pPr>
            <w:r w:rsidRPr="00372207">
              <w:rPr>
                <w:sz w:val="18"/>
                <w:szCs w:val="18"/>
              </w:rPr>
              <w:t>Izgradnja oborinske odvodnje</w:t>
            </w:r>
          </w:p>
        </w:tc>
        <w:tc>
          <w:tcPr>
            <w:tcW w:w="1827" w:type="dxa"/>
            <w:gridSpan w:val="2"/>
            <w:tcBorders>
              <w:top w:val="single" w:sz="4" w:space="0" w:color="auto"/>
              <w:left w:val="single" w:sz="4" w:space="0" w:color="auto"/>
              <w:bottom w:val="single" w:sz="4" w:space="0" w:color="auto"/>
              <w:right w:val="single" w:sz="4" w:space="0" w:color="auto"/>
            </w:tcBorders>
            <w:hideMark/>
          </w:tcPr>
          <w:p w14:paraId="00B5A83A" w14:textId="77777777" w:rsidR="00CE763E" w:rsidRPr="00372207" w:rsidRDefault="00CE763E" w:rsidP="00687E96">
            <w:pPr>
              <w:jc w:val="both"/>
              <w:rPr>
                <w:sz w:val="18"/>
                <w:szCs w:val="18"/>
              </w:rPr>
            </w:pPr>
            <w:r w:rsidRPr="00372207">
              <w:rPr>
                <w:sz w:val="18"/>
                <w:szCs w:val="18"/>
              </w:rPr>
              <w:t>Riješeno stanje oborinske odvodnje</w:t>
            </w:r>
          </w:p>
        </w:tc>
      </w:tr>
      <w:tr w:rsidR="00CE763E" w:rsidRPr="00687E96" w14:paraId="78017CF8" w14:textId="77777777" w:rsidTr="00CE763E">
        <w:trPr>
          <w:gridAfter w:val="2"/>
          <w:wAfter w:w="640" w:type="dxa"/>
          <w:trHeight w:val="510"/>
          <w:jc w:val="center"/>
        </w:trPr>
        <w:tc>
          <w:tcPr>
            <w:tcW w:w="4897" w:type="dxa"/>
            <w:gridSpan w:val="3"/>
            <w:tcBorders>
              <w:top w:val="single" w:sz="4" w:space="0" w:color="auto"/>
              <w:left w:val="single" w:sz="4" w:space="0" w:color="auto"/>
              <w:bottom w:val="single" w:sz="4" w:space="0" w:color="auto"/>
              <w:right w:val="single" w:sz="4" w:space="0" w:color="auto"/>
            </w:tcBorders>
            <w:noWrap/>
            <w:hideMark/>
          </w:tcPr>
          <w:p w14:paraId="5B58C598" w14:textId="77777777" w:rsidR="00CE763E" w:rsidRPr="00687E96" w:rsidRDefault="00CE763E" w:rsidP="00687E96">
            <w:pPr>
              <w:jc w:val="both"/>
              <w:rPr>
                <w:b/>
                <w:bCs/>
              </w:rPr>
            </w:pPr>
            <w:r w:rsidRPr="00687E96">
              <w:rPr>
                <w:b/>
                <w:bCs/>
              </w:rPr>
              <w:t xml:space="preserve"> Program1010: Projekti strateškog razvoja i EU fondova</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77A133DA" w14:textId="77777777" w:rsidR="00CE763E" w:rsidRPr="00687E96" w:rsidRDefault="00CE763E" w:rsidP="008B56DB">
            <w:pPr>
              <w:jc w:val="right"/>
              <w:rPr>
                <w:b/>
                <w:bCs/>
              </w:rPr>
            </w:pPr>
            <w:r w:rsidRPr="00687E96">
              <w:rPr>
                <w:b/>
                <w:bCs/>
              </w:rPr>
              <w:t>0</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7E4F3804" w14:textId="77777777" w:rsidR="00CE763E" w:rsidRPr="00687E96" w:rsidRDefault="00CE763E" w:rsidP="008B56DB">
            <w:pPr>
              <w:jc w:val="right"/>
              <w:rPr>
                <w:b/>
                <w:bCs/>
              </w:rPr>
            </w:pPr>
            <w:r w:rsidRPr="00687E96">
              <w:rPr>
                <w:b/>
                <w:bCs/>
              </w:rPr>
              <w:t>0</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4024DB2D" w14:textId="77777777" w:rsidR="00CE763E" w:rsidRPr="00687E96" w:rsidRDefault="00CE763E" w:rsidP="008B56DB">
            <w:pPr>
              <w:jc w:val="right"/>
              <w:rPr>
                <w:b/>
                <w:bCs/>
              </w:rPr>
            </w:pPr>
            <w:r w:rsidRPr="00687E96">
              <w:rPr>
                <w:b/>
                <w:bCs/>
              </w:rPr>
              <w:t>0</w:t>
            </w:r>
          </w:p>
        </w:tc>
        <w:tc>
          <w:tcPr>
            <w:tcW w:w="1382" w:type="dxa"/>
            <w:gridSpan w:val="2"/>
            <w:tcBorders>
              <w:top w:val="single" w:sz="4" w:space="0" w:color="auto"/>
              <w:left w:val="single" w:sz="4" w:space="0" w:color="auto"/>
              <w:bottom w:val="single" w:sz="4" w:space="0" w:color="auto"/>
              <w:right w:val="single" w:sz="4" w:space="0" w:color="auto"/>
            </w:tcBorders>
            <w:noWrap/>
            <w:hideMark/>
          </w:tcPr>
          <w:p w14:paraId="60F93293" w14:textId="77777777" w:rsidR="00CE763E" w:rsidRPr="00372207" w:rsidRDefault="00CE763E" w:rsidP="00687E96">
            <w:pPr>
              <w:jc w:val="both"/>
              <w:rPr>
                <w:sz w:val="18"/>
                <w:szCs w:val="18"/>
              </w:rPr>
            </w:pPr>
            <w:r w:rsidRPr="00372207">
              <w:rPr>
                <w:sz w:val="18"/>
                <w:szCs w:val="18"/>
              </w:rPr>
              <w:t> </w:t>
            </w:r>
          </w:p>
        </w:tc>
        <w:tc>
          <w:tcPr>
            <w:tcW w:w="1686" w:type="dxa"/>
            <w:gridSpan w:val="2"/>
            <w:tcBorders>
              <w:top w:val="single" w:sz="4" w:space="0" w:color="auto"/>
              <w:left w:val="single" w:sz="4" w:space="0" w:color="auto"/>
              <w:bottom w:val="single" w:sz="4" w:space="0" w:color="auto"/>
              <w:right w:val="single" w:sz="4" w:space="0" w:color="auto"/>
            </w:tcBorders>
            <w:noWrap/>
            <w:hideMark/>
          </w:tcPr>
          <w:p w14:paraId="53161A73" w14:textId="77777777" w:rsidR="00CE763E" w:rsidRPr="00372207" w:rsidRDefault="00CE763E" w:rsidP="00687E96">
            <w:pPr>
              <w:jc w:val="both"/>
              <w:rPr>
                <w:sz w:val="18"/>
                <w:szCs w:val="18"/>
              </w:rPr>
            </w:pPr>
            <w:r w:rsidRPr="00372207">
              <w:rPr>
                <w:sz w:val="18"/>
                <w:szCs w:val="18"/>
              </w:rPr>
              <w:t> </w:t>
            </w:r>
          </w:p>
        </w:tc>
        <w:tc>
          <w:tcPr>
            <w:tcW w:w="1827" w:type="dxa"/>
            <w:gridSpan w:val="2"/>
            <w:tcBorders>
              <w:top w:val="single" w:sz="4" w:space="0" w:color="auto"/>
              <w:left w:val="single" w:sz="4" w:space="0" w:color="auto"/>
              <w:bottom w:val="single" w:sz="4" w:space="0" w:color="auto"/>
              <w:right w:val="single" w:sz="4" w:space="0" w:color="auto"/>
            </w:tcBorders>
            <w:noWrap/>
            <w:hideMark/>
          </w:tcPr>
          <w:p w14:paraId="1201A0F2" w14:textId="77777777" w:rsidR="00CE763E" w:rsidRPr="00372207" w:rsidRDefault="00CE763E" w:rsidP="00687E96">
            <w:pPr>
              <w:jc w:val="both"/>
              <w:rPr>
                <w:sz w:val="18"/>
                <w:szCs w:val="18"/>
              </w:rPr>
            </w:pPr>
            <w:r w:rsidRPr="00372207">
              <w:rPr>
                <w:sz w:val="18"/>
                <w:szCs w:val="18"/>
              </w:rPr>
              <w:t> </w:t>
            </w:r>
          </w:p>
        </w:tc>
      </w:tr>
      <w:tr w:rsidR="00CE763E" w:rsidRPr="00687E96" w14:paraId="0BE43E6D" w14:textId="77777777" w:rsidTr="00CE763E">
        <w:trPr>
          <w:gridAfter w:val="2"/>
          <w:wAfter w:w="640" w:type="dxa"/>
          <w:trHeight w:val="540"/>
          <w:jc w:val="center"/>
        </w:trPr>
        <w:tc>
          <w:tcPr>
            <w:tcW w:w="4897" w:type="dxa"/>
            <w:gridSpan w:val="3"/>
            <w:tcBorders>
              <w:top w:val="single" w:sz="4" w:space="0" w:color="auto"/>
              <w:left w:val="single" w:sz="4" w:space="0" w:color="auto"/>
              <w:bottom w:val="single" w:sz="4" w:space="0" w:color="auto"/>
              <w:right w:val="single" w:sz="4" w:space="0" w:color="auto"/>
            </w:tcBorders>
            <w:hideMark/>
          </w:tcPr>
          <w:p w14:paraId="6C243638" w14:textId="77777777" w:rsidR="00CE763E" w:rsidRPr="00687E96" w:rsidRDefault="00CE763E" w:rsidP="00687E96">
            <w:pPr>
              <w:jc w:val="both"/>
              <w:rPr>
                <w:b/>
                <w:bCs/>
              </w:rPr>
            </w:pPr>
            <w:r w:rsidRPr="00687E96">
              <w:rPr>
                <w:b/>
                <w:bCs/>
              </w:rPr>
              <w:t xml:space="preserve"> K.projekt K1010 01: Razvojna strategija turizma i </w:t>
            </w:r>
            <w:r w:rsidRPr="00687E96">
              <w:rPr>
                <w:b/>
                <w:bCs/>
              </w:rPr>
              <w:br/>
              <w:t>studija utjecaja na okoliš</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4440F38F" w14:textId="77777777" w:rsidR="00CE763E" w:rsidRPr="00687E96" w:rsidRDefault="00CE763E" w:rsidP="008B56DB">
            <w:pPr>
              <w:jc w:val="right"/>
            </w:pPr>
            <w:r w:rsidRPr="00687E96">
              <w:t> </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0ACCA07A" w14:textId="77777777" w:rsidR="00CE763E" w:rsidRPr="00687E96" w:rsidRDefault="00CE763E" w:rsidP="008B56DB">
            <w:pPr>
              <w:jc w:val="right"/>
            </w:pPr>
            <w:r w:rsidRPr="00687E96">
              <w:t> </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67350E88" w14:textId="77777777" w:rsidR="00CE763E" w:rsidRPr="00687E96" w:rsidRDefault="00CE763E" w:rsidP="008B56DB">
            <w:pPr>
              <w:jc w:val="right"/>
            </w:pPr>
            <w:r w:rsidRPr="00687E96">
              <w:t> </w:t>
            </w:r>
          </w:p>
        </w:tc>
        <w:tc>
          <w:tcPr>
            <w:tcW w:w="1382" w:type="dxa"/>
            <w:gridSpan w:val="2"/>
            <w:tcBorders>
              <w:top w:val="single" w:sz="4" w:space="0" w:color="auto"/>
              <w:left w:val="single" w:sz="4" w:space="0" w:color="auto"/>
              <w:bottom w:val="single" w:sz="4" w:space="0" w:color="auto"/>
              <w:right w:val="single" w:sz="4" w:space="0" w:color="auto"/>
            </w:tcBorders>
            <w:noWrap/>
            <w:hideMark/>
          </w:tcPr>
          <w:p w14:paraId="797B69AB" w14:textId="77777777" w:rsidR="00CE763E" w:rsidRPr="00372207" w:rsidRDefault="00CE763E" w:rsidP="00687E96">
            <w:pPr>
              <w:jc w:val="both"/>
              <w:rPr>
                <w:sz w:val="18"/>
                <w:szCs w:val="18"/>
              </w:rPr>
            </w:pPr>
            <w:r w:rsidRPr="00372207">
              <w:rPr>
                <w:sz w:val="18"/>
                <w:szCs w:val="18"/>
              </w:rPr>
              <w:t> </w:t>
            </w:r>
          </w:p>
        </w:tc>
        <w:tc>
          <w:tcPr>
            <w:tcW w:w="1686" w:type="dxa"/>
            <w:gridSpan w:val="2"/>
            <w:tcBorders>
              <w:top w:val="single" w:sz="4" w:space="0" w:color="auto"/>
              <w:left w:val="single" w:sz="4" w:space="0" w:color="auto"/>
              <w:bottom w:val="single" w:sz="4" w:space="0" w:color="auto"/>
              <w:right w:val="single" w:sz="4" w:space="0" w:color="auto"/>
            </w:tcBorders>
            <w:noWrap/>
            <w:hideMark/>
          </w:tcPr>
          <w:p w14:paraId="0E91C567" w14:textId="77777777" w:rsidR="00CE763E" w:rsidRPr="00372207" w:rsidRDefault="00CE763E" w:rsidP="00687E96">
            <w:pPr>
              <w:jc w:val="both"/>
              <w:rPr>
                <w:sz w:val="18"/>
                <w:szCs w:val="18"/>
              </w:rPr>
            </w:pPr>
            <w:r w:rsidRPr="00372207">
              <w:rPr>
                <w:sz w:val="18"/>
                <w:szCs w:val="18"/>
              </w:rPr>
              <w:t> </w:t>
            </w:r>
          </w:p>
        </w:tc>
        <w:tc>
          <w:tcPr>
            <w:tcW w:w="1827" w:type="dxa"/>
            <w:gridSpan w:val="2"/>
            <w:tcBorders>
              <w:top w:val="single" w:sz="4" w:space="0" w:color="auto"/>
              <w:left w:val="single" w:sz="4" w:space="0" w:color="auto"/>
              <w:bottom w:val="single" w:sz="4" w:space="0" w:color="auto"/>
              <w:right w:val="single" w:sz="4" w:space="0" w:color="auto"/>
            </w:tcBorders>
            <w:noWrap/>
            <w:hideMark/>
          </w:tcPr>
          <w:p w14:paraId="094EB2B3" w14:textId="77777777" w:rsidR="00CE763E" w:rsidRPr="00372207" w:rsidRDefault="00CE763E" w:rsidP="00687E96">
            <w:pPr>
              <w:jc w:val="both"/>
              <w:rPr>
                <w:sz w:val="18"/>
                <w:szCs w:val="18"/>
              </w:rPr>
            </w:pPr>
            <w:r w:rsidRPr="00372207">
              <w:rPr>
                <w:sz w:val="18"/>
                <w:szCs w:val="18"/>
              </w:rPr>
              <w:t> </w:t>
            </w:r>
          </w:p>
        </w:tc>
      </w:tr>
      <w:tr w:rsidR="00CE763E" w:rsidRPr="00687E96" w14:paraId="16988C93" w14:textId="77777777" w:rsidTr="00CE763E">
        <w:trPr>
          <w:gridAfter w:val="2"/>
          <w:wAfter w:w="640" w:type="dxa"/>
          <w:trHeight w:val="690"/>
          <w:jc w:val="center"/>
        </w:trPr>
        <w:tc>
          <w:tcPr>
            <w:tcW w:w="782" w:type="dxa"/>
            <w:tcBorders>
              <w:top w:val="single" w:sz="4" w:space="0" w:color="auto"/>
              <w:left w:val="single" w:sz="4" w:space="0" w:color="auto"/>
              <w:bottom w:val="single" w:sz="4" w:space="0" w:color="auto"/>
              <w:right w:val="single" w:sz="4" w:space="0" w:color="auto"/>
            </w:tcBorders>
            <w:noWrap/>
            <w:hideMark/>
          </w:tcPr>
          <w:p w14:paraId="4E3BA3D4" w14:textId="77777777" w:rsidR="00CE763E" w:rsidRPr="00687E96" w:rsidRDefault="00CE763E" w:rsidP="00687E96">
            <w:pPr>
              <w:jc w:val="both"/>
            </w:pPr>
            <w:r w:rsidRPr="00687E96">
              <w:t>K1010 01</w:t>
            </w:r>
          </w:p>
        </w:tc>
        <w:tc>
          <w:tcPr>
            <w:tcW w:w="4115" w:type="dxa"/>
            <w:gridSpan w:val="2"/>
            <w:tcBorders>
              <w:top w:val="single" w:sz="4" w:space="0" w:color="auto"/>
              <w:left w:val="single" w:sz="4" w:space="0" w:color="auto"/>
              <w:bottom w:val="single" w:sz="4" w:space="0" w:color="auto"/>
              <w:right w:val="single" w:sz="4" w:space="0" w:color="auto"/>
            </w:tcBorders>
            <w:hideMark/>
          </w:tcPr>
          <w:p w14:paraId="6108D9C0" w14:textId="77777777" w:rsidR="00CE763E" w:rsidRPr="00687E96" w:rsidRDefault="00CE763E" w:rsidP="00687E96">
            <w:pPr>
              <w:jc w:val="both"/>
            </w:pPr>
            <w:r w:rsidRPr="00687E96">
              <w:t xml:space="preserve"> Izrada razvojne strategije turizma i studije utjecaja na okoliš</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B967D82" w14:textId="77777777" w:rsidR="00CE763E" w:rsidRPr="00687E96" w:rsidRDefault="00CE763E" w:rsidP="008B56DB">
            <w:pPr>
              <w:jc w:val="right"/>
            </w:pPr>
            <w:r w:rsidRPr="00687E96">
              <w:t>0</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4759A723" w14:textId="77777777" w:rsidR="00CE763E" w:rsidRPr="00687E96" w:rsidRDefault="00CE763E" w:rsidP="008B56DB">
            <w:pPr>
              <w:jc w:val="right"/>
            </w:pPr>
            <w:r w:rsidRPr="00687E96">
              <w:t>0</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556DCB6C" w14:textId="77777777" w:rsidR="00CE763E" w:rsidRPr="00687E96" w:rsidRDefault="00CE763E" w:rsidP="008B56DB">
            <w:pPr>
              <w:jc w:val="right"/>
            </w:pPr>
            <w:r w:rsidRPr="00687E96">
              <w:t>0</w:t>
            </w:r>
          </w:p>
        </w:tc>
        <w:tc>
          <w:tcPr>
            <w:tcW w:w="1382" w:type="dxa"/>
            <w:gridSpan w:val="2"/>
            <w:tcBorders>
              <w:top w:val="single" w:sz="4" w:space="0" w:color="auto"/>
              <w:left w:val="single" w:sz="4" w:space="0" w:color="auto"/>
              <w:bottom w:val="single" w:sz="4" w:space="0" w:color="auto"/>
              <w:right w:val="single" w:sz="4" w:space="0" w:color="auto"/>
            </w:tcBorders>
            <w:hideMark/>
          </w:tcPr>
          <w:p w14:paraId="7021C2AD" w14:textId="77777777" w:rsidR="00CE763E" w:rsidRPr="00372207" w:rsidRDefault="00CE763E" w:rsidP="00687E96">
            <w:pPr>
              <w:jc w:val="both"/>
              <w:rPr>
                <w:sz w:val="18"/>
                <w:szCs w:val="18"/>
              </w:rPr>
            </w:pPr>
            <w:r w:rsidRPr="00372207">
              <w:rPr>
                <w:sz w:val="18"/>
                <w:szCs w:val="18"/>
              </w:rPr>
              <w:t xml:space="preserve"> Usmjeravanje razvoja</w:t>
            </w:r>
            <w:r w:rsidRPr="00372207">
              <w:rPr>
                <w:sz w:val="18"/>
                <w:szCs w:val="18"/>
              </w:rPr>
              <w:br/>
              <w:t xml:space="preserve"> turizma</w:t>
            </w:r>
          </w:p>
        </w:tc>
        <w:tc>
          <w:tcPr>
            <w:tcW w:w="1686" w:type="dxa"/>
            <w:gridSpan w:val="2"/>
            <w:tcBorders>
              <w:top w:val="single" w:sz="4" w:space="0" w:color="auto"/>
              <w:left w:val="single" w:sz="4" w:space="0" w:color="auto"/>
              <w:bottom w:val="single" w:sz="4" w:space="0" w:color="auto"/>
              <w:right w:val="single" w:sz="4" w:space="0" w:color="auto"/>
            </w:tcBorders>
            <w:hideMark/>
          </w:tcPr>
          <w:p w14:paraId="5A365BE2" w14:textId="77777777" w:rsidR="00CE763E" w:rsidRPr="00372207" w:rsidRDefault="00CE763E" w:rsidP="00687E96">
            <w:pPr>
              <w:jc w:val="both"/>
              <w:rPr>
                <w:sz w:val="18"/>
                <w:szCs w:val="18"/>
              </w:rPr>
            </w:pPr>
            <w:r w:rsidRPr="00372207">
              <w:rPr>
                <w:sz w:val="18"/>
                <w:szCs w:val="18"/>
              </w:rPr>
              <w:t xml:space="preserve"> Izrada razvojnog</w:t>
            </w:r>
            <w:r w:rsidRPr="00372207">
              <w:rPr>
                <w:sz w:val="18"/>
                <w:szCs w:val="18"/>
              </w:rPr>
              <w:br/>
              <w:t xml:space="preserve"> dokumenta</w:t>
            </w:r>
          </w:p>
        </w:tc>
        <w:tc>
          <w:tcPr>
            <w:tcW w:w="1827" w:type="dxa"/>
            <w:gridSpan w:val="2"/>
            <w:tcBorders>
              <w:top w:val="single" w:sz="4" w:space="0" w:color="auto"/>
              <w:left w:val="single" w:sz="4" w:space="0" w:color="auto"/>
              <w:bottom w:val="single" w:sz="4" w:space="0" w:color="auto"/>
              <w:right w:val="single" w:sz="4" w:space="0" w:color="auto"/>
            </w:tcBorders>
            <w:hideMark/>
          </w:tcPr>
          <w:p w14:paraId="726FE2D0" w14:textId="77777777" w:rsidR="00CE763E" w:rsidRPr="00372207" w:rsidRDefault="00CE763E" w:rsidP="00687E96">
            <w:pPr>
              <w:jc w:val="both"/>
              <w:rPr>
                <w:sz w:val="18"/>
                <w:szCs w:val="18"/>
              </w:rPr>
            </w:pPr>
            <w:r w:rsidRPr="00372207">
              <w:rPr>
                <w:sz w:val="18"/>
                <w:szCs w:val="18"/>
              </w:rPr>
              <w:t xml:space="preserve"> Dokumenti za smjer</w:t>
            </w:r>
            <w:r w:rsidRPr="00372207">
              <w:rPr>
                <w:sz w:val="18"/>
                <w:szCs w:val="18"/>
              </w:rPr>
              <w:br/>
              <w:t xml:space="preserve"> razvoja turizma</w:t>
            </w:r>
          </w:p>
        </w:tc>
      </w:tr>
      <w:tr w:rsidR="00CE763E" w:rsidRPr="00687E96" w14:paraId="2FB32D38" w14:textId="77777777" w:rsidTr="00CE763E">
        <w:trPr>
          <w:gridAfter w:val="2"/>
          <w:wAfter w:w="640" w:type="dxa"/>
          <w:trHeight w:val="450"/>
          <w:jc w:val="center"/>
        </w:trPr>
        <w:tc>
          <w:tcPr>
            <w:tcW w:w="4897" w:type="dxa"/>
            <w:gridSpan w:val="3"/>
            <w:tcBorders>
              <w:top w:val="single" w:sz="4" w:space="0" w:color="auto"/>
              <w:left w:val="single" w:sz="4" w:space="0" w:color="auto"/>
              <w:bottom w:val="single" w:sz="4" w:space="0" w:color="auto"/>
              <w:right w:val="single" w:sz="4" w:space="0" w:color="auto"/>
            </w:tcBorders>
            <w:noWrap/>
            <w:hideMark/>
          </w:tcPr>
          <w:p w14:paraId="7555B17A" w14:textId="77777777" w:rsidR="00CE763E" w:rsidRPr="00687E96" w:rsidRDefault="00CE763E" w:rsidP="00687E96">
            <w:pPr>
              <w:jc w:val="both"/>
              <w:rPr>
                <w:b/>
                <w:bCs/>
              </w:rPr>
            </w:pPr>
            <w:r w:rsidRPr="00687E96">
              <w:rPr>
                <w:b/>
                <w:bCs/>
              </w:rPr>
              <w:t xml:space="preserve"> K.projekt K1010 02:  Projekt pametnog grada</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7386797F" w14:textId="77777777" w:rsidR="00CE763E" w:rsidRPr="00687E96" w:rsidRDefault="00CE763E" w:rsidP="008B56DB">
            <w:pPr>
              <w:jc w:val="right"/>
            </w:pPr>
            <w:r w:rsidRPr="00687E96">
              <w:t> </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08EFF7CC" w14:textId="77777777" w:rsidR="00CE763E" w:rsidRPr="00687E96" w:rsidRDefault="00CE763E" w:rsidP="008B56DB">
            <w:pPr>
              <w:jc w:val="right"/>
            </w:pPr>
            <w:r w:rsidRPr="00687E96">
              <w:t> </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79020DEB" w14:textId="77777777" w:rsidR="00CE763E" w:rsidRPr="00687E96" w:rsidRDefault="00CE763E" w:rsidP="008B56DB">
            <w:pPr>
              <w:jc w:val="right"/>
            </w:pPr>
            <w:r w:rsidRPr="00687E96">
              <w:t> </w:t>
            </w:r>
          </w:p>
        </w:tc>
        <w:tc>
          <w:tcPr>
            <w:tcW w:w="1382" w:type="dxa"/>
            <w:gridSpan w:val="2"/>
            <w:tcBorders>
              <w:top w:val="single" w:sz="4" w:space="0" w:color="auto"/>
              <w:left w:val="single" w:sz="4" w:space="0" w:color="auto"/>
              <w:bottom w:val="single" w:sz="4" w:space="0" w:color="auto"/>
              <w:right w:val="single" w:sz="4" w:space="0" w:color="auto"/>
            </w:tcBorders>
            <w:noWrap/>
            <w:hideMark/>
          </w:tcPr>
          <w:p w14:paraId="5EDCF524" w14:textId="77777777" w:rsidR="00CE763E" w:rsidRPr="00372207" w:rsidRDefault="00CE763E" w:rsidP="00687E96">
            <w:pPr>
              <w:jc w:val="both"/>
              <w:rPr>
                <w:sz w:val="18"/>
                <w:szCs w:val="18"/>
              </w:rPr>
            </w:pPr>
            <w:r w:rsidRPr="00372207">
              <w:rPr>
                <w:sz w:val="18"/>
                <w:szCs w:val="18"/>
              </w:rPr>
              <w:t> </w:t>
            </w:r>
          </w:p>
        </w:tc>
        <w:tc>
          <w:tcPr>
            <w:tcW w:w="1686" w:type="dxa"/>
            <w:gridSpan w:val="2"/>
            <w:tcBorders>
              <w:top w:val="single" w:sz="4" w:space="0" w:color="auto"/>
              <w:left w:val="single" w:sz="4" w:space="0" w:color="auto"/>
              <w:bottom w:val="single" w:sz="4" w:space="0" w:color="auto"/>
              <w:right w:val="single" w:sz="4" w:space="0" w:color="auto"/>
            </w:tcBorders>
            <w:noWrap/>
            <w:hideMark/>
          </w:tcPr>
          <w:p w14:paraId="5DB5612F" w14:textId="77777777" w:rsidR="00CE763E" w:rsidRPr="00372207" w:rsidRDefault="00CE763E" w:rsidP="00687E96">
            <w:pPr>
              <w:jc w:val="both"/>
              <w:rPr>
                <w:sz w:val="18"/>
                <w:szCs w:val="18"/>
              </w:rPr>
            </w:pPr>
            <w:r w:rsidRPr="00372207">
              <w:rPr>
                <w:sz w:val="18"/>
                <w:szCs w:val="18"/>
              </w:rPr>
              <w:t> </w:t>
            </w:r>
          </w:p>
        </w:tc>
        <w:tc>
          <w:tcPr>
            <w:tcW w:w="1827" w:type="dxa"/>
            <w:gridSpan w:val="2"/>
            <w:tcBorders>
              <w:top w:val="single" w:sz="4" w:space="0" w:color="auto"/>
              <w:left w:val="single" w:sz="4" w:space="0" w:color="auto"/>
              <w:bottom w:val="single" w:sz="4" w:space="0" w:color="auto"/>
              <w:right w:val="single" w:sz="4" w:space="0" w:color="auto"/>
            </w:tcBorders>
            <w:noWrap/>
            <w:hideMark/>
          </w:tcPr>
          <w:p w14:paraId="125E32A0" w14:textId="77777777" w:rsidR="00CE763E" w:rsidRPr="00372207" w:rsidRDefault="00CE763E" w:rsidP="00687E96">
            <w:pPr>
              <w:jc w:val="both"/>
              <w:rPr>
                <w:sz w:val="18"/>
                <w:szCs w:val="18"/>
              </w:rPr>
            </w:pPr>
            <w:r w:rsidRPr="00372207">
              <w:rPr>
                <w:sz w:val="18"/>
                <w:szCs w:val="18"/>
              </w:rPr>
              <w:t> </w:t>
            </w:r>
          </w:p>
        </w:tc>
      </w:tr>
      <w:tr w:rsidR="00CE763E" w:rsidRPr="00687E96" w14:paraId="2FEFF033" w14:textId="77777777" w:rsidTr="00CE763E">
        <w:trPr>
          <w:gridAfter w:val="2"/>
          <w:wAfter w:w="640" w:type="dxa"/>
          <w:trHeight w:val="810"/>
          <w:jc w:val="center"/>
        </w:trPr>
        <w:tc>
          <w:tcPr>
            <w:tcW w:w="782" w:type="dxa"/>
            <w:tcBorders>
              <w:top w:val="single" w:sz="4" w:space="0" w:color="auto"/>
              <w:left w:val="single" w:sz="4" w:space="0" w:color="auto"/>
              <w:bottom w:val="single" w:sz="4" w:space="0" w:color="auto"/>
              <w:right w:val="single" w:sz="4" w:space="0" w:color="auto"/>
            </w:tcBorders>
            <w:noWrap/>
            <w:hideMark/>
          </w:tcPr>
          <w:p w14:paraId="07DA9264" w14:textId="77777777" w:rsidR="00CE763E" w:rsidRPr="00687E96" w:rsidRDefault="00CE763E" w:rsidP="00687E96">
            <w:pPr>
              <w:jc w:val="both"/>
            </w:pPr>
            <w:r w:rsidRPr="00687E96">
              <w:t>K1010 02</w:t>
            </w:r>
          </w:p>
        </w:tc>
        <w:tc>
          <w:tcPr>
            <w:tcW w:w="4115" w:type="dxa"/>
            <w:gridSpan w:val="2"/>
            <w:tcBorders>
              <w:top w:val="single" w:sz="4" w:space="0" w:color="auto"/>
              <w:left w:val="single" w:sz="4" w:space="0" w:color="auto"/>
              <w:bottom w:val="single" w:sz="4" w:space="0" w:color="auto"/>
              <w:right w:val="single" w:sz="4" w:space="0" w:color="auto"/>
            </w:tcBorders>
            <w:noWrap/>
            <w:hideMark/>
          </w:tcPr>
          <w:p w14:paraId="672EC005" w14:textId="77777777" w:rsidR="00CE763E" w:rsidRPr="00687E96" w:rsidRDefault="00CE763E" w:rsidP="00687E96">
            <w:pPr>
              <w:jc w:val="both"/>
            </w:pPr>
            <w:r w:rsidRPr="00687E96">
              <w:t xml:space="preserve">  Projekt pametnog grada</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07897AC7" w14:textId="77777777" w:rsidR="00CE763E" w:rsidRPr="00687E96" w:rsidRDefault="00CE763E" w:rsidP="008B56DB">
            <w:pPr>
              <w:jc w:val="right"/>
            </w:pPr>
            <w:r w:rsidRPr="00687E96">
              <w:t>0</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4037DA8B" w14:textId="77777777" w:rsidR="00CE763E" w:rsidRPr="00687E96" w:rsidRDefault="00CE763E" w:rsidP="008B56DB">
            <w:pPr>
              <w:jc w:val="right"/>
            </w:pPr>
            <w:r w:rsidRPr="00687E96">
              <w:t>0</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39C7CD74" w14:textId="77777777" w:rsidR="00CE763E" w:rsidRPr="00687E96" w:rsidRDefault="00CE763E" w:rsidP="008B56DB">
            <w:pPr>
              <w:jc w:val="right"/>
            </w:pPr>
            <w:r w:rsidRPr="00687E96">
              <w:t>0</w:t>
            </w:r>
          </w:p>
        </w:tc>
        <w:tc>
          <w:tcPr>
            <w:tcW w:w="1382" w:type="dxa"/>
            <w:gridSpan w:val="2"/>
            <w:tcBorders>
              <w:top w:val="single" w:sz="4" w:space="0" w:color="auto"/>
              <w:left w:val="single" w:sz="4" w:space="0" w:color="auto"/>
              <w:bottom w:val="single" w:sz="4" w:space="0" w:color="auto"/>
              <w:right w:val="single" w:sz="4" w:space="0" w:color="auto"/>
            </w:tcBorders>
            <w:hideMark/>
          </w:tcPr>
          <w:p w14:paraId="4121B581" w14:textId="77777777" w:rsidR="00CE763E" w:rsidRPr="00372207" w:rsidRDefault="00CE763E" w:rsidP="00687E96">
            <w:pPr>
              <w:jc w:val="both"/>
              <w:rPr>
                <w:sz w:val="18"/>
                <w:szCs w:val="18"/>
              </w:rPr>
            </w:pPr>
            <w:r w:rsidRPr="00372207">
              <w:rPr>
                <w:sz w:val="18"/>
                <w:szCs w:val="18"/>
              </w:rPr>
              <w:t>Efikasnost funkcioniranja grada</w:t>
            </w:r>
          </w:p>
        </w:tc>
        <w:tc>
          <w:tcPr>
            <w:tcW w:w="1686" w:type="dxa"/>
            <w:gridSpan w:val="2"/>
            <w:tcBorders>
              <w:top w:val="single" w:sz="4" w:space="0" w:color="auto"/>
              <w:left w:val="single" w:sz="4" w:space="0" w:color="auto"/>
              <w:bottom w:val="single" w:sz="4" w:space="0" w:color="auto"/>
              <w:right w:val="single" w:sz="4" w:space="0" w:color="auto"/>
            </w:tcBorders>
            <w:hideMark/>
          </w:tcPr>
          <w:p w14:paraId="453CF1F3" w14:textId="77777777" w:rsidR="00CE763E" w:rsidRPr="00372207" w:rsidRDefault="00CE763E" w:rsidP="00687E96">
            <w:pPr>
              <w:jc w:val="both"/>
              <w:rPr>
                <w:sz w:val="18"/>
                <w:szCs w:val="18"/>
              </w:rPr>
            </w:pPr>
            <w:r w:rsidRPr="00372207">
              <w:rPr>
                <w:sz w:val="18"/>
                <w:szCs w:val="18"/>
              </w:rPr>
              <w:t xml:space="preserve"> Izrada razvojnog</w:t>
            </w:r>
            <w:r w:rsidRPr="00372207">
              <w:rPr>
                <w:sz w:val="18"/>
                <w:szCs w:val="18"/>
              </w:rPr>
              <w:br/>
              <w:t xml:space="preserve"> dokumenta</w:t>
            </w:r>
          </w:p>
        </w:tc>
        <w:tc>
          <w:tcPr>
            <w:tcW w:w="1827" w:type="dxa"/>
            <w:gridSpan w:val="2"/>
            <w:tcBorders>
              <w:top w:val="single" w:sz="4" w:space="0" w:color="auto"/>
              <w:left w:val="single" w:sz="4" w:space="0" w:color="auto"/>
              <w:bottom w:val="single" w:sz="4" w:space="0" w:color="auto"/>
              <w:right w:val="single" w:sz="4" w:space="0" w:color="auto"/>
            </w:tcBorders>
            <w:hideMark/>
          </w:tcPr>
          <w:p w14:paraId="4E1ADA2F" w14:textId="77777777" w:rsidR="00CE763E" w:rsidRPr="00372207" w:rsidRDefault="00CE763E" w:rsidP="00687E96">
            <w:pPr>
              <w:jc w:val="both"/>
              <w:rPr>
                <w:sz w:val="18"/>
                <w:szCs w:val="18"/>
              </w:rPr>
            </w:pPr>
            <w:r w:rsidRPr="00372207">
              <w:rPr>
                <w:sz w:val="18"/>
                <w:szCs w:val="18"/>
              </w:rPr>
              <w:t xml:space="preserve"> Dokument potrebni za </w:t>
            </w:r>
            <w:r w:rsidRPr="00372207">
              <w:rPr>
                <w:sz w:val="18"/>
                <w:szCs w:val="18"/>
              </w:rPr>
              <w:br/>
              <w:t xml:space="preserve"> brendiranje tur.ponude</w:t>
            </w:r>
          </w:p>
        </w:tc>
      </w:tr>
      <w:tr w:rsidR="00CE763E" w:rsidRPr="00687E96" w14:paraId="66AAB573" w14:textId="77777777" w:rsidTr="00CE763E">
        <w:trPr>
          <w:gridAfter w:val="2"/>
          <w:wAfter w:w="640" w:type="dxa"/>
          <w:trHeight w:val="462"/>
          <w:jc w:val="center"/>
        </w:trPr>
        <w:tc>
          <w:tcPr>
            <w:tcW w:w="4897" w:type="dxa"/>
            <w:gridSpan w:val="3"/>
            <w:tcBorders>
              <w:top w:val="single" w:sz="4" w:space="0" w:color="auto"/>
              <w:left w:val="single" w:sz="4" w:space="0" w:color="auto"/>
              <w:bottom w:val="single" w:sz="4" w:space="0" w:color="auto"/>
              <w:right w:val="single" w:sz="4" w:space="0" w:color="auto"/>
            </w:tcBorders>
            <w:noWrap/>
            <w:hideMark/>
          </w:tcPr>
          <w:p w14:paraId="22DEA9DF" w14:textId="77777777" w:rsidR="00CE763E" w:rsidRPr="00687E96" w:rsidRDefault="00CE763E" w:rsidP="00687E96">
            <w:pPr>
              <w:jc w:val="both"/>
              <w:rPr>
                <w:b/>
                <w:bCs/>
              </w:rPr>
            </w:pPr>
            <w:r w:rsidRPr="00687E96">
              <w:rPr>
                <w:b/>
                <w:bCs/>
              </w:rPr>
              <w:t xml:space="preserve"> K projekt K1010 03: Studija razvoja prema energ.tranziciji</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327A594" w14:textId="77777777" w:rsidR="00CE763E" w:rsidRPr="00687E96" w:rsidRDefault="00CE763E" w:rsidP="008B56DB">
            <w:pPr>
              <w:jc w:val="right"/>
            </w:pPr>
            <w:r w:rsidRPr="00687E96">
              <w:t> </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3308093D" w14:textId="77777777" w:rsidR="00CE763E" w:rsidRPr="00687E96" w:rsidRDefault="00CE763E" w:rsidP="008B56DB">
            <w:pPr>
              <w:jc w:val="right"/>
            </w:pPr>
            <w:r w:rsidRPr="00687E96">
              <w:t> </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56574745" w14:textId="77777777" w:rsidR="00CE763E" w:rsidRPr="00687E96" w:rsidRDefault="00CE763E" w:rsidP="008B56DB">
            <w:pPr>
              <w:jc w:val="right"/>
            </w:pPr>
            <w:r w:rsidRPr="00687E96">
              <w:t> </w:t>
            </w:r>
          </w:p>
        </w:tc>
        <w:tc>
          <w:tcPr>
            <w:tcW w:w="1382" w:type="dxa"/>
            <w:gridSpan w:val="2"/>
            <w:tcBorders>
              <w:top w:val="single" w:sz="4" w:space="0" w:color="auto"/>
              <w:left w:val="single" w:sz="4" w:space="0" w:color="auto"/>
              <w:bottom w:val="single" w:sz="4" w:space="0" w:color="auto"/>
              <w:right w:val="single" w:sz="4" w:space="0" w:color="auto"/>
            </w:tcBorders>
            <w:noWrap/>
            <w:hideMark/>
          </w:tcPr>
          <w:p w14:paraId="6D56014C" w14:textId="77777777" w:rsidR="00CE763E" w:rsidRPr="00372207" w:rsidRDefault="00CE763E" w:rsidP="00687E96">
            <w:pPr>
              <w:jc w:val="both"/>
              <w:rPr>
                <w:sz w:val="18"/>
                <w:szCs w:val="18"/>
              </w:rPr>
            </w:pPr>
            <w:r w:rsidRPr="00372207">
              <w:rPr>
                <w:sz w:val="18"/>
                <w:szCs w:val="18"/>
              </w:rPr>
              <w:t> </w:t>
            </w:r>
          </w:p>
        </w:tc>
        <w:tc>
          <w:tcPr>
            <w:tcW w:w="1686" w:type="dxa"/>
            <w:gridSpan w:val="2"/>
            <w:tcBorders>
              <w:top w:val="single" w:sz="4" w:space="0" w:color="auto"/>
              <w:left w:val="single" w:sz="4" w:space="0" w:color="auto"/>
              <w:bottom w:val="single" w:sz="4" w:space="0" w:color="auto"/>
              <w:right w:val="single" w:sz="4" w:space="0" w:color="auto"/>
            </w:tcBorders>
            <w:noWrap/>
            <w:hideMark/>
          </w:tcPr>
          <w:p w14:paraId="177CBBA5" w14:textId="77777777" w:rsidR="00CE763E" w:rsidRPr="00372207" w:rsidRDefault="00CE763E" w:rsidP="00687E96">
            <w:pPr>
              <w:jc w:val="both"/>
              <w:rPr>
                <w:sz w:val="18"/>
                <w:szCs w:val="18"/>
              </w:rPr>
            </w:pPr>
            <w:r w:rsidRPr="00372207">
              <w:rPr>
                <w:sz w:val="18"/>
                <w:szCs w:val="18"/>
              </w:rPr>
              <w:t> </w:t>
            </w:r>
          </w:p>
        </w:tc>
        <w:tc>
          <w:tcPr>
            <w:tcW w:w="1827" w:type="dxa"/>
            <w:gridSpan w:val="2"/>
            <w:tcBorders>
              <w:top w:val="single" w:sz="4" w:space="0" w:color="auto"/>
              <w:left w:val="single" w:sz="4" w:space="0" w:color="auto"/>
              <w:bottom w:val="single" w:sz="4" w:space="0" w:color="auto"/>
              <w:right w:val="single" w:sz="4" w:space="0" w:color="auto"/>
            </w:tcBorders>
            <w:noWrap/>
            <w:hideMark/>
          </w:tcPr>
          <w:p w14:paraId="2737664F" w14:textId="77777777" w:rsidR="00CE763E" w:rsidRPr="00372207" w:rsidRDefault="00CE763E" w:rsidP="00687E96">
            <w:pPr>
              <w:jc w:val="both"/>
              <w:rPr>
                <w:sz w:val="18"/>
                <w:szCs w:val="18"/>
              </w:rPr>
            </w:pPr>
            <w:r w:rsidRPr="00372207">
              <w:rPr>
                <w:sz w:val="18"/>
                <w:szCs w:val="18"/>
              </w:rPr>
              <w:t> </w:t>
            </w:r>
          </w:p>
        </w:tc>
      </w:tr>
      <w:tr w:rsidR="00CE763E" w:rsidRPr="00687E96" w14:paraId="51E51FB0" w14:textId="77777777" w:rsidTr="00CE763E">
        <w:trPr>
          <w:gridAfter w:val="2"/>
          <w:wAfter w:w="640" w:type="dxa"/>
          <w:trHeight w:val="522"/>
          <w:jc w:val="center"/>
        </w:trPr>
        <w:tc>
          <w:tcPr>
            <w:tcW w:w="782" w:type="dxa"/>
            <w:tcBorders>
              <w:top w:val="single" w:sz="4" w:space="0" w:color="auto"/>
              <w:left w:val="single" w:sz="4" w:space="0" w:color="auto"/>
              <w:bottom w:val="single" w:sz="4" w:space="0" w:color="auto"/>
              <w:right w:val="single" w:sz="4" w:space="0" w:color="auto"/>
            </w:tcBorders>
            <w:noWrap/>
            <w:hideMark/>
          </w:tcPr>
          <w:p w14:paraId="3DFFFC75" w14:textId="77777777" w:rsidR="00CE763E" w:rsidRPr="00687E96" w:rsidRDefault="00CE763E" w:rsidP="00687E96">
            <w:pPr>
              <w:jc w:val="both"/>
            </w:pPr>
            <w:r w:rsidRPr="00687E96">
              <w:t>K1010 03</w:t>
            </w:r>
          </w:p>
        </w:tc>
        <w:tc>
          <w:tcPr>
            <w:tcW w:w="4115" w:type="dxa"/>
            <w:gridSpan w:val="2"/>
            <w:tcBorders>
              <w:top w:val="single" w:sz="4" w:space="0" w:color="auto"/>
              <w:left w:val="single" w:sz="4" w:space="0" w:color="auto"/>
              <w:bottom w:val="single" w:sz="4" w:space="0" w:color="auto"/>
              <w:right w:val="single" w:sz="4" w:space="0" w:color="auto"/>
            </w:tcBorders>
            <w:noWrap/>
            <w:hideMark/>
          </w:tcPr>
          <w:p w14:paraId="2084DBC3" w14:textId="77777777" w:rsidR="00CE763E" w:rsidRPr="00687E96" w:rsidRDefault="00CE763E" w:rsidP="00687E96">
            <w:pPr>
              <w:jc w:val="both"/>
            </w:pPr>
            <w:r w:rsidRPr="00687E96">
              <w:t xml:space="preserve">  Studija razvoja prema energ.tranziciji</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3EF97B7" w14:textId="77777777" w:rsidR="00CE763E" w:rsidRPr="00687E96" w:rsidRDefault="00CE763E" w:rsidP="008B56DB">
            <w:pPr>
              <w:jc w:val="right"/>
            </w:pPr>
            <w:r w:rsidRPr="00687E96">
              <w:t>0</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399C1315" w14:textId="77777777" w:rsidR="00CE763E" w:rsidRPr="00687E96" w:rsidRDefault="00CE763E" w:rsidP="008B56DB">
            <w:pPr>
              <w:jc w:val="right"/>
            </w:pPr>
            <w:r w:rsidRPr="00687E96">
              <w:t>0</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3394F109" w14:textId="77777777" w:rsidR="00CE763E" w:rsidRPr="00687E96" w:rsidRDefault="00CE763E" w:rsidP="008B56DB">
            <w:pPr>
              <w:jc w:val="right"/>
            </w:pPr>
            <w:r w:rsidRPr="00687E96">
              <w:t>0</w:t>
            </w:r>
          </w:p>
        </w:tc>
        <w:tc>
          <w:tcPr>
            <w:tcW w:w="1382" w:type="dxa"/>
            <w:gridSpan w:val="2"/>
            <w:tcBorders>
              <w:top w:val="single" w:sz="4" w:space="0" w:color="auto"/>
              <w:left w:val="single" w:sz="4" w:space="0" w:color="auto"/>
              <w:bottom w:val="single" w:sz="4" w:space="0" w:color="auto"/>
              <w:right w:val="single" w:sz="4" w:space="0" w:color="auto"/>
            </w:tcBorders>
            <w:hideMark/>
          </w:tcPr>
          <w:p w14:paraId="73EFA907" w14:textId="77777777" w:rsidR="00CE763E" w:rsidRPr="00372207" w:rsidRDefault="00CE763E" w:rsidP="00687E96">
            <w:pPr>
              <w:jc w:val="both"/>
              <w:rPr>
                <w:sz w:val="18"/>
                <w:szCs w:val="18"/>
              </w:rPr>
            </w:pPr>
            <w:r w:rsidRPr="00372207">
              <w:rPr>
                <w:sz w:val="18"/>
                <w:szCs w:val="18"/>
              </w:rPr>
              <w:t xml:space="preserve"> Održivi energ.razvoj otoka</w:t>
            </w:r>
          </w:p>
        </w:tc>
        <w:tc>
          <w:tcPr>
            <w:tcW w:w="1686" w:type="dxa"/>
            <w:gridSpan w:val="2"/>
            <w:tcBorders>
              <w:top w:val="single" w:sz="4" w:space="0" w:color="auto"/>
              <w:left w:val="single" w:sz="4" w:space="0" w:color="auto"/>
              <w:bottom w:val="single" w:sz="4" w:space="0" w:color="auto"/>
              <w:right w:val="single" w:sz="4" w:space="0" w:color="auto"/>
            </w:tcBorders>
            <w:hideMark/>
          </w:tcPr>
          <w:p w14:paraId="4C346BAD" w14:textId="77777777" w:rsidR="00CE763E" w:rsidRPr="00372207" w:rsidRDefault="00CE763E" w:rsidP="00687E96">
            <w:pPr>
              <w:jc w:val="both"/>
              <w:rPr>
                <w:sz w:val="18"/>
                <w:szCs w:val="18"/>
              </w:rPr>
            </w:pPr>
            <w:r w:rsidRPr="00372207">
              <w:rPr>
                <w:sz w:val="18"/>
                <w:szCs w:val="18"/>
              </w:rPr>
              <w:t xml:space="preserve"> Izrada razvojnog</w:t>
            </w:r>
            <w:r w:rsidRPr="00372207">
              <w:rPr>
                <w:sz w:val="18"/>
                <w:szCs w:val="18"/>
              </w:rPr>
              <w:br/>
              <w:t xml:space="preserve"> dokumenta</w:t>
            </w:r>
          </w:p>
        </w:tc>
        <w:tc>
          <w:tcPr>
            <w:tcW w:w="1827" w:type="dxa"/>
            <w:gridSpan w:val="2"/>
            <w:tcBorders>
              <w:top w:val="single" w:sz="4" w:space="0" w:color="auto"/>
              <w:left w:val="single" w:sz="4" w:space="0" w:color="auto"/>
              <w:bottom w:val="single" w:sz="4" w:space="0" w:color="auto"/>
              <w:right w:val="single" w:sz="4" w:space="0" w:color="auto"/>
            </w:tcBorders>
            <w:hideMark/>
          </w:tcPr>
          <w:p w14:paraId="1213A8B0" w14:textId="77777777" w:rsidR="00CE763E" w:rsidRPr="00372207" w:rsidRDefault="00CE763E" w:rsidP="00687E96">
            <w:pPr>
              <w:jc w:val="both"/>
              <w:rPr>
                <w:sz w:val="18"/>
                <w:szCs w:val="18"/>
              </w:rPr>
            </w:pPr>
            <w:r w:rsidRPr="00372207">
              <w:rPr>
                <w:sz w:val="18"/>
                <w:szCs w:val="18"/>
              </w:rPr>
              <w:t xml:space="preserve"> Dokument potrebni za </w:t>
            </w:r>
            <w:r w:rsidRPr="00372207">
              <w:rPr>
                <w:sz w:val="18"/>
                <w:szCs w:val="18"/>
              </w:rPr>
              <w:br/>
              <w:t xml:space="preserve"> održivi energ.razvoj</w:t>
            </w:r>
          </w:p>
        </w:tc>
      </w:tr>
      <w:tr w:rsidR="00CE763E" w:rsidRPr="00687E96" w14:paraId="2E418A7B" w14:textId="77777777" w:rsidTr="00CE763E">
        <w:trPr>
          <w:gridAfter w:val="2"/>
          <w:wAfter w:w="640" w:type="dxa"/>
          <w:trHeight w:val="510"/>
          <w:jc w:val="center"/>
        </w:trPr>
        <w:tc>
          <w:tcPr>
            <w:tcW w:w="4897" w:type="dxa"/>
            <w:gridSpan w:val="3"/>
            <w:tcBorders>
              <w:top w:val="single" w:sz="4" w:space="0" w:color="auto"/>
              <w:left w:val="single" w:sz="4" w:space="0" w:color="auto"/>
              <w:bottom w:val="single" w:sz="4" w:space="0" w:color="auto"/>
              <w:right w:val="single" w:sz="4" w:space="0" w:color="auto"/>
            </w:tcBorders>
            <w:noWrap/>
            <w:hideMark/>
          </w:tcPr>
          <w:p w14:paraId="5DFD8026" w14:textId="77777777" w:rsidR="00CE763E" w:rsidRPr="00687E96" w:rsidRDefault="00CE763E" w:rsidP="00687E96">
            <w:pPr>
              <w:jc w:val="both"/>
              <w:rPr>
                <w:b/>
                <w:bCs/>
              </w:rPr>
            </w:pPr>
            <w:r w:rsidRPr="00687E96">
              <w:rPr>
                <w:b/>
                <w:bCs/>
              </w:rPr>
              <w:t xml:space="preserve"> Program1011: Prostorno uređenje i unapređ. stanovanja</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612A0A25" w14:textId="77777777" w:rsidR="00CE763E" w:rsidRPr="00687E96" w:rsidRDefault="00CE763E" w:rsidP="008B56DB">
            <w:pPr>
              <w:jc w:val="right"/>
              <w:rPr>
                <w:b/>
                <w:bCs/>
              </w:rPr>
            </w:pPr>
            <w:r w:rsidRPr="00687E96">
              <w:rPr>
                <w:b/>
                <w:bCs/>
              </w:rPr>
              <w:t>400,000</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24D40D34" w14:textId="77777777" w:rsidR="00CE763E" w:rsidRPr="00687E96" w:rsidRDefault="00CE763E" w:rsidP="008B56DB">
            <w:pPr>
              <w:jc w:val="right"/>
              <w:rPr>
                <w:b/>
                <w:bCs/>
              </w:rPr>
            </w:pPr>
            <w:r w:rsidRPr="00687E96">
              <w:rPr>
                <w:b/>
                <w:bCs/>
              </w:rPr>
              <w:t>250,000</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760B3C9C" w14:textId="77777777" w:rsidR="00CE763E" w:rsidRPr="00687E96" w:rsidRDefault="00CE763E" w:rsidP="008B56DB">
            <w:pPr>
              <w:jc w:val="right"/>
              <w:rPr>
                <w:b/>
                <w:bCs/>
              </w:rPr>
            </w:pPr>
            <w:r w:rsidRPr="00687E96">
              <w:rPr>
                <w:b/>
                <w:bCs/>
              </w:rPr>
              <w:t>300,000</w:t>
            </w:r>
          </w:p>
        </w:tc>
        <w:tc>
          <w:tcPr>
            <w:tcW w:w="1382" w:type="dxa"/>
            <w:gridSpan w:val="2"/>
            <w:tcBorders>
              <w:top w:val="single" w:sz="4" w:space="0" w:color="auto"/>
              <w:left w:val="single" w:sz="4" w:space="0" w:color="auto"/>
              <w:bottom w:val="single" w:sz="4" w:space="0" w:color="auto"/>
              <w:right w:val="single" w:sz="4" w:space="0" w:color="auto"/>
            </w:tcBorders>
            <w:noWrap/>
            <w:hideMark/>
          </w:tcPr>
          <w:p w14:paraId="282119C5" w14:textId="77777777" w:rsidR="00CE763E" w:rsidRPr="00687E96" w:rsidRDefault="00CE763E" w:rsidP="00687E96">
            <w:pPr>
              <w:jc w:val="both"/>
            </w:pPr>
            <w:r w:rsidRPr="00687E96">
              <w:t> </w:t>
            </w:r>
          </w:p>
        </w:tc>
        <w:tc>
          <w:tcPr>
            <w:tcW w:w="1686" w:type="dxa"/>
            <w:gridSpan w:val="2"/>
            <w:tcBorders>
              <w:top w:val="single" w:sz="4" w:space="0" w:color="auto"/>
              <w:left w:val="single" w:sz="4" w:space="0" w:color="auto"/>
              <w:bottom w:val="single" w:sz="4" w:space="0" w:color="auto"/>
              <w:right w:val="single" w:sz="4" w:space="0" w:color="auto"/>
            </w:tcBorders>
            <w:noWrap/>
            <w:hideMark/>
          </w:tcPr>
          <w:p w14:paraId="18E66007" w14:textId="77777777" w:rsidR="00CE763E" w:rsidRPr="00687E96" w:rsidRDefault="00CE763E" w:rsidP="00687E96">
            <w:pPr>
              <w:jc w:val="both"/>
            </w:pPr>
            <w:r w:rsidRPr="00687E96">
              <w:t> </w:t>
            </w:r>
          </w:p>
        </w:tc>
        <w:tc>
          <w:tcPr>
            <w:tcW w:w="1827" w:type="dxa"/>
            <w:gridSpan w:val="2"/>
            <w:tcBorders>
              <w:top w:val="single" w:sz="4" w:space="0" w:color="auto"/>
              <w:left w:val="single" w:sz="4" w:space="0" w:color="auto"/>
              <w:bottom w:val="single" w:sz="4" w:space="0" w:color="auto"/>
              <w:right w:val="single" w:sz="4" w:space="0" w:color="auto"/>
            </w:tcBorders>
            <w:noWrap/>
            <w:hideMark/>
          </w:tcPr>
          <w:p w14:paraId="58FEAEA1" w14:textId="77777777" w:rsidR="00CE763E" w:rsidRPr="00687E96" w:rsidRDefault="00CE763E" w:rsidP="00687E96">
            <w:pPr>
              <w:jc w:val="both"/>
            </w:pPr>
            <w:r w:rsidRPr="00687E96">
              <w:t> </w:t>
            </w:r>
          </w:p>
        </w:tc>
      </w:tr>
      <w:tr w:rsidR="00CE763E" w:rsidRPr="00687E96" w14:paraId="5667B3F1" w14:textId="77777777" w:rsidTr="00CE763E">
        <w:trPr>
          <w:gridAfter w:val="2"/>
          <w:wAfter w:w="640" w:type="dxa"/>
          <w:trHeight w:val="462"/>
          <w:jc w:val="center"/>
        </w:trPr>
        <w:tc>
          <w:tcPr>
            <w:tcW w:w="4897" w:type="dxa"/>
            <w:gridSpan w:val="3"/>
            <w:tcBorders>
              <w:top w:val="single" w:sz="4" w:space="0" w:color="auto"/>
              <w:left w:val="single" w:sz="4" w:space="0" w:color="auto"/>
              <w:bottom w:val="single" w:sz="4" w:space="0" w:color="auto"/>
              <w:right w:val="single" w:sz="4" w:space="0" w:color="auto"/>
            </w:tcBorders>
            <w:noWrap/>
            <w:hideMark/>
          </w:tcPr>
          <w:p w14:paraId="236A5B3D" w14:textId="77777777" w:rsidR="00CE763E" w:rsidRPr="00687E96" w:rsidRDefault="00CE763E" w:rsidP="00687E96">
            <w:pPr>
              <w:jc w:val="both"/>
              <w:rPr>
                <w:b/>
                <w:bCs/>
              </w:rPr>
            </w:pPr>
            <w:r w:rsidRPr="00687E96">
              <w:rPr>
                <w:b/>
                <w:bCs/>
              </w:rPr>
              <w:t xml:space="preserve"> Aktivnost A1011 01: Geodetsko-katastarski poslovi</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423B02BC" w14:textId="77777777" w:rsidR="00CE763E" w:rsidRPr="00687E96" w:rsidRDefault="00CE763E" w:rsidP="008B56DB">
            <w:pPr>
              <w:jc w:val="right"/>
            </w:pPr>
            <w:r w:rsidRPr="00687E96">
              <w:t> </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6CE4BC63" w14:textId="77777777" w:rsidR="00CE763E" w:rsidRPr="00687E96" w:rsidRDefault="00CE763E" w:rsidP="008B56DB">
            <w:pPr>
              <w:jc w:val="right"/>
            </w:pPr>
            <w:r w:rsidRPr="00687E96">
              <w:t> </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1E1C16DB" w14:textId="77777777" w:rsidR="00CE763E" w:rsidRPr="00687E96" w:rsidRDefault="00CE763E" w:rsidP="008B56DB">
            <w:pPr>
              <w:jc w:val="right"/>
            </w:pPr>
            <w:r w:rsidRPr="00687E96">
              <w:t> </w:t>
            </w:r>
          </w:p>
        </w:tc>
        <w:tc>
          <w:tcPr>
            <w:tcW w:w="1382" w:type="dxa"/>
            <w:gridSpan w:val="2"/>
            <w:tcBorders>
              <w:top w:val="single" w:sz="4" w:space="0" w:color="auto"/>
              <w:left w:val="single" w:sz="4" w:space="0" w:color="auto"/>
              <w:bottom w:val="single" w:sz="4" w:space="0" w:color="auto"/>
              <w:right w:val="single" w:sz="4" w:space="0" w:color="auto"/>
            </w:tcBorders>
            <w:noWrap/>
            <w:hideMark/>
          </w:tcPr>
          <w:p w14:paraId="36A590D2" w14:textId="77777777" w:rsidR="00CE763E" w:rsidRPr="00687E96" w:rsidRDefault="00CE763E" w:rsidP="00687E96">
            <w:pPr>
              <w:jc w:val="both"/>
            </w:pPr>
            <w:r w:rsidRPr="00687E96">
              <w:t> </w:t>
            </w:r>
          </w:p>
        </w:tc>
        <w:tc>
          <w:tcPr>
            <w:tcW w:w="1686" w:type="dxa"/>
            <w:gridSpan w:val="2"/>
            <w:tcBorders>
              <w:top w:val="single" w:sz="4" w:space="0" w:color="auto"/>
              <w:left w:val="single" w:sz="4" w:space="0" w:color="auto"/>
              <w:bottom w:val="single" w:sz="4" w:space="0" w:color="auto"/>
              <w:right w:val="single" w:sz="4" w:space="0" w:color="auto"/>
            </w:tcBorders>
            <w:noWrap/>
            <w:hideMark/>
          </w:tcPr>
          <w:p w14:paraId="08B1AA26" w14:textId="77777777" w:rsidR="00CE763E" w:rsidRPr="00687E96" w:rsidRDefault="00CE763E" w:rsidP="00687E96">
            <w:pPr>
              <w:jc w:val="both"/>
            </w:pPr>
            <w:r w:rsidRPr="00687E96">
              <w:t> </w:t>
            </w:r>
          </w:p>
        </w:tc>
        <w:tc>
          <w:tcPr>
            <w:tcW w:w="1827" w:type="dxa"/>
            <w:gridSpan w:val="2"/>
            <w:tcBorders>
              <w:top w:val="single" w:sz="4" w:space="0" w:color="auto"/>
              <w:left w:val="single" w:sz="4" w:space="0" w:color="auto"/>
              <w:bottom w:val="single" w:sz="4" w:space="0" w:color="auto"/>
              <w:right w:val="single" w:sz="4" w:space="0" w:color="auto"/>
            </w:tcBorders>
            <w:noWrap/>
            <w:hideMark/>
          </w:tcPr>
          <w:p w14:paraId="22D92FD3" w14:textId="77777777" w:rsidR="00CE763E" w:rsidRPr="00687E96" w:rsidRDefault="00CE763E" w:rsidP="00687E96">
            <w:pPr>
              <w:jc w:val="both"/>
            </w:pPr>
            <w:r w:rsidRPr="00687E96">
              <w:t> </w:t>
            </w:r>
          </w:p>
        </w:tc>
      </w:tr>
      <w:tr w:rsidR="00372207" w:rsidRPr="00372207" w14:paraId="0D68F6B6" w14:textId="77777777" w:rsidTr="00372207">
        <w:trPr>
          <w:gridAfter w:val="2"/>
          <w:wAfter w:w="640" w:type="dxa"/>
          <w:trHeight w:val="630"/>
          <w:jc w:val="center"/>
        </w:trPr>
        <w:tc>
          <w:tcPr>
            <w:tcW w:w="782" w:type="dxa"/>
            <w:tcBorders>
              <w:top w:val="single" w:sz="4" w:space="0" w:color="auto"/>
              <w:left w:val="single" w:sz="4" w:space="0" w:color="auto"/>
              <w:bottom w:val="single" w:sz="4" w:space="0" w:color="auto"/>
              <w:right w:val="single" w:sz="4" w:space="0" w:color="auto"/>
            </w:tcBorders>
            <w:noWrap/>
            <w:hideMark/>
          </w:tcPr>
          <w:p w14:paraId="636EF71F" w14:textId="77777777" w:rsidR="00372207" w:rsidRPr="00687E96" w:rsidRDefault="00372207" w:rsidP="00687E96">
            <w:pPr>
              <w:jc w:val="both"/>
            </w:pPr>
            <w:r w:rsidRPr="00687E96">
              <w:t>A1011 01</w:t>
            </w:r>
          </w:p>
        </w:tc>
        <w:tc>
          <w:tcPr>
            <w:tcW w:w="4115" w:type="dxa"/>
            <w:gridSpan w:val="2"/>
            <w:tcBorders>
              <w:top w:val="single" w:sz="4" w:space="0" w:color="auto"/>
              <w:left w:val="single" w:sz="4" w:space="0" w:color="auto"/>
              <w:bottom w:val="single" w:sz="4" w:space="0" w:color="auto"/>
              <w:right w:val="single" w:sz="4" w:space="0" w:color="auto"/>
            </w:tcBorders>
            <w:noWrap/>
            <w:hideMark/>
          </w:tcPr>
          <w:p w14:paraId="330B4C02" w14:textId="77777777" w:rsidR="00372207" w:rsidRPr="00687E96" w:rsidRDefault="00372207" w:rsidP="00687E96">
            <w:pPr>
              <w:jc w:val="both"/>
            </w:pPr>
            <w:r w:rsidRPr="00687E96">
              <w:t xml:space="preserve">  Geodetsko-katastarske usluge</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36FCA35" w14:textId="77777777" w:rsidR="00372207" w:rsidRPr="00687E96" w:rsidRDefault="00372207" w:rsidP="008B56DB">
            <w:pPr>
              <w:jc w:val="right"/>
            </w:pPr>
            <w:r w:rsidRPr="00687E96">
              <w:t>100,000</w:t>
            </w:r>
          </w:p>
        </w:tc>
        <w:tc>
          <w:tcPr>
            <w:tcW w:w="1309" w:type="dxa"/>
            <w:gridSpan w:val="2"/>
            <w:tcBorders>
              <w:top w:val="single" w:sz="4" w:space="0" w:color="auto"/>
              <w:left w:val="single" w:sz="4" w:space="0" w:color="auto"/>
              <w:bottom w:val="single" w:sz="4" w:space="0" w:color="auto"/>
              <w:right w:val="single" w:sz="4" w:space="0" w:color="auto"/>
            </w:tcBorders>
            <w:noWrap/>
            <w:hideMark/>
          </w:tcPr>
          <w:p w14:paraId="02AD3929" w14:textId="77777777" w:rsidR="00372207" w:rsidRPr="00687E96" w:rsidRDefault="00372207" w:rsidP="008B56DB">
            <w:pPr>
              <w:jc w:val="right"/>
            </w:pPr>
            <w:r w:rsidRPr="00687E96">
              <w:t>100,000</w:t>
            </w:r>
          </w:p>
        </w:tc>
        <w:tc>
          <w:tcPr>
            <w:tcW w:w="1206" w:type="dxa"/>
            <w:gridSpan w:val="2"/>
            <w:tcBorders>
              <w:top w:val="single" w:sz="4" w:space="0" w:color="auto"/>
              <w:left w:val="single" w:sz="4" w:space="0" w:color="auto"/>
              <w:bottom w:val="single" w:sz="4" w:space="0" w:color="auto"/>
              <w:right w:val="single" w:sz="4" w:space="0" w:color="auto"/>
            </w:tcBorders>
            <w:noWrap/>
            <w:hideMark/>
          </w:tcPr>
          <w:p w14:paraId="4A768E92" w14:textId="77777777" w:rsidR="00372207" w:rsidRPr="00687E96" w:rsidRDefault="00372207" w:rsidP="008B56DB">
            <w:pPr>
              <w:jc w:val="right"/>
            </w:pPr>
            <w:r w:rsidRPr="00687E96">
              <w:t>100,000</w:t>
            </w:r>
          </w:p>
        </w:tc>
        <w:tc>
          <w:tcPr>
            <w:tcW w:w="1382" w:type="dxa"/>
            <w:gridSpan w:val="2"/>
            <w:tcBorders>
              <w:top w:val="single" w:sz="4" w:space="0" w:color="auto"/>
              <w:left w:val="single" w:sz="4" w:space="0" w:color="auto"/>
              <w:bottom w:val="single" w:sz="4" w:space="0" w:color="auto"/>
              <w:right w:val="single" w:sz="4" w:space="0" w:color="auto"/>
            </w:tcBorders>
            <w:hideMark/>
          </w:tcPr>
          <w:p w14:paraId="4148451E" w14:textId="77777777" w:rsidR="00372207" w:rsidRPr="00372207" w:rsidRDefault="00372207" w:rsidP="00687E96">
            <w:pPr>
              <w:jc w:val="both"/>
              <w:rPr>
                <w:sz w:val="18"/>
                <w:szCs w:val="18"/>
              </w:rPr>
            </w:pPr>
            <w:r w:rsidRPr="00372207">
              <w:rPr>
                <w:sz w:val="18"/>
                <w:szCs w:val="18"/>
              </w:rPr>
              <w:t>Sređivanje evidencije nekretnina</w:t>
            </w:r>
          </w:p>
        </w:tc>
        <w:tc>
          <w:tcPr>
            <w:tcW w:w="1686" w:type="dxa"/>
            <w:gridSpan w:val="2"/>
            <w:tcBorders>
              <w:top w:val="single" w:sz="4" w:space="0" w:color="auto"/>
              <w:left w:val="single" w:sz="4" w:space="0" w:color="auto"/>
              <w:bottom w:val="single" w:sz="4" w:space="0" w:color="auto"/>
              <w:right w:val="single" w:sz="4" w:space="0" w:color="auto"/>
            </w:tcBorders>
            <w:hideMark/>
          </w:tcPr>
          <w:p w14:paraId="0C9064B9" w14:textId="77777777" w:rsidR="00372207" w:rsidRPr="00372207" w:rsidRDefault="00372207" w:rsidP="00687E96">
            <w:pPr>
              <w:jc w:val="both"/>
              <w:rPr>
                <w:sz w:val="18"/>
                <w:szCs w:val="18"/>
              </w:rPr>
            </w:pPr>
            <w:r w:rsidRPr="00372207">
              <w:rPr>
                <w:sz w:val="18"/>
                <w:szCs w:val="18"/>
              </w:rPr>
              <w:t xml:space="preserve"> Provođenje geodetsko-</w:t>
            </w:r>
            <w:r w:rsidRPr="00372207">
              <w:rPr>
                <w:sz w:val="18"/>
                <w:szCs w:val="18"/>
              </w:rPr>
              <w:br/>
              <w:t xml:space="preserve"> katastarske izmjere</w:t>
            </w:r>
          </w:p>
        </w:tc>
        <w:tc>
          <w:tcPr>
            <w:tcW w:w="1827" w:type="dxa"/>
            <w:gridSpan w:val="2"/>
            <w:tcBorders>
              <w:top w:val="single" w:sz="4" w:space="0" w:color="auto"/>
              <w:left w:val="single" w:sz="4" w:space="0" w:color="auto"/>
              <w:bottom w:val="single" w:sz="4" w:space="0" w:color="auto"/>
              <w:right w:val="single" w:sz="4" w:space="0" w:color="auto"/>
            </w:tcBorders>
            <w:hideMark/>
          </w:tcPr>
          <w:p w14:paraId="1A74B200" w14:textId="77777777" w:rsidR="00372207" w:rsidRPr="00372207" w:rsidRDefault="00372207" w:rsidP="00687E96">
            <w:pPr>
              <w:jc w:val="both"/>
              <w:rPr>
                <w:sz w:val="18"/>
                <w:szCs w:val="18"/>
              </w:rPr>
            </w:pPr>
            <w:r w:rsidRPr="00372207">
              <w:rPr>
                <w:sz w:val="18"/>
                <w:szCs w:val="18"/>
              </w:rPr>
              <w:t xml:space="preserve"> Povečanje prihoda od naknada</w:t>
            </w:r>
          </w:p>
        </w:tc>
      </w:tr>
      <w:tr w:rsidR="005504D9" w:rsidRPr="005504D9" w14:paraId="23C62A24" w14:textId="77777777" w:rsidTr="00CE763E">
        <w:trPr>
          <w:gridAfter w:val="1"/>
          <w:wAfter w:w="236" w:type="dxa"/>
          <w:trHeight w:val="408"/>
          <w:jc w:val="center"/>
        </w:trPr>
        <w:tc>
          <w:tcPr>
            <w:tcW w:w="5306"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887BFD3" w14:textId="77777777" w:rsidR="005504D9" w:rsidRPr="005504D9" w:rsidRDefault="005504D9" w:rsidP="005504D9">
            <w:pPr>
              <w:overflowPunct/>
              <w:autoSpaceDE/>
              <w:autoSpaceDN/>
              <w:adjustRightInd/>
              <w:jc w:val="center"/>
              <w:rPr>
                <w:rFonts w:eastAsia="Times New Roman"/>
                <w:i/>
                <w:iCs/>
                <w:lang w:eastAsia="en-GB"/>
              </w:rPr>
            </w:pPr>
            <w:r w:rsidRPr="005504D9">
              <w:rPr>
                <w:rFonts w:eastAsia="Times New Roman"/>
                <w:i/>
                <w:iCs/>
                <w:lang w:eastAsia="en-GB"/>
              </w:rPr>
              <w:lastRenderedPageBreak/>
              <w:t>Bročana oznaka i naziv programa/projekta/aktivnosti</w:t>
            </w:r>
          </w:p>
        </w:tc>
        <w:tc>
          <w:tcPr>
            <w:tcW w:w="10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D6C576" w14:textId="77777777" w:rsidR="005504D9" w:rsidRPr="005504D9" w:rsidRDefault="005504D9" w:rsidP="005504D9">
            <w:pPr>
              <w:overflowPunct/>
              <w:autoSpaceDE/>
              <w:autoSpaceDN/>
              <w:adjustRightInd/>
              <w:jc w:val="center"/>
              <w:rPr>
                <w:rFonts w:eastAsia="Times New Roman"/>
                <w:i/>
                <w:iCs/>
                <w:lang w:eastAsia="en-GB"/>
              </w:rPr>
            </w:pPr>
            <w:r w:rsidRPr="005504D9">
              <w:rPr>
                <w:rFonts w:eastAsia="Times New Roman"/>
                <w:i/>
                <w:iCs/>
                <w:lang w:eastAsia="en-GB"/>
              </w:rPr>
              <w:t>Plan</w:t>
            </w:r>
            <w:r w:rsidRPr="005504D9">
              <w:rPr>
                <w:rFonts w:eastAsia="Times New Roman"/>
                <w:i/>
                <w:iCs/>
                <w:lang w:eastAsia="en-GB"/>
              </w:rPr>
              <w:br/>
              <w:t>za 2021.</w:t>
            </w: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622878" w14:textId="77777777" w:rsidR="005504D9" w:rsidRPr="005504D9" w:rsidRDefault="005504D9" w:rsidP="005504D9">
            <w:pPr>
              <w:overflowPunct/>
              <w:autoSpaceDE/>
              <w:autoSpaceDN/>
              <w:adjustRightInd/>
              <w:jc w:val="center"/>
              <w:rPr>
                <w:rFonts w:eastAsia="Times New Roman"/>
                <w:i/>
                <w:iCs/>
                <w:lang w:eastAsia="en-GB"/>
              </w:rPr>
            </w:pPr>
            <w:r w:rsidRPr="005504D9">
              <w:rPr>
                <w:rFonts w:eastAsia="Times New Roman"/>
                <w:i/>
                <w:iCs/>
                <w:lang w:eastAsia="en-GB"/>
              </w:rPr>
              <w:t>Projekcija</w:t>
            </w:r>
            <w:r w:rsidRPr="005504D9">
              <w:rPr>
                <w:rFonts w:eastAsia="Times New Roman"/>
                <w:i/>
                <w:iCs/>
                <w:lang w:eastAsia="en-GB"/>
              </w:rPr>
              <w:br/>
              <w:t>za 2022.</w:t>
            </w: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B74CF3" w14:textId="77777777" w:rsidR="005504D9" w:rsidRPr="005504D9" w:rsidRDefault="005504D9" w:rsidP="005504D9">
            <w:pPr>
              <w:overflowPunct/>
              <w:autoSpaceDE/>
              <w:autoSpaceDN/>
              <w:adjustRightInd/>
              <w:jc w:val="center"/>
              <w:rPr>
                <w:rFonts w:eastAsia="Times New Roman"/>
                <w:i/>
                <w:iCs/>
                <w:lang w:eastAsia="en-GB"/>
              </w:rPr>
            </w:pPr>
            <w:r w:rsidRPr="005504D9">
              <w:rPr>
                <w:rFonts w:eastAsia="Times New Roman"/>
                <w:i/>
                <w:iCs/>
                <w:lang w:eastAsia="en-GB"/>
              </w:rPr>
              <w:t>Projekcija</w:t>
            </w:r>
            <w:r w:rsidRPr="005504D9">
              <w:rPr>
                <w:rFonts w:eastAsia="Times New Roman"/>
                <w:i/>
                <w:iCs/>
                <w:lang w:eastAsia="en-GB"/>
              </w:rPr>
              <w:br/>
              <w:t>za 2023.</w:t>
            </w:r>
          </w:p>
        </w:tc>
        <w:tc>
          <w:tcPr>
            <w:tcW w:w="175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0FD973" w14:textId="77777777" w:rsidR="005504D9" w:rsidRPr="005504D9" w:rsidRDefault="005504D9" w:rsidP="005504D9">
            <w:pPr>
              <w:overflowPunct/>
              <w:autoSpaceDE/>
              <w:autoSpaceDN/>
              <w:adjustRightInd/>
              <w:jc w:val="center"/>
              <w:rPr>
                <w:rFonts w:eastAsia="Times New Roman"/>
                <w:i/>
                <w:iCs/>
                <w:lang w:eastAsia="en-GB"/>
              </w:rPr>
            </w:pPr>
            <w:r w:rsidRPr="005504D9">
              <w:rPr>
                <w:rFonts w:eastAsia="Times New Roman"/>
                <w:i/>
                <w:iCs/>
                <w:lang w:eastAsia="en-GB"/>
              </w:rPr>
              <w:t>Cilj</w:t>
            </w:r>
          </w:p>
        </w:tc>
        <w:tc>
          <w:tcPr>
            <w:tcW w:w="156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15DC15" w14:textId="77777777" w:rsidR="005504D9" w:rsidRPr="005504D9" w:rsidRDefault="005504D9" w:rsidP="005504D9">
            <w:pPr>
              <w:overflowPunct/>
              <w:autoSpaceDE/>
              <w:autoSpaceDN/>
              <w:adjustRightInd/>
              <w:jc w:val="center"/>
              <w:rPr>
                <w:rFonts w:eastAsia="Times New Roman"/>
                <w:i/>
                <w:iCs/>
                <w:lang w:eastAsia="en-GB"/>
              </w:rPr>
            </w:pPr>
            <w:r w:rsidRPr="005504D9">
              <w:rPr>
                <w:rFonts w:eastAsia="Times New Roman"/>
                <w:i/>
                <w:iCs/>
                <w:lang w:eastAsia="en-GB"/>
              </w:rPr>
              <w:t>Mjera</w:t>
            </w:r>
          </w:p>
        </w:tc>
        <w:tc>
          <w:tcPr>
            <w:tcW w:w="17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A8DA28" w14:textId="77777777" w:rsidR="005504D9" w:rsidRPr="005504D9" w:rsidRDefault="005504D9" w:rsidP="005504D9">
            <w:pPr>
              <w:overflowPunct/>
              <w:autoSpaceDE/>
              <w:autoSpaceDN/>
              <w:adjustRightInd/>
              <w:jc w:val="center"/>
              <w:rPr>
                <w:rFonts w:eastAsia="Times New Roman"/>
                <w:i/>
                <w:iCs/>
                <w:lang w:eastAsia="en-GB"/>
              </w:rPr>
            </w:pPr>
            <w:r w:rsidRPr="005504D9">
              <w:rPr>
                <w:rFonts w:eastAsia="Times New Roman"/>
                <w:i/>
                <w:iCs/>
                <w:lang w:eastAsia="en-GB"/>
              </w:rPr>
              <w:t>Pokazatelj</w:t>
            </w:r>
            <w:r w:rsidRPr="005504D9">
              <w:rPr>
                <w:rFonts w:eastAsia="Times New Roman"/>
                <w:i/>
                <w:iCs/>
                <w:lang w:eastAsia="en-GB"/>
              </w:rPr>
              <w:br/>
              <w:t>rezultata</w:t>
            </w:r>
          </w:p>
        </w:tc>
      </w:tr>
      <w:tr w:rsidR="005504D9" w:rsidRPr="005504D9" w14:paraId="18B65C70" w14:textId="77777777" w:rsidTr="00CE763E">
        <w:trPr>
          <w:trHeight w:val="318"/>
          <w:jc w:val="center"/>
        </w:trPr>
        <w:tc>
          <w:tcPr>
            <w:tcW w:w="5306" w:type="dxa"/>
            <w:gridSpan w:val="4"/>
            <w:vMerge/>
            <w:tcBorders>
              <w:top w:val="single" w:sz="4" w:space="0" w:color="auto"/>
              <w:left w:val="single" w:sz="4" w:space="0" w:color="auto"/>
              <w:bottom w:val="single" w:sz="4" w:space="0" w:color="000000"/>
              <w:right w:val="single" w:sz="4" w:space="0" w:color="000000"/>
            </w:tcBorders>
            <w:vAlign w:val="center"/>
            <w:hideMark/>
          </w:tcPr>
          <w:p w14:paraId="044B796E" w14:textId="77777777" w:rsidR="005504D9" w:rsidRPr="005504D9" w:rsidRDefault="005504D9" w:rsidP="005504D9">
            <w:pPr>
              <w:overflowPunct/>
              <w:autoSpaceDE/>
              <w:autoSpaceDN/>
              <w:adjustRightInd/>
              <w:rPr>
                <w:rFonts w:eastAsia="Times New Roman"/>
                <w:i/>
                <w:iCs/>
                <w:lang w:eastAsia="en-GB"/>
              </w:rPr>
            </w:pPr>
          </w:p>
        </w:tc>
        <w:tc>
          <w:tcPr>
            <w:tcW w:w="1093" w:type="dxa"/>
            <w:gridSpan w:val="2"/>
            <w:vMerge/>
            <w:tcBorders>
              <w:top w:val="single" w:sz="4" w:space="0" w:color="auto"/>
              <w:left w:val="single" w:sz="4" w:space="0" w:color="auto"/>
              <w:bottom w:val="single" w:sz="4" w:space="0" w:color="auto"/>
              <w:right w:val="single" w:sz="4" w:space="0" w:color="auto"/>
            </w:tcBorders>
            <w:vAlign w:val="center"/>
            <w:hideMark/>
          </w:tcPr>
          <w:p w14:paraId="5E7E15F9" w14:textId="77777777" w:rsidR="005504D9" w:rsidRPr="005504D9" w:rsidRDefault="005504D9" w:rsidP="005504D9">
            <w:pPr>
              <w:overflowPunct/>
              <w:autoSpaceDE/>
              <w:autoSpaceDN/>
              <w:adjustRightInd/>
              <w:rPr>
                <w:rFonts w:eastAsia="Times New Roman"/>
                <w:i/>
                <w:iCs/>
                <w:lang w:eastAsia="en-GB"/>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14:paraId="261DE752" w14:textId="77777777" w:rsidR="005504D9" w:rsidRPr="005504D9" w:rsidRDefault="005504D9" w:rsidP="005504D9">
            <w:pPr>
              <w:overflowPunct/>
              <w:autoSpaceDE/>
              <w:autoSpaceDN/>
              <w:adjustRightInd/>
              <w:rPr>
                <w:rFonts w:eastAsia="Times New Roman"/>
                <w:i/>
                <w:iCs/>
                <w:lang w:eastAsia="en-GB"/>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14:paraId="644003E9" w14:textId="77777777" w:rsidR="005504D9" w:rsidRPr="005504D9" w:rsidRDefault="005504D9" w:rsidP="005504D9">
            <w:pPr>
              <w:overflowPunct/>
              <w:autoSpaceDE/>
              <w:autoSpaceDN/>
              <w:adjustRightInd/>
              <w:rPr>
                <w:rFonts w:eastAsia="Times New Roman"/>
                <w:i/>
                <w:iCs/>
                <w:lang w:eastAsia="en-GB"/>
              </w:rPr>
            </w:pPr>
          </w:p>
        </w:tc>
        <w:tc>
          <w:tcPr>
            <w:tcW w:w="1753" w:type="dxa"/>
            <w:gridSpan w:val="2"/>
            <w:vMerge/>
            <w:tcBorders>
              <w:top w:val="single" w:sz="4" w:space="0" w:color="auto"/>
              <w:left w:val="single" w:sz="4" w:space="0" w:color="auto"/>
              <w:bottom w:val="single" w:sz="4" w:space="0" w:color="000000"/>
              <w:right w:val="single" w:sz="4" w:space="0" w:color="auto"/>
            </w:tcBorders>
            <w:vAlign w:val="center"/>
            <w:hideMark/>
          </w:tcPr>
          <w:p w14:paraId="06E2FAA8" w14:textId="77777777" w:rsidR="005504D9" w:rsidRPr="005504D9" w:rsidRDefault="005504D9" w:rsidP="005504D9">
            <w:pPr>
              <w:overflowPunct/>
              <w:autoSpaceDE/>
              <w:autoSpaceDN/>
              <w:adjustRightInd/>
              <w:rPr>
                <w:rFonts w:eastAsia="Times New Roman"/>
                <w:i/>
                <w:iCs/>
                <w:lang w:eastAsia="en-GB"/>
              </w:rPr>
            </w:pPr>
          </w:p>
        </w:tc>
        <w:tc>
          <w:tcPr>
            <w:tcW w:w="1565" w:type="dxa"/>
            <w:gridSpan w:val="2"/>
            <w:vMerge/>
            <w:tcBorders>
              <w:top w:val="single" w:sz="4" w:space="0" w:color="auto"/>
              <w:left w:val="single" w:sz="4" w:space="0" w:color="auto"/>
              <w:bottom w:val="single" w:sz="4" w:space="0" w:color="000000"/>
              <w:right w:val="single" w:sz="4" w:space="0" w:color="auto"/>
            </w:tcBorders>
            <w:vAlign w:val="center"/>
            <w:hideMark/>
          </w:tcPr>
          <w:p w14:paraId="4CB6BFEB" w14:textId="77777777" w:rsidR="005504D9" w:rsidRPr="005504D9" w:rsidRDefault="005504D9" w:rsidP="005504D9">
            <w:pPr>
              <w:overflowPunct/>
              <w:autoSpaceDE/>
              <w:autoSpaceDN/>
              <w:adjustRightInd/>
              <w:rPr>
                <w:rFonts w:eastAsia="Times New Roman"/>
                <w:i/>
                <w:iCs/>
                <w:lang w:eastAsia="en-GB"/>
              </w:rPr>
            </w:pPr>
          </w:p>
        </w:tc>
        <w:tc>
          <w:tcPr>
            <w:tcW w:w="1793" w:type="dxa"/>
            <w:gridSpan w:val="2"/>
            <w:vMerge/>
            <w:tcBorders>
              <w:top w:val="single" w:sz="4" w:space="0" w:color="auto"/>
              <w:left w:val="single" w:sz="4" w:space="0" w:color="auto"/>
              <w:bottom w:val="single" w:sz="4" w:space="0" w:color="000000"/>
              <w:right w:val="single" w:sz="4" w:space="0" w:color="auto"/>
            </w:tcBorders>
            <w:vAlign w:val="center"/>
            <w:hideMark/>
          </w:tcPr>
          <w:p w14:paraId="19ED7FC0" w14:textId="77777777" w:rsidR="005504D9" w:rsidRPr="005504D9" w:rsidRDefault="005504D9" w:rsidP="005504D9">
            <w:pPr>
              <w:overflowPunct/>
              <w:autoSpaceDE/>
              <w:autoSpaceDN/>
              <w:adjustRightInd/>
              <w:rPr>
                <w:rFonts w:eastAsia="Times New Roman"/>
                <w:i/>
                <w:iCs/>
                <w:lang w:eastAsia="en-GB"/>
              </w:rPr>
            </w:pPr>
          </w:p>
        </w:tc>
        <w:tc>
          <w:tcPr>
            <w:tcW w:w="236" w:type="dxa"/>
            <w:tcBorders>
              <w:top w:val="nil"/>
              <w:left w:val="nil"/>
              <w:bottom w:val="nil"/>
              <w:right w:val="nil"/>
            </w:tcBorders>
            <w:shd w:val="clear" w:color="auto" w:fill="auto"/>
            <w:noWrap/>
            <w:vAlign w:val="bottom"/>
            <w:hideMark/>
          </w:tcPr>
          <w:p w14:paraId="474AB95F" w14:textId="77777777" w:rsidR="005504D9" w:rsidRPr="005504D9" w:rsidRDefault="005504D9" w:rsidP="005504D9">
            <w:pPr>
              <w:overflowPunct/>
              <w:autoSpaceDE/>
              <w:autoSpaceDN/>
              <w:adjustRightInd/>
              <w:jc w:val="center"/>
              <w:rPr>
                <w:rFonts w:eastAsia="Times New Roman"/>
                <w:i/>
                <w:iCs/>
                <w:lang w:eastAsia="en-GB"/>
              </w:rPr>
            </w:pPr>
          </w:p>
        </w:tc>
      </w:tr>
      <w:tr w:rsidR="005504D9" w:rsidRPr="005504D9" w14:paraId="3C9F8363" w14:textId="77777777" w:rsidTr="00CE763E">
        <w:trPr>
          <w:trHeight w:val="225"/>
          <w:jc w:val="center"/>
        </w:trPr>
        <w:tc>
          <w:tcPr>
            <w:tcW w:w="530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04EFE2" w14:textId="77777777" w:rsidR="005504D9" w:rsidRPr="005504D9" w:rsidRDefault="005504D9" w:rsidP="005504D9">
            <w:pPr>
              <w:overflowPunct/>
              <w:autoSpaceDE/>
              <w:autoSpaceDN/>
              <w:adjustRightInd/>
              <w:jc w:val="center"/>
              <w:rPr>
                <w:rFonts w:eastAsia="Times New Roman"/>
                <w:i/>
                <w:iCs/>
                <w:lang w:eastAsia="en-GB"/>
              </w:rPr>
            </w:pPr>
            <w:r w:rsidRPr="005504D9">
              <w:rPr>
                <w:rFonts w:eastAsia="Times New Roman"/>
                <w:i/>
                <w:iCs/>
                <w:lang w:eastAsia="en-GB"/>
              </w:rPr>
              <w:t>1</w:t>
            </w:r>
          </w:p>
        </w:tc>
        <w:tc>
          <w:tcPr>
            <w:tcW w:w="1093" w:type="dxa"/>
            <w:gridSpan w:val="2"/>
            <w:tcBorders>
              <w:top w:val="nil"/>
              <w:left w:val="nil"/>
              <w:bottom w:val="single" w:sz="4" w:space="0" w:color="auto"/>
              <w:right w:val="single" w:sz="4" w:space="0" w:color="auto"/>
            </w:tcBorders>
            <w:shd w:val="clear" w:color="auto" w:fill="auto"/>
            <w:noWrap/>
            <w:vAlign w:val="center"/>
            <w:hideMark/>
          </w:tcPr>
          <w:p w14:paraId="0373779D" w14:textId="77777777" w:rsidR="005504D9" w:rsidRPr="005504D9" w:rsidRDefault="005504D9" w:rsidP="005504D9">
            <w:pPr>
              <w:overflowPunct/>
              <w:autoSpaceDE/>
              <w:autoSpaceDN/>
              <w:adjustRightInd/>
              <w:jc w:val="center"/>
              <w:rPr>
                <w:rFonts w:eastAsia="Times New Roman"/>
                <w:i/>
                <w:iCs/>
                <w:lang w:eastAsia="en-GB"/>
              </w:rPr>
            </w:pPr>
            <w:r w:rsidRPr="005504D9">
              <w:rPr>
                <w:rFonts w:eastAsia="Times New Roman"/>
                <w:i/>
                <w:iCs/>
                <w:lang w:eastAsia="en-GB"/>
              </w:rPr>
              <w:t>2</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7FC07296" w14:textId="77777777" w:rsidR="005504D9" w:rsidRPr="005504D9" w:rsidRDefault="005504D9" w:rsidP="005504D9">
            <w:pPr>
              <w:overflowPunct/>
              <w:autoSpaceDE/>
              <w:autoSpaceDN/>
              <w:adjustRightInd/>
              <w:jc w:val="center"/>
              <w:rPr>
                <w:rFonts w:eastAsia="Times New Roman"/>
                <w:i/>
                <w:iCs/>
                <w:lang w:eastAsia="en-GB"/>
              </w:rPr>
            </w:pPr>
            <w:r w:rsidRPr="005504D9">
              <w:rPr>
                <w:rFonts w:eastAsia="Times New Roman"/>
                <w:i/>
                <w:iCs/>
                <w:lang w:eastAsia="en-GB"/>
              </w:rPr>
              <w:t>3</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14F8D94F" w14:textId="77777777" w:rsidR="005504D9" w:rsidRPr="005504D9" w:rsidRDefault="005504D9" w:rsidP="005504D9">
            <w:pPr>
              <w:overflowPunct/>
              <w:autoSpaceDE/>
              <w:autoSpaceDN/>
              <w:adjustRightInd/>
              <w:jc w:val="center"/>
              <w:rPr>
                <w:rFonts w:eastAsia="Times New Roman"/>
                <w:i/>
                <w:iCs/>
                <w:lang w:eastAsia="en-GB"/>
              </w:rPr>
            </w:pPr>
            <w:r w:rsidRPr="005504D9">
              <w:rPr>
                <w:rFonts w:eastAsia="Times New Roman"/>
                <w:i/>
                <w:iCs/>
                <w:lang w:eastAsia="en-GB"/>
              </w:rPr>
              <w:t>4</w:t>
            </w:r>
          </w:p>
        </w:tc>
        <w:tc>
          <w:tcPr>
            <w:tcW w:w="1753" w:type="dxa"/>
            <w:gridSpan w:val="2"/>
            <w:tcBorders>
              <w:top w:val="nil"/>
              <w:left w:val="nil"/>
              <w:bottom w:val="single" w:sz="4" w:space="0" w:color="auto"/>
              <w:right w:val="single" w:sz="4" w:space="0" w:color="auto"/>
            </w:tcBorders>
            <w:shd w:val="clear" w:color="auto" w:fill="auto"/>
            <w:noWrap/>
            <w:vAlign w:val="center"/>
            <w:hideMark/>
          </w:tcPr>
          <w:p w14:paraId="29B56612" w14:textId="77777777" w:rsidR="005504D9" w:rsidRPr="005504D9" w:rsidRDefault="005504D9" w:rsidP="005504D9">
            <w:pPr>
              <w:overflowPunct/>
              <w:autoSpaceDE/>
              <w:autoSpaceDN/>
              <w:adjustRightInd/>
              <w:jc w:val="center"/>
              <w:rPr>
                <w:rFonts w:eastAsia="Times New Roman"/>
                <w:i/>
                <w:iCs/>
                <w:lang w:eastAsia="en-GB"/>
              </w:rPr>
            </w:pPr>
            <w:r w:rsidRPr="005504D9">
              <w:rPr>
                <w:rFonts w:eastAsia="Times New Roman"/>
                <w:i/>
                <w:iCs/>
                <w:lang w:eastAsia="en-GB"/>
              </w:rPr>
              <w:t>5</w:t>
            </w:r>
          </w:p>
        </w:tc>
        <w:tc>
          <w:tcPr>
            <w:tcW w:w="1565" w:type="dxa"/>
            <w:gridSpan w:val="2"/>
            <w:tcBorders>
              <w:top w:val="nil"/>
              <w:left w:val="nil"/>
              <w:bottom w:val="single" w:sz="4" w:space="0" w:color="auto"/>
              <w:right w:val="single" w:sz="4" w:space="0" w:color="auto"/>
            </w:tcBorders>
            <w:shd w:val="clear" w:color="auto" w:fill="auto"/>
            <w:noWrap/>
            <w:vAlign w:val="center"/>
            <w:hideMark/>
          </w:tcPr>
          <w:p w14:paraId="2F19871F" w14:textId="77777777" w:rsidR="005504D9" w:rsidRPr="005504D9" w:rsidRDefault="005504D9" w:rsidP="005504D9">
            <w:pPr>
              <w:overflowPunct/>
              <w:autoSpaceDE/>
              <w:autoSpaceDN/>
              <w:adjustRightInd/>
              <w:jc w:val="center"/>
              <w:rPr>
                <w:rFonts w:eastAsia="Times New Roman"/>
                <w:i/>
                <w:iCs/>
                <w:lang w:eastAsia="en-GB"/>
              </w:rPr>
            </w:pPr>
            <w:r w:rsidRPr="005504D9">
              <w:rPr>
                <w:rFonts w:eastAsia="Times New Roman"/>
                <w:i/>
                <w:iCs/>
                <w:lang w:eastAsia="en-GB"/>
              </w:rPr>
              <w:t>6</w:t>
            </w:r>
          </w:p>
        </w:tc>
        <w:tc>
          <w:tcPr>
            <w:tcW w:w="1793" w:type="dxa"/>
            <w:gridSpan w:val="2"/>
            <w:tcBorders>
              <w:top w:val="nil"/>
              <w:left w:val="nil"/>
              <w:bottom w:val="single" w:sz="4" w:space="0" w:color="auto"/>
              <w:right w:val="single" w:sz="4" w:space="0" w:color="auto"/>
            </w:tcBorders>
            <w:shd w:val="clear" w:color="auto" w:fill="auto"/>
            <w:noWrap/>
            <w:vAlign w:val="center"/>
            <w:hideMark/>
          </w:tcPr>
          <w:p w14:paraId="01618E27" w14:textId="77777777" w:rsidR="005504D9" w:rsidRPr="005504D9" w:rsidRDefault="005504D9" w:rsidP="005504D9">
            <w:pPr>
              <w:overflowPunct/>
              <w:autoSpaceDE/>
              <w:autoSpaceDN/>
              <w:adjustRightInd/>
              <w:jc w:val="center"/>
              <w:rPr>
                <w:rFonts w:eastAsia="Times New Roman"/>
                <w:i/>
                <w:iCs/>
                <w:lang w:eastAsia="en-GB"/>
              </w:rPr>
            </w:pPr>
            <w:r w:rsidRPr="005504D9">
              <w:rPr>
                <w:rFonts w:eastAsia="Times New Roman"/>
                <w:i/>
                <w:iCs/>
                <w:lang w:eastAsia="en-GB"/>
              </w:rPr>
              <w:t>7</w:t>
            </w:r>
          </w:p>
        </w:tc>
        <w:tc>
          <w:tcPr>
            <w:tcW w:w="236" w:type="dxa"/>
            <w:vAlign w:val="center"/>
            <w:hideMark/>
          </w:tcPr>
          <w:p w14:paraId="16971223" w14:textId="77777777" w:rsidR="005504D9" w:rsidRPr="005504D9" w:rsidRDefault="005504D9" w:rsidP="005504D9">
            <w:pPr>
              <w:overflowPunct/>
              <w:autoSpaceDE/>
              <w:autoSpaceDN/>
              <w:adjustRightInd/>
              <w:rPr>
                <w:rFonts w:eastAsia="Times New Roman"/>
                <w:lang w:eastAsia="en-GB"/>
              </w:rPr>
            </w:pPr>
          </w:p>
        </w:tc>
      </w:tr>
      <w:tr w:rsidR="00CE763E" w:rsidRPr="005504D9" w14:paraId="097B01F4" w14:textId="77777777" w:rsidTr="00CE763E">
        <w:trPr>
          <w:trHeight w:val="462"/>
          <w:jc w:val="center"/>
        </w:trPr>
        <w:tc>
          <w:tcPr>
            <w:tcW w:w="5306" w:type="dxa"/>
            <w:gridSpan w:val="4"/>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4E80348F" w14:textId="77777777" w:rsidR="005504D9" w:rsidRPr="005504D9" w:rsidRDefault="005504D9" w:rsidP="005504D9">
            <w:pPr>
              <w:overflowPunct/>
              <w:autoSpaceDE/>
              <w:autoSpaceDN/>
              <w:adjustRightInd/>
              <w:rPr>
                <w:rFonts w:eastAsia="Times New Roman"/>
                <w:b/>
                <w:bCs/>
                <w:color w:val="000000" w:themeColor="text1"/>
                <w:lang w:eastAsia="en-GB"/>
              </w:rPr>
            </w:pPr>
            <w:r w:rsidRPr="005504D9">
              <w:rPr>
                <w:rFonts w:eastAsia="Times New Roman"/>
                <w:b/>
                <w:bCs/>
                <w:color w:val="000000" w:themeColor="text1"/>
                <w:lang w:eastAsia="en-GB"/>
              </w:rPr>
              <w:t xml:space="preserve"> K.projekt K1011 02: Planovi i projekti prostornog uređenja</w:t>
            </w:r>
          </w:p>
        </w:tc>
        <w:tc>
          <w:tcPr>
            <w:tcW w:w="1093" w:type="dxa"/>
            <w:gridSpan w:val="2"/>
            <w:tcBorders>
              <w:top w:val="nil"/>
              <w:left w:val="nil"/>
              <w:bottom w:val="single" w:sz="4" w:space="0" w:color="auto"/>
              <w:right w:val="single" w:sz="4" w:space="0" w:color="auto"/>
            </w:tcBorders>
            <w:shd w:val="clear" w:color="000000" w:fill="CCFFFF"/>
            <w:noWrap/>
            <w:vAlign w:val="bottom"/>
            <w:hideMark/>
          </w:tcPr>
          <w:p w14:paraId="276D2DF7"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108" w:type="dxa"/>
            <w:gridSpan w:val="2"/>
            <w:tcBorders>
              <w:top w:val="nil"/>
              <w:left w:val="nil"/>
              <w:bottom w:val="single" w:sz="4" w:space="0" w:color="auto"/>
              <w:right w:val="single" w:sz="4" w:space="0" w:color="auto"/>
            </w:tcBorders>
            <w:shd w:val="clear" w:color="000000" w:fill="CCFFFF"/>
            <w:noWrap/>
            <w:vAlign w:val="bottom"/>
            <w:hideMark/>
          </w:tcPr>
          <w:p w14:paraId="2289124E"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108" w:type="dxa"/>
            <w:gridSpan w:val="2"/>
            <w:tcBorders>
              <w:top w:val="nil"/>
              <w:left w:val="nil"/>
              <w:bottom w:val="single" w:sz="4" w:space="0" w:color="auto"/>
              <w:right w:val="single" w:sz="4" w:space="0" w:color="auto"/>
            </w:tcBorders>
            <w:shd w:val="clear" w:color="000000" w:fill="CCFFFF"/>
            <w:noWrap/>
            <w:vAlign w:val="bottom"/>
            <w:hideMark/>
          </w:tcPr>
          <w:p w14:paraId="7F900F4D"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753" w:type="dxa"/>
            <w:gridSpan w:val="2"/>
            <w:tcBorders>
              <w:top w:val="nil"/>
              <w:left w:val="nil"/>
              <w:bottom w:val="single" w:sz="4" w:space="0" w:color="auto"/>
              <w:right w:val="single" w:sz="4" w:space="0" w:color="auto"/>
            </w:tcBorders>
            <w:shd w:val="clear" w:color="000000" w:fill="CCFFFF"/>
            <w:noWrap/>
            <w:vAlign w:val="bottom"/>
            <w:hideMark/>
          </w:tcPr>
          <w:p w14:paraId="54A7FC6D"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565" w:type="dxa"/>
            <w:gridSpan w:val="2"/>
            <w:tcBorders>
              <w:top w:val="nil"/>
              <w:left w:val="nil"/>
              <w:bottom w:val="single" w:sz="4" w:space="0" w:color="auto"/>
              <w:right w:val="single" w:sz="4" w:space="0" w:color="auto"/>
            </w:tcBorders>
            <w:shd w:val="clear" w:color="000000" w:fill="CCFFFF"/>
            <w:noWrap/>
            <w:vAlign w:val="bottom"/>
            <w:hideMark/>
          </w:tcPr>
          <w:p w14:paraId="4B8BBA63"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793" w:type="dxa"/>
            <w:gridSpan w:val="2"/>
            <w:tcBorders>
              <w:top w:val="nil"/>
              <w:left w:val="nil"/>
              <w:bottom w:val="single" w:sz="4" w:space="0" w:color="auto"/>
              <w:right w:val="single" w:sz="4" w:space="0" w:color="auto"/>
            </w:tcBorders>
            <w:shd w:val="clear" w:color="000000" w:fill="CCFFFF"/>
            <w:noWrap/>
            <w:vAlign w:val="bottom"/>
            <w:hideMark/>
          </w:tcPr>
          <w:p w14:paraId="4A7A4B2B"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236" w:type="dxa"/>
            <w:vAlign w:val="center"/>
            <w:hideMark/>
          </w:tcPr>
          <w:p w14:paraId="50A29D57" w14:textId="77777777" w:rsidR="005504D9" w:rsidRPr="005504D9" w:rsidRDefault="005504D9" w:rsidP="005504D9">
            <w:pPr>
              <w:overflowPunct/>
              <w:autoSpaceDE/>
              <w:autoSpaceDN/>
              <w:adjustRightInd/>
              <w:rPr>
                <w:rFonts w:eastAsia="Times New Roman"/>
                <w:color w:val="000000" w:themeColor="text1"/>
                <w:lang w:eastAsia="en-GB"/>
              </w:rPr>
            </w:pPr>
          </w:p>
        </w:tc>
      </w:tr>
      <w:tr w:rsidR="005504D9" w:rsidRPr="005504D9" w14:paraId="538BCA3E" w14:textId="77777777" w:rsidTr="00CE763E">
        <w:trPr>
          <w:trHeight w:val="675"/>
          <w:jc w:val="center"/>
        </w:trPr>
        <w:tc>
          <w:tcPr>
            <w:tcW w:w="9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069DF8" w14:textId="77777777" w:rsidR="005504D9" w:rsidRPr="005504D9" w:rsidRDefault="005504D9" w:rsidP="005504D9">
            <w:pPr>
              <w:overflowPunct/>
              <w:autoSpaceDE/>
              <w:autoSpaceDN/>
              <w:adjustRightInd/>
              <w:jc w:val="center"/>
              <w:rPr>
                <w:rFonts w:eastAsia="Times New Roman"/>
                <w:lang w:eastAsia="en-GB"/>
              </w:rPr>
            </w:pPr>
            <w:r w:rsidRPr="005504D9">
              <w:rPr>
                <w:rFonts w:eastAsia="Times New Roman"/>
                <w:lang w:eastAsia="en-GB"/>
              </w:rPr>
              <w:t>K1011 02</w:t>
            </w:r>
          </w:p>
        </w:tc>
        <w:tc>
          <w:tcPr>
            <w:tcW w:w="4400" w:type="dxa"/>
            <w:gridSpan w:val="2"/>
            <w:tcBorders>
              <w:top w:val="nil"/>
              <w:left w:val="nil"/>
              <w:bottom w:val="single" w:sz="4" w:space="0" w:color="auto"/>
              <w:right w:val="single" w:sz="4" w:space="0" w:color="auto"/>
            </w:tcBorders>
            <w:shd w:val="clear" w:color="auto" w:fill="auto"/>
            <w:noWrap/>
            <w:vAlign w:val="center"/>
            <w:hideMark/>
          </w:tcPr>
          <w:p w14:paraId="4BE71300" w14:textId="77777777" w:rsidR="005504D9" w:rsidRPr="005504D9" w:rsidRDefault="005504D9" w:rsidP="005504D9">
            <w:pPr>
              <w:overflowPunct/>
              <w:autoSpaceDE/>
              <w:autoSpaceDN/>
              <w:adjustRightInd/>
              <w:rPr>
                <w:rFonts w:eastAsia="Times New Roman"/>
                <w:lang w:eastAsia="en-GB"/>
              </w:rPr>
            </w:pPr>
            <w:r w:rsidRPr="005504D9">
              <w:rPr>
                <w:rFonts w:eastAsia="Times New Roman"/>
                <w:lang w:eastAsia="en-GB"/>
              </w:rPr>
              <w:t xml:space="preserve">  Prostorni planovi i projekti prostor.uređenja</w:t>
            </w:r>
          </w:p>
        </w:tc>
        <w:tc>
          <w:tcPr>
            <w:tcW w:w="1093" w:type="dxa"/>
            <w:gridSpan w:val="2"/>
            <w:tcBorders>
              <w:top w:val="nil"/>
              <w:left w:val="nil"/>
              <w:bottom w:val="single" w:sz="4" w:space="0" w:color="auto"/>
              <w:right w:val="single" w:sz="4" w:space="0" w:color="auto"/>
            </w:tcBorders>
            <w:shd w:val="clear" w:color="auto" w:fill="auto"/>
            <w:noWrap/>
            <w:vAlign w:val="center"/>
            <w:hideMark/>
          </w:tcPr>
          <w:p w14:paraId="7AD0D404" w14:textId="77777777" w:rsidR="005504D9" w:rsidRPr="005504D9" w:rsidRDefault="005504D9" w:rsidP="008B56DB">
            <w:pPr>
              <w:overflowPunct/>
              <w:autoSpaceDE/>
              <w:autoSpaceDN/>
              <w:adjustRightInd/>
              <w:jc w:val="right"/>
              <w:rPr>
                <w:rFonts w:eastAsia="Times New Roman"/>
                <w:lang w:eastAsia="en-GB"/>
              </w:rPr>
            </w:pPr>
            <w:r w:rsidRPr="005504D9">
              <w:rPr>
                <w:rFonts w:eastAsia="Times New Roman"/>
                <w:lang w:eastAsia="en-GB"/>
              </w:rPr>
              <w:t>300,000</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3862A8AC" w14:textId="77777777" w:rsidR="005504D9" w:rsidRPr="005504D9" w:rsidRDefault="005504D9" w:rsidP="008B56DB">
            <w:pPr>
              <w:overflowPunct/>
              <w:autoSpaceDE/>
              <w:autoSpaceDN/>
              <w:adjustRightInd/>
              <w:jc w:val="right"/>
              <w:rPr>
                <w:rFonts w:eastAsia="Times New Roman"/>
                <w:lang w:eastAsia="en-GB"/>
              </w:rPr>
            </w:pPr>
            <w:r w:rsidRPr="005504D9">
              <w:rPr>
                <w:rFonts w:eastAsia="Times New Roman"/>
                <w:lang w:eastAsia="en-GB"/>
              </w:rPr>
              <w:t>150,000</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3BED94D8" w14:textId="77777777" w:rsidR="005504D9" w:rsidRPr="005504D9" w:rsidRDefault="005504D9" w:rsidP="008B56DB">
            <w:pPr>
              <w:overflowPunct/>
              <w:autoSpaceDE/>
              <w:autoSpaceDN/>
              <w:adjustRightInd/>
              <w:jc w:val="right"/>
              <w:rPr>
                <w:rFonts w:eastAsia="Times New Roman"/>
                <w:lang w:eastAsia="en-GB"/>
              </w:rPr>
            </w:pPr>
            <w:r w:rsidRPr="005504D9">
              <w:rPr>
                <w:rFonts w:eastAsia="Times New Roman"/>
                <w:lang w:eastAsia="en-GB"/>
              </w:rPr>
              <w:t>100,000</w:t>
            </w:r>
          </w:p>
        </w:tc>
        <w:tc>
          <w:tcPr>
            <w:tcW w:w="1753" w:type="dxa"/>
            <w:gridSpan w:val="2"/>
            <w:tcBorders>
              <w:top w:val="nil"/>
              <w:left w:val="nil"/>
              <w:bottom w:val="single" w:sz="4" w:space="0" w:color="auto"/>
              <w:right w:val="single" w:sz="4" w:space="0" w:color="auto"/>
            </w:tcBorders>
            <w:shd w:val="clear" w:color="auto" w:fill="auto"/>
            <w:vAlign w:val="center"/>
            <w:hideMark/>
          </w:tcPr>
          <w:p w14:paraId="2473EB73" w14:textId="77777777" w:rsidR="005504D9" w:rsidRPr="005504D9" w:rsidRDefault="005504D9" w:rsidP="005504D9">
            <w:pPr>
              <w:overflowPunct/>
              <w:autoSpaceDE/>
              <w:autoSpaceDN/>
              <w:adjustRightInd/>
              <w:rPr>
                <w:rFonts w:eastAsia="Times New Roman"/>
                <w:lang w:eastAsia="en-GB"/>
              </w:rPr>
            </w:pPr>
            <w:r w:rsidRPr="005504D9">
              <w:rPr>
                <w:rFonts w:eastAsia="Times New Roman"/>
                <w:lang w:eastAsia="en-GB"/>
              </w:rPr>
              <w:t xml:space="preserve"> Prostorno planiranje</w:t>
            </w:r>
            <w:r w:rsidRPr="005504D9">
              <w:rPr>
                <w:rFonts w:eastAsia="Times New Roman"/>
                <w:lang w:eastAsia="en-GB"/>
              </w:rPr>
              <w:br/>
              <w:t xml:space="preserve"> prema potrebama građana</w:t>
            </w:r>
          </w:p>
        </w:tc>
        <w:tc>
          <w:tcPr>
            <w:tcW w:w="1565" w:type="dxa"/>
            <w:gridSpan w:val="2"/>
            <w:tcBorders>
              <w:top w:val="nil"/>
              <w:left w:val="nil"/>
              <w:bottom w:val="single" w:sz="4" w:space="0" w:color="auto"/>
              <w:right w:val="single" w:sz="4" w:space="0" w:color="auto"/>
            </w:tcBorders>
            <w:shd w:val="clear" w:color="auto" w:fill="auto"/>
            <w:vAlign w:val="center"/>
            <w:hideMark/>
          </w:tcPr>
          <w:p w14:paraId="0E1C7179" w14:textId="77777777" w:rsidR="005504D9" w:rsidRPr="005504D9" w:rsidRDefault="005504D9" w:rsidP="005504D9">
            <w:pPr>
              <w:overflowPunct/>
              <w:autoSpaceDE/>
              <w:autoSpaceDN/>
              <w:adjustRightInd/>
              <w:rPr>
                <w:rFonts w:eastAsia="Times New Roman"/>
                <w:lang w:eastAsia="en-GB"/>
              </w:rPr>
            </w:pPr>
            <w:r w:rsidRPr="005504D9">
              <w:rPr>
                <w:rFonts w:eastAsia="Times New Roman"/>
                <w:lang w:eastAsia="en-GB"/>
              </w:rPr>
              <w:t xml:space="preserve"> Izrada i donošenje</w:t>
            </w:r>
            <w:r w:rsidRPr="005504D9">
              <w:rPr>
                <w:rFonts w:eastAsia="Times New Roman"/>
                <w:lang w:eastAsia="en-GB"/>
              </w:rPr>
              <w:br/>
              <w:t xml:space="preserve"> prostornih planova</w:t>
            </w:r>
            <w:r w:rsidRPr="005504D9">
              <w:rPr>
                <w:rFonts w:eastAsia="Times New Roman"/>
                <w:lang w:eastAsia="en-GB"/>
              </w:rPr>
              <w:br/>
              <w:t xml:space="preserve"> </w:t>
            </w:r>
          </w:p>
        </w:tc>
        <w:tc>
          <w:tcPr>
            <w:tcW w:w="1793" w:type="dxa"/>
            <w:gridSpan w:val="2"/>
            <w:tcBorders>
              <w:top w:val="nil"/>
              <w:left w:val="nil"/>
              <w:bottom w:val="single" w:sz="4" w:space="0" w:color="auto"/>
              <w:right w:val="single" w:sz="4" w:space="0" w:color="auto"/>
            </w:tcBorders>
            <w:shd w:val="clear" w:color="auto" w:fill="auto"/>
            <w:vAlign w:val="center"/>
            <w:hideMark/>
          </w:tcPr>
          <w:p w14:paraId="7439E880" w14:textId="77777777" w:rsidR="005504D9" w:rsidRPr="005504D9" w:rsidRDefault="005504D9" w:rsidP="005504D9">
            <w:pPr>
              <w:overflowPunct/>
              <w:autoSpaceDE/>
              <w:autoSpaceDN/>
              <w:adjustRightInd/>
              <w:rPr>
                <w:rFonts w:eastAsia="Times New Roman"/>
                <w:lang w:eastAsia="en-GB"/>
              </w:rPr>
            </w:pPr>
            <w:r w:rsidRPr="005504D9">
              <w:rPr>
                <w:rFonts w:eastAsia="Times New Roman"/>
                <w:lang w:eastAsia="en-GB"/>
              </w:rPr>
              <w:t xml:space="preserve"> Pokrivenost prostora</w:t>
            </w:r>
            <w:r w:rsidRPr="005504D9">
              <w:rPr>
                <w:rFonts w:eastAsia="Times New Roman"/>
                <w:lang w:eastAsia="en-GB"/>
              </w:rPr>
              <w:br/>
              <w:t xml:space="preserve"> planskim dokumentima</w:t>
            </w:r>
          </w:p>
        </w:tc>
        <w:tc>
          <w:tcPr>
            <w:tcW w:w="236" w:type="dxa"/>
            <w:vAlign w:val="center"/>
            <w:hideMark/>
          </w:tcPr>
          <w:p w14:paraId="6C996385" w14:textId="77777777" w:rsidR="005504D9" w:rsidRPr="005504D9" w:rsidRDefault="005504D9" w:rsidP="005504D9">
            <w:pPr>
              <w:overflowPunct/>
              <w:autoSpaceDE/>
              <w:autoSpaceDN/>
              <w:adjustRightInd/>
              <w:rPr>
                <w:rFonts w:eastAsia="Times New Roman"/>
                <w:lang w:eastAsia="en-GB"/>
              </w:rPr>
            </w:pPr>
          </w:p>
        </w:tc>
      </w:tr>
      <w:tr w:rsidR="00CE763E" w:rsidRPr="005504D9" w14:paraId="4304673D" w14:textId="77777777" w:rsidTr="00CE763E">
        <w:trPr>
          <w:trHeight w:val="498"/>
          <w:jc w:val="center"/>
        </w:trPr>
        <w:tc>
          <w:tcPr>
            <w:tcW w:w="5306" w:type="dxa"/>
            <w:gridSpan w:val="4"/>
            <w:tcBorders>
              <w:top w:val="single" w:sz="4" w:space="0" w:color="auto"/>
              <w:left w:val="single" w:sz="4" w:space="0" w:color="auto"/>
              <w:bottom w:val="single" w:sz="4" w:space="0" w:color="auto"/>
              <w:right w:val="single" w:sz="4" w:space="0" w:color="auto"/>
            </w:tcBorders>
            <w:shd w:val="clear" w:color="000000" w:fill="CCFFFF"/>
            <w:vAlign w:val="bottom"/>
            <w:hideMark/>
          </w:tcPr>
          <w:p w14:paraId="34DAA024" w14:textId="77777777" w:rsidR="005504D9" w:rsidRPr="005504D9" w:rsidRDefault="005504D9" w:rsidP="005504D9">
            <w:pPr>
              <w:overflowPunct/>
              <w:autoSpaceDE/>
              <w:autoSpaceDN/>
              <w:adjustRightInd/>
              <w:rPr>
                <w:rFonts w:eastAsia="Times New Roman"/>
                <w:b/>
                <w:bCs/>
                <w:color w:val="000000" w:themeColor="text1"/>
                <w:lang w:eastAsia="en-GB"/>
              </w:rPr>
            </w:pPr>
            <w:r w:rsidRPr="005504D9">
              <w:rPr>
                <w:rFonts w:eastAsia="Times New Roman"/>
                <w:b/>
                <w:bCs/>
                <w:color w:val="000000" w:themeColor="text1"/>
                <w:lang w:eastAsia="en-GB"/>
              </w:rPr>
              <w:t xml:space="preserve"> K projekt K1011 03: Kupnja nekretn.za opće namjene</w:t>
            </w:r>
            <w:r w:rsidRPr="005504D9">
              <w:rPr>
                <w:rFonts w:eastAsia="Times New Roman"/>
                <w:b/>
                <w:bCs/>
                <w:color w:val="000000" w:themeColor="text1"/>
                <w:lang w:eastAsia="en-GB"/>
              </w:rPr>
              <w:br/>
              <w:t xml:space="preserve">                                   i pravo prvokupa</w:t>
            </w:r>
          </w:p>
        </w:tc>
        <w:tc>
          <w:tcPr>
            <w:tcW w:w="1093" w:type="dxa"/>
            <w:gridSpan w:val="2"/>
            <w:tcBorders>
              <w:top w:val="nil"/>
              <w:left w:val="nil"/>
              <w:bottom w:val="single" w:sz="4" w:space="0" w:color="auto"/>
              <w:right w:val="single" w:sz="4" w:space="0" w:color="auto"/>
            </w:tcBorders>
            <w:shd w:val="clear" w:color="000000" w:fill="CCFFFF"/>
            <w:noWrap/>
            <w:vAlign w:val="bottom"/>
            <w:hideMark/>
          </w:tcPr>
          <w:p w14:paraId="423E42F8"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108" w:type="dxa"/>
            <w:gridSpan w:val="2"/>
            <w:tcBorders>
              <w:top w:val="nil"/>
              <w:left w:val="nil"/>
              <w:bottom w:val="single" w:sz="4" w:space="0" w:color="auto"/>
              <w:right w:val="single" w:sz="4" w:space="0" w:color="auto"/>
            </w:tcBorders>
            <w:shd w:val="clear" w:color="000000" w:fill="CCFFFF"/>
            <w:noWrap/>
            <w:vAlign w:val="bottom"/>
            <w:hideMark/>
          </w:tcPr>
          <w:p w14:paraId="699BFF47"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108" w:type="dxa"/>
            <w:gridSpan w:val="2"/>
            <w:tcBorders>
              <w:top w:val="nil"/>
              <w:left w:val="nil"/>
              <w:bottom w:val="single" w:sz="4" w:space="0" w:color="auto"/>
              <w:right w:val="single" w:sz="4" w:space="0" w:color="auto"/>
            </w:tcBorders>
            <w:shd w:val="clear" w:color="000000" w:fill="CCFFFF"/>
            <w:noWrap/>
            <w:vAlign w:val="bottom"/>
            <w:hideMark/>
          </w:tcPr>
          <w:p w14:paraId="209D492C"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753" w:type="dxa"/>
            <w:gridSpan w:val="2"/>
            <w:tcBorders>
              <w:top w:val="nil"/>
              <w:left w:val="nil"/>
              <w:bottom w:val="single" w:sz="4" w:space="0" w:color="auto"/>
              <w:right w:val="single" w:sz="4" w:space="0" w:color="auto"/>
            </w:tcBorders>
            <w:shd w:val="clear" w:color="000000" w:fill="CCFFFF"/>
            <w:noWrap/>
            <w:vAlign w:val="bottom"/>
            <w:hideMark/>
          </w:tcPr>
          <w:p w14:paraId="4D0CD28F"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565" w:type="dxa"/>
            <w:gridSpan w:val="2"/>
            <w:tcBorders>
              <w:top w:val="nil"/>
              <w:left w:val="nil"/>
              <w:bottom w:val="single" w:sz="4" w:space="0" w:color="auto"/>
              <w:right w:val="single" w:sz="4" w:space="0" w:color="auto"/>
            </w:tcBorders>
            <w:shd w:val="clear" w:color="000000" w:fill="CCFFFF"/>
            <w:noWrap/>
            <w:vAlign w:val="bottom"/>
            <w:hideMark/>
          </w:tcPr>
          <w:p w14:paraId="7FF68CEA"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793" w:type="dxa"/>
            <w:gridSpan w:val="2"/>
            <w:tcBorders>
              <w:top w:val="nil"/>
              <w:left w:val="nil"/>
              <w:bottom w:val="single" w:sz="4" w:space="0" w:color="auto"/>
              <w:right w:val="single" w:sz="4" w:space="0" w:color="auto"/>
            </w:tcBorders>
            <w:shd w:val="clear" w:color="000000" w:fill="CCFFFF"/>
            <w:noWrap/>
            <w:vAlign w:val="bottom"/>
            <w:hideMark/>
          </w:tcPr>
          <w:p w14:paraId="3088EC76"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236" w:type="dxa"/>
            <w:vAlign w:val="center"/>
            <w:hideMark/>
          </w:tcPr>
          <w:p w14:paraId="0FE443A9" w14:textId="77777777" w:rsidR="005504D9" w:rsidRPr="005504D9" w:rsidRDefault="005504D9" w:rsidP="005504D9">
            <w:pPr>
              <w:overflowPunct/>
              <w:autoSpaceDE/>
              <w:autoSpaceDN/>
              <w:adjustRightInd/>
              <w:rPr>
                <w:rFonts w:eastAsia="Times New Roman"/>
                <w:color w:val="000000" w:themeColor="text1"/>
                <w:lang w:eastAsia="en-GB"/>
              </w:rPr>
            </w:pPr>
          </w:p>
        </w:tc>
      </w:tr>
      <w:tr w:rsidR="005504D9" w:rsidRPr="005504D9" w14:paraId="4802EE12" w14:textId="77777777" w:rsidTr="00CE763E">
        <w:trPr>
          <w:trHeight w:val="705"/>
          <w:jc w:val="center"/>
        </w:trPr>
        <w:tc>
          <w:tcPr>
            <w:tcW w:w="9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F95585" w14:textId="77777777" w:rsidR="005504D9" w:rsidRPr="005504D9" w:rsidRDefault="005504D9" w:rsidP="005504D9">
            <w:pPr>
              <w:overflowPunct/>
              <w:autoSpaceDE/>
              <w:autoSpaceDN/>
              <w:adjustRightInd/>
              <w:jc w:val="center"/>
              <w:rPr>
                <w:rFonts w:eastAsia="Times New Roman"/>
                <w:color w:val="000000" w:themeColor="text1"/>
                <w:lang w:eastAsia="en-GB"/>
              </w:rPr>
            </w:pPr>
            <w:r w:rsidRPr="005504D9">
              <w:rPr>
                <w:rFonts w:eastAsia="Times New Roman"/>
                <w:color w:val="000000" w:themeColor="text1"/>
                <w:lang w:eastAsia="en-GB"/>
              </w:rPr>
              <w:t>K1011 03</w:t>
            </w:r>
          </w:p>
        </w:tc>
        <w:tc>
          <w:tcPr>
            <w:tcW w:w="4400" w:type="dxa"/>
            <w:gridSpan w:val="2"/>
            <w:tcBorders>
              <w:top w:val="nil"/>
              <w:left w:val="nil"/>
              <w:bottom w:val="single" w:sz="4" w:space="0" w:color="auto"/>
              <w:right w:val="single" w:sz="4" w:space="0" w:color="auto"/>
            </w:tcBorders>
            <w:shd w:val="clear" w:color="auto" w:fill="auto"/>
            <w:noWrap/>
            <w:vAlign w:val="center"/>
            <w:hideMark/>
          </w:tcPr>
          <w:p w14:paraId="6A52984B"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xml:space="preserve">  Kupnja nekret.za opće namjene i pravo prvokupa</w:t>
            </w:r>
          </w:p>
        </w:tc>
        <w:tc>
          <w:tcPr>
            <w:tcW w:w="1093" w:type="dxa"/>
            <w:gridSpan w:val="2"/>
            <w:tcBorders>
              <w:top w:val="nil"/>
              <w:left w:val="nil"/>
              <w:bottom w:val="single" w:sz="4" w:space="0" w:color="auto"/>
              <w:right w:val="single" w:sz="4" w:space="0" w:color="auto"/>
            </w:tcBorders>
            <w:shd w:val="clear" w:color="auto" w:fill="auto"/>
            <w:noWrap/>
            <w:vAlign w:val="center"/>
            <w:hideMark/>
          </w:tcPr>
          <w:p w14:paraId="7DA9724C"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0</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6892D3E1"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0</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63D74BC2"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0</w:t>
            </w:r>
          </w:p>
        </w:tc>
        <w:tc>
          <w:tcPr>
            <w:tcW w:w="1753" w:type="dxa"/>
            <w:gridSpan w:val="2"/>
            <w:tcBorders>
              <w:top w:val="nil"/>
              <w:left w:val="nil"/>
              <w:bottom w:val="single" w:sz="4" w:space="0" w:color="auto"/>
              <w:right w:val="single" w:sz="4" w:space="0" w:color="auto"/>
            </w:tcBorders>
            <w:shd w:val="clear" w:color="auto" w:fill="auto"/>
            <w:vAlign w:val="center"/>
            <w:hideMark/>
          </w:tcPr>
          <w:p w14:paraId="55823654"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565" w:type="dxa"/>
            <w:gridSpan w:val="2"/>
            <w:tcBorders>
              <w:top w:val="nil"/>
              <w:left w:val="nil"/>
              <w:bottom w:val="single" w:sz="4" w:space="0" w:color="auto"/>
              <w:right w:val="single" w:sz="4" w:space="0" w:color="auto"/>
            </w:tcBorders>
            <w:shd w:val="clear" w:color="auto" w:fill="auto"/>
            <w:vAlign w:val="center"/>
            <w:hideMark/>
          </w:tcPr>
          <w:p w14:paraId="7F6B2115"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793" w:type="dxa"/>
            <w:gridSpan w:val="2"/>
            <w:tcBorders>
              <w:top w:val="nil"/>
              <w:left w:val="nil"/>
              <w:bottom w:val="single" w:sz="4" w:space="0" w:color="auto"/>
              <w:right w:val="single" w:sz="4" w:space="0" w:color="auto"/>
            </w:tcBorders>
            <w:shd w:val="clear" w:color="auto" w:fill="auto"/>
            <w:vAlign w:val="center"/>
            <w:hideMark/>
          </w:tcPr>
          <w:p w14:paraId="4BE12A66"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236" w:type="dxa"/>
            <w:vAlign w:val="center"/>
            <w:hideMark/>
          </w:tcPr>
          <w:p w14:paraId="182469FE" w14:textId="77777777" w:rsidR="005504D9" w:rsidRPr="005504D9" w:rsidRDefault="005504D9" w:rsidP="005504D9">
            <w:pPr>
              <w:overflowPunct/>
              <w:autoSpaceDE/>
              <w:autoSpaceDN/>
              <w:adjustRightInd/>
              <w:rPr>
                <w:rFonts w:eastAsia="Times New Roman"/>
                <w:color w:val="000000" w:themeColor="text1"/>
                <w:lang w:eastAsia="en-GB"/>
              </w:rPr>
            </w:pPr>
          </w:p>
        </w:tc>
      </w:tr>
      <w:tr w:rsidR="00CE763E" w:rsidRPr="005504D9" w14:paraId="46D3F676" w14:textId="77777777" w:rsidTr="00CE763E">
        <w:trPr>
          <w:trHeight w:val="915"/>
          <w:jc w:val="center"/>
        </w:trPr>
        <w:tc>
          <w:tcPr>
            <w:tcW w:w="5306" w:type="dxa"/>
            <w:gridSpan w:val="4"/>
            <w:tcBorders>
              <w:top w:val="single" w:sz="4" w:space="0" w:color="auto"/>
              <w:left w:val="single" w:sz="4" w:space="0" w:color="auto"/>
              <w:bottom w:val="single" w:sz="4" w:space="0" w:color="auto"/>
              <w:right w:val="single" w:sz="4" w:space="0" w:color="000000"/>
            </w:tcBorders>
            <w:shd w:val="clear" w:color="000000" w:fill="CCFFFF"/>
            <w:vAlign w:val="bottom"/>
            <w:hideMark/>
          </w:tcPr>
          <w:p w14:paraId="3373F63E" w14:textId="77777777" w:rsidR="005504D9" w:rsidRPr="005504D9" w:rsidRDefault="005504D9" w:rsidP="005504D9">
            <w:pPr>
              <w:overflowPunct/>
              <w:autoSpaceDE/>
              <w:autoSpaceDN/>
              <w:adjustRightInd/>
              <w:rPr>
                <w:rFonts w:eastAsia="Times New Roman"/>
                <w:b/>
                <w:bCs/>
                <w:color w:val="000000" w:themeColor="text1"/>
                <w:lang w:eastAsia="en-GB"/>
              </w:rPr>
            </w:pPr>
            <w:r w:rsidRPr="005504D9">
              <w:rPr>
                <w:rFonts w:eastAsia="Times New Roman"/>
                <w:b/>
                <w:bCs/>
                <w:color w:val="000000" w:themeColor="text1"/>
                <w:lang w:eastAsia="en-GB"/>
              </w:rPr>
              <w:t xml:space="preserve"> K projekt K1011 04: Kupnja nekretnine na Trgu Marka  </w:t>
            </w:r>
            <w:r w:rsidRPr="005504D9">
              <w:rPr>
                <w:rFonts w:eastAsia="Times New Roman"/>
                <w:b/>
                <w:bCs/>
                <w:color w:val="000000" w:themeColor="text1"/>
                <w:lang w:eastAsia="en-GB"/>
              </w:rPr>
              <w:br/>
              <w:t xml:space="preserve">   Miličića-tržnica</w:t>
            </w:r>
            <w:r w:rsidRPr="005504D9">
              <w:rPr>
                <w:rFonts w:eastAsia="Times New Roman"/>
                <w:b/>
                <w:bCs/>
                <w:color w:val="000000" w:themeColor="text1"/>
                <w:lang w:eastAsia="en-GB"/>
              </w:rPr>
              <w:br/>
              <w:t xml:space="preserve">                                   </w:t>
            </w:r>
          </w:p>
        </w:tc>
        <w:tc>
          <w:tcPr>
            <w:tcW w:w="1093" w:type="dxa"/>
            <w:gridSpan w:val="2"/>
            <w:tcBorders>
              <w:top w:val="nil"/>
              <w:left w:val="nil"/>
              <w:bottom w:val="single" w:sz="4" w:space="0" w:color="auto"/>
              <w:right w:val="single" w:sz="4" w:space="0" w:color="auto"/>
            </w:tcBorders>
            <w:shd w:val="clear" w:color="000000" w:fill="CCFFFF"/>
            <w:noWrap/>
            <w:vAlign w:val="bottom"/>
            <w:hideMark/>
          </w:tcPr>
          <w:p w14:paraId="02BA69DD"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108" w:type="dxa"/>
            <w:gridSpan w:val="2"/>
            <w:tcBorders>
              <w:top w:val="nil"/>
              <w:left w:val="nil"/>
              <w:bottom w:val="single" w:sz="4" w:space="0" w:color="auto"/>
              <w:right w:val="single" w:sz="4" w:space="0" w:color="auto"/>
            </w:tcBorders>
            <w:shd w:val="clear" w:color="000000" w:fill="CCFFFF"/>
            <w:noWrap/>
            <w:vAlign w:val="bottom"/>
            <w:hideMark/>
          </w:tcPr>
          <w:p w14:paraId="447C05BF"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108" w:type="dxa"/>
            <w:gridSpan w:val="2"/>
            <w:tcBorders>
              <w:top w:val="nil"/>
              <w:left w:val="nil"/>
              <w:bottom w:val="single" w:sz="4" w:space="0" w:color="auto"/>
              <w:right w:val="single" w:sz="4" w:space="0" w:color="auto"/>
            </w:tcBorders>
            <w:shd w:val="clear" w:color="000000" w:fill="CCFFFF"/>
            <w:noWrap/>
            <w:vAlign w:val="bottom"/>
            <w:hideMark/>
          </w:tcPr>
          <w:p w14:paraId="64F54EA6"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753" w:type="dxa"/>
            <w:gridSpan w:val="2"/>
            <w:tcBorders>
              <w:top w:val="nil"/>
              <w:left w:val="nil"/>
              <w:bottom w:val="single" w:sz="4" w:space="0" w:color="auto"/>
              <w:right w:val="single" w:sz="4" w:space="0" w:color="auto"/>
            </w:tcBorders>
            <w:shd w:val="clear" w:color="000000" w:fill="CCFFFF"/>
            <w:noWrap/>
            <w:vAlign w:val="bottom"/>
            <w:hideMark/>
          </w:tcPr>
          <w:p w14:paraId="31D7141E"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565" w:type="dxa"/>
            <w:gridSpan w:val="2"/>
            <w:tcBorders>
              <w:top w:val="nil"/>
              <w:left w:val="nil"/>
              <w:bottom w:val="single" w:sz="4" w:space="0" w:color="auto"/>
              <w:right w:val="single" w:sz="4" w:space="0" w:color="auto"/>
            </w:tcBorders>
            <w:shd w:val="clear" w:color="000000" w:fill="CCFFFF"/>
            <w:noWrap/>
            <w:vAlign w:val="bottom"/>
            <w:hideMark/>
          </w:tcPr>
          <w:p w14:paraId="232B8643"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793" w:type="dxa"/>
            <w:gridSpan w:val="2"/>
            <w:tcBorders>
              <w:top w:val="nil"/>
              <w:left w:val="nil"/>
              <w:bottom w:val="single" w:sz="4" w:space="0" w:color="auto"/>
              <w:right w:val="single" w:sz="4" w:space="0" w:color="auto"/>
            </w:tcBorders>
            <w:shd w:val="clear" w:color="000000" w:fill="CCFFFF"/>
            <w:noWrap/>
            <w:vAlign w:val="bottom"/>
            <w:hideMark/>
          </w:tcPr>
          <w:p w14:paraId="57CA7721"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236" w:type="dxa"/>
            <w:vAlign w:val="center"/>
            <w:hideMark/>
          </w:tcPr>
          <w:p w14:paraId="0D490F13" w14:textId="77777777" w:rsidR="005504D9" w:rsidRPr="005504D9" w:rsidRDefault="005504D9" w:rsidP="005504D9">
            <w:pPr>
              <w:overflowPunct/>
              <w:autoSpaceDE/>
              <w:autoSpaceDN/>
              <w:adjustRightInd/>
              <w:rPr>
                <w:rFonts w:eastAsia="Times New Roman"/>
                <w:color w:val="000000" w:themeColor="text1"/>
                <w:lang w:eastAsia="en-GB"/>
              </w:rPr>
            </w:pPr>
          </w:p>
        </w:tc>
      </w:tr>
      <w:tr w:rsidR="005504D9" w:rsidRPr="005504D9" w14:paraId="64B9BCE4" w14:textId="77777777" w:rsidTr="00CE763E">
        <w:trPr>
          <w:trHeight w:val="705"/>
          <w:jc w:val="center"/>
        </w:trPr>
        <w:tc>
          <w:tcPr>
            <w:tcW w:w="9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A2ED4D" w14:textId="77777777" w:rsidR="005504D9" w:rsidRPr="005504D9" w:rsidRDefault="005504D9" w:rsidP="005504D9">
            <w:pPr>
              <w:overflowPunct/>
              <w:autoSpaceDE/>
              <w:autoSpaceDN/>
              <w:adjustRightInd/>
              <w:jc w:val="center"/>
              <w:rPr>
                <w:rFonts w:eastAsia="Times New Roman"/>
                <w:color w:val="000000" w:themeColor="text1"/>
                <w:lang w:eastAsia="en-GB"/>
              </w:rPr>
            </w:pPr>
            <w:r w:rsidRPr="005504D9">
              <w:rPr>
                <w:rFonts w:eastAsia="Times New Roman"/>
                <w:color w:val="000000" w:themeColor="text1"/>
                <w:lang w:eastAsia="en-GB"/>
              </w:rPr>
              <w:t>K1011 04</w:t>
            </w:r>
          </w:p>
        </w:tc>
        <w:tc>
          <w:tcPr>
            <w:tcW w:w="4400" w:type="dxa"/>
            <w:gridSpan w:val="2"/>
            <w:tcBorders>
              <w:top w:val="nil"/>
              <w:left w:val="nil"/>
              <w:bottom w:val="single" w:sz="4" w:space="0" w:color="auto"/>
              <w:right w:val="single" w:sz="4" w:space="0" w:color="auto"/>
            </w:tcBorders>
            <w:shd w:val="clear" w:color="auto" w:fill="auto"/>
            <w:noWrap/>
            <w:vAlign w:val="center"/>
            <w:hideMark/>
          </w:tcPr>
          <w:p w14:paraId="2176740C"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xml:space="preserve">  Kupnja nekret.na Trgu Marka Miličića-tržnica</w:t>
            </w:r>
          </w:p>
        </w:tc>
        <w:tc>
          <w:tcPr>
            <w:tcW w:w="1093" w:type="dxa"/>
            <w:gridSpan w:val="2"/>
            <w:tcBorders>
              <w:top w:val="nil"/>
              <w:left w:val="nil"/>
              <w:bottom w:val="single" w:sz="4" w:space="0" w:color="auto"/>
              <w:right w:val="single" w:sz="4" w:space="0" w:color="auto"/>
            </w:tcBorders>
            <w:shd w:val="clear" w:color="auto" w:fill="auto"/>
            <w:noWrap/>
            <w:vAlign w:val="center"/>
            <w:hideMark/>
          </w:tcPr>
          <w:p w14:paraId="584EB85D"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0</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5F03B6FA"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0</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2C8F83F1"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0</w:t>
            </w:r>
          </w:p>
        </w:tc>
        <w:tc>
          <w:tcPr>
            <w:tcW w:w="1753" w:type="dxa"/>
            <w:gridSpan w:val="2"/>
            <w:tcBorders>
              <w:top w:val="nil"/>
              <w:left w:val="nil"/>
              <w:bottom w:val="single" w:sz="4" w:space="0" w:color="auto"/>
              <w:right w:val="single" w:sz="4" w:space="0" w:color="auto"/>
            </w:tcBorders>
            <w:shd w:val="clear" w:color="auto" w:fill="auto"/>
            <w:vAlign w:val="center"/>
            <w:hideMark/>
          </w:tcPr>
          <w:p w14:paraId="18C57657"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565" w:type="dxa"/>
            <w:gridSpan w:val="2"/>
            <w:tcBorders>
              <w:top w:val="nil"/>
              <w:left w:val="nil"/>
              <w:bottom w:val="single" w:sz="4" w:space="0" w:color="auto"/>
              <w:right w:val="single" w:sz="4" w:space="0" w:color="auto"/>
            </w:tcBorders>
            <w:shd w:val="clear" w:color="auto" w:fill="auto"/>
            <w:vAlign w:val="center"/>
            <w:hideMark/>
          </w:tcPr>
          <w:p w14:paraId="6A59AD83"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793" w:type="dxa"/>
            <w:gridSpan w:val="2"/>
            <w:tcBorders>
              <w:top w:val="nil"/>
              <w:left w:val="nil"/>
              <w:bottom w:val="single" w:sz="4" w:space="0" w:color="auto"/>
              <w:right w:val="single" w:sz="4" w:space="0" w:color="auto"/>
            </w:tcBorders>
            <w:shd w:val="clear" w:color="auto" w:fill="auto"/>
            <w:vAlign w:val="center"/>
            <w:hideMark/>
          </w:tcPr>
          <w:p w14:paraId="0D62667D"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236" w:type="dxa"/>
            <w:vAlign w:val="center"/>
            <w:hideMark/>
          </w:tcPr>
          <w:p w14:paraId="13029278" w14:textId="77777777" w:rsidR="005504D9" w:rsidRPr="005504D9" w:rsidRDefault="005504D9" w:rsidP="005504D9">
            <w:pPr>
              <w:overflowPunct/>
              <w:autoSpaceDE/>
              <w:autoSpaceDN/>
              <w:adjustRightInd/>
              <w:rPr>
                <w:rFonts w:eastAsia="Times New Roman"/>
                <w:color w:val="000000" w:themeColor="text1"/>
                <w:lang w:eastAsia="en-GB"/>
              </w:rPr>
            </w:pPr>
          </w:p>
        </w:tc>
      </w:tr>
      <w:tr w:rsidR="00CE763E" w:rsidRPr="005504D9" w14:paraId="59C738FC" w14:textId="77777777" w:rsidTr="00CE763E">
        <w:trPr>
          <w:trHeight w:val="465"/>
          <w:jc w:val="center"/>
        </w:trPr>
        <w:tc>
          <w:tcPr>
            <w:tcW w:w="5306" w:type="dxa"/>
            <w:gridSpan w:val="4"/>
            <w:tcBorders>
              <w:top w:val="single" w:sz="4" w:space="0" w:color="auto"/>
              <w:left w:val="single" w:sz="4" w:space="0" w:color="auto"/>
              <w:bottom w:val="single" w:sz="4" w:space="0" w:color="auto"/>
              <w:right w:val="single" w:sz="4" w:space="0" w:color="000000"/>
            </w:tcBorders>
            <w:shd w:val="clear" w:color="000000" w:fill="CCFFFF"/>
            <w:vAlign w:val="bottom"/>
            <w:hideMark/>
          </w:tcPr>
          <w:p w14:paraId="4490529E" w14:textId="78730C7C" w:rsidR="005504D9" w:rsidRPr="005504D9" w:rsidRDefault="005504D9" w:rsidP="005504D9">
            <w:pPr>
              <w:overflowPunct/>
              <w:autoSpaceDE/>
              <w:autoSpaceDN/>
              <w:adjustRightInd/>
              <w:rPr>
                <w:rFonts w:eastAsia="Times New Roman"/>
                <w:b/>
                <w:bCs/>
                <w:color w:val="000000" w:themeColor="text1"/>
                <w:lang w:eastAsia="en-GB"/>
              </w:rPr>
            </w:pPr>
            <w:r w:rsidRPr="005504D9">
              <w:rPr>
                <w:rFonts w:eastAsia="Times New Roman"/>
                <w:b/>
                <w:bCs/>
                <w:color w:val="000000" w:themeColor="text1"/>
                <w:lang w:eastAsia="en-GB"/>
              </w:rPr>
              <w:t xml:space="preserve"> K projekt K1011 06: Izgradnja nove benzinske postaje</w:t>
            </w:r>
          </w:p>
        </w:tc>
        <w:tc>
          <w:tcPr>
            <w:tcW w:w="1093" w:type="dxa"/>
            <w:gridSpan w:val="2"/>
            <w:tcBorders>
              <w:top w:val="nil"/>
              <w:left w:val="nil"/>
              <w:bottom w:val="single" w:sz="4" w:space="0" w:color="auto"/>
              <w:right w:val="single" w:sz="4" w:space="0" w:color="auto"/>
            </w:tcBorders>
            <w:shd w:val="clear" w:color="000000" w:fill="CCFFFF"/>
            <w:noWrap/>
            <w:vAlign w:val="bottom"/>
            <w:hideMark/>
          </w:tcPr>
          <w:p w14:paraId="6FBE3E6E"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108" w:type="dxa"/>
            <w:gridSpan w:val="2"/>
            <w:tcBorders>
              <w:top w:val="nil"/>
              <w:left w:val="nil"/>
              <w:bottom w:val="single" w:sz="4" w:space="0" w:color="auto"/>
              <w:right w:val="single" w:sz="4" w:space="0" w:color="auto"/>
            </w:tcBorders>
            <w:shd w:val="clear" w:color="000000" w:fill="CCFFFF"/>
            <w:noWrap/>
            <w:vAlign w:val="bottom"/>
            <w:hideMark/>
          </w:tcPr>
          <w:p w14:paraId="706DE34A"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108" w:type="dxa"/>
            <w:gridSpan w:val="2"/>
            <w:tcBorders>
              <w:top w:val="nil"/>
              <w:left w:val="nil"/>
              <w:bottom w:val="single" w:sz="4" w:space="0" w:color="auto"/>
              <w:right w:val="single" w:sz="4" w:space="0" w:color="auto"/>
            </w:tcBorders>
            <w:shd w:val="clear" w:color="000000" w:fill="CCFFFF"/>
            <w:noWrap/>
            <w:vAlign w:val="bottom"/>
            <w:hideMark/>
          </w:tcPr>
          <w:p w14:paraId="42B58C49"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753" w:type="dxa"/>
            <w:gridSpan w:val="2"/>
            <w:tcBorders>
              <w:top w:val="nil"/>
              <w:left w:val="nil"/>
              <w:bottom w:val="single" w:sz="4" w:space="0" w:color="auto"/>
              <w:right w:val="single" w:sz="4" w:space="0" w:color="auto"/>
            </w:tcBorders>
            <w:shd w:val="clear" w:color="000000" w:fill="CCFFFF"/>
            <w:noWrap/>
            <w:vAlign w:val="bottom"/>
            <w:hideMark/>
          </w:tcPr>
          <w:p w14:paraId="49D3B6D8"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565" w:type="dxa"/>
            <w:gridSpan w:val="2"/>
            <w:tcBorders>
              <w:top w:val="nil"/>
              <w:left w:val="nil"/>
              <w:bottom w:val="single" w:sz="4" w:space="0" w:color="auto"/>
              <w:right w:val="single" w:sz="4" w:space="0" w:color="auto"/>
            </w:tcBorders>
            <w:shd w:val="clear" w:color="000000" w:fill="CCFFFF"/>
            <w:noWrap/>
            <w:vAlign w:val="bottom"/>
            <w:hideMark/>
          </w:tcPr>
          <w:p w14:paraId="5A1A4CA4"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793" w:type="dxa"/>
            <w:gridSpan w:val="2"/>
            <w:tcBorders>
              <w:top w:val="nil"/>
              <w:left w:val="nil"/>
              <w:bottom w:val="single" w:sz="4" w:space="0" w:color="auto"/>
              <w:right w:val="single" w:sz="4" w:space="0" w:color="auto"/>
            </w:tcBorders>
            <w:shd w:val="clear" w:color="000000" w:fill="CCFFFF"/>
            <w:noWrap/>
            <w:vAlign w:val="bottom"/>
            <w:hideMark/>
          </w:tcPr>
          <w:p w14:paraId="3DFB170E"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236" w:type="dxa"/>
            <w:vAlign w:val="center"/>
            <w:hideMark/>
          </w:tcPr>
          <w:p w14:paraId="64B04801" w14:textId="77777777" w:rsidR="005504D9" w:rsidRPr="005504D9" w:rsidRDefault="005504D9" w:rsidP="005504D9">
            <w:pPr>
              <w:overflowPunct/>
              <w:autoSpaceDE/>
              <w:autoSpaceDN/>
              <w:adjustRightInd/>
              <w:rPr>
                <w:rFonts w:eastAsia="Times New Roman"/>
                <w:color w:val="000000" w:themeColor="text1"/>
                <w:lang w:eastAsia="en-GB"/>
              </w:rPr>
            </w:pPr>
          </w:p>
        </w:tc>
      </w:tr>
      <w:tr w:rsidR="005504D9" w:rsidRPr="005504D9" w14:paraId="124A058B" w14:textId="77777777" w:rsidTr="00CE763E">
        <w:trPr>
          <w:trHeight w:val="945"/>
          <w:jc w:val="center"/>
        </w:trPr>
        <w:tc>
          <w:tcPr>
            <w:tcW w:w="9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E20798" w14:textId="77777777" w:rsidR="005504D9" w:rsidRPr="005504D9" w:rsidRDefault="005504D9" w:rsidP="005504D9">
            <w:pPr>
              <w:overflowPunct/>
              <w:autoSpaceDE/>
              <w:autoSpaceDN/>
              <w:adjustRightInd/>
              <w:jc w:val="center"/>
              <w:rPr>
                <w:rFonts w:eastAsia="Times New Roman"/>
                <w:color w:val="000000" w:themeColor="text1"/>
                <w:lang w:eastAsia="en-GB"/>
              </w:rPr>
            </w:pPr>
            <w:r w:rsidRPr="005504D9">
              <w:rPr>
                <w:rFonts w:eastAsia="Times New Roman"/>
                <w:color w:val="000000" w:themeColor="text1"/>
                <w:lang w:eastAsia="en-GB"/>
              </w:rPr>
              <w:t>K1011 06</w:t>
            </w:r>
          </w:p>
        </w:tc>
        <w:tc>
          <w:tcPr>
            <w:tcW w:w="4400" w:type="dxa"/>
            <w:gridSpan w:val="2"/>
            <w:tcBorders>
              <w:top w:val="nil"/>
              <w:left w:val="nil"/>
              <w:bottom w:val="single" w:sz="4" w:space="0" w:color="auto"/>
              <w:right w:val="single" w:sz="4" w:space="0" w:color="auto"/>
            </w:tcBorders>
            <w:shd w:val="clear" w:color="auto" w:fill="auto"/>
            <w:noWrap/>
            <w:vAlign w:val="center"/>
            <w:hideMark/>
          </w:tcPr>
          <w:p w14:paraId="5C4A2936"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xml:space="preserve">  Izgradnja nove benzinske postaje</w:t>
            </w:r>
          </w:p>
        </w:tc>
        <w:tc>
          <w:tcPr>
            <w:tcW w:w="1093" w:type="dxa"/>
            <w:gridSpan w:val="2"/>
            <w:tcBorders>
              <w:top w:val="nil"/>
              <w:left w:val="nil"/>
              <w:bottom w:val="single" w:sz="4" w:space="0" w:color="auto"/>
              <w:right w:val="single" w:sz="4" w:space="0" w:color="auto"/>
            </w:tcBorders>
            <w:shd w:val="clear" w:color="auto" w:fill="auto"/>
            <w:noWrap/>
            <w:vAlign w:val="center"/>
            <w:hideMark/>
          </w:tcPr>
          <w:p w14:paraId="241BD20A"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0</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5A557FCE"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0</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1D14E831"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100,000</w:t>
            </w:r>
          </w:p>
        </w:tc>
        <w:tc>
          <w:tcPr>
            <w:tcW w:w="1753" w:type="dxa"/>
            <w:gridSpan w:val="2"/>
            <w:tcBorders>
              <w:top w:val="nil"/>
              <w:left w:val="nil"/>
              <w:bottom w:val="single" w:sz="4" w:space="0" w:color="auto"/>
              <w:right w:val="single" w:sz="4" w:space="0" w:color="auto"/>
            </w:tcBorders>
            <w:shd w:val="clear" w:color="auto" w:fill="auto"/>
            <w:vAlign w:val="center"/>
            <w:hideMark/>
          </w:tcPr>
          <w:p w14:paraId="461C57EC"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Tehnička dokumentacija za novu benzinsku stanicu</w:t>
            </w:r>
          </w:p>
        </w:tc>
        <w:tc>
          <w:tcPr>
            <w:tcW w:w="1565" w:type="dxa"/>
            <w:gridSpan w:val="2"/>
            <w:tcBorders>
              <w:top w:val="nil"/>
              <w:left w:val="nil"/>
              <w:bottom w:val="single" w:sz="4" w:space="0" w:color="auto"/>
              <w:right w:val="single" w:sz="4" w:space="0" w:color="auto"/>
            </w:tcBorders>
            <w:shd w:val="clear" w:color="auto" w:fill="auto"/>
            <w:vAlign w:val="center"/>
            <w:hideMark/>
          </w:tcPr>
          <w:p w14:paraId="4865D472"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Izrada tehničke dokumentaciju</w:t>
            </w:r>
          </w:p>
        </w:tc>
        <w:tc>
          <w:tcPr>
            <w:tcW w:w="1793" w:type="dxa"/>
            <w:gridSpan w:val="2"/>
            <w:tcBorders>
              <w:top w:val="nil"/>
              <w:left w:val="nil"/>
              <w:bottom w:val="single" w:sz="4" w:space="0" w:color="auto"/>
              <w:right w:val="single" w:sz="4" w:space="0" w:color="auto"/>
            </w:tcBorders>
            <w:shd w:val="clear" w:color="auto" w:fill="auto"/>
            <w:vAlign w:val="center"/>
            <w:hideMark/>
          </w:tcPr>
          <w:p w14:paraId="0593FFD8"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Stvoreni uvjeti za mjesto nove benzinske postaje</w:t>
            </w:r>
          </w:p>
        </w:tc>
        <w:tc>
          <w:tcPr>
            <w:tcW w:w="236" w:type="dxa"/>
            <w:vAlign w:val="center"/>
            <w:hideMark/>
          </w:tcPr>
          <w:p w14:paraId="19CAC090" w14:textId="77777777" w:rsidR="005504D9" w:rsidRPr="005504D9" w:rsidRDefault="005504D9" w:rsidP="005504D9">
            <w:pPr>
              <w:overflowPunct/>
              <w:autoSpaceDE/>
              <w:autoSpaceDN/>
              <w:adjustRightInd/>
              <w:rPr>
                <w:rFonts w:eastAsia="Times New Roman"/>
                <w:color w:val="000000" w:themeColor="text1"/>
                <w:lang w:eastAsia="en-GB"/>
              </w:rPr>
            </w:pPr>
          </w:p>
        </w:tc>
      </w:tr>
      <w:tr w:rsidR="00CE763E" w:rsidRPr="005504D9" w14:paraId="04501C0D" w14:textId="77777777" w:rsidTr="00CE763E">
        <w:trPr>
          <w:trHeight w:val="510"/>
          <w:jc w:val="center"/>
        </w:trPr>
        <w:tc>
          <w:tcPr>
            <w:tcW w:w="5306" w:type="dxa"/>
            <w:gridSpan w:val="4"/>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3CC365EF" w14:textId="77777777" w:rsidR="005504D9" w:rsidRPr="005504D9" w:rsidRDefault="005504D9" w:rsidP="005504D9">
            <w:pPr>
              <w:overflowPunct/>
              <w:autoSpaceDE/>
              <w:autoSpaceDN/>
              <w:adjustRightInd/>
              <w:rPr>
                <w:rFonts w:eastAsia="Times New Roman"/>
                <w:b/>
                <w:bCs/>
                <w:color w:val="000000" w:themeColor="text1"/>
                <w:lang w:eastAsia="en-GB"/>
              </w:rPr>
            </w:pPr>
            <w:r w:rsidRPr="005504D9">
              <w:rPr>
                <w:rFonts w:eastAsia="Times New Roman"/>
                <w:b/>
                <w:bCs/>
                <w:color w:val="000000" w:themeColor="text1"/>
                <w:lang w:eastAsia="en-GB"/>
              </w:rPr>
              <w:t xml:space="preserve"> Program1013: Izgradnja i održavanje javne rasvjete</w:t>
            </w:r>
          </w:p>
        </w:tc>
        <w:tc>
          <w:tcPr>
            <w:tcW w:w="1093" w:type="dxa"/>
            <w:gridSpan w:val="2"/>
            <w:tcBorders>
              <w:top w:val="nil"/>
              <w:left w:val="nil"/>
              <w:bottom w:val="single" w:sz="4" w:space="0" w:color="auto"/>
              <w:right w:val="single" w:sz="4" w:space="0" w:color="auto"/>
            </w:tcBorders>
            <w:shd w:val="clear" w:color="000000" w:fill="EEECE1"/>
            <w:noWrap/>
            <w:vAlign w:val="bottom"/>
            <w:hideMark/>
          </w:tcPr>
          <w:p w14:paraId="2F2A63C2" w14:textId="77777777" w:rsidR="005504D9" w:rsidRPr="005504D9" w:rsidRDefault="005504D9" w:rsidP="008B56DB">
            <w:pPr>
              <w:overflowPunct/>
              <w:autoSpaceDE/>
              <w:autoSpaceDN/>
              <w:adjustRightInd/>
              <w:jc w:val="right"/>
              <w:rPr>
                <w:rFonts w:eastAsia="Times New Roman"/>
                <w:b/>
                <w:bCs/>
                <w:color w:val="000000" w:themeColor="text1"/>
                <w:lang w:eastAsia="en-GB"/>
              </w:rPr>
            </w:pPr>
            <w:r w:rsidRPr="005504D9">
              <w:rPr>
                <w:rFonts w:eastAsia="Times New Roman"/>
                <w:b/>
                <w:bCs/>
                <w:color w:val="000000" w:themeColor="text1"/>
                <w:lang w:eastAsia="en-GB"/>
              </w:rPr>
              <w:t>2,975,550</w:t>
            </w:r>
          </w:p>
        </w:tc>
        <w:tc>
          <w:tcPr>
            <w:tcW w:w="1108" w:type="dxa"/>
            <w:gridSpan w:val="2"/>
            <w:tcBorders>
              <w:top w:val="nil"/>
              <w:left w:val="nil"/>
              <w:bottom w:val="single" w:sz="4" w:space="0" w:color="auto"/>
              <w:right w:val="single" w:sz="4" w:space="0" w:color="auto"/>
            </w:tcBorders>
            <w:shd w:val="clear" w:color="000000" w:fill="EEECE1"/>
            <w:noWrap/>
            <w:vAlign w:val="bottom"/>
            <w:hideMark/>
          </w:tcPr>
          <w:p w14:paraId="0841CC77" w14:textId="77777777" w:rsidR="005504D9" w:rsidRPr="005504D9" w:rsidRDefault="005504D9" w:rsidP="008B56DB">
            <w:pPr>
              <w:overflowPunct/>
              <w:autoSpaceDE/>
              <w:autoSpaceDN/>
              <w:adjustRightInd/>
              <w:jc w:val="right"/>
              <w:rPr>
                <w:rFonts w:eastAsia="Times New Roman"/>
                <w:b/>
                <w:bCs/>
                <w:color w:val="000000" w:themeColor="text1"/>
                <w:lang w:eastAsia="en-GB"/>
              </w:rPr>
            </w:pPr>
            <w:r w:rsidRPr="005504D9">
              <w:rPr>
                <w:rFonts w:eastAsia="Times New Roman"/>
                <w:b/>
                <w:bCs/>
                <w:color w:val="000000" w:themeColor="text1"/>
                <w:lang w:eastAsia="en-GB"/>
              </w:rPr>
              <w:t>300,000</w:t>
            </w:r>
          </w:p>
        </w:tc>
        <w:tc>
          <w:tcPr>
            <w:tcW w:w="1108" w:type="dxa"/>
            <w:gridSpan w:val="2"/>
            <w:tcBorders>
              <w:top w:val="nil"/>
              <w:left w:val="nil"/>
              <w:bottom w:val="single" w:sz="4" w:space="0" w:color="auto"/>
              <w:right w:val="single" w:sz="4" w:space="0" w:color="auto"/>
            </w:tcBorders>
            <w:shd w:val="clear" w:color="000000" w:fill="EEECE1"/>
            <w:noWrap/>
            <w:vAlign w:val="bottom"/>
            <w:hideMark/>
          </w:tcPr>
          <w:p w14:paraId="5F4DB38A" w14:textId="77777777" w:rsidR="005504D9" w:rsidRPr="005504D9" w:rsidRDefault="005504D9" w:rsidP="008B56DB">
            <w:pPr>
              <w:overflowPunct/>
              <w:autoSpaceDE/>
              <w:autoSpaceDN/>
              <w:adjustRightInd/>
              <w:jc w:val="right"/>
              <w:rPr>
                <w:rFonts w:eastAsia="Times New Roman"/>
                <w:b/>
                <w:bCs/>
                <w:color w:val="000000" w:themeColor="text1"/>
                <w:lang w:eastAsia="en-GB"/>
              </w:rPr>
            </w:pPr>
            <w:r w:rsidRPr="005504D9">
              <w:rPr>
                <w:rFonts w:eastAsia="Times New Roman"/>
                <w:b/>
                <w:bCs/>
                <w:color w:val="000000" w:themeColor="text1"/>
                <w:lang w:eastAsia="en-GB"/>
              </w:rPr>
              <w:t>300,000</w:t>
            </w:r>
          </w:p>
        </w:tc>
        <w:tc>
          <w:tcPr>
            <w:tcW w:w="1753" w:type="dxa"/>
            <w:gridSpan w:val="2"/>
            <w:tcBorders>
              <w:top w:val="nil"/>
              <w:left w:val="nil"/>
              <w:bottom w:val="single" w:sz="4" w:space="0" w:color="auto"/>
              <w:right w:val="single" w:sz="4" w:space="0" w:color="auto"/>
            </w:tcBorders>
            <w:shd w:val="clear" w:color="000000" w:fill="EEECE1"/>
            <w:noWrap/>
            <w:vAlign w:val="bottom"/>
            <w:hideMark/>
          </w:tcPr>
          <w:p w14:paraId="42EDABD2"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565" w:type="dxa"/>
            <w:gridSpan w:val="2"/>
            <w:tcBorders>
              <w:top w:val="nil"/>
              <w:left w:val="nil"/>
              <w:bottom w:val="single" w:sz="4" w:space="0" w:color="auto"/>
              <w:right w:val="single" w:sz="4" w:space="0" w:color="auto"/>
            </w:tcBorders>
            <w:shd w:val="clear" w:color="000000" w:fill="EEECE1"/>
            <w:noWrap/>
            <w:vAlign w:val="bottom"/>
            <w:hideMark/>
          </w:tcPr>
          <w:p w14:paraId="32E56657"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793" w:type="dxa"/>
            <w:gridSpan w:val="2"/>
            <w:tcBorders>
              <w:top w:val="nil"/>
              <w:left w:val="nil"/>
              <w:bottom w:val="single" w:sz="4" w:space="0" w:color="auto"/>
              <w:right w:val="single" w:sz="4" w:space="0" w:color="auto"/>
            </w:tcBorders>
            <w:shd w:val="clear" w:color="000000" w:fill="EEECE1"/>
            <w:noWrap/>
            <w:vAlign w:val="bottom"/>
            <w:hideMark/>
          </w:tcPr>
          <w:p w14:paraId="2593E349"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236" w:type="dxa"/>
            <w:vAlign w:val="center"/>
            <w:hideMark/>
          </w:tcPr>
          <w:p w14:paraId="35832C88" w14:textId="77777777" w:rsidR="005504D9" w:rsidRPr="005504D9" w:rsidRDefault="005504D9" w:rsidP="005504D9">
            <w:pPr>
              <w:overflowPunct/>
              <w:autoSpaceDE/>
              <w:autoSpaceDN/>
              <w:adjustRightInd/>
              <w:rPr>
                <w:rFonts w:eastAsia="Times New Roman"/>
                <w:color w:val="000000" w:themeColor="text1"/>
                <w:lang w:eastAsia="en-GB"/>
              </w:rPr>
            </w:pPr>
          </w:p>
        </w:tc>
      </w:tr>
      <w:tr w:rsidR="00CE763E" w:rsidRPr="005504D9" w14:paraId="6AAD1610" w14:textId="77777777" w:rsidTr="00CE763E">
        <w:trPr>
          <w:trHeight w:val="462"/>
          <w:jc w:val="center"/>
        </w:trPr>
        <w:tc>
          <w:tcPr>
            <w:tcW w:w="5306" w:type="dxa"/>
            <w:gridSpan w:val="4"/>
            <w:tcBorders>
              <w:top w:val="single" w:sz="4" w:space="0" w:color="auto"/>
              <w:left w:val="single" w:sz="4" w:space="0" w:color="auto"/>
              <w:bottom w:val="single" w:sz="4" w:space="0" w:color="auto"/>
              <w:right w:val="single" w:sz="4" w:space="0" w:color="000000"/>
            </w:tcBorders>
            <w:shd w:val="clear" w:color="000000" w:fill="CCFFFF"/>
            <w:noWrap/>
            <w:vAlign w:val="bottom"/>
            <w:hideMark/>
          </w:tcPr>
          <w:p w14:paraId="1050CC82" w14:textId="77777777" w:rsidR="005504D9" w:rsidRPr="005504D9" w:rsidRDefault="005504D9" w:rsidP="005504D9">
            <w:pPr>
              <w:overflowPunct/>
              <w:autoSpaceDE/>
              <w:autoSpaceDN/>
              <w:adjustRightInd/>
              <w:rPr>
                <w:rFonts w:eastAsia="Times New Roman"/>
                <w:b/>
                <w:bCs/>
                <w:color w:val="000000" w:themeColor="text1"/>
                <w:lang w:eastAsia="en-GB"/>
              </w:rPr>
            </w:pPr>
            <w:r w:rsidRPr="005504D9">
              <w:rPr>
                <w:rFonts w:eastAsia="Times New Roman"/>
                <w:b/>
                <w:bCs/>
                <w:color w:val="000000" w:themeColor="text1"/>
                <w:lang w:eastAsia="en-GB"/>
              </w:rPr>
              <w:t xml:space="preserve"> K.projekt K1013 02: Izgradnja javne rasvjete</w:t>
            </w:r>
          </w:p>
        </w:tc>
        <w:tc>
          <w:tcPr>
            <w:tcW w:w="1093" w:type="dxa"/>
            <w:gridSpan w:val="2"/>
            <w:tcBorders>
              <w:top w:val="nil"/>
              <w:left w:val="nil"/>
              <w:bottom w:val="single" w:sz="4" w:space="0" w:color="auto"/>
              <w:right w:val="single" w:sz="4" w:space="0" w:color="auto"/>
            </w:tcBorders>
            <w:shd w:val="clear" w:color="000000" w:fill="CCFFFF"/>
            <w:noWrap/>
            <w:vAlign w:val="bottom"/>
            <w:hideMark/>
          </w:tcPr>
          <w:p w14:paraId="06C24A08"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108" w:type="dxa"/>
            <w:gridSpan w:val="2"/>
            <w:tcBorders>
              <w:top w:val="nil"/>
              <w:left w:val="nil"/>
              <w:bottom w:val="single" w:sz="4" w:space="0" w:color="auto"/>
              <w:right w:val="single" w:sz="4" w:space="0" w:color="auto"/>
            </w:tcBorders>
            <w:shd w:val="clear" w:color="000000" w:fill="CCFFFF"/>
            <w:noWrap/>
            <w:vAlign w:val="bottom"/>
            <w:hideMark/>
          </w:tcPr>
          <w:p w14:paraId="669ECE39"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108" w:type="dxa"/>
            <w:gridSpan w:val="2"/>
            <w:tcBorders>
              <w:top w:val="nil"/>
              <w:left w:val="nil"/>
              <w:bottom w:val="single" w:sz="4" w:space="0" w:color="auto"/>
              <w:right w:val="single" w:sz="4" w:space="0" w:color="auto"/>
            </w:tcBorders>
            <w:shd w:val="clear" w:color="000000" w:fill="CCFFFF"/>
            <w:noWrap/>
            <w:vAlign w:val="bottom"/>
            <w:hideMark/>
          </w:tcPr>
          <w:p w14:paraId="755A5F2F"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753" w:type="dxa"/>
            <w:gridSpan w:val="2"/>
            <w:tcBorders>
              <w:top w:val="nil"/>
              <w:left w:val="nil"/>
              <w:bottom w:val="single" w:sz="4" w:space="0" w:color="auto"/>
              <w:right w:val="single" w:sz="4" w:space="0" w:color="auto"/>
            </w:tcBorders>
            <w:shd w:val="clear" w:color="000000" w:fill="CCFFFF"/>
            <w:noWrap/>
            <w:vAlign w:val="bottom"/>
            <w:hideMark/>
          </w:tcPr>
          <w:p w14:paraId="27027F4B"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565" w:type="dxa"/>
            <w:gridSpan w:val="2"/>
            <w:tcBorders>
              <w:top w:val="nil"/>
              <w:left w:val="nil"/>
              <w:bottom w:val="single" w:sz="4" w:space="0" w:color="auto"/>
              <w:right w:val="single" w:sz="4" w:space="0" w:color="auto"/>
            </w:tcBorders>
            <w:shd w:val="clear" w:color="000000" w:fill="CCFFFF"/>
            <w:noWrap/>
            <w:vAlign w:val="bottom"/>
            <w:hideMark/>
          </w:tcPr>
          <w:p w14:paraId="25DA2568"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793" w:type="dxa"/>
            <w:gridSpan w:val="2"/>
            <w:tcBorders>
              <w:top w:val="nil"/>
              <w:left w:val="nil"/>
              <w:bottom w:val="single" w:sz="4" w:space="0" w:color="auto"/>
              <w:right w:val="single" w:sz="4" w:space="0" w:color="auto"/>
            </w:tcBorders>
            <w:shd w:val="clear" w:color="000000" w:fill="CCFFFF"/>
            <w:noWrap/>
            <w:vAlign w:val="bottom"/>
            <w:hideMark/>
          </w:tcPr>
          <w:p w14:paraId="3CD9D35C"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236" w:type="dxa"/>
            <w:vAlign w:val="center"/>
            <w:hideMark/>
          </w:tcPr>
          <w:p w14:paraId="0B8E3C54" w14:textId="77777777" w:rsidR="005504D9" w:rsidRPr="005504D9" w:rsidRDefault="005504D9" w:rsidP="005504D9">
            <w:pPr>
              <w:overflowPunct/>
              <w:autoSpaceDE/>
              <w:autoSpaceDN/>
              <w:adjustRightInd/>
              <w:rPr>
                <w:rFonts w:eastAsia="Times New Roman"/>
                <w:color w:val="000000" w:themeColor="text1"/>
                <w:lang w:eastAsia="en-GB"/>
              </w:rPr>
            </w:pPr>
          </w:p>
        </w:tc>
      </w:tr>
      <w:tr w:rsidR="005504D9" w:rsidRPr="005504D9" w14:paraId="3B77AA69" w14:textId="77777777" w:rsidTr="00CE763E">
        <w:trPr>
          <w:trHeight w:val="720"/>
          <w:jc w:val="center"/>
        </w:trPr>
        <w:tc>
          <w:tcPr>
            <w:tcW w:w="9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3462D2" w14:textId="77777777" w:rsidR="005504D9" w:rsidRPr="005504D9" w:rsidRDefault="005504D9" w:rsidP="005504D9">
            <w:pPr>
              <w:overflowPunct/>
              <w:autoSpaceDE/>
              <w:autoSpaceDN/>
              <w:adjustRightInd/>
              <w:jc w:val="center"/>
              <w:rPr>
                <w:rFonts w:eastAsia="Times New Roman"/>
                <w:lang w:eastAsia="en-GB"/>
              </w:rPr>
            </w:pPr>
            <w:r w:rsidRPr="005504D9">
              <w:rPr>
                <w:rFonts w:eastAsia="Times New Roman"/>
                <w:lang w:eastAsia="en-GB"/>
              </w:rPr>
              <w:t>K1013 02</w:t>
            </w:r>
          </w:p>
        </w:tc>
        <w:tc>
          <w:tcPr>
            <w:tcW w:w="4400" w:type="dxa"/>
            <w:gridSpan w:val="2"/>
            <w:tcBorders>
              <w:top w:val="nil"/>
              <w:left w:val="nil"/>
              <w:bottom w:val="single" w:sz="4" w:space="0" w:color="auto"/>
              <w:right w:val="single" w:sz="4" w:space="0" w:color="auto"/>
            </w:tcBorders>
            <w:shd w:val="clear" w:color="auto" w:fill="auto"/>
            <w:noWrap/>
            <w:vAlign w:val="center"/>
            <w:hideMark/>
          </w:tcPr>
          <w:p w14:paraId="2DBFC132" w14:textId="77777777" w:rsidR="005504D9" w:rsidRPr="005504D9" w:rsidRDefault="005504D9" w:rsidP="005504D9">
            <w:pPr>
              <w:overflowPunct/>
              <w:autoSpaceDE/>
              <w:autoSpaceDN/>
              <w:adjustRightInd/>
              <w:rPr>
                <w:rFonts w:eastAsia="Times New Roman"/>
                <w:lang w:eastAsia="en-GB"/>
              </w:rPr>
            </w:pPr>
            <w:r w:rsidRPr="005504D9">
              <w:rPr>
                <w:rFonts w:eastAsia="Times New Roman"/>
                <w:lang w:eastAsia="en-GB"/>
              </w:rPr>
              <w:t xml:space="preserve">  Nabava rasvjet.tijela i izgradnja javne rasvjete</w:t>
            </w:r>
          </w:p>
        </w:tc>
        <w:tc>
          <w:tcPr>
            <w:tcW w:w="1093" w:type="dxa"/>
            <w:gridSpan w:val="2"/>
            <w:tcBorders>
              <w:top w:val="nil"/>
              <w:left w:val="nil"/>
              <w:bottom w:val="single" w:sz="4" w:space="0" w:color="auto"/>
              <w:right w:val="single" w:sz="4" w:space="0" w:color="auto"/>
            </w:tcBorders>
            <w:shd w:val="clear" w:color="auto" w:fill="auto"/>
            <w:noWrap/>
            <w:vAlign w:val="center"/>
            <w:hideMark/>
          </w:tcPr>
          <w:p w14:paraId="306369C4" w14:textId="77777777" w:rsidR="005504D9" w:rsidRPr="005504D9" w:rsidRDefault="005504D9" w:rsidP="008B56DB">
            <w:pPr>
              <w:overflowPunct/>
              <w:autoSpaceDE/>
              <w:autoSpaceDN/>
              <w:adjustRightInd/>
              <w:jc w:val="right"/>
              <w:rPr>
                <w:rFonts w:eastAsia="Times New Roman"/>
                <w:lang w:eastAsia="en-GB"/>
              </w:rPr>
            </w:pPr>
            <w:r w:rsidRPr="005504D9">
              <w:rPr>
                <w:rFonts w:eastAsia="Times New Roman"/>
                <w:lang w:eastAsia="en-GB"/>
              </w:rPr>
              <w:t>270,000</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70DD4C6E" w14:textId="77777777" w:rsidR="005504D9" w:rsidRPr="005504D9" w:rsidRDefault="005504D9" w:rsidP="008B56DB">
            <w:pPr>
              <w:overflowPunct/>
              <w:autoSpaceDE/>
              <w:autoSpaceDN/>
              <w:adjustRightInd/>
              <w:jc w:val="right"/>
              <w:rPr>
                <w:rFonts w:eastAsia="Times New Roman"/>
                <w:lang w:eastAsia="en-GB"/>
              </w:rPr>
            </w:pPr>
            <w:r w:rsidRPr="005504D9">
              <w:rPr>
                <w:rFonts w:eastAsia="Times New Roman"/>
                <w:lang w:eastAsia="en-GB"/>
              </w:rPr>
              <w:t>300,000</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74CA1C0E" w14:textId="77777777" w:rsidR="005504D9" w:rsidRPr="005504D9" w:rsidRDefault="005504D9" w:rsidP="008B56DB">
            <w:pPr>
              <w:overflowPunct/>
              <w:autoSpaceDE/>
              <w:autoSpaceDN/>
              <w:adjustRightInd/>
              <w:jc w:val="right"/>
              <w:rPr>
                <w:rFonts w:eastAsia="Times New Roman"/>
                <w:lang w:eastAsia="en-GB"/>
              </w:rPr>
            </w:pPr>
            <w:r w:rsidRPr="005504D9">
              <w:rPr>
                <w:rFonts w:eastAsia="Times New Roman"/>
                <w:lang w:eastAsia="en-GB"/>
              </w:rPr>
              <w:t>300,000</w:t>
            </w:r>
          </w:p>
        </w:tc>
        <w:tc>
          <w:tcPr>
            <w:tcW w:w="1753" w:type="dxa"/>
            <w:gridSpan w:val="2"/>
            <w:tcBorders>
              <w:top w:val="nil"/>
              <w:left w:val="nil"/>
              <w:bottom w:val="single" w:sz="4" w:space="0" w:color="auto"/>
              <w:right w:val="single" w:sz="4" w:space="0" w:color="auto"/>
            </w:tcBorders>
            <w:shd w:val="clear" w:color="auto" w:fill="auto"/>
            <w:vAlign w:val="center"/>
            <w:hideMark/>
          </w:tcPr>
          <w:p w14:paraId="08A34E49" w14:textId="77777777" w:rsidR="005504D9" w:rsidRPr="005504D9" w:rsidRDefault="005504D9" w:rsidP="005504D9">
            <w:pPr>
              <w:overflowPunct/>
              <w:autoSpaceDE/>
              <w:autoSpaceDN/>
              <w:adjustRightInd/>
              <w:rPr>
                <w:rFonts w:eastAsia="Times New Roman"/>
                <w:lang w:eastAsia="en-GB"/>
              </w:rPr>
            </w:pPr>
            <w:r w:rsidRPr="005504D9">
              <w:rPr>
                <w:rFonts w:eastAsia="Times New Roman"/>
                <w:lang w:eastAsia="en-GB"/>
              </w:rPr>
              <w:t xml:space="preserve"> Povećanje pokrivenosti</w:t>
            </w:r>
            <w:r w:rsidRPr="005504D9">
              <w:rPr>
                <w:rFonts w:eastAsia="Times New Roman"/>
                <w:lang w:eastAsia="en-GB"/>
              </w:rPr>
              <w:br/>
              <w:t xml:space="preserve"> javnom rasvjetom</w:t>
            </w:r>
          </w:p>
        </w:tc>
        <w:tc>
          <w:tcPr>
            <w:tcW w:w="1565" w:type="dxa"/>
            <w:gridSpan w:val="2"/>
            <w:tcBorders>
              <w:top w:val="nil"/>
              <w:left w:val="nil"/>
              <w:bottom w:val="single" w:sz="4" w:space="0" w:color="auto"/>
              <w:right w:val="single" w:sz="4" w:space="0" w:color="auto"/>
            </w:tcBorders>
            <w:shd w:val="clear" w:color="auto" w:fill="auto"/>
            <w:vAlign w:val="center"/>
            <w:hideMark/>
          </w:tcPr>
          <w:p w14:paraId="7BFEEA1B" w14:textId="77777777" w:rsidR="005504D9" w:rsidRPr="005504D9" w:rsidRDefault="005504D9" w:rsidP="005504D9">
            <w:pPr>
              <w:overflowPunct/>
              <w:autoSpaceDE/>
              <w:autoSpaceDN/>
              <w:adjustRightInd/>
              <w:rPr>
                <w:rFonts w:eastAsia="Times New Roman"/>
                <w:lang w:eastAsia="en-GB"/>
              </w:rPr>
            </w:pPr>
            <w:r w:rsidRPr="005504D9">
              <w:rPr>
                <w:rFonts w:eastAsia="Times New Roman"/>
                <w:lang w:eastAsia="en-GB"/>
              </w:rPr>
              <w:t>Postava novih rasvjetnih tijela</w:t>
            </w:r>
          </w:p>
        </w:tc>
        <w:tc>
          <w:tcPr>
            <w:tcW w:w="1793" w:type="dxa"/>
            <w:gridSpan w:val="2"/>
            <w:tcBorders>
              <w:top w:val="nil"/>
              <w:left w:val="nil"/>
              <w:bottom w:val="single" w:sz="4" w:space="0" w:color="auto"/>
              <w:right w:val="single" w:sz="4" w:space="0" w:color="auto"/>
            </w:tcBorders>
            <w:shd w:val="clear" w:color="auto" w:fill="auto"/>
            <w:vAlign w:val="center"/>
            <w:hideMark/>
          </w:tcPr>
          <w:p w14:paraId="7D6818B9" w14:textId="77777777" w:rsidR="005504D9" w:rsidRPr="005504D9" w:rsidRDefault="005504D9" w:rsidP="005504D9">
            <w:pPr>
              <w:overflowPunct/>
              <w:autoSpaceDE/>
              <w:autoSpaceDN/>
              <w:adjustRightInd/>
              <w:rPr>
                <w:rFonts w:eastAsia="Times New Roman"/>
                <w:lang w:eastAsia="en-GB"/>
              </w:rPr>
            </w:pPr>
            <w:r w:rsidRPr="005504D9">
              <w:rPr>
                <w:rFonts w:eastAsia="Times New Roman"/>
                <w:lang w:eastAsia="en-GB"/>
              </w:rPr>
              <w:t>Bolja pokrivenost javnom rasvjetom</w:t>
            </w:r>
          </w:p>
        </w:tc>
        <w:tc>
          <w:tcPr>
            <w:tcW w:w="236" w:type="dxa"/>
            <w:vAlign w:val="center"/>
            <w:hideMark/>
          </w:tcPr>
          <w:p w14:paraId="1D89686C" w14:textId="77777777" w:rsidR="005504D9" w:rsidRPr="005504D9" w:rsidRDefault="005504D9" w:rsidP="005504D9">
            <w:pPr>
              <w:overflowPunct/>
              <w:autoSpaceDE/>
              <w:autoSpaceDN/>
              <w:adjustRightInd/>
              <w:rPr>
                <w:rFonts w:eastAsia="Times New Roman"/>
                <w:lang w:eastAsia="en-GB"/>
              </w:rPr>
            </w:pPr>
          </w:p>
        </w:tc>
      </w:tr>
      <w:tr w:rsidR="005504D9" w:rsidRPr="005504D9" w14:paraId="165C7CCB" w14:textId="77777777" w:rsidTr="00CE763E">
        <w:trPr>
          <w:gridAfter w:val="1"/>
          <w:wAfter w:w="236" w:type="dxa"/>
          <w:trHeight w:val="408"/>
          <w:jc w:val="center"/>
        </w:trPr>
        <w:tc>
          <w:tcPr>
            <w:tcW w:w="5306"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B2EE79" w14:textId="77777777" w:rsidR="005504D9" w:rsidRPr="005504D9" w:rsidRDefault="005504D9" w:rsidP="00F53793">
            <w:pPr>
              <w:overflowPunct/>
              <w:autoSpaceDE/>
              <w:autoSpaceDN/>
              <w:adjustRightInd/>
              <w:jc w:val="center"/>
              <w:rPr>
                <w:rFonts w:eastAsia="Times New Roman"/>
                <w:i/>
                <w:iCs/>
                <w:lang w:eastAsia="en-GB"/>
              </w:rPr>
            </w:pPr>
            <w:r w:rsidRPr="005504D9">
              <w:rPr>
                <w:rFonts w:eastAsia="Times New Roman"/>
                <w:i/>
                <w:iCs/>
                <w:lang w:eastAsia="en-GB"/>
              </w:rPr>
              <w:lastRenderedPageBreak/>
              <w:t>Bročana oznaka i naziv programa/projekta/aktivnosti</w:t>
            </w:r>
          </w:p>
        </w:tc>
        <w:tc>
          <w:tcPr>
            <w:tcW w:w="10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739ADC" w14:textId="77777777" w:rsidR="005504D9" w:rsidRPr="005504D9" w:rsidRDefault="005504D9" w:rsidP="00F53793">
            <w:pPr>
              <w:overflowPunct/>
              <w:autoSpaceDE/>
              <w:autoSpaceDN/>
              <w:adjustRightInd/>
              <w:jc w:val="center"/>
              <w:rPr>
                <w:rFonts w:eastAsia="Times New Roman"/>
                <w:i/>
                <w:iCs/>
                <w:lang w:eastAsia="en-GB"/>
              </w:rPr>
            </w:pPr>
            <w:r w:rsidRPr="005504D9">
              <w:rPr>
                <w:rFonts w:eastAsia="Times New Roman"/>
                <w:i/>
                <w:iCs/>
                <w:lang w:eastAsia="en-GB"/>
              </w:rPr>
              <w:t>Plan</w:t>
            </w:r>
            <w:r w:rsidRPr="005504D9">
              <w:rPr>
                <w:rFonts w:eastAsia="Times New Roman"/>
                <w:i/>
                <w:iCs/>
                <w:lang w:eastAsia="en-GB"/>
              </w:rPr>
              <w:br/>
              <w:t>za 2021.</w:t>
            </w: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08A9FC" w14:textId="77777777" w:rsidR="005504D9" w:rsidRPr="005504D9" w:rsidRDefault="005504D9" w:rsidP="00F53793">
            <w:pPr>
              <w:overflowPunct/>
              <w:autoSpaceDE/>
              <w:autoSpaceDN/>
              <w:adjustRightInd/>
              <w:jc w:val="center"/>
              <w:rPr>
                <w:rFonts w:eastAsia="Times New Roman"/>
                <w:i/>
                <w:iCs/>
                <w:lang w:eastAsia="en-GB"/>
              </w:rPr>
            </w:pPr>
            <w:r w:rsidRPr="005504D9">
              <w:rPr>
                <w:rFonts w:eastAsia="Times New Roman"/>
                <w:i/>
                <w:iCs/>
                <w:lang w:eastAsia="en-GB"/>
              </w:rPr>
              <w:t>Projekcija</w:t>
            </w:r>
            <w:r w:rsidRPr="005504D9">
              <w:rPr>
                <w:rFonts w:eastAsia="Times New Roman"/>
                <w:i/>
                <w:iCs/>
                <w:lang w:eastAsia="en-GB"/>
              </w:rPr>
              <w:br/>
              <w:t>za 2022.</w:t>
            </w: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6E0E01" w14:textId="77777777" w:rsidR="005504D9" w:rsidRPr="005504D9" w:rsidRDefault="005504D9" w:rsidP="00F53793">
            <w:pPr>
              <w:overflowPunct/>
              <w:autoSpaceDE/>
              <w:autoSpaceDN/>
              <w:adjustRightInd/>
              <w:jc w:val="center"/>
              <w:rPr>
                <w:rFonts w:eastAsia="Times New Roman"/>
                <w:i/>
                <w:iCs/>
                <w:lang w:eastAsia="en-GB"/>
              </w:rPr>
            </w:pPr>
            <w:r w:rsidRPr="005504D9">
              <w:rPr>
                <w:rFonts w:eastAsia="Times New Roman"/>
                <w:i/>
                <w:iCs/>
                <w:lang w:eastAsia="en-GB"/>
              </w:rPr>
              <w:t>Projekcija</w:t>
            </w:r>
            <w:r w:rsidRPr="005504D9">
              <w:rPr>
                <w:rFonts w:eastAsia="Times New Roman"/>
                <w:i/>
                <w:iCs/>
                <w:lang w:eastAsia="en-GB"/>
              </w:rPr>
              <w:br/>
              <w:t>za 2023.</w:t>
            </w:r>
          </w:p>
        </w:tc>
        <w:tc>
          <w:tcPr>
            <w:tcW w:w="175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1BED97" w14:textId="77777777" w:rsidR="005504D9" w:rsidRPr="005504D9" w:rsidRDefault="005504D9" w:rsidP="00F53793">
            <w:pPr>
              <w:overflowPunct/>
              <w:autoSpaceDE/>
              <w:autoSpaceDN/>
              <w:adjustRightInd/>
              <w:jc w:val="center"/>
              <w:rPr>
                <w:rFonts w:eastAsia="Times New Roman"/>
                <w:i/>
                <w:iCs/>
                <w:lang w:eastAsia="en-GB"/>
              </w:rPr>
            </w:pPr>
            <w:r w:rsidRPr="005504D9">
              <w:rPr>
                <w:rFonts w:eastAsia="Times New Roman"/>
                <w:i/>
                <w:iCs/>
                <w:lang w:eastAsia="en-GB"/>
              </w:rPr>
              <w:t>Cilj</w:t>
            </w:r>
          </w:p>
        </w:tc>
        <w:tc>
          <w:tcPr>
            <w:tcW w:w="156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F76A0A8" w14:textId="77777777" w:rsidR="005504D9" w:rsidRPr="005504D9" w:rsidRDefault="005504D9" w:rsidP="00F53793">
            <w:pPr>
              <w:overflowPunct/>
              <w:autoSpaceDE/>
              <w:autoSpaceDN/>
              <w:adjustRightInd/>
              <w:jc w:val="center"/>
              <w:rPr>
                <w:rFonts w:eastAsia="Times New Roman"/>
                <w:i/>
                <w:iCs/>
                <w:lang w:eastAsia="en-GB"/>
              </w:rPr>
            </w:pPr>
            <w:r w:rsidRPr="005504D9">
              <w:rPr>
                <w:rFonts w:eastAsia="Times New Roman"/>
                <w:i/>
                <w:iCs/>
                <w:lang w:eastAsia="en-GB"/>
              </w:rPr>
              <w:t>Mjera</w:t>
            </w:r>
          </w:p>
        </w:tc>
        <w:tc>
          <w:tcPr>
            <w:tcW w:w="17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FE2EF7" w14:textId="77777777" w:rsidR="005504D9" w:rsidRPr="005504D9" w:rsidRDefault="005504D9" w:rsidP="00F53793">
            <w:pPr>
              <w:overflowPunct/>
              <w:autoSpaceDE/>
              <w:autoSpaceDN/>
              <w:adjustRightInd/>
              <w:jc w:val="center"/>
              <w:rPr>
                <w:rFonts w:eastAsia="Times New Roman"/>
                <w:i/>
                <w:iCs/>
                <w:lang w:eastAsia="en-GB"/>
              </w:rPr>
            </w:pPr>
            <w:r w:rsidRPr="005504D9">
              <w:rPr>
                <w:rFonts w:eastAsia="Times New Roman"/>
                <w:i/>
                <w:iCs/>
                <w:lang w:eastAsia="en-GB"/>
              </w:rPr>
              <w:t>Pokazatelj</w:t>
            </w:r>
            <w:r w:rsidRPr="005504D9">
              <w:rPr>
                <w:rFonts w:eastAsia="Times New Roman"/>
                <w:i/>
                <w:iCs/>
                <w:lang w:eastAsia="en-GB"/>
              </w:rPr>
              <w:br/>
              <w:t>rezultata</w:t>
            </w:r>
          </w:p>
        </w:tc>
      </w:tr>
      <w:tr w:rsidR="005504D9" w:rsidRPr="005504D9" w14:paraId="7DCBE276" w14:textId="77777777" w:rsidTr="00CE763E">
        <w:trPr>
          <w:trHeight w:val="318"/>
          <w:jc w:val="center"/>
        </w:trPr>
        <w:tc>
          <w:tcPr>
            <w:tcW w:w="5306" w:type="dxa"/>
            <w:gridSpan w:val="4"/>
            <w:vMerge/>
            <w:tcBorders>
              <w:top w:val="single" w:sz="4" w:space="0" w:color="auto"/>
              <w:left w:val="single" w:sz="4" w:space="0" w:color="auto"/>
              <w:bottom w:val="single" w:sz="4" w:space="0" w:color="000000"/>
              <w:right w:val="single" w:sz="4" w:space="0" w:color="000000"/>
            </w:tcBorders>
            <w:vAlign w:val="center"/>
            <w:hideMark/>
          </w:tcPr>
          <w:p w14:paraId="752C4106" w14:textId="77777777" w:rsidR="005504D9" w:rsidRPr="005504D9" w:rsidRDefault="005504D9" w:rsidP="00F53793">
            <w:pPr>
              <w:overflowPunct/>
              <w:autoSpaceDE/>
              <w:autoSpaceDN/>
              <w:adjustRightInd/>
              <w:rPr>
                <w:rFonts w:eastAsia="Times New Roman"/>
                <w:i/>
                <w:iCs/>
                <w:lang w:eastAsia="en-GB"/>
              </w:rPr>
            </w:pPr>
          </w:p>
        </w:tc>
        <w:tc>
          <w:tcPr>
            <w:tcW w:w="1093" w:type="dxa"/>
            <w:gridSpan w:val="2"/>
            <w:vMerge/>
            <w:tcBorders>
              <w:top w:val="single" w:sz="4" w:space="0" w:color="auto"/>
              <w:left w:val="single" w:sz="4" w:space="0" w:color="auto"/>
              <w:bottom w:val="single" w:sz="4" w:space="0" w:color="auto"/>
              <w:right w:val="single" w:sz="4" w:space="0" w:color="auto"/>
            </w:tcBorders>
            <w:vAlign w:val="center"/>
            <w:hideMark/>
          </w:tcPr>
          <w:p w14:paraId="3DC775BF" w14:textId="77777777" w:rsidR="005504D9" w:rsidRPr="005504D9" w:rsidRDefault="005504D9" w:rsidP="00F53793">
            <w:pPr>
              <w:overflowPunct/>
              <w:autoSpaceDE/>
              <w:autoSpaceDN/>
              <w:adjustRightInd/>
              <w:rPr>
                <w:rFonts w:eastAsia="Times New Roman"/>
                <w:i/>
                <w:iCs/>
                <w:lang w:eastAsia="en-GB"/>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14:paraId="27FCEFE3" w14:textId="77777777" w:rsidR="005504D9" w:rsidRPr="005504D9" w:rsidRDefault="005504D9" w:rsidP="00F53793">
            <w:pPr>
              <w:overflowPunct/>
              <w:autoSpaceDE/>
              <w:autoSpaceDN/>
              <w:adjustRightInd/>
              <w:rPr>
                <w:rFonts w:eastAsia="Times New Roman"/>
                <w:i/>
                <w:iCs/>
                <w:lang w:eastAsia="en-GB"/>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14:paraId="2D8BA697" w14:textId="77777777" w:rsidR="005504D9" w:rsidRPr="005504D9" w:rsidRDefault="005504D9" w:rsidP="00F53793">
            <w:pPr>
              <w:overflowPunct/>
              <w:autoSpaceDE/>
              <w:autoSpaceDN/>
              <w:adjustRightInd/>
              <w:rPr>
                <w:rFonts w:eastAsia="Times New Roman"/>
                <w:i/>
                <w:iCs/>
                <w:lang w:eastAsia="en-GB"/>
              </w:rPr>
            </w:pPr>
          </w:p>
        </w:tc>
        <w:tc>
          <w:tcPr>
            <w:tcW w:w="1753" w:type="dxa"/>
            <w:gridSpan w:val="2"/>
            <w:vMerge/>
            <w:tcBorders>
              <w:top w:val="single" w:sz="4" w:space="0" w:color="auto"/>
              <w:left w:val="single" w:sz="4" w:space="0" w:color="auto"/>
              <w:bottom w:val="single" w:sz="4" w:space="0" w:color="000000"/>
              <w:right w:val="single" w:sz="4" w:space="0" w:color="auto"/>
            </w:tcBorders>
            <w:vAlign w:val="center"/>
            <w:hideMark/>
          </w:tcPr>
          <w:p w14:paraId="6182C180" w14:textId="77777777" w:rsidR="005504D9" w:rsidRPr="005504D9" w:rsidRDefault="005504D9" w:rsidP="00F53793">
            <w:pPr>
              <w:overflowPunct/>
              <w:autoSpaceDE/>
              <w:autoSpaceDN/>
              <w:adjustRightInd/>
              <w:rPr>
                <w:rFonts w:eastAsia="Times New Roman"/>
                <w:i/>
                <w:iCs/>
                <w:lang w:eastAsia="en-GB"/>
              </w:rPr>
            </w:pPr>
          </w:p>
        </w:tc>
        <w:tc>
          <w:tcPr>
            <w:tcW w:w="1565" w:type="dxa"/>
            <w:gridSpan w:val="2"/>
            <w:vMerge/>
            <w:tcBorders>
              <w:top w:val="single" w:sz="4" w:space="0" w:color="auto"/>
              <w:left w:val="single" w:sz="4" w:space="0" w:color="auto"/>
              <w:bottom w:val="single" w:sz="4" w:space="0" w:color="000000"/>
              <w:right w:val="single" w:sz="4" w:space="0" w:color="auto"/>
            </w:tcBorders>
            <w:vAlign w:val="center"/>
            <w:hideMark/>
          </w:tcPr>
          <w:p w14:paraId="704632C0" w14:textId="77777777" w:rsidR="005504D9" w:rsidRPr="005504D9" w:rsidRDefault="005504D9" w:rsidP="00F53793">
            <w:pPr>
              <w:overflowPunct/>
              <w:autoSpaceDE/>
              <w:autoSpaceDN/>
              <w:adjustRightInd/>
              <w:rPr>
                <w:rFonts w:eastAsia="Times New Roman"/>
                <w:i/>
                <w:iCs/>
                <w:lang w:eastAsia="en-GB"/>
              </w:rPr>
            </w:pPr>
          </w:p>
        </w:tc>
        <w:tc>
          <w:tcPr>
            <w:tcW w:w="1793" w:type="dxa"/>
            <w:gridSpan w:val="2"/>
            <w:vMerge/>
            <w:tcBorders>
              <w:top w:val="single" w:sz="4" w:space="0" w:color="auto"/>
              <w:left w:val="single" w:sz="4" w:space="0" w:color="auto"/>
              <w:bottom w:val="single" w:sz="4" w:space="0" w:color="000000"/>
              <w:right w:val="single" w:sz="4" w:space="0" w:color="auto"/>
            </w:tcBorders>
            <w:vAlign w:val="center"/>
            <w:hideMark/>
          </w:tcPr>
          <w:p w14:paraId="5015D521" w14:textId="77777777" w:rsidR="005504D9" w:rsidRPr="005504D9" w:rsidRDefault="005504D9" w:rsidP="00F53793">
            <w:pPr>
              <w:overflowPunct/>
              <w:autoSpaceDE/>
              <w:autoSpaceDN/>
              <w:adjustRightInd/>
              <w:rPr>
                <w:rFonts w:eastAsia="Times New Roman"/>
                <w:i/>
                <w:iCs/>
                <w:lang w:eastAsia="en-GB"/>
              </w:rPr>
            </w:pPr>
          </w:p>
        </w:tc>
        <w:tc>
          <w:tcPr>
            <w:tcW w:w="236" w:type="dxa"/>
            <w:tcBorders>
              <w:top w:val="nil"/>
              <w:left w:val="nil"/>
              <w:bottom w:val="nil"/>
              <w:right w:val="nil"/>
            </w:tcBorders>
            <w:shd w:val="clear" w:color="auto" w:fill="auto"/>
            <w:noWrap/>
            <w:vAlign w:val="bottom"/>
            <w:hideMark/>
          </w:tcPr>
          <w:p w14:paraId="709E23AF" w14:textId="77777777" w:rsidR="005504D9" w:rsidRPr="005504D9" w:rsidRDefault="005504D9" w:rsidP="00F53793">
            <w:pPr>
              <w:overflowPunct/>
              <w:autoSpaceDE/>
              <w:autoSpaceDN/>
              <w:adjustRightInd/>
              <w:jc w:val="center"/>
              <w:rPr>
                <w:rFonts w:eastAsia="Times New Roman"/>
                <w:i/>
                <w:iCs/>
                <w:lang w:eastAsia="en-GB"/>
              </w:rPr>
            </w:pPr>
          </w:p>
        </w:tc>
      </w:tr>
      <w:tr w:rsidR="005504D9" w:rsidRPr="005504D9" w14:paraId="4E668594" w14:textId="77777777" w:rsidTr="00CE763E">
        <w:trPr>
          <w:trHeight w:val="225"/>
          <w:jc w:val="center"/>
        </w:trPr>
        <w:tc>
          <w:tcPr>
            <w:tcW w:w="530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BBCCAB" w14:textId="77777777" w:rsidR="005504D9" w:rsidRPr="005504D9" w:rsidRDefault="005504D9" w:rsidP="00F53793">
            <w:pPr>
              <w:overflowPunct/>
              <w:autoSpaceDE/>
              <w:autoSpaceDN/>
              <w:adjustRightInd/>
              <w:jc w:val="center"/>
              <w:rPr>
                <w:rFonts w:eastAsia="Times New Roman"/>
                <w:i/>
                <w:iCs/>
                <w:lang w:eastAsia="en-GB"/>
              </w:rPr>
            </w:pPr>
            <w:r w:rsidRPr="005504D9">
              <w:rPr>
                <w:rFonts w:eastAsia="Times New Roman"/>
                <w:i/>
                <w:iCs/>
                <w:lang w:eastAsia="en-GB"/>
              </w:rPr>
              <w:t>1</w:t>
            </w:r>
          </w:p>
        </w:tc>
        <w:tc>
          <w:tcPr>
            <w:tcW w:w="1093" w:type="dxa"/>
            <w:gridSpan w:val="2"/>
            <w:tcBorders>
              <w:top w:val="nil"/>
              <w:left w:val="nil"/>
              <w:bottom w:val="single" w:sz="4" w:space="0" w:color="auto"/>
              <w:right w:val="single" w:sz="4" w:space="0" w:color="auto"/>
            </w:tcBorders>
            <w:shd w:val="clear" w:color="auto" w:fill="auto"/>
            <w:noWrap/>
            <w:vAlign w:val="center"/>
            <w:hideMark/>
          </w:tcPr>
          <w:p w14:paraId="6CA78313" w14:textId="77777777" w:rsidR="005504D9" w:rsidRPr="005504D9" w:rsidRDefault="005504D9" w:rsidP="00F53793">
            <w:pPr>
              <w:overflowPunct/>
              <w:autoSpaceDE/>
              <w:autoSpaceDN/>
              <w:adjustRightInd/>
              <w:jc w:val="center"/>
              <w:rPr>
                <w:rFonts w:eastAsia="Times New Roman"/>
                <w:i/>
                <w:iCs/>
                <w:lang w:eastAsia="en-GB"/>
              </w:rPr>
            </w:pPr>
            <w:r w:rsidRPr="005504D9">
              <w:rPr>
                <w:rFonts w:eastAsia="Times New Roman"/>
                <w:i/>
                <w:iCs/>
                <w:lang w:eastAsia="en-GB"/>
              </w:rPr>
              <w:t>2</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715C70A0" w14:textId="77777777" w:rsidR="005504D9" w:rsidRPr="005504D9" w:rsidRDefault="005504D9" w:rsidP="00F53793">
            <w:pPr>
              <w:overflowPunct/>
              <w:autoSpaceDE/>
              <w:autoSpaceDN/>
              <w:adjustRightInd/>
              <w:jc w:val="center"/>
              <w:rPr>
                <w:rFonts w:eastAsia="Times New Roman"/>
                <w:i/>
                <w:iCs/>
                <w:lang w:eastAsia="en-GB"/>
              </w:rPr>
            </w:pPr>
            <w:r w:rsidRPr="005504D9">
              <w:rPr>
                <w:rFonts w:eastAsia="Times New Roman"/>
                <w:i/>
                <w:iCs/>
                <w:lang w:eastAsia="en-GB"/>
              </w:rPr>
              <w:t>3</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0259ACBB" w14:textId="77777777" w:rsidR="005504D9" w:rsidRPr="005504D9" w:rsidRDefault="005504D9" w:rsidP="00F53793">
            <w:pPr>
              <w:overflowPunct/>
              <w:autoSpaceDE/>
              <w:autoSpaceDN/>
              <w:adjustRightInd/>
              <w:jc w:val="center"/>
              <w:rPr>
                <w:rFonts w:eastAsia="Times New Roman"/>
                <w:i/>
                <w:iCs/>
                <w:lang w:eastAsia="en-GB"/>
              </w:rPr>
            </w:pPr>
            <w:r w:rsidRPr="005504D9">
              <w:rPr>
                <w:rFonts w:eastAsia="Times New Roman"/>
                <w:i/>
                <w:iCs/>
                <w:lang w:eastAsia="en-GB"/>
              </w:rPr>
              <w:t>4</w:t>
            </w:r>
          </w:p>
        </w:tc>
        <w:tc>
          <w:tcPr>
            <w:tcW w:w="1753" w:type="dxa"/>
            <w:gridSpan w:val="2"/>
            <w:tcBorders>
              <w:top w:val="nil"/>
              <w:left w:val="nil"/>
              <w:bottom w:val="single" w:sz="4" w:space="0" w:color="auto"/>
              <w:right w:val="single" w:sz="4" w:space="0" w:color="auto"/>
            </w:tcBorders>
            <w:shd w:val="clear" w:color="auto" w:fill="auto"/>
            <w:noWrap/>
            <w:vAlign w:val="center"/>
            <w:hideMark/>
          </w:tcPr>
          <w:p w14:paraId="45442620" w14:textId="77777777" w:rsidR="005504D9" w:rsidRPr="005504D9" w:rsidRDefault="005504D9" w:rsidP="00F53793">
            <w:pPr>
              <w:overflowPunct/>
              <w:autoSpaceDE/>
              <w:autoSpaceDN/>
              <w:adjustRightInd/>
              <w:jc w:val="center"/>
              <w:rPr>
                <w:rFonts w:eastAsia="Times New Roman"/>
                <w:i/>
                <w:iCs/>
                <w:lang w:eastAsia="en-GB"/>
              </w:rPr>
            </w:pPr>
            <w:r w:rsidRPr="005504D9">
              <w:rPr>
                <w:rFonts w:eastAsia="Times New Roman"/>
                <w:i/>
                <w:iCs/>
                <w:lang w:eastAsia="en-GB"/>
              </w:rPr>
              <w:t>5</w:t>
            </w:r>
          </w:p>
        </w:tc>
        <w:tc>
          <w:tcPr>
            <w:tcW w:w="1565" w:type="dxa"/>
            <w:gridSpan w:val="2"/>
            <w:tcBorders>
              <w:top w:val="nil"/>
              <w:left w:val="nil"/>
              <w:bottom w:val="single" w:sz="4" w:space="0" w:color="auto"/>
              <w:right w:val="single" w:sz="4" w:space="0" w:color="auto"/>
            </w:tcBorders>
            <w:shd w:val="clear" w:color="auto" w:fill="auto"/>
            <w:noWrap/>
            <w:vAlign w:val="center"/>
            <w:hideMark/>
          </w:tcPr>
          <w:p w14:paraId="62776933" w14:textId="77777777" w:rsidR="005504D9" w:rsidRPr="005504D9" w:rsidRDefault="005504D9" w:rsidP="00F53793">
            <w:pPr>
              <w:overflowPunct/>
              <w:autoSpaceDE/>
              <w:autoSpaceDN/>
              <w:adjustRightInd/>
              <w:jc w:val="center"/>
              <w:rPr>
                <w:rFonts w:eastAsia="Times New Roman"/>
                <w:i/>
                <w:iCs/>
                <w:lang w:eastAsia="en-GB"/>
              </w:rPr>
            </w:pPr>
            <w:r w:rsidRPr="005504D9">
              <w:rPr>
                <w:rFonts w:eastAsia="Times New Roman"/>
                <w:i/>
                <w:iCs/>
                <w:lang w:eastAsia="en-GB"/>
              </w:rPr>
              <w:t>6</w:t>
            </w:r>
          </w:p>
        </w:tc>
        <w:tc>
          <w:tcPr>
            <w:tcW w:w="1793" w:type="dxa"/>
            <w:gridSpan w:val="2"/>
            <w:tcBorders>
              <w:top w:val="nil"/>
              <w:left w:val="nil"/>
              <w:bottom w:val="single" w:sz="4" w:space="0" w:color="auto"/>
              <w:right w:val="single" w:sz="4" w:space="0" w:color="auto"/>
            </w:tcBorders>
            <w:shd w:val="clear" w:color="auto" w:fill="auto"/>
            <w:noWrap/>
            <w:vAlign w:val="center"/>
            <w:hideMark/>
          </w:tcPr>
          <w:p w14:paraId="1A0BB6A0" w14:textId="77777777" w:rsidR="005504D9" w:rsidRPr="005504D9" w:rsidRDefault="005504D9" w:rsidP="00F53793">
            <w:pPr>
              <w:overflowPunct/>
              <w:autoSpaceDE/>
              <w:autoSpaceDN/>
              <w:adjustRightInd/>
              <w:jc w:val="center"/>
              <w:rPr>
                <w:rFonts w:eastAsia="Times New Roman"/>
                <w:i/>
                <w:iCs/>
                <w:lang w:eastAsia="en-GB"/>
              </w:rPr>
            </w:pPr>
            <w:r w:rsidRPr="005504D9">
              <w:rPr>
                <w:rFonts w:eastAsia="Times New Roman"/>
                <w:i/>
                <w:iCs/>
                <w:lang w:eastAsia="en-GB"/>
              </w:rPr>
              <w:t>7</w:t>
            </w:r>
          </w:p>
        </w:tc>
        <w:tc>
          <w:tcPr>
            <w:tcW w:w="236" w:type="dxa"/>
            <w:vAlign w:val="center"/>
            <w:hideMark/>
          </w:tcPr>
          <w:p w14:paraId="4E69DD95" w14:textId="77777777" w:rsidR="005504D9" w:rsidRPr="005504D9" w:rsidRDefault="005504D9" w:rsidP="00F53793">
            <w:pPr>
              <w:overflowPunct/>
              <w:autoSpaceDE/>
              <w:autoSpaceDN/>
              <w:adjustRightInd/>
              <w:rPr>
                <w:rFonts w:eastAsia="Times New Roman"/>
                <w:lang w:eastAsia="en-GB"/>
              </w:rPr>
            </w:pPr>
          </w:p>
        </w:tc>
      </w:tr>
      <w:tr w:rsidR="00CE763E" w:rsidRPr="005504D9" w14:paraId="182C9E00" w14:textId="77777777" w:rsidTr="00CE763E">
        <w:trPr>
          <w:trHeight w:val="462"/>
          <w:jc w:val="center"/>
        </w:trPr>
        <w:tc>
          <w:tcPr>
            <w:tcW w:w="5306" w:type="dxa"/>
            <w:gridSpan w:val="4"/>
            <w:tcBorders>
              <w:top w:val="single" w:sz="4" w:space="0" w:color="auto"/>
              <w:left w:val="single" w:sz="4" w:space="0" w:color="auto"/>
              <w:bottom w:val="single" w:sz="4" w:space="0" w:color="auto"/>
              <w:right w:val="single" w:sz="4" w:space="0" w:color="000000"/>
            </w:tcBorders>
            <w:shd w:val="clear" w:color="000000" w:fill="CCFFFF"/>
            <w:noWrap/>
            <w:vAlign w:val="bottom"/>
            <w:hideMark/>
          </w:tcPr>
          <w:p w14:paraId="78D15A4E" w14:textId="77777777" w:rsidR="005504D9" w:rsidRPr="005504D9" w:rsidRDefault="005504D9" w:rsidP="005504D9">
            <w:pPr>
              <w:overflowPunct/>
              <w:autoSpaceDE/>
              <w:autoSpaceDN/>
              <w:adjustRightInd/>
              <w:rPr>
                <w:rFonts w:eastAsia="Times New Roman"/>
                <w:b/>
                <w:bCs/>
                <w:color w:val="000000" w:themeColor="text1"/>
                <w:lang w:eastAsia="en-GB"/>
              </w:rPr>
            </w:pPr>
            <w:r w:rsidRPr="005504D9">
              <w:rPr>
                <w:rFonts w:eastAsia="Times New Roman"/>
                <w:b/>
                <w:bCs/>
                <w:color w:val="000000" w:themeColor="text1"/>
                <w:lang w:eastAsia="en-GB"/>
              </w:rPr>
              <w:t xml:space="preserve"> K.projekt K1013 03: Rekonstrucija i modernizacija javne rasvjete</w:t>
            </w:r>
          </w:p>
        </w:tc>
        <w:tc>
          <w:tcPr>
            <w:tcW w:w="1093" w:type="dxa"/>
            <w:gridSpan w:val="2"/>
            <w:tcBorders>
              <w:top w:val="nil"/>
              <w:left w:val="nil"/>
              <w:bottom w:val="single" w:sz="4" w:space="0" w:color="auto"/>
              <w:right w:val="single" w:sz="4" w:space="0" w:color="auto"/>
            </w:tcBorders>
            <w:shd w:val="clear" w:color="000000" w:fill="CCFFFF"/>
            <w:noWrap/>
            <w:vAlign w:val="bottom"/>
            <w:hideMark/>
          </w:tcPr>
          <w:p w14:paraId="12824C36"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108" w:type="dxa"/>
            <w:gridSpan w:val="2"/>
            <w:tcBorders>
              <w:top w:val="nil"/>
              <w:left w:val="nil"/>
              <w:bottom w:val="single" w:sz="4" w:space="0" w:color="auto"/>
              <w:right w:val="single" w:sz="4" w:space="0" w:color="auto"/>
            </w:tcBorders>
            <w:shd w:val="clear" w:color="000000" w:fill="CCFFFF"/>
            <w:noWrap/>
            <w:vAlign w:val="bottom"/>
            <w:hideMark/>
          </w:tcPr>
          <w:p w14:paraId="2BB2806C"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108" w:type="dxa"/>
            <w:gridSpan w:val="2"/>
            <w:tcBorders>
              <w:top w:val="nil"/>
              <w:left w:val="nil"/>
              <w:bottom w:val="single" w:sz="4" w:space="0" w:color="auto"/>
              <w:right w:val="single" w:sz="4" w:space="0" w:color="auto"/>
            </w:tcBorders>
            <w:shd w:val="clear" w:color="000000" w:fill="CCFFFF"/>
            <w:noWrap/>
            <w:vAlign w:val="bottom"/>
            <w:hideMark/>
          </w:tcPr>
          <w:p w14:paraId="79F569AD"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753" w:type="dxa"/>
            <w:gridSpan w:val="2"/>
            <w:tcBorders>
              <w:top w:val="nil"/>
              <w:left w:val="nil"/>
              <w:bottom w:val="single" w:sz="4" w:space="0" w:color="auto"/>
              <w:right w:val="single" w:sz="4" w:space="0" w:color="auto"/>
            </w:tcBorders>
            <w:shd w:val="clear" w:color="000000" w:fill="CCFFFF"/>
            <w:noWrap/>
            <w:vAlign w:val="bottom"/>
            <w:hideMark/>
          </w:tcPr>
          <w:p w14:paraId="56E405C3"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565" w:type="dxa"/>
            <w:gridSpan w:val="2"/>
            <w:tcBorders>
              <w:top w:val="nil"/>
              <w:left w:val="nil"/>
              <w:bottom w:val="single" w:sz="4" w:space="0" w:color="auto"/>
              <w:right w:val="single" w:sz="4" w:space="0" w:color="auto"/>
            </w:tcBorders>
            <w:shd w:val="clear" w:color="000000" w:fill="CCFFFF"/>
            <w:noWrap/>
            <w:vAlign w:val="bottom"/>
            <w:hideMark/>
          </w:tcPr>
          <w:p w14:paraId="04BDE3AF"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793" w:type="dxa"/>
            <w:gridSpan w:val="2"/>
            <w:tcBorders>
              <w:top w:val="nil"/>
              <w:left w:val="nil"/>
              <w:bottom w:val="single" w:sz="4" w:space="0" w:color="auto"/>
              <w:right w:val="single" w:sz="4" w:space="0" w:color="auto"/>
            </w:tcBorders>
            <w:shd w:val="clear" w:color="000000" w:fill="CCFFFF"/>
            <w:noWrap/>
            <w:vAlign w:val="bottom"/>
            <w:hideMark/>
          </w:tcPr>
          <w:p w14:paraId="03D45BE3"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236" w:type="dxa"/>
            <w:vAlign w:val="center"/>
            <w:hideMark/>
          </w:tcPr>
          <w:p w14:paraId="04D5C67F" w14:textId="77777777" w:rsidR="005504D9" w:rsidRPr="005504D9" w:rsidRDefault="005504D9" w:rsidP="005504D9">
            <w:pPr>
              <w:overflowPunct/>
              <w:autoSpaceDE/>
              <w:autoSpaceDN/>
              <w:adjustRightInd/>
              <w:rPr>
                <w:rFonts w:eastAsia="Times New Roman"/>
                <w:color w:val="000000" w:themeColor="text1"/>
                <w:lang w:eastAsia="en-GB"/>
              </w:rPr>
            </w:pPr>
          </w:p>
        </w:tc>
      </w:tr>
      <w:tr w:rsidR="005504D9" w:rsidRPr="005504D9" w14:paraId="79F86ED8" w14:textId="77777777" w:rsidTr="00CE763E">
        <w:trPr>
          <w:trHeight w:val="720"/>
          <w:jc w:val="center"/>
        </w:trPr>
        <w:tc>
          <w:tcPr>
            <w:tcW w:w="9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B631C2" w14:textId="77777777" w:rsidR="005504D9" w:rsidRPr="005504D9" w:rsidRDefault="005504D9" w:rsidP="005504D9">
            <w:pPr>
              <w:overflowPunct/>
              <w:autoSpaceDE/>
              <w:autoSpaceDN/>
              <w:adjustRightInd/>
              <w:jc w:val="center"/>
              <w:rPr>
                <w:rFonts w:eastAsia="Times New Roman"/>
                <w:color w:val="000000" w:themeColor="text1"/>
                <w:lang w:eastAsia="en-GB"/>
              </w:rPr>
            </w:pPr>
            <w:r w:rsidRPr="005504D9">
              <w:rPr>
                <w:rFonts w:eastAsia="Times New Roman"/>
                <w:color w:val="000000" w:themeColor="text1"/>
                <w:lang w:eastAsia="en-GB"/>
              </w:rPr>
              <w:t>K1013 03</w:t>
            </w:r>
          </w:p>
        </w:tc>
        <w:tc>
          <w:tcPr>
            <w:tcW w:w="4400" w:type="dxa"/>
            <w:gridSpan w:val="2"/>
            <w:tcBorders>
              <w:top w:val="nil"/>
              <w:left w:val="nil"/>
              <w:bottom w:val="single" w:sz="4" w:space="0" w:color="auto"/>
              <w:right w:val="single" w:sz="4" w:space="0" w:color="auto"/>
            </w:tcBorders>
            <w:shd w:val="clear" w:color="auto" w:fill="auto"/>
            <w:noWrap/>
            <w:vAlign w:val="center"/>
            <w:hideMark/>
          </w:tcPr>
          <w:p w14:paraId="229F8518"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xml:space="preserve"> Rekonostrucija i modernizacija javne rasvjete</w:t>
            </w:r>
          </w:p>
        </w:tc>
        <w:tc>
          <w:tcPr>
            <w:tcW w:w="1093" w:type="dxa"/>
            <w:gridSpan w:val="2"/>
            <w:tcBorders>
              <w:top w:val="nil"/>
              <w:left w:val="nil"/>
              <w:bottom w:val="single" w:sz="4" w:space="0" w:color="auto"/>
              <w:right w:val="single" w:sz="4" w:space="0" w:color="auto"/>
            </w:tcBorders>
            <w:shd w:val="clear" w:color="auto" w:fill="auto"/>
            <w:noWrap/>
            <w:vAlign w:val="center"/>
            <w:hideMark/>
          </w:tcPr>
          <w:p w14:paraId="5CC1A43D"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2,705,550</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0BC6A3B0"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0</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5E823D26"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0</w:t>
            </w:r>
          </w:p>
        </w:tc>
        <w:tc>
          <w:tcPr>
            <w:tcW w:w="1753" w:type="dxa"/>
            <w:gridSpan w:val="2"/>
            <w:tcBorders>
              <w:top w:val="nil"/>
              <w:left w:val="nil"/>
              <w:bottom w:val="single" w:sz="4" w:space="0" w:color="auto"/>
              <w:right w:val="single" w:sz="4" w:space="0" w:color="auto"/>
            </w:tcBorders>
            <w:shd w:val="clear" w:color="auto" w:fill="auto"/>
            <w:vAlign w:val="center"/>
            <w:hideMark/>
          </w:tcPr>
          <w:p w14:paraId="4570CD12"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xml:space="preserve"> Povećanje pokrivenosti LED</w:t>
            </w:r>
            <w:r w:rsidRPr="005504D9">
              <w:rPr>
                <w:rFonts w:eastAsia="Times New Roman"/>
                <w:color w:val="000000" w:themeColor="text1"/>
                <w:lang w:eastAsia="en-GB"/>
              </w:rPr>
              <w:br/>
              <w:t xml:space="preserve"> javnom rasvjetom</w:t>
            </w:r>
          </w:p>
        </w:tc>
        <w:tc>
          <w:tcPr>
            <w:tcW w:w="1565" w:type="dxa"/>
            <w:gridSpan w:val="2"/>
            <w:tcBorders>
              <w:top w:val="nil"/>
              <w:left w:val="nil"/>
              <w:bottom w:val="single" w:sz="4" w:space="0" w:color="auto"/>
              <w:right w:val="single" w:sz="4" w:space="0" w:color="auto"/>
            </w:tcBorders>
            <w:shd w:val="clear" w:color="auto" w:fill="auto"/>
            <w:vAlign w:val="center"/>
            <w:hideMark/>
          </w:tcPr>
          <w:p w14:paraId="13780575"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Postava novih led rasvjetnih tijela</w:t>
            </w:r>
          </w:p>
        </w:tc>
        <w:tc>
          <w:tcPr>
            <w:tcW w:w="1793" w:type="dxa"/>
            <w:gridSpan w:val="2"/>
            <w:tcBorders>
              <w:top w:val="nil"/>
              <w:left w:val="nil"/>
              <w:bottom w:val="single" w:sz="4" w:space="0" w:color="auto"/>
              <w:right w:val="single" w:sz="4" w:space="0" w:color="auto"/>
            </w:tcBorders>
            <w:shd w:val="clear" w:color="auto" w:fill="auto"/>
            <w:vAlign w:val="center"/>
            <w:hideMark/>
          </w:tcPr>
          <w:p w14:paraId="7E760BC7"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Ušteda utroška el. Energije</w:t>
            </w:r>
          </w:p>
        </w:tc>
        <w:tc>
          <w:tcPr>
            <w:tcW w:w="236" w:type="dxa"/>
            <w:vAlign w:val="center"/>
            <w:hideMark/>
          </w:tcPr>
          <w:p w14:paraId="11AECCEE" w14:textId="77777777" w:rsidR="005504D9" w:rsidRPr="005504D9" w:rsidRDefault="005504D9" w:rsidP="005504D9">
            <w:pPr>
              <w:overflowPunct/>
              <w:autoSpaceDE/>
              <w:autoSpaceDN/>
              <w:adjustRightInd/>
              <w:rPr>
                <w:rFonts w:eastAsia="Times New Roman"/>
                <w:color w:val="000000" w:themeColor="text1"/>
                <w:lang w:eastAsia="en-GB"/>
              </w:rPr>
            </w:pPr>
          </w:p>
        </w:tc>
      </w:tr>
      <w:tr w:rsidR="00CE763E" w:rsidRPr="005504D9" w14:paraId="589AA891" w14:textId="77777777" w:rsidTr="00CE763E">
        <w:trPr>
          <w:trHeight w:val="347"/>
          <w:jc w:val="center"/>
        </w:trPr>
        <w:tc>
          <w:tcPr>
            <w:tcW w:w="5306"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4AC15100" w14:textId="77777777" w:rsidR="005504D9" w:rsidRPr="005504D9" w:rsidRDefault="005504D9" w:rsidP="005504D9">
            <w:pPr>
              <w:overflowPunct/>
              <w:autoSpaceDE/>
              <w:autoSpaceDN/>
              <w:adjustRightInd/>
              <w:rPr>
                <w:rFonts w:eastAsia="Times New Roman"/>
                <w:b/>
                <w:bCs/>
                <w:color w:val="000000" w:themeColor="text1"/>
                <w:lang w:eastAsia="en-GB"/>
              </w:rPr>
            </w:pPr>
            <w:r w:rsidRPr="005504D9">
              <w:rPr>
                <w:rFonts w:eastAsia="Times New Roman"/>
                <w:b/>
                <w:bCs/>
                <w:color w:val="000000" w:themeColor="text1"/>
                <w:lang w:eastAsia="en-GB"/>
              </w:rPr>
              <w:t xml:space="preserve"> Program1014: Izgradnja i održavanje javnih površina</w:t>
            </w:r>
          </w:p>
        </w:tc>
        <w:tc>
          <w:tcPr>
            <w:tcW w:w="1093" w:type="dxa"/>
            <w:gridSpan w:val="2"/>
            <w:tcBorders>
              <w:top w:val="nil"/>
              <w:left w:val="nil"/>
              <w:bottom w:val="single" w:sz="4" w:space="0" w:color="auto"/>
              <w:right w:val="single" w:sz="4" w:space="0" w:color="auto"/>
            </w:tcBorders>
            <w:shd w:val="clear" w:color="000000" w:fill="EEECE1"/>
            <w:noWrap/>
            <w:vAlign w:val="bottom"/>
            <w:hideMark/>
          </w:tcPr>
          <w:p w14:paraId="754D42A4" w14:textId="77777777" w:rsidR="005504D9" w:rsidRPr="005504D9" w:rsidRDefault="005504D9" w:rsidP="008B56DB">
            <w:pPr>
              <w:overflowPunct/>
              <w:autoSpaceDE/>
              <w:autoSpaceDN/>
              <w:adjustRightInd/>
              <w:jc w:val="right"/>
              <w:rPr>
                <w:rFonts w:eastAsia="Times New Roman"/>
                <w:b/>
                <w:bCs/>
                <w:color w:val="000000" w:themeColor="text1"/>
                <w:lang w:eastAsia="en-GB"/>
              </w:rPr>
            </w:pPr>
            <w:r w:rsidRPr="005504D9">
              <w:rPr>
                <w:rFonts w:eastAsia="Times New Roman"/>
                <w:b/>
                <w:bCs/>
                <w:color w:val="000000" w:themeColor="text1"/>
                <w:lang w:eastAsia="en-GB"/>
              </w:rPr>
              <w:t>2,070,000</w:t>
            </w:r>
          </w:p>
        </w:tc>
        <w:tc>
          <w:tcPr>
            <w:tcW w:w="1108" w:type="dxa"/>
            <w:gridSpan w:val="2"/>
            <w:tcBorders>
              <w:top w:val="nil"/>
              <w:left w:val="nil"/>
              <w:bottom w:val="single" w:sz="4" w:space="0" w:color="auto"/>
              <w:right w:val="single" w:sz="4" w:space="0" w:color="auto"/>
            </w:tcBorders>
            <w:shd w:val="clear" w:color="000000" w:fill="EEECE1"/>
            <w:noWrap/>
            <w:vAlign w:val="bottom"/>
            <w:hideMark/>
          </w:tcPr>
          <w:p w14:paraId="30027F05" w14:textId="77777777" w:rsidR="005504D9" w:rsidRPr="005504D9" w:rsidRDefault="005504D9" w:rsidP="008B56DB">
            <w:pPr>
              <w:overflowPunct/>
              <w:autoSpaceDE/>
              <w:autoSpaceDN/>
              <w:adjustRightInd/>
              <w:jc w:val="right"/>
              <w:rPr>
                <w:rFonts w:eastAsia="Times New Roman"/>
                <w:b/>
                <w:bCs/>
                <w:color w:val="000000" w:themeColor="text1"/>
                <w:lang w:eastAsia="en-GB"/>
              </w:rPr>
            </w:pPr>
            <w:r w:rsidRPr="005504D9">
              <w:rPr>
                <w:rFonts w:eastAsia="Times New Roman"/>
                <w:b/>
                <w:bCs/>
                <w:color w:val="000000" w:themeColor="text1"/>
                <w:lang w:eastAsia="en-GB"/>
              </w:rPr>
              <w:t>1,000,000</w:t>
            </w:r>
          </w:p>
        </w:tc>
        <w:tc>
          <w:tcPr>
            <w:tcW w:w="1108" w:type="dxa"/>
            <w:gridSpan w:val="2"/>
            <w:tcBorders>
              <w:top w:val="nil"/>
              <w:left w:val="nil"/>
              <w:bottom w:val="single" w:sz="4" w:space="0" w:color="auto"/>
              <w:right w:val="single" w:sz="4" w:space="0" w:color="auto"/>
            </w:tcBorders>
            <w:shd w:val="clear" w:color="000000" w:fill="EEECE1"/>
            <w:noWrap/>
            <w:vAlign w:val="bottom"/>
            <w:hideMark/>
          </w:tcPr>
          <w:p w14:paraId="6ACFBCF4" w14:textId="77777777" w:rsidR="005504D9" w:rsidRPr="005504D9" w:rsidRDefault="005504D9" w:rsidP="008B56DB">
            <w:pPr>
              <w:overflowPunct/>
              <w:autoSpaceDE/>
              <w:autoSpaceDN/>
              <w:adjustRightInd/>
              <w:jc w:val="right"/>
              <w:rPr>
                <w:rFonts w:eastAsia="Times New Roman"/>
                <w:b/>
                <w:bCs/>
                <w:color w:val="000000" w:themeColor="text1"/>
                <w:lang w:eastAsia="en-GB"/>
              </w:rPr>
            </w:pPr>
            <w:r w:rsidRPr="005504D9">
              <w:rPr>
                <w:rFonts w:eastAsia="Times New Roman"/>
                <w:b/>
                <w:bCs/>
                <w:color w:val="000000" w:themeColor="text1"/>
                <w:lang w:eastAsia="en-GB"/>
              </w:rPr>
              <w:t>1,050,000</w:t>
            </w:r>
          </w:p>
        </w:tc>
        <w:tc>
          <w:tcPr>
            <w:tcW w:w="1753" w:type="dxa"/>
            <w:gridSpan w:val="2"/>
            <w:tcBorders>
              <w:top w:val="nil"/>
              <w:left w:val="nil"/>
              <w:bottom w:val="single" w:sz="4" w:space="0" w:color="auto"/>
              <w:right w:val="single" w:sz="4" w:space="0" w:color="auto"/>
            </w:tcBorders>
            <w:shd w:val="clear" w:color="000000" w:fill="EEECE1"/>
            <w:noWrap/>
            <w:vAlign w:val="bottom"/>
            <w:hideMark/>
          </w:tcPr>
          <w:p w14:paraId="3E90CA30"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565" w:type="dxa"/>
            <w:gridSpan w:val="2"/>
            <w:tcBorders>
              <w:top w:val="nil"/>
              <w:left w:val="nil"/>
              <w:bottom w:val="single" w:sz="4" w:space="0" w:color="auto"/>
              <w:right w:val="single" w:sz="4" w:space="0" w:color="auto"/>
            </w:tcBorders>
            <w:shd w:val="clear" w:color="000000" w:fill="EEECE1"/>
            <w:noWrap/>
            <w:vAlign w:val="bottom"/>
            <w:hideMark/>
          </w:tcPr>
          <w:p w14:paraId="53A95C7E"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793" w:type="dxa"/>
            <w:gridSpan w:val="2"/>
            <w:tcBorders>
              <w:top w:val="nil"/>
              <w:left w:val="nil"/>
              <w:bottom w:val="single" w:sz="4" w:space="0" w:color="auto"/>
              <w:right w:val="single" w:sz="4" w:space="0" w:color="auto"/>
            </w:tcBorders>
            <w:shd w:val="clear" w:color="000000" w:fill="EEECE1"/>
            <w:noWrap/>
            <w:vAlign w:val="bottom"/>
            <w:hideMark/>
          </w:tcPr>
          <w:p w14:paraId="234E2B70"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236" w:type="dxa"/>
            <w:vAlign w:val="center"/>
            <w:hideMark/>
          </w:tcPr>
          <w:p w14:paraId="08E51D1D" w14:textId="77777777" w:rsidR="005504D9" w:rsidRPr="005504D9" w:rsidRDefault="005504D9" w:rsidP="005504D9">
            <w:pPr>
              <w:overflowPunct/>
              <w:autoSpaceDE/>
              <w:autoSpaceDN/>
              <w:adjustRightInd/>
              <w:rPr>
                <w:rFonts w:eastAsia="Times New Roman"/>
                <w:color w:val="000000" w:themeColor="text1"/>
                <w:lang w:eastAsia="en-GB"/>
              </w:rPr>
            </w:pPr>
          </w:p>
        </w:tc>
      </w:tr>
      <w:tr w:rsidR="00CE763E" w:rsidRPr="005504D9" w14:paraId="1D8B573A" w14:textId="77777777" w:rsidTr="00CE763E">
        <w:trPr>
          <w:trHeight w:val="462"/>
          <w:jc w:val="center"/>
        </w:trPr>
        <w:tc>
          <w:tcPr>
            <w:tcW w:w="5306" w:type="dxa"/>
            <w:gridSpan w:val="4"/>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4041A402" w14:textId="77777777" w:rsidR="005504D9" w:rsidRPr="005504D9" w:rsidRDefault="005504D9" w:rsidP="005504D9">
            <w:pPr>
              <w:overflowPunct/>
              <w:autoSpaceDE/>
              <w:autoSpaceDN/>
              <w:adjustRightInd/>
              <w:rPr>
                <w:rFonts w:eastAsia="Times New Roman"/>
                <w:b/>
                <w:bCs/>
                <w:color w:val="000000" w:themeColor="text1"/>
                <w:lang w:eastAsia="en-GB"/>
              </w:rPr>
            </w:pPr>
            <w:r w:rsidRPr="005504D9">
              <w:rPr>
                <w:rFonts w:eastAsia="Times New Roman"/>
                <w:b/>
                <w:bCs/>
                <w:color w:val="000000" w:themeColor="text1"/>
                <w:lang w:eastAsia="en-GB"/>
              </w:rPr>
              <w:t xml:space="preserve"> K.projekt K1014 03: Izgradnja površina javne namjene</w:t>
            </w:r>
          </w:p>
        </w:tc>
        <w:tc>
          <w:tcPr>
            <w:tcW w:w="1093" w:type="dxa"/>
            <w:gridSpan w:val="2"/>
            <w:tcBorders>
              <w:top w:val="nil"/>
              <w:left w:val="nil"/>
              <w:bottom w:val="single" w:sz="4" w:space="0" w:color="auto"/>
              <w:right w:val="single" w:sz="4" w:space="0" w:color="auto"/>
            </w:tcBorders>
            <w:shd w:val="clear" w:color="000000" w:fill="CCFFFF"/>
            <w:noWrap/>
            <w:vAlign w:val="bottom"/>
            <w:hideMark/>
          </w:tcPr>
          <w:p w14:paraId="313DB8B2"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108" w:type="dxa"/>
            <w:gridSpan w:val="2"/>
            <w:tcBorders>
              <w:top w:val="nil"/>
              <w:left w:val="nil"/>
              <w:bottom w:val="single" w:sz="4" w:space="0" w:color="auto"/>
              <w:right w:val="single" w:sz="4" w:space="0" w:color="auto"/>
            </w:tcBorders>
            <w:shd w:val="clear" w:color="000000" w:fill="CCFFFF"/>
            <w:noWrap/>
            <w:vAlign w:val="bottom"/>
            <w:hideMark/>
          </w:tcPr>
          <w:p w14:paraId="27E34195"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108" w:type="dxa"/>
            <w:gridSpan w:val="2"/>
            <w:tcBorders>
              <w:top w:val="nil"/>
              <w:left w:val="nil"/>
              <w:bottom w:val="single" w:sz="4" w:space="0" w:color="auto"/>
              <w:right w:val="single" w:sz="4" w:space="0" w:color="auto"/>
            </w:tcBorders>
            <w:shd w:val="clear" w:color="000000" w:fill="CCFFFF"/>
            <w:noWrap/>
            <w:vAlign w:val="bottom"/>
            <w:hideMark/>
          </w:tcPr>
          <w:p w14:paraId="5457BE74"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753" w:type="dxa"/>
            <w:gridSpan w:val="2"/>
            <w:tcBorders>
              <w:top w:val="nil"/>
              <w:left w:val="nil"/>
              <w:bottom w:val="single" w:sz="4" w:space="0" w:color="auto"/>
              <w:right w:val="single" w:sz="4" w:space="0" w:color="auto"/>
            </w:tcBorders>
            <w:shd w:val="clear" w:color="000000" w:fill="CCFFFF"/>
            <w:noWrap/>
            <w:vAlign w:val="bottom"/>
            <w:hideMark/>
          </w:tcPr>
          <w:p w14:paraId="4532535D"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565" w:type="dxa"/>
            <w:gridSpan w:val="2"/>
            <w:tcBorders>
              <w:top w:val="nil"/>
              <w:left w:val="nil"/>
              <w:bottom w:val="single" w:sz="4" w:space="0" w:color="auto"/>
              <w:right w:val="single" w:sz="4" w:space="0" w:color="auto"/>
            </w:tcBorders>
            <w:shd w:val="clear" w:color="000000" w:fill="CCFFFF"/>
            <w:noWrap/>
            <w:vAlign w:val="bottom"/>
            <w:hideMark/>
          </w:tcPr>
          <w:p w14:paraId="36B4EDDA"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793" w:type="dxa"/>
            <w:gridSpan w:val="2"/>
            <w:tcBorders>
              <w:top w:val="nil"/>
              <w:left w:val="nil"/>
              <w:bottom w:val="single" w:sz="4" w:space="0" w:color="auto"/>
              <w:right w:val="single" w:sz="4" w:space="0" w:color="auto"/>
            </w:tcBorders>
            <w:shd w:val="clear" w:color="000000" w:fill="CCFFFF"/>
            <w:noWrap/>
            <w:vAlign w:val="bottom"/>
            <w:hideMark/>
          </w:tcPr>
          <w:p w14:paraId="5615A095"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236" w:type="dxa"/>
            <w:vAlign w:val="center"/>
            <w:hideMark/>
          </w:tcPr>
          <w:p w14:paraId="16BE4C8C" w14:textId="77777777" w:rsidR="005504D9" w:rsidRPr="005504D9" w:rsidRDefault="005504D9" w:rsidP="005504D9">
            <w:pPr>
              <w:overflowPunct/>
              <w:autoSpaceDE/>
              <w:autoSpaceDN/>
              <w:adjustRightInd/>
              <w:rPr>
                <w:rFonts w:eastAsia="Times New Roman"/>
                <w:color w:val="000000" w:themeColor="text1"/>
                <w:lang w:eastAsia="en-GB"/>
              </w:rPr>
            </w:pPr>
          </w:p>
        </w:tc>
      </w:tr>
      <w:tr w:rsidR="005504D9" w:rsidRPr="005504D9" w14:paraId="64553399" w14:textId="77777777" w:rsidTr="00CE763E">
        <w:trPr>
          <w:trHeight w:val="660"/>
          <w:jc w:val="center"/>
        </w:trPr>
        <w:tc>
          <w:tcPr>
            <w:tcW w:w="9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9E00AD" w14:textId="77777777" w:rsidR="005504D9" w:rsidRPr="005504D9" w:rsidRDefault="005504D9" w:rsidP="005504D9">
            <w:pPr>
              <w:overflowPunct/>
              <w:autoSpaceDE/>
              <w:autoSpaceDN/>
              <w:adjustRightInd/>
              <w:jc w:val="center"/>
              <w:rPr>
                <w:rFonts w:eastAsia="Times New Roman"/>
                <w:color w:val="000000" w:themeColor="text1"/>
                <w:lang w:eastAsia="en-GB"/>
              </w:rPr>
            </w:pPr>
            <w:r w:rsidRPr="005504D9">
              <w:rPr>
                <w:rFonts w:eastAsia="Times New Roman"/>
                <w:color w:val="000000" w:themeColor="text1"/>
                <w:lang w:eastAsia="en-GB"/>
              </w:rPr>
              <w:t>K1014 03</w:t>
            </w:r>
          </w:p>
        </w:tc>
        <w:tc>
          <w:tcPr>
            <w:tcW w:w="4400" w:type="dxa"/>
            <w:gridSpan w:val="2"/>
            <w:tcBorders>
              <w:top w:val="nil"/>
              <w:left w:val="nil"/>
              <w:bottom w:val="single" w:sz="4" w:space="0" w:color="auto"/>
              <w:right w:val="single" w:sz="4" w:space="0" w:color="auto"/>
            </w:tcBorders>
            <w:shd w:val="clear" w:color="auto" w:fill="auto"/>
            <w:noWrap/>
            <w:vAlign w:val="center"/>
            <w:hideMark/>
          </w:tcPr>
          <w:p w14:paraId="198C8D98"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xml:space="preserve">  Izgradnja površina javne namjene</w:t>
            </w:r>
          </w:p>
        </w:tc>
        <w:tc>
          <w:tcPr>
            <w:tcW w:w="1093" w:type="dxa"/>
            <w:gridSpan w:val="2"/>
            <w:tcBorders>
              <w:top w:val="nil"/>
              <w:left w:val="nil"/>
              <w:bottom w:val="single" w:sz="4" w:space="0" w:color="auto"/>
              <w:right w:val="single" w:sz="4" w:space="0" w:color="auto"/>
            </w:tcBorders>
            <w:shd w:val="clear" w:color="auto" w:fill="auto"/>
            <w:noWrap/>
            <w:vAlign w:val="center"/>
            <w:hideMark/>
          </w:tcPr>
          <w:p w14:paraId="4020C228"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2,000,000</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43C54C60"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500,000</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030FE289"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500,000</w:t>
            </w:r>
          </w:p>
        </w:tc>
        <w:tc>
          <w:tcPr>
            <w:tcW w:w="1753" w:type="dxa"/>
            <w:gridSpan w:val="2"/>
            <w:tcBorders>
              <w:top w:val="nil"/>
              <w:left w:val="nil"/>
              <w:bottom w:val="single" w:sz="4" w:space="0" w:color="auto"/>
              <w:right w:val="single" w:sz="4" w:space="0" w:color="auto"/>
            </w:tcBorders>
            <w:shd w:val="clear" w:color="auto" w:fill="auto"/>
            <w:vAlign w:val="center"/>
            <w:hideMark/>
          </w:tcPr>
          <w:p w14:paraId="13724537"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Povećani broj uređenih javnih površina</w:t>
            </w:r>
          </w:p>
        </w:tc>
        <w:tc>
          <w:tcPr>
            <w:tcW w:w="1565" w:type="dxa"/>
            <w:gridSpan w:val="2"/>
            <w:tcBorders>
              <w:top w:val="nil"/>
              <w:left w:val="nil"/>
              <w:bottom w:val="single" w:sz="4" w:space="0" w:color="auto"/>
              <w:right w:val="single" w:sz="4" w:space="0" w:color="auto"/>
            </w:tcBorders>
            <w:shd w:val="clear" w:color="auto" w:fill="auto"/>
            <w:vAlign w:val="center"/>
            <w:hideMark/>
          </w:tcPr>
          <w:p w14:paraId="21D5FF3D"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Gradnja novih javnih površina</w:t>
            </w:r>
          </w:p>
        </w:tc>
        <w:tc>
          <w:tcPr>
            <w:tcW w:w="1793" w:type="dxa"/>
            <w:gridSpan w:val="2"/>
            <w:tcBorders>
              <w:top w:val="nil"/>
              <w:left w:val="nil"/>
              <w:bottom w:val="single" w:sz="4" w:space="0" w:color="auto"/>
              <w:right w:val="single" w:sz="4" w:space="0" w:color="auto"/>
            </w:tcBorders>
            <w:shd w:val="clear" w:color="auto" w:fill="auto"/>
            <w:vAlign w:val="center"/>
            <w:hideMark/>
          </w:tcPr>
          <w:p w14:paraId="29AD90BE"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Uređenost prostora</w:t>
            </w:r>
          </w:p>
        </w:tc>
        <w:tc>
          <w:tcPr>
            <w:tcW w:w="236" w:type="dxa"/>
            <w:vAlign w:val="center"/>
            <w:hideMark/>
          </w:tcPr>
          <w:p w14:paraId="02968ABD" w14:textId="77777777" w:rsidR="005504D9" w:rsidRPr="005504D9" w:rsidRDefault="005504D9" w:rsidP="005504D9">
            <w:pPr>
              <w:overflowPunct/>
              <w:autoSpaceDE/>
              <w:autoSpaceDN/>
              <w:adjustRightInd/>
              <w:rPr>
                <w:rFonts w:eastAsia="Times New Roman"/>
                <w:color w:val="000000" w:themeColor="text1"/>
                <w:lang w:eastAsia="en-GB"/>
              </w:rPr>
            </w:pPr>
          </w:p>
        </w:tc>
      </w:tr>
      <w:tr w:rsidR="00CE763E" w:rsidRPr="005504D9" w14:paraId="4C7249E5" w14:textId="77777777" w:rsidTr="00CE763E">
        <w:trPr>
          <w:trHeight w:val="462"/>
          <w:jc w:val="center"/>
        </w:trPr>
        <w:tc>
          <w:tcPr>
            <w:tcW w:w="5306" w:type="dxa"/>
            <w:gridSpan w:val="4"/>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33A9649A" w14:textId="77777777" w:rsidR="005504D9" w:rsidRPr="005504D9" w:rsidRDefault="005504D9" w:rsidP="005504D9">
            <w:pPr>
              <w:overflowPunct/>
              <w:autoSpaceDE/>
              <w:autoSpaceDN/>
              <w:adjustRightInd/>
              <w:rPr>
                <w:rFonts w:eastAsia="Times New Roman"/>
                <w:b/>
                <w:bCs/>
                <w:color w:val="000000" w:themeColor="text1"/>
                <w:lang w:eastAsia="en-GB"/>
              </w:rPr>
            </w:pPr>
            <w:r w:rsidRPr="005504D9">
              <w:rPr>
                <w:rFonts w:eastAsia="Times New Roman"/>
                <w:b/>
                <w:bCs/>
                <w:color w:val="000000" w:themeColor="text1"/>
                <w:lang w:eastAsia="en-GB"/>
              </w:rPr>
              <w:t xml:space="preserve"> K.projekt K1014 04: Uređenje Trga Sv. Stjepana</w:t>
            </w:r>
          </w:p>
        </w:tc>
        <w:tc>
          <w:tcPr>
            <w:tcW w:w="1093" w:type="dxa"/>
            <w:gridSpan w:val="2"/>
            <w:tcBorders>
              <w:top w:val="nil"/>
              <w:left w:val="nil"/>
              <w:bottom w:val="single" w:sz="4" w:space="0" w:color="auto"/>
              <w:right w:val="single" w:sz="4" w:space="0" w:color="auto"/>
            </w:tcBorders>
            <w:shd w:val="clear" w:color="000000" w:fill="CCFFFF"/>
            <w:noWrap/>
            <w:vAlign w:val="bottom"/>
            <w:hideMark/>
          </w:tcPr>
          <w:p w14:paraId="048547A2"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108" w:type="dxa"/>
            <w:gridSpan w:val="2"/>
            <w:tcBorders>
              <w:top w:val="nil"/>
              <w:left w:val="nil"/>
              <w:bottom w:val="single" w:sz="4" w:space="0" w:color="auto"/>
              <w:right w:val="single" w:sz="4" w:space="0" w:color="auto"/>
            </w:tcBorders>
            <w:shd w:val="clear" w:color="000000" w:fill="CCFFFF"/>
            <w:noWrap/>
            <w:vAlign w:val="bottom"/>
            <w:hideMark/>
          </w:tcPr>
          <w:p w14:paraId="0819C39C"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108" w:type="dxa"/>
            <w:gridSpan w:val="2"/>
            <w:tcBorders>
              <w:top w:val="nil"/>
              <w:left w:val="nil"/>
              <w:bottom w:val="single" w:sz="4" w:space="0" w:color="auto"/>
              <w:right w:val="single" w:sz="4" w:space="0" w:color="auto"/>
            </w:tcBorders>
            <w:shd w:val="clear" w:color="000000" w:fill="CCFFFF"/>
            <w:noWrap/>
            <w:vAlign w:val="bottom"/>
            <w:hideMark/>
          </w:tcPr>
          <w:p w14:paraId="5F71DC29"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753" w:type="dxa"/>
            <w:gridSpan w:val="2"/>
            <w:tcBorders>
              <w:top w:val="nil"/>
              <w:left w:val="nil"/>
              <w:bottom w:val="single" w:sz="4" w:space="0" w:color="auto"/>
              <w:right w:val="single" w:sz="4" w:space="0" w:color="auto"/>
            </w:tcBorders>
            <w:shd w:val="clear" w:color="000000" w:fill="CCFFFF"/>
            <w:noWrap/>
            <w:vAlign w:val="bottom"/>
            <w:hideMark/>
          </w:tcPr>
          <w:p w14:paraId="2E17FC58"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565" w:type="dxa"/>
            <w:gridSpan w:val="2"/>
            <w:tcBorders>
              <w:top w:val="nil"/>
              <w:left w:val="nil"/>
              <w:bottom w:val="single" w:sz="4" w:space="0" w:color="auto"/>
              <w:right w:val="single" w:sz="4" w:space="0" w:color="auto"/>
            </w:tcBorders>
            <w:shd w:val="clear" w:color="000000" w:fill="CCFFFF"/>
            <w:noWrap/>
            <w:vAlign w:val="bottom"/>
            <w:hideMark/>
          </w:tcPr>
          <w:p w14:paraId="69388193"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793" w:type="dxa"/>
            <w:gridSpan w:val="2"/>
            <w:tcBorders>
              <w:top w:val="nil"/>
              <w:left w:val="nil"/>
              <w:bottom w:val="single" w:sz="4" w:space="0" w:color="auto"/>
              <w:right w:val="single" w:sz="4" w:space="0" w:color="auto"/>
            </w:tcBorders>
            <w:shd w:val="clear" w:color="000000" w:fill="CCFFFF"/>
            <w:noWrap/>
            <w:vAlign w:val="bottom"/>
            <w:hideMark/>
          </w:tcPr>
          <w:p w14:paraId="37CFDACA"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236" w:type="dxa"/>
            <w:vAlign w:val="center"/>
            <w:hideMark/>
          </w:tcPr>
          <w:p w14:paraId="3C0950EC" w14:textId="77777777" w:rsidR="005504D9" w:rsidRPr="005504D9" w:rsidRDefault="005504D9" w:rsidP="005504D9">
            <w:pPr>
              <w:overflowPunct/>
              <w:autoSpaceDE/>
              <w:autoSpaceDN/>
              <w:adjustRightInd/>
              <w:rPr>
                <w:rFonts w:eastAsia="Times New Roman"/>
                <w:color w:val="000000" w:themeColor="text1"/>
                <w:lang w:eastAsia="en-GB"/>
              </w:rPr>
            </w:pPr>
          </w:p>
        </w:tc>
      </w:tr>
      <w:tr w:rsidR="005504D9" w:rsidRPr="005504D9" w14:paraId="04F2F653" w14:textId="77777777" w:rsidTr="00CE763E">
        <w:trPr>
          <w:trHeight w:val="522"/>
          <w:jc w:val="center"/>
        </w:trPr>
        <w:tc>
          <w:tcPr>
            <w:tcW w:w="9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89C010" w14:textId="77777777" w:rsidR="005504D9" w:rsidRPr="005504D9" w:rsidRDefault="005504D9" w:rsidP="005504D9">
            <w:pPr>
              <w:overflowPunct/>
              <w:autoSpaceDE/>
              <w:autoSpaceDN/>
              <w:adjustRightInd/>
              <w:jc w:val="center"/>
              <w:rPr>
                <w:rFonts w:eastAsia="Times New Roman"/>
                <w:color w:val="000000" w:themeColor="text1"/>
                <w:lang w:eastAsia="en-GB"/>
              </w:rPr>
            </w:pPr>
            <w:r w:rsidRPr="005504D9">
              <w:rPr>
                <w:rFonts w:eastAsia="Times New Roman"/>
                <w:color w:val="000000" w:themeColor="text1"/>
                <w:lang w:eastAsia="en-GB"/>
              </w:rPr>
              <w:t>K1014 04</w:t>
            </w:r>
          </w:p>
        </w:tc>
        <w:tc>
          <w:tcPr>
            <w:tcW w:w="4400" w:type="dxa"/>
            <w:gridSpan w:val="2"/>
            <w:tcBorders>
              <w:top w:val="nil"/>
              <w:left w:val="nil"/>
              <w:bottom w:val="single" w:sz="4" w:space="0" w:color="auto"/>
              <w:right w:val="single" w:sz="4" w:space="0" w:color="auto"/>
            </w:tcBorders>
            <w:shd w:val="clear" w:color="auto" w:fill="auto"/>
            <w:noWrap/>
            <w:vAlign w:val="center"/>
            <w:hideMark/>
          </w:tcPr>
          <w:p w14:paraId="5A9A18E7"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xml:space="preserve">  Uređenje Trga Sv. Stjepana</w:t>
            </w:r>
          </w:p>
        </w:tc>
        <w:tc>
          <w:tcPr>
            <w:tcW w:w="1093" w:type="dxa"/>
            <w:gridSpan w:val="2"/>
            <w:tcBorders>
              <w:top w:val="nil"/>
              <w:left w:val="nil"/>
              <w:bottom w:val="single" w:sz="4" w:space="0" w:color="auto"/>
              <w:right w:val="single" w:sz="4" w:space="0" w:color="auto"/>
            </w:tcBorders>
            <w:shd w:val="clear" w:color="auto" w:fill="auto"/>
            <w:noWrap/>
            <w:vAlign w:val="center"/>
            <w:hideMark/>
          </w:tcPr>
          <w:p w14:paraId="64BA2FC1"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70,000</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55C6F726"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500,000</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4D044632"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500,000</w:t>
            </w:r>
          </w:p>
        </w:tc>
        <w:tc>
          <w:tcPr>
            <w:tcW w:w="1753" w:type="dxa"/>
            <w:gridSpan w:val="2"/>
            <w:tcBorders>
              <w:top w:val="nil"/>
              <w:left w:val="nil"/>
              <w:bottom w:val="single" w:sz="4" w:space="0" w:color="auto"/>
              <w:right w:val="single" w:sz="4" w:space="0" w:color="auto"/>
            </w:tcBorders>
            <w:shd w:val="clear" w:color="auto" w:fill="auto"/>
            <w:vAlign w:val="center"/>
            <w:hideMark/>
          </w:tcPr>
          <w:p w14:paraId="3805BA64"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Uređenje glavnog trga</w:t>
            </w:r>
          </w:p>
        </w:tc>
        <w:tc>
          <w:tcPr>
            <w:tcW w:w="1565" w:type="dxa"/>
            <w:gridSpan w:val="2"/>
            <w:tcBorders>
              <w:top w:val="nil"/>
              <w:left w:val="nil"/>
              <w:bottom w:val="single" w:sz="4" w:space="0" w:color="auto"/>
              <w:right w:val="single" w:sz="4" w:space="0" w:color="auto"/>
            </w:tcBorders>
            <w:shd w:val="clear" w:color="auto" w:fill="auto"/>
            <w:vAlign w:val="center"/>
            <w:hideMark/>
          </w:tcPr>
          <w:p w14:paraId="4ECC5A14"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Uređenje javne površine</w:t>
            </w:r>
          </w:p>
        </w:tc>
        <w:tc>
          <w:tcPr>
            <w:tcW w:w="1793" w:type="dxa"/>
            <w:gridSpan w:val="2"/>
            <w:tcBorders>
              <w:top w:val="nil"/>
              <w:left w:val="nil"/>
              <w:bottom w:val="single" w:sz="4" w:space="0" w:color="auto"/>
              <w:right w:val="single" w:sz="4" w:space="0" w:color="auto"/>
            </w:tcBorders>
            <w:shd w:val="clear" w:color="auto" w:fill="auto"/>
            <w:vAlign w:val="center"/>
            <w:hideMark/>
          </w:tcPr>
          <w:p w14:paraId="10A8A39C"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Uređen glavni trg</w:t>
            </w:r>
          </w:p>
        </w:tc>
        <w:tc>
          <w:tcPr>
            <w:tcW w:w="236" w:type="dxa"/>
            <w:vAlign w:val="center"/>
            <w:hideMark/>
          </w:tcPr>
          <w:p w14:paraId="30995231" w14:textId="77777777" w:rsidR="005504D9" w:rsidRPr="005504D9" w:rsidRDefault="005504D9" w:rsidP="005504D9">
            <w:pPr>
              <w:overflowPunct/>
              <w:autoSpaceDE/>
              <w:autoSpaceDN/>
              <w:adjustRightInd/>
              <w:rPr>
                <w:rFonts w:eastAsia="Times New Roman"/>
                <w:color w:val="000000" w:themeColor="text1"/>
                <w:lang w:eastAsia="en-GB"/>
              </w:rPr>
            </w:pPr>
          </w:p>
        </w:tc>
      </w:tr>
      <w:tr w:rsidR="00CE763E" w:rsidRPr="005504D9" w14:paraId="40737896" w14:textId="77777777" w:rsidTr="00CE763E">
        <w:trPr>
          <w:trHeight w:val="462"/>
          <w:jc w:val="center"/>
        </w:trPr>
        <w:tc>
          <w:tcPr>
            <w:tcW w:w="5306" w:type="dxa"/>
            <w:gridSpan w:val="4"/>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77E07D6E" w14:textId="77777777" w:rsidR="005504D9" w:rsidRPr="005504D9" w:rsidRDefault="005504D9" w:rsidP="005504D9">
            <w:pPr>
              <w:overflowPunct/>
              <w:autoSpaceDE/>
              <w:autoSpaceDN/>
              <w:adjustRightInd/>
              <w:rPr>
                <w:rFonts w:eastAsia="Times New Roman"/>
                <w:b/>
                <w:bCs/>
                <w:color w:val="000000" w:themeColor="text1"/>
                <w:lang w:eastAsia="en-GB"/>
              </w:rPr>
            </w:pPr>
            <w:r w:rsidRPr="005504D9">
              <w:rPr>
                <w:rFonts w:eastAsia="Times New Roman"/>
                <w:b/>
                <w:bCs/>
                <w:color w:val="000000" w:themeColor="text1"/>
                <w:lang w:eastAsia="en-GB"/>
              </w:rPr>
              <w:t xml:space="preserve"> K.projekt K1014 05: Izgradnja i implementacija IP mreže</w:t>
            </w:r>
          </w:p>
        </w:tc>
        <w:tc>
          <w:tcPr>
            <w:tcW w:w="1093" w:type="dxa"/>
            <w:gridSpan w:val="2"/>
            <w:tcBorders>
              <w:top w:val="nil"/>
              <w:left w:val="nil"/>
              <w:bottom w:val="single" w:sz="4" w:space="0" w:color="auto"/>
              <w:right w:val="single" w:sz="4" w:space="0" w:color="auto"/>
            </w:tcBorders>
            <w:shd w:val="clear" w:color="000000" w:fill="CCFFFF"/>
            <w:noWrap/>
            <w:vAlign w:val="bottom"/>
            <w:hideMark/>
          </w:tcPr>
          <w:p w14:paraId="7A38D666"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108" w:type="dxa"/>
            <w:gridSpan w:val="2"/>
            <w:tcBorders>
              <w:top w:val="nil"/>
              <w:left w:val="nil"/>
              <w:bottom w:val="single" w:sz="4" w:space="0" w:color="auto"/>
              <w:right w:val="single" w:sz="4" w:space="0" w:color="auto"/>
            </w:tcBorders>
            <w:shd w:val="clear" w:color="000000" w:fill="CCFFFF"/>
            <w:noWrap/>
            <w:vAlign w:val="bottom"/>
            <w:hideMark/>
          </w:tcPr>
          <w:p w14:paraId="7186078E"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108" w:type="dxa"/>
            <w:gridSpan w:val="2"/>
            <w:tcBorders>
              <w:top w:val="nil"/>
              <w:left w:val="nil"/>
              <w:bottom w:val="single" w:sz="4" w:space="0" w:color="auto"/>
              <w:right w:val="single" w:sz="4" w:space="0" w:color="auto"/>
            </w:tcBorders>
            <w:shd w:val="clear" w:color="000000" w:fill="CCFFFF"/>
            <w:noWrap/>
            <w:vAlign w:val="bottom"/>
            <w:hideMark/>
          </w:tcPr>
          <w:p w14:paraId="3DDCC035"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753" w:type="dxa"/>
            <w:gridSpan w:val="2"/>
            <w:tcBorders>
              <w:top w:val="nil"/>
              <w:left w:val="nil"/>
              <w:bottom w:val="single" w:sz="4" w:space="0" w:color="auto"/>
              <w:right w:val="single" w:sz="4" w:space="0" w:color="auto"/>
            </w:tcBorders>
            <w:shd w:val="clear" w:color="000000" w:fill="CCFFFF"/>
            <w:noWrap/>
            <w:vAlign w:val="bottom"/>
            <w:hideMark/>
          </w:tcPr>
          <w:p w14:paraId="58C68134"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565" w:type="dxa"/>
            <w:gridSpan w:val="2"/>
            <w:tcBorders>
              <w:top w:val="nil"/>
              <w:left w:val="nil"/>
              <w:bottom w:val="single" w:sz="4" w:space="0" w:color="auto"/>
              <w:right w:val="single" w:sz="4" w:space="0" w:color="auto"/>
            </w:tcBorders>
            <w:shd w:val="clear" w:color="000000" w:fill="CCFFFF"/>
            <w:noWrap/>
            <w:vAlign w:val="bottom"/>
            <w:hideMark/>
          </w:tcPr>
          <w:p w14:paraId="52577A76"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793" w:type="dxa"/>
            <w:gridSpan w:val="2"/>
            <w:tcBorders>
              <w:top w:val="nil"/>
              <w:left w:val="nil"/>
              <w:bottom w:val="single" w:sz="4" w:space="0" w:color="auto"/>
              <w:right w:val="single" w:sz="4" w:space="0" w:color="auto"/>
            </w:tcBorders>
            <w:shd w:val="clear" w:color="000000" w:fill="CCFFFF"/>
            <w:noWrap/>
            <w:vAlign w:val="bottom"/>
            <w:hideMark/>
          </w:tcPr>
          <w:p w14:paraId="0101E127"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236" w:type="dxa"/>
            <w:vAlign w:val="center"/>
            <w:hideMark/>
          </w:tcPr>
          <w:p w14:paraId="4027584E" w14:textId="77777777" w:rsidR="005504D9" w:rsidRPr="005504D9" w:rsidRDefault="005504D9" w:rsidP="005504D9">
            <w:pPr>
              <w:overflowPunct/>
              <w:autoSpaceDE/>
              <w:autoSpaceDN/>
              <w:adjustRightInd/>
              <w:rPr>
                <w:rFonts w:eastAsia="Times New Roman"/>
                <w:color w:val="000000" w:themeColor="text1"/>
                <w:lang w:eastAsia="en-GB"/>
              </w:rPr>
            </w:pPr>
          </w:p>
        </w:tc>
      </w:tr>
      <w:tr w:rsidR="005504D9" w:rsidRPr="005504D9" w14:paraId="419DF19D" w14:textId="77777777" w:rsidTr="00CE763E">
        <w:trPr>
          <w:trHeight w:val="522"/>
          <w:jc w:val="center"/>
        </w:trPr>
        <w:tc>
          <w:tcPr>
            <w:tcW w:w="9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E5E60A" w14:textId="77777777" w:rsidR="005504D9" w:rsidRPr="005504D9" w:rsidRDefault="005504D9" w:rsidP="005504D9">
            <w:pPr>
              <w:overflowPunct/>
              <w:autoSpaceDE/>
              <w:autoSpaceDN/>
              <w:adjustRightInd/>
              <w:jc w:val="center"/>
              <w:rPr>
                <w:rFonts w:eastAsia="Times New Roman"/>
                <w:color w:val="000000" w:themeColor="text1"/>
                <w:lang w:eastAsia="en-GB"/>
              </w:rPr>
            </w:pPr>
            <w:r w:rsidRPr="005504D9">
              <w:rPr>
                <w:rFonts w:eastAsia="Times New Roman"/>
                <w:color w:val="000000" w:themeColor="text1"/>
                <w:lang w:eastAsia="en-GB"/>
              </w:rPr>
              <w:t>K1014 05</w:t>
            </w:r>
          </w:p>
        </w:tc>
        <w:tc>
          <w:tcPr>
            <w:tcW w:w="4400" w:type="dxa"/>
            <w:gridSpan w:val="2"/>
            <w:tcBorders>
              <w:top w:val="nil"/>
              <w:left w:val="nil"/>
              <w:bottom w:val="single" w:sz="4" w:space="0" w:color="auto"/>
              <w:right w:val="single" w:sz="4" w:space="0" w:color="auto"/>
            </w:tcBorders>
            <w:shd w:val="clear" w:color="auto" w:fill="auto"/>
            <w:noWrap/>
            <w:vAlign w:val="center"/>
            <w:hideMark/>
          </w:tcPr>
          <w:p w14:paraId="16B6D56B"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xml:space="preserve">  Izgradnja i inplementac.IP mreže na JP</w:t>
            </w:r>
          </w:p>
        </w:tc>
        <w:tc>
          <w:tcPr>
            <w:tcW w:w="1093" w:type="dxa"/>
            <w:gridSpan w:val="2"/>
            <w:tcBorders>
              <w:top w:val="nil"/>
              <w:left w:val="nil"/>
              <w:bottom w:val="single" w:sz="4" w:space="0" w:color="auto"/>
              <w:right w:val="single" w:sz="4" w:space="0" w:color="auto"/>
            </w:tcBorders>
            <w:shd w:val="clear" w:color="auto" w:fill="auto"/>
            <w:noWrap/>
            <w:vAlign w:val="center"/>
            <w:hideMark/>
          </w:tcPr>
          <w:p w14:paraId="7F261DCB"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0</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7451F03A"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0</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0679C81A"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50,000</w:t>
            </w:r>
          </w:p>
        </w:tc>
        <w:tc>
          <w:tcPr>
            <w:tcW w:w="1753" w:type="dxa"/>
            <w:gridSpan w:val="2"/>
            <w:tcBorders>
              <w:top w:val="nil"/>
              <w:left w:val="nil"/>
              <w:bottom w:val="single" w:sz="4" w:space="0" w:color="auto"/>
              <w:right w:val="single" w:sz="4" w:space="0" w:color="auto"/>
            </w:tcBorders>
            <w:shd w:val="clear" w:color="auto" w:fill="auto"/>
            <w:vAlign w:val="center"/>
            <w:hideMark/>
          </w:tcPr>
          <w:p w14:paraId="08FE37A2"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Povećanje sigurnosti na JP</w:t>
            </w:r>
          </w:p>
        </w:tc>
        <w:tc>
          <w:tcPr>
            <w:tcW w:w="1565" w:type="dxa"/>
            <w:gridSpan w:val="2"/>
            <w:tcBorders>
              <w:top w:val="nil"/>
              <w:left w:val="nil"/>
              <w:bottom w:val="single" w:sz="4" w:space="0" w:color="auto"/>
              <w:right w:val="single" w:sz="4" w:space="0" w:color="auto"/>
            </w:tcBorders>
            <w:shd w:val="clear" w:color="auto" w:fill="auto"/>
            <w:vAlign w:val="center"/>
            <w:hideMark/>
          </w:tcPr>
          <w:p w14:paraId="1BA8FF72"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Ugradnja sustava nadzora</w:t>
            </w:r>
          </w:p>
        </w:tc>
        <w:tc>
          <w:tcPr>
            <w:tcW w:w="1793" w:type="dxa"/>
            <w:gridSpan w:val="2"/>
            <w:tcBorders>
              <w:top w:val="nil"/>
              <w:left w:val="nil"/>
              <w:bottom w:val="single" w:sz="4" w:space="0" w:color="auto"/>
              <w:right w:val="single" w:sz="4" w:space="0" w:color="auto"/>
            </w:tcBorders>
            <w:shd w:val="clear" w:color="auto" w:fill="auto"/>
            <w:vAlign w:val="center"/>
            <w:hideMark/>
          </w:tcPr>
          <w:p w14:paraId="3D5C77BB"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Bolja sigurnost i nadzor na JP</w:t>
            </w:r>
          </w:p>
        </w:tc>
        <w:tc>
          <w:tcPr>
            <w:tcW w:w="236" w:type="dxa"/>
            <w:vAlign w:val="center"/>
            <w:hideMark/>
          </w:tcPr>
          <w:p w14:paraId="1F6A0712" w14:textId="77777777" w:rsidR="005504D9" w:rsidRPr="005504D9" w:rsidRDefault="005504D9" w:rsidP="005504D9">
            <w:pPr>
              <w:overflowPunct/>
              <w:autoSpaceDE/>
              <w:autoSpaceDN/>
              <w:adjustRightInd/>
              <w:rPr>
                <w:rFonts w:eastAsia="Times New Roman"/>
                <w:color w:val="000000" w:themeColor="text1"/>
                <w:lang w:eastAsia="en-GB"/>
              </w:rPr>
            </w:pPr>
          </w:p>
        </w:tc>
      </w:tr>
      <w:tr w:rsidR="00CE763E" w:rsidRPr="005504D9" w14:paraId="2A4EEF01" w14:textId="77777777" w:rsidTr="00CE763E">
        <w:trPr>
          <w:trHeight w:val="510"/>
          <w:jc w:val="center"/>
        </w:trPr>
        <w:tc>
          <w:tcPr>
            <w:tcW w:w="5306"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634AF717" w14:textId="77777777" w:rsidR="005504D9" w:rsidRPr="005504D9" w:rsidRDefault="005504D9" w:rsidP="005504D9">
            <w:pPr>
              <w:overflowPunct/>
              <w:autoSpaceDE/>
              <w:autoSpaceDN/>
              <w:adjustRightInd/>
              <w:rPr>
                <w:rFonts w:eastAsia="Times New Roman"/>
                <w:b/>
                <w:bCs/>
                <w:color w:val="000000" w:themeColor="text1"/>
                <w:lang w:eastAsia="en-GB"/>
              </w:rPr>
            </w:pPr>
            <w:r w:rsidRPr="005504D9">
              <w:rPr>
                <w:rFonts w:eastAsia="Times New Roman"/>
                <w:b/>
                <w:bCs/>
                <w:color w:val="000000" w:themeColor="text1"/>
                <w:lang w:eastAsia="en-GB"/>
              </w:rPr>
              <w:t xml:space="preserve"> Program1015: Izgradnja i održavanje gradskog groblja</w:t>
            </w:r>
          </w:p>
        </w:tc>
        <w:tc>
          <w:tcPr>
            <w:tcW w:w="1093" w:type="dxa"/>
            <w:gridSpan w:val="2"/>
            <w:tcBorders>
              <w:top w:val="nil"/>
              <w:left w:val="nil"/>
              <w:bottom w:val="single" w:sz="4" w:space="0" w:color="auto"/>
              <w:right w:val="single" w:sz="4" w:space="0" w:color="auto"/>
            </w:tcBorders>
            <w:shd w:val="clear" w:color="000000" w:fill="EEECE1"/>
            <w:noWrap/>
            <w:vAlign w:val="bottom"/>
            <w:hideMark/>
          </w:tcPr>
          <w:p w14:paraId="4DF60C24" w14:textId="77777777" w:rsidR="005504D9" w:rsidRPr="005504D9" w:rsidRDefault="005504D9" w:rsidP="008B56DB">
            <w:pPr>
              <w:overflowPunct/>
              <w:autoSpaceDE/>
              <w:autoSpaceDN/>
              <w:adjustRightInd/>
              <w:jc w:val="right"/>
              <w:rPr>
                <w:rFonts w:eastAsia="Times New Roman"/>
                <w:b/>
                <w:bCs/>
                <w:color w:val="000000" w:themeColor="text1"/>
                <w:lang w:eastAsia="en-GB"/>
              </w:rPr>
            </w:pPr>
            <w:r w:rsidRPr="005504D9">
              <w:rPr>
                <w:rFonts w:eastAsia="Times New Roman"/>
                <w:b/>
                <w:bCs/>
                <w:color w:val="000000" w:themeColor="text1"/>
                <w:lang w:eastAsia="en-GB"/>
              </w:rPr>
              <w:t>550,000</w:t>
            </w:r>
          </w:p>
        </w:tc>
        <w:tc>
          <w:tcPr>
            <w:tcW w:w="1108" w:type="dxa"/>
            <w:gridSpan w:val="2"/>
            <w:tcBorders>
              <w:top w:val="nil"/>
              <w:left w:val="nil"/>
              <w:bottom w:val="single" w:sz="4" w:space="0" w:color="auto"/>
              <w:right w:val="single" w:sz="4" w:space="0" w:color="auto"/>
            </w:tcBorders>
            <w:shd w:val="clear" w:color="000000" w:fill="EEECE1"/>
            <w:noWrap/>
            <w:vAlign w:val="bottom"/>
            <w:hideMark/>
          </w:tcPr>
          <w:p w14:paraId="733C924C" w14:textId="77777777" w:rsidR="005504D9" w:rsidRPr="005504D9" w:rsidRDefault="005504D9" w:rsidP="008B56DB">
            <w:pPr>
              <w:overflowPunct/>
              <w:autoSpaceDE/>
              <w:autoSpaceDN/>
              <w:adjustRightInd/>
              <w:jc w:val="right"/>
              <w:rPr>
                <w:rFonts w:eastAsia="Times New Roman"/>
                <w:b/>
                <w:bCs/>
                <w:color w:val="000000" w:themeColor="text1"/>
                <w:lang w:eastAsia="en-GB"/>
              </w:rPr>
            </w:pPr>
            <w:r w:rsidRPr="005504D9">
              <w:rPr>
                <w:rFonts w:eastAsia="Times New Roman"/>
                <w:b/>
                <w:bCs/>
                <w:color w:val="000000" w:themeColor="text1"/>
                <w:lang w:eastAsia="en-GB"/>
              </w:rPr>
              <w:t>2,000,000</w:t>
            </w:r>
          </w:p>
        </w:tc>
        <w:tc>
          <w:tcPr>
            <w:tcW w:w="1108" w:type="dxa"/>
            <w:gridSpan w:val="2"/>
            <w:tcBorders>
              <w:top w:val="nil"/>
              <w:left w:val="nil"/>
              <w:bottom w:val="single" w:sz="4" w:space="0" w:color="auto"/>
              <w:right w:val="single" w:sz="4" w:space="0" w:color="auto"/>
            </w:tcBorders>
            <w:shd w:val="clear" w:color="000000" w:fill="EEECE1"/>
            <w:noWrap/>
            <w:vAlign w:val="bottom"/>
            <w:hideMark/>
          </w:tcPr>
          <w:p w14:paraId="75C569EA" w14:textId="77777777" w:rsidR="005504D9" w:rsidRPr="005504D9" w:rsidRDefault="005504D9" w:rsidP="008B56DB">
            <w:pPr>
              <w:overflowPunct/>
              <w:autoSpaceDE/>
              <w:autoSpaceDN/>
              <w:adjustRightInd/>
              <w:jc w:val="right"/>
              <w:rPr>
                <w:rFonts w:eastAsia="Times New Roman"/>
                <w:b/>
                <w:bCs/>
                <w:color w:val="000000" w:themeColor="text1"/>
                <w:lang w:eastAsia="en-GB"/>
              </w:rPr>
            </w:pPr>
            <w:r w:rsidRPr="005504D9">
              <w:rPr>
                <w:rFonts w:eastAsia="Times New Roman"/>
                <w:b/>
                <w:bCs/>
                <w:color w:val="000000" w:themeColor="text1"/>
                <w:lang w:eastAsia="en-GB"/>
              </w:rPr>
              <w:t>2,000,000</w:t>
            </w:r>
          </w:p>
        </w:tc>
        <w:tc>
          <w:tcPr>
            <w:tcW w:w="1753" w:type="dxa"/>
            <w:gridSpan w:val="2"/>
            <w:tcBorders>
              <w:top w:val="nil"/>
              <w:left w:val="nil"/>
              <w:bottom w:val="single" w:sz="4" w:space="0" w:color="auto"/>
              <w:right w:val="single" w:sz="4" w:space="0" w:color="auto"/>
            </w:tcBorders>
            <w:shd w:val="clear" w:color="000000" w:fill="EEECE1"/>
            <w:noWrap/>
            <w:vAlign w:val="bottom"/>
            <w:hideMark/>
          </w:tcPr>
          <w:p w14:paraId="317D1D09"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565" w:type="dxa"/>
            <w:gridSpan w:val="2"/>
            <w:tcBorders>
              <w:top w:val="nil"/>
              <w:left w:val="nil"/>
              <w:bottom w:val="single" w:sz="4" w:space="0" w:color="auto"/>
              <w:right w:val="single" w:sz="4" w:space="0" w:color="auto"/>
            </w:tcBorders>
            <w:shd w:val="clear" w:color="000000" w:fill="EEECE1"/>
            <w:noWrap/>
            <w:vAlign w:val="bottom"/>
            <w:hideMark/>
          </w:tcPr>
          <w:p w14:paraId="27CFB2D2"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793" w:type="dxa"/>
            <w:gridSpan w:val="2"/>
            <w:tcBorders>
              <w:top w:val="nil"/>
              <w:left w:val="nil"/>
              <w:bottom w:val="single" w:sz="4" w:space="0" w:color="auto"/>
              <w:right w:val="single" w:sz="4" w:space="0" w:color="auto"/>
            </w:tcBorders>
            <w:shd w:val="clear" w:color="000000" w:fill="EEECE1"/>
            <w:noWrap/>
            <w:vAlign w:val="bottom"/>
            <w:hideMark/>
          </w:tcPr>
          <w:p w14:paraId="660BDFE1"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236" w:type="dxa"/>
            <w:vAlign w:val="center"/>
            <w:hideMark/>
          </w:tcPr>
          <w:p w14:paraId="7098A06A" w14:textId="77777777" w:rsidR="005504D9" w:rsidRPr="005504D9" w:rsidRDefault="005504D9" w:rsidP="005504D9">
            <w:pPr>
              <w:overflowPunct/>
              <w:autoSpaceDE/>
              <w:autoSpaceDN/>
              <w:adjustRightInd/>
              <w:rPr>
                <w:rFonts w:eastAsia="Times New Roman"/>
                <w:color w:val="000000" w:themeColor="text1"/>
                <w:lang w:eastAsia="en-GB"/>
              </w:rPr>
            </w:pPr>
          </w:p>
        </w:tc>
      </w:tr>
      <w:tr w:rsidR="00CE763E" w:rsidRPr="005504D9" w14:paraId="15D48662" w14:textId="77777777" w:rsidTr="00CE763E">
        <w:trPr>
          <w:trHeight w:val="462"/>
          <w:jc w:val="center"/>
        </w:trPr>
        <w:tc>
          <w:tcPr>
            <w:tcW w:w="5306" w:type="dxa"/>
            <w:gridSpan w:val="4"/>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3133D3CE" w14:textId="77777777" w:rsidR="005504D9" w:rsidRPr="005504D9" w:rsidRDefault="005504D9" w:rsidP="005504D9">
            <w:pPr>
              <w:overflowPunct/>
              <w:autoSpaceDE/>
              <w:autoSpaceDN/>
              <w:adjustRightInd/>
              <w:rPr>
                <w:rFonts w:eastAsia="Times New Roman"/>
                <w:b/>
                <w:bCs/>
                <w:color w:val="000000" w:themeColor="text1"/>
                <w:lang w:eastAsia="en-GB"/>
              </w:rPr>
            </w:pPr>
            <w:r w:rsidRPr="005504D9">
              <w:rPr>
                <w:rFonts w:eastAsia="Times New Roman"/>
                <w:b/>
                <w:bCs/>
                <w:color w:val="000000" w:themeColor="text1"/>
                <w:lang w:eastAsia="en-GB"/>
              </w:rPr>
              <w:t xml:space="preserve"> K projekt K1015 01: Kupnja zemljišta za novo groblje</w:t>
            </w:r>
          </w:p>
        </w:tc>
        <w:tc>
          <w:tcPr>
            <w:tcW w:w="1093" w:type="dxa"/>
            <w:gridSpan w:val="2"/>
            <w:tcBorders>
              <w:top w:val="nil"/>
              <w:left w:val="nil"/>
              <w:bottom w:val="single" w:sz="4" w:space="0" w:color="auto"/>
              <w:right w:val="single" w:sz="4" w:space="0" w:color="auto"/>
            </w:tcBorders>
            <w:shd w:val="clear" w:color="000000" w:fill="CCFFFF"/>
            <w:noWrap/>
            <w:vAlign w:val="bottom"/>
            <w:hideMark/>
          </w:tcPr>
          <w:p w14:paraId="2C514288"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108" w:type="dxa"/>
            <w:gridSpan w:val="2"/>
            <w:tcBorders>
              <w:top w:val="nil"/>
              <w:left w:val="nil"/>
              <w:bottom w:val="single" w:sz="4" w:space="0" w:color="auto"/>
              <w:right w:val="single" w:sz="4" w:space="0" w:color="auto"/>
            </w:tcBorders>
            <w:shd w:val="clear" w:color="000000" w:fill="CCFFFF"/>
            <w:noWrap/>
            <w:vAlign w:val="bottom"/>
            <w:hideMark/>
          </w:tcPr>
          <w:p w14:paraId="447213D4"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108" w:type="dxa"/>
            <w:gridSpan w:val="2"/>
            <w:tcBorders>
              <w:top w:val="nil"/>
              <w:left w:val="nil"/>
              <w:bottom w:val="single" w:sz="4" w:space="0" w:color="auto"/>
              <w:right w:val="single" w:sz="4" w:space="0" w:color="auto"/>
            </w:tcBorders>
            <w:shd w:val="clear" w:color="000000" w:fill="CCFFFF"/>
            <w:noWrap/>
            <w:vAlign w:val="bottom"/>
            <w:hideMark/>
          </w:tcPr>
          <w:p w14:paraId="676F7D3C"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753" w:type="dxa"/>
            <w:gridSpan w:val="2"/>
            <w:tcBorders>
              <w:top w:val="nil"/>
              <w:left w:val="nil"/>
              <w:bottom w:val="single" w:sz="4" w:space="0" w:color="auto"/>
              <w:right w:val="single" w:sz="4" w:space="0" w:color="auto"/>
            </w:tcBorders>
            <w:shd w:val="clear" w:color="000000" w:fill="CCFFFF"/>
            <w:noWrap/>
            <w:vAlign w:val="bottom"/>
            <w:hideMark/>
          </w:tcPr>
          <w:p w14:paraId="3B24631B"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565" w:type="dxa"/>
            <w:gridSpan w:val="2"/>
            <w:tcBorders>
              <w:top w:val="nil"/>
              <w:left w:val="nil"/>
              <w:bottom w:val="single" w:sz="4" w:space="0" w:color="auto"/>
              <w:right w:val="single" w:sz="4" w:space="0" w:color="auto"/>
            </w:tcBorders>
            <w:shd w:val="clear" w:color="000000" w:fill="CCFFFF"/>
            <w:noWrap/>
            <w:vAlign w:val="bottom"/>
            <w:hideMark/>
          </w:tcPr>
          <w:p w14:paraId="7DFAC365"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793" w:type="dxa"/>
            <w:gridSpan w:val="2"/>
            <w:tcBorders>
              <w:top w:val="nil"/>
              <w:left w:val="nil"/>
              <w:bottom w:val="single" w:sz="4" w:space="0" w:color="auto"/>
              <w:right w:val="single" w:sz="4" w:space="0" w:color="auto"/>
            </w:tcBorders>
            <w:shd w:val="clear" w:color="000000" w:fill="CCFFFF"/>
            <w:noWrap/>
            <w:vAlign w:val="bottom"/>
            <w:hideMark/>
          </w:tcPr>
          <w:p w14:paraId="1826E990"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236" w:type="dxa"/>
            <w:vAlign w:val="center"/>
            <w:hideMark/>
          </w:tcPr>
          <w:p w14:paraId="27DAF422" w14:textId="77777777" w:rsidR="005504D9" w:rsidRPr="005504D9" w:rsidRDefault="005504D9" w:rsidP="005504D9">
            <w:pPr>
              <w:overflowPunct/>
              <w:autoSpaceDE/>
              <w:autoSpaceDN/>
              <w:adjustRightInd/>
              <w:rPr>
                <w:rFonts w:eastAsia="Times New Roman"/>
                <w:color w:val="000000" w:themeColor="text1"/>
                <w:lang w:eastAsia="en-GB"/>
              </w:rPr>
            </w:pPr>
          </w:p>
        </w:tc>
      </w:tr>
      <w:tr w:rsidR="005504D9" w:rsidRPr="005504D9" w14:paraId="06CBE303" w14:textId="77777777" w:rsidTr="00CE763E">
        <w:trPr>
          <w:trHeight w:val="612"/>
          <w:jc w:val="center"/>
        </w:trPr>
        <w:tc>
          <w:tcPr>
            <w:tcW w:w="9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3422C3" w14:textId="77777777" w:rsidR="005504D9" w:rsidRPr="005504D9" w:rsidRDefault="005504D9" w:rsidP="005504D9">
            <w:pPr>
              <w:overflowPunct/>
              <w:autoSpaceDE/>
              <w:autoSpaceDN/>
              <w:adjustRightInd/>
              <w:jc w:val="center"/>
              <w:rPr>
                <w:rFonts w:eastAsia="Times New Roman"/>
                <w:color w:val="000000" w:themeColor="text1"/>
                <w:lang w:eastAsia="en-GB"/>
              </w:rPr>
            </w:pPr>
            <w:r w:rsidRPr="005504D9">
              <w:rPr>
                <w:rFonts w:eastAsia="Times New Roman"/>
                <w:color w:val="000000" w:themeColor="text1"/>
                <w:lang w:eastAsia="en-GB"/>
              </w:rPr>
              <w:t>K1015 01</w:t>
            </w:r>
          </w:p>
        </w:tc>
        <w:tc>
          <w:tcPr>
            <w:tcW w:w="4400" w:type="dxa"/>
            <w:gridSpan w:val="2"/>
            <w:tcBorders>
              <w:top w:val="nil"/>
              <w:left w:val="nil"/>
              <w:bottom w:val="single" w:sz="4" w:space="0" w:color="auto"/>
              <w:right w:val="single" w:sz="4" w:space="0" w:color="auto"/>
            </w:tcBorders>
            <w:shd w:val="clear" w:color="auto" w:fill="auto"/>
            <w:noWrap/>
            <w:vAlign w:val="center"/>
            <w:hideMark/>
          </w:tcPr>
          <w:p w14:paraId="0C265F6C" w14:textId="24C7B646"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Kupnja zemljišta</w:t>
            </w:r>
          </w:p>
        </w:tc>
        <w:tc>
          <w:tcPr>
            <w:tcW w:w="1093" w:type="dxa"/>
            <w:gridSpan w:val="2"/>
            <w:tcBorders>
              <w:top w:val="nil"/>
              <w:left w:val="nil"/>
              <w:bottom w:val="single" w:sz="4" w:space="0" w:color="auto"/>
              <w:right w:val="single" w:sz="4" w:space="0" w:color="auto"/>
            </w:tcBorders>
            <w:shd w:val="clear" w:color="auto" w:fill="auto"/>
            <w:noWrap/>
            <w:vAlign w:val="center"/>
            <w:hideMark/>
          </w:tcPr>
          <w:p w14:paraId="372757C6"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0</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7B5F20D7"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0</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0B7BD71D"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0</w:t>
            </w:r>
          </w:p>
        </w:tc>
        <w:tc>
          <w:tcPr>
            <w:tcW w:w="1753" w:type="dxa"/>
            <w:gridSpan w:val="2"/>
            <w:tcBorders>
              <w:top w:val="nil"/>
              <w:left w:val="nil"/>
              <w:bottom w:val="single" w:sz="4" w:space="0" w:color="auto"/>
              <w:right w:val="single" w:sz="4" w:space="0" w:color="auto"/>
            </w:tcBorders>
            <w:shd w:val="clear" w:color="auto" w:fill="auto"/>
            <w:vAlign w:val="center"/>
            <w:hideMark/>
          </w:tcPr>
          <w:p w14:paraId="28F82284"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565" w:type="dxa"/>
            <w:gridSpan w:val="2"/>
            <w:tcBorders>
              <w:top w:val="nil"/>
              <w:left w:val="nil"/>
              <w:bottom w:val="single" w:sz="4" w:space="0" w:color="auto"/>
              <w:right w:val="single" w:sz="4" w:space="0" w:color="auto"/>
            </w:tcBorders>
            <w:shd w:val="clear" w:color="auto" w:fill="auto"/>
            <w:vAlign w:val="center"/>
            <w:hideMark/>
          </w:tcPr>
          <w:p w14:paraId="5250F785"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793" w:type="dxa"/>
            <w:gridSpan w:val="2"/>
            <w:tcBorders>
              <w:top w:val="nil"/>
              <w:left w:val="nil"/>
              <w:bottom w:val="single" w:sz="4" w:space="0" w:color="auto"/>
              <w:right w:val="single" w:sz="4" w:space="0" w:color="auto"/>
            </w:tcBorders>
            <w:shd w:val="clear" w:color="auto" w:fill="auto"/>
            <w:vAlign w:val="center"/>
            <w:hideMark/>
          </w:tcPr>
          <w:p w14:paraId="073493CB"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236" w:type="dxa"/>
            <w:vAlign w:val="center"/>
            <w:hideMark/>
          </w:tcPr>
          <w:p w14:paraId="07168A7F" w14:textId="77777777" w:rsidR="005504D9" w:rsidRPr="005504D9" w:rsidRDefault="005504D9" w:rsidP="005504D9">
            <w:pPr>
              <w:overflowPunct/>
              <w:autoSpaceDE/>
              <w:autoSpaceDN/>
              <w:adjustRightInd/>
              <w:rPr>
                <w:rFonts w:eastAsia="Times New Roman"/>
                <w:color w:val="000000" w:themeColor="text1"/>
                <w:lang w:eastAsia="en-GB"/>
              </w:rPr>
            </w:pPr>
          </w:p>
        </w:tc>
      </w:tr>
      <w:tr w:rsidR="00CE763E" w:rsidRPr="005504D9" w14:paraId="518F4491" w14:textId="77777777" w:rsidTr="00CE763E">
        <w:trPr>
          <w:trHeight w:val="462"/>
          <w:jc w:val="center"/>
        </w:trPr>
        <w:tc>
          <w:tcPr>
            <w:tcW w:w="5306" w:type="dxa"/>
            <w:gridSpan w:val="4"/>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56D09865" w14:textId="77777777" w:rsidR="005504D9" w:rsidRPr="005504D9" w:rsidRDefault="005504D9" w:rsidP="005504D9">
            <w:pPr>
              <w:overflowPunct/>
              <w:autoSpaceDE/>
              <w:autoSpaceDN/>
              <w:adjustRightInd/>
              <w:rPr>
                <w:rFonts w:eastAsia="Times New Roman"/>
                <w:b/>
                <w:bCs/>
                <w:color w:val="000000" w:themeColor="text1"/>
                <w:lang w:eastAsia="en-GB"/>
              </w:rPr>
            </w:pPr>
            <w:r w:rsidRPr="005504D9">
              <w:rPr>
                <w:rFonts w:eastAsia="Times New Roman"/>
                <w:b/>
                <w:bCs/>
                <w:color w:val="000000" w:themeColor="text1"/>
                <w:lang w:eastAsia="en-GB"/>
              </w:rPr>
              <w:t xml:space="preserve"> K.projekt K1015 02: Izgradnja gradskog groblja</w:t>
            </w:r>
          </w:p>
        </w:tc>
        <w:tc>
          <w:tcPr>
            <w:tcW w:w="1093" w:type="dxa"/>
            <w:gridSpan w:val="2"/>
            <w:tcBorders>
              <w:top w:val="nil"/>
              <w:left w:val="nil"/>
              <w:bottom w:val="single" w:sz="4" w:space="0" w:color="auto"/>
              <w:right w:val="single" w:sz="4" w:space="0" w:color="auto"/>
            </w:tcBorders>
            <w:shd w:val="clear" w:color="000000" w:fill="CCFFFF"/>
            <w:noWrap/>
            <w:vAlign w:val="bottom"/>
            <w:hideMark/>
          </w:tcPr>
          <w:p w14:paraId="1B733E46"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108" w:type="dxa"/>
            <w:gridSpan w:val="2"/>
            <w:tcBorders>
              <w:top w:val="nil"/>
              <w:left w:val="nil"/>
              <w:bottom w:val="single" w:sz="4" w:space="0" w:color="auto"/>
              <w:right w:val="single" w:sz="4" w:space="0" w:color="auto"/>
            </w:tcBorders>
            <w:shd w:val="clear" w:color="000000" w:fill="CCFFFF"/>
            <w:noWrap/>
            <w:vAlign w:val="bottom"/>
            <w:hideMark/>
          </w:tcPr>
          <w:p w14:paraId="2F28C644"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108" w:type="dxa"/>
            <w:gridSpan w:val="2"/>
            <w:tcBorders>
              <w:top w:val="nil"/>
              <w:left w:val="nil"/>
              <w:bottom w:val="single" w:sz="4" w:space="0" w:color="auto"/>
              <w:right w:val="single" w:sz="4" w:space="0" w:color="auto"/>
            </w:tcBorders>
            <w:shd w:val="clear" w:color="000000" w:fill="CCFFFF"/>
            <w:noWrap/>
            <w:vAlign w:val="bottom"/>
            <w:hideMark/>
          </w:tcPr>
          <w:p w14:paraId="4A4AF971"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 </w:t>
            </w:r>
          </w:p>
        </w:tc>
        <w:tc>
          <w:tcPr>
            <w:tcW w:w="1753" w:type="dxa"/>
            <w:gridSpan w:val="2"/>
            <w:tcBorders>
              <w:top w:val="nil"/>
              <w:left w:val="nil"/>
              <w:bottom w:val="single" w:sz="4" w:space="0" w:color="auto"/>
              <w:right w:val="single" w:sz="4" w:space="0" w:color="auto"/>
            </w:tcBorders>
            <w:shd w:val="clear" w:color="000000" w:fill="CCFFFF"/>
            <w:noWrap/>
            <w:vAlign w:val="bottom"/>
            <w:hideMark/>
          </w:tcPr>
          <w:p w14:paraId="39503C9E"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565" w:type="dxa"/>
            <w:gridSpan w:val="2"/>
            <w:tcBorders>
              <w:top w:val="nil"/>
              <w:left w:val="nil"/>
              <w:bottom w:val="single" w:sz="4" w:space="0" w:color="auto"/>
              <w:right w:val="single" w:sz="4" w:space="0" w:color="auto"/>
            </w:tcBorders>
            <w:shd w:val="clear" w:color="000000" w:fill="CCFFFF"/>
            <w:noWrap/>
            <w:vAlign w:val="bottom"/>
            <w:hideMark/>
          </w:tcPr>
          <w:p w14:paraId="563247B3"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1793" w:type="dxa"/>
            <w:gridSpan w:val="2"/>
            <w:tcBorders>
              <w:top w:val="nil"/>
              <w:left w:val="nil"/>
              <w:bottom w:val="single" w:sz="4" w:space="0" w:color="auto"/>
              <w:right w:val="single" w:sz="4" w:space="0" w:color="auto"/>
            </w:tcBorders>
            <w:shd w:val="clear" w:color="000000" w:fill="CCFFFF"/>
            <w:noWrap/>
            <w:vAlign w:val="bottom"/>
            <w:hideMark/>
          </w:tcPr>
          <w:p w14:paraId="61F570BF"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w:t>
            </w:r>
          </w:p>
        </w:tc>
        <w:tc>
          <w:tcPr>
            <w:tcW w:w="236" w:type="dxa"/>
            <w:vAlign w:val="center"/>
            <w:hideMark/>
          </w:tcPr>
          <w:p w14:paraId="1FF33D9C" w14:textId="77777777" w:rsidR="005504D9" w:rsidRPr="005504D9" w:rsidRDefault="005504D9" w:rsidP="005504D9">
            <w:pPr>
              <w:overflowPunct/>
              <w:autoSpaceDE/>
              <w:autoSpaceDN/>
              <w:adjustRightInd/>
              <w:rPr>
                <w:rFonts w:eastAsia="Times New Roman"/>
                <w:color w:val="000000" w:themeColor="text1"/>
                <w:lang w:eastAsia="en-GB"/>
              </w:rPr>
            </w:pPr>
          </w:p>
        </w:tc>
      </w:tr>
      <w:tr w:rsidR="005504D9" w:rsidRPr="005504D9" w14:paraId="3869FAB0" w14:textId="77777777" w:rsidTr="00CE763E">
        <w:trPr>
          <w:trHeight w:val="522"/>
          <w:jc w:val="center"/>
        </w:trPr>
        <w:tc>
          <w:tcPr>
            <w:tcW w:w="9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463FAD" w14:textId="77777777" w:rsidR="005504D9" w:rsidRPr="005504D9" w:rsidRDefault="005504D9" w:rsidP="005504D9">
            <w:pPr>
              <w:overflowPunct/>
              <w:autoSpaceDE/>
              <w:autoSpaceDN/>
              <w:adjustRightInd/>
              <w:jc w:val="center"/>
              <w:rPr>
                <w:rFonts w:eastAsia="Times New Roman"/>
                <w:color w:val="000000" w:themeColor="text1"/>
                <w:lang w:eastAsia="en-GB"/>
              </w:rPr>
            </w:pPr>
            <w:r w:rsidRPr="005504D9">
              <w:rPr>
                <w:rFonts w:eastAsia="Times New Roman"/>
                <w:color w:val="000000" w:themeColor="text1"/>
                <w:lang w:eastAsia="en-GB"/>
              </w:rPr>
              <w:t>K1015 02</w:t>
            </w:r>
          </w:p>
        </w:tc>
        <w:tc>
          <w:tcPr>
            <w:tcW w:w="4400" w:type="dxa"/>
            <w:gridSpan w:val="2"/>
            <w:tcBorders>
              <w:top w:val="nil"/>
              <w:left w:val="nil"/>
              <w:bottom w:val="single" w:sz="4" w:space="0" w:color="auto"/>
              <w:right w:val="single" w:sz="4" w:space="0" w:color="auto"/>
            </w:tcBorders>
            <w:shd w:val="clear" w:color="auto" w:fill="auto"/>
            <w:noWrap/>
            <w:vAlign w:val="center"/>
            <w:hideMark/>
          </w:tcPr>
          <w:p w14:paraId="220590E3"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xml:space="preserve">  Izgradnja gradskog groblja</w:t>
            </w:r>
          </w:p>
        </w:tc>
        <w:tc>
          <w:tcPr>
            <w:tcW w:w="1093" w:type="dxa"/>
            <w:gridSpan w:val="2"/>
            <w:tcBorders>
              <w:top w:val="nil"/>
              <w:left w:val="nil"/>
              <w:bottom w:val="single" w:sz="4" w:space="0" w:color="auto"/>
              <w:right w:val="single" w:sz="4" w:space="0" w:color="auto"/>
            </w:tcBorders>
            <w:shd w:val="clear" w:color="auto" w:fill="auto"/>
            <w:noWrap/>
            <w:vAlign w:val="center"/>
            <w:hideMark/>
          </w:tcPr>
          <w:p w14:paraId="4A94216B"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550,000</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2FD2DCA4"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2,000,000</w:t>
            </w:r>
          </w:p>
        </w:tc>
        <w:tc>
          <w:tcPr>
            <w:tcW w:w="1108" w:type="dxa"/>
            <w:gridSpan w:val="2"/>
            <w:tcBorders>
              <w:top w:val="nil"/>
              <w:left w:val="nil"/>
              <w:bottom w:val="single" w:sz="4" w:space="0" w:color="auto"/>
              <w:right w:val="single" w:sz="4" w:space="0" w:color="auto"/>
            </w:tcBorders>
            <w:shd w:val="clear" w:color="auto" w:fill="auto"/>
            <w:noWrap/>
            <w:vAlign w:val="center"/>
            <w:hideMark/>
          </w:tcPr>
          <w:p w14:paraId="47674017" w14:textId="77777777" w:rsidR="005504D9" w:rsidRPr="005504D9" w:rsidRDefault="005504D9" w:rsidP="008B56DB">
            <w:pPr>
              <w:overflowPunct/>
              <w:autoSpaceDE/>
              <w:autoSpaceDN/>
              <w:adjustRightInd/>
              <w:jc w:val="right"/>
              <w:rPr>
                <w:rFonts w:eastAsia="Times New Roman"/>
                <w:color w:val="000000" w:themeColor="text1"/>
                <w:lang w:eastAsia="en-GB"/>
              </w:rPr>
            </w:pPr>
            <w:r w:rsidRPr="005504D9">
              <w:rPr>
                <w:rFonts w:eastAsia="Times New Roman"/>
                <w:color w:val="000000" w:themeColor="text1"/>
                <w:lang w:eastAsia="en-GB"/>
              </w:rPr>
              <w:t>2,000,000</w:t>
            </w:r>
          </w:p>
        </w:tc>
        <w:tc>
          <w:tcPr>
            <w:tcW w:w="1753" w:type="dxa"/>
            <w:gridSpan w:val="2"/>
            <w:tcBorders>
              <w:top w:val="nil"/>
              <w:left w:val="nil"/>
              <w:bottom w:val="single" w:sz="4" w:space="0" w:color="auto"/>
              <w:right w:val="single" w:sz="4" w:space="0" w:color="auto"/>
            </w:tcBorders>
            <w:shd w:val="clear" w:color="auto" w:fill="auto"/>
            <w:vAlign w:val="center"/>
            <w:hideMark/>
          </w:tcPr>
          <w:p w14:paraId="5F129B41"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xml:space="preserve"> Izgradnja novog groblja</w:t>
            </w:r>
          </w:p>
        </w:tc>
        <w:tc>
          <w:tcPr>
            <w:tcW w:w="1565" w:type="dxa"/>
            <w:gridSpan w:val="2"/>
            <w:tcBorders>
              <w:top w:val="nil"/>
              <w:left w:val="nil"/>
              <w:bottom w:val="single" w:sz="4" w:space="0" w:color="auto"/>
              <w:right w:val="single" w:sz="4" w:space="0" w:color="auto"/>
            </w:tcBorders>
            <w:shd w:val="clear" w:color="auto" w:fill="auto"/>
            <w:vAlign w:val="center"/>
            <w:hideMark/>
          </w:tcPr>
          <w:p w14:paraId="67DAF1D7" w14:textId="77777777" w:rsidR="005504D9" w:rsidRPr="005504D9" w:rsidRDefault="005504D9" w:rsidP="005504D9">
            <w:pPr>
              <w:overflowPunct/>
              <w:autoSpaceDE/>
              <w:autoSpaceDN/>
              <w:adjustRightInd/>
              <w:rPr>
                <w:rFonts w:eastAsia="Times New Roman"/>
                <w:color w:val="000000" w:themeColor="text1"/>
                <w:lang w:eastAsia="en-GB"/>
              </w:rPr>
            </w:pPr>
            <w:r w:rsidRPr="005504D9">
              <w:rPr>
                <w:rFonts w:eastAsia="Times New Roman"/>
                <w:color w:val="000000" w:themeColor="text1"/>
                <w:lang w:eastAsia="en-GB"/>
              </w:rPr>
              <w:t xml:space="preserve"> Izrada dokumentacije</w:t>
            </w:r>
            <w:r w:rsidRPr="005504D9">
              <w:rPr>
                <w:rFonts w:eastAsia="Times New Roman"/>
                <w:color w:val="000000" w:themeColor="text1"/>
                <w:lang w:eastAsia="en-GB"/>
              </w:rPr>
              <w:br/>
              <w:t xml:space="preserve"> i izgradnja groblja</w:t>
            </w:r>
          </w:p>
        </w:tc>
        <w:tc>
          <w:tcPr>
            <w:tcW w:w="1793" w:type="dxa"/>
            <w:gridSpan w:val="2"/>
            <w:tcBorders>
              <w:top w:val="nil"/>
              <w:left w:val="nil"/>
              <w:bottom w:val="single" w:sz="4" w:space="0" w:color="auto"/>
              <w:right w:val="single" w:sz="4" w:space="0" w:color="auto"/>
            </w:tcBorders>
            <w:shd w:val="clear" w:color="auto" w:fill="auto"/>
            <w:vAlign w:val="center"/>
            <w:hideMark/>
          </w:tcPr>
          <w:p w14:paraId="557CAE27" w14:textId="77777777" w:rsidR="005504D9" w:rsidRPr="005504D9" w:rsidRDefault="005504D9" w:rsidP="005504D9">
            <w:pPr>
              <w:overflowPunct/>
              <w:autoSpaceDE/>
              <w:autoSpaceDN/>
              <w:adjustRightInd/>
              <w:jc w:val="center"/>
              <w:rPr>
                <w:rFonts w:eastAsia="Times New Roman"/>
                <w:color w:val="000000" w:themeColor="text1"/>
                <w:lang w:eastAsia="en-GB"/>
              </w:rPr>
            </w:pPr>
            <w:r w:rsidRPr="005504D9">
              <w:rPr>
                <w:rFonts w:eastAsia="Times New Roman"/>
                <w:color w:val="000000" w:themeColor="text1"/>
                <w:lang w:eastAsia="en-GB"/>
              </w:rPr>
              <w:t>#NAME?</w:t>
            </w:r>
          </w:p>
        </w:tc>
        <w:tc>
          <w:tcPr>
            <w:tcW w:w="236" w:type="dxa"/>
            <w:vAlign w:val="center"/>
            <w:hideMark/>
          </w:tcPr>
          <w:p w14:paraId="2B320156" w14:textId="77777777" w:rsidR="005504D9" w:rsidRPr="005504D9" w:rsidRDefault="005504D9" w:rsidP="005504D9">
            <w:pPr>
              <w:overflowPunct/>
              <w:autoSpaceDE/>
              <w:autoSpaceDN/>
              <w:adjustRightInd/>
              <w:rPr>
                <w:rFonts w:eastAsia="Times New Roman"/>
                <w:color w:val="000000" w:themeColor="text1"/>
                <w:lang w:eastAsia="en-GB"/>
              </w:rPr>
            </w:pPr>
          </w:p>
        </w:tc>
      </w:tr>
    </w:tbl>
    <w:p w14:paraId="01DC941D" w14:textId="41160998" w:rsidR="00687E96" w:rsidRDefault="00687E96" w:rsidP="004C235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4398"/>
        <w:gridCol w:w="1080"/>
        <w:gridCol w:w="1080"/>
        <w:gridCol w:w="1080"/>
        <w:gridCol w:w="1674"/>
        <w:gridCol w:w="1582"/>
        <w:gridCol w:w="1819"/>
      </w:tblGrid>
      <w:tr w:rsidR="00804B7D" w:rsidRPr="00804B7D" w14:paraId="0E4182B2" w14:textId="77777777" w:rsidTr="00B22CAE">
        <w:trPr>
          <w:trHeight w:val="408"/>
        </w:trPr>
        <w:tc>
          <w:tcPr>
            <w:tcW w:w="5411" w:type="dxa"/>
            <w:gridSpan w:val="2"/>
            <w:vMerge w:val="restart"/>
            <w:noWrap/>
            <w:hideMark/>
          </w:tcPr>
          <w:p w14:paraId="06B29EDD" w14:textId="77777777" w:rsidR="00804B7D" w:rsidRPr="00804B7D" w:rsidRDefault="00804B7D" w:rsidP="00804B7D">
            <w:pPr>
              <w:jc w:val="center"/>
              <w:rPr>
                <w:i/>
                <w:iCs/>
              </w:rPr>
            </w:pPr>
            <w:r w:rsidRPr="00804B7D">
              <w:rPr>
                <w:i/>
                <w:iCs/>
              </w:rPr>
              <w:lastRenderedPageBreak/>
              <w:t>Bročana oznaka i naziv programa/projekta/aktivnosti</w:t>
            </w:r>
          </w:p>
        </w:tc>
        <w:tc>
          <w:tcPr>
            <w:tcW w:w="1080" w:type="dxa"/>
            <w:vMerge w:val="restart"/>
            <w:hideMark/>
          </w:tcPr>
          <w:p w14:paraId="0D85439A" w14:textId="77777777" w:rsidR="00804B7D" w:rsidRPr="00804B7D" w:rsidRDefault="00804B7D" w:rsidP="00804B7D">
            <w:pPr>
              <w:jc w:val="center"/>
              <w:rPr>
                <w:i/>
                <w:iCs/>
              </w:rPr>
            </w:pPr>
            <w:r w:rsidRPr="00804B7D">
              <w:rPr>
                <w:i/>
                <w:iCs/>
              </w:rPr>
              <w:t>Plan</w:t>
            </w:r>
            <w:r w:rsidRPr="00804B7D">
              <w:rPr>
                <w:i/>
                <w:iCs/>
              </w:rPr>
              <w:br/>
              <w:t>za 2021.</w:t>
            </w:r>
          </w:p>
        </w:tc>
        <w:tc>
          <w:tcPr>
            <w:tcW w:w="1080" w:type="dxa"/>
            <w:vMerge w:val="restart"/>
            <w:hideMark/>
          </w:tcPr>
          <w:p w14:paraId="4C7F3114" w14:textId="77777777" w:rsidR="00804B7D" w:rsidRPr="00804B7D" w:rsidRDefault="00804B7D" w:rsidP="00804B7D">
            <w:pPr>
              <w:jc w:val="center"/>
              <w:rPr>
                <w:i/>
                <w:iCs/>
              </w:rPr>
            </w:pPr>
            <w:r w:rsidRPr="00804B7D">
              <w:rPr>
                <w:i/>
                <w:iCs/>
              </w:rPr>
              <w:t>Projekcija</w:t>
            </w:r>
            <w:r w:rsidRPr="00804B7D">
              <w:rPr>
                <w:i/>
                <w:iCs/>
              </w:rPr>
              <w:br/>
              <w:t>za 2022.</w:t>
            </w:r>
          </w:p>
        </w:tc>
        <w:tc>
          <w:tcPr>
            <w:tcW w:w="1080" w:type="dxa"/>
            <w:vMerge w:val="restart"/>
            <w:hideMark/>
          </w:tcPr>
          <w:p w14:paraId="468AA6B4" w14:textId="77777777" w:rsidR="00804B7D" w:rsidRPr="00804B7D" w:rsidRDefault="00804B7D" w:rsidP="00804B7D">
            <w:pPr>
              <w:jc w:val="center"/>
              <w:rPr>
                <w:i/>
                <w:iCs/>
              </w:rPr>
            </w:pPr>
            <w:r w:rsidRPr="00804B7D">
              <w:rPr>
                <w:i/>
                <w:iCs/>
              </w:rPr>
              <w:t>Projekcija</w:t>
            </w:r>
            <w:r w:rsidRPr="00804B7D">
              <w:rPr>
                <w:i/>
                <w:iCs/>
              </w:rPr>
              <w:br/>
              <w:t>za 2023.</w:t>
            </w:r>
          </w:p>
        </w:tc>
        <w:tc>
          <w:tcPr>
            <w:tcW w:w="1674" w:type="dxa"/>
            <w:vMerge w:val="restart"/>
            <w:noWrap/>
            <w:hideMark/>
          </w:tcPr>
          <w:p w14:paraId="502A2A72" w14:textId="77777777" w:rsidR="00804B7D" w:rsidRPr="00804B7D" w:rsidRDefault="00804B7D" w:rsidP="00804B7D">
            <w:pPr>
              <w:jc w:val="center"/>
              <w:rPr>
                <w:i/>
                <w:iCs/>
              </w:rPr>
            </w:pPr>
            <w:r w:rsidRPr="00804B7D">
              <w:rPr>
                <w:i/>
                <w:iCs/>
              </w:rPr>
              <w:t>Cilj</w:t>
            </w:r>
          </w:p>
        </w:tc>
        <w:tc>
          <w:tcPr>
            <w:tcW w:w="1582" w:type="dxa"/>
            <w:vMerge w:val="restart"/>
            <w:noWrap/>
            <w:hideMark/>
          </w:tcPr>
          <w:p w14:paraId="7CAB3632" w14:textId="77777777" w:rsidR="00804B7D" w:rsidRPr="00804B7D" w:rsidRDefault="00804B7D" w:rsidP="00804B7D">
            <w:pPr>
              <w:jc w:val="center"/>
              <w:rPr>
                <w:i/>
                <w:iCs/>
              </w:rPr>
            </w:pPr>
            <w:r w:rsidRPr="00804B7D">
              <w:rPr>
                <w:i/>
                <w:iCs/>
              </w:rPr>
              <w:t>Mjera</w:t>
            </w:r>
          </w:p>
        </w:tc>
        <w:tc>
          <w:tcPr>
            <w:tcW w:w="1819" w:type="dxa"/>
            <w:vMerge w:val="restart"/>
            <w:hideMark/>
          </w:tcPr>
          <w:p w14:paraId="4F4B13C0" w14:textId="77777777" w:rsidR="00804B7D" w:rsidRPr="00804B7D" w:rsidRDefault="00804B7D" w:rsidP="00804B7D">
            <w:pPr>
              <w:jc w:val="center"/>
              <w:rPr>
                <w:i/>
                <w:iCs/>
              </w:rPr>
            </w:pPr>
            <w:r w:rsidRPr="00804B7D">
              <w:rPr>
                <w:i/>
                <w:iCs/>
              </w:rPr>
              <w:t>Pokazatelj</w:t>
            </w:r>
            <w:r w:rsidRPr="00804B7D">
              <w:rPr>
                <w:i/>
                <w:iCs/>
              </w:rPr>
              <w:br/>
              <w:t>rezultata</w:t>
            </w:r>
          </w:p>
        </w:tc>
      </w:tr>
      <w:tr w:rsidR="00804B7D" w:rsidRPr="00804B7D" w14:paraId="6EC0681C" w14:textId="77777777" w:rsidTr="00B22CAE">
        <w:trPr>
          <w:trHeight w:val="408"/>
        </w:trPr>
        <w:tc>
          <w:tcPr>
            <w:tcW w:w="5411" w:type="dxa"/>
            <w:gridSpan w:val="2"/>
            <w:vMerge/>
            <w:hideMark/>
          </w:tcPr>
          <w:p w14:paraId="023FA742" w14:textId="77777777" w:rsidR="00804B7D" w:rsidRPr="00804B7D" w:rsidRDefault="00804B7D" w:rsidP="00804B7D">
            <w:pPr>
              <w:jc w:val="center"/>
              <w:rPr>
                <w:i/>
                <w:iCs/>
              </w:rPr>
            </w:pPr>
          </w:p>
        </w:tc>
        <w:tc>
          <w:tcPr>
            <w:tcW w:w="1080" w:type="dxa"/>
            <w:vMerge/>
            <w:hideMark/>
          </w:tcPr>
          <w:p w14:paraId="5F00321E" w14:textId="77777777" w:rsidR="00804B7D" w:rsidRPr="00804B7D" w:rsidRDefault="00804B7D" w:rsidP="00804B7D">
            <w:pPr>
              <w:jc w:val="center"/>
              <w:rPr>
                <w:i/>
                <w:iCs/>
              </w:rPr>
            </w:pPr>
          </w:p>
        </w:tc>
        <w:tc>
          <w:tcPr>
            <w:tcW w:w="1080" w:type="dxa"/>
            <w:vMerge/>
            <w:hideMark/>
          </w:tcPr>
          <w:p w14:paraId="258F8A03" w14:textId="77777777" w:rsidR="00804B7D" w:rsidRPr="00804B7D" w:rsidRDefault="00804B7D" w:rsidP="00804B7D">
            <w:pPr>
              <w:jc w:val="center"/>
              <w:rPr>
                <w:i/>
                <w:iCs/>
              </w:rPr>
            </w:pPr>
          </w:p>
        </w:tc>
        <w:tc>
          <w:tcPr>
            <w:tcW w:w="1080" w:type="dxa"/>
            <w:vMerge/>
            <w:hideMark/>
          </w:tcPr>
          <w:p w14:paraId="0EAE48CB" w14:textId="77777777" w:rsidR="00804B7D" w:rsidRPr="00804B7D" w:rsidRDefault="00804B7D" w:rsidP="00804B7D">
            <w:pPr>
              <w:jc w:val="center"/>
              <w:rPr>
                <w:i/>
                <w:iCs/>
              </w:rPr>
            </w:pPr>
          </w:p>
        </w:tc>
        <w:tc>
          <w:tcPr>
            <w:tcW w:w="1674" w:type="dxa"/>
            <w:vMerge/>
            <w:hideMark/>
          </w:tcPr>
          <w:p w14:paraId="4F2B53F6" w14:textId="77777777" w:rsidR="00804B7D" w:rsidRPr="00804B7D" w:rsidRDefault="00804B7D" w:rsidP="00804B7D">
            <w:pPr>
              <w:jc w:val="center"/>
              <w:rPr>
                <w:i/>
                <w:iCs/>
              </w:rPr>
            </w:pPr>
          </w:p>
        </w:tc>
        <w:tc>
          <w:tcPr>
            <w:tcW w:w="1582" w:type="dxa"/>
            <w:vMerge/>
            <w:hideMark/>
          </w:tcPr>
          <w:p w14:paraId="4C40D165" w14:textId="77777777" w:rsidR="00804B7D" w:rsidRPr="00804B7D" w:rsidRDefault="00804B7D" w:rsidP="00804B7D">
            <w:pPr>
              <w:jc w:val="center"/>
              <w:rPr>
                <w:i/>
                <w:iCs/>
              </w:rPr>
            </w:pPr>
          </w:p>
        </w:tc>
        <w:tc>
          <w:tcPr>
            <w:tcW w:w="1819" w:type="dxa"/>
            <w:vMerge/>
            <w:hideMark/>
          </w:tcPr>
          <w:p w14:paraId="6DADDF0A" w14:textId="77777777" w:rsidR="00804B7D" w:rsidRPr="00804B7D" w:rsidRDefault="00804B7D" w:rsidP="00804B7D">
            <w:pPr>
              <w:jc w:val="center"/>
              <w:rPr>
                <w:i/>
                <w:iCs/>
              </w:rPr>
            </w:pPr>
          </w:p>
        </w:tc>
      </w:tr>
      <w:tr w:rsidR="00804B7D" w:rsidRPr="00804B7D" w14:paraId="089B6622" w14:textId="77777777" w:rsidTr="00B22CAE">
        <w:trPr>
          <w:trHeight w:val="225"/>
        </w:trPr>
        <w:tc>
          <w:tcPr>
            <w:tcW w:w="5411" w:type="dxa"/>
            <w:gridSpan w:val="2"/>
            <w:noWrap/>
            <w:hideMark/>
          </w:tcPr>
          <w:p w14:paraId="6666EE9C" w14:textId="77777777" w:rsidR="00804B7D" w:rsidRPr="00804B7D" w:rsidRDefault="00804B7D" w:rsidP="00804B7D">
            <w:pPr>
              <w:jc w:val="center"/>
              <w:rPr>
                <w:i/>
                <w:iCs/>
              </w:rPr>
            </w:pPr>
            <w:r w:rsidRPr="00804B7D">
              <w:rPr>
                <w:i/>
                <w:iCs/>
              </w:rPr>
              <w:t>1</w:t>
            </w:r>
          </w:p>
        </w:tc>
        <w:tc>
          <w:tcPr>
            <w:tcW w:w="1080" w:type="dxa"/>
            <w:noWrap/>
            <w:hideMark/>
          </w:tcPr>
          <w:p w14:paraId="15DCBB01" w14:textId="77777777" w:rsidR="00804B7D" w:rsidRPr="00804B7D" w:rsidRDefault="00804B7D" w:rsidP="00804B7D">
            <w:pPr>
              <w:jc w:val="center"/>
              <w:rPr>
                <w:i/>
                <w:iCs/>
              </w:rPr>
            </w:pPr>
            <w:r w:rsidRPr="00804B7D">
              <w:rPr>
                <w:i/>
                <w:iCs/>
              </w:rPr>
              <w:t>2</w:t>
            </w:r>
          </w:p>
        </w:tc>
        <w:tc>
          <w:tcPr>
            <w:tcW w:w="1080" w:type="dxa"/>
            <w:noWrap/>
            <w:hideMark/>
          </w:tcPr>
          <w:p w14:paraId="4FFED128" w14:textId="77777777" w:rsidR="00804B7D" w:rsidRPr="00804B7D" w:rsidRDefault="00804B7D" w:rsidP="00804B7D">
            <w:pPr>
              <w:jc w:val="center"/>
              <w:rPr>
                <w:i/>
                <w:iCs/>
              </w:rPr>
            </w:pPr>
            <w:r w:rsidRPr="00804B7D">
              <w:rPr>
                <w:i/>
                <w:iCs/>
              </w:rPr>
              <w:t>3</w:t>
            </w:r>
          </w:p>
        </w:tc>
        <w:tc>
          <w:tcPr>
            <w:tcW w:w="1080" w:type="dxa"/>
            <w:noWrap/>
            <w:hideMark/>
          </w:tcPr>
          <w:p w14:paraId="7DAAC36B" w14:textId="77777777" w:rsidR="00804B7D" w:rsidRPr="00804B7D" w:rsidRDefault="00804B7D" w:rsidP="00804B7D">
            <w:pPr>
              <w:jc w:val="center"/>
              <w:rPr>
                <w:i/>
                <w:iCs/>
              </w:rPr>
            </w:pPr>
            <w:r w:rsidRPr="00804B7D">
              <w:rPr>
                <w:i/>
                <w:iCs/>
              </w:rPr>
              <w:t>4</w:t>
            </w:r>
          </w:p>
        </w:tc>
        <w:tc>
          <w:tcPr>
            <w:tcW w:w="1674" w:type="dxa"/>
            <w:noWrap/>
            <w:hideMark/>
          </w:tcPr>
          <w:p w14:paraId="1B17E28C" w14:textId="77777777" w:rsidR="00804B7D" w:rsidRPr="00804B7D" w:rsidRDefault="00804B7D" w:rsidP="00804B7D">
            <w:pPr>
              <w:jc w:val="center"/>
              <w:rPr>
                <w:i/>
                <w:iCs/>
              </w:rPr>
            </w:pPr>
            <w:r w:rsidRPr="00804B7D">
              <w:rPr>
                <w:i/>
                <w:iCs/>
              </w:rPr>
              <w:t>5</w:t>
            </w:r>
          </w:p>
        </w:tc>
        <w:tc>
          <w:tcPr>
            <w:tcW w:w="1582" w:type="dxa"/>
            <w:noWrap/>
            <w:hideMark/>
          </w:tcPr>
          <w:p w14:paraId="7E5AE64E" w14:textId="77777777" w:rsidR="00804B7D" w:rsidRPr="00804B7D" w:rsidRDefault="00804B7D" w:rsidP="00804B7D">
            <w:pPr>
              <w:jc w:val="center"/>
              <w:rPr>
                <w:i/>
                <w:iCs/>
              </w:rPr>
            </w:pPr>
            <w:r w:rsidRPr="00804B7D">
              <w:rPr>
                <w:i/>
                <w:iCs/>
              </w:rPr>
              <w:t>6</w:t>
            </w:r>
          </w:p>
        </w:tc>
        <w:tc>
          <w:tcPr>
            <w:tcW w:w="1819" w:type="dxa"/>
            <w:noWrap/>
            <w:hideMark/>
          </w:tcPr>
          <w:p w14:paraId="00422930" w14:textId="77777777" w:rsidR="00804B7D" w:rsidRPr="00804B7D" w:rsidRDefault="00804B7D" w:rsidP="00804B7D">
            <w:pPr>
              <w:jc w:val="center"/>
              <w:rPr>
                <w:i/>
                <w:iCs/>
              </w:rPr>
            </w:pPr>
            <w:r w:rsidRPr="00804B7D">
              <w:rPr>
                <w:i/>
                <w:iCs/>
              </w:rPr>
              <w:t>7</w:t>
            </w:r>
          </w:p>
        </w:tc>
      </w:tr>
      <w:tr w:rsidR="00804B7D" w:rsidRPr="00804B7D" w14:paraId="056DB942" w14:textId="77777777" w:rsidTr="00B22CAE">
        <w:trPr>
          <w:trHeight w:val="510"/>
        </w:trPr>
        <w:tc>
          <w:tcPr>
            <w:tcW w:w="5411" w:type="dxa"/>
            <w:gridSpan w:val="2"/>
            <w:noWrap/>
            <w:hideMark/>
          </w:tcPr>
          <w:p w14:paraId="4CA9DCA9" w14:textId="77777777" w:rsidR="00804B7D" w:rsidRPr="00804B7D" w:rsidRDefault="00804B7D" w:rsidP="00804B7D">
            <w:pPr>
              <w:jc w:val="both"/>
              <w:rPr>
                <w:b/>
                <w:bCs/>
              </w:rPr>
            </w:pPr>
            <w:r w:rsidRPr="00804B7D">
              <w:rPr>
                <w:b/>
                <w:bCs/>
              </w:rPr>
              <w:t xml:space="preserve"> Program 1016: Održavanje i upravljane obalnim pojasom</w:t>
            </w:r>
          </w:p>
        </w:tc>
        <w:tc>
          <w:tcPr>
            <w:tcW w:w="1080" w:type="dxa"/>
            <w:noWrap/>
            <w:hideMark/>
          </w:tcPr>
          <w:p w14:paraId="2B831CCB" w14:textId="77777777" w:rsidR="00804B7D" w:rsidRPr="00804B7D" w:rsidRDefault="00804B7D" w:rsidP="008B56DB">
            <w:pPr>
              <w:jc w:val="right"/>
              <w:rPr>
                <w:b/>
                <w:bCs/>
              </w:rPr>
            </w:pPr>
            <w:r w:rsidRPr="00804B7D">
              <w:rPr>
                <w:b/>
                <w:bCs/>
              </w:rPr>
              <w:t>1,305,000</w:t>
            </w:r>
          </w:p>
        </w:tc>
        <w:tc>
          <w:tcPr>
            <w:tcW w:w="1080" w:type="dxa"/>
            <w:noWrap/>
            <w:hideMark/>
          </w:tcPr>
          <w:p w14:paraId="5FF46E5D" w14:textId="77777777" w:rsidR="00804B7D" w:rsidRPr="00804B7D" w:rsidRDefault="00804B7D" w:rsidP="008B56DB">
            <w:pPr>
              <w:jc w:val="right"/>
              <w:rPr>
                <w:b/>
                <w:bCs/>
              </w:rPr>
            </w:pPr>
            <w:r w:rsidRPr="00804B7D">
              <w:rPr>
                <w:b/>
                <w:bCs/>
              </w:rPr>
              <w:t>1,300,000</w:t>
            </w:r>
          </w:p>
        </w:tc>
        <w:tc>
          <w:tcPr>
            <w:tcW w:w="1080" w:type="dxa"/>
            <w:noWrap/>
            <w:hideMark/>
          </w:tcPr>
          <w:p w14:paraId="3F3ABEBA" w14:textId="77777777" w:rsidR="00804B7D" w:rsidRPr="00804B7D" w:rsidRDefault="00804B7D" w:rsidP="008B56DB">
            <w:pPr>
              <w:jc w:val="right"/>
              <w:rPr>
                <w:b/>
                <w:bCs/>
              </w:rPr>
            </w:pPr>
            <w:r w:rsidRPr="00804B7D">
              <w:rPr>
                <w:b/>
                <w:bCs/>
              </w:rPr>
              <w:t>1,450,000</w:t>
            </w:r>
          </w:p>
        </w:tc>
        <w:tc>
          <w:tcPr>
            <w:tcW w:w="1674" w:type="dxa"/>
            <w:noWrap/>
            <w:hideMark/>
          </w:tcPr>
          <w:p w14:paraId="4BB3B059" w14:textId="77777777" w:rsidR="00804B7D" w:rsidRPr="00804B7D" w:rsidRDefault="00804B7D" w:rsidP="00804B7D">
            <w:pPr>
              <w:jc w:val="both"/>
            </w:pPr>
            <w:r w:rsidRPr="00804B7D">
              <w:t> </w:t>
            </w:r>
          </w:p>
        </w:tc>
        <w:tc>
          <w:tcPr>
            <w:tcW w:w="1582" w:type="dxa"/>
            <w:noWrap/>
            <w:hideMark/>
          </w:tcPr>
          <w:p w14:paraId="47812AD0" w14:textId="77777777" w:rsidR="00804B7D" w:rsidRPr="00804B7D" w:rsidRDefault="00804B7D" w:rsidP="00804B7D">
            <w:pPr>
              <w:jc w:val="both"/>
            </w:pPr>
            <w:r w:rsidRPr="00804B7D">
              <w:t> </w:t>
            </w:r>
          </w:p>
        </w:tc>
        <w:tc>
          <w:tcPr>
            <w:tcW w:w="1819" w:type="dxa"/>
            <w:noWrap/>
            <w:hideMark/>
          </w:tcPr>
          <w:p w14:paraId="4154374B" w14:textId="77777777" w:rsidR="00804B7D" w:rsidRPr="00804B7D" w:rsidRDefault="00804B7D" w:rsidP="00804B7D">
            <w:pPr>
              <w:jc w:val="both"/>
            </w:pPr>
            <w:r w:rsidRPr="00804B7D">
              <w:t> </w:t>
            </w:r>
          </w:p>
        </w:tc>
      </w:tr>
      <w:tr w:rsidR="00804B7D" w:rsidRPr="00804B7D" w14:paraId="1F0B2EE6" w14:textId="77777777" w:rsidTr="00B22CAE">
        <w:trPr>
          <w:trHeight w:val="462"/>
        </w:trPr>
        <w:tc>
          <w:tcPr>
            <w:tcW w:w="5411" w:type="dxa"/>
            <w:gridSpan w:val="2"/>
            <w:noWrap/>
            <w:hideMark/>
          </w:tcPr>
          <w:p w14:paraId="5D68BD04" w14:textId="77777777" w:rsidR="00804B7D" w:rsidRPr="00804B7D" w:rsidRDefault="00804B7D" w:rsidP="00804B7D">
            <w:pPr>
              <w:jc w:val="both"/>
              <w:rPr>
                <w:b/>
                <w:bCs/>
              </w:rPr>
            </w:pPr>
            <w:r w:rsidRPr="00804B7D">
              <w:rPr>
                <w:b/>
                <w:bCs/>
              </w:rPr>
              <w:t xml:space="preserve"> Aktivnost A1016 01: Održavanje obale i obalnog pojasa</w:t>
            </w:r>
          </w:p>
        </w:tc>
        <w:tc>
          <w:tcPr>
            <w:tcW w:w="1080" w:type="dxa"/>
            <w:noWrap/>
            <w:hideMark/>
          </w:tcPr>
          <w:p w14:paraId="16282A75" w14:textId="77777777" w:rsidR="00804B7D" w:rsidRPr="00804B7D" w:rsidRDefault="00804B7D" w:rsidP="008B56DB">
            <w:pPr>
              <w:jc w:val="right"/>
            </w:pPr>
            <w:r w:rsidRPr="00804B7D">
              <w:t> </w:t>
            </w:r>
          </w:p>
        </w:tc>
        <w:tc>
          <w:tcPr>
            <w:tcW w:w="1080" w:type="dxa"/>
            <w:noWrap/>
            <w:hideMark/>
          </w:tcPr>
          <w:p w14:paraId="1DF1827A" w14:textId="77777777" w:rsidR="00804B7D" w:rsidRPr="00804B7D" w:rsidRDefault="00804B7D" w:rsidP="008B56DB">
            <w:pPr>
              <w:jc w:val="right"/>
            </w:pPr>
            <w:r w:rsidRPr="00804B7D">
              <w:t> </w:t>
            </w:r>
          </w:p>
        </w:tc>
        <w:tc>
          <w:tcPr>
            <w:tcW w:w="1080" w:type="dxa"/>
            <w:noWrap/>
            <w:hideMark/>
          </w:tcPr>
          <w:p w14:paraId="55275018" w14:textId="77777777" w:rsidR="00804B7D" w:rsidRPr="00804B7D" w:rsidRDefault="00804B7D" w:rsidP="008B56DB">
            <w:pPr>
              <w:jc w:val="right"/>
            </w:pPr>
            <w:r w:rsidRPr="00804B7D">
              <w:t> </w:t>
            </w:r>
          </w:p>
        </w:tc>
        <w:tc>
          <w:tcPr>
            <w:tcW w:w="1674" w:type="dxa"/>
            <w:noWrap/>
            <w:hideMark/>
          </w:tcPr>
          <w:p w14:paraId="60389763" w14:textId="77777777" w:rsidR="00804B7D" w:rsidRPr="00804B7D" w:rsidRDefault="00804B7D" w:rsidP="00804B7D">
            <w:pPr>
              <w:jc w:val="both"/>
            </w:pPr>
            <w:r w:rsidRPr="00804B7D">
              <w:t> </w:t>
            </w:r>
          </w:p>
        </w:tc>
        <w:tc>
          <w:tcPr>
            <w:tcW w:w="1582" w:type="dxa"/>
            <w:noWrap/>
            <w:hideMark/>
          </w:tcPr>
          <w:p w14:paraId="761495AA" w14:textId="77777777" w:rsidR="00804B7D" w:rsidRPr="00804B7D" w:rsidRDefault="00804B7D" w:rsidP="00804B7D">
            <w:pPr>
              <w:jc w:val="both"/>
            </w:pPr>
            <w:r w:rsidRPr="00804B7D">
              <w:t> </w:t>
            </w:r>
          </w:p>
        </w:tc>
        <w:tc>
          <w:tcPr>
            <w:tcW w:w="1819" w:type="dxa"/>
            <w:noWrap/>
            <w:hideMark/>
          </w:tcPr>
          <w:p w14:paraId="0EBE9FC2" w14:textId="77777777" w:rsidR="00804B7D" w:rsidRPr="00804B7D" w:rsidRDefault="00804B7D" w:rsidP="00804B7D">
            <w:pPr>
              <w:jc w:val="both"/>
            </w:pPr>
            <w:r w:rsidRPr="00804B7D">
              <w:t> </w:t>
            </w:r>
          </w:p>
        </w:tc>
      </w:tr>
      <w:tr w:rsidR="00804B7D" w:rsidRPr="00804B7D" w14:paraId="049907E4" w14:textId="77777777" w:rsidTr="00B22CAE">
        <w:trPr>
          <w:trHeight w:val="825"/>
        </w:trPr>
        <w:tc>
          <w:tcPr>
            <w:tcW w:w="1013" w:type="dxa"/>
            <w:noWrap/>
            <w:hideMark/>
          </w:tcPr>
          <w:p w14:paraId="0B12E947" w14:textId="77777777" w:rsidR="00804B7D" w:rsidRPr="00804B7D" w:rsidRDefault="00804B7D" w:rsidP="00804B7D">
            <w:pPr>
              <w:jc w:val="both"/>
            </w:pPr>
            <w:r w:rsidRPr="00804B7D">
              <w:t>A1016 01</w:t>
            </w:r>
          </w:p>
        </w:tc>
        <w:tc>
          <w:tcPr>
            <w:tcW w:w="4398" w:type="dxa"/>
            <w:noWrap/>
            <w:hideMark/>
          </w:tcPr>
          <w:p w14:paraId="6F8BF35A" w14:textId="77777777" w:rsidR="00804B7D" w:rsidRPr="00804B7D" w:rsidRDefault="00804B7D" w:rsidP="00804B7D">
            <w:pPr>
              <w:jc w:val="both"/>
            </w:pPr>
            <w:r w:rsidRPr="00804B7D">
              <w:t xml:space="preserve">  Održavanje obale i obalnog pojasa</w:t>
            </w:r>
          </w:p>
        </w:tc>
        <w:tc>
          <w:tcPr>
            <w:tcW w:w="1080" w:type="dxa"/>
            <w:noWrap/>
            <w:hideMark/>
          </w:tcPr>
          <w:p w14:paraId="6703A420" w14:textId="77777777" w:rsidR="00804B7D" w:rsidRPr="00804B7D" w:rsidRDefault="00804B7D" w:rsidP="008B56DB">
            <w:pPr>
              <w:jc w:val="right"/>
            </w:pPr>
            <w:r w:rsidRPr="00804B7D">
              <w:t>1,300,000</w:t>
            </w:r>
          </w:p>
        </w:tc>
        <w:tc>
          <w:tcPr>
            <w:tcW w:w="1080" w:type="dxa"/>
            <w:noWrap/>
            <w:hideMark/>
          </w:tcPr>
          <w:p w14:paraId="11BC5724" w14:textId="77777777" w:rsidR="00804B7D" w:rsidRPr="00804B7D" w:rsidRDefault="00804B7D" w:rsidP="008B56DB">
            <w:pPr>
              <w:jc w:val="right"/>
            </w:pPr>
            <w:r w:rsidRPr="00804B7D">
              <w:t>1,000,000</w:t>
            </w:r>
          </w:p>
        </w:tc>
        <w:tc>
          <w:tcPr>
            <w:tcW w:w="1080" w:type="dxa"/>
            <w:noWrap/>
            <w:hideMark/>
          </w:tcPr>
          <w:p w14:paraId="0167A8B2" w14:textId="77777777" w:rsidR="00804B7D" w:rsidRPr="00804B7D" w:rsidRDefault="00804B7D" w:rsidP="008B56DB">
            <w:pPr>
              <w:jc w:val="right"/>
            </w:pPr>
            <w:r w:rsidRPr="00804B7D">
              <w:t>1,100,000</w:t>
            </w:r>
          </w:p>
        </w:tc>
        <w:tc>
          <w:tcPr>
            <w:tcW w:w="1674" w:type="dxa"/>
            <w:hideMark/>
          </w:tcPr>
          <w:p w14:paraId="00BF5304" w14:textId="77777777" w:rsidR="00804B7D" w:rsidRPr="00804B7D" w:rsidRDefault="00804B7D" w:rsidP="00804B7D">
            <w:pPr>
              <w:jc w:val="both"/>
            </w:pPr>
            <w:r w:rsidRPr="00804B7D">
              <w:t xml:space="preserve"> Uređenje obalnih  šetnica</w:t>
            </w:r>
            <w:r w:rsidRPr="00804B7D">
              <w:br/>
              <w:t xml:space="preserve"> i obale</w:t>
            </w:r>
          </w:p>
        </w:tc>
        <w:tc>
          <w:tcPr>
            <w:tcW w:w="1582" w:type="dxa"/>
            <w:hideMark/>
          </w:tcPr>
          <w:p w14:paraId="46E06339" w14:textId="77777777" w:rsidR="00804B7D" w:rsidRPr="00804B7D" w:rsidRDefault="00804B7D" w:rsidP="00804B7D">
            <w:pPr>
              <w:jc w:val="both"/>
            </w:pPr>
            <w:r w:rsidRPr="00804B7D">
              <w:t xml:space="preserve"> Radovi na uređenju</w:t>
            </w:r>
          </w:p>
        </w:tc>
        <w:tc>
          <w:tcPr>
            <w:tcW w:w="1819" w:type="dxa"/>
            <w:hideMark/>
          </w:tcPr>
          <w:p w14:paraId="294B4B79" w14:textId="77777777" w:rsidR="00804B7D" w:rsidRPr="00804B7D" w:rsidRDefault="00804B7D" w:rsidP="00804B7D">
            <w:pPr>
              <w:jc w:val="both"/>
            </w:pPr>
            <w:r w:rsidRPr="00804B7D">
              <w:t xml:space="preserve"> Uređene šetnice, obala</w:t>
            </w:r>
            <w:r w:rsidRPr="00804B7D">
              <w:br/>
              <w:t xml:space="preserve"> i plaže i moleti</w:t>
            </w:r>
          </w:p>
        </w:tc>
      </w:tr>
      <w:tr w:rsidR="00804B7D" w:rsidRPr="00804B7D" w14:paraId="4A295FA6" w14:textId="77777777" w:rsidTr="00B22CAE">
        <w:trPr>
          <w:trHeight w:val="462"/>
        </w:trPr>
        <w:tc>
          <w:tcPr>
            <w:tcW w:w="5411" w:type="dxa"/>
            <w:gridSpan w:val="2"/>
            <w:noWrap/>
            <w:hideMark/>
          </w:tcPr>
          <w:p w14:paraId="7DD06A59" w14:textId="77777777" w:rsidR="00804B7D" w:rsidRPr="00804B7D" w:rsidRDefault="00804B7D" w:rsidP="00804B7D">
            <w:pPr>
              <w:jc w:val="both"/>
              <w:rPr>
                <w:b/>
                <w:bCs/>
              </w:rPr>
            </w:pPr>
            <w:r w:rsidRPr="00804B7D">
              <w:rPr>
                <w:b/>
                <w:bCs/>
              </w:rPr>
              <w:t xml:space="preserve"> K.projekt K1016 03: Izgradnja lučice Križna Luka</w:t>
            </w:r>
          </w:p>
        </w:tc>
        <w:tc>
          <w:tcPr>
            <w:tcW w:w="1080" w:type="dxa"/>
            <w:noWrap/>
            <w:hideMark/>
          </w:tcPr>
          <w:p w14:paraId="3F8CE533" w14:textId="77777777" w:rsidR="00804B7D" w:rsidRPr="00804B7D" w:rsidRDefault="00804B7D" w:rsidP="008B56DB">
            <w:pPr>
              <w:jc w:val="right"/>
            </w:pPr>
            <w:r w:rsidRPr="00804B7D">
              <w:t> </w:t>
            </w:r>
          </w:p>
        </w:tc>
        <w:tc>
          <w:tcPr>
            <w:tcW w:w="1080" w:type="dxa"/>
            <w:noWrap/>
            <w:hideMark/>
          </w:tcPr>
          <w:p w14:paraId="1B419B96" w14:textId="77777777" w:rsidR="00804B7D" w:rsidRPr="00804B7D" w:rsidRDefault="00804B7D" w:rsidP="008B56DB">
            <w:pPr>
              <w:jc w:val="right"/>
            </w:pPr>
            <w:r w:rsidRPr="00804B7D">
              <w:t> </w:t>
            </w:r>
          </w:p>
        </w:tc>
        <w:tc>
          <w:tcPr>
            <w:tcW w:w="1080" w:type="dxa"/>
            <w:noWrap/>
            <w:hideMark/>
          </w:tcPr>
          <w:p w14:paraId="3EFA9CF6" w14:textId="77777777" w:rsidR="00804B7D" w:rsidRPr="00804B7D" w:rsidRDefault="00804B7D" w:rsidP="008B56DB">
            <w:pPr>
              <w:jc w:val="right"/>
            </w:pPr>
            <w:r w:rsidRPr="00804B7D">
              <w:t> </w:t>
            </w:r>
          </w:p>
        </w:tc>
        <w:tc>
          <w:tcPr>
            <w:tcW w:w="1674" w:type="dxa"/>
            <w:noWrap/>
            <w:hideMark/>
          </w:tcPr>
          <w:p w14:paraId="2F64708B" w14:textId="77777777" w:rsidR="00804B7D" w:rsidRPr="00804B7D" w:rsidRDefault="00804B7D" w:rsidP="00804B7D">
            <w:pPr>
              <w:jc w:val="both"/>
            </w:pPr>
            <w:r w:rsidRPr="00804B7D">
              <w:t> </w:t>
            </w:r>
          </w:p>
        </w:tc>
        <w:tc>
          <w:tcPr>
            <w:tcW w:w="1582" w:type="dxa"/>
            <w:noWrap/>
            <w:hideMark/>
          </w:tcPr>
          <w:p w14:paraId="3B3E62E8" w14:textId="77777777" w:rsidR="00804B7D" w:rsidRPr="00804B7D" w:rsidRDefault="00804B7D" w:rsidP="00804B7D">
            <w:pPr>
              <w:jc w:val="both"/>
            </w:pPr>
            <w:r w:rsidRPr="00804B7D">
              <w:t> </w:t>
            </w:r>
          </w:p>
        </w:tc>
        <w:tc>
          <w:tcPr>
            <w:tcW w:w="1819" w:type="dxa"/>
            <w:noWrap/>
            <w:hideMark/>
          </w:tcPr>
          <w:p w14:paraId="63653306" w14:textId="77777777" w:rsidR="00804B7D" w:rsidRPr="00804B7D" w:rsidRDefault="00804B7D" w:rsidP="00804B7D">
            <w:pPr>
              <w:jc w:val="both"/>
            </w:pPr>
            <w:r w:rsidRPr="00804B7D">
              <w:t> </w:t>
            </w:r>
          </w:p>
        </w:tc>
      </w:tr>
      <w:tr w:rsidR="00804B7D" w:rsidRPr="00804B7D" w14:paraId="20C642AC" w14:textId="77777777" w:rsidTr="00B22CAE">
        <w:trPr>
          <w:trHeight w:val="874"/>
        </w:trPr>
        <w:tc>
          <w:tcPr>
            <w:tcW w:w="1013" w:type="dxa"/>
            <w:noWrap/>
            <w:hideMark/>
          </w:tcPr>
          <w:p w14:paraId="30473E6B" w14:textId="77777777" w:rsidR="00804B7D" w:rsidRPr="00804B7D" w:rsidRDefault="00804B7D" w:rsidP="00804B7D">
            <w:pPr>
              <w:jc w:val="both"/>
            </w:pPr>
            <w:r w:rsidRPr="00804B7D">
              <w:t>K1016 03</w:t>
            </w:r>
          </w:p>
        </w:tc>
        <w:tc>
          <w:tcPr>
            <w:tcW w:w="4398" w:type="dxa"/>
            <w:noWrap/>
            <w:hideMark/>
          </w:tcPr>
          <w:p w14:paraId="383263EA" w14:textId="77777777" w:rsidR="00804B7D" w:rsidRPr="00804B7D" w:rsidRDefault="00804B7D" w:rsidP="00804B7D">
            <w:pPr>
              <w:jc w:val="both"/>
            </w:pPr>
            <w:r w:rsidRPr="00804B7D">
              <w:t xml:space="preserve">  Izgradnja lučice Križna Luka</w:t>
            </w:r>
          </w:p>
        </w:tc>
        <w:tc>
          <w:tcPr>
            <w:tcW w:w="1080" w:type="dxa"/>
            <w:noWrap/>
            <w:hideMark/>
          </w:tcPr>
          <w:p w14:paraId="002FE812" w14:textId="77777777" w:rsidR="00804B7D" w:rsidRPr="00804B7D" w:rsidRDefault="00804B7D" w:rsidP="008B56DB">
            <w:pPr>
              <w:jc w:val="right"/>
            </w:pPr>
            <w:r w:rsidRPr="00804B7D">
              <w:t>5,000</w:t>
            </w:r>
          </w:p>
        </w:tc>
        <w:tc>
          <w:tcPr>
            <w:tcW w:w="1080" w:type="dxa"/>
            <w:noWrap/>
            <w:hideMark/>
          </w:tcPr>
          <w:p w14:paraId="48E6A8C5" w14:textId="77777777" w:rsidR="00804B7D" w:rsidRPr="00804B7D" w:rsidRDefault="00804B7D" w:rsidP="008B56DB">
            <w:pPr>
              <w:jc w:val="right"/>
            </w:pPr>
            <w:r w:rsidRPr="00804B7D">
              <w:t>300,000</w:t>
            </w:r>
          </w:p>
        </w:tc>
        <w:tc>
          <w:tcPr>
            <w:tcW w:w="1080" w:type="dxa"/>
            <w:noWrap/>
            <w:hideMark/>
          </w:tcPr>
          <w:p w14:paraId="53E56A2E" w14:textId="77777777" w:rsidR="00804B7D" w:rsidRPr="00804B7D" w:rsidRDefault="00804B7D" w:rsidP="008B56DB">
            <w:pPr>
              <w:jc w:val="right"/>
            </w:pPr>
            <w:r w:rsidRPr="00804B7D">
              <w:t>350,000</w:t>
            </w:r>
          </w:p>
        </w:tc>
        <w:tc>
          <w:tcPr>
            <w:tcW w:w="1674" w:type="dxa"/>
            <w:hideMark/>
          </w:tcPr>
          <w:p w14:paraId="23273C0E" w14:textId="77777777" w:rsidR="00804B7D" w:rsidRPr="00804B7D" w:rsidRDefault="00804B7D" w:rsidP="00804B7D">
            <w:pPr>
              <w:jc w:val="both"/>
            </w:pPr>
            <w:r w:rsidRPr="00804B7D">
              <w:t xml:space="preserve"> Izgradnja lučice</w:t>
            </w:r>
          </w:p>
        </w:tc>
        <w:tc>
          <w:tcPr>
            <w:tcW w:w="1582" w:type="dxa"/>
            <w:hideMark/>
          </w:tcPr>
          <w:p w14:paraId="3337BAA8" w14:textId="77777777" w:rsidR="00804B7D" w:rsidRPr="00804B7D" w:rsidRDefault="00804B7D" w:rsidP="00804B7D">
            <w:pPr>
              <w:jc w:val="both"/>
            </w:pPr>
            <w:r w:rsidRPr="00804B7D">
              <w:t xml:space="preserve"> Izrada projekne dokument.</w:t>
            </w:r>
          </w:p>
        </w:tc>
        <w:tc>
          <w:tcPr>
            <w:tcW w:w="1819" w:type="dxa"/>
            <w:hideMark/>
          </w:tcPr>
          <w:p w14:paraId="7C008323" w14:textId="77777777" w:rsidR="00804B7D" w:rsidRPr="00804B7D" w:rsidRDefault="00804B7D" w:rsidP="00804B7D">
            <w:pPr>
              <w:jc w:val="both"/>
            </w:pPr>
            <w:r w:rsidRPr="00804B7D">
              <w:t xml:space="preserve"> Dokumentacija za izgradnju</w:t>
            </w:r>
            <w:r w:rsidRPr="00804B7D">
              <w:br/>
              <w:t xml:space="preserve"> lučice</w:t>
            </w:r>
            <w:r w:rsidRPr="00804B7D">
              <w:br/>
              <w:t xml:space="preserve"> </w:t>
            </w:r>
          </w:p>
        </w:tc>
      </w:tr>
      <w:tr w:rsidR="00804B7D" w:rsidRPr="00804B7D" w14:paraId="5DD1BAAC" w14:textId="77777777" w:rsidTr="00B22CAE">
        <w:trPr>
          <w:trHeight w:val="510"/>
        </w:trPr>
        <w:tc>
          <w:tcPr>
            <w:tcW w:w="5411" w:type="dxa"/>
            <w:gridSpan w:val="2"/>
            <w:noWrap/>
            <w:hideMark/>
          </w:tcPr>
          <w:p w14:paraId="70F89527" w14:textId="77777777" w:rsidR="00804B7D" w:rsidRPr="00804B7D" w:rsidRDefault="00804B7D" w:rsidP="00804B7D">
            <w:pPr>
              <w:jc w:val="both"/>
              <w:rPr>
                <w:b/>
                <w:bCs/>
              </w:rPr>
            </w:pPr>
            <w:r w:rsidRPr="00804B7D">
              <w:rPr>
                <w:b/>
                <w:bCs/>
              </w:rPr>
              <w:t xml:space="preserve"> Program 1017: Zaštita, očuvanje i unapređenje zdravlja</w:t>
            </w:r>
          </w:p>
        </w:tc>
        <w:tc>
          <w:tcPr>
            <w:tcW w:w="1080" w:type="dxa"/>
            <w:noWrap/>
            <w:hideMark/>
          </w:tcPr>
          <w:p w14:paraId="0B7EDCC0" w14:textId="77777777" w:rsidR="00804B7D" w:rsidRPr="00804B7D" w:rsidRDefault="00804B7D" w:rsidP="008B56DB">
            <w:pPr>
              <w:jc w:val="right"/>
              <w:rPr>
                <w:b/>
                <w:bCs/>
              </w:rPr>
            </w:pPr>
            <w:r w:rsidRPr="00804B7D">
              <w:rPr>
                <w:b/>
                <w:bCs/>
              </w:rPr>
              <w:t>0</w:t>
            </w:r>
          </w:p>
        </w:tc>
        <w:tc>
          <w:tcPr>
            <w:tcW w:w="1080" w:type="dxa"/>
            <w:noWrap/>
            <w:hideMark/>
          </w:tcPr>
          <w:p w14:paraId="1CE774AA" w14:textId="77777777" w:rsidR="00804B7D" w:rsidRPr="00804B7D" w:rsidRDefault="00804B7D" w:rsidP="008B56DB">
            <w:pPr>
              <w:jc w:val="right"/>
              <w:rPr>
                <w:b/>
                <w:bCs/>
              </w:rPr>
            </w:pPr>
            <w:r w:rsidRPr="00804B7D">
              <w:rPr>
                <w:b/>
                <w:bCs/>
              </w:rPr>
              <w:t>200,000</w:t>
            </w:r>
          </w:p>
        </w:tc>
        <w:tc>
          <w:tcPr>
            <w:tcW w:w="1080" w:type="dxa"/>
            <w:noWrap/>
            <w:hideMark/>
          </w:tcPr>
          <w:p w14:paraId="76735919" w14:textId="77777777" w:rsidR="00804B7D" w:rsidRPr="00804B7D" w:rsidRDefault="00804B7D" w:rsidP="008B56DB">
            <w:pPr>
              <w:jc w:val="right"/>
              <w:rPr>
                <w:b/>
                <w:bCs/>
              </w:rPr>
            </w:pPr>
            <w:r w:rsidRPr="00804B7D">
              <w:rPr>
                <w:b/>
                <w:bCs/>
              </w:rPr>
              <w:t>1,000,000</w:t>
            </w:r>
          </w:p>
        </w:tc>
        <w:tc>
          <w:tcPr>
            <w:tcW w:w="1674" w:type="dxa"/>
            <w:noWrap/>
            <w:hideMark/>
          </w:tcPr>
          <w:p w14:paraId="422E0EE4" w14:textId="77777777" w:rsidR="00804B7D" w:rsidRPr="00804B7D" w:rsidRDefault="00804B7D" w:rsidP="00804B7D">
            <w:pPr>
              <w:jc w:val="both"/>
            </w:pPr>
            <w:r w:rsidRPr="00804B7D">
              <w:t> </w:t>
            </w:r>
          </w:p>
        </w:tc>
        <w:tc>
          <w:tcPr>
            <w:tcW w:w="1582" w:type="dxa"/>
            <w:noWrap/>
            <w:hideMark/>
          </w:tcPr>
          <w:p w14:paraId="7BFE0F93" w14:textId="77777777" w:rsidR="00804B7D" w:rsidRPr="00804B7D" w:rsidRDefault="00804B7D" w:rsidP="00804B7D">
            <w:pPr>
              <w:jc w:val="both"/>
            </w:pPr>
            <w:r w:rsidRPr="00804B7D">
              <w:t> </w:t>
            </w:r>
          </w:p>
        </w:tc>
        <w:tc>
          <w:tcPr>
            <w:tcW w:w="1819" w:type="dxa"/>
            <w:noWrap/>
            <w:hideMark/>
          </w:tcPr>
          <w:p w14:paraId="5CA876EF" w14:textId="77777777" w:rsidR="00804B7D" w:rsidRPr="00804B7D" w:rsidRDefault="00804B7D" w:rsidP="00804B7D">
            <w:pPr>
              <w:jc w:val="both"/>
            </w:pPr>
            <w:r w:rsidRPr="00804B7D">
              <w:t> </w:t>
            </w:r>
          </w:p>
        </w:tc>
      </w:tr>
      <w:tr w:rsidR="00804B7D" w:rsidRPr="00804B7D" w14:paraId="2F6E8120" w14:textId="77777777" w:rsidTr="00B22CAE">
        <w:trPr>
          <w:trHeight w:val="462"/>
        </w:trPr>
        <w:tc>
          <w:tcPr>
            <w:tcW w:w="5411" w:type="dxa"/>
            <w:gridSpan w:val="2"/>
            <w:noWrap/>
            <w:hideMark/>
          </w:tcPr>
          <w:p w14:paraId="51F33279" w14:textId="77777777" w:rsidR="00804B7D" w:rsidRPr="00804B7D" w:rsidRDefault="00804B7D" w:rsidP="00804B7D">
            <w:pPr>
              <w:jc w:val="both"/>
              <w:rPr>
                <w:b/>
                <w:bCs/>
              </w:rPr>
            </w:pPr>
            <w:r w:rsidRPr="00804B7D">
              <w:rPr>
                <w:b/>
                <w:bCs/>
              </w:rPr>
              <w:t xml:space="preserve"> K.projekt K1017 03: Izgradnja zdravstvenog centra</w:t>
            </w:r>
          </w:p>
        </w:tc>
        <w:tc>
          <w:tcPr>
            <w:tcW w:w="1080" w:type="dxa"/>
            <w:noWrap/>
            <w:hideMark/>
          </w:tcPr>
          <w:p w14:paraId="79E42B90" w14:textId="77777777" w:rsidR="00804B7D" w:rsidRPr="00804B7D" w:rsidRDefault="00804B7D" w:rsidP="008B56DB">
            <w:pPr>
              <w:jc w:val="right"/>
            </w:pPr>
            <w:r w:rsidRPr="00804B7D">
              <w:t> </w:t>
            </w:r>
          </w:p>
        </w:tc>
        <w:tc>
          <w:tcPr>
            <w:tcW w:w="1080" w:type="dxa"/>
            <w:noWrap/>
            <w:hideMark/>
          </w:tcPr>
          <w:p w14:paraId="41682AD3" w14:textId="77777777" w:rsidR="00804B7D" w:rsidRPr="00804B7D" w:rsidRDefault="00804B7D" w:rsidP="008B56DB">
            <w:pPr>
              <w:jc w:val="right"/>
            </w:pPr>
            <w:r w:rsidRPr="00804B7D">
              <w:t> </w:t>
            </w:r>
          </w:p>
        </w:tc>
        <w:tc>
          <w:tcPr>
            <w:tcW w:w="1080" w:type="dxa"/>
            <w:noWrap/>
            <w:hideMark/>
          </w:tcPr>
          <w:p w14:paraId="543FAFB3" w14:textId="77777777" w:rsidR="00804B7D" w:rsidRPr="00804B7D" w:rsidRDefault="00804B7D" w:rsidP="008B56DB">
            <w:pPr>
              <w:jc w:val="right"/>
            </w:pPr>
            <w:r w:rsidRPr="00804B7D">
              <w:t> </w:t>
            </w:r>
          </w:p>
        </w:tc>
        <w:tc>
          <w:tcPr>
            <w:tcW w:w="1674" w:type="dxa"/>
            <w:noWrap/>
            <w:hideMark/>
          </w:tcPr>
          <w:p w14:paraId="2A445812" w14:textId="77777777" w:rsidR="00804B7D" w:rsidRPr="00804B7D" w:rsidRDefault="00804B7D" w:rsidP="00804B7D">
            <w:pPr>
              <w:jc w:val="both"/>
            </w:pPr>
            <w:r w:rsidRPr="00804B7D">
              <w:t> </w:t>
            </w:r>
          </w:p>
        </w:tc>
        <w:tc>
          <w:tcPr>
            <w:tcW w:w="1582" w:type="dxa"/>
            <w:noWrap/>
            <w:hideMark/>
          </w:tcPr>
          <w:p w14:paraId="1AF36F8D" w14:textId="77777777" w:rsidR="00804B7D" w:rsidRPr="00804B7D" w:rsidRDefault="00804B7D" w:rsidP="00804B7D">
            <w:pPr>
              <w:jc w:val="both"/>
            </w:pPr>
            <w:r w:rsidRPr="00804B7D">
              <w:t> </w:t>
            </w:r>
          </w:p>
        </w:tc>
        <w:tc>
          <w:tcPr>
            <w:tcW w:w="1819" w:type="dxa"/>
            <w:noWrap/>
            <w:hideMark/>
          </w:tcPr>
          <w:p w14:paraId="080B32DE" w14:textId="77777777" w:rsidR="00804B7D" w:rsidRPr="00804B7D" w:rsidRDefault="00804B7D" w:rsidP="00804B7D">
            <w:pPr>
              <w:jc w:val="both"/>
            </w:pPr>
            <w:r w:rsidRPr="00804B7D">
              <w:t> </w:t>
            </w:r>
          </w:p>
        </w:tc>
      </w:tr>
      <w:tr w:rsidR="00804B7D" w:rsidRPr="00804B7D" w14:paraId="78B9B51A" w14:textId="77777777" w:rsidTr="00B22CAE">
        <w:trPr>
          <w:trHeight w:val="522"/>
        </w:trPr>
        <w:tc>
          <w:tcPr>
            <w:tcW w:w="1013" w:type="dxa"/>
            <w:noWrap/>
            <w:hideMark/>
          </w:tcPr>
          <w:p w14:paraId="3D5C884F" w14:textId="77777777" w:rsidR="00804B7D" w:rsidRPr="00804B7D" w:rsidRDefault="00804B7D" w:rsidP="00804B7D">
            <w:pPr>
              <w:jc w:val="both"/>
            </w:pPr>
            <w:r w:rsidRPr="00804B7D">
              <w:t>K1017 03</w:t>
            </w:r>
          </w:p>
        </w:tc>
        <w:tc>
          <w:tcPr>
            <w:tcW w:w="4398" w:type="dxa"/>
            <w:noWrap/>
            <w:hideMark/>
          </w:tcPr>
          <w:p w14:paraId="21E616D1" w14:textId="77777777" w:rsidR="00804B7D" w:rsidRPr="00804B7D" w:rsidRDefault="00804B7D" w:rsidP="00804B7D">
            <w:pPr>
              <w:jc w:val="both"/>
            </w:pPr>
            <w:r w:rsidRPr="00804B7D">
              <w:t xml:space="preserve">  Izgradnja zdravstvenog centra</w:t>
            </w:r>
          </w:p>
        </w:tc>
        <w:tc>
          <w:tcPr>
            <w:tcW w:w="1080" w:type="dxa"/>
            <w:noWrap/>
            <w:hideMark/>
          </w:tcPr>
          <w:p w14:paraId="13061AC8" w14:textId="77777777" w:rsidR="00804B7D" w:rsidRPr="00804B7D" w:rsidRDefault="00804B7D" w:rsidP="008B56DB">
            <w:pPr>
              <w:jc w:val="right"/>
            </w:pPr>
            <w:r w:rsidRPr="00804B7D">
              <w:t>0</w:t>
            </w:r>
          </w:p>
        </w:tc>
        <w:tc>
          <w:tcPr>
            <w:tcW w:w="1080" w:type="dxa"/>
            <w:noWrap/>
            <w:hideMark/>
          </w:tcPr>
          <w:p w14:paraId="6C3E2FBD" w14:textId="77777777" w:rsidR="00804B7D" w:rsidRPr="00804B7D" w:rsidRDefault="00804B7D" w:rsidP="008B56DB">
            <w:pPr>
              <w:jc w:val="right"/>
            </w:pPr>
            <w:r w:rsidRPr="00804B7D">
              <w:t>200,000</w:t>
            </w:r>
          </w:p>
        </w:tc>
        <w:tc>
          <w:tcPr>
            <w:tcW w:w="1080" w:type="dxa"/>
            <w:noWrap/>
            <w:hideMark/>
          </w:tcPr>
          <w:p w14:paraId="28BA51A2" w14:textId="77777777" w:rsidR="00804B7D" w:rsidRPr="00804B7D" w:rsidRDefault="00804B7D" w:rsidP="008B56DB">
            <w:pPr>
              <w:jc w:val="right"/>
            </w:pPr>
            <w:r w:rsidRPr="00804B7D">
              <w:t>1,000,000</w:t>
            </w:r>
          </w:p>
        </w:tc>
        <w:tc>
          <w:tcPr>
            <w:tcW w:w="1674" w:type="dxa"/>
            <w:hideMark/>
          </w:tcPr>
          <w:p w14:paraId="0EDA83F4" w14:textId="77777777" w:rsidR="00804B7D" w:rsidRPr="00804B7D" w:rsidRDefault="00804B7D" w:rsidP="00804B7D">
            <w:pPr>
              <w:jc w:val="both"/>
            </w:pPr>
            <w:r w:rsidRPr="00804B7D">
              <w:t>Izrada plana za zdrav.centar</w:t>
            </w:r>
          </w:p>
        </w:tc>
        <w:tc>
          <w:tcPr>
            <w:tcW w:w="1582" w:type="dxa"/>
            <w:hideMark/>
          </w:tcPr>
          <w:p w14:paraId="7004E1C8" w14:textId="77777777" w:rsidR="00804B7D" w:rsidRPr="00804B7D" w:rsidRDefault="00804B7D" w:rsidP="00804B7D">
            <w:pPr>
              <w:jc w:val="both"/>
            </w:pPr>
            <w:r w:rsidRPr="00804B7D">
              <w:t>Izrada plana</w:t>
            </w:r>
          </w:p>
        </w:tc>
        <w:tc>
          <w:tcPr>
            <w:tcW w:w="1819" w:type="dxa"/>
            <w:hideMark/>
          </w:tcPr>
          <w:p w14:paraId="0656B410" w14:textId="77777777" w:rsidR="00804B7D" w:rsidRPr="00804B7D" w:rsidRDefault="00804B7D" w:rsidP="00804B7D">
            <w:pPr>
              <w:jc w:val="both"/>
            </w:pPr>
            <w:r w:rsidRPr="00804B7D">
              <w:t>Plan zdravstv.centra</w:t>
            </w:r>
          </w:p>
        </w:tc>
      </w:tr>
      <w:tr w:rsidR="00804B7D" w:rsidRPr="00804B7D" w14:paraId="469A168A" w14:textId="77777777" w:rsidTr="00B22CAE">
        <w:trPr>
          <w:trHeight w:val="510"/>
        </w:trPr>
        <w:tc>
          <w:tcPr>
            <w:tcW w:w="5411" w:type="dxa"/>
            <w:gridSpan w:val="2"/>
            <w:noWrap/>
            <w:hideMark/>
          </w:tcPr>
          <w:p w14:paraId="07658DED" w14:textId="77777777" w:rsidR="00804B7D" w:rsidRPr="00804B7D" w:rsidRDefault="00804B7D" w:rsidP="00804B7D">
            <w:pPr>
              <w:jc w:val="both"/>
              <w:rPr>
                <w:b/>
                <w:bCs/>
              </w:rPr>
            </w:pPr>
            <w:r w:rsidRPr="00804B7D">
              <w:rPr>
                <w:b/>
                <w:bCs/>
              </w:rPr>
              <w:t xml:space="preserve"> Program 1018: Razvoj sporta i rekreacije</w:t>
            </w:r>
          </w:p>
        </w:tc>
        <w:tc>
          <w:tcPr>
            <w:tcW w:w="1080" w:type="dxa"/>
            <w:noWrap/>
            <w:hideMark/>
          </w:tcPr>
          <w:p w14:paraId="5E026ABA" w14:textId="77777777" w:rsidR="00804B7D" w:rsidRPr="00804B7D" w:rsidRDefault="00804B7D" w:rsidP="008B56DB">
            <w:pPr>
              <w:jc w:val="right"/>
              <w:rPr>
                <w:b/>
                <w:bCs/>
              </w:rPr>
            </w:pPr>
            <w:r w:rsidRPr="00804B7D">
              <w:rPr>
                <w:b/>
                <w:bCs/>
              </w:rPr>
              <w:t>2,405,000</w:t>
            </w:r>
          </w:p>
        </w:tc>
        <w:tc>
          <w:tcPr>
            <w:tcW w:w="1080" w:type="dxa"/>
            <w:noWrap/>
            <w:hideMark/>
          </w:tcPr>
          <w:p w14:paraId="1DC5532A" w14:textId="77777777" w:rsidR="00804B7D" w:rsidRPr="00804B7D" w:rsidRDefault="00804B7D" w:rsidP="008B56DB">
            <w:pPr>
              <w:jc w:val="right"/>
              <w:rPr>
                <w:b/>
                <w:bCs/>
              </w:rPr>
            </w:pPr>
            <w:r w:rsidRPr="00804B7D">
              <w:rPr>
                <w:b/>
                <w:bCs/>
              </w:rPr>
              <w:t>250,000</w:t>
            </w:r>
          </w:p>
        </w:tc>
        <w:tc>
          <w:tcPr>
            <w:tcW w:w="1080" w:type="dxa"/>
            <w:noWrap/>
            <w:hideMark/>
          </w:tcPr>
          <w:p w14:paraId="361433D2" w14:textId="77777777" w:rsidR="00804B7D" w:rsidRPr="00804B7D" w:rsidRDefault="00804B7D" w:rsidP="008B56DB">
            <w:pPr>
              <w:jc w:val="right"/>
              <w:rPr>
                <w:b/>
                <w:bCs/>
              </w:rPr>
            </w:pPr>
            <w:r w:rsidRPr="00804B7D">
              <w:rPr>
                <w:b/>
                <w:bCs/>
              </w:rPr>
              <w:t>250,000</w:t>
            </w:r>
          </w:p>
        </w:tc>
        <w:tc>
          <w:tcPr>
            <w:tcW w:w="1674" w:type="dxa"/>
            <w:noWrap/>
            <w:hideMark/>
          </w:tcPr>
          <w:p w14:paraId="4014D6A8" w14:textId="77777777" w:rsidR="00804B7D" w:rsidRPr="00804B7D" w:rsidRDefault="00804B7D" w:rsidP="00804B7D">
            <w:pPr>
              <w:jc w:val="both"/>
            </w:pPr>
            <w:r w:rsidRPr="00804B7D">
              <w:t> </w:t>
            </w:r>
          </w:p>
        </w:tc>
        <w:tc>
          <w:tcPr>
            <w:tcW w:w="1582" w:type="dxa"/>
            <w:noWrap/>
            <w:hideMark/>
          </w:tcPr>
          <w:p w14:paraId="7A7BBCED" w14:textId="77777777" w:rsidR="00804B7D" w:rsidRPr="00804B7D" w:rsidRDefault="00804B7D" w:rsidP="00804B7D">
            <w:pPr>
              <w:jc w:val="both"/>
            </w:pPr>
            <w:r w:rsidRPr="00804B7D">
              <w:t> </w:t>
            </w:r>
          </w:p>
        </w:tc>
        <w:tc>
          <w:tcPr>
            <w:tcW w:w="1819" w:type="dxa"/>
            <w:noWrap/>
            <w:hideMark/>
          </w:tcPr>
          <w:p w14:paraId="780BBE64" w14:textId="77777777" w:rsidR="00804B7D" w:rsidRPr="00804B7D" w:rsidRDefault="00804B7D" w:rsidP="00804B7D">
            <w:pPr>
              <w:jc w:val="both"/>
            </w:pPr>
            <w:r w:rsidRPr="00804B7D">
              <w:t> </w:t>
            </w:r>
          </w:p>
        </w:tc>
      </w:tr>
      <w:tr w:rsidR="00804B7D" w:rsidRPr="00804B7D" w14:paraId="0988DCEE" w14:textId="77777777" w:rsidTr="00B22CAE">
        <w:trPr>
          <w:trHeight w:val="462"/>
        </w:trPr>
        <w:tc>
          <w:tcPr>
            <w:tcW w:w="5411" w:type="dxa"/>
            <w:gridSpan w:val="2"/>
            <w:noWrap/>
            <w:hideMark/>
          </w:tcPr>
          <w:p w14:paraId="205F7497" w14:textId="77777777" w:rsidR="00804B7D" w:rsidRPr="00804B7D" w:rsidRDefault="00804B7D" w:rsidP="00804B7D">
            <w:pPr>
              <w:jc w:val="both"/>
              <w:rPr>
                <w:b/>
                <w:bCs/>
              </w:rPr>
            </w:pPr>
            <w:r w:rsidRPr="00804B7D">
              <w:rPr>
                <w:b/>
                <w:bCs/>
              </w:rPr>
              <w:t xml:space="preserve"> K.projekt K1018 03: Izgradnja sportskog centra</w:t>
            </w:r>
          </w:p>
        </w:tc>
        <w:tc>
          <w:tcPr>
            <w:tcW w:w="1080" w:type="dxa"/>
            <w:noWrap/>
            <w:hideMark/>
          </w:tcPr>
          <w:p w14:paraId="09089123" w14:textId="77777777" w:rsidR="00804B7D" w:rsidRPr="00804B7D" w:rsidRDefault="00804B7D" w:rsidP="008B56DB">
            <w:pPr>
              <w:jc w:val="right"/>
            </w:pPr>
            <w:r w:rsidRPr="00804B7D">
              <w:t> </w:t>
            </w:r>
          </w:p>
        </w:tc>
        <w:tc>
          <w:tcPr>
            <w:tcW w:w="1080" w:type="dxa"/>
            <w:noWrap/>
            <w:hideMark/>
          </w:tcPr>
          <w:p w14:paraId="28B49BBF" w14:textId="77777777" w:rsidR="00804B7D" w:rsidRPr="00804B7D" w:rsidRDefault="00804B7D" w:rsidP="008B56DB">
            <w:pPr>
              <w:jc w:val="right"/>
            </w:pPr>
            <w:r w:rsidRPr="00804B7D">
              <w:t> </w:t>
            </w:r>
          </w:p>
        </w:tc>
        <w:tc>
          <w:tcPr>
            <w:tcW w:w="1080" w:type="dxa"/>
            <w:noWrap/>
            <w:hideMark/>
          </w:tcPr>
          <w:p w14:paraId="33C7B26C" w14:textId="77777777" w:rsidR="00804B7D" w:rsidRPr="00804B7D" w:rsidRDefault="00804B7D" w:rsidP="008B56DB">
            <w:pPr>
              <w:jc w:val="right"/>
            </w:pPr>
            <w:r w:rsidRPr="00804B7D">
              <w:t> </w:t>
            </w:r>
          </w:p>
        </w:tc>
        <w:tc>
          <w:tcPr>
            <w:tcW w:w="1674" w:type="dxa"/>
            <w:noWrap/>
            <w:hideMark/>
          </w:tcPr>
          <w:p w14:paraId="0F14B061" w14:textId="77777777" w:rsidR="00804B7D" w:rsidRPr="00804B7D" w:rsidRDefault="00804B7D" w:rsidP="00804B7D">
            <w:pPr>
              <w:jc w:val="both"/>
            </w:pPr>
            <w:r w:rsidRPr="00804B7D">
              <w:t> </w:t>
            </w:r>
          </w:p>
        </w:tc>
        <w:tc>
          <w:tcPr>
            <w:tcW w:w="1582" w:type="dxa"/>
            <w:noWrap/>
            <w:hideMark/>
          </w:tcPr>
          <w:p w14:paraId="27BF363B" w14:textId="77777777" w:rsidR="00804B7D" w:rsidRPr="00804B7D" w:rsidRDefault="00804B7D" w:rsidP="00804B7D">
            <w:pPr>
              <w:jc w:val="both"/>
            </w:pPr>
            <w:r w:rsidRPr="00804B7D">
              <w:t> </w:t>
            </w:r>
          </w:p>
        </w:tc>
        <w:tc>
          <w:tcPr>
            <w:tcW w:w="1819" w:type="dxa"/>
            <w:noWrap/>
            <w:hideMark/>
          </w:tcPr>
          <w:p w14:paraId="6D9049BA" w14:textId="77777777" w:rsidR="00804B7D" w:rsidRPr="00804B7D" w:rsidRDefault="00804B7D" w:rsidP="00804B7D">
            <w:pPr>
              <w:jc w:val="both"/>
            </w:pPr>
            <w:r w:rsidRPr="00804B7D">
              <w:t> </w:t>
            </w:r>
          </w:p>
        </w:tc>
      </w:tr>
      <w:tr w:rsidR="00804B7D" w:rsidRPr="00804B7D" w14:paraId="2D56A431" w14:textId="77777777" w:rsidTr="00B22CAE">
        <w:trPr>
          <w:trHeight w:val="630"/>
        </w:trPr>
        <w:tc>
          <w:tcPr>
            <w:tcW w:w="1013" w:type="dxa"/>
            <w:noWrap/>
            <w:hideMark/>
          </w:tcPr>
          <w:p w14:paraId="629048F6" w14:textId="77777777" w:rsidR="00804B7D" w:rsidRPr="00804B7D" w:rsidRDefault="00804B7D" w:rsidP="00804B7D">
            <w:pPr>
              <w:jc w:val="both"/>
            </w:pPr>
            <w:r w:rsidRPr="00804B7D">
              <w:t>K1018 03</w:t>
            </w:r>
          </w:p>
        </w:tc>
        <w:tc>
          <w:tcPr>
            <w:tcW w:w="4398" w:type="dxa"/>
            <w:noWrap/>
            <w:hideMark/>
          </w:tcPr>
          <w:p w14:paraId="544BEF8A" w14:textId="77777777" w:rsidR="00804B7D" w:rsidRPr="00804B7D" w:rsidRDefault="00804B7D" w:rsidP="00804B7D">
            <w:pPr>
              <w:jc w:val="both"/>
            </w:pPr>
            <w:r w:rsidRPr="00804B7D">
              <w:t xml:space="preserve">  Izgradnja sportskog centra Hvar</w:t>
            </w:r>
          </w:p>
        </w:tc>
        <w:tc>
          <w:tcPr>
            <w:tcW w:w="1080" w:type="dxa"/>
            <w:noWrap/>
            <w:hideMark/>
          </w:tcPr>
          <w:p w14:paraId="003169BD" w14:textId="77777777" w:rsidR="00804B7D" w:rsidRPr="00804B7D" w:rsidRDefault="00804B7D" w:rsidP="008B56DB">
            <w:pPr>
              <w:jc w:val="right"/>
            </w:pPr>
            <w:r w:rsidRPr="00804B7D">
              <w:t>5,000</w:t>
            </w:r>
          </w:p>
        </w:tc>
        <w:tc>
          <w:tcPr>
            <w:tcW w:w="1080" w:type="dxa"/>
            <w:noWrap/>
            <w:hideMark/>
          </w:tcPr>
          <w:p w14:paraId="02B21AA8" w14:textId="77777777" w:rsidR="00804B7D" w:rsidRPr="00804B7D" w:rsidRDefault="00804B7D" w:rsidP="008B56DB">
            <w:pPr>
              <w:jc w:val="right"/>
            </w:pPr>
            <w:r w:rsidRPr="00804B7D">
              <w:t>200,000</w:t>
            </w:r>
          </w:p>
        </w:tc>
        <w:tc>
          <w:tcPr>
            <w:tcW w:w="1080" w:type="dxa"/>
            <w:noWrap/>
            <w:hideMark/>
          </w:tcPr>
          <w:p w14:paraId="05B54BD8" w14:textId="77777777" w:rsidR="00804B7D" w:rsidRPr="00804B7D" w:rsidRDefault="00804B7D" w:rsidP="008B56DB">
            <w:pPr>
              <w:jc w:val="right"/>
            </w:pPr>
            <w:r w:rsidRPr="00804B7D">
              <w:t>200,000</w:t>
            </w:r>
          </w:p>
        </w:tc>
        <w:tc>
          <w:tcPr>
            <w:tcW w:w="1674" w:type="dxa"/>
            <w:hideMark/>
          </w:tcPr>
          <w:p w14:paraId="172B50C9" w14:textId="77777777" w:rsidR="00804B7D" w:rsidRPr="00804B7D" w:rsidRDefault="00804B7D" w:rsidP="00804B7D">
            <w:pPr>
              <w:jc w:val="both"/>
            </w:pPr>
            <w:r w:rsidRPr="00804B7D">
              <w:t>Izgradnja sportso-rekreac. objekata</w:t>
            </w:r>
          </w:p>
        </w:tc>
        <w:tc>
          <w:tcPr>
            <w:tcW w:w="1582" w:type="dxa"/>
            <w:hideMark/>
          </w:tcPr>
          <w:p w14:paraId="73C6F2DD" w14:textId="77777777" w:rsidR="00804B7D" w:rsidRPr="00804B7D" w:rsidRDefault="00804B7D" w:rsidP="00804B7D">
            <w:pPr>
              <w:jc w:val="both"/>
            </w:pPr>
            <w:r w:rsidRPr="00804B7D">
              <w:t xml:space="preserve"> Radovi na projektima i izgradnji</w:t>
            </w:r>
          </w:p>
        </w:tc>
        <w:tc>
          <w:tcPr>
            <w:tcW w:w="1819" w:type="dxa"/>
            <w:hideMark/>
          </w:tcPr>
          <w:p w14:paraId="3260078D" w14:textId="77777777" w:rsidR="00804B7D" w:rsidRPr="00804B7D" w:rsidRDefault="00804B7D" w:rsidP="00804B7D">
            <w:pPr>
              <w:jc w:val="both"/>
            </w:pPr>
            <w:r w:rsidRPr="00804B7D">
              <w:t xml:space="preserve"> Izgrađen sportski centar</w:t>
            </w:r>
            <w:r w:rsidRPr="00804B7D">
              <w:br/>
              <w:t xml:space="preserve">  Grada Hvara</w:t>
            </w:r>
          </w:p>
        </w:tc>
      </w:tr>
      <w:tr w:rsidR="00804B7D" w:rsidRPr="00804B7D" w14:paraId="048471C6" w14:textId="77777777" w:rsidTr="00B22CAE">
        <w:trPr>
          <w:trHeight w:val="450"/>
        </w:trPr>
        <w:tc>
          <w:tcPr>
            <w:tcW w:w="5411" w:type="dxa"/>
            <w:gridSpan w:val="2"/>
            <w:noWrap/>
            <w:hideMark/>
          </w:tcPr>
          <w:p w14:paraId="6FE5C257" w14:textId="77777777" w:rsidR="00804B7D" w:rsidRPr="00804B7D" w:rsidRDefault="00804B7D" w:rsidP="00804B7D">
            <w:pPr>
              <w:jc w:val="both"/>
              <w:rPr>
                <w:b/>
                <w:bCs/>
              </w:rPr>
            </w:pPr>
            <w:r w:rsidRPr="00804B7D">
              <w:rPr>
                <w:b/>
                <w:bCs/>
              </w:rPr>
              <w:t xml:space="preserve"> K.projekt K1018 04: Izgradnja sportsko-rekreac.terena</w:t>
            </w:r>
          </w:p>
        </w:tc>
        <w:tc>
          <w:tcPr>
            <w:tcW w:w="1080" w:type="dxa"/>
            <w:noWrap/>
            <w:hideMark/>
          </w:tcPr>
          <w:p w14:paraId="5C5D7BF0" w14:textId="77777777" w:rsidR="00804B7D" w:rsidRPr="00804B7D" w:rsidRDefault="00804B7D" w:rsidP="008B56DB">
            <w:pPr>
              <w:jc w:val="right"/>
            </w:pPr>
            <w:r w:rsidRPr="00804B7D">
              <w:t> </w:t>
            </w:r>
          </w:p>
        </w:tc>
        <w:tc>
          <w:tcPr>
            <w:tcW w:w="1080" w:type="dxa"/>
            <w:noWrap/>
            <w:hideMark/>
          </w:tcPr>
          <w:p w14:paraId="09689B9B" w14:textId="77777777" w:rsidR="00804B7D" w:rsidRPr="00804B7D" w:rsidRDefault="00804B7D" w:rsidP="008B56DB">
            <w:pPr>
              <w:jc w:val="right"/>
            </w:pPr>
            <w:r w:rsidRPr="00804B7D">
              <w:t> </w:t>
            </w:r>
          </w:p>
        </w:tc>
        <w:tc>
          <w:tcPr>
            <w:tcW w:w="1080" w:type="dxa"/>
            <w:noWrap/>
            <w:hideMark/>
          </w:tcPr>
          <w:p w14:paraId="0D262EA0" w14:textId="77777777" w:rsidR="00804B7D" w:rsidRPr="00804B7D" w:rsidRDefault="00804B7D" w:rsidP="008B56DB">
            <w:pPr>
              <w:jc w:val="right"/>
            </w:pPr>
            <w:r w:rsidRPr="00804B7D">
              <w:t> </w:t>
            </w:r>
          </w:p>
        </w:tc>
        <w:tc>
          <w:tcPr>
            <w:tcW w:w="1674" w:type="dxa"/>
            <w:noWrap/>
            <w:hideMark/>
          </w:tcPr>
          <w:p w14:paraId="0CD77523" w14:textId="77777777" w:rsidR="00804B7D" w:rsidRPr="00804B7D" w:rsidRDefault="00804B7D" w:rsidP="00804B7D">
            <w:pPr>
              <w:jc w:val="both"/>
            </w:pPr>
            <w:r w:rsidRPr="00804B7D">
              <w:t> </w:t>
            </w:r>
          </w:p>
        </w:tc>
        <w:tc>
          <w:tcPr>
            <w:tcW w:w="1582" w:type="dxa"/>
            <w:noWrap/>
            <w:hideMark/>
          </w:tcPr>
          <w:p w14:paraId="40B57E5B" w14:textId="77777777" w:rsidR="00804B7D" w:rsidRPr="00804B7D" w:rsidRDefault="00804B7D" w:rsidP="00804B7D">
            <w:pPr>
              <w:jc w:val="both"/>
            </w:pPr>
            <w:r w:rsidRPr="00804B7D">
              <w:t> </w:t>
            </w:r>
          </w:p>
        </w:tc>
        <w:tc>
          <w:tcPr>
            <w:tcW w:w="1819" w:type="dxa"/>
            <w:noWrap/>
            <w:hideMark/>
          </w:tcPr>
          <w:p w14:paraId="0DBD3D35" w14:textId="77777777" w:rsidR="00804B7D" w:rsidRPr="00804B7D" w:rsidRDefault="00804B7D" w:rsidP="00804B7D">
            <w:pPr>
              <w:jc w:val="both"/>
            </w:pPr>
            <w:r w:rsidRPr="00804B7D">
              <w:t> </w:t>
            </w:r>
          </w:p>
        </w:tc>
      </w:tr>
      <w:tr w:rsidR="00436AA4" w:rsidRPr="00804B7D" w14:paraId="51D832C0" w14:textId="77777777" w:rsidTr="00B22CAE">
        <w:trPr>
          <w:trHeight w:val="408"/>
        </w:trPr>
        <w:tc>
          <w:tcPr>
            <w:tcW w:w="5411" w:type="dxa"/>
            <w:gridSpan w:val="2"/>
            <w:vMerge w:val="restart"/>
            <w:noWrap/>
            <w:hideMark/>
          </w:tcPr>
          <w:p w14:paraId="42E0C31A" w14:textId="77777777" w:rsidR="00436AA4" w:rsidRDefault="00436AA4" w:rsidP="00F53793">
            <w:pPr>
              <w:jc w:val="center"/>
              <w:rPr>
                <w:i/>
                <w:iCs/>
              </w:rPr>
            </w:pPr>
          </w:p>
          <w:p w14:paraId="5DC04BA1" w14:textId="77777777" w:rsidR="00436AA4" w:rsidRDefault="00436AA4" w:rsidP="00F53793">
            <w:pPr>
              <w:jc w:val="center"/>
              <w:rPr>
                <w:i/>
                <w:iCs/>
              </w:rPr>
            </w:pPr>
          </w:p>
          <w:p w14:paraId="7C770343" w14:textId="77777777" w:rsidR="00436AA4" w:rsidRDefault="00436AA4" w:rsidP="00F53793">
            <w:pPr>
              <w:jc w:val="center"/>
              <w:rPr>
                <w:i/>
                <w:iCs/>
              </w:rPr>
            </w:pPr>
          </w:p>
          <w:p w14:paraId="31DB40DD" w14:textId="77777777" w:rsidR="00436AA4" w:rsidRDefault="00436AA4" w:rsidP="00F53793">
            <w:pPr>
              <w:jc w:val="center"/>
              <w:rPr>
                <w:i/>
                <w:iCs/>
              </w:rPr>
            </w:pPr>
          </w:p>
          <w:p w14:paraId="5F87E13B" w14:textId="7CC522F6" w:rsidR="00436AA4" w:rsidRPr="00804B7D" w:rsidRDefault="00436AA4" w:rsidP="00F53793">
            <w:pPr>
              <w:jc w:val="center"/>
              <w:rPr>
                <w:i/>
                <w:iCs/>
              </w:rPr>
            </w:pPr>
            <w:r w:rsidRPr="00804B7D">
              <w:rPr>
                <w:i/>
                <w:iCs/>
              </w:rPr>
              <w:lastRenderedPageBreak/>
              <w:t>Bročana oznaka i naziv programa/projekta/aktivnosti</w:t>
            </w:r>
          </w:p>
        </w:tc>
        <w:tc>
          <w:tcPr>
            <w:tcW w:w="1080" w:type="dxa"/>
            <w:vMerge w:val="restart"/>
            <w:hideMark/>
          </w:tcPr>
          <w:p w14:paraId="0D0622D3" w14:textId="77777777" w:rsidR="00436AA4" w:rsidRDefault="00436AA4" w:rsidP="008B56DB">
            <w:pPr>
              <w:jc w:val="center"/>
              <w:rPr>
                <w:i/>
                <w:iCs/>
              </w:rPr>
            </w:pPr>
          </w:p>
          <w:p w14:paraId="2C1D0CDA" w14:textId="77777777" w:rsidR="00436AA4" w:rsidRDefault="00436AA4" w:rsidP="008B56DB">
            <w:pPr>
              <w:jc w:val="center"/>
              <w:rPr>
                <w:i/>
                <w:iCs/>
              </w:rPr>
            </w:pPr>
          </w:p>
          <w:p w14:paraId="44AF6B90" w14:textId="77777777" w:rsidR="00436AA4" w:rsidRDefault="00436AA4" w:rsidP="008B56DB">
            <w:pPr>
              <w:jc w:val="center"/>
              <w:rPr>
                <w:i/>
                <w:iCs/>
              </w:rPr>
            </w:pPr>
          </w:p>
          <w:p w14:paraId="7AD86B6C" w14:textId="7182DEEF" w:rsidR="00436AA4" w:rsidRPr="00804B7D" w:rsidRDefault="00436AA4" w:rsidP="008B56DB">
            <w:pPr>
              <w:jc w:val="center"/>
              <w:rPr>
                <w:i/>
                <w:iCs/>
              </w:rPr>
            </w:pPr>
            <w:r w:rsidRPr="00804B7D">
              <w:rPr>
                <w:i/>
                <w:iCs/>
              </w:rPr>
              <w:lastRenderedPageBreak/>
              <w:t>Plan</w:t>
            </w:r>
            <w:r w:rsidRPr="00804B7D">
              <w:rPr>
                <w:i/>
                <w:iCs/>
              </w:rPr>
              <w:br/>
              <w:t>za 2021.</w:t>
            </w:r>
          </w:p>
        </w:tc>
        <w:tc>
          <w:tcPr>
            <w:tcW w:w="1080" w:type="dxa"/>
            <w:vMerge w:val="restart"/>
            <w:hideMark/>
          </w:tcPr>
          <w:p w14:paraId="57A2A2D7" w14:textId="77777777" w:rsidR="00436AA4" w:rsidRDefault="00436AA4" w:rsidP="008B56DB">
            <w:pPr>
              <w:jc w:val="center"/>
              <w:rPr>
                <w:i/>
                <w:iCs/>
              </w:rPr>
            </w:pPr>
          </w:p>
          <w:p w14:paraId="6950355C" w14:textId="77777777" w:rsidR="00436AA4" w:rsidRDefault="00436AA4" w:rsidP="008B56DB">
            <w:pPr>
              <w:jc w:val="center"/>
              <w:rPr>
                <w:i/>
                <w:iCs/>
              </w:rPr>
            </w:pPr>
          </w:p>
          <w:p w14:paraId="5DB4061C" w14:textId="77777777" w:rsidR="00436AA4" w:rsidRDefault="00436AA4" w:rsidP="008B56DB">
            <w:pPr>
              <w:jc w:val="center"/>
              <w:rPr>
                <w:i/>
                <w:iCs/>
              </w:rPr>
            </w:pPr>
          </w:p>
          <w:p w14:paraId="5B9E0A04" w14:textId="451BFC8A" w:rsidR="00436AA4" w:rsidRPr="00804B7D" w:rsidRDefault="00436AA4" w:rsidP="008B56DB">
            <w:pPr>
              <w:jc w:val="center"/>
              <w:rPr>
                <w:i/>
                <w:iCs/>
              </w:rPr>
            </w:pPr>
            <w:r w:rsidRPr="00804B7D">
              <w:rPr>
                <w:i/>
                <w:iCs/>
              </w:rPr>
              <w:lastRenderedPageBreak/>
              <w:t>Projekcija</w:t>
            </w:r>
            <w:r w:rsidRPr="00804B7D">
              <w:rPr>
                <w:i/>
                <w:iCs/>
              </w:rPr>
              <w:br/>
              <w:t>za 2022.</w:t>
            </w:r>
          </w:p>
        </w:tc>
        <w:tc>
          <w:tcPr>
            <w:tcW w:w="1080" w:type="dxa"/>
            <w:vMerge w:val="restart"/>
            <w:hideMark/>
          </w:tcPr>
          <w:p w14:paraId="6DDB8A9A" w14:textId="77777777" w:rsidR="00436AA4" w:rsidRDefault="00436AA4" w:rsidP="008B56DB">
            <w:pPr>
              <w:jc w:val="center"/>
              <w:rPr>
                <w:i/>
                <w:iCs/>
              </w:rPr>
            </w:pPr>
          </w:p>
          <w:p w14:paraId="1DC628CC" w14:textId="77777777" w:rsidR="00436AA4" w:rsidRDefault="00436AA4" w:rsidP="008B56DB">
            <w:pPr>
              <w:jc w:val="center"/>
              <w:rPr>
                <w:i/>
                <w:iCs/>
              </w:rPr>
            </w:pPr>
          </w:p>
          <w:p w14:paraId="6B47D8E0" w14:textId="77777777" w:rsidR="00436AA4" w:rsidRDefault="00436AA4" w:rsidP="008B56DB">
            <w:pPr>
              <w:jc w:val="center"/>
              <w:rPr>
                <w:i/>
                <w:iCs/>
              </w:rPr>
            </w:pPr>
          </w:p>
          <w:p w14:paraId="58F317FD" w14:textId="5617D4B4" w:rsidR="00436AA4" w:rsidRPr="00804B7D" w:rsidRDefault="00436AA4" w:rsidP="008B56DB">
            <w:pPr>
              <w:jc w:val="center"/>
              <w:rPr>
                <w:i/>
                <w:iCs/>
              </w:rPr>
            </w:pPr>
            <w:r w:rsidRPr="00804B7D">
              <w:rPr>
                <w:i/>
                <w:iCs/>
              </w:rPr>
              <w:lastRenderedPageBreak/>
              <w:t>Projekcija</w:t>
            </w:r>
            <w:r w:rsidRPr="00804B7D">
              <w:rPr>
                <w:i/>
                <w:iCs/>
              </w:rPr>
              <w:br/>
              <w:t>za 2023.</w:t>
            </w:r>
          </w:p>
        </w:tc>
        <w:tc>
          <w:tcPr>
            <w:tcW w:w="1674" w:type="dxa"/>
            <w:vMerge w:val="restart"/>
            <w:noWrap/>
            <w:hideMark/>
          </w:tcPr>
          <w:p w14:paraId="513532CB" w14:textId="77777777" w:rsidR="00436AA4" w:rsidRDefault="00436AA4" w:rsidP="00F53793">
            <w:pPr>
              <w:jc w:val="center"/>
              <w:rPr>
                <w:i/>
                <w:iCs/>
              </w:rPr>
            </w:pPr>
          </w:p>
          <w:p w14:paraId="3C4644FC" w14:textId="77777777" w:rsidR="00436AA4" w:rsidRDefault="00436AA4" w:rsidP="00F53793">
            <w:pPr>
              <w:jc w:val="center"/>
              <w:rPr>
                <w:i/>
                <w:iCs/>
              </w:rPr>
            </w:pPr>
          </w:p>
          <w:p w14:paraId="6E268BDE" w14:textId="77777777" w:rsidR="00436AA4" w:rsidRDefault="00436AA4" w:rsidP="00F53793">
            <w:pPr>
              <w:jc w:val="center"/>
              <w:rPr>
                <w:i/>
                <w:iCs/>
              </w:rPr>
            </w:pPr>
          </w:p>
          <w:p w14:paraId="7C66F16D" w14:textId="77777777" w:rsidR="00436AA4" w:rsidRDefault="00436AA4" w:rsidP="00F53793">
            <w:pPr>
              <w:jc w:val="center"/>
              <w:rPr>
                <w:i/>
                <w:iCs/>
              </w:rPr>
            </w:pPr>
          </w:p>
          <w:p w14:paraId="00EC2B44" w14:textId="57D0B2C4" w:rsidR="00436AA4" w:rsidRPr="00804B7D" w:rsidRDefault="00436AA4" w:rsidP="00F53793">
            <w:pPr>
              <w:jc w:val="center"/>
              <w:rPr>
                <w:i/>
                <w:iCs/>
              </w:rPr>
            </w:pPr>
            <w:r w:rsidRPr="00804B7D">
              <w:rPr>
                <w:i/>
                <w:iCs/>
              </w:rPr>
              <w:lastRenderedPageBreak/>
              <w:t>Cilj</w:t>
            </w:r>
          </w:p>
        </w:tc>
        <w:tc>
          <w:tcPr>
            <w:tcW w:w="1582" w:type="dxa"/>
            <w:vMerge w:val="restart"/>
            <w:noWrap/>
            <w:hideMark/>
          </w:tcPr>
          <w:p w14:paraId="49405AAB" w14:textId="77777777" w:rsidR="00436AA4" w:rsidRDefault="00436AA4" w:rsidP="00F53793">
            <w:pPr>
              <w:jc w:val="center"/>
              <w:rPr>
                <w:i/>
                <w:iCs/>
              </w:rPr>
            </w:pPr>
          </w:p>
          <w:p w14:paraId="59BB724E" w14:textId="77777777" w:rsidR="00436AA4" w:rsidRDefault="00436AA4" w:rsidP="00F53793">
            <w:pPr>
              <w:jc w:val="center"/>
              <w:rPr>
                <w:i/>
                <w:iCs/>
              </w:rPr>
            </w:pPr>
          </w:p>
          <w:p w14:paraId="7FE0F0B6" w14:textId="77777777" w:rsidR="00436AA4" w:rsidRDefault="00436AA4" w:rsidP="00F53793">
            <w:pPr>
              <w:jc w:val="center"/>
              <w:rPr>
                <w:i/>
                <w:iCs/>
              </w:rPr>
            </w:pPr>
          </w:p>
          <w:p w14:paraId="79F9AFFB" w14:textId="77777777" w:rsidR="00436AA4" w:rsidRDefault="00436AA4" w:rsidP="00F53793">
            <w:pPr>
              <w:jc w:val="center"/>
              <w:rPr>
                <w:i/>
                <w:iCs/>
              </w:rPr>
            </w:pPr>
          </w:p>
          <w:p w14:paraId="7F4487D2" w14:textId="737F695B" w:rsidR="00436AA4" w:rsidRPr="00804B7D" w:rsidRDefault="00436AA4" w:rsidP="00F53793">
            <w:pPr>
              <w:jc w:val="center"/>
              <w:rPr>
                <w:i/>
                <w:iCs/>
              </w:rPr>
            </w:pPr>
            <w:r w:rsidRPr="00804B7D">
              <w:rPr>
                <w:i/>
                <w:iCs/>
              </w:rPr>
              <w:lastRenderedPageBreak/>
              <w:t>Mjera</w:t>
            </w:r>
          </w:p>
        </w:tc>
        <w:tc>
          <w:tcPr>
            <w:tcW w:w="1819" w:type="dxa"/>
            <w:vMerge w:val="restart"/>
            <w:hideMark/>
          </w:tcPr>
          <w:p w14:paraId="2BAE1BDA" w14:textId="77777777" w:rsidR="00436AA4" w:rsidRDefault="00436AA4" w:rsidP="00F53793">
            <w:pPr>
              <w:jc w:val="center"/>
              <w:rPr>
                <w:i/>
                <w:iCs/>
              </w:rPr>
            </w:pPr>
          </w:p>
          <w:p w14:paraId="34B8C8CF" w14:textId="77777777" w:rsidR="00436AA4" w:rsidRDefault="00436AA4" w:rsidP="00F53793">
            <w:pPr>
              <w:jc w:val="center"/>
              <w:rPr>
                <w:i/>
                <w:iCs/>
              </w:rPr>
            </w:pPr>
          </w:p>
          <w:p w14:paraId="02CD3F3A" w14:textId="77777777" w:rsidR="00436AA4" w:rsidRDefault="00436AA4" w:rsidP="00F53793">
            <w:pPr>
              <w:jc w:val="center"/>
              <w:rPr>
                <w:i/>
                <w:iCs/>
              </w:rPr>
            </w:pPr>
          </w:p>
          <w:p w14:paraId="031B855F" w14:textId="2FFC72CF" w:rsidR="00436AA4" w:rsidRPr="00804B7D" w:rsidRDefault="00436AA4" w:rsidP="00F53793">
            <w:pPr>
              <w:jc w:val="center"/>
              <w:rPr>
                <w:i/>
                <w:iCs/>
              </w:rPr>
            </w:pPr>
            <w:r w:rsidRPr="00804B7D">
              <w:rPr>
                <w:i/>
                <w:iCs/>
              </w:rPr>
              <w:lastRenderedPageBreak/>
              <w:t>Pokazatelj</w:t>
            </w:r>
            <w:r w:rsidRPr="00804B7D">
              <w:rPr>
                <w:i/>
                <w:iCs/>
              </w:rPr>
              <w:br/>
              <w:t>rezultata</w:t>
            </w:r>
          </w:p>
        </w:tc>
      </w:tr>
      <w:tr w:rsidR="00436AA4" w:rsidRPr="00804B7D" w14:paraId="2E92832F" w14:textId="77777777" w:rsidTr="00B22CAE">
        <w:trPr>
          <w:trHeight w:val="408"/>
        </w:trPr>
        <w:tc>
          <w:tcPr>
            <w:tcW w:w="5411" w:type="dxa"/>
            <w:gridSpan w:val="2"/>
            <w:vMerge/>
            <w:hideMark/>
          </w:tcPr>
          <w:p w14:paraId="6E1FD427" w14:textId="77777777" w:rsidR="00436AA4" w:rsidRPr="00804B7D" w:rsidRDefault="00436AA4" w:rsidP="00F53793">
            <w:pPr>
              <w:jc w:val="center"/>
              <w:rPr>
                <w:i/>
                <w:iCs/>
              </w:rPr>
            </w:pPr>
          </w:p>
        </w:tc>
        <w:tc>
          <w:tcPr>
            <w:tcW w:w="1080" w:type="dxa"/>
            <w:vMerge/>
            <w:hideMark/>
          </w:tcPr>
          <w:p w14:paraId="561ADC4B" w14:textId="77777777" w:rsidR="00436AA4" w:rsidRPr="00804B7D" w:rsidRDefault="00436AA4" w:rsidP="00F53793">
            <w:pPr>
              <w:jc w:val="center"/>
              <w:rPr>
                <w:i/>
                <w:iCs/>
              </w:rPr>
            </w:pPr>
          </w:p>
        </w:tc>
        <w:tc>
          <w:tcPr>
            <w:tcW w:w="1080" w:type="dxa"/>
            <w:vMerge/>
            <w:hideMark/>
          </w:tcPr>
          <w:p w14:paraId="5F821A76" w14:textId="77777777" w:rsidR="00436AA4" w:rsidRPr="00804B7D" w:rsidRDefault="00436AA4" w:rsidP="00F53793">
            <w:pPr>
              <w:jc w:val="center"/>
              <w:rPr>
                <w:i/>
                <w:iCs/>
              </w:rPr>
            </w:pPr>
          </w:p>
        </w:tc>
        <w:tc>
          <w:tcPr>
            <w:tcW w:w="1080" w:type="dxa"/>
            <w:vMerge/>
            <w:hideMark/>
          </w:tcPr>
          <w:p w14:paraId="1D3E0C51" w14:textId="77777777" w:rsidR="00436AA4" w:rsidRPr="00804B7D" w:rsidRDefault="00436AA4" w:rsidP="00F53793">
            <w:pPr>
              <w:jc w:val="center"/>
              <w:rPr>
                <w:i/>
                <w:iCs/>
              </w:rPr>
            </w:pPr>
          </w:p>
        </w:tc>
        <w:tc>
          <w:tcPr>
            <w:tcW w:w="1674" w:type="dxa"/>
            <w:vMerge/>
            <w:hideMark/>
          </w:tcPr>
          <w:p w14:paraId="706B4508" w14:textId="77777777" w:rsidR="00436AA4" w:rsidRPr="00804B7D" w:rsidRDefault="00436AA4" w:rsidP="00F53793">
            <w:pPr>
              <w:jc w:val="center"/>
              <w:rPr>
                <w:i/>
                <w:iCs/>
              </w:rPr>
            </w:pPr>
          </w:p>
        </w:tc>
        <w:tc>
          <w:tcPr>
            <w:tcW w:w="1582" w:type="dxa"/>
            <w:vMerge/>
            <w:hideMark/>
          </w:tcPr>
          <w:p w14:paraId="5E443A4B" w14:textId="77777777" w:rsidR="00436AA4" w:rsidRPr="00804B7D" w:rsidRDefault="00436AA4" w:rsidP="00F53793">
            <w:pPr>
              <w:jc w:val="center"/>
              <w:rPr>
                <w:i/>
                <w:iCs/>
              </w:rPr>
            </w:pPr>
          </w:p>
        </w:tc>
        <w:tc>
          <w:tcPr>
            <w:tcW w:w="1819" w:type="dxa"/>
            <w:vMerge/>
            <w:hideMark/>
          </w:tcPr>
          <w:p w14:paraId="7A7D28C8" w14:textId="77777777" w:rsidR="00436AA4" w:rsidRPr="00804B7D" w:rsidRDefault="00436AA4" w:rsidP="00F53793">
            <w:pPr>
              <w:jc w:val="center"/>
              <w:rPr>
                <w:i/>
                <w:iCs/>
              </w:rPr>
            </w:pPr>
          </w:p>
        </w:tc>
      </w:tr>
      <w:tr w:rsidR="00436AA4" w:rsidRPr="00804B7D" w14:paraId="4EC29C70" w14:textId="77777777" w:rsidTr="00B22CAE">
        <w:trPr>
          <w:trHeight w:val="225"/>
        </w:trPr>
        <w:tc>
          <w:tcPr>
            <w:tcW w:w="5411" w:type="dxa"/>
            <w:gridSpan w:val="2"/>
            <w:noWrap/>
            <w:hideMark/>
          </w:tcPr>
          <w:p w14:paraId="45BF65BC" w14:textId="77777777" w:rsidR="00436AA4" w:rsidRPr="00804B7D" w:rsidRDefault="00436AA4" w:rsidP="00F53793">
            <w:pPr>
              <w:jc w:val="center"/>
              <w:rPr>
                <w:i/>
                <w:iCs/>
              </w:rPr>
            </w:pPr>
            <w:r w:rsidRPr="00804B7D">
              <w:rPr>
                <w:i/>
                <w:iCs/>
              </w:rPr>
              <w:t>1</w:t>
            </w:r>
          </w:p>
        </w:tc>
        <w:tc>
          <w:tcPr>
            <w:tcW w:w="1080" w:type="dxa"/>
            <w:noWrap/>
            <w:hideMark/>
          </w:tcPr>
          <w:p w14:paraId="5AAEB7F5" w14:textId="77777777" w:rsidR="00436AA4" w:rsidRPr="00804B7D" w:rsidRDefault="00436AA4" w:rsidP="00F53793">
            <w:pPr>
              <w:jc w:val="center"/>
              <w:rPr>
                <w:i/>
                <w:iCs/>
              </w:rPr>
            </w:pPr>
            <w:r w:rsidRPr="00804B7D">
              <w:rPr>
                <w:i/>
                <w:iCs/>
              </w:rPr>
              <w:t>2</w:t>
            </w:r>
          </w:p>
        </w:tc>
        <w:tc>
          <w:tcPr>
            <w:tcW w:w="1080" w:type="dxa"/>
            <w:noWrap/>
            <w:hideMark/>
          </w:tcPr>
          <w:p w14:paraId="7BD429F6" w14:textId="77777777" w:rsidR="00436AA4" w:rsidRPr="00804B7D" w:rsidRDefault="00436AA4" w:rsidP="00F53793">
            <w:pPr>
              <w:jc w:val="center"/>
              <w:rPr>
                <w:i/>
                <w:iCs/>
              </w:rPr>
            </w:pPr>
            <w:r w:rsidRPr="00804B7D">
              <w:rPr>
                <w:i/>
                <w:iCs/>
              </w:rPr>
              <w:t>3</w:t>
            </w:r>
          </w:p>
        </w:tc>
        <w:tc>
          <w:tcPr>
            <w:tcW w:w="1080" w:type="dxa"/>
            <w:noWrap/>
            <w:hideMark/>
          </w:tcPr>
          <w:p w14:paraId="155ABB28" w14:textId="77777777" w:rsidR="00436AA4" w:rsidRPr="00804B7D" w:rsidRDefault="00436AA4" w:rsidP="00F53793">
            <w:pPr>
              <w:jc w:val="center"/>
              <w:rPr>
                <w:i/>
                <w:iCs/>
              </w:rPr>
            </w:pPr>
            <w:r w:rsidRPr="00804B7D">
              <w:rPr>
                <w:i/>
                <w:iCs/>
              </w:rPr>
              <w:t>4</w:t>
            </w:r>
          </w:p>
        </w:tc>
        <w:tc>
          <w:tcPr>
            <w:tcW w:w="1674" w:type="dxa"/>
            <w:noWrap/>
            <w:hideMark/>
          </w:tcPr>
          <w:p w14:paraId="54CA9983" w14:textId="77777777" w:rsidR="00436AA4" w:rsidRPr="00804B7D" w:rsidRDefault="00436AA4" w:rsidP="00F53793">
            <w:pPr>
              <w:jc w:val="center"/>
              <w:rPr>
                <w:i/>
                <w:iCs/>
              </w:rPr>
            </w:pPr>
            <w:r w:rsidRPr="00804B7D">
              <w:rPr>
                <w:i/>
                <w:iCs/>
              </w:rPr>
              <w:t>5</w:t>
            </w:r>
          </w:p>
        </w:tc>
        <w:tc>
          <w:tcPr>
            <w:tcW w:w="1582" w:type="dxa"/>
            <w:noWrap/>
            <w:hideMark/>
          </w:tcPr>
          <w:p w14:paraId="7B702854" w14:textId="77777777" w:rsidR="00436AA4" w:rsidRPr="00804B7D" w:rsidRDefault="00436AA4" w:rsidP="00F53793">
            <w:pPr>
              <w:jc w:val="center"/>
              <w:rPr>
                <w:i/>
                <w:iCs/>
              </w:rPr>
            </w:pPr>
            <w:r w:rsidRPr="00804B7D">
              <w:rPr>
                <w:i/>
                <w:iCs/>
              </w:rPr>
              <w:t>6</w:t>
            </w:r>
          </w:p>
        </w:tc>
        <w:tc>
          <w:tcPr>
            <w:tcW w:w="1819" w:type="dxa"/>
            <w:noWrap/>
            <w:hideMark/>
          </w:tcPr>
          <w:p w14:paraId="18C81461" w14:textId="77777777" w:rsidR="00436AA4" w:rsidRPr="00804B7D" w:rsidRDefault="00436AA4" w:rsidP="00F53793">
            <w:pPr>
              <w:jc w:val="center"/>
              <w:rPr>
                <w:i/>
                <w:iCs/>
              </w:rPr>
            </w:pPr>
            <w:r w:rsidRPr="00804B7D">
              <w:rPr>
                <w:i/>
                <w:iCs/>
              </w:rPr>
              <w:t>7</w:t>
            </w:r>
          </w:p>
        </w:tc>
      </w:tr>
      <w:tr w:rsidR="00804B7D" w:rsidRPr="00804B7D" w14:paraId="2328E76E" w14:textId="77777777" w:rsidTr="00B22CAE">
        <w:trPr>
          <w:trHeight w:val="810"/>
        </w:trPr>
        <w:tc>
          <w:tcPr>
            <w:tcW w:w="1013" w:type="dxa"/>
            <w:noWrap/>
            <w:hideMark/>
          </w:tcPr>
          <w:p w14:paraId="680D6AAE" w14:textId="77777777" w:rsidR="00804B7D" w:rsidRPr="00804B7D" w:rsidRDefault="00804B7D" w:rsidP="00804B7D">
            <w:pPr>
              <w:jc w:val="both"/>
            </w:pPr>
            <w:r w:rsidRPr="00804B7D">
              <w:t>K1018 04</w:t>
            </w:r>
          </w:p>
        </w:tc>
        <w:tc>
          <w:tcPr>
            <w:tcW w:w="4398" w:type="dxa"/>
            <w:noWrap/>
            <w:hideMark/>
          </w:tcPr>
          <w:p w14:paraId="65C2866D" w14:textId="77777777" w:rsidR="00804B7D" w:rsidRPr="00804B7D" w:rsidRDefault="00804B7D" w:rsidP="00804B7D">
            <w:pPr>
              <w:jc w:val="both"/>
            </w:pPr>
            <w:r w:rsidRPr="00804B7D">
              <w:t xml:space="preserve">  Izgradnja sportsko-rekreac.terena </w:t>
            </w:r>
          </w:p>
        </w:tc>
        <w:tc>
          <w:tcPr>
            <w:tcW w:w="1080" w:type="dxa"/>
            <w:noWrap/>
            <w:hideMark/>
          </w:tcPr>
          <w:p w14:paraId="72ABEF0B" w14:textId="77777777" w:rsidR="00804B7D" w:rsidRPr="00804B7D" w:rsidRDefault="00804B7D" w:rsidP="00804B7D">
            <w:pPr>
              <w:jc w:val="both"/>
            </w:pPr>
            <w:r w:rsidRPr="00804B7D">
              <w:t>2,400,000</w:t>
            </w:r>
          </w:p>
        </w:tc>
        <w:tc>
          <w:tcPr>
            <w:tcW w:w="1080" w:type="dxa"/>
            <w:noWrap/>
            <w:hideMark/>
          </w:tcPr>
          <w:p w14:paraId="48FE64F8" w14:textId="77777777" w:rsidR="00804B7D" w:rsidRPr="00804B7D" w:rsidRDefault="00804B7D" w:rsidP="00804B7D">
            <w:pPr>
              <w:jc w:val="both"/>
            </w:pPr>
            <w:r w:rsidRPr="00804B7D">
              <w:t>50,000</w:t>
            </w:r>
          </w:p>
        </w:tc>
        <w:tc>
          <w:tcPr>
            <w:tcW w:w="1080" w:type="dxa"/>
            <w:noWrap/>
            <w:hideMark/>
          </w:tcPr>
          <w:p w14:paraId="62744E31" w14:textId="77777777" w:rsidR="00804B7D" w:rsidRPr="00804B7D" w:rsidRDefault="00804B7D" w:rsidP="00804B7D">
            <w:pPr>
              <w:jc w:val="both"/>
            </w:pPr>
            <w:r w:rsidRPr="00804B7D">
              <w:t>50,000</w:t>
            </w:r>
          </w:p>
        </w:tc>
        <w:tc>
          <w:tcPr>
            <w:tcW w:w="1674" w:type="dxa"/>
            <w:hideMark/>
          </w:tcPr>
          <w:p w14:paraId="22E88E4F" w14:textId="77777777" w:rsidR="00804B7D" w:rsidRPr="00804B7D" w:rsidRDefault="00804B7D" w:rsidP="00804B7D">
            <w:pPr>
              <w:jc w:val="both"/>
            </w:pPr>
            <w:r w:rsidRPr="00804B7D">
              <w:t>Uređenje sportsko-rekreac.objekata (Tenis i dj.igrališta)</w:t>
            </w:r>
          </w:p>
        </w:tc>
        <w:tc>
          <w:tcPr>
            <w:tcW w:w="1582" w:type="dxa"/>
            <w:hideMark/>
          </w:tcPr>
          <w:p w14:paraId="4EA844BD" w14:textId="77777777" w:rsidR="00804B7D" w:rsidRPr="00804B7D" w:rsidRDefault="00804B7D" w:rsidP="00804B7D">
            <w:pPr>
              <w:jc w:val="both"/>
            </w:pPr>
            <w:r w:rsidRPr="00804B7D">
              <w:t xml:space="preserve"> Radovi na projektima</w:t>
            </w:r>
            <w:r w:rsidRPr="00804B7D">
              <w:br/>
              <w:t xml:space="preserve">  i izgradnja objekata</w:t>
            </w:r>
          </w:p>
        </w:tc>
        <w:tc>
          <w:tcPr>
            <w:tcW w:w="1819" w:type="dxa"/>
            <w:hideMark/>
          </w:tcPr>
          <w:p w14:paraId="2861F0E9" w14:textId="77777777" w:rsidR="00804B7D" w:rsidRPr="00804B7D" w:rsidRDefault="00804B7D" w:rsidP="00804B7D">
            <w:pPr>
              <w:jc w:val="both"/>
            </w:pPr>
            <w:r w:rsidRPr="00804B7D">
              <w:t>Uređen i funkcionalan prostor sport.terena Tenis</w:t>
            </w:r>
          </w:p>
        </w:tc>
      </w:tr>
      <w:tr w:rsidR="00436AA4" w:rsidRPr="00804B7D" w14:paraId="445CD98C" w14:textId="77777777" w:rsidTr="00B22CAE">
        <w:trPr>
          <w:trHeight w:val="462"/>
        </w:trPr>
        <w:tc>
          <w:tcPr>
            <w:tcW w:w="5411" w:type="dxa"/>
            <w:gridSpan w:val="2"/>
            <w:noWrap/>
            <w:hideMark/>
          </w:tcPr>
          <w:p w14:paraId="73433A81" w14:textId="77777777" w:rsidR="00436AA4" w:rsidRPr="00804B7D" w:rsidRDefault="00436AA4" w:rsidP="00804B7D">
            <w:pPr>
              <w:jc w:val="both"/>
              <w:rPr>
                <w:b/>
                <w:bCs/>
              </w:rPr>
            </w:pPr>
            <w:r w:rsidRPr="00804B7D">
              <w:rPr>
                <w:b/>
                <w:bCs/>
              </w:rPr>
              <w:t xml:space="preserve"> K.projekt K1018 05: Dodatn.ulaganje u nogomet.igralište K.Luka</w:t>
            </w:r>
          </w:p>
        </w:tc>
        <w:tc>
          <w:tcPr>
            <w:tcW w:w="1080" w:type="dxa"/>
            <w:noWrap/>
            <w:hideMark/>
          </w:tcPr>
          <w:p w14:paraId="75285501" w14:textId="77777777" w:rsidR="00436AA4" w:rsidRPr="00804B7D" w:rsidRDefault="00436AA4" w:rsidP="00804B7D">
            <w:pPr>
              <w:jc w:val="both"/>
            </w:pPr>
            <w:r w:rsidRPr="00804B7D">
              <w:t> </w:t>
            </w:r>
          </w:p>
        </w:tc>
        <w:tc>
          <w:tcPr>
            <w:tcW w:w="1080" w:type="dxa"/>
            <w:noWrap/>
            <w:hideMark/>
          </w:tcPr>
          <w:p w14:paraId="2752082B" w14:textId="77777777" w:rsidR="00436AA4" w:rsidRPr="00804B7D" w:rsidRDefault="00436AA4" w:rsidP="00804B7D">
            <w:pPr>
              <w:jc w:val="both"/>
            </w:pPr>
            <w:r w:rsidRPr="00804B7D">
              <w:t> </w:t>
            </w:r>
          </w:p>
        </w:tc>
        <w:tc>
          <w:tcPr>
            <w:tcW w:w="1080" w:type="dxa"/>
            <w:noWrap/>
            <w:hideMark/>
          </w:tcPr>
          <w:p w14:paraId="11101664" w14:textId="77777777" w:rsidR="00436AA4" w:rsidRPr="00804B7D" w:rsidRDefault="00436AA4" w:rsidP="00804B7D">
            <w:pPr>
              <w:jc w:val="both"/>
            </w:pPr>
            <w:r w:rsidRPr="00804B7D">
              <w:t> </w:t>
            </w:r>
          </w:p>
        </w:tc>
        <w:tc>
          <w:tcPr>
            <w:tcW w:w="1674" w:type="dxa"/>
            <w:noWrap/>
            <w:hideMark/>
          </w:tcPr>
          <w:p w14:paraId="3137B9B8" w14:textId="77777777" w:rsidR="00436AA4" w:rsidRPr="00804B7D" w:rsidRDefault="00436AA4" w:rsidP="00804B7D">
            <w:pPr>
              <w:jc w:val="both"/>
            </w:pPr>
            <w:r w:rsidRPr="00804B7D">
              <w:t> </w:t>
            </w:r>
          </w:p>
        </w:tc>
        <w:tc>
          <w:tcPr>
            <w:tcW w:w="1582" w:type="dxa"/>
            <w:noWrap/>
            <w:hideMark/>
          </w:tcPr>
          <w:p w14:paraId="41DC94F2" w14:textId="77777777" w:rsidR="00436AA4" w:rsidRPr="00804B7D" w:rsidRDefault="00436AA4" w:rsidP="00804B7D">
            <w:pPr>
              <w:jc w:val="both"/>
            </w:pPr>
            <w:r w:rsidRPr="00804B7D">
              <w:t> </w:t>
            </w:r>
          </w:p>
        </w:tc>
        <w:tc>
          <w:tcPr>
            <w:tcW w:w="1819" w:type="dxa"/>
            <w:noWrap/>
            <w:hideMark/>
          </w:tcPr>
          <w:p w14:paraId="464ADE3B" w14:textId="77777777" w:rsidR="00436AA4" w:rsidRPr="00804B7D" w:rsidRDefault="00436AA4" w:rsidP="00804B7D">
            <w:pPr>
              <w:jc w:val="both"/>
            </w:pPr>
            <w:r w:rsidRPr="00804B7D">
              <w:t> </w:t>
            </w:r>
          </w:p>
        </w:tc>
      </w:tr>
      <w:tr w:rsidR="00436AA4" w:rsidRPr="00804B7D" w14:paraId="23ADEB15" w14:textId="77777777" w:rsidTr="00B22CAE">
        <w:trPr>
          <w:trHeight w:val="720"/>
        </w:trPr>
        <w:tc>
          <w:tcPr>
            <w:tcW w:w="1013" w:type="dxa"/>
            <w:noWrap/>
            <w:hideMark/>
          </w:tcPr>
          <w:p w14:paraId="3912B2D7" w14:textId="77777777" w:rsidR="00436AA4" w:rsidRPr="00804B7D" w:rsidRDefault="00436AA4" w:rsidP="00804B7D">
            <w:pPr>
              <w:jc w:val="both"/>
            </w:pPr>
            <w:r w:rsidRPr="00804B7D">
              <w:t>K1018 05</w:t>
            </w:r>
          </w:p>
        </w:tc>
        <w:tc>
          <w:tcPr>
            <w:tcW w:w="4398" w:type="dxa"/>
            <w:noWrap/>
            <w:hideMark/>
          </w:tcPr>
          <w:p w14:paraId="1D63B9ED" w14:textId="77777777" w:rsidR="00436AA4" w:rsidRPr="00804B7D" w:rsidRDefault="00436AA4" w:rsidP="00804B7D">
            <w:pPr>
              <w:jc w:val="both"/>
            </w:pPr>
            <w:r w:rsidRPr="00804B7D">
              <w:t xml:space="preserve">  Dodat.ulaganje u nogomet.igralište K.Luka</w:t>
            </w:r>
          </w:p>
        </w:tc>
        <w:tc>
          <w:tcPr>
            <w:tcW w:w="1080" w:type="dxa"/>
            <w:noWrap/>
            <w:hideMark/>
          </w:tcPr>
          <w:p w14:paraId="15E06815" w14:textId="77777777" w:rsidR="00436AA4" w:rsidRPr="00804B7D" w:rsidRDefault="00436AA4" w:rsidP="00804B7D">
            <w:pPr>
              <w:jc w:val="both"/>
            </w:pPr>
            <w:r w:rsidRPr="00804B7D">
              <w:t>0</w:t>
            </w:r>
          </w:p>
        </w:tc>
        <w:tc>
          <w:tcPr>
            <w:tcW w:w="1080" w:type="dxa"/>
            <w:noWrap/>
            <w:hideMark/>
          </w:tcPr>
          <w:p w14:paraId="5D059CD5" w14:textId="77777777" w:rsidR="00436AA4" w:rsidRPr="00804B7D" w:rsidRDefault="00436AA4" w:rsidP="00804B7D">
            <w:pPr>
              <w:jc w:val="both"/>
            </w:pPr>
            <w:r w:rsidRPr="00804B7D">
              <w:t>0</w:t>
            </w:r>
          </w:p>
        </w:tc>
        <w:tc>
          <w:tcPr>
            <w:tcW w:w="1080" w:type="dxa"/>
            <w:noWrap/>
            <w:hideMark/>
          </w:tcPr>
          <w:p w14:paraId="3B5E81DA" w14:textId="77777777" w:rsidR="00436AA4" w:rsidRPr="00804B7D" w:rsidRDefault="00436AA4" w:rsidP="00804B7D">
            <w:pPr>
              <w:jc w:val="both"/>
            </w:pPr>
            <w:r w:rsidRPr="00804B7D">
              <w:t>0</w:t>
            </w:r>
          </w:p>
        </w:tc>
        <w:tc>
          <w:tcPr>
            <w:tcW w:w="1674" w:type="dxa"/>
            <w:hideMark/>
          </w:tcPr>
          <w:p w14:paraId="33A8664E" w14:textId="77777777" w:rsidR="00436AA4" w:rsidRPr="00804B7D" w:rsidRDefault="00436AA4" w:rsidP="00804B7D">
            <w:pPr>
              <w:jc w:val="both"/>
            </w:pPr>
            <w:r w:rsidRPr="00804B7D">
              <w:t> </w:t>
            </w:r>
          </w:p>
        </w:tc>
        <w:tc>
          <w:tcPr>
            <w:tcW w:w="1582" w:type="dxa"/>
            <w:hideMark/>
          </w:tcPr>
          <w:p w14:paraId="5E699D91" w14:textId="77777777" w:rsidR="00436AA4" w:rsidRPr="00804B7D" w:rsidRDefault="00436AA4" w:rsidP="00804B7D">
            <w:pPr>
              <w:jc w:val="both"/>
            </w:pPr>
            <w:r w:rsidRPr="00804B7D">
              <w:t> </w:t>
            </w:r>
          </w:p>
        </w:tc>
        <w:tc>
          <w:tcPr>
            <w:tcW w:w="1819" w:type="dxa"/>
            <w:hideMark/>
          </w:tcPr>
          <w:p w14:paraId="14CEBEB6" w14:textId="77777777" w:rsidR="00436AA4" w:rsidRPr="00804B7D" w:rsidRDefault="00436AA4" w:rsidP="00804B7D">
            <w:pPr>
              <w:jc w:val="both"/>
            </w:pPr>
            <w:r w:rsidRPr="00804B7D">
              <w:t> </w:t>
            </w:r>
          </w:p>
        </w:tc>
      </w:tr>
    </w:tbl>
    <w:p w14:paraId="057AE1F1" w14:textId="17F4AAF4" w:rsidR="00804B7D" w:rsidRDefault="00804B7D" w:rsidP="004C2354">
      <w:pPr>
        <w:jc w:val="both"/>
      </w:pPr>
    </w:p>
    <w:tbl>
      <w:tblPr>
        <w:tblW w:w="13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4628"/>
        <w:gridCol w:w="1064"/>
        <w:gridCol w:w="1063"/>
        <w:gridCol w:w="1063"/>
        <w:gridCol w:w="1674"/>
        <w:gridCol w:w="1582"/>
        <w:gridCol w:w="1736"/>
      </w:tblGrid>
      <w:tr w:rsidR="00B1583A" w:rsidRPr="00B1583A" w14:paraId="7F23FC27" w14:textId="77777777" w:rsidTr="00B22CAE">
        <w:trPr>
          <w:trHeight w:val="408"/>
        </w:trPr>
        <w:tc>
          <w:tcPr>
            <w:tcW w:w="5544" w:type="dxa"/>
            <w:gridSpan w:val="2"/>
            <w:vMerge w:val="restart"/>
            <w:noWrap/>
            <w:hideMark/>
          </w:tcPr>
          <w:p w14:paraId="731A154D" w14:textId="77777777" w:rsidR="00B1583A" w:rsidRPr="00B1583A" w:rsidRDefault="00B1583A" w:rsidP="00B1583A">
            <w:pPr>
              <w:jc w:val="center"/>
              <w:rPr>
                <w:i/>
                <w:iCs/>
              </w:rPr>
            </w:pPr>
            <w:r w:rsidRPr="00B1583A">
              <w:rPr>
                <w:i/>
                <w:iCs/>
              </w:rPr>
              <w:t>Brojčana oznaka i naziv programa/projekta/aktivnosti</w:t>
            </w:r>
          </w:p>
        </w:tc>
        <w:tc>
          <w:tcPr>
            <w:tcW w:w="1064" w:type="dxa"/>
            <w:vMerge w:val="restart"/>
            <w:hideMark/>
          </w:tcPr>
          <w:p w14:paraId="4AB02C73" w14:textId="77777777" w:rsidR="00B1583A" w:rsidRPr="00B1583A" w:rsidRDefault="00B1583A" w:rsidP="00B1583A">
            <w:pPr>
              <w:jc w:val="center"/>
              <w:rPr>
                <w:i/>
                <w:iCs/>
              </w:rPr>
            </w:pPr>
            <w:r w:rsidRPr="00B1583A">
              <w:rPr>
                <w:i/>
                <w:iCs/>
              </w:rPr>
              <w:t>Plan</w:t>
            </w:r>
            <w:r w:rsidRPr="00B1583A">
              <w:rPr>
                <w:i/>
                <w:iCs/>
              </w:rPr>
              <w:br/>
              <w:t>za 2021.</w:t>
            </w:r>
          </w:p>
        </w:tc>
        <w:tc>
          <w:tcPr>
            <w:tcW w:w="1063" w:type="dxa"/>
            <w:vMerge w:val="restart"/>
            <w:hideMark/>
          </w:tcPr>
          <w:p w14:paraId="63A60CD2" w14:textId="77777777" w:rsidR="00B1583A" w:rsidRPr="00B1583A" w:rsidRDefault="00B1583A" w:rsidP="00B1583A">
            <w:pPr>
              <w:jc w:val="center"/>
              <w:rPr>
                <w:i/>
                <w:iCs/>
              </w:rPr>
            </w:pPr>
            <w:r w:rsidRPr="00B1583A">
              <w:rPr>
                <w:i/>
                <w:iCs/>
              </w:rPr>
              <w:t>Projekcija</w:t>
            </w:r>
            <w:r w:rsidRPr="00B1583A">
              <w:rPr>
                <w:i/>
                <w:iCs/>
              </w:rPr>
              <w:br/>
              <w:t>za 2022.</w:t>
            </w:r>
          </w:p>
        </w:tc>
        <w:tc>
          <w:tcPr>
            <w:tcW w:w="1063" w:type="dxa"/>
            <w:vMerge w:val="restart"/>
            <w:hideMark/>
          </w:tcPr>
          <w:p w14:paraId="7446B458" w14:textId="77777777" w:rsidR="00B1583A" w:rsidRPr="00B1583A" w:rsidRDefault="00B1583A" w:rsidP="00B1583A">
            <w:pPr>
              <w:jc w:val="center"/>
              <w:rPr>
                <w:i/>
                <w:iCs/>
              </w:rPr>
            </w:pPr>
            <w:r w:rsidRPr="00B1583A">
              <w:rPr>
                <w:i/>
                <w:iCs/>
              </w:rPr>
              <w:t>Projekcija</w:t>
            </w:r>
            <w:r w:rsidRPr="00B1583A">
              <w:rPr>
                <w:i/>
                <w:iCs/>
              </w:rPr>
              <w:br/>
              <w:t>za 2023.</w:t>
            </w:r>
          </w:p>
        </w:tc>
        <w:tc>
          <w:tcPr>
            <w:tcW w:w="1674" w:type="dxa"/>
            <w:vMerge w:val="restart"/>
            <w:noWrap/>
            <w:hideMark/>
          </w:tcPr>
          <w:p w14:paraId="57818EED" w14:textId="77777777" w:rsidR="00B1583A" w:rsidRPr="00B1583A" w:rsidRDefault="00B1583A" w:rsidP="00B1583A">
            <w:pPr>
              <w:jc w:val="center"/>
              <w:rPr>
                <w:i/>
                <w:iCs/>
              </w:rPr>
            </w:pPr>
            <w:r w:rsidRPr="00B1583A">
              <w:rPr>
                <w:i/>
                <w:iCs/>
              </w:rPr>
              <w:t>Cilj</w:t>
            </w:r>
          </w:p>
        </w:tc>
        <w:tc>
          <w:tcPr>
            <w:tcW w:w="1582" w:type="dxa"/>
            <w:vMerge w:val="restart"/>
            <w:noWrap/>
            <w:hideMark/>
          </w:tcPr>
          <w:p w14:paraId="2054F6C9" w14:textId="77777777" w:rsidR="00B1583A" w:rsidRPr="00B1583A" w:rsidRDefault="00B1583A" w:rsidP="00B1583A">
            <w:pPr>
              <w:jc w:val="center"/>
              <w:rPr>
                <w:i/>
                <w:iCs/>
              </w:rPr>
            </w:pPr>
            <w:r w:rsidRPr="00B1583A">
              <w:rPr>
                <w:i/>
                <w:iCs/>
              </w:rPr>
              <w:t>Mjera</w:t>
            </w:r>
          </w:p>
        </w:tc>
        <w:tc>
          <w:tcPr>
            <w:tcW w:w="1736" w:type="dxa"/>
            <w:vMerge w:val="restart"/>
            <w:hideMark/>
          </w:tcPr>
          <w:p w14:paraId="768C4AF1" w14:textId="77777777" w:rsidR="00B1583A" w:rsidRPr="00B1583A" w:rsidRDefault="00B1583A" w:rsidP="00B1583A">
            <w:pPr>
              <w:jc w:val="center"/>
              <w:rPr>
                <w:i/>
                <w:iCs/>
              </w:rPr>
            </w:pPr>
            <w:r w:rsidRPr="00B1583A">
              <w:rPr>
                <w:i/>
                <w:iCs/>
              </w:rPr>
              <w:t>Pokazatelj</w:t>
            </w:r>
            <w:r w:rsidRPr="00B1583A">
              <w:rPr>
                <w:i/>
                <w:iCs/>
              </w:rPr>
              <w:br/>
              <w:t>rezultata</w:t>
            </w:r>
          </w:p>
        </w:tc>
      </w:tr>
      <w:tr w:rsidR="00B1583A" w:rsidRPr="00B1583A" w14:paraId="13CE09D1" w14:textId="77777777" w:rsidTr="00B22CAE">
        <w:trPr>
          <w:trHeight w:val="408"/>
        </w:trPr>
        <w:tc>
          <w:tcPr>
            <w:tcW w:w="5544" w:type="dxa"/>
            <w:gridSpan w:val="2"/>
            <w:vMerge/>
            <w:hideMark/>
          </w:tcPr>
          <w:p w14:paraId="228D6712" w14:textId="77777777" w:rsidR="00B1583A" w:rsidRPr="00B1583A" w:rsidRDefault="00B1583A" w:rsidP="00B1583A">
            <w:pPr>
              <w:jc w:val="center"/>
              <w:rPr>
                <w:i/>
                <w:iCs/>
              </w:rPr>
            </w:pPr>
          </w:p>
        </w:tc>
        <w:tc>
          <w:tcPr>
            <w:tcW w:w="1064" w:type="dxa"/>
            <w:vMerge/>
            <w:hideMark/>
          </w:tcPr>
          <w:p w14:paraId="25B7DD9B" w14:textId="77777777" w:rsidR="00B1583A" w:rsidRPr="00B1583A" w:rsidRDefault="00B1583A" w:rsidP="00B1583A">
            <w:pPr>
              <w:jc w:val="center"/>
              <w:rPr>
                <w:i/>
                <w:iCs/>
              </w:rPr>
            </w:pPr>
          </w:p>
        </w:tc>
        <w:tc>
          <w:tcPr>
            <w:tcW w:w="1063" w:type="dxa"/>
            <w:vMerge/>
            <w:hideMark/>
          </w:tcPr>
          <w:p w14:paraId="19BD4267" w14:textId="77777777" w:rsidR="00B1583A" w:rsidRPr="00B1583A" w:rsidRDefault="00B1583A" w:rsidP="00B1583A">
            <w:pPr>
              <w:jc w:val="center"/>
              <w:rPr>
                <w:i/>
                <w:iCs/>
              </w:rPr>
            </w:pPr>
          </w:p>
        </w:tc>
        <w:tc>
          <w:tcPr>
            <w:tcW w:w="1063" w:type="dxa"/>
            <w:vMerge/>
            <w:hideMark/>
          </w:tcPr>
          <w:p w14:paraId="0CA91AA6" w14:textId="77777777" w:rsidR="00B1583A" w:rsidRPr="00B1583A" w:rsidRDefault="00B1583A" w:rsidP="00B1583A">
            <w:pPr>
              <w:jc w:val="center"/>
              <w:rPr>
                <w:i/>
                <w:iCs/>
              </w:rPr>
            </w:pPr>
          </w:p>
        </w:tc>
        <w:tc>
          <w:tcPr>
            <w:tcW w:w="1674" w:type="dxa"/>
            <w:vMerge/>
            <w:hideMark/>
          </w:tcPr>
          <w:p w14:paraId="4E7012BE" w14:textId="77777777" w:rsidR="00B1583A" w:rsidRPr="00B1583A" w:rsidRDefault="00B1583A" w:rsidP="00B1583A">
            <w:pPr>
              <w:jc w:val="center"/>
              <w:rPr>
                <w:i/>
                <w:iCs/>
              </w:rPr>
            </w:pPr>
          </w:p>
        </w:tc>
        <w:tc>
          <w:tcPr>
            <w:tcW w:w="1582" w:type="dxa"/>
            <w:vMerge/>
            <w:hideMark/>
          </w:tcPr>
          <w:p w14:paraId="3C8BE4F5" w14:textId="77777777" w:rsidR="00B1583A" w:rsidRPr="00B1583A" w:rsidRDefault="00B1583A" w:rsidP="00B1583A">
            <w:pPr>
              <w:jc w:val="center"/>
              <w:rPr>
                <w:i/>
                <w:iCs/>
              </w:rPr>
            </w:pPr>
          </w:p>
        </w:tc>
        <w:tc>
          <w:tcPr>
            <w:tcW w:w="1736" w:type="dxa"/>
            <w:vMerge/>
            <w:hideMark/>
          </w:tcPr>
          <w:p w14:paraId="5DDB4DFD" w14:textId="77777777" w:rsidR="00B1583A" w:rsidRPr="00B1583A" w:rsidRDefault="00B1583A" w:rsidP="00B1583A">
            <w:pPr>
              <w:jc w:val="center"/>
              <w:rPr>
                <w:i/>
                <w:iCs/>
              </w:rPr>
            </w:pPr>
          </w:p>
        </w:tc>
      </w:tr>
      <w:tr w:rsidR="00B1583A" w:rsidRPr="00B1583A" w14:paraId="2BC95C3C" w14:textId="77777777" w:rsidTr="00B22CAE">
        <w:trPr>
          <w:trHeight w:val="225"/>
        </w:trPr>
        <w:tc>
          <w:tcPr>
            <w:tcW w:w="5544" w:type="dxa"/>
            <w:gridSpan w:val="2"/>
            <w:noWrap/>
            <w:hideMark/>
          </w:tcPr>
          <w:p w14:paraId="625B65F9" w14:textId="77777777" w:rsidR="00B1583A" w:rsidRPr="00B1583A" w:rsidRDefault="00B1583A" w:rsidP="00B1583A">
            <w:pPr>
              <w:jc w:val="center"/>
              <w:rPr>
                <w:i/>
                <w:iCs/>
              </w:rPr>
            </w:pPr>
            <w:r w:rsidRPr="00B1583A">
              <w:rPr>
                <w:i/>
                <w:iCs/>
              </w:rPr>
              <w:t>1</w:t>
            </w:r>
          </w:p>
        </w:tc>
        <w:tc>
          <w:tcPr>
            <w:tcW w:w="1064" w:type="dxa"/>
            <w:noWrap/>
            <w:hideMark/>
          </w:tcPr>
          <w:p w14:paraId="6763F37F" w14:textId="77777777" w:rsidR="00B1583A" w:rsidRPr="00B1583A" w:rsidRDefault="00B1583A" w:rsidP="00B1583A">
            <w:pPr>
              <w:jc w:val="center"/>
              <w:rPr>
                <w:i/>
                <w:iCs/>
              </w:rPr>
            </w:pPr>
            <w:r w:rsidRPr="00B1583A">
              <w:rPr>
                <w:i/>
                <w:iCs/>
              </w:rPr>
              <w:t>2</w:t>
            </w:r>
          </w:p>
        </w:tc>
        <w:tc>
          <w:tcPr>
            <w:tcW w:w="1063" w:type="dxa"/>
            <w:noWrap/>
            <w:hideMark/>
          </w:tcPr>
          <w:p w14:paraId="00813A83" w14:textId="77777777" w:rsidR="00B1583A" w:rsidRPr="00B1583A" w:rsidRDefault="00B1583A" w:rsidP="00B1583A">
            <w:pPr>
              <w:jc w:val="center"/>
              <w:rPr>
                <w:i/>
                <w:iCs/>
              </w:rPr>
            </w:pPr>
            <w:r w:rsidRPr="00B1583A">
              <w:rPr>
                <w:i/>
                <w:iCs/>
              </w:rPr>
              <w:t>3</w:t>
            </w:r>
          </w:p>
        </w:tc>
        <w:tc>
          <w:tcPr>
            <w:tcW w:w="1063" w:type="dxa"/>
            <w:noWrap/>
            <w:hideMark/>
          </w:tcPr>
          <w:p w14:paraId="78AE723A" w14:textId="77777777" w:rsidR="00B1583A" w:rsidRPr="00B1583A" w:rsidRDefault="00B1583A" w:rsidP="00B1583A">
            <w:pPr>
              <w:jc w:val="center"/>
              <w:rPr>
                <w:i/>
                <w:iCs/>
              </w:rPr>
            </w:pPr>
            <w:r w:rsidRPr="00B1583A">
              <w:rPr>
                <w:i/>
                <w:iCs/>
              </w:rPr>
              <w:t>4</w:t>
            </w:r>
          </w:p>
        </w:tc>
        <w:tc>
          <w:tcPr>
            <w:tcW w:w="1674" w:type="dxa"/>
            <w:noWrap/>
            <w:hideMark/>
          </w:tcPr>
          <w:p w14:paraId="57611594" w14:textId="77777777" w:rsidR="00B1583A" w:rsidRPr="00B1583A" w:rsidRDefault="00B1583A" w:rsidP="00B1583A">
            <w:pPr>
              <w:jc w:val="center"/>
              <w:rPr>
                <w:i/>
                <w:iCs/>
              </w:rPr>
            </w:pPr>
            <w:r w:rsidRPr="00B1583A">
              <w:rPr>
                <w:i/>
                <w:iCs/>
              </w:rPr>
              <w:t>5</w:t>
            </w:r>
          </w:p>
        </w:tc>
        <w:tc>
          <w:tcPr>
            <w:tcW w:w="1582" w:type="dxa"/>
            <w:noWrap/>
            <w:hideMark/>
          </w:tcPr>
          <w:p w14:paraId="4285B38B" w14:textId="77777777" w:rsidR="00B1583A" w:rsidRPr="00B1583A" w:rsidRDefault="00B1583A" w:rsidP="00B1583A">
            <w:pPr>
              <w:jc w:val="center"/>
              <w:rPr>
                <w:i/>
                <w:iCs/>
              </w:rPr>
            </w:pPr>
            <w:r w:rsidRPr="00B1583A">
              <w:rPr>
                <w:i/>
                <w:iCs/>
              </w:rPr>
              <w:t>6</w:t>
            </w:r>
          </w:p>
        </w:tc>
        <w:tc>
          <w:tcPr>
            <w:tcW w:w="1736" w:type="dxa"/>
            <w:noWrap/>
            <w:hideMark/>
          </w:tcPr>
          <w:p w14:paraId="1E45C11A" w14:textId="77777777" w:rsidR="00B1583A" w:rsidRPr="00B1583A" w:rsidRDefault="00B1583A" w:rsidP="00B1583A">
            <w:pPr>
              <w:jc w:val="center"/>
              <w:rPr>
                <w:i/>
                <w:iCs/>
              </w:rPr>
            </w:pPr>
            <w:r w:rsidRPr="00B1583A">
              <w:rPr>
                <w:i/>
                <w:iCs/>
              </w:rPr>
              <w:t>7</w:t>
            </w:r>
          </w:p>
        </w:tc>
      </w:tr>
      <w:tr w:rsidR="00B1583A" w:rsidRPr="00B1583A" w14:paraId="2F15F530" w14:textId="77777777" w:rsidTr="00B22CAE">
        <w:trPr>
          <w:trHeight w:val="510"/>
        </w:trPr>
        <w:tc>
          <w:tcPr>
            <w:tcW w:w="5544" w:type="dxa"/>
            <w:gridSpan w:val="2"/>
            <w:noWrap/>
            <w:hideMark/>
          </w:tcPr>
          <w:p w14:paraId="66E42643" w14:textId="77777777" w:rsidR="00B1583A" w:rsidRPr="00B1583A" w:rsidRDefault="00B1583A" w:rsidP="00B1583A">
            <w:pPr>
              <w:jc w:val="both"/>
              <w:rPr>
                <w:b/>
                <w:bCs/>
              </w:rPr>
            </w:pPr>
            <w:r w:rsidRPr="00B1583A">
              <w:rPr>
                <w:b/>
                <w:bCs/>
              </w:rPr>
              <w:t xml:space="preserve"> Program 1019: Promicanje kulture</w:t>
            </w:r>
          </w:p>
        </w:tc>
        <w:tc>
          <w:tcPr>
            <w:tcW w:w="1064" w:type="dxa"/>
            <w:noWrap/>
            <w:hideMark/>
          </w:tcPr>
          <w:p w14:paraId="599CC895" w14:textId="77777777" w:rsidR="00B1583A" w:rsidRPr="00B1583A" w:rsidRDefault="00B1583A" w:rsidP="008B56DB">
            <w:pPr>
              <w:jc w:val="right"/>
              <w:rPr>
                <w:b/>
                <w:bCs/>
              </w:rPr>
            </w:pPr>
            <w:r w:rsidRPr="00B1583A">
              <w:rPr>
                <w:b/>
                <w:bCs/>
              </w:rPr>
              <w:t>3,519,000</w:t>
            </w:r>
          </w:p>
        </w:tc>
        <w:tc>
          <w:tcPr>
            <w:tcW w:w="1063" w:type="dxa"/>
            <w:noWrap/>
            <w:hideMark/>
          </w:tcPr>
          <w:p w14:paraId="6EC7D9B6" w14:textId="77777777" w:rsidR="00B1583A" w:rsidRPr="00B1583A" w:rsidRDefault="00B1583A" w:rsidP="008B56DB">
            <w:pPr>
              <w:jc w:val="right"/>
              <w:rPr>
                <w:b/>
                <w:bCs/>
              </w:rPr>
            </w:pPr>
            <w:r w:rsidRPr="00B1583A">
              <w:rPr>
                <w:b/>
                <w:bCs/>
              </w:rPr>
              <w:t>800,000</w:t>
            </w:r>
          </w:p>
        </w:tc>
        <w:tc>
          <w:tcPr>
            <w:tcW w:w="1063" w:type="dxa"/>
            <w:noWrap/>
            <w:hideMark/>
          </w:tcPr>
          <w:p w14:paraId="03F8164E" w14:textId="77777777" w:rsidR="00B1583A" w:rsidRPr="00B1583A" w:rsidRDefault="00B1583A" w:rsidP="008B56DB">
            <w:pPr>
              <w:jc w:val="right"/>
              <w:rPr>
                <w:b/>
                <w:bCs/>
              </w:rPr>
            </w:pPr>
            <w:r w:rsidRPr="00B1583A">
              <w:rPr>
                <w:b/>
                <w:bCs/>
              </w:rPr>
              <w:t>900,000</w:t>
            </w:r>
          </w:p>
        </w:tc>
        <w:tc>
          <w:tcPr>
            <w:tcW w:w="1674" w:type="dxa"/>
            <w:noWrap/>
            <w:hideMark/>
          </w:tcPr>
          <w:p w14:paraId="5F7C5320" w14:textId="77777777" w:rsidR="00B1583A" w:rsidRPr="00B1583A" w:rsidRDefault="00B1583A" w:rsidP="00B1583A">
            <w:pPr>
              <w:jc w:val="both"/>
            </w:pPr>
            <w:r w:rsidRPr="00B1583A">
              <w:t> </w:t>
            </w:r>
          </w:p>
        </w:tc>
        <w:tc>
          <w:tcPr>
            <w:tcW w:w="1582" w:type="dxa"/>
            <w:noWrap/>
            <w:hideMark/>
          </w:tcPr>
          <w:p w14:paraId="3F8DD395" w14:textId="77777777" w:rsidR="00B1583A" w:rsidRPr="00B1583A" w:rsidRDefault="00B1583A" w:rsidP="00B1583A">
            <w:pPr>
              <w:jc w:val="both"/>
            </w:pPr>
            <w:r w:rsidRPr="00B1583A">
              <w:t> </w:t>
            </w:r>
          </w:p>
        </w:tc>
        <w:tc>
          <w:tcPr>
            <w:tcW w:w="1736" w:type="dxa"/>
            <w:noWrap/>
            <w:hideMark/>
          </w:tcPr>
          <w:p w14:paraId="3EFAD69E" w14:textId="77777777" w:rsidR="00B1583A" w:rsidRPr="00B1583A" w:rsidRDefault="00B1583A" w:rsidP="00B1583A">
            <w:pPr>
              <w:jc w:val="both"/>
            </w:pPr>
            <w:r w:rsidRPr="00B1583A">
              <w:t> </w:t>
            </w:r>
          </w:p>
        </w:tc>
      </w:tr>
      <w:tr w:rsidR="00B1583A" w:rsidRPr="00B1583A" w14:paraId="6B8888D4" w14:textId="77777777" w:rsidTr="00B22CAE">
        <w:trPr>
          <w:trHeight w:val="462"/>
        </w:trPr>
        <w:tc>
          <w:tcPr>
            <w:tcW w:w="5544" w:type="dxa"/>
            <w:gridSpan w:val="2"/>
            <w:noWrap/>
            <w:hideMark/>
          </w:tcPr>
          <w:p w14:paraId="786C08E7" w14:textId="77777777" w:rsidR="00B1583A" w:rsidRPr="00B1583A" w:rsidRDefault="00B1583A" w:rsidP="00B1583A">
            <w:pPr>
              <w:jc w:val="both"/>
              <w:rPr>
                <w:b/>
                <w:bCs/>
              </w:rPr>
            </w:pPr>
            <w:r w:rsidRPr="00B1583A">
              <w:rPr>
                <w:b/>
                <w:bCs/>
              </w:rPr>
              <w:t xml:space="preserve"> Aktivnost A1019 05: Održavanje spomenika kulture</w:t>
            </w:r>
          </w:p>
        </w:tc>
        <w:tc>
          <w:tcPr>
            <w:tcW w:w="1064" w:type="dxa"/>
            <w:noWrap/>
            <w:hideMark/>
          </w:tcPr>
          <w:p w14:paraId="639E7748" w14:textId="77777777" w:rsidR="00B1583A" w:rsidRPr="00B1583A" w:rsidRDefault="00B1583A" w:rsidP="008B56DB">
            <w:pPr>
              <w:jc w:val="right"/>
            </w:pPr>
            <w:r w:rsidRPr="00B1583A">
              <w:t> </w:t>
            </w:r>
          </w:p>
        </w:tc>
        <w:tc>
          <w:tcPr>
            <w:tcW w:w="1063" w:type="dxa"/>
            <w:noWrap/>
            <w:hideMark/>
          </w:tcPr>
          <w:p w14:paraId="5152FE9D" w14:textId="77777777" w:rsidR="00B1583A" w:rsidRPr="00B1583A" w:rsidRDefault="00B1583A" w:rsidP="008B56DB">
            <w:pPr>
              <w:jc w:val="right"/>
            </w:pPr>
            <w:r w:rsidRPr="00B1583A">
              <w:t> </w:t>
            </w:r>
          </w:p>
        </w:tc>
        <w:tc>
          <w:tcPr>
            <w:tcW w:w="1063" w:type="dxa"/>
            <w:noWrap/>
            <w:hideMark/>
          </w:tcPr>
          <w:p w14:paraId="77FEB7BB" w14:textId="77777777" w:rsidR="00B1583A" w:rsidRPr="00B1583A" w:rsidRDefault="00B1583A" w:rsidP="008B56DB">
            <w:pPr>
              <w:jc w:val="right"/>
            </w:pPr>
            <w:r w:rsidRPr="00B1583A">
              <w:t> </w:t>
            </w:r>
          </w:p>
        </w:tc>
        <w:tc>
          <w:tcPr>
            <w:tcW w:w="1674" w:type="dxa"/>
            <w:noWrap/>
            <w:hideMark/>
          </w:tcPr>
          <w:p w14:paraId="01DB73F4" w14:textId="77777777" w:rsidR="00B1583A" w:rsidRPr="00B1583A" w:rsidRDefault="00B1583A" w:rsidP="00B1583A">
            <w:pPr>
              <w:jc w:val="both"/>
            </w:pPr>
            <w:r w:rsidRPr="00B1583A">
              <w:t> </w:t>
            </w:r>
          </w:p>
        </w:tc>
        <w:tc>
          <w:tcPr>
            <w:tcW w:w="1582" w:type="dxa"/>
            <w:noWrap/>
            <w:hideMark/>
          </w:tcPr>
          <w:p w14:paraId="5AFC0439" w14:textId="77777777" w:rsidR="00B1583A" w:rsidRPr="00B1583A" w:rsidRDefault="00B1583A" w:rsidP="00B1583A">
            <w:pPr>
              <w:jc w:val="both"/>
            </w:pPr>
            <w:r w:rsidRPr="00B1583A">
              <w:t> </w:t>
            </w:r>
          </w:p>
        </w:tc>
        <w:tc>
          <w:tcPr>
            <w:tcW w:w="1736" w:type="dxa"/>
            <w:noWrap/>
            <w:hideMark/>
          </w:tcPr>
          <w:p w14:paraId="113ADB79" w14:textId="77777777" w:rsidR="00B1583A" w:rsidRPr="00B1583A" w:rsidRDefault="00B1583A" w:rsidP="00B1583A">
            <w:pPr>
              <w:jc w:val="both"/>
            </w:pPr>
            <w:r w:rsidRPr="00B1583A">
              <w:t> </w:t>
            </w:r>
          </w:p>
        </w:tc>
      </w:tr>
      <w:tr w:rsidR="00B1583A" w:rsidRPr="00B1583A" w14:paraId="2ED45444" w14:textId="77777777" w:rsidTr="00B22CAE">
        <w:trPr>
          <w:trHeight w:val="690"/>
        </w:trPr>
        <w:tc>
          <w:tcPr>
            <w:tcW w:w="916" w:type="dxa"/>
            <w:noWrap/>
            <w:hideMark/>
          </w:tcPr>
          <w:p w14:paraId="6FF60AAC" w14:textId="77777777" w:rsidR="00B1583A" w:rsidRPr="00B1583A" w:rsidRDefault="00B1583A" w:rsidP="00B1583A">
            <w:pPr>
              <w:jc w:val="both"/>
            </w:pPr>
            <w:r w:rsidRPr="00B1583A">
              <w:t>A1019 05</w:t>
            </w:r>
          </w:p>
        </w:tc>
        <w:tc>
          <w:tcPr>
            <w:tcW w:w="4628" w:type="dxa"/>
            <w:noWrap/>
            <w:hideMark/>
          </w:tcPr>
          <w:p w14:paraId="4D046AC9" w14:textId="77777777" w:rsidR="00B1583A" w:rsidRPr="00B1583A" w:rsidRDefault="00B1583A" w:rsidP="00B1583A">
            <w:pPr>
              <w:jc w:val="both"/>
            </w:pPr>
            <w:r w:rsidRPr="00B1583A">
              <w:t xml:space="preserve">  Održavanje spomenika kulture</w:t>
            </w:r>
          </w:p>
        </w:tc>
        <w:tc>
          <w:tcPr>
            <w:tcW w:w="1064" w:type="dxa"/>
            <w:noWrap/>
            <w:hideMark/>
          </w:tcPr>
          <w:p w14:paraId="3D817610" w14:textId="77777777" w:rsidR="00B1583A" w:rsidRPr="00B1583A" w:rsidRDefault="00B1583A" w:rsidP="008B56DB">
            <w:pPr>
              <w:jc w:val="right"/>
            </w:pPr>
            <w:r w:rsidRPr="00B1583A">
              <w:t>1,056,000</w:t>
            </w:r>
          </w:p>
        </w:tc>
        <w:tc>
          <w:tcPr>
            <w:tcW w:w="1063" w:type="dxa"/>
            <w:noWrap/>
            <w:hideMark/>
          </w:tcPr>
          <w:p w14:paraId="2A9B23DF" w14:textId="77777777" w:rsidR="00B1583A" w:rsidRPr="00B1583A" w:rsidRDefault="00B1583A" w:rsidP="008B56DB">
            <w:pPr>
              <w:jc w:val="right"/>
            </w:pPr>
            <w:r w:rsidRPr="00B1583A">
              <w:t>750,000</w:t>
            </w:r>
          </w:p>
        </w:tc>
        <w:tc>
          <w:tcPr>
            <w:tcW w:w="1063" w:type="dxa"/>
            <w:noWrap/>
            <w:hideMark/>
          </w:tcPr>
          <w:p w14:paraId="1CBBF69C" w14:textId="77777777" w:rsidR="00B1583A" w:rsidRPr="00B1583A" w:rsidRDefault="00B1583A" w:rsidP="008B56DB">
            <w:pPr>
              <w:jc w:val="right"/>
            </w:pPr>
            <w:r w:rsidRPr="00B1583A">
              <w:t>850,000</w:t>
            </w:r>
          </w:p>
        </w:tc>
        <w:tc>
          <w:tcPr>
            <w:tcW w:w="1674" w:type="dxa"/>
            <w:hideMark/>
          </w:tcPr>
          <w:p w14:paraId="71F074EB" w14:textId="77777777" w:rsidR="00B1583A" w:rsidRPr="00B1583A" w:rsidRDefault="00B1583A" w:rsidP="00B1583A">
            <w:pPr>
              <w:jc w:val="both"/>
            </w:pPr>
            <w:r w:rsidRPr="00B1583A">
              <w:t xml:space="preserve"> Sanacija i očuvanje</w:t>
            </w:r>
            <w:r w:rsidRPr="00B1583A">
              <w:br/>
              <w:t xml:space="preserve"> spomenika kulture</w:t>
            </w:r>
          </w:p>
        </w:tc>
        <w:tc>
          <w:tcPr>
            <w:tcW w:w="1582" w:type="dxa"/>
            <w:hideMark/>
          </w:tcPr>
          <w:p w14:paraId="30C248B1" w14:textId="77777777" w:rsidR="00B1583A" w:rsidRPr="00B1583A" w:rsidRDefault="00B1583A" w:rsidP="00B1583A">
            <w:pPr>
              <w:jc w:val="both"/>
            </w:pPr>
            <w:r w:rsidRPr="00B1583A">
              <w:t xml:space="preserve"> Radovi na sanaciji </w:t>
            </w:r>
          </w:p>
        </w:tc>
        <w:tc>
          <w:tcPr>
            <w:tcW w:w="1736" w:type="dxa"/>
            <w:hideMark/>
          </w:tcPr>
          <w:p w14:paraId="286B88BE" w14:textId="77777777" w:rsidR="00B1583A" w:rsidRPr="00B1583A" w:rsidRDefault="00B1583A" w:rsidP="00B1583A">
            <w:pPr>
              <w:jc w:val="both"/>
            </w:pPr>
            <w:r w:rsidRPr="00B1583A">
              <w:t xml:space="preserve"> Sanirani i uređeni</w:t>
            </w:r>
            <w:r w:rsidRPr="00B1583A">
              <w:br/>
              <w:t xml:space="preserve"> spomenici kulture</w:t>
            </w:r>
          </w:p>
        </w:tc>
      </w:tr>
      <w:tr w:rsidR="00B1583A" w:rsidRPr="00B1583A" w14:paraId="01927719" w14:textId="77777777" w:rsidTr="00B22CAE">
        <w:trPr>
          <w:trHeight w:val="462"/>
        </w:trPr>
        <w:tc>
          <w:tcPr>
            <w:tcW w:w="5544" w:type="dxa"/>
            <w:gridSpan w:val="2"/>
            <w:noWrap/>
            <w:hideMark/>
          </w:tcPr>
          <w:p w14:paraId="22B185ED" w14:textId="77777777" w:rsidR="00B1583A" w:rsidRPr="00B1583A" w:rsidRDefault="00B1583A" w:rsidP="00B1583A">
            <w:pPr>
              <w:jc w:val="both"/>
              <w:rPr>
                <w:b/>
                <w:bCs/>
              </w:rPr>
            </w:pPr>
            <w:r w:rsidRPr="00B1583A">
              <w:rPr>
                <w:b/>
                <w:bCs/>
              </w:rPr>
              <w:t xml:space="preserve"> K.projekt K1019 06: Dodat.ulaganja na zgr.Arsenal s Fontikom</w:t>
            </w:r>
          </w:p>
        </w:tc>
        <w:tc>
          <w:tcPr>
            <w:tcW w:w="1064" w:type="dxa"/>
            <w:noWrap/>
            <w:hideMark/>
          </w:tcPr>
          <w:p w14:paraId="0F6BAB0B" w14:textId="77777777" w:rsidR="00B1583A" w:rsidRPr="00B1583A" w:rsidRDefault="00B1583A" w:rsidP="008B56DB">
            <w:pPr>
              <w:jc w:val="right"/>
            </w:pPr>
            <w:r w:rsidRPr="00B1583A">
              <w:t> </w:t>
            </w:r>
          </w:p>
        </w:tc>
        <w:tc>
          <w:tcPr>
            <w:tcW w:w="1063" w:type="dxa"/>
            <w:noWrap/>
            <w:hideMark/>
          </w:tcPr>
          <w:p w14:paraId="308D8596" w14:textId="77777777" w:rsidR="00B1583A" w:rsidRPr="00B1583A" w:rsidRDefault="00B1583A" w:rsidP="008B56DB">
            <w:pPr>
              <w:jc w:val="right"/>
            </w:pPr>
            <w:r w:rsidRPr="00B1583A">
              <w:t> </w:t>
            </w:r>
          </w:p>
        </w:tc>
        <w:tc>
          <w:tcPr>
            <w:tcW w:w="1063" w:type="dxa"/>
            <w:noWrap/>
            <w:hideMark/>
          </w:tcPr>
          <w:p w14:paraId="404A94FF" w14:textId="77777777" w:rsidR="00B1583A" w:rsidRPr="00B1583A" w:rsidRDefault="00B1583A" w:rsidP="008B56DB">
            <w:pPr>
              <w:jc w:val="right"/>
            </w:pPr>
            <w:r w:rsidRPr="00B1583A">
              <w:t> </w:t>
            </w:r>
          </w:p>
        </w:tc>
        <w:tc>
          <w:tcPr>
            <w:tcW w:w="1674" w:type="dxa"/>
            <w:noWrap/>
            <w:hideMark/>
          </w:tcPr>
          <w:p w14:paraId="0842DBBF" w14:textId="77777777" w:rsidR="00B1583A" w:rsidRPr="00B1583A" w:rsidRDefault="00B1583A" w:rsidP="00B1583A">
            <w:pPr>
              <w:jc w:val="both"/>
            </w:pPr>
            <w:r w:rsidRPr="00B1583A">
              <w:t> </w:t>
            </w:r>
          </w:p>
        </w:tc>
        <w:tc>
          <w:tcPr>
            <w:tcW w:w="1582" w:type="dxa"/>
            <w:noWrap/>
            <w:hideMark/>
          </w:tcPr>
          <w:p w14:paraId="07F4F174" w14:textId="77777777" w:rsidR="00B1583A" w:rsidRPr="00B1583A" w:rsidRDefault="00B1583A" w:rsidP="00B1583A">
            <w:pPr>
              <w:jc w:val="both"/>
            </w:pPr>
            <w:r w:rsidRPr="00B1583A">
              <w:t> </w:t>
            </w:r>
          </w:p>
        </w:tc>
        <w:tc>
          <w:tcPr>
            <w:tcW w:w="1736" w:type="dxa"/>
            <w:noWrap/>
            <w:hideMark/>
          </w:tcPr>
          <w:p w14:paraId="5ADF920E" w14:textId="77777777" w:rsidR="00B1583A" w:rsidRPr="00B1583A" w:rsidRDefault="00B1583A" w:rsidP="00B1583A">
            <w:pPr>
              <w:jc w:val="both"/>
            </w:pPr>
            <w:r w:rsidRPr="00B1583A">
              <w:t> </w:t>
            </w:r>
          </w:p>
        </w:tc>
      </w:tr>
      <w:tr w:rsidR="00B1583A" w:rsidRPr="00B1583A" w14:paraId="446B4134" w14:textId="77777777" w:rsidTr="00B22CAE">
        <w:trPr>
          <w:trHeight w:val="705"/>
        </w:trPr>
        <w:tc>
          <w:tcPr>
            <w:tcW w:w="916" w:type="dxa"/>
            <w:noWrap/>
            <w:hideMark/>
          </w:tcPr>
          <w:p w14:paraId="6AEF9BDF" w14:textId="77777777" w:rsidR="00B1583A" w:rsidRPr="00B1583A" w:rsidRDefault="00B1583A" w:rsidP="00B1583A">
            <w:pPr>
              <w:jc w:val="both"/>
            </w:pPr>
            <w:r w:rsidRPr="00B1583A">
              <w:t>K1019 06</w:t>
            </w:r>
          </w:p>
        </w:tc>
        <w:tc>
          <w:tcPr>
            <w:tcW w:w="4628" w:type="dxa"/>
            <w:noWrap/>
            <w:hideMark/>
          </w:tcPr>
          <w:p w14:paraId="053BB726" w14:textId="77777777" w:rsidR="00B1583A" w:rsidRPr="00B1583A" w:rsidRDefault="00B1583A" w:rsidP="00B1583A">
            <w:pPr>
              <w:jc w:val="both"/>
            </w:pPr>
            <w:r w:rsidRPr="00B1583A">
              <w:t xml:space="preserve">  Dodatna ulaganja na zgradi Arsenal s Fontikom</w:t>
            </w:r>
          </w:p>
        </w:tc>
        <w:tc>
          <w:tcPr>
            <w:tcW w:w="1064" w:type="dxa"/>
            <w:noWrap/>
            <w:hideMark/>
          </w:tcPr>
          <w:p w14:paraId="5EEDD27E" w14:textId="77777777" w:rsidR="00B1583A" w:rsidRPr="00B1583A" w:rsidRDefault="00B1583A" w:rsidP="008B56DB">
            <w:pPr>
              <w:jc w:val="right"/>
            </w:pPr>
            <w:r w:rsidRPr="00B1583A">
              <w:t>500,000</w:t>
            </w:r>
          </w:p>
        </w:tc>
        <w:tc>
          <w:tcPr>
            <w:tcW w:w="1063" w:type="dxa"/>
            <w:noWrap/>
            <w:hideMark/>
          </w:tcPr>
          <w:p w14:paraId="64B1139F" w14:textId="77777777" w:rsidR="00B1583A" w:rsidRPr="00B1583A" w:rsidRDefault="00B1583A" w:rsidP="008B56DB">
            <w:pPr>
              <w:jc w:val="right"/>
            </w:pPr>
            <w:r w:rsidRPr="00B1583A">
              <w:t>0</w:t>
            </w:r>
          </w:p>
        </w:tc>
        <w:tc>
          <w:tcPr>
            <w:tcW w:w="1063" w:type="dxa"/>
            <w:noWrap/>
            <w:hideMark/>
          </w:tcPr>
          <w:p w14:paraId="784AB185" w14:textId="77777777" w:rsidR="00B1583A" w:rsidRPr="00B1583A" w:rsidRDefault="00B1583A" w:rsidP="008B56DB">
            <w:pPr>
              <w:jc w:val="right"/>
            </w:pPr>
            <w:r w:rsidRPr="00B1583A">
              <w:t>0</w:t>
            </w:r>
          </w:p>
        </w:tc>
        <w:tc>
          <w:tcPr>
            <w:tcW w:w="1674" w:type="dxa"/>
            <w:hideMark/>
          </w:tcPr>
          <w:p w14:paraId="648937B2" w14:textId="77777777" w:rsidR="00B1583A" w:rsidRPr="00B1583A" w:rsidRDefault="00B1583A" w:rsidP="00B1583A">
            <w:pPr>
              <w:jc w:val="both"/>
            </w:pPr>
            <w:r w:rsidRPr="00B1583A">
              <w:t xml:space="preserve"> Dovođenje u funkciju i</w:t>
            </w:r>
            <w:r w:rsidRPr="00B1583A">
              <w:br/>
              <w:t xml:space="preserve"> sanacija zgrade Arsenala</w:t>
            </w:r>
          </w:p>
        </w:tc>
        <w:tc>
          <w:tcPr>
            <w:tcW w:w="1582" w:type="dxa"/>
            <w:hideMark/>
          </w:tcPr>
          <w:p w14:paraId="7F2A9595" w14:textId="77777777" w:rsidR="00B1583A" w:rsidRPr="00B1583A" w:rsidRDefault="00B1583A" w:rsidP="00B1583A">
            <w:pPr>
              <w:jc w:val="both"/>
            </w:pPr>
            <w:r w:rsidRPr="00B1583A">
              <w:t xml:space="preserve"> Radovi na sanaciji </w:t>
            </w:r>
          </w:p>
        </w:tc>
        <w:tc>
          <w:tcPr>
            <w:tcW w:w="1736" w:type="dxa"/>
            <w:hideMark/>
          </w:tcPr>
          <w:p w14:paraId="1FB960E1" w14:textId="77777777" w:rsidR="00B1583A" w:rsidRPr="00B1583A" w:rsidRDefault="00B1583A" w:rsidP="00B1583A">
            <w:pPr>
              <w:jc w:val="both"/>
            </w:pPr>
            <w:r w:rsidRPr="00B1583A">
              <w:t xml:space="preserve"> Sanirani i funkcionalna</w:t>
            </w:r>
            <w:r w:rsidRPr="00B1583A">
              <w:br/>
              <w:t xml:space="preserve"> zgrada Arsenal s Fontikom</w:t>
            </w:r>
          </w:p>
        </w:tc>
      </w:tr>
      <w:tr w:rsidR="00B1583A" w:rsidRPr="00B1583A" w14:paraId="7E2DD23C" w14:textId="77777777" w:rsidTr="00B22CAE">
        <w:trPr>
          <w:trHeight w:val="462"/>
        </w:trPr>
        <w:tc>
          <w:tcPr>
            <w:tcW w:w="5544" w:type="dxa"/>
            <w:gridSpan w:val="2"/>
            <w:noWrap/>
            <w:hideMark/>
          </w:tcPr>
          <w:p w14:paraId="61B13AAF" w14:textId="77777777" w:rsidR="00B1583A" w:rsidRPr="00B1583A" w:rsidRDefault="00B1583A" w:rsidP="00B1583A">
            <w:pPr>
              <w:jc w:val="both"/>
              <w:rPr>
                <w:b/>
                <w:bCs/>
              </w:rPr>
            </w:pPr>
            <w:r w:rsidRPr="00B1583A">
              <w:rPr>
                <w:b/>
                <w:bCs/>
              </w:rPr>
              <w:t xml:space="preserve"> K.projekt K1019 08: Dodat.ulaganja na Palači Vukašinović</w:t>
            </w:r>
          </w:p>
        </w:tc>
        <w:tc>
          <w:tcPr>
            <w:tcW w:w="1064" w:type="dxa"/>
            <w:noWrap/>
            <w:hideMark/>
          </w:tcPr>
          <w:p w14:paraId="672540C3" w14:textId="77777777" w:rsidR="00B1583A" w:rsidRPr="00B1583A" w:rsidRDefault="00B1583A" w:rsidP="008B56DB">
            <w:pPr>
              <w:jc w:val="right"/>
            </w:pPr>
            <w:r w:rsidRPr="00B1583A">
              <w:t> </w:t>
            </w:r>
          </w:p>
        </w:tc>
        <w:tc>
          <w:tcPr>
            <w:tcW w:w="1063" w:type="dxa"/>
            <w:noWrap/>
            <w:hideMark/>
          </w:tcPr>
          <w:p w14:paraId="1B3255FA" w14:textId="77777777" w:rsidR="00B1583A" w:rsidRPr="00B1583A" w:rsidRDefault="00B1583A" w:rsidP="008B56DB">
            <w:pPr>
              <w:jc w:val="right"/>
            </w:pPr>
            <w:r w:rsidRPr="00B1583A">
              <w:t> </w:t>
            </w:r>
          </w:p>
        </w:tc>
        <w:tc>
          <w:tcPr>
            <w:tcW w:w="1063" w:type="dxa"/>
            <w:noWrap/>
            <w:hideMark/>
          </w:tcPr>
          <w:p w14:paraId="75192931" w14:textId="77777777" w:rsidR="00B1583A" w:rsidRPr="00B1583A" w:rsidRDefault="00B1583A" w:rsidP="008B56DB">
            <w:pPr>
              <w:jc w:val="right"/>
            </w:pPr>
            <w:r w:rsidRPr="00B1583A">
              <w:t> </w:t>
            </w:r>
          </w:p>
        </w:tc>
        <w:tc>
          <w:tcPr>
            <w:tcW w:w="1674" w:type="dxa"/>
            <w:noWrap/>
            <w:hideMark/>
          </w:tcPr>
          <w:p w14:paraId="614E20AE" w14:textId="77777777" w:rsidR="00B1583A" w:rsidRPr="00B1583A" w:rsidRDefault="00B1583A" w:rsidP="00B1583A">
            <w:pPr>
              <w:jc w:val="both"/>
            </w:pPr>
            <w:r w:rsidRPr="00B1583A">
              <w:t> </w:t>
            </w:r>
          </w:p>
        </w:tc>
        <w:tc>
          <w:tcPr>
            <w:tcW w:w="1582" w:type="dxa"/>
            <w:noWrap/>
            <w:hideMark/>
          </w:tcPr>
          <w:p w14:paraId="0D489200" w14:textId="77777777" w:rsidR="00B1583A" w:rsidRPr="00B1583A" w:rsidRDefault="00B1583A" w:rsidP="00B1583A">
            <w:pPr>
              <w:jc w:val="both"/>
            </w:pPr>
            <w:r w:rsidRPr="00B1583A">
              <w:t> </w:t>
            </w:r>
          </w:p>
        </w:tc>
        <w:tc>
          <w:tcPr>
            <w:tcW w:w="1736" w:type="dxa"/>
            <w:noWrap/>
            <w:hideMark/>
          </w:tcPr>
          <w:p w14:paraId="3415B4DC" w14:textId="77777777" w:rsidR="00B1583A" w:rsidRPr="00B1583A" w:rsidRDefault="00B1583A" w:rsidP="00B1583A">
            <w:pPr>
              <w:jc w:val="both"/>
            </w:pPr>
            <w:r w:rsidRPr="00B1583A">
              <w:t> </w:t>
            </w:r>
          </w:p>
        </w:tc>
      </w:tr>
      <w:tr w:rsidR="00B1583A" w:rsidRPr="00B1583A" w14:paraId="5EFD42FC" w14:textId="77777777" w:rsidTr="00B22CAE">
        <w:trPr>
          <w:trHeight w:val="720"/>
        </w:trPr>
        <w:tc>
          <w:tcPr>
            <w:tcW w:w="916" w:type="dxa"/>
            <w:noWrap/>
            <w:hideMark/>
          </w:tcPr>
          <w:p w14:paraId="3EE737AA" w14:textId="77777777" w:rsidR="00B1583A" w:rsidRPr="00B1583A" w:rsidRDefault="00B1583A" w:rsidP="00B1583A">
            <w:pPr>
              <w:jc w:val="both"/>
            </w:pPr>
            <w:r w:rsidRPr="00B1583A">
              <w:t>K1019 08</w:t>
            </w:r>
          </w:p>
        </w:tc>
        <w:tc>
          <w:tcPr>
            <w:tcW w:w="4628" w:type="dxa"/>
            <w:noWrap/>
            <w:hideMark/>
          </w:tcPr>
          <w:p w14:paraId="474F55F1" w14:textId="77777777" w:rsidR="00B1583A" w:rsidRPr="00B1583A" w:rsidRDefault="00B1583A" w:rsidP="00B1583A">
            <w:pPr>
              <w:jc w:val="both"/>
            </w:pPr>
            <w:r w:rsidRPr="00B1583A">
              <w:t xml:space="preserve">  Dodatna ulaganja na Palači Vukašinović</w:t>
            </w:r>
          </w:p>
        </w:tc>
        <w:tc>
          <w:tcPr>
            <w:tcW w:w="1064" w:type="dxa"/>
            <w:noWrap/>
            <w:hideMark/>
          </w:tcPr>
          <w:p w14:paraId="49A0C894" w14:textId="77777777" w:rsidR="00B1583A" w:rsidRPr="00B1583A" w:rsidRDefault="00B1583A" w:rsidP="008B56DB">
            <w:pPr>
              <w:jc w:val="right"/>
            </w:pPr>
            <w:r w:rsidRPr="00B1583A">
              <w:t>663,000</w:t>
            </w:r>
          </w:p>
        </w:tc>
        <w:tc>
          <w:tcPr>
            <w:tcW w:w="1063" w:type="dxa"/>
            <w:noWrap/>
            <w:hideMark/>
          </w:tcPr>
          <w:p w14:paraId="383BC14A" w14:textId="77777777" w:rsidR="00B1583A" w:rsidRPr="00B1583A" w:rsidRDefault="00B1583A" w:rsidP="008B56DB">
            <w:pPr>
              <w:jc w:val="right"/>
            </w:pPr>
            <w:r w:rsidRPr="00B1583A">
              <w:t>50,000</w:t>
            </w:r>
          </w:p>
        </w:tc>
        <w:tc>
          <w:tcPr>
            <w:tcW w:w="1063" w:type="dxa"/>
            <w:noWrap/>
            <w:hideMark/>
          </w:tcPr>
          <w:p w14:paraId="67730075" w14:textId="77777777" w:rsidR="00B1583A" w:rsidRPr="00B1583A" w:rsidRDefault="00B1583A" w:rsidP="008B56DB">
            <w:pPr>
              <w:jc w:val="right"/>
            </w:pPr>
            <w:r w:rsidRPr="00B1583A">
              <w:t>50,000</w:t>
            </w:r>
          </w:p>
        </w:tc>
        <w:tc>
          <w:tcPr>
            <w:tcW w:w="1674" w:type="dxa"/>
            <w:hideMark/>
          </w:tcPr>
          <w:p w14:paraId="41E57AC5" w14:textId="77777777" w:rsidR="00B1583A" w:rsidRPr="00B1583A" w:rsidRDefault="00B1583A" w:rsidP="00B1583A">
            <w:pPr>
              <w:jc w:val="both"/>
            </w:pPr>
            <w:r w:rsidRPr="00B1583A">
              <w:t xml:space="preserve"> Dovođenje u funkciju i</w:t>
            </w:r>
            <w:r w:rsidRPr="00B1583A">
              <w:br/>
              <w:t xml:space="preserve"> sanacija objekta</w:t>
            </w:r>
          </w:p>
        </w:tc>
        <w:tc>
          <w:tcPr>
            <w:tcW w:w="1582" w:type="dxa"/>
            <w:hideMark/>
          </w:tcPr>
          <w:p w14:paraId="1BA3B17C" w14:textId="77777777" w:rsidR="00B1583A" w:rsidRPr="00B1583A" w:rsidRDefault="00B1583A" w:rsidP="00B1583A">
            <w:pPr>
              <w:jc w:val="both"/>
            </w:pPr>
            <w:r w:rsidRPr="00B1583A">
              <w:t xml:space="preserve"> Radovi na sanaciji </w:t>
            </w:r>
          </w:p>
        </w:tc>
        <w:tc>
          <w:tcPr>
            <w:tcW w:w="1736" w:type="dxa"/>
            <w:hideMark/>
          </w:tcPr>
          <w:p w14:paraId="71DC9452" w14:textId="77777777" w:rsidR="00B1583A" w:rsidRPr="00B1583A" w:rsidRDefault="00B1583A" w:rsidP="00B1583A">
            <w:pPr>
              <w:jc w:val="both"/>
            </w:pPr>
            <w:r w:rsidRPr="00B1583A">
              <w:t xml:space="preserve"> Sanirani i funkcionalan</w:t>
            </w:r>
            <w:r w:rsidRPr="00B1583A">
              <w:br/>
              <w:t xml:space="preserve"> objekat</w:t>
            </w:r>
          </w:p>
        </w:tc>
      </w:tr>
      <w:tr w:rsidR="00B1583A" w:rsidRPr="00B1583A" w14:paraId="0F6B29C1" w14:textId="77777777" w:rsidTr="00B22CAE">
        <w:trPr>
          <w:trHeight w:val="408"/>
        </w:trPr>
        <w:tc>
          <w:tcPr>
            <w:tcW w:w="5544" w:type="dxa"/>
            <w:gridSpan w:val="2"/>
            <w:vMerge w:val="restart"/>
            <w:noWrap/>
            <w:hideMark/>
          </w:tcPr>
          <w:p w14:paraId="4D7531FF" w14:textId="77777777" w:rsidR="00B1583A" w:rsidRPr="00B1583A" w:rsidRDefault="00B1583A" w:rsidP="00F53793">
            <w:pPr>
              <w:jc w:val="center"/>
              <w:rPr>
                <w:i/>
                <w:iCs/>
              </w:rPr>
            </w:pPr>
            <w:r w:rsidRPr="00B1583A">
              <w:rPr>
                <w:i/>
                <w:iCs/>
              </w:rPr>
              <w:lastRenderedPageBreak/>
              <w:t>Brojčana oznaka i naziv programa/projekta/aktivnosti</w:t>
            </w:r>
          </w:p>
        </w:tc>
        <w:tc>
          <w:tcPr>
            <w:tcW w:w="1064" w:type="dxa"/>
            <w:vMerge w:val="restart"/>
            <w:hideMark/>
          </w:tcPr>
          <w:p w14:paraId="240BED4A" w14:textId="77777777" w:rsidR="00B1583A" w:rsidRPr="00B1583A" w:rsidRDefault="00B1583A" w:rsidP="00F53793">
            <w:pPr>
              <w:jc w:val="center"/>
              <w:rPr>
                <w:i/>
                <w:iCs/>
              </w:rPr>
            </w:pPr>
            <w:r w:rsidRPr="00B1583A">
              <w:rPr>
                <w:i/>
                <w:iCs/>
              </w:rPr>
              <w:t>Plan</w:t>
            </w:r>
            <w:r w:rsidRPr="00B1583A">
              <w:rPr>
                <w:i/>
                <w:iCs/>
              </w:rPr>
              <w:br/>
              <w:t>za 2021.</w:t>
            </w:r>
          </w:p>
        </w:tc>
        <w:tc>
          <w:tcPr>
            <w:tcW w:w="1063" w:type="dxa"/>
            <w:vMerge w:val="restart"/>
            <w:hideMark/>
          </w:tcPr>
          <w:p w14:paraId="789AE7B4" w14:textId="77777777" w:rsidR="00B1583A" w:rsidRPr="00B1583A" w:rsidRDefault="00B1583A" w:rsidP="00F53793">
            <w:pPr>
              <w:jc w:val="center"/>
              <w:rPr>
                <w:i/>
                <w:iCs/>
              </w:rPr>
            </w:pPr>
            <w:r w:rsidRPr="00B1583A">
              <w:rPr>
                <w:i/>
                <w:iCs/>
              </w:rPr>
              <w:t>Projekcija</w:t>
            </w:r>
            <w:r w:rsidRPr="00B1583A">
              <w:rPr>
                <w:i/>
                <w:iCs/>
              </w:rPr>
              <w:br/>
              <w:t>za 2022.</w:t>
            </w:r>
          </w:p>
        </w:tc>
        <w:tc>
          <w:tcPr>
            <w:tcW w:w="1063" w:type="dxa"/>
            <w:vMerge w:val="restart"/>
            <w:hideMark/>
          </w:tcPr>
          <w:p w14:paraId="69B7CA97" w14:textId="77777777" w:rsidR="00B1583A" w:rsidRPr="00B1583A" w:rsidRDefault="00B1583A" w:rsidP="00F53793">
            <w:pPr>
              <w:jc w:val="center"/>
              <w:rPr>
                <w:i/>
                <w:iCs/>
              </w:rPr>
            </w:pPr>
            <w:r w:rsidRPr="00B1583A">
              <w:rPr>
                <w:i/>
                <w:iCs/>
              </w:rPr>
              <w:t>Projekcija</w:t>
            </w:r>
            <w:r w:rsidRPr="00B1583A">
              <w:rPr>
                <w:i/>
                <w:iCs/>
              </w:rPr>
              <w:br/>
              <w:t>za 2023.</w:t>
            </w:r>
          </w:p>
        </w:tc>
        <w:tc>
          <w:tcPr>
            <w:tcW w:w="1674" w:type="dxa"/>
            <w:vMerge w:val="restart"/>
            <w:noWrap/>
            <w:hideMark/>
          </w:tcPr>
          <w:p w14:paraId="4AE3F9C4" w14:textId="77777777" w:rsidR="00B1583A" w:rsidRPr="00B1583A" w:rsidRDefault="00B1583A" w:rsidP="00F53793">
            <w:pPr>
              <w:jc w:val="center"/>
              <w:rPr>
                <w:i/>
                <w:iCs/>
              </w:rPr>
            </w:pPr>
            <w:r w:rsidRPr="00B1583A">
              <w:rPr>
                <w:i/>
                <w:iCs/>
              </w:rPr>
              <w:t>Cilj</w:t>
            </w:r>
          </w:p>
        </w:tc>
        <w:tc>
          <w:tcPr>
            <w:tcW w:w="1582" w:type="dxa"/>
            <w:vMerge w:val="restart"/>
            <w:noWrap/>
            <w:hideMark/>
          </w:tcPr>
          <w:p w14:paraId="26F1B829" w14:textId="77777777" w:rsidR="00B1583A" w:rsidRPr="00B1583A" w:rsidRDefault="00B1583A" w:rsidP="00F53793">
            <w:pPr>
              <w:jc w:val="center"/>
              <w:rPr>
                <w:i/>
                <w:iCs/>
              </w:rPr>
            </w:pPr>
            <w:r w:rsidRPr="00B1583A">
              <w:rPr>
                <w:i/>
                <w:iCs/>
              </w:rPr>
              <w:t>Mjera</w:t>
            </w:r>
          </w:p>
        </w:tc>
        <w:tc>
          <w:tcPr>
            <w:tcW w:w="1736" w:type="dxa"/>
            <w:vMerge w:val="restart"/>
            <w:hideMark/>
          </w:tcPr>
          <w:p w14:paraId="2232BC36" w14:textId="77777777" w:rsidR="00B1583A" w:rsidRPr="00B1583A" w:rsidRDefault="00B1583A" w:rsidP="00F53793">
            <w:pPr>
              <w:jc w:val="center"/>
              <w:rPr>
                <w:i/>
                <w:iCs/>
              </w:rPr>
            </w:pPr>
            <w:r w:rsidRPr="00B1583A">
              <w:rPr>
                <w:i/>
                <w:iCs/>
              </w:rPr>
              <w:t>Pokazatelj</w:t>
            </w:r>
            <w:r w:rsidRPr="00B1583A">
              <w:rPr>
                <w:i/>
                <w:iCs/>
              </w:rPr>
              <w:br/>
              <w:t>rezultata</w:t>
            </w:r>
          </w:p>
        </w:tc>
      </w:tr>
      <w:tr w:rsidR="00B1583A" w:rsidRPr="00B1583A" w14:paraId="2437C57E" w14:textId="77777777" w:rsidTr="00B22CAE">
        <w:trPr>
          <w:trHeight w:val="408"/>
        </w:trPr>
        <w:tc>
          <w:tcPr>
            <w:tcW w:w="5544" w:type="dxa"/>
            <w:gridSpan w:val="2"/>
            <w:vMerge/>
            <w:hideMark/>
          </w:tcPr>
          <w:p w14:paraId="1D2D8531" w14:textId="77777777" w:rsidR="00B1583A" w:rsidRPr="00B1583A" w:rsidRDefault="00B1583A" w:rsidP="00F53793">
            <w:pPr>
              <w:jc w:val="center"/>
              <w:rPr>
                <w:i/>
                <w:iCs/>
              </w:rPr>
            </w:pPr>
          </w:p>
        </w:tc>
        <w:tc>
          <w:tcPr>
            <w:tcW w:w="1064" w:type="dxa"/>
            <w:vMerge/>
            <w:hideMark/>
          </w:tcPr>
          <w:p w14:paraId="765B657D" w14:textId="77777777" w:rsidR="00B1583A" w:rsidRPr="00B1583A" w:rsidRDefault="00B1583A" w:rsidP="00F53793">
            <w:pPr>
              <w:jc w:val="center"/>
              <w:rPr>
                <w:i/>
                <w:iCs/>
              </w:rPr>
            </w:pPr>
          </w:p>
        </w:tc>
        <w:tc>
          <w:tcPr>
            <w:tcW w:w="1063" w:type="dxa"/>
            <w:vMerge/>
            <w:hideMark/>
          </w:tcPr>
          <w:p w14:paraId="2B51718F" w14:textId="77777777" w:rsidR="00B1583A" w:rsidRPr="00B1583A" w:rsidRDefault="00B1583A" w:rsidP="00F53793">
            <w:pPr>
              <w:jc w:val="center"/>
              <w:rPr>
                <w:i/>
                <w:iCs/>
              </w:rPr>
            </w:pPr>
          </w:p>
        </w:tc>
        <w:tc>
          <w:tcPr>
            <w:tcW w:w="1063" w:type="dxa"/>
            <w:vMerge/>
            <w:hideMark/>
          </w:tcPr>
          <w:p w14:paraId="6E7E4C3E" w14:textId="77777777" w:rsidR="00B1583A" w:rsidRPr="00B1583A" w:rsidRDefault="00B1583A" w:rsidP="00F53793">
            <w:pPr>
              <w:jc w:val="center"/>
              <w:rPr>
                <w:i/>
                <w:iCs/>
              </w:rPr>
            </w:pPr>
          </w:p>
        </w:tc>
        <w:tc>
          <w:tcPr>
            <w:tcW w:w="1674" w:type="dxa"/>
            <w:vMerge/>
            <w:hideMark/>
          </w:tcPr>
          <w:p w14:paraId="7E3FE9CB" w14:textId="77777777" w:rsidR="00B1583A" w:rsidRPr="00B1583A" w:rsidRDefault="00B1583A" w:rsidP="00F53793">
            <w:pPr>
              <w:jc w:val="center"/>
              <w:rPr>
                <w:i/>
                <w:iCs/>
              </w:rPr>
            </w:pPr>
          </w:p>
        </w:tc>
        <w:tc>
          <w:tcPr>
            <w:tcW w:w="1582" w:type="dxa"/>
            <w:vMerge/>
            <w:hideMark/>
          </w:tcPr>
          <w:p w14:paraId="74F919F0" w14:textId="77777777" w:rsidR="00B1583A" w:rsidRPr="00B1583A" w:rsidRDefault="00B1583A" w:rsidP="00F53793">
            <w:pPr>
              <w:jc w:val="center"/>
              <w:rPr>
                <w:i/>
                <w:iCs/>
              </w:rPr>
            </w:pPr>
          </w:p>
        </w:tc>
        <w:tc>
          <w:tcPr>
            <w:tcW w:w="1736" w:type="dxa"/>
            <w:vMerge/>
            <w:hideMark/>
          </w:tcPr>
          <w:p w14:paraId="1364FC82" w14:textId="77777777" w:rsidR="00B1583A" w:rsidRPr="00B1583A" w:rsidRDefault="00B1583A" w:rsidP="00F53793">
            <w:pPr>
              <w:jc w:val="center"/>
              <w:rPr>
                <w:i/>
                <w:iCs/>
              </w:rPr>
            </w:pPr>
          </w:p>
        </w:tc>
      </w:tr>
      <w:tr w:rsidR="00B1583A" w:rsidRPr="00B1583A" w14:paraId="23745284" w14:textId="77777777" w:rsidTr="00B22CAE">
        <w:trPr>
          <w:trHeight w:val="225"/>
        </w:trPr>
        <w:tc>
          <w:tcPr>
            <w:tcW w:w="5544" w:type="dxa"/>
            <w:gridSpan w:val="2"/>
            <w:noWrap/>
            <w:hideMark/>
          </w:tcPr>
          <w:p w14:paraId="0AA04A71" w14:textId="77777777" w:rsidR="00B1583A" w:rsidRPr="00B1583A" w:rsidRDefault="00B1583A" w:rsidP="00F53793">
            <w:pPr>
              <w:jc w:val="center"/>
              <w:rPr>
                <w:i/>
                <w:iCs/>
              </w:rPr>
            </w:pPr>
            <w:r w:rsidRPr="00B1583A">
              <w:rPr>
                <w:i/>
                <w:iCs/>
              </w:rPr>
              <w:t>1</w:t>
            </w:r>
          </w:p>
        </w:tc>
        <w:tc>
          <w:tcPr>
            <w:tcW w:w="1064" w:type="dxa"/>
            <w:noWrap/>
            <w:hideMark/>
          </w:tcPr>
          <w:p w14:paraId="42549875" w14:textId="77777777" w:rsidR="00B1583A" w:rsidRPr="00B1583A" w:rsidRDefault="00B1583A" w:rsidP="00F53793">
            <w:pPr>
              <w:jc w:val="center"/>
              <w:rPr>
                <w:i/>
                <w:iCs/>
              </w:rPr>
            </w:pPr>
            <w:r w:rsidRPr="00B1583A">
              <w:rPr>
                <w:i/>
                <w:iCs/>
              </w:rPr>
              <w:t>2</w:t>
            </w:r>
          </w:p>
        </w:tc>
        <w:tc>
          <w:tcPr>
            <w:tcW w:w="1063" w:type="dxa"/>
            <w:noWrap/>
            <w:hideMark/>
          </w:tcPr>
          <w:p w14:paraId="42699E50" w14:textId="77777777" w:rsidR="00B1583A" w:rsidRPr="00B1583A" w:rsidRDefault="00B1583A" w:rsidP="00F53793">
            <w:pPr>
              <w:jc w:val="center"/>
              <w:rPr>
                <w:i/>
                <w:iCs/>
              </w:rPr>
            </w:pPr>
            <w:r w:rsidRPr="00B1583A">
              <w:rPr>
                <w:i/>
                <w:iCs/>
              </w:rPr>
              <w:t>3</w:t>
            </w:r>
          </w:p>
        </w:tc>
        <w:tc>
          <w:tcPr>
            <w:tcW w:w="1063" w:type="dxa"/>
            <w:noWrap/>
            <w:hideMark/>
          </w:tcPr>
          <w:p w14:paraId="68EB4CC9" w14:textId="77777777" w:rsidR="00B1583A" w:rsidRPr="00B1583A" w:rsidRDefault="00B1583A" w:rsidP="00F53793">
            <w:pPr>
              <w:jc w:val="center"/>
              <w:rPr>
                <w:i/>
                <w:iCs/>
              </w:rPr>
            </w:pPr>
            <w:r w:rsidRPr="00B1583A">
              <w:rPr>
                <w:i/>
                <w:iCs/>
              </w:rPr>
              <w:t>4</w:t>
            </w:r>
          </w:p>
        </w:tc>
        <w:tc>
          <w:tcPr>
            <w:tcW w:w="1674" w:type="dxa"/>
            <w:noWrap/>
            <w:hideMark/>
          </w:tcPr>
          <w:p w14:paraId="25EDA02D" w14:textId="77777777" w:rsidR="00B1583A" w:rsidRPr="00B1583A" w:rsidRDefault="00B1583A" w:rsidP="00F53793">
            <w:pPr>
              <w:jc w:val="center"/>
              <w:rPr>
                <w:i/>
                <w:iCs/>
              </w:rPr>
            </w:pPr>
            <w:r w:rsidRPr="00B1583A">
              <w:rPr>
                <w:i/>
                <w:iCs/>
              </w:rPr>
              <w:t>5</w:t>
            </w:r>
          </w:p>
        </w:tc>
        <w:tc>
          <w:tcPr>
            <w:tcW w:w="1582" w:type="dxa"/>
            <w:noWrap/>
            <w:hideMark/>
          </w:tcPr>
          <w:p w14:paraId="28269A11" w14:textId="77777777" w:rsidR="00B1583A" w:rsidRPr="00B1583A" w:rsidRDefault="00B1583A" w:rsidP="00F53793">
            <w:pPr>
              <w:jc w:val="center"/>
              <w:rPr>
                <w:i/>
                <w:iCs/>
              </w:rPr>
            </w:pPr>
            <w:r w:rsidRPr="00B1583A">
              <w:rPr>
                <w:i/>
                <w:iCs/>
              </w:rPr>
              <w:t>6</w:t>
            </w:r>
          </w:p>
        </w:tc>
        <w:tc>
          <w:tcPr>
            <w:tcW w:w="1736" w:type="dxa"/>
            <w:noWrap/>
            <w:hideMark/>
          </w:tcPr>
          <w:p w14:paraId="6BF14F19" w14:textId="77777777" w:rsidR="00B1583A" w:rsidRPr="00B1583A" w:rsidRDefault="00B1583A" w:rsidP="00F53793">
            <w:pPr>
              <w:jc w:val="center"/>
              <w:rPr>
                <w:i/>
                <w:iCs/>
              </w:rPr>
            </w:pPr>
            <w:r w:rsidRPr="00B1583A">
              <w:rPr>
                <w:i/>
                <w:iCs/>
              </w:rPr>
              <w:t>7</w:t>
            </w:r>
          </w:p>
        </w:tc>
      </w:tr>
      <w:tr w:rsidR="00B1583A" w:rsidRPr="00B1583A" w14:paraId="65C85CF6" w14:textId="77777777" w:rsidTr="00B22CAE">
        <w:trPr>
          <w:trHeight w:val="462"/>
        </w:trPr>
        <w:tc>
          <w:tcPr>
            <w:tcW w:w="5544" w:type="dxa"/>
            <w:gridSpan w:val="2"/>
            <w:noWrap/>
            <w:hideMark/>
          </w:tcPr>
          <w:p w14:paraId="34FF93B7" w14:textId="77777777" w:rsidR="00B1583A" w:rsidRPr="00B1583A" w:rsidRDefault="00B1583A" w:rsidP="00B1583A">
            <w:pPr>
              <w:jc w:val="both"/>
              <w:rPr>
                <w:b/>
                <w:bCs/>
              </w:rPr>
            </w:pPr>
            <w:r w:rsidRPr="00B1583A">
              <w:rPr>
                <w:b/>
                <w:bCs/>
              </w:rPr>
              <w:t xml:space="preserve"> K.projekt K1019 09: HVAR - Tvrđava kulture</w:t>
            </w:r>
          </w:p>
        </w:tc>
        <w:tc>
          <w:tcPr>
            <w:tcW w:w="1064" w:type="dxa"/>
            <w:noWrap/>
            <w:hideMark/>
          </w:tcPr>
          <w:p w14:paraId="4BD2A8F9" w14:textId="77777777" w:rsidR="00B1583A" w:rsidRPr="00B1583A" w:rsidRDefault="00B1583A" w:rsidP="00B1583A">
            <w:pPr>
              <w:jc w:val="both"/>
            </w:pPr>
            <w:r w:rsidRPr="00B1583A">
              <w:t> </w:t>
            </w:r>
          </w:p>
        </w:tc>
        <w:tc>
          <w:tcPr>
            <w:tcW w:w="1063" w:type="dxa"/>
            <w:noWrap/>
            <w:hideMark/>
          </w:tcPr>
          <w:p w14:paraId="6BA93BF6" w14:textId="77777777" w:rsidR="00B1583A" w:rsidRPr="00B1583A" w:rsidRDefault="00B1583A" w:rsidP="00B1583A">
            <w:pPr>
              <w:jc w:val="both"/>
            </w:pPr>
            <w:r w:rsidRPr="00B1583A">
              <w:t> </w:t>
            </w:r>
          </w:p>
        </w:tc>
        <w:tc>
          <w:tcPr>
            <w:tcW w:w="1063" w:type="dxa"/>
            <w:noWrap/>
            <w:hideMark/>
          </w:tcPr>
          <w:p w14:paraId="566E2E99" w14:textId="77777777" w:rsidR="00B1583A" w:rsidRPr="00B1583A" w:rsidRDefault="00B1583A" w:rsidP="00B1583A">
            <w:pPr>
              <w:jc w:val="both"/>
            </w:pPr>
            <w:r w:rsidRPr="00B1583A">
              <w:t> </w:t>
            </w:r>
          </w:p>
        </w:tc>
        <w:tc>
          <w:tcPr>
            <w:tcW w:w="1674" w:type="dxa"/>
            <w:noWrap/>
            <w:hideMark/>
          </w:tcPr>
          <w:p w14:paraId="5BFE8284" w14:textId="77777777" w:rsidR="00B1583A" w:rsidRPr="00B1583A" w:rsidRDefault="00B1583A" w:rsidP="00B1583A">
            <w:pPr>
              <w:jc w:val="both"/>
            </w:pPr>
            <w:r w:rsidRPr="00B1583A">
              <w:t> </w:t>
            </w:r>
          </w:p>
        </w:tc>
        <w:tc>
          <w:tcPr>
            <w:tcW w:w="1582" w:type="dxa"/>
            <w:noWrap/>
            <w:hideMark/>
          </w:tcPr>
          <w:p w14:paraId="4DE1E11D" w14:textId="77777777" w:rsidR="00B1583A" w:rsidRPr="00B1583A" w:rsidRDefault="00B1583A" w:rsidP="00B1583A">
            <w:pPr>
              <w:jc w:val="both"/>
            </w:pPr>
            <w:r w:rsidRPr="00B1583A">
              <w:t> </w:t>
            </w:r>
          </w:p>
        </w:tc>
        <w:tc>
          <w:tcPr>
            <w:tcW w:w="1736" w:type="dxa"/>
            <w:noWrap/>
            <w:hideMark/>
          </w:tcPr>
          <w:p w14:paraId="6D85E33C" w14:textId="77777777" w:rsidR="00B1583A" w:rsidRPr="00B1583A" w:rsidRDefault="00B1583A" w:rsidP="00B1583A">
            <w:pPr>
              <w:jc w:val="both"/>
            </w:pPr>
            <w:r w:rsidRPr="00B1583A">
              <w:t> </w:t>
            </w:r>
          </w:p>
        </w:tc>
      </w:tr>
      <w:tr w:rsidR="00B1583A" w:rsidRPr="00B1583A" w14:paraId="605D1D9A" w14:textId="77777777" w:rsidTr="00B22CAE">
        <w:trPr>
          <w:trHeight w:val="690"/>
        </w:trPr>
        <w:tc>
          <w:tcPr>
            <w:tcW w:w="916" w:type="dxa"/>
            <w:noWrap/>
            <w:hideMark/>
          </w:tcPr>
          <w:p w14:paraId="52A327A0" w14:textId="77777777" w:rsidR="00B1583A" w:rsidRPr="00B1583A" w:rsidRDefault="00B1583A" w:rsidP="00B1583A">
            <w:pPr>
              <w:jc w:val="both"/>
            </w:pPr>
            <w:r w:rsidRPr="00B1583A">
              <w:t>K1019 09</w:t>
            </w:r>
          </w:p>
        </w:tc>
        <w:tc>
          <w:tcPr>
            <w:tcW w:w="4628" w:type="dxa"/>
            <w:noWrap/>
            <w:hideMark/>
          </w:tcPr>
          <w:p w14:paraId="5834124B" w14:textId="77777777" w:rsidR="00B1583A" w:rsidRPr="00B1583A" w:rsidRDefault="00B1583A" w:rsidP="00B1583A">
            <w:pPr>
              <w:jc w:val="both"/>
            </w:pPr>
            <w:r w:rsidRPr="00B1583A">
              <w:t xml:space="preserve">  Dodatna ulaganja u Venerandi, Fortici i Galešniku</w:t>
            </w:r>
          </w:p>
        </w:tc>
        <w:tc>
          <w:tcPr>
            <w:tcW w:w="1064" w:type="dxa"/>
            <w:noWrap/>
            <w:hideMark/>
          </w:tcPr>
          <w:p w14:paraId="60AEBA09" w14:textId="77777777" w:rsidR="00B1583A" w:rsidRPr="00B1583A" w:rsidRDefault="00B1583A" w:rsidP="008B56DB">
            <w:pPr>
              <w:jc w:val="right"/>
            </w:pPr>
            <w:r w:rsidRPr="00B1583A">
              <w:t>0</w:t>
            </w:r>
          </w:p>
        </w:tc>
        <w:tc>
          <w:tcPr>
            <w:tcW w:w="1063" w:type="dxa"/>
            <w:noWrap/>
            <w:hideMark/>
          </w:tcPr>
          <w:p w14:paraId="2A23CF9A" w14:textId="77777777" w:rsidR="00B1583A" w:rsidRPr="00B1583A" w:rsidRDefault="00B1583A" w:rsidP="008B56DB">
            <w:pPr>
              <w:jc w:val="right"/>
            </w:pPr>
            <w:r w:rsidRPr="00B1583A">
              <w:t>0</w:t>
            </w:r>
          </w:p>
        </w:tc>
        <w:tc>
          <w:tcPr>
            <w:tcW w:w="1063" w:type="dxa"/>
            <w:noWrap/>
            <w:hideMark/>
          </w:tcPr>
          <w:p w14:paraId="3AE002BD" w14:textId="77777777" w:rsidR="00B1583A" w:rsidRPr="00B1583A" w:rsidRDefault="00B1583A" w:rsidP="008B56DB">
            <w:pPr>
              <w:jc w:val="right"/>
            </w:pPr>
            <w:r w:rsidRPr="00B1583A">
              <w:t>0</w:t>
            </w:r>
          </w:p>
        </w:tc>
        <w:tc>
          <w:tcPr>
            <w:tcW w:w="1674" w:type="dxa"/>
            <w:hideMark/>
          </w:tcPr>
          <w:p w14:paraId="3ED5E48D" w14:textId="77777777" w:rsidR="00B1583A" w:rsidRPr="00B1583A" w:rsidRDefault="00B1583A" w:rsidP="00B1583A">
            <w:pPr>
              <w:jc w:val="both"/>
            </w:pPr>
            <w:r w:rsidRPr="00B1583A">
              <w:t> </w:t>
            </w:r>
          </w:p>
        </w:tc>
        <w:tc>
          <w:tcPr>
            <w:tcW w:w="1582" w:type="dxa"/>
            <w:hideMark/>
          </w:tcPr>
          <w:p w14:paraId="2EADD189" w14:textId="77777777" w:rsidR="00B1583A" w:rsidRPr="00B1583A" w:rsidRDefault="00B1583A" w:rsidP="00B1583A">
            <w:pPr>
              <w:jc w:val="both"/>
            </w:pPr>
            <w:r w:rsidRPr="00B1583A">
              <w:t> </w:t>
            </w:r>
          </w:p>
        </w:tc>
        <w:tc>
          <w:tcPr>
            <w:tcW w:w="1736" w:type="dxa"/>
            <w:hideMark/>
          </w:tcPr>
          <w:p w14:paraId="5D4C4637" w14:textId="77777777" w:rsidR="00B1583A" w:rsidRPr="00B1583A" w:rsidRDefault="00B1583A" w:rsidP="00B1583A">
            <w:pPr>
              <w:jc w:val="both"/>
            </w:pPr>
            <w:r w:rsidRPr="00B1583A">
              <w:t> </w:t>
            </w:r>
          </w:p>
        </w:tc>
      </w:tr>
      <w:tr w:rsidR="00B1583A" w:rsidRPr="00B1583A" w14:paraId="0B0B30AC" w14:textId="77777777" w:rsidTr="00B22CAE">
        <w:trPr>
          <w:trHeight w:val="510"/>
        </w:trPr>
        <w:tc>
          <w:tcPr>
            <w:tcW w:w="5544" w:type="dxa"/>
            <w:gridSpan w:val="2"/>
            <w:hideMark/>
          </w:tcPr>
          <w:p w14:paraId="6F458DEF" w14:textId="77777777" w:rsidR="00B1583A" w:rsidRPr="00B1583A" w:rsidRDefault="00B1583A" w:rsidP="00B1583A">
            <w:pPr>
              <w:jc w:val="both"/>
              <w:rPr>
                <w:b/>
                <w:bCs/>
              </w:rPr>
            </w:pPr>
            <w:r w:rsidRPr="00B1583A">
              <w:rPr>
                <w:b/>
                <w:bCs/>
              </w:rPr>
              <w:t xml:space="preserve"> K.projekt K1019 10: Dodatno ulaganje na gradskoj Loggi</w:t>
            </w:r>
            <w:r w:rsidRPr="00B1583A">
              <w:rPr>
                <w:b/>
                <w:bCs/>
              </w:rPr>
              <w:br/>
              <w:t xml:space="preserve"> i kuli sat</w:t>
            </w:r>
          </w:p>
        </w:tc>
        <w:tc>
          <w:tcPr>
            <w:tcW w:w="1064" w:type="dxa"/>
            <w:noWrap/>
            <w:hideMark/>
          </w:tcPr>
          <w:p w14:paraId="5A6306BA" w14:textId="77777777" w:rsidR="00B1583A" w:rsidRPr="00B1583A" w:rsidRDefault="00B1583A" w:rsidP="008B56DB">
            <w:pPr>
              <w:jc w:val="right"/>
            </w:pPr>
            <w:r w:rsidRPr="00B1583A">
              <w:t> </w:t>
            </w:r>
          </w:p>
        </w:tc>
        <w:tc>
          <w:tcPr>
            <w:tcW w:w="1063" w:type="dxa"/>
            <w:noWrap/>
            <w:hideMark/>
          </w:tcPr>
          <w:p w14:paraId="240605FB" w14:textId="77777777" w:rsidR="00B1583A" w:rsidRPr="00B1583A" w:rsidRDefault="00B1583A" w:rsidP="008B56DB">
            <w:pPr>
              <w:jc w:val="right"/>
            </w:pPr>
            <w:r w:rsidRPr="00B1583A">
              <w:t> </w:t>
            </w:r>
          </w:p>
        </w:tc>
        <w:tc>
          <w:tcPr>
            <w:tcW w:w="1063" w:type="dxa"/>
            <w:noWrap/>
            <w:hideMark/>
          </w:tcPr>
          <w:p w14:paraId="1620440E" w14:textId="77777777" w:rsidR="00B1583A" w:rsidRPr="00B1583A" w:rsidRDefault="00B1583A" w:rsidP="008B56DB">
            <w:pPr>
              <w:jc w:val="right"/>
            </w:pPr>
            <w:r w:rsidRPr="00B1583A">
              <w:t> </w:t>
            </w:r>
          </w:p>
        </w:tc>
        <w:tc>
          <w:tcPr>
            <w:tcW w:w="1674" w:type="dxa"/>
            <w:noWrap/>
            <w:hideMark/>
          </w:tcPr>
          <w:p w14:paraId="6EDF86B4" w14:textId="77777777" w:rsidR="00B1583A" w:rsidRPr="00B1583A" w:rsidRDefault="00B1583A" w:rsidP="00B1583A">
            <w:pPr>
              <w:jc w:val="both"/>
            </w:pPr>
            <w:r w:rsidRPr="00B1583A">
              <w:t> </w:t>
            </w:r>
          </w:p>
        </w:tc>
        <w:tc>
          <w:tcPr>
            <w:tcW w:w="1582" w:type="dxa"/>
            <w:noWrap/>
            <w:hideMark/>
          </w:tcPr>
          <w:p w14:paraId="103F9B62" w14:textId="77777777" w:rsidR="00B1583A" w:rsidRPr="00B1583A" w:rsidRDefault="00B1583A" w:rsidP="00B1583A">
            <w:pPr>
              <w:jc w:val="both"/>
            </w:pPr>
            <w:r w:rsidRPr="00B1583A">
              <w:t> </w:t>
            </w:r>
          </w:p>
        </w:tc>
        <w:tc>
          <w:tcPr>
            <w:tcW w:w="1736" w:type="dxa"/>
            <w:noWrap/>
            <w:hideMark/>
          </w:tcPr>
          <w:p w14:paraId="7338B8F8" w14:textId="77777777" w:rsidR="00B1583A" w:rsidRPr="00B1583A" w:rsidRDefault="00B1583A" w:rsidP="00B1583A">
            <w:pPr>
              <w:jc w:val="both"/>
            </w:pPr>
            <w:r w:rsidRPr="00B1583A">
              <w:t> </w:t>
            </w:r>
          </w:p>
        </w:tc>
      </w:tr>
      <w:tr w:rsidR="00B1583A" w:rsidRPr="00B1583A" w14:paraId="7982DBCE" w14:textId="77777777" w:rsidTr="00B22CAE">
        <w:trPr>
          <w:trHeight w:val="645"/>
        </w:trPr>
        <w:tc>
          <w:tcPr>
            <w:tcW w:w="916" w:type="dxa"/>
            <w:noWrap/>
            <w:hideMark/>
          </w:tcPr>
          <w:p w14:paraId="4756E863" w14:textId="77777777" w:rsidR="00B1583A" w:rsidRPr="00B1583A" w:rsidRDefault="00B1583A" w:rsidP="00B1583A">
            <w:pPr>
              <w:jc w:val="both"/>
            </w:pPr>
            <w:r w:rsidRPr="00B1583A">
              <w:t>K1019 10</w:t>
            </w:r>
          </w:p>
        </w:tc>
        <w:tc>
          <w:tcPr>
            <w:tcW w:w="4628" w:type="dxa"/>
            <w:noWrap/>
            <w:hideMark/>
          </w:tcPr>
          <w:p w14:paraId="6C1DF6C1" w14:textId="77777777" w:rsidR="00B1583A" w:rsidRPr="00B1583A" w:rsidRDefault="00B1583A" w:rsidP="00B1583A">
            <w:pPr>
              <w:jc w:val="both"/>
            </w:pPr>
            <w:r w:rsidRPr="00B1583A">
              <w:t xml:space="preserve">  Dodatna ulaganja na gradskoj Loggi i kuli sat</w:t>
            </w:r>
          </w:p>
        </w:tc>
        <w:tc>
          <w:tcPr>
            <w:tcW w:w="1064" w:type="dxa"/>
            <w:noWrap/>
            <w:hideMark/>
          </w:tcPr>
          <w:p w14:paraId="54902D51" w14:textId="77777777" w:rsidR="00B1583A" w:rsidRPr="00B1583A" w:rsidRDefault="00B1583A" w:rsidP="008B56DB">
            <w:pPr>
              <w:jc w:val="right"/>
            </w:pPr>
            <w:r w:rsidRPr="00B1583A">
              <w:t>1,300,000</w:t>
            </w:r>
          </w:p>
        </w:tc>
        <w:tc>
          <w:tcPr>
            <w:tcW w:w="1063" w:type="dxa"/>
            <w:noWrap/>
            <w:hideMark/>
          </w:tcPr>
          <w:p w14:paraId="3A276926" w14:textId="77777777" w:rsidR="00B1583A" w:rsidRPr="00B1583A" w:rsidRDefault="00B1583A" w:rsidP="008B56DB">
            <w:pPr>
              <w:jc w:val="right"/>
            </w:pPr>
            <w:r w:rsidRPr="00B1583A">
              <w:t>0</w:t>
            </w:r>
          </w:p>
        </w:tc>
        <w:tc>
          <w:tcPr>
            <w:tcW w:w="1063" w:type="dxa"/>
            <w:noWrap/>
            <w:hideMark/>
          </w:tcPr>
          <w:p w14:paraId="14F99FCA" w14:textId="77777777" w:rsidR="00B1583A" w:rsidRPr="00B1583A" w:rsidRDefault="00B1583A" w:rsidP="008B56DB">
            <w:pPr>
              <w:jc w:val="right"/>
            </w:pPr>
            <w:r w:rsidRPr="00B1583A">
              <w:t>0</w:t>
            </w:r>
          </w:p>
        </w:tc>
        <w:tc>
          <w:tcPr>
            <w:tcW w:w="1674" w:type="dxa"/>
            <w:hideMark/>
          </w:tcPr>
          <w:p w14:paraId="4773B8B6" w14:textId="77777777" w:rsidR="00B1583A" w:rsidRPr="00B1583A" w:rsidRDefault="00B1583A" w:rsidP="00B1583A">
            <w:pPr>
              <w:jc w:val="both"/>
            </w:pPr>
            <w:r w:rsidRPr="00B1583A">
              <w:t xml:space="preserve"> Sanacija i rekonstrukc.</w:t>
            </w:r>
            <w:r w:rsidRPr="00B1583A">
              <w:br/>
              <w:t xml:space="preserve"> objekta</w:t>
            </w:r>
          </w:p>
        </w:tc>
        <w:tc>
          <w:tcPr>
            <w:tcW w:w="1582" w:type="dxa"/>
            <w:hideMark/>
          </w:tcPr>
          <w:p w14:paraId="3D81FE07" w14:textId="77777777" w:rsidR="00B1583A" w:rsidRPr="00B1583A" w:rsidRDefault="00B1583A" w:rsidP="00B1583A">
            <w:pPr>
              <w:jc w:val="both"/>
            </w:pPr>
            <w:r w:rsidRPr="00B1583A">
              <w:t xml:space="preserve"> Radovi na sanaciji </w:t>
            </w:r>
            <w:r w:rsidRPr="00B1583A">
              <w:br/>
              <w:t xml:space="preserve"> i rekonstrukciji</w:t>
            </w:r>
          </w:p>
        </w:tc>
        <w:tc>
          <w:tcPr>
            <w:tcW w:w="1736" w:type="dxa"/>
            <w:hideMark/>
          </w:tcPr>
          <w:p w14:paraId="3EFB1933" w14:textId="77777777" w:rsidR="00B1583A" w:rsidRPr="00B1583A" w:rsidRDefault="00B1583A" w:rsidP="00B1583A">
            <w:pPr>
              <w:jc w:val="both"/>
            </w:pPr>
            <w:r w:rsidRPr="00B1583A">
              <w:t xml:space="preserve"> Saniran i funkcionalan</w:t>
            </w:r>
            <w:r w:rsidRPr="00B1583A">
              <w:br/>
              <w:t xml:space="preserve"> objekat</w:t>
            </w:r>
          </w:p>
        </w:tc>
      </w:tr>
      <w:tr w:rsidR="00B1583A" w:rsidRPr="00B1583A" w14:paraId="15E0124C" w14:textId="77777777" w:rsidTr="00B22CAE">
        <w:trPr>
          <w:trHeight w:val="510"/>
        </w:trPr>
        <w:tc>
          <w:tcPr>
            <w:tcW w:w="5544" w:type="dxa"/>
            <w:gridSpan w:val="2"/>
            <w:noWrap/>
            <w:hideMark/>
          </w:tcPr>
          <w:p w14:paraId="2C37759C" w14:textId="77777777" w:rsidR="00B1583A" w:rsidRPr="00B1583A" w:rsidRDefault="00B1583A" w:rsidP="00B1583A">
            <w:pPr>
              <w:jc w:val="both"/>
              <w:rPr>
                <w:b/>
                <w:bCs/>
              </w:rPr>
            </w:pPr>
            <w:r w:rsidRPr="00B1583A">
              <w:rPr>
                <w:b/>
                <w:bCs/>
              </w:rPr>
              <w:t xml:space="preserve"> Program 1022: Osnovno i srednjoškolsko obrazovanje</w:t>
            </w:r>
          </w:p>
        </w:tc>
        <w:tc>
          <w:tcPr>
            <w:tcW w:w="1064" w:type="dxa"/>
            <w:noWrap/>
            <w:hideMark/>
          </w:tcPr>
          <w:p w14:paraId="66A79A3E" w14:textId="77777777" w:rsidR="00B1583A" w:rsidRPr="00B1583A" w:rsidRDefault="00B1583A" w:rsidP="008B56DB">
            <w:pPr>
              <w:jc w:val="right"/>
              <w:rPr>
                <w:b/>
                <w:bCs/>
              </w:rPr>
            </w:pPr>
            <w:r w:rsidRPr="00B1583A">
              <w:rPr>
                <w:b/>
                <w:bCs/>
              </w:rPr>
              <w:t>250,000</w:t>
            </w:r>
          </w:p>
        </w:tc>
        <w:tc>
          <w:tcPr>
            <w:tcW w:w="1063" w:type="dxa"/>
            <w:noWrap/>
            <w:hideMark/>
          </w:tcPr>
          <w:p w14:paraId="46D51BAF" w14:textId="77777777" w:rsidR="00B1583A" w:rsidRPr="00B1583A" w:rsidRDefault="00B1583A" w:rsidP="008B56DB">
            <w:pPr>
              <w:jc w:val="right"/>
              <w:rPr>
                <w:b/>
                <w:bCs/>
              </w:rPr>
            </w:pPr>
            <w:r w:rsidRPr="00B1583A">
              <w:rPr>
                <w:b/>
                <w:bCs/>
              </w:rPr>
              <w:t>0</w:t>
            </w:r>
          </w:p>
        </w:tc>
        <w:tc>
          <w:tcPr>
            <w:tcW w:w="1063" w:type="dxa"/>
            <w:noWrap/>
            <w:hideMark/>
          </w:tcPr>
          <w:p w14:paraId="7893D646" w14:textId="77777777" w:rsidR="00B1583A" w:rsidRPr="00B1583A" w:rsidRDefault="00B1583A" w:rsidP="008B56DB">
            <w:pPr>
              <w:jc w:val="right"/>
              <w:rPr>
                <w:b/>
                <w:bCs/>
              </w:rPr>
            </w:pPr>
            <w:r w:rsidRPr="00B1583A">
              <w:rPr>
                <w:b/>
                <w:bCs/>
              </w:rPr>
              <w:t>0</w:t>
            </w:r>
          </w:p>
        </w:tc>
        <w:tc>
          <w:tcPr>
            <w:tcW w:w="1674" w:type="dxa"/>
            <w:noWrap/>
            <w:hideMark/>
          </w:tcPr>
          <w:p w14:paraId="5A902321" w14:textId="77777777" w:rsidR="00B1583A" w:rsidRPr="00B1583A" w:rsidRDefault="00B1583A" w:rsidP="00B1583A">
            <w:pPr>
              <w:jc w:val="both"/>
            </w:pPr>
            <w:r w:rsidRPr="00B1583A">
              <w:t> </w:t>
            </w:r>
          </w:p>
        </w:tc>
        <w:tc>
          <w:tcPr>
            <w:tcW w:w="1582" w:type="dxa"/>
            <w:noWrap/>
            <w:hideMark/>
          </w:tcPr>
          <w:p w14:paraId="66A091D0" w14:textId="77777777" w:rsidR="00B1583A" w:rsidRPr="00B1583A" w:rsidRDefault="00B1583A" w:rsidP="00B1583A">
            <w:pPr>
              <w:jc w:val="both"/>
            </w:pPr>
            <w:r w:rsidRPr="00B1583A">
              <w:t> </w:t>
            </w:r>
          </w:p>
        </w:tc>
        <w:tc>
          <w:tcPr>
            <w:tcW w:w="1736" w:type="dxa"/>
            <w:noWrap/>
            <w:hideMark/>
          </w:tcPr>
          <w:p w14:paraId="3906B6D3" w14:textId="77777777" w:rsidR="00B1583A" w:rsidRPr="00B1583A" w:rsidRDefault="00B1583A" w:rsidP="00B1583A">
            <w:pPr>
              <w:jc w:val="both"/>
            </w:pPr>
            <w:r w:rsidRPr="00B1583A">
              <w:t> </w:t>
            </w:r>
          </w:p>
        </w:tc>
      </w:tr>
      <w:tr w:rsidR="00B1583A" w:rsidRPr="00B1583A" w14:paraId="4E384EF5" w14:textId="77777777" w:rsidTr="00B22CAE">
        <w:trPr>
          <w:trHeight w:val="462"/>
        </w:trPr>
        <w:tc>
          <w:tcPr>
            <w:tcW w:w="5544" w:type="dxa"/>
            <w:gridSpan w:val="2"/>
            <w:hideMark/>
          </w:tcPr>
          <w:p w14:paraId="502AAB93" w14:textId="77777777" w:rsidR="00B1583A" w:rsidRPr="00B1583A" w:rsidRDefault="00B1583A" w:rsidP="00B1583A">
            <w:pPr>
              <w:jc w:val="both"/>
              <w:rPr>
                <w:b/>
                <w:bCs/>
              </w:rPr>
            </w:pPr>
            <w:r w:rsidRPr="00B1583A">
              <w:rPr>
                <w:b/>
                <w:bCs/>
              </w:rPr>
              <w:t xml:space="preserve"> K.projekt K1022 03: Izgradnja osnovne škole i šk.igrališta</w:t>
            </w:r>
          </w:p>
        </w:tc>
        <w:tc>
          <w:tcPr>
            <w:tcW w:w="1064" w:type="dxa"/>
            <w:noWrap/>
            <w:hideMark/>
          </w:tcPr>
          <w:p w14:paraId="10050890" w14:textId="77777777" w:rsidR="00B1583A" w:rsidRPr="00B1583A" w:rsidRDefault="00B1583A" w:rsidP="008B56DB">
            <w:pPr>
              <w:jc w:val="right"/>
            </w:pPr>
            <w:r w:rsidRPr="00B1583A">
              <w:t> </w:t>
            </w:r>
          </w:p>
        </w:tc>
        <w:tc>
          <w:tcPr>
            <w:tcW w:w="1063" w:type="dxa"/>
            <w:noWrap/>
            <w:hideMark/>
          </w:tcPr>
          <w:p w14:paraId="2C262DD7" w14:textId="77777777" w:rsidR="00B1583A" w:rsidRPr="00B1583A" w:rsidRDefault="00B1583A" w:rsidP="008B56DB">
            <w:pPr>
              <w:jc w:val="right"/>
            </w:pPr>
            <w:r w:rsidRPr="00B1583A">
              <w:t> </w:t>
            </w:r>
          </w:p>
        </w:tc>
        <w:tc>
          <w:tcPr>
            <w:tcW w:w="1063" w:type="dxa"/>
            <w:noWrap/>
            <w:hideMark/>
          </w:tcPr>
          <w:p w14:paraId="4FB96D6B" w14:textId="77777777" w:rsidR="00B1583A" w:rsidRPr="00B1583A" w:rsidRDefault="00B1583A" w:rsidP="008B56DB">
            <w:pPr>
              <w:jc w:val="right"/>
            </w:pPr>
            <w:r w:rsidRPr="00B1583A">
              <w:t> </w:t>
            </w:r>
          </w:p>
        </w:tc>
        <w:tc>
          <w:tcPr>
            <w:tcW w:w="1674" w:type="dxa"/>
            <w:noWrap/>
            <w:hideMark/>
          </w:tcPr>
          <w:p w14:paraId="17A77352" w14:textId="77777777" w:rsidR="00B1583A" w:rsidRPr="00B1583A" w:rsidRDefault="00B1583A" w:rsidP="00B1583A">
            <w:pPr>
              <w:jc w:val="both"/>
            </w:pPr>
            <w:r w:rsidRPr="00B1583A">
              <w:t> </w:t>
            </w:r>
          </w:p>
        </w:tc>
        <w:tc>
          <w:tcPr>
            <w:tcW w:w="1582" w:type="dxa"/>
            <w:noWrap/>
            <w:hideMark/>
          </w:tcPr>
          <w:p w14:paraId="0DFFD547" w14:textId="77777777" w:rsidR="00B1583A" w:rsidRPr="00B1583A" w:rsidRDefault="00B1583A" w:rsidP="00B1583A">
            <w:pPr>
              <w:jc w:val="both"/>
            </w:pPr>
            <w:r w:rsidRPr="00B1583A">
              <w:t> </w:t>
            </w:r>
          </w:p>
        </w:tc>
        <w:tc>
          <w:tcPr>
            <w:tcW w:w="1736" w:type="dxa"/>
            <w:noWrap/>
            <w:hideMark/>
          </w:tcPr>
          <w:p w14:paraId="2AA5B905" w14:textId="77777777" w:rsidR="00B1583A" w:rsidRPr="00B1583A" w:rsidRDefault="00B1583A" w:rsidP="00B1583A">
            <w:pPr>
              <w:jc w:val="both"/>
            </w:pPr>
            <w:r w:rsidRPr="00B1583A">
              <w:t> </w:t>
            </w:r>
          </w:p>
        </w:tc>
      </w:tr>
      <w:tr w:rsidR="00B1583A" w:rsidRPr="00B1583A" w14:paraId="5B600684" w14:textId="77777777" w:rsidTr="00B22CAE">
        <w:trPr>
          <w:trHeight w:val="705"/>
        </w:trPr>
        <w:tc>
          <w:tcPr>
            <w:tcW w:w="916" w:type="dxa"/>
            <w:noWrap/>
            <w:hideMark/>
          </w:tcPr>
          <w:p w14:paraId="6139DEF9" w14:textId="77777777" w:rsidR="00B1583A" w:rsidRPr="00B1583A" w:rsidRDefault="00B1583A" w:rsidP="00B1583A">
            <w:pPr>
              <w:jc w:val="both"/>
            </w:pPr>
            <w:r w:rsidRPr="00B1583A">
              <w:t>K1022 03</w:t>
            </w:r>
          </w:p>
        </w:tc>
        <w:tc>
          <w:tcPr>
            <w:tcW w:w="4628" w:type="dxa"/>
            <w:noWrap/>
            <w:hideMark/>
          </w:tcPr>
          <w:p w14:paraId="042BEBB9" w14:textId="77777777" w:rsidR="00B1583A" w:rsidRPr="00B1583A" w:rsidRDefault="00B1583A" w:rsidP="00B1583A">
            <w:pPr>
              <w:jc w:val="both"/>
            </w:pPr>
            <w:r w:rsidRPr="00B1583A">
              <w:t xml:space="preserve">  Izgradnja osnovne škole i školskog igrališta</w:t>
            </w:r>
          </w:p>
        </w:tc>
        <w:tc>
          <w:tcPr>
            <w:tcW w:w="1064" w:type="dxa"/>
            <w:noWrap/>
            <w:hideMark/>
          </w:tcPr>
          <w:p w14:paraId="23FED5F3" w14:textId="77777777" w:rsidR="00B1583A" w:rsidRPr="00B1583A" w:rsidRDefault="00B1583A" w:rsidP="008B56DB">
            <w:pPr>
              <w:jc w:val="right"/>
            </w:pPr>
            <w:r w:rsidRPr="00B1583A">
              <w:t>250,000</w:t>
            </w:r>
          </w:p>
        </w:tc>
        <w:tc>
          <w:tcPr>
            <w:tcW w:w="1063" w:type="dxa"/>
            <w:noWrap/>
            <w:hideMark/>
          </w:tcPr>
          <w:p w14:paraId="02629888" w14:textId="77777777" w:rsidR="00B1583A" w:rsidRPr="00B1583A" w:rsidRDefault="00B1583A" w:rsidP="008B56DB">
            <w:pPr>
              <w:jc w:val="right"/>
            </w:pPr>
            <w:r w:rsidRPr="00B1583A">
              <w:t>0</w:t>
            </w:r>
          </w:p>
        </w:tc>
        <w:tc>
          <w:tcPr>
            <w:tcW w:w="1063" w:type="dxa"/>
            <w:noWrap/>
            <w:hideMark/>
          </w:tcPr>
          <w:p w14:paraId="1B82574D" w14:textId="77777777" w:rsidR="00B1583A" w:rsidRPr="00B1583A" w:rsidRDefault="00B1583A" w:rsidP="008B56DB">
            <w:pPr>
              <w:jc w:val="right"/>
            </w:pPr>
            <w:r w:rsidRPr="00B1583A">
              <w:t>0</w:t>
            </w:r>
          </w:p>
        </w:tc>
        <w:tc>
          <w:tcPr>
            <w:tcW w:w="1674" w:type="dxa"/>
            <w:hideMark/>
          </w:tcPr>
          <w:p w14:paraId="725BD9CC" w14:textId="77777777" w:rsidR="00B1583A" w:rsidRPr="00B1583A" w:rsidRDefault="00B1583A" w:rsidP="00B1583A">
            <w:pPr>
              <w:jc w:val="both"/>
            </w:pPr>
            <w:r w:rsidRPr="00B1583A">
              <w:t xml:space="preserve"> Izgradnja objekta osnovne</w:t>
            </w:r>
            <w:r w:rsidRPr="00B1583A">
              <w:br/>
              <w:t xml:space="preserve"> škole i šk.igrališta</w:t>
            </w:r>
          </w:p>
        </w:tc>
        <w:tc>
          <w:tcPr>
            <w:tcW w:w="1582" w:type="dxa"/>
            <w:hideMark/>
          </w:tcPr>
          <w:p w14:paraId="48BF5A20" w14:textId="77777777" w:rsidR="00B1583A" w:rsidRPr="00B1583A" w:rsidRDefault="00B1583A" w:rsidP="00B1583A">
            <w:pPr>
              <w:jc w:val="both"/>
            </w:pPr>
            <w:r w:rsidRPr="00B1583A">
              <w:t xml:space="preserve"> Dokumentacija i radovi</w:t>
            </w:r>
            <w:r w:rsidRPr="00B1583A">
              <w:br/>
              <w:t xml:space="preserve"> na izgradnji objekta</w:t>
            </w:r>
          </w:p>
        </w:tc>
        <w:tc>
          <w:tcPr>
            <w:tcW w:w="1736" w:type="dxa"/>
            <w:hideMark/>
          </w:tcPr>
          <w:p w14:paraId="6FF15091" w14:textId="77777777" w:rsidR="00B1583A" w:rsidRPr="00B1583A" w:rsidRDefault="00B1583A" w:rsidP="00B1583A">
            <w:pPr>
              <w:jc w:val="both"/>
            </w:pPr>
            <w:r w:rsidRPr="00B1583A">
              <w:t xml:space="preserve"> Nova zgrada osnovne škole</w:t>
            </w:r>
            <w:r w:rsidRPr="00B1583A">
              <w:br/>
              <w:t xml:space="preserve"> i školskog igrališta</w:t>
            </w:r>
          </w:p>
        </w:tc>
      </w:tr>
    </w:tbl>
    <w:p w14:paraId="204F243D" w14:textId="370AB68C" w:rsidR="00436AA4" w:rsidRDefault="00436AA4" w:rsidP="004C235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4760"/>
        <w:gridCol w:w="1107"/>
        <w:gridCol w:w="1050"/>
        <w:gridCol w:w="1107"/>
        <w:gridCol w:w="1661"/>
        <w:gridCol w:w="1569"/>
        <w:gridCol w:w="1642"/>
        <w:gridCol w:w="222"/>
      </w:tblGrid>
      <w:tr w:rsidR="008B56DB" w:rsidRPr="008B56DB" w14:paraId="57953AFA" w14:textId="77777777" w:rsidTr="00B22CAE">
        <w:trPr>
          <w:gridAfter w:val="1"/>
          <w:wAfter w:w="222" w:type="dxa"/>
          <w:trHeight w:val="408"/>
        </w:trPr>
        <w:tc>
          <w:tcPr>
            <w:tcW w:w="5592" w:type="dxa"/>
            <w:gridSpan w:val="2"/>
            <w:vMerge w:val="restart"/>
            <w:noWrap/>
            <w:hideMark/>
          </w:tcPr>
          <w:p w14:paraId="758E7CA8" w14:textId="77777777" w:rsidR="008B56DB" w:rsidRPr="008B56DB" w:rsidRDefault="008B56DB" w:rsidP="008B56DB">
            <w:pPr>
              <w:jc w:val="center"/>
              <w:rPr>
                <w:i/>
                <w:iCs/>
              </w:rPr>
            </w:pPr>
            <w:r w:rsidRPr="008B56DB">
              <w:rPr>
                <w:i/>
                <w:iCs/>
              </w:rPr>
              <w:t>Brojčana oznaka i naziv programa/projekta/aktivnosti</w:t>
            </w:r>
          </w:p>
        </w:tc>
        <w:tc>
          <w:tcPr>
            <w:tcW w:w="1108" w:type="dxa"/>
            <w:vMerge w:val="restart"/>
            <w:hideMark/>
          </w:tcPr>
          <w:p w14:paraId="76512A8B" w14:textId="77777777" w:rsidR="008B56DB" w:rsidRPr="008B56DB" w:rsidRDefault="008B56DB" w:rsidP="008B56DB">
            <w:pPr>
              <w:jc w:val="center"/>
              <w:rPr>
                <w:i/>
                <w:iCs/>
              </w:rPr>
            </w:pPr>
            <w:r w:rsidRPr="008B56DB">
              <w:rPr>
                <w:i/>
                <w:iCs/>
              </w:rPr>
              <w:t>Plan</w:t>
            </w:r>
            <w:r w:rsidRPr="008B56DB">
              <w:rPr>
                <w:i/>
                <w:iCs/>
              </w:rPr>
              <w:br/>
              <w:t>za 2021.</w:t>
            </w:r>
          </w:p>
        </w:tc>
        <w:tc>
          <w:tcPr>
            <w:tcW w:w="1043" w:type="dxa"/>
            <w:vMerge w:val="restart"/>
            <w:hideMark/>
          </w:tcPr>
          <w:p w14:paraId="22DA1DE5" w14:textId="77777777" w:rsidR="008B56DB" w:rsidRPr="008B56DB" w:rsidRDefault="008B56DB" w:rsidP="008B56DB">
            <w:pPr>
              <w:jc w:val="center"/>
              <w:rPr>
                <w:i/>
                <w:iCs/>
              </w:rPr>
            </w:pPr>
            <w:r w:rsidRPr="008B56DB">
              <w:rPr>
                <w:i/>
                <w:iCs/>
              </w:rPr>
              <w:t>Projekcija</w:t>
            </w:r>
            <w:r w:rsidRPr="008B56DB">
              <w:rPr>
                <w:i/>
                <w:iCs/>
              </w:rPr>
              <w:br/>
              <w:t>za 2022.</w:t>
            </w:r>
          </w:p>
        </w:tc>
        <w:tc>
          <w:tcPr>
            <w:tcW w:w="1108" w:type="dxa"/>
            <w:vMerge w:val="restart"/>
            <w:hideMark/>
          </w:tcPr>
          <w:p w14:paraId="24B9965C" w14:textId="77777777" w:rsidR="008B56DB" w:rsidRPr="008B56DB" w:rsidRDefault="008B56DB" w:rsidP="008B56DB">
            <w:pPr>
              <w:jc w:val="center"/>
              <w:rPr>
                <w:i/>
                <w:iCs/>
              </w:rPr>
            </w:pPr>
            <w:r w:rsidRPr="008B56DB">
              <w:rPr>
                <w:i/>
                <w:iCs/>
              </w:rPr>
              <w:t>Projekcija</w:t>
            </w:r>
            <w:r w:rsidRPr="008B56DB">
              <w:rPr>
                <w:i/>
                <w:iCs/>
              </w:rPr>
              <w:br/>
              <w:t>za 2023.</w:t>
            </w:r>
          </w:p>
        </w:tc>
        <w:tc>
          <w:tcPr>
            <w:tcW w:w="1662" w:type="dxa"/>
            <w:vMerge w:val="restart"/>
            <w:noWrap/>
            <w:hideMark/>
          </w:tcPr>
          <w:p w14:paraId="7ECA1BCA" w14:textId="77777777" w:rsidR="008B56DB" w:rsidRPr="008B56DB" w:rsidRDefault="008B56DB" w:rsidP="008B56DB">
            <w:pPr>
              <w:jc w:val="center"/>
              <w:rPr>
                <w:i/>
                <w:iCs/>
              </w:rPr>
            </w:pPr>
            <w:r w:rsidRPr="008B56DB">
              <w:rPr>
                <w:i/>
                <w:iCs/>
              </w:rPr>
              <w:t>Cilj</w:t>
            </w:r>
          </w:p>
        </w:tc>
        <w:tc>
          <w:tcPr>
            <w:tcW w:w="1570" w:type="dxa"/>
            <w:vMerge w:val="restart"/>
            <w:noWrap/>
            <w:hideMark/>
          </w:tcPr>
          <w:p w14:paraId="2A990274" w14:textId="77777777" w:rsidR="008B56DB" w:rsidRPr="008B56DB" w:rsidRDefault="008B56DB" w:rsidP="008B56DB">
            <w:pPr>
              <w:jc w:val="center"/>
              <w:rPr>
                <w:i/>
                <w:iCs/>
              </w:rPr>
            </w:pPr>
            <w:r w:rsidRPr="008B56DB">
              <w:rPr>
                <w:i/>
                <w:iCs/>
              </w:rPr>
              <w:t>Mjera</w:t>
            </w:r>
          </w:p>
        </w:tc>
        <w:tc>
          <w:tcPr>
            <w:tcW w:w="1643" w:type="dxa"/>
            <w:vMerge w:val="restart"/>
            <w:hideMark/>
          </w:tcPr>
          <w:p w14:paraId="4AFFEF89" w14:textId="77777777" w:rsidR="008B56DB" w:rsidRPr="008B56DB" w:rsidRDefault="008B56DB" w:rsidP="008B56DB">
            <w:pPr>
              <w:jc w:val="center"/>
              <w:rPr>
                <w:i/>
                <w:iCs/>
              </w:rPr>
            </w:pPr>
            <w:r w:rsidRPr="008B56DB">
              <w:rPr>
                <w:i/>
                <w:iCs/>
              </w:rPr>
              <w:t>Pokazatelj</w:t>
            </w:r>
            <w:r w:rsidRPr="008B56DB">
              <w:rPr>
                <w:i/>
                <w:iCs/>
              </w:rPr>
              <w:br/>
              <w:t>rezultata</w:t>
            </w:r>
          </w:p>
        </w:tc>
      </w:tr>
      <w:tr w:rsidR="008B56DB" w:rsidRPr="008B56DB" w14:paraId="41743CE9" w14:textId="77777777" w:rsidTr="00B22CAE">
        <w:trPr>
          <w:gridAfter w:val="1"/>
          <w:wAfter w:w="222" w:type="dxa"/>
          <w:trHeight w:val="408"/>
        </w:trPr>
        <w:tc>
          <w:tcPr>
            <w:tcW w:w="5592" w:type="dxa"/>
            <w:gridSpan w:val="2"/>
            <w:vMerge/>
            <w:hideMark/>
          </w:tcPr>
          <w:p w14:paraId="13046B5B" w14:textId="77777777" w:rsidR="008B56DB" w:rsidRPr="008B56DB" w:rsidRDefault="008B56DB" w:rsidP="008B56DB">
            <w:pPr>
              <w:jc w:val="center"/>
              <w:rPr>
                <w:i/>
                <w:iCs/>
              </w:rPr>
            </w:pPr>
          </w:p>
        </w:tc>
        <w:tc>
          <w:tcPr>
            <w:tcW w:w="1108" w:type="dxa"/>
            <w:vMerge/>
            <w:hideMark/>
          </w:tcPr>
          <w:p w14:paraId="2B973011" w14:textId="77777777" w:rsidR="008B56DB" w:rsidRPr="008B56DB" w:rsidRDefault="008B56DB" w:rsidP="008B56DB">
            <w:pPr>
              <w:jc w:val="center"/>
              <w:rPr>
                <w:i/>
                <w:iCs/>
              </w:rPr>
            </w:pPr>
          </w:p>
        </w:tc>
        <w:tc>
          <w:tcPr>
            <w:tcW w:w="1043" w:type="dxa"/>
            <w:vMerge/>
            <w:hideMark/>
          </w:tcPr>
          <w:p w14:paraId="621BC3E1" w14:textId="77777777" w:rsidR="008B56DB" w:rsidRPr="008B56DB" w:rsidRDefault="008B56DB" w:rsidP="008B56DB">
            <w:pPr>
              <w:jc w:val="center"/>
              <w:rPr>
                <w:i/>
                <w:iCs/>
              </w:rPr>
            </w:pPr>
          </w:p>
        </w:tc>
        <w:tc>
          <w:tcPr>
            <w:tcW w:w="1108" w:type="dxa"/>
            <w:vMerge/>
            <w:hideMark/>
          </w:tcPr>
          <w:p w14:paraId="5E36886C" w14:textId="77777777" w:rsidR="008B56DB" w:rsidRPr="008B56DB" w:rsidRDefault="008B56DB" w:rsidP="008B56DB">
            <w:pPr>
              <w:jc w:val="center"/>
              <w:rPr>
                <w:i/>
                <w:iCs/>
              </w:rPr>
            </w:pPr>
          </w:p>
        </w:tc>
        <w:tc>
          <w:tcPr>
            <w:tcW w:w="1662" w:type="dxa"/>
            <w:vMerge/>
            <w:hideMark/>
          </w:tcPr>
          <w:p w14:paraId="6D1C7079" w14:textId="77777777" w:rsidR="008B56DB" w:rsidRPr="008B56DB" w:rsidRDefault="008B56DB" w:rsidP="008B56DB">
            <w:pPr>
              <w:jc w:val="center"/>
              <w:rPr>
                <w:i/>
                <w:iCs/>
              </w:rPr>
            </w:pPr>
          </w:p>
        </w:tc>
        <w:tc>
          <w:tcPr>
            <w:tcW w:w="1570" w:type="dxa"/>
            <w:vMerge/>
            <w:hideMark/>
          </w:tcPr>
          <w:p w14:paraId="7713B89B" w14:textId="77777777" w:rsidR="008B56DB" w:rsidRPr="008B56DB" w:rsidRDefault="008B56DB" w:rsidP="008B56DB">
            <w:pPr>
              <w:jc w:val="center"/>
              <w:rPr>
                <w:i/>
                <w:iCs/>
              </w:rPr>
            </w:pPr>
          </w:p>
        </w:tc>
        <w:tc>
          <w:tcPr>
            <w:tcW w:w="1643" w:type="dxa"/>
            <w:vMerge/>
            <w:hideMark/>
          </w:tcPr>
          <w:p w14:paraId="4A9E0CD1" w14:textId="77777777" w:rsidR="008B56DB" w:rsidRPr="008B56DB" w:rsidRDefault="008B56DB" w:rsidP="008B56DB">
            <w:pPr>
              <w:jc w:val="center"/>
              <w:rPr>
                <w:i/>
                <w:iCs/>
              </w:rPr>
            </w:pPr>
          </w:p>
        </w:tc>
      </w:tr>
      <w:tr w:rsidR="008B56DB" w:rsidRPr="008B56DB" w14:paraId="490D3E2E" w14:textId="77777777" w:rsidTr="00B22CAE">
        <w:trPr>
          <w:gridAfter w:val="1"/>
          <w:wAfter w:w="222" w:type="dxa"/>
          <w:trHeight w:val="225"/>
        </w:trPr>
        <w:tc>
          <w:tcPr>
            <w:tcW w:w="5592" w:type="dxa"/>
            <w:gridSpan w:val="2"/>
            <w:noWrap/>
            <w:hideMark/>
          </w:tcPr>
          <w:p w14:paraId="23518AA4" w14:textId="77777777" w:rsidR="008B56DB" w:rsidRPr="008B56DB" w:rsidRDefault="008B56DB" w:rsidP="008B56DB">
            <w:pPr>
              <w:jc w:val="center"/>
              <w:rPr>
                <w:i/>
                <w:iCs/>
              </w:rPr>
            </w:pPr>
            <w:r w:rsidRPr="008B56DB">
              <w:rPr>
                <w:i/>
                <w:iCs/>
              </w:rPr>
              <w:t>1</w:t>
            </w:r>
          </w:p>
        </w:tc>
        <w:tc>
          <w:tcPr>
            <w:tcW w:w="1108" w:type="dxa"/>
            <w:noWrap/>
            <w:hideMark/>
          </w:tcPr>
          <w:p w14:paraId="0A4080CF" w14:textId="77777777" w:rsidR="008B56DB" w:rsidRPr="008B56DB" w:rsidRDefault="008B56DB" w:rsidP="008B56DB">
            <w:pPr>
              <w:jc w:val="center"/>
              <w:rPr>
                <w:i/>
                <w:iCs/>
              </w:rPr>
            </w:pPr>
            <w:r w:rsidRPr="008B56DB">
              <w:rPr>
                <w:i/>
                <w:iCs/>
              </w:rPr>
              <w:t>2</w:t>
            </w:r>
          </w:p>
        </w:tc>
        <w:tc>
          <w:tcPr>
            <w:tcW w:w="1043" w:type="dxa"/>
            <w:noWrap/>
            <w:hideMark/>
          </w:tcPr>
          <w:p w14:paraId="679A46C2" w14:textId="77777777" w:rsidR="008B56DB" w:rsidRPr="008B56DB" w:rsidRDefault="008B56DB" w:rsidP="008B56DB">
            <w:pPr>
              <w:jc w:val="center"/>
              <w:rPr>
                <w:i/>
                <w:iCs/>
              </w:rPr>
            </w:pPr>
            <w:r w:rsidRPr="008B56DB">
              <w:rPr>
                <w:i/>
                <w:iCs/>
              </w:rPr>
              <w:t>3</w:t>
            </w:r>
          </w:p>
        </w:tc>
        <w:tc>
          <w:tcPr>
            <w:tcW w:w="1108" w:type="dxa"/>
            <w:noWrap/>
            <w:hideMark/>
          </w:tcPr>
          <w:p w14:paraId="24997E35" w14:textId="77777777" w:rsidR="008B56DB" w:rsidRPr="008B56DB" w:rsidRDefault="008B56DB" w:rsidP="008B56DB">
            <w:pPr>
              <w:jc w:val="center"/>
              <w:rPr>
                <w:i/>
                <w:iCs/>
              </w:rPr>
            </w:pPr>
            <w:r w:rsidRPr="008B56DB">
              <w:rPr>
                <w:i/>
                <w:iCs/>
              </w:rPr>
              <w:t>4</w:t>
            </w:r>
          </w:p>
        </w:tc>
        <w:tc>
          <w:tcPr>
            <w:tcW w:w="1662" w:type="dxa"/>
            <w:noWrap/>
            <w:hideMark/>
          </w:tcPr>
          <w:p w14:paraId="2F8B8927" w14:textId="77777777" w:rsidR="008B56DB" w:rsidRPr="008B56DB" w:rsidRDefault="008B56DB" w:rsidP="008B56DB">
            <w:pPr>
              <w:jc w:val="center"/>
              <w:rPr>
                <w:i/>
                <w:iCs/>
              </w:rPr>
            </w:pPr>
            <w:r w:rsidRPr="008B56DB">
              <w:rPr>
                <w:i/>
                <w:iCs/>
              </w:rPr>
              <w:t>5</w:t>
            </w:r>
          </w:p>
        </w:tc>
        <w:tc>
          <w:tcPr>
            <w:tcW w:w="1570" w:type="dxa"/>
            <w:noWrap/>
            <w:hideMark/>
          </w:tcPr>
          <w:p w14:paraId="1719651A" w14:textId="77777777" w:rsidR="008B56DB" w:rsidRPr="008B56DB" w:rsidRDefault="008B56DB" w:rsidP="008B56DB">
            <w:pPr>
              <w:jc w:val="center"/>
              <w:rPr>
                <w:i/>
                <w:iCs/>
              </w:rPr>
            </w:pPr>
            <w:r w:rsidRPr="008B56DB">
              <w:rPr>
                <w:i/>
                <w:iCs/>
              </w:rPr>
              <w:t>6</w:t>
            </w:r>
          </w:p>
        </w:tc>
        <w:tc>
          <w:tcPr>
            <w:tcW w:w="1643" w:type="dxa"/>
            <w:noWrap/>
            <w:hideMark/>
          </w:tcPr>
          <w:p w14:paraId="4448584F" w14:textId="77777777" w:rsidR="008B56DB" w:rsidRPr="008B56DB" w:rsidRDefault="008B56DB" w:rsidP="008B56DB">
            <w:pPr>
              <w:jc w:val="center"/>
              <w:rPr>
                <w:i/>
                <w:iCs/>
              </w:rPr>
            </w:pPr>
            <w:r w:rsidRPr="008B56DB">
              <w:rPr>
                <w:i/>
                <w:iCs/>
              </w:rPr>
              <w:t>7</w:t>
            </w:r>
          </w:p>
        </w:tc>
      </w:tr>
      <w:tr w:rsidR="008B56DB" w:rsidRPr="008B56DB" w14:paraId="4B104360" w14:textId="77777777" w:rsidTr="00B22CAE">
        <w:trPr>
          <w:gridAfter w:val="1"/>
          <w:wAfter w:w="222" w:type="dxa"/>
          <w:trHeight w:val="510"/>
        </w:trPr>
        <w:tc>
          <w:tcPr>
            <w:tcW w:w="5592" w:type="dxa"/>
            <w:gridSpan w:val="2"/>
            <w:noWrap/>
            <w:hideMark/>
          </w:tcPr>
          <w:p w14:paraId="1C173425" w14:textId="77777777" w:rsidR="008B56DB" w:rsidRPr="008B56DB" w:rsidRDefault="008B56DB" w:rsidP="008B56DB">
            <w:pPr>
              <w:jc w:val="both"/>
              <w:rPr>
                <w:b/>
                <w:bCs/>
              </w:rPr>
            </w:pPr>
            <w:r w:rsidRPr="008B56DB">
              <w:rPr>
                <w:b/>
                <w:bCs/>
              </w:rPr>
              <w:t xml:space="preserve"> Program 1023:  Socijalna skrb </w:t>
            </w:r>
          </w:p>
        </w:tc>
        <w:tc>
          <w:tcPr>
            <w:tcW w:w="1108" w:type="dxa"/>
            <w:noWrap/>
            <w:hideMark/>
          </w:tcPr>
          <w:p w14:paraId="41382338" w14:textId="77777777" w:rsidR="008B56DB" w:rsidRPr="008B56DB" w:rsidRDefault="008B56DB" w:rsidP="008B56DB">
            <w:pPr>
              <w:jc w:val="right"/>
              <w:rPr>
                <w:b/>
                <w:bCs/>
              </w:rPr>
            </w:pPr>
            <w:r w:rsidRPr="008B56DB">
              <w:rPr>
                <w:b/>
                <w:bCs/>
              </w:rPr>
              <w:t>0</w:t>
            </w:r>
          </w:p>
        </w:tc>
        <w:tc>
          <w:tcPr>
            <w:tcW w:w="1043" w:type="dxa"/>
            <w:noWrap/>
            <w:hideMark/>
          </w:tcPr>
          <w:p w14:paraId="21ABE287" w14:textId="77777777" w:rsidR="008B56DB" w:rsidRPr="008B56DB" w:rsidRDefault="008B56DB" w:rsidP="008B56DB">
            <w:pPr>
              <w:jc w:val="right"/>
              <w:rPr>
                <w:b/>
                <w:bCs/>
              </w:rPr>
            </w:pPr>
            <w:r w:rsidRPr="008B56DB">
              <w:rPr>
                <w:b/>
                <w:bCs/>
              </w:rPr>
              <w:t>0</w:t>
            </w:r>
          </w:p>
        </w:tc>
        <w:tc>
          <w:tcPr>
            <w:tcW w:w="1108" w:type="dxa"/>
            <w:noWrap/>
            <w:hideMark/>
          </w:tcPr>
          <w:p w14:paraId="5A1E1DF2" w14:textId="77777777" w:rsidR="008B56DB" w:rsidRPr="008B56DB" w:rsidRDefault="008B56DB" w:rsidP="008B56DB">
            <w:pPr>
              <w:jc w:val="right"/>
              <w:rPr>
                <w:b/>
                <w:bCs/>
              </w:rPr>
            </w:pPr>
            <w:r w:rsidRPr="008B56DB">
              <w:rPr>
                <w:b/>
                <w:bCs/>
              </w:rPr>
              <w:t>0</w:t>
            </w:r>
          </w:p>
        </w:tc>
        <w:tc>
          <w:tcPr>
            <w:tcW w:w="1662" w:type="dxa"/>
            <w:noWrap/>
            <w:hideMark/>
          </w:tcPr>
          <w:p w14:paraId="506FC300" w14:textId="77777777" w:rsidR="008B56DB" w:rsidRPr="008B56DB" w:rsidRDefault="008B56DB" w:rsidP="008B56DB">
            <w:pPr>
              <w:jc w:val="both"/>
            </w:pPr>
            <w:r w:rsidRPr="008B56DB">
              <w:t> </w:t>
            </w:r>
          </w:p>
        </w:tc>
        <w:tc>
          <w:tcPr>
            <w:tcW w:w="1570" w:type="dxa"/>
            <w:noWrap/>
            <w:hideMark/>
          </w:tcPr>
          <w:p w14:paraId="6A98BB07" w14:textId="77777777" w:rsidR="008B56DB" w:rsidRPr="008B56DB" w:rsidRDefault="008B56DB" w:rsidP="008B56DB">
            <w:pPr>
              <w:jc w:val="both"/>
            </w:pPr>
            <w:r w:rsidRPr="008B56DB">
              <w:t> </w:t>
            </w:r>
          </w:p>
        </w:tc>
        <w:tc>
          <w:tcPr>
            <w:tcW w:w="1643" w:type="dxa"/>
            <w:noWrap/>
            <w:hideMark/>
          </w:tcPr>
          <w:p w14:paraId="004BE831" w14:textId="77777777" w:rsidR="008B56DB" w:rsidRPr="008B56DB" w:rsidRDefault="008B56DB" w:rsidP="008B56DB">
            <w:pPr>
              <w:jc w:val="both"/>
            </w:pPr>
            <w:r w:rsidRPr="008B56DB">
              <w:t> </w:t>
            </w:r>
          </w:p>
        </w:tc>
      </w:tr>
      <w:tr w:rsidR="008B56DB" w:rsidRPr="008B56DB" w14:paraId="7D520ECF" w14:textId="77777777" w:rsidTr="00B22CAE">
        <w:trPr>
          <w:gridAfter w:val="1"/>
          <w:wAfter w:w="222" w:type="dxa"/>
          <w:trHeight w:val="462"/>
        </w:trPr>
        <w:tc>
          <w:tcPr>
            <w:tcW w:w="5592" w:type="dxa"/>
            <w:gridSpan w:val="2"/>
            <w:noWrap/>
            <w:hideMark/>
          </w:tcPr>
          <w:p w14:paraId="49F5A7CB" w14:textId="77777777" w:rsidR="008B56DB" w:rsidRPr="008B56DB" w:rsidRDefault="008B56DB" w:rsidP="008B56DB">
            <w:pPr>
              <w:jc w:val="both"/>
              <w:rPr>
                <w:b/>
                <w:bCs/>
              </w:rPr>
            </w:pPr>
            <w:r w:rsidRPr="008B56DB">
              <w:rPr>
                <w:b/>
                <w:bCs/>
              </w:rPr>
              <w:t xml:space="preserve"> K.projekt K1023 07: Izgradnja doma za starije</w:t>
            </w:r>
          </w:p>
        </w:tc>
        <w:tc>
          <w:tcPr>
            <w:tcW w:w="1108" w:type="dxa"/>
            <w:noWrap/>
            <w:hideMark/>
          </w:tcPr>
          <w:p w14:paraId="7033027E" w14:textId="77777777" w:rsidR="008B56DB" w:rsidRPr="008B56DB" w:rsidRDefault="008B56DB" w:rsidP="008B56DB">
            <w:pPr>
              <w:jc w:val="right"/>
            </w:pPr>
            <w:r w:rsidRPr="008B56DB">
              <w:t> </w:t>
            </w:r>
          </w:p>
        </w:tc>
        <w:tc>
          <w:tcPr>
            <w:tcW w:w="1043" w:type="dxa"/>
            <w:noWrap/>
            <w:hideMark/>
          </w:tcPr>
          <w:p w14:paraId="6FF37D41" w14:textId="77777777" w:rsidR="008B56DB" w:rsidRPr="008B56DB" w:rsidRDefault="008B56DB" w:rsidP="008B56DB">
            <w:pPr>
              <w:jc w:val="right"/>
            </w:pPr>
            <w:r w:rsidRPr="008B56DB">
              <w:t> </w:t>
            </w:r>
          </w:p>
        </w:tc>
        <w:tc>
          <w:tcPr>
            <w:tcW w:w="1108" w:type="dxa"/>
            <w:noWrap/>
            <w:hideMark/>
          </w:tcPr>
          <w:p w14:paraId="6B190C97" w14:textId="77777777" w:rsidR="008B56DB" w:rsidRPr="008B56DB" w:rsidRDefault="008B56DB" w:rsidP="008B56DB">
            <w:pPr>
              <w:jc w:val="right"/>
            </w:pPr>
            <w:r w:rsidRPr="008B56DB">
              <w:t> </w:t>
            </w:r>
          </w:p>
        </w:tc>
        <w:tc>
          <w:tcPr>
            <w:tcW w:w="1662" w:type="dxa"/>
            <w:noWrap/>
            <w:hideMark/>
          </w:tcPr>
          <w:p w14:paraId="3B04DEF0" w14:textId="77777777" w:rsidR="008B56DB" w:rsidRPr="008B56DB" w:rsidRDefault="008B56DB" w:rsidP="008B56DB">
            <w:pPr>
              <w:jc w:val="both"/>
            </w:pPr>
            <w:r w:rsidRPr="008B56DB">
              <w:t> </w:t>
            </w:r>
          </w:p>
        </w:tc>
        <w:tc>
          <w:tcPr>
            <w:tcW w:w="1570" w:type="dxa"/>
            <w:noWrap/>
            <w:hideMark/>
          </w:tcPr>
          <w:p w14:paraId="44E96E2F" w14:textId="77777777" w:rsidR="008B56DB" w:rsidRPr="008B56DB" w:rsidRDefault="008B56DB" w:rsidP="008B56DB">
            <w:pPr>
              <w:jc w:val="both"/>
            </w:pPr>
            <w:r w:rsidRPr="008B56DB">
              <w:t> </w:t>
            </w:r>
          </w:p>
        </w:tc>
        <w:tc>
          <w:tcPr>
            <w:tcW w:w="1643" w:type="dxa"/>
            <w:noWrap/>
            <w:hideMark/>
          </w:tcPr>
          <w:p w14:paraId="4A34E87A" w14:textId="77777777" w:rsidR="008B56DB" w:rsidRPr="008B56DB" w:rsidRDefault="008B56DB" w:rsidP="008B56DB">
            <w:pPr>
              <w:jc w:val="both"/>
            </w:pPr>
            <w:r w:rsidRPr="008B56DB">
              <w:t> </w:t>
            </w:r>
          </w:p>
        </w:tc>
      </w:tr>
      <w:tr w:rsidR="008B56DB" w:rsidRPr="008B56DB" w14:paraId="5C6E02C3" w14:textId="77777777" w:rsidTr="00B22CAE">
        <w:trPr>
          <w:gridAfter w:val="1"/>
          <w:wAfter w:w="222" w:type="dxa"/>
          <w:trHeight w:val="690"/>
        </w:trPr>
        <w:tc>
          <w:tcPr>
            <w:tcW w:w="829" w:type="dxa"/>
            <w:noWrap/>
            <w:hideMark/>
          </w:tcPr>
          <w:p w14:paraId="500F0705" w14:textId="77777777" w:rsidR="008B56DB" w:rsidRPr="008B56DB" w:rsidRDefault="008B56DB" w:rsidP="008B56DB">
            <w:pPr>
              <w:jc w:val="both"/>
            </w:pPr>
            <w:r w:rsidRPr="008B56DB">
              <w:t>K1023 07</w:t>
            </w:r>
          </w:p>
        </w:tc>
        <w:tc>
          <w:tcPr>
            <w:tcW w:w="4763" w:type="dxa"/>
            <w:noWrap/>
            <w:hideMark/>
          </w:tcPr>
          <w:p w14:paraId="6B8D3357" w14:textId="77777777" w:rsidR="008B56DB" w:rsidRPr="008B56DB" w:rsidRDefault="008B56DB" w:rsidP="008B56DB">
            <w:pPr>
              <w:jc w:val="both"/>
            </w:pPr>
            <w:r w:rsidRPr="008B56DB">
              <w:t xml:space="preserve">  Izgradnja dom za starije "Novak Leonidas"</w:t>
            </w:r>
          </w:p>
        </w:tc>
        <w:tc>
          <w:tcPr>
            <w:tcW w:w="1108" w:type="dxa"/>
            <w:noWrap/>
            <w:hideMark/>
          </w:tcPr>
          <w:p w14:paraId="22F7795B" w14:textId="77777777" w:rsidR="008B56DB" w:rsidRPr="008B56DB" w:rsidRDefault="008B56DB" w:rsidP="008B56DB">
            <w:pPr>
              <w:jc w:val="right"/>
            </w:pPr>
            <w:r w:rsidRPr="008B56DB">
              <w:t>0</w:t>
            </w:r>
          </w:p>
        </w:tc>
        <w:tc>
          <w:tcPr>
            <w:tcW w:w="1043" w:type="dxa"/>
            <w:noWrap/>
            <w:hideMark/>
          </w:tcPr>
          <w:p w14:paraId="0AF76F81" w14:textId="77777777" w:rsidR="008B56DB" w:rsidRPr="008B56DB" w:rsidRDefault="008B56DB" w:rsidP="008B56DB">
            <w:pPr>
              <w:jc w:val="right"/>
            </w:pPr>
            <w:r w:rsidRPr="008B56DB">
              <w:t>0</w:t>
            </w:r>
          </w:p>
        </w:tc>
        <w:tc>
          <w:tcPr>
            <w:tcW w:w="1108" w:type="dxa"/>
            <w:noWrap/>
            <w:hideMark/>
          </w:tcPr>
          <w:p w14:paraId="517D5A5D" w14:textId="77777777" w:rsidR="008B56DB" w:rsidRPr="008B56DB" w:rsidRDefault="008B56DB" w:rsidP="008B56DB">
            <w:pPr>
              <w:jc w:val="right"/>
            </w:pPr>
            <w:r w:rsidRPr="008B56DB">
              <w:t>0</w:t>
            </w:r>
          </w:p>
        </w:tc>
        <w:tc>
          <w:tcPr>
            <w:tcW w:w="1662" w:type="dxa"/>
            <w:hideMark/>
          </w:tcPr>
          <w:p w14:paraId="51008BF5" w14:textId="77777777" w:rsidR="008B56DB" w:rsidRPr="008B56DB" w:rsidRDefault="008B56DB" w:rsidP="008B56DB">
            <w:pPr>
              <w:jc w:val="both"/>
            </w:pPr>
            <w:r w:rsidRPr="008B56DB">
              <w:t xml:space="preserve"> Zbrinjavanje starijih i</w:t>
            </w:r>
            <w:r w:rsidRPr="008B56DB">
              <w:br/>
              <w:t xml:space="preserve"> nemoćnih osoba</w:t>
            </w:r>
          </w:p>
        </w:tc>
        <w:tc>
          <w:tcPr>
            <w:tcW w:w="1570" w:type="dxa"/>
            <w:hideMark/>
          </w:tcPr>
          <w:p w14:paraId="1D061E9B" w14:textId="77777777" w:rsidR="008B56DB" w:rsidRPr="008B56DB" w:rsidRDefault="008B56DB" w:rsidP="008B56DB">
            <w:pPr>
              <w:jc w:val="both"/>
            </w:pPr>
            <w:r w:rsidRPr="008B56DB">
              <w:t xml:space="preserve"> Dokumentacija i radovi</w:t>
            </w:r>
            <w:r w:rsidRPr="008B56DB">
              <w:br/>
              <w:t xml:space="preserve"> na izgradnji objekta</w:t>
            </w:r>
          </w:p>
        </w:tc>
        <w:tc>
          <w:tcPr>
            <w:tcW w:w="1643" w:type="dxa"/>
            <w:hideMark/>
          </w:tcPr>
          <w:p w14:paraId="0ED0E9AB" w14:textId="77777777" w:rsidR="008B56DB" w:rsidRPr="008B56DB" w:rsidRDefault="008B56DB" w:rsidP="008B56DB">
            <w:pPr>
              <w:jc w:val="both"/>
            </w:pPr>
            <w:r w:rsidRPr="008B56DB">
              <w:t xml:space="preserve"> Izgrađeni objekat Doma</w:t>
            </w:r>
            <w:r w:rsidRPr="008B56DB">
              <w:br/>
              <w:t xml:space="preserve"> za starije</w:t>
            </w:r>
          </w:p>
        </w:tc>
      </w:tr>
      <w:tr w:rsidR="008B56DB" w:rsidRPr="008B56DB" w14:paraId="10084324" w14:textId="77777777" w:rsidTr="00B22CAE">
        <w:trPr>
          <w:gridAfter w:val="1"/>
          <w:wAfter w:w="222" w:type="dxa"/>
          <w:trHeight w:val="408"/>
        </w:trPr>
        <w:tc>
          <w:tcPr>
            <w:tcW w:w="5592" w:type="dxa"/>
            <w:gridSpan w:val="2"/>
            <w:vMerge w:val="restart"/>
            <w:noWrap/>
            <w:hideMark/>
          </w:tcPr>
          <w:p w14:paraId="0E51B344" w14:textId="77777777" w:rsidR="008B56DB" w:rsidRPr="008B56DB" w:rsidRDefault="008B56DB" w:rsidP="00F53793">
            <w:pPr>
              <w:jc w:val="center"/>
              <w:rPr>
                <w:i/>
                <w:iCs/>
              </w:rPr>
            </w:pPr>
            <w:r w:rsidRPr="008B56DB">
              <w:rPr>
                <w:i/>
                <w:iCs/>
              </w:rPr>
              <w:lastRenderedPageBreak/>
              <w:t>Brojčana oznaka i naziv programa/projekta/aktivnosti</w:t>
            </w:r>
          </w:p>
        </w:tc>
        <w:tc>
          <w:tcPr>
            <w:tcW w:w="1108" w:type="dxa"/>
            <w:vMerge w:val="restart"/>
            <w:hideMark/>
          </w:tcPr>
          <w:p w14:paraId="6F56E927" w14:textId="77777777" w:rsidR="008B56DB" w:rsidRPr="008B56DB" w:rsidRDefault="008B56DB" w:rsidP="00F53793">
            <w:pPr>
              <w:jc w:val="center"/>
              <w:rPr>
                <w:i/>
                <w:iCs/>
              </w:rPr>
            </w:pPr>
            <w:r w:rsidRPr="008B56DB">
              <w:rPr>
                <w:i/>
                <w:iCs/>
              </w:rPr>
              <w:t>Plan</w:t>
            </w:r>
            <w:r w:rsidRPr="008B56DB">
              <w:rPr>
                <w:i/>
                <w:iCs/>
              </w:rPr>
              <w:br/>
              <w:t>za 2021.</w:t>
            </w:r>
          </w:p>
        </w:tc>
        <w:tc>
          <w:tcPr>
            <w:tcW w:w="1043" w:type="dxa"/>
            <w:vMerge w:val="restart"/>
            <w:hideMark/>
          </w:tcPr>
          <w:p w14:paraId="743B78DF" w14:textId="77777777" w:rsidR="008B56DB" w:rsidRPr="008B56DB" w:rsidRDefault="008B56DB" w:rsidP="00F53793">
            <w:pPr>
              <w:jc w:val="center"/>
              <w:rPr>
                <w:i/>
                <w:iCs/>
              </w:rPr>
            </w:pPr>
            <w:r w:rsidRPr="008B56DB">
              <w:rPr>
                <w:i/>
                <w:iCs/>
              </w:rPr>
              <w:t>Projekcija</w:t>
            </w:r>
            <w:r w:rsidRPr="008B56DB">
              <w:rPr>
                <w:i/>
                <w:iCs/>
              </w:rPr>
              <w:br/>
              <w:t>za 2022.</w:t>
            </w:r>
          </w:p>
        </w:tc>
        <w:tc>
          <w:tcPr>
            <w:tcW w:w="1108" w:type="dxa"/>
            <w:vMerge w:val="restart"/>
            <w:hideMark/>
          </w:tcPr>
          <w:p w14:paraId="2898FF05" w14:textId="77777777" w:rsidR="008B56DB" w:rsidRPr="008B56DB" w:rsidRDefault="008B56DB" w:rsidP="00F53793">
            <w:pPr>
              <w:jc w:val="center"/>
              <w:rPr>
                <w:i/>
                <w:iCs/>
              </w:rPr>
            </w:pPr>
            <w:r w:rsidRPr="008B56DB">
              <w:rPr>
                <w:i/>
                <w:iCs/>
              </w:rPr>
              <w:t>Projekcija</w:t>
            </w:r>
            <w:r w:rsidRPr="008B56DB">
              <w:rPr>
                <w:i/>
                <w:iCs/>
              </w:rPr>
              <w:br/>
              <w:t>za 2023.</w:t>
            </w:r>
          </w:p>
        </w:tc>
        <w:tc>
          <w:tcPr>
            <w:tcW w:w="1662" w:type="dxa"/>
            <w:vMerge w:val="restart"/>
            <w:noWrap/>
            <w:hideMark/>
          </w:tcPr>
          <w:p w14:paraId="107C2DF9" w14:textId="77777777" w:rsidR="008B56DB" w:rsidRPr="008B56DB" w:rsidRDefault="008B56DB" w:rsidP="00F53793">
            <w:pPr>
              <w:jc w:val="center"/>
              <w:rPr>
                <w:i/>
                <w:iCs/>
              </w:rPr>
            </w:pPr>
            <w:r w:rsidRPr="008B56DB">
              <w:rPr>
                <w:i/>
                <w:iCs/>
              </w:rPr>
              <w:t>Cilj</w:t>
            </w:r>
          </w:p>
        </w:tc>
        <w:tc>
          <w:tcPr>
            <w:tcW w:w="1570" w:type="dxa"/>
            <w:vMerge w:val="restart"/>
            <w:noWrap/>
            <w:hideMark/>
          </w:tcPr>
          <w:p w14:paraId="06FC640E" w14:textId="77777777" w:rsidR="008B56DB" w:rsidRPr="008B56DB" w:rsidRDefault="008B56DB" w:rsidP="00F53793">
            <w:pPr>
              <w:jc w:val="center"/>
              <w:rPr>
                <w:i/>
                <w:iCs/>
              </w:rPr>
            </w:pPr>
            <w:r w:rsidRPr="008B56DB">
              <w:rPr>
                <w:i/>
                <w:iCs/>
              </w:rPr>
              <w:t>Mjera</w:t>
            </w:r>
          </w:p>
        </w:tc>
        <w:tc>
          <w:tcPr>
            <w:tcW w:w="1643" w:type="dxa"/>
            <w:vMerge w:val="restart"/>
            <w:hideMark/>
          </w:tcPr>
          <w:p w14:paraId="1B972236" w14:textId="77777777" w:rsidR="008B56DB" w:rsidRPr="008B56DB" w:rsidRDefault="008B56DB" w:rsidP="00F53793">
            <w:pPr>
              <w:jc w:val="center"/>
              <w:rPr>
                <w:i/>
                <w:iCs/>
              </w:rPr>
            </w:pPr>
            <w:r w:rsidRPr="008B56DB">
              <w:rPr>
                <w:i/>
                <w:iCs/>
              </w:rPr>
              <w:t>Pokazatelj</w:t>
            </w:r>
            <w:r w:rsidRPr="008B56DB">
              <w:rPr>
                <w:i/>
                <w:iCs/>
              </w:rPr>
              <w:br/>
              <w:t>rezultata</w:t>
            </w:r>
          </w:p>
        </w:tc>
      </w:tr>
      <w:tr w:rsidR="008B56DB" w:rsidRPr="008B56DB" w14:paraId="59524D72" w14:textId="77777777" w:rsidTr="00B22CAE">
        <w:trPr>
          <w:gridAfter w:val="1"/>
          <w:wAfter w:w="222" w:type="dxa"/>
          <w:trHeight w:val="408"/>
        </w:trPr>
        <w:tc>
          <w:tcPr>
            <w:tcW w:w="5592" w:type="dxa"/>
            <w:gridSpan w:val="2"/>
            <w:vMerge/>
            <w:hideMark/>
          </w:tcPr>
          <w:p w14:paraId="28048788" w14:textId="77777777" w:rsidR="008B56DB" w:rsidRPr="008B56DB" w:rsidRDefault="008B56DB" w:rsidP="00F53793">
            <w:pPr>
              <w:jc w:val="center"/>
              <w:rPr>
                <w:i/>
                <w:iCs/>
              </w:rPr>
            </w:pPr>
          </w:p>
        </w:tc>
        <w:tc>
          <w:tcPr>
            <w:tcW w:w="1108" w:type="dxa"/>
            <w:vMerge/>
            <w:hideMark/>
          </w:tcPr>
          <w:p w14:paraId="50D042DF" w14:textId="77777777" w:rsidR="008B56DB" w:rsidRPr="008B56DB" w:rsidRDefault="008B56DB" w:rsidP="00F53793">
            <w:pPr>
              <w:jc w:val="center"/>
              <w:rPr>
                <w:i/>
                <w:iCs/>
              </w:rPr>
            </w:pPr>
          </w:p>
        </w:tc>
        <w:tc>
          <w:tcPr>
            <w:tcW w:w="1043" w:type="dxa"/>
            <w:vMerge/>
            <w:hideMark/>
          </w:tcPr>
          <w:p w14:paraId="60A25660" w14:textId="77777777" w:rsidR="008B56DB" w:rsidRPr="008B56DB" w:rsidRDefault="008B56DB" w:rsidP="00F53793">
            <w:pPr>
              <w:jc w:val="center"/>
              <w:rPr>
                <w:i/>
                <w:iCs/>
              </w:rPr>
            </w:pPr>
          </w:p>
        </w:tc>
        <w:tc>
          <w:tcPr>
            <w:tcW w:w="1108" w:type="dxa"/>
            <w:vMerge/>
            <w:hideMark/>
          </w:tcPr>
          <w:p w14:paraId="4ED89A42" w14:textId="77777777" w:rsidR="008B56DB" w:rsidRPr="008B56DB" w:rsidRDefault="008B56DB" w:rsidP="00F53793">
            <w:pPr>
              <w:jc w:val="center"/>
              <w:rPr>
                <w:i/>
                <w:iCs/>
              </w:rPr>
            </w:pPr>
          </w:p>
        </w:tc>
        <w:tc>
          <w:tcPr>
            <w:tcW w:w="1662" w:type="dxa"/>
            <w:vMerge/>
            <w:hideMark/>
          </w:tcPr>
          <w:p w14:paraId="66A2B9B4" w14:textId="77777777" w:rsidR="008B56DB" w:rsidRPr="008B56DB" w:rsidRDefault="008B56DB" w:rsidP="00F53793">
            <w:pPr>
              <w:jc w:val="center"/>
              <w:rPr>
                <w:i/>
                <w:iCs/>
              </w:rPr>
            </w:pPr>
          </w:p>
        </w:tc>
        <w:tc>
          <w:tcPr>
            <w:tcW w:w="1570" w:type="dxa"/>
            <w:vMerge/>
            <w:hideMark/>
          </w:tcPr>
          <w:p w14:paraId="0BBB2588" w14:textId="77777777" w:rsidR="008B56DB" w:rsidRPr="008B56DB" w:rsidRDefault="008B56DB" w:rsidP="00F53793">
            <w:pPr>
              <w:jc w:val="center"/>
              <w:rPr>
                <w:i/>
                <w:iCs/>
              </w:rPr>
            </w:pPr>
          </w:p>
        </w:tc>
        <w:tc>
          <w:tcPr>
            <w:tcW w:w="1643" w:type="dxa"/>
            <w:vMerge/>
            <w:hideMark/>
          </w:tcPr>
          <w:p w14:paraId="259B7E8A" w14:textId="77777777" w:rsidR="008B56DB" w:rsidRPr="008B56DB" w:rsidRDefault="008B56DB" w:rsidP="00F53793">
            <w:pPr>
              <w:jc w:val="center"/>
              <w:rPr>
                <w:i/>
                <w:iCs/>
              </w:rPr>
            </w:pPr>
          </w:p>
        </w:tc>
      </w:tr>
      <w:tr w:rsidR="008B56DB" w:rsidRPr="008B56DB" w14:paraId="249E9D70" w14:textId="77777777" w:rsidTr="00B22CAE">
        <w:trPr>
          <w:gridAfter w:val="1"/>
          <w:wAfter w:w="222" w:type="dxa"/>
          <w:trHeight w:val="225"/>
        </w:trPr>
        <w:tc>
          <w:tcPr>
            <w:tcW w:w="5592" w:type="dxa"/>
            <w:gridSpan w:val="2"/>
            <w:noWrap/>
            <w:hideMark/>
          </w:tcPr>
          <w:p w14:paraId="4571FC09" w14:textId="77777777" w:rsidR="008B56DB" w:rsidRPr="008B56DB" w:rsidRDefault="008B56DB" w:rsidP="00F53793">
            <w:pPr>
              <w:jc w:val="center"/>
              <w:rPr>
                <w:i/>
                <w:iCs/>
              </w:rPr>
            </w:pPr>
            <w:r w:rsidRPr="008B56DB">
              <w:rPr>
                <w:i/>
                <w:iCs/>
              </w:rPr>
              <w:t>1</w:t>
            </w:r>
          </w:p>
        </w:tc>
        <w:tc>
          <w:tcPr>
            <w:tcW w:w="1108" w:type="dxa"/>
            <w:noWrap/>
            <w:hideMark/>
          </w:tcPr>
          <w:p w14:paraId="40DEB525" w14:textId="77777777" w:rsidR="008B56DB" w:rsidRPr="008B56DB" w:rsidRDefault="008B56DB" w:rsidP="00F53793">
            <w:pPr>
              <w:jc w:val="center"/>
              <w:rPr>
                <w:i/>
                <w:iCs/>
              </w:rPr>
            </w:pPr>
            <w:r w:rsidRPr="008B56DB">
              <w:rPr>
                <w:i/>
                <w:iCs/>
              </w:rPr>
              <w:t>2</w:t>
            </w:r>
          </w:p>
        </w:tc>
        <w:tc>
          <w:tcPr>
            <w:tcW w:w="1043" w:type="dxa"/>
            <w:noWrap/>
            <w:hideMark/>
          </w:tcPr>
          <w:p w14:paraId="3AD8180B" w14:textId="77777777" w:rsidR="008B56DB" w:rsidRPr="008B56DB" w:rsidRDefault="008B56DB" w:rsidP="00F53793">
            <w:pPr>
              <w:jc w:val="center"/>
              <w:rPr>
                <w:i/>
                <w:iCs/>
              </w:rPr>
            </w:pPr>
            <w:r w:rsidRPr="008B56DB">
              <w:rPr>
                <w:i/>
                <w:iCs/>
              </w:rPr>
              <w:t>3</w:t>
            </w:r>
          </w:p>
        </w:tc>
        <w:tc>
          <w:tcPr>
            <w:tcW w:w="1108" w:type="dxa"/>
            <w:noWrap/>
            <w:hideMark/>
          </w:tcPr>
          <w:p w14:paraId="0F1F4267" w14:textId="77777777" w:rsidR="008B56DB" w:rsidRPr="008B56DB" w:rsidRDefault="008B56DB" w:rsidP="00F53793">
            <w:pPr>
              <w:jc w:val="center"/>
              <w:rPr>
                <w:i/>
                <w:iCs/>
              </w:rPr>
            </w:pPr>
            <w:r w:rsidRPr="008B56DB">
              <w:rPr>
                <w:i/>
                <w:iCs/>
              </w:rPr>
              <w:t>4</w:t>
            </w:r>
          </w:p>
        </w:tc>
        <w:tc>
          <w:tcPr>
            <w:tcW w:w="1662" w:type="dxa"/>
            <w:noWrap/>
            <w:hideMark/>
          </w:tcPr>
          <w:p w14:paraId="3D432C2E" w14:textId="77777777" w:rsidR="008B56DB" w:rsidRPr="008B56DB" w:rsidRDefault="008B56DB" w:rsidP="00F53793">
            <w:pPr>
              <w:jc w:val="center"/>
              <w:rPr>
                <w:i/>
                <w:iCs/>
              </w:rPr>
            </w:pPr>
            <w:r w:rsidRPr="008B56DB">
              <w:rPr>
                <w:i/>
                <w:iCs/>
              </w:rPr>
              <w:t>5</w:t>
            </w:r>
          </w:p>
        </w:tc>
        <w:tc>
          <w:tcPr>
            <w:tcW w:w="1570" w:type="dxa"/>
            <w:noWrap/>
            <w:hideMark/>
          </w:tcPr>
          <w:p w14:paraId="5502B47B" w14:textId="77777777" w:rsidR="008B56DB" w:rsidRPr="008B56DB" w:rsidRDefault="008B56DB" w:rsidP="00F53793">
            <w:pPr>
              <w:jc w:val="center"/>
              <w:rPr>
                <w:i/>
                <w:iCs/>
              </w:rPr>
            </w:pPr>
            <w:r w:rsidRPr="008B56DB">
              <w:rPr>
                <w:i/>
                <w:iCs/>
              </w:rPr>
              <w:t>6</w:t>
            </w:r>
          </w:p>
        </w:tc>
        <w:tc>
          <w:tcPr>
            <w:tcW w:w="1643" w:type="dxa"/>
            <w:noWrap/>
            <w:hideMark/>
          </w:tcPr>
          <w:p w14:paraId="63D2AF5E" w14:textId="77777777" w:rsidR="008B56DB" w:rsidRPr="008B56DB" w:rsidRDefault="008B56DB" w:rsidP="00F53793">
            <w:pPr>
              <w:jc w:val="center"/>
              <w:rPr>
                <w:i/>
                <w:iCs/>
              </w:rPr>
            </w:pPr>
            <w:r w:rsidRPr="008B56DB">
              <w:rPr>
                <w:i/>
                <w:iCs/>
              </w:rPr>
              <w:t>7</w:t>
            </w:r>
          </w:p>
        </w:tc>
      </w:tr>
      <w:tr w:rsidR="008B56DB" w:rsidRPr="008B56DB" w14:paraId="6C836E5C" w14:textId="77777777" w:rsidTr="00B22CAE">
        <w:trPr>
          <w:trHeight w:val="480"/>
        </w:trPr>
        <w:tc>
          <w:tcPr>
            <w:tcW w:w="5592" w:type="dxa"/>
            <w:gridSpan w:val="2"/>
            <w:noWrap/>
            <w:hideMark/>
          </w:tcPr>
          <w:p w14:paraId="036CE1D0" w14:textId="77777777" w:rsidR="008B56DB" w:rsidRPr="008B56DB" w:rsidRDefault="008B56DB" w:rsidP="008B56DB">
            <w:pPr>
              <w:jc w:val="both"/>
              <w:rPr>
                <w:b/>
                <w:bCs/>
              </w:rPr>
            </w:pPr>
            <w:r w:rsidRPr="008B56DB">
              <w:rPr>
                <w:b/>
                <w:bCs/>
              </w:rPr>
              <w:t xml:space="preserve"> Program 2001: Predškolski odgoj</w:t>
            </w:r>
          </w:p>
        </w:tc>
        <w:tc>
          <w:tcPr>
            <w:tcW w:w="1108" w:type="dxa"/>
            <w:noWrap/>
            <w:hideMark/>
          </w:tcPr>
          <w:p w14:paraId="031F9C6B" w14:textId="77777777" w:rsidR="008B56DB" w:rsidRPr="008B56DB" w:rsidRDefault="008B56DB" w:rsidP="008B56DB">
            <w:pPr>
              <w:jc w:val="right"/>
              <w:rPr>
                <w:b/>
                <w:bCs/>
              </w:rPr>
            </w:pPr>
            <w:r w:rsidRPr="008B56DB">
              <w:rPr>
                <w:b/>
                <w:bCs/>
              </w:rPr>
              <w:t>585,000</w:t>
            </w:r>
          </w:p>
        </w:tc>
        <w:tc>
          <w:tcPr>
            <w:tcW w:w="1043" w:type="dxa"/>
            <w:noWrap/>
            <w:hideMark/>
          </w:tcPr>
          <w:p w14:paraId="6EC05CA8" w14:textId="77777777" w:rsidR="008B56DB" w:rsidRPr="008B56DB" w:rsidRDefault="008B56DB" w:rsidP="008B56DB">
            <w:pPr>
              <w:jc w:val="right"/>
              <w:rPr>
                <w:b/>
                <w:bCs/>
              </w:rPr>
            </w:pPr>
            <w:r w:rsidRPr="008B56DB">
              <w:rPr>
                <w:b/>
                <w:bCs/>
              </w:rPr>
              <w:t>0</w:t>
            </w:r>
          </w:p>
        </w:tc>
        <w:tc>
          <w:tcPr>
            <w:tcW w:w="1108" w:type="dxa"/>
            <w:noWrap/>
            <w:hideMark/>
          </w:tcPr>
          <w:p w14:paraId="64AF842E" w14:textId="77777777" w:rsidR="008B56DB" w:rsidRPr="008B56DB" w:rsidRDefault="008B56DB" w:rsidP="008B56DB">
            <w:pPr>
              <w:jc w:val="right"/>
              <w:rPr>
                <w:b/>
                <w:bCs/>
              </w:rPr>
            </w:pPr>
            <w:r w:rsidRPr="008B56DB">
              <w:rPr>
                <w:b/>
                <w:bCs/>
              </w:rPr>
              <w:t>0</w:t>
            </w:r>
          </w:p>
        </w:tc>
        <w:tc>
          <w:tcPr>
            <w:tcW w:w="1662" w:type="dxa"/>
            <w:noWrap/>
            <w:hideMark/>
          </w:tcPr>
          <w:p w14:paraId="3C6EBFE3" w14:textId="77777777" w:rsidR="008B56DB" w:rsidRPr="008B56DB" w:rsidRDefault="008B56DB" w:rsidP="008B56DB">
            <w:pPr>
              <w:jc w:val="both"/>
            </w:pPr>
            <w:r w:rsidRPr="008B56DB">
              <w:t> </w:t>
            </w:r>
          </w:p>
        </w:tc>
        <w:tc>
          <w:tcPr>
            <w:tcW w:w="1570" w:type="dxa"/>
            <w:noWrap/>
            <w:hideMark/>
          </w:tcPr>
          <w:p w14:paraId="7FC445DF" w14:textId="77777777" w:rsidR="008B56DB" w:rsidRPr="008B56DB" w:rsidRDefault="008B56DB" w:rsidP="008B56DB">
            <w:pPr>
              <w:jc w:val="both"/>
            </w:pPr>
            <w:r w:rsidRPr="008B56DB">
              <w:t> </w:t>
            </w:r>
          </w:p>
        </w:tc>
        <w:tc>
          <w:tcPr>
            <w:tcW w:w="1643" w:type="dxa"/>
            <w:noWrap/>
            <w:hideMark/>
          </w:tcPr>
          <w:p w14:paraId="27B9771F" w14:textId="77777777" w:rsidR="008B56DB" w:rsidRPr="008B56DB" w:rsidRDefault="008B56DB" w:rsidP="008B56DB">
            <w:pPr>
              <w:jc w:val="both"/>
            </w:pPr>
            <w:r w:rsidRPr="008B56DB">
              <w:t> </w:t>
            </w:r>
          </w:p>
        </w:tc>
        <w:tc>
          <w:tcPr>
            <w:tcW w:w="222" w:type="dxa"/>
            <w:hideMark/>
          </w:tcPr>
          <w:p w14:paraId="111BA486" w14:textId="77777777" w:rsidR="008B56DB" w:rsidRPr="008B56DB" w:rsidRDefault="008B56DB" w:rsidP="008B56DB">
            <w:pPr>
              <w:jc w:val="both"/>
            </w:pPr>
          </w:p>
        </w:tc>
      </w:tr>
      <w:tr w:rsidR="008B56DB" w:rsidRPr="008B56DB" w14:paraId="7964D8A7" w14:textId="77777777" w:rsidTr="00B22CAE">
        <w:trPr>
          <w:trHeight w:val="540"/>
        </w:trPr>
        <w:tc>
          <w:tcPr>
            <w:tcW w:w="5592" w:type="dxa"/>
            <w:gridSpan w:val="2"/>
            <w:hideMark/>
          </w:tcPr>
          <w:p w14:paraId="092DBCC8" w14:textId="77777777" w:rsidR="008B56DB" w:rsidRPr="008B56DB" w:rsidRDefault="008B56DB" w:rsidP="008B56DB">
            <w:pPr>
              <w:jc w:val="both"/>
              <w:rPr>
                <w:b/>
                <w:bCs/>
              </w:rPr>
            </w:pPr>
            <w:r w:rsidRPr="008B56DB">
              <w:rPr>
                <w:b/>
                <w:bCs/>
              </w:rPr>
              <w:t xml:space="preserve"> K.projekt K2001 02: Dodatno ulaganja na zgradi i dvorištu</w:t>
            </w:r>
            <w:r w:rsidRPr="008B56DB">
              <w:rPr>
                <w:b/>
                <w:bCs/>
              </w:rPr>
              <w:br/>
              <w:t xml:space="preserve">                                         Dječjeg vrtića Hvar</w:t>
            </w:r>
          </w:p>
        </w:tc>
        <w:tc>
          <w:tcPr>
            <w:tcW w:w="1108" w:type="dxa"/>
            <w:noWrap/>
            <w:hideMark/>
          </w:tcPr>
          <w:p w14:paraId="3AAFF3C9" w14:textId="77777777" w:rsidR="008B56DB" w:rsidRPr="008B56DB" w:rsidRDefault="008B56DB" w:rsidP="008B56DB">
            <w:pPr>
              <w:jc w:val="right"/>
            </w:pPr>
            <w:r w:rsidRPr="008B56DB">
              <w:t> </w:t>
            </w:r>
          </w:p>
        </w:tc>
        <w:tc>
          <w:tcPr>
            <w:tcW w:w="1043" w:type="dxa"/>
            <w:noWrap/>
            <w:hideMark/>
          </w:tcPr>
          <w:p w14:paraId="0B284987" w14:textId="77777777" w:rsidR="008B56DB" w:rsidRPr="008B56DB" w:rsidRDefault="008B56DB" w:rsidP="008B56DB">
            <w:pPr>
              <w:jc w:val="right"/>
            </w:pPr>
            <w:r w:rsidRPr="008B56DB">
              <w:t> </w:t>
            </w:r>
          </w:p>
        </w:tc>
        <w:tc>
          <w:tcPr>
            <w:tcW w:w="1108" w:type="dxa"/>
            <w:noWrap/>
            <w:hideMark/>
          </w:tcPr>
          <w:p w14:paraId="23997BEA" w14:textId="77777777" w:rsidR="008B56DB" w:rsidRPr="008B56DB" w:rsidRDefault="008B56DB" w:rsidP="008B56DB">
            <w:pPr>
              <w:jc w:val="right"/>
            </w:pPr>
            <w:r w:rsidRPr="008B56DB">
              <w:t> </w:t>
            </w:r>
          </w:p>
        </w:tc>
        <w:tc>
          <w:tcPr>
            <w:tcW w:w="1662" w:type="dxa"/>
            <w:noWrap/>
            <w:hideMark/>
          </w:tcPr>
          <w:p w14:paraId="52337881" w14:textId="77777777" w:rsidR="008B56DB" w:rsidRPr="008B56DB" w:rsidRDefault="008B56DB" w:rsidP="008B56DB">
            <w:pPr>
              <w:jc w:val="both"/>
            </w:pPr>
            <w:r w:rsidRPr="008B56DB">
              <w:t> </w:t>
            </w:r>
          </w:p>
        </w:tc>
        <w:tc>
          <w:tcPr>
            <w:tcW w:w="1570" w:type="dxa"/>
            <w:noWrap/>
            <w:hideMark/>
          </w:tcPr>
          <w:p w14:paraId="1BA2C50E" w14:textId="77777777" w:rsidR="008B56DB" w:rsidRPr="008B56DB" w:rsidRDefault="008B56DB" w:rsidP="008B56DB">
            <w:pPr>
              <w:jc w:val="both"/>
            </w:pPr>
            <w:r w:rsidRPr="008B56DB">
              <w:t> </w:t>
            </w:r>
          </w:p>
        </w:tc>
        <w:tc>
          <w:tcPr>
            <w:tcW w:w="1643" w:type="dxa"/>
            <w:noWrap/>
            <w:hideMark/>
          </w:tcPr>
          <w:p w14:paraId="4E6E7BE8" w14:textId="77777777" w:rsidR="008B56DB" w:rsidRPr="008B56DB" w:rsidRDefault="008B56DB" w:rsidP="008B56DB">
            <w:pPr>
              <w:jc w:val="both"/>
            </w:pPr>
            <w:r w:rsidRPr="008B56DB">
              <w:t> </w:t>
            </w:r>
          </w:p>
        </w:tc>
        <w:tc>
          <w:tcPr>
            <w:tcW w:w="222" w:type="dxa"/>
            <w:hideMark/>
          </w:tcPr>
          <w:p w14:paraId="7F945A9B" w14:textId="77777777" w:rsidR="008B56DB" w:rsidRPr="008B56DB" w:rsidRDefault="008B56DB" w:rsidP="008B56DB">
            <w:pPr>
              <w:jc w:val="both"/>
            </w:pPr>
          </w:p>
        </w:tc>
      </w:tr>
      <w:tr w:rsidR="008B56DB" w:rsidRPr="008B56DB" w14:paraId="070D6CB3" w14:textId="77777777" w:rsidTr="00B22CAE">
        <w:trPr>
          <w:trHeight w:val="900"/>
        </w:trPr>
        <w:tc>
          <w:tcPr>
            <w:tcW w:w="829" w:type="dxa"/>
            <w:noWrap/>
            <w:hideMark/>
          </w:tcPr>
          <w:p w14:paraId="2CD871AF" w14:textId="77777777" w:rsidR="008B56DB" w:rsidRPr="008B56DB" w:rsidRDefault="008B56DB" w:rsidP="008B56DB">
            <w:pPr>
              <w:jc w:val="both"/>
            </w:pPr>
            <w:r w:rsidRPr="008B56DB">
              <w:t>K2001 02</w:t>
            </w:r>
          </w:p>
        </w:tc>
        <w:tc>
          <w:tcPr>
            <w:tcW w:w="4763" w:type="dxa"/>
            <w:noWrap/>
            <w:hideMark/>
          </w:tcPr>
          <w:p w14:paraId="068E1986" w14:textId="77777777" w:rsidR="008B56DB" w:rsidRPr="008B56DB" w:rsidRDefault="008B56DB" w:rsidP="008B56DB">
            <w:pPr>
              <w:jc w:val="both"/>
            </w:pPr>
            <w:r w:rsidRPr="008B56DB">
              <w:t xml:space="preserve">  Dodatna ulaganja na zgradi  i dvorištu dječjeg vrtića Hvar</w:t>
            </w:r>
          </w:p>
        </w:tc>
        <w:tc>
          <w:tcPr>
            <w:tcW w:w="1108" w:type="dxa"/>
            <w:noWrap/>
            <w:hideMark/>
          </w:tcPr>
          <w:p w14:paraId="1475E015" w14:textId="77777777" w:rsidR="008B56DB" w:rsidRPr="008B56DB" w:rsidRDefault="008B56DB" w:rsidP="008B56DB">
            <w:pPr>
              <w:jc w:val="right"/>
            </w:pPr>
            <w:r w:rsidRPr="008B56DB">
              <w:t>585,000</w:t>
            </w:r>
          </w:p>
        </w:tc>
        <w:tc>
          <w:tcPr>
            <w:tcW w:w="1043" w:type="dxa"/>
            <w:noWrap/>
            <w:hideMark/>
          </w:tcPr>
          <w:p w14:paraId="0922342A" w14:textId="77777777" w:rsidR="008B56DB" w:rsidRPr="008B56DB" w:rsidRDefault="008B56DB" w:rsidP="008B56DB">
            <w:pPr>
              <w:jc w:val="right"/>
            </w:pPr>
            <w:r w:rsidRPr="008B56DB">
              <w:t>0</w:t>
            </w:r>
          </w:p>
        </w:tc>
        <w:tc>
          <w:tcPr>
            <w:tcW w:w="1108" w:type="dxa"/>
            <w:noWrap/>
            <w:hideMark/>
          </w:tcPr>
          <w:p w14:paraId="0037DB05" w14:textId="77777777" w:rsidR="008B56DB" w:rsidRPr="008B56DB" w:rsidRDefault="008B56DB" w:rsidP="008B56DB">
            <w:pPr>
              <w:jc w:val="right"/>
            </w:pPr>
            <w:r w:rsidRPr="008B56DB">
              <w:t>0</w:t>
            </w:r>
          </w:p>
        </w:tc>
        <w:tc>
          <w:tcPr>
            <w:tcW w:w="1662" w:type="dxa"/>
            <w:hideMark/>
          </w:tcPr>
          <w:p w14:paraId="79DA0549" w14:textId="77777777" w:rsidR="008B56DB" w:rsidRPr="008B56DB" w:rsidRDefault="008B56DB" w:rsidP="008B56DB">
            <w:pPr>
              <w:jc w:val="both"/>
            </w:pPr>
            <w:r w:rsidRPr="008B56DB">
              <w:t> </w:t>
            </w:r>
          </w:p>
        </w:tc>
        <w:tc>
          <w:tcPr>
            <w:tcW w:w="1570" w:type="dxa"/>
            <w:hideMark/>
          </w:tcPr>
          <w:p w14:paraId="3C09C3BF" w14:textId="77777777" w:rsidR="008B56DB" w:rsidRPr="008B56DB" w:rsidRDefault="008B56DB" w:rsidP="008B56DB">
            <w:pPr>
              <w:jc w:val="both"/>
            </w:pPr>
            <w:r w:rsidRPr="008B56DB">
              <w:t> </w:t>
            </w:r>
          </w:p>
        </w:tc>
        <w:tc>
          <w:tcPr>
            <w:tcW w:w="1643" w:type="dxa"/>
            <w:hideMark/>
          </w:tcPr>
          <w:p w14:paraId="5DA752C6" w14:textId="77777777" w:rsidR="008B56DB" w:rsidRPr="008B56DB" w:rsidRDefault="008B56DB" w:rsidP="008B56DB">
            <w:pPr>
              <w:jc w:val="both"/>
            </w:pPr>
            <w:r w:rsidRPr="008B56DB">
              <w:t> </w:t>
            </w:r>
          </w:p>
        </w:tc>
        <w:tc>
          <w:tcPr>
            <w:tcW w:w="222" w:type="dxa"/>
            <w:hideMark/>
          </w:tcPr>
          <w:p w14:paraId="771F4E58" w14:textId="77777777" w:rsidR="008B56DB" w:rsidRPr="008B56DB" w:rsidRDefault="008B56DB" w:rsidP="008B56DB">
            <w:pPr>
              <w:jc w:val="both"/>
            </w:pPr>
          </w:p>
        </w:tc>
      </w:tr>
      <w:tr w:rsidR="008B56DB" w:rsidRPr="008B56DB" w14:paraId="50BB2C30" w14:textId="77777777" w:rsidTr="00B22CAE">
        <w:trPr>
          <w:trHeight w:val="480"/>
        </w:trPr>
        <w:tc>
          <w:tcPr>
            <w:tcW w:w="5592" w:type="dxa"/>
            <w:gridSpan w:val="2"/>
            <w:noWrap/>
            <w:hideMark/>
          </w:tcPr>
          <w:p w14:paraId="290FC3B4" w14:textId="77777777" w:rsidR="008B56DB" w:rsidRPr="008B56DB" w:rsidRDefault="008B56DB" w:rsidP="008B56DB">
            <w:pPr>
              <w:jc w:val="both"/>
              <w:rPr>
                <w:b/>
                <w:bCs/>
              </w:rPr>
            </w:pPr>
            <w:r w:rsidRPr="008B56DB">
              <w:rPr>
                <w:b/>
                <w:bCs/>
              </w:rPr>
              <w:t xml:space="preserve"> Program 3001: Knjižnična djelatnost</w:t>
            </w:r>
          </w:p>
        </w:tc>
        <w:tc>
          <w:tcPr>
            <w:tcW w:w="1108" w:type="dxa"/>
            <w:noWrap/>
            <w:hideMark/>
          </w:tcPr>
          <w:p w14:paraId="5CD39E77" w14:textId="77777777" w:rsidR="008B56DB" w:rsidRPr="008B56DB" w:rsidRDefault="008B56DB" w:rsidP="008B56DB">
            <w:pPr>
              <w:jc w:val="right"/>
              <w:rPr>
                <w:b/>
                <w:bCs/>
              </w:rPr>
            </w:pPr>
            <w:r w:rsidRPr="008B56DB">
              <w:rPr>
                <w:b/>
                <w:bCs/>
              </w:rPr>
              <w:t>300,000</w:t>
            </w:r>
          </w:p>
        </w:tc>
        <w:tc>
          <w:tcPr>
            <w:tcW w:w="1043" w:type="dxa"/>
            <w:noWrap/>
            <w:hideMark/>
          </w:tcPr>
          <w:p w14:paraId="3D731F69" w14:textId="77777777" w:rsidR="008B56DB" w:rsidRPr="008B56DB" w:rsidRDefault="008B56DB" w:rsidP="008B56DB">
            <w:pPr>
              <w:jc w:val="right"/>
              <w:rPr>
                <w:b/>
                <w:bCs/>
              </w:rPr>
            </w:pPr>
            <w:r w:rsidRPr="008B56DB">
              <w:rPr>
                <w:b/>
                <w:bCs/>
              </w:rPr>
              <w:t>70,000</w:t>
            </w:r>
          </w:p>
        </w:tc>
        <w:tc>
          <w:tcPr>
            <w:tcW w:w="1108" w:type="dxa"/>
            <w:noWrap/>
            <w:hideMark/>
          </w:tcPr>
          <w:p w14:paraId="0488D35E" w14:textId="77777777" w:rsidR="008B56DB" w:rsidRPr="008B56DB" w:rsidRDefault="008B56DB" w:rsidP="008B56DB">
            <w:pPr>
              <w:jc w:val="right"/>
              <w:rPr>
                <w:b/>
                <w:bCs/>
              </w:rPr>
            </w:pPr>
            <w:r w:rsidRPr="008B56DB">
              <w:rPr>
                <w:b/>
                <w:bCs/>
              </w:rPr>
              <w:t>170,000</w:t>
            </w:r>
          </w:p>
        </w:tc>
        <w:tc>
          <w:tcPr>
            <w:tcW w:w="1662" w:type="dxa"/>
            <w:noWrap/>
            <w:hideMark/>
          </w:tcPr>
          <w:p w14:paraId="102176EC" w14:textId="77777777" w:rsidR="008B56DB" w:rsidRPr="008B56DB" w:rsidRDefault="008B56DB" w:rsidP="008B56DB">
            <w:pPr>
              <w:jc w:val="both"/>
            </w:pPr>
            <w:r w:rsidRPr="008B56DB">
              <w:t> </w:t>
            </w:r>
          </w:p>
        </w:tc>
        <w:tc>
          <w:tcPr>
            <w:tcW w:w="1570" w:type="dxa"/>
            <w:noWrap/>
            <w:hideMark/>
          </w:tcPr>
          <w:p w14:paraId="6EDBF0EE" w14:textId="77777777" w:rsidR="008B56DB" w:rsidRPr="008B56DB" w:rsidRDefault="008B56DB" w:rsidP="008B56DB">
            <w:pPr>
              <w:jc w:val="both"/>
            </w:pPr>
            <w:r w:rsidRPr="008B56DB">
              <w:t> </w:t>
            </w:r>
          </w:p>
        </w:tc>
        <w:tc>
          <w:tcPr>
            <w:tcW w:w="1643" w:type="dxa"/>
            <w:noWrap/>
            <w:hideMark/>
          </w:tcPr>
          <w:p w14:paraId="06B6D952" w14:textId="77777777" w:rsidR="008B56DB" w:rsidRPr="008B56DB" w:rsidRDefault="008B56DB" w:rsidP="008B56DB">
            <w:pPr>
              <w:jc w:val="both"/>
            </w:pPr>
            <w:r w:rsidRPr="008B56DB">
              <w:t> </w:t>
            </w:r>
          </w:p>
        </w:tc>
        <w:tc>
          <w:tcPr>
            <w:tcW w:w="222" w:type="dxa"/>
            <w:hideMark/>
          </w:tcPr>
          <w:p w14:paraId="2FBBBFD5" w14:textId="77777777" w:rsidR="008B56DB" w:rsidRPr="008B56DB" w:rsidRDefault="008B56DB" w:rsidP="008B56DB">
            <w:pPr>
              <w:jc w:val="both"/>
            </w:pPr>
          </w:p>
        </w:tc>
      </w:tr>
      <w:tr w:rsidR="008B56DB" w:rsidRPr="008B56DB" w14:paraId="024B8D38" w14:textId="77777777" w:rsidTr="00B22CAE">
        <w:trPr>
          <w:trHeight w:val="540"/>
        </w:trPr>
        <w:tc>
          <w:tcPr>
            <w:tcW w:w="5592" w:type="dxa"/>
            <w:gridSpan w:val="2"/>
            <w:hideMark/>
          </w:tcPr>
          <w:p w14:paraId="379B172A" w14:textId="77777777" w:rsidR="008B56DB" w:rsidRPr="008B56DB" w:rsidRDefault="008B56DB" w:rsidP="008B56DB">
            <w:pPr>
              <w:jc w:val="both"/>
              <w:rPr>
                <w:b/>
                <w:bCs/>
              </w:rPr>
            </w:pPr>
            <w:r w:rsidRPr="008B56DB">
              <w:rPr>
                <w:b/>
                <w:bCs/>
              </w:rPr>
              <w:t>K.projekt K3001 036: Izgradnja nove knjižnice</w:t>
            </w:r>
          </w:p>
        </w:tc>
        <w:tc>
          <w:tcPr>
            <w:tcW w:w="1108" w:type="dxa"/>
            <w:noWrap/>
            <w:hideMark/>
          </w:tcPr>
          <w:p w14:paraId="53D4650C" w14:textId="77777777" w:rsidR="008B56DB" w:rsidRPr="008B56DB" w:rsidRDefault="008B56DB" w:rsidP="008B56DB">
            <w:pPr>
              <w:jc w:val="right"/>
            </w:pPr>
            <w:r w:rsidRPr="008B56DB">
              <w:t> </w:t>
            </w:r>
          </w:p>
        </w:tc>
        <w:tc>
          <w:tcPr>
            <w:tcW w:w="1043" w:type="dxa"/>
            <w:noWrap/>
            <w:hideMark/>
          </w:tcPr>
          <w:p w14:paraId="16355F72" w14:textId="77777777" w:rsidR="008B56DB" w:rsidRPr="008B56DB" w:rsidRDefault="008B56DB" w:rsidP="008B56DB">
            <w:pPr>
              <w:jc w:val="right"/>
            </w:pPr>
            <w:r w:rsidRPr="008B56DB">
              <w:t> </w:t>
            </w:r>
          </w:p>
        </w:tc>
        <w:tc>
          <w:tcPr>
            <w:tcW w:w="1108" w:type="dxa"/>
            <w:noWrap/>
            <w:hideMark/>
          </w:tcPr>
          <w:p w14:paraId="189B42FA" w14:textId="77777777" w:rsidR="008B56DB" w:rsidRPr="008B56DB" w:rsidRDefault="008B56DB" w:rsidP="008B56DB">
            <w:pPr>
              <w:jc w:val="right"/>
            </w:pPr>
            <w:r w:rsidRPr="008B56DB">
              <w:t> </w:t>
            </w:r>
          </w:p>
        </w:tc>
        <w:tc>
          <w:tcPr>
            <w:tcW w:w="1662" w:type="dxa"/>
            <w:noWrap/>
            <w:hideMark/>
          </w:tcPr>
          <w:p w14:paraId="17652AE4" w14:textId="77777777" w:rsidR="008B56DB" w:rsidRPr="008B56DB" w:rsidRDefault="008B56DB" w:rsidP="008B56DB">
            <w:pPr>
              <w:jc w:val="both"/>
            </w:pPr>
            <w:r w:rsidRPr="008B56DB">
              <w:t> </w:t>
            </w:r>
          </w:p>
        </w:tc>
        <w:tc>
          <w:tcPr>
            <w:tcW w:w="1570" w:type="dxa"/>
            <w:noWrap/>
            <w:hideMark/>
          </w:tcPr>
          <w:p w14:paraId="1F2B3DE7" w14:textId="77777777" w:rsidR="008B56DB" w:rsidRPr="008B56DB" w:rsidRDefault="008B56DB" w:rsidP="008B56DB">
            <w:pPr>
              <w:jc w:val="both"/>
            </w:pPr>
            <w:r w:rsidRPr="008B56DB">
              <w:t> </w:t>
            </w:r>
          </w:p>
        </w:tc>
        <w:tc>
          <w:tcPr>
            <w:tcW w:w="1643" w:type="dxa"/>
            <w:noWrap/>
            <w:hideMark/>
          </w:tcPr>
          <w:p w14:paraId="58F28EEC" w14:textId="77777777" w:rsidR="008B56DB" w:rsidRPr="008B56DB" w:rsidRDefault="008B56DB" w:rsidP="008B56DB">
            <w:pPr>
              <w:jc w:val="both"/>
            </w:pPr>
            <w:r w:rsidRPr="008B56DB">
              <w:t> </w:t>
            </w:r>
          </w:p>
        </w:tc>
        <w:tc>
          <w:tcPr>
            <w:tcW w:w="222" w:type="dxa"/>
            <w:hideMark/>
          </w:tcPr>
          <w:p w14:paraId="6C61E2ED" w14:textId="77777777" w:rsidR="008B56DB" w:rsidRPr="008B56DB" w:rsidRDefault="008B56DB" w:rsidP="008B56DB">
            <w:pPr>
              <w:jc w:val="both"/>
            </w:pPr>
          </w:p>
        </w:tc>
      </w:tr>
      <w:tr w:rsidR="008B56DB" w:rsidRPr="008B56DB" w14:paraId="5EDB862A" w14:textId="77777777" w:rsidTr="00B22CAE">
        <w:trPr>
          <w:trHeight w:val="900"/>
        </w:trPr>
        <w:tc>
          <w:tcPr>
            <w:tcW w:w="829" w:type="dxa"/>
            <w:noWrap/>
            <w:hideMark/>
          </w:tcPr>
          <w:p w14:paraId="27755F35" w14:textId="77777777" w:rsidR="008B56DB" w:rsidRPr="008B56DB" w:rsidRDefault="008B56DB" w:rsidP="008B56DB">
            <w:pPr>
              <w:jc w:val="both"/>
            </w:pPr>
            <w:r w:rsidRPr="008B56DB">
              <w:t>K3001 03</w:t>
            </w:r>
          </w:p>
        </w:tc>
        <w:tc>
          <w:tcPr>
            <w:tcW w:w="4763" w:type="dxa"/>
            <w:noWrap/>
            <w:hideMark/>
          </w:tcPr>
          <w:p w14:paraId="5CD24122" w14:textId="77777777" w:rsidR="008B56DB" w:rsidRPr="008B56DB" w:rsidRDefault="008B56DB" w:rsidP="008B56DB">
            <w:pPr>
              <w:jc w:val="both"/>
            </w:pPr>
            <w:r w:rsidRPr="008B56DB">
              <w:t xml:space="preserve">  Izgradnja nove knjižnice</w:t>
            </w:r>
          </w:p>
        </w:tc>
        <w:tc>
          <w:tcPr>
            <w:tcW w:w="1108" w:type="dxa"/>
            <w:noWrap/>
            <w:hideMark/>
          </w:tcPr>
          <w:p w14:paraId="09198DC5" w14:textId="77777777" w:rsidR="008B56DB" w:rsidRPr="008B56DB" w:rsidRDefault="008B56DB" w:rsidP="008B56DB">
            <w:pPr>
              <w:jc w:val="right"/>
            </w:pPr>
            <w:r w:rsidRPr="008B56DB">
              <w:t>300,000</w:t>
            </w:r>
          </w:p>
        </w:tc>
        <w:tc>
          <w:tcPr>
            <w:tcW w:w="1043" w:type="dxa"/>
            <w:noWrap/>
            <w:hideMark/>
          </w:tcPr>
          <w:p w14:paraId="34607EEE" w14:textId="77777777" w:rsidR="008B56DB" w:rsidRPr="008B56DB" w:rsidRDefault="008B56DB" w:rsidP="008B56DB">
            <w:pPr>
              <w:jc w:val="right"/>
            </w:pPr>
            <w:r w:rsidRPr="008B56DB">
              <w:t>70,000</w:t>
            </w:r>
          </w:p>
        </w:tc>
        <w:tc>
          <w:tcPr>
            <w:tcW w:w="1108" w:type="dxa"/>
            <w:noWrap/>
            <w:hideMark/>
          </w:tcPr>
          <w:p w14:paraId="74F24B6C" w14:textId="77777777" w:rsidR="008B56DB" w:rsidRPr="008B56DB" w:rsidRDefault="008B56DB" w:rsidP="008B56DB">
            <w:pPr>
              <w:jc w:val="right"/>
            </w:pPr>
            <w:r w:rsidRPr="008B56DB">
              <w:t>170,000</w:t>
            </w:r>
          </w:p>
        </w:tc>
        <w:tc>
          <w:tcPr>
            <w:tcW w:w="1662" w:type="dxa"/>
            <w:hideMark/>
          </w:tcPr>
          <w:p w14:paraId="0E445BB5" w14:textId="77777777" w:rsidR="008B56DB" w:rsidRPr="008B56DB" w:rsidRDefault="008B56DB" w:rsidP="008B56DB">
            <w:pPr>
              <w:jc w:val="both"/>
            </w:pPr>
            <w:r w:rsidRPr="008B56DB">
              <w:t>Trajni smještaj gradske knjižnice</w:t>
            </w:r>
          </w:p>
        </w:tc>
        <w:tc>
          <w:tcPr>
            <w:tcW w:w="1570" w:type="dxa"/>
            <w:hideMark/>
          </w:tcPr>
          <w:p w14:paraId="6F7EF0C3" w14:textId="77777777" w:rsidR="008B56DB" w:rsidRPr="008B56DB" w:rsidRDefault="008B56DB" w:rsidP="008B56DB">
            <w:pPr>
              <w:jc w:val="both"/>
            </w:pPr>
            <w:r w:rsidRPr="008B56DB">
              <w:t>Radovi na izgradnji</w:t>
            </w:r>
          </w:p>
        </w:tc>
        <w:tc>
          <w:tcPr>
            <w:tcW w:w="1643" w:type="dxa"/>
            <w:hideMark/>
          </w:tcPr>
          <w:p w14:paraId="73E76A03" w14:textId="77777777" w:rsidR="008B56DB" w:rsidRPr="008B56DB" w:rsidRDefault="008B56DB" w:rsidP="008B56DB">
            <w:pPr>
              <w:jc w:val="both"/>
            </w:pPr>
            <w:r w:rsidRPr="008B56DB">
              <w:t>Novo uređena knjižnica</w:t>
            </w:r>
          </w:p>
        </w:tc>
        <w:tc>
          <w:tcPr>
            <w:tcW w:w="222" w:type="dxa"/>
            <w:hideMark/>
          </w:tcPr>
          <w:p w14:paraId="0FDAFAFD" w14:textId="77777777" w:rsidR="008B56DB" w:rsidRPr="008B56DB" w:rsidRDefault="008B56DB" w:rsidP="008B56DB">
            <w:pPr>
              <w:jc w:val="both"/>
            </w:pPr>
          </w:p>
        </w:tc>
      </w:tr>
      <w:tr w:rsidR="008B56DB" w:rsidRPr="008B56DB" w14:paraId="438B27E9" w14:textId="77777777" w:rsidTr="00B22CAE">
        <w:trPr>
          <w:trHeight w:val="600"/>
        </w:trPr>
        <w:tc>
          <w:tcPr>
            <w:tcW w:w="5592" w:type="dxa"/>
            <w:gridSpan w:val="2"/>
            <w:noWrap/>
            <w:hideMark/>
          </w:tcPr>
          <w:p w14:paraId="26B6D353" w14:textId="77777777" w:rsidR="008B56DB" w:rsidRPr="008B56DB" w:rsidRDefault="008B56DB" w:rsidP="008B56DB">
            <w:pPr>
              <w:jc w:val="both"/>
              <w:rPr>
                <w:b/>
                <w:bCs/>
              </w:rPr>
            </w:pPr>
            <w:r w:rsidRPr="008B56DB">
              <w:rPr>
                <w:b/>
                <w:bCs/>
              </w:rPr>
              <w:t>S V E U K U P N O</w:t>
            </w:r>
          </w:p>
        </w:tc>
        <w:tc>
          <w:tcPr>
            <w:tcW w:w="1108" w:type="dxa"/>
            <w:hideMark/>
          </w:tcPr>
          <w:p w14:paraId="4ED5D75E" w14:textId="77777777" w:rsidR="008B56DB" w:rsidRPr="008B56DB" w:rsidRDefault="008B56DB" w:rsidP="008B56DB">
            <w:pPr>
              <w:jc w:val="right"/>
              <w:rPr>
                <w:b/>
                <w:bCs/>
                <w:sz w:val="18"/>
                <w:szCs w:val="18"/>
              </w:rPr>
            </w:pPr>
            <w:r w:rsidRPr="008B56DB">
              <w:rPr>
                <w:b/>
                <w:bCs/>
                <w:sz w:val="18"/>
                <w:szCs w:val="18"/>
              </w:rPr>
              <w:t>17,339,550</w:t>
            </w:r>
          </w:p>
        </w:tc>
        <w:tc>
          <w:tcPr>
            <w:tcW w:w="1043" w:type="dxa"/>
            <w:hideMark/>
          </w:tcPr>
          <w:p w14:paraId="7CB3FE2C" w14:textId="77777777" w:rsidR="008B56DB" w:rsidRPr="008B56DB" w:rsidRDefault="008B56DB" w:rsidP="008B56DB">
            <w:pPr>
              <w:jc w:val="right"/>
              <w:rPr>
                <w:b/>
                <w:bCs/>
              </w:rPr>
            </w:pPr>
            <w:r w:rsidRPr="008B56DB">
              <w:rPr>
                <w:b/>
                <w:bCs/>
              </w:rPr>
              <w:t>7,490,000</w:t>
            </w:r>
          </w:p>
        </w:tc>
        <w:tc>
          <w:tcPr>
            <w:tcW w:w="1108" w:type="dxa"/>
            <w:hideMark/>
          </w:tcPr>
          <w:p w14:paraId="202AD3B3" w14:textId="77777777" w:rsidR="008B56DB" w:rsidRPr="008B56DB" w:rsidRDefault="008B56DB" w:rsidP="008B56DB">
            <w:pPr>
              <w:jc w:val="right"/>
              <w:rPr>
                <w:b/>
                <w:bCs/>
                <w:sz w:val="18"/>
                <w:szCs w:val="18"/>
              </w:rPr>
            </w:pPr>
            <w:r w:rsidRPr="008B56DB">
              <w:rPr>
                <w:b/>
                <w:bCs/>
                <w:sz w:val="18"/>
                <w:szCs w:val="18"/>
              </w:rPr>
              <w:t>11,070,000</w:t>
            </w:r>
          </w:p>
        </w:tc>
        <w:tc>
          <w:tcPr>
            <w:tcW w:w="1662" w:type="dxa"/>
            <w:hideMark/>
          </w:tcPr>
          <w:p w14:paraId="26083B4B" w14:textId="77777777" w:rsidR="008B56DB" w:rsidRPr="008B56DB" w:rsidRDefault="008B56DB" w:rsidP="008B56DB">
            <w:pPr>
              <w:jc w:val="both"/>
              <w:rPr>
                <w:b/>
                <w:bCs/>
              </w:rPr>
            </w:pPr>
            <w:r w:rsidRPr="008B56DB">
              <w:rPr>
                <w:b/>
                <w:bCs/>
              </w:rPr>
              <w:t> </w:t>
            </w:r>
          </w:p>
        </w:tc>
        <w:tc>
          <w:tcPr>
            <w:tcW w:w="1570" w:type="dxa"/>
            <w:hideMark/>
          </w:tcPr>
          <w:p w14:paraId="24D767BE" w14:textId="77777777" w:rsidR="008B56DB" w:rsidRPr="008B56DB" w:rsidRDefault="008B56DB" w:rsidP="008B56DB">
            <w:pPr>
              <w:jc w:val="both"/>
              <w:rPr>
                <w:b/>
                <w:bCs/>
              </w:rPr>
            </w:pPr>
            <w:r w:rsidRPr="008B56DB">
              <w:rPr>
                <w:b/>
                <w:bCs/>
              </w:rPr>
              <w:t> </w:t>
            </w:r>
          </w:p>
        </w:tc>
        <w:tc>
          <w:tcPr>
            <w:tcW w:w="1643" w:type="dxa"/>
            <w:hideMark/>
          </w:tcPr>
          <w:p w14:paraId="76B3A00A" w14:textId="77777777" w:rsidR="008B56DB" w:rsidRPr="008B56DB" w:rsidRDefault="008B56DB" w:rsidP="008B56DB">
            <w:pPr>
              <w:jc w:val="both"/>
              <w:rPr>
                <w:b/>
                <w:bCs/>
              </w:rPr>
            </w:pPr>
            <w:r w:rsidRPr="008B56DB">
              <w:rPr>
                <w:b/>
                <w:bCs/>
              </w:rPr>
              <w:t> </w:t>
            </w:r>
          </w:p>
        </w:tc>
        <w:tc>
          <w:tcPr>
            <w:tcW w:w="222" w:type="dxa"/>
            <w:hideMark/>
          </w:tcPr>
          <w:p w14:paraId="640F8C6D" w14:textId="77777777" w:rsidR="008B56DB" w:rsidRPr="008B56DB" w:rsidRDefault="008B56DB" w:rsidP="008B56DB">
            <w:pPr>
              <w:jc w:val="both"/>
            </w:pPr>
          </w:p>
        </w:tc>
      </w:tr>
    </w:tbl>
    <w:p w14:paraId="3109D7BA" w14:textId="740AA7ED" w:rsidR="00B1583A" w:rsidRDefault="00B1583A" w:rsidP="004C2354">
      <w:pPr>
        <w:jc w:val="both"/>
      </w:pPr>
    </w:p>
    <w:p w14:paraId="57D931EC" w14:textId="7DD6EE10" w:rsidR="008B56DB" w:rsidRPr="004D7603" w:rsidRDefault="004D7603" w:rsidP="004D7603">
      <w:pPr>
        <w:jc w:val="center"/>
        <w:rPr>
          <w:b/>
          <w:bCs/>
        </w:rPr>
      </w:pPr>
      <w:r w:rsidRPr="004D7603">
        <w:rPr>
          <w:b/>
          <w:bCs/>
        </w:rPr>
        <w:t>PLAN RAZVOJNIH PROGRAMA - KAPITALNE POMOĆI 2021-2023  (Izmjene 1/21)</w:t>
      </w:r>
    </w:p>
    <w:p w14:paraId="0A15B5C8" w14:textId="7DEB5CE8" w:rsidR="004D7603" w:rsidRDefault="004D7603" w:rsidP="004C235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4832"/>
        <w:gridCol w:w="1072"/>
        <w:gridCol w:w="1076"/>
        <w:gridCol w:w="1076"/>
        <w:gridCol w:w="1576"/>
        <w:gridCol w:w="1576"/>
        <w:gridCol w:w="1561"/>
      </w:tblGrid>
      <w:tr w:rsidR="004D7603" w:rsidRPr="004D7603" w14:paraId="255D420D" w14:textId="77777777" w:rsidTr="00B22CAE">
        <w:trPr>
          <w:trHeight w:val="408"/>
        </w:trPr>
        <w:tc>
          <w:tcPr>
            <w:tcW w:w="5789" w:type="dxa"/>
            <w:gridSpan w:val="2"/>
            <w:vMerge w:val="restart"/>
            <w:noWrap/>
            <w:hideMark/>
          </w:tcPr>
          <w:p w14:paraId="18C8199B" w14:textId="77777777" w:rsidR="004D7603" w:rsidRPr="004D7603" w:rsidRDefault="004D7603" w:rsidP="004D7603">
            <w:pPr>
              <w:jc w:val="center"/>
              <w:rPr>
                <w:i/>
                <w:iCs/>
              </w:rPr>
            </w:pPr>
            <w:r w:rsidRPr="004D7603">
              <w:rPr>
                <w:i/>
                <w:iCs/>
              </w:rPr>
              <w:t>Bročana oznaka i naziv programa/projekta/aktivnosti</w:t>
            </w:r>
          </w:p>
        </w:tc>
        <w:tc>
          <w:tcPr>
            <w:tcW w:w="1072" w:type="dxa"/>
            <w:vMerge w:val="restart"/>
            <w:hideMark/>
          </w:tcPr>
          <w:p w14:paraId="4F8B0003" w14:textId="77777777" w:rsidR="004D7603" w:rsidRPr="004D7603" w:rsidRDefault="004D7603" w:rsidP="004D7603">
            <w:pPr>
              <w:jc w:val="center"/>
              <w:rPr>
                <w:i/>
                <w:iCs/>
              </w:rPr>
            </w:pPr>
            <w:r w:rsidRPr="004D7603">
              <w:rPr>
                <w:i/>
                <w:iCs/>
              </w:rPr>
              <w:t>Plan</w:t>
            </w:r>
            <w:r w:rsidRPr="004D7603">
              <w:rPr>
                <w:i/>
                <w:iCs/>
              </w:rPr>
              <w:br/>
              <w:t>za 2021.</w:t>
            </w:r>
          </w:p>
        </w:tc>
        <w:tc>
          <w:tcPr>
            <w:tcW w:w="1076" w:type="dxa"/>
            <w:vMerge w:val="restart"/>
            <w:hideMark/>
          </w:tcPr>
          <w:p w14:paraId="228C4F7B" w14:textId="77777777" w:rsidR="004D7603" w:rsidRPr="004D7603" w:rsidRDefault="004D7603" w:rsidP="004D7603">
            <w:pPr>
              <w:jc w:val="center"/>
              <w:rPr>
                <w:i/>
                <w:iCs/>
              </w:rPr>
            </w:pPr>
            <w:r w:rsidRPr="004D7603">
              <w:rPr>
                <w:i/>
                <w:iCs/>
              </w:rPr>
              <w:t>Projekcija</w:t>
            </w:r>
            <w:r w:rsidRPr="004D7603">
              <w:rPr>
                <w:i/>
                <w:iCs/>
              </w:rPr>
              <w:br/>
              <w:t>za 2022.</w:t>
            </w:r>
          </w:p>
        </w:tc>
        <w:tc>
          <w:tcPr>
            <w:tcW w:w="1076" w:type="dxa"/>
            <w:vMerge w:val="restart"/>
            <w:hideMark/>
          </w:tcPr>
          <w:p w14:paraId="7BD1D3BB" w14:textId="77777777" w:rsidR="004D7603" w:rsidRPr="004D7603" w:rsidRDefault="004D7603" w:rsidP="004D7603">
            <w:pPr>
              <w:jc w:val="center"/>
              <w:rPr>
                <w:i/>
                <w:iCs/>
              </w:rPr>
            </w:pPr>
            <w:r w:rsidRPr="004D7603">
              <w:rPr>
                <w:i/>
                <w:iCs/>
              </w:rPr>
              <w:t>Projekcija</w:t>
            </w:r>
            <w:r w:rsidRPr="004D7603">
              <w:rPr>
                <w:i/>
                <w:iCs/>
              </w:rPr>
              <w:br/>
              <w:t>za 2023.</w:t>
            </w:r>
          </w:p>
        </w:tc>
        <w:tc>
          <w:tcPr>
            <w:tcW w:w="1576" w:type="dxa"/>
            <w:vMerge w:val="restart"/>
            <w:noWrap/>
            <w:hideMark/>
          </w:tcPr>
          <w:p w14:paraId="3BB4BA06" w14:textId="77777777" w:rsidR="004D7603" w:rsidRPr="004D7603" w:rsidRDefault="004D7603" w:rsidP="004D7603">
            <w:pPr>
              <w:jc w:val="center"/>
              <w:rPr>
                <w:i/>
                <w:iCs/>
              </w:rPr>
            </w:pPr>
            <w:r w:rsidRPr="004D7603">
              <w:rPr>
                <w:i/>
                <w:iCs/>
              </w:rPr>
              <w:t>Cilj</w:t>
            </w:r>
          </w:p>
        </w:tc>
        <w:tc>
          <w:tcPr>
            <w:tcW w:w="1576" w:type="dxa"/>
            <w:vMerge w:val="restart"/>
            <w:noWrap/>
            <w:hideMark/>
          </w:tcPr>
          <w:p w14:paraId="1F515338" w14:textId="77777777" w:rsidR="004D7603" w:rsidRPr="004D7603" w:rsidRDefault="004D7603" w:rsidP="004D7603">
            <w:pPr>
              <w:jc w:val="center"/>
              <w:rPr>
                <w:i/>
                <w:iCs/>
              </w:rPr>
            </w:pPr>
            <w:r w:rsidRPr="004D7603">
              <w:rPr>
                <w:i/>
                <w:iCs/>
              </w:rPr>
              <w:t>Mjera</w:t>
            </w:r>
          </w:p>
        </w:tc>
        <w:tc>
          <w:tcPr>
            <w:tcW w:w="1561" w:type="dxa"/>
            <w:vMerge w:val="restart"/>
            <w:hideMark/>
          </w:tcPr>
          <w:p w14:paraId="0DF2596C" w14:textId="77777777" w:rsidR="004D7603" w:rsidRPr="004D7603" w:rsidRDefault="004D7603" w:rsidP="004D7603">
            <w:pPr>
              <w:jc w:val="center"/>
              <w:rPr>
                <w:i/>
                <w:iCs/>
              </w:rPr>
            </w:pPr>
            <w:r w:rsidRPr="004D7603">
              <w:rPr>
                <w:i/>
                <w:iCs/>
              </w:rPr>
              <w:t>Pokazatelj</w:t>
            </w:r>
            <w:r w:rsidRPr="004D7603">
              <w:rPr>
                <w:i/>
                <w:iCs/>
              </w:rPr>
              <w:br/>
              <w:t>rezultata</w:t>
            </w:r>
          </w:p>
        </w:tc>
      </w:tr>
      <w:tr w:rsidR="004D7603" w:rsidRPr="004D7603" w14:paraId="4D84D226" w14:textId="77777777" w:rsidTr="00B22CAE">
        <w:trPr>
          <w:trHeight w:val="408"/>
        </w:trPr>
        <w:tc>
          <w:tcPr>
            <w:tcW w:w="5789" w:type="dxa"/>
            <w:gridSpan w:val="2"/>
            <w:vMerge/>
            <w:hideMark/>
          </w:tcPr>
          <w:p w14:paraId="05BBC0F2" w14:textId="77777777" w:rsidR="004D7603" w:rsidRPr="004D7603" w:rsidRDefault="004D7603" w:rsidP="004D7603">
            <w:pPr>
              <w:jc w:val="center"/>
              <w:rPr>
                <w:i/>
                <w:iCs/>
              </w:rPr>
            </w:pPr>
          </w:p>
        </w:tc>
        <w:tc>
          <w:tcPr>
            <w:tcW w:w="1072" w:type="dxa"/>
            <w:vMerge/>
            <w:hideMark/>
          </w:tcPr>
          <w:p w14:paraId="0EE5BDB0" w14:textId="77777777" w:rsidR="004D7603" w:rsidRPr="004D7603" w:rsidRDefault="004D7603" w:rsidP="004D7603">
            <w:pPr>
              <w:jc w:val="center"/>
              <w:rPr>
                <w:i/>
                <w:iCs/>
              </w:rPr>
            </w:pPr>
          </w:p>
        </w:tc>
        <w:tc>
          <w:tcPr>
            <w:tcW w:w="1076" w:type="dxa"/>
            <w:vMerge/>
            <w:hideMark/>
          </w:tcPr>
          <w:p w14:paraId="1EAABE24" w14:textId="77777777" w:rsidR="004D7603" w:rsidRPr="004D7603" w:rsidRDefault="004D7603" w:rsidP="004D7603">
            <w:pPr>
              <w:jc w:val="center"/>
              <w:rPr>
                <w:i/>
                <w:iCs/>
              </w:rPr>
            </w:pPr>
          </w:p>
        </w:tc>
        <w:tc>
          <w:tcPr>
            <w:tcW w:w="1076" w:type="dxa"/>
            <w:vMerge/>
            <w:hideMark/>
          </w:tcPr>
          <w:p w14:paraId="174D1D35" w14:textId="77777777" w:rsidR="004D7603" w:rsidRPr="004D7603" w:rsidRDefault="004D7603" w:rsidP="004D7603">
            <w:pPr>
              <w:jc w:val="center"/>
              <w:rPr>
                <w:i/>
                <w:iCs/>
              </w:rPr>
            </w:pPr>
          </w:p>
        </w:tc>
        <w:tc>
          <w:tcPr>
            <w:tcW w:w="1576" w:type="dxa"/>
            <w:vMerge/>
            <w:hideMark/>
          </w:tcPr>
          <w:p w14:paraId="04664197" w14:textId="77777777" w:rsidR="004D7603" w:rsidRPr="004D7603" w:rsidRDefault="004D7603" w:rsidP="004D7603">
            <w:pPr>
              <w:jc w:val="center"/>
              <w:rPr>
                <w:i/>
                <w:iCs/>
              </w:rPr>
            </w:pPr>
          </w:p>
        </w:tc>
        <w:tc>
          <w:tcPr>
            <w:tcW w:w="1576" w:type="dxa"/>
            <w:vMerge/>
            <w:hideMark/>
          </w:tcPr>
          <w:p w14:paraId="61EEEE55" w14:textId="77777777" w:rsidR="004D7603" w:rsidRPr="004D7603" w:rsidRDefault="004D7603" w:rsidP="004D7603">
            <w:pPr>
              <w:jc w:val="center"/>
              <w:rPr>
                <w:i/>
                <w:iCs/>
              </w:rPr>
            </w:pPr>
          </w:p>
        </w:tc>
        <w:tc>
          <w:tcPr>
            <w:tcW w:w="1561" w:type="dxa"/>
            <w:vMerge/>
            <w:hideMark/>
          </w:tcPr>
          <w:p w14:paraId="263A20BA" w14:textId="77777777" w:rsidR="004D7603" w:rsidRPr="004D7603" w:rsidRDefault="004D7603" w:rsidP="004D7603">
            <w:pPr>
              <w:jc w:val="center"/>
              <w:rPr>
                <w:i/>
                <w:iCs/>
              </w:rPr>
            </w:pPr>
          </w:p>
        </w:tc>
      </w:tr>
      <w:tr w:rsidR="004D7603" w:rsidRPr="004D7603" w14:paraId="2D34E1F7" w14:textId="77777777" w:rsidTr="00B22CAE">
        <w:trPr>
          <w:trHeight w:val="225"/>
        </w:trPr>
        <w:tc>
          <w:tcPr>
            <w:tcW w:w="5789" w:type="dxa"/>
            <w:gridSpan w:val="2"/>
            <w:noWrap/>
            <w:hideMark/>
          </w:tcPr>
          <w:p w14:paraId="7B7EE154" w14:textId="77777777" w:rsidR="004D7603" w:rsidRPr="004D7603" w:rsidRDefault="004D7603" w:rsidP="004D7603">
            <w:pPr>
              <w:jc w:val="center"/>
              <w:rPr>
                <w:i/>
                <w:iCs/>
              </w:rPr>
            </w:pPr>
            <w:r w:rsidRPr="004D7603">
              <w:rPr>
                <w:i/>
                <w:iCs/>
              </w:rPr>
              <w:t>1</w:t>
            </w:r>
          </w:p>
        </w:tc>
        <w:tc>
          <w:tcPr>
            <w:tcW w:w="1072" w:type="dxa"/>
            <w:noWrap/>
            <w:hideMark/>
          </w:tcPr>
          <w:p w14:paraId="4D975870" w14:textId="77777777" w:rsidR="004D7603" w:rsidRPr="004D7603" w:rsidRDefault="004D7603" w:rsidP="004D7603">
            <w:pPr>
              <w:jc w:val="center"/>
              <w:rPr>
                <w:i/>
                <w:iCs/>
              </w:rPr>
            </w:pPr>
            <w:r w:rsidRPr="004D7603">
              <w:rPr>
                <w:i/>
                <w:iCs/>
              </w:rPr>
              <w:t>2</w:t>
            </w:r>
          </w:p>
        </w:tc>
        <w:tc>
          <w:tcPr>
            <w:tcW w:w="1076" w:type="dxa"/>
            <w:noWrap/>
            <w:hideMark/>
          </w:tcPr>
          <w:p w14:paraId="4228A385" w14:textId="77777777" w:rsidR="004D7603" w:rsidRPr="004D7603" w:rsidRDefault="004D7603" w:rsidP="004D7603">
            <w:pPr>
              <w:jc w:val="center"/>
              <w:rPr>
                <w:i/>
                <w:iCs/>
              </w:rPr>
            </w:pPr>
            <w:r w:rsidRPr="004D7603">
              <w:rPr>
                <w:i/>
                <w:iCs/>
              </w:rPr>
              <w:t>3</w:t>
            </w:r>
          </w:p>
        </w:tc>
        <w:tc>
          <w:tcPr>
            <w:tcW w:w="1076" w:type="dxa"/>
            <w:noWrap/>
            <w:hideMark/>
          </w:tcPr>
          <w:p w14:paraId="2C15EF32" w14:textId="77777777" w:rsidR="004D7603" w:rsidRPr="004D7603" w:rsidRDefault="004D7603" w:rsidP="004D7603">
            <w:pPr>
              <w:jc w:val="center"/>
              <w:rPr>
                <w:i/>
                <w:iCs/>
              </w:rPr>
            </w:pPr>
            <w:r w:rsidRPr="004D7603">
              <w:rPr>
                <w:i/>
                <w:iCs/>
              </w:rPr>
              <w:t>4</w:t>
            </w:r>
          </w:p>
        </w:tc>
        <w:tc>
          <w:tcPr>
            <w:tcW w:w="1576" w:type="dxa"/>
            <w:noWrap/>
            <w:hideMark/>
          </w:tcPr>
          <w:p w14:paraId="60862EBF" w14:textId="77777777" w:rsidR="004D7603" w:rsidRPr="004D7603" w:rsidRDefault="004D7603" w:rsidP="004D7603">
            <w:pPr>
              <w:jc w:val="center"/>
              <w:rPr>
                <w:i/>
                <w:iCs/>
              </w:rPr>
            </w:pPr>
            <w:r w:rsidRPr="004D7603">
              <w:rPr>
                <w:i/>
                <w:iCs/>
              </w:rPr>
              <w:t>5</w:t>
            </w:r>
          </w:p>
        </w:tc>
        <w:tc>
          <w:tcPr>
            <w:tcW w:w="1576" w:type="dxa"/>
            <w:noWrap/>
            <w:hideMark/>
          </w:tcPr>
          <w:p w14:paraId="16BC5092" w14:textId="77777777" w:rsidR="004D7603" w:rsidRPr="004D7603" w:rsidRDefault="004D7603" w:rsidP="004D7603">
            <w:pPr>
              <w:jc w:val="center"/>
              <w:rPr>
                <w:i/>
                <w:iCs/>
              </w:rPr>
            </w:pPr>
            <w:r w:rsidRPr="004D7603">
              <w:rPr>
                <w:i/>
                <w:iCs/>
              </w:rPr>
              <w:t>6</w:t>
            </w:r>
          </w:p>
        </w:tc>
        <w:tc>
          <w:tcPr>
            <w:tcW w:w="1561" w:type="dxa"/>
            <w:noWrap/>
            <w:hideMark/>
          </w:tcPr>
          <w:p w14:paraId="516BBC31" w14:textId="77777777" w:rsidR="004D7603" w:rsidRPr="004D7603" w:rsidRDefault="004D7603" w:rsidP="004D7603">
            <w:pPr>
              <w:jc w:val="center"/>
              <w:rPr>
                <w:i/>
                <w:iCs/>
              </w:rPr>
            </w:pPr>
            <w:r w:rsidRPr="004D7603">
              <w:rPr>
                <w:i/>
                <w:iCs/>
              </w:rPr>
              <w:t>7</w:t>
            </w:r>
          </w:p>
        </w:tc>
      </w:tr>
      <w:tr w:rsidR="004D7603" w:rsidRPr="004D7603" w14:paraId="2ADF5E0E" w14:textId="77777777" w:rsidTr="00B22CAE">
        <w:trPr>
          <w:trHeight w:val="510"/>
        </w:trPr>
        <w:tc>
          <w:tcPr>
            <w:tcW w:w="5789" w:type="dxa"/>
            <w:gridSpan w:val="2"/>
            <w:noWrap/>
            <w:hideMark/>
          </w:tcPr>
          <w:p w14:paraId="60CD9240" w14:textId="77777777" w:rsidR="004D7603" w:rsidRPr="004D7603" w:rsidRDefault="004D7603" w:rsidP="004D7603">
            <w:pPr>
              <w:jc w:val="both"/>
              <w:rPr>
                <w:b/>
                <w:bCs/>
              </w:rPr>
            </w:pPr>
            <w:r w:rsidRPr="004D7603">
              <w:rPr>
                <w:b/>
                <w:bCs/>
              </w:rPr>
              <w:t xml:space="preserve"> Program 1005: Organiziranje i provođenje zašite i spašavanja</w:t>
            </w:r>
          </w:p>
        </w:tc>
        <w:tc>
          <w:tcPr>
            <w:tcW w:w="1072" w:type="dxa"/>
            <w:noWrap/>
            <w:hideMark/>
          </w:tcPr>
          <w:p w14:paraId="49709311" w14:textId="77777777" w:rsidR="004D7603" w:rsidRPr="004D7603" w:rsidRDefault="004D7603" w:rsidP="004D7603">
            <w:pPr>
              <w:jc w:val="right"/>
              <w:rPr>
                <w:b/>
                <w:bCs/>
              </w:rPr>
            </w:pPr>
            <w:r w:rsidRPr="004D7603">
              <w:rPr>
                <w:b/>
                <w:bCs/>
              </w:rPr>
              <w:t>450,000</w:t>
            </w:r>
          </w:p>
        </w:tc>
        <w:tc>
          <w:tcPr>
            <w:tcW w:w="1076" w:type="dxa"/>
            <w:noWrap/>
            <w:hideMark/>
          </w:tcPr>
          <w:p w14:paraId="7EC6C9A4" w14:textId="77777777" w:rsidR="004D7603" w:rsidRPr="004D7603" w:rsidRDefault="004D7603" w:rsidP="004D7603">
            <w:pPr>
              <w:jc w:val="right"/>
              <w:rPr>
                <w:b/>
                <w:bCs/>
              </w:rPr>
            </w:pPr>
            <w:r w:rsidRPr="004D7603">
              <w:rPr>
                <w:b/>
                <w:bCs/>
              </w:rPr>
              <w:t>450,000</w:t>
            </w:r>
          </w:p>
        </w:tc>
        <w:tc>
          <w:tcPr>
            <w:tcW w:w="1076" w:type="dxa"/>
            <w:noWrap/>
            <w:hideMark/>
          </w:tcPr>
          <w:p w14:paraId="2B3289F2" w14:textId="77777777" w:rsidR="004D7603" w:rsidRPr="004D7603" w:rsidRDefault="004D7603" w:rsidP="004D7603">
            <w:pPr>
              <w:jc w:val="right"/>
              <w:rPr>
                <w:b/>
                <w:bCs/>
              </w:rPr>
            </w:pPr>
            <w:r w:rsidRPr="004D7603">
              <w:rPr>
                <w:b/>
                <w:bCs/>
              </w:rPr>
              <w:t>450,000</w:t>
            </w:r>
          </w:p>
        </w:tc>
        <w:tc>
          <w:tcPr>
            <w:tcW w:w="1576" w:type="dxa"/>
            <w:noWrap/>
            <w:hideMark/>
          </w:tcPr>
          <w:p w14:paraId="4CE2DC02" w14:textId="77777777" w:rsidR="004D7603" w:rsidRPr="004D7603" w:rsidRDefault="004D7603" w:rsidP="004D7603">
            <w:pPr>
              <w:jc w:val="both"/>
            </w:pPr>
            <w:r w:rsidRPr="004D7603">
              <w:t> </w:t>
            </w:r>
          </w:p>
        </w:tc>
        <w:tc>
          <w:tcPr>
            <w:tcW w:w="1576" w:type="dxa"/>
            <w:noWrap/>
            <w:hideMark/>
          </w:tcPr>
          <w:p w14:paraId="361F236D" w14:textId="77777777" w:rsidR="004D7603" w:rsidRPr="004D7603" w:rsidRDefault="004D7603" w:rsidP="004D7603">
            <w:pPr>
              <w:jc w:val="both"/>
            </w:pPr>
            <w:r w:rsidRPr="004D7603">
              <w:t> </w:t>
            </w:r>
          </w:p>
        </w:tc>
        <w:tc>
          <w:tcPr>
            <w:tcW w:w="1561" w:type="dxa"/>
            <w:noWrap/>
            <w:hideMark/>
          </w:tcPr>
          <w:p w14:paraId="639ED93F" w14:textId="77777777" w:rsidR="004D7603" w:rsidRPr="004D7603" w:rsidRDefault="004D7603" w:rsidP="004D7603">
            <w:pPr>
              <w:jc w:val="both"/>
            </w:pPr>
            <w:r w:rsidRPr="004D7603">
              <w:t> </w:t>
            </w:r>
          </w:p>
        </w:tc>
      </w:tr>
      <w:tr w:rsidR="004D7603" w:rsidRPr="004D7603" w14:paraId="43B189B3" w14:textId="77777777" w:rsidTr="00B22CAE">
        <w:trPr>
          <w:trHeight w:val="450"/>
        </w:trPr>
        <w:tc>
          <w:tcPr>
            <w:tcW w:w="5789" w:type="dxa"/>
            <w:gridSpan w:val="2"/>
            <w:noWrap/>
            <w:hideMark/>
          </w:tcPr>
          <w:p w14:paraId="5628181A" w14:textId="77777777" w:rsidR="004D7603" w:rsidRPr="004D7603" w:rsidRDefault="004D7603" w:rsidP="004D7603">
            <w:pPr>
              <w:jc w:val="both"/>
              <w:rPr>
                <w:b/>
                <w:bCs/>
              </w:rPr>
            </w:pPr>
            <w:r w:rsidRPr="004D7603">
              <w:rPr>
                <w:b/>
                <w:bCs/>
              </w:rPr>
              <w:t xml:space="preserve"> T.Projekt: Donacija DVD-u Hvar za nabavu autocisterne</w:t>
            </w:r>
          </w:p>
        </w:tc>
        <w:tc>
          <w:tcPr>
            <w:tcW w:w="1072" w:type="dxa"/>
            <w:noWrap/>
            <w:hideMark/>
          </w:tcPr>
          <w:p w14:paraId="5B316F31" w14:textId="77777777" w:rsidR="004D7603" w:rsidRPr="004D7603" w:rsidRDefault="004D7603" w:rsidP="004D7603">
            <w:pPr>
              <w:jc w:val="right"/>
            </w:pPr>
            <w:r w:rsidRPr="004D7603">
              <w:t> </w:t>
            </w:r>
          </w:p>
        </w:tc>
        <w:tc>
          <w:tcPr>
            <w:tcW w:w="1076" w:type="dxa"/>
            <w:noWrap/>
            <w:hideMark/>
          </w:tcPr>
          <w:p w14:paraId="12838B29" w14:textId="77777777" w:rsidR="004D7603" w:rsidRPr="004D7603" w:rsidRDefault="004D7603" w:rsidP="004D7603">
            <w:pPr>
              <w:jc w:val="right"/>
            </w:pPr>
            <w:r w:rsidRPr="004D7603">
              <w:t> </w:t>
            </w:r>
          </w:p>
        </w:tc>
        <w:tc>
          <w:tcPr>
            <w:tcW w:w="1076" w:type="dxa"/>
            <w:noWrap/>
            <w:hideMark/>
          </w:tcPr>
          <w:p w14:paraId="5B7E6DFF" w14:textId="77777777" w:rsidR="004D7603" w:rsidRPr="004D7603" w:rsidRDefault="004D7603" w:rsidP="004D7603">
            <w:pPr>
              <w:jc w:val="right"/>
            </w:pPr>
            <w:r w:rsidRPr="004D7603">
              <w:t> </w:t>
            </w:r>
          </w:p>
        </w:tc>
        <w:tc>
          <w:tcPr>
            <w:tcW w:w="1576" w:type="dxa"/>
            <w:noWrap/>
            <w:hideMark/>
          </w:tcPr>
          <w:p w14:paraId="1C4EC221" w14:textId="77777777" w:rsidR="004D7603" w:rsidRPr="004D7603" w:rsidRDefault="004D7603" w:rsidP="004D7603">
            <w:pPr>
              <w:jc w:val="both"/>
            </w:pPr>
            <w:r w:rsidRPr="004D7603">
              <w:t> </w:t>
            </w:r>
          </w:p>
        </w:tc>
        <w:tc>
          <w:tcPr>
            <w:tcW w:w="1576" w:type="dxa"/>
            <w:noWrap/>
            <w:hideMark/>
          </w:tcPr>
          <w:p w14:paraId="147A3472" w14:textId="77777777" w:rsidR="004D7603" w:rsidRPr="004D7603" w:rsidRDefault="004D7603" w:rsidP="004D7603">
            <w:pPr>
              <w:jc w:val="both"/>
            </w:pPr>
            <w:r w:rsidRPr="004D7603">
              <w:t> </w:t>
            </w:r>
          </w:p>
        </w:tc>
        <w:tc>
          <w:tcPr>
            <w:tcW w:w="1561" w:type="dxa"/>
            <w:noWrap/>
            <w:hideMark/>
          </w:tcPr>
          <w:p w14:paraId="2F3AC5B1" w14:textId="77777777" w:rsidR="004D7603" w:rsidRPr="004D7603" w:rsidRDefault="004D7603" w:rsidP="004D7603">
            <w:pPr>
              <w:jc w:val="both"/>
            </w:pPr>
            <w:r w:rsidRPr="004D7603">
              <w:t> </w:t>
            </w:r>
          </w:p>
        </w:tc>
      </w:tr>
      <w:tr w:rsidR="004D7603" w:rsidRPr="004D7603" w14:paraId="364BB44D" w14:textId="77777777" w:rsidTr="00B22CAE">
        <w:trPr>
          <w:trHeight w:val="408"/>
        </w:trPr>
        <w:tc>
          <w:tcPr>
            <w:tcW w:w="5789" w:type="dxa"/>
            <w:gridSpan w:val="2"/>
            <w:vMerge w:val="restart"/>
            <w:noWrap/>
            <w:hideMark/>
          </w:tcPr>
          <w:p w14:paraId="33BBA050" w14:textId="77777777" w:rsidR="004D7603" w:rsidRDefault="004D7603" w:rsidP="00F53793">
            <w:pPr>
              <w:jc w:val="center"/>
              <w:rPr>
                <w:i/>
                <w:iCs/>
              </w:rPr>
            </w:pPr>
          </w:p>
          <w:p w14:paraId="0FAB4F78" w14:textId="769E58A5" w:rsidR="004D7603" w:rsidRPr="004D7603" w:rsidRDefault="004D7603" w:rsidP="00F53793">
            <w:pPr>
              <w:jc w:val="center"/>
              <w:rPr>
                <w:i/>
                <w:iCs/>
              </w:rPr>
            </w:pPr>
            <w:r w:rsidRPr="004D7603">
              <w:rPr>
                <w:i/>
                <w:iCs/>
              </w:rPr>
              <w:lastRenderedPageBreak/>
              <w:t>Bročana oznaka i naziv programa/projekta/aktivnosti</w:t>
            </w:r>
          </w:p>
        </w:tc>
        <w:tc>
          <w:tcPr>
            <w:tcW w:w="1072" w:type="dxa"/>
            <w:vMerge w:val="restart"/>
            <w:hideMark/>
          </w:tcPr>
          <w:p w14:paraId="3A146212" w14:textId="77777777" w:rsidR="004D7603" w:rsidRPr="004D7603" w:rsidRDefault="004D7603" w:rsidP="00F53793">
            <w:pPr>
              <w:jc w:val="center"/>
              <w:rPr>
                <w:i/>
                <w:iCs/>
              </w:rPr>
            </w:pPr>
            <w:r w:rsidRPr="004D7603">
              <w:rPr>
                <w:i/>
                <w:iCs/>
              </w:rPr>
              <w:lastRenderedPageBreak/>
              <w:t>Plan</w:t>
            </w:r>
            <w:r w:rsidRPr="004D7603">
              <w:rPr>
                <w:i/>
                <w:iCs/>
              </w:rPr>
              <w:br/>
              <w:t>za 2021.</w:t>
            </w:r>
          </w:p>
        </w:tc>
        <w:tc>
          <w:tcPr>
            <w:tcW w:w="1076" w:type="dxa"/>
            <w:vMerge w:val="restart"/>
            <w:hideMark/>
          </w:tcPr>
          <w:p w14:paraId="3B031E36" w14:textId="77777777" w:rsidR="004D7603" w:rsidRPr="004D7603" w:rsidRDefault="004D7603" w:rsidP="00F53793">
            <w:pPr>
              <w:jc w:val="center"/>
              <w:rPr>
                <w:i/>
                <w:iCs/>
              </w:rPr>
            </w:pPr>
            <w:r w:rsidRPr="004D7603">
              <w:rPr>
                <w:i/>
                <w:iCs/>
              </w:rPr>
              <w:t>Projekcija</w:t>
            </w:r>
            <w:r w:rsidRPr="004D7603">
              <w:rPr>
                <w:i/>
                <w:iCs/>
              </w:rPr>
              <w:br/>
              <w:t>za 2022.</w:t>
            </w:r>
          </w:p>
        </w:tc>
        <w:tc>
          <w:tcPr>
            <w:tcW w:w="1076" w:type="dxa"/>
            <w:vMerge w:val="restart"/>
            <w:hideMark/>
          </w:tcPr>
          <w:p w14:paraId="01AAD703" w14:textId="77777777" w:rsidR="004D7603" w:rsidRPr="004D7603" w:rsidRDefault="004D7603" w:rsidP="00F53793">
            <w:pPr>
              <w:jc w:val="center"/>
              <w:rPr>
                <w:i/>
                <w:iCs/>
              </w:rPr>
            </w:pPr>
            <w:r w:rsidRPr="004D7603">
              <w:rPr>
                <w:i/>
                <w:iCs/>
              </w:rPr>
              <w:t>Projekcija</w:t>
            </w:r>
            <w:r w:rsidRPr="004D7603">
              <w:rPr>
                <w:i/>
                <w:iCs/>
              </w:rPr>
              <w:br/>
              <w:t>za 2023.</w:t>
            </w:r>
          </w:p>
        </w:tc>
        <w:tc>
          <w:tcPr>
            <w:tcW w:w="1576" w:type="dxa"/>
            <w:vMerge w:val="restart"/>
            <w:noWrap/>
            <w:hideMark/>
          </w:tcPr>
          <w:p w14:paraId="23E02AD2" w14:textId="77777777" w:rsidR="004D7603" w:rsidRDefault="004D7603" w:rsidP="00F53793">
            <w:pPr>
              <w:jc w:val="center"/>
              <w:rPr>
                <w:i/>
                <w:iCs/>
              </w:rPr>
            </w:pPr>
          </w:p>
          <w:p w14:paraId="120735F4" w14:textId="4001E5F8" w:rsidR="004D7603" w:rsidRPr="004D7603" w:rsidRDefault="004D7603" w:rsidP="00F53793">
            <w:pPr>
              <w:jc w:val="center"/>
              <w:rPr>
                <w:i/>
                <w:iCs/>
              </w:rPr>
            </w:pPr>
            <w:r w:rsidRPr="004D7603">
              <w:rPr>
                <w:i/>
                <w:iCs/>
              </w:rPr>
              <w:lastRenderedPageBreak/>
              <w:t>Cilj</w:t>
            </w:r>
          </w:p>
        </w:tc>
        <w:tc>
          <w:tcPr>
            <w:tcW w:w="1576" w:type="dxa"/>
            <w:vMerge w:val="restart"/>
            <w:noWrap/>
            <w:hideMark/>
          </w:tcPr>
          <w:p w14:paraId="0A21B84A" w14:textId="77777777" w:rsidR="004D7603" w:rsidRDefault="004D7603" w:rsidP="00F53793">
            <w:pPr>
              <w:jc w:val="center"/>
              <w:rPr>
                <w:i/>
                <w:iCs/>
              </w:rPr>
            </w:pPr>
          </w:p>
          <w:p w14:paraId="39AD9D65" w14:textId="69D777F4" w:rsidR="004D7603" w:rsidRPr="004D7603" w:rsidRDefault="004D7603" w:rsidP="00F53793">
            <w:pPr>
              <w:jc w:val="center"/>
              <w:rPr>
                <w:i/>
                <w:iCs/>
              </w:rPr>
            </w:pPr>
            <w:r w:rsidRPr="004D7603">
              <w:rPr>
                <w:i/>
                <w:iCs/>
              </w:rPr>
              <w:lastRenderedPageBreak/>
              <w:t>Mjera</w:t>
            </w:r>
          </w:p>
        </w:tc>
        <w:tc>
          <w:tcPr>
            <w:tcW w:w="1561" w:type="dxa"/>
            <w:vMerge w:val="restart"/>
            <w:hideMark/>
          </w:tcPr>
          <w:p w14:paraId="547C0EAC" w14:textId="77777777" w:rsidR="004D7603" w:rsidRPr="004D7603" w:rsidRDefault="004D7603" w:rsidP="00F53793">
            <w:pPr>
              <w:jc w:val="center"/>
              <w:rPr>
                <w:i/>
                <w:iCs/>
              </w:rPr>
            </w:pPr>
            <w:r w:rsidRPr="004D7603">
              <w:rPr>
                <w:i/>
                <w:iCs/>
              </w:rPr>
              <w:lastRenderedPageBreak/>
              <w:t>Pokazatelj</w:t>
            </w:r>
            <w:r w:rsidRPr="004D7603">
              <w:rPr>
                <w:i/>
                <w:iCs/>
              </w:rPr>
              <w:br/>
              <w:t>rezultata</w:t>
            </w:r>
          </w:p>
        </w:tc>
      </w:tr>
      <w:tr w:rsidR="004D7603" w:rsidRPr="004D7603" w14:paraId="6F466291" w14:textId="77777777" w:rsidTr="00B22CAE">
        <w:trPr>
          <w:trHeight w:val="408"/>
        </w:trPr>
        <w:tc>
          <w:tcPr>
            <w:tcW w:w="5789" w:type="dxa"/>
            <w:gridSpan w:val="2"/>
            <w:vMerge/>
            <w:hideMark/>
          </w:tcPr>
          <w:p w14:paraId="1150C352" w14:textId="77777777" w:rsidR="004D7603" w:rsidRPr="004D7603" w:rsidRDefault="004D7603" w:rsidP="00F53793">
            <w:pPr>
              <w:jc w:val="center"/>
              <w:rPr>
                <w:i/>
                <w:iCs/>
              </w:rPr>
            </w:pPr>
          </w:p>
        </w:tc>
        <w:tc>
          <w:tcPr>
            <w:tcW w:w="1072" w:type="dxa"/>
            <w:vMerge/>
            <w:hideMark/>
          </w:tcPr>
          <w:p w14:paraId="6261CFFE" w14:textId="77777777" w:rsidR="004D7603" w:rsidRPr="004D7603" w:rsidRDefault="004D7603" w:rsidP="00F53793">
            <w:pPr>
              <w:jc w:val="center"/>
              <w:rPr>
                <w:i/>
                <w:iCs/>
              </w:rPr>
            </w:pPr>
          </w:p>
        </w:tc>
        <w:tc>
          <w:tcPr>
            <w:tcW w:w="1076" w:type="dxa"/>
            <w:vMerge/>
            <w:hideMark/>
          </w:tcPr>
          <w:p w14:paraId="5D752DBF" w14:textId="77777777" w:rsidR="004D7603" w:rsidRPr="004D7603" w:rsidRDefault="004D7603" w:rsidP="00F53793">
            <w:pPr>
              <w:jc w:val="center"/>
              <w:rPr>
                <w:i/>
                <w:iCs/>
              </w:rPr>
            </w:pPr>
          </w:p>
        </w:tc>
        <w:tc>
          <w:tcPr>
            <w:tcW w:w="1076" w:type="dxa"/>
            <w:vMerge/>
            <w:hideMark/>
          </w:tcPr>
          <w:p w14:paraId="7368D67E" w14:textId="77777777" w:rsidR="004D7603" w:rsidRPr="004D7603" w:rsidRDefault="004D7603" w:rsidP="00F53793">
            <w:pPr>
              <w:jc w:val="center"/>
              <w:rPr>
                <w:i/>
                <w:iCs/>
              </w:rPr>
            </w:pPr>
          </w:p>
        </w:tc>
        <w:tc>
          <w:tcPr>
            <w:tcW w:w="1576" w:type="dxa"/>
            <w:vMerge/>
            <w:hideMark/>
          </w:tcPr>
          <w:p w14:paraId="17F9A560" w14:textId="77777777" w:rsidR="004D7603" w:rsidRPr="004D7603" w:rsidRDefault="004D7603" w:rsidP="00F53793">
            <w:pPr>
              <w:jc w:val="center"/>
              <w:rPr>
                <w:i/>
                <w:iCs/>
              </w:rPr>
            </w:pPr>
          </w:p>
        </w:tc>
        <w:tc>
          <w:tcPr>
            <w:tcW w:w="1576" w:type="dxa"/>
            <w:vMerge/>
            <w:hideMark/>
          </w:tcPr>
          <w:p w14:paraId="5F4A0241" w14:textId="77777777" w:rsidR="004D7603" w:rsidRPr="004D7603" w:rsidRDefault="004D7603" w:rsidP="00F53793">
            <w:pPr>
              <w:jc w:val="center"/>
              <w:rPr>
                <w:i/>
                <w:iCs/>
              </w:rPr>
            </w:pPr>
          </w:p>
        </w:tc>
        <w:tc>
          <w:tcPr>
            <w:tcW w:w="1561" w:type="dxa"/>
            <w:vMerge/>
            <w:hideMark/>
          </w:tcPr>
          <w:p w14:paraId="3545622A" w14:textId="77777777" w:rsidR="004D7603" w:rsidRPr="004D7603" w:rsidRDefault="004D7603" w:rsidP="00F53793">
            <w:pPr>
              <w:jc w:val="center"/>
              <w:rPr>
                <w:i/>
                <w:iCs/>
              </w:rPr>
            </w:pPr>
          </w:p>
        </w:tc>
      </w:tr>
      <w:tr w:rsidR="004D7603" w:rsidRPr="004D7603" w14:paraId="1583A6B0" w14:textId="77777777" w:rsidTr="00B22CAE">
        <w:trPr>
          <w:trHeight w:val="225"/>
        </w:trPr>
        <w:tc>
          <w:tcPr>
            <w:tcW w:w="5789" w:type="dxa"/>
            <w:gridSpan w:val="2"/>
            <w:noWrap/>
            <w:hideMark/>
          </w:tcPr>
          <w:p w14:paraId="7A405014" w14:textId="77777777" w:rsidR="004D7603" w:rsidRPr="004D7603" w:rsidRDefault="004D7603" w:rsidP="00F53793">
            <w:pPr>
              <w:jc w:val="center"/>
              <w:rPr>
                <w:i/>
                <w:iCs/>
              </w:rPr>
            </w:pPr>
            <w:r w:rsidRPr="004D7603">
              <w:rPr>
                <w:i/>
                <w:iCs/>
              </w:rPr>
              <w:t>1</w:t>
            </w:r>
          </w:p>
        </w:tc>
        <w:tc>
          <w:tcPr>
            <w:tcW w:w="1072" w:type="dxa"/>
            <w:noWrap/>
            <w:hideMark/>
          </w:tcPr>
          <w:p w14:paraId="104D15C4" w14:textId="77777777" w:rsidR="004D7603" w:rsidRPr="004D7603" w:rsidRDefault="004D7603" w:rsidP="00F53793">
            <w:pPr>
              <w:jc w:val="center"/>
              <w:rPr>
                <w:i/>
                <w:iCs/>
              </w:rPr>
            </w:pPr>
            <w:r w:rsidRPr="004D7603">
              <w:rPr>
                <w:i/>
                <w:iCs/>
              </w:rPr>
              <w:t>2</w:t>
            </w:r>
          </w:p>
        </w:tc>
        <w:tc>
          <w:tcPr>
            <w:tcW w:w="1076" w:type="dxa"/>
            <w:noWrap/>
            <w:hideMark/>
          </w:tcPr>
          <w:p w14:paraId="7848B579" w14:textId="77777777" w:rsidR="004D7603" w:rsidRPr="004D7603" w:rsidRDefault="004D7603" w:rsidP="00F53793">
            <w:pPr>
              <w:jc w:val="center"/>
              <w:rPr>
                <w:i/>
                <w:iCs/>
              </w:rPr>
            </w:pPr>
            <w:r w:rsidRPr="004D7603">
              <w:rPr>
                <w:i/>
                <w:iCs/>
              </w:rPr>
              <w:t>3</w:t>
            </w:r>
          </w:p>
        </w:tc>
        <w:tc>
          <w:tcPr>
            <w:tcW w:w="1076" w:type="dxa"/>
            <w:noWrap/>
            <w:hideMark/>
          </w:tcPr>
          <w:p w14:paraId="1866E8C8" w14:textId="77777777" w:rsidR="004D7603" w:rsidRPr="004D7603" w:rsidRDefault="004D7603" w:rsidP="00F53793">
            <w:pPr>
              <w:jc w:val="center"/>
              <w:rPr>
                <w:i/>
                <w:iCs/>
              </w:rPr>
            </w:pPr>
            <w:r w:rsidRPr="004D7603">
              <w:rPr>
                <w:i/>
                <w:iCs/>
              </w:rPr>
              <w:t>4</w:t>
            </w:r>
          </w:p>
        </w:tc>
        <w:tc>
          <w:tcPr>
            <w:tcW w:w="1576" w:type="dxa"/>
            <w:noWrap/>
            <w:hideMark/>
          </w:tcPr>
          <w:p w14:paraId="3EFD0404" w14:textId="77777777" w:rsidR="004D7603" w:rsidRPr="004D7603" w:rsidRDefault="004D7603" w:rsidP="00F53793">
            <w:pPr>
              <w:jc w:val="center"/>
              <w:rPr>
                <w:i/>
                <w:iCs/>
              </w:rPr>
            </w:pPr>
            <w:r w:rsidRPr="004D7603">
              <w:rPr>
                <w:i/>
                <w:iCs/>
              </w:rPr>
              <w:t>5</w:t>
            </w:r>
          </w:p>
        </w:tc>
        <w:tc>
          <w:tcPr>
            <w:tcW w:w="1576" w:type="dxa"/>
            <w:noWrap/>
            <w:hideMark/>
          </w:tcPr>
          <w:p w14:paraId="0B8FF29C" w14:textId="77777777" w:rsidR="004D7603" w:rsidRPr="004D7603" w:rsidRDefault="004D7603" w:rsidP="00F53793">
            <w:pPr>
              <w:jc w:val="center"/>
              <w:rPr>
                <w:i/>
                <w:iCs/>
              </w:rPr>
            </w:pPr>
            <w:r w:rsidRPr="004D7603">
              <w:rPr>
                <w:i/>
                <w:iCs/>
              </w:rPr>
              <w:t>6</w:t>
            </w:r>
          </w:p>
        </w:tc>
        <w:tc>
          <w:tcPr>
            <w:tcW w:w="1561" w:type="dxa"/>
            <w:noWrap/>
            <w:hideMark/>
          </w:tcPr>
          <w:p w14:paraId="2C5B0664" w14:textId="77777777" w:rsidR="004D7603" w:rsidRPr="004D7603" w:rsidRDefault="004D7603" w:rsidP="00F53793">
            <w:pPr>
              <w:jc w:val="center"/>
              <w:rPr>
                <w:i/>
                <w:iCs/>
              </w:rPr>
            </w:pPr>
            <w:r w:rsidRPr="004D7603">
              <w:rPr>
                <w:i/>
                <w:iCs/>
              </w:rPr>
              <w:t>7</w:t>
            </w:r>
          </w:p>
        </w:tc>
      </w:tr>
      <w:tr w:rsidR="004D7603" w:rsidRPr="004D7603" w14:paraId="171EFCF6" w14:textId="77777777" w:rsidTr="00B22CAE">
        <w:trPr>
          <w:trHeight w:val="735"/>
        </w:trPr>
        <w:tc>
          <w:tcPr>
            <w:tcW w:w="957" w:type="dxa"/>
            <w:noWrap/>
            <w:hideMark/>
          </w:tcPr>
          <w:p w14:paraId="0CFC6F2C" w14:textId="0CC250D6" w:rsidR="004D7603" w:rsidRPr="004D7603" w:rsidRDefault="004D7603" w:rsidP="004D7603">
            <w:pPr>
              <w:jc w:val="both"/>
            </w:pPr>
            <w:r w:rsidRPr="004D7603">
              <w:t>A1005 02</w:t>
            </w:r>
          </w:p>
        </w:tc>
        <w:tc>
          <w:tcPr>
            <w:tcW w:w="4832" w:type="dxa"/>
            <w:noWrap/>
            <w:hideMark/>
          </w:tcPr>
          <w:p w14:paraId="4B41A7FA" w14:textId="77777777" w:rsidR="004D7603" w:rsidRPr="004D7603" w:rsidRDefault="004D7603" w:rsidP="004D7603">
            <w:pPr>
              <w:jc w:val="both"/>
            </w:pPr>
            <w:r w:rsidRPr="004D7603">
              <w:t xml:space="preserve">  Kapitalna donacija DVD-u Hvar za nabavu autocisterne</w:t>
            </w:r>
          </w:p>
        </w:tc>
        <w:tc>
          <w:tcPr>
            <w:tcW w:w="1072" w:type="dxa"/>
            <w:hideMark/>
          </w:tcPr>
          <w:p w14:paraId="30D5F61E" w14:textId="77777777" w:rsidR="004D7603" w:rsidRPr="004D7603" w:rsidRDefault="004D7603" w:rsidP="004D7603">
            <w:pPr>
              <w:jc w:val="right"/>
            </w:pPr>
            <w:r w:rsidRPr="004D7603">
              <w:t>450,000</w:t>
            </w:r>
          </w:p>
        </w:tc>
        <w:tc>
          <w:tcPr>
            <w:tcW w:w="1076" w:type="dxa"/>
            <w:noWrap/>
            <w:hideMark/>
          </w:tcPr>
          <w:p w14:paraId="1B4F9DA4" w14:textId="77777777" w:rsidR="004D7603" w:rsidRPr="004D7603" w:rsidRDefault="004D7603" w:rsidP="004D7603">
            <w:pPr>
              <w:jc w:val="right"/>
            </w:pPr>
            <w:r w:rsidRPr="004D7603">
              <w:t>450,000</w:t>
            </w:r>
          </w:p>
        </w:tc>
        <w:tc>
          <w:tcPr>
            <w:tcW w:w="1076" w:type="dxa"/>
            <w:noWrap/>
            <w:hideMark/>
          </w:tcPr>
          <w:p w14:paraId="585F4DA8" w14:textId="77777777" w:rsidR="004D7603" w:rsidRPr="004D7603" w:rsidRDefault="004D7603" w:rsidP="004D7603">
            <w:pPr>
              <w:jc w:val="right"/>
            </w:pPr>
            <w:r w:rsidRPr="004D7603">
              <w:t>450,000</w:t>
            </w:r>
          </w:p>
        </w:tc>
        <w:tc>
          <w:tcPr>
            <w:tcW w:w="1576" w:type="dxa"/>
            <w:hideMark/>
          </w:tcPr>
          <w:p w14:paraId="5B32FEE5" w14:textId="77777777" w:rsidR="004D7603" w:rsidRPr="004D7603" w:rsidRDefault="004D7603" w:rsidP="004D7603">
            <w:pPr>
              <w:jc w:val="both"/>
            </w:pPr>
            <w:r w:rsidRPr="004D7603">
              <w:t>Novo vozilo autocisterna</w:t>
            </w:r>
          </w:p>
        </w:tc>
        <w:tc>
          <w:tcPr>
            <w:tcW w:w="1576" w:type="dxa"/>
            <w:noWrap/>
            <w:hideMark/>
          </w:tcPr>
          <w:p w14:paraId="4E69815D" w14:textId="77777777" w:rsidR="004D7603" w:rsidRPr="004D7603" w:rsidRDefault="004D7603" w:rsidP="004D7603">
            <w:pPr>
              <w:jc w:val="both"/>
            </w:pPr>
            <w:r w:rsidRPr="004D7603">
              <w:t>Plaćanje rate leasinga</w:t>
            </w:r>
          </w:p>
        </w:tc>
        <w:tc>
          <w:tcPr>
            <w:tcW w:w="1561" w:type="dxa"/>
            <w:hideMark/>
          </w:tcPr>
          <w:p w14:paraId="4094B563" w14:textId="77777777" w:rsidR="004D7603" w:rsidRPr="004D7603" w:rsidRDefault="004D7603" w:rsidP="004D7603">
            <w:pPr>
              <w:jc w:val="both"/>
            </w:pPr>
            <w:r w:rsidRPr="004D7603">
              <w:t>Učinkovitije gašenje požara</w:t>
            </w:r>
          </w:p>
        </w:tc>
      </w:tr>
      <w:tr w:rsidR="004D7603" w:rsidRPr="004D7603" w14:paraId="24AB9BFB" w14:textId="77777777" w:rsidTr="00B22CAE">
        <w:trPr>
          <w:trHeight w:val="525"/>
        </w:trPr>
        <w:tc>
          <w:tcPr>
            <w:tcW w:w="5789" w:type="dxa"/>
            <w:gridSpan w:val="2"/>
            <w:noWrap/>
            <w:hideMark/>
          </w:tcPr>
          <w:p w14:paraId="1ADB34AC" w14:textId="77777777" w:rsidR="004D7603" w:rsidRPr="004D7603" w:rsidRDefault="004D7603" w:rsidP="004D7603">
            <w:pPr>
              <w:jc w:val="both"/>
              <w:rPr>
                <w:b/>
                <w:bCs/>
              </w:rPr>
            </w:pPr>
            <w:r w:rsidRPr="004D7603">
              <w:rPr>
                <w:b/>
                <w:bCs/>
              </w:rPr>
              <w:t xml:space="preserve"> Program 1009: Zaštita okoliša i gospodarenje otpadom</w:t>
            </w:r>
          </w:p>
        </w:tc>
        <w:tc>
          <w:tcPr>
            <w:tcW w:w="1072" w:type="dxa"/>
            <w:noWrap/>
            <w:hideMark/>
          </w:tcPr>
          <w:p w14:paraId="66807303" w14:textId="77777777" w:rsidR="004D7603" w:rsidRPr="004D7603" w:rsidRDefault="004D7603" w:rsidP="004D7603">
            <w:pPr>
              <w:jc w:val="right"/>
              <w:rPr>
                <w:b/>
                <w:bCs/>
              </w:rPr>
            </w:pPr>
            <w:r w:rsidRPr="004D7603">
              <w:rPr>
                <w:b/>
                <w:bCs/>
              </w:rPr>
              <w:t>520,000</w:t>
            </w:r>
          </w:p>
        </w:tc>
        <w:tc>
          <w:tcPr>
            <w:tcW w:w="1076" w:type="dxa"/>
            <w:noWrap/>
            <w:hideMark/>
          </w:tcPr>
          <w:p w14:paraId="68C933B2" w14:textId="77777777" w:rsidR="004D7603" w:rsidRPr="004D7603" w:rsidRDefault="004D7603" w:rsidP="004D7603">
            <w:pPr>
              <w:jc w:val="right"/>
              <w:rPr>
                <w:b/>
                <w:bCs/>
              </w:rPr>
            </w:pPr>
            <w:r w:rsidRPr="004D7603">
              <w:rPr>
                <w:b/>
                <w:bCs/>
              </w:rPr>
              <w:t>2,000,000</w:t>
            </w:r>
          </w:p>
        </w:tc>
        <w:tc>
          <w:tcPr>
            <w:tcW w:w="1076" w:type="dxa"/>
            <w:noWrap/>
            <w:hideMark/>
          </w:tcPr>
          <w:p w14:paraId="09D12C4D" w14:textId="77777777" w:rsidR="004D7603" w:rsidRPr="004D7603" w:rsidRDefault="004D7603" w:rsidP="004D7603">
            <w:pPr>
              <w:jc w:val="right"/>
              <w:rPr>
                <w:b/>
                <w:bCs/>
              </w:rPr>
            </w:pPr>
            <w:r w:rsidRPr="004D7603">
              <w:rPr>
                <w:b/>
                <w:bCs/>
              </w:rPr>
              <w:t>4,000,000</w:t>
            </w:r>
          </w:p>
        </w:tc>
        <w:tc>
          <w:tcPr>
            <w:tcW w:w="1576" w:type="dxa"/>
            <w:noWrap/>
            <w:hideMark/>
          </w:tcPr>
          <w:p w14:paraId="389D4A62" w14:textId="77777777" w:rsidR="004D7603" w:rsidRPr="004D7603" w:rsidRDefault="004D7603" w:rsidP="004D7603">
            <w:pPr>
              <w:jc w:val="both"/>
            </w:pPr>
            <w:r w:rsidRPr="004D7603">
              <w:t> </w:t>
            </w:r>
          </w:p>
        </w:tc>
        <w:tc>
          <w:tcPr>
            <w:tcW w:w="1576" w:type="dxa"/>
            <w:noWrap/>
            <w:hideMark/>
          </w:tcPr>
          <w:p w14:paraId="053B653A" w14:textId="77777777" w:rsidR="004D7603" w:rsidRPr="004D7603" w:rsidRDefault="004D7603" w:rsidP="004D7603">
            <w:pPr>
              <w:jc w:val="both"/>
            </w:pPr>
            <w:r w:rsidRPr="004D7603">
              <w:t> </w:t>
            </w:r>
          </w:p>
        </w:tc>
        <w:tc>
          <w:tcPr>
            <w:tcW w:w="1561" w:type="dxa"/>
            <w:noWrap/>
            <w:hideMark/>
          </w:tcPr>
          <w:p w14:paraId="52A70A75" w14:textId="77777777" w:rsidR="004D7603" w:rsidRPr="004D7603" w:rsidRDefault="004D7603" w:rsidP="004D7603">
            <w:pPr>
              <w:jc w:val="both"/>
            </w:pPr>
            <w:r w:rsidRPr="004D7603">
              <w:t> </w:t>
            </w:r>
          </w:p>
        </w:tc>
      </w:tr>
      <w:tr w:rsidR="004D7603" w:rsidRPr="004D7603" w14:paraId="127E776E" w14:textId="77777777" w:rsidTr="00B22CAE">
        <w:trPr>
          <w:trHeight w:val="690"/>
        </w:trPr>
        <w:tc>
          <w:tcPr>
            <w:tcW w:w="5789" w:type="dxa"/>
            <w:gridSpan w:val="2"/>
            <w:hideMark/>
          </w:tcPr>
          <w:p w14:paraId="668BA966" w14:textId="77777777" w:rsidR="004D7603" w:rsidRPr="004D7603" w:rsidRDefault="004D7603" w:rsidP="004D7603">
            <w:pPr>
              <w:jc w:val="both"/>
              <w:rPr>
                <w:b/>
                <w:bCs/>
              </w:rPr>
            </w:pPr>
            <w:r w:rsidRPr="004D7603">
              <w:rPr>
                <w:b/>
                <w:bCs/>
              </w:rPr>
              <w:t xml:space="preserve"> T.Projekt T1009 02: Pomoć Komunalnom za sanaciju </w:t>
            </w:r>
            <w:r w:rsidRPr="004D7603">
              <w:rPr>
                <w:b/>
                <w:bCs/>
              </w:rPr>
              <w:br/>
              <w:t>odlagališta komunal. otpada i izgradnja reciklažnog dvorišta</w:t>
            </w:r>
          </w:p>
        </w:tc>
        <w:tc>
          <w:tcPr>
            <w:tcW w:w="1072" w:type="dxa"/>
            <w:noWrap/>
            <w:hideMark/>
          </w:tcPr>
          <w:p w14:paraId="16EE9742" w14:textId="77777777" w:rsidR="004D7603" w:rsidRPr="004D7603" w:rsidRDefault="004D7603" w:rsidP="004D7603">
            <w:pPr>
              <w:jc w:val="right"/>
            </w:pPr>
            <w:r w:rsidRPr="004D7603">
              <w:t> </w:t>
            </w:r>
          </w:p>
        </w:tc>
        <w:tc>
          <w:tcPr>
            <w:tcW w:w="1076" w:type="dxa"/>
            <w:noWrap/>
            <w:hideMark/>
          </w:tcPr>
          <w:p w14:paraId="5A2D735A" w14:textId="77777777" w:rsidR="004D7603" w:rsidRPr="004D7603" w:rsidRDefault="004D7603" w:rsidP="004D7603">
            <w:pPr>
              <w:jc w:val="right"/>
            </w:pPr>
            <w:r w:rsidRPr="004D7603">
              <w:t> </w:t>
            </w:r>
          </w:p>
        </w:tc>
        <w:tc>
          <w:tcPr>
            <w:tcW w:w="1076" w:type="dxa"/>
            <w:noWrap/>
            <w:hideMark/>
          </w:tcPr>
          <w:p w14:paraId="1CAF1C43" w14:textId="77777777" w:rsidR="004D7603" w:rsidRPr="004D7603" w:rsidRDefault="004D7603" w:rsidP="004D7603">
            <w:pPr>
              <w:jc w:val="right"/>
            </w:pPr>
            <w:r w:rsidRPr="004D7603">
              <w:t> </w:t>
            </w:r>
          </w:p>
        </w:tc>
        <w:tc>
          <w:tcPr>
            <w:tcW w:w="1576" w:type="dxa"/>
            <w:noWrap/>
            <w:hideMark/>
          </w:tcPr>
          <w:p w14:paraId="04DC04A5" w14:textId="77777777" w:rsidR="004D7603" w:rsidRPr="004D7603" w:rsidRDefault="004D7603" w:rsidP="004D7603">
            <w:pPr>
              <w:jc w:val="both"/>
            </w:pPr>
            <w:r w:rsidRPr="004D7603">
              <w:t> </w:t>
            </w:r>
          </w:p>
        </w:tc>
        <w:tc>
          <w:tcPr>
            <w:tcW w:w="1576" w:type="dxa"/>
            <w:noWrap/>
            <w:hideMark/>
          </w:tcPr>
          <w:p w14:paraId="07AADA4D" w14:textId="77777777" w:rsidR="004D7603" w:rsidRPr="004D7603" w:rsidRDefault="004D7603" w:rsidP="004D7603">
            <w:pPr>
              <w:jc w:val="both"/>
            </w:pPr>
            <w:r w:rsidRPr="004D7603">
              <w:t> </w:t>
            </w:r>
          </w:p>
        </w:tc>
        <w:tc>
          <w:tcPr>
            <w:tcW w:w="1561" w:type="dxa"/>
            <w:noWrap/>
            <w:hideMark/>
          </w:tcPr>
          <w:p w14:paraId="408583D4" w14:textId="77777777" w:rsidR="004D7603" w:rsidRPr="004D7603" w:rsidRDefault="004D7603" w:rsidP="004D7603">
            <w:pPr>
              <w:jc w:val="both"/>
            </w:pPr>
            <w:r w:rsidRPr="004D7603">
              <w:t> </w:t>
            </w:r>
          </w:p>
        </w:tc>
      </w:tr>
      <w:tr w:rsidR="004D7603" w:rsidRPr="004D7603" w14:paraId="32997ACC" w14:textId="77777777" w:rsidTr="00B22CAE">
        <w:trPr>
          <w:trHeight w:val="1455"/>
        </w:trPr>
        <w:tc>
          <w:tcPr>
            <w:tcW w:w="957" w:type="dxa"/>
            <w:noWrap/>
            <w:hideMark/>
          </w:tcPr>
          <w:p w14:paraId="18B87800" w14:textId="77777777" w:rsidR="004D7603" w:rsidRPr="004D7603" w:rsidRDefault="004D7603" w:rsidP="004D7603">
            <w:pPr>
              <w:jc w:val="both"/>
            </w:pPr>
            <w:r w:rsidRPr="004D7603">
              <w:t>T1009 02</w:t>
            </w:r>
          </w:p>
        </w:tc>
        <w:tc>
          <w:tcPr>
            <w:tcW w:w="4832" w:type="dxa"/>
            <w:hideMark/>
          </w:tcPr>
          <w:p w14:paraId="77E064F3" w14:textId="77777777" w:rsidR="004D7603" w:rsidRPr="004D7603" w:rsidRDefault="004D7603" w:rsidP="004D7603">
            <w:pPr>
              <w:jc w:val="both"/>
            </w:pPr>
            <w:r w:rsidRPr="004D7603">
              <w:t xml:space="preserve">  Pomoći Komunalnom za sanaciju odlagališta kom.</w:t>
            </w:r>
            <w:r w:rsidRPr="004D7603">
              <w:br/>
              <w:t xml:space="preserve">  otpada i gradnju reciklažnog dvorišta</w:t>
            </w:r>
          </w:p>
        </w:tc>
        <w:tc>
          <w:tcPr>
            <w:tcW w:w="1072" w:type="dxa"/>
            <w:hideMark/>
          </w:tcPr>
          <w:p w14:paraId="768DAD05" w14:textId="77777777" w:rsidR="004D7603" w:rsidRPr="004D7603" w:rsidRDefault="004D7603" w:rsidP="004D7603">
            <w:pPr>
              <w:jc w:val="right"/>
            </w:pPr>
            <w:r w:rsidRPr="004D7603">
              <w:t>520,000</w:t>
            </w:r>
          </w:p>
        </w:tc>
        <w:tc>
          <w:tcPr>
            <w:tcW w:w="1076" w:type="dxa"/>
            <w:noWrap/>
            <w:hideMark/>
          </w:tcPr>
          <w:p w14:paraId="343384A4" w14:textId="77777777" w:rsidR="004D7603" w:rsidRPr="004D7603" w:rsidRDefault="004D7603" w:rsidP="004D7603">
            <w:pPr>
              <w:jc w:val="right"/>
            </w:pPr>
            <w:r w:rsidRPr="004D7603">
              <w:t>2,000,000</w:t>
            </w:r>
          </w:p>
        </w:tc>
        <w:tc>
          <w:tcPr>
            <w:tcW w:w="1076" w:type="dxa"/>
            <w:noWrap/>
            <w:hideMark/>
          </w:tcPr>
          <w:p w14:paraId="377449BE" w14:textId="77777777" w:rsidR="004D7603" w:rsidRPr="004D7603" w:rsidRDefault="004D7603" w:rsidP="004D7603">
            <w:pPr>
              <w:jc w:val="right"/>
            </w:pPr>
            <w:r w:rsidRPr="004D7603">
              <w:t>3,000,000</w:t>
            </w:r>
          </w:p>
        </w:tc>
        <w:tc>
          <w:tcPr>
            <w:tcW w:w="1576" w:type="dxa"/>
            <w:hideMark/>
          </w:tcPr>
          <w:p w14:paraId="033DC06A" w14:textId="77777777" w:rsidR="004D7603" w:rsidRPr="004D7603" w:rsidRDefault="004D7603" w:rsidP="004D7603">
            <w:pPr>
              <w:jc w:val="both"/>
            </w:pPr>
            <w:r w:rsidRPr="004D7603">
              <w:t xml:space="preserve"> Zaštita okoliša i </w:t>
            </w:r>
            <w:r w:rsidRPr="004D7603">
              <w:br/>
              <w:t xml:space="preserve"> zbrinjavanje otpada</w:t>
            </w:r>
          </w:p>
        </w:tc>
        <w:tc>
          <w:tcPr>
            <w:tcW w:w="1576" w:type="dxa"/>
            <w:hideMark/>
          </w:tcPr>
          <w:p w14:paraId="730B536F" w14:textId="77777777" w:rsidR="004D7603" w:rsidRPr="004D7603" w:rsidRDefault="004D7603" w:rsidP="004D7603">
            <w:pPr>
              <w:jc w:val="both"/>
            </w:pPr>
            <w:r w:rsidRPr="004D7603">
              <w:t xml:space="preserve"> Radovi na sanac. postojećeg</w:t>
            </w:r>
            <w:r w:rsidRPr="004D7603">
              <w:br/>
              <w:t xml:space="preserve"> odlagališta i gradnja</w:t>
            </w:r>
            <w:r w:rsidRPr="004D7603">
              <w:br/>
              <w:t xml:space="preserve"> reciklažnog dvorišta</w:t>
            </w:r>
          </w:p>
        </w:tc>
        <w:tc>
          <w:tcPr>
            <w:tcW w:w="1561" w:type="dxa"/>
            <w:hideMark/>
          </w:tcPr>
          <w:p w14:paraId="148CBA9F" w14:textId="77777777" w:rsidR="004D7603" w:rsidRPr="004D7603" w:rsidRDefault="004D7603" w:rsidP="004D7603">
            <w:pPr>
              <w:jc w:val="both"/>
            </w:pPr>
            <w:r w:rsidRPr="004D7603">
              <w:t xml:space="preserve"> Manje nezbrinutog </w:t>
            </w:r>
            <w:r w:rsidRPr="004D7603">
              <w:br/>
              <w:t xml:space="preserve"> kom. otpada i manja </w:t>
            </w:r>
            <w:r w:rsidRPr="004D7603">
              <w:br/>
              <w:t xml:space="preserve"> zagađenost</w:t>
            </w:r>
            <w:r w:rsidRPr="004D7603">
              <w:br/>
              <w:t xml:space="preserve"> okoliša</w:t>
            </w:r>
          </w:p>
        </w:tc>
      </w:tr>
      <w:tr w:rsidR="004D7603" w:rsidRPr="004D7603" w14:paraId="7ABF76DC" w14:textId="77777777" w:rsidTr="00B22CAE">
        <w:trPr>
          <w:trHeight w:val="450"/>
        </w:trPr>
        <w:tc>
          <w:tcPr>
            <w:tcW w:w="5789" w:type="dxa"/>
            <w:gridSpan w:val="2"/>
            <w:noWrap/>
            <w:hideMark/>
          </w:tcPr>
          <w:p w14:paraId="4508B15C" w14:textId="77777777" w:rsidR="004D7603" w:rsidRPr="004D7603" w:rsidRDefault="004D7603" w:rsidP="004D7603">
            <w:pPr>
              <w:jc w:val="both"/>
              <w:rPr>
                <w:b/>
                <w:bCs/>
              </w:rPr>
            </w:pPr>
            <w:r w:rsidRPr="004D7603">
              <w:rPr>
                <w:b/>
                <w:bCs/>
              </w:rPr>
              <w:t xml:space="preserve"> T.projekt T1009 05: Pomoć Odvodnji za izgradnju kanalizacije</w:t>
            </w:r>
          </w:p>
        </w:tc>
        <w:tc>
          <w:tcPr>
            <w:tcW w:w="1072" w:type="dxa"/>
            <w:noWrap/>
            <w:hideMark/>
          </w:tcPr>
          <w:p w14:paraId="7988FAAC" w14:textId="77777777" w:rsidR="004D7603" w:rsidRPr="004D7603" w:rsidRDefault="004D7603" w:rsidP="004D7603">
            <w:pPr>
              <w:jc w:val="right"/>
            </w:pPr>
            <w:r w:rsidRPr="004D7603">
              <w:t> </w:t>
            </w:r>
          </w:p>
        </w:tc>
        <w:tc>
          <w:tcPr>
            <w:tcW w:w="1076" w:type="dxa"/>
            <w:noWrap/>
            <w:hideMark/>
          </w:tcPr>
          <w:p w14:paraId="17059A0A" w14:textId="77777777" w:rsidR="004D7603" w:rsidRPr="004D7603" w:rsidRDefault="004D7603" w:rsidP="004D7603">
            <w:pPr>
              <w:jc w:val="right"/>
            </w:pPr>
            <w:r w:rsidRPr="004D7603">
              <w:t> </w:t>
            </w:r>
          </w:p>
        </w:tc>
        <w:tc>
          <w:tcPr>
            <w:tcW w:w="1076" w:type="dxa"/>
            <w:noWrap/>
            <w:hideMark/>
          </w:tcPr>
          <w:p w14:paraId="4CF3275B" w14:textId="77777777" w:rsidR="004D7603" w:rsidRPr="004D7603" w:rsidRDefault="004D7603" w:rsidP="004D7603">
            <w:pPr>
              <w:jc w:val="right"/>
            </w:pPr>
            <w:r w:rsidRPr="004D7603">
              <w:t> </w:t>
            </w:r>
          </w:p>
        </w:tc>
        <w:tc>
          <w:tcPr>
            <w:tcW w:w="1576" w:type="dxa"/>
            <w:noWrap/>
            <w:hideMark/>
          </w:tcPr>
          <w:p w14:paraId="2739B0F7" w14:textId="77777777" w:rsidR="004D7603" w:rsidRPr="004D7603" w:rsidRDefault="004D7603" w:rsidP="004D7603">
            <w:pPr>
              <w:jc w:val="both"/>
            </w:pPr>
            <w:r w:rsidRPr="004D7603">
              <w:t> </w:t>
            </w:r>
          </w:p>
        </w:tc>
        <w:tc>
          <w:tcPr>
            <w:tcW w:w="1576" w:type="dxa"/>
            <w:noWrap/>
            <w:hideMark/>
          </w:tcPr>
          <w:p w14:paraId="6B46C493" w14:textId="77777777" w:rsidR="004D7603" w:rsidRPr="004D7603" w:rsidRDefault="004D7603" w:rsidP="004D7603">
            <w:pPr>
              <w:jc w:val="both"/>
            </w:pPr>
            <w:r w:rsidRPr="004D7603">
              <w:t> </w:t>
            </w:r>
          </w:p>
        </w:tc>
        <w:tc>
          <w:tcPr>
            <w:tcW w:w="1561" w:type="dxa"/>
            <w:noWrap/>
            <w:hideMark/>
          </w:tcPr>
          <w:p w14:paraId="14F03B3C" w14:textId="77777777" w:rsidR="004D7603" w:rsidRPr="004D7603" w:rsidRDefault="004D7603" w:rsidP="004D7603">
            <w:pPr>
              <w:jc w:val="both"/>
            </w:pPr>
            <w:r w:rsidRPr="004D7603">
              <w:t> </w:t>
            </w:r>
          </w:p>
        </w:tc>
      </w:tr>
      <w:tr w:rsidR="004D7603" w:rsidRPr="004D7603" w14:paraId="28FAA8C0" w14:textId="77777777" w:rsidTr="00B22CAE">
        <w:trPr>
          <w:trHeight w:val="1230"/>
        </w:trPr>
        <w:tc>
          <w:tcPr>
            <w:tcW w:w="957" w:type="dxa"/>
            <w:noWrap/>
            <w:hideMark/>
          </w:tcPr>
          <w:p w14:paraId="1E3FC066" w14:textId="77777777" w:rsidR="004D7603" w:rsidRPr="004D7603" w:rsidRDefault="004D7603" w:rsidP="004D7603">
            <w:pPr>
              <w:jc w:val="both"/>
            </w:pPr>
            <w:r w:rsidRPr="004D7603">
              <w:t>T1009 05</w:t>
            </w:r>
          </w:p>
        </w:tc>
        <w:tc>
          <w:tcPr>
            <w:tcW w:w="4832" w:type="dxa"/>
            <w:noWrap/>
            <w:hideMark/>
          </w:tcPr>
          <w:p w14:paraId="0EC4C0E1" w14:textId="77777777" w:rsidR="004D7603" w:rsidRPr="004D7603" w:rsidRDefault="004D7603" w:rsidP="004D7603">
            <w:pPr>
              <w:jc w:val="both"/>
            </w:pPr>
            <w:r w:rsidRPr="004D7603">
              <w:t xml:space="preserve">  Pomoć Odvodnji-Hvar za izgradnju kanalizacije</w:t>
            </w:r>
          </w:p>
        </w:tc>
        <w:tc>
          <w:tcPr>
            <w:tcW w:w="1072" w:type="dxa"/>
            <w:hideMark/>
          </w:tcPr>
          <w:p w14:paraId="2D283794" w14:textId="77777777" w:rsidR="004D7603" w:rsidRPr="004D7603" w:rsidRDefault="004D7603" w:rsidP="004D7603">
            <w:pPr>
              <w:jc w:val="right"/>
            </w:pPr>
            <w:r w:rsidRPr="004D7603">
              <w:t>0</w:t>
            </w:r>
          </w:p>
        </w:tc>
        <w:tc>
          <w:tcPr>
            <w:tcW w:w="1076" w:type="dxa"/>
            <w:noWrap/>
            <w:hideMark/>
          </w:tcPr>
          <w:p w14:paraId="7AE8F94F" w14:textId="77777777" w:rsidR="004D7603" w:rsidRPr="004D7603" w:rsidRDefault="004D7603" w:rsidP="004D7603">
            <w:pPr>
              <w:jc w:val="right"/>
            </w:pPr>
            <w:r w:rsidRPr="004D7603">
              <w:t>0</w:t>
            </w:r>
          </w:p>
        </w:tc>
        <w:tc>
          <w:tcPr>
            <w:tcW w:w="1076" w:type="dxa"/>
            <w:noWrap/>
            <w:hideMark/>
          </w:tcPr>
          <w:p w14:paraId="56B15604" w14:textId="77777777" w:rsidR="004D7603" w:rsidRPr="004D7603" w:rsidRDefault="004D7603" w:rsidP="004D7603">
            <w:pPr>
              <w:jc w:val="right"/>
            </w:pPr>
            <w:r w:rsidRPr="004D7603">
              <w:t>1,000,000</w:t>
            </w:r>
          </w:p>
        </w:tc>
        <w:tc>
          <w:tcPr>
            <w:tcW w:w="1576" w:type="dxa"/>
            <w:hideMark/>
          </w:tcPr>
          <w:p w14:paraId="6C3DBD47" w14:textId="77777777" w:rsidR="004D7603" w:rsidRPr="004D7603" w:rsidRDefault="004D7603" w:rsidP="004D7603">
            <w:pPr>
              <w:jc w:val="both"/>
            </w:pPr>
            <w:r w:rsidRPr="004D7603">
              <w:t xml:space="preserve"> Zaštita okoliša i </w:t>
            </w:r>
            <w:r w:rsidRPr="004D7603">
              <w:br/>
              <w:t xml:space="preserve"> razvoj infrastrukture</w:t>
            </w:r>
          </w:p>
        </w:tc>
        <w:tc>
          <w:tcPr>
            <w:tcW w:w="1576" w:type="dxa"/>
            <w:hideMark/>
          </w:tcPr>
          <w:p w14:paraId="1793473B" w14:textId="77777777" w:rsidR="004D7603" w:rsidRPr="004D7603" w:rsidRDefault="004D7603" w:rsidP="004D7603">
            <w:pPr>
              <w:jc w:val="both"/>
            </w:pPr>
            <w:r w:rsidRPr="004D7603">
              <w:t xml:space="preserve"> Radovi na izgradnji</w:t>
            </w:r>
            <w:r w:rsidRPr="004D7603">
              <w:br/>
              <w:t xml:space="preserve"> kanalizacije</w:t>
            </w:r>
            <w:r w:rsidRPr="004D7603">
              <w:br/>
              <w:t xml:space="preserve"> </w:t>
            </w:r>
          </w:p>
        </w:tc>
        <w:tc>
          <w:tcPr>
            <w:tcW w:w="1561" w:type="dxa"/>
            <w:hideMark/>
          </w:tcPr>
          <w:p w14:paraId="08204E6C" w14:textId="77777777" w:rsidR="004D7603" w:rsidRPr="004D7603" w:rsidRDefault="004D7603" w:rsidP="004D7603">
            <w:pPr>
              <w:jc w:val="both"/>
            </w:pPr>
            <w:r w:rsidRPr="004D7603">
              <w:t>Razvoj sustava javne odvodnje</w:t>
            </w:r>
          </w:p>
        </w:tc>
      </w:tr>
      <w:tr w:rsidR="004D7603" w:rsidRPr="004D7603" w14:paraId="46E49F31" w14:textId="77777777" w:rsidTr="00B22CAE">
        <w:trPr>
          <w:trHeight w:val="510"/>
        </w:trPr>
        <w:tc>
          <w:tcPr>
            <w:tcW w:w="5789" w:type="dxa"/>
            <w:gridSpan w:val="2"/>
            <w:noWrap/>
            <w:hideMark/>
          </w:tcPr>
          <w:p w14:paraId="33289CE0" w14:textId="77777777" w:rsidR="004D7603" w:rsidRPr="004D7603" w:rsidRDefault="004D7603" w:rsidP="004D7603">
            <w:pPr>
              <w:jc w:val="both"/>
              <w:rPr>
                <w:b/>
                <w:bCs/>
              </w:rPr>
            </w:pPr>
            <w:r w:rsidRPr="004D7603">
              <w:rPr>
                <w:b/>
                <w:bCs/>
              </w:rPr>
              <w:t xml:space="preserve"> Program 1012: Razvoj i upravljanje sustavom vodoopskrbe</w:t>
            </w:r>
          </w:p>
        </w:tc>
        <w:tc>
          <w:tcPr>
            <w:tcW w:w="1072" w:type="dxa"/>
            <w:noWrap/>
            <w:hideMark/>
          </w:tcPr>
          <w:p w14:paraId="38171006" w14:textId="77777777" w:rsidR="004D7603" w:rsidRPr="004D7603" w:rsidRDefault="004D7603" w:rsidP="004D7603">
            <w:pPr>
              <w:jc w:val="right"/>
              <w:rPr>
                <w:b/>
                <w:bCs/>
              </w:rPr>
            </w:pPr>
            <w:r w:rsidRPr="004D7603">
              <w:rPr>
                <w:b/>
                <w:bCs/>
              </w:rPr>
              <w:t>0</w:t>
            </w:r>
          </w:p>
        </w:tc>
        <w:tc>
          <w:tcPr>
            <w:tcW w:w="1076" w:type="dxa"/>
            <w:noWrap/>
            <w:hideMark/>
          </w:tcPr>
          <w:p w14:paraId="67CE7711" w14:textId="77777777" w:rsidR="004D7603" w:rsidRPr="004D7603" w:rsidRDefault="004D7603" w:rsidP="004D7603">
            <w:pPr>
              <w:jc w:val="right"/>
              <w:rPr>
                <w:b/>
                <w:bCs/>
              </w:rPr>
            </w:pPr>
            <w:r w:rsidRPr="004D7603">
              <w:rPr>
                <w:b/>
                <w:bCs/>
              </w:rPr>
              <w:t>0</w:t>
            </w:r>
          </w:p>
        </w:tc>
        <w:tc>
          <w:tcPr>
            <w:tcW w:w="1076" w:type="dxa"/>
            <w:noWrap/>
            <w:hideMark/>
          </w:tcPr>
          <w:p w14:paraId="76BAAC8D" w14:textId="77777777" w:rsidR="004D7603" w:rsidRPr="004D7603" w:rsidRDefault="004D7603" w:rsidP="004D7603">
            <w:pPr>
              <w:jc w:val="right"/>
              <w:rPr>
                <w:b/>
                <w:bCs/>
              </w:rPr>
            </w:pPr>
            <w:r w:rsidRPr="004D7603">
              <w:rPr>
                <w:b/>
                <w:bCs/>
              </w:rPr>
              <w:t>0</w:t>
            </w:r>
          </w:p>
        </w:tc>
        <w:tc>
          <w:tcPr>
            <w:tcW w:w="1576" w:type="dxa"/>
            <w:noWrap/>
            <w:hideMark/>
          </w:tcPr>
          <w:p w14:paraId="727A9435" w14:textId="77777777" w:rsidR="004D7603" w:rsidRPr="004D7603" w:rsidRDefault="004D7603" w:rsidP="004D7603">
            <w:pPr>
              <w:jc w:val="both"/>
            </w:pPr>
            <w:r w:rsidRPr="004D7603">
              <w:t> </w:t>
            </w:r>
          </w:p>
        </w:tc>
        <w:tc>
          <w:tcPr>
            <w:tcW w:w="1576" w:type="dxa"/>
            <w:noWrap/>
            <w:hideMark/>
          </w:tcPr>
          <w:p w14:paraId="6394A02D" w14:textId="77777777" w:rsidR="004D7603" w:rsidRPr="004D7603" w:rsidRDefault="004D7603" w:rsidP="004D7603">
            <w:pPr>
              <w:jc w:val="both"/>
            </w:pPr>
            <w:r w:rsidRPr="004D7603">
              <w:t> </w:t>
            </w:r>
          </w:p>
        </w:tc>
        <w:tc>
          <w:tcPr>
            <w:tcW w:w="1561" w:type="dxa"/>
            <w:noWrap/>
            <w:hideMark/>
          </w:tcPr>
          <w:p w14:paraId="57D1BFFA" w14:textId="77777777" w:rsidR="004D7603" w:rsidRPr="004D7603" w:rsidRDefault="004D7603" w:rsidP="004D7603">
            <w:pPr>
              <w:jc w:val="both"/>
            </w:pPr>
            <w:r w:rsidRPr="004D7603">
              <w:t> </w:t>
            </w:r>
          </w:p>
        </w:tc>
      </w:tr>
      <w:tr w:rsidR="004D7603" w:rsidRPr="004D7603" w14:paraId="04385192" w14:textId="77777777" w:rsidTr="00B22CAE">
        <w:trPr>
          <w:trHeight w:val="330"/>
        </w:trPr>
        <w:tc>
          <w:tcPr>
            <w:tcW w:w="5789" w:type="dxa"/>
            <w:gridSpan w:val="2"/>
            <w:noWrap/>
            <w:hideMark/>
          </w:tcPr>
          <w:p w14:paraId="4BBBE9A0" w14:textId="77777777" w:rsidR="004D7603" w:rsidRPr="004D7603" w:rsidRDefault="004D7603" w:rsidP="004D7603">
            <w:pPr>
              <w:jc w:val="both"/>
              <w:rPr>
                <w:b/>
                <w:bCs/>
              </w:rPr>
            </w:pPr>
            <w:r w:rsidRPr="004D7603">
              <w:rPr>
                <w:b/>
                <w:bCs/>
              </w:rPr>
              <w:t xml:space="preserve"> T.Projekt T1012 01: Prijenosi za izgradnju vodovodne mreže</w:t>
            </w:r>
          </w:p>
        </w:tc>
        <w:tc>
          <w:tcPr>
            <w:tcW w:w="1072" w:type="dxa"/>
            <w:noWrap/>
            <w:hideMark/>
          </w:tcPr>
          <w:p w14:paraId="02FE7C44" w14:textId="77777777" w:rsidR="004D7603" w:rsidRPr="004D7603" w:rsidRDefault="004D7603" w:rsidP="004D7603">
            <w:pPr>
              <w:jc w:val="right"/>
            </w:pPr>
            <w:r w:rsidRPr="004D7603">
              <w:t> </w:t>
            </w:r>
          </w:p>
        </w:tc>
        <w:tc>
          <w:tcPr>
            <w:tcW w:w="1076" w:type="dxa"/>
            <w:noWrap/>
            <w:hideMark/>
          </w:tcPr>
          <w:p w14:paraId="77F1E7B5" w14:textId="77777777" w:rsidR="004D7603" w:rsidRPr="004D7603" w:rsidRDefault="004D7603" w:rsidP="004D7603">
            <w:pPr>
              <w:jc w:val="right"/>
            </w:pPr>
            <w:r w:rsidRPr="004D7603">
              <w:t> </w:t>
            </w:r>
          </w:p>
        </w:tc>
        <w:tc>
          <w:tcPr>
            <w:tcW w:w="1076" w:type="dxa"/>
            <w:noWrap/>
            <w:hideMark/>
          </w:tcPr>
          <w:p w14:paraId="16531500" w14:textId="77777777" w:rsidR="004D7603" w:rsidRPr="004D7603" w:rsidRDefault="004D7603" w:rsidP="004D7603">
            <w:pPr>
              <w:jc w:val="right"/>
            </w:pPr>
            <w:r w:rsidRPr="004D7603">
              <w:t> </w:t>
            </w:r>
          </w:p>
        </w:tc>
        <w:tc>
          <w:tcPr>
            <w:tcW w:w="1576" w:type="dxa"/>
            <w:noWrap/>
            <w:hideMark/>
          </w:tcPr>
          <w:p w14:paraId="0C59705A" w14:textId="77777777" w:rsidR="004D7603" w:rsidRPr="004D7603" w:rsidRDefault="004D7603" w:rsidP="004D7603">
            <w:pPr>
              <w:jc w:val="both"/>
            </w:pPr>
            <w:r w:rsidRPr="004D7603">
              <w:t> </w:t>
            </w:r>
          </w:p>
        </w:tc>
        <w:tc>
          <w:tcPr>
            <w:tcW w:w="1576" w:type="dxa"/>
            <w:noWrap/>
            <w:hideMark/>
          </w:tcPr>
          <w:p w14:paraId="5E37EDE2" w14:textId="77777777" w:rsidR="004D7603" w:rsidRPr="004D7603" w:rsidRDefault="004D7603" w:rsidP="004D7603">
            <w:pPr>
              <w:jc w:val="both"/>
            </w:pPr>
            <w:r w:rsidRPr="004D7603">
              <w:t> </w:t>
            </w:r>
          </w:p>
        </w:tc>
        <w:tc>
          <w:tcPr>
            <w:tcW w:w="1561" w:type="dxa"/>
            <w:noWrap/>
            <w:hideMark/>
          </w:tcPr>
          <w:p w14:paraId="22ADD1FE" w14:textId="77777777" w:rsidR="004D7603" w:rsidRPr="004D7603" w:rsidRDefault="004D7603" w:rsidP="004D7603">
            <w:pPr>
              <w:jc w:val="both"/>
            </w:pPr>
            <w:r w:rsidRPr="004D7603">
              <w:t> </w:t>
            </w:r>
          </w:p>
        </w:tc>
      </w:tr>
      <w:tr w:rsidR="004D7603" w:rsidRPr="004D7603" w14:paraId="438F1C49" w14:textId="77777777" w:rsidTr="00B22CAE">
        <w:trPr>
          <w:trHeight w:val="1005"/>
        </w:trPr>
        <w:tc>
          <w:tcPr>
            <w:tcW w:w="957" w:type="dxa"/>
            <w:noWrap/>
            <w:hideMark/>
          </w:tcPr>
          <w:p w14:paraId="7F9DFB25" w14:textId="77777777" w:rsidR="004D7603" w:rsidRPr="004D7603" w:rsidRDefault="004D7603" w:rsidP="004D7603">
            <w:pPr>
              <w:jc w:val="both"/>
            </w:pPr>
            <w:r w:rsidRPr="004D7603">
              <w:t xml:space="preserve">  T1012 01</w:t>
            </w:r>
          </w:p>
        </w:tc>
        <w:tc>
          <w:tcPr>
            <w:tcW w:w="4832" w:type="dxa"/>
            <w:noWrap/>
            <w:hideMark/>
          </w:tcPr>
          <w:p w14:paraId="6AB8AD1D" w14:textId="77777777" w:rsidR="004D7603" w:rsidRPr="004D7603" w:rsidRDefault="004D7603" w:rsidP="004D7603">
            <w:pPr>
              <w:jc w:val="both"/>
            </w:pPr>
            <w:r w:rsidRPr="004D7603">
              <w:t xml:space="preserve">  Kapitalna pomoć Hvarskom vodovodu Jelsa</w:t>
            </w:r>
          </w:p>
        </w:tc>
        <w:tc>
          <w:tcPr>
            <w:tcW w:w="1072" w:type="dxa"/>
            <w:hideMark/>
          </w:tcPr>
          <w:p w14:paraId="49D61710" w14:textId="77777777" w:rsidR="004D7603" w:rsidRPr="004D7603" w:rsidRDefault="004D7603" w:rsidP="004D7603">
            <w:pPr>
              <w:jc w:val="right"/>
            </w:pPr>
            <w:r w:rsidRPr="004D7603">
              <w:t>0</w:t>
            </w:r>
          </w:p>
        </w:tc>
        <w:tc>
          <w:tcPr>
            <w:tcW w:w="1076" w:type="dxa"/>
            <w:noWrap/>
            <w:hideMark/>
          </w:tcPr>
          <w:p w14:paraId="353F9F5F" w14:textId="77777777" w:rsidR="004D7603" w:rsidRPr="004D7603" w:rsidRDefault="004D7603" w:rsidP="004D7603">
            <w:pPr>
              <w:jc w:val="right"/>
            </w:pPr>
            <w:r w:rsidRPr="004D7603">
              <w:t>0</w:t>
            </w:r>
          </w:p>
        </w:tc>
        <w:tc>
          <w:tcPr>
            <w:tcW w:w="1076" w:type="dxa"/>
            <w:noWrap/>
            <w:hideMark/>
          </w:tcPr>
          <w:p w14:paraId="64D1E231" w14:textId="77777777" w:rsidR="004D7603" w:rsidRPr="004D7603" w:rsidRDefault="004D7603" w:rsidP="004D7603">
            <w:pPr>
              <w:jc w:val="right"/>
            </w:pPr>
            <w:r w:rsidRPr="004D7603">
              <w:t>0</w:t>
            </w:r>
          </w:p>
        </w:tc>
        <w:tc>
          <w:tcPr>
            <w:tcW w:w="1576" w:type="dxa"/>
            <w:hideMark/>
          </w:tcPr>
          <w:p w14:paraId="62DF541B" w14:textId="77777777" w:rsidR="004D7603" w:rsidRPr="004D7603" w:rsidRDefault="004D7603" w:rsidP="004D7603">
            <w:pPr>
              <w:jc w:val="both"/>
            </w:pPr>
            <w:r w:rsidRPr="004D7603">
              <w:t> </w:t>
            </w:r>
          </w:p>
        </w:tc>
        <w:tc>
          <w:tcPr>
            <w:tcW w:w="1576" w:type="dxa"/>
            <w:hideMark/>
          </w:tcPr>
          <w:p w14:paraId="2CAA75A3" w14:textId="77777777" w:rsidR="004D7603" w:rsidRPr="004D7603" w:rsidRDefault="004D7603" w:rsidP="004D7603">
            <w:pPr>
              <w:jc w:val="both"/>
            </w:pPr>
            <w:r w:rsidRPr="004D7603">
              <w:t> </w:t>
            </w:r>
          </w:p>
        </w:tc>
        <w:tc>
          <w:tcPr>
            <w:tcW w:w="1561" w:type="dxa"/>
            <w:hideMark/>
          </w:tcPr>
          <w:p w14:paraId="226FC249" w14:textId="77777777" w:rsidR="004D7603" w:rsidRPr="004D7603" w:rsidRDefault="004D7603" w:rsidP="004D7603">
            <w:pPr>
              <w:jc w:val="both"/>
            </w:pPr>
            <w:r w:rsidRPr="004D7603">
              <w:t> </w:t>
            </w:r>
          </w:p>
        </w:tc>
      </w:tr>
    </w:tbl>
    <w:p w14:paraId="49582F06" w14:textId="67F539FC" w:rsidR="004D7603" w:rsidRDefault="004D7603" w:rsidP="004C2354">
      <w:pPr>
        <w:jc w:val="both"/>
      </w:pPr>
    </w:p>
    <w:p w14:paraId="45BE5947" w14:textId="32E42D3D" w:rsidR="004D7603" w:rsidRDefault="004D7603" w:rsidP="004C2354">
      <w:pPr>
        <w:jc w:val="both"/>
      </w:pPr>
    </w:p>
    <w:p w14:paraId="76A84BFB" w14:textId="3177DFAF" w:rsidR="00C65A7D" w:rsidRDefault="00C65A7D" w:rsidP="004C2354">
      <w:pPr>
        <w:jc w:val="both"/>
      </w:pPr>
    </w:p>
    <w:p w14:paraId="5ECD0E05" w14:textId="7B9FC0A9" w:rsidR="00C65A7D" w:rsidRDefault="00C65A7D" w:rsidP="004C235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566"/>
        <w:gridCol w:w="1075"/>
        <w:gridCol w:w="1075"/>
        <w:gridCol w:w="1075"/>
        <w:gridCol w:w="1576"/>
        <w:gridCol w:w="1576"/>
        <w:gridCol w:w="1559"/>
      </w:tblGrid>
      <w:tr w:rsidR="00C65A7D" w:rsidRPr="00C65A7D" w14:paraId="7F3FA33F" w14:textId="77777777" w:rsidTr="00B22CAE">
        <w:trPr>
          <w:trHeight w:val="408"/>
        </w:trPr>
        <w:tc>
          <w:tcPr>
            <w:tcW w:w="5791" w:type="dxa"/>
            <w:gridSpan w:val="2"/>
            <w:vMerge w:val="restart"/>
            <w:noWrap/>
            <w:hideMark/>
          </w:tcPr>
          <w:p w14:paraId="73FBCC7E" w14:textId="77777777" w:rsidR="00C65A7D" w:rsidRPr="00C65A7D" w:rsidRDefault="00C65A7D" w:rsidP="00C65A7D">
            <w:pPr>
              <w:jc w:val="center"/>
            </w:pPr>
            <w:r w:rsidRPr="00C65A7D">
              <w:lastRenderedPageBreak/>
              <w:t>Bročana oznaka i naziv programa/projekta/aktivnosti</w:t>
            </w:r>
          </w:p>
        </w:tc>
        <w:tc>
          <w:tcPr>
            <w:tcW w:w="1075" w:type="dxa"/>
            <w:vMerge w:val="restart"/>
            <w:hideMark/>
          </w:tcPr>
          <w:p w14:paraId="1DE0F3A3" w14:textId="77777777" w:rsidR="00C65A7D" w:rsidRPr="00C65A7D" w:rsidRDefault="00C65A7D" w:rsidP="00C65A7D">
            <w:pPr>
              <w:jc w:val="center"/>
              <w:rPr>
                <w:i/>
                <w:iCs/>
              </w:rPr>
            </w:pPr>
            <w:r w:rsidRPr="00C65A7D">
              <w:rPr>
                <w:i/>
                <w:iCs/>
              </w:rPr>
              <w:t>Plan</w:t>
            </w:r>
            <w:r w:rsidRPr="00C65A7D">
              <w:rPr>
                <w:i/>
                <w:iCs/>
              </w:rPr>
              <w:br/>
              <w:t>za 2021.</w:t>
            </w:r>
          </w:p>
        </w:tc>
        <w:tc>
          <w:tcPr>
            <w:tcW w:w="1075" w:type="dxa"/>
            <w:vMerge w:val="restart"/>
            <w:hideMark/>
          </w:tcPr>
          <w:p w14:paraId="59EF836A" w14:textId="77777777" w:rsidR="00C65A7D" w:rsidRPr="00C65A7D" w:rsidRDefault="00C65A7D" w:rsidP="00C65A7D">
            <w:pPr>
              <w:jc w:val="center"/>
              <w:rPr>
                <w:i/>
                <w:iCs/>
              </w:rPr>
            </w:pPr>
            <w:r w:rsidRPr="00C65A7D">
              <w:rPr>
                <w:i/>
                <w:iCs/>
              </w:rPr>
              <w:t>Projekcija</w:t>
            </w:r>
            <w:r w:rsidRPr="00C65A7D">
              <w:rPr>
                <w:i/>
                <w:iCs/>
              </w:rPr>
              <w:br/>
              <w:t>za 2022.</w:t>
            </w:r>
          </w:p>
        </w:tc>
        <w:tc>
          <w:tcPr>
            <w:tcW w:w="1075" w:type="dxa"/>
            <w:vMerge w:val="restart"/>
            <w:hideMark/>
          </w:tcPr>
          <w:p w14:paraId="5491531F" w14:textId="77777777" w:rsidR="00C65A7D" w:rsidRPr="00C65A7D" w:rsidRDefault="00C65A7D" w:rsidP="00C65A7D">
            <w:pPr>
              <w:jc w:val="center"/>
              <w:rPr>
                <w:i/>
                <w:iCs/>
              </w:rPr>
            </w:pPr>
            <w:r w:rsidRPr="00C65A7D">
              <w:rPr>
                <w:i/>
                <w:iCs/>
              </w:rPr>
              <w:t>Projekcija</w:t>
            </w:r>
            <w:r w:rsidRPr="00C65A7D">
              <w:rPr>
                <w:i/>
                <w:iCs/>
              </w:rPr>
              <w:br/>
              <w:t>za 2023.</w:t>
            </w:r>
          </w:p>
        </w:tc>
        <w:tc>
          <w:tcPr>
            <w:tcW w:w="1576" w:type="dxa"/>
            <w:vMerge w:val="restart"/>
            <w:noWrap/>
            <w:hideMark/>
          </w:tcPr>
          <w:p w14:paraId="662EAF64" w14:textId="77777777" w:rsidR="00C65A7D" w:rsidRPr="00C65A7D" w:rsidRDefault="00C65A7D" w:rsidP="00C65A7D">
            <w:pPr>
              <w:jc w:val="center"/>
            </w:pPr>
            <w:r w:rsidRPr="00C65A7D">
              <w:t>Cilj</w:t>
            </w:r>
          </w:p>
        </w:tc>
        <w:tc>
          <w:tcPr>
            <w:tcW w:w="1576" w:type="dxa"/>
            <w:vMerge w:val="restart"/>
            <w:noWrap/>
            <w:hideMark/>
          </w:tcPr>
          <w:p w14:paraId="280B7515" w14:textId="77777777" w:rsidR="00C65A7D" w:rsidRPr="00C65A7D" w:rsidRDefault="00C65A7D" w:rsidP="00C65A7D">
            <w:pPr>
              <w:jc w:val="center"/>
            </w:pPr>
            <w:r w:rsidRPr="00C65A7D">
              <w:t>Mjera</w:t>
            </w:r>
          </w:p>
        </w:tc>
        <w:tc>
          <w:tcPr>
            <w:tcW w:w="1559" w:type="dxa"/>
            <w:vMerge w:val="restart"/>
            <w:hideMark/>
          </w:tcPr>
          <w:p w14:paraId="5A9773BB" w14:textId="77777777" w:rsidR="00C65A7D" w:rsidRPr="00C65A7D" w:rsidRDefault="00C65A7D" w:rsidP="00C65A7D">
            <w:pPr>
              <w:jc w:val="center"/>
            </w:pPr>
            <w:r w:rsidRPr="00C65A7D">
              <w:t>Pokazatelj</w:t>
            </w:r>
            <w:r w:rsidRPr="00C65A7D">
              <w:br/>
              <w:t>rezultata</w:t>
            </w:r>
          </w:p>
        </w:tc>
      </w:tr>
      <w:tr w:rsidR="00C65A7D" w:rsidRPr="00C65A7D" w14:paraId="25EF75F0" w14:textId="77777777" w:rsidTr="00B22CAE">
        <w:trPr>
          <w:trHeight w:val="408"/>
        </w:trPr>
        <w:tc>
          <w:tcPr>
            <w:tcW w:w="5791" w:type="dxa"/>
            <w:gridSpan w:val="2"/>
            <w:vMerge/>
            <w:hideMark/>
          </w:tcPr>
          <w:p w14:paraId="4766B1AE" w14:textId="77777777" w:rsidR="00C65A7D" w:rsidRPr="00C65A7D" w:rsidRDefault="00C65A7D" w:rsidP="00C65A7D">
            <w:pPr>
              <w:jc w:val="center"/>
            </w:pPr>
          </w:p>
        </w:tc>
        <w:tc>
          <w:tcPr>
            <w:tcW w:w="1075" w:type="dxa"/>
            <w:vMerge/>
            <w:hideMark/>
          </w:tcPr>
          <w:p w14:paraId="49BB3B8C" w14:textId="77777777" w:rsidR="00C65A7D" w:rsidRPr="00C65A7D" w:rsidRDefault="00C65A7D" w:rsidP="00C65A7D">
            <w:pPr>
              <w:jc w:val="center"/>
              <w:rPr>
                <w:i/>
                <w:iCs/>
              </w:rPr>
            </w:pPr>
          </w:p>
        </w:tc>
        <w:tc>
          <w:tcPr>
            <w:tcW w:w="1075" w:type="dxa"/>
            <w:vMerge/>
            <w:hideMark/>
          </w:tcPr>
          <w:p w14:paraId="2EE853CF" w14:textId="77777777" w:rsidR="00C65A7D" w:rsidRPr="00C65A7D" w:rsidRDefault="00C65A7D" w:rsidP="00C65A7D">
            <w:pPr>
              <w:jc w:val="center"/>
              <w:rPr>
                <w:i/>
                <w:iCs/>
              </w:rPr>
            </w:pPr>
          </w:p>
        </w:tc>
        <w:tc>
          <w:tcPr>
            <w:tcW w:w="1075" w:type="dxa"/>
            <w:vMerge/>
            <w:hideMark/>
          </w:tcPr>
          <w:p w14:paraId="21E3FFE5" w14:textId="77777777" w:rsidR="00C65A7D" w:rsidRPr="00C65A7D" w:rsidRDefault="00C65A7D" w:rsidP="00C65A7D">
            <w:pPr>
              <w:jc w:val="center"/>
              <w:rPr>
                <w:i/>
                <w:iCs/>
              </w:rPr>
            </w:pPr>
          </w:p>
        </w:tc>
        <w:tc>
          <w:tcPr>
            <w:tcW w:w="1576" w:type="dxa"/>
            <w:vMerge/>
            <w:hideMark/>
          </w:tcPr>
          <w:p w14:paraId="42DCC9E9" w14:textId="77777777" w:rsidR="00C65A7D" w:rsidRPr="00C65A7D" w:rsidRDefault="00C65A7D" w:rsidP="00C65A7D">
            <w:pPr>
              <w:jc w:val="center"/>
            </w:pPr>
          </w:p>
        </w:tc>
        <w:tc>
          <w:tcPr>
            <w:tcW w:w="1576" w:type="dxa"/>
            <w:vMerge/>
            <w:hideMark/>
          </w:tcPr>
          <w:p w14:paraId="2B3AC1B1" w14:textId="77777777" w:rsidR="00C65A7D" w:rsidRPr="00C65A7D" w:rsidRDefault="00C65A7D" w:rsidP="00C65A7D">
            <w:pPr>
              <w:jc w:val="center"/>
            </w:pPr>
          </w:p>
        </w:tc>
        <w:tc>
          <w:tcPr>
            <w:tcW w:w="1559" w:type="dxa"/>
            <w:vMerge/>
            <w:hideMark/>
          </w:tcPr>
          <w:p w14:paraId="0825792C" w14:textId="77777777" w:rsidR="00C65A7D" w:rsidRPr="00C65A7D" w:rsidRDefault="00C65A7D" w:rsidP="00C65A7D">
            <w:pPr>
              <w:jc w:val="center"/>
            </w:pPr>
          </w:p>
        </w:tc>
      </w:tr>
      <w:tr w:rsidR="00C65A7D" w:rsidRPr="00C65A7D" w14:paraId="34AFC00C" w14:textId="77777777" w:rsidTr="00B22CAE">
        <w:trPr>
          <w:trHeight w:val="225"/>
        </w:trPr>
        <w:tc>
          <w:tcPr>
            <w:tcW w:w="5791" w:type="dxa"/>
            <w:gridSpan w:val="2"/>
            <w:noWrap/>
            <w:hideMark/>
          </w:tcPr>
          <w:p w14:paraId="6E8C328E" w14:textId="77777777" w:rsidR="00C65A7D" w:rsidRPr="00C65A7D" w:rsidRDefault="00C65A7D" w:rsidP="00C65A7D">
            <w:pPr>
              <w:jc w:val="center"/>
              <w:rPr>
                <w:i/>
                <w:iCs/>
              </w:rPr>
            </w:pPr>
            <w:r w:rsidRPr="00C65A7D">
              <w:rPr>
                <w:i/>
                <w:iCs/>
              </w:rPr>
              <w:t>1</w:t>
            </w:r>
          </w:p>
        </w:tc>
        <w:tc>
          <w:tcPr>
            <w:tcW w:w="1075" w:type="dxa"/>
            <w:noWrap/>
            <w:hideMark/>
          </w:tcPr>
          <w:p w14:paraId="137C5E89" w14:textId="77777777" w:rsidR="00C65A7D" w:rsidRPr="00C65A7D" w:rsidRDefault="00C65A7D" w:rsidP="00C65A7D">
            <w:pPr>
              <w:jc w:val="center"/>
              <w:rPr>
                <w:i/>
                <w:iCs/>
              </w:rPr>
            </w:pPr>
            <w:r w:rsidRPr="00C65A7D">
              <w:rPr>
                <w:i/>
                <w:iCs/>
              </w:rPr>
              <w:t>2</w:t>
            </w:r>
          </w:p>
        </w:tc>
        <w:tc>
          <w:tcPr>
            <w:tcW w:w="1075" w:type="dxa"/>
            <w:noWrap/>
            <w:hideMark/>
          </w:tcPr>
          <w:p w14:paraId="25436571" w14:textId="77777777" w:rsidR="00C65A7D" w:rsidRPr="00C65A7D" w:rsidRDefault="00C65A7D" w:rsidP="00C65A7D">
            <w:pPr>
              <w:jc w:val="center"/>
              <w:rPr>
                <w:i/>
                <w:iCs/>
              </w:rPr>
            </w:pPr>
            <w:r w:rsidRPr="00C65A7D">
              <w:rPr>
                <w:i/>
                <w:iCs/>
              </w:rPr>
              <w:t>3</w:t>
            </w:r>
          </w:p>
        </w:tc>
        <w:tc>
          <w:tcPr>
            <w:tcW w:w="1075" w:type="dxa"/>
            <w:noWrap/>
            <w:hideMark/>
          </w:tcPr>
          <w:p w14:paraId="25977851" w14:textId="77777777" w:rsidR="00C65A7D" w:rsidRPr="00C65A7D" w:rsidRDefault="00C65A7D" w:rsidP="00C65A7D">
            <w:pPr>
              <w:jc w:val="center"/>
              <w:rPr>
                <w:i/>
                <w:iCs/>
              </w:rPr>
            </w:pPr>
            <w:r w:rsidRPr="00C65A7D">
              <w:rPr>
                <w:i/>
                <w:iCs/>
              </w:rPr>
              <w:t>4</w:t>
            </w:r>
          </w:p>
        </w:tc>
        <w:tc>
          <w:tcPr>
            <w:tcW w:w="1576" w:type="dxa"/>
            <w:noWrap/>
            <w:hideMark/>
          </w:tcPr>
          <w:p w14:paraId="3EEF9437" w14:textId="77777777" w:rsidR="00C65A7D" w:rsidRPr="00C65A7D" w:rsidRDefault="00C65A7D" w:rsidP="00C65A7D">
            <w:pPr>
              <w:jc w:val="center"/>
              <w:rPr>
                <w:i/>
                <w:iCs/>
              </w:rPr>
            </w:pPr>
            <w:r w:rsidRPr="00C65A7D">
              <w:rPr>
                <w:i/>
                <w:iCs/>
              </w:rPr>
              <w:t>5</w:t>
            </w:r>
          </w:p>
        </w:tc>
        <w:tc>
          <w:tcPr>
            <w:tcW w:w="1576" w:type="dxa"/>
            <w:noWrap/>
            <w:hideMark/>
          </w:tcPr>
          <w:p w14:paraId="0815E530" w14:textId="77777777" w:rsidR="00C65A7D" w:rsidRPr="00C65A7D" w:rsidRDefault="00C65A7D" w:rsidP="00C65A7D">
            <w:pPr>
              <w:jc w:val="center"/>
              <w:rPr>
                <w:i/>
                <w:iCs/>
              </w:rPr>
            </w:pPr>
            <w:r w:rsidRPr="00C65A7D">
              <w:rPr>
                <w:i/>
                <w:iCs/>
              </w:rPr>
              <w:t>6</w:t>
            </w:r>
          </w:p>
        </w:tc>
        <w:tc>
          <w:tcPr>
            <w:tcW w:w="1559" w:type="dxa"/>
            <w:noWrap/>
            <w:hideMark/>
          </w:tcPr>
          <w:p w14:paraId="4B0628CB" w14:textId="77777777" w:rsidR="00C65A7D" w:rsidRPr="00C65A7D" w:rsidRDefault="00C65A7D" w:rsidP="00C65A7D">
            <w:pPr>
              <w:jc w:val="center"/>
              <w:rPr>
                <w:i/>
                <w:iCs/>
              </w:rPr>
            </w:pPr>
            <w:r w:rsidRPr="00C65A7D">
              <w:rPr>
                <w:i/>
                <w:iCs/>
              </w:rPr>
              <w:t>7</w:t>
            </w:r>
          </w:p>
        </w:tc>
      </w:tr>
      <w:tr w:rsidR="00C65A7D" w:rsidRPr="00C65A7D" w14:paraId="63D1EE57" w14:textId="77777777" w:rsidTr="00B22CAE">
        <w:trPr>
          <w:trHeight w:val="510"/>
        </w:trPr>
        <w:tc>
          <w:tcPr>
            <w:tcW w:w="5791" w:type="dxa"/>
            <w:gridSpan w:val="2"/>
            <w:noWrap/>
            <w:hideMark/>
          </w:tcPr>
          <w:p w14:paraId="55676C44" w14:textId="77777777" w:rsidR="00C65A7D" w:rsidRPr="00C65A7D" w:rsidRDefault="00C65A7D" w:rsidP="00C65A7D">
            <w:pPr>
              <w:jc w:val="both"/>
              <w:rPr>
                <w:b/>
                <w:bCs/>
              </w:rPr>
            </w:pPr>
            <w:r w:rsidRPr="00C65A7D">
              <w:rPr>
                <w:b/>
                <w:bCs/>
              </w:rPr>
              <w:t xml:space="preserve"> Program 1019: Promicanje kulture</w:t>
            </w:r>
          </w:p>
        </w:tc>
        <w:tc>
          <w:tcPr>
            <w:tcW w:w="1075" w:type="dxa"/>
            <w:noWrap/>
            <w:hideMark/>
          </w:tcPr>
          <w:p w14:paraId="7BB159B8" w14:textId="77777777" w:rsidR="00C65A7D" w:rsidRPr="00C65A7D" w:rsidRDefault="00C65A7D" w:rsidP="00C65A7D">
            <w:pPr>
              <w:jc w:val="right"/>
              <w:rPr>
                <w:b/>
                <w:bCs/>
              </w:rPr>
            </w:pPr>
            <w:r w:rsidRPr="00C65A7D">
              <w:rPr>
                <w:b/>
                <w:bCs/>
              </w:rPr>
              <w:t>0</w:t>
            </w:r>
          </w:p>
        </w:tc>
        <w:tc>
          <w:tcPr>
            <w:tcW w:w="1075" w:type="dxa"/>
            <w:noWrap/>
            <w:hideMark/>
          </w:tcPr>
          <w:p w14:paraId="5DCBF30F" w14:textId="77777777" w:rsidR="00C65A7D" w:rsidRPr="00C65A7D" w:rsidRDefault="00C65A7D" w:rsidP="00C65A7D">
            <w:pPr>
              <w:jc w:val="right"/>
              <w:rPr>
                <w:b/>
                <w:bCs/>
              </w:rPr>
            </w:pPr>
            <w:r w:rsidRPr="00C65A7D">
              <w:rPr>
                <w:b/>
                <w:bCs/>
              </w:rPr>
              <w:t>0</w:t>
            </w:r>
          </w:p>
        </w:tc>
        <w:tc>
          <w:tcPr>
            <w:tcW w:w="1075" w:type="dxa"/>
            <w:noWrap/>
            <w:hideMark/>
          </w:tcPr>
          <w:p w14:paraId="7438732B" w14:textId="77777777" w:rsidR="00C65A7D" w:rsidRPr="00C65A7D" w:rsidRDefault="00C65A7D" w:rsidP="00C65A7D">
            <w:pPr>
              <w:jc w:val="right"/>
              <w:rPr>
                <w:b/>
                <w:bCs/>
              </w:rPr>
            </w:pPr>
            <w:r w:rsidRPr="00C65A7D">
              <w:rPr>
                <w:b/>
                <w:bCs/>
              </w:rPr>
              <w:t>0</w:t>
            </w:r>
          </w:p>
        </w:tc>
        <w:tc>
          <w:tcPr>
            <w:tcW w:w="1576" w:type="dxa"/>
            <w:noWrap/>
            <w:hideMark/>
          </w:tcPr>
          <w:p w14:paraId="34A727F7" w14:textId="77777777" w:rsidR="00C65A7D" w:rsidRPr="00C65A7D" w:rsidRDefault="00C65A7D" w:rsidP="00C65A7D">
            <w:pPr>
              <w:jc w:val="both"/>
            </w:pPr>
            <w:r w:rsidRPr="00C65A7D">
              <w:t> </w:t>
            </w:r>
          </w:p>
        </w:tc>
        <w:tc>
          <w:tcPr>
            <w:tcW w:w="1576" w:type="dxa"/>
            <w:noWrap/>
            <w:hideMark/>
          </w:tcPr>
          <w:p w14:paraId="0BB50593" w14:textId="77777777" w:rsidR="00C65A7D" w:rsidRPr="00C65A7D" w:rsidRDefault="00C65A7D" w:rsidP="00C65A7D">
            <w:pPr>
              <w:jc w:val="both"/>
            </w:pPr>
            <w:r w:rsidRPr="00C65A7D">
              <w:t> </w:t>
            </w:r>
          </w:p>
        </w:tc>
        <w:tc>
          <w:tcPr>
            <w:tcW w:w="1559" w:type="dxa"/>
            <w:noWrap/>
            <w:hideMark/>
          </w:tcPr>
          <w:p w14:paraId="3AA39FE2" w14:textId="77777777" w:rsidR="00C65A7D" w:rsidRPr="00C65A7D" w:rsidRDefault="00C65A7D" w:rsidP="00C65A7D">
            <w:pPr>
              <w:jc w:val="both"/>
            </w:pPr>
            <w:r w:rsidRPr="00C65A7D">
              <w:t> </w:t>
            </w:r>
          </w:p>
        </w:tc>
      </w:tr>
      <w:tr w:rsidR="00C65A7D" w:rsidRPr="00C65A7D" w14:paraId="274A3D95" w14:textId="77777777" w:rsidTr="00B22CAE">
        <w:trPr>
          <w:trHeight w:val="450"/>
        </w:trPr>
        <w:tc>
          <w:tcPr>
            <w:tcW w:w="5791" w:type="dxa"/>
            <w:gridSpan w:val="2"/>
            <w:noWrap/>
            <w:hideMark/>
          </w:tcPr>
          <w:p w14:paraId="07B16523" w14:textId="77777777" w:rsidR="00C65A7D" w:rsidRPr="00C65A7D" w:rsidRDefault="00C65A7D" w:rsidP="00C65A7D">
            <w:pPr>
              <w:jc w:val="both"/>
              <w:rPr>
                <w:b/>
                <w:bCs/>
              </w:rPr>
            </w:pPr>
            <w:r w:rsidRPr="00C65A7D">
              <w:rPr>
                <w:b/>
                <w:bCs/>
              </w:rPr>
              <w:t xml:space="preserve"> Aktivnost A1019 04: Pomoć Muzeju hvarske baštine</w:t>
            </w:r>
          </w:p>
        </w:tc>
        <w:tc>
          <w:tcPr>
            <w:tcW w:w="1075" w:type="dxa"/>
            <w:noWrap/>
            <w:hideMark/>
          </w:tcPr>
          <w:p w14:paraId="3B81A7E9" w14:textId="77777777" w:rsidR="00C65A7D" w:rsidRPr="00C65A7D" w:rsidRDefault="00C65A7D" w:rsidP="00C65A7D">
            <w:pPr>
              <w:jc w:val="right"/>
            </w:pPr>
            <w:r w:rsidRPr="00C65A7D">
              <w:t> </w:t>
            </w:r>
          </w:p>
        </w:tc>
        <w:tc>
          <w:tcPr>
            <w:tcW w:w="1075" w:type="dxa"/>
            <w:noWrap/>
            <w:hideMark/>
          </w:tcPr>
          <w:p w14:paraId="78137852" w14:textId="77777777" w:rsidR="00C65A7D" w:rsidRPr="00C65A7D" w:rsidRDefault="00C65A7D" w:rsidP="00C65A7D">
            <w:pPr>
              <w:jc w:val="right"/>
            </w:pPr>
            <w:r w:rsidRPr="00C65A7D">
              <w:t> </w:t>
            </w:r>
          </w:p>
        </w:tc>
        <w:tc>
          <w:tcPr>
            <w:tcW w:w="1075" w:type="dxa"/>
            <w:noWrap/>
            <w:hideMark/>
          </w:tcPr>
          <w:p w14:paraId="1DFBEA76" w14:textId="77777777" w:rsidR="00C65A7D" w:rsidRPr="00C65A7D" w:rsidRDefault="00C65A7D" w:rsidP="00C65A7D">
            <w:pPr>
              <w:jc w:val="right"/>
            </w:pPr>
            <w:r w:rsidRPr="00C65A7D">
              <w:t> </w:t>
            </w:r>
          </w:p>
        </w:tc>
        <w:tc>
          <w:tcPr>
            <w:tcW w:w="1576" w:type="dxa"/>
            <w:noWrap/>
            <w:hideMark/>
          </w:tcPr>
          <w:p w14:paraId="645E7054" w14:textId="77777777" w:rsidR="00C65A7D" w:rsidRPr="00C65A7D" w:rsidRDefault="00C65A7D" w:rsidP="00C65A7D">
            <w:pPr>
              <w:jc w:val="both"/>
            </w:pPr>
            <w:r w:rsidRPr="00C65A7D">
              <w:t> </w:t>
            </w:r>
          </w:p>
        </w:tc>
        <w:tc>
          <w:tcPr>
            <w:tcW w:w="1576" w:type="dxa"/>
            <w:noWrap/>
            <w:hideMark/>
          </w:tcPr>
          <w:p w14:paraId="160840F4" w14:textId="77777777" w:rsidR="00C65A7D" w:rsidRPr="00C65A7D" w:rsidRDefault="00C65A7D" w:rsidP="00C65A7D">
            <w:pPr>
              <w:jc w:val="both"/>
            </w:pPr>
            <w:r w:rsidRPr="00C65A7D">
              <w:t> </w:t>
            </w:r>
          </w:p>
        </w:tc>
        <w:tc>
          <w:tcPr>
            <w:tcW w:w="1559" w:type="dxa"/>
            <w:noWrap/>
            <w:hideMark/>
          </w:tcPr>
          <w:p w14:paraId="55B07C79" w14:textId="77777777" w:rsidR="00C65A7D" w:rsidRPr="00C65A7D" w:rsidRDefault="00C65A7D" w:rsidP="00C65A7D">
            <w:pPr>
              <w:jc w:val="both"/>
            </w:pPr>
            <w:r w:rsidRPr="00C65A7D">
              <w:t> </w:t>
            </w:r>
          </w:p>
        </w:tc>
      </w:tr>
      <w:tr w:rsidR="00C65A7D" w:rsidRPr="00C65A7D" w14:paraId="06BB5AC0" w14:textId="77777777" w:rsidTr="00B22CAE">
        <w:trPr>
          <w:trHeight w:val="795"/>
        </w:trPr>
        <w:tc>
          <w:tcPr>
            <w:tcW w:w="1225" w:type="dxa"/>
            <w:noWrap/>
            <w:hideMark/>
          </w:tcPr>
          <w:p w14:paraId="66294B94" w14:textId="77777777" w:rsidR="00C65A7D" w:rsidRPr="00C65A7D" w:rsidRDefault="00C65A7D" w:rsidP="00C65A7D">
            <w:pPr>
              <w:jc w:val="both"/>
            </w:pPr>
            <w:r w:rsidRPr="00C65A7D">
              <w:t xml:space="preserve">  A1019 04</w:t>
            </w:r>
          </w:p>
        </w:tc>
        <w:tc>
          <w:tcPr>
            <w:tcW w:w="4566" w:type="dxa"/>
            <w:noWrap/>
            <w:hideMark/>
          </w:tcPr>
          <w:p w14:paraId="59454D6C" w14:textId="77777777" w:rsidR="00C65A7D" w:rsidRPr="00C65A7D" w:rsidRDefault="00C65A7D" w:rsidP="00C65A7D">
            <w:pPr>
              <w:jc w:val="both"/>
            </w:pPr>
            <w:r w:rsidRPr="00C65A7D">
              <w:t xml:space="preserve">  Pomoć Muzeju za sanac.crkve Sv.Marka</w:t>
            </w:r>
          </w:p>
        </w:tc>
        <w:tc>
          <w:tcPr>
            <w:tcW w:w="1075" w:type="dxa"/>
            <w:hideMark/>
          </w:tcPr>
          <w:p w14:paraId="52B80E36" w14:textId="77777777" w:rsidR="00C65A7D" w:rsidRPr="00C65A7D" w:rsidRDefault="00C65A7D" w:rsidP="00C65A7D">
            <w:pPr>
              <w:jc w:val="right"/>
            </w:pPr>
            <w:r w:rsidRPr="00C65A7D">
              <w:t>0</w:t>
            </w:r>
          </w:p>
        </w:tc>
        <w:tc>
          <w:tcPr>
            <w:tcW w:w="1075" w:type="dxa"/>
            <w:noWrap/>
            <w:hideMark/>
          </w:tcPr>
          <w:p w14:paraId="7A060F9F" w14:textId="77777777" w:rsidR="00C65A7D" w:rsidRPr="00C65A7D" w:rsidRDefault="00C65A7D" w:rsidP="00C65A7D">
            <w:pPr>
              <w:jc w:val="right"/>
            </w:pPr>
            <w:r w:rsidRPr="00C65A7D">
              <w:t>0</w:t>
            </w:r>
          </w:p>
        </w:tc>
        <w:tc>
          <w:tcPr>
            <w:tcW w:w="1075" w:type="dxa"/>
            <w:noWrap/>
            <w:hideMark/>
          </w:tcPr>
          <w:p w14:paraId="55923714" w14:textId="77777777" w:rsidR="00C65A7D" w:rsidRPr="00C65A7D" w:rsidRDefault="00C65A7D" w:rsidP="00C65A7D">
            <w:pPr>
              <w:jc w:val="right"/>
            </w:pPr>
            <w:r w:rsidRPr="00C65A7D">
              <w:t>0</w:t>
            </w:r>
          </w:p>
        </w:tc>
        <w:tc>
          <w:tcPr>
            <w:tcW w:w="1576" w:type="dxa"/>
            <w:hideMark/>
          </w:tcPr>
          <w:p w14:paraId="6557DEE4" w14:textId="77777777" w:rsidR="00C65A7D" w:rsidRPr="00C65A7D" w:rsidRDefault="00C65A7D" w:rsidP="00C65A7D">
            <w:pPr>
              <w:jc w:val="both"/>
            </w:pPr>
            <w:r w:rsidRPr="00C65A7D">
              <w:t> </w:t>
            </w:r>
          </w:p>
        </w:tc>
        <w:tc>
          <w:tcPr>
            <w:tcW w:w="1576" w:type="dxa"/>
            <w:hideMark/>
          </w:tcPr>
          <w:p w14:paraId="770ECEDB" w14:textId="77777777" w:rsidR="00C65A7D" w:rsidRPr="00C65A7D" w:rsidRDefault="00C65A7D" w:rsidP="00C65A7D">
            <w:pPr>
              <w:jc w:val="both"/>
            </w:pPr>
            <w:r w:rsidRPr="00C65A7D">
              <w:t> </w:t>
            </w:r>
          </w:p>
        </w:tc>
        <w:tc>
          <w:tcPr>
            <w:tcW w:w="1559" w:type="dxa"/>
            <w:hideMark/>
          </w:tcPr>
          <w:p w14:paraId="0E229555" w14:textId="77777777" w:rsidR="00C65A7D" w:rsidRPr="00C65A7D" w:rsidRDefault="00C65A7D" w:rsidP="00C65A7D">
            <w:pPr>
              <w:jc w:val="both"/>
            </w:pPr>
            <w:r w:rsidRPr="00C65A7D">
              <w:t> </w:t>
            </w:r>
          </w:p>
        </w:tc>
      </w:tr>
      <w:tr w:rsidR="00C65A7D" w:rsidRPr="00C65A7D" w14:paraId="3454107E" w14:textId="77777777" w:rsidTr="00B22CAE">
        <w:trPr>
          <w:trHeight w:val="540"/>
        </w:trPr>
        <w:tc>
          <w:tcPr>
            <w:tcW w:w="5791" w:type="dxa"/>
            <w:gridSpan w:val="2"/>
            <w:noWrap/>
            <w:hideMark/>
          </w:tcPr>
          <w:p w14:paraId="5C95326B" w14:textId="77777777" w:rsidR="00C65A7D" w:rsidRPr="00C65A7D" w:rsidRDefault="00C65A7D" w:rsidP="00C65A7D">
            <w:pPr>
              <w:jc w:val="both"/>
              <w:rPr>
                <w:b/>
                <w:bCs/>
              </w:rPr>
            </w:pPr>
            <w:r w:rsidRPr="00C65A7D">
              <w:rPr>
                <w:b/>
                <w:bCs/>
              </w:rPr>
              <w:t xml:space="preserve"> Program 3001: Knjižnična djelatnost</w:t>
            </w:r>
          </w:p>
        </w:tc>
        <w:tc>
          <w:tcPr>
            <w:tcW w:w="1075" w:type="dxa"/>
            <w:noWrap/>
            <w:hideMark/>
          </w:tcPr>
          <w:p w14:paraId="62BC1553" w14:textId="77777777" w:rsidR="00C65A7D" w:rsidRPr="00C65A7D" w:rsidRDefault="00C65A7D" w:rsidP="00C65A7D">
            <w:pPr>
              <w:jc w:val="right"/>
              <w:rPr>
                <w:b/>
                <w:bCs/>
              </w:rPr>
            </w:pPr>
            <w:r w:rsidRPr="00C65A7D">
              <w:rPr>
                <w:b/>
                <w:bCs/>
              </w:rPr>
              <w:t>79,000</w:t>
            </w:r>
          </w:p>
        </w:tc>
        <w:tc>
          <w:tcPr>
            <w:tcW w:w="1075" w:type="dxa"/>
            <w:noWrap/>
            <w:hideMark/>
          </w:tcPr>
          <w:p w14:paraId="648B04EA" w14:textId="77777777" w:rsidR="00C65A7D" w:rsidRPr="00C65A7D" w:rsidRDefault="00C65A7D" w:rsidP="00C65A7D">
            <w:pPr>
              <w:jc w:val="right"/>
              <w:rPr>
                <w:b/>
                <w:bCs/>
              </w:rPr>
            </w:pPr>
            <w:r w:rsidRPr="00C65A7D">
              <w:rPr>
                <w:b/>
                <w:bCs/>
              </w:rPr>
              <w:t>82,000</w:t>
            </w:r>
          </w:p>
        </w:tc>
        <w:tc>
          <w:tcPr>
            <w:tcW w:w="1075" w:type="dxa"/>
            <w:noWrap/>
            <w:hideMark/>
          </w:tcPr>
          <w:p w14:paraId="44487733" w14:textId="77777777" w:rsidR="00C65A7D" w:rsidRPr="00C65A7D" w:rsidRDefault="00C65A7D" w:rsidP="00C65A7D">
            <w:pPr>
              <w:jc w:val="right"/>
              <w:rPr>
                <w:b/>
                <w:bCs/>
              </w:rPr>
            </w:pPr>
            <w:r w:rsidRPr="00C65A7D">
              <w:rPr>
                <w:b/>
                <w:bCs/>
              </w:rPr>
              <w:t>82,000</w:t>
            </w:r>
          </w:p>
        </w:tc>
        <w:tc>
          <w:tcPr>
            <w:tcW w:w="1576" w:type="dxa"/>
            <w:noWrap/>
            <w:hideMark/>
          </w:tcPr>
          <w:p w14:paraId="2B11B279" w14:textId="77777777" w:rsidR="00C65A7D" w:rsidRPr="00C65A7D" w:rsidRDefault="00C65A7D" w:rsidP="00C65A7D">
            <w:pPr>
              <w:jc w:val="both"/>
            </w:pPr>
            <w:r w:rsidRPr="00C65A7D">
              <w:t> </w:t>
            </w:r>
          </w:p>
        </w:tc>
        <w:tc>
          <w:tcPr>
            <w:tcW w:w="1576" w:type="dxa"/>
            <w:noWrap/>
            <w:hideMark/>
          </w:tcPr>
          <w:p w14:paraId="60F8A8B7" w14:textId="77777777" w:rsidR="00C65A7D" w:rsidRPr="00C65A7D" w:rsidRDefault="00C65A7D" w:rsidP="00C65A7D">
            <w:pPr>
              <w:jc w:val="both"/>
            </w:pPr>
            <w:r w:rsidRPr="00C65A7D">
              <w:t> </w:t>
            </w:r>
          </w:p>
        </w:tc>
        <w:tc>
          <w:tcPr>
            <w:tcW w:w="1559" w:type="dxa"/>
            <w:noWrap/>
            <w:hideMark/>
          </w:tcPr>
          <w:p w14:paraId="3E6D6FBD" w14:textId="77777777" w:rsidR="00C65A7D" w:rsidRPr="00C65A7D" w:rsidRDefault="00C65A7D" w:rsidP="00C65A7D">
            <w:pPr>
              <w:jc w:val="both"/>
            </w:pPr>
            <w:r w:rsidRPr="00C65A7D">
              <w:t> </w:t>
            </w:r>
          </w:p>
        </w:tc>
      </w:tr>
      <w:tr w:rsidR="00C65A7D" w:rsidRPr="00C65A7D" w14:paraId="383946B4" w14:textId="77777777" w:rsidTr="00B22CAE">
        <w:trPr>
          <w:trHeight w:val="450"/>
        </w:trPr>
        <w:tc>
          <w:tcPr>
            <w:tcW w:w="5791" w:type="dxa"/>
            <w:gridSpan w:val="2"/>
            <w:noWrap/>
            <w:hideMark/>
          </w:tcPr>
          <w:p w14:paraId="18098DA3" w14:textId="77777777" w:rsidR="00C65A7D" w:rsidRPr="00C65A7D" w:rsidRDefault="00C65A7D" w:rsidP="00C65A7D">
            <w:pPr>
              <w:jc w:val="both"/>
              <w:rPr>
                <w:b/>
                <w:bCs/>
              </w:rPr>
            </w:pPr>
            <w:r w:rsidRPr="00C65A7D">
              <w:rPr>
                <w:b/>
                <w:bCs/>
              </w:rPr>
              <w:t xml:space="preserve"> T projekt T3001 02: Kupnja knjižne građe i opreme</w:t>
            </w:r>
          </w:p>
        </w:tc>
        <w:tc>
          <w:tcPr>
            <w:tcW w:w="1075" w:type="dxa"/>
            <w:noWrap/>
            <w:hideMark/>
          </w:tcPr>
          <w:p w14:paraId="418B7437" w14:textId="77777777" w:rsidR="00C65A7D" w:rsidRPr="00C65A7D" w:rsidRDefault="00C65A7D" w:rsidP="00C65A7D">
            <w:pPr>
              <w:jc w:val="right"/>
            </w:pPr>
            <w:r w:rsidRPr="00C65A7D">
              <w:t> </w:t>
            </w:r>
          </w:p>
        </w:tc>
        <w:tc>
          <w:tcPr>
            <w:tcW w:w="1075" w:type="dxa"/>
            <w:noWrap/>
            <w:hideMark/>
          </w:tcPr>
          <w:p w14:paraId="1DF63F32" w14:textId="77777777" w:rsidR="00C65A7D" w:rsidRPr="00C65A7D" w:rsidRDefault="00C65A7D" w:rsidP="00C65A7D">
            <w:pPr>
              <w:jc w:val="right"/>
            </w:pPr>
            <w:r w:rsidRPr="00C65A7D">
              <w:t> </w:t>
            </w:r>
          </w:p>
        </w:tc>
        <w:tc>
          <w:tcPr>
            <w:tcW w:w="1075" w:type="dxa"/>
            <w:noWrap/>
            <w:hideMark/>
          </w:tcPr>
          <w:p w14:paraId="0AE31325" w14:textId="77777777" w:rsidR="00C65A7D" w:rsidRPr="00C65A7D" w:rsidRDefault="00C65A7D" w:rsidP="00C65A7D">
            <w:pPr>
              <w:jc w:val="right"/>
            </w:pPr>
            <w:r w:rsidRPr="00C65A7D">
              <w:t> </w:t>
            </w:r>
          </w:p>
        </w:tc>
        <w:tc>
          <w:tcPr>
            <w:tcW w:w="1576" w:type="dxa"/>
            <w:noWrap/>
            <w:hideMark/>
          </w:tcPr>
          <w:p w14:paraId="44622BD6" w14:textId="77777777" w:rsidR="00C65A7D" w:rsidRPr="00C65A7D" w:rsidRDefault="00C65A7D" w:rsidP="00C65A7D">
            <w:pPr>
              <w:jc w:val="both"/>
            </w:pPr>
            <w:r w:rsidRPr="00C65A7D">
              <w:t> </w:t>
            </w:r>
          </w:p>
        </w:tc>
        <w:tc>
          <w:tcPr>
            <w:tcW w:w="1576" w:type="dxa"/>
            <w:noWrap/>
            <w:hideMark/>
          </w:tcPr>
          <w:p w14:paraId="05388FD5" w14:textId="77777777" w:rsidR="00C65A7D" w:rsidRPr="00C65A7D" w:rsidRDefault="00C65A7D" w:rsidP="00C65A7D">
            <w:pPr>
              <w:jc w:val="both"/>
            </w:pPr>
            <w:r w:rsidRPr="00C65A7D">
              <w:t> </w:t>
            </w:r>
          </w:p>
        </w:tc>
        <w:tc>
          <w:tcPr>
            <w:tcW w:w="1559" w:type="dxa"/>
            <w:noWrap/>
            <w:hideMark/>
          </w:tcPr>
          <w:p w14:paraId="65F27EBF" w14:textId="77777777" w:rsidR="00C65A7D" w:rsidRPr="00C65A7D" w:rsidRDefault="00C65A7D" w:rsidP="00C65A7D">
            <w:pPr>
              <w:jc w:val="both"/>
            </w:pPr>
            <w:r w:rsidRPr="00C65A7D">
              <w:t> </w:t>
            </w:r>
          </w:p>
        </w:tc>
      </w:tr>
      <w:tr w:rsidR="00C65A7D" w:rsidRPr="00C65A7D" w14:paraId="0199272A" w14:textId="77777777" w:rsidTr="00B22CAE">
        <w:trPr>
          <w:trHeight w:val="915"/>
        </w:trPr>
        <w:tc>
          <w:tcPr>
            <w:tcW w:w="1225" w:type="dxa"/>
            <w:noWrap/>
            <w:hideMark/>
          </w:tcPr>
          <w:p w14:paraId="085A492D" w14:textId="77777777" w:rsidR="00C65A7D" w:rsidRPr="00C65A7D" w:rsidRDefault="00C65A7D" w:rsidP="00C65A7D">
            <w:pPr>
              <w:jc w:val="both"/>
            </w:pPr>
            <w:r w:rsidRPr="00C65A7D">
              <w:t xml:space="preserve">  T3001 02</w:t>
            </w:r>
          </w:p>
        </w:tc>
        <w:tc>
          <w:tcPr>
            <w:tcW w:w="4566" w:type="dxa"/>
            <w:noWrap/>
            <w:hideMark/>
          </w:tcPr>
          <w:p w14:paraId="0AB5F867" w14:textId="77777777" w:rsidR="00C65A7D" w:rsidRPr="00C65A7D" w:rsidRDefault="00C65A7D" w:rsidP="00C65A7D">
            <w:pPr>
              <w:jc w:val="both"/>
            </w:pPr>
            <w:r w:rsidRPr="00C65A7D">
              <w:t xml:space="preserve">  Kupnja knjižne građe i opreme u knjižnici</w:t>
            </w:r>
          </w:p>
        </w:tc>
        <w:tc>
          <w:tcPr>
            <w:tcW w:w="1075" w:type="dxa"/>
            <w:hideMark/>
          </w:tcPr>
          <w:p w14:paraId="02072B9D" w14:textId="77777777" w:rsidR="00C65A7D" w:rsidRPr="00C65A7D" w:rsidRDefault="00C65A7D" w:rsidP="00C65A7D">
            <w:pPr>
              <w:jc w:val="right"/>
            </w:pPr>
            <w:r w:rsidRPr="00C65A7D">
              <w:t>79,000</w:t>
            </w:r>
          </w:p>
        </w:tc>
        <w:tc>
          <w:tcPr>
            <w:tcW w:w="1075" w:type="dxa"/>
            <w:noWrap/>
            <w:hideMark/>
          </w:tcPr>
          <w:p w14:paraId="6820CF3E" w14:textId="77777777" w:rsidR="00C65A7D" w:rsidRPr="00C65A7D" w:rsidRDefault="00C65A7D" w:rsidP="00C65A7D">
            <w:pPr>
              <w:jc w:val="right"/>
            </w:pPr>
            <w:r w:rsidRPr="00C65A7D">
              <w:t>82,000</w:t>
            </w:r>
          </w:p>
        </w:tc>
        <w:tc>
          <w:tcPr>
            <w:tcW w:w="1075" w:type="dxa"/>
            <w:noWrap/>
            <w:hideMark/>
          </w:tcPr>
          <w:p w14:paraId="4DBB79FB" w14:textId="77777777" w:rsidR="00C65A7D" w:rsidRPr="00C65A7D" w:rsidRDefault="00C65A7D" w:rsidP="00C65A7D">
            <w:pPr>
              <w:jc w:val="right"/>
            </w:pPr>
            <w:r w:rsidRPr="00C65A7D">
              <w:t>82,000</w:t>
            </w:r>
          </w:p>
        </w:tc>
        <w:tc>
          <w:tcPr>
            <w:tcW w:w="1576" w:type="dxa"/>
            <w:hideMark/>
          </w:tcPr>
          <w:p w14:paraId="2C4377B7" w14:textId="77777777" w:rsidR="00C65A7D" w:rsidRPr="00C65A7D" w:rsidRDefault="00C65A7D" w:rsidP="00C65A7D">
            <w:pPr>
              <w:jc w:val="both"/>
            </w:pPr>
            <w:r w:rsidRPr="00C65A7D">
              <w:t xml:space="preserve"> Povećanje knjižnog fonda</w:t>
            </w:r>
            <w:r w:rsidRPr="00C65A7D">
              <w:br/>
              <w:t xml:space="preserve"> i opremanje knjižnice</w:t>
            </w:r>
          </w:p>
        </w:tc>
        <w:tc>
          <w:tcPr>
            <w:tcW w:w="1576" w:type="dxa"/>
            <w:hideMark/>
          </w:tcPr>
          <w:p w14:paraId="33545FAE" w14:textId="77777777" w:rsidR="00C65A7D" w:rsidRPr="00C65A7D" w:rsidRDefault="00C65A7D" w:rsidP="00C65A7D">
            <w:pPr>
              <w:jc w:val="both"/>
            </w:pPr>
            <w:r w:rsidRPr="00C65A7D">
              <w:t xml:space="preserve"> Kupnja knjižne građe </w:t>
            </w:r>
            <w:r w:rsidRPr="00C65A7D">
              <w:br/>
              <w:t xml:space="preserve"> i opreme</w:t>
            </w:r>
          </w:p>
        </w:tc>
        <w:tc>
          <w:tcPr>
            <w:tcW w:w="1559" w:type="dxa"/>
            <w:hideMark/>
          </w:tcPr>
          <w:p w14:paraId="46E75287" w14:textId="77777777" w:rsidR="00C65A7D" w:rsidRPr="00C65A7D" w:rsidRDefault="00C65A7D" w:rsidP="00C65A7D">
            <w:pPr>
              <w:jc w:val="both"/>
            </w:pPr>
            <w:r w:rsidRPr="00C65A7D">
              <w:t xml:space="preserve"> Bolja opremljenost knjižnice</w:t>
            </w:r>
          </w:p>
        </w:tc>
      </w:tr>
      <w:tr w:rsidR="00C65A7D" w:rsidRPr="00C65A7D" w14:paraId="1E13041A" w14:textId="77777777" w:rsidTr="00B22CAE">
        <w:trPr>
          <w:trHeight w:val="555"/>
        </w:trPr>
        <w:tc>
          <w:tcPr>
            <w:tcW w:w="5791" w:type="dxa"/>
            <w:gridSpan w:val="2"/>
            <w:noWrap/>
            <w:hideMark/>
          </w:tcPr>
          <w:p w14:paraId="6B8023F6" w14:textId="77777777" w:rsidR="00C65A7D" w:rsidRPr="00C65A7D" w:rsidRDefault="00C65A7D" w:rsidP="00C65A7D">
            <w:pPr>
              <w:jc w:val="both"/>
              <w:rPr>
                <w:b/>
                <w:bCs/>
              </w:rPr>
            </w:pPr>
            <w:r w:rsidRPr="00C65A7D">
              <w:rPr>
                <w:b/>
                <w:bCs/>
              </w:rPr>
              <w:t>S V E U K U P N O</w:t>
            </w:r>
          </w:p>
        </w:tc>
        <w:tc>
          <w:tcPr>
            <w:tcW w:w="1075" w:type="dxa"/>
            <w:hideMark/>
          </w:tcPr>
          <w:p w14:paraId="2DF08CEE" w14:textId="77777777" w:rsidR="00C65A7D" w:rsidRPr="00C65A7D" w:rsidRDefault="00C65A7D" w:rsidP="00C65A7D">
            <w:pPr>
              <w:jc w:val="right"/>
              <w:rPr>
                <w:b/>
                <w:bCs/>
              </w:rPr>
            </w:pPr>
            <w:r w:rsidRPr="00C65A7D">
              <w:rPr>
                <w:b/>
                <w:bCs/>
              </w:rPr>
              <w:t>1,049,000</w:t>
            </w:r>
          </w:p>
        </w:tc>
        <w:tc>
          <w:tcPr>
            <w:tcW w:w="1075" w:type="dxa"/>
            <w:hideMark/>
          </w:tcPr>
          <w:p w14:paraId="005B4F85" w14:textId="77777777" w:rsidR="00C65A7D" w:rsidRPr="00C65A7D" w:rsidRDefault="00C65A7D" w:rsidP="00C65A7D">
            <w:pPr>
              <w:jc w:val="right"/>
              <w:rPr>
                <w:b/>
                <w:bCs/>
              </w:rPr>
            </w:pPr>
            <w:r w:rsidRPr="00C65A7D">
              <w:rPr>
                <w:b/>
                <w:bCs/>
              </w:rPr>
              <w:t>2,532,000</w:t>
            </w:r>
          </w:p>
        </w:tc>
        <w:tc>
          <w:tcPr>
            <w:tcW w:w="1075" w:type="dxa"/>
            <w:hideMark/>
          </w:tcPr>
          <w:p w14:paraId="4A06589D" w14:textId="77777777" w:rsidR="00C65A7D" w:rsidRPr="00C65A7D" w:rsidRDefault="00C65A7D" w:rsidP="00C65A7D">
            <w:pPr>
              <w:jc w:val="right"/>
              <w:rPr>
                <w:b/>
                <w:bCs/>
              </w:rPr>
            </w:pPr>
            <w:r w:rsidRPr="00C65A7D">
              <w:rPr>
                <w:b/>
                <w:bCs/>
              </w:rPr>
              <w:t>4,532,000</w:t>
            </w:r>
          </w:p>
        </w:tc>
        <w:tc>
          <w:tcPr>
            <w:tcW w:w="1576" w:type="dxa"/>
            <w:hideMark/>
          </w:tcPr>
          <w:p w14:paraId="70825AD2" w14:textId="77777777" w:rsidR="00C65A7D" w:rsidRPr="00C65A7D" w:rsidRDefault="00C65A7D" w:rsidP="00C65A7D">
            <w:pPr>
              <w:jc w:val="both"/>
              <w:rPr>
                <w:b/>
                <w:bCs/>
              </w:rPr>
            </w:pPr>
            <w:r w:rsidRPr="00C65A7D">
              <w:rPr>
                <w:b/>
                <w:bCs/>
              </w:rPr>
              <w:t> </w:t>
            </w:r>
          </w:p>
        </w:tc>
        <w:tc>
          <w:tcPr>
            <w:tcW w:w="1576" w:type="dxa"/>
            <w:hideMark/>
          </w:tcPr>
          <w:p w14:paraId="53E32612" w14:textId="77777777" w:rsidR="00C65A7D" w:rsidRPr="00C65A7D" w:rsidRDefault="00C65A7D" w:rsidP="00C65A7D">
            <w:pPr>
              <w:jc w:val="both"/>
              <w:rPr>
                <w:b/>
                <w:bCs/>
              </w:rPr>
            </w:pPr>
            <w:r w:rsidRPr="00C65A7D">
              <w:rPr>
                <w:b/>
                <w:bCs/>
              </w:rPr>
              <w:t> </w:t>
            </w:r>
          </w:p>
        </w:tc>
        <w:tc>
          <w:tcPr>
            <w:tcW w:w="1559" w:type="dxa"/>
            <w:hideMark/>
          </w:tcPr>
          <w:p w14:paraId="4C385D13" w14:textId="77777777" w:rsidR="00C65A7D" w:rsidRPr="00C65A7D" w:rsidRDefault="00C65A7D" w:rsidP="00C65A7D">
            <w:pPr>
              <w:jc w:val="both"/>
              <w:rPr>
                <w:b/>
                <w:bCs/>
              </w:rPr>
            </w:pPr>
            <w:r w:rsidRPr="00C65A7D">
              <w:rPr>
                <w:b/>
                <w:bCs/>
              </w:rPr>
              <w:t> </w:t>
            </w:r>
          </w:p>
        </w:tc>
      </w:tr>
    </w:tbl>
    <w:p w14:paraId="3AAF1459" w14:textId="013F7676" w:rsidR="00C65A7D" w:rsidRDefault="00C65A7D" w:rsidP="004C2354">
      <w:pPr>
        <w:jc w:val="both"/>
      </w:pPr>
    </w:p>
    <w:p w14:paraId="0C4B9A9E" w14:textId="77777777" w:rsidR="00921467" w:rsidRDefault="00921467" w:rsidP="004C2354">
      <w:pPr>
        <w:jc w:val="both"/>
        <w:sectPr w:rsidR="00921467" w:rsidSect="00862DFF">
          <w:pgSz w:w="16838" w:h="11906" w:orient="landscape"/>
          <w:pgMar w:top="1440" w:right="1440" w:bottom="1440" w:left="1440" w:header="708" w:footer="708" w:gutter="0"/>
          <w:cols w:space="708"/>
          <w:docGrid w:linePitch="360"/>
        </w:sectPr>
      </w:pPr>
    </w:p>
    <w:p w14:paraId="51DE3DC2" w14:textId="77777777" w:rsidR="00921467" w:rsidRDefault="00921467" w:rsidP="00921467">
      <w:pPr>
        <w:jc w:val="center"/>
        <w:rPr>
          <w:b/>
          <w:bCs/>
          <w:sz w:val="24"/>
          <w:szCs w:val="24"/>
        </w:rPr>
      </w:pPr>
      <w:r w:rsidRPr="00921467">
        <w:rPr>
          <w:b/>
          <w:bCs/>
          <w:sz w:val="24"/>
          <w:szCs w:val="24"/>
        </w:rPr>
        <w:lastRenderedPageBreak/>
        <w:t xml:space="preserve">OBRAZLOŽENJE </w:t>
      </w:r>
    </w:p>
    <w:p w14:paraId="35989304" w14:textId="394CC995" w:rsidR="00921467" w:rsidRPr="00921467" w:rsidRDefault="00921467" w:rsidP="00921467">
      <w:pPr>
        <w:jc w:val="center"/>
        <w:rPr>
          <w:b/>
          <w:bCs/>
        </w:rPr>
      </w:pPr>
      <w:r w:rsidRPr="00921467">
        <w:rPr>
          <w:b/>
          <w:bCs/>
        </w:rPr>
        <w:t xml:space="preserve">IZMJENA I DOPUNA </w:t>
      </w:r>
    </w:p>
    <w:p w14:paraId="3E2723E0" w14:textId="3573C6A6" w:rsidR="00921467" w:rsidRPr="00921467" w:rsidRDefault="00921467" w:rsidP="00921467">
      <w:pPr>
        <w:jc w:val="center"/>
        <w:rPr>
          <w:b/>
          <w:bCs/>
        </w:rPr>
      </w:pPr>
      <w:r w:rsidRPr="00921467">
        <w:rPr>
          <w:b/>
          <w:bCs/>
        </w:rPr>
        <w:t>PRORAČUNA GRADA HVARA</w:t>
      </w:r>
    </w:p>
    <w:p w14:paraId="7E980F54" w14:textId="77777777" w:rsidR="00921467" w:rsidRPr="00921467" w:rsidRDefault="00921467" w:rsidP="00921467">
      <w:pPr>
        <w:jc w:val="center"/>
        <w:rPr>
          <w:b/>
          <w:bCs/>
        </w:rPr>
      </w:pPr>
      <w:r w:rsidRPr="00921467">
        <w:rPr>
          <w:b/>
          <w:bCs/>
        </w:rPr>
        <w:t>ZA 2021.-2023. GODINU</w:t>
      </w:r>
    </w:p>
    <w:p w14:paraId="2A910A3E" w14:textId="77777777" w:rsidR="00921467" w:rsidRPr="00921467" w:rsidRDefault="00921467" w:rsidP="00921467">
      <w:pPr>
        <w:jc w:val="center"/>
        <w:rPr>
          <w:b/>
          <w:bCs/>
        </w:rPr>
      </w:pPr>
    </w:p>
    <w:p w14:paraId="1942C8C3" w14:textId="77777777" w:rsidR="00921467" w:rsidRPr="00921467" w:rsidRDefault="00921467" w:rsidP="00921467">
      <w:pPr>
        <w:jc w:val="center"/>
        <w:rPr>
          <w:b/>
          <w:bCs/>
        </w:rPr>
      </w:pPr>
      <w:r w:rsidRPr="00921467">
        <w:rPr>
          <w:b/>
          <w:bCs/>
        </w:rPr>
        <w:t>2. PRIJEDLOG IZMJENA I DOPUNA PRORAČUNA GRADA HVARA ZA 2021. GODINU SA PROJEKCIJAMA ZA 2022. I 2023. GODINU</w:t>
      </w:r>
    </w:p>
    <w:p w14:paraId="321CAB52" w14:textId="77777777" w:rsidR="00921467" w:rsidRPr="00921467" w:rsidRDefault="00921467" w:rsidP="00921467">
      <w:pPr>
        <w:jc w:val="center"/>
        <w:rPr>
          <w:b/>
          <w:bCs/>
        </w:rPr>
      </w:pPr>
    </w:p>
    <w:p w14:paraId="10E53166" w14:textId="77777777" w:rsidR="00921467" w:rsidRPr="00921467" w:rsidRDefault="00921467" w:rsidP="00921467">
      <w:pPr>
        <w:jc w:val="center"/>
        <w:rPr>
          <w:b/>
          <w:bCs/>
        </w:rPr>
      </w:pPr>
      <w:r w:rsidRPr="00921467">
        <w:rPr>
          <w:b/>
          <w:bCs/>
        </w:rPr>
        <w:t>2.1. PRIHODI I PRIMICI</w:t>
      </w:r>
    </w:p>
    <w:p w14:paraId="43A4C9E8" w14:textId="77777777" w:rsidR="00921467" w:rsidRDefault="00921467" w:rsidP="00921467">
      <w:pPr>
        <w:jc w:val="both"/>
      </w:pPr>
    </w:p>
    <w:p w14:paraId="23E2976F" w14:textId="77777777" w:rsidR="00921467" w:rsidRDefault="00921467" w:rsidP="00921467">
      <w:pPr>
        <w:ind w:firstLine="720"/>
        <w:jc w:val="both"/>
      </w:pPr>
      <w:r>
        <w:t>Prihodi i primici  Grada Hvara i proračunskih korisnika, za 2021.g.planiraju se u ukupnom iznosu od 39.263.300 kuna od toga su:</w:t>
      </w:r>
    </w:p>
    <w:p w14:paraId="46D8421C" w14:textId="307E4C63" w:rsidR="00921467" w:rsidRDefault="00921467" w:rsidP="003D5559">
      <w:pPr>
        <w:numPr>
          <w:ilvl w:val="1"/>
          <w:numId w:val="7"/>
        </w:numPr>
        <w:jc w:val="both"/>
      </w:pPr>
      <w:r>
        <w:t>Prihodi Grada…… 38.357.950 kn</w:t>
      </w:r>
    </w:p>
    <w:p w14:paraId="716CFC44" w14:textId="08001EE6" w:rsidR="00921467" w:rsidRDefault="00921467" w:rsidP="003D5559">
      <w:pPr>
        <w:numPr>
          <w:ilvl w:val="1"/>
          <w:numId w:val="7"/>
        </w:numPr>
        <w:jc w:val="both"/>
      </w:pPr>
      <w:r>
        <w:t>Prihodi proračunskih korisnika ………………………905.350 kn</w:t>
      </w:r>
    </w:p>
    <w:p w14:paraId="7D16C392" w14:textId="77777777" w:rsidR="00921467" w:rsidRDefault="00921467" w:rsidP="00921467">
      <w:pPr>
        <w:jc w:val="both"/>
      </w:pPr>
    </w:p>
    <w:p w14:paraId="6D59B671" w14:textId="77777777" w:rsidR="00921467" w:rsidRPr="00921467" w:rsidRDefault="00921467" w:rsidP="00921467">
      <w:pPr>
        <w:jc w:val="center"/>
        <w:rPr>
          <w:b/>
          <w:bCs/>
        </w:rPr>
      </w:pPr>
      <w:r w:rsidRPr="00921467">
        <w:rPr>
          <w:b/>
          <w:bCs/>
        </w:rPr>
        <w:t>2.1.1.</w:t>
      </w:r>
      <w:r w:rsidRPr="00921467">
        <w:rPr>
          <w:b/>
          <w:bCs/>
        </w:rPr>
        <w:tab/>
        <w:t>UKUPNI PRIHODI PRORAČUNA</w:t>
      </w:r>
    </w:p>
    <w:p w14:paraId="25B8F760" w14:textId="77777777" w:rsidR="00921467" w:rsidRDefault="00921467" w:rsidP="00921467">
      <w:pPr>
        <w:jc w:val="both"/>
      </w:pPr>
    </w:p>
    <w:p w14:paraId="43F6EE20" w14:textId="77777777" w:rsidR="00921467" w:rsidRDefault="00921467" w:rsidP="00921467">
      <w:pPr>
        <w:ind w:firstLine="720"/>
        <w:jc w:val="both"/>
      </w:pPr>
      <w:r>
        <w:t>Ukupni prihodi proračuna planiraju se u iznosima kako slijedi:</w:t>
      </w:r>
    </w:p>
    <w:p w14:paraId="731A09B4" w14:textId="77777777" w:rsidR="00921467" w:rsidRDefault="00921467" w:rsidP="00921467">
      <w:pPr>
        <w:jc w:val="both"/>
      </w:pPr>
    </w:p>
    <w:p w14:paraId="48F3348D" w14:textId="1E3B3ED9" w:rsidR="00921467" w:rsidRDefault="00921467" w:rsidP="003D5559">
      <w:pPr>
        <w:numPr>
          <w:ilvl w:val="0"/>
          <w:numId w:val="3"/>
        </w:numPr>
        <w:jc w:val="both"/>
      </w:pPr>
      <w:r>
        <w:t>Prihodi poslovanja………... 36.552.750 kn</w:t>
      </w:r>
    </w:p>
    <w:p w14:paraId="3533F04C" w14:textId="23F38538" w:rsidR="00921467" w:rsidRDefault="00921467" w:rsidP="003D5559">
      <w:pPr>
        <w:numPr>
          <w:ilvl w:val="0"/>
          <w:numId w:val="3"/>
        </w:numPr>
        <w:jc w:val="both"/>
      </w:pPr>
      <w:r>
        <w:t>Prihodi od prodaje nefinancijske..  5.000 kn</w:t>
      </w:r>
    </w:p>
    <w:p w14:paraId="24965CBE" w14:textId="3E695264" w:rsidR="00921467" w:rsidRDefault="00921467" w:rsidP="003D5559">
      <w:pPr>
        <w:numPr>
          <w:ilvl w:val="0"/>
          <w:numId w:val="3"/>
        </w:numPr>
        <w:jc w:val="both"/>
      </w:pPr>
      <w:r>
        <w:t>Primici od financijske imovine i zaduživanja …………………2.705.550 kn</w:t>
      </w:r>
    </w:p>
    <w:p w14:paraId="3770A34A" w14:textId="77777777" w:rsidR="00921467" w:rsidRDefault="00921467" w:rsidP="00921467">
      <w:pPr>
        <w:jc w:val="both"/>
      </w:pPr>
    </w:p>
    <w:p w14:paraId="7735258C" w14:textId="77777777" w:rsidR="00921467" w:rsidRDefault="00921467" w:rsidP="00921467">
      <w:pPr>
        <w:ind w:firstLine="360"/>
        <w:jc w:val="both"/>
      </w:pPr>
      <w:r>
        <w:t>Prihodi i primici Grada Hvara za 2021.g. su:</w:t>
      </w:r>
    </w:p>
    <w:p w14:paraId="4CEE59A1" w14:textId="77777777" w:rsidR="00921467" w:rsidRDefault="00921467" w:rsidP="00921467">
      <w:pPr>
        <w:jc w:val="both"/>
      </w:pPr>
    </w:p>
    <w:p w14:paraId="6EF1535F" w14:textId="77777777" w:rsidR="00921467" w:rsidRDefault="00921467" w:rsidP="00921467">
      <w:pPr>
        <w:ind w:firstLine="360"/>
        <w:jc w:val="both"/>
      </w:pPr>
      <w:r>
        <w:t>Prihodi poslovanja:</w:t>
      </w:r>
    </w:p>
    <w:p w14:paraId="3B185434" w14:textId="77777777" w:rsidR="00921467" w:rsidRDefault="00921467" w:rsidP="00921467">
      <w:pPr>
        <w:jc w:val="both"/>
      </w:pPr>
    </w:p>
    <w:p w14:paraId="2F632FED" w14:textId="77777777" w:rsidR="00921467" w:rsidRDefault="00921467" w:rsidP="00921467">
      <w:pPr>
        <w:ind w:firstLine="360"/>
        <w:jc w:val="both"/>
      </w:pPr>
      <w:r>
        <w:t>Prihodi od poreza:</w:t>
      </w:r>
    </w:p>
    <w:p w14:paraId="0B325332" w14:textId="77777777" w:rsidR="00921467" w:rsidRDefault="00921467" w:rsidP="00921467">
      <w:pPr>
        <w:jc w:val="both"/>
      </w:pPr>
    </w:p>
    <w:p w14:paraId="24AE4C34" w14:textId="75F6EA79" w:rsidR="00921467" w:rsidRDefault="00921467" w:rsidP="003D5559">
      <w:pPr>
        <w:numPr>
          <w:ilvl w:val="0"/>
          <w:numId w:val="3"/>
        </w:numPr>
        <w:jc w:val="both"/>
      </w:pPr>
      <w:r>
        <w:t>Porez na dohodak</w:t>
      </w:r>
    </w:p>
    <w:p w14:paraId="4DAE32B8" w14:textId="1C8E2416" w:rsidR="00921467" w:rsidRDefault="00921467" w:rsidP="003D5559">
      <w:pPr>
        <w:numPr>
          <w:ilvl w:val="0"/>
          <w:numId w:val="3"/>
        </w:numPr>
        <w:jc w:val="both"/>
      </w:pPr>
      <w:r>
        <w:t>Porez na promet nekretnina</w:t>
      </w:r>
    </w:p>
    <w:p w14:paraId="2EDC8FCA" w14:textId="140B2AD9" w:rsidR="00921467" w:rsidRDefault="00921467" w:rsidP="003D5559">
      <w:pPr>
        <w:numPr>
          <w:ilvl w:val="0"/>
          <w:numId w:val="3"/>
        </w:numPr>
        <w:jc w:val="both"/>
      </w:pPr>
      <w:r>
        <w:t>Porez na potrošnju</w:t>
      </w:r>
    </w:p>
    <w:p w14:paraId="5E851524" w14:textId="0B778BEB" w:rsidR="00921467" w:rsidRDefault="00921467" w:rsidP="003D5559">
      <w:pPr>
        <w:numPr>
          <w:ilvl w:val="0"/>
          <w:numId w:val="3"/>
        </w:numPr>
        <w:jc w:val="both"/>
      </w:pPr>
      <w:r>
        <w:t>Porez na korištenje javnih površina</w:t>
      </w:r>
    </w:p>
    <w:p w14:paraId="32890156" w14:textId="77777777" w:rsidR="00921467" w:rsidRDefault="00921467" w:rsidP="00921467">
      <w:pPr>
        <w:jc w:val="both"/>
      </w:pPr>
    </w:p>
    <w:p w14:paraId="4D05125D" w14:textId="77777777" w:rsidR="00921467" w:rsidRDefault="00921467" w:rsidP="00921467">
      <w:pPr>
        <w:ind w:firstLine="360"/>
        <w:jc w:val="both"/>
      </w:pPr>
      <w:r>
        <w:t>Pomoći iz inozemstva i od subjekata unutar općeg proračuna:</w:t>
      </w:r>
    </w:p>
    <w:p w14:paraId="569E569F" w14:textId="77777777" w:rsidR="00921467" w:rsidRDefault="00921467" w:rsidP="00921467">
      <w:pPr>
        <w:jc w:val="both"/>
      </w:pPr>
    </w:p>
    <w:p w14:paraId="136DEDA0" w14:textId="5F5B9F4E" w:rsidR="00921467" w:rsidRDefault="00921467" w:rsidP="003D5559">
      <w:pPr>
        <w:numPr>
          <w:ilvl w:val="0"/>
          <w:numId w:val="3"/>
        </w:numPr>
        <w:jc w:val="both"/>
      </w:pPr>
      <w:r>
        <w:t>Pomoći od međunarodnih organizacija</w:t>
      </w:r>
    </w:p>
    <w:p w14:paraId="7B41E11F" w14:textId="58FB4E13" w:rsidR="00921467" w:rsidRDefault="00921467" w:rsidP="003D5559">
      <w:pPr>
        <w:numPr>
          <w:ilvl w:val="0"/>
          <w:numId w:val="3"/>
        </w:numPr>
        <w:jc w:val="both"/>
      </w:pPr>
      <w:r>
        <w:t>Pomoći iz drugih proračuna</w:t>
      </w:r>
    </w:p>
    <w:p w14:paraId="296665D6" w14:textId="3BEF0778" w:rsidR="00921467" w:rsidRDefault="00921467" w:rsidP="003D5559">
      <w:pPr>
        <w:numPr>
          <w:ilvl w:val="0"/>
          <w:numId w:val="3"/>
        </w:numPr>
        <w:jc w:val="both"/>
      </w:pPr>
      <w:r>
        <w:t>Pomoći od ostalih subjekata unutar općeg proračuna</w:t>
      </w:r>
    </w:p>
    <w:p w14:paraId="585D9B15" w14:textId="5BFE54E4" w:rsidR="00921467" w:rsidRDefault="00921467" w:rsidP="003D5559">
      <w:pPr>
        <w:numPr>
          <w:ilvl w:val="0"/>
          <w:numId w:val="3"/>
        </w:numPr>
        <w:jc w:val="both"/>
      </w:pPr>
      <w:r>
        <w:t xml:space="preserve">Pomoći iz državnog proračuna temeljem prijenosa EU sredstava </w:t>
      </w:r>
    </w:p>
    <w:p w14:paraId="1A135464" w14:textId="77777777" w:rsidR="00921467" w:rsidRDefault="00921467" w:rsidP="00921467">
      <w:pPr>
        <w:jc w:val="both"/>
      </w:pPr>
    </w:p>
    <w:p w14:paraId="7299390C" w14:textId="77777777" w:rsidR="00921467" w:rsidRDefault="00921467" w:rsidP="00921467">
      <w:pPr>
        <w:ind w:firstLine="360"/>
        <w:jc w:val="both"/>
      </w:pPr>
      <w:r>
        <w:t>Prihodi od imovine:</w:t>
      </w:r>
    </w:p>
    <w:p w14:paraId="7B2E6E74" w14:textId="77777777" w:rsidR="00921467" w:rsidRDefault="00921467" w:rsidP="00921467">
      <w:pPr>
        <w:jc w:val="both"/>
      </w:pPr>
    </w:p>
    <w:p w14:paraId="3F5043F6" w14:textId="039A802E" w:rsidR="00921467" w:rsidRDefault="00921467" w:rsidP="003D5559">
      <w:pPr>
        <w:numPr>
          <w:ilvl w:val="0"/>
          <w:numId w:val="3"/>
        </w:numPr>
        <w:jc w:val="both"/>
      </w:pPr>
      <w:r>
        <w:t>Prihodi od financijske imovine</w:t>
      </w:r>
    </w:p>
    <w:p w14:paraId="054C1CE5" w14:textId="59340B4C" w:rsidR="00921467" w:rsidRDefault="00921467" w:rsidP="003D5559">
      <w:pPr>
        <w:numPr>
          <w:ilvl w:val="0"/>
          <w:numId w:val="3"/>
        </w:numPr>
        <w:jc w:val="both"/>
      </w:pPr>
      <w:r>
        <w:t>Prihodi od nefinancijske imovine</w:t>
      </w:r>
    </w:p>
    <w:p w14:paraId="53FD3F94" w14:textId="77777777" w:rsidR="00921467" w:rsidRDefault="00921467" w:rsidP="00921467">
      <w:pPr>
        <w:jc w:val="both"/>
      </w:pPr>
    </w:p>
    <w:p w14:paraId="357CE80F" w14:textId="77777777" w:rsidR="00921467" w:rsidRDefault="00921467" w:rsidP="00921467">
      <w:pPr>
        <w:ind w:firstLine="360"/>
        <w:jc w:val="both"/>
      </w:pPr>
      <w:r>
        <w:t>Prihodi od upravnih i administrativnih pristojbi, pristojbi po posebnim propisima i naknada:</w:t>
      </w:r>
    </w:p>
    <w:p w14:paraId="13DF5261" w14:textId="77777777" w:rsidR="00921467" w:rsidRDefault="00921467" w:rsidP="00921467">
      <w:pPr>
        <w:jc w:val="both"/>
      </w:pPr>
    </w:p>
    <w:p w14:paraId="79681F4A" w14:textId="3044A589" w:rsidR="00921467" w:rsidRDefault="00921467" w:rsidP="003D5559">
      <w:pPr>
        <w:numPr>
          <w:ilvl w:val="0"/>
          <w:numId w:val="3"/>
        </w:numPr>
        <w:jc w:val="both"/>
      </w:pPr>
      <w:r>
        <w:t>Upravne i administrativne pristojbe</w:t>
      </w:r>
    </w:p>
    <w:p w14:paraId="2A8541BC" w14:textId="548F4A5E" w:rsidR="00921467" w:rsidRDefault="00921467" w:rsidP="003D5559">
      <w:pPr>
        <w:numPr>
          <w:ilvl w:val="0"/>
          <w:numId w:val="3"/>
        </w:numPr>
        <w:jc w:val="both"/>
      </w:pPr>
      <w:r>
        <w:t>Prihodi po posebnim propisima</w:t>
      </w:r>
    </w:p>
    <w:p w14:paraId="553799D8" w14:textId="1824CA93" w:rsidR="00921467" w:rsidRDefault="00921467" w:rsidP="003D5559">
      <w:pPr>
        <w:numPr>
          <w:ilvl w:val="0"/>
          <w:numId w:val="3"/>
        </w:numPr>
        <w:jc w:val="both"/>
      </w:pPr>
      <w:r>
        <w:t>Komunalna naknada</w:t>
      </w:r>
    </w:p>
    <w:p w14:paraId="5115D76C" w14:textId="567C1562" w:rsidR="00921467" w:rsidRDefault="00921467" w:rsidP="003D5559">
      <w:pPr>
        <w:numPr>
          <w:ilvl w:val="0"/>
          <w:numId w:val="3"/>
        </w:numPr>
        <w:jc w:val="both"/>
      </w:pPr>
      <w:r>
        <w:t>Komunalni doprinos</w:t>
      </w:r>
    </w:p>
    <w:p w14:paraId="4DF62FE9" w14:textId="77777777" w:rsidR="00921467" w:rsidRDefault="00921467" w:rsidP="00921467">
      <w:pPr>
        <w:jc w:val="both"/>
      </w:pPr>
    </w:p>
    <w:p w14:paraId="7898EA23" w14:textId="77777777" w:rsidR="00921467" w:rsidRDefault="00921467" w:rsidP="00921467">
      <w:pPr>
        <w:ind w:firstLine="360"/>
        <w:jc w:val="both"/>
      </w:pPr>
      <w:r>
        <w:t>Prihodi od ostvarivanja na tržištu i od donacija:</w:t>
      </w:r>
    </w:p>
    <w:p w14:paraId="1D5B4185" w14:textId="77777777" w:rsidR="00921467" w:rsidRDefault="00921467" w:rsidP="00921467">
      <w:pPr>
        <w:jc w:val="both"/>
      </w:pPr>
    </w:p>
    <w:p w14:paraId="50ED4815" w14:textId="7BBA348C" w:rsidR="00921467" w:rsidRDefault="00921467" w:rsidP="003D5559">
      <w:pPr>
        <w:numPr>
          <w:ilvl w:val="0"/>
          <w:numId w:val="3"/>
        </w:numPr>
        <w:jc w:val="both"/>
      </w:pPr>
      <w:r>
        <w:t>Prihodi od prodaje proizvedene robe i  pruženih usluga</w:t>
      </w:r>
    </w:p>
    <w:p w14:paraId="39F33362" w14:textId="317EEAFA" w:rsidR="00921467" w:rsidRDefault="00921467" w:rsidP="003D5559">
      <w:pPr>
        <w:numPr>
          <w:ilvl w:val="0"/>
          <w:numId w:val="3"/>
        </w:numPr>
        <w:jc w:val="both"/>
      </w:pPr>
      <w:r>
        <w:t>Prihodi od donacija</w:t>
      </w:r>
    </w:p>
    <w:p w14:paraId="420703B4" w14:textId="77777777" w:rsidR="00921467" w:rsidRDefault="00921467" w:rsidP="00921467">
      <w:pPr>
        <w:jc w:val="both"/>
      </w:pPr>
    </w:p>
    <w:p w14:paraId="2225E6B6" w14:textId="77777777" w:rsidR="00921467" w:rsidRDefault="00921467" w:rsidP="00921467">
      <w:pPr>
        <w:ind w:firstLine="360"/>
        <w:jc w:val="both"/>
      </w:pPr>
      <w:r>
        <w:t>Kazne i upravne mjere:</w:t>
      </w:r>
    </w:p>
    <w:p w14:paraId="23109130" w14:textId="77777777" w:rsidR="00921467" w:rsidRDefault="00921467" w:rsidP="00921467">
      <w:pPr>
        <w:jc w:val="both"/>
      </w:pPr>
    </w:p>
    <w:p w14:paraId="4D9E9356" w14:textId="69D2479C" w:rsidR="00921467" w:rsidRDefault="00921467" w:rsidP="003D5559">
      <w:pPr>
        <w:numPr>
          <w:ilvl w:val="0"/>
          <w:numId w:val="3"/>
        </w:numPr>
        <w:jc w:val="both"/>
      </w:pPr>
      <w:r>
        <w:t>Kazne za prekršaje</w:t>
      </w:r>
    </w:p>
    <w:p w14:paraId="57872D39" w14:textId="43120F54" w:rsidR="00921467" w:rsidRDefault="00921467" w:rsidP="003D5559">
      <w:pPr>
        <w:numPr>
          <w:ilvl w:val="0"/>
          <w:numId w:val="3"/>
        </w:numPr>
        <w:jc w:val="both"/>
      </w:pPr>
      <w:r>
        <w:t>Ostali prihodi</w:t>
      </w:r>
    </w:p>
    <w:p w14:paraId="77DEBB85" w14:textId="77777777" w:rsidR="00921467" w:rsidRDefault="00921467" w:rsidP="00921467">
      <w:pPr>
        <w:jc w:val="both"/>
      </w:pPr>
    </w:p>
    <w:p w14:paraId="36CCD906" w14:textId="77777777" w:rsidR="00921467" w:rsidRDefault="00921467" w:rsidP="00921467">
      <w:pPr>
        <w:ind w:firstLine="360"/>
        <w:jc w:val="both"/>
      </w:pPr>
      <w:r>
        <w:t>Prihodi od prodaje nefinancijske imovine:</w:t>
      </w:r>
    </w:p>
    <w:p w14:paraId="6BAE90D2" w14:textId="77777777" w:rsidR="00921467" w:rsidRDefault="00921467" w:rsidP="00921467">
      <w:pPr>
        <w:jc w:val="both"/>
      </w:pPr>
    </w:p>
    <w:p w14:paraId="22F6B9BC" w14:textId="77777777" w:rsidR="00921467" w:rsidRDefault="00921467" w:rsidP="00921467">
      <w:pPr>
        <w:ind w:firstLine="360"/>
        <w:jc w:val="both"/>
      </w:pPr>
      <w:r>
        <w:t>Prihodi od prodaje neproizvedene dugotrajne imovine:</w:t>
      </w:r>
    </w:p>
    <w:p w14:paraId="6E401512" w14:textId="77777777" w:rsidR="00921467" w:rsidRDefault="00921467" w:rsidP="00921467">
      <w:pPr>
        <w:jc w:val="both"/>
      </w:pPr>
    </w:p>
    <w:p w14:paraId="2B754116" w14:textId="3F758007" w:rsidR="00921467" w:rsidRDefault="00921467" w:rsidP="003D5559">
      <w:pPr>
        <w:numPr>
          <w:ilvl w:val="0"/>
          <w:numId w:val="3"/>
        </w:numPr>
        <w:jc w:val="both"/>
      </w:pPr>
      <w:r>
        <w:t>Građevinsko zemljište</w:t>
      </w:r>
    </w:p>
    <w:p w14:paraId="4C4EB20C" w14:textId="77777777" w:rsidR="00921467" w:rsidRDefault="00921467" w:rsidP="00921467">
      <w:pPr>
        <w:jc w:val="both"/>
      </w:pPr>
    </w:p>
    <w:p w14:paraId="02115406" w14:textId="77777777" w:rsidR="00921467" w:rsidRDefault="00921467" w:rsidP="00921467">
      <w:pPr>
        <w:ind w:firstLine="360"/>
        <w:jc w:val="both"/>
      </w:pPr>
      <w:r>
        <w:t>Prihodi od prodaje proizvedene dugotrajne imovine:</w:t>
      </w:r>
    </w:p>
    <w:p w14:paraId="6DD11F9A" w14:textId="77777777" w:rsidR="00921467" w:rsidRDefault="00921467" w:rsidP="00921467">
      <w:pPr>
        <w:jc w:val="both"/>
      </w:pPr>
    </w:p>
    <w:p w14:paraId="0AB64459" w14:textId="101B5B54" w:rsidR="00921467" w:rsidRDefault="00921467" w:rsidP="003D5559">
      <w:pPr>
        <w:numPr>
          <w:ilvl w:val="0"/>
          <w:numId w:val="3"/>
        </w:numPr>
        <w:jc w:val="both"/>
      </w:pPr>
      <w:r>
        <w:t>Prihodi od otkupa stanova</w:t>
      </w:r>
    </w:p>
    <w:p w14:paraId="0D68B605" w14:textId="77777777" w:rsidR="00921467" w:rsidRDefault="00921467" w:rsidP="00921467">
      <w:pPr>
        <w:jc w:val="both"/>
      </w:pPr>
    </w:p>
    <w:p w14:paraId="051B8D53" w14:textId="77777777" w:rsidR="00921467" w:rsidRDefault="00921467" w:rsidP="00921467">
      <w:pPr>
        <w:ind w:firstLine="360"/>
        <w:jc w:val="both"/>
      </w:pPr>
      <w:r>
        <w:t>Primici od financijske imovine i zaduženja:</w:t>
      </w:r>
    </w:p>
    <w:p w14:paraId="0D0962C7" w14:textId="77777777" w:rsidR="00921467" w:rsidRDefault="00921467" w:rsidP="00921467">
      <w:pPr>
        <w:jc w:val="both"/>
      </w:pPr>
    </w:p>
    <w:p w14:paraId="3C1F138E" w14:textId="77777777" w:rsidR="00921467" w:rsidRDefault="00921467" w:rsidP="00921467">
      <w:pPr>
        <w:jc w:val="both"/>
      </w:pPr>
      <w:r>
        <w:t>- Primici od dugoročnog zaduživanja u iznosu od 2.705.550,00 kuna za modernizaciju javne rasvjete.</w:t>
      </w:r>
    </w:p>
    <w:p w14:paraId="0F3E0F52" w14:textId="77777777" w:rsidR="00921467" w:rsidRDefault="00921467" w:rsidP="00921467">
      <w:pPr>
        <w:jc w:val="both"/>
      </w:pPr>
    </w:p>
    <w:p w14:paraId="5ADE835F" w14:textId="77777777" w:rsidR="00921467" w:rsidRPr="00D023AD" w:rsidRDefault="00921467" w:rsidP="00D023AD">
      <w:pPr>
        <w:jc w:val="center"/>
        <w:rPr>
          <w:b/>
          <w:bCs/>
        </w:rPr>
      </w:pPr>
      <w:r w:rsidRPr="00D023AD">
        <w:rPr>
          <w:b/>
          <w:bCs/>
        </w:rPr>
        <w:t>2.2. RASHODI I IZDACI</w:t>
      </w:r>
    </w:p>
    <w:p w14:paraId="563C6062" w14:textId="77777777" w:rsidR="00921467" w:rsidRDefault="00921467" w:rsidP="00921467">
      <w:pPr>
        <w:jc w:val="both"/>
      </w:pPr>
    </w:p>
    <w:p w14:paraId="654A70A2" w14:textId="77777777" w:rsidR="00921467" w:rsidRDefault="00921467" w:rsidP="00D023AD">
      <w:pPr>
        <w:ind w:firstLine="720"/>
        <w:jc w:val="both"/>
      </w:pPr>
      <w:r>
        <w:t xml:space="preserve">Rashodi i izdaci Proračuna Grada Hvara sa proračunskim korisnicima za 2021. planiraju se u iznosu od 44.977.249 kn, a od toga su: </w:t>
      </w:r>
    </w:p>
    <w:p w14:paraId="73CFD94E" w14:textId="77777777" w:rsidR="00921467" w:rsidRDefault="00921467" w:rsidP="00921467">
      <w:pPr>
        <w:jc w:val="both"/>
      </w:pPr>
    </w:p>
    <w:p w14:paraId="07D0791B" w14:textId="196F27CC" w:rsidR="00921467" w:rsidRDefault="00921467" w:rsidP="003D5559">
      <w:pPr>
        <w:numPr>
          <w:ilvl w:val="1"/>
          <w:numId w:val="7"/>
        </w:numPr>
        <w:jc w:val="both"/>
      </w:pPr>
      <w:r>
        <w:t xml:space="preserve">Rashodi i izdaci Grada </w:t>
      </w:r>
      <w:r w:rsidR="00D023AD">
        <w:t>…………………...</w:t>
      </w:r>
      <w:r>
        <w:t>39.413.049 kn</w:t>
      </w:r>
    </w:p>
    <w:p w14:paraId="63C2A659" w14:textId="7EB65A54" w:rsidR="00921467" w:rsidRDefault="00921467" w:rsidP="003D5559">
      <w:pPr>
        <w:numPr>
          <w:ilvl w:val="1"/>
          <w:numId w:val="7"/>
        </w:numPr>
        <w:jc w:val="both"/>
      </w:pPr>
      <w:r>
        <w:t xml:space="preserve">Rashodi i izdaci proračunskih korisnika </w:t>
      </w:r>
      <w:r w:rsidR="00D023AD">
        <w:t>………….</w:t>
      </w:r>
      <w:r>
        <w:t>5.564.200 kn</w:t>
      </w:r>
    </w:p>
    <w:p w14:paraId="3D747E3F" w14:textId="77777777" w:rsidR="00921467" w:rsidRDefault="00921467" w:rsidP="00921467">
      <w:pPr>
        <w:jc w:val="both"/>
      </w:pPr>
    </w:p>
    <w:p w14:paraId="391C0F87" w14:textId="34B43BFB" w:rsidR="00921467" w:rsidRPr="00D023AD" w:rsidRDefault="00921467" w:rsidP="00D023AD">
      <w:pPr>
        <w:jc w:val="center"/>
        <w:rPr>
          <w:b/>
          <w:bCs/>
        </w:rPr>
      </w:pPr>
      <w:r w:rsidRPr="00D023AD">
        <w:rPr>
          <w:b/>
          <w:bCs/>
        </w:rPr>
        <w:t>2.2.1.</w:t>
      </w:r>
      <w:r w:rsidRPr="00D023AD">
        <w:rPr>
          <w:b/>
          <w:bCs/>
        </w:rPr>
        <w:tab/>
        <w:t>RASHODI I IZDACI PRORAČUNA</w:t>
      </w:r>
    </w:p>
    <w:p w14:paraId="048C8351" w14:textId="77777777" w:rsidR="00921467" w:rsidRDefault="00921467" w:rsidP="00921467">
      <w:pPr>
        <w:jc w:val="both"/>
      </w:pPr>
    </w:p>
    <w:p w14:paraId="1D9662AA" w14:textId="77777777" w:rsidR="00921467" w:rsidRDefault="00921467" w:rsidP="00D023AD">
      <w:pPr>
        <w:ind w:firstLine="720"/>
        <w:jc w:val="both"/>
      </w:pPr>
      <w:r>
        <w:t>Rashodi i izdaci proračuna planiraju se u iznosima kako slijedi:</w:t>
      </w:r>
    </w:p>
    <w:p w14:paraId="2D53DBFD" w14:textId="77777777" w:rsidR="00921467" w:rsidRDefault="00921467" w:rsidP="00921467">
      <w:pPr>
        <w:jc w:val="both"/>
      </w:pPr>
    </w:p>
    <w:p w14:paraId="052B56A6" w14:textId="2DB5A6FF" w:rsidR="00921467" w:rsidRDefault="00921467" w:rsidP="003D5559">
      <w:pPr>
        <w:numPr>
          <w:ilvl w:val="0"/>
          <w:numId w:val="3"/>
        </w:numPr>
        <w:jc w:val="both"/>
      </w:pPr>
      <w:r>
        <w:t xml:space="preserve">rashodi poslovanja </w:t>
      </w:r>
      <w:r w:rsidR="00D023AD">
        <w:t>………..</w:t>
      </w:r>
      <w:r>
        <w:t xml:space="preserve">27.636.500 kn </w:t>
      </w:r>
    </w:p>
    <w:p w14:paraId="6AA7DAB2" w14:textId="1AF46E20" w:rsidR="00921467" w:rsidRDefault="00921467" w:rsidP="003D5559">
      <w:pPr>
        <w:numPr>
          <w:ilvl w:val="0"/>
          <w:numId w:val="3"/>
        </w:numPr>
        <w:jc w:val="both"/>
      </w:pPr>
      <w:r>
        <w:t xml:space="preserve">rashodi za nabavu nefinancijske imovine </w:t>
      </w:r>
      <w:r w:rsidR="00D023AD">
        <w:t>……………………………..</w:t>
      </w:r>
      <w:r>
        <w:t xml:space="preserve">14.618.150 kn </w:t>
      </w:r>
    </w:p>
    <w:p w14:paraId="447DC7F0" w14:textId="230C661A" w:rsidR="00921467" w:rsidRDefault="00921467" w:rsidP="003D5559">
      <w:pPr>
        <w:numPr>
          <w:ilvl w:val="0"/>
          <w:numId w:val="3"/>
        </w:numPr>
        <w:jc w:val="both"/>
      </w:pPr>
      <w:r>
        <w:t xml:space="preserve">izdaci (otplate zajmova) </w:t>
      </w:r>
      <w:r w:rsidR="00D023AD">
        <w:t>…….</w:t>
      </w:r>
      <w:r>
        <w:t>2.722.599 kn</w:t>
      </w:r>
    </w:p>
    <w:p w14:paraId="286C23E5" w14:textId="77777777" w:rsidR="00921467" w:rsidRDefault="00921467" w:rsidP="00921467">
      <w:pPr>
        <w:jc w:val="both"/>
      </w:pPr>
    </w:p>
    <w:p w14:paraId="57A9DCA2" w14:textId="77777777" w:rsidR="00921467" w:rsidRDefault="00921467" w:rsidP="00D023AD">
      <w:pPr>
        <w:ind w:firstLine="360"/>
        <w:jc w:val="both"/>
      </w:pPr>
      <w:r>
        <w:t>Rashodi i izdaci Grada Hvara za 2021. su:</w:t>
      </w:r>
    </w:p>
    <w:p w14:paraId="2A8227E4" w14:textId="77777777" w:rsidR="00921467" w:rsidRDefault="00921467" w:rsidP="00921467">
      <w:pPr>
        <w:jc w:val="both"/>
      </w:pPr>
    </w:p>
    <w:p w14:paraId="5E412507" w14:textId="3DEB1065" w:rsidR="00921467" w:rsidRDefault="00921467" w:rsidP="003D5559">
      <w:pPr>
        <w:numPr>
          <w:ilvl w:val="1"/>
          <w:numId w:val="7"/>
        </w:numPr>
        <w:jc w:val="both"/>
      </w:pPr>
      <w:r>
        <w:t>Rashodi poslovanja:</w:t>
      </w:r>
    </w:p>
    <w:p w14:paraId="04365729" w14:textId="77777777" w:rsidR="00921467" w:rsidRDefault="00921467" w:rsidP="00921467">
      <w:pPr>
        <w:jc w:val="both"/>
      </w:pPr>
    </w:p>
    <w:p w14:paraId="33BA7CAA" w14:textId="756E4CE3" w:rsidR="00921467" w:rsidRDefault="00921467" w:rsidP="003D5559">
      <w:pPr>
        <w:numPr>
          <w:ilvl w:val="0"/>
          <w:numId w:val="3"/>
        </w:numPr>
        <w:jc w:val="both"/>
      </w:pPr>
      <w:r>
        <w:t>Rashodi za zaposlene</w:t>
      </w:r>
    </w:p>
    <w:p w14:paraId="144D4526" w14:textId="23888F10" w:rsidR="00921467" w:rsidRDefault="00921467" w:rsidP="003D5559">
      <w:pPr>
        <w:numPr>
          <w:ilvl w:val="0"/>
          <w:numId w:val="3"/>
        </w:numPr>
        <w:jc w:val="both"/>
      </w:pPr>
      <w:r>
        <w:t>Materijalni rashodi</w:t>
      </w:r>
    </w:p>
    <w:p w14:paraId="73628FE7" w14:textId="48E5102F" w:rsidR="00921467" w:rsidRDefault="00921467" w:rsidP="003D5559">
      <w:pPr>
        <w:numPr>
          <w:ilvl w:val="0"/>
          <w:numId w:val="3"/>
        </w:numPr>
        <w:jc w:val="both"/>
      </w:pPr>
      <w:r>
        <w:t>Financijski rashodi</w:t>
      </w:r>
    </w:p>
    <w:p w14:paraId="27378D9A" w14:textId="16AABDD5" w:rsidR="00921467" w:rsidRDefault="00921467" w:rsidP="003D5559">
      <w:pPr>
        <w:numPr>
          <w:ilvl w:val="0"/>
          <w:numId w:val="3"/>
        </w:numPr>
        <w:jc w:val="both"/>
      </w:pPr>
      <w:r>
        <w:t>Subvencije</w:t>
      </w:r>
    </w:p>
    <w:p w14:paraId="19400A04" w14:textId="2F41574B" w:rsidR="00921467" w:rsidRDefault="00921467" w:rsidP="003D5559">
      <w:pPr>
        <w:numPr>
          <w:ilvl w:val="0"/>
          <w:numId w:val="3"/>
        </w:numPr>
        <w:jc w:val="both"/>
      </w:pPr>
      <w:r>
        <w:lastRenderedPageBreak/>
        <w:t>Pomoći dane u inozemstvu i unutar općeg proračuna</w:t>
      </w:r>
    </w:p>
    <w:p w14:paraId="48CCF05A" w14:textId="78BE9396" w:rsidR="00921467" w:rsidRDefault="00921467" w:rsidP="003D5559">
      <w:pPr>
        <w:numPr>
          <w:ilvl w:val="0"/>
          <w:numId w:val="3"/>
        </w:numPr>
        <w:jc w:val="both"/>
      </w:pPr>
      <w:r>
        <w:t>Naknade građanima i kućanstvima na temelju osiguranja i druge naknade</w:t>
      </w:r>
    </w:p>
    <w:p w14:paraId="792D8FAC" w14:textId="4230DC4D" w:rsidR="00921467" w:rsidRDefault="00921467" w:rsidP="003D5559">
      <w:pPr>
        <w:numPr>
          <w:ilvl w:val="0"/>
          <w:numId w:val="3"/>
        </w:numPr>
        <w:jc w:val="both"/>
      </w:pPr>
      <w:r>
        <w:t>Ostali rashodi</w:t>
      </w:r>
    </w:p>
    <w:p w14:paraId="63EDB7A9" w14:textId="77777777" w:rsidR="00921467" w:rsidRDefault="00921467" w:rsidP="00921467">
      <w:pPr>
        <w:jc w:val="both"/>
      </w:pPr>
    </w:p>
    <w:p w14:paraId="31ABCA1A" w14:textId="2FFA8F5F" w:rsidR="00921467" w:rsidRDefault="00921467" w:rsidP="003D5559">
      <w:pPr>
        <w:numPr>
          <w:ilvl w:val="1"/>
          <w:numId w:val="7"/>
        </w:numPr>
        <w:jc w:val="both"/>
      </w:pPr>
      <w:r>
        <w:t>Rashodi za nabavu nefinacijske imovine</w:t>
      </w:r>
    </w:p>
    <w:p w14:paraId="26751D04" w14:textId="77777777" w:rsidR="00921467" w:rsidRDefault="00921467" w:rsidP="00921467">
      <w:pPr>
        <w:jc w:val="both"/>
      </w:pPr>
    </w:p>
    <w:p w14:paraId="75E6E68F" w14:textId="6BCDE73C" w:rsidR="00921467" w:rsidRDefault="00921467" w:rsidP="003D5559">
      <w:pPr>
        <w:numPr>
          <w:ilvl w:val="0"/>
          <w:numId w:val="3"/>
        </w:numPr>
        <w:jc w:val="both"/>
      </w:pPr>
      <w:r>
        <w:t>Rashodi za nabavu neproizvedene dugotrajne imovine</w:t>
      </w:r>
    </w:p>
    <w:p w14:paraId="3628006C" w14:textId="552CEC4C" w:rsidR="00921467" w:rsidRDefault="00921467" w:rsidP="003D5559">
      <w:pPr>
        <w:numPr>
          <w:ilvl w:val="0"/>
          <w:numId w:val="3"/>
        </w:numPr>
        <w:jc w:val="both"/>
      </w:pPr>
      <w:r>
        <w:t>Rashodi za nabavu proizvedene dugotrajne imovine</w:t>
      </w:r>
    </w:p>
    <w:p w14:paraId="37A50E78" w14:textId="3771F10F" w:rsidR="00921467" w:rsidRDefault="00921467" w:rsidP="003D5559">
      <w:pPr>
        <w:numPr>
          <w:ilvl w:val="0"/>
          <w:numId w:val="3"/>
        </w:numPr>
        <w:jc w:val="both"/>
      </w:pPr>
      <w:r>
        <w:t>Rashodi za pohranjene vrijednosti</w:t>
      </w:r>
    </w:p>
    <w:p w14:paraId="5228E643" w14:textId="293990EF" w:rsidR="00921467" w:rsidRDefault="00921467" w:rsidP="003D5559">
      <w:pPr>
        <w:numPr>
          <w:ilvl w:val="0"/>
          <w:numId w:val="3"/>
        </w:numPr>
        <w:jc w:val="both"/>
      </w:pPr>
      <w:r>
        <w:t>Rashodi za dodatna ulaganja na nefinancijskoj imovini</w:t>
      </w:r>
    </w:p>
    <w:p w14:paraId="06167BEC" w14:textId="77777777" w:rsidR="00921467" w:rsidRDefault="00921467" w:rsidP="00921467">
      <w:pPr>
        <w:jc w:val="both"/>
      </w:pPr>
    </w:p>
    <w:p w14:paraId="279CCF92" w14:textId="09400143" w:rsidR="00921467" w:rsidRDefault="00921467" w:rsidP="003D5559">
      <w:pPr>
        <w:numPr>
          <w:ilvl w:val="1"/>
          <w:numId w:val="7"/>
        </w:numPr>
        <w:jc w:val="both"/>
      </w:pPr>
      <w:r>
        <w:t>Izdaci za financijsku imovinu i otplate zajmova</w:t>
      </w:r>
    </w:p>
    <w:p w14:paraId="45D3EEC7" w14:textId="77777777" w:rsidR="00921467" w:rsidRDefault="00921467" w:rsidP="00921467">
      <w:pPr>
        <w:jc w:val="both"/>
      </w:pPr>
    </w:p>
    <w:p w14:paraId="6E7C20DB" w14:textId="77777777" w:rsidR="00921467" w:rsidRDefault="00921467" w:rsidP="00D023AD">
      <w:pPr>
        <w:ind w:firstLine="720"/>
        <w:jc w:val="both"/>
      </w:pPr>
      <w:r>
        <w:t>Izdaci su planirani u iznosu od 2.722.599 kuna, a odnose se na 33.000 kuna povrata beskamatnog zajma državi te 2.689.599 izdataka za dugoročni depozit sredstava od prodaje Vile Leonidas.</w:t>
      </w:r>
    </w:p>
    <w:p w14:paraId="2B056639" w14:textId="77777777" w:rsidR="00921467" w:rsidRDefault="00921467" w:rsidP="00921467">
      <w:pPr>
        <w:jc w:val="both"/>
      </w:pPr>
    </w:p>
    <w:p w14:paraId="092F6B82" w14:textId="77777777" w:rsidR="00921467" w:rsidRDefault="00921467" w:rsidP="00D023AD">
      <w:pPr>
        <w:ind w:firstLine="720"/>
        <w:jc w:val="both"/>
      </w:pPr>
      <w:r>
        <w:t>Grad Hvar planira koristiti dio viškova od prethodnih godina u iznosu od 5.226.349 kuna,  Dječji vrtić dio viškova u iznosu od 100.000,00 kuna, a Gradska knjižnica u iznosu od 387.600,00 kuna. U 2021 .godini planira se iskoristiti viškove u ukupnom iznosu od 5.713.949 kuna.</w:t>
      </w:r>
    </w:p>
    <w:p w14:paraId="7B3C02AF" w14:textId="77777777" w:rsidR="00921467" w:rsidRDefault="00921467" w:rsidP="00921467">
      <w:pPr>
        <w:jc w:val="both"/>
      </w:pPr>
    </w:p>
    <w:p w14:paraId="483FF713" w14:textId="77777777" w:rsidR="00921467" w:rsidRDefault="00921467" w:rsidP="00D023AD">
      <w:pPr>
        <w:ind w:firstLine="720"/>
        <w:jc w:val="both"/>
      </w:pPr>
      <w:r>
        <w:t xml:space="preserve">Zakonske podloga djelokruga rada:  </w:t>
      </w:r>
    </w:p>
    <w:p w14:paraId="58F66559" w14:textId="77777777" w:rsidR="00921467" w:rsidRDefault="00921467" w:rsidP="00921467">
      <w:pPr>
        <w:jc w:val="both"/>
      </w:pPr>
    </w:p>
    <w:p w14:paraId="7F9AF22D" w14:textId="19D6C4C5" w:rsidR="00921467" w:rsidRDefault="00921467" w:rsidP="003D5559">
      <w:pPr>
        <w:numPr>
          <w:ilvl w:val="0"/>
          <w:numId w:val="3"/>
        </w:numPr>
        <w:jc w:val="both"/>
      </w:pPr>
      <w:r>
        <w:t xml:space="preserve">Zakon o JLP(R)S </w:t>
      </w:r>
    </w:p>
    <w:p w14:paraId="7649A94C" w14:textId="5F476626" w:rsidR="00921467" w:rsidRDefault="00921467" w:rsidP="003D5559">
      <w:pPr>
        <w:numPr>
          <w:ilvl w:val="0"/>
          <w:numId w:val="3"/>
        </w:numPr>
        <w:jc w:val="both"/>
      </w:pPr>
      <w:r>
        <w:t>Ustav RH</w:t>
      </w:r>
    </w:p>
    <w:p w14:paraId="02F0B9AE" w14:textId="51269C91" w:rsidR="00921467" w:rsidRDefault="00921467" w:rsidP="003D5559">
      <w:pPr>
        <w:numPr>
          <w:ilvl w:val="0"/>
          <w:numId w:val="3"/>
        </w:numPr>
        <w:jc w:val="both"/>
      </w:pPr>
      <w:r>
        <w:t>Zakon o službenicima i namještenicima u JLP(R)S</w:t>
      </w:r>
    </w:p>
    <w:p w14:paraId="680FFF6E" w14:textId="51513B92" w:rsidR="00921467" w:rsidRDefault="00921467" w:rsidP="003D5559">
      <w:pPr>
        <w:numPr>
          <w:ilvl w:val="0"/>
          <w:numId w:val="3"/>
        </w:numPr>
        <w:jc w:val="both"/>
      </w:pPr>
      <w:r>
        <w:t>Zakon o arhivskom gradivu i arhivima</w:t>
      </w:r>
    </w:p>
    <w:p w14:paraId="48C71A25" w14:textId="34672229" w:rsidR="00921467" w:rsidRDefault="00921467" w:rsidP="003D5559">
      <w:pPr>
        <w:numPr>
          <w:ilvl w:val="0"/>
          <w:numId w:val="3"/>
        </w:numPr>
        <w:jc w:val="both"/>
      </w:pPr>
      <w:r>
        <w:t>Zakon o grbu, zastavi i himni RH</w:t>
      </w:r>
    </w:p>
    <w:p w14:paraId="1942DF9A" w14:textId="73965BBA" w:rsidR="00921467" w:rsidRDefault="00921467" w:rsidP="003D5559">
      <w:pPr>
        <w:numPr>
          <w:ilvl w:val="0"/>
          <w:numId w:val="3"/>
        </w:numPr>
        <w:jc w:val="both"/>
      </w:pPr>
      <w:r>
        <w:t>Zakon o pečatima i žigovima s grbom RH</w:t>
      </w:r>
    </w:p>
    <w:p w14:paraId="3588C879" w14:textId="6A49F0CB" w:rsidR="00921467" w:rsidRDefault="00921467" w:rsidP="003D5559">
      <w:pPr>
        <w:numPr>
          <w:ilvl w:val="0"/>
          <w:numId w:val="3"/>
        </w:numPr>
        <w:jc w:val="both"/>
      </w:pPr>
      <w:r>
        <w:t>Zakon o poticanju zapošljavanja</w:t>
      </w:r>
    </w:p>
    <w:p w14:paraId="5B7FA644" w14:textId="31A79043" w:rsidR="00921467" w:rsidRDefault="00921467" w:rsidP="003D5559">
      <w:pPr>
        <w:numPr>
          <w:ilvl w:val="0"/>
          <w:numId w:val="3"/>
        </w:numPr>
        <w:jc w:val="both"/>
      </w:pPr>
      <w:r>
        <w:t>Zakon o financiranju JLP(R)S</w:t>
      </w:r>
    </w:p>
    <w:p w14:paraId="4B1A7683" w14:textId="04561F21" w:rsidR="00921467" w:rsidRDefault="00921467" w:rsidP="003D5559">
      <w:pPr>
        <w:numPr>
          <w:ilvl w:val="0"/>
          <w:numId w:val="3"/>
        </w:numPr>
        <w:jc w:val="both"/>
      </w:pPr>
      <w:r>
        <w:t xml:space="preserve">Zakon o financiranju političkih aktivnosti i izborne promidžbe </w:t>
      </w:r>
    </w:p>
    <w:p w14:paraId="51416A70" w14:textId="76F4DEB8" w:rsidR="00921467" w:rsidRDefault="00921467" w:rsidP="003D5559">
      <w:pPr>
        <w:numPr>
          <w:ilvl w:val="0"/>
          <w:numId w:val="3"/>
        </w:numPr>
        <w:jc w:val="both"/>
      </w:pPr>
      <w:r>
        <w:t>Zakon o pravima nacionalnih manjina</w:t>
      </w:r>
    </w:p>
    <w:p w14:paraId="559D2546" w14:textId="2B113FB7" w:rsidR="00921467" w:rsidRDefault="00921467" w:rsidP="003D5559">
      <w:pPr>
        <w:numPr>
          <w:ilvl w:val="0"/>
          <w:numId w:val="3"/>
        </w:numPr>
        <w:jc w:val="both"/>
      </w:pPr>
      <w:r>
        <w:t>Zakon o pravnom položaju vjerskih zajednica</w:t>
      </w:r>
    </w:p>
    <w:p w14:paraId="08ABDF6D" w14:textId="4FC62785" w:rsidR="00921467" w:rsidRDefault="00921467" w:rsidP="003D5559">
      <w:pPr>
        <w:numPr>
          <w:ilvl w:val="0"/>
          <w:numId w:val="3"/>
        </w:numPr>
        <w:jc w:val="both"/>
      </w:pPr>
      <w:r>
        <w:t>Zakon o udrugama,</w:t>
      </w:r>
    </w:p>
    <w:p w14:paraId="44A708C7" w14:textId="7FE70390" w:rsidR="00921467" w:rsidRDefault="00921467" w:rsidP="003D5559">
      <w:pPr>
        <w:numPr>
          <w:ilvl w:val="0"/>
          <w:numId w:val="3"/>
        </w:numPr>
        <w:jc w:val="both"/>
      </w:pPr>
      <w:r>
        <w:t>Zakon o medijima</w:t>
      </w:r>
    </w:p>
    <w:p w14:paraId="57088C43" w14:textId="5C809AE1" w:rsidR="00921467" w:rsidRDefault="00921467" w:rsidP="003D5559">
      <w:pPr>
        <w:numPr>
          <w:ilvl w:val="0"/>
          <w:numId w:val="3"/>
        </w:numPr>
        <w:jc w:val="both"/>
      </w:pPr>
      <w:r>
        <w:t>Zakon o pravima na pristup informacijama</w:t>
      </w:r>
    </w:p>
    <w:p w14:paraId="7DF9DB99" w14:textId="4CC29569" w:rsidR="00921467" w:rsidRDefault="00921467" w:rsidP="003D5559">
      <w:pPr>
        <w:numPr>
          <w:ilvl w:val="0"/>
          <w:numId w:val="3"/>
        </w:numPr>
        <w:jc w:val="both"/>
      </w:pPr>
      <w:r>
        <w:t>Zakon o sprečavanju sukoba interesa</w:t>
      </w:r>
    </w:p>
    <w:p w14:paraId="756A870C" w14:textId="5FEAB7A8" w:rsidR="00921467" w:rsidRDefault="00921467" w:rsidP="003D5559">
      <w:pPr>
        <w:numPr>
          <w:ilvl w:val="0"/>
          <w:numId w:val="3"/>
        </w:numPr>
        <w:jc w:val="both"/>
      </w:pPr>
      <w:r>
        <w:t>Zakon o radu</w:t>
      </w:r>
    </w:p>
    <w:p w14:paraId="12CBCAFA" w14:textId="4A94920E" w:rsidR="00921467" w:rsidRDefault="00921467" w:rsidP="003D5559">
      <w:pPr>
        <w:numPr>
          <w:ilvl w:val="0"/>
          <w:numId w:val="3"/>
        </w:numPr>
        <w:jc w:val="both"/>
      </w:pPr>
      <w:r>
        <w:t>Zakon o zaštiti i spašavanju</w:t>
      </w:r>
    </w:p>
    <w:p w14:paraId="2F3696CA" w14:textId="40B3FDC0" w:rsidR="00921467" w:rsidRDefault="00921467" w:rsidP="003D5559">
      <w:pPr>
        <w:numPr>
          <w:ilvl w:val="0"/>
          <w:numId w:val="3"/>
        </w:numPr>
        <w:jc w:val="both"/>
      </w:pPr>
      <w:r>
        <w:t>Zakon o sustavu civilne zaštite</w:t>
      </w:r>
    </w:p>
    <w:p w14:paraId="5C437F2D" w14:textId="541A8059" w:rsidR="00921467" w:rsidRDefault="00921467" w:rsidP="003D5559">
      <w:pPr>
        <w:numPr>
          <w:ilvl w:val="0"/>
          <w:numId w:val="3"/>
        </w:numPr>
        <w:jc w:val="both"/>
      </w:pPr>
      <w:r>
        <w:t>Zakon o zaštiti od elementarnih nepogoda</w:t>
      </w:r>
    </w:p>
    <w:p w14:paraId="2472B93E" w14:textId="17BAA8C2" w:rsidR="00921467" w:rsidRDefault="00921467" w:rsidP="003D5559">
      <w:pPr>
        <w:numPr>
          <w:ilvl w:val="0"/>
          <w:numId w:val="3"/>
        </w:numPr>
        <w:jc w:val="both"/>
      </w:pPr>
      <w:r>
        <w:t>Zakon o privatnoj zaštiti</w:t>
      </w:r>
    </w:p>
    <w:p w14:paraId="60393578" w14:textId="6EE8C675" w:rsidR="00921467" w:rsidRDefault="00921467" w:rsidP="003D5559">
      <w:pPr>
        <w:numPr>
          <w:ilvl w:val="0"/>
          <w:numId w:val="3"/>
        </w:numPr>
        <w:jc w:val="both"/>
      </w:pPr>
      <w:r>
        <w:t>Zakon o vatrogastvu</w:t>
      </w:r>
    </w:p>
    <w:p w14:paraId="0DC53468" w14:textId="7312683E" w:rsidR="00921467" w:rsidRDefault="00921467" w:rsidP="003D5559">
      <w:pPr>
        <w:numPr>
          <w:ilvl w:val="0"/>
          <w:numId w:val="3"/>
        </w:numPr>
        <w:jc w:val="both"/>
      </w:pPr>
      <w:r>
        <w:t>Zakon o zaštiti na radu</w:t>
      </w:r>
    </w:p>
    <w:p w14:paraId="61783E44" w14:textId="2436088A" w:rsidR="00921467" w:rsidRDefault="00921467" w:rsidP="003D5559">
      <w:pPr>
        <w:numPr>
          <w:ilvl w:val="0"/>
          <w:numId w:val="3"/>
        </w:numPr>
        <w:jc w:val="both"/>
      </w:pPr>
      <w:r>
        <w:t>Zakon o HGS</w:t>
      </w:r>
    </w:p>
    <w:p w14:paraId="5CF9914A" w14:textId="47F24CE8" w:rsidR="00921467" w:rsidRDefault="00921467" w:rsidP="003D5559">
      <w:pPr>
        <w:numPr>
          <w:ilvl w:val="0"/>
          <w:numId w:val="3"/>
        </w:numPr>
        <w:jc w:val="both"/>
      </w:pPr>
      <w:r>
        <w:t>Zakon o HCK</w:t>
      </w:r>
    </w:p>
    <w:p w14:paraId="6D47B4DF" w14:textId="357D31A8" w:rsidR="00921467" w:rsidRDefault="00921467" w:rsidP="003D5559">
      <w:pPr>
        <w:numPr>
          <w:ilvl w:val="0"/>
          <w:numId w:val="3"/>
        </w:numPr>
        <w:jc w:val="both"/>
      </w:pPr>
      <w:r>
        <w:t>Zakon o pravima hrvatskih branitelja iz Domovinskog rata i članova njihovih obitelji</w:t>
      </w:r>
    </w:p>
    <w:p w14:paraId="72F2CBEA" w14:textId="1EE6B78D" w:rsidR="00921467" w:rsidRDefault="00921467" w:rsidP="003D5559">
      <w:pPr>
        <w:numPr>
          <w:ilvl w:val="0"/>
          <w:numId w:val="3"/>
        </w:numPr>
        <w:jc w:val="both"/>
      </w:pPr>
      <w:r>
        <w:t>Zakon o financiranju javnih potreba u kulturi</w:t>
      </w:r>
    </w:p>
    <w:p w14:paraId="6785C86A" w14:textId="141C5492" w:rsidR="00921467" w:rsidRDefault="00921467" w:rsidP="003D5559">
      <w:pPr>
        <w:numPr>
          <w:ilvl w:val="0"/>
          <w:numId w:val="3"/>
        </w:numPr>
        <w:jc w:val="both"/>
      </w:pPr>
      <w:r>
        <w:t>Zakon o kazalištima</w:t>
      </w:r>
    </w:p>
    <w:p w14:paraId="126686D1" w14:textId="1DE52F4C" w:rsidR="00921467" w:rsidRDefault="00921467" w:rsidP="003D5559">
      <w:pPr>
        <w:numPr>
          <w:ilvl w:val="0"/>
          <w:numId w:val="3"/>
        </w:numPr>
        <w:jc w:val="both"/>
      </w:pPr>
      <w:r>
        <w:t>Zakon o pravima samost. umjetnika i poticanju kulturnog i umjetničkog stvaralaštva</w:t>
      </w:r>
    </w:p>
    <w:p w14:paraId="024EC085" w14:textId="7C542A4E" w:rsidR="00921467" w:rsidRDefault="00921467" w:rsidP="003D5559">
      <w:pPr>
        <w:numPr>
          <w:ilvl w:val="0"/>
          <w:numId w:val="3"/>
        </w:numPr>
        <w:jc w:val="both"/>
      </w:pPr>
      <w:r>
        <w:t>Zakon o upravljanju javnim ustanovama u kulturi</w:t>
      </w:r>
    </w:p>
    <w:p w14:paraId="223C5176" w14:textId="43E7FF47" w:rsidR="00921467" w:rsidRDefault="00921467" w:rsidP="003D5559">
      <w:pPr>
        <w:numPr>
          <w:ilvl w:val="0"/>
          <w:numId w:val="3"/>
        </w:numPr>
        <w:jc w:val="both"/>
      </w:pPr>
      <w:r>
        <w:t>Zakon o zaštiti prirode</w:t>
      </w:r>
    </w:p>
    <w:p w14:paraId="7F0DD69C" w14:textId="363913E5" w:rsidR="00921467" w:rsidRDefault="00921467" w:rsidP="003D5559">
      <w:pPr>
        <w:numPr>
          <w:ilvl w:val="0"/>
          <w:numId w:val="3"/>
        </w:numPr>
        <w:jc w:val="both"/>
      </w:pPr>
      <w:r>
        <w:t>Zakon o kulturnim vijećima</w:t>
      </w:r>
    </w:p>
    <w:p w14:paraId="50EF1F19" w14:textId="46BD0E82" w:rsidR="00921467" w:rsidRDefault="00921467" w:rsidP="003D5559">
      <w:pPr>
        <w:numPr>
          <w:ilvl w:val="0"/>
          <w:numId w:val="3"/>
        </w:numPr>
        <w:jc w:val="both"/>
      </w:pPr>
      <w:r>
        <w:t xml:space="preserve">Zakon o zaštiti i očuvanju kulturnih dobara; </w:t>
      </w:r>
    </w:p>
    <w:p w14:paraId="0088E8D0" w14:textId="5DE274A8" w:rsidR="00921467" w:rsidRDefault="00921467" w:rsidP="003D5559">
      <w:pPr>
        <w:numPr>
          <w:ilvl w:val="0"/>
          <w:numId w:val="3"/>
        </w:numPr>
        <w:jc w:val="both"/>
      </w:pPr>
      <w:r>
        <w:t xml:space="preserve">Rješenje Ministarstva kulture o utvrđivanju svojstva kulturnog dobra za kulturno-povijesnu cjelinu Grada Hvara; </w:t>
      </w:r>
    </w:p>
    <w:p w14:paraId="1F58282A" w14:textId="53A22C4B" w:rsidR="00921467" w:rsidRDefault="00921467" w:rsidP="003D5559">
      <w:pPr>
        <w:numPr>
          <w:ilvl w:val="0"/>
          <w:numId w:val="3"/>
        </w:numPr>
        <w:jc w:val="both"/>
      </w:pPr>
      <w:r>
        <w:t xml:space="preserve">PPUG Grada Hvara, </w:t>
      </w:r>
    </w:p>
    <w:p w14:paraId="14099A5E" w14:textId="0F8A1C3B" w:rsidR="00921467" w:rsidRDefault="00921467" w:rsidP="003D5559">
      <w:pPr>
        <w:numPr>
          <w:ilvl w:val="0"/>
          <w:numId w:val="3"/>
        </w:numPr>
        <w:jc w:val="both"/>
      </w:pPr>
      <w:r>
        <w:t>Europska kulturna konvencija</w:t>
      </w:r>
    </w:p>
    <w:p w14:paraId="4F73D596" w14:textId="4069B4E3" w:rsidR="00921467" w:rsidRDefault="00921467" w:rsidP="003D5559">
      <w:pPr>
        <w:numPr>
          <w:ilvl w:val="0"/>
          <w:numId w:val="3"/>
        </w:numPr>
        <w:jc w:val="both"/>
      </w:pPr>
      <w:r>
        <w:t>Zakon o predškolskom odgoju i obrazovanju</w:t>
      </w:r>
    </w:p>
    <w:p w14:paraId="29D5BDFD" w14:textId="324D3DCF" w:rsidR="00921467" w:rsidRDefault="00921467" w:rsidP="003D5559">
      <w:pPr>
        <w:numPr>
          <w:ilvl w:val="0"/>
          <w:numId w:val="3"/>
        </w:numPr>
        <w:jc w:val="both"/>
      </w:pPr>
      <w:r>
        <w:t>Državni pedagoški standard osnovnoškolskog sustava odgoja i obrazovanja</w:t>
      </w:r>
    </w:p>
    <w:p w14:paraId="07E650A8" w14:textId="584903C4" w:rsidR="00921467" w:rsidRDefault="00921467" w:rsidP="003D5559">
      <w:pPr>
        <w:numPr>
          <w:ilvl w:val="0"/>
          <w:numId w:val="3"/>
        </w:numPr>
        <w:jc w:val="both"/>
      </w:pPr>
      <w:r>
        <w:t>Zakon o sportu</w:t>
      </w:r>
    </w:p>
    <w:p w14:paraId="29B0E3EC" w14:textId="042260AE" w:rsidR="00921467" w:rsidRDefault="00921467" w:rsidP="003D5559">
      <w:pPr>
        <w:numPr>
          <w:ilvl w:val="0"/>
          <w:numId w:val="3"/>
        </w:numPr>
        <w:jc w:val="both"/>
      </w:pPr>
      <w:r>
        <w:t>Pravilnik o stipendiranju učenika i studenata - Grada Hvara</w:t>
      </w:r>
    </w:p>
    <w:p w14:paraId="022492A1" w14:textId="35E3AAF5" w:rsidR="00921467" w:rsidRDefault="00921467" w:rsidP="003D5559">
      <w:pPr>
        <w:numPr>
          <w:ilvl w:val="0"/>
          <w:numId w:val="3"/>
        </w:numPr>
        <w:jc w:val="both"/>
      </w:pPr>
      <w:r>
        <w:t>Zakon o proračunu</w:t>
      </w:r>
    </w:p>
    <w:p w14:paraId="5019DF50" w14:textId="7A22583C" w:rsidR="00921467" w:rsidRDefault="00921467" w:rsidP="003D5559">
      <w:pPr>
        <w:numPr>
          <w:ilvl w:val="0"/>
          <w:numId w:val="3"/>
        </w:numPr>
        <w:jc w:val="both"/>
      </w:pPr>
      <w:r>
        <w:t>Zakon o FMC</w:t>
      </w:r>
    </w:p>
    <w:p w14:paraId="0B98DC15" w14:textId="129FF0D5" w:rsidR="00921467" w:rsidRDefault="00921467" w:rsidP="003D5559">
      <w:pPr>
        <w:numPr>
          <w:ilvl w:val="0"/>
          <w:numId w:val="3"/>
        </w:numPr>
        <w:jc w:val="both"/>
      </w:pPr>
      <w:r>
        <w:t>Zakon o fiskalnoj odgovornosti</w:t>
      </w:r>
    </w:p>
    <w:p w14:paraId="023FB7D9" w14:textId="1CE6D8BF" w:rsidR="00921467" w:rsidRDefault="00921467" w:rsidP="003D5559">
      <w:pPr>
        <w:numPr>
          <w:ilvl w:val="0"/>
          <w:numId w:val="3"/>
        </w:numPr>
        <w:jc w:val="both"/>
      </w:pPr>
      <w:r>
        <w:t>Zakon o porezu na dodanu vrijednost</w:t>
      </w:r>
    </w:p>
    <w:p w14:paraId="617CA55F" w14:textId="5F15E828" w:rsidR="00921467" w:rsidRDefault="00921467" w:rsidP="003D5559">
      <w:pPr>
        <w:numPr>
          <w:ilvl w:val="0"/>
          <w:numId w:val="3"/>
        </w:numPr>
        <w:jc w:val="both"/>
      </w:pPr>
      <w:r>
        <w:t>Zakon o porezu na dohodak</w:t>
      </w:r>
    </w:p>
    <w:p w14:paraId="05E1076F" w14:textId="66783F63" w:rsidR="00921467" w:rsidRDefault="00921467" w:rsidP="003D5559">
      <w:pPr>
        <w:numPr>
          <w:ilvl w:val="0"/>
          <w:numId w:val="3"/>
        </w:numPr>
        <w:jc w:val="both"/>
      </w:pPr>
      <w:r>
        <w:t>Ovršni zakon</w:t>
      </w:r>
    </w:p>
    <w:p w14:paraId="24E6D03E" w14:textId="2E24B8A5" w:rsidR="00921467" w:rsidRDefault="00921467" w:rsidP="003D5559">
      <w:pPr>
        <w:numPr>
          <w:ilvl w:val="0"/>
          <w:numId w:val="3"/>
        </w:numPr>
        <w:jc w:val="both"/>
      </w:pPr>
      <w:r>
        <w:t>Zakon o opće upravnom postupku i čitav niz pratećih propisa</w:t>
      </w:r>
    </w:p>
    <w:p w14:paraId="45CFA6BA" w14:textId="51CC5933" w:rsidR="00921467" w:rsidRDefault="00921467" w:rsidP="003D5559">
      <w:pPr>
        <w:numPr>
          <w:ilvl w:val="0"/>
          <w:numId w:val="3"/>
        </w:numPr>
        <w:jc w:val="both"/>
      </w:pPr>
      <w:r>
        <w:t>Zakon o obveznim odnosima</w:t>
      </w:r>
    </w:p>
    <w:p w14:paraId="4A3BFCFE" w14:textId="2786C967" w:rsidR="00921467" w:rsidRDefault="00921467" w:rsidP="003D5559">
      <w:pPr>
        <w:numPr>
          <w:ilvl w:val="0"/>
          <w:numId w:val="3"/>
        </w:numPr>
        <w:jc w:val="both"/>
      </w:pPr>
      <w:r>
        <w:t>Zakon o financijskom poslovanju i predstečajnoj nagodbi</w:t>
      </w:r>
    </w:p>
    <w:p w14:paraId="7A658ACA" w14:textId="78E94004" w:rsidR="00921467" w:rsidRDefault="00921467" w:rsidP="003D5559">
      <w:pPr>
        <w:numPr>
          <w:ilvl w:val="0"/>
          <w:numId w:val="3"/>
        </w:numPr>
        <w:jc w:val="both"/>
      </w:pPr>
      <w:r>
        <w:t>Zakon o javnoj nabavi</w:t>
      </w:r>
    </w:p>
    <w:p w14:paraId="248A6484" w14:textId="2749E439" w:rsidR="00921467" w:rsidRDefault="00921467" w:rsidP="003D5559">
      <w:pPr>
        <w:numPr>
          <w:ilvl w:val="0"/>
          <w:numId w:val="3"/>
        </w:numPr>
        <w:jc w:val="both"/>
      </w:pPr>
      <w:r>
        <w:t>Registar ugovora o javnoj nabavi</w:t>
      </w:r>
    </w:p>
    <w:p w14:paraId="6C3EDC9D" w14:textId="58C52178" w:rsidR="00921467" w:rsidRDefault="00921467" w:rsidP="003D5559">
      <w:pPr>
        <w:numPr>
          <w:ilvl w:val="0"/>
          <w:numId w:val="3"/>
        </w:numPr>
        <w:jc w:val="both"/>
      </w:pPr>
      <w:r>
        <w:t>Plan nabave</w:t>
      </w:r>
    </w:p>
    <w:p w14:paraId="42A269DF" w14:textId="1DA1CC5E" w:rsidR="00921467" w:rsidRDefault="00921467" w:rsidP="003D5559">
      <w:pPr>
        <w:numPr>
          <w:ilvl w:val="0"/>
          <w:numId w:val="3"/>
        </w:numPr>
        <w:jc w:val="both"/>
      </w:pPr>
      <w:r>
        <w:t>Pravilnik o provedbi javne nabave</w:t>
      </w:r>
    </w:p>
    <w:p w14:paraId="6BC46D25" w14:textId="6329E878" w:rsidR="00921467" w:rsidRDefault="00921467" w:rsidP="003D5559">
      <w:pPr>
        <w:numPr>
          <w:ilvl w:val="0"/>
          <w:numId w:val="3"/>
        </w:numPr>
        <w:jc w:val="both"/>
      </w:pPr>
      <w:r>
        <w:t>Zakon o socijalnoj skrbi</w:t>
      </w:r>
    </w:p>
    <w:p w14:paraId="699C1C2D" w14:textId="59C837E2" w:rsidR="00921467" w:rsidRDefault="00921467" w:rsidP="003D5559">
      <w:pPr>
        <w:numPr>
          <w:ilvl w:val="0"/>
          <w:numId w:val="3"/>
        </w:numPr>
        <w:jc w:val="both"/>
      </w:pPr>
      <w:r>
        <w:t>Program socijalne skrbi Grada Hvara</w:t>
      </w:r>
    </w:p>
    <w:p w14:paraId="24F1CE61" w14:textId="7114AF57" w:rsidR="00921467" w:rsidRDefault="00921467" w:rsidP="003D5559">
      <w:pPr>
        <w:numPr>
          <w:ilvl w:val="0"/>
          <w:numId w:val="3"/>
        </w:numPr>
        <w:jc w:val="both"/>
      </w:pPr>
      <w:r>
        <w:t>Zakon o prostornom uređenju</w:t>
      </w:r>
    </w:p>
    <w:p w14:paraId="6B872585" w14:textId="41979F6E" w:rsidR="00921467" w:rsidRDefault="00921467" w:rsidP="003D5559">
      <w:pPr>
        <w:numPr>
          <w:ilvl w:val="0"/>
          <w:numId w:val="3"/>
        </w:numPr>
        <w:jc w:val="both"/>
      </w:pPr>
      <w:r>
        <w:t>Zakon o gradnji</w:t>
      </w:r>
    </w:p>
    <w:p w14:paraId="3AB747B1" w14:textId="70CC1E7E" w:rsidR="00921467" w:rsidRDefault="00921467" w:rsidP="003D5559">
      <w:pPr>
        <w:numPr>
          <w:ilvl w:val="0"/>
          <w:numId w:val="3"/>
        </w:numPr>
        <w:jc w:val="both"/>
      </w:pPr>
      <w:r>
        <w:t>Zakon o zaštiti okoliša</w:t>
      </w:r>
    </w:p>
    <w:p w14:paraId="24462C31" w14:textId="61BAB850" w:rsidR="00921467" w:rsidRDefault="00921467" w:rsidP="003D5559">
      <w:pPr>
        <w:numPr>
          <w:ilvl w:val="0"/>
          <w:numId w:val="3"/>
        </w:numPr>
        <w:jc w:val="both"/>
      </w:pPr>
      <w:r>
        <w:t>Zakon o zaštiti i očuvanju kulturnih dobara</w:t>
      </w:r>
    </w:p>
    <w:p w14:paraId="331A13F1" w14:textId="533DCEAC" w:rsidR="00921467" w:rsidRDefault="00921467" w:rsidP="003D5559">
      <w:pPr>
        <w:numPr>
          <w:ilvl w:val="0"/>
          <w:numId w:val="3"/>
        </w:numPr>
        <w:jc w:val="both"/>
      </w:pPr>
      <w:r>
        <w:t xml:space="preserve">Zakon o zaštiti prirode </w:t>
      </w:r>
    </w:p>
    <w:p w14:paraId="0A7BCA9D" w14:textId="052E6EC2" w:rsidR="00921467" w:rsidRDefault="00921467" w:rsidP="003D5559">
      <w:pPr>
        <w:numPr>
          <w:ilvl w:val="0"/>
          <w:numId w:val="3"/>
        </w:numPr>
        <w:jc w:val="both"/>
      </w:pPr>
      <w:r>
        <w:t>Zakon o zaštiti od buke</w:t>
      </w:r>
    </w:p>
    <w:p w14:paraId="4A189624" w14:textId="615BCCE2" w:rsidR="00921467" w:rsidRDefault="00921467" w:rsidP="003D5559">
      <w:pPr>
        <w:numPr>
          <w:ilvl w:val="0"/>
          <w:numId w:val="3"/>
        </w:numPr>
        <w:jc w:val="both"/>
      </w:pPr>
      <w:r>
        <w:t>Zakon o komunalnom gospodarstvu</w:t>
      </w:r>
    </w:p>
    <w:p w14:paraId="2C44CA42" w14:textId="19CFF416" w:rsidR="00921467" w:rsidRDefault="00921467" w:rsidP="003D5559">
      <w:pPr>
        <w:numPr>
          <w:ilvl w:val="0"/>
          <w:numId w:val="3"/>
        </w:numPr>
        <w:jc w:val="both"/>
      </w:pPr>
      <w:r>
        <w:t>Zakon o zaštiti zraka i svi podzakonski akti doneseni na temelju navedenih zakona</w:t>
      </w:r>
    </w:p>
    <w:p w14:paraId="660FFE05" w14:textId="59D3BEBE" w:rsidR="00921467" w:rsidRDefault="00921467" w:rsidP="003D5559">
      <w:pPr>
        <w:numPr>
          <w:ilvl w:val="0"/>
          <w:numId w:val="3"/>
        </w:numPr>
        <w:jc w:val="both"/>
      </w:pPr>
      <w:r>
        <w:t>Zakon o postupanju s nezakonito izgrađenim zgradama</w:t>
      </w:r>
    </w:p>
    <w:p w14:paraId="0E9100ED" w14:textId="2B495531" w:rsidR="00921467" w:rsidRDefault="00921467" w:rsidP="003D5559">
      <w:pPr>
        <w:numPr>
          <w:ilvl w:val="0"/>
          <w:numId w:val="3"/>
        </w:numPr>
        <w:jc w:val="both"/>
      </w:pPr>
      <w:r>
        <w:t>Zakon o sigurnosti prometa na cestama</w:t>
      </w:r>
    </w:p>
    <w:p w14:paraId="6BDD4848" w14:textId="37560E4B" w:rsidR="00921467" w:rsidRDefault="00921467" w:rsidP="003D5559">
      <w:pPr>
        <w:numPr>
          <w:ilvl w:val="0"/>
          <w:numId w:val="3"/>
        </w:numPr>
        <w:jc w:val="both"/>
      </w:pPr>
      <w:r>
        <w:t>Zakon o lokalnim izborima,</w:t>
      </w:r>
    </w:p>
    <w:p w14:paraId="232AD73D" w14:textId="7B6F36BF" w:rsidR="00921467" w:rsidRDefault="00921467" w:rsidP="003D5559">
      <w:pPr>
        <w:numPr>
          <w:ilvl w:val="0"/>
          <w:numId w:val="3"/>
        </w:numPr>
        <w:jc w:val="both"/>
      </w:pPr>
      <w:r>
        <w:t>Zakon o zaštiti životinja</w:t>
      </w:r>
    </w:p>
    <w:p w14:paraId="3D8FF3FC" w14:textId="749445FA" w:rsidR="00921467" w:rsidRDefault="00921467" w:rsidP="003D5559">
      <w:pPr>
        <w:numPr>
          <w:ilvl w:val="0"/>
          <w:numId w:val="3"/>
        </w:numPr>
        <w:jc w:val="both"/>
      </w:pPr>
      <w:r>
        <w:lastRenderedPageBreak/>
        <w:t>Zakon o zaštiti okoliša</w:t>
      </w:r>
    </w:p>
    <w:p w14:paraId="568FE68F" w14:textId="774D8D1D" w:rsidR="00921467" w:rsidRDefault="00921467" w:rsidP="003D5559">
      <w:pPr>
        <w:numPr>
          <w:ilvl w:val="0"/>
          <w:numId w:val="3"/>
        </w:numPr>
        <w:jc w:val="both"/>
      </w:pPr>
      <w:r>
        <w:t>Zakon o prijevozu u cestovnom prometu</w:t>
      </w:r>
    </w:p>
    <w:p w14:paraId="698CD7E2" w14:textId="752B9721" w:rsidR="00921467" w:rsidRDefault="00921467" w:rsidP="003D5559">
      <w:pPr>
        <w:numPr>
          <w:ilvl w:val="0"/>
          <w:numId w:val="3"/>
        </w:numPr>
        <w:jc w:val="both"/>
      </w:pPr>
      <w:r>
        <w:t>Zakon o veterinarstvu</w:t>
      </w:r>
    </w:p>
    <w:p w14:paraId="5B42F46F" w14:textId="2451C819" w:rsidR="00921467" w:rsidRDefault="00921467" w:rsidP="003D5559">
      <w:pPr>
        <w:numPr>
          <w:ilvl w:val="0"/>
          <w:numId w:val="3"/>
        </w:numPr>
        <w:jc w:val="both"/>
      </w:pPr>
      <w:r>
        <w:t>Zakon o grobljima</w:t>
      </w:r>
    </w:p>
    <w:p w14:paraId="32A81F6A" w14:textId="70762B57" w:rsidR="00921467" w:rsidRDefault="00921467" w:rsidP="003D5559">
      <w:pPr>
        <w:numPr>
          <w:ilvl w:val="0"/>
          <w:numId w:val="3"/>
        </w:numPr>
        <w:jc w:val="both"/>
      </w:pPr>
      <w:r>
        <w:t>Zakon o cestama</w:t>
      </w:r>
    </w:p>
    <w:p w14:paraId="76C9FE38" w14:textId="006994A8" w:rsidR="00921467" w:rsidRDefault="00921467" w:rsidP="003D5559">
      <w:pPr>
        <w:numPr>
          <w:ilvl w:val="0"/>
          <w:numId w:val="3"/>
        </w:numPr>
        <w:jc w:val="both"/>
      </w:pPr>
      <w:r>
        <w:t>Zakon o vodama</w:t>
      </w:r>
    </w:p>
    <w:p w14:paraId="3E2AACF2" w14:textId="6D78A1CF" w:rsidR="00921467" w:rsidRDefault="00921467" w:rsidP="003D5559">
      <w:pPr>
        <w:numPr>
          <w:ilvl w:val="0"/>
          <w:numId w:val="3"/>
        </w:numPr>
        <w:jc w:val="both"/>
      </w:pPr>
      <w:r>
        <w:t>Zakon o koncesijama</w:t>
      </w:r>
    </w:p>
    <w:p w14:paraId="06398A79" w14:textId="47E4658E" w:rsidR="00921467" w:rsidRDefault="00921467" w:rsidP="003D5559">
      <w:pPr>
        <w:numPr>
          <w:ilvl w:val="0"/>
          <w:numId w:val="3"/>
        </w:numPr>
        <w:jc w:val="both"/>
      </w:pPr>
      <w:r>
        <w:t>Zakon o održivom gospodarenju otpadom</w:t>
      </w:r>
    </w:p>
    <w:p w14:paraId="6881ED2A" w14:textId="2018DB45" w:rsidR="00921467" w:rsidRDefault="00921467" w:rsidP="003D5559">
      <w:pPr>
        <w:numPr>
          <w:ilvl w:val="0"/>
          <w:numId w:val="3"/>
        </w:numPr>
        <w:jc w:val="both"/>
      </w:pPr>
      <w:r>
        <w:t>Zakon o vlasništvu i drugim stvarima i pravima</w:t>
      </w:r>
    </w:p>
    <w:p w14:paraId="5B7460B6" w14:textId="74A0A202" w:rsidR="00921467" w:rsidRDefault="00921467" w:rsidP="003D5559">
      <w:pPr>
        <w:numPr>
          <w:ilvl w:val="0"/>
          <w:numId w:val="3"/>
        </w:numPr>
        <w:jc w:val="both"/>
      </w:pPr>
      <w:r>
        <w:t>Zakon o naknadi za oduzetu imovinu za vrijeme jugosl. komunističke vladavine</w:t>
      </w:r>
    </w:p>
    <w:p w14:paraId="1AAF1B02" w14:textId="51740C8E" w:rsidR="00921467" w:rsidRDefault="00921467" w:rsidP="003D5559">
      <w:pPr>
        <w:numPr>
          <w:ilvl w:val="0"/>
          <w:numId w:val="3"/>
        </w:numPr>
        <w:jc w:val="both"/>
      </w:pPr>
      <w:r>
        <w:t>Zakon o zakupu i kupoprodaji poslovnog prostora</w:t>
      </w:r>
    </w:p>
    <w:p w14:paraId="4AABDCFD" w14:textId="6C1277BA" w:rsidR="00921467" w:rsidRDefault="00921467" w:rsidP="003D5559">
      <w:pPr>
        <w:numPr>
          <w:ilvl w:val="0"/>
          <w:numId w:val="3"/>
        </w:numPr>
        <w:jc w:val="both"/>
      </w:pPr>
      <w:r>
        <w:t>Zakon o osnovnim vlasničkopravnim odnosima</w:t>
      </w:r>
    </w:p>
    <w:p w14:paraId="3E49B7C4" w14:textId="1B881A1A" w:rsidR="00921467" w:rsidRDefault="00921467" w:rsidP="003D5559">
      <w:pPr>
        <w:numPr>
          <w:ilvl w:val="0"/>
          <w:numId w:val="3"/>
        </w:numPr>
        <w:jc w:val="both"/>
      </w:pPr>
      <w:r>
        <w:t>Zakon o poticanju razvoja malog gospodarstva</w:t>
      </w:r>
    </w:p>
    <w:p w14:paraId="2D1BBC96" w14:textId="4F5E10EA" w:rsidR="00921467" w:rsidRDefault="00921467" w:rsidP="003D5559">
      <w:pPr>
        <w:numPr>
          <w:ilvl w:val="0"/>
          <w:numId w:val="3"/>
        </w:numPr>
        <w:jc w:val="both"/>
      </w:pPr>
      <w:r>
        <w:t xml:space="preserve">Zakon o poljoprivrednom zemljištu </w:t>
      </w:r>
    </w:p>
    <w:p w14:paraId="1C1E8CED" w14:textId="66BBC70F" w:rsidR="00921467" w:rsidRDefault="00921467" w:rsidP="003D5559">
      <w:pPr>
        <w:numPr>
          <w:ilvl w:val="0"/>
          <w:numId w:val="3"/>
        </w:numPr>
        <w:jc w:val="both"/>
      </w:pPr>
      <w:r>
        <w:t>Zakon o državnim potporama</w:t>
      </w:r>
    </w:p>
    <w:p w14:paraId="5B11300B" w14:textId="4CD0736C" w:rsidR="00921467" w:rsidRDefault="00921467" w:rsidP="003D5559">
      <w:pPr>
        <w:numPr>
          <w:ilvl w:val="0"/>
          <w:numId w:val="3"/>
        </w:numPr>
        <w:jc w:val="both"/>
      </w:pPr>
      <w:r>
        <w:t xml:space="preserve">Zakon o turističkim zajednicama i promicanju hrvatskog turizma </w:t>
      </w:r>
    </w:p>
    <w:p w14:paraId="3D6D0EEE" w14:textId="73E8E26E" w:rsidR="00921467" w:rsidRDefault="00921467" w:rsidP="003D5559">
      <w:pPr>
        <w:numPr>
          <w:ilvl w:val="0"/>
          <w:numId w:val="3"/>
        </w:numPr>
        <w:jc w:val="both"/>
      </w:pPr>
      <w:r>
        <w:t>Zakon o zaštiti potrošača</w:t>
      </w:r>
    </w:p>
    <w:p w14:paraId="1BE2A0BF" w14:textId="48437AE4" w:rsidR="00921467" w:rsidRDefault="00921467" w:rsidP="003D5559">
      <w:pPr>
        <w:numPr>
          <w:ilvl w:val="0"/>
          <w:numId w:val="3"/>
        </w:numPr>
        <w:jc w:val="both"/>
      </w:pPr>
      <w:r>
        <w:t>Zakon o ugostiteljskoj djelatnosti</w:t>
      </w:r>
    </w:p>
    <w:p w14:paraId="603D8285" w14:textId="77777777" w:rsidR="00921467" w:rsidRDefault="00921467" w:rsidP="00921467">
      <w:pPr>
        <w:jc w:val="both"/>
      </w:pPr>
    </w:p>
    <w:p w14:paraId="32C51EEE" w14:textId="77777777" w:rsidR="00921467" w:rsidRPr="00D023AD" w:rsidRDefault="00921467" w:rsidP="00D023AD">
      <w:pPr>
        <w:jc w:val="center"/>
        <w:rPr>
          <w:b/>
          <w:bCs/>
        </w:rPr>
      </w:pPr>
      <w:r w:rsidRPr="00D023AD">
        <w:rPr>
          <w:b/>
          <w:bCs/>
        </w:rPr>
        <w:t>3. POSEBNI DIO PRORAČUNA:</w:t>
      </w:r>
    </w:p>
    <w:p w14:paraId="4F40588B" w14:textId="77777777" w:rsidR="00921467" w:rsidRPr="00D023AD" w:rsidRDefault="00921467" w:rsidP="00D023AD">
      <w:pPr>
        <w:jc w:val="center"/>
        <w:rPr>
          <w:b/>
          <w:bCs/>
        </w:rPr>
      </w:pPr>
    </w:p>
    <w:p w14:paraId="72919C4B" w14:textId="77777777" w:rsidR="00921467" w:rsidRPr="00D023AD" w:rsidRDefault="00921467" w:rsidP="00D023AD">
      <w:pPr>
        <w:jc w:val="center"/>
        <w:rPr>
          <w:b/>
          <w:bCs/>
        </w:rPr>
      </w:pPr>
      <w:r w:rsidRPr="00D023AD">
        <w:rPr>
          <w:b/>
          <w:bCs/>
        </w:rPr>
        <w:t>GLAVA 00101</w:t>
      </w:r>
    </w:p>
    <w:p w14:paraId="5725D43E" w14:textId="77777777" w:rsidR="00921467" w:rsidRDefault="00921467" w:rsidP="00921467">
      <w:pPr>
        <w:jc w:val="both"/>
      </w:pPr>
    </w:p>
    <w:p w14:paraId="614C370C" w14:textId="35FA8750" w:rsidR="00921467" w:rsidRDefault="00921467" w:rsidP="003D5559">
      <w:pPr>
        <w:numPr>
          <w:ilvl w:val="0"/>
          <w:numId w:val="8"/>
        </w:numPr>
        <w:jc w:val="both"/>
      </w:pPr>
      <w:r>
        <w:t>Program: 1001 – rashodi u ovom programu su vezani za troškove rada Gradskog vijeća, Gradonačelnika i Gradske uprave, odnosno za plaće, naknade, materijalne rashode te nabavke opreme za poslovanje. Program se povećava za 361.350 kuna zbog potrebe nabavka novih  spremnika za otpad te za materijalne rashode.</w:t>
      </w:r>
    </w:p>
    <w:p w14:paraId="43E8B01C" w14:textId="77777777" w:rsidR="00921467" w:rsidRDefault="00921467" w:rsidP="00D023AD">
      <w:pPr>
        <w:ind w:firstLine="360"/>
        <w:jc w:val="both"/>
      </w:pPr>
      <w:r>
        <w:t>Program: 1002 – rashodi u ovom programu vezani su za troškove prigodnih manifestacija, priredbi, koncerata i HLJP. Program se povećava za 410.000 kuna i to zbog mogućnosti održavanja priredbi, koncerata i drugih događanja do kraja godine, ali i zbog  troškova  već održanih događanja tijekom turističke sezone.</w:t>
      </w:r>
    </w:p>
    <w:p w14:paraId="50B8F976" w14:textId="34884781" w:rsidR="00921467" w:rsidRDefault="00921467" w:rsidP="003D5559">
      <w:pPr>
        <w:numPr>
          <w:ilvl w:val="0"/>
          <w:numId w:val="8"/>
        </w:numPr>
        <w:jc w:val="both"/>
      </w:pPr>
      <w:r>
        <w:t>Program: 1003 – rashodi u ovom programu su vezani za opće usluge i pričuvu. Program se povećava za 417.000 kuna.</w:t>
      </w:r>
    </w:p>
    <w:p w14:paraId="63471528" w14:textId="6B2BF08F" w:rsidR="00921467" w:rsidRDefault="00921467" w:rsidP="003D5559">
      <w:pPr>
        <w:numPr>
          <w:ilvl w:val="0"/>
          <w:numId w:val="8"/>
        </w:numPr>
        <w:jc w:val="both"/>
      </w:pPr>
      <w:r>
        <w:t xml:space="preserve">Program: 1004 – rashodi u ovom programu su vezani su za bankarske usluge, platni promet, zatezne kamate, negativne tečajne razlike, depozite i sl Program se povećava za 2.7759.599 kuna najviše zbog dugoročnog oročenja sredstava od prodaje Vile Leonidas. </w:t>
      </w:r>
    </w:p>
    <w:p w14:paraId="390391F3" w14:textId="0FB88FD8" w:rsidR="00921467" w:rsidRDefault="00921467" w:rsidP="003D5559">
      <w:pPr>
        <w:numPr>
          <w:ilvl w:val="0"/>
          <w:numId w:val="8"/>
        </w:numPr>
        <w:jc w:val="both"/>
      </w:pPr>
      <w:r>
        <w:t xml:space="preserve">Program: 1005 – izdaci u ovom programu vezani su za javni red i sigurnost (protupožarnu zaštitu, donacije DVD-u, donacije Gorskoj službi spašavanja, sustav zaštite i spašavanja te usluge policije). Program se povećava za 95.000 kuna zbog </w:t>
      </w:r>
      <w:r>
        <w:t xml:space="preserve">većih izdvanjanja za DVD Hvar te osiguravanja sredstava za rad civilne zaštite. </w:t>
      </w:r>
    </w:p>
    <w:p w14:paraId="5902D8C3" w14:textId="3673088B" w:rsidR="00921467" w:rsidRDefault="00921467" w:rsidP="003D5559">
      <w:pPr>
        <w:numPr>
          <w:ilvl w:val="0"/>
          <w:numId w:val="8"/>
        </w:numPr>
        <w:jc w:val="both"/>
      </w:pPr>
      <w:r>
        <w:t xml:space="preserve">Program: 1006 – rashodi u ovom programu su vezani za održavanje i adaptaciju poslovnih i uredskih prostora. Program se smanjuje za 77.000 kuna. </w:t>
      </w:r>
    </w:p>
    <w:p w14:paraId="5D42A79A" w14:textId="761B8360" w:rsidR="00921467" w:rsidRDefault="00921467" w:rsidP="003D5559">
      <w:pPr>
        <w:numPr>
          <w:ilvl w:val="0"/>
          <w:numId w:val="8"/>
        </w:numPr>
        <w:jc w:val="both"/>
      </w:pPr>
      <w:r>
        <w:t>Program: 1007 – rashodi u ovom programu odnose se na donaciju Udruženju obrtnika otoka Hvara, subvenciju u poljoprivredi i kupnju zemljišta za novu poslovno-gospodarsku zonu. Program se ne mijenja.</w:t>
      </w:r>
    </w:p>
    <w:p w14:paraId="612494F6" w14:textId="5ED316D2" w:rsidR="00921467" w:rsidRDefault="00921467" w:rsidP="003D5559">
      <w:pPr>
        <w:numPr>
          <w:ilvl w:val="0"/>
          <w:numId w:val="8"/>
        </w:numPr>
        <w:jc w:val="both"/>
      </w:pPr>
      <w:r>
        <w:t>Program: 1008 – rashodi u ovom programu su vezani za izgradnju i održavanje lokalnih cesta i putova sukladno donesenim programima. Program se povećava za 745.000 kuna zbog većih ulaganja u izgradnju cesta  i njihovo održavanje te planiranja sredstava za otkup zemljišta za parking.</w:t>
      </w:r>
    </w:p>
    <w:p w14:paraId="53738F49" w14:textId="631F4F87" w:rsidR="00921467" w:rsidRDefault="00921467" w:rsidP="003D5559">
      <w:pPr>
        <w:numPr>
          <w:ilvl w:val="0"/>
          <w:numId w:val="8"/>
        </w:numPr>
        <w:jc w:val="both"/>
      </w:pPr>
      <w:r>
        <w:t>Program: 1009 – ovaj program se odnosi na zbrinjavanje otpada te rješavanja problema oborinskih i otpadnih voda (kanalizacije). Najveći dio ovog programa odnosi se na izgradnju  oborinske odvodnje, sanaciju odlagališta i izgradnju reciklažnog dvorišta. Program se smanjuje za 579.000 kuna.</w:t>
      </w:r>
    </w:p>
    <w:p w14:paraId="134CCF45" w14:textId="433AD4B2" w:rsidR="00921467" w:rsidRDefault="00921467" w:rsidP="003D5559">
      <w:pPr>
        <w:numPr>
          <w:ilvl w:val="0"/>
          <w:numId w:val="8"/>
        </w:numPr>
        <w:jc w:val="both"/>
      </w:pPr>
      <w:r>
        <w:t>Program: 1011 – ovaj program se odnosi na izradu prostorne dokumentacije, kupnju zemljišta za opće namjene, geodetsko-katastarske poslove, te na uređenje Etno-eko sela. Program se  smanjuje se za 116.000 kuna.</w:t>
      </w:r>
    </w:p>
    <w:p w14:paraId="04B84530" w14:textId="42FE84A9" w:rsidR="00921467" w:rsidRDefault="00921467" w:rsidP="003D5559">
      <w:pPr>
        <w:numPr>
          <w:ilvl w:val="0"/>
          <w:numId w:val="8"/>
        </w:numPr>
        <w:jc w:val="both"/>
      </w:pPr>
      <w:r>
        <w:t>Program: 1013 – odnosi se na ulaganje u održavanje i izgradnju javne rasvjete, te trošak električne energije za javnu rasvjetu sukladno programima. Program se povećava za 135.000 kuna zbog povećanja iznosa za energiju i materijal.</w:t>
      </w:r>
    </w:p>
    <w:p w14:paraId="2C4301FA" w14:textId="393412A0" w:rsidR="00921467" w:rsidRDefault="00921467" w:rsidP="003D5559">
      <w:pPr>
        <w:numPr>
          <w:ilvl w:val="0"/>
          <w:numId w:val="8"/>
        </w:numPr>
        <w:jc w:val="both"/>
      </w:pPr>
      <w:r>
        <w:t xml:space="preserve">Program: 1014 – odnosi se na poslove vezane uz izgradnju i održavanje površina javne namjene prema donesenim programima. Program se povećava za 160.000 kuna zbog većih troškova pometanja i održavanja površina javne namjene. </w:t>
      </w:r>
    </w:p>
    <w:p w14:paraId="21AFAEDC" w14:textId="1DBB45B1" w:rsidR="00921467" w:rsidRDefault="00921467" w:rsidP="003D5559">
      <w:pPr>
        <w:numPr>
          <w:ilvl w:val="0"/>
          <w:numId w:val="8"/>
        </w:numPr>
        <w:jc w:val="both"/>
      </w:pPr>
      <w:r>
        <w:t xml:space="preserve">Program: 1015 – odnosi se na troškove vezane za izgradnju gradskog groblja te održavanje postojećih gradskih groblja i mrtvačnica. Program se ne mijenja. </w:t>
      </w:r>
    </w:p>
    <w:p w14:paraId="6BD3FBFF" w14:textId="26061EEB" w:rsidR="00921467" w:rsidRDefault="00921467" w:rsidP="003D5559">
      <w:pPr>
        <w:numPr>
          <w:ilvl w:val="0"/>
          <w:numId w:val="8"/>
        </w:numPr>
        <w:jc w:val="both"/>
      </w:pPr>
      <w:r>
        <w:t xml:space="preserve">Program: 1016 – odnosi se na poslove održavanja i uređenja obale i obalnog pojasa te izradu dokumentacije za lučicu Križna Luka. Program se povećava za 673.000 kuna zbog većih troškova održavanja obalnog pojasa. </w:t>
      </w:r>
    </w:p>
    <w:p w14:paraId="3E7749D1" w14:textId="53DCD890" w:rsidR="00921467" w:rsidRDefault="00921467" w:rsidP="003D5559">
      <w:pPr>
        <w:numPr>
          <w:ilvl w:val="0"/>
          <w:numId w:val="8"/>
        </w:numPr>
        <w:jc w:val="both"/>
      </w:pPr>
      <w:r>
        <w:t xml:space="preserve">Program: 1017 – odnosi se na troškove tj. donacije u zdravstvu te troškove dokumentacije za izgradnju zdravstvenog </w:t>
      </w:r>
      <w:r>
        <w:lastRenderedPageBreak/>
        <w:t>centra. Program se povećava za 40.000 kuna zbog većih izdvajanja za Hitnu medicinsku pomoć.</w:t>
      </w:r>
    </w:p>
    <w:p w14:paraId="0157AB39" w14:textId="5A6CF92F" w:rsidR="00921467" w:rsidRDefault="00921467" w:rsidP="003D5559">
      <w:pPr>
        <w:numPr>
          <w:ilvl w:val="0"/>
          <w:numId w:val="8"/>
        </w:numPr>
        <w:jc w:val="both"/>
      </w:pPr>
      <w:r>
        <w:t>Program: 1018 – radi se o programu unapređenja i razvoja sporta na području grada. Program se povećava za 1.509.000 kuna zbog povećavanja sredstava za donaciju Sportskoj zajednici te povećanim torškovima izgradnje sportsko-rekreacijskih terena ( Tenis, igralište u Svetoj Nedjelji)</w:t>
      </w:r>
    </w:p>
    <w:p w14:paraId="1B506A73" w14:textId="773F5A9F" w:rsidR="00921467" w:rsidRDefault="00921467" w:rsidP="003D5559">
      <w:pPr>
        <w:numPr>
          <w:ilvl w:val="0"/>
          <w:numId w:val="8"/>
        </w:numPr>
        <w:jc w:val="both"/>
      </w:pPr>
      <w:r>
        <w:t>Program: 1019 – radi se o programskoj djelatnosti u kulturi, donacijama udrugama i ustanovama u kulturi, te održavanje i dodatna ulaganja u očuvanje spomenika kulture. Radi se o programu kojem pripada značajan dio rashodovne strane proračuna, jer se odnosi na dodatna ulaganja na značajne kapitalne objekte (Arsenal, Loggia, Kula sat, palača Vukašinović). Program se povećava za 933.000 kuna. Od toga 305.000 kuna odnosi se na održavanje spomenika kulture, 630.000 kuna na dodatna ulaganja na gradskoj Loggi dok se iznos za dodatna ulatanja na Arsenalu smanjuje za 300.000 kuna</w:t>
      </w:r>
    </w:p>
    <w:p w14:paraId="77106EDA" w14:textId="54848909" w:rsidR="00921467" w:rsidRDefault="00921467" w:rsidP="003D5559">
      <w:pPr>
        <w:numPr>
          <w:ilvl w:val="0"/>
          <w:numId w:val="8"/>
        </w:numPr>
        <w:jc w:val="both"/>
      </w:pPr>
      <w:r>
        <w:t>Program: 1020 – odnosi se na donacije vjerskim zajednicama. Povećava se za 40.000 kuna temeljem zahtjeva vjerskih zajednica.</w:t>
      </w:r>
    </w:p>
    <w:p w14:paraId="4C79ABED" w14:textId="7B8A0119" w:rsidR="00921467" w:rsidRDefault="00921467" w:rsidP="003D5559">
      <w:pPr>
        <w:numPr>
          <w:ilvl w:val="0"/>
          <w:numId w:val="8"/>
        </w:numPr>
        <w:jc w:val="both"/>
      </w:pPr>
      <w:r>
        <w:t>Program: 1021 – odnosi se na potpore strankama i ostalim udrugama. Program ostaje nepromijenjen.</w:t>
      </w:r>
    </w:p>
    <w:p w14:paraId="72C57597" w14:textId="78590C52" w:rsidR="00921467" w:rsidRDefault="00921467" w:rsidP="003D5559">
      <w:pPr>
        <w:numPr>
          <w:ilvl w:val="0"/>
          <w:numId w:val="8"/>
        </w:numPr>
        <w:jc w:val="both"/>
      </w:pPr>
      <w:r>
        <w:t>Program: 1022 – radi se o potporama Osnovnoj i Srednjoj školi Hvar.</w:t>
      </w:r>
    </w:p>
    <w:p w14:paraId="1C3D2189" w14:textId="77777777" w:rsidR="00921467" w:rsidRDefault="00921467" w:rsidP="00D023AD">
      <w:pPr>
        <w:ind w:firstLine="360"/>
        <w:jc w:val="both"/>
      </w:pPr>
      <w:r>
        <w:t xml:space="preserve">Povećava se za 290.000 kuna i to za izradu projektne dokumentacije nove osnovne škole i pomoć osnovnoj i srednjoj školi. </w:t>
      </w:r>
    </w:p>
    <w:p w14:paraId="703C4C06" w14:textId="5429898C" w:rsidR="00921467" w:rsidRDefault="00921467" w:rsidP="003D5559">
      <w:pPr>
        <w:numPr>
          <w:ilvl w:val="0"/>
          <w:numId w:val="8"/>
        </w:numPr>
        <w:jc w:val="both"/>
      </w:pPr>
      <w:r>
        <w:t>Program: 1023 – odnosi se na poslove socijalne skrbi (pomoć kućanstvima, stipendije, pomoć Crvenom Križu i gradu Vukovaru). Program se smanjuje za 34.600 kuna i to za podmirenje troškova stanovanja građanima u potrebi.</w:t>
      </w:r>
    </w:p>
    <w:p w14:paraId="543D786A" w14:textId="77777777" w:rsidR="00921467" w:rsidRDefault="00921467" w:rsidP="00921467">
      <w:pPr>
        <w:jc w:val="both"/>
      </w:pPr>
    </w:p>
    <w:p w14:paraId="5BE321A6" w14:textId="338EBA24" w:rsidR="006C24E2" w:rsidRPr="00D023AD" w:rsidRDefault="00921467" w:rsidP="006C24E2">
      <w:pPr>
        <w:jc w:val="center"/>
        <w:rPr>
          <w:b/>
          <w:bCs/>
        </w:rPr>
      </w:pPr>
      <w:r w:rsidRPr="00D023AD">
        <w:rPr>
          <w:b/>
          <w:bCs/>
        </w:rPr>
        <w:t>Glava 00102</w:t>
      </w:r>
    </w:p>
    <w:p w14:paraId="49F1021A" w14:textId="77777777" w:rsidR="00921467" w:rsidRDefault="00921467" w:rsidP="00921467">
      <w:pPr>
        <w:jc w:val="both"/>
      </w:pPr>
    </w:p>
    <w:p w14:paraId="3DEA8054" w14:textId="77777777" w:rsidR="00921467" w:rsidRDefault="00921467" w:rsidP="00D023AD">
      <w:pPr>
        <w:ind w:firstLine="720"/>
        <w:jc w:val="both"/>
      </w:pPr>
      <w:r>
        <w:t xml:space="preserve">Program: 2001 – rashodi u ovom programu su vezani za djelatnost dječjeg vrtića te dodatno ulaganje na zgradi vrtića za koje su sredstva dijelom osigurana iz državnog proračuna. Program se povećava za 719.950 kuna, od čega se 94.950 kuna odnosi na povećavanje rashoda iz gradskih sredstava,a 250.000 kuna  iz pomoći te preostali iznos iz njihovih vlastitih sredstava. Najveće povećanje u ovoj glavi vezano je uz planirana dodatna ulaganja, odnosno ugradnju lifta u iznosu od 585.000 kuna. </w:t>
      </w:r>
    </w:p>
    <w:p w14:paraId="6849EB08" w14:textId="77777777" w:rsidR="00921467" w:rsidRDefault="00921467" w:rsidP="00921467">
      <w:pPr>
        <w:jc w:val="both"/>
      </w:pPr>
    </w:p>
    <w:p w14:paraId="73D8E09B" w14:textId="77777777" w:rsidR="00D023AD" w:rsidRDefault="00D023AD" w:rsidP="00921467">
      <w:pPr>
        <w:jc w:val="both"/>
      </w:pPr>
    </w:p>
    <w:p w14:paraId="76CA8DE9" w14:textId="588EA83C" w:rsidR="00921467" w:rsidRPr="00D023AD" w:rsidRDefault="00921467" w:rsidP="00D023AD">
      <w:pPr>
        <w:jc w:val="center"/>
        <w:rPr>
          <w:b/>
          <w:bCs/>
        </w:rPr>
      </w:pPr>
      <w:r w:rsidRPr="00D023AD">
        <w:rPr>
          <w:b/>
          <w:bCs/>
        </w:rPr>
        <w:t>Glava 00103</w:t>
      </w:r>
    </w:p>
    <w:p w14:paraId="53B31516" w14:textId="77777777" w:rsidR="00921467" w:rsidRDefault="00921467" w:rsidP="00921467">
      <w:pPr>
        <w:jc w:val="both"/>
      </w:pPr>
    </w:p>
    <w:p w14:paraId="183CC722" w14:textId="77777777" w:rsidR="00921467" w:rsidRDefault="00921467" w:rsidP="00D023AD">
      <w:pPr>
        <w:ind w:firstLine="720"/>
        <w:jc w:val="both"/>
      </w:pPr>
      <w:r>
        <w:t>Program: 3001 – rashodi u ovom programu su vezani za djelatnost Gradske knjižnice i čitaonice Hvar te ulaganje u izgradnju nove knjižnice. Program se povećava za 60.600 kuna zbog usklađenja sredstava za mterijalne rashode.</w:t>
      </w:r>
    </w:p>
    <w:p w14:paraId="6EB02A88" w14:textId="77777777" w:rsidR="00921467" w:rsidRDefault="00921467" w:rsidP="00921467">
      <w:pPr>
        <w:jc w:val="both"/>
      </w:pPr>
    </w:p>
    <w:p w14:paraId="7AB03FAA" w14:textId="622DA034" w:rsidR="00C65A7D" w:rsidRDefault="00921467" w:rsidP="00D023AD">
      <w:pPr>
        <w:ind w:firstLine="720"/>
        <w:jc w:val="both"/>
      </w:pPr>
      <w:r>
        <w:t>Sastavni dio Obrazloženja nacrta prijedloga izmjena i dopuna Proračuna Grada Hvara za 2021. sa projekcijama za 2022. i 2023. godinu je prijedlog izmjena i dopuna plana prihoda i primitaka, te rashoda i izdataka Proračuna Grada Hvara za 2021. u kojem je razrađen prijedlog izmjena i dopuna proračuna Grada Hvara za 2021. na razini odjeljka ekonomske klasifikacije.</w:t>
      </w:r>
    </w:p>
    <w:p w14:paraId="0B67DB83" w14:textId="2A5CE44B" w:rsidR="00D023AD" w:rsidRDefault="00D023AD" w:rsidP="00D023AD">
      <w:pPr>
        <w:jc w:val="both"/>
      </w:pPr>
    </w:p>
    <w:p w14:paraId="6F0CB096" w14:textId="77777777" w:rsidR="006C24E2" w:rsidRPr="00367A5E" w:rsidRDefault="006C24E2" w:rsidP="006C24E2">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48AED176" w14:textId="27930547" w:rsidR="00D023AD" w:rsidRDefault="00D023AD" w:rsidP="00D023AD">
      <w:pPr>
        <w:jc w:val="both"/>
      </w:pPr>
    </w:p>
    <w:p w14:paraId="58666BB0" w14:textId="77777777" w:rsidR="006C24E2" w:rsidRDefault="006C24E2" w:rsidP="006C24E2">
      <w:pPr>
        <w:ind w:firstLine="720"/>
        <w:jc w:val="both"/>
      </w:pPr>
      <w:r>
        <w:t>Na osnovi članka 37. Zakona o proračunu ("Narodne Novine", br.87/08, 136/12 i 15/15) i članka 34. Statuta</w:t>
      </w:r>
      <w:r>
        <w:tab/>
        <w:t>Grada Hvara ("Službeni glasnik Grada Hvara" br. 3/18, 10/18 i 2/21 ), a u skladu sa Izmjenama i dopunama Proračuna Grada Hvara za 2021.godinu, Gradonačelnik Grada Hvara dana 27. listopada  2021. godine,  d o n o s i:</w:t>
      </w:r>
    </w:p>
    <w:p w14:paraId="6C3E27AF" w14:textId="77777777" w:rsidR="006C24E2" w:rsidRDefault="006C24E2" w:rsidP="006C24E2">
      <w:pPr>
        <w:jc w:val="both"/>
      </w:pPr>
    </w:p>
    <w:p w14:paraId="2785623B" w14:textId="77777777" w:rsidR="006C24E2" w:rsidRPr="006C24E2" w:rsidRDefault="006C24E2" w:rsidP="006C24E2">
      <w:pPr>
        <w:jc w:val="center"/>
        <w:rPr>
          <w:b/>
          <w:bCs/>
          <w:sz w:val="24"/>
          <w:szCs w:val="24"/>
        </w:rPr>
      </w:pPr>
      <w:r w:rsidRPr="006C24E2">
        <w:rPr>
          <w:b/>
          <w:bCs/>
          <w:sz w:val="24"/>
          <w:szCs w:val="24"/>
        </w:rPr>
        <w:t>IZMJENE I DOPUNE</w:t>
      </w:r>
    </w:p>
    <w:p w14:paraId="43163C70" w14:textId="77777777" w:rsidR="006C24E2" w:rsidRPr="006C24E2" w:rsidRDefault="006C24E2" w:rsidP="006C24E2">
      <w:pPr>
        <w:jc w:val="center"/>
        <w:rPr>
          <w:b/>
          <w:bCs/>
        </w:rPr>
      </w:pPr>
      <w:r w:rsidRPr="006C24E2">
        <w:rPr>
          <w:b/>
          <w:bCs/>
        </w:rPr>
        <w:t>PLANA PRIHODA I PRIMITAKA, TE RASHODA I IZDATAKA</w:t>
      </w:r>
    </w:p>
    <w:p w14:paraId="471967B5" w14:textId="77777777" w:rsidR="006C24E2" w:rsidRPr="006C24E2" w:rsidRDefault="006C24E2" w:rsidP="006C24E2">
      <w:pPr>
        <w:jc w:val="center"/>
        <w:rPr>
          <w:b/>
          <w:bCs/>
        </w:rPr>
      </w:pPr>
      <w:r w:rsidRPr="006C24E2">
        <w:rPr>
          <w:b/>
          <w:bCs/>
        </w:rPr>
        <w:t>PRORAČUNA GRADA HVARA ZA 2021. GODINU</w:t>
      </w:r>
    </w:p>
    <w:p w14:paraId="34AC6E7C" w14:textId="77777777" w:rsidR="006C24E2" w:rsidRPr="006C24E2" w:rsidRDefault="006C24E2" w:rsidP="006C24E2">
      <w:pPr>
        <w:jc w:val="center"/>
        <w:rPr>
          <w:b/>
          <w:bCs/>
        </w:rPr>
      </w:pPr>
    </w:p>
    <w:p w14:paraId="56175BD2" w14:textId="77777777" w:rsidR="006C24E2" w:rsidRPr="006C24E2" w:rsidRDefault="006C24E2" w:rsidP="006C24E2">
      <w:pPr>
        <w:jc w:val="center"/>
        <w:rPr>
          <w:b/>
          <w:bCs/>
        </w:rPr>
      </w:pPr>
      <w:r w:rsidRPr="006C24E2">
        <w:rPr>
          <w:b/>
          <w:bCs/>
        </w:rPr>
        <w:t>I.  OPĆI DIO</w:t>
      </w:r>
    </w:p>
    <w:p w14:paraId="592A59C9" w14:textId="77777777" w:rsidR="006C24E2" w:rsidRPr="006C24E2" w:rsidRDefault="006C24E2" w:rsidP="006C24E2">
      <w:pPr>
        <w:jc w:val="center"/>
        <w:rPr>
          <w:b/>
          <w:bCs/>
        </w:rPr>
      </w:pPr>
    </w:p>
    <w:p w14:paraId="48C34D55" w14:textId="77777777" w:rsidR="006C24E2" w:rsidRPr="006C24E2" w:rsidRDefault="006C24E2" w:rsidP="006C24E2">
      <w:pPr>
        <w:jc w:val="center"/>
        <w:rPr>
          <w:b/>
          <w:bCs/>
        </w:rPr>
      </w:pPr>
      <w:r w:rsidRPr="006C24E2">
        <w:rPr>
          <w:b/>
          <w:bCs/>
        </w:rPr>
        <w:t>Članak 1.</w:t>
      </w:r>
    </w:p>
    <w:p w14:paraId="077AA381" w14:textId="77777777" w:rsidR="006C24E2" w:rsidRDefault="006C24E2" w:rsidP="006C24E2">
      <w:pPr>
        <w:jc w:val="both"/>
      </w:pPr>
    </w:p>
    <w:p w14:paraId="06DF3561" w14:textId="77777777" w:rsidR="006C24E2" w:rsidRDefault="006C24E2" w:rsidP="006C24E2">
      <w:pPr>
        <w:ind w:firstLine="720"/>
        <w:jc w:val="both"/>
      </w:pPr>
      <w:r>
        <w:t>U Planu prihoda i primitaka, te rashoda i izdataka Proračuna Grada Hvara za 2021.godinu ("Službeni glasnik Grada Hvara" br. 10/20) članak 1. mijenja se i glasi:</w:t>
      </w:r>
    </w:p>
    <w:p w14:paraId="3C0F6F7A" w14:textId="77777777" w:rsidR="006C24E2" w:rsidRDefault="006C24E2" w:rsidP="006C24E2">
      <w:pPr>
        <w:jc w:val="both"/>
      </w:pPr>
    </w:p>
    <w:p w14:paraId="4E3E4471" w14:textId="0587D2F2" w:rsidR="006C24E2" w:rsidRDefault="006C24E2" w:rsidP="006C24E2">
      <w:pPr>
        <w:ind w:firstLine="720"/>
        <w:jc w:val="both"/>
      </w:pPr>
      <w:r>
        <w:t>Plan prihoda i primitaka, te rashoda i izdataka Proračuna Grada Hvara (u daljnjem tekstu Plan) za 2020. godine sastoji se od:</w:t>
      </w:r>
    </w:p>
    <w:p w14:paraId="46B4358D" w14:textId="0A773F70" w:rsidR="006C24E2" w:rsidRDefault="006C24E2" w:rsidP="006C24E2">
      <w:pPr>
        <w:jc w:val="both"/>
      </w:pPr>
    </w:p>
    <w:p w14:paraId="498F2D84" w14:textId="77777777" w:rsidR="006317BC" w:rsidRDefault="006317BC" w:rsidP="006C24E2">
      <w:pPr>
        <w:jc w:val="both"/>
        <w:sectPr w:rsidR="006317BC" w:rsidSect="00921467">
          <w:pgSz w:w="11906" w:h="16838"/>
          <w:pgMar w:top="1440" w:right="1440" w:bottom="1440" w:left="1440" w:header="708" w:footer="708" w:gutter="0"/>
          <w:cols w:num="2"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266"/>
        <w:gridCol w:w="1116"/>
        <w:gridCol w:w="1120"/>
        <w:gridCol w:w="1116"/>
      </w:tblGrid>
      <w:tr w:rsidR="006317BC" w:rsidRPr="006317BC" w14:paraId="7D59E6A8" w14:textId="77777777" w:rsidTr="0025187D">
        <w:trPr>
          <w:trHeight w:val="660"/>
          <w:jc w:val="center"/>
        </w:trPr>
        <w:tc>
          <w:tcPr>
            <w:tcW w:w="5320" w:type="dxa"/>
            <w:gridSpan w:val="2"/>
            <w:noWrap/>
            <w:hideMark/>
          </w:tcPr>
          <w:p w14:paraId="417A5F9B" w14:textId="77777777" w:rsidR="006317BC" w:rsidRPr="006317BC" w:rsidRDefault="006317BC" w:rsidP="006317BC">
            <w:pPr>
              <w:jc w:val="both"/>
              <w:rPr>
                <w:b/>
                <w:bCs/>
              </w:rPr>
            </w:pPr>
            <w:r w:rsidRPr="006317BC">
              <w:rPr>
                <w:b/>
                <w:bCs/>
              </w:rPr>
              <w:lastRenderedPageBreak/>
              <w:t xml:space="preserve">        A.  RAČUN PRIHODA I RASHODA </w:t>
            </w:r>
          </w:p>
        </w:tc>
        <w:tc>
          <w:tcPr>
            <w:tcW w:w="1100" w:type="dxa"/>
            <w:hideMark/>
          </w:tcPr>
          <w:p w14:paraId="0EB29FC5" w14:textId="77777777" w:rsidR="006317BC" w:rsidRPr="006317BC" w:rsidRDefault="006317BC" w:rsidP="006317BC">
            <w:pPr>
              <w:jc w:val="both"/>
              <w:rPr>
                <w:i/>
                <w:iCs/>
              </w:rPr>
            </w:pPr>
            <w:r w:rsidRPr="006317BC">
              <w:rPr>
                <w:i/>
                <w:iCs/>
              </w:rPr>
              <w:t xml:space="preserve">Plan za </w:t>
            </w:r>
            <w:r w:rsidRPr="006317BC">
              <w:rPr>
                <w:i/>
                <w:iCs/>
              </w:rPr>
              <w:br/>
              <w:t>2021.god.</w:t>
            </w:r>
          </w:p>
        </w:tc>
        <w:tc>
          <w:tcPr>
            <w:tcW w:w="1120" w:type="dxa"/>
            <w:hideMark/>
          </w:tcPr>
          <w:p w14:paraId="75A7EF9A" w14:textId="77777777" w:rsidR="006317BC" w:rsidRPr="006317BC" w:rsidRDefault="006317BC" w:rsidP="006317BC">
            <w:pPr>
              <w:jc w:val="both"/>
              <w:rPr>
                <w:i/>
                <w:iCs/>
              </w:rPr>
            </w:pPr>
            <w:r w:rsidRPr="006317BC">
              <w:rPr>
                <w:i/>
                <w:iCs/>
              </w:rPr>
              <w:t>Povećanje/</w:t>
            </w:r>
            <w:r w:rsidRPr="006317BC">
              <w:rPr>
                <w:i/>
                <w:iCs/>
              </w:rPr>
              <w:br/>
              <w:t>Smanjenje</w:t>
            </w:r>
          </w:p>
        </w:tc>
        <w:tc>
          <w:tcPr>
            <w:tcW w:w="1060" w:type="dxa"/>
            <w:hideMark/>
          </w:tcPr>
          <w:p w14:paraId="469FD923" w14:textId="77777777" w:rsidR="006317BC" w:rsidRPr="006317BC" w:rsidRDefault="006317BC" w:rsidP="006317BC">
            <w:pPr>
              <w:jc w:val="both"/>
              <w:rPr>
                <w:b/>
                <w:bCs/>
                <w:i/>
                <w:iCs/>
              </w:rPr>
            </w:pPr>
            <w:r w:rsidRPr="006317BC">
              <w:rPr>
                <w:b/>
                <w:bCs/>
                <w:i/>
                <w:iCs/>
              </w:rPr>
              <w:t>NOVI PLAN</w:t>
            </w:r>
            <w:r w:rsidRPr="006317BC">
              <w:rPr>
                <w:b/>
                <w:bCs/>
                <w:i/>
                <w:iCs/>
              </w:rPr>
              <w:br/>
              <w:t>za 2021.g.</w:t>
            </w:r>
          </w:p>
        </w:tc>
      </w:tr>
      <w:tr w:rsidR="006317BC" w:rsidRPr="006317BC" w14:paraId="627D8BD7" w14:textId="77777777" w:rsidTr="0025187D">
        <w:trPr>
          <w:trHeight w:val="342"/>
          <w:jc w:val="center"/>
        </w:trPr>
        <w:tc>
          <w:tcPr>
            <w:tcW w:w="5244" w:type="dxa"/>
            <w:noWrap/>
            <w:hideMark/>
          </w:tcPr>
          <w:p w14:paraId="7CF2BE27" w14:textId="77777777" w:rsidR="006317BC" w:rsidRPr="006317BC" w:rsidRDefault="006317BC" w:rsidP="006317BC">
            <w:pPr>
              <w:jc w:val="both"/>
            </w:pPr>
            <w:r w:rsidRPr="006317BC">
              <w:t xml:space="preserve">              P R I H O D I   P O S L O V A NJ A</w:t>
            </w:r>
          </w:p>
        </w:tc>
        <w:tc>
          <w:tcPr>
            <w:tcW w:w="76" w:type="dxa"/>
            <w:noWrap/>
            <w:hideMark/>
          </w:tcPr>
          <w:p w14:paraId="0775D994" w14:textId="77777777" w:rsidR="006317BC" w:rsidRPr="006317BC" w:rsidRDefault="006317BC" w:rsidP="006317BC">
            <w:pPr>
              <w:jc w:val="both"/>
            </w:pPr>
            <w:r w:rsidRPr="006317BC">
              <w:t> </w:t>
            </w:r>
          </w:p>
        </w:tc>
        <w:tc>
          <w:tcPr>
            <w:tcW w:w="1100" w:type="dxa"/>
            <w:noWrap/>
            <w:hideMark/>
          </w:tcPr>
          <w:p w14:paraId="4F28BC89" w14:textId="77777777" w:rsidR="006317BC" w:rsidRPr="006317BC" w:rsidRDefault="006317BC" w:rsidP="006317BC">
            <w:pPr>
              <w:jc w:val="right"/>
            </w:pPr>
            <w:r w:rsidRPr="006317BC">
              <w:t>31,501,800</w:t>
            </w:r>
          </w:p>
        </w:tc>
        <w:tc>
          <w:tcPr>
            <w:tcW w:w="1120" w:type="dxa"/>
            <w:noWrap/>
            <w:hideMark/>
          </w:tcPr>
          <w:p w14:paraId="68D5AF54" w14:textId="77777777" w:rsidR="006317BC" w:rsidRPr="006317BC" w:rsidRDefault="006317BC" w:rsidP="006317BC">
            <w:pPr>
              <w:jc w:val="right"/>
            </w:pPr>
            <w:r w:rsidRPr="006317BC">
              <w:t>5,050,950</w:t>
            </w:r>
          </w:p>
        </w:tc>
        <w:tc>
          <w:tcPr>
            <w:tcW w:w="1060" w:type="dxa"/>
            <w:noWrap/>
            <w:hideMark/>
          </w:tcPr>
          <w:p w14:paraId="68B4285E" w14:textId="77777777" w:rsidR="006317BC" w:rsidRPr="006317BC" w:rsidRDefault="006317BC" w:rsidP="006317BC">
            <w:pPr>
              <w:jc w:val="right"/>
            </w:pPr>
            <w:r w:rsidRPr="006317BC">
              <w:t>36,552,750</w:t>
            </w:r>
          </w:p>
        </w:tc>
      </w:tr>
      <w:tr w:rsidR="006317BC" w:rsidRPr="006317BC" w14:paraId="167D38E3" w14:textId="77777777" w:rsidTr="0025187D">
        <w:trPr>
          <w:trHeight w:val="342"/>
          <w:jc w:val="center"/>
        </w:trPr>
        <w:tc>
          <w:tcPr>
            <w:tcW w:w="5244" w:type="dxa"/>
            <w:noWrap/>
            <w:hideMark/>
          </w:tcPr>
          <w:p w14:paraId="056AB451" w14:textId="77777777" w:rsidR="006317BC" w:rsidRPr="006317BC" w:rsidRDefault="006317BC" w:rsidP="006317BC">
            <w:pPr>
              <w:jc w:val="both"/>
            </w:pPr>
            <w:r w:rsidRPr="006317BC">
              <w:t xml:space="preserve">              PRIHODI OD NEFINANCIJSKE IMOVINE</w:t>
            </w:r>
          </w:p>
        </w:tc>
        <w:tc>
          <w:tcPr>
            <w:tcW w:w="76" w:type="dxa"/>
            <w:noWrap/>
            <w:hideMark/>
          </w:tcPr>
          <w:p w14:paraId="6994288B" w14:textId="77777777" w:rsidR="006317BC" w:rsidRPr="006317BC" w:rsidRDefault="006317BC" w:rsidP="006317BC">
            <w:pPr>
              <w:jc w:val="both"/>
            </w:pPr>
            <w:r w:rsidRPr="006317BC">
              <w:t> </w:t>
            </w:r>
          </w:p>
        </w:tc>
        <w:tc>
          <w:tcPr>
            <w:tcW w:w="1100" w:type="dxa"/>
            <w:noWrap/>
            <w:hideMark/>
          </w:tcPr>
          <w:p w14:paraId="73E44146" w14:textId="77777777" w:rsidR="006317BC" w:rsidRPr="006317BC" w:rsidRDefault="006317BC" w:rsidP="006317BC">
            <w:pPr>
              <w:jc w:val="right"/>
            </w:pPr>
            <w:r w:rsidRPr="006317BC">
              <w:t>8,000</w:t>
            </w:r>
          </w:p>
        </w:tc>
        <w:tc>
          <w:tcPr>
            <w:tcW w:w="1120" w:type="dxa"/>
            <w:noWrap/>
            <w:hideMark/>
          </w:tcPr>
          <w:p w14:paraId="16A90009" w14:textId="77777777" w:rsidR="006317BC" w:rsidRPr="006317BC" w:rsidRDefault="006317BC" w:rsidP="006317BC">
            <w:pPr>
              <w:jc w:val="right"/>
            </w:pPr>
            <w:r w:rsidRPr="006317BC">
              <w:t>-3,000</w:t>
            </w:r>
          </w:p>
        </w:tc>
        <w:tc>
          <w:tcPr>
            <w:tcW w:w="1060" w:type="dxa"/>
            <w:noWrap/>
            <w:hideMark/>
          </w:tcPr>
          <w:p w14:paraId="6C73186F" w14:textId="77777777" w:rsidR="006317BC" w:rsidRPr="006317BC" w:rsidRDefault="006317BC" w:rsidP="006317BC">
            <w:pPr>
              <w:jc w:val="right"/>
            </w:pPr>
            <w:r w:rsidRPr="006317BC">
              <w:t>5,000</w:t>
            </w:r>
          </w:p>
        </w:tc>
      </w:tr>
      <w:tr w:rsidR="006317BC" w:rsidRPr="006317BC" w14:paraId="05290FE5" w14:textId="77777777" w:rsidTr="0025187D">
        <w:trPr>
          <w:trHeight w:val="342"/>
          <w:jc w:val="center"/>
        </w:trPr>
        <w:tc>
          <w:tcPr>
            <w:tcW w:w="5244" w:type="dxa"/>
            <w:noWrap/>
            <w:hideMark/>
          </w:tcPr>
          <w:p w14:paraId="5CFC18EE" w14:textId="77777777" w:rsidR="006317BC" w:rsidRPr="006317BC" w:rsidRDefault="006317BC" w:rsidP="006317BC">
            <w:pPr>
              <w:jc w:val="both"/>
              <w:rPr>
                <w:b/>
                <w:bCs/>
              </w:rPr>
            </w:pPr>
            <w:r w:rsidRPr="006317BC">
              <w:rPr>
                <w:b/>
                <w:bCs/>
              </w:rPr>
              <w:t xml:space="preserve">              U K U P N O   P R I H O D I</w:t>
            </w:r>
          </w:p>
        </w:tc>
        <w:tc>
          <w:tcPr>
            <w:tcW w:w="76" w:type="dxa"/>
            <w:noWrap/>
            <w:hideMark/>
          </w:tcPr>
          <w:p w14:paraId="4E5552B4" w14:textId="77777777" w:rsidR="006317BC" w:rsidRPr="006317BC" w:rsidRDefault="006317BC" w:rsidP="006317BC">
            <w:pPr>
              <w:jc w:val="both"/>
              <w:rPr>
                <w:b/>
                <w:bCs/>
              </w:rPr>
            </w:pPr>
            <w:r w:rsidRPr="006317BC">
              <w:rPr>
                <w:b/>
                <w:bCs/>
              </w:rPr>
              <w:t> </w:t>
            </w:r>
          </w:p>
        </w:tc>
        <w:tc>
          <w:tcPr>
            <w:tcW w:w="1100" w:type="dxa"/>
            <w:noWrap/>
            <w:hideMark/>
          </w:tcPr>
          <w:p w14:paraId="3A52A0FA" w14:textId="77777777" w:rsidR="006317BC" w:rsidRPr="006317BC" w:rsidRDefault="006317BC" w:rsidP="006317BC">
            <w:pPr>
              <w:jc w:val="right"/>
              <w:rPr>
                <w:b/>
                <w:bCs/>
              </w:rPr>
            </w:pPr>
            <w:r w:rsidRPr="006317BC">
              <w:rPr>
                <w:b/>
                <w:bCs/>
              </w:rPr>
              <w:t>31,509,800</w:t>
            </w:r>
          </w:p>
        </w:tc>
        <w:tc>
          <w:tcPr>
            <w:tcW w:w="1120" w:type="dxa"/>
            <w:noWrap/>
            <w:hideMark/>
          </w:tcPr>
          <w:p w14:paraId="0EF66BA4" w14:textId="77777777" w:rsidR="006317BC" w:rsidRPr="006317BC" w:rsidRDefault="006317BC" w:rsidP="006317BC">
            <w:pPr>
              <w:jc w:val="right"/>
              <w:rPr>
                <w:b/>
                <w:bCs/>
              </w:rPr>
            </w:pPr>
            <w:r w:rsidRPr="006317BC">
              <w:rPr>
                <w:b/>
                <w:bCs/>
              </w:rPr>
              <w:t>5,047,950</w:t>
            </w:r>
          </w:p>
        </w:tc>
        <w:tc>
          <w:tcPr>
            <w:tcW w:w="1060" w:type="dxa"/>
            <w:noWrap/>
            <w:hideMark/>
          </w:tcPr>
          <w:p w14:paraId="1E8C3DBC" w14:textId="77777777" w:rsidR="006317BC" w:rsidRPr="006317BC" w:rsidRDefault="006317BC" w:rsidP="006317BC">
            <w:pPr>
              <w:jc w:val="right"/>
              <w:rPr>
                <w:b/>
                <w:bCs/>
              </w:rPr>
            </w:pPr>
            <w:r w:rsidRPr="006317BC">
              <w:rPr>
                <w:b/>
                <w:bCs/>
              </w:rPr>
              <w:t>36,557,750</w:t>
            </w:r>
          </w:p>
        </w:tc>
      </w:tr>
      <w:tr w:rsidR="006317BC" w:rsidRPr="006317BC" w14:paraId="07871242" w14:textId="77777777" w:rsidTr="0025187D">
        <w:trPr>
          <w:trHeight w:val="342"/>
          <w:jc w:val="center"/>
        </w:trPr>
        <w:tc>
          <w:tcPr>
            <w:tcW w:w="5244" w:type="dxa"/>
            <w:noWrap/>
            <w:hideMark/>
          </w:tcPr>
          <w:p w14:paraId="13537952" w14:textId="77777777" w:rsidR="006317BC" w:rsidRPr="006317BC" w:rsidRDefault="006317BC" w:rsidP="006317BC">
            <w:pPr>
              <w:jc w:val="both"/>
            </w:pPr>
            <w:r w:rsidRPr="006317BC">
              <w:t xml:space="preserve">              R A S H O D I   P O S L O V A NJ A</w:t>
            </w:r>
          </w:p>
        </w:tc>
        <w:tc>
          <w:tcPr>
            <w:tcW w:w="76" w:type="dxa"/>
            <w:noWrap/>
            <w:hideMark/>
          </w:tcPr>
          <w:p w14:paraId="0461E9F4" w14:textId="77777777" w:rsidR="006317BC" w:rsidRPr="006317BC" w:rsidRDefault="006317BC" w:rsidP="006317BC">
            <w:pPr>
              <w:jc w:val="both"/>
            </w:pPr>
            <w:r w:rsidRPr="006317BC">
              <w:t> </w:t>
            </w:r>
          </w:p>
        </w:tc>
        <w:tc>
          <w:tcPr>
            <w:tcW w:w="1100" w:type="dxa"/>
            <w:noWrap/>
            <w:hideMark/>
          </w:tcPr>
          <w:p w14:paraId="3B58DABB" w14:textId="77777777" w:rsidR="006317BC" w:rsidRPr="006317BC" w:rsidRDefault="006317BC" w:rsidP="006317BC">
            <w:pPr>
              <w:jc w:val="right"/>
            </w:pPr>
            <w:r w:rsidRPr="006317BC">
              <w:t>25,505,700</w:t>
            </w:r>
          </w:p>
        </w:tc>
        <w:tc>
          <w:tcPr>
            <w:tcW w:w="1120" w:type="dxa"/>
            <w:noWrap/>
            <w:hideMark/>
          </w:tcPr>
          <w:p w14:paraId="5ACC0E66" w14:textId="77777777" w:rsidR="006317BC" w:rsidRPr="006317BC" w:rsidRDefault="006317BC" w:rsidP="006317BC">
            <w:pPr>
              <w:jc w:val="right"/>
            </w:pPr>
            <w:r w:rsidRPr="006317BC">
              <w:t>2,130,800</w:t>
            </w:r>
          </w:p>
        </w:tc>
        <w:tc>
          <w:tcPr>
            <w:tcW w:w="1060" w:type="dxa"/>
            <w:noWrap/>
            <w:hideMark/>
          </w:tcPr>
          <w:p w14:paraId="6151506B" w14:textId="77777777" w:rsidR="006317BC" w:rsidRPr="006317BC" w:rsidRDefault="006317BC" w:rsidP="006317BC">
            <w:pPr>
              <w:jc w:val="right"/>
            </w:pPr>
            <w:r w:rsidRPr="006317BC">
              <w:t>27,636,500</w:t>
            </w:r>
          </w:p>
        </w:tc>
      </w:tr>
      <w:tr w:rsidR="006317BC" w:rsidRPr="006317BC" w14:paraId="16E29D0C" w14:textId="77777777" w:rsidTr="0025187D">
        <w:trPr>
          <w:trHeight w:val="342"/>
          <w:jc w:val="center"/>
        </w:trPr>
        <w:tc>
          <w:tcPr>
            <w:tcW w:w="5244" w:type="dxa"/>
            <w:noWrap/>
            <w:hideMark/>
          </w:tcPr>
          <w:p w14:paraId="63D42B57" w14:textId="77777777" w:rsidR="006317BC" w:rsidRPr="006317BC" w:rsidRDefault="006317BC" w:rsidP="006317BC">
            <w:pPr>
              <w:jc w:val="both"/>
            </w:pPr>
            <w:r w:rsidRPr="006317BC">
              <w:t xml:space="preserve">              RASHODI ZA NEFINANCIJSKU IMOVINU</w:t>
            </w:r>
          </w:p>
        </w:tc>
        <w:tc>
          <w:tcPr>
            <w:tcW w:w="76" w:type="dxa"/>
            <w:noWrap/>
            <w:hideMark/>
          </w:tcPr>
          <w:p w14:paraId="5D8F9FBD" w14:textId="77777777" w:rsidR="006317BC" w:rsidRPr="006317BC" w:rsidRDefault="006317BC" w:rsidP="006317BC">
            <w:pPr>
              <w:jc w:val="both"/>
            </w:pPr>
            <w:r w:rsidRPr="006317BC">
              <w:t> </w:t>
            </w:r>
          </w:p>
        </w:tc>
        <w:tc>
          <w:tcPr>
            <w:tcW w:w="1100" w:type="dxa"/>
            <w:noWrap/>
            <w:hideMark/>
          </w:tcPr>
          <w:p w14:paraId="69F00E84" w14:textId="77777777" w:rsidR="006317BC" w:rsidRPr="006317BC" w:rsidRDefault="006317BC" w:rsidP="006317BC">
            <w:pPr>
              <w:jc w:val="right"/>
            </w:pPr>
            <w:r w:rsidRPr="006317BC">
              <w:t>10,909,650</w:t>
            </w:r>
          </w:p>
        </w:tc>
        <w:tc>
          <w:tcPr>
            <w:tcW w:w="1120" w:type="dxa"/>
            <w:noWrap/>
            <w:hideMark/>
          </w:tcPr>
          <w:p w14:paraId="3969DDA2" w14:textId="77777777" w:rsidR="006317BC" w:rsidRPr="006317BC" w:rsidRDefault="006317BC" w:rsidP="006317BC">
            <w:pPr>
              <w:jc w:val="right"/>
            </w:pPr>
            <w:r w:rsidRPr="006317BC">
              <w:t>3,708,500</w:t>
            </w:r>
          </w:p>
        </w:tc>
        <w:tc>
          <w:tcPr>
            <w:tcW w:w="1060" w:type="dxa"/>
            <w:noWrap/>
            <w:hideMark/>
          </w:tcPr>
          <w:p w14:paraId="2D68571C" w14:textId="77777777" w:rsidR="006317BC" w:rsidRPr="006317BC" w:rsidRDefault="006317BC" w:rsidP="006317BC">
            <w:pPr>
              <w:jc w:val="right"/>
            </w:pPr>
            <w:r w:rsidRPr="006317BC">
              <w:t>14,618,150</w:t>
            </w:r>
          </w:p>
        </w:tc>
      </w:tr>
      <w:tr w:rsidR="006317BC" w:rsidRPr="006317BC" w14:paraId="49E44B2A" w14:textId="77777777" w:rsidTr="0025187D">
        <w:trPr>
          <w:trHeight w:val="342"/>
          <w:jc w:val="center"/>
        </w:trPr>
        <w:tc>
          <w:tcPr>
            <w:tcW w:w="5244" w:type="dxa"/>
            <w:noWrap/>
            <w:hideMark/>
          </w:tcPr>
          <w:p w14:paraId="0EAFA0F7" w14:textId="77777777" w:rsidR="006317BC" w:rsidRPr="006317BC" w:rsidRDefault="006317BC" w:rsidP="006317BC">
            <w:pPr>
              <w:jc w:val="both"/>
              <w:rPr>
                <w:b/>
                <w:bCs/>
              </w:rPr>
            </w:pPr>
            <w:r w:rsidRPr="006317BC">
              <w:rPr>
                <w:b/>
                <w:bCs/>
              </w:rPr>
              <w:t xml:space="preserve">              U K U P N O    R A S H O D I</w:t>
            </w:r>
          </w:p>
        </w:tc>
        <w:tc>
          <w:tcPr>
            <w:tcW w:w="76" w:type="dxa"/>
            <w:noWrap/>
            <w:hideMark/>
          </w:tcPr>
          <w:p w14:paraId="02BEE1C6" w14:textId="77777777" w:rsidR="006317BC" w:rsidRPr="006317BC" w:rsidRDefault="006317BC" w:rsidP="006317BC">
            <w:pPr>
              <w:jc w:val="both"/>
              <w:rPr>
                <w:b/>
                <w:bCs/>
              </w:rPr>
            </w:pPr>
            <w:r w:rsidRPr="006317BC">
              <w:rPr>
                <w:b/>
                <w:bCs/>
              </w:rPr>
              <w:t> </w:t>
            </w:r>
          </w:p>
        </w:tc>
        <w:tc>
          <w:tcPr>
            <w:tcW w:w="1100" w:type="dxa"/>
            <w:noWrap/>
            <w:hideMark/>
          </w:tcPr>
          <w:p w14:paraId="6FE82BB0" w14:textId="77777777" w:rsidR="006317BC" w:rsidRPr="006317BC" w:rsidRDefault="006317BC" w:rsidP="006317BC">
            <w:pPr>
              <w:jc w:val="right"/>
              <w:rPr>
                <w:b/>
                <w:bCs/>
              </w:rPr>
            </w:pPr>
            <w:r w:rsidRPr="006317BC">
              <w:rPr>
                <w:b/>
                <w:bCs/>
              </w:rPr>
              <w:t>36,415,350</w:t>
            </w:r>
          </w:p>
        </w:tc>
        <w:tc>
          <w:tcPr>
            <w:tcW w:w="1120" w:type="dxa"/>
            <w:noWrap/>
            <w:hideMark/>
          </w:tcPr>
          <w:p w14:paraId="38E0F913" w14:textId="77777777" w:rsidR="006317BC" w:rsidRPr="006317BC" w:rsidRDefault="006317BC" w:rsidP="006317BC">
            <w:pPr>
              <w:jc w:val="right"/>
              <w:rPr>
                <w:b/>
                <w:bCs/>
              </w:rPr>
            </w:pPr>
            <w:r w:rsidRPr="006317BC">
              <w:rPr>
                <w:b/>
                <w:bCs/>
              </w:rPr>
              <w:t>5,839,300</w:t>
            </w:r>
          </w:p>
        </w:tc>
        <w:tc>
          <w:tcPr>
            <w:tcW w:w="1060" w:type="dxa"/>
            <w:noWrap/>
            <w:hideMark/>
          </w:tcPr>
          <w:p w14:paraId="29C01B4E" w14:textId="77777777" w:rsidR="006317BC" w:rsidRPr="006317BC" w:rsidRDefault="006317BC" w:rsidP="006317BC">
            <w:pPr>
              <w:jc w:val="right"/>
              <w:rPr>
                <w:b/>
                <w:bCs/>
              </w:rPr>
            </w:pPr>
            <w:r w:rsidRPr="006317BC">
              <w:rPr>
                <w:b/>
                <w:bCs/>
              </w:rPr>
              <w:t>42,254,650</w:t>
            </w:r>
          </w:p>
        </w:tc>
      </w:tr>
      <w:tr w:rsidR="006317BC" w:rsidRPr="006317BC" w14:paraId="33CCF0D5" w14:textId="77777777" w:rsidTr="0025187D">
        <w:trPr>
          <w:trHeight w:val="342"/>
          <w:jc w:val="center"/>
        </w:trPr>
        <w:tc>
          <w:tcPr>
            <w:tcW w:w="5244" w:type="dxa"/>
            <w:noWrap/>
            <w:hideMark/>
          </w:tcPr>
          <w:p w14:paraId="56245D34" w14:textId="77777777" w:rsidR="006317BC" w:rsidRPr="006317BC" w:rsidRDefault="006317BC" w:rsidP="006317BC">
            <w:pPr>
              <w:jc w:val="both"/>
            </w:pPr>
            <w:r w:rsidRPr="006317BC">
              <w:t xml:space="preserve">              RAZLIKA  -  VIŠAK / MANJAK</w:t>
            </w:r>
          </w:p>
        </w:tc>
        <w:tc>
          <w:tcPr>
            <w:tcW w:w="76" w:type="dxa"/>
            <w:noWrap/>
            <w:hideMark/>
          </w:tcPr>
          <w:p w14:paraId="4C1870A7" w14:textId="77777777" w:rsidR="006317BC" w:rsidRPr="006317BC" w:rsidRDefault="006317BC" w:rsidP="006317BC">
            <w:pPr>
              <w:jc w:val="both"/>
            </w:pPr>
            <w:r w:rsidRPr="006317BC">
              <w:t> </w:t>
            </w:r>
          </w:p>
        </w:tc>
        <w:tc>
          <w:tcPr>
            <w:tcW w:w="1100" w:type="dxa"/>
            <w:noWrap/>
            <w:hideMark/>
          </w:tcPr>
          <w:p w14:paraId="60A68B8F" w14:textId="77777777" w:rsidR="006317BC" w:rsidRPr="006317BC" w:rsidRDefault="006317BC" w:rsidP="006317BC">
            <w:pPr>
              <w:jc w:val="right"/>
            </w:pPr>
            <w:r w:rsidRPr="006317BC">
              <w:t>-4,905,550</w:t>
            </w:r>
          </w:p>
        </w:tc>
        <w:tc>
          <w:tcPr>
            <w:tcW w:w="1120" w:type="dxa"/>
            <w:noWrap/>
            <w:hideMark/>
          </w:tcPr>
          <w:p w14:paraId="7044E56E" w14:textId="77777777" w:rsidR="006317BC" w:rsidRPr="006317BC" w:rsidRDefault="006317BC" w:rsidP="006317BC">
            <w:pPr>
              <w:jc w:val="right"/>
            </w:pPr>
            <w:r w:rsidRPr="006317BC">
              <w:t>-791,350</w:t>
            </w:r>
          </w:p>
        </w:tc>
        <w:tc>
          <w:tcPr>
            <w:tcW w:w="1060" w:type="dxa"/>
            <w:noWrap/>
            <w:hideMark/>
          </w:tcPr>
          <w:p w14:paraId="1E22B02A" w14:textId="77777777" w:rsidR="006317BC" w:rsidRPr="006317BC" w:rsidRDefault="006317BC" w:rsidP="006317BC">
            <w:pPr>
              <w:jc w:val="right"/>
            </w:pPr>
            <w:r w:rsidRPr="006317BC">
              <w:t>-5,696,900</w:t>
            </w:r>
          </w:p>
        </w:tc>
      </w:tr>
    </w:tbl>
    <w:p w14:paraId="1BC95DAB" w14:textId="76575EA6" w:rsidR="006C24E2" w:rsidRDefault="006C24E2" w:rsidP="006C24E2">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3539"/>
        <w:gridCol w:w="1016"/>
        <w:gridCol w:w="1105"/>
        <w:gridCol w:w="1016"/>
      </w:tblGrid>
      <w:tr w:rsidR="00305938" w:rsidRPr="00305938" w14:paraId="364FAE55" w14:textId="77777777" w:rsidTr="0025187D">
        <w:trPr>
          <w:trHeight w:val="690"/>
          <w:jc w:val="center"/>
        </w:trPr>
        <w:tc>
          <w:tcPr>
            <w:tcW w:w="3855" w:type="dxa"/>
            <w:noWrap/>
            <w:hideMark/>
          </w:tcPr>
          <w:p w14:paraId="0F9F94AE" w14:textId="77777777" w:rsidR="00305938" w:rsidRPr="00305938" w:rsidRDefault="00305938" w:rsidP="00305938">
            <w:pPr>
              <w:jc w:val="both"/>
              <w:rPr>
                <w:b/>
                <w:bCs/>
              </w:rPr>
            </w:pPr>
            <w:r w:rsidRPr="00305938">
              <w:rPr>
                <w:b/>
                <w:bCs/>
              </w:rPr>
              <w:t xml:space="preserve">        B.  RAČUN FINANCIRANJA:</w:t>
            </w:r>
          </w:p>
        </w:tc>
        <w:tc>
          <w:tcPr>
            <w:tcW w:w="3539" w:type="dxa"/>
            <w:noWrap/>
            <w:hideMark/>
          </w:tcPr>
          <w:p w14:paraId="781791CD" w14:textId="77777777" w:rsidR="00305938" w:rsidRPr="00305938" w:rsidRDefault="00305938" w:rsidP="00305938">
            <w:pPr>
              <w:jc w:val="both"/>
              <w:rPr>
                <w:b/>
                <w:bCs/>
              </w:rPr>
            </w:pPr>
            <w:r w:rsidRPr="00305938">
              <w:rPr>
                <w:b/>
                <w:bCs/>
              </w:rPr>
              <w:t> </w:t>
            </w:r>
          </w:p>
        </w:tc>
        <w:tc>
          <w:tcPr>
            <w:tcW w:w="629" w:type="dxa"/>
            <w:hideMark/>
          </w:tcPr>
          <w:p w14:paraId="3B416753" w14:textId="77777777" w:rsidR="00305938" w:rsidRPr="00305938" w:rsidRDefault="00305938" w:rsidP="00305938">
            <w:pPr>
              <w:jc w:val="both"/>
              <w:rPr>
                <w:i/>
                <w:iCs/>
              </w:rPr>
            </w:pPr>
            <w:r w:rsidRPr="00305938">
              <w:rPr>
                <w:i/>
                <w:iCs/>
              </w:rPr>
              <w:t xml:space="preserve">Plan za </w:t>
            </w:r>
            <w:r w:rsidRPr="00305938">
              <w:rPr>
                <w:i/>
                <w:iCs/>
              </w:rPr>
              <w:br/>
              <w:t>2021.god.</w:t>
            </w:r>
          </w:p>
        </w:tc>
        <w:tc>
          <w:tcPr>
            <w:tcW w:w="698" w:type="dxa"/>
            <w:hideMark/>
          </w:tcPr>
          <w:p w14:paraId="5725ACC0" w14:textId="77777777" w:rsidR="00305938" w:rsidRPr="00305938" w:rsidRDefault="00305938" w:rsidP="00305938">
            <w:pPr>
              <w:jc w:val="both"/>
              <w:rPr>
                <w:i/>
                <w:iCs/>
              </w:rPr>
            </w:pPr>
            <w:r w:rsidRPr="00305938">
              <w:rPr>
                <w:i/>
                <w:iCs/>
              </w:rPr>
              <w:t>Povećanje/</w:t>
            </w:r>
            <w:r w:rsidRPr="00305938">
              <w:rPr>
                <w:i/>
                <w:iCs/>
              </w:rPr>
              <w:br/>
              <w:t>Smanjenje</w:t>
            </w:r>
          </w:p>
        </w:tc>
        <w:tc>
          <w:tcPr>
            <w:tcW w:w="629" w:type="dxa"/>
            <w:hideMark/>
          </w:tcPr>
          <w:p w14:paraId="5B61142B" w14:textId="77777777" w:rsidR="00305938" w:rsidRPr="00305938" w:rsidRDefault="00305938" w:rsidP="00305938">
            <w:pPr>
              <w:jc w:val="both"/>
              <w:rPr>
                <w:b/>
                <w:bCs/>
                <w:i/>
                <w:iCs/>
              </w:rPr>
            </w:pPr>
            <w:r w:rsidRPr="00305938">
              <w:rPr>
                <w:b/>
                <w:bCs/>
                <w:i/>
                <w:iCs/>
              </w:rPr>
              <w:t>NOVI PLAN</w:t>
            </w:r>
            <w:r w:rsidRPr="00305938">
              <w:rPr>
                <w:b/>
                <w:bCs/>
                <w:i/>
                <w:iCs/>
              </w:rPr>
              <w:br/>
              <w:t>za 2021.g.</w:t>
            </w:r>
          </w:p>
        </w:tc>
      </w:tr>
      <w:tr w:rsidR="00305938" w:rsidRPr="00305938" w14:paraId="43DB2A68" w14:textId="77777777" w:rsidTr="0025187D">
        <w:trPr>
          <w:trHeight w:val="342"/>
          <w:jc w:val="center"/>
        </w:trPr>
        <w:tc>
          <w:tcPr>
            <w:tcW w:w="3855" w:type="dxa"/>
            <w:noWrap/>
            <w:hideMark/>
          </w:tcPr>
          <w:p w14:paraId="29DFBE42" w14:textId="12EDFE67" w:rsidR="00305938" w:rsidRPr="00305938" w:rsidRDefault="00305938" w:rsidP="00305938">
            <w:pPr>
              <w:jc w:val="both"/>
            </w:pPr>
            <w:r w:rsidRPr="00305938">
              <w:t>PRIMICI OD FINANC. IMOVINE I ZADUŽIVANJA</w:t>
            </w:r>
          </w:p>
        </w:tc>
        <w:tc>
          <w:tcPr>
            <w:tcW w:w="3539" w:type="dxa"/>
            <w:noWrap/>
            <w:hideMark/>
          </w:tcPr>
          <w:p w14:paraId="0792B97B" w14:textId="77777777" w:rsidR="00305938" w:rsidRPr="00305938" w:rsidRDefault="00305938" w:rsidP="00305938">
            <w:pPr>
              <w:jc w:val="both"/>
            </w:pPr>
            <w:r w:rsidRPr="00305938">
              <w:t> </w:t>
            </w:r>
          </w:p>
        </w:tc>
        <w:tc>
          <w:tcPr>
            <w:tcW w:w="629" w:type="dxa"/>
            <w:noWrap/>
            <w:hideMark/>
          </w:tcPr>
          <w:p w14:paraId="22E24C72" w14:textId="77777777" w:rsidR="00305938" w:rsidRPr="00305938" w:rsidRDefault="00305938" w:rsidP="00305938">
            <w:pPr>
              <w:jc w:val="right"/>
            </w:pPr>
            <w:r w:rsidRPr="00305938">
              <w:t>2,705,550</w:t>
            </w:r>
          </w:p>
        </w:tc>
        <w:tc>
          <w:tcPr>
            <w:tcW w:w="698" w:type="dxa"/>
            <w:noWrap/>
            <w:hideMark/>
          </w:tcPr>
          <w:p w14:paraId="5E9B840F" w14:textId="77777777" w:rsidR="00305938" w:rsidRPr="00305938" w:rsidRDefault="00305938" w:rsidP="00305938">
            <w:pPr>
              <w:jc w:val="right"/>
            </w:pPr>
            <w:r w:rsidRPr="00305938">
              <w:t>0</w:t>
            </w:r>
          </w:p>
        </w:tc>
        <w:tc>
          <w:tcPr>
            <w:tcW w:w="629" w:type="dxa"/>
            <w:noWrap/>
            <w:hideMark/>
          </w:tcPr>
          <w:p w14:paraId="0F261AB4" w14:textId="77777777" w:rsidR="00305938" w:rsidRPr="00305938" w:rsidRDefault="00305938" w:rsidP="00305938">
            <w:pPr>
              <w:jc w:val="right"/>
            </w:pPr>
            <w:r w:rsidRPr="00305938">
              <w:t>2,705,550</w:t>
            </w:r>
          </w:p>
        </w:tc>
      </w:tr>
      <w:tr w:rsidR="00305938" w:rsidRPr="00305938" w14:paraId="511F03B6" w14:textId="77777777" w:rsidTr="0025187D">
        <w:trPr>
          <w:trHeight w:val="342"/>
          <w:jc w:val="center"/>
        </w:trPr>
        <w:tc>
          <w:tcPr>
            <w:tcW w:w="3855" w:type="dxa"/>
            <w:noWrap/>
            <w:hideMark/>
          </w:tcPr>
          <w:p w14:paraId="49F6A867" w14:textId="0E85183F" w:rsidR="00305938" w:rsidRPr="00305938" w:rsidRDefault="00305938" w:rsidP="00305938">
            <w:pPr>
              <w:jc w:val="both"/>
            </w:pPr>
            <w:r w:rsidRPr="00305938">
              <w:t>IZDACI ZA FINANC. IMOVINU I OTPLATE ZAJMOVA</w:t>
            </w:r>
          </w:p>
        </w:tc>
        <w:tc>
          <w:tcPr>
            <w:tcW w:w="3539" w:type="dxa"/>
            <w:noWrap/>
            <w:hideMark/>
          </w:tcPr>
          <w:p w14:paraId="16A76258" w14:textId="77777777" w:rsidR="00305938" w:rsidRPr="00305938" w:rsidRDefault="00305938" w:rsidP="00305938">
            <w:pPr>
              <w:jc w:val="both"/>
            </w:pPr>
            <w:r w:rsidRPr="00305938">
              <w:t> </w:t>
            </w:r>
          </w:p>
        </w:tc>
        <w:tc>
          <w:tcPr>
            <w:tcW w:w="629" w:type="dxa"/>
            <w:noWrap/>
            <w:hideMark/>
          </w:tcPr>
          <w:p w14:paraId="2E74852A" w14:textId="77777777" w:rsidR="00305938" w:rsidRPr="00305938" w:rsidRDefault="00305938" w:rsidP="00305938">
            <w:pPr>
              <w:jc w:val="right"/>
            </w:pPr>
            <w:r w:rsidRPr="00305938">
              <w:t>20,000</w:t>
            </w:r>
          </w:p>
        </w:tc>
        <w:tc>
          <w:tcPr>
            <w:tcW w:w="698" w:type="dxa"/>
            <w:noWrap/>
            <w:hideMark/>
          </w:tcPr>
          <w:p w14:paraId="472562C4" w14:textId="77777777" w:rsidR="00305938" w:rsidRPr="00305938" w:rsidRDefault="00305938" w:rsidP="00305938">
            <w:pPr>
              <w:jc w:val="right"/>
            </w:pPr>
            <w:r w:rsidRPr="00305938">
              <w:t>2,702,599</w:t>
            </w:r>
          </w:p>
        </w:tc>
        <w:tc>
          <w:tcPr>
            <w:tcW w:w="629" w:type="dxa"/>
            <w:noWrap/>
            <w:hideMark/>
          </w:tcPr>
          <w:p w14:paraId="004AD020" w14:textId="77777777" w:rsidR="00305938" w:rsidRPr="00305938" w:rsidRDefault="00305938" w:rsidP="00305938">
            <w:pPr>
              <w:jc w:val="right"/>
            </w:pPr>
            <w:r w:rsidRPr="00305938">
              <w:t>2,722,599</w:t>
            </w:r>
          </w:p>
        </w:tc>
      </w:tr>
      <w:tr w:rsidR="00305938" w:rsidRPr="00305938" w14:paraId="48F2114E" w14:textId="77777777" w:rsidTr="0025187D">
        <w:trPr>
          <w:trHeight w:val="342"/>
          <w:jc w:val="center"/>
        </w:trPr>
        <w:tc>
          <w:tcPr>
            <w:tcW w:w="3855" w:type="dxa"/>
            <w:noWrap/>
            <w:hideMark/>
          </w:tcPr>
          <w:p w14:paraId="2DDE3DC7" w14:textId="31B882F7" w:rsidR="00305938" w:rsidRPr="00305938" w:rsidRDefault="00305938" w:rsidP="00305938">
            <w:pPr>
              <w:jc w:val="both"/>
              <w:rPr>
                <w:b/>
                <w:bCs/>
              </w:rPr>
            </w:pPr>
            <w:r w:rsidRPr="00305938">
              <w:rPr>
                <w:b/>
                <w:bCs/>
              </w:rPr>
              <w:t>NETO FINANCIRANJE</w:t>
            </w:r>
          </w:p>
        </w:tc>
        <w:tc>
          <w:tcPr>
            <w:tcW w:w="3539" w:type="dxa"/>
            <w:noWrap/>
            <w:hideMark/>
          </w:tcPr>
          <w:p w14:paraId="41F4C94B" w14:textId="77777777" w:rsidR="00305938" w:rsidRPr="00305938" w:rsidRDefault="00305938" w:rsidP="00305938">
            <w:pPr>
              <w:jc w:val="both"/>
              <w:rPr>
                <w:b/>
                <w:bCs/>
              </w:rPr>
            </w:pPr>
            <w:r w:rsidRPr="00305938">
              <w:rPr>
                <w:b/>
                <w:bCs/>
              </w:rPr>
              <w:t> </w:t>
            </w:r>
          </w:p>
        </w:tc>
        <w:tc>
          <w:tcPr>
            <w:tcW w:w="629" w:type="dxa"/>
            <w:noWrap/>
            <w:hideMark/>
          </w:tcPr>
          <w:p w14:paraId="66DB1F74" w14:textId="77777777" w:rsidR="00305938" w:rsidRPr="00305938" w:rsidRDefault="00305938" w:rsidP="00305938">
            <w:pPr>
              <w:jc w:val="right"/>
              <w:rPr>
                <w:b/>
                <w:bCs/>
              </w:rPr>
            </w:pPr>
            <w:r w:rsidRPr="00305938">
              <w:rPr>
                <w:b/>
                <w:bCs/>
              </w:rPr>
              <w:t>2,685,550</w:t>
            </w:r>
          </w:p>
        </w:tc>
        <w:tc>
          <w:tcPr>
            <w:tcW w:w="698" w:type="dxa"/>
            <w:noWrap/>
            <w:hideMark/>
          </w:tcPr>
          <w:p w14:paraId="7F52A3D7" w14:textId="77777777" w:rsidR="00305938" w:rsidRPr="00305938" w:rsidRDefault="00305938" w:rsidP="00305938">
            <w:pPr>
              <w:jc w:val="right"/>
              <w:rPr>
                <w:b/>
                <w:bCs/>
              </w:rPr>
            </w:pPr>
            <w:r w:rsidRPr="00305938">
              <w:rPr>
                <w:b/>
                <w:bCs/>
              </w:rPr>
              <w:t>-2,702,599</w:t>
            </w:r>
          </w:p>
        </w:tc>
        <w:tc>
          <w:tcPr>
            <w:tcW w:w="629" w:type="dxa"/>
            <w:noWrap/>
            <w:hideMark/>
          </w:tcPr>
          <w:p w14:paraId="2064753B" w14:textId="77777777" w:rsidR="00305938" w:rsidRPr="00305938" w:rsidRDefault="00305938" w:rsidP="00305938">
            <w:pPr>
              <w:jc w:val="right"/>
              <w:rPr>
                <w:b/>
                <w:bCs/>
              </w:rPr>
            </w:pPr>
            <w:r w:rsidRPr="00305938">
              <w:rPr>
                <w:b/>
                <w:bCs/>
              </w:rPr>
              <w:t>-17,049</w:t>
            </w:r>
          </w:p>
        </w:tc>
      </w:tr>
    </w:tbl>
    <w:p w14:paraId="10D6F80D" w14:textId="33666BB6" w:rsidR="006317BC" w:rsidRDefault="006317BC" w:rsidP="006C24E2">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3351"/>
        <w:gridCol w:w="1116"/>
        <w:gridCol w:w="1016"/>
        <w:gridCol w:w="1116"/>
      </w:tblGrid>
      <w:tr w:rsidR="00305938" w:rsidRPr="00305938" w14:paraId="08A47FCF" w14:textId="77777777" w:rsidTr="0025187D">
        <w:trPr>
          <w:trHeight w:val="378"/>
          <w:jc w:val="center"/>
        </w:trPr>
        <w:tc>
          <w:tcPr>
            <w:tcW w:w="3593" w:type="dxa"/>
            <w:noWrap/>
            <w:hideMark/>
          </w:tcPr>
          <w:p w14:paraId="5FE18F19" w14:textId="77777777" w:rsidR="00305938" w:rsidRPr="00305938" w:rsidRDefault="00305938" w:rsidP="00305938">
            <w:pPr>
              <w:jc w:val="both"/>
              <w:rPr>
                <w:b/>
                <w:bCs/>
              </w:rPr>
            </w:pPr>
            <w:r w:rsidRPr="00305938">
              <w:rPr>
                <w:b/>
                <w:bCs/>
              </w:rPr>
              <w:t xml:space="preserve">        UKUPNO PRIHODI I PRIMICI</w:t>
            </w:r>
          </w:p>
        </w:tc>
        <w:tc>
          <w:tcPr>
            <w:tcW w:w="3351" w:type="dxa"/>
            <w:noWrap/>
            <w:hideMark/>
          </w:tcPr>
          <w:p w14:paraId="6B3BA2C6" w14:textId="77777777" w:rsidR="00305938" w:rsidRPr="00305938" w:rsidRDefault="00305938" w:rsidP="00305938">
            <w:pPr>
              <w:jc w:val="both"/>
              <w:rPr>
                <w:b/>
                <w:bCs/>
              </w:rPr>
            </w:pPr>
            <w:r w:rsidRPr="00305938">
              <w:rPr>
                <w:b/>
                <w:bCs/>
              </w:rPr>
              <w:t> </w:t>
            </w:r>
          </w:p>
        </w:tc>
        <w:tc>
          <w:tcPr>
            <w:tcW w:w="807" w:type="dxa"/>
            <w:noWrap/>
            <w:hideMark/>
          </w:tcPr>
          <w:p w14:paraId="69E066F6" w14:textId="77777777" w:rsidR="00305938" w:rsidRPr="00305938" w:rsidRDefault="00305938" w:rsidP="00305938">
            <w:pPr>
              <w:jc w:val="right"/>
              <w:rPr>
                <w:b/>
                <w:bCs/>
              </w:rPr>
            </w:pPr>
            <w:r w:rsidRPr="00305938">
              <w:rPr>
                <w:b/>
                <w:bCs/>
              </w:rPr>
              <w:t>34,215,350</w:t>
            </w:r>
          </w:p>
        </w:tc>
        <w:tc>
          <w:tcPr>
            <w:tcW w:w="821" w:type="dxa"/>
            <w:noWrap/>
            <w:hideMark/>
          </w:tcPr>
          <w:p w14:paraId="60DACDE5" w14:textId="77777777" w:rsidR="00305938" w:rsidRPr="00305938" w:rsidRDefault="00305938" w:rsidP="00305938">
            <w:pPr>
              <w:jc w:val="right"/>
              <w:rPr>
                <w:b/>
                <w:bCs/>
              </w:rPr>
            </w:pPr>
            <w:r w:rsidRPr="00305938">
              <w:rPr>
                <w:b/>
                <w:bCs/>
              </w:rPr>
              <w:t>5,047,950</w:t>
            </w:r>
          </w:p>
        </w:tc>
        <w:tc>
          <w:tcPr>
            <w:tcW w:w="778" w:type="dxa"/>
            <w:noWrap/>
            <w:hideMark/>
          </w:tcPr>
          <w:p w14:paraId="4519C4ED" w14:textId="77777777" w:rsidR="00305938" w:rsidRPr="00305938" w:rsidRDefault="00305938" w:rsidP="00305938">
            <w:pPr>
              <w:jc w:val="right"/>
              <w:rPr>
                <w:b/>
                <w:bCs/>
              </w:rPr>
            </w:pPr>
            <w:r w:rsidRPr="00305938">
              <w:rPr>
                <w:b/>
                <w:bCs/>
              </w:rPr>
              <w:t>39,263,300</w:t>
            </w:r>
          </w:p>
        </w:tc>
      </w:tr>
      <w:tr w:rsidR="00305938" w:rsidRPr="00305938" w14:paraId="4F1A56F5" w14:textId="77777777" w:rsidTr="0025187D">
        <w:trPr>
          <w:trHeight w:val="378"/>
          <w:jc w:val="center"/>
        </w:trPr>
        <w:tc>
          <w:tcPr>
            <w:tcW w:w="3593" w:type="dxa"/>
            <w:noWrap/>
            <w:hideMark/>
          </w:tcPr>
          <w:p w14:paraId="29C7D528" w14:textId="77777777" w:rsidR="00305938" w:rsidRPr="00305938" w:rsidRDefault="00305938" w:rsidP="00305938">
            <w:pPr>
              <w:jc w:val="both"/>
              <w:rPr>
                <w:b/>
                <w:bCs/>
              </w:rPr>
            </w:pPr>
            <w:r w:rsidRPr="00305938">
              <w:rPr>
                <w:b/>
                <w:bCs/>
              </w:rPr>
              <w:t xml:space="preserve">        UKUPNO RASHODI I IZDACI</w:t>
            </w:r>
          </w:p>
        </w:tc>
        <w:tc>
          <w:tcPr>
            <w:tcW w:w="3351" w:type="dxa"/>
            <w:noWrap/>
            <w:hideMark/>
          </w:tcPr>
          <w:p w14:paraId="724938C5" w14:textId="77777777" w:rsidR="00305938" w:rsidRPr="00305938" w:rsidRDefault="00305938" w:rsidP="00305938">
            <w:pPr>
              <w:jc w:val="both"/>
              <w:rPr>
                <w:b/>
                <w:bCs/>
              </w:rPr>
            </w:pPr>
            <w:r w:rsidRPr="00305938">
              <w:rPr>
                <w:b/>
                <w:bCs/>
              </w:rPr>
              <w:t> </w:t>
            </w:r>
          </w:p>
        </w:tc>
        <w:tc>
          <w:tcPr>
            <w:tcW w:w="807" w:type="dxa"/>
            <w:noWrap/>
            <w:hideMark/>
          </w:tcPr>
          <w:p w14:paraId="7E13C437" w14:textId="77777777" w:rsidR="00305938" w:rsidRPr="00305938" w:rsidRDefault="00305938" w:rsidP="00305938">
            <w:pPr>
              <w:jc w:val="right"/>
              <w:rPr>
                <w:b/>
                <w:bCs/>
              </w:rPr>
            </w:pPr>
            <w:r w:rsidRPr="00305938">
              <w:rPr>
                <w:b/>
                <w:bCs/>
              </w:rPr>
              <w:t>36,435,350</w:t>
            </w:r>
          </w:p>
        </w:tc>
        <w:tc>
          <w:tcPr>
            <w:tcW w:w="821" w:type="dxa"/>
            <w:noWrap/>
            <w:hideMark/>
          </w:tcPr>
          <w:p w14:paraId="575B6C7D" w14:textId="77777777" w:rsidR="00305938" w:rsidRPr="00305938" w:rsidRDefault="00305938" w:rsidP="00305938">
            <w:pPr>
              <w:jc w:val="right"/>
              <w:rPr>
                <w:b/>
                <w:bCs/>
              </w:rPr>
            </w:pPr>
            <w:r w:rsidRPr="00305938">
              <w:rPr>
                <w:b/>
                <w:bCs/>
              </w:rPr>
              <w:t>8,541,899</w:t>
            </w:r>
          </w:p>
        </w:tc>
        <w:tc>
          <w:tcPr>
            <w:tcW w:w="778" w:type="dxa"/>
            <w:noWrap/>
            <w:hideMark/>
          </w:tcPr>
          <w:p w14:paraId="695DD0A6" w14:textId="77777777" w:rsidR="00305938" w:rsidRPr="00305938" w:rsidRDefault="00305938" w:rsidP="00305938">
            <w:pPr>
              <w:jc w:val="right"/>
              <w:rPr>
                <w:b/>
                <w:bCs/>
              </w:rPr>
            </w:pPr>
            <w:r w:rsidRPr="00305938">
              <w:rPr>
                <w:b/>
                <w:bCs/>
              </w:rPr>
              <w:t>44,977,249</w:t>
            </w:r>
          </w:p>
        </w:tc>
      </w:tr>
      <w:tr w:rsidR="00305938" w:rsidRPr="00305938" w14:paraId="79BD7002" w14:textId="77777777" w:rsidTr="0025187D">
        <w:trPr>
          <w:trHeight w:val="378"/>
          <w:jc w:val="center"/>
        </w:trPr>
        <w:tc>
          <w:tcPr>
            <w:tcW w:w="3593" w:type="dxa"/>
            <w:noWrap/>
            <w:hideMark/>
          </w:tcPr>
          <w:p w14:paraId="4086C900" w14:textId="77777777" w:rsidR="00305938" w:rsidRPr="00305938" w:rsidRDefault="00305938" w:rsidP="00305938">
            <w:pPr>
              <w:jc w:val="both"/>
            </w:pPr>
            <w:r w:rsidRPr="00305938">
              <w:t xml:space="preserve">        RAZLIKA - MANJAK</w:t>
            </w:r>
          </w:p>
        </w:tc>
        <w:tc>
          <w:tcPr>
            <w:tcW w:w="3351" w:type="dxa"/>
            <w:noWrap/>
            <w:hideMark/>
          </w:tcPr>
          <w:p w14:paraId="0DD9D03B" w14:textId="77777777" w:rsidR="00305938" w:rsidRPr="00305938" w:rsidRDefault="00305938" w:rsidP="00305938">
            <w:pPr>
              <w:jc w:val="both"/>
            </w:pPr>
            <w:r w:rsidRPr="00305938">
              <w:t> </w:t>
            </w:r>
          </w:p>
        </w:tc>
        <w:tc>
          <w:tcPr>
            <w:tcW w:w="807" w:type="dxa"/>
            <w:noWrap/>
            <w:hideMark/>
          </w:tcPr>
          <w:p w14:paraId="781628FE" w14:textId="77777777" w:rsidR="00305938" w:rsidRPr="00305938" w:rsidRDefault="00305938" w:rsidP="00305938">
            <w:pPr>
              <w:jc w:val="right"/>
            </w:pPr>
            <w:r w:rsidRPr="00305938">
              <w:t>-2,220,000</w:t>
            </w:r>
          </w:p>
        </w:tc>
        <w:tc>
          <w:tcPr>
            <w:tcW w:w="821" w:type="dxa"/>
            <w:noWrap/>
            <w:hideMark/>
          </w:tcPr>
          <w:p w14:paraId="052F9602" w14:textId="77777777" w:rsidR="00305938" w:rsidRPr="00305938" w:rsidRDefault="00305938" w:rsidP="00305938">
            <w:pPr>
              <w:jc w:val="right"/>
            </w:pPr>
            <w:r w:rsidRPr="00305938">
              <w:t>-3,493,949</w:t>
            </w:r>
          </w:p>
        </w:tc>
        <w:tc>
          <w:tcPr>
            <w:tcW w:w="778" w:type="dxa"/>
            <w:noWrap/>
            <w:hideMark/>
          </w:tcPr>
          <w:p w14:paraId="0D9A766A" w14:textId="77777777" w:rsidR="00305938" w:rsidRPr="00305938" w:rsidRDefault="00305938" w:rsidP="00305938">
            <w:pPr>
              <w:jc w:val="right"/>
            </w:pPr>
            <w:r w:rsidRPr="00305938">
              <w:t>-5,713,949</w:t>
            </w:r>
          </w:p>
        </w:tc>
      </w:tr>
      <w:tr w:rsidR="00305938" w:rsidRPr="00305938" w14:paraId="1E1D7B3E" w14:textId="77777777" w:rsidTr="0025187D">
        <w:trPr>
          <w:trHeight w:val="378"/>
          <w:jc w:val="center"/>
        </w:trPr>
        <w:tc>
          <w:tcPr>
            <w:tcW w:w="3593" w:type="dxa"/>
            <w:noWrap/>
            <w:hideMark/>
          </w:tcPr>
          <w:p w14:paraId="737F0312" w14:textId="77777777" w:rsidR="00305938" w:rsidRPr="00305938" w:rsidRDefault="00305938" w:rsidP="00305938">
            <w:pPr>
              <w:jc w:val="both"/>
              <w:rPr>
                <w:b/>
                <w:bCs/>
              </w:rPr>
            </w:pPr>
            <w:r w:rsidRPr="00305938">
              <w:rPr>
                <w:b/>
                <w:bCs/>
              </w:rPr>
              <w:t xml:space="preserve">        RASPOLOŽIVI VIŠKOVI PRETHODNIH GODINA</w:t>
            </w:r>
          </w:p>
        </w:tc>
        <w:tc>
          <w:tcPr>
            <w:tcW w:w="3351" w:type="dxa"/>
            <w:noWrap/>
            <w:hideMark/>
          </w:tcPr>
          <w:p w14:paraId="6AA5BD9A" w14:textId="77777777" w:rsidR="00305938" w:rsidRPr="00305938" w:rsidRDefault="00305938" w:rsidP="00305938">
            <w:pPr>
              <w:jc w:val="both"/>
              <w:rPr>
                <w:b/>
                <w:bCs/>
              </w:rPr>
            </w:pPr>
            <w:r w:rsidRPr="00305938">
              <w:rPr>
                <w:b/>
                <w:bCs/>
              </w:rPr>
              <w:t> </w:t>
            </w:r>
          </w:p>
        </w:tc>
        <w:tc>
          <w:tcPr>
            <w:tcW w:w="807" w:type="dxa"/>
            <w:noWrap/>
            <w:hideMark/>
          </w:tcPr>
          <w:p w14:paraId="7367A4B8" w14:textId="77777777" w:rsidR="00305938" w:rsidRPr="00305938" w:rsidRDefault="00305938" w:rsidP="00305938">
            <w:pPr>
              <w:jc w:val="right"/>
              <w:rPr>
                <w:b/>
                <w:bCs/>
              </w:rPr>
            </w:pPr>
            <w:r w:rsidRPr="00305938">
              <w:rPr>
                <w:b/>
                <w:bCs/>
              </w:rPr>
              <w:t>2,220,000</w:t>
            </w:r>
          </w:p>
        </w:tc>
        <w:tc>
          <w:tcPr>
            <w:tcW w:w="821" w:type="dxa"/>
            <w:noWrap/>
            <w:hideMark/>
          </w:tcPr>
          <w:p w14:paraId="6A2716A2" w14:textId="77777777" w:rsidR="00305938" w:rsidRPr="00305938" w:rsidRDefault="00305938" w:rsidP="00305938">
            <w:pPr>
              <w:jc w:val="right"/>
              <w:rPr>
                <w:b/>
                <w:bCs/>
              </w:rPr>
            </w:pPr>
            <w:r w:rsidRPr="00305938">
              <w:rPr>
                <w:b/>
                <w:bCs/>
              </w:rPr>
              <w:t>3,493,949</w:t>
            </w:r>
          </w:p>
        </w:tc>
        <w:tc>
          <w:tcPr>
            <w:tcW w:w="778" w:type="dxa"/>
            <w:noWrap/>
            <w:hideMark/>
          </w:tcPr>
          <w:p w14:paraId="789C455A" w14:textId="77777777" w:rsidR="00305938" w:rsidRPr="00305938" w:rsidRDefault="00305938" w:rsidP="00305938">
            <w:pPr>
              <w:jc w:val="right"/>
              <w:rPr>
                <w:b/>
                <w:bCs/>
              </w:rPr>
            </w:pPr>
            <w:r w:rsidRPr="00305938">
              <w:rPr>
                <w:b/>
                <w:bCs/>
              </w:rPr>
              <w:t>5,713,949</w:t>
            </w:r>
          </w:p>
        </w:tc>
      </w:tr>
      <w:tr w:rsidR="00305938" w:rsidRPr="00305938" w14:paraId="00B5038B" w14:textId="77777777" w:rsidTr="0025187D">
        <w:trPr>
          <w:trHeight w:val="378"/>
          <w:jc w:val="center"/>
        </w:trPr>
        <w:tc>
          <w:tcPr>
            <w:tcW w:w="3593" w:type="dxa"/>
            <w:noWrap/>
            <w:hideMark/>
          </w:tcPr>
          <w:p w14:paraId="6C0DC293" w14:textId="77777777" w:rsidR="00305938" w:rsidRPr="00305938" w:rsidRDefault="00305938" w:rsidP="00305938">
            <w:pPr>
              <w:jc w:val="both"/>
            </w:pPr>
            <w:r w:rsidRPr="00305938">
              <w:t xml:space="preserve">        RAZLIKA  VIŠAK/MANJAK</w:t>
            </w:r>
          </w:p>
        </w:tc>
        <w:tc>
          <w:tcPr>
            <w:tcW w:w="3351" w:type="dxa"/>
            <w:noWrap/>
            <w:hideMark/>
          </w:tcPr>
          <w:p w14:paraId="66EE856D" w14:textId="77777777" w:rsidR="00305938" w:rsidRPr="00305938" w:rsidRDefault="00305938" w:rsidP="00305938">
            <w:pPr>
              <w:jc w:val="both"/>
            </w:pPr>
            <w:r w:rsidRPr="00305938">
              <w:t> </w:t>
            </w:r>
          </w:p>
        </w:tc>
        <w:tc>
          <w:tcPr>
            <w:tcW w:w="807" w:type="dxa"/>
            <w:noWrap/>
            <w:hideMark/>
          </w:tcPr>
          <w:p w14:paraId="67818288" w14:textId="77777777" w:rsidR="00305938" w:rsidRPr="00305938" w:rsidRDefault="00305938" w:rsidP="00305938">
            <w:pPr>
              <w:jc w:val="right"/>
            </w:pPr>
            <w:r w:rsidRPr="00305938">
              <w:t>0</w:t>
            </w:r>
          </w:p>
        </w:tc>
        <w:tc>
          <w:tcPr>
            <w:tcW w:w="821" w:type="dxa"/>
            <w:noWrap/>
            <w:hideMark/>
          </w:tcPr>
          <w:p w14:paraId="6E7996BC" w14:textId="77777777" w:rsidR="00305938" w:rsidRPr="00305938" w:rsidRDefault="00305938" w:rsidP="00305938">
            <w:pPr>
              <w:jc w:val="right"/>
            </w:pPr>
            <w:r w:rsidRPr="00305938">
              <w:t>0</w:t>
            </w:r>
          </w:p>
        </w:tc>
        <w:tc>
          <w:tcPr>
            <w:tcW w:w="778" w:type="dxa"/>
            <w:noWrap/>
            <w:hideMark/>
          </w:tcPr>
          <w:p w14:paraId="4998A9C0" w14:textId="77777777" w:rsidR="00305938" w:rsidRPr="00305938" w:rsidRDefault="00305938" w:rsidP="00305938">
            <w:pPr>
              <w:jc w:val="right"/>
            </w:pPr>
            <w:r w:rsidRPr="00305938">
              <w:t>0</w:t>
            </w:r>
          </w:p>
        </w:tc>
      </w:tr>
    </w:tbl>
    <w:p w14:paraId="7B3EF510" w14:textId="771A8C38" w:rsidR="00305938" w:rsidRDefault="00305938" w:rsidP="006C24E2">
      <w:pPr>
        <w:jc w:val="both"/>
      </w:pPr>
    </w:p>
    <w:p w14:paraId="16A7DB6E" w14:textId="77777777" w:rsidR="005756C4" w:rsidRDefault="005756C4" w:rsidP="005756C4">
      <w:pPr>
        <w:jc w:val="both"/>
      </w:pPr>
    </w:p>
    <w:p w14:paraId="6417ACC6" w14:textId="77777777" w:rsidR="005756C4" w:rsidRDefault="005756C4" w:rsidP="005756C4">
      <w:pPr>
        <w:jc w:val="both"/>
      </w:pPr>
    </w:p>
    <w:p w14:paraId="2FA76053" w14:textId="77777777" w:rsidR="005756C4" w:rsidRDefault="005756C4" w:rsidP="005756C4">
      <w:pPr>
        <w:jc w:val="both"/>
      </w:pPr>
    </w:p>
    <w:p w14:paraId="2E5FDD37" w14:textId="7B4C0D4E" w:rsidR="005756C4" w:rsidRPr="005756C4" w:rsidRDefault="005756C4" w:rsidP="005756C4">
      <w:pPr>
        <w:jc w:val="center"/>
        <w:rPr>
          <w:b/>
          <w:bCs/>
        </w:rPr>
      </w:pPr>
      <w:r w:rsidRPr="005756C4">
        <w:rPr>
          <w:b/>
          <w:bCs/>
        </w:rPr>
        <w:lastRenderedPageBreak/>
        <w:t>Članak 2.</w:t>
      </w:r>
    </w:p>
    <w:p w14:paraId="2EB65954" w14:textId="77777777" w:rsidR="005756C4" w:rsidRDefault="005756C4" w:rsidP="005756C4">
      <w:pPr>
        <w:jc w:val="both"/>
      </w:pPr>
    </w:p>
    <w:p w14:paraId="5082250C" w14:textId="4D526BAC" w:rsidR="00305938" w:rsidRDefault="005756C4" w:rsidP="005756C4">
      <w:pPr>
        <w:ind w:firstLine="720"/>
        <w:jc w:val="both"/>
      </w:pPr>
      <w:r>
        <w:t>Prihodi i primici, te rashodi i izdaci po ekonomskoj klasifikaciji utvrđeni u Računu prihoda i primitaka, te Računu rashoda i izdataka za 2021. godinu povećavaju se i smanjuju kako slijedi:</w:t>
      </w:r>
    </w:p>
    <w:p w14:paraId="6DF9925A" w14:textId="1A7083FA" w:rsidR="005756C4" w:rsidRDefault="005756C4" w:rsidP="005756C4">
      <w:pPr>
        <w:jc w:val="both"/>
      </w:pPr>
    </w:p>
    <w:p w14:paraId="6983DC45" w14:textId="0959A597" w:rsidR="005756C4" w:rsidRPr="005756C4" w:rsidRDefault="005756C4" w:rsidP="005756C4">
      <w:pPr>
        <w:jc w:val="center"/>
        <w:rPr>
          <w:b/>
          <w:bCs/>
        </w:rPr>
      </w:pPr>
      <w:r w:rsidRPr="005756C4">
        <w:rPr>
          <w:b/>
          <w:bCs/>
        </w:rPr>
        <w:t>A. RAČUN PRIHODA I PRIMITAKA</w:t>
      </w:r>
    </w:p>
    <w:p w14:paraId="4F3246FB" w14:textId="21E54473" w:rsidR="005756C4" w:rsidRDefault="005756C4" w:rsidP="005756C4">
      <w:pPr>
        <w:jc w:val="both"/>
      </w:pPr>
    </w:p>
    <w:tbl>
      <w:tblPr>
        <w:tblW w:w="0" w:type="auto"/>
        <w:jc w:val="center"/>
        <w:tblLook w:val="04A0" w:firstRow="1" w:lastRow="0" w:firstColumn="1" w:lastColumn="0" w:noHBand="0" w:noVBand="1"/>
      </w:tblPr>
      <w:tblGrid>
        <w:gridCol w:w="727"/>
        <w:gridCol w:w="4721"/>
        <w:gridCol w:w="1116"/>
        <w:gridCol w:w="1105"/>
        <w:gridCol w:w="1116"/>
      </w:tblGrid>
      <w:tr w:rsidR="005756C4" w:rsidRPr="005756C4" w14:paraId="79BE7E7A" w14:textId="77777777" w:rsidTr="0025187D">
        <w:trPr>
          <w:trHeight w:val="705"/>
          <w:jc w:val="center"/>
        </w:trPr>
        <w:tc>
          <w:tcPr>
            <w:tcW w:w="727" w:type="dxa"/>
            <w:tcBorders>
              <w:top w:val="single" w:sz="4" w:space="0" w:color="auto"/>
              <w:left w:val="single" w:sz="4" w:space="0" w:color="auto"/>
              <w:bottom w:val="single" w:sz="4" w:space="0" w:color="auto"/>
              <w:right w:val="single" w:sz="4" w:space="0" w:color="auto"/>
            </w:tcBorders>
            <w:hideMark/>
          </w:tcPr>
          <w:p w14:paraId="392AB010" w14:textId="77777777" w:rsidR="005756C4" w:rsidRPr="005756C4" w:rsidRDefault="005756C4" w:rsidP="005756C4">
            <w:pPr>
              <w:jc w:val="both"/>
            </w:pPr>
            <w:r w:rsidRPr="005756C4">
              <w:t>Račun - konto</w:t>
            </w:r>
          </w:p>
        </w:tc>
        <w:tc>
          <w:tcPr>
            <w:tcW w:w="4721" w:type="dxa"/>
            <w:tcBorders>
              <w:top w:val="single" w:sz="4" w:space="0" w:color="auto"/>
              <w:left w:val="single" w:sz="4" w:space="0" w:color="auto"/>
              <w:bottom w:val="single" w:sz="4" w:space="0" w:color="auto"/>
              <w:right w:val="single" w:sz="4" w:space="0" w:color="auto"/>
            </w:tcBorders>
            <w:noWrap/>
            <w:hideMark/>
          </w:tcPr>
          <w:p w14:paraId="35B11DAB" w14:textId="77777777" w:rsidR="005756C4" w:rsidRPr="005756C4" w:rsidRDefault="005756C4" w:rsidP="005756C4">
            <w:pPr>
              <w:jc w:val="both"/>
              <w:rPr>
                <w:b/>
                <w:bCs/>
              </w:rPr>
            </w:pPr>
            <w:r w:rsidRPr="005756C4">
              <w:rPr>
                <w:b/>
                <w:bCs/>
              </w:rPr>
              <w:t xml:space="preserve"> N A Z I V    P R I H O D A</w:t>
            </w:r>
          </w:p>
        </w:tc>
        <w:tc>
          <w:tcPr>
            <w:tcW w:w="1116" w:type="dxa"/>
            <w:tcBorders>
              <w:top w:val="single" w:sz="4" w:space="0" w:color="auto"/>
              <w:left w:val="single" w:sz="4" w:space="0" w:color="auto"/>
              <w:bottom w:val="single" w:sz="4" w:space="0" w:color="auto"/>
              <w:right w:val="single" w:sz="4" w:space="0" w:color="auto"/>
            </w:tcBorders>
            <w:hideMark/>
          </w:tcPr>
          <w:p w14:paraId="66CC0A60" w14:textId="77777777" w:rsidR="005756C4" w:rsidRPr="005756C4" w:rsidRDefault="005756C4" w:rsidP="005756C4">
            <w:pPr>
              <w:jc w:val="both"/>
              <w:rPr>
                <w:i/>
                <w:iCs/>
              </w:rPr>
            </w:pPr>
            <w:r w:rsidRPr="005756C4">
              <w:rPr>
                <w:i/>
                <w:iCs/>
              </w:rPr>
              <w:t xml:space="preserve">Plan za </w:t>
            </w:r>
            <w:r w:rsidRPr="005756C4">
              <w:rPr>
                <w:i/>
                <w:iCs/>
              </w:rPr>
              <w:br/>
              <w:t>2021.god.</w:t>
            </w:r>
          </w:p>
        </w:tc>
        <w:tc>
          <w:tcPr>
            <w:tcW w:w="1105" w:type="dxa"/>
            <w:tcBorders>
              <w:top w:val="single" w:sz="4" w:space="0" w:color="auto"/>
              <w:left w:val="single" w:sz="4" w:space="0" w:color="auto"/>
              <w:bottom w:val="single" w:sz="4" w:space="0" w:color="auto"/>
              <w:right w:val="single" w:sz="4" w:space="0" w:color="auto"/>
            </w:tcBorders>
            <w:hideMark/>
          </w:tcPr>
          <w:p w14:paraId="3CB6FC3C" w14:textId="77777777" w:rsidR="005756C4" w:rsidRPr="005756C4" w:rsidRDefault="005756C4" w:rsidP="005756C4">
            <w:pPr>
              <w:jc w:val="both"/>
              <w:rPr>
                <w:i/>
                <w:iCs/>
              </w:rPr>
            </w:pPr>
            <w:r w:rsidRPr="005756C4">
              <w:rPr>
                <w:i/>
                <w:iCs/>
              </w:rPr>
              <w:t>Povećanje/</w:t>
            </w:r>
            <w:r w:rsidRPr="005756C4">
              <w:rPr>
                <w:i/>
                <w:iCs/>
              </w:rPr>
              <w:br/>
              <w:t>Smanjenje</w:t>
            </w:r>
          </w:p>
        </w:tc>
        <w:tc>
          <w:tcPr>
            <w:tcW w:w="1116" w:type="dxa"/>
            <w:tcBorders>
              <w:top w:val="single" w:sz="4" w:space="0" w:color="auto"/>
              <w:left w:val="single" w:sz="4" w:space="0" w:color="auto"/>
              <w:bottom w:val="single" w:sz="4" w:space="0" w:color="auto"/>
              <w:right w:val="single" w:sz="4" w:space="0" w:color="auto"/>
            </w:tcBorders>
            <w:hideMark/>
          </w:tcPr>
          <w:p w14:paraId="52F77132" w14:textId="77777777" w:rsidR="005756C4" w:rsidRPr="005756C4" w:rsidRDefault="005756C4" w:rsidP="005756C4">
            <w:pPr>
              <w:jc w:val="both"/>
              <w:rPr>
                <w:b/>
                <w:bCs/>
                <w:i/>
                <w:iCs/>
              </w:rPr>
            </w:pPr>
            <w:r w:rsidRPr="005756C4">
              <w:rPr>
                <w:b/>
                <w:bCs/>
                <w:i/>
                <w:iCs/>
              </w:rPr>
              <w:t>NOVI PLAN</w:t>
            </w:r>
            <w:r w:rsidRPr="005756C4">
              <w:rPr>
                <w:b/>
                <w:bCs/>
                <w:i/>
                <w:iCs/>
              </w:rPr>
              <w:br/>
              <w:t>za 2021.g.</w:t>
            </w:r>
          </w:p>
        </w:tc>
      </w:tr>
      <w:tr w:rsidR="005756C4" w:rsidRPr="005756C4" w14:paraId="0BD1989A" w14:textId="77777777" w:rsidTr="0025187D">
        <w:trPr>
          <w:trHeight w:val="480"/>
          <w:jc w:val="center"/>
        </w:trPr>
        <w:tc>
          <w:tcPr>
            <w:tcW w:w="727" w:type="dxa"/>
            <w:tcBorders>
              <w:top w:val="single" w:sz="4" w:space="0" w:color="auto"/>
              <w:left w:val="single" w:sz="4" w:space="0" w:color="auto"/>
              <w:bottom w:val="single" w:sz="4" w:space="0" w:color="auto"/>
              <w:right w:val="single" w:sz="4" w:space="0" w:color="auto"/>
            </w:tcBorders>
            <w:noWrap/>
            <w:hideMark/>
          </w:tcPr>
          <w:p w14:paraId="1C06FD11" w14:textId="77777777" w:rsidR="005756C4" w:rsidRPr="005756C4" w:rsidRDefault="005756C4" w:rsidP="005756C4">
            <w:pPr>
              <w:jc w:val="both"/>
              <w:rPr>
                <w:b/>
                <w:bCs/>
              </w:rPr>
            </w:pPr>
            <w:r w:rsidRPr="005756C4">
              <w:rPr>
                <w:b/>
                <w:bCs/>
              </w:rPr>
              <w:t xml:space="preserve">   6</w:t>
            </w:r>
          </w:p>
        </w:tc>
        <w:tc>
          <w:tcPr>
            <w:tcW w:w="4721" w:type="dxa"/>
            <w:tcBorders>
              <w:top w:val="single" w:sz="4" w:space="0" w:color="auto"/>
              <w:left w:val="single" w:sz="4" w:space="0" w:color="auto"/>
              <w:bottom w:val="single" w:sz="4" w:space="0" w:color="auto"/>
              <w:right w:val="single" w:sz="4" w:space="0" w:color="auto"/>
            </w:tcBorders>
            <w:noWrap/>
            <w:hideMark/>
          </w:tcPr>
          <w:p w14:paraId="53273AA2" w14:textId="77777777" w:rsidR="005756C4" w:rsidRPr="005756C4" w:rsidRDefault="005756C4" w:rsidP="005756C4">
            <w:pPr>
              <w:jc w:val="both"/>
              <w:rPr>
                <w:b/>
                <w:bCs/>
              </w:rPr>
            </w:pPr>
            <w:r w:rsidRPr="005756C4">
              <w:rPr>
                <w:b/>
                <w:bCs/>
              </w:rPr>
              <w:t xml:space="preserve"> PRIHODI  POSLOVANJA</w:t>
            </w:r>
          </w:p>
        </w:tc>
        <w:tc>
          <w:tcPr>
            <w:tcW w:w="1116" w:type="dxa"/>
            <w:tcBorders>
              <w:top w:val="single" w:sz="4" w:space="0" w:color="auto"/>
              <w:left w:val="single" w:sz="4" w:space="0" w:color="auto"/>
              <w:bottom w:val="single" w:sz="4" w:space="0" w:color="auto"/>
              <w:right w:val="single" w:sz="4" w:space="0" w:color="auto"/>
            </w:tcBorders>
            <w:noWrap/>
            <w:hideMark/>
          </w:tcPr>
          <w:p w14:paraId="2301414E" w14:textId="77777777" w:rsidR="005756C4" w:rsidRPr="005756C4" w:rsidRDefault="005756C4" w:rsidP="005756C4">
            <w:pPr>
              <w:jc w:val="right"/>
              <w:rPr>
                <w:b/>
                <w:bCs/>
              </w:rPr>
            </w:pPr>
            <w:r w:rsidRPr="005756C4">
              <w:rPr>
                <w:b/>
                <w:bCs/>
              </w:rPr>
              <w:t>31,501,800</w:t>
            </w:r>
          </w:p>
        </w:tc>
        <w:tc>
          <w:tcPr>
            <w:tcW w:w="1105" w:type="dxa"/>
            <w:tcBorders>
              <w:top w:val="single" w:sz="4" w:space="0" w:color="auto"/>
              <w:left w:val="single" w:sz="4" w:space="0" w:color="auto"/>
              <w:bottom w:val="single" w:sz="4" w:space="0" w:color="auto"/>
              <w:right w:val="single" w:sz="4" w:space="0" w:color="auto"/>
            </w:tcBorders>
            <w:noWrap/>
            <w:hideMark/>
          </w:tcPr>
          <w:p w14:paraId="023308C2" w14:textId="77777777" w:rsidR="005756C4" w:rsidRPr="005756C4" w:rsidRDefault="005756C4" w:rsidP="005756C4">
            <w:pPr>
              <w:jc w:val="right"/>
              <w:rPr>
                <w:b/>
                <w:bCs/>
              </w:rPr>
            </w:pPr>
            <w:r w:rsidRPr="005756C4">
              <w:rPr>
                <w:b/>
                <w:bCs/>
              </w:rPr>
              <w:t>5,050,950</w:t>
            </w:r>
          </w:p>
        </w:tc>
        <w:tc>
          <w:tcPr>
            <w:tcW w:w="1116" w:type="dxa"/>
            <w:tcBorders>
              <w:top w:val="single" w:sz="4" w:space="0" w:color="auto"/>
              <w:left w:val="single" w:sz="4" w:space="0" w:color="auto"/>
              <w:bottom w:val="single" w:sz="4" w:space="0" w:color="auto"/>
              <w:right w:val="single" w:sz="4" w:space="0" w:color="auto"/>
            </w:tcBorders>
            <w:noWrap/>
            <w:hideMark/>
          </w:tcPr>
          <w:p w14:paraId="7AE3AF86" w14:textId="77777777" w:rsidR="005756C4" w:rsidRPr="005756C4" w:rsidRDefault="005756C4" w:rsidP="005756C4">
            <w:pPr>
              <w:jc w:val="right"/>
              <w:rPr>
                <w:b/>
                <w:bCs/>
              </w:rPr>
            </w:pPr>
            <w:r w:rsidRPr="005756C4">
              <w:rPr>
                <w:b/>
                <w:bCs/>
              </w:rPr>
              <w:t>36,552,750</w:t>
            </w:r>
          </w:p>
        </w:tc>
      </w:tr>
      <w:tr w:rsidR="005756C4" w:rsidRPr="005756C4" w14:paraId="78AB0663" w14:textId="77777777" w:rsidTr="0025187D">
        <w:trPr>
          <w:trHeight w:val="480"/>
          <w:jc w:val="center"/>
        </w:trPr>
        <w:tc>
          <w:tcPr>
            <w:tcW w:w="727" w:type="dxa"/>
            <w:tcBorders>
              <w:top w:val="single" w:sz="4" w:space="0" w:color="auto"/>
              <w:left w:val="single" w:sz="4" w:space="0" w:color="auto"/>
              <w:bottom w:val="single" w:sz="4" w:space="0" w:color="auto"/>
              <w:right w:val="single" w:sz="4" w:space="0" w:color="auto"/>
            </w:tcBorders>
            <w:noWrap/>
            <w:hideMark/>
          </w:tcPr>
          <w:p w14:paraId="02D80C2A" w14:textId="77777777" w:rsidR="005756C4" w:rsidRPr="005756C4" w:rsidRDefault="005756C4" w:rsidP="005756C4">
            <w:pPr>
              <w:jc w:val="both"/>
              <w:rPr>
                <w:b/>
                <w:bCs/>
              </w:rPr>
            </w:pPr>
            <w:r w:rsidRPr="005756C4">
              <w:rPr>
                <w:b/>
                <w:bCs/>
              </w:rPr>
              <w:t xml:space="preserve">   61</w:t>
            </w:r>
          </w:p>
        </w:tc>
        <w:tc>
          <w:tcPr>
            <w:tcW w:w="4721" w:type="dxa"/>
            <w:tcBorders>
              <w:top w:val="single" w:sz="4" w:space="0" w:color="auto"/>
              <w:left w:val="single" w:sz="4" w:space="0" w:color="auto"/>
              <w:bottom w:val="single" w:sz="4" w:space="0" w:color="auto"/>
              <w:right w:val="single" w:sz="4" w:space="0" w:color="auto"/>
            </w:tcBorders>
            <w:noWrap/>
            <w:hideMark/>
          </w:tcPr>
          <w:p w14:paraId="35574DEC" w14:textId="77777777" w:rsidR="005756C4" w:rsidRPr="005756C4" w:rsidRDefault="005756C4" w:rsidP="005756C4">
            <w:pPr>
              <w:jc w:val="both"/>
              <w:rPr>
                <w:b/>
                <w:bCs/>
              </w:rPr>
            </w:pPr>
            <w:r w:rsidRPr="005756C4">
              <w:rPr>
                <w:b/>
                <w:bCs/>
              </w:rPr>
              <w:t xml:space="preserve"> PRIHODI OD POREZA</w:t>
            </w:r>
          </w:p>
        </w:tc>
        <w:tc>
          <w:tcPr>
            <w:tcW w:w="1116" w:type="dxa"/>
            <w:tcBorders>
              <w:top w:val="single" w:sz="4" w:space="0" w:color="auto"/>
              <w:left w:val="single" w:sz="4" w:space="0" w:color="auto"/>
              <w:bottom w:val="single" w:sz="4" w:space="0" w:color="auto"/>
              <w:right w:val="single" w:sz="4" w:space="0" w:color="auto"/>
            </w:tcBorders>
            <w:noWrap/>
            <w:hideMark/>
          </w:tcPr>
          <w:p w14:paraId="71552615" w14:textId="77777777" w:rsidR="005756C4" w:rsidRPr="005756C4" w:rsidRDefault="005756C4" w:rsidP="005756C4">
            <w:pPr>
              <w:jc w:val="right"/>
              <w:rPr>
                <w:b/>
                <w:bCs/>
              </w:rPr>
            </w:pPr>
            <w:r w:rsidRPr="005756C4">
              <w:rPr>
                <w:b/>
                <w:bCs/>
              </w:rPr>
              <w:t>12,885,000</w:t>
            </w:r>
          </w:p>
        </w:tc>
        <w:tc>
          <w:tcPr>
            <w:tcW w:w="1105" w:type="dxa"/>
            <w:tcBorders>
              <w:top w:val="single" w:sz="4" w:space="0" w:color="auto"/>
              <w:left w:val="single" w:sz="4" w:space="0" w:color="auto"/>
              <w:bottom w:val="single" w:sz="4" w:space="0" w:color="auto"/>
              <w:right w:val="single" w:sz="4" w:space="0" w:color="auto"/>
            </w:tcBorders>
            <w:noWrap/>
            <w:hideMark/>
          </w:tcPr>
          <w:p w14:paraId="6AA2F22E" w14:textId="77777777" w:rsidR="005756C4" w:rsidRPr="005756C4" w:rsidRDefault="005756C4" w:rsidP="005756C4">
            <w:pPr>
              <w:jc w:val="right"/>
              <w:rPr>
                <w:b/>
                <w:bCs/>
              </w:rPr>
            </w:pPr>
            <w:r w:rsidRPr="005756C4">
              <w:rPr>
                <w:b/>
                <w:bCs/>
              </w:rPr>
              <w:t>2,771,000</w:t>
            </w:r>
          </w:p>
        </w:tc>
        <w:tc>
          <w:tcPr>
            <w:tcW w:w="1116" w:type="dxa"/>
            <w:tcBorders>
              <w:top w:val="single" w:sz="4" w:space="0" w:color="auto"/>
              <w:left w:val="single" w:sz="4" w:space="0" w:color="auto"/>
              <w:bottom w:val="single" w:sz="4" w:space="0" w:color="auto"/>
              <w:right w:val="single" w:sz="4" w:space="0" w:color="auto"/>
            </w:tcBorders>
            <w:noWrap/>
            <w:hideMark/>
          </w:tcPr>
          <w:p w14:paraId="0831C6F9" w14:textId="77777777" w:rsidR="005756C4" w:rsidRPr="005756C4" w:rsidRDefault="005756C4" w:rsidP="005756C4">
            <w:pPr>
              <w:jc w:val="right"/>
              <w:rPr>
                <w:b/>
                <w:bCs/>
              </w:rPr>
            </w:pPr>
            <w:r w:rsidRPr="005756C4">
              <w:rPr>
                <w:b/>
                <w:bCs/>
              </w:rPr>
              <w:t>15,656,000</w:t>
            </w:r>
          </w:p>
        </w:tc>
      </w:tr>
      <w:tr w:rsidR="005756C4" w:rsidRPr="005756C4" w14:paraId="46039A1F" w14:textId="77777777" w:rsidTr="0025187D">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5420EC30" w14:textId="77777777" w:rsidR="005756C4" w:rsidRPr="005756C4" w:rsidRDefault="005756C4" w:rsidP="005756C4">
            <w:pPr>
              <w:jc w:val="both"/>
              <w:rPr>
                <w:b/>
                <w:bCs/>
              </w:rPr>
            </w:pPr>
            <w:r w:rsidRPr="005756C4">
              <w:rPr>
                <w:b/>
                <w:bCs/>
              </w:rPr>
              <w:t xml:space="preserve">   611</w:t>
            </w:r>
          </w:p>
        </w:tc>
        <w:tc>
          <w:tcPr>
            <w:tcW w:w="4721" w:type="dxa"/>
            <w:tcBorders>
              <w:top w:val="single" w:sz="4" w:space="0" w:color="auto"/>
              <w:left w:val="single" w:sz="4" w:space="0" w:color="auto"/>
              <w:bottom w:val="single" w:sz="4" w:space="0" w:color="auto"/>
              <w:right w:val="single" w:sz="4" w:space="0" w:color="auto"/>
            </w:tcBorders>
            <w:noWrap/>
            <w:hideMark/>
          </w:tcPr>
          <w:p w14:paraId="0E11E0C1" w14:textId="77777777" w:rsidR="005756C4" w:rsidRPr="005756C4" w:rsidRDefault="005756C4" w:rsidP="005756C4">
            <w:pPr>
              <w:jc w:val="both"/>
              <w:rPr>
                <w:b/>
                <w:bCs/>
              </w:rPr>
            </w:pPr>
            <w:r w:rsidRPr="005756C4">
              <w:rPr>
                <w:b/>
                <w:bCs/>
              </w:rPr>
              <w:t xml:space="preserve"> POREZ I PRIREZ NA DOHODAK</w:t>
            </w:r>
          </w:p>
        </w:tc>
        <w:tc>
          <w:tcPr>
            <w:tcW w:w="1116" w:type="dxa"/>
            <w:tcBorders>
              <w:top w:val="single" w:sz="4" w:space="0" w:color="auto"/>
              <w:left w:val="single" w:sz="4" w:space="0" w:color="auto"/>
              <w:bottom w:val="single" w:sz="4" w:space="0" w:color="auto"/>
              <w:right w:val="single" w:sz="4" w:space="0" w:color="auto"/>
            </w:tcBorders>
            <w:noWrap/>
            <w:hideMark/>
          </w:tcPr>
          <w:p w14:paraId="5EE8147E" w14:textId="77777777" w:rsidR="005756C4" w:rsidRPr="005756C4" w:rsidRDefault="005756C4" w:rsidP="005756C4">
            <w:pPr>
              <w:jc w:val="right"/>
              <w:rPr>
                <w:b/>
                <w:bCs/>
              </w:rPr>
            </w:pPr>
            <w:r w:rsidRPr="005756C4">
              <w:rPr>
                <w:b/>
                <w:bCs/>
              </w:rPr>
              <w:t>5,675,000</w:t>
            </w:r>
          </w:p>
        </w:tc>
        <w:tc>
          <w:tcPr>
            <w:tcW w:w="1105" w:type="dxa"/>
            <w:tcBorders>
              <w:top w:val="single" w:sz="4" w:space="0" w:color="auto"/>
              <w:left w:val="single" w:sz="4" w:space="0" w:color="auto"/>
              <w:bottom w:val="single" w:sz="4" w:space="0" w:color="auto"/>
              <w:right w:val="single" w:sz="4" w:space="0" w:color="auto"/>
            </w:tcBorders>
            <w:noWrap/>
            <w:hideMark/>
          </w:tcPr>
          <w:p w14:paraId="08671173" w14:textId="77777777" w:rsidR="005756C4" w:rsidRPr="005756C4" w:rsidRDefault="005756C4" w:rsidP="005756C4">
            <w:pPr>
              <w:jc w:val="right"/>
              <w:rPr>
                <w:b/>
                <w:bCs/>
              </w:rPr>
            </w:pPr>
            <w:r w:rsidRPr="005756C4">
              <w:rPr>
                <w:b/>
                <w:bCs/>
              </w:rPr>
              <w:t>1,675,000</w:t>
            </w:r>
          </w:p>
        </w:tc>
        <w:tc>
          <w:tcPr>
            <w:tcW w:w="1116" w:type="dxa"/>
            <w:tcBorders>
              <w:top w:val="single" w:sz="4" w:space="0" w:color="auto"/>
              <w:left w:val="single" w:sz="4" w:space="0" w:color="auto"/>
              <w:bottom w:val="single" w:sz="4" w:space="0" w:color="auto"/>
              <w:right w:val="single" w:sz="4" w:space="0" w:color="auto"/>
            </w:tcBorders>
            <w:noWrap/>
            <w:hideMark/>
          </w:tcPr>
          <w:p w14:paraId="75151CED" w14:textId="77777777" w:rsidR="005756C4" w:rsidRPr="005756C4" w:rsidRDefault="005756C4" w:rsidP="005756C4">
            <w:pPr>
              <w:jc w:val="right"/>
              <w:rPr>
                <w:b/>
                <w:bCs/>
              </w:rPr>
            </w:pPr>
            <w:r w:rsidRPr="005756C4">
              <w:rPr>
                <w:b/>
                <w:bCs/>
              </w:rPr>
              <w:t>7,350,000</w:t>
            </w:r>
          </w:p>
        </w:tc>
      </w:tr>
      <w:tr w:rsidR="005756C4" w:rsidRPr="005756C4" w14:paraId="6DD6E4F3"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133C7201" w14:textId="77777777" w:rsidR="005756C4" w:rsidRPr="005756C4" w:rsidRDefault="005756C4" w:rsidP="005756C4">
            <w:pPr>
              <w:jc w:val="both"/>
              <w:rPr>
                <w:i/>
                <w:iCs/>
              </w:rPr>
            </w:pPr>
            <w:r w:rsidRPr="005756C4">
              <w:rPr>
                <w:i/>
                <w:iCs/>
              </w:rPr>
              <w:t xml:space="preserve">   6111</w:t>
            </w:r>
          </w:p>
        </w:tc>
        <w:tc>
          <w:tcPr>
            <w:tcW w:w="4721" w:type="dxa"/>
            <w:tcBorders>
              <w:top w:val="single" w:sz="4" w:space="0" w:color="auto"/>
              <w:left w:val="single" w:sz="4" w:space="0" w:color="auto"/>
              <w:bottom w:val="single" w:sz="4" w:space="0" w:color="auto"/>
              <w:right w:val="single" w:sz="4" w:space="0" w:color="auto"/>
            </w:tcBorders>
            <w:noWrap/>
            <w:hideMark/>
          </w:tcPr>
          <w:p w14:paraId="10EE4292" w14:textId="77777777" w:rsidR="005756C4" w:rsidRPr="005756C4" w:rsidRDefault="005756C4" w:rsidP="005756C4">
            <w:pPr>
              <w:jc w:val="both"/>
              <w:rPr>
                <w:i/>
                <w:iCs/>
              </w:rPr>
            </w:pPr>
            <w:r w:rsidRPr="005756C4">
              <w:rPr>
                <w:i/>
                <w:iCs/>
              </w:rPr>
              <w:t xml:space="preserve"> Porez i prirez na doh. od nesamostalnog rada</w:t>
            </w:r>
          </w:p>
        </w:tc>
        <w:tc>
          <w:tcPr>
            <w:tcW w:w="1116" w:type="dxa"/>
            <w:tcBorders>
              <w:top w:val="single" w:sz="4" w:space="0" w:color="auto"/>
              <w:left w:val="single" w:sz="4" w:space="0" w:color="auto"/>
              <w:bottom w:val="single" w:sz="4" w:space="0" w:color="auto"/>
              <w:right w:val="single" w:sz="4" w:space="0" w:color="auto"/>
            </w:tcBorders>
            <w:noWrap/>
            <w:hideMark/>
          </w:tcPr>
          <w:p w14:paraId="1F7C82FA" w14:textId="77777777" w:rsidR="005756C4" w:rsidRPr="005756C4" w:rsidRDefault="005756C4" w:rsidP="005756C4">
            <w:pPr>
              <w:jc w:val="right"/>
              <w:rPr>
                <w:i/>
                <w:iCs/>
              </w:rPr>
            </w:pPr>
            <w:r w:rsidRPr="005756C4">
              <w:rPr>
                <w:i/>
                <w:iCs/>
              </w:rPr>
              <w:t>3,970,000</w:t>
            </w:r>
          </w:p>
        </w:tc>
        <w:tc>
          <w:tcPr>
            <w:tcW w:w="1105" w:type="dxa"/>
            <w:tcBorders>
              <w:top w:val="single" w:sz="4" w:space="0" w:color="auto"/>
              <w:left w:val="single" w:sz="4" w:space="0" w:color="auto"/>
              <w:bottom w:val="single" w:sz="4" w:space="0" w:color="auto"/>
              <w:right w:val="single" w:sz="4" w:space="0" w:color="auto"/>
            </w:tcBorders>
            <w:noWrap/>
            <w:hideMark/>
          </w:tcPr>
          <w:p w14:paraId="06B9838C" w14:textId="77777777" w:rsidR="005756C4" w:rsidRPr="005756C4" w:rsidRDefault="005756C4" w:rsidP="005756C4">
            <w:pPr>
              <w:jc w:val="right"/>
              <w:rPr>
                <w:i/>
                <w:iCs/>
              </w:rPr>
            </w:pPr>
            <w:r w:rsidRPr="005756C4">
              <w:rPr>
                <w:i/>
                <w:iCs/>
              </w:rPr>
              <w:t>830,000</w:t>
            </w:r>
          </w:p>
        </w:tc>
        <w:tc>
          <w:tcPr>
            <w:tcW w:w="1116" w:type="dxa"/>
            <w:tcBorders>
              <w:top w:val="single" w:sz="4" w:space="0" w:color="auto"/>
              <w:left w:val="single" w:sz="4" w:space="0" w:color="auto"/>
              <w:bottom w:val="single" w:sz="4" w:space="0" w:color="auto"/>
              <w:right w:val="single" w:sz="4" w:space="0" w:color="auto"/>
            </w:tcBorders>
            <w:noWrap/>
            <w:hideMark/>
          </w:tcPr>
          <w:p w14:paraId="15F8335B" w14:textId="77777777" w:rsidR="005756C4" w:rsidRPr="005756C4" w:rsidRDefault="005756C4" w:rsidP="005756C4">
            <w:pPr>
              <w:jc w:val="right"/>
              <w:rPr>
                <w:i/>
                <w:iCs/>
              </w:rPr>
            </w:pPr>
            <w:r w:rsidRPr="005756C4">
              <w:rPr>
                <w:i/>
                <w:iCs/>
              </w:rPr>
              <w:t>4,800,000</w:t>
            </w:r>
          </w:p>
        </w:tc>
      </w:tr>
      <w:tr w:rsidR="005756C4" w:rsidRPr="005756C4" w14:paraId="5DA22149"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681A35A3" w14:textId="77777777" w:rsidR="005756C4" w:rsidRPr="005756C4" w:rsidRDefault="005756C4" w:rsidP="005756C4">
            <w:pPr>
              <w:jc w:val="both"/>
              <w:rPr>
                <w:i/>
                <w:iCs/>
              </w:rPr>
            </w:pPr>
            <w:r w:rsidRPr="005756C4">
              <w:rPr>
                <w:i/>
                <w:iCs/>
              </w:rPr>
              <w:t xml:space="preserve">   6112</w:t>
            </w:r>
          </w:p>
        </w:tc>
        <w:tc>
          <w:tcPr>
            <w:tcW w:w="4721" w:type="dxa"/>
            <w:tcBorders>
              <w:top w:val="single" w:sz="4" w:space="0" w:color="auto"/>
              <w:left w:val="single" w:sz="4" w:space="0" w:color="auto"/>
              <w:bottom w:val="single" w:sz="4" w:space="0" w:color="auto"/>
              <w:right w:val="single" w:sz="4" w:space="0" w:color="auto"/>
            </w:tcBorders>
            <w:noWrap/>
            <w:hideMark/>
          </w:tcPr>
          <w:p w14:paraId="508895B1" w14:textId="77777777" w:rsidR="005756C4" w:rsidRPr="005756C4" w:rsidRDefault="005756C4" w:rsidP="005756C4">
            <w:pPr>
              <w:jc w:val="both"/>
              <w:rPr>
                <w:i/>
                <w:iCs/>
              </w:rPr>
            </w:pPr>
            <w:r w:rsidRPr="005756C4">
              <w:rPr>
                <w:i/>
                <w:iCs/>
              </w:rPr>
              <w:t xml:space="preserve"> Porez i prirez na doh. od samostalnih djelatnosti</w:t>
            </w:r>
          </w:p>
        </w:tc>
        <w:tc>
          <w:tcPr>
            <w:tcW w:w="1116" w:type="dxa"/>
            <w:tcBorders>
              <w:top w:val="single" w:sz="4" w:space="0" w:color="auto"/>
              <w:left w:val="single" w:sz="4" w:space="0" w:color="auto"/>
              <w:bottom w:val="single" w:sz="4" w:space="0" w:color="auto"/>
              <w:right w:val="single" w:sz="4" w:space="0" w:color="auto"/>
            </w:tcBorders>
            <w:noWrap/>
            <w:hideMark/>
          </w:tcPr>
          <w:p w14:paraId="22E37B39" w14:textId="77777777" w:rsidR="005756C4" w:rsidRPr="005756C4" w:rsidRDefault="005756C4" w:rsidP="005756C4">
            <w:pPr>
              <w:jc w:val="right"/>
              <w:rPr>
                <w:i/>
                <w:iCs/>
              </w:rPr>
            </w:pPr>
            <w:r w:rsidRPr="005756C4">
              <w:rPr>
                <w:i/>
                <w:iCs/>
              </w:rPr>
              <w:t>950,000</w:t>
            </w:r>
          </w:p>
        </w:tc>
        <w:tc>
          <w:tcPr>
            <w:tcW w:w="1105" w:type="dxa"/>
            <w:tcBorders>
              <w:top w:val="single" w:sz="4" w:space="0" w:color="auto"/>
              <w:left w:val="single" w:sz="4" w:space="0" w:color="auto"/>
              <w:bottom w:val="single" w:sz="4" w:space="0" w:color="auto"/>
              <w:right w:val="single" w:sz="4" w:space="0" w:color="auto"/>
            </w:tcBorders>
            <w:noWrap/>
            <w:hideMark/>
          </w:tcPr>
          <w:p w14:paraId="0BFAFDF8" w14:textId="77777777" w:rsidR="005756C4" w:rsidRPr="005756C4" w:rsidRDefault="005756C4" w:rsidP="005756C4">
            <w:pPr>
              <w:jc w:val="right"/>
              <w:rPr>
                <w:i/>
                <w:iCs/>
              </w:rPr>
            </w:pPr>
            <w:r w:rsidRPr="005756C4">
              <w:rPr>
                <w:i/>
                <w:iCs/>
              </w:rPr>
              <w:t>-50,000</w:t>
            </w:r>
          </w:p>
        </w:tc>
        <w:tc>
          <w:tcPr>
            <w:tcW w:w="1116" w:type="dxa"/>
            <w:tcBorders>
              <w:top w:val="single" w:sz="4" w:space="0" w:color="auto"/>
              <w:left w:val="single" w:sz="4" w:space="0" w:color="auto"/>
              <w:bottom w:val="single" w:sz="4" w:space="0" w:color="auto"/>
              <w:right w:val="single" w:sz="4" w:space="0" w:color="auto"/>
            </w:tcBorders>
            <w:noWrap/>
            <w:hideMark/>
          </w:tcPr>
          <w:p w14:paraId="36EDD8C7" w14:textId="77777777" w:rsidR="005756C4" w:rsidRPr="005756C4" w:rsidRDefault="005756C4" w:rsidP="005756C4">
            <w:pPr>
              <w:jc w:val="right"/>
              <w:rPr>
                <w:i/>
                <w:iCs/>
              </w:rPr>
            </w:pPr>
            <w:r w:rsidRPr="005756C4">
              <w:rPr>
                <w:i/>
                <w:iCs/>
              </w:rPr>
              <w:t>900,000</w:t>
            </w:r>
          </w:p>
        </w:tc>
      </w:tr>
      <w:tr w:rsidR="005756C4" w:rsidRPr="005756C4" w14:paraId="2699A9B3"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2FE3C2F0" w14:textId="77777777" w:rsidR="005756C4" w:rsidRPr="005756C4" w:rsidRDefault="005756C4" w:rsidP="005756C4">
            <w:pPr>
              <w:jc w:val="both"/>
              <w:rPr>
                <w:i/>
                <w:iCs/>
              </w:rPr>
            </w:pPr>
            <w:r w:rsidRPr="005756C4">
              <w:rPr>
                <w:i/>
                <w:iCs/>
              </w:rPr>
              <w:t xml:space="preserve">   6113</w:t>
            </w:r>
          </w:p>
        </w:tc>
        <w:tc>
          <w:tcPr>
            <w:tcW w:w="4721" w:type="dxa"/>
            <w:tcBorders>
              <w:top w:val="single" w:sz="4" w:space="0" w:color="auto"/>
              <w:left w:val="single" w:sz="4" w:space="0" w:color="auto"/>
              <w:bottom w:val="single" w:sz="4" w:space="0" w:color="auto"/>
              <w:right w:val="single" w:sz="4" w:space="0" w:color="auto"/>
            </w:tcBorders>
            <w:noWrap/>
            <w:hideMark/>
          </w:tcPr>
          <w:p w14:paraId="4FBA4DB9" w14:textId="77777777" w:rsidR="005756C4" w:rsidRPr="005756C4" w:rsidRDefault="005756C4" w:rsidP="005756C4">
            <w:pPr>
              <w:jc w:val="both"/>
              <w:rPr>
                <w:i/>
                <w:iCs/>
              </w:rPr>
            </w:pPr>
            <w:r w:rsidRPr="005756C4">
              <w:rPr>
                <w:i/>
                <w:iCs/>
              </w:rPr>
              <w:t xml:space="preserve"> Porez i prirez na doh. od imovine i imov.prava</w:t>
            </w:r>
          </w:p>
        </w:tc>
        <w:tc>
          <w:tcPr>
            <w:tcW w:w="1116" w:type="dxa"/>
            <w:tcBorders>
              <w:top w:val="single" w:sz="4" w:space="0" w:color="auto"/>
              <w:left w:val="single" w:sz="4" w:space="0" w:color="auto"/>
              <w:bottom w:val="single" w:sz="4" w:space="0" w:color="auto"/>
              <w:right w:val="single" w:sz="4" w:space="0" w:color="auto"/>
            </w:tcBorders>
            <w:noWrap/>
            <w:hideMark/>
          </w:tcPr>
          <w:p w14:paraId="3944988F" w14:textId="77777777" w:rsidR="005756C4" w:rsidRPr="005756C4" w:rsidRDefault="005756C4" w:rsidP="005756C4">
            <w:pPr>
              <w:jc w:val="right"/>
              <w:rPr>
                <w:i/>
                <w:iCs/>
              </w:rPr>
            </w:pPr>
            <w:r w:rsidRPr="005756C4">
              <w:rPr>
                <w:i/>
                <w:iCs/>
              </w:rPr>
              <w:t>1,250,000</w:t>
            </w:r>
          </w:p>
        </w:tc>
        <w:tc>
          <w:tcPr>
            <w:tcW w:w="1105" w:type="dxa"/>
            <w:tcBorders>
              <w:top w:val="single" w:sz="4" w:space="0" w:color="auto"/>
              <w:left w:val="single" w:sz="4" w:space="0" w:color="auto"/>
              <w:bottom w:val="single" w:sz="4" w:space="0" w:color="auto"/>
              <w:right w:val="single" w:sz="4" w:space="0" w:color="auto"/>
            </w:tcBorders>
            <w:noWrap/>
            <w:hideMark/>
          </w:tcPr>
          <w:p w14:paraId="179D8470" w14:textId="77777777" w:rsidR="005756C4" w:rsidRPr="005756C4" w:rsidRDefault="005756C4" w:rsidP="005756C4">
            <w:pPr>
              <w:jc w:val="right"/>
              <w:rPr>
                <w:i/>
                <w:iCs/>
              </w:rPr>
            </w:pPr>
            <w:r w:rsidRPr="005756C4">
              <w:rPr>
                <w:i/>
                <w:iCs/>
              </w:rPr>
              <w:t>600,000</w:t>
            </w:r>
          </w:p>
        </w:tc>
        <w:tc>
          <w:tcPr>
            <w:tcW w:w="1116" w:type="dxa"/>
            <w:tcBorders>
              <w:top w:val="single" w:sz="4" w:space="0" w:color="auto"/>
              <w:left w:val="single" w:sz="4" w:space="0" w:color="auto"/>
              <w:bottom w:val="single" w:sz="4" w:space="0" w:color="auto"/>
              <w:right w:val="single" w:sz="4" w:space="0" w:color="auto"/>
            </w:tcBorders>
            <w:noWrap/>
            <w:hideMark/>
          </w:tcPr>
          <w:p w14:paraId="10EE720A" w14:textId="77777777" w:rsidR="005756C4" w:rsidRPr="005756C4" w:rsidRDefault="005756C4" w:rsidP="005756C4">
            <w:pPr>
              <w:jc w:val="right"/>
              <w:rPr>
                <w:i/>
                <w:iCs/>
              </w:rPr>
            </w:pPr>
            <w:r w:rsidRPr="005756C4">
              <w:rPr>
                <w:i/>
                <w:iCs/>
              </w:rPr>
              <w:t>1,850,000</w:t>
            </w:r>
          </w:p>
        </w:tc>
      </w:tr>
      <w:tr w:rsidR="005756C4" w:rsidRPr="005756C4" w14:paraId="78F08A21"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700FF71D" w14:textId="77777777" w:rsidR="005756C4" w:rsidRPr="005756C4" w:rsidRDefault="005756C4" w:rsidP="005756C4">
            <w:pPr>
              <w:jc w:val="both"/>
              <w:rPr>
                <w:i/>
                <w:iCs/>
              </w:rPr>
            </w:pPr>
            <w:r w:rsidRPr="005756C4">
              <w:rPr>
                <w:i/>
                <w:iCs/>
              </w:rPr>
              <w:t xml:space="preserve">   6114</w:t>
            </w:r>
          </w:p>
        </w:tc>
        <w:tc>
          <w:tcPr>
            <w:tcW w:w="4721" w:type="dxa"/>
            <w:tcBorders>
              <w:top w:val="single" w:sz="4" w:space="0" w:color="auto"/>
              <w:left w:val="single" w:sz="4" w:space="0" w:color="auto"/>
              <w:bottom w:val="single" w:sz="4" w:space="0" w:color="auto"/>
              <w:right w:val="single" w:sz="4" w:space="0" w:color="auto"/>
            </w:tcBorders>
            <w:noWrap/>
            <w:hideMark/>
          </w:tcPr>
          <w:p w14:paraId="2F88117E" w14:textId="77777777" w:rsidR="005756C4" w:rsidRPr="005756C4" w:rsidRDefault="005756C4" w:rsidP="005756C4">
            <w:pPr>
              <w:jc w:val="both"/>
              <w:rPr>
                <w:i/>
                <w:iCs/>
              </w:rPr>
            </w:pPr>
            <w:r w:rsidRPr="005756C4">
              <w:rPr>
                <w:i/>
                <w:iCs/>
              </w:rPr>
              <w:t xml:space="preserve"> Porez i prirez na dod. od kapitala</w:t>
            </w:r>
          </w:p>
        </w:tc>
        <w:tc>
          <w:tcPr>
            <w:tcW w:w="1116" w:type="dxa"/>
            <w:tcBorders>
              <w:top w:val="single" w:sz="4" w:space="0" w:color="auto"/>
              <w:left w:val="single" w:sz="4" w:space="0" w:color="auto"/>
              <w:bottom w:val="single" w:sz="4" w:space="0" w:color="auto"/>
              <w:right w:val="single" w:sz="4" w:space="0" w:color="auto"/>
            </w:tcBorders>
            <w:noWrap/>
            <w:hideMark/>
          </w:tcPr>
          <w:p w14:paraId="1213CF4A" w14:textId="77777777" w:rsidR="005756C4" w:rsidRPr="005756C4" w:rsidRDefault="005756C4" w:rsidP="005756C4">
            <w:pPr>
              <w:jc w:val="right"/>
              <w:rPr>
                <w:i/>
                <w:iCs/>
              </w:rPr>
            </w:pPr>
            <w:r w:rsidRPr="005756C4">
              <w:rPr>
                <w:i/>
                <w:iCs/>
              </w:rPr>
              <w:t>100,000</w:t>
            </w:r>
          </w:p>
        </w:tc>
        <w:tc>
          <w:tcPr>
            <w:tcW w:w="1105" w:type="dxa"/>
            <w:tcBorders>
              <w:top w:val="single" w:sz="4" w:space="0" w:color="auto"/>
              <w:left w:val="single" w:sz="4" w:space="0" w:color="auto"/>
              <w:bottom w:val="single" w:sz="4" w:space="0" w:color="auto"/>
              <w:right w:val="single" w:sz="4" w:space="0" w:color="auto"/>
            </w:tcBorders>
            <w:noWrap/>
            <w:hideMark/>
          </w:tcPr>
          <w:p w14:paraId="1D040C6C" w14:textId="77777777" w:rsidR="005756C4" w:rsidRPr="005756C4" w:rsidRDefault="005756C4" w:rsidP="005756C4">
            <w:pPr>
              <w:jc w:val="right"/>
              <w:rPr>
                <w:i/>
                <w:iCs/>
              </w:rPr>
            </w:pPr>
            <w:r w:rsidRPr="005756C4">
              <w:rPr>
                <w:i/>
                <w:iCs/>
              </w:rPr>
              <w:t>300,000</w:t>
            </w:r>
          </w:p>
        </w:tc>
        <w:tc>
          <w:tcPr>
            <w:tcW w:w="1116" w:type="dxa"/>
            <w:tcBorders>
              <w:top w:val="single" w:sz="4" w:space="0" w:color="auto"/>
              <w:left w:val="single" w:sz="4" w:space="0" w:color="auto"/>
              <w:bottom w:val="single" w:sz="4" w:space="0" w:color="auto"/>
              <w:right w:val="single" w:sz="4" w:space="0" w:color="auto"/>
            </w:tcBorders>
            <w:noWrap/>
            <w:hideMark/>
          </w:tcPr>
          <w:p w14:paraId="3F5D4A19" w14:textId="77777777" w:rsidR="005756C4" w:rsidRPr="005756C4" w:rsidRDefault="005756C4" w:rsidP="005756C4">
            <w:pPr>
              <w:jc w:val="right"/>
              <w:rPr>
                <w:i/>
                <w:iCs/>
              </w:rPr>
            </w:pPr>
            <w:r w:rsidRPr="005756C4">
              <w:rPr>
                <w:i/>
                <w:iCs/>
              </w:rPr>
              <w:t>400,000</w:t>
            </w:r>
          </w:p>
        </w:tc>
      </w:tr>
      <w:tr w:rsidR="005756C4" w:rsidRPr="005756C4" w14:paraId="6BE00004"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3EF00727" w14:textId="77777777" w:rsidR="005756C4" w:rsidRPr="005756C4" w:rsidRDefault="005756C4" w:rsidP="005756C4">
            <w:pPr>
              <w:jc w:val="both"/>
              <w:rPr>
                <w:i/>
                <w:iCs/>
              </w:rPr>
            </w:pPr>
            <w:r w:rsidRPr="005756C4">
              <w:rPr>
                <w:i/>
                <w:iCs/>
              </w:rPr>
              <w:t xml:space="preserve">   6115</w:t>
            </w:r>
          </w:p>
        </w:tc>
        <w:tc>
          <w:tcPr>
            <w:tcW w:w="4721" w:type="dxa"/>
            <w:tcBorders>
              <w:top w:val="single" w:sz="4" w:space="0" w:color="auto"/>
              <w:left w:val="single" w:sz="4" w:space="0" w:color="auto"/>
              <w:bottom w:val="single" w:sz="4" w:space="0" w:color="auto"/>
              <w:right w:val="single" w:sz="4" w:space="0" w:color="auto"/>
            </w:tcBorders>
            <w:noWrap/>
            <w:hideMark/>
          </w:tcPr>
          <w:p w14:paraId="194F440E" w14:textId="77777777" w:rsidR="005756C4" w:rsidRPr="005756C4" w:rsidRDefault="005756C4" w:rsidP="005756C4">
            <w:pPr>
              <w:jc w:val="both"/>
              <w:rPr>
                <w:i/>
                <w:iCs/>
              </w:rPr>
            </w:pPr>
            <w:r w:rsidRPr="005756C4">
              <w:rPr>
                <w:i/>
                <w:iCs/>
              </w:rPr>
              <w:t xml:space="preserve"> Porez i prirez na dohodak po godišnjoj prijavi</w:t>
            </w:r>
          </w:p>
        </w:tc>
        <w:tc>
          <w:tcPr>
            <w:tcW w:w="1116" w:type="dxa"/>
            <w:tcBorders>
              <w:top w:val="single" w:sz="4" w:space="0" w:color="auto"/>
              <w:left w:val="single" w:sz="4" w:space="0" w:color="auto"/>
              <w:bottom w:val="single" w:sz="4" w:space="0" w:color="auto"/>
              <w:right w:val="single" w:sz="4" w:space="0" w:color="auto"/>
            </w:tcBorders>
            <w:noWrap/>
            <w:hideMark/>
          </w:tcPr>
          <w:p w14:paraId="10F27B3F" w14:textId="77777777" w:rsidR="005756C4" w:rsidRPr="005756C4" w:rsidRDefault="005756C4" w:rsidP="005756C4">
            <w:pPr>
              <w:jc w:val="right"/>
              <w:rPr>
                <w:i/>
                <w:iCs/>
              </w:rPr>
            </w:pPr>
            <w:r w:rsidRPr="005756C4">
              <w:rPr>
                <w:i/>
                <w:iCs/>
              </w:rPr>
              <w:t>-600,000</w:t>
            </w:r>
          </w:p>
        </w:tc>
        <w:tc>
          <w:tcPr>
            <w:tcW w:w="1105" w:type="dxa"/>
            <w:tcBorders>
              <w:top w:val="single" w:sz="4" w:space="0" w:color="auto"/>
              <w:left w:val="single" w:sz="4" w:space="0" w:color="auto"/>
              <w:bottom w:val="single" w:sz="4" w:space="0" w:color="auto"/>
              <w:right w:val="single" w:sz="4" w:space="0" w:color="auto"/>
            </w:tcBorders>
            <w:noWrap/>
            <w:hideMark/>
          </w:tcPr>
          <w:p w14:paraId="416ECF2B"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530E6FB3" w14:textId="77777777" w:rsidR="005756C4" w:rsidRPr="005756C4" w:rsidRDefault="005756C4" w:rsidP="005756C4">
            <w:pPr>
              <w:jc w:val="right"/>
              <w:rPr>
                <w:i/>
                <w:iCs/>
              </w:rPr>
            </w:pPr>
            <w:r w:rsidRPr="005756C4">
              <w:rPr>
                <w:i/>
                <w:iCs/>
              </w:rPr>
              <w:t>-600,000</w:t>
            </w:r>
          </w:p>
        </w:tc>
      </w:tr>
      <w:tr w:rsidR="005756C4" w:rsidRPr="005756C4" w14:paraId="04895D89"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0B6D7911" w14:textId="77777777" w:rsidR="005756C4" w:rsidRPr="005756C4" w:rsidRDefault="005756C4" w:rsidP="005756C4">
            <w:pPr>
              <w:jc w:val="both"/>
              <w:rPr>
                <w:i/>
                <w:iCs/>
              </w:rPr>
            </w:pPr>
            <w:r w:rsidRPr="005756C4">
              <w:rPr>
                <w:i/>
                <w:iCs/>
              </w:rPr>
              <w:t xml:space="preserve">   6116</w:t>
            </w:r>
          </w:p>
        </w:tc>
        <w:tc>
          <w:tcPr>
            <w:tcW w:w="4721" w:type="dxa"/>
            <w:tcBorders>
              <w:top w:val="single" w:sz="4" w:space="0" w:color="auto"/>
              <w:left w:val="single" w:sz="4" w:space="0" w:color="auto"/>
              <w:bottom w:val="single" w:sz="4" w:space="0" w:color="auto"/>
              <w:right w:val="single" w:sz="4" w:space="0" w:color="auto"/>
            </w:tcBorders>
            <w:noWrap/>
            <w:hideMark/>
          </w:tcPr>
          <w:p w14:paraId="01CA2BF7" w14:textId="77777777" w:rsidR="005756C4" w:rsidRPr="005756C4" w:rsidRDefault="005756C4" w:rsidP="005756C4">
            <w:pPr>
              <w:jc w:val="both"/>
              <w:rPr>
                <w:i/>
                <w:iCs/>
              </w:rPr>
            </w:pPr>
            <w:r w:rsidRPr="005756C4">
              <w:rPr>
                <w:i/>
                <w:iCs/>
              </w:rPr>
              <w:t xml:space="preserve"> Porez i prirez na dohodak utvrđen nadzorom</w:t>
            </w:r>
          </w:p>
        </w:tc>
        <w:tc>
          <w:tcPr>
            <w:tcW w:w="1116" w:type="dxa"/>
            <w:tcBorders>
              <w:top w:val="single" w:sz="4" w:space="0" w:color="auto"/>
              <w:left w:val="single" w:sz="4" w:space="0" w:color="auto"/>
              <w:bottom w:val="single" w:sz="4" w:space="0" w:color="auto"/>
              <w:right w:val="single" w:sz="4" w:space="0" w:color="auto"/>
            </w:tcBorders>
            <w:noWrap/>
            <w:hideMark/>
          </w:tcPr>
          <w:p w14:paraId="44054B57" w14:textId="77777777" w:rsidR="005756C4" w:rsidRPr="005756C4" w:rsidRDefault="005756C4" w:rsidP="005756C4">
            <w:pPr>
              <w:jc w:val="right"/>
              <w:rPr>
                <w:i/>
                <w:iCs/>
              </w:rPr>
            </w:pPr>
            <w:r w:rsidRPr="005756C4">
              <w:rPr>
                <w:i/>
                <w:iCs/>
              </w:rPr>
              <w:t>5,000</w:t>
            </w:r>
          </w:p>
        </w:tc>
        <w:tc>
          <w:tcPr>
            <w:tcW w:w="1105" w:type="dxa"/>
            <w:tcBorders>
              <w:top w:val="single" w:sz="4" w:space="0" w:color="auto"/>
              <w:left w:val="single" w:sz="4" w:space="0" w:color="auto"/>
              <w:bottom w:val="single" w:sz="4" w:space="0" w:color="auto"/>
              <w:right w:val="single" w:sz="4" w:space="0" w:color="auto"/>
            </w:tcBorders>
            <w:noWrap/>
            <w:hideMark/>
          </w:tcPr>
          <w:p w14:paraId="1A2833AF" w14:textId="77777777" w:rsidR="005756C4" w:rsidRPr="005756C4" w:rsidRDefault="005756C4" w:rsidP="005756C4">
            <w:pPr>
              <w:jc w:val="right"/>
              <w:rPr>
                <w:i/>
                <w:iCs/>
              </w:rPr>
            </w:pPr>
            <w:r w:rsidRPr="005756C4">
              <w:rPr>
                <w:i/>
                <w:iCs/>
              </w:rPr>
              <w:t>-5,000</w:t>
            </w:r>
          </w:p>
        </w:tc>
        <w:tc>
          <w:tcPr>
            <w:tcW w:w="1116" w:type="dxa"/>
            <w:tcBorders>
              <w:top w:val="single" w:sz="4" w:space="0" w:color="auto"/>
              <w:left w:val="single" w:sz="4" w:space="0" w:color="auto"/>
              <w:bottom w:val="single" w:sz="4" w:space="0" w:color="auto"/>
              <w:right w:val="single" w:sz="4" w:space="0" w:color="auto"/>
            </w:tcBorders>
            <w:noWrap/>
            <w:hideMark/>
          </w:tcPr>
          <w:p w14:paraId="13537A59" w14:textId="77777777" w:rsidR="005756C4" w:rsidRPr="005756C4" w:rsidRDefault="005756C4" w:rsidP="005756C4">
            <w:pPr>
              <w:jc w:val="right"/>
              <w:rPr>
                <w:i/>
                <w:iCs/>
              </w:rPr>
            </w:pPr>
            <w:r w:rsidRPr="005756C4">
              <w:rPr>
                <w:i/>
                <w:iCs/>
              </w:rPr>
              <w:t>0</w:t>
            </w:r>
          </w:p>
        </w:tc>
      </w:tr>
      <w:tr w:rsidR="005756C4" w:rsidRPr="005756C4" w14:paraId="6D3D7316" w14:textId="77777777" w:rsidTr="0025187D">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24D602E6" w14:textId="77777777" w:rsidR="005756C4" w:rsidRPr="005756C4" w:rsidRDefault="005756C4" w:rsidP="005756C4">
            <w:pPr>
              <w:jc w:val="both"/>
              <w:rPr>
                <w:b/>
                <w:bCs/>
              </w:rPr>
            </w:pPr>
            <w:r w:rsidRPr="005756C4">
              <w:rPr>
                <w:b/>
                <w:bCs/>
              </w:rPr>
              <w:t xml:space="preserve">   613</w:t>
            </w:r>
          </w:p>
        </w:tc>
        <w:tc>
          <w:tcPr>
            <w:tcW w:w="4721" w:type="dxa"/>
            <w:tcBorders>
              <w:top w:val="single" w:sz="4" w:space="0" w:color="auto"/>
              <w:left w:val="single" w:sz="4" w:space="0" w:color="auto"/>
              <w:bottom w:val="single" w:sz="4" w:space="0" w:color="auto"/>
              <w:right w:val="single" w:sz="4" w:space="0" w:color="auto"/>
            </w:tcBorders>
            <w:noWrap/>
            <w:hideMark/>
          </w:tcPr>
          <w:p w14:paraId="4139F8E3" w14:textId="77777777" w:rsidR="005756C4" w:rsidRPr="005756C4" w:rsidRDefault="005756C4" w:rsidP="005756C4">
            <w:pPr>
              <w:jc w:val="both"/>
              <w:rPr>
                <w:b/>
                <w:bCs/>
              </w:rPr>
            </w:pPr>
            <w:r w:rsidRPr="005756C4">
              <w:rPr>
                <w:b/>
                <w:bCs/>
              </w:rPr>
              <w:t xml:space="preserve"> POREZ NA IMOVINU</w:t>
            </w:r>
          </w:p>
        </w:tc>
        <w:tc>
          <w:tcPr>
            <w:tcW w:w="1116" w:type="dxa"/>
            <w:tcBorders>
              <w:top w:val="single" w:sz="4" w:space="0" w:color="auto"/>
              <w:left w:val="single" w:sz="4" w:space="0" w:color="auto"/>
              <w:bottom w:val="single" w:sz="4" w:space="0" w:color="auto"/>
              <w:right w:val="single" w:sz="4" w:space="0" w:color="auto"/>
            </w:tcBorders>
            <w:noWrap/>
            <w:hideMark/>
          </w:tcPr>
          <w:p w14:paraId="680DF34E" w14:textId="77777777" w:rsidR="005756C4" w:rsidRPr="005756C4" w:rsidRDefault="005756C4" w:rsidP="005756C4">
            <w:pPr>
              <w:jc w:val="right"/>
              <w:rPr>
                <w:b/>
                <w:bCs/>
              </w:rPr>
            </w:pPr>
            <w:r w:rsidRPr="005756C4">
              <w:rPr>
                <w:b/>
                <w:bCs/>
              </w:rPr>
              <w:t>5,400,000</w:t>
            </w:r>
          </w:p>
        </w:tc>
        <w:tc>
          <w:tcPr>
            <w:tcW w:w="1105" w:type="dxa"/>
            <w:tcBorders>
              <w:top w:val="single" w:sz="4" w:space="0" w:color="auto"/>
              <w:left w:val="single" w:sz="4" w:space="0" w:color="auto"/>
              <w:bottom w:val="single" w:sz="4" w:space="0" w:color="auto"/>
              <w:right w:val="single" w:sz="4" w:space="0" w:color="auto"/>
            </w:tcBorders>
            <w:noWrap/>
            <w:hideMark/>
          </w:tcPr>
          <w:p w14:paraId="7A3BE52D" w14:textId="77777777" w:rsidR="005756C4" w:rsidRPr="005756C4" w:rsidRDefault="005756C4" w:rsidP="005756C4">
            <w:pPr>
              <w:jc w:val="right"/>
              <w:rPr>
                <w:b/>
                <w:bCs/>
              </w:rPr>
            </w:pPr>
            <w:r w:rsidRPr="005756C4">
              <w:rPr>
                <w:b/>
                <w:bCs/>
              </w:rPr>
              <w:t>500,000</w:t>
            </w:r>
          </w:p>
        </w:tc>
        <w:tc>
          <w:tcPr>
            <w:tcW w:w="1116" w:type="dxa"/>
            <w:tcBorders>
              <w:top w:val="single" w:sz="4" w:space="0" w:color="auto"/>
              <w:left w:val="single" w:sz="4" w:space="0" w:color="auto"/>
              <w:bottom w:val="single" w:sz="4" w:space="0" w:color="auto"/>
              <w:right w:val="single" w:sz="4" w:space="0" w:color="auto"/>
            </w:tcBorders>
            <w:noWrap/>
            <w:hideMark/>
          </w:tcPr>
          <w:p w14:paraId="66D3FA7D" w14:textId="77777777" w:rsidR="005756C4" w:rsidRPr="005756C4" w:rsidRDefault="005756C4" w:rsidP="005756C4">
            <w:pPr>
              <w:jc w:val="right"/>
              <w:rPr>
                <w:b/>
                <w:bCs/>
              </w:rPr>
            </w:pPr>
            <w:r w:rsidRPr="005756C4">
              <w:rPr>
                <w:b/>
                <w:bCs/>
              </w:rPr>
              <w:t>5,900,000</w:t>
            </w:r>
          </w:p>
        </w:tc>
      </w:tr>
      <w:tr w:rsidR="005756C4" w:rsidRPr="005756C4" w14:paraId="55C4B5E6"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6974FF7C" w14:textId="77777777" w:rsidR="005756C4" w:rsidRPr="005756C4" w:rsidRDefault="005756C4" w:rsidP="005756C4">
            <w:pPr>
              <w:jc w:val="both"/>
              <w:rPr>
                <w:i/>
                <w:iCs/>
              </w:rPr>
            </w:pPr>
            <w:r w:rsidRPr="005756C4">
              <w:rPr>
                <w:i/>
                <w:iCs/>
              </w:rPr>
              <w:t xml:space="preserve">   6131</w:t>
            </w:r>
          </w:p>
        </w:tc>
        <w:tc>
          <w:tcPr>
            <w:tcW w:w="4721" w:type="dxa"/>
            <w:tcBorders>
              <w:top w:val="single" w:sz="4" w:space="0" w:color="auto"/>
              <w:left w:val="single" w:sz="4" w:space="0" w:color="auto"/>
              <w:bottom w:val="single" w:sz="4" w:space="0" w:color="auto"/>
              <w:right w:val="single" w:sz="4" w:space="0" w:color="auto"/>
            </w:tcBorders>
            <w:noWrap/>
            <w:hideMark/>
          </w:tcPr>
          <w:p w14:paraId="487A38D9" w14:textId="77777777" w:rsidR="005756C4" w:rsidRPr="005756C4" w:rsidRDefault="005756C4" w:rsidP="005756C4">
            <w:pPr>
              <w:jc w:val="both"/>
              <w:rPr>
                <w:i/>
                <w:iCs/>
              </w:rPr>
            </w:pPr>
            <w:r w:rsidRPr="005756C4">
              <w:rPr>
                <w:i/>
                <w:iCs/>
              </w:rPr>
              <w:t xml:space="preserve"> Stalni porezi na nepokretnu imovinu</w:t>
            </w:r>
          </w:p>
        </w:tc>
        <w:tc>
          <w:tcPr>
            <w:tcW w:w="1116" w:type="dxa"/>
            <w:tcBorders>
              <w:top w:val="single" w:sz="4" w:space="0" w:color="auto"/>
              <w:left w:val="single" w:sz="4" w:space="0" w:color="auto"/>
              <w:bottom w:val="single" w:sz="4" w:space="0" w:color="auto"/>
              <w:right w:val="single" w:sz="4" w:space="0" w:color="auto"/>
            </w:tcBorders>
            <w:noWrap/>
            <w:hideMark/>
          </w:tcPr>
          <w:p w14:paraId="13E3BFE4" w14:textId="77777777" w:rsidR="005756C4" w:rsidRPr="005756C4" w:rsidRDefault="005756C4" w:rsidP="005756C4">
            <w:pPr>
              <w:jc w:val="right"/>
              <w:rPr>
                <w:i/>
                <w:iCs/>
              </w:rPr>
            </w:pPr>
            <w:r w:rsidRPr="005756C4">
              <w:rPr>
                <w:i/>
                <w:iCs/>
              </w:rPr>
              <w:t>2,400,000</w:t>
            </w:r>
          </w:p>
        </w:tc>
        <w:tc>
          <w:tcPr>
            <w:tcW w:w="1105" w:type="dxa"/>
            <w:tcBorders>
              <w:top w:val="single" w:sz="4" w:space="0" w:color="auto"/>
              <w:left w:val="single" w:sz="4" w:space="0" w:color="auto"/>
              <w:bottom w:val="single" w:sz="4" w:space="0" w:color="auto"/>
              <w:right w:val="single" w:sz="4" w:space="0" w:color="auto"/>
            </w:tcBorders>
            <w:noWrap/>
            <w:hideMark/>
          </w:tcPr>
          <w:p w14:paraId="23454640"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33A4D679" w14:textId="77777777" w:rsidR="005756C4" w:rsidRPr="005756C4" w:rsidRDefault="005756C4" w:rsidP="005756C4">
            <w:pPr>
              <w:jc w:val="right"/>
              <w:rPr>
                <w:i/>
                <w:iCs/>
              </w:rPr>
            </w:pPr>
            <w:r w:rsidRPr="005756C4">
              <w:rPr>
                <w:i/>
                <w:iCs/>
              </w:rPr>
              <w:t>2,400,000</w:t>
            </w:r>
          </w:p>
        </w:tc>
      </w:tr>
      <w:tr w:rsidR="005756C4" w:rsidRPr="005756C4" w14:paraId="7D103556"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76831F81" w14:textId="77777777" w:rsidR="005756C4" w:rsidRPr="005756C4" w:rsidRDefault="005756C4" w:rsidP="005756C4">
            <w:pPr>
              <w:jc w:val="both"/>
              <w:rPr>
                <w:i/>
                <w:iCs/>
              </w:rPr>
            </w:pPr>
            <w:r w:rsidRPr="005756C4">
              <w:rPr>
                <w:i/>
                <w:iCs/>
              </w:rPr>
              <w:t xml:space="preserve">   61314</w:t>
            </w:r>
          </w:p>
        </w:tc>
        <w:tc>
          <w:tcPr>
            <w:tcW w:w="4721" w:type="dxa"/>
            <w:tcBorders>
              <w:top w:val="single" w:sz="4" w:space="0" w:color="auto"/>
              <w:left w:val="single" w:sz="4" w:space="0" w:color="auto"/>
              <w:bottom w:val="single" w:sz="4" w:space="0" w:color="auto"/>
              <w:right w:val="single" w:sz="4" w:space="0" w:color="auto"/>
            </w:tcBorders>
            <w:noWrap/>
            <w:hideMark/>
          </w:tcPr>
          <w:p w14:paraId="1F5C87BC" w14:textId="77777777" w:rsidR="005756C4" w:rsidRPr="005756C4" w:rsidRDefault="005756C4" w:rsidP="005756C4">
            <w:pPr>
              <w:jc w:val="both"/>
              <w:rPr>
                <w:i/>
                <w:iCs/>
              </w:rPr>
            </w:pPr>
            <w:r w:rsidRPr="005756C4">
              <w:rPr>
                <w:i/>
                <w:iCs/>
              </w:rPr>
              <w:t xml:space="preserve"> - porez na kuće za odmor</w:t>
            </w:r>
          </w:p>
        </w:tc>
        <w:tc>
          <w:tcPr>
            <w:tcW w:w="1116" w:type="dxa"/>
            <w:tcBorders>
              <w:top w:val="single" w:sz="4" w:space="0" w:color="auto"/>
              <w:left w:val="single" w:sz="4" w:space="0" w:color="auto"/>
              <w:bottom w:val="single" w:sz="4" w:space="0" w:color="auto"/>
              <w:right w:val="single" w:sz="4" w:space="0" w:color="auto"/>
            </w:tcBorders>
            <w:noWrap/>
            <w:hideMark/>
          </w:tcPr>
          <w:p w14:paraId="3BCFF21E" w14:textId="77777777" w:rsidR="005756C4" w:rsidRPr="005756C4" w:rsidRDefault="005756C4" w:rsidP="005756C4">
            <w:pPr>
              <w:jc w:val="right"/>
              <w:rPr>
                <w:i/>
                <w:iCs/>
              </w:rPr>
            </w:pPr>
            <w:r w:rsidRPr="005756C4">
              <w:rPr>
                <w:i/>
                <w:iCs/>
              </w:rPr>
              <w:t>200,000</w:t>
            </w:r>
          </w:p>
        </w:tc>
        <w:tc>
          <w:tcPr>
            <w:tcW w:w="1105" w:type="dxa"/>
            <w:tcBorders>
              <w:top w:val="single" w:sz="4" w:space="0" w:color="auto"/>
              <w:left w:val="single" w:sz="4" w:space="0" w:color="auto"/>
              <w:bottom w:val="single" w:sz="4" w:space="0" w:color="auto"/>
              <w:right w:val="single" w:sz="4" w:space="0" w:color="auto"/>
            </w:tcBorders>
            <w:noWrap/>
            <w:hideMark/>
          </w:tcPr>
          <w:p w14:paraId="338832EE"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0B1699A0" w14:textId="77777777" w:rsidR="005756C4" w:rsidRPr="005756C4" w:rsidRDefault="005756C4" w:rsidP="005756C4">
            <w:pPr>
              <w:jc w:val="right"/>
              <w:rPr>
                <w:i/>
                <w:iCs/>
              </w:rPr>
            </w:pPr>
            <w:r w:rsidRPr="005756C4">
              <w:rPr>
                <w:i/>
                <w:iCs/>
              </w:rPr>
              <w:t>200,000</w:t>
            </w:r>
          </w:p>
        </w:tc>
      </w:tr>
      <w:tr w:rsidR="005756C4" w:rsidRPr="005756C4" w14:paraId="49635F68"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71DB1681" w14:textId="77777777" w:rsidR="005756C4" w:rsidRPr="005756C4" w:rsidRDefault="005756C4" w:rsidP="005756C4">
            <w:pPr>
              <w:jc w:val="both"/>
              <w:rPr>
                <w:i/>
                <w:iCs/>
              </w:rPr>
            </w:pPr>
            <w:r w:rsidRPr="005756C4">
              <w:rPr>
                <w:i/>
                <w:iCs/>
              </w:rPr>
              <w:t xml:space="preserve">   61315</w:t>
            </w:r>
          </w:p>
        </w:tc>
        <w:tc>
          <w:tcPr>
            <w:tcW w:w="4721" w:type="dxa"/>
            <w:tcBorders>
              <w:top w:val="single" w:sz="4" w:space="0" w:color="auto"/>
              <w:left w:val="single" w:sz="4" w:space="0" w:color="auto"/>
              <w:bottom w:val="single" w:sz="4" w:space="0" w:color="auto"/>
              <w:right w:val="single" w:sz="4" w:space="0" w:color="auto"/>
            </w:tcBorders>
            <w:noWrap/>
            <w:hideMark/>
          </w:tcPr>
          <w:p w14:paraId="7CFB5336" w14:textId="77777777" w:rsidR="005756C4" w:rsidRPr="005756C4" w:rsidRDefault="005756C4" w:rsidP="005756C4">
            <w:pPr>
              <w:jc w:val="both"/>
              <w:rPr>
                <w:i/>
                <w:iCs/>
              </w:rPr>
            </w:pPr>
            <w:r w:rsidRPr="005756C4">
              <w:rPr>
                <w:i/>
                <w:iCs/>
              </w:rPr>
              <w:t xml:space="preserve"> - porez na korištenje javnih površina</w:t>
            </w:r>
          </w:p>
        </w:tc>
        <w:tc>
          <w:tcPr>
            <w:tcW w:w="1116" w:type="dxa"/>
            <w:tcBorders>
              <w:top w:val="single" w:sz="4" w:space="0" w:color="auto"/>
              <w:left w:val="single" w:sz="4" w:space="0" w:color="auto"/>
              <w:bottom w:val="single" w:sz="4" w:space="0" w:color="auto"/>
              <w:right w:val="single" w:sz="4" w:space="0" w:color="auto"/>
            </w:tcBorders>
            <w:noWrap/>
            <w:hideMark/>
          </w:tcPr>
          <w:p w14:paraId="50B444AA" w14:textId="77777777" w:rsidR="005756C4" w:rsidRPr="005756C4" w:rsidRDefault="005756C4" w:rsidP="005756C4">
            <w:pPr>
              <w:jc w:val="right"/>
              <w:rPr>
                <w:i/>
                <w:iCs/>
              </w:rPr>
            </w:pPr>
            <w:r w:rsidRPr="005756C4">
              <w:rPr>
                <w:i/>
                <w:iCs/>
              </w:rPr>
              <w:t>2,200,000</w:t>
            </w:r>
          </w:p>
        </w:tc>
        <w:tc>
          <w:tcPr>
            <w:tcW w:w="1105" w:type="dxa"/>
            <w:tcBorders>
              <w:top w:val="single" w:sz="4" w:space="0" w:color="auto"/>
              <w:left w:val="single" w:sz="4" w:space="0" w:color="auto"/>
              <w:bottom w:val="single" w:sz="4" w:space="0" w:color="auto"/>
              <w:right w:val="single" w:sz="4" w:space="0" w:color="auto"/>
            </w:tcBorders>
            <w:noWrap/>
            <w:hideMark/>
          </w:tcPr>
          <w:p w14:paraId="2EBB05F3"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57E00D19" w14:textId="77777777" w:rsidR="005756C4" w:rsidRPr="005756C4" w:rsidRDefault="005756C4" w:rsidP="005756C4">
            <w:pPr>
              <w:jc w:val="right"/>
              <w:rPr>
                <w:i/>
                <w:iCs/>
              </w:rPr>
            </w:pPr>
            <w:r w:rsidRPr="005756C4">
              <w:rPr>
                <w:i/>
                <w:iCs/>
              </w:rPr>
              <w:t>2,200,000</w:t>
            </w:r>
          </w:p>
        </w:tc>
      </w:tr>
      <w:tr w:rsidR="005756C4" w:rsidRPr="005756C4" w14:paraId="3348E43F"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04500522" w14:textId="77777777" w:rsidR="005756C4" w:rsidRPr="005756C4" w:rsidRDefault="005756C4" w:rsidP="005756C4">
            <w:pPr>
              <w:jc w:val="both"/>
              <w:rPr>
                <w:i/>
                <w:iCs/>
              </w:rPr>
            </w:pPr>
            <w:r w:rsidRPr="005756C4">
              <w:rPr>
                <w:i/>
                <w:iCs/>
              </w:rPr>
              <w:t xml:space="preserve">   6134</w:t>
            </w:r>
          </w:p>
        </w:tc>
        <w:tc>
          <w:tcPr>
            <w:tcW w:w="4721" w:type="dxa"/>
            <w:tcBorders>
              <w:top w:val="single" w:sz="4" w:space="0" w:color="auto"/>
              <w:left w:val="single" w:sz="4" w:space="0" w:color="auto"/>
              <w:bottom w:val="single" w:sz="4" w:space="0" w:color="auto"/>
              <w:right w:val="single" w:sz="4" w:space="0" w:color="auto"/>
            </w:tcBorders>
            <w:noWrap/>
            <w:hideMark/>
          </w:tcPr>
          <w:p w14:paraId="0CE18F7E" w14:textId="77777777" w:rsidR="005756C4" w:rsidRPr="005756C4" w:rsidRDefault="005756C4" w:rsidP="005756C4">
            <w:pPr>
              <w:jc w:val="both"/>
              <w:rPr>
                <w:i/>
                <w:iCs/>
              </w:rPr>
            </w:pPr>
            <w:r w:rsidRPr="005756C4">
              <w:rPr>
                <w:i/>
                <w:iCs/>
              </w:rPr>
              <w:t xml:space="preserve"> Povremeni porezi na imovinu</w:t>
            </w:r>
          </w:p>
        </w:tc>
        <w:tc>
          <w:tcPr>
            <w:tcW w:w="1116" w:type="dxa"/>
            <w:tcBorders>
              <w:top w:val="single" w:sz="4" w:space="0" w:color="auto"/>
              <w:left w:val="single" w:sz="4" w:space="0" w:color="auto"/>
              <w:bottom w:val="single" w:sz="4" w:space="0" w:color="auto"/>
              <w:right w:val="single" w:sz="4" w:space="0" w:color="auto"/>
            </w:tcBorders>
            <w:noWrap/>
            <w:hideMark/>
          </w:tcPr>
          <w:p w14:paraId="444A99B5" w14:textId="77777777" w:rsidR="005756C4" w:rsidRPr="005756C4" w:rsidRDefault="005756C4" w:rsidP="005756C4">
            <w:pPr>
              <w:jc w:val="right"/>
              <w:rPr>
                <w:i/>
                <w:iCs/>
              </w:rPr>
            </w:pPr>
            <w:r w:rsidRPr="005756C4">
              <w:rPr>
                <w:i/>
                <w:iCs/>
              </w:rPr>
              <w:t>3,000,000</w:t>
            </w:r>
          </w:p>
        </w:tc>
        <w:tc>
          <w:tcPr>
            <w:tcW w:w="1105" w:type="dxa"/>
            <w:tcBorders>
              <w:top w:val="single" w:sz="4" w:space="0" w:color="auto"/>
              <w:left w:val="single" w:sz="4" w:space="0" w:color="auto"/>
              <w:bottom w:val="single" w:sz="4" w:space="0" w:color="auto"/>
              <w:right w:val="single" w:sz="4" w:space="0" w:color="auto"/>
            </w:tcBorders>
            <w:noWrap/>
            <w:hideMark/>
          </w:tcPr>
          <w:p w14:paraId="7CF792C9" w14:textId="77777777" w:rsidR="005756C4" w:rsidRPr="005756C4" w:rsidRDefault="005756C4" w:rsidP="005756C4">
            <w:pPr>
              <w:jc w:val="right"/>
              <w:rPr>
                <w:i/>
                <w:iCs/>
              </w:rPr>
            </w:pPr>
            <w:r w:rsidRPr="005756C4">
              <w:rPr>
                <w:i/>
                <w:iCs/>
              </w:rPr>
              <w:t>500,000</w:t>
            </w:r>
          </w:p>
        </w:tc>
        <w:tc>
          <w:tcPr>
            <w:tcW w:w="1116" w:type="dxa"/>
            <w:tcBorders>
              <w:top w:val="single" w:sz="4" w:space="0" w:color="auto"/>
              <w:left w:val="single" w:sz="4" w:space="0" w:color="auto"/>
              <w:bottom w:val="single" w:sz="4" w:space="0" w:color="auto"/>
              <w:right w:val="single" w:sz="4" w:space="0" w:color="auto"/>
            </w:tcBorders>
            <w:noWrap/>
            <w:hideMark/>
          </w:tcPr>
          <w:p w14:paraId="40C727A6" w14:textId="77777777" w:rsidR="005756C4" w:rsidRPr="005756C4" w:rsidRDefault="005756C4" w:rsidP="005756C4">
            <w:pPr>
              <w:jc w:val="right"/>
              <w:rPr>
                <w:i/>
                <w:iCs/>
              </w:rPr>
            </w:pPr>
            <w:r w:rsidRPr="005756C4">
              <w:rPr>
                <w:i/>
                <w:iCs/>
              </w:rPr>
              <w:t>3,500,000</w:t>
            </w:r>
          </w:p>
        </w:tc>
      </w:tr>
      <w:tr w:rsidR="005756C4" w:rsidRPr="005756C4" w14:paraId="5304A816" w14:textId="77777777" w:rsidTr="0025187D">
        <w:trPr>
          <w:trHeight w:val="705"/>
          <w:jc w:val="center"/>
        </w:trPr>
        <w:tc>
          <w:tcPr>
            <w:tcW w:w="727" w:type="dxa"/>
            <w:tcBorders>
              <w:top w:val="single" w:sz="4" w:space="0" w:color="auto"/>
              <w:left w:val="single" w:sz="4" w:space="0" w:color="auto"/>
              <w:bottom w:val="single" w:sz="4" w:space="0" w:color="auto"/>
              <w:right w:val="single" w:sz="4" w:space="0" w:color="auto"/>
            </w:tcBorders>
            <w:hideMark/>
          </w:tcPr>
          <w:p w14:paraId="31998FA6" w14:textId="77777777" w:rsidR="005756C4" w:rsidRPr="005756C4" w:rsidRDefault="005756C4" w:rsidP="00F53793">
            <w:pPr>
              <w:jc w:val="both"/>
            </w:pPr>
            <w:r w:rsidRPr="005756C4">
              <w:lastRenderedPageBreak/>
              <w:t>Račun - konto</w:t>
            </w:r>
          </w:p>
        </w:tc>
        <w:tc>
          <w:tcPr>
            <w:tcW w:w="4721" w:type="dxa"/>
            <w:tcBorders>
              <w:top w:val="single" w:sz="4" w:space="0" w:color="auto"/>
              <w:left w:val="single" w:sz="4" w:space="0" w:color="auto"/>
              <w:bottom w:val="single" w:sz="4" w:space="0" w:color="auto"/>
              <w:right w:val="single" w:sz="4" w:space="0" w:color="auto"/>
            </w:tcBorders>
            <w:noWrap/>
            <w:hideMark/>
          </w:tcPr>
          <w:p w14:paraId="6B289504" w14:textId="77777777" w:rsidR="005756C4" w:rsidRPr="005756C4" w:rsidRDefault="005756C4" w:rsidP="00F53793">
            <w:pPr>
              <w:jc w:val="both"/>
              <w:rPr>
                <w:b/>
                <w:bCs/>
              </w:rPr>
            </w:pPr>
            <w:r w:rsidRPr="005756C4">
              <w:rPr>
                <w:b/>
                <w:bCs/>
              </w:rPr>
              <w:t xml:space="preserve"> N A Z I V    P R I H O D A</w:t>
            </w:r>
          </w:p>
        </w:tc>
        <w:tc>
          <w:tcPr>
            <w:tcW w:w="1116" w:type="dxa"/>
            <w:tcBorders>
              <w:top w:val="single" w:sz="4" w:space="0" w:color="auto"/>
              <w:left w:val="single" w:sz="4" w:space="0" w:color="auto"/>
              <w:bottom w:val="single" w:sz="4" w:space="0" w:color="auto"/>
              <w:right w:val="single" w:sz="4" w:space="0" w:color="auto"/>
            </w:tcBorders>
            <w:hideMark/>
          </w:tcPr>
          <w:p w14:paraId="0EE99FC2" w14:textId="77777777" w:rsidR="005756C4" w:rsidRPr="005756C4" w:rsidRDefault="005756C4" w:rsidP="00F53793">
            <w:pPr>
              <w:jc w:val="both"/>
              <w:rPr>
                <w:i/>
                <w:iCs/>
              </w:rPr>
            </w:pPr>
            <w:r w:rsidRPr="005756C4">
              <w:rPr>
                <w:i/>
                <w:iCs/>
              </w:rPr>
              <w:t xml:space="preserve">Plan za </w:t>
            </w:r>
            <w:r w:rsidRPr="005756C4">
              <w:rPr>
                <w:i/>
                <w:iCs/>
              </w:rPr>
              <w:br/>
              <w:t>2021.god.</w:t>
            </w:r>
          </w:p>
        </w:tc>
        <w:tc>
          <w:tcPr>
            <w:tcW w:w="1105" w:type="dxa"/>
            <w:tcBorders>
              <w:top w:val="single" w:sz="4" w:space="0" w:color="auto"/>
              <w:left w:val="single" w:sz="4" w:space="0" w:color="auto"/>
              <w:bottom w:val="single" w:sz="4" w:space="0" w:color="auto"/>
              <w:right w:val="single" w:sz="4" w:space="0" w:color="auto"/>
            </w:tcBorders>
            <w:hideMark/>
          </w:tcPr>
          <w:p w14:paraId="33A29F22" w14:textId="77777777" w:rsidR="005756C4" w:rsidRPr="005756C4" w:rsidRDefault="005756C4" w:rsidP="00F53793">
            <w:pPr>
              <w:jc w:val="both"/>
              <w:rPr>
                <w:i/>
                <w:iCs/>
              </w:rPr>
            </w:pPr>
            <w:r w:rsidRPr="005756C4">
              <w:rPr>
                <w:i/>
                <w:iCs/>
              </w:rPr>
              <w:t>Povećanje/</w:t>
            </w:r>
            <w:r w:rsidRPr="005756C4">
              <w:rPr>
                <w:i/>
                <w:iCs/>
              </w:rPr>
              <w:br/>
              <w:t>Smanjenje</w:t>
            </w:r>
          </w:p>
        </w:tc>
        <w:tc>
          <w:tcPr>
            <w:tcW w:w="1116" w:type="dxa"/>
            <w:tcBorders>
              <w:top w:val="single" w:sz="4" w:space="0" w:color="auto"/>
              <w:left w:val="single" w:sz="4" w:space="0" w:color="auto"/>
              <w:bottom w:val="single" w:sz="4" w:space="0" w:color="auto"/>
              <w:right w:val="single" w:sz="4" w:space="0" w:color="auto"/>
            </w:tcBorders>
            <w:hideMark/>
          </w:tcPr>
          <w:p w14:paraId="00BFA409" w14:textId="77777777" w:rsidR="005756C4" w:rsidRPr="005756C4" w:rsidRDefault="005756C4" w:rsidP="00F53793">
            <w:pPr>
              <w:jc w:val="both"/>
              <w:rPr>
                <w:b/>
                <w:bCs/>
                <w:i/>
                <w:iCs/>
              </w:rPr>
            </w:pPr>
            <w:r w:rsidRPr="005756C4">
              <w:rPr>
                <w:b/>
                <w:bCs/>
                <w:i/>
                <w:iCs/>
              </w:rPr>
              <w:t>NOVI PLAN</w:t>
            </w:r>
            <w:r w:rsidRPr="005756C4">
              <w:rPr>
                <w:b/>
                <w:bCs/>
                <w:i/>
                <w:iCs/>
              </w:rPr>
              <w:br/>
              <w:t>za 2021.g.</w:t>
            </w:r>
          </w:p>
        </w:tc>
      </w:tr>
      <w:tr w:rsidR="005756C4" w:rsidRPr="005756C4" w14:paraId="2B5F7702" w14:textId="77777777" w:rsidTr="0025187D">
        <w:trPr>
          <w:trHeight w:val="228"/>
          <w:jc w:val="center"/>
        </w:trPr>
        <w:tc>
          <w:tcPr>
            <w:tcW w:w="727" w:type="dxa"/>
            <w:tcBorders>
              <w:top w:val="single" w:sz="4" w:space="0" w:color="auto"/>
              <w:left w:val="single" w:sz="4" w:space="0" w:color="auto"/>
              <w:bottom w:val="single" w:sz="4" w:space="0" w:color="auto"/>
              <w:right w:val="single" w:sz="4" w:space="0" w:color="auto"/>
            </w:tcBorders>
            <w:noWrap/>
            <w:hideMark/>
          </w:tcPr>
          <w:p w14:paraId="0E690FAB" w14:textId="77777777" w:rsidR="005756C4" w:rsidRPr="005756C4" w:rsidRDefault="005756C4" w:rsidP="005756C4">
            <w:pPr>
              <w:jc w:val="both"/>
              <w:rPr>
                <w:i/>
                <w:iCs/>
              </w:rPr>
            </w:pPr>
            <w:r w:rsidRPr="005756C4">
              <w:rPr>
                <w:i/>
                <w:iCs/>
              </w:rPr>
              <w:t xml:space="preserve">   61341</w:t>
            </w:r>
          </w:p>
        </w:tc>
        <w:tc>
          <w:tcPr>
            <w:tcW w:w="4721" w:type="dxa"/>
            <w:tcBorders>
              <w:top w:val="single" w:sz="4" w:space="0" w:color="auto"/>
              <w:left w:val="single" w:sz="4" w:space="0" w:color="auto"/>
              <w:bottom w:val="single" w:sz="4" w:space="0" w:color="auto"/>
              <w:right w:val="single" w:sz="4" w:space="0" w:color="auto"/>
            </w:tcBorders>
            <w:noWrap/>
            <w:hideMark/>
          </w:tcPr>
          <w:p w14:paraId="6F8AD13C" w14:textId="77777777" w:rsidR="005756C4" w:rsidRPr="005756C4" w:rsidRDefault="005756C4" w:rsidP="005756C4">
            <w:pPr>
              <w:jc w:val="both"/>
              <w:rPr>
                <w:i/>
                <w:iCs/>
              </w:rPr>
            </w:pPr>
            <w:r w:rsidRPr="005756C4">
              <w:rPr>
                <w:i/>
                <w:iCs/>
              </w:rPr>
              <w:t xml:space="preserve"> - porez na promet nekretnina</w:t>
            </w:r>
          </w:p>
        </w:tc>
        <w:tc>
          <w:tcPr>
            <w:tcW w:w="1116" w:type="dxa"/>
            <w:tcBorders>
              <w:top w:val="single" w:sz="4" w:space="0" w:color="auto"/>
              <w:left w:val="single" w:sz="4" w:space="0" w:color="auto"/>
              <w:bottom w:val="single" w:sz="4" w:space="0" w:color="auto"/>
              <w:right w:val="single" w:sz="4" w:space="0" w:color="auto"/>
            </w:tcBorders>
            <w:noWrap/>
            <w:hideMark/>
          </w:tcPr>
          <w:p w14:paraId="3B89DAE4" w14:textId="77777777" w:rsidR="005756C4" w:rsidRPr="005756C4" w:rsidRDefault="005756C4" w:rsidP="005756C4">
            <w:pPr>
              <w:jc w:val="right"/>
              <w:rPr>
                <w:i/>
                <w:iCs/>
              </w:rPr>
            </w:pPr>
            <w:r w:rsidRPr="005756C4">
              <w:rPr>
                <w:i/>
                <w:iCs/>
              </w:rPr>
              <w:t>3,000,000</w:t>
            </w:r>
          </w:p>
        </w:tc>
        <w:tc>
          <w:tcPr>
            <w:tcW w:w="1105" w:type="dxa"/>
            <w:tcBorders>
              <w:top w:val="single" w:sz="4" w:space="0" w:color="auto"/>
              <w:left w:val="single" w:sz="4" w:space="0" w:color="auto"/>
              <w:bottom w:val="single" w:sz="4" w:space="0" w:color="auto"/>
              <w:right w:val="single" w:sz="4" w:space="0" w:color="auto"/>
            </w:tcBorders>
            <w:noWrap/>
            <w:hideMark/>
          </w:tcPr>
          <w:p w14:paraId="329F2C7A" w14:textId="77777777" w:rsidR="005756C4" w:rsidRPr="005756C4" w:rsidRDefault="005756C4" w:rsidP="005756C4">
            <w:pPr>
              <w:jc w:val="right"/>
              <w:rPr>
                <w:i/>
                <w:iCs/>
              </w:rPr>
            </w:pPr>
            <w:r w:rsidRPr="005756C4">
              <w:rPr>
                <w:i/>
                <w:iCs/>
              </w:rPr>
              <w:t>500,000</w:t>
            </w:r>
          </w:p>
        </w:tc>
        <w:tc>
          <w:tcPr>
            <w:tcW w:w="1116" w:type="dxa"/>
            <w:tcBorders>
              <w:top w:val="single" w:sz="4" w:space="0" w:color="auto"/>
              <w:left w:val="single" w:sz="4" w:space="0" w:color="auto"/>
              <w:bottom w:val="single" w:sz="4" w:space="0" w:color="auto"/>
              <w:right w:val="single" w:sz="4" w:space="0" w:color="auto"/>
            </w:tcBorders>
            <w:noWrap/>
            <w:hideMark/>
          </w:tcPr>
          <w:p w14:paraId="1F7A2162" w14:textId="77777777" w:rsidR="005756C4" w:rsidRPr="005756C4" w:rsidRDefault="005756C4" w:rsidP="005756C4">
            <w:pPr>
              <w:jc w:val="right"/>
              <w:rPr>
                <w:i/>
                <w:iCs/>
              </w:rPr>
            </w:pPr>
            <w:r w:rsidRPr="005756C4">
              <w:rPr>
                <w:i/>
                <w:iCs/>
              </w:rPr>
              <w:t>3,500,000</w:t>
            </w:r>
          </w:p>
        </w:tc>
      </w:tr>
      <w:tr w:rsidR="005756C4" w:rsidRPr="005756C4" w14:paraId="5F655976" w14:textId="77777777" w:rsidTr="0025187D">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0865495E" w14:textId="77777777" w:rsidR="005756C4" w:rsidRPr="005756C4" w:rsidRDefault="005756C4" w:rsidP="005756C4">
            <w:pPr>
              <w:jc w:val="both"/>
              <w:rPr>
                <w:b/>
                <w:bCs/>
              </w:rPr>
            </w:pPr>
            <w:r w:rsidRPr="005756C4">
              <w:rPr>
                <w:b/>
                <w:bCs/>
              </w:rPr>
              <w:t xml:space="preserve">   614</w:t>
            </w:r>
          </w:p>
        </w:tc>
        <w:tc>
          <w:tcPr>
            <w:tcW w:w="4721" w:type="dxa"/>
            <w:tcBorders>
              <w:top w:val="single" w:sz="4" w:space="0" w:color="auto"/>
              <w:left w:val="single" w:sz="4" w:space="0" w:color="auto"/>
              <w:bottom w:val="single" w:sz="4" w:space="0" w:color="auto"/>
              <w:right w:val="single" w:sz="4" w:space="0" w:color="auto"/>
            </w:tcBorders>
            <w:noWrap/>
            <w:hideMark/>
          </w:tcPr>
          <w:p w14:paraId="30BC531F" w14:textId="77777777" w:rsidR="005756C4" w:rsidRPr="005756C4" w:rsidRDefault="005756C4" w:rsidP="005756C4">
            <w:pPr>
              <w:jc w:val="both"/>
              <w:rPr>
                <w:b/>
                <w:bCs/>
              </w:rPr>
            </w:pPr>
            <w:r w:rsidRPr="005756C4">
              <w:rPr>
                <w:b/>
                <w:bCs/>
              </w:rPr>
              <w:t xml:space="preserve"> POREZI NA ROBU I USLUGE</w:t>
            </w:r>
          </w:p>
        </w:tc>
        <w:tc>
          <w:tcPr>
            <w:tcW w:w="1116" w:type="dxa"/>
            <w:tcBorders>
              <w:top w:val="single" w:sz="4" w:space="0" w:color="auto"/>
              <w:left w:val="single" w:sz="4" w:space="0" w:color="auto"/>
              <w:bottom w:val="single" w:sz="4" w:space="0" w:color="auto"/>
              <w:right w:val="single" w:sz="4" w:space="0" w:color="auto"/>
            </w:tcBorders>
            <w:noWrap/>
            <w:hideMark/>
          </w:tcPr>
          <w:p w14:paraId="43CD9A0A" w14:textId="77777777" w:rsidR="005756C4" w:rsidRPr="005756C4" w:rsidRDefault="005756C4" w:rsidP="005756C4">
            <w:pPr>
              <w:jc w:val="right"/>
              <w:rPr>
                <w:b/>
                <w:bCs/>
              </w:rPr>
            </w:pPr>
            <w:r w:rsidRPr="005756C4">
              <w:rPr>
                <w:b/>
                <w:bCs/>
              </w:rPr>
              <w:t>1,810,000</w:t>
            </w:r>
          </w:p>
        </w:tc>
        <w:tc>
          <w:tcPr>
            <w:tcW w:w="1105" w:type="dxa"/>
            <w:tcBorders>
              <w:top w:val="single" w:sz="4" w:space="0" w:color="auto"/>
              <w:left w:val="single" w:sz="4" w:space="0" w:color="auto"/>
              <w:bottom w:val="single" w:sz="4" w:space="0" w:color="auto"/>
              <w:right w:val="single" w:sz="4" w:space="0" w:color="auto"/>
            </w:tcBorders>
            <w:noWrap/>
            <w:hideMark/>
          </w:tcPr>
          <w:p w14:paraId="419B39F0" w14:textId="77777777" w:rsidR="005756C4" w:rsidRPr="005756C4" w:rsidRDefault="005756C4" w:rsidP="005756C4">
            <w:pPr>
              <w:jc w:val="right"/>
              <w:rPr>
                <w:b/>
                <w:bCs/>
              </w:rPr>
            </w:pPr>
            <w:r w:rsidRPr="005756C4">
              <w:rPr>
                <w:b/>
                <w:bCs/>
              </w:rPr>
              <w:t>596,000</w:t>
            </w:r>
          </w:p>
        </w:tc>
        <w:tc>
          <w:tcPr>
            <w:tcW w:w="1116" w:type="dxa"/>
            <w:tcBorders>
              <w:top w:val="single" w:sz="4" w:space="0" w:color="auto"/>
              <w:left w:val="single" w:sz="4" w:space="0" w:color="auto"/>
              <w:bottom w:val="single" w:sz="4" w:space="0" w:color="auto"/>
              <w:right w:val="single" w:sz="4" w:space="0" w:color="auto"/>
            </w:tcBorders>
            <w:noWrap/>
            <w:hideMark/>
          </w:tcPr>
          <w:p w14:paraId="7B0A90E3" w14:textId="77777777" w:rsidR="005756C4" w:rsidRPr="005756C4" w:rsidRDefault="005756C4" w:rsidP="005756C4">
            <w:pPr>
              <w:jc w:val="right"/>
              <w:rPr>
                <w:b/>
                <w:bCs/>
              </w:rPr>
            </w:pPr>
            <w:r w:rsidRPr="005756C4">
              <w:rPr>
                <w:b/>
                <w:bCs/>
              </w:rPr>
              <w:t>2,406,000</w:t>
            </w:r>
          </w:p>
        </w:tc>
      </w:tr>
      <w:tr w:rsidR="005756C4" w:rsidRPr="005756C4" w14:paraId="1FF089BD"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4E25ED97" w14:textId="77777777" w:rsidR="005756C4" w:rsidRPr="005756C4" w:rsidRDefault="005756C4" w:rsidP="005756C4">
            <w:pPr>
              <w:jc w:val="both"/>
              <w:rPr>
                <w:i/>
                <w:iCs/>
              </w:rPr>
            </w:pPr>
            <w:r w:rsidRPr="005756C4">
              <w:rPr>
                <w:i/>
                <w:iCs/>
              </w:rPr>
              <w:t xml:space="preserve">   6142</w:t>
            </w:r>
          </w:p>
        </w:tc>
        <w:tc>
          <w:tcPr>
            <w:tcW w:w="4721" w:type="dxa"/>
            <w:tcBorders>
              <w:top w:val="single" w:sz="4" w:space="0" w:color="auto"/>
              <w:left w:val="single" w:sz="4" w:space="0" w:color="auto"/>
              <w:bottom w:val="single" w:sz="4" w:space="0" w:color="auto"/>
              <w:right w:val="single" w:sz="4" w:space="0" w:color="auto"/>
            </w:tcBorders>
            <w:noWrap/>
            <w:hideMark/>
          </w:tcPr>
          <w:p w14:paraId="20189F03" w14:textId="77777777" w:rsidR="005756C4" w:rsidRPr="005756C4" w:rsidRDefault="005756C4" w:rsidP="005756C4">
            <w:pPr>
              <w:jc w:val="both"/>
              <w:rPr>
                <w:i/>
                <w:iCs/>
              </w:rPr>
            </w:pPr>
            <w:r w:rsidRPr="005756C4">
              <w:rPr>
                <w:i/>
                <w:iCs/>
              </w:rPr>
              <w:t xml:space="preserve"> Porez na promet </w:t>
            </w:r>
          </w:p>
        </w:tc>
        <w:tc>
          <w:tcPr>
            <w:tcW w:w="1116" w:type="dxa"/>
            <w:tcBorders>
              <w:top w:val="single" w:sz="4" w:space="0" w:color="auto"/>
              <w:left w:val="single" w:sz="4" w:space="0" w:color="auto"/>
              <w:bottom w:val="single" w:sz="4" w:space="0" w:color="auto"/>
              <w:right w:val="single" w:sz="4" w:space="0" w:color="auto"/>
            </w:tcBorders>
            <w:noWrap/>
            <w:hideMark/>
          </w:tcPr>
          <w:p w14:paraId="6B98F1CE" w14:textId="77777777" w:rsidR="005756C4" w:rsidRPr="005756C4" w:rsidRDefault="005756C4" w:rsidP="005756C4">
            <w:pPr>
              <w:jc w:val="right"/>
              <w:rPr>
                <w:i/>
                <w:iCs/>
              </w:rPr>
            </w:pPr>
            <w:r w:rsidRPr="005756C4">
              <w:rPr>
                <w:i/>
                <w:iCs/>
              </w:rPr>
              <w:t>1,800,000</w:t>
            </w:r>
          </w:p>
        </w:tc>
        <w:tc>
          <w:tcPr>
            <w:tcW w:w="1105" w:type="dxa"/>
            <w:tcBorders>
              <w:top w:val="single" w:sz="4" w:space="0" w:color="auto"/>
              <w:left w:val="single" w:sz="4" w:space="0" w:color="auto"/>
              <w:bottom w:val="single" w:sz="4" w:space="0" w:color="auto"/>
              <w:right w:val="single" w:sz="4" w:space="0" w:color="auto"/>
            </w:tcBorders>
            <w:noWrap/>
            <w:hideMark/>
          </w:tcPr>
          <w:p w14:paraId="6581631F" w14:textId="77777777" w:rsidR="005756C4" w:rsidRPr="005756C4" w:rsidRDefault="005756C4" w:rsidP="005756C4">
            <w:pPr>
              <w:jc w:val="right"/>
              <w:rPr>
                <w:i/>
                <w:iCs/>
              </w:rPr>
            </w:pPr>
            <w:r w:rsidRPr="005756C4">
              <w:rPr>
                <w:i/>
                <w:iCs/>
              </w:rPr>
              <w:t>600,000</w:t>
            </w:r>
          </w:p>
        </w:tc>
        <w:tc>
          <w:tcPr>
            <w:tcW w:w="1116" w:type="dxa"/>
            <w:tcBorders>
              <w:top w:val="single" w:sz="4" w:space="0" w:color="auto"/>
              <w:left w:val="single" w:sz="4" w:space="0" w:color="auto"/>
              <w:bottom w:val="single" w:sz="4" w:space="0" w:color="auto"/>
              <w:right w:val="single" w:sz="4" w:space="0" w:color="auto"/>
            </w:tcBorders>
            <w:noWrap/>
            <w:hideMark/>
          </w:tcPr>
          <w:p w14:paraId="2FC47CB2" w14:textId="77777777" w:rsidR="005756C4" w:rsidRPr="005756C4" w:rsidRDefault="005756C4" w:rsidP="005756C4">
            <w:pPr>
              <w:jc w:val="right"/>
              <w:rPr>
                <w:i/>
                <w:iCs/>
              </w:rPr>
            </w:pPr>
            <w:r w:rsidRPr="005756C4">
              <w:rPr>
                <w:i/>
                <w:iCs/>
              </w:rPr>
              <w:t>2,400,000</w:t>
            </w:r>
          </w:p>
        </w:tc>
      </w:tr>
      <w:tr w:rsidR="005756C4" w:rsidRPr="005756C4" w14:paraId="5829BEA9"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69E0DFAA" w14:textId="77777777" w:rsidR="005756C4" w:rsidRPr="005756C4" w:rsidRDefault="005756C4" w:rsidP="005756C4">
            <w:pPr>
              <w:jc w:val="both"/>
              <w:rPr>
                <w:i/>
                <w:iCs/>
              </w:rPr>
            </w:pPr>
            <w:r w:rsidRPr="005756C4">
              <w:rPr>
                <w:i/>
                <w:iCs/>
              </w:rPr>
              <w:t xml:space="preserve">   61424</w:t>
            </w:r>
          </w:p>
        </w:tc>
        <w:tc>
          <w:tcPr>
            <w:tcW w:w="4721" w:type="dxa"/>
            <w:tcBorders>
              <w:top w:val="single" w:sz="4" w:space="0" w:color="auto"/>
              <w:left w:val="single" w:sz="4" w:space="0" w:color="auto"/>
              <w:bottom w:val="single" w:sz="4" w:space="0" w:color="auto"/>
              <w:right w:val="single" w:sz="4" w:space="0" w:color="auto"/>
            </w:tcBorders>
            <w:noWrap/>
            <w:hideMark/>
          </w:tcPr>
          <w:p w14:paraId="72F16BF3" w14:textId="77777777" w:rsidR="005756C4" w:rsidRPr="005756C4" w:rsidRDefault="005756C4" w:rsidP="005756C4">
            <w:pPr>
              <w:jc w:val="both"/>
              <w:rPr>
                <w:i/>
                <w:iCs/>
              </w:rPr>
            </w:pPr>
            <w:r w:rsidRPr="005756C4">
              <w:rPr>
                <w:i/>
                <w:iCs/>
              </w:rPr>
              <w:t xml:space="preserve"> - porez na potrošnju</w:t>
            </w:r>
          </w:p>
        </w:tc>
        <w:tc>
          <w:tcPr>
            <w:tcW w:w="1116" w:type="dxa"/>
            <w:tcBorders>
              <w:top w:val="single" w:sz="4" w:space="0" w:color="auto"/>
              <w:left w:val="single" w:sz="4" w:space="0" w:color="auto"/>
              <w:bottom w:val="single" w:sz="4" w:space="0" w:color="auto"/>
              <w:right w:val="single" w:sz="4" w:space="0" w:color="auto"/>
            </w:tcBorders>
            <w:noWrap/>
            <w:hideMark/>
          </w:tcPr>
          <w:p w14:paraId="32C73866" w14:textId="77777777" w:rsidR="005756C4" w:rsidRPr="005756C4" w:rsidRDefault="005756C4" w:rsidP="005756C4">
            <w:pPr>
              <w:jc w:val="right"/>
              <w:rPr>
                <w:i/>
                <w:iCs/>
              </w:rPr>
            </w:pPr>
            <w:r w:rsidRPr="005756C4">
              <w:rPr>
                <w:i/>
                <w:iCs/>
              </w:rPr>
              <w:t>1,800,000</w:t>
            </w:r>
          </w:p>
        </w:tc>
        <w:tc>
          <w:tcPr>
            <w:tcW w:w="1105" w:type="dxa"/>
            <w:tcBorders>
              <w:top w:val="single" w:sz="4" w:space="0" w:color="auto"/>
              <w:left w:val="single" w:sz="4" w:space="0" w:color="auto"/>
              <w:bottom w:val="single" w:sz="4" w:space="0" w:color="auto"/>
              <w:right w:val="single" w:sz="4" w:space="0" w:color="auto"/>
            </w:tcBorders>
            <w:noWrap/>
            <w:hideMark/>
          </w:tcPr>
          <w:p w14:paraId="1FCB62EB" w14:textId="77777777" w:rsidR="005756C4" w:rsidRPr="005756C4" w:rsidRDefault="005756C4" w:rsidP="005756C4">
            <w:pPr>
              <w:jc w:val="right"/>
              <w:rPr>
                <w:i/>
                <w:iCs/>
              </w:rPr>
            </w:pPr>
            <w:r w:rsidRPr="005756C4">
              <w:rPr>
                <w:i/>
                <w:iCs/>
              </w:rPr>
              <w:t>600,000</w:t>
            </w:r>
          </w:p>
        </w:tc>
        <w:tc>
          <w:tcPr>
            <w:tcW w:w="1116" w:type="dxa"/>
            <w:tcBorders>
              <w:top w:val="single" w:sz="4" w:space="0" w:color="auto"/>
              <w:left w:val="single" w:sz="4" w:space="0" w:color="auto"/>
              <w:bottom w:val="single" w:sz="4" w:space="0" w:color="auto"/>
              <w:right w:val="single" w:sz="4" w:space="0" w:color="auto"/>
            </w:tcBorders>
            <w:noWrap/>
            <w:hideMark/>
          </w:tcPr>
          <w:p w14:paraId="589E9E3F" w14:textId="77777777" w:rsidR="005756C4" w:rsidRPr="005756C4" w:rsidRDefault="005756C4" w:rsidP="005756C4">
            <w:pPr>
              <w:jc w:val="right"/>
              <w:rPr>
                <w:i/>
                <w:iCs/>
              </w:rPr>
            </w:pPr>
            <w:r w:rsidRPr="005756C4">
              <w:rPr>
                <w:i/>
                <w:iCs/>
              </w:rPr>
              <w:t>2,400,000</w:t>
            </w:r>
          </w:p>
        </w:tc>
      </w:tr>
      <w:tr w:rsidR="005756C4" w:rsidRPr="005756C4" w14:paraId="79BEDAEB"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54844930" w14:textId="77777777" w:rsidR="005756C4" w:rsidRPr="005756C4" w:rsidRDefault="005756C4" w:rsidP="005756C4">
            <w:pPr>
              <w:jc w:val="both"/>
              <w:rPr>
                <w:i/>
                <w:iCs/>
              </w:rPr>
            </w:pPr>
            <w:r w:rsidRPr="005756C4">
              <w:rPr>
                <w:i/>
                <w:iCs/>
              </w:rPr>
              <w:t xml:space="preserve">   6145</w:t>
            </w:r>
          </w:p>
        </w:tc>
        <w:tc>
          <w:tcPr>
            <w:tcW w:w="4721" w:type="dxa"/>
            <w:tcBorders>
              <w:top w:val="single" w:sz="4" w:space="0" w:color="auto"/>
              <w:left w:val="single" w:sz="4" w:space="0" w:color="auto"/>
              <w:bottom w:val="single" w:sz="4" w:space="0" w:color="auto"/>
              <w:right w:val="single" w:sz="4" w:space="0" w:color="auto"/>
            </w:tcBorders>
            <w:noWrap/>
            <w:hideMark/>
          </w:tcPr>
          <w:p w14:paraId="71F89093" w14:textId="77777777" w:rsidR="005756C4" w:rsidRPr="005756C4" w:rsidRDefault="005756C4" w:rsidP="005756C4">
            <w:pPr>
              <w:jc w:val="both"/>
              <w:rPr>
                <w:i/>
                <w:iCs/>
              </w:rPr>
            </w:pPr>
            <w:r w:rsidRPr="005756C4">
              <w:rPr>
                <w:i/>
                <w:iCs/>
              </w:rPr>
              <w:t xml:space="preserve"> Porezi na korištenje dobara ili izvođ.aktivnosti</w:t>
            </w:r>
          </w:p>
        </w:tc>
        <w:tc>
          <w:tcPr>
            <w:tcW w:w="1116" w:type="dxa"/>
            <w:tcBorders>
              <w:top w:val="single" w:sz="4" w:space="0" w:color="auto"/>
              <w:left w:val="single" w:sz="4" w:space="0" w:color="auto"/>
              <w:bottom w:val="single" w:sz="4" w:space="0" w:color="auto"/>
              <w:right w:val="single" w:sz="4" w:space="0" w:color="auto"/>
            </w:tcBorders>
            <w:noWrap/>
            <w:hideMark/>
          </w:tcPr>
          <w:p w14:paraId="67CF44F2" w14:textId="77777777" w:rsidR="005756C4" w:rsidRPr="005756C4" w:rsidRDefault="005756C4" w:rsidP="005756C4">
            <w:pPr>
              <w:jc w:val="right"/>
              <w:rPr>
                <w:i/>
                <w:iCs/>
              </w:rPr>
            </w:pPr>
            <w:r w:rsidRPr="005756C4">
              <w:rPr>
                <w:i/>
                <w:iCs/>
              </w:rPr>
              <w:t>10,000</w:t>
            </w:r>
          </w:p>
        </w:tc>
        <w:tc>
          <w:tcPr>
            <w:tcW w:w="1105" w:type="dxa"/>
            <w:tcBorders>
              <w:top w:val="single" w:sz="4" w:space="0" w:color="auto"/>
              <w:left w:val="single" w:sz="4" w:space="0" w:color="auto"/>
              <w:bottom w:val="single" w:sz="4" w:space="0" w:color="auto"/>
              <w:right w:val="single" w:sz="4" w:space="0" w:color="auto"/>
            </w:tcBorders>
            <w:noWrap/>
            <w:hideMark/>
          </w:tcPr>
          <w:p w14:paraId="1594E756" w14:textId="77777777" w:rsidR="005756C4" w:rsidRPr="005756C4" w:rsidRDefault="005756C4" w:rsidP="005756C4">
            <w:pPr>
              <w:jc w:val="right"/>
              <w:rPr>
                <w:i/>
                <w:iCs/>
              </w:rPr>
            </w:pPr>
            <w:r w:rsidRPr="005756C4">
              <w:rPr>
                <w:i/>
                <w:iCs/>
              </w:rPr>
              <w:t>-4,000</w:t>
            </w:r>
          </w:p>
        </w:tc>
        <w:tc>
          <w:tcPr>
            <w:tcW w:w="1116" w:type="dxa"/>
            <w:tcBorders>
              <w:top w:val="single" w:sz="4" w:space="0" w:color="auto"/>
              <w:left w:val="single" w:sz="4" w:space="0" w:color="auto"/>
              <w:bottom w:val="single" w:sz="4" w:space="0" w:color="auto"/>
              <w:right w:val="single" w:sz="4" w:space="0" w:color="auto"/>
            </w:tcBorders>
            <w:noWrap/>
            <w:hideMark/>
          </w:tcPr>
          <w:p w14:paraId="0C7B858B" w14:textId="77777777" w:rsidR="005756C4" w:rsidRPr="005756C4" w:rsidRDefault="005756C4" w:rsidP="005756C4">
            <w:pPr>
              <w:jc w:val="right"/>
              <w:rPr>
                <w:i/>
                <w:iCs/>
              </w:rPr>
            </w:pPr>
            <w:r w:rsidRPr="005756C4">
              <w:rPr>
                <w:i/>
                <w:iCs/>
              </w:rPr>
              <w:t>6,000</w:t>
            </w:r>
          </w:p>
        </w:tc>
      </w:tr>
      <w:tr w:rsidR="005756C4" w:rsidRPr="005756C4" w14:paraId="45390C94"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29E156C5" w14:textId="77777777" w:rsidR="005756C4" w:rsidRPr="005756C4" w:rsidRDefault="005756C4" w:rsidP="005756C4">
            <w:pPr>
              <w:jc w:val="both"/>
              <w:rPr>
                <w:i/>
                <w:iCs/>
              </w:rPr>
            </w:pPr>
            <w:r w:rsidRPr="005756C4">
              <w:rPr>
                <w:i/>
                <w:iCs/>
              </w:rPr>
              <w:t xml:space="preserve">   61453</w:t>
            </w:r>
          </w:p>
        </w:tc>
        <w:tc>
          <w:tcPr>
            <w:tcW w:w="4721" w:type="dxa"/>
            <w:tcBorders>
              <w:top w:val="single" w:sz="4" w:space="0" w:color="auto"/>
              <w:left w:val="single" w:sz="4" w:space="0" w:color="auto"/>
              <w:bottom w:val="single" w:sz="4" w:space="0" w:color="auto"/>
              <w:right w:val="single" w:sz="4" w:space="0" w:color="auto"/>
            </w:tcBorders>
            <w:noWrap/>
            <w:hideMark/>
          </w:tcPr>
          <w:p w14:paraId="44CA7E89" w14:textId="77777777" w:rsidR="005756C4" w:rsidRPr="005756C4" w:rsidRDefault="005756C4" w:rsidP="005756C4">
            <w:pPr>
              <w:jc w:val="both"/>
              <w:rPr>
                <w:i/>
                <w:iCs/>
              </w:rPr>
            </w:pPr>
            <w:r w:rsidRPr="005756C4">
              <w:rPr>
                <w:i/>
                <w:iCs/>
              </w:rPr>
              <w:t xml:space="preserve"> - porez na tvrtku odnosno naziv</w:t>
            </w:r>
          </w:p>
        </w:tc>
        <w:tc>
          <w:tcPr>
            <w:tcW w:w="1116" w:type="dxa"/>
            <w:tcBorders>
              <w:top w:val="single" w:sz="4" w:space="0" w:color="auto"/>
              <w:left w:val="single" w:sz="4" w:space="0" w:color="auto"/>
              <w:bottom w:val="single" w:sz="4" w:space="0" w:color="auto"/>
              <w:right w:val="single" w:sz="4" w:space="0" w:color="auto"/>
            </w:tcBorders>
            <w:noWrap/>
            <w:hideMark/>
          </w:tcPr>
          <w:p w14:paraId="276525BD" w14:textId="77777777" w:rsidR="005756C4" w:rsidRPr="005756C4" w:rsidRDefault="005756C4" w:rsidP="005756C4">
            <w:pPr>
              <w:jc w:val="right"/>
              <w:rPr>
                <w:i/>
                <w:iCs/>
              </w:rPr>
            </w:pPr>
            <w:r w:rsidRPr="005756C4">
              <w:rPr>
                <w:i/>
                <w:iCs/>
              </w:rPr>
              <w:t>10,000</w:t>
            </w:r>
          </w:p>
        </w:tc>
        <w:tc>
          <w:tcPr>
            <w:tcW w:w="1105" w:type="dxa"/>
            <w:tcBorders>
              <w:top w:val="single" w:sz="4" w:space="0" w:color="auto"/>
              <w:left w:val="single" w:sz="4" w:space="0" w:color="auto"/>
              <w:bottom w:val="single" w:sz="4" w:space="0" w:color="auto"/>
              <w:right w:val="single" w:sz="4" w:space="0" w:color="auto"/>
            </w:tcBorders>
            <w:noWrap/>
            <w:hideMark/>
          </w:tcPr>
          <w:p w14:paraId="6E658093" w14:textId="77777777" w:rsidR="005756C4" w:rsidRPr="005756C4" w:rsidRDefault="005756C4" w:rsidP="005756C4">
            <w:pPr>
              <w:jc w:val="right"/>
              <w:rPr>
                <w:i/>
                <w:iCs/>
              </w:rPr>
            </w:pPr>
            <w:r w:rsidRPr="005756C4">
              <w:rPr>
                <w:i/>
                <w:iCs/>
              </w:rPr>
              <w:t>-4,000</w:t>
            </w:r>
          </w:p>
        </w:tc>
        <w:tc>
          <w:tcPr>
            <w:tcW w:w="1116" w:type="dxa"/>
            <w:tcBorders>
              <w:top w:val="single" w:sz="4" w:space="0" w:color="auto"/>
              <w:left w:val="single" w:sz="4" w:space="0" w:color="auto"/>
              <w:bottom w:val="single" w:sz="4" w:space="0" w:color="auto"/>
              <w:right w:val="single" w:sz="4" w:space="0" w:color="auto"/>
            </w:tcBorders>
            <w:noWrap/>
            <w:hideMark/>
          </w:tcPr>
          <w:p w14:paraId="47027B17" w14:textId="77777777" w:rsidR="005756C4" w:rsidRPr="005756C4" w:rsidRDefault="005756C4" w:rsidP="005756C4">
            <w:pPr>
              <w:jc w:val="right"/>
              <w:rPr>
                <w:i/>
                <w:iCs/>
              </w:rPr>
            </w:pPr>
            <w:r w:rsidRPr="005756C4">
              <w:rPr>
                <w:i/>
                <w:iCs/>
              </w:rPr>
              <w:t>6,000</w:t>
            </w:r>
          </w:p>
        </w:tc>
      </w:tr>
      <w:tr w:rsidR="005756C4" w:rsidRPr="005756C4" w14:paraId="1E4453F7" w14:textId="77777777" w:rsidTr="0025187D">
        <w:trPr>
          <w:trHeight w:val="480"/>
          <w:jc w:val="center"/>
        </w:trPr>
        <w:tc>
          <w:tcPr>
            <w:tcW w:w="727" w:type="dxa"/>
            <w:tcBorders>
              <w:top w:val="single" w:sz="4" w:space="0" w:color="auto"/>
              <w:left w:val="single" w:sz="4" w:space="0" w:color="auto"/>
              <w:bottom w:val="single" w:sz="4" w:space="0" w:color="auto"/>
              <w:right w:val="single" w:sz="4" w:space="0" w:color="auto"/>
            </w:tcBorders>
            <w:noWrap/>
            <w:hideMark/>
          </w:tcPr>
          <w:p w14:paraId="38A460D5" w14:textId="77777777" w:rsidR="005756C4" w:rsidRPr="005756C4" w:rsidRDefault="005756C4" w:rsidP="005756C4">
            <w:pPr>
              <w:jc w:val="both"/>
              <w:rPr>
                <w:b/>
                <w:bCs/>
              </w:rPr>
            </w:pPr>
            <w:r w:rsidRPr="005756C4">
              <w:rPr>
                <w:b/>
                <w:bCs/>
              </w:rPr>
              <w:t xml:space="preserve">   63</w:t>
            </w:r>
          </w:p>
        </w:tc>
        <w:tc>
          <w:tcPr>
            <w:tcW w:w="4721" w:type="dxa"/>
            <w:tcBorders>
              <w:top w:val="single" w:sz="4" w:space="0" w:color="auto"/>
              <w:left w:val="single" w:sz="4" w:space="0" w:color="auto"/>
              <w:bottom w:val="single" w:sz="4" w:space="0" w:color="auto"/>
              <w:right w:val="single" w:sz="4" w:space="0" w:color="auto"/>
            </w:tcBorders>
            <w:noWrap/>
            <w:hideMark/>
          </w:tcPr>
          <w:p w14:paraId="1523A7C5" w14:textId="77777777" w:rsidR="005756C4" w:rsidRPr="005756C4" w:rsidRDefault="005756C4" w:rsidP="005756C4">
            <w:pPr>
              <w:jc w:val="both"/>
              <w:rPr>
                <w:b/>
                <w:bCs/>
              </w:rPr>
            </w:pPr>
            <w:r w:rsidRPr="005756C4">
              <w:rPr>
                <w:b/>
                <w:bCs/>
              </w:rPr>
              <w:t xml:space="preserve"> P O M O Ć I</w:t>
            </w:r>
          </w:p>
        </w:tc>
        <w:tc>
          <w:tcPr>
            <w:tcW w:w="1116" w:type="dxa"/>
            <w:tcBorders>
              <w:top w:val="single" w:sz="4" w:space="0" w:color="auto"/>
              <w:left w:val="single" w:sz="4" w:space="0" w:color="auto"/>
              <w:bottom w:val="single" w:sz="4" w:space="0" w:color="auto"/>
              <w:right w:val="single" w:sz="4" w:space="0" w:color="auto"/>
            </w:tcBorders>
            <w:noWrap/>
            <w:hideMark/>
          </w:tcPr>
          <w:p w14:paraId="13E7E29F" w14:textId="77777777" w:rsidR="005756C4" w:rsidRPr="005756C4" w:rsidRDefault="005756C4" w:rsidP="005756C4">
            <w:pPr>
              <w:jc w:val="right"/>
              <w:rPr>
                <w:b/>
                <w:bCs/>
              </w:rPr>
            </w:pPr>
            <w:r w:rsidRPr="005756C4">
              <w:rPr>
                <w:b/>
                <w:bCs/>
              </w:rPr>
              <w:t>4,445,000</w:t>
            </w:r>
          </w:p>
        </w:tc>
        <w:tc>
          <w:tcPr>
            <w:tcW w:w="1105" w:type="dxa"/>
            <w:tcBorders>
              <w:top w:val="single" w:sz="4" w:space="0" w:color="auto"/>
              <w:left w:val="single" w:sz="4" w:space="0" w:color="auto"/>
              <w:bottom w:val="single" w:sz="4" w:space="0" w:color="auto"/>
              <w:right w:val="single" w:sz="4" w:space="0" w:color="auto"/>
            </w:tcBorders>
            <w:noWrap/>
            <w:hideMark/>
          </w:tcPr>
          <w:p w14:paraId="41EDAE20" w14:textId="77777777" w:rsidR="005756C4" w:rsidRPr="005756C4" w:rsidRDefault="005756C4" w:rsidP="005756C4">
            <w:pPr>
              <w:jc w:val="right"/>
              <w:rPr>
                <w:b/>
                <w:bCs/>
              </w:rPr>
            </w:pPr>
            <w:r w:rsidRPr="005756C4">
              <w:rPr>
                <w:b/>
                <w:bCs/>
              </w:rPr>
              <w:t>-921,200</w:t>
            </w:r>
          </w:p>
        </w:tc>
        <w:tc>
          <w:tcPr>
            <w:tcW w:w="1116" w:type="dxa"/>
            <w:tcBorders>
              <w:top w:val="single" w:sz="4" w:space="0" w:color="auto"/>
              <w:left w:val="single" w:sz="4" w:space="0" w:color="auto"/>
              <w:bottom w:val="single" w:sz="4" w:space="0" w:color="auto"/>
              <w:right w:val="single" w:sz="4" w:space="0" w:color="auto"/>
            </w:tcBorders>
            <w:noWrap/>
            <w:hideMark/>
          </w:tcPr>
          <w:p w14:paraId="563DDC96" w14:textId="77777777" w:rsidR="005756C4" w:rsidRPr="005756C4" w:rsidRDefault="005756C4" w:rsidP="005756C4">
            <w:pPr>
              <w:jc w:val="right"/>
              <w:rPr>
                <w:b/>
                <w:bCs/>
              </w:rPr>
            </w:pPr>
            <w:r w:rsidRPr="005756C4">
              <w:rPr>
                <w:b/>
                <w:bCs/>
              </w:rPr>
              <w:t>3,523,800</w:t>
            </w:r>
          </w:p>
        </w:tc>
      </w:tr>
      <w:tr w:rsidR="005756C4" w:rsidRPr="005756C4" w14:paraId="35E14520" w14:textId="77777777" w:rsidTr="0025187D">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3E55ECAB" w14:textId="77777777" w:rsidR="005756C4" w:rsidRPr="005756C4" w:rsidRDefault="005756C4" w:rsidP="005756C4">
            <w:pPr>
              <w:jc w:val="both"/>
              <w:rPr>
                <w:b/>
                <w:bCs/>
              </w:rPr>
            </w:pPr>
            <w:r w:rsidRPr="005756C4">
              <w:rPr>
                <w:b/>
                <w:bCs/>
              </w:rPr>
              <w:t xml:space="preserve">   631</w:t>
            </w:r>
          </w:p>
        </w:tc>
        <w:tc>
          <w:tcPr>
            <w:tcW w:w="4721" w:type="dxa"/>
            <w:tcBorders>
              <w:top w:val="single" w:sz="4" w:space="0" w:color="auto"/>
              <w:left w:val="single" w:sz="4" w:space="0" w:color="auto"/>
              <w:bottom w:val="single" w:sz="4" w:space="0" w:color="auto"/>
              <w:right w:val="single" w:sz="4" w:space="0" w:color="auto"/>
            </w:tcBorders>
            <w:noWrap/>
            <w:hideMark/>
          </w:tcPr>
          <w:p w14:paraId="01652FF8" w14:textId="77777777" w:rsidR="005756C4" w:rsidRPr="005756C4" w:rsidRDefault="005756C4" w:rsidP="005756C4">
            <w:pPr>
              <w:jc w:val="both"/>
              <w:rPr>
                <w:b/>
                <w:bCs/>
              </w:rPr>
            </w:pPr>
            <w:r w:rsidRPr="005756C4">
              <w:rPr>
                <w:b/>
                <w:bCs/>
              </w:rPr>
              <w:t xml:space="preserve"> POMOĆI IZ INOZEMNIH VLADA</w:t>
            </w:r>
          </w:p>
        </w:tc>
        <w:tc>
          <w:tcPr>
            <w:tcW w:w="1116" w:type="dxa"/>
            <w:tcBorders>
              <w:top w:val="single" w:sz="4" w:space="0" w:color="auto"/>
              <w:left w:val="single" w:sz="4" w:space="0" w:color="auto"/>
              <w:bottom w:val="single" w:sz="4" w:space="0" w:color="auto"/>
              <w:right w:val="single" w:sz="4" w:space="0" w:color="auto"/>
            </w:tcBorders>
            <w:noWrap/>
            <w:hideMark/>
          </w:tcPr>
          <w:p w14:paraId="21EDFA63" w14:textId="77777777" w:rsidR="005756C4" w:rsidRPr="005756C4" w:rsidRDefault="005756C4" w:rsidP="005756C4">
            <w:pPr>
              <w:jc w:val="right"/>
              <w:rPr>
                <w:b/>
                <w:bCs/>
              </w:rPr>
            </w:pPr>
            <w:r w:rsidRPr="005756C4">
              <w:rPr>
                <w:b/>
                <w:bCs/>
              </w:rPr>
              <w:t>60,000</w:t>
            </w:r>
          </w:p>
        </w:tc>
        <w:tc>
          <w:tcPr>
            <w:tcW w:w="1105" w:type="dxa"/>
            <w:tcBorders>
              <w:top w:val="single" w:sz="4" w:space="0" w:color="auto"/>
              <w:left w:val="single" w:sz="4" w:space="0" w:color="auto"/>
              <w:bottom w:val="single" w:sz="4" w:space="0" w:color="auto"/>
              <w:right w:val="single" w:sz="4" w:space="0" w:color="auto"/>
            </w:tcBorders>
            <w:noWrap/>
            <w:hideMark/>
          </w:tcPr>
          <w:p w14:paraId="41AB71C5" w14:textId="77777777" w:rsidR="005756C4" w:rsidRPr="005756C4" w:rsidRDefault="005756C4" w:rsidP="005756C4">
            <w:pPr>
              <w:jc w:val="right"/>
              <w:rPr>
                <w:b/>
                <w:bCs/>
              </w:rPr>
            </w:pPr>
            <w:r w:rsidRPr="005756C4">
              <w:rPr>
                <w:b/>
                <w:bCs/>
              </w:rPr>
              <w:t>61,000</w:t>
            </w:r>
          </w:p>
        </w:tc>
        <w:tc>
          <w:tcPr>
            <w:tcW w:w="1116" w:type="dxa"/>
            <w:tcBorders>
              <w:top w:val="single" w:sz="4" w:space="0" w:color="auto"/>
              <w:left w:val="single" w:sz="4" w:space="0" w:color="auto"/>
              <w:bottom w:val="single" w:sz="4" w:space="0" w:color="auto"/>
              <w:right w:val="single" w:sz="4" w:space="0" w:color="auto"/>
            </w:tcBorders>
            <w:noWrap/>
            <w:hideMark/>
          </w:tcPr>
          <w:p w14:paraId="693874AF" w14:textId="77777777" w:rsidR="005756C4" w:rsidRPr="005756C4" w:rsidRDefault="005756C4" w:rsidP="005756C4">
            <w:pPr>
              <w:jc w:val="right"/>
              <w:rPr>
                <w:b/>
                <w:bCs/>
              </w:rPr>
            </w:pPr>
            <w:r w:rsidRPr="005756C4">
              <w:rPr>
                <w:b/>
                <w:bCs/>
              </w:rPr>
              <w:t>121,000</w:t>
            </w:r>
          </w:p>
        </w:tc>
      </w:tr>
      <w:tr w:rsidR="005756C4" w:rsidRPr="005756C4" w14:paraId="29BEEDDD"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1E25B784" w14:textId="77777777" w:rsidR="005756C4" w:rsidRPr="005756C4" w:rsidRDefault="005756C4" w:rsidP="005756C4">
            <w:pPr>
              <w:jc w:val="both"/>
              <w:rPr>
                <w:i/>
                <w:iCs/>
              </w:rPr>
            </w:pPr>
            <w:r w:rsidRPr="005756C4">
              <w:rPr>
                <w:i/>
                <w:iCs/>
              </w:rPr>
              <w:t xml:space="preserve">   6311</w:t>
            </w:r>
          </w:p>
        </w:tc>
        <w:tc>
          <w:tcPr>
            <w:tcW w:w="4721" w:type="dxa"/>
            <w:tcBorders>
              <w:top w:val="single" w:sz="4" w:space="0" w:color="auto"/>
              <w:left w:val="single" w:sz="4" w:space="0" w:color="auto"/>
              <w:bottom w:val="single" w:sz="4" w:space="0" w:color="auto"/>
              <w:right w:val="single" w:sz="4" w:space="0" w:color="auto"/>
            </w:tcBorders>
            <w:noWrap/>
            <w:hideMark/>
          </w:tcPr>
          <w:p w14:paraId="27FE0318" w14:textId="77777777" w:rsidR="005756C4" w:rsidRPr="005756C4" w:rsidRDefault="005756C4" w:rsidP="005756C4">
            <w:pPr>
              <w:jc w:val="both"/>
              <w:rPr>
                <w:i/>
                <w:iCs/>
              </w:rPr>
            </w:pPr>
            <w:r w:rsidRPr="005756C4">
              <w:rPr>
                <w:i/>
                <w:iCs/>
              </w:rPr>
              <w:t xml:space="preserve"> Tekuće pomoći od inozemnih vlada</w:t>
            </w:r>
          </w:p>
        </w:tc>
        <w:tc>
          <w:tcPr>
            <w:tcW w:w="1116" w:type="dxa"/>
            <w:tcBorders>
              <w:top w:val="single" w:sz="4" w:space="0" w:color="auto"/>
              <w:left w:val="single" w:sz="4" w:space="0" w:color="auto"/>
              <w:bottom w:val="single" w:sz="4" w:space="0" w:color="auto"/>
              <w:right w:val="single" w:sz="4" w:space="0" w:color="auto"/>
            </w:tcBorders>
            <w:noWrap/>
            <w:hideMark/>
          </w:tcPr>
          <w:p w14:paraId="56C975C7" w14:textId="77777777" w:rsidR="005756C4" w:rsidRPr="005756C4" w:rsidRDefault="005756C4" w:rsidP="005756C4">
            <w:pPr>
              <w:jc w:val="right"/>
              <w:rPr>
                <w:i/>
                <w:iCs/>
              </w:rPr>
            </w:pPr>
            <w:r w:rsidRPr="005756C4">
              <w:rPr>
                <w:i/>
                <w:iCs/>
              </w:rPr>
              <w:t>60,000</w:t>
            </w:r>
          </w:p>
        </w:tc>
        <w:tc>
          <w:tcPr>
            <w:tcW w:w="1105" w:type="dxa"/>
            <w:tcBorders>
              <w:top w:val="single" w:sz="4" w:space="0" w:color="auto"/>
              <w:left w:val="single" w:sz="4" w:space="0" w:color="auto"/>
              <w:bottom w:val="single" w:sz="4" w:space="0" w:color="auto"/>
              <w:right w:val="single" w:sz="4" w:space="0" w:color="auto"/>
            </w:tcBorders>
            <w:noWrap/>
            <w:hideMark/>
          </w:tcPr>
          <w:p w14:paraId="09B826C4" w14:textId="77777777" w:rsidR="005756C4" w:rsidRPr="005756C4" w:rsidRDefault="005756C4" w:rsidP="005756C4">
            <w:pPr>
              <w:jc w:val="right"/>
              <w:rPr>
                <w:i/>
                <w:iCs/>
              </w:rPr>
            </w:pPr>
            <w:r w:rsidRPr="005756C4">
              <w:rPr>
                <w:i/>
                <w:iCs/>
              </w:rPr>
              <w:t>61,000</w:t>
            </w:r>
          </w:p>
        </w:tc>
        <w:tc>
          <w:tcPr>
            <w:tcW w:w="1116" w:type="dxa"/>
            <w:tcBorders>
              <w:top w:val="single" w:sz="4" w:space="0" w:color="auto"/>
              <w:left w:val="single" w:sz="4" w:space="0" w:color="auto"/>
              <w:bottom w:val="single" w:sz="4" w:space="0" w:color="auto"/>
              <w:right w:val="single" w:sz="4" w:space="0" w:color="auto"/>
            </w:tcBorders>
            <w:noWrap/>
            <w:hideMark/>
          </w:tcPr>
          <w:p w14:paraId="78B3EE03" w14:textId="77777777" w:rsidR="005756C4" w:rsidRPr="005756C4" w:rsidRDefault="005756C4" w:rsidP="005756C4">
            <w:pPr>
              <w:jc w:val="right"/>
              <w:rPr>
                <w:i/>
                <w:iCs/>
              </w:rPr>
            </w:pPr>
            <w:r w:rsidRPr="005756C4">
              <w:rPr>
                <w:i/>
                <w:iCs/>
              </w:rPr>
              <w:t>121,000</w:t>
            </w:r>
          </w:p>
        </w:tc>
      </w:tr>
      <w:tr w:rsidR="005756C4" w:rsidRPr="005756C4" w14:paraId="28ED8A11"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1CB80C08" w14:textId="77777777" w:rsidR="005756C4" w:rsidRPr="005756C4" w:rsidRDefault="005756C4" w:rsidP="005756C4">
            <w:pPr>
              <w:jc w:val="both"/>
              <w:rPr>
                <w:i/>
                <w:iCs/>
              </w:rPr>
            </w:pPr>
            <w:r w:rsidRPr="005756C4">
              <w:rPr>
                <w:i/>
                <w:iCs/>
              </w:rPr>
              <w:t xml:space="preserve">   63111</w:t>
            </w:r>
          </w:p>
        </w:tc>
        <w:tc>
          <w:tcPr>
            <w:tcW w:w="4721" w:type="dxa"/>
            <w:tcBorders>
              <w:top w:val="single" w:sz="4" w:space="0" w:color="auto"/>
              <w:left w:val="single" w:sz="4" w:space="0" w:color="auto"/>
              <w:bottom w:val="single" w:sz="4" w:space="0" w:color="auto"/>
              <w:right w:val="single" w:sz="4" w:space="0" w:color="auto"/>
            </w:tcBorders>
            <w:noWrap/>
            <w:hideMark/>
          </w:tcPr>
          <w:p w14:paraId="5BB25317" w14:textId="77777777" w:rsidR="005756C4" w:rsidRPr="005756C4" w:rsidRDefault="005756C4" w:rsidP="005756C4">
            <w:pPr>
              <w:jc w:val="both"/>
              <w:rPr>
                <w:i/>
                <w:iCs/>
              </w:rPr>
            </w:pPr>
            <w:r w:rsidRPr="005756C4">
              <w:rPr>
                <w:i/>
                <w:iCs/>
              </w:rPr>
              <w:t xml:space="preserve">  - tekuće pomoći pokrajine Veneto (Italija)</w:t>
            </w:r>
          </w:p>
        </w:tc>
        <w:tc>
          <w:tcPr>
            <w:tcW w:w="1116" w:type="dxa"/>
            <w:tcBorders>
              <w:top w:val="single" w:sz="4" w:space="0" w:color="auto"/>
              <w:left w:val="single" w:sz="4" w:space="0" w:color="auto"/>
              <w:bottom w:val="single" w:sz="4" w:space="0" w:color="auto"/>
              <w:right w:val="single" w:sz="4" w:space="0" w:color="auto"/>
            </w:tcBorders>
            <w:noWrap/>
            <w:hideMark/>
          </w:tcPr>
          <w:p w14:paraId="632A7E6F" w14:textId="77777777" w:rsidR="005756C4" w:rsidRPr="005756C4" w:rsidRDefault="005756C4" w:rsidP="005756C4">
            <w:pPr>
              <w:jc w:val="right"/>
              <w:rPr>
                <w:i/>
                <w:iCs/>
              </w:rPr>
            </w:pPr>
            <w:r w:rsidRPr="005756C4">
              <w:rPr>
                <w:i/>
                <w:iCs/>
              </w:rPr>
              <w:t>60,000</w:t>
            </w:r>
          </w:p>
        </w:tc>
        <w:tc>
          <w:tcPr>
            <w:tcW w:w="1105" w:type="dxa"/>
            <w:tcBorders>
              <w:top w:val="single" w:sz="4" w:space="0" w:color="auto"/>
              <w:left w:val="single" w:sz="4" w:space="0" w:color="auto"/>
              <w:bottom w:val="single" w:sz="4" w:space="0" w:color="auto"/>
              <w:right w:val="single" w:sz="4" w:space="0" w:color="auto"/>
            </w:tcBorders>
            <w:noWrap/>
            <w:hideMark/>
          </w:tcPr>
          <w:p w14:paraId="7041436F" w14:textId="77777777" w:rsidR="005756C4" w:rsidRPr="005756C4" w:rsidRDefault="005756C4" w:rsidP="005756C4">
            <w:pPr>
              <w:jc w:val="right"/>
              <w:rPr>
                <w:i/>
                <w:iCs/>
              </w:rPr>
            </w:pPr>
            <w:r w:rsidRPr="005756C4">
              <w:rPr>
                <w:i/>
                <w:iCs/>
              </w:rPr>
              <w:t>61,000</w:t>
            </w:r>
          </w:p>
        </w:tc>
        <w:tc>
          <w:tcPr>
            <w:tcW w:w="1116" w:type="dxa"/>
            <w:tcBorders>
              <w:top w:val="single" w:sz="4" w:space="0" w:color="auto"/>
              <w:left w:val="single" w:sz="4" w:space="0" w:color="auto"/>
              <w:bottom w:val="single" w:sz="4" w:space="0" w:color="auto"/>
              <w:right w:val="single" w:sz="4" w:space="0" w:color="auto"/>
            </w:tcBorders>
            <w:noWrap/>
            <w:hideMark/>
          </w:tcPr>
          <w:p w14:paraId="12C4F4BC" w14:textId="77777777" w:rsidR="005756C4" w:rsidRPr="005756C4" w:rsidRDefault="005756C4" w:rsidP="005756C4">
            <w:pPr>
              <w:jc w:val="right"/>
              <w:rPr>
                <w:i/>
                <w:iCs/>
              </w:rPr>
            </w:pPr>
            <w:r w:rsidRPr="005756C4">
              <w:rPr>
                <w:i/>
                <w:iCs/>
              </w:rPr>
              <w:t>121,000</w:t>
            </w:r>
          </w:p>
        </w:tc>
      </w:tr>
      <w:tr w:rsidR="005756C4" w:rsidRPr="005756C4" w14:paraId="46C2D38E" w14:textId="77777777" w:rsidTr="0025187D">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3BD689BD" w14:textId="77777777" w:rsidR="005756C4" w:rsidRPr="005756C4" w:rsidRDefault="005756C4" w:rsidP="005756C4">
            <w:pPr>
              <w:jc w:val="both"/>
              <w:rPr>
                <w:b/>
                <w:bCs/>
              </w:rPr>
            </w:pPr>
            <w:r w:rsidRPr="005756C4">
              <w:rPr>
                <w:b/>
                <w:bCs/>
              </w:rPr>
              <w:t xml:space="preserve">   632</w:t>
            </w:r>
          </w:p>
        </w:tc>
        <w:tc>
          <w:tcPr>
            <w:tcW w:w="4721" w:type="dxa"/>
            <w:tcBorders>
              <w:top w:val="single" w:sz="4" w:space="0" w:color="auto"/>
              <w:left w:val="single" w:sz="4" w:space="0" w:color="auto"/>
              <w:bottom w:val="single" w:sz="4" w:space="0" w:color="auto"/>
              <w:right w:val="single" w:sz="4" w:space="0" w:color="auto"/>
            </w:tcBorders>
            <w:noWrap/>
            <w:hideMark/>
          </w:tcPr>
          <w:p w14:paraId="306EF027" w14:textId="77777777" w:rsidR="005756C4" w:rsidRPr="005756C4" w:rsidRDefault="005756C4" w:rsidP="005756C4">
            <w:pPr>
              <w:jc w:val="both"/>
              <w:rPr>
                <w:b/>
                <w:bCs/>
              </w:rPr>
            </w:pPr>
            <w:r w:rsidRPr="005756C4">
              <w:rPr>
                <w:b/>
                <w:bCs/>
              </w:rPr>
              <w:t xml:space="preserve"> TEKUĆE POMOĆI OD MEĐUNARODNIH ORGANIZACIJA</w:t>
            </w:r>
          </w:p>
        </w:tc>
        <w:tc>
          <w:tcPr>
            <w:tcW w:w="1116" w:type="dxa"/>
            <w:tcBorders>
              <w:top w:val="single" w:sz="4" w:space="0" w:color="auto"/>
              <w:left w:val="single" w:sz="4" w:space="0" w:color="auto"/>
              <w:bottom w:val="single" w:sz="4" w:space="0" w:color="auto"/>
              <w:right w:val="single" w:sz="4" w:space="0" w:color="auto"/>
            </w:tcBorders>
            <w:noWrap/>
            <w:hideMark/>
          </w:tcPr>
          <w:p w14:paraId="2AFFCF80" w14:textId="77777777" w:rsidR="005756C4" w:rsidRPr="005756C4" w:rsidRDefault="005756C4" w:rsidP="005756C4">
            <w:pPr>
              <w:jc w:val="right"/>
              <w:rPr>
                <w:b/>
                <w:bCs/>
              </w:rPr>
            </w:pPr>
            <w:r w:rsidRPr="005756C4">
              <w:rPr>
                <w:b/>
                <w:bCs/>
              </w:rPr>
              <w:t>0</w:t>
            </w:r>
          </w:p>
        </w:tc>
        <w:tc>
          <w:tcPr>
            <w:tcW w:w="1105" w:type="dxa"/>
            <w:tcBorders>
              <w:top w:val="single" w:sz="4" w:space="0" w:color="auto"/>
              <w:left w:val="single" w:sz="4" w:space="0" w:color="auto"/>
              <w:bottom w:val="single" w:sz="4" w:space="0" w:color="auto"/>
              <w:right w:val="single" w:sz="4" w:space="0" w:color="auto"/>
            </w:tcBorders>
            <w:noWrap/>
            <w:hideMark/>
          </w:tcPr>
          <w:p w14:paraId="32C83858" w14:textId="77777777" w:rsidR="005756C4" w:rsidRPr="005756C4" w:rsidRDefault="005756C4" w:rsidP="005756C4">
            <w:pPr>
              <w:jc w:val="right"/>
              <w:rPr>
                <w:b/>
                <w:bCs/>
              </w:rPr>
            </w:pPr>
            <w:r w:rsidRPr="005756C4">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46264F73" w14:textId="77777777" w:rsidR="005756C4" w:rsidRPr="005756C4" w:rsidRDefault="005756C4" w:rsidP="005756C4">
            <w:pPr>
              <w:jc w:val="right"/>
              <w:rPr>
                <w:b/>
                <w:bCs/>
              </w:rPr>
            </w:pPr>
            <w:r w:rsidRPr="005756C4">
              <w:rPr>
                <w:b/>
                <w:bCs/>
              </w:rPr>
              <w:t>0</w:t>
            </w:r>
          </w:p>
        </w:tc>
      </w:tr>
      <w:tr w:rsidR="005756C4" w:rsidRPr="005756C4" w14:paraId="2BC4963A"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3B3AD430" w14:textId="77777777" w:rsidR="005756C4" w:rsidRPr="005756C4" w:rsidRDefault="005756C4" w:rsidP="005756C4">
            <w:pPr>
              <w:jc w:val="both"/>
              <w:rPr>
                <w:i/>
                <w:iCs/>
              </w:rPr>
            </w:pPr>
            <w:r w:rsidRPr="005756C4">
              <w:rPr>
                <w:i/>
                <w:iCs/>
              </w:rPr>
              <w:t xml:space="preserve">   6323</w:t>
            </w:r>
          </w:p>
        </w:tc>
        <w:tc>
          <w:tcPr>
            <w:tcW w:w="4721" w:type="dxa"/>
            <w:tcBorders>
              <w:top w:val="single" w:sz="4" w:space="0" w:color="auto"/>
              <w:left w:val="single" w:sz="4" w:space="0" w:color="auto"/>
              <w:bottom w:val="single" w:sz="4" w:space="0" w:color="auto"/>
              <w:right w:val="single" w:sz="4" w:space="0" w:color="auto"/>
            </w:tcBorders>
            <w:noWrap/>
            <w:hideMark/>
          </w:tcPr>
          <w:p w14:paraId="5AEB1AF7" w14:textId="77777777" w:rsidR="005756C4" w:rsidRPr="005756C4" w:rsidRDefault="005756C4" w:rsidP="005756C4">
            <w:pPr>
              <w:jc w:val="both"/>
              <w:rPr>
                <w:i/>
                <w:iCs/>
              </w:rPr>
            </w:pPr>
            <w:r w:rsidRPr="005756C4">
              <w:rPr>
                <w:i/>
                <w:iCs/>
              </w:rPr>
              <w:t xml:space="preserve"> Tekuće pomoći od institucija i tijela EU</w:t>
            </w:r>
          </w:p>
        </w:tc>
        <w:tc>
          <w:tcPr>
            <w:tcW w:w="1116" w:type="dxa"/>
            <w:tcBorders>
              <w:top w:val="single" w:sz="4" w:space="0" w:color="auto"/>
              <w:left w:val="single" w:sz="4" w:space="0" w:color="auto"/>
              <w:bottom w:val="single" w:sz="4" w:space="0" w:color="auto"/>
              <w:right w:val="single" w:sz="4" w:space="0" w:color="auto"/>
            </w:tcBorders>
            <w:noWrap/>
            <w:hideMark/>
          </w:tcPr>
          <w:p w14:paraId="0876544B"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3E8C7D90"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2EB9DF9F" w14:textId="77777777" w:rsidR="005756C4" w:rsidRPr="005756C4" w:rsidRDefault="005756C4" w:rsidP="005756C4">
            <w:pPr>
              <w:jc w:val="right"/>
              <w:rPr>
                <w:i/>
                <w:iCs/>
              </w:rPr>
            </w:pPr>
            <w:r w:rsidRPr="005756C4">
              <w:rPr>
                <w:i/>
                <w:iCs/>
              </w:rPr>
              <w:t>0</w:t>
            </w:r>
          </w:p>
        </w:tc>
      </w:tr>
      <w:tr w:rsidR="005756C4" w:rsidRPr="005756C4" w14:paraId="7CFF30EA"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2FC40324" w14:textId="77777777" w:rsidR="005756C4" w:rsidRPr="005756C4" w:rsidRDefault="005756C4" w:rsidP="005756C4">
            <w:pPr>
              <w:jc w:val="both"/>
              <w:rPr>
                <w:i/>
                <w:iCs/>
              </w:rPr>
            </w:pPr>
            <w:r w:rsidRPr="005756C4">
              <w:rPr>
                <w:i/>
                <w:iCs/>
              </w:rPr>
              <w:t xml:space="preserve">   63231</w:t>
            </w:r>
          </w:p>
        </w:tc>
        <w:tc>
          <w:tcPr>
            <w:tcW w:w="4721" w:type="dxa"/>
            <w:tcBorders>
              <w:top w:val="single" w:sz="4" w:space="0" w:color="auto"/>
              <w:left w:val="single" w:sz="4" w:space="0" w:color="auto"/>
              <w:bottom w:val="single" w:sz="4" w:space="0" w:color="auto"/>
              <w:right w:val="single" w:sz="4" w:space="0" w:color="auto"/>
            </w:tcBorders>
            <w:noWrap/>
            <w:hideMark/>
          </w:tcPr>
          <w:p w14:paraId="0DB94E47" w14:textId="77777777" w:rsidR="005756C4" w:rsidRPr="005756C4" w:rsidRDefault="005756C4" w:rsidP="005756C4">
            <w:pPr>
              <w:jc w:val="both"/>
              <w:rPr>
                <w:i/>
                <w:iCs/>
              </w:rPr>
            </w:pPr>
            <w:r w:rsidRPr="005756C4">
              <w:rPr>
                <w:i/>
                <w:iCs/>
              </w:rPr>
              <w:t xml:space="preserve">  - tekuće pomoći od institucija i tijela EU</w:t>
            </w:r>
          </w:p>
        </w:tc>
        <w:tc>
          <w:tcPr>
            <w:tcW w:w="1116" w:type="dxa"/>
            <w:tcBorders>
              <w:top w:val="single" w:sz="4" w:space="0" w:color="auto"/>
              <w:left w:val="single" w:sz="4" w:space="0" w:color="auto"/>
              <w:bottom w:val="single" w:sz="4" w:space="0" w:color="auto"/>
              <w:right w:val="single" w:sz="4" w:space="0" w:color="auto"/>
            </w:tcBorders>
            <w:noWrap/>
            <w:hideMark/>
          </w:tcPr>
          <w:p w14:paraId="18FCB73D"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320E508A"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6A348C81" w14:textId="77777777" w:rsidR="005756C4" w:rsidRPr="005756C4" w:rsidRDefault="005756C4" w:rsidP="005756C4">
            <w:pPr>
              <w:jc w:val="right"/>
              <w:rPr>
                <w:i/>
                <w:iCs/>
              </w:rPr>
            </w:pPr>
            <w:r w:rsidRPr="005756C4">
              <w:rPr>
                <w:i/>
                <w:iCs/>
              </w:rPr>
              <w:t>0</w:t>
            </w:r>
          </w:p>
        </w:tc>
      </w:tr>
      <w:tr w:rsidR="005756C4" w:rsidRPr="005756C4" w14:paraId="28D4F661" w14:textId="77777777" w:rsidTr="0025187D">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65046B1B" w14:textId="77777777" w:rsidR="005756C4" w:rsidRPr="005756C4" w:rsidRDefault="005756C4" w:rsidP="005756C4">
            <w:pPr>
              <w:jc w:val="both"/>
              <w:rPr>
                <w:b/>
                <w:bCs/>
              </w:rPr>
            </w:pPr>
            <w:r w:rsidRPr="005756C4">
              <w:rPr>
                <w:b/>
                <w:bCs/>
              </w:rPr>
              <w:t xml:space="preserve">   633</w:t>
            </w:r>
          </w:p>
        </w:tc>
        <w:tc>
          <w:tcPr>
            <w:tcW w:w="4721" w:type="dxa"/>
            <w:tcBorders>
              <w:top w:val="single" w:sz="4" w:space="0" w:color="auto"/>
              <w:left w:val="single" w:sz="4" w:space="0" w:color="auto"/>
              <w:bottom w:val="single" w:sz="4" w:space="0" w:color="auto"/>
              <w:right w:val="single" w:sz="4" w:space="0" w:color="auto"/>
            </w:tcBorders>
            <w:noWrap/>
            <w:hideMark/>
          </w:tcPr>
          <w:p w14:paraId="758DCC70" w14:textId="77777777" w:rsidR="005756C4" w:rsidRPr="005756C4" w:rsidRDefault="005756C4" w:rsidP="005756C4">
            <w:pPr>
              <w:jc w:val="both"/>
              <w:rPr>
                <w:b/>
                <w:bCs/>
              </w:rPr>
            </w:pPr>
            <w:r w:rsidRPr="005756C4">
              <w:rPr>
                <w:b/>
                <w:bCs/>
              </w:rPr>
              <w:t xml:space="preserve"> POMOĆI IZ DRUGIH PRORAČUNA</w:t>
            </w:r>
          </w:p>
        </w:tc>
        <w:tc>
          <w:tcPr>
            <w:tcW w:w="1116" w:type="dxa"/>
            <w:tcBorders>
              <w:top w:val="single" w:sz="4" w:space="0" w:color="auto"/>
              <w:left w:val="single" w:sz="4" w:space="0" w:color="auto"/>
              <w:bottom w:val="single" w:sz="4" w:space="0" w:color="auto"/>
              <w:right w:val="single" w:sz="4" w:space="0" w:color="auto"/>
            </w:tcBorders>
            <w:noWrap/>
            <w:hideMark/>
          </w:tcPr>
          <w:p w14:paraId="5BE8D886" w14:textId="77777777" w:rsidR="005756C4" w:rsidRPr="005756C4" w:rsidRDefault="005756C4" w:rsidP="005756C4">
            <w:pPr>
              <w:jc w:val="right"/>
              <w:rPr>
                <w:b/>
                <w:bCs/>
              </w:rPr>
            </w:pPr>
            <w:r w:rsidRPr="005756C4">
              <w:rPr>
                <w:b/>
                <w:bCs/>
              </w:rPr>
              <w:t>585,000</w:t>
            </w:r>
          </w:p>
        </w:tc>
        <w:tc>
          <w:tcPr>
            <w:tcW w:w="1105" w:type="dxa"/>
            <w:tcBorders>
              <w:top w:val="single" w:sz="4" w:space="0" w:color="auto"/>
              <w:left w:val="single" w:sz="4" w:space="0" w:color="auto"/>
              <w:bottom w:val="single" w:sz="4" w:space="0" w:color="auto"/>
              <w:right w:val="single" w:sz="4" w:space="0" w:color="auto"/>
            </w:tcBorders>
            <w:noWrap/>
            <w:hideMark/>
          </w:tcPr>
          <w:p w14:paraId="0EC785FE" w14:textId="77777777" w:rsidR="005756C4" w:rsidRPr="005756C4" w:rsidRDefault="005756C4" w:rsidP="005756C4">
            <w:pPr>
              <w:jc w:val="right"/>
              <w:rPr>
                <w:b/>
                <w:bCs/>
              </w:rPr>
            </w:pPr>
            <w:r w:rsidRPr="005756C4">
              <w:rPr>
                <w:b/>
                <w:bCs/>
              </w:rPr>
              <w:t>673,400</w:t>
            </w:r>
          </w:p>
        </w:tc>
        <w:tc>
          <w:tcPr>
            <w:tcW w:w="1116" w:type="dxa"/>
            <w:tcBorders>
              <w:top w:val="single" w:sz="4" w:space="0" w:color="auto"/>
              <w:left w:val="single" w:sz="4" w:space="0" w:color="auto"/>
              <w:bottom w:val="single" w:sz="4" w:space="0" w:color="auto"/>
              <w:right w:val="single" w:sz="4" w:space="0" w:color="auto"/>
            </w:tcBorders>
            <w:noWrap/>
            <w:hideMark/>
          </w:tcPr>
          <w:p w14:paraId="176C17AD" w14:textId="77777777" w:rsidR="005756C4" w:rsidRPr="005756C4" w:rsidRDefault="005756C4" w:rsidP="005756C4">
            <w:pPr>
              <w:jc w:val="right"/>
              <w:rPr>
                <w:b/>
                <w:bCs/>
              </w:rPr>
            </w:pPr>
            <w:r w:rsidRPr="005756C4">
              <w:rPr>
                <w:b/>
                <w:bCs/>
              </w:rPr>
              <w:t>1,258,400</w:t>
            </w:r>
          </w:p>
        </w:tc>
      </w:tr>
      <w:tr w:rsidR="005756C4" w:rsidRPr="005756C4" w14:paraId="2F987928"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0CFCB95D" w14:textId="77777777" w:rsidR="005756C4" w:rsidRPr="005756C4" w:rsidRDefault="005756C4" w:rsidP="005756C4">
            <w:pPr>
              <w:jc w:val="both"/>
              <w:rPr>
                <w:i/>
                <w:iCs/>
              </w:rPr>
            </w:pPr>
            <w:r w:rsidRPr="005756C4">
              <w:rPr>
                <w:i/>
                <w:iCs/>
              </w:rPr>
              <w:t xml:space="preserve">   6331</w:t>
            </w:r>
          </w:p>
        </w:tc>
        <w:tc>
          <w:tcPr>
            <w:tcW w:w="4721" w:type="dxa"/>
            <w:tcBorders>
              <w:top w:val="single" w:sz="4" w:space="0" w:color="auto"/>
              <w:left w:val="single" w:sz="4" w:space="0" w:color="auto"/>
              <w:bottom w:val="single" w:sz="4" w:space="0" w:color="auto"/>
              <w:right w:val="single" w:sz="4" w:space="0" w:color="auto"/>
            </w:tcBorders>
            <w:noWrap/>
            <w:hideMark/>
          </w:tcPr>
          <w:p w14:paraId="565FDB42" w14:textId="77777777" w:rsidR="005756C4" w:rsidRPr="005756C4" w:rsidRDefault="005756C4" w:rsidP="005756C4">
            <w:pPr>
              <w:jc w:val="both"/>
              <w:rPr>
                <w:i/>
                <w:iCs/>
              </w:rPr>
            </w:pPr>
            <w:r w:rsidRPr="005756C4">
              <w:rPr>
                <w:i/>
                <w:iCs/>
              </w:rPr>
              <w:t xml:space="preserve"> Tekuće pomoći iz drugih proračuna</w:t>
            </w:r>
          </w:p>
        </w:tc>
        <w:tc>
          <w:tcPr>
            <w:tcW w:w="1116" w:type="dxa"/>
            <w:tcBorders>
              <w:top w:val="single" w:sz="4" w:space="0" w:color="auto"/>
              <w:left w:val="single" w:sz="4" w:space="0" w:color="auto"/>
              <w:bottom w:val="single" w:sz="4" w:space="0" w:color="auto"/>
              <w:right w:val="single" w:sz="4" w:space="0" w:color="auto"/>
            </w:tcBorders>
            <w:noWrap/>
            <w:hideMark/>
          </w:tcPr>
          <w:p w14:paraId="366B4ED7" w14:textId="77777777" w:rsidR="005756C4" w:rsidRPr="005756C4" w:rsidRDefault="005756C4" w:rsidP="005756C4">
            <w:pPr>
              <w:jc w:val="right"/>
              <w:rPr>
                <w:i/>
                <w:iCs/>
              </w:rPr>
            </w:pPr>
            <w:r w:rsidRPr="005756C4">
              <w:rPr>
                <w:i/>
                <w:iCs/>
              </w:rPr>
              <w:t>435,000</w:t>
            </w:r>
          </w:p>
        </w:tc>
        <w:tc>
          <w:tcPr>
            <w:tcW w:w="1105" w:type="dxa"/>
            <w:tcBorders>
              <w:top w:val="single" w:sz="4" w:space="0" w:color="auto"/>
              <w:left w:val="single" w:sz="4" w:space="0" w:color="auto"/>
              <w:bottom w:val="single" w:sz="4" w:space="0" w:color="auto"/>
              <w:right w:val="single" w:sz="4" w:space="0" w:color="auto"/>
            </w:tcBorders>
            <w:noWrap/>
            <w:hideMark/>
          </w:tcPr>
          <w:p w14:paraId="4DBC5C1B" w14:textId="77777777" w:rsidR="005756C4" w:rsidRPr="005756C4" w:rsidRDefault="005756C4" w:rsidP="005756C4">
            <w:pPr>
              <w:jc w:val="right"/>
              <w:rPr>
                <w:i/>
                <w:iCs/>
              </w:rPr>
            </w:pPr>
            <w:r w:rsidRPr="005756C4">
              <w:rPr>
                <w:i/>
                <w:iCs/>
              </w:rPr>
              <w:t>-56,600</w:t>
            </w:r>
          </w:p>
        </w:tc>
        <w:tc>
          <w:tcPr>
            <w:tcW w:w="1116" w:type="dxa"/>
            <w:tcBorders>
              <w:top w:val="single" w:sz="4" w:space="0" w:color="auto"/>
              <w:left w:val="single" w:sz="4" w:space="0" w:color="auto"/>
              <w:bottom w:val="single" w:sz="4" w:space="0" w:color="auto"/>
              <w:right w:val="single" w:sz="4" w:space="0" w:color="auto"/>
            </w:tcBorders>
            <w:noWrap/>
            <w:hideMark/>
          </w:tcPr>
          <w:p w14:paraId="4E265505" w14:textId="77777777" w:rsidR="005756C4" w:rsidRPr="005756C4" w:rsidRDefault="005756C4" w:rsidP="005756C4">
            <w:pPr>
              <w:jc w:val="right"/>
              <w:rPr>
                <w:i/>
                <w:iCs/>
              </w:rPr>
            </w:pPr>
            <w:r w:rsidRPr="005756C4">
              <w:rPr>
                <w:i/>
                <w:iCs/>
              </w:rPr>
              <w:t>378,400</w:t>
            </w:r>
          </w:p>
        </w:tc>
      </w:tr>
      <w:tr w:rsidR="005756C4" w:rsidRPr="005756C4" w14:paraId="31087F90"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076CD34B" w14:textId="77777777" w:rsidR="005756C4" w:rsidRPr="005756C4" w:rsidRDefault="005756C4" w:rsidP="005756C4">
            <w:pPr>
              <w:jc w:val="both"/>
              <w:rPr>
                <w:i/>
                <w:iCs/>
              </w:rPr>
            </w:pPr>
            <w:r w:rsidRPr="005756C4">
              <w:rPr>
                <w:i/>
                <w:iCs/>
              </w:rPr>
              <w:t xml:space="preserve">   63311</w:t>
            </w:r>
          </w:p>
        </w:tc>
        <w:tc>
          <w:tcPr>
            <w:tcW w:w="4721" w:type="dxa"/>
            <w:tcBorders>
              <w:top w:val="single" w:sz="4" w:space="0" w:color="auto"/>
              <w:left w:val="single" w:sz="4" w:space="0" w:color="auto"/>
              <w:bottom w:val="single" w:sz="4" w:space="0" w:color="auto"/>
              <w:right w:val="single" w:sz="4" w:space="0" w:color="auto"/>
            </w:tcBorders>
            <w:noWrap/>
            <w:hideMark/>
          </w:tcPr>
          <w:p w14:paraId="74F29CF7" w14:textId="77777777" w:rsidR="005756C4" w:rsidRPr="005756C4" w:rsidRDefault="005756C4" w:rsidP="005756C4">
            <w:pPr>
              <w:jc w:val="both"/>
              <w:rPr>
                <w:i/>
                <w:iCs/>
              </w:rPr>
            </w:pPr>
            <w:r w:rsidRPr="005756C4">
              <w:rPr>
                <w:i/>
                <w:iCs/>
              </w:rPr>
              <w:t xml:space="preserve">  - tekuće pomoći iz državnog proračuna</w:t>
            </w:r>
          </w:p>
        </w:tc>
        <w:tc>
          <w:tcPr>
            <w:tcW w:w="1116" w:type="dxa"/>
            <w:tcBorders>
              <w:top w:val="single" w:sz="4" w:space="0" w:color="auto"/>
              <w:left w:val="single" w:sz="4" w:space="0" w:color="auto"/>
              <w:bottom w:val="single" w:sz="4" w:space="0" w:color="auto"/>
              <w:right w:val="single" w:sz="4" w:space="0" w:color="auto"/>
            </w:tcBorders>
            <w:noWrap/>
            <w:hideMark/>
          </w:tcPr>
          <w:p w14:paraId="1A7C9CD4" w14:textId="77777777" w:rsidR="005756C4" w:rsidRPr="005756C4" w:rsidRDefault="005756C4" w:rsidP="005756C4">
            <w:pPr>
              <w:jc w:val="right"/>
              <w:rPr>
                <w:i/>
                <w:iCs/>
              </w:rPr>
            </w:pPr>
            <w:r w:rsidRPr="005756C4">
              <w:rPr>
                <w:i/>
                <w:iCs/>
              </w:rPr>
              <w:t>390,000</w:t>
            </w:r>
          </w:p>
        </w:tc>
        <w:tc>
          <w:tcPr>
            <w:tcW w:w="1105" w:type="dxa"/>
            <w:tcBorders>
              <w:top w:val="single" w:sz="4" w:space="0" w:color="auto"/>
              <w:left w:val="single" w:sz="4" w:space="0" w:color="auto"/>
              <w:bottom w:val="single" w:sz="4" w:space="0" w:color="auto"/>
              <w:right w:val="single" w:sz="4" w:space="0" w:color="auto"/>
            </w:tcBorders>
            <w:noWrap/>
            <w:hideMark/>
          </w:tcPr>
          <w:p w14:paraId="3999367A" w14:textId="77777777" w:rsidR="005756C4" w:rsidRPr="005756C4" w:rsidRDefault="005756C4" w:rsidP="005756C4">
            <w:pPr>
              <w:jc w:val="right"/>
              <w:rPr>
                <w:i/>
                <w:iCs/>
              </w:rPr>
            </w:pPr>
            <w:r w:rsidRPr="005756C4">
              <w:rPr>
                <w:i/>
                <w:iCs/>
              </w:rPr>
              <w:t>-320,000</w:t>
            </w:r>
          </w:p>
        </w:tc>
        <w:tc>
          <w:tcPr>
            <w:tcW w:w="1116" w:type="dxa"/>
            <w:tcBorders>
              <w:top w:val="single" w:sz="4" w:space="0" w:color="auto"/>
              <w:left w:val="single" w:sz="4" w:space="0" w:color="auto"/>
              <w:bottom w:val="single" w:sz="4" w:space="0" w:color="auto"/>
              <w:right w:val="single" w:sz="4" w:space="0" w:color="auto"/>
            </w:tcBorders>
            <w:noWrap/>
            <w:hideMark/>
          </w:tcPr>
          <w:p w14:paraId="45CBA868" w14:textId="77777777" w:rsidR="005756C4" w:rsidRPr="005756C4" w:rsidRDefault="005756C4" w:rsidP="005756C4">
            <w:pPr>
              <w:jc w:val="right"/>
              <w:rPr>
                <w:i/>
                <w:iCs/>
              </w:rPr>
            </w:pPr>
            <w:r w:rsidRPr="005756C4">
              <w:rPr>
                <w:i/>
                <w:iCs/>
              </w:rPr>
              <w:t>70,000</w:t>
            </w:r>
          </w:p>
        </w:tc>
      </w:tr>
      <w:tr w:rsidR="005756C4" w:rsidRPr="005756C4" w14:paraId="270A7726"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2E1292BA" w14:textId="77777777" w:rsidR="005756C4" w:rsidRPr="005756C4" w:rsidRDefault="005756C4" w:rsidP="005756C4">
            <w:pPr>
              <w:jc w:val="both"/>
              <w:rPr>
                <w:i/>
                <w:iCs/>
              </w:rPr>
            </w:pPr>
            <w:r w:rsidRPr="005756C4">
              <w:rPr>
                <w:i/>
                <w:iCs/>
              </w:rPr>
              <w:t xml:space="preserve">   63312</w:t>
            </w:r>
          </w:p>
        </w:tc>
        <w:tc>
          <w:tcPr>
            <w:tcW w:w="4721" w:type="dxa"/>
            <w:tcBorders>
              <w:top w:val="single" w:sz="4" w:space="0" w:color="auto"/>
              <w:left w:val="single" w:sz="4" w:space="0" w:color="auto"/>
              <w:bottom w:val="single" w:sz="4" w:space="0" w:color="auto"/>
              <w:right w:val="single" w:sz="4" w:space="0" w:color="auto"/>
            </w:tcBorders>
            <w:noWrap/>
            <w:hideMark/>
          </w:tcPr>
          <w:p w14:paraId="1993B420" w14:textId="77777777" w:rsidR="005756C4" w:rsidRPr="005756C4" w:rsidRDefault="005756C4" w:rsidP="005756C4">
            <w:pPr>
              <w:jc w:val="both"/>
              <w:rPr>
                <w:i/>
                <w:iCs/>
              </w:rPr>
            </w:pPr>
            <w:r w:rsidRPr="005756C4">
              <w:rPr>
                <w:i/>
                <w:iCs/>
              </w:rPr>
              <w:t xml:space="preserve">  - tekuće pomoći iz županijskog proračuna</w:t>
            </w:r>
          </w:p>
        </w:tc>
        <w:tc>
          <w:tcPr>
            <w:tcW w:w="1116" w:type="dxa"/>
            <w:tcBorders>
              <w:top w:val="single" w:sz="4" w:space="0" w:color="auto"/>
              <w:left w:val="single" w:sz="4" w:space="0" w:color="auto"/>
              <w:bottom w:val="single" w:sz="4" w:space="0" w:color="auto"/>
              <w:right w:val="single" w:sz="4" w:space="0" w:color="auto"/>
            </w:tcBorders>
            <w:noWrap/>
            <w:hideMark/>
          </w:tcPr>
          <w:p w14:paraId="5271FF33" w14:textId="77777777" w:rsidR="005756C4" w:rsidRPr="005756C4" w:rsidRDefault="005756C4" w:rsidP="005756C4">
            <w:pPr>
              <w:jc w:val="right"/>
              <w:rPr>
                <w:i/>
                <w:iCs/>
              </w:rPr>
            </w:pPr>
            <w:r w:rsidRPr="005756C4">
              <w:rPr>
                <w:i/>
                <w:iCs/>
              </w:rPr>
              <w:t>45,000</w:t>
            </w:r>
          </w:p>
        </w:tc>
        <w:tc>
          <w:tcPr>
            <w:tcW w:w="1105" w:type="dxa"/>
            <w:tcBorders>
              <w:top w:val="single" w:sz="4" w:space="0" w:color="auto"/>
              <w:left w:val="single" w:sz="4" w:space="0" w:color="auto"/>
              <w:bottom w:val="single" w:sz="4" w:space="0" w:color="auto"/>
              <w:right w:val="single" w:sz="4" w:space="0" w:color="auto"/>
            </w:tcBorders>
            <w:noWrap/>
            <w:hideMark/>
          </w:tcPr>
          <w:p w14:paraId="7A581D9E" w14:textId="77777777" w:rsidR="005756C4" w:rsidRPr="005756C4" w:rsidRDefault="005756C4" w:rsidP="005756C4">
            <w:pPr>
              <w:jc w:val="right"/>
              <w:rPr>
                <w:i/>
                <w:iCs/>
              </w:rPr>
            </w:pPr>
            <w:r w:rsidRPr="005756C4">
              <w:rPr>
                <w:i/>
                <w:iCs/>
              </w:rPr>
              <w:t>263,400</w:t>
            </w:r>
          </w:p>
        </w:tc>
        <w:tc>
          <w:tcPr>
            <w:tcW w:w="1116" w:type="dxa"/>
            <w:tcBorders>
              <w:top w:val="single" w:sz="4" w:space="0" w:color="auto"/>
              <w:left w:val="single" w:sz="4" w:space="0" w:color="auto"/>
              <w:bottom w:val="single" w:sz="4" w:space="0" w:color="auto"/>
              <w:right w:val="single" w:sz="4" w:space="0" w:color="auto"/>
            </w:tcBorders>
            <w:noWrap/>
            <w:hideMark/>
          </w:tcPr>
          <w:p w14:paraId="21752B4A" w14:textId="77777777" w:rsidR="005756C4" w:rsidRPr="005756C4" w:rsidRDefault="005756C4" w:rsidP="005756C4">
            <w:pPr>
              <w:jc w:val="right"/>
              <w:rPr>
                <w:i/>
                <w:iCs/>
              </w:rPr>
            </w:pPr>
            <w:r w:rsidRPr="005756C4">
              <w:rPr>
                <w:i/>
                <w:iCs/>
              </w:rPr>
              <w:t>308,400</w:t>
            </w:r>
          </w:p>
        </w:tc>
      </w:tr>
      <w:tr w:rsidR="005756C4" w:rsidRPr="005756C4" w14:paraId="552F317D" w14:textId="77777777" w:rsidTr="0025187D">
        <w:trPr>
          <w:trHeight w:val="705"/>
          <w:jc w:val="center"/>
        </w:trPr>
        <w:tc>
          <w:tcPr>
            <w:tcW w:w="727" w:type="dxa"/>
            <w:tcBorders>
              <w:top w:val="single" w:sz="4" w:space="0" w:color="auto"/>
              <w:left w:val="single" w:sz="4" w:space="0" w:color="auto"/>
              <w:bottom w:val="single" w:sz="4" w:space="0" w:color="auto"/>
              <w:right w:val="single" w:sz="4" w:space="0" w:color="auto"/>
            </w:tcBorders>
            <w:hideMark/>
          </w:tcPr>
          <w:p w14:paraId="74B14462" w14:textId="77777777" w:rsidR="005756C4" w:rsidRPr="005756C4" w:rsidRDefault="005756C4" w:rsidP="00F53793">
            <w:pPr>
              <w:jc w:val="both"/>
            </w:pPr>
            <w:r w:rsidRPr="005756C4">
              <w:lastRenderedPageBreak/>
              <w:t>Račun - konto</w:t>
            </w:r>
          </w:p>
        </w:tc>
        <w:tc>
          <w:tcPr>
            <w:tcW w:w="4721" w:type="dxa"/>
            <w:tcBorders>
              <w:top w:val="single" w:sz="4" w:space="0" w:color="auto"/>
              <w:left w:val="single" w:sz="4" w:space="0" w:color="auto"/>
              <w:bottom w:val="single" w:sz="4" w:space="0" w:color="auto"/>
              <w:right w:val="single" w:sz="4" w:space="0" w:color="auto"/>
            </w:tcBorders>
            <w:noWrap/>
            <w:hideMark/>
          </w:tcPr>
          <w:p w14:paraId="4F995A96" w14:textId="77777777" w:rsidR="005756C4" w:rsidRPr="005756C4" w:rsidRDefault="005756C4" w:rsidP="00F53793">
            <w:pPr>
              <w:jc w:val="both"/>
              <w:rPr>
                <w:b/>
                <w:bCs/>
              </w:rPr>
            </w:pPr>
            <w:r w:rsidRPr="005756C4">
              <w:rPr>
                <w:b/>
                <w:bCs/>
              </w:rPr>
              <w:t xml:space="preserve"> N A Z I V    P R I H O D A</w:t>
            </w:r>
          </w:p>
        </w:tc>
        <w:tc>
          <w:tcPr>
            <w:tcW w:w="1116" w:type="dxa"/>
            <w:tcBorders>
              <w:top w:val="single" w:sz="4" w:space="0" w:color="auto"/>
              <w:left w:val="single" w:sz="4" w:space="0" w:color="auto"/>
              <w:bottom w:val="single" w:sz="4" w:space="0" w:color="auto"/>
              <w:right w:val="single" w:sz="4" w:space="0" w:color="auto"/>
            </w:tcBorders>
            <w:hideMark/>
          </w:tcPr>
          <w:p w14:paraId="4935176A" w14:textId="77777777" w:rsidR="005756C4" w:rsidRPr="005756C4" w:rsidRDefault="005756C4" w:rsidP="00F53793">
            <w:pPr>
              <w:jc w:val="both"/>
              <w:rPr>
                <w:i/>
                <w:iCs/>
              </w:rPr>
            </w:pPr>
            <w:r w:rsidRPr="005756C4">
              <w:rPr>
                <w:i/>
                <w:iCs/>
              </w:rPr>
              <w:t xml:space="preserve">Plan za </w:t>
            </w:r>
            <w:r w:rsidRPr="005756C4">
              <w:rPr>
                <w:i/>
                <w:iCs/>
              </w:rPr>
              <w:br/>
              <w:t>2021.god.</w:t>
            </w:r>
          </w:p>
        </w:tc>
        <w:tc>
          <w:tcPr>
            <w:tcW w:w="1105" w:type="dxa"/>
            <w:tcBorders>
              <w:top w:val="single" w:sz="4" w:space="0" w:color="auto"/>
              <w:left w:val="single" w:sz="4" w:space="0" w:color="auto"/>
              <w:bottom w:val="single" w:sz="4" w:space="0" w:color="auto"/>
              <w:right w:val="single" w:sz="4" w:space="0" w:color="auto"/>
            </w:tcBorders>
            <w:hideMark/>
          </w:tcPr>
          <w:p w14:paraId="14D01F11" w14:textId="77777777" w:rsidR="005756C4" w:rsidRPr="005756C4" w:rsidRDefault="005756C4" w:rsidP="00F53793">
            <w:pPr>
              <w:jc w:val="both"/>
              <w:rPr>
                <w:i/>
                <w:iCs/>
              </w:rPr>
            </w:pPr>
            <w:r w:rsidRPr="005756C4">
              <w:rPr>
                <w:i/>
                <w:iCs/>
              </w:rPr>
              <w:t>Povećanje/</w:t>
            </w:r>
            <w:r w:rsidRPr="005756C4">
              <w:rPr>
                <w:i/>
                <w:iCs/>
              </w:rPr>
              <w:br/>
              <w:t>Smanjenje</w:t>
            </w:r>
          </w:p>
        </w:tc>
        <w:tc>
          <w:tcPr>
            <w:tcW w:w="1116" w:type="dxa"/>
            <w:tcBorders>
              <w:top w:val="single" w:sz="4" w:space="0" w:color="auto"/>
              <w:left w:val="single" w:sz="4" w:space="0" w:color="auto"/>
              <w:bottom w:val="single" w:sz="4" w:space="0" w:color="auto"/>
              <w:right w:val="single" w:sz="4" w:space="0" w:color="auto"/>
            </w:tcBorders>
            <w:hideMark/>
          </w:tcPr>
          <w:p w14:paraId="0F4495B0" w14:textId="77777777" w:rsidR="005756C4" w:rsidRPr="005756C4" w:rsidRDefault="005756C4" w:rsidP="00F53793">
            <w:pPr>
              <w:jc w:val="both"/>
              <w:rPr>
                <w:b/>
                <w:bCs/>
                <w:i/>
                <w:iCs/>
              </w:rPr>
            </w:pPr>
            <w:r w:rsidRPr="005756C4">
              <w:rPr>
                <w:b/>
                <w:bCs/>
                <w:i/>
                <w:iCs/>
              </w:rPr>
              <w:t>NOVI PLAN</w:t>
            </w:r>
            <w:r w:rsidRPr="005756C4">
              <w:rPr>
                <w:b/>
                <w:bCs/>
                <w:i/>
                <w:iCs/>
              </w:rPr>
              <w:br/>
              <w:t>za 2021.g.</w:t>
            </w:r>
          </w:p>
        </w:tc>
      </w:tr>
      <w:tr w:rsidR="005756C4" w:rsidRPr="005756C4" w14:paraId="75282ECC"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5789A84C" w14:textId="77777777" w:rsidR="005756C4" w:rsidRPr="005756C4" w:rsidRDefault="005756C4" w:rsidP="005756C4">
            <w:pPr>
              <w:jc w:val="both"/>
              <w:rPr>
                <w:i/>
                <w:iCs/>
              </w:rPr>
            </w:pPr>
            <w:r w:rsidRPr="005756C4">
              <w:rPr>
                <w:i/>
                <w:iCs/>
              </w:rPr>
              <w:t xml:space="preserve">   6332</w:t>
            </w:r>
          </w:p>
        </w:tc>
        <w:tc>
          <w:tcPr>
            <w:tcW w:w="4721" w:type="dxa"/>
            <w:tcBorders>
              <w:top w:val="single" w:sz="4" w:space="0" w:color="auto"/>
              <w:left w:val="single" w:sz="4" w:space="0" w:color="auto"/>
              <w:bottom w:val="single" w:sz="4" w:space="0" w:color="auto"/>
              <w:right w:val="single" w:sz="4" w:space="0" w:color="auto"/>
            </w:tcBorders>
            <w:noWrap/>
            <w:hideMark/>
          </w:tcPr>
          <w:p w14:paraId="570A4DFD" w14:textId="77777777" w:rsidR="005756C4" w:rsidRPr="005756C4" w:rsidRDefault="005756C4" w:rsidP="005756C4">
            <w:pPr>
              <w:jc w:val="both"/>
              <w:rPr>
                <w:i/>
                <w:iCs/>
              </w:rPr>
            </w:pPr>
            <w:r w:rsidRPr="005756C4">
              <w:rPr>
                <w:i/>
                <w:iCs/>
              </w:rPr>
              <w:t xml:space="preserve"> Kapitalne pomoći iz drugih proračuna</w:t>
            </w:r>
          </w:p>
        </w:tc>
        <w:tc>
          <w:tcPr>
            <w:tcW w:w="1116" w:type="dxa"/>
            <w:tcBorders>
              <w:top w:val="single" w:sz="4" w:space="0" w:color="auto"/>
              <w:left w:val="single" w:sz="4" w:space="0" w:color="auto"/>
              <w:bottom w:val="single" w:sz="4" w:space="0" w:color="auto"/>
              <w:right w:val="single" w:sz="4" w:space="0" w:color="auto"/>
            </w:tcBorders>
            <w:noWrap/>
            <w:hideMark/>
          </w:tcPr>
          <w:p w14:paraId="415ECFB5" w14:textId="77777777" w:rsidR="005756C4" w:rsidRPr="005756C4" w:rsidRDefault="005756C4" w:rsidP="005756C4">
            <w:pPr>
              <w:jc w:val="right"/>
              <w:rPr>
                <w:i/>
                <w:iCs/>
              </w:rPr>
            </w:pPr>
            <w:r w:rsidRPr="005756C4">
              <w:rPr>
                <w:i/>
                <w:iCs/>
              </w:rPr>
              <w:t>150,000</w:t>
            </w:r>
          </w:p>
        </w:tc>
        <w:tc>
          <w:tcPr>
            <w:tcW w:w="1105" w:type="dxa"/>
            <w:tcBorders>
              <w:top w:val="single" w:sz="4" w:space="0" w:color="auto"/>
              <w:left w:val="single" w:sz="4" w:space="0" w:color="auto"/>
              <w:bottom w:val="single" w:sz="4" w:space="0" w:color="auto"/>
              <w:right w:val="single" w:sz="4" w:space="0" w:color="auto"/>
            </w:tcBorders>
            <w:noWrap/>
            <w:hideMark/>
          </w:tcPr>
          <w:p w14:paraId="6D5322B3" w14:textId="77777777" w:rsidR="005756C4" w:rsidRPr="005756C4" w:rsidRDefault="005756C4" w:rsidP="005756C4">
            <w:pPr>
              <w:jc w:val="right"/>
              <w:rPr>
                <w:i/>
                <w:iCs/>
              </w:rPr>
            </w:pPr>
            <w:r w:rsidRPr="005756C4">
              <w:rPr>
                <w:i/>
                <w:iCs/>
              </w:rPr>
              <w:t>730,000</w:t>
            </w:r>
          </w:p>
        </w:tc>
        <w:tc>
          <w:tcPr>
            <w:tcW w:w="1116" w:type="dxa"/>
            <w:tcBorders>
              <w:top w:val="single" w:sz="4" w:space="0" w:color="auto"/>
              <w:left w:val="single" w:sz="4" w:space="0" w:color="auto"/>
              <w:bottom w:val="single" w:sz="4" w:space="0" w:color="auto"/>
              <w:right w:val="single" w:sz="4" w:space="0" w:color="auto"/>
            </w:tcBorders>
            <w:noWrap/>
            <w:hideMark/>
          </w:tcPr>
          <w:p w14:paraId="296725F7" w14:textId="77777777" w:rsidR="005756C4" w:rsidRPr="005756C4" w:rsidRDefault="005756C4" w:rsidP="005756C4">
            <w:pPr>
              <w:jc w:val="right"/>
              <w:rPr>
                <w:i/>
                <w:iCs/>
              </w:rPr>
            </w:pPr>
            <w:r w:rsidRPr="005756C4">
              <w:rPr>
                <w:i/>
                <w:iCs/>
              </w:rPr>
              <w:t>880,000</w:t>
            </w:r>
          </w:p>
        </w:tc>
      </w:tr>
      <w:tr w:rsidR="005756C4" w:rsidRPr="005756C4" w14:paraId="3956C1C1"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21983F8C" w14:textId="77777777" w:rsidR="005756C4" w:rsidRPr="005756C4" w:rsidRDefault="005756C4" w:rsidP="005756C4">
            <w:pPr>
              <w:jc w:val="both"/>
              <w:rPr>
                <w:i/>
                <w:iCs/>
              </w:rPr>
            </w:pPr>
            <w:r w:rsidRPr="005756C4">
              <w:rPr>
                <w:i/>
                <w:iCs/>
              </w:rPr>
              <w:t xml:space="preserve">   63321</w:t>
            </w:r>
          </w:p>
        </w:tc>
        <w:tc>
          <w:tcPr>
            <w:tcW w:w="4721" w:type="dxa"/>
            <w:tcBorders>
              <w:top w:val="single" w:sz="4" w:space="0" w:color="auto"/>
              <w:left w:val="single" w:sz="4" w:space="0" w:color="auto"/>
              <w:bottom w:val="single" w:sz="4" w:space="0" w:color="auto"/>
              <w:right w:val="single" w:sz="4" w:space="0" w:color="auto"/>
            </w:tcBorders>
            <w:noWrap/>
            <w:hideMark/>
          </w:tcPr>
          <w:p w14:paraId="68CAA603" w14:textId="77777777" w:rsidR="005756C4" w:rsidRPr="005756C4" w:rsidRDefault="005756C4" w:rsidP="005756C4">
            <w:pPr>
              <w:jc w:val="both"/>
              <w:rPr>
                <w:i/>
                <w:iCs/>
              </w:rPr>
            </w:pPr>
            <w:r w:rsidRPr="005756C4">
              <w:rPr>
                <w:i/>
                <w:iCs/>
              </w:rPr>
              <w:t xml:space="preserve">  - kapitalne pomoći iz državnog proračuna</w:t>
            </w:r>
          </w:p>
        </w:tc>
        <w:tc>
          <w:tcPr>
            <w:tcW w:w="1116" w:type="dxa"/>
            <w:tcBorders>
              <w:top w:val="single" w:sz="4" w:space="0" w:color="auto"/>
              <w:left w:val="single" w:sz="4" w:space="0" w:color="auto"/>
              <w:bottom w:val="single" w:sz="4" w:space="0" w:color="auto"/>
              <w:right w:val="single" w:sz="4" w:space="0" w:color="auto"/>
            </w:tcBorders>
            <w:noWrap/>
            <w:hideMark/>
          </w:tcPr>
          <w:p w14:paraId="414FBE38" w14:textId="77777777" w:rsidR="005756C4" w:rsidRPr="005756C4" w:rsidRDefault="005756C4" w:rsidP="005756C4">
            <w:pPr>
              <w:jc w:val="right"/>
              <w:rPr>
                <w:i/>
                <w:iCs/>
              </w:rPr>
            </w:pPr>
            <w:r w:rsidRPr="005756C4">
              <w:rPr>
                <w:i/>
                <w:iCs/>
              </w:rPr>
              <w:t>150,000</w:t>
            </w:r>
          </w:p>
        </w:tc>
        <w:tc>
          <w:tcPr>
            <w:tcW w:w="1105" w:type="dxa"/>
            <w:tcBorders>
              <w:top w:val="single" w:sz="4" w:space="0" w:color="auto"/>
              <w:left w:val="single" w:sz="4" w:space="0" w:color="auto"/>
              <w:bottom w:val="single" w:sz="4" w:space="0" w:color="auto"/>
              <w:right w:val="single" w:sz="4" w:space="0" w:color="auto"/>
            </w:tcBorders>
            <w:noWrap/>
            <w:hideMark/>
          </w:tcPr>
          <w:p w14:paraId="2B415139" w14:textId="77777777" w:rsidR="005756C4" w:rsidRPr="005756C4" w:rsidRDefault="005756C4" w:rsidP="005756C4">
            <w:pPr>
              <w:jc w:val="right"/>
              <w:rPr>
                <w:i/>
                <w:iCs/>
              </w:rPr>
            </w:pPr>
            <w:r w:rsidRPr="005756C4">
              <w:rPr>
                <w:i/>
                <w:iCs/>
              </w:rPr>
              <w:t>480,000</w:t>
            </w:r>
          </w:p>
        </w:tc>
        <w:tc>
          <w:tcPr>
            <w:tcW w:w="1116" w:type="dxa"/>
            <w:tcBorders>
              <w:top w:val="single" w:sz="4" w:space="0" w:color="auto"/>
              <w:left w:val="single" w:sz="4" w:space="0" w:color="auto"/>
              <w:bottom w:val="single" w:sz="4" w:space="0" w:color="auto"/>
              <w:right w:val="single" w:sz="4" w:space="0" w:color="auto"/>
            </w:tcBorders>
            <w:noWrap/>
            <w:hideMark/>
          </w:tcPr>
          <w:p w14:paraId="03D5BA3F" w14:textId="77777777" w:rsidR="005756C4" w:rsidRPr="005756C4" w:rsidRDefault="005756C4" w:rsidP="005756C4">
            <w:pPr>
              <w:jc w:val="right"/>
              <w:rPr>
                <w:i/>
                <w:iCs/>
              </w:rPr>
            </w:pPr>
            <w:r w:rsidRPr="005756C4">
              <w:rPr>
                <w:i/>
                <w:iCs/>
              </w:rPr>
              <w:t>630,000</w:t>
            </w:r>
          </w:p>
        </w:tc>
      </w:tr>
      <w:tr w:rsidR="005756C4" w:rsidRPr="005756C4" w14:paraId="28197EF5"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5053CBCC" w14:textId="77777777" w:rsidR="005756C4" w:rsidRPr="005756C4" w:rsidRDefault="005756C4" w:rsidP="005756C4">
            <w:pPr>
              <w:jc w:val="both"/>
              <w:rPr>
                <w:i/>
                <w:iCs/>
              </w:rPr>
            </w:pPr>
            <w:r w:rsidRPr="005756C4">
              <w:rPr>
                <w:i/>
                <w:iCs/>
              </w:rPr>
              <w:t xml:space="preserve">   63322</w:t>
            </w:r>
          </w:p>
        </w:tc>
        <w:tc>
          <w:tcPr>
            <w:tcW w:w="4721" w:type="dxa"/>
            <w:tcBorders>
              <w:top w:val="single" w:sz="4" w:space="0" w:color="auto"/>
              <w:left w:val="single" w:sz="4" w:space="0" w:color="auto"/>
              <w:bottom w:val="single" w:sz="4" w:space="0" w:color="auto"/>
              <w:right w:val="single" w:sz="4" w:space="0" w:color="auto"/>
            </w:tcBorders>
            <w:noWrap/>
            <w:hideMark/>
          </w:tcPr>
          <w:p w14:paraId="39BE4446" w14:textId="77777777" w:rsidR="005756C4" w:rsidRPr="005756C4" w:rsidRDefault="005756C4" w:rsidP="005756C4">
            <w:pPr>
              <w:jc w:val="both"/>
              <w:rPr>
                <w:i/>
                <w:iCs/>
              </w:rPr>
            </w:pPr>
            <w:r w:rsidRPr="005756C4">
              <w:rPr>
                <w:i/>
                <w:iCs/>
              </w:rPr>
              <w:t xml:space="preserve">  - kapitalne pomoći iz županijskog proračuna</w:t>
            </w:r>
          </w:p>
        </w:tc>
        <w:tc>
          <w:tcPr>
            <w:tcW w:w="1116" w:type="dxa"/>
            <w:tcBorders>
              <w:top w:val="single" w:sz="4" w:space="0" w:color="auto"/>
              <w:left w:val="single" w:sz="4" w:space="0" w:color="auto"/>
              <w:bottom w:val="single" w:sz="4" w:space="0" w:color="auto"/>
              <w:right w:val="single" w:sz="4" w:space="0" w:color="auto"/>
            </w:tcBorders>
            <w:noWrap/>
            <w:hideMark/>
          </w:tcPr>
          <w:p w14:paraId="534E123C"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751E7BB5" w14:textId="77777777" w:rsidR="005756C4" w:rsidRPr="005756C4" w:rsidRDefault="005756C4" w:rsidP="005756C4">
            <w:pPr>
              <w:jc w:val="right"/>
              <w:rPr>
                <w:i/>
                <w:iCs/>
              </w:rPr>
            </w:pPr>
            <w:r w:rsidRPr="005756C4">
              <w:rPr>
                <w:i/>
                <w:iCs/>
              </w:rPr>
              <w:t>250,000</w:t>
            </w:r>
          </w:p>
        </w:tc>
        <w:tc>
          <w:tcPr>
            <w:tcW w:w="1116" w:type="dxa"/>
            <w:tcBorders>
              <w:top w:val="single" w:sz="4" w:space="0" w:color="auto"/>
              <w:left w:val="single" w:sz="4" w:space="0" w:color="auto"/>
              <w:bottom w:val="single" w:sz="4" w:space="0" w:color="auto"/>
              <w:right w:val="single" w:sz="4" w:space="0" w:color="auto"/>
            </w:tcBorders>
            <w:noWrap/>
            <w:hideMark/>
          </w:tcPr>
          <w:p w14:paraId="2D7CCEE2" w14:textId="77777777" w:rsidR="005756C4" w:rsidRPr="005756C4" w:rsidRDefault="005756C4" w:rsidP="005756C4">
            <w:pPr>
              <w:jc w:val="right"/>
              <w:rPr>
                <w:i/>
                <w:iCs/>
              </w:rPr>
            </w:pPr>
            <w:r w:rsidRPr="005756C4">
              <w:rPr>
                <w:i/>
                <w:iCs/>
              </w:rPr>
              <w:t>250,000</w:t>
            </w:r>
          </w:p>
        </w:tc>
      </w:tr>
      <w:tr w:rsidR="005756C4" w:rsidRPr="005756C4" w14:paraId="7EF0E617" w14:textId="77777777" w:rsidTr="0025187D">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75284216" w14:textId="77777777" w:rsidR="005756C4" w:rsidRPr="005756C4" w:rsidRDefault="005756C4" w:rsidP="005756C4">
            <w:pPr>
              <w:jc w:val="both"/>
              <w:rPr>
                <w:b/>
                <w:bCs/>
              </w:rPr>
            </w:pPr>
            <w:r w:rsidRPr="005756C4">
              <w:rPr>
                <w:b/>
                <w:bCs/>
              </w:rPr>
              <w:t xml:space="preserve">   634</w:t>
            </w:r>
          </w:p>
        </w:tc>
        <w:tc>
          <w:tcPr>
            <w:tcW w:w="4721" w:type="dxa"/>
            <w:tcBorders>
              <w:top w:val="single" w:sz="4" w:space="0" w:color="auto"/>
              <w:left w:val="single" w:sz="4" w:space="0" w:color="auto"/>
              <w:bottom w:val="single" w:sz="4" w:space="0" w:color="auto"/>
              <w:right w:val="single" w:sz="4" w:space="0" w:color="auto"/>
            </w:tcBorders>
            <w:noWrap/>
            <w:hideMark/>
          </w:tcPr>
          <w:p w14:paraId="247C31F7" w14:textId="77777777" w:rsidR="005756C4" w:rsidRPr="005756C4" w:rsidRDefault="005756C4" w:rsidP="005756C4">
            <w:pPr>
              <w:jc w:val="both"/>
              <w:rPr>
                <w:b/>
                <w:bCs/>
              </w:rPr>
            </w:pPr>
            <w:r w:rsidRPr="005756C4">
              <w:rPr>
                <w:b/>
                <w:bCs/>
              </w:rPr>
              <w:t xml:space="preserve"> POMOĆI OD IZVANPRORAČUNSKIH KORISNIKA</w:t>
            </w:r>
          </w:p>
        </w:tc>
        <w:tc>
          <w:tcPr>
            <w:tcW w:w="1116" w:type="dxa"/>
            <w:tcBorders>
              <w:top w:val="single" w:sz="4" w:space="0" w:color="auto"/>
              <w:left w:val="single" w:sz="4" w:space="0" w:color="auto"/>
              <w:bottom w:val="single" w:sz="4" w:space="0" w:color="auto"/>
              <w:right w:val="single" w:sz="4" w:space="0" w:color="auto"/>
            </w:tcBorders>
            <w:noWrap/>
            <w:hideMark/>
          </w:tcPr>
          <w:p w14:paraId="4B95A0D4" w14:textId="77777777" w:rsidR="005756C4" w:rsidRPr="005756C4" w:rsidRDefault="005756C4" w:rsidP="005756C4">
            <w:pPr>
              <w:jc w:val="right"/>
              <w:rPr>
                <w:b/>
                <w:bCs/>
              </w:rPr>
            </w:pPr>
            <w:r w:rsidRPr="005756C4">
              <w:rPr>
                <w:b/>
                <w:bCs/>
              </w:rPr>
              <w:t>1,700,000</w:t>
            </w:r>
          </w:p>
        </w:tc>
        <w:tc>
          <w:tcPr>
            <w:tcW w:w="1105" w:type="dxa"/>
            <w:tcBorders>
              <w:top w:val="single" w:sz="4" w:space="0" w:color="auto"/>
              <w:left w:val="single" w:sz="4" w:space="0" w:color="auto"/>
              <w:bottom w:val="single" w:sz="4" w:space="0" w:color="auto"/>
              <w:right w:val="single" w:sz="4" w:space="0" w:color="auto"/>
            </w:tcBorders>
            <w:noWrap/>
            <w:hideMark/>
          </w:tcPr>
          <w:p w14:paraId="4647C586" w14:textId="77777777" w:rsidR="005756C4" w:rsidRPr="005756C4" w:rsidRDefault="005756C4" w:rsidP="005756C4">
            <w:pPr>
              <w:jc w:val="right"/>
              <w:rPr>
                <w:b/>
                <w:bCs/>
              </w:rPr>
            </w:pPr>
            <w:r w:rsidRPr="005756C4">
              <w:rPr>
                <w:b/>
                <w:bCs/>
              </w:rPr>
              <w:t>-1,655,000</w:t>
            </w:r>
          </w:p>
        </w:tc>
        <w:tc>
          <w:tcPr>
            <w:tcW w:w="1116" w:type="dxa"/>
            <w:tcBorders>
              <w:top w:val="single" w:sz="4" w:space="0" w:color="auto"/>
              <w:left w:val="single" w:sz="4" w:space="0" w:color="auto"/>
              <w:bottom w:val="single" w:sz="4" w:space="0" w:color="auto"/>
              <w:right w:val="single" w:sz="4" w:space="0" w:color="auto"/>
            </w:tcBorders>
            <w:noWrap/>
            <w:hideMark/>
          </w:tcPr>
          <w:p w14:paraId="4A717DB8" w14:textId="77777777" w:rsidR="005756C4" w:rsidRPr="005756C4" w:rsidRDefault="005756C4" w:rsidP="005756C4">
            <w:pPr>
              <w:jc w:val="right"/>
              <w:rPr>
                <w:b/>
                <w:bCs/>
              </w:rPr>
            </w:pPr>
            <w:r w:rsidRPr="005756C4">
              <w:rPr>
                <w:b/>
                <w:bCs/>
              </w:rPr>
              <w:t>45,000</w:t>
            </w:r>
          </w:p>
        </w:tc>
      </w:tr>
      <w:tr w:rsidR="005756C4" w:rsidRPr="005756C4" w14:paraId="79D5099F"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7AB7EFEC" w14:textId="77777777" w:rsidR="005756C4" w:rsidRPr="005756C4" w:rsidRDefault="005756C4" w:rsidP="005756C4">
            <w:pPr>
              <w:jc w:val="both"/>
              <w:rPr>
                <w:i/>
                <w:iCs/>
              </w:rPr>
            </w:pPr>
            <w:r w:rsidRPr="005756C4">
              <w:rPr>
                <w:i/>
                <w:iCs/>
              </w:rPr>
              <w:t xml:space="preserve">   6341</w:t>
            </w:r>
          </w:p>
        </w:tc>
        <w:tc>
          <w:tcPr>
            <w:tcW w:w="4721" w:type="dxa"/>
            <w:tcBorders>
              <w:top w:val="single" w:sz="4" w:space="0" w:color="auto"/>
              <w:left w:val="single" w:sz="4" w:space="0" w:color="auto"/>
              <w:bottom w:val="single" w:sz="4" w:space="0" w:color="auto"/>
              <w:right w:val="single" w:sz="4" w:space="0" w:color="auto"/>
            </w:tcBorders>
            <w:noWrap/>
            <w:hideMark/>
          </w:tcPr>
          <w:p w14:paraId="7D7C1C67" w14:textId="77777777" w:rsidR="005756C4" w:rsidRPr="005756C4" w:rsidRDefault="005756C4" w:rsidP="005756C4">
            <w:pPr>
              <w:jc w:val="both"/>
              <w:rPr>
                <w:i/>
                <w:iCs/>
              </w:rPr>
            </w:pPr>
            <w:r w:rsidRPr="005756C4">
              <w:rPr>
                <w:i/>
                <w:iCs/>
              </w:rPr>
              <w:t xml:space="preserve"> Tekuće pomoći od izvanproračunskih korisnika</w:t>
            </w:r>
          </w:p>
        </w:tc>
        <w:tc>
          <w:tcPr>
            <w:tcW w:w="1116" w:type="dxa"/>
            <w:tcBorders>
              <w:top w:val="single" w:sz="4" w:space="0" w:color="auto"/>
              <w:left w:val="single" w:sz="4" w:space="0" w:color="auto"/>
              <w:bottom w:val="single" w:sz="4" w:space="0" w:color="auto"/>
              <w:right w:val="single" w:sz="4" w:space="0" w:color="auto"/>
            </w:tcBorders>
            <w:noWrap/>
            <w:hideMark/>
          </w:tcPr>
          <w:p w14:paraId="1D5A9C5F"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382DB337"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4C41227E" w14:textId="77777777" w:rsidR="005756C4" w:rsidRPr="005756C4" w:rsidRDefault="005756C4" w:rsidP="005756C4">
            <w:pPr>
              <w:jc w:val="right"/>
              <w:rPr>
                <w:i/>
                <w:iCs/>
              </w:rPr>
            </w:pPr>
            <w:r w:rsidRPr="005756C4">
              <w:rPr>
                <w:i/>
                <w:iCs/>
              </w:rPr>
              <w:t>0</w:t>
            </w:r>
          </w:p>
        </w:tc>
      </w:tr>
      <w:tr w:rsidR="005756C4" w:rsidRPr="005756C4" w14:paraId="2D589ACF"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7CDF0E65" w14:textId="77777777" w:rsidR="005756C4" w:rsidRPr="005756C4" w:rsidRDefault="005756C4" w:rsidP="005756C4">
            <w:pPr>
              <w:jc w:val="both"/>
              <w:rPr>
                <w:i/>
                <w:iCs/>
              </w:rPr>
            </w:pPr>
            <w:r w:rsidRPr="005756C4">
              <w:rPr>
                <w:i/>
                <w:iCs/>
              </w:rPr>
              <w:t xml:space="preserve">   63415</w:t>
            </w:r>
          </w:p>
        </w:tc>
        <w:tc>
          <w:tcPr>
            <w:tcW w:w="4721" w:type="dxa"/>
            <w:tcBorders>
              <w:top w:val="single" w:sz="4" w:space="0" w:color="auto"/>
              <w:left w:val="single" w:sz="4" w:space="0" w:color="auto"/>
              <w:bottom w:val="single" w:sz="4" w:space="0" w:color="auto"/>
              <w:right w:val="single" w:sz="4" w:space="0" w:color="auto"/>
            </w:tcBorders>
            <w:noWrap/>
            <w:hideMark/>
          </w:tcPr>
          <w:p w14:paraId="14383FCA" w14:textId="77777777" w:rsidR="005756C4" w:rsidRPr="005756C4" w:rsidRDefault="005756C4" w:rsidP="005756C4">
            <w:pPr>
              <w:jc w:val="both"/>
              <w:rPr>
                <w:i/>
                <w:iCs/>
              </w:rPr>
            </w:pPr>
            <w:r w:rsidRPr="005756C4">
              <w:rPr>
                <w:i/>
                <w:iCs/>
              </w:rPr>
              <w:t xml:space="preserve">  - tekuće pomoći Hrvatskih voda </w:t>
            </w:r>
          </w:p>
        </w:tc>
        <w:tc>
          <w:tcPr>
            <w:tcW w:w="1116" w:type="dxa"/>
            <w:tcBorders>
              <w:top w:val="single" w:sz="4" w:space="0" w:color="auto"/>
              <w:left w:val="single" w:sz="4" w:space="0" w:color="auto"/>
              <w:bottom w:val="single" w:sz="4" w:space="0" w:color="auto"/>
              <w:right w:val="single" w:sz="4" w:space="0" w:color="auto"/>
            </w:tcBorders>
            <w:noWrap/>
            <w:hideMark/>
          </w:tcPr>
          <w:p w14:paraId="4CF3EF0A"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4526377C"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662B7C9E" w14:textId="77777777" w:rsidR="005756C4" w:rsidRPr="005756C4" w:rsidRDefault="005756C4" w:rsidP="005756C4">
            <w:pPr>
              <w:jc w:val="right"/>
              <w:rPr>
                <w:i/>
                <w:iCs/>
              </w:rPr>
            </w:pPr>
            <w:r w:rsidRPr="005756C4">
              <w:rPr>
                <w:i/>
                <w:iCs/>
              </w:rPr>
              <w:t>0</w:t>
            </w:r>
          </w:p>
        </w:tc>
      </w:tr>
      <w:tr w:rsidR="005756C4" w:rsidRPr="005756C4" w14:paraId="3AFBC8CE"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3B37AFC5" w14:textId="77777777" w:rsidR="005756C4" w:rsidRPr="005756C4" w:rsidRDefault="005756C4" w:rsidP="005756C4">
            <w:pPr>
              <w:jc w:val="both"/>
              <w:rPr>
                <w:i/>
                <w:iCs/>
              </w:rPr>
            </w:pPr>
            <w:r w:rsidRPr="005756C4">
              <w:rPr>
                <w:i/>
                <w:iCs/>
              </w:rPr>
              <w:t xml:space="preserve">   63415</w:t>
            </w:r>
          </w:p>
        </w:tc>
        <w:tc>
          <w:tcPr>
            <w:tcW w:w="4721" w:type="dxa"/>
            <w:tcBorders>
              <w:top w:val="single" w:sz="4" w:space="0" w:color="auto"/>
              <w:left w:val="single" w:sz="4" w:space="0" w:color="auto"/>
              <w:bottom w:val="single" w:sz="4" w:space="0" w:color="auto"/>
              <w:right w:val="single" w:sz="4" w:space="0" w:color="auto"/>
            </w:tcBorders>
            <w:noWrap/>
            <w:hideMark/>
          </w:tcPr>
          <w:p w14:paraId="625EF7B9" w14:textId="77777777" w:rsidR="005756C4" w:rsidRPr="005756C4" w:rsidRDefault="005756C4" w:rsidP="005756C4">
            <w:pPr>
              <w:jc w:val="both"/>
              <w:rPr>
                <w:i/>
                <w:iCs/>
              </w:rPr>
            </w:pPr>
            <w:r w:rsidRPr="005756C4">
              <w:rPr>
                <w:i/>
                <w:iCs/>
              </w:rPr>
              <w:t xml:space="preserve">  - tekuće pomoći Lučke uprave</w:t>
            </w:r>
          </w:p>
        </w:tc>
        <w:tc>
          <w:tcPr>
            <w:tcW w:w="1116" w:type="dxa"/>
            <w:tcBorders>
              <w:top w:val="single" w:sz="4" w:space="0" w:color="auto"/>
              <w:left w:val="single" w:sz="4" w:space="0" w:color="auto"/>
              <w:bottom w:val="single" w:sz="4" w:space="0" w:color="auto"/>
              <w:right w:val="single" w:sz="4" w:space="0" w:color="auto"/>
            </w:tcBorders>
            <w:noWrap/>
            <w:hideMark/>
          </w:tcPr>
          <w:p w14:paraId="70526845"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247706C5"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054B7608" w14:textId="77777777" w:rsidR="005756C4" w:rsidRPr="005756C4" w:rsidRDefault="005756C4" w:rsidP="005756C4">
            <w:pPr>
              <w:jc w:val="right"/>
              <w:rPr>
                <w:i/>
                <w:iCs/>
              </w:rPr>
            </w:pPr>
            <w:r w:rsidRPr="005756C4">
              <w:rPr>
                <w:i/>
                <w:iCs/>
              </w:rPr>
              <w:t>0</w:t>
            </w:r>
          </w:p>
        </w:tc>
      </w:tr>
      <w:tr w:rsidR="005756C4" w:rsidRPr="005756C4" w14:paraId="7AAB1EED"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68534DA4" w14:textId="77777777" w:rsidR="005756C4" w:rsidRPr="005756C4" w:rsidRDefault="005756C4" w:rsidP="005756C4">
            <w:pPr>
              <w:jc w:val="both"/>
              <w:rPr>
                <w:i/>
                <w:iCs/>
              </w:rPr>
            </w:pPr>
            <w:r w:rsidRPr="005756C4">
              <w:rPr>
                <w:i/>
                <w:iCs/>
              </w:rPr>
              <w:t xml:space="preserve">   6342</w:t>
            </w:r>
          </w:p>
        </w:tc>
        <w:tc>
          <w:tcPr>
            <w:tcW w:w="4721" w:type="dxa"/>
            <w:tcBorders>
              <w:top w:val="single" w:sz="4" w:space="0" w:color="auto"/>
              <w:left w:val="single" w:sz="4" w:space="0" w:color="auto"/>
              <w:bottom w:val="single" w:sz="4" w:space="0" w:color="auto"/>
              <w:right w:val="single" w:sz="4" w:space="0" w:color="auto"/>
            </w:tcBorders>
            <w:noWrap/>
            <w:hideMark/>
          </w:tcPr>
          <w:p w14:paraId="5ED67F5E" w14:textId="77777777" w:rsidR="005756C4" w:rsidRPr="005756C4" w:rsidRDefault="005756C4" w:rsidP="005756C4">
            <w:pPr>
              <w:jc w:val="both"/>
              <w:rPr>
                <w:i/>
                <w:iCs/>
              </w:rPr>
            </w:pPr>
            <w:r w:rsidRPr="005756C4">
              <w:rPr>
                <w:i/>
                <w:iCs/>
              </w:rPr>
              <w:t xml:space="preserve"> Kapitalne pomoći od izvanproračunskih korisnika</w:t>
            </w:r>
          </w:p>
        </w:tc>
        <w:tc>
          <w:tcPr>
            <w:tcW w:w="1116" w:type="dxa"/>
            <w:tcBorders>
              <w:top w:val="single" w:sz="4" w:space="0" w:color="auto"/>
              <w:left w:val="single" w:sz="4" w:space="0" w:color="auto"/>
              <w:bottom w:val="single" w:sz="4" w:space="0" w:color="auto"/>
              <w:right w:val="single" w:sz="4" w:space="0" w:color="auto"/>
            </w:tcBorders>
            <w:noWrap/>
            <w:hideMark/>
          </w:tcPr>
          <w:p w14:paraId="65E11D7A" w14:textId="77777777" w:rsidR="005756C4" w:rsidRPr="005756C4" w:rsidRDefault="005756C4" w:rsidP="005756C4">
            <w:pPr>
              <w:jc w:val="right"/>
              <w:rPr>
                <w:i/>
                <w:iCs/>
              </w:rPr>
            </w:pPr>
            <w:r w:rsidRPr="005756C4">
              <w:rPr>
                <w:i/>
                <w:iCs/>
              </w:rPr>
              <w:t>1,700,000</w:t>
            </w:r>
          </w:p>
        </w:tc>
        <w:tc>
          <w:tcPr>
            <w:tcW w:w="1105" w:type="dxa"/>
            <w:tcBorders>
              <w:top w:val="single" w:sz="4" w:space="0" w:color="auto"/>
              <w:left w:val="single" w:sz="4" w:space="0" w:color="auto"/>
              <w:bottom w:val="single" w:sz="4" w:space="0" w:color="auto"/>
              <w:right w:val="single" w:sz="4" w:space="0" w:color="auto"/>
            </w:tcBorders>
            <w:noWrap/>
            <w:hideMark/>
          </w:tcPr>
          <w:p w14:paraId="0834B37B" w14:textId="77777777" w:rsidR="005756C4" w:rsidRPr="005756C4" w:rsidRDefault="005756C4" w:rsidP="005756C4">
            <w:pPr>
              <w:jc w:val="right"/>
              <w:rPr>
                <w:i/>
                <w:iCs/>
              </w:rPr>
            </w:pPr>
            <w:r w:rsidRPr="005756C4">
              <w:rPr>
                <w:i/>
                <w:iCs/>
              </w:rPr>
              <w:t>-1,655,000</w:t>
            </w:r>
          </w:p>
        </w:tc>
        <w:tc>
          <w:tcPr>
            <w:tcW w:w="1116" w:type="dxa"/>
            <w:tcBorders>
              <w:top w:val="single" w:sz="4" w:space="0" w:color="auto"/>
              <w:left w:val="single" w:sz="4" w:space="0" w:color="auto"/>
              <w:bottom w:val="single" w:sz="4" w:space="0" w:color="auto"/>
              <w:right w:val="single" w:sz="4" w:space="0" w:color="auto"/>
            </w:tcBorders>
            <w:noWrap/>
            <w:hideMark/>
          </w:tcPr>
          <w:p w14:paraId="68D62736" w14:textId="77777777" w:rsidR="005756C4" w:rsidRPr="005756C4" w:rsidRDefault="005756C4" w:rsidP="005756C4">
            <w:pPr>
              <w:jc w:val="right"/>
              <w:rPr>
                <w:i/>
                <w:iCs/>
              </w:rPr>
            </w:pPr>
            <w:r w:rsidRPr="005756C4">
              <w:rPr>
                <w:i/>
                <w:iCs/>
              </w:rPr>
              <w:t>45,000</w:t>
            </w:r>
          </w:p>
        </w:tc>
      </w:tr>
      <w:tr w:rsidR="005756C4" w:rsidRPr="005756C4" w14:paraId="16BE7C24"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11CE61E9" w14:textId="77777777" w:rsidR="005756C4" w:rsidRPr="005756C4" w:rsidRDefault="005756C4" w:rsidP="005756C4">
            <w:pPr>
              <w:jc w:val="both"/>
              <w:rPr>
                <w:i/>
                <w:iCs/>
              </w:rPr>
            </w:pPr>
            <w:r w:rsidRPr="005756C4">
              <w:rPr>
                <w:i/>
                <w:iCs/>
              </w:rPr>
              <w:t xml:space="preserve">   63425</w:t>
            </w:r>
          </w:p>
        </w:tc>
        <w:tc>
          <w:tcPr>
            <w:tcW w:w="4721" w:type="dxa"/>
            <w:tcBorders>
              <w:top w:val="single" w:sz="4" w:space="0" w:color="auto"/>
              <w:left w:val="single" w:sz="4" w:space="0" w:color="auto"/>
              <w:bottom w:val="single" w:sz="4" w:space="0" w:color="auto"/>
              <w:right w:val="single" w:sz="4" w:space="0" w:color="auto"/>
            </w:tcBorders>
            <w:noWrap/>
            <w:hideMark/>
          </w:tcPr>
          <w:p w14:paraId="358EEC34" w14:textId="77777777" w:rsidR="005756C4" w:rsidRPr="005756C4" w:rsidRDefault="005756C4" w:rsidP="005756C4">
            <w:pPr>
              <w:jc w:val="both"/>
              <w:rPr>
                <w:i/>
                <w:iCs/>
              </w:rPr>
            </w:pPr>
            <w:r w:rsidRPr="005756C4">
              <w:rPr>
                <w:i/>
                <w:iCs/>
              </w:rPr>
              <w:t xml:space="preserve">  - kapitalna pomoći Fonda za zaštitu okoliša </w:t>
            </w:r>
          </w:p>
        </w:tc>
        <w:tc>
          <w:tcPr>
            <w:tcW w:w="1116" w:type="dxa"/>
            <w:tcBorders>
              <w:top w:val="single" w:sz="4" w:space="0" w:color="auto"/>
              <w:left w:val="single" w:sz="4" w:space="0" w:color="auto"/>
              <w:bottom w:val="single" w:sz="4" w:space="0" w:color="auto"/>
              <w:right w:val="single" w:sz="4" w:space="0" w:color="auto"/>
            </w:tcBorders>
            <w:noWrap/>
            <w:hideMark/>
          </w:tcPr>
          <w:p w14:paraId="47086872" w14:textId="77777777" w:rsidR="005756C4" w:rsidRPr="005756C4" w:rsidRDefault="005756C4" w:rsidP="005756C4">
            <w:pPr>
              <w:jc w:val="right"/>
              <w:rPr>
                <w:i/>
                <w:iCs/>
              </w:rPr>
            </w:pPr>
            <w:r w:rsidRPr="005756C4">
              <w:rPr>
                <w:i/>
                <w:iCs/>
              </w:rPr>
              <w:t>1,700,000</w:t>
            </w:r>
          </w:p>
        </w:tc>
        <w:tc>
          <w:tcPr>
            <w:tcW w:w="1105" w:type="dxa"/>
            <w:tcBorders>
              <w:top w:val="single" w:sz="4" w:space="0" w:color="auto"/>
              <w:left w:val="single" w:sz="4" w:space="0" w:color="auto"/>
              <w:bottom w:val="single" w:sz="4" w:space="0" w:color="auto"/>
              <w:right w:val="single" w:sz="4" w:space="0" w:color="auto"/>
            </w:tcBorders>
            <w:noWrap/>
            <w:hideMark/>
          </w:tcPr>
          <w:p w14:paraId="289BCA49" w14:textId="77777777" w:rsidR="005756C4" w:rsidRPr="005756C4" w:rsidRDefault="005756C4" w:rsidP="005756C4">
            <w:pPr>
              <w:jc w:val="right"/>
              <w:rPr>
                <w:i/>
                <w:iCs/>
              </w:rPr>
            </w:pPr>
            <w:r w:rsidRPr="005756C4">
              <w:rPr>
                <w:i/>
                <w:iCs/>
              </w:rPr>
              <w:t>-1,655,000</w:t>
            </w:r>
          </w:p>
        </w:tc>
        <w:tc>
          <w:tcPr>
            <w:tcW w:w="1116" w:type="dxa"/>
            <w:tcBorders>
              <w:top w:val="single" w:sz="4" w:space="0" w:color="auto"/>
              <w:left w:val="single" w:sz="4" w:space="0" w:color="auto"/>
              <w:bottom w:val="single" w:sz="4" w:space="0" w:color="auto"/>
              <w:right w:val="single" w:sz="4" w:space="0" w:color="auto"/>
            </w:tcBorders>
            <w:noWrap/>
            <w:hideMark/>
          </w:tcPr>
          <w:p w14:paraId="7BAC296F" w14:textId="77777777" w:rsidR="005756C4" w:rsidRPr="005756C4" w:rsidRDefault="005756C4" w:rsidP="005756C4">
            <w:pPr>
              <w:jc w:val="right"/>
              <w:rPr>
                <w:i/>
                <w:iCs/>
              </w:rPr>
            </w:pPr>
            <w:r w:rsidRPr="005756C4">
              <w:rPr>
                <w:i/>
                <w:iCs/>
              </w:rPr>
              <w:t>45,000</w:t>
            </w:r>
          </w:p>
        </w:tc>
      </w:tr>
      <w:tr w:rsidR="005756C4" w:rsidRPr="005756C4" w14:paraId="63C31FDB"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24AD2B73" w14:textId="77777777" w:rsidR="005756C4" w:rsidRPr="005756C4" w:rsidRDefault="005756C4" w:rsidP="005756C4">
            <w:pPr>
              <w:jc w:val="both"/>
              <w:rPr>
                <w:i/>
                <w:iCs/>
              </w:rPr>
            </w:pPr>
            <w:r w:rsidRPr="005756C4">
              <w:rPr>
                <w:i/>
                <w:iCs/>
              </w:rPr>
              <w:t xml:space="preserve">   63425</w:t>
            </w:r>
          </w:p>
        </w:tc>
        <w:tc>
          <w:tcPr>
            <w:tcW w:w="4721" w:type="dxa"/>
            <w:tcBorders>
              <w:top w:val="single" w:sz="4" w:space="0" w:color="auto"/>
              <w:left w:val="single" w:sz="4" w:space="0" w:color="auto"/>
              <w:bottom w:val="single" w:sz="4" w:space="0" w:color="auto"/>
              <w:right w:val="single" w:sz="4" w:space="0" w:color="auto"/>
            </w:tcBorders>
            <w:noWrap/>
            <w:hideMark/>
          </w:tcPr>
          <w:p w14:paraId="2268A15D" w14:textId="77777777" w:rsidR="005756C4" w:rsidRPr="005756C4" w:rsidRDefault="005756C4" w:rsidP="005756C4">
            <w:pPr>
              <w:jc w:val="both"/>
              <w:rPr>
                <w:i/>
                <w:iCs/>
              </w:rPr>
            </w:pPr>
            <w:r w:rsidRPr="005756C4">
              <w:rPr>
                <w:i/>
                <w:iCs/>
              </w:rPr>
              <w:t xml:space="preserve">  - kapitalna pomoći Hrv.voda za oborinku odvodnju</w:t>
            </w:r>
          </w:p>
        </w:tc>
        <w:tc>
          <w:tcPr>
            <w:tcW w:w="1116" w:type="dxa"/>
            <w:tcBorders>
              <w:top w:val="single" w:sz="4" w:space="0" w:color="auto"/>
              <w:left w:val="single" w:sz="4" w:space="0" w:color="auto"/>
              <w:bottom w:val="single" w:sz="4" w:space="0" w:color="auto"/>
              <w:right w:val="single" w:sz="4" w:space="0" w:color="auto"/>
            </w:tcBorders>
            <w:noWrap/>
            <w:hideMark/>
          </w:tcPr>
          <w:p w14:paraId="2303244F"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4A94B507"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45F1AE93" w14:textId="77777777" w:rsidR="005756C4" w:rsidRPr="005756C4" w:rsidRDefault="005756C4" w:rsidP="005756C4">
            <w:pPr>
              <w:jc w:val="right"/>
              <w:rPr>
                <w:i/>
                <w:iCs/>
              </w:rPr>
            </w:pPr>
            <w:r w:rsidRPr="005756C4">
              <w:rPr>
                <w:i/>
                <w:iCs/>
              </w:rPr>
              <w:t>0</w:t>
            </w:r>
          </w:p>
        </w:tc>
      </w:tr>
      <w:tr w:rsidR="005756C4" w:rsidRPr="005756C4" w14:paraId="324AFF10" w14:textId="77777777" w:rsidTr="0025187D">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4FAA0852" w14:textId="77777777" w:rsidR="005756C4" w:rsidRPr="005756C4" w:rsidRDefault="005756C4" w:rsidP="005756C4">
            <w:pPr>
              <w:jc w:val="both"/>
              <w:rPr>
                <w:b/>
                <w:bCs/>
              </w:rPr>
            </w:pPr>
            <w:r w:rsidRPr="005756C4">
              <w:rPr>
                <w:b/>
                <w:bCs/>
              </w:rPr>
              <w:t xml:space="preserve">   636</w:t>
            </w:r>
          </w:p>
        </w:tc>
        <w:tc>
          <w:tcPr>
            <w:tcW w:w="4721" w:type="dxa"/>
            <w:tcBorders>
              <w:top w:val="single" w:sz="4" w:space="0" w:color="auto"/>
              <w:left w:val="single" w:sz="4" w:space="0" w:color="auto"/>
              <w:bottom w:val="single" w:sz="4" w:space="0" w:color="auto"/>
              <w:right w:val="single" w:sz="4" w:space="0" w:color="auto"/>
            </w:tcBorders>
            <w:noWrap/>
            <w:hideMark/>
          </w:tcPr>
          <w:p w14:paraId="490E23FB" w14:textId="77777777" w:rsidR="005756C4" w:rsidRPr="005756C4" w:rsidRDefault="005756C4" w:rsidP="005756C4">
            <w:pPr>
              <w:jc w:val="both"/>
              <w:rPr>
                <w:b/>
                <w:bCs/>
              </w:rPr>
            </w:pPr>
            <w:r w:rsidRPr="005756C4">
              <w:rPr>
                <w:b/>
                <w:bCs/>
              </w:rPr>
              <w:t xml:space="preserve"> POMOĆI PRORAČ.KORISNIC. IZ NENADLEŽ.PRORAČ.</w:t>
            </w:r>
          </w:p>
        </w:tc>
        <w:tc>
          <w:tcPr>
            <w:tcW w:w="1116" w:type="dxa"/>
            <w:tcBorders>
              <w:top w:val="single" w:sz="4" w:space="0" w:color="auto"/>
              <w:left w:val="single" w:sz="4" w:space="0" w:color="auto"/>
              <w:bottom w:val="single" w:sz="4" w:space="0" w:color="auto"/>
              <w:right w:val="single" w:sz="4" w:space="0" w:color="auto"/>
            </w:tcBorders>
            <w:noWrap/>
            <w:hideMark/>
          </w:tcPr>
          <w:p w14:paraId="3E872721" w14:textId="77777777" w:rsidR="005756C4" w:rsidRPr="005756C4" w:rsidRDefault="005756C4" w:rsidP="005756C4">
            <w:pPr>
              <w:jc w:val="right"/>
              <w:rPr>
                <w:b/>
                <w:bCs/>
              </w:rPr>
            </w:pPr>
            <w:r w:rsidRPr="005756C4">
              <w:rPr>
                <w:b/>
                <w:bCs/>
              </w:rPr>
              <w:t>72,000</w:t>
            </w:r>
          </w:p>
        </w:tc>
        <w:tc>
          <w:tcPr>
            <w:tcW w:w="1105" w:type="dxa"/>
            <w:tcBorders>
              <w:top w:val="single" w:sz="4" w:space="0" w:color="auto"/>
              <w:left w:val="single" w:sz="4" w:space="0" w:color="auto"/>
              <w:bottom w:val="single" w:sz="4" w:space="0" w:color="auto"/>
              <w:right w:val="single" w:sz="4" w:space="0" w:color="auto"/>
            </w:tcBorders>
            <w:noWrap/>
            <w:hideMark/>
          </w:tcPr>
          <w:p w14:paraId="61F4F9BF" w14:textId="77777777" w:rsidR="005756C4" w:rsidRPr="005756C4" w:rsidRDefault="005756C4" w:rsidP="005756C4">
            <w:pPr>
              <w:jc w:val="right"/>
              <w:rPr>
                <w:b/>
                <w:bCs/>
              </w:rPr>
            </w:pPr>
            <w:r w:rsidRPr="005756C4">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0E1E0FA6" w14:textId="77777777" w:rsidR="005756C4" w:rsidRPr="005756C4" w:rsidRDefault="005756C4" w:rsidP="005756C4">
            <w:pPr>
              <w:jc w:val="right"/>
              <w:rPr>
                <w:b/>
                <w:bCs/>
              </w:rPr>
            </w:pPr>
            <w:r w:rsidRPr="005756C4">
              <w:rPr>
                <w:b/>
                <w:bCs/>
              </w:rPr>
              <w:t>72,000</w:t>
            </w:r>
          </w:p>
        </w:tc>
      </w:tr>
      <w:tr w:rsidR="005756C4" w:rsidRPr="005756C4" w14:paraId="29A8DE4E"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0227E5A7" w14:textId="77777777" w:rsidR="005756C4" w:rsidRPr="005756C4" w:rsidRDefault="005756C4" w:rsidP="005756C4">
            <w:pPr>
              <w:jc w:val="both"/>
              <w:rPr>
                <w:i/>
                <w:iCs/>
              </w:rPr>
            </w:pPr>
            <w:r w:rsidRPr="005756C4">
              <w:rPr>
                <w:i/>
                <w:iCs/>
              </w:rPr>
              <w:t xml:space="preserve">   6361</w:t>
            </w:r>
          </w:p>
        </w:tc>
        <w:tc>
          <w:tcPr>
            <w:tcW w:w="4721" w:type="dxa"/>
            <w:tcBorders>
              <w:top w:val="single" w:sz="4" w:space="0" w:color="auto"/>
              <w:left w:val="single" w:sz="4" w:space="0" w:color="auto"/>
              <w:bottom w:val="single" w:sz="4" w:space="0" w:color="auto"/>
              <w:right w:val="single" w:sz="4" w:space="0" w:color="auto"/>
            </w:tcBorders>
            <w:noWrap/>
            <w:hideMark/>
          </w:tcPr>
          <w:p w14:paraId="4FA1ED2B" w14:textId="77777777" w:rsidR="005756C4" w:rsidRPr="005756C4" w:rsidRDefault="005756C4" w:rsidP="005756C4">
            <w:pPr>
              <w:jc w:val="both"/>
              <w:rPr>
                <w:i/>
                <w:iCs/>
              </w:rPr>
            </w:pPr>
            <w:r w:rsidRPr="005756C4">
              <w:rPr>
                <w:i/>
                <w:iCs/>
              </w:rPr>
              <w:t xml:space="preserve"> Tekuće pomoći proračun.korisnic. iz nenadlež.prorač.</w:t>
            </w:r>
          </w:p>
        </w:tc>
        <w:tc>
          <w:tcPr>
            <w:tcW w:w="1116" w:type="dxa"/>
            <w:tcBorders>
              <w:top w:val="single" w:sz="4" w:space="0" w:color="auto"/>
              <w:left w:val="single" w:sz="4" w:space="0" w:color="auto"/>
              <w:bottom w:val="single" w:sz="4" w:space="0" w:color="auto"/>
              <w:right w:val="single" w:sz="4" w:space="0" w:color="auto"/>
            </w:tcBorders>
            <w:noWrap/>
            <w:hideMark/>
          </w:tcPr>
          <w:p w14:paraId="121458A0" w14:textId="77777777" w:rsidR="005756C4" w:rsidRPr="005756C4" w:rsidRDefault="005756C4" w:rsidP="005756C4">
            <w:pPr>
              <w:jc w:val="right"/>
              <w:rPr>
                <w:i/>
                <w:iCs/>
              </w:rPr>
            </w:pPr>
            <w:r w:rsidRPr="005756C4">
              <w:rPr>
                <w:i/>
                <w:iCs/>
              </w:rPr>
              <w:t>12,000</w:t>
            </w:r>
          </w:p>
        </w:tc>
        <w:tc>
          <w:tcPr>
            <w:tcW w:w="1105" w:type="dxa"/>
            <w:tcBorders>
              <w:top w:val="single" w:sz="4" w:space="0" w:color="auto"/>
              <w:left w:val="single" w:sz="4" w:space="0" w:color="auto"/>
              <w:bottom w:val="single" w:sz="4" w:space="0" w:color="auto"/>
              <w:right w:val="single" w:sz="4" w:space="0" w:color="auto"/>
            </w:tcBorders>
            <w:noWrap/>
            <w:hideMark/>
          </w:tcPr>
          <w:p w14:paraId="3198BFFA"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4C09A918" w14:textId="77777777" w:rsidR="005756C4" w:rsidRPr="005756C4" w:rsidRDefault="005756C4" w:rsidP="005756C4">
            <w:pPr>
              <w:jc w:val="right"/>
              <w:rPr>
                <w:i/>
                <w:iCs/>
              </w:rPr>
            </w:pPr>
            <w:r w:rsidRPr="005756C4">
              <w:rPr>
                <w:i/>
                <w:iCs/>
              </w:rPr>
              <w:t>12,000</w:t>
            </w:r>
          </w:p>
        </w:tc>
      </w:tr>
      <w:tr w:rsidR="005756C4" w:rsidRPr="005756C4" w14:paraId="230AD31D"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4E650EFB" w14:textId="77777777" w:rsidR="005756C4" w:rsidRPr="005756C4" w:rsidRDefault="005756C4" w:rsidP="005756C4">
            <w:pPr>
              <w:jc w:val="both"/>
              <w:rPr>
                <w:i/>
                <w:iCs/>
              </w:rPr>
            </w:pPr>
            <w:r w:rsidRPr="005756C4">
              <w:rPr>
                <w:i/>
                <w:iCs/>
              </w:rPr>
              <w:t xml:space="preserve">   63611</w:t>
            </w:r>
          </w:p>
        </w:tc>
        <w:tc>
          <w:tcPr>
            <w:tcW w:w="4721" w:type="dxa"/>
            <w:tcBorders>
              <w:top w:val="single" w:sz="4" w:space="0" w:color="auto"/>
              <w:left w:val="single" w:sz="4" w:space="0" w:color="auto"/>
              <w:bottom w:val="single" w:sz="4" w:space="0" w:color="auto"/>
              <w:right w:val="single" w:sz="4" w:space="0" w:color="auto"/>
            </w:tcBorders>
            <w:noWrap/>
            <w:hideMark/>
          </w:tcPr>
          <w:p w14:paraId="15FC9950" w14:textId="77777777" w:rsidR="005756C4" w:rsidRPr="005756C4" w:rsidRDefault="005756C4" w:rsidP="005756C4">
            <w:pPr>
              <w:jc w:val="both"/>
              <w:rPr>
                <w:i/>
                <w:iCs/>
              </w:rPr>
            </w:pPr>
            <w:r w:rsidRPr="005756C4">
              <w:rPr>
                <w:i/>
                <w:iCs/>
              </w:rPr>
              <w:t xml:space="preserve">  - tekuća pomoć Minist.obrazovanja za dj.vrtić </w:t>
            </w:r>
          </w:p>
        </w:tc>
        <w:tc>
          <w:tcPr>
            <w:tcW w:w="1116" w:type="dxa"/>
            <w:tcBorders>
              <w:top w:val="single" w:sz="4" w:space="0" w:color="auto"/>
              <w:left w:val="single" w:sz="4" w:space="0" w:color="auto"/>
              <w:bottom w:val="single" w:sz="4" w:space="0" w:color="auto"/>
              <w:right w:val="single" w:sz="4" w:space="0" w:color="auto"/>
            </w:tcBorders>
            <w:noWrap/>
            <w:hideMark/>
          </w:tcPr>
          <w:p w14:paraId="16925BA5" w14:textId="77777777" w:rsidR="005756C4" w:rsidRPr="005756C4" w:rsidRDefault="005756C4" w:rsidP="005756C4">
            <w:pPr>
              <w:jc w:val="right"/>
              <w:rPr>
                <w:i/>
                <w:iCs/>
              </w:rPr>
            </w:pPr>
            <w:r w:rsidRPr="005756C4">
              <w:rPr>
                <w:i/>
                <w:iCs/>
              </w:rPr>
              <w:t>12,000</w:t>
            </w:r>
          </w:p>
        </w:tc>
        <w:tc>
          <w:tcPr>
            <w:tcW w:w="1105" w:type="dxa"/>
            <w:tcBorders>
              <w:top w:val="single" w:sz="4" w:space="0" w:color="auto"/>
              <w:left w:val="single" w:sz="4" w:space="0" w:color="auto"/>
              <w:bottom w:val="single" w:sz="4" w:space="0" w:color="auto"/>
              <w:right w:val="single" w:sz="4" w:space="0" w:color="auto"/>
            </w:tcBorders>
            <w:noWrap/>
            <w:hideMark/>
          </w:tcPr>
          <w:p w14:paraId="07D28AA8"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331E0DF9" w14:textId="77777777" w:rsidR="005756C4" w:rsidRPr="005756C4" w:rsidRDefault="005756C4" w:rsidP="005756C4">
            <w:pPr>
              <w:jc w:val="right"/>
              <w:rPr>
                <w:i/>
                <w:iCs/>
              </w:rPr>
            </w:pPr>
            <w:r w:rsidRPr="005756C4">
              <w:rPr>
                <w:i/>
                <w:iCs/>
              </w:rPr>
              <w:t>12,000</w:t>
            </w:r>
          </w:p>
        </w:tc>
      </w:tr>
      <w:tr w:rsidR="005756C4" w:rsidRPr="005756C4" w14:paraId="40D72982"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7151C837" w14:textId="77777777" w:rsidR="005756C4" w:rsidRPr="005756C4" w:rsidRDefault="005756C4" w:rsidP="005756C4">
            <w:pPr>
              <w:jc w:val="both"/>
              <w:rPr>
                <w:i/>
                <w:iCs/>
              </w:rPr>
            </w:pPr>
            <w:r w:rsidRPr="005756C4">
              <w:rPr>
                <w:i/>
                <w:iCs/>
              </w:rPr>
              <w:t xml:space="preserve">   63611</w:t>
            </w:r>
          </w:p>
        </w:tc>
        <w:tc>
          <w:tcPr>
            <w:tcW w:w="4721" w:type="dxa"/>
            <w:tcBorders>
              <w:top w:val="single" w:sz="4" w:space="0" w:color="auto"/>
              <w:left w:val="single" w:sz="4" w:space="0" w:color="auto"/>
              <w:bottom w:val="single" w:sz="4" w:space="0" w:color="auto"/>
              <w:right w:val="single" w:sz="4" w:space="0" w:color="auto"/>
            </w:tcBorders>
            <w:noWrap/>
            <w:hideMark/>
          </w:tcPr>
          <w:p w14:paraId="697AC729" w14:textId="77777777" w:rsidR="005756C4" w:rsidRPr="005756C4" w:rsidRDefault="005756C4" w:rsidP="005756C4">
            <w:pPr>
              <w:jc w:val="both"/>
              <w:rPr>
                <w:i/>
                <w:iCs/>
              </w:rPr>
            </w:pPr>
            <w:r w:rsidRPr="005756C4">
              <w:rPr>
                <w:i/>
                <w:iCs/>
              </w:rPr>
              <w:t xml:space="preserve">  - tekuća pomoć Županije SDŽ za dj.vrtić </w:t>
            </w:r>
          </w:p>
        </w:tc>
        <w:tc>
          <w:tcPr>
            <w:tcW w:w="1116" w:type="dxa"/>
            <w:tcBorders>
              <w:top w:val="single" w:sz="4" w:space="0" w:color="auto"/>
              <w:left w:val="single" w:sz="4" w:space="0" w:color="auto"/>
              <w:bottom w:val="single" w:sz="4" w:space="0" w:color="auto"/>
              <w:right w:val="single" w:sz="4" w:space="0" w:color="auto"/>
            </w:tcBorders>
            <w:noWrap/>
            <w:hideMark/>
          </w:tcPr>
          <w:p w14:paraId="2637605D"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35789BEA"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6F022876" w14:textId="77777777" w:rsidR="005756C4" w:rsidRPr="005756C4" w:rsidRDefault="005756C4" w:rsidP="005756C4">
            <w:pPr>
              <w:jc w:val="right"/>
              <w:rPr>
                <w:i/>
                <w:iCs/>
              </w:rPr>
            </w:pPr>
            <w:r w:rsidRPr="005756C4">
              <w:rPr>
                <w:i/>
                <w:iCs/>
              </w:rPr>
              <w:t>0</w:t>
            </w:r>
          </w:p>
        </w:tc>
      </w:tr>
      <w:tr w:rsidR="005756C4" w:rsidRPr="005756C4" w14:paraId="5D10BE5C"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196036C5" w14:textId="77777777" w:rsidR="005756C4" w:rsidRPr="005756C4" w:rsidRDefault="005756C4" w:rsidP="005756C4">
            <w:pPr>
              <w:jc w:val="both"/>
              <w:rPr>
                <w:i/>
                <w:iCs/>
              </w:rPr>
            </w:pPr>
            <w:r w:rsidRPr="005756C4">
              <w:rPr>
                <w:i/>
                <w:iCs/>
              </w:rPr>
              <w:t xml:space="preserve">   63611</w:t>
            </w:r>
          </w:p>
        </w:tc>
        <w:tc>
          <w:tcPr>
            <w:tcW w:w="4721" w:type="dxa"/>
            <w:tcBorders>
              <w:top w:val="single" w:sz="4" w:space="0" w:color="auto"/>
              <w:left w:val="single" w:sz="4" w:space="0" w:color="auto"/>
              <w:bottom w:val="single" w:sz="4" w:space="0" w:color="auto"/>
              <w:right w:val="single" w:sz="4" w:space="0" w:color="auto"/>
            </w:tcBorders>
            <w:noWrap/>
            <w:hideMark/>
          </w:tcPr>
          <w:p w14:paraId="1B21F58A" w14:textId="77777777" w:rsidR="005756C4" w:rsidRPr="005756C4" w:rsidRDefault="005756C4" w:rsidP="005756C4">
            <w:pPr>
              <w:jc w:val="both"/>
              <w:rPr>
                <w:i/>
                <w:iCs/>
              </w:rPr>
            </w:pPr>
            <w:r w:rsidRPr="005756C4">
              <w:rPr>
                <w:i/>
                <w:iCs/>
              </w:rPr>
              <w:t xml:space="preserve">  - tekuća pomoć Min.kulture za ustanovu u kulturi</w:t>
            </w:r>
          </w:p>
        </w:tc>
        <w:tc>
          <w:tcPr>
            <w:tcW w:w="1116" w:type="dxa"/>
            <w:tcBorders>
              <w:top w:val="single" w:sz="4" w:space="0" w:color="auto"/>
              <w:left w:val="single" w:sz="4" w:space="0" w:color="auto"/>
              <w:bottom w:val="single" w:sz="4" w:space="0" w:color="auto"/>
              <w:right w:val="single" w:sz="4" w:space="0" w:color="auto"/>
            </w:tcBorders>
            <w:noWrap/>
            <w:hideMark/>
          </w:tcPr>
          <w:p w14:paraId="00D57E09"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1950DD03"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4E3B8957" w14:textId="77777777" w:rsidR="005756C4" w:rsidRPr="005756C4" w:rsidRDefault="005756C4" w:rsidP="005756C4">
            <w:pPr>
              <w:jc w:val="right"/>
              <w:rPr>
                <w:i/>
                <w:iCs/>
              </w:rPr>
            </w:pPr>
            <w:r w:rsidRPr="005756C4">
              <w:rPr>
                <w:i/>
                <w:iCs/>
              </w:rPr>
              <w:t>0</w:t>
            </w:r>
          </w:p>
        </w:tc>
      </w:tr>
      <w:tr w:rsidR="005756C4" w:rsidRPr="005756C4" w14:paraId="238C871B"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6663B938" w14:textId="77777777" w:rsidR="005756C4" w:rsidRPr="005756C4" w:rsidRDefault="005756C4" w:rsidP="005756C4">
            <w:pPr>
              <w:jc w:val="both"/>
              <w:rPr>
                <w:i/>
                <w:iCs/>
              </w:rPr>
            </w:pPr>
            <w:r w:rsidRPr="005756C4">
              <w:rPr>
                <w:i/>
                <w:iCs/>
              </w:rPr>
              <w:t xml:space="preserve">   6362</w:t>
            </w:r>
          </w:p>
        </w:tc>
        <w:tc>
          <w:tcPr>
            <w:tcW w:w="4721" w:type="dxa"/>
            <w:tcBorders>
              <w:top w:val="single" w:sz="4" w:space="0" w:color="auto"/>
              <w:left w:val="single" w:sz="4" w:space="0" w:color="auto"/>
              <w:bottom w:val="single" w:sz="4" w:space="0" w:color="auto"/>
              <w:right w:val="single" w:sz="4" w:space="0" w:color="auto"/>
            </w:tcBorders>
            <w:noWrap/>
            <w:hideMark/>
          </w:tcPr>
          <w:p w14:paraId="1AC58578" w14:textId="77777777" w:rsidR="005756C4" w:rsidRPr="005756C4" w:rsidRDefault="005756C4" w:rsidP="005756C4">
            <w:pPr>
              <w:jc w:val="both"/>
              <w:rPr>
                <w:i/>
                <w:iCs/>
              </w:rPr>
            </w:pPr>
            <w:r w:rsidRPr="005756C4">
              <w:rPr>
                <w:i/>
                <w:iCs/>
              </w:rPr>
              <w:t xml:space="preserve"> Kapitalne pomoći proračun.korisnic. iz nenadlež.prorač.</w:t>
            </w:r>
          </w:p>
        </w:tc>
        <w:tc>
          <w:tcPr>
            <w:tcW w:w="1116" w:type="dxa"/>
            <w:tcBorders>
              <w:top w:val="single" w:sz="4" w:space="0" w:color="auto"/>
              <w:left w:val="single" w:sz="4" w:space="0" w:color="auto"/>
              <w:bottom w:val="single" w:sz="4" w:space="0" w:color="auto"/>
              <w:right w:val="single" w:sz="4" w:space="0" w:color="auto"/>
            </w:tcBorders>
            <w:noWrap/>
            <w:hideMark/>
          </w:tcPr>
          <w:p w14:paraId="269E0431" w14:textId="77777777" w:rsidR="005756C4" w:rsidRPr="005756C4" w:rsidRDefault="005756C4" w:rsidP="005756C4">
            <w:pPr>
              <w:jc w:val="right"/>
              <w:rPr>
                <w:i/>
                <w:iCs/>
              </w:rPr>
            </w:pPr>
            <w:r w:rsidRPr="005756C4">
              <w:rPr>
                <w:i/>
                <w:iCs/>
              </w:rPr>
              <w:t>60,000</w:t>
            </w:r>
          </w:p>
        </w:tc>
        <w:tc>
          <w:tcPr>
            <w:tcW w:w="1105" w:type="dxa"/>
            <w:tcBorders>
              <w:top w:val="single" w:sz="4" w:space="0" w:color="auto"/>
              <w:left w:val="single" w:sz="4" w:space="0" w:color="auto"/>
              <w:bottom w:val="single" w:sz="4" w:space="0" w:color="auto"/>
              <w:right w:val="single" w:sz="4" w:space="0" w:color="auto"/>
            </w:tcBorders>
            <w:noWrap/>
            <w:hideMark/>
          </w:tcPr>
          <w:p w14:paraId="17139D1A"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667EA4FE" w14:textId="77777777" w:rsidR="005756C4" w:rsidRPr="005756C4" w:rsidRDefault="005756C4" w:rsidP="005756C4">
            <w:pPr>
              <w:jc w:val="right"/>
              <w:rPr>
                <w:i/>
                <w:iCs/>
              </w:rPr>
            </w:pPr>
            <w:r w:rsidRPr="005756C4">
              <w:rPr>
                <w:i/>
                <w:iCs/>
              </w:rPr>
              <w:t>60,000</w:t>
            </w:r>
          </w:p>
        </w:tc>
      </w:tr>
      <w:tr w:rsidR="005756C4" w:rsidRPr="005756C4" w14:paraId="1DCDFB9D"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6127E0B0" w14:textId="77777777" w:rsidR="005756C4" w:rsidRPr="005756C4" w:rsidRDefault="005756C4" w:rsidP="005756C4">
            <w:pPr>
              <w:jc w:val="both"/>
              <w:rPr>
                <w:i/>
                <w:iCs/>
              </w:rPr>
            </w:pPr>
            <w:r w:rsidRPr="005756C4">
              <w:rPr>
                <w:i/>
                <w:iCs/>
              </w:rPr>
              <w:t xml:space="preserve">   63622</w:t>
            </w:r>
          </w:p>
        </w:tc>
        <w:tc>
          <w:tcPr>
            <w:tcW w:w="4721" w:type="dxa"/>
            <w:tcBorders>
              <w:top w:val="single" w:sz="4" w:space="0" w:color="auto"/>
              <w:left w:val="single" w:sz="4" w:space="0" w:color="auto"/>
              <w:bottom w:val="single" w:sz="4" w:space="0" w:color="auto"/>
              <w:right w:val="single" w:sz="4" w:space="0" w:color="auto"/>
            </w:tcBorders>
            <w:noWrap/>
            <w:hideMark/>
          </w:tcPr>
          <w:p w14:paraId="51E39D86" w14:textId="77777777" w:rsidR="005756C4" w:rsidRPr="005756C4" w:rsidRDefault="005756C4" w:rsidP="005756C4">
            <w:pPr>
              <w:jc w:val="both"/>
              <w:rPr>
                <w:i/>
                <w:iCs/>
              </w:rPr>
            </w:pPr>
            <w:r w:rsidRPr="005756C4">
              <w:rPr>
                <w:i/>
                <w:iCs/>
              </w:rPr>
              <w:t xml:space="preserve">  - kapitalna pomoć Minist.kulture za Grad.knjižnicu </w:t>
            </w:r>
          </w:p>
        </w:tc>
        <w:tc>
          <w:tcPr>
            <w:tcW w:w="1116" w:type="dxa"/>
            <w:tcBorders>
              <w:top w:val="single" w:sz="4" w:space="0" w:color="auto"/>
              <w:left w:val="single" w:sz="4" w:space="0" w:color="auto"/>
              <w:bottom w:val="single" w:sz="4" w:space="0" w:color="auto"/>
              <w:right w:val="single" w:sz="4" w:space="0" w:color="auto"/>
            </w:tcBorders>
            <w:noWrap/>
            <w:hideMark/>
          </w:tcPr>
          <w:p w14:paraId="241EF280" w14:textId="77777777" w:rsidR="005756C4" w:rsidRPr="005756C4" w:rsidRDefault="005756C4" w:rsidP="005756C4">
            <w:pPr>
              <w:jc w:val="right"/>
              <w:rPr>
                <w:i/>
                <w:iCs/>
              </w:rPr>
            </w:pPr>
            <w:r w:rsidRPr="005756C4">
              <w:rPr>
                <w:i/>
                <w:iCs/>
              </w:rPr>
              <w:t>60,000</w:t>
            </w:r>
          </w:p>
        </w:tc>
        <w:tc>
          <w:tcPr>
            <w:tcW w:w="1105" w:type="dxa"/>
            <w:tcBorders>
              <w:top w:val="single" w:sz="4" w:space="0" w:color="auto"/>
              <w:left w:val="single" w:sz="4" w:space="0" w:color="auto"/>
              <w:bottom w:val="single" w:sz="4" w:space="0" w:color="auto"/>
              <w:right w:val="single" w:sz="4" w:space="0" w:color="auto"/>
            </w:tcBorders>
            <w:noWrap/>
            <w:hideMark/>
          </w:tcPr>
          <w:p w14:paraId="5249E3A7"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77AF5E9F" w14:textId="77777777" w:rsidR="005756C4" w:rsidRPr="005756C4" w:rsidRDefault="005756C4" w:rsidP="005756C4">
            <w:pPr>
              <w:jc w:val="right"/>
              <w:rPr>
                <w:i/>
                <w:iCs/>
              </w:rPr>
            </w:pPr>
            <w:r w:rsidRPr="005756C4">
              <w:rPr>
                <w:i/>
                <w:iCs/>
              </w:rPr>
              <w:t>60,000</w:t>
            </w:r>
          </w:p>
        </w:tc>
      </w:tr>
      <w:tr w:rsidR="005756C4" w:rsidRPr="005756C4" w14:paraId="39346A77" w14:textId="77777777" w:rsidTr="0025187D">
        <w:trPr>
          <w:trHeight w:val="705"/>
          <w:jc w:val="center"/>
        </w:trPr>
        <w:tc>
          <w:tcPr>
            <w:tcW w:w="727" w:type="dxa"/>
            <w:tcBorders>
              <w:top w:val="single" w:sz="4" w:space="0" w:color="auto"/>
              <w:left w:val="single" w:sz="4" w:space="0" w:color="auto"/>
              <w:bottom w:val="single" w:sz="4" w:space="0" w:color="auto"/>
              <w:right w:val="single" w:sz="4" w:space="0" w:color="auto"/>
            </w:tcBorders>
            <w:hideMark/>
          </w:tcPr>
          <w:p w14:paraId="0E8A7D3A" w14:textId="77777777" w:rsidR="005756C4" w:rsidRPr="005756C4" w:rsidRDefault="005756C4" w:rsidP="00F53793">
            <w:pPr>
              <w:jc w:val="both"/>
            </w:pPr>
            <w:r w:rsidRPr="005756C4">
              <w:lastRenderedPageBreak/>
              <w:t>Račun - konto</w:t>
            </w:r>
          </w:p>
        </w:tc>
        <w:tc>
          <w:tcPr>
            <w:tcW w:w="4721" w:type="dxa"/>
            <w:tcBorders>
              <w:top w:val="single" w:sz="4" w:space="0" w:color="auto"/>
              <w:left w:val="single" w:sz="4" w:space="0" w:color="auto"/>
              <w:bottom w:val="single" w:sz="4" w:space="0" w:color="auto"/>
              <w:right w:val="single" w:sz="4" w:space="0" w:color="auto"/>
            </w:tcBorders>
            <w:noWrap/>
            <w:hideMark/>
          </w:tcPr>
          <w:p w14:paraId="71F2D45D" w14:textId="77777777" w:rsidR="005756C4" w:rsidRPr="005756C4" w:rsidRDefault="005756C4" w:rsidP="00F53793">
            <w:pPr>
              <w:jc w:val="both"/>
              <w:rPr>
                <w:b/>
                <w:bCs/>
              </w:rPr>
            </w:pPr>
            <w:r w:rsidRPr="005756C4">
              <w:rPr>
                <w:b/>
                <w:bCs/>
              </w:rPr>
              <w:t xml:space="preserve"> N A Z I V    P R I H O D A</w:t>
            </w:r>
          </w:p>
        </w:tc>
        <w:tc>
          <w:tcPr>
            <w:tcW w:w="1116" w:type="dxa"/>
            <w:tcBorders>
              <w:top w:val="single" w:sz="4" w:space="0" w:color="auto"/>
              <w:left w:val="single" w:sz="4" w:space="0" w:color="auto"/>
              <w:bottom w:val="single" w:sz="4" w:space="0" w:color="auto"/>
              <w:right w:val="single" w:sz="4" w:space="0" w:color="auto"/>
            </w:tcBorders>
            <w:hideMark/>
          </w:tcPr>
          <w:p w14:paraId="0BC9D9C4" w14:textId="77777777" w:rsidR="005756C4" w:rsidRPr="005756C4" w:rsidRDefault="005756C4" w:rsidP="00F53793">
            <w:pPr>
              <w:jc w:val="both"/>
              <w:rPr>
                <w:i/>
                <w:iCs/>
              </w:rPr>
            </w:pPr>
            <w:r w:rsidRPr="005756C4">
              <w:rPr>
                <w:i/>
                <w:iCs/>
              </w:rPr>
              <w:t xml:space="preserve">Plan za </w:t>
            </w:r>
            <w:r w:rsidRPr="005756C4">
              <w:rPr>
                <w:i/>
                <w:iCs/>
              </w:rPr>
              <w:br/>
              <w:t>2021.god.</w:t>
            </w:r>
          </w:p>
        </w:tc>
        <w:tc>
          <w:tcPr>
            <w:tcW w:w="1105" w:type="dxa"/>
            <w:tcBorders>
              <w:top w:val="single" w:sz="4" w:space="0" w:color="auto"/>
              <w:left w:val="single" w:sz="4" w:space="0" w:color="auto"/>
              <w:bottom w:val="single" w:sz="4" w:space="0" w:color="auto"/>
              <w:right w:val="single" w:sz="4" w:space="0" w:color="auto"/>
            </w:tcBorders>
            <w:hideMark/>
          </w:tcPr>
          <w:p w14:paraId="59B3EFEB" w14:textId="77777777" w:rsidR="005756C4" w:rsidRPr="005756C4" w:rsidRDefault="005756C4" w:rsidP="00F53793">
            <w:pPr>
              <w:jc w:val="both"/>
              <w:rPr>
                <w:i/>
                <w:iCs/>
              </w:rPr>
            </w:pPr>
            <w:r w:rsidRPr="005756C4">
              <w:rPr>
                <w:i/>
                <w:iCs/>
              </w:rPr>
              <w:t>Povećanje/</w:t>
            </w:r>
            <w:r w:rsidRPr="005756C4">
              <w:rPr>
                <w:i/>
                <w:iCs/>
              </w:rPr>
              <w:br/>
              <w:t>Smanjenje</w:t>
            </w:r>
          </w:p>
        </w:tc>
        <w:tc>
          <w:tcPr>
            <w:tcW w:w="1116" w:type="dxa"/>
            <w:tcBorders>
              <w:top w:val="single" w:sz="4" w:space="0" w:color="auto"/>
              <w:left w:val="single" w:sz="4" w:space="0" w:color="auto"/>
              <w:bottom w:val="single" w:sz="4" w:space="0" w:color="auto"/>
              <w:right w:val="single" w:sz="4" w:space="0" w:color="auto"/>
            </w:tcBorders>
            <w:hideMark/>
          </w:tcPr>
          <w:p w14:paraId="670801A8" w14:textId="77777777" w:rsidR="005756C4" w:rsidRPr="005756C4" w:rsidRDefault="005756C4" w:rsidP="00F53793">
            <w:pPr>
              <w:jc w:val="both"/>
              <w:rPr>
                <w:b/>
                <w:bCs/>
                <w:i/>
                <w:iCs/>
              </w:rPr>
            </w:pPr>
            <w:r w:rsidRPr="005756C4">
              <w:rPr>
                <w:b/>
                <w:bCs/>
                <w:i/>
                <w:iCs/>
              </w:rPr>
              <w:t>NOVI PLAN</w:t>
            </w:r>
            <w:r w:rsidRPr="005756C4">
              <w:rPr>
                <w:b/>
                <w:bCs/>
                <w:i/>
                <w:iCs/>
              </w:rPr>
              <w:br/>
              <w:t>za 2021.g.</w:t>
            </w:r>
          </w:p>
        </w:tc>
      </w:tr>
      <w:tr w:rsidR="005756C4" w:rsidRPr="005756C4" w14:paraId="3BFBE41B" w14:textId="77777777" w:rsidTr="0025187D">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023A87A3" w14:textId="77777777" w:rsidR="005756C4" w:rsidRPr="005756C4" w:rsidRDefault="005756C4" w:rsidP="005756C4">
            <w:pPr>
              <w:jc w:val="both"/>
              <w:rPr>
                <w:b/>
                <w:bCs/>
              </w:rPr>
            </w:pPr>
            <w:r w:rsidRPr="005756C4">
              <w:rPr>
                <w:b/>
                <w:bCs/>
              </w:rPr>
              <w:t xml:space="preserve">   638</w:t>
            </w:r>
          </w:p>
        </w:tc>
        <w:tc>
          <w:tcPr>
            <w:tcW w:w="4721" w:type="dxa"/>
            <w:tcBorders>
              <w:top w:val="single" w:sz="4" w:space="0" w:color="auto"/>
              <w:left w:val="single" w:sz="4" w:space="0" w:color="auto"/>
              <w:bottom w:val="single" w:sz="4" w:space="0" w:color="auto"/>
              <w:right w:val="single" w:sz="4" w:space="0" w:color="auto"/>
            </w:tcBorders>
            <w:noWrap/>
            <w:hideMark/>
          </w:tcPr>
          <w:p w14:paraId="1A722446" w14:textId="77777777" w:rsidR="005756C4" w:rsidRPr="005756C4" w:rsidRDefault="005756C4" w:rsidP="005756C4">
            <w:pPr>
              <w:jc w:val="both"/>
              <w:rPr>
                <w:b/>
                <w:bCs/>
              </w:rPr>
            </w:pPr>
            <w:r w:rsidRPr="005756C4">
              <w:rPr>
                <w:b/>
                <w:bCs/>
              </w:rPr>
              <w:t xml:space="preserve"> POMOĆI TEMELJEM PRIJENOSA EU SREDSTAVA</w:t>
            </w:r>
          </w:p>
        </w:tc>
        <w:tc>
          <w:tcPr>
            <w:tcW w:w="1116" w:type="dxa"/>
            <w:tcBorders>
              <w:top w:val="single" w:sz="4" w:space="0" w:color="auto"/>
              <w:left w:val="single" w:sz="4" w:space="0" w:color="auto"/>
              <w:bottom w:val="single" w:sz="4" w:space="0" w:color="auto"/>
              <w:right w:val="single" w:sz="4" w:space="0" w:color="auto"/>
            </w:tcBorders>
            <w:noWrap/>
            <w:hideMark/>
          </w:tcPr>
          <w:p w14:paraId="27E663C8" w14:textId="77777777" w:rsidR="005756C4" w:rsidRPr="005756C4" w:rsidRDefault="005756C4" w:rsidP="005756C4">
            <w:pPr>
              <w:jc w:val="right"/>
              <w:rPr>
                <w:b/>
                <w:bCs/>
              </w:rPr>
            </w:pPr>
            <w:r w:rsidRPr="005756C4">
              <w:rPr>
                <w:b/>
                <w:bCs/>
              </w:rPr>
              <w:t>2,028,000</w:t>
            </w:r>
          </w:p>
        </w:tc>
        <w:tc>
          <w:tcPr>
            <w:tcW w:w="1105" w:type="dxa"/>
            <w:tcBorders>
              <w:top w:val="single" w:sz="4" w:space="0" w:color="auto"/>
              <w:left w:val="single" w:sz="4" w:space="0" w:color="auto"/>
              <w:bottom w:val="single" w:sz="4" w:space="0" w:color="auto"/>
              <w:right w:val="single" w:sz="4" w:space="0" w:color="auto"/>
            </w:tcBorders>
            <w:noWrap/>
            <w:hideMark/>
          </w:tcPr>
          <w:p w14:paraId="4C8EABAC" w14:textId="77777777" w:rsidR="005756C4" w:rsidRPr="005756C4" w:rsidRDefault="005756C4" w:rsidP="005756C4">
            <w:pPr>
              <w:jc w:val="right"/>
              <w:rPr>
                <w:b/>
                <w:bCs/>
              </w:rPr>
            </w:pPr>
            <w:r w:rsidRPr="005756C4">
              <w:rPr>
                <w:b/>
                <w:bCs/>
              </w:rPr>
              <w:t>-600</w:t>
            </w:r>
          </w:p>
        </w:tc>
        <w:tc>
          <w:tcPr>
            <w:tcW w:w="1116" w:type="dxa"/>
            <w:tcBorders>
              <w:top w:val="single" w:sz="4" w:space="0" w:color="auto"/>
              <w:left w:val="single" w:sz="4" w:space="0" w:color="auto"/>
              <w:bottom w:val="single" w:sz="4" w:space="0" w:color="auto"/>
              <w:right w:val="single" w:sz="4" w:space="0" w:color="auto"/>
            </w:tcBorders>
            <w:noWrap/>
            <w:hideMark/>
          </w:tcPr>
          <w:p w14:paraId="185CD248" w14:textId="77777777" w:rsidR="005756C4" w:rsidRPr="005756C4" w:rsidRDefault="005756C4" w:rsidP="005756C4">
            <w:pPr>
              <w:jc w:val="right"/>
              <w:rPr>
                <w:b/>
                <w:bCs/>
              </w:rPr>
            </w:pPr>
            <w:r w:rsidRPr="005756C4">
              <w:rPr>
                <w:b/>
                <w:bCs/>
              </w:rPr>
              <w:t>2,027,400</w:t>
            </w:r>
          </w:p>
        </w:tc>
      </w:tr>
      <w:tr w:rsidR="005756C4" w:rsidRPr="005756C4" w14:paraId="1B9461C3"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496AB261" w14:textId="77777777" w:rsidR="005756C4" w:rsidRPr="005756C4" w:rsidRDefault="005756C4" w:rsidP="005756C4">
            <w:pPr>
              <w:jc w:val="both"/>
              <w:rPr>
                <w:i/>
                <w:iCs/>
              </w:rPr>
            </w:pPr>
            <w:r w:rsidRPr="005756C4">
              <w:rPr>
                <w:i/>
                <w:iCs/>
              </w:rPr>
              <w:t xml:space="preserve">   6382</w:t>
            </w:r>
          </w:p>
        </w:tc>
        <w:tc>
          <w:tcPr>
            <w:tcW w:w="4721" w:type="dxa"/>
            <w:tcBorders>
              <w:top w:val="single" w:sz="4" w:space="0" w:color="auto"/>
              <w:left w:val="single" w:sz="4" w:space="0" w:color="auto"/>
              <w:bottom w:val="single" w:sz="4" w:space="0" w:color="auto"/>
              <w:right w:val="single" w:sz="4" w:space="0" w:color="auto"/>
            </w:tcBorders>
            <w:noWrap/>
            <w:hideMark/>
          </w:tcPr>
          <w:p w14:paraId="1D4A1386" w14:textId="77777777" w:rsidR="005756C4" w:rsidRPr="005756C4" w:rsidRDefault="005756C4" w:rsidP="005756C4">
            <w:pPr>
              <w:jc w:val="both"/>
              <w:rPr>
                <w:i/>
                <w:iCs/>
              </w:rPr>
            </w:pPr>
            <w:r w:rsidRPr="005756C4">
              <w:rPr>
                <w:i/>
                <w:iCs/>
              </w:rPr>
              <w:t xml:space="preserve"> Kapitalne pomoći temeljem prijenosa EU sredstava</w:t>
            </w:r>
          </w:p>
        </w:tc>
        <w:tc>
          <w:tcPr>
            <w:tcW w:w="1116" w:type="dxa"/>
            <w:tcBorders>
              <w:top w:val="single" w:sz="4" w:space="0" w:color="auto"/>
              <w:left w:val="single" w:sz="4" w:space="0" w:color="auto"/>
              <w:bottom w:val="single" w:sz="4" w:space="0" w:color="auto"/>
              <w:right w:val="single" w:sz="4" w:space="0" w:color="auto"/>
            </w:tcBorders>
            <w:noWrap/>
            <w:hideMark/>
          </w:tcPr>
          <w:p w14:paraId="3DDBBED1" w14:textId="77777777" w:rsidR="005756C4" w:rsidRPr="005756C4" w:rsidRDefault="005756C4" w:rsidP="005756C4">
            <w:pPr>
              <w:jc w:val="right"/>
              <w:rPr>
                <w:i/>
                <w:iCs/>
              </w:rPr>
            </w:pPr>
            <w:r w:rsidRPr="005756C4">
              <w:rPr>
                <w:i/>
                <w:iCs/>
              </w:rPr>
              <w:t>2,028,000</w:t>
            </w:r>
          </w:p>
        </w:tc>
        <w:tc>
          <w:tcPr>
            <w:tcW w:w="1105" w:type="dxa"/>
            <w:tcBorders>
              <w:top w:val="single" w:sz="4" w:space="0" w:color="auto"/>
              <w:left w:val="single" w:sz="4" w:space="0" w:color="auto"/>
              <w:bottom w:val="single" w:sz="4" w:space="0" w:color="auto"/>
              <w:right w:val="single" w:sz="4" w:space="0" w:color="auto"/>
            </w:tcBorders>
            <w:noWrap/>
            <w:hideMark/>
          </w:tcPr>
          <w:p w14:paraId="3234282D" w14:textId="77777777" w:rsidR="005756C4" w:rsidRPr="005756C4" w:rsidRDefault="005756C4" w:rsidP="005756C4">
            <w:pPr>
              <w:jc w:val="right"/>
              <w:rPr>
                <w:i/>
                <w:iCs/>
              </w:rPr>
            </w:pPr>
            <w:r w:rsidRPr="005756C4">
              <w:rPr>
                <w:i/>
                <w:iCs/>
              </w:rPr>
              <w:t>-600</w:t>
            </w:r>
          </w:p>
        </w:tc>
        <w:tc>
          <w:tcPr>
            <w:tcW w:w="1116" w:type="dxa"/>
            <w:tcBorders>
              <w:top w:val="single" w:sz="4" w:space="0" w:color="auto"/>
              <w:left w:val="single" w:sz="4" w:space="0" w:color="auto"/>
              <w:bottom w:val="single" w:sz="4" w:space="0" w:color="auto"/>
              <w:right w:val="single" w:sz="4" w:space="0" w:color="auto"/>
            </w:tcBorders>
            <w:noWrap/>
            <w:hideMark/>
          </w:tcPr>
          <w:p w14:paraId="15F60E6E" w14:textId="77777777" w:rsidR="005756C4" w:rsidRPr="005756C4" w:rsidRDefault="005756C4" w:rsidP="005756C4">
            <w:pPr>
              <w:jc w:val="right"/>
              <w:rPr>
                <w:i/>
                <w:iCs/>
              </w:rPr>
            </w:pPr>
            <w:r w:rsidRPr="005756C4">
              <w:rPr>
                <w:i/>
                <w:iCs/>
              </w:rPr>
              <w:t>2,027,400</w:t>
            </w:r>
          </w:p>
        </w:tc>
      </w:tr>
      <w:tr w:rsidR="005756C4" w:rsidRPr="005756C4" w14:paraId="658C8A91" w14:textId="77777777" w:rsidTr="0025187D">
        <w:trPr>
          <w:trHeight w:val="480"/>
          <w:jc w:val="center"/>
        </w:trPr>
        <w:tc>
          <w:tcPr>
            <w:tcW w:w="727" w:type="dxa"/>
            <w:tcBorders>
              <w:top w:val="single" w:sz="4" w:space="0" w:color="auto"/>
              <w:left w:val="single" w:sz="4" w:space="0" w:color="auto"/>
              <w:bottom w:val="single" w:sz="4" w:space="0" w:color="auto"/>
              <w:right w:val="single" w:sz="4" w:space="0" w:color="auto"/>
            </w:tcBorders>
            <w:noWrap/>
            <w:hideMark/>
          </w:tcPr>
          <w:p w14:paraId="26773A7A" w14:textId="77777777" w:rsidR="005756C4" w:rsidRPr="005756C4" w:rsidRDefault="005756C4" w:rsidP="005756C4">
            <w:pPr>
              <w:jc w:val="both"/>
              <w:rPr>
                <w:b/>
                <w:bCs/>
              </w:rPr>
            </w:pPr>
            <w:r w:rsidRPr="005756C4">
              <w:rPr>
                <w:b/>
                <w:bCs/>
              </w:rPr>
              <w:t xml:space="preserve">   64</w:t>
            </w:r>
          </w:p>
        </w:tc>
        <w:tc>
          <w:tcPr>
            <w:tcW w:w="4721" w:type="dxa"/>
            <w:tcBorders>
              <w:top w:val="single" w:sz="4" w:space="0" w:color="auto"/>
              <w:left w:val="single" w:sz="4" w:space="0" w:color="auto"/>
              <w:bottom w:val="single" w:sz="4" w:space="0" w:color="auto"/>
              <w:right w:val="single" w:sz="4" w:space="0" w:color="auto"/>
            </w:tcBorders>
            <w:noWrap/>
            <w:hideMark/>
          </w:tcPr>
          <w:p w14:paraId="470B1C7B" w14:textId="77777777" w:rsidR="005756C4" w:rsidRPr="005756C4" w:rsidRDefault="005756C4" w:rsidP="005756C4">
            <w:pPr>
              <w:jc w:val="both"/>
              <w:rPr>
                <w:b/>
                <w:bCs/>
              </w:rPr>
            </w:pPr>
            <w:r w:rsidRPr="005756C4">
              <w:rPr>
                <w:b/>
                <w:bCs/>
              </w:rPr>
              <w:t xml:space="preserve"> PRIHODI OD IMOVINE</w:t>
            </w:r>
          </w:p>
        </w:tc>
        <w:tc>
          <w:tcPr>
            <w:tcW w:w="1116" w:type="dxa"/>
            <w:tcBorders>
              <w:top w:val="single" w:sz="4" w:space="0" w:color="auto"/>
              <w:left w:val="single" w:sz="4" w:space="0" w:color="auto"/>
              <w:bottom w:val="single" w:sz="4" w:space="0" w:color="auto"/>
              <w:right w:val="single" w:sz="4" w:space="0" w:color="auto"/>
            </w:tcBorders>
            <w:noWrap/>
            <w:hideMark/>
          </w:tcPr>
          <w:p w14:paraId="10508370" w14:textId="77777777" w:rsidR="005756C4" w:rsidRPr="005756C4" w:rsidRDefault="005756C4" w:rsidP="005756C4">
            <w:pPr>
              <w:jc w:val="right"/>
              <w:rPr>
                <w:b/>
                <w:bCs/>
              </w:rPr>
            </w:pPr>
            <w:r w:rsidRPr="005756C4">
              <w:rPr>
                <w:b/>
                <w:bCs/>
              </w:rPr>
              <w:t>5,424,200</w:t>
            </w:r>
          </w:p>
        </w:tc>
        <w:tc>
          <w:tcPr>
            <w:tcW w:w="1105" w:type="dxa"/>
            <w:tcBorders>
              <w:top w:val="single" w:sz="4" w:space="0" w:color="auto"/>
              <w:left w:val="single" w:sz="4" w:space="0" w:color="auto"/>
              <w:bottom w:val="single" w:sz="4" w:space="0" w:color="auto"/>
              <w:right w:val="single" w:sz="4" w:space="0" w:color="auto"/>
            </w:tcBorders>
            <w:noWrap/>
            <w:hideMark/>
          </w:tcPr>
          <w:p w14:paraId="7BCF109D" w14:textId="77777777" w:rsidR="005756C4" w:rsidRPr="005756C4" w:rsidRDefault="005756C4" w:rsidP="005756C4">
            <w:pPr>
              <w:jc w:val="right"/>
              <w:rPr>
                <w:b/>
                <w:bCs/>
              </w:rPr>
            </w:pPr>
            <w:r w:rsidRPr="005756C4">
              <w:rPr>
                <w:b/>
                <w:bCs/>
              </w:rPr>
              <w:t>744,500</w:t>
            </w:r>
          </w:p>
        </w:tc>
        <w:tc>
          <w:tcPr>
            <w:tcW w:w="1116" w:type="dxa"/>
            <w:tcBorders>
              <w:top w:val="single" w:sz="4" w:space="0" w:color="auto"/>
              <w:left w:val="single" w:sz="4" w:space="0" w:color="auto"/>
              <w:bottom w:val="single" w:sz="4" w:space="0" w:color="auto"/>
              <w:right w:val="single" w:sz="4" w:space="0" w:color="auto"/>
            </w:tcBorders>
            <w:noWrap/>
            <w:hideMark/>
          </w:tcPr>
          <w:p w14:paraId="51BD4853" w14:textId="77777777" w:rsidR="005756C4" w:rsidRPr="005756C4" w:rsidRDefault="005756C4" w:rsidP="005756C4">
            <w:pPr>
              <w:jc w:val="right"/>
              <w:rPr>
                <w:b/>
                <w:bCs/>
              </w:rPr>
            </w:pPr>
            <w:r w:rsidRPr="005756C4">
              <w:rPr>
                <w:b/>
                <w:bCs/>
              </w:rPr>
              <w:t>6,168,700</w:t>
            </w:r>
          </w:p>
        </w:tc>
      </w:tr>
      <w:tr w:rsidR="005756C4" w:rsidRPr="005756C4" w14:paraId="06B4BCB7" w14:textId="77777777" w:rsidTr="0025187D">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5BACC486" w14:textId="77777777" w:rsidR="005756C4" w:rsidRPr="005756C4" w:rsidRDefault="005756C4" w:rsidP="005756C4">
            <w:pPr>
              <w:jc w:val="both"/>
              <w:rPr>
                <w:b/>
                <w:bCs/>
              </w:rPr>
            </w:pPr>
            <w:r w:rsidRPr="005756C4">
              <w:rPr>
                <w:b/>
                <w:bCs/>
              </w:rPr>
              <w:t xml:space="preserve">   641</w:t>
            </w:r>
          </w:p>
        </w:tc>
        <w:tc>
          <w:tcPr>
            <w:tcW w:w="4721" w:type="dxa"/>
            <w:tcBorders>
              <w:top w:val="single" w:sz="4" w:space="0" w:color="auto"/>
              <w:left w:val="single" w:sz="4" w:space="0" w:color="auto"/>
              <w:bottom w:val="single" w:sz="4" w:space="0" w:color="auto"/>
              <w:right w:val="single" w:sz="4" w:space="0" w:color="auto"/>
            </w:tcBorders>
            <w:noWrap/>
            <w:hideMark/>
          </w:tcPr>
          <w:p w14:paraId="0DFC3F72" w14:textId="77777777" w:rsidR="005756C4" w:rsidRPr="005756C4" w:rsidRDefault="005756C4" w:rsidP="005756C4">
            <w:pPr>
              <w:jc w:val="both"/>
              <w:rPr>
                <w:b/>
                <w:bCs/>
              </w:rPr>
            </w:pPr>
            <w:r w:rsidRPr="005756C4">
              <w:rPr>
                <w:b/>
                <w:bCs/>
              </w:rPr>
              <w:t xml:space="preserve"> PRIHODI OD FINANCIJSKE IMOVINE</w:t>
            </w:r>
          </w:p>
        </w:tc>
        <w:tc>
          <w:tcPr>
            <w:tcW w:w="1116" w:type="dxa"/>
            <w:tcBorders>
              <w:top w:val="single" w:sz="4" w:space="0" w:color="auto"/>
              <w:left w:val="single" w:sz="4" w:space="0" w:color="auto"/>
              <w:bottom w:val="single" w:sz="4" w:space="0" w:color="auto"/>
              <w:right w:val="single" w:sz="4" w:space="0" w:color="auto"/>
            </w:tcBorders>
            <w:noWrap/>
            <w:hideMark/>
          </w:tcPr>
          <w:p w14:paraId="211AA812" w14:textId="77777777" w:rsidR="005756C4" w:rsidRPr="005756C4" w:rsidRDefault="005756C4" w:rsidP="005756C4">
            <w:pPr>
              <w:jc w:val="right"/>
              <w:rPr>
                <w:b/>
                <w:bCs/>
              </w:rPr>
            </w:pPr>
            <w:r w:rsidRPr="005756C4">
              <w:rPr>
                <w:b/>
                <w:bCs/>
              </w:rPr>
              <w:t>47,200</w:t>
            </w:r>
          </w:p>
        </w:tc>
        <w:tc>
          <w:tcPr>
            <w:tcW w:w="1105" w:type="dxa"/>
            <w:tcBorders>
              <w:top w:val="single" w:sz="4" w:space="0" w:color="auto"/>
              <w:left w:val="single" w:sz="4" w:space="0" w:color="auto"/>
              <w:bottom w:val="single" w:sz="4" w:space="0" w:color="auto"/>
              <w:right w:val="single" w:sz="4" w:space="0" w:color="auto"/>
            </w:tcBorders>
            <w:noWrap/>
            <w:hideMark/>
          </w:tcPr>
          <w:p w14:paraId="16AE8219" w14:textId="77777777" w:rsidR="005756C4" w:rsidRPr="005756C4" w:rsidRDefault="005756C4" w:rsidP="005756C4">
            <w:pPr>
              <w:jc w:val="right"/>
              <w:rPr>
                <w:b/>
                <w:bCs/>
              </w:rPr>
            </w:pPr>
            <w:r w:rsidRPr="005756C4">
              <w:rPr>
                <w:b/>
                <w:bCs/>
              </w:rPr>
              <w:t>10,000</w:t>
            </w:r>
          </w:p>
        </w:tc>
        <w:tc>
          <w:tcPr>
            <w:tcW w:w="1116" w:type="dxa"/>
            <w:tcBorders>
              <w:top w:val="single" w:sz="4" w:space="0" w:color="auto"/>
              <w:left w:val="single" w:sz="4" w:space="0" w:color="auto"/>
              <w:bottom w:val="single" w:sz="4" w:space="0" w:color="auto"/>
              <w:right w:val="single" w:sz="4" w:space="0" w:color="auto"/>
            </w:tcBorders>
            <w:noWrap/>
            <w:hideMark/>
          </w:tcPr>
          <w:p w14:paraId="3FC1BE77" w14:textId="77777777" w:rsidR="005756C4" w:rsidRPr="005756C4" w:rsidRDefault="005756C4" w:rsidP="005756C4">
            <w:pPr>
              <w:jc w:val="right"/>
              <w:rPr>
                <w:b/>
                <w:bCs/>
              </w:rPr>
            </w:pPr>
            <w:r w:rsidRPr="005756C4">
              <w:rPr>
                <w:b/>
                <w:bCs/>
              </w:rPr>
              <w:t>57,200</w:t>
            </w:r>
          </w:p>
        </w:tc>
      </w:tr>
      <w:tr w:rsidR="005756C4" w:rsidRPr="005756C4" w14:paraId="1B35E6C3"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5EB87805" w14:textId="77777777" w:rsidR="005756C4" w:rsidRPr="005756C4" w:rsidRDefault="005756C4" w:rsidP="005756C4">
            <w:pPr>
              <w:jc w:val="both"/>
              <w:rPr>
                <w:i/>
                <w:iCs/>
              </w:rPr>
            </w:pPr>
            <w:r w:rsidRPr="005756C4">
              <w:rPr>
                <w:i/>
                <w:iCs/>
              </w:rPr>
              <w:t xml:space="preserve">   6413</w:t>
            </w:r>
          </w:p>
        </w:tc>
        <w:tc>
          <w:tcPr>
            <w:tcW w:w="4721" w:type="dxa"/>
            <w:tcBorders>
              <w:top w:val="single" w:sz="4" w:space="0" w:color="auto"/>
              <w:left w:val="single" w:sz="4" w:space="0" w:color="auto"/>
              <w:bottom w:val="single" w:sz="4" w:space="0" w:color="auto"/>
              <w:right w:val="single" w:sz="4" w:space="0" w:color="auto"/>
            </w:tcBorders>
            <w:noWrap/>
            <w:hideMark/>
          </w:tcPr>
          <w:p w14:paraId="65E132DA" w14:textId="77777777" w:rsidR="005756C4" w:rsidRPr="005756C4" w:rsidRDefault="005756C4" w:rsidP="005756C4">
            <w:pPr>
              <w:jc w:val="both"/>
              <w:rPr>
                <w:i/>
                <w:iCs/>
              </w:rPr>
            </w:pPr>
            <w:r w:rsidRPr="005756C4">
              <w:rPr>
                <w:i/>
                <w:iCs/>
              </w:rPr>
              <w:t xml:space="preserve"> Kamate na oročena sredstva i depozite po viđenju</w:t>
            </w:r>
          </w:p>
        </w:tc>
        <w:tc>
          <w:tcPr>
            <w:tcW w:w="1116" w:type="dxa"/>
            <w:tcBorders>
              <w:top w:val="single" w:sz="4" w:space="0" w:color="auto"/>
              <w:left w:val="single" w:sz="4" w:space="0" w:color="auto"/>
              <w:bottom w:val="single" w:sz="4" w:space="0" w:color="auto"/>
              <w:right w:val="single" w:sz="4" w:space="0" w:color="auto"/>
            </w:tcBorders>
            <w:noWrap/>
            <w:hideMark/>
          </w:tcPr>
          <w:p w14:paraId="0B68C9A3" w14:textId="77777777" w:rsidR="005756C4" w:rsidRPr="005756C4" w:rsidRDefault="005756C4" w:rsidP="005756C4">
            <w:pPr>
              <w:jc w:val="right"/>
              <w:rPr>
                <w:i/>
                <w:iCs/>
              </w:rPr>
            </w:pPr>
            <w:r w:rsidRPr="005756C4">
              <w:rPr>
                <w:i/>
                <w:iCs/>
              </w:rPr>
              <w:t>27,200</w:t>
            </w:r>
          </w:p>
        </w:tc>
        <w:tc>
          <w:tcPr>
            <w:tcW w:w="1105" w:type="dxa"/>
            <w:tcBorders>
              <w:top w:val="single" w:sz="4" w:space="0" w:color="auto"/>
              <w:left w:val="single" w:sz="4" w:space="0" w:color="auto"/>
              <w:bottom w:val="single" w:sz="4" w:space="0" w:color="auto"/>
              <w:right w:val="single" w:sz="4" w:space="0" w:color="auto"/>
            </w:tcBorders>
            <w:noWrap/>
            <w:hideMark/>
          </w:tcPr>
          <w:p w14:paraId="4E0C3008"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449B7720" w14:textId="77777777" w:rsidR="005756C4" w:rsidRPr="005756C4" w:rsidRDefault="005756C4" w:rsidP="005756C4">
            <w:pPr>
              <w:jc w:val="right"/>
              <w:rPr>
                <w:i/>
                <w:iCs/>
              </w:rPr>
            </w:pPr>
            <w:r w:rsidRPr="005756C4">
              <w:rPr>
                <w:i/>
                <w:iCs/>
              </w:rPr>
              <w:t>27,200</w:t>
            </w:r>
          </w:p>
        </w:tc>
      </w:tr>
      <w:tr w:rsidR="005756C4" w:rsidRPr="005756C4" w14:paraId="60AB6AEF"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7DE27C09" w14:textId="77777777" w:rsidR="005756C4" w:rsidRPr="005756C4" w:rsidRDefault="005756C4" w:rsidP="005756C4">
            <w:pPr>
              <w:jc w:val="both"/>
              <w:rPr>
                <w:i/>
                <w:iCs/>
              </w:rPr>
            </w:pPr>
            <w:r w:rsidRPr="005756C4">
              <w:rPr>
                <w:i/>
                <w:iCs/>
              </w:rPr>
              <w:t xml:space="preserve">   64131</w:t>
            </w:r>
          </w:p>
        </w:tc>
        <w:tc>
          <w:tcPr>
            <w:tcW w:w="4721" w:type="dxa"/>
            <w:tcBorders>
              <w:top w:val="single" w:sz="4" w:space="0" w:color="auto"/>
              <w:left w:val="single" w:sz="4" w:space="0" w:color="auto"/>
              <w:bottom w:val="single" w:sz="4" w:space="0" w:color="auto"/>
              <w:right w:val="single" w:sz="4" w:space="0" w:color="auto"/>
            </w:tcBorders>
            <w:noWrap/>
            <w:hideMark/>
          </w:tcPr>
          <w:p w14:paraId="74BD641F" w14:textId="77777777" w:rsidR="005756C4" w:rsidRPr="005756C4" w:rsidRDefault="005756C4" w:rsidP="005756C4">
            <w:pPr>
              <w:jc w:val="both"/>
              <w:rPr>
                <w:i/>
                <w:iCs/>
              </w:rPr>
            </w:pPr>
            <w:r w:rsidRPr="005756C4">
              <w:rPr>
                <w:i/>
                <w:iCs/>
              </w:rPr>
              <w:t xml:space="preserve"> - kamate na oročena sredstva</w:t>
            </w:r>
          </w:p>
        </w:tc>
        <w:tc>
          <w:tcPr>
            <w:tcW w:w="1116" w:type="dxa"/>
            <w:tcBorders>
              <w:top w:val="single" w:sz="4" w:space="0" w:color="auto"/>
              <w:left w:val="single" w:sz="4" w:space="0" w:color="auto"/>
              <w:bottom w:val="single" w:sz="4" w:space="0" w:color="auto"/>
              <w:right w:val="single" w:sz="4" w:space="0" w:color="auto"/>
            </w:tcBorders>
            <w:noWrap/>
            <w:hideMark/>
          </w:tcPr>
          <w:p w14:paraId="20B6E709" w14:textId="77777777" w:rsidR="005756C4" w:rsidRPr="005756C4" w:rsidRDefault="005756C4" w:rsidP="005756C4">
            <w:pPr>
              <w:jc w:val="right"/>
              <w:rPr>
                <w:i/>
                <w:iCs/>
              </w:rPr>
            </w:pPr>
            <w:r w:rsidRPr="005756C4">
              <w:rPr>
                <w:i/>
                <w:iCs/>
              </w:rPr>
              <w:t>27,000</w:t>
            </w:r>
          </w:p>
        </w:tc>
        <w:tc>
          <w:tcPr>
            <w:tcW w:w="1105" w:type="dxa"/>
            <w:tcBorders>
              <w:top w:val="single" w:sz="4" w:space="0" w:color="auto"/>
              <w:left w:val="single" w:sz="4" w:space="0" w:color="auto"/>
              <w:bottom w:val="single" w:sz="4" w:space="0" w:color="auto"/>
              <w:right w:val="single" w:sz="4" w:space="0" w:color="auto"/>
            </w:tcBorders>
            <w:noWrap/>
            <w:hideMark/>
          </w:tcPr>
          <w:p w14:paraId="23C9FBCB"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16CD6514" w14:textId="77777777" w:rsidR="005756C4" w:rsidRPr="005756C4" w:rsidRDefault="005756C4" w:rsidP="005756C4">
            <w:pPr>
              <w:jc w:val="right"/>
              <w:rPr>
                <w:i/>
                <w:iCs/>
              </w:rPr>
            </w:pPr>
            <w:r w:rsidRPr="005756C4">
              <w:rPr>
                <w:i/>
                <w:iCs/>
              </w:rPr>
              <w:t>27,000</w:t>
            </w:r>
          </w:p>
        </w:tc>
      </w:tr>
      <w:tr w:rsidR="005756C4" w:rsidRPr="005756C4" w14:paraId="3F1B1480"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2B323548" w14:textId="77777777" w:rsidR="005756C4" w:rsidRPr="005756C4" w:rsidRDefault="005756C4" w:rsidP="005756C4">
            <w:pPr>
              <w:jc w:val="both"/>
              <w:rPr>
                <w:i/>
                <w:iCs/>
              </w:rPr>
            </w:pPr>
            <w:r w:rsidRPr="005756C4">
              <w:rPr>
                <w:i/>
                <w:iCs/>
              </w:rPr>
              <w:t xml:space="preserve">   64132</w:t>
            </w:r>
          </w:p>
        </w:tc>
        <w:tc>
          <w:tcPr>
            <w:tcW w:w="4721" w:type="dxa"/>
            <w:tcBorders>
              <w:top w:val="single" w:sz="4" w:space="0" w:color="auto"/>
              <w:left w:val="single" w:sz="4" w:space="0" w:color="auto"/>
              <w:bottom w:val="single" w:sz="4" w:space="0" w:color="auto"/>
              <w:right w:val="single" w:sz="4" w:space="0" w:color="auto"/>
            </w:tcBorders>
            <w:noWrap/>
            <w:hideMark/>
          </w:tcPr>
          <w:p w14:paraId="4032D88F" w14:textId="77777777" w:rsidR="005756C4" w:rsidRPr="005756C4" w:rsidRDefault="005756C4" w:rsidP="005756C4">
            <w:pPr>
              <w:jc w:val="both"/>
              <w:rPr>
                <w:i/>
                <w:iCs/>
              </w:rPr>
            </w:pPr>
            <w:r w:rsidRPr="005756C4">
              <w:rPr>
                <w:i/>
                <w:iCs/>
              </w:rPr>
              <w:t xml:space="preserve"> - kamate na depozite po viđenju</w:t>
            </w:r>
          </w:p>
        </w:tc>
        <w:tc>
          <w:tcPr>
            <w:tcW w:w="1116" w:type="dxa"/>
            <w:tcBorders>
              <w:top w:val="single" w:sz="4" w:space="0" w:color="auto"/>
              <w:left w:val="single" w:sz="4" w:space="0" w:color="auto"/>
              <w:bottom w:val="single" w:sz="4" w:space="0" w:color="auto"/>
              <w:right w:val="single" w:sz="4" w:space="0" w:color="auto"/>
            </w:tcBorders>
            <w:noWrap/>
            <w:hideMark/>
          </w:tcPr>
          <w:p w14:paraId="79AAB1C6" w14:textId="77777777" w:rsidR="005756C4" w:rsidRPr="005756C4" w:rsidRDefault="005756C4" w:rsidP="005756C4">
            <w:pPr>
              <w:jc w:val="right"/>
              <w:rPr>
                <w:i/>
                <w:iCs/>
              </w:rPr>
            </w:pPr>
            <w:r w:rsidRPr="005756C4">
              <w:rPr>
                <w:i/>
                <w:iCs/>
              </w:rPr>
              <w:t>100</w:t>
            </w:r>
          </w:p>
        </w:tc>
        <w:tc>
          <w:tcPr>
            <w:tcW w:w="1105" w:type="dxa"/>
            <w:tcBorders>
              <w:top w:val="single" w:sz="4" w:space="0" w:color="auto"/>
              <w:left w:val="single" w:sz="4" w:space="0" w:color="auto"/>
              <w:bottom w:val="single" w:sz="4" w:space="0" w:color="auto"/>
              <w:right w:val="single" w:sz="4" w:space="0" w:color="auto"/>
            </w:tcBorders>
            <w:noWrap/>
            <w:hideMark/>
          </w:tcPr>
          <w:p w14:paraId="2472F23E"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68C3EAFF" w14:textId="77777777" w:rsidR="005756C4" w:rsidRPr="005756C4" w:rsidRDefault="005756C4" w:rsidP="005756C4">
            <w:pPr>
              <w:jc w:val="right"/>
              <w:rPr>
                <w:i/>
                <w:iCs/>
              </w:rPr>
            </w:pPr>
            <w:r w:rsidRPr="005756C4">
              <w:rPr>
                <w:i/>
                <w:iCs/>
              </w:rPr>
              <w:t>100</w:t>
            </w:r>
          </w:p>
        </w:tc>
      </w:tr>
      <w:tr w:rsidR="005756C4" w:rsidRPr="005756C4" w14:paraId="210D3A55"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0CEE4081" w14:textId="77777777" w:rsidR="005756C4" w:rsidRPr="005756C4" w:rsidRDefault="005756C4" w:rsidP="005756C4">
            <w:pPr>
              <w:jc w:val="both"/>
              <w:rPr>
                <w:i/>
                <w:iCs/>
              </w:rPr>
            </w:pPr>
            <w:r w:rsidRPr="005756C4">
              <w:rPr>
                <w:i/>
                <w:iCs/>
              </w:rPr>
              <w:t xml:space="preserve">   64132</w:t>
            </w:r>
          </w:p>
        </w:tc>
        <w:tc>
          <w:tcPr>
            <w:tcW w:w="4721" w:type="dxa"/>
            <w:tcBorders>
              <w:top w:val="single" w:sz="4" w:space="0" w:color="auto"/>
              <w:left w:val="single" w:sz="4" w:space="0" w:color="auto"/>
              <w:bottom w:val="single" w:sz="4" w:space="0" w:color="auto"/>
              <w:right w:val="single" w:sz="4" w:space="0" w:color="auto"/>
            </w:tcBorders>
            <w:noWrap/>
            <w:hideMark/>
          </w:tcPr>
          <w:p w14:paraId="2B2D4BB6" w14:textId="77777777" w:rsidR="005756C4" w:rsidRPr="005756C4" w:rsidRDefault="005756C4" w:rsidP="005756C4">
            <w:pPr>
              <w:jc w:val="both"/>
              <w:rPr>
                <w:i/>
                <w:iCs/>
              </w:rPr>
            </w:pPr>
            <w:r w:rsidRPr="005756C4">
              <w:rPr>
                <w:i/>
                <w:iCs/>
              </w:rPr>
              <w:t xml:space="preserve"> - kamate na depozite po viđenju - Dj.vrtić</w:t>
            </w:r>
          </w:p>
        </w:tc>
        <w:tc>
          <w:tcPr>
            <w:tcW w:w="1116" w:type="dxa"/>
            <w:tcBorders>
              <w:top w:val="single" w:sz="4" w:space="0" w:color="auto"/>
              <w:left w:val="single" w:sz="4" w:space="0" w:color="auto"/>
              <w:bottom w:val="single" w:sz="4" w:space="0" w:color="auto"/>
              <w:right w:val="single" w:sz="4" w:space="0" w:color="auto"/>
            </w:tcBorders>
            <w:noWrap/>
            <w:hideMark/>
          </w:tcPr>
          <w:p w14:paraId="03BE5D76" w14:textId="77777777" w:rsidR="005756C4" w:rsidRPr="005756C4" w:rsidRDefault="005756C4" w:rsidP="005756C4">
            <w:pPr>
              <w:jc w:val="right"/>
              <w:rPr>
                <w:i/>
                <w:iCs/>
              </w:rPr>
            </w:pPr>
            <w:r w:rsidRPr="005756C4">
              <w:rPr>
                <w:i/>
                <w:iCs/>
              </w:rPr>
              <w:t>100</w:t>
            </w:r>
          </w:p>
        </w:tc>
        <w:tc>
          <w:tcPr>
            <w:tcW w:w="1105" w:type="dxa"/>
            <w:tcBorders>
              <w:top w:val="single" w:sz="4" w:space="0" w:color="auto"/>
              <w:left w:val="single" w:sz="4" w:space="0" w:color="auto"/>
              <w:bottom w:val="single" w:sz="4" w:space="0" w:color="auto"/>
              <w:right w:val="single" w:sz="4" w:space="0" w:color="auto"/>
            </w:tcBorders>
            <w:noWrap/>
            <w:hideMark/>
          </w:tcPr>
          <w:p w14:paraId="39143143"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56B2B66C" w14:textId="77777777" w:rsidR="005756C4" w:rsidRPr="005756C4" w:rsidRDefault="005756C4" w:rsidP="005756C4">
            <w:pPr>
              <w:jc w:val="right"/>
              <w:rPr>
                <w:i/>
                <w:iCs/>
              </w:rPr>
            </w:pPr>
            <w:r w:rsidRPr="005756C4">
              <w:rPr>
                <w:i/>
                <w:iCs/>
              </w:rPr>
              <w:t>100</w:t>
            </w:r>
          </w:p>
        </w:tc>
      </w:tr>
      <w:tr w:rsidR="005756C4" w:rsidRPr="005756C4" w14:paraId="168F30CD"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13839457" w14:textId="77777777" w:rsidR="005756C4" w:rsidRPr="005756C4" w:rsidRDefault="005756C4" w:rsidP="005756C4">
            <w:pPr>
              <w:jc w:val="both"/>
              <w:rPr>
                <w:i/>
                <w:iCs/>
              </w:rPr>
            </w:pPr>
            <w:r w:rsidRPr="005756C4">
              <w:rPr>
                <w:i/>
                <w:iCs/>
              </w:rPr>
              <w:t xml:space="preserve">   64132</w:t>
            </w:r>
          </w:p>
        </w:tc>
        <w:tc>
          <w:tcPr>
            <w:tcW w:w="4721" w:type="dxa"/>
            <w:tcBorders>
              <w:top w:val="single" w:sz="4" w:space="0" w:color="auto"/>
              <w:left w:val="single" w:sz="4" w:space="0" w:color="auto"/>
              <w:bottom w:val="single" w:sz="4" w:space="0" w:color="auto"/>
              <w:right w:val="single" w:sz="4" w:space="0" w:color="auto"/>
            </w:tcBorders>
            <w:noWrap/>
            <w:hideMark/>
          </w:tcPr>
          <w:p w14:paraId="39DE8FB1" w14:textId="77777777" w:rsidR="005756C4" w:rsidRPr="005756C4" w:rsidRDefault="005756C4" w:rsidP="005756C4">
            <w:pPr>
              <w:jc w:val="both"/>
              <w:rPr>
                <w:i/>
                <w:iCs/>
              </w:rPr>
            </w:pPr>
            <w:r w:rsidRPr="005756C4">
              <w:rPr>
                <w:i/>
                <w:iCs/>
              </w:rPr>
              <w:t xml:space="preserve"> - kamate na depozite po viđenju - Knjižnica</w:t>
            </w:r>
          </w:p>
        </w:tc>
        <w:tc>
          <w:tcPr>
            <w:tcW w:w="1116" w:type="dxa"/>
            <w:tcBorders>
              <w:top w:val="single" w:sz="4" w:space="0" w:color="auto"/>
              <w:left w:val="single" w:sz="4" w:space="0" w:color="auto"/>
              <w:bottom w:val="single" w:sz="4" w:space="0" w:color="auto"/>
              <w:right w:val="single" w:sz="4" w:space="0" w:color="auto"/>
            </w:tcBorders>
            <w:noWrap/>
            <w:hideMark/>
          </w:tcPr>
          <w:p w14:paraId="2A3B5B15"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4222100B"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2FCE408D" w14:textId="77777777" w:rsidR="005756C4" w:rsidRPr="005756C4" w:rsidRDefault="005756C4" w:rsidP="005756C4">
            <w:pPr>
              <w:jc w:val="right"/>
              <w:rPr>
                <w:i/>
                <w:iCs/>
              </w:rPr>
            </w:pPr>
            <w:r w:rsidRPr="005756C4">
              <w:rPr>
                <w:i/>
                <w:iCs/>
              </w:rPr>
              <w:t>0</w:t>
            </w:r>
          </w:p>
        </w:tc>
      </w:tr>
      <w:tr w:rsidR="005756C4" w:rsidRPr="005756C4" w14:paraId="5101F7A6"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0E4FD835" w14:textId="77777777" w:rsidR="005756C4" w:rsidRPr="005756C4" w:rsidRDefault="005756C4" w:rsidP="005756C4">
            <w:pPr>
              <w:jc w:val="both"/>
              <w:rPr>
                <w:i/>
                <w:iCs/>
              </w:rPr>
            </w:pPr>
            <w:r w:rsidRPr="005756C4">
              <w:rPr>
                <w:i/>
                <w:iCs/>
              </w:rPr>
              <w:t xml:space="preserve">   6414</w:t>
            </w:r>
          </w:p>
        </w:tc>
        <w:tc>
          <w:tcPr>
            <w:tcW w:w="4721" w:type="dxa"/>
            <w:tcBorders>
              <w:top w:val="single" w:sz="4" w:space="0" w:color="auto"/>
              <w:left w:val="single" w:sz="4" w:space="0" w:color="auto"/>
              <w:bottom w:val="single" w:sz="4" w:space="0" w:color="auto"/>
              <w:right w:val="single" w:sz="4" w:space="0" w:color="auto"/>
            </w:tcBorders>
            <w:noWrap/>
            <w:hideMark/>
          </w:tcPr>
          <w:p w14:paraId="2826116B" w14:textId="77777777" w:rsidR="005756C4" w:rsidRPr="005756C4" w:rsidRDefault="005756C4" w:rsidP="005756C4">
            <w:pPr>
              <w:jc w:val="both"/>
              <w:rPr>
                <w:i/>
                <w:iCs/>
              </w:rPr>
            </w:pPr>
            <w:r w:rsidRPr="005756C4">
              <w:rPr>
                <w:i/>
                <w:iCs/>
              </w:rPr>
              <w:t xml:space="preserve"> Prihodi od zateznih kamata</w:t>
            </w:r>
          </w:p>
        </w:tc>
        <w:tc>
          <w:tcPr>
            <w:tcW w:w="1116" w:type="dxa"/>
            <w:tcBorders>
              <w:top w:val="single" w:sz="4" w:space="0" w:color="auto"/>
              <w:left w:val="single" w:sz="4" w:space="0" w:color="auto"/>
              <w:bottom w:val="single" w:sz="4" w:space="0" w:color="auto"/>
              <w:right w:val="single" w:sz="4" w:space="0" w:color="auto"/>
            </w:tcBorders>
            <w:noWrap/>
            <w:hideMark/>
          </w:tcPr>
          <w:p w14:paraId="5776F722" w14:textId="77777777" w:rsidR="005756C4" w:rsidRPr="005756C4" w:rsidRDefault="005756C4" w:rsidP="005756C4">
            <w:pPr>
              <w:jc w:val="right"/>
              <w:rPr>
                <w:i/>
                <w:iCs/>
              </w:rPr>
            </w:pPr>
            <w:r w:rsidRPr="005756C4">
              <w:rPr>
                <w:i/>
                <w:iCs/>
              </w:rPr>
              <w:t>20,000</w:t>
            </w:r>
          </w:p>
        </w:tc>
        <w:tc>
          <w:tcPr>
            <w:tcW w:w="1105" w:type="dxa"/>
            <w:tcBorders>
              <w:top w:val="single" w:sz="4" w:space="0" w:color="auto"/>
              <w:left w:val="single" w:sz="4" w:space="0" w:color="auto"/>
              <w:bottom w:val="single" w:sz="4" w:space="0" w:color="auto"/>
              <w:right w:val="single" w:sz="4" w:space="0" w:color="auto"/>
            </w:tcBorders>
            <w:noWrap/>
            <w:hideMark/>
          </w:tcPr>
          <w:p w14:paraId="09F3B536" w14:textId="77777777" w:rsidR="005756C4" w:rsidRPr="005756C4" w:rsidRDefault="005756C4" w:rsidP="005756C4">
            <w:pPr>
              <w:jc w:val="right"/>
              <w:rPr>
                <w:i/>
                <w:iCs/>
              </w:rPr>
            </w:pPr>
            <w:r w:rsidRPr="005756C4">
              <w:rPr>
                <w:i/>
                <w:iCs/>
              </w:rPr>
              <w:t>10,000</w:t>
            </w:r>
          </w:p>
        </w:tc>
        <w:tc>
          <w:tcPr>
            <w:tcW w:w="1116" w:type="dxa"/>
            <w:tcBorders>
              <w:top w:val="single" w:sz="4" w:space="0" w:color="auto"/>
              <w:left w:val="single" w:sz="4" w:space="0" w:color="auto"/>
              <w:bottom w:val="single" w:sz="4" w:space="0" w:color="auto"/>
              <w:right w:val="single" w:sz="4" w:space="0" w:color="auto"/>
            </w:tcBorders>
            <w:noWrap/>
            <w:hideMark/>
          </w:tcPr>
          <w:p w14:paraId="657B94A2" w14:textId="77777777" w:rsidR="005756C4" w:rsidRPr="005756C4" w:rsidRDefault="005756C4" w:rsidP="005756C4">
            <w:pPr>
              <w:jc w:val="right"/>
              <w:rPr>
                <w:i/>
                <w:iCs/>
              </w:rPr>
            </w:pPr>
            <w:r w:rsidRPr="005756C4">
              <w:rPr>
                <w:i/>
                <w:iCs/>
              </w:rPr>
              <w:t>30,000</w:t>
            </w:r>
          </w:p>
        </w:tc>
      </w:tr>
      <w:tr w:rsidR="005756C4" w:rsidRPr="005756C4" w14:paraId="1E49149C"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53866B41" w14:textId="77777777" w:rsidR="005756C4" w:rsidRPr="005756C4" w:rsidRDefault="005756C4" w:rsidP="005756C4">
            <w:pPr>
              <w:jc w:val="both"/>
              <w:rPr>
                <w:i/>
                <w:iCs/>
              </w:rPr>
            </w:pPr>
            <w:r w:rsidRPr="005756C4">
              <w:rPr>
                <w:i/>
                <w:iCs/>
              </w:rPr>
              <w:t xml:space="preserve">   64143</w:t>
            </w:r>
          </w:p>
        </w:tc>
        <w:tc>
          <w:tcPr>
            <w:tcW w:w="4721" w:type="dxa"/>
            <w:tcBorders>
              <w:top w:val="single" w:sz="4" w:space="0" w:color="auto"/>
              <w:left w:val="single" w:sz="4" w:space="0" w:color="auto"/>
              <w:bottom w:val="single" w:sz="4" w:space="0" w:color="auto"/>
              <w:right w:val="single" w:sz="4" w:space="0" w:color="auto"/>
            </w:tcBorders>
            <w:noWrap/>
            <w:hideMark/>
          </w:tcPr>
          <w:p w14:paraId="66CD6F2F" w14:textId="77777777" w:rsidR="005756C4" w:rsidRPr="005756C4" w:rsidRDefault="005756C4" w:rsidP="005756C4">
            <w:pPr>
              <w:jc w:val="both"/>
              <w:rPr>
                <w:i/>
                <w:iCs/>
              </w:rPr>
            </w:pPr>
            <w:r w:rsidRPr="005756C4">
              <w:rPr>
                <w:i/>
                <w:iCs/>
              </w:rPr>
              <w:t xml:space="preserve"> - zatezne kamate iz obveznih odnosa i drugo</w:t>
            </w:r>
          </w:p>
        </w:tc>
        <w:tc>
          <w:tcPr>
            <w:tcW w:w="1116" w:type="dxa"/>
            <w:tcBorders>
              <w:top w:val="single" w:sz="4" w:space="0" w:color="auto"/>
              <w:left w:val="single" w:sz="4" w:space="0" w:color="auto"/>
              <w:bottom w:val="single" w:sz="4" w:space="0" w:color="auto"/>
              <w:right w:val="single" w:sz="4" w:space="0" w:color="auto"/>
            </w:tcBorders>
            <w:noWrap/>
            <w:hideMark/>
          </w:tcPr>
          <w:p w14:paraId="722F3E5B" w14:textId="77777777" w:rsidR="005756C4" w:rsidRPr="005756C4" w:rsidRDefault="005756C4" w:rsidP="005756C4">
            <w:pPr>
              <w:jc w:val="right"/>
              <w:rPr>
                <w:i/>
                <w:iCs/>
              </w:rPr>
            </w:pPr>
            <w:r w:rsidRPr="005756C4">
              <w:rPr>
                <w:i/>
                <w:iCs/>
              </w:rPr>
              <w:t>20,000</w:t>
            </w:r>
          </w:p>
        </w:tc>
        <w:tc>
          <w:tcPr>
            <w:tcW w:w="1105" w:type="dxa"/>
            <w:tcBorders>
              <w:top w:val="single" w:sz="4" w:space="0" w:color="auto"/>
              <w:left w:val="single" w:sz="4" w:space="0" w:color="auto"/>
              <w:bottom w:val="single" w:sz="4" w:space="0" w:color="auto"/>
              <w:right w:val="single" w:sz="4" w:space="0" w:color="auto"/>
            </w:tcBorders>
            <w:noWrap/>
            <w:hideMark/>
          </w:tcPr>
          <w:p w14:paraId="1978128F" w14:textId="77777777" w:rsidR="005756C4" w:rsidRPr="005756C4" w:rsidRDefault="005756C4" w:rsidP="005756C4">
            <w:pPr>
              <w:jc w:val="right"/>
              <w:rPr>
                <w:i/>
                <w:iCs/>
              </w:rPr>
            </w:pPr>
            <w:r w:rsidRPr="005756C4">
              <w:rPr>
                <w:i/>
                <w:iCs/>
              </w:rPr>
              <w:t>10,000</w:t>
            </w:r>
          </w:p>
        </w:tc>
        <w:tc>
          <w:tcPr>
            <w:tcW w:w="1116" w:type="dxa"/>
            <w:tcBorders>
              <w:top w:val="single" w:sz="4" w:space="0" w:color="auto"/>
              <w:left w:val="single" w:sz="4" w:space="0" w:color="auto"/>
              <w:bottom w:val="single" w:sz="4" w:space="0" w:color="auto"/>
              <w:right w:val="single" w:sz="4" w:space="0" w:color="auto"/>
            </w:tcBorders>
            <w:noWrap/>
            <w:hideMark/>
          </w:tcPr>
          <w:p w14:paraId="2E6CC833" w14:textId="77777777" w:rsidR="005756C4" w:rsidRPr="005756C4" w:rsidRDefault="005756C4" w:rsidP="005756C4">
            <w:pPr>
              <w:jc w:val="right"/>
              <w:rPr>
                <w:i/>
                <w:iCs/>
              </w:rPr>
            </w:pPr>
            <w:r w:rsidRPr="005756C4">
              <w:rPr>
                <w:i/>
                <w:iCs/>
              </w:rPr>
              <w:t>30,000</w:t>
            </w:r>
          </w:p>
        </w:tc>
      </w:tr>
      <w:tr w:rsidR="005756C4" w:rsidRPr="005756C4" w14:paraId="630AACDC" w14:textId="77777777" w:rsidTr="0025187D">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74A87478" w14:textId="77777777" w:rsidR="005756C4" w:rsidRPr="005756C4" w:rsidRDefault="005756C4" w:rsidP="005756C4">
            <w:pPr>
              <w:jc w:val="both"/>
              <w:rPr>
                <w:b/>
                <w:bCs/>
              </w:rPr>
            </w:pPr>
            <w:r w:rsidRPr="005756C4">
              <w:rPr>
                <w:b/>
                <w:bCs/>
              </w:rPr>
              <w:t xml:space="preserve">   642</w:t>
            </w:r>
          </w:p>
        </w:tc>
        <w:tc>
          <w:tcPr>
            <w:tcW w:w="4721" w:type="dxa"/>
            <w:tcBorders>
              <w:top w:val="single" w:sz="4" w:space="0" w:color="auto"/>
              <w:left w:val="single" w:sz="4" w:space="0" w:color="auto"/>
              <w:bottom w:val="single" w:sz="4" w:space="0" w:color="auto"/>
              <w:right w:val="single" w:sz="4" w:space="0" w:color="auto"/>
            </w:tcBorders>
            <w:noWrap/>
            <w:hideMark/>
          </w:tcPr>
          <w:p w14:paraId="7D890A97" w14:textId="77777777" w:rsidR="005756C4" w:rsidRPr="005756C4" w:rsidRDefault="005756C4" w:rsidP="005756C4">
            <w:pPr>
              <w:jc w:val="both"/>
              <w:rPr>
                <w:b/>
                <w:bCs/>
              </w:rPr>
            </w:pPr>
            <w:r w:rsidRPr="005756C4">
              <w:rPr>
                <w:b/>
                <w:bCs/>
              </w:rPr>
              <w:t xml:space="preserve"> PRIHODI OD NEFINANCIJSKE IMOVINE</w:t>
            </w:r>
          </w:p>
        </w:tc>
        <w:tc>
          <w:tcPr>
            <w:tcW w:w="1116" w:type="dxa"/>
            <w:tcBorders>
              <w:top w:val="single" w:sz="4" w:space="0" w:color="auto"/>
              <w:left w:val="single" w:sz="4" w:space="0" w:color="auto"/>
              <w:bottom w:val="single" w:sz="4" w:space="0" w:color="auto"/>
              <w:right w:val="single" w:sz="4" w:space="0" w:color="auto"/>
            </w:tcBorders>
            <w:noWrap/>
            <w:hideMark/>
          </w:tcPr>
          <w:p w14:paraId="0D682B62" w14:textId="77777777" w:rsidR="005756C4" w:rsidRPr="005756C4" w:rsidRDefault="005756C4" w:rsidP="005756C4">
            <w:pPr>
              <w:jc w:val="right"/>
              <w:rPr>
                <w:b/>
                <w:bCs/>
              </w:rPr>
            </w:pPr>
            <w:r w:rsidRPr="005756C4">
              <w:rPr>
                <w:b/>
                <w:bCs/>
              </w:rPr>
              <w:t>5,377,000</w:t>
            </w:r>
          </w:p>
        </w:tc>
        <w:tc>
          <w:tcPr>
            <w:tcW w:w="1105" w:type="dxa"/>
            <w:tcBorders>
              <w:top w:val="single" w:sz="4" w:space="0" w:color="auto"/>
              <w:left w:val="single" w:sz="4" w:space="0" w:color="auto"/>
              <w:bottom w:val="single" w:sz="4" w:space="0" w:color="auto"/>
              <w:right w:val="single" w:sz="4" w:space="0" w:color="auto"/>
            </w:tcBorders>
            <w:noWrap/>
            <w:hideMark/>
          </w:tcPr>
          <w:p w14:paraId="7055110F" w14:textId="77777777" w:rsidR="005756C4" w:rsidRPr="005756C4" w:rsidRDefault="005756C4" w:rsidP="005756C4">
            <w:pPr>
              <w:jc w:val="right"/>
              <w:rPr>
                <w:b/>
                <w:bCs/>
              </w:rPr>
            </w:pPr>
            <w:r w:rsidRPr="005756C4">
              <w:rPr>
                <w:b/>
                <w:bCs/>
              </w:rPr>
              <w:t>734,500</w:t>
            </w:r>
          </w:p>
        </w:tc>
        <w:tc>
          <w:tcPr>
            <w:tcW w:w="1116" w:type="dxa"/>
            <w:tcBorders>
              <w:top w:val="single" w:sz="4" w:space="0" w:color="auto"/>
              <w:left w:val="single" w:sz="4" w:space="0" w:color="auto"/>
              <w:bottom w:val="single" w:sz="4" w:space="0" w:color="auto"/>
              <w:right w:val="single" w:sz="4" w:space="0" w:color="auto"/>
            </w:tcBorders>
            <w:noWrap/>
            <w:hideMark/>
          </w:tcPr>
          <w:p w14:paraId="0A7C7113" w14:textId="77777777" w:rsidR="005756C4" w:rsidRPr="005756C4" w:rsidRDefault="005756C4" w:rsidP="005756C4">
            <w:pPr>
              <w:jc w:val="right"/>
              <w:rPr>
                <w:b/>
                <w:bCs/>
              </w:rPr>
            </w:pPr>
            <w:r w:rsidRPr="005756C4">
              <w:rPr>
                <w:b/>
                <w:bCs/>
              </w:rPr>
              <w:t>6,111,500</w:t>
            </w:r>
          </w:p>
        </w:tc>
      </w:tr>
      <w:tr w:rsidR="005756C4" w:rsidRPr="005756C4" w14:paraId="70F2FB06"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2B964E49" w14:textId="77777777" w:rsidR="005756C4" w:rsidRPr="005756C4" w:rsidRDefault="005756C4" w:rsidP="005756C4">
            <w:pPr>
              <w:jc w:val="both"/>
              <w:rPr>
                <w:i/>
                <w:iCs/>
              </w:rPr>
            </w:pPr>
            <w:r w:rsidRPr="005756C4">
              <w:rPr>
                <w:i/>
                <w:iCs/>
              </w:rPr>
              <w:t xml:space="preserve">   6421</w:t>
            </w:r>
          </w:p>
        </w:tc>
        <w:tc>
          <w:tcPr>
            <w:tcW w:w="4721" w:type="dxa"/>
            <w:tcBorders>
              <w:top w:val="single" w:sz="4" w:space="0" w:color="auto"/>
              <w:left w:val="single" w:sz="4" w:space="0" w:color="auto"/>
              <w:bottom w:val="single" w:sz="4" w:space="0" w:color="auto"/>
              <w:right w:val="single" w:sz="4" w:space="0" w:color="auto"/>
            </w:tcBorders>
            <w:noWrap/>
            <w:hideMark/>
          </w:tcPr>
          <w:p w14:paraId="4046229B" w14:textId="77777777" w:rsidR="005756C4" w:rsidRPr="005756C4" w:rsidRDefault="005756C4" w:rsidP="005756C4">
            <w:pPr>
              <w:jc w:val="both"/>
              <w:rPr>
                <w:i/>
                <w:iCs/>
              </w:rPr>
            </w:pPr>
            <w:r w:rsidRPr="005756C4">
              <w:rPr>
                <w:i/>
                <w:iCs/>
              </w:rPr>
              <w:t xml:space="preserve"> Naknada za koncesije</w:t>
            </w:r>
          </w:p>
        </w:tc>
        <w:tc>
          <w:tcPr>
            <w:tcW w:w="1116" w:type="dxa"/>
            <w:tcBorders>
              <w:top w:val="single" w:sz="4" w:space="0" w:color="auto"/>
              <w:left w:val="single" w:sz="4" w:space="0" w:color="auto"/>
              <w:bottom w:val="single" w:sz="4" w:space="0" w:color="auto"/>
              <w:right w:val="single" w:sz="4" w:space="0" w:color="auto"/>
            </w:tcBorders>
            <w:noWrap/>
            <w:hideMark/>
          </w:tcPr>
          <w:p w14:paraId="5DAA7736" w14:textId="77777777" w:rsidR="005756C4" w:rsidRPr="005756C4" w:rsidRDefault="005756C4" w:rsidP="005756C4">
            <w:pPr>
              <w:jc w:val="right"/>
              <w:rPr>
                <w:i/>
                <w:iCs/>
              </w:rPr>
            </w:pPr>
            <w:r w:rsidRPr="005756C4">
              <w:rPr>
                <w:i/>
                <w:iCs/>
              </w:rPr>
              <w:t>750,000</w:t>
            </w:r>
          </w:p>
        </w:tc>
        <w:tc>
          <w:tcPr>
            <w:tcW w:w="1105" w:type="dxa"/>
            <w:tcBorders>
              <w:top w:val="single" w:sz="4" w:space="0" w:color="auto"/>
              <w:left w:val="single" w:sz="4" w:space="0" w:color="auto"/>
              <w:bottom w:val="single" w:sz="4" w:space="0" w:color="auto"/>
              <w:right w:val="single" w:sz="4" w:space="0" w:color="auto"/>
            </w:tcBorders>
            <w:noWrap/>
            <w:hideMark/>
          </w:tcPr>
          <w:p w14:paraId="6FAC49D3" w14:textId="77777777" w:rsidR="005756C4" w:rsidRPr="005756C4" w:rsidRDefault="005756C4" w:rsidP="005756C4">
            <w:pPr>
              <w:jc w:val="right"/>
              <w:rPr>
                <w:i/>
                <w:iCs/>
              </w:rPr>
            </w:pPr>
            <w:r w:rsidRPr="005756C4">
              <w:rPr>
                <w:i/>
                <w:iCs/>
              </w:rPr>
              <w:t>100,000</w:t>
            </w:r>
          </w:p>
        </w:tc>
        <w:tc>
          <w:tcPr>
            <w:tcW w:w="1116" w:type="dxa"/>
            <w:tcBorders>
              <w:top w:val="single" w:sz="4" w:space="0" w:color="auto"/>
              <w:left w:val="single" w:sz="4" w:space="0" w:color="auto"/>
              <w:bottom w:val="single" w:sz="4" w:space="0" w:color="auto"/>
              <w:right w:val="single" w:sz="4" w:space="0" w:color="auto"/>
            </w:tcBorders>
            <w:noWrap/>
            <w:hideMark/>
          </w:tcPr>
          <w:p w14:paraId="3F99237B" w14:textId="77777777" w:rsidR="005756C4" w:rsidRPr="005756C4" w:rsidRDefault="005756C4" w:rsidP="005756C4">
            <w:pPr>
              <w:jc w:val="right"/>
              <w:rPr>
                <w:i/>
                <w:iCs/>
              </w:rPr>
            </w:pPr>
            <w:r w:rsidRPr="005756C4">
              <w:rPr>
                <w:i/>
                <w:iCs/>
              </w:rPr>
              <w:t>850,000</w:t>
            </w:r>
          </w:p>
        </w:tc>
      </w:tr>
      <w:tr w:rsidR="005756C4" w:rsidRPr="005756C4" w14:paraId="602D9030"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3495111D" w14:textId="77777777" w:rsidR="005756C4" w:rsidRPr="005756C4" w:rsidRDefault="005756C4" w:rsidP="005756C4">
            <w:pPr>
              <w:jc w:val="both"/>
              <w:rPr>
                <w:i/>
                <w:iCs/>
              </w:rPr>
            </w:pPr>
            <w:r w:rsidRPr="005756C4">
              <w:rPr>
                <w:i/>
                <w:iCs/>
              </w:rPr>
              <w:t xml:space="preserve">   64214</w:t>
            </w:r>
          </w:p>
        </w:tc>
        <w:tc>
          <w:tcPr>
            <w:tcW w:w="4721" w:type="dxa"/>
            <w:tcBorders>
              <w:top w:val="single" w:sz="4" w:space="0" w:color="auto"/>
              <w:left w:val="single" w:sz="4" w:space="0" w:color="auto"/>
              <w:bottom w:val="single" w:sz="4" w:space="0" w:color="auto"/>
              <w:right w:val="single" w:sz="4" w:space="0" w:color="auto"/>
            </w:tcBorders>
            <w:noWrap/>
            <w:hideMark/>
          </w:tcPr>
          <w:p w14:paraId="55BE49CB" w14:textId="77777777" w:rsidR="005756C4" w:rsidRPr="005756C4" w:rsidRDefault="005756C4" w:rsidP="005756C4">
            <w:pPr>
              <w:jc w:val="both"/>
              <w:rPr>
                <w:i/>
                <w:iCs/>
              </w:rPr>
            </w:pPr>
            <w:r w:rsidRPr="005756C4">
              <w:rPr>
                <w:i/>
                <w:iCs/>
              </w:rPr>
              <w:t xml:space="preserve"> - naknade za koncesije na pomorskom dobru</w:t>
            </w:r>
          </w:p>
        </w:tc>
        <w:tc>
          <w:tcPr>
            <w:tcW w:w="1116" w:type="dxa"/>
            <w:tcBorders>
              <w:top w:val="single" w:sz="4" w:space="0" w:color="auto"/>
              <w:left w:val="single" w:sz="4" w:space="0" w:color="auto"/>
              <w:bottom w:val="single" w:sz="4" w:space="0" w:color="auto"/>
              <w:right w:val="single" w:sz="4" w:space="0" w:color="auto"/>
            </w:tcBorders>
            <w:noWrap/>
            <w:hideMark/>
          </w:tcPr>
          <w:p w14:paraId="0021DCCC" w14:textId="77777777" w:rsidR="005756C4" w:rsidRPr="005756C4" w:rsidRDefault="005756C4" w:rsidP="005756C4">
            <w:pPr>
              <w:jc w:val="right"/>
              <w:rPr>
                <w:i/>
                <w:iCs/>
              </w:rPr>
            </w:pPr>
            <w:r w:rsidRPr="005756C4">
              <w:rPr>
                <w:i/>
                <w:iCs/>
              </w:rPr>
              <w:t>750,000</w:t>
            </w:r>
          </w:p>
        </w:tc>
        <w:tc>
          <w:tcPr>
            <w:tcW w:w="1105" w:type="dxa"/>
            <w:tcBorders>
              <w:top w:val="single" w:sz="4" w:space="0" w:color="auto"/>
              <w:left w:val="single" w:sz="4" w:space="0" w:color="auto"/>
              <w:bottom w:val="single" w:sz="4" w:space="0" w:color="auto"/>
              <w:right w:val="single" w:sz="4" w:space="0" w:color="auto"/>
            </w:tcBorders>
            <w:noWrap/>
            <w:hideMark/>
          </w:tcPr>
          <w:p w14:paraId="2E202EBD" w14:textId="77777777" w:rsidR="005756C4" w:rsidRPr="005756C4" w:rsidRDefault="005756C4" w:rsidP="005756C4">
            <w:pPr>
              <w:jc w:val="right"/>
              <w:rPr>
                <w:i/>
                <w:iCs/>
              </w:rPr>
            </w:pPr>
            <w:r w:rsidRPr="005756C4">
              <w:rPr>
                <w:i/>
                <w:iCs/>
              </w:rPr>
              <w:t>100,000</w:t>
            </w:r>
          </w:p>
        </w:tc>
        <w:tc>
          <w:tcPr>
            <w:tcW w:w="1116" w:type="dxa"/>
            <w:tcBorders>
              <w:top w:val="single" w:sz="4" w:space="0" w:color="auto"/>
              <w:left w:val="single" w:sz="4" w:space="0" w:color="auto"/>
              <w:bottom w:val="single" w:sz="4" w:space="0" w:color="auto"/>
              <w:right w:val="single" w:sz="4" w:space="0" w:color="auto"/>
            </w:tcBorders>
            <w:noWrap/>
            <w:hideMark/>
          </w:tcPr>
          <w:p w14:paraId="23ADDE15" w14:textId="77777777" w:rsidR="005756C4" w:rsidRPr="005756C4" w:rsidRDefault="005756C4" w:rsidP="005756C4">
            <w:pPr>
              <w:jc w:val="right"/>
              <w:rPr>
                <w:i/>
                <w:iCs/>
              </w:rPr>
            </w:pPr>
            <w:r w:rsidRPr="005756C4">
              <w:rPr>
                <w:i/>
                <w:iCs/>
              </w:rPr>
              <w:t>850,000</w:t>
            </w:r>
          </w:p>
        </w:tc>
      </w:tr>
      <w:tr w:rsidR="005756C4" w:rsidRPr="005756C4" w14:paraId="367EFD65"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4F0162FE" w14:textId="77777777" w:rsidR="005756C4" w:rsidRPr="005756C4" w:rsidRDefault="005756C4" w:rsidP="005756C4">
            <w:pPr>
              <w:jc w:val="both"/>
              <w:rPr>
                <w:i/>
                <w:iCs/>
              </w:rPr>
            </w:pPr>
            <w:r w:rsidRPr="005756C4">
              <w:rPr>
                <w:i/>
                <w:iCs/>
              </w:rPr>
              <w:t xml:space="preserve">   64219</w:t>
            </w:r>
          </w:p>
        </w:tc>
        <w:tc>
          <w:tcPr>
            <w:tcW w:w="4721" w:type="dxa"/>
            <w:tcBorders>
              <w:top w:val="single" w:sz="4" w:space="0" w:color="auto"/>
              <w:left w:val="single" w:sz="4" w:space="0" w:color="auto"/>
              <w:bottom w:val="single" w:sz="4" w:space="0" w:color="auto"/>
              <w:right w:val="single" w:sz="4" w:space="0" w:color="auto"/>
            </w:tcBorders>
            <w:noWrap/>
            <w:hideMark/>
          </w:tcPr>
          <w:p w14:paraId="033F9726" w14:textId="77777777" w:rsidR="005756C4" w:rsidRPr="005756C4" w:rsidRDefault="005756C4" w:rsidP="005756C4">
            <w:pPr>
              <w:jc w:val="both"/>
              <w:rPr>
                <w:i/>
                <w:iCs/>
              </w:rPr>
            </w:pPr>
            <w:r w:rsidRPr="005756C4">
              <w:rPr>
                <w:i/>
                <w:iCs/>
              </w:rPr>
              <w:t xml:space="preserve"> - naknade za ostale koncesije</w:t>
            </w:r>
          </w:p>
        </w:tc>
        <w:tc>
          <w:tcPr>
            <w:tcW w:w="1116" w:type="dxa"/>
            <w:tcBorders>
              <w:top w:val="single" w:sz="4" w:space="0" w:color="auto"/>
              <w:left w:val="single" w:sz="4" w:space="0" w:color="auto"/>
              <w:bottom w:val="single" w:sz="4" w:space="0" w:color="auto"/>
              <w:right w:val="single" w:sz="4" w:space="0" w:color="auto"/>
            </w:tcBorders>
            <w:noWrap/>
            <w:hideMark/>
          </w:tcPr>
          <w:p w14:paraId="39963D5C"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53BCC0E0"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0B4022AD" w14:textId="77777777" w:rsidR="005756C4" w:rsidRPr="005756C4" w:rsidRDefault="005756C4" w:rsidP="005756C4">
            <w:pPr>
              <w:jc w:val="right"/>
              <w:rPr>
                <w:i/>
                <w:iCs/>
              </w:rPr>
            </w:pPr>
            <w:r w:rsidRPr="005756C4">
              <w:rPr>
                <w:i/>
                <w:iCs/>
              </w:rPr>
              <w:t>0</w:t>
            </w:r>
          </w:p>
        </w:tc>
      </w:tr>
      <w:tr w:rsidR="005756C4" w:rsidRPr="005756C4" w14:paraId="110EB0B0"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40CBEE86" w14:textId="77777777" w:rsidR="005756C4" w:rsidRPr="005756C4" w:rsidRDefault="005756C4" w:rsidP="005756C4">
            <w:pPr>
              <w:jc w:val="both"/>
              <w:rPr>
                <w:i/>
                <w:iCs/>
              </w:rPr>
            </w:pPr>
            <w:r w:rsidRPr="005756C4">
              <w:rPr>
                <w:i/>
                <w:iCs/>
              </w:rPr>
              <w:t xml:space="preserve">   6422</w:t>
            </w:r>
          </w:p>
        </w:tc>
        <w:tc>
          <w:tcPr>
            <w:tcW w:w="4721" w:type="dxa"/>
            <w:tcBorders>
              <w:top w:val="single" w:sz="4" w:space="0" w:color="auto"/>
              <w:left w:val="single" w:sz="4" w:space="0" w:color="auto"/>
              <w:bottom w:val="single" w:sz="4" w:space="0" w:color="auto"/>
              <w:right w:val="single" w:sz="4" w:space="0" w:color="auto"/>
            </w:tcBorders>
            <w:noWrap/>
            <w:hideMark/>
          </w:tcPr>
          <w:p w14:paraId="6A8A548F" w14:textId="77777777" w:rsidR="005756C4" w:rsidRPr="005756C4" w:rsidRDefault="005756C4" w:rsidP="005756C4">
            <w:pPr>
              <w:jc w:val="both"/>
              <w:rPr>
                <w:i/>
                <w:iCs/>
              </w:rPr>
            </w:pPr>
            <w:r w:rsidRPr="005756C4">
              <w:rPr>
                <w:i/>
                <w:iCs/>
              </w:rPr>
              <w:t xml:space="preserve"> Prihodi od zakupa i iznajmljivanja imovine</w:t>
            </w:r>
          </w:p>
        </w:tc>
        <w:tc>
          <w:tcPr>
            <w:tcW w:w="1116" w:type="dxa"/>
            <w:tcBorders>
              <w:top w:val="single" w:sz="4" w:space="0" w:color="auto"/>
              <w:left w:val="single" w:sz="4" w:space="0" w:color="auto"/>
              <w:bottom w:val="single" w:sz="4" w:space="0" w:color="auto"/>
              <w:right w:val="single" w:sz="4" w:space="0" w:color="auto"/>
            </w:tcBorders>
            <w:noWrap/>
            <w:hideMark/>
          </w:tcPr>
          <w:p w14:paraId="57DACF89" w14:textId="77777777" w:rsidR="005756C4" w:rsidRPr="005756C4" w:rsidRDefault="005756C4" w:rsidP="005756C4">
            <w:pPr>
              <w:jc w:val="right"/>
              <w:rPr>
                <w:i/>
                <w:iCs/>
              </w:rPr>
            </w:pPr>
            <w:r w:rsidRPr="005756C4">
              <w:rPr>
                <w:i/>
                <w:iCs/>
              </w:rPr>
              <w:t>3,361,000</w:t>
            </w:r>
          </w:p>
        </w:tc>
        <w:tc>
          <w:tcPr>
            <w:tcW w:w="1105" w:type="dxa"/>
            <w:tcBorders>
              <w:top w:val="single" w:sz="4" w:space="0" w:color="auto"/>
              <w:left w:val="single" w:sz="4" w:space="0" w:color="auto"/>
              <w:bottom w:val="single" w:sz="4" w:space="0" w:color="auto"/>
              <w:right w:val="single" w:sz="4" w:space="0" w:color="auto"/>
            </w:tcBorders>
            <w:noWrap/>
            <w:hideMark/>
          </w:tcPr>
          <w:p w14:paraId="00588F98" w14:textId="77777777" w:rsidR="005756C4" w:rsidRPr="005756C4" w:rsidRDefault="005756C4" w:rsidP="005756C4">
            <w:pPr>
              <w:jc w:val="right"/>
              <w:rPr>
                <w:i/>
                <w:iCs/>
              </w:rPr>
            </w:pPr>
            <w:r w:rsidRPr="005756C4">
              <w:rPr>
                <w:i/>
                <w:iCs/>
              </w:rPr>
              <w:t>399,500</w:t>
            </w:r>
          </w:p>
        </w:tc>
        <w:tc>
          <w:tcPr>
            <w:tcW w:w="1116" w:type="dxa"/>
            <w:tcBorders>
              <w:top w:val="single" w:sz="4" w:space="0" w:color="auto"/>
              <w:left w:val="single" w:sz="4" w:space="0" w:color="auto"/>
              <w:bottom w:val="single" w:sz="4" w:space="0" w:color="auto"/>
              <w:right w:val="single" w:sz="4" w:space="0" w:color="auto"/>
            </w:tcBorders>
            <w:noWrap/>
            <w:hideMark/>
          </w:tcPr>
          <w:p w14:paraId="60895F02" w14:textId="77777777" w:rsidR="005756C4" w:rsidRPr="005756C4" w:rsidRDefault="005756C4" w:rsidP="005756C4">
            <w:pPr>
              <w:jc w:val="right"/>
              <w:rPr>
                <w:i/>
                <w:iCs/>
              </w:rPr>
            </w:pPr>
            <w:r w:rsidRPr="005756C4">
              <w:rPr>
                <w:i/>
                <w:iCs/>
              </w:rPr>
              <w:t>3,760,500</w:t>
            </w:r>
          </w:p>
        </w:tc>
      </w:tr>
      <w:tr w:rsidR="005756C4" w:rsidRPr="005756C4" w14:paraId="5DC1E430"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7B9D1372" w14:textId="77777777" w:rsidR="005756C4" w:rsidRPr="005756C4" w:rsidRDefault="005756C4" w:rsidP="005756C4">
            <w:pPr>
              <w:jc w:val="both"/>
              <w:rPr>
                <w:i/>
                <w:iCs/>
              </w:rPr>
            </w:pPr>
            <w:r w:rsidRPr="005756C4">
              <w:rPr>
                <w:i/>
                <w:iCs/>
              </w:rPr>
              <w:t xml:space="preserve">   64224</w:t>
            </w:r>
          </w:p>
        </w:tc>
        <w:tc>
          <w:tcPr>
            <w:tcW w:w="4721" w:type="dxa"/>
            <w:tcBorders>
              <w:top w:val="single" w:sz="4" w:space="0" w:color="auto"/>
              <w:left w:val="single" w:sz="4" w:space="0" w:color="auto"/>
              <w:bottom w:val="single" w:sz="4" w:space="0" w:color="auto"/>
              <w:right w:val="single" w:sz="4" w:space="0" w:color="auto"/>
            </w:tcBorders>
            <w:noWrap/>
            <w:hideMark/>
          </w:tcPr>
          <w:p w14:paraId="53FFEF81" w14:textId="77777777" w:rsidR="005756C4" w:rsidRPr="005756C4" w:rsidRDefault="005756C4" w:rsidP="005756C4">
            <w:pPr>
              <w:jc w:val="both"/>
              <w:rPr>
                <w:i/>
                <w:iCs/>
              </w:rPr>
            </w:pPr>
            <w:r w:rsidRPr="005756C4">
              <w:rPr>
                <w:i/>
                <w:iCs/>
              </w:rPr>
              <w:t xml:space="preserve"> - prihodi od zakupa stambenih objekata</w:t>
            </w:r>
          </w:p>
        </w:tc>
        <w:tc>
          <w:tcPr>
            <w:tcW w:w="1116" w:type="dxa"/>
            <w:tcBorders>
              <w:top w:val="single" w:sz="4" w:space="0" w:color="auto"/>
              <w:left w:val="single" w:sz="4" w:space="0" w:color="auto"/>
              <w:bottom w:val="single" w:sz="4" w:space="0" w:color="auto"/>
              <w:right w:val="single" w:sz="4" w:space="0" w:color="auto"/>
            </w:tcBorders>
            <w:noWrap/>
            <w:hideMark/>
          </w:tcPr>
          <w:p w14:paraId="1C9401B4" w14:textId="77777777" w:rsidR="005756C4" w:rsidRPr="005756C4" w:rsidRDefault="005756C4" w:rsidP="005756C4">
            <w:pPr>
              <w:jc w:val="right"/>
              <w:rPr>
                <w:i/>
                <w:iCs/>
              </w:rPr>
            </w:pPr>
            <w:r w:rsidRPr="005756C4">
              <w:rPr>
                <w:i/>
                <w:iCs/>
              </w:rPr>
              <w:t>1,000</w:t>
            </w:r>
          </w:p>
        </w:tc>
        <w:tc>
          <w:tcPr>
            <w:tcW w:w="1105" w:type="dxa"/>
            <w:tcBorders>
              <w:top w:val="single" w:sz="4" w:space="0" w:color="auto"/>
              <w:left w:val="single" w:sz="4" w:space="0" w:color="auto"/>
              <w:bottom w:val="single" w:sz="4" w:space="0" w:color="auto"/>
              <w:right w:val="single" w:sz="4" w:space="0" w:color="auto"/>
            </w:tcBorders>
            <w:noWrap/>
            <w:hideMark/>
          </w:tcPr>
          <w:p w14:paraId="7512280F" w14:textId="77777777" w:rsidR="005756C4" w:rsidRPr="005756C4" w:rsidRDefault="005756C4" w:rsidP="005756C4">
            <w:pPr>
              <w:jc w:val="right"/>
              <w:rPr>
                <w:i/>
                <w:iCs/>
              </w:rPr>
            </w:pPr>
            <w:r w:rsidRPr="005756C4">
              <w:rPr>
                <w:i/>
                <w:iCs/>
              </w:rPr>
              <w:t>1,500</w:t>
            </w:r>
          </w:p>
        </w:tc>
        <w:tc>
          <w:tcPr>
            <w:tcW w:w="1116" w:type="dxa"/>
            <w:tcBorders>
              <w:top w:val="single" w:sz="4" w:space="0" w:color="auto"/>
              <w:left w:val="single" w:sz="4" w:space="0" w:color="auto"/>
              <w:bottom w:val="single" w:sz="4" w:space="0" w:color="auto"/>
              <w:right w:val="single" w:sz="4" w:space="0" w:color="auto"/>
            </w:tcBorders>
            <w:noWrap/>
            <w:hideMark/>
          </w:tcPr>
          <w:p w14:paraId="5497C733" w14:textId="77777777" w:rsidR="005756C4" w:rsidRPr="005756C4" w:rsidRDefault="005756C4" w:rsidP="005756C4">
            <w:pPr>
              <w:jc w:val="right"/>
              <w:rPr>
                <w:i/>
                <w:iCs/>
              </w:rPr>
            </w:pPr>
            <w:r w:rsidRPr="005756C4">
              <w:rPr>
                <w:i/>
                <w:iCs/>
              </w:rPr>
              <w:t>2,500</w:t>
            </w:r>
          </w:p>
        </w:tc>
      </w:tr>
      <w:tr w:rsidR="005756C4" w:rsidRPr="005756C4" w14:paraId="3913069E" w14:textId="77777777" w:rsidTr="0025187D">
        <w:trPr>
          <w:trHeight w:val="705"/>
          <w:jc w:val="center"/>
        </w:trPr>
        <w:tc>
          <w:tcPr>
            <w:tcW w:w="727" w:type="dxa"/>
            <w:tcBorders>
              <w:top w:val="single" w:sz="4" w:space="0" w:color="auto"/>
              <w:left w:val="single" w:sz="4" w:space="0" w:color="auto"/>
              <w:bottom w:val="single" w:sz="4" w:space="0" w:color="auto"/>
              <w:right w:val="single" w:sz="4" w:space="0" w:color="auto"/>
            </w:tcBorders>
            <w:hideMark/>
          </w:tcPr>
          <w:p w14:paraId="2AE5284E" w14:textId="77777777" w:rsidR="005756C4" w:rsidRPr="005756C4" w:rsidRDefault="005756C4" w:rsidP="00F53793">
            <w:pPr>
              <w:jc w:val="both"/>
            </w:pPr>
            <w:r w:rsidRPr="005756C4">
              <w:lastRenderedPageBreak/>
              <w:t>Račun - konto</w:t>
            </w:r>
          </w:p>
        </w:tc>
        <w:tc>
          <w:tcPr>
            <w:tcW w:w="4721" w:type="dxa"/>
            <w:tcBorders>
              <w:top w:val="single" w:sz="4" w:space="0" w:color="auto"/>
              <w:left w:val="single" w:sz="4" w:space="0" w:color="auto"/>
              <w:bottom w:val="single" w:sz="4" w:space="0" w:color="auto"/>
              <w:right w:val="single" w:sz="4" w:space="0" w:color="auto"/>
            </w:tcBorders>
            <w:noWrap/>
            <w:hideMark/>
          </w:tcPr>
          <w:p w14:paraId="34480058" w14:textId="77777777" w:rsidR="005756C4" w:rsidRPr="005756C4" w:rsidRDefault="005756C4" w:rsidP="00F53793">
            <w:pPr>
              <w:jc w:val="both"/>
              <w:rPr>
                <w:b/>
                <w:bCs/>
              </w:rPr>
            </w:pPr>
            <w:r w:rsidRPr="005756C4">
              <w:rPr>
                <w:b/>
                <w:bCs/>
              </w:rPr>
              <w:t xml:space="preserve"> N A Z I V    P R I H O D A</w:t>
            </w:r>
          </w:p>
        </w:tc>
        <w:tc>
          <w:tcPr>
            <w:tcW w:w="1116" w:type="dxa"/>
            <w:tcBorders>
              <w:top w:val="single" w:sz="4" w:space="0" w:color="auto"/>
              <w:left w:val="single" w:sz="4" w:space="0" w:color="auto"/>
              <w:bottom w:val="single" w:sz="4" w:space="0" w:color="auto"/>
              <w:right w:val="single" w:sz="4" w:space="0" w:color="auto"/>
            </w:tcBorders>
            <w:hideMark/>
          </w:tcPr>
          <w:p w14:paraId="4941F8CC" w14:textId="77777777" w:rsidR="005756C4" w:rsidRPr="005756C4" w:rsidRDefault="005756C4" w:rsidP="00F53793">
            <w:pPr>
              <w:jc w:val="both"/>
              <w:rPr>
                <w:i/>
                <w:iCs/>
              </w:rPr>
            </w:pPr>
            <w:r w:rsidRPr="005756C4">
              <w:rPr>
                <w:i/>
                <w:iCs/>
              </w:rPr>
              <w:t xml:space="preserve">Plan za </w:t>
            </w:r>
            <w:r w:rsidRPr="005756C4">
              <w:rPr>
                <w:i/>
                <w:iCs/>
              </w:rPr>
              <w:br/>
              <w:t>2021.god.</w:t>
            </w:r>
          </w:p>
        </w:tc>
        <w:tc>
          <w:tcPr>
            <w:tcW w:w="1105" w:type="dxa"/>
            <w:tcBorders>
              <w:top w:val="single" w:sz="4" w:space="0" w:color="auto"/>
              <w:left w:val="single" w:sz="4" w:space="0" w:color="auto"/>
              <w:bottom w:val="single" w:sz="4" w:space="0" w:color="auto"/>
              <w:right w:val="single" w:sz="4" w:space="0" w:color="auto"/>
            </w:tcBorders>
            <w:hideMark/>
          </w:tcPr>
          <w:p w14:paraId="02F2993B" w14:textId="77777777" w:rsidR="005756C4" w:rsidRPr="005756C4" w:rsidRDefault="005756C4" w:rsidP="00F53793">
            <w:pPr>
              <w:jc w:val="both"/>
              <w:rPr>
                <w:i/>
                <w:iCs/>
              </w:rPr>
            </w:pPr>
            <w:r w:rsidRPr="005756C4">
              <w:rPr>
                <w:i/>
                <w:iCs/>
              </w:rPr>
              <w:t>Povećanje/</w:t>
            </w:r>
            <w:r w:rsidRPr="005756C4">
              <w:rPr>
                <w:i/>
                <w:iCs/>
              </w:rPr>
              <w:br/>
              <w:t>Smanjenje</w:t>
            </w:r>
          </w:p>
        </w:tc>
        <w:tc>
          <w:tcPr>
            <w:tcW w:w="1116" w:type="dxa"/>
            <w:tcBorders>
              <w:top w:val="single" w:sz="4" w:space="0" w:color="auto"/>
              <w:left w:val="single" w:sz="4" w:space="0" w:color="auto"/>
              <w:bottom w:val="single" w:sz="4" w:space="0" w:color="auto"/>
              <w:right w:val="single" w:sz="4" w:space="0" w:color="auto"/>
            </w:tcBorders>
            <w:hideMark/>
          </w:tcPr>
          <w:p w14:paraId="2FED2E39" w14:textId="77777777" w:rsidR="005756C4" w:rsidRPr="005756C4" w:rsidRDefault="005756C4" w:rsidP="00F53793">
            <w:pPr>
              <w:jc w:val="both"/>
              <w:rPr>
                <w:b/>
                <w:bCs/>
                <w:i/>
                <w:iCs/>
              </w:rPr>
            </w:pPr>
            <w:r w:rsidRPr="005756C4">
              <w:rPr>
                <w:b/>
                <w:bCs/>
                <w:i/>
                <w:iCs/>
              </w:rPr>
              <w:t>NOVI PLAN</w:t>
            </w:r>
            <w:r w:rsidRPr="005756C4">
              <w:rPr>
                <w:b/>
                <w:bCs/>
                <w:i/>
                <w:iCs/>
              </w:rPr>
              <w:br/>
              <w:t>za 2021.g.</w:t>
            </w:r>
          </w:p>
        </w:tc>
      </w:tr>
      <w:tr w:rsidR="005756C4" w:rsidRPr="005756C4" w14:paraId="6F8319EC"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725BFE85" w14:textId="77777777" w:rsidR="005756C4" w:rsidRPr="005756C4" w:rsidRDefault="005756C4" w:rsidP="005756C4">
            <w:pPr>
              <w:jc w:val="both"/>
              <w:rPr>
                <w:i/>
                <w:iCs/>
              </w:rPr>
            </w:pPr>
            <w:r w:rsidRPr="005756C4">
              <w:rPr>
                <w:i/>
                <w:iCs/>
              </w:rPr>
              <w:t xml:space="preserve">   64225</w:t>
            </w:r>
          </w:p>
        </w:tc>
        <w:tc>
          <w:tcPr>
            <w:tcW w:w="4721" w:type="dxa"/>
            <w:tcBorders>
              <w:top w:val="single" w:sz="4" w:space="0" w:color="auto"/>
              <w:left w:val="single" w:sz="4" w:space="0" w:color="auto"/>
              <w:bottom w:val="single" w:sz="4" w:space="0" w:color="auto"/>
              <w:right w:val="single" w:sz="4" w:space="0" w:color="auto"/>
            </w:tcBorders>
            <w:noWrap/>
            <w:hideMark/>
          </w:tcPr>
          <w:p w14:paraId="4E402289" w14:textId="77777777" w:rsidR="005756C4" w:rsidRPr="005756C4" w:rsidRDefault="005756C4" w:rsidP="005756C4">
            <w:pPr>
              <w:jc w:val="both"/>
              <w:rPr>
                <w:i/>
                <w:iCs/>
              </w:rPr>
            </w:pPr>
            <w:r w:rsidRPr="005756C4">
              <w:rPr>
                <w:i/>
                <w:iCs/>
              </w:rPr>
              <w:t xml:space="preserve"> - prihodi od zakupa poslovnih objekata</w:t>
            </w:r>
          </w:p>
        </w:tc>
        <w:tc>
          <w:tcPr>
            <w:tcW w:w="1116" w:type="dxa"/>
            <w:tcBorders>
              <w:top w:val="single" w:sz="4" w:space="0" w:color="auto"/>
              <w:left w:val="single" w:sz="4" w:space="0" w:color="auto"/>
              <w:bottom w:val="single" w:sz="4" w:space="0" w:color="auto"/>
              <w:right w:val="single" w:sz="4" w:space="0" w:color="auto"/>
            </w:tcBorders>
            <w:noWrap/>
            <w:hideMark/>
          </w:tcPr>
          <w:p w14:paraId="0D79C31B" w14:textId="77777777" w:rsidR="005756C4" w:rsidRPr="005756C4" w:rsidRDefault="005756C4" w:rsidP="005756C4">
            <w:pPr>
              <w:jc w:val="right"/>
              <w:rPr>
                <w:i/>
                <w:iCs/>
              </w:rPr>
            </w:pPr>
            <w:r w:rsidRPr="005756C4">
              <w:rPr>
                <w:i/>
                <w:iCs/>
              </w:rPr>
              <w:t>3,350,000</w:t>
            </w:r>
          </w:p>
        </w:tc>
        <w:tc>
          <w:tcPr>
            <w:tcW w:w="1105" w:type="dxa"/>
            <w:tcBorders>
              <w:top w:val="single" w:sz="4" w:space="0" w:color="auto"/>
              <w:left w:val="single" w:sz="4" w:space="0" w:color="auto"/>
              <w:bottom w:val="single" w:sz="4" w:space="0" w:color="auto"/>
              <w:right w:val="single" w:sz="4" w:space="0" w:color="auto"/>
            </w:tcBorders>
            <w:noWrap/>
            <w:hideMark/>
          </w:tcPr>
          <w:p w14:paraId="133E946A" w14:textId="77777777" w:rsidR="005756C4" w:rsidRPr="005756C4" w:rsidRDefault="005756C4" w:rsidP="005756C4">
            <w:pPr>
              <w:jc w:val="right"/>
              <w:rPr>
                <w:i/>
                <w:iCs/>
              </w:rPr>
            </w:pPr>
            <w:r w:rsidRPr="005756C4">
              <w:rPr>
                <w:i/>
                <w:iCs/>
              </w:rPr>
              <w:t>150,000</w:t>
            </w:r>
          </w:p>
        </w:tc>
        <w:tc>
          <w:tcPr>
            <w:tcW w:w="1116" w:type="dxa"/>
            <w:tcBorders>
              <w:top w:val="single" w:sz="4" w:space="0" w:color="auto"/>
              <w:left w:val="single" w:sz="4" w:space="0" w:color="auto"/>
              <w:bottom w:val="single" w:sz="4" w:space="0" w:color="auto"/>
              <w:right w:val="single" w:sz="4" w:space="0" w:color="auto"/>
            </w:tcBorders>
            <w:noWrap/>
            <w:hideMark/>
          </w:tcPr>
          <w:p w14:paraId="62D0636C" w14:textId="77777777" w:rsidR="005756C4" w:rsidRPr="005756C4" w:rsidRDefault="005756C4" w:rsidP="005756C4">
            <w:pPr>
              <w:jc w:val="right"/>
              <w:rPr>
                <w:i/>
                <w:iCs/>
              </w:rPr>
            </w:pPr>
            <w:r w:rsidRPr="005756C4">
              <w:rPr>
                <w:i/>
                <w:iCs/>
              </w:rPr>
              <w:t>3,500,000</w:t>
            </w:r>
          </w:p>
        </w:tc>
      </w:tr>
      <w:tr w:rsidR="005756C4" w:rsidRPr="005756C4" w14:paraId="132446C3"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13865DF6" w14:textId="77777777" w:rsidR="005756C4" w:rsidRPr="005756C4" w:rsidRDefault="005756C4" w:rsidP="005756C4">
            <w:pPr>
              <w:jc w:val="both"/>
              <w:rPr>
                <w:i/>
                <w:iCs/>
              </w:rPr>
            </w:pPr>
            <w:r w:rsidRPr="005756C4">
              <w:rPr>
                <w:i/>
                <w:iCs/>
              </w:rPr>
              <w:t xml:space="preserve">   64225</w:t>
            </w:r>
          </w:p>
        </w:tc>
        <w:tc>
          <w:tcPr>
            <w:tcW w:w="4721" w:type="dxa"/>
            <w:tcBorders>
              <w:top w:val="single" w:sz="4" w:space="0" w:color="auto"/>
              <w:left w:val="single" w:sz="4" w:space="0" w:color="auto"/>
              <w:bottom w:val="single" w:sz="4" w:space="0" w:color="auto"/>
              <w:right w:val="single" w:sz="4" w:space="0" w:color="auto"/>
            </w:tcBorders>
            <w:noWrap/>
            <w:hideMark/>
          </w:tcPr>
          <w:p w14:paraId="24CF5726" w14:textId="77777777" w:rsidR="005756C4" w:rsidRPr="005756C4" w:rsidRDefault="005756C4" w:rsidP="005756C4">
            <w:pPr>
              <w:jc w:val="both"/>
              <w:rPr>
                <w:i/>
                <w:iCs/>
              </w:rPr>
            </w:pPr>
            <w:r w:rsidRPr="005756C4">
              <w:rPr>
                <w:i/>
                <w:iCs/>
              </w:rPr>
              <w:t xml:space="preserve"> - prihodi od zakupa poslov.prostora - Dj.vrtić</w:t>
            </w:r>
          </w:p>
        </w:tc>
        <w:tc>
          <w:tcPr>
            <w:tcW w:w="1116" w:type="dxa"/>
            <w:tcBorders>
              <w:top w:val="single" w:sz="4" w:space="0" w:color="auto"/>
              <w:left w:val="single" w:sz="4" w:space="0" w:color="auto"/>
              <w:bottom w:val="single" w:sz="4" w:space="0" w:color="auto"/>
              <w:right w:val="single" w:sz="4" w:space="0" w:color="auto"/>
            </w:tcBorders>
            <w:noWrap/>
            <w:hideMark/>
          </w:tcPr>
          <w:p w14:paraId="414F09CC" w14:textId="77777777" w:rsidR="005756C4" w:rsidRPr="005756C4" w:rsidRDefault="005756C4" w:rsidP="005756C4">
            <w:pPr>
              <w:jc w:val="right"/>
              <w:rPr>
                <w:i/>
                <w:iCs/>
              </w:rPr>
            </w:pPr>
            <w:r w:rsidRPr="005756C4">
              <w:rPr>
                <w:i/>
                <w:iCs/>
              </w:rPr>
              <w:t>8,000</w:t>
            </w:r>
          </w:p>
        </w:tc>
        <w:tc>
          <w:tcPr>
            <w:tcW w:w="1105" w:type="dxa"/>
            <w:tcBorders>
              <w:top w:val="single" w:sz="4" w:space="0" w:color="auto"/>
              <w:left w:val="single" w:sz="4" w:space="0" w:color="auto"/>
              <w:bottom w:val="single" w:sz="4" w:space="0" w:color="auto"/>
              <w:right w:val="single" w:sz="4" w:space="0" w:color="auto"/>
            </w:tcBorders>
            <w:noWrap/>
            <w:hideMark/>
          </w:tcPr>
          <w:p w14:paraId="1037AB68"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42B77585" w14:textId="77777777" w:rsidR="005756C4" w:rsidRPr="005756C4" w:rsidRDefault="005756C4" w:rsidP="005756C4">
            <w:pPr>
              <w:jc w:val="right"/>
              <w:rPr>
                <w:i/>
                <w:iCs/>
              </w:rPr>
            </w:pPr>
            <w:r w:rsidRPr="005756C4">
              <w:rPr>
                <w:i/>
                <w:iCs/>
              </w:rPr>
              <w:t>8,000</w:t>
            </w:r>
          </w:p>
        </w:tc>
      </w:tr>
      <w:tr w:rsidR="005756C4" w:rsidRPr="005756C4" w14:paraId="084AF87E"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71BB5957" w14:textId="77777777" w:rsidR="005756C4" w:rsidRPr="005756C4" w:rsidRDefault="005756C4" w:rsidP="005756C4">
            <w:pPr>
              <w:jc w:val="both"/>
              <w:rPr>
                <w:i/>
                <w:iCs/>
              </w:rPr>
            </w:pPr>
            <w:r w:rsidRPr="005756C4">
              <w:rPr>
                <w:i/>
                <w:iCs/>
              </w:rPr>
              <w:t xml:space="preserve">   64229</w:t>
            </w:r>
          </w:p>
        </w:tc>
        <w:tc>
          <w:tcPr>
            <w:tcW w:w="4721" w:type="dxa"/>
            <w:tcBorders>
              <w:top w:val="single" w:sz="4" w:space="0" w:color="auto"/>
              <w:left w:val="single" w:sz="4" w:space="0" w:color="auto"/>
              <w:bottom w:val="single" w:sz="4" w:space="0" w:color="auto"/>
              <w:right w:val="single" w:sz="4" w:space="0" w:color="auto"/>
            </w:tcBorders>
            <w:noWrap/>
            <w:hideMark/>
          </w:tcPr>
          <w:p w14:paraId="3B5F48C8" w14:textId="77777777" w:rsidR="005756C4" w:rsidRPr="005756C4" w:rsidRDefault="005756C4" w:rsidP="005756C4">
            <w:pPr>
              <w:jc w:val="both"/>
              <w:rPr>
                <w:i/>
                <w:iCs/>
              </w:rPr>
            </w:pPr>
            <w:r w:rsidRPr="005756C4">
              <w:rPr>
                <w:i/>
                <w:iCs/>
              </w:rPr>
              <w:t xml:space="preserve"> - ostali prihodi od zakupa i iznajmlj. imovine</w:t>
            </w:r>
          </w:p>
        </w:tc>
        <w:tc>
          <w:tcPr>
            <w:tcW w:w="1116" w:type="dxa"/>
            <w:tcBorders>
              <w:top w:val="single" w:sz="4" w:space="0" w:color="auto"/>
              <w:left w:val="single" w:sz="4" w:space="0" w:color="auto"/>
              <w:bottom w:val="single" w:sz="4" w:space="0" w:color="auto"/>
              <w:right w:val="single" w:sz="4" w:space="0" w:color="auto"/>
            </w:tcBorders>
            <w:noWrap/>
            <w:hideMark/>
          </w:tcPr>
          <w:p w14:paraId="5177E2F8" w14:textId="77777777" w:rsidR="005756C4" w:rsidRPr="005756C4" w:rsidRDefault="005756C4" w:rsidP="005756C4">
            <w:pPr>
              <w:jc w:val="right"/>
              <w:rPr>
                <w:i/>
                <w:iCs/>
              </w:rPr>
            </w:pPr>
            <w:r w:rsidRPr="005756C4">
              <w:rPr>
                <w:i/>
                <w:iCs/>
              </w:rPr>
              <w:t>2,000</w:t>
            </w:r>
          </w:p>
        </w:tc>
        <w:tc>
          <w:tcPr>
            <w:tcW w:w="1105" w:type="dxa"/>
            <w:tcBorders>
              <w:top w:val="single" w:sz="4" w:space="0" w:color="auto"/>
              <w:left w:val="single" w:sz="4" w:space="0" w:color="auto"/>
              <w:bottom w:val="single" w:sz="4" w:space="0" w:color="auto"/>
              <w:right w:val="single" w:sz="4" w:space="0" w:color="auto"/>
            </w:tcBorders>
            <w:noWrap/>
            <w:hideMark/>
          </w:tcPr>
          <w:p w14:paraId="7F4B146A" w14:textId="77777777" w:rsidR="005756C4" w:rsidRPr="005756C4" w:rsidRDefault="005756C4" w:rsidP="005756C4">
            <w:pPr>
              <w:jc w:val="right"/>
              <w:rPr>
                <w:i/>
                <w:iCs/>
              </w:rPr>
            </w:pPr>
            <w:r w:rsidRPr="005756C4">
              <w:rPr>
                <w:i/>
                <w:iCs/>
              </w:rPr>
              <w:t>248,000</w:t>
            </w:r>
          </w:p>
        </w:tc>
        <w:tc>
          <w:tcPr>
            <w:tcW w:w="1116" w:type="dxa"/>
            <w:tcBorders>
              <w:top w:val="single" w:sz="4" w:space="0" w:color="auto"/>
              <w:left w:val="single" w:sz="4" w:space="0" w:color="auto"/>
              <w:bottom w:val="single" w:sz="4" w:space="0" w:color="auto"/>
              <w:right w:val="single" w:sz="4" w:space="0" w:color="auto"/>
            </w:tcBorders>
            <w:noWrap/>
            <w:hideMark/>
          </w:tcPr>
          <w:p w14:paraId="7E5B1BEB" w14:textId="77777777" w:rsidR="005756C4" w:rsidRPr="005756C4" w:rsidRDefault="005756C4" w:rsidP="005756C4">
            <w:pPr>
              <w:jc w:val="right"/>
              <w:rPr>
                <w:i/>
                <w:iCs/>
              </w:rPr>
            </w:pPr>
            <w:r w:rsidRPr="005756C4">
              <w:rPr>
                <w:i/>
                <w:iCs/>
              </w:rPr>
              <w:t>250,000</w:t>
            </w:r>
          </w:p>
        </w:tc>
      </w:tr>
      <w:tr w:rsidR="005756C4" w:rsidRPr="005756C4" w14:paraId="64064278"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3F2B9F76" w14:textId="77777777" w:rsidR="005756C4" w:rsidRPr="005756C4" w:rsidRDefault="005756C4" w:rsidP="005756C4">
            <w:pPr>
              <w:jc w:val="both"/>
              <w:rPr>
                <w:i/>
                <w:iCs/>
              </w:rPr>
            </w:pPr>
            <w:r w:rsidRPr="005756C4">
              <w:rPr>
                <w:i/>
                <w:iCs/>
              </w:rPr>
              <w:t xml:space="preserve">   6423</w:t>
            </w:r>
          </w:p>
        </w:tc>
        <w:tc>
          <w:tcPr>
            <w:tcW w:w="4721" w:type="dxa"/>
            <w:tcBorders>
              <w:top w:val="single" w:sz="4" w:space="0" w:color="auto"/>
              <w:left w:val="single" w:sz="4" w:space="0" w:color="auto"/>
              <w:bottom w:val="single" w:sz="4" w:space="0" w:color="auto"/>
              <w:right w:val="single" w:sz="4" w:space="0" w:color="auto"/>
            </w:tcBorders>
            <w:noWrap/>
            <w:hideMark/>
          </w:tcPr>
          <w:p w14:paraId="079159B9" w14:textId="77777777" w:rsidR="005756C4" w:rsidRPr="005756C4" w:rsidRDefault="005756C4" w:rsidP="005756C4">
            <w:pPr>
              <w:jc w:val="both"/>
              <w:rPr>
                <w:i/>
                <w:iCs/>
              </w:rPr>
            </w:pPr>
            <w:r w:rsidRPr="005756C4">
              <w:rPr>
                <w:i/>
                <w:iCs/>
              </w:rPr>
              <w:t xml:space="preserve"> Naknada za korištenje nefinancijske imovine</w:t>
            </w:r>
          </w:p>
        </w:tc>
        <w:tc>
          <w:tcPr>
            <w:tcW w:w="1116" w:type="dxa"/>
            <w:tcBorders>
              <w:top w:val="single" w:sz="4" w:space="0" w:color="auto"/>
              <w:left w:val="single" w:sz="4" w:space="0" w:color="auto"/>
              <w:bottom w:val="single" w:sz="4" w:space="0" w:color="auto"/>
              <w:right w:val="single" w:sz="4" w:space="0" w:color="auto"/>
            </w:tcBorders>
            <w:noWrap/>
            <w:hideMark/>
          </w:tcPr>
          <w:p w14:paraId="6E2BB83D" w14:textId="77777777" w:rsidR="005756C4" w:rsidRPr="005756C4" w:rsidRDefault="005756C4" w:rsidP="005756C4">
            <w:pPr>
              <w:jc w:val="right"/>
              <w:rPr>
                <w:i/>
                <w:iCs/>
              </w:rPr>
            </w:pPr>
            <w:r w:rsidRPr="005756C4">
              <w:rPr>
                <w:i/>
                <w:iCs/>
              </w:rPr>
              <w:t>1,251,000</w:t>
            </w:r>
          </w:p>
        </w:tc>
        <w:tc>
          <w:tcPr>
            <w:tcW w:w="1105" w:type="dxa"/>
            <w:tcBorders>
              <w:top w:val="single" w:sz="4" w:space="0" w:color="auto"/>
              <w:left w:val="single" w:sz="4" w:space="0" w:color="auto"/>
              <w:bottom w:val="single" w:sz="4" w:space="0" w:color="auto"/>
              <w:right w:val="single" w:sz="4" w:space="0" w:color="auto"/>
            </w:tcBorders>
            <w:noWrap/>
            <w:hideMark/>
          </w:tcPr>
          <w:p w14:paraId="1E47F88B" w14:textId="77777777" w:rsidR="005756C4" w:rsidRPr="005756C4" w:rsidRDefault="005756C4" w:rsidP="005756C4">
            <w:pPr>
              <w:jc w:val="right"/>
              <w:rPr>
                <w:i/>
                <w:iCs/>
              </w:rPr>
            </w:pPr>
            <w:r w:rsidRPr="005756C4">
              <w:rPr>
                <w:i/>
                <w:iCs/>
              </w:rPr>
              <w:t>200,000</w:t>
            </w:r>
          </w:p>
        </w:tc>
        <w:tc>
          <w:tcPr>
            <w:tcW w:w="1116" w:type="dxa"/>
            <w:tcBorders>
              <w:top w:val="single" w:sz="4" w:space="0" w:color="auto"/>
              <w:left w:val="single" w:sz="4" w:space="0" w:color="auto"/>
              <w:bottom w:val="single" w:sz="4" w:space="0" w:color="auto"/>
              <w:right w:val="single" w:sz="4" w:space="0" w:color="auto"/>
            </w:tcBorders>
            <w:noWrap/>
            <w:hideMark/>
          </w:tcPr>
          <w:p w14:paraId="4A16B40D" w14:textId="77777777" w:rsidR="005756C4" w:rsidRPr="005756C4" w:rsidRDefault="005756C4" w:rsidP="005756C4">
            <w:pPr>
              <w:jc w:val="right"/>
              <w:rPr>
                <w:i/>
                <w:iCs/>
              </w:rPr>
            </w:pPr>
            <w:r w:rsidRPr="005756C4">
              <w:rPr>
                <w:i/>
                <w:iCs/>
              </w:rPr>
              <w:t>1,451,000</w:t>
            </w:r>
          </w:p>
        </w:tc>
      </w:tr>
      <w:tr w:rsidR="005756C4" w:rsidRPr="005756C4" w14:paraId="495B74FC"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5F30D713" w14:textId="77777777" w:rsidR="005756C4" w:rsidRPr="005756C4" w:rsidRDefault="005756C4" w:rsidP="005756C4">
            <w:pPr>
              <w:jc w:val="both"/>
              <w:rPr>
                <w:i/>
                <w:iCs/>
              </w:rPr>
            </w:pPr>
            <w:r w:rsidRPr="005756C4">
              <w:rPr>
                <w:i/>
                <w:iCs/>
              </w:rPr>
              <w:t xml:space="preserve">   64231</w:t>
            </w:r>
          </w:p>
        </w:tc>
        <w:tc>
          <w:tcPr>
            <w:tcW w:w="4721" w:type="dxa"/>
            <w:tcBorders>
              <w:top w:val="single" w:sz="4" w:space="0" w:color="auto"/>
              <w:left w:val="single" w:sz="4" w:space="0" w:color="auto"/>
              <w:bottom w:val="single" w:sz="4" w:space="0" w:color="auto"/>
              <w:right w:val="single" w:sz="4" w:space="0" w:color="auto"/>
            </w:tcBorders>
            <w:noWrap/>
            <w:hideMark/>
          </w:tcPr>
          <w:p w14:paraId="6FB7D9CD" w14:textId="77777777" w:rsidR="005756C4" w:rsidRPr="005756C4" w:rsidRDefault="005756C4" w:rsidP="005756C4">
            <w:pPr>
              <w:jc w:val="both"/>
              <w:rPr>
                <w:i/>
                <w:iCs/>
              </w:rPr>
            </w:pPr>
            <w:r w:rsidRPr="005756C4">
              <w:rPr>
                <w:i/>
                <w:iCs/>
              </w:rPr>
              <w:t xml:space="preserve"> - prihodi od nak. za eksploatac.mineralnih sirovina</w:t>
            </w:r>
          </w:p>
        </w:tc>
        <w:tc>
          <w:tcPr>
            <w:tcW w:w="1116" w:type="dxa"/>
            <w:tcBorders>
              <w:top w:val="single" w:sz="4" w:space="0" w:color="auto"/>
              <w:left w:val="single" w:sz="4" w:space="0" w:color="auto"/>
              <w:bottom w:val="single" w:sz="4" w:space="0" w:color="auto"/>
              <w:right w:val="single" w:sz="4" w:space="0" w:color="auto"/>
            </w:tcBorders>
            <w:noWrap/>
            <w:hideMark/>
          </w:tcPr>
          <w:p w14:paraId="7B2B8EDF" w14:textId="77777777" w:rsidR="005756C4" w:rsidRPr="005756C4" w:rsidRDefault="005756C4" w:rsidP="005756C4">
            <w:pPr>
              <w:jc w:val="right"/>
              <w:rPr>
                <w:i/>
                <w:iCs/>
              </w:rPr>
            </w:pPr>
            <w:r w:rsidRPr="005756C4">
              <w:rPr>
                <w:i/>
                <w:iCs/>
              </w:rPr>
              <w:t>1,000</w:t>
            </w:r>
          </w:p>
        </w:tc>
        <w:tc>
          <w:tcPr>
            <w:tcW w:w="1105" w:type="dxa"/>
            <w:tcBorders>
              <w:top w:val="single" w:sz="4" w:space="0" w:color="auto"/>
              <w:left w:val="single" w:sz="4" w:space="0" w:color="auto"/>
              <w:bottom w:val="single" w:sz="4" w:space="0" w:color="auto"/>
              <w:right w:val="single" w:sz="4" w:space="0" w:color="auto"/>
            </w:tcBorders>
            <w:noWrap/>
            <w:hideMark/>
          </w:tcPr>
          <w:p w14:paraId="5114F586"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2C1C00E7" w14:textId="77777777" w:rsidR="005756C4" w:rsidRPr="005756C4" w:rsidRDefault="005756C4" w:rsidP="005756C4">
            <w:pPr>
              <w:jc w:val="right"/>
              <w:rPr>
                <w:i/>
                <w:iCs/>
              </w:rPr>
            </w:pPr>
            <w:r w:rsidRPr="005756C4">
              <w:rPr>
                <w:i/>
                <w:iCs/>
              </w:rPr>
              <w:t>1,000</w:t>
            </w:r>
          </w:p>
        </w:tc>
      </w:tr>
      <w:tr w:rsidR="005756C4" w:rsidRPr="005756C4" w14:paraId="2CD9947A"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54A3C3EF" w14:textId="77777777" w:rsidR="005756C4" w:rsidRPr="005756C4" w:rsidRDefault="005756C4" w:rsidP="005756C4">
            <w:pPr>
              <w:jc w:val="both"/>
              <w:rPr>
                <w:i/>
                <w:iCs/>
              </w:rPr>
            </w:pPr>
            <w:r w:rsidRPr="005756C4">
              <w:rPr>
                <w:i/>
                <w:iCs/>
              </w:rPr>
              <w:t xml:space="preserve">   64236</w:t>
            </w:r>
          </w:p>
        </w:tc>
        <w:tc>
          <w:tcPr>
            <w:tcW w:w="4721" w:type="dxa"/>
            <w:tcBorders>
              <w:top w:val="single" w:sz="4" w:space="0" w:color="auto"/>
              <w:left w:val="single" w:sz="4" w:space="0" w:color="auto"/>
              <w:bottom w:val="single" w:sz="4" w:space="0" w:color="auto"/>
              <w:right w:val="single" w:sz="4" w:space="0" w:color="auto"/>
            </w:tcBorders>
            <w:noWrap/>
            <w:hideMark/>
          </w:tcPr>
          <w:p w14:paraId="29A0803E" w14:textId="77777777" w:rsidR="005756C4" w:rsidRPr="005756C4" w:rsidRDefault="005756C4" w:rsidP="005756C4">
            <w:pPr>
              <w:jc w:val="both"/>
              <w:rPr>
                <w:i/>
                <w:iCs/>
              </w:rPr>
            </w:pPr>
            <w:r w:rsidRPr="005756C4">
              <w:rPr>
                <w:i/>
                <w:iCs/>
              </w:rPr>
              <w:t xml:space="preserve"> - prihodi od spomeničke rente</w:t>
            </w:r>
          </w:p>
        </w:tc>
        <w:tc>
          <w:tcPr>
            <w:tcW w:w="1116" w:type="dxa"/>
            <w:tcBorders>
              <w:top w:val="single" w:sz="4" w:space="0" w:color="auto"/>
              <w:left w:val="single" w:sz="4" w:space="0" w:color="auto"/>
              <w:bottom w:val="single" w:sz="4" w:space="0" w:color="auto"/>
              <w:right w:val="single" w:sz="4" w:space="0" w:color="auto"/>
            </w:tcBorders>
            <w:noWrap/>
            <w:hideMark/>
          </w:tcPr>
          <w:p w14:paraId="0D648AE4" w14:textId="77777777" w:rsidR="005756C4" w:rsidRPr="005756C4" w:rsidRDefault="005756C4" w:rsidP="005756C4">
            <w:pPr>
              <w:jc w:val="right"/>
              <w:rPr>
                <w:i/>
                <w:iCs/>
              </w:rPr>
            </w:pPr>
            <w:r w:rsidRPr="005756C4">
              <w:rPr>
                <w:i/>
                <w:iCs/>
              </w:rPr>
              <w:t>250,000</w:t>
            </w:r>
          </w:p>
        </w:tc>
        <w:tc>
          <w:tcPr>
            <w:tcW w:w="1105" w:type="dxa"/>
            <w:tcBorders>
              <w:top w:val="single" w:sz="4" w:space="0" w:color="auto"/>
              <w:left w:val="single" w:sz="4" w:space="0" w:color="auto"/>
              <w:bottom w:val="single" w:sz="4" w:space="0" w:color="auto"/>
              <w:right w:val="single" w:sz="4" w:space="0" w:color="auto"/>
            </w:tcBorders>
            <w:noWrap/>
            <w:hideMark/>
          </w:tcPr>
          <w:p w14:paraId="6531016D"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2410A012" w14:textId="77777777" w:rsidR="005756C4" w:rsidRPr="005756C4" w:rsidRDefault="005756C4" w:rsidP="005756C4">
            <w:pPr>
              <w:jc w:val="right"/>
              <w:rPr>
                <w:i/>
                <w:iCs/>
              </w:rPr>
            </w:pPr>
            <w:r w:rsidRPr="005756C4">
              <w:rPr>
                <w:i/>
                <w:iCs/>
              </w:rPr>
              <w:t>250,000</w:t>
            </w:r>
          </w:p>
        </w:tc>
      </w:tr>
      <w:tr w:rsidR="005756C4" w:rsidRPr="005756C4" w14:paraId="64AD3C72"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3221E02B" w14:textId="77777777" w:rsidR="005756C4" w:rsidRPr="005756C4" w:rsidRDefault="005756C4" w:rsidP="005756C4">
            <w:pPr>
              <w:jc w:val="both"/>
              <w:rPr>
                <w:i/>
                <w:iCs/>
              </w:rPr>
            </w:pPr>
            <w:r w:rsidRPr="005756C4">
              <w:rPr>
                <w:i/>
                <w:iCs/>
              </w:rPr>
              <w:t xml:space="preserve">   64239</w:t>
            </w:r>
          </w:p>
        </w:tc>
        <w:tc>
          <w:tcPr>
            <w:tcW w:w="4721" w:type="dxa"/>
            <w:tcBorders>
              <w:top w:val="single" w:sz="4" w:space="0" w:color="auto"/>
              <w:left w:val="single" w:sz="4" w:space="0" w:color="auto"/>
              <w:bottom w:val="single" w:sz="4" w:space="0" w:color="auto"/>
              <w:right w:val="single" w:sz="4" w:space="0" w:color="auto"/>
            </w:tcBorders>
            <w:noWrap/>
            <w:hideMark/>
          </w:tcPr>
          <w:p w14:paraId="58A18EE9" w14:textId="77777777" w:rsidR="005756C4" w:rsidRPr="005756C4" w:rsidRDefault="005756C4" w:rsidP="005756C4">
            <w:pPr>
              <w:jc w:val="both"/>
              <w:rPr>
                <w:i/>
                <w:iCs/>
              </w:rPr>
            </w:pPr>
            <w:r w:rsidRPr="005756C4">
              <w:rPr>
                <w:i/>
                <w:iCs/>
              </w:rPr>
              <w:t xml:space="preserve"> - naknada za korištenje javnih površina</w:t>
            </w:r>
          </w:p>
        </w:tc>
        <w:tc>
          <w:tcPr>
            <w:tcW w:w="1116" w:type="dxa"/>
            <w:tcBorders>
              <w:top w:val="single" w:sz="4" w:space="0" w:color="auto"/>
              <w:left w:val="single" w:sz="4" w:space="0" w:color="auto"/>
              <w:bottom w:val="single" w:sz="4" w:space="0" w:color="auto"/>
              <w:right w:val="single" w:sz="4" w:space="0" w:color="auto"/>
            </w:tcBorders>
            <w:noWrap/>
            <w:hideMark/>
          </w:tcPr>
          <w:p w14:paraId="48F470D0" w14:textId="77777777" w:rsidR="005756C4" w:rsidRPr="005756C4" w:rsidRDefault="005756C4" w:rsidP="005756C4">
            <w:pPr>
              <w:jc w:val="right"/>
              <w:rPr>
                <w:i/>
                <w:iCs/>
              </w:rPr>
            </w:pPr>
            <w:r w:rsidRPr="005756C4">
              <w:rPr>
                <w:i/>
                <w:iCs/>
              </w:rPr>
              <w:t>1,000,000</w:t>
            </w:r>
          </w:p>
        </w:tc>
        <w:tc>
          <w:tcPr>
            <w:tcW w:w="1105" w:type="dxa"/>
            <w:tcBorders>
              <w:top w:val="single" w:sz="4" w:space="0" w:color="auto"/>
              <w:left w:val="single" w:sz="4" w:space="0" w:color="auto"/>
              <w:bottom w:val="single" w:sz="4" w:space="0" w:color="auto"/>
              <w:right w:val="single" w:sz="4" w:space="0" w:color="auto"/>
            </w:tcBorders>
            <w:noWrap/>
            <w:hideMark/>
          </w:tcPr>
          <w:p w14:paraId="6498B22D" w14:textId="77777777" w:rsidR="005756C4" w:rsidRPr="005756C4" w:rsidRDefault="005756C4" w:rsidP="005756C4">
            <w:pPr>
              <w:jc w:val="right"/>
              <w:rPr>
                <w:i/>
                <w:iCs/>
              </w:rPr>
            </w:pPr>
            <w:r w:rsidRPr="005756C4">
              <w:rPr>
                <w:i/>
                <w:iCs/>
              </w:rPr>
              <w:t>200,000</w:t>
            </w:r>
          </w:p>
        </w:tc>
        <w:tc>
          <w:tcPr>
            <w:tcW w:w="1116" w:type="dxa"/>
            <w:tcBorders>
              <w:top w:val="single" w:sz="4" w:space="0" w:color="auto"/>
              <w:left w:val="single" w:sz="4" w:space="0" w:color="auto"/>
              <w:bottom w:val="single" w:sz="4" w:space="0" w:color="auto"/>
              <w:right w:val="single" w:sz="4" w:space="0" w:color="auto"/>
            </w:tcBorders>
            <w:noWrap/>
            <w:hideMark/>
          </w:tcPr>
          <w:p w14:paraId="50F867A6" w14:textId="77777777" w:rsidR="005756C4" w:rsidRPr="005756C4" w:rsidRDefault="005756C4" w:rsidP="005756C4">
            <w:pPr>
              <w:jc w:val="right"/>
              <w:rPr>
                <w:i/>
                <w:iCs/>
              </w:rPr>
            </w:pPr>
            <w:r w:rsidRPr="005756C4">
              <w:rPr>
                <w:i/>
                <w:iCs/>
              </w:rPr>
              <w:t>1,200,000</w:t>
            </w:r>
          </w:p>
        </w:tc>
      </w:tr>
      <w:tr w:rsidR="005756C4" w:rsidRPr="005756C4" w14:paraId="7D5DE8A2"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64F4C5E4" w14:textId="77777777" w:rsidR="005756C4" w:rsidRPr="005756C4" w:rsidRDefault="005756C4" w:rsidP="005756C4">
            <w:pPr>
              <w:jc w:val="both"/>
              <w:rPr>
                <w:i/>
                <w:iCs/>
              </w:rPr>
            </w:pPr>
            <w:r w:rsidRPr="005756C4">
              <w:rPr>
                <w:i/>
                <w:iCs/>
              </w:rPr>
              <w:t xml:space="preserve">   6429</w:t>
            </w:r>
          </w:p>
        </w:tc>
        <w:tc>
          <w:tcPr>
            <w:tcW w:w="4721" w:type="dxa"/>
            <w:tcBorders>
              <w:top w:val="single" w:sz="4" w:space="0" w:color="auto"/>
              <w:left w:val="single" w:sz="4" w:space="0" w:color="auto"/>
              <w:bottom w:val="single" w:sz="4" w:space="0" w:color="auto"/>
              <w:right w:val="single" w:sz="4" w:space="0" w:color="auto"/>
            </w:tcBorders>
            <w:noWrap/>
            <w:hideMark/>
          </w:tcPr>
          <w:p w14:paraId="1D58ABEC" w14:textId="77777777" w:rsidR="005756C4" w:rsidRPr="005756C4" w:rsidRDefault="005756C4" w:rsidP="005756C4">
            <w:pPr>
              <w:jc w:val="both"/>
              <w:rPr>
                <w:i/>
                <w:iCs/>
              </w:rPr>
            </w:pPr>
            <w:r w:rsidRPr="005756C4">
              <w:rPr>
                <w:i/>
                <w:iCs/>
              </w:rPr>
              <w:t xml:space="preserve"> Ostali prihodi od nefinancijske imovine</w:t>
            </w:r>
          </w:p>
        </w:tc>
        <w:tc>
          <w:tcPr>
            <w:tcW w:w="1116" w:type="dxa"/>
            <w:tcBorders>
              <w:top w:val="single" w:sz="4" w:space="0" w:color="auto"/>
              <w:left w:val="single" w:sz="4" w:space="0" w:color="auto"/>
              <w:bottom w:val="single" w:sz="4" w:space="0" w:color="auto"/>
              <w:right w:val="single" w:sz="4" w:space="0" w:color="auto"/>
            </w:tcBorders>
            <w:noWrap/>
            <w:hideMark/>
          </w:tcPr>
          <w:p w14:paraId="6DC84C61" w14:textId="77777777" w:rsidR="005756C4" w:rsidRPr="005756C4" w:rsidRDefault="005756C4" w:rsidP="005756C4">
            <w:pPr>
              <w:jc w:val="right"/>
              <w:rPr>
                <w:i/>
                <w:iCs/>
              </w:rPr>
            </w:pPr>
            <w:r w:rsidRPr="005756C4">
              <w:rPr>
                <w:i/>
                <w:iCs/>
              </w:rPr>
              <w:t>15,000</w:t>
            </w:r>
          </w:p>
        </w:tc>
        <w:tc>
          <w:tcPr>
            <w:tcW w:w="1105" w:type="dxa"/>
            <w:tcBorders>
              <w:top w:val="single" w:sz="4" w:space="0" w:color="auto"/>
              <w:left w:val="single" w:sz="4" w:space="0" w:color="auto"/>
              <w:bottom w:val="single" w:sz="4" w:space="0" w:color="auto"/>
              <w:right w:val="single" w:sz="4" w:space="0" w:color="auto"/>
            </w:tcBorders>
            <w:noWrap/>
            <w:hideMark/>
          </w:tcPr>
          <w:p w14:paraId="382728AA" w14:textId="77777777" w:rsidR="005756C4" w:rsidRPr="005756C4" w:rsidRDefault="005756C4" w:rsidP="005756C4">
            <w:pPr>
              <w:jc w:val="right"/>
              <w:rPr>
                <w:i/>
                <w:iCs/>
              </w:rPr>
            </w:pPr>
            <w:r w:rsidRPr="005756C4">
              <w:rPr>
                <w:i/>
                <w:iCs/>
              </w:rPr>
              <w:t>35,000</w:t>
            </w:r>
          </w:p>
        </w:tc>
        <w:tc>
          <w:tcPr>
            <w:tcW w:w="1116" w:type="dxa"/>
            <w:tcBorders>
              <w:top w:val="single" w:sz="4" w:space="0" w:color="auto"/>
              <w:left w:val="single" w:sz="4" w:space="0" w:color="auto"/>
              <w:bottom w:val="single" w:sz="4" w:space="0" w:color="auto"/>
              <w:right w:val="single" w:sz="4" w:space="0" w:color="auto"/>
            </w:tcBorders>
            <w:noWrap/>
            <w:hideMark/>
          </w:tcPr>
          <w:p w14:paraId="514FCC50" w14:textId="77777777" w:rsidR="005756C4" w:rsidRPr="005756C4" w:rsidRDefault="005756C4" w:rsidP="005756C4">
            <w:pPr>
              <w:jc w:val="right"/>
              <w:rPr>
                <w:i/>
                <w:iCs/>
              </w:rPr>
            </w:pPr>
            <w:r w:rsidRPr="005756C4">
              <w:rPr>
                <w:i/>
                <w:iCs/>
              </w:rPr>
              <w:t>50,000</w:t>
            </w:r>
          </w:p>
        </w:tc>
      </w:tr>
      <w:tr w:rsidR="005756C4" w:rsidRPr="005756C4" w14:paraId="2DE752E2"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16B28B4F" w14:textId="77777777" w:rsidR="005756C4" w:rsidRPr="005756C4" w:rsidRDefault="005756C4" w:rsidP="005756C4">
            <w:pPr>
              <w:jc w:val="both"/>
              <w:rPr>
                <w:i/>
                <w:iCs/>
              </w:rPr>
            </w:pPr>
            <w:r w:rsidRPr="005756C4">
              <w:rPr>
                <w:i/>
                <w:iCs/>
              </w:rPr>
              <w:t xml:space="preserve">   64299</w:t>
            </w:r>
          </w:p>
        </w:tc>
        <w:tc>
          <w:tcPr>
            <w:tcW w:w="4721" w:type="dxa"/>
            <w:tcBorders>
              <w:top w:val="single" w:sz="4" w:space="0" w:color="auto"/>
              <w:left w:val="single" w:sz="4" w:space="0" w:color="auto"/>
              <w:bottom w:val="single" w:sz="4" w:space="0" w:color="auto"/>
              <w:right w:val="single" w:sz="4" w:space="0" w:color="auto"/>
            </w:tcBorders>
            <w:noWrap/>
            <w:hideMark/>
          </w:tcPr>
          <w:p w14:paraId="5A97244C" w14:textId="77777777" w:rsidR="005756C4" w:rsidRPr="005756C4" w:rsidRDefault="005756C4" w:rsidP="005756C4">
            <w:pPr>
              <w:jc w:val="both"/>
              <w:rPr>
                <w:i/>
                <w:iCs/>
              </w:rPr>
            </w:pPr>
            <w:r w:rsidRPr="005756C4">
              <w:rPr>
                <w:i/>
                <w:iCs/>
              </w:rPr>
              <w:t xml:space="preserve"> - naknada za legalizaciju objekata</w:t>
            </w:r>
          </w:p>
        </w:tc>
        <w:tc>
          <w:tcPr>
            <w:tcW w:w="1116" w:type="dxa"/>
            <w:tcBorders>
              <w:top w:val="single" w:sz="4" w:space="0" w:color="auto"/>
              <w:left w:val="single" w:sz="4" w:space="0" w:color="auto"/>
              <w:bottom w:val="single" w:sz="4" w:space="0" w:color="auto"/>
              <w:right w:val="single" w:sz="4" w:space="0" w:color="auto"/>
            </w:tcBorders>
            <w:noWrap/>
            <w:hideMark/>
          </w:tcPr>
          <w:p w14:paraId="73586633" w14:textId="77777777" w:rsidR="005756C4" w:rsidRPr="005756C4" w:rsidRDefault="005756C4" w:rsidP="005756C4">
            <w:pPr>
              <w:jc w:val="right"/>
              <w:rPr>
                <w:i/>
                <w:iCs/>
              </w:rPr>
            </w:pPr>
            <w:r w:rsidRPr="005756C4">
              <w:rPr>
                <w:i/>
                <w:iCs/>
              </w:rPr>
              <w:t>15,000</w:t>
            </w:r>
          </w:p>
        </w:tc>
        <w:tc>
          <w:tcPr>
            <w:tcW w:w="1105" w:type="dxa"/>
            <w:tcBorders>
              <w:top w:val="single" w:sz="4" w:space="0" w:color="auto"/>
              <w:left w:val="single" w:sz="4" w:space="0" w:color="auto"/>
              <w:bottom w:val="single" w:sz="4" w:space="0" w:color="auto"/>
              <w:right w:val="single" w:sz="4" w:space="0" w:color="auto"/>
            </w:tcBorders>
            <w:noWrap/>
            <w:hideMark/>
          </w:tcPr>
          <w:p w14:paraId="2155B6A1" w14:textId="77777777" w:rsidR="005756C4" w:rsidRPr="005756C4" w:rsidRDefault="005756C4" w:rsidP="005756C4">
            <w:pPr>
              <w:jc w:val="right"/>
              <w:rPr>
                <w:i/>
                <w:iCs/>
              </w:rPr>
            </w:pPr>
            <w:r w:rsidRPr="005756C4">
              <w:rPr>
                <w:i/>
                <w:iCs/>
              </w:rPr>
              <w:t>35,000</w:t>
            </w:r>
          </w:p>
        </w:tc>
        <w:tc>
          <w:tcPr>
            <w:tcW w:w="1116" w:type="dxa"/>
            <w:tcBorders>
              <w:top w:val="single" w:sz="4" w:space="0" w:color="auto"/>
              <w:left w:val="single" w:sz="4" w:space="0" w:color="auto"/>
              <w:bottom w:val="single" w:sz="4" w:space="0" w:color="auto"/>
              <w:right w:val="single" w:sz="4" w:space="0" w:color="auto"/>
            </w:tcBorders>
            <w:noWrap/>
            <w:hideMark/>
          </w:tcPr>
          <w:p w14:paraId="704BFAF4" w14:textId="77777777" w:rsidR="005756C4" w:rsidRPr="005756C4" w:rsidRDefault="005756C4" w:rsidP="005756C4">
            <w:pPr>
              <w:jc w:val="right"/>
              <w:rPr>
                <w:i/>
                <w:iCs/>
              </w:rPr>
            </w:pPr>
            <w:r w:rsidRPr="005756C4">
              <w:rPr>
                <w:i/>
                <w:iCs/>
              </w:rPr>
              <w:t>50,000</w:t>
            </w:r>
          </w:p>
        </w:tc>
      </w:tr>
      <w:tr w:rsidR="005756C4" w:rsidRPr="005756C4" w14:paraId="38C23E25" w14:textId="77777777" w:rsidTr="0025187D">
        <w:trPr>
          <w:trHeight w:val="480"/>
          <w:jc w:val="center"/>
        </w:trPr>
        <w:tc>
          <w:tcPr>
            <w:tcW w:w="727" w:type="dxa"/>
            <w:tcBorders>
              <w:top w:val="single" w:sz="4" w:space="0" w:color="auto"/>
              <w:left w:val="single" w:sz="4" w:space="0" w:color="auto"/>
              <w:bottom w:val="single" w:sz="4" w:space="0" w:color="auto"/>
              <w:right w:val="single" w:sz="4" w:space="0" w:color="auto"/>
            </w:tcBorders>
            <w:noWrap/>
            <w:hideMark/>
          </w:tcPr>
          <w:p w14:paraId="1E6385D7" w14:textId="77777777" w:rsidR="005756C4" w:rsidRPr="005756C4" w:rsidRDefault="005756C4" w:rsidP="005756C4">
            <w:pPr>
              <w:jc w:val="both"/>
              <w:rPr>
                <w:b/>
                <w:bCs/>
              </w:rPr>
            </w:pPr>
            <w:r w:rsidRPr="005756C4">
              <w:rPr>
                <w:b/>
                <w:bCs/>
              </w:rPr>
              <w:t xml:space="preserve">   65</w:t>
            </w:r>
          </w:p>
        </w:tc>
        <w:tc>
          <w:tcPr>
            <w:tcW w:w="4721" w:type="dxa"/>
            <w:tcBorders>
              <w:top w:val="single" w:sz="4" w:space="0" w:color="auto"/>
              <w:left w:val="single" w:sz="4" w:space="0" w:color="auto"/>
              <w:bottom w:val="single" w:sz="4" w:space="0" w:color="auto"/>
              <w:right w:val="single" w:sz="4" w:space="0" w:color="auto"/>
            </w:tcBorders>
            <w:noWrap/>
            <w:hideMark/>
          </w:tcPr>
          <w:p w14:paraId="6B12457F" w14:textId="77777777" w:rsidR="005756C4" w:rsidRPr="005756C4" w:rsidRDefault="005756C4" w:rsidP="005756C4">
            <w:pPr>
              <w:jc w:val="both"/>
              <w:rPr>
                <w:b/>
                <w:bCs/>
              </w:rPr>
            </w:pPr>
            <w:r w:rsidRPr="005756C4">
              <w:rPr>
                <w:b/>
                <w:bCs/>
              </w:rPr>
              <w:t xml:space="preserve"> PRIHODI OD PRISTOJBI I NAKNADA</w:t>
            </w:r>
          </w:p>
        </w:tc>
        <w:tc>
          <w:tcPr>
            <w:tcW w:w="1116" w:type="dxa"/>
            <w:tcBorders>
              <w:top w:val="single" w:sz="4" w:space="0" w:color="auto"/>
              <w:left w:val="single" w:sz="4" w:space="0" w:color="auto"/>
              <w:bottom w:val="single" w:sz="4" w:space="0" w:color="auto"/>
              <w:right w:val="single" w:sz="4" w:space="0" w:color="auto"/>
            </w:tcBorders>
            <w:noWrap/>
            <w:hideMark/>
          </w:tcPr>
          <w:p w14:paraId="37010269" w14:textId="77777777" w:rsidR="005756C4" w:rsidRPr="005756C4" w:rsidRDefault="005756C4" w:rsidP="005756C4">
            <w:pPr>
              <w:jc w:val="right"/>
              <w:rPr>
                <w:b/>
                <w:bCs/>
              </w:rPr>
            </w:pPr>
            <w:r w:rsidRPr="005756C4">
              <w:rPr>
                <w:b/>
                <w:bCs/>
              </w:rPr>
              <w:t>5,480,250</w:t>
            </w:r>
          </w:p>
        </w:tc>
        <w:tc>
          <w:tcPr>
            <w:tcW w:w="1105" w:type="dxa"/>
            <w:tcBorders>
              <w:top w:val="single" w:sz="4" w:space="0" w:color="auto"/>
              <w:left w:val="single" w:sz="4" w:space="0" w:color="auto"/>
              <w:bottom w:val="single" w:sz="4" w:space="0" w:color="auto"/>
              <w:right w:val="single" w:sz="4" w:space="0" w:color="auto"/>
            </w:tcBorders>
            <w:noWrap/>
            <w:hideMark/>
          </w:tcPr>
          <w:p w14:paraId="3CC657ED" w14:textId="77777777" w:rsidR="005756C4" w:rsidRPr="005756C4" w:rsidRDefault="005756C4" w:rsidP="005756C4">
            <w:pPr>
              <w:jc w:val="right"/>
              <w:rPr>
                <w:b/>
                <w:bCs/>
              </w:rPr>
            </w:pPr>
            <w:r w:rsidRPr="005756C4">
              <w:rPr>
                <w:b/>
                <w:bCs/>
              </w:rPr>
              <w:t>1,253,000</w:t>
            </w:r>
          </w:p>
        </w:tc>
        <w:tc>
          <w:tcPr>
            <w:tcW w:w="1116" w:type="dxa"/>
            <w:tcBorders>
              <w:top w:val="single" w:sz="4" w:space="0" w:color="auto"/>
              <w:left w:val="single" w:sz="4" w:space="0" w:color="auto"/>
              <w:bottom w:val="single" w:sz="4" w:space="0" w:color="auto"/>
              <w:right w:val="single" w:sz="4" w:space="0" w:color="auto"/>
            </w:tcBorders>
            <w:noWrap/>
            <w:hideMark/>
          </w:tcPr>
          <w:p w14:paraId="2027FA83" w14:textId="77777777" w:rsidR="005756C4" w:rsidRPr="005756C4" w:rsidRDefault="005756C4" w:rsidP="005756C4">
            <w:pPr>
              <w:jc w:val="right"/>
              <w:rPr>
                <w:b/>
                <w:bCs/>
              </w:rPr>
            </w:pPr>
            <w:r w:rsidRPr="005756C4">
              <w:rPr>
                <w:b/>
                <w:bCs/>
              </w:rPr>
              <w:t>6,733,250</w:t>
            </w:r>
          </w:p>
        </w:tc>
      </w:tr>
      <w:tr w:rsidR="005756C4" w:rsidRPr="005756C4" w14:paraId="6352D87A" w14:textId="77777777" w:rsidTr="0025187D">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0ED6E105" w14:textId="77777777" w:rsidR="005756C4" w:rsidRPr="005756C4" w:rsidRDefault="005756C4" w:rsidP="005756C4">
            <w:pPr>
              <w:jc w:val="both"/>
              <w:rPr>
                <w:b/>
                <w:bCs/>
              </w:rPr>
            </w:pPr>
            <w:r w:rsidRPr="005756C4">
              <w:rPr>
                <w:b/>
                <w:bCs/>
              </w:rPr>
              <w:t xml:space="preserve">   651</w:t>
            </w:r>
          </w:p>
        </w:tc>
        <w:tc>
          <w:tcPr>
            <w:tcW w:w="4721" w:type="dxa"/>
            <w:tcBorders>
              <w:top w:val="single" w:sz="4" w:space="0" w:color="auto"/>
              <w:left w:val="single" w:sz="4" w:space="0" w:color="auto"/>
              <w:bottom w:val="single" w:sz="4" w:space="0" w:color="auto"/>
              <w:right w:val="single" w:sz="4" w:space="0" w:color="auto"/>
            </w:tcBorders>
            <w:noWrap/>
            <w:hideMark/>
          </w:tcPr>
          <w:p w14:paraId="64832C8B" w14:textId="77777777" w:rsidR="005756C4" w:rsidRPr="005756C4" w:rsidRDefault="005756C4" w:rsidP="005756C4">
            <w:pPr>
              <w:jc w:val="both"/>
              <w:rPr>
                <w:b/>
                <w:bCs/>
              </w:rPr>
            </w:pPr>
            <w:r w:rsidRPr="005756C4">
              <w:rPr>
                <w:b/>
                <w:bCs/>
              </w:rPr>
              <w:t xml:space="preserve"> UPRAVNE I ADMINISTRATIVNE PRISTOJBE</w:t>
            </w:r>
          </w:p>
        </w:tc>
        <w:tc>
          <w:tcPr>
            <w:tcW w:w="1116" w:type="dxa"/>
            <w:tcBorders>
              <w:top w:val="single" w:sz="4" w:space="0" w:color="auto"/>
              <w:left w:val="single" w:sz="4" w:space="0" w:color="auto"/>
              <w:bottom w:val="single" w:sz="4" w:space="0" w:color="auto"/>
              <w:right w:val="single" w:sz="4" w:space="0" w:color="auto"/>
            </w:tcBorders>
            <w:noWrap/>
            <w:hideMark/>
          </w:tcPr>
          <w:p w14:paraId="1750C563" w14:textId="77777777" w:rsidR="005756C4" w:rsidRPr="005756C4" w:rsidRDefault="005756C4" w:rsidP="005756C4">
            <w:pPr>
              <w:jc w:val="right"/>
              <w:rPr>
                <w:b/>
                <w:bCs/>
              </w:rPr>
            </w:pPr>
            <w:r w:rsidRPr="005756C4">
              <w:rPr>
                <w:b/>
                <w:bCs/>
              </w:rPr>
              <w:t>751,000</w:t>
            </w:r>
          </w:p>
        </w:tc>
        <w:tc>
          <w:tcPr>
            <w:tcW w:w="1105" w:type="dxa"/>
            <w:tcBorders>
              <w:top w:val="single" w:sz="4" w:space="0" w:color="auto"/>
              <w:left w:val="single" w:sz="4" w:space="0" w:color="auto"/>
              <w:bottom w:val="single" w:sz="4" w:space="0" w:color="auto"/>
              <w:right w:val="single" w:sz="4" w:space="0" w:color="auto"/>
            </w:tcBorders>
            <w:noWrap/>
            <w:hideMark/>
          </w:tcPr>
          <w:p w14:paraId="10B1283B" w14:textId="77777777" w:rsidR="005756C4" w:rsidRPr="005756C4" w:rsidRDefault="005756C4" w:rsidP="005756C4">
            <w:pPr>
              <w:jc w:val="right"/>
              <w:rPr>
                <w:b/>
                <w:bCs/>
              </w:rPr>
            </w:pPr>
            <w:r w:rsidRPr="005756C4">
              <w:rPr>
                <w:b/>
                <w:bCs/>
              </w:rPr>
              <w:t>204,000</w:t>
            </w:r>
          </w:p>
        </w:tc>
        <w:tc>
          <w:tcPr>
            <w:tcW w:w="1116" w:type="dxa"/>
            <w:tcBorders>
              <w:top w:val="single" w:sz="4" w:space="0" w:color="auto"/>
              <w:left w:val="single" w:sz="4" w:space="0" w:color="auto"/>
              <w:bottom w:val="single" w:sz="4" w:space="0" w:color="auto"/>
              <w:right w:val="single" w:sz="4" w:space="0" w:color="auto"/>
            </w:tcBorders>
            <w:noWrap/>
            <w:hideMark/>
          </w:tcPr>
          <w:p w14:paraId="77611AEC" w14:textId="77777777" w:rsidR="005756C4" w:rsidRPr="005756C4" w:rsidRDefault="005756C4" w:rsidP="005756C4">
            <w:pPr>
              <w:jc w:val="right"/>
              <w:rPr>
                <w:b/>
                <w:bCs/>
              </w:rPr>
            </w:pPr>
            <w:r w:rsidRPr="005756C4">
              <w:rPr>
                <w:b/>
                <w:bCs/>
              </w:rPr>
              <w:t>955,000</w:t>
            </w:r>
          </w:p>
        </w:tc>
      </w:tr>
      <w:tr w:rsidR="005756C4" w:rsidRPr="005756C4" w14:paraId="07304234"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7C47AD30" w14:textId="77777777" w:rsidR="005756C4" w:rsidRPr="005756C4" w:rsidRDefault="005756C4" w:rsidP="005756C4">
            <w:pPr>
              <w:jc w:val="both"/>
              <w:rPr>
                <w:i/>
                <w:iCs/>
              </w:rPr>
            </w:pPr>
            <w:r w:rsidRPr="005756C4">
              <w:rPr>
                <w:i/>
                <w:iCs/>
              </w:rPr>
              <w:t xml:space="preserve">   6512</w:t>
            </w:r>
          </w:p>
        </w:tc>
        <w:tc>
          <w:tcPr>
            <w:tcW w:w="4721" w:type="dxa"/>
            <w:tcBorders>
              <w:top w:val="single" w:sz="4" w:space="0" w:color="auto"/>
              <w:left w:val="single" w:sz="4" w:space="0" w:color="auto"/>
              <w:bottom w:val="single" w:sz="4" w:space="0" w:color="auto"/>
              <w:right w:val="single" w:sz="4" w:space="0" w:color="auto"/>
            </w:tcBorders>
            <w:noWrap/>
            <w:hideMark/>
          </w:tcPr>
          <w:p w14:paraId="64CC07B7" w14:textId="77777777" w:rsidR="005756C4" w:rsidRPr="005756C4" w:rsidRDefault="005756C4" w:rsidP="005756C4">
            <w:pPr>
              <w:jc w:val="both"/>
              <w:rPr>
                <w:i/>
                <w:iCs/>
              </w:rPr>
            </w:pPr>
            <w:r w:rsidRPr="005756C4">
              <w:rPr>
                <w:i/>
                <w:iCs/>
              </w:rPr>
              <w:t xml:space="preserve"> Gradske pristojbe i naknade</w:t>
            </w:r>
          </w:p>
        </w:tc>
        <w:tc>
          <w:tcPr>
            <w:tcW w:w="1116" w:type="dxa"/>
            <w:tcBorders>
              <w:top w:val="single" w:sz="4" w:space="0" w:color="auto"/>
              <w:left w:val="single" w:sz="4" w:space="0" w:color="auto"/>
              <w:bottom w:val="single" w:sz="4" w:space="0" w:color="auto"/>
              <w:right w:val="single" w:sz="4" w:space="0" w:color="auto"/>
            </w:tcBorders>
            <w:noWrap/>
            <w:hideMark/>
          </w:tcPr>
          <w:p w14:paraId="0250EC4C" w14:textId="77777777" w:rsidR="005756C4" w:rsidRPr="005756C4" w:rsidRDefault="005756C4" w:rsidP="005756C4">
            <w:pPr>
              <w:jc w:val="right"/>
              <w:rPr>
                <w:i/>
                <w:iCs/>
              </w:rPr>
            </w:pPr>
            <w:r w:rsidRPr="005756C4">
              <w:rPr>
                <w:i/>
                <w:iCs/>
              </w:rPr>
              <w:t>50,000</w:t>
            </w:r>
          </w:p>
        </w:tc>
        <w:tc>
          <w:tcPr>
            <w:tcW w:w="1105" w:type="dxa"/>
            <w:tcBorders>
              <w:top w:val="single" w:sz="4" w:space="0" w:color="auto"/>
              <w:left w:val="single" w:sz="4" w:space="0" w:color="auto"/>
              <w:bottom w:val="single" w:sz="4" w:space="0" w:color="auto"/>
              <w:right w:val="single" w:sz="4" w:space="0" w:color="auto"/>
            </w:tcBorders>
            <w:noWrap/>
            <w:hideMark/>
          </w:tcPr>
          <w:p w14:paraId="7585D9E7"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2B0558E6" w14:textId="77777777" w:rsidR="005756C4" w:rsidRPr="005756C4" w:rsidRDefault="005756C4" w:rsidP="005756C4">
            <w:pPr>
              <w:jc w:val="right"/>
              <w:rPr>
                <w:i/>
                <w:iCs/>
              </w:rPr>
            </w:pPr>
            <w:r w:rsidRPr="005756C4">
              <w:rPr>
                <w:i/>
                <w:iCs/>
              </w:rPr>
              <w:t>50,000</w:t>
            </w:r>
          </w:p>
        </w:tc>
      </w:tr>
      <w:tr w:rsidR="005756C4" w:rsidRPr="005756C4" w14:paraId="144FAC95"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616885C7" w14:textId="77777777" w:rsidR="005756C4" w:rsidRPr="005756C4" w:rsidRDefault="005756C4" w:rsidP="005756C4">
            <w:pPr>
              <w:jc w:val="both"/>
              <w:rPr>
                <w:i/>
                <w:iCs/>
              </w:rPr>
            </w:pPr>
            <w:r w:rsidRPr="005756C4">
              <w:rPr>
                <w:i/>
                <w:iCs/>
              </w:rPr>
              <w:t xml:space="preserve">   65129</w:t>
            </w:r>
          </w:p>
        </w:tc>
        <w:tc>
          <w:tcPr>
            <w:tcW w:w="4721" w:type="dxa"/>
            <w:tcBorders>
              <w:top w:val="single" w:sz="4" w:space="0" w:color="auto"/>
              <w:left w:val="single" w:sz="4" w:space="0" w:color="auto"/>
              <w:bottom w:val="single" w:sz="4" w:space="0" w:color="auto"/>
              <w:right w:val="single" w:sz="4" w:space="0" w:color="auto"/>
            </w:tcBorders>
            <w:noWrap/>
            <w:hideMark/>
          </w:tcPr>
          <w:p w14:paraId="01E108AD" w14:textId="77777777" w:rsidR="005756C4" w:rsidRPr="005756C4" w:rsidRDefault="005756C4" w:rsidP="005756C4">
            <w:pPr>
              <w:jc w:val="both"/>
              <w:rPr>
                <w:i/>
                <w:iCs/>
              </w:rPr>
            </w:pPr>
            <w:r w:rsidRPr="005756C4">
              <w:rPr>
                <w:i/>
                <w:iCs/>
              </w:rPr>
              <w:t xml:space="preserve"> - ostale naknade utvrđene gradskom odlukom</w:t>
            </w:r>
          </w:p>
        </w:tc>
        <w:tc>
          <w:tcPr>
            <w:tcW w:w="1116" w:type="dxa"/>
            <w:tcBorders>
              <w:top w:val="single" w:sz="4" w:space="0" w:color="auto"/>
              <w:left w:val="single" w:sz="4" w:space="0" w:color="auto"/>
              <w:bottom w:val="single" w:sz="4" w:space="0" w:color="auto"/>
              <w:right w:val="single" w:sz="4" w:space="0" w:color="auto"/>
            </w:tcBorders>
            <w:noWrap/>
            <w:hideMark/>
          </w:tcPr>
          <w:p w14:paraId="31167F1C" w14:textId="77777777" w:rsidR="005756C4" w:rsidRPr="005756C4" w:rsidRDefault="005756C4" w:rsidP="005756C4">
            <w:pPr>
              <w:jc w:val="right"/>
              <w:rPr>
                <w:i/>
                <w:iCs/>
              </w:rPr>
            </w:pPr>
            <w:r w:rsidRPr="005756C4">
              <w:rPr>
                <w:i/>
                <w:iCs/>
              </w:rPr>
              <w:t>50,000</w:t>
            </w:r>
          </w:p>
        </w:tc>
        <w:tc>
          <w:tcPr>
            <w:tcW w:w="1105" w:type="dxa"/>
            <w:tcBorders>
              <w:top w:val="single" w:sz="4" w:space="0" w:color="auto"/>
              <w:left w:val="single" w:sz="4" w:space="0" w:color="auto"/>
              <w:bottom w:val="single" w:sz="4" w:space="0" w:color="auto"/>
              <w:right w:val="single" w:sz="4" w:space="0" w:color="auto"/>
            </w:tcBorders>
            <w:noWrap/>
            <w:hideMark/>
          </w:tcPr>
          <w:p w14:paraId="471719BC"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5C43137E" w14:textId="77777777" w:rsidR="005756C4" w:rsidRPr="005756C4" w:rsidRDefault="005756C4" w:rsidP="005756C4">
            <w:pPr>
              <w:jc w:val="right"/>
              <w:rPr>
                <w:i/>
                <w:iCs/>
              </w:rPr>
            </w:pPr>
            <w:r w:rsidRPr="005756C4">
              <w:rPr>
                <w:i/>
                <w:iCs/>
              </w:rPr>
              <w:t>50,000</w:t>
            </w:r>
          </w:p>
        </w:tc>
      </w:tr>
      <w:tr w:rsidR="005756C4" w:rsidRPr="005756C4" w14:paraId="65124E1E"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4F9C8182" w14:textId="77777777" w:rsidR="005756C4" w:rsidRPr="005756C4" w:rsidRDefault="005756C4" w:rsidP="005756C4">
            <w:pPr>
              <w:jc w:val="both"/>
              <w:rPr>
                <w:i/>
                <w:iCs/>
              </w:rPr>
            </w:pPr>
            <w:r w:rsidRPr="005756C4">
              <w:rPr>
                <w:i/>
                <w:iCs/>
              </w:rPr>
              <w:t xml:space="preserve">   6513</w:t>
            </w:r>
          </w:p>
        </w:tc>
        <w:tc>
          <w:tcPr>
            <w:tcW w:w="4721" w:type="dxa"/>
            <w:tcBorders>
              <w:top w:val="single" w:sz="4" w:space="0" w:color="auto"/>
              <w:left w:val="single" w:sz="4" w:space="0" w:color="auto"/>
              <w:bottom w:val="single" w:sz="4" w:space="0" w:color="auto"/>
              <w:right w:val="single" w:sz="4" w:space="0" w:color="auto"/>
            </w:tcBorders>
            <w:noWrap/>
            <w:hideMark/>
          </w:tcPr>
          <w:p w14:paraId="4221269A" w14:textId="77777777" w:rsidR="005756C4" w:rsidRPr="005756C4" w:rsidRDefault="005756C4" w:rsidP="005756C4">
            <w:pPr>
              <w:jc w:val="both"/>
              <w:rPr>
                <w:i/>
                <w:iCs/>
              </w:rPr>
            </w:pPr>
            <w:r w:rsidRPr="005756C4">
              <w:rPr>
                <w:i/>
                <w:iCs/>
              </w:rPr>
              <w:t xml:space="preserve"> Ostale upravne pristojbe i naknade</w:t>
            </w:r>
          </w:p>
        </w:tc>
        <w:tc>
          <w:tcPr>
            <w:tcW w:w="1116" w:type="dxa"/>
            <w:tcBorders>
              <w:top w:val="single" w:sz="4" w:space="0" w:color="auto"/>
              <w:left w:val="single" w:sz="4" w:space="0" w:color="auto"/>
              <w:bottom w:val="single" w:sz="4" w:space="0" w:color="auto"/>
              <w:right w:val="single" w:sz="4" w:space="0" w:color="auto"/>
            </w:tcBorders>
            <w:noWrap/>
            <w:hideMark/>
          </w:tcPr>
          <w:p w14:paraId="0CD2BBA3" w14:textId="77777777" w:rsidR="005756C4" w:rsidRPr="005756C4" w:rsidRDefault="005756C4" w:rsidP="005756C4">
            <w:pPr>
              <w:jc w:val="right"/>
              <w:rPr>
                <w:i/>
                <w:iCs/>
              </w:rPr>
            </w:pPr>
            <w:r w:rsidRPr="005756C4">
              <w:rPr>
                <w:i/>
                <w:iCs/>
              </w:rPr>
              <w:t>50,000</w:t>
            </w:r>
          </w:p>
        </w:tc>
        <w:tc>
          <w:tcPr>
            <w:tcW w:w="1105" w:type="dxa"/>
            <w:tcBorders>
              <w:top w:val="single" w:sz="4" w:space="0" w:color="auto"/>
              <w:left w:val="single" w:sz="4" w:space="0" w:color="auto"/>
              <w:bottom w:val="single" w:sz="4" w:space="0" w:color="auto"/>
              <w:right w:val="single" w:sz="4" w:space="0" w:color="auto"/>
            </w:tcBorders>
            <w:noWrap/>
            <w:hideMark/>
          </w:tcPr>
          <w:p w14:paraId="0B751FF4"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27578EE9" w14:textId="77777777" w:rsidR="005756C4" w:rsidRPr="005756C4" w:rsidRDefault="005756C4" w:rsidP="005756C4">
            <w:pPr>
              <w:jc w:val="right"/>
              <w:rPr>
                <w:i/>
                <w:iCs/>
              </w:rPr>
            </w:pPr>
            <w:r w:rsidRPr="005756C4">
              <w:rPr>
                <w:i/>
                <w:iCs/>
              </w:rPr>
              <w:t>50,000</w:t>
            </w:r>
          </w:p>
        </w:tc>
      </w:tr>
      <w:tr w:rsidR="005756C4" w:rsidRPr="005756C4" w14:paraId="722EC4F1"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0A4BCE10" w14:textId="77777777" w:rsidR="005756C4" w:rsidRPr="005756C4" w:rsidRDefault="005756C4" w:rsidP="005756C4">
            <w:pPr>
              <w:jc w:val="both"/>
              <w:rPr>
                <w:i/>
                <w:iCs/>
              </w:rPr>
            </w:pPr>
            <w:r w:rsidRPr="005756C4">
              <w:rPr>
                <w:i/>
                <w:iCs/>
              </w:rPr>
              <w:t xml:space="preserve">   65139</w:t>
            </w:r>
          </w:p>
        </w:tc>
        <w:tc>
          <w:tcPr>
            <w:tcW w:w="4721" w:type="dxa"/>
            <w:tcBorders>
              <w:top w:val="single" w:sz="4" w:space="0" w:color="auto"/>
              <w:left w:val="single" w:sz="4" w:space="0" w:color="auto"/>
              <w:bottom w:val="single" w:sz="4" w:space="0" w:color="auto"/>
              <w:right w:val="single" w:sz="4" w:space="0" w:color="auto"/>
            </w:tcBorders>
            <w:noWrap/>
            <w:hideMark/>
          </w:tcPr>
          <w:p w14:paraId="192CE447" w14:textId="77777777" w:rsidR="005756C4" w:rsidRPr="005756C4" w:rsidRDefault="005756C4" w:rsidP="005756C4">
            <w:pPr>
              <w:jc w:val="both"/>
              <w:rPr>
                <w:i/>
                <w:iCs/>
              </w:rPr>
            </w:pPr>
            <w:r w:rsidRPr="005756C4">
              <w:rPr>
                <w:i/>
                <w:iCs/>
              </w:rPr>
              <w:t xml:space="preserve"> - prihodi od prodaje državnih biljega</w:t>
            </w:r>
          </w:p>
        </w:tc>
        <w:tc>
          <w:tcPr>
            <w:tcW w:w="1116" w:type="dxa"/>
            <w:tcBorders>
              <w:top w:val="single" w:sz="4" w:space="0" w:color="auto"/>
              <w:left w:val="single" w:sz="4" w:space="0" w:color="auto"/>
              <w:bottom w:val="single" w:sz="4" w:space="0" w:color="auto"/>
              <w:right w:val="single" w:sz="4" w:space="0" w:color="auto"/>
            </w:tcBorders>
            <w:noWrap/>
            <w:hideMark/>
          </w:tcPr>
          <w:p w14:paraId="6A3E2E90" w14:textId="77777777" w:rsidR="005756C4" w:rsidRPr="005756C4" w:rsidRDefault="005756C4" w:rsidP="005756C4">
            <w:pPr>
              <w:jc w:val="right"/>
              <w:rPr>
                <w:i/>
                <w:iCs/>
              </w:rPr>
            </w:pPr>
            <w:r w:rsidRPr="005756C4">
              <w:rPr>
                <w:i/>
                <w:iCs/>
              </w:rPr>
              <w:t>50,000</w:t>
            </w:r>
          </w:p>
        </w:tc>
        <w:tc>
          <w:tcPr>
            <w:tcW w:w="1105" w:type="dxa"/>
            <w:tcBorders>
              <w:top w:val="single" w:sz="4" w:space="0" w:color="auto"/>
              <w:left w:val="single" w:sz="4" w:space="0" w:color="auto"/>
              <w:bottom w:val="single" w:sz="4" w:space="0" w:color="auto"/>
              <w:right w:val="single" w:sz="4" w:space="0" w:color="auto"/>
            </w:tcBorders>
            <w:noWrap/>
            <w:hideMark/>
          </w:tcPr>
          <w:p w14:paraId="6E8D420C"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3C2BAA3D" w14:textId="77777777" w:rsidR="005756C4" w:rsidRPr="005756C4" w:rsidRDefault="005756C4" w:rsidP="005756C4">
            <w:pPr>
              <w:jc w:val="right"/>
              <w:rPr>
                <w:i/>
                <w:iCs/>
              </w:rPr>
            </w:pPr>
            <w:r w:rsidRPr="005756C4">
              <w:rPr>
                <w:i/>
                <w:iCs/>
              </w:rPr>
              <w:t>50,000</w:t>
            </w:r>
          </w:p>
        </w:tc>
      </w:tr>
      <w:tr w:rsidR="005756C4" w:rsidRPr="005756C4" w14:paraId="49BD5271"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07464924" w14:textId="77777777" w:rsidR="005756C4" w:rsidRPr="005756C4" w:rsidRDefault="005756C4" w:rsidP="005756C4">
            <w:pPr>
              <w:jc w:val="both"/>
              <w:rPr>
                <w:i/>
                <w:iCs/>
              </w:rPr>
            </w:pPr>
            <w:r w:rsidRPr="005756C4">
              <w:rPr>
                <w:i/>
                <w:iCs/>
              </w:rPr>
              <w:t xml:space="preserve">   6514</w:t>
            </w:r>
          </w:p>
        </w:tc>
        <w:tc>
          <w:tcPr>
            <w:tcW w:w="4721" w:type="dxa"/>
            <w:tcBorders>
              <w:top w:val="single" w:sz="4" w:space="0" w:color="auto"/>
              <w:left w:val="single" w:sz="4" w:space="0" w:color="auto"/>
              <w:bottom w:val="single" w:sz="4" w:space="0" w:color="auto"/>
              <w:right w:val="single" w:sz="4" w:space="0" w:color="auto"/>
            </w:tcBorders>
            <w:noWrap/>
            <w:hideMark/>
          </w:tcPr>
          <w:p w14:paraId="2E7099A9" w14:textId="77777777" w:rsidR="005756C4" w:rsidRPr="005756C4" w:rsidRDefault="005756C4" w:rsidP="005756C4">
            <w:pPr>
              <w:jc w:val="both"/>
              <w:rPr>
                <w:i/>
                <w:iCs/>
              </w:rPr>
            </w:pPr>
            <w:r w:rsidRPr="005756C4">
              <w:rPr>
                <w:i/>
                <w:iCs/>
              </w:rPr>
              <w:t xml:space="preserve"> Ostale pristojbe i naknade</w:t>
            </w:r>
          </w:p>
        </w:tc>
        <w:tc>
          <w:tcPr>
            <w:tcW w:w="1116" w:type="dxa"/>
            <w:tcBorders>
              <w:top w:val="single" w:sz="4" w:space="0" w:color="auto"/>
              <w:left w:val="single" w:sz="4" w:space="0" w:color="auto"/>
              <w:bottom w:val="single" w:sz="4" w:space="0" w:color="auto"/>
              <w:right w:val="single" w:sz="4" w:space="0" w:color="auto"/>
            </w:tcBorders>
            <w:noWrap/>
            <w:hideMark/>
          </w:tcPr>
          <w:p w14:paraId="30C3A8FC" w14:textId="77777777" w:rsidR="005756C4" w:rsidRPr="005756C4" w:rsidRDefault="005756C4" w:rsidP="005756C4">
            <w:pPr>
              <w:jc w:val="right"/>
              <w:rPr>
                <w:i/>
                <w:iCs/>
              </w:rPr>
            </w:pPr>
            <w:r w:rsidRPr="005756C4">
              <w:rPr>
                <w:i/>
                <w:iCs/>
              </w:rPr>
              <w:t>651,000</w:t>
            </w:r>
          </w:p>
        </w:tc>
        <w:tc>
          <w:tcPr>
            <w:tcW w:w="1105" w:type="dxa"/>
            <w:tcBorders>
              <w:top w:val="single" w:sz="4" w:space="0" w:color="auto"/>
              <w:left w:val="single" w:sz="4" w:space="0" w:color="auto"/>
              <w:bottom w:val="single" w:sz="4" w:space="0" w:color="auto"/>
              <w:right w:val="single" w:sz="4" w:space="0" w:color="auto"/>
            </w:tcBorders>
            <w:noWrap/>
            <w:hideMark/>
          </w:tcPr>
          <w:p w14:paraId="5D36950D" w14:textId="77777777" w:rsidR="005756C4" w:rsidRPr="005756C4" w:rsidRDefault="005756C4" w:rsidP="005756C4">
            <w:pPr>
              <w:jc w:val="right"/>
              <w:rPr>
                <w:i/>
                <w:iCs/>
              </w:rPr>
            </w:pPr>
            <w:r w:rsidRPr="005756C4">
              <w:rPr>
                <w:i/>
                <w:iCs/>
              </w:rPr>
              <w:t>204,000</w:t>
            </w:r>
          </w:p>
        </w:tc>
        <w:tc>
          <w:tcPr>
            <w:tcW w:w="1116" w:type="dxa"/>
            <w:tcBorders>
              <w:top w:val="single" w:sz="4" w:space="0" w:color="auto"/>
              <w:left w:val="single" w:sz="4" w:space="0" w:color="auto"/>
              <w:bottom w:val="single" w:sz="4" w:space="0" w:color="auto"/>
              <w:right w:val="single" w:sz="4" w:space="0" w:color="auto"/>
            </w:tcBorders>
            <w:noWrap/>
            <w:hideMark/>
          </w:tcPr>
          <w:p w14:paraId="1200F4D5" w14:textId="77777777" w:rsidR="005756C4" w:rsidRPr="005756C4" w:rsidRDefault="005756C4" w:rsidP="005756C4">
            <w:pPr>
              <w:jc w:val="right"/>
              <w:rPr>
                <w:i/>
                <w:iCs/>
              </w:rPr>
            </w:pPr>
            <w:r w:rsidRPr="005756C4">
              <w:rPr>
                <w:i/>
                <w:iCs/>
              </w:rPr>
              <w:t>855,000</w:t>
            </w:r>
          </w:p>
        </w:tc>
      </w:tr>
      <w:tr w:rsidR="005756C4" w:rsidRPr="005756C4" w14:paraId="698FEFF6"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7F108254" w14:textId="77777777" w:rsidR="005756C4" w:rsidRPr="005756C4" w:rsidRDefault="005756C4" w:rsidP="005756C4">
            <w:pPr>
              <w:jc w:val="both"/>
              <w:rPr>
                <w:i/>
                <w:iCs/>
              </w:rPr>
            </w:pPr>
            <w:r w:rsidRPr="005756C4">
              <w:rPr>
                <w:i/>
                <w:iCs/>
              </w:rPr>
              <w:t xml:space="preserve">   65141</w:t>
            </w:r>
          </w:p>
        </w:tc>
        <w:tc>
          <w:tcPr>
            <w:tcW w:w="4721" w:type="dxa"/>
            <w:tcBorders>
              <w:top w:val="single" w:sz="4" w:space="0" w:color="auto"/>
              <w:left w:val="single" w:sz="4" w:space="0" w:color="auto"/>
              <w:bottom w:val="single" w:sz="4" w:space="0" w:color="auto"/>
              <w:right w:val="single" w:sz="4" w:space="0" w:color="auto"/>
            </w:tcBorders>
            <w:noWrap/>
            <w:hideMark/>
          </w:tcPr>
          <w:p w14:paraId="3764C315" w14:textId="77777777" w:rsidR="005756C4" w:rsidRPr="005756C4" w:rsidRDefault="005756C4" w:rsidP="005756C4">
            <w:pPr>
              <w:jc w:val="both"/>
              <w:rPr>
                <w:i/>
                <w:iCs/>
              </w:rPr>
            </w:pPr>
            <w:r w:rsidRPr="005756C4">
              <w:rPr>
                <w:i/>
                <w:iCs/>
              </w:rPr>
              <w:t xml:space="preserve"> - boravišne pristojbe</w:t>
            </w:r>
          </w:p>
        </w:tc>
        <w:tc>
          <w:tcPr>
            <w:tcW w:w="1116" w:type="dxa"/>
            <w:tcBorders>
              <w:top w:val="single" w:sz="4" w:space="0" w:color="auto"/>
              <w:left w:val="single" w:sz="4" w:space="0" w:color="auto"/>
              <w:bottom w:val="single" w:sz="4" w:space="0" w:color="auto"/>
              <w:right w:val="single" w:sz="4" w:space="0" w:color="auto"/>
            </w:tcBorders>
            <w:noWrap/>
            <w:hideMark/>
          </w:tcPr>
          <w:p w14:paraId="2F9CCC21" w14:textId="77777777" w:rsidR="005756C4" w:rsidRPr="005756C4" w:rsidRDefault="005756C4" w:rsidP="005756C4">
            <w:pPr>
              <w:jc w:val="right"/>
              <w:rPr>
                <w:i/>
                <w:iCs/>
              </w:rPr>
            </w:pPr>
            <w:r w:rsidRPr="005756C4">
              <w:rPr>
                <w:i/>
                <w:iCs/>
              </w:rPr>
              <w:t>650,000</w:t>
            </w:r>
          </w:p>
        </w:tc>
        <w:tc>
          <w:tcPr>
            <w:tcW w:w="1105" w:type="dxa"/>
            <w:tcBorders>
              <w:top w:val="single" w:sz="4" w:space="0" w:color="auto"/>
              <w:left w:val="single" w:sz="4" w:space="0" w:color="auto"/>
              <w:bottom w:val="single" w:sz="4" w:space="0" w:color="auto"/>
              <w:right w:val="single" w:sz="4" w:space="0" w:color="auto"/>
            </w:tcBorders>
            <w:noWrap/>
            <w:hideMark/>
          </w:tcPr>
          <w:p w14:paraId="2D4FDD1D" w14:textId="77777777" w:rsidR="005756C4" w:rsidRPr="005756C4" w:rsidRDefault="005756C4" w:rsidP="005756C4">
            <w:pPr>
              <w:jc w:val="right"/>
              <w:rPr>
                <w:i/>
                <w:iCs/>
              </w:rPr>
            </w:pPr>
            <w:r w:rsidRPr="005756C4">
              <w:rPr>
                <w:i/>
                <w:iCs/>
              </w:rPr>
              <w:t>200,000</w:t>
            </w:r>
          </w:p>
        </w:tc>
        <w:tc>
          <w:tcPr>
            <w:tcW w:w="1116" w:type="dxa"/>
            <w:tcBorders>
              <w:top w:val="single" w:sz="4" w:space="0" w:color="auto"/>
              <w:left w:val="single" w:sz="4" w:space="0" w:color="auto"/>
              <w:bottom w:val="single" w:sz="4" w:space="0" w:color="auto"/>
              <w:right w:val="single" w:sz="4" w:space="0" w:color="auto"/>
            </w:tcBorders>
            <w:noWrap/>
            <w:hideMark/>
          </w:tcPr>
          <w:p w14:paraId="6BE2742E" w14:textId="77777777" w:rsidR="005756C4" w:rsidRPr="005756C4" w:rsidRDefault="005756C4" w:rsidP="005756C4">
            <w:pPr>
              <w:jc w:val="right"/>
              <w:rPr>
                <w:i/>
                <w:iCs/>
              </w:rPr>
            </w:pPr>
            <w:r w:rsidRPr="005756C4">
              <w:rPr>
                <w:i/>
                <w:iCs/>
              </w:rPr>
              <w:t>850,000</w:t>
            </w:r>
          </w:p>
        </w:tc>
      </w:tr>
      <w:tr w:rsidR="005756C4" w:rsidRPr="005756C4" w14:paraId="0E10F31D" w14:textId="77777777" w:rsidTr="0025187D">
        <w:trPr>
          <w:trHeight w:val="705"/>
          <w:jc w:val="center"/>
        </w:trPr>
        <w:tc>
          <w:tcPr>
            <w:tcW w:w="727" w:type="dxa"/>
            <w:tcBorders>
              <w:top w:val="single" w:sz="4" w:space="0" w:color="auto"/>
              <w:left w:val="single" w:sz="4" w:space="0" w:color="auto"/>
              <w:bottom w:val="single" w:sz="4" w:space="0" w:color="auto"/>
              <w:right w:val="single" w:sz="4" w:space="0" w:color="auto"/>
            </w:tcBorders>
            <w:hideMark/>
          </w:tcPr>
          <w:p w14:paraId="29F1B7F0" w14:textId="77777777" w:rsidR="005756C4" w:rsidRPr="005756C4" w:rsidRDefault="005756C4" w:rsidP="00F53793">
            <w:pPr>
              <w:jc w:val="both"/>
            </w:pPr>
            <w:r w:rsidRPr="005756C4">
              <w:lastRenderedPageBreak/>
              <w:t>Račun - konto</w:t>
            </w:r>
          </w:p>
        </w:tc>
        <w:tc>
          <w:tcPr>
            <w:tcW w:w="4721" w:type="dxa"/>
            <w:tcBorders>
              <w:top w:val="single" w:sz="4" w:space="0" w:color="auto"/>
              <w:left w:val="single" w:sz="4" w:space="0" w:color="auto"/>
              <w:bottom w:val="single" w:sz="4" w:space="0" w:color="auto"/>
              <w:right w:val="single" w:sz="4" w:space="0" w:color="auto"/>
            </w:tcBorders>
            <w:noWrap/>
            <w:hideMark/>
          </w:tcPr>
          <w:p w14:paraId="392A322D" w14:textId="77777777" w:rsidR="005756C4" w:rsidRPr="005756C4" w:rsidRDefault="005756C4" w:rsidP="00F53793">
            <w:pPr>
              <w:jc w:val="both"/>
              <w:rPr>
                <w:b/>
                <w:bCs/>
              </w:rPr>
            </w:pPr>
            <w:r w:rsidRPr="005756C4">
              <w:rPr>
                <w:b/>
                <w:bCs/>
              </w:rPr>
              <w:t xml:space="preserve"> N A Z I V    P R I H O D A</w:t>
            </w:r>
          </w:p>
        </w:tc>
        <w:tc>
          <w:tcPr>
            <w:tcW w:w="1116" w:type="dxa"/>
            <w:tcBorders>
              <w:top w:val="single" w:sz="4" w:space="0" w:color="auto"/>
              <w:left w:val="single" w:sz="4" w:space="0" w:color="auto"/>
              <w:bottom w:val="single" w:sz="4" w:space="0" w:color="auto"/>
              <w:right w:val="single" w:sz="4" w:space="0" w:color="auto"/>
            </w:tcBorders>
            <w:hideMark/>
          </w:tcPr>
          <w:p w14:paraId="22D3C6D6" w14:textId="77777777" w:rsidR="005756C4" w:rsidRPr="005756C4" w:rsidRDefault="005756C4" w:rsidP="00F53793">
            <w:pPr>
              <w:jc w:val="both"/>
              <w:rPr>
                <w:i/>
                <w:iCs/>
              </w:rPr>
            </w:pPr>
            <w:r w:rsidRPr="005756C4">
              <w:rPr>
                <w:i/>
                <w:iCs/>
              </w:rPr>
              <w:t xml:space="preserve">Plan za </w:t>
            </w:r>
            <w:r w:rsidRPr="005756C4">
              <w:rPr>
                <w:i/>
                <w:iCs/>
              </w:rPr>
              <w:br/>
              <w:t>2021.god.</w:t>
            </w:r>
          </w:p>
        </w:tc>
        <w:tc>
          <w:tcPr>
            <w:tcW w:w="1105" w:type="dxa"/>
            <w:tcBorders>
              <w:top w:val="single" w:sz="4" w:space="0" w:color="auto"/>
              <w:left w:val="single" w:sz="4" w:space="0" w:color="auto"/>
              <w:bottom w:val="single" w:sz="4" w:space="0" w:color="auto"/>
              <w:right w:val="single" w:sz="4" w:space="0" w:color="auto"/>
            </w:tcBorders>
            <w:hideMark/>
          </w:tcPr>
          <w:p w14:paraId="317FB518" w14:textId="77777777" w:rsidR="005756C4" w:rsidRPr="005756C4" w:rsidRDefault="005756C4" w:rsidP="00F53793">
            <w:pPr>
              <w:jc w:val="both"/>
              <w:rPr>
                <w:i/>
                <w:iCs/>
              </w:rPr>
            </w:pPr>
            <w:r w:rsidRPr="005756C4">
              <w:rPr>
                <w:i/>
                <w:iCs/>
              </w:rPr>
              <w:t>Povećanje/</w:t>
            </w:r>
            <w:r w:rsidRPr="005756C4">
              <w:rPr>
                <w:i/>
                <w:iCs/>
              </w:rPr>
              <w:br/>
              <w:t>Smanjenje</w:t>
            </w:r>
          </w:p>
        </w:tc>
        <w:tc>
          <w:tcPr>
            <w:tcW w:w="1116" w:type="dxa"/>
            <w:tcBorders>
              <w:top w:val="single" w:sz="4" w:space="0" w:color="auto"/>
              <w:left w:val="single" w:sz="4" w:space="0" w:color="auto"/>
              <w:bottom w:val="single" w:sz="4" w:space="0" w:color="auto"/>
              <w:right w:val="single" w:sz="4" w:space="0" w:color="auto"/>
            </w:tcBorders>
            <w:hideMark/>
          </w:tcPr>
          <w:p w14:paraId="0B5319C9" w14:textId="77777777" w:rsidR="005756C4" w:rsidRPr="005756C4" w:rsidRDefault="005756C4" w:rsidP="00F53793">
            <w:pPr>
              <w:jc w:val="both"/>
              <w:rPr>
                <w:b/>
                <w:bCs/>
                <w:i/>
                <w:iCs/>
              </w:rPr>
            </w:pPr>
            <w:r w:rsidRPr="005756C4">
              <w:rPr>
                <w:b/>
                <w:bCs/>
                <w:i/>
                <w:iCs/>
              </w:rPr>
              <w:t>NOVI PLAN</w:t>
            </w:r>
            <w:r w:rsidRPr="005756C4">
              <w:rPr>
                <w:b/>
                <w:bCs/>
                <w:i/>
                <w:iCs/>
              </w:rPr>
              <w:br/>
              <w:t>za 2021.g.</w:t>
            </w:r>
          </w:p>
        </w:tc>
      </w:tr>
      <w:tr w:rsidR="005756C4" w:rsidRPr="005756C4" w14:paraId="1282997B"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51F595E5" w14:textId="77777777" w:rsidR="005756C4" w:rsidRPr="005756C4" w:rsidRDefault="005756C4" w:rsidP="005756C4">
            <w:pPr>
              <w:jc w:val="both"/>
              <w:rPr>
                <w:i/>
                <w:iCs/>
              </w:rPr>
            </w:pPr>
            <w:r w:rsidRPr="005756C4">
              <w:rPr>
                <w:i/>
                <w:iCs/>
              </w:rPr>
              <w:t xml:space="preserve">   65148</w:t>
            </w:r>
          </w:p>
        </w:tc>
        <w:tc>
          <w:tcPr>
            <w:tcW w:w="4721" w:type="dxa"/>
            <w:tcBorders>
              <w:top w:val="single" w:sz="4" w:space="0" w:color="auto"/>
              <w:left w:val="single" w:sz="4" w:space="0" w:color="auto"/>
              <w:bottom w:val="single" w:sz="4" w:space="0" w:color="auto"/>
              <w:right w:val="single" w:sz="4" w:space="0" w:color="auto"/>
            </w:tcBorders>
            <w:noWrap/>
            <w:hideMark/>
          </w:tcPr>
          <w:p w14:paraId="558450C0" w14:textId="77777777" w:rsidR="005756C4" w:rsidRPr="005756C4" w:rsidRDefault="005756C4" w:rsidP="005756C4">
            <w:pPr>
              <w:jc w:val="both"/>
              <w:rPr>
                <w:i/>
                <w:iCs/>
              </w:rPr>
            </w:pPr>
            <w:r w:rsidRPr="005756C4">
              <w:rPr>
                <w:i/>
                <w:iCs/>
              </w:rPr>
              <w:t xml:space="preserve"> - nak.za promjenu namjene poljoprivred.zemljišta</w:t>
            </w:r>
          </w:p>
        </w:tc>
        <w:tc>
          <w:tcPr>
            <w:tcW w:w="1116" w:type="dxa"/>
            <w:tcBorders>
              <w:top w:val="single" w:sz="4" w:space="0" w:color="auto"/>
              <w:left w:val="single" w:sz="4" w:space="0" w:color="auto"/>
              <w:bottom w:val="single" w:sz="4" w:space="0" w:color="auto"/>
              <w:right w:val="single" w:sz="4" w:space="0" w:color="auto"/>
            </w:tcBorders>
            <w:noWrap/>
            <w:hideMark/>
          </w:tcPr>
          <w:p w14:paraId="501AB86E" w14:textId="77777777" w:rsidR="005756C4" w:rsidRPr="005756C4" w:rsidRDefault="005756C4" w:rsidP="005756C4">
            <w:pPr>
              <w:jc w:val="right"/>
              <w:rPr>
                <w:i/>
                <w:iCs/>
              </w:rPr>
            </w:pPr>
            <w:r w:rsidRPr="005756C4">
              <w:rPr>
                <w:i/>
                <w:iCs/>
              </w:rPr>
              <w:t>1,000</w:t>
            </w:r>
          </w:p>
        </w:tc>
        <w:tc>
          <w:tcPr>
            <w:tcW w:w="1105" w:type="dxa"/>
            <w:tcBorders>
              <w:top w:val="single" w:sz="4" w:space="0" w:color="auto"/>
              <w:left w:val="single" w:sz="4" w:space="0" w:color="auto"/>
              <w:bottom w:val="single" w:sz="4" w:space="0" w:color="auto"/>
              <w:right w:val="single" w:sz="4" w:space="0" w:color="auto"/>
            </w:tcBorders>
            <w:noWrap/>
            <w:hideMark/>
          </w:tcPr>
          <w:p w14:paraId="2C223645" w14:textId="77777777" w:rsidR="005756C4" w:rsidRPr="005756C4" w:rsidRDefault="005756C4" w:rsidP="005756C4">
            <w:pPr>
              <w:jc w:val="right"/>
              <w:rPr>
                <w:i/>
                <w:iCs/>
              </w:rPr>
            </w:pPr>
            <w:r w:rsidRPr="005756C4">
              <w:rPr>
                <w:i/>
                <w:iCs/>
              </w:rPr>
              <w:t>4,000</w:t>
            </w:r>
          </w:p>
        </w:tc>
        <w:tc>
          <w:tcPr>
            <w:tcW w:w="1116" w:type="dxa"/>
            <w:tcBorders>
              <w:top w:val="single" w:sz="4" w:space="0" w:color="auto"/>
              <w:left w:val="single" w:sz="4" w:space="0" w:color="auto"/>
              <w:bottom w:val="single" w:sz="4" w:space="0" w:color="auto"/>
              <w:right w:val="single" w:sz="4" w:space="0" w:color="auto"/>
            </w:tcBorders>
            <w:noWrap/>
            <w:hideMark/>
          </w:tcPr>
          <w:p w14:paraId="3788B488" w14:textId="77777777" w:rsidR="005756C4" w:rsidRPr="005756C4" w:rsidRDefault="005756C4" w:rsidP="005756C4">
            <w:pPr>
              <w:jc w:val="right"/>
              <w:rPr>
                <w:i/>
                <w:iCs/>
              </w:rPr>
            </w:pPr>
            <w:r w:rsidRPr="005756C4">
              <w:rPr>
                <w:i/>
                <w:iCs/>
              </w:rPr>
              <w:t>5,000</w:t>
            </w:r>
          </w:p>
        </w:tc>
      </w:tr>
      <w:tr w:rsidR="005756C4" w:rsidRPr="005756C4" w14:paraId="067AB940"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3746AF84" w14:textId="77777777" w:rsidR="005756C4" w:rsidRPr="005756C4" w:rsidRDefault="005756C4" w:rsidP="005756C4">
            <w:pPr>
              <w:jc w:val="both"/>
              <w:rPr>
                <w:i/>
                <w:iCs/>
              </w:rPr>
            </w:pPr>
            <w:r w:rsidRPr="005756C4">
              <w:rPr>
                <w:i/>
                <w:iCs/>
              </w:rPr>
              <w:t xml:space="preserve">   65149</w:t>
            </w:r>
          </w:p>
        </w:tc>
        <w:tc>
          <w:tcPr>
            <w:tcW w:w="4721" w:type="dxa"/>
            <w:tcBorders>
              <w:top w:val="single" w:sz="4" w:space="0" w:color="auto"/>
              <w:left w:val="single" w:sz="4" w:space="0" w:color="auto"/>
              <w:bottom w:val="single" w:sz="4" w:space="0" w:color="auto"/>
              <w:right w:val="single" w:sz="4" w:space="0" w:color="auto"/>
            </w:tcBorders>
            <w:noWrap/>
            <w:hideMark/>
          </w:tcPr>
          <w:p w14:paraId="2DC83EC2" w14:textId="77777777" w:rsidR="005756C4" w:rsidRPr="005756C4" w:rsidRDefault="005756C4" w:rsidP="005756C4">
            <w:pPr>
              <w:jc w:val="both"/>
              <w:rPr>
                <w:i/>
                <w:iCs/>
              </w:rPr>
            </w:pPr>
            <w:r w:rsidRPr="005756C4">
              <w:rPr>
                <w:i/>
                <w:iCs/>
              </w:rPr>
              <w:t xml:space="preserve"> - nak.za ukrcaj i iskrcaj putnika na obali</w:t>
            </w:r>
          </w:p>
        </w:tc>
        <w:tc>
          <w:tcPr>
            <w:tcW w:w="1116" w:type="dxa"/>
            <w:tcBorders>
              <w:top w:val="single" w:sz="4" w:space="0" w:color="auto"/>
              <w:left w:val="single" w:sz="4" w:space="0" w:color="auto"/>
              <w:bottom w:val="single" w:sz="4" w:space="0" w:color="auto"/>
              <w:right w:val="single" w:sz="4" w:space="0" w:color="auto"/>
            </w:tcBorders>
            <w:noWrap/>
            <w:hideMark/>
          </w:tcPr>
          <w:p w14:paraId="761C7037"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3C09E2B8"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624B86AE" w14:textId="77777777" w:rsidR="005756C4" w:rsidRPr="005756C4" w:rsidRDefault="005756C4" w:rsidP="005756C4">
            <w:pPr>
              <w:jc w:val="right"/>
              <w:rPr>
                <w:i/>
                <w:iCs/>
              </w:rPr>
            </w:pPr>
            <w:r w:rsidRPr="005756C4">
              <w:rPr>
                <w:i/>
                <w:iCs/>
              </w:rPr>
              <w:t>0</w:t>
            </w:r>
          </w:p>
        </w:tc>
      </w:tr>
      <w:tr w:rsidR="005756C4" w:rsidRPr="005756C4" w14:paraId="0578A4A8"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2D217F47" w14:textId="77777777" w:rsidR="005756C4" w:rsidRPr="005756C4" w:rsidRDefault="005756C4" w:rsidP="005756C4">
            <w:pPr>
              <w:jc w:val="both"/>
              <w:rPr>
                <w:i/>
                <w:iCs/>
              </w:rPr>
            </w:pPr>
            <w:r w:rsidRPr="005756C4">
              <w:rPr>
                <w:i/>
                <w:iCs/>
              </w:rPr>
              <w:t xml:space="preserve">   65149</w:t>
            </w:r>
          </w:p>
        </w:tc>
        <w:tc>
          <w:tcPr>
            <w:tcW w:w="4721" w:type="dxa"/>
            <w:tcBorders>
              <w:top w:val="single" w:sz="4" w:space="0" w:color="auto"/>
              <w:left w:val="single" w:sz="4" w:space="0" w:color="auto"/>
              <w:bottom w:val="single" w:sz="4" w:space="0" w:color="auto"/>
              <w:right w:val="single" w:sz="4" w:space="0" w:color="auto"/>
            </w:tcBorders>
            <w:noWrap/>
            <w:hideMark/>
          </w:tcPr>
          <w:p w14:paraId="791C9504" w14:textId="77777777" w:rsidR="005756C4" w:rsidRPr="005756C4" w:rsidRDefault="005756C4" w:rsidP="005756C4">
            <w:pPr>
              <w:jc w:val="both"/>
              <w:rPr>
                <w:i/>
                <w:iCs/>
              </w:rPr>
            </w:pPr>
            <w:r w:rsidRPr="005756C4">
              <w:rPr>
                <w:i/>
                <w:iCs/>
              </w:rPr>
              <w:t xml:space="preserve"> - nak.za obavljanje pokretne prodaje</w:t>
            </w:r>
          </w:p>
        </w:tc>
        <w:tc>
          <w:tcPr>
            <w:tcW w:w="1116" w:type="dxa"/>
            <w:tcBorders>
              <w:top w:val="single" w:sz="4" w:space="0" w:color="auto"/>
              <w:left w:val="single" w:sz="4" w:space="0" w:color="auto"/>
              <w:bottom w:val="single" w:sz="4" w:space="0" w:color="auto"/>
              <w:right w:val="single" w:sz="4" w:space="0" w:color="auto"/>
            </w:tcBorders>
            <w:noWrap/>
            <w:hideMark/>
          </w:tcPr>
          <w:p w14:paraId="588DAC91"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4E222917"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0F8F3F36" w14:textId="77777777" w:rsidR="005756C4" w:rsidRPr="005756C4" w:rsidRDefault="005756C4" w:rsidP="005756C4">
            <w:pPr>
              <w:jc w:val="right"/>
              <w:rPr>
                <w:i/>
                <w:iCs/>
              </w:rPr>
            </w:pPr>
            <w:r w:rsidRPr="005756C4">
              <w:rPr>
                <w:i/>
                <w:iCs/>
              </w:rPr>
              <w:t>0</w:t>
            </w:r>
          </w:p>
        </w:tc>
      </w:tr>
    </w:tbl>
    <w:p w14:paraId="737FC066" w14:textId="3B4B50C3" w:rsidR="005756C4" w:rsidRDefault="005756C4" w:rsidP="005756C4">
      <w:pPr>
        <w:jc w:val="both"/>
      </w:pPr>
    </w:p>
    <w:tbl>
      <w:tblPr>
        <w:tblW w:w="0" w:type="auto"/>
        <w:jc w:val="center"/>
        <w:tblLook w:val="04A0" w:firstRow="1" w:lastRow="0" w:firstColumn="1" w:lastColumn="0" w:noHBand="0" w:noVBand="1"/>
      </w:tblPr>
      <w:tblGrid>
        <w:gridCol w:w="727"/>
        <w:gridCol w:w="4793"/>
        <w:gridCol w:w="1116"/>
        <w:gridCol w:w="1105"/>
        <w:gridCol w:w="1116"/>
      </w:tblGrid>
      <w:tr w:rsidR="005756C4" w:rsidRPr="005756C4" w14:paraId="0C0CB169" w14:textId="77777777" w:rsidTr="0025187D">
        <w:trPr>
          <w:trHeight w:val="630"/>
          <w:jc w:val="center"/>
        </w:trPr>
        <w:tc>
          <w:tcPr>
            <w:tcW w:w="727" w:type="dxa"/>
            <w:tcBorders>
              <w:top w:val="single" w:sz="4" w:space="0" w:color="auto"/>
              <w:left w:val="single" w:sz="4" w:space="0" w:color="auto"/>
              <w:bottom w:val="single" w:sz="4" w:space="0" w:color="auto"/>
              <w:right w:val="single" w:sz="4" w:space="0" w:color="auto"/>
            </w:tcBorders>
            <w:hideMark/>
          </w:tcPr>
          <w:p w14:paraId="60B30DA0" w14:textId="77777777" w:rsidR="005756C4" w:rsidRPr="005756C4" w:rsidRDefault="005756C4" w:rsidP="005756C4">
            <w:pPr>
              <w:jc w:val="both"/>
            </w:pPr>
            <w:r w:rsidRPr="005756C4">
              <w:t>Račun - konto</w:t>
            </w:r>
          </w:p>
        </w:tc>
        <w:tc>
          <w:tcPr>
            <w:tcW w:w="4793" w:type="dxa"/>
            <w:tcBorders>
              <w:top w:val="single" w:sz="4" w:space="0" w:color="auto"/>
              <w:left w:val="single" w:sz="4" w:space="0" w:color="auto"/>
              <w:bottom w:val="single" w:sz="4" w:space="0" w:color="auto"/>
              <w:right w:val="single" w:sz="4" w:space="0" w:color="auto"/>
            </w:tcBorders>
            <w:noWrap/>
            <w:hideMark/>
          </w:tcPr>
          <w:p w14:paraId="501E9415" w14:textId="77777777" w:rsidR="005756C4" w:rsidRPr="005756C4" w:rsidRDefault="005756C4" w:rsidP="005756C4">
            <w:pPr>
              <w:jc w:val="both"/>
              <w:rPr>
                <w:b/>
                <w:bCs/>
              </w:rPr>
            </w:pPr>
            <w:r w:rsidRPr="005756C4">
              <w:rPr>
                <w:b/>
                <w:bCs/>
              </w:rPr>
              <w:t xml:space="preserve"> N A Z I V    P R I H O D A</w:t>
            </w:r>
          </w:p>
        </w:tc>
        <w:tc>
          <w:tcPr>
            <w:tcW w:w="1116" w:type="dxa"/>
            <w:tcBorders>
              <w:top w:val="single" w:sz="4" w:space="0" w:color="auto"/>
              <w:left w:val="single" w:sz="4" w:space="0" w:color="auto"/>
              <w:bottom w:val="single" w:sz="4" w:space="0" w:color="auto"/>
              <w:right w:val="single" w:sz="4" w:space="0" w:color="auto"/>
            </w:tcBorders>
            <w:hideMark/>
          </w:tcPr>
          <w:p w14:paraId="4023C51E" w14:textId="77777777" w:rsidR="005756C4" w:rsidRPr="005756C4" w:rsidRDefault="005756C4" w:rsidP="005756C4">
            <w:pPr>
              <w:jc w:val="both"/>
              <w:rPr>
                <w:i/>
                <w:iCs/>
              </w:rPr>
            </w:pPr>
            <w:r w:rsidRPr="005756C4">
              <w:rPr>
                <w:i/>
                <w:iCs/>
              </w:rPr>
              <w:t xml:space="preserve">Plan za </w:t>
            </w:r>
            <w:r w:rsidRPr="005756C4">
              <w:rPr>
                <w:i/>
                <w:iCs/>
              </w:rPr>
              <w:br/>
              <w:t>2021.god.</w:t>
            </w:r>
          </w:p>
        </w:tc>
        <w:tc>
          <w:tcPr>
            <w:tcW w:w="1105" w:type="dxa"/>
            <w:tcBorders>
              <w:top w:val="single" w:sz="4" w:space="0" w:color="auto"/>
              <w:left w:val="single" w:sz="4" w:space="0" w:color="auto"/>
              <w:bottom w:val="single" w:sz="4" w:space="0" w:color="auto"/>
              <w:right w:val="single" w:sz="4" w:space="0" w:color="auto"/>
            </w:tcBorders>
            <w:hideMark/>
          </w:tcPr>
          <w:p w14:paraId="374DE16C" w14:textId="77777777" w:rsidR="005756C4" w:rsidRPr="005756C4" w:rsidRDefault="005756C4" w:rsidP="005756C4">
            <w:pPr>
              <w:jc w:val="both"/>
              <w:rPr>
                <w:i/>
                <w:iCs/>
              </w:rPr>
            </w:pPr>
            <w:r w:rsidRPr="005756C4">
              <w:rPr>
                <w:i/>
                <w:iCs/>
              </w:rPr>
              <w:t>Povećanje/</w:t>
            </w:r>
            <w:r w:rsidRPr="005756C4">
              <w:rPr>
                <w:i/>
                <w:iCs/>
              </w:rPr>
              <w:br/>
              <w:t>Smanjenje</w:t>
            </w:r>
          </w:p>
        </w:tc>
        <w:tc>
          <w:tcPr>
            <w:tcW w:w="1116" w:type="dxa"/>
            <w:tcBorders>
              <w:top w:val="single" w:sz="4" w:space="0" w:color="auto"/>
              <w:left w:val="single" w:sz="4" w:space="0" w:color="auto"/>
              <w:bottom w:val="single" w:sz="4" w:space="0" w:color="auto"/>
              <w:right w:val="single" w:sz="4" w:space="0" w:color="auto"/>
            </w:tcBorders>
            <w:hideMark/>
          </w:tcPr>
          <w:p w14:paraId="41CDB7B0" w14:textId="77777777" w:rsidR="005756C4" w:rsidRPr="005756C4" w:rsidRDefault="005756C4" w:rsidP="005756C4">
            <w:pPr>
              <w:jc w:val="both"/>
              <w:rPr>
                <w:b/>
                <w:bCs/>
                <w:i/>
                <w:iCs/>
              </w:rPr>
            </w:pPr>
            <w:r w:rsidRPr="005756C4">
              <w:rPr>
                <w:b/>
                <w:bCs/>
                <w:i/>
                <w:iCs/>
              </w:rPr>
              <w:t>NOVI PLAN</w:t>
            </w:r>
            <w:r w:rsidRPr="005756C4">
              <w:rPr>
                <w:b/>
                <w:bCs/>
                <w:i/>
                <w:iCs/>
              </w:rPr>
              <w:br/>
              <w:t>za 2021.g.</w:t>
            </w:r>
          </w:p>
        </w:tc>
      </w:tr>
      <w:tr w:rsidR="005756C4" w:rsidRPr="005756C4" w14:paraId="08AF98BB" w14:textId="77777777" w:rsidTr="0025187D">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5DFEADC8" w14:textId="77777777" w:rsidR="005756C4" w:rsidRPr="005756C4" w:rsidRDefault="005756C4" w:rsidP="005756C4">
            <w:pPr>
              <w:jc w:val="both"/>
              <w:rPr>
                <w:b/>
                <w:bCs/>
              </w:rPr>
            </w:pPr>
            <w:r w:rsidRPr="005756C4">
              <w:rPr>
                <w:b/>
                <w:bCs/>
              </w:rPr>
              <w:t xml:space="preserve">   652</w:t>
            </w:r>
          </w:p>
        </w:tc>
        <w:tc>
          <w:tcPr>
            <w:tcW w:w="4793" w:type="dxa"/>
            <w:tcBorders>
              <w:top w:val="single" w:sz="4" w:space="0" w:color="auto"/>
              <w:left w:val="single" w:sz="4" w:space="0" w:color="auto"/>
              <w:bottom w:val="single" w:sz="4" w:space="0" w:color="auto"/>
              <w:right w:val="single" w:sz="4" w:space="0" w:color="auto"/>
            </w:tcBorders>
            <w:noWrap/>
            <w:hideMark/>
          </w:tcPr>
          <w:p w14:paraId="0E5DCB0B" w14:textId="77777777" w:rsidR="005756C4" w:rsidRPr="005756C4" w:rsidRDefault="005756C4" w:rsidP="005756C4">
            <w:pPr>
              <w:jc w:val="both"/>
              <w:rPr>
                <w:b/>
                <w:bCs/>
              </w:rPr>
            </w:pPr>
            <w:r w:rsidRPr="005756C4">
              <w:rPr>
                <w:b/>
                <w:bCs/>
              </w:rPr>
              <w:t xml:space="preserve"> PRIHODI PO POSEBNIM PROPISIMA</w:t>
            </w:r>
          </w:p>
        </w:tc>
        <w:tc>
          <w:tcPr>
            <w:tcW w:w="1116" w:type="dxa"/>
            <w:tcBorders>
              <w:top w:val="single" w:sz="4" w:space="0" w:color="auto"/>
              <w:left w:val="single" w:sz="4" w:space="0" w:color="auto"/>
              <w:bottom w:val="single" w:sz="4" w:space="0" w:color="auto"/>
              <w:right w:val="single" w:sz="4" w:space="0" w:color="auto"/>
            </w:tcBorders>
            <w:noWrap/>
            <w:hideMark/>
          </w:tcPr>
          <w:p w14:paraId="3F43225D" w14:textId="77777777" w:rsidR="005756C4" w:rsidRPr="005756C4" w:rsidRDefault="005756C4" w:rsidP="005756C4">
            <w:pPr>
              <w:jc w:val="right"/>
              <w:rPr>
                <w:b/>
                <w:bCs/>
              </w:rPr>
            </w:pPr>
            <w:r w:rsidRPr="005756C4">
              <w:rPr>
                <w:b/>
                <w:bCs/>
              </w:rPr>
              <w:t>929,250</w:t>
            </w:r>
          </w:p>
        </w:tc>
        <w:tc>
          <w:tcPr>
            <w:tcW w:w="1105" w:type="dxa"/>
            <w:tcBorders>
              <w:top w:val="single" w:sz="4" w:space="0" w:color="auto"/>
              <w:left w:val="single" w:sz="4" w:space="0" w:color="auto"/>
              <w:bottom w:val="single" w:sz="4" w:space="0" w:color="auto"/>
              <w:right w:val="single" w:sz="4" w:space="0" w:color="auto"/>
            </w:tcBorders>
            <w:noWrap/>
            <w:hideMark/>
          </w:tcPr>
          <w:p w14:paraId="0D8A1A90" w14:textId="77777777" w:rsidR="005756C4" w:rsidRPr="005756C4" w:rsidRDefault="005756C4" w:rsidP="005756C4">
            <w:pPr>
              <w:jc w:val="right"/>
              <w:rPr>
                <w:b/>
                <w:bCs/>
              </w:rPr>
            </w:pPr>
            <w:r w:rsidRPr="005756C4">
              <w:rPr>
                <w:b/>
                <w:bCs/>
              </w:rPr>
              <w:t>149,000</w:t>
            </w:r>
          </w:p>
        </w:tc>
        <w:tc>
          <w:tcPr>
            <w:tcW w:w="1116" w:type="dxa"/>
            <w:tcBorders>
              <w:top w:val="single" w:sz="4" w:space="0" w:color="auto"/>
              <w:left w:val="single" w:sz="4" w:space="0" w:color="auto"/>
              <w:bottom w:val="single" w:sz="4" w:space="0" w:color="auto"/>
              <w:right w:val="single" w:sz="4" w:space="0" w:color="auto"/>
            </w:tcBorders>
            <w:noWrap/>
            <w:hideMark/>
          </w:tcPr>
          <w:p w14:paraId="0629B273" w14:textId="77777777" w:rsidR="005756C4" w:rsidRPr="005756C4" w:rsidRDefault="005756C4" w:rsidP="005756C4">
            <w:pPr>
              <w:jc w:val="right"/>
              <w:rPr>
                <w:b/>
                <w:bCs/>
              </w:rPr>
            </w:pPr>
            <w:r w:rsidRPr="005756C4">
              <w:rPr>
                <w:b/>
                <w:bCs/>
              </w:rPr>
              <w:t>1,078,250</w:t>
            </w:r>
          </w:p>
        </w:tc>
      </w:tr>
      <w:tr w:rsidR="005756C4" w:rsidRPr="005756C4" w14:paraId="3EB18E83"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53830531" w14:textId="77777777" w:rsidR="005756C4" w:rsidRPr="005756C4" w:rsidRDefault="005756C4" w:rsidP="005756C4">
            <w:pPr>
              <w:jc w:val="both"/>
              <w:rPr>
                <w:i/>
                <w:iCs/>
              </w:rPr>
            </w:pPr>
            <w:r w:rsidRPr="005756C4">
              <w:rPr>
                <w:i/>
                <w:iCs/>
              </w:rPr>
              <w:t xml:space="preserve">   6522</w:t>
            </w:r>
          </w:p>
        </w:tc>
        <w:tc>
          <w:tcPr>
            <w:tcW w:w="4793" w:type="dxa"/>
            <w:tcBorders>
              <w:top w:val="single" w:sz="4" w:space="0" w:color="auto"/>
              <w:left w:val="single" w:sz="4" w:space="0" w:color="auto"/>
              <w:bottom w:val="single" w:sz="4" w:space="0" w:color="auto"/>
              <w:right w:val="single" w:sz="4" w:space="0" w:color="auto"/>
            </w:tcBorders>
            <w:noWrap/>
            <w:hideMark/>
          </w:tcPr>
          <w:p w14:paraId="646AF8AC" w14:textId="77777777" w:rsidR="005756C4" w:rsidRPr="005756C4" w:rsidRDefault="005756C4" w:rsidP="005756C4">
            <w:pPr>
              <w:jc w:val="both"/>
              <w:rPr>
                <w:i/>
                <w:iCs/>
              </w:rPr>
            </w:pPr>
            <w:r w:rsidRPr="005756C4">
              <w:rPr>
                <w:i/>
                <w:iCs/>
              </w:rPr>
              <w:t xml:space="preserve">  Prihodi vodnog gospodarsta</w:t>
            </w:r>
          </w:p>
        </w:tc>
        <w:tc>
          <w:tcPr>
            <w:tcW w:w="1116" w:type="dxa"/>
            <w:tcBorders>
              <w:top w:val="single" w:sz="4" w:space="0" w:color="auto"/>
              <w:left w:val="single" w:sz="4" w:space="0" w:color="auto"/>
              <w:bottom w:val="single" w:sz="4" w:space="0" w:color="auto"/>
              <w:right w:val="single" w:sz="4" w:space="0" w:color="auto"/>
            </w:tcBorders>
            <w:noWrap/>
            <w:hideMark/>
          </w:tcPr>
          <w:p w14:paraId="76D2D073" w14:textId="77777777" w:rsidR="005756C4" w:rsidRPr="005756C4" w:rsidRDefault="005756C4" w:rsidP="005756C4">
            <w:pPr>
              <w:jc w:val="right"/>
              <w:rPr>
                <w:i/>
                <w:iCs/>
              </w:rPr>
            </w:pPr>
            <w:r w:rsidRPr="005756C4">
              <w:rPr>
                <w:i/>
                <w:iCs/>
              </w:rPr>
              <w:t>15,000</w:t>
            </w:r>
          </w:p>
        </w:tc>
        <w:tc>
          <w:tcPr>
            <w:tcW w:w="1105" w:type="dxa"/>
            <w:tcBorders>
              <w:top w:val="single" w:sz="4" w:space="0" w:color="auto"/>
              <w:left w:val="single" w:sz="4" w:space="0" w:color="auto"/>
              <w:bottom w:val="single" w:sz="4" w:space="0" w:color="auto"/>
              <w:right w:val="single" w:sz="4" w:space="0" w:color="auto"/>
            </w:tcBorders>
            <w:noWrap/>
            <w:hideMark/>
          </w:tcPr>
          <w:p w14:paraId="1093B02F"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0CDABDD7" w14:textId="77777777" w:rsidR="005756C4" w:rsidRPr="005756C4" w:rsidRDefault="005756C4" w:rsidP="005756C4">
            <w:pPr>
              <w:jc w:val="right"/>
              <w:rPr>
                <w:i/>
                <w:iCs/>
              </w:rPr>
            </w:pPr>
            <w:r w:rsidRPr="005756C4">
              <w:rPr>
                <w:i/>
                <w:iCs/>
              </w:rPr>
              <w:t>15,000</w:t>
            </w:r>
          </w:p>
        </w:tc>
      </w:tr>
      <w:tr w:rsidR="005756C4" w:rsidRPr="005756C4" w14:paraId="0FBBCE5D"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3CB51447" w14:textId="77777777" w:rsidR="005756C4" w:rsidRPr="005756C4" w:rsidRDefault="005756C4" w:rsidP="005756C4">
            <w:pPr>
              <w:jc w:val="both"/>
              <w:rPr>
                <w:i/>
                <w:iCs/>
              </w:rPr>
            </w:pPr>
            <w:r w:rsidRPr="005756C4">
              <w:rPr>
                <w:i/>
                <w:iCs/>
              </w:rPr>
              <w:t xml:space="preserve">   65221</w:t>
            </w:r>
          </w:p>
        </w:tc>
        <w:tc>
          <w:tcPr>
            <w:tcW w:w="4793" w:type="dxa"/>
            <w:tcBorders>
              <w:top w:val="single" w:sz="4" w:space="0" w:color="auto"/>
              <w:left w:val="single" w:sz="4" w:space="0" w:color="auto"/>
              <w:bottom w:val="single" w:sz="4" w:space="0" w:color="auto"/>
              <w:right w:val="single" w:sz="4" w:space="0" w:color="auto"/>
            </w:tcBorders>
            <w:noWrap/>
            <w:hideMark/>
          </w:tcPr>
          <w:p w14:paraId="09D7B5B9" w14:textId="77777777" w:rsidR="005756C4" w:rsidRPr="005756C4" w:rsidRDefault="005756C4" w:rsidP="005756C4">
            <w:pPr>
              <w:jc w:val="both"/>
              <w:rPr>
                <w:i/>
                <w:iCs/>
              </w:rPr>
            </w:pPr>
            <w:r w:rsidRPr="005756C4">
              <w:rPr>
                <w:i/>
                <w:iCs/>
              </w:rPr>
              <w:t xml:space="preserve">  - vodni doprinos (8% doznaka Hrv.voda)</w:t>
            </w:r>
          </w:p>
        </w:tc>
        <w:tc>
          <w:tcPr>
            <w:tcW w:w="1116" w:type="dxa"/>
            <w:tcBorders>
              <w:top w:val="single" w:sz="4" w:space="0" w:color="auto"/>
              <w:left w:val="single" w:sz="4" w:space="0" w:color="auto"/>
              <w:bottom w:val="single" w:sz="4" w:space="0" w:color="auto"/>
              <w:right w:val="single" w:sz="4" w:space="0" w:color="auto"/>
            </w:tcBorders>
            <w:noWrap/>
            <w:hideMark/>
          </w:tcPr>
          <w:p w14:paraId="33632A16" w14:textId="77777777" w:rsidR="005756C4" w:rsidRPr="005756C4" w:rsidRDefault="005756C4" w:rsidP="005756C4">
            <w:pPr>
              <w:jc w:val="right"/>
              <w:rPr>
                <w:i/>
                <w:iCs/>
              </w:rPr>
            </w:pPr>
            <w:r w:rsidRPr="005756C4">
              <w:rPr>
                <w:i/>
                <w:iCs/>
              </w:rPr>
              <w:t>15,000</w:t>
            </w:r>
          </w:p>
        </w:tc>
        <w:tc>
          <w:tcPr>
            <w:tcW w:w="1105" w:type="dxa"/>
            <w:tcBorders>
              <w:top w:val="single" w:sz="4" w:space="0" w:color="auto"/>
              <w:left w:val="single" w:sz="4" w:space="0" w:color="auto"/>
              <w:bottom w:val="single" w:sz="4" w:space="0" w:color="auto"/>
              <w:right w:val="single" w:sz="4" w:space="0" w:color="auto"/>
            </w:tcBorders>
            <w:noWrap/>
            <w:hideMark/>
          </w:tcPr>
          <w:p w14:paraId="7E526A73"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3ACAC386" w14:textId="77777777" w:rsidR="005756C4" w:rsidRPr="005756C4" w:rsidRDefault="005756C4" w:rsidP="005756C4">
            <w:pPr>
              <w:jc w:val="right"/>
              <w:rPr>
                <w:i/>
                <w:iCs/>
              </w:rPr>
            </w:pPr>
            <w:r w:rsidRPr="005756C4">
              <w:rPr>
                <w:i/>
                <w:iCs/>
              </w:rPr>
              <w:t>15,000</w:t>
            </w:r>
          </w:p>
        </w:tc>
      </w:tr>
      <w:tr w:rsidR="005756C4" w:rsidRPr="005756C4" w14:paraId="1B4EF476"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32E881BB" w14:textId="77777777" w:rsidR="005756C4" w:rsidRPr="005756C4" w:rsidRDefault="005756C4" w:rsidP="005756C4">
            <w:pPr>
              <w:jc w:val="both"/>
              <w:rPr>
                <w:i/>
                <w:iCs/>
              </w:rPr>
            </w:pPr>
            <w:r w:rsidRPr="005756C4">
              <w:rPr>
                <w:i/>
                <w:iCs/>
              </w:rPr>
              <w:t xml:space="preserve">   6524</w:t>
            </w:r>
          </w:p>
        </w:tc>
        <w:tc>
          <w:tcPr>
            <w:tcW w:w="4793" w:type="dxa"/>
            <w:tcBorders>
              <w:top w:val="single" w:sz="4" w:space="0" w:color="auto"/>
              <w:left w:val="single" w:sz="4" w:space="0" w:color="auto"/>
              <w:bottom w:val="single" w:sz="4" w:space="0" w:color="auto"/>
              <w:right w:val="single" w:sz="4" w:space="0" w:color="auto"/>
            </w:tcBorders>
            <w:noWrap/>
            <w:hideMark/>
          </w:tcPr>
          <w:p w14:paraId="1CC5A266" w14:textId="77777777" w:rsidR="005756C4" w:rsidRPr="005756C4" w:rsidRDefault="005756C4" w:rsidP="005756C4">
            <w:pPr>
              <w:jc w:val="both"/>
              <w:rPr>
                <w:i/>
                <w:iCs/>
              </w:rPr>
            </w:pPr>
            <w:r w:rsidRPr="005756C4">
              <w:rPr>
                <w:i/>
                <w:iCs/>
              </w:rPr>
              <w:t xml:space="preserve">  Doprinos za šume</w:t>
            </w:r>
          </w:p>
        </w:tc>
        <w:tc>
          <w:tcPr>
            <w:tcW w:w="1116" w:type="dxa"/>
            <w:tcBorders>
              <w:top w:val="single" w:sz="4" w:space="0" w:color="auto"/>
              <w:left w:val="single" w:sz="4" w:space="0" w:color="auto"/>
              <w:bottom w:val="single" w:sz="4" w:space="0" w:color="auto"/>
              <w:right w:val="single" w:sz="4" w:space="0" w:color="auto"/>
            </w:tcBorders>
            <w:noWrap/>
            <w:hideMark/>
          </w:tcPr>
          <w:p w14:paraId="64F3F71F"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7E5C58D1"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37C85418" w14:textId="77777777" w:rsidR="005756C4" w:rsidRPr="005756C4" w:rsidRDefault="005756C4" w:rsidP="005756C4">
            <w:pPr>
              <w:jc w:val="right"/>
              <w:rPr>
                <w:i/>
                <w:iCs/>
              </w:rPr>
            </w:pPr>
            <w:r w:rsidRPr="005756C4">
              <w:rPr>
                <w:i/>
                <w:iCs/>
              </w:rPr>
              <w:t>0</w:t>
            </w:r>
          </w:p>
        </w:tc>
      </w:tr>
      <w:tr w:rsidR="005756C4" w:rsidRPr="005756C4" w14:paraId="14E3480A"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3F05213E" w14:textId="77777777" w:rsidR="005756C4" w:rsidRPr="005756C4" w:rsidRDefault="005756C4" w:rsidP="005756C4">
            <w:pPr>
              <w:jc w:val="both"/>
              <w:rPr>
                <w:i/>
                <w:iCs/>
              </w:rPr>
            </w:pPr>
            <w:r w:rsidRPr="005756C4">
              <w:rPr>
                <w:i/>
                <w:iCs/>
              </w:rPr>
              <w:t xml:space="preserve">   65241</w:t>
            </w:r>
          </w:p>
        </w:tc>
        <w:tc>
          <w:tcPr>
            <w:tcW w:w="4793" w:type="dxa"/>
            <w:tcBorders>
              <w:top w:val="single" w:sz="4" w:space="0" w:color="auto"/>
              <w:left w:val="single" w:sz="4" w:space="0" w:color="auto"/>
              <w:bottom w:val="single" w:sz="4" w:space="0" w:color="auto"/>
              <w:right w:val="single" w:sz="4" w:space="0" w:color="auto"/>
            </w:tcBorders>
            <w:noWrap/>
            <w:hideMark/>
          </w:tcPr>
          <w:p w14:paraId="42D92136" w14:textId="77777777" w:rsidR="005756C4" w:rsidRPr="005756C4" w:rsidRDefault="005756C4" w:rsidP="005756C4">
            <w:pPr>
              <w:jc w:val="both"/>
              <w:rPr>
                <w:i/>
                <w:iCs/>
              </w:rPr>
            </w:pPr>
            <w:r w:rsidRPr="005756C4">
              <w:rPr>
                <w:i/>
                <w:iCs/>
              </w:rPr>
              <w:t xml:space="preserve">  - šumski doprinos</w:t>
            </w:r>
          </w:p>
        </w:tc>
        <w:tc>
          <w:tcPr>
            <w:tcW w:w="1116" w:type="dxa"/>
            <w:tcBorders>
              <w:top w:val="single" w:sz="4" w:space="0" w:color="auto"/>
              <w:left w:val="single" w:sz="4" w:space="0" w:color="auto"/>
              <w:bottom w:val="single" w:sz="4" w:space="0" w:color="auto"/>
              <w:right w:val="single" w:sz="4" w:space="0" w:color="auto"/>
            </w:tcBorders>
            <w:noWrap/>
            <w:hideMark/>
          </w:tcPr>
          <w:p w14:paraId="1EDBFEB8"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78C7941C"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1B89EA03" w14:textId="77777777" w:rsidR="005756C4" w:rsidRPr="005756C4" w:rsidRDefault="005756C4" w:rsidP="005756C4">
            <w:pPr>
              <w:jc w:val="right"/>
              <w:rPr>
                <w:i/>
                <w:iCs/>
              </w:rPr>
            </w:pPr>
            <w:r w:rsidRPr="005756C4">
              <w:rPr>
                <w:i/>
                <w:iCs/>
              </w:rPr>
              <w:t>0</w:t>
            </w:r>
          </w:p>
        </w:tc>
      </w:tr>
      <w:tr w:rsidR="005756C4" w:rsidRPr="005756C4" w14:paraId="45EAC95F"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6E4F5E07" w14:textId="77777777" w:rsidR="005756C4" w:rsidRPr="005756C4" w:rsidRDefault="005756C4" w:rsidP="005756C4">
            <w:pPr>
              <w:jc w:val="both"/>
              <w:rPr>
                <w:i/>
                <w:iCs/>
              </w:rPr>
            </w:pPr>
            <w:r w:rsidRPr="005756C4">
              <w:rPr>
                <w:i/>
                <w:iCs/>
              </w:rPr>
              <w:t xml:space="preserve">   6526</w:t>
            </w:r>
          </w:p>
        </w:tc>
        <w:tc>
          <w:tcPr>
            <w:tcW w:w="4793" w:type="dxa"/>
            <w:tcBorders>
              <w:top w:val="single" w:sz="4" w:space="0" w:color="auto"/>
              <w:left w:val="single" w:sz="4" w:space="0" w:color="auto"/>
              <w:bottom w:val="single" w:sz="4" w:space="0" w:color="auto"/>
              <w:right w:val="single" w:sz="4" w:space="0" w:color="auto"/>
            </w:tcBorders>
            <w:noWrap/>
            <w:hideMark/>
          </w:tcPr>
          <w:p w14:paraId="75D72DCC" w14:textId="77777777" w:rsidR="005756C4" w:rsidRPr="005756C4" w:rsidRDefault="005756C4" w:rsidP="005756C4">
            <w:pPr>
              <w:jc w:val="both"/>
              <w:rPr>
                <w:i/>
                <w:iCs/>
              </w:rPr>
            </w:pPr>
            <w:r w:rsidRPr="005756C4">
              <w:rPr>
                <w:i/>
                <w:iCs/>
              </w:rPr>
              <w:t xml:space="preserve"> Ostali nespomenuti prihodi</w:t>
            </w:r>
          </w:p>
        </w:tc>
        <w:tc>
          <w:tcPr>
            <w:tcW w:w="1116" w:type="dxa"/>
            <w:tcBorders>
              <w:top w:val="single" w:sz="4" w:space="0" w:color="auto"/>
              <w:left w:val="single" w:sz="4" w:space="0" w:color="auto"/>
              <w:bottom w:val="single" w:sz="4" w:space="0" w:color="auto"/>
              <w:right w:val="single" w:sz="4" w:space="0" w:color="auto"/>
            </w:tcBorders>
            <w:noWrap/>
            <w:hideMark/>
          </w:tcPr>
          <w:p w14:paraId="5B04E3AB" w14:textId="77777777" w:rsidR="005756C4" w:rsidRPr="005756C4" w:rsidRDefault="005756C4" w:rsidP="005756C4">
            <w:pPr>
              <w:jc w:val="right"/>
              <w:rPr>
                <w:i/>
                <w:iCs/>
              </w:rPr>
            </w:pPr>
            <w:r w:rsidRPr="005756C4">
              <w:rPr>
                <w:i/>
                <w:iCs/>
              </w:rPr>
              <w:t>914,250</w:t>
            </w:r>
          </w:p>
        </w:tc>
        <w:tc>
          <w:tcPr>
            <w:tcW w:w="1105" w:type="dxa"/>
            <w:tcBorders>
              <w:top w:val="single" w:sz="4" w:space="0" w:color="auto"/>
              <w:left w:val="single" w:sz="4" w:space="0" w:color="auto"/>
              <w:bottom w:val="single" w:sz="4" w:space="0" w:color="auto"/>
              <w:right w:val="single" w:sz="4" w:space="0" w:color="auto"/>
            </w:tcBorders>
            <w:noWrap/>
            <w:hideMark/>
          </w:tcPr>
          <w:p w14:paraId="659EFB00" w14:textId="77777777" w:rsidR="005756C4" w:rsidRPr="005756C4" w:rsidRDefault="005756C4" w:rsidP="005756C4">
            <w:pPr>
              <w:jc w:val="right"/>
              <w:rPr>
                <w:i/>
                <w:iCs/>
              </w:rPr>
            </w:pPr>
            <w:r w:rsidRPr="005756C4">
              <w:rPr>
                <w:i/>
                <w:iCs/>
              </w:rPr>
              <w:t>149,000</w:t>
            </w:r>
          </w:p>
        </w:tc>
        <w:tc>
          <w:tcPr>
            <w:tcW w:w="1116" w:type="dxa"/>
            <w:tcBorders>
              <w:top w:val="single" w:sz="4" w:space="0" w:color="auto"/>
              <w:left w:val="single" w:sz="4" w:space="0" w:color="auto"/>
              <w:bottom w:val="single" w:sz="4" w:space="0" w:color="auto"/>
              <w:right w:val="single" w:sz="4" w:space="0" w:color="auto"/>
            </w:tcBorders>
            <w:noWrap/>
            <w:hideMark/>
          </w:tcPr>
          <w:p w14:paraId="1F100DB6" w14:textId="77777777" w:rsidR="005756C4" w:rsidRPr="005756C4" w:rsidRDefault="005756C4" w:rsidP="005756C4">
            <w:pPr>
              <w:jc w:val="right"/>
              <w:rPr>
                <w:i/>
                <w:iCs/>
              </w:rPr>
            </w:pPr>
            <w:r w:rsidRPr="005756C4">
              <w:rPr>
                <w:i/>
                <w:iCs/>
              </w:rPr>
              <w:t>1,063,250</w:t>
            </w:r>
          </w:p>
        </w:tc>
      </w:tr>
      <w:tr w:rsidR="005756C4" w:rsidRPr="005756C4" w14:paraId="4276280B"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5B3C1B93" w14:textId="77777777" w:rsidR="005756C4" w:rsidRPr="005756C4" w:rsidRDefault="005756C4" w:rsidP="005756C4">
            <w:pPr>
              <w:jc w:val="both"/>
              <w:rPr>
                <w:i/>
                <w:iCs/>
              </w:rPr>
            </w:pPr>
            <w:r w:rsidRPr="005756C4">
              <w:rPr>
                <w:i/>
                <w:iCs/>
              </w:rPr>
              <w:t xml:space="preserve">   65264</w:t>
            </w:r>
          </w:p>
        </w:tc>
        <w:tc>
          <w:tcPr>
            <w:tcW w:w="4793" w:type="dxa"/>
            <w:tcBorders>
              <w:top w:val="single" w:sz="4" w:space="0" w:color="auto"/>
              <w:left w:val="single" w:sz="4" w:space="0" w:color="auto"/>
              <w:bottom w:val="single" w:sz="4" w:space="0" w:color="auto"/>
              <w:right w:val="single" w:sz="4" w:space="0" w:color="auto"/>
            </w:tcBorders>
            <w:noWrap/>
            <w:hideMark/>
          </w:tcPr>
          <w:p w14:paraId="2BFABCFB" w14:textId="77777777" w:rsidR="005756C4" w:rsidRPr="005756C4" w:rsidRDefault="005756C4" w:rsidP="005756C4">
            <w:pPr>
              <w:jc w:val="both"/>
              <w:rPr>
                <w:i/>
                <w:iCs/>
              </w:rPr>
            </w:pPr>
            <w:r w:rsidRPr="005756C4">
              <w:rPr>
                <w:i/>
                <w:iCs/>
              </w:rPr>
              <w:t xml:space="preserve"> - sufinanciranje usluge - Dječji vrtić</w:t>
            </w:r>
          </w:p>
        </w:tc>
        <w:tc>
          <w:tcPr>
            <w:tcW w:w="1116" w:type="dxa"/>
            <w:tcBorders>
              <w:top w:val="single" w:sz="4" w:space="0" w:color="auto"/>
              <w:left w:val="single" w:sz="4" w:space="0" w:color="auto"/>
              <w:bottom w:val="single" w:sz="4" w:space="0" w:color="auto"/>
              <w:right w:val="single" w:sz="4" w:space="0" w:color="auto"/>
            </w:tcBorders>
            <w:noWrap/>
            <w:hideMark/>
          </w:tcPr>
          <w:p w14:paraId="4D30B636" w14:textId="77777777" w:rsidR="005756C4" w:rsidRPr="005756C4" w:rsidRDefault="005756C4" w:rsidP="005756C4">
            <w:pPr>
              <w:jc w:val="right"/>
              <w:rPr>
                <w:i/>
                <w:iCs/>
              </w:rPr>
            </w:pPr>
            <w:r w:rsidRPr="005756C4">
              <w:rPr>
                <w:i/>
                <w:iCs/>
              </w:rPr>
              <w:t>760,000</w:t>
            </w:r>
          </w:p>
        </w:tc>
        <w:tc>
          <w:tcPr>
            <w:tcW w:w="1105" w:type="dxa"/>
            <w:tcBorders>
              <w:top w:val="single" w:sz="4" w:space="0" w:color="auto"/>
              <w:left w:val="single" w:sz="4" w:space="0" w:color="auto"/>
              <w:bottom w:val="single" w:sz="4" w:space="0" w:color="auto"/>
              <w:right w:val="single" w:sz="4" w:space="0" w:color="auto"/>
            </w:tcBorders>
            <w:noWrap/>
            <w:hideMark/>
          </w:tcPr>
          <w:p w14:paraId="60CB04F7" w14:textId="77777777" w:rsidR="005756C4" w:rsidRPr="005756C4" w:rsidRDefault="005756C4" w:rsidP="005756C4">
            <w:pPr>
              <w:jc w:val="right"/>
              <w:rPr>
                <w:i/>
                <w:iCs/>
              </w:rPr>
            </w:pPr>
            <w:r w:rsidRPr="005756C4">
              <w:rPr>
                <w:i/>
                <w:iCs/>
              </w:rPr>
              <w:t>40,000</w:t>
            </w:r>
          </w:p>
        </w:tc>
        <w:tc>
          <w:tcPr>
            <w:tcW w:w="1116" w:type="dxa"/>
            <w:tcBorders>
              <w:top w:val="single" w:sz="4" w:space="0" w:color="auto"/>
              <w:left w:val="single" w:sz="4" w:space="0" w:color="auto"/>
              <w:bottom w:val="single" w:sz="4" w:space="0" w:color="auto"/>
              <w:right w:val="single" w:sz="4" w:space="0" w:color="auto"/>
            </w:tcBorders>
            <w:noWrap/>
            <w:hideMark/>
          </w:tcPr>
          <w:p w14:paraId="678A5F47" w14:textId="77777777" w:rsidR="005756C4" w:rsidRPr="005756C4" w:rsidRDefault="005756C4" w:rsidP="005756C4">
            <w:pPr>
              <w:jc w:val="right"/>
              <w:rPr>
                <w:i/>
                <w:iCs/>
              </w:rPr>
            </w:pPr>
            <w:r w:rsidRPr="005756C4">
              <w:rPr>
                <w:i/>
                <w:iCs/>
              </w:rPr>
              <w:t>800,000</w:t>
            </w:r>
          </w:p>
        </w:tc>
      </w:tr>
      <w:tr w:rsidR="005756C4" w:rsidRPr="005756C4" w14:paraId="5AA9894F"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49EB147F" w14:textId="77777777" w:rsidR="005756C4" w:rsidRPr="005756C4" w:rsidRDefault="005756C4" w:rsidP="005756C4">
            <w:pPr>
              <w:jc w:val="both"/>
              <w:rPr>
                <w:i/>
                <w:iCs/>
              </w:rPr>
            </w:pPr>
            <w:r w:rsidRPr="005756C4">
              <w:rPr>
                <w:i/>
                <w:iCs/>
              </w:rPr>
              <w:t xml:space="preserve">   65264</w:t>
            </w:r>
          </w:p>
        </w:tc>
        <w:tc>
          <w:tcPr>
            <w:tcW w:w="4793" w:type="dxa"/>
            <w:tcBorders>
              <w:top w:val="single" w:sz="4" w:space="0" w:color="auto"/>
              <w:left w:val="single" w:sz="4" w:space="0" w:color="auto"/>
              <w:bottom w:val="single" w:sz="4" w:space="0" w:color="auto"/>
              <w:right w:val="single" w:sz="4" w:space="0" w:color="auto"/>
            </w:tcBorders>
            <w:noWrap/>
            <w:hideMark/>
          </w:tcPr>
          <w:p w14:paraId="5A7E388F" w14:textId="77777777" w:rsidR="005756C4" w:rsidRPr="005756C4" w:rsidRDefault="005756C4" w:rsidP="005756C4">
            <w:pPr>
              <w:jc w:val="both"/>
              <w:rPr>
                <w:i/>
                <w:iCs/>
              </w:rPr>
            </w:pPr>
            <w:r w:rsidRPr="005756C4">
              <w:rPr>
                <w:i/>
                <w:iCs/>
              </w:rPr>
              <w:t xml:space="preserve"> - sufinanciranje usluge - Gradska knjižnica</w:t>
            </w:r>
          </w:p>
        </w:tc>
        <w:tc>
          <w:tcPr>
            <w:tcW w:w="1116" w:type="dxa"/>
            <w:tcBorders>
              <w:top w:val="single" w:sz="4" w:space="0" w:color="auto"/>
              <w:left w:val="single" w:sz="4" w:space="0" w:color="auto"/>
              <w:bottom w:val="single" w:sz="4" w:space="0" w:color="auto"/>
              <w:right w:val="single" w:sz="4" w:space="0" w:color="auto"/>
            </w:tcBorders>
            <w:noWrap/>
            <w:hideMark/>
          </w:tcPr>
          <w:p w14:paraId="374C996C" w14:textId="77777777" w:rsidR="005756C4" w:rsidRPr="005756C4" w:rsidRDefault="005756C4" w:rsidP="005756C4">
            <w:pPr>
              <w:jc w:val="right"/>
              <w:rPr>
                <w:i/>
                <w:iCs/>
              </w:rPr>
            </w:pPr>
            <w:r w:rsidRPr="005756C4">
              <w:rPr>
                <w:i/>
                <w:iCs/>
              </w:rPr>
              <w:t>14,250</w:t>
            </w:r>
          </w:p>
        </w:tc>
        <w:tc>
          <w:tcPr>
            <w:tcW w:w="1105" w:type="dxa"/>
            <w:tcBorders>
              <w:top w:val="single" w:sz="4" w:space="0" w:color="auto"/>
              <w:left w:val="single" w:sz="4" w:space="0" w:color="auto"/>
              <w:bottom w:val="single" w:sz="4" w:space="0" w:color="auto"/>
              <w:right w:val="single" w:sz="4" w:space="0" w:color="auto"/>
            </w:tcBorders>
            <w:noWrap/>
            <w:hideMark/>
          </w:tcPr>
          <w:p w14:paraId="10A6850D"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5F4AFBC4" w14:textId="77777777" w:rsidR="005756C4" w:rsidRPr="005756C4" w:rsidRDefault="005756C4" w:rsidP="005756C4">
            <w:pPr>
              <w:jc w:val="right"/>
              <w:rPr>
                <w:i/>
                <w:iCs/>
              </w:rPr>
            </w:pPr>
            <w:r w:rsidRPr="005756C4">
              <w:rPr>
                <w:i/>
                <w:iCs/>
              </w:rPr>
              <w:t>14,250</w:t>
            </w:r>
          </w:p>
        </w:tc>
      </w:tr>
      <w:tr w:rsidR="005756C4" w:rsidRPr="005756C4" w14:paraId="749E45C4"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35058640" w14:textId="77777777" w:rsidR="005756C4" w:rsidRPr="005756C4" w:rsidRDefault="005756C4" w:rsidP="005756C4">
            <w:pPr>
              <w:jc w:val="both"/>
              <w:rPr>
                <w:i/>
                <w:iCs/>
              </w:rPr>
            </w:pPr>
            <w:r w:rsidRPr="005756C4">
              <w:rPr>
                <w:i/>
                <w:iCs/>
              </w:rPr>
              <w:t xml:space="preserve">   65266</w:t>
            </w:r>
          </w:p>
        </w:tc>
        <w:tc>
          <w:tcPr>
            <w:tcW w:w="4793" w:type="dxa"/>
            <w:tcBorders>
              <w:top w:val="single" w:sz="4" w:space="0" w:color="auto"/>
              <w:left w:val="single" w:sz="4" w:space="0" w:color="auto"/>
              <w:bottom w:val="single" w:sz="4" w:space="0" w:color="auto"/>
              <w:right w:val="single" w:sz="4" w:space="0" w:color="auto"/>
            </w:tcBorders>
            <w:noWrap/>
            <w:hideMark/>
          </w:tcPr>
          <w:p w14:paraId="2FFC03F7" w14:textId="77777777" w:rsidR="005756C4" w:rsidRPr="005756C4" w:rsidRDefault="005756C4" w:rsidP="005756C4">
            <w:pPr>
              <w:jc w:val="both"/>
              <w:rPr>
                <w:i/>
                <w:iCs/>
              </w:rPr>
            </w:pPr>
            <w:r w:rsidRPr="005756C4">
              <w:rPr>
                <w:i/>
                <w:iCs/>
              </w:rPr>
              <w:t xml:space="preserve"> - prih. na temelju refund. rashoda prethod. god.</w:t>
            </w:r>
          </w:p>
        </w:tc>
        <w:tc>
          <w:tcPr>
            <w:tcW w:w="1116" w:type="dxa"/>
            <w:tcBorders>
              <w:top w:val="single" w:sz="4" w:space="0" w:color="auto"/>
              <w:left w:val="single" w:sz="4" w:space="0" w:color="auto"/>
              <w:bottom w:val="single" w:sz="4" w:space="0" w:color="auto"/>
              <w:right w:val="single" w:sz="4" w:space="0" w:color="auto"/>
            </w:tcBorders>
            <w:noWrap/>
            <w:hideMark/>
          </w:tcPr>
          <w:p w14:paraId="7230F5D7" w14:textId="77777777" w:rsidR="005756C4" w:rsidRPr="005756C4" w:rsidRDefault="005756C4" w:rsidP="005756C4">
            <w:pPr>
              <w:jc w:val="right"/>
              <w:rPr>
                <w:i/>
                <w:iCs/>
              </w:rPr>
            </w:pPr>
            <w:r w:rsidRPr="005756C4">
              <w:rPr>
                <w:i/>
                <w:iCs/>
              </w:rPr>
              <w:t>140,000</w:t>
            </w:r>
          </w:p>
        </w:tc>
        <w:tc>
          <w:tcPr>
            <w:tcW w:w="1105" w:type="dxa"/>
            <w:tcBorders>
              <w:top w:val="single" w:sz="4" w:space="0" w:color="auto"/>
              <w:left w:val="single" w:sz="4" w:space="0" w:color="auto"/>
              <w:bottom w:val="single" w:sz="4" w:space="0" w:color="auto"/>
              <w:right w:val="single" w:sz="4" w:space="0" w:color="auto"/>
            </w:tcBorders>
            <w:noWrap/>
            <w:hideMark/>
          </w:tcPr>
          <w:p w14:paraId="5B543483" w14:textId="77777777" w:rsidR="005756C4" w:rsidRPr="005756C4" w:rsidRDefault="005756C4" w:rsidP="005756C4">
            <w:pPr>
              <w:jc w:val="right"/>
              <w:rPr>
                <w:i/>
                <w:iCs/>
              </w:rPr>
            </w:pPr>
            <w:r w:rsidRPr="005756C4">
              <w:rPr>
                <w:i/>
                <w:iCs/>
              </w:rPr>
              <w:t>17,000</w:t>
            </w:r>
          </w:p>
        </w:tc>
        <w:tc>
          <w:tcPr>
            <w:tcW w:w="1116" w:type="dxa"/>
            <w:tcBorders>
              <w:top w:val="single" w:sz="4" w:space="0" w:color="auto"/>
              <w:left w:val="single" w:sz="4" w:space="0" w:color="auto"/>
              <w:bottom w:val="single" w:sz="4" w:space="0" w:color="auto"/>
              <w:right w:val="single" w:sz="4" w:space="0" w:color="auto"/>
            </w:tcBorders>
            <w:noWrap/>
            <w:hideMark/>
          </w:tcPr>
          <w:p w14:paraId="486F65B9" w14:textId="77777777" w:rsidR="005756C4" w:rsidRPr="005756C4" w:rsidRDefault="005756C4" w:rsidP="005756C4">
            <w:pPr>
              <w:jc w:val="right"/>
              <w:rPr>
                <w:i/>
                <w:iCs/>
              </w:rPr>
            </w:pPr>
            <w:r w:rsidRPr="005756C4">
              <w:rPr>
                <w:i/>
                <w:iCs/>
              </w:rPr>
              <w:t>157,000</w:t>
            </w:r>
          </w:p>
        </w:tc>
      </w:tr>
      <w:tr w:rsidR="005756C4" w:rsidRPr="005756C4" w14:paraId="2997D88B"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76E76F0E" w14:textId="77777777" w:rsidR="005756C4" w:rsidRPr="005756C4" w:rsidRDefault="005756C4" w:rsidP="005756C4">
            <w:pPr>
              <w:jc w:val="both"/>
              <w:rPr>
                <w:i/>
                <w:iCs/>
              </w:rPr>
            </w:pPr>
            <w:r w:rsidRPr="005756C4">
              <w:rPr>
                <w:i/>
                <w:iCs/>
              </w:rPr>
              <w:t xml:space="preserve">   65267</w:t>
            </w:r>
          </w:p>
        </w:tc>
        <w:tc>
          <w:tcPr>
            <w:tcW w:w="4793" w:type="dxa"/>
            <w:tcBorders>
              <w:top w:val="single" w:sz="4" w:space="0" w:color="auto"/>
              <w:left w:val="single" w:sz="4" w:space="0" w:color="auto"/>
              <w:bottom w:val="single" w:sz="4" w:space="0" w:color="auto"/>
              <w:right w:val="single" w:sz="4" w:space="0" w:color="auto"/>
            </w:tcBorders>
            <w:noWrap/>
            <w:hideMark/>
          </w:tcPr>
          <w:p w14:paraId="279C59DC" w14:textId="77777777" w:rsidR="005756C4" w:rsidRPr="005756C4" w:rsidRDefault="005756C4" w:rsidP="005756C4">
            <w:pPr>
              <w:jc w:val="both"/>
              <w:rPr>
                <w:i/>
                <w:iCs/>
              </w:rPr>
            </w:pPr>
            <w:r w:rsidRPr="005756C4">
              <w:rPr>
                <w:i/>
                <w:iCs/>
              </w:rPr>
              <w:t xml:space="preserve"> - prih. od naknade štete od osiguranja</w:t>
            </w:r>
          </w:p>
        </w:tc>
        <w:tc>
          <w:tcPr>
            <w:tcW w:w="1116" w:type="dxa"/>
            <w:tcBorders>
              <w:top w:val="single" w:sz="4" w:space="0" w:color="auto"/>
              <w:left w:val="single" w:sz="4" w:space="0" w:color="auto"/>
              <w:bottom w:val="single" w:sz="4" w:space="0" w:color="auto"/>
              <w:right w:val="single" w:sz="4" w:space="0" w:color="auto"/>
            </w:tcBorders>
            <w:noWrap/>
            <w:hideMark/>
          </w:tcPr>
          <w:p w14:paraId="34300472"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312753BF" w14:textId="77777777" w:rsidR="005756C4" w:rsidRPr="005756C4" w:rsidRDefault="005756C4" w:rsidP="005756C4">
            <w:pPr>
              <w:jc w:val="right"/>
              <w:rPr>
                <w:i/>
                <w:iCs/>
              </w:rPr>
            </w:pPr>
            <w:r w:rsidRPr="005756C4">
              <w:rPr>
                <w:i/>
                <w:iCs/>
              </w:rPr>
              <w:t>92,000</w:t>
            </w:r>
          </w:p>
        </w:tc>
        <w:tc>
          <w:tcPr>
            <w:tcW w:w="1116" w:type="dxa"/>
            <w:tcBorders>
              <w:top w:val="single" w:sz="4" w:space="0" w:color="auto"/>
              <w:left w:val="single" w:sz="4" w:space="0" w:color="auto"/>
              <w:bottom w:val="single" w:sz="4" w:space="0" w:color="auto"/>
              <w:right w:val="single" w:sz="4" w:space="0" w:color="auto"/>
            </w:tcBorders>
            <w:noWrap/>
            <w:hideMark/>
          </w:tcPr>
          <w:p w14:paraId="4CC4810E" w14:textId="77777777" w:rsidR="005756C4" w:rsidRPr="005756C4" w:rsidRDefault="005756C4" w:rsidP="005756C4">
            <w:pPr>
              <w:jc w:val="right"/>
              <w:rPr>
                <w:i/>
                <w:iCs/>
              </w:rPr>
            </w:pPr>
            <w:r w:rsidRPr="005756C4">
              <w:rPr>
                <w:i/>
                <w:iCs/>
              </w:rPr>
              <w:t>92,000</w:t>
            </w:r>
          </w:p>
        </w:tc>
      </w:tr>
      <w:tr w:rsidR="005756C4" w:rsidRPr="005756C4" w14:paraId="410A3827"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415B19E6" w14:textId="77777777" w:rsidR="005756C4" w:rsidRPr="005756C4" w:rsidRDefault="005756C4" w:rsidP="005756C4">
            <w:pPr>
              <w:jc w:val="both"/>
              <w:rPr>
                <w:i/>
                <w:iCs/>
              </w:rPr>
            </w:pPr>
            <w:r w:rsidRPr="005756C4">
              <w:rPr>
                <w:i/>
                <w:iCs/>
              </w:rPr>
              <w:t xml:space="preserve">   65268</w:t>
            </w:r>
          </w:p>
        </w:tc>
        <w:tc>
          <w:tcPr>
            <w:tcW w:w="4793" w:type="dxa"/>
            <w:tcBorders>
              <w:top w:val="single" w:sz="4" w:space="0" w:color="auto"/>
              <w:left w:val="single" w:sz="4" w:space="0" w:color="auto"/>
              <w:bottom w:val="single" w:sz="4" w:space="0" w:color="auto"/>
              <w:right w:val="single" w:sz="4" w:space="0" w:color="auto"/>
            </w:tcBorders>
            <w:noWrap/>
            <w:hideMark/>
          </w:tcPr>
          <w:p w14:paraId="5EFD5861" w14:textId="77777777" w:rsidR="005756C4" w:rsidRPr="005756C4" w:rsidRDefault="005756C4" w:rsidP="005756C4">
            <w:pPr>
              <w:jc w:val="both"/>
              <w:rPr>
                <w:i/>
                <w:iCs/>
              </w:rPr>
            </w:pPr>
            <w:r w:rsidRPr="005756C4">
              <w:rPr>
                <w:i/>
                <w:iCs/>
              </w:rPr>
              <w:t xml:space="preserve"> - ostali prihodi za posebne namjene- suf.građana za groblje</w:t>
            </w:r>
          </w:p>
        </w:tc>
        <w:tc>
          <w:tcPr>
            <w:tcW w:w="1116" w:type="dxa"/>
            <w:tcBorders>
              <w:top w:val="single" w:sz="4" w:space="0" w:color="auto"/>
              <w:left w:val="single" w:sz="4" w:space="0" w:color="auto"/>
              <w:bottom w:val="single" w:sz="4" w:space="0" w:color="auto"/>
              <w:right w:val="single" w:sz="4" w:space="0" w:color="auto"/>
            </w:tcBorders>
            <w:noWrap/>
            <w:hideMark/>
          </w:tcPr>
          <w:p w14:paraId="38347A8C"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504E299F"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619F8DA7" w14:textId="77777777" w:rsidR="005756C4" w:rsidRPr="005756C4" w:rsidRDefault="005756C4" w:rsidP="005756C4">
            <w:pPr>
              <w:jc w:val="right"/>
              <w:rPr>
                <w:i/>
                <w:iCs/>
              </w:rPr>
            </w:pPr>
            <w:r w:rsidRPr="005756C4">
              <w:rPr>
                <w:i/>
                <w:iCs/>
              </w:rPr>
              <w:t>0</w:t>
            </w:r>
          </w:p>
        </w:tc>
      </w:tr>
      <w:tr w:rsidR="005756C4" w:rsidRPr="005756C4" w14:paraId="373A251E"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40190D01" w14:textId="77777777" w:rsidR="005756C4" w:rsidRPr="005756C4" w:rsidRDefault="005756C4" w:rsidP="005756C4">
            <w:pPr>
              <w:jc w:val="both"/>
              <w:rPr>
                <w:i/>
                <w:iCs/>
              </w:rPr>
            </w:pPr>
            <w:r w:rsidRPr="005756C4">
              <w:rPr>
                <w:i/>
                <w:iCs/>
              </w:rPr>
              <w:t xml:space="preserve">   65269</w:t>
            </w:r>
          </w:p>
        </w:tc>
        <w:tc>
          <w:tcPr>
            <w:tcW w:w="4793" w:type="dxa"/>
            <w:tcBorders>
              <w:top w:val="single" w:sz="4" w:space="0" w:color="auto"/>
              <w:left w:val="single" w:sz="4" w:space="0" w:color="auto"/>
              <w:bottom w:val="single" w:sz="4" w:space="0" w:color="auto"/>
              <w:right w:val="single" w:sz="4" w:space="0" w:color="auto"/>
            </w:tcBorders>
            <w:noWrap/>
            <w:hideMark/>
          </w:tcPr>
          <w:p w14:paraId="1C14BB3A" w14:textId="77777777" w:rsidR="005756C4" w:rsidRPr="005756C4" w:rsidRDefault="005756C4" w:rsidP="005756C4">
            <w:pPr>
              <w:jc w:val="both"/>
              <w:rPr>
                <w:i/>
                <w:iCs/>
              </w:rPr>
            </w:pPr>
            <w:r w:rsidRPr="005756C4">
              <w:rPr>
                <w:i/>
                <w:iCs/>
              </w:rPr>
              <w:t xml:space="preserve"> - ostali prihodi po posebnim propisima</w:t>
            </w:r>
          </w:p>
        </w:tc>
        <w:tc>
          <w:tcPr>
            <w:tcW w:w="1116" w:type="dxa"/>
            <w:tcBorders>
              <w:top w:val="single" w:sz="4" w:space="0" w:color="auto"/>
              <w:left w:val="single" w:sz="4" w:space="0" w:color="auto"/>
              <w:bottom w:val="single" w:sz="4" w:space="0" w:color="auto"/>
              <w:right w:val="single" w:sz="4" w:space="0" w:color="auto"/>
            </w:tcBorders>
            <w:noWrap/>
            <w:hideMark/>
          </w:tcPr>
          <w:p w14:paraId="625F6E12"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020E85C1"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022DEF18" w14:textId="77777777" w:rsidR="005756C4" w:rsidRPr="005756C4" w:rsidRDefault="005756C4" w:rsidP="005756C4">
            <w:pPr>
              <w:jc w:val="right"/>
              <w:rPr>
                <w:i/>
                <w:iCs/>
              </w:rPr>
            </w:pPr>
            <w:r w:rsidRPr="005756C4">
              <w:rPr>
                <w:i/>
                <w:iCs/>
              </w:rPr>
              <w:t>0</w:t>
            </w:r>
          </w:p>
        </w:tc>
      </w:tr>
      <w:tr w:rsidR="005756C4" w:rsidRPr="005756C4" w14:paraId="344920DE" w14:textId="77777777" w:rsidTr="0025187D">
        <w:trPr>
          <w:trHeight w:val="630"/>
          <w:jc w:val="center"/>
        </w:trPr>
        <w:tc>
          <w:tcPr>
            <w:tcW w:w="727" w:type="dxa"/>
            <w:tcBorders>
              <w:top w:val="single" w:sz="4" w:space="0" w:color="auto"/>
              <w:left w:val="single" w:sz="4" w:space="0" w:color="auto"/>
              <w:bottom w:val="single" w:sz="4" w:space="0" w:color="auto"/>
              <w:right w:val="single" w:sz="4" w:space="0" w:color="auto"/>
            </w:tcBorders>
            <w:hideMark/>
          </w:tcPr>
          <w:p w14:paraId="732FD178" w14:textId="77777777" w:rsidR="005756C4" w:rsidRPr="005756C4" w:rsidRDefault="005756C4" w:rsidP="00F53793">
            <w:pPr>
              <w:jc w:val="both"/>
            </w:pPr>
            <w:r w:rsidRPr="005756C4">
              <w:lastRenderedPageBreak/>
              <w:t>Račun - konto</w:t>
            </w:r>
          </w:p>
        </w:tc>
        <w:tc>
          <w:tcPr>
            <w:tcW w:w="4793" w:type="dxa"/>
            <w:tcBorders>
              <w:top w:val="single" w:sz="4" w:space="0" w:color="auto"/>
              <w:left w:val="single" w:sz="4" w:space="0" w:color="auto"/>
              <w:bottom w:val="single" w:sz="4" w:space="0" w:color="auto"/>
              <w:right w:val="single" w:sz="4" w:space="0" w:color="auto"/>
            </w:tcBorders>
            <w:noWrap/>
            <w:hideMark/>
          </w:tcPr>
          <w:p w14:paraId="0C83D4F2" w14:textId="77777777" w:rsidR="005756C4" w:rsidRPr="005756C4" w:rsidRDefault="005756C4" w:rsidP="00F53793">
            <w:pPr>
              <w:jc w:val="both"/>
              <w:rPr>
                <w:b/>
                <w:bCs/>
              </w:rPr>
            </w:pPr>
            <w:r w:rsidRPr="005756C4">
              <w:rPr>
                <w:b/>
                <w:bCs/>
              </w:rPr>
              <w:t xml:space="preserve"> N A Z I V    P R I H O D A</w:t>
            </w:r>
          </w:p>
        </w:tc>
        <w:tc>
          <w:tcPr>
            <w:tcW w:w="1116" w:type="dxa"/>
            <w:tcBorders>
              <w:top w:val="single" w:sz="4" w:space="0" w:color="auto"/>
              <w:left w:val="single" w:sz="4" w:space="0" w:color="auto"/>
              <w:bottom w:val="single" w:sz="4" w:space="0" w:color="auto"/>
              <w:right w:val="single" w:sz="4" w:space="0" w:color="auto"/>
            </w:tcBorders>
            <w:hideMark/>
          </w:tcPr>
          <w:p w14:paraId="388CEE34" w14:textId="77777777" w:rsidR="005756C4" w:rsidRPr="005756C4" w:rsidRDefault="005756C4" w:rsidP="00F53793">
            <w:pPr>
              <w:jc w:val="both"/>
              <w:rPr>
                <w:i/>
                <w:iCs/>
              </w:rPr>
            </w:pPr>
            <w:r w:rsidRPr="005756C4">
              <w:rPr>
                <w:i/>
                <w:iCs/>
              </w:rPr>
              <w:t xml:space="preserve">Plan za </w:t>
            </w:r>
            <w:r w:rsidRPr="005756C4">
              <w:rPr>
                <w:i/>
                <w:iCs/>
              </w:rPr>
              <w:br/>
              <w:t>2021.god.</w:t>
            </w:r>
          </w:p>
        </w:tc>
        <w:tc>
          <w:tcPr>
            <w:tcW w:w="1105" w:type="dxa"/>
            <w:tcBorders>
              <w:top w:val="single" w:sz="4" w:space="0" w:color="auto"/>
              <w:left w:val="single" w:sz="4" w:space="0" w:color="auto"/>
              <w:bottom w:val="single" w:sz="4" w:space="0" w:color="auto"/>
              <w:right w:val="single" w:sz="4" w:space="0" w:color="auto"/>
            </w:tcBorders>
            <w:hideMark/>
          </w:tcPr>
          <w:p w14:paraId="119B13C4" w14:textId="77777777" w:rsidR="005756C4" w:rsidRPr="005756C4" w:rsidRDefault="005756C4" w:rsidP="00F53793">
            <w:pPr>
              <w:jc w:val="both"/>
              <w:rPr>
                <w:i/>
                <w:iCs/>
              </w:rPr>
            </w:pPr>
            <w:r w:rsidRPr="005756C4">
              <w:rPr>
                <w:i/>
                <w:iCs/>
              </w:rPr>
              <w:t>Povećanje/</w:t>
            </w:r>
            <w:r w:rsidRPr="005756C4">
              <w:rPr>
                <w:i/>
                <w:iCs/>
              </w:rPr>
              <w:br/>
              <w:t>Smanjenje</w:t>
            </w:r>
          </w:p>
        </w:tc>
        <w:tc>
          <w:tcPr>
            <w:tcW w:w="1116" w:type="dxa"/>
            <w:tcBorders>
              <w:top w:val="single" w:sz="4" w:space="0" w:color="auto"/>
              <w:left w:val="single" w:sz="4" w:space="0" w:color="auto"/>
              <w:bottom w:val="single" w:sz="4" w:space="0" w:color="auto"/>
              <w:right w:val="single" w:sz="4" w:space="0" w:color="auto"/>
            </w:tcBorders>
            <w:hideMark/>
          </w:tcPr>
          <w:p w14:paraId="0551F5A3" w14:textId="77777777" w:rsidR="005756C4" w:rsidRPr="005756C4" w:rsidRDefault="005756C4" w:rsidP="00F53793">
            <w:pPr>
              <w:jc w:val="both"/>
              <w:rPr>
                <w:b/>
                <w:bCs/>
                <w:i/>
                <w:iCs/>
              </w:rPr>
            </w:pPr>
            <w:r w:rsidRPr="005756C4">
              <w:rPr>
                <w:b/>
                <w:bCs/>
                <w:i/>
                <w:iCs/>
              </w:rPr>
              <w:t>NOVI PLAN</w:t>
            </w:r>
            <w:r w:rsidRPr="005756C4">
              <w:rPr>
                <w:b/>
                <w:bCs/>
                <w:i/>
                <w:iCs/>
              </w:rPr>
              <w:br/>
              <w:t>za 2021.g.</w:t>
            </w:r>
          </w:p>
        </w:tc>
      </w:tr>
      <w:tr w:rsidR="005756C4" w:rsidRPr="005756C4" w14:paraId="3F17B00B" w14:textId="77777777" w:rsidTr="0025187D">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4CAEBF9E" w14:textId="77777777" w:rsidR="005756C4" w:rsidRPr="005756C4" w:rsidRDefault="005756C4" w:rsidP="005756C4">
            <w:pPr>
              <w:jc w:val="both"/>
              <w:rPr>
                <w:b/>
                <w:bCs/>
              </w:rPr>
            </w:pPr>
            <w:r w:rsidRPr="005756C4">
              <w:rPr>
                <w:b/>
                <w:bCs/>
              </w:rPr>
              <w:t xml:space="preserve">   653</w:t>
            </w:r>
          </w:p>
        </w:tc>
        <w:tc>
          <w:tcPr>
            <w:tcW w:w="4793" w:type="dxa"/>
            <w:tcBorders>
              <w:top w:val="single" w:sz="4" w:space="0" w:color="auto"/>
              <w:left w:val="single" w:sz="4" w:space="0" w:color="auto"/>
              <w:bottom w:val="single" w:sz="4" w:space="0" w:color="auto"/>
              <w:right w:val="single" w:sz="4" w:space="0" w:color="auto"/>
            </w:tcBorders>
            <w:noWrap/>
            <w:hideMark/>
          </w:tcPr>
          <w:p w14:paraId="66F9ECC8" w14:textId="77777777" w:rsidR="005756C4" w:rsidRPr="005756C4" w:rsidRDefault="005756C4" w:rsidP="005756C4">
            <w:pPr>
              <w:jc w:val="both"/>
              <w:rPr>
                <w:b/>
                <w:bCs/>
              </w:rPr>
            </w:pPr>
            <w:r w:rsidRPr="005756C4">
              <w:rPr>
                <w:b/>
                <w:bCs/>
              </w:rPr>
              <w:t xml:space="preserve"> KOMUNALNI DOPRINOSI I NAKNADE</w:t>
            </w:r>
          </w:p>
        </w:tc>
        <w:tc>
          <w:tcPr>
            <w:tcW w:w="1116" w:type="dxa"/>
            <w:tcBorders>
              <w:top w:val="single" w:sz="4" w:space="0" w:color="auto"/>
              <w:left w:val="single" w:sz="4" w:space="0" w:color="auto"/>
              <w:bottom w:val="single" w:sz="4" w:space="0" w:color="auto"/>
              <w:right w:val="single" w:sz="4" w:space="0" w:color="auto"/>
            </w:tcBorders>
            <w:noWrap/>
            <w:hideMark/>
          </w:tcPr>
          <w:p w14:paraId="1CFDB370" w14:textId="77777777" w:rsidR="005756C4" w:rsidRPr="005756C4" w:rsidRDefault="005756C4" w:rsidP="005756C4">
            <w:pPr>
              <w:jc w:val="right"/>
              <w:rPr>
                <w:b/>
                <w:bCs/>
              </w:rPr>
            </w:pPr>
            <w:r w:rsidRPr="005756C4">
              <w:rPr>
                <w:b/>
                <w:bCs/>
              </w:rPr>
              <w:t>3,800,000</w:t>
            </w:r>
          </w:p>
        </w:tc>
        <w:tc>
          <w:tcPr>
            <w:tcW w:w="1105" w:type="dxa"/>
            <w:tcBorders>
              <w:top w:val="single" w:sz="4" w:space="0" w:color="auto"/>
              <w:left w:val="single" w:sz="4" w:space="0" w:color="auto"/>
              <w:bottom w:val="single" w:sz="4" w:space="0" w:color="auto"/>
              <w:right w:val="single" w:sz="4" w:space="0" w:color="auto"/>
            </w:tcBorders>
            <w:noWrap/>
            <w:hideMark/>
          </w:tcPr>
          <w:p w14:paraId="4BD9900D" w14:textId="77777777" w:rsidR="005756C4" w:rsidRPr="005756C4" w:rsidRDefault="005756C4" w:rsidP="005756C4">
            <w:pPr>
              <w:jc w:val="right"/>
              <w:rPr>
                <w:b/>
                <w:bCs/>
              </w:rPr>
            </w:pPr>
            <w:r w:rsidRPr="005756C4">
              <w:rPr>
                <w:b/>
                <w:bCs/>
              </w:rPr>
              <w:t>900,000</w:t>
            </w:r>
          </w:p>
        </w:tc>
        <w:tc>
          <w:tcPr>
            <w:tcW w:w="1116" w:type="dxa"/>
            <w:tcBorders>
              <w:top w:val="single" w:sz="4" w:space="0" w:color="auto"/>
              <w:left w:val="single" w:sz="4" w:space="0" w:color="auto"/>
              <w:bottom w:val="single" w:sz="4" w:space="0" w:color="auto"/>
              <w:right w:val="single" w:sz="4" w:space="0" w:color="auto"/>
            </w:tcBorders>
            <w:noWrap/>
            <w:hideMark/>
          </w:tcPr>
          <w:p w14:paraId="74781DAF" w14:textId="77777777" w:rsidR="005756C4" w:rsidRPr="005756C4" w:rsidRDefault="005756C4" w:rsidP="005756C4">
            <w:pPr>
              <w:jc w:val="right"/>
              <w:rPr>
                <w:b/>
                <w:bCs/>
              </w:rPr>
            </w:pPr>
            <w:r w:rsidRPr="005756C4">
              <w:rPr>
                <w:b/>
                <w:bCs/>
              </w:rPr>
              <w:t>4,700,000</w:t>
            </w:r>
          </w:p>
        </w:tc>
      </w:tr>
      <w:tr w:rsidR="005756C4" w:rsidRPr="005756C4" w14:paraId="6D32C3DC"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0AC97E60" w14:textId="77777777" w:rsidR="005756C4" w:rsidRPr="005756C4" w:rsidRDefault="005756C4" w:rsidP="005756C4">
            <w:pPr>
              <w:jc w:val="both"/>
              <w:rPr>
                <w:i/>
                <w:iCs/>
              </w:rPr>
            </w:pPr>
            <w:r w:rsidRPr="005756C4">
              <w:rPr>
                <w:i/>
                <w:iCs/>
              </w:rPr>
              <w:t xml:space="preserve">   6531</w:t>
            </w:r>
          </w:p>
        </w:tc>
        <w:tc>
          <w:tcPr>
            <w:tcW w:w="4793" w:type="dxa"/>
            <w:tcBorders>
              <w:top w:val="single" w:sz="4" w:space="0" w:color="auto"/>
              <w:left w:val="single" w:sz="4" w:space="0" w:color="auto"/>
              <w:bottom w:val="single" w:sz="4" w:space="0" w:color="auto"/>
              <w:right w:val="single" w:sz="4" w:space="0" w:color="auto"/>
            </w:tcBorders>
            <w:noWrap/>
            <w:hideMark/>
          </w:tcPr>
          <w:p w14:paraId="6F01DD52" w14:textId="77777777" w:rsidR="005756C4" w:rsidRPr="005756C4" w:rsidRDefault="005756C4" w:rsidP="005756C4">
            <w:pPr>
              <w:jc w:val="both"/>
              <w:rPr>
                <w:i/>
                <w:iCs/>
              </w:rPr>
            </w:pPr>
            <w:r w:rsidRPr="005756C4">
              <w:rPr>
                <w:i/>
                <w:iCs/>
              </w:rPr>
              <w:t xml:space="preserve"> Komunalni doprinosi</w:t>
            </w:r>
          </w:p>
        </w:tc>
        <w:tc>
          <w:tcPr>
            <w:tcW w:w="1116" w:type="dxa"/>
            <w:tcBorders>
              <w:top w:val="single" w:sz="4" w:space="0" w:color="auto"/>
              <w:left w:val="single" w:sz="4" w:space="0" w:color="auto"/>
              <w:bottom w:val="single" w:sz="4" w:space="0" w:color="auto"/>
              <w:right w:val="single" w:sz="4" w:space="0" w:color="auto"/>
            </w:tcBorders>
            <w:noWrap/>
            <w:hideMark/>
          </w:tcPr>
          <w:p w14:paraId="359498B0" w14:textId="77777777" w:rsidR="005756C4" w:rsidRPr="005756C4" w:rsidRDefault="005756C4" w:rsidP="005756C4">
            <w:pPr>
              <w:jc w:val="right"/>
              <w:rPr>
                <w:i/>
                <w:iCs/>
              </w:rPr>
            </w:pPr>
            <w:r w:rsidRPr="005756C4">
              <w:rPr>
                <w:i/>
                <w:iCs/>
              </w:rPr>
              <w:t>1,300,000</w:t>
            </w:r>
          </w:p>
        </w:tc>
        <w:tc>
          <w:tcPr>
            <w:tcW w:w="1105" w:type="dxa"/>
            <w:tcBorders>
              <w:top w:val="single" w:sz="4" w:space="0" w:color="auto"/>
              <w:left w:val="single" w:sz="4" w:space="0" w:color="auto"/>
              <w:bottom w:val="single" w:sz="4" w:space="0" w:color="auto"/>
              <w:right w:val="single" w:sz="4" w:space="0" w:color="auto"/>
            </w:tcBorders>
            <w:noWrap/>
            <w:hideMark/>
          </w:tcPr>
          <w:p w14:paraId="20B26232" w14:textId="77777777" w:rsidR="005756C4" w:rsidRPr="005756C4" w:rsidRDefault="005756C4" w:rsidP="005756C4">
            <w:pPr>
              <w:jc w:val="right"/>
              <w:rPr>
                <w:i/>
                <w:iCs/>
              </w:rPr>
            </w:pPr>
            <w:r w:rsidRPr="005756C4">
              <w:rPr>
                <w:i/>
                <w:iCs/>
              </w:rPr>
              <w:t>900,000</w:t>
            </w:r>
          </w:p>
        </w:tc>
        <w:tc>
          <w:tcPr>
            <w:tcW w:w="1116" w:type="dxa"/>
            <w:tcBorders>
              <w:top w:val="single" w:sz="4" w:space="0" w:color="auto"/>
              <w:left w:val="single" w:sz="4" w:space="0" w:color="auto"/>
              <w:bottom w:val="single" w:sz="4" w:space="0" w:color="auto"/>
              <w:right w:val="single" w:sz="4" w:space="0" w:color="auto"/>
            </w:tcBorders>
            <w:noWrap/>
            <w:hideMark/>
          </w:tcPr>
          <w:p w14:paraId="766DCBDD" w14:textId="77777777" w:rsidR="005756C4" w:rsidRPr="005756C4" w:rsidRDefault="005756C4" w:rsidP="005756C4">
            <w:pPr>
              <w:jc w:val="right"/>
              <w:rPr>
                <w:i/>
                <w:iCs/>
              </w:rPr>
            </w:pPr>
            <w:r w:rsidRPr="005756C4">
              <w:rPr>
                <w:i/>
                <w:iCs/>
              </w:rPr>
              <w:t>2,200,000</w:t>
            </w:r>
          </w:p>
        </w:tc>
      </w:tr>
      <w:tr w:rsidR="005756C4" w:rsidRPr="005756C4" w14:paraId="38FF9F0E"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4F90C263" w14:textId="77777777" w:rsidR="005756C4" w:rsidRPr="005756C4" w:rsidRDefault="005756C4" w:rsidP="005756C4">
            <w:pPr>
              <w:jc w:val="both"/>
              <w:rPr>
                <w:i/>
                <w:iCs/>
              </w:rPr>
            </w:pPr>
            <w:r w:rsidRPr="005756C4">
              <w:rPr>
                <w:i/>
                <w:iCs/>
              </w:rPr>
              <w:t xml:space="preserve">   65311</w:t>
            </w:r>
          </w:p>
        </w:tc>
        <w:tc>
          <w:tcPr>
            <w:tcW w:w="4793" w:type="dxa"/>
            <w:tcBorders>
              <w:top w:val="single" w:sz="4" w:space="0" w:color="auto"/>
              <w:left w:val="single" w:sz="4" w:space="0" w:color="auto"/>
              <w:bottom w:val="single" w:sz="4" w:space="0" w:color="auto"/>
              <w:right w:val="single" w:sz="4" w:space="0" w:color="auto"/>
            </w:tcBorders>
            <w:noWrap/>
            <w:hideMark/>
          </w:tcPr>
          <w:p w14:paraId="7F7E265B" w14:textId="77777777" w:rsidR="005756C4" w:rsidRPr="005756C4" w:rsidRDefault="005756C4" w:rsidP="005756C4">
            <w:pPr>
              <w:jc w:val="both"/>
              <w:rPr>
                <w:i/>
                <w:iCs/>
              </w:rPr>
            </w:pPr>
            <w:r w:rsidRPr="005756C4">
              <w:rPr>
                <w:i/>
                <w:iCs/>
              </w:rPr>
              <w:t xml:space="preserve"> - komunalni doprinosi</w:t>
            </w:r>
          </w:p>
        </w:tc>
        <w:tc>
          <w:tcPr>
            <w:tcW w:w="1116" w:type="dxa"/>
            <w:tcBorders>
              <w:top w:val="single" w:sz="4" w:space="0" w:color="auto"/>
              <w:left w:val="single" w:sz="4" w:space="0" w:color="auto"/>
              <w:bottom w:val="single" w:sz="4" w:space="0" w:color="auto"/>
              <w:right w:val="single" w:sz="4" w:space="0" w:color="auto"/>
            </w:tcBorders>
            <w:noWrap/>
            <w:hideMark/>
          </w:tcPr>
          <w:p w14:paraId="25925B75" w14:textId="77777777" w:rsidR="005756C4" w:rsidRPr="005756C4" w:rsidRDefault="005756C4" w:rsidP="005756C4">
            <w:pPr>
              <w:jc w:val="right"/>
              <w:rPr>
                <w:i/>
                <w:iCs/>
              </w:rPr>
            </w:pPr>
            <w:r w:rsidRPr="005756C4">
              <w:rPr>
                <w:i/>
                <w:iCs/>
              </w:rPr>
              <w:t>1,300,000</w:t>
            </w:r>
          </w:p>
        </w:tc>
        <w:tc>
          <w:tcPr>
            <w:tcW w:w="1105" w:type="dxa"/>
            <w:tcBorders>
              <w:top w:val="single" w:sz="4" w:space="0" w:color="auto"/>
              <w:left w:val="single" w:sz="4" w:space="0" w:color="auto"/>
              <w:bottom w:val="single" w:sz="4" w:space="0" w:color="auto"/>
              <w:right w:val="single" w:sz="4" w:space="0" w:color="auto"/>
            </w:tcBorders>
            <w:noWrap/>
            <w:hideMark/>
          </w:tcPr>
          <w:p w14:paraId="7ACB6EA4" w14:textId="77777777" w:rsidR="005756C4" w:rsidRPr="005756C4" w:rsidRDefault="005756C4" w:rsidP="005756C4">
            <w:pPr>
              <w:jc w:val="right"/>
              <w:rPr>
                <w:i/>
                <w:iCs/>
              </w:rPr>
            </w:pPr>
            <w:r w:rsidRPr="005756C4">
              <w:rPr>
                <w:i/>
                <w:iCs/>
              </w:rPr>
              <w:t>900,000</w:t>
            </w:r>
          </w:p>
        </w:tc>
        <w:tc>
          <w:tcPr>
            <w:tcW w:w="1116" w:type="dxa"/>
            <w:tcBorders>
              <w:top w:val="single" w:sz="4" w:space="0" w:color="auto"/>
              <w:left w:val="single" w:sz="4" w:space="0" w:color="auto"/>
              <w:bottom w:val="single" w:sz="4" w:space="0" w:color="auto"/>
              <w:right w:val="single" w:sz="4" w:space="0" w:color="auto"/>
            </w:tcBorders>
            <w:noWrap/>
            <w:hideMark/>
          </w:tcPr>
          <w:p w14:paraId="6960934B" w14:textId="77777777" w:rsidR="005756C4" w:rsidRPr="005756C4" w:rsidRDefault="005756C4" w:rsidP="005756C4">
            <w:pPr>
              <w:jc w:val="right"/>
              <w:rPr>
                <w:i/>
                <w:iCs/>
              </w:rPr>
            </w:pPr>
            <w:r w:rsidRPr="005756C4">
              <w:rPr>
                <w:i/>
                <w:iCs/>
              </w:rPr>
              <w:t>2,200,000</w:t>
            </w:r>
          </w:p>
        </w:tc>
      </w:tr>
      <w:tr w:rsidR="005756C4" w:rsidRPr="005756C4" w14:paraId="68507C5A"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4185AAC3" w14:textId="77777777" w:rsidR="005756C4" w:rsidRPr="005756C4" w:rsidRDefault="005756C4" w:rsidP="005756C4">
            <w:pPr>
              <w:jc w:val="both"/>
              <w:rPr>
                <w:i/>
                <w:iCs/>
              </w:rPr>
            </w:pPr>
            <w:r w:rsidRPr="005756C4">
              <w:rPr>
                <w:i/>
                <w:iCs/>
              </w:rPr>
              <w:t xml:space="preserve">   6532</w:t>
            </w:r>
          </w:p>
        </w:tc>
        <w:tc>
          <w:tcPr>
            <w:tcW w:w="4793" w:type="dxa"/>
            <w:tcBorders>
              <w:top w:val="single" w:sz="4" w:space="0" w:color="auto"/>
              <w:left w:val="single" w:sz="4" w:space="0" w:color="auto"/>
              <w:bottom w:val="single" w:sz="4" w:space="0" w:color="auto"/>
              <w:right w:val="single" w:sz="4" w:space="0" w:color="auto"/>
            </w:tcBorders>
            <w:noWrap/>
            <w:hideMark/>
          </w:tcPr>
          <w:p w14:paraId="3FF4CA0A" w14:textId="77777777" w:rsidR="005756C4" w:rsidRPr="005756C4" w:rsidRDefault="005756C4" w:rsidP="005756C4">
            <w:pPr>
              <w:jc w:val="both"/>
              <w:rPr>
                <w:i/>
                <w:iCs/>
              </w:rPr>
            </w:pPr>
            <w:r w:rsidRPr="005756C4">
              <w:rPr>
                <w:i/>
                <w:iCs/>
              </w:rPr>
              <w:t xml:space="preserve"> Komunalne naknade</w:t>
            </w:r>
          </w:p>
        </w:tc>
        <w:tc>
          <w:tcPr>
            <w:tcW w:w="1116" w:type="dxa"/>
            <w:tcBorders>
              <w:top w:val="single" w:sz="4" w:space="0" w:color="auto"/>
              <w:left w:val="single" w:sz="4" w:space="0" w:color="auto"/>
              <w:bottom w:val="single" w:sz="4" w:space="0" w:color="auto"/>
              <w:right w:val="single" w:sz="4" w:space="0" w:color="auto"/>
            </w:tcBorders>
            <w:noWrap/>
            <w:hideMark/>
          </w:tcPr>
          <w:p w14:paraId="2CF7BB40" w14:textId="77777777" w:rsidR="005756C4" w:rsidRPr="005756C4" w:rsidRDefault="005756C4" w:rsidP="005756C4">
            <w:pPr>
              <w:jc w:val="right"/>
              <w:rPr>
                <w:i/>
                <w:iCs/>
              </w:rPr>
            </w:pPr>
            <w:r w:rsidRPr="005756C4">
              <w:rPr>
                <w:i/>
                <w:iCs/>
              </w:rPr>
              <w:t>2,500,000</w:t>
            </w:r>
          </w:p>
        </w:tc>
        <w:tc>
          <w:tcPr>
            <w:tcW w:w="1105" w:type="dxa"/>
            <w:tcBorders>
              <w:top w:val="single" w:sz="4" w:space="0" w:color="auto"/>
              <w:left w:val="single" w:sz="4" w:space="0" w:color="auto"/>
              <w:bottom w:val="single" w:sz="4" w:space="0" w:color="auto"/>
              <w:right w:val="single" w:sz="4" w:space="0" w:color="auto"/>
            </w:tcBorders>
            <w:noWrap/>
            <w:hideMark/>
          </w:tcPr>
          <w:p w14:paraId="36D74305"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7B32D634" w14:textId="77777777" w:rsidR="005756C4" w:rsidRPr="005756C4" w:rsidRDefault="005756C4" w:rsidP="005756C4">
            <w:pPr>
              <w:jc w:val="right"/>
              <w:rPr>
                <w:i/>
                <w:iCs/>
              </w:rPr>
            </w:pPr>
            <w:r w:rsidRPr="005756C4">
              <w:rPr>
                <w:i/>
                <w:iCs/>
              </w:rPr>
              <w:t>2,500,000</w:t>
            </w:r>
          </w:p>
        </w:tc>
      </w:tr>
      <w:tr w:rsidR="005756C4" w:rsidRPr="005756C4" w14:paraId="312A943D"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72BF8573" w14:textId="77777777" w:rsidR="005756C4" w:rsidRPr="005756C4" w:rsidRDefault="005756C4" w:rsidP="005756C4">
            <w:pPr>
              <w:jc w:val="both"/>
              <w:rPr>
                <w:i/>
                <w:iCs/>
              </w:rPr>
            </w:pPr>
            <w:r w:rsidRPr="005756C4">
              <w:rPr>
                <w:i/>
                <w:iCs/>
              </w:rPr>
              <w:t xml:space="preserve">   65321</w:t>
            </w:r>
          </w:p>
        </w:tc>
        <w:tc>
          <w:tcPr>
            <w:tcW w:w="4793" w:type="dxa"/>
            <w:tcBorders>
              <w:top w:val="single" w:sz="4" w:space="0" w:color="auto"/>
              <w:left w:val="single" w:sz="4" w:space="0" w:color="auto"/>
              <w:bottom w:val="single" w:sz="4" w:space="0" w:color="auto"/>
              <w:right w:val="single" w:sz="4" w:space="0" w:color="auto"/>
            </w:tcBorders>
            <w:noWrap/>
            <w:hideMark/>
          </w:tcPr>
          <w:p w14:paraId="386F772D" w14:textId="77777777" w:rsidR="005756C4" w:rsidRPr="005756C4" w:rsidRDefault="005756C4" w:rsidP="005756C4">
            <w:pPr>
              <w:jc w:val="both"/>
              <w:rPr>
                <w:i/>
                <w:iCs/>
              </w:rPr>
            </w:pPr>
            <w:r w:rsidRPr="005756C4">
              <w:rPr>
                <w:i/>
                <w:iCs/>
              </w:rPr>
              <w:t xml:space="preserve"> - komunalne naknade</w:t>
            </w:r>
          </w:p>
        </w:tc>
        <w:tc>
          <w:tcPr>
            <w:tcW w:w="1116" w:type="dxa"/>
            <w:tcBorders>
              <w:top w:val="single" w:sz="4" w:space="0" w:color="auto"/>
              <w:left w:val="single" w:sz="4" w:space="0" w:color="auto"/>
              <w:bottom w:val="single" w:sz="4" w:space="0" w:color="auto"/>
              <w:right w:val="single" w:sz="4" w:space="0" w:color="auto"/>
            </w:tcBorders>
            <w:noWrap/>
            <w:hideMark/>
          </w:tcPr>
          <w:p w14:paraId="273BD07E" w14:textId="77777777" w:rsidR="005756C4" w:rsidRPr="005756C4" w:rsidRDefault="005756C4" w:rsidP="005756C4">
            <w:pPr>
              <w:jc w:val="right"/>
              <w:rPr>
                <w:i/>
                <w:iCs/>
              </w:rPr>
            </w:pPr>
            <w:r w:rsidRPr="005756C4">
              <w:rPr>
                <w:i/>
                <w:iCs/>
              </w:rPr>
              <w:t>2,500,000</w:t>
            </w:r>
          </w:p>
        </w:tc>
        <w:tc>
          <w:tcPr>
            <w:tcW w:w="1105" w:type="dxa"/>
            <w:tcBorders>
              <w:top w:val="single" w:sz="4" w:space="0" w:color="auto"/>
              <w:left w:val="single" w:sz="4" w:space="0" w:color="auto"/>
              <w:bottom w:val="single" w:sz="4" w:space="0" w:color="auto"/>
              <w:right w:val="single" w:sz="4" w:space="0" w:color="auto"/>
            </w:tcBorders>
            <w:noWrap/>
            <w:hideMark/>
          </w:tcPr>
          <w:p w14:paraId="3CBA2EC4"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4DA0E97F" w14:textId="77777777" w:rsidR="005756C4" w:rsidRPr="005756C4" w:rsidRDefault="005756C4" w:rsidP="005756C4">
            <w:pPr>
              <w:jc w:val="right"/>
              <w:rPr>
                <w:i/>
                <w:iCs/>
              </w:rPr>
            </w:pPr>
            <w:r w:rsidRPr="005756C4">
              <w:rPr>
                <w:i/>
                <w:iCs/>
              </w:rPr>
              <w:t>2,500,000</w:t>
            </w:r>
          </w:p>
        </w:tc>
      </w:tr>
      <w:tr w:rsidR="005756C4" w:rsidRPr="005756C4" w14:paraId="77E031FF" w14:textId="77777777" w:rsidTr="0025187D">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4985BF9A" w14:textId="77777777" w:rsidR="005756C4" w:rsidRPr="005756C4" w:rsidRDefault="005756C4" w:rsidP="005756C4">
            <w:pPr>
              <w:jc w:val="both"/>
              <w:rPr>
                <w:b/>
                <w:bCs/>
              </w:rPr>
            </w:pPr>
            <w:r w:rsidRPr="005756C4">
              <w:rPr>
                <w:b/>
                <w:bCs/>
              </w:rPr>
              <w:t xml:space="preserve">   66</w:t>
            </w:r>
          </w:p>
        </w:tc>
        <w:tc>
          <w:tcPr>
            <w:tcW w:w="4793" w:type="dxa"/>
            <w:tcBorders>
              <w:top w:val="single" w:sz="4" w:space="0" w:color="auto"/>
              <w:left w:val="single" w:sz="4" w:space="0" w:color="auto"/>
              <w:bottom w:val="single" w:sz="4" w:space="0" w:color="auto"/>
              <w:right w:val="single" w:sz="4" w:space="0" w:color="auto"/>
            </w:tcBorders>
            <w:noWrap/>
            <w:hideMark/>
          </w:tcPr>
          <w:p w14:paraId="2B144FD0" w14:textId="77777777" w:rsidR="005756C4" w:rsidRPr="005756C4" w:rsidRDefault="005756C4" w:rsidP="005756C4">
            <w:pPr>
              <w:jc w:val="both"/>
              <w:rPr>
                <w:b/>
                <w:bCs/>
              </w:rPr>
            </w:pPr>
            <w:r w:rsidRPr="005756C4">
              <w:rPr>
                <w:b/>
                <w:bCs/>
              </w:rPr>
              <w:t xml:space="preserve"> PRIH. OD PROD.ROBA, PRUŽ.USLUGA I DONACIJA</w:t>
            </w:r>
          </w:p>
        </w:tc>
        <w:tc>
          <w:tcPr>
            <w:tcW w:w="1116" w:type="dxa"/>
            <w:tcBorders>
              <w:top w:val="single" w:sz="4" w:space="0" w:color="auto"/>
              <w:left w:val="single" w:sz="4" w:space="0" w:color="auto"/>
              <w:bottom w:val="single" w:sz="4" w:space="0" w:color="auto"/>
              <w:right w:val="single" w:sz="4" w:space="0" w:color="auto"/>
            </w:tcBorders>
            <w:noWrap/>
            <w:hideMark/>
          </w:tcPr>
          <w:p w14:paraId="4546A25F" w14:textId="77777777" w:rsidR="005756C4" w:rsidRPr="005756C4" w:rsidRDefault="005756C4" w:rsidP="005756C4">
            <w:pPr>
              <w:jc w:val="right"/>
              <w:rPr>
                <w:b/>
                <w:bCs/>
              </w:rPr>
            </w:pPr>
            <w:r w:rsidRPr="005756C4">
              <w:rPr>
                <w:b/>
                <w:bCs/>
              </w:rPr>
              <w:t>3,097,350</w:t>
            </w:r>
          </w:p>
        </w:tc>
        <w:tc>
          <w:tcPr>
            <w:tcW w:w="1105" w:type="dxa"/>
            <w:tcBorders>
              <w:top w:val="single" w:sz="4" w:space="0" w:color="auto"/>
              <w:left w:val="single" w:sz="4" w:space="0" w:color="auto"/>
              <w:bottom w:val="single" w:sz="4" w:space="0" w:color="auto"/>
              <w:right w:val="single" w:sz="4" w:space="0" w:color="auto"/>
            </w:tcBorders>
            <w:noWrap/>
            <w:hideMark/>
          </w:tcPr>
          <w:p w14:paraId="41CFFF1D" w14:textId="77777777" w:rsidR="005756C4" w:rsidRPr="005756C4" w:rsidRDefault="005756C4" w:rsidP="005756C4">
            <w:pPr>
              <w:jc w:val="right"/>
              <w:rPr>
                <w:b/>
                <w:bCs/>
              </w:rPr>
            </w:pPr>
            <w:r w:rsidRPr="005756C4">
              <w:rPr>
                <w:b/>
                <w:bCs/>
              </w:rPr>
              <w:t>1,213,650</w:t>
            </w:r>
          </w:p>
        </w:tc>
        <w:tc>
          <w:tcPr>
            <w:tcW w:w="1116" w:type="dxa"/>
            <w:tcBorders>
              <w:top w:val="single" w:sz="4" w:space="0" w:color="auto"/>
              <w:left w:val="single" w:sz="4" w:space="0" w:color="auto"/>
              <w:bottom w:val="single" w:sz="4" w:space="0" w:color="auto"/>
              <w:right w:val="single" w:sz="4" w:space="0" w:color="auto"/>
            </w:tcBorders>
            <w:noWrap/>
            <w:hideMark/>
          </w:tcPr>
          <w:p w14:paraId="637AC4E3" w14:textId="77777777" w:rsidR="005756C4" w:rsidRPr="005756C4" w:rsidRDefault="005756C4" w:rsidP="005756C4">
            <w:pPr>
              <w:jc w:val="right"/>
              <w:rPr>
                <w:b/>
                <w:bCs/>
              </w:rPr>
            </w:pPr>
            <w:r w:rsidRPr="005756C4">
              <w:rPr>
                <w:b/>
                <w:bCs/>
              </w:rPr>
              <w:t>4,311,000</w:t>
            </w:r>
          </w:p>
        </w:tc>
      </w:tr>
      <w:tr w:rsidR="005756C4" w:rsidRPr="005756C4" w14:paraId="0350DAC6" w14:textId="77777777" w:rsidTr="0025187D">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6EEAF54D" w14:textId="77777777" w:rsidR="005756C4" w:rsidRPr="005756C4" w:rsidRDefault="005756C4" w:rsidP="005756C4">
            <w:pPr>
              <w:jc w:val="both"/>
              <w:rPr>
                <w:b/>
                <w:bCs/>
              </w:rPr>
            </w:pPr>
            <w:r w:rsidRPr="005756C4">
              <w:rPr>
                <w:b/>
                <w:bCs/>
              </w:rPr>
              <w:t xml:space="preserve">   661</w:t>
            </w:r>
          </w:p>
        </w:tc>
        <w:tc>
          <w:tcPr>
            <w:tcW w:w="4793" w:type="dxa"/>
            <w:tcBorders>
              <w:top w:val="single" w:sz="4" w:space="0" w:color="auto"/>
              <w:left w:val="single" w:sz="4" w:space="0" w:color="auto"/>
              <w:bottom w:val="single" w:sz="4" w:space="0" w:color="auto"/>
              <w:right w:val="single" w:sz="4" w:space="0" w:color="auto"/>
            </w:tcBorders>
            <w:noWrap/>
            <w:hideMark/>
          </w:tcPr>
          <w:p w14:paraId="46D179F1" w14:textId="77777777" w:rsidR="005756C4" w:rsidRPr="005756C4" w:rsidRDefault="005756C4" w:rsidP="005756C4">
            <w:pPr>
              <w:jc w:val="both"/>
              <w:rPr>
                <w:b/>
                <w:bCs/>
              </w:rPr>
            </w:pPr>
            <w:r w:rsidRPr="005756C4">
              <w:rPr>
                <w:b/>
                <w:bCs/>
              </w:rPr>
              <w:t xml:space="preserve"> PRIHODI OD PRODAJE ROBA TE PRUŽENIH USLUGA</w:t>
            </w:r>
          </w:p>
        </w:tc>
        <w:tc>
          <w:tcPr>
            <w:tcW w:w="1116" w:type="dxa"/>
            <w:tcBorders>
              <w:top w:val="single" w:sz="4" w:space="0" w:color="auto"/>
              <w:left w:val="single" w:sz="4" w:space="0" w:color="auto"/>
              <w:bottom w:val="single" w:sz="4" w:space="0" w:color="auto"/>
              <w:right w:val="single" w:sz="4" w:space="0" w:color="auto"/>
            </w:tcBorders>
            <w:noWrap/>
            <w:hideMark/>
          </w:tcPr>
          <w:p w14:paraId="6D3FECD6" w14:textId="77777777" w:rsidR="005756C4" w:rsidRPr="005756C4" w:rsidRDefault="005756C4" w:rsidP="005756C4">
            <w:pPr>
              <w:jc w:val="right"/>
              <w:rPr>
                <w:b/>
                <w:bCs/>
              </w:rPr>
            </w:pPr>
            <w:r w:rsidRPr="005756C4">
              <w:rPr>
                <w:b/>
                <w:bCs/>
              </w:rPr>
              <w:t>2,743,000</w:t>
            </w:r>
          </w:p>
        </w:tc>
        <w:tc>
          <w:tcPr>
            <w:tcW w:w="1105" w:type="dxa"/>
            <w:tcBorders>
              <w:top w:val="single" w:sz="4" w:space="0" w:color="auto"/>
              <w:left w:val="single" w:sz="4" w:space="0" w:color="auto"/>
              <w:bottom w:val="single" w:sz="4" w:space="0" w:color="auto"/>
              <w:right w:val="single" w:sz="4" w:space="0" w:color="auto"/>
            </w:tcBorders>
            <w:noWrap/>
            <w:hideMark/>
          </w:tcPr>
          <w:p w14:paraId="486DC939" w14:textId="77777777" w:rsidR="005756C4" w:rsidRPr="005756C4" w:rsidRDefault="005756C4" w:rsidP="005756C4">
            <w:pPr>
              <w:jc w:val="right"/>
              <w:rPr>
                <w:b/>
                <w:bCs/>
              </w:rPr>
            </w:pPr>
            <w:r w:rsidRPr="005756C4">
              <w:rPr>
                <w:b/>
                <w:bCs/>
              </w:rPr>
              <w:t>1,557,000</w:t>
            </w:r>
          </w:p>
        </w:tc>
        <w:tc>
          <w:tcPr>
            <w:tcW w:w="1116" w:type="dxa"/>
            <w:tcBorders>
              <w:top w:val="single" w:sz="4" w:space="0" w:color="auto"/>
              <w:left w:val="single" w:sz="4" w:space="0" w:color="auto"/>
              <w:bottom w:val="single" w:sz="4" w:space="0" w:color="auto"/>
              <w:right w:val="single" w:sz="4" w:space="0" w:color="auto"/>
            </w:tcBorders>
            <w:noWrap/>
            <w:hideMark/>
          </w:tcPr>
          <w:p w14:paraId="36CD76BC" w14:textId="77777777" w:rsidR="005756C4" w:rsidRPr="005756C4" w:rsidRDefault="005756C4" w:rsidP="005756C4">
            <w:pPr>
              <w:jc w:val="right"/>
              <w:rPr>
                <w:b/>
                <w:bCs/>
              </w:rPr>
            </w:pPr>
            <w:r w:rsidRPr="005756C4">
              <w:rPr>
                <w:b/>
                <w:bCs/>
              </w:rPr>
              <w:t>4,300,000</w:t>
            </w:r>
          </w:p>
        </w:tc>
      </w:tr>
      <w:tr w:rsidR="005756C4" w:rsidRPr="005756C4" w14:paraId="7DA71A9A" w14:textId="77777777" w:rsidTr="0025187D">
        <w:trPr>
          <w:trHeight w:val="285"/>
          <w:jc w:val="center"/>
        </w:trPr>
        <w:tc>
          <w:tcPr>
            <w:tcW w:w="727" w:type="dxa"/>
            <w:tcBorders>
              <w:top w:val="single" w:sz="4" w:space="0" w:color="auto"/>
              <w:left w:val="single" w:sz="4" w:space="0" w:color="auto"/>
              <w:bottom w:val="single" w:sz="4" w:space="0" w:color="auto"/>
              <w:right w:val="single" w:sz="4" w:space="0" w:color="auto"/>
            </w:tcBorders>
            <w:noWrap/>
            <w:hideMark/>
          </w:tcPr>
          <w:p w14:paraId="4FE5948D" w14:textId="77777777" w:rsidR="005756C4" w:rsidRPr="005756C4" w:rsidRDefault="005756C4" w:rsidP="005756C4">
            <w:pPr>
              <w:jc w:val="both"/>
              <w:rPr>
                <w:i/>
                <w:iCs/>
              </w:rPr>
            </w:pPr>
            <w:r w:rsidRPr="005756C4">
              <w:rPr>
                <w:i/>
                <w:iCs/>
              </w:rPr>
              <w:t xml:space="preserve">   6615</w:t>
            </w:r>
          </w:p>
        </w:tc>
        <w:tc>
          <w:tcPr>
            <w:tcW w:w="4793" w:type="dxa"/>
            <w:tcBorders>
              <w:top w:val="single" w:sz="4" w:space="0" w:color="auto"/>
              <w:left w:val="single" w:sz="4" w:space="0" w:color="auto"/>
              <w:bottom w:val="single" w:sz="4" w:space="0" w:color="auto"/>
              <w:right w:val="single" w:sz="4" w:space="0" w:color="auto"/>
            </w:tcBorders>
            <w:noWrap/>
            <w:hideMark/>
          </w:tcPr>
          <w:p w14:paraId="3580CF06" w14:textId="77777777" w:rsidR="005756C4" w:rsidRPr="005756C4" w:rsidRDefault="005756C4" w:rsidP="005756C4">
            <w:pPr>
              <w:jc w:val="both"/>
              <w:rPr>
                <w:i/>
                <w:iCs/>
              </w:rPr>
            </w:pPr>
            <w:r w:rsidRPr="005756C4">
              <w:rPr>
                <w:i/>
                <w:iCs/>
              </w:rPr>
              <w:t xml:space="preserve"> Prihodi od pružanja usluga</w:t>
            </w:r>
          </w:p>
        </w:tc>
        <w:tc>
          <w:tcPr>
            <w:tcW w:w="1116" w:type="dxa"/>
            <w:tcBorders>
              <w:top w:val="single" w:sz="4" w:space="0" w:color="auto"/>
              <w:left w:val="single" w:sz="4" w:space="0" w:color="auto"/>
              <w:bottom w:val="single" w:sz="4" w:space="0" w:color="auto"/>
              <w:right w:val="single" w:sz="4" w:space="0" w:color="auto"/>
            </w:tcBorders>
            <w:noWrap/>
            <w:hideMark/>
          </w:tcPr>
          <w:p w14:paraId="2992F5F1" w14:textId="77777777" w:rsidR="005756C4" w:rsidRPr="005756C4" w:rsidRDefault="005756C4" w:rsidP="005756C4">
            <w:pPr>
              <w:jc w:val="right"/>
              <w:rPr>
                <w:i/>
                <w:iCs/>
              </w:rPr>
            </w:pPr>
            <w:r w:rsidRPr="005756C4">
              <w:rPr>
                <w:i/>
                <w:iCs/>
              </w:rPr>
              <w:t>2,743,000</w:t>
            </w:r>
          </w:p>
        </w:tc>
        <w:tc>
          <w:tcPr>
            <w:tcW w:w="1105" w:type="dxa"/>
            <w:tcBorders>
              <w:top w:val="single" w:sz="4" w:space="0" w:color="auto"/>
              <w:left w:val="single" w:sz="4" w:space="0" w:color="auto"/>
              <w:bottom w:val="single" w:sz="4" w:space="0" w:color="auto"/>
              <w:right w:val="single" w:sz="4" w:space="0" w:color="auto"/>
            </w:tcBorders>
            <w:noWrap/>
            <w:hideMark/>
          </w:tcPr>
          <w:p w14:paraId="05F1F373" w14:textId="77777777" w:rsidR="005756C4" w:rsidRPr="005756C4" w:rsidRDefault="005756C4" w:rsidP="005756C4">
            <w:pPr>
              <w:jc w:val="right"/>
              <w:rPr>
                <w:i/>
                <w:iCs/>
              </w:rPr>
            </w:pPr>
            <w:r w:rsidRPr="005756C4">
              <w:rPr>
                <w:i/>
                <w:iCs/>
              </w:rPr>
              <w:t>1,557,000</w:t>
            </w:r>
          </w:p>
        </w:tc>
        <w:tc>
          <w:tcPr>
            <w:tcW w:w="1116" w:type="dxa"/>
            <w:tcBorders>
              <w:top w:val="single" w:sz="4" w:space="0" w:color="auto"/>
              <w:left w:val="single" w:sz="4" w:space="0" w:color="auto"/>
              <w:bottom w:val="single" w:sz="4" w:space="0" w:color="auto"/>
              <w:right w:val="single" w:sz="4" w:space="0" w:color="auto"/>
            </w:tcBorders>
            <w:noWrap/>
            <w:hideMark/>
          </w:tcPr>
          <w:p w14:paraId="2E152E89" w14:textId="77777777" w:rsidR="005756C4" w:rsidRPr="005756C4" w:rsidRDefault="005756C4" w:rsidP="005756C4">
            <w:pPr>
              <w:jc w:val="right"/>
              <w:rPr>
                <w:i/>
                <w:iCs/>
              </w:rPr>
            </w:pPr>
            <w:r w:rsidRPr="005756C4">
              <w:rPr>
                <w:i/>
                <w:iCs/>
              </w:rPr>
              <w:t>4,300,000</w:t>
            </w:r>
          </w:p>
        </w:tc>
      </w:tr>
      <w:tr w:rsidR="005756C4" w:rsidRPr="005756C4" w14:paraId="10DECB66"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0EB4882D" w14:textId="77777777" w:rsidR="005756C4" w:rsidRPr="005756C4" w:rsidRDefault="005756C4" w:rsidP="005756C4">
            <w:pPr>
              <w:jc w:val="both"/>
              <w:rPr>
                <w:i/>
                <w:iCs/>
              </w:rPr>
            </w:pPr>
            <w:r w:rsidRPr="005756C4">
              <w:rPr>
                <w:i/>
                <w:iCs/>
              </w:rPr>
              <w:t xml:space="preserve">   66151</w:t>
            </w:r>
          </w:p>
        </w:tc>
        <w:tc>
          <w:tcPr>
            <w:tcW w:w="4793" w:type="dxa"/>
            <w:tcBorders>
              <w:top w:val="single" w:sz="4" w:space="0" w:color="auto"/>
              <w:left w:val="single" w:sz="4" w:space="0" w:color="auto"/>
              <w:bottom w:val="single" w:sz="4" w:space="0" w:color="auto"/>
              <w:right w:val="single" w:sz="4" w:space="0" w:color="auto"/>
            </w:tcBorders>
            <w:noWrap/>
            <w:hideMark/>
          </w:tcPr>
          <w:p w14:paraId="3ED8CE23" w14:textId="77777777" w:rsidR="005756C4" w:rsidRPr="005756C4" w:rsidRDefault="005756C4" w:rsidP="005756C4">
            <w:pPr>
              <w:jc w:val="both"/>
              <w:rPr>
                <w:i/>
                <w:iCs/>
              </w:rPr>
            </w:pPr>
            <w:r w:rsidRPr="005756C4">
              <w:rPr>
                <w:i/>
                <w:iCs/>
              </w:rPr>
              <w:t xml:space="preserve">  - prihodi od Hvarskih ljetnih priredbi- Ustanova u kulturi</w:t>
            </w:r>
          </w:p>
        </w:tc>
        <w:tc>
          <w:tcPr>
            <w:tcW w:w="1116" w:type="dxa"/>
            <w:tcBorders>
              <w:top w:val="single" w:sz="4" w:space="0" w:color="auto"/>
              <w:left w:val="single" w:sz="4" w:space="0" w:color="auto"/>
              <w:bottom w:val="single" w:sz="4" w:space="0" w:color="auto"/>
              <w:right w:val="single" w:sz="4" w:space="0" w:color="auto"/>
            </w:tcBorders>
            <w:noWrap/>
            <w:hideMark/>
          </w:tcPr>
          <w:p w14:paraId="1E68D980"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376CD399"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64FE7516" w14:textId="77777777" w:rsidR="005756C4" w:rsidRPr="005756C4" w:rsidRDefault="005756C4" w:rsidP="005756C4">
            <w:pPr>
              <w:jc w:val="right"/>
              <w:rPr>
                <w:i/>
                <w:iCs/>
              </w:rPr>
            </w:pPr>
            <w:r w:rsidRPr="005756C4">
              <w:rPr>
                <w:i/>
                <w:iCs/>
              </w:rPr>
              <w:t>0</w:t>
            </w:r>
          </w:p>
        </w:tc>
      </w:tr>
      <w:tr w:rsidR="005756C4" w:rsidRPr="005756C4" w14:paraId="4155AE6C"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4E2DCBF0" w14:textId="77777777" w:rsidR="005756C4" w:rsidRPr="005756C4" w:rsidRDefault="005756C4" w:rsidP="005756C4">
            <w:pPr>
              <w:jc w:val="both"/>
              <w:rPr>
                <w:i/>
                <w:iCs/>
              </w:rPr>
            </w:pPr>
            <w:r w:rsidRPr="005756C4">
              <w:rPr>
                <w:i/>
                <w:iCs/>
              </w:rPr>
              <w:t xml:space="preserve">   66151</w:t>
            </w:r>
          </w:p>
        </w:tc>
        <w:tc>
          <w:tcPr>
            <w:tcW w:w="4793" w:type="dxa"/>
            <w:tcBorders>
              <w:top w:val="single" w:sz="4" w:space="0" w:color="auto"/>
              <w:left w:val="single" w:sz="4" w:space="0" w:color="auto"/>
              <w:bottom w:val="single" w:sz="4" w:space="0" w:color="auto"/>
              <w:right w:val="single" w:sz="4" w:space="0" w:color="auto"/>
            </w:tcBorders>
            <w:noWrap/>
            <w:hideMark/>
          </w:tcPr>
          <w:p w14:paraId="4DF5A5C1" w14:textId="77777777" w:rsidR="005756C4" w:rsidRPr="005756C4" w:rsidRDefault="005756C4" w:rsidP="005756C4">
            <w:pPr>
              <w:jc w:val="both"/>
              <w:rPr>
                <w:i/>
                <w:iCs/>
              </w:rPr>
            </w:pPr>
            <w:r w:rsidRPr="005756C4">
              <w:rPr>
                <w:i/>
                <w:iCs/>
              </w:rPr>
              <w:t xml:space="preserve">  - prihodi od Hvarskih ljetnih priredbi</w:t>
            </w:r>
          </w:p>
        </w:tc>
        <w:tc>
          <w:tcPr>
            <w:tcW w:w="1116" w:type="dxa"/>
            <w:tcBorders>
              <w:top w:val="single" w:sz="4" w:space="0" w:color="auto"/>
              <w:left w:val="single" w:sz="4" w:space="0" w:color="auto"/>
              <w:bottom w:val="single" w:sz="4" w:space="0" w:color="auto"/>
              <w:right w:val="single" w:sz="4" w:space="0" w:color="auto"/>
            </w:tcBorders>
            <w:noWrap/>
            <w:hideMark/>
          </w:tcPr>
          <w:p w14:paraId="63E4C8B5" w14:textId="77777777" w:rsidR="005756C4" w:rsidRPr="005756C4" w:rsidRDefault="005756C4" w:rsidP="005756C4">
            <w:pPr>
              <w:jc w:val="right"/>
              <w:rPr>
                <w:i/>
                <w:iCs/>
              </w:rPr>
            </w:pPr>
            <w:r w:rsidRPr="005756C4">
              <w:rPr>
                <w:i/>
                <w:iCs/>
              </w:rPr>
              <w:t>70,000</w:t>
            </w:r>
          </w:p>
        </w:tc>
        <w:tc>
          <w:tcPr>
            <w:tcW w:w="1105" w:type="dxa"/>
            <w:tcBorders>
              <w:top w:val="single" w:sz="4" w:space="0" w:color="auto"/>
              <w:left w:val="single" w:sz="4" w:space="0" w:color="auto"/>
              <w:bottom w:val="single" w:sz="4" w:space="0" w:color="auto"/>
              <w:right w:val="single" w:sz="4" w:space="0" w:color="auto"/>
            </w:tcBorders>
            <w:noWrap/>
            <w:hideMark/>
          </w:tcPr>
          <w:p w14:paraId="5AF4C1A9" w14:textId="77777777" w:rsidR="005756C4" w:rsidRPr="005756C4" w:rsidRDefault="005756C4" w:rsidP="005756C4">
            <w:pPr>
              <w:jc w:val="right"/>
              <w:rPr>
                <w:i/>
                <w:iCs/>
              </w:rPr>
            </w:pPr>
            <w:r w:rsidRPr="005756C4">
              <w:rPr>
                <w:i/>
                <w:iCs/>
              </w:rPr>
              <w:t>5,000</w:t>
            </w:r>
          </w:p>
        </w:tc>
        <w:tc>
          <w:tcPr>
            <w:tcW w:w="1116" w:type="dxa"/>
            <w:tcBorders>
              <w:top w:val="single" w:sz="4" w:space="0" w:color="auto"/>
              <w:left w:val="single" w:sz="4" w:space="0" w:color="auto"/>
              <w:bottom w:val="single" w:sz="4" w:space="0" w:color="auto"/>
              <w:right w:val="single" w:sz="4" w:space="0" w:color="auto"/>
            </w:tcBorders>
            <w:noWrap/>
            <w:hideMark/>
          </w:tcPr>
          <w:p w14:paraId="7AB65E89" w14:textId="77777777" w:rsidR="005756C4" w:rsidRPr="005756C4" w:rsidRDefault="005756C4" w:rsidP="005756C4">
            <w:pPr>
              <w:jc w:val="right"/>
              <w:rPr>
                <w:i/>
                <w:iCs/>
              </w:rPr>
            </w:pPr>
            <w:r w:rsidRPr="005756C4">
              <w:rPr>
                <w:i/>
                <w:iCs/>
              </w:rPr>
              <w:t>75,000</w:t>
            </w:r>
          </w:p>
        </w:tc>
      </w:tr>
      <w:tr w:rsidR="005756C4" w:rsidRPr="005756C4" w14:paraId="23CB1966"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0F113A6E" w14:textId="77777777" w:rsidR="005756C4" w:rsidRPr="005756C4" w:rsidRDefault="005756C4" w:rsidP="005756C4">
            <w:pPr>
              <w:jc w:val="both"/>
              <w:rPr>
                <w:i/>
                <w:iCs/>
              </w:rPr>
            </w:pPr>
            <w:r w:rsidRPr="005756C4">
              <w:rPr>
                <w:i/>
                <w:iCs/>
              </w:rPr>
              <w:t xml:space="preserve">   66151</w:t>
            </w:r>
          </w:p>
        </w:tc>
        <w:tc>
          <w:tcPr>
            <w:tcW w:w="4793" w:type="dxa"/>
            <w:tcBorders>
              <w:top w:val="single" w:sz="4" w:space="0" w:color="auto"/>
              <w:left w:val="single" w:sz="4" w:space="0" w:color="auto"/>
              <w:bottom w:val="single" w:sz="4" w:space="0" w:color="auto"/>
              <w:right w:val="single" w:sz="4" w:space="0" w:color="auto"/>
            </w:tcBorders>
            <w:noWrap/>
            <w:hideMark/>
          </w:tcPr>
          <w:p w14:paraId="22FB5598" w14:textId="77777777" w:rsidR="005756C4" w:rsidRPr="005756C4" w:rsidRDefault="005756C4" w:rsidP="005756C4">
            <w:pPr>
              <w:jc w:val="both"/>
              <w:rPr>
                <w:i/>
                <w:iCs/>
              </w:rPr>
            </w:pPr>
            <w:r w:rsidRPr="005756C4">
              <w:rPr>
                <w:i/>
                <w:iCs/>
              </w:rPr>
              <w:t xml:space="preserve"> - prihodi od ulazaka u tvrđavu "Španjolu" I Arsenal</w:t>
            </w:r>
          </w:p>
        </w:tc>
        <w:tc>
          <w:tcPr>
            <w:tcW w:w="1116" w:type="dxa"/>
            <w:tcBorders>
              <w:top w:val="single" w:sz="4" w:space="0" w:color="auto"/>
              <w:left w:val="single" w:sz="4" w:space="0" w:color="auto"/>
              <w:bottom w:val="single" w:sz="4" w:space="0" w:color="auto"/>
              <w:right w:val="single" w:sz="4" w:space="0" w:color="auto"/>
            </w:tcBorders>
            <w:noWrap/>
            <w:hideMark/>
          </w:tcPr>
          <w:p w14:paraId="1F0F7493" w14:textId="77777777" w:rsidR="005756C4" w:rsidRPr="005756C4" w:rsidRDefault="005756C4" w:rsidP="005756C4">
            <w:pPr>
              <w:jc w:val="right"/>
              <w:rPr>
                <w:i/>
                <w:iCs/>
              </w:rPr>
            </w:pPr>
            <w:r w:rsidRPr="005756C4">
              <w:rPr>
                <w:i/>
                <w:iCs/>
              </w:rPr>
              <w:t>2,500,000</w:t>
            </w:r>
          </w:p>
        </w:tc>
        <w:tc>
          <w:tcPr>
            <w:tcW w:w="1105" w:type="dxa"/>
            <w:tcBorders>
              <w:top w:val="single" w:sz="4" w:space="0" w:color="auto"/>
              <w:left w:val="single" w:sz="4" w:space="0" w:color="auto"/>
              <w:bottom w:val="single" w:sz="4" w:space="0" w:color="auto"/>
              <w:right w:val="single" w:sz="4" w:space="0" w:color="auto"/>
            </w:tcBorders>
            <w:noWrap/>
            <w:hideMark/>
          </w:tcPr>
          <w:p w14:paraId="2EF7E267" w14:textId="77777777" w:rsidR="005756C4" w:rsidRPr="005756C4" w:rsidRDefault="005756C4" w:rsidP="005756C4">
            <w:pPr>
              <w:jc w:val="right"/>
              <w:rPr>
                <w:i/>
                <w:iCs/>
              </w:rPr>
            </w:pPr>
            <w:r w:rsidRPr="005756C4">
              <w:rPr>
                <w:i/>
                <w:iCs/>
              </w:rPr>
              <w:t>1,500,000</w:t>
            </w:r>
          </w:p>
        </w:tc>
        <w:tc>
          <w:tcPr>
            <w:tcW w:w="1116" w:type="dxa"/>
            <w:tcBorders>
              <w:top w:val="single" w:sz="4" w:space="0" w:color="auto"/>
              <w:left w:val="single" w:sz="4" w:space="0" w:color="auto"/>
              <w:bottom w:val="single" w:sz="4" w:space="0" w:color="auto"/>
              <w:right w:val="single" w:sz="4" w:space="0" w:color="auto"/>
            </w:tcBorders>
            <w:noWrap/>
            <w:hideMark/>
          </w:tcPr>
          <w:p w14:paraId="76B54954" w14:textId="77777777" w:rsidR="005756C4" w:rsidRPr="005756C4" w:rsidRDefault="005756C4" w:rsidP="005756C4">
            <w:pPr>
              <w:jc w:val="right"/>
              <w:rPr>
                <w:i/>
                <w:iCs/>
              </w:rPr>
            </w:pPr>
            <w:r w:rsidRPr="005756C4">
              <w:rPr>
                <w:i/>
                <w:iCs/>
              </w:rPr>
              <w:t>4,000,000</w:t>
            </w:r>
          </w:p>
        </w:tc>
      </w:tr>
      <w:tr w:rsidR="005756C4" w:rsidRPr="005756C4" w14:paraId="5042F86D"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419A1786" w14:textId="77777777" w:rsidR="005756C4" w:rsidRPr="005756C4" w:rsidRDefault="005756C4" w:rsidP="005756C4">
            <w:pPr>
              <w:jc w:val="both"/>
              <w:rPr>
                <w:i/>
                <w:iCs/>
              </w:rPr>
            </w:pPr>
            <w:r w:rsidRPr="005756C4">
              <w:rPr>
                <w:i/>
                <w:iCs/>
              </w:rPr>
              <w:t xml:space="preserve">   66151</w:t>
            </w:r>
          </w:p>
        </w:tc>
        <w:tc>
          <w:tcPr>
            <w:tcW w:w="4793" w:type="dxa"/>
            <w:tcBorders>
              <w:top w:val="single" w:sz="4" w:space="0" w:color="auto"/>
              <w:left w:val="single" w:sz="4" w:space="0" w:color="auto"/>
              <w:bottom w:val="single" w:sz="4" w:space="0" w:color="auto"/>
              <w:right w:val="single" w:sz="4" w:space="0" w:color="auto"/>
            </w:tcBorders>
            <w:noWrap/>
            <w:hideMark/>
          </w:tcPr>
          <w:p w14:paraId="4F8555BB" w14:textId="77777777" w:rsidR="005756C4" w:rsidRPr="005756C4" w:rsidRDefault="005756C4" w:rsidP="005756C4">
            <w:pPr>
              <w:jc w:val="both"/>
              <w:rPr>
                <w:i/>
                <w:iCs/>
              </w:rPr>
            </w:pPr>
            <w:r w:rsidRPr="005756C4">
              <w:rPr>
                <w:i/>
                <w:iCs/>
              </w:rPr>
              <w:t xml:space="preserve"> - prihodi od ulazaka u kazalište i Arsenal</w:t>
            </w:r>
          </w:p>
        </w:tc>
        <w:tc>
          <w:tcPr>
            <w:tcW w:w="1116" w:type="dxa"/>
            <w:tcBorders>
              <w:top w:val="single" w:sz="4" w:space="0" w:color="auto"/>
              <w:left w:val="single" w:sz="4" w:space="0" w:color="auto"/>
              <w:bottom w:val="single" w:sz="4" w:space="0" w:color="auto"/>
              <w:right w:val="single" w:sz="4" w:space="0" w:color="auto"/>
            </w:tcBorders>
            <w:noWrap/>
            <w:hideMark/>
          </w:tcPr>
          <w:p w14:paraId="4936CFE8"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56D2E37A"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736DA43F" w14:textId="77777777" w:rsidR="005756C4" w:rsidRPr="005756C4" w:rsidRDefault="005756C4" w:rsidP="005756C4">
            <w:pPr>
              <w:jc w:val="right"/>
              <w:rPr>
                <w:i/>
                <w:iCs/>
              </w:rPr>
            </w:pPr>
            <w:r w:rsidRPr="005756C4">
              <w:rPr>
                <w:i/>
                <w:iCs/>
              </w:rPr>
              <w:t>0</w:t>
            </w:r>
          </w:p>
        </w:tc>
      </w:tr>
      <w:tr w:rsidR="005756C4" w:rsidRPr="005756C4" w14:paraId="3F8DE334"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34414B09" w14:textId="77777777" w:rsidR="005756C4" w:rsidRPr="005756C4" w:rsidRDefault="005756C4" w:rsidP="005756C4">
            <w:pPr>
              <w:jc w:val="both"/>
              <w:rPr>
                <w:i/>
                <w:iCs/>
              </w:rPr>
            </w:pPr>
            <w:r w:rsidRPr="005756C4">
              <w:rPr>
                <w:i/>
                <w:iCs/>
              </w:rPr>
              <w:t xml:space="preserve">   66151</w:t>
            </w:r>
          </w:p>
        </w:tc>
        <w:tc>
          <w:tcPr>
            <w:tcW w:w="4793" w:type="dxa"/>
            <w:tcBorders>
              <w:top w:val="single" w:sz="4" w:space="0" w:color="auto"/>
              <w:left w:val="single" w:sz="4" w:space="0" w:color="auto"/>
              <w:bottom w:val="single" w:sz="4" w:space="0" w:color="auto"/>
              <w:right w:val="single" w:sz="4" w:space="0" w:color="auto"/>
            </w:tcBorders>
            <w:noWrap/>
            <w:hideMark/>
          </w:tcPr>
          <w:p w14:paraId="47E85F27" w14:textId="77777777" w:rsidR="005756C4" w:rsidRPr="005756C4" w:rsidRDefault="005756C4" w:rsidP="005756C4">
            <w:pPr>
              <w:jc w:val="both"/>
              <w:rPr>
                <w:i/>
                <w:iCs/>
              </w:rPr>
            </w:pPr>
            <w:r w:rsidRPr="005756C4">
              <w:rPr>
                <w:i/>
                <w:iCs/>
              </w:rPr>
              <w:t xml:space="preserve"> - prihodi od naplate NUV-a</w:t>
            </w:r>
          </w:p>
        </w:tc>
        <w:tc>
          <w:tcPr>
            <w:tcW w:w="1116" w:type="dxa"/>
            <w:tcBorders>
              <w:top w:val="single" w:sz="4" w:space="0" w:color="auto"/>
              <w:left w:val="single" w:sz="4" w:space="0" w:color="auto"/>
              <w:bottom w:val="single" w:sz="4" w:space="0" w:color="auto"/>
              <w:right w:val="single" w:sz="4" w:space="0" w:color="auto"/>
            </w:tcBorders>
            <w:noWrap/>
            <w:hideMark/>
          </w:tcPr>
          <w:p w14:paraId="38972E90" w14:textId="77777777" w:rsidR="005756C4" w:rsidRPr="005756C4" w:rsidRDefault="005756C4" w:rsidP="005756C4">
            <w:pPr>
              <w:jc w:val="right"/>
              <w:rPr>
                <w:i/>
                <w:iCs/>
              </w:rPr>
            </w:pPr>
            <w:r w:rsidRPr="005756C4">
              <w:rPr>
                <w:i/>
                <w:iCs/>
              </w:rPr>
              <w:t>173,000</w:t>
            </w:r>
          </w:p>
        </w:tc>
        <w:tc>
          <w:tcPr>
            <w:tcW w:w="1105" w:type="dxa"/>
            <w:tcBorders>
              <w:top w:val="single" w:sz="4" w:space="0" w:color="auto"/>
              <w:left w:val="single" w:sz="4" w:space="0" w:color="auto"/>
              <w:bottom w:val="single" w:sz="4" w:space="0" w:color="auto"/>
              <w:right w:val="single" w:sz="4" w:space="0" w:color="auto"/>
            </w:tcBorders>
            <w:noWrap/>
            <w:hideMark/>
          </w:tcPr>
          <w:p w14:paraId="1AE22A86" w14:textId="77777777" w:rsidR="005756C4" w:rsidRPr="005756C4" w:rsidRDefault="005756C4" w:rsidP="005756C4">
            <w:pPr>
              <w:jc w:val="right"/>
              <w:rPr>
                <w:i/>
                <w:iCs/>
              </w:rPr>
            </w:pPr>
            <w:r w:rsidRPr="005756C4">
              <w:rPr>
                <w:i/>
                <w:iCs/>
              </w:rPr>
              <w:t>52,000</w:t>
            </w:r>
          </w:p>
        </w:tc>
        <w:tc>
          <w:tcPr>
            <w:tcW w:w="1116" w:type="dxa"/>
            <w:tcBorders>
              <w:top w:val="single" w:sz="4" w:space="0" w:color="auto"/>
              <w:left w:val="single" w:sz="4" w:space="0" w:color="auto"/>
              <w:bottom w:val="single" w:sz="4" w:space="0" w:color="auto"/>
              <w:right w:val="single" w:sz="4" w:space="0" w:color="auto"/>
            </w:tcBorders>
            <w:noWrap/>
            <w:hideMark/>
          </w:tcPr>
          <w:p w14:paraId="718612D8" w14:textId="77777777" w:rsidR="005756C4" w:rsidRPr="005756C4" w:rsidRDefault="005756C4" w:rsidP="005756C4">
            <w:pPr>
              <w:jc w:val="right"/>
              <w:rPr>
                <w:i/>
                <w:iCs/>
              </w:rPr>
            </w:pPr>
            <w:r w:rsidRPr="005756C4">
              <w:rPr>
                <w:i/>
                <w:iCs/>
              </w:rPr>
              <w:t>225,000</w:t>
            </w:r>
          </w:p>
        </w:tc>
      </w:tr>
      <w:tr w:rsidR="005756C4" w:rsidRPr="005756C4" w14:paraId="1A6AB3E1"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415209BF" w14:textId="77777777" w:rsidR="005756C4" w:rsidRPr="005756C4" w:rsidRDefault="005756C4" w:rsidP="005756C4">
            <w:pPr>
              <w:jc w:val="both"/>
              <w:rPr>
                <w:i/>
                <w:iCs/>
              </w:rPr>
            </w:pPr>
            <w:r w:rsidRPr="005756C4">
              <w:rPr>
                <w:i/>
                <w:iCs/>
              </w:rPr>
              <w:t xml:space="preserve">   66151</w:t>
            </w:r>
          </w:p>
        </w:tc>
        <w:tc>
          <w:tcPr>
            <w:tcW w:w="4793" w:type="dxa"/>
            <w:tcBorders>
              <w:top w:val="single" w:sz="4" w:space="0" w:color="auto"/>
              <w:left w:val="single" w:sz="4" w:space="0" w:color="auto"/>
              <w:bottom w:val="single" w:sz="4" w:space="0" w:color="auto"/>
              <w:right w:val="single" w:sz="4" w:space="0" w:color="auto"/>
            </w:tcBorders>
            <w:noWrap/>
            <w:hideMark/>
          </w:tcPr>
          <w:p w14:paraId="034CC5A6" w14:textId="77777777" w:rsidR="005756C4" w:rsidRPr="005756C4" w:rsidRDefault="005756C4" w:rsidP="005756C4">
            <w:pPr>
              <w:jc w:val="both"/>
              <w:rPr>
                <w:i/>
                <w:iCs/>
              </w:rPr>
            </w:pPr>
            <w:r w:rsidRPr="005756C4">
              <w:rPr>
                <w:i/>
                <w:iCs/>
              </w:rPr>
              <w:t xml:space="preserve"> - prihodi od ostalih manifestacija</w:t>
            </w:r>
          </w:p>
        </w:tc>
        <w:tc>
          <w:tcPr>
            <w:tcW w:w="1116" w:type="dxa"/>
            <w:tcBorders>
              <w:top w:val="single" w:sz="4" w:space="0" w:color="auto"/>
              <w:left w:val="single" w:sz="4" w:space="0" w:color="auto"/>
              <w:bottom w:val="single" w:sz="4" w:space="0" w:color="auto"/>
              <w:right w:val="single" w:sz="4" w:space="0" w:color="auto"/>
            </w:tcBorders>
            <w:noWrap/>
            <w:hideMark/>
          </w:tcPr>
          <w:p w14:paraId="33471BF1"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4A07AD97"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239B5DD0" w14:textId="77777777" w:rsidR="005756C4" w:rsidRPr="005756C4" w:rsidRDefault="005756C4" w:rsidP="005756C4">
            <w:pPr>
              <w:jc w:val="right"/>
              <w:rPr>
                <w:i/>
                <w:iCs/>
              </w:rPr>
            </w:pPr>
            <w:r w:rsidRPr="005756C4">
              <w:rPr>
                <w:i/>
                <w:iCs/>
              </w:rPr>
              <w:t>0</w:t>
            </w:r>
          </w:p>
        </w:tc>
      </w:tr>
      <w:tr w:rsidR="005756C4" w:rsidRPr="005756C4" w14:paraId="0152FD69"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0A8384E0" w14:textId="77777777" w:rsidR="005756C4" w:rsidRPr="005756C4" w:rsidRDefault="005756C4" w:rsidP="005756C4">
            <w:pPr>
              <w:jc w:val="both"/>
              <w:rPr>
                <w:i/>
                <w:iCs/>
              </w:rPr>
            </w:pPr>
            <w:r w:rsidRPr="005756C4">
              <w:rPr>
                <w:i/>
                <w:iCs/>
              </w:rPr>
              <w:t xml:space="preserve">   66151</w:t>
            </w:r>
          </w:p>
        </w:tc>
        <w:tc>
          <w:tcPr>
            <w:tcW w:w="4793" w:type="dxa"/>
            <w:tcBorders>
              <w:top w:val="single" w:sz="4" w:space="0" w:color="auto"/>
              <w:left w:val="single" w:sz="4" w:space="0" w:color="auto"/>
              <w:bottom w:val="single" w:sz="4" w:space="0" w:color="auto"/>
              <w:right w:val="single" w:sz="4" w:space="0" w:color="auto"/>
            </w:tcBorders>
            <w:noWrap/>
            <w:hideMark/>
          </w:tcPr>
          <w:p w14:paraId="728D3973" w14:textId="77777777" w:rsidR="005756C4" w:rsidRPr="005756C4" w:rsidRDefault="005756C4" w:rsidP="005756C4">
            <w:pPr>
              <w:jc w:val="both"/>
              <w:rPr>
                <w:i/>
                <w:iCs/>
              </w:rPr>
            </w:pPr>
            <w:r w:rsidRPr="005756C4">
              <w:rPr>
                <w:i/>
                <w:iCs/>
              </w:rPr>
              <w:t xml:space="preserve"> - prihodi od teleskopa na Fortici</w:t>
            </w:r>
          </w:p>
        </w:tc>
        <w:tc>
          <w:tcPr>
            <w:tcW w:w="1116" w:type="dxa"/>
            <w:tcBorders>
              <w:top w:val="single" w:sz="4" w:space="0" w:color="auto"/>
              <w:left w:val="single" w:sz="4" w:space="0" w:color="auto"/>
              <w:bottom w:val="single" w:sz="4" w:space="0" w:color="auto"/>
              <w:right w:val="single" w:sz="4" w:space="0" w:color="auto"/>
            </w:tcBorders>
            <w:noWrap/>
            <w:hideMark/>
          </w:tcPr>
          <w:p w14:paraId="2EE1D3D5"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28887151"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156FE939" w14:textId="77777777" w:rsidR="005756C4" w:rsidRPr="005756C4" w:rsidRDefault="005756C4" w:rsidP="005756C4">
            <w:pPr>
              <w:jc w:val="right"/>
              <w:rPr>
                <w:i/>
                <w:iCs/>
              </w:rPr>
            </w:pPr>
            <w:r w:rsidRPr="005756C4">
              <w:rPr>
                <w:i/>
                <w:iCs/>
              </w:rPr>
              <w:t>0</w:t>
            </w:r>
          </w:p>
        </w:tc>
      </w:tr>
      <w:tr w:rsidR="005756C4" w:rsidRPr="005756C4" w14:paraId="5FE70CEB" w14:textId="77777777" w:rsidTr="0025187D">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67D0667B" w14:textId="77777777" w:rsidR="005756C4" w:rsidRPr="005756C4" w:rsidRDefault="005756C4" w:rsidP="005756C4">
            <w:pPr>
              <w:jc w:val="both"/>
              <w:rPr>
                <w:b/>
                <w:bCs/>
              </w:rPr>
            </w:pPr>
            <w:r w:rsidRPr="005756C4">
              <w:rPr>
                <w:b/>
                <w:bCs/>
              </w:rPr>
              <w:t xml:space="preserve">   663</w:t>
            </w:r>
          </w:p>
        </w:tc>
        <w:tc>
          <w:tcPr>
            <w:tcW w:w="4793" w:type="dxa"/>
            <w:tcBorders>
              <w:top w:val="single" w:sz="4" w:space="0" w:color="auto"/>
              <w:left w:val="single" w:sz="4" w:space="0" w:color="auto"/>
              <w:bottom w:val="single" w:sz="4" w:space="0" w:color="auto"/>
              <w:right w:val="single" w:sz="4" w:space="0" w:color="auto"/>
            </w:tcBorders>
            <w:noWrap/>
            <w:hideMark/>
          </w:tcPr>
          <w:p w14:paraId="40F86582" w14:textId="77777777" w:rsidR="005756C4" w:rsidRPr="005756C4" w:rsidRDefault="005756C4" w:rsidP="005756C4">
            <w:pPr>
              <w:jc w:val="both"/>
              <w:rPr>
                <w:b/>
                <w:bCs/>
              </w:rPr>
            </w:pPr>
            <w:r w:rsidRPr="005756C4">
              <w:rPr>
                <w:b/>
                <w:bCs/>
              </w:rPr>
              <w:t xml:space="preserve"> DONACIJE OD PRAVNIH I FIZIČKIH OSOBA</w:t>
            </w:r>
          </w:p>
        </w:tc>
        <w:tc>
          <w:tcPr>
            <w:tcW w:w="1116" w:type="dxa"/>
            <w:tcBorders>
              <w:top w:val="single" w:sz="4" w:space="0" w:color="auto"/>
              <w:left w:val="single" w:sz="4" w:space="0" w:color="auto"/>
              <w:bottom w:val="single" w:sz="4" w:space="0" w:color="auto"/>
              <w:right w:val="single" w:sz="4" w:space="0" w:color="auto"/>
            </w:tcBorders>
            <w:noWrap/>
            <w:hideMark/>
          </w:tcPr>
          <w:p w14:paraId="145B15F4" w14:textId="77777777" w:rsidR="005756C4" w:rsidRPr="005756C4" w:rsidRDefault="005756C4" w:rsidP="005756C4">
            <w:pPr>
              <w:jc w:val="right"/>
              <w:rPr>
                <w:b/>
                <w:bCs/>
              </w:rPr>
            </w:pPr>
            <w:r w:rsidRPr="005756C4">
              <w:rPr>
                <w:b/>
                <w:bCs/>
              </w:rPr>
              <w:t>354,350</w:t>
            </w:r>
          </w:p>
        </w:tc>
        <w:tc>
          <w:tcPr>
            <w:tcW w:w="1105" w:type="dxa"/>
            <w:tcBorders>
              <w:top w:val="single" w:sz="4" w:space="0" w:color="auto"/>
              <w:left w:val="single" w:sz="4" w:space="0" w:color="auto"/>
              <w:bottom w:val="single" w:sz="4" w:space="0" w:color="auto"/>
              <w:right w:val="single" w:sz="4" w:space="0" w:color="auto"/>
            </w:tcBorders>
            <w:noWrap/>
            <w:hideMark/>
          </w:tcPr>
          <w:p w14:paraId="0565F06F" w14:textId="77777777" w:rsidR="005756C4" w:rsidRPr="005756C4" w:rsidRDefault="005756C4" w:rsidP="005756C4">
            <w:pPr>
              <w:jc w:val="right"/>
              <w:rPr>
                <w:b/>
                <w:bCs/>
              </w:rPr>
            </w:pPr>
            <w:r w:rsidRPr="005756C4">
              <w:rPr>
                <w:b/>
                <w:bCs/>
              </w:rPr>
              <w:t>-343,350</w:t>
            </w:r>
          </w:p>
        </w:tc>
        <w:tc>
          <w:tcPr>
            <w:tcW w:w="1116" w:type="dxa"/>
            <w:tcBorders>
              <w:top w:val="single" w:sz="4" w:space="0" w:color="auto"/>
              <w:left w:val="single" w:sz="4" w:space="0" w:color="auto"/>
              <w:bottom w:val="single" w:sz="4" w:space="0" w:color="auto"/>
              <w:right w:val="single" w:sz="4" w:space="0" w:color="auto"/>
            </w:tcBorders>
            <w:noWrap/>
            <w:hideMark/>
          </w:tcPr>
          <w:p w14:paraId="32C58E0B" w14:textId="77777777" w:rsidR="005756C4" w:rsidRPr="005756C4" w:rsidRDefault="005756C4" w:rsidP="005756C4">
            <w:pPr>
              <w:jc w:val="right"/>
              <w:rPr>
                <w:b/>
                <w:bCs/>
              </w:rPr>
            </w:pPr>
            <w:r w:rsidRPr="005756C4">
              <w:rPr>
                <w:b/>
                <w:bCs/>
              </w:rPr>
              <w:t>11,000</w:t>
            </w:r>
          </w:p>
        </w:tc>
      </w:tr>
      <w:tr w:rsidR="005756C4" w:rsidRPr="005756C4" w14:paraId="62F121A7" w14:textId="77777777" w:rsidTr="0025187D">
        <w:trPr>
          <w:trHeight w:val="285"/>
          <w:jc w:val="center"/>
        </w:trPr>
        <w:tc>
          <w:tcPr>
            <w:tcW w:w="727" w:type="dxa"/>
            <w:tcBorders>
              <w:top w:val="single" w:sz="4" w:space="0" w:color="auto"/>
              <w:left w:val="single" w:sz="4" w:space="0" w:color="auto"/>
              <w:bottom w:val="single" w:sz="4" w:space="0" w:color="auto"/>
              <w:right w:val="single" w:sz="4" w:space="0" w:color="auto"/>
            </w:tcBorders>
            <w:noWrap/>
            <w:hideMark/>
          </w:tcPr>
          <w:p w14:paraId="3DE773CE" w14:textId="77777777" w:rsidR="005756C4" w:rsidRPr="005756C4" w:rsidRDefault="005756C4" w:rsidP="005756C4">
            <w:pPr>
              <w:jc w:val="both"/>
              <w:rPr>
                <w:i/>
                <w:iCs/>
              </w:rPr>
            </w:pPr>
            <w:r w:rsidRPr="005756C4">
              <w:rPr>
                <w:i/>
                <w:iCs/>
              </w:rPr>
              <w:t xml:space="preserve">   6631</w:t>
            </w:r>
          </w:p>
        </w:tc>
        <w:tc>
          <w:tcPr>
            <w:tcW w:w="4793" w:type="dxa"/>
            <w:tcBorders>
              <w:top w:val="single" w:sz="4" w:space="0" w:color="auto"/>
              <w:left w:val="single" w:sz="4" w:space="0" w:color="auto"/>
              <w:bottom w:val="single" w:sz="4" w:space="0" w:color="auto"/>
              <w:right w:val="single" w:sz="4" w:space="0" w:color="auto"/>
            </w:tcBorders>
            <w:noWrap/>
            <w:hideMark/>
          </w:tcPr>
          <w:p w14:paraId="735276E8" w14:textId="77777777" w:rsidR="005756C4" w:rsidRPr="005756C4" w:rsidRDefault="005756C4" w:rsidP="005756C4">
            <w:pPr>
              <w:jc w:val="both"/>
              <w:rPr>
                <w:i/>
                <w:iCs/>
              </w:rPr>
            </w:pPr>
            <w:r w:rsidRPr="005756C4">
              <w:rPr>
                <w:i/>
                <w:iCs/>
              </w:rPr>
              <w:t xml:space="preserve"> Tekuće donacije</w:t>
            </w:r>
          </w:p>
        </w:tc>
        <w:tc>
          <w:tcPr>
            <w:tcW w:w="1116" w:type="dxa"/>
            <w:tcBorders>
              <w:top w:val="single" w:sz="4" w:space="0" w:color="auto"/>
              <w:left w:val="single" w:sz="4" w:space="0" w:color="auto"/>
              <w:bottom w:val="single" w:sz="4" w:space="0" w:color="auto"/>
              <w:right w:val="single" w:sz="4" w:space="0" w:color="auto"/>
            </w:tcBorders>
            <w:noWrap/>
            <w:hideMark/>
          </w:tcPr>
          <w:p w14:paraId="3DA890A7" w14:textId="77777777" w:rsidR="005756C4" w:rsidRPr="005756C4" w:rsidRDefault="005756C4" w:rsidP="005756C4">
            <w:pPr>
              <w:jc w:val="right"/>
              <w:rPr>
                <w:i/>
                <w:iCs/>
              </w:rPr>
            </w:pPr>
            <w:r w:rsidRPr="005756C4">
              <w:rPr>
                <w:i/>
                <w:iCs/>
              </w:rPr>
              <w:t>354,350</w:t>
            </w:r>
          </w:p>
        </w:tc>
        <w:tc>
          <w:tcPr>
            <w:tcW w:w="1105" w:type="dxa"/>
            <w:tcBorders>
              <w:top w:val="single" w:sz="4" w:space="0" w:color="auto"/>
              <w:left w:val="single" w:sz="4" w:space="0" w:color="auto"/>
              <w:bottom w:val="single" w:sz="4" w:space="0" w:color="auto"/>
              <w:right w:val="single" w:sz="4" w:space="0" w:color="auto"/>
            </w:tcBorders>
            <w:noWrap/>
            <w:hideMark/>
          </w:tcPr>
          <w:p w14:paraId="06C21F94" w14:textId="77777777" w:rsidR="005756C4" w:rsidRPr="005756C4" w:rsidRDefault="005756C4" w:rsidP="005756C4">
            <w:pPr>
              <w:jc w:val="right"/>
              <w:rPr>
                <w:i/>
                <w:iCs/>
              </w:rPr>
            </w:pPr>
            <w:r w:rsidRPr="005756C4">
              <w:rPr>
                <w:i/>
                <w:iCs/>
              </w:rPr>
              <w:t>-343,350</w:t>
            </w:r>
          </w:p>
        </w:tc>
        <w:tc>
          <w:tcPr>
            <w:tcW w:w="1116" w:type="dxa"/>
            <w:tcBorders>
              <w:top w:val="single" w:sz="4" w:space="0" w:color="auto"/>
              <w:left w:val="single" w:sz="4" w:space="0" w:color="auto"/>
              <w:bottom w:val="single" w:sz="4" w:space="0" w:color="auto"/>
              <w:right w:val="single" w:sz="4" w:space="0" w:color="auto"/>
            </w:tcBorders>
            <w:noWrap/>
            <w:hideMark/>
          </w:tcPr>
          <w:p w14:paraId="60421A20" w14:textId="77777777" w:rsidR="005756C4" w:rsidRPr="005756C4" w:rsidRDefault="005756C4" w:rsidP="005756C4">
            <w:pPr>
              <w:jc w:val="right"/>
              <w:rPr>
                <w:i/>
                <w:iCs/>
              </w:rPr>
            </w:pPr>
            <w:r w:rsidRPr="005756C4">
              <w:rPr>
                <w:i/>
                <w:iCs/>
              </w:rPr>
              <w:t>11,000</w:t>
            </w:r>
          </w:p>
        </w:tc>
      </w:tr>
      <w:tr w:rsidR="005756C4" w:rsidRPr="005756C4" w14:paraId="204817E0"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57A4F050" w14:textId="77777777" w:rsidR="005756C4" w:rsidRPr="005756C4" w:rsidRDefault="005756C4" w:rsidP="005756C4">
            <w:pPr>
              <w:jc w:val="both"/>
              <w:rPr>
                <w:i/>
                <w:iCs/>
              </w:rPr>
            </w:pPr>
            <w:r w:rsidRPr="005756C4">
              <w:rPr>
                <w:i/>
                <w:iCs/>
              </w:rPr>
              <w:t xml:space="preserve">   66312</w:t>
            </w:r>
          </w:p>
        </w:tc>
        <w:tc>
          <w:tcPr>
            <w:tcW w:w="4793" w:type="dxa"/>
            <w:tcBorders>
              <w:top w:val="single" w:sz="4" w:space="0" w:color="auto"/>
              <w:left w:val="single" w:sz="4" w:space="0" w:color="auto"/>
              <w:bottom w:val="single" w:sz="4" w:space="0" w:color="auto"/>
              <w:right w:val="single" w:sz="4" w:space="0" w:color="auto"/>
            </w:tcBorders>
            <w:noWrap/>
            <w:hideMark/>
          </w:tcPr>
          <w:p w14:paraId="6DA4156F" w14:textId="77777777" w:rsidR="005756C4" w:rsidRPr="005756C4" w:rsidRDefault="005756C4" w:rsidP="005756C4">
            <w:pPr>
              <w:jc w:val="both"/>
              <w:rPr>
                <w:i/>
                <w:iCs/>
              </w:rPr>
            </w:pPr>
            <w:r w:rsidRPr="005756C4">
              <w:rPr>
                <w:i/>
                <w:iCs/>
              </w:rPr>
              <w:t xml:space="preserve"> - tekuće donacije neprofitnih organizacija</w:t>
            </w:r>
          </w:p>
        </w:tc>
        <w:tc>
          <w:tcPr>
            <w:tcW w:w="1116" w:type="dxa"/>
            <w:tcBorders>
              <w:top w:val="single" w:sz="4" w:space="0" w:color="auto"/>
              <w:left w:val="single" w:sz="4" w:space="0" w:color="auto"/>
              <w:bottom w:val="single" w:sz="4" w:space="0" w:color="auto"/>
              <w:right w:val="single" w:sz="4" w:space="0" w:color="auto"/>
            </w:tcBorders>
            <w:noWrap/>
            <w:hideMark/>
          </w:tcPr>
          <w:p w14:paraId="4AD74480"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3F6BC209"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23FF9D73" w14:textId="77777777" w:rsidR="005756C4" w:rsidRPr="005756C4" w:rsidRDefault="005756C4" w:rsidP="005756C4">
            <w:pPr>
              <w:jc w:val="right"/>
              <w:rPr>
                <w:i/>
                <w:iCs/>
              </w:rPr>
            </w:pPr>
            <w:r w:rsidRPr="005756C4">
              <w:rPr>
                <w:i/>
                <w:iCs/>
              </w:rPr>
              <w:t>0</w:t>
            </w:r>
          </w:p>
        </w:tc>
      </w:tr>
      <w:tr w:rsidR="005756C4" w:rsidRPr="005756C4" w14:paraId="7C00813C" w14:textId="77777777" w:rsidTr="0025187D">
        <w:trPr>
          <w:trHeight w:val="630"/>
          <w:jc w:val="center"/>
        </w:trPr>
        <w:tc>
          <w:tcPr>
            <w:tcW w:w="727" w:type="dxa"/>
            <w:tcBorders>
              <w:top w:val="single" w:sz="4" w:space="0" w:color="auto"/>
              <w:left w:val="single" w:sz="4" w:space="0" w:color="auto"/>
              <w:bottom w:val="single" w:sz="4" w:space="0" w:color="auto"/>
              <w:right w:val="single" w:sz="4" w:space="0" w:color="auto"/>
            </w:tcBorders>
            <w:hideMark/>
          </w:tcPr>
          <w:p w14:paraId="747EB664" w14:textId="77777777" w:rsidR="005756C4" w:rsidRPr="005756C4" w:rsidRDefault="005756C4" w:rsidP="00F53793">
            <w:pPr>
              <w:jc w:val="both"/>
            </w:pPr>
            <w:r w:rsidRPr="005756C4">
              <w:lastRenderedPageBreak/>
              <w:t>Račun - konto</w:t>
            </w:r>
          </w:p>
        </w:tc>
        <w:tc>
          <w:tcPr>
            <w:tcW w:w="4793" w:type="dxa"/>
            <w:tcBorders>
              <w:top w:val="single" w:sz="4" w:space="0" w:color="auto"/>
              <w:left w:val="single" w:sz="4" w:space="0" w:color="auto"/>
              <w:bottom w:val="single" w:sz="4" w:space="0" w:color="auto"/>
              <w:right w:val="single" w:sz="4" w:space="0" w:color="auto"/>
            </w:tcBorders>
            <w:noWrap/>
            <w:hideMark/>
          </w:tcPr>
          <w:p w14:paraId="3C28210D" w14:textId="77777777" w:rsidR="005756C4" w:rsidRPr="005756C4" w:rsidRDefault="005756C4" w:rsidP="00F53793">
            <w:pPr>
              <w:jc w:val="both"/>
              <w:rPr>
                <w:b/>
                <w:bCs/>
              </w:rPr>
            </w:pPr>
            <w:r w:rsidRPr="005756C4">
              <w:rPr>
                <w:b/>
                <w:bCs/>
              </w:rPr>
              <w:t xml:space="preserve"> N A Z I V    P R I H O D A</w:t>
            </w:r>
          </w:p>
        </w:tc>
        <w:tc>
          <w:tcPr>
            <w:tcW w:w="1116" w:type="dxa"/>
            <w:tcBorders>
              <w:top w:val="single" w:sz="4" w:space="0" w:color="auto"/>
              <w:left w:val="single" w:sz="4" w:space="0" w:color="auto"/>
              <w:bottom w:val="single" w:sz="4" w:space="0" w:color="auto"/>
              <w:right w:val="single" w:sz="4" w:space="0" w:color="auto"/>
            </w:tcBorders>
            <w:hideMark/>
          </w:tcPr>
          <w:p w14:paraId="6A88B9F9" w14:textId="77777777" w:rsidR="005756C4" w:rsidRPr="005756C4" w:rsidRDefault="005756C4" w:rsidP="00F53793">
            <w:pPr>
              <w:jc w:val="both"/>
              <w:rPr>
                <w:i/>
                <w:iCs/>
              </w:rPr>
            </w:pPr>
            <w:r w:rsidRPr="005756C4">
              <w:rPr>
                <w:i/>
                <w:iCs/>
              </w:rPr>
              <w:t xml:space="preserve">Plan za </w:t>
            </w:r>
            <w:r w:rsidRPr="005756C4">
              <w:rPr>
                <w:i/>
                <w:iCs/>
              </w:rPr>
              <w:br/>
              <w:t>2021.god.</w:t>
            </w:r>
          </w:p>
        </w:tc>
        <w:tc>
          <w:tcPr>
            <w:tcW w:w="1105" w:type="dxa"/>
            <w:tcBorders>
              <w:top w:val="single" w:sz="4" w:space="0" w:color="auto"/>
              <w:left w:val="single" w:sz="4" w:space="0" w:color="auto"/>
              <w:bottom w:val="single" w:sz="4" w:space="0" w:color="auto"/>
              <w:right w:val="single" w:sz="4" w:space="0" w:color="auto"/>
            </w:tcBorders>
            <w:hideMark/>
          </w:tcPr>
          <w:p w14:paraId="1A5385E3" w14:textId="77777777" w:rsidR="005756C4" w:rsidRPr="005756C4" w:rsidRDefault="005756C4" w:rsidP="00F53793">
            <w:pPr>
              <w:jc w:val="both"/>
              <w:rPr>
                <w:i/>
                <w:iCs/>
              </w:rPr>
            </w:pPr>
            <w:r w:rsidRPr="005756C4">
              <w:rPr>
                <w:i/>
                <w:iCs/>
              </w:rPr>
              <w:t>Povećanje/</w:t>
            </w:r>
            <w:r w:rsidRPr="005756C4">
              <w:rPr>
                <w:i/>
                <w:iCs/>
              </w:rPr>
              <w:br/>
              <w:t>Smanjenje</w:t>
            </w:r>
          </w:p>
        </w:tc>
        <w:tc>
          <w:tcPr>
            <w:tcW w:w="1116" w:type="dxa"/>
            <w:tcBorders>
              <w:top w:val="single" w:sz="4" w:space="0" w:color="auto"/>
              <w:left w:val="single" w:sz="4" w:space="0" w:color="auto"/>
              <w:bottom w:val="single" w:sz="4" w:space="0" w:color="auto"/>
              <w:right w:val="single" w:sz="4" w:space="0" w:color="auto"/>
            </w:tcBorders>
            <w:hideMark/>
          </w:tcPr>
          <w:p w14:paraId="114415AE" w14:textId="77777777" w:rsidR="005756C4" w:rsidRPr="005756C4" w:rsidRDefault="005756C4" w:rsidP="00F53793">
            <w:pPr>
              <w:jc w:val="both"/>
              <w:rPr>
                <w:b/>
                <w:bCs/>
                <w:i/>
                <w:iCs/>
              </w:rPr>
            </w:pPr>
            <w:r w:rsidRPr="005756C4">
              <w:rPr>
                <w:b/>
                <w:bCs/>
                <w:i/>
                <w:iCs/>
              </w:rPr>
              <w:t>NOVI PLAN</w:t>
            </w:r>
            <w:r w:rsidRPr="005756C4">
              <w:rPr>
                <w:b/>
                <w:bCs/>
                <w:i/>
                <w:iCs/>
              </w:rPr>
              <w:br/>
              <w:t>za 2021.g.</w:t>
            </w:r>
          </w:p>
        </w:tc>
      </w:tr>
      <w:tr w:rsidR="005756C4" w:rsidRPr="005756C4" w14:paraId="7688D7C5"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08C8B0B7" w14:textId="77777777" w:rsidR="005756C4" w:rsidRPr="005756C4" w:rsidRDefault="005756C4" w:rsidP="005756C4">
            <w:pPr>
              <w:jc w:val="both"/>
              <w:rPr>
                <w:i/>
                <w:iCs/>
              </w:rPr>
            </w:pPr>
            <w:r w:rsidRPr="005756C4">
              <w:rPr>
                <w:i/>
                <w:iCs/>
              </w:rPr>
              <w:t xml:space="preserve">   66313</w:t>
            </w:r>
          </w:p>
        </w:tc>
        <w:tc>
          <w:tcPr>
            <w:tcW w:w="4793" w:type="dxa"/>
            <w:tcBorders>
              <w:top w:val="single" w:sz="4" w:space="0" w:color="auto"/>
              <w:left w:val="single" w:sz="4" w:space="0" w:color="auto"/>
              <w:bottom w:val="single" w:sz="4" w:space="0" w:color="auto"/>
              <w:right w:val="single" w:sz="4" w:space="0" w:color="auto"/>
            </w:tcBorders>
            <w:noWrap/>
            <w:hideMark/>
          </w:tcPr>
          <w:p w14:paraId="163002C6" w14:textId="77777777" w:rsidR="005756C4" w:rsidRPr="005756C4" w:rsidRDefault="005756C4" w:rsidP="005756C4">
            <w:pPr>
              <w:jc w:val="both"/>
              <w:rPr>
                <w:i/>
                <w:iCs/>
              </w:rPr>
            </w:pPr>
            <w:r w:rsidRPr="005756C4">
              <w:rPr>
                <w:i/>
                <w:iCs/>
              </w:rPr>
              <w:t xml:space="preserve"> - tekuće donacije trgovačkih društava</w:t>
            </w:r>
          </w:p>
        </w:tc>
        <w:tc>
          <w:tcPr>
            <w:tcW w:w="1116" w:type="dxa"/>
            <w:tcBorders>
              <w:top w:val="single" w:sz="4" w:space="0" w:color="auto"/>
              <w:left w:val="single" w:sz="4" w:space="0" w:color="auto"/>
              <w:bottom w:val="single" w:sz="4" w:space="0" w:color="auto"/>
              <w:right w:val="single" w:sz="4" w:space="0" w:color="auto"/>
            </w:tcBorders>
            <w:noWrap/>
            <w:hideMark/>
          </w:tcPr>
          <w:p w14:paraId="4AE71270"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1DBB287C"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300CCFB3" w14:textId="77777777" w:rsidR="005756C4" w:rsidRPr="005756C4" w:rsidRDefault="005756C4" w:rsidP="005756C4">
            <w:pPr>
              <w:jc w:val="right"/>
              <w:rPr>
                <w:i/>
                <w:iCs/>
              </w:rPr>
            </w:pPr>
            <w:r w:rsidRPr="005756C4">
              <w:rPr>
                <w:i/>
                <w:iCs/>
              </w:rPr>
              <w:t>0</w:t>
            </w:r>
          </w:p>
        </w:tc>
      </w:tr>
      <w:tr w:rsidR="005756C4" w:rsidRPr="005756C4" w14:paraId="4F38332F"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7ACAA749" w14:textId="77777777" w:rsidR="005756C4" w:rsidRPr="005756C4" w:rsidRDefault="005756C4" w:rsidP="005756C4">
            <w:pPr>
              <w:jc w:val="both"/>
              <w:rPr>
                <w:i/>
                <w:iCs/>
              </w:rPr>
            </w:pPr>
            <w:r w:rsidRPr="005756C4">
              <w:rPr>
                <w:i/>
                <w:iCs/>
              </w:rPr>
              <w:t xml:space="preserve">   6631</w:t>
            </w:r>
          </w:p>
        </w:tc>
        <w:tc>
          <w:tcPr>
            <w:tcW w:w="4793" w:type="dxa"/>
            <w:tcBorders>
              <w:top w:val="single" w:sz="4" w:space="0" w:color="auto"/>
              <w:left w:val="single" w:sz="4" w:space="0" w:color="auto"/>
              <w:bottom w:val="single" w:sz="4" w:space="0" w:color="auto"/>
              <w:right w:val="single" w:sz="4" w:space="0" w:color="auto"/>
            </w:tcBorders>
            <w:noWrap/>
            <w:hideMark/>
          </w:tcPr>
          <w:p w14:paraId="4B808C23" w14:textId="77777777" w:rsidR="005756C4" w:rsidRPr="005756C4" w:rsidRDefault="005756C4" w:rsidP="005756C4">
            <w:pPr>
              <w:jc w:val="both"/>
              <w:rPr>
                <w:i/>
                <w:iCs/>
              </w:rPr>
            </w:pPr>
            <w:r w:rsidRPr="005756C4">
              <w:rPr>
                <w:i/>
                <w:iCs/>
              </w:rPr>
              <w:t xml:space="preserve"> - tekuće donacije za Dj.vrtić</w:t>
            </w:r>
          </w:p>
        </w:tc>
        <w:tc>
          <w:tcPr>
            <w:tcW w:w="1116" w:type="dxa"/>
            <w:tcBorders>
              <w:top w:val="single" w:sz="4" w:space="0" w:color="auto"/>
              <w:left w:val="single" w:sz="4" w:space="0" w:color="auto"/>
              <w:bottom w:val="single" w:sz="4" w:space="0" w:color="auto"/>
              <w:right w:val="single" w:sz="4" w:space="0" w:color="auto"/>
            </w:tcBorders>
            <w:noWrap/>
            <w:hideMark/>
          </w:tcPr>
          <w:p w14:paraId="1D8CF4DB" w14:textId="77777777" w:rsidR="005756C4" w:rsidRPr="005756C4" w:rsidRDefault="005756C4" w:rsidP="005756C4">
            <w:pPr>
              <w:jc w:val="right"/>
              <w:rPr>
                <w:i/>
                <w:iCs/>
              </w:rPr>
            </w:pPr>
            <w:r w:rsidRPr="005756C4">
              <w:rPr>
                <w:i/>
                <w:iCs/>
              </w:rPr>
              <w:t>10,000</w:t>
            </w:r>
          </w:p>
        </w:tc>
        <w:tc>
          <w:tcPr>
            <w:tcW w:w="1105" w:type="dxa"/>
            <w:tcBorders>
              <w:top w:val="single" w:sz="4" w:space="0" w:color="auto"/>
              <w:left w:val="single" w:sz="4" w:space="0" w:color="auto"/>
              <w:bottom w:val="single" w:sz="4" w:space="0" w:color="auto"/>
              <w:right w:val="single" w:sz="4" w:space="0" w:color="auto"/>
            </w:tcBorders>
            <w:noWrap/>
            <w:hideMark/>
          </w:tcPr>
          <w:p w14:paraId="439A3CBE"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0F190DEF" w14:textId="77777777" w:rsidR="005756C4" w:rsidRPr="005756C4" w:rsidRDefault="005756C4" w:rsidP="005756C4">
            <w:pPr>
              <w:jc w:val="right"/>
              <w:rPr>
                <w:i/>
                <w:iCs/>
              </w:rPr>
            </w:pPr>
            <w:r w:rsidRPr="005756C4">
              <w:rPr>
                <w:i/>
                <w:iCs/>
              </w:rPr>
              <w:t>10,000</w:t>
            </w:r>
          </w:p>
        </w:tc>
      </w:tr>
      <w:tr w:rsidR="005756C4" w:rsidRPr="005756C4" w14:paraId="672F3FFC"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3A10761B" w14:textId="77777777" w:rsidR="005756C4" w:rsidRPr="005756C4" w:rsidRDefault="005756C4" w:rsidP="005756C4">
            <w:pPr>
              <w:jc w:val="both"/>
              <w:rPr>
                <w:i/>
                <w:iCs/>
              </w:rPr>
            </w:pPr>
            <w:r w:rsidRPr="005756C4">
              <w:rPr>
                <w:i/>
                <w:iCs/>
              </w:rPr>
              <w:t xml:space="preserve">   6631</w:t>
            </w:r>
          </w:p>
        </w:tc>
        <w:tc>
          <w:tcPr>
            <w:tcW w:w="4793" w:type="dxa"/>
            <w:tcBorders>
              <w:top w:val="single" w:sz="4" w:space="0" w:color="auto"/>
              <w:left w:val="single" w:sz="4" w:space="0" w:color="auto"/>
              <w:bottom w:val="single" w:sz="4" w:space="0" w:color="auto"/>
              <w:right w:val="single" w:sz="4" w:space="0" w:color="auto"/>
            </w:tcBorders>
            <w:noWrap/>
            <w:hideMark/>
          </w:tcPr>
          <w:p w14:paraId="248FB018" w14:textId="77777777" w:rsidR="005756C4" w:rsidRPr="005756C4" w:rsidRDefault="005756C4" w:rsidP="005756C4">
            <w:pPr>
              <w:jc w:val="both"/>
              <w:rPr>
                <w:i/>
                <w:iCs/>
              </w:rPr>
            </w:pPr>
            <w:r w:rsidRPr="005756C4">
              <w:rPr>
                <w:i/>
                <w:iCs/>
              </w:rPr>
              <w:t xml:space="preserve"> - tekuće donacije za Gradsku knjižnicu</w:t>
            </w:r>
          </w:p>
        </w:tc>
        <w:tc>
          <w:tcPr>
            <w:tcW w:w="1116" w:type="dxa"/>
            <w:tcBorders>
              <w:top w:val="single" w:sz="4" w:space="0" w:color="auto"/>
              <w:left w:val="single" w:sz="4" w:space="0" w:color="auto"/>
              <w:bottom w:val="single" w:sz="4" w:space="0" w:color="auto"/>
              <w:right w:val="single" w:sz="4" w:space="0" w:color="auto"/>
            </w:tcBorders>
            <w:noWrap/>
            <w:hideMark/>
          </w:tcPr>
          <w:p w14:paraId="37634ABB" w14:textId="77777777" w:rsidR="005756C4" w:rsidRPr="005756C4" w:rsidRDefault="005756C4" w:rsidP="005756C4">
            <w:pPr>
              <w:jc w:val="right"/>
              <w:rPr>
                <w:i/>
                <w:iCs/>
              </w:rPr>
            </w:pPr>
            <w:r w:rsidRPr="005756C4">
              <w:rPr>
                <w:i/>
                <w:iCs/>
              </w:rPr>
              <w:t>344,350</w:t>
            </w:r>
          </w:p>
        </w:tc>
        <w:tc>
          <w:tcPr>
            <w:tcW w:w="1105" w:type="dxa"/>
            <w:tcBorders>
              <w:top w:val="single" w:sz="4" w:space="0" w:color="auto"/>
              <w:left w:val="single" w:sz="4" w:space="0" w:color="auto"/>
              <w:bottom w:val="single" w:sz="4" w:space="0" w:color="auto"/>
              <w:right w:val="single" w:sz="4" w:space="0" w:color="auto"/>
            </w:tcBorders>
            <w:noWrap/>
            <w:hideMark/>
          </w:tcPr>
          <w:p w14:paraId="7736C2BE" w14:textId="77777777" w:rsidR="005756C4" w:rsidRPr="005756C4" w:rsidRDefault="005756C4" w:rsidP="005756C4">
            <w:pPr>
              <w:jc w:val="right"/>
              <w:rPr>
                <w:i/>
                <w:iCs/>
              </w:rPr>
            </w:pPr>
            <w:r w:rsidRPr="005756C4">
              <w:rPr>
                <w:i/>
                <w:iCs/>
              </w:rPr>
              <w:t>-343,350</w:t>
            </w:r>
          </w:p>
        </w:tc>
        <w:tc>
          <w:tcPr>
            <w:tcW w:w="1116" w:type="dxa"/>
            <w:tcBorders>
              <w:top w:val="single" w:sz="4" w:space="0" w:color="auto"/>
              <w:left w:val="single" w:sz="4" w:space="0" w:color="auto"/>
              <w:bottom w:val="single" w:sz="4" w:space="0" w:color="auto"/>
              <w:right w:val="single" w:sz="4" w:space="0" w:color="auto"/>
            </w:tcBorders>
            <w:noWrap/>
            <w:hideMark/>
          </w:tcPr>
          <w:p w14:paraId="0AD9F8ED" w14:textId="77777777" w:rsidR="005756C4" w:rsidRPr="005756C4" w:rsidRDefault="005756C4" w:rsidP="005756C4">
            <w:pPr>
              <w:jc w:val="right"/>
              <w:rPr>
                <w:i/>
                <w:iCs/>
              </w:rPr>
            </w:pPr>
            <w:r w:rsidRPr="005756C4">
              <w:rPr>
                <w:i/>
                <w:iCs/>
              </w:rPr>
              <w:t>1,000</w:t>
            </w:r>
          </w:p>
        </w:tc>
      </w:tr>
      <w:tr w:rsidR="005756C4" w:rsidRPr="005756C4" w14:paraId="2A9C1D7A"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1AB6A6FA" w14:textId="77777777" w:rsidR="005756C4" w:rsidRPr="005756C4" w:rsidRDefault="005756C4" w:rsidP="005756C4">
            <w:pPr>
              <w:jc w:val="both"/>
              <w:rPr>
                <w:i/>
                <w:iCs/>
              </w:rPr>
            </w:pPr>
            <w:r w:rsidRPr="005756C4">
              <w:rPr>
                <w:i/>
                <w:iCs/>
              </w:rPr>
              <w:t xml:space="preserve">   6631</w:t>
            </w:r>
          </w:p>
        </w:tc>
        <w:tc>
          <w:tcPr>
            <w:tcW w:w="4793" w:type="dxa"/>
            <w:tcBorders>
              <w:top w:val="single" w:sz="4" w:space="0" w:color="auto"/>
              <w:left w:val="single" w:sz="4" w:space="0" w:color="auto"/>
              <w:bottom w:val="single" w:sz="4" w:space="0" w:color="auto"/>
              <w:right w:val="single" w:sz="4" w:space="0" w:color="auto"/>
            </w:tcBorders>
            <w:noWrap/>
            <w:hideMark/>
          </w:tcPr>
          <w:p w14:paraId="6C308508" w14:textId="77777777" w:rsidR="005756C4" w:rsidRPr="005756C4" w:rsidRDefault="005756C4" w:rsidP="005756C4">
            <w:pPr>
              <w:jc w:val="both"/>
              <w:rPr>
                <w:i/>
                <w:iCs/>
              </w:rPr>
            </w:pPr>
            <w:r w:rsidRPr="005756C4">
              <w:rPr>
                <w:i/>
                <w:iCs/>
              </w:rPr>
              <w:t xml:space="preserve"> - tekuće donacije za Ustanovu u kulturi</w:t>
            </w:r>
          </w:p>
        </w:tc>
        <w:tc>
          <w:tcPr>
            <w:tcW w:w="1116" w:type="dxa"/>
            <w:tcBorders>
              <w:top w:val="single" w:sz="4" w:space="0" w:color="auto"/>
              <w:left w:val="single" w:sz="4" w:space="0" w:color="auto"/>
              <w:bottom w:val="single" w:sz="4" w:space="0" w:color="auto"/>
              <w:right w:val="single" w:sz="4" w:space="0" w:color="auto"/>
            </w:tcBorders>
            <w:noWrap/>
            <w:hideMark/>
          </w:tcPr>
          <w:p w14:paraId="1C6C774C"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08296DF6"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386C378E" w14:textId="77777777" w:rsidR="005756C4" w:rsidRPr="005756C4" w:rsidRDefault="005756C4" w:rsidP="005756C4">
            <w:pPr>
              <w:jc w:val="right"/>
              <w:rPr>
                <w:i/>
                <w:iCs/>
              </w:rPr>
            </w:pPr>
            <w:r w:rsidRPr="005756C4">
              <w:rPr>
                <w:i/>
                <w:iCs/>
              </w:rPr>
              <w:t>0</w:t>
            </w:r>
          </w:p>
        </w:tc>
      </w:tr>
      <w:tr w:rsidR="005756C4" w:rsidRPr="005756C4" w14:paraId="07EDE10E" w14:textId="77777777" w:rsidTr="0025187D">
        <w:trPr>
          <w:trHeight w:val="285"/>
          <w:jc w:val="center"/>
        </w:trPr>
        <w:tc>
          <w:tcPr>
            <w:tcW w:w="727" w:type="dxa"/>
            <w:tcBorders>
              <w:top w:val="single" w:sz="4" w:space="0" w:color="auto"/>
              <w:left w:val="single" w:sz="4" w:space="0" w:color="auto"/>
              <w:bottom w:val="single" w:sz="4" w:space="0" w:color="auto"/>
              <w:right w:val="single" w:sz="4" w:space="0" w:color="auto"/>
            </w:tcBorders>
            <w:noWrap/>
            <w:hideMark/>
          </w:tcPr>
          <w:p w14:paraId="42239176" w14:textId="77777777" w:rsidR="005756C4" w:rsidRPr="005756C4" w:rsidRDefault="005756C4" w:rsidP="005756C4">
            <w:pPr>
              <w:jc w:val="both"/>
              <w:rPr>
                <w:i/>
                <w:iCs/>
              </w:rPr>
            </w:pPr>
            <w:r w:rsidRPr="005756C4">
              <w:rPr>
                <w:i/>
                <w:iCs/>
              </w:rPr>
              <w:t xml:space="preserve">   6632</w:t>
            </w:r>
          </w:p>
        </w:tc>
        <w:tc>
          <w:tcPr>
            <w:tcW w:w="4793" w:type="dxa"/>
            <w:tcBorders>
              <w:top w:val="single" w:sz="4" w:space="0" w:color="auto"/>
              <w:left w:val="single" w:sz="4" w:space="0" w:color="auto"/>
              <w:bottom w:val="single" w:sz="4" w:space="0" w:color="auto"/>
              <w:right w:val="single" w:sz="4" w:space="0" w:color="auto"/>
            </w:tcBorders>
            <w:noWrap/>
            <w:hideMark/>
          </w:tcPr>
          <w:p w14:paraId="699021EC" w14:textId="77777777" w:rsidR="005756C4" w:rsidRPr="005756C4" w:rsidRDefault="005756C4" w:rsidP="005756C4">
            <w:pPr>
              <w:jc w:val="both"/>
              <w:rPr>
                <w:i/>
                <w:iCs/>
              </w:rPr>
            </w:pPr>
            <w:r w:rsidRPr="005756C4">
              <w:rPr>
                <w:i/>
                <w:iCs/>
              </w:rPr>
              <w:t xml:space="preserve"> Kapitalne donacije</w:t>
            </w:r>
          </w:p>
        </w:tc>
        <w:tc>
          <w:tcPr>
            <w:tcW w:w="1116" w:type="dxa"/>
            <w:tcBorders>
              <w:top w:val="single" w:sz="4" w:space="0" w:color="auto"/>
              <w:left w:val="single" w:sz="4" w:space="0" w:color="auto"/>
              <w:bottom w:val="single" w:sz="4" w:space="0" w:color="auto"/>
              <w:right w:val="single" w:sz="4" w:space="0" w:color="auto"/>
            </w:tcBorders>
            <w:noWrap/>
            <w:hideMark/>
          </w:tcPr>
          <w:p w14:paraId="59725491"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122325DB"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696FFA9A" w14:textId="77777777" w:rsidR="005756C4" w:rsidRPr="005756C4" w:rsidRDefault="005756C4" w:rsidP="005756C4">
            <w:pPr>
              <w:jc w:val="right"/>
              <w:rPr>
                <w:i/>
                <w:iCs/>
              </w:rPr>
            </w:pPr>
            <w:r w:rsidRPr="005756C4">
              <w:rPr>
                <w:i/>
                <w:iCs/>
              </w:rPr>
              <w:t>0</w:t>
            </w:r>
          </w:p>
        </w:tc>
      </w:tr>
      <w:tr w:rsidR="005756C4" w:rsidRPr="005756C4" w14:paraId="654B3766"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4BDF9A45" w14:textId="77777777" w:rsidR="005756C4" w:rsidRPr="005756C4" w:rsidRDefault="005756C4" w:rsidP="005756C4">
            <w:pPr>
              <w:jc w:val="both"/>
              <w:rPr>
                <w:i/>
                <w:iCs/>
              </w:rPr>
            </w:pPr>
            <w:r w:rsidRPr="005756C4">
              <w:rPr>
                <w:i/>
                <w:iCs/>
              </w:rPr>
              <w:t xml:space="preserve">   66323</w:t>
            </w:r>
          </w:p>
        </w:tc>
        <w:tc>
          <w:tcPr>
            <w:tcW w:w="4793" w:type="dxa"/>
            <w:tcBorders>
              <w:top w:val="single" w:sz="4" w:space="0" w:color="auto"/>
              <w:left w:val="single" w:sz="4" w:space="0" w:color="auto"/>
              <w:bottom w:val="single" w:sz="4" w:space="0" w:color="auto"/>
              <w:right w:val="single" w:sz="4" w:space="0" w:color="auto"/>
            </w:tcBorders>
            <w:noWrap/>
            <w:hideMark/>
          </w:tcPr>
          <w:p w14:paraId="5C2E2E25" w14:textId="77777777" w:rsidR="005756C4" w:rsidRPr="005756C4" w:rsidRDefault="005756C4" w:rsidP="005756C4">
            <w:pPr>
              <w:jc w:val="both"/>
              <w:rPr>
                <w:i/>
                <w:iCs/>
              </w:rPr>
            </w:pPr>
            <w:r w:rsidRPr="005756C4">
              <w:rPr>
                <w:i/>
                <w:iCs/>
              </w:rPr>
              <w:t xml:space="preserve"> - kapitalne donacije trgovačkih društava</w:t>
            </w:r>
          </w:p>
        </w:tc>
        <w:tc>
          <w:tcPr>
            <w:tcW w:w="1116" w:type="dxa"/>
            <w:tcBorders>
              <w:top w:val="single" w:sz="4" w:space="0" w:color="auto"/>
              <w:left w:val="single" w:sz="4" w:space="0" w:color="auto"/>
              <w:bottom w:val="single" w:sz="4" w:space="0" w:color="auto"/>
              <w:right w:val="single" w:sz="4" w:space="0" w:color="auto"/>
            </w:tcBorders>
            <w:noWrap/>
            <w:hideMark/>
          </w:tcPr>
          <w:p w14:paraId="72AD1C8D"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762D48A0"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4248289F" w14:textId="77777777" w:rsidR="005756C4" w:rsidRPr="005756C4" w:rsidRDefault="005756C4" w:rsidP="005756C4">
            <w:pPr>
              <w:jc w:val="right"/>
              <w:rPr>
                <w:i/>
                <w:iCs/>
              </w:rPr>
            </w:pPr>
            <w:r w:rsidRPr="005756C4">
              <w:rPr>
                <w:i/>
                <w:iCs/>
              </w:rPr>
              <w:t>0</w:t>
            </w:r>
          </w:p>
        </w:tc>
      </w:tr>
      <w:tr w:rsidR="005756C4" w:rsidRPr="005756C4" w14:paraId="46AC67FE" w14:textId="77777777" w:rsidTr="0025187D">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11992384" w14:textId="77777777" w:rsidR="005756C4" w:rsidRPr="005756C4" w:rsidRDefault="005756C4" w:rsidP="005756C4">
            <w:pPr>
              <w:jc w:val="both"/>
              <w:rPr>
                <w:b/>
                <w:bCs/>
              </w:rPr>
            </w:pPr>
            <w:r w:rsidRPr="005756C4">
              <w:rPr>
                <w:b/>
                <w:bCs/>
              </w:rPr>
              <w:t xml:space="preserve">   68</w:t>
            </w:r>
          </w:p>
        </w:tc>
        <w:tc>
          <w:tcPr>
            <w:tcW w:w="4793" w:type="dxa"/>
            <w:tcBorders>
              <w:top w:val="single" w:sz="4" w:space="0" w:color="auto"/>
              <w:left w:val="single" w:sz="4" w:space="0" w:color="auto"/>
              <w:bottom w:val="single" w:sz="4" w:space="0" w:color="auto"/>
              <w:right w:val="single" w:sz="4" w:space="0" w:color="auto"/>
            </w:tcBorders>
            <w:noWrap/>
            <w:hideMark/>
          </w:tcPr>
          <w:p w14:paraId="3AF4422A" w14:textId="77777777" w:rsidR="005756C4" w:rsidRPr="005756C4" w:rsidRDefault="005756C4" w:rsidP="005756C4">
            <w:pPr>
              <w:jc w:val="both"/>
              <w:rPr>
                <w:b/>
                <w:bCs/>
              </w:rPr>
            </w:pPr>
            <w:r w:rsidRPr="005756C4">
              <w:rPr>
                <w:b/>
                <w:bCs/>
              </w:rPr>
              <w:t xml:space="preserve"> KAZNE, UPRAVNE MJERE I OSTALI PRIHODI</w:t>
            </w:r>
          </w:p>
        </w:tc>
        <w:tc>
          <w:tcPr>
            <w:tcW w:w="1116" w:type="dxa"/>
            <w:tcBorders>
              <w:top w:val="single" w:sz="4" w:space="0" w:color="auto"/>
              <w:left w:val="single" w:sz="4" w:space="0" w:color="auto"/>
              <w:bottom w:val="single" w:sz="4" w:space="0" w:color="auto"/>
              <w:right w:val="single" w:sz="4" w:space="0" w:color="auto"/>
            </w:tcBorders>
            <w:noWrap/>
            <w:hideMark/>
          </w:tcPr>
          <w:p w14:paraId="479B1C79" w14:textId="77777777" w:rsidR="005756C4" w:rsidRPr="005756C4" w:rsidRDefault="005756C4" w:rsidP="005756C4">
            <w:pPr>
              <w:jc w:val="right"/>
              <w:rPr>
                <w:b/>
                <w:bCs/>
              </w:rPr>
            </w:pPr>
            <w:r w:rsidRPr="005756C4">
              <w:rPr>
                <w:b/>
                <w:bCs/>
              </w:rPr>
              <w:t>170,000</w:t>
            </w:r>
          </w:p>
        </w:tc>
        <w:tc>
          <w:tcPr>
            <w:tcW w:w="1105" w:type="dxa"/>
            <w:tcBorders>
              <w:top w:val="single" w:sz="4" w:space="0" w:color="auto"/>
              <w:left w:val="single" w:sz="4" w:space="0" w:color="auto"/>
              <w:bottom w:val="single" w:sz="4" w:space="0" w:color="auto"/>
              <w:right w:val="single" w:sz="4" w:space="0" w:color="auto"/>
            </w:tcBorders>
            <w:noWrap/>
            <w:hideMark/>
          </w:tcPr>
          <w:p w14:paraId="24A03848" w14:textId="77777777" w:rsidR="005756C4" w:rsidRPr="005756C4" w:rsidRDefault="005756C4" w:rsidP="005756C4">
            <w:pPr>
              <w:jc w:val="right"/>
              <w:rPr>
                <w:b/>
                <w:bCs/>
              </w:rPr>
            </w:pPr>
            <w:r w:rsidRPr="005756C4">
              <w:rPr>
                <w:b/>
                <w:bCs/>
              </w:rPr>
              <w:t>-10,000</w:t>
            </w:r>
          </w:p>
        </w:tc>
        <w:tc>
          <w:tcPr>
            <w:tcW w:w="1116" w:type="dxa"/>
            <w:tcBorders>
              <w:top w:val="single" w:sz="4" w:space="0" w:color="auto"/>
              <w:left w:val="single" w:sz="4" w:space="0" w:color="auto"/>
              <w:bottom w:val="single" w:sz="4" w:space="0" w:color="auto"/>
              <w:right w:val="single" w:sz="4" w:space="0" w:color="auto"/>
            </w:tcBorders>
            <w:noWrap/>
            <w:hideMark/>
          </w:tcPr>
          <w:p w14:paraId="319BF255" w14:textId="77777777" w:rsidR="005756C4" w:rsidRPr="005756C4" w:rsidRDefault="005756C4" w:rsidP="005756C4">
            <w:pPr>
              <w:jc w:val="right"/>
              <w:rPr>
                <w:b/>
                <w:bCs/>
              </w:rPr>
            </w:pPr>
            <w:r w:rsidRPr="005756C4">
              <w:rPr>
                <w:b/>
                <w:bCs/>
              </w:rPr>
              <w:t>160,000</w:t>
            </w:r>
          </w:p>
        </w:tc>
      </w:tr>
      <w:tr w:rsidR="005756C4" w:rsidRPr="005756C4" w14:paraId="121C471E" w14:textId="77777777" w:rsidTr="0025187D">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5F1E4F31" w14:textId="77777777" w:rsidR="005756C4" w:rsidRPr="005756C4" w:rsidRDefault="005756C4" w:rsidP="005756C4">
            <w:pPr>
              <w:jc w:val="both"/>
              <w:rPr>
                <w:b/>
                <w:bCs/>
              </w:rPr>
            </w:pPr>
            <w:r w:rsidRPr="005756C4">
              <w:rPr>
                <w:b/>
                <w:bCs/>
              </w:rPr>
              <w:t xml:space="preserve">   681</w:t>
            </w:r>
          </w:p>
        </w:tc>
        <w:tc>
          <w:tcPr>
            <w:tcW w:w="4793" w:type="dxa"/>
            <w:tcBorders>
              <w:top w:val="single" w:sz="4" w:space="0" w:color="auto"/>
              <w:left w:val="single" w:sz="4" w:space="0" w:color="auto"/>
              <w:bottom w:val="single" w:sz="4" w:space="0" w:color="auto"/>
              <w:right w:val="single" w:sz="4" w:space="0" w:color="auto"/>
            </w:tcBorders>
            <w:noWrap/>
            <w:hideMark/>
          </w:tcPr>
          <w:p w14:paraId="28D0F56D" w14:textId="77777777" w:rsidR="005756C4" w:rsidRPr="005756C4" w:rsidRDefault="005756C4" w:rsidP="005756C4">
            <w:pPr>
              <w:jc w:val="both"/>
              <w:rPr>
                <w:b/>
                <w:bCs/>
              </w:rPr>
            </w:pPr>
            <w:r w:rsidRPr="005756C4">
              <w:rPr>
                <w:b/>
                <w:bCs/>
              </w:rPr>
              <w:t xml:space="preserve"> KAZNE  I  UPRAVNE MJERE</w:t>
            </w:r>
          </w:p>
        </w:tc>
        <w:tc>
          <w:tcPr>
            <w:tcW w:w="1116" w:type="dxa"/>
            <w:tcBorders>
              <w:top w:val="single" w:sz="4" w:space="0" w:color="auto"/>
              <w:left w:val="single" w:sz="4" w:space="0" w:color="auto"/>
              <w:bottom w:val="single" w:sz="4" w:space="0" w:color="auto"/>
              <w:right w:val="single" w:sz="4" w:space="0" w:color="auto"/>
            </w:tcBorders>
            <w:noWrap/>
            <w:hideMark/>
          </w:tcPr>
          <w:p w14:paraId="73641C47" w14:textId="77777777" w:rsidR="005756C4" w:rsidRPr="005756C4" w:rsidRDefault="005756C4" w:rsidP="005756C4">
            <w:pPr>
              <w:jc w:val="right"/>
              <w:rPr>
                <w:b/>
                <w:bCs/>
              </w:rPr>
            </w:pPr>
            <w:r w:rsidRPr="005756C4">
              <w:rPr>
                <w:b/>
                <w:bCs/>
              </w:rPr>
              <w:t>120,000</w:t>
            </w:r>
          </w:p>
        </w:tc>
        <w:tc>
          <w:tcPr>
            <w:tcW w:w="1105" w:type="dxa"/>
            <w:tcBorders>
              <w:top w:val="single" w:sz="4" w:space="0" w:color="auto"/>
              <w:left w:val="single" w:sz="4" w:space="0" w:color="auto"/>
              <w:bottom w:val="single" w:sz="4" w:space="0" w:color="auto"/>
              <w:right w:val="single" w:sz="4" w:space="0" w:color="auto"/>
            </w:tcBorders>
            <w:noWrap/>
            <w:hideMark/>
          </w:tcPr>
          <w:p w14:paraId="629DCD25" w14:textId="77777777" w:rsidR="005756C4" w:rsidRPr="005756C4" w:rsidRDefault="005756C4" w:rsidP="005756C4">
            <w:pPr>
              <w:jc w:val="right"/>
              <w:rPr>
                <w:b/>
                <w:bCs/>
              </w:rPr>
            </w:pPr>
            <w:r w:rsidRPr="005756C4">
              <w:rPr>
                <w:b/>
                <w:bCs/>
              </w:rPr>
              <w:t>-20,000</w:t>
            </w:r>
          </w:p>
        </w:tc>
        <w:tc>
          <w:tcPr>
            <w:tcW w:w="1116" w:type="dxa"/>
            <w:tcBorders>
              <w:top w:val="single" w:sz="4" w:space="0" w:color="auto"/>
              <w:left w:val="single" w:sz="4" w:space="0" w:color="auto"/>
              <w:bottom w:val="single" w:sz="4" w:space="0" w:color="auto"/>
              <w:right w:val="single" w:sz="4" w:space="0" w:color="auto"/>
            </w:tcBorders>
            <w:noWrap/>
            <w:hideMark/>
          </w:tcPr>
          <w:p w14:paraId="5AD4004C" w14:textId="77777777" w:rsidR="005756C4" w:rsidRPr="005756C4" w:rsidRDefault="005756C4" w:rsidP="005756C4">
            <w:pPr>
              <w:jc w:val="right"/>
              <w:rPr>
                <w:b/>
                <w:bCs/>
              </w:rPr>
            </w:pPr>
            <w:r w:rsidRPr="005756C4">
              <w:rPr>
                <w:b/>
                <w:bCs/>
              </w:rPr>
              <w:t>100,000</w:t>
            </w:r>
          </w:p>
        </w:tc>
      </w:tr>
      <w:tr w:rsidR="005756C4" w:rsidRPr="005756C4" w14:paraId="78B64C66"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61E105C4" w14:textId="77777777" w:rsidR="005756C4" w:rsidRPr="005756C4" w:rsidRDefault="005756C4" w:rsidP="005756C4">
            <w:pPr>
              <w:jc w:val="both"/>
              <w:rPr>
                <w:i/>
                <w:iCs/>
              </w:rPr>
            </w:pPr>
            <w:r w:rsidRPr="005756C4">
              <w:rPr>
                <w:i/>
                <w:iCs/>
              </w:rPr>
              <w:t xml:space="preserve">   6819</w:t>
            </w:r>
          </w:p>
        </w:tc>
        <w:tc>
          <w:tcPr>
            <w:tcW w:w="4793" w:type="dxa"/>
            <w:tcBorders>
              <w:top w:val="single" w:sz="4" w:space="0" w:color="auto"/>
              <w:left w:val="single" w:sz="4" w:space="0" w:color="auto"/>
              <w:bottom w:val="single" w:sz="4" w:space="0" w:color="auto"/>
              <w:right w:val="single" w:sz="4" w:space="0" w:color="auto"/>
            </w:tcBorders>
            <w:noWrap/>
            <w:hideMark/>
          </w:tcPr>
          <w:p w14:paraId="10A70F11" w14:textId="77777777" w:rsidR="005756C4" w:rsidRPr="005756C4" w:rsidRDefault="005756C4" w:rsidP="005756C4">
            <w:pPr>
              <w:jc w:val="both"/>
              <w:rPr>
                <w:i/>
                <w:iCs/>
              </w:rPr>
            </w:pPr>
            <w:r w:rsidRPr="005756C4">
              <w:rPr>
                <w:i/>
                <w:iCs/>
              </w:rPr>
              <w:t xml:space="preserve"> Ostale kazne</w:t>
            </w:r>
          </w:p>
        </w:tc>
        <w:tc>
          <w:tcPr>
            <w:tcW w:w="1116" w:type="dxa"/>
            <w:tcBorders>
              <w:top w:val="single" w:sz="4" w:space="0" w:color="auto"/>
              <w:left w:val="single" w:sz="4" w:space="0" w:color="auto"/>
              <w:bottom w:val="single" w:sz="4" w:space="0" w:color="auto"/>
              <w:right w:val="single" w:sz="4" w:space="0" w:color="auto"/>
            </w:tcBorders>
            <w:noWrap/>
            <w:hideMark/>
          </w:tcPr>
          <w:p w14:paraId="73F9B100" w14:textId="77777777" w:rsidR="005756C4" w:rsidRPr="005756C4" w:rsidRDefault="005756C4" w:rsidP="005756C4">
            <w:pPr>
              <w:jc w:val="right"/>
              <w:rPr>
                <w:i/>
                <w:iCs/>
              </w:rPr>
            </w:pPr>
            <w:r w:rsidRPr="005756C4">
              <w:rPr>
                <w:i/>
                <w:iCs/>
              </w:rPr>
              <w:t>120,000</w:t>
            </w:r>
          </w:p>
        </w:tc>
        <w:tc>
          <w:tcPr>
            <w:tcW w:w="1105" w:type="dxa"/>
            <w:tcBorders>
              <w:top w:val="single" w:sz="4" w:space="0" w:color="auto"/>
              <w:left w:val="single" w:sz="4" w:space="0" w:color="auto"/>
              <w:bottom w:val="single" w:sz="4" w:space="0" w:color="auto"/>
              <w:right w:val="single" w:sz="4" w:space="0" w:color="auto"/>
            </w:tcBorders>
            <w:noWrap/>
            <w:hideMark/>
          </w:tcPr>
          <w:p w14:paraId="4D08452F" w14:textId="77777777" w:rsidR="005756C4" w:rsidRPr="005756C4" w:rsidRDefault="005756C4" w:rsidP="005756C4">
            <w:pPr>
              <w:jc w:val="right"/>
              <w:rPr>
                <w:i/>
                <w:iCs/>
              </w:rPr>
            </w:pPr>
            <w:r w:rsidRPr="005756C4">
              <w:rPr>
                <w:i/>
                <w:iCs/>
              </w:rPr>
              <w:t>-20,000</w:t>
            </w:r>
          </w:p>
        </w:tc>
        <w:tc>
          <w:tcPr>
            <w:tcW w:w="1116" w:type="dxa"/>
            <w:tcBorders>
              <w:top w:val="single" w:sz="4" w:space="0" w:color="auto"/>
              <w:left w:val="single" w:sz="4" w:space="0" w:color="auto"/>
              <w:bottom w:val="single" w:sz="4" w:space="0" w:color="auto"/>
              <w:right w:val="single" w:sz="4" w:space="0" w:color="auto"/>
            </w:tcBorders>
            <w:noWrap/>
            <w:hideMark/>
          </w:tcPr>
          <w:p w14:paraId="51530366" w14:textId="77777777" w:rsidR="005756C4" w:rsidRPr="005756C4" w:rsidRDefault="005756C4" w:rsidP="005756C4">
            <w:pPr>
              <w:jc w:val="right"/>
              <w:rPr>
                <w:i/>
                <w:iCs/>
              </w:rPr>
            </w:pPr>
            <w:r w:rsidRPr="005756C4">
              <w:rPr>
                <w:i/>
                <w:iCs/>
              </w:rPr>
              <w:t>100,000</w:t>
            </w:r>
          </w:p>
        </w:tc>
      </w:tr>
      <w:tr w:rsidR="005756C4" w:rsidRPr="005756C4" w14:paraId="5C47FD47"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049DD7EC" w14:textId="77777777" w:rsidR="005756C4" w:rsidRPr="005756C4" w:rsidRDefault="005756C4" w:rsidP="005756C4">
            <w:pPr>
              <w:jc w:val="both"/>
              <w:rPr>
                <w:i/>
                <w:iCs/>
              </w:rPr>
            </w:pPr>
            <w:r w:rsidRPr="005756C4">
              <w:rPr>
                <w:i/>
                <w:iCs/>
              </w:rPr>
              <w:t xml:space="preserve">   68191</w:t>
            </w:r>
          </w:p>
        </w:tc>
        <w:tc>
          <w:tcPr>
            <w:tcW w:w="4793" w:type="dxa"/>
            <w:tcBorders>
              <w:top w:val="single" w:sz="4" w:space="0" w:color="auto"/>
              <w:left w:val="single" w:sz="4" w:space="0" w:color="auto"/>
              <w:bottom w:val="single" w:sz="4" w:space="0" w:color="auto"/>
              <w:right w:val="single" w:sz="4" w:space="0" w:color="auto"/>
            </w:tcBorders>
            <w:noWrap/>
            <w:hideMark/>
          </w:tcPr>
          <w:p w14:paraId="36713DBF" w14:textId="77777777" w:rsidR="005756C4" w:rsidRPr="005756C4" w:rsidRDefault="005756C4" w:rsidP="005756C4">
            <w:pPr>
              <w:jc w:val="both"/>
              <w:rPr>
                <w:i/>
                <w:iCs/>
              </w:rPr>
            </w:pPr>
            <w:r w:rsidRPr="005756C4">
              <w:rPr>
                <w:i/>
                <w:iCs/>
              </w:rPr>
              <w:t xml:space="preserve"> - kazne za prekršaje u prometu</w:t>
            </w:r>
          </w:p>
        </w:tc>
        <w:tc>
          <w:tcPr>
            <w:tcW w:w="1116" w:type="dxa"/>
            <w:tcBorders>
              <w:top w:val="single" w:sz="4" w:space="0" w:color="auto"/>
              <w:left w:val="single" w:sz="4" w:space="0" w:color="auto"/>
              <w:bottom w:val="single" w:sz="4" w:space="0" w:color="auto"/>
              <w:right w:val="single" w:sz="4" w:space="0" w:color="auto"/>
            </w:tcBorders>
            <w:noWrap/>
            <w:hideMark/>
          </w:tcPr>
          <w:p w14:paraId="315A8707" w14:textId="77777777" w:rsidR="005756C4" w:rsidRPr="005756C4" w:rsidRDefault="005756C4" w:rsidP="005756C4">
            <w:pPr>
              <w:jc w:val="right"/>
              <w:rPr>
                <w:i/>
                <w:iCs/>
              </w:rPr>
            </w:pPr>
            <w:r w:rsidRPr="005756C4">
              <w:rPr>
                <w:i/>
                <w:iCs/>
              </w:rPr>
              <w:t>75,000</w:t>
            </w:r>
          </w:p>
        </w:tc>
        <w:tc>
          <w:tcPr>
            <w:tcW w:w="1105" w:type="dxa"/>
            <w:tcBorders>
              <w:top w:val="single" w:sz="4" w:space="0" w:color="auto"/>
              <w:left w:val="single" w:sz="4" w:space="0" w:color="auto"/>
              <w:bottom w:val="single" w:sz="4" w:space="0" w:color="auto"/>
              <w:right w:val="single" w:sz="4" w:space="0" w:color="auto"/>
            </w:tcBorders>
            <w:noWrap/>
            <w:hideMark/>
          </w:tcPr>
          <w:p w14:paraId="78FAEBAF" w14:textId="77777777" w:rsidR="005756C4" w:rsidRPr="005756C4" w:rsidRDefault="005756C4" w:rsidP="005756C4">
            <w:pPr>
              <w:jc w:val="right"/>
              <w:rPr>
                <w:i/>
                <w:iCs/>
              </w:rPr>
            </w:pPr>
            <w:r w:rsidRPr="005756C4">
              <w:rPr>
                <w:i/>
                <w:iCs/>
              </w:rPr>
              <w:t>-15,000</w:t>
            </w:r>
          </w:p>
        </w:tc>
        <w:tc>
          <w:tcPr>
            <w:tcW w:w="1116" w:type="dxa"/>
            <w:tcBorders>
              <w:top w:val="single" w:sz="4" w:space="0" w:color="auto"/>
              <w:left w:val="single" w:sz="4" w:space="0" w:color="auto"/>
              <w:bottom w:val="single" w:sz="4" w:space="0" w:color="auto"/>
              <w:right w:val="single" w:sz="4" w:space="0" w:color="auto"/>
            </w:tcBorders>
            <w:noWrap/>
            <w:hideMark/>
          </w:tcPr>
          <w:p w14:paraId="4D30981A" w14:textId="77777777" w:rsidR="005756C4" w:rsidRPr="005756C4" w:rsidRDefault="005756C4" w:rsidP="005756C4">
            <w:pPr>
              <w:jc w:val="right"/>
              <w:rPr>
                <w:i/>
                <w:iCs/>
              </w:rPr>
            </w:pPr>
            <w:r w:rsidRPr="005756C4">
              <w:rPr>
                <w:i/>
                <w:iCs/>
              </w:rPr>
              <w:t>60,000</w:t>
            </w:r>
          </w:p>
        </w:tc>
      </w:tr>
      <w:tr w:rsidR="005756C4" w:rsidRPr="005756C4" w14:paraId="432E8ABB"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50CC72D8" w14:textId="77777777" w:rsidR="005756C4" w:rsidRPr="005756C4" w:rsidRDefault="005756C4" w:rsidP="005756C4">
            <w:pPr>
              <w:jc w:val="both"/>
              <w:rPr>
                <w:i/>
                <w:iCs/>
              </w:rPr>
            </w:pPr>
            <w:r w:rsidRPr="005756C4">
              <w:rPr>
                <w:i/>
                <w:iCs/>
              </w:rPr>
              <w:t xml:space="preserve">   68191</w:t>
            </w:r>
          </w:p>
        </w:tc>
        <w:tc>
          <w:tcPr>
            <w:tcW w:w="4793" w:type="dxa"/>
            <w:tcBorders>
              <w:top w:val="single" w:sz="4" w:space="0" w:color="auto"/>
              <w:left w:val="single" w:sz="4" w:space="0" w:color="auto"/>
              <w:bottom w:val="single" w:sz="4" w:space="0" w:color="auto"/>
              <w:right w:val="single" w:sz="4" w:space="0" w:color="auto"/>
            </w:tcBorders>
            <w:noWrap/>
            <w:hideMark/>
          </w:tcPr>
          <w:p w14:paraId="4E5EB171" w14:textId="77777777" w:rsidR="005756C4" w:rsidRPr="005756C4" w:rsidRDefault="005756C4" w:rsidP="005756C4">
            <w:pPr>
              <w:jc w:val="both"/>
              <w:rPr>
                <w:i/>
                <w:iCs/>
              </w:rPr>
            </w:pPr>
            <w:r w:rsidRPr="005756C4">
              <w:rPr>
                <w:i/>
                <w:iCs/>
              </w:rPr>
              <w:t xml:space="preserve"> - ostale nespomenute kazne</w:t>
            </w:r>
          </w:p>
        </w:tc>
        <w:tc>
          <w:tcPr>
            <w:tcW w:w="1116" w:type="dxa"/>
            <w:tcBorders>
              <w:top w:val="single" w:sz="4" w:space="0" w:color="auto"/>
              <w:left w:val="single" w:sz="4" w:space="0" w:color="auto"/>
              <w:bottom w:val="single" w:sz="4" w:space="0" w:color="auto"/>
              <w:right w:val="single" w:sz="4" w:space="0" w:color="auto"/>
            </w:tcBorders>
            <w:noWrap/>
            <w:hideMark/>
          </w:tcPr>
          <w:p w14:paraId="21CA2840" w14:textId="77777777" w:rsidR="005756C4" w:rsidRPr="005756C4" w:rsidRDefault="005756C4" w:rsidP="005756C4">
            <w:pPr>
              <w:jc w:val="right"/>
              <w:rPr>
                <w:i/>
                <w:iCs/>
              </w:rPr>
            </w:pPr>
            <w:r w:rsidRPr="005756C4">
              <w:rPr>
                <w:i/>
                <w:iCs/>
              </w:rPr>
              <w:t>45,000</w:t>
            </w:r>
          </w:p>
        </w:tc>
        <w:tc>
          <w:tcPr>
            <w:tcW w:w="1105" w:type="dxa"/>
            <w:tcBorders>
              <w:top w:val="single" w:sz="4" w:space="0" w:color="auto"/>
              <w:left w:val="single" w:sz="4" w:space="0" w:color="auto"/>
              <w:bottom w:val="single" w:sz="4" w:space="0" w:color="auto"/>
              <w:right w:val="single" w:sz="4" w:space="0" w:color="auto"/>
            </w:tcBorders>
            <w:noWrap/>
            <w:hideMark/>
          </w:tcPr>
          <w:p w14:paraId="6376DDD0" w14:textId="77777777" w:rsidR="005756C4" w:rsidRPr="005756C4" w:rsidRDefault="005756C4" w:rsidP="005756C4">
            <w:pPr>
              <w:jc w:val="right"/>
              <w:rPr>
                <w:i/>
                <w:iCs/>
              </w:rPr>
            </w:pPr>
            <w:r w:rsidRPr="005756C4">
              <w:rPr>
                <w:i/>
                <w:iCs/>
              </w:rPr>
              <w:t>-5,000</w:t>
            </w:r>
          </w:p>
        </w:tc>
        <w:tc>
          <w:tcPr>
            <w:tcW w:w="1116" w:type="dxa"/>
            <w:tcBorders>
              <w:top w:val="single" w:sz="4" w:space="0" w:color="auto"/>
              <w:left w:val="single" w:sz="4" w:space="0" w:color="auto"/>
              <w:bottom w:val="single" w:sz="4" w:space="0" w:color="auto"/>
              <w:right w:val="single" w:sz="4" w:space="0" w:color="auto"/>
            </w:tcBorders>
            <w:noWrap/>
            <w:hideMark/>
          </w:tcPr>
          <w:p w14:paraId="6228681A" w14:textId="77777777" w:rsidR="005756C4" w:rsidRPr="005756C4" w:rsidRDefault="005756C4" w:rsidP="005756C4">
            <w:pPr>
              <w:jc w:val="right"/>
              <w:rPr>
                <w:i/>
                <w:iCs/>
              </w:rPr>
            </w:pPr>
            <w:r w:rsidRPr="005756C4">
              <w:rPr>
                <w:i/>
                <w:iCs/>
              </w:rPr>
              <w:t>40,000</w:t>
            </w:r>
          </w:p>
        </w:tc>
      </w:tr>
      <w:tr w:rsidR="005756C4" w:rsidRPr="005756C4" w14:paraId="1F3D65AF" w14:textId="77777777" w:rsidTr="0025187D">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6B8D073D" w14:textId="77777777" w:rsidR="005756C4" w:rsidRPr="005756C4" w:rsidRDefault="005756C4" w:rsidP="005756C4">
            <w:pPr>
              <w:jc w:val="both"/>
              <w:rPr>
                <w:b/>
                <w:bCs/>
              </w:rPr>
            </w:pPr>
            <w:r w:rsidRPr="005756C4">
              <w:rPr>
                <w:b/>
                <w:bCs/>
              </w:rPr>
              <w:t xml:space="preserve">   683</w:t>
            </w:r>
          </w:p>
        </w:tc>
        <w:tc>
          <w:tcPr>
            <w:tcW w:w="4793" w:type="dxa"/>
            <w:tcBorders>
              <w:top w:val="single" w:sz="4" w:space="0" w:color="auto"/>
              <w:left w:val="single" w:sz="4" w:space="0" w:color="auto"/>
              <w:bottom w:val="single" w:sz="4" w:space="0" w:color="auto"/>
              <w:right w:val="single" w:sz="4" w:space="0" w:color="auto"/>
            </w:tcBorders>
            <w:noWrap/>
            <w:hideMark/>
          </w:tcPr>
          <w:p w14:paraId="1C5BB12A" w14:textId="77777777" w:rsidR="005756C4" w:rsidRPr="005756C4" w:rsidRDefault="005756C4" w:rsidP="005756C4">
            <w:pPr>
              <w:jc w:val="both"/>
              <w:rPr>
                <w:b/>
                <w:bCs/>
              </w:rPr>
            </w:pPr>
            <w:r w:rsidRPr="005756C4">
              <w:rPr>
                <w:b/>
                <w:bCs/>
              </w:rPr>
              <w:t xml:space="preserve"> OSTALI PRIHODI</w:t>
            </w:r>
          </w:p>
        </w:tc>
        <w:tc>
          <w:tcPr>
            <w:tcW w:w="1116" w:type="dxa"/>
            <w:tcBorders>
              <w:top w:val="single" w:sz="4" w:space="0" w:color="auto"/>
              <w:left w:val="single" w:sz="4" w:space="0" w:color="auto"/>
              <w:bottom w:val="single" w:sz="4" w:space="0" w:color="auto"/>
              <w:right w:val="single" w:sz="4" w:space="0" w:color="auto"/>
            </w:tcBorders>
            <w:noWrap/>
            <w:hideMark/>
          </w:tcPr>
          <w:p w14:paraId="04A8516F" w14:textId="77777777" w:rsidR="005756C4" w:rsidRPr="005756C4" w:rsidRDefault="005756C4" w:rsidP="005756C4">
            <w:pPr>
              <w:jc w:val="right"/>
              <w:rPr>
                <w:b/>
                <w:bCs/>
              </w:rPr>
            </w:pPr>
            <w:r w:rsidRPr="005756C4">
              <w:rPr>
                <w:b/>
                <w:bCs/>
              </w:rPr>
              <w:t>50,000</w:t>
            </w:r>
          </w:p>
        </w:tc>
        <w:tc>
          <w:tcPr>
            <w:tcW w:w="1105" w:type="dxa"/>
            <w:tcBorders>
              <w:top w:val="single" w:sz="4" w:space="0" w:color="auto"/>
              <w:left w:val="single" w:sz="4" w:space="0" w:color="auto"/>
              <w:bottom w:val="single" w:sz="4" w:space="0" w:color="auto"/>
              <w:right w:val="single" w:sz="4" w:space="0" w:color="auto"/>
            </w:tcBorders>
            <w:noWrap/>
            <w:hideMark/>
          </w:tcPr>
          <w:p w14:paraId="4848B324" w14:textId="77777777" w:rsidR="005756C4" w:rsidRPr="005756C4" w:rsidRDefault="005756C4" w:rsidP="005756C4">
            <w:pPr>
              <w:jc w:val="right"/>
              <w:rPr>
                <w:b/>
                <w:bCs/>
              </w:rPr>
            </w:pPr>
            <w:r w:rsidRPr="005756C4">
              <w:rPr>
                <w:b/>
                <w:bCs/>
              </w:rPr>
              <w:t>10,000</w:t>
            </w:r>
          </w:p>
        </w:tc>
        <w:tc>
          <w:tcPr>
            <w:tcW w:w="1116" w:type="dxa"/>
            <w:tcBorders>
              <w:top w:val="single" w:sz="4" w:space="0" w:color="auto"/>
              <w:left w:val="single" w:sz="4" w:space="0" w:color="auto"/>
              <w:bottom w:val="single" w:sz="4" w:space="0" w:color="auto"/>
              <w:right w:val="single" w:sz="4" w:space="0" w:color="auto"/>
            </w:tcBorders>
            <w:noWrap/>
            <w:hideMark/>
          </w:tcPr>
          <w:p w14:paraId="280D3F2D" w14:textId="77777777" w:rsidR="005756C4" w:rsidRPr="005756C4" w:rsidRDefault="005756C4" w:rsidP="005756C4">
            <w:pPr>
              <w:jc w:val="right"/>
              <w:rPr>
                <w:b/>
                <w:bCs/>
              </w:rPr>
            </w:pPr>
            <w:r w:rsidRPr="005756C4">
              <w:rPr>
                <w:b/>
                <w:bCs/>
              </w:rPr>
              <w:t>60,000</w:t>
            </w:r>
          </w:p>
        </w:tc>
      </w:tr>
      <w:tr w:rsidR="005756C4" w:rsidRPr="005756C4" w14:paraId="5EDE0D7E"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1172B73B" w14:textId="77777777" w:rsidR="005756C4" w:rsidRPr="005756C4" w:rsidRDefault="005756C4" w:rsidP="005756C4">
            <w:pPr>
              <w:jc w:val="both"/>
              <w:rPr>
                <w:i/>
                <w:iCs/>
              </w:rPr>
            </w:pPr>
            <w:r w:rsidRPr="005756C4">
              <w:rPr>
                <w:i/>
                <w:iCs/>
              </w:rPr>
              <w:t xml:space="preserve">   6831</w:t>
            </w:r>
          </w:p>
        </w:tc>
        <w:tc>
          <w:tcPr>
            <w:tcW w:w="4793" w:type="dxa"/>
            <w:tcBorders>
              <w:top w:val="single" w:sz="4" w:space="0" w:color="auto"/>
              <w:left w:val="single" w:sz="4" w:space="0" w:color="auto"/>
              <w:bottom w:val="single" w:sz="4" w:space="0" w:color="auto"/>
              <w:right w:val="single" w:sz="4" w:space="0" w:color="auto"/>
            </w:tcBorders>
            <w:noWrap/>
            <w:hideMark/>
          </w:tcPr>
          <w:p w14:paraId="78EBFEF0" w14:textId="77777777" w:rsidR="005756C4" w:rsidRPr="005756C4" w:rsidRDefault="005756C4" w:rsidP="005756C4">
            <w:pPr>
              <w:jc w:val="both"/>
              <w:rPr>
                <w:i/>
                <w:iCs/>
              </w:rPr>
            </w:pPr>
            <w:r w:rsidRPr="005756C4">
              <w:rPr>
                <w:i/>
                <w:iCs/>
              </w:rPr>
              <w:t xml:space="preserve"> Ostali prihodi</w:t>
            </w:r>
          </w:p>
        </w:tc>
        <w:tc>
          <w:tcPr>
            <w:tcW w:w="1116" w:type="dxa"/>
            <w:tcBorders>
              <w:top w:val="single" w:sz="4" w:space="0" w:color="auto"/>
              <w:left w:val="single" w:sz="4" w:space="0" w:color="auto"/>
              <w:bottom w:val="single" w:sz="4" w:space="0" w:color="auto"/>
              <w:right w:val="single" w:sz="4" w:space="0" w:color="auto"/>
            </w:tcBorders>
            <w:noWrap/>
            <w:hideMark/>
          </w:tcPr>
          <w:p w14:paraId="10A03959" w14:textId="77777777" w:rsidR="005756C4" w:rsidRPr="005756C4" w:rsidRDefault="005756C4" w:rsidP="005756C4">
            <w:pPr>
              <w:jc w:val="right"/>
              <w:rPr>
                <w:i/>
                <w:iCs/>
              </w:rPr>
            </w:pPr>
            <w:r w:rsidRPr="005756C4">
              <w:rPr>
                <w:i/>
                <w:iCs/>
              </w:rPr>
              <w:t>50,000</w:t>
            </w:r>
          </w:p>
        </w:tc>
        <w:tc>
          <w:tcPr>
            <w:tcW w:w="1105" w:type="dxa"/>
            <w:tcBorders>
              <w:top w:val="single" w:sz="4" w:space="0" w:color="auto"/>
              <w:left w:val="single" w:sz="4" w:space="0" w:color="auto"/>
              <w:bottom w:val="single" w:sz="4" w:space="0" w:color="auto"/>
              <w:right w:val="single" w:sz="4" w:space="0" w:color="auto"/>
            </w:tcBorders>
            <w:noWrap/>
            <w:hideMark/>
          </w:tcPr>
          <w:p w14:paraId="6DC4BE0E" w14:textId="77777777" w:rsidR="005756C4" w:rsidRPr="005756C4" w:rsidRDefault="005756C4" w:rsidP="005756C4">
            <w:pPr>
              <w:jc w:val="right"/>
              <w:rPr>
                <w:i/>
                <w:iCs/>
              </w:rPr>
            </w:pPr>
            <w:r w:rsidRPr="005756C4">
              <w:rPr>
                <w:i/>
                <w:iCs/>
              </w:rPr>
              <w:t>10,000</w:t>
            </w:r>
          </w:p>
        </w:tc>
        <w:tc>
          <w:tcPr>
            <w:tcW w:w="1116" w:type="dxa"/>
            <w:tcBorders>
              <w:top w:val="single" w:sz="4" w:space="0" w:color="auto"/>
              <w:left w:val="single" w:sz="4" w:space="0" w:color="auto"/>
              <w:bottom w:val="single" w:sz="4" w:space="0" w:color="auto"/>
              <w:right w:val="single" w:sz="4" w:space="0" w:color="auto"/>
            </w:tcBorders>
            <w:noWrap/>
            <w:hideMark/>
          </w:tcPr>
          <w:p w14:paraId="2FBC1E2A" w14:textId="77777777" w:rsidR="005756C4" w:rsidRPr="005756C4" w:rsidRDefault="005756C4" w:rsidP="005756C4">
            <w:pPr>
              <w:jc w:val="right"/>
              <w:rPr>
                <w:i/>
                <w:iCs/>
              </w:rPr>
            </w:pPr>
            <w:r w:rsidRPr="005756C4">
              <w:rPr>
                <w:i/>
                <w:iCs/>
              </w:rPr>
              <w:t>60,000</w:t>
            </w:r>
          </w:p>
        </w:tc>
      </w:tr>
      <w:tr w:rsidR="005756C4" w:rsidRPr="005756C4" w14:paraId="6B1B72A1" w14:textId="77777777" w:rsidTr="0025187D">
        <w:trPr>
          <w:trHeight w:val="525"/>
          <w:jc w:val="center"/>
        </w:trPr>
        <w:tc>
          <w:tcPr>
            <w:tcW w:w="727" w:type="dxa"/>
            <w:tcBorders>
              <w:top w:val="single" w:sz="4" w:space="0" w:color="auto"/>
              <w:left w:val="single" w:sz="4" w:space="0" w:color="auto"/>
              <w:bottom w:val="single" w:sz="4" w:space="0" w:color="auto"/>
              <w:right w:val="single" w:sz="4" w:space="0" w:color="auto"/>
            </w:tcBorders>
            <w:noWrap/>
            <w:hideMark/>
          </w:tcPr>
          <w:p w14:paraId="07B88B9F" w14:textId="77777777" w:rsidR="005756C4" w:rsidRPr="005756C4" w:rsidRDefault="005756C4" w:rsidP="005756C4">
            <w:pPr>
              <w:jc w:val="both"/>
              <w:rPr>
                <w:b/>
                <w:bCs/>
              </w:rPr>
            </w:pPr>
            <w:r w:rsidRPr="005756C4">
              <w:rPr>
                <w:b/>
                <w:bCs/>
              </w:rPr>
              <w:t xml:space="preserve">   7</w:t>
            </w:r>
          </w:p>
        </w:tc>
        <w:tc>
          <w:tcPr>
            <w:tcW w:w="4793" w:type="dxa"/>
            <w:tcBorders>
              <w:top w:val="single" w:sz="4" w:space="0" w:color="auto"/>
              <w:left w:val="single" w:sz="4" w:space="0" w:color="auto"/>
              <w:bottom w:val="single" w:sz="4" w:space="0" w:color="auto"/>
              <w:right w:val="single" w:sz="4" w:space="0" w:color="auto"/>
            </w:tcBorders>
            <w:noWrap/>
            <w:hideMark/>
          </w:tcPr>
          <w:p w14:paraId="4DD0F501" w14:textId="77777777" w:rsidR="005756C4" w:rsidRPr="005756C4" w:rsidRDefault="005756C4" w:rsidP="005756C4">
            <w:pPr>
              <w:jc w:val="both"/>
              <w:rPr>
                <w:b/>
                <w:bCs/>
              </w:rPr>
            </w:pPr>
            <w:r w:rsidRPr="005756C4">
              <w:rPr>
                <w:b/>
                <w:bCs/>
              </w:rPr>
              <w:t xml:space="preserve"> PRIHODI OD PRODAJE NEFINANCIJSKE IMOVINE</w:t>
            </w:r>
          </w:p>
        </w:tc>
        <w:tc>
          <w:tcPr>
            <w:tcW w:w="1116" w:type="dxa"/>
            <w:tcBorders>
              <w:top w:val="single" w:sz="4" w:space="0" w:color="auto"/>
              <w:left w:val="single" w:sz="4" w:space="0" w:color="auto"/>
              <w:bottom w:val="single" w:sz="4" w:space="0" w:color="auto"/>
              <w:right w:val="single" w:sz="4" w:space="0" w:color="auto"/>
            </w:tcBorders>
            <w:noWrap/>
            <w:hideMark/>
          </w:tcPr>
          <w:p w14:paraId="64540193" w14:textId="77777777" w:rsidR="005756C4" w:rsidRPr="005756C4" w:rsidRDefault="005756C4" w:rsidP="005756C4">
            <w:pPr>
              <w:jc w:val="right"/>
              <w:rPr>
                <w:b/>
                <w:bCs/>
              </w:rPr>
            </w:pPr>
            <w:r w:rsidRPr="005756C4">
              <w:rPr>
                <w:b/>
                <w:bCs/>
              </w:rPr>
              <w:t>8,000</w:t>
            </w:r>
          </w:p>
        </w:tc>
        <w:tc>
          <w:tcPr>
            <w:tcW w:w="1105" w:type="dxa"/>
            <w:tcBorders>
              <w:top w:val="single" w:sz="4" w:space="0" w:color="auto"/>
              <w:left w:val="single" w:sz="4" w:space="0" w:color="auto"/>
              <w:bottom w:val="single" w:sz="4" w:space="0" w:color="auto"/>
              <w:right w:val="single" w:sz="4" w:space="0" w:color="auto"/>
            </w:tcBorders>
            <w:noWrap/>
            <w:hideMark/>
          </w:tcPr>
          <w:p w14:paraId="05CD58EB" w14:textId="77777777" w:rsidR="005756C4" w:rsidRPr="005756C4" w:rsidRDefault="005756C4" w:rsidP="005756C4">
            <w:pPr>
              <w:jc w:val="right"/>
              <w:rPr>
                <w:b/>
                <w:bCs/>
              </w:rPr>
            </w:pPr>
            <w:r w:rsidRPr="005756C4">
              <w:rPr>
                <w:b/>
                <w:bCs/>
              </w:rPr>
              <w:t>-3,000</w:t>
            </w:r>
          </w:p>
        </w:tc>
        <w:tc>
          <w:tcPr>
            <w:tcW w:w="1116" w:type="dxa"/>
            <w:tcBorders>
              <w:top w:val="single" w:sz="4" w:space="0" w:color="auto"/>
              <w:left w:val="single" w:sz="4" w:space="0" w:color="auto"/>
              <w:bottom w:val="single" w:sz="4" w:space="0" w:color="auto"/>
              <w:right w:val="single" w:sz="4" w:space="0" w:color="auto"/>
            </w:tcBorders>
            <w:noWrap/>
            <w:hideMark/>
          </w:tcPr>
          <w:p w14:paraId="31D8F428" w14:textId="77777777" w:rsidR="005756C4" w:rsidRPr="005756C4" w:rsidRDefault="005756C4" w:rsidP="005756C4">
            <w:pPr>
              <w:jc w:val="right"/>
              <w:rPr>
                <w:b/>
                <w:bCs/>
              </w:rPr>
            </w:pPr>
            <w:r w:rsidRPr="005756C4">
              <w:rPr>
                <w:b/>
                <w:bCs/>
              </w:rPr>
              <w:t>5,000</w:t>
            </w:r>
          </w:p>
        </w:tc>
      </w:tr>
      <w:tr w:rsidR="005756C4" w:rsidRPr="005756C4" w14:paraId="4760C971" w14:textId="77777777" w:rsidTr="0025187D">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17096B00" w14:textId="77777777" w:rsidR="005756C4" w:rsidRPr="005756C4" w:rsidRDefault="005756C4" w:rsidP="005756C4">
            <w:pPr>
              <w:jc w:val="both"/>
              <w:rPr>
                <w:b/>
                <w:bCs/>
              </w:rPr>
            </w:pPr>
            <w:r w:rsidRPr="005756C4">
              <w:rPr>
                <w:b/>
                <w:bCs/>
              </w:rPr>
              <w:t xml:space="preserve">   71</w:t>
            </w:r>
          </w:p>
        </w:tc>
        <w:tc>
          <w:tcPr>
            <w:tcW w:w="4793" w:type="dxa"/>
            <w:tcBorders>
              <w:top w:val="single" w:sz="4" w:space="0" w:color="auto"/>
              <w:left w:val="single" w:sz="4" w:space="0" w:color="auto"/>
              <w:bottom w:val="single" w:sz="4" w:space="0" w:color="auto"/>
              <w:right w:val="single" w:sz="4" w:space="0" w:color="auto"/>
            </w:tcBorders>
            <w:noWrap/>
            <w:hideMark/>
          </w:tcPr>
          <w:p w14:paraId="5F5A90AD" w14:textId="77777777" w:rsidR="005756C4" w:rsidRPr="005756C4" w:rsidRDefault="005756C4" w:rsidP="005756C4">
            <w:pPr>
              <w:jc w:val="both"/>
              <w:rPr>
                <w:b/>
                <w:bCs/>
              </w:rPr>
            </w:pPr>
            <w:r w:rsidRPr="005756C4">
              <w:rPr>
                <w:b/>
                <w:bCs/>
              </w:rPr>
              <w:t xml:space="preserve"> PRIH. OD PRODAJE NEPROIZVED. DUGOTR. IMOVINE</w:t>
            </w:r>
          </w:p>
        </w:tc>
        <w:tc>
          <w:tcPr>
            <w:tcW w:w="1116" w:type="dxa"/>
            <w:tcBorders>
              <w:top w:val="single" w:sz="4" w:space="0" w:color="auto"/>
              <w:left w:val="single" w:sz="4" w:space="0" w:color="auto"/>
              <w:bottom w:val="single" w:sz="4" w:space="0" w:color="auto"/>
              <w:right w:val="single" w:sz="4" w:space="0" w:color="auto"/>
            </w:tcBorders>
            <w:noWrap/>
            <w:hideMark/>
          </w:tcPr>
          <w:p w14:paraId="306D2719" w14:textId="77777777" w:rsidR="005756C4" w:rsidRPr="005756C4" w:rsidRDefault="005756C4" w:rsidP="005756C4">
            <w:pPr>
              <w:jc w:val="right"/>
              <w:rPr>
                <w:b/>
                <w:bCs/>
              </w:rPr>
            </w:pPr>
            <w:r w:rsidRPr="005756C4">
              <w:rPr>
                <w:b/>
                <w:bCs/>
              </w:rPr>
              <w:t>0</w:t>
            </w:r>
          </w:p>
        </w:tc>
        <w:tc>
          <w:tcPr>
            <w:tcW w:w="1105" w:type="dxa"/>
            <w:tcBorders>
              <w:top w:val="single" w:sz="4" w:space="0" w:color="auto"/>
              <w:left w:val="single" w:sz="4" w:space="0" w:color="auto"/>
              <w:bottom w:val="single" w:sz="4" w:space="0" w:color="auto"/>
              <w:right w:val="single" w:sz="4" w:space="0" w:color="auto"/>
            </w:tcBorders>
            <w:noWrap/>
            <w:hideMark/>
          </w:tcPr>
          <w:p w14:paraId="6681B349" w14:textId="77777777" w:rsidR="005756C4" w:rsidRPr="005756C4" w:rsidRDefault="005756C4" w:rsidP="005756C4">
            <w:pPr>
              <w:jc w:val="right"/>
              <w:rPr>
                <w:b/>
                <w:bCs/>
              </w:rPr>
            </w:pPr>
            <w:r w:rsidRPr="005756C4">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18C7E31F" w14:textId="77777777" w:rsidR="005756C4" w:rsidRPr="005756C4" w:rsidRDefault="005756C4" w:rsidP="005756C4">
            <w:pPr>
              <w:jc w:val="right"/>
              <w:rPr>
                <w:b/>
                <w:bCs/>
              </w:rPr>
            </w:pPr>
            <w:r w:rsidRPr="005756C4">
              <w:rPr>
                <w:b/>
                <w:bCs/>
              </w:rPr>
              <w:t>0</w:t>
            </w:r>
          </w:p>
        </w:tc>
      </w:tr>
      <w:tr w:rsidR="005756C4" w:rsidRPr="005756C4" w14:paraId="7372D4BA" w14:textId="77777777" w:rsidTr="0025187D">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671CE231" w14:textId="77777777" w:rsidR="005756C4" w:rsidRPr="005756C4" w:rsidRDefault="005756C4" w:rsidP="005756C4">
            <w:pPr>
              <w:jc w:val="both"/>
              <w:rPr>
                <w:b/>
                <w:bCs/>
              </w:rPr>
            </w:pPr>
            <w:r w:rsidRPr="005756C4">
              <w:rPr>
                <w:b/>
                <w:bCs/>
              </w:rPr>
              <w:t xml:space="preserve">   711</w:t>
            </w:r>
          </w:p>
        </w:tc>
        <w:tc>
          <w:tcPr>
            <w:tcW w:w="4793" w:type="dxa"/>
            <w:tcBorders>
              <w:top w:val="single" w:sz="4" w:space="0" w:color="auto"/>
              <w:left w:val="single" w:sz="4" w:space="0" w:color="auto"/>
              <w:bottom w:val="single" w:sz="4" w:space="0" w:color="auto"/>
              <w:right w:val="single" w:sz="4" w:space="0" w:color="auto"/>
            </w:tcBorders>
            <w:noWrap/>
            <w:hideMark/>
          </w:tcPr>
          <w:p w14:paraId="5A1E7274" w14:textId="77777777" w:rsidR="005756C4" w:rsidRPr="005756C4" w:rsidRDefault="005756C4" w:rsidP="005756C4">
            <w:pPr>
              <w:jc w:val="both"/>
              <w:rPr>
                <w:b/>
                <w:bCs/>
              </w:rPr>
            </w:pPr>
            <w:r w:rsidRPr="005756C4">
              <w:rPr>
                <w:b/>
                <w:bCs/>
              </w:rPr>
              <w:t xml:space="preserve"> PRIHODI OD PRODAJE MATERIJALNE IMOVINE</w:t>
            </w:r>
          </w:p>
        </w:tc>
        <w:tc>
          <w:tcPr>
            <w:tcW w:w="1116" w:type="dxa"/>
            <w:tcBorders>
              <w:top w:val="single" w:sz="4" w:space="0" w:color="auto"/>
              <w:left w:val="single" w:sz="4" w:space="0" w:color="auto"/>
              <w:bottom w:val="single" w:sz="4" w:space="0" w:color="auto"/>
              <w:right w:val="single" w:sz="4" w:space="0" w:color="auto"/>
            </w:tcBorders>
            <w:noWrap/>
            <w:hideMark/>
          </w:tcPr>
          <w:p w14:paraId="5D19A142" w14:textId="77777777" w:rsidR="005756C4" w:rsidRPr="005756C4" w:rsidRDefault="005756C4" w:rsidP="005756C4">
            <w:pPr>
              <w:jc w:val="right"/>
              <w:rPr>
                <w:b/>
                <w:bCs/>
              </w:rPr>
            </w:pPr>
            <w:r w:rsidRPr="005756C4">
              <w:rPr>
                <w:b/>
                <w:bCs/>
              </w:rPr>
              <w:t>0</w:t>
            </w:r>
          </w:p>
        </w:tc>
        <w:tc>
          <w:tcPr>
            <w:tcW w:w="1105" w:type="dxa"/>
            <w:tcBorders>
              <w:top w:val="single" w:sz="4" w:space="0" w:color="auto"/>
              <w:left w:val="single" w:sz="4" w:space="0" w:color="auto"/>
              <w:bottom w:val="single" w:sz="4" w:space="0" w:color="auto"/>
              <w:right w:val="single" w:sz="4" w:space="0" w:color="auto"/>
            </w:tcBorders>
            <w:noWrap/>
            <w:hideMark/>
          </w:tcPr>
          <w:p w14:paraId="3B4C4801" w14:textId="77777777" w:rsidR="005756C4" w:rsidRPr="005756C4" w:rsidRDefault="005756C4" w:rsidP="005756C4">
            <w:pPr>
              <w:jc w:val="right"/>
              <w:rPr>
                <w:b/>
                <w:bCs/>
              </w:rPr>
            </w:pPr>
            <w:r w:rsidRPr="005756C4">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78731ED5" w14:textId="77777777" w:rsidR="005756C4" w:rsidRPr="005756C4" w:rsidRDefault="005756C4" w:rsidP="005756C4">
            <w:pPr>
              <w:jc w:val="right"/>
              <w:rPr>
                <w:b/>
                <w:bCs/>
              </w:rPr>
            </w:pPr>
            <w:r w:rsidRPr="005756C4">
              <w:rPr>
                <w:b/>
                <w:bCs/>
              </w:rPr>
              <w:t>0</w:t>
            </w:r>
          </w:p>
        </w:tc>
      </w:tr>
      <w:tr w:rsidR="005756C4" w:rsidRPr="005756C4" w14:paraId="5B2D106E"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1757CD72" w14:textId="77777777" w:rsidR="005756C4" w:rsidRPr="005756C4" w:rsidRDefault="005756C4" w:rsidP="005756C4">
            <w:pPr>
              <w:jc w:val="both"/>
              <w:rPr>
                <w:i/>
                <w:iCs/>
              </w:rPr>
            </w:pPr>
            <w:r w:rsidRPr="005756C4">
              <w:rPr>
                <w:i/>
                <w:iCs/>
              </w:rPr>
              <w:t xml:space="preserve">   7111</w:t>
            </w:r>
          </w:p>
        </w:tc>
        <w:tc>
          <w:tcPr>
            <w:tcW w:w="4793" w:type="dxa"/>
            <w:tcBorders>
              <w:top w:val="single" w:sz="4" w:space="0" w:color="auto"/>
              <w:left w:val="single" w:sz="4" w:space="0" w:color="auto"/>
              <w:bottom w:val="single" w:sz="4" w:space="0" w:color="auto"/>
              <w:right w:val="single" w:sz="4" w:space="0" w:color="auto"/>
            </w:tcBorders>
            <w:noWrap/>
            <w:hideMark/>
          </w:tcPr>
          <w:p w14:paraId="1E715B38" w14:textId="77777777" w:rsidR="005756C4" w:rsidRPr="005756C4" w:rsidRDefault="005756C4" w:rsidP="005756C4">
            <w:pPr>
              <w:jc w:val="both"/>
              <w:rPr>
                <w:i/>
                <w:iCs/>
              </w:rPr>
            </w:pPr>
            <w:r w:rsidRPr="005756C4">
              <w:rPr>
                <w:i/>
                <w:iCs/>
              </w:rPr>
              <w:t xml:space="preserve"> Prihodi od prodaje zemljišta</w:t>
            </w:r>
          </w:p>
        </w:tc>
        <w:tc>
          <w:tcPr>
            <w:tcW w:w="1116" w:type="dxa"/>
            <w:tcBorders>
              <w:top w:val="single" w:sz="4" w:space="0" w:color="auto"/>
              <w:left w:val="single" w:sz="4" w:space="0" w:color="auto"/>
              <w:bottom w:val="single" w:sz="4" w:space="0" w:color="auto"/>
              <w:right w:val="single" w:sz="4" w:space="0" w:color="auto"/>
            </w:tcBorders>
            <w:noWrap/>
            <w:hideMark/>
          </w:tcPr>
          <w:p w14:paraId="7DC52DC9"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107A6BF0"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438B89AA" w14:textId="77777777" w:rsidR="005756C4" w:rsidRPr="005756C4" w:rsidRDefault="005756C4" w:rsidP="005756C4">
            <w:pPr>
              <w:jc w:val="right"/>
              <w:rPr>
                <w:i/>
                <w:iCs/>
              </w:rPr>
            </w:pPr>
            <w:r w:rsidRPr="005756C4">
              <w:rPr>
                <w:i/>
                <w:iCs/>
              </w:rPr>
              <w:t>0</w:t>
            </w:r>
          </w:p>
        </w:tc>
      </w:tr>
      <w:tr w:rsidR="005756C4" w:rsidRPr="005756C4" w14:paraId="02DDEE5B"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6ADC2559" w14:textId="77777777" w:rsidR="005756C4" w:rsidRPr="005756C4" w:rsidRDefault="005756C4" w:rsidP="005756C4">
            <w:pPr>
              <w:jc w:val="both"/>
              <w:rPr>
                <w:i/>
                <w:iCs/>
              </w:rPr>
            </w:pPr>
            <w:r w:rsidRPr="005756C4">
              <w:rPr>
                <w:i/>
                <w:iCs/>
              </w:rPr>
              <w:t xml:space="preserve">   71112</w:t>
            </w:r>
          </w:p>
        </w:tc>
        <w:tc>
          <w:tcPr>
            <w:tcW w:w="4793" w:type="dxa"/>
            <w:tcBorders>
              <w:top w:val="single" w:sz="4" w:space="0" w:color="auto"/>
              <w:left w:val="single" w:sz="4" w:space="0" w:color="auto"/>
              <w:bottom w:val="single" w:sz="4" w:space="0" w:color="auto"/>
              <w:right w:val="single" w:sz="4" w:space="0" w:color="auto"/>
            </w:tcBorders>
            <w:noWrap/>
            <w:hideMark/>
          </w:tcPr>
          <w:p w14:paraId="1A91BBEC" w14:textId="77777777" w:rsidR="005756C4" w:rsidRPr="005756C4" w:rsidRDefault="005756C4" w:rsidP="005756C4">
            <w:pPr>
              <w:jc w:val="both"/>
              <w:rPr>
                <w:i/>
                <w:iCs/>
              </w:rPr>
            </w:pPr>
            <w:r w:rsidRPr="005756C4">
              <w:rPr>
                <w:i/>
                <w:iCs/>
              </w:rPr>
              <w:t xml:space="preserve"> - prihodi od prodaje građevinskog zemljišta</w:t>
            </w:r>
          </w:p>
        </w:tc>
        <w:tc>
          <w:tcPr>
            <w:tcW w:w="1116" w:type="dxa"/>
            <w:tcBorders>
              <w:top w:val="single" w:sz="4" w:space="0" w:color="auto"/>
              <w:left w:val="single" w:sz="4" w:space="0" w:color="auto"/>
              <w:bottom w:val="single" w:sz="4" w:space="0" w:color="auto"/>
              <w:right w:val="single" w:sz="4" w:space="0" w:color="auto"/>
            </w:tcBorders>
            <w:noWrap/>
            <w:hideMark/>
          </w:tcPr>
          <w:p w14:paraId="63E3187C"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1A2F3F64"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219F99D9" w14:textId="77777777" w:rsidR="005756C4" w:rsidRPr="005756C4" w:rsidRDefault="005756C4" w:rsidP="005756C4">
            <w:pPr>
              <w:jc w:val="right"/>
              <w:rPr>
                <w:i/>
                <w:iCs/>
              </w:rPr>
            </w:pPr>
            <w:r w:rsidRPr="005756C4">
              <w:rPr>
                <w:i/>
                <w:iCs/>
              </w:rPr>
              <w:t>0</w:t>
            </w:r>
          </w:p>
        </w:tc>
      </w:tr>
      <w:tr w:rsidR="005756C4" w:rsidRPr="005756C4" w14:paraId="33D0F479" w14:textId="77777777" w:rsidTr="0025187D">
        <w:trPr>
          <w:trHeight w:val="630"/>
          <w:jc w:val="center"/>
        </w:trPr>
        <w:tc>
          <w:tcPr>
            <w:tcW w:w="727" w:type="dxa"/>
            <w:tcBorders>
              <w:top w:val="single" w:sz="4" w:space="0" w:color="auto"/>
              <w:left w:val="single" w:sz="4" w:space="0" w:color="auto"/>
              <w:bottom w:val="single" w:sz="4" w:space="0" w:color="auto"/>
              <w:right w:val="single" w:sz="4" w:space="0" w:color="auto"/>
            </w:tcBorders>
            <w:hideMark/>
          </w:tcPr>
          <w:p w14:paraId="3A6AD083" w14:textId="77777777" w:rsidR="005756C4" w:rsidRPr="005756C4" w:rsidRDefault="005756C4" w:rsidP="00F53793">
            <w:pPr>
              <w:jc w:val="both"/>
            </w:pPr>
            <w:r w:rsidRPr="005756C4">
              <w:lastRenderedPageBreak/>
              <w:t>Račun - konto</w:t>
            </w:r>
          </w:p>
        </w:tc>
        <w:tc>
          <w:tcPr>
            <w:tcW w:w="4793" w:type="dxa"/>
            <w:tcBorders>
              <w:top w:val="single" w:sz="4" w:space="0" w:color="auto"/>
              <w:left w:val="single" w:sz="4" w:space="0" w:color="auto"/>
              <w:bottom w:val="single" w:sz="4" w:space="0" w:color="auto"/>
              <w:right w:val="single" w:sz="4" w:space="0" w:color="auto"/>
            </w:tcBorders>
            <w:noWrap/>
            <w:hideMark/>
          </w:tcPr>
          <w:p w14:paraId="2ECDF2DB" w14:textId="77777777" w:rsidR="005756C4" w:rsidRPr="005756C4" w:rsidRDefault="005756C4" w:rsidP="00F53793">
            <w:pPr>
              <w:jc w:val="both"/>
              <w:rPr>
                <w:b/>
                <w:bCs/>
              </w:rPr>
            </w:pPr>
            <w:r w:rsidRPr="005756C4">
              <w:rPr>
                <w:b/>
                <w:bCs/>
              </w:rPr>
              <w:t xml:space="preserve"> N A Z I V    P R I H O D A</w:t>
            </w:r>
          </w:p>
        </w:tc>
        <w:tc>
          <w:tcPr>
            <w:tcW w:w="1116" w:type="dxa"/>
            <w:tcBorders>
              <w:top w:val="single" w:sz="4" w:space="0" w:color="auto"/>
              <w:left w:val="single" w:sz="4" w:space="0" w:color="auto"/>
              <w:bottom w:val="single" w:sz="4" w:space="0" w:color="auto"/>
              <w:right w:val="single" w:sz="4" w:space="0" w:color="auto"/>
            </w:tcBorders>
            <w:hideMark/>
          </w:tcPr>
          <w:p w14:paraId="2DEA770E" w14:textId="77777777" w:rsidR="005756C4" w:rsidRPr="005756C4" w:rsidRDefault="005756C4" w:rsidP="00F53793">
            <w:pPr>
              <w:jc w:val="both"/>
              <w:rPr>
                <w:i/>
                <w:iCs/>
              </w:rPr>
            </w:pPr>
            <w:r w:rsidRPr="005756C4">
              <w:rPr>
                <w:i/>
                <w:iCs/>
              </w:rPr>
              <w:t xml:space="preserve">Plan za </w:t>
            </w:r>
            <w:r w:rsidRPr="005756C4">
              <w:rPr>
                <w:i/>
                <w:iCs/>
              </w:rPr>
              <w:br/>
              <w:t>2021.god.</w:t>
            </w:r>
          </w:p>
        </w:tc>
        <w:tc>
          <w:tcPr>
            <w:tcW w:w="1105" w:type="dxa"/>
            <w:tcBorders>
              <w:top w:val="single" w:sz="4" w:space="0" w:color="auto"/>
              <w:left w:val="single" w:sz="4" w:space="0" w:color="auto"/>
              <w:bottom w:val="single" w:sz="4" w:space="0" w:color="auto"/>
              <w:right w:val="single" w:sz="4" w:space="0" w:color="auto"/>
            </w:tcBorders>
            <w:hideMark/>
          </w:tcPr>
          <w:p w14:paraId="16E6101B" w14:textId="77777777" w:rsidR="005756C4" w:rsidRPr="005756C4" w:rsidRDefault="005756C4" w:rsidP="00F53793">
            <w:pPr>
              <w:jc w:val="both"/>
              <w:rPr>
                <w:i/>
                <w:iCs/>
              </w:rPr>
            </w:pPr>
            <w:r w:rsidRPr="005756C4">
              <w:rPr>
                <w:i/>
                <w:iCs/>
              </w:rPr>
              <w:t>Povećanje/</w:t>
            </w:r>
            <w:r w:rsidRPr="005756C4">
              <w:rPr>
                <w:i/>
                <w:iCs/>
              </w:rPr>
              <w:br/>
              <w:t>Smanjenje</w:t>
            </w:r>
          </w:p>
        </w:tc>
        <w:tc>
          <w:tcPr>
            <w:tcW w:w="1116" w:type="dxa"/>
            <w:tcBorders>
              <w:top w:val="single" w:sz="4" w:space="0" w:color="auto"/>
              <w:left w:val="single" w:sz="4" w:space="0" w:color="auto"/>
              <w:bottom w:val="single" w:sz="4" w:space="0" w:color="auto"/>
              <w:right w:val="single" w:sz="4" w:space="0" w:color="auto"/>
            </w:tcBorders>
            <w:hideMark/>
          </w:tcPr>
          <w:p w14:paraId="1304A23F" w14:textId="77777777" w:rsidR="005756C4" w:rsidRPr="005756C4" w:rsidRDefault="005756C4" w:rsidP="00F53793">
            <w:pPr>
              <w:jc w:val="both"/>
              <w:rPr>
                <w:b/>
                <w:bCs/>
                <w:i/>
                <w:iCs/>
              </w:rPr>
            </w:pPr>
            <w:r w:rsidRPr="005756C4">
              <w:rPr>
                <w:b/>
                <w:bCs/>
                <w:i/>
                <w:iCs/>
              </w:rPr>
              <w:t>NOVI PLAN</w:t>
            </w:r>
            <w:r w:rsidRPr="005756C4">
              <w:rPr>
                <w:b/>
                <w:bCs/>
                <w:i/>
                <w:iCs/>
              </w:rPr>
              <w:br/>
              <w:t>za 2021.g.</w:t>
            </w:r>
          </w:p>
        </w:tc>
      </w:tr>
      <w:tr w:rsidR="005756C4" w:rsidRPr="005756C4" w14:paraId="439A7753" w14:textId="77777777" w:rsidTr="0025187D">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170DC857" w14:textId="77777777" w:rsidR="005756C4" w:rsidRPr="005756C4" w:rsidRDefault="005756C4" w:rsidP="005756C4">
            <w:pPr>
              <w:jc w:val="both"/>
              <w:rPr>
                <w:b/>
                <w:bCs/>
              </w:rPr>
            </w:pPr>
            <w:r w:rsidRPr="005756C4">
              <w:rPr>
                <w:b/>
                <w:bCs/>
              </w:rPr>
              <w:t xml:space="preserve">   72</w:t>
            </w:r>
          </w:p>
        </w:tc>
        <w:tc>
          <w:tcPr>
            <w:tcW w:w="4793" w:type="dxa"/>
            <w:tcBorders>
              <w:top w:val="single" w:sz="4" w:space="0" w:color="auto"/>
              <w:left w:val="single" w:sz="4" w:space="0" w:color="auto"/>
              <w:bottom w:val="single" w:sz="4" w:space="0" w:color="auto"/>
              <w:right w:val="single" w:sz="4" w:space="0" w:color="auto"/>
            </w:tcBorders>
            <w:noWrap/>
            <w:hideMark/>
          </w:tcPr>
          <w:p w14:paraId="06CB7CB1" w14:textId="77777777" w:rsidR="005756C4" w:rsidRPr="005756C4" w:rsidRDefault="005756C4" w:rsidP="005756C4">
            <w:pPr>
              <w:jc w:val="both"/>
              <w:rPr>
                <w:b/>
                <w:bCs/>
              </w:rPr>
            </w:pPr>
            <w:r w:rsidRPr="005756C4">
              <w:rPr>
                <w:b/>
                <w:bCs/>
              </w:rPr>
              <w:t xml:space="preserve"> PRIHODI OD PRODAJE PROIZVED. DUGOTR. IMOVINE</w:t>
            </w:r>
          </w:p>
        </w:tc>
        <w:tc>
          <w:tcPr>
            <w:tcW w:w="1116" w:type="dxa"/>
            <w:tcBorders>
              <w:top w:val="single" w:sz="4" w:space="0" w:color="auto"/>
              <w:left w:val="single" w:sz="4" w:space="0" w:color="auto"/>
              <w:bottom w:val="single" w:sz="4" w:space="0" w:color="auto"/>
              <w:right w:val="single" w:sz="4" w:space="0" w:color="auto"/>
            </w:tcBorders>
            <w:noWrap/>
            <w:hideMark/>
          </w:tcPr>
          <w:p w14:paraId="477B3691" w14:textId="77777777" w:rsidR="005756C4" w:rsidRPr="005756C4" w:rsidRDefault="005756C4" w:rsidP="005756C4">
            <w:pPr>
              <w:jc w:val="right"/>
              <w:rPr>
                <w:b/>
                <w:bCs/>
              </w:rPr>
            </w:pPr>
            <w:r w:rsidRPr="005756C4">
              <w:rPr>
                <w:b/>
                <w:bCs/>
              </w:rPr>
              <w:t>8,000</w:t>
            </w:r>
          </w:p>
        </w:tc>
        <w:tc>
          <w:tcPr>
            <w:tcW w:w="1105" w:type="dxa"/>
            <w:tcBorders>
              <w:top w:val="single" w:sz="4" w:space="0" w:color="auto"/>
              <w:left w:val="single" w:sz="4" w:space="0" w:color="auto"/>
              <w:bottom w:val="single" w:sz="4" w:space="0" w:color="auto"/>
              <w:right w:val="single" w:sz="4" w:space="0" w:color="auto"/>
            </w:tcBorders>
            <w:noWrap/>
            <w:hideMark/>
          </w:tcPr>
          <w:p w14:paraId="5CE92F37" w14:textId="77777777" w:rsidR="005756C4" w:rsidRPr="005756C4" w:rsidRDefault="005756C4" w:rsidP="005756C4">
            <w:pPr>
              <w:jc w:val="right"/>
              <w:rPr>
                <w:b/>
                <w:bCs/>
              </w:rPr>
            </w:pPr>
            <w:r w:rsidRPr="005756C4">
              <w:rPr>
                <w:b/>
                <w:bCs/>
              </w:rPr>
              <w:t>-3,000</w:t>
            </w:r>
          </w:p>
        </w:tc>
        <w:tc>
          <w:tcPr>
            <w:tcW w:w="1116" w:type="dxa"/>
            <w:tcBorders>
              <w:top w:val="single" w:sz="4" w:space="0" w:color="auto"/>
              <w:left w:val="single" w:sz="4" w:space="0" w:color="auto"/>
              <w:bottom w:val="single" w:sz="4" w:space="0" w:color="auto"/>
              <w:right w:val="single" w:sz="4" w:space="0" w:color="auto"/>
            </w:tcBorders>
            <w:noWrap/>
            <w:hideMark/>
          </w:tcPr>
          <w:p w14:paraId="78C54950" w14:textId="77777777" w:rsidR="005756C4" w:rsidRPr="005756C4" w:rsidRDefault="005756C4" w:rsidP="005756C4">
            <w:pPr>
              <w:jc w:val="right"/>
              <w:rPr>
                <w:b/>
                <w:bCs/>
              </w:rPr>
            </w:pPr>
            <w:r w:rsidRPr="005756C4">
              <w:rPr>
                <w:b/>
                <w:bCs/>
              </w:rPr>
              <w:t>5,000</w:t>
            </w:r>
          </w:p>
        </w:tc>
      </w:tr>
      <w:tr w:rsidR="005756C4" w:rsidRPr="005756C4" w14:paraId="43AB6CFC" w14:textId="77777777" w:rsidTr="0025187D">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17E08F56" w14:textId="77777777" w:rsidR="005756C4" w:rsidRPr="005756C4" w:rsidRDefault="005756C4" w:rsidP="005756C4">
            <w:pPr>
              <w:jc w:val="both"/>
              <w:rPr>
                <w:b/>
                <w:bCs/>
              </w:rPr>
            </w:pPr>
            <w:r w:rsidRPr="005756C4">
              <w:rPr>
                <w:b/>
                <w:bCs/>
              </w:rPr>
              <w:t xml:space="preserve">   721</w:t>
            </w:r>
          </w:p>
        </w:tc>
        <w:tc>
          <w:tcPr>
            <w:tcW w:w="4793" w:type="dxa"/>
            <w:tcBorders>
              <w:top w:val="single" w:sz="4" w:space="0" w:color="auto"/>
              <w:left w:val="single" w:sz="4" w:space="0" w:color="auto"/>
              <w:bottom w:val="single" w:sz="4" w:space="0" w:color="auto"/>
              <w:right w:val="single" w:sz="4" w:space="0" w:color="auto"/>
            </w:tcBorders>
            <w:noWrap/>
            <w:hideMark/>
          </w:tcPr>
          <w:p w14:paraId="1CE7841A" w14:textId="77777777" w:rsidR="005756C4" w:rsidRPr="005756C4" w:rsidRDefault="005756C4" w:rsidP="005756C4">
            <w:pPr>
              <w:jc w:val="both"/>
              <w:rPr>
                <w:b/>
                <w:bCs/>
              </w:rPr>
            </w:pPr>
            <w:r w:rsidRPr="005756C4">
              <w:rPr>
                <w:b/>
                <w:bCs/>
              </w:rPr>
              <w:t xml:space="preserve"> PRIHODI OD PRODAJE GRAĐEVIN.OBJEKATA</w:t>
            </w:r>
          </w:p>
        </w:tc>
        <w:tc>
          <w:tcPr>
            <w:tcW w:w="1116" w:type="dxa"/>
            <w:tcBorders>
              <w:top w:val="single" w:sz="4" w:space="0" w:color="auto"/>
              <w:left w:val="single" w:sz="4" w:space="0" w:color="auto"/>
              <w:bottom w:val="single" w:sz="4" w:space="0" w:color="auto"/>
              <w:right w:val="single" w:sz="4" w:space="0" w:color="auto"/>
            </w:tcBorders>
            <w:noWrap/>
            <w:hideMark/>
          </w:tcPr>
          <w:p w14:paraId="78C39336" w14:textId="77777777" w:rsidR="005756C4" w:rsidRPr="005756C4" w:rsidRDefault="005756C4" w:rsidP="005756C4">
            <w:pPr>
              <w:jc w:val="right"/>
              <w:rPr>
                <w:b/>
                <w:bCs/>
              </w:rPr>
            </w:pPr>
            <w:r w:rsidRPr="005756C4">
              <w:rPr>
                <w:b/>
                <w:bCs/>
              </w:rPr>
              <w:t>8,000</w:t>
            </w:r>
          </w:p>
        </w:tc>
        <w:tc>
          <w:tcPr>
            <w:tcW w:w="1105" w:type="dxa"/>
            <w:tcBorders>
              <w:top w:val="single" w:sz="4" w:space="0" w:color="auto"/>
              <w:left w:val="single" w:sz="4" w:space="0" w:color="auto"/>
              <w:bottom w:val="single" w:sz="4" w:space="0" w:color="auto"/>
              <w:right w:val="single" w:sz="4" w:space="0" w:color="auto"/>
            </w:tcBorders>
            <w:noWrap/>
            <w:hideMark/>
          </w:tcPr>
          <w:p w14:paraId="01F3808C" w14:textId="77777777" w:rsidR="005756C4" w:rsidRPr="005756C4" w:rsidRDefault="005756C4" w:rsidP="005756C4">
            <w:pPr>
              <w:jc w:val="right"/>
              <w:rPr>
                <w:b/>
                <w:bCs/>
              </w:rPr>
            </w:pPr>
            <w:r w:rsidRPr="005756C4">
              <w:rPr>
                <w:b/>
                <w:bCs/>
              </w:rPr>
              <w:t>-3,000</w:t>
            </w:r>
          </w:p>
        </w:tc>
        <w:tc>
          <w:tcPr>
            <w:tcW w:w="1116" w:type="dxa"/>
            <w:tcBorders>
              <w:top w:val="single" w:sz="4" w:space="0" w:color="auto"/>
              <w:left w:val="single" w:sz="4" w:space="0" w:color="auto"/>
              <w:bottom w:val="single" w:sz="4" w:space="0" w:color="auto"/>
              <w:right w:val="single" w:sz="4" w:space="0" w:color="auto"/>
            </w:tcBorders>
            <w:noWrap/>
            <w:hideMark/>
          </w:tcPr>
          <w:p w14:paraId="75972D22" w14:textId="77777777" w:rsidR="005756C4" w:rsidRPr="005756C4" w:rsidRDefault="005756C4" w:rsidP="005756C4">
            <w:pPr>
              <w:jc w:val="right"/>
              <w:rPr>
                <w:b/>
                <w:bCs/>
              </w:rPr>
            </w:pPr>
            <w:r w:rsidRPr="005756C4">
              <w:rPr>
                <w:b/>
                <w:bCs/>
              </w:rPr>
              <w:t>5,000</w:t>
            </w:r>
          </w:p>
        </w:tc>
      </w:tr>
      <w:tr w:rsidR="005756C4" w:rsidRPr="005756C4" w14:paraId="01B134E1"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2280E53A" w14:textId="77777777" w:rsidR="005756C4" w:rsidRPr="005756C4" w:rsidRDefault="005756C4" w:rsidP="005756C4">
            <w:pPr>
              <w:jc w:val="both"/>
              <w:rPr>
                <w:i/>
                <w:iCs/>
              </w:rPr>
            </w:pPr>
            <w:r w:rsidRPr="005756C4">
              <w:rPr>
                <w:i/>
                <w:iCs/>
              </w:rPr>
              <w:t xml:space="preserve">   7211</w:t>
            </w:r>
          </w:p>
        </w:tc>
        <w:tc>
          <w:tcPr>
            <w:tcW w:w="4793" w:type="dxa"/>
            <w:tcBorders>
              <w:top w:val="single" w:sz="4" w:space="0" w:color="auto"/>
              <w:left w:val="single" w:sz="4" w:space="0" w:color="auto"/>
              <w:bottom w:val="single" w:sz="4" w:space="0" w:color="auto"/>
              <w:right w:val="single" w:sz="4" w:space="0" w:color="auto"/>
            </w:tcBorders>
            <w:noWrap/>
            <w:hideMark/>
          </w:tcPr>
          <w:p w14:paraId="45E6A834" w14:textId="77777777" w:rsidR="005756C4" w:rsidRPr="005756C4" w:rsidRDefault="005756C4" w:rsidP="005756C4">
            <w:pPr>
              <w:jc w:val="both"/>
              <w:rPr>
                <w:i/>
                <w:iCs/>
              </w:rPr>
            </w:pPr>
            <w:r w:rsidRPr="005756C4">
              <w:rPr>
                <w:i/>
                <w:iCs/>
              </w:rPr>
              <w:t xml:space="preserve"> Prihodi od prodaje stambenih objekata</w:t>
            </w:r>
          </w:p>
        </w:tc>
        <w:tc>
          <w:tcPr>
            <w:tcW w:w="1116" w:type="dxa"/>
            <w:tcBorders>
              <w:top w:val="single" w:sz="4" w:space="0" w:color="auto"/>
              <w:left w:val="single" w:sz="4" w:space="0" w:color="auto"/>
              <w:bottom w:val="single" w:sz="4" w:space="0" w:color="auto"/>
              <w:right w:val="single" w:sz="4" w:space="0" w:color="auto"/>
            </w:tcBorders>
            <w:noWrap/>
            <w:hideMark/>
          </w:tcPr>
          <w:p w14:paraId="3CCFAD54" w14:textId="77777777" w:rsidR="005756C4" w:rsidRPr="005756C4" w:rsidRDefault="005756C4" w:rsidP="005756C4">
            <w:pPr>
              <w:jc w:val="right"/>
              <w:rPr>
                <w:i/>
                <w:iCs/>
              </w:rPr>
            </w:pPr>
            <w:r w:rsidRPr="005756C4">
              <w:rPr>
                <w:i/>
                <w:iCs/>
              </w:rPr>
              <w:t>8,000</w:t>
            </w:r>
          </w:p>
        </w:tc>
        <w:tc>
          <w:tcPr>
            <w:tcW w:w="1105" w:type="dxa"/>
            <w:tcBorders>
              <w:top w:val="single" w:sz="4" w:space="0" w:color="auto"/>
              <w:left w:val="single" w:sz="4" w:space="0" w:color="auto"/>
              <w:bottom w:val="single" w:sz="4" w:space="0" w:color="auto"/>
              <w:right w:val="single" w:sz="4" w:space="0" w:color="auto"/>
            </w:tcBorders>
            <w:noWrap/>
            <w:hideMark/>
          </w:tcPr>
          <w:p w14:paraId="06395293" w14:textId="77777777" w:rsidR="005756C4" w:rsidRPr="005756C4" w:rsidRDefault="005756C4" w:rsidP="005756C4">
            <w:pPr>
              <w:jc w:val="right"/>
              <w:rPr>
                <w:i/>
                <w:iCs/>
              </w:rPr>
            </w:pPr>
            <w:r w:rsidRPr="005756C4">
              <w:rPr>
                <w:i/>
                <w:iCs/>
              </w:rPr>
              <w:t>-3,000</w:t>
            </w:r>
          </w:p>
        </w:tc>
        <w:tc>
          <w:tcPr>
            <w:tcW w:w="1116" w:type="dxa"/>
            <w:tcBorders>
              <w:top w:val="single" w:sz="4" w:space="0" w:color="auto"/>
              <w:left w:val="single" w:sz="4" w:space="0" w:color="auto"/>
              <w:bottom w:val="single" w:sz="4" w:space="0" w:color="auto"/>
              <w:right w:val="single" w:sz="4" w:space="0" w:color="auto"/>
            </w:tcBorders>
            <w:noWrap/>
            <w:hideMark/>
          </w:tcPr>
          <w:p w14:paraId="602189D2" w14:textId="77777777" w:rsidR="005756C4" w:rsidRPr="005756C4" w:rsidRDefault="005756C4" w:rsidP="005756C4">
            <w:pPr>
              <w:jc w:val="right"/>
              <w:rPr>
                <w:i/>
                <w:iCs/>
              </w:rPr>
            </w:pPr>
            <w:r w:rsidRPr="005756C4">
              <w:rPr>
                <w:i/>
                <w:iCs/>
              </w:rPr>
              <w:t>5,000</w:t>
            </w:r>
          </w:p>
        </w:tc>
      </w:tr>
      <w:tr w:rsidR="005756C4" w:rsidRPr="005756C4" w14:paraId="62FF342C"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06464B52" w14:textId="77777777" w:rsidR="005756C4" w:rsidRPr="005756C4" w:rsidRDefault="005756C4" w:rsidP="005756C4">
            <w:pPr>
              <w:jc w:val="both"/>
              <w:rPr>
                <w:i/>
                <w:iCs/>
              </w:rPr>
            </w:pPr>
            <w:r w:rsidRPr="005756C4">
              <w:rPr>
                <w:i/>
                <w:iCs/>
              </w:rPr>
              <w:t xml:space="preserve">   72119</w:t>
            </w:r>
          </w:p>
        </w:tc>
        <w:tc>
          <w:tcPr>
            <w:tcW w:w="4793" w:type="dxa"/>
            <w:tcBorders>
              <w:top w:val="single" w:sz="4" w:space="0" w:color="auto"/>
              <w:left w:val="single" w:sz="4" w:space="0" w:color="auto"/>
              <w:bottom w:val="single" w:sz="4" w:space="0" w:color="auto"/>
              <w:right w:val="single" w:sz="4" w:space="0" w:color="auto"/>
            </w:tcBorders>
            <w:noWrap/>
            <w:hideMark/>
          </w:tcPr>
          <w:p w14:paraId="51C44961" w14:textId="77777777" w:rsidR="005756C4" w:rsidRPr="005756C4" w:rsidRDefault="005756C4" w:rsidP="005756C4">
            <w:pPr>
              <w:jc w:val="both"/>
              <w:rPr>
                <w:i/>
                <w:iCs/>
              </w:rPr>
            </w:pPr>
            <w:r w:rsidRPr="005756C4">
              <w:rPr>
                <w:i/>
                <w:iCs/>
              </w:rPr>
              <w:t xml:space="preserve"> - prihodi od prodaje stanova i ostalih stamb.objekata</w:t>
            </w:r>
          </w:p>
        </w:tc>
        <w:tc>
          <w:tcPr>
            <w:tcW w:w="1116" w:type="dxa"/>
            <w:tcBorders>
              <w:top w:val="single" w:sz="4" w:space="0" w:color="auto"/>
              <w:left w:val="single" w:sz="4" w:space="0" w:color="auto"/>
              <w:bottom w:val="single" w:sz="4" w:space="0" w:color="auto"/>
              <w:right w:val="single" w:sz="4" w:space="0" w:color="auto"/>
            </w:tcBorders>
            <w:noWrap/>
            <w:hideMark/>
          </w:tcPr>
          <w:p w14:paraId="723FEEBC" w14:textId="77777777" w:rsidR="005756C4" w:rsidRPr="005756C4" w:rsidRDefault="005756C4" w:rsidP="005756C4">
            <w:pPr>
              <w:jc w:val="right"/>
              <w:rPr>
                <w:i/>
                <w:iCs/>
              </w:rPr>
            </w:pPr>
            <w:r w:rsidRPr="005756C4">
              <w:rPr>
                <w:i/>
                <w:iCs/>
              </w:rPr>
              <w:t>8,000</w:t>
            </w:r>
          </w:p>
        </w:tc>
        <w:tc>
          <w:tcPr>
            <w:tcW w:w="1105" w:type="dxa"/>
            <w:tcBorders>
              <w:top w:val="single" w:sz="4" w:space="0" w:color="auto"/>
              <w:left w:val="single" w:sz="4" w:space="0" w:color="auto"/>
              <w:bottom w:val="single" w:sz="4" w:space="0" w:color="auto"/>
              <w:right w:val="single" w:sz="4" w:space="0" w:color="auto"/>
            </w:tcBorders>
            <w:noWrap/>
            <w:hideMark/>
          </w:tcPr>
          <w:p w14:paraId="19B6916B" w14:textId="77777777" w:rsidR="005756C4" w:rsidRPr="005756C4" w:rsidRDefault="005756C4" w:rsidP="005756C4">
            <w:pPr>
              <w:jc w:val="right"/>
              <w:rPr>
                <w:i/>
                <w:iCs/>
              </w:rPr>
            </w:pPr>
            <w:r w:rsidRPr="005756C4">
              <w:rPr>
                <w:i/>
                <w:iCs/>
              </w:rPr>
              <w:t>-3,000</w:t>
            </w:r>
          </w:p>
        </w:tc>
        <w:tc>
          <w:tcPr>
            <w:tcW w:w="1116" w:type="dxa"/>
            <w:tcBorders>
              <w:top w:val="single" w:sz="4" w:space="0" w:color="auto"/>
              <w:left w:val="single" w:sz="4" w:space="0" w:color="auto"/>
              <w:bottom w:val="single" w:sz="4" w:space="0" w:color="auto"/>
              <w:right w:val="single" w:sz="4" w:space="0" w:color="auto"/>
            </w:tcBorders>
            <w:noWrap/>
            <w:hideMark/>
          </w:tcPr>
          <w:p w14:paraId="0BF577BD" w14:textId="77777777" w:rsidR="005756C4" w:rsidRPr="005756C4" w:rsidRDefault="005756C4" w:rsidP="005756C4">
            <w:pPr>
              <w:jc w:val="right"/>
              <w:rPr>
                <w:i/>
                <w:iCs/>
              </w:rPr>
            </w:pPr>
            <w:r w:rsidRPr="005756C4">
              <w:rPr>
                <w:i/>
                <w:iCs/>
              </w:rPr>
              <w:t>5,000</w:t>
            </w:r>
          </w:p>
        </w:tc>
      </w:tr>
      <w:tr w:rsidR="005756C4" w:rsidRPr="005756C4" w14:paraId="49D5F9F1" w14:textId="77777777" w:rsidTr="0025187D">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738163C2" w14:textId="77777777" w:rsidR="005756C4" w:rsidRPr="005756C4" w:rsidRDefault="005756C4" w:rsidP="005756C4">
            <w:pPr>
              <w:jc w:val="both"/>
              <w:rPr>
                <w:b/>
                <w:bCs/>
              </w:rPr>
            </w:pPr>
            <w:r w:rsidRPr="005756C4">
              <w:rPr>
                <w:b/>
                <w:bCs/>
              </w:rPr>
              <w:t xml:space="preserve">   722</w:t>
            </w:r>
          </w:p>
        </w:tc>
        <w:tc>
          <w:tcPr>
            <w:tcW w:w="4793" w:type="dxa"/>
            <w:tcBorders>
              <w:top w:val="single" w:sz="4" w:space="0" w:color="auto"/>
              <w:left w:val="single" w:sz="4" w:space="0" w:color="auto"/>
              <w:bottom w:val="single" w:sz="4" w:space="0" w:color="auto"/>
              <w:right w:val="single" w:sz="4" w:space="0" w:color="auto"/>
            </w:tcBorders>
            <w:noWrap/>
            <w:hideMark/>
          </w:tcPr>
          <w:p w14:paraId="45DCF945" w14:textId="77777777" w:rsidR="005756C4" w:rsidRPr="005756C4" w:rsidRDefault="005756C4" w:rsidP="005756C4">
            <w:pPr>
              <w:jc w:val="both"/>
              <w:rPr>
                <w:b/>
                <w:bCs/>
              </w:rPr>
            </w:pPr>
            <w:r w:rsidRPr="005756C4">
              <w:rPr>
                <w:b/>
                <w:bCs/>
              </w:rPr>
              <w:t xml:space="preserve"> PRIHODI OD PRODAJE POSTROJENJA I OPREME</w:t>
            </w:r>
          </w:p>
        </w:tc>
        <w:tc>
          <w:tcPr>
            <w:tcW w:w="1116" w:type="dxa"/>
            <w:tcBorders>
              <w:top w:val="single" w:sz="4" w:space="0" w:color="auto"/>
              <w:left w:val="single" w:sz="4" w:space="0" w:color="auto"/>
              <w:bottom w:val="single" w:sz="4" w:space="0" w:color="auto"/>
              <w:right w:val="single" w:sz="4" w:space="0" w:color="auto"/>
            </w:tcBorders>
            <w:noWrap/>
            <w:hideMark/>
          </w:tcPr>
          <w:p w14:paraId="4953A634" w14:textId="77777777" w:rsidR="005756C4" w:rsidRPr="005756C4" w:rsidRDefault="005756C4" w:rsidP="005756C4">
            <w:pPr>
              <w:jc w:val="right"/>
              <w:rPr>
                <w:b/>
                <w:bCs/>
              </w:rPr>
            </w:pPr>
            <w:r w:rsidRPr="005756C4">
              <w:rPr>
                <w:b/>
                <w:bCs/>
              </w:rPr>
              <w:t>0</w:t>
            </w:r>
          </w:p>
        </w:tc>
        <w:tc>
          <w:tcPr>
            <w:tcW w:w="1105" w:type="dxa"/>
            <w:tcBorders>
              <w:top w:val="single" w:sz="4" w:space="0" w:color="auto"/>
              <w:left w:val="single" w:sz="4" w:space="0" w:color="auto"/>
              <w:bottom w:val="single" w:sz="4" w:space="0" w:color="auto"/>
              <w:right w:val="single" w:sz="4" w:space="0" w:color="auto"/>
            </w:tcBorders>
            <w:noWrap/>
            <w:hideMark/>
          </w:tcPr>
          <w:p w14:paraId="291C0670" w14:textId="77777777" w:rsidR="005756C4" w:rsidRPr="005756C4" w:rsidRDefault="005756C4" w:rsidP="005756C4">
            <w:pPr>
              <w:jc w:val="right"/>
              <w:rPr>
                <w:b/>
                <w:bCs/>
              </w:rPr>
            </w:pPr>
            <w:r w:rsidRPr="005756C4">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332FBF98" w14:textId="77777777" w:rsidR="005756C4" w:rsidRPr="005756C4" w:rsidRDefault="005756C4" w:rsidP="005756C4">
            <w:pPr>
              <w:jc w:val="right"/>
              <w:rPr>
                <w:b/>
                <w:bCs/>
              </w:rPr>
            </w:pPr>
            <w:r w:rsidRPr="005756C4">
              <w:rPr>
                <w:b/>
                <w:bCs/>
              </w:rPr>
              <w:t>0</w:t>
            </w:r>
          </w:p>
        </w:tc>
      </w:tr>
      <w:tr w:rsidR="005756C4" w:rsidRPr="005756C4" w14:paraId="5B25B2BF"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30E27695" w14:textId="77777777" w:rsidR="005756C4" w:rsidRPr="005756C4" w:rsidRDefault="005756C4" w:rsidP="005756C4">
            <w:pPr>
              <w:jc w:val="both"/>
              <w:rPr>
                <w:i/>
                <w:iCs/>
              </w:rPr>
            </w:pPr>
            <w:r w:rsidRPr="005756C4">
              <w:rPr>
                <w:i/>
                <w:iCs/>
              </w:rPr>
              <w:t xml:space="preserve">   7221</w:t>
            </w:r>
          </w:p>
        </w:tc>
        <w:tc>
          <w:tcPr>
            <w:tcW w:w="4793" w:type="dxa"/>
            <w:tcBorders>
              <w:top w:val="single" w:sz="4" w:space="0" w:color="auto"/>
              <w:left w:val="single" w:sz="4" w:space="0" w:color="auto"/>
              <w:bottom w:val="single" w:sz="4" w:space="0" w:color="auto"/>
              <w:right w:val="single" w:sz="4" w:space="0" w:color="auto"/>
            </w:tcBorders>
            <w:noWrap/>
            <w:hideMark/>
          </w:tcPr>
          <w:p w14:paraId="7AEBF869" w14:textId="77777777" w:rsidR="005756C4" w:rsidRPr="005756C4" w:rsidRDefault="005756C4" w:rsidP="005756C4">
            <w:pPr>
              <w:jc w:val="both"/>
              <w:rPr>
                <w:i/>
                <w:iCs/>
              </w:rPr>
            </w:pPr>
            <w:r w:rsidRPr="005756C4">
              <w:rPr>
                <w:i/>
                <w:iCs/>
              </w:rPr>
              <w:t xml:space="preserve"> Prihodi od prodaje uredske opreme i namještaja</w:t>
            </w:r>
          </w:p>
        </w:tc>
        <w:tc>
          <w:tcPr>
            <w:tcW w:w="1116" w:type="dxa"/>
            <w:tcBorders>
              <w:top w:val="single" w:sz="4" w:space="0" w:color="auto"/>
              <w:left w:val="single" w:sz="4" w:space="0" w:color="auto"/>
              <w:bottom w:val="single" w:sz="4" w:space="0" w:color="auto"/>
              <w:right w:val="single" w:sz="4" w:space="0" w:color="auto"/>
            </w:tcBorders>
            <w:noWrap/>
            <w:hideMark/>
          </w:tcPr>
          <w:p w14:paraId="49A5BC85"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763E1534"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46C05264" w14:textId="77777777" w:rsidR="005756C4" w:rsidRPr="005756C4" w:rsidRDefault="005756C4" w:rsidP="005756C4">
            <w:pPr>
              <w:jc w:val="right"/>
              <w:rPr>
                <w:i/>
                <w:iCs/>
              </w:rPr>
            </w:pPr>
            <w:r w:rsidRPr="005756C4">
              <w:rPr>
                <w:i/>
                <w:iCs/>
              </w:rPr>
              <w:t>0</w:t>
            </w:r>
          </w:p>
        </w:tc>
      </w:tr>
      <w:tr w:rsidR="005756C4" w:rsidRPr="005756C4" w14:paraId="5B13C2C0" w14:textId="77777777" w:rsidTr="0025187D">
        <w:trPr>
          <w:trHeight w:val="270"/>
          <w:jc w:val="center"/>
        </w:trPr>
        <w:tc>
          <w:tcPr>
            <w:tcW w:w="727" w:type="dxa"/>
            <w:tcBorders>
              <w:top w:val="single" w:sz="4" w:space="0" w:color="auto"/>
              <w:left w:val="single" w:sz="4" w:space="0" w:color="auto"/>
              <w:bottom w:val="single" w:sz="4" w:space="0" w:color="auto"/>
              <w:right w:val="single" w:sz="4" w:space="0" w:color="auto"/>
            </w:tcBorders>
            <w:noWrap/>
            <w:hideMark/>
          </w:tcPr>
          <w:p w14:paraId="50474338" w14:textId="77777777" w:rsidR="005756C4" w:rsidRPr="005756C4" w:rsidRDefault="005756C4" w:rsidP="005756C4">
            <w:pPr>
              <w:jc w:val="both"/>
              <w:rPr>
                <w:i/>
                <w:iCs/>
              </w:rPr>
            </w:pPr>
            <w:r w:rsidRPr="005756C4">
              <w:rPr>
                <w:i/>
                <w:iCs/>
              </w:rPr>
              <w:t xml:space="preserve">   72211</w:t>
            </w:r>
          </w:p>
        </w:tc>
        <w:tc>
          <w:tcPr>
            <w:tcW w:w="4793" w:type="dxa"/>
            <w:tcBorders>
              <w:top w:val="single" w:sz="4" w:space="0" w:color="auto"/>
              <w:left w:val="single" w:sz="4" w:space="0" w:color="auto"/>
              <w:bottom w:val="single" w:sz="4" w:space="0" w:color="auto"/>
              <w:right w:val="single" w:sz="4" w:space="0" w:color="auto"/>
            </w:tcBorders>
            <w:noWrap/>
            <w:hideMark/>
          </w:tcPr>
          <w:p w14:paraId="58EAA285" w14:textId="77777777" w:rsidR="005756C4" w:rsidRPr="005756C4" w:rsidRDefault="005756C4" w:rsidP="005756C4">
            <w:pPr>
              <w:jc w:val="both"/>
              <w:rPr>
                <w:i/>
                <w:iCs/>
              </w:rPr>
            </w:pPr>
            <w:r w:rsidRPr="005756C4">
              <w:rPr>
                <w:i/>
                <w:iCs/>
              </w:rPr>
              <w:t xml:space="preserve"> - naknada za računalnu opremu</w:t>
            </w:r>
          </w:p>
        </w:tc>
        <w:tc>
          <w:tcPr>
            <w:tcW w:w="1116" w:type="dxa"/>
            <w:tcBorders>
              <w:top w:val="single" w:sz="4" w:space="0" w:color="auto"/>
              <w:left w:val="single" w:sz="4" w:space="0" w:color="auto"/>
              <w:bottom w:val="single" w:sz="4" w:space="0" w:color="auto"/>
              <w:right w:val="single" w:sz="4" w:space="0" w:color="auto"/>
            </w:tcBorders>
            <w:noWrap/>
            <w:hideMark/>
          </w:tcPr>
          <w:p w14:paraId="3C69A6BA"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3C2E0251"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4C1BA19C" w14:textId="77777777" w:rsidR="005756C4" w:rsidRPr="005756C4" w:rsidRDefault="005756C4" w:rsidP="005756C4">
            <w:pPr>
              <w:jc w:val="right"/>
              <w:rPr>
                <w:i/>
                <w:iCs/>
              </w:rPr>
            </w:pPr>
            <w:r w:rsidRPr="005756C4">
              <w:rPr>
                <w:i/>
                <w:iCs/>
              </w:rPr>
              <w:t>0</w:t>
            </w:r>
          </w:p>
        </w:tc>
      </w:tr>
      <w:tr w:rsidR="005756C4" w:rsidRPr="005756C4" w14:paraId="4B9ECEFD" w14:textId="77777777" w:rsidTr="0025187D">
        <w:trPr>
          <w:trHeight w:val="510"/>
          <w:jc w:val="center"/>
        </w:trPr>
        <w:tc>
          <w:tcPr>
            <w:tcW w:w="727" w:type="dxa"/>
            <w:tcBorders>
              <w:top w:val="single" w:sz="4" w:space="0" w:color="auto"/>
              <w:left w:val="single" w:sz="4" w:space="0" w:color="auto"/>
              <w:bottom w:val="single" w:sz="4" w:space="0" w:color="auto"/>
              <w:right w:val="single" w:sz="4" w:space="0" w:color="auto"/>
            </w:tcBorders>
            <w:noWrap/>
            <w:hideMark/>
          </w:tcPr>
          <w:p w14:paraId="20231ADD" w14:textId="77777777" w:rsidR="005756C4" w:rsidRPr="005756C4" w:rsidRDefault="005756C4" w:rsidP="005756C4">
            <w:pPr>
              <w:jc w:val="both"/>
            </w:pPr>
            <w:r w:rsidRPr="005756C4">
              <w:t> </w:t>
            </w:r>
          </w:p>
        </w:tc>
        <w:tc>
          <w:tcPr>
            <w:tcW w:w="4793" w:type="dxa"/>
            <w:tcBorders>
              <w:top w:val="single" w:sz="4" w:space="0" w:color="auto"/>
              <w:left w:val="single" w:sz="4" w:space="0" w:color="auto"/>
              <w:bottom w:val="single" w:sz="4" w:space="0" w:color="auto"/>
              <w:right w:val="single" w:sz="4" w:space="0" w:color="auto"/>
            </w:tcBorders>
            <w:noWrap/>
            <w:hideMark/>
          </w:tcPr>
          <w:p w14:paraId="7DCA6553" w14:textId="77777777" w:rsidR="005756C4" w:rsidRPr="005756C4" w:rsidRDefault="005756C4" w:rsidP="005756C4">
            <w:pPr>
              <w:jc w:val="both"/>
              <w:rPr>
                <w:b/>
                <w:bCs/>
              </w:rPr>
            </w:pPr>
            <w:r w:rsidRPr="005756C4">
              <w:rPr>
                <w:b/>
                <w:bCs/>
              </w:rPr>
              <w:t xml:space="preserve"> U K U P N O   P R I H O D I  ( 6 + 7 )</w:t>
            </w:r>
          </w:p>
        </w:tc>
        <w:tc>
          <w:tcPr>
            <w:tcW w:w="1116" w:type="dxa"/>
            <w:tcBorders>
              <w:top w:val="single" w:sz="4" w:space="0" w:color="auto"/>
              <w:left w:val="single" w:sz="4" w:space="0" w:color="auto"/>
              <w:bottom w:val="single" w:sz="4" w:space="0" w:color="auto"/>
              <w:right w:val="single" w:sz="4" w:space="0" w:color="auto"/>
            </w:tcBorders>
            <w:noWrap/>
            <w:hideMark/>
          </w:tcPr>
          <w:p w14:paraId="589E2793" w14:textId="77777777" w:rsidR="005756C4" w:rsidRPr="005756C4" w:rsidRDefault="005756C4" w:rsidP="005756C4">
            <w:pPr>
              <w:jc w:val="right"/>
              <w:rPr>
                <w:b/>
                <w:bCs/>
              </w:rPr>
            </w:pPr>
            <w:r w:rsidRPr="005756C4">
              <w:rPr>
                <w:b/>
                <w:bCs/>
              </w:rPr>
              <w:t>31,509,800</w:t>
            </w:r>
          </w:p>
        </w:tc>
        <w:tc>
          <w:tcPr>
            <w:tcW w:w="1105" w:type="dxa"/>
            <w:tcBorders>
              <w:top w:val="single" w:sz="4" w:space="0" w:color="auto"/>
              <w:left w:val="single" w:sz="4" w:space="0" w:color="auto"/>
              <w:bottom w:val="single" w:sz="4" w:space="0" w:color="auto"/>
              <w:right w:val="single" w:sz="4" w:space="0" w:color="auto"/>
            </w:tcBorders>
            <w:noWrap/>
            <w:hideMark/>
          </w:tcPr>
          <w:p w14:paraId="46610725" w14:textId="77777777" w:rsidR="005756C4" w:rsidRPr="005756C4" w:rsidRDefault="005756C4" w:rsidP="005756C4">
            <w:pPr>
              <w:jc w:val="right"/>
              <w:rPr>
                <w:b/>
                <w:bCs/>
              </w:rPr>
            </w:pPr>
            <w:r w:rsidRPr="005756C4">
              <w:rPr>
                <w:b/>
                <w:bCs/>
              </w:rPr>
              <w:t>5,047,950</w:t>
            </w:r>
          </w:p>
        </w:tc>
        <w:tc>
          <w:tcPr>
            <w:tcW w:w="1116" w:type="dxa"/>
            <w:tcBorders>
              <w:top w:val="single" w:sz="4" w:space="0" w:color="auto"/>
              <w:left w:val="single" w:sz="4" w:space="0" w:color="auto"/>
              <w:bottom w:val="single" w:sz="4" w:space="0" w:color="auto"/>
              <w:right w:val="single" w:sz="4" w:space="0" w:color="auto"/>
            </w:tcBorders>
            <w:noWrap/>
            <w:hideMark/>
          </w:tcPr>
          <w:p w14:paraId="135C00FE" w14:textId="77777777" w:rsidR="005756C4" w:rsidRPr="005756C4" w:rsidRDefault="005756C4" w:rsidP="005756C4">
            <w:pPr>
              <w:jc w:val="right"/>
              <w:rPr>
                <w:b/>
                <w:bCs/>
              </w:rPr>
            </w:pPr>
            <w:r w:rsidRPr="005756C4">
              <w:rPr>
                <w:b/>
                <w:bCs/>
              </w:rPr>
              <w:t>36,557,750</w:t>
            </w:r>
          </w:p>
        </w:tc>
      </w:tr>
      <w:tr w:rsidR="005756C4" w:rsidRPr="005756C4" w14:paraId="5E48BD2A" w14:textId="77777777" w:rsidTr="0025187D">
        <w:trPr>
          <w:trHeight w:val="525"/>
          <w:jc w:val="center"/>
        </w:trPr>
        <w:tc>
          <w:tcPr>
            <w:tcW w:w="727" w:type="dxa"/>
            <w:tcBorders>
              <w:top w:val="single" w:sz="4" w:space="0" w:color="auto"/>
              <w:left w:val="single" w:sz="4" w:space="0" w:color="auto"/>
              <w:bottom w:val="single" w:sz="4" w:space="0" w:color="auto"/>
              <w:right w:val="single" w:sz="4" w:space="0" w:color="auto"/>
            </w:tcBorders>
            <w:noWrap/>
            <w:hideMark/>
          </w:tcPr>
          <w:p w14:paraId="26779B06" w14:textId="77777777" w:rsidR="005756C4" w:rsidRPr="005756C4" w:rsidRDefault="005756C4" w:rsidP="005756C4">
            <w:pPr>
              <w:jc w:val="both"/>
              <w:rPr>
                <w:b/>
                <w:bCs/>
              </w:rPr>
            </w:pPr>
            <w:r w:rsidRPr="005756C4">
              <w:rPr>
                <w:b/>
                <w:bCs/>
              </w:rPr>
              <w:t xml:space="preserve">   8</w:t>
            </w:r>
          </w:p>
        </w:tc>
        <w:tc>
          <w:tcPr>
            <w:tcW w:w="4793" w:type="dxa"/>
            <w:tcBorders>
              <w:top w:val="single" w:sz="4" w:space="0" w:color="auto"/>
              <w:left w:val="single" w:sz="4" w:space="0" w:color="auto"/>
              <w:bottom w:val="single" w:sz="4" w:space="0" w:color="auto"/>
              <w:right w:val="single" w:sz="4" w:space="0" w:color="auto"/>
            </w:tcBorders>
            <w:noWrap/>
            <w:hideMark/>
          </w:tcPr>
          <w:p w14:paraId="55830A39" w14:textId="77777777" w:rsidR="005756C4" w:rsidRPr="005756C4" w:rsidRDefault="005756C4" w:rsidP="005756C4">
            <w:pPr>
              <w:jc w:val="both"/>
              <w:rPr>
                <w:b/>
                <w:bCs/>
              </w:rPr>
            </w:pPr>
            <w:r w:rsidRPr="005756C4">
              <w:rPr>
                <w:b/>
                <w:bCs/>
              </w:rPr>
              <w:t xml:space="preserve"> PRIMICI OD FINANC.IMOVINE I ZADUŽIVANJA</w:t>
            </w:r>
          </w:p>
        </w:tc>
        <w:tc>
          <w:tcPr>
            <w:tcW w:w="1116" w:type="dxa"/>
            <w:tcBorders>
              <w:top w:val="single" w:sz="4" w:space="0" w:color="auto"/>
              <w:left w:val="single" w:sz="4" w:space="0" w:color="auto"/>
              <w:bottom w:val="single" w:sz="4" w:space="0" w:color="auto"/>
              <w:right w:val="single" w:sz="4" w:space="0" w:color="auto"/>
            </w:tcBorders>
            <w:noWrap/>
            <w:hideMark/>
          </w:tcPr>
          <w:p w14:paraId="1F2C0CC4" w14:textId="77777777" w:rsidR="005756C4" w:rsidRPr="005756C4" w:rsidRDefault="005756C4" w:rsidP="005756C4">
            <w:pPr>
              <w:jc w:val="right"/>
              <w:rPr>
                <w:b/>
                <w:bCs/>
              </w:rPr>
            </w:pPr>
            <w:r w:rsidRPr="005756C4">
              <w:rPr>
                <w:b/>
                <w:bCs/>
              </w:rPr>
              <w:t>2,705,550</w:t>
            </w:r>
          </w:p>
        </w:tc>
        <w:tc>
          <w:tcPr>
            <w:tcW w:w="1105" w:type="dxa"/>
            <w:tcBorders>
              <w:top w:val="single" w:sz="4" w:space="0" w:color="auto"/>
              <w:left w:val="single" w:sz="4" w:space="0" w:color="auto"/>
              <w:bottom w:val="single" w:sz="4" w:space="0" w:color="auto"/>
              <w:right w:val="single" w:sz="4" w:space="0" w:color="auto"/>
            </w:tcBorders>
            <w:noWrap/>
            <w:hideMark/>
          </w:tcPr>
          <w:p w14:paraId="77F28FCB" w14:textId="77777777" w:rsidR="005756C4" w:rsidRPr="005756C4" w:rsidRDefault="005756C4" w:rsidP="005756C4">
            <w:pPr>
              <w:jc w:val="right"/>
              <w:rPr>
                <w:b/>
                <w:bCs/>
              </w:rPr>
            </w:pPr>
            <w:r w:rsidRPr="005756C4">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2F8361B9" w14:textId="77777777" w:rsidR="005756C4" w:rsidRPr="005756C4" w:rsidRDefault="005756C4" w:rsidP="005756C4">
            <w:pPr>
              <w:jc w:val="right"/>
              <w:rPr>
                <w:b/>
                <w:bCs/>
              </w:rPr>
            </w:pPr>
            <w:r w:rsidRPr="005756C4">
              <w:rPr>
                <w:b/>
                <w:bCs/>
              </w:rPr>
              <w:t>2,705,550</w:t>
            </w:r>
          </w:p>
        </w:tc>
      </w:tr>
      <w:tr w:rsidR="005756C4" w:rsidRPr="005756C4" w14:paraId="07C7F27F" w14:textId="77777777" w:rsidTr="0025187D">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278DCEA0" w14:textId="77777777" w:rsidR="005756C4" w:rsidRPr="005756C4" w:rsidRDefault="005756C4" w:rsidP="005756C4">
            <w:pPr>
              <w:jc w:val="both"/>
              <w:rPr>
                <w:b/>
                <w:bCs/>
              </w:rPr>
            </w:pPr>
            <w:r w:rsidRPr="005756C4">
              <w:rPr>
                <w:b/>
                <w:bCs/>
              </w:rPr>
              <w:t xml:space="preserve">   83</w:t>
            </w:r>
          </w:p>
        </w:tc>
        <w:tc>
          <w:tcPr>
            <w:tcW w:w="4793" w:type="dxa"/>
            <w:tcBorders>
              <w:top w:val="single" w:sz="4" w:space="0" w:color="auto"/>
              <w:left w:val="single" w:sz="4" w:space="0" w:color="auto"/>
              <w:bottom w:val="single" w:sz="4" w:space="0" w:color="auto"/>
              <w:right w:val="single" w:sz="4" w:space="0" w:color="auto"/>
            </w:tcBorders>
            <w:noWrap/>
            <w:hideMark/>
          </w:tcPr>
          <w:p w14:paraId="063C85DA" w14:textId="77777777" w:rsidR="005756C4" w:rsidRPr="005756C4" w:rsidRDefault="005756C4" w:rsidP="005756C4">
            <w:pPr>
              <w:jc w:val="both"/>
              <w:rPr>
                <w:b/>
                <w:bCs/>
              </w:rPr>
            </w:pPr>
            <w:r w:rsidRPr="005756C4">
              <w:rPr>
                <w:b/>
                <w:bCs/>
              </w:rPr>
              <w:t xml:space="preserve"> PRIMICI OD PRODAJE DIONICA I UDJELA U GLAVNICI</w:t>
            </w:r>
          </w:p>
        </w:tc>
        <w:tc>
          <w:tcPr>
            <w:tcW w:w="1116" w:type="dxa"/>
            <w:tcBorders>
              <w:top w:val="single" w:sz="4" w:space="0" w:color="auto"/>
              <w:left w:val="single" w:sz="4" w:space="0" w:color="auto"/>
              <w:bottom w:val="single" w:sz="4" w:space="0" w:color="auto"/>
              <w:right w:val="single" w:sz="4" w:space="0" w:color="auto"/>
            </w:tcBorders>
            <w:noWrap/>
            <w:hideMark/>
          </w:tcPr>
          <w:p w14:paraId="5AE7B8BC" w14:textId="77777777" w:rsidR="005756C4" w:rsidRPr="005756C4" w:rsidRDefault="005756C4" w:rsidP="005756C4">
            <w:pPr>
              <w:jc w:val="right"/>
              <w:rPr>
                <w:b/>
                <w:bCs/>
              </w:rPr>
            </w:pPr>
            <w:r w:rsidRPr="005756C4">
              <w:rPr>
                <w:b/>
                <w:bCs/>
              </w:rPr>
              <w:t>0</w:t>
            </w:r>
          </w:p>
        </w:tc>
        <w:tc>
          <w:tcPr>
            <w:tcW w:w="1105" w:type="dxa"/>
            <w:tcBorders>
              <w:top w:val="single" w:sz="4" w:space="0" w:color="auto"/>
              <w:left w:val="single" w:sz="4" w:space="0" w:color="auto"/>
              <w:bottom w:val="single" w:sz="4" w:space="0" w:color="auto"/>
              <w:right w:val="single" w:sz="4" w:space="0" w:color="auto"/>
            </w:tcBorders>
            <w:noWrap/>
            <w:hideMark/>
          </w:tcPr>
          <w:p w14:paraId="06A6FB83" w14:textId="77777777" w:rsidR="005756C4" w:rsidRPr="005756C4" w:rsidRDefault="005756C4" w:rsidP="005756C4">
            <w:pPr>
              <w:jc w:val="right"/>
              <w:rPr>
                <w:b/>
                <w:bCs/>
              </w:rPr>
            </w:pPr>
            <w:r w:rsidRPr="005756C4">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4F0B83B1" w14:textId="77777777" w:rsidR="005756C4" w:rsidRPr="005756C4" w:rsidRDefault="005756C4" w:rsidP="005756C4">
            <w:pPr>
              <w:jc w:val="right"/>
              <w:rPr>
                <w:b/>
                <w:bCs/>
              </w:rPr>
            </w:pPr>
            <w:r w:rsidRPr="005756C4">
              <w:rPr>
                <w:b/>
                <w:bCs/>
              </w:rPr>
              <w:t>0</w:t>
            </w:r>
          </w:p>
        </w:tc>
      </w:tr>
      <w:tr w:rsidR="005756C4" w:rsidRPr="005756C4" w14:paraId="0A61B4F8" w14:textId="77777777" w:rsidTr="0025187D">
        <w:trPr>
          <w:trHeight w:val="435"/>
          <w:jc w:val="center"/>
        </w:trPr>
        <w:tc>
          <w:tcPr>
            <w:tcW w:w="727" w:type="dxa"/>
            <w:tcBorders>
              <w:top w:val="single" w:sz="4" w:space="0" w:color="auto"/>
              <w:left w:val="single" w:sz="4" w:space="0" w:color="auto"/>
              <w:bottom w:val="single" w:sz="4" w:space="0" w:color="auto"/>
              <w:right w:val="single" w:sz="4" w:space="0" w:color="auto"/>
            </w:tcBorders>
            <w:noWrap/>
            <w:hideMark/>
          </w:tcPr>
          <w:p w14:paraId="1CAEB9C5" w14:textId="77777777" w:rsidR="005756C4" w:rsidRPr="005756C4" w:rsidRDefault="005756C4" w:rsidP="005756C4">
            <w:pPr>
              <w:jc w:val="both"/>
              <w:rPr>
                <w:b/>
                <w:bCs/>
              </w:rPr>
            </w:pPr>
            <w:r w:rsidRPr="005756C4">
              <w:rPr>
                <w:b/>
                <w:bCs/>
              </w:rPr>
              <w:t xml:space="preserve">   832</w:t>
            </w:r>
          </w:p>
        </w:tc>
        <w:tc>
          <w:tcPr>
            <w:tcW w:w="4793" w:type="dxa"/>
            <w:tcBorders>
              <w:top w:val="single" w:sz="4" w:space="0" w:color="auto"/>
              <w:left w:val="single" w:sz="4" w:space="0" w:color="auto"/>
              <w:bottom w:val="single" w:sz="4" w:space="0" w:color="auto"/>
              <w:right w:val="single" w:sz="4" w:space="0" w:color="auto"/>
            </w:tcBorders>
            <w:hideMark/>
          </w:tcPr>
          <w:p w14:paraId="761986EA" w14:textId="77777777" w:rsidR="005756C4" w:rsidRPr="005756C4" w:rsidRDefault="005756C4" w:rsidP="005756C4">
            <w:pPr>
              <w:jc w:val="both"/>
              <w:rPr>
                <w:b/>
                <w:bCs/>
              </w:rPr>
            </w:pPr>
            <w:r w:rsidRPr="005756C4">
              <w:rPr>
                <w:b/>
                <w:bCs/>
              </w:rPr>
              <w:t xml:space="preserve"> PRIMICI OD PRODAJE DIONICA I UDJELA U GLAVNICI</w:t>
            </w:r>
            <w:r w:rsidRPr="005756C4">
              <w:rPr>
                <w:b/>
                <w:bCs/>
              </w:rPr>
              <w:br/>
              <w:t xml:space="preserve"> TRGOVAČKIH DRUŠTAVA U JAVNOM SEKTORU</w:t>
            </w:r>
          </w:p>
        </w:tc>
        <w:tc>
          <w:tcPr>
            <w:tcW w:w="1116" w:type="dxa"/>
            <w:tcBorders>
              <w:top w:val="single" w:sz="4" w:space="0" w:color="auto"/>
              <w:left w:val="single" w:sz="4" w:space="0" w:color="auto"/>
              <w:bottom w:val="single" w:sz="4" w:space="0" w:color="auto"/>
              <w:right w:val="single" w:sz="4" w:space="0" w:color="auto"/>
            </w:tcBorders>
            <w:noWrap/>
            <w:hideMark/>
          </w:tcPr>
          <w:p w14:paraId="4C59C2BB" w14:textId="77777777" w:rsidR="005756C4" w:rsidRPr="005756C4" w:rsidRDefault="005756C4" w:rsidP="005756C4">
            <w:pPr>
              <w:jc w:val="right"/>
              <w:rPr>
                <w:b/>
                <w:bCs/>
              </w:rPr>
            </w:pPr>
            <w:r w:rsidRPr="005756C4">
              <w:rPr>
                <w:b/>
                <w:bCs/>
              </w:rPr>
              <w:t>0</w:t>
            </w:r>
          </w:p>
        </w:tc>
        <w:tc>
          <w:tcPr>
            <w:tcW w:w="1105" w:type="dxa"/>
            <w:tcBorders>
              <w:top w:val="single" w:sz="4" w:space="0" w:color="auto"/>
              <w:left w:val="single" w:sz="4" w:space="0" w:color="auto"/>
              <w:bottom w:val="single" w:sz="4" w:space="0" w:color="auto"/>
              <w:right w:val="single" w:sz="4" w:space="0" w:color="auto"/>
            </w:tcBorders>
            <w:noWrap/>
            <w:hideMark/>
          </w:tcPr>
          <w:p w14:paraId="2A90665D" w14:textId="77777777" w:rsidR="005756C4" w:rsidRPr="005756C4" w:rsidRDefault="005756C4" w:rsidP="005756C4">
            <w:pPr>
              <w:jc w:val="right"/>
              <w:rPr>
                <w:b/>
                <w:bCs/>
              </w:rPr>
            </w:pPr>
            <w:r w:rsidRPr="005756C4">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00B3BCE1" w14:textId="77777777" w:rsidR="005756C4" w:rsidRPr="005756C4" w:rsidRDefault="005756C4" w:rsidP="005756C4">
            <w:pPr>
              <w:jc w:val="right"/>
              <w:rPr>
                <w:b/>
                <w:bCs/>
              </w:rPr>
            </w:pPr>
            <w:r w:rsidRPr="005756C4">
              <w:rPr>
                <w:b/>
                <w:bCs/>
              </w:rPr>
              <w:t>0</w:t>
            </w:r>
          </w:p>
        </w:tc>
      </w:tr>
      <w:tr w:rsidR="005756C4" w:rsidRPr="005756C4" w14:paraId="43033728"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61684E88" w14:textId="77777777" w:rsidR="005756C4" w:rsidRPr="005756C4" w:rsidRDefault="005756C4" w:rsidP="005756C4">
            <w:pPr>
              <w:jc w:val="both"/>
              <w:rPr>
                <w:i/>
                <w:iCs/>
              </w:rPr>
            </w:pPr>
            <w:r w:rsidRPr="005756C4">
              <w:rPr>
                <w:i/>
                <w:iCs/>
              </w:rPr>
              <w:t xml:space="preserve">   8321</w:t>
            </w:r>
          </w:p>
        </w:tc>
        <w:tc>
          <w:tcPr>
            <w:tcW w:w="4793" w:type="dxa"/>
            <w:tcBorders>
              <w:top w:val="single" w:sz="4" w:space="0" w:color="auto"/>
              <w:left w:val="single" w:sz="4" w:space="0" w:color="auto"/>
              <w:bottom w:val="single" w:sz="4" w:space="0" w:color="auto"/>
              <w:right w:val="single" w:sz="4" w:space="0" w:color="auto"/>
            </w:tcBorders>
            <w:noWrap/>
            <w:hideMark/>
          </w:tcPr>
          <w:p w14:paraId="7999A4D6" w14:textId="77777777" w:rsidR="005756C4" w:rsidRPr="005756C4" w:rsidRDefault="005756C4" w:rsidP="005756C4">
            <w:pPr>
              <w:jc w:val="both"/>
              <w:rPr>
                <w:i/>
                <w:iCs/>
              </w:rPr>
            </w:pPr>
            <w:r w:rsidRPr="005756C4">
              <w:rPr>
                <w:i/>
                <w:iCs/>
              </w:rPr>
              <w:t xml:space="preserve"> Dionice i udjeli u glavnici trgovačkih društava u javnom sektoru</w:t>
            </w:r>
          </w:p>
        </w:tc>
        <w:tc>
          <w:tcPr>
            <w:tcW w:w="1116" w:type="dxa"/>
            <w:tcBorders>
              <w:top w:val="single" w:sz="4" w:space="0" w:color="auto"/>
              <w:left w:val="single" w:sz="4" w:space="0" w:color="auto"/>
              <w:bottom w:val="single" w:sz="4" w:space="0" w:color="auto"/>
              <w:right w:val="single" w:sz="4" w:space="0" w:color="auto"/>
            </w:tcBorders>
            <w:noWrap/>
            <w:hideMark/>
          </w:tcPr>
          <w:p w14:paraId="16559DC8"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6D92B4D4"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30302B8B" w14:textId="77777777" w:rsidR="005756C4" w:rsidRPr="005756C4" w:rsidRDefault="005756C4" w:rsidP="005756C4">
            <w:pPr>
              <w:jc w:val="right"/>
              <w:rPr>
                <w:i/>
                <w:iCs/>
              </w:rPr>
            </w:pPr>
            <w:r w:rsidRPr="005756C4">
              <w:rPr>
                <w:i/>
                <w:iCs/>
              </w:rPr>
              <w:t>0</w:t>
            </w:r>
          </w:p>
        </w:tc>
      </w:tr>
      <w:tr w:rsidR="005756C4" w:rsidRPr="005756C4" w14:paraId="4EF79820" w14:textId="77777777" w:rsidTr="0025187D">
        <w:trPr>
          <w:trHeight w:val="420"/>
          <w:jc w:val="center"/>
        </w:trPr>
        <w:tc>
          <w:tcPr>
            <w:tcW w:w="727" w:type="dxa"/>
            <w:tcBorders>
              <w:top w:val="single" w:sz="4" w:space="0" w:color="auto"/>
              <w:left w:val="single" w:sz="4" w:space="0" w:color="auto"/>
              <w:bottom w:val="single" w:sz="4" w:space="0" w:color="auto"/>
              <w:right w:val="single" w:sz="4" w:space="0" w:color="auto"/>
            </w:tcBorders>
            <w:noWrap/>
            <w:hideMark/>
          </w:tcPr>
          <w:p w14:paraId="6D67D431" w14:textId="77777777" w:rsidR="005756C4" w:rsidRPr="005756C4" w:rsidRDefault="005756C4" w:rsidP="005756C4">
            <w:pPr>
              <w:jc w:val="both"/>
              <w:rPr>
                <w:b/>
                <w:bCs/>
              </w:rPr>
            </w:pPr>
            <w:r w:rsidRPr="005756C4">
              <w:rPr>
                <w:b/>
                <w:bCs/>
              </w:rPr>
              <w:t xml:space="preserve">   84</w:t>
            </w:r>
          </w:p>
        </w:tc>
        <w:tc>
          <w:tcPr>
            <w:tcW w:w="4793" w:type="dxa"/>
            <w:tcBorders>
              <w:top w:val="single" w:sz="4" w:space="0" w:color="auto"/>
              <w:left w:val="single" w:sz="4" w:space="0" w:color="auto"/>
              <w:bottom w:val="single" w:sz="4" w:space="0" w:color="auto"/>
              <w:right w:val="single" w:sz="4" w:space="0" w:color="auto"/>
            </w:tcBorders>
            <w:noWrap/>
            <w:hideMark/>
          </w:tcPr>
          <w:p w14:paraId="434453C3" w14:textId="77777777" w:rsidR="005756C4" w:rsidRPr="005756C4" w:rsidRDefault="005756C4" w:rsidP="005756C4">
            <w:pPr>
              <w:jc w:val="both"/>
              <w:rPr>
                <w:b/>
                <w:bCs/>
              </w:rPr>
            </w:pPr>
            <w:r w:rsidRPr="005756C4">
              <w:rPr>
                <w:b/>
                <w:bCs/>
              </w:rPr>
              <w:t xml:space="preserve"> PRIMICI OD ZADUŽIVANJA</w:t>
            </w:r>
          </w:p>
        </w:tc>
        <w:tc>
          <w:tcPr>
            <w:tcW w:w="1116" w:type="dxa"/>
            <w:tcBorders>
              <w:top w:val="single" w:sz="4" w:space="0" w:color="auto"/>
              <w:left w:val="single" w:sz="4" w:space="0" w:color="auto"/>
              <w:bottom w:val="single" w:sz="4" w:space="0" w:color="auto"/>
              <w:right w:val="single" w:sz="4" w:space="0" w:color="auto"/>
            </w:tcBorders>
            <w:noWrap/>
            <w:hideMark/>
          </w:tcPr>
          <w:p w14:paraId="2F4E3256" w14:textId="77777777" w:rsidR="005756C4" w:rsidRPr="005756C4" w:rsidRDefault="005756C4" w:rsidP="005756C4">
            <w:pPr>
              <w:jc w:val="right"/>
              <w:rPr>
                <w:b/>
                <w:bCs/>
              </w:rPr>
            </w:pPr>
            <w:r w:rsidRPr="005756C4">
              <w:rPr>
                <w:b/>
                <w:bCs/>
              </w:rPr>
              <w:t>2,705,550</w:t>
            </w:r>
          </w:p>
        </w:tc>
        <w:tc>
          <w:tcPr>
            <w:tcW w:w="1105" w:type="dxa"/>
            <w:tcBorders>
              <w:top w:val="single" w:sz="4" w:space="0" w:color="auto"/>
              <w:left w:val="single" w:sz="4" w:space="0" w:color="auto"/>
              <w:bottom w:val="single" w:sz="4" w:space="0" w:color="auto"/>
              <w:right w:val="single" w:sz="4" w:space="0" w:color="auto"/>
            </w:tcBorders>
            <w:noWrap/>
            <w:hideMark/>
          </w:tcPr>
          <w:p w14:paraId="65EDE68E" w14:textId="77777777" w:rsidR="005756C4" w:rsidRPr="005756C4" w:rsidRDefault="005756C4" w:rsidP="005756C4">
            <w:pPr>
              <w:jc w:val="right"/>
              <w:rPr>
                <w:b/>
                <w:bCs/>
              </w:rPr>
            </w:pPr>
            <w:r w:rsidRPr="005756C4">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72B2C334" w14:textId="77777777" w:rsidR="005756C4" w:rsidRPr="005756C4" w:rsidRDefault="005756C4" w:rsidP="005756C4">
            <w:pPr>
              <w:jc w:val="right"/>
              <w:rPr>
                <w:b/>
                <w:bCs/>
              </w:rPr>
            </w:pPr>
            <w:r w:rsidRPr="005756C4">
              <w:rPr>
                <w:b/>
                <w:bCs/>
              </w:rPr>
              <w:t>2,705,550</w:t>
            </w:r>
          </w:p>
        </w:tc>
      </w:tr>
      <w:tr w:rsidR="005756C4" w:rsidRPr="005756C4" w14:paraId="0B320DDD" w14:textId="77777777" w:rsidTr="0025187D">
        <w:trPr>
          <w:trHeight w:val="480"/>
          <w:jc w:val="center"/>
        </w:trPr>
        <w:tc>
          <w:tcPr>
            <w:tcW w:w="727" w:type="dxa"/>
            <w:tcBorders>
              <w:top w:val="single" w:sz="4" w:space="0" w:color="auto"/>
              <w:left w:val="single" w:sz="4" w:space="0" w:color="auto"/>
              <w:bottom w:val="single" w:sz="4" w:space="0" w:color="auto"/>
              <w:right w:val="single" w:sz="4" w:space="0" w:color="auto"/>
            </w:tcBorders>
            <w:noWrap/>
            <w:hideMark/>
          </w:tcPr>
          <w:p w14:paraId="0B93F5BF" w14:textId="77777777" w:rsidR="005756C4" w:rsidRPr="005756C4" w:rsidRDefault="005756C4" w:rsidP="005756C4">
            <w:pPr>
              <w:jc w:val="both"/>
              <w:rPr>
                <w:b/>
                <w:bCs/>
              </w:rPr>
            </w:pPr>
            <w:r w:rsidRPr="005756C4">
              <w:rPr>
                <w:b/>
                <w:bCs/>
              </w:rPr>
              <w:t xml:space="preserve">   842</w:t>
            </w:r>
          </w:p>
        </w:tc>
        <w:tc>
          <w:tcPr>
            <w:tcW w:w="4793" w:type="dxa"/>
            <w:tcBorders>
              <w:top w:val="single" w:sz="4" w:space="0" w:color="auto"/>
              <w:left w:val="single" w:sz="4" w:space="0" w:color="auto"/>
              <w:bottom w:val="single" w:sz="4" w:space="0" w:color="auto"/>
              <w:right w:val="single" w:sz="4" w:space="0" w:color="auto"/>
            </w:tcBorders>
            <w:hideMark/>
          </w:tcPr>
          <w:p w14:paraId="46474600" w14:textId="77777777" w:rsidR="005756C4" w:rsidRPr="005756C4" w:rsidRDefault="005756C4" w:rsidP="005756C4">
            <w:pPr>
              <w:jc w:val="both"/>
              <w:rPr>
                <w:b/>
                <w:bCs/>
              </w:rPr>
            </w:pPr>
            <w:r w:rsidRPr="005756C4">
              <w:rPr>
                <w:b/>
                <w:bCs/>
              </w:rPr>
              <w:t xml:space="preserve"> PRIMLJENI KREDITI I ZAJMOVI OD KREDITNIH I </w:t>
            </w:r>
            <w:r w:rsidRPr="005756C4">
              <w:rPr>
                <w:b/>
                <w:bCs/>
              </w:rPr>
              <w:br/>
              <w:t xml:space="preserve"> OSTALIH FIN.INSTITUCIJA U JAVNOM SEKTORU</w:t>
            </w:r>
          </w:p>
        </w:tc>
        <w:tc>
          <w:tcPr>
            <w:tcW w:w="1116" w:type="dxa"/>
            <w:tcBorders>
              <w:top w:val="single" w:sz="4" w:space="0" w:color="auto"/>
              <w:left w:val="single" w:sz="4" w:space="0" w:color="auto"/>
              <w:bottom w:val="single" w:sz="4" w:space="0" w:color="auto"/>
              <w:right w:val="single" w:sz="4" w:space="0" w:color="auto"/>
            </w:tcBorders>
            <w:noWrap/>
            <w:hideMark/>
          </w:tcPr>
          <w:p w14:paraId="37554EE2" w14:textId="77777777" w:rsidR="005756C4" w:rsidRPr="005756C4" w:rsidRDefault="005756C4" w:rsidP="005756C4">
            <w:pPr>
              <w:jc w:val="right"/>
              <w:rPr>
                <w:b/>
                <w:bCs/>
              </w:rPr>
            </w:pPr>
            <w:r w:rsidRPr="005756C4">
              <w:rPr>
                <w:b/>
                <w:bCs/>
              </w:rPr>
              <w:t>2,705,550</w:t>
            </w:r>
          </w:p>
        </w:tc>
        <w:tc>
          <w:tcPr>
            <w:tcW w:w="1105" w:type="dxa"/>
            <w:tcBorders>
              <w:top w:val="single" w:sz="4" w:space="0" w:color="auto"/>
              <w:left w:val="single" w:sz="4" w:space="0" w:color="auto"/>
              <w:bottom w:val="single" w:sz="4" w:space="0" w:color="auto"/>
              <w:right w:val="single" w:sz="4" w:space="0" w:color="auto"/>
            </w:tcBorders>
            <w:noWrap/>
            <w:hideMark/>
          </w:tcPr>
          <w:p w14:paraId="5EC0089E" w14:textId="77777777" w:rsidR="005756C4" w:rsidRPr="005756C4" w:rsidRDefault="005756C4" w:rsidP="005756C4">
            <w:pPr>
              <w:jc w:val="right"/>
              <w:rPr>
                <w:b/>
                <w:bCs/>
              </w:rPr>
            </w:pPr>
            <w:r w:rsidRPr="005756C4">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08179169" w14:textId="77777777" w:rsidR="005756C4" w:rsidRPr="005756C4" w:rsidRDefault="005756C4" w:rsidP="005756C4">
            <w:pPr>
              <w:jc w:val="right"/>
              <w:rPr>
                <w:b/>
                <w:bCs/>
              </w:rPr>
            </w:pPr>
            <w:r w:rsidRPr="005756C4">
              <w:rPr>
                <w:b/>
                <w:bCs/>
              </w:rPr>
              <w:t>2,705,550</w:t>
            </w:r>
          </w:p>
        </w:tc>
      </w:tr>
      <w:tr w:rsidR="005756C4" w:rsidRPr="005756C4" w14:paraId="569C2558"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1A4A8AEA" w14:textId="77777777" w:rsidR="005756C4" w:rsidRPr="005756C4" w:rsidRDefault="005756C4" w:rsidP="005756C4">
            <w:pPr>
              <w:jc w:val="both"/>
              <w:rPr>
                <w:i/>
                <w:iCs/>
              </w:rPr>
            </w:pPr>
            <w:r w:rsidRPr="005756C4">
              <w:rPr>
                <w:i/>
                <w:iCs/>
              </w:rPr>
              <w:t xml:space="preserve">   8422</w:t>
            </w:r>
          </w:p>
        </w:tc>
        <w:tc>
          <w:tcPr>
            <w:tcW w:w="4793" w:type="dxa"/>
            <w:tcBorders>
              <w:top w:val="single" w:sz="4" w:space="0" w:color="auto"/>
              <w:left w:val="single" w:sz="4" w:space="0" w:color="auto"/>
              <w:bottom w:val="single" w:sz="4" w:space="0" w:color="auto"/>
              <w:right w:val="single" w:sz="4" w:space="0" w:color="auto"/>
            </w:tcBorders>
            <w:noWrap/>
            <w:hideMark/>
          </w:tcPr>
          <w:p w14:paraId="38BFEC41" w14:textId="77777777" w:rsidR="005756C4" w:rsidRPr="005756C4" w:rsidRDefault="005756C4" w:rsidP="005756C4">
            <w:pPr>
              <w:jc w:val="both"/>
              <w:rPr>
                <w:i/>
                <w:iCs/>
              </w:rPr>
            </w:pPr>
            <w:r w:rsidRPr="005756C4">
              <w:rPr>
                <w:i/>
                <w:iCs/>
              </w:rPr>
              <w:t xml:space="preserve"> Primljeni krediti od  kreditnih institucija u javnom sektoru</w:t>
            </w:r>
          </w:p>
        </w:tc>
        <w:tc>
          <w:tcPr>
            <w:tcW w:w="1116" w:type="dxa"/>
            <w:tcBorders>
              <w:top w:val="single" w:sz="4" w:space="0" w:color="auto"/>
              <w:left w:val="single" w:sz="4" w:space="0" w:color="auto"/>
              <w:bottom w:val="single" w:sz="4" w:space="0" w:color="auto"/>
              <w:right w:val="single" w:sz="4" w:space="0" w:color="auto"/>
            </w:tcBorders>
            <w:noWrap/>
            <w:hideMark/>
          </w:tcPr>
          <w:p w14:paraId="35D74AC3" w14:textId="77777777" w:rsidR="005756C4" w:rsidRPr="005756C4" w:rsidRDefault="005756C4" w:rsidP="005756C4">
            <w:pPr>
              <w:jc w:val="right"/>
              <w:rPr>
                <w:i/>
                <w:iCs/>
              </w:rPr>
            </w:pPr>
            <w:r w:rsidRPr="005756C4">
              <w:rPr>
                <w:i/>
                <w:iCs/>
              </w:rPr>
              <w:t>2,705,550</w:t>
            </w:r>
          </w:p>
        </w:tc>
        <w:tc>
          <w:tcPr>
            <w:tcW w:w="1105" w:type="dxa"/>
            <w:tcBorders>
              <w:top w:val="single" w:sz="4" w:space="0" w:color="auto"/>
              <w:left w:val="single" w:sz="4" w:space="0" w:color="auto"/>
              <w:bottom w:val="single" w:sz="4" w:space="0" w:color="auto"/>
              <w:right w:val="single" w:sz="4" w:space="0" w:color="auto"/>
            </w:tcBorders>
            <w:noWrap/>
            <w:hideMark/>
          </w:tcPr>
          <w:p w14:paraId="1F5BE9D1"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2425BBA3" w14:textId="77777777" w:rsidR="005756C4" w:rsidRPr="005756C4" w:rsidRDefault="005756C4" w:rsidP="005756C4">
            <w:pPr>
              <w:jc w:val="right"/>
              <w:rPr>
                <w:i/>
                <w:iCs/>
              </w:rPr>
            </w:pPr>
            <w:r w:rsidRPr="005756C4">
              <w:rPr>
                <w:i/>
                <w:iCs/>
              </w:rPr>
              <w:t>2,705,550</w:t>
            </w:r>
          </w:p>
        </w:tc>
      </w:tr>
      <w:tr w:rsidR="005756C4" w:rsidRPr="005756C4" w14:paraId="58D1AB24" w14:textId="77777777" w:rsidTr="0025187D">
        <w:trPr>
          <w:trHeight w:val="630"/>
          <w:jc w:val="center"/>
        </w:trPr>
        <w:tc>
          <w:tcPr>
            <w:tcW w:w="727" w:type="dxa"/>
            <w:tcBorders>
              <w:top w:val="single" w:sz="4" w:space="0" w:color="auto"/>
              <w:left w:val="single" w:sz="4" w:space="0" w:color="auto"/>
              <w:bottom w:val="single" w:sz="4" w:space="0" w:color="auto"/>
              <w:right w:val="single" w:sz="4" w:space="0" w:color="auto"/>
            </w:tcBorders>
            <w:hideMark/>
          </w:tcPr>
          <w:p w14:paraId="723F9886" w14:textId="77777777" w:rsidR="005756C4" w:rsidRPr="005756C4" w:rsidRDefault="005756C4" w:rsidP="00F53793">
            <w:pPr>
              <w:jc w:val="both"/>
            </w:pPr>
            <w:r w:rsidRPr="005756C4">
              <w:lastRenderedPageBreak/>
              <w:t>Račun - konto</w:t>
            </w:r>
          </w:p>
        </w:tc>
        <w:tc>
          <w:tcPr>
            <w:tcW w:w="4793" w:type="dxa"/>
            <w:tcBorders>
              <w:top w:val="single" w:sz="4" w:space="0" w:color="auto"/>
              <w:left w:val="single" w:sz="4" w:space="0" w:color="auto"/>
              <w:bottom w:val="single" w:sz="4" w:space="0" w:color="auto"/>
              <w:right w:val="single" w:sz="4" w:space="0" w:color="auto"/>
            </w:tcBorders>
            <w:noWrap/>
            <w:hideMark/>
          </w:tcPr>
          <w:p w14:paraId="0CCB5354" w14:textId="77777777" w:rsidR="005756C4" w:rsidRPr="005756C4" w:rsidRDefault="005756C4" w:rsidP="00F53793">
            <w:pPr>
              <w:jc w:val="both"/>
              <w:rPr>
                <w:b/>
                <w:bCs/>
              </w:rPr>
            </w:pPr>
            <w:r w:rsidRPr="005756C4">
              <w:rPr>
                <w:b/>
                <w:bCs/>
              </w:rPr>
              <w:t xml:space="preserve"> N A Z I V    P R I H O D A</w:t>
            </w:r>
          </w:p>
        </w:tc>
        <w:tc>
          <w:tcPr>
            <w:tcW w:w="1116" w:type="dxa"/>
            <w:tcBorders>
              <w:top w:val="single" w:sz="4" w:space="0" w:color="auto"/>
              <w:left w:val="single" w:sz="4" w:space="0" w:color="auto"/>
              <w:bottom w:val="single" w:sz="4" w:space="0" w:color="auto"/>
              <w:right w:val="single" w:sz="4" w:space="0" w:color="auto"/>
            </w:tcBorders>
            <w:hideMark/>
          </w:tcPr>
          <w:p w14:paraId="6F4880B9" w14:textId="77777777" w:rsidR="005756C4" w:rsidRPr="005756C4" w:rsidRDefault="005756C4" w:rsidP="00F53793">
            <w:pPr>
              <w:jc w:val="both"/>
              <w:rPr>
                <w:i/>
                <w:iCs/>
              </w:rPr>
            </w:pPr>
            <w:r w:rsidRPr="005756C4">
              <w:rPr>
                <w:i/>
                <w:iCs/>
              </w:rPr>
              <w:t xml:space="preserve">Plan za </w:t>
            </w:r>
            <w:r w:rsidRPr="005756C4">
              <w:rPr>
                <w:i/>
                <w:iCs/>
              </w:rPr>
              <w:br/>
              <w:t>2021.god.</w:t>
            </w:r>
          </w:p>
        </w:tc>
        <w:tc>
          <w:tcPr>
            <w:tcW w:w="1105" w:type="dxa"/>
            <w:tcBorders>
              <w:top w:val="single" w:sz="4" w:space="0" w:color="auto"/>
              <w:left w:val="single" w:sz="4" w:space="0" w:color="auto"/>
              <w:bottom w:val="single" w:sz="4" w:space="0" w:color="auto"/>
              <w:right w:val="single" w:sz="4" w:space="0" w:color="auto"/>
            </w:tcBorders>
            <w:hideMark/>
          </w:tcPr>
          <w:p w14:paraId="4B7F36C9" w14:textId="77777777" w:rsidR="005756C4" w:rsidRPr="005756C4" w:rsidRDefault="005756C4" w:rsidP="00F53793">
            <w:pPr>
              <w:jc w:val="both"/>
              <w:rPr>
                <w:i/>
                <w:iCs/>
              </w:rPr>
            </w:pPr>
            <w:r w:rsidRPr="005756C4">
              <w:rPr>
                <w:i/>
                <w:iCs/>
              </w:rPr>
              <w:t>Povećanje/</w:t>
            </w:r>
            <w:r w:rsidRPr="005756C4">
              <w:rPr>
                <w:i/>
                <w:iCs/>
              </w:rPr>
              <w:br/>
              <w:t>Smanjenje</w:t>
            </w:r>
          </w:p>
        </w:tc>
        <w:tc>
          <w:tcPr>
            <w:tcW w:w="1116" w:type="dxa"/>
            <w:tcBorders>
              <w:top w:val="single" w:sz="4" w:space="0" w:color="auto"/>
              <w:left w:val="single" w:sz="4" w:space="0" w:color="auto"/>
              <w:bottom w:val="single" w:sz="4" w:space="0" w:color="auto"/>
              <w:right w:val="single" w:sz="4" w:space="0" w:color="auto"/>
            </w:tcBorders>
            <w:hideMark/>
          </w:tcPr>
          <w:p w14:paraId="6A65A757" w14:textId="77777777" w:rsidR="005756C4" w:rsidRPr="005756C4" w:rsidRDefault="005756C4" w:rsidP="00F53793">
            <w:pPr>
              <w:jc w:val="both"/>
              <w:rPr>
                <w:b/>
                <w:bCs/>
                <w:i/>
                <w:iCs/>
              </w:rPr>
            </w:pPr>
            <w:r w:rsidRPr="005756C4">
              <w:rPr>
                <w:b/>
                <w:bCs/>
                <w:i/>
                <w:iCs/>
              </w:rPr>
              <w:t>NOVI PLAN</w:t>
            </w:r>
            <w:r w:rsidRPr="005756C4">
              <w:rPr>
                <w:b/>
                <w:bCs/>
                <w:i/>
                <w:iCs/>
              </w:rPr>
              <w:br/>
              <w:t>za 2021.g.</w:t>
            </w:r>
          </w:p>
        </w:tc>
      </w:tr>
      <w:tr w:rsidR="005756C4" w:rsidRPr="005756C4" w14:paraId="13324D2D" w14:textId="77777777" w:rsidTr="0025187D">
        <w:trPr>
          <w:trHeight w:val="360"/>
          <w:jc w:val="center"/>
        </w:trPr>
        <w:tc>
          <w:tcPr>
            <w:tcW w:w="727" w:type="dxa"/>
            <w:tcBorders>
              <w:top w:val="single" w:sz="4" w:space="0" w:color="auto"/>
              <w:left w:val="single" w:sz="4" w:space="0" w:color="auto"/>
              <w:bottom w:val="single" w:sz="4" w:space="0" w:color="auto"/>
              <w:right w:val="single" w:sz="4" w:space="0" w:color="auto"/>
            </w:tcBorders>
            <w:noWrap/>
            <w:hideMark/>
          </w:tcPr>
          <w:p w14:paraId="3F518599" w14:textId="77777777" w:rsidR="005756C4" w:rsidRPr="005756C4" w:rsidRDefault="005756C4" w:rsidP="005756C4">
            <w:pPr>
              <w:jc w:val="both"/>
              <w:rPr>
                <w:b/>
                <w:bCs/>
              </w:rPr>
            </w:pPr>
            <w:r w:rsidRPr="005756C4">
              <w:rPr>
                <w:b/>
                <w:bCs/>
              </w:rPr>
              <w:t xml:space="preserve">   847</w:t>
            </w:r>
          </w:p>
        </w:tc>
        <w:tc>
          <w:tcPr>
            <w:tcW w:w="4793" w:type="dxa"/>
            <w:tcBorders>
              <w:top w:val="single" w:sz="4" w:space="0" w:color="auto"/>
              <w:left w:val="single" w:sz="4" w:space="0" w:color="auto"/>
              <w:bottom w:val="single" w:sz="4" w:space="0" w:color="auto"/>
              <w:right w:val="single" w:sz="4" w:space="0" w:color="auto"/>
            </w:tcBorders>
            <w:noWrap/>
            <w:hideMark/>
          </w:tcPr>
          <w:p w14:paraId="357F1640" w14:textId="77777777" w:rsidR="005756C4" w:rsidRPr="005756C4" w:rsidRDefault="005756C4" w:rsidP="005756C4">
            <w:pPr>
              <w:jc w:val="both"/>
              <w:rPr>
                <w:b/>
                <w:bCs/>
              </w:rPr>
            </w:pPr>
            <w:r w:rsidRPr="005756C4">
              <w:rPr>
                <w:b/>
                <w:bCs/>
              </w:rPr>
              <w:t xml:space="preserve"> PRIMLJENI ZAJMOVI OD DXRUGIH RAZINJA VLASTI</w:t>
            </w:r>
          </w:p>
        </w:tc>
        <w:tc>
          <w:tcPr>
            <w:tcW w:w="1116" w:type="dxa"/>
            <w:tcBorders>
              <w:top w:val="single" w:sz="4" w:space="0" w:color="auto"/>
              <w:left w:val="single" w:sz="4" w:space="0" w:color="auto"/>
              <w:bottom w:val="single" w:sz="4" w:space="0" w:color="auto"/>
              <w:right w:val="single" w:sz="4" w:space="0" w:color="auto"/>
            </w:tcBorders>
            <w:noWrap/>
            <w:hideMark/>
          </w:tcPr>
          <w:p w14:paraId="67855CA8" w14:textId="77777777" w:rsidR="005756C4" w:rsidRPr="005756C4" w:rsidRDefault="005756C4" w:rsidP="005756C4">
            <w:pPr>
              <w:jc w:val="right"/>
              <w:rPr>
                <w:b/>
                <w:bCs/>
              </w:rPr>
            </w:pPr>
            <w:r w:rsidRPr="005756C4">
              <w:rPr>
                <w:b/>
                <w:bCs/>
              </w:rPr>
              <w:t>0</w:t>
            </w:r>
          </w:p>
        </w:tc>
        <w:tc>
          <w:tcPr>
            <w:tcW w:w="1105" w:type="dxa"/>
            <w:tcBorders>
              <w:top w:val="single" w:sz="4" w:space="0" w:color="auto"/>
              <w:left w:val="single" w:sz="4" w:space="0" w:color="auto"/>
              <w:bottom w:val="single" w:sz="4" w:space="0" w:color="auto"/>
              <w:right w:val="single" w:sz="4" w:space="0" w:color="auto"/>
            </w:tcBorders>
            <w:noWrap/>
            <w:hideMark/>
          </w:tcPr>
          <w:p w14:paraId="024076D8" w14:textId="77777777" w:rsidR="005756C4" w:rsidRPr="005756C4" w:rsidRDefault="005756C4" w:rsidP="005756C4">
            <w:pPr>
              <w:jc w:val="right"/>
              <w:rPr>
                <w:b/>
                <w:bCs/>
              </w:rPr>
            </w:pPr>
            <w:r w:rsidRPr="005756C4">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7E1BFFD3" w14:textId="77777777" w:rsidR="005756C4" w:rsidRPr="005756C4" w:rsidRDefault="005756C4" w:rsidP="005756C4">
            <w:pPr>
              <w:jc w:val="right"/>
              <w:rPr>
                <w:b/>
                <w:bCs/>
              </w:rPr>
            </w:pPr>
            <w:r w:rsidRPr="005756C4">
              <w:rPr>
                <w:b/>
                <w:bCs/>
              </w:rPr>
              <w:t>0</w:t>
            </w:r>
          </w:p>
        </w:tc>
      </w:tr>
      <w:tr w:rsidR="005756C4" w:rsidRPr="005756C4" w14:paraId="3E90A708" w14:textId="77777777" w:rsidTr="0025187D">
        <w:trPr>
          <w:trHeight w:val="300"/>
          <w:jc w:val="center"/>
        </w:trPr>
        <w:tc>
          <w:tcPr>
            <w:tcW w:w="727" w:type="dxa"/>
            <w:tcBorders>
              <w:top w:val="single" w:sz="4" w:space="0" w:color="auto"/>
              <w:left w:val="single" w:sz="4" w:space="0" w:color="auto"/>
              <w:bottom w:val="single" w:sz="4" w:space="0" w:color="auto"/>
              <w:right w:val="single" w:sz="4" w:space="0" w:color="auto"/>
            </w:tcBorders>
            <w:noWrap/>
            <w:hideMark/>
          </w:tcPr>
          <w:p w14:paraId="0BC763C9" w14:textId="77777777" w:rsidR="005756C4" w:rsidRPr="005756C4" w:rsidRDefault="005756C4" w:rsidP="005756C4">
            <w:pPr>
              <w:jc w:val="both"/>
              <w:rPr>
                <w:i/>
                <w:iCs/>
              </w:rPr>
            </w:pPr>
            <w:r w:rsidRPr="005756C4">
              <w:rPr>
                <w:i/>
                <w:iCs/>
              </w:rPr>
              <w:t xml:space="preserve">   8471</w:t>
            </w:r>
          </w:p>
        </w:tc>
        <w:tc>
          <w:tcPr>
            <w:tcW w:w="4793" w:type="dxa"/>
            <w:tcBorders>
              <w:top w:val="single" w:sz="4" w:space="0" w:color="auto"/>
              <w:left w:val="single" w:sz="4" w:space="0" w:color="auto"/>
              <w:bottom w:val="single" w:sz="4" w:space="0" w:color="auto"/>
              <w:right w:val="single" w:sz="4" w:space="0" w:color="auto"/>
            </w:tcBorders>
            <w:noWrap/>
            <w:hideMark/>
          </w:tcPr>
          <w:p w14:paraId="7B4BBE7A" w14:textId="77777777" w:rsidR="005756C4" w:rsidRPr="005756C4" w:rsidRDefault="005756C4" w:rsidP="005756C4">
            <w:pPr>
              <w:jc w:val="both"/>
              <w:rPr>
                <w:i/>
                <w:iCs/>
              </w:rPr>
            </w:pPr>
            <w:r w:rsidRPr="005756C4">
              <w:rPr>
                <w:i/>
                <w:iCs/>
              </w:rPr>
              <w:t xml:space="preserve"> Primljeni zajmovi od državnog proračuna</w:t>
            </w:r>
          </w:p>
        </w:tc>
        <w:tc>
          <w:tcPr>
            <w:tcW w:w="1116" w:type="dxa"/>
            <w:tcBorders>
              <w:top w:val="single" w:sz="4" w:space="0" w:color="auto"/>
              <w:left w:val="single" w:sz="4" w:space="0" w:color="auto"/>
              <w:bottom w:val="single" w:sz="4" w:space="0" w:color="auto"/>
              <w:right w:val="single" w:sz="4" w:space="0" w:color="auto"/>
            </w:tcBorders>
            <w:noWrap/>
            <w:hideMark/>
          </w:tcPr>
          <w:p w14:paraId="23D751D2" w14:textId="77777777" w:rsidR="005756C4" w:rsidRPr="005756C4" w:rsidRDefault="005756C4" w:rsidP="005756C4">
            <w:pPr>
              <w:jc w:val="right"/>
              <w:rPr>
                <w:i/>
                <w:iCs/>
              </w:rPr>
            </w:pPr>
            <w:r w:rsidRPr="005756C4">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166AB6BD" w14:textId="77777777" w:rsidR="005756C4" w:rsidRPr="005756C4" w:rsidRDefault="005756C4" w:rsidP="005756C4">
            <w:pPr>
              <w:jc w:val="right"/>
              <w:rPr>
                <w:i/>
                <w:iCs/>
              </w:rPr>
            </w:pPr>
            <w:r w:rsidRPr="005756C4">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16F13526" w14:textId="77777777" w:rsidR="005756C4" w:rsidRPr="005756C4" w:rsidRDefault="005756C4" w:rsidP="005756C4">
            <w:pPr>
              <w:jc w:val="right"/>
              <w:rPr>
                <w:i/>
                <w:iCs/>
              </w:rPr>
            </w:pPr>
            <w:r w:rsidRPr="005756C4">
              <w:rPr>
                <w:i/>
                <w:iCs/>
              </w:rPr>
              <w:t>0</w:t>
            </w:r>
          </w:p>
        </w:tc>
      </w:tr>
      <w:tr w:rsidR="005756C4" w:rsidRPr="005756C4" w14:paraId="614546D2" w14:textId="77777777" w:rsidTr="0025187D">
        <w:trPr>
          <w:trHeight w:val="510"/>
          <w:jc w:val="center"/>
        </w:trPr>
        <w:tc>
          <w:tcPr>
            <w:tcW w:w="727" w:type="dxa"/>
            <w:tcBorders>
              <w:top w:val="single" w:sz="4" w:space="0" w:color="auto"/>
              <w:left w:val="single" w:sz="4" w:space="0" w:color="auto"/>
              <w:bottom w:val="single" w:sz="4" w:space="0" w:color="auto"/>
              <w:right w:val="single" w:sz="4" w:space="0" w:color="auto"/>
            </w:tcBorders>
            <w:noWrap/>
            <w:hideMark/>
          </w:tcPr>
          <w:p w14:paraId="4E64A889" w14:textId="77777777" w:rsidR="005756C4" w:rsidRPr="005756C4" w:rsidRDefault="005756C4" w:rsidP="005756C4">
            <w:pPr>
              <w:jc w:val="both"/>
            </w:pPr>
            <w:r w:rsidRPr="005756C4">
              <w:t> </w:t>
            </w:r>
          </w:p>
        </w:tc>
        <w:tc>
          <w:tcPr>
            <w:tcW w:w="4793" w:type="dxa"/>
            <w:tcBorders>
              <w:top w:val="single" w:sz="4" w:space="0" w:color="auto"/>
              <w:left w:val="single" w:sz="4" w:space="0" w:color="auto"/>
              <w:bottom w:val="single" w:sz="4" w:space="0" w:color="auto"/>
              <w:right w:val="single" w:sz="4" w:space="0" w:color="auto"/>
            </w:tcBorders>
            <w:noWrap/>
            <w:hideMark/>
          </w:tcPr>
          <w:p w14:paraId="06A26651" w14:textId="77777777" w:rsidR="005756C4" w:rsidRPr="005756C4" w:rsidRDefault="005756C4" w:rsidP="005756C4">
            <w:pPr>
              <w:jc w:val="both"/>
              <w:rPr>
                <w:b/>
                <w:bCs/>
              </w:rPr>
            </w:pPr>
            <w:r w:rsidRPr="005756C4">
              <w:rPr>
                <w:b/>
                <w:bCs/>
              </w:rPr>
              <w:t xml:space="preserve"> UKUPNO PRIHODI I PRIMICI ( 6 + 7 + 8 )</w:t>
            </w:r>
          </w:p>
        </w:tc>
        <w:tc>
          <w:tcPr>
            <w:tcW w:w="1116" w:type="dxa"/>
            <w:tcBorders>
              <w:top w:val="single" w:sz="4" w:space="0" w:color="auto"/>
              <w:left w:val="single" w:sz="4" w:space="0" w:color="auto"/>
              <w:bottom w:val="single" w:sz="4" w:space="0" w:color="auto"/>
              <w:right w:val="single" w:sz="4" w:space="0" w:color="auto"/>
            </w:tcBorders>
            <w:noWrap/>
            <w:hideMark/>
          </w:tcPr>
          <w:p w14:paraId="1F3BDD09" w14:textId="77777777" w:rsidR="005756C4" w:rsidRPr="005756C4" w:rsidRDefault="005756C4" w:rsidP="005756C4">
            <w:pPr>
              <w:jc w:val="right"/>
              <w:rPr>
                <w:b/>
                <w:bCs/>
              </w:rPr>
            </w:pPr>
            <w:r w:rsidRPr="005756C4">
              <w:rPr>
                <w:b/>
                <w:bCs/>
              </w:rPr>
              <w:t>34,215,350</w:t>
            </w:r>
          </w:p>
        </w:tc>
        <w:tc>
          <w:tcPr>
            <w:tcW w:w="1105" w:type="dxa"/>
            <w:tcBorders>
              <w:top w:val="single" w:sz="4" w:space="0" w:color="auto"/>
              <w:left w:val="single" w:sz="4" w:space="0" w:color="auto"/>
              <w:bottom w:val="single" w:sz="4" w:space="0" w:color="auto"/>
              <w:right w:val="single" w:sz="4" w:space="0" w:color="auto"/>
            </w:tcBorders>
            <w:noWrap/>
            <w:hideMark/>
          </w:tcPr>
          <w:p w14:paraId="569B712B" w14:textId="77777777" w:rsidR="005756C4" w:rsidRPr="005756C4" w:rsidRDefault="005756C4" w:rsidP="005756C4">
            <w:pPr>
              <w:jc w:val="right"/>
              <w:rPr>
                <w:b/>
                <w:bCs/>
              </w:rPr>
            </w:pPr>
            <w:r w:rsidRPr="005756C4">
              <w:rPr>
                <w:b/>
                <w:bCs/>
              </w:rPr>
              <w:t>5,047,950</w:t>
            </w:r>
          </w:p>
        </w:tc>
        <w:tc>
          <w:tcPr>
            <w:tcW w:w="1116" w:type="dxa"/>
            <w:tcBorders>
              <w:top w:val="single" w:sz="4" w:space="0" w:color="auto"/>
              <w:left w:val="single" w:sz="4" w:space="0" w:color="auto"/>
              <w:bottom w:val="single" w:sz="4" w:space="0" w:color="auto"/>
              <w:right w:val="single" w:sz="4" w:space="0" w:color="auto"/>
            </w:tcBorders>
            <w:noWrap/>
            <w:hideMark/>
          </w:tcPr>
          <w:p w14:paraId="245162BA" w14:textId="77777777" w:rsidR="005756C4" w:rsidRPr="005756C4" w:rsidRDefault="005756C4" w:rsidP="005756C4">
            <w:pPr>
              <w:jc w:val="right"/>
              <w:rPr>
                <w:b/>
                <w:bCs/>
              </w:rPr>
            </w:pPr>
            <w:r w:rsidRPr="005756C4">
              <w:rPr>
                <w:b/>
                <w:bCs/>
              </w:rPr>
              <w:t>39,263,300</w:t>
            </w:r>
          </w:p>
        </w:tc>
      </w:tr>
    </w:tbl>
    <w:p w14:paraId="53662FA4" w14:textId="7E9F6B8D" w:rsidR="005756C4" w:rsidRDefault="005756C4" w:rsidP="005756C4">
      <w:pPr>
        <w:jc w:val="both"/>
      </w:pPr>
    </w:p>
    <w:p w14:paraId="44EDFA81" w14:textId="47F0699A" w:rsidR="005756C4" w:rsidRPr="001C455F" w:rsidRDefault="001C455F" w:rsidP="001C455F">
      <w:pPr>
        <w:jc w:val="center"/>
        <w:rPr>
          <w:b/>
          <w:bCs/>
        </w:rPr>
      </w:pPr>
      <w:r w:rsidRPr="001C455F">
        <w:rPr>
          <w:b/>
          <w:bCs/>
        </w:rPr>
        <w:t>B.  RAČUN RASHODA I IZDATAKA</w:t>
      </w:r>
    </w:p>
    <w:p w14:paraId="6D101315" w14:textId="1CB9112E" w:rsidR="001C455F" w:rsidRDefault="001C455F" w:rsidP="005756C4">
      <w:pPr>
        <w:jc w:val="both"/>
      </w:pPr>
    </w:p>
    <w:tbl>
      <w:tblPr>
        <w:tblW w:w="0" w:type="auto"/>
        <w:jc w:val="center"/>
        <w:tblLook w:val="04A0" w:firstRow="1" w:lastRow="0" w:firstColumn="1" w:lastColumn="0" w:noHBand="0" w:noVBand="1"/>
      </w:tblPr>
      <w:tblGrid>
        <w:gridCol w:w="806"/>
        <w:gridCol w:w="5060"/>
        <w:gridCol w:w="1116"/>
        <w:gridCol w:w="1105"/>
        <w:gridCol w:w="1116"/>
      </w:tblGrid>
      <w:tr w:rsidR="001C455F" w:rsidRPr="001C455F" w14:paraId="0BDF0E00" w14:textId="77777777" w:rsidTr="0025187D">
        <w:trPr>
          <w:trHeight w:val="660"/>
          <w:jc w:val="center"/>
        </w:trPr>
        <w:tc>
          <w:tcPr>
            <w:tcW w:w="806" w:type="dxa"/>
            <w:tcBorders>
              <w:top w:val="single" w:sz="4" w:space="0" w:color="auto"/>
              <w:left w:val="single" w:sz="4" w:space="0" w:color="auto"/>
              <w:bottom w:val="single" w:sz="4" w:space="0" w:color="auto"/>
              <w:right w:val="single" w:sz="4" w:space="0" w:color="auto"/>
            </w:tcBorders>
            <w:hideMark/>
          </w:tcPr>
          <w:p w14:paraId="0A6D9D77" w14:textId="77777777" w:rsidR="001C455F" w:rsidRPr="001C455F" w:rsidRDefault="001C455F" w:rsidP="001C455F">
            <w:pPr>
              <w:jc w:val="both"/>
            </w:pPr>
            <w:r w:rsidRPr="001C455F">
              <w:t>Račun - konto</w:t>
            </w:r>
          </w:p>
        </w:tc>
        <w:tc>
          <w:tcPr>
            <w:tcW w:w="5060" w:type="dxa"/>
            <w:tcBorders>
              <w:top w:val="single" w:sz="4" w:space="0" w:color="auto"/>
              <w:left w:val="single" w:sz="4" w:space="0" w:color="auto"/>
              <w:bottom w:val="single" w:sz="4" w:space="0" w:color="auto"/>
              <w:right w:val="single" w:sz="4" w:space="0" w:color="auto"/>
            </w:tcBorders>
            <w:noWrap/>
            <w:hideMark/>
          </w:tcPr>
          <w:p w14:paraId="2A3E8B1D" w14:textId="77777777" w:rsidR="001C455F" w:rsidRPr="001C455F" w:rsidRDefault="001C455F" w:rsidP="001C455F">
            <w:pPr>
              <w:jc w:val="both"/>
              <w:rPr>
                <w:b/>
                <w:bCs/>
              </w:rPr>
            </w:pPr>
            <w:r w:rsidRPr="001C455F">
              <w:rPr>
                <w:b/>
                <w:bCs/>
              </w:rPr>
              <w:t xml:space="preserve"> N A Z I V    R A S H O D A</w:t>
            </w:r>
          </w:p>
        </w:tc>
        <w:tc>
          <w:tcPr>
            <w:tcW w:w="1116" w:type="dxa"/>
            <w:tcBorders>
              <w:top w:val="single" w:sz="4" w:space="0" w:color="auto"/>
              <w:left w:val="single" w:sz="4" w:space="0" w:color="auto"/>
              <w:bottom w:val="single" w:sz="4" w:space="0" w:color="auto"/>
              <w:right w:val="single" w:sz="4" w:space="0" w:color="auto"/>
            </w:tcBorders>
            <w:hideMark/>
          </w:tcPr>
          <w:p w14:paraId="3C6BA9CF" w14:textId="77777777" w:rsidR="001C455F" w:rsidRPr="001C455F" w:rsidRDefault="001C455F" w:rsidP="001C455F">
            <w:pPr>
              <w:jc w:val="both"/>
              <w:rPr>
                <w:i/>
                <w:iCs/>
              </w:rPr>
            </w:pPr>
            <w:r w:rsidRPr="001C455F">
              <w:rPr>
                <w:i/>
                <w:iCs/>
              </w:rPr>
              <w:t xml:space="preserve">Plan za </w:t>
            </w:r>
            <w:r w:rsidRPr="001C455F">
              <w:rPr>
                <w:i/>
                <w:iCs/>
              </w:rPr>
              <w:br/>
              <w:t>2021.god.</w:t>
            </w:r>
          </w:p>
        </w:tc>
        <w:tc>
          <w:tcPr>
            <w:tcW w:w="1105" w:type="dxa"/>
            <w:tcBorders>
              <w:top w:val="single" w:sz="4" w:space="0" w:color="auto"/>
              <w:left w:val="single" w:sz="4" w:space="0" w:color="auto"/>
              <w:bottom w:val="single" w:sz="4" w:space="0" w:color="auto"/>
              <w:right w:val="single" w:sz="4" w:space="0" w:color="auto"/>
            </w:tcBorders>
            <w:hideMark/>
          </w:tcPr>
          <w:p w14:paraId="095E2E9D" w14:textId="77777777" w:rsidR="001C455F" w:rsidRPr="001C455F" w:rsidRDefault="001C455F" w:rsidP="001C455F">
            <w:pPr>
              <w:jc w:val="both"/>
              <w:rPr>
                <w:i/>
                <w:iCs/>
              </w:rPr>
            </w:pPr>
            <w:r w:rsidRPr="001C455F">
              <w:rPr>
                <w:i/>
                <w:iCs/>
              </w:rPr>
              <w:t>Povećanje/</w:t>
            </w:r>
            <w:r w:rsidRPr="001C455F">
              <w:rPr>
                <w:i/>
                <w:iCs/>
              </w:rPr>
              <w:br/>
              <w:t>Smanjenje</w:t>
            </w:r>
          </w:p>
        </w:tc>
        <w:tc>
          <w:tcPr>
            <w:tcW w:w="1116" w:type="dxa"/>
            <w:tcBorders>
              <w:top w:val="single" w:sz="4" w:space="0" w:color="auto"/>
              <w:left w:val="single" w:sz="4" w:space="0" w:color="auto"/>
              <w:bottom w:val="single" w:sz="4" w:space="0" w:color="auto"/>
              <w:right w:val="single" w:sz="4" w:space="0" w:color="auto"/>
            </w:tcBorders>
            <w:hideMark/>
          </w:tcPr>
          <w:p w14:paraId="7D2EEA4A" w14:textId="77777777" w:rsidR="001C455F" w:rsidRPr="001C455F" w:rsidRDefault="001C455F" w:rsidP="001C455F">
            <w:pPr>
              <w:jc w:val="both"/>
              <w:rPr>
                <w:b/>
                <w:bCs/>
                <w:i/>
                <w:iCs/>
              </w:rPr>
            </w:pPr>
            <w:r w:rsidRPr="001C455F">
              <w:rPr>
                <w:b/>
                <w:bCs/>
                <w:i/>
                <w:iCs/>
              </w:rPr>
              <w:t>NOVI PLAN</w:t>
            </w:r>
            <w:r w:rsidRPr="001C455F">
              <w:rPr>
                <w:b/>
                <w:bCs/>
                <w:i/>
                <w:iCs/>
              </w:rPr>
              <w:br/>
              <w:t>za 2021.g.</w:t>
            </w:r>
          </w:p>
        </w:tc>
      </w:tr>
      <w:tr w:rsidR="001C455F" w:rsidRPr="001C455F" w14:paraId="49D38771" w14:textId="77777777" w:rsidTr="0025187D">
        <w:trPr>
          <w:trHeight w:val="480"/>
          <w:jc w:val="center"/>
        </w:trPr>
        <w:tc>
          <w:tcPr>
            <w:tcW w:w="806" w:type="dxa"/>
            <w:tcBorders>
              <w:top w:val="single" w:sz="4" w:space="0" w:color="auto"/>
              <w:left w:val="single" w:sz="4" w:space="0" w:color="auto"/>
              <w:bottom w:val="single" w:sz="4" w:space="0" w:color="auto"/>
              <w:right w:val="single" w:sz="4" w:space="0" w:color="auto"/>
            </w:tcBorders>
            <w:noWrap/>
            <w:hideMark/>
          </w:tcPr>
          <w:p w14:paraId="0728C5E2" w14:textId="77777777" w:rsidR="001C455F" w:rsidRPr="001C455F" w:rsidRDefault="001C455F" w:rsidP="001C455F">
            <w:pPr>
              <w:jc w:val="both"/>
              <w:rPr>
                <w:b/>
                <w:bCs/>
              </w:rPr>
            </w:pPr>
            <w:r w:rsidRPr="001C455F">
              <w:rPr>
                <w:b/>
                <w:bCs/>
              </w:rPr>
              <w:t xml:space="preserve">   3</w:t>
            </w:r>
          </w:p>
        </w:tc>
        <w:tc>
          <w:tcPr>
            <w:tcW w:w="5060" w:type="dxa"/>
            <w:tcBorders>
              <w:top w:val="single" w:sz="4" w:space="0" w:color="auto"/>
              <w:left w:val="single" w:sz="4" w:space="0" w:color="auto"/>
              <w:bottom w:val="single" w:sz="4" w:space="0" w:color="auto"/>
              <w:right w:val="single" w:sz="4" w:space="0" w:color="auto"/>
            </w:tcBorders>
            <w:noWrap/>
            <w:hideMark/>
          </w:tcPr>
          <w:p w14:paraId="423C2533" w14:textId="77777777" w:rsidR="001C455F" w:rsidRPr="001C455F" w:rsidRDefault="001C455F" w:rsidP="001C455F">
            <w:pPr>
              <w:jc w:val="both"/>
              <w:rPr>
                <w:b/>
                <w:bCs/>
              </w:rPr>
            </w:pPr>
            <w:r w:rsidRPr="001C455F">
              <w:rPr>
                <w:b/>
                <w:bCs/>
              </w:rPr>
              <w:t xml:space="preserve"> R A S H O D I     P O S L O V A NJ A</w:t>
            </w:r>
          </w:p>
        </w:tc>
        <w:tc>
          <w:tcPr>
            <w:tcW w:w="1116" w:type="dxa"/>
            <w:tcBorders>
              <w:top w:val="single" w:sz="4" w:space="0" w:color="auto"/>
              <w:left w:val="single" w:sz="4" w:space="0" w:color="auto"/>
              <w:bottom w:val="single" w:sz="4" w:space="0" w:color="auto"/>
              <w:right w:val="single" w:sz="4" w:space="0" w:color="auto"/>
            </w:tcBorders>
            <w:noWrap/>
            <w:hideMark/>
          </w:tcPr>
          <w:p w14:paraId="186BF4EA" w14:textId="77777777" w:rsidR="001C455F" w:rsidRPr="001C455F" w:rsidRDefault="001C455F" w:rsidP="001C455F">
            <w:pPr>
              <w:jc w:val="right"/>
              <w:rPr>
                <w:b/>
                <w:bCs/>
              </w:rPr>
            </w:pPr>
            <w:r w:rsidRPr="001C455F">
              <w:rPr>
                <w:b/>
                <w:bCs/>
              </w:rPr>
              <w:t>25,505,700</w:t>
            </w:r>
          </w:p>
        </w:tc>
        <w:tc>
          <w:tcPr>
            <w:tcW w:w="1105" w:type="dxa"/>
            <w:tcBorders>
              <w:top w:val="single" w:sz="4" w:space="0" w:color="auto"/>
              <w:left w:val="single" w:sz="4" w:space="0" w:color="auto"/>
              <w:bottom w:val="single" w:sz="4" w:space="0" w:color="auto"/>
              <w:right w:val="single" w:sz="4" w:space="0" w:color="auto"/>
            </w:tcBorders>
            <w:noWrap/>
            <w:hideMark/>
          </w:tcPr>
          <w:p w14:paraId="009F7141" w14:textId="77777777" w:rsidR="001C455F" w:rsidRPr="001C455F" w:rsidRDefault="001C455F" w:rsidP="001C455F">
            <w:pPr>
              <w:jc w:val="right"/>
              <w:rPr>
                <w:b/>
                <w:bCs/>
              </w:rPr>
            </w:pPr>
            <w:r w:rsidRPr="001C455F">
              <w:rPr>
                <w:b/>
                <w:bCs/>
              </w:rPr>
              <w:t>2,130,800</w:t>
            </w:r>
          </w:p>
        </w:tc>
        <w:tc>
          <w:tcPr>
            <w:tcW w:w="1116" w:type="dxa"/>
            <w:tcBorders>
              <w:top w:val="single" w:sz="4" w:space="0" w:color="auto"/>
              <w:left w:val="single" w:sz="4" w:space="0" w:color="auto"/>
              <w:bottom w:val="single" w:sz="4" w:space="0" w:color="auto"/>
              <w:right w:val="single" w:sz="4" w:space="0" w:color="auto"/>
            </w:tcBorders>
            <w:noWrap/>
            <w:hideMark/>
          </w:tcPr>
          <w:p w14:paraId="7FC87F96" w14:textId="77777777" w:rsidR="001C455F" w:rsidRPr="001C455F" w:rsidRDefault="001C455F" w:rsidP="001C455F">
            <w:pPr>
              <w:jc w:val="right"/>
              <w:rPr>
                <w:b/>
                <w:bCs/>
              </w:rPr>
            </w:pPr>
            <w:r w:rsidRPr="001C455F">
              <w:rPr>
                <w:b/>
                <w:bCs/>
              </w:rPr>
              <w:t>27,636,500</w:t>
            </w:r>
          </w:p>
        </w:tc>
      </w:tr>
      <w:tr w:rsidR="001C455F" w:rsidRPr="001C455F" w14:paraId="59896058" w14:textId="77777777" w:rsidTr="0025187D">
        <w:trPr>
          <w:trHeight w:val="420"/>
          <w:jc w:val="center"/>
        </w:trPr>
        <w:tc>
          <w:tcPr>
            <w:tcW w:w="806" w:type="dxa"/>
            <w:tcBorders>
              <w:top w:val="single" w:sz="4" w:space="0" w:color="auto"/>
              <w:left w:val="single" w:sz="4" w:space="0" w:color="auto"/>
              <w:bottom w:val="single" w:sz="4" w:space="0" w:color="auto"/>
              <w:right w:val="single" w:sz="4" w:space="0" w:color="auto"/>
            </w:tcBorders>
            <w:noWrap/>
            <w:hideMark/>
          </w:tcPr>
          <w:p w14:paraId="52FFD949" w14:textId="77777777" w:rsidR="001C455F" w:rsidRPr="001C455F" w:rsidRDefault="001C455F" w:rsidP="001C455F">
            <w:pPr>
              <w:jc w:val="both"/>
              <w:rPr>
                <w:b/>
                <w:bCs/>
              </w:rPr>
            </w:pPr>
            <w:r w:rsidRPr="001C455F">
              <w:rPr>
                <w:b/>
                <w:bCs/>
              </w:rPr>
              <w:t xml:space="preserve">   31</w:t>
            </w:r>
          </w:p>
        </w:tc>
        <w:tc>
          <w:tcPr>
            <w:tcW w:w="5060" w:type="dxa"/>
            <w:tcBorders>
              <w:top w:val="single" w:sz="4" w:space="0" w:color="auto"/>
              <w:left w:val="single" w:sz="4" w:space="0" w:color="auto"/>
              <w:bottom w:val="single" w:sz="4" w:space="0" w:color="auto"/>
              <w:right w:val="single" w:sz="4" w:space="0" w:color="auto"/>
            </w:tcBorders>
            <w:noWrap/>
            <w:hideMark/>
          </w:tcPr>
          <w:p w14:paraId="3C3F9A30" w14:textId="77777777" w:rsidR="001C455F" w:rsidRPr="001C455F" w:rsidRDefault="001C455F" w:rsidP="001C455F">
            <w:pPr>
              <w:jc w:val="both"/>
              <w:rPr>
                <w:b/>
                <w:bCs/>
              </w:rPr>
            </w:pPr>
            <w:r w:rsidRPr="001C455F">
              <w:rPr>
                <w:b/>
                <w:bCs/>
              </w:rPr>
              <w:t xml:space="preserve"> RASHODI ZA ZAPOSLENE</w:t>
            </w:r>
          </w:p>
        </w:tc>
        <w:tc>
          <w:tcPr>
            <w:tcW w:w="1116" w:type="dxa"/>
            <w:tcBorders>
              <w:top w:val="single" w:sz="4" w:space="0" w:color="auto"/>
              <w:left w:val="single" w:sz="4" w:space="0" w:color="auto"/>
              <w:bottom w:val="single" w:sz="4" w:space="0" w:color="auto"/>
              <w:right w:val="single" w:sz="4" w:space="0" w:color="auto"/>
            </w:tcBorders>
            <w:noWrap/>
            <w:hideMark/>
          </w:tcPr>
          <w:p w14:paraId="6F0B0704" w14:textId="77777777" w:rsidR="001C455F" w:rsidRPr="001C455F" w:rsidRDefault="001C455F" w:rsidP="001C455F">
            <w:pPr>
              <w:jc w:val="right"/>
              <w:rPr>
                <w:b/>
                <w:bCs/>
              </w:rPr>
            </w:pPr>
            <w:r w:rsidRPr="001C455F">
              <w:rPr>
                <w:b/>
                <w:bCs/>
              </w:rPr>
              <w:t>7,473,650</w:t>
            </w:r>
          </w:p>
        </w:tc>
        <w:tc>
          <w:tcPr>
            <w:tcW w:w="1105" w:type="dxa"/>
            <w:tcBorders>
              <w:top w:val="single" w:sz="4" w:space="0" w:color="auto"/>
              <w:left w:val="single" w:sz="4" w:space="0" w:color="auto"/>
              <w:bottom w:val="single" w:sz="4" w:space="0" w:color="auto"/>
              <w:right w:val="single" w:sz="4" w:space="0" w:color="auto"/>
            </w:tcBorders>
            <w:noWrap/>
            <w:hideMark/>
          </w:tcPr>
          <w:p w14:paraId="15190DA8" w14:textId="77777777" w:rsidR="001C455F" w:rsidRPr="001C455F" w:rsidRDefault="001C455F" w:rsidP="001C455F">
            <w:pPr>
              <w:jc w:val="right"/>
              <w:rPr>
                <w:b/>
                <w:bCs/>
              </w:rPr>
            </w:pPr>
            <w:r w:rsidRPr="001C455F">
              <w:rPr>
                <w:b/>
                <w:bCs/>
              </w:rPr>
              <w:t>64,300</w:t>
            </w:r>
          </w:p>
        </w:tc>
        <w:tc>
          <w:tcPr>
            <w:tcW w:w="1116" w:type="dxa"/>
            <w:tcBorders>
              <w:top w:val="single" w:sz="4" w:space="0" w:color="auto"/>
              <w:left w:val="single" w:sz="4" w:space="0" w:color="auto"/>
              <w:bottom w:val="single" w:sz="4" w:space="0" w:color="auto"/>
              <w:right w:val="single" w:sz="4" w:space="0" w:color="auto"/>
            </w:tcBorders>
            <w:noWrap/>
            <w:hideMark/>
          </w:tcPr>
          <w:p w14:paraId="7D2D9A67" w14:textId="77777777" w:rsidR="001C455F" w:rsidRPr="001C455F" w:rsidRDefault="001C455F" w:rsidP="001C455F">
            <w:pPr>
              <w:jc w:val="right"/>
              <w:rPr>
                <w:b/>
                <w:bCs/>
              </w:rPr>
            </w:pPr>
            <w:r w:rsidRPr="001C455F">
              <w:rPr>
                <w:b/>
                <w:bCs/>
              </w:rPr>
              <w:t>7,537,950</w:t>
            </w:r>
          </w:p>
        </w:tc>
      </w:tr>
      <w:tr w:rsidR="001C455F" w:rsidRPr="001C455F" w14:paraId="599583F6"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064204C9" w14:textId="77777777" w:rsidR="001C455F" w:rsidRPr="001C455F" w:rsidRDefault="001C455F" w:rsidP="001C455F">
            <w:pPr>
              <w:jc w:val="both"/>
              <w:rPr>
                <w:b/>
                <w:bCs/>
              </w:rPr>
            </w:pPr>
            <w:r w:rsidRPr="001C455F">
              <w:rPr>
                <w:b/>
                <w:bCs/>
              </w:rPr>
              <w:t xml:space="preserve">   311</w:t>
            </w:r>
          </w:p>
        </w:tc>
        <w:tc>
          <w:tcPr>
            <w:tcW w:w="5060" w:type="dxa"/>
            <w:tcBorders>
              <w:top w:val="single" w:sz="4" w:space="0" w:color="auto"/>
              <w:left w:val="single" w:sz="4" w:space="0" w:color="auto"/>
              <w:bottom w:val="single" w:sz="4" w:space="0" w:color="auto"/>
              <w:right w:val="single" w:sz="4" w:space="0" w:color="auto"/>
            </w:tcBorders>
            <w:noWrap/>
            <w:hideMark/>
          </w:tcPr>
          <w:p w14:paraId="2DBE4D51" w14:textId="77777777" w:rsidR="001C455F" w:rsidRPr="001C455F" w:rsidRDefault="001C455F" w:rsidP="001C455F">
            <w:pPr>
              <w:jc w:val="both"/>
              <w:rPr>
                <w:b/>
                <w:bCs/>
              </w:rPr>
            </w:pPr>
            <w:r w:rsidRPr="001C455F">
              <w:rPr>
                <w:b/>
                <w:bCs/>
              </w:rPr>
              <w:t xml:space="preserve"> PLAĆE (BRUTO)</w:t>
            </w:r>
          </w:p>
        </w:tc>
        <w:tc>
          <w:tcPr>
            <w:tcW w:w="1116" w:type="dxa"/>
            <w:tcBorders>
              <w:top w:val="single" w:sz="4" w:space="0" w:color="auto"/>
              <w:left w:val="single" w:sz="4" w:space="0" w:color="auto"/>
              <w:bottom w:val="single" w:sz="4" w:space="0" w:color="auto"/>
              <w:right w:val="single" w:sz="4" w:space="0" w:color="auto"/>
            </w:tcBorders>
            <w:noWrap/>
            <w:hideMark/>
          </w:tcPr>
          <w:p w14:paraId="78A8DC09" w14:textId="77777777" w:rsidR="001C455F" w:rsidRPr="001C455F" w:rsidRDefault="001C455F" w:rsidP="001C455F">
            <w:pPr>
              <w:jc w:val="right"/>
              <w:rPr>
                <w:b/>
                <w:bCs/>
              </w:rPr>
            </w:pPr>
            <w:r w:rsidRPr="001C455F">
              <w:rPr>
                <w:b/>
                <w:bCs/>
              </w:rPr>
              <w:t>6,250,000</w:t>
            </w:r>
          </w:p>
        </w:tc>
        <w:tc>
          <w:tcPr>
            <w:tcW w:w="1105" w:type="dxa"/>
            <w:tcBorders>
              <w:top w:val="single" w:sz="4" w:space="0" w:color="auto"/>
              <w:left w:val="single" w:sz="4" w:space="0" w:color="auto"/>
              <w:bottom w:val="single" w:sz="4" w:space="0" w:color="auto"/>
              <w:right w:val="single" w:sz="4" w:space="0" w:color="auto"/>
            </w:tcBorders>
            <w:noWrap/>
            <w:hideMark/>
          </w:tcPr>
          <w:p w14:paraId="010E4DA5" w14:textId="77777777" w:rsidR="001C455F" w:rsidRPr="001C455F" w:rsidRDefault="001C455F" w:rsidP="001C455F">
            <w:pPr>
              <w:jc w:val="right"/>
              <w:rPr>
                <w:b/>
                <w:bCs/>
              </w:rPr>
            </w:pPr>
            <w:r w:rsidRPr="001C455F">
              <w:rPr>
                <w:b/>
                <w:bCs/>
              </w:rPr>
              <w:t>-65,000</w:t>
            </w:r>
          </w:p>
        </w:tc>
        <w:tc>
          <w:tcPr>
            <w:tcW w:w="1116" w:type="dxa"/>
            <w:tcBorders>
              <w:top w:val="single" w:sz="4" w:space="0" w:color="auto"/>
              <w:left w:val="single" w:sz="4" w:space="0" w:color="auto"/>
              <w:bottom w:val="single" w:sz="4" w:space="0" w:color="auto"/>
              <w:right w:val="single" w:sz="4" w:space="0" w:color="auto"/>
            </w:tcBorders>
            <w:noWrap/>
            <w:hideMark/>
          </w:tcPr>
          <w:p w14:paraId="1CC55689" w14:textId="77777777" w:rsidR="001C455F" w:rsidRPr="001C455F" w:rsidRDefault="001C455F" w:rsidP="001C455F">
            <w:pPr>
              <w:jc w:val="right"/>
              <w:rPr>
                <w:b/>
                <w:bCs/>
              </w:rPr>
            </w:pPr>
            <w:r w:rsidRPr="001C455F">
              <w:rPr>
                <w:b/>
                <w:bCs/>
              </w:rPr>
              <w:t>6,185,000</w:t>
            </w:r>
          </w:p>
        </w:tc>
      </w:tr>
      <w:tr w:rsidR="001C455F" w:rsidRPr="001C455F" w14:paraId="3CE2EF4F"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57F45091" w14:textId="77777777" w:rsidR="001C455F" w:rsidRPr="001C455F" w:rsidRDefault="001C455F" w:rsidP="001C455F">
            <w:pPr>
              <w:jc w:val="both"/>
              <w:rPr>
                <w:i/>
                <w:iCs/>
              </w:rPr>
            </w:pPr>
            <w:r w:rsidRPr="001C455F">
              <w:rPr>
                <w:i/>
                <w:iCs/>
              </w:rPr>
              <w:t xml:space="preserve">   3111</w:t>
            </w:r>
          </w:p>
        </w:tc>
        <w:tc>
          <w:tcPr>
            <w:tcW w:w="5060" w:type="dxa"/>
            <w:tcBorders>
              <w:top w:val="single" w:sz="4" w:space="0" w:color="auto"/>
              <w:left w:val="single" w:sz="4" w:space="0" w:color="auto"/>
              <w:bottom w:val="single" w:sz="4" w:space="0" w:color="auto"/>
              <w:right w:val="single" w:sz="4" w:space="0" w:color="auto"/>
            </w:tcBorders>
            <w:noWrap/>
            <w:hideMark/>
          </w:tcPr>
          <w:p w14:paraId="52C3A4E3" w14:textId="77777777" w:rsidR="001C455F" w:rsidRPr="001C455F" w:rsidRDefault="001C455F" w:rsidP="001C455F">
            <w:pPr>
              <w:jc w:val="both"/>
              <w:rPr>
                <w:i/>
                <w:iCs/>
              </w:rPr>
            </w:pPr>
            <w:r w:rsidRPr="001C455F">
              <w:rPr>
                <w:i/>
                <w:iCs/>
              </w:rPr>
              <w:t xml:space="preserve"> Plaće za redovan rad</w:t>
            </w:r>
          </w:p>
        </w:tc>
        <w:tc>
          <w:tcPr>
            <w:tcW w:w="1116" w:type="dxa"/>
            <w:tcBorders>
              <w:top w:val="single" w:sz="4" w:space="0" w:color="auto"/>
              <w:left w:val="single" w:sz="4" w:space="0" w:color="auto"/>
              <w:bottom w:val="single" w:sz="4" w:space="0" w:color="auto"/>
              <w:right w:val="single" w:sz="4" w:space="0" w:color="auto"/>
            </w:tcBorders>
            <w:noWrap/>
            <w:hideMark/>
          </w:tcPr>
          <w:p w14:paraId="36998CFB" w14:textId="77777777" w:rsidR="001C455F" w:rsidRPr="001C455F" w:rsidRDefault="001C455F" w:rsidP="001C455F">
            <w:pPr>
              <w:jc w:val="right"/>
              <w:rPr>
                <w:i/>
                <w:iCs/>
              </w:rPr>
            </w:pPr>
            <w:r w:rsidRPr="001C455F">
              <w:rPr>
                <w:i/>
                <w:iCs/>
              </w:rPr>
              <w:t>6,250,000</w:t>
            </w:r>
          </w:p>
        </w:tc>
        <w:tc>
          <w:tcPr>
            <w:tcW w:w="1105" w:type="dxa"/>
            <w:tcBorders>
              <w:top w:val="single" w:sz="4" w:space="0" w:color="auto"/>
              <w:left w:val="single" w:sz="4" w:space="0" w:color="auto"/>
              <w:bottom w:val="single" w:sz="4" w:space="0" w:color="auto"/>
              <w:right w:val="single" w:sz="4" w:space="0" w:color="auto"/>
            </w:tcBorders>
            <w:noWrap/>
            <w:hideMark/>
          </w:tcPr>
          <w:p w14:paraId="3BC23DF8" w14:textId="77777777" w:rsidR="001C455F" w:rsidRPr="001C455F" w:rsidRDefault="001C455F" w:rsidP="001C455F">
            <w:pPr>
              <w:jc w:val="right"/>
              <w:rPr>
                <w:i/>
                <w:iCs/>
              </w:rPr>
            </w:pPr>
            <w:r w:rsidRPr="001C455F">
              <w:rPr>
                <w:i/>
                <w:iCs/>
              </w:rPr>
              <w:t>-65,000</w:t>
            </w:r>
          </w:p>
        </w:tc>
        <w:tc>
          <w:tcPr>
            <w:tcW w:w="1116" w:type="dxa"/>
            <w:tcBorders>
              <w:top w:val="single" w:sz="4" w:space="0" w:color="auto"/>
              <w:left w:val="single" w:sz="4" w:space="0" w:color="auto"/>
              <w:bottom w:val="single" w:sz="4" w:space="0" w:color="auto"/>
              <w:right w:val="single" w:sz="4" w:space="0" w:color="auto"/>
            </w:tcBorders>
            <w:noWrap/>
            <w:hideMark/>
          </w:tcPr>
          <w:p w14:paraId="25D02332" w14:textId="77777777" w:rsidR="001C455F" w:rsidRPr="001C455F" w:rsidRDefault="001C455F" w:rsidP="001C455F">
            <w:pPr>
              <w:jc w:val="right"/>
              <w:rPr>
                <w:i/>
                <w:iCs/>
              </w:rPr>
            </w:pPr>
            <w:r w:rsidRPr="001C455F">
              <w:rPr>
                <w:i/>
                <w:iCs/>
              </w:rPr>
              <w:t>6,185,000</w:t>
            </w:r>
          </w:p>
        </w:tc>
      </w:tr>
      <w:tr w:rsidR="001C455F" w:rsidRPr="001C455F" w14:paraId="526BCE02"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690381BD" w14:textId="77777777" w:rsidR="001C455F" w:rsidRPr="001C455F" w:rsidRDefault="001C455F" w:rsidP="001C455F">
            <w:pPr>
              <w:jc w:val="both"/>
              <w:rPr>
                <w:b/>
                <w:bCs/>
              </w:rPr>
            </w:pPr>
            <w:r w:rsidRPr="001C455F">
              <w:rPr>
                <w:b/>
                <w:bCs/>
              </w:rPr>
              <w:t xml:space="preserve">   312</w:t>
            </w:r>
          </w:p>
        </w:tc>
        <w:tc>
          <w:tcPr>
            <w:tcW w:w="5060" w:type="dxa"/>
            <w:tcBorders>
              <w:top w:val="single" w:sz="4" w:space="0" w:color="auto"/>
              <w:left w:val="single" w:sz="4" w:space="0" w:color="auto"/>
              <w:bottom w:val="single" w:sz="4" w:space="0" w:color="auto"/>
              <w:right w:val="single" w:sz="4" w:space="0" w:color="auto"/>
            </w:tcBorders>
            <w:noWrap/>
            <w:hideMark/>
          </w:tcPr>
          <w:p w14:paraId="469519E9" w14:textId="77777777" w:rsidR="001C455F" w:rsidRPr="001C455F" w:rsidRDefault="001C455F" w:rsidP="001C455F">
            <w:pPr>
              <w:jc w:val="both"/>
              <w:rPr>
                <w:b/>
                <w:bCs/>
              </w:rPr>
            </w:pPr>
            <w:r w:rsidRPr="001C455F">
              <w:rPr>
                <w:b/>
                <w:bCs/>
              </w:rPr>
              <w:t xml:space="preserve"> OSTALI RASHODI ZA ZAPOSLENE</w:t>
            </w:r>
          </w:p>
        </w:tc>
        <w:tc>
          <w:tcPr>
            <w:tcW w:w="1116" w:type="dxa"/>
            <w:tcBorders>
              <w:top w:val="single" w:sz="4" w:space="0" w:color="auto"/>
              <w:left w:val="single" w:sz="4" w:space="0" w:color="auto"/>
              <w:bottom w:val="single" w:sz="4" w:space="0" w:color="auto"/>
              <w:right w:val="single" w:sz="4" w:space="0" w:color="auto"/>
            </w:tcBorders>
            <w:noWrap/>
            <w:hideMark/>
          </w:tcPr>
          <w:p w14:paraId="610FC8D9" w14:textId="77777777" w:rsidR="001C455F" w:rsidRPr="001C455F" w:rsidRDefault="001C455F" w:rsidP="001C455F">
            <w:pPr>
              <w:jc w:val="right"/>
              <w:rPr>
                <w:b/>
                <w:bCs/>
              </w:rPr>
            </w:pPr>
            <w:r w:rsidRPr="001C455F">
              <w:rPr>
                <w:b/>
                <w:bCs/>
              </w:rPr>
              <w:t>236,500</w:t>
            </w:r>
          </w:p>
        </w:tc>
        <w:tc>
          <w:tcPr>
            <w:tcW w:w="1105" w:type="dxa"/>
            <w:tcBorders>
              <w:top w:val="single" w:sz="4" w:space="0" w:color="auto"/>
              <w:left w:val="single" w:sz="4" w:space="0" w:color="auto"/>
              <w:bottom w:val="single" w:sz="4" w:space="0" w:color="auto"/>
              <w:right w:val="single" w:sz="4" w:space="0" w:color="auto"/>
            </w:tcBorders>
            <w:noWrap/>
            <w:hideMark/>
          </w:tcPr>
          <w:p w14:paraId="3599186E" w14:textId="77777777" w:rsidR="001C455F" w:rsidRPr="001C455F" w:rsidRDefault="001C455F" w:rsidP="001C455F">
            <w:pPr>
              <w:jc w:val="right"/>
              <w:rPr>
                <w:b/>
                <w:bCs/>
              </w:rPr>
            </w:pPr>
            <w:r w:rsidRPr="001C455F">
              <w:rPr>
                <w:b/>
                <w:bCs/>
              </w:rPr>
              <w:t>133,000</w:t>
            </w:r>
          </w:p>
        </w:tc>
        <w:tc>
          <w:tcPr>
            <w:tcW w:w="1116" w:type="dxa"/>
            <w:tcBorders>
              <w:top w:val="single" w:sz="4" w:space="0" w:color="auto"/>
              <w:left w:val="single" w:sz="4" w:space="0" w:color="auto"/>
              <w:bottom w:val="single" w:sz="4" w:space="0" w:color="auto"/>
              <w:right w:val="single" w:sz="4" w:space="0" w:color="auto"/>
            </w:tcBorders>
            <w:noWrap/>
            <w:hideMark/>
          </w:tcPr>
          <w:p w14:paraId="4D4B0781" w14:textId="77777777" w:rsidR="001C455F" w:rsidRPr="001C455F" w:rsidRDefault="001C455F" w:rsidP="001C455F">
            <w:pPr>
              <w:jc w:val="right"/>
              <w:rPr>
                <w:b/>
                <w:bCs/>
              </w:rPr>
            </w:pPr>
            <w:r w:rsidRPr="001C455F">
              <w:rPr>
                <w:b/>
                <w:bCs/>
              </w:rPr>
              <w:t>369,500</w:t>
            </w:r>
          </w:p>
        </w:tc>
      </w:tr>
      <w:tr w:rsidR="001C455F" w:rsidRPr="001C455F" w14:paraId="74B5D4AE"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0CCAFD05" w14:textId="77777777" w:rsidR="001C455F" w:rsidRPr="001C455F" w:rsidRDefault="001C455F" w:rsidP="001C455F">
            <w:pPr>
              <w:jc w:val="both"/>
              <w:rPr>
                <w:i/>
                <w:iCs/>
              </w:rPr>
            </w:pPr>
            <w:r w:rsidRPr="001C455F">
              <w:rPr>
                <w:i/>
                <w:iCs/>
              </w:rPr>
              <w:t xml:space="preserve">   3121</w:t>
            </w:r>
          </w:p>
        </w:tc>
        <w:tc>
          <w:tcPr>
            <w:tcW w:w="5060" w:type="dxa"/>
            <w:tcBorders>
              <w:top w:val="single" w:sz="4" w:space="0" w:color="auto"/>
              <w:left w:val="single" w:sz="4" w:space="0" w:color="auto"/>
              <w:bottom w:val="single" w:sz="4" w:space="0" w:color="auto"/>
              <w:right w:val="single" w:sz="4" w:space="0" w:color="auto"/>
            </w:tcBorders>
            <w:noWrap/>
            <w:hideMark/>
          </w:tcPr>
          <w:p w14:paraId="62595792" w14:textId="77777777" w:rsidR="001C455F" w:rsidRPr="001C455F" w:rsidRDefault="001C455F" w:rsidP="001C455F">
            <w:pPr>
              <w:jc w:val="both"/>
              <w:rPr>
                <w:i/>
                <w:iCs/>
              </w:rPr>
            </w:pPr>
            <w:r w:rsidRPr="001C455F">
              <w:rPr>
                <w:i/>
                <w:iCs/>
              </w:rPr>
              <w:t xml:space="preserve"> Ostali rashodi za zaposlene</w:t>
            </w:r>
          </w:p>
        </w:tc>
        <w:tc>
          <w:tcPr>
            <w:tcW w:w="1116" w:type="dxa"/>
            <w:tcBorders>
              <w:top w:val="single" w:sz="4" w:space="0" w:color="auto"/>
              <w:left w:val="single" w:sz="4" w:space="0" w:color="auto"/>
              <w:bottom w:val="single" w:sz="4" w:space="0" w:color="auto"/>
              <w:right w:val="single" w:sz="4" w:space="0" w:color="auto"/>
            </w:tcBorders>
            <w:noWrap/>
            <w:hideMark/>
          </w:tcPr>
          <w:p w14:paraId="18816311" w14:textId="77777777" w:rsidR="001C455F" w:rsidRPr="001C455F" w:rsidRDefault="001C455F" w:rsidP="001C455F">
            <w:pPr>
              <w:jc w:val="right"/>
              <w:rPr>
                <w:i/>
                <w:iCs/>
              </w:rPr>
            </w:pPr>
            <w:r w:rsidRPr="001C455F">
              <w:rPr>
                <w:i/>
                <w:iCs/>
              </w:rPr>
              <w:t>236,500</w:t>
            </w:r>
          </w:p>
        </w:tc>
        <w:tc>
          <w:tcPr>
            <w:tcW w:w="1105" w:type="dxa"/>
            <w:tcBorders>
              <w:top w:val="single" w:sz="4" w:space="0" w:color="auto"/>
              <w:left w:val="single" w:sz="4" w:space="0" w:color="auto"/>
              <w:bottom w:val="single" w:sz="4" w:space="0" w:color="auto"/>
              <w:right w:val="single" w:sz="4" w:space="0" w:color="auto"/>
            </w:tcBorders>
            <w:noWrap/>
            <w:hideMark/>
          </w:tcPr>
          <w:p w14:paraId="36C253A6" w14:textId="77777777" w:rsidR="001C455F" w:rsidRPr="001C455F" w:rsidRDefault="001C455F" w:rsidP="001C455F">
            <w:pPr>
              <w:jc w:val="right"/>
              <w:rPr>
                <w:i/>
                <w:iCs/>
              </w:rPr>
            </w:pPr>
            <w:r w:rsidRPr="001C455F">
              <w:rPr>
                <w:i/>
                <w:iCs/>
              </w:rPr>
              <w:t>133,000</w:t>
            </w:r>
          </w:p>
        </w:tc>
        <w:tc>
          <w:tcPr>
            <w:tcW w:w="1116" w:type="dxa"/>
            <w:tcBorders>
              <w:top w:val="single" w:sz="4" w:space="0" w:color="auto"/>
              <w:left w:val="single" w:sz="4" w:space="0" w:color="auto"/>
              <w:bottom w:val="single" w:sz="4" w:space="0" w:color="auto"/>
              <w:right w:val="single" w:sz="4" w:space="0" w:color="auto"/>
            </w:tcBorders>
            <w:noWrap/>
            <w:hideMark/>
          </w:tcPr>
          <w:p w14:paraId="580FE44A" w14:textId="77777777" w:rsidR="001C455F" w:rsidRPr="001C455F" w:rsidRDefault="001C455F" w:rsidP="001C455F">
            <w:pPr>
              <w:jc w:val="right"/>
              <w:rPr>
                <w:i/>
                <w:iCs/>
              </w:rPr>
            </w:pPr>
            <w:r w:rsidRPr="001C455F">
              <w:rPr>
                <w:i/>
                <w:iCs/>
              </w:rPr>
              <w:t>369,500</w:t>
            </w:r>
          </w:p>
        </w:tc>
      </w:tr>
      <w:tr w:rsidR="001C455F" w:rsidRPr="001C455F" w14:paraId="53B796C8"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7EAD0354" w14:textId="77777777" w:rsidR="001C455F" w:rsidRPr="001C455F" w:rsidRDefault="001C455F" w:rsidP="001C455F">
            <w:pPr>
              <w:jc w:val="both"/>
              <w:rPr>
                <w:b/>
                <w:bCs/>
              </w:rPr>
            </w:pPr>
            <w:r w:rsidRPr="001C455F">
              <w:rPr>
                <w:b/>
                <w:bCs/>
              </w:rPr>
              <w:t xml:space="preserve">   313</w:t>
            </w:r>
          </w:p>
        </w:tc>
        <w:tc>
          <w:tcPr>
            <w:tcW w:w="5060" w:type="dxa"/>
            <w:tcBorders>
              <w:top w:val="single" w:sz="4" w:space="0" w:color="auto"/>
              <w:left w:val="single" w:sz="4" w:space="0" w:color="auto"/>
              <w:bottom w:val="single" w:sz="4" w:space="0" w:color="auto"/>
              <w:right w:val="single" w:sz="4" w:space="0" w:color="auto"/>
            </w:tcBorders>
            <w:noWrap/>
            <w:hideMark/>
          </w:tcPr>
          <w:p w14:paraId="4E65B1EA" w14:textId="77777777" w:rsidR="001C455F" w:rsidRPr="001C455F" w:rsidRDefault="001C455F" w:rsidP="001C455F">
            <w:pPr>
              <w:jc w:val="both"/>
              <w:rPr>
                <w:b/>
                <w:bCs/>
              </w:rPr>
            </w:pPr>
            <w:r w:rsidRPr="001C455F">
              <w:rPr>
                <w:b/>
                <w:bCs/>
              </w:rPr>
              <w:t xml:space="preserve"> DOPRINOSI NA PLAĆE</w:t>
            </w:r>
          </w:p>
        </w:tc>
        <w:tc>
          <w:tcPr>
            <w:tcW w:w="1116" w:type="dxa"/>
            <w:tcBorders>
              <w:top w:val="single" w:sz="4" w:space="0" w:color="auto"/>
              <w:left w:val="single" w:sz="4" w:space="0" w:color="auto"/>
              <w:bottom w:val="single" w:sz="4" w:space="0" w:color="auto"/>
              <w:right w:val="single" w:sz="4" w:space="0" w:color="auto"/>
            </w:tcBorders>
            <w:noWrap/>
            <w:hideMark/>
          </w:tcPr>
          <w:p w14:paraId="2E67365A" w14:textId="77777777" w:rsidR="001C455F" w:rsidRPr="001C455F" w:rsidRDefault="001C455F" w:rsidP="001C455F">
            <w:pPr>
              <w:jc w:val="right"/>
              <w:rPr>
                <w:b/>
                <w:bCs/>
              </w:rPr>
            </w:pPr>
            <w:r w:rsidRPr="001C455F">
              <w:rPr>
                <w:b/>
                <w:bCs/>
              </w:rPr>
              <w:t>987,150</w:t>
            </w:r>
          </w:p>
        </w:tc>
        <w:tc>
          <w:tcPr>
            <w:tcW w:w="1105" w:type="dxa"/>
            <w:tcBorders>
              <w:top w:val="single" w:sz="4" w:space="0" w:color="auto"/>
              <w:left w:val="single" w:sz="4" w:space="0" w:color="auto"/>
              <w:bottom w:val="single" w:sz="4" w:space="0" w:color="auto"/>
              <w:right w:val="single" w:sz="4" w:space="0" w:color="auto"/>
            </w:tcBorders>
            <w:noWrap/>
            <w:hideMark/>
          </w:tcPr>
          <w:p w14:paraId="489CD417" w14:textId="77777777" w:rsidR="001C455F" w:rsidRPr="001C455F" w:rsidRDefault="001C455F" w:rsidP="001C455F">
            <w:pPr>
              <w:jc w:val="right"/>
              <w:rPr>
                <w:b/>
                <w:bCs/>
              </w:rPr>
            </w:pPr>
            <w:r w:rsidRPr="001C455F">
              <w:rPr>
                <w:b/>
                <w:bCs/>
              </w:rPr>
              <w:t>-3,700</w:t>
            </w:r>
          </w:p>
        </w:tc>
        <w:tc>
          <w:tcPr>
            <w:tcW w:w="1116" w:type="dxa"/>
            <w:tcBorders>
              <w:top w:val="single" w:sz="4" w:space="0" w:color="auto"/>
              <w:left w:val="single" w:sz="4" w:space="0" w:color="auto"/>
              <w:bottom w:val="single" w:sz="4" w:space="0" w:color="auto"/>
              <w:right w:val="single" w:sz="4" w:space="0" w:color="auto"/>
            </w:tcBorders>
            <w:noWrap/>
            <w:hideMark/>
          </w:tcPr>
          <w:p w14:paraId="43815571" w14:textId="77777777" w:rsidR="001C455F" w:rsidRPr="001C455F" w:rsidRDefault="001C455F" w:rsidP="001C455F">
            <w:pPr>
              <w:jc w:val="right"/>
              <w:rPr>
                <w:b/>
                <w:bCs/>
              </w:rPr>
            </w:pPr>
            <w:r w:rsidRPr="001C455F">
              <w:rPr>
                <w:b/>
                <w:bCs/>
              </w:rPr>
              <w:t>983,450</w:t>
            </w:r>
          </w:p>
        </w:tc>
      </w:tr>
      <w:tr w:rsidR="001C455F" w:rsidRPr="001C455F" w14:paraId="6C94781F"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4520627A" w14:textId="77777777" w:rsidR="001C455F" w:rsidRPr="001C455F" w:rsidRDefault="001C455F" w:rsidP="001C455F">
            <w:pPr>
              <w:jc w:val="both"/>
              <w:rPr>
                <w:i/>
                <w:iCs/>
              </w:rPr>
            </w:pPr>
            <w:r w:rsidRPr="001C455F">
              <w:rPr>
                <w:i/>
                <w:iCs/>
              </w:rPr>
              <w:t>3132</w:t>
            </w:r>
          </w:p>
        </w:tc>
        <w:tc>
          <w:tcPr>
            <w:tcW w:w="5060" w:type="dxa"/>
            <w:tcBorders>
              <w:top w:val="single" w:sz="4" w:space="0" w:color="auto"/>
              <w:left w:val="single" w:sz="4" w:space="0" w:color="auto"/>
              <w:bottom w:val="single" w:sz="4" w:space="0" w:color="auto"/>
              <w:right w:val="single" w:sz="4" w:space="0" w:color="auto"/>
            </w:tcBorders>
            <w:noWrap/>
            <w:hideMark/>
          </w:tcPr>
          <w:p w14:paraId="066ECAC6" w14:textId="77777777" w:rsidR="001C455F" w:rsidRPr="001C455F" w:rsidRDefault="001C455F" w:rsidP="001C455F">
            <w:pPr>
              <w:jc w:val="both"/>
              <w:rPr>
                <w:i/>
                <w:iCs/>
              </w:rPr>
            </w:pPr>
            <w:r w:rsidRPr="001C455F">
              <w:rPr>
                <w:i/>
                <w:iCs/>
              </w:rPr>
              <w:t xml:space="preserve"> Doprinosi za obvezno zdravstveno osiguranje</w:t>
            </w:r>
          </w:p>
        </w:tc>
        <w:tc>
          <w:tcPr>
            <w:tcW w:w="1116" w:type="dxa"/>
            <w:tcBorders>
              <w:top w:val="single" w:sz="4" w:space="0" w:color="auto"/>
              <w:left w:val="single" w:sz="4" w:space="0" w:color="auto"/>
              <w:bottom w:val="single" w:sz="4" w:space="0" w:color="auto"/>
              <w:right w:val="single" w:sz="4" w:space="0" w:color="auto"/>
            </w:tcBorders>
            <w:noWrap/>
            <w:hideMark/>
          </w:tcPr>
          <w:p w14:paraId="6365C959" w14:textId="77777777" w:rsidR="001C455F" w:rsidRPr="001C455F" w:rsidRDefault="001C455F" w:rsidP="001C455F">
            <w:pPr>
              <w:jc w:val="right"/>
              <w:rPr>
                <w:i/>
                <w:iCs/>
              </w:rPr>
            </w:pPr>
            <w:r w:rsidRPr="001C455F">
              <w:rPr>
                <w:i/>
                <w:iCs/>
              </w:rPr>
              <w:t>987,150</w:t>
            </w:r>
          </w:p>
        </w:tc>
        <w:tc>
          <w:tcPr>
            <w:tcW w:w="1105" w:type="dxa"/>
            <w:tcBorders>
              <w:top w:val="single" w:sz="4" w:space="0" w:color="auto"/>
              <w:left w:val="single" w:sz="4" w:space="0" w:color="auto"/>
              <w:bottom w:val="single" w:sz="4" w:space="0" w:color="auto"/>
              <w:right w:val="single" w:sz="4" w:space="0" w:color="auto"/>
            </w:tcBorders>
            <w:noWrap/>
            <w:hideMark/>
          </w:tcPr>
          <w:p w14:paraId="52EA36BE" w14:textId="77777777" w:rsidR="001C455F" w:rsidRPr="001C455F" w:rsidRDefault="001C455F" w:rsidP="001C455F">
            <w:pPr>
              <w:jc w:val="right"/>
              <w:rPr>
                <w:i/>
                <w:iCs/>
              </w:rPr>
            </w:pPr>
            <w:r w:rsidRPr="001C455F">
              <w:rPr>
                <w:i/>
                <w:iCs/>
              </w:rPr>
              <w:t>-3,700</w:t>
            </w:r>
          </w:p>
        </w:tc>
        <w:tc>
          <w:tcPr>
            <w:tcW w:w="1116" w:type="dxa"/>
            <w:tcBorders>
              <w:top w:val="single" w:sz="4" w:space="0" w:color="auto"/>
              <w:left w:val="single" w:sz="4" w:space="0" w:color="auto"/>
              <w:bottom w:val="single" w:sz="4" w:space="0" w:color="auto"/>
              <w:right w:val="single" w:sz="4" w:space="0" w:color="auto"/>
            </w:tcBorders>
            <w:noWrap/>
            <w:hideMark/>
          </w:tcPr>
          <w:p w14:paraId="7E4307F0" w14:textId="77777777" w:rsidR="001C455F" w:rsidRPr="001C455F" w:rsidRDefault="001C455F" w:rsidP="001C455F">
            <w:pPr>
              <w:jc w:val="right"/>
              <w:rPr>
                <w:i/>
                <w:iCs/>
              </w:rPr>
            </w:pPr>
            <w:r w:rsidRPr="001C455F">
              <w:rPr>
                <w:i/>
                <w:iCs/>
              </w:rPr>
              <w:t>983,450</w:t>
            </w:r>
          </w:p>
        </w:tc>
      </w:tr>
      <w:tr w:rsidR="001C455F" w:rsidRPr="001C455F" w14:paraId="74185FD0"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16D139DF" w14:textId="77777777" w:rsidR="001C455F" w:rsidRPr="001C455F" w:rsidRDefault="001C455F" w:rsidP="001C455F">
            <w:pPr>
              <w:jc w:val="both"/>
              <w:rPr>
                <w:i/>
                <w:iCs/>
              </w:rPr>
            </w:pPr>
            <w:r w:rsidRPr="001C455F">
              <w:rPr>
                <w:i/>
                <w:iCs/>
              </w:rPr>
              <w:t>3133</w:t>
            </w:r>
          </w:p>
        </w:tc>
        <w:tc>
          <w:tcPr>
            <w:tcW w:w="5060" w:type="dxa"/>
            <w:tcBorders>
              <w:top w:val="single" w:sz="4" w:space="0" w:color="auto"/>
              <w:left w:val="single" w:sz="4" w:space="0" w:color="auto"/>
              <w:bottom w:val="single" w:sz="4" w:space="0" w:color="auto"/>
              <w:right w:val="single" w:sz="4" w:space="0" w:color="auto"/>
            </w:tcBorders>
            <w:noWrap/>
            <w:hideMark/>
          </w:tcPr>
          <w:p w14:paraId="73A5D62F" w14:textId="77777777" w:rsidR="001C455F" w:rsidRPr="001C455F" w:rsidRDefault="001C455F" w:rsidP="001C455F">
            <w:pPr>
              <w:jc w:val="both"/>
              <w:rPr>
                <w:i/>
                <w:iCs/>
              </w:rPr>
            </w:pPr>
            <w:r w:rsidRPr="001C455F">
              <w:rPr>
                <w:i/>
                <w:iCs/>
              </w:rPr>
              <w:t xml:space="preserve"> Doprinosi za obv.osig. u sluč. nezaposlenosti</w:t>
            </w:r>
          </w:p>
        </w:tc>
        <w:tc>
          <w:tcPr>
            <w:tcW w:w="1116" w:type="dxa"/>
            <w:tcBorders>
              <w:top w:val="single" w:sz="4" w:space="0" w:color="auto"/>
              <w:left w:val="single" w:sz="4" w:space="0" w:color="auto"/>
              <w:bottom w:val="single" w:sz="4" w:space="0" w:color="auto"/>
              <w:right w:val="single" w:sz="4" w:space="0" w:color="auto"/>
            </w:tcBorders>
            <w:noWrap/>
            <w:hideMark/>
          </w:tcPr>
          <w:p w14:paraId="3C16AF6D" w14:textId="77777777" w:rsidR="001C455F" w:rsidRPr="001C455F" w:rsidRDefault="001C455F" w:rsidP="001C455F">
            <w:pPr>
              <w:jc w:val="right"/>
              <w:rPr>
                <w:i/>
                <w:iCs/>
              </w:rPr>
            </w:pPr>
            <w:r w:rsidRPr="001C455F">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4D54C73B" w14:textId="77777777" w:rsidR="001C455F" w:rsidRPr="001C455F" w:rsidRDefault="001C455F" w:rsidP="001C455F">
            <w:pPr>
              <w:jc w:val="right"/>
              <w:rPr>
                <w:i/>
                <w:iCs/>
              </w:rPr>
            </w:pPr>
            <w:r w:rsidRPr="001C455F">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486C0C15" w14:textId="77777777" w:rsidR="001C455F" w:rsidRPr="001C455F" w:rsidRDefault="001C455F" w:rsidP="001C455F">
            <w:pPr>
              <w:jc w:val="right"/>
              <w:rPr>
                <w:i/>
                <w:iCs/>
              </w:rPr>
            </w:pPr>
            <w:r w:rsidRPr="001C455F">
              <w:rPr>
                <w:i/>
                <w:iCs/>
              </w:rPr>
              <w:t>0</w:t>
            </w:r>
          </w:p>
        </w:tc>
      </w:tr>
      <w:tr w:rsidR="001C455F" w:rsidRPr="001C455F" w14:paraId="5490FFEC" w14:textId="77777777" w:rsidTr="0025187D">
        <w:trPr>
          <w:trHeight w:val="420"/>
          <w:jc w:val="center"/>
        </w:trPr>
        <w:tc>
          <w:tcPr>
            <w:tcW w:w="806" w:type="dxa"/>
            <w:tcBorders>
              <w:top w:val="single" w:sz="4" w:space="0" w:color="auto"/>
              <w:left w:val="single" w:sz="4" w:space="0" w:color="auto"/>
              <w:bottom w:val="single" w:sz="4" w:space="0" w:color="auto"/>
              <w:right w:val="single" w:sz="4" w:space="0" w:color="auto"/>
            </w:tcBorders>
            <w:noWrap/>
            <w:hideMark/>
          </w:tcPr>
          <w:p w14:paraId="662094C3" w14:textId="77777777" w:rsidR="001C455F" w:rsidRPr="001C455F" w:rsidRDefault="001C455F" w:rsidP="001C455F">
            <w:pPr>
              <w:jc w:val="both"/>
              <w:rPr>
                <w:b/>
                <w:bCs/>
              </w:rPr>
            </w:pPr>
            <w:r w:rsidRPr="001C455F">
              <w:rPr>
                <w:b/>
                <w:bCs/>
              </w:rPr>
              <w:t>32</w:t>
            </w:r>
          </w:p>
        </w:tc>
        <w:tc>
          <w:tcPr>
            <w:tcW w:w="5060" w:type="dxa"/>
            <w:tcBorders>
              <w:top w:val="single" w:sz="4" w:space="0" w:color="auto"/>
              <w:left w:val="single" w:sz="4" w:space="0" w:color="auto"/>
              <w:bottom w:val="single" w:sz="4" w:space="0" w:color="auto"/>
              <w:right w:val="single" w:sz="4" w:space="0" w:color="auto"/>
            </w:tcBorders>
            <w:noWrap/>
            <w:hideMark/>
          </w:tcPr>
          <w:p w14:paraId="0AF7F3C1" w14:textId="77777777" w:rsidR="001C455F" w:rsidRPr="001C455F" w:rsidRDefault="001C455F" w:rsidP="001C455F">
            <w:pPr>
              <w:jc w:val="both"/>
              <w:rPr>
                <w:b/>
                <w:bCs/>
              </w:rPr>
            </w:pPr>
            <w:r w:rsidRPr="001C455F">
              <w:rPr>
                <w:b/>
                <w:bCs/>
              </w:rPr>
              <w:t xml:space="preserve"> MATERIJALNI RASHODI</w:t>
            </w:r>
          </w:p>
        </w:tc>
        <w:tc>
          <w:tcPr>
            <w:tcW w:w="1116" w:type="dxa"/>
            <w:tcBorders>
              <w:top w:val="single" w:sz="4" w:space="0" w:color="auto"/>
              <w:left w:val="single" w:sz="4" w:space="0" w:color="auto"/>
              <w:bottom w:val="single" w:sz="4" w:space="0" w:color="auto"/>
              <w:right w:val="single" w:sz="4" w:space="0" w:color="auto"/>
            </w:tcBorders>
            <w:noWrap/>
            <w:hideMark/>
          </w:tcPr>
          <w:p w14:paraId="654EF0B4" w14:textId="77777777" w:rsidR="001C455F" w:rsidRPr="001C455F" w:rsidRDefault="001C455F" w:rsidP="001C455F">
            <w:pPr>
              <w:jc w:val="right"/>
              <w:rPr>
                <w:b/>
                <w:bCs/>
              </w:rPr>
            </w:pPr>
            <w:r w:rsidRPr="001C455F">
              <w:rPr>
                <w:b/>
                <w:bCs/>
              </w:rPr>
              <w:t>11,250,750</w:t>
            </w:r>
          </w:p>
        </w:tc>
        <w:tc>
          <w:tcPr>
            <w:tcW w:w="1105" w:type="dxa"/>
            <w:tcBorders>
              <w:top w:val="single" w:sz="4" w:space="0" w:color="auto"/>
              <w:left w:val="single" w:sz="4" w:space="0" w:color="auto"/>
              <w:bottom w:val="single" w:sz="4" w:space="0" w:color="auto"/>
              <w:right w:val="single" w:sz="4" w:space="0" w:color="auto"/>
            </w:tcBorders>
            <w:noWrap/>
            <w:hideMark/>
          </w:tcPr>
          <w:p w14:paraId="20750F12" w14:textId="77777777" w:rsidR="001C455F" w:rsidRPr="001C455F" w:rsidRDefault="001C455F" w:rsidP="001C455F">
            <w:pPr>
              <w:jc w:val="right"/>
              <w:rPr>
                <w:b/>
                <w:bCs/>
              </w:rPr>
            </w:pPr>
            <w:r w:rsidRPr="001C455F">
              <w:rPr>
                <w:b/>
                <w:bCs/>
              </w:rPr>
              <w:t>2,780,100</w:t>
            </w:r>
          </w:p>
        </w:tc>
        <w:tc>
          <w:tcPr>
            <w:tcW w:w="1116" w:type="dxa"/>
            <w:tcBorders>
              <w:top w:val="single" w:sz="4" w:space="0" w:color="auto"/>
              <w:left w:val="single" w:sz="4" w:space="0" w:color="auto"/>
              <w:bottom w:val="single" w:sz="4" w:space="0" w:color="auto"/>
              <w:right w:val="single" w:sz="4" w:space="0" w:color="auto"/>
            </w:tcBorders>
            <w:noWrap/>
            <w:hideMark/>
          </w:tcPr>
          <w:p w14:paraId="45CFEBAC" w14:textId="77777777" w:rsidR="001C455F" w:rsidRPr="001C455F" w:rsidRDefault="001C455F" w:rsidP="001C455F">
            <w:pPr>
              <w:jc w:val="right"/>
              <w:rPr>
                <w:b/>
                <w:bCs/>
              </w:rPr>
            </w:pPr>
            <w:r w:rsidRPr="001C455F">
              <w:rPr>
                <w:b/>
                <w:bCs/>
              </w:rPr>
              <w:t>14,030,850</w:t>
            </w:r>
          </w:p>
        </w:tc>
      </w:tr>
      <w:tr w:rsidR="001C455F" w:rsidRPr="001C455F" w14:paraId="60346896"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59B6E3CA" w14:textId="77777777" w:rsidR="001C455F" w:rsidRPr="001C455F" w:rsidRDefault="001C455F" w:rsidP="001C455F">
            <w:pPr>
              <w:jc w:val="both"/>
              <w:rPr>
                <w:b/>
                <w:bCs/>
              </w:rPr>
            </w:pPr>
            <w:r w:rsidRPr="001C455F">
              <w:rPr>
                <w:b/>
                <w:bCs/>
              </w:rPr>
              <w:t>321</w:t>
            </w:r>
          </w:p>
        </w:tc>
        <w:tc>
          <w:tcPr>
            <w:tcW w:w="5060" w:type="dxa"/>
            <w:tcBorders>
              <w:top w:val="single" w:sz="4" w:space="0" w:color="auto"/>
              <w:left w:val="single" w:sz="4" w:space="0" w:color="auto"/>
              <w:bottom w:val="single" w:sz="4" w:space="0" w:color="auto"/>
              <w:right w:val="single" w:sz="4" w:space="0" w:color="auto"/>
            </w:tcBorders>
            <w:noWrap/>
            <w:hideMark/>
          </w:tcPr>
          <w:p w14:paraId="584D9B2A" w14:textId="77777777" w:rsidR="001C455F" w:rsidRPr="001C455F" w:rsidRDefault="001C455F" w:rsidP="001C455F">
            <w:pPr>
              <w:jc w:val="both"/>
              <w:rPr>
                <w:b/>
                <w:bCs/>
              </w:rPr>
            </w:pPr>
            <w:r w:rsidRPr="001C455F">
              <w:rPr>
                <w:b/>
                <w:bCs/>
              </w:rPr>
              <w:t xml:space="preserve"> NAKNADE TROŠKOVA ZAPOSLENIMA</w:t>
            </w:r>
          </w:p>
        </w:tc>
        <w:tc>
          <w:tcPr>
            <w:tcW w:w="1116" w:type="dxa"/>
            <w:tcBorders>
              <w:top w:val="single" w:sz="4" w:space="0" w:color="auto"/>
              <w:left w:val="single" w:sz="4" w:space="0" w:color="auto"/>
              <w:bottom w:val="single" w:sz="4" w:space="0" w:color="auto"/>
              <w:right w:val="single" w:sz="4" w:space="0" w:color="auto"/>
            </w:tcBorders>
            <w:noWrap/>
            <w:hideMark/>
          </w:tcPr>
          <w:p w14:paraId="344691D8" w14:textId="77777777" w:rsidR="001C455F" w:rsidRPr="001C455F" w:rsidRDefault="001C455F" w:rsidP="001C455F">
            <w:pPr>
              <w:jc w:val="right"/>
              <w:rPr>
                <w:b/>
                <w:bCs/>
              </w:rPr>
            </w:pPr>
            <w:r w:rsidRPr="001C455F">
              <w:rPr>
                <w:b/>
                <w:bCs/>
              </w:rPr>
              <w:t>358,900</w:t>
            </w:r>
          </w:p>
        </w:tc>
        <w:tc>
          <w:tcPr>
            <w:tcW w:w="1105" w:type="dxa"/>
            <w:tcBorders>
              <w:top w:val="single" w:sz="4" w:space="0" w:color="auto"/>
              <w:left w:val="single" w:sz="4" w:space="0" w:color="auto"/>
              <w:bottom w:val="single" w:sz="4" w:space="0" w:color="auto"/>
              <w:right w:val="single" w:sz="4" w:space="0" w:color="auto"/>
            </w:tcBorders>
            <w:noWrap/>
            <w:hideMark/>
          </w:tcPr>
          <w:p w14:paraId="1255E16A" w14:textId="77777777" w:rsidR="001C455F" w:rsidRPr="001C455F" w:rsidRDefault="001C455F" w:rsidP="001C455F">
            <w:pPr>
              <w:jc w:val="right"/>
              <w:rPr>
                <w:b/>
                <w:bCs/>
              </w:rPr>
            </w:pPr>
            <w:r w:rsidRPr="001C455F">
              <w:rPr>
                <w:b/>
                <w:bCs/>
              </w:rPr>
              <w:t>26,600</w:t>
            </w:r>
          </w:p>
        </w:tc>
        <w:tc>
          <w:tcPr>
            <w:tcW w:w="1116" w:type="dxa"/>
            <w:tcBorders>
              <w:top w:val="single" w:sz="4" w:space="0" w:color="auto"/>
              <w:left w:val="single" w:sz="4" w:space="0" w:color="auto"/>
              <w:bottom w:val="single" w:sz="4" w:space="0" w:color="auto"/>
              <w:right w:val="single" w:sz="4" w:space="0" w:color="auto"/>
            </w:tcBorders>
            <w:noWrap/>
            <w:hideMark/>
          </w:tcPr>
          <w:p w14:paraId="03B5601A" w14:textId="77777777" w:rsidR="001C455F" w:rsidRPr="001C455F" w:rsidRDefault="001C455F" w:rsidP="001C455F">
            <w:pPr>
              <w:jc w:val="right"/>
              <w:rPr>
                <w:b/>
                <w:bCs/>
              </w:rPr>
            </w:pPr>
            <w:r w:rsidRPr="001C455F">
              <w:rPr>
                <w:b/>
                <w:bCs/>
              </w:rPr>
              <w:t>385,500</w:t>
            </w:r>
          </w:p>
        </w:tc>
      </w:tr>
      <w:tr w:rsidR="001C455F" w:rsidRPr="001C455F" w14:paraId="4622F59F"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559D2399" w14:textId="77777777" w:rsidR="001C455F" w:rsidRPr="001C455F" w:rsidRDefault="001C455F" w:rsidP="001C455F">
            <w:pPr>
              <w:jc w:val="both"/>
              <w:rPr>
                <w:i/>
                <w:iCs/>
              </w:rPr>
            </w:pPr>
            <w:r w:rsidRPr="001C455F">
              <w:rPr>
                <w:i/>
                <w:iCs/>
              </w:rPr>
              <w:t>3211</w:t>
            </w:r>
          </w:p>
        </w:tc>
        <w:tc>
          <w:tcPr>
            <w:tcW w:w="5060" w:type="dxa"/>
            <w:tcBorders>
              <w:top w:val="single" w:sz="4" w:space="0" w:color="auto"/>
              <w:left w:val="single" w:sz="4" w:space="0" w:color="auto"/>
              <w:bottom w:val="single" w:sz="4" w:space="0" w:color="auto"/>
              <w:right w:val="single" w:sz="4" w:space="0" w:color="auto"/>
            </w:tcBorders>
            <w:noWrap/>
            <w:hideMark/>
          </w:tcPr>
          <w:p w14:paraId="086B8E03" w14:textId="77777777" w:rsidR="001C455F" w:rsidRPr="001C455F" w:rsidRDefault="001C455F" w:rsidP="001C455F">
            <w:pPr>
              <w:jc w:val="both"/>
              <w:rPr>
                <w:i/>
                <w:iCs/>
              </w:rPr>
            </w:pPr>
            <w:r w:rsidRPr="001C455F">
              <w:rPr>
                <w:i/>
                <w:iCs/>
              </w:rPr>
              <w:t xml:space="preserve"> Službena putovanja</w:t>
            </w:r>
          </w:p>
        </w:tc>
        <w:tc>
          <w:tcPr>
            <w:tcW w:w="1116" w:type="dxa"/>
            <w:tcBorders>
              <w:top w:val="single" w:sz="4" w:space="0" w:color="auto"/>
              <w:left w:val="single" w:sz="4" w:space="0" w:color="auto"/>
              <w:bottom w:val="single" w:sz="4" w:space="0" w:color="auto"/>
              <w:right w:val="single" w:sz="4" w:space="0" w:color="auto"/>
            </w:tcBorders>
            <w:noWrap/>
            <w:hideMark/>
          </w:tcPr>
          <w:p w14:paraId="2133AC02" w14:textId="77777777" w:rsidR="001C455F" w:rsidRPr="001C455F" w:rsidRDefault="001C455F" w:rsidP="001C455F">
            <w:pPr>
              <w:jc w:val="right"/>
              <w:rPr>
                <w:i/>
                <w:iCs/>
              </w:rPr>
            </w:pPr>
            <w:r w:rsidRPr="001C455F">
              <w:rPr>
                <w:i/>
                <w:iCs/>
              </w:rPr>
              <w:t>73,000</w:t>
            </w:r>
          </w:p>
        </w:tc>
        <w:tc>
          <w:tcPr>
            <w:tcW w:w="1105" w:type="dxa"/>
            <w:tcBorders>
              <w:top w:val="single" w:sz="4" w:space="0" w:color="auto"/>
              <w:left w:val="single" w:sz="4" w:space="0" w:color="auto"/>
              <w:bottom w:val="single" w:sz="4" w:space="0" w:color="auto"/>
              <w:right w:val="single" w:sz="4" w:space="0" w:color="auto"/>
            </w:tcBorders>
            <w:noWrap/>
            <w:hideMark/>
          </w:tcPr>
          <w:p w14:paraId="565A94ED" w14:textId="77777777" w:rsidR="001C455F" w:rsidRPr="001C455F" w:rsidRDefault="001C455F" w:rsidP="001C455F">
            <w:pPr>
              <w:jc w:val="right"/>
              <w:rPr>
                <w:i/>
                <w:iCs/>
              </w:rPr>
            </w:pPr>
            <w:r w:rsidRPr="001C455F">
              <w:rPr>
                <w:i/>
                <w:iCs/>
              </w:rPr>
              <w:t>-5,000</w:t>
            </w:r>
          </w:p>
        </w:tc>
        <w:tc>
          <w:tcPr>
            <w:tcW w:w="1116" w:type="dxa"/>
            <w:tcBorders>
              <w:top w:val="single" w:sz="4" w:space="0" w:color="auto"/>
              <w:left w:val="single" w:sz="4" w:space="0" w:color="auto"/>
              <w:bottom w:val="single" w:sz="4" w:space="0" w:color="auto"/>
              <w:right w:val="single" w:sz="4" w:space="0" w:color="auto"/>
            </w:tcBorders>
            <w:noWrap/>
            <w:hideMark/>
          </w:tcPr>
          <w:p w14:paraId="6C103DE2" w14:textId="77777777" w:rsidR="001C455F" w:rsidRPr="001C455F" w:rsidRDefault="001C455F" w:rsidP="001C455F">
            <w:pPr>
              <w:jc w:val="right"/>
              <w:rPr>
                <w:i/>
                <w:iCs/>
              </w:rPr>
            </w:pPr>
            <w:r w:rsidRPr="001C455F">
              <w:rPr>
                <w:i/>
                <w:iCs/>
              </w:rPr>
              <w:t>68,000</w:t>
            </w:r>
          </w:p>
        </w:tc>
      </w:tr>
      <w:tr w:rsidR="001C455F" w:rsidRPr="001C455F" w14:paraId="3FF93D51"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4635AB9B" w14:textId="77777777" w:rsidR="001C455F" w:rsidRPr="001C455F" w:rsidRDefault="001C455F" w:rsidP="001C455F">
            <w:pPr>
              <w:jc w:val="both"/>
              <w:rPr>
                <w:i/>
                <w:iCs/>
              </w:rPr>
            </w:pPr>
            <w:r w:rsidRPr="001C455F">
              <w:rPr>
                <w:i/>
                <w:iCs/>
              </w:rPr>
              <w:t>3212</w:t>
            </w:r>
          </w:p>
        </w:tc>
        <w:tc>
          <w:tcPr>
            <w:tcW w:w="5060" w:type="dxa"/>
            <w:tcBorders>
              <w:top w:val="single" w:sz="4" w:space="0" w:color="auto"/>
              <w:left w:val="single" w:sz="4" w:space="0" w:color="auto"/>
              <w:bottom w:val="single" w:sz="4" w:space="0" w:color="auto"/>
              <w:right w:val="single" w:sz="4" w:space="0" w:color="auto"/>
            </w:tcBorders>
            <w:noWrap/>
            <w:hideMark/>
          </w:tcPr>
          <w:p w14:paraId="140520CB" w14:textId="77777777" w:rsidR="001C455F" w:rsidRPr="001C455F" w:rsidRDefault="001C455F" w:rsidP="001C455F">
            <w:pPr>
              <w:jc w:val="both"/>
              <w:rPr>
                <w:i/>
                <w:iCs/>
              </w:rPr>
            </w:pPr>
            <w:r w:rsidRPr="001C455F">
              <w:rPr>
                <w:i/>
                <w:iCs/>
              </w:rPr>
              <w:t xml:space="preserve"> Naknada za prijevoz na posao i s posla</w:t>
            </w:r>
          </w:p>
        </w:tc>
        <w:tc>
          <w:tcPr>
            <w:tcW w:w="1116" w:type="dxa"/>
            <w:tcBorders>
              <w:top w:val="single" w:sz="4" w:space="0" w:color="auto"/>
              <w:left w:val="single" w:sz="4" w:space="0" w:color="auto"/>
              <w:bottom w:val="single" w:sz="4" w:space="0" w:color="auto"/>
              <w:right w:val="single" w:sz="4" w:space="0" w:color="auto"/>
            </w:tcBorders>
            <w:noWrap/>
            <w:hideMark/>
          </w:tcPr>
          <w:p w14:paraId="23C7CA2A" w14:textId="77777777" w:rsidR="001C455F" w:rsidRPr="001C455F" w:rsidRDefault="001C455F" w:rsidP="001C455F">
            <w:pPr>
              <w:jc w:val="right"/>
              <w:rPr>
                <w:i/>
                <w:iCs/>
              </w:rPr>
            </w:pPr>
            <w:r w:rsidRPr="001C455F">
              <w:rPr>
                <w:i/>
                <w:iCs/>
              </w:rPr>
              <w:t>265,400</w:t>
            </w:r>
          </w:p>
        </w:tc>
        <w:tc>
          <w:tcPr>
            <w:tcW w:w="1105" w:type="dxa"/>
            <w:tcBorders>
              <w:top w:val="single" w:sz="4" w:space="0" w:color="auto"/>
              <w:left w:val="single" w:sz="4" w:space="0" w:color="auto"/>
              <w:bottom w:val="single" w:sz="4" w:space="0" w:color="auto"/>
              <w:right w:val="single" w:sz="4" w:space="0" w:color="auto"/>
            </w:tcBorders>
            <w:noWrap/>
            <w:hideMark/>
          </w:tcPr>
          <w:p w14:paraId="42A36C7F" w14:textId="77777777" w:rsidR="001C455F" w:rsidRPr="001C455F" w:rsidRDefault="001C455F" w:rsidP="001C455F">
            <w:pPr>
              <w:jc w:val="right"/>
              <w:rPr>
                <w:i/>
                <w:iCs/>
              </w:rPr>
            </w:pPr>
            <w:r w:rsidRPr="001C455F">
              <w:rPr>
                <w:i/>
                <w:iCs/>
              </w:rPr>
              <w:t>15,600</w:t>
            </w:r>
          </w:p>
        </w:tc>
        <w:tc>
          <w:tcPr>
            <w:tcW w:w="1116" w:type="dxa"/>
            <w:tcBorders>
              <w:top w:val="single" w:sz="4" w:space="0" w:color="auto"/>
              <w:left w:val="single" w:sz="4" w:space="0" w:color="auto"/>
              <w:bottom w:val="single" w:sz="4" w:space="0" w:color="auto"/>
              <w:right w:val="single" w:sz="4" w:space="0" w:color="auto"/>
            </w:tcBorders>
            <w:noWrap/>
            <w:hideMark/>
          </w:tcPr>
          <w:p w14:paraId="128629AB" w14:textId="77777777" w:rsidR="001C455F" w:rsidRPr="001C455F" w:rsidRDefault="001C455F" w:rsidP="001C455F">
            <w:pPr>
              <w:jc w:val="right"/>
              <w:rPr>
                <w:i/>
                <w:iCs/>
              </w:rPr>
            </w:pPr>
            <w:r w:rsidRPr="001C455F">
              <w:rPr>
                <w:i/>
                <w:iCs/>
              </w:rPr>
              <w:t>281,000</w:t>
            </w:r>
          </w:p>
        </w:tc>
      </w:tr>
      <w:tr w:rsidR="001C455F" w:rsidRPr="001C455F" w14:paraId="06C3E8BD"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57B22F1B" w14:textId="77777777" w:rsidR="001C455F" w:rsidRPr="001C455F" w:rsidRDefault="001C455F" w:rsidP="001C455F">
            <w:pPr>
              <w:jc w:val="both"/>
              <w:rPr>
                <w:i/>
                <w:iCs/>
              </w:rPr>
            </w:pPr>
            <w:r w:rsidRPr="001C455F">
              <w:rPr>
                <w:i/>
                <w:iCs/>
              </w:rPr>
              <w:t>3213</w:t>
            </w:r>
          </w:p>
        </w:tc>
        <w:tc>
          <w:tcPr>
            <w:tcW w:w="5060" w:type="dxa"/>
            <w:tcBorders>
              <w:top w:val="single" w:sz="4" w:space="0" w:color="auto"/>
              <w:left w:val="single" w:sz="4" w:space="0" w:color="auto"/>
              <w:bottom w:val="single" w:sz="4" w:space="0" w:color="auto"/>
              <w:right w:val="single" w:sz="4" w:space="0" w:color="auto"/>
            </w:tcBorders>
            <w:noWrap/>
            <w:hideMark/>
          </w:tcPr>
          <w:p w14:paraId="69C6011D" w14:textId="77777777" w:rsidR="001C455F" w:rsidRPr="001C455F" w:rsidRDefault="001C455F" w:rsidP="001C455F">
            <w:pPr>
              <w:jc w:val="both"/>
              <w:rPr>
                <w:i/>
                <w:iCs/>
              </w:rPr>
            </w:pPr>
            <w:r w:rsidRPr="001C455F">
              <w:rPr>
                <w:i/>
                <w:iCs/>
              </w:rPr>
              <w:t xml:space="preserve"> Stručno usavršavanje zaposlenika</w:t>
            </w:r>
          </w:p>
        </w:tc>
        <w:tc>
          <w:tcPr>
            <w:tcW w:w="1116" w:type="dxa"/>
            <w:tcBorders>
              <w:top w:val="single" w:sz="4" w:space="0" w:color="auto"/>
              <w:left w:val="single" w:sz="4" w:space="0" w:color="auto"/>
              <w:bottom w:val="single" w:sz="4" w:space="0" w:color="auto"/>
              <w:right w:val="single" w:sz="4" w:space="0" w:color="auto"/>
            </w:tcBorders>
            <w:noWrap/>
            <w:hideMark/>
          </w:tcPr>
          <w:p w14:paraId="6C259B5C" w14:textId="77777777" w:rsidR="001C455F" w:rsidRPr="001C455F" w:rsidRDefault="001C455F" w:rsidP="001C455F">
            <w:pPr>
              <w:jc w:val="right"/>
              <w:rPr>
                <w:i/>
                <w:iCs/>
              </w:rPr>
            </w:pPr>
            <w:r w:rsidRPr="001C455F">
              <w:rPr>
                <w:i/>
                <w:iCs/>
              </w:rPr>
              <w:t>20,000</w:t>
            </w:r>
          </w:p>
        </w:tc>
        <w:tc>
          <w:tcPr>
            <w:tcW w:w="1105" w:type="dxa"/>
            <w:tcBorders>
              <w:top w:val="single" w:sz="4" w:space="0" w:color="auto"/>
              <w:left w:val="single" w:sz="4" w:space="0" w:color="auto"/>
              <w:bottom w:val="single" w:sz="4" w:space="0" w:color="auto"/>
              <w:right w:val="single" w:sz="4" w:space="0" w:color="auto"/>
            </w:tcBorders>
            <w:noWrap/>
            <w:hideMark/>
          </w:tcPr>
          <w:p w14:paraId="79C612DA" w14:textId="77777777" w:rsidR="001C455F" w:rsidRPr="001C455F" w:rsidRDefault="001C455F" w:rsidP="001C455F">
            <w:pPr>
              <w:jc w:val="right"/>
              <w:rPr>
                <w:i/>
                <w:iCs/>
              </w:rPr>
            </w:pPr>
            <w:r w:rsidRPr="001C455F">
              <w:rPr>
                <w:i/>
                <w:iCs/>
              </w:rPr>
              <w:t>16,000</w:t>
            </w:r>
          </w:p>
        </w:tc>
        <w:tc>
          <w:tcPr>
            <w:tcW w:w="1116" w:type="dxa"/>
            <w:tcBorders>
              <w:top w:val="single" w:sz="4" w:space="0" w:color="auto"/>
              <w:left w:val="single" w:sz="4" w:space="0" w:color="auto"/>
              <w:bottom w:val="single" w:sz="4" w:space="0" w:color="auto"/>
              <w:right w:val="single" w:sz="4" w:space="0" w:color="auto"/>
            </w:tcBorders>
            <w:noWrap/>
            <w:hideMark/>
          </w:tcPr>
          <w:p w14:paraId="3ECE2DE8" w14:textId="77777777" w:rsidR="001C455F" w:rsidRPr="001C455F" w:rsidRDefault="001C455F" w:rsidP="001C455F">
            <w:pPr>
              <w:jc w:val="right"/>
              <w:rPr>
                <w:i/>
                <w:iCs/>
              </w:rPr>
            </w:pPr>
            <w:r w:rsidRPr="001C455F">
              <w:rPr>
                <w:i/>
                <w:iCs/>
              </w:rPr>
              <w:t>36,000</w:t>
            </w:r>
          </w:p>
        </w:tc>
      </w:tr>
      <w:tr w:rsidR="001C455F" w:rsidRPr="001C455F" w14:paraId="554A3C9E"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24C44AC4" w14:textId="77777777" w:rsidR="001C455F" w:rsidRPr="001C455F" w:rsidRDefault="001C455F" w:rsidP="001C455F">
            <w:pPr>
              <w:jc w:val="both"/>
              <w:rPr>
                <w:i/>
                <w:iCs/>
              </w:rPr>
            </w:pPr>
            <w:r w:rsidRPr="001C455F">
              <w:rPr>
                <w:i/>
                <w:iCs/>
              </w:rPr>
              <w:t>3214</w:t>
            </w:r>
          </w:p>
        </w:tc>
        <w:tc>
          <w:tcPr>
            <w:tcW w:w="5060" w:type="dxa"/>
            <w:tcBorders>
              <w:top w:val="single" w:sz="4" w:space="0" w:color="auto"/>
              <w:left w:val="single" w:sz="4" w:space="0" w:color="auto"/>
              <w:bottom w:val="single" w:sz="4" w:space="0" w:color="auto"/>
              <w:right w:val="single" w:sz="4" w:space="0" w:color="auto"/>
            </w:tcBorders>
            <w:noWrap/>
            <w:hideMark/>
          </w:tcPr>
          <w:p w14:paraId="19750C36" w14:textId="77777777" w:rsidR="001C455F" w:rsidRPr="001C455F" w:rsidRDefault="001C455F" w:rsidP="001C455F">
            <w:pPr>
              <w:jc w:val="both"/>
              <w:rPr>
                <w:i/>
                <w:iCs/>
              </w:rPr>
            </w:pPr>
            <w:r w:rsidRPr="001C455F">
              <w:rPr>
                <w:i/>
                <w:iCs/>
              </w:rPr>
              <w:t xml:space="preserve"> Ostale naknade troškova zaposlenima</w:t>
            </w:r>
          </w:p>
        </w:tc>
        <w:tc>
          <w:tcPr>
            <w:tcW w:w="1116" w:type="dxa"/>
            <w:tcBorders>
              <w:top w:val="single" w:sz="4" w:space="0" w:color="auto"/>
              <w:left w:val="single" w:sz="4" w:space="0" w:color="auto"/>
              <w:bottom w:val="single" w:sz="4" w:space="0" w:color="auto"/>
              <w:right w:val="single" w:sz="4" w:space="0" w:color="auto"/>
            </w:tcBorders>
            <w:noWrap/>
            <w:hideMark/>
          </w:tcPr>
          <w:p w14:paraId="3A622046" w14:textId="77777777" w:rsidR="001C455F" w:rsidRPr="001C455F" w:rsidRDefault="001C455F" w:rsidP="001C455F">
            <w:pPr>
              <w:jc w:val="right"/>
              <w:rPr>
                <w:i/>
                <w:iCs/>
              </w:rPr>
            </w:pPr>
            <w:r w:rsidRPr="001C455F">
              <w:rPr>
                <w:i/>
                <w:iCs/>
              </w:rPr>
              <w:t>500</w:t>
            </w:r>
          </w:p>
        </w:tc>
        <w:tc>
          <w:tcPr>
            <w:tcW w:w="1105" w:type="dxa"/>
            <w:tcBorders>
              <w:top w:val="single" w:sz="4" w:space="0" w:color="auto"/>
              <w:left w:val="single" w:sz="4" w:space="0" w:color="auto"/>
              <w:bottom w:val="single" w:sz="4" w:space="0" w:color="auto"/>
              <w:right w:val="single" w:sz="4" w:space="0" w:color="auto"/>
            </w:tcBorders>
            <w:noWrap/>
            <w:hideMark/>
          </w:tcPr>
          <w:p w14:paraId="617D0128" w14:textId="77777777" w:rsidR="001C455F" w:rsidRPr="001C455F" w:rsidRDefault="001C455F" w:rsidP="001C455F">
            <w:pPr>
              <w:jc w:val="right"/>
              <w:rPr>
                <w:i/>
                <w:iCs/>
              </w:rPr>
            </w:pPr>
            <w:r w:rsidRPr="001C455F">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13A252AC" w14:textId="77777777" w:rsidR="001C455F" w:rsidRPr="001C455F" w:rsidRDefault="001C455F" w:rsidP="001C455F">
            <w:pPr>
              <w:jc w:val="right"/>
              <w:rPr>
                <w:i/>
                <w:iCs/>
              </w:rPr>
            </w:pPr>
            <w:r w:rsidRPr="001C455F">
              <w:rPr>
                <w:i/>
                <w:iCs/>
              </w:rPr>
              <w:t>500</w:t>
            </w:r>
          </w:p>
        </w:tc>
      </w:tr>
      <w:tr w:rsidR="001C455F" w:rsidRPr="001C455F" w14:paraId="71F9BFA4" w14:textId="77777777" w:rsidTr="0025187D">
        <w:trPr>
          <w:trHeight w:val="660"/>
          <w:jc w:val="center"/>
        </w:trPr>
        <w:tc>
          <w:tcPr>
            <w:tcW w:w="806" w:type="dxa"/>
            <w:tcBorders>
              <w:top w:val="single" w:sz="4" w:space="0" w:color="auto"/>
              <w:left w:val="single" w:sz="4" w:space="0" w:color="auto"/>
              <w:bottom w:val="single" w:sz="4" w:space="0" w:color="auto"/>
              <w:right w:val="single" w:sz="4" w:space="0" w:color="auto"/>
            </w:tcBorders>
            <w:hideMark/>
          </w:tcPr>
          <w:p w14:paraId="100B5844" w14:textId="77777777" w:rsidR="001C455F" w:rsidRPr="001C455F" w:rsidRDefault="001C455F" w:rsidP="00F53793">
            <w:pPr>
              <w:jc w:val="both"/>
            </w:pPr>
            <w:r w:rsidRPr="001C455F">
              <w:lastRenderedPageBreak/>
              <w:t>Račun - konto</w:t>
            </w:r>
          </w:p>
        </w:tc>
        <w:tc>
          <w:tcPr>
            <w:tcW w:w="5060" w:type="dxa"/>
            <w:tcBorders>
              <w:top w:val="single" w:sz="4" w:space="0" w:color="auto"/>
              <w:left w:val="single" w:sz="4" w:space="0" w:color="auto"/>
              <w:bottom w:val="single" w:sz="4" w:space="0" w:color="auto"/>
              <w:right w:val="single" w:sz="4" w:space="0" w:color="auto"/>
            </w:tcBorders>
            <w:noWrap/>
            <w:hideMark/>
          </w:tcPr>
          <w:p w14:paraId="1E45E22D" w14:textId="77777777" w:rsidR="001C455F" w:rsidRPr="001C455F" w:rsidRDefault="001C455F" w:rsidP="00F53793">
            <w:pPr>
              <w:jc w:val="both"/>
              <w:rPr>
                <w:b/>
                <w:bCs/>
              </w:rPr>
            </w:pPr>
            <w:r w:rsidRPr="001C455F">
              <w:rPr>
                <w:b/>
                <w:bCs/>
              </w:rPr>
              <w:t xml:space="preserve"> N A Z I V    R A S H O D A</w:t>
            </w:r>
          </w:p>
        </w:tc>
        <w:tc>
          <w:tcPr>
            <w:tcW w:w="1116" w:type="dxa"/>
            <w:tcBorders>
              <w:top w:val="single" w:sz="4" w:space="0" w:color="auto"/>
              <w:left w:val="single" w:sz="4" w:space="0" w:color="auto"/>
              <w:bottom w:val="single" w:sz="4" w:space="0" w:color="auto"/>
              <w:right w:val="single" w:sz="4" w:space="0" w:color="auto"/>
            </w:tcBorders>
            <w:hideMark/>
          </w:tcPr>
          <w:p w14:paraId="7A029809" w14:textId="77777777" w:rsidR="001C455F" w:rsidRPr="001C455F" w:rsidRDefault="001C455F" w:rsidP="00F53793">
            <w:pPr>
              <w:jc w:val="both"/>
              <w:rPr>
                <w:i/>
                <w:iCs/>
              </w:rPr>
            </w:pPr>
            <w:r w:rsidRPr="001C455F">
              <w:rPr>
                <w:i/>
                <w:iCs/>
              </w:rPr>
              <w:t xml:space="preserve">Plan za </w:t>
            </w:r>
            <w:r w:rsidRPr="001C455F">
              <w:rPr>
                <w:i/>
                <w:iCs/>
              </w:rPr>
              <w:br/>
              <w:t>2021.god.</w:t>
            </w:r>
          </w:p>
        </w:tc>
        <w:tc>
          <w:tcPr>
            <w:tcW w:w="1105" w:type="dxa"/>
            <w:tcBorders>
              <w:top w:val="single" w:sz="4" w:space="0" w:color="auto"/>
              <w:left w:val="single" w:sz="4" w:space="0" w:color="auto"/>
              <w:bottom w:val="single" w:sz="4" w:space="0" w:color="auto"/>
              <w:right w:val="single" w:sz="4" w:space="0" w:color="auto"/>
            </w:tcBorders>
            <w:hideMark/>
          </w:tcPr>
          <w:p w14:paraId="508F7A3E" w14:textId="77777777" w:rsidR="001C455F" w:rsidRPr="001C455F" w:rsidRDefault="001C455F" w:rsidP="00F53793">
            <w:pPr>
              <w:jc w:val="both"/>
              <w:rPr>
                <w:i/>
                <w:iCs/>
              </w:rPr>
            </w:pPr>
            <w:r w:rsidRPr="001C455F">
              <w:rPr>
                <w:i/>
                <w:iCs/>
              </w:rPr>
              <w:t>Povećanje/</w:t>
            </w:r>
            <w:r w:rsidRPr="001C455F">
              <w:rPr>
                <w:i/>
                <w:iCs/>
              </w:rPr>
              <w:br/>
              <w:t>Smanjenje</w:t>
            </w:r>
          </w:p>
        </w:tc>
        <w:tc>
          <w:tcPr>
            <w:tcW w:w="1116" w:type="dxa"/>
            <w:tcBorders>
              <w:top w:val="single" w:sz="4" w:space="0" w:color="auto"/>
              <w:left w:val="single" w:sz="4" w:space="0" w:color="auto"/>
              <w:bottom w:val="single" w:sz="4" w:space="0" w:color="auto"/>
              <w:right w:val="single" w:sz="4" w:space="0" w:color="auto"/>
            </w:tcBorders>
            <w:hideMark/>
          </w:tcPr>
          <w:p w14:paraId="2B5188CC" w14:textId="77777777" w:rsidR="001C455F" w:rsidRPr="001C455F" w:rsidRDefault="001C455F" w:rsidP="00F53793">
            <w:pPr>
              <w:jc w:val="both"/>
              <w:rPr>
                <w:b/>
                <w:bCs/>
                <w:i/>
                <w:iCs/>
              </w:rPr>
            </w:pPr>
            <w:r w:rsidRPr="001C455F">
              <w:rPr>
                <w:b/>
                <w:bCs/>
                <w:i/>
                <w:iCs/>
              </w:rPr>
              <w:t>NOVI PLAN</w:t>
            </w:r>
            <w:r w:rsidRPr="001C455F">
              <w:rPr>
                <w:b/>
                <w:bCs/>
                <w:i/>
                <w:iCs/>
              </w:rPr>
              <w:br/>
              <w:t>za 2021.g.</w:t>
            </w:r>
          </w:p>
        </w:tc>
      </w:tr>
      <w:tr w:rsidR="001C455F" w:rsidRPr="001C455F" w14:paraId="6CB4CFE9"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1C0452B7" w14:textId="77777777" w:rsidR="001C455F" w:rsidRPr="001C455F" w:rsidRDefault="001C455F" w:rsidP="001C455F">
            <w:pPr>
              <w:jc w:val="both"/>
              <w:rPr>
                <w:b/>
                <w:bCs/>
              </w:rPr>
            </w:pPr>
            <w:r w:rsidRPr="001C455F">
              <w:rPr>
                <w:b/>
                <w:bCs/>
              </w:rPr>
              <w:t>322</w:t>
            </w:r>
          </w:p>
        </w:tc>
        <w:tc>
          <w:tcPr>
            <w:tcW w:w="5060" w:type="dxa"/>
            <w:tcBorders>
              <w:top w:val="single" w:sz="4" w:space="0" w:color="auto"/>
              <w:left w:val="single" w:sz="4" w:space="0" w:color="auto"/>
              <w:bottom w:val="single" w:sz="4" w:space="0" w:color="auto"/>
              <w:right w:val="single" w:sz="4" w:space="0" w:color="auto"/>
            </w:tcBorders>
            <w:noWrap/>
            <w:hideMark/>
          </w:tcPr>
          <w:p w14:paraId="6CE5FDBC" w14:textId="77777777" w:rsidR="001C455F" w:rsidRPr="001C455F" w:rsidRDefault="001C455F" w:rsidP="001C455F">
            <w:pPr>
              <w:jc w:val="both"/>
              <w:rPr>
                <w:b/>
                <w:bCs/>
              </w:rPr>
            </w:pPr>
            <w:r w:rsidRPr="001C455F">
              <w:rPr>
                <w:b/>
                <w:bCs/>
              </w:rPr>
              <w:t xml:space="preserve"> RASHODI ZA MATERIJAL I ENERGIJU</w:t>
            </w:r>
          </w:p>
        </w:tc>
        <w:tc>
          <w:tcPr>
            <w:tcW w:w="1116" w:type="dxa"/>
            <w:tcBorders>
              <w:top w:val="single" w:sz="4" w:space="0" w:color="auto"/>
              <w:left w:val="single" w:sz="4" w:space="0" w:color="auto"/>
              <w:bottom w:val="single" w:sz="4" w:space="0" w:color="auto"/>
              <w:right w:val="single" w:sz="4" w:space="0" w:color="auto"/>
            </w:tcBorders>
            <w:noWrap/>
            <w:hideMark/>
          </w:tcPr>
          <w:p w14:paraId="4E440B88" w14:textId="77777777" w:rsidR="001C455F" w:rsidRPr="001C455F" w:rsidRDefault="001C455F" w:rsidP="001C455F">
            <w:pPr>
              <w:jc w:val="right"/>
              <w:rPr>
                <w:b/>
                <w:bCs/>
              </w:rPr>
            </w:pPr>
            <w:r w:rsidRPr="001C455F">
              <w:rPr>
                <w:b/>
                <w:bCs/>
              </w:rPr>
              <w:t>1,626,000</w:t>
            </w:r>
          </w:p>
        </w:tc>
        <w:tc>
          <w:tcPr>
            <w:tcW w:w="1105" w:type="dxa"/>
            <w:tcBorders>
              <w:top w:val="single" w:sz="4" w:space="0" w:color="auto"/>
              <w:left w:val="single" w:sz="4" w:space="0" w:color="auto"/>
              <w:bottom w:val="single" w:sz="4" w:space="0" w:color="auto"/>
              <w:right w:val="single" w:sz="4" w:space="0" w:color="auto"/>
            </w:tcBorders>
            <w:noWrap/>
            <w:hideMark/>
          </w:tcPr>
          <w:p w14:paraId="237B5286" w14:textId="77777777" w:rsidR="001C455F" w:rsidRPr="001C455F" w:rsidRDefault="001C455F" w:rsidP="001C455F">
            <w:pPr>
              <w:jc w:val="right"/>
              <w:rPr>
                <w:b/>
                <w:bCs/>
              </w:rPr>
            </w:pPr>
            <w:r w:rsidRPr="001C455F">
              <w:rPr>
                <w:b/>
                <w:bCs/>
              </w:rPr>
              <w:t>354,000</w:t>
            </w:r>
          </w:p>
        </w:tc>
        <w:tc>
          <w:tcPr>
            <w:tcW w:w="1116" w:type="dxa"/>
            <w:tcBorders>
              <w:top w:val="single" w:sz="4" w:space="0" w:color="auto"/>
              <w:left w:val="single" w:sz="4" w:space="0" w:color="auto"/>
              <w:bottom w:val="single" w:sz="4" w:space="0" w:color="auto"/>
              <w:right w:val="single" w:sz="4" w:space="0" w:color="auto"/>
            </w:tcBorders>
            <w:noWrap/>
            <w:hideMark/>
          </w:tcPr>
          <w:p w14:paraId="4D19AAA8" w14:textId="77777777" w:rsidR="001C455F" w:rsidRPr="001C455F" w:rsidRDefault="001C455F" w:rsidP="001C455F">
            <w:pPr>
              <w:jc w:val="right"/>
              <w:rPr>
                <w:b/>
                <w:bCs/>
              </w:rPr>
            </w:pPr>
            <w:r w:rsidRPr="001C455F">
              <w:rPr>
                <w:b/>
                <w:bCs/>
              </w:rPr>
              <w:t>1,980,000</w:t>
            </w:r>
          </w:p>
        </w:tc>
      </w:tr>
      <w:tr w:rsidR="001C455F" w:rsidRPr="001C455F" w14:paraId="717B748F"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6F991886" w14:textId="77777777" w:rsidR="001C455F" w:rsidRPr="001C455F" w:rsidRDefault="001C455F" w:rsidP="001C455F">
            <w:pPr>
              <w:jc w:val="both"/>
              <w:rPr>
                <w:i/>
                <w:iCs/>
              </w:rPr>
            </w:pPr>
            <w:r w:rsidRPr="001C455F">
              <w:rPr>
                <w:i/>
                <w:iCs/>
              </w:rPr>
              <w:t>3221</w:t>
            </w:r>
          </w:p>
        </w:tc>
        <w:tc>
          <w:tcPr>
            <w:tcW w:w="5060" w:type="dxa"/>
            <w:tcBorders>
              <w:top w:val="single" w:sz="4" w:space="0" w:color="auto"/>
              <w:left w:val="single" w:sz="4" w:space="0" w:color="auto"/>
              <w:bottom w:val="single" w:sz="4" w:space="0" w:color="auto"/>
              <w:right w:val="single" w:sz="4" w:space="0" w:color="auto"/>
            </w:tcBorders>
            <w:noWrap/>
            <w:hideMark/>
          </w:tcPr>
          <w:p w14:paraId="5F4EC8AF" w14:textId="77777777" w:rsidR="001C455F" w:rsidRPr="001C455F" w:rsidRDefault="001C455F" w:rsidP="001C455F">
            <w:pPr>
              <w:jc w:val="both"/>
              <w:rPr>
                <w:i/>
                <w:iCs/>
              </w:rPr>
            </w:pPr>
            <w:r w:rsidRPr="001C455F">
              <w:rPr>
                <w:i/>
                <w:iCs/>
              </w:rPr>
              <w:t xml:space="preserve"> Uredski materijal i ostali materijalni rashodi</w:t>
            </w:r>
          </w:p>
        </w:tc>
        <w:tc>
          <w:tcPr>
            <w:tcW w:w="1116" w:type="dxa"/>
            <w:tcBorders>
              <w:top w:val="single" w:sz="4" w:space="0" w:color="auto"/>
              <w:left w:val="single" w:sz="4" w:space="0" w:color="auto"/>
              <w:bottom w:val="single" w:sz="4" w:space="0" w:color="auto"/>
              <w:right w:val="single" w:sz="4" w:space="0" w:color="auto"/>
            </w:tcBorders>
            <w:noWrap/>
            <w:hideMark/>
          </w:tcPr>
          <w:p w14:paraId="6C75D317" w14:textId="77777777" w:rsidR="001C455F" w:rsidRPr="001C455F" w:rsidRDefault="001C455F" w:rsidP="001C455F">
            <w:pPr>
              <w:jc w:val="right"/>
              <w:rPr>
                <w:i/>
                <w:iCs/>
              </w:rPr>
            </w:pPr>
            <w:r w:rsidRPr="001C455F">
              <w:rPr>
                <w:i/>
                <w:iCs/>
              </w:rPr>
              <w:t>499,000</w:t>
            </w:r>
          </w:p>
        </w:tc>
        <w:tc>
          <w:tcPr>
            <w:tcW w:w="1105" w:type="dxa"/>
            <w:tcBorders>
              <w:top w:val="single" w:sz="4" w:space="0" w:color="auto"/>
              <w:left w:val="single" w:sz="4" w:space="0" w:color="auto"/>
              <w:bottom w:val="single" w:sz="4" w:space="0" w:color="auto"/>
              <w:right w:val="single" w:sz="4" w:space="0" w:color="auto"/>
            </w:tcBorders>
            <w:noWrap/>
            <w:hideMark/>
          </w:tcPr>
          <w:p w14:paraId="7F2FFA4F" w14:textId="77777777" w:rsidR="001C455F" w:rsidRPr="001C455F" w:rsidRDefault="001C455F" w:rsidP="001C455F">
            <w:pPr>
              <w:jc w:val="right"/>
              <w:rPr>
                <w:i/>
                <w:iCs/>
              </w:rPr>
            </w:pPr>
            <w:r w:rsidRPr="001C455F">
              <w:rPr>
                <w:i/>
                <w:iCs/>
              </w:rPr>
              <w:t>90,000</w:t>
            </w:r>
          </w:p>
        </w:tc>
        <w:tc>
          <w:tcPr>
            <w:tcW w:w="1116" w:type="dxa"/>
            <w:tcBorders>
              <w:top w:val="single" w:sz="4" w:space="0" w:color="auto"/>
              <w:left w:val="single" w:sz="4" w:space="0" w:color="auto"/>
              <w:bottom w:val="single" w:sz="4" w:space="0" w:color="auto"/>
              <w:right w:val="single" w:sz="4" w:space="0" w:color="auto"/>
            </w:tcBorders>
            <w:noWrap/>
            <w:hideMark/>
          </w:tcPr>
          <w:p w14:paraId="6EA2AAB3" w14:textId="77777777" w:rsidR="001C455F" w:rsidRPr="001C455F" w:rsidRDefault="001C455F" w:rsidP="001C455F">
            <w:pPr>
              <w:jc w:val="right"/>
              <w:rPr>
                <w:i/>
                <w:iCs/>
              </w:rPr>
            </w:pPr>
            <w:r w:rsidRPr="001C455F">
              <w:rPr>
                <w:i/>
                <w:iCs/>
              </w:rPr>
              <w:t>589,000</w:t>
            </w:r>
          </w:p>
        </w:tc>
      </w:tr>
      <w:tr w:rsidR="001C455F" w:rsidRPr="001C455F" w14:paraId="657B61F0"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28338291" w14:textId="77777777" w:rsidR="001C455F" w:rsidRPr="001C455F" w:rsidRDefault="001C455F" w:rsidP="001C455F">
            <w:pPr>
              <w:jc w:val="both"/>
              <w:rPr>
                <w:i/>
                <w:iCs/>
              </w:rPr>
            </w:pPr>
            <w:r w:rsidRPr="001C455F">
              <w:rPr>
                <w:i/>
                <w:iCs/>
              </w:rPr>
              <w:t>3222</w:t>
            </w:r>
          </w:p>
        </w:tc>
        <w:tc>
          <w:tcPr>
            <w:tcW w:w="5060" w:type="dxa"/>
            <w:tcBorders>
              <w:top w:val="single" w:sz="4" w:space="0" w:color="auto"/>
              <w:left w:val="single" w:sz="4" w:space="0" w:color="auto"/>
              <w:bottom w:val="single" w:sz="4" w:space="0" w:color="auto"/>
              <w:right w:val="single" w:sz="4" w:space="0" w:color="auto"/>
            </w:tcBorders>
            <w:noWrap/>
            <w:hideMark/>
          </w:tcPr>
          <w:p w14:paraId="5B24CED0" w14:textId="77777777" w:rsidR="001C455F" w:rsidRPr="001C455F" w:rsidRDefault="001C455F" w:rsidP="001C455F">
            <w:pPr>
              <w:jc w:val="both"/>
              <w:rPr>
                <w:i/>
                <w:iCs/>
              </w:rPr>
            </w:pPr>
            <w:r w:rsidRPr="001C455F">
              <w:rPr>
                <w:i/>
                <w:iCs/>
              </w:rPr>
              <w:t xml:space="preserve"> Materijal i sirovine</w:t>
            </w:r>
          </w:p>
        </w:tc>
        <w:tc>
          <w:tcPr>
            <w:tcW w:w="1116" w:type="dxa"/>
            <w:tcBorders>
              <w:top w:val="single" w:sz="4" w:space="0" w:color="auto"/>
              <w:left w:val="single" w:sz="4" w:space="0" w:color="auto"/>
              <w:bottom w:val="single" w:sz="4" w:space="0" w:color="auto"/>
              <w:right w:val="single" w:sz="4" w:space="0" w:color="auto"/>
            </w:tcBorders>
            <w:noWrap/>
            <w:hideMark/>
          </w:tcPr>
          <w:p w14:paraId="2E1EEF1C" w14:textId="77777777" w:rsidR="001C455F" w:rsidRPr="001C455F" w:rsidRDefault="001C455F" w:rsidP="001C455F">
            <w:pPr>
              <w:jc w:val="right"/>
              <w:rPr>
                <w:i/>
                <w:iCs/>
              </w:rPr>
            </w:pPr>
            <w:r w:rsidRPr="001C455F">
              <w:rPr>
                <w:i/>
                <w:iCs/>
              </w:rPr>
              <w:t>250,000</w:t>
            </w:r>
          </w:p>
        </w:tc>
        <w:tc>
          <w:tcPr>
            <w:tcW w:w="1105" w:type="dxa"/>
            <w:tcBorders>
              <w:top w:val="single" w:sz="4" w:space="0" w:color="auto"/>
              <w:left w:val="single" w:sz="4" w:space="0" w:color="auto"/>
              <w:bottom w:val="single" w:sz="4" w:space="0" w:color="auto"/>
              <w:right w:val="single" w:sz="4" w:space="0" w:color="auto"/>
            </w:tcBorders>
            <w:noWrap/>
            <w:hideMark/>
          </w:tcPr>
          <w:p w14:paraId="73C7CE13" w14:textId="77777777" w:rsidR="001C455F" w:rsidRPr="001C455F" w:rsidRDefault="001C455F" w:rsidP="001C455F">
            <w:pPr>
              <w:jc w:val="right"/>
              <w:rPr>
                <w:i/>
                <w:iCs/>
              </w:rPr>
            </w:pPr>
            <w:r w:rsidRPr="001C455F">
              <w:rPr>
                <w:i/>
                <w:iCs/>
              </w:rPr>
              <w:t>5,000</w:t>
            </w:r>
          </w:p>
        </w:tc>
        <w:tc>
          <w:tcPr>
            <w:tcW w:w="1116" w:type="dxa"/>
            <w:tcBorders>
              <w:top w:val="single" w:sz="4" w:space="0" w:color="auto"/>
              <w:left w:val="single" w:sz="4" w:space="0" w:color="auto"/>
              <w:bottom w:val="single" w:sz="4" w:space="0" w:color="auto"/>
              <w:right w:val="single" w:sz="4" w:space="0" w:color="auto"/>
            </w:tcBorders>
            <w:noWrap/>
            <w:hideMark/>
          </w:tcPr>
          <w:p w14:paraId="5339A4FD" w14:textId="77777777" w:rsidR="001C455F" w:rsidRPr="001C455F" w:rsidRDefault="001C455F" w:rsidP="001C455F">
            <w:pPr>
              <w:jc w:val="right"/>
              <w:rPr>
                <w:i/>
                <w:iCs/>
              </w:rPr>
            </w:pPr>
            <w:r w:rsidRPr="001C455F">
              <w:rPr>
                <w:i/>
                <w:iCs/>
              </w:rPr>
              <w:t>255,000</w:t>
            </w:r>
          </w:p>
        </w:tc>
      </w:tr>
      <w:tr w:rsidR="001C455F" w:rsidRPr="001C455F" w14:paraId="45F0AF27"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496920D5" w14:textId="77777777" w:rsidR="001C455F" w:rsidRPr="001C455F" w:rsidRDefault="001C455F" w:rsidP="001C455F">
            <w:pPr>
              <w:jc w:val="both"/>
              <w:rPr>
                <w:i/>
                <w:iCs/>
              </w:rPr>
            </w:pPr>
            <w:r w:rsidRPr="001C455F">
              <w:rPr>
                <w:i/>
                <w:iCs/>
              </w:rPr>
              <w:t>3223</w:t>
            </w:r>
          </w:p>
        </w:tc>
        <w:tc>
          <w:tcPr>
            <w:tcW w:w="5060" w:type="dxa"/>
            <w:tcBorders>
              <w:top w:val="single" w:sz="4" w:space="0" w:color="auto"/>
              <w:left w:val="single" w:sz="4" w:space="0" w:color="auto"/>
              <w:bottom w:val="single" w:sz="4" w:space="0" w:color="auto"/>
              <w:right w:val="single" w:sz="4" w:space="0" w:color="auto"/>
            </w:tcBorders>
            <w:noWrap/>
            <w:hideMark/>
          </w:tcPr>
          <w:p w14:paraId="611D73C1" w14:textId="77777777" w:rsidR="001C455F" w:rsidRPr="001C455F" w:rsidRDefault="001C455F" w:rsidP="001C455F">
            <w:pPr>
              <w:jc w:val="both"/>
              <w:rPr>
                <w:i/>
                <w:iCs/>
              </w:rPr>
            </w:pPr>
            <w:r w:rsidRPr="001C455F">
              <w:rPr>
                <w:i/>
                <w:iCs/>
              </w:rPr>
              <w:t xml:space="preserve"> Energija</w:t>
            </w:r>
          </w:p>
        </w:tc>
        <w:tc>
          <w:tcPr>
            <w:tcW w:w="1116" w:type="dxa"/>
            <w:tcBorders>
              <w:top w:val="single" w:sz="4" w:space="0" w:color="auto"/>
              <w:left w:val="single" w:sz="4" w:space="0" w:color="auto"/>
              <w:bottom w:val="single" w:sz="4" w:space="0" w:color="auto"/>
              <w:right w:val="single" w:sz="4" w:space="0" w:color="auto"/>
            </w:tcBorders>
            <w:noWrap/>
            <w:hideMark/>
          </w:tcPr>
          <w:p w14:paraId="41EE8DED" w14:textId="77777777" w:rsidR="001C455F" w:rsidRPr="001C455F" w:rsidRDefault="001C455F" w:rsidP="001C455F">
            <w:pPr>
              <w:jc w:val="right"/>
              <w:rPr>
                <w:i/>
                <w:iCs/>
              </w:rPr>
            </w:pPr>
            <w:r w:rsidRPr="001C455F">
              <w:rPr>
                <w:i/>
                <w:iCs/>
              </w:rPr>
              <w:t>550,000</w:t>
            </w:r>
          </w:p>
        </w:tc>
        <w:tc>
          <w:tcPr>
            <w:tcW w:w="1105" w:type="dxa"/>
            <w:tcBorders>
              <w:top w:val="single" w:sz="4" w:space="0" w:color="auto"/>
              <w:left w:val="single" w:sz="4" w:space="0" w:color="auto"/>
              <w:bottom w:val="single" w:sz="4" w:space="0" w:color="auto"/>
              <w:right w:val="single" w:sz="4" w:space="0" w:color="auto"/>
            </w:tcBorders>
            <w:noWrap/>
            <w:hideMark/>
          </w:tcPr>
          <w:p w14:paraId="77C79CA1" w14:textId="77777777" w:rsidR="001C455F" w:rsidRPr="001C455F" w:rsidRDefault="001C455F" w:rsidP="001C455F">
            <w:pPr>
              <w:jc w:val="right"/>
              <w:rPr>
                <w:i/>
                <w:iCs/>
              </w:rPr>
            </w:pPr>
            <w:r w:rsidRPr="001C455F">
              <w:rPr>
                <w:i/>
                <w:iCs/>
              </w:rPr>
              <w:t>50,000</w:t>
            </w:r>
          </w:p>
        </w:tc>
        <w:tc>
          <w:tcPr>
            <w:tcW w:w="1116" w:type="dxa"/>
            <w:tcBorders>
              <w:top w:val="single" w:sz="4" w:space="0" w:color="auto"/>
              <w:left w:val="single" w:sz="4" w:space="0" w:color="auto"/>
              <w:bottom w:val="single" w:sz="4" w:space="0" w:color="auto"/>
              <w:right w:val="single" w:sz="4" w:space="0" w:color="auto"/>
            </w:tcBorders>
            <w:noWrap/>
            <w:hideMark/>
          </w:tcPr>
          <w:p w14:paraId="3FD0BD08" w14:textId="77777777" w:rsidR="001C455F" w:rsidRPr="001C455F" w:rsidRDefault="001C455F" w:rsidP="001C455F">
            <w:pPr>
              <w:jc w:val="right"/>
              <w:rPr>
                <w:i/>
                <w:iCs/>
              </w:rPr>
            </w:pPr>
            <w:r w:rsidRPr="001C455F">
              <w:rPr>
                <w:i/>
                <w:iCs/>
              </w:rPr>
              <w:t>600,000</w:t>
            </w:r>
          </w:p>
        </w:tc>
      </w:tr>
      <w:tr w:rsidR="001C455F" w:rsidRPr="001C455F" w14:paraId="6518EA4E"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3D7C3D71" w14:textId="77777777" w:rsidR="001C455F" w:rsidRPr="001C455F" w:rsidRDefault="001C455F" w:rsidP="001C455F">
            <w:pPr>
              <w:jc w:val="both"/>
              <w:rPr>
                <w:i/>
                <w:iCs/>
              </w:rPr>
            </w:pPr>
            <w:r w:rsidRPr="001C455F">
              <w:rPr>
                <w:i/>
                <w:iCs/>
              </w:rPr>
              <w:t>3224</w:t>
            </w:r>
          </w:p>
        </w:tc>
        <w:tc>
          <w:tcPr>
            <w:tcW w:w="5060" w:type="dxa"/>
            <w:tcBorders>
              <w:top w:val="single" w:sz="4" w:space="0" w:color="auto"/>
              <w:left w:val="single" w:sz="4" w:space="0" w:color="auto"/>
              <w:bottom w:val="single" w:sz="4" w:space="0" w:color="auto"/>
              <w:right w:val="single" w:sz="4" w:space="0" w:color="auto"/>
            </w:tcBorders>
            <w:noWrap/>
            <w:hideMark/>
          </w:tcPr>
          <w:p w14:paraId="624DDC75" w14:textId="77777777" w:rsidR="001C455F" w:rsidRPr="001C455F" w:rsidRDefault="001C455F" w:rsidP="001C455F">
            <w:pPr>
              <w:jc w:val="both"/>
              <w:rPr>
                <w:i/>
                <w:iCs/>
              </w:rPr>
            </w:pPr>
            <w:r w:rsidRPr="001C455F">
              <w:rPr>
                <w:i/>
                <w:iCs/>
              </w:rPr>
              <w:t xml:space="preserve"> Materijal i djelovi za tekuće i invest.održavanje</w:t>
            </w:r>
          </w:p>
        </w:tc>
        <w:tc>
          <w:tcPr>
            <w:tcW w:w="1116" w:type="dxa"/>
            <w:tcBorders>
              <w:top w:val="single" w:sz="4" w:space="0" w:color="auto"/>
              <w:left w:val="single" w:sz="4" w:space="0" w:color="auto"/>
              <w:bottom w:val="single" w:sz="4" w:space="0" w:color="auto"/>
              <w:right w:val="single" w:sz="4" w:space="0" w:color="auto"/>
            </w:tcBorders>
            <w:noWrap/>
            <w:hideMark/>
          </w:tcPr>
          <w:p w14:paraId="600F6E7C" w14:textId="77777777" w:rsidR="001C455F" w:rsidRPr="001C455F" w:rsidRDefault="001C455F" w:rsidP="001C455F">
            <w:pPr>
              <w:jc w:val="right"/>
              <w:rPr>
                <w:i/>
                <w:iCs/>
              </w:rPr>
            </w:pPr>
            <w:r w:rsidRPr="001C455F">
              <w:rPr>
                <w:i/>
                <w:iCs/>
              </w:rPr>
              <w:t>318,000</w:t>
            </w:r>
          </w:p>
        </w:tc>
        <w:tc>
          <w:tcPr>
            <w:tcW w:w="1105" w:type="dxa"/>
            <w:tcBorders>
              <w:top w:val="single" w:sz="4" w:space="0" w:color="auto"/>
              <w:left w:val="single" w:sz="4" w:space="0" w:color="auto"/>
              <w:bottom w:val="single" w:sz="4" w:space="0" w:color="auto"/>
              <w:right w:val="single" w:sz="4" w:space="0" w:color="auto"/>
            </w:tcBorders>
            <w:noWrap/>
            <w:hideMark/>
          </w:tcPr>
          <w:p w14:paraId="4B0E8029" w14:textId="77777777" w:rsidR="001C455F" w:rsidRPr="001C455F" w:rsidRDefault="001C455F" w:rsidP="001C455F">
            <w:pPr>
              <w:jc w:val="right"/>
              <w:rPr>
                <w:i/>
                <w:iCs/>
              </w:rPr>
            </w:pPr>
            <w:r w:rsidRPr="001C455F">
              <w:rPr>
                <w:i/>
                <w:iCs/>
              </w:rPr>
              <w:t>203,000</w:t>
            </w:r>
          </w:p>
        </w:tc>
        <w:tc>
          <w:tcPr>
            <w:tcW w:w="1116" w:type="dxa"/>
            <w:tcBorders>
              <w:top w:val="single" w:sz="4" w:space="0" w:color="auto"/>
              <w:left w:val="single" w:sz="4" w:space="0" w:color="auto"/>
              <w:bottom w:val="single" w:sz="4" w:space="0" w:color="auto"/>
              <w:right w:val="single" w:sz="4" w:space="0" w:color="auto"/>
            </w:tcBorders>
            <w:noWrap/>
            <w:hideMark/>
          </w:tcPr>
          <w:p w14:paraId="06577B11" w14:textId="77777777" w:rsidR="001C455F" w:rsidRPr="001C455F" w:rsidRDefault="001C455F" w:rsidP="001C455F">
            <w:pPr>
              <w:jc w:val="right"/>
              <w:rPr>
                <w:i/>
                <w:iCs/>
              </w:rPr>
            </w:pPr>
            <w:r w:rsidRPr="001C455F">
              <w:rPr>
                <w:i/>
                <w:iCs/>
              </w:rPr>
              <w:t>521,000</w:t>
            </w:r>
          </w:p>
        </w:tc>
      </w:tr>
      <w:tr w:rsidR="001C455F" w:rsidRPr="001C455F" w14:paraId="57C65161"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07E195D8" w14:textId="77777777" w:rsidR="001C455F" w:rsidRPr="001C455F" w:rsidRDefault="001C455F" w:rsidP="001C455F">
            <w:pPr>
              <w:jc w:val="both"/>
              <w:rPr>
                <w:i/>
                <w:iCs/>
              </w:rPr>
            </w:pPr>
            <w:r w:rsidRPr="001C455F">
              <w:rPr>
                <w:i/>
                <w:iCs/>
              </w:rPr>
              <w:t>3225</w:t>
            </w:r>
          </w:p>
        </w:tc>
        <w:tc>
          <w:tcPr>
            <w:tcW w:w="5060" w:type="dxa"/>
            <w:tcBorders>
              <w:top w:val="single" w:sz="4" w:space="0" w:color="auto"/>
              <w:left w:val="single" w:sz="4" w:space="0" w:color="auto"/>
              <w:bottom w:val="single" w:sz="4" w:space="0" w:color="auto"/>
              <w:right w:val="single" w:sz="4" w:space="0" w:color="auto"/>
            </w:tcBorders>
            <w:noWrap/>
            <w:hideMark/>
          </w:tcPr>
          <w:p w14:paraId="743E3B55" w14:textId="77777777" w:rsidR="001C455F" w:rsidRPr="001C455F" w:rsidRDefault="001C455F" w:rsidP="001C455F">
            <w:pPr>
              <w:jc w:val="both"/>
              <w:rPr>
                <w:i/>
                <w:iCs/>
              </w:rPr>
            </w:pPr>
            <w:r w:rsidRPr="001C455F">
              <w:rPr>
                <w:i/>
                <w:iCs/>
              </w:rPr>
              <w:t xml:space="preserve"> Sitni inventar</w:t>
            </w:r>
          </w:p>
        </w:tc>
        <w:tc>
          <w:tcPr>
            <w:tcW w:w="1116" w:type="dxa"/>
            <w:tcBorders>
              <w:top w:val="single" w:sz="4" w:space="0" w:color="auto"/>
              <w:left w:val="single" w:sz="4" w:space="0" w:color="auto"/>
              <w:bottom w:val="single" w:sz="4" w:space="0" w:color="auto"/>
              <w:right w:val="single" w:sz="4" w:space="0" w:color="auto"/>
            </w:tcBorders>
            <w:noWrap/>
            <w:hideMark/>
          </w:tcPr>
          <w:p w14:paraId="1277311B" w14:textId="77777777" w:rsidR="001C455F" w:rsidRPr="001C455F" w:rsidRDefault="001C455F" w:rsidP="001C455F">
            <w:pPr>
              <w:jc w:val="right"/>
              <w:rPr>
                <w:i/>
                <w:iCs/>
              </w:rPr>
            </w:pPr>
            <w:r w:rsidRPr="001C455F">
              <w:rPr>
                <w:i/>
                <w:iCs/>
              </w:rPr>
              <w:t>7,000</w:t>
            </w:r>
          </w:p>
        </w:tc>
        <w:tc>
          <w:tcPr>
            <w:tcW w:w="1105" w:type="dxa"/>
            <w:tcBorders>
              <w:top w:val="single" w:sz="4" w:space="0" w:color="auto"/>
              <w:left w:val="single" w:sz="4" w:space="0" w:color="auto"/>
              <w:bottom w:val="single" w:sz="4" w:space="0" w:color="auto"/>
              <w:right w:val="single" w:sz="4" w:space="0" w:color="auto"/>
            </w:tcBorders>
            <w:noWrap/>
            <w:hideMark/>
          </w:tcPr>
          <w:p w14:paraId="01A38ACA" w14:textId="77777777" w:rsidR="001C455F" w:rsidRPr="001C455F" w:rsidRDefault="001C455F" w:rsidP="001C455F">
            <w:pPr>
              <w:jc w:val="right"/>
              <w:rPr>
                <w:i/>
                <w:iCs/>
              </w:rPr>
            </w:pPr>
            <w:r w:rsidRPr="001C455F">
              <w:rPr>
                <w:i/>
                <w:iCs/>
              </w:rPr>
              <w:t>1,000</w:t>
            </w:r>
          </w:p>
        </w:tc>
        <w:tc>
          <w:tcPr>
            <w:tcW w:w="1116" w:type="dxa"/>
            <w:tcBorders>
              <w:top w:val="single" w:sz="4" w:space="0" w:color="auto"/>
              <w:left w:val="single" w:sz="4" w:space="0" w:color="auto"/>
              <w:bottom w:val="single" w:sz="4" w:space="0" w:color="auto"/>
              <w:right w:val="single" w:sz="4" w:space="0" w:color="auto"/>
            </w:tcBorders>
            <w:noWrap/>
            <w:hideMark/>
          </w:tcPr>
          <w:p w14:paraId="7A1020C6" w14:textId="77777777" w:rsidR="001C455F" w:rsidRPr="001C455F" w:rsidRDefault="001C455F" w:rsidP="001C455F">
            <w:pPr>
              <w:jc w:val="right"/>
              <w:rPr>
                <w:i/>
                <w:iCs/>
              </w:rPr>
            </w:pPr>
            <w:r w:rsidRPr="001C455F">
              <w:rPr>
                <w:i/>
                <w:iCs/>
              </w:rPr>
              <w:t>8,000</w:t>
            </w:r>
          </w:p>
        </w:tc>
      </w:tr>
      <w:tr w:rsidR="001C455F" w:rsidRPr="001C455F" w14:paraId="05EB8507"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6E2CC895" w14:textId="77777777" w:rsidR="001C455F" w:rsidRPr="001C455F" w:rsidRDefault="001C455F" w:rsidP="001C455F">
            <w:pPr>
              <w:jc w:val="both"/>
              <w:rPr>
                <w:i/>
                <w:iCs/>
              </w:rPr>
            </w:pPr>
            <w:r w:rsidRPr="001C455F">
              <w:rPr>
                <w:i/>
                <w:iCs/>
              </w:rPr>
              <w:t>3227</w:t>
            </w:r>
          </w:p>
        </w:tc>
        <w:tc>
          <w:tcPr>
            <w:tcW w:w="5060" w:type="dxa"/>
            <w:tcBorders>
              <w:top w:val="single" w:sz="4" w:space="0" w:color="auto"/>
              <w:left w:val="single" w:sz="4" w:space="0" w:color="auto"/>
              <w:bottom w:val="single" w:sz="4" w:space="0" w:color="auto"/>
              <w:right w:val="single" w:sz="4" w:space="0" w:color="auto"/>
            </w:tcBorders>
            <w:noWrap/>
            <w:hideMark/>
          </w:tcPr>
          <w:p w14:paraId="4717EDDF" w14:textId="77777777" w:rsidR="001C455F" w:rsidRPr="001C455F" w:rsidRDefault="001C455F" w:rsidP="001C455F">
            <w:pPr>
              <w:jc w:val="both"/>
              <w:rPr>
                <w:i/>
                <w:iCs/>
              </w:rPr>
            </w:pPr>
            <w:r w:rsidRPr="001C455F">
              <w:rPr>
                <w:i/>
                <w:iCs/>
              </w:rPr>
              <w:t xml:space="preserve"> Službena, radna i zaštitna odjeća i obuća</w:t>
            </w:r>
          </w:p>
        </w:tc>
        <w:tc>
          <w:tcPr>
            <w:tcW w:w="1116" w:type="dxa"/>
            <w:tcBorders>
              <w:top w:val="single" w:sz="4" w:space="0" w:color="auto"/>
              <w:left w:val="single" w:sz="4" w:space="0" w:color="auto"/>
              <w:bottom w:val="single" w:sz="4" w:space="0" w:color="auto"/>
              <w:right w:val="single" w:sz="4" w:space="0" w:color="auto"/>
            </w:tcBorders>
            <w:noWrap/>
            <w:hideMark/>
          </w:tcPr>
          <w:p w14:paraId="7C0D53A8" w14:textId="77777777" w:rsidR="001C455F" w:rsidRPr="001C455F" w:rsidRDefault="001C455F" w:rsidP="001C455F">
            <w:pPr>
              <w:jc w:val="right"/>
              <w:rPr>
                <w:i/>
                <w:iCs/>
              </w:rPr>
            </w:pPr>
            <w:r w:rsidRPr="001C455F">
              <w:rPr>
                <w:i/>
                <w:iCs/>
              </w:rPr>
              <w:t>2,000</w:t>
            </w:r>
          </w:p>
        </w:tc>
        <w:tc>
          <w:tcPr>
            <w:tcW w:w="1105" w:type="dxa"/>
            <w:tcBorders>
              <w:top w:val="single" w:sz="4" w:space="0" w:color="auto"/>
              <w:left w:val="single" w:sz="4" w:space="0" w:color="auto"/>
              <w:bottom w:val="single" w:sz="4" w:space="0" w:color="auto"/>
              <w:right w:val="single" w:sz="4" w:space="0" w:color="auto"/>
            </w:tcBorders>
            <w:noWrap/>
            <w:hideMark/>
          </w:tcPr>
          <w:p w14:paraId="264F5775" w14:textId="77777777" w:rsidR="001C455F" w:rsidRPr="001C455F" w:rsidRDefault="001C455F" w:rsidP="001C455F">
            <w:pPr>
              <w:jc w:val="right"/>
              <w:rPr>
                <w:i/>
                <w:iCs/>
              </w:rPr>
            </w:pPr>
            <w:r w:rsidRPr="001C455F">
              <w:rPr>
                <w:i/>
                <w:iCs/>
              </w:rPr>
              <w:t>5,000</w:t>
            </w:r>
          </w:p>
        </w:tc>
        <w:tc>
          <w:tcPr>
            <w:tcW w:w="1116" w:type="dxa"/>
            <w:tcBorders>
              <w:top w:val="single" w:sz="4" w:space="0" w:color="auto"/>
              <w:left w:val="single" w:sz="4" w:space="0" w:color="auto"/>
              <w:bottom w:val="single" w:sz="4" w:space="0" w:color="auto"/>
              <w:right w:val="single" w:sz="4" w:space="0" w:color="auto"/>
            </w:tcBorders>
            <w:noWrap/>
            <w:hideMark/>
          </w:tcPr>
          <w:p w14:paraId="4CDAEE0F" w14:textId="77777777" w:rsidR="001C455F" w:rsidRPr="001C455F" w:rsidRDefault="001C455F" w:rsidP="001C455F">
            <w:pPr>
              <w:jc w:val="right"/>
              <w:rPr>
                <w:i/>
                <w:iCs/>
              </w:rPr>
            </w:pPr>
            <w:r w:rsidRPr="001C455F">
              <w:rPr>
                <w:i/>
                <w:iCs/>
              </w:rPr>
              <w:t>7,000</w:t>
            </w:r>
          </w:p>
        </w:tc>
      </w:tr>
      <w:tr w:rsidR="001C455F" w:rsidRPr="001C455F" w14:paraId="2F975150"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375B0D46" w14:textId="77777777" w:rsidR="001C455F" w:rsidRPr="001C455F" w:rsidRDefault="001C455F" w:rsidP="001C455F">
            <w:pPr>
              <w:jc w:val="both"/>
              <w:rPr>
                <w:b/>
                <w:bCs/>
              </w:rPr>
            </w:pPr>
            <w:r w:rsidRPr="001C455F">
              <w:rPr>
                <w:b/>
                <w:bCs/>
              </w:rPr>
              <w:t>323</w:t>
            </w:r>
          </w:p>
        </w:tc>
        <w:tc>
          <w:tcPr>
            <w:tcW w:w="5060" w:type="dxa"/>
            <w:tcBorders>
              <w:top w:val="single" w:sz="4" w:space="0" w:color="auto"/>
              <w:left w:val="single" w:sz="4" w:space="0" w:color="auto"/>
              <w:bottom w:val="single" w:sz="4" w:space="0" w:color="auto"/>
              <w:right w:val="single" w:sz="4" w:space="0" w:color="auto"/>
            </w:tcBorders>
            <w:noWrap/>
            <w:hideMark/>
          </w:tcPr>
          <w:p w14:paraId="3B1904F5" w14:textId="77777777" w:rsidR="001C455F" w:rsidRPr="001C455F" w:rsidRDefault="001C455F" w:rsidP="001C455F">
            <w:pPr>
              <w:jc w:val="both"/>
              <w:rPr>
                <w:b/>
                <w:bCs/>
              </w:rPr>
            </w:pPr>
            <w:r w:rsidRPr="001C455F">
              <w:rPr>
                <w:b/>
                <w:bCs/>
              </w:rPr>
              <w:t xml:space="preserve"> RASHODI ZA USLUGE</w:t>
            </w:r>
          </w:p>
        </w:tc>
        <w:tc>
          <w:tcPr>
            <w:tcW w:w="1116" w:type="dxa"/>
            <w:tcBorders>
              <w:top w:val="single" w:sz="4" w:space="0" w:color="auto"/>
              <w:left w:val="single" w:sz="4" w:space="0" w:color="auto"/>
              <w:bottom w:val="single" w:sz="4" w:space="0" w:color="auto"/>
              <w:right w:val="single" w:sz="4" w:space="0" w:color="auto"/>
            </w:tcBorders>
            <w:noWrap/>
            <w:hideMark/>
          </w:tcPr>
          <w:p w14:paraId="49DFEC44" w14:textId="77777777" w:rsidR="001C455F" w:rsidRPr="001C455F" w:rsidRDefault="001C455F" w:rsidP="001C455F">
            <w:pPr>
              <w:jc w:val="right"/>
              <w:rPr>
                <w:b/>
                <w:bCs/>
              </w:rPr>
            </w:pPr>
            <w:r w:rsidRPr="001C455F">
              <w:rPr>
                <w:b/>
                <w:bCs/>
              </w:rPr>
              <w:t>8,439,400</w:t>
            </w:r>
          </w:p>
        </w:tc>
        <w:tc>
          <w:tcPr>
            <w:tcW w:w="1105" w:type="dxa"/>
            <w:tcBorders>
              <w:top w:val="single" w:sz="4" w:space="0" w:color="auto"/>
              <w:left w:val="single" w:sz="4" w:space="0" w:color="auto"/>
              <w:bottom w:val="single" w:sz="4" w:space="0" w:color="auto"/>
              <w:right w:val="single" w:sz="4" w:space="0" w:color="auto"/>
            </w:tcBorders>
            <w:noWrap/>
            <w:hideMark/>
          </w:tcPr>
          <w:p w14:paraId="2E77CE90" w14:textId="77777777" w:rsidR="001C455F" w:rsidRPr="001C455F" w:rsidRDefault="001C455F" w:rsidP="001C455F">
            <w:pPr>
              <w:jc w:val="right"/>
              <w:rPr>
                <w:b/>
                <w:bCs/>
              </w:rPr>
            </w:pPr>
            <w:r w:rsidRPr="001C455F">
              <w:rPr>
                <w:b/>
                <w:bCs/>
              </w:rPr>
              <w:t>2,277,500</w:t>
            </w:r>
          </w:p>
        </w:tc>
        <w:tc>
          <w:tcPr>
            <w:tcW w:w="1116" w:type="dxa"/>
            <w:tcBorders>
              <w:top w:val="single" w:sz="4" w:space="0" w:color="auto"/>
              <w:left w:val="single" w:sz="4" w:space="0" w:color="auto"/>
              <w:bottom w:val="single" w:sz="4" w:space="0" w:color="auto"/>
              <w:right w:val="single" w:sz="4" w:space="0" w:color="auto"/>
            </w:tcBorders>
            <w:noWrap/>
            <w:hideMark/>
          </w:tcPr>
          <w:p w14:paraId="453C2654" w14:textId="77777777" w:rsidR="001C455F" w:rsidRPr="001C455F" w:rsidRDefault="001C455F" w:rsidP="001C455F">
            <w:pPr>
              <w:jc w:val="right"/>
              <w:rPr>
                <w:b/>
                <w:bCs/>
              </w:rPr>
            </w:pPr>
            <w:r w:rsidRPr="001C455F">
              <w:rPr>
                <w:b/>
                <w:bCs/>
              </w:rPr>
              <w:t>10,716,900</w:t>
            </w:r>
          </w:p>
        </w:tc>
      </w:tr>
      <w:tr w:rsidR="001C455F" w:rsidRPr="001C455F" w14:paraId="410AF636" w14:textId="77777777" w:rsidTr="0025187D">
        <w:trPr>
          <w:trHeight w:val="294"/>
          <w:jc w:val="center"/>
        </w:trPr>
        <w:tc>
          <w:tcPr>
            <w:tcW w:w="806" w:type="dxa"/>
            <w:tcBorders>
              <w:top w:val="single" w:sz="4" w:space="0" w:color="auto"/>
              <w:left w:val="single" w:sz="4" w:space="0" w:color="auto"/>
              <w:bottom w:val="single" w:sz="4" w:space="0" w:color="auto"/>
              <w:right w:val="single" w:sz="4" w:space="0" w:color="auto"/>
            </w:tcBorders>
            <w:noWrap/>
            <w:hideMark/>
          </w:tcPr>
          <w:p w14:paraId="5B173A02" w14:textId="77777777" w:rsidR="001C455F" w:rsidRPr="001C455F" w:rsidRDefault="001C455F" w:rsidP="001C455F">
            <w:pPr>
              <w:jc w:val="both"/>
              <w:rPr>
                <w:i/>
                <w:iCs/>
              </w:rPr>
            </w:pPr>
            <w:r w:rsidRPr="001C455F">
              <w:rPr>
                <w:i/>
                <w:iCs/>
              </w:rPr>
              <w:t>3231</w:t>
            </w:r>
          </w:p>
        </w:tc>
        <w:tc>
          <w:tcPr>
            <w:tcW w:w="5060" w:type="dxa"/>
            <w:tcBorders>
              <w:top w:val="single" w:sz="4" w:space="0" w:color="auto"/>
              <w:left w:val="single" w:sz="4" w:space="0" w:color="auto"/>
              <w:bottom w:val="single" w:sz="4" w:space="0" w:color="auto"/>
              <w:right w:val="single" w:sz="4" w:space="0" w:color="auto"/>
            </w:tcBorders>
            <w:noWrap/>
            <w:hideMark/>
          </w:tcPr>
          <w:p w14:paraId="251957AA" w14:textId="77777777" w:rsidR="001C455F" w:rsidRPr="001C455F" w:rsidRDefault="001C455F" w:rsidP="001C455F">
            <w:pPr>
              <w:jc w:val="both"/>
              <w:rPr>
                <w:i/>
                <w:iCs/>
              </w:rPr>
            </w:pPr>
            <w:r w:rsidRPr="001C455F">
              <w:rPr>
                <w:i/>
                <w:iCs/>
              </w:rPr>
              <w:t xml:space="preserve"> Usluge telefona, pošte i prijevoza</w:t>
            </w:r>
          </w:p>
        </w:tc>
        <w:tc>
          <w:tcPr>
            <w:tcW w:w="1116" w:type="dxa"/>
            <w:tcBorders>
              <w:top w:val="single" w:sz="4" w:space="0" w:color="auto"/>
              <w:left w:val="single" w:sz="4" w:space="0" w:color="auto"/>
              <w:bottom w:val="single" w:sz="4" w:space="0" w:color="auto"/>
              <w:right w:val="single" w:sz="4" w:space="0" w:color="auto"/>
            </w:tcBorders>
            <w:noWrap/>
            <w:hideMark/>
          </w:tcPr>
          <w:p w14:paraId="5844CEAD" w14:textId="77777777" w:rsidR="001C455F" w:rsidRPr="001C455F" w:rsidRDefault="001C455F" w:rsidP="001C455F">
            <w:pPr>
              <w:jc w:val="right"/>
              <w:rPr>
                <w:i/>
                <w:iCs/>
              </w:rPr>
            </w:pPr>
            <w:r w:rsidRPr="001C455F">
              <w:rPr>
                <w:i/>
                <w:iCs/>
              </w:rPr>
              <w:t>267,500</w:t>
            </w:r>
          </w:p>
        </w:tc>
        <w:tc>
          <w:tcPr>
            <w:tcW w:w="1105" w:type="dxa"/>
            <w:tcBorders>
              <w:top w:val="single" w:sz="4" w:space="0" w:color="auto"/>
              <w:left w:val="single" w:sz="4" w:space="0" w:color="auto"/>
              <w:bottom w:val="single" w:sz="4" w:space="0" w:color="auto"/>
              <w:right w:val="single" w:sz="4" w:space="0" w:color="auto"/>
            </w:tcBorders>
            <w:noWrap/>
            <w:hideMark/>
          </w:tcPr>
          <w:p w14:paraId="62B9AC58" w14:textId="77777777" w:rsidR="001C455F" w:rsidRPr="001C455F" w:rsidRDefault="001C455F" w:rsidP="001C455F">
            <w:pPr>
              <w:jc w:val="right"/>
              <w:rPr>
                <w:i/>
                <w:iCs/>
              </w:rPr>
            </w:pPr>
            <w:r w:rsidRPr="001C455F">
              <w:rPr>
                <w:i/>
                <w:iCs/>
              </w:rPr>
              <w:t>1,000</w:t>
            </w:r>
          </w:p>
        </w:tc>
        <w:tc>
          <w:tcPr>
            <w:tcW w:w="1116" w:type="dxa"/>
            <w:tcBorders>
              <w:top w:val="single" w:sz="4" w:space="0" w:color="auto"/>
              <w:left w:val="single" w:sz="4" w:space="0" w:color="auto"/>
              <w:bottom w:val="single" w:sz="4" w:space="0" w:color="auto"/>
              <w:right w:val="single" w:sz="4" w:space="0" w:color="auto"/>
            </w:tcBorders>
            <w:noWrap/>
            <w:hideMark/>
          </w:tcPr>
          <w:p w14:paraId="0815A295" w14:textId="77777777" w:rsidR="001C455F" w:rsidRPr="001C455F" w:rsidRDefault="001C455F" w:rsidP="001C455F">
            <w:pPr>
              <w:jc w:val="right"/>
              <w:rPr>
                <w:i/>
                <w:iCs/>
              </w:rPr>
            </w:pPr>
            <w:r w:rsidRPr="001C455F">
              <w:rPr>
                <w:i/>
                <w:iCs/>
              </w:rPr>
              <w:t>268,500</w:t>
            </w:r>
          </w:p>
        </w:tc>
      </w:tr>
      <w:tr w:rsidR="001C455F" w:rsidRPr="001C455F" w14:paraId="4E026ADC" w14:textId="77777777" w:rsidTr="0025187D">
        <w:trPr>
          <w:trHeight w:val="294"/>
          <w:jc w:val="center"/>
        </w:trPr>
        <w:tc>
          <w:tcPr>
            <w:tcW w:w="806" w:type="dxa"/>
            <w:tcBorders>
              <w:top w:val="single" w:sz="4" w:space="0" w:color="auto"/>
              <w:left w:val="single" w:sz="4" w:space="0" w:color="auto"/>
              <w:bottom w:val="single" w:sz="4" w:space="0" w:color="auto"/>
              <w:right w:val="single" w:sz="4" w:space="0" w:color="auto"/>
            </w:tcBorders>
            <w:noWrap/>
            <w:hideMark/>
          </w:tcPr>
          <w:p w14:paraId="5C94456A" w14:textId="77777777" w:rsidR="001C455F" w:rsidRPr="001C455F" w:rsidRDefault="001C455F" w:rsidP="001C455F">
            <w:pPr>
              <w:jc w:val="both"/>
              <w:rPr>
                <w:i/>
                <w:iCs/>
              </w:rPr>
            </w:pPr>
            <w:r w:rsidRPr="001C455F">
              <w:rPr>
                <w:i/>
                <w:iCs/>
              </w:rPr>
              <w:t>3232</w:t>
            </w:r>
          </w:p>
        </w:tc>
        <w:tc>
          <w:tcPr>
            <w:tcW w:w="5060" w:type="dxa"/>
            <w:tcBorders>
              <w:top w:val="single" w:sz="4" w:space="0" w:color="auto"/>
              <w:left w:val="single" w:sz="4" w:space="0" w:color="auto"/>
              <w:bottom w:val="single" w:sz="4" w:space="0" w:color="auto"/>
              <w:right w:val="single" w:sz="4" w:space="0" w:color="auto"/>
            </w:tcBorders>
            <w:noWrap/>
            <w:hideMark/>
          </w:tcPr>
          <w:p w14:paraId="3F37DE81" w14:textId="77777777" w:rsidR="001C455F" w:rsidRPr="001C455F" w:rsidRDefault="001C455F" w:rsidP="001C455F">
            <w:pPr>
              <w:jc w:val="both"/>
              <w:rPr>
                <w:i/>
                <w:iCs/>
              </w:rPr>
            </w:pPr>
            <w:r w:rsidRPr="001C455F">
              <w:rPr>
                <w:i/>
                <w:iCs/>
              </w:rPr>
              <w:t xml:space="preserve"> Usluge tekućeg i investicijskog održavanja</w:t>
            </w:r>
          </w:p>
        </w:tc>
        <w:tc>
          <w:tcPr>
            <w:tcW w:w="1116" w:type="dxa"/>
            <w:tcBorders>
              <w:top w:val="single" w:sz="4" w:space="0" w:color="auto"/>
              <w:left w:val="single" w:sz="4" w:space="0" w:color="auto"/>
              <w:bottom w:val="single" w:sz="4" w:space="0" w:color="auto"/>
              <w:right w:val="single" w:sz="4" w:space="0" w:color="auto"/>
            </w:tcBorders>
            <w:noWrap/>
            <w:hideMark/>
          </w:tcPr>
          <w:p w14:paraId="5D5FE363" w14:textId="77777777" w:rsidR="001C455F" w:rsidRPr="001C455F" w:rsidRDefault="001C455F" w:rsidP="001C455F">
            <w:pPr>
              <w:jc w:val="right"/>
              <w:rPr>
                <w:i/>
                <w:iCs/>
              </w:rPr>
            </w:pPr>
            <w:r w:rsidRPr="001C455F">
              <w:rPr>
                <w:i/>
                <w:iCs/>
              </w:rPr>
              <w:t>4,290,000</w:t>
            </w:r>
          </w:p>
        </w:tc>
        <w:tc>
          <w:tcPr>
            <w:tcW w:w="1105" w:type="dxa"/>
            <w:tcBorders>
              <w:top w:val="single" w:sz="4" w:space="0" w:color="auto"/>
              <w:left w:val="single" w:sz="4" w:space="0" w:color="auto"/>
              <w:bottom w:val="single" w:sz="4" w:space="0" w:color="auto"/>
              <w:right w:val="single" w:sz="4" w:space="0" w:color="auto"/>
            </w:tcBorders>
            <w:noWrap/>
            <w:hideMark/>
          </w:tcPr>
          <w:p w14:paraId="42A335B7" w14:textId="77777777" w:rsidR="001C455F" w:rsidRPr="001C455F" w:rsidRDefault="001C455F" w:rsidP="001C455F">
            <w:pPr>
              <w:jc w:val="right"/>
              <w:rPr>
                <w:i/>
                <w:iCs/>
              </w:rPr>
            </w:pPr>
            <w:r w:rsidRPr="001C455F">
              <w:rPr>
                <w:i/>
                <w:iCs/>
              </w:rPr>
              <w:t>595,000</w:t>
            </w:r>
          </w:p>
        </w:tc>
        <w:tc>
          <w:tcPr>
            <w:tcW w:w="1116" w:type="dxa"/>
            <w:tcBorders>
              <w:top w:val="single" w:sz="4" w:space="0" w:color="auto"/>
              <w:left w:val="single" w:sz="4" w:space="0" w:color="auto"/>
              <w:bottom w:val="single" w:sz="4" w:space="0" w:color="auto"/>
              <w:right w:val="single" w:sz="4" w:space="0" w:color="auto"/>
            </w:tcBorders>
            <w:noWrap/>
            <w:hideMark/>
          </w:tcPr>
          <w:p w14:paraId="0A5084C7" w14:textId="77777777" w:rsidR="001C455F" w:rsidRPr="001C455F" w:rsidRDefault="001C455F" w:rsidP="001C455F">
            <w:pPr>
              <w:jc w:val="right"/>
              <w:rPr>
                <w:i/>
                <w:iCs/>
              </w:rPr>
            </w:pPr>
            <w:r w:rsidRPr="001C455F">
              <w:rPr>
                <w:i/>
                <w:iCs/>
              </w:rPr>
              <w:t>4,885,000</w:t>
            </w:r>
          </w:p>
        </w:tc>
      </w:tr>
      <w:tr w:rsidR="001C455F" w:rsidRPr="001C455F" w14:paraId="5F389DBF" w14:textId="77777777" w:rsidTr="0025187D">
        <w:trPr>
          <w:trHeight w:val="294"/>
          <w:jc w:val="center"/>
        </w:trPr>
        <w:tc>
          <w:tcPr>
            <w:tcW w:w="806" w:type="dxa"/>
            <w:tcBorders>
              <w:top w:val="single" w:sz="4" w:space="0" w:color="auto"/>
              <w:left w:val="single" w:sz="4" w:space="0" w:color="auto"/>
              <w:bottom w:val="single" w:sz="4" w:space="0" w:color="auto"/>
              <w:right w:val="single" w:sz="4" w:space="0" w:color="auto"/>
            </w:tcBorders>
            <w:noWrap/>
            <w:hideMark/>
          </w:tcPr>
          <w:p w14:paraId="4DCA45F9" w14:textId="77777777" w:rsidR="001C455F" w:rsidRPr="001C455F" w:rsidRDefault="001C455F" w:rsidP="001C455F">
            <w:pPr>
              <w:jc w:val="both"/>
              <w:rPr>
                <w:i/>
                <w:iCs/>
              </w:rPr>
            </w:pPr>
            <w:r w:rsidRPr="001C455F">
              <w:rPr>
                <w:i/>
                <w:iCs/>
              </w:rPr>
              <w:t>3233</w:t>
            </w:r>
          </w:p>
        </w:tc>
        <w:tc>
          <w:tcPr>
            <w:tcW w:w="5060" w:type="dxa"/>
            <w:tcBorders>
              <w:top w:val="single" w:sz="4" w:space="0" w:color="auto"/>
              <w:left w:val="single" w:sz="4" w:space="0" w:color="auto"/>
              <w:bottom w:val="single" w:sz="4" w:space="0" w:color="auto"/>
              <w:right w:val="single" w:sz="4" w:space="0" w:color="auto"/>
            </w:tcBorders>
            <w:noWrap/>
            <w:hideMark/>
          </w:tcPr>
          <w:p w14:paraId="63EB494E" w14:textId="77777777" w:rsidR="001C455F" w:rsidRPr="001C455F" w:rsidRDefault="001C455F" w:rsidP="001C455F">
            <w:pPr>
              <w:jc w:val="both"/>
              <w:rPr>
                <w:i/>
                <w:iCs/>
              </w:rPr>
            </w:pPr>
            <w:r w:rsidRPr="001C455F">
              <w:rPr>
                <w:i/>
                <w:iCs/>
              </w:rPr>
              <w:t xml:space="preserve"> Usluge promidžbe i informiranja</w:t>
            </w:r>
          </w:p>
        </w:tc>
        <w:tc>
          <w:tcPr>
            <w:tcW w:w="1116" w:type="dxa"/>
            <w:tcBorders>
              <w:top w:val="single" w:sz="4" w:space="0" w:color="auto"/>
              <w:left w:val="single" w:sz="4" w:space="0" w:color="auto"/>
              <w:bottom w:val="single" w:sz="4" w:space="0" w:color="auto"/>
              <w:right w:val="single" w:sz="4" w:space="0" w:color="auto"/>
            </w:tcBorders>
            <w:noWrap/>
            <w:hideMark/>
          </w:tcPr>
          <w:p w14:paraId="54682C19" w14:textId="77777777" w:rsidR="001C455F" w:rsidRPr="001C455F" w:rsidRDefault="001C455F" w:rsidP="001C455F">
            <w:pPr>
              <w:jc w:val="right"/>
              <w:rPr>
                <w:i/>
                <w:iCs/>
              </w:rPr>
            </w:pPr>
            <w:r w:rsidRPr="001C455F">
              <w:rPr>
                <w:i/>
                <w:iCs/>
              </w:rPr>
              <w:t>219,500</w:t>
            </w:r>
          </w:p>
        </w:tc>
        <w:tc>
          <w:tcPr>
            <w:tcW w:w="1105" w:type="dxa"/>
            <w:tcBorders>
              <w:top w:val="single" w:sz="4" w:space="0" w:color="auto"/>
              <w:left w:val="single" w:sz="4" w:space="0" w:color="auto"/>
              <w:bottom w:val="single" w:sz="4" w:space="0" w:color="auto"/>
              <w:right w:val="single" w:sz="4" w:space="0" w:color="auto"/>
            </w:tcBorders>
            <w:noWrap/>
            <w:hideMark/>
          </w:tcPr>
          <w:p w14:paraId="3B70911A" w14:textId="77777777" w:rsidR="001C455F" w:rsidRPr="001C455F" w:rsidRDefault="001C455F" w:rsidP="001C455F">
            <w:pPr>
              <w:jc w:val="right"/>
              <w:rPr>
                <w:i/>
                <w:iCs/>
              </w:rPr>
            </w:pPr>
            <w:r w:rsidRPr="001C455F">
              <w:rPr>
                <w:i/>
                <w:iCs/>
              </w:rPr>
              <w:t>100,000</w:t>
            </w:r>
          </w:p>
        </w:tc>
        <w:tc>
          <w:tcPr>
            <w:tcW w:w="1116" w:type="dxa"/>
            <w:tcBorders>
              <w:top w:val="single" w:sz="4" w:space="0" w:color="auto"/>
              <w:left w:val="single" w:sz="4" w:space="0" w:color="auto"/>
              <w:bottom w:val="single" w:sz="4" w:space="0" w:color="auto"/>
              <w:right w:val="single" w:sz="4" w:space="0" w:color="auto"/>
            </w:tcBorders>
            <w:noWrap/>
            <w:hideMark/>
          </w:tcPr>
          <w:p w14:paraId="687B5A00" w14:textId="77777777" w:rsidR="001C455F" w:rsidRPr="001C455F" w:rsidRDefault="001C455F" w:rsidP="001C455F">
            <w:pPr>
              <w:jc w:val="right"/>
              <w:rPr>
                <w:i/>
                <w:iCs/>
              </w:rPr>
            </w:pPr>
            <w:r w:rsidRPr="001C455F">
              <w:rPr>
                <w:i/>
                <w:iCs/>
              </w:rPr>
              <w:t>319,500</w:t>
            </w:r>
          </w:p>
        </w:tc>
      </w:tr>
      <w:tr w:rsidR="001C455F" w:rsidRPr="001C455F" w14:paraId="4D09C528" w14:textId="77777777" w:rsidTr="0025187D">
        <w:trPr>
          <w:trHeight w:val="294"/>
          <w:jc w:val="center"/>
        </w:trPr>
        <w:tc>
          <w:tcPr>
            <w:tcW w:w="806" w:type="dxa"/>
            <w:tcBorders>
              <w:top w:val="single" w:sz="4" w:space="0" w:color="auto"/>
              <w:left w:val="single" w:sz="4" w:space="0" w:color="auto"/>
              <w:bottom w:val="single" w:sz="4" w:space="0" w:color="auto"/>
              <w:right w:val="single" w:sz="4" w:space="0" w:color="auto"/>
            </w:tcBorders>
            <w:noWrap/>
            <w:hideMark/>
          </w:tcPr>
          <w:p w14:paraId="1A0889DF" w14:textId="77777777" w:rsidR="001C455F" w:rsidRPr="001C455F" w:rsidRDefault="001C455F" w:rsidP="001C455F">
            <w:pPr>
              <w:jc w:val="both"/>
              <w:rPr>
                <w:i/>
                <w:iCs/>
              </w:rPr>
            </w:pPr>
            <w:r w:rsidRPr="001C455F">
              <w:rPr>
                <w:i/>
                <w:iCs/>
              </w:rPr>
              <w:t>3234</w:t>
            </w:r>
          </w:p>
        </w:tc>
        <w:tc>
          <w:tcPr>
            <w:tcW w:w="5060" w:type="dxa"/>
            <w:tcBorders>
              <w:top w:val="single" w:sz="4" w:space="0" w:color="auto"/>
              <w:left w:val="single" w:sz="4" w:space="0" w:color="auto"/>
              <w:bottom w:val="single" w:sz="4" w:space="0" w:color="auto"/>
              <w:right w:val="single" w:sz="4" w:space="0" w:color="auto"/>
            </w:tcBorders>
            <w:noWrap/>
            <w:hideMark/>
          </w:tcPr>
          <w:p w14:paraId="549DEF8D" w14:textId="77777777" w:rsidR="001C455F" w:rsidRPr="001C455F" w:rsidRDefault="001C455F" w:rsidP="001C455F">
            <w:pPr>
              <w:jc w:val="both"/>
              <w:rPr>
                <w:i/>
                <w:iCs/>
              </w:rPr>
            </w:pPr>
            <w:r w:rsidRPr="001C455F">
              <w:rPr>
                <w:i/>
                <w:iCs/>
              </w:rPr>
              <w:t xml:space="preserve"> Komunalne usluge</w:t>
            </w:r>
          </w:p>
        </w:tc>
        <w:tc>
          <w:tcPr>
            <w:tcW w:w="1116" w:type="dxa"/>
            <w:tcBorders>
              <w:top w:val="single" w:sz="4" w:space="0" w:color="auto"/>
              <w:left w:val="single" w:sz="4" w:space="0" w:color="auto"/>
              <w:bottom w:val="single" w:sz="4" w:space="0" w:color="auto"/>
              <w:right w:val="single" w:sz="4" w:space="0" w:color="auto"/>
            </w:tcBorders>
            <w:noWrap/>
            <w:hideMark/>
          </w:tcPr>
          <w:p w14:paraId="49FBCF43" w14:textId="77777777" w:rsidR="001C455F" w:rsidRPr="001C455F" w:rsidRDefault="001C455F" w:rsidP="001C455F">
            <w:pPr>
              <w:jc w:val="right"/>
              <w:rPr>
                <w:i/>
                <w:iCs/>
              </w:rPr>
            </w:pPr>
            <w:r w:rsidRPr="001C455F">
              <w:rPr>
                <w:i/>
                <w:iCs/>
              </w:rPr>
              <w:t>440,000</w:t>
            </w:r>
          </w:p>
        </w:tc>
        <w:tc>
          <w:tcPr>
            <w:tcW w:w="1105" w:type="dxa"/>
            <w:tcBorders>
              <w:top w:val="single" w:sz="4" w:space="0" w:color="auto"/>
              <w:left w:val="single" w:sz="4" w:space="0" w:color="auto"/>
              <w:bottom w:val="single" w:sz="4" w:space="0" w:color="auto"/>
              <w:right w:val="single" w:sz="4" w:space="0" w:color="auto"/>
            </w:tcBorders>
            <w:noWrap/>
            <w:hideMark/>
          </w:tcPr>
          <w:p w14:paraId="5C4B0B6A" w14:textId="77777777" w:rsidR="001C455F" w:rsidRPr="001C455F" w:rsidRDefault="001C455F" w:rsidP="001C455F">
            <w:pPr>
              <w:jc w:val="right"/>
              <w:rPr>
                <w:i/>
                <w:iCs/>
              </w:rPr>
            </w:pPr>
            <w:r w:rsidRPr="001C455F">
              <w:rPr>
                <w:i/>
                <w:iCs/>
              </w:rPr>
              <w:t>256,000</w:t>
            </w:r>
          </w:p>
        </w:tc>
        <w:tc>
          <w:tcPr>
            <w:tcW w:w="1116" w:type="dxa"/>
            <w:tcBorders>
              <w:top w:val="single" w:sz="4" w:space="0" w:color="auto"/>
              <w:left w:val="single" w:sz="4" w:space="0" w:color="auto"/>
              <w:bottom w:val="single" w:sz="4" w:space="0" w:color="auto"/>
              <w:right w:val="single" w:sz="4" w:space="0" w:color="auto"/>
            </w:tcBorders>
            <w:noWrap/>
            <w:hideMark/>
          </w:tcPr>
          <w:p w14:paraId="4601C5B0" w14:textId="77777777" w:rsidR="001C455F" w:rsidRPr="001C455F" w:rsidRDefault="001C455F" w:rsidP="001C455F">
            <w:pPr>
              <w:jc w:val="right"/>
              <w:rPr>
                <w:i/>
                <w:iCs/>
              </w:rPr>
            </w:pPr>
            <w:r w:rsidRPr="001C455F">
              <w:rPr>
                <w:i/>
                <w:iCs/>
              </w:rPr>
              <w:t>696,000</w:t>
            </w:r>
          </w:p>
        </w:tc>
      </w:tr>
      <w:tr w:rsidR="001C455F" w:rsidRPr="001C455F" w14:paraId="732183DA" w14:textId="77777777" w:rsidTr="0025187D">
        <w:trPr>
          <w:trHeight w:val="294"/>
          <w:jc w:val="center"/>
        </w:trPr>
        <w:tc>
          <w:tcPr>
            <w:tcW w:w="806" w:type="dxa"/>
            <w:tcBorders>
              <w:top w:val="single" w:sz="4" w:space="0" w:color="auto"/>
              <w:left w:val="single" w:sz="4" w:space="0" w:color="auto"/>
              <w:bottom w:val="single" w:sz="4" w:space="0" w:color="auto"/>
              <w:right w:val="single" w:sz="4" w:space="0" w:color="auto"/>
            </w:tcBorders>
            <w:noWrap/>
            <w:hideMark/>
          </w:tcPr>
          <w:p w14:paraId="0ADD6FAB" w14:textId="77777777" w:rsidR="001C455F" w:rsidRPr="001C455F" w:rsidRDefault="001C455F" w:rsidP="001C455F">
            <w:pPr>
              <w:jc w:val="both"/>
              <w:rPr>
                <w:i/>
                <w:iCs/>
              </w:rPr>
            </w:pPr>
            <w:r w:rsidRPr="001C455F">
              <w:rPr>
                <w:i/>
                <w:iCs/>
              </w:rPr>
              <w:t>3235</w:t>
            </w:r>
          </w:p>
        </w:tc>
        <w:tc>
          <w:tcPr>
            <w:tcW w:w="5060" w:type="dxa"/>
            <w:tcBorders>
              <w:top w:val="single" w:sz="4" w:space="0" w:color="auto"/>
              <w:left w:val="single" w:sz="4" w:space="0" w:color="auto"/>
              <w:bottom w:val="single" w:sz="4" w:space="0" w:color="auto"/>
              <w:right w:val="single" w:sz="4" w:space="0" w:color="auto"/>
            </w:tcBorders>
            <w:noWrap/>
            <w:hideMark/>
          </w:tcPr>
          <w:p w14:paraId="6C11A851" w14:textId="77777777" w:rsidR="001C455F" w:rsidRPr="001C455F" w:rsidRDefault="001C455F" w:rsidP="001C455F">
            <w:pPr>
              <w:jc w:val="both"/>
              <w:rPr>
                <w:i/>
                <w:iCs/>
              </w:rPr>
            </w:pPr>
            <w:r w:rsidRPr="001C455F">
              <w:rPr>
                <w:i/>
                <w:iCs/>
              </w:rPr>
              <w:t xml:space="preserve"> Zakupnine i najamnine</w:t>
            </w:r>
          </w:p>
        </w:tc>
        <w:tc>
          <w:tcPr>
            <w:tcW w:w="1116" w:type="dxa"/>
            <w:tcBorders>
              <w:top w:val="single" w:sz="4" w:space="0" w:color="auto"/>
              <w:left w:val="single" w:sz="4" w:space="0" w:color="auto"/>
              <w:bottom w:val="single" w:sz="4" w:space="0" w:color="auto"/>
              <w:right w:val="single" w:sz="4" w:space="0" w:color="auto"/>
            </w:tcBorders>
            <w:noWrap/>
            <w:hideMark/>
          </w:tcPr>
          <w:p w14:paraId="7C732A47" w14:textId="77777777" w:rsidR="001C455F" w:rsidRPr="001C455F" w:rsidRDefault="001C455F" w:rsidP="001C455F">
            <w:pPr>
              <w:jc w:val="right"/>
              <w:rPr>
                <w:i/>
                <w:iCs/>
              </w:rPr>
            </w:pPr>
            <w:r w:rsidRPr="001C455F">
              <w:rPr>
                <w:i/>
                <w:iCs/>
              </w:rPr>
              <w:t>316,000</w:t>
            </w:r>
          </w:p>
        </w:tc>
        <w:tc>
          <w:tcPr>
            <w:tcW w:w="1105" w:type="dxa"/>
            <w:tcBorders>
              <w:top w:val="single" w:sz="4" w:space="0" w:color="auto"/>
              <w:left w:val="single" w:sz="4" w:space="0" w:color="auto"/>
              <w:bottom w:val="single" w:sz="4" w:space="0" w:color="auto"/>
              <w:right w:val="single" w:sz="4" w:space="0" w:color="auto"/>
            </w:tcBorders>
            <w:noWrap/>
            <w:hideMark/>
          </w:tcPr>
          <w:p w14:paraId="6929D390" w14:textId="77777777" w:rsidR="001C455F" w:rsidRPr="001C455F" w:rsidRDefault="001C455F" w:rsidP="001C455F">
            <w:pPr>
              <w:jc w:val="right"/>
              <w:rPr>
                <w:i/>
                <w:iCs/>
              </w:rPr>
            </w:pPr>
            <w:r w:rsidRPr="001C455F">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04A61934" w14:textId="77777777" w:rsidR="001C455F" w:rsidRPr="001C455F" w:rsidRDefault="001C455F" w:rsidP="001C455F">
            <w:pPr>
              <w:jc w:val="right"/>
              <w:rPr>
                <w:i/>
                <w:iCs/>
              </w:rPr>
            </w:pPr>
            <w:r w:rsidRPr="001C455F">
              <w:rPr>
                <w:i/>
                <w:iCs/>
              </w:rPr>
              <w:t>316,000</w:t>
            </w:r>
          </w:p>
        </w:tc>
      </w:tr>
      <w:tr w:rsidR="001C455F" w:rsidRPr="001C455F" w14:paraId="2A8643D3" w14:textId="77777777" w:rsidTr="0025187D">
        <w:trPr>
          <w:trHeight w:val="294"/>
          <w:jc w:val="center"/>
        </w:trPr>
        <w:tc>
          <w:tcPr>
            <w:tcW w:w="806" w:type="dxa"/>
            <w:tcBorders>
              <w:top w:val="single" w:sz="4" w:space="0" w:color="auto"/>
              <w:left w:val="single" w:sz="4" w:space="0" w:color="auto"/>
              <w:bottom w:val="single" w:sz="4" w:space="0" w:color="auto"/>
              <w:right w:val="single" w:sz="4" w:space="0" w:color="auto"/>
            </w:tcBorders>
            <w:noWrap/>
            <w:hideMark/>
          </w:tcPr>
          <w:p w14:paraId="67CC4997" w14:textId="77777777" w:rsidR="001C455F" w:rsidRPr="001C455F" w:rsidRDefault="001C455F" w:rsidP="001C455F">
            <w:pPr>
              <w:jc w:val="both"/>
              <w:rPr>
                <w:i/>
                <w:iCs/>
              </w:rPr>
            </w:pPr>
            <w:r w:rsidRPr="001C455F">
              <w:rPr>
                <w:i/>
                <w:iCs/>
              </w:rPr>
              <w:t>3236</w:t>
            </w:r>
          </w:p>
        </w:tc>
        <w:tc>
          <w:tcPr>
            <w:tcW w:w="5060" w:type="dxa"/>
            <w:tcBorders>
              <w:top w:val="single" w:sz="4" w:space="0" w:color="auto"/>
              <w:left w:val="single" w:sz="4" w:space="0" w:color="auto"/>
              <w:bottom w:val="single" w:sz="4" w:space="0" w:color="auto"/>
              <w:right w:val="single" w:sz="4" w:space="0" w:color="auto"/>
            </w:tcBorders>
            <w:noWrap/>
            <w:hideMark/>
          </w:tcPr>
          <w:p w14:paraId="23300863" w14:textId="77777777" w:rsidR="001C455F" w:rsidRPr="001C455F" w:rsidRDefault="001C455F" w:rsidP="001C455F">
            <w:pPr>
              <w:jc w:val="both"/>
              <w:rPr>
                <w:i/>
                <w:iCs/>
              </w:rPr>
            </w:pPr>
            <w:r w:rsidRPr="001C455F">
              <w:rPr>
                <w:i/>
                <w:iCs/>
              </w:rPr>
              <w:t xml:space="preserve"> Zdravstvene i veterinarske usluge</w:t>
            </w:r>
          </w:p>
        </w:tc>
        <w:tc>
          <w:tcPr>
            <w:tcW w:w="1116" w:type="dxa"/>
            <w:tcBorders>
              <w:top w:val="single" w:sz="4" w:space="0" w:color="auto"/>
              <w:left w:val="single" w:sz="4" w:space="0" w:color="auto"/>
              <w:bottom w:val="single" w:sz="4" w:space="0" w:color="auto"/>
              <w:right w:val="single" w:sz="4" w:space="0" w:color="auto"/>
            </w:tcBorders>
            <w:noWrap/>
            <w:hideMark/>
          </w:tcPr>
          <w:p w14:paraId="04BE9257" w14:textId="77777777" w:rsidR="001C455F" w:rsidRPr="001C455F" w:rsidRDefault="001C455F" w:rsidP="001C455F">
            <w:pPr>
              <w:jc w:val="right"/>
              <w:rPr>
                <w:i/>
                <w:iCs/>
              </w:rPr>
            </w:pPr>
            <w:r w:rsidRPr="001C455F">
              <w:rPr>
                <w:i/>
                <w:iCs/>
              </w:rPr>
              <w:t>87,000</w:t>
            </w:r>
          </w:p>
        </w:tc>
        <w:tc>
          <w:tcPr>
            <w:tcW w:w="1105" w:type="dxa"/>
            <w:tcBorders>
              <w:top w:val="single" w:sz="4" w:space="0" w:color="auto"/>
              <w:left w:val="single" w:sz="4" w:space="0" w:color="auto"/>
              <w:bottom w:val="single" w:sz="4" w:space="0" w:color="auto"/>
              <w:right w:val="single" w:sz="4" w:space="0" w:color="auto"/>
            </w:tcBorders>
            <w:noWrap/>
            <w:hideMark/>
          </w:tcPr>
          <w:p w14:paraId="1E00B4F3" w14:textId="77777777" w:rsidR="001C455F" w:rsidRPr="001C455F" w:rsidRDefault="001C455F" w:rsidP="001C455F">
            <w:pPr>
              <w:jc w:val="right"/>
              <w:rPr>
                <w:i/>
                <w:iCs/>
              </w:rPr>
            </w:pPr>
            <w:r w:rsidRPr="001C455F">
              <w:rPr>
                <w:i/>
                <w:iCs/>
              </w:rPr>
              <w:t>60,000</w:t>
            </w:r>
          </w:p>
        </w:tc>
        <w:tc>
          <w:tcPr>
            <w:tcW w:w="1116" w:type="dxa"/>
            <w:tcBorders>
              <w:top w:val="single" w:sz="4" w:space="0" w:color="auto"/>
              <w:left w:val="single" w:sz="4" w:space="0" w:color="auto"/>
              <w:bottom w:val="single" w:sz="4" w:space="0" w:color="auto"/>
              <w:right w:val="single" w:sz="4" w:space="0" w:color="auto"/>
            </w:tcBorders>
            <w:noWrap/>
            <w:hideMark/>
          </w:tcPr>
          <w:p w14:paraId="1C2AA19A" w14:textId="77777777" w:rsidR="001C455F" w:rsidRPr="001C455F" w:rsidRDefault="001C455F" w:rsidP="001C455F">
            <w:pPr>
              <w:jc w:val="right"/>
              <w:rPr>
                <w:i/>
                <w:iCs/>
              </w:rPr>
            </w:pPr>
            <w:r w:rsidRPr="001C455F">
              <w:rPr>
                <w:i/>
                <w:iCs/>
              </w:rPr>
              <w:t>147,000</w:t>
            </w:r>
          </w:p>
        </w:tc>
      </w:tr>
      <w:tr w:rsidR="001C455F" w:rsidRPr="001C455F" w14:paraId="3149C5C3" w14:textId="77777777" w:rsidTr="0025187D">
        <w:trPr>
          <w:trHeight w:val="294"/>
          <w:jc w:val="center"/>
        </w:trPr>
        <w:tc>
          <w:tcPr>
            <w:tcW w:w="806" w:type="dxa"/>
            <w:tcBorders>
              <w:top w:val="single" w:sz="4" w:space="0" w:color="auto"/>
              <w:left w:val="single" w:sz="4" w:space="0" w:color="auto"/>
              <w:bottom w:val="single" w:sz="4" w:space="0" w:color="auto"/>
              <w:right w:val="single" w:sz="4" w:space="0" w:color="auto"/>
            </w:tcBorders>
            <w:noWrap/>
            <w:hideMark/>
          </w:tcPr>
          <w:p w14:paraId="7BE4B5F0" w14:textId="77777777" w:rsidR="001C455F" w:rsidRPr="001C455F" w:rsidRDefault="001C455F" w:rsidP="001C455F">
            <w:pPr>
              <w:jc w:val="both"/>
              <w:rPr>
                <w:i/>
                <w:iCs/>
              </w:rPr>
            </w:pPr>
            <w:r w:rsidRPr="001C455F">
              <w:rPr>
                <w:i/>
                <w:iCs/>
              </w:rPr>
              <w:t>3237</w:t>
            </w:r>
          </w:p>
        </w:tc>
        <w:tc>
          <w:tcPr>
            <w:tcW w:w="5060" w:type="dxa"/>
            <w:tcBorders>
              <w:top w:val="single" w:sz="4" w:space="0" w:color="auto"/>
              <w:left w:val="single" w:sz="4" w:space="0" w:color="auto"/>
              <w:bottom w:val="single" w:sz="4" w:space="0" w:color="auto"/>
              <w:right w:val="single" w:sz="4" w:space="0" w:color="auto"/>
            </w:tcBorders>
            <w:noWrap/>
            <w:hideMark/>
          </w:tcPr>
          <w:p w14:paraId="1024B28C" w14:textId="77777777" w:rsidR="001C455F" w:rsidRPr="001C455F" w:rsidRDefault="001C455F" w:rsidP="001C455F">
            <w:pPr>
              <w:jc w:val="both"/>
              <w:rPr>
                <w:i/>
                <w:iCs/>
              </w:rPr>
            </w:pPr>
            <w:r w:rsidRPr="001C455F">
              <w:rPr>
                <w:i/>
                <w:iCs/>
              </w:rPr>
              <w:t xml:space="preserve"> Intelektualne i osobne usluge</w:t>
            </w:r>
          </w:p>
        </w:tc>
        <w:tc>
          <w:tcPr>
            <w:tcW w:w="1116" w:type="dxa"/>
            <w:tcBorders>
              <w:top w:val="single" w:sz="4" w:space="0" w:color="auto"/>
              <w:left w:val="single" w:sz="4" w:space="0" w:color="auto"/>
              <w:bottom w:val="single" w:sz="4" w:space="0" w:color="auto"/>
              <w:right w:val="single" w:sz="4" w:space="0" w:color="auto"/>
            </w:tcBorders>
            <w:noWrap/>
            <w:hideMark/>
          </w:tcPr>
          <w:p w14:paraId="6AE27029" w14:textId="77777777" w:rsidR="001C455F" w:rsidRPr="001C455F" w:rsidRDefault="001C455F" w:rsidP="001C455F">
            <w:pPr>
              <w:jc w:val="right"/>
              <w:rPr>
                <w:i/>
                <w:iCs/>
              </w:rPr>
            </w:pPr>
            <w:r w:rsidRPr="001C455F">
              <w:rPr>
                <w:i/>
                <w:iCs/>
              </w:rPr>
              <w:t>1,265,400</w:t>
            </w:r>
          </w:p>
        </w:tc>
        <w:tc>
          <w:tcPr>
            <w:tcW w:w="1105" w:type="dxa"/>
            <w:tcBorders>
              <w:top w:val="single" w:sz="4" w:space="0" w:color="auto"/>
              <w:left w:val="single" w:sz="4" w:space="0" w:color="auto"/>
              <w:bottom w:val="single" w:sz="4" w:space="0" w:color="auto"/>
              <w:right w:val="single" w:sz="4" w:space="0" w:color="auto"/>
            </w:tcBorders>
            <w:noWrap/>
            <w:hideMark/>
          </w:tcPr>
          <w:p w14:paraId="0BF5C3CB" w14:textId="77777777" w:rsidR="001C455F" w:rsidRPr="001C455F" w:rsidRDefault="001C455F" w:rsidP="001C455F">
            <w:pPr>
              <w:jc w:val="right"/>
              <w:rPr>
                <w:i/>
                <w:iCs/>
              </w:rPr>
            </w:pPr>
            <w:r w:rsidRPr="001C455F">
              <w:rPr>
                <w:i/>
                <w:iCs/>
              </w:rPr>
              <w:t>473,500</w:t>
            </w:r>
          </w:p>
        </w:tc>
        <w:tc>
          <w:tcPr>
            <w:tcW w:w="1116" w:type="dxa"/>
            <w:tcBorders>
              <w:top w:val="single" w:sz="4" w:space="0" w:color="auto"/>
              <w:left w:val="single" w:sz="4" w:space="0" w:color="auto"/>
              <w:bottom w:val="single" w:sz="4" w:space="0" w:color="auto"/>
              <w:right w:val="single" w:sz="4" w:space="0" w:color="auto"/>
            </w:tcBorders>
            <w:noWrap/>
            <w:hideMark/>
          </w:tcPr>
          <w:p w14:paraId="6E64EFA0" w14:textId="77777777" w:rsidR="001C455F" w:rsidRPr="001C455F" w:rsidRDefault="001C455F" w:rsidP="001C455F">
            <w:pPr>
              <w:jc w:val="right"/>
              <w:rPr>
                <w:i/>
                <w:iCs/>
              </w:rPr>
            </w:pPr>
            <w:r w:rsidRPr="001C455F">
              <w:rPr>
                <w:i/>
                <w:iCs/>
              </w:rPr>
              <w:t>1,738,900</w:t>
            </w:r>
          </w:p>
        </w:tc>
      </w:tr>
      <w:tr w:rsidR="001C455F" w:rsidRPr="001C455F" w14:paraId="17B5AC12" w14:textId="77777777" w:rsidTr="0025187D">
        <w:trPr>
          <w:trHeight w:val="294"/>
          <w:jc w:val="center"/>
        </w:trPr>
        <w:tc>
          <w:tcPr>
            <w:tcW w:w="806" w:type="dxa"/>
            <w:tcBorders>
              <w:top w:val="single" w:sz="4" w:space="0" w:color="auto"/>
              <w:left w:val="single" w:sz="4" w:space="0" w:color="auto"/>
              <w:bottom w:val="single" w:sz="4" w:space="0" w:color="auto"/>
              <w:right w:val="single" w:sz="4" w:space="0" w:color="auto"/>
            </w:tcBorders>
            <w:noWrap/>
            <w:hideMark/>
          </w:tcPr>
          <w:p w14:paraId="76348E65" w14:textId="77777777" w:rsidR="001C455F" w:rsidRPr="001C455F" w:rsidRDefault="001C455F" w:rsidP="001C455F">
            <w:pPr>
              <w:jc w:val="both"/>
              <w:rPr>
                <w:i/>
                <w:iCs/>
              </w:rPr>
            </w:pPr>
            <w:r w:rsidRPr="001C455F">
              <w:rPr>
                <w:i/>
                <w:iCs/>
              </w:rPr>
              <w:t>3238</w:t>
            </w:r>
          </w:p>
        </w:tc>
        <w:tc>
          <w:tcPr>
            <w:tcW w:w="5060" w:type="dxa"/>
            <w:tcBorders>
              <w:top w:val="single" w:sz="4" w:space="0" w:color="auto"/>
              <w:left w:val="single" w:sz="4" w:space="0" w:color="auto"/>
              <w:bottom w:val="single" w:sz="4" w:space="0" w:color="auto"/>
              <w:right w:val="single" w:sz="4" w:space="0" w:color="auto"/>
            </w:tcBorders>
            <w:noWrap/>
            <w:hideMark/>
          </w:tcPr>
          <w:p w14:paraId="5947C09C" w14:textId="77777777" w:rsidR="001C455F" w:rsidRPr="001C455F" w:rsidRDefault="001C455F" w:rsidP="001C455F">
            <w:pPr>
              <w:jc w:val="both"/>
              <w:rPr>
                <w:i/>
                <w:iCs/>
              </w:rPr>
            </w:pPr>
            <w:r w:rsidRPr="001C455F">
              <w:rPr>
                <w:i/>
                <w:iCs/>
              </w:rPr>
              <w:t xml:space="preserve"> Računalne usluge</w:t>
            </w:r>
          </w:p>
        </w:tc>
        <w:tc>
          <w:tcPr>
            <w:tcW w:w="1116" w:type="dxa"/>
            <w:tcBorders>
              <w:top w:val="single" w:sz="4" w:space="0" w:color="auto"/>
              <w:left w:val="single" w:sz="4" w:space="0" w:color="auto"/>
              <w:bottom w:val="single" w:sz="4" w:space="0" w:color="auto"/>
              <w:right w:val="single" w:sz="4" w:space="0" w:color="auto"/>
            </w:tcBorders>
            <w:noWrap/>
            <w:hideMark/>
          </w:tcPr>
          <w:p w14:paraId="30B50DB2" w14:textId="77777777" w:rsidR="001C455F" w:rsidRPr="001C455F" w:rsidRDefault="001C455F" w:rsidP="001C455F">
            <w:pPr>
              <w:jc w:val="right"/>
              <w:rPr>
                <w:i/>
                <w:iCs/>
              </w:rPr>
            </w:pPr>
            <w:r w:rsidRPr="001C455F">
              <w:rPr>
                <w:i/>
                <w:iCs/>
              </w:rPr>
              <w:t>212,000</w:t>
            </w:r>
          </w:p>
        </w:tc>
        <w:tc>
          <w:tcPr>
            <w:tcW w:w="1105" w:type="dxa"/>
            <w:tcBorders>
              <w:top w:val="single" w:sz="4" w:space="0" w:color="auto"/>
              <w:left w:val="single" w:sz="4" w:space="0" w:color="auto"/>
              <w:bottom w:val="single" w:sz="4" w:space="0" w:color="auto"/>
              <w:right w:val="single" w:sz="4" w:space="0" w:color="auto"/>
            </w:tcBorders>
            <w:noWrap/>
            <w:hideMark/>
          </w:tcPr>
          <w:p w14:paraId="2CDB2428" w14:textId="77777777" w:rsidR="001C455F" w:rsidRPr="001C455F" w:rsidRDefault="001C455F" w:rsidP="001C455F">
            <w:pPr>
              <w:jc w:val="right"/>
              <w:rPr>
                <w:i/>
                <w:iCs/>
              </w:rPr>
            </w:pPr>
            <w:r w:rsidRPr="001C455F">
              <w:rPr>
                <w:i/>
                <w:iCs/>
              </w:rPr>
              <w:t>-15,000</w:t>
            </w:r>
          </w:p>
        </w:tc>
        <w:tc>
          <w:tcPr>
            <w:tcW w:w="1116" w:type="dxa"/>
            <w:tcBorders>
              <w:top w:val="single" w:sz="4" w:space="0" w:color="auto"/>
              <w:left w:val="single" w:sz="4" w:space="0" w:color="auto"/>
              <w:bottom w:val="single" w:sz="4" w:space="0" w:color="auto"/>
              <w:right w:val="single" w:sz="4" w:space="0" w:color="auto"/>
            </w:tcBorders>
            <w:noWrap/>
            <w:hideMark/>
          </w:tcPr>
          <w:p w14:paraId="6E06D8BD" w14:textId="77777777" w:rsidR="001C455F" w:rsidRPr="001C455F" w:rsidRDefault="001C455F" w:rsidP="001C455F">
            <w:pPr>
              <w:jc w:val="right"/>
              <w:rPr>
                <w:i/>
                <w:iCs/>
              </w:rPr>
            </w:pPr>
            <w:r w:rsidRPr="001C455F">
              <w:rPr>
                <w:i/>
                <w:iCs/>
              </w:rPr>
              <w:t>197,000</w:t>
            </w:r>
          </w:p>
        </w:tc>
      </w:tr>
      <w:tr w:rsidR="001C455F" w:rsidRPr="001C455F" w14:paraId="17E7E86C" w14:textId="77777777" w:rsidTr="0025187D">
        <w:trPr>
          <w:trHeight w:val="294"/>
          <w:jc w:val="center"/>
        </w:trPr>
        <w:tc>
          <w:tcPr>
            <w:tcW w:w="806" w:type="dxa"/>
            <w:tcBorders>
              <w:top w:val="single" w:sz="4" w:space="0" w:color="auto"/>
              <w:left w:val="single" w:sz="4" w:space="0" w:color="auto"/>
              <w:bottom w:val="single" w:sz="4" w:space="0" w:color="auto"/>
              <w:right w:val="single" w:sz="4" w:space="0" w:color="auto"/>
            </w:tcBorders>
            <w:noWrap/>
            <w:hideMark/>
          </w:tcPr>
          <w:p w14:paraId="2F96E71C" w14:textId="77777777" w:rsidR="001C455F" w:rsidRPr="001C455F" w:rsidRDefault="001C455F" w:rsidP="001C455F">
            <w:pPr>
              <w:jc w:val="both"/>
              <w:rPr>
                <w:i/>
                <w:iCs/>
              </w:rPr>
            </w:pPr>
            <w:r w:rsidRPr="001C455F">
              <w:rPr>
                <w:i/>
                <w:iCs/>
              </w:rPr>
              <w:t>3239</w:t>
            </w:r>
          </w:p>
        </w:tc>
        <w:tc>
          <w:tcPr>
            <w:tcW w:w="5060" w:type="dxa"/>
            <w:tcBorders>
              <w:top w:val="single" w:sz="4" w:space="0" w:color="auto"/>
              <w:left w:val="single" w:sz="4" w:space="0" w:color="auto"/>
              <w:bottom w:val="single" w:sz="4" w:space="0" w:color="auto"/>
              <w:right w:val="single" w:sz="4" w:space="0" w:color="auto"/>
            </w:tcBorders>
            <w:noWrap/>
            <w:hideMark/>
          </w:tcPr>
          <w:p w14:paraId="4B2CFC55" w14:textId="77777777" w:rsidR="001C455F" w:rsidRPr="001C455F" w:rsidRDefault="001C455F" w:rsidP="001C455F">
            <w:pPr>
              <w:jc w:val="both"/>
              <w:rPr>
                <w:i/>
                <w:iCs/>
              </w:rPr>
            </w:pPr>
            <w:r w:rsidRPr="001C455F">
              <w:rPr>
                <w:i/>
                <w:iCs/>
              </w:rPr>
              <w:t xml:space="preserve"> Ostale usluge</w:t>
            </w:r>
          </w:p>
        </w:tc>
        <w:tc>
          <w:tcPr>
            <w:tcW w:w="1116" w:type="dxa"/>
            <w:tcBorders>
              <w:top w:val="single" w:sz="4" w:space="0" w:color="auto"/>
              <w:left w:val="single" w:sz="4" w:space="0" w:color="auto"/>
              <w:bottom w:val="single" w:sz="4" w:space="0" w:color="auto"/>
              <w:right w:val="single" w:sz="4" w:space="0" w:color="auto"/>
            </w:tcBorders>
            <w:noWrap/>
            <w:hideMark/>
          </w:tcPr>
          <w:p w14:paraId="17D91695" w14:textId="77777777" w:rsidR="001C455F" w:rsidRPr="001C455F" w:rsidRDefault="001C455F" w:rsidP="001C455F">
            <w:pPr>
              <w:jc w:val="right"/>
              <w:rPr>
                <w:i/>
                <w:iCs/>
              </w:rPr>
            </w:pPr>
            <w:r w:rsidRPr="001C455F">
              <w:rPr>
                <w:i/>
                <w:iCs/>
              </w:rPr>
              <w:t>1,342,000</w:t>
            </w:r>
          </w:p>
        </w:tc>
        <w:tc>
          <w:tcPr>
            <w:tcW w:w="1105" w:type="dxa"/>
            <w:tcBorders>
              <w:top w:val="single" w:sz="4" w:space="0" w:color="auto"/>
              <w:left w:val="single" w:sz="4" w:space="0" w:color="auto"/>
              <w:bottom w:val="single" w:sz="4" w:space="0" w:color="auto"/>
              <w:right w:val="single" w:sz="4" w:space="0" w:color="auto"/>
            </w:tcBorders>
            <w:noWrap/>
            <w:hideMark/>
          </w:tcPr>
          <w:p w14:paraId="7E441377" w14:textId="77777777" w:rsidR="001C455F" w:rsidRPr="001C455F" w:rsidRDefault="001C455F" w:rsidP="001C455F">
            <w:pPr>
              <w:jc w:val="right"/>
              <w:rPr>
                <w:i/>
                <w:iCs/>
              </w:rPr>
            </w:pPr>
            <w:r w:rsidRPr="001C455F">
              <w:rPr>
                <w:i/>
                <w:iCs/>
              </w:rPr>
              <w:t>807,000</w:t>
            </w:r>
          </w:p>
        </w:tc>
        <w:tc>
          <w:tcPr>
            <w:tcW w:w="1116" w:type="dxa"/>
            <w:tcBorders>
              <w:top w:val="single" w:sz="4" w:space="0" w:color="auto"/>
              <w:left w:val="single" w:sz="4" w:space="0" w:color="auto"/>
              <w:bottom w:val="single" w:sz="4" w:space="0" w:color="auto"/>
              <w:right w:val="single" w:sz="4" w:space="0" w:color="auto"/>
            </w:tcBorders>
            <w:noWrap/>
            <w:hideMark/>
          </w:tcPr>
          <w:p w14:paraId="14ABA50F" w14:textId="77777777" w:rsidR="001C455F" w:rsidRPr="001C455F" w:rsidRDefault="001C455F" w:rsidP="001C455F">
            <w:pPr>
              <w:jc w:val="right"/>
              <w:rPr>
                <w:i/>
                <w:iCs/>
              </w:rPr>
            </w:pPr>
            <w:r w:rsidRPr="001C455F">
              <w:rPr>
                <w:i/>
                <w:iCs/>
              </w:rPr>
              <w:t>2,149,000</w:t>
            </w:r>
          </w:p>
        </w:tc>
      </w:tr>
      <w:tr w:rsidR="001C455F" w:rsidRPr="001C455F" w14:paraId="09A6E3A9"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36CC4503" w14:textId="77777777" w:rsidR="001C455F" w:rsidRPr="001C455F" w:rsidRDefault="001C455F" w:rsidP="001C455F">
            <w:pPr>
              <w:jc w:val="both"/>
              <w:rPr>
                <w:b/>
                <w:bCs/>
              </w:rPr>
            </w:pPr>
            <w:r w:rsidRPr="001C455F">
              <w:rPr>
                <w:b/>
                <w:bCs/>
              </w:rPr>
              <w:t>324</w:t>
            </w:r>
          </w:p>
        </w:tc>
        <w:tc>
          <w:tcPr>
            <w:tcW w:w="5060" w:type="dxa"/>
            <w:tcBorders>
              <w:top w:val="single" w:sz="4" w:space="0" w:color="auto"/>
              <w:left w:val="single" w:sz="4" w:space="0" w:color="auto"/>
              <w:bottom w:val="single" w:sz="4" w:space="0" w:color="auto"/>
              <w:right w:val="single" w:sz="4" w:space="0" w:color="auto"/>
            </w:tcBorders>
            <w:noWrap/>
            <w:hideMark/>
          </w:tcPr>
          <w:p w14:paraId="55804C65" w14:textId="77777777" w:rsidR="001C455F" w:rsidRPr="001C455F" w:rsidRDefault="001C455F" w:rsidP="001C455F">
            <w:pPr>
              <w:jc w:val="both"/>
              <w:rPr>
                <w:b/>
                <w:bCs/>
              </w:rPr>
            </w:pPr>
            <w:r w:rsidRPr="001C455F">
              <w:rPr>
                <w:b/>
                <w:bCs/>
              </w:rPr>
              <w:t xml:space="preserve"> NAKNADA TROŠKOVA OSOBAMA IZVAN RAD.ODNOSA</w:t>
            </w:r>
          </w:p>
        </w:tc>
        <w:tc>
          <w:tcPr>
            <w:tcW w:w="1116" w:type="dxa"/>
            <w:tcBorders>
              <w:top w:val="single" w:sz="4" w:space="0" w:color="auto"/>
              <w:left w:val="single" w:sz="4" w:space="0" w:color="auto"/>
              <w:bottom w:val="single" w:sz="4" w:space="0" w:color="auto"/>
              <w:right w:val="single" w:sz="4" w:space="0" w:color="auto"/>
            </w:tcBorders>
            <w:noWrap/>
            <w:hideMark/>
          </w:tcPr>
          <w:p w14:paraId="35FFA365" w14:textId="77777777" w:rsidR="001C455F" w:rsidRPr="001C455F" w:rsidRDefault="001C455F" w:rsidP="001C455F">
            <w:pPr>
              <w:jc w:val="right"/>
              <w:rPr>
                <w:b/>
                <w:bCs/>
              </w:rPr>
            </w:pPr>
            <w:r w:rsidRPr="001C455F">
              <w:rPr>
                <w:b/>
                <w:bCs/>
              </w:rPr>
              <w:t>0</w:t>
            </w:r>
          </w:p>
        </w:tc>
        <w:tc>
          <w:tcPr>
            <w:tcW w:w="1105" w:type="dxa"/>
            <w:tcBorders>
              <w:top w:val="single" w:sz="4" w:space="0" w:color="auto"/>
              <w:left w:val="single" w:sz="4" w:space="0" w:color="auto"/>
              <w:bottom w:val="single" w:sz="4" w:space="0" w:color="auto"/>
              <w:right w:val="single" w:sz="4" w:space="0" w:color="auto"/>
            </w:tcBorders>
            <w:noWrap/>
            <w:hideMark/>
          </w:tcPr>
          <w:p w14:paraId="2B2C3854" w14:textId="77777777" w:rsidR="001C455F" w:rsidRPr="001C455F" w:rsidRDefault="001C455F" w:rsidP="001C455F">
            <w:pPr>
              <w:jc w:val="right"/>
              <w:rPr>
                <w:b/>
                <w:bCs/>
              </w:rPr>
            </w:pPr>
            <w:r w:rsidRPr="001C455F">
              <w:rPr>
                <w:b/>
                <w:bCs/>
              </w:rPr>
              <w:t>5,000</w:t>
            </w:r>
          </w:p>
        </w:tc>
        <w:tc>
          <w:tcPr>
            <w:tcW w:w="1116" w:type="dxa"/>
            <w:tcBorders>
              <w:top w:val="single" w:sz="4" w:space="0" w:color="auto"/>
              <w:left w:val="single" w:sz="4" w:space="0" w:color="auto"/>
              <w:bottom w:val="single" w:sz="4" w:space="0" w:color="auto"/>
              <w:right w:val="single" w:sz="4" w:space="0" w:color="auto"/>
            </w:tcBorders>
            <w:noWrap/>
            <w:hideMark/>
          </w:tcPr>
          <w:p w14:paraId="5A79B1CD" w14:textId="77777777" w:rsidR="001C455F" w:rsidRPr="001C455F" w:rsidRDefault="001C455F" w:rsidP="001C455F">
            <w:pPr>
              <w:jc w:val="right"/>
              <w:rPr>
                <w:b/>
                <w:bCs/>
              </w:rPr>
            </w:pPr>
            <w:r w:rsidRPr="001C455F">
              <w:rPr>
                <w:b/>
                <w:bCs/>
              </w:rPr>
              <w:t>5,000</w:t>
            </w:r>
          </w:p>
        </w:tc>
      </w:tr>
      <w:tr w:rsidR="001C455F" w:rsidRPr="001C455F" w14:paraId="59D63FE3" w14:textId="77777777" w:rsidTr="0025187D">
        <w:trPr>
          <w:trHeight w:val="315"/>
          <w:jc w:val="center"/>
        </w:trPr>
        <w:tc>
          <w:tcPr>
            <w:tcW w:w="806" w:type="dxa"/>
            <w:tcBorders>
              <w:top w:val="single" w:sz="4" w:space="0" w:color="auto"/>
              <w:left w:val="single" w:sz="4" w:space="0" w:color="auto"/>
              <w:bottom w:val="single" w:sz="4" w:space="0" w:color="auto"/>
              <w:right w:val="single" w:sz="4" w:space="0" w:color="auto"/>
            </w:tcBorders>
            <w:noWrap/>
            <w:hideMark/>
          </w:tcPr>
          <w:p w14:paraId="62788A3B" w14:textId="77777777" w:rsidR="001C455F" w:rsidRPr="001C455F" w:rsidRDefault="001C455F" w:rsidP="001C455F">
            <w:pPr>
              <w:jc w:val="both"/>
              <w:rPr>
                <w:i/>
                <w:iCs/>
              </w:rPr>
            </w:pPr>
            <w:r w:rsidRPr="001C455F">
              <w:rPr>
                <w:i/>
                <w:iCs/>
              </w:rPr>
              <w:t>3241</w:t>
            </w:r>
          </w:p>
        </w:tc>
        <w:tc>
          <w:tcPr>
            <w:tcW w:w="5060" w:type="dxa"/>
            <w:tcBorders>
              <w:top w:val="single" w:sz="4" w:space="0" w:color="auto"/>
              <w:left w:val="single" w:sz="4" w:space="0" w:color="auto"/>
              <w:bottom w:val="single" w:sz="4" w:space="0" w:color="auto"/>
              <w:right w:val="single" w:sz="4" w:space="0" w:color="auto"/>
            </w:tcBorders>
            <w:noWrap/>
            <w:hideMark/>
          </w:tcPr>
          <w:p w14:paraId="455BF058" w14:textId="77777777" w:rsidR="001C455F" w:rsidRPr="001C455F" w:rsidRDefault="001C455F" w:rsidP="001C455F">
            <w:pPr>
              <w:jc w:val="both"/>
              <w:rPr>
                <w:i/>
                <w:iCs/>
              </w:rPr>
            </w:pPr>
            <w:r w:rsidRPr="001C455F">
              <w:rPr>
                <w:i/>
                <w:iCs/>
              </w:rPr>
              <w:t xml:space="preserve"> Naknada troškova osobama izvan radnog odnosa</w:t>
            </w:r>
          </w:p>
        </w:tc>
        <w:tc>
          <w:tcPr>
            <w:tcW w:w="1116" w:type="dxa"/>
            <w:tcBorders>
              <w:top w:val="single" w:sz="4" w:space="0" w:color="auto"/>
              <w:left w:val="single" w:sz="4" w:space="0" w:color="auto"/>
              <w:bottom w:val="single" w:sz="4" w:space="0" w:color="auto"/>
              <w:right w:val="single" w:sz="4" w:space="0" w:color="auto"/>
            </w:tcBorders>
            <w:noWrap/>
            <w:hideMark/>
          </w:tcPr>
          <w:p w14:paraId="732043EC" w14:textId="77777777" w:rsidR="001C455F" w:rsidRPr="001C455F" w:rsidRDefault="001C455F" w:rsidP="001C455F">
            <w:pPr>
              <w:jc w:val="right"/>
              <w:rPr>
                <w:i/>
                <w:iCs/>
              </w:rPr>
            </w:pPr>
            <w:r w:rsidRPr="001C455F">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37DA9A6A" w14:textId="77777777" w:rsidR="001C455F" w:rsidRPr="001C455F" w:rsidRDefault="001C455F" w:rsidP="001C455F">
            <w:pPr>
              <w:jc w:val="right"/>
              <w:rPr>
                <w:i/>
                <w:iCs/>
              </w:rPr>
            </w:pPr>
            <w:r w:rsidRPr="001C455F">
              <w:rPr>
                <w:i/>
                <w:iCs/>
              </w:rPr>
              <w:t>5,000</w:t>
            </w:r>
          </w:p>
        </w:tc>
        <w:tc>
          <w:tcPr>
            <w:tcW w:w="1116" w:type="dxa"/>
            <w:tcBorders>
              <w:top w:val="single" w:sz="4" w:space="0" w:color="auto"/>
              <w:left w:val="single" w:sz="4" w:space="0" w:color="auto"/>
              <w:bottom w:val="single" w:sz="4" w:space="0" w:color="auto"/>
              <w:right w:val="single" w:sz="4" w:space="0" w:color="auto"/>
            </w:tcBorders>
            <w:noWrap/>
            <w:hideMark/>
          </w:tcPr>
          <w:p w14:paraId="58629AB7" w14:textId="77777777" w:rsidR="001C455F" w:rsidRPr="001C455F" w:rsidRDefault="001C455F" w:rsidP="001C455F">
            <w:pPr>
              <w:jc w:val="right"/>
              <w:rPr>
                <w:i/>
                <w:iCs/>
              </w:rPr>
            </w:pPr>
            <w:r w:rsidRPr="001C455F">
              <w:rPr>
                <w:i/>
                <w:iCs/>
              </w:rPr>
              <w:t>5,000</w:t>
            </w:r>
          </w:p>
        </w:tc>
      </w:tr>
      <w:tr w:rsidR="001C455F" w:rsidRPr="001C455F" w14:paraId="294AF7DB"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0B5DC667" w14:textId="77777777" w:rsidR="001C455F" w:rsidRPr="001C455F" w:rsidRDefault="001C455F" w:rsidP="001C455F">
            <w:pPr>
              <w:jc w:val="both"/>
              <w:rPr>
                <w:b/>
                <w:bCs/>
              </w:rPr>
            </w:pPr>
            <w:r w:rsidRPr="001C455F">
              <w:rPr>
                <w:b/>
                <w:bCs/>
              </w:rPr>
              <w:t>329</w:t>
            </w:r>
          </w:p>
        </w:tc>
        <w:tc>
          <w:tcPr>
            <w:tcW w:w="5060" w:type="dxa"/>
            <w:tcBorders>
              <w:top w:val="single" w:sz="4" w:space="0" w:color="auto"/>
              <w:left w:val="single" w:sz="4" w:space="0" w:color="auto"/>
              <w:bottom w:val="single" w:sz="4" w:space="0" w:color="auto"/>
              <w:right w:val="single" w:sz="4" w:space="0" w:color="auto"/>
            </w:tcBorders>
            <w:noWrap/>
            <w:hideMark/>
          </w:tcPr>
          <w:p w14:paraId="27911637" w14:textId="77777777" w:rsidR="001C455F" w:rsidRPr="001C455F" w:rsidRDefault="001C455F" w:rsidP="001C455F">
            <w:pPr>
              <w:jc w:val="both"/>
              <w:rPr>
                <w:b/>
                <w:bCs/>
              </w:rPr>
            </w:pPr>
            <w:r w:rsidRPr="001C455F">
              <w:rPr>
                <w:b/>
                <w:bCs/>
              </w:rPr>
              <w:t xml:space="preserve"> OSTALI NESPOMENUTI RASHODI POSLOVANJA</w:t>
            </w:r>
          </w:p>
        </w:tc>
        <w:tc>
          <w:tcPr>
            <w:tcW w:w="1116" w:type="dxa"/>
            <w:tcBorders>
              <w:top w:val="single" w:sz="4" w:space="0" w:color="auto"/>
              <w:left w:val="single" w:sz="4" w:space="0" w:color="auto"/>
              <w:bottom w:val="single" w:sz="4" w:space="0" w:color="auto"/>
              <w:right w:val="single" w:sz="4" w:space="0" w:color="auto"/>
            </w:tcBorders>
            <w:noWrap/>
            <w:hideMark/>
          </w:tcPr>
          <w:p w14:paraId="040E09AF" w14:textId="77777777" w:rsidR="001C455F" w:rsidRPr="001C455F" w:rsidRDefault="001C455F" w:rsidP="001C455F">
            <w:pPr>
              <w:jc w:val="right"/>
              <w:rPr>
                <w:b/>
                <w:bCs/>
              </w:rPr>
            </w:pPr>
            <w:r w:rsidRPr="001C455F">
              <w:rPr>
                <w:b/>
                <w:bCs/>
              </w:rPr>
              <w:t>826,450</w:t>
            </w:r>
          </w:p>
        </w:tc>
        <w:tc>
          <w:tcPr>
            <w:tcW w:w="1105" w:type="dxa"/>
            <w:tcBorders>
              <w:top w:val="single" w:sz="4" w:space="0" w:color="auto"/>
              <w:left w:val="single" w:sz="4" w:space="0" w:color="auto"/>
              <w:bottom w:val="single" w:sz="4" w:space="0" w:color="auto"/>
              <w:right w:val="single" w:sz="4" w:space="0" w:color="auto"/>
            </w:tcBorders>
            <w:noWrap/>
            <w:hideMark/>
          </w:tcPr>
          <w:p w14:paraId="29963FEA" w14:textId="77777777" w:rsidR="001C455F" w:rsidRPr="001C455F" w:rsidRDefault="001C455F" w:rsidP="001C455F">
            <w:pPr>
              <w:jc w:val="right"/>
              <w:rPr>
                <w:b/>
                <w:bCs/>
              </w:rPr>
            </w:pPr>
            <w:r w:rsidRPr="001C455F">
              <w:rPr>
                <w:b/>
                <w:bCs/>
              </w:rPr>
              <w:t>117,000</w:t>
            </w:r>
          </w:p>
        </w:tc>
        <w:tc>
          <w:tcPr>
            <w:tcW w:w="1116" w:type="dxa"/>
            <w:tcBorders>
              <w:top w:val="single" w:sz="4" w:space="0" w:color="auto"/>
              <w:left w:val="single" w:sz="4" w:space="0" w:color="auto"/>
              <w:bottom w:val="single" w:sz="4" w:space="0" w:color="auto"/>
              <w:right w:val="single" w:sz="4" w:space="0" w:color="auto"/>
            </w:tcBorders>
            <w:noWrap/>
            <w:hideMark/>
          </w:tcPr>
          <w:p w14:paraId="041EB679" w14:textId="77777777" w:rsidR="001C455F" w:rsidRPr="001C455F" w:rsidRDefault="001C455F" w:rsidP="001C455F">
            <w:pPr>
              <w:jc w:val="right"/>
              <w:rPr>
                <w:b/>
                <w:bCs/>
              </w:rPr>
            </w:pPr>
            <w:r w:rsidRPr="001C455F">
              <w:rPr>
                <w:b/>
                <w:bCs/>
              </w:rPr>
              <w:t>943,450</w:t>
            </w:r>
          </w:p>
        </w:tc>
      </w:tr>
      <w:tr w:rsidR="001C455F" w:rsidRPr="001C455F" w14:paraId="64624732"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3C13535E" w14:textId="77777777" w:rsidR="001C455F" w:rsidRPr="001C455F" w:rsidRDefault="001C455F" w:rsidP="001C455F">
            <w:pPr>
              <w:jc w:val="both"/>
              <w:rPr>
                <w:i/>
                <w:iCs/>
              </w:rPr>
            </w:pPr>
            <w:r w:rsidRPr="001C455F">
              <w:rPr>
                <w:i/>
                <w:iCs/>
              </w:rPr>
              <w:t>3291</w:t>
            </w:r>
          </w:p>
        </w:tc>
        <w:tc>
          <w:tcPr>
            <w:tcW w:w="5060" w:type="dxa"/>
            <w:tcBorders>
              <w:top w:val="single" w:sz="4" w:space="0" w:color="auto"/>
              <w:left w:val="single" w:sz="4" w:space="0" w:color="auto"/>
              <w:bottom w:val="single" w:sz="4" w:space="0" w:color="auto"/>
              <w:right w:val="single" w:sz="4" w:space="0" w:color="auto"/>
            </w:tcBorders>
            <w:noWrap/>
            <w:hideMark/>
          </w:tcPr>
          <w:p w14:paraId="4C720993" w14:textId="77777777" w:rsidR="001C455F" w:rsidRPr="001C455F" w:rsidRDefault="001C455F" w:rsidP="001C455F">
            <w:pPr>
              <w:jc w:val="both"/>
              <w:rPr>
                <w:i/>
                <w:iCs/>
              </w:rPr>
            </w:pPr>
            <w:r w:rsidRPr="001C455F">
              <w:rPr>
                <w:i/>
                <w:iCs/>
              </w:rPr>
              <w:t xml:space="preserve"> Naknada za rad predstavničkih i izvršnih tijela, povjer. i sl.</w:t>
            </w:r>
          </w:p>
        </w:tc>
        <w:tc>
          <w:tcPr>
            <w:tcW w:w="1116" w:type="dxa"/>
            <w:tcBorders>
              <w:top w:val="single" w:sz="4" w:space="0" w:color="auto"/>
              <w:left w:val="single" w:sz="4" w:space="0" w:color="auto"/>
              <w:bottom w:val="single" w:sz="4" w:space="0" w:color="auto"/>
              <w:right w:val="single" w:sz="4" w:space="0" w:color="auto"/>
            </w:tcBorders>
            <w:noWrap/>
            <w:hideMark/>
          </w:tcPr>
          <w:p w14:paraId="4DE630BB" w14:textId="77777777" w:rsidR="001C455F" w:rsidRPr="001C455F" w:rsidRDefault="001C455F" w:rsidP="001C455F">
            <w:pPr>
              <w:jc w:val="right"/>
              <w:rPr>
                <w:i/>
                <w:iCs/>
              </w:rPr>
            </w:pPr>
            <w:r w:rsidRPr="001C455F">
              <w:rPr>
                <w:i/>
                <w:iCs/>
              </w:rPr>
              <w:t>165,500</w:t>
            </w:r>
          </w:p>
        </w:tc>
        <w:tc>
          <w:tcPr>
            <w:tcW w:w="1105" w:type="dxa"/>
            <w:tcBorders>
              <w:top w:val="single" w:sz="4" w:space="0" w:color="auto"/>
              <w:left w:val="single" w:sz="4" w:space="0" w:color="auto"/>
              <w:bottom w:val="single" w:sz="4" w:space="0" w:color="auto"/>
              <w:right w:val="single" w:sz="4" w:space="0" w:color="auto"/>
            </w:tcBorders>
            <w:noWrap/>
            <w:hideMark/>
          </w:tcPr>
          <w:p w14:paraId="12E85818" w14:textId="77777777" w:rsidR="001C455F" w:rsidRPr="001C455F" w:rsidRDefault="001C455F" w:rsidP="001C455F">
            <w:pPr>
              <w:jc w:val="right"/>
              <w:rPr>
                <w:i/>
                <w:iCs/>
              </w:rPr>
            </w:pPr>
            <w:r w:rsidRPr="001C455F">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7688423E" w14:textId="77777777" w:rsidR="001C455F" w:rsidRPr="001C455F" w:rsidRDefault="001C455F" w:rsidP="001C455F">
            <w:pPr>
              <w:jc w:val="right"/>
              <w:rPr>
                <w:i/>
                <w:iCs/>
              </w:rPr>
            </w:pPr>
            <w:r w:rsidRPr="001C455F">
              <w:rPr>
                <w:i/>
                <w:iCs/>
              </w:rPr>
              <w:t>165,500</w:t>
            </w:r>
          </w:p>
        </w:tc>
      </w:tr>
      <w:tr w:rsidR="001C455F" w:rsidRPr="001C455F" w14:paraId="1B91A382"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295240FA" w14:textId="77777777" w:rsidR="001C455F" w:rsidRPr="001C455F" w:rsidRDefault="001C455F" w:rsidP="001C455F">
            <w:pPr>
              <w:jc w:val="both"/>
              <w:rPr>
                <w:i/>
                <w:iCs/>
              </w:rPr>
            </w:pPr>
            <w:r w:rsidRPr="001C455F">
              <w:rPr>
                <w:i/>
                <w:iCs/>
              </w:rPr>
              <w:t>3292</w:t>
            </w:r>
          </w:p>
        </w:tc>
        <w:tc>
          <w:tcPr>
            <w:tcW w:w="5060" w:type="dxa"/>
            <w:tcBorders>
              <w:top w:val="single" w:sz="4" w:space="0" w:color="auto"/>
              <w:left w:val="single" w:sz="4" w:space="0" w:color="auto"/>
              <w:bottom w:val="single" w:sz="4" w:space="0" w:color="auto"/>
              <w:right w:val="single" w:sz="4" w:space="0" w:color="auto"/>
            </w:tcBorders>
            <w:noWrap/>
            <w:hideMark/>
          </w:tcPr>
          <w:p w14:paraId="53937B4E" w14:textId="77777777" w:rsidR="001C455F" w:rsidRPr="001C455F" w:rsidRDefault="001C455F" w:rsidP="001C455F">
            <w:pPr>
              <w:jc w:val="both"/>
              <w:rPr>
                <w:i/>
                <w:iCs/>
              </w:rPr>
            </w:pPr>
            <w:r w:rsidRPr="001C455F">
              <w:rPr>
                <w:i/>
                <w:iCs/>
              </w:rPr>
              <w:t xml:space="preserve"> Premije osiguranja</w:t>
            </w:r>
          </w:p>
        </w:tc>
        <w:tc>
          <w:tcPr>
            <w:tcW w:w="1116" w:type="dxa"/>
            <w:tcBorders>
              <w:top w:val="single" w:sz="4" w:space="0" w:color="auto"/>
              <w:left w:val="single" w:sz="4" w:space="0" w:color="auto"/>
              <w:bottom w:val="single" w:sz="4" w:space="0" w:color="auto"/>
              <w:right w:val="single" w:sz="4" w:space="0" w:color="auto"/>
            </w:tcBorders>
            <w:noWrap/>
            <w:hideMark/>
          </w:tcPr>
          <w:p w14:paraId="5BEE39EC" w14:textId="77777777" w:rsidR="001C455F" w:rsidRPr="001C455F" w:rsidRDefault="001C455F" w:rsidP="001C455F">
            <w:pPr>
              <w:jc w:val="right"/>
              <w:rPr>
                <w:i/>
                <w:iCs/>
              </w:rPr>
            </w:pPr>
            <w:r w:rsidRPr="001C455F">
              <w:rPr>
                <w:i/>
                <w:iCs/>
              </w:rPr>
              <w:t>128,700</w:t>
            </w:r>
          </w:p>
        </w:tc>
        <w:tc>
          <w:tcPr>
            <w:tcW w:w="1105" w:type="dxa"/>
            <w:tcBorders>
              <w:top w:val="single" w:sz="4" w:space="0" w:color="auto"/>
              <w:left w:val="single" w:sz="4" w:space="0" w:color="auto"/>
              <w:bottom w:val="single" w:sz="4" w:space="0" w:color="auto"/>
              <w:right w:val="single" w:sz="4" w:space="0" w:color="auto"/>
            </w:tcBorders>
            <w:noWrap/>
            <w:hideMark/>
          </w:tcPr>
          <w:p w14:paraId="5D3103BA" w14:textId="77777777" w:rsidR="001C455F" w:rsidRPr="001C455F" w:rsidRDefault="001C455F" w:rsidP="001C455F">
            <w:pPr>
              <w:jc w:val="right"/>
              <w:rPr>
                <w:i/>
                <w:iCs/>
              </w:rPr>
            </w:pPr>
            <w:r w:rsidRPr="001C455F">
              <w:rPr>
                <w:i/>
                <w:iCs/>
              </w:rPr>
              <w:t>5,000</w:t>
            </w:r>
          </w:p>
        </w:tc>
        <w:tc>
          <w:tcPr>
            <w:tcW w:w="1116" w:type="dxa"/>
            <w:tcBorders>
              <w:top w:val="single" w:sz="4" w:space="0" w:color="auto"/>
              <w:left w:val="single" w:sz="4" w:space="0" w:color="auto"/>
              <w:bottom w:val="single" w:sz="4" w:space="0" w:color="auto"/>
              <w:right w:val="single" w:sz="4" w:space="0" w:color="auto"/>
            </w:tcBorders>
            <w:noWrap/>
            <w:hideMark/>
          </w:tcPr>
          <w:p w14:paraId="3C68CD1D" w14:textId="77777777" w:rsidR="001C455F" w:rsidRPr="001C455F" w:rsidRDefault="001C455F" w:rsidP="001C455F">
            <w:pPr>
              <w:jc w:val="right"/>
              <w:rPr>
                <w:i/>
                <w:iCs/>
              </w:rPr>
            </w:pPr>
            <w:r w:rsidRPr="001C455F">
              <w:rPr>
                <w:i/>
                <w:iCs/>
              </w:rPr>
              <w:t>133,700</w:t>
            </w:r>
          </w:p>
        </w:tc>
      </w:tr>
      <w:tr w:rsidR="001C455F" w:rsidRPr="001C455F" w14:paraId="45A7F467"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3D3A8120" w14:textId="77777777" w:rsidR="001C455F" w:rsidRPr="001C455F" w:rsidRDefault="001C455F" w:rsidP="001C455F">
            <w:pPr>
              <w:jc w:val="both"/>
              <w:rPr>
                <w:i/>
                <w:iCs/>
              </w:rPr>
            </w:pPr>
            <w:r w:rsidRPr="001C455F">
              <w:rPr>
                <w:i/>
                <w:iCs/>
              </w:rPr>
              <w:t>3293</w:t>
            </w:r>
          </w:p>
        </w:tc>
        <w:tc>
          <w:tcPr>
            <w:tcW w:w="5060" w:type="dxa"/>
            <w:tcBorders>
              <w:top w:val="single" w:sz="4" w:space="0" w:color="auto"/>
              <w:left w:val="single" w:sz="4" w:space="0" w:color="auto"/>
              <w:bottom w:val="single" w:sz="4" w:space="0" w:color="auto"/>
              <w:right w:val="single" w:sz="4" w:space="0" w:color="auto"/>
            </w:tcBorders>
            <w:noWrap/>
            <w:hideMark/>
          </w:tcPr>
          <w:p w14:paraId="08788CBC" w14:textId="77777777" w:rsidR="001C455F" w:rsidRPr="001C455F" w:rsidRDefault="001C455F" w:rsidP="001C455F">
            <w:pPr>
              <w:jc w:val="both"/>
              <w:rPr>
                <w:i/>
                <w:iCs/>
              </w:rPr>
            </w:pPr>
            <w:r w:rsidRPr="001C455F">
              <w:rPr>
                <w:i/>
                <w:iCs/>
              </w:rPr>
              <w:t xml:space="preserve"> Reprezentacija</w:t>
            </w:r>
          </w:p>
        </w:tc>
        <w:tc>
          <w:tcPr>
            <w:tcW w:w="1116" w:type="dxa"/>
            <w:tcBorders>
              <w:top w:val="single" w:sz="4" w:space="0" w:color="auto"/>
              <w:left w:val="single" w:sz="4" w:space="0" w:color="auto"/>
              <w:bottom w:val="single" w:sz="4" w:space="0" w:color="auto"/>
              <w:right w:val="single" w:sz="4" w:space="0" w:color="auto"/>
            </w:tcBorders>
            <w:noWrap/>
            <w:hideMark/>
          </w:tcPr>
          <w:p w14:paraId="13BBAF30" w14:textId="77777777" w:rsidR="001C455F" w:rsidRPr="001C455F" w:rsidRDefault="001C455F" w:rsidP="001C455F">
            <w:pPr>
              <w:jc w:val="right"/>
              <w:rPr>
                <w:i/>
                <w:iCs/>
              </w:rPr>
            </w:pPr>
            <w:r w:rsidRPr="001C455F">
              <w:rPr>
                <w:i/>
                <w:iCs/>
              </w:rPr>
              <w:t>141,500</w:t>
            </w:r>
          </w:p>
        </w:tc>
        <w:tc>
          <w:tcPr>
            <w:tcW w:w="1105" w:type="dxa"/>
            <w:tcBorders>
              <w:top w:val="single" w:sz="4" w:space="0" w:color="auto"/>
              <w:left w:val="single" w:sz="4" w:space="0" w:color="auto"/>
              <w:bottom w:val="single" w:sz="4" w:space="0" w:color="auto"/>
              <w:right w:val="single" w:sz="4" w:space="0" w:color="auto"/>
            </w:tcBorders>
            <w:noWrap/>
            <w:hideMark/>
          </w:tcPr>
          <w:p w14:paraId="223C8255" w14:textId="77777777" w:rsidR="001C455F" w:rsidRPr="001C455F" w:rsidRDefault="001C455F" w:rsidP="001C455F">
            <w:pPr>
              <w:jc w:val="right"/>
              <w:rPr>
                <w:i/>
                <w:iCs/>
              </w:rPr>
            </w:pPr>
            <w:r w:rsidRPr="001C455F">
              <w:rPr>
                <w:i/>
                <w:iCs/>
              </w:rPr>
              <w:t>30,000</w:t>
            </w:r>
          </w:p>
        </w:tc>
        <w:tc>
          <w:tcPr>
            <w:tcW w:w="1116" w:type="dxa"/>
            <w:tcBorders>
              <w:top w:val="single" w:sz="4" w:space="0" w:color="auto"/>
              <w:left w:val="single" w:sz="4" w:space="0" w:color="auto"/>
              <w:bottom w:val="single" w:sz="4" w:space="0" w:color="auto"/>
              <w:right w:val="single" w:sz="4" w:space="0" w:color="auto"/>
            </w:tcBorders>
            <w:noWrap/>
            <w:hideMark/>
          </w:tcPr>
          <w:p w14:paraId="0660ABB5" w14:textId="77777777" w:rsidR="001C455F" w:rsidRPr="001C455F" w:rsidRDefault="001C455F" w:rsidP="001C455F">
            <w:pPr>
              <w:jc w:val="right"/>
              <w:rPr>
                <w:i/>
                <w:iCs/>
              </w:rPr>
            </w:pPr>
            <w:r w:rsidRPr="001C455F">
              <w:rPr>
                <w:i/>
                <w:iCs/>
              </w:rPr>
              <w:t>171,500</w:t>
            </w:r>
          </w:p>
        </w:tc>
      </w:tr>
      <w:tr w:rsidR="001C455F" w:rsidRPr="001C455F" w14:paraId="3C0A647D"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5757EF5B" w14:textId="77777777" w:rsidR="001C455F" w:rsidRPr="001C455F" w:rsidRDefault="001C455F" w:rsidP="001C455F">
            <w:pPr>
              <w:jc w:val="both"/>
              <w:rPr>
                <w:i/>
                <w:iCs/>
              </w:rPr>
            </w:pPr>
            <w:r w:rsidRPr="001C455F">
              <w:rPr>
                <w:i/>
                <w:iCs/>
              </w:rPr>
              <w:t>3294</w:t>
            </w:r>
          </w:p>
        </w:tc>
        <w:tc>
          <w:tcPr>
            <w:tcW w:w="5060" w:type="dxa"/>
            <w:tcBorders>
              <w:top w:val="single" w:sz="4" w:space="0" w:color="auto"/>
              <w:left w:val="single" w:sz="4" w:space="0" w:color="auto"/>
              <w:bottom w:val="single" w:sz="4" w:space="0" w:color="auto"/>
              <w:right w:val="single" w:sz="4" w:space="0" w:color="auto"/>
            </w:tcBorders>
            <w:noWrap/>
            <w:hideMark/>
          </w:tcPr>
          <w:p w14:paraId="63864B07" w14:textId="77777777" w:rsidR="001C455F" w:rsidRPr="001C455F" w:rsidRDefault="001C455F" w:rsidP="001C455F">
            <w:pPr>
              <w:jc w:val="both"/>
              <w:rPr>
                <w:i/>
                <w:iCs/>
              </w:rPr>
            </w:pPr>
            <w:r w:rsidRPr="001C455F">
              <w:rPr>
                <w:i/>
                <w:iCs/>
              </w:rPr>
              <w:t xml:space="preserve"> Članarine i norme</w:t>
            </w:r>
          </w:p>
        </w:tc>
        <w:tc>
          <w:tcPr>
            <w:tcW w:w="1116" w:type="dxa"/>
            <w:tcBorders>
              <w:top w:val="single" w:sz="4" w:space="0" w:color="auto"/>
              <w:left w:val="single" w:sz="4" w:space="0" w:color="auto"/>
              <w:bottom w:val="single" w:sz="4" w:space="0" w:color="auto"/>
              <w:right w:val="single" w:sz="4" w:space="0" w:color="auto"/>
            </w:tcBorders>
            <w:noWrap/>
            <w:hideMark/>
          </w:tcPr>
          <w:p w14:paraId="31F924A2" w14:textId="77777777" w:rsidR="001C455F" w:rsidRPr="001C455F" w:rsidRDefault="001C455F" w:rsidP="001C455F">
            <w:pPr>
              <w:jc w:val="right"/>
              <w:rPr>
                <w:i/>
                <w:iCs/>
              </w:rPr>
            </w:pPr>
            <w:r w:rsidRPr="001C455F">
              <w:rPr>
                <w:i/>
                <w:iCs/>
              </w:rPr>
              <w:t>30,000</w:t>
            </w:r>
          </w:p>
        </w:tc>
        <w:tc>
          <w:tcPr>
            <w:tcW w:w="1105" w:type="dxa"/>
            <w:tcBorders>
              <w:top w:val="single" w:sz="4" w:space="0" w:color="auto"/>
              <w:left w:val="single" w:sz="4" w:space="0" w:color="auto"/>
              <w:bottom w:val="single" w:sz="4" w:space="0" w:color="auto"/>
              <w:right w:val="single" w:sz="4" w:space="0" w:color="auto"/>
            </w:tcBorders>
            <w:noWrap/>
            <w:hideMark/>
          </w:tcPr>
          <w:p w14:paraId="3DFF3391" w14:textId="77777777" w:rsidR="001C455F" w:rsidRPr="001C455F" w:rsidRDefault="001C455F" w:rsidP="001C455F">
            <w:pPr>
              <w:jc w:val="right"/>
              <w:rPr>
                <w:i/>
                <w:iCs/>
              </w:rPr>
            </w:pPr>
            <w:r w:rsidRPr="001C455F">
              <w:rPr>
                <w:i/>
                <w:iCs/>
              </w:rPr>
              <w:t>35,000</w:t>
            </w:r>
          </w:p>
        </w:tc>
        <w:tc>
          <w:tcPr>
            <w:tcW w:w="1116" w:type="dxa"/>
            <w:tcBorders>
              <w:top w:val="single" w:sz="4" w:space="0" w:color="auto"/>
              <w:left w:val="single" w:sz="4" w:space="0" w:color="auto"/>
              <w:bottom w:val="single" w:sz="4" w:space="0" w:color="auto"/>
              <w:right w:val="single" w:sz="4" w:space="0" w:color="auto"/>
            </w:tcBorders>
            <w:noWrap/>
            <w:hideMark/>
          </w:tcPr>
          <w:p w14:paraId="026A1DEB" w14:textId="77777777" w:rsidR="001C455F" w:rsidRPr="001C455F" w:rsidRDefault="001C455F" w:rsidP="001C455F">
            <w:pPr>
              <w:jc w:val="right"/>
              <w:rPr>
                <w:i/>
                <w:iCs/>
              </w:rPr>
            </w:pPr>
            <w:r w:rsidRPr="001C455F">
              <w:rPr>
                <w:i/>
                <w:iCs/>
              </w:rPr>
              <w:t>65,000</w:t>
            </w:r>
          </w:p>
        </w:tc>
      </w:tr>
      <w:tr w:rsidR="001C455F" w:rsidRPr="001C455F" w14:paraId="09465F43"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75BDD804" w14:textId="77777777" w:rsidR="001C455F" w:rsidRPr="001C455F" w:rsidRDefault="001C455F" w:rsidP="001C455F">
            <w:pPr>
              <w:jc w:val="both"/>
              <w:rPr>
                <w:i/>
                <w:iCs/>
              </w:rPr>
            </w:pPr>
            <w:r w:rsidRPr="001C455F">
              <w:rPr>
                <w:i/>
                <w:iCs/>
              </w:rPr>
              <w:t>3295</w:t>
            </w:r>
          </w:p>
        </w:tc>
        <w:tc>
          <w:tcPr>
            <w:tcW w:w="5060" w:type="dxa"/>
            <w:tcBorders>
              <w:top w:val="single" w:sz="4" w:space="0" w:color="auto"/>
              <w:left w:val="single" w:sz="4" w:space="0" w:color="auto"/>
              <w:bottom w:val="single" w:sz="4" w:space="0" w:color="auto"/>
              <w:right w:val="single" w:sz="4" w:space="0" w:color="auto"/>
            </w:tcBorders>
            <w:noWrap/>
            <w:hideMark/>
          </w:tcPr>
          <w:p w14:paraId="0F1502AC" w14:textId="77777777" w:rsidR="001C455F" w:rsidRPr="001C455F" w:rsidRDefault="001C455F" w:rsidP="001C455F">
            <w:pPr>
              <w:jc w:val="both"/>
              <w:rPr>
                <w:i/>
                <w:iCs/>
              </w:rPr>
            </w:pPr>
            <w:r w:rsidRPr="001C455F">
              <w:rPr>
                <w:i/>
                <w:iCs/>
              </w:rPr>
              <w:t xml:space="preserve"> Pristojbe i naknade</w:t>
            </w:r>
          </w:p>
        </w:tc>
        <w:tc>
          <w:tcPr>
            <w:tcW w:w="1116" w:type="dxa"/>
            <w:tcBorders>
              <w:top w:val="single" w:sz="4" w:space="0" w:color="auto"/>
              <w:left w:val="single" w:sz="4" w:space="0" w:color="auto"/>
              <w:bottom w:val="single" w:sz="4" w:space="0" w:color="auto"/>
              <w:right w:val="single" w:sz="4" w:space="0" w:color="auto"/>
            </w:tcBorders>
            <w:noWrap/>
            <w:hideMark/>
          </w:tcPr>
          <w:p w14:paraId="341445A5" w14:textId="77777777" w:rsidR="001C455F" w:rsidRPr="001C455F" w:rsidRDefault="001C455F" w:rsidP="001C455F">
            <w:pPr>
              <w:jc w:val="right"/>
              <w:rPr>
                <w:i/>
                <w:iCs/>
              </w:rPr>
            </w:pPr>
            <w:r w:rsidRPr="001C455F">
              <w:rPr>
                <w:i/>
                <w:iCs/>
              </w:rPr>
              <w:t>52,000</w:t>
            </w:r>
          </w:p>
        </w:tc>
        <w:tc>
          <w:tcPr>
            <w:tcW w:w="1105" w:type="dxa"/>
            <w:tcBorders>
              <w:top w:val="single" w:sz="4" w:space="0" w:color="auto"/>
              <w:left w:val="single" w:sz="4" w:space="0" w:color="auto"/>
              <w:bottom w:val="single" w:sz="4" w:space="0" w:color="auto"/>
              <w:right w:val="single" w:sz="4" w:space="0" w:color="auto"/>
            </w:tcBorders>
            <w:noWrap/>
            <w:hideMark/>
          </w:tcPr>
          <w:p w14:paraId="08C09786" w14:textId="77777777" w:rsidR="001C455F" w:rsidRPr="001C455F" w:rsidRDefault="001C455F" w:rsidP="001C455F">
            <w:pPr>
              <w:jc w:val="right"/>
              <w:rPr>
                <w:i/>
                <w:iCs/>
              </w:rPr>
            </w:pPr>
            <w:r w:rsidRPr="001C455F">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5F819538" w14:textId="77777777" w:rsidR="001C455F" w:rsidRPr="001C455F" w:rsidRDefault="001C455F" w:rsidP="001C455F">
            <w:pPr>
              <w:jc w:val="right"/>
              <w:rPr>
                <w:i/>
                <w:iCs/>
              </w:rPr>
            </w:pPr>
            <w:r w:rsidRPr="001C455F">
              <w:rPr>
                <w:i/>
                <w:iCs/>
              </w:rPr>
              <w:t>52,000</w:t>
            </w:r>
          </w:p>
        </w:tc>
      </w:tr>
      <w:tr w:rsidR="001C455F" w:rsidRPr="001C455F" w14:paraId="4656987D" w14:textId="77777777" w:rsidTr="0025187D">
        <w:trPr>
          <w:trHeight w:val="660"/>
          <w:jc w:val="center"/>
        </w:trPr>
        <w:tc>
          <w:tcPr>
            <w:tcW w:w="806" w:type="dxa"/>
            <w:tcBorders>
              <w:top w:val="single" w:sz="4" w:space="0" w:color="auto"/>
              <w:left w:val="single" w:sz="4" w:space="0" w:color="auto"/>
              <w:bottom w:val="single" w:sz="4" w:space="0" w:color="auto"/>
              <w:right w:val="single" w:sz="4" w:space="0" w:color="auto"/>
            </w:tcBorders>
            <w:hideMark/>
          </w:tcPr>
          <w:p w14:paraId="1539E600" w14:textId="77777777" w:rsidR="001C455F" w:rsidRPr="001C455F" w:rsidRDefault="001C455F" w:rsidP="00F53793">
            <w:pPr>
              <w:jc w:val="both"/>
            </w:pPr>
            <w:r w:rsidRPr="001C455F">
              <w:lastRenderedPageBreak/>
              <w:t>Račun - konto</w:t>
            </w:r>
          </w:p>
        </w:tc>
        <w:tc>
          <w:tcPr>
            <w:tcW w:w="5060" w:type="dxa"/>
            <w:tcBorders>
              <w:top w:val="single" w:sz="4" w:space="0" w:color="auto"/>
              <w:left w:val="single" w:sz="4" w:space="0" w:color="auto"/>
              <w:bottom w:val="single" w:sz="4" w:space="0" w:color="auto"/>
              <w:right w:val="single" w:sz="4" w:space="0" w:color="auto"/>
            </w:tcBorders>
            <w:noWrap/>
            <w:hideMark/>
          </w:tcPr>
          <w:p w14:paraId="6939455F" w14:textId="77777777" w:rsidR="001C455F" w:rsidRPr="001C455F" w:rsidRDefault="001C455F" w:rsidP="00F53793">
            <w:pPr>
              <w:jc w:val="both"/>
              <w:rPr>
                <w:b/>
                <w:bCs/>
              </w:rPr>
            </w:pPr>
            <w:r w:rsidRPr="001C455F">
              <w:rPr>
                <w:b/>
                <w:bCs/>
              </w:rPr>
              <w:t xml:space="preserve"> N A Z I V    R A S H O D A</w:t>
            </w:r>
          </w:p>
        </w:tc>
        <w:tc>
          <w:tcPr>
            <w:tcW w:w="1116" w:type="dxa"/>
            <w:tcBorders>
              <w:top w:val="single" w:sz="4" w:space="0" w:color="auto"/>
              <w:left w:val="single" w:sz="4" w:space="0" w:color="auto"/>
              <w:bottom w:val="single" w:sz="4" w:space="0" w:color="auto"/>
              <w:right w:val="single" w:sz="4" w:space="0" w:color="auto"/>
            </w:tcBorders>
            <w:hideMark/>
          </w:tcPr>
          <w:p w14:paraId="55273044" w14:textId="77777777" w:rsidR="001C455F" w:rsidRPr="001C455F" w:rsidRDefault="001C455F" w:rsidP="00F53793">
            <w:pPr>
              <w:jc w:val="both"/>
              <w:rPr>
                <w:i/>
                <w:iCs/>
              </w:rPr>
            </w:pPr>
            <w:r w:rsidRPr="001C455F">
              <w:rPr>
                <w:i/>
                <w:iCs/>
              </w:rPr>
              <w:t xml:space="preserve">Plan za </w:t>
            </w:r>
            <w:r w:rsidRPr="001C455F">
              <w:rPr>
                <w:i/>
                <w:iCs/>
              </w:rPr>
              <w:br/>
              <w:t>2021.god.</w:t>
            </w:r>
          </w:p>
        </w:tc>
        <w:tc>
          <w:tcPr>
            <w:tcW w:w="1105" w:type="dxa"/>
            <w:tcBorders>
              <w:top w:val="single" w:sz="4" w:space="0" w:color="auto"/>
              <w:left w:val="single" w:sz="4" w:space="0" w:color="auto"/>
              <w:bottom w:val="single" w:sz="4" w:space="0" w:color="auto"/>
              <w:right w:val="single" w:sz="4" w:space="0" w:color="auto"/>
            </w:tcBorders>
            <w:hideMark/>
          </w:tcPr>
          <w:p w14:paraId="5B7389FA" w14:textId="77777777" w:rsidR="001C455F" w:rsidRPr="001C455F" w:rsidRDefault="001C455F" w:rsidP="00F53793">
            <w:pPr>
              <w:jc w:val="both"/>
              <w:rPr>
                <w:i/>
                <w:iCs/>
              </w:rPr>
            </w:pPr>
            <w:r w:rsidRPr="001C455F">
              <w:rPr>
                <w:i/>
                <w:iCs/>
              </w:rPr>
              <w:t>Povećanje/</w:t>
            </w:r>
            <w:r w:rsidRPr="001C455F">
              <w:rPr>
                <w:i/>
                <w:iCs/>
              </w:rPr>
              <w:br/>
              <w:t>Smanjenje</w:t>
            </w:r>
          </w:p>
        </w:tc>
        <w:tc>
          <w:tcPr>
            <w:tcW w:w="1116" w:type="dxa"/>
            <w:tcBorders>
              <w:top w:val="single" w:sz="4" w:space="0" w:color="auto"/>
              <w:left w:val="single" w:sz="4" w:space="0" w:color="auto"/>
              <w:bottom w:val="single" w:sz="4" w:space="0" w:color="auto"/>
              <w:right w:val="single" w:sz="4" w:space="0" w:color="auto"/>
            </w:tcBorders>
            <w:hideMark/>
          </w:tcPr>
          <w:p w14:paraId="7A811D86" w14:textId="77777777" w:rsidR="001C455F" w:rsidRPr="001C455F" w:rsidRDefault="001C455F" w:rsidP="00F53793">
            <w:pPr>
              <w:jc w:val="both"/>
              <w:rPr>
                <w:b/>
                <w:bCs/>
                <w:i/>
                <w:iCs/>
              </w:rPr>
            </w:pPr>
            <w:r w:rsidRPr="001C455F">
              <w:rPr>
                <w:b/>
                <w:bCs/>
                <w:i/>
                <w:iCs/>
              </w:rPr>
              <w:t>NOVI PLAN</w:t>
            </w:r>
            <w:r w:rsidRPr="001C455F">
              <w:rPr>
                <w:b/>
                <w:bCs/>
                <w:i/>
                <w:iCs/>
              </w:rPr>
              <w:br/>
              <w:t>za 2021.g.</w:t>
            </w:r>
          </w:p>
        </w:tc>
      </w:tr>
      <w:tr w:rsidR="001C455F" w:rsidRPr="001C455F" w14:paraId="18674E70"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6BC13F9D" w14:textId="77777777" w:rsidR="001C455F" w:rsidRPr="001C455F" w:rsidRDefault="001C455F" w:rsidP="001C455F">
            <w:pPr>
              <w:jc w:val="both"/>
              <w:rPr>
                <w:i/>
                <w:iCs/>
              </w:rPr>
            </w:pPr>
            <w:r w:rsidRPr="001C455F">
              <w:rPr>
                <w:i/>
                <w:iCs/>
              </w:rPr>
              <w:t>3296</w:t>
            </w:r>
          </w:p>
        </w:tc>
        <w:tc>
          <w:tcPr>
            <w:tcW w:w="5060" w:type="dxa"/>
            <w:tcBorders>
              <w:top w:val="single" w:sz="4" w:space="0" w:color="auto"/>
              <w:left w:val="single" w:sz="4" w:space="0" w:color="auto"/>
              <w:bottom w:val="single" w:sz="4" w:space="0" w:color="auto"/>
              <w:right w:val="single" w:sz="4" w:space="0" w:color="auto"/>
            </w:tcBorders>
            <w:noWrap/>
            <w:hideMark/>
          </w:tcPr>
          <w:p w14:paraId="6FB265AA" w14:textId="77777777" w:rsidR="001C455F" w:rsidRPr="001C455F" w:rsidRDefault="001C455F" w:rsidP="001C455F">
            <w:pPr>
              <w:jc w:val="both"/>
              <w:rPr>
                <w:i/>
                <w:iCs/>
              </w:rPr>
            </w:pPr>
            <w:r w:rsidRPr="001C455F">
              <w:rPr>
                <w:i/>
                <w:iCs/>
              </w:rPr>
              <w:t xml:space="preserve"> Troškovi sudskih postupaka</w:t>
            </w:r>
          </w:p>
        </w:tc>
        <w:tc>
          <w:tcPr>
            <w:tcW w:w="1116" w:type="dxa"/>
            <w:tcBorders>
              <w:top w:val="single" w:sz="4" w:space="0" w:color="auto"/>
              <w:left w:val="single" w:sz="4" w:space="0" w:color="auto"/>
              <w:bottom w:val="single" w:sz="4" w:space="0" w:color="auto"/>
              <w:right w:val="single" w:sz="4" w:space="0" w:color="auto"/>
            </w:tcBorders>
            <w:noWrap/>
            <w:hideMark/>
          </w:tcPr>
          <w:p w14:paraId="29F31FDF" w14:textId="77777777" w:rsidR="001C455F" w:rsidRPr="001C455F" w:rsidRDefault="001C455F" w:rsidP="001C455F">
            <w:pPr>
              <w:jc w:val="right"/>
              <w:rPr>
                <w:i/>
                <w:iCs/>
              </w:rPr>
            </w:pPr>
            <w:r w:rsidRPr="001C455F">
              <w:rPr>
                <w:i/>
                <w:iCs/>
              </w:rPr>
              <w:t>40,000</w:t>
            </w:r>
          </w:p>
        </w:tc>
        <w:tc>
          <w:tcPr>
            <w:tcW w:w="1105" w:type="dxa"/>
            <w:tcBorders>
              <w:top w:val="single" w:sz="4" w:space="0" w:color="auto"/>
              <w:left w:val="single" w:sz="4" w:space="0" w:color="auto"/>
              <w:bottom w:val="single" w:sz="4" w:space="0" w:color="auto"/>
              <w:right w:val="single" w:sz="4" w:space="0" w:color="auto"/>
            </w:tcBorders>
            <w:noWrap/>
            <w:hideMark/>
          </w:tcPr>
          <w:p w14:paraId="6F1A8440" w14:textId="77777777" w:rsidR="001C455F" w:rsidRPr="001C455F" w:rsidRDefault="001C455F" w:rsidP="001C455F">
            <w:pPr>
              <w:jc w:val="right"/>
              <w:rPr>
                <w:i/>
                <w:iCs/>
              </w:rPr>
            </w:pPr>
            <w:r w:rsidRPr="001C455F">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67508E13" w14:textId="77777777" w:rsidR="001C455F" w:rsidRPr="001C455F" w:rsidRDefault="001C455F" w:rsidP="001C455F">
            <w:pPr>
              <w:jc w:val="right"/>
              <w:rPr>
                <w:i/>
                <w:iCs/>
              </w:rPr>
            </w:pPr>
            <w:r w:rsidRPr="001C455F">
              <w:rPr>
                <w:i/>
                <w:iCs/>
              </w:rPr>
              <w:t>40,000</w:t>
            </w:r>
          </w:p>
        </w:tc>
      </w:tr>
      <w:tr w:rsidR="001C455F" w:rsidRPr="001C455F" w14:paraId="35E28E8A"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4E38E8DE" w14:textId="77777777" w:rsidR="001C455F" w:rsidRPr="001C455F" w:rsidRDefault="001C455F" w:rsidP="001C455F">
            <w:pPr>
              <w:jc w:val="both"/>
              <w:rPr>
                <w:i/>
                <w:iCs/>
              </w:rPr>
            </w:pPr>
            <w:r w:rsidRPr="001C455F">
              <w:rPr>
                <w:i/>
                <w:iCs/>
              </w:rPr>
              <w:t>3299</w:t>
            </w:r>
          </w:p>
        </w:tc>
        <w:tc>
          <w:tcPr>
            <w:tcW w:w="5060" w:type="dxa"/>
            <w:tcBorders>
              <w:top w:val="single" w:sz="4" w:space="0" w:color="auto"/>
              <w:left w:val="single" w:sz="4" w:space="0" w:color="auto"/>
              <w:bottom w:val="single" w:sz="4" w:space="0" w:color="auto"/>
              <w:right w:val="single" w:sz="4" w:space="0" w:color="auto"/>
            </w:tcBorders>
            <w:noWrap/>
            <w:hideMark/>
          </w:tcPr>
          <w:p w14:paraId="784A5FBE" w14:textId="77777777" w:rsidR="001C455F" w:rsidRPr="001C455F" w:rsidRDefault="001C455F" w:rsidP="001C455F">
            <w:pPr>
              <w:jc w:val="both"/>
              <w:rPr>
                <w:i/>
                <w:iCs/>
              </w:rPr>
            </w:pPr>
            <w:r w:rsidRPr="001C455F">
              <w:rPr>
                <w:i/>
                <w:iCs/>
              </w:rPr>
              <w:t xml:space="preserve"> Ostali nespomenuti rashodi poslovanja</w:t>
            </w:r>
          </w:p>
        </w:tc>
        <w:tc>
          <w:tcPr>
            <w:tcW w:w="1116" w:type="dxa"/>
            <w:tcBorders>
              <w:top w:val="single" w:sz="4" w:space="0" w:color="auto"/>
              <w:left w:val="single" w:sz="4" w:space="0" w:color="auto"/>
              <w:bottom w:val="single" w:sz="4" w:space="0" w:color="auto"/>
              <w:right w:val="single" w:sz="4" w:space="0" w:color="auto"/>
            </w:tcBorders>
            <w:noWrap/>
            <w:hideMark/>
          </w:tcPr>
          <w:p w14:paraId="5847E6B8" w14:textId="77777777" w:rsidR="001C455F" w:rsidRPr="001C455F" w:rsidRDefault="001C455F" w:rsidP="001C455F">
            <w:pPr>
              <w:jc w:val="right"/>
              <w:rPr>
                <w:i/>
                <w:iCs/>
              </w:rPr>
            </w:pPr>
            <w:r w:rsidRPr="001C455F">
              <w:rPr>
                <w:i/>
                <w:iCs/>
              </w:rPr>
              <w:t>268,750</w:t>
            </w:r>
          </w:p>
        </w:tc>
        <w:tc>
          <w:tcPr>
            <w:tcW w:w="1105" w:type="dxa"/>
            <w:tcBorders>
              <w:top w:val="single" w:sz="4" w:space="0" w:color="auto"/>
              <w:left w:val="single" w:sz="4" w:space="0" w:color="auto"/>
              <w:bottom w:val="single" w:sz="4" w:space="0" w:color="auto"/>
              <w:right w:val="single" w:sz="4" w:space="0" w:color="auto"/>
            </w:tcBorders>
            <w:noWrap/>
            <w:hideMark/>
          </w:tcPr>
          <w:p w14:paraId="596B13DC" w14:textId="77777777" w:rsidR="001C455F" w:rsidRPr="001C455F" w:rsidRDefault="001C455F" w:rsidP="001C455F">
            <w:pPr>
              <w:jc w:val="right"/>
              <w:rPr>
                <w:i/>
                <w:iCs/>
              </w:rPr>
            </w:pPr>
            <w:r w:rsidRPr="001C455F">
              <w:rPr>
                <w:i/>
                <w:iCs/>
              </w:rPr>
              <w:t>47,000</w:t>
            </w:r>
          </w:p>
        </w:tc>
        <w:tc>
          <w:tcPr>
            <w:tcW w:w="1116" w:type="dxa"/>
            <w:tcBorders>
              <w:top w:val="single" w:sz="4" w:space="0" w:color="auto"/>
              <w:left w:val="single" w:sz="4" w:space="0" w:color="auto"/>
              <w:bottom w:val="single" w:sz="4" w:space="0" w:color="auto"/>
              <w:right w:val="single" w:sz="4" w:space="0" w:color="auto"/>
            </w:tcBorders>
            <w:noWrap/>
            <w:hideMark/>
          </w:tcPr>
          <w:p w14:paraId="7BE5B1CA" w14:textId="77777777" w:rsidR="001C455F" w:rsidRPr="001C455F" w:rsidRDefault="001C455F" w:rsidP="001C455F">
            <w:pPr>
              <w:jc w:val="right"/>
              <w:rPr>
                <w:i/>
                <w:iCs/>
              </w:rPr>
            </w:pPr>
            <w:r w:rsidRPr="001C455F">
              <w:rPr>
                <w:i/>
                <w:iCs/>
              </w:rPr>
              <w:t>315,750</w:t>
            </w:r>
          </w:p>
        </w:tc>
      </w:tr>
      <w:tr w:rsidR="001C455F" w:rsidRPr="001C455F" w14:paraId="764A3D38" w14:textId="77777777" w:rsidTr="0025187D">
        <w:trPr>
          <w:trHeight w:val="420"/>
          <w:jc w:val="center"/>
        </w:trPr>
        <w:tc>
          <w:tcPr>
            <w:tcW w:w="806" w:type="dxa"/>
            <w:tcBorders>
              <w:top w:val="single" w:sz="4" w:space="0" w:color="auto"/>
              <w:left w:val="single" w:sz="4" w:space="0" w:color="auto"/>
              <w:bottom w:val="single" w:sz="4" w:space="0" w:color="auto"/>
              <w:right w:val="single" w:sz="4" w:space="0" w:color="auto"/>
            </w:tcBorders>
            <w:noWrap/>
            <w:hideMark/>
          </w:tcPr>
          <w:p w14:paraId="4F831D39" w14:textId="77777777" w:rsidR="001C455F" w:rsidRPr="001C455F" w:rsidRDefault="001C455F" w:rsidP="001C455F">
            <w:pPr>
              <w:jc w:val="both"/>
              <w:rPr>
                <w:b/>
                <w:bCs/>
              </w:rPr>
            </w:pPr>
            <w:r w:rsidRPr="001C455F">
              <w:rPr>
                <w:b/>
                <w:bCs/>
              </w:rPr>
              <w:t>34</w:t>
            </w:r>
          </w:p>
        </w:tc>
        <w:tc>
          <w:tcPr>
            <w:tcW w:w="5060" w:type="dxa"/>
            <w:tcBorders>
              <w:top w:val="single" w:sz="4" w:space="0" w:color="auto"/>
              <w:left w:val="single" w:sz="4" w:space="0" w:color="auto"/>
              <w:bottom w:val="single" w:sz="4" w:space="0" w:color="auto"/>
              <w:right w:val="single" w:sz="4" w:space="0" w:color="auto"/>
            </w:tcBorders>
            <w:noWrap/>
            <w:hideMark/>
          </w:tcPr>
          <w:p w14:paraId="7404EC6B" w14:textId="77777777" w:rsidR="001C455F" w:rsidRPr="001C455F" w:rsidRDefault="001C455F" w:rsidP="001C455F">
            <w:pPr>
              <w:jc w:val="both"/>
              <w:rPr>
                <w:b/>
                <w:bCs/>
              </w:rPr>
            </w:pPr>
            <w:r w:rsidRPr="001C455F">
              <w:rPr>
                <w:b/>
                <w:bCs/>
              </w:rPr>
              <w:t xml:space="preserve"> FINANCIJSKI RASHODI</w:t>
            </w:r>
          </w:p>
        </w:tc>
        <w:tc>
          <w:tcPr>
            <w:tcW w:w="1116" w:type="dxa"/>
            <w:tcBorders>
              <w:top w:val="single" w:sz="4" w:space="0" w:color="auto"/>
              <w:left w:val="single" w:sz="4" w:space="0" w:color="auto"/>
              <w:bottom w:val="single" w:sz="4" w:space="0" w:color="auto"/>
              <w:right w:val="single" w:sz="4" w:space="0" w:color="auto"/>
            </w:tcBorders>
            <w:noWrap/>
            <w:hideMark/>
          </w:tcPr>
          <w:p w14:paraId="7BEEC778" w14:textId="77777777" w:rsidR="001C455F" w:rsidRPr="001C455F" w:rsidRDefault="001C455F" w:rsidP="001C455F">
            <w:pPr>
              <w:jc w:val="right"/>
              <w:rPr>
                <w:b/>
                <w:bCs/>
              </w:rPr>
            </w:pPr>
            <w:r w:rsidRPr="001C455F">
              <w:rPr>
                <w:b/>
                <w:bCs/>
              </w:rPr>
              <w:t>81,300</w:t>
            </w:r>
          </w:p>
        </w:tc>
        <w:tc>
          <w:tcPr>
            <w:tcW w:w="1105" w:type="dxa"/>
            <w:tcBorders>
              <w:top w:val="single" w:sz="4" w:space="0" w:color="auto"/>
              <w:left w:val="single" w:sz="4" w:space="0" w:color="auto"/>
              <w:bottom w:val="single" w:sz="4" w:space="0" w:color="auto"/>
              <w:right w:val="single" w:sz="4" w:space="0" w:color="auto"/>
            </w:tcBorders>
            <w:noWrap/>
            <w:hideMark/>
          </w:tcPr>
          <w:p w14:paraId="12673784" w14:textId="77777777" w:rsidR="001C455F" w:rsidRPr="001C455F" w:rsidRDefault="001C455F" w:rsidP="001C455F">
            <w:pPr>
              <w:jc w:val="right"/>
              <w:rPr>
                <w:b/>
                <w:bCs/>
              </w:rPr>
            </w:pPr>
            <w:r w:rsidRPr="001C455F">
              <w:rPr>
                <w:b/>
                <w:bCs/>
              </w:rPr>
              <w:t>62,000</w:t>
            </w:r>
          </w:p>
        </w:tc>
        <w:tc>
          <w:tcPr>
            <w:tcW w:w="1116" w:type="dxa"/>
            <w:tcBorders>
              <w:top w:val="single" w:sz="4" w:space="0" w:color="auto"/>
              <w:left w:val="single" w:sz="4" w:space="0" w:color="auto"/>
              <w:bottom w:val="single" w:sz="4" w:space="0" w:color="auto"/>
              <w:right w:val="single" w:sz="4" w:space="0" w:color="auto"/>
            </w:tcBorders>
            <w:noWrap/>
            <w:hideMark/>
          </w:tcPr>
          <w:p w14:paraId="1CC96C3E" w14:textId="77777777" w:rsidR="001C455F" w:rsidRPr="001C455F" w:rsidRDefault="001C455F" w:rsidP="001C455F">
            <w:pPr>
              <w:jc w:val="right"/>
              <w:rPr>
                <w:b/>
                <w:bCs/>
              </w:rPr>
            </w:pPr>
            <w:r w:rsidRPr="001C455F">
              <w:rPr>
                <w:b/>
                <w:bCs/>
              </w:rPr>
              <w:t>143,300</w:t>
            </w:r>
          </w:p>
        </w:tc>
      </w:tr>
      <w:tr w:rsidR="001C455F" w:rsidRPr="001C455F" w14:paraId="5D52B020"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191B7E1D" w14:textId="77777777" w:rsidR="001C455F" w:rsidRPr="001C455F" w:rsidRDefault="001C455F" w:rsidP="001C455F">
            <w:pPr>
              <w:jc w:val="both"/>
              <w:rPr>
                <w:b/>
                <w:bCs/>
              </w:rPr>
            </w:pPr>
            <w:r w:rsidRPr="001C455F">
              <w:rPr>
                <w:b/>
                <w:bCs/>
              </w:rPr>
              <w:t>342</w:t>
            </w:r>
          </w:p>
        </w:tc>
        <w:tc>
          <w:tcPr>
            <w:tcW w:w="5060" w:type="dxa"/>
            <w:tcBorders>
              <w:top w:val="single" w:sz="4" w:space="0" w:color="auto"/>
              <w:left w:val="single" w:sz="4" w:space="0" w:color="auto"/>
              <w:bottom w:val="single" w:sz="4" w:space="0" w:color="auto"/>
              <w:right w:val="single" w:sz="4" w:space="0" w:color="auto"/>
            </w:tcBorders>
            <w:noWrap/>
            <w:hideMark/>
          </w:tcPr>
          <w:p w14:paraId="4EC1E03F" w14:textId="77777777" w:rsidR="001C455F" w:rsidRPr="001C455F" w:rsidRDefault="001C455F" w:rsidP="001C455F">
            <w:pPr>
              <w:jc w:val="both"/>
              <w:rPr>
                <w:b/>
                <w:bCs/>
              </w:rPr>
            </w:pPr>
            <w:r w:rsidRPr="001C455F">
              <w:rPr>
                <w:b/>
                <w:bCs/>
              </w:rPr>
              <w:t>KAMATE NA PRIMLJENE KREDITE I ZAJMOVE</w:t>
            </w:r>
          </w:p>
        </w:tc>
        <w:tc>
          <w:tcPr>
            <w:tcW w:w="1116" w:type="dxa"/>
            <w:tcBorders>
              <w:top w:val="single" w:sz="4" w:space="0" w:color="auto"/>
              <w:left w:val="single" w:sz="4" w:space="0" w:color="auto"/>
              <w:bottom w:val="single" w:sz="4" w:space="0" w:color="auto"/>
              <w:right w:val="single" w:sz="4" w:space="0" w:color="auto"/>
            </w:tcBorders>
            <w:noWrap/>
            <w:hideMark/>
          </w:tcPr>
          <w:p w14:paraId="7EC4B630" w14:textId="77777777" w:rsidR="001C455F" w:rsidRPr="001C455F" w:rsidRDefault="001C455F" w:rsidP="001C455F">
            <w:pPr>
              <w:jc w:val="right"/>
              <w:rPr>
                <w:b/>
                <w:bCs/>
              </w:rPr>
            </w:pPr>
            <w:r w:rsidRPr="001C455F">
              <w:rPr>
                <w:b/>
                <w:bCs/>
              </w:rPr>
              <w:t>2,000</w:t>
            </w:r>
          </w:p>
        </w:tc>
        <w:tc>
          <w:tcPr>
            <w:tcW w:w="1105" w:type="dxa"/>
            <w:tcBorders>
              <w:top w:val="single" w:sz="4" w:space="0" w:color="auto"/>
              <w:left w:val="single" w:sz="4" w:space="0" w:color="auto"/>
              <w:bottom w:val="single" w:sz="4" w:space="0" w:color="auto"/>
              <w:right w:val="single" w:sz="4" w:space="0" w:color="auto"/>
            </w:tcBorders>
            <w:noWrap/>
            <w:hideMark/>
          </w:tcPr>
          <w:p w14:paraId="5B8E3F74" w14:textId="77777777" w:rsidR="001C455F" w:rsidRPr="001C455F" w:rsidRDefault="001C455F" w:rsidP="001C455F">
            <w:pPr>
              <w:jc w:val="right"/>
              <w:rPr>
                <w:b/>
                <w:bCs/>
              </w:rPr>
            </w:pPr>
            <w:r w:rsidRPr="001C455F">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7B253442" w14:textId="77777777" w:rsidR="001C455F" w:rsidRPr="001C455F" w:rsidRDefault="001C455F" w:rsidP="001C455F">
            <w:pPr>
              <w:jc w:val="right"/>
              <w:rPr>
                <w:b/>
                <w:bCs/>
              </w:rPr>
            </w:pPr>
            <w:r w:rsidRPr="001C455F">
              <w:rPr>
                <w:b/>
                <w:bCs/>
              </w:rPr>
              <w:t>2,000</w:t>
            </w:r>
          </w:p>
        </w:tc>
      </w:tr>
      <w:tr w:rsidR="001C455F" w:rsidRPr="001C455F" w14:paraId="6F3B88F8"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483BA80C" w14:textId="77777777" w:rsidR="001C455F" w:rsidRPr="001C455F" w:rsidRDefault="001C455F" w:rsidP="001C455F">
            <w:pPr>
              <w:jc w:val="both"/>
              <w:rPr>
                <w:i/>
                <w:iCs/>
              </w:rPr>
            </w:pPr>
            <w:r w:rsidRPr="001C455F">
              <w:rPr>
                <w:i/>
                <w:iCs/>
              </w:rPr>
              <w:t>3423</w:t>
            </w:r>
          </w:p>
        </w:tc>
        <w:tc>
          <w:tcPr>
            <w:tcW w:w="5060" w:type="dxa"/>
            <w:tcBorders>
              <w:top w:val="single" w:sz="4" w:space="0" w:color="auto"/>
              <w:left w:val="single" w:sz="4" w:space="0" w:color="auto"/>
              <w:bottom w:val="single" w:sz="4" w:space="0" w:color="auto"/>
              <w:right w:val="single" w:sz="4" w:space="0" w:color="auto"/>
            </w:tcBorders>
            <w:noWrap/>
            <w:hideMark/>
          </w:tcPr>
          <w:p w14:paraId="33AAA7D5" w14:textId="77777777" w:rsidR="001C455F" w:rsidRPr="001C455F" w:rsidRDefault="001C455F" w:rsidP="001C455F">
            <w:pPr>
              <w:jc w:val="both"/>
              <w:rPr>
                <w:i/>
                <w:iCs/>
              </w:rPr>
            </w:pPr>
            <w:r w:rsidRPr="001C455F">
              <w:rPr>
                <w:i/>
                <w:iCs/>
              </w:rPr>
              <w:t>Kamate na primljene kredite i zajmove</w:t>
            </w:r>
          </w:p>
        </w:tc>
        <w:tc>
          <w:tcPr>
            <w:tcW w:w="1116" w:type="dxa"/>
            <w:tcBorders>
              <w:top w:val="single" w:sz="4" w:space="0" w:color="auto"/>
              <w:left w:val="single" w:sz="4" w:space="0" w:color="auto"/>
              <w:bottom w:val="single" w:sz="4" w:space="0" w:color="auto"/>
              <w:right w:val="single" w:sz="4" w:space="0" w:color="auto"/>
            </w:tcBorders>
            <w:noWrap/>
            <w:hideMark/>
          </w:tcPr>
          <w:p w14:paraId="34F55731" w14:textId="77777777" w:rsidR="001C455F" w:rsidRPr="001C455F" w:rsidRDefault="001C455F" w:rsidP="001C455F">
            <w:pPr>
              <w:jc w:val="right"/>
              <w:rPr>
                <w:i/>
                <w:iCs/>
              </w:rPr>
            </w:pPr>
            <w:r w:rsidRPr="001C455F">
              <w:rPr>
                <w:i/>
                <w:iCs/>
              </w:rPr>
              <w:t>2,000</w:t>
            </w:r>
          </w:p>
        </w:tc>
        <w:tc>
          <w:tcPr>
            <w:tcW w:w="1105" w:type="dxa"/>
            <w:tcBorders>
              <w:top w:val="single" w:sz="4" w:space="0" w:color="auto"/>
              <w:left w:val="single" w:sz="4" w:space="0" w:color="auto"/>
              <w:bottom w:val="single" w:sz="4" w:space="0" w:color="auto"/>
              <w:right w:val="single" w:sz="4" w:space="0" w:color="auto"/>
            </w:tcBorders>
            <w:noWrap/>
            <w:hideMark/>
          </w:tcPr>
          <w:p w14:paraId="431ED136" w14:textId="77777777" w:rsidR="001C455F" w:rsidRPr="001C455F" w:rsidRDefault="001C455F" w:rsidP="001C455F">
            <w:pPr>
              <w:jc w:val="right"/>
              <w:rPr>
                <w:i/>
                <w:iCs/>
              </w:rPr>
            </w:pPr>
            <w:r w:rsidRPr="001C455F">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104CD95D" w14:textId="77777777" w:rsidR="001C455F" w:rsidRPr="001C455F" w:rsidRDefault="001C455F" w:rsidP="001C455F">
            <w:pPr>
              <w:jc w:val="right"/>
              <w:rPr>
                <w:i/>
                <w:iCs/>
              </w:rPr>
            </w:pPr>
            <w:r w:rsidRPr="001C455F">
              <w:rPr>
                <w:i/>
                <w:iCs/>
              </w:rPr>
              <w:t>2,000</w:t>
            </w:r>
          </w:p>
        </w:tc>
      </w:tr>
      <w:tr w:rsidR="001C455F" w:rsidRPr="001C455F" w14:paraId="76DB7099"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5A02772C" w14:textId="77777777" w:rsidR="001C455F" w:rsidRPr="001C455F" w:rsidRDefault="001C455F" w:rsidP="001C455F">
            <w:pPr>
              <w:jc w:val="both"/>
              <w:rPr>
                <w:b/>
                <w:bCs/>
              </w:rPr>
            </w:pPr>
            <w:r w:rsidRPr="001C455F">
              <w:rPr>
                <w:b/>
                <w:bCs/>
              </w:rPr>
              <w:t>343</w:t>
            </w:r>
          </w:p>
        </w:tc>
        <w:tc>
          <w:tcPr>
            <w:tcW w:w="5060" w:type="dxa"/>
            <w:tcBorders>
              <w:top w:val="single" w:sz="4" w:space="0" w:color="auto"/>
              <w:left w:val="single" w:sz="4" w:space="0" w:color="auto"/>
              <w:bottom w:val="single" w:sz="4" w:space="0" w:color="auto"/>
              <w:right w:val="single" w:sz="4" w:space="0" w:color="auto"/>
            </w:tcBorders>
            <w:noWrap/>
            <w:hideMark/>
          </w:tcPr>
          <w:p w14:paraId="2BA2AE2C" w14:textId="77777777" w:rsidR="001C455F" w:rsidRPr="001C455F" w:rsidRDefault="001C455F" w:rsidP="001C455F">
            <w:pPr>
              <w:jc w:val="both"/>
              <w:rPr>
                <w:b/>
                <w:bCs/>
              </w:rPr>
            </w:pPr>
            <w:r w:rsidRPr="001C455F">
              <w:rPr>
                <w:b/>
                <w:bCs/>
              </w:rPr>
              <w:t xml:space="preserve"> OSTALI FINANCIJSKI RASHODI</w:t>
            </w:r>
          </w:p>
        </w:tc>
        <w:tc>
          <w:tcPr>
            <w:tcW w:w="1116" w:type="dxa"/>
            <w:tcBorders>
              <w:top w:val="single" w:sz="4" w:space="0" w:color="auto"/>
              <w:left w:val="single" w:sz="4" w:space="0" w:color="auto"/>
              <w:bottom w:val="single" w:sz="4" w:space="0" w:color="auto"/>
              <w:right w:val="single" w:sz="4" w:space="0" w:color="auto"/>
            </w:tcBorders>
            <w:noWrap/>
            <w:hideMark/>
          </w:tcPr>
          <w:p w14:paraId="1B00AA00" w14:textId="77777777" w:rsidR="001C455F" w:rsidRPr="001C455F" w:rsidRDefault="001C455F" w:rsidP="001C455F">
            <w:pPr>
              <w:jc w:val="right"/>
              <w:rPr>
                <w:b/>
                <w:bCs/>
              </w:rPr>
            </w:pPr>
            <w:r w:rsidRPr="001C455F">
              <w:rPr>
                <w:b/>
                <w:bCs/>
              </w:rPr>
              <w:t>79,300</w:t>
            </w:r>
          </w:p>
        </w:tc>
        <w:tc>
          <w:tcPr>
            <w:tcW w:w="1105" w:type="dxa"/>
            <w:tcBorders>
              <w:top w:val="single" w:sz="4" w:space="0" w:color="auto"/>
              <w:left w:val="single" w:sz="4" w:space="0" w:color="auto"/>
              <w:bottom w:val="single" w:sz="4" w:space="0" w:color="auto"/>
              <w:right w:val="single" w:sz="4" w:space="0" w:color="auto"/>
            </w:tcBorders>
            <w:noWrap/>
            <w:hideMark/>
          </w:tcPr>
          <w:p w14:paraId="03867794" w14:textId="77777777" w:rsidR="001C455F" w:rsidRPr="001C455F" w:rsidRDefault="001C455F" w:rsidP="001C455F">
            <w:pPr>
              <w:jc w:val="right"/>
              <w:rPr>
                <w:b/>
                <w:bCs/>
              </w:rPr>
            </w:pPr>
            <w:r w:rsidRPr="001C455F">
              <w:rPr>
                <w:b/>
                <w:bCs/>
              </w:rPr>
              <w:t>62,000</w:t>
            </w:r>
          </w:p>
        </w:tc>
        <w:tc>
          <w:tcPr>
            <w:tcW w:w="1116" w:type="dxa"/>
            <w:tcBorders>
              <w:top w:val="single" w:sz="4" w:space="0" w:color="auto"/>
              <w:left w:val="single" w:sz="4" w:space="0" w:color="auto"/>
              <w:bottom w:val="single" w:sz="4" w:space="0" w:color="auto"/>
              <w:right w:val="single" w:sz="4" w:space="0" w:color="auto"/>
            </w:tcBorders>
            <w:noWrap/>
            <w:hideMark/>
          </w:tcPr>
          <w:p w14:paraId="58A6175F" w14:textId="77777777" w:rsidR="001C455F" w:rsidRPr="001C455F" w:rsidRDefault="001C455F" w:rsidP="001C455F">
            <w:pPr>
              <w:jc w:val="right"/>
              <w:rPr>
                <w:b/>
                <w:bCs/>
              </w:rPr>
            </w:pPr>
            <w:r w:rsidRPr="001C455F">
              <w:rPr>
                <w:b/>
                <w:bCs/>
              </w:rPr>
              <w:t>141,300</w:t>
            </w:r>
          </w:p>
        </w:tc>
      </w:tr>
      <w:tr w:rsidR="001C455F" w:rsidRPr="001C455F" w14:paraId="604CB87D"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5B7B9CA9" w14:textId="77777777" w:rsidR="001C455F" w:rsidRPr="001C455F" w:rsidRDefault="001C455F" w:rsidP="001C455F">
            <w:pPr>
              <w:jc w:val="both"/>
              <w:rPr>
                <w:i/>
                <w:iCs/>
              </w:rPr>
            </w:pPr>
            <w:r w:rsidRPr="001C455F">
              <w:rPr>
                <w:i/>
                <w:iCs/>
              </w:rPr>
              <w:t>3431</w:t>
            </w:r>
          </w:p>
        </w:tc>
        <w:tc>
          <w:tcPr>
            <w:tcW w:w="5060" w:type="dxa"/>
            <w:tcBorders>
              <w:top w:val="single" w:sz="4" w:space="0" w:color="auto"/>
              <w:left w:val="single" w:sz="4" w:space="0" w:color="auto"/>
              <w:bottom w:val="single" w:sz="4" w:space="0" w:color="auto"/>
              <w:right w:val="single" w:sz="4" w:space="0" w:color="auto"/>
            </w:tcBorders>
            <w:noWrap/>
            <w:hideMark/>
          </w:tcPr>
          <w:p w14:paraId="3035DBA2" w14:textId="77777777" w:rsidR="001C455F" w:rsidRPr="001C455F" w:rsidRDefault="001C455F" w:rsidP="001C455F">
            <w:pPr>
              <w:jc w:val="both"/>
              <w:rPr>
                <w:i/>
                <w:iCs/>
              </w:rPr>
            </w:pPr>
            <w:r w:rsidRPr="001C455F">
              <w:rPr>
                <w:i/>
                <w:iCs/>
              </w:rPr>
              <w:t xml:space="preserve"> Bankarske usluge i usluge platnog prometa</w:t>
            </w:r>
          </w:p>
        </w:tc>
        <w:tc>
          <w:tcPr>
            <w:tcW w:w="1116" w:type="dxa"/>
            <w:tcBorders>
              <w:top w:val="single" w:sz="4" w:space="0" w:color="auto"/>
              <w:left w:val="single" w:sz="4" w:space="0" w:color="auto"/>
              <w:bottom w:val="single" w:sz="4" w:space="0" w:color="auto"/>
              <w:right w:val="single" w:sz="4" w:space="0" w:color="auto"/>
            </w:tcBorders>
            <w:noWrap/>
            <w:hideMark/>
          </w:tcPr>
          <w:p w14:paraId="1D37A055" w14:textId="77777777" w:rsidR="001C455F" w:rsidRPr="001C455F" w:rsidRDefault="001C455F" w:rsidP="001C455F">
            <w:pPr>
              <w:jc w:val="right"/>
              <w:rPr>
                <w:i/>
                <w:iCs/>
              </w:rPr>
            </w:pPr>
            <w:r w:rsidRPr="001C455F">
              <w:rPr>
                <w:i/>
                <w:iCs/>
              </w:rPr>
              <w:t>69,300</w:t>
            </w:r>
          </w:p>
        </w:tc>
        <w:tc>
          <w:tcPr>
            <w:tcW w:w="1105" w:type="dxa"/>
            <w:tcBorders>
              <w:top w:val="single" w:sz="4" w:space="0" w:color="auto"/>
              <w:left w:val="single" w:sz="4" w:space="0" w:color="auto"/>
              <w:bottom w:val="single" w:sz="4" w:space="0" w:color="auto"/>
              <w:right w:val="single" w:sz="4" w:space="0" w:color="auto"/>
            </w:tcBorders>
            <w:noWrap/>
            <w:hideMark/>
          </w:tcPr>
          <w:p w14:paraId="7A0EA57B" w14:textId="77777777" w:rsidR="001C455F" w:rsidRPr="001C455F" w:rsidRDefault="001C455F" w:rsidP="001C455F">
            <w:pPr>
              <w:jc w:val="right"/>
              <w:rPr>
                <w:i/>
                <w:iCs/>
              </w:rPr>
            </w:pPr>
            <w:r w:rsidRPr="001C455F">
              <w:rPr>
                <w:i/>
                <w:iCs/>
              </w:rPr>
              <w:t>5,000</w:t>
            </w:r>
          </w:p>
        </w:tc>
        <w:tc>
          <w:tcPr>
            <w:tcW w:w="1116" w:type="dxa"/>
            <w:tcBorders>
              <w:top w:val="single" w:sz="4" w:space="0" w:color="auto"/>
              <w:left w:val="single" w:sz="4" w:space="0" w:color="auto"/>
              <w:bottom w:val="single" w:sz="4" w:space="0" w:color="auto"/>
              <w:right w:val="single" w:sz="4" w:space="0" w:color="auto"/>
            </w:tcBorders>
            <w:noWrap/>
            <w:hideMark/>
          </w:tcPr>
          <w:p w14:paraId="1EEF6043" w14:textId="77777777" w:rsidR="001C455F" w:rsidRPr="001C455F" w:rsidRDefault="001C455F" w:rsidP="001C455F">
            <w:pPr>
              <w:jc w:val="right"/>
              <w:rPr>
                <w:i/>
                <w:iCs/>
              </w:rPr>
            </w:pPr>
            <w:r w:rsidRPr="001C455F">
              <w:rPr>
                <w:i/>
                <w:iCs/>
              </w:rPr>
              <w:t>74,300</w:t>
            </w:r>
          </w:p>
        </w:tc>
      </w:tr>
      <w:tr w:rsidR="001C455F" w:rsidRPr="001C455F" w14:paraId="0944C8D9"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7A4E7E8E" w14:textId="77777777" w:rsidR="001C455F" w:rsidRPr="001C455F" w:rsidRDefault="001C455F" w:rsidP="001C455F">
            <w:pPr>
              <w:jc w:val="both"/>
              <w:rPr>
                <w:i/>
                <w:iCs/>
              </w:rPr>
            </w:pPr>
            <w:r w:rsidRPr="001C455F">
              <w:rPr>
                <w:i/>
                <w:iCs/>
              </w:rPr>
              <w:t>3432</w:t>
            </w:r>
          </w:p>
        </w:tc>
        <w:tc>
          <w:tcPr>
            <w:tcW w:w="5060" w:type="dxa"/>
            <w:tcBorders>
              <w:top w:val="single" w:sz="4" w:space="0" w:color="auto"/>
              <w:left w:val="single" w:sz="4" w:space="0" w:color="auto"/>
              <w:bottom w:val="single" w:sz="4" w:space="0" w:color="auto"/>
              <w:right w:val="single" w:sz="4" w:space="0" w:color="auto"/>
            </w:tcBorders>
            <w:noWrap/>
            <w:hideMark/>
          </w:tcPr>
          <w:p w14:paraId="305A040D" w14:textId="77777777" w:rsidR="001C455F" w:rsidRPr="001C455F" w:rsidRDefault="001C455F" w:rsidP="001C455F">
            <w:pPr>
              <w:jc w:val="both"/>
              <w:rPr>
                <w:i/>
                <w:iCs/>
              </w:rPr>
            </w:pPr>
            <w:r w:rsidRPr="001C455F">
              <w:rPr>
                <w:i/>
                <w:iCs/>
              </w:rPr>
              <w:t xml:space="preserve"> Negativne tečajne razlike</w:t>
            </w:r>
          </w:p>
        </w:tc>
        <w:tc>
          <w:tcPr>
            <w:tcW w:w="1116" w:type="dxa"/>
            <w:tcBorders>
              <w:top w:val="single" w:sz="4" w:space="0" w:color="auto"/>
              <w:left w:val="single" w:sz="4" w:space="0" w:color="auto"/>
              <w:bottom w:val="single" w:sz="4" w:space="0" w:color="auto"/>
              <w:right w:val="single" w:sz="4" w:space="0" w:color="auto"/>
            </w:tcBorders>
            <w:noWrap/>
            <w:hideMark/>
          </w:tcPr>
          <w:p w14:paraId="085A20F2" w14:textId="77777777" w:rsidR="001C455F" w:rsidRPr="001C455F" w:rsidRDefault="001C455F" w:rsidP="001C455F">
            <w:pPr>
              <w:jc w:val="right"/>
              <w:rPr>
                <w:i/>
                <w:iCs/>
              </w:rPr>
            </w:pPr>
            <w:r w:rsidRPr="001C455F">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04AE9C90" w14:textId="77777777" w:rsidR="001C455F" w:rsidRPr="001C455F" w:rsidRDefault="001C455F" w:rsidP="001C455F">
            <w:pPr>
              <w:jc w:val="right"/>
              <w:rPr>
                <w:i/>
                <w:iCs/>
              </w:rPr>
            </w:pPr>
            <w:r w:rsidRPr="001C455F">
              <w:rPr>
                <w:i/>
                <w:iCs/>
              </w:rPr>
              <w:t>2,000</w:t>
            </w:r>
          </w:p>
        </w:tc>
        <w:tc>
          <w:tcPr>
            <w:tcW w:w="1116" w:type="dxa"/>
            <w:tcBorders>
              <w:top w:val="single" w:sz="4" w:space="0" w:color="auto"/>
              <w:left w:val="single" w:sz="4" w:space="0" w:color="auto"/>
              <w:bottom w:val="single" w:sz="4" w:space="0" w:color="auto"/>
              <w:right w:val="single" w:sz="4" w:space="0" w:color="auto"/>
            </w:tcBorders>
            <w:noWrap/>
            <w:hideMark/>
          </w:tcPr>
          <w:p w14:paraId="39B90014" w14:textId="77777777" w:rsidR="001C455F" w:rsidRPr="001C455F" w:rsidRDefault="001C455F" w:rsidP="001C455F">
            <w:pPr>
              <w:jc w:val="right"/>
              <w:rPr>
                <w:i/>
                <w:iCs/>
              </w:rPr>
            </w:pPr>
            <w:r w:rsidRPr="001C455F">
              <w:rPr>
                <w:i/>
                <w:iCs/>
              </w:rPr>
              <w:t>2,000</w:t>
            </w:r>
          </w:p>
        </w:tc>
      </w:tr>
      <w:tr w:rsidR="001C455F" w:rsidRPr="001C455F" w14:paraId="6CA8B467"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2ED9EE8C" w14:textId="77777777" w:rsidR="001C455F" w:rsidRPr="001C455F" w:rsidRDefault="001C455F" w:rsidP="001C455F">
            <w:pPr>
              <w:jc w:val="both"/>
              <w:rPr>
                <w:i/>
                <w:iCs/>
              </w:rPr>
            </w:pPr>
            <w:r w:rsidRPr="001C455F">
              <w:rPr>
                <w:i/>
                <w:iCs/>
              </w:rPr>
              <w:t>3433</w:t>
            </w:r>
          </w:p>
        </w:tc>
        <w:tc>
          <w:tcPr>
            <w:tcW w:w="5060" w:type="dxa"/>
            <w:tcBorders>
              <w:top w:val="single" w:sz="4" w:space="0" w:color="auto"/>
              <w:left w:val="single" w:sz="4" w:space="0" w:color="auto"/>
              <w:bottom w:val="single" w:sz="4" w:space="0" w:color="auto"/>
              <w:right w:val="single" w:sz="4" w:space="0" w:color="auto"/>
            </w:tcBorders>
            <w:noWrap/>
            <w:hideMark/>
          </w:tcPr>
          <w:p w14:paraId="79A12FCC" w14:textId="77777777" w:rsidR="001C455F" w:rsidRPr="001C455F" w:rsidRDefault="001C455F" w:rsidP="001C455F">
            <w:pPr>
              <w:jc w:val="both"/>
              <w:rPr>
                <w:i/>
                <w:iCs/>
              </w:rPr>
            </w:pPr>
            <w:r w:rsidRPr="001C455F">
              <w:rPr>
                <w:i/>
                <w:iCs/>
              </w:rPr>
              <w:t xml:space="preserve"> Zatezne kamate</w:t>
            </w:r>
          </w:p>
        </w:tc>
        <w:tc>
          <w:tcPr>
            <w:tcW w:w="1116" w:type="dxa"/>
            <w:tcBorders>
              <w:top w:val="single" w:sz="4" w:space="0" w:color="auto"/>
              <w:left w:val="single" w:sz="4" w:space="0" w:color="auto"/>
              <w:bottom w:val="single" w:sz="4" w:space="0" w:color="auto"/>
              <w:right w:val="single" w:sz="4" w:space="0" w:color="auto"/>
            </w:tcBorders>
            <w:noWrap/>
            <w:hideMark/>
          </w:tcPr>
          <w:p w14:paraId="37B39521" w14:textId="77777777" w:rsidR="001C455F" w:rsidRPr="001C455F" w:rsidRDefault="001C455F" w:rsidP="001C455F">
            <w:pPr>
              <w:jc w:val="right"/>
              <w:rPr>
                <w:i/>
                <w:iCs/>
              </w:rPr>
            </w:pPr>
            <w:r w:rsidRPr="001C455F">
              <w:rPr>
                <w:i/>
                <w:iCs/>
              </w:rPr>
              <w:t>10,000</w:t>
            </w:r>
          </w:p>
        </w:tc>
        <w:tc>
          <w:tcPr>
            <w:tcW w:w="1105" w:type="dxa"/>
            <w:tcBorders>
              <w:top w:val="single" w:sz="4" w:space="0" w:color="auto"/>
              <w:left w:val="single" w:sz="4" w:space="0" w:color="auto"/>
              <w:bottom w:val="single" w:sz="4" w:space="0" w:color="auto"/>
              <w:right w:val="single" w:sz="4" w:space="0" w:color="auto"/>
            </w:tcBorders>
            <w:noWrap/>
            <w:hideMark/>
          </w:tcPr>
          <w:p w14:paraId="7F6CDBBD" w14:textId="77777777" w:rsidR="001C455F" w:rsidRPr="001C455F" w:rsidRDefault="001C455F" w:rsidP="001C455F">
            <w:pPr>
              <w:jc w:val="right"/>
              <w:rPr>
                <w:i/>
                <w:iCs/>
              </w:rPr>
            </w:pPr>
            <w:r w:rsidRPr="001C455F">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0E36F02D" w14:textId="77777777" w:rsidR="001C455F" w:rsidRPr="001C455F" w:rsidRDefault="001C455F" w:rsidP="001C455F">
            <w:pPr>
              <w:jc w:val="right"/>
              <w:rPr>
                <w:i/>
                <w:iCs/>
              </w:rPr>
            </w:pPr>
            <w:r w:rsidRPr="001C455F">
              <w:rPr>
                <w:i/>
                <w:iCs/>
              </w:rPr>
              <w:t>10,000</w:t>
            </w:r>
          </w:p>
        </w:tc>
      </w:tr>
      <w:tr w:rsidR="001C455F" w:rsidRPr="001C455F" w14:paraId="4BC11AE5"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1F1DCD41" w14:textId="77777777" w:rsidR="001C455F" w:rsidRPr="001C455F" w:rsidRDefault="001C455F" w:rsidP="001C455F">
            <w:pPr>
              <w:jc w:val="both"/>
              <w:rPr>
                <w:i/>
                <w:iCs/>
              </w:rPr>
            </w:pPr>
            <w:r w:rsidRPr="001C455F">
              <w:rPr>
                <w:i/>
                <w:iCs/>
              </w:rPr>
              <w:t>3434</w:t>
            </w:r>
          </w:p>
        </w:tc>
        <w:tc>
          <w:tcPr>
            <w:tcW w:w="5060" w:type="dxa"/>
            <w:tcBorders>
              <w:top w:val="single" w:sz="4" w:space="0" w:color="auto"/>
              <w:left w:val="single" w:sz="4" w:space="0" w:color="auto"/>
              <w:bottom w:val="single" w:sz="4" w:space="0" w:color="auto"/>
              <w:right w:val="single" w:sz="4" w:space="0" w:color="auto"/>
            </w:tcBorders>
            <w:noWrap/>
            <w:hideMark/>
          </w:tcPr>
          <w:p w14:paraId="5557F793" w14:textId="77777777" w:rsidR="001C455F" w:rsidRPr="001C455F" w:rsidRDefault="001C455F" w:rsidP="001C455F">
            <w:pPr>
              <w:jc w:val="both"/>
              <w:rPr>
                <w:i/>
                <w:iCs/>
              </w:rPr>
            </w:pPr>
            <w:r w:rsidRPr="001C455F">
              <w:rPr>
                <w:i/>
                <w:iCs/>
              </w:rPr>
              <w:t xml:space="preserve"> Ostali nespomenuti financijski rashodi</w:t>
            </w:r>
          </w:p>
        </w:tc>
        <w:tc>
          <w:tcPr>
            <w:tcW w:w="1116" w:type="dxa"/>
            <w:tcBorders>
              <w:top w:val="single" w:sz="4" w:space="0" w:color="auto"/>
              <w:left w:val="single" w:sz="4" w:space="0" w:color="auto"/>
              <w:bottom w:val="single" w:sz="4" w:space="0" w:color="auto"/>
              <w:right w:val="single" w:sz="4" w:space="0" w:color="auto"/>
            </w:tcBorders>
            <w:noWrap/>
            <w:hideMark/>
          </w:tcPr>
          <w:p w14:paraId="2AC1AEC0" w14:textId="77777777" w:rsidR="001C455F" w:rsidRPr="001C455F" w:rsidRDefault="001C455F" w:rsidP="001C455F">
            <w:pPr>
              <w:jc w:val="right"/>
              <w:rPr>
                <w:i/>
                <w:iCs/>
              </w:rPr>
            </w:pPr>
            <w:r w:rsidRPr="001C455F">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6359C840" w14:textId="77777777" w:rsidR="001C455F" w:rsidRPr="001C455F" w:rsidRDefault="001C455F" w:rsidP="001C455F">
            <w:pPr>
              <w:jc w:val="right"/>
              <w:rPr>
                <w:i/>
                <w:iCs/>
              </w:rPr>
            </w:pPr>
            <w:r w:rsidRPr="001C455F">
              <w:rPr>
                <w:i/>
                <w:iCs/>
              </w:rPr>
              <w:t>55,000</w:t>
            </w:r>
          </w:p>
        </w:tc>
        <w:tc>
          <w:tcPr>
            <w:tcW w:w="1116" w:type="dxa"/>
            <w:tcBorders>
              <w:top w:val="single" w:sz="4" w:space="0" w:color="auto"/>
              <w:left w:val="single" w:sz="4" w:space="0" w:color="auto"/>
              <w:bottom w:val="single" w:sz="4" w:space="0" w:color="auto"/>
              <w:right w:val="single" w:sz="4" w:space="0" w:color="auto"/>
            </w:tcBorders>
            <w:noWrap/>
            <w:hideMark/>
          </w:tcPr>
          <w:p w14:paraId="06642A8D" w14:textId="77777777" w:rsidR="001C455F" w:rsidRPr="001C455F" w:rsidRDefault="001C455F" w:rsidP="001C455F">
            <w:pPr>
              <w:jc w:val="right"/>
              <w:rPr>
                <w:i/>
                <w:iCs/>
              </w:rPr>
            </w:pPr>
            <w:r w:rsidRPr="001C455F">
              <w:rPr>
                <w:i/>
                <w:iCs/>
              </w:rPr>
              <w:t>55,000</w:t>
            </w:r>
          </w:p>
        </w:tc>
      </w:tr>
      <w:tr w:rsidR="001C455F" w:rsidRPr="001C455F" w14:paraId="4FAB983F" w14:textId="77777777" w:rsidTr="0025187D">
        <w:trPr>
          <w:trHeight w:val="420"/>
          <w:jc w:val="center"/>
        </w:trPr>
        <w:tc>
          <w:tcPr>
            <w:tcW w:w="806" w:type="dxa"/>
            <w:tcBorders>
              <w:top w:val="single" w:sz="4" w:space="0" w:color="auto"/>
              <w:left w:val="single" w:sz="4" w:space="0" w:color="auto"/>
              <w:bottom w:val="single" w:sz="4" w:space="0" w:color="auto"/>
              <w:right w:val="single" w:sz="4" w:space="0" w:color="auto"/>
            </w:tcBorders>
            <w:noWrap/>
            <w:hideMark/>
          </w:tcPr>
          <w:p w14:paraId="4A319B75" w14:textId="77777777" w:rsidR="001C455F" w:rsidRPr="001C455F" w:rsidRDefault="001C455F" w:rsidP="001C455F">
            <w:pPr>
              <w:jc w:val="both"/>
              <w:rPr>
                <w:b/>
                <w:bCs/>
              </w:rPr>
            </w:pPr>
            <w:r w:rsidRPr="001C455F">
              <w:rPr>
                <w:b/>
                <w:bCs/>
              </w:rPr>
              <w:t>35</w:t>
            </w:r>
          </w:p>
        </w:tc>
        <w:tc>
          <w:tcPr>
            <w:tcW w:w="5060" w:type="dxa"/>
            <w:tcBorders>
              <w:top w:val="single" w:sz="4" w:space="0" w:color="auto"/>
              <w:left w:val="single" w:sz="4" w:space="0" w:color="auto"/>
              <w:bottom w:val="single" w:sz="4" w:space="0" w:color="auto"/>
              <w:right w:val="single" w:sz="4" w:space="0" w:color="auto"/>
            </w:tcBorders>
            <w:noWrap/>
            <w:hideMark/>
          </w:tcPr>
          <w:p w14:paraId="6C25B04B" w14:textId="77777777" w:rsidR="001C455F" w:rsidRPr="001C455F" w:rsidRDefault="001C455F" w:rsidP="001C455F">
            <w:pPr>
              <w:jc w:val="both"/>
              <w:rPr>
                <w:b/>
                <w:bCs/>
              </w:rPr>
            </w:pPr>
            <w:r w:rsidRPr="001C455F">
              <w:rPr>
                <w:b/>
                <w:bCs/>
              </w:rPr>
              <w:t xml:space="preserve"> SUBVENCIJE</w:t>
            </w:r>
          </w:p>
        </w:tc>
        <w:tc>
          <w:tcPr>
            <w:tcW w:w="1116" w:type="dxa"/>
            <w:tcBorders>
              <w:top w:val="single" w:sz="4" w:space="0" w:color="auto"/>
              <w:left w:val="single" w:sz="4" w:space="0" w:color="auto"/>
              <w:bottom w:val="single" w:sz="4" w:space="0" w:color="auto"/>
              <w:right w:val="single" w:sz="4" w:space="0" w:color="auto"/>
            </w:tcBorders>
            <w:noWrap/>
            <w:hideMark/>
          </w:tcPr>
          <w:p w14:paraId="7CE91073" w14:textId="77777777" w:rsidR="001C455F" w:rsidRPr="001C455F" w:rsidRDefault="001C455F" w:rsidP="001C455F">
            <w:pPr>
              <w:jc w:val="right"/>
              <w:rPr>
                <w:b/>
                <w:bCs/>
              </w:rPr>
            </w:pPr>
            <w:r w:rsidRPr="001C455F">
              <w:rPr>
                <w:b/>
                <w:bCs/>
              </w:rPr>
              <w:t>0</w:t>
            </w:r>
          </w:p>
        </w:tc>
        <w:tc>
          <w:tcPr>
            <w:tcW w:w="1105" w:type="dxa"/>
            <w:tcBorders>
              <w:top w:val="single" w:sz="4" w:space="0" w:color="auto"/>
              <w:left w:val="single" w:sz="4" w:space="0" w:color="auto"/>
              <w:bottom w:val="single" w:sz="4" w:space="0" w:color="auto"/>
              <w:right w:val="single" w:sz="4" w:space="0" w:color="auto"/>
            </w:tcBorders>
            <w:noWrap/>
            <w:hideMark/>
          </w:tcPr>
          <w:p w14:paraId="1428F880" w14:textId="77777777" w:rsidR="001C455F" w:rsidRPr="001C455F" w:rsidRDefault="001C455F" w:rsidP="001C455F">
            <w:pPr>
              <w:jc w:val="right"/>
              <w:rPr>
                <w:b/>
                <w:bCs/>
              </w:rPr>
            </w:pPr>
            <w:r w:rsidRPr="001C455F">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02D20F8F" w14:textId="77777777" w:rsidR="001C455F" w:rsidRPr="001C455F" w:rsidRDefault="001C455F" w:rsidP="001C455F">
            <w:pPr>
              <w:jc w:val="right"/>
              <w:rPr>
                <w:b/>
                <w:bCs/>
              </w:rPr>
            </w:pPr>
            <w:r w:rsidRPr="001C455F">
              <w:rPr>
                <w:b/>
                <w:bCs/>
              </w:rPr>
              <w:t>0</w:t>
            </w:r>
          </w:p>
        </w:tc>
      </w:tr>
      <w:tr w:rsidR="001C455F" w:rsidRPr="001C455F" w14:paraId="4CD2A50C"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04FC84AE" w14:textId="77777777" w:rsidR="001C455F" w:rsidRPr="001C455F" w:rsidRDefault="001C455F" w:rsidP="001C455F">
            <w:pPr>
              <w:jc w:val="both"/>
              <w:rPr>
                <w:b/>
                <w:bCs/>
              </w:rPr>
            </w:pPr>
            <w:r w:rsidRPr="001C455F">
              <w:rPr>
                <w:b/>
                <w:bCs/>
              </w:rPr>
              <w:t>352</w:t>
            </w:r>
          </w:p>
        </w:tc>
        <w:tc>
          <w:tcPr>
            <w:tcW w:w="5060" w:type="dxa"/>
            <w:tcBorders>
              <w:top w:val="single" w:sz="4" w:space="0" w:color="auto"/>
              <w:left w:val="single" w:sz="4" w:space="0" w:color="auto"/>
              <w:bottom w:val="single" w:sz="4" w:space="0" w:color="auto"/>
              <w:right w:val="single" w:sz="4" w:space="0" w:color="auto"/>
            </w:tcBorders>
            <w:noWrap/>
            <w:hideMark/>
          </w:tcPr>
          <w:p w14:paraId="667ABEE1" w14:textId="77777777" w:rsidR="001C455F" w:rsidRPr="001C455F" w:rsidRDefault="001C455F" w:rsidP="001C455F">
            <w:pPr>
              <w:jc w:val="both"/>
              <w:rPr>
                <w:b/>
                <w:bCs/>
              </w:rPr>
            </w:pPr>
            <w:r w:rsidRPr="001C455F">
              <w:rPr>
                <w:b/>
                <w:bCs/>
              </w:rPr>
              <w:t xml:space="preserve"> SUBVENCIJE IZVAN JAVNOG SEKTORA</w:t>
            </w:r>
          </w:p>
        </w:tc>
        <w:tc>
          <w:tcPr>
            <w:tcW w:w="1116" w:type="dxa"/>
            <w:tcBorders>
              <w:top w:val="single" w:sz="4" w:space="0" w:color="auto"/>
              <w:left w:val="single" w:sz="4" w:space="0" w:color="auto"/>
              <w:bottom w:val="single" w:sz="4" w:space="0" w:color="auto"/>
              <w:right w:val="single" w:sz="4" w:space="0" w:color="auto"/>
            </w:tcBorders>
            <w:noWrap/>
            <w:hideMark/>
          </w:tcPr>
          <w:p w14:paraId="0DF9BC5F" w14:textId="77777777" w:rsidR="001C455F" w:rsidRPr="001C455F" w:rsidRDefault="001C455F" w:rsidP="001C455F">
            <w:pPr>
              <w:jc w:val="right"/>
              <w:rPr>
                <w:b/>
                <w:bCs/>
              </w:rPr>
            </w:pPr>
            <w:r w:rsidRPr="001C455F">
              <w:rPr>
                <w:b/>
                <w:bCs/>
              </w:rPr>
              <w:t>0</w:t>
            </w:r>
          </w:p>
        </w:tc>
        <w:tc>
          <w:tcPr>
            <w:tcW w:w="1105" w:type="dxa"/>
            <w:tcBorders>
              <w:top w:val="single" w:sz="4" w:space="0" w:color="auto"/>
              <w:left w:val="single" w:sz="4" w:space="0" w:color="auto"/>
              <w:bottom w:val="single" w:sz="4" w:space="0" w:color="auto"/>
              <w:right w:val="single" w:sz="4" w:space="0" w:color="auto"/>
            </w:tcBorders>
            <w:noWrap/>
            <w:hideMark/>
          </w:tcPr>
          <w:p w14:paraId="40BC3AF0" w14:textId="77777777" w:rsidR="001C455F" w:rsidRPr="001C455F" w:rsidRDefault="001C455F" w:rsidP="001C455F">
            <w:pPr>
              <w:jc w:val="right"/>
              <w:rPr>
                <w:b/>
                <w:bCs/>
              </w:rPr>
            </w:pPr>
            <w:r w:rsidRPr="001C455F">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102DEC65" w14:textId="77777777" w:rsidR="001C455F" w:rsidRPr="001C455F" w:rsidRDefault="001C455F" w:rsidP="001C455F">
            <w:pPr>
              <w:jc w:val="right"/>
              <w:rPr>
                <w:b/>
                <w:bCs/>
              </w:rPr>
            </w:pPr>
            <w:r w:rsidRPr="001C455F">
              <w:rPr>
                <w:b/>
                <w:bCs/>
              </w:rPr>
              <w:t>0</w:t>
            </w:r>
          </w:p>
        </w:tc>
      </w:tr>
      <w:tr w:rsidR="001C455F" w:rsidRPr="001C455F" w14:paraId="1FEA6585"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4812ACB4" w14:textId="77777777" w:rsidR="001C455F" w:rsidRPr="001C455F" w:rsidRDefault="001C455F" w:rsidP="001C455F">
            <w:pPr>
              <w:jc w:val="both"/>
              <w:rPr>
                <w:i/>
                <w:iCs/>
              </w:rPr>
            </w:pPr>
            <w:r w:rsidRPr="001C455F">
              <w:rPr>
                <w:i/>
                <w:iCs/>
              </w:rPr>
              <w:t>3523</w:t>
            </w:r>
          </w:p>
        </w:tc>
        <w:tc>
          <w:tcPr>
            <w:tcW w:w="5060" w:type="dxa"/>
            <w:tcBorders>
              <w:top w:val="single" w:sz="4" w:space="0" w:color="auto"/>
              <w:left w:val="single" w:sz="4" w:space="0" w:color="auto"/>
              <w:bottom w:val="single" w:sz="4" w:space="0" w:color="auto"/>
              <w:right w:val="single" w:sz="4" w:space="0" w:color="auto"/>
            </w:tcBorders>
            <w:noWrap/>
            <w:hideMark/>
          </w:tcPr>
          <w:p w14:paraId="0F784C16" w14:textId="77777777" w:rsidR="001C455F" w:rsidRPr="001C455F" w:rsidRDefault="001C455F" w:rsidP="001C455F">
            <w:pPr>
              <w:jc w:val="both"/>
              <w:rPr>
                <w:i/>
                <w:iCs/>
              </w:rPr>
            </w:pPr>
            <w:r w:rsidRPr="001C455F">
              <w:rPr>
                <w:i/>
                <w:iCs/>
              </w:rPr>
              <w:t xml:space="preserve"> Subvencije poljoprivrednicima i obrtnicima</w:t>
            </w:r>
          </w:p>
        </w:tc>
        <w:tc>
          <w:tcPr>
            <w:tcW w:w="1116" w:type="dxa"/>
            <w:tcBorders>
              <w:top w:val="single" w:sz="4" w:space="0" w:color="auto"/>
              <w:left w:val="single" w:sz="4" w:space="0" w:color="auto"/>
              <w:bottom w:val="single" w:sz="4" w:space="0" w:color="auto"/>
              <w:right w:val="single" w:sz="4" w:space="0" w:color="auto"/>
            </w:tcBorders>
            <w:noWrap/>
            <w:hideMark/>
          </w:tcPr>
          <w:p w14:paraId="150BA18A" w14:textId="77777777" w:rsidR="001C455F" w:rsidRPr="001C455F" w:rsidRDefault="001C455F" w:rsidP="001C455F">
            <w:pPr>
              <w:jc w:val="right"/>
              <w:rPr>
                <w:i/>
                <w:iCs/>
              </w:rPr>
            </w:pPr>
            <w:r w:rsidRPr="001C455F">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7A40F1C9" w14:textId="77777777" w:rsidR="001C455F" w:rsidRPr="001C455F" w:rsidRDefault="001C455F" w:rsidP="001C455F">
            <w:pPr>
              <w:jc w:val="right"/>
              <w:rPr>
                <w:i/>
                <w:iCs/>
              </w:rPr>
            </w:pPr>
            <w:r w:rsidRPr="001C455F">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2888B73D" w14:textId="77777777" w:rsidR="001C455F" w:rsidRPr="001C455F" w:rsidRDefault="001C455F" w:rsidP="001C455F">
            <w:pPr>
              <w:jc w:val="right"/>
              <w:rPr>
                <w:i/>
                <w:iCs/>
              </w:rPr>
            </w:pPr>
            <w:r w:rsidRPr="001C455F">
              <w:rPr>
                <w:i/>
                <w:iCs/>
              </w:rPr>
              <w:t>0</w:t>
            </w:r>
          </w:p>
        </w:tc>
      </w:tr>
      <w:tr w:rsidR="001C455F" w:rsidRPr="001C455F" w14:paraId="2B42014B" w14:textId="77777777" w:rsidTr="0025187D">
        <w:trPr>
          <w:trHeight w:val="420"/>
          <w:jc w:val="center"/>
        </w:trPr>
        <w:tc>
          <w:tcPr>
            <w:tcW w:w="806" w:type="dxa"/>
            <w:tcBorders>
              <w:top w:val="single" w:sz="4" w:space="0" w:color="auto"/>
              <w:left w:val="single" w:sz="4" w:space="0" w:color="auto"/>
              <w:bottom w:val="single" w:sz="4" w:space="0" w:color="auto"/>
              <w:right w:val="single" w:sz="4" w:space="0" w:color="auto"/>
            </w:tcBorders>
            <w:noWrap/>
            <w:hideMark/>
          </w:tcPr>
          <w:p w14:paraId="7E45684B" w14:textId="77777777" w:rsidR="001C455F" w:rsidRPr="001C455F" w:rsidRDefault="001C455F" w:rsidP="001C455F">
            <w:pPr>
              <w:jc w:val="both"/>
              <w:rPr>
                <w:b/>
                <w:bCs/>
              </w:rPr>
            </w:pPr>
            <w:r w:rsidRPr="001C455F">
              <w:rPr>
                <w:b/>
                <w:bCs/>
              </w:rPr>
              <w:t>36</w:t>
            </w:r>
          </w:p>
        </w:tc>
        <w:tc>
          <w:tcPr>
            <w:tcW w:w="5060" w:type="dxa"/>
            <w:tcBorders>
              <w:top w:val="single" w:sz="4" w:space="0" w:color="auto"/>
              <w:left w:val="single" w:sz="4" w:space="0" w:color="auto"/>
              <w:bottom w:val="single" w:sz="4" w:space="0" w:color="auto"/>
              <w:right w:val="single" w:sz="4" w:space="0" w:color="auto"/>
            </w:tcBorders>
            <w:noWrap/>
            <w:hideMark/>
          </w:tcPr>
          <w:p w14:paraId="47BF024D" w14:textId="77777777" w:rsidR="001C455F" w:rsidRPr="001C455F" w:rsidRDefault="001C455F" w:rsidP="001C455F">
            <w:pPr>
              <w:jc w:val="both"/>
              <w:rPr>
                <w:b/>
                <w:bCs/>
              </w:rPr>
            </w:pPr>
            <w:r w:rsidRPr="001C455F">
              <w:rPr>
                <w:b/>
                <w:bCs/>
              </w:rPr>
              <w:t xml:space="preserve"> POMOĆI DANE U INOZEM. I UNUTAR OPĆEG PRORAČ.</w:t>
            </w:r>
          </w:p>
        </w:tc>
        <w:tc>
          <w:tcPr>
            <w:tcW w:w="1116" w:type="dxa"/>
            <w:tcBorders>
              <w:top w:val="single" w:sz="4" w:space="0" w:color="auto"/>
              <w:left w:val="single" w:sz="4" w:space="0" w:color="auto"/>
              <w:bottom w:val="single" w:sz="4" w:space="0" w:color="auto"/>
              <w:right w:val="single" w:sz="4" w:space="0" w:color="auto"/>
            </w:tcBorders>
            <w:noWrap/>
            <w:hideMark/>
          </w:tcPr>
          <w:p w14:paraId="05C823F6" w14:textId="77777777" w:rsidR="001C455F" w:rsidRPr="001C455F" w:rsidRDefault="001C455F" w:rsidP="001C455F">
            <w:pPr>
              <w:jc w:val="right"/>
              <w:rPr>
                <w:b/>
                <w:bCs/>
              </w:rPr>
            </w:pPr>
            <w:r w:rsidRPr="001C455F">
              <w:rPr>
                <w:b/>
                <w:bCs/>
              </w:rPr>
              <w:t>850,000</w:t>
            </w:r>
          </w:p>
        </w:tc>
        <w:tc>
          <w:tcPr>
            <w:tcW w:w="1105" w:type="dxa"/>
            <w:tcBorders>
              <w:top w:val="single" w:sz="4" w:space="0" w:color="auto"/>
              <w:left w:val="single" w:sz="4" w:space="0" w:color="auto"/>
              <w:bottom w:val="single" w:sz="4" w:space="0" w:color="auto"/>
              <w:right w:val="single" w:sz="4" w:space="0" w:color="auto"/>
            </w:tcBorders>
            <w:noWrap/>
            <w:hideMark/>
          </w:tcPr>
          <w:p w14:paraId="6A183BA1" w14:textId="77777777" w:rsidR="001C455F" w:rsidRPr="001C455F" w:rsidRDefault="001C455F" w:rsidP="001C455F">
            <w:pPr>
              <w:jc w:val="right"/>
              <w:rPr>
                <w:b/>
                <w:bCs/>
              </w:rPr>
            </w:pPr>
            <w:r w:rsidRPr="001C455F">
              <w:rPr>
                <w:b/>
                <w:bCs/>
              </w:rPr>
              <w:t>254,000</w:t>
            </w:r>
          </w:p>
        </w:tc>
        <w:tc>
          <w:tcPr>
            <w:tcW w:w="1116" w:type="dxa"/>
            <w:tcBorders>
              <w:top w:val="single" w:sz="4" w:space="0" w:color="auto"/>
              <w:left w:val="single" w:sz="4" w:space="0" w:color="auto"/>
              <w:bottom w:val="single" w:sz="4" w:space="0" w:color="auto"/>
              <w:right w:val="single" w:sz="4" w:space="0" w:color="auto"/>
            </w:tcBorders>
            <w:noWrap/>
            <w:hideMark/>
          </w:tcPr>
          <w:p w14:paraId="3EB47039" w14:textId="77777777" w:rsidR="001C455F" w:rsidRPr="001C455F" w:rsidRDefault="001C455F" w:rsidP="001C455F">
            <w:pPr>
              <w:jc w:val="right"/>
              <w:rPr>
                <w:b/>
                <w:bCs/>
              </w:rPr>
            </w:pPr>
            <w:r w:rsidRPr="001C455F">
              <w:rPr>
                <w:b/>
                <w:bCs/>
              </w:rPr>
              <w:t>1,104,000</w:t>
            </w:r>
          </w:p>
        </w:tc>
      </w:tr>
      <w:tr w:rsidR="001C455F" w:rsidRPr="001C455F" w14:paraId="31292BFC"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1E3851C5" w14:textId="77777777" w:rsidR="001C455F" w:rsidRPr="001C455F" w:rsidRDefault="001C455F" w:rsidP="001C455F">
            <w:pPr>
              <w:jc w:val="both"/>
              <w:rPr>
                <w:b/>
                <w:bCs/>
              </w:rPr>
            </w:pPr>
            <w:r w:rsidRPr="001C455F">
              <w:rPr>
                <w:b/>
                <w:bCs/>
              </w:rPr>
              <w:t>363</w:t>
            </w:r>
          </w:p>
        </w:tc>
        <w:tc>
          <w:tcPr>
            <w:tcW w:w="5060" w:type="dxa"/>
            <w:tcBorders>
              <w:top w:val="single" w:sz="4" w:space="0" w:color="auto"/>
              <w:left w:val="single" w:sz="4" w:space="0" w:color="auto"/>
              <w:bottom w:val="single" w:sz="4" w:space="0" w:color="auto"/>
              <w:right w:val="single" w:sz="4" w:space="0" w:color="auto"/>
            </w:tcBorders>
            <w:noWrap/>
            <w:hideMark/>
          </w:tcPr>
          <w:p w14:paraId="71A5BCE4" w14:textId="77777777" w:rsidR="001C455F" w:rsidRPr="001C455F" w:rsidRDefault="001C455F" w:rsidP="001C455F">
            <w:pPr>
              <w:jc w:val="both"/>
              <w:rPr>
                <w:b/>
                <w:bCs/>
              </w:rPr>
            </w:pPr>
            <w:r w:rsidRPr="001C455F">
              <w:rPr>
                <w:b/>
                <w:bCs/>
              </w:rPr>
              <w:t xml:space="preserve"> POMOĆI UNUTAR OPĆEG PRORAČUNA</w:t>
            </w:r>
          </w:p>
        </w:tc>
        <w:tc>
          <w:tcPr>
            <w:tcW w:w="1116" w:type="dxa"/>
            <w:tcBorders>
              <w:top w:val="single" w:sz="4" w:space="0" w:color="auto"/>
              <w:left w:val="single" w:sz="4" w:space="0" w:color="auto"/>
              <w:bottom w:val="single" w:sz="4" w:space="0" w:color="auto"/>
              <w:right w:val="single" w:sz="4" w:space="0" w:color="auto"/>
            </w:tcBorders>
            <w:noWrap/>
            <w:hideMark/>
          </w:tcPr>
          <w:p w14:paraId="7E4C7E38" w14:textId="77777777" w:rsidR="001C455F" w:rsidRPr="001C455F" w:rsidRDefault="001C455F" w:rsidP="001C455F">
            <w:pPr>
              <w:jc w:val="right"/>
              <w:rPr>
                <w:b/>
                <w:bCs/>
              </w:rPr>
            </w:pPr>
            <w:r w:rsidRPr="001C455F">
              <w:rPr>
                <w:b/>
                <w:bCs/>
              </w:rPr>
              <w:t>40,000</w:t>
            </w:r>
          </w:p>
        </w:tc>
        <w:tc>
          <w:tcPr>
            <w:tcW w:w="1105" w:type="dxa"/>
            <w:tcBorders>
              <w:top w:val="single" w:sz="4" w:space="0" w:color="auto"/>
              <w:left w:val="single" w:sz="4" w:space="0" w:color="auto"/>
              <w:bottom w:val="single" w:sz="4" w:space="0" w:color="auto"/>
              <w:right w:val="single" w:sz="4" w:space="0" w:color="auto"/>
            </w:tcBorders>
            <w:noWrap/>
            <w:hideMark/>
          </w:tcPr>
          <w:p w14:paraId="5793333D" w14:textId="77777777" w:rsidR="001C455F" w:rsidRPr="001C455F" w:rsidRDefault="001C455F" w:rsidP="001C455F">
            <w:pPr>
              <w:jc w:val="right"/>
              <w:rPr>
                <w:b/>
                <w:bCs/>
              </w:rPr>
            </w:pPr>
            <w:r w:rsidRPr="001C455F">
              <w:rPr>
                <w:b/>
                <w:bCs/>
              </w:rPr>
              <w:t>84,000</w:t>
            </w:r>
          </w:p>
        </w:tc>
        <w:tc>
          <w:tcPr>
            <w:tcW w:w="1116" w:type="dxa"/>
            <w:tcBorders>
              <w:top w:val="single" w:sz="4" w:space="0" w:color="auto"/>
              <w:left w:val="single" w:sz="4" w:space="0" w:color="auto"/>
              <w:bottom w:val="single" w:sz="4" w:space="0" w:color="auto"/>
              <w:right w:val="single" w:sz="4" w:space="0" w:color="auto"/>
            </w:tcBorders>
            <w:noWrap/>
            <w:hideMark/>
          </w:tcPr>
          <w:p w14:paraId="45217F9B" w14:textId="77777777" w:rsidR="001C455F" w:rsidRPr="001C455F" w:rsidRDefault="001C455F" w:rsidP="001C455F">
            <w:pPr>
              <w:jc w:val="right"/>
              <w:rPr>
                <w:b/>
                <w:bCs/>
              </w:rPr>
            </w:pPr>
            <w:r w:rsidRPr="001C455F">
              <w:rPr>
                <w:b/>
                <w:bCs/>
              </w:rPr>
              <w:t>124,000</w:t>
            </w:r>
          </w:p>
        </w:tc>
      </w:tr>
      <w:tr w:rsidR="001C455F" w:rsidRPr="001C455F" w14:paraId="415273F1"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138931C0" w14:textId="77777777" w:rsidR="001C455F" w:rsidRPr="001C455F" w:rsidRDefault="001C455F" w:rsidP="001C455F">
            <w:pPr>
              <w:jc w:val="both"/>
              <w:rPr>
                <w:i/>
                <w:iCs/>
              </w:rPr>
            </w:pPr>
            <w:r w:rsidRPr="001C455F">
              <w:rPr>
                <w:i/>
                <w:iCs/>
              </w:rPr>
              <w:t>3631</w:t>
            </w:r>
          </w:p>
        </w:tc>
        <w:tc>
          <w:tcPr>
            <w:tcW w:w="5060" w:type="dxa"/>
            <w:tcBorders>
              <w:top w:val="single" w:sz="4" w:space="0" w:color="auto"/>
              <w:left w:val="single" w:sz="4" w:space="0" w:color="auto"/>
              <w:bottom w:val="single" w:sz="4" w:space="0" w:color="auto"/>
              <w:right w:val="single" w:sz="4" w:space="0" w:color="auto"/>
            </w:tcBorders>
            <w:noWrap/>
            <w:hideMark/>
          </w:tcPr>
          <w:p w14:paraId="11464601" w14:textId="77777777" w:rsidR="001C455F" w:rsidRPr="001C455F" w:rsidRDefault="001C455F" w:rsidP="001C455F">
            <w:pPr>
              <w:jc w:val="both"/>
              <w:rPr>
                <w:i/>
                <w:iCs/>
              </w:rPr>
            </w:pPr>
            <w:r w:rsidRPr="001C455F">
              <w:rPr>
                <w:i/>
                <w:iCs/>
              </w:rPr>
              <w:t xml:space="preserve"> Tekuće pomoći unutar općeg proračuna</w:t>
            </w:r>
          </w:p>
        </w:tc>
        <w:tc>
          <w:tcPr>
            <w:tcW w:w="1116" w:type="dxa"/>
            <w:tcBorders>
              <w:top w:val="single" w:sz="4" w:space="0" w:color="auto"/>
              <w:left w:val="single" w:sz="4" w:space="0" w:color="auto"/>
              <w:bottom w:val="single" w:sz="4" w:space="0" w:color="auto"/>
              <w:right w:val="single" w:sz="4" w:space="0" w:color="auto"/>
            </w:tcBorders>
            <w:noWrap/>
            <w:hideMark/>
          </w:tcPr>
          <w:p w14:paraId="4FF85121" w14:textId="77777777" w:rsidR="001C455F" w:rsidRPr="001C455F" w:rsidRDefault="001C455F" w:rsidP="001C455F">
            <w:pPr>
              <w:jc w:val="right"/>
              <w:rPr>
                <w:i/>
                <w:iCs/>
              </w:rPr>
            </w:pPr>
            <w:r w:rsidRPr="001C455F">
              <w:rPr>
                <w:i/>
                <w:iCs/>
              </w:rPr>
              <w:t>40,000</w:t>
            </w:r>
          </w:p>
        </w:tc>
        <w:tc>
          <w:tcPr>
            <w:tcW w:w="1105" w:type="dxa"/>
            <w:tcBorders>
              <w:top w:val="single" w:sz="4" w:space="0" w:color="auto"/>
              <w:left w:val="single" w:sz="4" w:space="0" w:color="auto"/>
              <w:bottom w:val="single" w:sz="4" w:space="0" w:color="auto"/>
              <w:right w:val="single" w:sz="4" w:space="0" w:color="auto"/>
            </w:tcBorders>
            <w:noWrap/>
            <w:hideMark/>
          </w:tcPr>
          <w:p w14:paraId="044D44BF" w14:textId="77777777" w:rsidR="001C455F" w:rsidRPr="001C455F" w:rsidRDefault="001C455F" w:rsidP="001C455F">
            <w:pPr>
              <w:jc w:val="right"/>
              <w:rPr>
                <w:i/>
                <w:iCs/>
              </w:rPr>
            </w:pPr>
            <w:r w:rsidRPr="001C455F">
              <w:rPr>
                <w:i/>
                <w:iCs/>
              </w:rPr>
              <w:t>12,000</w:t>
            </w:r>
          </w:p>
        </w:tc>
        <w:tc>
          <w:tcPr>
            <w:tcW w:w="1116" w:type="dxa"/>
            <w:tcBorders>
              <w:top w:val="single" w:sz="4" w:space="0" w:color="auto"/>
              <w:left w:val="single" w:sz="4" w:space="0" w:color="auto"/>
              <w:bottom w:val="single" w:sz="4" w:space="0" w:color="auto"/>
              <w:right w:val="single" w:sz="4" w:space="0" w:color="auto"/>
            </w:tcBorders>
            <w:noWrap/>
            <w:hideMark/>
          </w:tcPr>
          <w:p w14:paraId="2352FA20" w14:textId="77777777" w:rsidR="001C455F" w:rsidRPr="001C455F" w:rsidRDefault="001C455F" w:rsidP="001C455F">
            <w:pPr>
              <w:jc w:val="right"/>
              <w:rPr>
                <w:i/>
                <w:iCs/>
              </w:rPr>
            </w:pPr>
            <w:r w:rsidRPr="001C455F">
              <w:rPr>
                <w:i/>
                <w:iCs/>
              </w:rPr>
              <w:t>52,000</w:t>
            </w:r>
          </w:p>
        </w:tc>
      </w:tr>
      <w:tr w:rsidR="001C455F" w:rsidRPr="001C455F" w14:paraId="59F51B9B"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1336C7FC" w14:textId="77777777" w:rsidR="001C455F" w:rsidRPr="001C455F" w:rsidRDefault="001C455F" w:rsidP="001C455F">
            <w:pPr>
              <w:jc w:val="both"/>
              <w:rPr>
                <w:i/>
                <w:iCs/>
              </w:rPr>
            </w:pPr>
            <w:r w:rsidRPr="001C455F">
              <w:rPr>
                <w:i/>
                <w:iCs/>
              </w:rPr>
              <w:t>3632</w:t>
            </w:r>
          </w:p>
        </w:tc>
        <w:tc>
          <w:tcPr>
            <w:tcW w:w="5060" w:type="dxa"/>
            <w:tcBorders>
              <w:top w:val="single" w:sz="4" w:space="0" w:color="auto"/>
              <w:left w:val="single" w:sz="4" w:space="0" w:color="auto"/>
              <w:bottom w:val="single" w:sz="4" w:space="0" w:color="auto"/>
              <w:right w:val="single" w:sz="4" w:space="0" w:color="auto"/>
            </w:tcBorders>
            <w:noWrap/>
            <w:hideMark/>
          </w:tcPr>
          <w:p w14:paraId="37A2C372" w14:textId="77777777" w:rsidR="001C455F" w:rsidRPr="001C455F" w:rsidRDefault="001C455F" w:rsidP="001C455F">
            <w:pPr>
              <w:jc w:val="both"/>
              <w:rPr>
                <w:i/>
                <w:iCs/>
              </w:rPr>
            </w:pPr>
            <w:r w:rsidRPr="001C455F">
              <w:rPr>
                <w:i/>
                <w:iCs/>
              </w:rPr>
              <w:t xml:space="preserve"> Kapitalne pomoći unutar općeg proračuna</w:t>
            </w:r>
          </w:p>
        </w:tc>
        <w:tc>
          <w:tcPr>
            <w:tcW w:w="1116" w:type="dxa"/>
            <w:tcBorders>
              <w:top w:val="single" w:sz="4" w:space="0" w:color="auto"/>
              <w:left w:val="single" w:sz="4" w:space="0" w:color="auto"/>
              <w:bottom w:val="single" w:sz="4" w:space="0" w:color="auto"/>
              <w:right w:val="single" w:sz="4" w:space="0" w:color="auto"/>
            </w:tcBorders>
            <w:noWrap/>
            <w:hideMark/>
          </w:tcPr>
          <w:p w14:paraId="7A30CF64" w14:textId="77777777" w:rsidR="001C455F" w:rsidRPr="001C455F" w:rsidRDefault="001C455F" w:rsidP="001C455F">
            <w:pPr>
              <w:jc w:val="right"/>
              <w:rPr>
                <w:i/>
                <w:iCs/>
              </w:rPr>
            </w:pPr>
            <w:r w:rsidRPr="001C455F">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3D912D82" w14:textId="77777777" w:rsidR="001C455F" w:rsidRPr="001C455F" w:rsidRDefault="001C455F" w:rsidP="001C455F">
            <w:pPr>
              <w:jc w:val="right"/>
              <w:rPr>
                <w:i/>
                <w:iCs/>
              </w:rPr>
            </w:pPr>
            <w:r w:rsidRPr="001C455F">
              <w:rPr>
                <w:i/>
                <w:iCs/>
              </w:rPr>
              <w:t>72,000</w:t>
            </w:r>
          </w:p>
        </w:tc>
        <w:tc>
          <w:tcPr>
            <w:tcW w:w="1116" w:type="dxa"/>
            <w:tcBorders>
              <w:top w:val="single" w:sz="4" w:space="0" w:color="auto"/>
              <w:left w:val="single" w:sz="4" w:space="0" w:color="auto"/>
              <w:bottom w:val="single" w:sz="4" w:space="0" w:color="auto"/>
              <w:right w:val="single" w:sz="4" w:space="0" w:color="auto"/>
            </w:tcBorders>
            <w:noWrap/>
            <w:hideMark/>
          </w:tcPr>
          <w:p w14:paraId="058BA993" w14:textId="77777777" w:rsidR="001C455F" w:rsidRPr="001C455F" w:rsidRDefault="001C455F" w:rsidP="001C455F">
            <w:pPr>
              <w:jc w:val="right"/>
              <w:rPr>
                <w:i/>
                <w:iCs/>
              </w:rPr>
            </w:pPr>
            <w:r w:rsidRPr="001C455F">
              <w:rPr>
                <w:i/>
                <w:iCs/>
              </w:rPr>
              <w:t>72,000</w:t>
            </w:r>
          </w:p>
        </w:tc>
      </w:tr>
      <w:tr w:rsidR="001C455F" w:rsidRPr="001C455F" w14:paraId="12F02C6B"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2B30F3C9" w14:textId="77777777" w:rsidR="001C455F" w:rsidRPr="001C455F" w:rsidRDefault="001C455F" w:rsidP="001C455F">
            <w:pPr>
              <w:jc w:val="both"/>
              <w:rPr>
                <w:b/>
                <w:bCs/>
              </w:rPr>
            </w:pPr>
            <w:r w:rsidRPr="001C455F">
              <w:rPr>
                <w:b/>
                <w:bCs/>
              </w:rPr>
              <w:t>366</w:t>
            </w:r>
          </w:p>
        </w:tc>
        <w:tc>
          <w:tcPr>
            <w:tcW w:w="5060" w:type="dxa"/>
            <w:tcBorders>
              <w:top w:val="single" w:sz="4" w:space="0" w:color="auto"/>
              <w:left w:val="single" w:sz="4" w:space="0" w:color="auto"/>
              <w:bottom w:val="single" w:sz="4" w:space="0" w:color="auto"/>
              <w:right w:val="single" w:sz="4" w:space="0" w:color="auto"/>
            </w:tcBorders>
            <w:noWrap/>
            <w:hideMark/>
          </w:tcPr>
          <w:p w14:paraId="10051DC5" w14:textId="77777777" w:rsidR="001C455F" w:rsidRPr="001C455F" w:rsidRDefault="001C455F" w:rsidP="001C455F">
            <w:pPr>
              <w:jc w:val="both"/>
              <w:rPr>
                <w:b/>
                <w:bCs/>
              </w:rPr>
            </w:pPr>
            <w:r w:rsidRPr="001C455F">
              <w:rPr>
                <w:b/>
                <w:bCs/>
              </w:rPr>
              <w:t xml:space="preserve"> POMOĆI PRORAČ.KORISNICIMA DRUGIH PRORAČ.</w:t>
            </w:r>
          </w:p>
        </w:tc>
        <w:tc>
          <w:tcPr>
            <w:tcW w:w="1116" w:type="dxa"/>
            <w:tcBorders>
              <w:top w:val="single" w:sz="4" w:space="0" w:color="auto"/>
              <w:left w:val="single" w:sz="4" w:space="0" w:color="auto"/>
              <w:bottom w:val="single" w:sz="4" w:space="0" w:color="auto"/>
              <w:right w:val="single" w:sz="4" w:space="0" w:color="auto"/>
            </w:tcBorders>
            <w:noWrap/>
            <w:hideMark/>
          </w:tcPr>
          <w:p w14:paraId="2F53C770" w14:textId="77777777" w:rsidR="001C455F" w:rsidRPr="001C455F" w:rsidRDefault="001C455F" w:rsidP="001C455F">
            <w:pPr>
              <w:jc w:val="right"/>
              <w:rPr>
                <w:b/>
                <w:bCs/>
              </w:rPr>
            </w:pPr>
            <w:r w:rsidRPr="001C455F">
              <w:rPr>
                <w:b/>
                <w:bCs/>
              </w:rPr>
              <w:t>810,000</w:t>
            </w:r>
          </w:p>
        </w:tc>
        <w:tc>
          <w:tcPr>
            <w:tcW w:w="1105" w:type="dxa"/>
            <w:tcBorders>
              <w:top w:val="single" w:sz="4" w:space="0" w:color="auto"/>
              <w:left w:val="single" w:sz="4" w:space="0" w:color="auto"/>
              <w:bottom w:val="single" w:sz="4" w:space="0" w:color="auto"/>
              <w:right w:val="single" w:sz="4" w:space="0" w:color="auto"/>
            </w:tcBorders>
            <w:noWrap/>
            <w:hideMark/>
          </w:tcPr>
          <w:p w14:paraId="3C16E85B" w14:textId="77777777" w:rsidR="001C455F" w:rsidRPr="001C455F" w:rsidRDefault="001C455F" w:rsidP="001C455F">
            <w:pPr>
              <w:jc w:val="right"/>
              <w:rPr>
                <w:b/>
                <w:bCs/>
              </w:rPr>
            </w:pPr>
            <w:r w:rsidRPr="001C455F">
              <w:rPr>
                <w:b/>
                <w:bCs/>
              </w:rPr>
              <w:t>170,000</w:t>
            </w:r>
          </w:p>
        </w:tc>
        <w:tc>
          <w:tcPr>
            <w:tcW w:w="1116" w:type="dxa"/>
            <w:tcBorders>
              <w:top w:val="single" w:sz="4" w:space="0" w:color="auto"/>
              <w:left w:val="single" w:sz="4" w:space="0" w:color="auto"/>
              <w:bottom w:val="single" w:sz="4" w:space="0" w:color="auto"/>
              <w:right w:val="single" w:sz="4" w:space="0" w:color="auto"/>
            </w:tcBorders>
            <w:noWrap/>
            <w:hideMark/>
          </w:tcPr>
          <w:p w14:paraId="55DCCEA3" w14:textId="77777777" w:rsidR="001C455F" w:rsidRPr="001C455F" w:rsidRDefault="001C455F" w:rsidP="001C455F">
            <w:pPr>
              <w:jc w:val="right"/>
              <w:rPr>
                <w:b/>
                <w:bCs/>
              </w:rPr>
            </w:pPr>
            <w:r w:rsidRPr="001C455F">
              <w:rPr>
                <w:b/>
                <w:bCs/>
              </w:rPr>
              <w:t>980,000</w:t>
            </w:r>
          </w:p>
        </w:tc>
      </w:tr>
      <w:tr w:rsidR="001C455F" w:rsidRPr="001C455F" w14:paraId="6CC51E59"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22E4B940" w14:textId="77777777" w:rsidR="001C455F" w:rsidRPr="001C455F" w:rsidRDefault="001C455F" w:rsidP="001C455F">
            <w:pPr>
              <w:jc w:val="both"/>
              <w:rPr>
                <w:i/>
                <w:iCs/>
              </w:rPr>
            </w:pPr>
            <w:r w:rsidRPr="001C455F">
              <w:rPr>
                <w:i/>
                <w:iCs/>
              </w:rPr>
              <w:t>3661</w:t>
            </w:r>
          </w:p>
        </w:tc>
        <w:tc>
          <w:tcPr>
            <w:tcW w:w="5060" w:type="dxa"/>
            <w:tcBorders>
              <w:top w:val="single" w:sz="4" w:space="0" w:color="auto"/>
              <w:left w:val="single" w:sz="4" w:space="0" w:color="auto"/>
              <w:bottom w:val="single" w:sz="4" w:space="0" w:color="auto"/>
              <w:right w:val="single" w:sz="4" w:space="0" w:color="auto"/>
            </w:tcBorders>
            <w:noWrap/>
            <w:hideMark/>
          </w:tcPr>
          <w:p w14:paraId="3BA37E74" w14:textId="77777777" w:rsidR="001C455F" w:rsidRPr="001C455F" w:rsidRDefault="001C455F" w:rsidP="001C455F">
            <w:pPr>
              <w:jc w:val="both"/>
              <w:rPr>
                <w:i/>
                <w:iCs/>
              </w:rPr>
            </w:pPr>
            <w:r w:rsidRPr="001C455F">
              <w:rPr>
                <w:i/>
                <w:iCs/>
              </w:rPr>
              <w:t xml:space="preserve"> Tekuće pomoći korisnicima drugih proračuna</w:t>
            </w:r>
          </w:p>
        </w:tc>
        <w:tc>
          <w:tcPr>
            <w:tcW w:w="1116" w:type="dxa"/>
            <w:tcBorders>
              <w:top w:val="single" w:sz="4" w:space="0" w:color="auto"/>
              <w:left w:val="single" w:sz="4" w:space="0" w:color="auto"/>
              <w:bottom w:val="single" w:sz="4" w:space="0" w:color="auto"/>
              <w:right w:val="single" w:sz="4" w:space="0" w:color="auto"/>
            </w:tcBorders>
            <w:noWrap/>
            <w:hideMark/>
          </w:tcPr>
          <w:p w14:paraId="0A36F672" w14:textId="77777777" w:rsidR="001C455F" w:rsidRPr="001C455F" w:rsidRDefault="001C455F" w:rsidP="001C455F">
            <w:pPr>
              <w:jc w:val="right"/>
              <w:rPr>
                <w:i/>
                <w:iCs/>
              </w:rPr>
            </w:pPr>
            <w:r w:rsidRPr="001C455F">
              <w:rPr>
                <w:i/>
                <w:iCs/>
              </w:rPr>
              <w:t>700,000</w:t>
            </w:r>
          </w:p>
        </w:tc>
        <w:tc>
          <w:tcPr>
            <w:tcW w:w="1105" w:type="dxa"/>
            <w:tcBorders>
              <w:top w:val="single" w:sz="4" w:space="0" w:color="auto"/>
              <w:left w:val="single" w:sz="4" w:space="0" w:color="auto"/>
              <w:bottom w:val="single" w:sz="4" w:space="0" w:color="auto"/>
              <w:right w:val="single" w:sz="4" w:space="0" w:color="auto"/>
            </w:tcBorders>
            <w:noWrap/>
            <w:hideMark/>
          </w:tcPr>
          <w:p w14:paraId="79991FC5" w14:textId="77777777" w:rsidR="001C455F" w:rsidRPr="001C455F" w:rsidRDefault="001C455F" w:rsidP="001C455F">
            <w:pPr>
              <w:jc w:val="right"/>
              <w:rPr>
                <w:i/>
                <w:iCs/>
              </w:rPr>
            </w:pPr>
            <w:r w:rsidRPr="001C455F">
              <w:rPr>
                <w:i/>
                <w:iCs/>
              </w:rPr>
              <w:t>100,000</w:t>
            </w:r>
          </w:p>
        </w:tc>
        <w:tc>
          <w:tcPr>
            <w:tcW w:w="1116" w:type="dxa"/>
            <w:tcBorders>
              <w:top w:val="single" w:sz="4" w:space="0" w:color="auto"/>
              <w:left w:val="single" w:sz="4" w:space="0" w:color="auto"/>
              <w:bottom w:val="single" w:sz="4" w:space="0" w:color="auto"/>
              <w:right w:val="single" w:sz="4" w:space="0" w:color="auto"/>
            </w:tcBorders>
            <w:noWrap/>
            <w:hideMark/>
          </w:tcPr>
          <w:p w14:paraId="0264B6CA" w14:textId="77777777" w:rsidR="001C455F" w:rsidRPr="001C455F" w:rsidRDefault="001C455F" w:rsidP="001C455F">
            <w:pPr>
              <w:jc w:val="right"/>
              <w:rPr>
                <w:i/>
                <w:iCs/>
              </w:rPr>
            </w:pPr>
            <w:r w:rsidRPr="001C455F">
              <w:rPr>
                <w:i/>
                <w:iCs/>
              </w:rPr>
              <w:t>800,000</w:t>
            </w:r>
          </w:p>
        </w:tc>
      </w:tr>
      <w:tr w:rsidR="001C455F" w:rsidRPr="001C455F" w14:paraId="2B8F30D4"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612A3AA9" w14:textId="77777777" w:rsidR="001C455F" w:rsidRPr="001C455F" w:rsidRDefault="001C455F" w:rsidP="001C455F">
            <w:pPr>
              <w:jc w:val="both"/>
              <w:rPr>
                <w:i/>
                <w:iCs/>
              </w:rPr>
            </w:pPr>
            <w:r w:rsidRPr="001C455F">
              <w:rPr>
                <w:i/>
                <w:iCs/>
              </w:rPr>
              <w:t>3662</w:t>
            </w:r>
          </w:p>
        </w:tc>
        <w:tc>
          <w:tcPr>
            <w:tcW w:w="5060" w:type="dxa"/>
            <w:tcBorders>
              <w:top w:val="single" w:sz="4" w:space="0" w:color="auto"/>
              <w:left w:val="single" w:sz="4" w:space="0" w:color="auto"/>
              <w:bottom w:val="single" w:sz="4" w:space="0" w:color="auto"/>
              <w:right w:val="single" w:sz="4" w:space="0" w:color="auto"/>
            </w:tcBorders>
            <w:noWrap/>
            <w:hideMark/>
          </w:tcPr>
          <w:p w14:paraId="2C195FC1" w14:textId="77777777" w:rsidR="001C455F" w:rsidRPr="001C455F" w:rsidRDefault="001C455F" w:rsidP="001C455F">
            <w:pPr>
              <w:jc w:val="both"/>
              <w:rPr>
                <w:i/>
                <w:iCs/>
              </w:rPr>
            </w:pPr>
            <w:r w:rsidRPr="001C455F">
              <w:rPr>
                <w:i/>
                <w:iCs/>
              </w:rPr>
              <w:t xml:space="preserve"> Kapitalne pomoći korisnicima drugih proračuna</w:t>
            </w:r>
          </w:p>
        </w:tc>
        <w:tc>
          <w:tcPr>
            <w:tcW w:w="1116" w:type="dxa"/>
            <w:tcBorders>
              <w:top w:val="single" w:sz="4" w:space="0" w:color="auto"/>
              <w:left w:val="single" w:sz="4" w:space="0" w:color="auto"/>
              <w:bottom w:val="single" w:sz="4" w:space="0" w:color="auto"/>
              <w:right w:val="single" w:sz="4" w:space="0" w:color="auto"/>
            </w:tcBorders>
            <w:noWrap/>
            <w:hideMark/>
          </w:tcPr>
          <w:p w14:paraId="647B3A57" w14:textId="77777777" w:rsidR="001C455F" w:rsidRPr="001C455F" w:rsidRDefault="001C455F" w:rsidP="001C455F">
            <w:pPr>
              <w:jc w:val="right"/>
              <w:rPr>
                <w:i/>
                <w:iCs/>
              </w:rPr>
            </w:pPr>
            <w:r w:rsidRPr="001C455F">
              <w:rPr>
                <w:i/>
                <w:iCs/>
              </w:rPr>
              <w:t>110,000</w:t>
            </w:r>
          </w:p>
        </w:tc>
        <w:tc>
          <w:tcPr>
            <w:tcW w:w="1105" w:type="dxa"/>
            <w:tcBorders>
              <w:top w:val="single" w:sz="4" w:space="0" w:color="auto"/>
              <w:left w:val="single" w:sz="4" w:space="0" w:color="auto"/>
              <w:bottom w:val="single" w:sz="4" w:space="0" w:color="auto"/>
              <w:right w:val="single" w:sz="4" w:space="0" w:color="auto"/>
            </w:tcBorders>
            <w:noWrap/>
            <w:hideMark/>
          </w:tcPr>
          <w:p w14:paraId="667A0387" w14:textId="77777777" w:rsidR="001C455F" w:rsidRPr="001C455F" w:rsidRDefault="001C455F" w:rsidP="001C455F">
            <w:pPr>
              <w:jc w:val="right"/>
              <w:rPr>
                <w:i/>
                <w:iCs/>
              </w:rPr>
            </w:pPr>
            <w:r w:rsidRPr="001C455F">
              <w:rPr>
                <w:i/>
                <w:iCs/>
              </w:rPr>
              <w:t>70,000</w:t>
            </w:r>
          </w:p>
        </w:tc>
        <w:tc>
          <w:tcPr>
            <w:tcW w:w="1116" w:type="dxa"/>
            <w:tcBorders>
              <w:top w:val="single" w:sz="4" w:space="0" w:color="auto"/>
              <w:left w:val="single" w:sz="4" w:space="0" w:color="auto"/>
              <w:bottom w:val="single" w:sz="4" w:space="0" w:color="auto"/>
              <w:right w:val="single" w:sz="4" w:space="0" w:color="auto"/>
            </w:tcBorders>
            <w:noWrap/>
            <w:hideMark/>
          </w:tcPr>
          <w:p w14:paraId="71E64FC5" w14:textId="77777777" w:rsidR="001C455F" w:rsidRPr="001C455F" w:rsidRDefault="001C455F" w:rsidP="001C455F">
            <w:pPr>
              <w:jc w:val="right"/>
              <w:rPr>
                <w:i/>
                <w:iCs/>
              </w:rPr>
            </w:pPr>
            <w:r w:rsidRPr="001C455F">
              <w:rPr>
                <w:i/>
                <w:iCs/>
              </w:rPr>
              <w:t>180,000</w:t>
            </w:r>
          </w:p>
        </w:tc>
      </w:tr>
      <w:tr w:rsidR="001C455F" w:rsidRPr="001C455F" w14:paraId="17175605" w14:textId="77777777" w:rsidTr="0025187D">
        <w:trPr>
          <w:trHeight w:val="420"/>
          <w:jc w:val="center"/>
        </w:trPr>
        <w:tc>
          <w:tcPr>
            <w:tcW w:w="806" w:type="dxa"/>
            <w:tcBorders>
              <w:top w:val="single" w:sz="4" w:space="0" w:color="auto"/>
              <w:left w:val="single" w:sz="4" w:space="0" w:color="auto"/>
              <w:bottom w:val="single" w:sz="4" w:space="0" w:color="auto"/>
              <w:right w:val="single" w:sz="4" w:space="0" w:color="auto"/>
            </w:tcBorders>
            <w:noWrap/>
            <w:hideMark/>
          </w:tcPr>
          <w:p w14:paraId="2F50FD06" w14:textId="77777777" w:rsidR="001C455F" w:rsidRPr="001C455F" w:rsidRDefault="001C455F" w:rsidP="001C455F">
            <w:pPr>
              <w:jc w:val="both"/>
              <w:rPr>
                <w:b/>
                <w:bCs/>
              </w:rPr>
            </w:pPr>
            <w:r w:rsidRPr="001C455F">
              <w:rPr>
                <w:b/>
                <w:bCs/>
              </w:rPr>
              <w:t>37</w:t>
            </w:r>
          </w:p>
        </w:tc>
        <w:tc>
          <w:tcPr>
            <w:tcW w:w="5060" w:type="dxa"/>
            <w:tcBorders>
              <w:top w:val="single" w:sz="4" w:space="0" w:color="auto"/>
              <w:left w:val="single" w:sz="4" w:space="0" w:color="auto"/>
              <w:bottom w:val="single" w:sz="4" w:space="0" w:color="auto"/>
              <w:right w:val="single" w:sz="4" w:space="0" w:color="auto"/>
            </w:tcBorders>
            <w:noWrap/>
            <w:hideMark/>
          </w:tcPr>
          <w:p w14:paraId="51079802" w14:textId="77777777" w:rsidR="001C455F" w:rsidRPr="001C455F" w:rsidRDefault="001C455F" w:rsidP="001C455F">
            <w:pPr>
              <w:jc w:val="both"/>
              <w:rPr>
                <w:b/>
                <w:bCs/>
              </w:rPr>
            </w:pPr>
            <w:r w:rsidRPr="001C455F">
              <w:rPr>
                <w:b/>
                <w:bCs/>
              </w:rPr>
              <w:t xml:space="preserve"> NAKNADE GRAĐANIMA I KUĆANSTVIMA</w:t>
            </w:r>
          </w:p>
        </w:tc>
        <w:tc>
          <w:tcPr>
            <w:tcW w:w="1116" w:type="dxa"/>
            <w:tcBorders>
              <w:top w:val="single" w:sz="4" w:space="0" w:color="auto"/>
              <w:left w:val="single" w:sz="4" w:space="0" w:color="auto"/>
              <w:bottom w:val="single" w:sz="4" w:space="0" w:color="auto"/>
              <w:right w:val="single" w:sz="4" w:space="0" w:color="auto"/>
            </w:tcBorders>
            <w:noWrap/>
            <w:hideMark/>
          </w:tcPr>
          <w:p w14:paraId="2B5F73D9" w14:textId="77777777" w:rsidR="001C455F" w:rsidRPr="001C455F" w:rsidRDefault="001C455F" w:rsidP="001C455F">
            <w:pPr>
              <w:jc w:val="right"/>
              <w:rPr>
                <w:b/>
                <w:bCs/>
              </w:rPr>
            </w:pPr>
            <w:r w:rsidRPr="001C455F">
              <w:rPr>
                <w:b/>
                <w:bCs/>
              </w:rPr>
              <w:t>910,000</w:t>
            </w:r>
          </w:p>
        </w:tc>
        <w:tc>
          <w:tcPr>
            <w:tcW w:w="1105" w:type="dxa"/>
            <w:tcBorders>
              <w:top w:val="single" w:sz="4" w:space="0" w:color="auto"/>
              <w:left w:val="single" w:sz="4" w:space="0" w:color="auto"/>
              <w:bottom w:val="single" w:sz="4" w:space="0" w:color="auto"/>
              <w:right w:val="single" w:sz="4" w:space="0" w:color="auto"/>
            </w:tcBorders>
            <w:noWrap/>
            <w:hideMark/>
          </w:tcPr>
          <w:p w14:paraId="07EC0D9F" w14:textId="77777777" w:rsidR="001C455F" w:rsidRPr="001C455F" w:rsidRDefault="001C455F" w:rsidP="001C455F">
            <w:pPr>
              <w:jc w:val="right"/>
              <w:rPr>
                <w:b/>
                <w:bCs/>
              </w:rPr>
            </w:pPr>
            <w:r w:rsidRPr="001C455F">
              <w:rPr>
                <w:b/>
                <w:bCs/>
              </w:rPr>
              <w:t>-34,600</w:t>
            </w:r>
          </w:p>
        </w:tc>
        <w:tc>
          <w:tcPr>
            <w:tcW w:w="1116" w:type="dxa"/>
            <w:tcBorders>
              <w:top w:val="single" w:sz="4" w:space="0" w:color="auto"/>
              <w:left w:val="single" w:sz="4" w:space="0" w:color="auto"/>
              <w:bottom w:val="single" w:sz="4" w:space="0" w:color="auto"/>
              <w:right w:val="single" w:sz="4" w:space="0" w:color="auto"/>
            </w:tcBorders>
            <w:noWrap/>
            <w:hideMark/>
          </w:tcPr>
          <w:p w14:paraId="05D352AC" w14:textId="77777777" w:rsidR="001C455F" w:rsidRPr="001C455F" w:rsidRDefault="001C455F" w:rsidP="001C455F">
            <w:pPr>
              <w:jc w:val="right"/>
              <w:rPr>
                <w:b/>
                <w:bCs/>
              </w:rPr>
            </w:pPr>
            <w:r w:rsidRPr="001C455F">
              <w:rPr>
                <w:b/>
                <w:bCs/>
              </w:rPr>
              <w:t>875,400</w:t>
            </w:r>
          </w:p>
        </w:tc>
      </w:tr>
      <w:tr w:rsidR="001C455F" w:rsidRPr="001C455F" w14:paraId="7E867AC9"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754BC6DE" w14:textId="77777777" w:rsidR="001C455F" w:rsidRPr="001C455F" w:rsidRDefault="001C455F" w:rsidP="001C455F">
            <w:pPr>
              <w:jc w:val="both"/>
              <w:rPr>
                <w:b/>
                <w:bCs/>
              </w:rPr>
            </w:pPr>
            <w:r w:rsidRPr="001C455F">
              <w:rPr>
                <w:b/>
                <w:bCs/>
              </w:rPr>
              <w:t>372</w:t>
            </w:r>
          </w:p>
        </w:tc>
        <w:tc>
          <w:tcPr>
            <w:tcW w:w="5060" w:type="dxa"/>
            <w:tcBorders>
              <w:top w:val="single" w:sz="4" w:space="0" w:color="auto"/>
              <w:left w:val="single" w:sz="4" w:space="0" w:color="auto"/>
              <w:bottom w:val="single" w:sz="4" w:space="0" w:color="auto"/>
              <w:right w:val="single" w:sz="4" w:space="0" w:color="auto"/>
            </w:tcBorders>
            <w:noWrap/>
            <w:hideMark/>
          </w:tcPr>
          <w:p w14:paraId="771936AB" w14:textId="77777777" w:rsidR="001C455F" w:rsidRPr="001C455F" w:rsidRDefault="001C455F" w:rsidP="001C455F">
            <w:pPr>
              <w:jc w:val="both"/>
              <w:rPr>
                <w:b/>
                <w:bCs/>
              </w:rPr>
            </w:pPr>
            <w:r w:rsidRPr="001C455F">
              <w:rPr>
                <w:b/>
                <w:bCs/>
              </w:rPr>
              <w:t xml:space="preserve"> OSTALE NAKANADE GRAĐANIMA I KUĆ. IZ PRORAČUNA</w:t>
            </w:r>
          </w:p>
        </w:tc>
        <w:tc>
          <w:tcPr>
            <w:tcW w:w="1116" w:type="dxa"/>
            <w:tcBorders>
              <w:top w:val="single" w:sz="4" w:space="0" w:color="auto"/>
              <w:left w:val="single" w:sz="4" w:space="0" w:color="auto"/>
              <w:bottom w:val="single" w:sz="4" w:space="0" w:color="auto"/>
              <w:right w:val="single" w:sz="4" w:space="0" w:color="auto"/>
            </w:tcBorders>
            <w:noWrap/>
            <w:hideMark/>
          </w:tcPr>
          <w:p w14:paraId="1D53406D" w14:textId="77777777" w:rsidR="001C455F" w:rsidRPr="001C455F" w:rsidRDefault="001C455F" w:rsidP="001C455F">
            <w:pPr>
              <w:jc w:val="right"/>
              <w:rPr>
                <w:b/>
                <w:bCs/>
              </w:rPr>
            </w:pPr>
            <w:r w:rsidRPr="001C455F">
              <w:rPr>
                <w:b/>
                <w:bCs/>
              </w:rPr>
              <w:t>910,000</w:t>
            </w:r>
          </w:p>
        </w:tc>
        <w:tc>
          <w:tcPr>
            <w:tcW w:w="1105" w:type="dxa"/>
            <w:tcBorders>
              <w:top w:val="single" w:sz="4" w:space="0" w:color="auto"/>
              <w:left w:val="single" w:sz="4" w:space="0" w:color="auto"/>
              <w:bottom w:val="single" w:sz="4" w:space="0" w:color="auto"/>
              <w:right w:val="single" w:sz="4" w:space="0" w:color="auto"/>
            </w:tcBorders>
            <w:noWrap/>
            <w:hideMark/>
          </w:tcPr>
          <w:p w14:paraId="1DDB4448" w14:textId="77777777" w:rsidR="001C455F" w:rsidRPr="001C455F" w:rsidRDefault="001C455F" w:rsidP="001C455F">
            <w:pPr>
              <w:jc w:val="right"/>
              <w:rPr>
                <w:b/>
                <w:bCs/>
              </w:rPr>
            </w:pPr>
            <w:r w:rsidRPr="001C455F">
              <w:rPr>
                <w:b/>
                <w:bCs/>
              </w:rPr>
              <w:t>-34,600</w:t>
            </w:r>
          </w:p>
        </w:tc>
        <w:tc>
          <w:tcPr>
            <w:tcW w:w="1116" w:type="dxa"/>
            <w:tcBorders>
              <w:top w:val="single" w:sz="4" w:space="0" w:color="auto"/>
              <w:left w:val="single" w:sz="4" w:space="0" w:color="auto"/>
              <w:bottom w:val="single" w:sz="4" w:space="0" w:color="auto"/>
              <w:right w:val="single" w:sz="4" w:space="0" w:color="auto"/>
            </w:tcBorders>
            <w:noWrap/>
            <w:hideMark/>
          </w:tcPr>
          <w:p w14:paraId="7FD737D9" w14:textId="77777777" w:rsidR="001C455F" w:rsidRPr="001C455F" w:rsidRDefault="001C455F" w:rsidP="001C455F">
            <w:pPr>
              <w:jc w:val="right"/>
              <w:rPr>
                <w:b/>
                <w:bCs/>
              </w:rPr>
            </w:pPr>
            <w:r w:rsidRPr="001C455F">
              <w:rPr>
                <w:b/>
                <w:bCs/>
              </w:rPr>
              <w:t>875,400</w:t>
            </w:r>
          </w:p>
        </w:tc>
      </w:tr>
      <w:tr w:rsidR="001C455F" w:rsidRPr="001C455F" w14:paraId="27046897"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08217413" w14:textId="77777777" w:rsidR="001C455F" w:rsidRPr="001C455F" w:rsidRDefault="001C455F" w:rsidP="001C455F">
            <w:pPr>
              <w:jc w:val="both"/>
              <w:rPr>
                <w:i/>
                <w:iCs/>
              </w:rPr>
            </w:pPr>
            <w:r w:rsidRPr="001C455F">
              <w:rPr>
                <w:i/>
                <w:iCs/>
              </w:rPr>
              <w:t>3721</w:t>
            </w:r>
          </w:p>
        </w:tc>
        <w:tc>
          <w:tcPr>
            <w:tcW w:w="5060" w:type="dxa"/>
            <w:tcBorders>
              <w:top w:val="single" w:sz="4" w:space="0" w:color="auto"/>
              <w:left w:val="single" w:sz="4" w:space="0" w:color="auto"/>
              <w:bottom w:val="single" w:sz="4" w:space="0" w:color="auto"/>
              <w:right w:val="single" w:sz="4" w:space="0" w:color="auto"/>
            </w:tcBorders>
            <w:noWrap/>
            <w:hideMark/>
          </w:tcPr>
          <w:p w14:paraId="066EA48B" w14:textId="77777777" w:rsidR="001C455F" w:rsidRPr="001C455F" w:rsidRDefault="001C455F" w:rsidP="001C455F">
            <w:pPr>
              <w:jc w:val="both"/>
              <w:rPr>
                <w:i/>
                <w:iCs/>
              </w:rPr>
            </w:pPr>
            <w:r w:rsidRPr="001C455F">
              <w:rPr>
                <w:i/>
                <w:iCs/>
              </w:rPr>
              <w:t xml:space="preserve"> Naknade građanima i kućanstvima u novcu</w:t>
            </w:r>
          </w:p>
        </w:tc>
        <w:tc>
          <w:tcPr>
            <w:tcW w:w="1116" w:type="dxa"/>
            <w:tcBorders>
              <w:top w:val="single" w:sz="4" w:space="0" w:color="auto"/>
              <w:left w:val="single" w:sz="4" w:space="0" w:color="auto"/>
              <w:bottom w:val="single" w:sz="4" w:space="0" w:color="auto"/>
              <w:right w:val="single" w:sz="4" w:space="0" w:color="auto"/>
            </w:tcBorders>
            <w:noWrap/>
            <w:hideMark/>
          </w:tcPr>
          <w:p w14:paraId="5DAB1F58" w14:textId="77777777" w:rsidR="001C455F" w:rsidRPr="001C455F" w:rsidRDefault="001C455F" w:rsidP="001C455F">
            <w:pPr>
              <w:jc w:val="right"/>
              <w:rPr>
                <w:i/>
                <w:iCs/>
              </w:rPr>
            </w:pPr>
            <w:r w:rsidRPr="001C455F">
              <w:rPr>
                <w:i/>
                <w:iCs/>
              </w:rPr>
              <w:t>580,000</w:t>
            </w:r>
          </w:p>
        </w:tc>
        <w:tc>
          <w:tcPr>
            <w:tcW w:w="1105" w:type="dxa"/>
            <w:tcBorders>
              <w:top w:val="single" w:sz="4" w:space="0" w:color="auto"/>
              <w:left w:val="single" w:sz="4" w:space="0" w:color="auto"/>
              <w:bottom w:val="single" w:sz="4" w:space="0" w:color="auto"/>
              <w:right w:val="single" w:sz="4" w:space="0" w:color="auto"/>
            </w:tcBorders>
            <w:noWrap/>
            <w:hideMark/>
          </w:tcPr>
          <w:p w14:paraId="08DE4B50" w14:textId="77777777" w:rsidR="001C455F" w:rsidRPr="001C455F" w:rsidRDefault="001C455F" w:rsidP="001C455F">
            <w:pPr>
              <w:jc w:val="right"/>
              <w:rPr>
                <w:i/>
                <w:iCs/>
              </w:rPr>
            </w:pPr>
            <w:r w:rsidRPr="001C455F">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52FBF575" w14:textId="77777777" w:rsidR="001C455F" w:rsidRPr="001C455F" w:rsidRDefault="001C455F" w:rsidP="001C455F">
            <w:pPr>
              <w:jc w:val="right"/>
              <w:rPr>
                <w:i/>
                <w:iCs/>
              </w:rPr>
            </w:pPr>
            <w:r w:rsidRPr="001C455F">
              <w:rPr>
                <w:i/>
                <w:iCs/>
              </w:rPr>
              <w:t>580,000</w:t>
            </w:r>
          </w:p>
        </w:tc>
      </w:tr>
      <w:tr w:rsidR="001C455F" w:rsidRPr="001C455F" w14:paraId="71FB4788" w14:textId="77777777" w:rsidTr="0025187D">
        <w:trPr>
          <w:trHeight w:val="660"/>
          <w:jc w:val="center"/>
        </w:trPr>
        <w:tc>
          <w:tcPr>
            <w:tcW w:w="806" w:type="dxa"/>
            <w:tcBorders>
              <w:top w:val="single" w:sz="4" w:space="0" w:color="auto"/>
              <w:left w:val="single" w:sz="4" w:space="0" w:color="auto"/>
              <w:bottom w:val="single" w:sz="4" w:space="0" w:color="auto"/>
              <w:right w:val="single" w:sz="4" w:space="0" w:color="auto"/>
            </w:tcBorders>
            <w:hideMark/>
          </w:tcPr>
          <w:p w14:paraId="0324C22A" w14:textId="77777777" w:rsidR="001C455F" w:rsidRPr="001C455F" w:rsidRDefault="001C455F" w:rsidP="00F53793">
            <w:pPr>
              <w:jc w:val="both"/>
            </w:pPr>
            <w:r w:rsidRPr="001C455F">
              <w:lastRenderedPageBreak/>
              <w:t>Račun - konto</w:t>
            </w:r>
          </w:p>
        </w:tc>
        <w:tc>
          <w:tcPr>
            <w:tcW w:w="5060" w:type="dxa"/>
            <w:tcBorders>
              <w:top w:val="single" w:sz="4" w:space="0" w:color="auto"/>
              <w:left w:val="single" w:sz="4" w:space="0" w:color="auto"/>
              <w:bottom w:val="single" w:sz="4" w:space="0" w:color="auto"/>
              <w:right w:val="single" w:sz="4" w:space="0" w:color="auto"/>
            </w:tcBorders>
            <w:noWrap/>
            <w:hideMark/>
          </w:tcPr>
          <w:p w14:paraId="34397510" w14:textId="77777777" w:rsidR="001C455F" w:rsidRPr="001C455F" w:rsidRDefault="001C455F" w:rsidP="00F53793">
            <w:pPr>
              <w:jc w:val="both"/>
              <w:rPr>
                <w:b/>
                <w:bCs/>
              </w:rPr>
            </w:pPr>
            <w:r w:rsidRPr="001C455F">
              <w:rPr>
                <w:b/>
                <w:bCs/>
              </w:rPr>
              <w:t xml:space="preserve"> N A Z I V    R A S H O D A</w:t>
            </w:r>
          </w:p>
        </w:tc>
        <w:tc>
          <w:tcPr>
            <w:tcW w:w="1116" w:type="dxa"/>
            <w:tcBorders>
              <w:top w:val="single" w:sz="4" w:space="0" w:color="auto"/>
              <w:left w:val="single" w:sz="4" w:space="0" w:color="auto"/>
              <w:bottom w:val="single" w:sz="4" w:space="0" w:color="auto"/>
              <w:right w:val="single" w:sz="4" w:space="0" w:color="auto"/>
            </w:tcBorders>
            <w:hideMark/>
          </w:tcPr>
          <w:p w14:paraId="1B4CBC50" w14:textId="77777777" w:rsidR="001C455F" w:rsidRPr="001C455F" w:rsidRDefault="001C455F" w:rsidP="00F53793">
            <w:pPr>
              <w:jc w:val="both"/>
              <w:rPr>
                <w:i/>
                <w:iCs/>
              </w:rPr>
            </w:pPr>
            <w:r w:rsidRPr="001C455F">
              <w:rPr>
                <w:i/>
                <w:iCs/>
              </w:rPr>
              <w:t xml:space="preserve">Plan za </w:t>
            </w:r>
            <w:r w:rsidRPr="001C455F">
              <w:rPr>
                <w:i/>
                <w:iCs/>
              </w:rPr>
              <w:br/>
              <w:t>2021.god.</w:t>
            </w:r>
          </w:p>
        </w:tc>
        <w:tc>
          <w:tcPr>
            <w:tcW w:w="1105" w:type="dxa"/>
            <w:tcBorders>
              <w:top w:val="single" w:sz="4" w:space="0" w:color="auto"/>
              <w:left w:val="single" w:sz="4" w:space="0" w:color="auto"/>
              <w:bottom w:val="single" w:sz="4" w:space="0" w:color="auto"/>
              <w:right w:val="single" w:sz="4" w:space="0" w:color="auto"/>
            </w:tcBorders>
            <w:hideMark/>
          </w:tcPr>
          <w:p w14:paraId="69E0F6D7" w14:textId="77777777" w:rsidR="001C455F" w:rsidRPr="001C455F" w:rsidRDefault="001C455F" w:rsidP="00F53793">
            <w:pPr>
              <w:jc w:val="both"/>
              <w:rPr>
                <w:i/>
                <w:iCs/>
              </w:rPr>
            </w:pPr>
            <w:r w:rsidRPr="001C455F">
              <w:rPr>
                <w:i/>
                <w:iCs/>
              </w:rPr>
              <w:t>Povećanje/</w:t>
            </w:r>
            <w:r w:rsidRPr="001C455F">
              <w:rPr>
                <w:i/>
                <w:iCs/>
              </w:rPr>
              <w:br/>
              <w:t>Smanjenje</w:t>
            </w:r>
          </w:p>
        </w:tc>
        <w:tc>
          <w:tcPr>
            <w:tcW w:w="1116" w:type="dxa"/>
            <w:tcBorders>
              <w:top w:val="single" w:sz="4" w:space="0" w:color="auto"/>
              <w:left w:val="single" w:sz="4" w:space="0" w:color="auto"/>
              <w:bottom w:val="single" w:sz="4" w:space="0" w:color="auto"/>
              <w:right w:val="single" w:sz="4" w:space="0" w:color="auto"/>
            </w:tcBorders>
            <w:hideMark/>
          </w:tcPr>
          <w:p w14:paraId="766A95A1" w14:textId="77777777" w:rsidR="001C455F" w:rsidRPr="001C455F" w:rsidRDefault="001C455F" w:rsidP="00F53793">
            <w:pPr>
              <w:jc w:val="both"/>
              <w:rPr>
                <w:b/>
                <w:bCs/>
                <w:i/>
                <w:iCs/>
              </w:rPr>
            </w:pPr>
            <w:r w:rsidRPr="001C455F">
              <w:rPr>
                <w:b/>
                <w:bCs/>
                <w:i/>
                <w:iCs/>
              </w:rPr>
              <w:t>NOVI PLAN</w:t>
            </w:r>
            <w:r w:rsidRPr="001C455F">
              <w:rPr>
                <w:b/>
                <w:bCs/>
                <w:i/>
                <w:iCs/>
              </w:rPr>
              <w:br/>
              <w:t>za 2021.g.</w:t>
            </w:r>
          </w:p>
        </w:tc>
      </w:tr>
      <w:tr w:rsidR="001C455F" w:rsidRPr="001C455F" w14:paraId="73AED698"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6F2D2F96" w14:textId="77777777" w:rsidR="001C455F" w:rsidRPr="001C455F" w:rsidRDefault="001C455F" w:rsidP="001C455F">
            <w:pPr>
              <w:jc w:val="both"/>
              <w:rPr>
                <w:i/>
                <w:iCs/>
              </w:rPr>
            </w:pPr>
            <w:r w:rsidRPr="001C455F">
              <w:rPr>
                <w:i/>
                <w:iCs/>
              </w:rPr>
              <w:t>3722</w:t>
            </w:r>
          </w:p>
        </w:tc>
        <w:tc>
          <w:tcPr>
            <w:tcW w:w="5060" w:type="dxa"/>
            <w:tcBorders>
              <w:top w:val="single" w:sz="4" w:space="0" w:color="auto"/>
              <w:left w:val="single" w:sz="4" w:space="0" w:color="auto"/>
              <w:bottom w:val="single" w:sz="4" w:space="0" w:color="auto"/>
              <w:right w:val="single" w:sz="4" w:space="0" w:color="auto"/>
            </w:tcBorders>
            <w:noWrap/>
            <w:hideMark/>
          </w:tcPr>
          <w:p w14:paraId="33877951" w14:textId="77777777" w:rsidR="001C455F" w:rsidRPr="001C455F" w:rsidRDefault="001C455F" w:rsidP="001C455F">
            <w:pPr>
              <w:jc w:val="both"/>
              <w:rPr>
                <w:i/>
                <w:iCs/>
              </w:rPr>
            </w:pPr>
            <w:r w:rsidRPr="001C455F">
              <w:rPr>
                <w:i/>
                <w:iCs/>
              </w:rPr>
              <w:t xml:space="preserve"> Naknade građanima i kućanstvima u naravi</w:t>
            </w:r>
          </w:p>
        </w:tc>
        <w:tc>
          <w:tcPr>
            <w:tcW w:w="1116" w:type="dxa"/>
            <w:tcBorders>
              <w:top w:val="single" w:sz="4" w:space="0" w:color="auto"/>
              <w:left w:val="single" w:sz="4" w:space="0" w:color="auto"/>
              <w:bottom w:val="single" w:sz="4" w:space="0" w:color="auto"/>
              <w:right w:val="single" w:sz="4" w:space="0" w:color="auto"/>
            </w:tcBorders>
            <w:noWrap/>
            <w:hideMark/>
          </w:tcPr>
          <w:p w14:paraId="6F45DA96" w14:textId="77777777" w:rsidR="001C455F" w:rsidRPr="001C455F" w:rsidRDefault="001C455F" w:rsidP="001C455F">
            <w:pPr>
              <w:jc w:val="right"/>
              <w:rPr>
                <w:i/>
                <w:iCs/>
              </w:rPr>
            </w:pPr>
            <w:r w:rsidRPr="001C455F">
              <w:rPr>
                <w:i/>
                <w:iCs/>
              </w:rPr>
              <w:t>330,000</w:t>
            </w:r>
          </w:p>
        </w:tc>
        <w:tc>
          <w:tcPr>
            <w:tcW w:w="1105" w:type="dxa"/>
            <w:tcBorders>
              <w:top w:val="single" w:sz="4" w:space="0" w:color="auto"/>
              <w:left w:val="single" w:sz="4" w:space="0" w:color="auto"/>
              <w:bottom w:val="single" w:sz="4" w:space="0" w:color="auto"/>
              <w:right w:val="single" w:sz="4" w:space="0" w:color="auto"/>
            </w:tcBorders>
            <w:noWrap/>
            <w:hideMark/>
          </w:tcPr>
          <w:p w14:paraId="65DF953D" w14:textId="77777777" w:rsidR="001C455F" w:rsidRPr="001C455F" w:rsidRDefault="001C455F" w:rsidP="001C455F">
            <w:pPr>
              <w:jc w:val="right"/>
              <w:rPr>
                <w:i/>
                <w:iCs/>
              </w:rPr>
            </w:pPr>
            <w:r w:rsidRPr="001C455F">
              <w:rPr>
                <w:i/>
                <w:iCs/>
              </w:rPr>
              <w:t>-34,600</w:t>
            </w:r>
          </w:p>
        </w:tc>
        <w:tc>
          <w:tcPr>
            <w:tcW w:w="1116" w:type="dxa"/>
            <w:tcBorders>
              <w:top w:val="single" w:sz="4" w:space="0" w:color="auto"/>
              <w:left w:val="single" w:sz="4" w:space="0" w:color="auto"/>
              <w:bottom w:val="single" w:sz="4" w:space="0" w:color="auto"/>
              <w:right w:val="single" w:sz="4" w:space="0" w:color="auto"/>
            </w:tcBorders>
            <w:noWrap/>
            <w:hideMark/>
          </w:tcPr>
          <w:p w14:paraId="4D6D42F7" w14:textId="77777777" w:rsidR="001C455F" w:rsidRPr="001C455F" w:rsidRDefault="001C455F" w:rsidP="001C455F">
            <w:pPr>
              <w:jc w:val="right"/>
              <w:rPr>
                <w:i/>
                <w:iCs/>
              </w:rPr>
            </w:pPr>
            <w:r w:rsidRPr="001C455F">
              <w:rPr>
                <w:i/>
                <w:iCs/>
              </w:rPr>
              <w:t>295,400</w:t>
            </w:r>
          </w:p>
        </w:tc>
      </w:tr>
      <w:tr w:rsidR="001C455F" w:rsidRPr="001C455F" w14:paraId="2479CB04" w14:textId="77777777" w:rsidTr="0025187D">
        <w:trPr>
          <w:trHeight w:val="420"/>
          <w:jc w:val="center"/>
        </w:trPr>
        <w:tc>
          <w:tcPr>
            <w:tcW w:w="806" w:type="dxa"/>
            <w:tcBorders>
              <w:top w:val="single" w:sz="4" w:space="0" w:color="auto"/>
              <w:left w:val="single" w:sz="4" w:space="0" w:color="auto"/>
              <w:bottom w:val="single" w:sz="4" w:space="0" w:color="auto"/>
              <w:right w:val="single" w:sz="4" w:space="0" w:color="auto"/>
            </w:tcBorders>
            <w:noWrap/>
            <w:hideMark/>
          </w:tcPr>
          <w:p w14:paraId="156B6F65" w14:textId="77777777" w:rsidR="001C455F" w:rsidRPr="001C455F" w:rsidRDefault="001C455F" w:rsidP="001C455F">
            <w:pPr>
              <w:jc w:val="both"/>
              <w:rPr>
                <w:b/>
                <w:bCs/>
              </w:rPr>
            </w:pPr>
            <w:r w:rsidRPr="001C455F">
              <w:rPr>
                <w:b/>
                <w:bCs/>
              </w:rPr>
              <w:t>38</w:t>
            </w:r>
          </w:p>
        </w:tc>
        <w:tc>
          <w:tcPr>
            <w:tcW w:w="5060" w:type="dxa"/>
            <w:tcBorders>
              <w:top w:val="single" w:sz="4" w:space="0" w:color="auto"/>
              <w:left w:val="single" w:sz="4" w:space="0" w:color="auto"/>
              <w:bottom w:val="single" w:sz="4" w:space="0" w:color="auto"/>
              <w:right w:val="single" w:sz="4" w:space="0" w:color="auto"/>
            </w:tcBorders>
            <w:noWrap/>
            <w:hideMark/>
          </w:tcPr>
          <w:p w14:paraId="559D3801" w14:textId="77777777" w:rsidR="001C455F" w:rsidRPr="001C455F" w:rsidRDefault="001C455F" w:rsidP="001C455F">
            <w:pPr>
              <w:jc w:val="both"/>
              <w:rPr>
                <w:b/>
                <w:bCs/>
              </w:rPr>
            </w:pPr>
            <w:r w:rsidRPr="001C455F">
              <w:rPr>
                <w:b/>
                <w:bCs/>
              </w:rPr>
              <w:t xml:space="preserve"> OSTALI RASHODI</w:t>
            </w:r>
          </w:p>
        </w:tc>
        <w:tc>
          <w:tcPr>
            <w:tcW w:w="1116" w:type="dxa"/>
            <w:tcBorders>
              <w:top w:val="single" w:sz="4" w:space="0" w:color="auto"/>
              <w:left w:val="single" w:sz="4" w:space="0" w:color="auto"/>
              <w:bottom w:val="single" w:sz="4" w:space="0" w:color="auto"/>
              <w:right w:val="single" w:sz="4" w:space="0" w:color="auto"/>
            </w:tcBorders>
            <w:noWrap/>
            <w:hideMark/>
          </w:tcPr>
          <w:p w14:paraId="0B7A4EB1" w14:textId="77777777" w:rsidR="001C455F" w:rsidRPr="001C455F" w:rsidRDefault="001C455F" w:rsidP="001C455F">
            <w:pPr>
              <w:jc w:val="right"/>
              <w:rPr>
                <w:b/>
                <w:bCs/>
              </w:rPr>
            </w:pPr>
            <w:r w:rsidRPr="001C455F">
              <w:rPr>
                <w:b/>
                <w:bCs/>
              </w:rPr>
              <w:t>4,940,000</w:t>
            </w:r>
          </w:p>
        </w:tc>
        <w:tc>
          <w:tcPr>
            <w:tcW w:w="1105" w:type="dxa"/>
            <w:tcBorders>
              <w:top w:val="single" w:sz="4" w:space="0" w:color="auto"/>
              <w:left w:val="single" w:sz="4" w:space="0" w:color="auto"/>
              <w:bottom w:val="single" w:sz="4" w:space="0" w:color="auto"/>
              <w:right w:val="single" w:sz="4" w:space="0" w:color="auto"/>
            </w:tcBorders>
            <w:noWrap/>
            <w:hideMark/>
          </w:tcPr>
          <w:p w14:paraId="6E2984FC" w14:textId="77777777" w:rsidR="001C455F" w:rsidRPr="001C455F" w:rsidRDefault="001C455F" w:rsidP="001C455F">
            <w:pPr>
              <w:jc w:val="right"/>
              <w:rPr>
                <w:b/>
                <w:bCs/>
              </w:rPr>
            </w:pPr>
            <w:r w:rsidRPr="001C455F">
              <w:rPr>
                <w:b/>
                <w:bCs/>
              </w:rPr>
              <w:t>-995,000</w:t>
            </w:r>
          </w:p>
        </w:tc>
        <w:tc>
          <w:tcPr>
            <w:tcW w:w="1116" w:type="dxa"/>
            <w:tcBorders>
              <w:top w:val="single" w:sz="4" w:space="0" w:color="auto"/>
              <w:left w:val="single" w:sz="4" w:space="0" w:color="auto"/>
              <w:bottom w:val="single" w:sz="4" w:space="0" w:color="auto"/>
              <w:right w:val="single" w:sz="4" w:space="0" w:color="auto"/>
            </w:tcBorders>
            <w:noWrap/>
            <w:hideMark/>
          </w:tcPr>
          <w:p w14:paraId="49DFA996" w14:textId="77777777" w:rsidR="001C455F" w:rsidRPr="001C455F" w:rsidRDefault="001C455F" w:rsidP="001C455F">
            <w:pPr>
              <w:jc w:val="right"/>
              <w:rPr>
                <w:b/>
                <w:bCs/>
              </w:rPr>
            </w:pPr>
            <w:r w:rsidRPr="001C455F">
              <w:rPr>
                <w:b/>
                <w:bCs/>
              </w:rPr>
              <w:t>3,945,000</w:t>
            </w:r>
          </w:p>
        </w:tc>
      </w:tr>
      <w:tr w:rsidR="001C455F" w:rsidRPr="001C455F" w14:paraId="102AEFF7"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6F6E2507" w14:textId="77777777" w:rsidR="001C455F" w:rsidRPr="001C455F" w:rsidRDefault="001C455F" w:rsidP="001C455F">
            <w:pPr>
              <w:jc w:val="both"/>
              <w:rPr>
                <w:b/>
                <w:bCs/>
              </w:rPr>
            </w:pPr>
            <w:r w:rsidRPr="001C455F">
              <w:rPr>
                <w:b/>
                <w:bCs/>
              </w:rPr>
              <w:t>381</w:t>
            </w:r>
          </w:p>
        </w:tc>
        <w:tc>
          <w:tcPr>
            <w:tcW w:w="5060" w:type="dxa"/>
            <w:tcBorders>
              <w:top w:val="single" w:sz="4" w:space="0" w:color="auto"/>
              <w:left w:val="single" w:sz="4" w:space="0" w:color="auto"/>
              <w:bottom w:val="single" w:sz="4" w:space="0" w:color="auto"/>
              <w:right w:val="single" w:sz="4" w:space="0" w:color="auto"/>
            </w:tcBorders>
            <w:noWrap/>
            <w:hideMark/>
          </w:tcPr>
          <w:p w14:paraId="6F8F6FCE" w14:textId="77777777" w:rsidR="001C455F" w:rsidRPr="001C455F" w:rsidRDefault="001C455F" w:rsidP="001C455F">
            <w:pPr>
              <w:jc w:val="both"/>
              <w:rPr>
                <w:b/>
                <w:bCs/>
              </w:rPr>
            </w:pPr>
            <w:r w:rsidRPr="001C455F">
              <w:rPr>
                <w:b/>
                <w:bCs/>
              </w:rPr>
              <w:t xml:space="preserve"> TEKUĆE DONACIJE</w:t>
            </w:r>
          </w:p>
        </w:tc>
        <w:tc>
          <w:tcPr>
            <w:tcW w:w="1116" w:type="dxa"/>
            <w:tcBorders>
              <w:top w:val="single" w:sz="4" w:space="0" w:color="auto"/>
              <w:left w:val="single" w:sz="4" w:space="0" w:color="auto"/>
              <w:bottom w:val="single" w:sz="4" w:space="0" w:color="auto"/>
              <w:right w:val="single" w:sz="4" w:space="0" w:color="auto"/>
            </w:tcBorders>
            <w:noWrap/>
            <w:hideMark/>
          </w:tcPr>
          <w:p w14:paraId="6CC13230" w14:textId="77777777" w:rsidR="001C455F" w:rsidRPr="001C455F" w:rsidRDefault="001C455F" w:rsidP="001C455F">
            <w:pPr>
              <w:jc w:val="right"/>
              <w:rPr>
                <w:b/>
                <w:bCs/>
              </w:rPr>
            </w:pPr>
            <w:r w:rsidRPr="001C455F">
              <w:rPr>
                <w:b/>
                <w:bCs/>
              </w:rPr>
              <w:t>2,540,000</w:t>
            </w:r>
          </w:p>
        </w:tc>
        <w:tc>
          <w:tcPr>
            <w:tcW w:w="1105" w:type="dxa"/>
            <w:tcBorders>
              <w:top w:val="single" w:sz="4" w:space="0" w:color="auto"/>
              <w:left w:val="single" w:sz="4" w:space="0" w:color="auto"/>
              <w:bottom w:val="single" w:sz="4" w:space="0" w:color="auto"/>
              <w:right w:val="single" w:sz="4" w:space="0" w:color="auto"/>
            </w:tcBorders>
            <w:noWrap/>
            <w:hideMark/>
          </w:tcPr>
          <w:p w14:paraId="4AAF3B1F" w14:textId="77777777" w:rsidR="001C455F" w:rsidRPr="001C455F" w:rsidRDefault="001C455F" w:rsidP="001C455F">
            <w:pPr>
              <w:jc w:val="right"/>
              <w:rPr>
                <w:b/>
                <w:bCs/>
              </w:rPr>
            </w:pPr>
            <w:r w:rsidRPr="001C455F">
              <w:rPr>
                <w:b/>
                <w:bCs/>
              </w:rPr>
              <w:t>335,000</w:t>
            </w:r>
          </w:p>
        </w:tc>
        <w:tc>
          <w:tcPr>
            <w:tcW w:w="1116" w:type="dxa"/>
            <w:tcBorders>
              <w:top w:val="single" w:sz="4" w:space="0" w:color="auto"/>
              <w:left w:val="single" w:sz="4" w:space="0" w:color="auto"/>
              <w:bottom w:val="single" w:sz="4" w:space="0" w:color="auto"/>
              <w:right w:val="single" w:sz="4" w:space="0" w:color="auto"/>
            </w:tcBorders>
            <w:noWrap/>
            <w:hideMark/>
          </w:tcPr>
          <w:p w14:paraId="3F7BEC74" w14:textId="77777777" w:rsidR="001C455F" w:rsidRPr="001C455F" w:rsidRDefault="001C455F" w:rsidP="001C455F">
            <w:pPr>
              <w:jc w:val="right"/>
              <w:rPr>
                <w:b/>
                <w:bCs/>
              </w:rPr>
            </w:pPr>
            <w:r w:rsidRPr="001C455F">
              <w:rPr>
                <w:b/>
                <w:bCs/>
              </w:rPr>
              <w:t>2,875,000</w:t>
            </w:r>
          </w:p>
        </w:tc>
      </w:tr>
      <w:tr w:rsidR="001C455F" w:rsidRPr="001C455F" w14:paraId="113BDF3C"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5A4497B1" w14:textId="77777777" w:rsidR="001C455F" w:rsidRPr="001C455F" w:rsidRDefault="001C455F" w:rsidP="001C455F">
            <w:pPr>
              <w:jc w:val="both"/>
              <w:rPr>
                <w:i/>
                <w:iCs/>
              </w:rPr>
            </w:pPr>
            <w:r w:rsidRPr="001C455F">
              <w:rPr>
                <w:i/>
                <w:iCs/>
              </w:rPr>
              <w:t>3811</w:t>
            </w:r>
          </w:p>
        </w:tc>
        <w:tc>
          <w:tcPr>
            <w:tcW w:w="5060" w:type="dxa"/>
            <w:tcBorders>
              <w:top w:val="single" w:sz="4" w:space="0" w:color="auto"/>
              <w:left w:val="single" w:sz="4" w:space="0" w:color="auto"/>
              <w:bottom w:val="single" w:sz="4" w:space="0" w:color="auto"/>
              <w:right w:val="single" w:sz="4" w:space="0" w:color="auto"/>
            </w:tcBorders>
            <w:noWrap/>
            <w:hideMark/>
          </w:tcPr>
          <w:p w14:paraId="147C4DA6" w14:textId="77777777" w:rsidR="001C455F" w:rsidRPr="001C455F" w:rsidRDefault="001C455F" w:rsidP="001C455F">
            <w:pPr>
              <w:jc w:val="both"/>
              <w:rPr>
                <w:i/>
                <w:iCs/>
              </w:rPr>
            </w:pPr>
            <w:r w:rsidRPr="001C455F">
              <w:rPr>
                <w:i/>
                <w:iCs/>
              </w:rPr>
              <w:t xml:space="preserve"> Tekuće donacije u novcu</w:t>
            </w:r>
          </w:p>
        </w:tc>
        <w:tc>
          <w:tcPr>
            <w:tcW w:w="1116" w:type="dxa"/>
            <w:tcBorders>
              <w:top w:val="single" w:sz="4" w:space="0" w:color="auto"/>
              <w:left w:val="single" w:sz="4" w:space="0" w:color="auto"/>
              <w:bottom w:val="single" w:sz="4" w:space="0" w:color="auto"/>
              <w:right w:val="single" w:sz="4" w:space="0" w:color="auto"/>
            </w:tcBorders>
            <w:noWrap/>
            <w:hideMark/>
          </w:tcPr>
          <w:p w14:paraId="7FBBA5CE" w14:textId="77777777" w:rsidR="001C455F" w:rsidRPr="001C455F" w:rsidRDefault="001C455F" w:rsidP="001C455F">
            <w:pPr>
              <w:jc w:val="right"/>
              <w:rPr>
                <w:i/>
                <w:iCs/>
              </w:rPr>
            </w:pPr>
            <w:r w:rsidRPr="001C455F">
              <w:rPr>
                <w:i/>
                <w:iCs/>
              </w:rPr>
              <w:t>2,540,000</w:t>
            </w:r>
          </w:p>
        </w:tc>
        <w:tc>
          <w:tcPr>
            <w:tcW w:w="1105" w:type="dxa"/>
            <w:tcBorders>
              <w:top w:val="single" w:sz="4" w:space="0" w:color="auto"/>
              <w:left w:val="single" w:sz="4" w:space="0" w:color="auto"/>
              <w:bottom w:val="single" w:sz="4" w:space="0" w:color="auto"/>
              <w:right w:val="single" w:sz="4" w:space="0" w:color="auto"/>
            </w:tcBorders>
            <w:noWrap/>
            <w:hideMark/>
          </w:tcPr>
          <w:p w14:paraId="5CD4BB22" w14:textId="77777777" w:rsidR="001C455F" w:rsidRPr="001C455F" w:rsidRDefault="001C455F" w:rsidP="001C455F">
            <w:pPr>
              <w:jc w:val="right"/>
              <w:rPr>
                <w:i/>
                <w:iCs/>
              </w:rPr>
            </w:pPr>
            <w:r w:rsidRPr="001C455F">
              <w:rPr>
                <w:i/>
                <w:iCs/>
              </w:rPr>
              <w:t>335,000</w:t>
            </w:r>
          </w:p>
        </w:tc>
        <w:tc>
          <w:tcPr>
            <w:tcW w:w="1116" w:type="dxa"/>
            <w:tcBorders>
              <w:top w:val="single" w:sz="4" w:space="0" w:color="auto"/>
              <w:left w:val="single" w:sz="4" w:space="0" w:color="auto"/>
              <w:bottom w:val="single" w:sz="4" w:space="0" w:color="auto"/>
              <w:right w:val="single" w:sz="4" w:space="0" w:color="auto"/>
            </w:tcBorders>
            <w:noWrap/>
            <w:hideMark/>
          </w:tcPr>
          <w:p w14:paraId="681BE562" w14:textId="77777777" w:rsidR="001C455F" w:rsidRPr="001C455F" w:rsidRDefault="001C455F" w:rsidP="001C455F">
            <w:pPr>
              <w:jc w:val="right"/>
              <w:rPr>
                <w:i/>
                <w:iCs/>
              </w:rPr>
            </w:pPr>
            <w:r w:rsidRPr="001C455F">
              <w:rPr>
                <w:i/>
                <w:iCs/>
              </w:rPr>
              <w:t>2,875,000</w:t>
            </w:r>
          </w:p>
        </w:tc>
      </w:tr>
      <w:tr w:rsidR="001C455F" w:rsidRPr="001C455F" w14:paraId="5BA5991E"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40EFB339" w14:textId="77777777" w:rsidR="001C455F" w:rsidRPr="001C455F" w:rsidRDefault="001C455F" w:rsidP="001C455F">
            <w:pPr>
              <w:jc w:val="both"/>
              <w:rPr>
                <w:b/>
                <w:bCs/>
              </w:rPr>
            </w:pPr>
            <w:r w:rsidRPr="001C455F">
              <w:rPr>
                <w:b/>
                <w:bCs/>
              </w:rPr>
              <w:t>382</w:t>
            </w:r>
          </w:p>
        </w:tc>
        <w:tc>
          <w:tcPr>
            <w:tcW w:w="5060" w:type="dxa"/>
            <w:tcBorders>
              <w:top w:val="single" w:sz="4" w:space="0" w:color="auto"/>
              <w:left w:val="single" w:sz="4" w:space="0" w:color="auto"/>
              <w:bottom w:val="single" w:sz="4" w:space="0" w:color="auto"/>
              <w:right w:val="single" w:sz="4" w:space="0" w:color="auto"/>
            </w:tcBorders>
            <w:noWrap/>
            <w:hideMark/>
          </w:tcPr>
          <w:p w14:paraId="46BB74E9" w14:textId="77777777" w:rsidR="001C455F" w:rsidRPr="001C455F" w:rsidRDefault="001C455F" w:rsidP="001C455F">
            <w:pPr>
              <w:jc w:val="both"/>
              <w:rPr>
                <w:b/>
                <w:bCs/>
              </w:rPr>
            </w:pPr>
            <w:r w:rsidRPr="001C455F">
              <w:rPr>
                <w:b/>
                <w:bCs/>
              </w:rPr>
              <w:t xml:space="preserve"> KAPITALNE DONACIJE</w:t>
            </w:r>
          </w:p>
        </w:tc>
        <w:tc>
          <w:tcPr>
            <w:tcW w:w="1116" w:type="dxa"/>
            <w:tcBorders>
              <w:top w:val="single" w:sz="4" w:space="0" w:color="auto"/>
              <w:left w:val="single" w:sz="4" w:space="0" w:color="auto"/>
              <w:bottom w:val="single" w:sz="4" w:space="0" w:color="auto"/>
              <w:right w:val="single" w:sz="4" w:space="0" w:color="auto"/>
            </w:tcBorders>
            <w:noWrap/>
            <w:hideMark/>
          </w:tcPr>
          <w:p w14:paraId="2080FB5E" w14:textId="77777777" w:rsidR="001C455F" w:rsidRPr="001C455F" w:rsidRDefault="001C455F" w:rsidP="001C455F">
            <w:pPr>
              <w:jc w:val="right"/>
              <w:rPr>
                <w:b/>
                <w:bCs/>
              </w:rPr>
            </w:pPr>
            <w:r w:rsidRPr="001C455F">
              <w:rPr>
                <w:b/>
                <w:bCs/>
              </w:rPr>
              <w:t>450,000</w:t>
            </w:r>
          </w:p>
        </w:tc>
        <w:tc>
          <w:tcPr>
            <w:tcW w:w="1105" w:type="dxa"/>
            <w:tcBorders>
              <w:top w:val="single" w:sz="4" w:space="0" w:color="auto"/>
              <w:left w:val="single" w:sz="4" w:space="0" w:color="auto"/>
              <w:bottom w:val="single" w:sz="4" w:space="0" w:color="auto"/>
              <w:right w:val="single" w:sz="4" w:space="0" w:color="auto"/>
            </w:tcBorders>
            <w:noWrap/>
            <w:hideMark/>
          </w:tcPr>
          <w:p w14:paraId="0F380E22" w14:textId="77777777" w:rsidR="001C455F" w:rsidRPr="001C455F" w:rsidRDefault="001C455F" w:rsidP="001C455F">
            <w:pPr>
              <w:jc w:val="right"/>
              <w:rPr>
                <w:b/>
                <w:bCs/>
              </w:rPr>
            </w:pPr>
            <w:r w:rsidRPr="001C455F">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7482DEAD" w14:textId="77777777" w:rsidR="001C455F" w:rsidRPr="001C455F" w:rsidRDefault="001C455F" w:rsidP="001C455F">
            <w:pPr>
              <w:jc w:val="right"/>
              <w:rPr>
                <w:b/>
                <w:bCs/>
              </w:rPr>
            </w:pPr>
            <w:r w:rsidRPr="001C455F">
              <w:rPr>
                <w:b/>
                <w:bCs/>
              </w:rPr>
              <w:t>450,000</w:t>
            </w:r>
          </w:p>
        </w:tc>
      </w:tr>
      <w:tr w:rsidR="001C455F" w:rsidRPr="001C455F" w14:paraId="6063616E" w14:textId="77777777" w:rsidTr="0025187D">
        <w:trPr>
          <w:trHeight w:val="465"/>
          <w:jc w:val="center"/>
        </w:trPr>
        <w:tc>
          <w:tcPr>
            <w:tcW w:w="806" w:type="dxa"/>
            <w:tcBorders>
              <w:top w:val="single" w:sz="4" w:space="0" w:color="auto"/>
              <w:left w:val="single" w:sz="4" w:space="0" w:color="auto"/>
              <w:bottom w:val="single" w:sz="4" w:space="0" w:color="auto"/>
              <w:right w:val="single" w:sz="4" w:space="0" w:color="auto"/>
            </w:tcBorders>
            <w:noWrap/>
            <w:hideMark/>
          </w:tcPr>
          <w:p w14:paraId="7AF000EA" w14:textId="77777777" w:rsidR="001C455F" w:rsidRPr="001C455F" w:rsidRDefault="001C455F" w:rsidP="001C455F">
            <w:pPr>
              <w:jc w:val="both"/>
              <w:rPr>
                <w:i/>
                <w:iCs/>
              </w:rPr>
            </w:pPr>
            <w:r w:rsidRPr="001C455F">
              <w:rPr>
                <w:i/>
                <w:iCs/>
              </w:rPr>
              <w:t>3821</w:t>
            </w:r>
          </w:p>
        </w:tc>
        <w:tc>
          <w:tcPr>
            <w:tcW w:w="5060" w:type="dxa"/>
            <w:tcBorders>
              <w:top w:val="single" w:sz="4" w:space="0" w:color="auto"/>
              <w:left w:val="single" w:sz="4" w:space="0" w:color="auto"/>
              <w:bottom w:val="single" w:sz="4" w:space="0" w:color="auto"/>
              <w:right w:val="single" w:sz="4" w:space="0" w:color="auto"/>
            </w:tcBorders>
            <w:noWrap/>
            <w:hideMark/>
          </w:tcPr>
          <w:p w14:paraId="64601C39" w14:textId="77777777" w:rsidR="001C455F" w:rsidRPr="001C455F" w:rsidRDefault="001C455F" w:rsidP="001C455F">
            <w:pPr>
              <w:jc w:val="both"/>
              <w:rPr>
                <w:i/>
                <w:iCs/>
              </w:rPr>
            </w:pPr>
            <w:r w:rsidRPr="001C455F">
              <w:rPr>
                <w:i/>
                <w:iCs/>
              </w:rPr>
              <w:t xml:space="preserve"> Kapitalne donacije neprofitnim organizacijama</w:t>
            </w:r>
          </w:p>
        </w:tc>
        <w:tc>
          <w:tcPr>
            <w:tcW w:w="1116" w:type="dxa"/>
            <w:tcBorders>
              <w:top w:val="single" w:sz="4" w:space="0" w:color="auto"/>
              <w:left w:val="single" w:sz="4" w:space="0" w:color="auto"/>
              <w:bottom w:val="single" w:sz="4" w:space="0" w:color="auto"/>
              <w:right w:val="single" w:sz="4" w:space="0" w:color="auto"/>
            </w:tcBorders>
            <w:noWrap/>
            <w:hideMark/>
          </w:tcPr>
          <w:p w14:paraId="5627A36D" w14:textId="77777777" w:rsidR="001C455F" w:rsidRPr="001C455F" w:rsidRDefault="001C455F" w:rsidP="001C455F">
            <w:pPr>
              <w:jc w:val="right"/>
              <w:rPr>
                <w:i/>
                <w:iCs/>
              </w:rPr>
            </w:pPr>
            <w:r w:rsidRPr="001C455F">
              <w:rPr>
                <w:i/>
                <w:iCs/>
              </w:rPr>
              <w:t>450,000</w:t>
            </w:r>
          </w:p>
        </w:tc>
        <w:tc>
          <w:tcPr>
            <w:tcW w:w="1105" w:type="dxa"/>
            <w:tcBorders>
              <w:top w:val="single" w:sz="4" w:space="0" w:color="auto"/>
              <w:left w:val="single" w:sz="4" w:space="0" w:color="auto"/>
              <w:bottom w:val="single" w:sz="4" w:space="0" w:color="auto"/>
              <w:right w:val="single" w:sz="4" w:space="0" w:color="auto"/>
            </w:tcBorders>
            <w:noWrap/>
            <w:hideMark/>
          </w:tcPr>
          <w:p w14:paraId="49B57BF1" w14:textId="77777777" w:rsidR="001C455F" w:rsidRPr="001C455F" w:rsidRDefault="001C455F" w:rsidP="001C455F">
            <w:pPr>
              <w:jc w:val="right"/>
              <w:rPr>
                <w:i/>
                <w:iCs/>
              </w:rPr>
            </w:pPr>
            <w:r w:rsidRPr="001C455F">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5260A33E" w14:textId="77777777" w:rsidR="001C455F" w:rsidRPr="001C455F" w:rsidRDefault="001C455F" w:rsidP="001C455F">
            <w:pPr>
              <w:jc w:val="right"/>
              <w:rPr>
                <w:i/>
                <w:iCs/>
              </w:rPr>
            </w:pPr>
            <w:r w:rsidRPr="001C455F">
              <w:rPr>
                <w:i/>
                <w:iCs/>
              </w:rPr>
              <w:t>450,000</w:t>
            </w:r>
          </w:p>
        </w:tc>
      </w:tr>
      <w:tr w:rsidR="001C455F" w:rsidRPr="001C455F" w14:paraId="54A450D6"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5F9DA5FB" w14:textId="77777777" w:rsidR="001C455F" w:rsidRPr="001C455F" w:rsidRDefault="001C455F" w:rsidP="001C455F">
            <w:pPr>
              <w:jc w:val="both"/>
              <w:rPr>
                <w:b/>
                <w:bCs/>
              </w:rPr>
            </w:pPr>
            <w:r w:rsidRPr="001C455F">
              <w:rPr>
                <w:b/>
                <w:bCs/>
              </w:rPr>
              <w:t>383</w:t>
            </w:r>
          </w:p>
        </w:tc>
        <w:tc>
          <w:tcPr>
            <w:tcW w:w="5060" w:type="dxa"/>
            <w:tcBorders>
              <w:top w:val="single" w:sz="4" w:space="0" w:color="auto"/>
              <w:left w:val="single" w:sz="4" w:space="0" w:color="auto"/>
              <w:bottom w:val="single" w:sz="4" w:space="0" w:color="auto"/>
              <w:right w:val="single" w:sz="4" w:space="0" w:color="auto"/>
            </w:tcBorders>
            <w:noWrap/>
            <w:hideMark/>
          </w:tcPr>
          <w:p w14:paraId="3DF5730A" w14:textId="77777777" w:rsidR="001C455F" w:rsidRPr="001C455F" w:rsidRDefault="001C455F" w:rsidP="001C455F">
            <w:pPr>
              <w:jc w:val="both"/>
              <w:rPr>
                <w:b/>
                <w:bCs/>
              </w:rPr>
            </w:pPr>
            <w:r w:rsidRPr="001C455F">
              <w:rPr>
                <w:b/>
                <w:bCs/>
              </w:rPr>
              <w:t xml:space="preserve"> KAZNE, PENALI I NAKNADE ŠTETE</w:t>
            </w:r>
          </w:p>
        </w:tc>
        <w:tc>
          <w:tcPr>
            <w:tcW w:w="1116" w:type="dxa"/>
            <w:tcBorders>
              <w:top w:val="single" w:sz="4" w:space="0" w:color="auto"/>
              <w:left w:val="single" w:sz="4" w:space="0" w:color="auto"/>
              <w:bottom w:val="single" w:sz="4" w:space="0" w:color="auto"/>
              <w:right w:val="single" w:sz="4" w:space="0" w:color="auto"/>
            </w:tcBorders>
            <w:noWrap/>
            <w:hideMark/>
          </w:tcPr>
          <w:p w14:paraId="0C4B0CD8" w14:textId="77777777" w:rsidR="001C455F" w:rsidRPr="001C455F" w:rsidRDefault="001C455F" w:rsidP="001C455F">
            <w:pPr>
              <w:jc w:val="right"/>
              <w:rPr>
                <w:b/>
                <w:bCs/>
              </w:rPr>
            </w:pPr>
            <w:r w:rsidRPr="001C455F">
              <w:rPr>
                <w:b/>
                <w:bCs/>
              </w:rPr>
              <w:t>0</w:t>
            </w:r>
          </w:p>
        </w:tc>
        <w:tc>
          <w:tcPr>
            <w:tcW w:w="1105" w:type="dxa"/>
            <w:tcBorders>
              <w:top w:val="single" w:sz="4" w:space="0" w:color="auto"/>
              <w:left w:val="single" w:sz="4" w:space="0" w:color="auto"/>
              <w:bottom w:val="single" w:sz="4" w:space="0" w:color="auto"/>
              <w:right w:val="single" w:sz="4" w:space="0" w:color="auto"/>
            </w:tcBorders>
            <w:noWrap/>
            <w:hideMark/>
          </w:tcPr>
          <w:p w14:paraId="36387583" w14:textId="77777777" w:rsidR="001C455F" w:rsidRPr="001C455F" w:rsidRDefault="001C455F" w:rsidP="001C455F">
            <w:pPr>
              <w:jc w:val="right"/>
              <w:rPr>
                <w:b/>
                <w:bCs/>
              </w:rPr>
            </w:pPr>
            <w:r w:rsidRPr="001C455F">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2F010186" w14:textId="77777777" w:rsidR="001C455F" w:rsidRPr="001C455F" w:rsidRDefault="001C455F" w:rsidP="001C455F">
            <w:pPr>
              <w:jc w:val="right"/>
              <w:rPr>
                <w:b/>
                <w:bCs/>
              </w:rPr>
            </w:pPr>
            <w:r w:rsidRPr="001C455F">
              <w:rPr>
                <w:b/>
                <w:bCs/>
              </w:rPr>
              <w:t>0</w:t>
            </w:r>
          </w:p>
        </w:tc>
      </w:tr>
      <w:tr w:rsidR="001C455F" w:rsidRPr="001C455F" w14:paraId="4814C333"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3EBE15CE" w14:textId="77777777" w:rsidR="001C455F" w:rsidRPr="001C455F" w:rsidRDefault="001C455F" w:rsidP="001C455F">
            <w:pPr>
              <w:jc w:val="both"/>
              <w:rPr>
                <w:i/>
                <w:iCs/>
              </w:rPr>
            </w:pPr>
            <w:r w:rsidRPr="001C455F">
              <w:rPr>
                <w:i/>
                <w:iCs/>
              </w:rPr>
              <w:t>3831</w:t>
            </w:r>
          </w:p>
        </w:tc>
        <w:tc>
          <w:tcPr>
            <w:tcW w:w="5060" w:type="dxa"/>
            <w:tcBorders>
              <w:top w:val="single" w:sz="4" w:space="0" w:color="auto"/>
              <w:left w:val="single" w:sz="4" w:space="0" w:color="auto"/>
              <w:bottom w:val="single" w:sz="4" w:space="0" w:color="auto"/>
              <w:right w:val="single" w:sz="4" w:space="0" w:color="auto"/>
            </w:tcBorders>
            <w:noWrap/>
            <w:hideMark/>
          </w:tcPr>
          <w:p w14:paraId="1D57678A" w14:textId="77777777" w:rsidR="001C455F" w:rsidRPr="001C455F" w:rsidRDefault="001C455F" w:rsidP="001C455F">
            <w:pPr>
              <w:jc w:val="both"/>
              <w:rPr>
                <w:i/>
                <w:iCs/>
              </w:rPr>
            </w:pPr>
            <w:r w:rsidRPr="001C455F">
              <w:rPr>
                <w:i/>
                <w:iCs/>
              </w:rPr>
              <w:t xml:space="preserve"> Naknade štete preavnim i fizičkim osobama</w:t>
            </w:r>
          </w:p>
        </w:tc>
        <w:tc>
          <w:tcPr>
            <w:tcW w:w="1116" w:type="dxa"/>
            <w:tcBorders>
              <w:top w:val="single" w:sz="4" w:space="0" w:color="auto"/>
              <w:left w:val="single" w:sz="4" w:space="0" w:color="auto"/>
              <w:bottom w:val="single" w:sz="4" w:space="0" w:color="auto"/>
              <w:right w:val="single" w:sz="4" w:space="0" w:color="auto"/>
            </w:tcBorders>
            <w:noWrap/>
            <w:hideMark/>
          </w:tcPr>
          <w:p w14:paraId="3D2BDB98" w14:textId="77777777" w:rsidR="001C455F" w:rsidRPr="001C455F" w:rsidRDefault="001C455F" w:rsidP="001C455F">
            <w:pPr>
              <w:jc w:val="right"/>
              <w:rPr>
                <w:i/>
                <w:iCs/>
              </w:rPr>
            </w:pPr>
            <w:r w:rsidRPr="001C455F">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5694347A" w14:textId="77777777" w:rsidR="001C455F" w:rsidRPr="001C455F" w:rsidRDefault="001C455F" w:rsidP="001C455F">
            <w:pPr>
              <w:jc w:val="right"/>
              <w:rPr>
                <w:i/>
                <w:iCs/>
              </w:rPr>
            </w:pPr>
            <w:r w:rsidRPr="001C455F">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0EAE197F" w14:textId="77777777" w:rsidR="001C455F" w:rsidRPr="001C455F" w:rsidRDefault="001C455F" w:rsidP="001C455F">
            <w:pPr>
              <w:jc w:val="right"/>
              <w:rPr>
                <w:i/>
                <w:iCs/>
              </w:rPr>
            </w:pPr>
            <w:r w:rsidRPr="001C455F">
              <w:rPr>
                <w:i/>
                <w:iCs/>
              </w:rPr>
              <w:t>0</w:t>
            </w:r>
          </w:p>
        </w:tc>
      </w:tr>
      <w:tr w:rsidR="001C455F" w:rsidRPr="001C455F" w14:paraId="0D69A766"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5F915FDB" w14:textId="77777777" w:rsidR="001C455F" w:rsidRPr="001C455F" w:rsidRDefault="001C455F" w:rsidP="001C455F">
            <w:pPr>
              <w:jc w:val="both"/>
              <w:rPr>
                <w:b/>
                <w:bCs/>
              </w:rPr>
            </w:pPr>
            <w:r w:rsidRPr="001C455F">
              <w:rPr>
                <w:b/>
                <w:bCs/>
              </w:rPr>
              <w:t>385</w:t>
            </w:r>
          </w:p>
        </w:tc>
        <w:tc>
          <w:tcPr>
            <w:tcW w:w="5060" w:type="dxa"/>
            <w:tcBorders>
              <w:top w:val="single" w:sz="4" w:space="0" w:color="auto"/>
              <w:left w:val="single" w:sz="4" w:space="0" w:color="auto"/>
              <w:bottom w:val="single" w:sz="4" w:space="0" w:color="auto"/>
              <w:right w:val="single" w:sz="4" w:space="0" w:color="auto"/>
            </w:tcBorders>
            <w:noWrap/>
            <w:hideMark/>
          </w:tcPr>
          <w:p w14:paraId="671736B6" w14:textId="77777777" w:rsidR="001C455F" w:rsidRPr="001C455F" w:rsidRDefault="001C455F" w:rsidP="001C455F">
            <w:pPr>
              <w:jc w:val="both"/>
              <w:rPr>
                <w:b/>
                <w:bCs/>
              </w:rPr>
            </w:pPr>
            <w:r w:rsidRPr="001C455F">
              <w:rPr>
                <w:b/>
                <w:bCs/>
              </w:rPr>
              <w:t xml:space="preserve"> IZVANREDNI RASHODI</w:t>
            </w:r>
          </w:p>
        </w:tc>
        <w:tc>
          <w:tcPr>
            <w:tcW w:w="1116" w:type="dxa"/>
            <w:tcBorders>
              <w:top w:val="single" w:sz="4" w:space="0" w:color="auto"/>
              <w:left w:val="single" w:sz="4" w:space="0" w:color="auto"/>
              <w:bottom w:val="single" w:sz="4" w:space="0" w:color="auto"/>
              <w:right w:val="single" w:sz="4" w:space="0" w:color="auto"/>
            </w:tcBorders>
            <w:noWrap/>
            <w:hideMark/>
          </w:tcPr>
          <w:p w14:paraId="009AE260" w14:textId="77777777" w:rsidR="001C455F" w:rsidRPr="001C455F" w:rsidRDefault="001C455F" w:rsidP="001C455F">
            <w:pPr>
              <w:jc w:val="right"/>
              <w:rPr>
                <w:b/>
                <w:bCs/>
              </w:rPr>
            </w:pPr>
            <w:r w:rsidRPr="001C455F">
              <w:rPr>
                <w:b/>
                <w:bCs/>
              </w:rPr>
              <w:t>100,000</w:t>
            </w:r>
          </w:p>
        </w:tc>
        <w:tc>
          <w:tcPr>
            <w:tcW w:w="1105" w:type="dxa"/>
            <w:tcBorders>
              <w:top w:val="single" w:sz="4" w:space="0" w:color="auto"/>
              <w:left w:val="single" w:sz="4" w:space="0" w:color="auto"/>
              <w:bottom w:val="single" w:sz="4" w:space="0" w:color="auto"/>
              <w:right w:val="single" w:sz="4" w:space="0" w:color="auto"/>
            </w:tcBorders>
            <w:noWrap/>
            <w:hideMark/>
          </w:tcPr>
          <w:p w14:paraId="50EB32D3" w14:textId="77777777" w:rsidR="001C455F" w:rsidRPr="001C455F" w:rsidRDefault="001C455F" w:rsidP="001C455F">
            <w:pPr>
              <w:jc w:val="right"/>
              <w:rPr>
                <w:b/>
                <w:bCs/>
              </w:rPr>
            </w:pPr>
            <w:r w:rsidRPr="001C455F">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6A099A19" w14:textId="77777777" w:rsidR="001C455F" w:rsidRPr="001C455F" w:rsidRDefault="001C455F" w:rsidP="001C455F">
            <w:pPr>
              <w:jc w:val="right"/>
              <w:rPr>
                <w:b/>
                <w:bCs/>
              </w:rPr>
            </w:pPr>
            <w:r w:rsidRPr="001C455F">
              <w:rPr>
                <w:b/>
                <w:bCs/>
              </w:rPr>
              <w:t>100,000</w:t>
            </w:r>
          </w:p>
        </w:tc>
      </w:tr>
      <w:tr w:rsidR="001C455F" w:rsidRPr="001C455F" w14:paraId="2B6A93FD"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2947A044" w14:textId="77777777" w:rsidR="001C455F" w:rsidRPr="001C455F" w:rsidRDefault="001C455F" w:rsidP="001C455F">
            <w:pPr>
              <w:jc w:val="both"/>
              <w:rPr>
                <w:i/>
                <w:iCs/>
              </w:rPr>
            </w:pPr>
            <w:r w:rsidRPr="001C455F">
              <w:rPr>
                <w:i/>
                <w:iCs/>
              </w:rPr>
              <w:t>3851</w:t>
            </w:r>
          </w:p>
        </w:tc>
        <w:tc>
          <w:tcPr>
            <w:tcW w:w="5060" w:type="dxa"/>
            <w:tcBorders>
              <w:top w:val="single" w:sz="4" w:space="0" w:color="auto"/>
              <w:left w:val="single" w:sz="4" w:space="0" w:color="auto"/>
              <w:bottom w:val="single" w:sz="4" w:space="0" w:color="auto"/>
              <w:right w:val="single" w:sz="4" w:space="0" w:color="auto"/>
            </w:tcBorders>
            <w:noWrap/>
            <w:hideMark/>
          </w:tcPr>
          <w:p w14:paraId="3BDC0AA0" w14:textId="77777777" w:rsidR="001C455F" w:rsidRPr="001C455F" w:rsidRDefault="001C455F" w:rsidP="001C455F">
            <w:pPr>
              <w:jc w:val="both"/>
              <w:rPr>
                <w:i/>
                <w:iCs/>
              </w:rPr>
            </w:pPr>
            <w:r w:rsidRPr="001C455F">
              <w:rPr>
                <w:i/>
                <w:iCs/>
              </w:rPr>
              <w:t xml:space="preserve"> Nepredviđeni rashodi do visine proračunske pričuve</w:t>
            </w:r>
          </w:p>
        </w:tc>
        <w:tc>
          <w:tcPr>
            <w:tcW w:w="1116" w:type="dxa"/>
            <w:tcBorders>
              <w:top w:val="single" w:sz="4" w:space="0" w:color="auto"/>
              <w:left w:val="single" w:sz="4" w:space="0" w:color="auto"/>
              <w:bottom w:val="single" w:sz="4" w:space="0" w:color="auto"/>
              <w:right w:val="single" w:sz="4" w:space="0" w:color="auto"/>
            </w:tcBorders>
            <w:noWrap/>
            <w:hideMark/>
          </w:tcPr>
          <w:p w14:paraId="03905F44" w14:textId="77777777" w:rsidR="001C455F" w:rsidRPr="001C455F" w:rsidRDefault="001C455F" w:rsidP="001C455F">
            <w:pPr>
              <w:jc w:val="right"/>
              <w:rPr>
                <w:i/>
                <w:iCs/>
              </w:rPr>
            </w:pPr>
            <w:r w:rsidRPr="001C455F">
              <w:rPr>
                <w:i/>
                <w:iCs/>
              </w:rPr>
              <w:t>100,000</w:t>
            </w:r>
          </w:p>
        </w:tc>
        <w:tc>
          <w:tcPr>
            <w:tcW w:w="1105" w:type="dxa"/>
            <w:tcBorders>
              <w:top w:val="single" w:sz="4" w:space="0" w:color="auto"/>
              <w:left w:val="single" w:sz="4" w:space="0" w:color="auto"/>
              <w:bottom w:val="single" w:sz="4" w:space="0" w:color="auto"/>
              <w:right w:val="single" w:sz="4" w:space="0" w:color="auto"/>
            </w:tcBorders>
            <w:noWrap/>
            <w:hideMark/>
          </w:tcPr>
          <w:p w14:paraId="54A35D96" w14:textId="77777777" w:rsidR="001C455F" w:rsidRPr="001C455F" w:rsidRDefault="001C455F" w:rsidP="001C455F">
            <w:pPr>
              <w:jc w:val="right"/>
              <w:rPr>
                <w:i/>
                <w:iCs/>
              </w:rPr>
            </w:pPr>
            <w:r w:rsidRPr="001C455F">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1A4A31F0" w14:textId="77777777" w:rsidR="001C455F" w:rsidRPr="001C455F" w:rsidRDefault="001C455F" w:rsidP="001C455F">
            <w:pPr>
              <w:jc w:val="right"/>
              <w:rPr>
                <w:i/>
                <w:iCs/>
              </w:rPr>
            </w:pPr>
            <w:r w:rsidRPr="001C455F">
              <w:rPr>
                <w:i/>
                <w:iCs/>
              </w:rPr>
              <w:t>100,000</w:t>
            </w:r>
          </w:p>
        </w:tc>
      </w:tr>
      <w:tr w:rsidR="001C455F" w:rsidRPr="001C455F" w14:paraId="26F5662A"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32BC158C" w14:textId="77777777" w:rsidR="001C455F" w:rsidRPr="001C455F" w:rsidRDefault="001C455F" w:rsidP="001C455F">
            <w:pPr>
              <w:jc w:val="both"/>
              <w:rPr>
                <w:b/>
                <w:bCs/>
              </w:rPr>
            </w:pPr>
            <w:r w:rsidRPr="001C455F">
              <w:rPr>
                <w:b/>
                <w:bCs/>
              </w:rPr>
              <w:t>386</w:t>
            </w:r>
          </w:p>
        </w:tc>
        <w:tc>
          <w:tcPr>
            <w:tcW w:w="5060" w:type="dxa"/>
            <w:tcBorders>
              <w:top w:val="single" w:sz="4" w:space="0" w:color="auto"/>
              <w:left w:val="single" w:sz="4" w:space="0" w:color="auto"/>
              <w:bottom w:val="single" w:sz="4" w:space="0" w:color="auto"/>
              <w:right w:val="single" w:sz="4" w:space="0" w:color="auto"/>
            </w:tcBorders>
            <w:noWrap/>
            <w:hideMark/>
          </w:tcPr>
          <w:p w14:paraId="74935E05" w14:textId="77777777" w:rsidR="001C455F" w:rsidRPr="001C455F" w:rsidRDefault="001C455F" w:rsidP="001C455F">
            <w:pPr>
              <w:jc w:val="both"/>
              <w:rPr>
                <w:b/>
                <w:bCs/>
              </w:rPr>
            </w:pPr>
            <w:r w:rsidRPr="001C455F">
              <w:rPr>
                <w:b/>
                <w:bCs/>
              </w:rPr>
              <w:t xml:space="preserve"> KAPITALNE POMOĆI</w:t>
            </w:r>
          </w:p>
        </w:tc>
        <w:tc>
          <w:tcPr>
            <w:tcW w:w="1116" w:type="dxa"/>
            <w:tcBorders>
              <w:top w:val="single" w:sz="4" w:space="0" w:color="auto"/>
              <w:left w:val="single" w:sz="4" w:space="0" w:color="auto"/>
              <w:bottom w:val="single" w:sz="4" w:space="0" w:color="auto"/>
              <w:right w:val="single" w:sz="4" w:space="0" w:color="auto"/>
            </w:tcBorders>
            <w:noWrap/>
            <w:hideMark/>
          </w:tcPr>
          <w:p w14:paraId="548ACE91" w14:textId="77777777" w:rsidR="001C455F" w:rsidRPr="001C455F" w:rsidRDefault="001C455F" w:rsidP="001C455F">
            <w:pPr>
              <w:jc w:val="right"/>
              <w:rPr>
                <w:b/>
                <w:bCs/>
              </w:rPr>
            </w:pPr>
            <w:r w:rsidRPr="001C455F">
              <w:rPr>
                <w:b/>
                <w:bCs/>
              </w:rPr>
              <w:t>1,850,000</w:t>
            </w:r>
          </w:p>
        </w:tc>
        <w:tc>
          <w:tcPr>
            <w:tcW w:w="1105" w:type="dxa"/>
            <w:tcBorders>
              <w:top w:val="single" w:sz="4" w:space="0" w:color="auto"/>
              <w:left w:val="single" w:sz="4" w:space="0" w:color="auto"/>
              <w:bottom w:val="single" w:sz="4" w:space="0" w:color="auto"/>
              <w:right w:val="single" w:sz="4" w:space="0" w:color="auto"/>
            </w:tcBorders>
            <w:noWrap/>
            <w:hideMark/>
          </w:tcPr>
          <w:p w14:paraId="6C23681D" w14:textId="77777777" w:rsidR="001C455F" w:rsidRPr="001C455F" w:rsidRDefault="001C455F" w:rsidP="001C455F">
            <w:pPr>
              <w:jc w:val="right"/>
              <w:rPr>
                <w:b/>
                <w:bCs/>
              </w:rPr>
            </w:pPr>
            <w:r w:rsidRPr="001C455F">
              <w:rPr>
                <w:b/>
                <w:bCs/>
              </w:rPr>
              <w:t>-1,330,000</w:t>
            </w:r>
          </w:p>
        </w:tc>
        <w:tc>
          <w:tcPr>
            <w:tcW w:w="1116" w:type="dxa"/>
            <w:tcBorders>
              <w:top w:val="single" w:sz="4" w:space="0" w:color="auto"/>
              <w:left w:val="single" w:sz="4" w:space="0" w:color="auto"/>
              <w:bottom w:val="single" w:sz="4" w:space="0" w:color="auto"/>
              <w:right w:val="single" w:sz="4" w:space="0" w:color="auto"/>
            </w:tcBorders>
            <w:noWrap/>
            <w:hideMark/>
          </w:tcPr>
          <w:p w14:paraId="255E1FC4" w14:textId="77777777" w:rsidR="001C455F" w:rsidRPr="001C455F" w:rsidRDefault="001C455F" w:rsidP="001C455F">
            <w:pPr>
              <w:jc w:val="right"/>
              <w:rPr>
                <w:b/>
                <w:bCs/>
              </w:rPr>
            </w:pPr>
            <w:r w:rsidRPr="001C455F">
              <w:rPr>
                <w:b/>
                <w:bCs/>
              </w:rPr>
              <w:t>520,000</w:t>
            </w:r>
          </w:p>
        </w:tc>
      </w:tr>
      <w:tr w:rsidR="001C455F" w:rsidRPr="001C455F" w14:paraId="40A0E838"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2F5D296F" w14:textId="77777777" w:rsidR="001C455F" w:rsidRPr="001C455F" w:rsidRDefault="001C455F" w:rsidP="001C455F">
            <w:pPr>
              <w:jc w:val="both"/>
              <w:rPr>
                <w:i/>
                <w:iCs/>
              </w:rPr>
            </w:pPr>
            <w:r w:rsidRPr="001C455F">
              <w:rPr>
                <w:i/>
                <w:iCs/>
              </w:rPr>
              <w:t>3861</w:t>
            </w:r>
          </w:p>
        </w:tc>
        <w:tc>
          <w:tcPr>
            <w:tcW w:w="5060" w:type="dxa"/>
            <w:tcBorders>
              <w:top w:val="single" w:sz="4" w:space="0" w:color="auto"/>
              <w:left w:val="single" w:sz="4" w:space="0" w:color="auto"/>
              <w:bottom w:val="single" w:sz="4" w:space="0" w:color="auto"/>
              <w:right w:val="single" w:sz="4" w:space="0" w:color="auto"/>
            </w:tcBorders>
            <w:noWrap/>
            <w:hideMark/>
          </w:tcPr>
          <w:p w14:paraId="240B4870" w14:textId="77777777" w:rsidR="001C455F" w:rsidRPr="001C455F" w:rsidRDefault="001C455F" w:rsidP="001C455F">
            <w:pPr>
              <w:jc w:val="both"/>
              <w:rPr>
                <w:i/>
                <w:iCs/>
              </w:rPr>
            </w:pPr>
            <w:r w:rsidRPr="001C455F">
              <w:rPr>
                <w:i/>
                <w:iCs/>
              </w:rPr>
              <w:t xml:space="preserve"> Kapitalne pomoći trg. društvima u javnom sektoru</w:t>
            </w:r>
          </w:p>
        </w:tc>
        <w:tc>
          <w:tcPr>
            <w:tcW w:w="1116" w:type="dxa"/>
            <w:tcBorders>
              <w:top w:val="single" w:sz="4" w:space="0" w:color="auto"/>
              <w:left w:val="single" w:sz="4" w:space="0" w:color="auto"/>
              <w:bottom w:val="single" w:sz="4" w:space="0" w:color="auto"/>
              <w:right w:val="single" w:sz="4" w:space="0" w:color="auto"/>
            </w:tcBorders>
            <w:noWrap/>
            <w:hideMark/>
          </w:tcPr>
          <w:p w14:paraId="5FE6C49B" w14:textId="77777777" w:rsidR="001C455F" w:rsidRPr="001C455F" w:rsidRDefault="001C455F" w:rsidP="001C455F">
            <w:pPr>
              <w:jc w:val="right"/>
              <w:rPr>
                <w:i/>
                <w:iCs/>
              </w:rPr>
            </w:pPr>
            <w:r w:rsidRPr="001C455F">
              <w:rPr>
                <w:i/>
                <w:iCs/>
              </w:rPr>
              <w:t>1,850,000</w:t>
            </w:r>
          </w:p>
        </w:tc>
        <w:tc>
          <w:tcPr>
            <w:tcW w:w="1105" w:type="dxa"/>
            <w:tcBorders>
              <w:top w:val="single" w:sz="4" w:space="0" w:color="auto"/>
              <w:left w:val="single" w:sz="4" w:space="0" w:color="auto"/>
              <w:bottom w:val="single" w:sz="4" w:space="0" w:color="auto"/>
              <w:right w:val="single" w:sz="4" w:space="0" w:color="auto"/>
            </w:tcBorders>
            <w:noWrap/>
            <w:hideMark/>
          </w:tcPr>
          <w:p w14:paraId="331158EF" w14:textId="77777777" w:rsidR="001C455F" w:rsidRPr="001C455F" w:rsidRDefault="001C455F" w:rsidP="001C455F">
            <w:pPr>
              <w:jc w:val="right"/>
              <w:rPr>
                <w:i/>
                <w:iCs/>
              </w:rPr>
            </w:pPr>
            <w:r w:rsidRPr="001C455F">
              <w:rPr>
                <w:i/>
                <w:iCs/>
              </w:rPr>
              <w:t>-1,330,000</w:t>
            </w:r>
          </w:p>
        </w:tc>
        <w:tc>
          <w:tcPr>
            <w:tcW w:w="1116" w:type="dxa"/>
            <w:tcBorders>
              <w:top w:val="single" w:sz="4" w:space="0" w:color="auto"/>
              <w:left w:val="single" w:sz="4" w:space="0" w:color="auto"/>
              <w:bottom w:val="single" w:sz="4" w:space="0" w:color="auto"/>
              <w:right w:val="single" w:sz="4" w:space="0" w:color="auto"/>
            </w:tcBorders>
            <w:noWrap/>
            <w:hideMark/>
          </w:tcPr>
          <w:p w14:paraId="3B8D8E82" w14:textId="77777777" w:rsidR="001C455F" w:rsidRPr="001C455F" w:rsidRDefault="001C455F" w:rsidP="001C455F">
            <w:pPr>
              <w:jc w:val="right"/>
              <w:rPr>
                <w:i/>
                <w:iCs/>
              </w:rPr>
            </w:pPr>
            <w:r w:rsidRPr="001C455F">
              <w:rPr>
                <w:i/>
                <w:iCs/>
              </w:rPr>
              <w:t>520,000</w:t>
            </w:r>
          </w:p>
        </w:tc>
      </w:tr>
      <w:tr w:rsidR="001C455F" w:rsidRPr="001C455F" w14:paraId="2494973E" w14:textId="77777777" w:rsidTr="0025187D">
        <w:trPr>
          <w:trHeight w:val="525"/>
          <w:jc w:val="center"/>
        </w:trPr>
        <w:tc>
          <w:tcPr>
            <w:tcW w:w="806" w:type="dxa"/>
            <w:tcBorders>
              <w:top w:val="single" w:sz="4" w:space="0" w:color="auto"/>
              <w:left w:val="single" w:sz="4" w:space="0" w:color="auto"/>
              <w:bottom w:val="single" w:sz="4" w:space="0" w:color="auto"/>
              <w:right w:val="single" w:sz="4" w:space="0" w:color="auto"/>
            </w:tcBorders>
            <w:noWrap/>
            <w:hideMark/>
          </w:tcPr>
          <w:p w14:paraId="77F981C2" w14:textId="77777777" w:rsidR="001C455F" w:rsidRPr="001C455F" w:rsidRDefault="001C455F" w:rsidP="001C455F">
            <w:pPr>
              <w:jc w:val="both"/>
              <w:rPr>
                <w:b/>
                <w:bCs/>
              </w:rPr>
            </w:pPr>
            <w:r w:rsidRPr="001C455F">
              <w:rPr>
                <w:b/>
                <w:bCs/>
              </w:rPr>
              <w:t>4</w:t>
            </w:r>
          </w:p>
        </w:tc>
        <w:tc>
          <w:tcPr>
            <w:tcW w:w="5060" w:type="dxa"/>
            <w:tcBorders>
              <w:top w:val="single" w:sz="4" w:space="0" w:color="auto"/>
              <w:left w:val="single" w:sz="4" w:space="0" w:color="auto"/>
              <w:bottom w:val="single" w:sz="4" w:space="0" w:color="auto"/>
              <w:right w:val="single" w:sz="4" w:space="0" w:color="auto"/>
            </w:tcBorders>
            <w:noWrap/>
            <w:hideMark/>
          </w:tcPr>
          <w:p w14:paraId="39F3F261" w14:textId="77777777" w:rsidR="001C455F" w:rsidRPr="001C455F" w:rsidRDefault="001C455F" w:rsidP="001C455F">
            <w:pPr>
              <w:jc w:val="both"/>
              <w:rPr>
                <w:b/>
                <w:bCs/>
              </w:rPr>
            </w:pPr>
            <w:r w:rsidRPr="001C455F">
              <w:rPr>
                <w:b/>
                <w:bCs/>
              </w:rPr>
              <w:t xml:space="preserve"> RASHODI ZA NABAVU NEFINANCIJSKE IMOVINE</w:t>
            </w:r>
          </w:p>
        </w:tc>
        <w:tc>
          <w:tcPr>
            <w:tcW w:w="1116" w:type="dxa"/>
            <w:tcBorders>
              <w:top w:val="single" w:sz="4" w:space="0" w:color="auto"/>
              <w:left w:val="single" w:sz="4" w:space="0" w:color="auto"/>
              <w:bottom w:val="single" w:sz="4" w:space="0" w:color="auto"/>
              <w:right w:val="single" w:sz="4" w:space="0" w:color="auto"/>
            </w:tcBorders>
            <w:noWrap/>
            <w:hideMark/>
          </w:tcPr>
          <w:p w14:paraId="5EA6334D" w14:textId="77777777" w:rsidR="001C455F" w:rsidRPr="001C455F" w:rsidRDefault="001C455F" w:rsidP="001C455F">
            <w:pPr>
              <w:jc w:val="right"/>
              <w:rPr>
                <w:b/>
                <w:bCs/>
              </w:rPr>
            </w:pPr>
            <w:r w:rsidRPr="001C455F">
              <w:rPr>
                <w:b/>
                <w:bCs/>
              </w:rPr>
              <w:t>10,909,650</w:t>
            </w:r>
          </w:p>
        </w:tc>
        <w:tc>
          <w:tcPr>
            <w:tcW w:w="1105" w:type="dxa"/>
            <w:tcBorders>
              <w:top w:val="single" w:sz="4" w:space="0" w:color="auto"/>
              <w:left w:val="single" w:sz="4" w:space="0" w:color="auto"/>
              <w:bottom w:val="single" w:sz="4" w:space="0" w:color="auto"/>
              <w:right w:val="single" w:sz="4" w:space="0" w:color="auto"/>
            </w:tcBorders>
            <w:noWrap/>
            <w:hideMark/>
          </w:tcPr>
          <w:p w14:paraId="290AF66D" w14:textId="77777777" w:rsidR="001C455F" w:rsidRPr="001C455F" w:rsidRDefault="001C455F" w:rsidP="001C455F">
            <w:pPr>
              <w:jc w:val="right"/>
              <w:rPr>
                <w:b/>
                <w:bCs/>
              </w:rPr>
            </w:pPr>
            <w:r w:rsidRPr="001C455F">
              <w:rPr>
                <w:b/>
                <w:bCs/>
              </w:rPr>
              <w:t>3,708,500</w:t>
            </w:r>
          </w:p>
        </w:tc>
        <w:tc>
          <w:tcPr>
            <w:tcW w:w="1116" w:type="dxa"/>
            <w:tcBorders>
              <w:top w:val="single" w:sz="4" w:space="0" w:color="auto"/>
              <w:left w:val="single" w:sz="4" w:space="0" w:color="auto"/>
              <w:bottom w:val="single" w:sz="4" w:space="0" w:color="auto"/>
              <w:right w:val="single" w:sz="4" w:space="0" w:color="auto"/>
            </w:tcBorders>
            <w:noWrap/>
            <w:hideMark/>
          </w:tcPr>
          <w:p w14:paraId="249C8B31" w14:textId="77777777" w:rsidR="001C455F" w:rsidRPr="001C455F" w:rsidRDefault="001C455F" w:rsidP="001C455F">
            <w:pPr>
              <w:jc w:val="right"/>
              <w:rPr>
                <w:b/>
                <w:bCs/>
              </w:rPr>
            </w:pPr>
            <w:r w:rsidRPr="001C455F">
              <w:rPr>
                <w:b/>
                <w:bCs/>
              </w:rPr>
              <w:t>14,618,150</w:t>
            </w:r>
          </w:p>
        </w:tc>
      </w:tr>
      <w:tr w:rsidR="001C455F" w:rsidRPr="001C455F" w14:paraId="0D2FB44F" w14:textId="77777777" w:rsidTr="0025187D">
        <w:trPr>
          <w:trHeight w:val="420"/>
          <w:jc w:val="center"/>
        </w:trPr>
        <w:tc>
          <w:tcPr>
            <w:tcW w:w="806" w:type="dxa"/>
            <w:tcBorders>
              <w:top w:val="single" w:sz="4" w:space="0" w:color="auto"/>
              <w:left w:val="single" w:sz="4" w:space="0" w:color="auto"/>
              <w:bottom w:val="single" w:sz="4" w:space="0" w:color="auto"/>
              <w:right w:val="single" w:sz="4" w:space="0" w:color="auto"/>
            </w:tcBorders>
            <w:noWrap/>
            <w:hideMark/>
          </w:tcPr>
          <w:p w14:paraId="737AE117" w14:textId="77777777" w:rsidR="001C455F" w:rsidRPr="001C455F" w:rsidRDefault="001C455F" w:rsidP="001C455F">
            <w:pPr>
              <w:jc w:val="both"/>
              <w:rPr>
                <w:b/>
                <w:bCs/>
              </w:rPr>
            </w:pPr>
            <w:r w:rsidRPr="001C455F">
              <w:rPr>
                <w:b/>
                <w:bCs/>
              </w:rPr>
              <w:t>41</w:t>
            </w:r>
          </w:p>
        </w:tc>
        <w:tc>
          <w:tcPr>
            <w:tcW w:w="5060" w:type="dxa"/>
            <w:tcBorders>
              <w:top w:val="single" w:sz="4" w:space="0" w:color="auto"/>
              <w:left w:val="single" w:sz="4" w:space="0" w:color="auto"/>
              <w:bottom w:val="single" w:sz="4" w:space="0" w:color="auto"/>
              <w:right w:val="single" w:sz="4" w:space="0" w:color="auto"/>
            </w:tcBorders>
            <w:noWrap/>
            <w:hideMark/>
          </w:tcPr>
          <w:p w14:paraId="4C1A18B4" w14:textId="77777777" w:rsidR="001C455F" w:rsidRPr="001C455F" w:rsidRDefault="001C455F" w:rsidP="001C455F">
            <w:pPr>
              <w:jc w:val="both"/>
              <w:rPr>
                <w:b/>
                <w:bCs/>
              </w:rPr>
            </w:pPr>
            <w:r w:rsidRPr="001C455F">
              <w:rPr>
                <w:b/>
                <w:bCs/>
              </w:rPr>
              <w:t xml:space="preserve"> RASH. ZA NABAVU NEPROIZVED. DUGOTR. IMOVINE</w:t>
            </w:r>
          </w:p>
        </w:tc>
        <w:tc>
          <w:tcPr>
            <w:tcW w:w="1116" w:type="dxa"/>
            <w:tcBorders>
              <w:top w:val="single" w:sz="4" w:space="0" w:color="auto"/>
              <w:left w:val="single" w:sz="4" w:space="0" w:color="auto"/>
              <w:bottom w:val="single" w:sz="4" w:space="0" w:color="auto"/>
              <w:right w:val="single" w:sz="4" w:space="0" w:color="auto"/>
            </w:tcBorders>
            <w:noWrap/>
            <w:hideMark/>
          </w:tcPr>
          <w:p w14:paraId="20329A38" w14:textId="77777777" w:rsidR="001C455F" w:rsidRPr="001C455F" w:rsidRDefault="001C455F" w:rsidP="001C455F">
            <w:pPr>
              <w:jc w:val="right"/>
              <w:rPr>
                <w:b/>
                <w:bCs/>
              </w:rPr>
            </w:pPr>
            <w:r w:rsidRPr="001C455F">
              <w:rPr>
                <w:b/>
                <w:bCs/>
              </w:rPr>
              <w:t>401,000</w:t>
            </w:r>
          </w:p>
        </w:tc>
        <w:tc>
          <w:tcPr>
            <w:tcW w:w="1105" w:type="dxa"/>
            <w:tcBorders>
              <w:top w:val="single" w:sz="4" w:space="0" w:color="auto"/>
              <w:left w:val="single" w:sz="4" w:space="0" w:color="auto"/>
              <w:bottom w:val="single" w:sz="4" w:space="0" w:color="auto"/>
              <w:right w:val="single" w:sz="4" w:space="0" w:color="auto"/>
            </w:tcBorders>
            <w:noWrap/>
            <w:hideMark/>
          </w:tcPr>
          <w:p w14:paraId="50530E3D" w14:textId="77777777" w:rsidR="001C455F" w:rsidRPr="001C455F" w:rsidRDefault="001C455F" w:rsidP="001C455F">
            <w:pPr>
              <w:jc w:val="right"/>
              <w:rPr>
                <w:b/>
                <w:bCs/>
              </w:rPr>
            </w:pPr>
            <w:r w:rsidRPr="001C455F">
              <w:rPr>
                <w:b/>
                <w:bCs/>
              </w:rPr>
              <w:t>74,000</w:t>
            </w:r>
          </w:p>
        </w:tc>
        <w:tc>
          <w:tcPr>
            <w:tcW w:w="1116" w:type="dxa"/>
            <w:tcBorders>
              <w:top w:val="single" w:sz="4" w:space="0" w:color="auto"/>
              <w:left w:val="single" w:sz="4" w:space="0" w:color="auto"/>
              <w:bottom w:val="single" w:sz="4" w:space="0" w:color="auto"/>
              <w:right w:val="single" w:sz="4" w:space="0" w:color="auto"/>
            </w:tcBorders>
            <w:noWrap/>
            <w:hideMark/>
          </w:tcPr>
          <w:p w14:paraId="1D562755" w14:textId="77777777" w:rsidR="001C455F" w:rsidRPr="001C455F" w:rsidRDefault="001C455F" w:rsidP="001C455F">
            <w:pPr>
              <w:jc w:val="right"/>
              <w:rPr>
                <w:b/>
                <w:bCs/>
              </w:rPr>
            </w:pPr>
            <w:r w:rsidRPr="001C455F">
              <w:rPr>
                <w:b/>
                <w:bCs/>
              </w:rPr>
              <w:t>475,000</w:t>
            </w:r>
          </w:p>
        </w:tc>
      </w:tr>
      <w:tr w:rsidR="001C455F" w:rsidRPr="001C455F" w14:paraId="6CD721DC"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7A24F8A9" w14:textId="77777777" w:rsidR="001C455F" w:rsidRPr="001C455F" w:rsidRDefault="001C455F" w:rsidP="001C455F">
            <w:pPr>
              <w:jc w:val="both"/>
              <w:rPr>
                <w:b/>
                <w:bCs/>
              </w:rPr>
            </w:pPr>
            <w:r w:rsidRPr="001C455F">
              <w:rPr>
                <w:b/>
                <w:bCs/>
              </w:rPr>
              <w:t>411</w:t>
            </w:r>
          </w:p>
        </w:tc>
        <w:tc>
          <w:tcPr>
            <w:tcW w:w="5060" w:type="dxa"/>
            <w:tcBorders>
              <w:top w:val="single" w:sz="4" w:space="0" w:color="auto"/>
              <w:left w:val="single" w:sz="4" w:space="0" w:color="auto"/>
              <w:bottom w:val="single" w:sz="4" w:space="0" w:color="auto"/>
              <w:right w:val="single" w:sz="4" w:space="0" w:color="auto"/>
            </w:tcBorders>
            <w:noWrap/>
            <w:hideMark/>
          </w:tcPr>
          <w:p w14:paraId="776473E9" w14:textId="77777777" w:rsidR="001C455F" w:rsidRPr="001C455F" w:rsidRDefault="001C455F" w:rsidP="001C455F">
            <w:pPr>
              <w:jc w:val="both"/>
              <w:rPr>
                <w:b/>
                <w:bCs/>
              </w:rPr>
            </w:pPr>
            <w:r w:rsidRPr="001C455F">
              <w:rPr>
                <w:b/>
                <w:bCs/>
              </w:rPr>
              <w:t xml:space="preserve"> MATERIJALNA IMOVINA - PRIRODNA BOGATSTVA</w:t>
            </w:r>
          </w:p>
        </w:tc>
        <w:tc>
          <w:tcPr>
            <w:tcW w:w="1116" w:type="dxa"/>
            <w:tcBorders>
              <w:top w:val="single" w:sz="4" w:space="0" w:color="auto"/>
              <w:left w:val="single" w:sz="4" w:space="0" w:color="auto"/>
              <w:bottom w:val="single" w:sz="4" w:space="0" w:color="auto"/>
              <w:right w:val="single" w:sz="4" w:space="0" w:color="auto"/>
            </w:tcBorders>
            <w:noWrap/>
            <w:hideMark/>
          </w:tcPr>
          <w:p w14:paraId="63BFB00C" w14:textId="77777777" w:rsidR="001C455F" w:rsidRPr="001C455F" w:rsidRDefault="001C455F" w:rsidP="001C455F">
            <w:pPr>
              <w:jc w:val="right"/>
              <w:rPr>
                <w:b/>
                <w:bCs/>
              </w:rPr>
            </w:pPr>
            <w:r w:rsidRPr="001C455F">
              <w:rPr>
                <w:b/>
                <w:bCs/>
              </w:rPr>
              <w:t>101,000</w:t>
            </w:r>
          </w:p>
        </w:tc>
        <w:tc>
          <w:tcPr>
            <w:tcW w:w="1105" w:type="dxa"/>
            <w:tcBorders>
              <w:top w:val="single" w:sz="4" w:space="0" w:color="auto"/>
              <w:left w:val="single" w:sz="4" w:space="0" w:color="auto"/>
              <w:bottom w:val="single" w:sz="4" w:space="0" w:color="auto"/>
              <w:right w:val="single" w:sz="4" w:space="0" w:color="auto"/>
            </w:tcBorders>
            <w:noWrap/>
            <w:hideMark/>
          </w:tcPr>
          <w:p w14:paraId="4BD1A6AF" w14:textId="77777777" w:rsidR="001C455F" w:rsidRPr="001C455F" w:rsidRDefault="001C455F" w:rsidP="001C455F">
            <w:pPr>
              <w:jc w:val="right"/>
              <w:rPr>
                <w:b/>
                <w:bCs/>
              </w:rPr>
            </w:pPr>
            <w:r w:rsidRPr="001C455F">
              <w:rPr>
                <w:b/>
                <w:bCs/>
              </w:rPr>
              <w:t>74,000</w:t>
            </w:r>
          </w:p>
        </w:tc>
        <w:tc>
          <w:tcPr>
            <w:tcW w:w="1116" w:type="dxa"/>
            <w:tcBorders>
              <w:top w:val="single" w:sz="4" w:space="0" w:color="auto"/>
              <w:left w:val="single" w:sz="4" w:space="0" w:color="auto"/>
              <w:bottom w:val="single" w:sz="4" w:space="0" w:color="auto"/>
              <w:right w:val="single" w:sz="4" w:space="0" w:color="auto"/>
            </w:tcBorders>
            <w:noWrap/>
            <w:hideMark/>
          </w:tcPr>
          <w:p w14:paraId="44F457BF" w14:textId="77777777" w:rsidR="001C455F" w:rsidRPr="001C455F" w:rsidRDefault="001C455F" w:rsidP="001C455F">
            <w:pPr>
              <w:jc w:val="right"/>
              <w:rPr>
                <w:b/>
                <w:bCs/>
              </w:rPr>
            </w:pPr>
            <w:r w:rsidRPr="001C455F">
              <w:rPr>
                <w:b/>
                <w:bCs/>
              </w:rPr>
              <w:t>175,000</w:t>
            </w:r>
          </w:p>
        </w:tc>
      </w:tr>
      <w:tr w:rsidR="001C455F" w:rsidRPr="001C455F" w14:paraId="4825BE05"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143AEF35" w14:textId="77777777" w:rsidR="001C455F" w:rsidRPr="001C455F" w:rsidRDefault="001C455F" w:rsidP="001C455F">
            <w:pPr>
              <w:jc w:val="both"/>
              <w:rPr>
                <w:i/>
                <w:iCs/>
              </w:rPr>
            </w:pPr>
            <w:r w:rsidRPr="001C455F">
              <w:rPr>
                <w:i/>
                <w:iCs/>
              </w:rPr>
              <w:t>4111</w:t>
            </w:r>
          </w:p>
        </w:tc>
        <w:tc>
          <w:tcPr>
            <w:tcW w:w="5060" w:type="dxa"/>
            <w:tcBorders>
              <w:top w:val="single" w:sz="4" w:space="0" w:color="auto"/>
              <w:left w:val="single" w:sz="4" w:space="0" w:color="auto"/>
              <w:bottom w:val="single" w:sz="4" w:space="0" w:color="auto"/>
              <w:right w:val="single" w:sz="4" w:space="0" w:color="auto"/>
            </w:tcBorders>
            <w:noWrap/>
            <w:hideMark/>
          </w:tcPr>
          <w:p w14:paraId="33F78884" w14:textId="77777777" w:rsidR="001C455F" w:rsidRPr="001C455F" w:rsidRDefault="001C455F" w:rsidP="001C455F">
            <w:pPr>
              <w:jc w:val="both"/>
              <w:rPr>
                <w:i/>
                <w:iCs/>
              </w:rPr>
            </w:pPr>
            <w:r w:rsidRPr="001C455F">
              <w:rPr>
                <w:i/>
                <w:iCs/>
              </w:rPr>
              <w:t xml:space="preserve"> Zemljište</w:t>
            </w:r>
          </w:p>
        </w:tc>
        <w:tc>
          <w:tcPr>
            <w:tcW w:w="1116" w:type="dxa"/>
            <w:tcBorders>
              <w:top w:val="single" w:sz="4" w:space="0" w:color="auto"/>
              <w:left w:val="single" w:sz="4" w:space="0" w:color="auto"/>
              <w:bottom w:val="single" w:sz="4" w:space="0" w:color="auto"/>
              <w:right w:val="single" w:sz="4" w:space="0" w:color="auto"/>
            </w:tcBorders>
            <w:noWrap/>
            <w:hideMark/>
          </w:tcPr>
          <w:p w14:paraId="3A3CF5A3" w14:textId="77777777" w:rsidR="001C455F" w:rsidRPr="001C455F" w:rsidRDefault="001C455F" w:rsidP="001C455F">
            <w:pPr>
              <w:jc w:val="right"/>
              <w:rPr>
                <w:i/>
                <w:iCs/>
              </w:rPr>
            </w:pPr>
            <w:r w:rsidRPr="001C455F">
              <w:rPr>
                <w:i/>
                <w:iCs/>
              </w:rPr>
              <w:t>101,000</w:t>
            </w:r>
          </w:p>
        </w:tc>
        <w:tc>
          <w:tcPr>
            <w:tcW w:w="1105" w:type="dxa"/>
            <w:tcBorders>
              <w:top w:val="single" w:sz="4" w:space="0" w:color="auto"/>
              <w:left w:val="single" w:sz="4" w:space="0" w:color="auto"/>
              <w:bottom w:val="single" w:sz="4" w:space="0" w:color="auto"/>
              <w:right w:val="single" w:sz="4" w:space="0" w:color="auto"/>
            </w:tcBorders>
            <w:noWrap/>
            <w:hideMark/>
          </w:tcPr>
          <w:p w14:paraId="4FA84535" w14:textId="77777777" w:rsidR="001C455F" w:rsidRPr="001C455F" w:rsidRDefault="001C455F" w:rsidP="001C455F">
            <w:pPr>
              <w:jc w:val="right"/>
              <w:rPr>
                <w:i/>
                <w:iCs/>
              </w:rPr>
            </w:pPr>
            <w:r w:rsidRPr="001C455F">
              <w:rPr>
                <w:i/>
                <w:iCs/>
              </w:rPr>
              <w:t>74,000</w:t>
            </w:r>
          </w:p>
        </w:tc>
        <w:tc>
          <w:tcPr>
            <w:tcW w:w="1116" w:type="dxa"/>
            <w:tcBorders>
              <w:top w:val="single" w:sz="4" w:space="0" w:color="auto"/>
              <w:left w:val="single" w:sz="4" w:space="0" w:color="auto"/>
              <w:bottom w:val="single" w:sz="4" w:space="0" w:color="auto"/>
              <w:right w:val="single" w:sz="4" w:space="0" w:color="auto"/>
            </w:tcBorders>
            <w:noWrap/>
            <w:hideMark/>
          </w:tcPr>
          <w:p w14:paraId="0573D7AD" w14:textId="77777777" w:rsidR="001C455F" w:rsidRPr="001C455F" w:rsidRDefault="001C455F" w:rsidP="001C455F">
            <w:pPr>
              <w:jc w:val="right"/>
              <w:rPr>
                <w:i/>
                <w:iCs/>
              </w:rPr>
            </w:pPr>
            <w:r w:rsidRPr="001C455F">
              <w:rPr>
                <w:i/>
                <w:iCs/>
              </w:rPr>
              <w:t>175,000</w:t>
            </w:r>
          </w:p>
        </w:tc>
      </w:tr>
      <w:tr w:rsidR="001C455F" w:rsidRPr="001C455F" w14:paraId="280C191E"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6AF7AC2B" w14:textId="77777777" w:rsidR="001C455F" w:rsidRPr="001C455F" w:rsidRDefault="001C455F" w:rsidP="001C455F">
            <w:pPr>
              <w:jc w:val="both"/>
              <w:rPr>
                <w:b/>
                <w:bCs/>
              </w:rPr>
            </w:pPr>
            <w:r w:rsidRPr="001C455F">
              <w:rPr>
                <w:b/>
                <w:bCs/>
              </w:rPr>
              <w:t>412</w:t>
            </w:r>
          </w:p>
        </w:tc>
        <w:tc>
          <w:tcPr>
            <w:tcW w:w="5060" w:type="dxa"/>
            <w:tcBorders>
              <w:top w:val="single" w:sz="4" w:space="0" w:color="auto"/>
              <w:left w:val="single" w:sz="4" w:space="0" w:color="auto"/>
              <w:bottom w:val="single" w:sz="4" w:space="0" w:color="auto"/>
              <w:right w:val="single" w:sz="4" w:space="0" w:color="auto"/>
            </w:tcBorders>
            <w:noWrap/>
            <w:hideMark/>
          </w:tcPr>
          <w:p w14:paraId="3A94CC1B" w14:textId="77777777" w:rsidR="001C455F" w:rsidRPr="001C455F" w:rsidRDefault="001C455F" w:rsidP="001C455F">
            <w:pPr>
              <w:jc w:val="both"/>
              <w:rPr>
                <w:b/>
                <w:bCs/>
              </w:rPr>
            </w:pPr>
            <w:r w:rsidRPr="001C455F">
              <w:rPr>
                <w:b/>
                <w:bCs/>
              </w:rPr>
              <w:t xml:space="preserve"> NEMATERIJALNA IMOVINA </w:t>
            </w:r>
          </w:p>
        </w:tc>
        <w:tc>
          <w:tcPr>
            <w:tcW w:w="1116" w:type="dxa"/>
            <w:tcBorders>
              <w:top w:val="single" w:sz="4" w:space="0" w:color="auto"/>
              <w:left w:val="single" w:sz="4" w:space="0" w:color="auto"/>
              <w:bottom w:val="single" w:sz="4" w:space="0" w:color="auto"/>
              <w:right w:val="single" w:sz="4" w:space="0" w:color="auto"/>
            </w:tcBorders>
            <w:noWrap/>
            <w:hideMark/>
          </w:tcPr>
          <w:p w14:paraId="79670398" w14:textId="77777777" w:rsidR="001C455F" w:rsidRPr="001C455F" w:rsidRDefault="001C455F" w:rsidP="001C455F">
            <w:pPr>
              <w:jc w:val="right"/>
              <w:rPr>
                <w:b/>
                <w:bCs/>
              </w:rPr>
            </w:pPr>
            <w:r w:rsidRPr="001C455F">
              <w:rPr>
                <w:b/>
                <w:bCs/>
              </w:rPr>
              <w:t>300,000</w:t>
            </w:r>
          </w:p>
        </w:tc>
        <w:tc>
          <w:tcPr>
            <w:tcW w:w="1105" w:type="dxa"/>
            <w:tcBorders>
              <w:top w:val="single" w:sz="4" w:space="0" w:color="auto"/>
              <w:left w:val="single" w:sz="4" w:space="0" w:color="auto"/>
              <w:bottom w:val="single" w:sz="4" w:space="0" w:color="auto"/>
              <w:right w:val="single" w:sz="4" w:space="0" w:color="auto"/>
            </w:tcBorders>
            <w:noWrap/>
            <w:hideMark/>
          </w:tcPr>
          <w:p w14:paraId="0001CB9E" w14:textId="77777777" w:rsidR="001C455F" w:rsidRPr="001C455F" w:rsidRDefault="001C455F" w:rsidP="001C455F">
            <w:pPr>
              <w:jc w:val="right"/>
              <w:rPr>
                <w:b/>
                <w:bCs/>
              </w:rPr>
            </w:pPr>
            <w:r w:rsidRPr="001C455F">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5FED275E" w14:textId="77777777" w:rsidR="001C455F" w:rsidRPr="001C455F" w:rsidRDefault="001C455F" w:rsidP="001C455F">
            <w:pPr>
              <w:jc w:val="right"/>
              <w:rPr>
                <w:b/>
                <w:bCs/>
              </w:rPr>
            </w:pPr>
            <w:r w:rsidRPr="001C455F">
              <w:rPr>
                <w:b/>
                <w:bCs/>
              </w:rPr>
              <w:t>300,000</w:t>
            </w:r>
          </w:p>
        </w:tc>
      </w:tr>
      <w:tr w:rsidR="001C455F" w:rsidRPr="001C455F" w14:paraId="5C8C20FC"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732C5EAD" w14:textId="77777777" w:rsidR="001C455F" w:rsidRPr="001C455F" w:rsidRDefault="001C455F" w:rsidP="001C455F">
            <w:pPr>
              <w:jc w:val="both"/>
              <w:rPr>
                <w:i/>
                <w:iCs/>
              </w:rPr>
            </w:pPr>
            <w:r w:rsidRPr="001C455F">
              <w:rPr>
                <w:i/>
                <w:iCs/>
              </w:rPr>
              <w:t>4124</w:t>
            </w:r>
          </w:p>
        </w:tc>
        <w:tc>
          <w:tcPr>
            <w:tcW w:w="5060" w:type="dxa"/>
            <w:tcBorders>
              <w:top w:val="single" w:sz="4" w:space="0" w:color="auto"/>
              <w:left w:val="single" w:sz="4" w:space="0" w:color="auto"/>
              <w:bottom w:val="single" w:sz="4" w:space="0" w:color="auto"/>
              <w:right w:val="single" w:sz="4" w:space="0" w:color="auto"/>
            </w:tcBorders>
            <w:noWrap/>
            <w:hideMark/>
          </w:tcPr>
          <w:p w14:paraId="0838F755" w14:textId="77777777" w:rsidR="001C455F" w:rsidRPr="001C455F" w:rsidRDefault="001C455F" w:rsidP="001C455F">
            <w:pPr>
              <w:jc w:val="both"/>
              <w:rPr>
                <w:i/>
                <w:iCs/>
              </w:rPr>
            </w:pPr>
            <w:r w:rsidRPr="001C455F">
              <w:rPr>
                <w:i/>
                <w:iCs/>
              </w:rPr>
              <w:t xml:space="preserve"> Ostala prava</w:t>
            </w:r>
          </w:p>
        </w:tc>
        <w:tc>
          <w:tcPr>
            <w:tcW w:w="1116" w:type="dxa"/>
            <w:tcBorders>
              <w:top w:val="single" w:sz="4" w:space="0" w:color="auto"/>
              <w:left w:val="single" w:sz="4" w:space="0" w:color="auto"/>
              <w:bottom w:val="single" w:sz="4" w:space="0" w:color="auto"/>
              <w:right w:val="single" w:sz="4" w:space="0" w:color="auto"/>
            </w:tcBorders>
            <w:noWrap/>
            <w:hideMark/>
          </w:tcPr>
          <w:p w14:paraId="0C751B53" w14:textId="77777777" w:rsidR="001C455F" w:rsidRPr="001C455F" w:rsidRDefault="001C455F" w:rsidP="001C455F">
            <w:pPr>
              <w:jc w:val="right"/>
              <w:rPr>
                <w:i/>
                <w:iCs/>
              </w:rPr>
            </w:pPr>
            <w:r w:rsidRPr="001C455F">
              <w:rPr>
                <w:i/>
                <w:iCs/>
              </w:rPr>
              <w:t>300,000</w:t>
            </w:r>
          </w:p>
        </w:tc>
        <w:tc>
          <w:tcPr>
            <w:tcW w:w="1105" w:type="dxa"/>
            <w:tcBorders>
              <w:top w:val="single" w:sz="4" w:space="0" w:color="auto"/>
              <w:left w:val="single" w:sz="4" w:space="0" w:color="auto"/>
              <w:bottom w:val="single" w:sz="4" w:space="0" w:color="auto"/>
              <w:right w:val="single" w:sz="4" w:space="0" w:color="auto"/>
            </w:tcBorders>
            <w:noWrap/>
            <w:hideMark/>
          </w:tcPr>
          <w:p w14:paraId="03A5EF69" w14:textId="77777777" w:rsidR="001C455F" w:rsidRPr="001C455F" w:rsidRDefault="001C455F" w:rsidP="001C455F">
            <w:pPr>
              <w:jc w:val="right"/>
              <w:rPr>
                <w:i/>
                <w:iCs/>
              </w:rPr>
            </w:pPr>
            <w:r w:rsidRPr="001C455F">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0FDE41B9" w14:textId="77777777" w:rsidR="001C455F" w:rsidRPr="001C455F" w:rsidRDefault="001C455F" w:rsidP="001C455F">
            <w:pPr>
              <w:jc w:val="right"/>
              <w:rPr>
                <w:i/>
                <w:iCs/>
              </w:rPr>
            </w:pPr>
            <w:r w:rsidRPr="001C455F">
              <w:rPr>
                <w:i/>
                <w:iCs/>
              </w:rPr>
              <w:t>300,000</w:t>
            </w:r>
          </w:p>
        </w:tc>
      </w:tr>
      <w:tr w:rsidR="001C455F" w:rsidRPr="001C455F" w14:paraId="6DC50442" w14:textId="77777777" w:rsidTr="0025187D">
        <w:trPr>
          <w:trHeight w:val="420"/>
          <w:jc w:val="center"/>
        </w:trPr>
        <w:tc>
          <w:tcPr>
            <w:tcW w:w="806" w:type="dxa"/>
            <w:tcBorders>
              <w:top w:val="single" w:sz="4" w:space="0" w:color="auto"/>
              <w:left w:val="single" w:sz="4" w:space="0" w:color="auto"/>
              <w:bottom w:val="single" w:sz="4" w:space="0" w:color="auto"/>
              <w:right w:val="single" w:sz="4" w:space="0" w:color="auto"/>
            </w:tcBorders>
            <w:noWrap/>
            <w:hideMark/>
          </w:tcPr>
          <w:p w14:paraId="06DA4808" w14:textId="77777777" w:rsidR="001C455F" w:rsidRPr="001C455F" w:rsidRDefault="001C455F" w:rsidP="001C455F">
            <w:pPr>
              <w:jc w:val="both"/>
              <w:rPr>
                <w:b/>
                <w:bCs/>
              </w:rPr>
            </w:pPr>
            <w:r w:rsidRPr="001C455F">
              <w:rPr>
                <w:b/>
                <w:bCs/>
              </w:rPr>
              <w:t>42</w:t>
            </w:r>
          </w:p>
        </w:tc>
        <w:tc>
          <w:tcPr>
            <w:tcW w:w="5060" w:type="dxa"/>
            <w:tcBorders>
              <w:top w:val="single" w:sz="4" w:space="0" w:color="auto"/>
              <w:left w:val="single" w:sz="4" w:space="0" w:color="auto"/>
              <w:bottom w:val="single" w:sz="4" w:space="0" w:color="auto"/>
              <w:right w:val="single" w:sz="4" w:space="0" w:color="auto"/>
            </w:tcBorders>
            <w:noWrap/>
            <w:hideMark/>
          </w:tcPr>
          <w:p w14:paraId="7F09FE45" w14:textId="77777777" w:rsidR="001C455F" w:rsidRPr="001C455F" w:rsidRDefault="001C455F" w:rsidP="001C455F">
            <w:pPr>
              <w:jc w:val="both"/>
              <w:rPr>
                <w:b/>
                <w:bCs/>
              </w:rPr>
            </w:pPr>
            <w:r w:rsidRPr="001C455F">
              <w:rPr>
                <w:b/>
                <w:bCs/>
              </w:rPr>
              <w:t xml:space="preserve"> RASHODI ZA NABAVU PROIZV. DUGOTR. IMOVINE</w:t>
            </w:r>
          </w:p>
        </w:tc>
        <w:tc>
          <w:tcPr>
            <w:tcW w:w="1116" w:type="dxa"/>
            <w:tcBorders>
              <w:top w:val="single" w:sz="4" w:space="0" w:color="auto"/>
              <w:left w:val="single" w:sz="4" w:space="0" w:color="auto"/>
              <w:bottom w:val="single" w:sz="4" w:space="0" w:color="auto"/>
              <w:right w:val="single" w:sz="4" w:space="0" w:color="auto"/>
            </w:tcBorders>
            <w:noWrap/>
            <w:hideMark/>
          </w:tcPr>
          <w:p w14:paraId="3D6C9314" w14:textId="77777777" w:rsidR="001C455F" w:rsidRPr="001C455F" w:rsidRDefault="001C455F" w:rsidP="001C455F">
            <w:pPr>
              <w:jc w:val="right"/>
              <w:rPr>
                <w:b/>
                <w:bCs/>
              </w:rPr>
            </w:pPr>
            <w:r w:rsidRPr="001C455F">
              <w:rPr>
                <w:b/>
                <w:bCs/>
              </w:rPr>
              <w:t>8,358,650</w:t>
            </w:r>
          </w:p>
        </w:tc>
        <w:tc>
          <w:tcPr>
            <w:tcW w:w="1105" w:type="dxa"/>
            <w:tcBorders>
              <w:top w:val="single" w:sz="4" w:space="0" w:color="auto"/>
              <w:left w:val="single" w:sz="4" w:space="0" w:color="auto"/>
              <w:bottom w:val="single" w:sz="4" w:space="0" w:color="auto"/>
              <w:right w:val="single" w:sz="4" w:space="0" w:color="auto"/>
            </w:tcBorders>
            <w:noWrap/>
            <w:hideMark/>
          </w:tcPr>
          <w:p w14:paraId="09534368" w14:textId="77777777" w:rsidR="001C455F" w:rsidRPr="001C455F" w:rsidRDefault="001C455F" w:rsidP="001C455F">
            <w:pPr>
              <w:jc w:val="right"/>
              <w:rPr>
                <w:b/>
                <w:bCs/>
              </w:rPr>
            </w:pPr>
            <w:r w:rsidRPr="001C455F">
              <w:rPr>
                <w:b/>
                <w:bCs/>
              </w:rPr>
              <w:t>2,736,500</w:t>
            </w:r>
          </w:p>
        </w:tc>
        <w:tc>
          <w:tcPr>
            <w:tcW w:w="1116" w:type="dxa"/>
            <w:tcBorders>
              <w:top w:val="single" w:sz="4" w:space="0" w:color="auto"/>
              <w:left w:val="single" w:sz="4" w:space="0" w:color="auto"/>
              <w:bottom w:val="single" w:sz="4" w:space="0" w:color="auto"/>
              <w:right w:val="single" w:sz="4" w:space="0" w:color="auto"/>
            </w:tcBorders>
            <w:noWrap/>
            <w:hideMark/>
          </w:tcPr>
          <w:p w14:paraId="5A4D97CA" w14:textId="77777777" w:rsidR="001C455F" w:rsidRPr="001C455F" w:rsidRDefault="001C455F" w:rsidP="001C455F">
            <w:pPr>
              <w:jc w:val="right"/>
              <w:rPr>
                <w:b/>
                <w:bCs/>
              </w:rPr>
            </w:pPr>
            <w:r w:rsidRPr="001C455F">
              <w:rPr>
                <w:b/>
                <w:bCs/>
              </w:rPr>
              <w:t>11,095,150</w:t>
            </w:r>
          </w:p>
        </w:tc>
      </w:tr>
      <w:tr w:rsidR="001C455F" w:rsidRPr="001C455F" w14:paraId="24643BCB"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3A415D0D" w14:textId="77777777" w:rsidR="001C455F" w:rsidRPr="001C455F" w:rsidRDefault="001C455F" w:rsidP="001C455F">
            <w:pPr>
              <w:jc w:val="both"/>
              <w:rPr>
                <w:b/>
                <w:bCs/>
              </w:rPr>
            </w:pPr>
            <w:r w:rsidRPr="001C455F">
              <w:rPr>
                <w:b/>
                <w:bCs/>
              </w:rPr>
              <w:t>421</w:t>
            </w:r>
          </w:p>
        </w:tc>
        <w:tc>
          <w:tcPr>
            <w:tcW w:w="5060" w:type="dxa"/>
            <w:tcBorders>
              <w:top w:val="single" w:sz="4" w:space="0" w:color="auto"/>
              <w:left w:val="single" w:sz="4" w:space="0" w:color="auto"/>
              <w:bottom w:val="single" w:sz="4" w:space="0" w:color="auto"/>
              <w:right w:val="single" w:sz="4" w:space="0" w:color="auto"/>
            </w:tcBorders>
            <w:noWrap/>
            <w:hideMark/>
          </w:tcPr>
          <w:p w14:paraId="789B85F9" w14:textId="77777777" w:rsidR="001C455F" w:rsidRPr="001C455F" w:rsidRDefault="001C455F" w:rsidP="001C455F">
            <w:pPr>
              <w:jc w:val="both"/>
              <w:rPr>
                <w:b/>
                <w:bCs/>
              </w:rPr>
            </w:pPr>
            <w:r w:rsidRPr="001C455F">
              <w:rPr>
                <w:b/>
                <w:bCs/>
              </w:rPr>
              <w:t xml:space="preserve"> GRAĐEVINSKI OBJEKTI</w:t>
            </w:r>
          </w:p>
        </w:tc>
        <w:tc>
          <w:tcPr>
            <w:tcW w:w="1116" w:type="dxa"/>
            <w:tcBorders>
              <w:top w:val="single" w:sz="4" w:space="0" w:color="auto"/>
              <w:left w:val="single" w:sz="4" w:space="0" w:color="auto"/>
              <w:bottom w:val="single" w:sz="4" w:space="0" w:color="auto"/>
              <w:right w:val="single" w:sz="4" w:space="0" w:color="auto"/>
            </w:tcBorders>
            <w:noWrap/>
            <w:hideMark/>
          </w:tcPr>
          <w:p w14:paraId="016FA1E3" w14:textId="77777777" w:rsidR="001C455F" w:rsidRPr="001C455F" w:rsidRDefault="001C455F" w:rsidP="001C455F">
            <w:pPr>
              <w:jc w:val="right"/>
              <w:rPr>
                <w:b/>
                <w:bCs/>
              </w:rPr>
            </w:pPr>
            <w:r w:rsidRPr="001C455F">
              <w:rPr>
                <w:b/>
                <w:bCs/>
              </w:rPr>
              <w:t>7,752,550</w:t>
            </w:r>
          </w:p>
        </w:tc>
        <w:tc>
          <w:tcPr>
            <w:tcW w:w="1105" w:type="dxa"/>
            <w:tcBorders>
              <w:top w:val="single" w:sz="4" w:space="0" w:color="auto"/>
              <w:left w:val="single" w:sz="4" w:space="0" w:color="auto"/>
              <w:bottom w:val="single" w:sz="4" w:space="0" w:color="auto"/>
              <w:right w:val="single" w:sz="4" w:space="0" w:color="auto"/>
            </w:tcBorders>
            <w:noWrap/>
            <w:hideMark/>
          </w:tcPr>
          <w:p w14:paraId="32A241D4" w14:textId="77777777" w:rsidR="001C455F" w:rsidRPr="001C455F" w:rsidRDefault="001C455F" w:rsidP="001C455F">
            <w:pPr>
              <w:jc w:val="right"/>
              <w:rPr>
                <w:b/>
                <w:bCs/>
              </w:rPr>
            </w:pPr>
            <w:r w:rsidRPr="001C455F">
              <w:rPr>
                <w:b/>
                <w:bCs/>
              </w:rPr>
              <w:t>2,303,000</w:t>
            </w:r>
          </w:p>
        </w:tc>
        <w:tc>
          <w:tcPr>
            <w:tcW w:w="1116" w:type="dxa"/>
            <w:tcBorders>
              <w:top w:val="single" w:sz="4" w:space="0" w:color="auto"/>
              <w:left w:val="single" w:sz="4" w:space="0" w:color="auto"/>
              <w:bottom w:val="single" w:sz="4" w:space="0" w:color="auto"/>
              <w:right w:val="single" w:sz="4" w:space="0" w:color="auto"/>
            </w:tcBorders>
            <w:noWrap/>
            <w:hideMark/>
          </w:tcPr>
          <w:p w14:paraId="15C43CFC" w14:textId="77777777" w:rsidR="001C455F" w:rsidRPr="001C455F" w:rsidRDefault="001C455F" w:rsidP="001C455F">
            <w:pPr>
              <w:jc w:val="right"/>
              <w:rPr>
                <w:b/>
                <w:bCs/>
              </w:rPr>
            </w:pPr>
            <w:r w:rsidRPr="001C455F">
              <w:rPr>
                <w:b/>
                <w:bCs/>
              </w:rPr>
              <w:t>10,055,550</w:t>
            </w:r>
          </w:p>
        </w:tc>
      </w:tr>
      <w:tr w:rsidR="001C455F" w:rsidRPr="001C455F" w14:paraId="1C0139E0"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3456AB55" w14:textId="77777777" w:rsidR="001C455F" w:rsidRPr="001C455F" w:rsidRDefault="001C455F" w:rsidP="001C455F">
            <w:pPr>
              <w:jc w:val="both"/>
              <w:rPr>
                <w:i/>
                <w:iCs/>
              </w:rPr>
            </w:pPr>
            <w:r w:rsidRPr="001C455F">
              <w:rPr>
                <w:i/>
                <w:iCs/>
              </w:rPr>
              <w:t>4212</w:t>
            </w:r>
          </w:p>
        </w:tc>
        <w:tc>
          <w:tcPr>
            <w:tcW w:w="5060" w:type="dxa"/>
            <w:tcBorders>
              <w:top w:val="single" w:sz="4" w:space="0" w:color="auto"/>
              <w:left w:val="single" w:sz="4" w:space="0" w:color="auto"/>
              <w:bottom w:val="single" w:sz="4" w:space="0" w:color="auto"/>
              <w:right w:val="single" w:sz="4" w:space="0" w:color="auto"/>
            </w:tcBorders>
            <w:noWrap/>
            <w:hideMark/>
          </w:tcPr>
          <w:p w14:paraId="7BF7B022" w14:textId="77777777" w:rsidR="001C455F" w:rsidRPr="001C455F" w:rsidRDefault="001C455F" w:rsidP="001C455F">
            <w:pPr>
              <w:jc w:val="both"/>
              <w:rPr>
                <w:i/>
                <w:iCs/>
              </w:rPr>
            </w:pPr>
            <w:r w:rsidRPr="001C455F">
              <w:rPr>
                <w:i/>
                <w:iCs/>
              </w:rPr>
              <w:t xml:space="preserve"> Poslovni objekti</w:t>
            </w:r>
          </w:p>
        </w:tc>
        <w:tc>
          <w:tcPr>
            <w:tcW w:w="1116" w:type="dxa"/>
            <w:tcBorders>
              <w:top w:val="single" w:sz="4" w:space="0" w:color="auto"/>
              <w:left w:val="single" w:sz="4" w:space="0" w:color="auto"/>
              <w:bottom w:val="single" w:sz="4" w:space="0" w:color="auto"/>
              <w:right w:val="single" w:sz="4" w:space="0" w:color="auto"/>
            </w:tcBorders>
            <w:noWrap/>
            <w:hideMark/>
          </w:tcPr>
          <w:p w14:paraId="682CFF26" w14:textId="77777777" w:rsidR="001C455F" w:rsidRPr="001C455F" w:rsidRDefault="001C455F" w:rsidP="001C455F">
            <w:pPr>
              <w:jc w:val="right"/>
              <w:rPr>
                <w:i/>
                <w:iCs/>
              </w:rPr>
            </w:pPr>
            <w:r w:rsidRPr="001C455F">
              <w:rPr>
                <w:i/>
                <w:iCs/>
              </w:rPr>
              <w:t>50,000</w:t>
            </w:r>
          </w:p>
        </w:tc>
        <w:tc>
          <w:tcPr>
            <w:tcW w:w="1105" w:type="dxa"/>
            <w:tcBorders>
              <w:top w:val="single" w:sz="4" w:space="0" w:color="auto"/>
              <w:left w:val="single" w:sz="4" w:space="0" w:color="auto"/>
              <w:bottom w:val="single" w:sz="4" w:space="0" w:color="auto"/>
              <w:right w:val="single" w:sz="4" w:space="0" w:color="auto"/>
            </w:tcBorders>
            <w:noWrap/>
            <w:hideMark/>
          </w:tcPr>
          <w:p w14:paraId="21454187" w14:textId="77777777" w:rsidR="001C455F" w:rsidRPr="001C455F" w:rsidRDefault="001C455F" w:rsidP="001C455F">
            <w:pPr>
              <w:jc w:val="right"/>
              <w:rPr>
                <w:i/>
                <w:iCs/>
              </w:rPr>
            </w:pPr>
            <w:r w:rsidRPr="001C455F">
              <w:rPr>
                <w:i/>
                <w:iCs/>
              </w:rPr>
              <w:t>205,000</w:t>
            </w:r>
          </w:p>
        </w:tc>
        <w:tc>
          <w:tcPr>
            <w:tcW w:w="1116" w:type="dxa"/>
            <w:tcBorders>
              <w:top w:val="single" w:sz="4" w:space="0" w:color="auto"/>
              <w:left w:val="single" w:sz="4" w:space="0" w:color="auto"/>
              <w:bottom w:val="single" w:sz="4" w:space="0" w:color="auto"/>
              <w:right w:val="single" w:sz="4" w:space="0" w:color="auto"/>
            </w:tcBorders>
            <w:noWrap/>
            <w:hideMark/>
          </w:tcPr>
          <w:p w14:paraId="78EFA105" w14:textId="77777777" w:rsidR="001C455F" w:rsidRPr="001C455F" w:rsidRDefault="001C455F" w:rsidP="001C455F">
            <w:pPr>
              <w:jc w:val="right"/>
              <w:rPr>
                <w:i/>
                <w:iCs/>
              </w:rPr>
            </w:pPr>
            <w:r w:rsidRPr="001C455F">
              <w:rPr>
                <w:i/>
                <w:iCs/>
              </w:rPr>
              <w:t>255,000</w:t>
            </w:r>
          </w:p>
        </w:tc>
      </w:tr>
      <w:tr w:rsidR="001C455F" w:rsidRPr="001C455F" w14:paraId="301DCA28"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7615FFFE" w14:textId="77777777" w:rsidR="001C455F" w:rsidRPr="001C455F" w:rsidRDefault="001C455F" w:rsidP="001C455F">
            <w:pPr>
              <w:jc w:val="both"/>
              <w:rPr>
                <w:i/>
                <w:iCs/>
              </w:rPr>
            </w:pPr>
            <w:r w:rsidRPr="001C455F">
              <w:rPr>
                <w:i/>
                <w:iCs/>
              </w:rPr>
              <w:t>4213</w:t>
            </w:r>
          </w:p>
        </w:tc>
        <w:tc>
          <w:tcPr>
            <w:tcW w:w="5060" w:type="dxa"/>
            <w:tcBorders>
              <w:top w:val="single" w:sz="4" w:space="0" w:color="auto"/>
              <w:left w:val="single" w:sz="4" w:space="0" w:color="auto"/>
              <w:bottom w:val="single" w:sz="4" w:space="0" w:color="auto"/>
              <w:right w:val="single" w:sz="4" w:space="0" w:color="auto"/>
            </w:tcBorders>
            <w:noWrap/>
            <w:hideMark/>
          </w:tcPr>
          <w:p w14:paraId="450AA743" w14:textId="77777777" w:rsidR="001C455F" w:rsidRPr="001C455F" w:rsidRDefault="001C455F" w:rsidP="001C455F">
            <w:pPr>
              <w:jc w:val="both"/>
              <w:rPr>
                <w:i/>
                <w:iCs/>
              </w:rPr>
            </w:pPr>
            <w:r w:rsidRPr="001C455F">
              <w:rPr>
                <w:i/>
                <w:iCs/>
              </w:rPr>
              <w:t xml:space="preserve"> Ceste i ostali prometni objekti</w:t>
            </w:r>
          </w:p>
        </w:tc>
        <w:tc>
          <w:tcPr>
            <w:tcW w:w="1116" w:type="dxa"/>
            <w:tcBorders>
              <w:top w:val="single" w:sz="4" w:space="0" w:color="auto"/>
              <w:left w:val="single" w:sz="4" w:space="0" w:color="auto"/>
              <w:bottom w:val="single" w:sz="4" w:space="0" w:color="auto"/>
              <w:right w:val="single" w:sz="4" w:space="0" w:color="auto"/>
            </w:tcBorders>
            <w:noWrap/>
            <w:hideMark/>
          </w:tcPr>
          <w:p w14:paraId="44BF9613" w14:textId="77777777" w:rsidR="001C455F" w:rsidRPr="001C455F" w:rsidRDefault="001C455F" w:rsidP="001C455F">
            <w:pPr>
              <w:jc w:val="right"/>
              <w:rPr>
                <w:i/>
                <w:iCs/>
              </w:rPr>
            </w:pPr>
            <w:r w:rsidRPr="001C455F">
              <w:rPr>
                <w:i/>
                <w:iCs/>
              </w:rPr>
              <w:t>2,810,000</w:t>
            </w:r>
          </w:p>
        </w:tc>
        <w:tc>
          <w:tcPr>
            <w:tcW w:w="1105" w:type="dxa"/>
            <w:tcBorders>
              <w:top w:val="single" w:sz="4" w:space="0" w:color="auto"/>
              <w:left w:val="single" w:sz="4" w:space="0" w:color="auto"/>
              <w:bottom w:val="single" w:sz="4" w:space="0" w:color="auto"/>
              <w:right w:val="single" w:sz="4" w:space="0" w:color="auto"/>
            </w:tcBorders>
            <w:noWrap/>
            <w:hideMark/>
          </w:tcPr>
          <w:p w14:paraId="04ED1D7D" w14:textId="77777777" w:rsidR="001C455F" w:rsidRPr="001C455F" w:rsidRDefault="001C455F" w:rsidP="001C455F">
            <w:pPr>
              <w:jc w:val="right"/>
              <w:rPr>
                <w:i/>
                <w:iCs/>
              </w:rPr>
            </w:pPr>
            <w:r w:rsidRPr="001C455F">
              <w:rPr>
                <w:i/>
                <w:iCs/>
              </w:rPr>
              <w:t>260,000</w:t>
            </w:r>
          </w:p>
        </w:tc>
        <w:tc>
          <w:tcPr>
            <w:tcW w:w="1116" w:type="dxa"/>
            <w:tcBorders>
              <w:top w:val="single" w:sz="4" w:space="0" w:color="auto"/>
              <w:left w:val="single" w:sz="4" w:space="0" w:color="auto"/>
              <w:bottom w:val="single" w:sz="4" w:space="0" w:color="auto"/>
              <w:right w:val="single" w:sz="4" w:space="0" w:color="auto"/>
            </w:tcBorders>
            <w:noWrap/>
            <w:hideMark/>
          </w:tcPr>
          <w:p w14:paraId="1790FBEF" w14:textId="77777777" w:rsidR="001C455F" w:rsidRPr="001C455F" w:rsidRDefault="001C455F" w:rsidP="001C455F">
            <w:pPr>
              <w:jc w:val="right"/>
              <w:rPr>
                <w:i/>
                <w:iCs/>
              </w:rPr>
            </w:pPr>
            <w:r w:rsidRPr="001C455F">
              <w:rPr>
                <w:i/>
                <w:iCs/>
              </w:rPr>
              <w:t>3,070,000</w:t>
            </w:r>
          </w:p>
        </w:tc>
      </w:tr>
      <w:tr w:rsidR="001C455F" w:rsidRPr="001C455F" w14:paraId="6F0AE8DA" w14:textId="77777777" w:rsidTr="0025187D">
        <w:trPr>
          <w:trHeight w:val="660"/>
          <w:jc w:val="center"/>
        </w:trPr>
        <w:tc>
          <w:tcPr>
            <w:tcW w:w="806" w:type="dxa"/>
            <w:tcBorders>
              <w:top w:val="single" w:sz="4" w:space="0" w:color="auto"/>
              <w:left w:val="single" w:sz="4" w:space="0" w:color="auto"/>
              <w:bottom w:val="single" w:sz="4" w:space="0" w:color="auto"/>
              <w:right w:val="single" w:sz="4" w:space="0" w:color="auto"/>
            </w:tcBorders>
            <w:hideMark/>
          </w:tcPr>
          <w:p w14:paraId="4FF42AF6" w14:textId="77777777" w:rsidR="001C455F" w:rsidRPr="001C455F" w:rsidRDefault="001C455F" w:rsidP="00F53793">
            <w:pPr>
              <w:jc w:val="both"/>
            </w:pPr>
            <w:r w:rsidRPr="001C455F">
              <w:lastRenderedPageBreak/>
              <w:t>Račun - konto</w:t>
            </w:r>
          </w:p>
        </w:tc>
        <w:tc>
          <w:tcPr>
            <w:tcW w:w="5060" w:type="dxa"/>
            <w:tcBorders>
              <w:top w:val="single" w:sz="4" w:space="0" w:color="auto"/>
              <w:left w:val="single" w:sz="4" w:space="0" w:color="auto"/>
              <w:bottom w:val="single" w:sz="4" w:space="0" w:color="auto"/>
              <w:right w:val="single" w:sz="4" w:space="0" w:color="auto"/>
            </w:tcBorders>
            <w:noWrap/>
            <w:hideMark/>
          </w:tcPr>
          <w:p w14:paraId="6520F143" w14:textId="77777777" w:rsidR="001C455F" w:rsidRPr="001C455F" w:rsidRDefault="001C455F" w:rsidP="00F53793">
            <w:pPr>
              <w:jc w:val="both"/>
              <w:rPr>
                <w:b/>
                <w:bCs/>
              </w:rPr>
            </w:pPr>
            <w:r w:rsidRPr="001C455F">
              <w:rPr>
                <w:b/>
                <w:bCs/>
              </w:rPr>
              <w:t xml:space="preserve"> N A Z I V    R A S H O D A</w:t>
            </w:r>
          </w:p>
        </w:tc>
        <w:tc>
          <w:tcPr>
            <w:tcW w:w="1116" w:type="dxa"/>
            <w:tcBorders>
              <w:top w:val="single" w:sz="4" w:space="0" w:color="auto"/>
              <w:left w:val="single" w:sz="4" w:space="0" w:color="auto"/>
              <w:bottom w:val="single" w:sz="4" w:space="0" w:color="auto"/>
              <w:right w:val="single" w:sz="4" w:space="0" w:color="auto"/>
            </w:tcBorders>
            <w:hideMark/>
          </w:tcPr>
          <w:p w14:paraId="3BD485A3" w14:textId="77777777" w:rsidR="001C455F" w:rsidRPr="001C455F" w:rsidRDefault="001C455F" w:rsidP="00F53793">
            <w:pPr>
              <w:jc w:val="both"/>
              <w:rPr>
                <w:i/>
                <w:iCs/>
              </w:rPr>
            </w:pPr>
            <w:r w:rsidRPr="001C455F">
              <w:rPr>
                <w:i/>
                <w:iCs/>
              </w:rPr>
              <w:t xml:space="preserve">Plan za </w:t>
            </w:r>
            <w:r w:rsidRPr="001C455F">
              <w:rPr>
                <w:i/>
                <w:iCs/>
              </w:rPr>
              <w:br/>
              <w:t>2021.god.</w:t>
            </w:r>
          </w:p>
        </w:tc>
        <w:tc>
          <w:tcPr>
            <w:tcW w:w="1105" w:type="dxa"/>
            <w:tcBorders>
              <w:top w:val="single" w:sz="4" w:space="0" w:color="auto"/>
              <w:left w:val="single" w:sz="4" w:space="0" w:color="auto"/>
              <w:bottom w:val="single" w:sz="4" w:space="0" w:color="auto"/>
              <w:right w:val="single" w:sz="4" w:space="0" w:color="auto"/>
            </w:tcBorders>
            <w:hideMark/>
          </w:tcPr>
          <w:p w14:paraId="63178013" w14:textId="77777777" w:rsidR="001C455F" w:rsidRPr="001C455F" w:rsidRDefault="001C455F" w:rsidP="00F53793">
            <w:pPr>
              <w:jc w:val="both"/>
              <w:rPr>
                <w:i/>
                <w:iCs/>
              </w:rPr>
            </w:pPr>
            <w:r w:rsidRPr="001C455F">
              <w:rPr>
                <w:i/>
                <w:iCs/>
              </w:rPr>
              <w:t>Povećanje/</w:t>
            </w:r>
            <w:r w:rsidRPr="001C455F">
              <w:rPr>
                <w:i/>
                <w:iCs/>
              </w:rPr>
              <w:br/>
              <w:t>Smanjenje</w:t>
            </w:r>
          </w:p>
        </w:tc>
        <w:tc>
          <w:tcPr>
            <w:tcW w:w="1116" w:type="dxa"/>
            <w:tcBorders>
              <w:top w:val="single" w:sz="4" w:space="0" w:color="auto"/>
              <w:left w:val="single" w:sz="4" w:space="0" w:color="auto"/>
              <w:bottom w:val="single" w:sz="4" w:space="0" w:color="auto"/>
              <w:right w:val="single" w:sz="4" w:space="0" w:color="auto"/>
            </w:tcBorders>
            <w:hideMark/>
          </w:tcPr>
          <w:p w14:paraId="17994C25" w14:textId="77777777" w:rsidR="001C455F" w:rsidRPr="001C455F" w:rsidRDefault="001C455F" w:rsidP="00F53793">
            <w:pPr>
              <w:jc w:val="both"/>
              <w:rPr>
                <w:b/>
                <w:bCs/>
                <w:i/>
                <w:iCs/>
              </w:rPr>
            </w:pPr>
            <w:r w:rsidRPr="001C455F">
              <w:rPr>
                <w:b/>
                <w:bCs/>
                <w:i/>
                <w:iCs/>
              </w:rPr>
              <w:t>NOVI PLAN</w:t>
            </w:r>
            <w:r w:rsidRPr="001C455F">
              <w:rPr>
                <w:b/>
                <w:bCs/>
                <w:i/>
                <w:iCs/>
              </w:rPr>
              <w:br/>
              <w:t>za 2021.g.</w:t>
            </w:r>
          </w:p>
        </w:tc>
      </w:tr>
      <w:tr w:rsidR="001C455F" w:rsidRPr="001C455F" w14:paraId="6593064E"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01E11B34" w14:textId="77777777" w:rsidR="001C455F" w:rsidRPr="001C455F" w:rsidRDefault="001C455F" w:rsidP="001C455F">
            <w:pPr>
              <w:jc w:val="both"/>
              <w:rPr>
                <w:i/>
                <w:iCs/>
              </w:rPr>
            </w:pPr>
            <w:r w:rsidRPr="001C455F">
              <w:rPr>
                <w:i/>
                <w:iCs/>
              </w:rPr>
              <w:t>4214</w:t>
            </w:r>
          </w:p>
        </w:tc>
        <w:tc>
          <w:tcPr>
            <w:tcW w:w="5060" w:type="dxa"/>
            <w:tcBorders>
              <w:top w:val="single" w:sz="4" w:space="0" w:color="auto"/>
              <w:left w:val="single" w:sz="4" w:space="0" w:color="auto"/>
              <w:bottom w:val="single" w:sz="4" w:space="0" w:color="auto"/>
              <w:right w:val="single" w:sz="4" w:space="0" w:color="auto"/>
            </w:tcBorders>
            <w:noWrap/>
            <w:hideMark/>
          </w:tcPr>
          <w:p w14:paraId="33DD55FC" w14:textId="77777777" w:rsidR="001C455F" w:rsidRPr="001C455F" w:rsidRDefault="001C455F" w:rsidP="001C455F">
            <w:pPr>
              <w:jc w:val="both"/>
              <w:rPr>
                <w:i/>
                <w:iCs/>
              </w:rPr>
            </w:pPr>
            <w:r w:rsidRPr="001C455F">
              <w:rPr>
                <w:i/>
                <w:iCs/>
              </w:rPr>
              <w:t xml:space="preserve"> Ostali građevinski objekti</w:t>
            </w:r>
          </w:p>
        </w:tc>
        <w:tc>
          <w:tcPr>
            <w:tcW w:w="1116" w:type="dxa"/>
            <w:tcBorders>
              <w:top w:val="single" w:sz="4" w:space="0" w:color="auto"/>
              <w:left w:val="single" w:sz="4" w:space="0" w:color="auto"/>
              <w:bottom w:val="single" w:sz="4" w:space="0" w:color="auto"/>
              <w:right w:val="single" w:sz="4" w:space="0" w:color="auto"/>
            </w:tcBorders>
            <w:noWrap/>
            <w:hideMark/>
          </w:tcPr>
          <w:p w14:paraId="4D3871F3" w14:textId="77777777" w:rsidR="001C455F" w:rsidRPr="001C455F" w:rsidRDefault="001C455F" w:rsidP="001C455F">
            <w:pPr>
              <w:jc w:val="right"/>
              <w:rPr>
                <w:i/>
                <w:iCs/>
              </w:rPr>
            </w:pPr>
            <w:r w:rsidRPr="001C455F">
              <w:rPr>
                <w:i/>
                <w:iCs/>
              </w:rPr>
              <w:t>4,892,550</w:t>
            </w:r>
          </w:p>
        </w:tc>
        <w:tc>
          <w:tcPr>
            <w:tcW w:w="1105" w:type="dxa"/>
            <w:tcBorders>
              <w:top w:val="single" w:sz="4" w:space="0" w:color="auto"/>
              <w:left w:val="single" w:sz="4" w:space="0" w:color="auto"/>
              <w:bottom w:val="single" w:sz="4" w:space="0" w:color="auto"/>
              <w:right w:val="single" w:sz="4" w:space="0" w:color="auto"/>
            </w:tcBorders>
            <w:noWrap/>
            <w:hideMark/>
          </w:tcPr>
          <w:p w14:paraId="09785A1D" w14:textId="77777777" w:rsidR="001C455F" w:rsidRPr="001C455F" w:rsidRDefault="001C455F" w:rsidP="001C455F">
            <w:pPr>
              <w:jc w:val="right"/>
              <w:rPr>
                <w:i/>
                <w:iCs/>
              </w:rPr>
            </w:pPr>
            <w:r w:rsidRPr="001C455F">
              <w:rPr>
                <w:i/>
                <w:iCs/>
              </w:rPr>
              <w:t>1,838,000</w:t>
            </w:r>
          </w:p>
        </w:tc>
        <w:tc>
          <w:tcPr>
            <w:tcW w:w="1116" w:type="dxa"/>
            <w:tcBorders>
              <w:top w:val="single" w:sz="4" w:space="0" w:color="auto"/>
              <w:left w:val="single" w:sz="4" w:space="0" w:color="auto"/>
              <w:bottom w:val="single" w:sz="4" w:space="0" w:color="auto"/>
              <w:right w:val="single" w:sz="4" w:space="0" w:color="auto"/>
            </w:tcBorders>
            <w:noWrap/>
            <w:hideMark/>
          </w:tcPr>
          <w:p w14:paraId="6925AE0D" w14:textId="77777777" w:rsidR="001C455F" w:rsidRPr="001C455F" w:rsidRDefault="001C455F" w:rsidP="001C455F">
            <w:pPr>
              <w:jc w:val="right"/>
              <w:rPr>
                <w:i/>
                <w:iCs/>
              </w:rPr>
            </w:pPr>
            <w:r w:rsidRPr="001C455F">
              <w:rPr>
                <w:i/>
                <w:iCs/>
              </w:rPr>
              <w:t>6,730,550</w:t>
            </w:r>
          </w:p>
        </w:tc>
      </w:tr>
      <w:tr w:rsidR="001C455F" w:rsidRPr="001C455F" w14:paraId="2820D008"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5465D984" w14:textId="77777777" w:rsidR="001C455F" w:rsidRPr="001C455F" w:rsidRDefault="001C455F" w:rsidP="001C455F">
            <w:pPr>
              <w:jc w:val="both"/>
              <w:rPr>
                <w:b/>
                <w:bCs/>
              </w:rPr>
            </w:pPr>
            <w:r w:rsidRPr="001C455F">
              <w:rPr>
                <w:b/>
                <w:bCs/>
              </w:rPr>
              <w:t>422</w:t>
            </w:r>
          </w:p>
        </w:tc>
        <w:tc>
          <w:tcPr>
            <w:tcW w:w="5060" w:type="dxa"/>
            <w:tcBorders>
              <w:top w:val="single" w:sz="4" w:space="0" w:color="auto"/>
              <w:left w:val="single" w:sz="4" w:space="0" w:color="auto"/>
              <w:bottom w:val="single" w:sz="4" w:space="0" w:color="auto"/>
              <w:right w:val="single" w:sz="4" w:space="0" w:color="auto"/>
            </w:tcBorders>
            <w:noWrap/>
            <w:hideMark/>
          </w:tcPr>
          <w:p w14:paraId="62568E78" w14:textId="77777777" w:rsidR="001C455F" w:rsidRPr="001C455F" w:rsidRDefault="001C455F" w:rsidP="001C455F">
            <w:pPr>
              <w:jc w:val="both"/>
              <w:rPr>
                <w:b/>
                <w:bCs/>
              </w:rPr>
            </w:pPr>
            <w:r w:rsidRPr="001C455F">
              <w:rPr>
                <w:b/>
                <w:bCs/>
              </w:rPr>
              <w:t xml:space="preserve"> POSTROJENJA I OPREMA</w:t>
            </w:r>
          </w:p>
        </w:tc>
        <w:tc>
          <w:tcPr>
            <w:tcW w:w="1116" w:type="dxa"/>
            <w:tcBorders>
              <w:top w:val="single" w:sz="4" w:space="0" w:color="auto"/>
              <w:left w:val="single" w:sz="4" w:space="0" w:color="auto"/>
              <w:bottom w:val="single" w:sz="4" w:space="0" w:color="auto"/>
              <w:right w:val="single" w:sz="4" w:space="0" w:color="auto"/>
            </w:tcBorders>
            <w:noWrap/>
            <w:hideMark/>
          </w:tcPr>
          <w:p w14:paraId="2DA4728D" w14:textId="77777777" w:rsidR="001C455F" w:rsidRPr="001C455F" w:rsidRDefault="001C455F" w:rsidP="001C455F">
            <w:pPr>
              <w:jc w:val="right"/>
              <w:rPr>
                <w:b/>
                <w:bCs/>
              </w:rPr>
            </w:pPr>
            <w:r w:rsidRPr="001C455F">
              <w:rPr>
                <w:b/>
                <w:bCs/>
              </w:rPr>
              <w:t>162,100</w:t>
            </w:r>
          </w:p>
        </w:tc>
        <w:tc>
          <w:tcPr>
            <w:tcW w:w="1105" w:type="dxa"/>
            <w:tcBorders>
              <w:top w:val="single" w:sz="4" w:space="0" w:color="auto"/>
              <w:left w:val="single" w:sz="4" w:space="0" w:color="auto"/>
              <w:bottom w:val="single" w:sz="4" w:space="0" w:color="auto"/>
              <w:right w:val="single" w:sz="4" w:space="0" w:color="auto"/>
            </w:tcBorders>
            <w:noWrap/>
            <w:hideMark/>
          </w:tcPr>
          <w:p w14:paraId="18CB66B6" w14:textId="77777777" w:rsidR="001C455F" w:rsidRPr="001C455F" w:rsidRDefault="001C455F" w:rsidP="001C455F">
            <w:pPr>
              <w:jc w:val="right"/>
              <w:rPr>
                <w:b/>
                <w:bCs/>
              </w:rPr>
            </w:pPr>
            <w:r w:rsidRPr="001C455F">
              <w:rPr>
                <w:b/>
                <w:bCs/>
              </w:rPr>
              <w:t>358,500</w:t>
            </w:r>
          </w:p>
        </w:tc>
        <w:tc>
          <w:tcPr>
            <w:tcW w:w="1116" w:type="dxa"/>
            <w:tcBorders>
              <w:top w:val="single" w:sz="4" w:space="0" w:color="auto"/>
              <w:left w:val="single" w:sz="4" w:space="0" w:color="auto"/>
              <w:bottom w:val="single" w:sz="4" w:space="0" w:color="auto"/>
              <w:right w:val="single" w:sz="4" w:space="0" w:color="auto"/>
            </w:tcBorders>
            <w:noWrap/>
            <w:hideMark/>
          </w:tcPr>
          <w:p w14:paraId="4E3025A3" w14:textId="77777777" w:rsidR="001C455F" w:rsidRPr="001C455F" w:rsidRDefault="001C455F" w:rsidP="001C455F">
            <w:pPr>
              <w:jc w:val="right"/>
              <w:rPr>
                <w:b/>
                <w:bCs/>
              </w:rPr>
            </w:pPr>
            <w:r w:rsidRPr="001C455F">
              <w:rPr>
                <w:b/>
                <w:bCs/>
              </w:rPr>
              <w:t>520,600</w:t>
            </w:r>
          </w:p>
        </w:tc>
      </w:tr>
      <w:tr w:rsidR="001C455F" w:rsidRPr="001C455F" w14:paraId="4DC6930A" w14:textId="77777777" w:rsidTr="0025187D">
        <w:trPr>
          <w:trHeight w:val="288"/>
          <w:jc w:val="center"/>
        </w:trPr>
        <w:tc>
          <w:tcPr>
            <w:tcW w:w="806" w:type="dxa"/>
            <w:tcBorders>
              <w:top w:val="single" w:sz="4" w:space="0" w:color="auto"/>
              <w:left w:val="single" w:sz="4" w:space="0" w:color="auto"/>
              <w:bottom w:val="single" w:sz="4" w:space="0" w:color="auto"/>
              <w:right w:val="single" w:sz="4" w:space="0" w:color="auto"/>
            </w:tcBorders>
            <w:noWrap/>
            <w:hideMark/>
          </w:tcPr>
          <w:p w14:paraId="0DD99960" w14:textId="77777777" w:rsidR="001C455F" w:rsidRPr="001C455F" w:rsidRDefault="001C455F" w:rsidP="001C455F">
            <w:pPr>
              <w:jc w:val="both"/>
              <w:rPr>
                <w:i/>
                <w:iCs/>
              </w:rPr>
            </w:pPr>
            <w:r w:rsidRPr="001C455F">
              <w:rPr>
                <w:i/>
                <w:iCs/>
              </w:rPr>
              <w:t>4221</w:t>
            </w:r>
          </w:p>
        </w:tc>
        <w:tc>
          <w:tcPr>
            <w:tcW w:w="5060" w:type="dxa"/>
            <w:tcBorders>
              <w:top w:val="single" w:sz="4" w:space="0" w:color="auto"/>
              <w:left w:val="single" w:sz="4" w:space="0" w:color="auto"/>
              <w:bottom w:val="single" w:sz="4" w:space="0" w:color="auto"/>
              <w:right w:val="single" w:sz="4" w:space="0" w:color="auto"/>
            </w:tcBorders>
            <w:noWrap/>
            <w:hideMark/>
          </w:tcPr>
          <w:p w14:paraId="6FDDC2E0" w14:textId="77777777" w:rsidR="001C455F" w:rsidRPr="001C455F" w:rsidRDefault="001C455F" w:rsidP="001C455F">
            <w:pPr>
              <w:jc w:val="both"/>
              <w:rPr>
                <w:i/>
                <w:iCs/>
              </w:rPr>
            </w:pPr>
            <w:r w:rsidRPr="001C455F">
              <w:rPr>
                <w:i/>
                <w:iCs/>
              </w:rPr>
              <w:t xml:space="preserve"> Uredska oprema i namještaj</w:t>
            </w:r>
          </w:p>
        </w:tc>
        <w:tc>
          <w:tcPr>
            <w:tcW w:w="1116" w:type="dxa"/>
            <w:tcBorders>
              <w:top w:val="single" w:sz="4" w:space="0" w:color="auto"/>
              <w:left w:val="single" w:sz="4" w:space="0" w:color="auto"/>
              <w:bottom w:val="single" w:sz="4" w:space="0" w:color="auto"/>
              <w:right w:val="single" w:sz="4" w:space="0" w:color="auto"/>
            </w:tcBorders>
            <w:noWrap/>
            <w:hideMark/>
          </w:tcPr>
          <w:p w14:paraId="298A04C3" w14:textId="77777777" w:rsidR="001C455F" w:rsidRPr="001C455F" w:rsidRDefault="001C455F" w:rsidP="001C455F">
            <w:pPr>
              <w:jc w:val="right"/>
              <w:rPr>
                <w:i/>
                <w:iCs/>
              </w:rPr>
            </w:pPr>
            <w:r w:rsidRPr="001C455F">
              <w:rPr>
                <w:i/>
                <w:iCs/>
              </w:rPr>
              <w:t>42,000</w:t>
            </w:r>
          </w:p>
        </w:tc>
        <w:tc>
          <w:tcPr>
            <w:tcW w:w="1105" w:type="dxa"/>
            <w:tcBorders>
              <w:top w:val="single" w:sz="4" w:space="0" w:color="auto"/>
              <w:left w:val="single" w:sz="4" w:space="0" w:color="auto"/>
              <w:bottom w:val="single" w:sz="4" w:space="0" w:color="auto"/>
              <w:right w:val="single" w:sz="4" w:space="0" w:color="auto"/>
            </w:tcBorders>
            <w:noWrap/>
            <w:hideMark/>
          </w:tcPr>
          <w:p w14:paraId="2EE56A35" w14:textId="77777777" w:rsidR="001C455F" w:rsidRPr="001C455F" w:rsidRDefault="001C455F" w:rsidP="001C455F">
            <w:pPr>
              <w:jc w:val="right"/>
              <w:rPr>
                <w:i/>
                <w:iCs/>
              </w:rPr>
            </w:pPr>
            <w:r w:rsidRPr="001C455F">
              <w:rPr>
                <w:i/>
                <w:iCs/>
              </w:rPr>
              <w:t>16,500</w:t>
            </w:r>
          </w:p>
        </w:tc>
        <w:tc>
          <w:tcPr>
            <w:tcW w:w="1116" w:type="dxa"/>
            <w:tcBorders>
              <w:top w:val="single" w:sz="4" w:space="0" w:color="auto"/>
              <w:left w:val="single" w:sz="4" w:space="0" w:color="auto"/>
              <w:bottom w:val="single" w:sz="4" w:space="0" w:color="auto"/>
              <w:right w:val="single" w:sz="4" w:space="0" w:color="auto"/>
            </w:tcBorders>
            <w:noWrap/>
            <w:hideMark/>
          </w:tcPr>
          <w:p w14:paraId="32284407" w14:textId="77777777" w:rsidR="001C455F" w:rsidRPr="001C455F" w:rsidRDefault="001C455F" w:rsidP="001C455F">
            <w:pPr>
              <w:jc w:val="right"/>
              <w:rPr>
                <w:i/>
                <w:iCs/>
              </w:rPr>
            </w:pPr>
            <w:r w:rsidRPr="001C455F">
              <w:rPr>
                <w:i/>
                <w:iCs/>
              </w:rPr>
              <w:t>58,500</w:t>
            </w:r>
          </w:p>
        </w:tc>
      </w:tr>
      <w:tr w:rsidR="001C455F" w:rsidRPr="001C455F" w14:paraId="50A02CAE" w14:textId="77777777" w:rsidTr="0025187D">
        <w:trPr>
          <w:trHeight w:val="288"/>
          <w:jc w:val="center"/>
        </w:trPr>
        <w:tc>
          <w:tcPr>
            <w:tcW w:w="806" w:type="dxa"/>
            <w:tcBorders>
              <w:top w:val="single" w:sz="4" w:space="0" w:color="auto"/>
              <w:left w:val="single" w:sz="4" w:space="0" w:color="auto"/>
              <w:bottom w:val="single" w:sz="4" w:space="0" w:color="auto"/>
              <w:right w:val="single" w:sz="4" w:space="0" w:color="auto"/>
            </w:tcBorders>
            <w:noWrap/>
            <w:hideMark/>
          </w:tcPr>
          <w:p w14:paraId="5603BFF2" w14:textId="77777777" w:rsidR="001C455F" w:rsidRPr="001C455F" w:rsidRDefault="001C455F" w:rsidP="001C455F">
            <w:pPr>
              <w:jc w:val="both"/>
              <w:rPr>
                <w:i/>
                <w:iCs/>
              </w:rPr>
            </w:pPr>
            <w:r w:rsidRPr="001C455F">
              <w:rPr>
                <w:i/>
                <w:iCs/>
              </w:rPr>
              <w:t>4222</w:t>
            </w:r>
          </w:p>
        </w:tc>
        <w:tc>
          <w:tcPr>
            <w:tcW w:w="5060" w:type="dxa"/>
            <w:tcBorders>
              <w:top w:val="single" w:sz="4" w:space="0" w:color="auto"/>
              <w:left w:val="single" w:sz="4" w:space="0" w:color="auto"/>
              <w:bottom w:val="single" w:sz="4" w:space="0" w:color="auto"/>
              <w:right w:val="single" w:sz="4" w:space="0" w:color="auto"/>
            </w:tcBorders>
            <w:noWrap/>
            <w:hideMark/>
          </w:tcPr>
          <w:p w14:paraId="68E79488" w14:textId="77777777" w:rsidR="001C455F" w:rsidRPr="001C455F" w:rsidRDefault="001C455F" w:rsidP="001C455F">
            <w:pPr>
              <w:jc w:val="both"/>
              <w:rPr>
                <w:i/>
                <w:iCs/>
              </w:rPr>
            </w:pPr>
            <w:r w:rsidRPr="001C455F">
              <w:rPr>
                <w:i/>
                <w:iCs/>
              </w:rPr>
              <w:t xml:space="preserve"> Komunikacijska oprema</w:t>
            </w:r>
          </w:p>
        </w:tc>
        <w:tc>
          <w:tcPr>
            <w:tcW w:w="1116" w:type="dxa"/>
            <w:tcBorders>
              <w:top w:val="single" w:sz="4" w:space="0" w:color="auto"/>
              <w:left w:val="single" w:sz="4" w:space="0" w:color="auto"/>
              <w:bottom w:val="single" w:sz="4" w:space="0" w:color="auto"/>
              <w:right w:val="single" w:sz="4" w:space="0" w:color="auto"/>
            </w:tcBorders>
            <w:noWrap/>
            <w:hideMark/>
          </w:tcPr>
          <w:p w14:paraId="173A1BA5" w14:textId="77777777" w:rsidR="001C455F" w:rsidRPr="001C455F" w:rsidRDefault="001C455F" w:rsidP="001C455F">
            <w:pPr>
              <w:jc w:val="right"/>
              <w:rPr>
                <w:i/>
                <w:iCs/>
              </w:rPr>
            </w:pPr>
            <w:r w:rsidRPr="001C455F">
              <w:rPr>
                <w:i/>
                <w:iCs/>
              </w:rPr>
              <w:t>2,000</w:t>
            </w:r>
          </w:p>
        </w:tc>
        <w:tc>
          <w:tcPr>
            <w:tcW w:w="1105" w:type="dxa"/>
            <w:tcBorders>
              <w:top w:val="single" w:sz="4" w:space="0" w:color="auto"/>
              <w:left w:val="single" w:sz="4" w:space="0" w:color="auto"/>
              <w:bottom w:val="single" w:sz="4" w:space="0" w:color="auto"/>
              <w:right w:val="single" w:sz="4" w:space="0" w:color="auto"/>
            </w:tcBorders>
            <w:noWrap/>
            <w:hideMark/>
          </w:tcPr>
          <w:p w14:paraId="2B43548C" w14:textId="77777777" w:rsidR="001C455F" w:rsidRPr="001C455F" w:rsidRDefault="001C455F" w:rsidP="001C455F">
            <w:pPr>
              <w:jc w:val="right"/>
              <w:rPr>
                <w:i/>
                <w:iCs/>
              </w:rPr>
            </w:pPr>
            <w:r w:rsidRPr="001C455F">
              <w:rPr>
                <w:i/>
                <w:iCs/>
              </w:rPr>
              <w:t>5,000</w:t>
            </w:r>
          </w:p>
        </w:tc>
        <w:tc>
          <w:tcPr>
            <w:tcW w:w="1116" w:type="dxa"/>
            <w:tcBorders>
              <w:top w:val="single" w:sz="4" w:space="0" w:color="auto"/>
              <w:left w:val="single" w:sz="4" w:space="0" w:color="auto"/>
              <w:bottom w:val="single" w:sz="4" w:space="0" w:color="auto"/>
              <w:right w:val="single" w:sz="4" w:space="0" w:color="auto"/>
            </w:tcBorders>
            <w:noWrap/>
            <w:hideMark/>
          </w:tcPr>
          <w:p w14:paraId="510F3CE6" w14:textId="77777777" w:rsidR="001C455F" w:rsidRPr="001C455F" w:rsidRDefault="001C455F" w:rsidP="001C455F">
            <w:pPr>
              <w:jc w:val="right"/>
              <w:rPr>
                <w:i/>
                <w:iCs/>
              </w:rPr>
            </w:pPr>
            <w:r w:rsidRPr="001C455F">
              <w:rPr>
                <w:i/>
                <w:iCs/>
              </w:rPr>
              <w:t>7,000</w:t>
            </w:r>
          </w:p>
        </w:tc>
      </w:tr>
      <w:tr w:rsidR="001C455F" w:rsidRPr="001C455F" w14:paraId="795A16C4" w14:textId="77777777" w:rsidTr="0025187D">
        <w:trPr>
          <w:trHeight w:val="288"/>
          <w:jc w:val="center"/>
        </w:trPr>
        <w:tc>
          <w:tcPr>
            <w:tcW w:w="806" w:type="dxa"/>
            <w:tcBorders>
              <w:top w:val="single" w:sz="4" w:space="0" w:color="auto"/>
              <w:left w:val="single" w:sz="4" w:space="0" w:color="auto"/>
              <w:bottom w:val="single" w:sz="4" w:space="0" w:color="auto"/>
              <w:right w:val="single" w:sz="4" w:space="0" w:color="auto"/>
            </w:tcBorders>
            <w:noWrap/>
            <w:hideMark/>
          </w:tcPr>
          <w:p w14:paraId="2BDEE2FB" w14:textId="77777777" w:rsidR="001C455F" w:rsidRPr="001C455F" w:rsidRDefault="001C455F" w:rsidP="001C455F">
            <w:pPr>
              <w:jc w:val="both"/>
              <w:rPr>
                <w:i/>
                <w:iCs/>
              </w:rPr>
            </w:pPr>
            <w:r w:rsidRPr="001C455F">
              <w:rPr>
                <w:i/>
                <w:iCs/>
              </w:rPr>
              <w:t>4223</w:t>
            </w:r>
          </w:p>
        </w:tc>
        <w:tc>
          <w:tcPr>
            <w:tcW w:w="5060" w:type="dxa"/>
            <w:tcBorders>
              <w:top w:val="single" w:sz="4" w:space="0" w:color="auto"/>
              <w:left w:val="single" w:sz="4" w:space="0" w:color="auto"/>
              <w:bottom w:val="single" w:sz="4" w:space="0" w:color="auto"/>
              <w:right w:val="single" w:sz="4" w:space="0" w:color="auto"/>
            </w:tcBorders>
            <w:noWrap/>
            <w:hideMark/>
          </w:tcPr>
          <w:p w14:paraId="20B693DF" w14:textId="77777777" w:rsidR="001C455F" w:rsidRPr="001C455F" w:rsidRDefault="001C455F" w:rsidP="001C455F">
            <w:pPr>
              <w:jc w:val="both"/>
              <w:rPr>
                <w:i/>
                <w:iCs/>
              </w:rPr>
            </w:pPr>
            <w:r w:rsidRPr="001C455F">
              <w:rPr>
                <w:i/>
                <w:iCs/>
              </w:rPr>
              <w:t xml:space="preserve"> Oprema za održavanje i zaštitu</w:t>
            </w:r>
          </w:p>
        </w:tc>
        <w:tc>
          <w:tcPr>
            <w:tcW w:w="1116" w:type="dxa"/>
            <w:tcBorders>
              <w:top w:val="single" w:sz="4" w:space="0" w:color="auto"/>
              <w:left w:val="single" w:sz="4" w:space="0" w:color="auto"/>
              <w:bottom w:val="single" w:sz="4" w:space="0" w:color="auto"/>
              <w:right w:val="single" w:sz="4" w:space="0" w:color="auto"/>
            </w:tcBorders>
            <w:noWrap/>
            <w:hideMark/>
          </w:tcPr>
          <w:p w14:paraId="17539FF1" w14:textId="77777777" w:rsidR="001C455F" w:rsidRPr="001C455F" w:rsidRDefault="001C455F" w:rsidP="001C455F">
            <w:pPr>
              <w:jc w:val="right"/>
              <w:rPr>
                <w:i/>
                <w:iCs/>
              </w:rPr>
            </w:pPr>
            <w:r w:rsidRPr="001C455F">
              <w:rPr>
                <w:i/>
                <w:iCs/>
              </w:rPr>
              <w:t>24,000</w:t>
            </w:r>
          </w:p>
        </w:tc>
        <w:tc>
          <w:tcPr>
            <w:tcW w:w="1105" w:type="dxa"/>
            <w:tcBorders>
              <w:top w:val="single" w:sz="4" w:space="0" w:color="auto"/>
              <w:left w:val="single" w:sz="4" w:space="0" w:color="auto"/>
              <w:bottom w:val="single" w:sz="4" w:space="0" w:color="auto"/>
              <w:right w:val="single" w:sz="4" w:space="0" w:color="auto"/>
            </w:tcBorders>
            <w:noWrap/>
            <w:hideMark/>
          </w:tcPr>
          <w:p w14:paraId="7E2B906D" w14:textId="77777777" w:rsidR="001C455F" w:rsidRPr="001C455F" w:rsidRDefault="001C455F" w:rsidP="001C455F">
            <w:pPr>
              <w:jc w:val="right"/>
              <w:rPr>
                <w:i/>
                <w:iCs/>
              </w:rPr>
            </w:pPr>
            <w:r w:rsidRPr="001C455F">
              <w:rPr>
                <w:i/>
                <w:iCs/>
              </w:rPr>
              <w:t>-10,000</w:t>
            </w:r>
          </w:p>
        </w:tc>
        <w:tc>
          <w:tcPr>
            <w:tcW w:w="1116" w:type="dxa"/>
            <w:tcBorders>
              <w:top w:val="single" w:sz="4" w:space="0" w:color="auto"/>
              <w:left w:val="single" w:sz="4" w:space="0" w:color="auto"/>
              <w:bottom w:val="single" w:sz="4" w:space="0" w:color="auto"/>
              <w:right w:val="single" w:sz="4" w:space="0" w:color="auto"/>
            </w:tcBorders>
            <w:noWrap/>
            <w:hideMark/>
          </w:tcPr>
          <w:p w14:paraId="6850A86C" w14:textId="77777777" w:rsidR="001C455F" w:rsidRPr="001C455F" w:rsidRDefault="001C455F" w:rsidP="001C455F">
            <w:pPr>
              <w:jc w:val="right"/>
              <w:rPr>
                <w:i/>
                <w:iCs/>
              </w:rPr>
            </w:pPr>
            <w:r w:rsidRPr="001C455F">
              <w:rPr>
                <w:i/>
                <w:iCs/>
              </w:rPr>
              <w:t>14,000</w:t>
            </w:r>
          </w:p>
        </w:tc>
      </w:tr>
      <w:tr w:rsidR="001C455F" w:rsidRPr="001C455F" w14:paraId="2A54B15C" w14:textId="77777777" w:rsidTr="0025187D">
        <w:trPr>
          <w:trHeight w:val="288"/>
          <w:jc w:val="center"/>
        </w:trPr>
        <w:tc>
          <w:tcPr>
            <w:tcW w:w="806" w:type="dxa"/>
            <w:tcBorders>
              <w:top w:val="single" w:sz="4" w:space="0" w:color="auto"/>
              <w:left w:val="single" w:sz="4" w:space="0" w:color="auto"/>
              <w:bottom w:val="single" w:sz="4" w:space="0" w:color="auto"/>
              <w:right w:val="single" w:sz="4" w:space="0" w:color="auto"/>
            </w:tcBorders>
            <w:noWrap/>
            <w:hideMark/>
          </w:tcPr>
          <w:p w14:paraId="10284DC0" w14:textId="77777777" w:rsidR="001C455F" w:rsidRPr="001C455F" w:rsidRDefault="001C455F" w:rsidP="001C455F">
            <w:pPr>
              <w:jc w:val="both"/>
              <w:rPr>
                <w:i/>
                <w:iCs/>
              </w:rPr>
            </w:pPr>
            <w:r w:rsidRPr="001C455F">
              <w:rPr>
                <w:i/>
                <w:iCs/>
              </w:rPr>
              <w:t>4225</w:t>
            </w:r>
          </w:p>
        </w:tc>
        <w:tc>
          <w:tcPr>
            <w:tcW w:w="5060" w:type="dxa"/>
            <w:tcBorders>
              <w:top w:val="single" w:sz="4" w:space="0" w:color="auto"/>
              <w:left w:val="single" w:sz="4" w:space="0" w:color="auto"/>
              <w:bottom w:val="single" w:sz="4" w:space="0" w:color="auto"/>
              <w:right w:val="single" w:sz="4" w:space="0" w:color="auto"/>
            </w:tcBorders>
            <w:noWrap/>
            <w:hideMark/>
          </w:tcPr>
          <w:p w14:paraId="753B6BA1" w14:textId="77777777" w:rsidR="001C455F" w:rsidRPr="001C455F" w:rsidRDefault="001C455F" w:rsidP="001C455F">
            <w:pPr>
              <w:jc w:val="both"/>
              <w:rPr>
                <w:i/>
                <w:iCs/>
              </w:rPr>
            </w:pPr>
            <w:r w:rsidRPr="001C455F">
              <w:rPr>
                <w:i/>
                <w:iCs/>
              </w:rPr>
              <w:t xml:space="preserve"> Instrumenti, uređaji i strojevi</w:t>
            </w:r>
          </w:p>
        </w:tc>
        <w:tc>
          <w:tcPr>
            <w:tcW w:w="1116" w:type="dxa"/>
            <w:tcBorders>
              <w:top w:val="single" w:sz="4" w:space="0" w:color="auto"/>
              <w:left w:val="single" w:sz="4" w:space="0" w:color="auto"/>
              <w:bottom w:val="single" w:sz="4" w:space="0" w:color="auto"/>
              <w:right w:val="single" w:sz="4" w:space="0" w:color="auto"/>
            </w:tcBorders>
            <w:noWrap/>
            <w:hideMark/>
          </w:tcPr>
          <w:p w14:paraId="039CF820" w14:textId="77777777" w:rsidR="001C455F" w:rsidRPr="001C455F" w:rsidRDefault="001C455F" w:rsidP="001C455F">
            <w:pPr>
              <w:jc w:val="right"/>
              <w:rPr>
                <w:i/>
                <w:iCs/>
              </w:rPr>
            </w:pPr>
            <w:r w:rsidRPr="001C455F">
              <w:rPr>
                <w:i/>
                <w:iCs/>
              </w:rPr>
              <w:t>4,000</w:t>
            </w:r>
          </w:p>
        </w:tc>
        <w:tc>
          <w:tcPr>
            <w:tcW w:w="1105" w:type="dxa"/>
            <w:tcBorders>
              <w:top w:val="single" w:sz="4" w:space="0" w:color="auto"/>
              <w:left w:val="single" w:sz="4" w:space="0" w:color="auto"/>
              <w:bottom w:val="single" w:sz="4" w:space="0" w:color="auto"/>
              <w:right w:val="single" w:sz="4" w:space="0" w:color="auto"/>
            </w:tcBorders>
            <w:noWrap/>
            <w:hideMark/>
          </w:tcPr>
          <w:p w14:paraId="37E7A82F" w14:textId="77777777" w:rsidR="001C455F" w:rsidRPr="001C455F" w:rsidRDefault="001C455F" w:rsidP="001C455F">
            <w:pPr>
              <w:jc w:val="right"/>
              <w:rPr>
                <w:i/>
                <w:iCs/>
              </w:rPr>
            </w:pPr>
            <w:r w:rsidRPr="001C455F">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4D2BF4A1" w14:textId="77777777" w:rsidR="001C455F" w:rsidRPr="001C455F" w:rsidRDefault="001C455F" w:rsidP="001C455F">
            <w:pPr>
              <w:jc w:val="right"/>
              <w:rPr>
                <w:i/>
                <w:iCs/>
              </w:rPr>
            </w:pPr>
            <w:r w:rsidRPr="001C455F">
              <w:rPr>
                <w:i/>
                <w:iCs/>
              </w:rPr>
              <w:t>4,000</w:t>
            </w:r>
          </w:p>
        </w:tc>
      </w:tr>
      <w:tr w:rsidR="001C455F" w:rsidRPr="001C455F" w14:paraId="5EF8458D" w14:textId="77777777" w:rsidTr="0025187D">
        <w:trPr>
          <w:trHeight w:val="288"/>
          <w:jc w:val="center"/>
        </w:trPr>
        <w:tc>
          <w:tcPr>
            <w:tcW w:w="806" w:type="dxa"/>
            <w:tcBorders>
              <w:top w:val="single" w:sz="4" w:space="0" w:color="auto"/>
              <w:left w:val="single" w:sz="4" w:space="0" w:color="auto"/>
              <w:bottom w:val="single" w:sz="4" w:space="0" w:color="auto"/>
              <w:right w:val="single" w:sz="4" w:space="0" w:color="auto"/>
            </w:tcBorders>
            <w:noWrap/>
            <w:hideMark/>
          </w:tcPr>
          <w:p w14:paraId="0E24ED58" w14:textId="77777777" w:rsidR="001C455F" w:rsidRPr="001C455F" w:rsidRDefault="001C455F" w:rsidP="001C455F">
            <w:pPr>
              <w:jc w:val="both"/>
              <w:rPr>
                <w:i/>
                <w:iCs/>
              </w:rPr>
            </w:pPr>
            <w:r w:rsidRPr="001C455F">
              <w:rPr>
                <w:i/>
                <w:iCs/>
              </w:rPr>
              <w:t>4226</w:t>
            </w:r>
          </w:p>
        </w:tc>
        <w:tc>
          <w:tcPr>
            <w:tcW w:w="5060" w:type="dxa"/>
            <w:tcBorders>
              <w:top w:val="single" w:sz="4" w:space="0" w:color="auto"/>
              <w:left w:val="single" w:sz="4" w:space="0" w:color="auto"/>
              <w:bottom w:val="single" w:sz="4" w:space="0" w:color="auto"/>
              <w:right w:val="single" w:sz="4" w:space="0" w:color="auto"/>
            </w:tcBorders>
            <w:noWrap/>
            <w:hideMark/>
          </w:tcPr>
          <w:p w14:paraId="39B1F10E" w14:textId="77777777" w:rsidR="001C455F" w:rsidRPr="001C455F" w:rsidRDefault="001C455F" w:rsidP="001C455F">
            <w:pPr>
              <w:jc w:val="both"/>
              <w:rPr>
                <w:i/>
                <w:iCs/>
              </w:rPr>
            </w:pPr>
            <w:r w:rsidRPr="001C455F">
              <w:rPr>
                <w:i/>
                <w:iCs/>
              </w:rPr>
              <w:t xml:space="preserve"> Sportska i glazbena oprema</w:t>
            </w:r>
          </w:p>
        </w:tc>
        <w:tc>
          <w:tcPr>
            <w:tcW w:w="1116" w:type="dxa"/>
            <w:tcBorders>
              <w:top w:val="single" w:sz="4" w:space="0" w:color="auto"/>
              <w:left w:val="single" w:sz="4" w:space="0" w:color="auto"/>
              <w:bottom w:val="single" w:sz="4" w:space="0" w:color="auto"/>
              <w:right w:val="single" w:sz="4" w:space="0" w:color="auto"/>
            </w:tcBorders>
            <w:noWrap/>
            <w:hideMark/>
          </w:tcPr>
          <w:p w14:paraId="7A7986BD" w14:textId="77777777" w:rsidR="001C455F" w:rsidRPr="001C455F" w:rsidRDefault="001C455F" w:rsidP="001C455F">
            <w:pPr>
              <w:jc w:val="right"/>
              <w:rPr>
                <w:i/>
                <w:iCs/>
              </w:rPr>
            </w:pPr>
            <w:r w:rsidRPr="001C455F">
              <w:rPr>
                <w:i/>
                <w:iCs/>
              </w:rPr>
              <w:t>5,000</w:t>
            </w:r>
          </w:p>
        </w:tc>
        <w:tc>
          <w:tcPr>
            <w:tcW w:w="1105" w:type="dxa"/>
            <w:tcBorders>
              <w:top w:val="single" w:sz="4" w:space="0" w:color="auto"/>
              <w:left w:val="single" w:sz="4" w:space="0" w:color="auto"/>
              <w:bottom w:val="single" w:sz="4" w:space="0" w:color="auto"/>
              <w:right w:val="single" w:sz="4" w:space="0" w:color="auto"/>
            </w:tcBorders>
            <w:noWrap/>
            <w:hideMark/>
          </w:tcPr>
          <w:p w14:paraId="23330D01" w14:textId="77777777" w:rsidR="001C455F" w:rsidRPr="001C455F" w:rsidRDefault="001C455F" w:rsidP="001C455F">
            <w:pPr>
              <w:jc w:val="right"/>
              <w:rPr>
                <w:i/>
                <w:iCs/>
              </w:rPr>
            </w:pPr>
            <w:r w:rsidRPr="001C455F">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78869B14" w14:textId="77777777" w:rsidR="001C455F" w:rsidRPr="001C455F" w:rsidRDefault="001C455F" w:rsidP="001C455F">
            <w:pPr>
              <w:jc w:val="right"/>
              <w:rPr>
                <w:i/>
                <w:iCs/>
              </w:rPr>
            </w:pPr>
            <w:r w:rsidRPr="001C455F">
              <w:rPr>
                <w:i/>
                <w:iCs/>
              </w:rPr>
              <w:t>5,000</w:t>
            </w:r>
          </w:p>
        </w:tc>
      </w:tr>
      <w:tr w:rsidR="001C455F" w:rsidRPr="001C455F" w14:paraId="66253FBB" w14:textId="77777777" w:rsidTr="0025187D">
        <w:trPr>
          <w:trHeight w:val="288"/>
          <w:jc w:val="center"/>
        </w:trPr>
        <w:tc>
          <w:tcPr>
            <w:tcW w:w="806" w:type="dxa"/>
            <w:tcBorders>
              <w:top w:val="single" w:sz="4" w:space="0" w:color="auto"/>
              <w:left w:val="single" w:sz="4" w:space="0" w:color="auto"/>
              <w:bottom w:val="single" w:sz="4" w:space="0" w:color="auto"/>
              <w:right w:val="single" w:sz="4" w:space="0" w:color="auto"/>
            </w:tcBorders>
            <w:noWrap/>
            <w:hideMark/>
          </w:tcPr>
          <w:p w14:paraId="759112A7" w14:textId="77777777" w:rsidR="001C455F" w:rsidRPr="001C455F" w:rsidRDefault="001C455F" w:rsidP="001C455F">
            <w:pPr>
              <w:jc w:val="both"/>
              <w:rPr>
                <w:i/>
                <w:iCs/>
              </w:rPr>
            </w:pPr>
            <w:r w:rsidRPr="001C455F">
              <w:rPr>
                <w:i/>
                <w:iCs/>
              </w:rPr>
              <w:t>4227</w:t>
            </w:r>
          </w:p>
        </w:tc>
        <w:tc>
          <w:tcPr>
            <w:tcW w:w="5060" w:type="dxa"/>
            <w:tcBorders>
              <w:top w:val="single" w:sz="4" w:space="0" w:color="auto"/>
              <w:left w:val="single" w:sz="4" w:space="0" w:color="auto"/>
              <w:bottom w:val="single" w:sz="4" w:space="0" w:color="auto"/>
              <w:right w:val="single" w:sz="4" w:space="0" w:color="auto"/>
            </w:tcBorders>
            <w:noWrap/>
            <w:hideMark/>
          </w:tcPr>
          <w:p w14:paraId="5985881A" w14:textId="77777777" w:rsidR="001C455F" w:rsidRPr="001C455F" w:rsidRDefault="001C455F" w:rsidP="001C455F">
            <w:pPr>
              <w:jc w:val="both"/>
              <w:rPr>
                <w:i/>
                <w:iCs/>
              </w:rPr>
            </w:pPr>
            <w:r w:rsidRPr="001C455F">
              <w:rPr>
                <w:i/>
                <w:iCs/>
              </w:rPr>
              <w:t xml:space="preserve"> Uređaji, strojevi i oprema za ostale namjene</w:t>
            </w:r>
          </w:p>
        </w:tc>
        <w:tc>
          <w:tcPr>
            <w:tcW w:w="1116" w:type="dxa"/>
            <w:tcBorders>
              <w:top w:val="single" w:sz="4" w:space="0" w:color="auto"/>
              <w:left w:val="single" w:sz="4" w:space="0" w:color="auto"/>
              <w:bottom w:val="single" w:sz="4" w:space="0" w:color="auto"/>
              <w:right w:val="single" w:sz="4" w:space="0" w:color="auto"/>
            </w:tcBorders>
            <w:noWrap/>
            <w:hideMark/>
          </w:tcPr>
          <w:p w14:paraId="72C33BF6" w14:textId="77777777" w:rsidR="001C455F" w:rsidRPr="001C455F" w:rsidRDefault="001C455F" w:rsidP="001C455F">
            <w:pPr>
              <w:jc w:val="right"/>
              <w:rPr>
                <w:i/>
                <w:iCs/>
              </w:rPr>
            </w:pPr>
            <w:r w:rsidRPr="001C455F">
              <w:rPr>
                <w:i/>
                <w:iCs/>
              </w:rPr>
              <w:t>85,100</w:t>
            </w:r>
          </w:p>
        </w:tc>
        <w:tc>
          <w:tcPr>
            <w:tcW w:w="1105" w:type="dxa"/>
            <w:tcBorders>
              <w:top w:val="single" w:sz="4" w:space="0" w:color="auto"/>
              <w:left w:val="single" w:sz="4" w:space="0" w:color="auto"/>
              <w:bottom w:val="single" w:sz="4" w:space="0" w:color="auto"/>
              <w:right w:val="single" w:sz="4" w:space="0" w:color="auto"/>
            </w:tcBorders>
            <w:noWrap/>
            <w:hideMark/>
          </w:tcPr>
          <w:p w14:paraId="46E0497F" w14:textId="77777777" w:rsidR="001C455F" w:rsidRPr="001C455F" w:rsidRDefault="001C455F" w:rsidP="001C455F">
            <w:pPr>
              <w:jc w:val="right"/>
              <w:rPr>
                <w:i/>
                <w:iCs/>
              </w:rPr>
            </w:pPr>
            <w:r w:rsidRPr="001C455F">
              <w:rPr>
                <w:i/>
                <w:iCs/>
              </w:rPr>
              <w:t>347,000</w:t>
            </w:r>
          </w:p>
        </w:tc>
        <w:tc>
          <w:tcPr>
            <w:tcW w:w="1116" w:type="dxa"/>
            <w:tcBorders>
              <w:top w:val="single" w:sz="4" w:space="0" w:color="auto"/>
              <w:left w:val="single" w:sz="4" w:space="0" w:color="auto"/>
              <w:bottom w:val="single" w:sz="4" w:space="0" w:color="auto"/>
              <w:right w:val="single" w:sz="4" w:space="0" w:color="auto"/>
            </w:tcBorders>
            <w:noWrap/>
            <w:hideMark/>
          </w:tcPr>
          <w:p w14:paraId="2570742A" w14:textId="77777777" w:rsidR="001C455F" w:rsidRPr="001C455F" w:rsidRDefault="001C455F" w:rsidP="001C455F">
            <w:pPr>
              <w:jc w:val="right"/>
              <w:rPr>
                <w:i/>
                <w:iCs/>
              </w:rPr>
            </w:pPr>
            <w:r w:rsidRPr="001C455F">
              <w:rPr>
                <w:i/>
                <w:iCs/>
              </w:rPr>
              <w:t>432,100</w:t>
            </w:r>
          </w:p>
        </w:tc>
      </w:tr>
      <w:tr w:rsidR="001C455F" w:rsidRPr="001C455F" w14:paraId="3DB6A861"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3E0AC5EC" w14:textId="77777777" w:rsidR="001C455F" w:rsidRPr="001C455F" w:rsidRDefault="001C455F" w:rsidP="001C455F">
            <w:pPr>
              <w:jc w:val="both"/>
              <w:rPr>
                <w:b/>
                <w:bCs/>
              </w:rPr>
            </w:pPr>
            <w:r w:rsidRPr="001C455F">
              <w:rPr>
                <w:b/>
                <w:bCs/>
              </w:rPr>
              <w:t>423</w:t>
            </w:r>
          </w:p>
        </w:tc>
        <w:tc>
          <w:tcPr>
            <w:tcW w:w="5060" w:type="dxa"/>
            <w:tcBorders>
              <w:top w:val="single" w:sz="4" w:space="0" w:color="auto"/>
              <w:left w:val="single" w:sz="4" w:space="0" w:color="auto"/>
              <w:bottom w:val="single" w:sz="4" w:space="0" w:color="auto"/>
              <w:right w:val="single" w:sz="4" w:space="0" w:color="auto"/>
            </w:tcBorders>
            <w:noWrap/>
            <w:hideMark/>
          </w:tcPr>
          <w:p w14:paraId="3E57B22C" w14:textId="77777777" w:rsidR="001C455F" w:rsidRPr="001C455F" w:rsidRDefault="001C455F" w:rsidP="001C455F">
            <w:pPr>
              <w:jc w:val="both"/>
              <w:rPr>
                <w:b/>
                <w:bCs/>
              </w:rPr>
            </w:pPr>
            <w:r w:rsidRPr="001C455F">
              <w:rPr>
                <w:b/>
                <w:bCs/>
              </w:rPr>
              <w:t xml:space="preserve"> PRIJEVOZNA SREDSTVA</w:t>
            </w:r>
          </w:p>
        </w:tc>
        <w:tc>
          <w:tcPr>
            <w:tcW w:w="1116" w:type="dxa"/>
            <w:tcBorders>
              <w:top w:val="single" w:sz="4" w:space="0" w:color="auto"/>
              <w:left w:val="single" w:sz="4" w:space="0" w:color="auto"/>
              <w:bottom w:val="single" w:sz="4" w:space="0" w:color="auto"/>
              <w:right w:val="single" w:sz="4" w:space="0" w:color="auto"/>
            </w:tcBorders>
            <w:noWrap/>
            <w:hideMark/>
          </w:tcPr>
          <w:p w14:paraId="455B07BE" w14:textId="77777777" w:rsidR="001C455F" w:rsidRPr="001C455F" w:rsidRDefault="001C455F" w:rsidP="001C455F">
            <w:pPr>
              <w:jc w:val="right"/>
              <w:rPr>
                <w:b/>
                <w:bCs/>
              </w:rPr>
            </w:pPr>
            <w:r w:rsidRPr="001C455F">
              <w:rPr>
                <w:b/>
                <w:bCs/>
              </w:rPr>
              <w:t>0</w:t>
            </w:r>
          </w:p>
        </w:tc>
        <w:tc>
          <w:tcPr>
            <w:tcW w:w="1105" w:type="dxa"/>
            <w:tcBorders>
              <w:top w:val="single" w:sz="4" w:space="0" w:color="auto"/>
              <w:left w:val="single" w:sz="4" w:space="0" w:color="auto"/>
              <w:bottom w:val="single" w:sz="4" w:space="0" w:color="auto"/>
              <w:right w:val="single" w:sz="4" w:space="0" w:color="auto"/>
            </w:tcBorders>
            <w:noWrap/>
            <w:hideMark/>
          </w:tcPr>
          <w:p w14:paraId="5044E1FC" w14:textId="77777777" w:rsidR="001C455F" w:rsidRPr="001C455F" w:rsidRDefault="001C455F" w:rsidP="001C455F">
            <w:pPr>
              <w:jc w:val="right"/>
              <w:rPr>
                <w:b/>
                <w:bCs/>
              </w:rPr>
            </w:pPr>
            <w:r w:rsidRPr="001C455F">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7D9E51D7" w14:textId="77777777" w:rsidR="001C455F" w:rsidRPr="001C455F" w:rsidRDefault="001C455F" w:rsidP="001C455F">
            <w:pPr>
              <w:jc w:val="right"/>
              <w:rPr>
                <w:b/>
                <w:bCs/>
              </w:rPr>
            </w:pPr>
            <w:r w:rsidRPr="001C455F">
              <w:rPr>
                <w:b/>
                <w:bCs/>
              </w:rPr>
              <w:t>0</w:t>
            </w:r>
          </w:p>
        </w:tc>
      </w:tr>
      <w:tr w:rsidR="001C455F" w:rsidRPr="001C455F" w14:paraId="2557234C"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23667412" w14:textId="77777777" w:rsidR="001C455F" w:rsidRPr="001C455F" w:rsidRDefault="001C455F" w:rsidP="001C455F">
            <w:pPr>
              <w:jc w:val="both"/>
              <w:rPr>
                <w:i/>
                <w:iCs/>
              </w:rPr>
            </w:pPr>
            <w:r w:rsidRPr="001C455F">
              <w:rPr>
                <w:i/>
                <w:iCs/>
              </w:rPr>
              <w:t>4233</w:t>
            </w:r>
          </w:p>
        </w:tc>
        <w:tc>
          <w:tcPr>
            <w:tcW w:w="5060" w:type="dxa"/>
            <w:tcBorders>
              <w:top w:val="single" w:sz="4" w:space="0" w:color="auto"/>
              <w:left w:val="single" w:sz="4" w:space="0" w:color="auto"/>
              <w:bottom w:val="single" w:sz="4" w:space="0" w:color="auto"/>
              <w:right w:val="single" w:sz="4" w:space="0" w:color="auto"/>
            </w:tcBorders>
            <w:noWrap/>
            <w:hideMark/>
          </w:tcPr>
          <w:p w14:paraId="2C7FA06B" w14:textId="77777777" w:rsidR="001C455F" w:rsidRPr="001C455F" w:rsidRDefault="001C455F" w:rsidP="001C455F">
            <w:pPr>
              <w:jc w:val="both"/>
              <w:rPr>
                <w:i/>
                <w:iCs/>
              </w:rPr>
            </w:pPr>
            <w:r w:rsidRPr="001C455F">
              <w:rPr>
                <w:i/>
                <w:iCs/>
              </w:rPr>
              <w:t xml:space="preserve"> Plovila</w:t>
            </w:r>
          </w:p>
        </w:tc>
        <w:tc>
          <w:tcPr>
            <w:tcW w:w="1116" w:type="dxa"/>
            <w:tcBorders>
              <w:top w:val="single" w:sz="4" w:space="0" w:color="auto"/>
              <w:left w:val="single" w:sz="4" w:space="0" w:color="auto"/>
              <w:bottom w:val="single" w:sz="4" w:space="0" w:color="auto"/>
              <w:right w:val="single" w:sz="4" w:space="0" w:color="auto"/>
            </w:tcBorders>
            <w:noWrap/>
            <w:hideMark/>
          </w:tcPr>
          <w:p w14:paraId="373A0675" w14:textId="77777777" w:rsidR="001C455F" w:rsidRPr="001C455F" w:rsidRDefault="001C455F" w:rsidP="001C455F">
            <w:pPr>
              <w:jc w:val="right"/>
              <w:rPr>
                <w:i/>
                <w:iCs/>
              </w:rPr>
            </w:pPr>
            <w:r w:rsidRPr="001C455F">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48168B53" w14:textId="77777777" w:rsidR="001C455F" w:rsidRPr="001C455F" w:rsidRDefault="001C455F" w:rsidP="001C455F">
            <w:pPr>
              <w:jc w:val="right"/>
              <w:rPr>
                <w:i/>
                <w:iCs/>
              </w:rPr>
            </w:pPr>
            <w:r w:rsidRPr="001C455F">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23EBBA4F" w14:textId="77777777" w:rsidR="001C455F" w:rsidRPr="001C455F" w:rsidRDefault="001C455F" w:rsidP="001C455F">
            <w:pPr>
              <w:jc w:val="right"/>
              <w:rPr>
                <w:i/>
                <w:iCs/>
              </w:rPr>
            </w:pPr>
            <w:r w:rsidRPr="001C455F">
              <w:rPr>
                <w:i/>
                <w:iCs/>
              </w:rPr>
              <w:t>0</w:t>
            </w:r>
          </w:p>
        </w:tc>
      </w:tr>
      <w:tr w:rsidR="001C455F" w:rsidRPr="001C455F" w14:paraId="444DA763"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1AF1CFBC" w14:textId="77777777" w:rsidR="001C455F" w:rsidRPr="001C455F" w:rsidRDefault="001C455F" w:rsidP="001C455F">
            <w:pPr>
              <w:jc w:val="both"/>
              <w:rPr>
                <w:b/>
                <w:bCs/>
              </w:rPr>
            </w:pPr>
            <w:r w:rsidRPr="001C455F">
              <w:rPr>
                <w:b/>
                <w:bCs/>
              </w:rPr>
              <w:t>424</w:t>
            </w:r>
          </w:p>
        </w:tc>
        <w:tc>
          <w:tcPr>
            <w:tcW w:w="5060" w:type="dxa"/>
            <w:tcBorders>
              <w:top w:val="single" w:sz="4" w:space="0" w:color="auto"/>
              <w:left w:val="single" w:sz="4" w:space="0" w:color="auto"/>
              <w:bottom w:val="single" w:sz="4" w:space="0" w:color="auto"/>
              <w:right w:val="single" w:sz="4" w:space="0" w:color="auto"/>
            </w:tcBorders>
            <w:noWrap/>
            <w:hideMark/>
          </w:tcPr>
          <w:p w14:paraId="49BB30D2" w14:textId="77777777" w:rsidR="001C455F" w:rsidRPr="001C455F" w:rsidRDefault="001C455F" w:rsidP="001C455F">
            <w:pPr>
              <w:jc w:val="both"/>
              <w:rPr>
                <w:b/>
                <w:bCs/>
              </w:rPr>
            </w:pPr>
            <w:r w:rsidRPr="001C455F">
              <w:rPr>
                <w:b/>
                <w:bCs/>
              </w:rPr>
              <w:t xml:space="preserve"> KNJIGE, UMJET.DJELA I OSTALE VRIJEDNOSTI</w:t>
            </w:r>
          </w:p>
        </w:tc>
        <w:tc>
          <w:tcPr>
            <w:tcW w:w="1116" w:type="dxa"/>
            <w:tcBorders>
              <w:top w:val="single" w:sz="4" w:space="0" w:color="auto"/>
              <w:left w:val="single" w:sz="4" w:space="0" w:color="auto"/>
              <w:bottom w:val="single" w:sz="4" w:space="0" w:color="auto"/>
              <w:right w:val="single" w:sz="4" w:space="0" w:color="auto"/>
            </w:tcBorders>
            <w:noWrap/>
            <w:hideMark/>
          </w:tcPr>
          <w:p w14:paraId="2D4CB3BE" w14:textId="77777777" w:rsidR="001C455F" w:rsidRPr="001C455F" w:rsidRDefault="001C455F" w:rsidP="001C455F">
            <w:pPr>
              <w:jc w:val="right"/>
              <w:rPr>
                <w:b/>
                <w:bCs/>
              </w:rPr>
            </w:pPr>
            <w:r w:rsidRPr="001C455F">
              <w:rPr>
                <w:b/>
                <w:bCs/>
              </w:rPr>
              <w:t>120,000</w:t>
            </w:r>
          </w:p>
        </w:tc>
        <w:tc>
          <w:tcPr>
            <w:tcW w:w="1105" w:type="dxa"/>
            <w:tcBorders>
              <w:top w:val="single" w:sz="4" w:space="0" w:color="auto"/>
              <w:left w:val="single" w:sz="4" w:space="0" w:color="auto"/>
              <w:bottom w:val="single" w:sz="4" w:space="0" w:color="auto"/>
              <w:right w:val="single" w:sz="4" w:space="0" w:color="auto"/>
            </w:tcBorders>
            <w:noWrap/>
            <w:hideMark/>
          </w:tcPr>
          <w:p w14:paraId="7298567D" w14:textId="77777777" w:rsidR="001C455F" w:rsidRPr="001C455F" w:rsidRDefault="001C455F" w:rsidP="001C455F">
            <w:pPr>
              <w:jc w:val="right"/>
              <w:rPr>
                <w:b/>
                <w:bCs/>
              </w:rPr>
            </w:pPr>
            <w:r w:rsidRPr="001C455F">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593AEAC7" w14:textId="77777777" w:rsidR="001C455F" w:rsidRPr="001C455F" w:rsidRDefault="001C455F" w:rsidP="001C455F">
            <w:pPr>
              <w:jc w:val="right"/>
              <w:rPr>
                <w:b/>
                <w:bCs/>
              </w:rPr>
            </w:pPr>
            <w:r w:rsidRPr="001C455F">
              <w:rPr>
                <w:b/>
                <w:bCs/>
              </w:rPr>
              <w:t>120,000</w:t>
            </w:r>
          </w:p>
        </w:tc>
      </w:tr>
      <w:tr w:rsidR="001C455F" w:rsidRPr="001C455F" w14:paraId="428F6BDE"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721B6BA9" w14:textId="77777777" w:rsidR="001C455F" w:rsidRPr="001C455F" w:rsidRDefault="001C455F" w:rsidP="001C455F">
            <w:pPr>
              <w:jc w:val="both"/>
              <w:rPr>
                <w:i/>
                <w:iCs/>
              </w:rPr>
            </w:pPr>
            <w:r w:rsidRPr="001C455F">
              <w:rPr>
                <w:i/>
                <w:iCs/>
              </w:rPr>
              <w:t>4241</w:t>
            </w:r>
          </w:p>
        </w:tc>
        <w:tc>
          <w:tcPr>
            <w:tcW w:w="5060" w:type="dxa"/>
            <w:tcBorders>
              <w:top w:val="single" w:sz="4" w:space="0" w:color="auto"/>
              <w:left w:val="single" w:sz="4" w:space="0" w:color="auto"/>
              <w:bottom w:val="single" w:sz="4" w:space="0" w:color="auto"/>
              <w:right w:val="single" w:sz="4" w:space="0" w:color="auto"/>
            </w:tcBorders>
            <w:noWrap/>
            <w:hideMark/>
          </w:tcPr>
          <w:p w14:paraId="20FE2569" w14:textId="77777777" w:rsidR="001C455F" w:rsidRPr="001C455F" w:rsidRDefault="001C455F" w:rsidP="001C455F">
            <w:pPr>
              <w:jc w:val="both"/>
              <w:rPr>
                <w:i/>
                <w:iCs/>
              </w:rPr>
            </w:pPr>
            <w:r w:rsidRPr="001C455F">
              <w:rPr>
                <w:i/>
                <w:iCs/>
              </w:rPr>
              <w:t xml:space="preserve"> Knjige u knjižnicama</w:t>
            </w:r>
          </w:p>
        </w:tc>
        <w:tc>
          <w:tcPr>
            <w:tcW w:w="1116" w:type="dxa"/>
            <w:tcBorders>
              <w:top w:val="single" w:sz="4" w:space="0" w:color="auto"/>
              <w:left w:val="single" w:sz="4" w:space="0" w:color="auto"/>
              <w:bottom w:val="single" w:sz="4" w:space="0" w:color="auto"/>
              <w:right w:val="single" w:sz="4" w:space="0" w:color="auto"/>
            </w:tcBorders>
            <w:noWrap/>
            <w:hideMark/>
          </w:tcPr>
          <w:p w14:paraId="50EE0017" w14:textId="77777777" w:rsidR="001C455F" w:rsidRPr="001C455F" w:rsidRDefault="001C455F" w:rsidP="001C455F">
            <w:pPr>
              <w:jc w:val="right"/>
              <w:rPr>
                <w:i/>
                <w:iCs/>
              </w:rPr>
            </w:pPr>
            <w:r w:rsidRPr="001C455F">
              <w:rPr>
                <w:i/>
                <w:iCs/>
              </w:rPr>
              <w:t>120,000</w:t>
            </w:r>
          </w:p>
        </w:tc>
        <w:tc>
          <w:tcPr>
            <w:tcW w:w="1105" w:type="dxa"/>
            <w:tcBorders>
              <w:top w:val="single" w:sz="4" w:space="0" w:color="auto"/>
              <w:left w:val="single" w:sz="4" w:space="0" w:color="auto"/>
              <w:bottom w:val="single" w:sz="4" w:space="0" w:color="auto"/>
              <w:right w:val="single" w:sz="4" w:space="0" w:color="auto"/>
            </w:tcBorders>
            <w:noWrap/>
            <w:hideMark/>
          </w:tcPr>
          <w:p w14:paraId="55864F1E" w14:textId="77777777" w:rsidR="001C455F" w:rsidRPr="001C455F" w:rsidRDefault="001C455F" w:rsidP="001C455F">
            <w:pPr>
              <w:jc w:val="right"/>
              <w:rPr>
                <w:i/>
                <w:iCs/>
              </w:rPr>
            </w:pPr>
            <w:r w:rsidRPr="001C455F">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1C9606CB" w14:textId="77777777" w:rsidR="001C455F" w:rsidRPr="001C455F" w:rsidRDefault="001C455F" w:rsidP="001C455F">
            <w:pPr>
              <w:jc w:val="right"/>
              <w:rPr>
                <w:i/>
                <w:iCs/>
              </w:rPr>
            </w:pPr>
            <w:r w:rsidRPr="001C455F">
              <w:rPr>
                <w:i/>
                <w:iCs/>
              </w:rPr>
              <w:t>120,000</w:t>
            </w:r>
          </w:p>
        </w:tc>
      </w:tr>
      <w:tr w:rsidR="001C455F" w:rsidRPr="001C455F" w14:paraId="4953E1FC"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132A007D" w14:textId="77777777" w:rsidR="001C455F" w:rsidRPr="001C455F" w:rsidRDefault="001C455F" w:rsidP="001C455F">
            <w:pPr>
              <w:jc w:val="both"/>
              <w:rPr>
                <w:b/>
                <w:bCs/>
              </w:rPr>
            </w:pPr>
            <w:r w:rsidRPr="001C455F">
              <w:rPr>
                <w:b/>
                <w:bCs/>
              </w:rPr>
              <w:t>426</w:t>
            </w:r>
          </w:p>
        </w:tc>
        <w:tc>
          <w:tcPr>
            <w:tcW w:w="5060" w:type="dxa"/>
            <w:tcBorders>
              <w:top w:val="single" w:sz="4" w:space="0" w:color="auto"/>
              <w:left w:val="single" w:sz="4" w:space="0" w:color="auto"/>
              <w:bottom w:val="single" w:sz="4" w:space="0" w:color="auto"/>
              <w:right w:val="single" w:sz="4" w:space="0" w:color="auto"/>
            </w:tcBorders>
            <w:noWrap/>
            <w:hideMark/>
          </w:tcPr>
          <w:p w14:paraId="4D6170E9" w14:textId="77777777" w:rsidR="001C455F" w:rsidRPr="001C455F" w:rsidRDefault="001C455F" w:rsidP="001C455F">
            <w:pPr>
              <w:jc w:val="both"/>
              <w:rPr>
                <w:b/>
                <w:bCs/>
              </w:rPr>
            </w:pPr>
            <w:r w:rsidRPr="001C455F">
              <w:rPr>
                <w:b/>
                <w:bCs/>
              </w:rPr>
              <w:t xml:space="preserve"> NEMATERIJALNA PROIZVEDENA IMOVINA</w:t>
            </w:r>
          </w:p>
        </w:tc>
        <w:tc>
          <w:tcPr>
            <w:tcW w:w="1116" w:type="dxa"/>
            <w:tcBorders>
              <w:top w:val="single" w:sz="4" w:space="0" w:color="auto"/>
              <w:left w:val="single" w:sz="4" w:space="0" w:color="auto"/>
              <w:bottom w:val="single" w:sz="4" w:space="0" w:color="auto"/>
              <w:right w:val="single" w:sz="4" w:space="0" w:color="auto"/>
            </w:tcBorders>
            <w:noWrap/>
            <w:hideMark/>
          </w:tcPr>
          <w:p w14:paraId="2E3568A5" w14:textId="77777777" w:rsidR="001C455F" w:rsidRPr="001C455F" w:rsidRDefault="001C455F" w:rsidP="001C455F">
            <w:pPr>
              <w:jc w:val="right"/>
              <w:rPr>
                <w:b/>
                <w:bCs/>
              </w:rPr>
            </w:pPr>
            <w:r w:rsidRPr="001C455F">
              <w:rPr>
                <w:b/>
                <w:bCs/>
              </w:rPr>
              <w:t>324,000</w:t>
            </w:r>
          </w:p>
        </w:tc>
        <w:tc>
          <w:tcPr>
            <w:tcW w:w="1105" w:type="dxa"/>
            <w:tcBorders>
              <w:top w:val="single" w:sz="4" w:space="0" w:color="auto"/>
              <w:left w:val="single" w:sz="4" w:space="0" w:color="auto"/>
              <w:bottom w:val="single" w:sz="4" w:space="0" w:color="auto"/>
              <w:right w:val="single" w:sz="4" w:space="0" w:color="auto"/>
            </w:tcBorders>
            <w:noWrap/>
            <w:hideMark/>
          </w:tcPr>
          <w:p w14:paraId="51FC5F27" w14:textId="77777777" w:rsidR="001C455F" w:rsidRPr="001C455F" w:rsidRDefault="001C455F" w:rsidP="001C455F">
            <w:pPr>
              <w:jc w:val="right"/>
              <w:rPr>
                <w:b/>
                <w:bCs/>
              </w:rPr>
            </w:pPr>
            <w:r w:rsidRPr="001C455F">
              <w:rPr>
                <w:b/>
                <w:bCs/>
              </w:rPr>
              <w:t>75,000</w:t>
            </w:r>
          </w:p>
        </w:tc>
        <w:tc>
          <w:tcPr>
            <w:tcW w:w="1116" w:type="dxa"/>
            <w:tcBorders>
              <w:top w:val="single" w:sz="4" w:space="0" w:color="auto"/>
              <w:left w:val="single" w:sz="4" w:space="0" w:color="auto"/>
              <w:bottom w:val="single" w:sz="4" w:space="0" w:color="auto"/>
              <w:right w:val="single" w:sz="4" w:space="0" w:color="auto"/>
            </w:tcBorders>
            <w:noWrap/>
            <w:hideMark/>
          </w:tcPr>
          <w:p w14:paraId="59DB3382" w14:textId="77777777" w:rsidR="001C455F" w:rsidRPr="001C455F" w:rsidRDefault="001C455F" w:rsidP="001C455F">
            <w:pPr>
              <w:jc w:val="right"/>
              <w:rPr>
                <w:b/>
                <w:bCs/>
              </w:rPr>
            </w:pPr>
            <w:r w:rsidRPr="001C455F">
              <w:rPr>
                <w:b/>
                <w:bCs/>
              </w:rPr>
              <w:t>399,000</w:t>
            </w:r>
          </w:p>
        </w:tc>
      </w:tr>
      <w:tr w:rsidR="001C455F" w:rsidRPr="001C455F" w14:paraId="541361D9"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32115FA2" w14:textId="77777777" w:rsidR="001C455F" w:rsidRPr="001C455F" w:rsidRDefault="001C455F" w:rsidP="001C455F">
            <w:pPr>
              <w:jc w:val="both"/>
              <w:rPr>
                <w:i/>
                <w:iCs/>
              </w:rPr>
            </w:pPr>
            <w:r w:rsidRPr="001C455F">
              <w:rPr>
                <w:i/>
                <w:iCs/>
              </w:rPr>
              <w:t>4262</w:t>
            </w:r>
          </w:p>
        </w:tc>
        <w:tc>
          <w:tcPr>
            <w:tcW w:w="5060" w:type="dxa"/>
            <w:tcBorders>
              <w:top w:val="single" w:sz="4" w:space="0" w:color="auto"/>
              <w:left w:val="single" w:sz="4" w:space="0" w:color="auto"/>
              <w:bottom w:val="single" w:sz="4" w:space="0" w:color="auto"/>
              <w:right w:val="single" w:sz="4" w:space="0" w:color="auto"/>
            </w:tcBorders>
            <w:noWrap/>
            <w:hideMark/>
          </w:tcPr>
          <w:p w14:paraId="5F8E9095" w14:textId="77777777" w:rsidR="001C455F" w:rsidRPr="001C455F" w:rsidRDefault="001C455F" w:rsidP="001C455F">
            <w:pPr>
              <w:jc w:val="both"/>
              <w:rPr>
                <w:i/>
                <w:iCs/>
              </w:rPr>
            </w:pPr>
            <w:r w:rsidRPr="001C455F">
              <w:rPr>
                <w:i/>
                <w:iCs/>
              </w:rPr>
              <w:t xml:space="preserve"> Ulaganje u računalne programe</w:t>
            </w:r>
          </w:p>
        </w:tc>
        <w:tc>
          <w:tcPr>
            <w:tcW w:w="1116" w:type="dxa"/>
            <w:tcBorders>
              <w:top w:val="single" w:sz="4" w:space="0" w:color="auto"/>
              <w:left w:val="single" w:sz="4" w:space="0" w:color="auto"/>
              <w:bottom w:val="single" w:sz="4" w:space="0" w:color="auto"/>
              <w:right w:val="single" w:sz="4" w:space="0" w:color="auto"/>
            </w:tcBorders>
            <w:noWrap/>
            <w:hideMark/>
          </w:tcPr>
          <w:p w14:paraId="7B4D8FF3" w14:textId="77777777" w:rsidR="001C455F" w:rsidRPr="001C455F" w:rsidRDefault="001C455F" w:rsidP="001C455F">
            <w:pPr>
              <w:jc w:val="right"/>
              <w:rPr>
                <w:i/>
                <w:iCs/>
              </w:rPr>
            </w:pPr>
            <w:r w:rsidRPr="001C455F">
              <w:rPr>
                <w:i/>
                <w:iCs/>
              </w:rPr>
              <w:t>18,000</w:t>
            </w:r>
          </w:p>
        </w:tc>
        <w:tc>
          <w:tcPr>
            <w:tcW w:w="1105" w:type="dxa"/>
            <w:tcBorders>
              <w:top w:val="single" w:sz="4" w:space="0" w:color="auto"/>
              <w:left w:val="single" w:sz="4" w:space="0" w:color="auto"/>
              <w:bottom w:val="single" w:sz="4" w:space="0" w:color="auto"/>
              <w:right w:val="single" w:sz="4" w:space="0" w:color="auto"/>
            </w:tcBorders>
            <w:noWrap/>
            <w:hideMark/>
          </w:tcPr>
          <w:p w14:paraId="699845BA" w14:textId="77777777" w:rsidR="001C455F" w:rsidRPr="001C455F" w:rsidRDefault="001C455F" w:rsidP="001C455F">
            <w:pPr>
              <w:jc w:val="right"/>
              <w:rPr>
                <w:i/>
                <w:iCs/>
              </w:rPr>
            </w:pPr>
            <w:r w:rsidRPr="001C455F">
              <w:rPr>
                <w:i/>
                <w:iCs/>
              </w:rPr>
              <w:t>75,000</w:t>
            </w:r>
          </w:p>
        </w:tc>
        <w:tc>
          <w:tcPr>
            <w:tcW w:w="1116" w:type="dxa"/>
            <w:tcBorders>
              <w:top w:val="single" w:sz="4" w:space="0" w:color="auto"/>
              <w:left w:val="single" w:sz="4" w:space="0" w:color="auto"/>
              <w:bottom w:val="single" w:sz="4" w:space="0" w:color="auto"/>
              <w:right w:val="single" w:sz="4" w:space="0" w:color="auto"/>
            </w:tcBorders>
            <w:noWrap/>
            <w:hideMark/>
          </w:tcPr>
          <w:p w14:paraId="11B7D281" w14:textId="77777777" w:rsidR="001C455F" w:rsidRPr="001C455F" w:rsidRDefault="001C455F" w:rsidP="001C455F">
            <w:pPr>
              <w:jc w:val="right"/>
              <w:rPr>
                <w:i/>
                <w:iCs/>
              </w:rPr>
            </w:pPr>
            <w:r w:rsidRPr="001C455F">
              <w:rPr>
                <w:i/>
                <w:iCs/>
              </w:rPr>
              <w:t>93,000</w:t>
            </w:r>
          </w:p>
        </w:tc>
      </w:tr>
      <w:tr w:rsidR="001C455F" w:rsidRPr="001C455F" w14:paraId="359722B7"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069DAA83" w14:textId="77777777" w:rsidR="001C455F" w:rsidRPr="001C455F" w:rsidRDefault="001C455F" w:rsidP="001C455F">
            <w:pPr>
              <w:jc w:val="both"/>
              <w:rPr>
                <w:i/>
                <w:iCs/>
              </w:rPr>
            </w:pPr>
            <w:r w:rsidRPr="001C455F">
              <w:rPr>
                <w:i/>
                <w:iCs/>
              </w:rPr>
              <w:t>4263</w:t>
            </w:r>
          </w:p>
        </w:tc>
        <w:tc>
          <w:tcPr>
            <w:tcW w:w="5060" w:type="dxa"/>
            <w:tcBorders>
              <w:top w:val="single" w:sz="4" w:space="0" w:color="auto"/>
              <w:left w:val="single" w:sz="4" w:space="0" w:color="auto"/>
              <w:bottom w:val="single" w:sz="4" w:space="0" w:color="auto"/>
              <w:right w:val="single" w:sz="4" w:space="0" w:color="auto"/>
            </w:tcBorders>
            <w:noWrap/>
            <w:hideMark/>
          </w:tcPr>
          <w:p w14:paraId="69A30D8C" w14:textId="77777777" w:rsidR="001C455F" w:rsidRPr="001C455F" w:rsidRDefault="001C455F" w:rsidP="001C455F">
            <w:pPr>
              <w:jc w:val="both"/>
              <w:rPr>
                <w:i/>
                <w:iCs/>
              </w:rPr>
            </w:pPr>
            <w:r w:rsidRPr="001C455F">
              <w:rPr>
                <w:i/>
                <w:iCs/>
              </w:rPr>
              <w:t xml:space="preserve"> Umjetnička, literalna i znanstvena djela (prostor.planovi) </w:t>
            </w:r>
          </w:p>
        </w:tc>
        <w:tc>
          <w:tcPr>
            <w:tcW w:w="1116" w:type="dxa"/>
            <w:tcBorders>
              <w:top w:val="single" w:sz="4" w:space="0" w:color="auto"/>
              <w:left w:val="single" w:sz="4" w:space="0" w:color="auto"/>
              <w:bottom w:val="single" w:sz="4" w:space="0" w:color="auto"/>
              <w:right w:val="single" w:sz="4" w:space="0" w:color="auto"/>
            </w:tcBorders>
            <w:noWrap/>
            <w:hideMark/>
          </w:tcPr>
          <w:p w14:paraId="2F4BA946" w14:textId="77777777" w:rsidR="001C455F" w:rsidRPr="001C455F" w:rsidRDefault="001C455F" w:rsidP="001C455F">
            <w:pPr>
              <w:jc w:val="right"/>
              <w:rPr>
                <w:i/>
                <w:iCs/>
              </w:rPr>
            </w:pPr>
            <w:r w:rsidRPr="001C455F">
              <w:rPr>
                <w:i/>
                <w:iCs/>
              </w:rPr>
              <w:t>306,000</w:t>
            </w:r>
          </w:p>
        </w:tc>
        <w:tc>
          <w:tcPr>
            <w:tcW w:w="1105" w:type="dxa"/>
            <w:tcBorders>
              <w:top w:val="single" w:sz="4" w:space="0" w:color="auto"/>
              <w:left w:val="single" w:sz="4" w:space="0" w:color="auto"/>
              <w:bottom w:val="single" w:sz="4" w:space="0" w:color="auto"/>
              <w:right w:val="single" w:sz="4" w:space="0" w:color="auto"/>
            </w:tcBorders>
            <w:noWrap/>
            <w:hideMark/>
          </w:tcPr>
          <w:p w14:paraId="04A9AE1C" w14:textId="77777777" w:rsidR="001C455F" w:rsidRPr="001C455F" w:rsidRDefault="001C455F" w:rsidP="001C455F">
            <w:pPr>
              <w:jc w:val="right"/>
              <w:rPr>
                <w:i/>
                <w:iCs/>
              </w:rPr>
            </w:pPr>
            <w:r w:rsidRPr="001C455F">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7C892D2D" w14:textId="77777777" w:rsidR="001C455F" w:rsidRPr="001C455F" w:rsidRDefault="001C455F" w:rsidP="001C455F">
            <w:pPr>
              <w:jc w:val="right"/>
              <w:rPr>
                <w:i/>
                <w:iCs/>
              </w:rPr>
            </w:pPr>
            <w:r w:rsidRPr="001C455F">
              <w:rPr>
                <w:i/>
                <w:iCs/>
              </w:rPr>
              <w:t>306,000</w:t>
            </w:r>
          </w:p>
        </w:tc>
      </w:tr>
      <w:tr w:rsidR="001C455F" w:rsidRPr="001C455F" w14:paraId="247CB89D" w14:textId="77777777" w:rsidTr="0025187D">
        <w:trPr>
          <w:trHeight w:val="420"/>
          <w:jc w:val="center"/>
        </w:trPr>
        <w:tc>
          <w:tcPr>
            <w:tcW w:w="806" w:type="dxa"/>
            <w:tcBorders>
              <w:top w:val="single" w:sz="4" w:space="0" w:color="auto"/>
              <w:left w:val="single" w:sz="4" w:space="0" w:color="auto"/>
              <w:bottom w:val="single" w:sz="4" w:space="0" w:color="auto"/>
              <w:right w:val="single" w:sz="4" w:space="0" w:color="auto"/>
            </w:tcBorders>
            <w:noWrap/>
            <w:hideMark/>
          </w:tcPr>
          <w:p w14:paraId="021B9AA1" w14:textId="77777777" w:rsidR="001C455F" w:rsidRPr="001C455F" w:rsidRDefault="001C455F" w:rsidP="001C455F">
            <w:pPr>
              <w:jc w:val="both"/>
              <w:rPr>
                <w:b/>
                <w:bCs/>
              </w:rPr>
            </w:pPr>
            <w:r w:rsidRPr="001C455F">
              <w:rPr>
                <w:b/>
                <w:bCs/>
              </w:rPr>
              <w:t>43</w:t>
            </w:r>
          </w:p>
        </w:tc>
        <w:tc>
          <w:tcPr>
            <w:tcW w:w="5060" w:type="dxa"/>
            <w:tcBorders>
              <w:top w:val="single" w:sz="4" w:space="0" w:color="auto"/>
              <w:left w:val="single" w:sz="4" w:space="0" w:color="auto"/>
              <w:bottom w:val="single" w:sz="4" w:space="0" w:color="auto"/>
              <w:right w:val="single" w:sz="4" w:space="0" w:color="auto"/>
            </w:tcBorders>
            <w:noWrap/>
            <w:hideMark/>
          </w:tcPr>
          <w:p w14:paraId="7807C549" w14:textId="77777777" w:rsidR="001C455F" w:rsidRPr="001C455F" w:rsidRDefault="001C455F" w:rsidP="001C455F">
            <w:pPr>
              <w:jc w:val="both"/>
              <w:rPr>
                <w:b/>
                <w:bCs/>
              </w:rPr>
            </w:pPr>
            <w:r w:rsidRPr="001C455F">
              <w:rPr>
                <w:b/>
                <w:bCs/>
              </w:rPr>
              <w:t xml:space="preserve"> RASHODI ZA POHRANJENE VRIJEDNOSTI</w:t>
            </w:r>
          </w:p>
        </w:tc>
        <w:tc>
          <w:tcPr>
            <w:tcW w:w="1116" w:type="dxa"/>
            <w:tcBorders>
              <w:top w:val="single" w:sz="4" w:space="0" w:color="auto"/>
              <w:left w:val="single" w:sz="4" w:space="0" w:color="auto"/>
              <w:bottom w:val="single" w:sz="4" w:space="0" w:color="auto"/>
              <w:right w:val="single" w:sz="4" w:space="0" w:color="auto"/>
            </w:tcBorders>
            <w:noWrap/>
            <w:hideMark/>
          </w:tcPr>
          <w:p w14:paraId="5D288791" w14:textId="77777777" w:rsidR="001C455F" w:rsidRPr="001C455F" w:rsidRDefault="001C455F" w:rsidP="001C455F">
            <w:pPr>
              <w:jc w:val="right"/>
              <w:rPr>
                <w:b/>
                <w:bCs/>
              </w:rPr>
            </w:pPr>
            <w:r w:rsidRPr="001C455F">
              <w:rPr>
                <w:b/>
                <w:bCs/>
              </w:rPr>
              <w:t>0</w:t>
            </w:r>
          </w:p>
        </w:tc>
        <w:tc>
          <w:tcPr>
            <w:tcW w:w="1105" w:type="dxa"/>
            <w:tcBorders>
              <w:top w:val="single" w:sz="4" w:space="0" w:color="auto"/>
              <w:left w:val="single" w:sz="4" w:space="0" w:color="auto"/>
              <w:bottom w:val="single" w:sz="4" w:space="0" w:color="auto"/>
              <w:right w:val="single" w:sz="4" w:space="0" w:color="auto"/>
            </w:tcBorders>
            <w:noWrap/>
            <w:hideMark/>
          </w:tcPr>
          <w:p w14:paraId="76E5B4CB" w14:textId="77777777" w:rsidR="001C455F" w:rsidRPr="001C455F" w:rsidRDefault="001C455F" w:rsidP="001C455F">
            <w:pPr>
              <w:jc w:val="right"/>
              <w:rPr>
                <w:b/>
                <w:bCs/>
              </w:rPr>
            </w:pPr>
            <w:r w:rsidRPr="001C455F">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6555B7E5" w14:textId="77777777" w:rsidR="001C455F" w:rsidRPr="001C455F" w:rsidRDefault="001C455F" w:rsidP="001C455F">
            <w:pPr>
              <w:jc w:val="right"/>
              <w:rPr>
                <w:b/>
                <w:bCs/>
              </w:rPr>
            </w:pPr>
            <w:r w:rsidRPr="001C455F">
              <w:rPr>
                <w:b/>
                <w:bCs/>
              </w:rPr>
              <w:t>0</w:t>
            </w:r>
          </w:p>
        </w:tc>
      </w:tr>
      <w:tr w:rsidR="001C455F" w:rsidRPr="001C455F" w14:paraId="6127E555"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5FC33281" w14:textId="77777777" w:rsidR="001C455F" w:rsidRPr="001C455F" w:rsidRDefault="001C455F" w:rsidP="001C455F">
            <w:pPr>
              <w:jc w:val="both"/>
              <w:rPr>
                <w:b/>
                <w:bCs/>
              </w:rPr>
            </w:pPr>
            <w:r w:rsidRPr="001C455F">
              <w:rPr>
                <w:b/>
                <w:bCs/>
              </w:rPr>
              <w:t>431</w:t>
            </w:r>
          </w:p>
        </w:tc>
        <w:tc>
          <w:tcPr>
            <w:tcW w:w="5060" w:type="dxa"/>
            <w:tcBorders>
              <w:top w:val="single" w:sz="4" w:space="0" w:color="auto"/>
              <w:left w:val="single" w:sz="4" w:space="0" w:color="auto"/>
              <w:bottom w:val="single" w:sz="4" w:space="0" w:color="auto"/>
              <w:right w:val="single" w:sz="4" w:space="0" w:color="auto"/>
            </w:tcBorders>
            <w:noWrap/>
            <w:hideMark/>
          </w:tcPr>
          <w:p w14:paraId="5E75660A" w14:textId="77777777" w:rsidR="001C455F" w:rsidRPr="001C455F" w:rsidRDefault="001C455F" w:rsidP="001C455F">
            <w:pPr>
              <w:jc w:val="both"/>
              <w:rPr>
                <w:b/>
                <w:bCs/>
              </w:rPr>
            </w:pPr>
            <w:r w:rsidRPr="001C455F">
              <w:rPr>
                <w:b/>
                <w:bCs/>
              </w:rPr>
              <w:t xml:space="preserve"> PLEMENITI METALI I OSTALE POHRANJ.VRIJEDNOSTI</w:t>
            </w:r>
          </w:p>
        </w:tc>
        <w:tc>
          <w:tcPr>
            <w:tcW w:w="1116" w:type="dxa"/>
            <w:tcBorders>
              <w:top w:val="single" w:sz="4" w:space="0" w:color="auto"/>
              <w:left w:val="single" w:sz="4" w:space="0" w:color="auto"/>
              <w:bottom w:val="single" w:sz="4" w:space="0" w:color="auto"/>
              <w:right w:val="single" w:sz="4" w:space="0" w:color="auto"/>
            </w:tcBorders>
            <w:noWrap/>
            <w:hideMark/>
          </w:tcPr>
          <w:p w14:paraId="58D86C0B" w14:textId="77777777" w:rsidR="001C455F" w:rsidRPr="001C455F" w:rsidRDefault="001C455F" w:rsidP="001C455F">
            <w:pPr>
              <w:jc w:val="right"/>
              <w:rPr>
                <w:b/>
                <w:bCs/>
              </w:rPr>
            </w:pPr>
            <w:r w:rsidRPr="001C455F">
              <w:rPr>
                <w:b/>
                <w:bCs/>
              </w:rPr>
              <w:t>0</w:t>
            </w:r>
          </w:p>
        </w:tc>
        <w:tc>
          <w:tcPr>
            <w:tcW w:w="1105" w:type="dxa"/>
            <w:tcBorders>
              <w:top w:val="single" w:sz="4" w:space="0" w:color="auto"/>
              <w:left w:val="single" w:sz="4" w:space="0" w:color="auto"/>
              <w:bottom w:val="single" w:sz="4" w:space="0" w:color="auto"/>
              <w:right w:val="single" w:sz="4" w:space="0" w:color="auto"/>
            </w:tcBorders>
            <w:noWrap/>
            <w:hideMark/>
          </w:tcPr>
          <w:p w14:paraId="01B5B6BE" w14:textId="77777777" w:rsidR="001C455F" w:rsidRPr="001C455F" w:rsidRDefault="001C455F" w:rsidP="001C455F">
            <w:pPr>
              <w:jc w:val="right"/>
              <w:rPr>
                <w:b/>
                <w:bCs/>
              </w:rPr>
            </w:pPr>
            <w:r w:rsidRPr="001C455F">
              <w:rPr>
                <w:b/>
                <w:bCs/>
              </w:rPr>
              <w:t>0</w:t>
            </w:r>
          </w:p>
        </w:tc>
        <w:tc>
          <w:tcPr>
            <w:tcW w:w="1116" w:type="dxa"/>
            <w:tcBorders>
              <w:top w:val="single" w:sz="4" w:space="0" w:color="auto"/>
              <w:left w:val="single" w:sz="4" w:space="0" w:color="auto"/>
              <w:bottom w:val="single" w:sz="4" w:space="0" w:color="auto"/>
              <w:right w:val="single" w:sz="4" w:space="0" w:color="auto"/>
            </w:tcBorders>
            <w:noWrap/>
            <w:hideMark/>
          </w:tcPr>
          <w:p w14:paraId="33305B36" w14:textId="77777777" w:rsidR="001C455F" w:rsidRPr="001C455F" w:rsidRDefault="001C455F" w:rsidP="001C455F">
            <w:pPr>
              <w:jc w:val="right"/>
              <w:rPr>
                <w:b/>
                <w:bCs/>
              </w:rPr>
            </w:pPr>
            <w:r w:rsidRPr="001C455F">
              <w:rPr>
                <w:b/>
                <w:bCs/>
              </w:rPr>
              <w:t>0</w:t>
            </w:r>
          </w:p>
        </w:tc>
      </w:tr>
      <w:tr w:rsidR="001C455F" w:rsidRPr="001C455F" w14:paraId="692DA808"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5295DFFE" w14:textId="77777777" w:rsidR="001C455F" w:rsidRPr="001C455F" w:rsidRDefault="001C455F" w:rsidP="001C455F">
            <w:pPr>
              <w:jc w:val="both"/>
              <w:rPr>
                <w:i/>
                <w:iCs/>
              </w:rPr>
            </w:pPr>
            <w:r w:rsidRPr="001C455F">
              <w:rPr>
                <w:i/>
                <w:iCs/>
              </w:rPr>
              <w:t>4312</w:t>
            </w:r>
          </w:p>
        </w:tc>
        <w:tc>
          <w:tcPr>
            <w:tcW w:w="5060" w:type="dxa"/>
            <w:tcBorders>
              <w:top w:val="single" w:sz="4" w:space="0" w:color="auto"/>
              <w:left w:val="single" w:sz="4" w:space="0" w:color="auto"/>
              <w:bottom w:val="single" w:sz="4" w:space="0" w:color="auto"/>
              <w:right w:val="single" w:sz="4" w:space="0" w:color="auto"/>
            </w:tcBorders>
            <w:noWrap/>
            <w:hideMark/>
          </w:tcPr>
          <w:p w14:paraId="5ABF059D" w14:textId="77777777" w:rsidR="001C455F" w:rsidRPr="001C455F" w:rsidRDefault="001C455F" w:rsidP="001C455F">
            <w:pPr>
              <w:jc w:val="both"/>
              <w:rPr>
                <w:i/>
                <w:iCs/>
              </w:rPr>
            </w:pPr>
            <w:r w:rsidRPr="001C455F">
              <w:rPr>
                <w:i/>
                <w:iCs/>
              </w:rPr>
              <w:t xml:space="preserve"> Pohranjene knjige, umj.djela i ostale vrijednosti</w:t>
            </w:r>
          </w:p>
        </w:tc>
        <w:tc>
          <w:tcPr>
            <w:tcW w:w="1116" w:type="dxa"/>
            <w:tcBorders>
              <w:top w:val="single" w:sz="4" w:space="0" w:color="auto"/>
              <w:left w:val="single" w:sz="4" w:space="0" w:color="auto"/>
              <w:bottom w:val="single" w:sz="4" w:space="0" w:color="auto"/>
              <w:right w:val="single" w:sz="4" w:space="0" w:color="auto"/>
            </w:tcBorders>
            <w:noWrap/>
            <w:hideMark/>
          </w:tcPr>
          <w:p w14:paraId="6D4738EA" w14:textId="77777777" w:rsidR="001C455F" w:rsidRPr="001C455F" w:rsidRDefault="001C455F" w:rsidP="001C455F">
            <w:pPr>
              <w:jc w:val="right"/>
              <w:rPr>
                <w:i/>
                <w:iCs/>
              </w:rPr>
            </w:pPr>
            <w:r w:rsidRPr="001C455F">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605F63E3" w14:textId="77777777" w:rsidR="001C455F" w:rsidRPr="001C455F" w:rsidRDefault="001C455F" w:rsidP="001C455F">
            <w:pPr>
              <w:jc w:val="right"/>
              <w:rPr>
                <w:i/>
                <w:iCs/>
              </w:rPr>
            </w:pPr>
            <w:r w:rsidRPr="001C455F">
              <w:rPr>
                <w:i/>
                <w:iCs/>
              </w:rPr>
              <w:t>0</w:t>
            </w:r>
          </w:p>
        </w:tc>
        <w:tc>
          <w:tcPr>
            <w:tcW w:w="1116" w:type="dxa"/>
            <w:tcBorders>
              <w:top w:val="single" w:sz="4" w:space="0" w:color="auto"/>
              <w:left w:val="single" w:sz="4" w:space="0" w:color="auto"/>
              <w:bottom w:val="single" w:sz="4" w:space="0" w:color="auto"/>
              <w:right w:val="single" w:sz="4" w:space="0" w:color="auto"/>
            </w:tcBorders>
            <w:noWrap/>
            <w:hideMark/>
          </w:tcPr>
          <w:p w14:paraId="4687F779" w14:textId="77777777" w:rsidR="001C455F" w:rsidRPr="001C455F" w:rsidRDefault="001C455F" w:rsidP="001C455F">
            <w:pPr>
              <w:jc w:val="right"/>
              <w:rPr>
                <w:i/>
                <w:iCs/>
              </w:rPr>
            </w:pPr>
            <w:r w:rsidRPr="001C455F">
              <w:rPr>
                <w:i/>
                <w:iCs/>
              </w:rPr>
              <w:t>0</w:t>
            </w:r>
          </w:p>
        </w:tc>
      </w:tr>
      <w:tr w:rsidR="001C455F" w:rsidRPr="001C455F" w14:paraId="66D3C3BD" w14:textId="77777777" w:rsidTr="0025187D">
        <w:trPr>
          <w:trHeight w:val="420"/>
          <w:jc w:val="center"/>
        </w:trPr>
        <w:tc>
          <w:tcPr>
            <w:tcW w:w="806" w:type="dxa"/>
            <w:tcBorders>
              <w:top w:val="single" w:sz="4" w:space="0" w:color="auto"/>
              <w:left w:val="single" w:sz="4" w:space="0" w:color="auto"/>
              <w:bottom w:val="single" w:sz="4" w:space="0" w:color="auto"/>
              <w:right w:val="single" w:sz="4" w:space="0" w:color="auto"/>
            </w:tcBorders>
            <w:noWrap/>
            <w:hideMark/>
          </w:tcPr>
          <w:p w14:paraId="17943B43" w14:textId="77777777" w:rsidR="001C455F" w:rsidRPr="001C455F" w:rsidRDefault="001C455F" w:rsidP="001C455F">
            <w:pPr>
              <w:jc w:val="both"/>
              <w:rPr>
                <w:b/>
                <w:bCs/>
              </w:rPr>
            </w:pPr>
            <w:r w:rsidRPr="001C455F">
              <w:rPr>
                <w:b/>
                <w:bCs/>
              </w:rPr>
              <w:t>45</w:t>
            </w:r>
          </w:p>
        </w:tc>
        <w:tc>
          <w:tcPr>
            <w:tcW w:w="5060" w:type="dxa"/>
            <w:tcBorders>
              <w:top w:val="single" w:sz="4" w:space="0" w:color="auto"/>
              <w:left w:val="single" w:sz="4" w:space="0" w:color="auto"/>
              <w:bottom w:val="single" w:sz="4" w:space="0" w:color="auto"/>
              <w:right w:val="single" w:sz="4" w:space="0" w:color="auto"/>
            </w:tcBorders>
            <w:noWrap/>
            <w:hideMark/>
          </w:tcPr>
          <w:p w14:paraId="2CB23296" w14:textId="77777777" w:rsidR="001C455F" w:rsidRPr="001C455F" w:rsidRDefault="001C455F" w:rsidP="001C455F">
            <w:pPr>
              <w:jc w:val="both"/>
              <w:rPr>
                <w:b/>
                <w:bCs/>
              </w:rPr>
            </w:pPr>
            <w:r w:rsidRPr="001C455F">
              <w:rPr>
                <w:b/>
                <w:bCs/>
              </w:rPr>
              <w:t xml:space="preserve"> RASHODI ZA DODATNA ULAGANJA NA NEF. IMOVINI</w:t>
            </w:r>
          </w:p>
        </w:tc>
        <w:tc>
          <w:tcPr>
            <w:tcW w:w="1116" w:type="dxa"/>
            <w:tcBorders>
              <w:top w:val="single" w:sz="4" w:space="0" w:color="auto"/>
              <w:left w:val="single" w:sz="4" w:space="0" w:color="auto"/>
              <w:bottom w:val="single" w:sz="4" w:space="0" w:color="auto"/>
              <w:right w:val="single" w:sz="4" w:space="0" w:color="auto"/>
            </w:tcBorders>
            <w:noWrap/>
            <w:hideMark/>
          </w:tcPr>
          <w:p w14:paraId="4B4B75A4" w14:textId="77777777" w:rsidR="001C455F" w:rsidRPr="001C455F" w:rsidRDefault="001C455F" w:rsidP="001C455F">
            <w:pPr>
              <w:jc w:val="right"/>
              <w:rPr>
                <w:b/>
                <w:bCs/>
              </w:rPr>
            </w:pPr>
            <w:r w:rsidRPr="001C455F">
              <w:rPr>
                <w:b/>
                <w:bCs/>
              </w:rPr>
              <w:t>2,150,000</w:t>
            </w:r>
          </w:p>
        </w:tc>
        <w:tc>
          <w:tcPr>
            <w:tcW w:w="1105" w:type="dxa"/>
            <w:tcBorders>
              <w:top w:val="single" w:sz="4" w:space="0" w:color="auto"/>
              <w:left w:val="single" w:sz="4" w:space="0" w:color="auto"/>
              <w:bottom w:val="single" w:sz="4" w:space="0" w:color="auto"/>
              <w:right w:val="single" w:sz="4" w:space="0" w:color="auto"/>
            </w:tcBorders>
            <w:noWrap/>
            <w:hideMark/>
          </w:tcPr>
          <w:p w14:paraId="28ECE38E" w14:textId="77777777" w:rsidR="001C455F" w:rsidRPr="001C455F" w:rsidRDefault="001C455F" w:rsidP="001C455F">
            <w:pPr>
              <w:jc w:val="right"/>
              <w:rPr>
                <w:b/>
                <w:bCs/>
              </w:rPr>
            </w:pPr>
            <w:r w:rsidRPr="001C455F">
              <w:rPr>
                <w:b/>
                <w:bCs/>
              </w:rPr>
              <w:t>898,000</w:t>
            </w:r>
          </w:p>
        </w:tc>
        <w:tc>
          <w:tcPr>
            <w:tcW w:w="1116" w:type="dxa"/>
            <w:tcBorders>
              <w:top w:val="single" w:sz="4" w:space="0" w:color="auto"/>
              <w:left w:val="single" w:sz="4" w:space="0" w:color="auto"/>
              <w:bottom w:val="single" w:sz="4" w:space="0" w:color="auto"/>
              <w:right w:val="single" w:sz="4" w:space="0" w:color="auto"/>
            </w:tcBorders>
            <w:noWrap/>
            <w:hideMark/>
          </w:tcPr>
          <w:p w14:paraId="22E2834C" w14:textId="77777777" w:rsidR="001C455F" w:rsidRPr="001C455F" w:rsidRDefault="001C455F" w:rsidP="001C455F">
            <w:pPr>
              <w:jc w:val="right"/>
              <w:rPr>
                <w:b/>
                <w:bCs/>
              </w:rPr>
            </w:pPr>
            <w:r w:rsidRPr="001C455F">
              <w:rPr>
                <w:b/>
                <w:bCs/>
              </w:rPr>
              <w:t>3,048,000</w:t>
            </w:r>
          </w:p>
        </w:tc>
      </w:tr>
      <w:tr w:rsidR="001C455F" w:rsidRPr="001C455F" w14:paraId="1FCBD509" w14:textId="77777777" w:rsidTr="0025187D">
        <w:trPr>
          <w:trHeight w:val="360"/>
          <w:jc w:val="center"/>
        </w:trPr>
        <w:tc>
          <w:tcPr>
            <w:tcW w:w="806" w:type="dxa"/>
            <w:tcBorders>
              <w:top w:val="single" w:sz="4" w:space="0" w:color="auto"/>
              <w:left w:val="single" w:sz="4" w:space="0" w:color="auto"/>
              <w:bottom w:val="single" w:sz="4" w:space="0" w:color="auto"/>
              <w:right w:val="single" w:sz="4" w:space="0" w:color="auto"/>
            </w:tcBorders>
            <w:noWrap/>
            <w:hideMark/>
          </w:tcPr>
          <w:p w14:paraId="65090E49" w14:textId="77777777" w:rsidR="001C455F" w:rsidRPr="001C455F" w:rsidRDefault="001C455F" w:rsidP="001C455F">
            <w:pPr>
              <w:jc w:val="both"/>
              <w:rPr>
                <w:b/>
                <w:bCs/>
              </w:rPr>
            </w:pPr>
            <w:r w:rsidRPr="001C455F">
              <w:rPr>
                <w:b/>
                <w:bCs/>
              </w:rPr>
              <w:t>451</w:t>
            </w:r>
          </w:p>
        </w:tc>
        <w:tc>
          <w:tcPr>
            <w:tcW w:w="5060" w:type="dxa"/>
            <w:tcBorders>
              <w:top w:val="single" w:sz="4" w:space="0" w:color="auto"/>
              <w:left w:val="single" w:sz="4" w:space="0" w:color="auto"/>
              <w:bottom w:val="single" w:sz="4" w:space="0" w:color="auto"/>
              <w:right w:val="single" w:sz="4" w:space="0" w:color="auto"/>
            </w:tcBorders>
            <w:noWrap/>
            <w:hideMark/>
          </w:tcPr>
          <w:p w14:paraId="2776048D" w14:textId="77777777" w:rsidR="001C455F" w:rsidRPr="001C455F" w:rsidRDefault="001C455F" w:rsidP="001C455F">
            <w:pPr>
              <w:jc w:val="both"/>
              <w:rPr>
                <w:b/>
                <w:bCs/>
              </w:rPr>
            </w:pPr>
            <w:r w:rsidRPr="001C455F">
              <w:rPr>
                <w:b/>
                <w:bCs/>
              </w:rPr>
              <w:t xml:space="preserve"> DODATNA ULAGANJA NA GRAĐEVINSKIM OBJEKTIMA</w:t>
            </w:r>
          </w:p>
        </w:tc>
        <w:tc>
          <w:tcPr>
            <w:tcW w:w="1116" w:type="dxa"/>
            <w:tcBorders>
              <w:top w:val="single" w:sz="4" w:space="0" w:color="auto"/>
              <w:left w:val="single" w:sz="4" w:space="0" w:color="auto"/>
              <w:bottom w:val="single" w:sz="4" w:space="0" w:color="auto"/>
              <w:right w:val="single" w:sz="4" w:space="0" w:color="auto"/>
            </w:tcBorders>
            <w:noWrap/>
            <w:hideMark/>
          </w:tcPr>
          <w:p w14:paraId="75995CA0" w14:textId="77777777" w:rsidR="001C455F" w:rsidRPr="001C455F" w:rsidRDefault="001C455F" w:rsidP="001C455F">
            <w:pPr>
              <w:jc w:val="right"/>
              <w:rPr>
                <w:b/>
                <w:bCs/>
              </w:rPr>
            </w:pPr>
            <w:r w:rsidRPr="001C455F">
              <w:rPr>
                <w:b/>
                <w:bCs/>
              </w:rPr>
              <w:t>2,150,000</w:t>
            </w:r>
          </w:p>
        </w:tc>
        <w:tc>
          <w:tcPr>
            <w:tcW w:w="1105" w:type="dxa"/>
            <w:tcBorders>
              <w:top w:val="single" w:sz="4" w:space="0" w:color="auto"/>
              <w:left w:val="single" w:sz="4" w:space="0" w:color="auto"/>
              <w:bottom w:val="single" w:sz="4" w:space="0" w:color="auto"/>
              <w:right w:val="single" w:sz="4" w:space="0" w:color="auto"/>
            </w:tcBorders>
            <w:noWrap/>
            <w:hideMark/>
          </w:tcPr>
          <w:p w14:paraId="17836A4D" w14:textId="77777777" w:rsidR="001C455F" w:rsidRPr="001C455F" w:rsidRDefault="001C455F" w:rsidP="001C455F">
            <w:pPr>
              <w:jc w:val="right"/>
              <w:rPr>
                <w:b/>
                <w:bCs/>
              </w:rPr>
            </w:pPr>
            <w:r w:rsidRPr="001C455F">
              <w:rPr>
                <w:b/>
                <w:bCs/>
              </w:rPr>
              <w:t>898,000</w:t>
            </w:r>
          </w:p>
        </w:tc>
        <w:tc>
          <w:tcPr>
            <w:tcW w:w="1116" w:type="dxa"/>
            <w:tcBorders>
              <w:top w:val="single" w:sz="4" w:space="0" w:color="auto"/>
              <w:left w:val="single" w:sz="4" w:space="0" w:color="auto"/>
              <w:bottom w:val="single" w:sz="4" w:space="0" w:color="auto"/>
              <w:right w:val="single" w:sz="4" w:space="0" w:color="auto"/>
            </w:tcBorders>
            <w:noWrap/>
            <w:hideMark/>
          </w:tcPr>
          <w:p w14:paraId="2791CF56" w14:textId="77777777" w:rsidR="001C455F" w:rsidRPr="001C455F" w:rsidRDefault="001C455F" w:rsidP="001C455F">
            <w:pPr>
              <w:jc w:val="right"/>
              <w:rPr>
                <w:b/>
                <w:bCs/>
              </w:rPr>
            </w:pPr>
            <w:r w:rsidRPr="001C455F">
              <w:rPr>
                <w:b/>
                <w:bCs/>
              </w:rPr>
              <w:t>3,048,000</w:t>
            </w:r>
          </w:p>
        </w:tc>
      </w:tr>
      <w:tr w:rsidR="001C455F" w:rsidRPr="001C455F" w14:paraId="607A5247" w14:textId="77777777" w:rsidTr="0025187D">
        <w:trPr>
          <w:trHeight w:val="300"/>
          <w:jc w:val="center"/>
        </w:trPr>
        <w:tc>
          <w:tcPr>
            <w:tcW w:w="806" w:type="dxa"/>
            <w:tcBorders>
              <w:top w:val="single" w:sz="4" w:space="0" w:color="auto"/>
              <w:left w:val="single" w:sz="4" w:space="0" w:color="auto"/>
              <w:bottom w:val="single" w:sz="4" w:space="0" w:color="auto"/>
              <w:right w:val="single" w:sz="4" w:space="0" w:color="auto"/>
            </w:tcBorders>
            <w:noWrap/>
            <w:hideMark/>
          </w:tcPr>
          <w:p w14:paraId="69B875FC" w14:textId="77777777" w:rsidR="001C455F" w:rsidRPr="001C455F" w:rsidRDefault="001C455F" w:rsidP="001C455F">
            <w:pPr>
              <w:jc w:val="both"/>
              <w:rPr>
                <w:i/>
                <w:iCs/>
              </w:rPr>
            </w:pPr>
            <w:r w:rsidRPr="001C455F">
              <w:rPr>
                <w:i/>
                <w:iCs/>
              </w:rPr>
              <w:t>4511</w:t>
            </w:r>
          </w:p>
        </w:tc>
        <w:tc>
          <w:tcPr>
            <w:tcW w:w="5060" w:type="dxa"/>
            <w:tcBorders>
              <w:top w:val="single" w:sz="4" w:space="0" w:color="auto"/>
              <w:left w:val="single" w:sz="4" w:space="0" w:color="auto"/>
              <w:bottom w:val="single" w:sz="4" w:space="0" w:color="auto"/>
              <w:right w:val="single" w:sz="4" w:space="0" w:color="auto"/>
            </w:tcBorders>
            <w:noWrap/>
            <w:hideMark/>
          </w:tcPr>
          <w:p w14:paraId="64933BD5" w14:textId="77777777" w:rsidR="001C455F" w:rsidRPr="001C455F" w:rsidRDefault="001C455F" w:rsidP="001C455F">
            <w:pPr>
              <w:jc w:val="both"/>
              <w:rPr>
                <w:i/>
                <w:iCs/>
              </w:rPr>
            </w:pPr>
            <w:r w:rsidRPr="001C455F">
              <w:rPr>
                <w:i/>
                <w:iCs/>
              </w:rPr>
              <w:t xml:space="preserve"> Dodatna ulaganja na građevinskim objektima</w:t>
            </w:r>
          </w:p>
        </w:tc>
        <w:tc>
          <w:tcPr>
            <w:tcW w:w="1116" w:type="dxa"/>
            <w:tcBorders>
              <w:top w:val="single" w:sz="4" w:space="0" w:color="auto"/>
              <w:left w:val="single" w:sz="4" w:space="0" w:color="auto"/>
              <w:bottom w:val="single" w:sz="4" w:space="0" w:color="auto"/>
              <w:right w:val="single" w:sz="4" w:space="0" w:color="auto"/>
            </w:tcBorders>
            <w:noWrap/>
            <w:hideMark/>
          </w:tcPr>
          <w:p w14:paraId="7F6B3ACF" w14:textId="77777777" w:rsidR="001C455F" w:rsidRPr="001C455F" w:rsidRDefault="001C455F" w:rsidP="001C455F">
            <w:pPr>
              <w:jc w:val="right"/>
              <w:rPr>
                <w:i/>
                <w:iCs/>
              </w:rPr>
            </w:pPr>
            <w:r w:rsidRPr="001C455F">
              <w:rPr>
                <w:i/>
                <w:iCs/>
              </w:rPr>
              <w:t>2,150,000</w:t>
            </w:r>
          </w:p>
        </w:tc>
        <w:tc>
          <w:tcPr>
            <w:tcW w:w="1105" w:type="dxa"/>
            <w:tcBorders>
              <w:top w:val="single" w:sz="4" w:space="0" w:color="auto"/>
              <w:left w:val="single" w:sz="4" w:space="0" w:color="auto"/>
              <w:bottom w:val="single" w:sz="4" w:space="0" w:color="auto"/>
              <w:right w:val="single" w:sz="4" w:space="0" w:color="auto"/>
            </w:tcBorders>
            <w:noWrap/>
            <w:hideMark/>
          </w:tcPr>
          <w:p w14:paraId="4FBC0EA2" w14:textId="77777777" w:rsidR="001C455F" w:rsidRPr="001C455F" w:rsidRDefault="001C455F" w:rsidP="001C455F">
            <w:pPr>
              <w:jc w:val="right"/>
              <w:rPr>
                <w:i/>
                <w:iCs/>
              </w:rPr>
            </w:pPr>
            <w:r w:rsidRPr="001C455F">
              <w:rPr>
                <w:i/>
                <w:iCs/>
              </w:rPr>
              <w:t>898,000</w:t>
            </w:r>
          </w:p>
        </w:tc>
        <w:tc>
          <w:tcPr>
            <w:tcW w:w="1116" w:type="dxa"/>
            <w:tcBorders>
              <w:top w:val="single" w:sz="4" w:space="0" w:color="auto"/>
              <w:left w:val="single" w:sz="4" w:space="0" w:color="auto"/>
              <w:bottom w:val="single" w:sz="4" w:space="0" w:color="auto"/>
              <w:right w:val="single" w:sz="4" w:space="0" w:color="auto"/>
            </w:tcBorders>
            <w:noWrap/>
            <w:hideMark/>
          </w:tcPr>
          <w:p w14:paraId="7C8A4B5E" w14:textId="77777777" w:rsidR="001C455F" w:rsidRPr="001C455F" w:rsidRDefault="001C455F" w:rsidP="001C455F">
            <w:pPr>
              <w:jc w:val="right"/>
              <w:rPr>
                <w:i/>
                <w:iCs/>
              </w:rPr>
            </w:pPr>
            <w:r w:rsidRPr="001C455F">
              <w:rPr>
                <w:i/>
                <w:iCs/>
              </w:rPr>
              <w:t>3,048,000</w:t>
            </w:r>
          </w:p>
        </w:tc>
      </w:tr>
      <w:tr w:rsidR="001C455F" w:rsidRPr="001C455F" w14:paraId="675A3D83" w14:textId="77777777" w:rsidTr="0025187D">
        <w:trPr>
          <w:trHeight w:val="510"/>
          <w:jc w:val="center"/>
        </w:trPr>
        <w:tc>
          <w:tcPr>
            <w:tcW w:w="806" w:type="dxa"/>
            <w:tcBorders>
              <w:top w:val="single" w:sz="4" w:space="0" w:color="auto"/>
              <w:left w:val="single" w:sz="4" w:space="0" w:color="auto"/>
              <w:bottom w:val="single" w:sz="4" w:space="0" w:color="auto"/>
              <w:right w:val="single" w:sz="4" w:space="0" w:color="auto"/>
            </w:tcBorders>
            <w:noWrap/>
            <w:hideMark/>
          </w:tcPr>
          <w:p w14:paraId="4FB354D2" w14:textId="77777777" w:rsidR="001C455F" w:rsidRPr="001C455F" w:rsidRDefault="001C455F" w:rsidP="001C455F">
            <w:pPr>
              <w:jc w:val="both"/>
            </w:pPr>
            <w:r w:rsidRPr="001C455F">
              <w:t> </w:t>
            </w:r>
          </w:p>
        </w:tc>
        <w:tc>
          <w:tcPr>
            <w:tcW w:w="5060" w:type="dxa"/>
            <w:tcBorders>
              <w:top w:val="single" w:sz="4" w:space="0" w:color="auto"/>
              <w:left w:val="single" w:sz="4" w:space="0" w:color="auto"/>
              <w:bottom w:val="single" w:sz="4" w:space="0" w:color="auto"/>
              <w:right w:val="single" w:sz="4" w:space="0" w:color="auto"/>
            </w:tcBorders>
            <w:noWrap/>
            <w:hideMark/>
          </w:tcPr>
          <w:p w14:paraId="2DC9CCC3" w14:textId="77777777" w:rsidR="001C455F" w:rsidRPr="001C455F" w:rsidRDefault="001C455F" w:rsidP="001C455F">
            <w:pPr>
              <w:jc w:val="both"/>
              <w:rPr>
                <w:b/>
                <w:bCs/>
              </w:rPr>
            </w:pPr>
            <w:r w:rsidRPr="001C455F">
              <w:rPr>
                <w:b/>
                <w:bCs/>
              </w:rPr>
              <w:t xml:space="preserve"> U K U P N O   R A S H O D I   ( 3 + 4 )</w:t>
            </w:r>
          </w:p>
        </w:tc>
        <w:tc>
          <w:tcPr>
            <w:tcW w:w="1116" w:type="dxa"/>
            <w:tcBorders>
              <w:top w:val="single" w:sz="4" w:space="0" w:color="auto"/>
              <w:left w:val="single" w:sz="4" w:space="0" w:color="auto"/>
              <w:bottom w:val="single" w:sz="4" w:space="0" w:color="auto"/>
              <w:right w:val="single" w:sz="4" w:space="0" w:color="auto"/>
            </w:tcBorders>
            <w:noWrap/>
            <w:hideMark/>
          </w:tcPr>
          <w:p w14:paraId="31C131D4" w14:textId="77777777" w:rsidR="001C455F" w:rsidRPr="001C455F" w:rsidRDefault="001C455F" w:rsidP="001C455F">
            <w:pPr>
              <w:jc w:val="right"/>
              <w:rPr>
                <w:b/>
                <w:bCs/>
              </w:rPr>
            </w:pPr>
            <w:r w:rsidRPr="001C455F">
              <w:rPr>
                <w:b/>
                <w:bCs/>
              </w:rPr>
              <w:t>36,415,350</w:t>
            </w:r>
          </w:p>
        </w:tc>
        <w:tc>
          <w:tcPr>
            <w:tcW w:w="1105" w:type="dxa"/>
            <w:tcBorders>
              <w:top w:val="single" w:sz="4" w:space="0" w:color="auto"/>
              <w:left w:val="single" w:sz="4" w:space="0" w:color="auto"/>
              <w:bottom w:val="single" w:sz="4" w:space="0" w:color="auto"/>
              <w:right w:val="single" w:sz="4" w:space="0" w:color="auto"/>
            </w:tcBorders>
            <w:noWrap/>
            <w:hideMark/>
          </w:tcPr>
          <w:p w14:paraId="5BA15573" w14:textId="77777777" w:rsidR="001C455F" w:rsidRPr="001C455F" w:rsidRDefault="001C455F" w:rsidP="001C455F">
            <w:pPr>
              <w:jc w:val="right"/>
              <w:rPr>
                <w:b/>
                <w:bCs/>
              </w:rPr>
            </w:pPr>
            <w:r w:rsidRPr="001C455F">
              <w:rPr>
                <w:b/>
                <w:bCs/>
              </w:rPr>
              <w:t>5,839,300</w:t>
            </w:r>
          </w:p>
        </w:tc>
        <w:tc>
          <w:tcPr>
            <w:tcW w:w="1116" w:type="dxa"/>
            <w:tcBorders>
              <w:top w:val="single" w:sz="4" w:space="0" w:color="auto"/>
              <w:left w:val="single" w:sz="4" w:space="0" w:color="auto"/>
              <w:bottom w:val="single" w:sz="4" w:space="0" w:color="auto"/>
              <w:right w:val="single" w:sz="4" w:space="0" w:color="auto"/>
            </w:tcBorders>
            <w:noWrap/>
            <w:hideMark/>
          </w:tcPr>
          <w:p w14:paraId="575808E6" w14:textId="77777777" w:rsidR="001C455F" w:rsidRPr="001C455F" w:rsidRDefault="001C455F" w:rsidP="001C455F">
            <w:pPr>
              <w:jc w:val="right"/>
              <w:rPr>
                <w:b/>
                <w:bCs/>
              </w:rPr>
            </w:pPr>
            <w:r w:rsidRPr="001C455F">
              <w:rPr>
                <w:b/>
                <w:bCs/>
              </w:rPr>
              <w:t>42,254,650</w:t>
            </w:r>
          </w:p>
        </w:tc>
      </w:tr>
      <w:tr w:rsidR="001C455F" w:rsidRPr="001C455F" w14:paraId="42EBF5ED" w14:textId="77777777" w:rsidTr="0025187D">
        <w:trPr>
          <w:trHeight w:val="660"/>
          <w:jc w:val="center"/>
        </w:trPr>
        <w:tc>
          <w:tcPr>
            <w:tcW w:w="806" w:type="dxa"/>
            <w:tcBorders>
              <w:top w:val="single" w:sz="4" w:space="0" w:color="auto"/>
              <w:left w:val="single" w:sz="4" w:space="0" w:color="auto"/>
              <w:bottom w:val="single" w:sz="4" w:space="0" w:color="auto"/>
              <w:right w:val="single" w:sz="4" w:space="0" w:color="auto"/>
            </w:tcBorders>
            <w:hideMark/>
          </w:tcPr>
          <w:p w14:paraId="1093E2FE" w14:textId="77777777" w:rsidR="001C455F" w:rsidRPr="001C455F" w:rsidRDefault="001C455F" w:rsidP="00F53793">
            <w:pPr>
              <w:jc w:val="both"/>
            </w:pPr>
            <w:r w:rsidRPr="001C455F">
              <w:lastRenderedPageBreak/>
              <w:t>Račun - konto</w:t>
            </w:r>
          </w:p>
        </w:tc>
        <w:tc>
          <w:tcPr>
            <w:tcW w:w="5060" w:type="dxa"/>
            <w:tcBorders>
              <w:top w:val="single" w:sz="4" w:space="0" w:color="auto"/>
              <w:left w:val="single" w:sz="4" w:space="0" w:color="auto"/>
              <w:bottom w:val="single" w:sz="4" w:space="0" w:color="auto"/>
              <w:right w:val="single" w:sz="4" w:space="0" w:color="auto"/>
            </w:tcBorders>
            <w:noWrap/>
            <w:hideMark/>
          </w:tcPr>
          <w:p w14:paraId="1477DE0D" w14:textId="77777777" w:rsidR="001C455F" w:rsidRPr="001C455F" w:rsidRDefault="001C455F" w:rsidP="00F53793">
            <w:pPr>
              <w:jc w:val="both"/>
              <w:rPr>
                <w:b/>
                <w:bCs/>
              </w:rPr>
            </w:pPr>
            <w:r w:rsidRPr="001C455F">
              <w:rPr>
                <w:b/>
                <w:bCs/>
              </w:rPr>
              <w:t xml:space="preserve"> N A Z I V    R A S H O D A</w:t>
            </w:r>
          </w:p>
        </w:tc>
        <w:tc>
          <w:tcPr>
            <w:tcW w:w="1116" w:type="dxa"/>
            <w:tcBorders>
              <w:top w:val="single" w:sz="4" w:space="0" w:color="auto"/>
              <w:left w:val="single" w:sz="4" w:space="0" w:color="auto"/>
              <w:bottom w:val="single" w:sz="4" w:space="0" w:color="auto"/>
              <w:right w:val="single" w:sz="4" w:space="0" w:color="auto"/>
            </w:tcBorders>
            <w:hideMark/>
          </w:tcPr>
          <w:p w14:paraId="558E5FE7" w14:textId="77777777" w:rsidR="001C455F" w:rsidRPr="001C455F" w:rsidRDefault="001C455F" w:rsidP="00F53793">
            <w:pPr>
              <w:jc w:val="both"/>
              <w:rPr>
                <w:i/>
                <w:iCs/>
              </w:rPr>
            </w:pPr>
            <w:r w:rsidRPr="001C455F">
              <w:rPr>
                <w:i/>
                <w:iCs/>
              </w:rPr>
              <w:t xml:space="preserve">Plan za </w:t>
            </w:r>
            <w:r w:rsidRPr="001C455F">
              <w:rPr>
                <w:i/>
                <w:iCs/>
              </w:rPr>
              <w:br/>
              <w:t>2021.god.</w:t>
            </w:r>
          </w:p>
        </w:tc>
        <w:tc>
          <w:tcPr>
            <w:tcW w:w="1105" w:type="dxa"/>
            <w:tcBorders>
              <w:top w:val="single" w:sz="4" w:space="0" w:color="auto"/>
              <w:left w:val="single" w:sz="4" w:space="0" w:color="auto"/>
              <w:bottom w:val="single" w:sz="4" w:space="0" w:color="auto"/>
              <w:right w:val="single" w:sz="4" w:space="0" w:color="auto"/>
            </w:tcBorders>
            <w:hideMark/>
          </w:tcPr>
          <w:p w14:paraId="52021030" w14:textId="77777777" w:rsidR="001C455F" w:rsidRPr="001C455F" w:rsidRDefault="001C455F" w:rsidP="00F53793">
            <w:pPr>
              <w:jc w:val="both"/>
              <w:rPr>
                <w:i/>
                <w:iCs/>
              </w:rPr>
            </w:pPr>
            <w:r w:rsidRPr="001C455F">
              <w:rPr>
                <w:i/>
                <w:iCs/>
              </w:rPr>
              <w:t>Povećanje/</w:t>
            </w:r>
            <w:r w:rsidRPr="001C455F">
              <w:rPr>
                <w:i/>
                <w:iCs/>
              </w:rPr>
              <w:br/>
              <w:t>Smanjenje</w:t>
            </w:r>
          </w:p>
        </w:tc>
        <w:tc>
          <w:tcPr>
            <w:tcW w:w="1116" w:type="dxa"/>
            <w:tcBorders>
              <w:top w:val="single" w:sz="4" w:space="0" w:color="auto"/>
              <w:left w:val="single" w:sz="4" w:space="0" w:color="auto"/>
              <w:bottom w:val="single" w:sz="4" w:space="0" w:color="auto"/>
              <w:right w:val="single" w:sz="4" w:space="0" w:color="auto"/>
            </w:tcBorders>
            <w:hideMark/>
          </w:tcPr>
          <w:p w14:paraId="3433D12A" w14:textId="77777777" w:rsidR="001C455F" w:rsidRPr="001C455F" w:rsidRDefault="001C455F" w:rsidP="00F53793">
            <w:pPr>
              <w:jc w:val="both"/>
              <w:rPr>
                <w:b/>
                <w:bCs/>
                <w:i/>
                <w:iCs/>
              </w:rPr>
            </w:pPr>
            <w:r w:rsidRPr="001C455F">
              <w:rPr>
                <w:b/>
                <w:bCs/>
                <w:i/>
                <w:iCs/>
              </w:rPr>
              <w:t>NOVI PLAN</w:t>
            </w:r>
            <w:r w:rsidRPr="001C455F">
              <w:rPr>
                <w:b/>
                <w:bCs/>
                <w:i/>
                <w:iCs/>
              </w:rPr>
              <w:br/>
              <w:t>za 2021.g.</w:t>
            </w:r>
          </w:p>
        </w:tc>
      </w:tr>
      <w:tr w:rsidR="001C455F" w:rsidRPr="001C455F" w14:paraId="5132FB9A" w14:textId="77777777" w:rsidTr="0025187D">
        <w:trPr>
          <w:trHeight w:val="525"/>
          <w:jc w:val="center"/>
        </w:trPr>
        <w:tc>
          <w:tcPr>
            <w:tcW w:w="806" w:type="dxa"/>
            <w:tcBorders>
              <w:top w:val="single" w:sz="4" w:space="0" w:color="auto"/>
              <w:left w:val="single" w:sz="4" w:space="0" w:color="auto"/>
              <w:bottom w:val="single" w:sz="4" w:space="0" w:color="auto"/>
              <w:right w:val="single" w:sz="4" w:space="0" w:color="auto"/>
            </w:tcBorders>
            <w:noWrap/>
            <w:hideMark/>
          </w:tcPr>
          <w:p w14:paraId="0BF6C241" w14:textId="77777777" w:rsidR="001C455F" w:rsidRPr="001C455F" w:rsidRDefault="001C455F" w:rsidP="001C455F">
            <w:pPr>
              <w:jc w:val="both"/>
              <w:rPr>
                <w:b/>
                <w:bCs/>
              </w:rPr>
            </w:pPr>
            <w:r w:rsidRPr="001C455F">
              <w:rPr>
                <w:b/>
                <w:bCs/>
              </w:rPr>
              <w:t>5</w:t>
            </w:r>
          </w:p>
        </w:tc>
        <w:tc>
          <w:tcPr>
            <w:tcW w:w="5060" w:type="dxa"/>
            <w:tcBorders>
              <w:top w:val="single" w:sz="4" w:space="0" w:color="auto"/>
              <w:left w:val="single" w:sz="4" w:space="0" w:color="auto"/>
              <w:bottom w:val="single" w:sz="4" w:space="0" w:color="auto"/>
              <w:right w:val="single" w:sz="4" w:space="0" w:color="auto"/>
            </w:tcBorders>
            <w:noWrap/>
            <w:hideMark/>
          </w:tcPr>
          <w:p w14:paraId="1486EE2A" w14:textId="77777777" w:rsidR="001C455F" w:rsidRPr="001C455F" w:rsidRDefault="001C455F" w:rsidP="001C455F">
            <w:pPr>
              <w:jc w:val="both"/>
              <w:rPr>
                <w:b/>
                <w:bCs/>
              </w:rPr>
            </w:pPr>
            <w:r w:rsidRPr="001C455F">
              <w:rPr>
                <w:b/>
                <w:bCs/>
              </w:rPr>
              <w:t xml:space="preserve"> IZDACI ZA FINANCIJSKU IMOVINU I OTPLATE ZAMOVA</w:t>
            </w:r>
          </w:p>
        </w:tc>
        <w:tc>
          <w:tcPr>
            <w:tcW w:w="1116" w:type="dxa"/>
            <w:tcBorders>
              <w:top w:val="single" w:sz="4" w:space="0" w:color="auto"/>
              <w:left w:val="single" w:sz="4" w:space="0" w:color="auto"/>
              <w:bottom w:val="single" w:sz="4" w:space="0" w:color="auto"/>
              <w:right w:val="single" w:sz="4" w:space="0" w:color="auto"/>
            </w:tcBorders>
            <w:noWrap/>
            <w:hideMark/>
          </w:tcPr>
          <w:p w14:paraId="176B7DBA" w14:textId="77777777" w:rsidR="001C455F" w:rsidRPr="001C455F" w:rsidRDefault="001C455F" w:rsidP="001C455F">
            <w:pPr>
              <w:jc w:val="right"/>
              <w:rPr>
                <w:b/>
                <w:bCs/>
              </w:rPr>
            </w:pPr>
            <w:r w:rsidRPr="001C455F">
              <w:rPr>
                <w:b/>
                <w:bCs/>
              </w:rPr>
              <w:t>20,000</w:t>
            </w:r>
          </w:p>
        </w:tc>
        <w:tc>
          <w:tcPr>
            <w:tcW w:w="1105" w:type="dxa"/>
            <w:tcBorders>
              <w:top w:val="single" w:sz="4" w:space="0" w:color="auto"/>
              <w:left w:val="single" w:sz="4" w:space="0" w:color="auto"/>
              <w:bottom w:val="single" w:sz="4" w:space="0" w:color="auto"/>
              <w:right w:val="single" w:sz="4" w:space="0" w:color="auto"/>
            </w:tcBorders>
            <w:noWrap/>
            <w:hideMark/>
          </w:tcPr>
          <w:p w14:paraId="11C31274" w14:textId="77777777" w:rsidR="001C455F" w:rsidRPr="001C455F" w:rsidRDefault="001C455F" w:rsidP="001C455F">
            <w:pPr>
              <w:jc w:val="right"/>
              <w:rPr>
                <w:b/>
                <w:bCs/>
              </w:rPr>
            </w:pPr>
            <w:r w:rsidRPr="001C455F">
              <w:rPr>
                <w:b/>
                <w:bCs/>
              </w:rPr>
              <w:t>2,702,599</w:t>
            </w:r>
          </w:p>
        </w:tc>
        <w:tc>
          <w:tcPr>
            <w:tcW w:w="1116" w:type="dxa"/>
            <w:tcBorders>
              <w:top w:val="single" w:sz="4" w:space="0" w:color="auto"/>
              <w:left w:val="single" w:sz="4" w:space="0" w:color="auto"/>
              <w:bottom w:val="single" w:sz="4" w:space="0" w:color="auto"/>
              <w:right w:val="single" w:sz="4" w:space="0" w:color="auto"/>
            </w:tcBorders>
            <w:noWrap/>
            <w:hideMark/>
          </w:tcPr>
          <w:p w14:paraId="03A7A35E" w14:textId="77777777" w:rsidR="001C455F" w:rsidRPr="001C455F" w:rsidRDefault="001C455F" w:rsidP="001C455F">
            <w:pPr>
              <w:jc w:val="right"/>
              <w:rPr>
                <w:b/>
                <w:bCs/>
              </w:rPr>
            </w:pPr>
            <w:r w:rsidRPr="001C455F">
              <w:rPr>
                <w:b/>
                <w:bCs/>
              </w:rPr>
              <w:t>2,722,599</w:t>
            </w:r>
          </w:p>
        </w:tc>
      </w:tr>
      <w:tr w:rsidR="001C455F" w:rsidRPr="001C455F" w14:paraId="154B1749" w14:textId="77777777" w:rsidTr="0025187D">
        <w:trPr>
          <w:trHeight w:val="420"/>
          <w:jc w:val="center"/>
        </w:trPr>
        <w:tc>
          <w:tcPr>
            <w:tcW w:w="806" w:type="dxa"/>
            <w:tcBorders>
              <w:top w:val="single" w:sz="4" w:space="0" w:color="auto"/>
              <w:left w:val="single" w:sz="4" w:space="0" w:color="auto"/>
              <w:bottom w:val="single" w:sz="4" w:space="0" w:color="auto"/>
              <w:right w:val="single" w:sz="4" w:space="0" w:color="auto"/>
            </w:tcBorders>
            <w:noWrap/>
            <w:hideMark/>
          </w:tcPr>
          <w:p w14:paraId="2BEB3477" w14:textId="77777777" w:rsidR="001C455F" w:rsidRPr="001C455F" w:rsidRDefault="001C455F" w:rsidP="001C455F">
            <w:pPr>
              <w:jc w:val="both"/>
              <w:rPr>
                <w:b/>
                <w:bCs/>
              </w:rPr>
            </w:pPr>
            <w:r w:rsidRPr="001C455F">
              <w:rPr>
                <w:b/>
                <w:bCs/>
              </w:rPr>
              <w:t>51</w:t>
            </w:r>
          </w:p>
        </w:tc>
        <w:tc>
          <w:tcPr>
            <w:tcW w:w="5060" w:type="dxa"/>
            <w:tcBorders>
              <w:top w:val="single" w:sz="4" w:space="0" w:color="auto"/>
              <w:left w:val="single" w:sz="4" w:space="0" w:color="auto"/>
              <w:bottom w:val="single" w:sz="4" w:space="0" w:color="auto"/>
              <w:right w:val="single" w:sz="4" w:space="0" w:color="auto"/>
            </w:tcBorders>
            <w:noWrap/>
            <w:hideMark/>
          </w:tcPr>
          <w:p w14:paraId="794873D2" w14:textId="77777777" w:rsidR="001C455F" w:rsidRPr="001C455F" w:rsidRDefault="001C455F" w:rsidP="001C455F">
            <w:pPr>
              <w:jc w:val="both"/>
              <w:rPr>
                <w:b/>
                <w:bCs/>
              </w:rPr>
            </w:pPr>
            <w:r w:rsidRPr="001C455F">
              <w:rPr>
                <w:b/>
                <w:bCs/>
              </w:rPr>
              <w:t xml:space="preserve"> IZDACI ZA DANE ZAJMOVE</w:t>
            </w:r>
          </w:p>
        </w:tc>
        <w:tc>
          <w:tcPr>
            <w:tcW w:w="1116" w:type="dxa"/>
            <w:tcBorders>
              <w:top w:val="single" w:sz="4" w:space="0" w:color="auto"/>
              <w:left w:val="single" w:sz="4" w:space="0" w:color="auto"/>
              <w:bottom w:val="single" w:sz="4" w:space="0" w:color="auto"/>
              <w:right w:val="single" w:sz="4" w:space="0" w:color="auto"/>
            </w:tcBorders>
            <w:noWrap/>
            <w:hideMark/>
          </w:tcPr>
          <w:p w14:paraId="6B904123" w14:textId="77777777" w:rsidR="001C455F" w:rsidRPr="001C455F" w:rsidRDefault="001C455F" w:rsidP="001C455F">
            <w:pPr>
              <w:jc w:val="right"/>
              <w:rPr>
                <w:b/>
                <w:bCs/>
              </w:rPr>
            </w:pPr>
            <w:r w:rsidRPr="001C455F">
              <w:rPr>
                <w:b/>
                <w:bCs/>
              </w:rPr>
              <w:t>0</w:t>
            </w:r>
          </w:p>
        </w:tc>
        <w:tc>
          <w:tcPr>
            <w:tcW w:w="1105" w:type="dxa"/>
            <w:tcBorders>
              <w:top w:val="single" w:sz="4" w:space="0" w:color="auto"/>
              <w:left w:val="single" w:sz="4" w:space="0" w:color="auto"/>
              <w:bottom w:val="single" w:sz="4" w:space="0" w:color="auto"/>
              <w:right w:val="single" w:sz="4" w:space="0" w:color="auto"/>
            </w:tcBorders>
            <w:noWrap/>
            <w:hideMark/>
          </w:tcPr>
          <w:p w14:paraId="181FD3AE" w14:textId="77777777" w:rsidR="001C455F" w:rsidRPr="001C455F" w:rsidRDefault="001C455F" w:rsidP="001C455F">
            <w:pPr>
              <w:jc w:val="right"/>
              <w:rPr>
                <w:b/>
                <w:bCs/>
              </w:rPr>
            </w:pPr>
            <w:r w:rsidRPr="001C455F">
              <w:rPr>
                <w:b/>
                <w:bCs/>
              </w:rPr>
              <w:t>2,689,599</w:t>
            </w:r>
          </w:p>
        </w:tc>
        <w:tc>
          <w:tcPr>
            <w:tcW w:w="1116" w:type="dxa"/>
            <w:tcBorders>
              <w:top w:val="single" w:sz="4" w:space="0" w:color="auto"/>
              <w:left w:val="single" w:sz="4" w:space="0" w:color="auto"/>
              <w:bottom w:val="single" w:sz="4" w:space="0" w:color="auto"/>
              <w:right w:val="single" w:sz="4" w:space="0" w:color="auto"/>
            </w:tcBorders>
            <w:noWrap/>
            <w:hideMark/>
          </w:tcPr>
          <w:p w14:paraId="18086659" w14:textId="77777777" w:rsidR="001C455F" w:rsidRPr="001C455F" w:rsidRDefault="001C455F" w:rsidP="001C455F">
            <w:pPr>
              <w:jc w:val="right"/>
              <w:rPr>
                <w:b/>
                <w:bCs/>
              </w:rPr>
            </w:pPr>
            <w:r w:rsidRPr="001C455F">
              <w:rPr>
                <w:b/>
                <w:bCs/>
              </w:rPr>
              <w:t>2,689,599</w:t>
            </w:r>
          </w:p>
        </w:tc>
      </w:tr>
      <w:tr w:rsidR="001C455F" w:rsidRPr="001C455F" w14:paraId="3F12EAC9" w14:textId="77777777" w:rsidTr="0025187D">
        <w:trPr>
          <w:trHeight w:val="705"/>
          <w:jc w:val="center"/>
        </w:trPr>
        <w:tc>
          <w:tcPr>
            <w:tcW w:w="806" w:type="dxa"/>
            <w:tcBorders>
              <w:top w:val="single" w:sz="4" w:space="0" w:color="auto"/>
              <w:left w:val="single" w:sz="4" w:space="0" w:color="auto"/>
              <w:bottom w:val="single" w:sz="4" w:space="0" w:color="auto"/>
              <w:right w:val="single" w:sz="4" w:space="0" w:color="auto"/>
            </w:tcBorders>
            <w:noWrap/>
            <w:hideMark/>
          </w:tcPr>
          <w:p w14:paraId="7CC912C6" w14:textId="77777777" w:rsidR="001C455F" w:rsidRPr="001C455F" w:rsidRDefault="001C455F" w:rsidP="001C455F">
            <w:pPr>
              <w:jc w:val="both"/>
              <w:rPr>
                <w:b/>
                <w:bCs/>
              </w:rPr>
            </w:pPr>
            <w:r w:rsidRPr="001C455F">
              <w:rPr>
                <w:b/>
                <w:bCs/>
              </w:rPr>
              <w:t>518</w:t>
            </w:r>
          </w:p>
        </w:tc>
        <w:tc>
          <w:tcPr>
            <w:tcW w:w="5060" w:type="dxa"/>
            <w:tcBorders>
              <w:top w:val="single" w:sz="4" w:space="0" w:color="auto"/>
              <w:left w:val="single" w:sz="4" w:space="0" w:color="auto"/>
              <w:bottom w:val="single" w:sz="4" w:space="0" w:color="auto"/>
              <w:right w:val="single" w:sz="4" w:space="0" w:color="auto"/>
            </w:tcBorders>
            <w:hideMark/>
          </w:tcPr>
          <w:p w14:paraId="48E22C2B" w14:textId="77777777" w:rsidR="001C455F" w:rsidRPr="001C455F" w:rsidRDefault="001C455F" w:rsidP="001C455F">
            <w:pPr>
              <w:jc w:val="both"/>
              <w:rPr>
                <w:b/>
                <w:bCs/>
              </w:rPr>
            </w:pPr>
            <w:r w:rsidRPr="001C455F">
              <w:rPr>
                <w:b/>
                <w:bCs/>
              </w:rPr>
              <w:t>IZDACI ZA DEPOZITE I JAMČEVNE POLOGE</w:t>
            </w:r>
          </w:p>
        </w:tc>
        <w:tc>
          <w:tcPr>
            <w:tcW w:w="1116" w:type="dxa"/>
            <w:tcBorders>
              <w:top w:val="single" w:sz="4" w:space="0" w:color="auto"/>
              <w:left w:val="single" w:sz="4" w:space="0" w:color="auto"/>
              <w:bottom w:val="single" w:sz="4" w:space="0" w:color="auto"/>
              <w:right w:val="single" w:sz="4" w:space="0" w:color="auto"/>
            </w:tcBorders>
            <w:noWrap/>
            <w:hideMark/>
          </w:tcPr>
          <w:p w14:paraId="27C53960" w14:textId="77777777" w:rsidR="001C455F" w:rsidRPr="001C455F" w:rsidRDefault="001C455F" w:rsidP="001C455F">
            <w:pPr>
              <w:jc w:val="right"/>
              <w:rPr>
                <w:b/>
                <w:bCs/>
              </w:rPr>
            </w:pPr>
            <w:r w:rsidRPr="001C455F">
              <w:rPr>
                <w:b/>
                <w:bCs/>
              </w:rPr>
              <w:t>0</w:t>
            </w:r>
          </w:p>
        </w:tc>
        <w:tc>
          <w:tcPr>
            <w:tcW w:w="1105" w:type="dxa"/>
            <w:tcBorders>
              <w:top w:val="single" w:sz="4" w:space="0" w:color="auto"/>
              <w:left w:val="single" w:sz="4" w:space="0" w:color="auto"/>
              <w:bottom w:val="single" w:sz="4" w:space="0" w:color="auto"/>
              <w:right w:val="single" w:sz="4" w:space="0" w:color="auto"/>
            </w:tcBorders>
            <w:noWrap/>
            <w:hideMark/>
          </w:tcPr>
          <w:p w14:paraId="5436E3DA" w14:textId="77777777" w:rsidR="001C455F" w:rsidRPr="001C455F" w:rsidRDefault="001C455F" w:rsidP="001C455F">
            <w:pPr>
              <w:jc w:val="right"/>
              <w:rPr>
                <w:b/>
                <w:bCs/>
              </w:rPr>
            </w:pPr>
            <w:r w:rsidRPr="001C455F">
              <w:rPr>
                <w:b/>
                <w:bCs/>
              </w:rPr>
              <w:t>2,689,599</w:t>
            </w:r>
          </w:p>
        </w:tc>
        <w:tc>
          <w:tcPr>
            <w:tcW w:w="1116" w:type="dxa"/>
            <w:tcBorders>
              <w:top w:val="single" w:sz="4" w:space="0" w:color="auto"/>
              <w:left w:val="single" w:sz="4" w:space="0" w:color="auto"/>
              <w:bottom w:val="single" w:sz="4" w:space="0" w:color="auto"/>
              <w:right w:val="single" w:sz="4" w:space="0" w:color="auto"/>
            </w:tcBorders>
            <w:noWrap/>
            <w:hideMark/>
          </w:tcPr>
          <w:p w14:paraId="58D00314" w14:textId="77777777" w:rsidR="001C455F" w:rsidRPr="001C455F" w:rsidRDefault="001C455F" w:rsidP="001C455F">
            <w:pPr>
              <w:jc w:val="right"/>
              <w:rPr>
                <w:b/>
                <w:bCs/>
              </w:rPr>
            </w:pPr>
            <w:r w:rsidRPr="001C455F">
              <w:rPr>
                <w:b/>
                <w:bCs/>
              </w:rPr>
              <w:t>2,689,599</w:t>
            </w:r>
          </w:p>
        </w:tc>
      </w:tr>
      <w:tr w:rsidR="001C455F" w:rsidRPr="001C455F" w14:paraId="454E89CE" w14:textId="77777777" w:rsidTr="0025187D">
        <w:trPr>
          <w:trHeight w:val="435"/>
          <w:jc w:val="center"/>
        </w:trPr>
        <w:tc>
          <w:tcPr>
            <w:tcW w:w="806" w:type="dxa"/>
            <w:tcBorders>
              <w:top w:val="single" w:sz="4" w:space="0" w:color="auto"/>
              <w:left w:val="single" w:sz="4" w:space="0" w:color="auto"/>
              <w:bottom w:val="single" w:sz="4" w:space="0" w:color="auto"/>
              <w:right w:val="single" w:sz="4" w:space="0" w:color="auto"/>
            </w:tcBorders>
            <w:noWrap/>
            <w:hideMark/>
          </w:tcPr>
          <w:p w14:paraId="53C5F6A9" w14:textId="77777777" w:rsidR="001C455F" w:rsidRPr="001C455F" w:rsidRDefault="001C455F" w:rsidP="001C455F">
            <w:pPr>
              <w:jc w:val="both"/>
              <w:rPr>
                <w:i/>
                <w:iCs/>
              </w:rPr>
            </w:pPr>
            <w:r w:rsidRPr="001C455F">
              <w:rPr>
                <w:i/>
                <w:iCs/>
              </w:rPr>
              <w:t>5181</w:t>
            </w:r>
          </w:p>
        </w:tc>
        <w:tc>
          <w:tcPr>
            <w:tcW w:w="5060" w:type="dxa"/>
            <w:tcBorders>
              <w:top w:val="single" w:sz="4" w:space="0" w:color="auto"/>
              <w:left w:val="single" w:sz="4" w:space="0" w:color="auto"/>
              <w:bottom w:val="single" w:sz="4" w:space="0" w:color="auto"/>
              <w:right w:val="single" w:sz="4" w:space="0" w:color="auto"/>
            </w:tcBorders>
            <w:hideMark/>
          </w:tcPr>
          <w:p w14:paraId="6C94A2D5" w14:textId="77777777" w:rsidR="001C455F" w:rsidRPr="001C455F" w:rsidRDefault="001C455F" w:rsidP="001C455F">
            <w:pPr>
              <w:jc w:val="both"/>
              <w:rPr>
                <w:i/>
                <w:iCs/>
              </w:rPr>
            </w:pPr>
            <w:r w:rsidRPr="001C455F">
              <w:rPr>
                <w:i/>
                <w:iCs/>
              </w:rPr>
              <w:t xml:space="preserve"> Izdaci za dep.u kred. I ostalim fin.institucijama-tuzemni</w:t>
            </w:r>
          </w:p>
        </w:tc>
        <w:tc>
          <w:tcPr>
            <w:tcW w:w="1116" w:type="dxa"/>
            <w:tcBorders>
              <w:top w:val="single" w:sz="4" w:space="0" w:color="auto"/>
              <w:left w:val="single" w:sz="4" w:space="0" w:color="auto"/>
              <w:bottom w:val="single" w:sz="4" w:space="0" w:color="auto"/>
              <w:right w:val="single" w:sz="4" w:space="0" w:color="auto"/>
            </w:tcBorders>
            <w:noWrap/>
            <w:hideMark/>
          </w:tcPr>
          <w:p w14:paraId="1D37C5BC" w14:textId="77777777" w:rsidR="001C455F" w:rsidRPr="001C455F" w:rsidRDefault="001C455F" w:rsidP="001C455F">
            <w:pPr>
              <w:jc w:val="right"/>
              <w:rPr>
                <w:i/>
                <w:iCs/>
              </w:rPr>
            </w:pPr>
            <w:r w:rsidRPr="001C455F">
              <w:rPr>
                <w:i/>
                <w:iCs/>
              </w:rPr>
              <w:t>0</w:t>
            </w:r>
          </w:p>
        </w:tc>
        <w:tc>
          <w:tcPr>
            <w:tcW w:w="1105" w:type="dxa"/>
            <w:tcBorders>
              <w:top w:val="single" w:sz="4" w:space="0" w:color="auto"/>
              <w:left w:val="single" w:sz="4" w:space="0" w:color="auto"/>
              <w:bottom w:val="single" w:sz="4" w:space="0" w:color="auto"/>
              <w:right w:val="single" w:sz="4" w:space="0" w:color="auto"/>
            </w:tcBorders>
            <w:noWrap/>
            <w:hideMark/>
          </w:tcPr>
          <w:p w14:paraId="7FA9769D" w14:textId="77777777" w:rsidR="001C455F" w:rsidRPr="001C455F" w:rsidRDefault="001C455F" w:rsidP="001C455F">
            <w:pPr>
              <w:jc w:val="right"/>
              <w:rPr>
                <w:i/>
                <w:iCs/>
              </w:rPr>
            </w:pPr>
            <w:r w:rsidRPr="001C455F">
              <w:rPr>
                <w:i/>
                <w:iCs/>
              </w:rPr>
              <w:t>2,689,599</w:t>
            </w:r>
          </w:p>
        </w:tc>
        <w:tc>
          <w:tcPr>
            <w:tcW w:w="1116" w:type="dxa"/>
            <w:tcBorders>
              <w:top w:val="single" w:sz="4" w:space="0" w:color="auto"/>
              <w:left w:val="single" w:sz="4" w:space="0" w:color="auto"/>
              <w:bottom w:val="single" w:sz="4" w:space="0" w:color="auto"/>
              <w:right w:val="single" w:sz="4" w:space="0" w:color="auto"/>
            </w:tcBorders>
            <w:noWrap/>
            <w:hideMark/>
          </w:tcPr>
          <w:p w14:paraId="23386384" w14:textId="77777777" w:rsidR="001C455F" w:rsidRPr="001C455F" w:rsidRDefault="001C455F" w:rsidP="001C455F">
            <w:pPr>
              <w:jc w:val="right"/>
              <w:rPr>
                <w:i/>
                <w:iCs/>
              </w:rPr>
            </w:pPr>
            <w:r w:rsidRPr="001C455F">
              <w:rPr>
                <w:i/>
                <w:iCs/>
              </w:rPr>
              <w:t>2,689,599</w:t>
            </w:r>
          </w:p>
        </w:tc>
      </w:tr>
      <w:tr w:rsidR="001C455F" w:rsidRPr="001C455F" w14:paraId="4D321561" w14:textId="77777777" w:rsidTr="0025187D">
        <w:trPr>
          <w:trHeight w:val="420"/>
          <w:jc w:val="center"/>
        </w:trPr>
        <w:tc>
          <w:tcPr>
            <w:tcW w:w="806" w:type="dxa"/>
            <w:tcBorders>
              <w:top w:val="single" w:sz="4" w:space="0" w:color="auto"/>
              <w:left w:val="single" w:sz="4" w:space="0" w:color="auto"/>
              <w:bottom w:val="single" w:sz="4" w:space="0" w:color="auto"/>
              <w:right w:val="single" w:sz="4" w:space="0" w:color="auto"/>
            </w:tcBorders>
            <w:noWrap/>
            <w:hideMark/>
          </w:tcPr>
          <w:p w14:paraId="71098F48" w14:textId="77777777" w:rsidR="001C455F" w:rsidRPr="001C455F" w:rsidRDefault="001C455F" w:rsidP="001C455F">
            <w:pPr>
              <w:jc w:val="both"/>
              <w:rPr>
                <w:b/>
                <w:bCs/>
              </w:rPr>
            </w:pPr>
            <w:r w:rsidRPr="001C455F">
              <w:rPr>
                <w:b/>
                <w:bCs/>
              </w:rPr>
              <w:t>54</w:t>
            </w:r>
          </w:p>
        </w:tc>
        <w:tc>
          <w:tcPr>
            <w:tcW w:w="5060" w:type="dxa"/>
            <w:tcBorders>
              <w:top w:val="single" w:sz="4" w:space="0" w:color="auto"/>
              <w:left w:val="single" w:sz="4" w:space="0" w:color="auto"/>
              <w:bottom w:val="single" w:sz="4" w:space="0" w:color="auto"/>
              <w:right w:val="single" w:sz="4" w:space="0" w:color="auto"/>
            </w:tcBorders>
            <w:noWrap/>
            <w:hideMark/>
          </w:tcPr>
          <w:p w14:paraId="16CAA921" w14:textId="77777777" w:rsidR="001C455F" w:rsidRPr="001C455F" w:rsidRDefault="001C455F" w:rsidP="001C455F">
            <w:pPr>
              <w:jc w:val="both"/>
              <w:rPr>
                <w:b/>
                <w:bCs/>
              </w:rPr>
            </w:pPr>
            <w:r w:rsidRPr="001C455F">
              <w:rPr>
                <w:b/>
                <w:bCs/>
              </w:rPr>
              <w:t xml:space="preserve"> IZDACI ZA OTPLATU GLAVNICE PRIMLJENIH KREDITA I ZAJMOVA</w:t>
            </w:r>
          </w:p>
        </w:tc>
        <w:tc>
          <w:tcPr>
            <w:tcW w:w="1116" w:type="dxa"/>
            <w:tcBorders>
              <w:top w:val="single" w:sz="4" w:space="0" w:color="auto"/>
              <w:left w:val="single" w:sz="4" w:space="0" w:color="auto"/>
              <w:bottom w:val="single" w:sz="4" w:space="0" w:color="auto"/>
              <w:right w:val="single" w:sz="4" w:space="0" w:color="auto"/>
            </w:tcBorders>
            <w:noWrap/>
            <w:hideMark/>
          </w:tcPr>
          <w:p w14:paraId="77C72715" w14:textId="77777777" w:rsidR="001C455F" w:rsidRPr="001C455F" w:rsidRDefault="001C455F" w:rsidP="001C455F">
            <w:pPr>
              <w:jc w:val="right"/>
              <w:rPr>
                <w:b/>
                <w:bCs/>
              </w:rPr>
            </w:pPr>
            <w:r w:rsidRPr="001C455F">
              <w:rPr>
                <w:b/>
                <w:bCs/>
              </w:rPr>
              <w:t>20,000</w:t>
            </w:r>
          </w:p>
        </w:tc>
        <w:tc>
          <w:tcPr>
            <w:tcW w:w="1105" w:type="dxa"/>
            <w:tcBorders>
              <w:top w:val="single" w:sz="4" w:space="0" w:color="auto"/>
              <w:left w:val="single" w:sz="4" w:space="0" w:color="auto"/>
              <w:bottom w:val="single" w:sz="4" w:space="0" w:color="auto"/>
              <w:right w:val="single" w:sz="4" w:space="0" w:color="auto"/>
            </w:tcBorders>
            <w:noWrap/>
            <w:hideMark/>
          </w:tcPr>
          <w:p w14:paraId="2E335780" w14:textId="77777777" w:rsidR="001C455F" w:rsidRPr="001C455F" w:rsidRDefault="001C455F" w:rsidP="001C455F">
            <w:pPr>
              <w:jc w:val="right"/>
              <w:rPr>
                <w:b/>
                <w:bCs/>
              </w:rPr>
            </w:pPr>
            <w:r w:rsidRPr="001C455F">
              <w:rPr>
                <w:b/>
                <w:bCs/>
              </w:rPr>
              <w:t>13,000</w:t>
            </w:r>
          </w:p>
        </w:tc>
        <w:tc>
          <w:tcPr>
            <w:tcW w:w="1116" w:type="dxa"/>
            <w:tcBorders>
              <w:top w:val="single" w:sz="4" w:space="0" w:color="auto"/>
              <w:left w:val="single" w:sz="4" w:space="0" w:color="auto"/>
              <w:bottom w:val="single" w:sz="4" w:space="0" w:color="auto"/>
              <w:right w:val="single" w:sz="4" w:space="0" w:color="auto"/>
            </w:tcBorders>
            <w:noWrap/>
            <w:hideMark/>
          </w:tcPr>
          <w:p w14:paraId="02B0A18B" w14:textId="77777777" w:rsidR="001C455F" w:rsidRPr="001C455F" w:rsidRDefault="001C455F" w:rsidP="001C455F">
            <w:pPr>
              <w:jc w:val="right"/>
              <w:rPr>
                <w:b/>
                <w:bCs/>
              </w:rPr>
            </w:pPr>
            <w:r w:rsidRPr="001C455F">
              <w:rPr>
                <w:b/>
                <w:bCs/>
              </w:rPr>
              <w:t>33,000</w:t>
            </w:r>
          </w:p>
        </w:tc>
      </w:tr>
      <w:tr w:rsidR="001C455F" w:rsidRPr="001C455F" w14:paraId="18BF7CAC" w14:textId="77777777" w:rsidTr="0025187D">
        <w:trPr>
          <w:trHeight w:val="705"/>
          <w:jc w:val="center"/>
        </w:trPr>
        <w:tc>
          <w:tcPr>
            <w:tcW w:w="806" w:type="dxa"/>
            <w:tcBorders>
              <w:top w:val="single" w:sz="4" w:space="0" w:color="auto"/>
              <w:left w:val="single" w:sz="4" w:space="0" w:color="auto"/>
              <w:bottom w:val="single" w:sz="4" w:space="0" w:color="auto"/>
              <w:right w:val="single" w:sz="4" w:space="0" w:color="auto"/>
            </w:tcBorders>
            <w:noWrap/>
            <w:hideMark/>
          </w:tcPr>
          <w:p w14:paraId="156B19D0" w14:textId="77777777" w:rsidR="001C455F" w:rsidRPr="001C455F" w:rsidRDefault="001C455F" w:rsidP="001C455F">
            <w:pPr>
              <w:jc w:val="both"/>
              <w:rPr>
                <w:b/>
                <w:bCs/>
              </w:rPr>
            </w:pPr>
            <w:r w:rsidRPr="001C455F">
              <w:rPr>
                <w:b/>
                <w:bCs/>
              </w:rPr>
              <w:t>547</w:t>
            </w:r>
          </w:p>
        </w:tc>
        <w:tc>
          <w:tcPr>
            <w:tcW w:w="5060" w:type="dxa"/>
            <w:tcBorders>
              <w:top w:val="single" w:sz="4" w:space="0" w:color="auto"/>
              <w:left w:val="single" w:sz="4" w:space="0" w:color="auto"/>
              <w:bottom w:val="single" w:sz="4" w:space="0" w:color="auto"/>
              <w:right w:val="single" w:sz="4" w:space="0" w:color="auto"/>
            </w:tcBorders>
            <w:hideMark/>
          </w:tcPr>
          <w:p w14:paraId="48C9F670" w14:textId="77777777" w:rsidR="001C455F" w:rsidRPr="001C455F" w:rsidRDefault="001C455F" w:rsidP="001C455F">
            <w:pPr>
              <w:jc w:val="both"/>
              <w:rPr>
                <w:b/>
                <w:bCs/>
              </w:rPr>
            </w:pPr>
            <w:r w:rsidRPr="001C455F">
              <w:rPr>
                <w:b/>
                <w:bCs/>
              </w:rPr>
              <w:t xml:space="preserve"> OTPLATA GLAVNICE PRIMLJENIH  ZAJMOVA </w:t>
            </w:r>
            <w:r w:rsidRPr="001C455F">
              <w:rPr>
                <w:b/>
                <w:bCs/>
              </w:rPr>
              <w:br/>
              <w:t xml:space="preserve"> OD DRUGIH RAZINA VLASTI</w:t>
            </w:r>
          </w:p>
        </w:tc>
        <w:tc>
          <w:tcPr>
            <w:tcW w:w="1116" w:type="dxa"/>
            <w:tcBorders>
              <w:top w:val="single" w:sz="4" w:space="0" w:color="auto"/>
              <w:left w:val="single" w:sz="4" w:space="0" w:color="auto"/>
              <w:bottom w:val="single" w:sz="4" w:space="0" w:color="auto"/>
              <w:right w:val="single" w:sz="4" w:space="0" w:color="auto"/>
            </w:tcBorders>
            <w:noWrap/>
            <w:hideMark/>
          </w:tcPr>
          <w:p w14:paraId="06FFF12C" w14:textId="77777777" w:rsidR="001C455F" w:rsidRPr="001C455F" w:rsidRDefault="001C455F" w:rsidP="001C455F">
            <w:pPr>
              <w:jc w:val="right"/>
              <w:rPr>
                <w:b/>
                <w:bCs/>
              </w:rPr>
            </w:pPr>
            <w:r w:rsidRPr="001C455F">
              <w:rPr>
                <w:b/>
                <w:bCs/>
              </w:rPr>
              <w:t>20,000</w:t>
            </w:r>
          </w:p>
        </w:tc>
        <w:tc>
          <w:tcPr>
            <w:tcW w:w="1105" w:type="dxa"/>
            <w:tcBorders>
              <w:top w:val="single" w:sz="4" w:space="0" w:color="auto"/>
              <w:left w:val="single" w:sz="4" w:space="0" w:color="auto"/>
              <w:bottom w:val="single" w:sz="4" w:space="0" w:color="auto"/>
              <w:right w:val="single" w:sz="4" w:space="0" w:color="auto"/>
            </w:tcBorders>
            <w:noWrap/>
            <w:hideMark/>
          </w:tcPr>
          <w:p w14:paraId="23D3C73B" w14:textId="77777777" w:rsidR="001C455F" w:rsidRPr="001C455F" w:rsidRDefault="001C455F" w:rsidP="001C455F">
            <w:pPr>
              <w:jc w:val="right"/>
              <w:rPr>
                <w:b/>
                <w:bCs/>
              </w:rPr>
            </w:pPr>
            <w:r w:rsidRPr="001C455F">
              <w:rPr>
                <w:b/>
                <w:bCs/>
              </w:rPr>
              <w:t>13,000</w:t>
            </w:r>
          </w:p>
        </w:tc>
        <w:tc>
          <w:tcPr>
            <w:tcW w:w="1116" w:type="dxa"/>
            <w:tcBorders>
              <w:top w:val="single" w:sz="4" w:space="0" w:color="auto"/>
              <w:left w:val="single" w:sz="4" w:space="0" w:color="auto"/>
              <w:bottom w:val="single" w:sz="4" w:space="0" w:color="auto"/>
              <w:right w:val="single" w:sz="4" w:space="0" w:color="auto"/>
            </w:tcBorders>
            <w:noWrap/>
            <w:hideMark/>
          </w:tcPr>
          <w:p w14:paraId="0E8ED64A" w14:textId="77777777" w:rsidR="001C455F" w:rsidRPr="001C455F" w:rsidRDefault="001C455F" w:rsidP="001C455F">
            <w:pPr>
              <w:jc w:val="right"/>
              <w:rPr>
                <w:b/>
                <w:bCs/>
              </w:rPr>
            </w:pPr>
            <w:r w:rsidRPr="001C455F">
              <w:rPr>
                <w:b/>
                <w:bCs/>
              </w:rPr>
              <w:t>33,000</w:t>
            </w:r>
          </w:p>
        </w:tc>
      </w:tr>
      <w:tr w:rsidR="001C455F" w:rsidRPr="001C455F" w14:paraId="5E323D48" w14:textId="77777777" w:rsidTr="0025187D">
        <w:trPr>
          <w:trHeight w:val="435"/>
          <w:jc w:val="center"/>
        </w:trPr>
        <w:tc>
          <w:tcPr>
            <w:tcW w:w="806" w:type="dxa"/>
            <w:tcBorders>
              <w:top w:val="single" w:sz="4" w:space="0" w:color="auto"/>
              <w:left w:val="single" w:sz="4" w:space="0" w:color="auto"/>
              <w:bottom w:val="single" w:sz="4" w:space="0" w:color="auto"/>
              <w:right w:val="single" w:sz="4" w:space="0" w:color="auto"/>
            </w:tcBorders>
            <w:noWrap/>
            <w:hideMark/>
          </w:tcPr>
          <w:p w14:paraId="051E9746" w14:textId="77777777" w:rsidR="001C455F" w:rsidRPr="001C455F" w:rsidRDefault="001C455F" w:rsidP="001C455F">
            <w:pPr>
              <w:jc w:val="both"/>
              <w:rPr>
                <w:i/>
                <w:iCs/>
              </w:rPr>
            </w:pPr>
            <w:r w:rsidRPr="001C455F">
              <w:rPr>
                <w:i/>
                <w:iCs/>
              </w:rPr>
              <w:t>5471</w:t>
            </w:r>
          </w:p>
        </w:tc>
        <w:tc>
          <w:tcPr>
            <w:tcW w:w="5060" w:type="dxa"/>
            <w:tcBorders>
              <w:top w:val="single" w:sz="4" w:space="0" w:color="auto"/>
              <w:left w:val="single" w:sz="4" w:space="0" w:color="auto"/>
              <w:bottom w:val="single" w:sz="4" w:space="0" w:color="auto"/>
              <w:right w:val="single" w:sz="4" w:space="0" w:color="auto"/>
            </w:tcBorders>
            <w:hideMark/>
          </w:tcPr>
          <w:p w14:paraId="019E022B" w14:textId="77777777" w:rsidR="001C455F" w:rsidRPr="001C455F" w:rsidRDefault="001C455F" w:rsidP="001C455F">
            <w:pPr>
              <w:jc w:val="both"/>
              <w:rPr>
                <w:i/>
                <w:iCs/>
              </w:rPr>
            </w:pPr>
            <w:r w:rsidRPr="001C455F">
              <w:rPr>
                <w:i/>
                <w:iCs/>
              </w:rPr>
              <w:t xml:space="preserve"> Otplata glavnice primljenih kredita i zajmova od  kreditnih i</w:t>
            </w:r>
            <w:r w:rsidRPr="001C455F">
              <w:rPr>
                <w:i/>
                <w:iCs/>
              </w:rPr>
              <w:br/>
              <w:t xml:space="preserve"> ostalih financijskih institucija u javnom sektoru</w:t>
            </w:r>
          </w:p>
        </w:tc>
        <w:tc>
          <w:tcPr>
            <w:tcW w:w="1116" w:type="dxa"/>
            <w:tcBorders>
              <w:top w:val="single" w:sz="4" w:space="0" w:color="auto"/>
              <w:left w:val="single" w:sz="4" w:space="0" w:color="auto"/>
              <w:bottom w:val="single" w:sz="4" w:space="0" w:color="auto"/>
              <w:right w:val="single" w:sz="4" w:space="0" w:color="auto"/>
            </w:tcBorders>
            <w:noWrap/>
            <w:hideMark/>
          </w:tcPr>
          <w:p w14:paraId="25C5E5C4" w14:textId="77777777" w:rsidR="001C455F" w:rsidRPr="001C455F" w:rsidRDefault="001C455F" w:rsidP="001C455F">
            <w:pPr>
              <w:jc w:val="right"/>
              <w:rPr>
                <w:i/>
                <w:iCs/>
              </w:rPr>
            </w:pPr>
            <w:r w:rsidRPr="001C455F">
              <w:rPr>
                <w:i/>
                <w:iCs/>
              </w:rPr>
              <w:t>20,000</w:t>
            </w:r>
          </w:p>
        </w:tc>
        <w:tc>
          <w:tcPr>
            <w:tcW w:w="1105" w:type="dxa"/>
            <w:tcBorders>
              <w:top w:val="single" w:sz="4" w:space="0" w:color="auto"/>
              <w:left w:val="single" w:sz="4" w:space="0" w:color="auto"/>
              <w:bottom w:val="single" w:sz="4" w:space="0" w:color="auto"/>
              <w:right w:val="single" w:sz="4" w:space="0" w:color="auto"/>
            </w:tcBorders>
            <w:noWrap/>
            <w:hideMark/>
          </w:tcPr>
          <w:p w14:paraId="340C683F" w14:textId="77777777" w:rsidR="001C455F" w:rsidRPr="001C455F" w:rsidRDefault="001C455F" w:rsidP="001C455F">
            <w:pPr>
              <w:jc w:val="right"/>
              <w:rPr>
                <w:i/>
                <w:iCs/>
              </w:rPr>
            </w:pPr>
            <w:r w:rsidRPr="001C455F">
              <w:rPr>
                <w:i/>
                <w:iCs/>
              </w:rPr>
              <w:t>13,000</w:t>
            </w:r>
          </w:p>
        </w:tc>
        <w:tc>
          <w:tcPr>
            <w:tcW w:w="1116" w:type="dxa"/>
            <w:tcBorders>
              <w:top w:val="single" w:sz="4" w:space="0" w:color="auto"/>
              <w:left w:val="single" w:sz="4" w:space="0" w:color="auto"/>
              <w:bottom w:val="single" w:sz="4" w:space="0" w:color="auto"/>
              <w:right w:val="single" w:sz="4" w:space="0" w:color="auto"/>
            </w:tcBorders>
            <w:noWrap/>
            <w:hideMark/>
          </w:tcPr>
          <w:p w14:paraId="5B080846" w14:textId="77777777" w:rsidR="001C455F" w:rsidRPr="001C455F" w:rsidRDefault="001C455F" w:rsidP="001C455F">
            <w:pPr>
              <w:jc w:val="right"/>
              <w:rPr>
                <w:i/>
                <w:iCs/>
              </w:rPr>
            </w:pPr>
            <w:r w:rsidRPr="001C455F">
              <w:rPr>
                <w:i/>
                <w:iCs/>
              </w:rPr>
              <w:t>33,000</w:t>
            </w:r>
          </w:p>
        </w:tc>
      </w:tr>
      <w:tr w:rsidR="001C455F" w:rsidRPr="001C455F" w14:paraId="738C6336" w14:textId="77777777" w:rsidTr="0025187D">
        <w:trPr>
          <w:trHeight w:val="510"/>
          <w:jc w:val="center"/>
        </w:trPr>
        <w:tc>
          <w:tcPr>
            <w:tcW w:w="806" w:type="dxa"/>
            <w:tcBorders>
              <w:top w:val="single" w:sz="4" w:space="0" w:color="auto"/>
              <w:left w:val="single" w:sz="4" w:space="0" w:color="auto"/>
              <w:bottom w:val="single" w:sz="4" w:space="0" w:color="auto"/>
              <w:right w:val="single" w:sz="4" w:space="0" w:color="auto"/>
            </w:tcBorders>
            <w:noWrap/>
            <w:hideMark/>
          </w:tcPr>
          <w:p w14:paraId="4865DF34" w14:textId="77777777" w:rsidR="001C455F" w:rsidRPr="001C455F" w:rsidRDefault="001C455F" w:rsidP="001C455F">
            <w:pPr>
              <w:jc w:val="both"/>
            </w:pPr>
            <w:r w:rsidRPr="001C455F">
              <w:t> </w:t>
            </w:r>
          </w:p>
        </w:tc>
        <w:tc>
          <w:tcPr>
            <w:tcW w:w="5060" w:type="dxa"/>
            <w:tcBorders>
              <w:top w:val="single" w:sz="4" w:space="0" w:color="auto"/>
              <w:left w:val="single" w:sz="4" w:space="0" w:color="auto"/>
              <w:bottom w:val="single" w:sz="4" w:space="0" w:color="auto"/>
              <w:right w:val="single" w:sz="4" w:space="0" w:color="auto"/>
            </w:tcBorders>
            <w:noWrap/>
            <w:hideMark/>
          </w:tcPr>
          <w:p w14:paraId="0730A4E3" w14:textId="77777777" w:rsidR="001C455F" w:rsidRPr="001C455F" w:rsidRDefault="001C455F" w:rsidP="001C455F">
            <w:pPr>
              <w:jc w:val="both"/>
              <w:rPr>
                <w:b/>
                <w:bCs/>
              </w:rPr>
            </w:pPr>
            <w:r w:rsidRPr="001C455F">
              <w:rPr>
                <w:b/>
                <w:bCs/>
              </w:rPr>
              <w:t>U K U P N O   R A S H O D I   I  I Z D A C I ( 3 + 4 + 5 )</w:t>
            </w:r>
          </w:p>
        </w:tc>
        <w:tc>
          <w:tcPr>
            <w:tcW w:w="1116" w:type="dxa"/>
            <w:tcBorders>
              <w:top w:val="single" w:sz="4" w:space="0" w:color="auto"/>
              <w:left w:val="single" w:sz="4" w:space="0" w:color="auto"/>
              <w:bottom w:val="single" w:sz="4" w:space="0" w:color="auto"/>
              <w:right w:val="single" w:sz="4" w:space="0" w:color="auto"/>
            </w:tcBorders>
            <w:noWrap/>
            <w:hideMark/>
          </w:tcPr>
          <w:p w14:paraId="70324784" w14:textId="77777777" w:rsidR="001C455F" w:rsidRPr="001C455F" w:rsidRDefault="001C455F" w:rsidP="001C455F">
            <w:pPr>
              <w:jc w:val="right"/>
              <w:rPr>
                <w:b/>
                <w:bCs/>
              </w:rPr>
            </w:pPr>
            <w:r w:rsidRPr="001C455F">
              <w:rPr>
                <w:b/>
                <w:bCs/>
              </w:rPr>
              <w:t>36,435,350</w:t>
            </w:r>
          </w:p>
        </w:tc>
        <w:tc>
          <w:tcPr>
            <w:tcW w:w="1105" w:type="dxa"/>
            <w:tcBorders>
              <w:top w:val="single" w:sz="4" w:space="0" w:color="auto"/>
              <w:left w:val="single" w:sz="4" w:space="0" w:color="auto"/>
              <w:bottom w:val="single" w:sz="4" w:space="0" w:color="auto"/>
              <w:right w:val="single" w:sz="4" w:space="0" w:color="auto"/>
            </w:tcBorders>
            <w:noWrap/>
            <w:hideMark/>
          </w:tcPr>
          <w:p w14:paraId="53EE95DA" w14:textId="77777777" w:rsidR="001C455F" w:rsidRPr="001C455F" w:rsidRDefault="001C455F" w:rsidP="001C455F">
            <w:pPr>
              <w:jc w:val="right"/>
              <w:rPr>
                <w:b/>
                <w:bCs/>
              </w:rPr>
            </w:pPr>
            <w:r w:rsidRPr="001C455F">
              <w:rPr>
                <w:b/>
                <w:bCs/>
              </w:rPr>
              <w:t>8,541,899</w:t>
            </w:r>
          </w:p>
        </w:tc>
        <w:tc>
          <w:tcPr>
            <w:tcW w:w="1116" w:type="dxa"/>
            <w:tcBorders>
              <w:top w:val="single" w:sz="4" w:space="0" w:color="auto"/>
              <w:left w:val="single" w:sz="4" w:space="0" w:color="auto"/>
              <w:bottom w:val="single" w:sz="4" w:space="0" w:color="auto"/>
              <w:right w:val="single" w:sz="4" w:space="0" w:color="auto"/>
            </w:tcBorders>
            <w:noWrap/>
            <w:hideMark/>
          </w:tcPr>
          <w:p w14:paraId="02F7B2A0" w14:textId="77777777" w:rsidR="001C455F" w:rsidRPr="001C455F" w:rsidRDefault="001C455F" w:rsidP="001C455F">
            <w:pPr>
              <w:jc w:val="right"/>
              <w:rPr>
                <w:b/>
                <w:bCs/>
              </w:rPr>
            </w:pPr>
            <w:r w:rsidRPr="001C455F">
              <w:rPr>
                <w:b/>
                <w:bCs/>
              </w:rPr>
              <w:t>44,977,249</w:t>
            </w:r>
          </w:p>
        </w:tc>
      </w:tr>
    </w:tbl>
    <w:p w14:paraId="16BE4EFF" w14:textId="77777777" w:rsidR="00FD6BE8" w:rsidRDefault="00FD6BE8" w:rsidP="00FD6BE8">
      <w:pPr>
        <w:jc w:val="center"/>
        <w:rPr>
          <w:b/>
          <w:bCs/>
        </w:rPr>
      </w:pPr>
    </w:p>
    <w:p w14:paraId="7B67DB28" w14:textId="2C5A1402" w:rsidR="00FD6BE8" w:rsidRPr="00FD6BE8" w:rsidRDefault="00FD6BE8" w:rsidP="00FD6BE8">
      <w:pPr>
        <w:jc w:val="center"/>
        <w:rPr>
          <w:b/>
          <w:bCs/>
        </w:rPr>
      </w:pPr>
      <w:r w:rsidRPr="00FD6BE8">
        <w:rPr>
          <w:b/>
          <w:bCs/>
        </w:rPr>
        <w:t>Članak 3.</w:t>
      </w:r>
    </w:p>
    <w:p w14:paraId="5A4F83B1" w14:textId="77777777" w:rsidR="00FD6BE8" w:rsidRDefault="00FD6BE8" w:rsidP="00FD6BE8">
      <w:pPr>
        <w:jc w:val="both"/>
      </w:pPr>
    </w:p>
    <w:p w14:paraId="02D4D1A1" w14:textId="1DE93DF1" w:rsidR="001C455F" w:rsidRDefault="00FD6BE8" w:rsidP="00FD6BE8">
      <w:pPr>
        <w:ind w:firstLine="720"/>
        <w:jc w:val="both"/>
      </w:pPr>
      <w:r>
        <w:t>Rashodi poslovanja, rashodi za nabavu nefinancijske imovine te izdaci za financijsku imovinu i otplatu zajmova u ukupnoj svoti od 44.977.249 kuna raspoređuju se po nositeljima, korisnicima, programima, aktivnostima i projektima u Posebnom dijelu Izmjena i dopuna Plana za 2021.godinu kako slijedi:</w:t>
      </w:r>
    </w:p>
    <w:p w14:paraId="17FA0DF6" w14:textId="22972B29" w:rsidR="00FD6BE8" w:rsidRDefault="00FD6BE8" w:rsidP="00FD6BE8">
      <w:pPr>
        <w:jc w:val="both"/>
      </w:pPr>
    </w:p>
    <w:p w14:paraId="1C5F7739" w14:textId="156D8972" w:rsidR="0027097F" w:rsidRDefault="0027097F" w:rsidP="00FD6BE8">
      <w:pPr>
        <w:jc w:val="both"/>
      </w:pPr>
    </w:p>
    <w:p w14:paraId="263E95AF" w14:textId="4A01280D" w:rsidR="0027097F" w:rsidRDefault="0027097F" w:rsidP="00FD6BE8">
      <w:pPr>
        <w:jc w:val="both"/>
      </w:pPr>
    </w:p>
    <w:p w14:paraId="296A4D85" w14:textId="6E2CB623" w:rsidR="0027097F" w:rsidRDefault="0027097F" w:rsidP="00FD6BE8">
      <w:pPr>
        <w:jc w:val="both"/>
      </w:pPr>
    </w:p>
    <w:p w14:paraId="44546037" w14:textId="73FBEF6D" w:rsidR="0027097F" w:rsidRDefault="0027097F" w:rsidP="00FD6BE8">
      <w:pPr>
        <w:jc w:val="both"/>
      </w:pPr>
    </w:p>
    <w:p w14:paraId="231D1373" w14:textId="2D7FD727" w:rsidR="0027097F" w:rsidRDefault="0027097F" w:rsidP="00FD6BE8">
      <w:pPr>
        <w:jc w:val="both"/>
      </w:pPr>
    </w:p>
    <w:p w14:paraId="1C6DCBBC" w14:textId="3B2DB999" w:rsidR="0027097F" w:rsidRDefault="0027097F" w:rsidP="00FD6BE8">
      <w:pPr>
        <w:jc w:val="both"/>
      </w:pPr>
    </w:p>
    <w:p w14:paraId="6435F54D" w14:textId="05107932" w:rsidR="0027097F" w:rsidRDefault="0027097F" w:rsidP="00FD6BE8">
      <w:pPr>
        <w:jc w:val="both"/>
      </w:pPr>
    </w:p>
    <w:p w14:paraId="64062E0E" w14:textId="5C21C672" w:rsidR="0027097F" w:rsidRDefault="0027097F" w:rsidP="00FD6BE8">
      <w:pPr>
        <w:jc w:val="both"/>
      </w:pPr>
    </w:p>
    <w:p w14:paraId="16C6EAD1" w14:textId="682B20E0" w:rsidR="0027097F" w:rsidRDefault="0027097F" w:rsidP="00FD6BE8">
      <w:pPr>
        <w:jc w:val="both"/>
      </w:pPr>
    </w:p>
    <w:p w14:paraId="5999201E" w14:textId="62720A92" w:rsidR="0027097F" w:rsidRDefault="0027097F" w:rsidP="00FD6BE8">
      <w:pPr>
        <w:jc w:val="both"/>
      </w:pPr>
    </w:p>
    <w:p w14:paraId="08A5350C" w14:textId="77777777" w:rsidR="0027097F" w:rsidRPr="00A8505C" w:rsidRDefault="0027097F" w:rsidP="0027097F">
      <w:pPr>
        <w:jc w:val="center"/>
        <w:rPr>
          <w:b/>
        </w:rPr>
      </w:pPr>
      <w:r w:rsidRPr="00A8505C">
        <w:rPr>
          <w:b/>
        </w:rPr>
        <w:lastRenderedPageBreak/>
        <w:t>Izmjena Plana rashoda Proračuna Grada Hvara za 2021.god. - Posebni dio</w:t>
      </w:r>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692"/>
        <w:gridCol w:w="833"/>
        <w:gridCol w:w="1568"/>
        <w:gridCol w:w="1108"/>
        <w:gridCol w:w="960"/>
        <w:gridCol w:w="1017"/>
        <w:gridCol w:w="1017"/>
        <w:gridCol w:w="960"/>
        <w:gridCol w:w="960"/>
        <w:gridCol w:w="960"/>
        <w:gridCol w:w="943"/>
        <w:gridCol w:w="963"/>
        <w:gridCol w:w="960"/>
        <w:gridCol w:w="960"/>
      </w:tblGrid>
      <w:tr w:rsidR="0027097F" w14:paraId="1E4AA980" w14:textId="77777777" w:rsidTr="0025187D">
        <w:tc>
          <w:tcPr>
            <w:tcW w:w="559" w:type="dxa"/>
            <w:vMerge w:val="restart"/>
          </w:tcPr>
          <w:p w14:paraId="3734DD2A" w14:textId="77777777" w:rsidR="0027097F" w:rsidRDefault="0027097F" w:rsidP="00E326A0">
            <w:pPr>
              <w:rPr>
                <w:sz w:val="16"/>
                <w:szCs w:val="16"/>
              </w:rPr>
            </w:pPr>
          </w:p>
          <w:p w14:paraId="021574EB" w14:textId="77777777" w:rsidR="0027097F" w:rsidRPr="00A8505C" w:rsidRDefault="0027097F" w:rsidP="00E326A0">
            <w:pPr>
              <w:rPr>
                <w:sz w:val="16"/>
                <w:szCs w:val="16"/>
              </w:rPr>
            </w:pPr>
            <w:r w:rsidRPr="00A8505C">
              <w:rPr>
                <w:sz w:val="16"/>
                <w:szCs w:val="16"/>
              </w:rPr>
              <w:t>POZ.</w:t>
            </w:r>
          </w:p>
        </w:tc>
        <w:tc>
          <w:tcPr>
            <w:tcW w:w="692" w:type="dxa"/>
            <w:vMerge w:val="restart"/>
          </w:tcPr>
          <w:p w14:paraId="0C331AFD" w14:textId="77777777" w:rsidR="0027097F" w:rsidRDefault="0027097F" w:rsidP="00E326A0">
            <w:pPr>
              <w:rPr>
                <w:sz w:val="16"/>
                <w:szCs w:val="16"/>
              </w:rPr>
            </w:pPr>
          </w:p>
          <w:p w14:paraId="1F9F178F" w14:textId="77777777" w:rsidR="0027097F" w:rsidRPr="00A8505C" w:rsidRDefault="0027097F" w:rsidP="00E326A0">
            <w:pPr>
              <w:rPr>
                <w:sz w:val="16"/>
                <w:szCs w:val="16"/>
              </w:rPr>
            </w:pPr>
            <w:r w:rsidRPr="00A8505C">
              <w:rPr>
                <w:sz w:val="16"/>
                <w:szCs w:val="16"/>
              </w:rPr>
              <w:t>FUNK.</w:t>
            </w:r>
          </w:p>
          <w:p w14:paraId="35578389" w14:textId="77777777" w:rsidR="0027097F" w:rsidRPr="00A8505C" w:rsidRDefault="0027097F" w:rsidP="00E326A0">
            <w:pPr>
              <w:rPr>
                <w:sz w:val="16"/>
                <w:szCs w:val="16"/>
              </w:rPr>
            </w:pPr>
            <w:r w:rsidRPr="00A8505C">
              <w:rPr>
                <w:sz w:val="16"/>
                <w:szCs w:val="16"/>
              </w:rPr>
              <w:t>KLAS.</w:t>
            </w:r>
          </w:p>
        </w:tc>
        <w:tc>
          <w:tcPr>
            <w:tcW w:w="833" w:type="dxa"/>
            <w:vMerge w:val="restart"/>
          </w:tcPr>
          <w:p w14:paraId="795DEB02" w14:textId="77777777" w:rsidR="0027097F" w:rsidRDefault="0027097F" w:rsidP="00E326A0">
            <w:pPr>
              <w:rPr>
                <w:sz w:val="16"/>
                <w:szCs w:val="16"/>
              </w:rPr>
            </w:pPr>
          </w:p>
          <w:p w14:paraId="230D91D2" w14:textId="77777777" w:rsidR="0027097F" w:rsidRPr="00A8505C" w:rsidRDefault="0027097F" w:rsidP="00E326A0">
            <w:pPr>
              <w:rPr>
                <w:sz w:val="16"/>
                <w:szCs w:val="16"/>
              </w:rPr>
            </w:pPr>
            <w:r w:rsidRPr="00A8505C">
              <w:rPr>
                <w:sz w:val="16"/>
                <w:szCs w:val="16"/>
              </w:rPr>
              <w:t>RAČUN</w:t>
            </w:r>
          </w:p>
          <w:p w14:paraId="5A9FD850" w14:textId="77777777" w:rsidR="0027097F" w:rsidRPr="00A8505C" w:rsidRDefault="0027097F" w:rsidP="00E326A0">
            <w:pPr>
              <w:rPr>
                <w:sz w:val="16"/>
                <w:szCs w:val="16"/>
              </w:rPr>
            </w:pPr>
            <w:r w:rsidRPr="00A8505C">
              <w:rPr>
                <w:sz w:val="16"/>
                <w:szCs w:val="16"/>
              </w:rPr>
              <w:t>(konto)</w:t>
            </w:r>
          </w:p>
        </w:tc>
        <w:tc>
          <w:tcPr>
            <w:tcW w:w="1568" w:type="dxa"/>
            <w:vMerge w:val="restart"/>
          </w:tcPr>
          <w:p w14:paraId="413A69A7" w14:textId="77777777" w:rsidR="0027097F" w:rsidRDefault="0027097F" w:rsidP="00E326A0">
            <w:pPr>
              <w:rPr>
                <w:b/>
                <w:sz w:val="16"/>
                <w:szCs w:val="16"/>
              </w:rPr>
            </w:pPr>
          </w:p>
          <w:p w14:paraId="78F3F76B" w14:textId="77777777" w:rsidR="0027097F" w:rsidRPr="00A8505C" w:rsidRDefault="0027097F" w:rsidP="00E326A0">
            <w:pPr>
              <w:rPr>
                <w:b/>
                <w:sz w:val="16"/>
                <w:szCs w:val="16"/>
              </w:rPr>
            </w:pPr>
            <w:r w:rsidRPr="00A8505C">
              <w:rPr>
                <w:b/>
                <w:sz w:val="16"/>
                <w:szCs w:val="16"/>
              </w:rPr>
              <w:t>NAZIV RAČUNA</w:t>
            </w:r>
          </w:p>
        </w:tc>
        <w:tc>
          <w:tcPr>
            <w:tcW w:w="1108" w:type="dxa"/>
            <w:vMerge w:val="restart"/>
          </w:tcPr>
          <w:p w14:paraId="4267B636" w14:textId="77777777" w:rsidR="0027097F" w:rsidRDefault="0027097F" w:rsidP="00E326A0">
            <w:pPr>
              <w:jc w:val="center"/>
              <w:rPr>
                <w:sz w:val="16"/>
                <w:szCs w:val="16"/>
              </w:rPr>
            </w:pPr>
          </w:p>
          <w:p w14:paraId="1FC616A7" w14:textId="77777777" w:rsidR="0027097F" w:rsidRPr="00A8505C" w:rsidRDefault="0027097F" w:rsidP="00E326A0">
            <w:pPr>
              <w:jc w:val="center"/>
              <w:rPr>
                <w:sz w:val="16"/>
                <w:szCs w:val="16"/>
              </w:rPr>
            </w:pPr>
            <w:r w:rsidRPr="00A8505C">
              <w:rPr>
                <w:sz w:val="16"/>
                <w:szCs w:val="16"/>
              </w:rPr>
              <w:t>Plan za 2021.</w:t>
            </w:r>
            <w:r>
              <w:rPr>
                <w:sz w:val="16"/>
                <w:szCs w:val="16"/>
              </w:rPr>
              <w:t xml:space="preserve"> </w:t>
            </w:r>
            <w:r w:rsidRPr="00A8505C">
              <w:rPr>
                <w:sz w:val="16"/>
                <w:szCs w:val="16"/>
              </w:rPr>
              <w:t>g.</w:t>
            </w:r>
          </w:p>
        </w:tc>
        <w:tc>
          <w:tcPr>
            <w:tcW w:w="960" w:type="dxa"/>
            <w:vMerge w:val="restart"/>
          </w:tcPr>
          <w:p w14:paraId="0D5FC0C4" w14:textId="77777777" w:rsidR="0027097F" w:rsidRDefault="0027097F" w:rsidP="00E326A0">
            <w:pPr>
              <w:jc w:val="center"/>
              <w:rPr>
                <w:sz w:val="16"/>
                <w:szCs w:val="16"/>
              </w:rPr>
            </w:pPr>
          </w:p>
          <w:p w14:paraId="2D72C63E" w14:textId="77777777" w:rsidR="0027097F" w:rsidRPr="00A8505C" w:rsidRDefault="0027097F" w:rsidP="00E326A0">
            <w:pPr>
              <w:jc w:val="center"/>
              <w:rPr>
                <w:sz w:val="16"/>
                <w:szCs w:val="16"/>
              </w:rPr>
            </w:pPr>
            <w:r w:rsidRPr="00A8505C">
              <w:rPr>
                <w:sz w:val="16"/>
                <w:szCs w:val="16"/>
              </w:rPr>
              <w:t>Povećanje/ Smanjenje</w:t>
            </w:r>
          </w:p>
        </w:tc>
        <w:tc>
          <w:tcPr>
            <w:tcW w:w="1017" w:type="dxa"/>
            <w:vMerge w:val="restart"/>
          </w:tcPr>
          <w:p w14:paraId="272C045A" w14:textId="77777777" w:rsidR="0027097F" w:rsidRDefault="0027097F" w:rsidP="00E326A0">
            <w:pPr>
              <w:jc w:val="center"/>
              <w:rPr>
                <w:b/>
                <w:sz w:val="16"/>
                <w:szCs w:val="16"/>
              </w:rPr>
            </w:pPr>
          </w:p>
          <w:p w14:paraId="5EAFC3A4" w14:textId="77777777" w:rsidR="0027097F" w:rsidRPr="004C11C4" w:rsidRDefault="0027097F" w:rsidP="00E326A0">
            <w:pPr>
              <w:jc w:val="center"/>
              <w:rPr>
                <w:b/>
                <w:sz w:val="16"/>
                <w:szCs w:val="16"/>
              </w:rPr>
            </w:pPr>
            <w:r w:rsidRPr="004C11C4">
              <w:rPr>
                <w:b/>
                <w:sz w:val="16"/>
                <w:szCs w:val="16"/>
              </w:rPr>
              <w:t>Novi plan za 2021.</w:t>
            </w:r>
            <w:r>
              <w:rPr>
                <w:b/>
                <w:sz w:val="16"/>
                <w:szCs w:val="16"/>
              </w:rPr>
              <w:t xml:space="preserve"> </w:t>
            </w:r>
            <w:r w:rsidRPr="004C11C4">
              <w:rPr>
                <w:b/>
                <w:sz w:val="16"/>
                <w:szCs w:val="16"/>
              </w:rPr>
              <w:t>g</w:t>
            </w:r>
          </w:p>
        </w:tc>
        <w:tc>
          <w:tcPr>
            <w:tcW w:w="7723" w:type="dxa"/>
            <w:gridSpan w:val="8"/>
          </w:tcPr>
          <w:p w14:paraId="17F14758" w14:textId="77777777" w:rsidR="0027097F" w:rsidRPr="00A8505C" w:rsidRDefault="0027097F" w:rsidP="00E326A0">
            <w:pPr>
              <w:jc w:val="center"/>
              <w:rPr>
                <w:b/>
                <w:i/>
                <w:sz w:val="16"/>
                <w:szCs w:val="16"/>
              </w:rPr>
            </w:pPr>
            <w:r w:rsidRPr="00A8505C">
              <w:rPr>
                <w:b/>
                <w:i/>
                <w:sz w:val="16"/>
                <w:szCs w:val="16"/>
              </w:rPr>
              <w:t>IZVORI FINANCIRANJA ZA 2021. GODINU</w:t>
            </w:r>
          </w:p>
        </w:tc>
      </w:tr>
      <w:tr w:rsidR="0027097F" w14:paraId="7625478E" w14:textId="77777777" w:rsidTr="0025187D">
        <w:tc>
          <w:tcPr>
            <w:tcW w:w="559" w:type="dxa"/>
            <w:vMerge/>
          </w:tcPr>
          <w:p w14:paraId="3155659F" w14:textId="77777777" w:rsidR="0027097F" w:rsidRDefault="0027097F" w:rsidP="00E326A0"/>
        </w:tc>
        <w:tc>
          <w:tcPr>
            <w:tcW w:w="692" w:type="dxa"/>
            <w:vMerge/>
          </w:tcPr>
          <w:p w14:paraId="34286199" w14:textId="77777777" w:rsidR="0027097F" w:rsidRDefault="0027097F" w:rsidP="00E326A0"/>
        </w:tc>
        <w:tc>
          <w:tcPr>
            <w:tcW w:w="833" w:type="dxa"/>
            <w:vMerge/>
          </w:tcPr>
          <w:p w14:paraId="0C350673" w14:textId="77777777" w:rsidR="0027097F" w:rsidRDefault="0027097F" w:rsidP="00E326A0"/>
        </w:tc>
        <w:tc>
          <w:tcPr>
            <w:tcW w:w="1568" w:type="dxa"/>
            <w:vMerge/>
          </w:tcPr>
          <w:p w14:paraId="6945116A" w14:textId="77777777" w:rsidR="0027097F" w:rsidRDefault="0027097F" w:rsidP="00E326A0"/>
        </w:tc>
        <w:tc>
          <w:tcPr>
            <w:tcW w:w="1108" w:type="dxa"/>
            <w:vMerge/>
          </w:tcPr>
          <w:p w14:paraId="19B9ECB9" w14:textId="77777777" w:rsidR="0027097F" w:rsidRDefault="0027097F" w:rsidP="00E326A0"/>
        </w:tc>
        <w:tc>
          <w:tcPr>
            <w:tcW w:w="960" w:type="dxa"/>
            <w:vMerge/>
          </w:tcPr>
          <w:p w14:paraId="0CBB2730" w14:textId="77777777" w:rsidR="0027097F" w:rsidRDefault="0027097F" w:rsidP="00E326A0"/>
        </w:tc>
        <w:tc>
          <w:tcPr>
            <w:tcW w:w="1017" w:type="dxa"/>
            <w:vMerge/>
          </w:tcPr>
          <w:p w14:paraId="02DB15D6" w14:textId="77777777" w:rsidR="0027097F" w:rsidRDefault="0027097F" w:rsidP="00E326A0"/>
        </w:tc>
        <w:tc>
          <w:tcPr>
            <w:tcW w:w="1017" w:type="dxa"/>
          </w:tcPr>
          <w:p w14:paraId="29E16B77" w14:textId="77777777" w:rsidR="0027097F" w:rsidRPr="004C11C4" w:rsidRDefault="0027097F" w:rsidP="00E326A0">
            <w:pPr>
              <w:jc w:val="center"/>
              <w:rPr>
                <w:sz w:val="16"/>
                <w:szCs w:val="16"/>
              </w:rPr>
            </w:pPr>
            <w:r w:rsidRPr="004C11C4">
              <w:rPr>
                <w:sz w:val="16"/>
                <w:szCs w:val="16"/>
              </w:rPr>
              <w:t>Opći prihodi</w:t>
            </w:r>
          </w:p>
        </w:tc>
        <w:tc>
          <w:tcPr>
            <w:tcW w:w="960" w:type="dxa"/>
          </w:tcPr>
          <w:p w14:paraId="47E47AF7" w14:textId="77777777" w:rsidR="0027097F" w:rsidRPr="004C11C4" w:rsidRDefault="0027097F" w:rsidP="00E326A0">
            <w:pPr>
              <w:jc w:val="center"/>
              <w:rPr>
                <w:sz w:val="16"/>
                <w:szCs w:val="16"/>
              </w:rPr>
            </w:pPr>
            <w:r w:rsidRPr="004C11C4">
              <w:rPr>
                <w:sz w:val="16"/>
                <w:szCs w:val="16"/>
              </w:rPr>
              <w:t>Vlastiti prihodi</w:t>
            </w:r>
          </w:p>
        </w:tc>
        <w:tc>
          <w:tcPr>
            <w:tcW w:w="960" w:type="dxa"/>
          </w:tcPr>
          <w:p w14:paraId="234E3232" w14:textId="77777777" w:rsidR="0027097F" w:rsidRPr="004C11C4" w:rsidRDefault="0027097F" w:rsidP="00E326A0">
            <w:pPr>
              <w:jc w:val="center"/>
              <w:rPr>
                <w:sz w:val="16"/>
                <w:szCs w:val="16"/>
              </w:rPr>
            </w:pPr>
            <w:r w:rsidRPr="004C11C4">
              <w:rPr>
                <w:sz w:val="16"/>
                <w:szCs w:val="16"/>
              </w:rPr>
              <w:t>Prihodi za posebne namjene</w:t>
            </w:r>
          </w:p>
        </w:tc>
        <w:tc>
          <w:tcPr>
            <w:tcW w:w="960" w:type="dxa"/>
          </w:tcPr>
          <w:p w14:paraId="09E86130" w14:textId="77777777" w:rsidR="0027097F" w:rsidRPr="004C11C4" w:rsidRDefault="0027097F" w:rsidP="00E326A0">
            <w:pPr>
              <w:jc w:val="center"/>
              <w:rPr>
                <w:sz w:val="16"/>
                <w:szCs w:val="16"/>
              </w:rPr>
            </w:pPr>
            <w:r w:rsidRPr="004C11C4">
              <w:rPr>
                <w:sz w:val="16"/>
                <w:szCs w:val="16"/>
              </w:rPr>
              <w:t>Pomoći</w:t>
            </w:r>
          </w:p>
        </w:tc>
        <w:tc>
          <w:tcPr>
            <w:tcW w:w="943" w:type="dxa"/>
          </w:tcPr>
          <w:p w14:paraId="32E52AAE" w14:textId="77777777" w:rsidR="0027097F" w:rsidRPr="004C11C4" w:rsidRDefault="0027097F" w:rsidP="00E326A0">
            <w:pPr>
              <w:jc w:val="center"/>
              <w:rPr>
                <w:sz w:val="16"/>
                <w:szCs w:val="16"/>
              </w:rPr>
            </w:pPr>
            <w:r w:rsidRPr="004C11C4">
              <w:rPr>
                <w:sz w:val="16"/>
                <w:szCs w:val="16"/>
              </w:rPr>
              <w:t>Donacije</w:t>
            </w:r>
          </w:p>
        </w:tc>
        <w:tc>
          <w:tcPr>
            <w:tcW w:w="963" w:type="dxa"/>
          </w:tcPr>
          <w:p w14:paraId="1CA3308D" w14:textId="77777777" w:rsidR="0027097F" w:rsidRPr="004C11C4" w:rsidRDefault="0027097F" w:rsidP="00E326A0">
            <w:pPr>
              <w:jc w:val="center"/>
              <w:rPr>
                <w:sz w:val="16"/>
                <w:szCs w:val="16"/>
              </w:rPr>
            </w:pPr>
            <w:r w:rsidRPr="004C11C4">
              <w:rPr>
                <w:sz w:val="16"/>
                <w:szCs w:val="16"/>
              </w:rPr>
              <w:t>Prih. od</w:t>
            </w:r>
          </w:p>
          <w:p w14:paraId="3B8A54CF" w14:textId="77777777" w:rsidR="0027097F" w:rsidRPr="004C11C4" w:rsidRDefault="0027097F" w:rsidP="00E326A0">
            <w:pPr>
              <w:jc w:val="center"/>
              <w:rPr>
                <w:sz w:val="16"/>
                <w:szCs w:val="16"/>
              </w:rPr>
            </w:pPr>
            <w:r w:rsidRPr="004C11C4">
              <w:rPr>
                <w:sz w:val="16"/>
                <w:szCs w:val="16"/>
              </w:rPr>
              <w:t>prodaje</w:t>
            </w:r>
          </w:p>
          <w:p w14:paraId="44E45CE5" w14:textId="77777777" w:rsidR="0027097F" w:rsidRPr="004C11C4" w:rsidRDefault="0027097F" w:rsidP="00E326A0">
            <w:pPr>
              <w:jc w:val="center"/>
              <w:rPr>
                <w:sz w:val="16"/>
                <w:szCs w:val="16"/>
              </w:rPr>
            </w:pPr>
            <w:r w:rsidRPr="004C11C4">
              <w:rPr>
                <w:sz w:val="16"/>
                <w:szCs w:val="16"/>
              </w:rPr>
              <w:t>nefin.imov.</w:t>
            </w:r>
          </w:p>
        </w:tc>
        <w:tc>
          <w:tcPr>
            <w:tcW w:w="960" w:type="dxa"/>
          </w:tcPr>
          <w:p w14:paraId="07CC92EA" w14:textId="77777777" w:rsidR="0027097F" w:rsidRPr="004C11C4" w:rsidRDefault="0027097F" w:rsidP="00E326A0">
            <w:pPr>
              <w:jc w:val="center"/>
              <w:rPr>
                <w:sz w:val="16"/>
                <w:szCs w:val="16"/>
              </w:rPr>
            </w:pPr>
            <w:r w:rsidRPr="004C11C4">
              <w:rPr>
                <w:sz w:val="16"/>
                <w:szCs w:val="16"/>
              </w:rPr>
              <w:t>Namjen.</w:t>
            </w:r>
          </w:p>
          <w:p w14:paraId="4E2CC6B1" w14:textId="77777777" w:rsidR="0027097F" w:rsidRPr="004C11C4" w:rsidRDefault="0027097F" w:rsidP="00E326A0">
            <w:pPr>
              <w:jc w:val="center"/>
              <w:rPr>
                <w:sz w:val="16"/>
                <w:szCs w:val="16"/>
              </w:rPr>
            </w:pPr>
            <w:r w:rsidRPr="004C11C4">
              <w:rPr>
                <w:sz w:val="16"/>
                <w:szCs w:val="16"/>
              </w:rPr>
              <w:t>primici</w:t>
            </w:r>
          </w:p>
        </w:tc>
        <w:tc>
          <w:tcPr>
            <w:tcW w:w="960" w:type="dxa"/>
          </w:tcPr>
          <w:p w14:paraId="26CF4A2C" w14:textId="77777777" w:rsidR="0027097F" w:rsidRPr="004C11C4" w:rsidRDefault="0027097F" w:rsidP="00E326A0">
            <w:pPr>
              <w:jc w:val="center"/>
              <w:rPr>
                <w:sz w:val="16"/>
                <w:szCs w:val="16"/>
              </w:rPr>
            </w:pPr>
            <w:r w:rsidRPr="004C11C4">
              <w:rPr>
                <w:sz w:val="16"/>
                <w:szCs w:val="16"/>
              </w:rPr>
              <w:t>Viškovi</w:t>
            </w:r>
          </w:p>
          <w:p w14:paraId="795D339A" w14:textId="77777777" w:rsidR="0027097F" w:rsidRPr="004C11C4" w:rsidRDefault="0027097F" w:rsidP="00E326A0">
            <w:pPr>
              <w:jc w:val="center"/>
              <w:rPr>
                <w:sz w:val="16"/>
                <w:szCs w:val="16"/>
              </w:rPr>
            </w:pPr>
            <w:r w:rsidRPr="004C11C4">
              <w:rPr>
                <w:sz w:val="16"/>
                <w:szCs w:val="16"/>
              </w:rPr>
              <w:t>prethod.</w:t>
            </w:r>
          </w:p>
          <w:p w14:paraId="07918EF0" w14:textId="77777777" w:rsidR="0027097F" w:rsidRPr="004C11C4" w:rsidRDefault="0027097F" w:rsidP="00E326A0">
            <w:pPr>
              <w:jc w:val="center"/>
              <w:rPr>
                <w:sz w:val="16"/>
                <w:szCs w:val="16"/>
              </w:rPr>
            </w:pPr>
            <w:r w:rsidRPr="004C11C4">
              <w:rPr>
                <w:sz w:val="16"/>
                <w:szCs w:val="16"/>
              </w:rPr>
              <w:t>godina</w:t>
            </w:r>
          </w:p>
        </w:tc>
      </w:tr>
      <w:tr w:rsidR="0027097F" w14:paraId="2F02585D" w14:textId="77777777" w:rsidTr="0025187D">
        <w:tc>
          <w:tcPr>
            <w:tcW w:w="559" w:type="dxa"/>
          </w:tcPr>
          <w:p w14:paraId="0F36FF89" w14:textId="77777777" w:rsidR="0027097F" w:rsidRPr="00A8505C" w:rsidRDefault="0027097F" w:rsidP="00E326A0">
            <w:pPr>
              <w:jc w:val="center"/>
              <w:rPr>
                <w:sz w:val="16"/>
                <w:szCs w:val="16"/>
              </w:rPr>
            </w:pPr>
            <w:r w:rsidRPr="00A8505C">
              <w:rPr>
                <w:sz w:val="16"/>
                <w:szCs w:val="16"/>
              </w:rPr>
              <w:t>1</w:t>
            </w:r>
          </w:p>
        </w:tc>
        <w:tc>
          <w:tcPr>
            <w:tcW w:w="692" w:type="dxa"/>
          </w:tcPr>
          <w:p w14:paraId="4BF5E271" w14:textId="77777777" w:rsidR="0027097F" w:rsidRPr="00A8505C" w:rsidRDefault="0027097F" w:rsidP="00E326A0">
            <w:pPr>
              <w:jc w:val="center"/>
              <w:rPr>
                <w:sz w:val="16"/>
                <w:szCs w:val="16"/>
              </w:rPr>
            </w:pPr>
            <w:r w:rsidRPr="00A8505C">
              <w:rPr>
                <w:sz w:val="16"/>
                <w:szCs w:val="16"/>
              </w:rPr>
              <w:t>2</w:t>
            </w:r>
          </w:p>
        </w:tc>
        <w:tc>
          <w:tcPr>
            <w:tcW w:w="833" w:type="dxa"/>
          </w:tcPr>
          <w:p w14:paraId="32FCE151" w14:textId="77777777" w:rsidR="0027097F" w:rsidRPr="00A8505C" w:rsidRDefault="0027097F" w:rsidP="00E326A0">
            <w:pPr>
              <w:jc w:val="center"/>
              <w:rPr>
                <w:sz w:val="16"/>
                <w:szCs w:val="16"/>
              </w:rPr>
            </w:pPr>
            <w:r w:rsidRPr="00A8505C">
              <w:rPr>
                <w:sz w:val="16"/>
                <w:szCs w:val="16"/>
              </w:rPr>
              <w:t>3</w:t>
            </w:r>
          </w:p>
        </w:tc>
        <w:tc>
          <w:tcPr>
            <w:tcW w:w="1568" w:type="dxa"/>
          </w:tcPr>
          <w:p w14:paraId="2A5CB938" w14:textId="77777777" w:rsidR="0027097F" w:rsidRPr="00A8505C" w:rsidRDefault="0027097F" w:rsidP="00E326A0">
            <w:pPr>
              <w:jc w:val="center"/>
              <w:rPr>
                <w:sz w:val="16"/>
                <w:szCs w:val="16"/>
              </w:rPr>
            </w:pPr>
            <w:r w:rsidRPr="00A8505C">
              <w:rPr>
                <w:sz w:val="16"/>
                <w:szCs w:val="16"/>
              </w:rPr>
              <w:t>4</w:t>
            </w:r>
          </w:p>
        </w:tc>
        <w:tc>
          <w:tcPr>
            <w:tcW w:w="1108" w:type="dxa"/>
          </w:tcPr>
          <w:p w14:paraId="423A5630" w14:textId="77777777" w:rsidR="0027097F" w:rsidRPr="00A8505C" w:rsidRDefault="0027097F" w:rsidP="00E326A0">
            <w:pPr>
              <w:jc w:val="center"/>
              <w:rPr>
                <w:sz w:val="16"/>
                <w:szCs w:val="16"/>
              </w:rPr>
            </w:pPr>
            <w:r w:rsidRPr="00A8505C">
              <w:rPr>
                <w:sz w:val="16"/>
                <w:szCs w:val="16"/>
              </w:rPr>
              <w:t>5</w:t>
            </w:r>
          </w:p>
        </w:tc>
        <w:tc>
          <w:tcPr>
            <w:tcW w:w="960" w:type="dxa"/>
          </w:tcPr>
          <w:p w14:paraId="530935CB" w14:textId="77777777" w:rsidR="0027097F" w:rsidRPr="00A8505C" w:rsidRDefault="0027097F" w:rsidP="00E326A0">
            <w:pPr>
              <w:jc w:val="center"/>
              <w:rPr>
                <w:sz w:val="16"/>
                <w:szCs w:val="16"/>
              </w:rPr>
            </w:pPr>
            <w:r w:rsidRPr="00A8505C">
              <w:rPr>
                <w:sz w:val="16"/>
                <w:szCs w:val="16"/>
              </w:rPr>
              <w:t>6</w:t>
            </w:r>
          </w:p>
        </w:tc>
        <w:tc>
          <w:tcPr>
            <w:tcW w:w="1017" w:type="dxa"/>
          </w:tcPr>
          <w:p w14:paraId="23619C17" w14:textId="77777777" w:rsidR="0027097F" w:rsidRPr="00A8505C" w:rsidRDefault="0027097F" w:rsidP="00E326A0">
            <w:pPr>
              <w:jc w:val="center"/>
              <w:rPr>
                <w:sz w:val="16"/>
                <w:szCs w:val="16"/>
              </w:rPr>
            </w:pPr>
            <w:r w:rsidRPr="00A8505C">
              <w:rPr>
                <w:sz w:val="16"/>
                <w:szCs w:val="16"/>
              </w:rPr>
              <w:t>7</w:t>
            </w:r>
          </w:p>
        </w:tc>
        <w:tc>
          <w:tcPr>
            <w:tcW w:w="1017" w:type="dxa"/>
          </w:tcPr>
          <w:p w14:paraId="72ADF50B" w14:textId="77777777" w:rsidR="0027097F" w:rsidRPr="00A8505C" w:rsidRDefault="0027097F" w:rsidP="00E326A0">
            <w:pPr>
              <w:jc w:val="center"/>
              <w:rPr>
                <w:sz w:val="16"/>
                <w:szCs w:val="16"/>
              </w:rPr>
            </w:pPr>
            <w:r w:rsidRPr="00A8505C">
              <w:rPr>
                <w:sz w:val="16"/>
                <w:szCs w:val="16"/>
              </w:rPr>
              <w:t>8</w:t>
            </w:r>
          </w:p>
        </w:tc>
        <w:tc>
          <w:tcPr>
            <w:tcW w:w="960" w:type="dxa"/>
          </w:tcPr>
          <w:p w14:paraId="169EAD45" w14:textId="77777777" w:rsidR="0027097F" w:rsidRPr="00A8505C" w:rsidRDefault="0027097F" w:rsidP="00E326A0">
            <w:pPr>
              <w:jc w:val="center"/>
              <w:rPr>
                <w:sz w:val="16"/>
                <w:szCs w:val="16"/>
              </w:rPr>
            </w:pPr>
            <w:r w:rsidRPr="00A8505C">
              <w:rPr>
                <w:sz w:val="16"/>
                <w:szCs w:val="16"/>
              </w:rPr>
              <w:t>9</w:t>
            </w:r>
          </w:p>
        </w:tc>
        <w:tc>
          <w:tcPr>
            <w:tcW w:w="960" w:type="dxa"/>
          </w:tcPr>
          <w:p w14:paraId="6069F6B9" w14:textId="77777777" w:rsidR="0027097F" w:rsidRPr="00A8505C" w:rsidRDefault="0027097F" w:rsidP="00E326A0">
            <w:pPr>
              <w:jc w:val="center"/>
              <w:rPr>
                <w:sz w:val="16"/>
                <w:szCs w:val="16"/>
              </w:rPr>
            </w:pPr>
            <w:r w:rsidRPr="00A8505C">
              <w:rPr>
                <w:sz w:val="16"/>
                <w:szCs w:val="16"/>
              </w:rPr>
              <w:t>10</w:t>
            </w:r>
          </w:p>
        </w:tc>
        <w:tc>
          <w:tcPr>
            <w:tcW w:w="960" w:type="dxa"/>
          </w:tcPr>
          <w:p w14:paraId="5C2AFC0F" w14:textId="77777777" w:rsidR="0027097F" w:rsidRPr="00A8505C" w:rsidRDefault="0027097F" w:rsidP="00E326A0">
            <w:pPr>
              <w:jc w:val="center"/>
              <w:rPr>
                <w:sz w:val="16"/>
                <w:szCs w:val="16"/>
              </w:rPr>
            </w:pPr>
            <w:r w:rsidRPr="00A8505C">
              <w:rPr>
                <w:sz w:val="16"/>
                <w:szCs w:val="16"/>
              </w:rPr>
              <w:t>11</w:t>
            </w:r>
          </w:p>
        </w:tc>
        <w:tc>
          <w:tcPr>
            <w:tcW w:w="943" w:type="dxa"/>
          </w:tcPr>
          <w:p w14:paraId="7814B804" w14:textId="77777777" w:rsidR="0027097F" w:rsidRPr="00A8505C" w:rsidRDefault="0027097F" w:rsidP="00E326A0">
            <w:pPr>
              <w:jc w:val="center"/>
              <w:rPr>
                <w:sz w:val="16"/>
                <w:szCs w:val="16"/>
              </w:rPr>
            </w:pPr>
            <w:r w:rsidRPr="00A8505C">
              <w:rPr>
                <w:sz w:val="16"/>
                <w:szCs w:val="16"/>
              </w:rPr>
              <w:t>12</w:t>
            </w:r>
          </w:p>
        </w:tc>
        <w:tc>
          <w:tcPr>
            <w:tcW w:w="963" w:type="dxa"/>
          </w:tcPr>
          <w:p w14:paraId="4DE47939" w14:textId="77777777" w:rsidR="0027097F" w:rsidRPr="00A8505C" w:rsidRDefault="0027097F" w:rsidP="00E326A0">
            <w:pPr>
              <w:jc w:val="center"/>
              <w:rPr>
                <w:sz w:val="16"/>
                <w:szCs w:val="16"/>
              </w:rPr>
            </w:pPr>
            <w:r w:rsidRPr="00A8505C">
              <w:rPr>
                <w:sz w:val="16"/>
                <w:szCs w:val="16"/>
              </w:rPr>
              <w:t>13</w:t>
            </w:r>
          </w:p>
        </w:tc>
        <w:tc>
          <w:tcPr>
            <w:tcW w:w="960" w:type="dxa"/>
          </w:tcPr>
          <w:p w14:paraId="510B5EA4" w14:textId="77777777" w:rsidR="0027097F" w:rsidRPr="00A8505C" w:rsidRDefault="0027097F" w:rsidP="00E326A0">
            <w:pPr>
              <w:jc w:val="center"/>
              <w:rPr>
                <w:sz w:val="16"/>
                <w:szCs w:val="16"/>
              </w:rPr>
            </w:pPr>
            <w:r w:rsidRPr="00A8505C">
              <w:rPr>
                <w:sz w:val="16"/>
                <w:szCs w:val="16"/>
              </w:rPr>
              <w:t>14</w:t>
            </w:r>
          </w:p>
        </w:tc>
        <w:tc>
          <w:tcPr>
            <w:tcW w:w="960" w:type="dxa"/>
          </w:tcPr>
          <w:p w14:paraId="3C3A98BD" w14:textId="77777777" w:rsidR="0027097F" w:rsidRPr="00A8505C" w:rsidRDefault="0027097F" w:rsidP="00E326A0">
            <w:pPr>
              <w:jc w:val="center"/>
              <w:rPr>
                <w:sz w:val="16"/>
                <w:szCs w:val="16"/>
              </w:rPr>
            </w:pPr>
            <w:r w:rsidRPr="00A8505C">
              <w:rPr>
                <w:sz w:val="16"/>
                <w:szCs w:val="16"/>
              </w:rPr>
              <w:t>15</w:t>
            </w:r>
          </w:p>
        </w:tc>
      </w:tr>
      <w:tr w:rsidR="0027097F" w14:paraId="30257B67" w14:textId="77777777" w:rsidTr="0025187D">
        <w:tc>
          <w:tcPr>
            <w:tcW w:w="559" w:type="dxa"/>
          </w:tcPr>
          <w:p w14:paraId="0804A920" w14:textId="2411FB86" w:rsidR="0027097F" w:rsidRPr="00A8505C" w:rsidRDefault="0027097F" w:rsidP="00E326A0">
            <w:pPr>
              <w:rPr>
                <w:sz w:val="16"/>
                <w:szCs w:val="16"/>
              </w:rPr>
            </w:pPr>
          </w:p>
        </w:tc>
        <w:tc>
          <w:tcPr>
            <w:tcW w:w="692" w:type="dxa"/>
          </w:tcPr>
          <w:p w14:paraId="35D8F316" w14:textId="21D5D9D1" w:rsidR="0027097F" w:rsidRPr="00A8505C" w:rsidRDefault="0027097F" w:rsidP="00E326A0">
            <w:pPr>
              <w:rPr>
                <w:sz w:val="16"/>
                <w:szCs w:val="16"/>
              </w:rPr>
            </w:pPr>
          </w:p>
        </w:tc>
        <w:tc>
          <w:tcPr>
            <w:tcW w:w="833" w:type="dxa"/>
          </w:tcPr>
          <w:p w14:paraId="5EF27140" w14:textId="677580AA" w:rsidR="0027097F" w:rsidRPr="00A8505C" w:rsidRDefault="0027097F" w:rsidP="00E326A0">
            <w:pPr>
              <w:rPr>
                <w:sz w:val="16"/>
                <w:szCs w:val="16"/>
              </w:rPr>
            </w:pPr>
          </w:p>
        </w:tc>
        <w:tc>
          <w:tcPr>
            <w:tcW w:w="1568" w:type="dxa"/>
          </w:tcPr>
          <w:p w14:paraId="15EF916C" w14:textId="77777777" w:rsidR="0027097F" w:rsidRDefault="0027097F" w:rsidP="00E326A0"/>
        </w:tc>
        <w:tc>
          <w:tcPr>
            <w:tcW w:w="1108" w:type="dxa"/>
          </w:tcPr>
          <w:p w14:paraId="22AAA8AA" w14:textId="6013822A" w:rsidR="0027097F" w:rsidRPr="00A8505C" w:rsidRDefault="0027097F" w:rsidP="00E326A0">
            <w:pPr>
              <w:rPr>
                <w:sz w:val="16"/>
                <w:szCs w:val="16"/>
              </w:rPr>
            </w:pPr>
          </w:p>
        </w:tc>
        <w:tc>
          <w:tcPr>
            <w:tcW w:w="960" w:type="dxa"/>
          </w:tcPr>
          <w:p w14:paraId="08153FBA" w14:textId="2AE2F666" w:rsidR="0027097F" w:rsidRPr="00A8505C" w:rsidRDefault="0027097F" w:rsidP="00E326A0">
            <w:pPr>
              <w:rPr>
                <w:sz w:val="16"/>
                <w:szCs w:val="16"/>
              </w:rPr>
            </w:pPr>
          </w:p>
        </w:tc>
        <w:tc>
          <w:tcPr>
            <w:tcW w:w="1017" w:type="dxa"/>
          </w:tcPr>
          <w:p w14:paraId="323A7E5D" w14:textId="18986EE5" w:rsidR="0027097F" w:rsidRPr="00A8505C" w:rsidRDefault="0027097F" w:rsidP="00E326A0">
            <w:pPr>
              <w:rPr>
                <w:sz w:val="16"/>
                <w:szCs w:val="16"/>
              </w:rPr>
            </w:pPr>
          </w:p>
        </w:tc>
        <w:tc>
          <w:tcPr>
            <w:tcW w:w="1017" w:type="dxa"/>
          </w:tcPr>
          <w:p w14:paraId="090E8DAE" w14:textId="0233CEFD" w:rsidR="0027097F" w:rsidRPr="00A8505C" w:rsidRDefault="0027097F" w:rsidP="00E326A0">
            <w:pPr>
              <w:rPr>
                <w:sz w:val="16"/>
                <w:szCs w:val="16"/>
              </w:rPr>
            </w:pPr>
          </w:p>
        </w:tc>
        <w:tc>
          <w:tcPr>
            <w:tcW w:w="960" w:type="dxa"/>
          </w:tcPr>
          <w:p w14:paraId="0E5E022A" w14:textId="0975AB28" w:rsidR="0027097F" w:rsidRPr="00A8505C" w:rsidRDefault="0027097F" w:rsidP="00E326A0">
            <w:pPr>
              <w:rPr>
                <w:sz w:val="16"/>
                <w:szCs w:val="16"/>
              </w:rPr>
            </w:pPr>
          </w:p>
        </w:tc>
        <w:tc>
          <w:tcPr>
            <w:tcW w:w="960" w:type="dxa"/>
          </w:tcPr>
          <w:p w14:paraId="4785B057" w14:textId="51C18E1C" w:rsidR="0027097F" w:rsidRPr="00A8505C" w:rsidRDefault="0027097F" w:rsidP="00E326A0">
            <w:pPr>
              <w:rPr>
                <w:sz w:val="16"/>
                <w:szCs w:val="16"/>
              </w:rPr>
            </w:pPr>
          </w:p>
        </w:tc>
        <w:tc>
          <w:tcPr>
            <w:tcW w:w="960" w:type="dxa"/>
          </w:tcPr>
          <w:p w14:paraId="6ECAE473" w14:textId="650D7EAD" w:rsidR="0027097F" w:rsidRPr="00A8505C" w:rsidRDefault="0027097F" w:rsidP="00E326A0">
            <w:pPr>
              <w:rPr>
                <w:sz w:val="16"/>
                <w:szCs w:val="16"/>
              </w:rPr>
            </w:pPr>
          </w:p>
        </w:tc>
        <w:tc>
          <w:tcPr>
            <w:tcW w:w="943" w:type="dxa"/>
          </w:tcPr>
          <w:p w14:paraId="78AB10BA" w14:textId="37F8F64B" w:rsidR="0027097F" w:rsidRPr="00A8505C" w:rsidRDefault="0027097F" w:rsidP="00E326A0">
            <w:pPr>
              <w:rPr>
                <w:sz w:val="16"/>
                <w:szCs w:val="16"/>
              </w:rPr>
            </w:pPr>
          </w:p>
        </w:tc>
        <w:tc>
          <w:tcPr>
            <w:tcW w:w="963" w:type="dxa"/>
          </w:tcPr>
          <w:p w14:paraId="55ADA0A3" w14:textId="2E4F6C42" w:rsidR="0027097F" w:rsidRPr="00A8505C" w:rsidRDefault="0027097F" w:rsidP="00E326A0">
            <w:pPr>
              <w:rPr>
                <w:sz w:val="16"/>
                <w:szCs w:val="16"/>
              </w:rPr>
            </w:pPr>
          </w:p>
        </w:tc>
        <w:tc>
          <w:tcPr>
            <w:tcW w:w="960" w:type="dxa"/>
          </w:tcPr>
          <w:p w14:paraId="00F86ACE" w14:textId="4C4FD948" w:rsidR="0027097F" w:rsidRPr="00A8505C" w:rsidRDefault="0027097F" w:rsidP="00E326A0">
            <w:pPr>
              <w:rPr>
                <w:sz w:val="16"/>
                <w:szCs w:val="16"/>
              </w:rPr>
            </w:pPr>
          </w:p>
        </w:tc>
        <w:tc>
          <w:tcPr>
            <w:tcW w:w="960" w:type="dxa"/>
          </w:tcPr>
          <w:p w14:paraId="55260F4A" w14:textId="3FF59B33" w:rsidR="0027097F" w:rsidRPr="00A8505C" w:rsidRDefault="0027097F" w:rsidP="00E326A0">
            <w:pPr>
              <w:rPr>
                <w:sz w:val="16"/>
                <w:szCs w:val="16"/>
              </w:rPr>
            </w:pPr>
          </w:p>
        </w:tc>
      </w:tr>
      <w:tr w:rsidR="0027097F" w14:paraId="3E83E4E9" w14:textId="77777777" w:rsidTr="0025187D">
        <w:tc>
          <w:tcPr>
            <w:tcW w:w="559" w:type="dxa"/>
          </w:tcPr>
          <w:p w14:paraId="28FBE47A" w14:textId="77777777" w:rsidR="0027097F" w:rsidRDefault="0027097F" w:rsidP="00E326A0"/>
        </w:tc>
        <w:tc>
          <w:tcPr>
            <w:tcW w:w="3093" w:type="dxa"/>
            <w:gridSpan w:val="3"/>
          </w:tcPr>
          <w:p w14:paraId="6278EFCA" w14:textId="77777777" w:rsidR="0027097F" w:rsidRPr="004C11C4" w:rsidRDefault="0027097F" w:rsidP="00E326A0">
            <w:pPr>
              <w:rPr>
                <w:b/>
                <w:sz w:val="16"/>
                <w:szCs w:val="16"/>
              </w:rPr>
            </w:pPr>
            <w:r w:rsidRPr="004C11C4">
              <w:rPr>
                <w:b/>
                <w:sz w:val="16"/>
                <w:szCs w:val="16"/>
              </w:rPr>
              <w:t>RAZDJEL  001:    PREDSTAVNIČKA I IZVRŠNA TIJELA GRADA TE  PRORAČUNSKI KORISNICI</w:t>
            </w:r>
            <w:r w:rsidRPr="004C11C4">
              <w:rPr>
                <w:b/>
                <w:sz w:val="16"/>
                <w:szCs w:val="16"/>
              </w:rPr>
              <w:tab/>
            </w:r>
            <w:r w:rsidRPr="004C11C4">
              <w:rPr>
                <w:b/>
                <w:sz w:val="16"/>
                <w:szCs w:val="16"/>
              </w:rPr>
              <w:tab/>
            </w:r>
          </w:p>
        </w:tc>
        <w:tc>
          <w:tcPr>
            <w:tcW w:w="1108" w:type="dxa"/>
            <w:vAlign w:val="center"/>
          </w:tcPr>
          <w:p w14:paraId="5493FF8F"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36.435.350</w:t>
            </w:r>
          </w:p>
        </w:tc>
        <w:tc>
          <w:tcPr>
            <w:tcW w:w="960" w:type="dxa"/>
            <w:vAlign w:val="center"/>
          </w:tcPr>
          <w:p w14:paraId="4CBFEF5C"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8.541.899</w:t>
            </w:r>
          </w:p>
        </w:tc>
        <w:tc>
          <w:tcPr>
            <w:tcW w:w="1017" w:type="dxa"/>
            <w:vAlign w:val="center"/>
          </w:tcPr>
          <w:p w14:paraId="7A4E712A"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44.977.249</w:t>
            </w:r>
          </w:p>
        </w:tc>
        <w:tc>
          <w:tcPr>
            <w:tcW w:w="1017" w:type="dxa"/>
            <w:vAlign w:val="center"/>
          </w:tcPr>
          <w:p w14:paraId="2E5842CF"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21.082.600</w:t>
            </w:r>
          </w:p>
        </w:tc>
        <w:tc>
          <w:tcPr>
            <w:tcW w:w="960" w:type="dxa"/>
            <w:vAlign w:val="center"/>
          </w:tcPr>
          <w:p w14:paraId="0B07BE11"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4.322.350</w:t>
            </w:r>
          </w:p>
        </w:tc>
        <w:tc>
          <w:tcPr>
            <w:tcW w:w="960" w:type="dxa"/>
            <w:vAlign w:val="center"/>
          </w:tcPr>
          <w:p w14:paraId="431354DD"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7.521.000</w:t>
            </w:r>
          </w:p>
        </w:tc>
        <w:tc>
          <w:tcPr>
            <w:tcW w:w="960" w:type="dxa"/>
            <w:vAlign w:val="center"/>
          </w:tcPr>
          <w:p w14:paraId="57AB6F16"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3.523.800</w:t>
            </w:r>
          </w:p>
        </w:tc>
        <w:tc>
          <w:tcPr>
            <w:tcW w:w="943" w:type="dxa"/>
            <w:vAlign w:val="center"/>
          </w:tcPr>
          <w:p w14:paraId="66D17FCC"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11.000</w:t>
            </w:r>
          </w:p>
        </w:tc>
        <w:tc>
          <w:tcPr>
            <w:tcW w:w="963" w:type="dxa"/>
            <w:vAlign w:val="center"/>
          </w:tcPr>
          <w:p w14:paraId="0E20A907"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97.000</w:t>
            </w:r>
          </w:p>
        </w:tc>
        <w:tc>
          <w:tcPr>
            <w:tcW w:w="960" w:type="dxa"/>
            <w:vAlign w:val="center"/>
          </w:tcPr>
          <w:p w14:paraId="160124F2"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2.705.550</w:t>
            </w:r>
          </w:p>
        </w:tc>
        <w:tc>
          <w:tcPr>
            <w:tcW w:w="960" w:type="dxa"/>
            <w:vAlign w:val="center"/>
          </w:tcPr>
          <w:p w14:paraId="44F3229E"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5.713.949</w:t>
            </w:r>
          </w:p>
        </w:tc>
      </w:tr>
      <w:tr w:rsidR="0027097F" w14:paraId="192958D5" w14:textId="77777777" w:rsidTr="0025187D">
        <w:tc>
          <w:tcPr>
            <w:tcW w:w="559" w:type="dxa"/>
          </w:tcPr>
          <w:p w14:paraId="64F18C7E" w14:textId="77777777" w:rsidR="0027097F" w:rsidRDefault="0027097F" w:rsidP="00E326A0"/>
        </w:tc>
        <w:tc>
          <w:tcPr>
            <w:tcW w:w="3093" w:type="dxa"/>
            <w:gridSpan w:val="3"/>
          </w:tcPr>
          <w:p w14:paraId="21A7B36A" w14:textId="77777777" w:rsidR="0027097F" w:rsidRPr="004C11C4" w:rsidRDefault="0027097F" w:rsidP="00E326A0">
            <w:pPr>
              <w:rPr>
                <w:b/>
                <w:sz w:val="16"/>
                <w:szCs w:val="16"/>
              </w:rPr>
            </w:pPr>
            <w:r w:rsidRPr="004C11C4">
              <w:rPr>
                <w:b/>
                <w:sz w:val="16"/>
                <w:szCs w:val="16"/>
              </w:rPr>
              <w:t xml:space="preserve">GLAVA 00101:    GRADSKO VIJEĆE, </w:t>
            </w:r>
          </w:p>
          <w:p w14:paraId="399AA3BA" w14:textId="77777777" w:rsidR="0027097F" w:rsidRDefault="0027097F" w:rsidP="00E326A0">
            <w:r w:rsidRPr="004C11C4">
              <w:rPr>
                <w:b/>
                <w:sz w:val="16"/>
                <w:szCs w:val="16"/>
              </w:rPr>
              <w:t>GRADONAČELNIK  I GRADSKA UPRAVA</w:t>
            </w:r>
          </w:p>
        </w:tc>
        <w:tc>
          <w:tcPr>
            <w:tcW w:w="1108" w:type="dxa"/>
            <w:vAlign w:val="center"/>
          </w:tcPr>
          <w:p w14:paraId="7C87F593"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31.066.700</w:t>
            </w:r>
          </w:p>
        </w:tc>
        <w:tc>
          <w:tcPr>
            <w:tcW w:w="960" w:type="dxa"/>
            <w:vAlign w:val="center"/>
          </w:tcPr>
          <w:p w14:paraId="06E514E6"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7.761.349</w:t>
            </w:r>
          </w:p>
        </w:tc>
        <w:tc>
          <w:tcPr>
            <w:tcW w:w="1017" w:type="dxa"/>
            <w:vAlign w:val="center"/>
          </w:tcPr>
          <w:p w14:paraId="1D5F5ED9"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38.828.049</w:t>
            </w:r>
          </w:p>
        </w:tc>
        <w:tc>
          <w:tcPr>
            <w:tcW w:w="1017" w:type="dxa"/>
            <w:vAlign w:val="center"/>
          </w:tcPr>
          <w:p w14:paraId="6EC67383"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16.526.350</w:t>
            </w:r>
          </w:p>
        </w:tc>
        <w:tc>
          <w:tcPr>
            <w:tcW w:w="960" w:type="dxa"/>
            <w:vAlign w:val="center"/>
          </w:tcPr>
          <w:p w14:paraId="4E4A49C5"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4.300.000</w:t>
            </w:r>
          </w:p>
        </w:tc>
        <w:tc>
          <w:tcPr>
            <w:tcW w:w="960" w:type="dxa"/>
            <w:vAlign w:val="center"/>
          </w:tcPr>
          <w:p w14:paraId="12FCFB09"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6.721.000</w:t>
            </w:r>
          </w:p>
        </w:tc>
        <w:tc>
          <w:tcPr>
            <w:tcW w:w="960" w:type="dxa"/>
            <w:vAlign w:val="center"/>
          </w:tcPr>
          <w:p w14:paraId="0E375466"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3.251.800</w:t>
            </w:r>
          </w:p>
        </w:tc>
        <w:tc>
          <w:tcPr>
            <w:tcW w:w="943" w:type="dxa"/>
            <w:vAlign w:val="center"/>
          </w:tcPr>
          <w:p w14:paraId="7BAD9582"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0</w:t>
            </w:r>
          </w:p>
        </w:tc>
        <w:tc>
          <w:tcPr>
            <w:tcW w:w="963" w:type="dxa"/>
            <w:vAlign w:val="center"/>
          </w:tcPr>
          <w:p w14:paraId="4D4D8EDE"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97.000</w:t>
            </w:r>
          </w:p>
        </w:tc>
        <w:tc>
          <w:tcPr>
            <w:tcW w:w="960" w:type="dxa"/>
            <w:vAlign w:val="center"/>
          </w:tcPr>
          <w:p w14:paraId="336EB131"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2.705.550</w:t>
            </w:r>
          </w:p>
        </w:tc>
        <w:tc>
          <w:tcPr>
            <w:tcW w:w="960" w:type="dxa"/>
            <w:vAlign w:val="center"/>
          </w:tcPr>
          <w:p w14:paraId="389076C6"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5.226.349</w:t>
            </w:r>
          </w:p>
        </w:tc>
      </w:tr>
      <w:tr w:rsidR="0027097F" w14:paraId="55FE5A59" w14:textId="77777777" w:rsidTr="0025187D">
        <w:tc>
          <w:tcPr>
            <w:tcW w:w="559" w:type="dxa"/>
          </w:tcPr>
          <w:p w14:paraId="6241A11E" w14:textId="77777777" w:rsidR="0027097F" w:rsidRDefault="0027097F" w:rsidP="00E326A0"/>
        </w:tc>
        <w:tc>
          <w:tcPr>
            <w:tcW w:w="3093" w:type="dxa"/>
            <w:gridSpan w:val="3"/>
            <w:vAlign w:val="center"/>
          </w:tcPr>
          <w:p w14:paraId="0ACEEF84" w14:textId="77777777" w:rsidR="0027097F" w:rsidRPr="004C11C4" w:rsidRDefault="0027097F" w:rsidP="00E326A0">
            <w:pPr>
              <w:rPr>
                <w:b/>
                <w:bCs/>
                <w:sz w:val="16"/>
                <w:szCs w:val="16"/>
              </w:rPr>
            </w:pPr>
            <w:r w:rsidRPr="004C11C4">
              <w:rPr>
                <w:b/>
                <w:bCs/>
                <w:sz w:val="16"/>
                <w:szCs w:val="16"/>
              </w:rPr>
              <w:t>Program 1001:  JAVNA UPRAVA I ADMINISTRACIJA</w:t>
            </w:r>
          </w:p>
        </w:tc>
        <w:tc>
          <w:tcPr>
            <w:tcW w:w="1108" w:type="dxa"/>
            <w:vAlign w:val="center"/>
          </w:tcPr>
          <w:p w14:paraId="3FC758D8"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5.541.150</w:t>
            </w:r>
          </w:p>
        </w:tc>
        <w:tc>
          <w:tcPr>
            <w:tcW w:w="960" w:type="dxa"/>
            <w:vAlign w:val="center"/>
          </w:tcPr>
          <w:p w14:paraId="5DA831A8"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361.350</w:t>
            </w:r>
          </w:p>
        </w:tc>
        <w:tc>
          <w:tcPr>
            <w:tcW w:w="1017" w:type="dxa"/>
            <w:vAlign w:val="center"/>
          </w:tcPr>
          <w:p w14:paraId="1885D60C"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5.902.500</w:t>
            </w:r>
          </w:p>
        </w:tc>
        <w:tc>
          <w:tcPr>
            <w:tcW w:w="1017" w:type="dxa"/>
            <w:vAlign w:val="center"/>
          </w:tcPr>
          <w:p w14:paraId="61713FEE"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3.992.500</w:t>
            </w:r>
          </w:p>
        </w:tc>
        <w:tc>
          <w:tcPr>
            <w:tcW w:w="960" w:type="dxa"/>
            <w:vAlign w:val="center"/>
          </w:tcPr>
          <w:p w14:paraId="50AE88CB"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735.000</w:t>
            </w:r>
          </w:p>
        </w:tc>
        <w:tc>
          <w:tcPr>
            <w:tcW w:w="960" w:type="dxa"/>
            <w:vAlign w:val="center"/>
          </w:tcPr>
          <w:p w14:paraId="52C2ACD6"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0</w:t>
            </w:r>
          </w:p>
        </w:tc>
        <w:tc>
          <w:tcPr>
            <w:tcW w:w="960" w:type="dxa"/>
            <w:vAlign w:val="center"/>
          </w:tcPr>
          <w:p w14:paraId="116D6676"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45.000</w:t>
            </w:r>
          </w:p>
        </w:tc>
        <w:tc>
          <w:tcPr>
            <w:tcW w:w="943" w:type="dxa"/>
            <w:vAlign w:val="center"/>
          </w:tcPr>
          <w:p w14:paraId="2D0072BE"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0</w:t>
            </w:r>
          </w:p>
        </w:tc>
        <w:tc>
          <w:tcPr>
            <w:tcW w:w="963" w:type="dxa"/>
            <w:vAlign w:val="center"/>
          </w:tcPr>
          <w:p w14:paraId="053EAD82"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20.000</w:t>
            </w:r>
          </w:p>
        </w:tc>
        <w:tc>
          <w:tcPr>
            <w:tcW w:w="960" w:type="dxa"/>
            <w:vAlign w:val="center"/>
          </w:tcPr>
          <w:p w14:paraId="5092F678"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0</w:t>
            </w:r>
          </w:p>
        </w:tc>
        <w:tc>
          <w:tcPr>
            <w:tcW w:w="960" w:type="dxa"/>
            <w:vAlign w:val="center"/>
          </w:tcPr>
          <w:p w14:paraId="310633CF"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1.110.000</w:t>
            </w:r>
          </w:p>
        </w:tc>
      </w:tr>
      <w:tr w:rsidR="0027097F" w14:paraId="418869B1" w14:textId="77777777" w:rsidTr="0025187D">
        <w:tc>
          <w:tcPr>
            <w:tcW w:w="559" w:type="dxa"/>
          </w:tcPr>
          <w:p w14:paraId="19DCF37B" w14:textId="77777777" w:rsidR="0027097F" w:rsidRDefault="0027097F" w:rsidP="00E326A0"/>
        </w:tc>
        <w:tc>
          <w:tcPr>
            <w:tcW w:w="692" w:type="dxa"/>
          </w:tcPr>
          <w:p w14:paraId="4C7585C8" w14:textId="77777777" w:rsidR="0027097F" w:rsidRPr="004C11C4" w:rsidRDefault="0027097F" w:rsidP="00E326A0">
            <w:pPr>
              <w:rPr>
                <w:sz w:val="16"/>
                <w:szCs w:val="16"/>
              </w:rPr>
            </w:pPr>
            <w:r w:rsidRPr="004C11C4">
              <w:rPr>
                <w:sz w:val="16"/>
                <w:szCs w:val="16"/>
              </w:rPr>
              <w:t>0111</w:t>
            </w:r>
          </w:p>
        </w:tc>
        <w:tc>
          <w:tcPr>
            <w:tcW w:w="2401" w:type="dxa"/>
            <w:gridSpan w:val="2"/>
            <w:vAlign w:val="bottom"/>
          </w:tcPr>
          <w:p w14:paraId="539A2A2A" w14:textId="77777777" w:rsidR="0027097F" w:rsidRPr="004C11C4" w:rsidRDefault="0027097F" w:rsidP="00E326A0">
            <w:pPr>
              <w:rPr>
                <w:b/>
                <w:bCs/>
                <w:color w:val="000000"/>
                <w:sz w:val="16"/>
                <w:szCs w:val="16"/>
              </w:rPr>
            </w:pPr>
            <w:r w:rsidRPr="004C11C4">
              <w:rPr>
                <w:b/>
                <w:bCs/>
                <w:color w:val="000000"/>
                <w:sz w:val="16"/>
                <w:szCs w:val="16"/>
              </w:rPr>
              <w:t xml:space="preserve"> Aktivnost A1001 01:  Rad gradonačelnika i gradske uprave</w:t>
            </w:r>
          </w:p>
        </w:tc>
        <w:tc>
          <w:tcPr>
            <w:tcW w:w="1108" w:type="dxa"/>
            <w:vAlign w:val="bottom"/>
          </w:tcPr>
          <w:p w14:paraId="5C50654C"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5.276.150</w:t>
            </w:r>
          </w:p>
        </w:tc>
        <w:tc>
          <w:tcPr>
            <w:tcW w:w="960" w:type="dxa"/>
            <w:vAlign w:val="bottom"/>
          </w:tcPr>
          <w:p w14:paraId="134AFEDC"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86.350</w:t>
            </w:r>
          </w:p>
        </w:tc>
        <w:tc>
          <w:tcPr>
            <w:tcW w:w="1017" w:type="dxa"/>
            <w:vAlign w:val="bottom"/>
          </w:tcPr>
          <w:p w14:paraId="3F200721"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5.362.500</w:t>
            </w:r>
          </w:p>
        </w:tc>
        <w:tc>
          <w:tcPr>
            <w:tcW w:w="1017" w:type="dxa"/>
            <w:vAlign w:val="bottom"/>
          </w:tcPr>
          <w:p w14:paraId="4ABE4239"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3.652.500</w:t>
            </w:r>
          </w:p>
        </w:tc>
        <w:tc>
          <w:tcPr>
            <w:tcW w:w="960" w:type="dxa"/>
            <w:vAlign w:val="bottom"/>
          </w:tcPr>
          <w:p w14:paraId="7FFF5840"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735.000</w:t>
            </w:r>
          </w:p>
        </w:tc>
        <w:tc>
          <w:tcPr>
            <w:tcW w:w="960" w:type="dxa"/>
            <w:vAlign w:val="bottom"/>
          </w:tcPr>
          <w:p w14:paraId="01E97D66"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0</w:t>
            </w:r>
          </w:p>
        </w:tc>
        <w:tc>
          <w:tcPr>
            <w:tcW w:w="960" w:type="dxa"/>
            <w:vAlign w:val="bottom"/>
          </w:tcPr>
          <w:p w14:paraId="757C6620"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0</w:t>
            </w:r>
          </w:p>
        </w:tc>
        <w:tc>
          <w:tcPr>
            <w:tcW w:w="943" w:type="dxa"/>
            <w:vAlign w:val="bottom"/>
          </w:tcPr>
          <w:p w14:paraId="4066E30C"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0</w:t>
            </w:r>
          </w:p>
        </w:tc>
        <w:tc>
          <w:tcPr>
            <w:tcW w:w="963" w:type="dxa"/>
            <w:vAlign w:val="bottom"/>
          </w:tcPr>
          <w:p w14:paraId="462112DC"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20.000</w:t>
            </w:r>
          </w:p>
        </w:tc>
        <w:tc>
          <w:tcPr>
            <w:tcW w:w="960" w:type="dxa"/>
            <w:vAlign w:val="bottom"/>
          </w:tcPr>
          <w:p w14:paraId="7DDD510B"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0</w:t>
            </w:r>
          </w:p>
        </w:tc>
        <w:tc>
          <w:tcPr>
            <w:tcW w:w="960" w:type="dxa"/>
            <w:vAlign w:val="bottom"/>
          </w:tcPr>
          <w:p w14:paraId="2E7B0C02" w14:textId="77777777" w:rsidR="0027097F" w:rsidRPr="004C11C4" w:rsidRDefault="0027097F" w:rsidP="00E326A0">
            <w:pPr>
              <w:jc w:val="right"/>
              <w:rPr>
                <w:rFonts w:ascii="Arial" w:hAnsi="Arial" w:cs="Arial"/>
                <w:b/>
                <w:bCs/>
                <w:sz w:val="16"/>
                <w:szCs w:val="16"/>
              </w:rPr>
            </w:pPr>
            <w:r w:rsidRPr="004C11C4">
              <w:rPr>
                <w:rFonts w:ascii="Arial" w:hAnsi="Arial" w:cs="Arial"/>
                <w:b/>
                <w:bCs/>
                <w:sz w:val="16"/>
                <w:szCs w:val="16"/>
              </w:rPr>
              <w:t>955.000</w:t>
            </w:r>
          </w:p>
        </w:tc>
      </w:tr>
      <w:tr w:rsidR="0027097F" w:rsidRPr="004C11C4" w14:paraId="2FF2C863" w14:textId="77777777" w:rsidTr="0025187D">
        <w:trPr>
          <w:trHeight w:val="420"/>
        </w:trPr>
        <w:tc>
          <w:tcPr>
            <w:tcW w:w="559" w:type="dxa"/>
            <w:noWrap/>
            <w:hideMark/>
          </w:tcPr>
          <w:p w14:paraId="294B7149" w14:textId="77777777" w:rsidR="0027097F" w:rsidRPr="004C11C4" w:rsidRDefault="0027097F" w:rsidP="00E326A0">
            <w:pPr>
              <w:ind w:firstLineChars="100" w:firstLine="160"/>
              <w:rPr>
                <w:rFonts w:ascii="Arial" w:eastAsia="Times New Roman" w:hAnsi="Arial" w:cs="Arial"/>
                <w:sz w:val="16"/>
                <w:szCs w:val="16"/>
                <w:lang w:eastAsia="hr-HR"/>
              </w:rPr>
            </w:pPr>
            <w:r w:rsidRPr="004C11C4">
              <w:rPr>
                <w:rFonts w:ascii="Arial" w:eastAsia="Times New Roman" w:hAnsi="Arial" w:cs="Arial"/>
                <w:sz w:val="16"/>
                <w:szCs w:val="16"/>
                <w:lang w:eastAsia="hr-HR"/>
              </w:rPr>
              <w:t> </w:t>
            </w:r>
          </w:p>
        </w:tc>
        <w:tc>
          <w:tcPr>
            <w:tcW w:w="692" w:type="dxa"/>
            <w:noWrap/>
            <w:hideMark/>
          </w:tcPr>
          <w:p w14:paraId="4E45CA05" w14:textId="77777777" w:rsidR="0027097F" w:rsidRPr="004C11C4" w:rsidRDefault="0027097F" w:rsidP="00E326A0">
            <w:pPr>
              <w:jc w:val="center"/>
              <w:rPr>
                <w:rFonts w:ascii="Arial" w:eastAsia="Times New Roman" w:hAnsi="Arial" w:cs="Arial"/>
                <w:sz w:val="16"/>
                <w:szCs w:val="16"/>
                <w:lang w:eastAsia="hr-HR"/>
              </w:rPr>
            </w:pPr>
            <w:r w:rsidRPr="004C11C4">
              <w:rPr>
                <w:rFonts w:ascii="Arial" w:eastAsia="Times New Roman" w:hAnsi="Arial" w:cs="Arial"/>
                <w:sz w:val="16"/>
                <w:szCs w:val="16"/>
                <w:lang w:eastAsia="hr-HR"/>
              </w:rPr>
              <w:t> </w:t>
            </w:r>
          </w:p>
        </w:tc>
        <w:tc>
          <w:tcPr>
            <w:tcW w:w="833" w:type="dxa"/>
            <w:noWrap/>
            <w:hideMark/>
          </w:tcPr>
          <w:p w14:paraId="66640D1D" w14:textId="77777777" w:rsidR="0027097F" w:rsidRPr="004C11C4" w:rsidRDefault="0027097F" w:rsidP="00E326A0">
            <w:pPr>
              <w:ind w:firstLineChars="100" w:firstLine="160"/>
              <w:rPr>
                <w:rFonts w:ascii="Arial" w:eastAsia="Times New Roman" w:hAnsi="Arial" w:cs="Arial"/>
                <w:sz w:val="16"/>
                <w:szCs w:val="16"/>
                <w:lang w:eastAsia="hr-HR"/>
              </w:rPr>
            </w:pPr>
            <w:r w:rsidRPr="004C11C4">
              <w:rPr>
                <w:rFonts w:ascii="Arial" w:eastAsia="Times New Roman" w:hAnsi="Arial" w:cs="Arial"/>
                <w:sz w:val="16"/>
                <w:szCs w:val="16"/>
                <w:lang w:eastAsia="hr-HR"/>
              </w:rPr>
              <w:t>31</w:t>
            </w:r>
          </w:p>
        </w:tc>
        <w:tc>
          <w:tcPr>
            <w:tcW w:w="1568" w:type="dxa"/>
            <w:noWrap/>
            <w:hideMark/>
          </w:tcPr>
          <w:p w14:paraId="2757EF92" w14:textId="77777777" w:rsidR="0027097F" w:rsidRPr="004C11C4" w:rsidRDefault="0027097F" w:rsidP="00E326A0">
            <w:pPr>
              <w:ind w:firstLineChars="100" w:firstLine="160"/>
              <w:rPr>
                <w:rFonts w:ascii="Arial" w:eastAsia="Times New Roman" w:hAnsi="Arial" w:cs="Arial"/>
                <w:sz w:val="16"/>
                <w:szCs w:val="16"/>
                <w:lang w:eastAsia="hr-HR"/>
              </w:rPr>
            </w:pPr>
            <w:r w:rsidRPr="004C11C4">
              <w:rPr>
                <w:rFonts w:ascii="Arial" w:eastAsia="Times New Roman" w:hAnsi="Arial" w:cs="Arial"/>
                <w:sz w:val="16"/>
                <w:szCs w:val="16"/>
                <w:lang w:eastAsia="hr-HR"/>
              </w:rPr>
              <w:t xml:space="preserve">RASHODI ZA ZAPOSLENE </w:t>
            </w:r>
          </w:p>
        </w:tc>
        <w:tc>
          <w:tcPr>
            <w:tcW w:w="1108" w:type="dxa"/>
            <w:noWrap/>
            <w:hideMark/>
          </w:tcPr>
          <w:p w14:paraId="738E8C4D"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3.803.650</w:t>
            </w:r>
          </w:p>
        </w:tc>
        <w:tc>
          <w:tcPr>
            <w:tcW w:w="960" w:type="dxa"/>
            <w:noWrap/>
            <w:hideMark/>
          </w:tcPr>
          <w:p w14:paraId="3EA96520"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-38.650</w:t>
            </w:r>
          </w:p>
        </w:tc>
        <w:tc>
          <w:tcPr>
            <w:tcW w:w="1017" w:type="dxa"/>
            <w:noWrap/>
            <w:hideMark/>
          </w:tcPr>
          <w:p w14:paraId="03995FE9"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3.765.000</w:t>
            </w:r>
          </w:p>
        </w:tc>
        <w:tc>
          <w:tcPr>
            <w:tcW w:w="1017" w:type="dxa"/>
            <w:noWrap/>
            <w:hideMark/>
          </w:tcPr>
          <w:p w14:paraId="2E01149C"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2.075.000</w:t>
            </w:r>
          </w:p>
        </w:tc>
        <w:tc>
          <w:tcPr>
            <w:tcW w:w="960" w:type="dxa"/>
            <w:noWrap/>
            <w:hideMark/>
          </w:tcPr>
          <w:p w14:paraId="7A806987"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735.000</w:t>
            </w:r>
          </w:p>
        </w:tc>
        <w:tc>
          <w:tcPr>
            <w:tcW w:w="960" w:type="dxa"/>
            <w:noWrap/>
            <w:hideMark/>
          </w:tcPr>
          <w:p w14:paraId="2B5D5D79"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37D7C77F"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43" w:type="dxa"/>
            <w:noWrap/>
            <w:hideMark/>
          </w:tcPr>
          <w:p w14:paraId="6C0D1320"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3" w:type="dxa"/>
            <w:noWrap/>
            <w:hideMark/>
          </w:tcPr>
          <w:p w14:paraId="4CA3911C"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3A02BAF6"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15CB3667"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955.000</w:t>
            </w:r>
          </w:p>
        </w:tc>
      </w:tr>
      <w:tr w:rsidR="0027097F" w:rsidRPr="004C11C4" w14:paraId="00833CB0" w14:textId="77777777" w:rsidTr="0025187D">
        <w:trPr>
          <w:trHeight w:val="360"/>
        </w:trPr>
        <w:tc>
          <w:tcPr>
            <w:tcW w:w="559" w:type="dxa"/>
            <w:noWrap/>
            <w:hideMark/>
          </w:tcPr>
          <w:p w14:paraId="0FFE55EF" w14:textId="77777777" w:rsidR="0027097F" w:rsidRPr="004C11C4" w:rsidRDefault="0027097F" w:rsidP="00E326A0">
            <w:pPr>
              <w:ind w:firstLineChars="100" w:firstLine="160"/>
              <w:rPr>
                <w:rFonts w:ascii="Arial" w:eastAsia="Times New Roman" w:hAnsi="Arial" w:cs="Arial"/>
                <w:sz w:val="16"/>
                <w:szCs w:val="16"/>
                <w:lang w:eastAsia="hr-HR"/>
              </w:rPr>
            </w:pPr>
            <w:r w:rsidRPr="004C11C4">
              <w:rPr>
                <w:rFonts w:ascii="Arial" w:eastAsia="Times New Roman" w:hAnsi="Arial" w:cs="Arial"/>
                <w:sz w:val="16"/>
                <w:szCs w:val="16"/>
                <w:lang w:eastAsia="hr-HR"/>
              </w:rPr>
              <w:t> </w:t>
            </w:r>
          </w:p>
        </w:tc>
        <w:tc>
          <w:tcPr>
            <w:tcW w:w="692" w:type="dxa"/>
            <w:noWrap/>
            <w:hideMark/>
          </w:tcPr>
          <w:p w14:paraId="2B336EBE" w14:textId="77777777" w:rsidR="0027097F" w:rsidRPr="004C11C4" w:rsidRDefault="0027097F" w:rsidP="00E326A0">
            <w:pPr>
              <w:jc w:val="center"/>
              <w:rPr>
                <w:rFonts w:ascii="Arial" w:eastAsia="Times New Roman" w:hAnsi="Arial" w:cs="Arial"/>
                <w:sz w:val="16"/>
                <w:szCs w:val="16"/>
                <w:lang w:eastAsia="hr-HR"/>
              </w:rPr>
            </w:pPr>
            <w:r w:rsidRPr="004C11C4">
              <w:rPr>
                <w:rFonts w:ascii="Arial" w:eastAsia="Times New Roman" w:hAnsi="Arial" w:cs="Arial"/>
                <w:sz w:val="16"/>
                <w:szCs w:val="16"/>
                <w:lang w:eastAsia="hr-HR"/>
              </w:rPr>
              <w:t> </w:t>
            </w:r>
          </w:p>
        </w:tc>
        <w:tc>
          <w:tcPr>
            <w:tcW w:w="833" w:type="dxa"/>
            <w:noWrap/>
            <w:hideMark/>
          </w:tcPr>
          <w:p w14:paraId="6F2C3C59" w14:textId="77777777" w:rsidR="0027097F" w:rsidRPr="004C11C4" w:rsidRDefault="0027097F" w:rsidP="00E326A0">
            <w:pPr>
              <w:ind w:firstLineChars="100" w:firstLine="160"/>
              <w:rPr>
                <w:rFonts w:ascii="Arial" w:eastAsia="Times New Roman" w:hAnsi="Arial" w:cs="Arial"/>
                <w:sz w:val="16"/>
                <w:szCs w:val="16"/>
                <w:lang w:eastAsia="hr-HR"/>
              </w:rPr>
            </w:pPr>
            <w:r w:rsidRPr="004C11C4">
              <w:rPr>
                <w:rFonts w:ascii="Arial" w:eastAsia="Times New Roman" w:hAnsi="Arial" w:cs="Arial"/>
                <w:sz w:val="16"/>
                <w:szCs w:val="16"/>
                <w:lang w:eastAsia="hr-HR"/>
              </w:rPr>
              <w:t>311</w:t>
            </w:r>
          </w:p>
        </w:tc>
        <w:tc>
          <w:tcPr>
            <w:tcW w:w="1568" w:type="dxa"/>
            <w:noWrap/>
            <w:hideMark/>
          </w:tcPr>
          <w:p w14:paraId="0F140D8F" w14:textId="77777777" w:rsidR="0027097F" w:rsidRPr="004C11C4" w:rsidRDefault="0027097F" w:rsidP="00E326A0">
            <w:pPr>
              <w:ind w:firstLineChars="100" w:firstLine="160"/>
              <w:rPr>
                <w:rFonts w:ascii="Arial" w:eastAsia="Times New Roman" w:hAnsi="Arial" w:cs="Arial"/>
                <w:sz w:val="16"/>
                <w:szCs w:val="16"/>
                <w:lang w:eastAsia="hr-HR"/>
              </w:rPr>
            </w:pPr>
            <w:r w:rsidRPr="004C11C4">
              <w:rPr>
                <w:rFonts w:ascii="Arial" w:eastAsia="Times New Roman" w:hAnsi="Arial" w:cs="Arial"/>
                <w:sz w:val="16"/>
                <w:szCs w:val="16"/>
                <w:lang w:eastAsia="hr-HR"/>
              </w:rPr>
              <w:t>PLAĆE (Bruto)</w:t>
            </w:r>
          </w:p>
        </w:tc>
        <w:tc>
          <w:tcPr>
            <w:tcW w:w="1108" w:type="dxa"/>
            <w:noWrap/>
            <w:hideMark/>
          </w:tcPr>
          <w:p w14:paraId="0F58D7BB"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3.200.000</w:t>
            </w:r>
          </w:p>
        </w:tc>
        <w:tc>
          <w:tcPr>
            <w:tcW w:w="960" w:type="dxa"/>
            <w:noWrap/>
            <w:hideMark/>
          </w:tcPr>
          <w:p w14:paraId="5E58DDEC"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-100.000</w:t>
            </w:r>
          </w:p>
        </w:tc>
        <w:tc>
          <w:tcPr>
            <w:tcW w:w="1017" w:type="dxa"/>
            <w:noWrap/>
            <w:hideMark/>
          </w:tcPr>
          <w:p w14:paraId="1246A165"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3.100.000</w:t>
            </w:r>
          </w:p>
        </w:tc>
        <w:tc>
          <w:tcPr>
            <w:tcW w:w="1017" w:type="dxa"/>
            <w:noWrap/>
            <w:hideMark/>
          </w:tcPr>
          <w:p w14:paraId="3AAA606E"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1.585.000</w:t>
            </w:r>
          </w:p>
        </w:tc>
        <w:tc>
          <w:tcPr>
            <w:tcW w:w="960" w:type="dxa"/>
            <w:noWrap/>
            <w:hideMark/>
          </w:tcPr>
          <w:p w14:paraId="35423367"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660.000</w:t>
            </w:r>
          </w:p>
        </w:tc>
        <w:tc>
          <w:tcPr>
            <w:tcW w:w="960" w:type="dxa"/>
            <w:noWrap/>
            <w:hideMark/>
          </w:tcPr>
          <w:p w14:paraId="47BACF48"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64AEE754"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43" w:type="dxa"/>
            <w:noWrap/>
            <w:hideMark/>
          </w:tcPr>
          <w:p w14:paraId="24ED6A1E"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3" w:type="dxa"/>
            <w:noWrap/>
            <w:hideMark/>
          </w:tcPr>
          <w:p w14:paraId="430CCA41"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5CB7F2C8"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17E9D453"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855.000</w:t>
            </w:r>
          </w:p>
        </w:tc>
      </w:tr>
      <w:tr w:rsidR="0027097F" w:rsidRPr="004C11C4" w14:paraId="55866C8E" w14:textId="77777777" w:rsidTr="0025187D">
        <w:trPr>
          <w:trHeight w:val="300"/>
        </w:trPr>
        <w:tc>
          <w:tcPr>
            <w:tcW w:w="559" w:type="dxa"/>
            <w:noWrap/>
            <w:hideMark/>
          </w:tcPr>
          <w:p w14:paraId="45BBD8D2"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001</w:t>
            </w:r>
          </w:p>
        </w:tc>
        <w:tc>
          <w:tcPr>
            <w:tcW w:w="692" w:type="dxa"/>
            <w:noWrap/>
            <w:hideMark/>
          </w:tcPr>
          <w:p w14:paraId="5279C290"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w:t>
            </w:r>
          </w:p>
        </w:tc>
        <w:tc>
          <w:tcPr>
            <w:tcW w:w="833" w:type="dxa"/>
            <w:noWrap/>
            <w:hideMark/>
          </w:tcPr>
          <w:p w14:paraId="2429DE30" w14:textId="77777777" w:rsidR="0027097F" w:rsidRPr="004C11C4" w:rsidRDefault="0027097F" w:rsidP="00E326A0">
            <w:pPr>
              <w:ind w:firstLineChars="100" w:firstLine="160"/>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3111</w:t>
            </w:r>
          </w:p>
        </w:tc>
        <w:tc>
          <w:tcPr>
            <w:tcW w:w="1568" w:type="dxa"/>
            <w:noWrap/>
            <w:hideMark/>
          </w:tcPr>
          <w:p w14:paraId="753DA30A" w14:textId="77777777" w:rsidR="0027097F" w:rsidRPr="004C11C4" w:rsidRDefault="0027097F" w:rsidP="00E326A0">
            <w:pP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xml:space="preserve">Plaće za redovan rad </w:t>
            </w:r>
          </w:p>
        </w:tc>
        <w:tc>
          <w:tcPr>
            <w:tcW w:w="1108" w:type="dxa"/>
            <w:noWrap/>
            <w:hideMark/>
          </w:tcPr>
          <w:p w14:paraId="58A49B09"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3.200.000</w:t>
            </w:r>
          </w:p>
        </w:tc>
        <w:tc>
          <w:tcPr>
            <w:tcW w:w="960" w:type="dxa"/>
            <w:noWrap/>
            <w:hideMark/>
          </w:tcPr>
          <w:p w14:paraId="3DDC9165"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-100.000</w:t>
            </w:r>
          </w:p>
        </w:tc>
        <w:tc>
          <w:tcPr>
            <w:tcW w:w="1017" w:type="dxa"/>
            <w:noWrap/>
            <w:hideMark/>
          </w:tcPr>
          <w:p w14:paraId="51C2A376"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3.100.000</w:t>
            </w:r>
          </w:p>
        </w:tc>
        <w:tc>
          <w:tcPr>
            <w:tcW w:w="1017" w:type="dxa"/>
            <w:noWrap/>
            <w:hideMark/>
          </w:tcPr>
          <w:p w14:paraId="3305C28E"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1.585.000</w:t>
            </w:r>
          </w:p>
        </w:tc>
        <w:tc>
          <w:tcPr>
            <w:tcW w:w="960" w:type="dxa"/>
            <w:noWrap/>
            <w:hideMark/>
          </w:tcPr>
          <w:p w14:paraId="7F058F82"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660.000</w:t>
            </w:r>
          </w:p>
        </w:tc>
        <w:tc>
          <w:tcPr>
            <w:tcW w:w="960" w:type="dxa"/>
            <w:noWrap/>
            <w:hideMark/>
          </w:tcPr>
          <w:p w14:paraId="135F6AD6"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4E9249EA"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43" w:type="dxa"/>
            <w:noWrap/>
            <w:hideMark/>
          </w:tcPr>
          <w:p w14:paraId="5D2A7C5C"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3" w:type="dxa"/>
            <w:noWrap/>
            <w:hideMark/>
          </w:tcPr>
          <w:p w14:paraId="41F1B3E8"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708FA6FE"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520644B3"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855.000</w:t>
            </w:r>
          </w:p>
        </w:tc>
      </w:tr>
      <w:tr w:rsidR="0027097F" w:rsidRPr="004C11C4" w14:paraId="73ADBA4F" w14:textId="77777777" w:rsidTr="0025187D">
        <w:trPr>
          <w:trHeight w:val="255"/>
        </w:trPr>
        <w:tc>
          <w:tcPr>
            <w:tcW w:w="559" w:type="dxa"/>
            <w:noWrap/>
            <w:hideMark/>
          </w:tcPr>
          <w:p w14:paraId="20FF6226" w14:textId="77777777" w:rsidR="0027097F" w:rsidRPr="004C11C4" w:rsidRDefault="0027097F" w:rsidP="00E326A0">
            <w:pPr>
              <w:jc w:val="center"/>
              <w:rPr>
                <w:rFonts w:ascii="Arial" w:eastAsia="Times New Roman" w:hAnsi="Arial" w:cs="Arial"/>
                <w:sz w:val="16"/>
                <w:szCs w:val="16"/>
                <w:lang w:eastAsia="hr-HR"/>
              </w:rPr>
            </w:pPr>
            <w:r w:rsidRPr="004C11C4">
              <w:rPr>
                <w:rFonts w:ascii="Arial" w:eastAsia="Times New Roman" w:hAnsi="Arial" w:cs="Arial"/>
                <w:sz w:val="16"/>
                <w:szCs w:val="16"/>
                <w:lang w:eastAsia="hr-HR"/>
              </w:rPr>
              <w:t> </w:t>
            </w:r>
          </w:p>
        </w:tc>
        <w:tc>
          <w:tcPr>
            <w:tcW w:w="692" w:type="dxa"/>
            <w:noWrap/>
            <w:hideMark/>
          </w:tcPr>
          <w:p w14:paraId="00650820" w14:textId="77777777" w:rsidR="0027097F" w:rsidRPr="004C11C4" w:rsidRDefault="0027097F" w:rsidP="00E326A0">
            <w:pPr>
              <w:jc w:val="center"/>
              <w:rPr>
                <w:rFonts w:ascii="Arial" w:eastAsia="Times New Roman" w:hAnsi="Arial" w:cs="Arial"/>
                <w:sz w:val="16"/>
                <w:szCs w:val="16"/>
                <w:lang w:eastAsia="hr-HR"/>
              </w:rPr>
            </w:pPr>
            <w:r w:rsidRPr="004C11C4">
              <w:rPr>
                <w:rFonts w:ascii="Arial" w:eastAsia="Times New Roman" w:hAnsi="Arial" w:cs="Arial"/>
                <w:sz w:val="16"/>
                <w:szCs w:val="16"/>
                <w:lang w:eastAsia="hr-HR"/>
              </w:rPr>
              <w:t> </w:t>
            </w:r>
          </w:p>
        </w:tc>
        <w:tc>
          <w:tcPr>
            <w:tcW w:w="833" w:type="dxa"/>
            <w:noWrap/>
            <w:hideMark/>
          </w:tcPr>
          <w:p w14:paraId="3EF56F91" w14:textId="77777777" w:rsidR="0027097F" w:rsidRPr="004C11C4" w:rsidRDefault="0027097F" w:rsidP="00E326A0">
            <w:pPr>
              <w:ind w:firstLineChars="100" w:firstLine="160"/>
              <w:rPr>
                <w:rFonts w:ascii="Arial" w:eastAsia="Times New Roman" w:hAnsi="Arial" w:cs="Arial"/>
                <w:sz w:val="16"/>
                <w:szCs w:val="16"/>
                <w:lang w:eastAsia="hr-HR"/>
              </w:rPr>
            </w:pPr>
            <w:r w:rsidRPr="004C11C4">
              <w:rPr>
                <w:rFonts w:ascii="Arial" w:eastAsia="Times New Roman" w:hAnsi="Arial" w:cs="Arial"/>
                <w:sz w:val="16"/>
                <w:szCs w:val="16"/>
                <w:lang w:eastAsia="hr-HR"/>
              </w:rPr>
              <w:t>312</w:t>
            </w:r>
          </w:p>
        </w:tc>
        <w:tc>
          <w:tcPr>
            <w:tcW w:w="1568" w:type="dxa"/>
            <w:noWrap/>
            <w:hideMark/>
          </w:tcPr>
          <w:p w14:paraId="68C5F381" w14:textId="77777777" w:rsidR="0027097F" w:rsidRPr="004C11C4" w:rsidRDefault="0027097F" w:rsidP="00E326A0">
            <w:pPr>
              <w:rPr>
                <w:rFonts w:ascii="Arial" w:eastAsia="Times New Roman" w:hAnsi="Arial" w:cs="Arial"/>
                <w:sz w:val="16"/>
                <w:szCs w:val="16"/>
                <w:lang w:eastAsia="hr-HR"/>
              </w:rPr>
            </w:pPr>
            <w:r w:rsidRPr="004C11C4">
              <w:rPr>
                <w:rFonts w:ascii="Arial" w:eastAsia="Times New Roman" w:hAnsi="Arial" w:cs="Arial"/>
                <w:sz w:val="16"/>
                <w:szCs w:val="16"/>
                <w:lang w:eastAsia="hr-HR"/>
              </w:rPr>
              <w:t xml:space="preserve">OSTALI RASHODI ZA ZAPOSLENE </w:t>
            </w:r>
          </w:p>
        </w:tc>
        <w:tc>
          <w:tcPr>
            <w:tcW w:w="1108" w:type="dxa"/>
            <w:noWrap/>
            <w:hideMark/>
          </w:tcPr>
          <w:p w14:paraId="0D1B7E53"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120.000</w:t>
            </w:r>
          </w:p>
        </w:tc>
        <w:tc>
          <w:tcPr>
            <w:tcW w:w="960" w:type="dxa"/>
            <w:noWrap/>
            <w:hideMark/>
          </w:tcPr>
          <w:p w14:paraId="72C9DD30"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70.000</w:t>
            </w:r>
          </w:p>
        </w:tc>
        <w:tc>
          <w:tcPr>
            <w:tcW w:w="1017" w:type="dxa"/>
            <w:noWrap/>
            <w:hideMark/>
          </w:tcPr>
          <w:p w14:paraId="45376CA1"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190.000</w:t>
            </w:r>
          </w:p>
        </w:tc>
        <w:tc>
          <w:tcPr>
            <w:tcW w:w="1017" w:type="dxa"/>
            <w:noWrap/>
            <w:hideMark/>
          </w:tcPr>
          <w:p w14:paraId="7A4F2F6E"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190.000</w:t>
            </w:r>
          </w:p>
        </w:tc>
        <w:tc>
          <w:tcPr>
            <w:tcW w:w="960" w:type="dxa"/>
            <w:noWrap/>
            <w:hideMark/>
          </w:tcPr>
          <w:p w14:paraId="4ADB9216"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64802B09"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23FFD854"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43" w:type="dxa"/>
            <w:noWrap/>
            <w:hideMark/>
          </w:tcPr>
          <w:p w14:paraId="291AE31D"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3" w:type="dxa"/>
            <w:noWrap/>
            <w:hideMark/>
          </w:tcPr>
          <w:p w14:paraId="078785C9"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752436F9"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095DEF30"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r>
      <w:tr w:rsidR="0027097F" w:rsidRPr="004C11C4" w14:paraId="0C0A088E" w14:textId="77777777" w:rsidTr="0025187D">
        <w:trPr>
          <w:trHeight w:val="300"/>
        </w:trPr>
        <w:tc>
          <w:tcPr>
            <w:tcW w:w="559" w:type="dxa"/>
            <w:noWrap/>
            <w:hideMark/>
          </w:tcPr>
          <w:p w14:paraId="6AD1598A"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002</w:t>
            </w:r>
          </w:p>
        </w:tc>
        <w:tc>
          <w:tcPr>
            <w:tcW w:w="692" w:type="dxa"/>
            <w:noWrap/>
            <w:hideMark/>
          </w:tcPr>
          <w:p w14:paraId="7C64F240"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w:t>
            </w:r>
          </w:p>
        </w:tc>
        <w:tc>
          <w:tcPr>
            <w:tcW w:w="833" w:type="dxa"/>
            <w:noWrap/>
            <w:hideMark/>
          </w:tcPr>
          <w:p w14:paraId="47AE697A" w14:textId="77777777" w:rsidR="0027097F" w:rsidRPr="004C11C4" w:rsidRDefault="0027097F" w:rsidP="00E326A0">
            <w:pPr>
              <w:ind w:firstLineChars="100" w:firstLine="160"/>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3121</w:t>
            </w:r>
          </w:p>
        </w:tc>
        <w:tc>
          <w:tcPr>
            <w:tcW w:w="1568" w:type="dxa"/>
            <w:noWrap/>
            <w:hideMark/>
          </w:tcPr>
          <w:p w14:paraId="09113A46" w14:textId="77777777" w:rsidR="0027097F" w:rsidRPr="004C11C4" w:rsidRDefault="0027097F" w:rsidP="00E326A0">
            <w:pP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xml:space="preserve">Ostali rashodi za zaposlene </w:t>
            </w:r>
          </w:p>
        </w:tc>
        <w:tc>
          <w:tcPr>
            <w:tcW w:w="1108" w:type="dxa"/>
            <w:noWrap/>
            <w:hideMark/>
          </w:tcPr>
          <w:p w14:paraId="74F557CF"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120.000</w:t>
            </w:r>
          </w:p>
        </w:tc>
        <w:tc>
          <w:tcPr>
            <w:tcW w:w="960" w:type="dxa"/>
            <w:noWrap/>
            <w:hideMark/>
          </w:tcPr>
          <w:p w14:paraId="03368BE0"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70.000</w:t>
            </w:r>
          </w:p>
        </w:tc>
        <w:tc>
          <w:tcPr>
            <w:tcW w:w="1017" w:type="dxa"/>
            <w:noWrap/>
            <w:hideMark/>
          </w:tcPr>
          <w:p w14:paraId="5EA0C499"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190.000</w:t>
            </w:r>
          </w:p>
        </w:tc>
        <w:tc>
          <w:tcPr>
            <w:tcW w:w="1017" w:type="dxa"/>
            <w:noWrap/>
            <w:hideMark/>
          </w:tcPr>
          <w:p w14:paraId="58A31293"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190.000</w:t>
            </w:r>
          </w:p>
        </w:tc>
        <w:tc>
          <w:tcPr>
            <w:tcW w:w="960" w:type="dxa"/>
            <w:noWrap/>
            <w:hideMark/>
          </w:tcPr>
          <w:p w14:paraId="030C7EF4"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116EF930"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695A4FCC"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43" w:type="dxa"/>
            <w:noWrap/>
            <w:hideMark/>
          </w:tcPr>
          <w:p w14:paraId="48B44024"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3" w:type="dxa"/>
            <w:noWrap/>
            <w:hideMark/>
          </w:tcPr>
          <w:p w14:paraId="460D88A8"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10407E3C"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1537782D"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r>
      <w:tr w:rsidR="0027097F" w:rsidRPr="004C11C4" w14:paraId="2F42DD97" w14:textId="77777777" w:rsidTr="0025187D">
        <w:trPr>
          <w:trHeight w:val="225"/>
        </w:trPr>
        <w:tc>
          <w:tcPr>
            <w:tcW w:w="559" w:type="dxa"/>
            <w:noWrap/>
            <w:hideMark/>
          </w:tcPr>
          <w:p w14:paraId="77F6D785" w14:textId="77777777" w:rsidR="0027097F" w:rsidRPr="004C11C4" w:rsidRDefault="0027097F" w:rsidP="00E326A0">
            <w:pPr>
              <w:jc w:val="center"/>
              <w:rPr>
                <w:rFonts w:ascii="Arial" w:eastAsia="Times New Roman" w:hAnsi="Arial" w:cs="Arial"/>
                <w:sz w:val="16"/>
                <w:szCs w:val="16"/>
                <w:lang w:eastAsia="hr-HR"/>
              </w:rPr>
            </w:pPr>
            <w:r w:rsidRPr="004C11C4">
              <w:rPr>
                <w:rFonts w:ascii="Arial" w:eastAsia="Times New Roman" w:hAnsi="Arial" w:cs="Arial"/>
                <w:sz w:val="16"/>
                <w:szCs w:val="16"/>
                <w:lang w:eastAsia="hr-HR"/>
              </w:rPr>
              <w:t> </w:t>
            </w:r>
          </w:p>
        </w:tc>
        <w:tc>
          <w:tcPr>
            <w:tcW w:w="692" w:type="dxa"/>
            <w:noWrap/>
            <w:hideMark/>
          </w:tcPr>
          <w:p w14:paraId="53B70266" w14:textId="77777777" w:rsidR="0027097F" w:rsidRPr="004C11C4" w:rsidRDefault="0027097F" w:rsidP="00E326A0">
            <w:pPr>
              <w:jc w:val="center"/>
              <w:rPr>
                <w:rFonts w:ascii="Arial" w:eastAsia="Times New Roman" w:hAnsi="Arial" w:cs="Arial"/>
                <w:sz w:val="16"/>
                <w:szCs w:val="16"/>
                <w:lang w:eastAsia="hr-HR"/>
              </w:rPr>
            </w:pPr>
            <w:r w:rsidRPr="004C11C4">
              <w:rPr>
                <w:rFonts w:ascii="Arial" w:eastAsia="Times New Roman" w:hAnsi="Arial" w:cs="Arial"/>
                <w:sz w:val="16"/>
                <w:szCs w:val="16"/>
                <w:lang w:eastAsia="hr-HR"/>
              </w:rPr>
              <w:t> </w:t>
            </w:r>
          </w:p>
        </w:tc>
        <w:tc>
          <w:tcPr>
            <w:tcW w:w="833" w:type="dxa"/>
            <w:noWrap/>
            <w:hideMark/>
          </w:tcPr>
          <w:p w14:paraId="2EE3F147" w14:textId="77777777" w:rsidR="0027097F" w:rsidRPr="004C11C4" w:rsidRDefault="0027097F" w:rsidP="00E326A0">
            <w:pPr>
              <w:ind w:firstLineChars="100" w:firstLine="160"/>
              <w:rPr>
                <w:rFonts w:ascii="Arial" w:eastAsia="Times New Roman" w:hAnsi="Arial" w:cs="Arial"/>
                <w:sz w:val="16"/>
                <w:szCs w:val="16"/>
                <w:lang w:eastAsia="hr-HR"/>
              </w:rPr>
            </w:pPr>
            <w:r w:rsidRPr="004C11C4">
              <w:rPr>
                <w:rFonts w:ascii="Arial" w:eastAsia="Times New Roman" w:hAnsi="Arial" w:cs="Arial"/>
                <w:sz w:val="16"/>
                <w:szCs w:val="16"/>
                <w:lang w:eastAsia="hr-HR"/>
              </w:rPr>
              <w:t>313</w:t>
            </w:r>
          </w:p>
        </w:tc>
        <w:tc>
          <w:tcPr>
            <w:tcW w:w="1568" w:type="dxa"/>
            <w:noWrap/>
            <w:hideMark/>
          </w:tcPr>
          <w:p w14:paraId="79ABEBAF" w14:textId="77777777" w:rsidR="0027097F" w:rsidRPr="004C11C4" w:rsidRDefault="0027097F" w:rsidP="00E326A0">
            <w:pPr>
              <w:rPr>
                <w:rFonts w:ascii="Arial" w:eastAsia="Times New Roman" w:hAnsi="Arial" w:cs="Arial"/>
                <w:sz w:val="16"/>
                <w:szCs w:val="16"/>
                <w:lang w:eastAsia="hr-HR"/>
              </w:rPr>
            </w:pPr>
            <w:r w:rsidRPr="004C11C4">
              <w:rPr>
                <w:rFonts w:ascii="Arial" w:eastAsia="Times New Roman" w:hAnsi="Arial" w:cs="Arial"/>
                <w:sz w:val="16"/>
                <w:szCs w:val="16"/>
                <w:lang w:eastAsia="hr-HR"/>
              </w:rPr>
              <w:t xml:space="preserve">DOPRINOSI NA PLAĆE </w:t>
            </w:r>
          </w:p>
        </w:tc>
        <w:tc>
          <w:tcPr>
            <w:tcW w:w="1108" w:type="dxa"/>
            <w:noWrap/>
            <w:hideMark/>
          </w:tcPr>
          <w:p w14:paraId="537D8FEF"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483.650</w:t>
            </w:r>
          </w:p>
        </w:tc>
        <w:tc>
          <w:tcPr>
            <w:tcW w:w="960" w:type="dxa"/>
            <w:noWrap/>
            <w:hideMark/>
          </w:tcPr>
          <w:p w14:paraId="1307AB4E"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-8.650</w:t>
            </w:r>
          </w:p>
        </w:tc>
        <w:tc>
          <w:tcPr>
            <w:tcW w:w="1017" w:type="dxa"/>
            <w:noWrap/>
            <w:hideMark/>
          </w:tcPr>
          <w:p w14:paraId="28437CE5"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475.000</w:t>
            </w:r>
          </w:p>
        </w:tc>
        <w:tc>
          <w:tcPr>
            <w:tcW w:w="1017" w:type="dxa"/>
            <w:noWrap/>
            <w:hideMark/>
          </w:tcPr>
          <w:p w14:paraId="401B2174"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300.000</w:t>
            </w:r>
          </w:p>
        </w:tc>
        <w:tc>
          <w:tcPr>
            <w:tcW w:w="960" w:type="dxa"/>
            <w:noWrap/>
            <w:hideMark/>
          </w:tcPr>
          <w:p w14:paraId="6BDF24D2"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75.000</w:t>
            </w:r>
          </w:p>
        </w:tc>
        <w:tc>
          <w:tcPr>
            <w:tcW w:w="960" w:type="dxa"/>
            <w:noWrap/>
            <w:hideMark/>
          </w:tcPr>
          <w:p w14:paraId="6A9489A4"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5F71546F"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43" w:type="dxa"/>
            <w:noWrap/>
            <w:hideMark/>
          </w:tcPr>
          <w:p w14:paraId="19C109D5"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3" w:type="dxa"/>
            <w:noWrap/>
            <w:hideMark/>
          </w:tcPr>
          <w:p w14:paraId="1DA2EC40"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0E4E0BC0"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63257693"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100.000</w:t>
            </w:r>
          </w:p>
        </w:tc>
      </w:tr>
      <w:tr w:rsidR="0027097F" w:rsidRPr="004C11C4" w14:paraId="7A212B44" w14:textId="77777777" w:rsidTr="0025187D">
        <w:trPr>
          <w:trHeight w:val="300"/>
        </w:trPr>
        <w:tc>
          <w:tcPr>
            <w:tcW w:w="559" w:type="dxa"/>
            <w:noWrap/>
            <w:hideMark/>
          </w:tcPr>
          <w:p w14:paraId="333BAAD2"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003</w:t>
            </w:r>
          </w:p>
        </w:tc>
        <w:tc>
          <w:tcPr>
            <w:tcW w:w="692" w:type="dxa"/>
            <w:noWrap/>
            <w:hideMark/>
          </w:tcPr>
          <w:p w14:paraId="13150046"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w:t>
            </w:r>
          </w:p>
        </w:tc>
        <w:tc>
          <w:tcPr>
            <w:tcW w:w="833" w:type="dxa"/>
            <w:noWrap/>
            <w:hideMark/>
          </w:tcPr>
          <w:p w14:paraId="27B849EF" w14:textId="77777777" w:rsidR="0027097F" w:rsidRPr="004C11C4" w:rsidRDefault="0027097F" w:rsidP="00E326A0">
            <w:pPr>
              <w:ind w:firstLineChars="100" w:firstLine="160"/>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3132</w:t>
            </w:r>
          </w:p>
        </w:tc>
        <w:tc>
          <w:tcPr>
            <w:tcW w:w="1568" w:type="dxa"/>
            <w:noWrap/>
            <w:hideMark/>
          </w:tcPr>
          <w:p w14:paraId="63F91AC2" w14:textId="77777777" w:rsidR="0027097F" w:rsidRPr="004C11C4" w:rsidRDefault="0027097F" w:rsidP="00E326A0">
            <w:pP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D</w:t>
            </w:r>
            <w:r>
              <w:rPr>
                <w:rFonts w:ascii="Arial" w:eastAsia="Times New Roman" w:hAnsi="Arial" w:cs="Arial"/>
                <w:i/>
                <w:iCs/>
                <w:sz w:val="16"/>
                <w:szCs w:val="16"/>
                <w:lang w:eastAsia="hr-HR"/>
              </w:rPr>
              <w:t xml:space="preserve">oprinosi za obvezno zdrav. </w:t>
            </w:r>
            <w:r w:rsidRPr="004C11C4">
              <w:rPr>
                <w:rFonts w:ascii="Arial" w:eastAsia="Times New Roman" w:hAnsi="Arial" w:cs="Arial"/>
                <w:i/>
                <w:iCs/>
                <w:sz w:val="16"/>
                <w:szCs w:val="16"/>
                <w:lang w:eastAsia="hr-HR"/>
              </w:rPr>
              <w:t xml:space="preserve">osiguranje </w:t>
            </w:r>
          </w:p>
        </w:tc>
        <w:tc>
          <w:tcPr>
            <w:tcW w:w="1108" w:type="dxa"/>
            <w:noWrap/>
            <w:hideMark/>
          </w:tcPr>
          <w:p w14:paraId="66846282"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483.650</w:t>
            </w:r>
          </w:p>
        </w:tc>
        <w:tc>
          <w:tcPr>
            <w:tcW w:w="960" w:type="dxa"/>
            <w:noWrap/>
            <w:hideMark/>
          </w:tcPr>
          <w:p w14:paraId="7FC413DA"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-8.650</w:t>
            </w:r>
          </w:p>
        </w:tc>
        <w:tc>
          <w:tcPr>
            <w:tcW w:w="1017" w:type="dxa"/>
            <w:noWrap/>
            <w:hideMark/>
          </w:tcPr>
          <w:p w14:paraId="203A915A"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475.000</w:t>
            </w:r>
          </w:p>
        </w:tc>
        <w:tc>
          <w:tcPr>
            <w:tcW w:w="1017" w:type="dxa"/>
            <w:noWrap/>
            <w:hideMark/>
          </w:tcPr>
          <w:p w14:paraId="01E6E69E"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300.000</w:t>
            </w:r>
          </w:p>
        </w:tc>
        <w:tc>
          <w:tcPr>
            <w:tcW w:w="960" w:type="dxa"/>
            <w:noWrap/>
            <w:hideMark/>
          </w:tcPr>
          <w:p w14:paraId="1229E25D"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75.000</w:t>
            </w:r>
          </w:p>
        </w:tc>
        <w:tc>
          <w:tcPr>
            <w:tcW w:w="960" w:type="dxa"/>
            <w:noWrap/>
            <w:hideMark/>
          </w:tcPr>
          <w:p w14:paraId="6BDDCEA5"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374D7E03"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43" w:type="dxa"/>
            <w:noWrap/>
            <w:hideMark/>
          </w:tcPr>
          <w:p w14:paraId="32E80C7C"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3" w:type="dxa"/>
            <w:noWrap/>
            <w:hideMark/>
          </w:tcPr>
          <w:p w14:paraId="0B33D142"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5DEF8D24"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4A0698CF"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100.000</w:t>
            </w:r>
          </w:p>
        </w:tc>
      </w:tr>
      <w:tr w:rsidR="0027097F" w:rsidRPr="004C11C4" w14:paraId="2EC59464" w14:textId="77777777" w:rsidTr="0025187D">
        <w:trPr>
          <w:trHeight w:val="300"/>
        </w:trPr>
        <w:tc>
          <w:tcPr>
            <w:tcW w:w="559" w:type="dxa"/>
            <w:noWrap/>
            <w:hideMark/>
          </w:tcPr>
          <w:p w14:paraId="6585C962"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004</w:t>
            </w:r>
          </w:p>
        </w:tc>
        <w:tc>
          <w:tcPr>
            <w:tcW w:w="692" w:type="dxa"/>
            <w:noWrap/>
            <w:hideMark/>
          </w:tcPr>
          <w:p w14:paraId="588BB434"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w:t>
            </w:r>
          </w:p>
        </w:tc>
        <w:tc>
          <w:tcPr>
            <w:tcW w:w="833" w:type="dxa"/>
            <w:noWrap/>
            <w:hideMark/>
          </w:tcPr>
          <w:p w14:paraId="028D158C" w14:textId="77777777" w:rsidR="0027097F" w:rsidRPr="004C11C4" w:rsidRDefault="0027097F" w:rsidP="00E326A0">
            <w:pPr>
              <w:ind w:firstLineChars="100" w:firstLine="160"/>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3133</w:t>
            </w:r>
          </w:p>
        </w:tc>
        <w:tc>
          <w:tcPr>
            <w:tcW w:w="1568" w:type="dxa"/>
            <w:noWrap/>
            <w:hideMark/>
          </w:tcPr>
          <w:p w14:paraId="7980497D" w14:textId="77777777" w:rsidR="0027097F" w:rsidRPr="004C11C4" w:rsidRDefault="0027097F" w:rsidP="00E326A0">
            <w:pP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Doprinos za obvezn</w:t>
            </w:r>
            <w:r>
              <w:rPr>
                <w:rFonts w:ascii="Arial" w:eastAsia="Times New Roman" w:hAnsi="Arial" w:cs="Arial"/>
                <w:i/>
                <w:iCs/>
                <w:sz w:val="16"/>
                <w:szCs w:val="16"/>
                <w:lang w:eastAsia="hr-HR"/>
              </w:rPr>
              <w:t>o osig u slučaju nezaposlen.</w:t>
            </w:r>
          </w:p>
        </w:tc>
        <w:tc>
          <w:tcPr>
            <w:tcW w:w="1108" w:type="dxa"/>
            <w:noWrap/>
            <w:hideMark/>
          </w:tcPr>
          <w:p w14:paraId="49903201"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3BDB2901"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1017" w:type="dxa"/>
            <w:noWrap/>
            <w:hideMark/>
          </w:tcPr>
          <w:p w14:paraId="61C0E0A1"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1017" w:type="dxa"/>
            <w:noWrap/>
            <w:hideMark/>
          </w:tcPr>
          <w:p w14:paraId="3F767574"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3E84AB5F"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02AF3940"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173408A5"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43" w:type="dxa"/>
            <w:noWrap/>
            <w:hideMark/>
          </w:tcPr>
          <w:p w14:paraId="423C64DB"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3" w:type="dxa"/>
            <w:noWrap/>
            <w:hideMark/>
          </w:tcPr>
          <w:p w14:paraId="21F5F7E8"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74344AA8"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152104E5"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r>
      <w:tr w:rsidR="0027097F" w:rsidRPr="004C11C4" w14:paraId="725FBAEB" w14:textId="77777777" w:rsidTr="0025187D">
        <w:trPr>
          <w:trHeight w:val="315"/>
        </w:trPr>
        <w:tc>
          <w:tcPr>
            <w:tcW w:w="559" w:type="dxa"/>
            <w:noWrap/>
            <w:hideMark/>
          </w:tcPr>
          <w:p w14:paraId="6CDA99F1" w14:textId="77777777" w:rsidR="0027097F" w:rsidRPr="004C11C4" w:rsidRDefault="0027097F" w:rsidP="00E326A0">
            <w:pPr>
              <w:jc w:val="center"/>
              <w:rPr>
                <w:rFonts w:ascii="Arial" w:eastAsia="Times New Roman" w:hAnsi="Arial" w:cs="Arial"/>
                <w:sz w:val="16"/>
                <w:szCs w:val="16"/>
                <w:lang w:eastAsia="hr-HR"/>
              </w:rPr>
            </w:pPr>
            <w:r w:rsidRPr="004C11C4">
              <w:rPr>
                <w:rFonts w:ascii="Arial" w:eastAsia="Times New Roman" w:hAnsi="Arial" w:cs="Arial"/>
                <w:sz w:val="16"/>
                <w:szCs w:val="16"/>
                <w:lang w:eastAsia="hr-HR"/>
              </w:rPr>
              <w:t> </w:t>
            </w:r>
          </w:p>
        </w:tc>
        <w:tc>
          <w:tcPr>
            <w:tcW w:w="692" w:type="dxa"/>
            <w:noWrap/>
            <w:hideMark/>
          </w:tcPr>
          <w:p w14:paraId="195095AF" w14:textId="77777777" w:rsidR="0027097F" w:rsidRPr="004C11C4" w:rsidRDefault="0027097F" w:rsidP="00E326A0">
            <w:pPr>
              <w:jc w:val="center"/>
              <w:rPr>
                <w:rFonts w:ascii="Arial" w:eastAsia="Times New Roman" w:hAnsi="Arial" w:cs="Arial"/>
                <w:sz w:val="16"/>
                <w:szCs w:val="16"/>
                <w:lang w:eastAsia="hr-HR"/>
              </w:rPr>
            </w:pPr>
            <w:r w:rsidRPr="004C11C4">
              <w:rPr>
                <w:rFonts w:ascii="Arial" w:eastAsia="Times New Roman" w:hAnsi="Arial" w:cs="Arial"/>
                <w:sz w:val="16"/>
                <w:szCs w:val="16"/>
                <w:lang w:eastAsia="hr-HR"/>
              </w:rPr>
              <w:t> </w:t>
            </w:r>
          </w:p>
        </w:tc>
        <w:tc>
          <w:tcPr>
            <w:tcW w:w="833" w:type="dxa"/>
            <w:noWrap/>
            <w:hideMark/>
          </w:tcPr>
          <w:p w14:paraId="438B1A0A" w14:textId="77777777" w:rsidR="0027097F" w:rsidRPr="004C11C4" w:rsidRDefault="0027097F" w:rsidP="00E326A0">
            <w:pPr>
              <w:ind w:firstLineChars="100" w:firstLine="160"/>
              <w:rPr>
                <w:rFonts w:ascii="Arial" w:eastAsia="Times New Roman" w:hAnsi="Arial" w:cs="Arial"/>
                <w:sz w:val="16"/>
                <w:szCs w:val="16"/>
                <w:lang w:eastAsia="hr-HR"/>
              </w:rPr>
            </w:pPr>
            <w:r w:rsidRPr="004C11C4">
              <w:rPr>
                <w:rFonts w:ascii="Arial" w:eastAsia="Times New Roman" w:hAnsi="Arial" w:cs="Arial"/>
                <w:sz w:val="16"/>
                <w:szCs w:val="16"/>
                <w:lang w:eastAsia="hr-HR"/>
              </w:rPr>
              <w:t>32</w:t>
            </w:r>
          </w:p>
        </w:tc>
        <w:tc>
          <w:tcPr>
            <w:tcW w:w="1568" w:type="dxa"/>
            <w:noWrap/>
            <w:hideMark/>
          </w:tcPr>
          <w:p w14:paraId="4A72C5B4" w14:textId="77777777" w:rsidR="0027097F" w:rsidRPr="004C11C4" w:rsidRDefault="0027097F" w:rsidP="00E326A0">
            <w:pPr>
              <w:rPr>
                <w:rFonts w:ascii="Arial" w:eastAsia="Times New Roman" w:hAnsi="Arial" w:cs="Arial"/>
                <w:sz w:val="16"/>
                <w:szCs w:val="16"/>
                <w:lang w:eastAsia="hr-HR"/>
              </w:rPr>
            </w:pPr>
            <w:r w:rsidRPr="004C11C4">
              <w:rPr>
                <w:rFonts w:ascii="Arial" w:eastAsia="Times New Roman" w:hAnsi="Arial" w:cs="Arial"/>
                <w:sz w:val="16"/>
                <w:szCs w:val="16"/>
                <w:lang w:eastAsia="hr-HR"/>
              </w:rPr>
              <w:t>MATERIJALNI RASHODI</w:t>
            </w:r>
          </w:p>
        </w:tc>
        <w:tc>
          <w:tcPr>
            <w:tcW w:w="1108" w:type="dxa"/>
            <w:noWrap/>
            <w:hideMark/>
          </w:tcPr>
          <w:p w14:paraId="30175C97"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1.472.500</w:t>
            </w:r>
          </w:p>
        </w:tc>
        <w:tc>
          <w:tcPr>
            <w:tcW w:w="960" w:type="dxa"/>
            <w:noWrap/>
            <w:hideMark/>
          </w:tcPr>
          <w:p w14:paraId="0B47CA4D"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125.000</w:t>
            </w:r>
          </w:p>
        </w:tc>
        <w:tc>
          <w:tcPr>
            <w:tcW w:w="1017" w:type="dxa"/>
            <w:noWrap/>
            <w:hideMark/>
          </w:tcPr>
          <w:p w14:paraId="5C289D59"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1.597.500</w:t>
            </w:r>
          </w:p>
        </w:tc>
        <w:tc>
          <w:tcPr>
            <w:tcW w:w="1017" w:type="dxa"/>
            <w:noWrap/>
            <w:hideMark/>
          </w:tcPr>
          <w:p w14:paraId="1D295413"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1.577.500</w:t>
            </w:r>
          </w:p>
        </w:tc>
        <w:tc>
          <w:tcPr>
            <w:tcW w:w="960" w:type="dxa"/>
            <w:noWrap/>
            <w:hideMark/>
          </w:tcPr>
          <w:p w14:paraId="558B103A"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52FA6B2B"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6BEE3240"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43" w:type="dxa"/>
            <w:noWrap/>
            <w:hideMark/>
          </w:tcPr>
          <w:p w14:paraId="2C0AB517"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3" w:type="dxa"/>
            <w:noWrap/>
            <w:hideMark/>
          </w:tcPr>
          <w:p w14:paraId="31D2064D"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20.000</w:t>
            </w:r>
          </w:p>
        </w:tc>
        <w:tc>
          <w:tcPr>
            <w:tcW w:w="960" w:type="dxa"/>
            <w:noWrap/>
            <w:hideMark/>
          </w:tcPr>
          <w:p w14:paraId="614894BB"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387EC531"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r>
      <w:tr w:rsidR="0027097F" w:rsidRPr="004C11C4" w14:paraId="5A5B7556" w14:textId="77777777" w:rsidTr="0025187D">
        <w:trPr>
          <w:trHeight w:val="270"/>
        </w:trPr>
        <w:tc>
          <w:tcPr>
            <w:tcW w:w="559" w:type="dxa"/>
            <w:noWrap/>
            <w:hideMark/>
          </w:tcPr>
          <w:p w14:paraId="5D92CC92" w14:textId="77777777" w:rsidR="0027097F" w:rsidRPr="004C11C4" w:rsidRDefault="0027097F" w:rsidP="00E326A0">
            <w:pPr>
              <w:jc w:val="center"/>
              <w:rPr>
                <w:rFonts w:ascii="Arial" w:eastAsia="Times New Roman" w:hAnsi="Arial" w:cs="Arial"/>
                <w:sz w:val="16"/>
                <w:szCs w:val="16"/>
                <w:lang w:eastAsia="hr-HR"/>
              </w:rPr>
            </w:pPr>
            <w:r w:rsidRPr="004C11C4">
              <w:rPr>
                <w:rFonts w:ascii="Arial" w:eastAsia="Times New Roman" w:hAnsi="Arial" w:cs="Arial"/>
                <w:sz w:val="16"/>
                <w:szCs w:val="16"/>
                <w:lang w:eastAsia="hr-HR"/>
              </w:rPr>
              <w:t> </w:t>
            </w:r>
          </w:p>
        </w:tc>
        <w:tc>
          <w:tcPr>
            <w:tcW w:w="692" w:type="dxa"/>
            <w:noWrap/>
            <w:hideMark/>
          </w:tcPr>
          <w:p w14:paraId="63BED8F9" w14:textId="77777777" w:rsidR="0027097F" w:rsidRPr="004C11C4" w:rsidRDefault="0027097F" w:rsidP="00E326A0">
            <w:pPr>
              <w:jc w:val="center"/>
              <w:rPr>
                <w:rFonts w:ascii="Arial" w:eastAsia="Times New Roman" w:hAnsi="Arial" w:cs="Arial"/>
                <w:sz w:val="16"/>
                <w:szCs w:val="16"/>
                <w:lang w:eastAsia="hr-HR"/>
              </w:rPr>
            </w:pPr>
            <w:r w:rsidRPr="004C11C4">
              <w:rPr>
                <w:rFonts w:ascii="Arial" w:eastAsia="Times New Roman" w:hAnsi="Arial" w:cs="Arial"/>
                <w:sz w:val="16"/>
                <w:szCs w:val="16"/>
                <w:lang w:eastAsia="hr-HR"/>
              </w:rPr>
              <w:t> </w:t>
            </w:r>
          </w:p>
        </w:tc>
        <w:tc>
          <w:tcPr>
            <w:tcW w:w="833" w:type="dxa"/>
            <w:noWrap/>
            <w:hideMark/>
          </w:tcPr>
          <w:p w14:paraId="2B96C3CA" w14:textId="77777777" w:rsidR="0027097F" w:rsidRPr="004C11C4" w:rsidRDefault="0027097F" w:rsidP="00E326A0">
            <w:pPr>
              <w:ind w:firstLineChars="100" w:firstLine="160"/>
              <w:rPr>
                <w:rFonts w:ascii="Arial" w:eastAsia="Times New Roman" w:hAnsi="Arial" w:cs="Arial"/>
                <w:sz w:val="16"/>
                <w:szCs w:val="16"/>
                <w:lang w:eastAsia="hr-HR"/>
              </w:rPr>
            </w:pPr>
            <w:r w:rsidRPr="004C11C4">
              <w:rPr>
                <w:rFonts w:ascii="Arial" w:eastAsia="Times New Roman" w:hAnsi="Arial" w:cs="Arial"/>
                <w:sz w:val="16"/>
                <w:szCs w:val="16"/>
                <w:lang w:eastAsia="hr-HR"/>
              </w:rPr>
              <w:t>321</w:t>
            </w:r>
          </w:p>
        </w:tc>
        <w:tc>
          <w:tcPr>
            <w:tcW w:w="1568" w:type="dxa"/>
            <w:noWrap/>
            <w:hideMark/>
          </w:tcPr>
          <w:p w14:paraId="51E1F579" w14:textId="77777777" w:rsidR="0027097F" w:rsidRPr="004C11C4" w:rsidRDefault="0027097F" w:rsidP="00E326A0">
            <w:pPr>
              <w:rPr>
                <w:rFonts w:ascii="Arial" w:eastAsia="Times New Roman" w:hAnsi="Arial" w:cs="Arial"/>
                <w:sz w:val="16"/>
                <w:szCs w:val="16"/>
                <w:lang w:eastAsia="hr-HR"/>
              </w:rPr>
            </w:pPr>
            <w:r w:rsidRPr="004C11C4">
              <w:rPr>
                <w:rFonts w:ascii="Arial" w:eastAsia="Times New Roman" w:hAnsi="Arial" w:cs="Arial"/>
                <w:sz w:val="16"/>
                <w:szCs w:val="16"/>
                <w:lang w:eastAsia="hr-HR"/>
              </w:rPr>
              <w:t xml:space="preserve">NAKNADA TROŠKOVA ZAPOSLENIMA </w:t>
            </w:r>
          </w:p>
        </w:tc>
        <w:tc>
          <w:tcPr>
            <w:tcW w:w="1108" w:type="dxa"/>
            <w:noWrap/>
            <w:hideMark/>
          </w:tcPr>
          <w:p w14:paraId="6492FBAC"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175.500</w:t>
            </w:r>
          </w:p>
        </w:tc>
        <w:tc>
          <w:tcPr>
            <w:tcW w:w="960" w:type="dxa"/>
            <w:noWrap/>
            <w:hideMark/>
          </w:tcPr>
          <w:p w14:paraId="75CDD1B8"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20.000</w:t>
            </w:r>
          </w:p>
        </w:tc>
        <w:tc>
          <w:tcPr>
            <w:tcW w:w="1017" w:type="dxa"/>
            <w:noWrap/>
            <w:hideMark/>
          </w:tcPr>
          <w:p w14:paraId="73F370AF"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195.500</w:t>
            </w:r>
          </w:p>
        </w:tc>
        <w:tc>
          <w:tcPr>
            <w:tcW w:w="1017" w:type="dxa"/>
            <w:noWrap/>
            <w:hideMark/>
          </w:tcPr>
          <w:p w14:paraId="5D36D8B1"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195.500</w:t>
            </w:r>
          </w:p>
        </w:tc>
        <w:tc>
          <w:tcPr>
            <w:tcW w:w="960" w:type="dxa"/>
            <w:noWrap/>
            <w:hideMark/>
          </w:tcPr>
          <w:p w14:paraId="1C23E687"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284F95EC"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10374026"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43" w:type="dxa"/>
            <w:noWrap/>
            <w:hideMark/>
          </w:tcPr>
          <w:p w14:paraId="32A4BB3C"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3" w:type="dxa"/>
            <w:noWrap/>
            <w:hideMark/>
          </w:tcPr>
          <w:p w14:paraId="74AFC6EF"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166FAC5F"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55348191"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r>
      <w:tr w:rsidR="0027097F" w:rsidRPr="004C11C4" w14:paraId="2E1732F2" w14:textId="77777777" w:rsidTr="0025187D">
        <w:trPr>
          <w:trHeight w:val="300"/>
        </w:trPr>
        <w:tc>
          <w:tcPr>
            <w:tcW w:w="559" w:type="dxa"/>
            <w:noWrap/>
            <w:hideMark/>
          </w:tcPr>
          <w:p w14:paraId="01B14009"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005</w:t>
            </w:r>
          </w:p>
        </w:tc>
        <w:tc>
          <w:tcPr>
            <w:tcW w:w="692" w:type="dxa"/>
            <w:noWrap/>
            <w:hideMark/>
          </w:tcPr>
          <w:p w14:paraId="07F239F1"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w:t>
            </w:r>
          </w:p>
        </w:tc>
        <w:tc>
          <w:tcPr>
            <w:tcW w:w="833" w:type="dxa"/>
            <w:noWrap/>
            <w:hideMark/>
          </w:tcPr>
          <w:p w14:paraId="72A58D85" w14:textId="77777777" w:rsidR="0027097F" w:rsidRPr="004C11C4" w:rsidRDefault="0027097F" w:rsidP="00E326A0">
            <w:pPr>
              <w:ind w:firstLineChars="100" w:firstLine="160"/>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3211</w:t>
            </w:r>
          </w:p>
        </w:tc>
        <w:tc>
          <w:tcPr>
            <w:tcW w:w="1568" w:type="dxa"/>
            <w:noWrap/>
            <w:hideMark/>
          </w:tcPr>
          <w:p w14:paraId="54331646" w14:textId="77777777" w:rsidR="0027097F" w:rsidRPr="004C11C4" w:rsidRDefault="0027097F" w:rsidP="00E326A0">
            <w:pP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Službena putovanja</w:t>
            </w:r>
          </w:p>
        </w:tc>
        <w:tc>
          <w:tcPr>
            <w:tcW w:w="1108" w:type="dxa"/>
            <w:noWrap/>
            <w:hideMark/>
          </w:tcPr>
          <w:p w14:paraId="46EA6CCC"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60.000</w:t>
            </w:r>
          </w:p>
        </w:tc>
        <w:tc>
          <w:tcPr>
            <w:tcW w:w="960" w:type="dxa"/>
            <w:noWrap/>
            <w:hideMark/>
          </w:tcPr>
          <w:p w14:paraId="2A5CA122"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1017" w:type="dxa"/>
            <w:noWrap/>
            <w:hideMark/>
          </w:tcPr>
          <w:p w14:paraId="3E9E52B8"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60.000</w:t>
            </w:r>
          </w:p>
        </w:tc>
        <w:tc>
          <w:tcPr>
            <w:tcW w:w="1017" w:type="dxa"/>
            <w:noWrap/>
            <w:hideMark/>
          </w:tcPr>
          <w:p w14:paraId="5AD82D9D"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60.000</w:t>
            </w:r>
          </w:p>
        </w:tc>
        <w:tc>
          <w:tcPr>
            <w:tcW w:w="960" w:type="dxa"/>
            <w:noWrap/>
            <w:hideMark/>
          </w:tcPr>
          <w:p w14:paraId="325AD8E5"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623FA281"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3E4A1C7C"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43" w:type="dxa"/>
            <w:noWrap/>
            <w:hideMark/>
          </w:tcPr>
          <w:p w14:paraId="3C3390EC"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3" w:type="dxa"/>
            <w:noWrap/>
            <w:hideMark/>
          </w:tcPr>
          <w:p w14:paraId="214B7957"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677ABCA5"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6AA3EF10"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r>
      <w:tr w:rsidR="0027097F" w:rsidRPr="004C11C4" w14:paraId="54F018B7" w14:textId="77777777" w:rsidTr="0025187D">
        <w:trPr>
          <w:trHeight w:val="300"/>
        </w:trPr>
        <w:tc>
          <w:tcPr>
            <w:tcW w:w="559" w:type="dxa"/>
            <w:noWrap/>
            <w:hideMark/>
          </w:tcPr>
          <w:p w14:paraId="4B0A4A9A"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006</w:t>
            </w:r>
          </w:p>
        </w:tc>
        <w:tc>
          <w:tcPr>
            <w:tcW w:w="692" w:type="dxa"/>
            <w:noWrap/>
            <w:hideMark/>
          </w:tcPr>
          <w:p w14:paraId="64DCC3DE"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w:t>
            </w:r>
          </w:p>
        </w:tc>
        <w:tc>
          <w:tcPr>
            <w:tcW w:w="833" w:type="dxa"/>
            <w:noWrap/>
            <w:hideMark/>
          </w:tcPr>
          <w:p w14:paraId="04531842" w14:textId="77777777" w:rsidR="0027097F" w:rsidRPr="004C11C4" w:rsidRDefault="0027097F" w:rsidP="00E326A0">
            <w:pPr>
              <w:ind w:firstLineChars="100" w:firstLine="160"/>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3212</w:t>
            </w:r>
          </w:p>
        </w:tc>
        <w:tc>
          <w:tcPr>
            <w:tcW w:w="1568" w:type="dxa"/>
            <w:noWrap/>
            <w:hideMark/>
          </w:tcPr>
          <w:p w14:paraId="02D65214" w14:textId="77777777" w:rsidR="0027097F" w:rsidRPr="004C11C4" w:rsidRDefault="0027097F" w:rsidP="00E326A0">
            <w:pP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Naknada prijevoza na posao i s posla</w:t>
            </w:r>
          </w:p>
        </w:tc>
        <w:tc>
          <w:tcPr>
            <w:tcW w:w="1108" w:type="dxa"/>
            <w:noWrap/>
            <w:hideMark/>
          </w:tcPr>
          <w:p w14:paraId="73178249"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105.000</w:t>
            </w:r>
          </w:p>
        </w:tc>
        <w:tc>
          <w:tcPr>
            <w:tcW w:w="960" w:type="dxa"/>
            <w:noWrap/>
            <w:hideMark/>
          </w:tcPr>
          <w:p w14:paraId="67EE0D20"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15.000</w:t>
            </w:r>
          </w:p>
        </w:tc>
        <w:tc>
          <w:tcPr>
            <w:tcW w:w="1017" w:type="dxa"/>
            <w:noWrap/>
            <w:hideMark/>
          </w:tcPr>
          <w:p w14:paraId="327A770B"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120.000</w:t>
            </w:r>
          </w:p>
        </w:tc>
        <w:tc>
          <w:tcPr>
            <w:tcW w:w="1017" w:type="dxa"/>
            <w:noWrap/>
            <w:hideMark/>
          </w:tcPr>
          <w:p w14:paraId="1F35A27C"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120.000</w:t>
            </w:r>
          </w:p>
        </w:tc>
        <w:tc>
          <w:tcPr>
            <w:tcW w:w="960" w:type="dxa"/>
            <w:noWrap/>
            <w:hideMark/>
          </w:tcPr>
          <w:p w14:paraId="67A73F71"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1639CE6F"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42B13FE2"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43" w:type="dxa"/>
            <w:noWrap/>
            <w:hideMark/>
          </w:tcPr>
          <w:p w14:paraId="24EC867D"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3" w:type="dxa"/>
            <w:noWrap/>
            <w:hideMark/>
          </w:tcPr>
          <w:p w14:paraId="20F02488"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37B634F2"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641A02F3"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r>
      <w:tr w:rsidR="0027097F" w14:paraId="0CED1C59" w14:textId="77777777" w:rsidTr="0025187D">
        <w:tc>
          <w:tcPr>
            <w:tcW w:w="559" w:type="dxa"/>
            <w:vMerge w:val="restart"/>
          </w:tcPr>
          <w:p w14:paraId="23CC312E" w14:textId="77777777" w:rsidR="0027097F" w:rsidRDefault="0027097F" w:rsidP="00E326A0">
            <w:pPr>
              <w:rPr>
                <w:sz w:val="16"/>
                <w:szCs w:val="16"/>
              </w:rPr>
            </w:pPr>
          </w:p>
          <w:p w14:paraId="6B87651C" w14:textId="77777777" w:rsidR="0027097F" w:rsidRPr="00A8505C" w:rsidRDefault="0027097F" w:rsidP="00E326A0">
            <w:pPr>
              <w:rPr>
                <w:sz w:val="16"/>
                <w:szCs w:val="16"/>
              </w:rPr>
            </w:pPr>
            <w:r w:rsidRPr="00A8505C">
              <w:rPr>
                <w:sz w:val="16"/>
                <w:szCs w:val="16"/>
              </w:rPr>
              <w:t>POZ.</w:t>
            </w:r>
          </w:p>
        </w:tc>
        <w:tc>
          <w:tcPr>
            <w:tcW w:w="692" w:type="dxa"/>
            <w:vMerge w:val="restart"/>
          </w:tcPr>
          <w:p w14:paraId="443ED43D" w14:textId="77777777" w:rsidR="0027097F" w:rsidRDefault="0027097F" w:rsidP="00E326A0">
            <w:pPr>
              <w:rPr>
                <w:sz w:val="16"/>
                <w:szCs w:val="16"/>
              </w:rPr>
            </w:pPr>
          </w:p>
          <w:p w14:paraId="396105BF" w14:textId="77777777" w:rsidR="0027097F" w:rsidRPr="00A8505C" w:rsidRDefault="0027097F" w:rsidP="00E326A0">
            <w:pPr>
              <w:rPr>
                <w:sz w:val="16"/>
                <w:szCs w:val="16"/>
              </w:rPr>
            </w:pPr>
            <w:r w:rsidRPr="00A8505C">
              <w:rPr>
                <w:sz w:val="16"/>
                <w:szCs w:val="16"/>
              </w:rPr>
              <w:t>FUNK.</w:t>
            </w:r>
          </w:p>
          <w:p w14:paraId="5A264534" w14:textId="77777777" w:rsidR="0027097F" w:rsidRPr="00A8505C" w:rsidRDefault="0027097F" w:rsidP="00E326A0">
            <w:pPr>
              <w:rPr>
                <w:sz w:val="16"/>
                <w:szCs w:val="16"/>
              </w:rPr>
            </w:pPr>
            <w:r w:rsidRPr="00A8505C">
              <w:rPr>
                <w:sz w:val="16"/>
                <w:szCs w:val="16"/>
              </w:rPr>
              <w:t>KLAS.</w:t>
            </w:r>
          </w:p>
        </w:tc>
        <w:tc>
          <w:tcPr>
            <w:tcW w:w="833" w:type="dxa"/>
            <w:vMerge w:val="restart"/>
          </w:tcPr>
          <w:p w14:paraId="0939CD69" w14:textId="77777777" w:rsidR="0027097F" w:rsidRDefault="0027097F" w:rsidP="00E326A0">
            <w:pPr>
              <w:rPr>
                <w:sz w:val="16"/>
                <w:szCs w:val="16"/>
              </w:rPr>
            </w:pPr>
          </w:p>
          <w:p w14:paraId="0989EFBE" w14:textId="77777777" w:rsidR="0027097F" w:rsidRPr="00A8505C" w:rsidRDefault="0027097F" w:rsidP="00E326A0">
            <w:pPr>
              <w:rPr>
                <w:sz w:val="16"/>
                <w:szCs w:val="16"/>
              </w:rPr>
            </w:pPr>
            <w:r w:rsidRPr="00A8505C">
              <w:rPr>
                <w:sz w:val="16"/>
                <w:szCs w:val="16"/>
              </w:rPr>
              <w:t>RAČUN</w:t>
            </w:r>
          </w:p>
          <w:p w14:paraId="0BBF0127" w14:textId="77777777" w:rsidR="0027097F" w:rsidRPr="00A8505C" w:rsidRDefault="0027097F" w:rsidP="00E326A0">
            <w:pPr>
              <w:rPr>
                <w:sz w:val="16"/>
                <w:szCs w:val="16"/>
              </w:rPr>
            </w:pPr>
            <w:r w:rsidRPr="00A8505C">
              <w:rPr>
                <w:sz w:val="16"/>
                <w:szCs w:val="16"/>
              </w:rPr>
              <w:t>(konto)</w:t>
            </w:r>
          </w:p>
        </w:tc>
        <w:tc>
          <w:tcPr>
            <w:tcW w:w="1568" w:type="dxa"/>
            <w:vMerge w:val="restart"/>
          </w:tcPr>
          <w:p w14:paraId="399BE054" w14:textId="77777777" w:rsidR="0027097F" w:rsidRDefault="0027097F" w:rsidP="00E326A0">
            <w:pPr>
              <w:rPr>
                <w:b/>
                <w:sz w:val="16"/>
                <w:szCs w:val="16"/>
              </w:rPr>
            </w:pPr>
          </w:p>
          <w:p w14:paraId="2BF9C1F8" w14:textId="77777777" w:rsidR="0027097F" w:rsidRPr="00A8505C" w:rsidRDefault="0027097F" w:rsidP="00E326A0">
            <w:pPr>
              <w:rPr>
                <w:b/>
                <w:sz w:val="16"/>
                <w:szCs w:val="16"/>
              </w:rPr>
            </w:pPr>
            <w:r w:rsidRPr="00A8505C">
              <w:rPr>
                <w:b/>
                <w:sz w:val="16"/>
                <w:szCs w:val="16"/>
              </w:rPr>
              <w:t>NAZIV RAČUNA</w:t>
            </w:r>
          </w:p>
        </w:tc>
        <w:tc>
          <w:tcPr>
            <w:tcW w:w="1108" w:type="dxa"/>
            <w:vMerge w:val="restart"/>
          </w:tcPr>
          <w:p w14:paraId="27931D90" w14:textId="77777777" w:rsidR="0027097F" w:rsidRDefault="0027097F" w:rsidP="00E326A0">
            <w:pPr>
              <w:jc w:val="center"/>
              <w:rPr>
                <w:sz w:val="16"/>
                <w:szCs w:val="16"/>
              </w:rPr>
            </w:pPr>
          </w:p>
          <w:p w14:paraId="51E1E851" w14:textId="77777777" w:rsidR="0027097F" w:rsidRPr="00A8505C" w:rsidRDefault="0027097F" w:rsidP="00E326A0">
            <w:pPr>
              <w:jc w:val="center"/>
              <w:rPr>
                <w:sz w:val="16"/>
                <w:szCs w:val="16"/>
              </w:rPr>
            </w:pPr>
            <w:r w:rsidRPr="00A8505C">
              <w:rPr>
                <w:sz w:val="16"/>
                <w:szCs w:val="16"/>
              </w:rPr>
              <w:t>Plan za 2021.</w:t>
            </w:r>
            <w:r>
              <w:rPr>
                <w:sz w:val="16"/>
                <w:szCs w:val="16"/>
              </w:rPr>
              <w:t xml:space="preserve"> </w:t>
            </w:r>
            <w:r w:rsidRPr="00A8505C">
              <w:rPr>
                <w:sz w:val="16"/>
                <w:szCs w:val="16"/>
              </w:rPr>
              <w:t>g.</w:t>
            </w:r>
          </w:p>
        </w:tc>
        <w:tc>
          <w:tcPr>
            <w:tcW w:w="960" w:type="dxa"/>
            <w:vMerge w:val="restart"/>
          </w:tcPr>
          <w:p w14:paraId="629A3E72" w14:textId="77777777" w:rsidR="0027097F" w:rsidRDefault="0027097F" w:rsidP="00E326A0">
            <w:pPr>
              <w:jc w:val="center"/>
              <w:rPr>
                <w:sz w:val="16"/>
                <w:szCs w:val="16"/>
              </w:rPr>
            </w:pPr>
          </w:p>
          <w:p w14:paraId="525A7F25" w14:textId="77777777" w:rsidR="0027097F" w:rsidRPr="00A8505C" w:rsidRDefault="0027097F" w:rsidP="00E326A0">
            <w:pPr>
              <w:jc w:val="center"/>
              <w:rPr>
                <w:sz w:val="16"/>
                <w:szCs w:val="16"/>
              </w:rPr>
            </w:pPr>
            <w:r w:rsidRPr="00A8505C">
              <w:rPr>
                <w:sz w:val="16"/>
                <w:szCs w:val="16"/>
              </w:rPr>
              <w:t>Povećanje/ Smanjenje</w:t>
            </w:r>
          </w:p>
        </w:tc>
        <w:tc>
          <w:tcPr>
            <w:tcW w:w="1017" w:type="dxa"/>
            <w:vMerge w:val="restart"/>
          </w:tcPr>
          <w:p w14:paraId="74CC7F36" w14:textId="77777777" w:rsidR="0027097F" w:rsidRDefault="0027097F" w:rsidP="00E326A0">
            <w:pPr>
              <w:jc w:val="center"/>
              <w:rPr>
                <w:b/>
                <w:sz w:val="16"/>
                <w:szCs w:val="16"/>
              </w:rPr>
            </w:pPr>
          </w:p>
          <w:p w14:paraId="6439337A" w14:textId="77777777" w:rsidR="0027097F" w:rsidRPr="004C11C4" w:rsidRDefault="0027097F" w:rsidP="00E326A0">
            <w:pPr>
              <w:jc w:val="center"/>
              <w:rPr>
                <w:b/>
                <w:sz w:val="16"/>
                <w:szCs w:val="16"/>
              </w:rPr>
            </w:pPr>
            <w:r w:rsidRPr="004C11C4">
              <w:rPr>
                <w:b/>
                <w:sz w:val="16"/>
                <w:szCs w:val="16"/>
              </w:rPr>
              <w:t>Novi plan za 2021.</w:t>
            </w:r>
            <w:r>
              <w:rPr>
                <w:b/>
                <w:sz w:val="16"/>
                <w:szCs w:val="16"/>
              </w:rPr>
              <w:t xml:space="preserve"> </w:t>
            </w:r>
            <w:r w:rsidRPr="004C11C4">
              <w:rPr>
                <w:b/>
                <w:sz w:val="16"/>
                <w:szCs w:val="16"/>
              </w:rPr>
              <w:t>g</w:t>
            </w:r>
          </w:p>
        </w:tc>
        <w:tc>
          <w:tcPr>
            <w:tcW w:w="7723" w:type="dxa"/>
            <w:gridSpan w:val="8"/>
          </w:tcPr>
          <w:p w14:paraId="0178A8B7" w14:textId="77777777" w:rsidR="0027097F" w:rsidRPr="00A8505C" w:rsidRDefault="0027097F" w:rsidP="00E326A0">
            <w:pPr>
              <w:jc w:val="center"/>
              <w:rPr>
                <w:b/>
                <w:i/>
                <w:sz w:val="16"/>
                <w:szCs w:val="16"/>
              </w:rPr>
            </w:pPr>
            <w:r w:rsidRPr="00A8505C">
              <w:rPr>
                <w:b/>
                <w:i/>
                <w:sz w:val="16"/>
                <w:szCs w:val="16"/>
              </w:rPr>
              <w:t>IZVORI FINANCIRANJA ZA 2021. GODINU</w:t>
            </w:r>
          </w:p>
        </w:tc>
      </w:tr>
      <w:tr w:rsidR="0027097F" w14:paraId="6E088168" w14:textId="77777777" w:rsidTr="0025187D">
        <w:tc>
          <w:tcPr>
            <w:tcW w:w="559" w:type="dxa"/>
            <w:vMerge/>
          </w:tcPr>
          <w:p w14:paraId="7F6527B8" w14:textId="77777777" w:rsidR="0027097F" w:rsidRDefault="0027097F" w:rsidP="00E326A0"/>
        </w:tc>
        <w:tc>
          <w:tcPr>
            <w:tcW w:w="692" w:type="dxa"/>
            <w:vMerge/>
          </w:tcPr>
          <w:p w14:paraId="66B1BBAF" w14:textId="77777777" w:rsidR="0027097F" w:rsidRDefault="0027097F" w:rsidP="00E326A0"/>
        </w:tc>
        <w:tc>
          <w:tcPr>
            <w:tcW w:w="833" w:type="dxa"/>
            <w:vMerge/>
          </w:tcPr>
          <w:p w14:paraId="4B7A1824" w14:textId="77777777" w:rsidR="0027097F" w:rsidRDefault="0027097F" w:rsidP="00E326A0"/>
        </w:tc>
        <w:tc>
          <w:tcPr>
            <w:tcW w:w="1568" w:type="dxa"/>
            <w:vMerge/>
          </w:tcPr>
          <w:p w14:paraId="25FD08AD" w14:textId="77777777" w:rsidR="0027097F" w:rsidRDefault="0027097F" w:rsidP="00E326A0"/>
        </w:tc>
        <w:tc>
          <w:tcPr>
            <w:tcW w:w="1108" w:type="dxa"/>
            <w:vMerge/>
          </w:tcPr>
          <w:p w14:paraId="7742A864" w14:textId="77777777" w:rsidR="0027097F" w:rsidRDefault="0027097F" w:rsidP="00E326A0"/>
        </w:tc>
        <w:tc>
          <w:tcPr>
            <w:tcW w:w="960" w:type="dxa"/>
            <w:vMerge/>
          </w:tcPr>
          <w:p w14:paraId="5342F279" w14:textId="77777777" w:rsidR="0027097F" w:rsidRDefault="0027097F" w:rsidP="00E326A0"/>
        </w:tc>
        <w:tc>
          <w:tcPr>
            <w:tcW w:w="1017" w:type="dxa"/>
            <w:vMerge/>
          </w:tcPr>
          <w:p w14:paraId="4A5CE665" w14:textId="77777777" w:rsidR="0027097F" w:rsidRDefault="0027097F" w:rsidP="00E326A0"/>
        </w:tc>
        <w:tc>
          <w:tcPr>
            <w:tcW w:w="1017" w:type="dxa"/>
          </w:tcPr>
          <w:p w14:paraId="68FF93BF" w14:textId="77777777" w:rsidR="0027097F" w:rsidRPr="004C11C4" w:rsidRDefault="0027097F" w:rsidP="00E326A0">
            <w:pPr>
              <w:jc w:val="center"/>
              <w:rPr>
                <w:sz w:val="16"/>
                <w:szCs w:val="16"/>
              </w:rPr>
            </w:pPr>
            <w:r w:rsidRPr="004C11C4">
              <w:rPr>
                <w:sz w:val="16"/>
                <w:szCs w:val="16"/>
              </w:rPr>
              <w:t>Opći prihodi</w:t>
            </w:r>
          </w:p>
        </w:tc>
        <w:tc>
          <w:tcPr>
            <w:tcW w:w="960" w:type="dxa"/>
          </w:tcPr>
          <w:p w14:paraId="2FD3E52C" w14:textId="77777777" w:rsidR="0027097F" w:rsidRPr="004C11C4" w:rsidRDefault="0027097F" w:rsidP="00E326A0">
            <w:pPr>
              <w:jc w:val="center"/>
              <w:rPr>
                <w:sz w:val="16"/>
                <w:szCs w:val="16"/>
              </w:rPr>
            </w:pPr>
            <w:r w:rsidRPr="004C11C4">
              <w:rPr>
                <w:sz w:val="16"/>
                <w:szCs w:val="16"/>
              </w:rPr>
              <w:t>Vlastiti prihodi</w:t>
            </w:r>
          </w:p>
        </w:tc>
        <w:tc>
          <w:tcPr>
            <w:tcW w:w="960" w:type="dxa"/>
          </w:tcPr>
          <w:p w14:paraId="6F0B9A34" w14:textId="77777777" w:rsidR="0027097F" w:rsidRPr="004C11C4" w:rsidRDefault="0027097F" w:rsidP="00E326A0">
            <w:pPr>
              <w:jc w:val="center"/>
              <w:rPr>
                <w:sz w:val="16"/>
                <w:szCs w:val="16"/>
              </w:rPr>
            </w:pPr>
            <w:r w:rsidRPr="004C11C4">
              <w:rPr>
                <w:sz w:val="16"/>
                <w:szCs w:val="16"/>
              </w:rPr>
              <w:t>Prihodi za posebne namjene</w:t>
            </w:r>
          </w:p>
        </w:tc>
        <w:tc>
          <w:tcPr>
            <w:tcW w:w="960" w:type="dxa"/>
          </w:tcPr>
          <w:p w14:paraId="2B27B933" w14:textId="77777777" w:rsidR="0027097F" w:rsidRPr="004C11C4" w:rsidRDefault="0027097F" w:rsidP="00E326A0">
            <w:pPr>
              <w:jc w:val="center"/>
              <w:rPr>
                <w:sz w:val="16"/>
                <w:szCs w:val="16"/>
              </w:rPr>
            </w:pPr>
            <w:r w:rsidRPr="004C11C4">
              <w:rPr>
                <w:sz w:val="16"/>
                <w:szCs w:val="16"/>
              </w:rPr>
              <w:t>Pomoći</w:t>
            </w:r>
          </w:p>
        </w:tc>
        <w:tc>
          <w:tcPr>
            <w:tcW w:w="943" w:type="dxa"/>
          </w:tcPr>
          <w:p w14:paraId="2DF89A31" w14:textId="77777777" w:rsidR="0027097F" w:rsidRPr="004C11C4" w:rsidRDefault="0027097F" w:rsidP="00E326A0">
            <w:pPr>
              <w:jc w:val="center"/>
              <w:rPr>
                <w:sz w:val="16"/>
                <w:szCs w:val="16"/>
              </w:rPr>
            </w:pPr>
            <w:r w:rsidRPr="004C11C4">
              <w:rPr>
                <w:sz w:val="16"/>
                <w:szCs w:val="16"/>
              </w:rPr>
              <w:t>Donacije</w:t>
            </w:r>
          </w:p>
        </w:tc>
        <w:tc>
          <w:tcPr>
            <w:tcW w:w="963" w:type="dxa"/>
          </w:tcPr>
          <w:p w14:paraId="35401A46" w14:textId="77777777" w:rsidR="0027097F" w:rsidRPr="004C11C4" w:rsidRDefault="0027097F" w:rsidP="00E326A0">
            <w:pPr>
              <w:jc w:val="center"/>
              <w:rPr>
                <w:sz w:val="16"/>
                <w:szCs w:val="16"/>
              </w:rPr>
            </w:pPr>
            <w:r w:rsidRPr="004C11C4">
              <w:rPr>
                <w:sz w:val="16"/>
                <w:szCs w:val="16"/>
              </w:rPr>
              <w:t>Prih. od</w:t>
            </w:r>
          </w:p>
          <w:p w14:paraId="773CCC6A" w14:textId="77777777" w:rsidR="0027097F" w:rsidRPr="004C11C4" w:rsidRDefault="0027097F" w:rsidP="00E326A0">
            <w:pPr>
              <w:jc w:val="center"/>
              <w:rPr>
                <w:sz w:val="16"/>
                <w:szCs w:val="16"/>
              </w:rPr>
            </w:pPr>
            <w:r w:rsidRPr="004C11C4">
              <w:rPr>
                <w:sz w:val="16"/>
                <w:szCs w:val="16"/>
              </w:rPr>
              <w:t>prodaje</w:t>
            </w:r>
          </w:p>
          <w:p w14:paraId="727AE84E" w14:textId="77777777" w:rsidR="0027097F" w:rsidRPr="004C11C4" w:rsidRDefault="0027097F" w:rsidP="00E326A0">
            <w:pPr>
              <w:jc w:val="center"/>
              <w:rPr>
                <w:sz w:val="16"/>
                <w:szCs w:val="16"/>
              </w:rPr>
            </w:pPr>
            <w:r w:rsidRPr="004C11C4">
              <w:rPr>
                <w:sz w:val="16"/>
                <w:szCs w:val="16"/>
              </w:rPr>
              <w:t>nefin.imov.</w:t>
            </w:r>
          </w:p>
        </w:tc>
        <w:tc>
          <w:tcPr>
            <w:tcW w:w="960" w:type="dxa"/>
          </w:tcPr>
          <w:p w14:paraId="702EE474" w14:textId="77777777" w:rsidR="0027097F" w:rsidRPr="004C11C4" w:rsidRDefault="0027097F" w:rsidP="00E326A0">
            <w:pPr>
              <w:jc w:val="center"/>
              <w:rPr>
                <w:sz w:val="16"/>
                <w:szCs w:val="16"/>
              </w:rPr>
            </w:pPr>
            <w:r w:rsidRPr="004C11C4">
              <w:rPr>
                <w:sz w:val="16"/>
                <w:szCs w:val="16"/>
              </w:rPr>
              <w:t>Namjen.</w:t>
            </w:r>
          </w:p>
          <w:p w14:paraId="51FF3A8A" w14:textId="77777777" w:rsidR="0027097F" w:rsidRPr="004C11C4" w:rsidRDefault="0027097F" w:rsidP="00E326A0">
            <w:pPr>
              <w:jc w:val="center"/>
              <w:rPr>
                <w:sz w:val="16"/>
                <w:szCs w:val="16"/>
              </w:rPr>
            </w:pPr>
            <w:r w:rsidRPr="004C11C4">
              <w:rPr>
                <w:sz w:val="16"/>
                <w:szCs w:val="16"/>
              </w:rPr>
              <w:t>primici</w:t>
            </w:r>
          </w:p>
        </w:tc>
        <w:tc>
          <w:tcPr>
            <w:tcW w:w="960" w:type="dxa"/>
          </w:tcPr>
          <w:p w14:paraId="47759879" w14:textId="77777777" w:rsidR="0027097F" w:rsidRPr="004C11C4" w:rsidRDefault="0027097F" w:rsidP="00E326A0">
            <w:pPr>
              <w:jc w:val="center"/>
              <w:rPr>
                <w:sz w:val="16"/>
                <w:szCs w:val="16"/>
              </w:rPr>
            </w:pPr>
            <w:r w:rsidRPr="004C11C4">
              <w:rPr>
                <w:sz w:val="16"/>
                <w:szCs w:val="16"/>
              </w:rPr>
              <w:t>Viškovi</w:t>
            </w:r>
          </w:p>
          <w:p w14:paraId="056739B8" w14:textId="77777777" w:rsidR="0027097F" w:rsidRPr="004C11C4" w:rsidRDefault="0027097F" w:rsidP="00E326A0">
            <w:pPr>
              <w:jc w:val="center"/>
              <w:rPr>
                <w:sz w:val="16"/>
                <w:szCs w:val="16"/>
              </w:rPr>
            </w:pPr>
            <w:r w:rsidRPr="004C11C4">
              <w:rPr>
                <w:sz w:val="16"/>
                <w:szCs w:val="16"/>
              </w:rPr>
              <w:t>prethod.</w:t>
            </w:r>
          </w:p>
          <w:p w14:paraId="641E0090" w14:textId="77777777" w:rsidR="0027097F" w:rsidRPr="004C11C4" w:rsidRDefault="0027097F" w:rsidP="00E326A0">
            <w:pPr>
              <w:jc w:val="center"/>
              <w:rPr>
                <w:sz w:val="16"/>
                <w:szCs w:val="16"/>
              </w:rPr>
            </w:pPr>
            <w:r w:rsidRPr="004C11C4">
              <w:rPr>
                <w:sz w:val="16"/>
                <w:szCs w:val="16"/>
              </w:rPr>
              <w:t>godina</w:t>
            </w:r>
          </w:p>
        </w:tc>
      </w:tr>
      <w:tr w:rsidR="0027097F" w14:paraId="13870D0B" w14:textId="77777777" w:rsidTr="0025187D">
        <w:tc>
          <w:tcPr>
            <w:tcW w:w="559" w:type="dxa"/>
          </w:tcPr>
          <w:p w14:paraId="57595E9A" w14:textId="77777777" w:rsidR="0027097F" w:rsidRPr="00A8505C" w:rsidRDefault="0027097F" w:rsidP="00E326A0">
            <w:pPr>
              <w:jc w:val="center"/>
              <w:rPr>
                <w:sz w:val="16"/>
                <w:szCs w:val="16"/>
              </w:rPr>
            </w:pPr>
            <w:r w:rsidRPr="00A8505C">
              <w:rPr>
                <w:sz w:val="16"/>
                <w:szCs w:val="16"/>
              </w:rPr>
              <w:t>1</w:t>
            </w:r>
          </w:p>
        </w:tc>
        <w:tc>
          <w:tcPr>
            <w:tcW w:w="692" w:type="dxa"/>
          </w:tcPr>
          <w:p w14:paraId="1A8F2279" w14:textId="77777777" w:rsidR="0027097F" w:rsidRPr="00A8505C" w:rsidRDefault="0027097F" w:rsidP="00E326A0">
            <w:pPr>
              <w:jc w:val="center"/>
              <w:rPr>
                <w:sz w:val="16"/>
                <w:szCs w:val="16"/>
              </w:rPr>
            </w:pPr>
            <w:r w:rsidRPr="00A8505C">
              <w:rPr>
                <w:sz w:val="16"/>
                <w:szCs w:val="16"/>
              </w:rPr>
              <w:t>2</w:t>
            </w:r>
          </w:p>
        </w:tc>
        <w:tc>
          <w:tcPr>
            <w:tcW w:w="833" w:type="dxa"/>
          </w:tcPr>
          <w:p w14:paraId="002A3E59" w14:textId="77777777" w:rsidR="0027097F" w:rsidRPr="00A8505C" w:rsidRDefault="0027097F" w:rsidP="00E326A0">
            <w:pPr>
              <w:jc w:val="center"/>
              <w:rPr>
                <w:sz w:val="16"/>
                <w:szCs w:val="16"/>
              </w:rPr>
            </w:pPr>
            <w:r w:rsidRPr="00A8505C">
              <w:rPr>
                <w:sz w:val="16"/>
                <w:szCs w:val="16"/>
              </w:rPr>
              <w:t>3</w:t>
            </w:r>
          </w:p>
        </w:tc>
        <w:tc>
          <w:tcPr>
            <w:tcW w:w="1568" w:type="dxa"/>
          </w:tcPr>
          <w:p w14:paraId="6FA68D42" w14:textId="77777777" w:rsidR="0027097F" w:rsidRPr="00A8505C" w:rsidRDefault="0027097F" w:rsidP="00E326A0">
            <w:pPr>
              <w:jc w:val="center"/>
              <w:rPr>
                <w:sz w:val="16"/>
                <w:szCs w:val="16"/>
              </w:rPr>
            </w:pPr>
            <w:r w:rsidRPr="00A8505C">
              <w:rPr>
                <w:sz w:val="16"/>
                <w:szCs w:val="16"/>
              </w:rPr>
              <w:t>4</w:t>
            </w:r>
          </w:p>
        </w:tc>
        <w:tc>
          <w:tcPr>
            <w:tcW w:w="1108" w:type="dxa"/>
          </w:tcPr>
          <w:p w14:paraId="63860E45" w14:textId="77777777" w:rsidR="0027097F" w:rsidRPr="00A8505C" w:rsidRDefault="0027097F" w:rsidP="00E326A0">
            <w:pPr>
              <w:jc w:val="center"/>
              <w:rPr>
                <w:sz w:val="16"/>
                <w:szCs w:val="16"/>
              </w:rPr>
            </w:pPr>
            <w:r w:rsidRPr="00A8505C">
              <w:rPr>
                <w:sz w:val="16"/>
                <w:szCs w:val="16"/>
              </w:rPr>
              <w:t>5</w:t>
            </w:r>
          </w:p>
        </w:tc>
        <w:tc>
          <w:tcPr>
            <w:tcW w:w="960" w:type="dxa"/>
          </w:tcPr>
          <w:p w14:paraId="28DE4782" w14:textId="77777777" w:rsidR="0027097F" w:rsidRPr="00A8505C" w:rsidRDefault="0027097F" w:rsidP="00E326A0">
            <w:pPr>
              <w:jc w:val="center"/>
              <w:rPr>
                <w:sz w:val="16"/>
                <w:szCs w:val="16"/>
              </w:rPr>
            </w:pPr>
            <w:r w:rsidRPr="00A8505C">
              <w:rPr>
                <w:sz w:val="16"/>
                <w:szCs w:val="16"/>
              </w:rPr>
              <w:t>6</w:t>
            </w:r>
          </w:p>
        </w:tc>
        <w:tc>
          <w:tcPr>
            <w:tcW w:w="1017" w:type="dxa"/>
          </w:tcPr>
          <w:p w14:paraId="726A02EA" w14:textId="77777777" w:rsidR="0027097F" w:rsidRPr="00A8505C" w:rsidRDefault="0027097F" w:rsidP="00E326A0">
            <w:pPr>
              <w:jc w:val="center"/>
              <w:rPr>
                <w:sz w:val="16"/>
                <w:szCs w:val="16"/>
              </w:rPr>
            </w:pPr>
            <w:r w:rsidRPr="00A8505C">
              <w:rPr>
                <w:sz w:val="16"/>
                <w:szCs w:val="16"/>
              </w:rPr>
              <w:t>7</w:t>
            </w:r>
          </w:p>
        </w:tc>
        <w:tc>
          <w:tcPr>
            <w:tcW w:w="1017" w:type="dxa"/>
          </w:tcPr>
          <w:p w14:paraId="67FED027" w14:textId="77777777" w:rsidR="0027097F" w:rsidRPr="00A8505C" w:rsidRDefault="0027097F" w:rsidP="00E326A0">
            <w:pPr>
              <w:jc w:val="center"/>
              <w:rPr>
                <w:sz w:val="16"/>
                <w:szCs w:val="16"/>
              </w:rPr>
            </w:pPr>
            <w:r w:rsidRPr="00A8505C">
              <w:rPr>
                <w:sz w:val="16"/>
                <w:szCs w:val="16"/>
              </w:rPr>
              <w:t>8</w:t>
            </w:r>
          </w:p>
        </w:tc>
        <w:tc>
          <w:tcPr>
            <w:tcW w:w="960" w:type="dxa"/>
          </w:tcPr>
          <w:p w14:paraId="35845FD4" w14:textId="77777777" w:rsidR="0027097F" w:rsidRPr="00A8505C" w:rsidRDefault="0027097F" w:rsidP="00E326A0">
            <w:pPr>
              <w:jc w:val="center"/>
              <w:rPr>
                <w:sz w:val="16"/>
                <w:szCs w:val="16"/>
              </w:rPr>
            </w:pPr>
            <w:r w:rsidRPr="00A8505C">
              <w:rPr>
                <w:sz w:val="16"/>
                <w:szCs w:val="16"/>
              </w:rPr>
              <w:t>9</w:t>
            </w:r>
          </w:p>
        </w:tc>
        <w:tc>
          <w:tcPr>
            <w:tcW w:w="960" w:type="dxa"/>
          </w:tcPr>
          <w:p w14:paraId="325D24EE" w14:textId="77777777" w:rsidR="0027097F" w:rsidRPr="00A8505C" w:rsidRDefault="0027097F" w:rsidP="00E326A0">
            <w:pPr>
              <w:jc w:val="center"/>
              <w:rPr>
                <w:sz w:val="16"/>
                <w:szCs w:val="16"/>
              </w:rPr>
            </w:pPr>
            <w:r w:rsidRPr="00A8505C">
              <w:rPr>
                <w:sz w:val="16"/>
                <w:szCs w:val="16"/>
              </w:rPr>
              <w:t>10</w:t>
            </w:r>
          </w:p>
        </w:tc>
        <w:tc>
          <w:tcPr>
            <w:tcW w:w="960" w:type="dxa"/>
          </w:tcPr>
          <w:p w14:paraId="3A5E7AEE" w14:textId="77777777" w:rsidR="0027097F" w:rsidRPr="00A8505C" w:rsidRDefault="0027097F" w:rsidP="00E326A0">
            <w:pPr>
              <w:jc w:val="center"/>
              <w:rPr>
                <w:sz w:val="16"/>
                <w:szCs w:val="16"/>
              </w:rPr>
            </w:pPr>
            <w:r w:rsidRPr="00A8505C">
              <w:rPr>
                <w:sz w:val="16"/>
                <w:szCs w:val="16"/>
              </w:rPr>
              <w:t>11</w:t>
            </w:r>
          </w:p>
        </w:tc>
        <w:tc>
          <w:tcPr>
            <w:tcW w:w="943" w:type="dxa"/>
          </w:tcPr>
          <w:p w14:paraId="559EC657" w14:textId="77777777" w:rsidR="0027097F" w:rsidRPr="00A8505C" w:rsidRDefault="0027097F" w:rsidP="00E326A0">
            <w:pPr>
              <w:jc w:val="center"/>
              <w:rPr>
                <w:sz w:val="16"/>
                <w:szCs w:val="16"/>
              </w:rPr>
            </w:pPr>
            <w:r w:rsidRPr="00A8505C">
              <w:rPr>
                <w:sz w:val="16"/>
                <w:szCs w:val="16"/>
              </w:rPr>
              <w:t>12</w:t>
            </w:r>
          </w:p>
        </w:tc>
        <w:tc>
          <w:tcPr>
            <w:tcW w:w="963" w:type="dxa"/>
          </w:tcPr>
          <w:p w14:paraId="472BD531" w14:textId="77777777" w:rsidR="0027097F" w:rsidRPr="00A8505C" w:rsidRDefault="0027097F" w:rsidP="00E326A0">
            <w:pPr>
              <w:jc w:val="center"/>
              <w:rPr>
                <w:sz w:val="16"/>
                <w:szCs w:val="16"/>
              </w:rPr>
            </w:pPr>
            <w:r w:rsidRPr="00A8505C">
              <w:rPr>
                <w:sz w:val="16"/>
                <w:szCs w:val="16"/>
              </w:rPr>
              <w:t>13</w:t>
            </w:r>
          </w:p>
        </w:tc>
        <w:tc>
          <w:tcPr>
            <w:tcW w:w="960" w:type="dxa"/>
          </w:tcPr>
          <w:p w14:paraId="779E8D9E" w14:textId="77777777" w:rsidR="0027097F" w:rsidRPr="00A8505C" w:rsidRDefault="0027097F" w:rsidP="00E326A0">
            <w:pPr>
              <w:jc w:val="center"/>
              <w:rPr>
                <w:sz w:val="16"/>
                <w:szCs w:val="16"/>
              </w:rPr>
            </w:pPr>
            <w:r w:rsidRPr="00A8505C">
              <w:rPr>
                <w:sz w:val="16"/>
                <w:szCs w:val="16"/>
              </w:rPr>
              <w:t>14</w:t>
            </w:r>
          </w:p>
        </w:tc>
        <w:tc>
          <w:tcPr>
            <w:tcW w:w="960" w:type="dxa"/>
          </w:tcPr>
          <w:p w14:paraId="18ABD7EB" w14:textId="77777777" w:rsidR="0027097F" w:rsidRPr="00A8505C" w:rsidRDefault="0027097F" w:rsidP="00E326A0">
            <w:pPr>
              <w:jc w:val="center"/>
              <w:rPr>
                <w:sz w:val="16"/>
                <w:szCs w:val="16"/>
              </w:rPr>
            </w:pPr>
            <w:r w:rsidRPr="00A8505C">
              <w:rPr>
                <w:sz w:val="16"/>
                <w:szCs w:val="16"/>
              </w:rPr>
              <w:t>15</w:t>
            </w:r>
          </w:p>
        </w:tc>
      </w:tr>
      <w:tr w:rsidR="0027097F" w:rsidRPr="004C11C4" w14:paraId="764D3A0B" w14:textId="77777777" w:rsidTr="0025187D">
        <w:trPr>
          <w:trHeight w:val="300"/>
        </w:trPr>
        <w:tc>
          <w:tcPr>
            <w:tcW w:w="559" w:type="dxa"/>
            <w:noWrap/>
            <w:hideMark/>
          </w:tcPr>
          <w:p w14:paraId="19F108AA"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007</w:t>
            </w:r>
          </w:p>
        </w:tc>
        <w:tc>
          <w:tcPr>
            <w:tcW w:w="692" w:type="dxa"/>
            <w:noWrap/>
            <w:hideMark/>
          </w:tcPr>
          <w:p w14:paraId="4EE60F9D"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w:t>
            </w:r>
          </w:p>
        </w:tc>
        <w:tc>
          <w:tcPr>
            <w:tcW w:w="833" w:type="dxa"/>
            <w:noWrap/>
            <w:hideMark/>
          </w:tcPr>
          <w:p w14:paraId="6AF1DA2A" w14:textId="77777777" w:rsidR="0027097F" w:rsidRPr="004C11C4" w:rsidRDefault="0027097F" w:rsidP="00E326A0">
            <w:pPr>
              <w:ind w:firstLineChars="100" w:firstLine="160"/>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3213</w:t>
            </w:r>
          </w:p>
        </w:tc>
        <w:tc>
          <w:tcPr>
            <w:tcW w:w="1568" w:type="dxa"/>
            <w:noWrap/>
            <w:hideMark/>
          </w:tcPr>
          <w:p w14:paraId="5B4B7F2F" w14:textId="77777777" w:rsidR="0027097F" w:rsidRPr="004C11C4" w:rsidRDefault="0027097F" w:rsidP="00E326A0">
            <w:pP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Stručno usavršavanje zaposlenika</w:t>
            </w:r>
          </w:p>
        </w:tc>
        <w:tc>
          <w:tcPr>
            <w:tcW w:w="1108" w:type="dxa"/>
            <w:noWrap/>
            <w:hideMark/>
          </w:tcPr>
          <w:p w14:paraId="7A5B06B6"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10.000</w:t>
            </w:r>
          </w:p>
        </w:tc>
        <w:tc>
          <w:tcPr>
            <w:tcW w:w="960" w:type="dxa"/>
            <w:noWrap/>
            <w:hideMark/>
          </w:tcPr>
          <w:p w14:paraId="111D6FC1"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5.000</w:t>
            </w:r>
          </w:p>
        </w:tc>
        <w:tc>
          <w:tcPr>
            <w:tcW w:w="1017" w:type="dxa"/>
            <w:noWrap/>
            <w:hideMark/>
          </w:tcPr>
          <w:p w14:paraId="3154E780"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15.000</w:t>
            </w:r>
          </w:p>
        </w:tc>
        <w:tc>
          <w:tcPr>
            <w:tcW w:w="1017" w:type="dxa"/>
            <w:noWrap/>
            <w:hideMark/>
          </w:tcPr>
          <w:p w14:paraId="2141EFAB"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15.000</w:t>
            </w:r>
          </w:p>
        </w:tc>
        <w:tc>
          <w:tcPr>
            <w:tcW w:w="960" w:type="dxa"/>
            <w:noWrap/>
            <w:hideMark/>
          </w:tcPr>
          <w:p w14:paraId="7994489C"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48B2928A"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05AC9A5E"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43" w:type="dxa"/>
            <w:noWrap/>
            <w:hideMark/>
          </w:tcPr>
          <w:p w14:paraId="49AAC0A5"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3" w:type="dxa"/>
            <w:noWrap/>
            <w:hideMark/>
          </w:tcPr>
          <w:p w14:paraId="36AD5222"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3234B42D"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2AF0E350"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r>
      <w:tr w:rsidR="0027097F" w:rsidRPr="004C11C4" w14:paraId="1749AE14" w14:textId="77777777" w:rsidTr="0025187D">
        <w:trPr>
          <w:trHeight w:val="300"/>
        </w:trPr>
        <w:tc>
          <w:tcPr>
            <w:tcW w:w="559" w:type="dxa"/>
            <w:noWrap/>
            <w:hideMark/>
          </w:tcPr>
          <w:p w14:paraId="0BB8AADD"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008</w:t>
            </w:r>
          </w:p>
        </w:tc>
        <w:tc>
          <w:tcPr>
            <w:tcW w:w="692" w:type="dxa"/>
            <w:noWrap/>
            <w:hideMark/>
          </w:tcPr>
          <w:p w14:paraId="467FA54B"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w:t>
            </w:r>
          </w:p>
        </w:tc>
        <w:tc>
          <w:tcPr>
            <w:tcW w:w="833" w:type="dxa"/>
            <w:noWrap/>
            <w:hideMark/>
          </w:tcPr>
          <w:p w14:paraId="29F51340" w14:textId="77777777" w:rsidR="0027097F" w:rsidRPr="004C11C4" w:rsidRDefault="0027097F" w:rsidP="00E326A0">
            <w:pPr>
              <w:ind w:firstLineChars="100" w:firstLine="160"/>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3214</w:t>
            </w:r>
          </w:p>
        </w:tc>
        <w:tc>
          <w:tcPr>
            <w:tcW w:w="1568" w:type="dxa"/>
            <w:noWrap/>
            <w:hideMark/>
          </w:tcPr>
          <w:p w14:paraId="39F05265" w14:textId="77777777" w:rsidR="0027097F" w:rsidRPr="004C11C4" w:rsidRDefault="0027097F" w:rsidP="00E326A0">
            <w:pP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Ostale naknade troškova zaposlenima</w:t>
            </w:r>
          </w:p>
        </w:tc>
        <w:tc>
          <w:tcPr>
            <w:tcW w:w="1108" w:type="dxa"/>
            <w:noWrap/>
            <w:hideMark/>
          </w:tcPr>
          <w:p w14:paraId="5395C5DB"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500</w:t>
            </w:r>
          </w:p>
        </w:tc>
        <w:tc>
          <w:tcPr>
            <w:tcW w:w="960" w:type="dxa"/>
            <w:noWrap/>
            <w:hideMark/>
          </w:tcPr>
          <w:p w14:paraId="33D4423E"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1017" w:type="dxa"/>
            <w:noWrap/>
            <w:hideMark/>
          </w:tcPr>
          <w:p w14:paraId="70FE1CA3"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500</w:t>
            </w:r>
          </w:p>
        </w:tc>
        <w:tc>
          <w:tcPr>
            <w:tcW w:w="1017" w:type="dxa"/>
            <w:noWrap/>
            <w:hideMark/>
          </w:tcPr>
          <w:p w14:paraId="5F9D8A6E"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500</w:t>
            </w:r>
          </w:p>
        </w:tc>
        <w:tc>
          <w:tcPr>
            <w:tcW w:w="960" w:type="dxa"/>
            <w:noWrap/>
            <w:hideMark/>
          </w:tcPr>
          <w:p w14:paraId="39D4897C"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29AB26A0"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25F59407"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43" w:type="dxa"/>
            <w:noWrap/>
            <w:hideMark/>
          </w:tcPr>
          <w:p w14:paraId="593CAA75"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3" w:type="dxa"/>
            <w:noWrap/>
            <w:hideMark/>
          </w:tcPr>
          <w:p w14:paraId="07642326"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27A517B6"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038B6FB9"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r>
      <w:tr w:rsidR="0027097F" w:rsidRPr="004C11C4" w14:paraId="61C82AC0" w14:textId="77777777" w:rsidTr="0025187D">
        <w:trPr>
          <w:trHeight w:val="285"/>
        </w:trPr>
        <w:tc>
          <w:tcPr>
            <w:tcW w:w="559" w:type="dxa"/>
            <w:noWrap/>
            <w:hideMark/>
          </w:tcPr>
          <w:p w14:paraId="00A7ECA4" w14:textId="77777777" w:rsidR="0027097F" w:rsidRPr="004C11C4" w:rsidRDefault="0027097F" w:rsidP="00E326A0">
            <w:pPr>
              <w:jc w:val="center"/>
              <w:rPr>
                <w:rFonts w:ascii="Arial" w:eastAsia="Times New Roman" w:hAnsi="Arial" w:cs="Arial"/>
                <w:sz w:val="16"/>
                <w:szCs w:val="16"/>
                <w:lang w:eastAsia="hr-HR"/>
              </w:rPr>
            </w:pPr>
            <w:r w:rsidRPr="004C11C4">
              <w:rPr>
                <w:rFonts w:ascii="Arial" w:eastAsia="Times New Roman" w:hAnsi="Arial" w:cs="Arial"/>
                <w:sz w:val="16"/>
                <w:szCs w:val="16"/>
                <w:lang w:eastAsia="hr-HR"/>
              </w:rPr>
              <w:t> </w:t>
            </w:r>
          </w:p>
        </w:tc>
        <w:tc>
          <w:tcPr>
            <w:tcW w:w="692" w:type="dxa"/>
            <w:noWrap/>
            <w:hideMark/>
          </w:tcPr>
          <w:p w14:paraId="452E0BF8" w14:textId="77777777" w:rsidR="0027097F" w:rsidRPr="004C11C4" w:rsidRDefault="0027097F" w:rsidP="00E326A0">
            <w:pPr>
              <w:jc w:val="center"/>
              <w:rPr>
                <w:rFonts w:ascii="Arial" w:eastAsia="Times New Roman" w:hAnsi="Arial" w:cs="Arial"/>
                <w:sz w:val="16"/>
                <w:szCs w:val="16"/>
                <w:lang w:eastAsia="hr-HR"/>
              </w:rPr>
            </w:pPr>
            <w:r w:rsidRPr="004C11C4">
              <w:rPr>
                <w:rFonts w:ascii="Arial" w:eastAsia="Times New Roman" w:hAnsi="Arial" w:cs="Arial"/>
                <w:sz w:val="16"/>
                <w:szCs w:val="16"/>
                <w:lang w:eastAsia="hr-HR"/>
              </w:rPr>
              <w:t> </w:t>
            </w:r>
          </w:p>
        </w:tc>
        <w:tc>
          <w:tcPr>
            <w:tcW w:w="833" w:type="dxa"/>
            <w:noWrap/>
            <w:hideMark/>
          </w:tcPr>
          <w:p w14:paraId="128E125F" w14:textId="77777777" w:rsidR="0027097F" w:rsidRPr="004C11C4" w:rsidRDefault="0027097F" w:rsidP="00E326A0">
            <w:pPr>
              <w:ind w:firstLineChars="100" w:firstLine="160"/>
              <w:rPr>
                <w:rFonts w:ascii="Arial" w:eastAsia="Times New Roman" w:hAnsi="Arial" w:cs="Arial"/>
                <w:sz w:val="16"/>
                <w:szCs w:val="16"/>
                <w:lang w:eastAsia="hr-HR"/>
              </w:rPr>
            </w:pPr>
            <w:r w:rsidRPr="004C11C4">
              <w:rPr>
                <w:rFonts w:ascii="Arial" w:eastAsia="Times New Roman" w:hAnsi="Arial" w:cs="Arial"/>
                <w:sz w:val="16"/>
                <w:szCs w:val="16"/>
                <w:lang w:eastAsia="hr-HR"/>
              </w:rPr>
              <w:t>322</w:t>
            </w:r>
          </w:p>
        </w:tc>
        <w:tc>
          <w:tcPr>
            <w:tcW w:w="1568" w:type="dxa"/>
            <w:noWrap/>
            <w:hideMark/>
          </w:tcPr>
          <w:p w14:paraId="6F638D51" w14:textId="77777777" w:rsidR="0027097F" w:rsidRPr="004C11C4" w:rsidRDefault="0027097F" w:rsidP="00E326A0">
            <w:pPr>
              <w:rPr>
                <w:rFonts w:ascii="Arial" w:eastAsia="Times New Roman" w:hAnsi="Arial" w:cs="Arial"/>
                <w:sz w:val="16"/>
                <w:szCs w:val="16"/>
                <w:lang w:eastAsia="hr-HR"/>
              </w:rPr>
            </w:pPr>
            <w:r w:rsidRPr="004C11C4">
              <w:rPr>
                <w:rFonts w:ascii="Arial" w:eastAsia="Times New Roman" w:hAnsi="Arial" w:cs="Arial"/>
                <w:sz w:val="16"/>
                <w:szCs w:val="16"/>
                <w:lang w:eastAsia="hr-HR"/>
              </w:rPr>
              <w:t xml:space="preserve">RASHODI ZA MATERIJAL I ENERGIJU </w:t>
            </w:r>
          </w:p>
        </w:tc>
        <w:tc>
          <w:tcPr>
            <w:tcW w:w="1108" w:type="dxa"/>
            <w:noWrap/>
            <w:hideMark/>
          </w:tcPr>
          <w:p w14:paraId="59314F37"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337.000</w:t>
            </w:r>
          </w:p>
        </w:tc>
        <w:tc>
          <w:tcPr>
            <w:tcW w:w="960" w:type="dxa"/>
            <w:noWrap/>
            <w:hideMark/>
          </w:tcPr>
          <w:p w14:paraId="53B8D54F"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5.000</w:t>
            </w:r>
          </w:p>
        </w:tc>
        <w:tc>
          <w:tcPr>
            <w:tcW w:w="1017" w:type="dxa"/>
            <w:noWrap/>
            <w:hideMark/>
          </w:tcPr>
          <w:p w14:paraId="74DC19DA"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342.000</w:t>
            </w:r>
          </w:p>
        </w:tc>
        <w:tc>
          <w:tcPr>
            <w:tcW w:w="1017" w:type="dxa"/>
            <w:noWrap/>
            <w:hideMark/>
          </w:tcPr>
          <w:p w14:paraId="3AD8BE73"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342.000</w:t>
            </w:r>
          </w:p>
        </w:tc>
        <w:tc>
          <w:tcPr>
            <w:tcW w:w="960" w:type="dxa"/>
            <w:noWrap/>
            <w:hideMark/>
          </w:tcPr>
          <w:p w14:paraId="280F1E2A"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670509AC"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4750F236"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43" w:type="dxa"/>
            <w:noWrap/>
            <w:hideMark/>
          </w:tcPr>
          <w:p w14:paraId="0768DC95"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3" w:type="dxa"/>
            <w:noWrap/>
            <w:hideMark/>
          </w:tcPr>
          <w:p w14:paraId="5CE3073C"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0C99711A"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75949FED"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r>
      <w:tr w:rsidR="0027097F" w:rsidRPr="004C11C4" w14:paraId="7EF2CBAD" w14:textId="77777777" w:rsidTr="0025187D">
        <w:trPr>
          <w:trHeight w:val="300"/>
        </w:trPr>
        <w:tc>
          <w:tcPr>
            <w:tcW w:w="559" w:type="dxa"/>
            <w:noWrap/>
            <w:hideMark/>
          </w:tcPr>
          <w:p w14:paraId="571CF811"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009</w:t>
            </w:r>
          </w:p>
        </w:tc>
        <w:tc>
          <w:tcPr>
            <w:tcW w:w="692" w:type="dxa"/>
            <w:noWrap/>
            <w:hideMark/>
          </w:tcPr>
          <w:p w14:paraId="0D6588BC"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w:t>
            </w:r>
          </w:p>
        </w:tc>
        <w:tc>
          <w:tcPr>
            <w:tcW w:w="833" w:type="dxa"/>
            <w:noWrap/>
            <w:hideMark/>
          </w:tcPr>
          <w:p w14:paraId="0B3B3EA3" w14:textId="77777777" w:rsidR="0027097F" w:rsidRPr="004C11C4" w:rsidRDefault="0027097F" w:rsidP="00E326A0">
            <w:pPr>
              <w:ind w:firstLineChars="100" w:firstLine="160"/>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3221</w:t>
            </w:r>
          </w:p>
        </w:tc>
        <w:tc>
          <w:tcPr>
            <w:tcW w:w="1568" w:type="dxa"/>
            <w:noWrap/>
            <w:hideMark/>
          </w:tcPr>
          <w:p w14:paraId="7ADE9860" w14:textId="77777777" w:rsidR="0027097F" w:rsidRPr="004C11C4" w:rsidRDefault="0027097F" w:rsidP="00E326A0">
            <w:pP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xml:space="preserve">Uredski materijal i ostali materijalni rashodi </w:t>
            </w:r>
          </w:p>
        </w:tc>
        <w:tc>
          <w:tcPr>
            <w:tcW w:w="1108" w:type="dxa"/>
            <w:noWrap/>
            <w:hideMark/>
          </w:tcPr>
          <w:p w14:paraId="48889EAC"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150.000</w:t>
            </w:r>
          </w:p>
        </w:tc>
        <w:tc>
          <w:tcPr>
            <w:tcW w:w="960" w:type="dxa"/>
            <w:noWrap/>
            <w:hideMark/>
          </w:tcPr>
          <w:p w14:paraId="3C3C19CE"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1017" w:type="dxa"/>
            <w:noWrap/>
            <w:hideMark/>
          </w:tcPr>
          <w:p w14:paraId="68B6CE33"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150.000</w:t>
            </w:r>
          </w:p>
        </w:tc>
        <w:tc>
          <w:tcPr>
            <w:tcW w:w="1017" w:type="dxa"/>
            <w:noWrap/>
            <w:hideMark/>
          </w:tcPr>
          <w:p w14:paraId="4811569D"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150.000</w:t>
            </w:r>
          </w:p>
        </w:tc>
        <w:tc>
          <w:tcPr>
            <w:tcW w:w="960" w:type="dxa"/>
            <w:noWrap/>
            <w:hideMark/>
          </w:tcPr>
          <w:p w14:paraId="5C34A7F0"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6B1B9965"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1CD8B786"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43" w:type="dxa"/>
            <w:noWrap/>
            <w:hideMark/>
          </w:tcPr>
          <w:p w14:paraId="41053EA9"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3" w:type="dxa"/>
            <w:noWrap/>
            <w:hideMark/>
          </w:tcPr>
          <w:p w14:paraId="0141AEF7"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4FE1FDD7"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2BD3FF38"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r>
      <w:tr w:rsidR="0027097F" w:rsidRPr="004C11C4" w14:paraId="694C5BDC" w14:textId="77777777" w:rsidTr="0025187D">
        <w:trPr>
          <w:trHeight w:val="300"/>
        </w:trPr>
        <w:tc>
          <w:tcPr>
            <w:tcW w:w="559" w:type="dxa"/>
            <w:noWrap/>
            <w:hideMark/>
          </w:tcPr>
          <w:p w14:paraId="437C9EDD"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010</w:t>
            </w:r>
          </w:p>
        </w:tc>
        <w:tc>
          <w:tcPr>
            <w:tcW w:w="692" w:type="dxa"/>
            <w:noWrap/>
            <w:hideMark/>
          </w:tcPr>
          <w:p w14:paraId="1EE7573C"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w:t>
            </w:r>
          </w:p>
        </w:tc>
        <w:tc>
          <w:tcPr>
            <w:tcW w:w="833" w:type="dxa"/>
            <w:noWrap/>
            <w:hideMark/>
          </w:tcPr>
          <w:p w14:paraId="2C0A4F32" w14:textId="77777777" w:rsidR="0027097F" w:rsidRPr="004C11C4" w:rsidRDefault="0027097F" w:rsidP="00E326A0">
            <w:pPr>
              <w:ind w:firstLineChars="100" w:firstLine="160"/>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3223</w:t>
            </w:r>
          </w:p>
        </w:tc>
        <w:tc>
          <w:tcPr>
            <w:tcW w:w="1568" w:type="dxa"/>
            <w:noWrap/>
            <w:hideMark/>
          </w:tcPr>
          <w:p w14:paraId="228D060F" w14:textId="77777777" w:rsidR="0027097F" w:rsidRPr="004C11C4" w:rsidRDefault="0027097F" w:rsidP="00E326A0">
            <w:pP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xml:space="preserve">Energija </w:t>
            </w:r>
          </w:p>
        </w:tc>
        <w:tc>
          <w:tcPr>
            <w:tcW w:w="1108" w:type="dxa"/>
            <w:noWrap/>
            <w:hideMark/>
          </w:tcPr>
          <w:p w14:paraId="172E3F93"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180.000</w:t>
            </w:r>
          </w:p>
        </w:tc>
        <w:tc>
          <w:tcPr>
            <w:tcW w:w="960" w:type="dxa"/>
            <w:noWrap/>
            <w:hideMark/>
          </w:tcPr>
          <w:p w14:paraId="6449A0E0"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1017" w:type="dxa"/>
            <w:noWrap/>
            <w:hideMark/>
          </w:tcPr>
          <w:p w14:paraId="77AD8D3C"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180.000</w:t>
            </w:r>
          </w:p>
        </w:tc>
        <w:tc>
          <w:tcPr>
            <w:tcW w:w="1017" w:type="dxa"/>
            <w:noWrap/>
            <w:hideMark/>
          </w:tcPr>
          <w:p w14:paraId="58102B29"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180.000</w:t>
            </w:r>
          </w:p>
        </w:tc>
        <w:tc>
          <w:tcPr>
            <w:tcW w:w="960" w:type="dxa"/>
            <w:noWrap/>
            <w:hideMark/>
          </w:tcPr>
          <w:p w14:paraId="7F54A12D"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6CB84104"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73A33873"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43" w:type="dxa"/>
            <w:noWrap/>
            <w:hideMark/>
          </w:tcPr>
          <w:p w14:paraId="57B999AC"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3" w:type="dxa"/>
            <w:noWrap/>
            <w:hideMark/>
          </w:tcPr>
          <w:p w14:paraId="06494C1B"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44F95B82"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2D3870CE"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r>
      <w:tr w:rsidR="0027097F" w:rsidRPr="004C11C4" w14:paraId="184AC7A5" w14:textId="77777777" w:rsidTr="0025187D">
        <w:trPr>
          <w:trHeight w:val="300"/>
        </w:trPr>
        <w:tc>
          <w:tcPr>
            <w:tcW w:w="559" w:type="dxa"/>
            <w:noWrap/>
            <w:hideMark/>
          </w:tcPr>
          <w:p w14:paraId="316CFCA3"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011</w:t>
            </w:r>
          </w:p>
        </w:tc>
        <w:tc>
          <w:tcPr>
            <w:tcW w:w="692" w:type="dxa"/>
            <w:noWrap/>
            <w:hideMark/>
          </w:tcPr>
          <w:p w14:paraId="3D24BA67"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w:t>
            </w:r>
          </w:p>
        </w:tc>
        <w:tc>
          <w:tcPr>
            <w:tcW w:w="833" w:type="dxa"/>
            <w:noWrap/>
            <w:hideMark/>
          </w:tcPr>
          <w:p w14:paraId="450FDC4E" w14:textId="77777777" w:rsidR="0027097F" w:rsidRPr="004C11C4" w:rsidRDefault="0027097F" w:rsidP="00E326A0">
            <w:pPr>
              <w:ind w:firstLineChars="100" w:firstLine="160"/>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3224</w:t>
            </w:r>
          </w:p>
        </w:tc>
        <w:tc>
          <w:tcPr>
            <w:tcW w:w="1568" w:type="dxa"/>
            <w:noWrap/>
            <w:hideMark/>
          </w:tcPr>
          <w:p w14:paraId="0C8382D7" w14:textId="77777777" w:rsidR="0027097F" w:rsidRPr="004C11C4" w:rsidRDefault="0027097F" w:rsidP="00E326A0">
            <w:pP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xml:space="preserve">Materijal i djel. za tekuće i invest. održavanje </w:t>
            </w:r>
          </w:p>
        </w:tc>
        <w:tc>
          <w:tcPr>
            <w:tcW w:w="1108" w:type="dxa"/>
            <w:noWrap/>
            <w:hideMark/>
          </w:tcPr>
          <w:p w14:paraId="2C3F382A"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2.000</w:t>
            </w:r>
          </w:p>
        </w:tc>
        <w:tc>
          <w:tcPr>
            <w:tcW w:w="960" w:type="dxa"/>
            <w:noWrap/>
            <w:hideMark/>
          </w:tcPr>
          <w:p w14:paraId="105A76BB"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1017" w:type="dxa"/>
            <w:noWrap/>
            <w:hideMark/>
          </w:tcPr>
          <w:p w14:paraId="7989A4BE"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2.000</w:t>
            </w:r>
          </w:p>
        </w:tc>
        <w:tc>
          <w:tcPr>
            <w:tcW w:w="1017" w:type="dxa"/>
            <w:noWrap/>
            <w:hideMark/>
          </w:tcPr>
          <w:p w14:paraId="308211CC"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2.000</w:t>
            </w:r>
          </w:p>
        </w:tc>
        <w:tc>
          <w:tcPr>
            <w:tcW w:w="960" w:type="dxa"/>
            <w:noWrap/>
            <w:hideMark/>
          </w:tcPr>
          <w:p w14:paraId="08F193DB"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36C1FCBF"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4B09EA1A"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43" w:type="dxa"/>
            <w:noWrap/>
            <w:hideMark/>
          </w:tcPr>
          <w:p w14:paraId="5666C28F"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3" w:type="dxa"/>
            <w:noWrap/>
            <w:hideMark/>
          </w:tcPr>
          <w:p w14:paraId="3F42BCFE"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7E593C54"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406C5D79"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r>
      <w:tr w:rsidR="0027097F" w:rsidRPr="004C11C4" w14:paraId="187F2AF5" w14:textId="77777777" w:rsidTr="0025187D">
        <w:trPr>
          <w:trHeight w:val="300"/>
        </w:trPr>
        <w:tc>
          <w:tcPr>
            <w:tcW w:w="559" w:type="dxa"/>
            <w:noWrap/>
            <w:hideMark/>
          </w:tcPr>
          <w:p w14:paraId="07D9D2DF"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012</w:t>
            </w:r>
          </w:p>
        </w:tc>
        <w:tc>
          <w:tcPr>
            <w:tcW w:w="692" w:type="dxa"/>
            <w:noWrap/>
            <w:hideMark/>
          </w:tcPr>
          <w:p w14:paraId="4A7B64E4"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w:t>
            </w:r>
          </w:p>
        </w:tc>
        <w:tc>
          <w:tcPr>
            <w:tcW w:w="833" w:type="dxa"/>
            <w:noWrap/>
            <w:hideMark/>
          </w:tcPr>
          <w:p w14:paraId="7ADA5B49" w14:textId="77777777" w:rsidR="0027097F" w:rsidRPr="004C11C4" w:rsidRDefault="0027097F" w:rsidP="00E326A0">
            <w:pPr>
              <w:ind w:firstLineChars="100" w:firstLine="160"/>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3225</w:t>
            </w:r>
          </w:p>
        </w:tc>
        <w:tc>
          <w:tcPr>
            <w:tcW w:w="1568" w:type="dxa"/>
            <w:noWrap/>
            <w:hideMark/>
          </w:tcPr>
          <w:p w14:paraId="25ED0545" w14:textId="77777777" w:rsidR="0027097F" w:rsidRPr="004C11C4" w:rsidRDefault="0027097F" w:rsidP="00E326A0">
            <w:pP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Sitni inventar</w:t>
            </w:r>
          </w:p>
        </w:tc>
        <w:tc>
          <w:tcPr>
            <w:tcW w:w="1108" w:type="dxa"/>
            <w:noWrap/>
            <w:hideMark/>
          </w:tcPr>
          <w:p w14:paraId="10EFE463"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5.000</w:t>
            </w:r>
          </w:p>
        </w:tc>
        <w:tc>
          <w:tcPr>
            <w:tcW w:w="960" w:type="dxa"/>
            <w:noWrap/>
            <w:hideMark/>
          </w:tcPr>
          <w:p w14:paraId="5E1965E8"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1017" w:type="dxa"/>
            <w:noWrap/>
            <w:hideMark/>
          </w:tcPr>
          <w:p w14:paraId="0F675B1D"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5.000</w:t>
            </w:r>
          </w:p>
        </w:tc>
        <w:tc>
          <w:tcPr>
            <w:tcW w:w="1017" w:type="dxa"/>
            <w:noWrap/>
            <w:hideMark/>
          </w:tcPr>
          <w:p w14:paraId="0B1F153F"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5.000</w:t>
            </w:r>
          </w:p>
        </w:tc>
        <w:tc>
          <w:tcPr>
            <w:tcW w:w="960" w:type="dxa"/>
            <w:noWrap/>
            <w:hideMark/>
          </w:tcPr>
          <w:p w14:paraId="427EBDB8"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13411FA7"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4467FB0C"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43" w:type="dxa"/>
            <w:noWrap/>
            <w:hideMark/>
          </w:tcPr>
          <w:p w14:paraId="6416C9BC"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3" w:type="dxa"/>
            <w:noWrap/>
            <w:hideMark/>
          </w:tcPr>
          <w:p w14:paraId="59460AFC"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6F204FA5"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459C4E93"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r>
      <w:tr w:rsidR="0027097F" w:rsidRPr="004C11C4" w14:paraId="49C1B02E" w14:textId="77777777" w:rsidTr="0025187D">
        <w:trPr>
          <w:trHeight w:val="300"/>
        </w:trPr>
        <w:tc>
          <w:tcPr>
            <w:tcW w:w="559" w:type="dxa"/>
            <w:noWrap/>
            <w:hideMark/>
          </w:tcPr>
          <w:p w14:paraId="619FAC67"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013</w:t>
            </w:r>
          </w:p>
        </w:tc>
        <w:tc>
          <w:tcPr>
            <w:tcW w:w="692" w:type="dxa"/>
            <w:noWrap/>
            <w:hideMark/>
          </w:tcPr>
          <w:p w14:paraId="45A5DC7C"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w:t>
            </w:r>
          </w:p>
        </w:tc>
        <w:tc>
          <w:tcPr>
            <w:tcW w:w="833" w:type="dxa"/>
            <w:noWrap/>
            <w:hideMark/>
          </w:tcPr>
          <w:p w14:paraId="07085E90" w14:textId="77777777" w:rsidR="0027097F" w:rsidRPr="004C11C4" w:rsidRDefault="0027097F" w:rsidP="00E326A0">
            <w:pPr>
              <w:ind w:firstLineChars="100" w:firstLine="160"/>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3227</w:t>
            </w:r>
          </w:p>
        </w:tc>
        <w:tc>
          <w:tcPr>
            <w:tcW w:w="1568" w:type="dxa"/>
            <w:noWrap/>
            <w:hideMark/>
          </w:tcPr>
          <w:p w14:paraId="672061CC" w14:textId="77777777" w:rsidR="0027097F" w:rsidRPr="004C11C4" w:rsidRDefault="0027097F" w:rsidP="00E326A0">
            <w:pP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Službena , radna i zaštitna odjeća i obuća</w:t>
            </w:r>
          </w:p>
        </w:tc>
        <w:tc>
          <w:tcPr>
            <w:tcW w:w="1108" w:type="dxa"/>
            <w:noWrap/>
            <w:hideMark/>
          </w:tcPr>
          <w:p w14:paraId="6054C4BF"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2F0CB3F8"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5.000</w:t>
            </w:r>
          </w:p>
        </w:tc>
        <w:tc>
          <w:tcPr>
            <w:tcW w:w="1017" w:type="dxa"/>
            <w:noWrap/>
            <w:hideMark/>
          </w:tcPr>
          <w:p w14:paraId="1561101B"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5.000</w:t>
            </w:r>
          </w:p>
        </w:tc>
        <w:tc>
          <w:tcPr>
            <w:tcW w:w="1017" w:type="dxa"/>
            <w:noWrap/>
            <w:hideMark/>
          </w:tcPr>
          <w:p w14:paraId="47B39B93"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5.000</w:t>
            </w:r>
          </w:p>
        </w:tc>
        <w:tc>
          <w:tcPr>
            <w:tcW w:w="960" w:type="dxa"/>
            <w:noWrap/>
            <w:hideMark/>
          </w:tcPr>
          <w:p w14:paraId="50641FFB"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2C2BC843"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26AE7148"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43" w:type="dxa"/>
            <w:noWrap/>
            <w:hideMark/>
          </w:tcPr>
          <w:p w14:paraId="0D3CA0D0"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3" w:type="dxa"/>
            <w:noWrap/>
            <w:hideMark/>
          </w:tcPr>
          <w:p w14:paraId="69F2143E"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06FF6FB6"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106D3CC9"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r>
      <w:tr w:rsidR="0027097F" w:rsidRPr="004C11C4" w14:paraId="47E912E4" w14:textId="77777777" w:rsidTr="0025187D">
        <w:trPr>
          <w:trHeight w:val="225"/>
        </w:trPr>
        <w:tc>
          <w:tcPr>
            <w:tcW w:w="559" w:type="dxa"/>
            <w:noWrap/>
            <w:hideMark/>
          </w:tcPr>
          <w:p w14:paraId="2690A14A" w14:textId="77777777" w:rsidR="0027097F" w:rsidRPr="004C11C4" w:rsidRDefault="0027097F" w:rsidP="00E326A0">
            <w:pPr>
              <w:rPr>
                <w:rFonts w:ascii="Arial" w:eastAsia="Times New Roman" w:hAnsi="Arial" w:cs="Arial"/>
                <w:sz w:val="16"/>
                <w:szCs w:val="16"/>
                <w:lang w:eastAsia="hr-HR"/>
              </w:rPr>
            </w:pPr>
            <w:r w:rsidRPr="004C11C4">
              <w:rPr>
                <w:rFonts w:ascii="Arial" w:eastAsia="Times New Roman" w:hAnsi="Arial" w:cs="Arial"/>
                <w:sz w:val="16"/>
                <w:szCs w:val="16"/>
                <w:lang w:eastAsia="hr-HR"/>
              </w:rPr>
              <w:t> </w:t>
            </w:r>
          </w:p>
        </w:tc>
        <w:tc>
          <w:tcPr>
            <w:tcW w:w="692" w:type="dxa"/>
            <w:noWrap/>
            <w:hideMark/>
          </w:tcPr>
          <w:p w14:paraId="15885FCA" w14:textId="77777777" w:rsidR="0027097F" w:rsidRPr="004C11C4" w:rsidRDefault="0027097F" w:rsidP="00E326A0">
            <w:pPr>
              <w:jc w:val="center"/>
              <w:rPr>
                <w:rFonts w:ascii="Arial" w:eastAsia="Times New Roman" w:hAnsi="Arial" w:cs="Arial"/>
                <w:sz w:val="16"/>
                <w:szCs w:val="16"/>
                <w:lang w:eastAsia="hr-HR"/>
              </w:rPr>
            </w:pPr>
            <w:r w:rsidRPr="004C11C4">
              <w:rPr>
                <w:rFonts w:ascii="Arial" w:eastAsia="Times New Roman" w:hAnsi="Arial" w:cs="Arial"/>
                <w:sz w:val="16"/>
                <w:szCs w:val="16"/>
                <w:lang w:eastAsia="hr-HR"/>
              </w:rPr>
              <w:t> </w:t>
            </w:r>
          </w:p>
        </w:tc>
        <w:tc>
          <w:tcPr>
            <w:tcW w:w="833" w:type="dxa"/>
            <w:noWrap/>
            <w:hideMark/>
          </w:tcPr>
          <w:p w14:paraId="2BCF7BEF" w14:textId="77777777" w:rsidR="0027097F" w:rsidRPr="004C11C4" w:rsidRDefault="0027097F" w:rsidP="00E326A0">
            <w:pPr>
              <w:ind w:firstLineChars="100" w:firstLine="160"/>
              <w:rPr>
                <w:rFonts w:ascii="Arial" w:eastAsia="Times New Roman" w:hAnsi="Arial" w:cs="Arial"/>
                <w:sz w:val="16"/>
                <w:szCs w:val="16"/>
                <w:lang w:eastAsia="hr-HR"/>
              </w:rPr>
            </w:pPr>
            <w:r w:rsidRPr="004C11C4">
              <w:rPr>
                <w:rFonts w:ascii="Arial" w:eastAsia="Times New Roman" w:hAnsi="Arial" w:cs="Arial"/>
                <w:sz w:val="16"/>
                <w:szCs w:val="16"/>
                <w:lang w:eastAsia="hr-HR"/>
              </w:rPr>
              <w:t>323</w:t>
            </w:r>
          </w:p>
        </w:tc>
        <w:tc>
          <w:tcPr>
            <w:tcW w:w="1568" w:type="dxa"/>
            <w:noWrap/>
            <w:hideMark/>
          </w:tcPr>
          <w:p w14:paraId="51D25877" w14:textId="77777777" w:rsidR="0027097F" w:rsidRPr="004C11C4" w:rsidRDefault="0027097F" w:rsidP="00E326A0">
            <w:pPr>
              <w:rPr>
                <w:rFonts w:ascii="Arial" w:eastAsia="Times New Roman" w:hAnsi="Arial" w:cs="Arial"/>
                <w:sz w:val="16"/>
                <w:szCs w:val="16"/>
                <w:lang w:eastAsia="hr-HR"/>
              </w:rPr>
            </w:pPr>
            <w:r w:rsidRPr="004C11C4">
              <w:rPr>
                <w:rFonts w:ascii="Arial" w:eastAsia="Times New Roman" w:hAnsi="Arial" w:cs="Arial"/>
                <w:sz w:val="16"/>
                <w:szCs w:val="16"/>
                <w:lang w:eastAsia="hr-HR"/>
              </w:rPr>
              <w:t xml:space="preserve">RASHODI ZA USLUGE </w:t>
            </w:r>
          </w:p>
        </w:tc>
        <w:tc>
          <w:tcPr>
            <w:tcW w:w="1108" w:type="dxa"/>
            <w:noWrap/>
            <w:hideMark/>
          </w:tcPr>
          <w:p w14:paraId="0D98A281"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900.000</w:t>
            </w:r>
          </w:p>
        </w:tc>
        <w:tc>
          <w:tcPr>
            <w:tcW w:w="960" w:type="dxa"/>
            <w:noWrap/>
            <w:hideMark/>
          </w:tcPr>
          <w:p w14:paraId="339ED71A"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90.000</w:t>
            </w:r>
          </w:p>
        </w:tc>
        <w:tc>
          <w:tcPr>
            <w:tcW w:w="1017" w:type="dxa"/>
            <w:noWrap/>
            <w:hideMark/>
          </w:tcPr>
          <w:p w14:paraId="6FAEC8AC"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990.000</w:t>
            </w:r>
          </w:p>
        </w:tc>
        <w:tc>
          <w:tcPr>
            <w:tcW w:w="1017" w:type="dxa"/>
            <w:noWrap/>
            <w:hideMark/>
          </w:tcPr>
          <w:p w14:paraId="1F557296"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970.000</w:t>
            </w:r>
          </w:p>
        </w:tc>
        <w:tc>
          <w:tcPr>
            <w:tcW w:w="960" w:type="dxa"/>
            <w:noWrap/>
            <w:hideMark/>
          </w:tcPr>
          <w:p w14:paraId="2C19A0F6"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6E40C73E"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46289979"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43" w:type="dxa"/>
            <w:noWrap/>
            <w:hideMark/>
          </w:tcPr>
          <w:p w14:paraId="1E948BDA"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3" w:type="dxa"/>
            <w:noWrap/>
            <w:hideMark/>
          </w:tcPr>
          <w:p w14:paraId="43C5FC51"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20.000</w:t>
            </w:r>
          </w:p>
        </w:tc>
        <w:tc>
          <w:tcPr>
            <w:tcW w:w="960" w:type="dxa"/>
            <w:noWrap/>
            <w:hideMark/>
          </w:tcPr>
          <w:p w14:paraId="1D6D8C44"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0EAAC235"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r>
      <w:tr w:rsidR="0027097F" w:rsidRPr="004C11C4" w14:paraId="198F5CEE" w14:textId="77777777" w:rsidTr="0025187D">
        <w:trPr>
          <w:trHeight w:val="300"/>
        </w:trPr>
        <w:tc>
          <w:tcPr>
            <w:tcW w:w="559" w:type="dxa"/>
            <w:noWrap/>
            <w:hideMark/>
          </w:tcPr>
          <w:p w14:paraId="5386920A"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014</w:t>
            </w:r>
          </w:p>
        </w:tc>
        <w:tc>
          <w:tcPr>
            <w:tcW w:w="692" w:type="dxa"/>
            <w:noWrap/>
            <w:hideMark/>
          </w:tcPr>
          <w:p w14:paraId="6C9D61F9"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w:t>
            </w:r>
          </w:p>
        </w:tc>
        <w:tc>
          <w:tcPr>
            <w:tcW w:w="833" w:type="dxa"/>
            <w:noWrap/>
            <w:hideMark/>
          </w:tcPr>
          <w:p w14:paraId="6CC46D37" w14:textId="77777777" w:rsidR="0027097F" w:rsidRPr="004C11C4" w:rsidRDefault="0027097F" w:rsidP="00E326A0">
            <w:pPr>
              <w:ind w:firstLineChars="100" w:firstLine="160"/>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3231</w:t>
            </w:r>
          </w:p>
        </w:tc>
        <w:tc>
          <w:tcPr>
            <w:tcW w:w="1568" w:type="dxa"/>
            <w:noWrap/>
            <w:hideMark/>
          </w:tcPr>
          <w:p w14:paraId="469EB637" w14:textId="77777777" w:rsidR="0027097F" w:rsidRPr="004C11C4" w:rsidRDefault="0027097F" w:rsidP="00E326A0">
            <w:pP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xml:space="preserve">Usluge telefona, pošte i prijevoza </w:t>
            </w:r>
          </w:p>
        </w:tc>
        <w:tc>
          <w:tcPr>
            <w:tcW w:w="1108" w:type="dxa"/>
            <w:noWrap/>
            <w:hideMark/>
          </w:tcPr>
          <w:p w14:paraId="51C130B9"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240.000</w:t>
            </w:r>
          </w:p>
        </w:tc>
        <w:tc>
          <w:tcPr>
            <w:tcW w:w="960" w:type="dxa"/>
            <w:noWrap/>
            <w:hideMark/>
          </w:tcPr>
          <w:p w14:paraId="7B7713C0"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1017" w:type="dxa"/>
            <w:noWrap/>
            <w:hideMark/>
          </w:tcPr>
          <w:p w14:paraId="223DB832"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240.000</w:t>
            </w:r>
          </w:p>
        </w:tc>
        <w:tc>
          <w:tcPr>
            <w:tcW w:w="1017" w:type="dxa"/>
            <w:noWrap/>
            <w:hideMark/>
          </w:tcPr>
          <w:p w14:paraId="34D00AFD"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240.000</w:t>
            </w:r>
          </w:p>
        </w:tc>
        <w:tc>
          <w:tcPr>
            <w:tcW w:w="960" w:type="dxa"/>
            <w:noWrap/>
            <w:hideMark/>
          </w:tcPr>
          <w:p w14:paraId="2C4267EC"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0A99A4AD"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434F2F74"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43" w:type="dxa"/>
            <w:noWrap/>
            <w:hideMark/>
          </w:tcPr>
          <w:p w14:paraId="4FDC4E3B"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3" w:type="dxa"/>
            <w:noWrap/>
            <w:hideMark/>
          </w:tcPr>
          <w:p w14:paraId="51B20626"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35A2BC0B"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3F14BC7A"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r>
      <w:tr w:rsidR="0027097F" w:rsidRPr="004C11C4" w14:paraId="2266EBBA" w14:textId="77777777" w:rsidTr="0025187D">
        <w:trPr>
          <w:trHeight w:val="300"/>
        </w:trPr>
        <w:tc>
          <w:tcPr>
            <w:tcW w:w="559" w:type="dxa"/>
            <w:noWrap/>
            <w:hideMark/>
          </w:tcPr>
          <w:p w14:paraId="2BECCA50"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015</w:t>
            </w:r>
          </w:p>
        </w:tc>
        <w:tc>
          <w:tcPr>
            <w:tcW w:w="692" w:type="dxa"/>
            <w:noWrap/>
            <w:hideMark/>
          </w:tcPr>
          <w:p w14:paraId="361A2D37"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w:t>
            </w:r>
          </w:p>
        </w:tc>
        <w:tc>
          <w:tcPr>
            <w:tcW w:w="833" w:type="dxa"/>
            <w:noWrap/>
            <w:hideMark/>
          </w:tcPr>
          <w:p w14:paraId="25455BC4" w14:textId="77777777" w:rsidR="0027097F" w:rsidRPr="004C11C4" w:rsidRDefault="0027097F" w:rsidP="00E326A0">
            <w:pPr>
              <w:ind w:firstLineChars="100" w:firstLine="160"/>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3232</w:t>
            </w:r>
          </w:p>
        </w:tc>
        <w:tc>
          <w:tcPr>
            <w:tcW w:w="1568" w:type="dxa"/>
            <w:noWrap/>
            <w:hideMark/>
          </w:tcPr>
          <w:p w14:paraId="70DE3E4C" w14:textId="77777777" w:rsidR="0027097F" w:rsidRPr="004C11C4" w:rsidRDefault="0027097F" w:rsidP="00E326A0">
            <w:pPr>
              <w:rPr>
                <w:rFonts w:ascii="Arial" w:eastAsia="Times New Roman" w:hAnsi="Arial" w:cs="Arial"/>
                <w:i/>
                <w:iCs/>
                <w:sz w:val="16"/>
                <w:szCs w:val="16"/>
                <w:lang w:eastAsia="hr-HR"/>
              </w:rPr>
            </w:pPr>
            <w:r>
              <w:rPr>
                <w:rFonts w:ascii="Arial" w:eastAsia="Times New Roman" w:hAnsi="Arial" w:cs="Arial"/>
                <w:i/>
                <w:iCs/>
                <w:sz w:val="16"/>
                <w:szCs w:val="16"/>
                <w:lang w:eastAsia="hr-HR"/>
              </w:rPr>
              <w:t xml:space="preserve">Usluge tekućeg i investic. </w:t>
            </w:r>
            <w:r w:rsidRPr="004C11C4">
              <w:rPr>
                <w:rFonts w:ascii="Arial" w:eastAsia="Times New Roman" w:hAnsi="Arial" w:cs="Arial"/>
                <w:i/>
                <w:iCs/>
                <w:sz w:val="16"/>
                <w:szCs w:val="16"/>
                <w:lang w:eastAsia="hr-HR"/>
              </w:rPr>
              <w:t xml:space="preserve">održavanja </w:t>
            </w:r>
          </w:p>
        </w:tc>
        <w:tc>
          <w:tcPr>
            <w:tcW w:w="1108" w:type="dxa"/>
            <w:noWrap/>
            <w:hideMark/>
          </w:tcPr>
          <w:p w14:paraId="1908F07C"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105.000</w:t>
            </w:r>
          </w:p>
        </w:tc>
        <w:tc>
          <w:tcPr>
            <w:tcW w:w="960" w:type="dxa"/>
            <w:noWrap/>
            <w:hideMark/>
          </w:tcPr>
          <w:p w14:paraId="06FE76BA"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85.000</w:t>
            </w:r>
          </w:p>
        </w:tc>
        <w:tc>
          <w:tcPr>
            <w:tcW w:w="1017" w:type="dxa"/>
            <w:noWrap/>
            <w:hideMark/>
          </w:tcPr>
          <w:p w14:paraId="6B1D8174"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190.000</w:t>
            </w:r>
          </w:p>
        </w:tc>
        <w:tc>
          <w:tcPr>
            <w:tcW w:w="1017" w:type="dxa"/>
            <w:noWrap/>
            <w:hideMark/>
          </w:tcPr>
          <w:p w14:paraId="65FC2EB5"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170.000</w:t>
            </w:r>
          </w:p>
        </w:tc>
        <w:tc>
          <w:tcPr>
            <w:tcW w:w="960" w:type="dxa"/>
            <w:noWrap/>
            <w:hideMark/>
          </w:tcPr>
          <w:p w14:paraId="1698C16E"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7D414D1C"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4D381532"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43" w:type="dxa"/>
            <w:noWrap/>
            <w:hideMark/>
          </w:tcPr>
          <w:p w14:paraId="7B91F9E6"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3" w:type="dxa"/>
            <w:noWrap/>
            <w:hideMark/>
          </w:tcPr>
          <w:p w14:paraId="2A2CEB7C"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20.000</w:t>
            </w:r>
          </w:p>
        </w:tc>
        <w:tc>
          <w:tcPr>
            <w:tcW w:w="960" w:type="dxa"/>
            <w:noWrap/>
            <w:hideMark/>
          </w:tcPr>
          <w:p w14:paraId="1852C280"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39FC62CB"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r>
      <w:tr w:rsidR="0027097F" w:rsidRPr="004C11C4" w14:paraId="7231AA8F" w14:textId="77777777" w:rsidTr="0025187D">
        <w:trPr>
          <w:trHeight w:val="300"/>
        </w:trPr>
        <w:tc>
          <w:tcPr>
            <w:tcW w:w="559" w:type="dxa"/>
            <w:noWrap/>
            <w:hideMark/>
          </w:tcPr>
          <w:p w14:paraId="616DFA36"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016</w:t>
            </w:r>
          </w:p>
        </w:tc>
        <w:tc>
          <w:tcPr>
            <w:tcW w:w="692" w:type="dxa"/>
            <w:noWrap/>
            <w:hideMark/>
          </w:tcPr>
          <w:p w14:paraId="5324D9EF"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w:t>
            </w:r>
          </w:p>
        </w:tc>
        <w:tc>
          <w:tcPr>
            <w:tcW w:w="833" w:type="dxa"/>
            <w:noWrap/>
            <w:hideMark/>
          </w:tcPr>
          <w:p w14:paraId="47C98A61" w14:textId="77777777" w:rsidR="0027097F" w:rsidRPr="004C11C4" w:rsidRDefault="0027097F" w:rsidP="00E326A0">
            <w:pPr>
              <w:ind w:firstLineChars="100" w:firstLine="160"/>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3234</w:t>
            </w:r>
          </w:p>
        </w:tc>
        <w:tc>
          <w:tcPr>
            <w:tcW w:w="1568" w:type="dxa"/>
            <w:noWrap/>
            <w:hideMark/>
          </w:tcPr>
          <w:p w14:paraId="19CE7BF0" w14:textId="77777777" w:rsidR="0027097F" w:rsidRPr="004C11C4" w:rsidRDefault="0027097F" w:rsidP="00E326A0">
            <w:pP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xml:space="preserve">Komunalne usluge </w:t>
            </w:r>
          </w:p>
        </w:tc>
        <w:tc>
          <w:tcPr>
            <w:tcW w:w="1108" w:type="dxa"/>
            <w:noWrap/>
            <w:hideMark/>
          </w:tcPr>
          <w:p w14:paraId="217571B8"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40.000</w:t>
            </w:r>
          </w:p>
        </w:tc>
        <w:tc>
          <w:tcPr>
            <w:tcW w:w="960" w:type="dxa"/>
            <w:noWrap/>
            <w:hideMark/>
          </w:tcPr>
          <w:p w14:paraId="319856EB"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20.000</w:t>
            </w:r>
          </w:p>
        </w:tc>
        <w:tc>
          <w:tcPr>
            <w:tcW w:w="1017" w:type="dxa"/>
            <w:noWrap/>
            <w:hideMark/>
          </w:tcPr>
          <w:p w14:paraId="3C4B3C41"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60.000</w:t>
            </w:r>
          </w:p>
        </w:tc>
        <w:tc>
          <w:tcPr>
            <w:tcW w:w="1017" w:type="dxa"/>
            <w:noWrap/>
            <w:hideMark/>
          </w:tcPr>
          <w:p w14:paraId="2D535D03"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60.000</w:t>
            </w:r>
          </w:p>
        </w:tc>
        <w:tc>
          <w:tcPr>
            <w:tcW w:w="960" w:type="dxa"/>
            <w:noWrap/>
            <w:hideMark/>
          </w:tcPr>
          <w:p w14:paraId="7223F5EF"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689EB45A"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2B79DB81"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43" w:type="dxa"/>
            <w:noWrap/>
            <w:hideMark/>
          </w:tcPr>
          <w:p w14:paraId="7CE6B289"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3" w:type="dxa"/>
            <w:noWrap/>
            <w:hideMark/>
          </w:tcPr>
          <w:p w14:paraId="395C2755"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1F5DC192"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6AD7C1C6"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r>
      <w:tr w:rsidR="0027097F" w:rsidRPr="004C11C4" w14:paraId="0659A91F" w14:textId="77777777" w:rsidTr="0025187D">
        <w:trPr>
          <w:trHeight w:val="300"/>
        </w:trPr>
        <w:tc>
          <w:tcPr>
            <w:tcW w:w="559" w:type="dxa"/>
            <w:noWrap/>
            <w:hideMark/>
          </w:tcPr>
          <w:p w14:paraId="766923DC"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017</w:t>
            </w:r>
          </w:p>
        </w:tc>
        <w:tc>
          <w:tcPr>
            <w:tcW w:w="692" w:type="dxa"/>
            <w:noWrap/>
            <w:hideMark/>
          </w:tcPr>
          <w:p w14:paraId="3A91AF20"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w:t>
            </w:r>
          </w:p>
        </w:tc>
        <w:tc>
          <w:tcPr>
            <w:tcW w:w="833" w:type="dxa"/>
            <w:noWrap/>
            <w:hideMark/>
          </w:tcPr>
          <w:p w14:paraId="01F83060" w14:textId="77777777" w:rsidR="0027097F" w:rsidRPr="004C11C4" w:rsidRDefault="0027097F" w:rsidP="00E326A0">
            <w:pPr>
              <w:ind w:firstLineChars="100" w:firstLine="160"/>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xml:space="preserve">3235 </w:t>
            </w:r>
          </w:p>
        </w:tc>
        <w:tc>
          <w:tcPr>
            <w:tcW w:w="1568" w:type="dxa"/>
            <w:noWrap/>
            <w:hideMark/>
          </w:tcPr>
          <w:p w14:paraId="29648CDF" w14:textId="77777777" w:rsidR="0027097F" w:rsidRPr="004C11C4" w:rsidRDefault="0027097F" w:rsidP="00E326A0">
            <w:pP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Zakupnine i najamnine</w:t>
            </w:r>
          </w:p>
        </w:tc>
        <w:tc>
          <w:tcPr>
            <w:tcW w:w="1108" w:type="dxa"/>
            <w:noWrap/>
            <w:hideMark/>
          </w:tcPr>
          <w:p w14:paraId="117D111F"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310.000</w:t>
            </w:r>
          </w:p>
        </w:tc>
        <w:tc>
          <w:tcPr>
            <w:tcW w:w="960" w:type="dxa"/>
            <w:noWrap/>
            <w:hideMark/>
          </w:tcPr>
          <w:p w14:paraId="06068F08"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1017" w:type="dxa"/>
            <w:noWrap/>
            <w:hideMark/>
          </w:tcPr>
          <w:p w14:paraId="44A9E54C"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310.000</w:t>
            </w:r>
          </w:p>
        </w:tc>
        <w:tc>
          <w:tcPr>
            <w:tcW w:w="1017" w:type="dxa"/>
            <w:noWrap/>
            <w:hideMark/>
          </w:tcPr>
          <w:p w14:paraId="44CE61B6"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310.000</w:t>
            </w:r>
          </w:p>
        </w:tc>
        <w:tc>
          <w:tcPr>
            <w:tcW w:w="960" w:type="dxa"/>
            <w:noWrap/>
            <w:hideMark/>
          </w:tcPr>
          <w:p w14:paraId="3C87596F"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2F7EDAC1"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309AF961"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43" w:type="dxa"/>
            <w:noWrap/>
            <w:hideMark/>
          </w:tcPr>
          <w:p w14:paraId="445DBADB"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3" w:type="dxa"/>
            <w:noWrap/>
            <w:hideMark/>
          </w:tcPr>
          <w:p w14:paraId="5AD63B60"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67B0A737"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7F0BE4E9"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r>
      <w:tr w:rsidR="0027097F" w:rsidRPr="004C11C4" w14:paraId="4CD10872" w14:textId="77777777" w:rsidTr="0025187D">
        <w:trPr>
          <w:trHeight w:val="300"/>
        </w:trPr>
        <w:tc>
          <w:tcPr>
            <w:tcW w:w="559" w:type="dxa"/>
            <w:noWrap/>
            <w:hideMark/>
          </w:tcPr>
          <w:p w14:paraId="38B9C216"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018</w:t>
            </w:r>
          </w:p>
        </w:tc>
        <w:tc>
          <w:tcPr>
            <w:tcW w:w="692" w:type="dxa"/>
            <w:noWrap/>
            <w:hideMark/>
          </w:tcPr>
          <w:p w14:paraId="495785D5"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w:t>
            </w:r>
          </w:p>
        </w:tc>
        <w:tc>
          <w:tcPr>
            <w:tcW w:w="833" w:type="dxa"/>
            <w:noWrap/>
            <w:hideMark/>
          </w:tcPr>
          <w:p w14:paraId="3DB60CED" w14:textId="77777777" w:rsidR="0027097F" w:rsidRPr="004C11C4" w:rsidRDefault="0027097F" w:rsidP="00E326A0">
            <w:pPr>
              <w:ind w:firstLineChars="100" w:firstLine="160"/>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3238</w:t>
            </w:r>
          </w:p>
        </w:tc>
        <w:tc>
          <w:tcPr>
            <w:tcW w:w="1568" w:type="dxa"/>
            <w:noWrap/>
            <w:hideMark/>
          </w:tcPr>
          <w:p w14:paraId="0C1AC40E" w14:textId="77777777" w:rsidR="0027097F" w:rsidRPr="004C11C4" w:rsidRDefault="0027097F" w:rsidP="00E326A0">
            <w:pP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xml:space="preserve">Računalne usluge </w:t>
            </w:r>
          </w:p>
        </w:tc>
        <w:tc>
          <w:tcPr>
            <w:tcW w:w="1108" w:type="dxa"/>
            <w:noWrap/>
            <w:hideMark/>
          </w:tcPr>
          <w:p w14:paraId="79E00C66"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185.000</w:t>
            </w:r>
          </w:p>
        </w:tc>
        <w:tc>
          <w:tcPr>
            <w:tcW w:w="960" w:type="dxa"/>
            <w:noWrap/>
            <w:hideMark/>
          </w:tcPr>
          <w:p w14:paraId="2348918E"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-15.000</w:t>
            </w:r>
          </w:p>
        </w:tc>
        <w:tc>
          <w:tcPr>
            <w:tcW w:w="1017" w:type="dxa"/>
            <w:noWrap/>
            <w:hideMark/>
          </w:tcPr>
          <w:p w14:paraId="3204A8AA"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170.000</w:t>
            </w:r>
          </w:p>
        </w:tc>
        <w:tc>
          <w:tcPr>
            <w:tcW w:w="1017" w:type="dxa"/>
            <w:noWrap/>
            <w:hideMark/>
          </w:tcPr>
          <w:p w14:paraId="77C73E72"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170.000</w:t>
            </w:r>
          </w:p>
        </w:tc>
        <w:tc>
          <w:tcPr>
            <w:tcW w:w="960" w:type="dxa"/>
            <w:noWrap/>
            <w:hideMark/>
          </w:tcPr>
          <w:p w14:paraId="31B3A090"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5323859C"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14C98E96"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43" w:type="dxa"/>
            <w:noWrap/>
            <w:hideMark/>
          </w:tcPr>
          <w:p w14:paraId="136FCCF6"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3" w:type="dxa"/>
            <w:noWrap/>
            <w:hideMark/>
          </w:tcPr>
          <w:p w14:paraId="4316C33F"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5B4D2579"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39A367C7"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r>
      <w:tr w:rsidR="0027097F" w:rsidRPr="004C11C4" w14:paraId="1B507E48" w14:textId="77777777" w:rsidTr="0025187D">
        <w:trPr>
          <w:trHeight w:val="300"/>
        </w:trPr>
        <w:tc>
          <w:tcPr>
            <w:tcW w:w="559" w:type="dxa"/>
            <w:noWrap/>
            <w:hideMark/>
          </w:tcPr>
          <w:p w14:paraId="0A3DDE60"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019</w:t>
            </w:r>
          </w:p>
        </w:tc>
        <w:tc>
          <w:tcPr>
            <w:tcW w:w="692" w:type="dxa"/>
            <w:noWrap/>
            <w:hideMark/>
          </w:tcPr>
          <w:p w14:paraId="0288BE01"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w:t>
            </w:r>
          </w:p>
        </w:tc>
        <w:tc>
          <w:tcPr>
            <w:tcW w:w="833" w:type="dxa"/>
            <w:noWrap/>
            <w:hideMark/>
          </w:tcPr>
          <w:p w14:paraId="52EDD785" w14:textId="77777777" w:rsidR="0027097F" w:rsidRPr="004C11C4" w:rsidRDefault="0027097F" w:rsidP="00E326A0">
            <w:pPr>
              <w:ind w:firstLineChars="100" w:firstLine="160"/>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3239</w:t>
            </w:r>
          </w:p>
        </w:tc>
        <w:tc>
          <w:tcPr>
            <w:tcW w:w="1568" w:type="dxa"/>
            <w:noWrap/>
            <w:hideMark/>
          </w:tcPr>
          <w:p w14:paraId="0971FB23" w14:textId="77777777" w:rsidR="0027097F" w:rsidRPr="004C11C4" w:rsidRDefault="0027097F" w:rsidP="00E326A0">
            <w:pP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Ostale usluge</w:t>
            </w:r>
          </w:p>
        </w:tc>
        <w:tc>
          <w:tcPr>
            <w:tcW w:w="1108" w:type="dxa"/>
            <w:noWrap/>
            <w:hideMark/>
          </w:tcPr>
          <w:p w14:paraId="74BC34D2"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20.000</w:t>
            </w:r>
          </w:p>
        </w:tc>
        <w:tc>
          <w:tcPr>
            <w:tcW w:w="960" w:type="dxa"/>
            <w:noWrap/>
            <w:hideMark/>
          </w:tcPr>
          <w:p w14:paraId="73434496"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1017" w:type="dxa"/>
            <w:noWrap/>
            <w:hideMark/>
          </w:tcPr>
          <w:p w14:paraId="76AB28B2"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20.000</w:t>
            </w:r>
          </w:p>
        </w:tc>
        <w:tc>
          <w:tcPr>
            <w:tcW w:w="1017" w:type="dxa"/>
            <w:noWrap/>
            <w:hideMark/>
          </w:tcPr>
          <w:p w14:paraId="1F453EC2"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20.000</w:t>
            </w:r>
          </w:p>
        </w:tc>
        <w:tc>
          <w:tcPr>
            <w:tcW w:w="960" w:type="dxa"/>
            <w:noWrap/>
            <w:hideMark/>
          </w:tcPr>
          <w:p w14:paraId="3E856953"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1F266E9E"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206E7898"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43" w:type="dxa"/>
            <w:noWrap/>
            <w:hideMark/>
          </w:tcPr>
          <w:p w14:paraId="491526DA"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3" w:type="dxa"/>
            <w:noWrap/>
            <w:hideMark/>
          </w:tcPr>
          <w:p w14:paraId="4B80458C"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12F8E939"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7217EF9E"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r>
      <w:tr w:rsidR="0027097F" w:rsidRPr="004C11C4" w14:paraId="3EA99368" w14:textId="77777777" w:rsidTr="0025187D">
        <w:trPr>
          <w:trHeight w:val="210"/>
        </w:trPr>
        <w:tc>
          <w:tcPr>
            <w:tcW w:w="559" w:type="dxa"/>
            <w:noWrap/>
            <w:hideMark/>
          </w:tcPr>
          <w:p w14:paraId="7A09499F" w14:textId="77777777" w:rsidR="0027097F" w:rsidRPr="004C11C4" w:rsidRDefault="0027097F" w:rsidP="00E326A0">
            <w:pPr>
              <w:rPr>
                <w:rFonts w:ascii="Arial" w:eastAsia="Times New Roman" w:hAnsi="Arial" w:cs="Arial"/>
                <w:sz w:val="16"/>
                <w:szCs w:val="16"/>
                <w:lang w:eastAsia="hr-HR"/>
              </w:rPr>
            </w:pPr>
            <w:r w:rsidRPr="004C11C4">
              <w:rPr>
                <w:rFonts w:ascii="Arial" w:eastAsia="Times New Roman" w:hAnsi="Arial" w:cs="Arial"/>
                <w:sz w:val="16"/>
                <w:szCs w:val="16"/>
                <w:lang w:eastAsia="hr-HR"/>
              </w:rPr>
              <w:t> </w:t>
            </w:r>
          </w:p>
        </w:tc>
        <w:tc>
          <w:tcPr>
            <w:tcW w:w="692" w:type="dxa"/>
            <w:noWrap/>
            <w:hideMark/>
          </w:tcPr>
          <w:p w14:paraId="515A652D" w14:textId="77777777" w:rsidR="0027097F" w:rsidRPr="004C11C4" w:rsidRDefault="0027097F" w:rsidP="00E326A0">
            <w:pPr>
              <w:jc w:val="center"/>
              <w:rPr>
                <w:rFonts w:ascii="Arial" w:eastAsia="Times New Roman" w:hAnsi="Arial" w:cs="Arial"/>
                <w:sz w:val="16"/>
                <w:szCs w:val="16"/>
                <w:lang w:eastAsia="hr-HR"/>
              </w:rPr>
            </w:pPr>
            <w:r w:rsidRPr="004C11C4">
              <w:rPr>
                <w:rFonts w:ascii="Arial" w:eastAsia="Times New Roman" w:hAnsi="Arial" w:cs="Arial"/>
                <w:sz w:val="16"/>
                <w:szCs w:val="16"/>
                <w:lang w:eastAsia="hr-HR"/>
              </w:rPr>
              <w:t> </w:t>
            </w:r>
          </w:p>
        </w:tc>
        <w:tc>
          <w:tcPr>
            <w:tcW w:w="833" w:type="dxa"/>
            <w:noWrap/>
            <w:hideMark/>
          </w:tcPr>
          <w:p w14:paraId="13E8587A" w14:textId="77777777" w:rsidR="0027097F" w:rsidRPr="004C11C4" w:rsidRDefault="0027097F" w:rsidP="00E326A0">
            <w:pPr>
              <w:ind w:firstLineChars="100" w:firstLine="160"/>
              <w:rPr>
                <w:rFonts w:ascii="Arial" w:eastAsia="Times New Roman" w:hAnsi="Arial" w:cs="Arial"/>
                <w:sz w:val="16"/>
                <w:szCs w:val="16"/>
                <w:lang w:eastAsia="hr-HR"/>
              </w:rPr>
            </w:pPr>
            <w:r w:rsidRPr="004C11C4">
              <w:rPr>
                <w:rFonts w:ascii="Arial" w:eastAsia="Times New Roman" w:hAnsi="Arial" w:cs="Arial"/>
                <w:sz w:val="16"/>
                <w:szCs w:val="16"/>
                <w:lang w:eastAsia="hr-HR"/>
              </w:rPr>
              <w:t>329</w:t>
            </w:r>
          </w:p>
        </w:tc>
        <w:tc>
          <w:tcPr>
            <w:tcW w:w="1568" w:type="dxa"/>
            <w:noWrap/>
            <w:hideMark/>
          </w:tcPr>
          <w:p w14:paraId="5396EDBA" w14:textId="77777777" w:rsidR="0027097F" w:rsidRPr="004C11C4" w:rsidRDefault="0027097F" w:rsidP="00E326A0">
            <w:pPr>
              <w:rPr>
                <w:rFonts w:ascii="Arial" w:eastAsia="Times New Roman" w:hAnsi="Arial" w:cs="Arial"/>
                <w:sz w:val="16"/>
                <w:szCs w:val="16"/>
                <w:lang w:eastAsia="hr-HR"/>
              </w:rPr>
            </w:pPr>
            <w:r w:rsidRPr="004C11C4">
              <w:rPr>
                <w:rFonts w:ascii="Arial" w:eastAsia="Times New Roman" w:hAnsi="Arial" w:cs="Arial"/>
                <w:sz w:val="16"/>
                <w:szCs w:val="16"/>
                <w:lang w:eastAsia="hr-HR"/>
              </w:rPr>
              <w:t>OSTALI NESPOMENUTI RASHODI POSLOVANJA</w:t>
            </w:r>
          </w:p>
        </w:tc>
        <w:tc>
          <w:tcPr>
            <w:tcW w:w="1108" w:type="dxa"/>
            <w:noWrap/>
            <w:hideMark/>
          </w:tcPr>
          <w:p w14:paraId="602AD541"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60.000</w:t>
            </w:r>
          </w:p>
        </w:tc>
        <w:tc>
          <w:tcPr>
            <w:tcW w:w="960" w:type="dxa"/>
            <w:noWrap/>
            <w:hideMark/>
          </w:tcPr>
          <w:p w14:paraId="664412E6"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10.000</w:t>
            </w:r>
          </w:p>
        </w:tc>
        <w:tc>
          <w:tcPr>
            <w:tcW w:w="1017" w:type="dxa"/>
            <w:noWrap/>
            <w:hideMark/>
          </w:tcPr>
          <w:p w14:paraId="5C95FE29"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70.000</w:t>
            </w:r>
          </w:p>
        </w:tc>
        <w:tc>
          <w:tcPr>
            <w:tcW w:w="1017" w:type="dxa"/>
            <w:noWrap/>
            <w:hideMark/>
          </w:tcPr>
          <w:p w14:paraId="0144475C"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70.000</w:t>
            </w:r>
          </w:p>
        </w:tc>
        <w:tc>
          <w:tcPr>
            <w:tcW w:w="960" w:type="dxa"/>
            <w:noWrap/>
            <w:hideMark/>
          </w:tcPr>
          <w:p w14:paraId="33724D72"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4311CAA8"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1C9875DF"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43" w:type="dxa"/>
            <w:noWrap/>
            <w:hideMark/>
          </w:tcPr>
          <w:p w14:paraId="1FEEBE49"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3" w:type="dxa"/>
            <w:noWrap/>
            <w:hideMark/>
          </w:tcPr>
          <w:p w14:paraId="2506BAEE"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0E3E1016"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c>
          <w:tcPr>
            <w:tcW w:w="960" w:type="dxa"/>
            <w:noWrap/>
            <w:hideMark/>
          </w:tcPr>
          <w:p w14:paraId="7DFBC460" w14:textId="77777777" w:rsidR="0027097F" w:rsidRPr="004C11C4" w:rsidRDefault="0027097F" w:rsidP="00E326A0">
            <w:pPr>
              <w:jc w:val="right"/>
              <w:rPr>
                <w:rFonts w:ascii="Arial" w:eastAsia="Times New Roman" w:hAnsi="Arial" w:cs="Arial"/>
                <w:sz w:val="16"/>
                <w:szCs w:val="16"/>
                <w:lang w:eastAsia="hr-HR"/>
              </w:rPr>
            </w:pPr>
            <w:r w:rsidRPr="004C11C4">
              <w:rPr>
                <w:rFonts w:ascii="Arial" w:eastAsia="Times New Roman" w:hAnsi="Arial" w:cs="Arial"/>
                <w:sz w:val="16"/>
                <w:szCs w:val="16"/>
                <w:lang w:eastAsia="hr-HR"/>
              </w:rPr>
              <w:t>0</w:t>
            </w:r>
          </w:p>
        </w:tc>
      </w:tr>
      <w:tr w:rsidR="0027097F" w:rsidRPr="004C11C4" w14:paraId="7F572058" w14:textId="77777777" w:rsidTr="0025187D">
        <w:trPr>
          <w:trHeight w:val="300"/>
        </w:trPr>
        <w:tc>
          <w:tcPr>
            <w:tcW w:w="559" w:type="dxa"/>
            <w:noWrap/>
            <w:hideMark/>
          </w:tcPr>
          <w:p w14:paraId="0A88D26E"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020</w:t>
            </w:r>
          </w:p>
        </w:tc>
        <w:tc>
          <w:tcPr>
            <w:tcW w:w="692" w:type="dxa"/>
            <w:noWrap/>
            <w:hideMark/>
          </w:tcPr>
          <w:p w14:paraId="3DFD6AAD" w14:textId="77777777" w:rsidR="0027097F" w:rsidRPr="004C11C4" w:rsidRDefault="0027097F" w:rsidP="00E326A0">
            <w:pPr>
              <w:jc w:val="center"/>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 </w:t>
            </w:r>
          </w:p>
        </w:tc>
        <w:tc>
          <w:tcPr>
            <w:tcW w:w="833" w:type="dxa"/>
            <w:noWrap/>
            <w:hideMark/>
          </w:tcPr>
          <w:p w14:paraId="3DF248D6" w14:textId="77777777" w:rsidR="0027097F" w:rsidRPr="004C11C4" w:rsidRDefault="0027097F" w:rsidP="00E326A0">
            <w:pPr>
              <w:ind w:firstLineChars="100" w:firstLine="160"/>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3293</w:t>
            </w:r>
          </w:p>
        </w:tc>
        <w:tc>
          <w:tcPr>
            <w:tcW w:w="1568" w:type="dxa"/>
            <w:noWrap/>
            <w:hideMark/>
          </w:tcPr>
          <w:p w14:paraId="12E1195B" w14:textId="77777777" w:rsidR="0027097F" w:rsidRPr="004C11C4" w:rsidRDefault="0027097F" w:rsidP="00E326A0">
            <w:pPr>
              <w:ind w:firstLineChars="100" w:firstLine="160"/>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Reprezentacija</w:t>
            </w:r>
          </w:p>
        </w:tc>
        <w:tc>
          <w:tcPr>
            <w:tcW w:w="1108" w:type="dxa"/>
            <w:noWrap/>
            <w:hideMark/>
          </w:tcPr>
          <w:p w14:paraId="609662D7"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60.000</w:t>
            </w:r>
          </w:p>
        </w:tc>
        <w:tc>
          <w:tcPr>
            <w:tcW w:w="960" w:type="dxa"/>
            <w:noWrap/>
            <w:hideMark/>
          </w:tcPr>
          <w:p w14:paraId="045AC772"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10.000</w:t>
            </w:r>
          </w:p>
        </w:tc>
        <w:tc>
          <w:tcPr>
            <w:tcW w:w="1017" w:type="dxa"/>
            <w:noWrap/>
            <w:hideMark/>
          </w:tcPr>
          <w:p w14:paraId="29A22520"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70.000</w:t>
            </w:r>
          </w:p>
        </w:tc>
        <w:tc>
          <w:tcPr>
            <w:tcW w:w="1017" w:type="dxa"/>
            <w:noWrap/>
            <w:hideMark/>
          </w:tcPr>
          <w:p w14:paraId="4C7705C1"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70.000</w:t>
            </w:r>
          </w:p>
        </w:tc>
        <w:tc>
          <w:tcPr>
            <w:tcW w:w="960" w:type="dxa"/>
            <w:noWrap/>
            <w:hideMark/>
          </w:tcPr>
          <w:p w14:paraId="0D24A1BF"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515DCDB0"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16A8C6B6"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43" w:type="dxa"/>
            <w:noWrap/>
            <w:hideMark/>
          </w:tcPr>
          <w:p w14:paraId="63DBEB90"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3" w:type="dxa"/>
            <w:noWrap/>
            <w:hideMark/>
          </w:tcPr>
          <w:p w14:paraId="06E8DD0A"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2E74876D"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c>
          <w:tcPr>
            <w:tcW w:w="960" w:type="dxa"/>
            <w:noWrap/>
            <w:hideMark/>
          </w:tcPr>
          <w:p w14:paraId="477C1C51" w14:textId="77777777" w:rsidR="0027097F" w:rsidRPr="004C11C4" w:rsidRDefault="0027097F" w:rsidP="00E326A0">
            <w:pPr>
              <w:jc w:val="right"/>
              <w:rPr>
                <w:rFonts w:ascii="Arial" w:eastAsia="Times New Roman" w:hAnsi="Arial" w:cs="Arial"/>
                <w:i/>
                <w:iCs/>
                <w:sz w:val="16"/>
                <w:szCs w:val="16"/>
                <w:lang w:eastAsia="hr-HR"/>
              </w:rPr>
            </w:pPr>
            <w:r w:rsidRPr="004C11C4">
              <w:rPr>
                <w:rFonts w:ascii="Arial" w:eastAsia="Times New Roman" w:hAnsi="Arial" w:cs="Arial"/>
                <w:i/>
                <w:iCs/>
                <w:sz w:val="16"/>
                <w:szCs w:val="16"/>
                <w:lang w:eastAsia="hr-HR"/>
              </w:rPr>
              <w:t>0</w:t>
            </w:r>
          </w:p>
        </w:tc>
      </w:tr>
      <w:tr w:rsidR="0027097F" w14:paraId="5252C33A" w14:textId="77777777" w:rsidTr="0025187D">
        <w:tc>
          <w:tcPr>
            <w:tcW w:w="559" w:type="dxa"/>
            <w:vMerge w:val="restart"/>
          </w:tcPr>
          <w:p w14:paraId="3F0C1B17" w14:textId="723590E6" w:rsidR="0027097F" w:rsidRDefault="0027097F" w:rsidP="00E326A0">
            <w:pPr>
              <w:rPr>
                <w:sz w:val="16"/>
                <w:szCs w:val="16"/>
              </w:rPr>
            </w:pPr>
          </w:p>
          <w:p w14:paraId="0C04C61D" w14:textId="77777777" w:rsidR="0027097F" w:rsidRDefault="0027097F" w:rsidP="00E326A0">
            <w:pPr>
              <w:rPr>
                <w:sz w:val="16"/>
                <w:szCs w:val="16"/>
              </w:rPr>
            </w:pPr>
          </w:p>
          <w:p w14:paraId="4E780EC1" w14:textId="77777777" w:rsidR="0027097F" w:rsidRPr="00A8505C" w:rsidRDefault="0027097F" w:rsidP="00E326A0">
            <w:pPr>
              <w:rPr>
                <w:sz w:val="16"/>
                <w:szCs w:val="16"/>
              </w:rPr>
            </w:pPr>
            <w:r w:rsidRPr="00A8505C">
              <w:rPr>
                <w:sz w:val="16"/>
                <w:szCs w:val="16"/>
              </w:rPr>
              <w:lastRenderedPageBreak/>
              <w:t>POZ.</w:t>
            </w:r>
          </w:p>
        </w:tc>
        <w:tc>
          <w:tcPr>
            <w:tcW w:w="692" w:type="dxa"/>
            <w:vMerge w:val="restart"/>
          </w:tcPr>
          <w:p w14:paraId="6EDAF44D" w14:textId="2E30F212" w:rsidR="0027097F" w:rsidRDefault="0027097F" w:rsidP="00E326A0">
            <w:pPr>
              <w:rPr>
                <w:sz w:val="16"/>
                <w:szCs w:val="16"/>
              </w:rPr>
            </w:pPr>
          </w:p>
          <w:p w14:paraId="26C36479" w14:textId="77777777" w:rsidR="0027097F" w:rsidRDefault="0027097F" w:rsidP="00E326A0">
            <w:pPr>
              <w:rPr>
                <w:sz w:val="16"/>
                <w:szCs w:val="16"/>
              </w:rPr>
            </w:pPr>
          </w:p>
          <w:p w14:paraId="60DB2748" w14:textId="77777777" w:rsidR="0027097F" w:rsidRPr="00A8505C" w:rsidRDefault="0027097F" w:rsidP="00E326A0">
            <w:pPr>
              <w:rPr>
                <w:sz w:val="16"/>
                <w:szCs w:val="16"/>
              </w:rPr>
            </w:pPr>
            <w:r w:rsidRPr="00A8505C">
              <w:rPr>
                <w:sz w:val="16"/>
                <w:szCs w:val="16"/>
              </w:rPr>
              <w:lastRenderedPageBreak/>
              <w:t>FUNK.</w:t>
            </w:r>
          </w:p>
          <w:p w14:paraId="527ED1FE" w14:textId="77777777" w:rsidR="0027097F" w:rsidRPr="00A8505C" w:rsidRDefault="0027097F" w:rsidP="00E326A0">
            <w:pPr>
              <w:rPr>
                <w:sz w:val="16"/>
                <w:szCs w:val="16"/>
              </w:rPr>
            </w:pPr>
            <w:r w:rsidRPr="00A8505C">
              <w:rPr>
                <w:sz w:val="16"/>
                <w:szCs w:val="16"/>
              </w:rPr>
              <w:t>KLAS.</w:t>
            </w:r>
          </w:p>
        </w:tc>
        <w:tc>
          <w:tcPr>
            <w:tcW w:w="833" w:type="dxa"/>
            <w:vMerge w:val="restart"/>
          </w:tcPr>
          <w:p w14:paraId="664AD922" w14:textId="30F237D2" w:rsidR="0027097F" w:rsidRDefault="0027097F" w:rsidP="00E326A0">
            <w:pPr>
              <w:rPr>
                <w:sz w:val="16"/>
                <w:szCs w:val="16"/>
              </w:rPr>
            </w:pPr>
          </w:p>
          <w:p w14:paraId="5754402A" w14:textId="77777777" w:rsidR="0027097F" w:rsidRDefault="0027097F" w:rsidP="00E326A0">
            <w:pPr>
              <w:rPr>
                <w:sz w:val="16"/>
                <w:szCs w:val="16"/>
              </w:rPr>
            </w:pPr>
          </w:p>
          <w:p w14:paraId="6078E1B7" w14:textId="77777777" w:rsidR="0027097F" w:rsidRPr="00A8505C" w:rsidRDefault="0027097F" w:rsidP="00E326A0">
            <w:pPr>
              <w:rPr>
                <w:sz w:val="16"/>
                <w:szCs w:val="16"/>
              </w:rPr>
            </w:pPr>
            <w:r w:rsidRPr="00A8505C">
              <w:rPr>
                <w:sz w:val="16"/>
                <w:szCs w:val="16"/>
              </w:rPr>
              <w:lastRenderedPageBreak/>
              <w:t>RAČUN</w:t>
            </w:r>
          </w:p>
          <w:p w14:paraId="187806B2" w14:textId="77777777" w:rsidR="0027097F" w:rsidRPr="00A8505C" w:rsidRDefault="0027097F" w:rsidP="00E326A0">
            <w:pPr>
              <w:rPr>
                <w:sz w:val="16"/>
                <w:szCs w:val="16"/>
              </w:rPr>
            </w:pPr>
            <w:r w:rsidRPr="00A8505C">
              <w:rPr>
                <w:sz w:val="16"/>
                <w:szCs w:val="16"/>
              </w:rPr>
              <w:t>(konto)</w:t>
            </w:r>
          </w:p>
        </w:tc>
        <w:tc>
          <w:tcPr>
            <w:tcW w:w="1568" w:type="dxa"/>
            <w:vMerge w:val="restart"/>
          </w:tcPr>
          <w:p w14:paraId="4FA58CA4" w14:textId="562E7308" w:rsidR="0027097F" w:rsidRDefault="0027097F" w:rsidP="00E326A0">
            <w:pPr>
              <w:rPr>
                <w:b/>
                <w:sz w:val="16"/>
                <w:szCs w:val="16"/>
              </w:rPr>
            </w:pPr>
          </w:p>
          <w:p w14:paraId="4EFFE9B3" w14:textId="77777777" w:rsidR="0027097F" w:rsidRDefault="0027097F" w:rsidP="00E326A0">
            <w:pPr>
              <w:rPr>
                <w:b/>
                <w:sz w:val="16"/>
                <w:szCs w:val="16"/>
              </w:rPr>
            </w:pPr>
          </w:p>
          <w:p w14:paraId="1D114F57" w14:textId="77777777" w:rsidR="0027097F" w:rsidRPr="00A8505C" w:rsidRDefault="0027097F" w:rsidP="00E326A0">
            <w:pPr>
              <w:rPr>
                <w:b/>
                <w:sz w:val="16"/>
                <w:szCs w:val="16"/>
              </w:rPr>
            </w:pPr>
            <w:r w:rsidRPr="00A8505C">
              <w:rPr>
                <w:b/>
                <w:sz w:val="16"/>
                <w:szCs w:val="16"/>
              </w:rPr>
              <w:lastRenderedPageBreak/>
              <w:t>NAZIV RAČUNA</w:t>
            </w:r>
          </w:p>
        </w:tc>
        <w:tc>
          <w:tcPr>
            <w:tcW w:w="1108" w:type="dxa"/>
            <w:vMerge w:val="restart"/>
          </w:tcPr>
          <w:p w14:paraId="3C1D7554" w14:textId="77777777" w:rsidR="0027097F" w:rsidRDefault="0027097F" w:rsidP="00E326A0">
            <w:pPr>
              <w:jc w:val="center"/>
              <w:rPr>
                <w:sz w:val="16"/>
                <w:szCs w:val="16"/>
              </w:rPr>
            </w:pPr>
          </w:p>
          <w:p w14:paraId="512ADE3F" w14:textId="77777777" w:rsidR="0027097F" w:rsidRPr="00A8505C" w:rsidRDefault="0027097F"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749D02B5" w14:textId="77777777" w:rsidR="0027097F" w:rsidRDefault="0027097F" w:rsidP="00E326A0">
            <w:pPr>
              <w:jc w:val="center"/>
              <w:rPr>
                <w:sz w:val="16"/>
                <w:szCs w:val="16"/>
              </w:rPr>
            </w:pPr>
          </w:p>
          <w:p w14:paraId="467DC234" w14:textId="77777777" w:rsidR="0027097F" w:rsidRPr="00A8505C" w:rsidRDefault="0027097F" w:rsidP="00E326A0">
            <w:pPr>
              <w:jc w:val="center"/>
              <w:rPr>
                <w:sz w:val="16"/>
                <w:szCs w:val="16"/>
              </w:rPr>
            </w:pPr>
            <w:r w:rsidRPr="00A8505C">
              <w:rPr>
                <w:sz w:val="16"/>
                <w:szCs w:val="16"/>
              </w:rPr>
              <w:lastRenderedPageBreak/>
              <w:t>Povećanje/ Smanjenje</w:t>
            </w:r>
          </w:p>
        </w:tc>
        <w:tc>
          <w:tcPr>
            <w:tcW w:w="1017" w:type="dxa"/>
            <w:vMerge w:val="restart"/>
          </w:tcPr>
          <w:p w14:paraId="619026D2" w14:textId="77777777" w:rsidR="0027097F" w:rsidRDefault="0027097F" w:rsidP="00E326A0">
            <w:pPr>
              <w:jc w:val="center"/>
              <w:rPr>
                <w:b/>
                <w:sz w:val="16"/>
                <w:szCs w:val="16"/>
              </w:rPr>
            </w:pPr>
          </w:p>
          <w:p w14:paraId="722E2FA3" w14:textId="77777777" w:rsidR="0027097F" w:rsidRPr="004C11C4" w:rsidRDefault="0027097F"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53037495" w14:textId="77777777" w:rsidR="0027097F" w:rsidRDefault="0027097F" w:rsidP="00E326A0">
            <w:pPr>
              <w:jc w:val="center"/>
              <w:rPr>
                <w:b/>
                <w:i/>
                <w:sz w:val="16"/>
                <w:szCs w:val="16"/>
              </w:rPr>
            </w:pPr>
          </w:p>
          <w:p w14:paraId="7526F297" w14:textId="77777777" w:rsidR="0027097F" w:rsidRDefault="0027097F" w:rsidP="00E326A0">
            <w:pPr>
              <w:jc w:val="center"/>
              <w:rPr>
                <w:b/>
                <w:i/>
                <w:sz w:val="16"/>
                <w:szCs w:val="16"/>
              </w:rPr>
            </w:pPr>
          </w:p>
          <w:p w14:paraId="70E668E3" w14:textId="469C4C46" w:rsidR="0027097F" w:rsidRPr="00A8505C" w:rsidRDefault="0027097F" w:rsidP="00E326A0">
            <w:pPr>
              <w:jc w:val="center"/>
              <w:rPr>
                <w:b/>
                <w:i/>
                <w:sz w:val="16"/>
                <w:szCs w:val="16"/>
              </w:rPr>
            </w:pPr>
            <w:r w:rsidRPr="00A8505C">
              <w:rPr>
                <w:b/>
                <w:i/>
                <w:sz w:val="16"/>
                <w:szCs w:val="16"/>
              </w:rPr>
              <w:lastRenderedPageBreak/>
              <w:t>IZVORI FINANCIRANJA ZA 2021. GODINU</w:t>
            </w:r>
          </w:p>
        </w:tc>
      </w:tr>
      <w:tr w:rsidR="0027097F" w14:paraId="0E3C528E" w14:textId="77777777" w:rsidTr="0025187D">
        <w:tc>
          <w:tcPr>
            <w:tcW w:w="559" w:type="dxa"/>
            <w:vMerge/>
          </w:tcPr>
          <w:p w14:paraId="4C185E2A" w14:textId="77777777" w:rsidR="0027097F" w:rsidRDefault="0027097F" w:rsidP="00E326A0"/>
        </w:tc>
        <w:tc>
          <w:tcPr>
            <w:tcW w:w="692" w:type="dxa"/>
            <w:vMerge/>
          </w:tcPr>
          <w:p w14:paraId="5DE13FC8" w14:textId="77777777" w:rsidR="0027097F" w:rsidRDefault="0027097F" w:rsidP="00E326A0"/>
        </w:tc>
        <w:tc>
          <w:tcPr>
            <w:tcW w:w="833" w:type="dxa"/>
            <w:vMerge/>
          </w:tcPr>
          <w:p w14:paraId="2558C349" w14:textId="77777777" w:rsidR="0027097F" w:rsidRDefault="0027097F" w:rsidP="00E326A0"/>
        </w:tc>
        <w:tc>
          <w:tcPr>
            <w:tcW w:w="1568" w:type="dxa"/>
            <w:vMerge/>
          </w:tcPr>
          <w:p w14:paraId="59488303" w14:textId="77777777" w:rsidR="0027097F" w:rsidRDefault="0027097F" w:rsidP="00E326A0"/>
        </w:tc>
        <w:tc>
          <w:tcPr>
            <w:tcW w:w="1108" w:type="dxa"/>
            <w:vMerge/>
          </w:tcPr>
          <w:p w14:paraId="4DD6EC78" w14:textId="77777777" w:rsidR="0027097F" w:rsidRDefault="0027097F" w:rsidP="00E326A0"/>
        </w:tc>
        <w:tc>
          <w:tcPr>
            <w:tcW w:w="960" w:type="dxa"/>
            <w:vMerge/>
          </w:tcPr>
          <w:p w14:paraId="493AA464" w14:textId="77777777" w:rsidR="0027097F" w:rsidRDefault="0027097F" w:rsidP="00E326A0"/>
        </w:tc>
        <w:tc>
          <w:tcPr>
            <w:tcW w:w="1017" w:type="dxa"/>
            <w:vMerge/>
          </w:tcPr>
          <w:p w14:paraId="69C16046" w14:textId="77777777" w:rsidR="0027097F" w:rsidRDefault="0027097F" w:rsidP="00E326A0"/>
        </w:tc>
        <w:tc>
          <w:tcPr>
            <w:tcW w:w="1017" w:type="dxa"/>
          </w:tcPr>
          <w:p w14:paraId="3A97565D" w14:textId="77777777" w:rsidR="0027097F" w:rsidRPr="004C11C4" w:rsidRDefault="0027097F" w:rsidP="00E326A0">
            <w:pPr>
              <w:jc w:val="center"/>
              <w:rPr>
                <w:sz w:val="16"/>
                <w:szCs w:val="16"/>
              </w:rPr>
            </w:pPr>
            <w:r w:rsidRPr="004C11C4">
              <w:rPr>
                <w:sz w:val="16"/>
                <w:szCs w:val="16"/>
              </w:rPr>
              <w:t>Opći prihodi</w:t>
            </w:r>
          </w:p>
        </w:tc>
        <w:tc>
          <w:tcPr>
            <w:tcW w:w="960" w:type="dxa"/>
          </w:tcPr>
          <w:p w14:paraId="5AD90E11" w14:textId="77777777" w:rsidR="0027097F" w:rsidRPr="004C11C4" w:rsidRDefault="0027097F" w:rsidP="00E326A0">
            <w:pPr>
              <w:jc w:val="center"/>
              <w:rPr>
                <w:sz w:val="16"/>
                <w:szCs w:val="16"/>
              </w:rPr>
            </w:pPr>
            <w:r w:rsidRPr="004C11C4">
              <w:rPr>
                <w:sz w:val="16"/>
                <w:szCs w:val="16"/>
              </w:rPr>
              <w:t>Vlastiti prihodi</w:t>
            </w:r>
          </w:p>
        </w:tc>
        <w:tc>
          <w:tcPr>
            <w:tcW w:w="960" w:type="dxa"/>
          </w:tcPr>
          <w:p w14:paraId="53FD8BAD" w14:textId="77777777" w:rsidR="0027097F" w:rsidRPr="004C11C4" w:rsidRDefault="0027097F" w:rsidP="00E326A0">
            <w:pPr>
              <w:jc w:val="center"/>
              <w:rPr>
                <w:sz w:val="16"/>
                <w:szCs w:val="16"/>
              </w:rPr>
            </w:pPr>
            <w:r w:rsidRPr="004C11C4">
              <w:rPr>
                <w:sz w:val="16"/>
                <w:szCs w:val="16"/>
              </w:rPr>
              <w:t>Prihodi za posebne namjene</w:t>
            </w:r>
          </w:p>
        </w:tc>
        <w:tc>
          <w:tcPr>
            <w:tcW w:w="960" w:type="dxa"/>
          </w:tcPr>
          <w:p w14:paraId="40E43C19" w14:textId="77777777" w:rsidR="0027097F" w:rsidRPr="004C11C4" w:rsidRDefault="0027097F" w:rsidP="00E326A0">
            <w:pPr>
              <w:jc w:val="center"/>
              <w:rPr>
                <w:sz w:val="16"/>
                <w:szCs w:val="16"/>
              </w:rPr>
            </w:pPr>
            <w:r w:rsidRPr="004C11C4">
              <w:rPr>
                <w:sz w:val="16"/>
                <w:szCs w:val="16"/>
              </w:rPr>
              <w:t>Pomoći</w:t>
            </w:r>
          </w:p>
        </w:tc>
        <w:tc>
          <w:tcPr>
            <w:tcW w:w="943" w:type="dxa"/>
          </w:tcPr>
          <w:p w14:paraId="0EE2532B" w14:textId="77777777" w:rsidR="0027097F" w:rsidRPr="004C11C4" w:rsidRDefault="0027097F" w:rsidP="00E326A0">
            <w:pPr>
              <w:jc w:val="center"/>
              <w:rPr>
                <w:sz w:val="16"/>
                <w:szCs w:val="16"/>
              </w:rPr>
            </w:pPr>
            <w:r w:rsidRPr="004C11C4">
              <w:rPr>
                <w:sz w:val="16"/>
                <w:szCs w:val="16"/>
              </w:rPr>
              <w:t>Donacije</w:t>
            </w:r>
          </w:p>
        </w:tc>
        <w:tc>
          <w:tcPr>
            <w:tcW w:w="963" w:type="dxa"/>
          </w:tcPr>
          <w:p w14:paraId="1B9D420F" w14:textId="77777777" w:rsidR="0027097F" w:rsidRPr="004C11C4" w:rsidRDefault="0027097F" w:rsidP="00E326A0">
            <w:pPr>
              <w:jc w:val="center"/>
              <w:rPr>
                <w:sz w:val="16"/>
                <w:szCs w:val="16"/>
              </w:rPr>
            </w:pPr>
            <w:r w:rsidRPr="004C11C4">
              <w:rPr>
                <w:sz w:val="16"/>
                <w:szCs w:val="16"/>
              </w:rPr>
              <w:t>Prih. od</w:t>
            </w:r>
          </w:p>
          <w:p w14:paraId="7AFBFE15" w14:textId="77777777" w:rsidR="0027097F" w:rsidRPr="004C11C4" w:rsidRDefault="0027097F" w:rsidP="00E326A0">
            <w:pPr>
              <w:jc w:val="center"/>
              <w:rPr>
                <w:sz w:val="16"/>
                <w:szCs w:val="16"/>
              </w:rPr>
            </w:pPr>
            <w:r w:rsidRPr="004C11C4">
              <w:rPr>
                <w:sz w:val="16"/>
                <w:szCs w:val="16"/>
              </w:rPr>
              <w:t>prodaje</w:t>
            </w:r>
          </w:p>
          <w:p w14:paraId="304F5428" w14:textId="77777777" w:rsidR="0027097F" w:rsidRPr="004C11C4" w:rsidRDefault="0027097F" w:rsidP="00E326A0">
            <w:pPr>
              <w:jc w:val="center"/>
              <w:rPr>
                <w:sz w:val="16"/>
                <w:szCs w:val="16"/>
              </w:rPr>
            </w:pPr>
            <w:r w:rsidRPr="004C11C4">
              <w:rPr>
                <w:sz w:val="16"/>
                <w:szCs w:val="16"/>
              </w:rPr>
              <w:t>nefin.imov.</w:t>
            </w:r>
          </w:p>
        </w:tc>
        <w:tc>
          <w:tcPr>
            <w:tcW w:w="960" w:type="dxa"/>
          </w:tcPr>
          <w:p w14:paraId="6E5C44FD" w14:textId="77777777" w:rsidR="0027097F" w:rsidRPr="004C11C4" w:rsidRDefault="0027097F" w:rsidP="00E326A0">
            <w:pPr>
              <w:jc w:val="center"/>
              <w:rPr>
                <w:sz w:val="16"/>
                <w:szCs w:val="16"/>
              </w:rPr>
            </w:pPr>
            <w:r w:rsidRPr="004C11C4">
              <w:rPr>
                <w:sz w:val="16"/>
                <w:szCs w:val="16"/>
              </w:rPr>
              <w:t>Namjen.</w:t>
            </w:r>
          </w:p>
          <w:p w14:paraId="64CFA288" w14:textId="77777777" w:rsidR="0027097F" w:rsidRPr="004C11C4" w:rsidRDefault="0027097F" w:rsidP="00E326A0">
            <w:pPr>
              <w:jc w:val="center"/>
              <w:rPr>
                <w:sz w:val="16"/>
                <w:szCs w:val="16"/>
              </w:rPr>
            </w:pPr>
            <w:r w:rsidRPr="004C11C4">
              <w:rPr>
                <w:sz w:val="16"/>
                <w:szCs w:val="16"/>
              </w:rPr>
              <w:t>primici</w:t>
            </w:r>
          </w:p>
        </w:tc>
        <w:tc>
          <w:tcPr>
            <w:tcW w:w="960" w:type="dxa"/>
          </w:tcPr>
          <w:p w14:paraId="0C9B28BB" w14:textId="77777777" w:rsidR="0027097F" w:rsidRPr="004C11C4" w:rsidRDefault="0027097F" w:rsidP="00E326A0">
            <w:pPr>
              <w:jc w:val="center"/>
              <w:rPr>
                <w:sz w:val="16"/>
                <w:szCs w:val="16"/>
              </w:rPr>
            </w:pPr>
            <w:r w:rsidRPr="004C11C4">
              <w:rPr>
                <w:sz w:val="16"/>
                <w:szCs w:val="16"/>
              </w:rPr>
              <w:t>Viškovi</w:t>
            </w:r>
          </w:p>
          <w:p w14:paraId="377641EF" w14:textId="77777777" w:rsidR="0027097F" w:rsidRPr="004C11C4" w:rsidRDefault="0027097F" w:rsidP="00E326A0">
            <w:pPr>
              <w:jc w:val="center"/>
              <w:rPr>
                <w:sz w:val="16"/>
                <w:szCs w:val="16"/>
              </w:rPr>
            </w:pPr>
            <w:r w:rsidRPr="004C11C4">
              <w:rPr>
                <w:sz w:val="16"/>
                <w:szCs w:val="16"/>
              </w:rPr>
              <w:t>prethod.</w:t>
            </w:r>
          </w:p>
          <w:p w14:paraId="4ECC49E9" w14:textId="77777777" w:rsidR="0027097F" w:rsidRPr="004C11C4" w:rsidRDefault="0027097F" w:rsidP="00E326A0">
            <w:pPr>
              <w:jc w:val="center"/>
              <w:rPr>
                <w:sz w:val="16"/>
                <w:szCs w:val="16"/>
              </w:rPr>
            </w:pPr>
            <w:r w:rsidRPr="004C11C4">
              <w:rPr>
                <w:sz w:val="16"/>
                <w:szCs w:val="16"/>
              </w:rPr>
              <w:t>godina</w:t>
            </w:r>
          </w:p>
        </w:tc>
      </w:tr>
      <w:tr w:rsidR="0027097F" w14:paraId="2AE1080A" w14:textId="77777777" w:rsidTr="0025187D">
        <w:tc>
          <w:tcPr>
            <w:tcW w:w="559" w:type="dxa"/>
          </w:tcPr>
          <w:p w14:paraId="3B37BC12" w14:textId="77777777" w:rsidR="0027097F" w:rsidRPr="00A8505C" w:rsidRDefault="0027097F" w:rsidP="00E326A0">
            <w:pPr>
              <w:jc w:val="center"/>
              <w:rPr>
                <w:sz w:val="16"/>
                <w:szCs w:val="16"/>
              </w:rPr>
            </w:pPr>
            <w:r w:rsidRPr="00A8505C">
              <w:rPr>
                <w:sz w:val="16"/>
                <w:szCs w:val="16"/>
              </w:rPr>
              <w:t>1</w:t>
            </w:r>
          </w:p>
        </w:tc>
        <w:tc>
          <w:tcPr>
            <w:tcW w:w="692" w:type="dxa"/>
          </w:tcPr>
          <w:p w14:paraId="6436D800" w14:textId="77777777" w:rsidR="0027097F" w:rsidRPr="00A8505C" w:rsidRDefault="0027097F" w:rsidP="00E326A0">
            <w:pPr>
              <w:jc w:val="center"/>
              <w:rPr>
                <w:sz w:val="16"/>
                <w:szCs w:val="16"/>
              </w:rPr>
            </w:pPr>
            <w:r w:rsidRPr="00A8505C">
              <w:rPr>
                <w:sz w:val="16"/>
                <w:szCs w:val="16"/>
              </w:rPr>
              <w:t>2</w:t>
            </w:r>
          </w:p>
        </w:tc>
        <w:tc>
          <w:tcPr>
            <w:tcW w:w="833" w:type="dxa"/>
          </w:tcPr>
          <w:p w14:paraId="2709738F" w14:textId="77777777" w:rsidR="0027097F" w:rsidRPr="00A8505C" w:rsidRDefault="0027097F" w:rsidP="00E326A0">
            <w:pPr>
              <w:jc w:val="center"/>
              <w:rPr>
                <w:sz w:val="16"/>
                <w:szCs w:val="16"/>
              </w:rPr>
            </w:pPr>
            <w:r w:rsidRPr="00A8505C">
              <w:rPr>
                <w:sz w:val="16"/>
                <w:szCs w:val="16"/>
              </w:rPr>
              <w:t>3</w:t>
            </w:r>
          </w:p>
        </w:tc>
        <w:tc>
          <w:tcPr>
            <w:tcW w:w="1568" w:type="dxa"/>
          </w:tcPr>
          <w:p w14:paraId="30A2FC95" w14:textId="77777777" w:rsidR="0027097F" w:rsidRPr="00A8505C" w:rsidRDefault="0027097F" w:rsidP="00E326A0">
            <w:pPr>
              <w:jc w:val="center"/>
              <w:rPr>
                <w:sz w:val="16"/>
                <w:szCs w:val="16"/>
              </w:rPr>
            </w:pPr>
            <w:r w:rsidRPr="00A8505C">
              <w:rPr>
                <w:sz w:val="16"/>
                <w:szCs w:val="16"/>
              </w:rPr>
              <w:t>4</w:t>
            </w:r>
          </w:p>
        </w:tc>
        <w:tc>
          <w:tcPr>
            <w:tcW w:w="1108" w:type="dxa"/>
          </w:tcPr>
          <w:p w14:paraId="77C0AC7A" w14:textId="77777777" w:rsidR="0027097F" w:rsidRPr="00A8505C" w:rsidRDefault="0027097F" w:rsidP="00E326A0">
            <w:pPr>
              <w:jc w:val="center"/>
              <w:rPr>
                <w:sz w:val="16"/>
                <w:szCs w:val="16"/>
              </w:rPr>
            </w:pPr>
            <w:r w:rsidRPr="00A8505C">
              <w:rPr>
                <w:sz w:val="16"/>
                <w:szCs w:val="16"/>
              </w:rPr>
              <w:t>5</w:t>
            </w:r>
          </w:p>
        </w:tc>
        <w:tc>
          <w:tcPr>
            <w:tcW w:w="960" w:type="dxa"/>
          </w:tcPr>
          <w:p w14:paraId="35A5C80C" w14:textId="77777777" w:rsidR="0027097F" w:rsidRPr="00A8505C" w:rsidRDefault="0027097F" w:rsidP="00E326A0">
            <w:pPr>
              <w:jc w:val="center"/>
              <w:rPr>
                <w:sz w:val="16"/>
                <w:szCs w:val="16"/>
              </w:rPr>
            </w:pPr>
            <w:r w:rsidRPr="00A8505C">
              <w:rPr>
                <w:sz w:val="16"/>
                <w:szCs w:val="16"/>
              </w:rPr>
              <w:t>6</w:t>
            </w:r>
          </w:p>
        </w:tc>
        <w:tc>
          <w:tcPr>
            <w:tcW w:w="1017" w:type="dxa"/>
          </w:tcPr>
          <w:p w14:paraId="33F8346D" w14:textId="77777777" w:rsidR="0027097F" w:rsidRPr="00A8505C" w:rsidRDefault="0027097F" w:rsidP="00E326A0">
            <w:pPr>
              <w:jc w:val="center"/>
              <w:rPr>
                <w:sz w:val="16"/>
                <w:szCs w:val="16"/>
              </w:rPr>
            </w:pPr>
            <w:r w:rsidRPr="00A8505C">
              <w:rPr>
                <w:sz w:val="16"/>
                <w:szCs w:val="16"/>
              </w:rPr>
              <w:t>7</w:t>
            </w:r>
          </w:p>
        </w:tc>
        <w:tc>
          <w:tcPr>
            <w:tcW w:w="1017" w:type="dxa"/>
          </w:tcPr>
          <w:p w14:paraId="53FFF8B0" w14:textId="77777777" w:rsidR="0027097F" w:rsidRPr="00A8505C" w:rsidRDefault="0027097F" w:rsidP="00E326A0">
            <w:pPr>
              <w:jc w:val="center"/>
              <w:rPr>
                <w:sz w:val="16"/>
                <w:szCs w:val="16"/>
              </w:rPr>
            </w:pPr>
            <w:r w:rsidRPr="00A8505C">
              <w:rPr>
                <w:sz w:val="16"/>
                <w:szCs w:val="16"/>
              </w:rPr>
              <w:t>8</w:t>
            </w:r>
          </w:p>
        </w:tc>
        <w:tc>
          <w:tcPr>
            <w:tcW w:w="960" w:type="dxa"/>
          </w:tcPr>
          <w:p w14:paraId="1DF44F88" w14:textId="77777777" w:rsidR="0027097F" w:rsidRPr="00A8505C" w:rsidRDefault="0027097F" w:rsidP="00E326A0">
            <w:pPr>
              <w:jc w:val="center"/>
              <w:rPr>
                <w:sz w:val="16"/>
                <w:szCs w:val="16"/>
              </w:rPr>
            </w:pPr>
            <w:r w:rsidRPr="00A8505C">
              <w:rPr>
                <w:sz w:val="16"/>
                <w:szCs w:val="16"/>
              </w:rPr>
              <w:t>9</w:t>
            </w:r>
          </w:p>
        </w:tc>
        <w:tc>
          <w:tcPr>
            <w:tcW w:w="960" w:type="dxa"/>
          </w:tcPr>
          <w:p w14:paraId="409BD4D8" w14:textId="77777777" w:rsidR="0027097F" w:rsidRPr="00A8505C" w:rsidRDefault="0027097F" w:rsidP="00E326A0">
            <w:pPr>
              <w:jc w:val="center"/>
              <w:rPr>
                <w:sz w:val="16"/>
                <w:szCs w:val="16"/>
              </w:rPr>
            </w:pPr>
            <w:r w:rsidRPr="00A8505C">
              <w:rPr>
                <w:sz w:val="16"/>
                <w:szCs w:val="16"/>
              </w:rPr>
              <w:t>10</w:t>
            </w:r>
          </w:p>
        </w:tc>
        <w:tc>
          <w:tcPr>
            <w:tcW w:w="960" w:type="dxa"/>
          </w:tcPr>
          <w:p w14:paraId="35414467" w14:textId="77777777" w:rsidR="0027097F" w:rsidRPr="00A8505C" w:rsidRDefault="0027097F" w:rsidP="00E326A0">
            <w:pPr>
              <w:jc w:val="center"/>
              <w:rPr>
                <w:sz w:val="16"/>
                <w:szCs w:val="16"/>
              </w:rPr>
            </w:pPr>
            <w:r w:rsidRPr="00A8505C">
              <w:rPr>
                <w:sz w:val="16"/>
                <w:szCs w:val="16"/>
              </w:rPr>
              <w:t>11</w:t>
            </w:r>
          </w:p>
        </w:tc>
        <w:tc>
          <w:tcPr>
            <w:tcW w:w="943" w:type="dxa"/>
          </w:tcPr>
          <w:p w14:paraId="23E9E668" w14:textId="77777777" w:rsidR="0027097F" w:rsidRPr="00A8505C" w:rsidRDefault="0027097F" w:rsidP="00E326A0">
            <w:pPr>
              <w:jc w:val="center"/>
              <w:rPr>
                <w:sz w:val="16"/>
                <w:szCs w:val="16"/>
              </w:rPr>
            </w:pPr>
            <w:r w:rsidRPr="00A8505C">
              <w:rPr>
                <w:sz w:val="16"/>
                <w:szCs w:val="16"/>
              </w:rPr>
              <w:t>12</w:t>
            </w:r>
          </w:p>
        </w:tc>
        <w:tc>
          <w:tcPr>
            <w:tcW w:w="963" w:type="dxa"/>
          </w:tcPr>
          <w:p w14:paraId="5F38E617" w14:textId="77777777" w:rsidR="0027097F" w:rsidRPr="00A8505C" w:rsidRDefault="0027097F" w:rsidP="00E326A0">
            <w:pPr>
              <w:jc w:val="center"/>
              <w:rPr>
                <w:sz w:val="16"/>
                <w:szCs w:val="16"/>
              </w:rPr>
            </w:pPr>
            <w:r w:rsidRPr="00A8505C">
              <w:rPr>
                <w:sz w:val="16"/>
                <w:szCs w:val="16"/>
              </w:rPr>
              <w:t>13</w:t>
            </w:r>
          </w:p>
        </w:tc>
        <w:tc>
          <w:tcPr>
            <w:tcW w:w="960" w:type="dxa"/>
          </w:tcPr>
          <w:p w14:paraId="24DFF70B" w14:textId="77777777" w:rsidR="0027097F" w:rsidRPr="00A8505C" w:rsidRDefault="0027097F" w:rsidP="00E326A0">
            <w:pPr>
              <w:jc w:val="center"/>
              <w:rPr>
                <w:sz w:val="16"/>
                <w:szCs w:val="16"/>
              </w:rPr>
            </w:pPr>
            <w:r w:rsidRPr="00A8505C">
              <w:rPr>
                <w:sz w:val="16"/>
                <w:szCs w:val="16"/>
              </w:rPr>
              <w:t>14</w:t>
            </w:r>
          </w:p>
        </w:tc>
        <w:tc>
          <w:tcPr>
            <w:tcW w:w="960" w:type="dxa"/>
          </w:tcPr>
          <w:p w14:paraId="3F15300C" w14:textId="77777777" w:rsidR="0027097F" w:rsidRPr="00A8505C" w:rsidRDefault="0027097F" w:rsidP="00E326A0">
            <w:pPr>
              <w:jc w:val="center"/>
              <w:rPr>
                <w:sz w:val="16"/>
                <w:szCs w:val="16"/>
              </w:rPr>
            </w:pPr>
            <w:r w:rsidRPr="00A8505C">
              <w:rPr>
                <w:sz w:val="16"/>
                <w:szCs w:val="16"/>
              </w:rPr>
              <w:t>15</w:t>
            </w:r>
          </w:p>
        </w:tc>
      </w:tr>
      <w:tr w:rsidR="0027097F" w14:paraId="2E6BFBAD" w14:textId="77777777" w:rsidTr="0025187D">
        <w:tc>
          <w:tcPr>
            <w:tcW w:w="559" w:type="dxa"/>
          </w:tcPr>
          <w:p w14:paraId="4C80D6C4" w14:textId="77777777" w:rsidR="0027097F" w:rsidRDefault="0027097F" w:rsidP="00E326A0"/>
        </w:tc>
        <w:tc>
          <w:tcPr>
            <w:tcW w:w="692" w:type="dxa"/>
          </w:tcPr>
          <w:p w14:paraId="05BBEE5B" w14:textId="77777777" w:rsidR="0027097F" w:rsidRPr="00955489" w:rsidRDefault="0027097F" w:rsidP="00E326A0">
            <w:pPr>
              <w:rPr>
                <w:sz w:val="16"/>
                <w:szCs w:val="16"/>
              </w:rPr>
            </w:pPr>
            <w:r w:rsidRPr="00955489">
              <w:rPr>
                <w:sz w:val="16"/>
                <w:szCs w:val="16"/>
              </w:rPr>
              <w:t>0111</w:t>
            </w:r>
          </w:p>
        </w:tc>
        <w:tc>
          <w:tcPr>
            <w:tcW w:w="2401" w:type="dxa"/>
            <w:gridSpan w:val="2"/>
            <w:vAlign w:val="center"/>
          </w:tcPr>
          <w:p w14:paraId="15B3C1AC" w14:textId="77777777" w:rsidR="0027097F" w:rsidRPr="00955489" w:rsidRDefault="0027097F" w:rsidP="00E326A0">
            <w:pPr>
              <w:rPr>
                <w:b/>
                <w:bCs/>
                <w:color w:val="000000"/>
                <w:sz w:val="16"/>
                <w:szCs w:val="16"/>
              </w:rPr>
            </w:pPr>
            <w:r w:rsidRPr="00955489">
              <w:rPr>
                <w:b/>
                <w:bCs/>
                <w:color w:val="000000"/>
                <w:sz w:val="16"/>
                <w:szCs w:val="16"/>
              </w:rPr>
              <w:t>Aktivnost A1001 02:  Rad gradskog vijeća i radnih tijela GV</w:t>
            </w:r>
          </w:p>
        </w:tc>
        <w:tc>
          <w:tcPr>
            <w:tcW w:w="1108" w:type="dxa"/>
            <w:vAlign w:val="bottom"/>
          </w:tcPr>
          <w:p w14:paraId="2C19A832"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185.000</w:t>
            </w:r>
          </w:p>
        </w:tc>
        <w:tc>
          <w:tcPr>
            <w:tcW w:w="960" w:type="dxa"/>
            <w:vAlign w:val="bottom"/>
          </w:tcPr>
          <w:p w14:paraId="6F564F4B"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20.000</w:t>
            </w:r>
          </w:p>
        </w:tc>
        <w:tc>
          <w:tcPr>
            <w:tcW w:w="1017" w:type="dxa"/>
            <w:vAlign w:val="bottom"/>
          </w:tcPr>
          <w:p w14:paraId="5D2CD4E0"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205.000</w:t>
            </w:r>
          </w:p>
        </w:tc>
        <w:tc>
          <w:tcPr>
            <w:tcW w:w="1017" w:type="dxa"/>
            <w:vAlign w:val="bottom"/>
          </w:tcPr>
          <w:p w14:paraId="1BEF6D1E"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205.000</w:t>
            </w:r>
          </w:p>
        </w:tc>
        <w:tc>
          <w:tcPr>
            <w:tcW w:w="960" w:type="dxa"/>
            <w:vAlign w:val="bottom"/>
          </w:tcPr>
          <w:p w14:paraId="4B39E646"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0</w:t>
            </w:r>
          </w:p>
        </w:tc>
        <w:tc>
          <w:tcPr>
            <w:tcW w:w="960" w:type="dxa"/>
            <w:vAlign w:val="bottom"/>
          </w:tcPr>
          <w:p w14:paraId="0743E51F"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0</w:t>
            </w:r>
          </w:p>
        </w:tc>
        <w:tc>
          <w:tcPr>
            <w:tcW w:w="960" w:type="dxa"/>
            <w:vAlign w:val="bottom"/>
          </w:tcPr>
          <w:p w14:paraId="52B999FF"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0</w:t>
            </w:r>
          </w:p>
        </w:tc>
        <w:tc>
          <w:tcPr>
            <w:tcW w:w="943" w:type="dxa"/>
            <w:vAlign w:val="bottom"/>
          </w:tcPr>
          <w:p w14:paraId="3555AD45"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0</w:t>
            </w:r>
          </w:p>
        </w:tc>
        <w:tc>
          <w:tcPr>
            <w:tcW w:w="963" w:type="dxa"/>
            <w:vAlign w:val="bottom"/>
          </w:tcPr>
          <w:p w14:paraId="32E4FD8B"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0</w:t>
            </w:r>
          </w:p>
        </w:tc>
        <w:tc>
          <w:tcPr>
            <w:tcW w:w="960" w:type="dxa"/>
            <w:vAlign w:val="bottom"/>
          </w:tcPr>
          <w:p w14:paraId="15DF904B"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0</w:t>
            </w:r>
          </w:p>
        </w:tc>
        <w:tc>
          <w:tcPr>
            <w:tcW w:w="960" w:type="dxa"/>
            <w:vAlign w:val="bottom"/>
          </w:tcPr>
          <w:p w14:paraId="3CAF5C12"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0</w:t>
            </w:r>
          </w:p>
        </w:tc>
      </w:tr>
      <w:tr w:rsidR="0027097F" w:rsidRPr="00955489" w14:paraId="6D6D29C3" w14:textId="77777777" w:rsidTr="0025187D">
        <w:trPr>
          <w:trHeight w:val="420"/>
        </w:trPr>
        <w:tc>
          <w:tcPr>
            <w:tcW w:w="559" w:type="dxa"/>
            <w:noWrap/>
            <w:hideMark/>
          </w:tcPr>
          <w:p w14:paraId="7FA2ED37" w14:textId="77777777" w:rsidR="0027097F" w:rsidRPr="00955489" w:rsidRDefault="0027097F" w:rsidP="00E326A0">
            <w:pPr>
              <w:jc w:val="center"/>
              <w:rPr>
                <w:rFonts w:ascii="Arial" w:eastAsia="Times New Roman" w:hAnsi="Arial" w:cs="Arial"/>
                <w:sz w:val="16"/>
                <w:szCs w:val="16"/>
                <w:lang w:eastAsia="hr-HR"/>
              </w:rPr>
            </w:pPr>
            <w:r w:rsidRPr="00955489">
              <w:rPr>
                <w:rFonts w:ascii="Arial" w:eastAsia="Times New Roman" w:hAnsi="Arial" w:cs="Arial"/>
                <w:sz w:val="16"/>
                <w:szCs w:val="16"/>
                <w:lang w:eastAsia="hr-HR"/>
              </w:rPr>
              <w:t> </w:t>
            </w:r>
          </w:p>
        </w:tc>
        <w:tc>
          <w:tcPr>
            <w:tcW w:w="692" w:type="dxa"/>
            <w:noWrap/>
            <w:hideMark/>
          </w:tcPr>
          <w:p w14:paraId="2873613A" w14:textId="77777777" w:rsidR="0027097F" w:rsidRPr="00955489" w:rsidRDefault="0027097F" w:rsidP="00E326A0">
            <w:pPr>
              <w:jc w:val="center"/>
              <w:rPr>
                <w:rFonts w:ascii="Arial" w:eastAsia="Times New Roman" w:hAnsi="Arial" w:cs="Arial"/>
                <w:sz w:val="16"/>
                <w:szCs w:val="16"/>
                <w:lang w:eastAsia="hr-HR"/>
              </w:rPr>
            </w:pPr>
            <w:r w:rsidRPr="00955489">
              <w:rPr>
                <w:rFonts w:ascii="Arial" w:eastAsia="Times New Roman" w:hAnsi="Arial" w:cs="Arial"/>
                <w:sz w:val="16"/>
                <w:szCs w:val="16"/>
                <w:lang w:eastAsia="hr-HR"/>
              </w:rPr>
              <w:t> </w:t>
            </w:r>
          </w:p>
        </w:tc>
        <w:tc>
          <w:tcPr>
            <w:tcW w:w="833" w:type="dxa"/>
            <w:noWrap/>
            <w:hideMark/>
          </w:tcPr>
          <w:p w14:paraId="6D65A67D" w14:textId="77777777" w:rsidR="0027097F" w:rsidRPr="00955489" w:rsidRDefault="0027097F" w:rsidP="00E326A0">
            <w:pPr>
              <w:ind w:firstLineChars="100" w:firstLine="160"/>
              <w:rPr>
                <w:rFonts w:ascii="Arial" w:eastAsia="Times New Roman" w:hAnsi="Arial" w:cs="Arial"/>
                <w:sz w:val="16"/>
                <w:szCs w:val="16"/>
                <w:lang w:eastAsia="hr-HR"/>
              </w:rPr>
            </w:pPr>
            <w:r w:rsidRPr="00955489">
              <w:rPr>
                <w:rFonts w:ascii="Arial" w:eastAsia="Times New Roman" w:hAnsi="Arial" w:cs="Arial"/>
                <w:sz w:val="16"/>
                <w:szCs w:val="16"/>
                <w:lang w:eastAsia="hr-HR"/>
              </w:rPr>
              <w:t>32</w:t>
            </w:r>
          </w:p>
        </w:tc>
        <w:tc>
          <w:tcPr>
            <w:tcW w:w="1568" w:type="dxa"/>
            <w:noWrap/>
            <w:hideMark/>
          </w:tcPr>
          <w:p w14:paraId="6FB100FE" w14:textId="77777777" w:rsidR="0027097F" w:rsidRPr="00955489" w:rsidRDefault="0027097F" w:rsidP="00E326A0">
            <w:pPr>
              <w:rPr>
                <w:rFonts w:ascii="Arial" w:eastAsia="Times New Roman" w:hAnsi="Arial" w:cs="Arial"/>
                <w:sz w:val="16"/>
                <w:szCs w:val="16"/>
                <w:lang w:eastAsia="hr-HR"/>
              </w:rPr>
            </w:pPr>
            <w:r w:rsidRPr="00955489">
              <w:rPr>
                <w:rFonts w:ascii="Arial" w:eastAsia="Times New Roman" w:hAnsi="Arial" w:cs="Arial"/>
                <w:sz w:val="16"/>
                <w:szCs w:val="16"/>
                <w:lang w:eastAsia="hr-HR"/>
              </w:rPr>
              <w:t xml:space="preserve">MATERIJALNI RASHODI </w:t>
            </w:r>
          </w:p>
        </w:tc>
        <w:tc>
          <w:tcPr>
            <w:tcW w:w="1108" w:type="dxa"/>
            <w:noWrap/>
            <w:hideMark/>
          </w:tcPr>
          <w:p w14:paraId="74800C94"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185.000</w:t>
            </w:r>
          </w:p>
        </w:tc>
        <w:tc>
          <w:tcPr>
            <w:tcW w:w="960" w:type="dxa"/>
            <w:noWrap/>
            <w:hideMark/>
          </w:tcPr>
          <w:p w14:paraId="6F6F70CA"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20.000</w:t>
            </w:r>
          </w:p>
        </w:tc>
        <w:tc>
          <w:tcPr>
            <w:tcW w:w="1017" w:type="dxa"/>
            <w:noWrap/>
            <w:hideMark/>
          </w:tcPr>
          <w:p w14:paraId="2146EC4C"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205.000</w:t>
            </w:r>
          </w:p>
        </w:tc>
        <w:tc>
          <w:tcPr>
            <w:tcW w:w="1017" w:type="dxa"/>
            <w:noWrap/>
            <w:hideMark/>
          </w:tcPr>
          <w:p w14:paraId="38E3DD47"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205.000</w:t>
            </w:r>
          </w:p>
        </w:tc>
        <w:tc>
          <w:tcPr>
            <w:tcW w:w="960" w:type="dxa"/>
            <w:noWrap/>
            <w:hideMark/>
          </w:tcPr>
          <w:p w14:paraId="18ACB314"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345EC847"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3336269B"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43" w:type="dxa"/>
            <w:noWrap/>
            <w:hideMark/>
          </w:tcPr>
          <w:p w14:paraId="3F73E7D8"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3" w:type="dxa"/>
            <w:noWrap/>
            <w:hideMark/>
          </w:tcPr>
          <w:p w14:paraId="5C9213A5"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6B089A66"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441825C1"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r>
      <w:tr w:rsidR="0027097F" w:rsidRPr="00955489" w14:paraId="543EB881" w14:textId="77777777" w:rsidTr="0025187D">
        <w:trPr>
          <w:trHeight w:val="360"/>
        </w:trPr>
        <w:tc>
          <w:tcPr>
            <w:tcW w:w="559" w:type="dxa"/>
            <w:noWrap/>
            <w:hideMark/>
          </w:tcPr>
          <w:p w14:paraId="0FE81714" w14:textId="77777777" w:rsidR="0027097F" w:rsidRPr="00955489" w:rsidRDefault="0027097F" w:rsidP="00E326A0">
            <w:pPr>
              <w:jc w:val="center"/>
              <w:rPr>
                <w:rFonts w:ascii="Arial" w:eastAsia="Times New Roman" w:hAnsi="Arial" w:cs="Arial"/>
                <w:sz w:val="16"/>
                <w:szCs w:val="16"/>
                <w:lang w:eastAsia="hr-HR"/>
              </w:rPr>
            </w:pPr>
            <w:r w:rsidRPr="00955489">
              <w:rPr>
                <w:rFonts w:ascii="Arial" w:eastAsia="Times New Roman" w:hAnsi="Arial" w:cs="Arial"/>
                <w:sz w:val="16"/>
                <w:szCs w:val="16"/>
                <w:lang w:eastAsia="hr-HR"/>
              </w:rPr>
              <w:t> </w:t>
            </w:r>
          </w:p>
        </w:tc>
        <w:tc>
          <w:tcPr>
            <w:tcW w:w="692" w:type="dxa"/>
            <w:noWrap/>
            <w:hideMark/>
          </w:tcPr>
          <w:p w14:paraId="55CA09D8" w14:textId="77777777" w:rsidR="0027097F" w:rsidRPr="00955489" w:rsidRDefault="0027097F" w:rsidP="00E326A0">
            <w:pPr>
              <w:jc w:val="center"/>
              <w:rPr>
                <w:rFonts w:ascii="Arial" w:eastAsia="Times New Roman" w:hAnsi="Arial" w:cs="Arial"/>
                <w:sz w:val="16"/>
                <w:szCs w:val="16"/>
                <w:lang w:eastAsia="hr-HR"/>
              </w:rPr>
            </w:pPr>
            <w:r w:rsidRPr="00955489">
              <w:rPr>
                <w:rFonts w:ascii="Arial" w:eastAsia="Times New Roman" w:hAnsi="Arial" w:cs="Arial"/>
                <w:sz w:val="16"/>
                <w:szCs w:val="16"/>
                <w:lang w:eastAsia="hr-HR"/>
              </w:rPr>
              <w:t> </w:t>
            </w:r>
          </w:p>
        </w:tc>
        <w:tc>
          <w:tcPr>
            <w:tcW w:w="833" w:type="dxa"/>
            <w:noWrap/>
            <w:hideMark/>
          </w:tcPr>
          <w:p w14:paraId="42E88A6C" w14:textId="77777777" w:rsidR="0027097F" w:rsidRPr="00955489" w:rsidRDefault="0027097F" w:rsidP="00E326A0">
            <w:pPr>
              <w:ind w:firstLineChars="100" w:firstLine="160"/>
              <w:rPr>
                <w:rFonts w:ascii="Arial" w:eastAsia="Times New Roman" w:hAnsi="Arial" w:cs="Arial"/>
                <w:sz w:val="16"/>
                <w:szCs w:val="16"/>
                <w:lang w:eastAsia="hr-HR"/>
              </w:rPr>
            </w:pPr>
            <w:r w:rsidRPr="00955489">
              <w:rPr>
                <w:rFonts w:ascii="Arial" w:eastAsia="Times New Roman" w:hAnsi="Arial" w:cs="Arial"/>
                <w:sz w:val="16"/>
                <w:szCs w:val="16"/>
                <w:lang w:eastAsia="hr-HR"/>
              </w:rPr>
              <w:t>323</w:t>
            </w:r>
          </w:p>
        </w:tc>
        <w:tc>
          <w:tcPr>
            <w:tcW w:w="1568" w:type="dxa"/>
            <w:noWrap/>
            <w:hideMark/>
          </w:tcPr>
          <w:p w14:paraId="6E131ABD" w14:textId="77777777" w:rsidR="0027097F" w:rsidRPr="00955489" w:rsidRDefault="0027097F" w:rsidP="00E326A0">
            <w:pPr>
              <w:rPr>
                <w:rFonts w:ascii="Arial" w:eastAsia="Times New Roman" w:hAnsi="Arial" w:cs="Arial"/>
                <w:sz w:val="16"/>
                <w:szCs w:val="16"/>
                <w:lang w:eastAsia="hr-HR"/>
              </w:rPr>
            </w:pPr>
            <w:r w:rsidRPr="00955489">
              <w:rPr>
                <w:rFonts w:ascii="Arial" w:eastAsia="Times New Roman" w:hAnsi="Arial" w:cs="Arial"/>
                <w:sz w:val="16"/>
                <w:szCs w:val="16"/>
                <w:lang w:eastAsia="hr-HR"/>
              </w:rPr>
              <w:t>RASHODI ZA USLUGE</w:t>
            </w:r>
          </w:p>
        </w:tc>
        <w:tc>
          <w:tcPr>
            <w:tcW w:w="1108" w:type="dxa"/>
            <w:noWrap/>
            <w:hideMark/>
          </w:tcPr>
          <w:p w14:paraId="6DF5A5C4"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20.000</w:t>
            </w:r>
          </w:p>
        </w:tc>
        <w:tc>
          <w:tcPr>
            <w:tcW w:w="960" w:type="dxa"/>
            <w:noWrap/>
            <w:hideMark/>
          </w:tcPr>
          <w:p w14:paraId="03E539A2"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5.000</w:t>
            </w:r>
          </w:p>
        </w:tc>
        <w:tc>
          <w:tcPr>
            <w:tcW w:w="1017" w:type="dxa"/>
            <w:noWrap/>
            <w:hideMark/>
          </w:tcPr>
          <w:p w14:paraId="0BE09ED9"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25.000</w:t>
            </w:r>
          </w:p>
        </w:tc>
        <w:tc>
          <w:tcPr>
            <w:tcW w:w="1017" w:type="dxa"/>
            <w:noWrap/>
            <w:hideMark/>
          </w:tcPr>
          <w:p w14:paraId="433A97A4"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25.000</w:t>
            </w:r>
          </w:p>
        </w:tc>
        <w:tc>
          <w:tcPr>
            <w:tcW w:w="960" w:type="dxa"/>
            <w:noWrap/>
            <w:hideMark/>
          </w:tcPr>
          <w:p w14:paraId="39D839E2"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37315BA2"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7B952918"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43" w:type="dxa"/>
            <w:noWrap/>
            <w:hideMark/>
          </w:tcPr>
          <w:p w14:paraId="2456765B"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3" w:type="dxa"/>
            <w:noWrap/>
            <w:hideMark/>
          </w:tcPr>
          <w:p w14:paraId="2407459F"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46069FF4"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07334084"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r>
      <w:tr w:rsidR="0027097F" w:rsidRPr="00955489" w14:paraId="61A9A9B4" w14:textId="77777777" w:rsidTr="0025187D">
        <w:trPr>
          <w:trHeight w:val="300"/>
        </w:trPr>
        <w:tc>
          <w:tcPr>
            <w:tcW w:w="559" w:type="dxa"/>
            <w:noWrap/>
            <w:hideMark/>
          </w:tcPr>
          <w:p w14:paraId="053921AE"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021</w:t>
            </w:r>
          </w:p>
        </w:tc>
        <w:tc>
          <w:tcPr>
            <w:tcW w:w="692" w:type="dxa"/>
            <w:noWrap/>
            <w:hideMark/>
          </w:tcPr>
          <w:p w14:paraId="7BCDCA80"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 </w:t>
            </w:r>
          </w:p>
        </w:tc>
        <w:tc>
          <w:tcPr>
            <w:tcW w:w="833" w:type="dxa"/>
            <w:noWrap/>
            <w:hideMark/>
          </w:tcPr>
          <w:p w14:paraId="20DE9CD8" w14:textId="77777777" w:rsidR="0027097F" w:rsidRPr="00955489" w:rsidRDefault="0027097F" w:rsidP="00E326A0">
            <w:pPr>
              <w:ind w:firstLineChars="100" w:firstLine="160"/>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3233</w:t>
            </w:r>
          </w:p>
        </w:tc>
        <w:tc>
          <w:tcPr>
            <w:tcW w:w="1568" w:type="dxa"/>
            <w:noWrap/>
            <w:hideMark/>
          </w:tcPr>
          <w:p w14:paraId="1733C630" w14:textId="77777777" w:rsidR="0027097F" w:rsidRPr="00955489" w:rsidRDefault="0027097F" w:rsidP="00E326A0">
            <w:pP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Usluge promidžbe i informiranja</w:t>
            </w:r>
          </w:p>
        </w:tc>
        <w:tc>
          <w:tcPr>
            <w:tcW w:w="1108" w:type="dxa"/>
            <w:noWrap/>
            <w:hideMark/>
          </w:tcPr>
          <w:p w14:paraId="3846F05C"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20.000</w:t>
            </w:r>
          </w:p>
        </w:tc>
        <w:tc>
          <w:tcPr>
            <w:tcW w:w="960" w:type="dxa"/>
            <w:noWrap/>
            <w:hideMark/>
          </w:tcPr>
          <w:p w14:paraId="147FD9DC"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5.000</w:t>
            </w:r>
          </w:p>
        </w:tc>
        <w:tc>
          <w:tcPr>
            <w:tcW w:w="1017" w:type="dxa"/>
            <w:noWrap/>
            <w:hideMark/>
          </w:tcPr>
          <w:p w14:paraId="07D577A2"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25.000</w:t>
            </w:r>
          </w:p>
        </w:tc>
        <w:tc>
          <w:tcPr>
            <w:tcW w:w="1017" w:type="dxa"/>
            <w:noWrap/>
            <w:hideMark/>
          </w:tcPr>
          <w:p w14:paraId="235B49DC"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25.000</w:t>
            </w:r>
          </w:p>
        </w:tc>
        <w:tc>
          <w:tcPr>
            <w:tcW w:w="960" w:type="dxa"/>
            <w:noWrap/>
            <w:hideMark/>
          </w:tcPr>
          <w:p w14:paraId="002D45C2"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63D9C5DE"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3488BDCD"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43" w:type="dxa"/>
            <w:noWrap/>
            <w:hideMark/>
          </w:tcPr>
          <w:p w14:paraId="7CE635C3"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3" w:type="dxa"/>
            <w:noWrap/>
            <w:hideMark/>
          </w:tcPr>
          <w:p w14:paraId="26A9874E"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50B892C7"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53E3B528"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r>
      <w:tr w:rsidR="0027097F" w:rsidRPr="00955489" w14:paraId="37E713AC" w14:textId="77777777" w:rsidTr="0025187D">
        <w:trPr>
          <w:trHeight w:val="360"/>
        </w:trPr>
        <w:tc>
          <w:tcPr>
            <w:tcW w:w="559" w:type="dxa"/>
            <w:noWrap/>
            <w:hideMark/>
          </w:tcPr>
          <w:p w14:paraId="44E046FE" w14:textId="77777777" w:rsidR="0027097F" w:rsidRPr="00955489" w:rsidRDefault="0027097F" w:rsidP="00E326A0">
            <w:pPr>
              <w:jc w:val="center"/>
              <w:rPr>
                <w:rFonts w:ascii="Arial" w:eastAsia="Times New Roman" w:hAnsi="Arial" w:cs="Arial"/>
                <w:sz w:val="16"/>
                <w:szCs w:val="16"/>
                <w:lang w:eastAsia="hr-HR"/>
              </w:rPr>
            </w:pPr>
            <w:r w:rsidRPr="00955489">
              <w:rPr>
                <w:rFonts w:ascii="Arial" w:eastAsia="Times New Roman" w:hAnsi="Arial" w:cs="Arial"/>
                <w:sz w:val="16"/>
                <w:szCs w:val="16"/>
                <w:lang w:eastAsia="hr-HR"/>
              </w:rPr>
              <w:t> </w:t>
            </w:r>
          </w:p>
        </w:tc>
        <w:tc>
          <w:tcPr>
            <w:tcW w:w="692" w:type="dxa"/>
            <w:noWrap/>
            <w:hideMark/>
          </w:tcPr>
          <w:p w14:paraId="6B1047A0" w14:textId="77777777" w:rsidR="0027097F" w:rsidRPr="00955489" w:rsidRDefault="0027097F" w:rsidP="00E326A0">
            <w:pPr>
              <w:jc w:val="center"/>
              <w:rPr>
                <w:rFonts w:ascii="Arial" w:eastAsia="Times New Roman" w:hAnsi="Arial" w:cs="Arial"/>
                <w:sz w:val="16"/>
                <w:szCs w:val="16"/>
                <w:lang w:eastAsia="hr-HR"/>
              </w:rPr>
            </w:pPr>
            <w:r w:rsidRPr="00955489">
              <w:rPr>
                <w:rFonts w:ascii="Arial" w:eastAsia="Times New Roman" w:hAnsi="Arial" w:cs="Arial"/>
                <w:sz w:val="16"/>
                <w:szCs w:val="16"/>
                <w:lang w:eastAsia="hr-HR"/>
              </w:rPr>
              <w:t> </w:t>
            </w:r>
          </w:p>
        </w:tc>
        <w:tc>
          <w:tcPr>
            <w:tcW w:w="833" w:type="dxa"/>
            <w:noWrap/>
            <w:hideMark/>
          </w:tcPr>
          <w:p w14:paraId="6A98BEA8" w14:textId="77777777" w:rsidR="0027097F" w:rsidRPr="00955489" w:rsidRDefault="0027097F" w:rsidP="00E326A0">
            <w:pPr>
              <w:ind w:firstLineChars="100" w:firstLine="160"/>
              <w:rPr>
                <w:rFonts w:ascii="Arial" w:eastAsia="Times New Roman" w:hAnsi="Arial" w:cs="Arial"/>
                <w:sz w:val="16"/>
                <w:szCs w:val="16"/>
                <w:lang w:eastAsia="hr-HR"/>
              </w:rPr>
            </w:pPr>
            <w:r w:rsidRPr="00955489">
              <w:rPr>
                <w:rFonts w:ascii="Arial" w:eastAsia="Times New Roman" w:hAnsi="Arial" w:cs="Arial"/>
                <w:sz w:val="16"/>
                <w:szCs w:val="16"/>
                <w:lang w:eastAsia="hr-HR"/>
              </w:rPr>
              <w:t>324</w:t>
            </w:r>
          </w:p>
        </w:tc>
        <w:tc>
          <w:tcPr>
            <w:tcW w:w="1568" w:type="dxa"/>
            <w:noWrap/>
            <w:hideMark/>
          </w:tcPr>
          <w:p w14:paraId="00D724DA" w14:textId="77777777" w:rsidR="0027097F" w:rsidRPr="00955489" w:rsidRDefault="0027097F" w:rsidP="00E326A0">
            <w:pPr>
              <w:rPr>
                <w:rFonts w:ascii="Arial" w:eastAsia="Times New Roman" w:hAnsi="Arial" w:cs="Arial"/>
                <w:sz w:val="16"/>
                <w:szCs w:val="16"/>
                <w:lang w:eastAsia="hr-HR"/>
              </w:rPr>
            </w:pPr>
            <w:r w:rsidRPr="00955489">
              <w:rPr>
                <w:rFonts w:ascii="Arial" w:eastAsia="Times New Roman" w:hAnsi="Arial" w:cs="Arial"/>
                <w:sz w:val="16"/>
                <w:szCs w:val="16"/>
                <w:lang w:eastAsia="hr-HR"/>
              </w:rPr>
              <w:t xml:space="preserve">NAKNADA TROŠ. OSOBAMA IZVAN RAD.ODNOSA </w:t>
            </w:r>
          </w:p>
        </w:tc>
        <w:tc>
          <w:tcPr>
            <w:tcW w:w="1108" w:type="dxa"/>
            <w:noWrap/>
            <w:hideMark/>
          </w:tcPr>
          <w:p w14:paraId="58AD6F4C"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1093A7FB"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5.000</w:t>
            </w:r>
          </w:p>
        </w:tc>
        <w:tc>
          <w:tcPr>
            <w:tcW w:w="1017" w:type="dxa"/>
            <w:noWrap/>
            <w:hideMark/>
          </w:tcPr>
          <w:p w14:paraId="0BA0004F"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5.000</w:t>
            </w:r>
          </w:p>
        </w:tc>
        <w:tc>
          <w:tcPr>
            <w:tcW w:w="1017" w:type="dxa"/>
            <w:noWrap/>
            <w:hideMark/>
          </w:tcPr>
          <w:p w14:paraId="14388C0D"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5.000</w:t>
            </w:r>
          </w:p>
        </w:tc>
        <w:tc>
          <w:tcPr>
            <w:tcW w:w="960" w:type="dxa"/>
            <w:noWrap/>
            <w:hideMark/>
          </w:tcPr>
          <w:p w14:paraId="58618EC9"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31AF9A79"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38C5EB8D"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43" w:type="dxa"/>
            <w:noWrap/>
            <w:hideMark/>
          </w:tcPr>
          <w:p w14:paraId="1BEA40AA"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3" w:type="dxa"/>
            <w:noWrap/>
            <w:hideMark/>
          </w:tcPr>
          <w:p w14:paraId="04BF7554"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4004DA80"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153F492E"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r>
      <w:tr w:rsidR="0027097F" w:rsidRPr="00955489" w14:paraId="49274311" w14:textId="77777777" w:rsidTr="0025187D">
        <w:trPr>
          <w:trHeight w:val="300"/>
        </w:trPr>
        <w:tc>
          <w:tcPr>
            <w:tcW w:w="559" w:type="dxa"/>
            <w:noWrap/>
            <w:hideMark/>
          </w:tcPr>
          <w:p w14:paraId="36EA7C89"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022</w:t>
            </w:r>
          </w:p>
        </w:tc>
        <w:tc>
          <w:tcPr>
            <w:tcW w:w="692" w:type="dxa"/>
            <w:noWrap/>
            <w:hideMark/>
          </w:tcPr>
          <w:p w14:paraId="5CB85F72"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 </w:t>
            </w:r>
          </w:p>
        </w:tc>
        <w:tc>
          <w:tcPr>
            <w:tcW w:w="833" w:type="dxa"/>
            <w:noWrap/>
            <w:hideMark/>
          </w:tcPr>
          <w:p w14:paraId="283283CA" w14:textId="77777777" w:rsidR="0027097F" w:rsidRPr="00955489" w:rsidRDefault="0027097F" w:rsidP="00E326A0">
            <w:pPr>
              <w:ind w:firstLineChars="100" w:firstLine="160"/>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3241</w:t>
            </w:r>
          </w:p>
        </w:tc>
        <w:tc>
          <w:tcPr>
            <w:tcW w:w="1568" w:type="dxa"/>
            <w:noWrap/>
            <w:hideMark/>
          </w:tcPr>
          <w:p w14:paraId="34F69B06" w14:textId="77777777" w:rsidR="0027097F" w:rsidRPr="00955489" w:rsidRDefault="0027097F" w:rsidP="00E326A0">
            <w:pP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Naknada troškova osobama izvan radnog odnosa</w:t>
            </w:r>
          </w:p>
        </w:tc>
        <w:tc>
          <w:tcPr>
            <w:tcW w:w="1108" w:type="dxa"/>
            <w:noWrap/>
            <w:hideMark/>
          </w:tcPr>
          <w:p w14:paraId="73A60952"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43C08E51"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5.000</w:t>
            </w:r>
          </w:p>
        </w:tc>
        <w:tc>
          <w:tcPr>
            <w:tcW w:w="1017" w:type="dxa"/>
            <w:noWrap/>
            <w:hideMark/>
          </w:tcPr>
          <w:p w14:paraId="4D209942"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5.000</w:t>
            </w:r>
          </w:p>
        </w:tc>
        <w:tc>
          <w:tcPr>
            <w:tcW w:w="1017" w:type="dxa"/>
            <w:noWrap/>
            <w:hideMark/>
          </w:tcPr>
          <w:p w14:paraId="76A45F07"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5.000</w:t>
            </w:r>
          </w:p>
        </w:tc>
        <w:tc>
          <w:tcPr>
            <w:tcW w:w="960" w:type="dxa"/>
            <w:noWrap/>
            <w:hideMark/>
          </w:tcPr>
          <w:p w14:paraId="1ADE7885"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63C24C39"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2FF3129B"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43" w:type="dxa"/>
            <w:noWrap/>
            <w:hideMark/>
          </w:tcPr>
          <w:p w14:paraId="1B1D8D5E"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3" w:type="dxa"/>
            <w:noWrap/>
            <w:hideMark/>
          </w:tcPr>
          <w:p w14:paraId="57C50672"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3C951F34"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3FDAD4EC"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r>
      <w:tr w:rsidR="0027097F" w:rsidRPr="00955489" w14:paraId="5C300BD0" w14:textId="77777777" w:rsidTr="0025187D">
        <w:trPr>
          <w:trHeight w:val="360"/>
        </w:trPr>
        <w:tc>
          <w:tcPr>
            <w:tcW w:w="559" w:type="dxa"/>
            <w:noWrap/>
            <w:hideMark/>
          </w:tcPr>
          <w:p w14:paraId="0244BB25" w14:textId="77777777" w:rsidR="0027097F" w:rsidRPr="00955489" w:rsidRDefault="0027097F" w:rsidP="00E326A0">
            <w:pPr>
              <w:jc w:val="center"/>
              <w:rPr>
                <w:rFonts w:ascii="Arial" w:eastAsia="Times New Roman" w:hAnsi="Arial" w:cs="Arial"/>
                <w:sz w:val="16"/>
                <w:szCs w:val="16"/>
                <w:lang w:eastAsia="hr-HR"/>
              </w:rPr>
            </w:pPr>
            <w:r w:rsidRPr="00955489">
              <w:rPr>
                <w:rFonts w:ascii="Arial" w:eastAsia="Times New Roman" w:hAnsi="Arial" w:cs="Arial"/>
                <w:sz w:val="16"/>
                <w:szCs w:val="16"/>
                <w:lang w:eastAsia="hr-HR"/>
              </w:rPr>
              <w:t> </w:t>
            </w:r>
          </w:p>
        </w:tc>
        <w:tc>
          <w:tcPr>
            <w:tcW w:w="692" w:type="dxa"/>
            <w:noWrap/>
            <w:hideMark/>
          </w:tcPr>
          <w:p w14:paraId="21CC375C" w14:textId="77777777" w:rsidR="0027097F" w:rsidRPr="00955489" w:rsidRDefault="0027097F" w:rsidP="00E326A0">
            <w:pPr>
              <w:jc w:val="center"/>
              <w:rPr>
                <w:rFonts w:ascii="Arial" w:eastAsia="Times New Roman" w:hAnsi="Arial" w:cs="Arial"/>
                <w:sz w:val="16"/>
                <w:szCs w:val="16"/>
                <w:lang w:eastAsia="hr-HR"/>
              </w:rPr>
            </w:pPr>
            <w:r w:rsidRPr="00955489">
              <w:rPr>
                <w:rFonts w:ascii="Arial" w:eastAsia="Times New Roman" w:hAnsi="Arial" w:cs="Arial"/>
                <w:sz w:val="16"/>
                <w:szCs w:val="16"/>
                <w:lang w:eastAsia="hr-HR"/>
              </w:rPr>
              <w:t> </w:t>
            </w:r>
          </w:p>
        </w:tc>
        <w:tc>
          <w:tcPr>
            <w:tcW w:w="833" w:type="dxa"/>
            <w:noWrap/>
            <w:hideMark/>
          </w:tcPr>
          <w:p w14:paraId="327491C0" w14:textId="77777777" w:rsidR="0027097F" w:rsidRPr="00955489" w:rsidRDefault="0027097F" w:rsidP="00E326A0">
            <w:pPr>
              <w:ind w:firstLineChars="100" w:firstLine="160"/>
              <w:rPr>
                <w:rFonts w:ascii="Arial" w:eastAsia="Times New Roman" w:hAnsi="Arial" w:cs="Arial"/>
                <w:sz w:val="16"/>
                <w:szCs w:val="16"/>
                <w:lang w:eastAsia="hr-HR"/>
              </w:rPr>
            </w:pPr>
            <w:r w:rsidRPr="00955489">
              <w:rPr>
                <w:rFonts w:ascii="Arial" w:eastAsia="Times New Roman" w:hAnsi="Arial" w:cs="Arial"/>
                <w:sz w:val="16"/>
                <w:szCs w:val="16"/>
                <w:lang w:eastAsia="hr-HR"/>
              </w:rPr>
              <w:t>329</w:t>
            </w:r>
          </w:p>
        </w:tc>
        <w:tc>
          <w:tcPr>
            <w:tcW w:w="1568" w:type="dxa"/>
            <w:noWrap/>
            <w:hideMark/>
          </w:tcPr>
          <w:p w14:paraId="3D084E9D" w14:textId="77777777" w:rsidR="0027097F" w:rsidRPr="00955489" w:rsidRDefault="0027097F" w:rsidP="00E326A0">
            <w:pPr>
              <w:rPr>
                <w:rFonts w:ascii="Arial" w:eastAsia="Times New Roman" w:hAnsi="Arial" w:cs="Arial"/>
                <w:sz w:val="16"/>
                <w:szCs w:val="16"/>
                <w:lang w:eastAsia="hr-HR"/>
              </w:rPr>
            </w:pPr>
            <w:r w:rsidRPr="00955489">
              <w:rPr>
                <w:rFonts w:ascii="Arial" w:eastAsia="Times New Roman" w:hAnsi="Arial" w:cs="Arial"/>
                <w:sz w:val="16"/>
                <w:szCs w:val="16"/>
                <w:lang w:eastAsia="hr-HR"/>
              </w:rPr>
              <w:t xml:space="preserve">OSTALI NESPOMENUTI RASHODI POSL. </w:t>
            </w:r>
          </w:p>
        </w:tc>
        <w:tc>
          <w:tcPr>
            <w:tcW w:w="1108" w:type="dxa"/>
            <w:noWrap/>
            <w:hideMark/>
          </w:tcPr>
          <w:p w14:paraId="02BCAB0A"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165.000</w:t>
            </w:r>
          </w:p>
        </w:tc>
        <w:tc>
          <w:tcPr>
            <w:tcW w:w="960" w:type="dxa"/>
            <w:noWrap/>
            <w:hideMark/>
          </w:tcPr>
          <w:p w14:paraId="1AFA557C"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10.000</w:t>
            </w:r>
          </w:p>
        </w:tc>
        <w:tc>
          <w:tcPr>
            <w:tcW w:w="1017" w:type="dxa"/>
            <w:noWrap/>
            <w:hideMark/>
          </w:tcPr>
          <w:p w14:paraId="10AE2808"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175.000</w:t>
            </w:r>
          </w:p>
        </w:tc>
        <w:tc>
          <w:tcPr>
            <w:tcW w:w="1017" w:type="dxa"/>
            <w:noWrap/>
            <w:hideMark/>
          </w:tcPr>
          <w:p w14:paraId="044264F2"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175.000</w:t>
            </w:r>
          </w:p>
        </w:tc>
        <w:tc>
          <w:tcPr>
            <w:tcW w:w="960" w:type="dxa"/>
            <w:noWrap/>
            <w:hideMark/>
          </w:tcPr>
          <w:p w14:paraId="02274793"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37F17399"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44EC79F8"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43" w:type="dxa"/>
            <w:noWrap/>
            <w:hideMark/>
          </w:tcPr>
          <w:p w14:paraId="3F0FF137"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3" w:type="dxa"/>
            <w:noWrap/>
            <w:hideMark/>
          </w:tcPr>
          <w:p w14:paraId="61A5A7D1"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2B23D8CA"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19408B63"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r>
      <w:tr w:rsidR="0027097F" w:rsidRPr="00955489" w14:paraId="2BCE977D" w14:textId="77777777" w:rsidTr="0025187D">
        <w:trPr>
          <w:trHeight w:val="300"/>
        </w:trPr>
        <w:tc>
          <w:tcPr>
            <w:tcW w:w="559" w:type="dxa"/>
            <w:noWrap/>
            <w:hideMark/>
          </w:tcPr>
          <w:p w14:paraId="3A4202E7"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023</w:t>
            </w:r>
          </w:p>
        </w:tc>
        <w:tc>
          <w:tcPr>
            <w:tcW w:w="692" w:type="dxa"/>
            <w:noWrap/>
            <w:hideMark/>
          </w:tcPr>
          <w:p w14:paraId="117637AE"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 </w:t>
            </w:r>
          </w:p>
        </w:tc>
        <w:tc>
          <w:tcPr>
            <w:tcW w:w="833" w:type="dxa"/>
            <w:noWrap/>
            <w:hideMark/>
          </w:tcPr>
          <w:p w14:paraId="7F42C6EE" w14:textId="77777777" w:rsidR="0027097F" w:rsidRPr="00955489" w:rsidRDefault="0027097F" w:rsidP="00E326A0">
            <w:pPr>
              <w:ind w:firstLineChars="100" w:firstLine="160"/>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3291</w:t>
            </w:r>
          </w:p>
        </w:tc>
        <w:tc>
          <w:tcPr>
            <w:tcW w:w="1568" w:type="dxa"/>
            <w:noWrap/>
            <w:hideMark/>
          </w:tcPr>
          <w:p w14:paraId="3FD6858F" w14:textId="77777777" w:rsidR="0027097F" w:rsidRPr="00955489" w:rsidRDefault="0027097F" w:rsidP="00E326A0">
            <w:pP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Naknada članovima GV, zamjen.gradonač. i rad. tijelima</w:t>
            </w:r>
          </w:p>
        </w:tc>
        <w:tc>
          <w:tcPr>
            <w:tcW w:w="1108" w:type="dxa"/>
            <w:noWrap/>
            <w:hideMark/>
          </w:tcPr>
          <w:p w14:paraId="23CE8469"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130.000</w:t>
            </w:r>
          </w:p>
        </w:tc>
        <w:tc>
          <w:tcPr>
            <w:tcW w:w="960" w:type="dxa"/>
            <w:noWrap/>
            <w:hideMark/>
          </w:tcPr>
          <w:p w14:paraId="44BA723B"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1017" w:type="dxa"/>
            <w:noWrap/>
            <w:hideMark/>
          </w:tcPr>
          <w:p w14:paraId="3FBD2337"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130.000</w:t>
            </w:r>
          </w:p>
        </w:tc>
        <w:tc>
          <w:tcPr>
            <w:tcW w:w="1017" w:type="dxa"/>
            <w:noWrap/>
            <w:hideMark/>
          </w:tcPr>
          <w:p w14:paraId="55FCD064"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130.000</w:t>
            </w:r>
          </w:p>
        </w:tc>
        <w:tc>
          <w:tcPr>
            <w:tcW w:w="960" w:type="dxa"/>
            <w:noWrap/>
            <w:hideMark/>
          </w:tcPr>
          <w:p w14:paraId="5ED37D3E"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7278A975"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1A09E9F6"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43" w:type="dxa"/>
            <w:noWrap/>
            <w:hideMark/>
          </w:tcPr>
          <w:p w14:paraId="096150F8"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3" w:type="dxa"/>
            <w:noWrap/>
            <w:hideMark/>
          </w:tcPr>
          <w:p w14:paraId="756C0252"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4BA207E3"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2215724C"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r>
      <w:tr w:rsidR="0027097F" w:rsidRPr="00955489" w14:paraId="0932B691" w14:textId="77777777" w:rsidTr="0025187D">
        <w:trPr>
          <w:trHeight w:val="300"/>
        </w:trPr>
        <w:tc>
          <w:tcPr>
            <w:tcW w:w="559" w:type="dxa"/>
            <w:noWrap/>
            <w:hideMark/>
          </w:tcPr>
          <w:p w14:paraId="2F9673FF"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024</w:t>
            </w:r>
          </w:p>
        </w:tc>
        <w:tc>
          <w:tcPr>
            <w:tcW w:w="692" w:type="dxa"/>
            <w:noWrap/>
            <w:hideMark/>
          </w:tcPr>
          <w:p w14:paraId="39ECD275"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 </w:t>
            </w:r>
          </w:p>
        </w:tc>
        <w:tc>
          <w:tcPr>
            <w:tcW w:w="833" w:type="dxa"/>
            <w:noWrap/>
            <w:hideMark/>
          </w:tcPr>
          <w:p w14:paraId="4D529DA8" w14:textId="77777777" w:rsidR="0027097F" w:rsidRPr="00955489" w:rsidRDefault="0027097F" w:rsidP="00E326A0">
            <w:pPr>
              <w:ind w:firstLineChars="100" w:firstLine="160"/>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3293</w:t>
            </w:r>
          </w:p>
        </w:tc>
        <w:tc>
          <w:tcPr>
            <w:tcW w:w="1568" w:type="dxa"/>
            <w:noWrap/>
            <w:hideMark/>
          </w:tcPr>
          <w:p w14:paraId="757716FC" w14:textId="77777777" w:rsidR="0027097F" w:rsidRPr="00955489" w:rsidRDefault="0027097F" w:rsidP="00E326A0">
            <w:pPr>
              <w:ind w:firstLineChars="100" w:firstLine="160"/>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Reprezentacija</w:t>
            </w:r>
          </w:p>
        </w:tc>
        <w:tc>
          <w:tcPr>
            <w:tcW w:w="1108" w:type="dxa"/>
            <w:noWrap/>
            <w:hideMark/>
          </w:tcPr>
          <w:p w14:paraId="74B9C365"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35.000</w:t>
            </w:r>
          </w:p>
        </w:tc>
        <w:tc>
          <w:tcPr>
            <w:tcW w:w="960" w:type="dxa"/>
            <w:noWrap/>
            <w:hideMark/>
          </w:tcPr>
          <w:p w14:paraId="1589F1A8"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10.000</w:t>
            </w:r>
          </w:p>
        </w:tc>
        <w:tc>
          <w:tcPr>
            <w:tcW w:w="1017" w:type="dxa"/>
            <w:noWrap/>
            <w:hideMark/>
          </w:tcPr>
          <w:p w14:paraId="68086629"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45.000</w:t>
            </w:r>
          </w:p>
        </w:tc>
        <w:tc>
          <w:tcPr>
            <w:tcW w:w="1017" w:type="dxa"/>
            <w:noWrap/>
            <w:hideMark/>
          </w:tcPr>
          <w:p w14:paraId="25443293"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45.000</w:t>
            </w:r>
          </w:p>
        </w:tc>
        <w:tc>
          <w:tcPr>
            <w:tcW w:w="960" w:type="dxa"/>
            <w:noWrap/>
            <w:hideMark/>
          </w:tcPr>
          <w:p w14:paraId="4454F8A9"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0AD43B46"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0AF291AC"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43" w:type="dxa"/>
            <w:noWrap/>
            <w:hideMark/>
          </w:tcPr>
          <w:p w14:paraId="16CB3187"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3" w:type="dxa"/>
            <w:noWrap/>
            <w:hideMark/>
          </w:tcPr>
          <w:p w14:paraId="0C37CACF"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536C149B"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745F5AFE"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r>
      <w:tr w:rsidR="0027097F" w14:paraId="0B35A3D5" w14:textId="77777777" w:rsidTr="0025187D">
        <w:tc>
          <w:tcPr>
            <w:tcW w:w="559" w:type="dxa"/>
          </w:tcPr>
          <w:p w14:paraId="7992888D" w14:textId="77777777" w:rsidR="0027097F" w:rsidRDefault="0027097F" w:rsidP="00E326A0"/>
        </w:tc>
        <w:tc>
          <w:tcPr>
            <w:tcW w:w="692" w:type="dxa"/>
          </w:tcPr>
          <w:p w14:paraId="058D8C0D" w14:textId="77777777" w:rsidR="0027097F" w:rsidRPr="00955489" w:rsidRDefault="0027097F" w:rsidP="00E326A0">
            <w:pPr>
              <w:rPr>
                <w:sz w:val="16"/>
                <w:szCs w:val="16"/>
              </w:rPr>
            </w:pPr>
            <w:r w:rsidRPr="00955489">
              <w:rPr>
                <w:sz w:val="16"/>
                <w:szCs w:val="16"/>
              </w:rPr>
              <w:t>0111</w:t>
            </w:r>
          </w:p>
        </w:tc>
        <w:tc>
          <w:tcPr>
            <w:tcW w:w="2401" w:type="dxa"/>
            <w:gridSpan w:val="2"/>
            <w:vAlign w:val="bottom"/>
          </w:tcPr>
          <w:p w14:paraId="224287E5" w14:textId="77777777" w:rsidR="0027097F" w:rsidRPr="00955489" w:rsidRDefault="0027097F" w:rsidP="00E326A0">
            <w:pPr>
              <w:rPr>
                <w:b/>
                <w:bCs/>
                <w:color w:val="000000"/>
                <w:sz w:val="16"/>
                <w:szCs w:val="16"/>
              </w:rPr>
            </w:pPr>
            <w:r w:rsidRPr="00955489">
              <w:rPr>
                <w:b/>
                <w:bCs/>
                <w:color w:val="000000"/>
                <w:sz w:val="16"/>
                <w:szCs w:val="16"/>
              </w:rPr>
              <w:t>K. projekt K1001 03:  Nabavka opreme za poslovanje</w:t>
            </w:r>
          </w:p>
        </w:tc>
        <w:tc>
          <w:tcPr>
            <w:tcW w:w="1108" w:type="dxa"/>
            <w:vAlign w:val="bottom"/>
          </w:tcPr>
          <w:p w14:paraId="6D64265E"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80.000</w:t>
            </w:r>
          </w:p>
        </w:tc>
        <w:tc>
          <w:tcPr>
            <w:tcW w:w="960" w:type="dxa"/>
            <w:vAlign w:val="bottom"/>
          </w:tcPr>
          <w:p w14:paraId="3620DD9C"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255.000</w:t>
            </w:r>
          </w:p>
        </w:tc>
        <w:tc>
          <w:tcPr>
            <w:tcW w:w="1017" w:type="dxa"/>
            <w:vAlign w:val="bottom"/>
          </w:tcPr>
          <w:p w14:paraId="25E26E15"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335.000</w:t>
            </w:r>
          </w:p>
        </w:tc>
        <w:tc>
          <w:tcPr>
            <w:tcW w:w="1017" w:type="dxa"/>
            <w:vAlign w:val="bottom"/>
          </w:tcPr>
          <w:p w14:paraId="7AA5EF3F"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135.000</w:t>
            </w:r>
          </w:p>
        </w:tc>
        <w:tc>
          <w:tcPr>
            <w:tcW w:w="960" w:type="dxa"/>
            <w:vAlign w:val="bottom"/>
          </w:tcPr>
          <w:p w14:paraId="4AD83900"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0</w:t>
            </w:r>
          </w:p>
        </w:tc>
        <w:tc>
          <w:tcPr>
            <w:tcW w:w="960" w:type="dxa"/>
            <w:vAlign w:val="bottom"/>
          </w:tcPr>
          <w:p w14:paraId="640F8B3E"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0</w:t>
            </w:r>
          </w:p>
        </w:tc>
        <w:tc>
          <w:tcPr>
            <w:tcW w:w="960" w:type="dxa"/>
            <w:vAlign w:val="bottom"/>
          </w:tcPr>
          <w:p w14:paraId="435DA5FC"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45.000</w:t>
            </w:r>
          </w:p>
        </w:tc>
        <w:tc>
          <w:tcPr>
            <w:tcW w:w="943" w:type="dxa"/>
            <w:vAlign w:val="bottom"/>
          </w:tcPr>
          <w:p w14:paraId="7AB593ED"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0</w:t>
            </w:r>
          </w:p>
        </w:tc>
        <w:tc>
          <w:tcPr>
            <w:tcW w:w="963" w:type="dxa"/>
            <w:vAlign w:val="bottom"/>
          </w:tcPr>
          <w:p w14:paraId="22F8F412"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0</w:t>
            </w:r>
          </w:p>
        </w:tc>
        <w:tc>
          <w:tcPr>
            <w:tcW w:w="960" w:type="dxa"/>
            <w:vAlign w:val="bottom"/>
          </w:tcPr>
          <w:p w14:paraId="43B80B83"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0</w:t>
            </w:r>
          </w:p>
        </w:tc>
        <w:tc>
          <w:tcPr>
            <w:tcW w:w="960" w:type="dxa"/>
            <w:vAlign w:val="bottom"/>
          </w:tcPr>
          <w:p w14:paraId="069E8A8B"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155.000</w:t>
            </w:r>
          </w:p>
        </w:tc>
      </w:tr>
      <w:tr w:rsidR="0027097F" w14:paraId="59C5A8AE" w14:textId="77777777" w:rsidTr="0025187D">
        <w:tc>
          <w:tcPr>
            <w:tcW w:w="559" w:type="dxa"/>
          </w:tcPr>
          <w:p w14:paraId="23DAD1BC" w14:textId="77777777" w:rsidR="0027097F" w:rsidRDefault="0027097F" w:rsidP="00E326A0"/>
        </w:tc>
        <w:tc>
          <w:tcPr>
            <w:tcW w:w="692" w:type="dxa"/>
          </w:tcPr>
          <w:p w14:paraId="1CACEB59" w14:textId="77777777" w:rsidR="0027097F" w:rsidRDefault="0027097F" w:rsidP="00E326A0"/>
        </w:tc>
        <w:tc>
          <w:tcPr>
            <w:tcW w:w="833" w:type="dxa"/>
          </w:tcPr>
          <w:p w14:paraId="30CD64D6" w14:textId="77777777" w:rsidR="0027097F" w:rsidRDefault="0027097F" w:rsidP="00E326A0"/>
        </w:tc>
        <w:tc>
          <w:tcPr>
            <w:tcW w:w="1568" w:type="dxa"/>
          </w:tcPr>
          <w:p w14:paraId="52A245B9" w14:textId="77777777" w:rsidR="0027097F" w:rsidRDefault="0027097F" w:rsidP="00E326A0"/>
        </w:tc>
        <w:tc>
          <w:tcPr>
            <w:tcW w:w="1108" w:type="dxa"/>
          </w:tcPr>
          <w:p w14:paraId="3659BE32" w14:textId="77777777" w:rsidR="0027097F" w:rsidRDefault="0027097F" w:rsidP="00E326A0"/>
        </w:tc>
        <w:tc>
          <w:tcPr>
            <w:tcW w:w="960" w:type="dxa"/>
          </w:tcPr>
          <w:p w14:paraId="2BE264E6" w14:textId="77777777" w:rsidR="0027097F" w:rsidRDefault="0027097F" w:rsidP="00E326A0"/>
        </w:tc>
        <w:tc>
          <w:tcPr>
            <w:tcW w:w="1017" w:type="dxa"/>
          </w:tcPr>
          <w:p w14:paraId="27459224" w14:textId="77777777" w:rsidR="0027097F" w:rsidRDefault="0027097F" w:rsidP="00E326A0"/>
        </w:tc>
        <w:tc>
          <w:tcPr>
            <w:tcW w:w="1017" w:type="dxa"/>
          </w:tcPr>
          <w:p w14:paraId="3304269A" w14:textId="77777777" w:rsidR="0027097F" w:rsidRDefault="0027097F" w:rsidP="00E326A0"/>
        </w:tc>
        <w:tc>
          <w:tcPr>
            <w:tcW w:w="960" w:type="dxa"/>
          </w:tcPr>
          <w:p w14:paraId="4149AC46" w14:textId="77777777" w:rsidR="0027097F" w:rsidRDefault="0027097F" w:rsidP="00E326A0"/>
        </w:tc>
        <w:tc>
          <w:tcPr>
            <w:tcW w:w="960" w:type="dxa"/>
          </w:tcPr>
          <w:p w14:paraId="4262DA76" w14:textId="77777777" w:rsidR="0027097F" w:rsidRDefault="0027097F" w:rsidP="00E326A0"/>
        </w:tc>
        <w:tc>
          <w:tcPr>
            <w:tcW w:w="960" w:type="dxa"/>
          </w:tcPr>
          <w:p w14:paraId="6563C352" w14:textId="77777777" w:rsidR="0027097F" w:rsidRDefault="0027097F" w:rsidP="00E326A0"/>
        </w:tc>
        <w:tc>
          <w:tcPr>
            <w:tcW w:w="943" w:type="dxa"/>
          </w:tcPr>
          <w:p w14:paraId="3F49148E" w14:textId="77777777" w:rsidR="0027097F" w:rsidRDefault="0027097F" w:rsidP="00E326A0"/>
        </w:tc>
        <w:tc>
          <w:tcPr>
            <w:tcW w:w="963" w:type="dxa"/>
          </w:tcPr>
          <w:p w14:paraId="71A65769" w14:textId="77777777" w:rsidR="0027097F" w:rsidRDefault="0027097F" w:rsidP="00E326A0"/>
        </w:tc>
        <w:tc>
          <w:tcPr>
            <w:tcW w:w="960" w:type="dxa"/>
          </w:tcPr>
          <w:p w14:paraId="15745075" w14:textId="77777777" w:rsidR="0027097F" w:rsidRDefault="0027097F" w:rsidP="00E326A0"/>
        </w:tc>
        <w:tc>
          <w:tcPr>
            <w:tcW w:w="960" w:type="dxa"/>
          </w:tcPr>
          <w:p w14:paraId="2A3F4EFA" w14:textId="77777777" w:rsidR="0027097F" w:rsidRDefault="0027097F" w:rsidP="00E326A0"/>
        </w:tc>
      </w:tr>
      <w:tr w:rsidR="0027097F" w:rsidRPr="00955489" w14:paraId="1C893025" w14:textId="77777777" w:rsidTr="0025187D">
        <w:trPr>
          <w:trHeight w:val="420"/>
        </w:trPr>
        <w:tc>
          <w:tcPr>
            <w:tcW w:w="559" w:type="dxa"/>
            <w:noWrap/>
            <w:hideMark/>
          </w:tcPr>
          <w:p w14:paraId="0EE50F94" w14:textId="77777777" w:rsidR="0027097F" w:rsidRPr="00955489" w:rsidRDefault="0027097F" w:rsidP="00E326A0">
            <w:pPr>
              <w:rPr>
                <w:rFonts w:ascii="Arial" w:eastAsia="Times New Roman" w:hAnsi="Arial" w:cs="Arial"/>
                <w:sz w:val="16"/>
                <w:szCs w:val="16"/>
                <w:lang w:eastAsia="hr-HR"/>
              </w:rPr>
            </w:pPr>
            <w:r w:rsidRPr="00955489">
              <w:rPr>
                <w:rFonts w:ascii="Arial" w:eastAsia="Times New Roman" w:hAnsi="Arial" w:cs="Arial"/>
                <w:sz w:val="16"/>
                <w:szCs w:val="16"/>
                <w:lang w:eastAsia="hr-HR"/>
              </w:rPr>
              <w:t> </w:t>
            </w:r>
          </w:p>
        </w:tc>
        <w:tc>
          <w:tcPr>
            <w:tcW w:w="692" w:type="dxa"/>
            <w:noWrap/>
            <w:hideMark/>
          </w:tcPr>
          <w:p w14:paraId="0493579E" w14:textId="77777777" w:rsidR="0027097F" w:rsidRPr="00955489" w:rsidRDefault="0027097F" w:rsidP="00E326A0">
            <w:pPr>
              <w:jc w:val="center"/>
              <w:rPr>
                <w:rFonts w:ascii="Arial" w:eastAsia="Times New Roman" w:hAnsi="Arial" w:cs="Arial"/>
                <w:sz w:val="16"/>
                <w:szCs w:val="16"/>
                <w:lang w:eastAsia="hr-HR"/>
              </w:rPr>
            </w:pPr>
            <w:r w:rsidRPr="00955489">
              <w:rPr>
                <w:rFonts w:ascii="Arial" w:eastAsia="Times New Roman" w:hAnsi="Arial" w:cs="Arial"/>
                <w:sz w:val="16"/>
                <w:szCs w:val="16"/>
                <w:lang w:eastAsia="hr-HR"/>
              </w:rPr>
              <w:t> </w:t>
            </w:r>
          </w:p>
        </w:tc>
        <w:tc>
          <w:tcPr>
            <w:tcW w:w="833" w:type="dxa"/>
            <w:noWrap/>
            <w:hideMark/>
          </w:tcPr>
          <w:p w14:paraId="2394FA61" w14:textId="77777777" w:rsidR="0027097F" w:rsidRPr="00955489" w:rsidRDefault="0027097F" w:rsidP="00E326A0">
            <w:pPr>
              <w:ind w:firstLineChars="100" w:firstLine="160"/>
              <w:rPr>
                <w:rFonts w:ascii="Arial" w:eastAsia="Times New Roman" w:hAnsi="Arial" w:cs="Arial"/>
                <w:sz w:val="16"/>
                <w:szCs w:val="16"/>
                <w:lang w:eastAsia="hr-HR"/>
              </w:rPr>
            </w:pPr>
            <w:r w:rsidRPr="00955489">
              <w:rPr>
                <w:rFonts w:ascii="Arial" w:eastAsia="Times New Roman" w:hAnsi="Arial" w:cs="Arial"/>
                <w:sz w:val="16"/>
                <w:szCs w:val="16"/>
                <w:lang w:eastAsia="hr-HR"/>
              </w:rPr>
              <w:t>42</w:t>
            </w:r>
          </w:p>
        </w:tc>
        <w:tc>
          <w:tcPr>
            <w:tcW w:w="1568" w:type="dxa"/>
            <w:noWrap/>
            <w:hideMark/>
          </w:tcPr>
          <w:p w14:paraId="255614A3" w14:textId="77777777" w:rsidR="0027097F" w:rsidRPr="00955489" w:rsidRDefault="0027097F" w:rsidP="00E326A0">
            <w:pPr>
              <w:rPr>
                <w:rFonts w:ascii="Arial" w:eastAsia="Times New Roman" w:hAnsi="Arial" w:cs="Arial"/>
                <w:sz w:val="16"/>
                <w:szCs w:val="16"/>
                <w:lang w:eastAsia="hr-HR"/>
              </w:rPr>
            </w:pPr>
            <w:r>
              <w:rPr>
                <w:rFonts w:ascii="Arial" w:eastAsia="Times New Roman" w:hAnsi="Arial" w:cs="Arial"/>
                <w:sz w:val="16"/>
                <w:szCs w:val="16"/>
                <w:lang w:eastAsia="hr-HR"/>
              </w:rPr>
              <w:t>PROIZVEDENA DUGOTR. IM.</w:t>
            </w:r>
          </w:p>
        </w:tc>
        <w:tc>
          <w:tcPr>
            <w:tcW w:w="1108" w:type="dxa"/>
            <w:noWrap/>
            <w:hideMark/>
          </w:tcPr>
          <w:p w14:paraId="726269EF"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80.000</w:t>
            </w:r>
          </w:p>
        </w:tc>
        <w:tc>
          <w:tcPr>
            <w:tcW w:w="960" w:type="dxa"/>
            <w:noWrap/>
            <w:hideMark/>
          </w:tcPr>
          <w:p w14:paraId="4486E2EB"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255.000</w:t>
            </w:r>
          </w:p>
        </w:tc>
        <w:tc>
          <w:tcPr>
            <w:tcW w:w="1017" w:type="dxa"/>
            <w:noWrap/>
            <w:hideMark/>
          </w:tcPr>
          <w:p w14:paraId="05BC3D32"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335.000</w:t>
            </w:r>
          </w:p>
        </w:tc>
        <w:tc>
          <w:tcPr>
            <w:tcW w:w="1017" w:type="dxa"/>
            <w:noWrap/>
            <w:hideMark/>
          </w:tcPr>
          <w:p w14:paraId="21846941"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135.000</w:t>
            </w:r>
          </w:p>
        </w:tc>
        <w:tc>
          <w:tcPr>
            <w:tcW w:w="960" w:type="dxa"/>
            <w:noWrap/>
            <w:hideMark/>
          </w:tcPr>
          <w:p w14:paraId="6FC69E07"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31A97452"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4CE03858"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45.000</w:t>
            </w:r>
          </w:p>
        </w:tc>
        <w:tc>
          <w:tcPr>
            <w:tcW w:w="943" w:type="dxa"/>
            <w:noWrap/>
            <w:hideMark/>
          </w:tcPr>
          <w:p w14:paraId="50DE578B"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3" w:type="dxa"/>
            <w:noWrap/>
            <w:hideMark/>
          </w:tcPr>
          <w:p w14:paraId="7CD14596"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03678062"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34B4F0DD"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155.000</w:t>
            </w:r>
          </w:p>
        </w:tc>
      </w:tr>
      <w:tr w:rsidR="0027097F" w:rsidRPr="00955489" w14:paraId="175F4913" w14:textId="77777777" w:rsidTr="0025187D">
        <w:trPr>
          <w:trHeight w:val="360"/>
        </w:trPr>
        <w:tc>
          <w:tcPr>
            <w:tcW w:w="559" w:type="dxa"/>
            <w:noWrap/>
            <w:hideMark/>
          </w:tcPr>
          <w:p w14:paraId="5608B775" w14:textId="77777777" w:rsidR="0027097F" w:rsidRPr="00955489" w:rsidRDefault="0027097F" w:rsidP="00E326A0">
            <w:pPr>
              <w:rPr>
                <w:rFonts w:ascii="Arial" w:eastAsia="Times New Roman" w:hAnsi="Arial" w:cs="Arial"/>
                <w:sz w:val="16"/>
                <w:szCs w:val="16"/>
                <w:lang w:eastAsia="hr-HR"/>
              </w:rPr>
            </w:pPr>
            <w:r w:rsidRPr="00955489">
              <w:rPr>
                <w:rFonts w:ascii="Arial" w:eastAsia="Times New Roman" w:hAnsi="Arial" w:cs="Arial"/>
                <w:sz w:val="16"/>
                <w:szCs w:val="16"/>
                <w:lang w:eastAsia="hr-HR"/>
              </w:rPr>
              <w:t> </w:t>
            </w:r>
          </w:p>
        </w:tc>
        <w:tc>
          <w:tcPr>
            <w:tcW w:w="692" w:type="dxa"/>
            <w:noWrap/>
            <w:hideMark/>
          </w:tcPr>
          <w:p w14:paraId="2772F04D" w14:textId="77777777" w:rsidR="0027097F" w:rsidRPr="00955489" w:rsidRDefault="0027097F" w:rsidP="00E326A0">
            <w:pPr>
              <w:jc w:val="center"/>
              <w:rPr>
                <w:rFonts w:ascii="Arial" w:eastAsia="Times New Roman" w:hAnsi="Arial" w:cs="Arial"/>
                <w:sz w:val="16"/>
                <w:szCs w:val="16"/>
                <w:lang w:eastAsia="hr-HR"/>
              </w:rPr>
            </w:pPr>
            <w:r w:rsidRPr="00955489">
              <w:rPr>
                <w:rFonts w:ascii="Arial" w:eastAsia="Times New Roman" w:hAnsi="Arial" w:cs="Arial"/>
                <w:sz w:val="16"/>
                <w:szCs w:val="16"/>
                <w:lang w:eastAsia="hr-HR"/>
              </w:rPr>
              <w:t> </w:t>
            </w:r>
          </w:p>
        </w:tc>
        <w:tc>
          <w:tcPr>
            <w:tcW w:w="833" w:type="dxa"/>
            <w:noWrap/>
            <w:hideMark/>
          </w:tcPr>
          <w:p w14:paraId="7F7989EB" w14:textId="77777777" w:rsidR="0027097F" w:rsidRPr="00955489" w:rsidRDefault="0027097F" w:rsidP="00E326A0">
            <w:pPr>
              <w:ind w:firstLineChars="100" w:firstLine="160"/>
              <w:rPr>
                <w:rFonts w:ascii="Arial" w:eastAsia="Times New Roman" w:hAnsi="Arial" w:cs="Arial"/>
                <w:sz w:val="16"/>
                <w:szCs w:val="16"/>
                <w:lang w:eastAsia="hr-HR"/>
              </w:rPr>
            </w:pPr>
            <w:r w:rsidRPr="00955489">
              <w:rPr>
                <w:rFonts w:ascii="Arial" w:eastAsia="Times New Roman" w:hAnsi="Arial" w:cs="Arial"/>
                <w:sz w:val="16"/>
                <w:szCs w:val="16"/>
                <w:lang w:eastAsia="hr-HR"/>
              </w:rPr>
              <w:t>422</w:t>
            </w:r>
          </w:p>
        </w:tc>
        <w:tc>
          <w:tcPr>
            <w:tcW w:w="1568" w:type="dxa"/>
            <w:noWrap/>
            <w:hideMark/>
          </w:tcPr>
          <w:p w14:paraId="74ACF54D" w14:textId="77777777" w:rsidR="0027097F" w:rsidRPr="00955489" w:rsidRDefault="0027097F" w:rsidP="00E326A0">
            <w:pPr>
              <w:rPr>
                <w:rFonts w:ascii="Arial" w:eastAsia="Times New Roman" w:hAnsi="Arial" w:cs="Arial"/>
                <w:sz w:val="16"/>
                <w:szCs w:val="16"/>
                <w:lang w:eastAsia="hr-HR"/>
              </w:rPr>
            </w:pPr>
            <w:r w:rsidRPr="00955489">
              <w:rPr>
                <w:rFonts w:ascii="Arial" w:eastAsia="Times New Roman" w:hAnsi="Arial" w:cs="Arial"/>
                <w:sz w:val="16"/>
                <w:szCs w:val="16"/>
                <w:lang w:eastAsia="hr-HR"/>
              </w:rPr>
              <w:t xml:space="preserve">POSTROJENJA I OPREMA </w:t>
            </w:r>
          </w:p>
        </w:tc>
        <w:tc>
          <w:tcPr>
            <w:tcW w:w="1108" w:type="dxa"/>
            <w:noWrap/>
            <w:hideMark/>
          </w:tcPr>
          <w:p w14:paraId="2A4B91C5"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70.000</w:t>
            </w:r>
          </w:p>
        </w:tc>
        <w:tc>
          <w:tcPr>
            <w:tcW w:w="960" w:type="dxa"/>
            <w:noWrap/>
            <w:hideMark/>
          </w:tcPr>
          <w:p w14:paraId="302403B7"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180.000</w:t>
            </w:r>
          </w:p>
        </w:tc>
        <w:tc>
          <w:tcPr>
            <w:tcW w:w="1017" w:type="dxa"/>
            <w:noWrap/>
            <w:hideMark/>
          </w:tcPr>
          <w:p w14:paraId="70AF5274"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250.000</w:t>
            </w:r>
          </w:p>
        </w:tc>
        <w:tc>
          <w:tcPr>
            <w:tcW w:w="1017" w:type="dxa"/>
            <w:noWrap/>
            <w:hideMark/>
          </w:tcPr>
          <w:p w14:paraId="10FB1737"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50.000</w:t>
            </w:r>
          </w:p>
        </w:tc>
        <w:tc>
          <w:tcPr>
            <w:tcW w:w="960" w:type="dxa"/>
            <w:noWrap/>
            <w:hideMark/>
          </w:tcPr>
          <w:p w14:paraId="0BB66230"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6EE190AB"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5E77EA07"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45.000</w:t>
            </w:r>
          </w:p>
        </w:tc>
        <w:tc>
          <w:tcPr>
            <w:tcW w:w="943" w:type="dxa"/>
            <w:noWrap/>
            <w:hideMark/>
          </w:tcPr>
          <w:p w14:paraId="3959FCC3"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3" w:type="dxa"/>
            <w:noWrap/>
            <w:hideMark/>
          </w:tcPr>
          <w:p w14:paraId="4C42A619"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33EADE15"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54568CAA"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155.000</w:t>
            </w:r>
          </w:p>
        </w:tc>
      </w:tr>
      <w:tr w:rsidR="0027097F" w:rsidRPr="00955489" w14:paraId="2C61408E" w14:textId="77777777" w:rsidTr="0025187D">
        <w:trPr>
          <w:trHeight w:val="289"/>
        </w:trPr>
        <w:tc>
          <w:tcPr>
            <w:tcW w:w="559" w:type="dxa"/>
            <w:noWrap/>
            <w:hideMark/>
          </w:tcPr>
          <w:p w14:paraId="3D832649"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025</w:t>
            </w:r>
          </w:p>
        </w:tc>
        <w:tc>
          <w:tcPr>
            <w:tcW w:w="692" w:type="dxa"/>
            <w:noWrap/>
            <w:hideMark/>
          </w:tcPr>
          <w:p w14:paraId="6B6083D3"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 </w:t>
            </w:r>
          </w:p>
        </w:tc>
        <w:tc>
          <w:tcPr>
            <w:tcW w:w="833" w:type="dxa"/>
            <w:noWrap/>
            <w:hideMark/>
          </w:tcPr>
          <w:p w14:paraId="70AE3687" w14:textId="77777777" w:rsidR="0027097F" w:rsidRPr="00955489" w:rsidRDefault="0027097F" w:rsidP="00E326A0">
            <w:pPr>
              <w:ind w:firstLineChars="100" w:firstLine="160"/>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4221</w:t>
            </w:r>
          </w:p>
        </w:tc>
        <w:tc>
          <w:tcPr>
            <w:tcW w:w="1568" w:type="dxa"/>
            <w:noWrap/>
            <w:hideMark/>
          </w:tcPr>
          <w:p w14:paraId="666EC311" w14:textId="77777777" w:rsidR="0027097F" w:rsidRPr="00955489" w:rsidRDefault="0027097F" w:rsidP="00E326A0">
            <w:pP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 xml:space="preserve">Uredska oprema i namještaj </w:t>
            </w:r>
          </w:p>
        </w:tc>
        <w:tc>
          <w:tcPr>
            <w:tcW w:w="1108" w:type="dxa"/>
            <w:noWrap/>
            <w:hideMark/>
          </w:tcPr>
          <w:p w14:paraId="423E3DEA"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20.000</w:t>
            </w:r>
          </w:p>
        </w:tc>
        <w:tc>
          <w:tcPr>
            <w:tcW w:w="960" w:type="dxa"/>
            <w:noWrap/>
            <w:hideMark/>
          </w:tcPr>
          <w:p w14:paraId="68DA1292"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15.000</w:t>
            </w:r>
          </w:p>
        </w:tc>
        <w:tc>
          <w:tcPr>
            <w:tcW w:w="1017" w:type="dxa"/>
            <w:noWrap/>
            <w:hideMark/>
          </w:tcPr>
          <w:p w14:paraId="11075FB5"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35.000</w:t>
            </w:r>
          </w:p>
        </w:tc>
        <w:tc>
          <w:tcPr>
            <w:tcW w:w="1017" w:type="dxa"/>
            <w:noWrap/>
            <w:hideMark/>
          </w:tcPr>
          <w:p w14:paraId="62EF4F1C"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35.000</w:t>
            </w:r>
          </w:p>
        </w:tc>
        <w:tc>
          <w:tcPr>
            <w:tcW w:w="960" w:type="dxa"/>
            <w:noWrap/>
            <w:hideMark/>
          </w:tcPr>
          <w:p w14:paraId="11BAD365"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474C8496"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5D873F7D"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43" w:type="dxa"/>
            <w:noWrap/>
            <w:hideMark/>
          </w:tcPr>
          <w:p w14:paraId="289B85D0"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3" w:type="dxa"/>
            <w:noWrap/>
            <w:hideMark/>
          </w:tcPr>
          <w:p w14:paraId="71694983"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6F361555"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08DD49B4"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r>
      <w:tr w:rsidR="0027097F" w:rsidRPr="00955489" w14:paraId="098ABC11" w14:textId="77777777" w:rsidTr="0025187D">
        <w:trPr>
          <w:trHeight w:val="289"/>
        </w:trPr>
        <w:tc>
          <w:tcPr>
            <w:tcW w:w="559" w:type="dxa"/>
            <w:noWrap/>
            <w:hideMark/>
          </w:tcPr>
          <w:p w14:paraId="29F649F9"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026</w:t>
            </w:r>
          </w:p>
        </w:tc>
        <w:tc>
          <w:tcPr>
            <w:tcW w:w="692" w:type="dxa"/>
            <w:noWrap/>
            <w:hideMark/>
          </w:tcPr>
          <w:p w14:paraId="6880ACBF"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 </w:t>
            </w:r>
          </w:p>
        </w:tc>
        <w:tc>
          <w:tcPr>
            <w:tcW w:w="833" w:type="dxa"/>
            <w:noWrap/>
            <w:hideMark/>
          </w:tcPr>
          <w:p w14:paraId="2B700CAE" w14:textId="77777777" w:rsidR="0027097F" w:rsidRPr="00955489" w:rsidRDefault="0027097F" w:rsidP="00E326A0">
            <w:pPr>
              <w:ind w:firstLineChars="100" w:firstLine="160"/>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4222</w:t>
            </w:r>
          </w:p>
        </w:tc>
        <w:tc>
          <w:tcPr>
            <w:tcW w:w="1568" w:type="dxa"/>
            <w:noWrap/>
            <w:hideMark/>
          </w:tcPr>
          <w:p w14:paraId="04A33B44" w14:textId="77777777" w:rsidR="0027097F" w:rsidRPr="00955489" w:rsidRDefault="0027097F" w:rsidP="00E326A0">
            <w:pP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 xml:space="preserve">Komunikacijska oprema </w:t>
            </w:r>
          </w:p>
        </w:tc>
        <w:tc>
          <w:tcPr>
            <w:tcW w:w="1108" w:type="dxa"/>
            <w:noWrap/>
            <w:hideMark/>
          </w:tcPr>
          <w:p w14:paraId="05256132"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060E6534"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5.000</w:t>
            </w:r>
          </w:p>
        </w:tc>
        <w:tc>
          <w:tcPr>
            <w:tcW w:w="1017" w:type="dxa"/>
            <w:noWrap/>
            <w:hideMark/>
          </w:tcPr>
          <w:p w14:paraId="714D2B8B"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5.000</w:t>
            </w:r>
          </w:p>
        </w:tc>
        <w:tc>
          <w:tcPr>
            <w:tcW w:w="1017" w:type="dxa"/>
            <w:noWrap/>
            <w:hideMark/>
          </w:tcPr>
          <w:p w14:paraId="388C616B"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5.000</w:t>
            </w:r>
          </w:p>
        </w:tc>
        <w:tc>
          <w:tcPr>
            <w:tcW w:w="960" w:type="dxa"/>
            <w:noWrap/>
            <w:hideMark/>
          </w:tcPr>
          <w:p w14:paraId="7C820B54"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23F97DF8"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35624EAA"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43" w:type="dxa"/>
            <w:noWrap/>
            <w:hideMark/>
          </w:tcPr>
          <w:p w14:paraId="177092BF"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3" w:type="dxa"/>
            <w:noWrap/>
            <w:hideMark/>
          </w:tcPr>
          <w:p w14:paraId="54BA6BB3"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0EC2825B"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570F85BE"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r>
      <w:tr w:rsidR="0027097F" w:rsidRPr="00955489" w14:paraId="5F97C2B4" w14:textId="77777777" w:rsidTr="0025187D">
        <w:trPr>
          <w:trHeight w:val="289"/>
        </w:trPr>
        <w:tc>
          <w:tcPr>
            <w:tcW w:w="559" w:type="dxa"/>
            <w:noWrap/>
            <w:hideMark/>
          </w:tcPr>
          <w:p w14:paraId="2A5D9D30"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027</w:t>
            </w:r>
          </w:p>
        </w:tc>
        <w:tc>
          <w:tcPr>
            <w:tcW w:w="692" w:type="dxa"/>
            <w:noWrap/>
            <w:hideMark/>
          </w:tcPr>
          <w:p w14:paraId="6463F913"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 </w:t>
            </w:r>
          </w:p>
        </w:tc>
        <w:tc>
          <w:tcPr>
            <w:tcW w:w="833" w:type="dxa"/>
            <w:noWrap/>
            <w:hideMark/>
          </w:tcPr>
          <w:p w14:paraId="6A574868" w14:textId="77777777" w:rsidR="0027097F" w:rsidRPr="00955489" w:rsidRDefault="0027097F" w:rsidP="00E326A0">
            <w:pPr>
              <w:ind w:firstLineChars="100" w:firstLine="160"/>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4223</w:t>
            </w:r>
          </w:p>
        </w:tc>
        <w:tc>
          <w:tcPr>
            <w:tcW w:w="1568" w:type="dxa"/>
            <w:noWrap/>
            <w:hideMark/>
          </w:tcPr>
          <w:p w14:paraId="3181BD4F" w14:textId="77777777" w:rsidR="0027097F" w:rsidRPr="00955489" w:rsidRDefault="0027097F" w:rsidP="00E326A0">
            <w:pP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 xml:space="preserve">Oprema za održavanje i zaštitu </w:t>
            </w:r>
          </w:p>
        </w:tc>
        <w:tc>
          <w:tcPr>
            <w:tcW w:w="1108" w:type="dxa"/>
            <w:noWrap/>
            <w:hideMark/>
          </w:tcPr>
          <w:p w14:paraId="59485F62"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20.000</w:t>
            </w:r>
          </w:p>
        </w:tc>
        <w:tc>
          <w:tcPr>
            <w:tcW w:w="960" w:type="dxa"/>
            <w:noWrap/>
            <w:hideMark/>
          </w:tcPr>
          <w:p w14:paraId="48800AB8"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-10.000</w:t>
            </w:r>
          </w:p>
        </w:tc>
        <w:tc>
          <w:tcPr>
            <w:tcW w:w="1017" w:type="dxa"/>
            <w:noWrap/>
            <w:hideMark/>
          </w:tcPr>
          <w:p w14:paraId="7327FFB2"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10.000</w:t>
            </w:r>
          </w:p>
        </w:tc>
        <w:tc>
          <w:tcPr>
            <w:tcW w:w="1017" w:type="dxa"/>
            <w:noWrap/>
            <w:hideMark/>
          </w:tcPr>
          <w:p w14:paraId="60893B1C"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10.000</w:t>
            </w:r>
          </w:p>
        </w:tc>
        <w:tc>
          <w:tcPr>
            <w:tcW w:w="960" w:type="dxa"/>
            <w:noWrap/>
            <w:hideMark/>
          </w:tcPr>
          <w:p w14:paraId="0BAD8D4C"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1C125435"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0635468E"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43" w:type="dxa"/>
            <w:noWrap/>
            <w:hideMark/>
          </w:tcPr>
          <w:p w14:paraId="44E06C22"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3" w:type="dxa"/>
            <w:noWrap/>
            <w:hideMark/>
          </w:tcPr>
          <w:p w14:paraId="70A1372E"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73CECFF3"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600CA160"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r>
      <w:tr w:rsidR="0027097F" w:rsidRPr="00955489" w14:paraId="7BC541B2" w14:textId="77777777" w:rsidTr="0025187D">
        <w:trPr>
          <w:trHeight w:val="289"/>
        </w:trPr>
        <w:tc>
          <w:tcPr>
            <w:tcW w:w="559" w:type="dxa"/>
            <w:noWrap/>
            <w:hideMark/>
          </w:tcPr>
          <w:p w14:paraId="5C1563A2"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028</w:t>
            </w:r>
          </w:p>
        </w:tc>
        <w:tc>
          <w:tcPr>
            <w:tcW w:w="692" w:type="dxa"/>
            <w:noWrap/>
            <w:hideMark/>
          </w:tcPr>
          <w:p w14:paraId="3B9C1B70"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 </w:t>
            </w:r>
          </w:p>
        </w:tc>
        <w:tc>
          <w:tcPr>
            <w:tcW w:w="833" w:type="dxa"/>
            <w:noWrap/>
            <w:hideMark/>
          </w:tcPr>
          <w:p w14:paraId="6ED56C81" w14:textId="77777777" w:rsidR="0027097F" w:rsidRPr="00955489" w:rsidRDefault="0027097F" w:rsidP="00E326A0">
            <w:pPr>
              <w:ind w:firstLineChars="100" w:firstLine="160"/>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4225</w:t>
            </w:r>
          </w:p>
        </w:tc>
        <w:tc>
          <w:tcPr>
            <w:tcW w:w="1568" w:type="dxa"/>
            <w:noWrap/>
            <w:hideMark/>
          </w:tcPr>
          <w:p w14:paraId="0CB08262" w14:textId="77777777" w:rsidR="0027097F" w:rsidRPr="00955489" w:rsidRDefault="0027097F" w:rsidP="00E326A0">
            <w:pP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Instrumenti, uređaji i strojevi</w:t>
            </w:r>
          </w:p>
        </w:tc>
        <w:tc>
          <w:tcPr>
            <w:tcW w:w="1108" w:type="dxa"/>
            <w:noWrap/>
            <w:hideMark/>
          </w:tcPr>
          <w:p w14:paraId="6A86A445"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4A58CD86"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1017" w:type="dxa"/>
            <w:noWrap/>
            <w:hideMark/>
          </w:tcPr>
          <w:p w14:paraId="4BD15B15"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1017" w:type="dxa"/>
            <w:noWrap/>
            <w:hideMark/>
          </w:tcPr>
          <w:p w14:paraId="39A00075"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4A3E5B73"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5547278A"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25C4AE07"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43" w:type="dxa"/>
            <w:noWrap/>
            <w:hideMark/>
          </w:tcPr>
          <w:p w14:paraId="055514AB"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3" w:type="dxa"/>
            <w:noWrap/>
            <w:hideMark/>
          </w:tcPr>
          <w:p w14:paraId="2C069A98"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14659515"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181514A2"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r>
      <w:tr w:rsidR="0027097F" w:rsidRPr="00955489" w14:paraId="66E0A8D9" w14:textId="77777777" w:rsidTr="0025187D">
        <w:trPr>
          <w:trHeight w:val="289"/>
        </w:trPr>
        <w:tc>
          <w:tcPr>
            <w:tcW w:w="559" w:type="dxa"/>
            <w:noWrap/>
            <w:hideMark/>
          </w:tcPr>
          <w:p w14:paraId="5976485E"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029</w:t>
            </w:r>
          </w:p>
        </w:tc>
        <w:tc>
          <w:tcPr>
            <w:tcW w:w="692" w:type="dxa"/>
            <w:noWrap/>
            <w:hideMark/>
          </w:tcPr>
          <w:p w14:paraId="29C31DFC"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 </w:t>
            </w:r>
          </w:p>
        </w:tc>
        <w:tc>
          <w:tcPr>
            <w:tcW w:w="833" w:type="dxa"/>
            <w:noWrap/>
            <w:hideMark/>
          </w:tcPr>
          <w:p w14:paraId="3D620C3D" w14:textId="77777777" w:rsidR="0027097F" w:rsidRPr="00955489" w:rsidRDefault="0027097F" w:rsidP="00E326A0">
            <w:pPr>
              <w:ind w:firstLineChars="100" w:firstLine="160"/>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4227</w:t>
            </w:r>
          </w:p>
        </w:tc>
        <w:tc>
          <w:tcPr>
            <w:tcW w:w="1568" w:type="dxa"/>
            <w:noWrap/>
            <w:hideMark/>
          </w:tcPr>
          <w:p w14:paraId="757C42C5" w14:textId="77777777" w:rsidR="0027097F" w:rsidRPr="00955489" w:rsidRDefault="0027097F" w:rsidP="00E326A0">
            <w:pP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Oprema za ostale namjene</w:t>
            </w:r>
          </w:p>
        </w:tc>
        <w:tc>
          <w:tcPr>
            <w:tcW w:w="1108" w:type="dxa"/>
            <w:noWrap/>
            <w:hideMark/>
          </w:tcPr>
          <w:p w14:paraId="3B1A6BC3"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30.000</w:t>
            </w:r>
          </w:p>
        </w:tc>
        <w:tc>
          <w:tcPr>
            <w:tcW w:w="960" w:type="dxa"/>
            <w:noWrap/>
            <w:hideMark/>
          </w:tcPr>
          <w:p w14:paraId="7FA4FCC4"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170.000</w:t>
            </w:r>
          </w:p>
        </w:tc>
        <w:tc>
          <w:tcPr>
            <w:tcW w:w="1017" w:type="dxa"/>
            <w:noWrap/>
            <w:hideMark/>
          </w:tcPr>
          <w:p w14:paraId="7781DEBD"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200.000</w:t>
            </w:r>
          </w:p>
        </w:tc>
        <w:tc>
          <w:tcPr>
            <w:tcW w:w="1017" w:type="dxa"/>
            <w:noWrap/>
            <w:hideMark/>
          </w:tcPr>
          <w:p w14:paraId="4C4AFC75"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73C401D2"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4186D604"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6CCD33B0"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45.000</w:t>
            </w:r>
          </w:p>
        </w:tc>
        <w:tc>
          <w:tcPr>
            <w:tcW w:w="943" w:type="dxa"/>
            <w:noWrap/>
            <w:hideMark/>
          </w:tcPr>
          <w:p w14:paraId="1744D7C8"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3" w:type="dxa"/>
            <w:noWrap/>
            <w:hideMark/>
          </w:tcPr>
          <w:p w14:paraId="4716DC69"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5312904B"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0A367985"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155.000</w:t>
            </w:r>
          </w:p>
        </w:tc>
      </w:tr>
      <w:tr w:rsidR="004874AA" w14:paraId="083878B1" w14:textId="77777777" w:rsidTr="0025187D">
        <w:tc>
          <w:tcPr>
            <w:tcW w:w="559" w:type="dxa"/>
            <w:vMerge w:val="restart"/>
          </w:tcPr>
          <w:p w14:paraId="5C9B25D9" w14:textId="77777777" w:rsidR="004874AA" w:rsidRDefault="004874AA" w:rsidP="00E326A0">
            <w:pPr>
              <w:rPr>
                <w:sz w:val="16"/>
                <w:szCs w:val="16"/>
              </w:rPr>
            </w:pPr>
          </w:p>
          <w:p w14:paraId="4707D644" w14:textId="77777777" w:rsidR="004874AA" w:rsidRPr="00A8505C" w:rsidRDefault="004874AA" w:rsidP="00E326A0">
            <w:pPr>
              <w:rPr>
                <w:sz w:val="16"/>
                <w:szCs w:val="16"/>
              </w:rPr>
            </w:pPr>
            <w:r w:rsidRPr="00A8505C">
              <w:rPr>
                <w:sz w:val="16"/>
                <w:szCs w:val="16"/>
              </w:rPr>
              <w:t>POZ.</w:t>
            </w:r>
          </w:p>
        </w:tc>
        <w:tc>
          <w:tcPr>
            <w:tcW w:w="692" w:type="dxa"/>
            <w:vMerge w:val="restart"/>
          </w:tcPr>
          <w:p w14:paraId="12B3BFC7" w14:textId="77777777" w:rsidR="004874AA" w:rsidRDefault="004874AA" w:rsidP="00E326A0">
            <w:pPr>
              <w:rPr>
                <w:sz w:val="16"/>
                <w:szCs w:val="16"/>
              </w:rPr>
            </w:pPr>
          </w:p>
          <w:p w14:paraId="14D0FD4D" w14:textId="77777777" w:rsidR="004874AA" w:rsidRPr="00A8505C" w:rsidRDefault="004874AA" w:rsidP="00E326A0">
            <w:pPr>
              <w:rPr>
                <w:sz w:val="16"/>
                <w:szCs w:val="16"/>
              </w:rPr>
            </w:pPr>
            <w:r w:rsidRPr="00A8505C">
              <w:rPr>
                <w:sz w:val="16"/>
                <w:szCs w:val="16"/>
              </w:rPr>
              <w:t>FUNK.</w:t>
            </w:r>
          </w:p>
          <w:p w14:paraId="30923BCE" w14:textId="77777777" w:rsidR="004874AA" w:rsidRPr="00A8505C" w:rsidRDefault="004874AA" w:rsidP="00E326A0">
            <w:pPr>
              <w:rPr>
                <w:sz w:val="16"/>
                <w:szCs w:val="16"/>
              </w:rPr>
            </w:pPr>
            <w:r w:rsidRPr="00A8505C">
              <w:rPr>
                <w:sz w:val="16"/>
                <w:szCs w:val="16"/>
              </w:rPr>
              <w:t>KLAS.</w:t>
            </w:r>
          </w:p>
        </w:tc>
        <w:tc>
          <w:tcPr>
            <w:tcW w:w="833" w:type="dxa"/>
            <w:vMerge w:val="restart"/>
          </w:tcPr>
          <w:p w14:paraId="750D1697" w14:textId="77777777" w:rsidR="004874AA" w:rsidRDefault="004874AA" w:rsidP="00E326A0">
            <w:pPr>
              <w:rPr>
                <w:sz w:val="16"/>
                <w:szCs w:val="16"/>
              </w:rPr>
            </w:pPr>
          </w:p>
          <w:p w14:paraId="12288702" w14:textId="77777777" w:rsidR="004874AA" w:rsidRPr="00A8505C" w:rsidRDefault="004874AA" w:rsidP="00E326A0">
            <w:pPr>
              <w:rPr>
                <w:sz w:val="16"/>
                <w:szCs w:val="16"/>
              </w:rPr>
            </w:pPr>
            <w:r w:rsidRPr="00A8505C">
              <w:rPr>
                <w:sz w:val="16"/>
                <w:szCs w:val="16"/>
              </w:rPr>
              <w:t>RAČUN</w:t>
            </w:r>
          </w:p>
          <w:p w14:paraId="37D01DC9" w14:textId="77777777" w:rsidR="004874AA" w:rsidRPr="00A8505C" w:rsidRDefault="004874AA" w:rsidP="00E326A0">
            <w:pPr>
              <w:rPr>
                <w:sz w:val="16"/>
                <w:szCs w:val="16"/>
              </w:rPr>
            </w:pPr>
            <w:r w:rsidRPr="00A8505C">
              <w:rPr>
                <w:sz w:val="16"/>
                <w:szCs w:val="16"/>
              </w:rPr>
              <w:t>(konto)</w:t>
            </w:r>
          </w:p>
        </w:tc>
        <w:tc>
          <w:tcPr>
            <w:tcW w:w="1568" w:type="dxa"/>
            <w:vMerge w:val="restart"/>
          </w:tcPr>
          <w:p w14:paraId="46137B7D" w14:textId="77777777" w:rsidR="004874AA" w:rsidRDefault="004874AA" w:rsidP="00E326A0">
            <w:pPr>
              <w:rPr>
                <w:b/>
                <w:sz w:val="16"/>
                <w:szCs w:val="16"/>
              </w:rPr>
            </w:pPr>
          </w:p>
          <w:p w14:paraId="74755195" w14:textId="77777777" w:rsidR="004874AA" w:rsidRPr="00A8505C" w:rsidRDefault="004874AA" w:rsidP="00E326A0">
            <w:pPr>
              <w:rPr>
                <w:b/>
                <w:sz w:val="16"/>
                <w:szCs w:val="16"/>
              </w:rPr>
            </w:pPr>
            <w:r w:rsidRPr="00A8505C">
              <w:rPr>
                <w:b/>
                <w:sz w:val="16"/>
                <w:szCs w:val="16"/>
              </w:rPr>
              <w:t>NAZIV RAČUNA</w:t>
            </w:r>
          </w:p>
        </w:tc>
        <w:tc>
          <w:tcPr>
            <w:tcW w:w="1108" w:type="dxa"/>
            <w:vMerge w:val="restart"/>
          </w:tcPr>
          <w:p w14:paraId="53C7C5E7" w14:textId="77777777" w:rsidR="004874AA" w:rsidRDefault="004874AA" w:rsidP="00E326A0">
            <w:pPr>
              <w:jc w:val="center"/>
              <w:rPr>
                <w:sz w:val="16"/>
                <w:szCs w:val="16"/>
              </w:rPr>
            </w:pPr>
          </w:p>
          <w:p w14:paraId="320003AA" w14:textId="77777777" w:rsidR="004874AA" w:rsidRPr="00A8505C" w:rsidRDefault="004874AA" w:rsidP="00E326A0">
            <w:pPr>
              <w:jc w:val="center"/>
              <w:rPr>
                <w:sz w:val="16"/>
                <w:szCs w:val="16"/>
              </w:rPr>
            </w:pPr>
            <w:r w:rsidRPr="00A8505C">
              <w:rPr>
                <w:sz w:val="16"/>
                <w:szCs w:val="16"/>
              </w:rPr>
              <w:t>Plan za 2021.</w:t>
            </w:r>
            <w:r>
              <w:rPr>
                <w:sz w:val="16"/>
                <w:szCs w:val="16"/>
              </w:rPr>
              <w:t xml:space="preserve"> </w:t>
            </w:r>
            <w:r w:rsidRPr="00A8505C">
              <w:rPr>
                <w:sz w:val="16"/>
                <w:szCs w:val="16"/>
              </w:rPr>
              <w:t>g.</w:t>
            </w:r>
          </w:p>
        </w:tc>
        <w:tc>
          <w:tcPr>
            <w:tcW w:w="960" w:type="dxa"/>
            <w:vMerge w:val="restart"/>
          </w:tcPr>
          <w:p w14:paraId="459954F1" w14:textId="77777777" w:rsidR="004874AA" w:rsidRDefault="004874AA" w:rsidP="00E326A0">
            <w:pPr>
              <w:jc w:val="center"/>
              <w:rPr>
                <w:sz w:val="16"/>
                <w:szCs w:val="16"/>
              </w:rPr>
            </w:pPr>
          </w:p>
          <w:p w14:paraId="265C86A2" w14:textId="77777777" w:rsidR="004874AA" w:rsidRPr="00A8505C" w:rsidRDefault="004874AA" w:rsidP="00E326A0">
            <w:pPr>
              <w:jc w:val="center"/>
              <w:rPr>
                <w:sz w:val="16"/>
                <w:szCs w:val="16"/>
              </w:rPr>
            </w:pPr>
            <w:r w:rsidRPr="00A8505C">
              <w:rPr>
                <w:sz w:val="16"/>
                <w:szCs w:val="16"/>
              </w:rPr>
              <w:t>Povećanje/ Smanjenje</w:t>
            </w:r>
          </w:p>
        </w:tc>
        <w:tc>
          <w:tcPr>
            <w:tcW w:w="1017" w:type="dxa"/>
            <w:vMerge w:val="restart"/>
          </w:tcPr>
          <w:p w14:paraId="46A5A99A" w14:textId="77777777" w:rsidR="004874AA" w:rsidRDefault="004874AA" w:rsidP="00E326A0">
            <w:pPr>
              <w:jc w:val="center"/>
              <w:rPr>
                <w:b/>
                <w:sz w:val="16"/>
                <w:szCs w:val="16"/>
              </w:rPr>
            </w:pPr>
          </w:p>
          <w:p w14:paraId="5C684DFD" w14:textId="77777777" w:rsidR="004874AA" w:rsidRPr="004C11C4" w:rsidRDefault="004874AA" w:rsidP="00E326A0">
            <w:pPr>
              <w:jc w:val="center"/>
              <w:rPr>
                <w:b/>
                <w:sz w:val="16"/>
                <w:szCs w:val="16"/>
              </w:rPr>
            </w:pPr>
            <w:r w:rsidRPr="004C11C4">
              <w:rPr>
                <w:b/>
                <w:sz w:val="16"/>
                <w:szCs w:val="16"/>
              </w:rPr>
              <w:t>Novi plan za 2021.</w:t>
            </w:r>
            <w:r>
              <w:rPr>
                <w:b/>
                <w:sz w:val="16"/>
                <w:szCs w:val="16"/>
              </w:rPr>
              <w:t xml:space="preserve"> </w:t>
            </w:r>
            <w:r w:rsidRPr="004C11C4">
              <w:rPr>
                <w:b/>
                <w:sz w:val="16"/>
                <w:szCs w:val="16"/>
              </w:rPr>
              <w:t>g</w:t>
            </w:r>
          </w:p>
        </w:tc>
        <w:tc>
          <w:tcPr>
            <w:tcW w:w="7723" w:type="dxa"/>
            <w:gridSpan w:val="8"/>
          </w:tcPr>
          <w:p w14:paraId="2884C2F8" w14:textId="77777777" w:rsidR="004874AA" w:rsidRPr="00A8505C" w:rsidRDefault="004874AA" w:rsidP="00E326A0">
            <w:pPr>
              <w:jc w:val="center"/>
              <w:rPr>
                <w:b/>
                <w:i/>
                <w:sz w:val="16"/>
                <w:szCs w:val="16"/>
              </w:rPr>
            </w:pPr>
            <w:r w:rsidRPr="00A8505C">
              <w:rPr>
                <w:b/>
                <w:i/>
                <w:sz w:val="16"/>
                <w:szCs w:val="16"/>
              </w:rPr>
              <w:t>IZVORI FINANCIRANJA ZA 2021. GODINU</w:t>
            </w:r>
          </w:p>
        </w:tc>
      </w:tr>
      <w:tr w:rsidR="004874AA" w14:paraId="1AD70ACA" w14:textId="77777777" w:rsidTr="0025187D">
        <w:tc>
          <w:tcPr>
            <w:tcW w:w="559" w:type="dxa"/>
            <w:vMerge/>
          </w:tcPr>
          <w:p w14:paraId="797AD48C" w14:textId="77777777" w:rsidR="004874AA" w:rsidRDefault="004874AA" w:rsidP="00E326A0"/>
        </w:tc>
        <w:tc>
          <w:tcPr>
            <w:tcW w:w="692" w:type="dxa"/>
            <w:vMerge/>
          </w:tcPr>
          <w:p w14:paraId="7838EC2D" w14:textId="77777777" w:rsidR="004874AA" w:rsidRDefault="004874AA" w:rsidP="00E326A0"/>
        </w:tc>
        <w:tc>
          <w:tcPr>
            <w:tcW w:w="833" w:type="dxa"/>
            <w:vMerge/>
          </w:tcPr>
          <w:p w14:paraId="3AC97B26" w14:textId="77777777" w:rsidR="004874AA" w:rsidRDefault="004874AA" w:rsidP="00E326A0"/>
        </w:tc>
        <w:tc>
          <w:tcPr>
            <w:tcW w:w="1568" w:type="dxa"/>
            <w:vMerge/>
          </w:tcPr>
          <w:p w14:paraId="5E8643EF" w14:textId="77777777" w:rsidR="004874AA" w:rsidRDefault="004874AA" w:rsidP="00E326A0"/>
        </w:tc>
        <w:tc>
          <w:tcPr>
            <w:tcW w:w="1108" w:type="dxa"/>
            <w:vMerge/>
          </w:tcPr>
          <w:p w14:paraId="5FE90D93" w14:textId="77777777" w:rsidR="004874AA" w:rsidRDefault="004874AA" w:rsidP="00E326A0"/>
        </w:tc>
        <w:tc>
          <w:tcPr>
            <w:tcW w:w="960" w:type="dxa"/>
            <w:vMerge/>
          </w:tcPr>
          <w:p w14:paraId="0ABAB3DF" w14:textId="77777777" w:rsidR="004874AA" w:rsidRDefault="004874AA" w:rsidP="00E326A0"/>
        </w:tc>
        <w:tc>
          <w:tcPr>
            <w:tcW w:w="1017" w:type="dxa"/>
            <w:vMerge/>
          </w:tcPr>
          <w:p w14:paraId="379321F7" w14:textId="77777777" w:rsidR="004874AA" w:rsidRDefault="004874AA" w:rsidP="00E326A0"/>
        </w:tc>
        <w:tc>
          <w:tcPr>
            <w:tcW w:w="1017" w:type="dxa"/>
          </w:tcPr>
          <w:p w14:paraId="228AE42A" w14:textId="77777777" w:rsidR="004874AA" w:rsidRPr="004C11C4" w:rsidRDefault="004874AA" w:rsidP="00E326A0">
            <w:pPr>
              <w:jc w:val="center"/>
              <w:rPr>
                <w:sz w:val="16"/>
                <w:szCs w:val="16"/>
              </w:rPr>
            </w:pPr>
            <w:r w:rsidRPr="004C11C4">
              <w:rPr>
                <w:sz w:val="16"/>
                <w:szCs w:val="16"/>
              </w:rPr>
              <w:t>Opći prihodi</w:t>
            </w:r>
          </w:p>
        </w:tc>
        <w:tc>
          <w:tcPr>
            <w:tcW w:w="960" w:type="dxa"/>
          </w:tcPr>
          <w:p w14:paraId="455FD428" w14:textId="77777777" w:rsidR="004874AA" w:rsidRPr="004C11C4" w:rsidRDefault="004874AA" w:rsidP="00E326A0">
            <w:pPr>
              <w:jc w:val="center"/>
              <w:rPr>
                <w:sz w:val="16"/>
                <w:szCs w:val="16"/>
              </w:rPr>
            </w:pPr>
            <w:r w:rsidRPr="004C11C4">
              <w:rPr>
                <w:sz w:val="16"/>
                <w:szCs w:val="16"/>
              </w:rPr>
              <w:t>Vlastiti prihodi</w:t>
            </w:r>
          </w:p>
        </w:tc>
        <w:tc>
          <w:tcPr>
            <w:tcW w:w="960" w:type="dxa"/>
          </w:tcPr>
          <w:p w14:paraId="085AE584" w14:textId="77777777" w:rsidR="004874AA" w:rsidRPr="004C11C4" w:rsidRDefault="004874AA" w:rsidP="00E326A0">
            <w:pPr>
              <w:jc w:val="center"/>
              <w:rPr>
                <w:sz w:val="16"/>
                <w:szCs w:val="16"/>
              </w:rPr>
            </w:pPr>
            <w:r w:rsidRPr="004C11C4">
              <w:rPr>
                <w:sz w:val="16"/>
                <w:szCs w:val="16"/>
              </w:rPr>
              <w:t>Prihodi za posebne namjene</w:t>
            </w:r>
          </w:p>
        </w:tc>
        <w:tc>
          <w:tcPr>
            <w:tcW w:w="960" w:type="dxa"/>
          </w:tcPr>
          <w:p w14:paraId="2223AA68" w14:textId="77777777" w:rsidR="004874AA" w:rsidRPr="004C11C4" w:rsidRDefault="004874AA" w:rsidP="00E326A0">
            <w:pPr>
              <w:jc w:val="center"/>
              <w:rPr>
                <w:sz w:val="16"/>
                <w:szCs w:val="16"/>
              </w:rPr>
            </w:pPr>
            <w:r w:rsidRPr="004C11C4">
              <w:rPr>
                <w:sz w:val="16"/>
                <w:szCs w:val="16"/>
              </w:rPr>
              <w:t>Pomoći</w:t>
            </w:r>
          </w:p>
        </w:tc>
        <w:tc>
          <w:tcPr>
            <w:tcW w:w="943" w:type="dxa"/>
          </w:tcPr>
          <w:p w14:paraId="4D4D2D20" w14:textId="77777777" w:rsidR="004874AA" w:rsidRPr="004C11C4" w:rsidRDefault="004874AA" w:rsidP="00E326A0">
            <w:pPr>
              <w:jc w:val="center"/>
              <w:rPr>
                <w:sz w:val="16"/>
                <w:szCs w:val="16"/>
              </w:rPr>
            </w:pPr>
            <w:r w:rsidRPr="004C11C4">
              <w:rPr>
                <w:sz w:val="16"/>
                <w:szCs w:val="16"/>
              </w:rPr>
              <w:t>Donacije</w:t>
            </w:r>
          </w:p>
        </w:tc>
        <w:tc>
          <w:tcPr>
            <w:tcW w:w="963" w:type="dxa"/>
          </w:tcPr>
          <w:p w14:paraId="24C8FA32" w14:textId="77777777" w:rsidR="004874AA" w:rsidRPr="004C11C4" w:rsidRDefault="004874AA" w:rsidP="00E326A0">
            <w:pPr>
              <w:jc w:val="center"/>
              <w:rPr>
                <w:sz w:val="16"/>
                <w:szCs w:val="16"/>
              </w:rPr>
            </w:pPr>
            <w:r w:rsidRPr="004C11C4">
              <w:rPr>
                <w:sz w:val="16"/>
                <w:szCs w:val="16"/>
              </w:rPr>
              <w:t>Prih. od</w:t>
            </w:r>
          </w:p>
          <w:p w14:paraId="4D331446" w14:textId="77777777" w:rsidR="004874AA" w:rsidRPr="004C11C4" w:rsidRDefault="004874AA" w:rsidP="00E326A0">
            <w:pPr>
              <w:jc w:val="center"/>
              <w:rPr>
                <w:sz w:val="16"/>
                <w:szCs w:val="16"/>
              </w:rPr>
            </w:pPr>
            <w:r w:rsidRPr="004C11C4">
              <w:rPr>
                <w:sz w:val="16"/>
                <w:szCs w:val="16"/>
              </w:rPr>
              <w:t>prodaje</w:t>
            </w:r>
          </w:p>
          <w:p w14:paraId="3B9D9F8A" w14:textId="77777777" w:rsidR="004874AA" w:rsidRPr="004C11C4" w:rsidRDefault="004874AA" w:rsidP="00E326A0">
            <w:pPr>
              <w:jc w:val="center"/>
              <w:rPr>
                <w:sz w:val="16"/>
                <w:szCs w:val="16"/>
              </w:rPr>
            </w:pPr>
            <w:r w:rsidRPr="004C11C4">
              <w:rPr>
                <w:sz w:val="16"/>
                <w:szCs w:val="16"/>
              </w:rPr>
              <w:t>nefin.imov.</w:t>
            </w:r>
          </w:p>
        </w:tc>
        <w:tc>
          <w:tcPr>
            <w:tcW w:w="960" w:type="dxa"/>
          </w:tcPr>
          <w:p w14:paraId="28FE505E" w14:textId="77777777" w:rsidR="004874AA" w:rsidRPr="004C11C4" w:rsidRDefault="004874AA" w:rsidP="00E326A0">
            <w:pPr>
              <w:jc w:val="center"/>
              <w:rPr>
                <w:sz w:val="16"/>
                <w:szCs w:val="16"/>
              </w:rPr>
            </w:pPr>
            <w:r w:rsidRPr="004C11C4">
              <w:rPr>
                <w:sz w:val="16"/>
                <w:szCs w:val="16"/>
              </w:rPr>
              <w:t>Namjen.</w:t>
            </w:r>
          </w:p>
          <w:p w14:paraId="3F5DFAD1" w14:textId="77777777" w:rsidR="004874AA" w:rsidRPr="004C11C4" w:rsidRDefault="004874AA" w:rsidP="00E326A0">
            <w:pPr>
              <w:jc w:val="center"/>
              <w:rPr>
                <w:sz w:val="16"/>
                <w:szCs w:val="16"/>
              </w:rPr>
            </w:pPr>
            <w:r w:rsidRPr="004C11C4">
              <w:rPr>
                <w:sz w:val="16"/>
                <w:szCs w:val="16"/>
              </w:rPr>
              <w:t>primici</w:t>
            </w:r>
          </w:p>
        </w:tc>
        <w:tc>
          <w:tcPr>
            <w:tcW w:w="960" w:type="dxa"/>
          </w:tcPr>
          <w:p w14:paraId="136C0782" w14:textId="77777777" w:rsidR="004874AA" w:rsidRPr="004C11C4" w:rsidRDefault="004874AA" w:rsidP="00E326A0">
            <w:pPr>
              <w:jc w:val="center"/>
              <w:rPr>
                <w:sz w:val="16"/>
                <w:szCs w:val="16"/>
              </w:rPr>
            </w:pPr>
            <w:r w:rsidRPr="004C11C4">
              <w:rPr>
                <w:sz w:val="16"/>
                <w:szCs w:val="16"/>
              </w:rPr>
              <w:t>Viškovi</w:t>
            </w:r>
          </w:p>
          <w:p w14:paraId="3268C910" w14:textId="77777777" w:rsidR="004874AA" w:rsidRPr="004C11C4" w:rsidRDefault="004874AA" w:rsidP="00E326A0">
            <w:pPr>
              <w:jc w:val="center"/>
              <w:rPr>
                <w:sz w:val="16"/>
                <w:szCs w:val="16"/>
              </w:rPr>
            </w:pPr>
            <w:r w:rsidRPr="004C11C4">
              <w:rPr>
                <w:sz w:val="16"/>
                <w:szCs w:val="16"/>
              </w:rPr>
              <w:t>prethod.</w:t>
            </w:r>
          </w:p>
          <w:p w14:paraId="78F6458C" w14:textId="77777777" w:rsidR="004874AA" w:rsidRPr="004C11C4" w:rsidRDefault="004874AA" w:rsidP="00E326A0">
            <w:pPr>
              <w:jc w:val="center"/>
              <w:rPr>
                <w:sz w:val="16"/>
                <w:szCs w:val="16"/>
              </w:rPr>
            </w:pPr>
            <w:r w:rsidRPr="004C11C4">
              <w:rPr>
                <w:sz w:val="16"/>
                <w:szCs w:val="16"/>
              </w:rPr>
              <w:t>godina</w:t>
            </w:r>
          </w:p>
        </w:tc>
      </w:tr>
      <w:tr w:rsidR="004874AA" w14:paraId="381AE51E" w14:textId="77777777" w:rsidTr="0025187D">
        <w:tc>
          <w:tcPr>
            <w:tcW w:w="559" w:type="dxa"/>
          </w:tcPr>
          <w:p w14:paraId="46C5B5D5" w14:textId="77777777" w:rsidR="004874AA" w:rsidRPr="00A8505C" w:rsidRDefault="004874AA" w:rsidP="00E326A0">
            <w:pPr>
              <w:jc w:val="center"/>
              <w:rPr>
                <w:sz w:val="16"/>
                <w:szCs w:val="16"/>
              </w:rPr>
            </w:pPr>
            <w:r w:rsidRPr="00A8505C">
              <w:rPr>
                <w:sz w:val="16"/>
                <w:szCs w:val="16"/>
              </w:rPr>
              <w:t>1</w:t>
            </w:r>
          </w:p>
        </w:tc>
        <w:tc>
          <w:tcPr>
            <w:tcW w:w="692" w:type="dxa"/>
          </w:tcPr>
          <w:p w14:paraId="29DD8D0A" w14:textId="77777777" w:rsidR="004874AA" w:rsidRPr="00A8505C" w:rsidRDefault="004874AA" w:rsidP="00E326A0">
            <w:pPr>
              <w:jc w:val="center"/>
              <w:rPr>
                <w:sz w:val="16"/>
                <w:szCs w:val="16"/>
              </w:rPr>
            </w:pPr>
            <w:r w:rsidRPr="00A8505C">
              <w:rPr>
                <w:sz w:val="16"/>
                <w:szCs w:val="16"/>
              </w:rPr>
              <w:t>2</w:t>
            </w:r>
          </w:p>
        </w:tc>
        <w:tc>
          <w:tcPr>
            <w:tcW w:w="833" w:type="dxa"/>
          </w:tcPr>
          <w:p w14:paraId="3378783F" w14:textId="77777777" w:rsidR="004874AA" w:rsidRPr="00A8505C" w:rsidRDefault="004874AA" w:rsidP="00E326A0">
            <w:pPr>
              <w:jc w:val="center"/>
              <w:rPr>
                <w:sz w:val="16"/>
                <w:szCs w:val="16"/>
              </w:rPr>
            </w:pPr>
            <w:r w:rsidRPr="00A8505C">
              <w:rPr>
                <w:sz w:val="16"/>
                <w:szCs w:val="16"/>
              </w:rPr>
              <w:t>3</w:t>
            </w:r>
          </w:p>
        </w:tc>
        <w:tc>
          <w:tcPr>
            <w:tcW w:w="1568" w:type="dxa"/>
          </w:tcPr>
          <w:p w14:paraId="2FA9EAE5" w14:textId="77777777" w:rsidR="004874AA" w:rsidRPr="00A8505C" w:rsidRDefault="004874AA" w:rsidP="00E326A0">
            <w:pPr>
              <w:jc w:val="center"/>
              <w:rPr>
                <w:sz w:val="16"/>
                <w:szCs w:val="16"/>
              </w:rPr>
            </w:pPr>
            <w:r w:rsidRPr="00A8505C">
              <w:rPr>
                <w:sz w:val="16"/>
                <w:szCs w:val="16"/>
              </w:rPr>
              <w:t>4</w:t>
            </w:r>
          </w:p>
        </w:tc>
        <w:tc>
          <w:tcPr>
            <w:tcW w:w="1108" w:type="dxa"/>
          </w:tcPr>
          <w:p w14:paraId="24A51D26" w14:textId="77777777" w:rsidR="004874AA" w:rsidRPr="00A8505C" w:rsidRDefault="004874AA" w:rsidP="00E326A0">
            <w:pPr>
              <w:jc w:val="center"/>
              <w:rPr>
                <w:sz w:val="16"/>
                <w:szCs w:val="16"/>
              </w:rPr>
            </w:pPr>
            <w:r w:rsidRPr="00A8505C">
              <w:rPr>
                <w:sz w:val="16"/>
                <w:szCs w:val="16"/>
              </w:rPr>
              <w:t>5</w:t>
            </w:r>
          </w:p>
        </w:tc>
        <w:tc>
          <w:tcPr>
            <w:tcW w:w="960" w:type="dxa"/>
          </w:tcPr>
          <w:p w14:paraId="6D5BF8FE" w14:textId="77777777" w:rsidR="004874AA" w:rsidRPr="00A8505C" w:rsidRDefault="004874AA" w:rsidP="00E326A0">
            <w:pPr>
              <w:jc w:val="center"/>
              <w:rPr>
                <w:sz w:val="16"/>
                <w:szCs w:val="16"/>
              </w:rPr>
            </w:pPr>
            <w:r w:rsidRPr="00A8505C">
              <w:rPr>
                <w:sz w:val="16"/>
                <w:szCs w:val="16"/>
              </w:rPr>
              <w:t>6</w:t>
            </w:r>
          </w:p>
        </w:tc>
        <w:tc>
          <w:tcPr>
            <w:tcW w:w="1017" w:type="dxa"/>
          </w:tcPr>
          <w:p w14:paraId="7C6C1F55" w14:textId="77777777" w:rsidR="004874AA" w:rsidRPr="00A8505C" w:rsidRDefault="004874AA" w:rsidP="00E326A0">
            <w:pPr>
              <w:jc w:val="center"/>
              <w:rPr>
                <w:sz w:val="16"/>
                <w:szCs w:val="16"/>
              </w:rPr>
            </w:pPr>
            <w:r w:rsidRPr="00A8505C">
              <w:rPr>
                <w:sz w:val="16"/>
                <w:szCs w:val="16"/>
              </w:rPr>
              <w:t>7</w:t>
            </w:r>
          </w:p>
        </w:tc>
        <w:tc>
          <w:tcPr>
            <w:tcW w:w="1017" w:type="dxa"/>
          </w:tcPr>
          <w:p w14:paraId="5AFAF1D8" w14:textId="77777777" w:rsidR="004874AA" w:rsidRPr="00A8505C" w:rsidRDefault="004874AA" w:rsidP="00E326A0">
            <w:pPr>
              <w:jc w:val="center"/>
              <w:rPr>
                <w:sz w:val="16"/>
                <w:szCs w:val="16"/>
              </w:rPr>
            </w:pPr>
            <w:r w:rsidRPr="00A8505C">
              <w:rPr>
                <w:sz w:val="16"/>
                <w:szCs w:val="16"/>
              </w:rPr>
              <w:t>8</w:t>
            </w:r>
          </w:p>
        </w:tc>
        <w:tc>
          <w:tcPr>
            <w:tcW w:w="960" w:type="dxa"/>
          </w:tcPr>
          <w:p w14:paraId="681CCFF2" w14:textId="77777777" w:rsidR="004874AA" w:rsidRPr="00A8505C" w:rsidRDefault="004874AA" w:rsidP="00E326A0">
            <w:pPr>
              <w:jc w:val="center"/>
              <w:rPr>
                <w:sz w:val="16"/>
                <w:szCs w:val="16"/>
              </w:rPr>
            </w:pPr>
            <w:r w:rsidRPr="00A8505C">
              <w:rPr>
                <w:sz w:val="16"/>
                <w:szCs w:val="16"/>
              </w:rPr>
              <w:t>9</w:t>
            </w:r>
          </w:p>
        </w:tc>
        <w:tc>
          <w:tcPr>
            <w:tcW w:w="960" w:type="dxa"/>
          </w:tcPr>
          <w:p w14:paraId="34626702" w14:textId="77777777" w:rsidR="004874AA" w:rsidRPr="00A8505C" w:rsidRDefault="004874AA" w:rsidP="00E326A0">
            <w:pPr>
              <w:jc w:val="center"/>
              <w:rPr>
                <w:sz w:val="16"/>
                <w:szCs w:val="16"/>
              </w:rPr>
            </w:pPr>
            <w:r w:rsidRPr="00A8505C">
              <w:rPr>
                <w:sz w:val="16"/>
                <w:szCs w:val="16"/>
              </w:rPr>
              <w:t>10</w:t>
            </w:r>
          </w:p>
        </w:tc>
        <w:tc>
          <w:tcPr>
            <w:tcW w:w="960" w:type="dxa"/>
          </w:tcPr>
          <w:p w14:paraId="3E168760" w14:textId="77777777" w:rsidR="004874AA" w:rsidRPr="00A8505C" w:rsidRDefault="004874AA" w:rsidP="00E326A0">
            <w:pPr>
              <w:jc w:val="center"/>
              <w:rPr>
                <w:sz w:val="16"/>
                <w:szCs w:val="16"/>
              </w:rPr>
            </w:pPr>
            <w:r w:rsidRPr="00A8505C">
              <w:rPr>
                <w:sz w:val="16"/>
                <w:szCs w:val="16"/>
              </w:rPr>
              <w:t>11</w:t>
            </w:r>
          </w:p>
        </w:tc>
        <w:tc>
          <w:tcPr>
            <w:tcW w:w="943" w:type="dxa"/>
          </w:tcPr>
          <w:p w14:paraId="01544AF1" w14:textId="77777777" w:rsidR="004874AA" w:rsidRPr="00A8505C" w:rsidRDefault="004874AA" w:rsidP="00E326A0">
            <w:pPr>
              <w:jc w:val="center"/>
              <w:rPr>
                <w:sz w:val="16"/>
                <w:szCs w:val="16"/>
              </w:rPr>
            </w:pPr>
            <w:r w:rsidRPr="00A8505C">
              <w:rPr>
                <w:sz w:val="16"/>
                <w:szCs w:val="16"/>
              </w:rPr>
              <w:t>12</w:t>
            </w:r>
          </w:p>
        </w:tc>
        <w:tc>
          <w:tcPr>
            <w:tcW w:w="963" w:type="dxa"/>
          </w:tcPr>
          <w:p w14:paraId="19CBA398" w14:textId="77777777" w:rsidR="004874AA" w:rsidRPr="00A8505C" w:rsidRDefault="004874AA" w:rsidP="00E326A0">
            <w:pPr>
              <w:jc w:val="center"/>
              <w:rPr>
                <w:sz w:val="16"/>
                <w:szCs w:val="16"/>
              </w:rPr>
            </w:pPr>
            <w:r w:rsidRPr="00A8505C">
              <w:rPr>
                <w:sz w:val="16"/>
                <w:szCs w:val="16"/>
              </w:rPr>
              <w:t>13</w:t>
            </w:r>
          </w:p>
        </w:tc>
        <w:tc>
          <w:tcPr>
            <w:tcW w:w="960" w:type="dxa"/>
          </w:tcPr>
          <w:p w14:paraId="344FBFDC" w14:textId="77777777" w:rsidR="004874AA" w:rsidRPr="00A8505C" w:rsidRDefault="004874AA" w:rsidP="00E326A0">
            <w:pPr>
              <w:jc w:val="center"/>
              <w:rPr>
                <w:sz w:val="16"/>
                <w:szCs w:val="16"/>
              </w:rPr>
            </w:pPr>
            <w:r w:rsidRPr="00A8505C">
              <w:rPr>
                <w:sz w:val="16"/>
                <w:szCs w:val="16"/>
              </w:rPr>
              <w:t>14</w:t>
            </w:r>
          </w:p>
        </w:tc>
        <w:tc>
          <w:tcPr>
            <w:tcW w:w="960" w:type="dxa"/>
          </w:tcPr>
          <w:p w14:paraId="72801E64" w14:textId="77777777" w:rsidR="004874AA" w:rsidRPr="00A8505C" w:rsidRDefault="004874AA" w:rsidP="00E326A0">
            <w:pPr>
              <w:jc w:val="center"/>
              <w:rPr>
                <w:sz w:val="16"/>
                <w:szCs w:val="16"/>
              </w:rPr>
            </w:pPr>
            <w:r w:rsidRPr="00A8505C">
              <w:rPr>
                <w:sz w:val="16"/>
                <w:szCs w:val="16"/>
              </w:rPr>
              <w:t>15</w:t>
            </w:r>
          </w:p>
        </w:tc>
      </w:tr>
      <w:tr w:rsidR="0027097F" w:rsidRPr="00955489" w14:paraId="0DFFE688" w14:textId="77777777" w:rsidTr="0025187D">
        <w:trPr>
          <w:trHeight w:val="360"/>
        </w:trPr>
        <w:tc>
          <w:tcPr>
            <w:tcW w:w="559" w:type="dxa"/>
            <w:noWrap/>
            <w:hideMark/>
          </w:tcPr>
          <w:p w14:paraId="53BA7C40" w14:textId="77777777" w:rsidR="0027097F" w:rsidRPr="00955489" w:rsidRDefault="0027097F" w:rsidP="00E326A0">
            <w:pPr>
              <w:rPr>
                <w:rFonts w:ascii="Arial" w:eastAsia="Times New Roman" w:hAnsi="Arial" w:cs="Arial"/>
                <w:sz w:val="16"/>
                <w:szCs w:val="16"/>
                <w:lang w:eastAsia="hr-HR"/>
              </w:rPr>
            </w:pPr>
            <w:r w:rsidRPr="00955489">
              <w:rPr>
                <w:rFonts w:ascii="Arial" w:eastAsia="Times New Roman" w:hAnsi="Arial" w:cs="Arial"/>
                <w:sz w:val="16"/>
                <w:szCs w:val="16"/>
                <w:lang w:eastAsia="hr-HR"/>
              </w:rPr>
              <w:t> </w:t>
            </w:r>
          </w:p>
        </w:tc>
        <w:tc>
          <w:tcPr>
            <w:tcW w:w="692" w:type="dxa"/>
            <w:noWrap/>
            <w:hideMark/>
          </w:tcPr>
          <w:p w14:paraId="343D80E9" w14:textId="77777777" w:rsidR="0027097F" w:rsidRPr="00955489" w:rsidRDefault="0027097F" w:rsidP="00E326A0">
            <w:pPr>
              <w:jc w:val="center"/>
              <w:rPr>
                <w:rFonts w:ascii="Arial" w:eastAsia="Times New Roman" w:hAnsi="Arial" w:cs="Arial"/>
                <w:sz w:val="16"/>
                <w:szCs w:val="16"/>
                <w:lang w:eastAsia="hr-HR"/>
              </w:rPr>
            </w:pPr>
            <w:r w:rsidRPr="00955489">
              <w:rPr>
                <w:rFonts w:ascii="Arial" w:eastAsia="Times New Roman" w:hAnsi="Arial" w:cs="Arial"/>
                <w:sz w:val="16"/>
                <w:szCs w:val="16"/>
                <w:lang w:eastAsia="hr-HR"/>
              </w:rPr>
              <w:t> </w:t>
            </w:r>
          </w:p>
        </w:tc>
        <w:tc>
          <w:tcPr>
            <w:tcW w:w="833" w:type="dxa"/>
            <w:noWrap/>
            <w:hideMark/>
          </w:tcPr>
          <w:p w14:paraId="3687466F" w14:textId="77777777" w:rsidR="0027097F" w:rsidRPr="00955489" w:rsidRDefault="0027097F" w:rsidP="00E326A0">
            <w:pPr>
              <w:ind w:firstLineChars="100" w:firstLine="160"/>
              <w:rPr>
                <w:rFonts w:ascii="Arial" w:eastAsia="Times New Roman" w:hAnsi="Arial" w:cs="Arial"/>
                <w:sz w:val="16"/>
                <w:szCs w:val="16"/>
                <w:lang w:eastAsia="hr-HR"/>
              </w:rPr>
            </w:pPr>
            <w:r w:rsidRPr="00955489">
              <w:rPr>
                <w:rFonts w:ascii="Arial" w:eastAsia="Times New Roman" w:hAnsi="Arial" w:cs="Arial"/>
                <w:sz w:val="16"/>
                <w:szCs w:val="16"/>
                <w:lang w:eastAsia="hr-HR"/>
              </w:rPr>
              <w:t>423</w:t>
            </w:r>
          </w:p>
        </w:tc>
        <w:tc>
          <w:tcPr>
            <w:tcW w:w="1568" w:type="dxa"/>
            <w:noWrap/>
            <w:hideMark/>
          </w:tcPr>
          <w:p w14:paraId="7EA5D75A" w14:textId="77777777" w:rsidR="0027097F" w:rsidRPr="00955489" w:rsidRDefault="0027097F" w:rsidP="00E326A0">
            <w:pPr>
              <w:rPr>
                <w:rFonts w:ascii="Arial" w:eastAsia="Times New Roman" w:hAnsi="Arial" w:cs="Arial"/>
                <w:sz w:val="16"/>
                <w:szCs w:val="16"/>
                <w:lang w:eastAsia="hr-HR"/>
              </w:rPr>
            </w:pPr>
            <w:r w:rsidRPr="00955489">
              <w:rPr>
                <w:rFonts w:ascii="Arial" w:eastAsia="Times New Roman" w:hAnsi="Arial" w:cs="Arial"/>
                <w:sz w:val="16"/>
                <w:szCs w:val="16"/>
                <w:lang w:eastAsia="hr-HR"/>
              </w:rPr>
              <w:t>PRIJEVOZNA SREDSTVA</w:t>
            </w:r>
          </w:p>
        </w:tc>
        <w:tc>
          <w:tcPr>
            <w:tcW w:w="1108" w:type="dxa"/>
            <w:noWrap/>
            <w:hideMark/>
          </w:tcPr>
          <w:p w14:paraId="3B439F64"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2C46975F"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1017" w:type="dxa"/>
            <w:noWrap/>
            <w:hideMark/>
          </w:tcPr>
          <w:p w14:paraId="2B29DB66"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1017" w:type="dxa"/>
            <w:noWrap/>
            <w:hideMark/>
          </w:tcPr>
          <w:p w14:paraId="7FD2A142"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4E814C93"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516376F2"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6FD7100E"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43" w:type="dxa"/>
            <w:noWrap/>
            <w:hideMark/>
          </w:tcPr>
          <w:p w14:paraId="288FE9BD"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3" w:type="dxa"/>
            <w:noWrap/>
            <w:hideMark/>
          </w:tcPr>
          <w:p w14:paraId="3406CCDB"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03EDB532"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514CE527"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r>
      <w:tr w:rsidR="0027097F" w:rsidRPr="00955489" w14:paraId="3C096D70" w14:textId="77777777" w:rsidTr="0025187D">
        <w:trPr>
          <w:trHeight w:val="300"/>
        </w:trPr>
        <w:tc>
          <w:tcPr>
            <w:tcW w:w="559" w:type="dxa"/>
            <w:noWrap/>
            <w:hideMark/>
          </w:tcPr>
          <w:p w14:paraId="2D3BAF52" w14:textId="77777777" w:rsidR="0027097F" w:rsidRPr="00E00C2A" w:rsidRDefault="0027097F" w:rsidP="00E326A0">
            <w:pPr>
              <w:jc w:val="center"/>
              <w:rPr>
                <w:rFonts w:ascii="Arial" w:eastAsia="Times New Roman" w:hAnsi="Arial" w:cs="Arial"/>
                <w:i/>
                <w:iCs/>
                <w:sz w:val="14"/>
                <w:szCs w:val="14"/>
                <w:lang w:eastAsia="hr-HR"/>
              </w:rPr>
            </w:pPr>
            <w:r w:rsidRPr="00E00C2A">
              <w:rPr>
                <w:rFonts w:ascii="Arial" w:eastAsia="Times New Roman" w:hAnsi="Arial" w:cs="Arial"/>
                <w:i/>
                <w:iCs/>
                <w:sz w:val="14"/>
                <w:szCs w:val="14"/>
                <w:lang w:eastAsia="hr-HR"/>
              </w:rPr>
              <w:t>029a</w:t>
            </w:r>
          </w:p>
        </w:tc>
        <w:tc>
          <w:tcPr>
            <w:tcW w:w="692" w:type="dxa"/>
            <w:noWrap/>
            <w:hideMark/>
          </w:tcPr>
          <w:p w14:paraId="65C1B44E"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 </w:t>
            </w:r>
          </w:p>
        </w:tc>
        <w:tc>
          <w:tcPr>
            <w:tcW w:w="833" w:type="dxa"/>
            <w:noWrap/>
            <w:hideMark/>
          </w:tcPr>
          <w:p w14:paraId="532EF42B" w14:textId="77777777" w:rsidR="0027097F" w:rsidRPr="00955489" w:rsidRDefault="0027097F" w:rsidP="00E326A0">
            <w:pPr>
              <w:ind w:firstLineChars="100" w:firstLine="160"/>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4233</w:t>
            </w:r>
          </w:p>
        </w:tc>
        <w:tc>
          <w:tcPr>
            <w:tcW w:w="1568" w:type="dxa"/>
            <w:noWrap/>
            <w:hideMark/>
          </w:tcPr>
          <w:p w14:paraId="4B59FBAC" w14:textId="77777777" w:rsidR="0027097F" w:rsidRPr="00955489" w:rsidRDefault="0027097F" w:rsidP="00E326A0">
            <w:pP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Plovila- brod CABIN</w:t>
            </w:r>
          </w:p>
        </w:tc>
        <w:tc>
          <w:tcPr>
            <w:tcW w:w="1108" w:type="dxa"/>
            <w:noWrap/>
            <w:hideMark/>
          </w:tcPr>
          <w:p w14:paraId="5618DE75"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131B1AB4"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1017" w:type="dxa"/>
            <w:noWrap/>
            <w:hideMark/>
          </w:tcPr>
          <w:p w14:paraId="11DC29F5"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1017" w:type="dxa"/>
            <w:noWrap/>
            <w:hideMark/>
          </w:tcPr>
          <w:p w14:paraId="4642692E"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7CC9E6FE"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68AFA3F1"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3531568D"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43" w:type="dxa"/>
            <w:noWrap/>
            <w:hideMark/>
          </w:tcPr>
          <w:p w14:paraId="40D23EAE"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3" w:type="dxa"/>
            <w:noWrap/>
            <w:hideMark/>
          </w:tcPr>
          <w:p w14:paraId="5CBB82C9"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2095303D"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1668581F"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r>
      <w:tr w:rsidR="0027097F" w:rsidRPr="00955489" w14:paraId="2A0EEC7D" w14:textId="77777777" w:rsidTr="0025187D">
        <w:trPr>
          <w:trHeight w:val="360"/>
        </w:trPr>
        <w:tc>
          <w:tcPr>
            <w:tcW w:w="559" w:type="dxa"/>
            <w:noWrap/>
            <w:hideMark/>
          </w:tcPr>
          <w:p w14:paraId="50B822CD" w14:textId="77777777" w:rsidR="0027097F" w:rsidRPr="00955489" w:rsidRDefault="0027097F" w:rsidP="00E326A0">
            <w:pPr>
              <w:rPr>
                <w:rFonts w:ascii="Arial" w:eastAsia="Times New Roman" w:hAnsi="Arial" w:cs="Arial"/>
                <w:sz w:val="16"/>
                <w:szCs w:val="16"/>
                <w:lang w:eastAsia="hr-HR"/>
              </w:rPr>
            </w:pPr>
            <w:r w:rsidRPr="00955489">
              <w:rPr>
                <w:rFonts w:ascii="Arial" w:eastAsia="Times New Roman" w:hAnsi="Arial" w:cs="Arial"/>
                <w:sz w:val="16"/>
                <w:szCs w:val="16"/>
                <w:lang w:eastAsia="hr-HR"/>
              </w:rPr>
              <w:t> </w:t>
            </w:r>
          </w:p>
        </w:tc>
        <w:tc>
          <w:tcPr>
            <w:tcW w:w="692" w:type="dxa"/>
            <w:noWrap/>
            <w:hideMark/>
          </w:tcPr>
          <w:p w14:paraId="431BE664" w14:textId="77777777" w:rsidR="0027097F" w:rsidRPr="00955489" w:rsidRDefault="0027097F" w:rsidP="00E326A0">
            <w:pPr>
              <w:jc w:val="center"/>
              <w:rPr>
                <w:rFonts w:ascii="Arial" w:eastAsia="Times New Roman" w:hAnsi="Arial" w:cs="Arial"/>
                <w:sz w:val="16"/>
                <w:szCs w:val="16"/>
                <w:lang w:eastAsia="hr-HR"/>
              </w:rPr>
            </w:pPr>
            <w:r w:rsidRPr="00955489">
              <w:rPr>
                <w:rFonts w:ascii="Arial" w:eastAsia="Times New Roman" w:hAnsi="Arial" w:cs="Arial"/>
                <w:sz w:val="16"/>
                <w:szCs w:val="16"/>
                <w:lang w:eastAsia="hr-HR"/>
              </w:rPr>
              <w:t> </w:t>
            </w:r>
          </w:p>
        </w:tc>
        <w:tc>
          <w:tcPr>
            <w:tcW w:w="833" w:type="dxa"/>
            <w:noWrap/>
            <w:hideMark/>
          </w:tcPr>
          <w:p w14:paraId="206274F4" w14:textId="77777777" w:rsidR="0027097F" w:rsidRPr="00955489" w:rsidRDefault="0027097F" w:rsidP="00E326A0">
            <w:pPr>
              <w:ind w:firstLineChars="100" w:firstLine="160"/>
              <w:rPr>
                <w:rFonts w:ascii="Arial" w:eastAsia="Times New Roman" w:hAnsi="Arial" w:cs="Arial"/>
                <w:sz w:val="16"/>
                <w:szCs w:val="16"/>
                <w:lang w:eastAsia="hr-HR"/>
              </w:rPr>
            </w:pPr>
            <w:r w:rsidRPr="00955489">
              <w:rPr>
                <w:rFonts w:ascii="Arial" w:eastAsia="Times New Roman" w:hAnsi="Arial" w:cs="Arial"/>
                <w:sz w:val="16"/>
                <w:szCs w:val="16"/>
                <w:lang w:eastAsia="hr-HR"/>
              </w:rPr>
              <w:t>426</w:t>
            </w:r>
          </w:p>
        </w:tc>
        <w:tc>
          <w:tcPr>
            <w:tcW w:w="1568" w:type="dxa"/>
            <w:noWrap/>
            <w:hideMark/>
          </w:tcPr>
          <w:p w14:paraId="7C2D7A52" w14:textId="77777777" w:rsidR="0027097F" w:rsidRPr="00955489" w:rsidRDefault="0027097F" w:rsidP="00E326A0">
            <w:pPr>
              <w:rPr>
                <w:rFonts w:ascii="Arial" w:eastAsia="Times New Roman" w:hAnsi="Arial" w:cs="Arial"/>
                <w:sz w:val="16"/>
                <w:szCs w:val="16"/>
                <w:lang w:eastAsia="hr-HR"/>
              </w:rPr>
            </w:pPr>
            <w:r>
              <w:rPr>
                <w:rFonts w:ascii="Arial" w:eastAsia="Times New Roman" w:hAnsi="Arial" w:cs="Arial"/>
                <w:sz w:val="16"/>
                <w:szCs w:val="16"/>
                <w:lang w:eastAsia="hr-HR"/>
              </w:rPr>
              <w:t>NEMATERIJALNA PROIZVED. IMOV</w:t>
            </w:r>
          </w:p>
        </w:tc>
        <w:tc>
          <w:tcPr>
            <w:tcW w:w="1108" w:type="dxa"/>
            <w:noWrap/>
            <w:hideMark/>
          </w:tcPr>
          <w:p w14:paraId="77BA9924"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10.000</w:t>
            </w:r>
          </w:p>
        </w:tc>
        <w:tc>
          <w:tcPr>
            <w:tcW w:w="960" w:type="dxa"/>
            <w:noWrap/>
            <w:hideMark/>
          </w:tcPr>
          <w:p w14:paraId="4C91F5EF"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75.000</w:t>
            </w:r>
          </w:p>
        </w:tc>
        <w:tc>
          <w:tcPr>
            <w:tcW w:w="1017" w:type="dxa"/>
            <w:noWrap/>
            <w:hideMark/>
          </w:tcPr>
          <w:p w14:paraId="1694B568"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85.000</w:t>
            </w:r>
          </w:p>
        </w:tc>
        <w:tc>
          <w:tcPr>
            <w:tcW w:w="1017" w:type="dxa"/>
            <w:noWrap/>
            <w:hideMark/>
          </w:tcPr>
          <w:p w14:paraId="6200199E"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85.000</w:t>
            </w:r>
          </w:p>
        </w:tc>
        <w:tc>
          <w:tcPr>
            <w:tcW w:w="960" w:type="dxa"/>
            <w:noWrap/>
            <w:hideMark/>
          </w:tcPr>
          <w:p w14:paraId="38E39D23"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0F102049"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78B33874"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43" w:type="dxa"/>
            <w:noWrap/>
            <w:hideMark/>
          </w:tcPr>
          <w:p w14:paraId="0E89B33A"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3" w:type="dxa"/>
            <w:noWrap/>
            <w:hideMark/>
          </w:tcPr>
          <w:p w14:paraId="53AD7FED"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4211885B"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35A8DC0F"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r>
      <w:tr w:rsidR="0027097F" w:rsidRPr="00955489" w14:paraId="444704AE" w14:textId="77777777" w:rsidTr="0025187D">
        <w:trPr>
          <w:trHeight w:val="300"/>
        </w:trPr>
        <w:tc>
          <w:tcPr>
            <w:tcW w:w="559" w:type="dxa"/>
            <w:noWrap/>
            <w:hideMark/>
          </w:tcPr>
          <w:p w14:paraId="1993445D"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030</w:t>
            </w:r>
          </w:p>
        </w:tc>
        <w:tc>
          <w:tcPr>
            <w:tcW w:w="692" w:type="dxa"/>
            <w:noWrap/>
            <w:hideMark/>
          </w:tcPr>
          <w:p w14:paraId="41B26C2B"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 </w:t>
            </w:r>
          </w:p>
        </w:tc>
        <w:tc>
          <w:tcPr>
            <w:tcW w:w="833" w:type="dxa"/>
            <w:noWrap/>
            <w:hideMark/>
          </w:tcPr>
          <w:p w14:paraId="74EC72ED" w14:textId="77777777" w:rsidR="0027097F" w:rsidRPr="00955489" w:rsidRDefault="0027097F" w:rsidP="00E326A0">
            <w:pPr>
              <w:ind w:firstLineChars="100" w:firstLine="160"/>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4262</w:t>
            </w:r>
          </w:p>
        </w:tc>
        <w:tc>
          <w:tcPr>
            <w:tcW w:w="1568" w:type="dxa"/>
            <w:noWrap/>
            <w:hideMark/>
          </w:tcPr>
          <w:p w14:paraId="2E01EEFA" w14:textId="77777777" w:rsidR="0027097F" w:rsidRPr="00955489" w:rsidRDefault="0027097F" w:rsidP="00E326A0">
            <w:pP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 xml:space="preserve">Ulaganje u računalne programe </w:t>
            </w:r>
          </w:p>
        </w:tc>
        <w:tc>
          <w:tcPr>
            <w:tcW w:w="1108" w:type="dxa"/>
            <w:noWrap/>
            <w:hideMark/>
          </w:tcPr>
          <w:p w14:paraId="1B39B07C"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10.000</w:t>
            </w:r>
          </w:p>
        </w:tc>
        <w:tc>
          <w:tcPr>
            <w:tcW w:w="960" w:type="dxa"/>
            <w:noWrap/>
            <w:hideMark/>
          </w:tcPr>
          <w:p w14:paraId="0F34395A"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75.000</w:t>
            </w:r>
          </w:p>
        </w:tc>
        <w:tc>
          <w:tcPr>
            <w:tcW w:w="1017" w:type="dxa"/>
            <w:noWrap/>
            <w:hideMark/>
          </w:tcPr>
          <w:p w14:paraId="6188DCED"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85.000</w:t>
            </w:r>
          </w:p>
        </w:tc>
        <w:tc>
          <w:tcPr>
            <w:tcW w:w="1017" w:type="dxa"/>
            <w:noWrap/>
            <w:hideMark/>
          </w:tcPr>
          <w:p w14:paraId="5A9068E1"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85.000</w:t>
            </w:r>
          </w:p>
        </w:tc>
        <w:tc>
          <w:tcPr>
            <w:tcW w:w="960" w:type="dxa"/>
            <w:noWrap/>
            <w:hideMark/>
          </w:tcPr>
          <w:p w14:paraId="71147872"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395D9F28"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57AF912E"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43" w:type="dxa"/>
            <w:noWrap/>
            <w:hideMark/>
          </w:tcPr>
          <w:p w14:paraId="05616EC7"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3" w:type="dxa"/>
            <w:noWrap/>
            <w:hideMark/>
          </w:tcPr>
          <w:p w14:paraId="05E36C56"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00BFE0E2"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5C22F612"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r>
      <w:tr w:rsidR="0027097F" w14:paraId="6F057719" w14:textId="77777777" w:rsidTr="0025187D">
        <w:tc>
          <w:tcPr>
            <w:tcW w:w="559" w:type="dxa"/>
          </w:tcPr>
          <w:p w14:paraId="738B5AFA" w14:textId="77777777" w:rsidR="0027097F" w:rsidRDefault="0027097F" w:rsidP="00E326A0"/>
        </w:tc>
        <w:tc>
          <w:tcPr>
            <w:tcW w:w="3093" w:type="dxa"/>
            <w:gridSpan w:val="3"/>
          </w:tcPr>
          <w:p w14:paraId="442E2BDF" w14:textId="77777777" w:rsidR="0027097F" w:rsidRPr="00955489" w:rsidRDefault="0027097F" w:rsidP="00E326A0">
            <w:pPr>
              <w:rPr>
                <w:b/>
                <w:sz w:val="16"/>
                <w:szCs w:val="16"/>
              </w:rPr>
            </w:pPr>
            <w:r w:rsidRPr="00955489">
              <w:rPr>
                <w:b/>
                <w:sz w:val="16"/>
                <w:szCs w:val="16"/>
              </w:rPr>
              <w:t>Program 1002:  PRIGODNI KULTURNO-ZABAVNI PROGRAMI</w:t>
            </w:r>
            <w:r w:rsidRPr="00955489">
              <w:rPr>
                <w:b/>
                <w:sz w:val="16"/>
                <w:szCs w:val="16"/>
              </w:rPr>
              <w:tab/>
            </w:r>
          </w:p>
        </w:tc>
        <w:tc>
          <w:tcPr>
            <w:tcW w:w="1108" w:type="dxa"/>
            <w:vAlign w:val="center"/>
          </w:tcPr>
          <w:p w14:paraId="3A55D803"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806.000</w:t>
            </w:r>
          </w:p>
        </w:tc>
        <w:tc>
          <w:tcPr>
            <w:tcW w:w="960" w:type="dxa"/>
            <w:vAlign w:val="center"/>
          </w:tcPr>
          <w:p w14:paraId="0A4CC84E"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410.000</w:t>
            </w:r>
          </w:p>
        </w:tc>
        <w:tc>
          <w:tcPr>
            <w:tcW w:w="1017" w:type="dxa"/>
            <w:vAlign w:val="center"/>
          </w:tcPr>
          <w:p w14:paraId="3EAD0A50"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1.216.000</w:t>
            </w:r>
          </w:p>
        </w:tc>
        <w:tc>
          <w:tcPr>
            <w:tcW w:w="1017" w:type="dxa"/>
            <w:vAlign w:val="center"/>
          </w:tcPr>
          <w:p w14:paraId="0F717ED3"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95.000</w:t>
            </w:r>
          </w:p>
        </w:tc>
        <w:tc>
          <w:tcPr>
            <w:tcW w:w="960" w:type="dxa"/>
            <w:vAlign w:val="center"/>
          </w:tcPr>
          <w:p w14:paraId="101B1D60"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701.000</w:t>
            </w:r>
          </w:p>
        </w:tc>
        <w:tc>
          <w:tcPr>
            <w:tcW w:w="960" w:type="dxa"/>
            <w:vAlign w:val="center"/>
          </w:tcPr>
          <w:p w14:paraId="7B42B29B"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350.000</w:t>
            </w:r>
          </w:p>
        </w:tc>
        <w:tc>
          <w:tcPr>
            <w:tcW w:w="960" w:type="dxa"/>
            <w:vAlign w:val="center"/>
          </w:tcPr>
          <w:p w14:paraId="48CAD021"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70.000</w:t>
            </w:r>
          </w:p>
        </w:tc>
        <w:tc>
          <w:tcPr>
            <w:tcW w:w="943" w:type="dxa"/>
            <w:vAlign w:val="center"/>
          </w:tcPr>
          <w:p w14:paraId="279F6A84"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0</w:t>
            </w:r>
          </w:p>
        </w:tc>
        <w:tc>
          <w:tcPr>
            <w:tcW w:w="963" w:type="dxa"/>
            <w:vAlign w:val="center"/>
          </w:tcPr>
          <w:p w14:paraId="29C60C57"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0</w:t>
            </w:r>
          </w:p>
        </w:tc>
        <w:tc>
          <w:tcPr>
            <w:tcW w:w="960" w:type="dxa"/>
            <w:vAlign w:val="center"/>
          </w:tcPr>
          <w:p w14:paraId="2DD43CE6"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0</w:t>
            </w:r>
          </w:p>
        </w:tc>
        <w:tc>
          <w:tcPr>
            <w:tcW w:w="960" w:type="dxa"/>
            <w:vAlign w:val="center"/>
          </w:tcPr>
          <w:p w14:paraId="42310E7C"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0</w:t>
            </w:r>
          </w:p>
        </w:tc>
      </w:tr>
      <w:tr w:rsidR="0027097F" w14:paraId="6EA45B08" w14:textId="77777777" w:rsidTr="0025187D">
        <w:tc>
          <w:tcPr>
            <w:tcW w:w="559" w:type="dxa"/>
          </w:tcPr>
          <w:p w14:paraId="3FB6E1EF" w14:textId="77777777" w:rsidR="0027097F" w:rsidRDefault="0027097F" w:rsidP="00E326A0"/>
        </w:tc>
        <w:tc>
          <w:tcPr>
            <w:tcW w:w="692" w:type="dxa"/>
          </w:tcPr>
          <w:p w14:paraId="66065E5F" w14:textId="77777777" w:rsidR="0027097F" w:rsidRPr="00955489" w:rsidRDefault="0027097F" w:rsidP="00E326A0">
            <w:pPr>
              <w:rPr>
                <w:sz w:val="16"/>
                <w:szCs w:val="16"/>
              </w:rPr>
            </w:pPr>
            <w:r w:rsidRPr="00955489">
              <w:rPr>
                <w:sz w:val="16"/>
                <w:szCs w:val="16"/>
              </w:rPr>
              <w:t>0133</w:t>
            </w:r>
          </w:p>
        </w:tc>
        <w:tc>
          <w:tcPr>
            <w:tcW w:w="2401" w:type="dxa"/>
            <w:gridSpan w:val="2"/>
          </w:tcPr>
          <w:p w14:paraId="1D5F4678" w14:textId="77777777" w:rsidR="0027097F" w:rsidRPr="00955489" w:rsidRDefault="0027097F" w:rsidP="00E326A0">
            <w:pPr>
              <w:rPr>
                <w:b/>
                <w:sz w:val="16"/>
                <w:szCs w:val="16"/>
              </w:rPr>
            </w:pPr>
            <w:r w:rsidRPr="00955489">
              <w:rPr>
                <w:b/>
                <w:sz w:val="16"/>
                <w:szCs w:val="16"/>
              </w:rPr>
              <w:t xml:space="preserve">Aktivnost A1002 01:   Prigodni kulturno-zabavni programi, </w:t>
            </w:r>
          </w:p>
          <w:p w14:paraId="6B1F28E8" w14:textId="77777777" w:rsidR="0027097F" w:rsidRDefault="0027097F" w:rsidP="00E326A0">
            <w:r w:rsidRPr="00955489">
              <w:rPr>
                <w:b/>
                <w:sz w:val="16"/>
                <w:szCs w:val="16"/>
              </w:rPr>
              <w:t>priredbe, koncerti, predstave i sl.</w:t>
            </w:r>
          </w:p>
        </w:tc>
        <w:tc>
          <w:tcPr>
            <w:tcW w:w="1108" w:type="dxa"/>
            <w:vAlign w:val="bottom"/>
          </w:tcPr>
          <w:p w14:paraId="257138C8"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806.000</w:t>
            </w:r>
          </w:p>
        </w:tc>
        <w:tc>
          <w:tcPr>
            <w:tcW w:w="960" w:type="dxa"/>
            <w:vAlign w:val="bottom"/>
          </w:tcPr>
          <w:p w14:paraId="039C04BC"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410.000</w:t>
            </w:r>
          </w:p>
        </w:tc>
        <w:tc>
          <w:tcPr>
            <w:tcW w:w="1017" w:type="dxa"/>
            <w:vAlign w:val="bottom"/>
          </w:tcPr>
          <w:p w14:paraId="136E5CFE"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1.216.000</w:t>
            </w:r>
          </w:p>
        </w:tc>
        <w:tc>
          <w:tcPr>
            <w:tcW w:w="1017" w:type="dxa"/>
            <w:vAlign w:val="bottom"/>
          </w:tcPr>
          <w:p w14:paraId="0BF234B3"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95.000</w:t>
            </w:r>
          </w:p>
        </w:tc>
        <w:tc>
          <w:tcPr>
            <w:tcW w:w="960" w:type="dxa"/>
            <w:vAlign w:val="bottom"/>
          </w:tcPr>
          <w:p w14:paraId="65DC61E2"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701.000</w:t>
            </w:r>
          </w:p>
        </w:tc>
        <w:tc>
          <w:tcPr>
            <w:tcW w:w="960" w:type="dxa"/>
            <w:vAlign w:val="bottom"/>
          </w:tcPr>
          <w:p w14:paraId="52A41768"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350.000</w:t>
            </w:r>
          </w:p>
        </w:tc>
        <w:tc>
          <w:tcPr>
            <w:tcW w:w="960" w:type="dxa"/>
            <w:vAlign w:val="bottom"/>
          </w:tcPr>
          <w:p w14:paraId="7C22D7BB"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70.000</w:t>
            </w:r>
          </w:p>
        </w:tc>
        <w:tc>
          <w:tcPr>
            <w:tcW w:w="943" w:type="dxa"/>
            <w:vAlign w:val="bottom"/>
          </w:tcPr>
          <w:p w14:paraId="5FBB10CD"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0</w:t>
            </w:r>
          </w:p>
        </w:tc>
        <w:tc>
          <w:tcPr>
            <w:tcW w:w="963" w:type="dxa"/>
            <w:vAlign w:val="bottom"/>
          </w:tcPr>
          <w:p w14:paraId="268069A8"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0</w:t>
            </w:r>
          </w:p>
        </w:tc>
        <w:tc>
          <w:tcPr>
            <w:tcW w:w="960" w:type="dxa"/>
            <w:vAlign w:val="bottom"/>
          </w:tcPr>
          <w:p w14:paraId="27621C10"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0</w:t>
            </w:r>
          </w:p>
        </w:tc>
        <w:tc>
          <w:tcPr>
            <w:tcW w:w="960" w:type="dxa"/>
            <w:vAlign w:val="bottom"/>
          </w:tcPr>
          <w:p w14:paraId="79DB56F8" w14:textId="77777777" w:rsidR="0027097F" w:rsidRPr="00955489" w:rsidRDefault="0027097F" w:rsidP="00E326A0">
            <w:pPr>
              <w:jc w:val="right"/>
              <w:rPr>
                <w:rFonts w:ascii="Arial" w:hAnsi="Arial" w:cs="Arial"/>
                <w:b/>
                <w:bCs/>
                <w:sz w:val="16"/>
                <w:szCs w:val="16"/>
              </w:rPr>
            </w:pPr>
            <w:r w:rsidRPr="00955489">
              <w:rPr>
                <w:rFonts w:ascii="Arial" w:hAnsi="Arial" w:cs="Arial"/>
                <w:b/>
                <w:bCs/>
                <w:sz w:val="16"/>
                <w:szCs w:val="16"/>
              </w:rPr>
              <w:t>0</w:t>
            </w:r>
          </w:p>
        </w:tc>
      </w:tr>
      <w:tr w:rsidR="0027097F" w:rsidRPr="00955489" w14:paraId="0394AC59" w14:textId="77777777" w:rsidTr="0025187D">
        <w:trPr>
          <w:trHeight w:val="420"/>
        </w:trPr>
        <w:tc>
          <w:tcPr>
            <w:tcW w:w="559" w:type="dxa"/>
            <w:noWrap/>
            <w:hideMark/>
          </w:tcPr>
          <w:p w14:paraId="32453453" w14:textId="77777777" w:rsidR="0027097F" w:rsidRPr="00955489" w:rsidRDefault="0027097F" w:rsidP="00E326A0">
            <w:pPr>
              <w:rPr>
                <w:rFonts w:ascii="Arial" w:eastAsia="Times New Roman" w:hAnsi="Arial" w:cs="Arial"/>
                <w:sz w:val="16"/>
                <w:szCs w:val="16"/>
                <w:lang w:eastAsia="hr-HR"/>
              </w:rPr>
            </w:pPr>
            <w:r w:rsidRPr="00955489">
              <w:rPr>
                <w:rFonts w:ascii="Arial" w:eastAsia="Times New Roman" w:hAnsi="Arial" w:cs="Arial"/>
                <w:sz w:val="16"/>
                <w:szCs w:val="16"/>
                <w:lang w:eastAsia="hr-HR"/>
              </w:rPr>
              <w:t> </w:t>
            </w:r>
          </w:p>
        </w:tc>
        <w:tc>
          <w:tcPr>
            <w:tcW w:w="692" w:type="dxa"/>
            <w:noWrap/>
            <w:hideMark/>
          </w:tcPr>
          <w:p w14:paraId="23F515B7" w14:textId="77777777" w:rsidR="0027097F" w:rsidRPr="00955489" w:rsidRDefault="0027097F" w:rsidP="00E326A0">
            <w:pPr>
              <w:jc w:val="center"/>
              <w:rPr>
                <w:rFonts w:ascii="Arial" w:eastAsia="Times New Roman" w:hAnsi="Arial" w:cs="Arial"/>
                <w:sz w:val="16"/>
                <w:szCs w:val="16"/>
                <w:lang w:eastAsia="hr-HR"/>
              </w:rPr>
            </w:pPr>
            <w:r w:rsidRPr="00955489">
              <w:rPr>
                <w:rFonts w:ascii="Arial" w:eastAsia="Times New Roman" w:hAnsi="Arial" w:cs="Arial"/>
                <w:sz w:val="16"/>
                <w:szCs w:val="16"/>
                <w:lang w:eastAsia="hr-HR"/>
              </w:rPr>
              <w:t> </w:t>
            </w:r>
          </w:p>
        </w:tc>
        <w:tc>
          <w:tcPr>
            <w:tcW w:w="833" w:type="dxa"/>
            <w:noWrap/>
            <w:hideMark/>
          </w:tcPr>
          <w:p w14:paraId="0C4EE4DA" w14:textId="77777777" w:rsidR="0027097F" w:rsidRPr="00955489" w:rsidRDefault="0027097F" w:rsidP="00E326A0">
            <w:pPr>
              <w:ind w:firstLineChars="100" w:firstLine="160"/>
              <w:rPr>
                <w:rFonts w:ascii="Arial" w:eastAsia="Times New Roman" w:hAnsi="Arial" w:cs="Arial"/>
                <w:sz w:val="16"/>
                <w:szCs w:val="16"/>
                <w:lang w:eastAsia="hr-HR"/>
              </w:rPr>
            </w:pPr>
            <w:r w:rsidRPr="00955489">
              <w:rPr>
                <w:rFonts w:ascii="Arial" w:eastAsia="Times New Roman" w:hAnsi="Arial" w:cs="Arial"/>
                <w:sz w:val="16"/>
                <w:szCs w:val="16"/>
                <w:lang w:eastAsia="hr-HR"/>
              </w:rPr>
              <w:t>32</w:t>
            </w:r>
          </w:p>
        </w:tc>
        <w:tc>
          <w:tcPr>
            <w:tcW w:w="1568" w:type="dxa"/>
            <w:noWrap/>
            <w:hideMark/>
          </w:tcPr>
          <w:p w14:paraId="49AE2ABA" w14:textId="77777777" w:rsidR="0027097F" w:rsidRPr="00955489" w:rsidRDefault="0027097F" w:rsidP="00E326A0">
            <w:pPr>
              <w:rPr>
                <w:rFonts w:ascii="Arial" w:eastAsia="Times New Roman" w:hAnsi="Arial" w:cs="Arial"/>
                <w:sz w:val="16"/>
                <w:szCs w:val="16"/>
                <w:lang w:eastAsia="hr-HR"/>
              </w:rPr>
            </w:pPr>
            <w:r w:rsidRPr="00955489">
              <w:rPr>
                <w:rFonts w:ascii="Arial" w:eastAsia="Times New Roman" w:hAnsi="Arial" w:cs="Arial"/>
                <w:sz w:val="16"/>
                <w:szCs w:val="16"/>
                <w:lang w:eastAsia="hr-HR"/>
              </w:rPr>
              <w:t>MATERIJALNI RASHODI</w:t>
            </w:r>
          </w:p>
        </w:tc>
        <w:tc>
          <w:tcPr>
            <w:tcW w:w="1108" w:type="dxa"/>
            <w:noWrap/>
            <w:hideMark/>
          </w:tcPr>
          <w:p w14:paraId="39AA0FDE"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806.000</w:t>
            </w:r>
          </w:p>
        </w:tc>
        <w:tc>
          <w:tcPr>
            <w:tcW w:w="960" w:type="dxa"/>
            <w:noWrap/>
            <w:hideMark/>
          </w:tcPr>
          <w:p w14:paraId="4C2F7983"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380.000</w:t>
            </w:r>
          </w:p>
        </w:tc>
        <w:tc>
          <w:tcPr>
            <w:tcW w:w="1017" w:type="dxa"/>
            <w:noWrap/>
            <w:hideMark/>
          </w:tcPr>
          <w:p w14:paraId="54556377"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1.186.000</w:t>
            </w:r>
          </w:p>
        </w:tc>
        <w:tc>
          <w:tcPr>
            <w:tcW w:w="1017" w:type="dxa"/>
            <w:noWrap/>
            <w:hideMark/>
          </w:tcPr>
          <w:p w14:paraId="6AD5B401"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65.000</w:t>
            </w:r>
          </w:p>
        </w:tc>
        <w:tc>
          <w:tcPr>
            <w:tcW w:w="960" w:type="dxa"/>
            <w:noWrap/>
            <w:hideMark/>
          </w:tcPr>
          <w:p w14:paraId="23677A29"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701.000</w:t>
            </w:r>
          </w:p>
        </w:tc>
        <w:tc>
          <w:tcPr>
            <w:tcW w:w="960" w:type="dxa"/>
            <w:noWrap/>
            <w:hideMark/>
          </w:tcPr>
          <w:p w14:paraId="53C62AAB"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350.000</w:t>
            </w:r>
          </w:p>
        </w:tc>
        <w:tc>
          <w:tcPr>
            <w:tcW w:w="960" w:type="dxa"/>
            <w:noWrap/>
            <w:hideMark/>
          </w:tcPr>
          <w:p w14:paraId="745FCFAA"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70.000</w:t>
            </w:r>
          </w:p>
        </w:tc>
        <w:tc>
          <w:tcPr>
            <w:tcW w:w="943" w:type="dxa"/>
            <w:noWrap/>
            <w:hideMark/>
          </w:tcPr>
          <w:p w14:paraId="1AAE9C07"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3" w:type="dxa"/>
            <w:noWrap/>
            <w:hideMark/>
          </w:tcPr>
          <w:p w14:paraId="37A48858"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3E0F5C9A"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6E606878"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r>
      <w:tr w:rsidR="0027097F" w:rsidRPr="00955489" w14:paraId="6DDAAC3F" w14:textId="77777777" w:rsidTr="0025187D">
        <w:trPr>
          <w:trHeight w:val="360"/>
        </w:trPr>
        <w:tc>
          <w:tcPr>
            <w:tcW w:w="559" w:type="dxa"/>
            <w:noWrap/>
            <w:hideMark/>
          </w:tcPr>
          <w:p w14:paraId="79A48368" w14:textId="77777777" w:rsidR="0027097F" w:rsidRPr="00955489" w:rsidRDefault="0027097F" w:rsidP="00E326A0">
            <w:pPr>
              <w:rPr>
                <w:rFonts w:ascii="Arial" w:eastAsia="Times New Roman" w:hAnsi="Arial" w:cs="Arial"/>
                <w:sz w:val="16"/>
                <w:szCs w:val="16"/>
                <w:lang w:eastAsia="hr-HR"/>
              </w:rPr>
            </w:pPr>
            <w:r w:rsidRPr="00955489">
              <w:rPr>
                <w:rFonts w:ascii="Arial" w:eastAsia="Times New Roman" w:hAnsi="Arial" w:cs="Arial"/>
                <w:sz w:val="16"/>
                <w:szCs w:val="16"/>
                <w:lang w:eastAsia="hr-HR"/>
              </w:rPr>
              <w:t> </w:t>
            </w:r>
          </w:p>
        </w:tc>
        <w:tc>
          <w:tcPr>
            <w:tcW w:w="692" w:type="dxa"/>
            <w:noWrap/>
            <w:hideMark/>
          </w:tcPr>
          <w:p w14:paraId="37522C03" w14:textId="77777777" w:rsidR="0027097F" w:rsidRPr="00955489" w:rsidRDefault="0027097F" w:rsidP="00E326A0">
            <w:pPr>
              <w:jc w:val="center"/>
              <w:rPr>
                <w:rFonts w:ascii="Arial" w:eastAsia="Times New Roman" w:hAnsi="Arial" w:cs="Arial"/>
                <w:sz w:val="16"/>
                <w:szCs w:val="16"/>
                <w:lang w:eastAsia="hr-HR"/>
              </w:rPr>
            </w:pPr>
            <w:r w:rsidRPr="00955489">
              <w:rPr>
                <w:rFonts w:ascii="Arial" w:eastAsia="Times New Roman" w:hAnsi="Arial" w:cs="Arial"/>
                <w:sz w:val="16"/>
                <w:szCs w:val="16"/>
                <w:lang w:eastAsia="hr-HR"/>
              </w:rPr>
              <w:t> </w:t>
            </w:r>
          </w:p>
        </w:tc>
        <w:tc>
          <w:tcPr>
            <w:tcW w:w="833" w:type="dxa"/>
            <w:noWrap/>
            <w:hideMark/>
          </w:tcPr>
          <w:p w14:paraId="666F330C" w14:textId="77777777" w:rsidR="0027097F" w:rsidRPr="00955489" w:rsidRDefault="0027097F" w:rsidP="00E326A0">
            <w:pPr>
              <w:ind w:firstLineChars="100" w:firstLine="160"/>
              <w:rPr>
                <w:rFonts w:ascii="Arial" w:eastAsia="Times New Roman" w:hAnsi="Arial" w:cs="Arial"/>
                <w:sz w:val="16"/>
                <w:szCs w:val="16"/>
                <w:lang w:eastAsia="hr-HR"/>
              </w:rPr>
            </w:pPr>
            <w:r w:rsidRPr="00955489">
              <w:rPr>
                <w:rFonts w:ascii="Arial" w:eastAsia="Times New Roman" w:hAnsi="Arial" w:cs="Arial"/>
                <w:sz w:val="16"/>
                <w:szCs w:val="16"/>
                <w:lang w:eastAsia="hr-HR"/>
              </w:rPr>
              <w:t>322</w:t>
            </w:r>
          </w:p>
        </w:tc>
        <w:tc>
          <w:tcPr>
            <w:tcW w:w="1568" w:type="dxa"/>
            <w:noWrap/>
            <w:hideMark/>
          </w:tcPr>
          <w:p w14:paraId="530649E5" w14:textId="77777777" w:rsidR="0027097F" w:rsidRPr="00955489" w:rsidRDefault="0027097F" w:rsidP="00E326A0">
            <w:pPr>
              <w:rPr>
                <w:rFonts w:ascii="Arial" w:eastAsia="Times New Roman" w:hAnsi="Arial" w:cs="Arial"/>
                <w:sz w:val="16"/>
                <w:szCs w:val="16"/>
                <w:lang w:eastAsia="hr-HR"/>
              </w:rPr>
            </w:pPr>
            <w:r w:rsidRPr="00955489">
              <w:rPr>
                <w:rFonts w:ascii="Arial" w:eastAsia="Times New Roman" w:hAnsi="Arial" w:cs="Arial"/>
                <w:sz w:val="16"/>
                <w:szCs w:val="16"/>
                <w:lang w:eastAsia="hr-HR"/>
              </w:rPr>
              <w:t>RASHODI ZA MATERIJAL I ENERGIJU</w:t>
            </w:r>
          </w:p>
        </w:tc>
        <w:tc>
          <w:tcPr>
            <w:tcW w:w="1108" w:type="dxa"/>
            <w:noWrap/>
            <w:hideMark/>
          </w:tcPr>
          <w:p w14:paraId="334DBDAB"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10.000</w:t>
            </w:r>
          </w:p>
        </w:tc>
        <w:tc>
          <w:tcPr>
            <w:tcW w:w="960" w:type="dxa"/>
            <w:noWrap/>
            <w:hideMark/>
          </w:tcPr>
          <w:p w14:paraId="48721D0A"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1017" w:type="dxa"/>
            <w:noWrap/>
            <w:hideMark/>
          </w:tcPr>
          <w:p w14:paraId="5CD0F341"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10.000</w:t>
            </w:r>
          </w:p>
        </w:tc>
        <w:tc>
          <w:tcPr>
            <w:tcW w:w="1017" w:type="dxa"/>
            <w:noWrap/>
            <w:hideMark/>
          </w:tcPr>
          <w:p w14:paraId="5710F0A9"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3FED5A63"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10.000</w:t>
            </w:r>
          </w:p>
        </w:tc>
        <w:tc>
          <w:tcPr>
            <w:tcW w:w="960" w:type="dxa"/>
            <w:noWrap/>
            <w:hideMark/>
          </w:tcPr>
          <w:p w14:paraId="0FB15D63"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22585524"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43" w:type="dxa"/>
            <w:noWrap/>
            <w:hideMark/>
          </w:tcPr>
          <w:p w14:paraId="31C70611"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3" w:type="dxa"/>
            <w:noWrap/>
            <w:hideMark/>
          </w:tcPr>
          <w:p w14:paraId="3B4098A9"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382D671C"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40D95D3C"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r>
      <w:tr w:rsidR="0027097F" w:rsidRPr="00955489" w14:paraId="5AA7AECC" w14:textId="77777777" w:rsidTr="0025187D">
        <w:trPr>
          <w:trHeight w:val="300"/>
        </w:trPr>
        <w:tc>
          <w:tcPr>
            <w:tcW w:w="559" w:type="dxa"/>
            <w:noWrap/>
            <w:hideMark/>
          </w:tcPr>
          <w:p w14:paraId="790EEAD7"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031</w:t>
            </w:r>
          </w:p>
        </w:tc>
        <w:tc>
          <w:tcPr>
            <w:tcW w:w="692" w:type="dxa"/>
            <w:noWrap/>
            <w:hideMark/>
          </w:tcPr>
          <w:p w14:paraId="4C5420FB"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 </w:t>
            </w:r>
          </w:p>
        </w:tc>
        <w:tc>
          <w:tcPr>
            <w:tcW w:w="833" w:type="dxa"/>
            <w:noWrap/>
            <w:hideMark/>
          </w:tcPr>
          <w:p w14:paraId="52822628" w14:textId="77777777" w:rsidR="0027097F" w:rsidRPr="00955489" w:rsidRDefault="0027097F" w:rsidP="00E326A0">
            <w:pPr>
              <w:ind w:firstLineChars="100" w:firstLine="160"/>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3221</w:t>
            </w:r>
          </w:p>
        </w:tc>
        <w:tc>
          <w:tcPr>
            <w:tcW w:w="1568" w:type="dxa"/>
            <w:noWrap/>
            <w:hideMark/>
          </w:tcPr>
          <w:p w14:paraId="65FEB8BA" w14:textId="77777777" w:rsidR="0027097F" w:rsidRPr="00955489" w:rsidRDefault="0027097F" w:rsidP="00E326A0">
            <w:pP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Ured.materijal i ostali mat.rashodi</w:t>
            </w:r>
          </w:p>
        </w:tc>
        <w:tc>
          <w:tcPr>
            <w:tcW w:w="1108" w:type="dxa"/>
            <w:noWrap/>
            <w:hideMark/>
          </w:tcPr>
          <w:p w14:paraId="78019C7F"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10.000</w:t>
            </w:r>
          </w:p>
        </w:tc>
        <w:tc>
          <w:tcPr>
            <w:tcW w:w="960" w:type="dxa"/>
            <w:noWrap/>
            <w:hideMark/>
          </w:tcPr>
          <w:p w14:paraId="70DDA7AC"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1017" w:type="dxa"/>
            <w:noWrap/>
            <w:hideMark/>
          </w:tcPr>
          <w:p w14:paraId="0276754A"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10.000</w:t>
            </w:r>
          </w:p>
        </w:tc>
        <w:tc>
          <w:tcPr>
            <w:tcW w:w="1017" w:type="dxa"/>
            <w:noWrap/>
            <w:hideMark/>
          </w:tcPr>
          <w:p w14:paraId="157E387B"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26497AB0"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10.000</w:t>
            </w:r>
          </w:p>
        </w:tc>
        <w:tc>
          <w:tcPr>
            <w:tcW w:w="960" w:type="dxa"/>
            <w:noWrap/>
            <w:hideMark/>
          </w:tcPr>
          <w:p w14:paraId="6BF47EA9"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1DAC1999"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43" w:type="dxa"/>
            <w:noWrap/>
            <w:hideMark/>
          </w:tcPr>
          <w:p w14:paraId="6E5ED454"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3" w:type="dxa"/>
            <w:noWrap/>
            <w:hideMark/>
          </w:tcPr>
          <w:p w14:paraId="47047AE0"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11EAADA2"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7313D38D"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r>
      <w:tr w:rsidR="0027097F" w:rsidRPr="00955489" w14:paraId="13B65E4B" w14:textId="77777777" w:rsidTr="0025187D">
        <w:trPr>
          <w:trHeight w:val="360"/>
        </w:trPr>
        <w:tc>
          <w:tcPr>
            <w:tcW w:w="559" w:type="dxa"/>
            <w:noWrap/>
            <w:hideMark/>
          </w:tcPr>
          <w:p w14:paraId="6DE9BB92" w14:textId="77777777" w:rsidR="0027097F" w:rsidRPr="00955489" w:rsidRDefault="0027097F" w:rsidP="00E326A0">
            <w:pPr>
              <w:jc w:val="center"/>
              <w:rPr>
                <w:rFonts w:ascii="Arial" w:eastAsia="Times New Roman" w:hAnsi="Arial" w:cs="Arial"/>
                <w:sz w:val="16"/>
                <w:szCs w:val="16"/>
                <w:lang w:eastAsia="hr-HR"/>
              </w:rPr>
            </w:pPr>
            <w:r w:rsidRPr="00955489">
              <w:rPr>
                <w:rFonts w:ascii="Arial" w:eastAsia="Times New Roman" w:hAnsi="Arial" w:cs="Arial"/>
                <w:sz w:val="16"/>
                <w:szCs w:val="16"/>
                <w:lang w:eastAsia="hr-HR"/>
              </w:rPr>
              <w:t> </w:t>
            </w:r>
          </w:p>
        </w:tc>
        <w:tc>
          <w:tcPr>
            <w:tcW w:w="692" w:type="dxa"/>
            <w:noWrap/>
            <w:hideMark/>
          </w:tcPr>
          <w:p w14:paraId="3ACDCCB8" w14:textId="77777777" w:rsidR="0027097F" w:rsidRPr="00955489" w:rsidRDefault="0027097F" w:rsidP="00E326A0">
            <w:pPr>
              <w:jc w:val="center"/>
              <w:rPr>
                <w:rFonts w:ascii="Arial" w:eastAsia="Times New Roman" w:hAnsi="Arial" w:cs="Arial"/>
                <w:sz w:val="16"/>
                <w:szCs w:val="16"/>
                <w:lang w:eastAsia="hr-HR"/>
              </w:rPr>
            </w:pPr>
            <w:r w:rsidRPr="00955489">
              <w:rPr>
                <w:rFonts w:ascii="Arial" w:eastAsia="Times New Roman" w:hAnsi="Arial" w:cs="Arial"/>
                <w:sz w:val="16"/>
                <w:szCs w:val="16"/>
                <w:lang w:eastAsia="hr-HR"/>
              </w:rPr>
              <w:t> </w:t>
            </w:r>
          </w:p>
        </w:tc>
        <w:tc>
          <w:tcPr>
            <w:tcW w:w="833" w:type="dxa"/>
            <w:noWrap/>
            <w:hideMark/>
          </w:tcPr>
          <w:p w14:paraId="04339247" w14:textId="77777777" w:rsidR="0027097F" w:rsidRPr="00955489" w:rsidRDefault="0027097F" w:rsidP="00E326A0">
            <w:pPr>
              <w:ind w:firstLineChars="100" w:firstLine="160"/>
              <w:rPr>
                <w:rFonts w:ascii="Arial" w:eastAsia="Times New Roman" w:hAnsi="Arial" w:cs="Arial"/>
                <w:sz w:val="16"/>
                <w:szCs w:val="16"/>
                <w:lang w:eastAsia="hr-HR"/>
              </w:rPr>
            </w:pPr>
            <w:r w:rsidRPr="00955489">
              <w:rPr>
                <w:rFonts w:ascii="Arial" w:eastAsia="Times New Roman" w:hAnsi="Arial" w:cs="Arial"/>
                <w:sz w:val="16"/>
                <w:szCs w:val="16"/>
                <w:lang w:eastAsia="hr-HR"/>
              </w:rPr>
              <w:t>323</w:t>
            </w:r>
          </w:p>
        </w:tc>
        <w:tc>
          <w:tcPr>
            <w:tcW w:w="1568" w:type="dxa"/>
            <w:noWrap/>
            <w:hideMark/>
          </w:tcPr>
          <w:p w14:paraId="497F62B1" w14:textId="77777777" w:rsidR="0027097F" w:rsidRPr="00955489" w:rsidRDefault="0027097F" w:rsidP="00E326A0">
            <w:pPr>
              <w:rPr>
                <w:rFonts w:ascii="Arial" w:eastAsia="Times New Roman" w:hAnsi="Arial" w:cs="Arial"/>
                <w:sz w:val="16"/>
                <w:szCs w:val="16"/>
                <w:lang w:eastAsia="hr-HR"/>
              </w:rPr>
            </w:pPr>
            <w:r w:rsidRPr="00955489">
              <w:rPr>
                <w:rFonts w:ascii="Arial" w:eastAsia="Times New Roman" w:hAnsi="Arial" w:cs="Arial"/>
                <w:sz w:val="16"/>
                <w:szCs w:val="16"/>
                <w:lang w:eastAsia="hr-HR"/>
              </w:rPr>
              <w:t>RASHODI ZA USLUGE</w:t>
            </w:r>
          </w:p>
        </w:tc>
        <w:tc>
          <w:tcPr>
            <w:tcW w:w="1108" w:type="dxa"/>
            <w:noWrap/>
            <w:hideMark/>
          </w:tcPr>
          <w:p w14:paraId="36FA0348"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741.000</w:t>
            </w:r>
          </w:p>
        </w:tc>
        <w:tc>
          <w:tcPr>
            <w:tcW w:w="960" w:type="dxa"/>
            <w:noWrap/>
            <w:hideMark/>
          </w:tcPr>
          <w:p w14:paraId="305CB8F9"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370.000</w:t>
            </w:r>
          </w:p>
        </w:tc>
        <w:tc>
          <w:tcPr>
            <w:tcW w:w="1017" w:type="dxa"/>
            <w:noWrap/>
            <w:hideMark/>
          </w:tcPr>
          <w:p w14:paraId="7030FDCC"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1.111.000</w:t>
            </w:r>
          </w:p>
        </w:tc>
        <w:tc>
          <w:tcPr>
            <w:tcW w:w="1017" w:type="dxa"/>
            <w:noWrap/>
            <w:hideMark/>
          </w:tcPr>
          <w:p w14:paraId="2285770B"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7534A541"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691.000</w:t>
            </w:r>
          </w:p>
        </w:tc>
        <w:tc>
          <w:tcPr>
            <w:tcW w:w="960" w:type="dxa"/>
            <w:noWrap/>
            <w:hideMark/>
          </w:tcPr>
          <w:p w14:paraId="7FB49AA8"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350.000</w:t>
            </w:r>
          </w:p>
        </w:tc>
        <w:tc>
          <w:tcPr>
            <w:tcW w:w="960" w:type="dxa"/>
            <w:noWrap/>
            <w:hideMark/>
          </w:tcPr>
          <w:p w14:paraId="4E9E1C89"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70.000</w:t>
            </w:r>
          </w:p>
        </w:tc>
        <w:tc>
          <w:tcPr>
            <w:tcW w:w="943" w:type="dxa"/>
            <w:noWrap/>
            <w:hideMark/>
          </w:tcPr>
          <w:p w14:paraId="22B99734"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3" w:type="dxa"/>
            <w:noWrap/>
            <w:hideMark/>
          </w:tcPr>
          <w:p w14:paraId="44EA5ACA"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6DA9DA5C"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c>
          <w:tcPr>
            <w:tcW w:w="960" w:type="dxa"/>
            <w:noWrap/>
            <w:hideMark/>
          </w:tcPr>
          <w:p w14:paraId="282AF99A" w14:textId="77777777" w:rsidR="0027097F" w:rsidRPr="00955489" w:rsidRDefault="0027097F" w:rsidP="00E326A0">
            <w:pPr>
              <w:jc w:val="right"/>
              <w:rPr>
                <w:rFonts w:ascii="Arial" w:eastAsia="Times New Roman" w:hAnsi="Arial" w:cs="Arial"/>
                <w:sz w:val="16"/>
                <w:szCs w:val="16"/>
                <w:lang w:eastAsia="hr-HR"/>
              </w:rPr>
            </w:pPr>
            <w:r w:rsidRPr="00955489">
              <w:rPr>
                <w:rFonts w:ascii="Arial" w:eastAsia="Times New Roman" w:hAnsi="Arial" w:cs="Arial"/>
                <w:sz w:val="16"/>
                <w:szCs w:val="16"/>
                <w:lang w:eastAsia="hr-HR"/>
              </w:rPr>
              <w:t>0</w:t>
            </w:r>
          </w:p>
        </w:tc>
      </w:tr>
      <w:tr w:rsidR="0027097F" w:rsidRPr="00955489" w14:paraId="2A20DCE5" w14:textId="77777777" w:rsidTr="0025187D">
        <w:trPr>
          <w:trHeight w:val="300"/>
        </w:trPr>
        <w:tc>
          <w:tcPr>
            <w:tcW w:w="559" w:type="dxa"/>
            <w:noWrap/>
            <w:hideMark/>
          </w:tcPr>
          <w:p w14:paraId="564C1273" w14:textId="77777777" w:rsidR="0027097F" w:rsidRPr="00E00C2A" w:rsidRDefault="0027097F" w:rsidP="00E326A0">
            <w:pPr>
              <w:jc w:val="center"/>
              <w:rPr>
                <w:rFonts w:ascii="Arial" w:eastAsia="Times New Roman" w:hAnsi="Arial" w:cs="Arial"/>
                <w:i/>
                <w:iCs/>
                <w:sz w:val="14"/>
                <w:szCs w:val="14"/>
                <w:lang w:eastAsia="hr-HR"/>
              </w:rPr>
            </w:pPr>
            <w:r w:rsidRPr="00E00C2A">
              <w:rPr>
                <w:rFonts w:ascii="Arial" w:eastAsia="Times New Roman" w:hAnsi="Arial" w:cs="Arial"/>
                <w:i/>
                <w:iCs/>
                <w:sz w:val="14"/>
                <w:szCs w:val="14"/>
                <w:lang w:eastAsia="hr-HR"/>
              </w:rPr>
              <w:t>032a</w:t>
            </w:r>
          </w:p>
        </w:tc>
        <w:tc>
          <w:tcPr>
            <w:tcW w:w="692" w:type="dxa"/>
            <w:noWrap/>
            <w:hideMark/>
          </w:tcPr>
          <w:p w14:paraId="3F6CB040"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 </w:t>
            </w:r>
          </w:p>
        </w:tc>
        <w:tc>
          <w:tcPr>
            <w:tcW w:w="833" w:type="dxa"/>
            <w:noWrap/>
            <w:hideMark/>
          </w:tcPr>
          <w:p w14:paraId="47B2655C" w14:textId="77777777" w:rsidR="0027097F" w:rsidRPr="00955489" w:rsidRDefault="0027097F" w:rsidP="00E326A0">
            <w:pPr>
              <w:ind w:firstLineChars="100" w:firstLine="160"/>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3231</w:t>
            </w:r>
          </w:p>
        </w:tc>
        <w:tc>
          <w:tcPr>
            <w:tcW w:w="1568" w:type="dxa"/>
            <w:noWrap/>
            <w:hideMark/>
          </w:tcPr>
          <w:p w14:paraId="21E759A8" w14:textId="77777777" w:rsidR="0027097F" w:rsidRPr="00955489" w:rsidRDefault="0027097F" w:rsidP="00E326A0">
            <w:pP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 xml:space="preserve">Usluge telefona, pošte i prijevoza </w:t>
            </w:r>
          </w:p>
        </w:tc>
        <w:tc>
          <w:tcPr>
            <w:tcW w:w="1108" w:type="dxa"/>
            <w:noWrap/>
            <w:hideMark/>
          </w:tcPr>
          <w:p w14:paraId="436756B3"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1.000</w:t>
            </w:r>
          </w:p>
        </w:tc>
        <w:tc>
          <w:tcPr>
            <w:tcW w:w="960" w:type="dxa"/>
            <w:noWrap/>
            <w:hideMark/>
          </w:tcPr>
          <w:p w14:paraId="6E75F49B"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1.000</w:t>
            </w:r>
          </w:p>
        </w:tc>
        <w:tc>
          <w:tcPr>
            <w:tcW w:w="1017" w:type="dxa"/>
            <w:noWrap/>
            <w:hideMark/>
          </w:tcPr>
          <w:p w14:paraId="3E35C782"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2.000</w:t>
            </w:r>
          </w:p>
        </w:tc>
        <w:tc>
          <w:tcPr>
            <w:tcW w:w="1017" w:type="dxa"/>
            <w:noWrap/>
            <w:hideMark/>
          </w:tcPr>
          <w:p w14:paraId="3033A0F7"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47B2FC4C"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2.000</w:t>
            </w:r>
          </w:p>
        </w:tc>
        <w:tc>
          <w:tcPr>
            <w:tcW w:w="960" w:type="dxa"/>
            <w:noWrap/>
            <w:hideMark/>
          </w:tcPr>
          <w:p w14:paraId="3885BDE9"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7DD3665D"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43" w:type="dxa"/>
            <w:noWrap/>
            <w:hideMark/>
          </w:tcPr>
          <w:p w14:paraId="320AEC01"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3" w:type="dxa"/>
            <w:noWrap/>
            <w:hideMark/>
          </w:tcPr>
          <w:p w14:paraId="680CC3B1"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4CBC5BA1"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711412C4"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r>
      <w:tr w:rsidR="0027097F" w:rsidRPr="00955489" w14:paraId="0890F252" w14:textId="77777777" w:rsidTr="0025187D">
        <w:trPr>
          <w:trHeight w:val="300"/>
        </w:trPr>
        <w:tc>
          <w:tcPr>
            <w:tcW w:w="559" w:type="dxa"/>
            <w:noWrap/>
            <w:hideMark/>
          </w:tcPr>
          <w:p w14:paraId="49C7020D"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032</w:t>
            </w:r>
          </w:p>
        </w:tc>
        <w:tc>
          <w:tcPr>
            <w:tcW w:w="692" w:type="dxa"/>
            <w:noWrap/>
            <w:hideMark/>
          </w:tcPr>
          <w:p w14:paraId="72A683C9"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 </w:t>
            </w:r>
          </w:p>
        </w:tc>
        <w:tc>
          <w:tcPr>
            <w:tcW w:w="833" w:type="dxa"/>
            <w:noWrap/>
            <w:hideMark/>
          </w:tcPr>
          <w:p w14:paraId="791AB8C4" w14:textId="77777777" w:rsidR="0027097F" w:rsidRPr="00955489" w:rsidRDefault="0027097F" w:rsidP="00E326A0">
            <w:pPr>
              <w:ind w:firstLineChars="100" w:firstLine="160"/>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3233</w:t>
            </w:r>
          </w:p>
        </w:tc>
        <w:tc>
          <w:tcPr>
            <w:tcW w:w="1568" w:type="dxa"/>
            <w:noWrap/>
            <w:hideMark/>
          </w:tcPr>
          <w:p w14:paraId="112F360F" w14:textId="77777777" w:rsidR="0027097F" w:rsidRPr="00955489" w:rsidRDefault="0027097F" w:rsidP="00E326A0">
            <w:pP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Usluge promidžbe i informiranja</w:t>
            </w:r>
          </w:p>
        </w:tc>
        <w:tc>
          <w:tcPr>
            <w:tcW w:w="1108" w:type="dxa"/>
            <w:noWrap/>
            <w:hideMark/>
          </w:tcPr>
          <w:p w14:paraId="5B39A4DB"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140.000</w:t>
            </w:r>
          </w:p>
        </w:tc>
        <w:tc>
          <w:tcPr>
            <w:tcW w:w="960" w:type="dxa"/>
            <w:noWrap/>
            <w:hideMark/>
          </w:tcPr>
          <w:p w14:paraId="4D76435E"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1017" w:type="dxa"/>
            <w:noWrap/>
            <w:hideMark/>
          </w:tcPr>
          <w:p w14:paraId="4D0356DF"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140.000</w:t>
            </w:r>
          </w:p>
        </w:tc>
        <w:tc>
          <w:tcPr>
            <w:tcW w:w="1017" w:type="dxa"/>
            <w:noWrap/>
            <w:hideMark/>
          </w:tcPr>
          <w:p w14:paraId="14288E2B"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72E2C356"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140.000</w:t>
            </w:r>
          </w:p>
        </w:tc>
        <w:tc>
          <w:tcPr>
            <w:tcW w:w="960" w:type="dxa"/>
            <w:noWrap/>
            <w:hideMark/>
          </w:tcPr>
          <w:p w14:paraId="006CB188"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64E36879"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43" w:type="dxa"/>
            <w:noWrap/>
            <w:hideMark/>
          </w:tcPr>
          <w:p w14:paraId="032BE166"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3" w:type="dxa"/>
            <w:noWrap/>
            <w:hideMark/>
          </w:tcPr>
          <w:p w14:paraId="4572B329"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5C501312"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06F88EF5"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r>
      <w:tr w:rsidR="0027097F" w:rsidRPr="00955489" w14:paraId="6EF2B8AF" w14:textId="77777777" w:rsidTr="0025187D">
        <w:trPr>
          <w:trHeight w:val="289"/>
        </w:trPr>
        <w:tc>
          <w:tcPr>
            <w:tcW w:w="559" w:type="dxa"/>
            <w:noWrap/>
            <w:hideMark/>
          </w:tcPr>
          <w:p w14:paraId="3BACF8CC"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033</w:t>
            </w:r>
          </w:p>
        </w:tc>
        <w:tc>
          <w:tcPr>
            <w:tcW w:w="692" w:type="dxa"/>
            <w:noWrap/>
            <w:hideMark/>
          </w:tcPr>
          <w:p w14:paraId="75D18F1C"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 </w:t>
            </w:r>
          </w:p>
        </w:tc>
        <w:tc>
          <w:tcPr>
            <w:tcW w:w="833" w:type="dxa"/>
            <w:noWrap/>
            <w:hideMark/>
          </w:tcPr>
          <w:p w14:paraId="036C1FAF" w14:textId="77777777" w:rsidR="0027097F" w:rsidRPr="00955489" w:rsidRDefault="0027097F" w:rsidP="00E326A0">
            <w:pPr>
              <w:ind w:firstLineChars="100" w:firstLine="160"/>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 xml:space="preserve">3235 </w:t>
            </w:r>
          </w:p>
        </w:tc>
        <w:tc>
          <w:tcPr>
            <w:tcW w:w="1568" w:type="dxa"/>
            <w:noWrap/>
            <w:hideMark/>
          </w:tcPr>
          <w:p w14:paraId="66082F73" w14:textId="77777777" w:rsidR="0027097F" w:rsidRPr="00955489" w:rsidRDefault="0027097F" w:rsidP="00E326A0">
            <w:pP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Zakupnine i najamnine</w:t>
            </w:r>
          </w:p>
        </w:tc>
        <w:tc>
          <w:tcPr>
            <w:tcW w:w="1108" w:type="dxa"/>
            <w:noWrap/>
            <w:hideMark/>
          </w:tcPr>
          <w:p w14:paraId="6311356D"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263B90F5"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1017" w:type="dxa"/>
            <w:noWrap/>
            <w:hideMark/>
          </w:tcPr>
          <w:p w14:paraId="5634D23B"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1017" w:type="dxa"/>
            <w:noWrap/>
            <w:hideMark/>
          </w:tcPr>
          <w:p w14:paraId="4372095C"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08DDE5CB"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43C54848"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0272BA17"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43" w:type="dxa"/>
            <w:noWrap/>
            <w:hideMark/>
          </w:tcPr>
          <w:p w14:paraId="0659C639"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3" w:type="dxa"/>
            <w:noWrap/>
            <w:hideMark/>
          </w:tcPr>
          <w:p w14:paraId="3D161F39"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14B8A61E"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0AC97DFB"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r>
      <w:tr w:rsidR="0027097F" w:rsidRPr="00955489" w14:paraId="38D3C4DA" w14:textId="77777777" w:rsidTr="0025187D">
        <w:trPr>
          <w:trHeight w:val="300"/>
        </w:trPr>
        <w:tc>
          <w:tcPr>
            <w:tcW w:w="559" w:type="dxa"/>
            <w:noWrap/>
            <w:hideMark/>
          </w:tcPr>
          <w:p w14:paraId="70A3FBBF"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034</w:t>
            </w:r>
          </w:p>
        </w:tc>
        <w:tc>
          <w:tcPr>
            <w:tcW w:w="692" w:type="dxa"/>
            <w:noWrap/>
            <w:hideMark/>
          </w:tcPr>
          <w:p w14:paraId="5DFDB70F"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 </w:t>
            </w:r>
          </w:p>
        </w:tc>
        <w:tc>
          <w:tcPr>
            <w:tcW w:w="833" w:type="dxa"/>
            <w:noWrap/>
            <w:hideMark/>
          </w:tcPr>
          <w:p w14:paraId="6964B135" w14:textId="77777777" w:rsidR="0027097F" w:rsidRPr="00955489" w:rsidRDefault="0027097F" w:rsidP="00E326A0">
            <w:pPr>
              <w:ind w:firstLineChars="100" w:firstLine="160"/>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3237</w:t>
            </w:r>
          </w:p>
        </w:tc>
        <w:tc>
          <w:tcPr>
            <w:tcW w:w="1568" w:type="dxa"/>
            <w:noWrap/>
            <w:hideMark/>
          </w:tcPr>
          <w:p w14:paraId="56EF3AA2" w14:textId="77777777" w:rsidR="0027097F" w:rsidRPr="00955489" w:rsidRDefault="0027097F" w:rsidP="00E326A0">
            <w:pP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Intelektualne i osobne usluge -honorari i sl.</w:t>
            </w:r>
          </w:p>
        </w:tc>
        <w:tc>
          <w:tcPr>
            <w:tcW w:w="1108" w:type="dxa"/>
            <w:noWrap/>
            <w:hideMark/>
          </w:tcPr>
          <w:p w14:paraId="32A946C6"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340.000</w:t>
            </w:r>
          </w:p>
        </w:tc>
        <w:tc>
          <w:tcPr>
            <w:tcW w:w="960" w:type="dxa"/>
            <w:noWrap/>
            <w:hideMark/>
          </w:tcPr>
          <w:p w14:paraId="230CDF51"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155.000</w:t>
            </w:r>
          </w:p>
        </w:tc>
        <w:tc>
          <w:tcPr>
            <w:tcW w:w="1017" w:type="dxa"/>
            <w:noWrap/>
            <w:hideMark/>
          </w:tcPr>
          <w:p w14:paraId="3FDFE18B"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495.000</w:t>
            </w:r>
          </w:p>
        </w:tc>
        <w:tc>
          <w:tcPr>
            <w:tcW w:w="1017" w:type="dxa"/>
            <w:noWrap/>
            <w:hideMark/>
          </w:tcPr>
          <w:p w14:paraId="0ADC7767"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46DD5F18"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425.000</w:t>
            </w:r>
          </w:p>
        </w:tc>
        <w:tc>
          <w:tcPr>
            <w:tcW w:w="960" w:type="dxa"/>
            <w:noWrap/>
            <w:hideMark/>
          </w:tcPr>
          <w:p w14:paraId="3595E9CC"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5336F4ED"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70.000</w:t>
            </w:r>
          </w:p>
        </w:tc>
        <w:tc>
          <w:tcPr>
            <w:tcW w:w="943" w:type="dxa"/>
            <w:noWrap/>
            <w:hideMark/>
          </w:tcPr>
          <w:p w14:paraId="7E5EFC50"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3" w:type="dxa"/>
            <w:noWrap/>
            <w:hideMark/>
          </w:tcPr>
          <w:p w14:paraId="1D028F90"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064A3C97"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690325F3"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r>
      <w:tr w:rsidR="0027097F" w:rsidRPr="00955489" w14:paraId="50C87069" w14:textId="77777777" w:rsidTr="0025187D">
        <w:trPr>
          <w:trHeight w:val="300"/>
        </w:trPr>
        <w:tc>
          <w:tcPr>
            <w:tcW w:w="559" w:type="dxa"/>
            <w:noWrap/>
            <w:hideMark/>
          </w:tcPr>
          <w:p w14:paraId="2F33B66A"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035</w:t>
            </w:r>
          </w:p>
        </w:tc>
        <w:tc>
          <w:tcPr>
            <w:tcW w:w="692" w:type="dxa"/>
            <w:noWrap/>
            <w:hideMark/>
          </w:tcPr>
          <w:p w14:paraId="6DE9C477" w14:textId="77777777" w:rsidR="0027097F" w:rsidRPr="00955489" w:rsidRDefault="0027097F" w:rsidP="00E326A0">
            <w:pPr>
              <w:jc w:val="cente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 </w:t>
            </w:r>
          </w:p>
        </w:tc>
        <w:tc>
          <w:tcPr>
            <w:tcW w:w="833" w:type="dxa"/>
            <w:noWrap/>
            <w:hideMark/>
          </w:tcPr>
          <w:p w14:paraId="3C22FFC5" w14:textId="77777777" w:rsidR="0027097F" w:rsidRPr="00955489" w:rsidRDefault="0027097F" w:rsidP="00E326A0">
            <w:pPr>
              <w:ind w:firstLineChars="100" w:firstLine="160"/>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3239</w:t>
            </w:r>
          </w:p>
        </w:tc>
        <w:tc>
          <w:tcPr>
            <w:tcW w:w="1568" w:type="dxa"/>
            <w:noWrap/>
            <w:hideMark/>
          </w:tcPr>
          <w:p w14:paraId="25BAE9D5" w14:textId="77777777" w:rsidR="0027097F" w:rsidRPr="00955489" w:rsidRDefault="0027097F" w:rsidP="00E326A0">
            <w:pPr>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 xml:space="preserve">Ostale usluge </w:t>
            </w:r>
          </w:p>
        </w:tc>
        <w:tc>
          <w:tcPr>
            <w:tcW w:w="1108" w:type="dxa"/>
            <w:noWrap/>
            <w:hideMark/>
          </w:tcPr>
          <w:p w14:paraId="0EA94BE0"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260.000</w:t>
            </w:r>
          </w:p>
        </w:tc>
        <w:tc>
          <w:tcPr>
            <w:tcW w:w="960" w:type="dxa"/>
            <w:noWrap/>
            <w:hideMark/>
          </w:tcPr>
          <w:p w14:paraId="0FD08C65"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214.000</w:t>
            </w:r>
          </w:p>
        </w:tc>
        <w:tc>
          <w:tcPr>
            <w:tcW w:w="1017" w:type="dxa"/>
            <w:noWrap/>
            <w:hideMark/>
          </w:tcPr>
          <w:p w14:paraId="4EA6C520"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474.000</w:t>
            </w:r>
          </w:p>
        </w:tc>
        <w:tc>
          <w:tcPr>
            <w:tcW w:w="1017" w:type="dxa"/>
            <w:noWrap/>
            <w:hideMark/>
          </w:tcPr>
          <w:p w14:paraId="6EE52C92"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68EBD5F9"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124.000</w:t>
            </w:r>
          </w:p>
        </w:tc>
        <w:tc>
          <w:tcPr>
            <w:tcW w:w="960" w:type="dxa"/>
            <w:noWrap/>
            <w:hideMark/>
          </w:tcPr>
          <w:p w14:paraId="3A7C91E4"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350.000</w:t>
            </w:r>
          </w:p>
        </w:tc>
        <w:tc>
          <w:tcPr>
            <w:tcW w:w="960" w:type="dxa"/>
            <w:noWrap/>
            <w:hideMark/>
          </w:tcPr>
          <w:p w14:paraId="57F5A8E6"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43" w:type="dxa"/>
            <w:noWrap/>
            <w:hideMark/>
          </w:tcPr>
          <w:p w14:paraId="065D6DEE"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3" w:type="dxa"/>
            <w:noWrap/>
            <w:hideMark/>
          </w:tcPr>
          <w:p w14:paraId="494EE5ED"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72D7A437"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c>
          <w:tcPr>
            <w:tcW w:w="960" w:type="dxa"/>
            <w:noWrap/>
            <w:hideMark/>
          </w:tcPr>
          <w:p w14:paraId="55C3BA21" w14:textId="77777777" w:rsidR="0027097F" w:rsidRPr="00955489" w:rsidRDefault="0027097F" w:rsidP="00E326A0">
            <w:pPr>
              <w:jc w:val="right"/>
              <w:rPr>
                <w:rFonts w:ascii="Arial" w:eastAsia="Times New Roman" w:hAnsi="Arial" w:cs="Arial"/>
                <w:i/>
                <w:iCs/>
                <w:sz w:val="16"/>
                <w:szCs w:val="16"/>
                <w:lang w:eastAsia="hr-HR"/>
              </w:rPr>
            </w:pPr>
            <w:r w:rsidRPr="00955489">
              <w:rPr>
                <w:rFonts w:ascii="Arial" w:eastAsia="Times New Roman" w:hAnsi="Arial" w:cs="Arial"/>
                <w:i/>
                <w:iCs/>
                <w:sz w:val="16"/>
                <w:szCs w:val="16"/>
                <w:lang w:eastAsia="hr-HR"/>
              </w:rPr>
              <w:t>0</w:t>
            </w:r>
          </w:p>
        </w:tc>
      </w:tr>
      <w:tr w:rsidR="0027097F" w:rsidRPr="00E00C2A" w14:paraId="29E62B88" w14:textId="77777777" w:rsidTr="0025187D">
        <w:trPr>
          <w:trHeight w:val="360"/>
        </w:trPr>
        <w:tc>
          <w:tcPr>
            <w:tcW w:w="559" w:type="dxa"/>
            <w:noWrap/>
            <w:hideMark/>
          </w:tcPr>
          <w:p w14:paraId="348D3F9E"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692" w:type="dxa"/>
            <w:noWrap/>
            <w:hideMark/>
          </w:tcPr>
          <w:p w14:paraId="29CE5137" w14:textId="77777777" w:rsidR="0027097F" w:rsidRPr="00E00C2A" w:rsidRDefault="0027097F" w:rsidP="00E326A0">
            <w:pPr>
              <w:jc w:val="cente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833" w:type="dxa"/>
            <w:noWrap/>
            <w:hideMark/>
          </w:tcPr>
          <w:p w14:paraId="6B0E6306" w14:textId="77777777" w:rsidR="0027097F" w:rsidRPr="00E00C2A" w:rsidRDefault="0027097F" w:rsidP="00E326A0">
            <w:pPr>
              <w:ind w:firstLineChars="100" w:firstLine="160"/>
              <w:rPr>
                <w:rFonts w:ascii="Arial" w:eastAsia="Times New Roman" w:hAnsi="Arial" w:cs="Arial"/>
                <w:sz w:val="16"/>
                <w:szCs w:val="16"/>
                <w:lang w:eastAsia="hr-HR"/>
              </w:rPr>
            </w:pPr>
            <w:r w:rsidRPr="00E00C2A">
              <w:rPr>
                <w:rFonts w:ascii="Arial" w:eastAsia="Times New Roman" w:hAnsi="Arial" w:cs="Arial"/>
                <w:sz w:val="16"/>
                <w:szCs w:val="16"/>
                <w:lang w:eastAsia="hr-HR"/>
              </w:rPr>
              <w:t>329</w:t>
            </w:r>
          </w:p>
        </w:tc>
        <w:tc>
          <w:tcPr>
            <w:tcW w:w="1568" w:type="dxa"/>
            <w:noWrap/>
            <w:hideMark/>
          </w:tcPr>
          <w:p w14:paraId="21F9D84A"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OSTALI NESPOMENUTI RASHODI POSLOVANJA</w:t>
            </w:r>
          </w:p>
        </w:tc>
        <w:tc>
          <w:tcPr>
            <w:tcW w:w="1108" w:type="dxa"/>
            <w:noWrap/>
            <w:hideMark/>
          </w:tcPr>
          <w:p w14:paraId="08EB5325"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55.000</w:t>
            </w:r>
          </w:p>
        </w:tc>
        <w:tc>
          <w:tcPr>
            <w:tcW w:w="960" w:type="dxa"/>
            <w:noWrap/>
            <w:hideMark/>
          </w:tcPr>
          <w:p w14:paraId="46E17820"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10.000</w:t>
            </w:r>
          </w:p>
        </w:tc>
        <w:tc>
          <w:tcPr>
            <w:tcW w:w="1017" w:type="dxa"/>
            <w:noWrap/>
            <w:hideMark/>
          </w:tcPr>
          <w:p w14:paraId="52CA3A9E"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65.000</w:t>
            </w:r>
          </w:p>
        </w:tc>
        <w:tc>
          <w:tcPr>
            <w:tcW w:w="1017" w:type="dxa"/>
            <w:noWrap/>
            <w:hideMark/>
          </w:tcPr>
          <w:p w14:paraId="333794D1"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65.000</w:t>
            </w:r>
          </w:p>
        </w:tc>
        <w:tc>
          <w:tcPr>
            <w:tcW w:w="960" w:type="dxa"/>
            <w:noWrap/>
            <w:hideMark/>
          </w:tcPr>
          <w:p w14:paraId="7654F276"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33E67F38"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2CAB65FB"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43" w:type="dxa"/>
            <w:noWrap/>
            <w:hideMark/>
          </w:tcPr>
          <w:p w14:paraId="46741178"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3" w:type="dxa"/>
            <w:noWrap/>
            <w:hideMark/>
          </w:tcPr>
          <w:p w14:paraId="6DCF06C7"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3A43E67F"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59EE66AF"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r>
      <w:tr w:rsidR="0027097F" w:rsidRPr="00E00C2A" w14:paraId="6A31CFE6" w14:textId="77777777" w:rsidTr="0025187D">
        <w:trPr>
          <w:trHeight w:val="300"/>
        </w:trPr>
        <w:tc>
          <w:tcPr>
            <w:tcW w:w="559" w:type="dxa"/>
            <w:noWrap/>
            <w:hideMark/>
          </w:tcPr>
          <w:p w14:paraId="7E20BFB8"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036</w:t>
            </w:r>
          </w:p>
        </w:tc>
        <w:tc>
          <w:tcPr>
            <w:tcW w:w="692" w:type="dxa"/>
            <w:noWrap/>
            <w:hideMark/>
          </w:tcPr>
          <w:p w14:paraId="4967E257"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833" w:type="dxa"/>
            <w:noWrap/>
            <w:hideMark/>
          </w:tcPr>
          <w:p w14:paraId="3162FE0C" w14:textId="77777777" w:rsidR="0027097F" w:rsidRPr="00E00C2A" w:rsidRDefault="0027097F" w:rsidP="00E326A0">
            <w:pPr>
              <w:ind w:firstLineChars="100" w:firstLine="160"/>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3292</w:t>
            </w:r>
          </w:p>
        </w:tc>
        <w:tc>
          <w:tcPr>
            <w:tcW w:w="1568" w:type="dxa"/>
            <w:noWrap/>
            <w:hideMark/>
          </w:tcPr>
          <w:p w14:paraId="3DB8CF0D" w14:textId="77777777" w:rsidR="0027097F" w:rsidRPr="00E00C2A" w:rsidRDefault="0027097F" w:rsidP="00E326A0">
            <w:pP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xml:space="preserve">Premije osiguranja </w:t>
            </w:r>
          </w:p>
        </w:tc>
        <w:tc>
          <w:tcPr>
            <w:tcW w:w="1108" w:type="dxa"/>
            <w:noWrap/>
            <w:hideMark/>
          </w:tcPr>
          <w:p w14:paraId="75EC0481"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7A75C072"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1017" w:type="dxa"/>
            <w:noWrap/>
            <w:hideMark/>
          </w:tcPr>
          <w:p w14:paraId="1264D1B9"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1017" w:type="dxa"/>
            <w:noWrap/>
            <w:hideMark/>
          </w:tcPr>
          <w:p w14:paraId="40CE66DF"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494D497C"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3508F709"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33F9D7B5"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43" w:type="dxa"/>
            <w:noWrap/>
            <w:hideMark/>
          </w:tcPr>
          <w:p w14:paraId="12D50084"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3" w:type="dxa"/>
            <w:noWrap/>
            <w:hideMark/>
          </w:tcPr>
          <w:p w14:paraId="10817F8E"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53071585"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51D16C3A"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r>
      <w:tr w:rsidR="004874AA" w14:paraId="6E010CF6" w14:textId="77777777" w:rsidTr="0025187D">
        <w:tc>
          <w:tcPr>
            <w:tcW w:w="559" w:type="dxa"/>
            <w:vMerge w:val="restart"/>
          </w:tcPr>
          <w:p w14:paraId="7AD478A7" w14:textId="77777777" w:rsidR="004874AA" w:rsidRDefault="004874AA" w:rsidP="00E326A0">
            <w:pPr>
              <w:rPr>
                <w:sz w:val="16"/>
                <w:szCs w:val="16"/>
              </w:rPr>
            </w:pPr>
          </w:p>
          <w:p w14:paraId="442586D2" w14:textId="77777777" w:rsidR="004874AA" w:rsidRPr="00A8505C" w:rsidRDefault="004874AA" w:rsidP="00E326A0">
            <w:pPr>
              <w:rPr>
                <w:sz w:val="16"/>
                <w:szCs w:val="16"/>
              </w:rPr>
            </w:pPr>
            <w:r w:rsidRPr="00A8505C">
              <w:rPr>
                <w:sz w:val="16"/>
                <w:szCs w:val="16"/>
              </w:rPr>
              <w:lastRenderedPageBreak/>
              <w:t>POZ.</w:t>
            </w:r>
          </w:p>
        </w:tc>
        <w:tc>
          <w:tcPr>
            <w:tcW w:w="692" w:type="dxa"/>
            <w:vMerge w:val="restart"/>
          </w:tcPr>
          <w:p w14:paraId="6EB1EC58" w14:textId="77777777" w:rsidR="004874AA" w:rsidRDefault="004874AA" w:rsidP="00E326A0">
            <w:pPr>
              <w:rPr>
                <w:sz w:val="16"/>
                <w:szCs w:val="16"/>
              </w:rPr>
            </w:pPr>
          </w:p>
          <w:p w14:paraId="3AC4E5CE" w14:textId="77777777" w:rsidR="004874AA" w:rsidRPr="00A8505C" w:rsidRDefault="004874AA" w:rsidP="00E326A0">
            <w:pPr>
              <w:rPr>
                <w:sz w:val="16"/>
                <w:szCs w:val="16"/>
              </w:rPr>
            </w:pPr>
            <w:r w:rsidRPr="00A8505C">
              <w:rPr>
                <w:sz w:val="16"/>
                <w:szCs w:val="16"/>
              </w:rPr>
              <w:lastRenderedPageBreak/>
              <w:t>FUNK.</w:t>
            </w:r>
          </w:p>
          <w:p w14:paraId="2EB0D0CD" w14:textId="77777777" w:rsidR="004874AA" w:rsidRPr="00A8505C" w:rsidRDefault="004874AA" w:rsidP="00E326A0">
            <w:pPr>
              <w:rPr>
                <w:sz w:val="16"/>
                <w:szCs w:val="16"/>
              </w:rPr>
            </w:pPr>
            <w:r w:rsidRPr="00A8505C">
              <w:rPr>
                <w:sz w:val="16"/>
                <w:szCs w:val="16"/>
              </w:rPr>
              <w:t>KLAS.</w:t>
            </w:r>
          </w:p>
        </w:tc>
        <w:tc>
          <w:tcPr>
            <w:tcW w:w="833" w:type="dxa"/>
            <w:vMerge w:val="restart"/>
          </w:tcPr>
          <w:p w14:paraId="50470E74" w14:textId="77777777" w:rsidR="004874AA" w:rsidRDefault="004874AA" w:rsidP="00E326A0">
            <w:pPr>
              <w:rPr>
                <w:sz w:val="16"/>
                <w:szCs w:val="16"/>
              </w:rPr>
            </w:pPr>
          </w:p>
          <w:p w14:paraId="51026B01" w14:textId="77777777" w:rsidR="004874AA" w:rsidRPr="00A8505C" w:rsidRDefault="004874AA" w:rsidP="00E326A0">
            <w:pPr>
              <w:rPr>
                <w:sz w:val="16"/>
                <w:szCs w:val="16"/>
              </w:rPr>
            </w:pPr>
            <w:r w:rsidRPr="00A8505C">
              <w:rPr>
                <w:sz w:val="16"/>
                <w:szCs w:val="16"/>
              </w:rPr>
              <w:lastRenderedPageBreak/>
              <w:t>RAČUN</w:t>
            </w:r>
          </w:p>
          <w:p w14:paraId="64CFF0A9" w14:textId="77777777" w:rsidR="004874AA" w:rsidRPr="00A8505C" w:rsidRDefault="004874AA" w:rsidP="00E326A0">
            <w:pPr>
              <w:rPr>
                <w:sz w:val="16"/>
                <w:szCs w:val="16"/>
              </w:rPr>
            </w:pPr>
            <w:r w:rsidRPr="00A8505C">
              <w:rPr>
                <w:sz w:val="16"/>
                <w:szCs w:val="16"/>
              </w:rPr>
              <w:t>(konto)</w:t>
            </w:r>
          </w:p>
        </w:tc>
        <w:tc>
          <w:tcPr>
            <w:tcW w:w="1568" w:type="dxa"/>
            <w:vMerge w:val="restart"/>
          </w:tcPr>
          <w:p w14:paraId="1850616F" w14:textId="77777777" w:rsidR="004874AA" w:rsidRDefault="004874AA" w:rsidP="00E326A0">
            <w:pPr>
              <w:rPr>
                <w:b/>
                <w:sz w:val="16"/>
                <w:szCs w:val="16"/>
              </w:rPr>
            </w:pPr>
          </w:p>
          <w:p w14:paraId="5EB6913A" w14:textId="77777777" w:rsidR="004874AA" w:rsidRPr="00A8505C" w:rsidRDefault="004874AA" w:rsidP="00E326A0">
            <w:pPr>
              <w:rPr>
                <w:b/>
                <w:sz w:val="16"/>
                <w:szCs w:val="16"/>
              </w:rPr>
            </w:pPr>
            <w:r w:rsidRPr="00A8505C">
              <w:rPr>
                <w:b/>
                <w:sz w:val="16"/>
                <w:szCs w:val="16"/>
              </w:rPr>
              <w:lastRenderedPageBreak/>
              <w:t>NAZIV RAČUNA</w:t>
            </w:r>
          </w:p>
        </w:tc>
        <w:tc>
          <w:tcPr>
            <w:tcW w:w="1108" w:type="dxa"/>
            <w:vMerge w:val="restart"/>
          </w:tcPr>
          <w:p w14:paraId="1CEE36DD" w14:textId="77777777" w:rsidR="004874AA" w:rsidRDefault="004874AA" w:rsidP="00E326A0">
            <w:pPr>
              <w:jc w:val="center"/>
              <w:rPr>
                <w:sz w:val="16"/>
                <w:szCs w:val="16"/>
              </w:rPr>
            </w:pPr>
          </w:p>
          <w:p w14:paraId="79BB7920" w14:textId="77777777" w:rsidR="004874AA" w:rsidRPr="00A8505C" w:rsidRDefault="004874AA"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2822AD59" w14:textId="77777777" w:rsidR="004874AA" w:rsidRDefault="004874AA" w:rsidP="00E326A0">
            <w:pPr>
              <w:jc w:val="center"/>
              <w:rPr>
                <w:sz w:val="16"/>
                <w:szCs w:val="16"/>
              </w:rPr>
            </w:pPr>
          </w:p>
          <w:p w14:paraId="5560F863" w14:textId="77777777" w:rsidR="004874AA" w:rsidRPr="00A8505C" w:rsidRDefault="004874AA" w:rsidP="00E326A0">
            <w:pPr>
              <w:jc w:val="center"/>
              <w:rPr>
                <w:sz w:val="16"/>
                <w:szCs w:val="16"/>
              </w:rPr>
            </w:pPr>
            <w:r w:rsidRPr="00A8505C">
              <w:rPr>
                <w:sz w:val="16"/>
                <w:szCs w:val="16"/>
              </w:rPr>
              <w:lastRenderedPageBreak/>
              <w:t>Povećanje/ Smanjenje</w:t>
            </w:r>
          </w:p>
        </w:tc>
        <w:tc>
          <w:tcPr>
            <w:tcW w:w="1017" w:type="dxa"/>
            <w:vMerge w:val="restart"/>
          </w:tcPr>
          <w:p w14:paraId="0425CBA1" w14:textId="77777777" w:rsidR="004874AA" w:rsidRDefault="004874AA" w:rsidP="00E326A0">
            <w:pPr>
              <w:jc w:val="center"/>
              <w:rPr>
                <w:b/>
                <w:sz w:val="16"/>
                <w:szCs w:val="16"/>
              </w:rPr>
            </w:pPr>
          </w:p>
          <w:p w14:paraId="390194EA" w14:textId="77777777" w:rsidR="004874AA" w:rsidRPr="004C11C4" w:rsidRDefault="004874AA"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7732A575" w14:textId="77777777" w:rsidR="004874AA" w:rsidRDefault="004874AA" w:rsidP="00E326A0">
            <w:pPr>
              <w:jc w:val="center"/>
              <w:rPr>
                <w:b/>
                <w:i/>
                <w:sz w:val="16"/>
                <w:szCs w:val="16"/>
              </w:rPr>
            </w:pPr>
          </w:p>
          <w:p w14:paraId="0CBA9C0B" w14:textId="69DA4FC2" w:rsidR="004874AA" w:rsidRPr="00A8505C" w:rsidRDefault="004874AA" w:rsidP="00E326A0">
            <w:pPr>
              <w:jc w:val="center"/>
              <w:rPr>
                <w:b/>
                <w:i/>
                <w:sz w:val="16"/>
                <w:szCs w:val="16"/>
              </w:rPr>
            </w:pPr>
            <w:r w:rsidRPr="00A8505C">
              <w:rPr>
                <w:b/>
                <w:i/>
                <w:sz w:val="16"/>
                <w:szCs w:val="16"/>
              </w:rPr>
              <w:lastRenderedPageBreak/>
              <w:t>IZVORI FINANCIRANJA ZA 2021. GODINU</w:t>
            </w:r>
          </w:p>
        </w:tc>
      </w:tr>
      <w:tr w:rsidR="004874AA" w14:paraId="622CFADF" w14:textId="77777777" w:rsidTr="0025187D">
        <w:tc>
          <w:tcPr>
            <w:tcW w:w="559" w:type="dxa"/>
            <w:vMerge/>
          </w:tcPr>
          <w:p w14:paraId="395B37B2" w14:textId="77777777" w:rsidR="004874AA" w:rsidRDefault="004874AA" w:rsidP="00E326A0"/>
        </w:tc>
        <w:tc>
          <w:tcPr>
            <w:tcW w:w="692" w:type="dxa"/>
            <w:vMerge/>
          </w:tcPr>
          <w:p w14:paraId="7B748B17" w14:textId="77777777" w:rsidR="004874AA" w:rsidRDefault="004874AA" w:rsidP="00E326A0"/>
        </w:tc>
        <w:tc>
          <w:tcPr>
            <w:tcW w:w="833" w:type="dxa"/>
            <w:vMerge/>
          </w:tcPr>
          <w:p w14:paraId="4108F2FB" w14:textId="77777777" w:rsidR="004874AA" w:rsidRDefault="004874AA" w:rsidP="00E326A0"/>
        </w:tc>
        <w:tc>
          <w:tcPr>
            <w:tcW w:w="1568" w:type="dxa"/>
            <w:vMerge/>
          </w:tcPr>
          <w:p w14:paraId="0F5E6A51" w14:textId="77777777" w:rsidR="004874AA" w:rsidRDefault="004874AA" w:rsidP="00E326A0"/>
        </w:tc>
        <w:tc>
          <w:tcPr>
            <w:tcW w:w="1108" w:type="dxa"/>
            <w:vMerge/>
          </w:tcPr>
          <w:p w14:paraId="342164D1" w14:textId="77777777" w:rsidR="004874AA" w:rsidRDefault="004874AA" w:rsidP="00E326A0"/>
        </w:tc>
        <w:tc>
          <w:tcPr>
            <w:tcW w:w="960" w:type="dxa"/>
            <w:vMerge/>
          </w:tcPr>
          <w:p w14:paraId="00257308" w14:textId="77777777" w:rsidR="004874AA" w:rsidRDefault="004874AA" w:rsidP="00E326A0"/>
        </w:tc>
        <w:tc>
          <w:tcPr>
            <w:tcW w:w="1017" w:type="dxa"/>
            <w:vMerge/>
          </w:tcPr>
          <w:p w14:paraId="37BAA9DC" w14:textId="77777777" w:rsidR="004874AA" w:rsidRDefault="004874AA" w:rsidP="00E326A0"/>
        </w:tc>
        <w:tc>
          <w:tcPr>
            <w:tcW w:w="1017" w:type="dxa"/>
          </w:tcPr>
          <w:p w14:paraId="0F13405B" w14:textId="77777777" w:rsidR="004874AA" w:rsidRPr="004C11C4" w:rsidRDefault="004874AA" w:rsidP="00E326A0">
            <w:pPr>
              <w:jc w:val="center"/>
              <w:rPr>
                <w:sz w:val="16"/>
                <w:szCs w:val="16"/>
              </w:rPr>
            </w:pPr>
            <w:r w:rsidRPr="004C11C4">
              <w:rPr>
                <w:sz w:val="16"/>
                <w:szCs w:val="16"/>
              </w:rPr>
              <w:t>Opći prihodi</w:t>
            </w:r>
          </w:p>
        </w:tc>
        <w:tc>
          <w:tcPr>
            <w:tcW w:w="960" w:type="dxa"/>
          </w:tcPr>
          <w:p w14:paraId="7098A657" w14:textId="77777777" w:rsidR="004874AA" w:rsidRPr="004C11C4" w:rsidRDefault="004874AA" w:rsidP="00E326A0">
            <w:pPr>
              <w:jc w:val="center"/>
              <w:rPr>
                <w:sz w:val="16"/>
                <w:szCs w:val="16"/>
              </w:rPr>
            </w:pPr>
            <w:r w:rsidRPr="004C11C4">
              <w:rPr>
                <w:sz w:val="16"/>
                <w:szCs w:val="16"/>
              </w:rPr>
              <w:t>Vlastiti prihodi</w:t>
            </w:r>
          </w:p>
        </w:tc>
        <w:tc>
          <w:tcPr>
            <w:tcW w:w="960" w:type="dxa"/>
          </w:tcPr>
          <w:p w14:paraId="2B325C28" w14:textId="77777777" w:rsidR="004874AA" w:rsidRPr="004C11C4" w:rsidRDefault="004874AA" w:rsidP="00E326A0">
            <w:pPr>
              <w:jc w:val="center"/>
              <w:rPr>
                <w:sz w:val="16"/>
                <w:szCs w:val="16"/>
              </w:rPr>
            </w:pPr>
            <w:r w:rsidRPr="004C11C4">
              <w:rPr>
                <w:sz w:val="16"/>
                <w:szCs w:val="16"/>
              </w:rPr>
              <w:t>Prihodi za posebne namjene</w:t>
            </w:r>
          </w:p>
        </w:tc>
        <w:tc>
          <w:tcPr>
            <w:tcW w:w="960" w:type="dxa"/>
          </w:tcPr>
          <w:p w14:paraId="46062A72" w14:textId="77777777" w:rsidR="004874AA" w:rsidRPr="004C11C4" w:rsidRDefault="004874AA" w:rsidP="00E326A0">
            <w:pPr>
              <w:jc w:val="center"/>
              <w:rPr>
                <w:sz w:val="16"/>
                <w:szCs w:val="16"/>
              </w:rPr>
            </w:pPr>
            <w:r w:rsidRPr="004C11C4">
              <w:rPr>
                <w:sz w:val="16"/>
                <w:szCs w:val="16"/>
              </w:rPr>
              <w:t>Pomoći</w:t>
            </w:r>
          </w:p>
        </w:tc>
        <w:tc>
          <w:tcPr>
            <w:tcW w:w="943" w:type="dxa"/>
          </w:tcPr>
          <w:p w14:paraId="75972EED" w14:textId="77777777" w:rsidR="004874AA" w:rsidRPr="004C11C4" w:rsidRDefault="004874AA" w:rsidP="00E326A0">
            <w:pPr>
              <w:jc w:val="center"/>
              <w:rPr>
                <w:sz w:val="16"/>
                <w:szCs w:val="16"/>
              </w:rPr>
            </w:pPr>
            <w:r w:rsidRPr="004C11C4">
              <w:rPr>
                <w:sz w:val="16"/>
                <w:szCs w:val="16"/>
              </w:rPr>
              <w:t>Donacije</w:t>
            </w:r>
          </w:p>
        </w:tc>
        <w:tc>
          <w:tcPr>
            <w:tcW w:w="963" w:type="dxa"/>
          </w:tcPr>
          <w:p w14:paraId="43F0404B" w14:textId="77777777" w:rsidR="004874AA" w:rsidRPr="004C11C4" w:rsidRDefault="004874AA" w:rsidP="00E326A0">
            <w:pPr>
              <w:jc w:val="center"/>
              <w:rPr>
                <w:sz w:val="16"/>
                <w:szCs w:val="16"/>
              </w:rPr>
            </w:pPr>
            <w:r w:rsidRPr="004C11C4">
              <w:rPr>
                <w:sz w:val="16"/>
                <w:szCs w:val="16"/>
              </w:rPr>
              <w:t>Prih. od</w:t>
            </w:r>
          </w:p>
          <w:p w14:paraId="72DF635F" w14:textId="77777777" w:rsidR="004874AA" w:rsidRPr="004C11C4" w:rsidRDefault="004874AA" w:rsidP="00E326A0">
            <w:pPr>
              <w:jc w:val="center"/>
              <w:rPr>
                <w:sz w:val="16"/>
                <w:szCs w:val="16"/>
              </w:rPr>
            </w:pPr>
            <w:r w:rsidRPr="004C11C4">
              <w:rPr>
                <w:sz w:val="16"/>
                <w:szCs w:val="16"/>
              </w:rPr>
              <w:t>prodaje</w:t>
            </w:r>
          </w:p>
          <w:p w14:paraId="7EF42373" w14:textId="77777777" w:rsidR="004874AA" w:rsidRPr="004C11C4" w:rsidRDefault="004874AA" w:rsidP="00E326A0">
            <w:pPr>
              <w:jc w:val="center"/>
              <w:rPr>
                <w:sz w:val="16"/>
                <w:szCs w:val="16"/>
              </w:rPr>
            </w:pPr>
            <w:r w:rsidRPr="004C11C4">
              <w:rPr>
                <w:sz w:val="16"/>
                <w:szCs w:val="16"/>
              </w:rPr>
              <w:t>nefin.imov.</w:t>
            </w:r>
          </w:p>
        </w:tc>
        <w:tc>
          <w:tcPr>
            <w:tcW w:w="960" w:type="dxa"/>
          </w:tcPr>
          <w:p w14:paraId="7701015D" w14:textId="77777777" w:rsidR="004874AA" w:rsidRPr="004C11C4" w:rsidRDefault="004874AA" w:rsidP="00E326A0">
            <w:pPr>
              <w:jc w:val="center"/>
              <w:rPr>
                <w:sz w:val="16"/>
                <w:szCs w:val="16"/>
              </w:rPr>
            </w:pPr>
            <w:r w:rsidRPr="004C11C4">
              <w:rPr>
                <w:sz w:val="16"/>
                <w:szCs w:val="16"/>
              </w:rPr>
              <w:t>Namjen.</w:t>
            </w:r>
          </w:p>
          <w:p w14:paraId="7C9E4019" w14:textId="77777777" w:rsidR="004874AA" w:rsidRPr="004C11C4" w:rsidRDefault="004874AA" w:rsidP="00E326A0">
            <w:pPr>
              <w:jc w:val="center"/>
              <w:rPr>
                <w:sz w:val="16"/>
                <w:szCs w:val="16"/>
              </w:rPr>
            </w:pPr>
            <w:r w:rsidRPr="004C11C4">
              <w:rPr>
                <w:sz w:val="16"/>
                <w:szCs w:val="16"/>
              </w:rPr>
              <w:t>primici</w:t>
            </w:r>
          </w:p>
        </w:tc>
        <w:tc>
          <w:tcPr>
            <w:tcW w:w="960" w:type="dxa"/>
          </w:tcPr>
          <w:p w14:paraId="5E0DEDE6" w14:textId="77777777" w:rsidR="004874AA" w:rsidRPr="004C11C4" w:rsidRDefault="004874AA" w:rsidP="00E326A0">
            <w:pPr>
              <w:jc w:val="center"/>
              <w:rPr>
                <w:sz w:val="16"/>
                <w:szCs w:val="16"/>
              </w:rPr>
            </w:pPr>
            <w:r w:rsidRPr="004C11C4">
              <w:rPr>
                <w:sz w:val="16"/>
                <w:szCs w:val="16"/>
              </w:rPr>
              <w:t>Viškovi</w:t>
            </w:r>
          </w:p>
          <w:p w14:paraId="576C8345" w14:textId="77777777" w:rsidR="004874AA" w:rsidRPr="004C11C4" w:rsidRDefault="004874AA" w:rsidP="00E326A0">
            <w:pPr>
              <w:jc w:val="center"/>
              <w:rPr>
                <w:sz w:val="16"/>
                <w:szCs w:val="16"/>
              </w:rPr>
            </w:pPr>
            <w:r w:rsidRPr="004C11C4">
              <w:rPr>
                <w:sz w:val="16"/>
                <w:szCs w:val="16"/>
              </w:rPr>
              <w:t>prethod.</w:t>
            </w:r>
          </w:p>
          <w:p w14:paraId="78F4CB6D" w14:textId="77777777" w:rsidR="004874AA" w:rsidRPr="004C11C4" w:rsidRDefault="004874AA" w:rsidP="00E326A0">
            <w:pPr>
              <w:jc w:val="center"/>
              <w:rPr>
                <w:sz w:val="16"/>
                <w:szCs w:val="16"/>
              </w:rPr>
            </w:pPr>
            <w:r w:rsidRPr="004C11C4">
              <w:rPr>
                <w:sz w:val="16"/>
                <w:szCs w:val="16"/>
              </w:rPr>
              <w:t>godina</w:t>
            </w:r>
          </w:p>
        </w:tc>
      </w:tr>
      <w:tr w:rsidR="004874AA" w14:paraId="5A437B34" w14:textId="77777777" w:rsidTr="0025187D">
        <w:tc>
          <w:tcPr>
            <w:tcW w:w="559" w:type="dxa"/>
          </w:tcPr>
          <w:p w14:paraId="72A13AF7" w14:textId="77777777" w:rsidR="004874AA" w:rsidRPr="00A8505C" w:rsidRDefault="004874AA" w:rsidP="00E326A0">
            <w:pPr>
              <w:jc w:val="center"/>
              <w:rPr>
                <w:sz w:val="16"/>
                <w:szCs w:val="16"/>
              </w:rPr>
            </w:pPr>
            <w:r w:rsidRPr="00A8505C">
              <w:rPr>
                <w:sz w:val="16"/>
                <w:szCs w:val="16"/>
              </w:rPr>
              <w:t>1</w:t>
            </w:r>
          </w:p>
        </w:tc>
        <w:tc>
          <w:tcPr>
            <w:tcW w:w="692" w:type="dxa"/>
          </w:tcPr>
          <w:p w14:paraId="2E5FFC89" w14:textId="77777777" w:rsidR="004874AA" w:rsidRPr="00A8505C" w:rsidRDefault="004874AA" w:rsidP="00E326A0">
            <w:pPr>
              <w:jc w:val="center"/>
              <w:rPr>
                <w:sz w:val="16"/>
                <w:szCs w:val="16"/>
              </w:rPr>
            </w:pPr>
            <w:r w:rsidRPr="00A8505C">
              <w:rPr>
                <w:sz w:val="16"/>
                <w:szCs w:val="16"/>
              </w:rPr>
              <w:t>2</w:t>
            </w:r>
          </w:p>
        </w:tc>
        <w:tc>
          <w:tcPr>
            <w:tcW w:w="833" w:type="dxa"/>
          </w:tcPr>
          <w:p w14:paraId="3367CF57" w14:textId="77777777" w:rsidR="004874AA" w:rsidRPr="00A8505C" w:rsidRDefault="004874AA" w:rsidP="00E326A0">
            <w:pPr>
              <w:jc w:val="center"/>
              <w:rPr>
                <w:sz w:val="16"/>
                <w:szCs w:val="16"/>
              </w:rPr>
            </w:pPr>
            <w:r w:rsidRPr="00A8505C">
              <w:rPr>
                <w:sz w:val="16"/>
                <w:szCs w:val="16"/>
              </w:rPr>
              <w:t>3</w:t>
            </w:r>
          </w:p>
        </w:tc>
        <w:tc>
          <w:tcPr>
            <w:tcW w:w="1568" w:type="dxa"/>
          </w:tcPr>
          <w:p w14:paraId="3089FF98" w14:textId="77777777" w:rsidR="004874AA" w:rsidRPr="00A8505C" w:rsidRDefault="004874AA" w:rsidP="00E326A0">
            <w:pPr>
              <w:jc w:val="center"/>
              <w:rPr>
                <w:sz w:val="16"/>
                <w:szCs w:val="16"/>
              </w:rPr>
            </w:pPr>
            <w:r w:rsidRPr="00A8505C">
              <w:rPr>
                <w:sz w:val="16"/>
                <w:szCs w:val="16"/>
              </w:rPr>
              <w:t>4</w:t>
            </w:r>
          </w:p>
        </w:tc>
        <w:tc>
          <w:tcPr>
            <w:tcW w:w="1108" w:type="dxa"/>
          </w:tcPr>
          <w:p w14:paraId="391F2C88" w14:textId="77777777" w:rsidR="004874AA" w:rsidRPr="00A8505C" w:rsidRDefault="004874AA" w:rsidP="00E326A0">
            <w:pPr>
              <w:jc w:val="center"/>
              <w:rPr>
                <w:sz w:val="16"/>
                <w:szCs w:val="16"/>
              </w:rPr>
            </w:pPr>
            <w:r w:rsidRPr="00A8505C">
              <w:rPr>
                <w:sz w:val="16"/>
                <w:szCs w:val="16"/>
              </w:rPr>
              <w:t>5</w:t>
            </w:r>
          </w:p>
        </w:tc>
        <w:tc>
          <w:tcPr>
            <w:tcW w:w="960" w:type="dxa"/>
          </w:tcPr>
          <w:p w14:paraId="7BFC2DBA" w14:textId="77777777" w:rsidR="004874AA" w:rsidRPr="00A8505C" w:rsidRDefault="004874AA" w:rsidP="00E326A0">
            <w:pPr>
              <w:jc w:val="center"/>
              <w:rPr>
                <w:sz w:val="16"/>
                <w:szCs w:val="16"/>
              </w:rPr>
            </w:pPr>
            <w:r w:rsidRPr="00A8505C">
              <w:rPr>
                <w:sz w:val="16"/>
                <w:szCs w:val="16"/>
              </w:rPr>
              <w:t>6</w:t>
            </w:r>
          </w:p>
        </w:tc>
        <w:tc>
          <w:tcPr>
            <w:tcW w:w="1017" w:type="dxa"/>
          </w:tcPr>
          <w:p w14:paraId="14732DFC" w14:textId="77777777" w:rsidR="004874AA" w:rsidRPr="00A8505C" w:rsidRDefault="004874AA" w:rsidP="00E326A0">
            <w:pPr>
              <w:jc w:val="center"/>
              <w:rPr>
                <w:sz w:val="16"/>
                <w:szCs w:val="16"/>
              </w:rPr>
            </w:pPr>
            <w:r w:rsidRPr="00A8505C">
              <w:rPr>
                <w:sz w:val="16"/>
                <w:szCs w:val="16"/>
              </w:rPr>
              <w:t>7</w:t>
            </w:r>
          </w:p>
        </w:tc>
        <w:tc>
          <w:tcPr>
            <w:tcW w:w="1017" w:type="dxa"/>
          </w:tcPr>
          <w:p w14:paraId="21B7E84D" w14:textId="77777777" w:rsidR="004874AA" w:rsidRPr="00A8505C" w:rsidRDefault="004874AA" w:rsidP="00E326A0">
            <w:pPr>
              <w:jc w:val="center"/>
              <w:rPr>
                <w:sz w:val="16"/>
                <w:szCs w:val="16"/>
              </w:rPr>
            </w:pPr>
            <w:r w:rsidRPr="00A8505C">
              <w:rPr>
                <w:sz w:val="16"/>
                <w:szCs w:val="16"/>
              </w:rPr>
              <w:t>8</w:t>
            </w:r>
          </w:p>
        </w:tc>
        <w:tc>
          <w:tcPr>
            <w:tcW w:w="960" w:type="dxa"/>
          </w:tcPr>
          <w:p w14:paraId="27579DF4" w14:textId="77777777" w:rsidR="004874AA" w:rsidRPr="00A8505C" w:rsidRDefault="004874AA" w:rsidP="00E326A0">
            <w:pPr>
              <w:jc w:val="center"/>
              <w:rPr>
                <w:sz w:val="16"/>
                <w:szCs w:val="16"/>
              </w:rPr>
            </w:pPr>
            <w:r w:rsidRPr="00A8505C">
              <w:rPr>
                <w:sz w:val="16"/>
                <w:szCs w:val="16"/>
              </w:rPr>
              <w:t>9</w:t>
            </w:r>
          </w:p>
        </w:tc>
        <w:tc>
          <w:tcPr>
            <w:tcW w:w="960" w:type="dxa"/>
          </w:tcPr>
          <w:p w14:paraId="67535428" w14:textId="77777777" w:rsidR="004874AA" w:rsidRPr="00A8505C" w:rsidRDefault="004874AA" w:rsidP="00E326A0">
            <w:pPr>
              <w:jc w:val="center"/>
              <w:rPr>
                <w:sz w:val="16"/>
                <w:szCs w:val="16"/>
              </w:rPr>
            </w:pPr>
            <w:r w:rsidRPr="00A8505C">
              <w:rPr>
                <w:sz w:val="16"/>
                <w:szCs w:val="16"/>
              </w:rPr>
              <w:t>10</w:t>
            </w:r>
          </w:p>
        </w:tc>
        <w:tc>
          <w:tcPr>
            <w:tcW w:w="960" w:type="dxa"/>
          </w:tcPr>
          <w:p w14:paraId="02D07D6B" w14:textId="77777777" w:rsidR="004874AA" w:rsidRPr="00A8505C" w:rsidRDefault="004874AA" w:rsidP="00E326A0">
            <w:pPr>
              <w:jc w:val="center"/>
              <w:rPr>
                <w:sz w:val="16"/>
                <w:szCs w:val="16"/>
              </w:rPr>
            </w:pPr>
            <w:r w:rsidRPr="00A8505C">
              <w:rPr>
                <w:sz w:val="16"/>
                <w:szCs w:val="16"/>
              </w:rPr>
              <w:t>11</w:t>
            </w:r>
          </w:p>
        </w:tc>
        <w:tc>
          <w:tcPr>
            <w:tcW w:w="943" w:type="dxa"/>
          </w:tcPr>
          <w:p w14:paraId="13682127" w14:textId="77777777" w:rsidR="004874AA" w:rsidRPr="00A8505C" w:rsidRDefault="004874AA" w:rsidP="00E326A0">
            <w:pPr>
              <w:jc w:val="center"/>
              <w:rPr>
                <w:sz w:val="16"/>
                <w:szCs w:val="16"/>
              </w:rPr>
            </w:pPr>
            <w:r w:rsidRPr="00A8505C">
              <w:rPr>
                <w:sz w:val="16"/>
                <w:szCs w:val="16"/>
              </w:rPr>
              <w:t>12</w:t>
            </w:r>
          </w:p>
        </w:tc>
        <w:tc>
          <w:tcPr>
            <w:tcW w:w="963" w:type="dxa"/>
          </w:tcPr>
          <w:p w14:paraId="1CCCA040" w14:textId="77777777" w:rsidR="004874AA" w:rsidRPr="00A8505C" w:rsidRDefault="004874AA" w:rsidP="00E326A0">
            <w:pPr>
              <w:jc w:val="center"/>
              <w:rPr>
                <w:sz w:val="16"/>
                <w:szCs w:val="16"/>
              </w:rPr>
            </w:pPr>
            <w:r w:rsidRPr="00A8505C">
              <w:rPr>
                <w:sz w:val="16"/>
                <w:szCs w:val="16"/>
              </w:rPr>
              <w:t>13</w:t>
            </w:r>
          </w:p>
        </w:tc>
        <w:tc>
          <w:tcPr>
            <w:tcW w:w="960" w:type="dxa"/>
          </w:tcPr>
          <w:p w14:paraId="712C81E0" w14:textId="77777777" w:rsidR="004874AA" w:rsidRPr="00A8505C" w:rsidRDefault="004874AA" w:rsidP="00E326A0">
            <w:pPr>
              <w:jc w:val="center"/>
              <w:rPr>
                <w:sz w:val="16"/>
                <w:szCs w:val="16"/>
              </w:rPr>
            </w:pPr>
            <w:r w:rsidRPr="00A8505C">
              <w:rPr>
                <w:sz w:val="16"/>
                <w:szCs w:val="16"/>
              </w:rPr>
              <w:t>14</w:t>
            </w:r>
          </w:p>
        </w:tc>
        <w:tc>
          <w:tcPr>
            <w:tcW w:w="960" w:type="dxa"/>
          </w:tcPr>
          <w:p w14:paraId="537F6B48" w14:textId="77777777" w:rsidR="004874AA" w:rsidRPr="00A8505C" w:rsidRDefault="004874AA" w:rsidP="00E326A0">
            <w:pPr>
              <w:jc w:val="center"/>
              <w:rPr>
                <w:sz w:val="16"/>
                <w:szCs w:val="16"/>
              </w:rPr>
            </w:pPr>
            <w:r w:rsidRPr="00A8505C">
              <w:rPr>
                <w:sz w:val="16"/>
                <w:szCs w:val="16"/>
              </w:rPr>
              <w:t>15</w:t>
            </w:r>
          </w:p>
        </w:tc>
      </w:tr>
      <w:tr w:rsidR="0027097F" w:rsidRPr="00E00C2A" w14:paraId="6A6B8C25" w14:textId="77777777" w:rsidTr="0025187D">
        <w:trPr>
          <w:trHeight w:val="300"/>
        </w:trPr>
        <w:tc>
          <w:tcPr>
            <w:tcW w:w="559" w:type="dxa"/>
            <w:noWrap/>
            <w:hideMark/>
          </w:tcPr>
          <w:p w14:paraId="14019ACD"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037</w:t>
            </w:r>
          </w:p>
        </w:tc>
        <w:tc>
          <w:tcPr>
            <w:tcW w:w="692" w:type="dxa"/>
            <w:noWrap/>
            <w:hideMark/>
          </w:tcPr>
          <w:p w14:paraId="1C9C61B3"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833" w:type="dxa"/>
            <w:noWrap/>
            <w:hideMark/>
          </w:tcPr>
          <w:p w14:paraId="365CBE7C" w14:textId="77777777" w:rsidR="0027097F" w:rsidRPr="00E00C2A" w:rsidRDefault="0027097F" w:rsidP="00E326A0">
            <w:pPr>
              <w:ind w:firstLineChars="100" w:firstLine="160"/>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3293</w:t>
            </w:r>
          </w:p>
        </w:tc>
        <w:tc>
          <w:tcPr>
            <w:tcW w:w="1568" w:type="dxa"/>
            <w:noWrap/>
            <w:hideMark/>
          </w:tcPr>
          <w:p w14:paraId="1F046634" w14:textId="77777777" w:rsidR="0027097F" w:rsidRPr="00E00C2A" w:rsidRDefault="0027097F" w:rsidP="00E326A0">
            <w:pP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Reprezentacija</w:t>
            </w:r>
          </w:p>
        </w:tc>
        <w:tc>
          <w:tcPr>
            <w:tcW w:w="1108" w:type="dxa"/>
            <w:noWrap/>
            <w:hideMark/>
          </w:tcPr>
          <w:p w14:paraId="06D1937D"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35.000</w:t>
            </w:r>
          </w:p>
        </w:tc>
        <w:tc>
          <w:tcPr>
            <w:tcW w:w="960" w:type="dxa"/>
            <w:noWrap/>
            <w:hideMark/>
          </w:tcPr>
          <w:p w14:paraId="3113D789"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10.000</w:t>
            </w:r>
          </w:p>
        </w:tc>
        <w:tc>
          <w:tcPr>
            <w:tcW w:w="1017" w:type="dxa"/>
            <w:noWrap/>
            <w:hideMark/>
          </w:tcPr>
          <w:p w14:paraId="6140744A"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45.000</w:t>
            </w:r>
          </w:p>
        </w:tc>
        <w:tc>
          <w:tcPr>
            <w:tcW w:w="1017" w:type="dxa"/>
            <w:noWrap/>
            <w:hideMark/>
          </w:tcPr>
          <w:p w14:paraId="00BA2CB4"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45.000</w:t>
            </w:r>
          </w:p>
        </w:tc>
        <w:tc>
          <w:tcPr>
            <w:tcW w:w="960" w:type="dxa"/>
            <w:noWrap/>
            <w:hideMark/>
          </w:tcPr>
          <w:p w14:paraId="0151A580"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3446C424"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19DF779A"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43" w:type="dxa"/>
            <w:noWrap/>
            <w:hideMark/>
          </w:tcPr>
          <w:p w14:paraId="2CFC03F5"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3" w:type="dxa"/>
            <w:noWrap/>
            <w:hideMark/>
          </w:tcPr>
          <w:p w14:paraId="5B30A841"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74B3AA6D"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2B9E13D5"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r>
      <w:tr w:rsidR="0027097F" w:rsidRPr="00E00C2A" w14:paraId="1D382AD6" w14:textId="77777777" w:rsidTr="0025187D">
        <w:trPr>
          <w:trHeight w:val="300"/>
        </w:trPr>
        <w:tc>
          <w:tcPr>
            <w:tcW w:w="559" w:type="dxa"/>
            <w:noWrap/>
            <w:hideMark/>
          </w:tcPr>
          <w:p w14:paraId="3AEC695E"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038</w:t>
            </w:r>
          </w:p>
        </w:tc>
        <w:tc>
          <w:tcPr>
            <w:tcW w:w="692" w:type="dxa"/>
            <w:noWrap/>
            <w:hideMark/>
          </w:tcPr>
          <w:p w14:paraId="1A9313A4"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833" w:type="dxa"/>
            <w:noWrap/>
            <w:hideMark/>
          </w:tcPr>
          <w:p w14:paraId="176541EA" w14:textId="77777777" w:rsidR="0027097F" w:rsidRPr="00E00C2A" w:rsidRDefault="0027097F" w:rsidP="00E326A0">
            <w:pPr>
              <w:ind w:firstLineChars="100" w:firstLine="160"/>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3299</w:t>
            </w:r>
          </w:p>
        </w:tc>
        <w:tc>
          <w:tcPr>
            <w:tcW w:w="1568" w:type="dxa"/>
            <w:noWrap/>
            <w:hideMark/>
          </w:tcPr>
          <w:p w14:paraId="229E5E7D" w14:textId="77777777" w:rsidR="0027097F" w:rsidRPr="00E00C2A" w:rsidRDefault="0027097F" w:rsidP="00E326A0">
            <w:pP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Ostali nespomenuti rashodi poslovanja</w:t>
            </w:r>
          </w:p>
        </w:tc>
        <w:tc>
          <w:tcPr>
            <w:tcW w:w="1108" w:type="dxa"/>
            <w:noWrap/>
            <w:hideMark/>
          </w:tcPr>
          <w:p w14:paraId="309BA8E5"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20.000</w:t>
            </w:r>
          </w:p>
        </w:tc>
        <w:tc>
          <w:tcPr>
            <w:tcW w:w="960" w:type="dxa"/>
            <w:noWrap/>
            <w:hideMark/>
          </w:tcPr>
          <w:p w14:paraId="5EAB179B"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1017" w:type="dxa"/>
            <w:noWrap/>
            <w:hideMark/>
          </w:tcPr>
          <w:p w14:paraId="64B57AE9"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20.000</w:t>
            </w:r>
          </w:p>
        </w:tc>
        <w:tc>
          <w:tcPr>
            <w:tcW w:w="1017" w:type="dxa"/>
            <w:noWrap/>
            <w:hideMark/>
          </w:tcPr>
          <w:p w14:paraId="2139222D"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20.000</w:t>
            </w:r>
          </w:p>
        </w:tc>
        <w:tc>
          <w:tcPr>
            <w:tcW w:w="960" w:type="dxa"/>
            <w:noWrap/>
            <w:hideMark/>
          </w:tcPr>
          <w:p w14:paraId="27E0D08C"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76AD472C"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70906BA7"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43" w:type="dxa"/>
            <w:noWrap/>
            <w:hideMark/>
          </w:tcPr>
          <w:p w14:paraId="6F7ECB7E"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3" w:type="dxa"/>
            <w:noWrap/>
            <w:hideMark/>
          </w:tcPr>
          <w:p w14:paraId="6E519B47"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4BBEF265"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7765F36A"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r>
      <w:tr w:rsidR="0027097F" w:rsidRPr="00E00C2A" w14:paraId="045AD150" w14:textId="77777777" w:rsidTr="0025187D">
        <w:trPr>
          <w:trHeight w:val="283"/>
        </w:trPr>
        <w:tc>
          <w:tcPr>
            <w:tcW w:w="559" w:type="dxa"/>
            <w:noWrap/>
            <w:hideMark/>
          </w:tcPr>
          <w:p w14:paraId="0ED01B01"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692" w:type="dxa"/>
            <w:noWrap/>
            <w:hideMark/>
          </w:tcPr>
          <w:p w14:paraId="60A89EDF" w14:textId="77777777" w:rsidR="0027097F" w:rsidRPr="00E00C2A" w:rsidRDefault="0027097F" w:rsidP="00E326A0">
            <w:pPr>
              <w:jc w:val="cente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833" w:type="dxa"/>
            <w:noWrap/>
            <w:hideMark/>
          </w:tcPr>
          <w:p w14:paraId="3FE3C2FA" w14:textId="77777777" w:rsidR="0027097F" w:rsidRPr="00E00C2A" w:rsidRDefault="0027097F" w:rsidP="00E326A0">
            <w:pPr>
              <w:ind w:firstLineChars="100" w:firstLine="160"/>
              <w:rPr>
                <w:rFonts w:ascii="Arial" w:eastAsia="Times New Roman" w:hAnsi="Arial" w:cs="Arial"/>
                <w:sz w:val="16"/>
                <w:szCs w:val="16"/>
                <w:lang w:eastAsia="hr-HR"/>
              </w:rPr>
            </w:pPr>
            <w:r w:rsidRPr="00E00C2A">
              <w:rPr>
                <w:rFonts w:ascii="Arial" w:eastAsia="Times New Roman" w:hAnsi="Arial" w:cs="Arial"/>
                <w:sz w:val="16"/>
                <w:szCs w:val="16"/>
                <w:lang w:eastAsia="hr-HR"/>
              </w:rPr>
              <w:t>38</w:t>
            </w:r>
          </w:p>
        </w:tc>
        <w:tc>
          <w:tcPr>
            <w:tcW w:w="1568" w:type="dxa"/>
            <w:noWrap/>
            <w:hideMark/>
          </w:tcPr>
          <w:p w14:paraId="1FBBD53A"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OSTALI RASHODI</w:t>
            </w:r>
          </w:p>
        </w:tc>
        <w:tc>
          <w:tcPr>
            <w:tcW w:w="1108" w:type="dxa"/>
            <w:noWrap/>
            <w:hideMark/>
          </w:tcPr>
          <w:p w14:paraId="03EFD4D6"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22C4C327"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30.000</w:t>
            </w:r>
          </w:p>
        </w:tc>
        <w:tc>
          <w:tcPr>
            <w:tcW w:w="1017" w:type="dxa"/>
            <w:noWrap/>
            <w:hideMark/>
          </w:tcPr>
          <w:p w14:paraId="717F657D"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30.000</w:t>
            </w:r>
          </w:p>
        </w:tc>
        <w:tc>
          <w:tcPr>
            <w:tcW w:w="1017" w:type="dxa"/>
            <w:noWrap/>
            <w:hideMark/>
          </w:tcPr>
          <w:p w14:paraId="3F6560B3"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30.000</w:t>
            </w:r>
          </w:p>
        </w:tc>
        <w:tc>
          <w:tcPr>
            <w:tcW w:w="960" w:type="dxa"/>
            <w:noWrap/>
            <w:hideMark/>
          </w:tcPr>
          <w:p w14:paraId="2F3B8945"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1A0DF888"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2504326E"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43" w:type="dxa"/>
            <w:noWrap/>
            <w:hideMark/>
          </w:tcPr>
          <w:p w14:paraId="2D0F6234"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3" w:type="dxa"/>
            <w:noWrap/>
            <w:hideMark/>
          </w:tcPr>
          <w:p w14:paraId="4237403A"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5CA7DB04"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2E8A2283"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r>
      <w:tr w:rsidR="0027097F" w:rsidRPr="00E00C2A" w14:paraId="3AF9EECF" w14:textId="77777777" w:rsidTr="0025187D">
        <w:trPr>
          <w:trHeight w:val="397"/>
        </w:trPr>
        <w:tc>
          <w:tcPr>
            <w:tcW w:w="559" w:type="dxa"/>
            <w:noWrap/>
            <w:hideMark/>
          </w:tcPr>
          <w:p w14:paraId="2B1C95BF"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692" w:type="dxa"/>
            <w:noWrap/>
            <w:hideMark/>
          </w:tcPr>
          <w:p w14:paraId="02A99642" w14:textId="77777777" w:rsidR="0027097F" w:rsidRPr="00E00C2A" w:rsidRDefault="0027097F" w:rsidP="00E326A0">
            <w:pPr>
              <w:jc w:val="cente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833" w:type="dxa"/>
            <w:noWrap/>
            <w:hideMark/>
          </w:tcPr>
          <w:p w14:paraId="3EF61B99" w14:textId="77777777" w:rsidR="0027097F" w:rsidRPr="00E00C2A" w:rsidRDefault="0027097F" w:rsidP="00E326A0">
            <w:pPr>
              <w:ind w:firstLineChars="100" w:firstLine="160"/>
              <w:rPr>
                <w:rFonts w:ascii="Arial" w:eastAsia="Times New Roman" w:hAnsi="Arial" w:cs="Arial"/>
                <w:sz w:val="16"/>
                <w:szCs w:val="16"/>
                <w:lang w:eastAsia="hr-HR"/>
              </w:rPr>
            </w:pPr>
            <w:r w:rsidRPr="00E00C2A">
              <w:rPr>
                <w:rFonts w:ascii="Arial" w:eastAsia="Times New Roman" w:hAnsi="Arial" w:cs="Arial"/>
                <w:sz w:val="16"/>
                <w:szCs w:val="16"/>
                <w:lang w:eastAsia="hr-HR"/>
              </w:rPr>
              <w:t>381</w:t>
            </w:r>
          </w:p>
        </w:tc>
        <w:tc>
          <w:tcPr>
            <w:tcW w:w="1568" w:type="dxa"/>
            <w:noWrap/>
            <w:hideMark/>
          </w:tcPr>
          <w:p w14:paraId="028D8A37"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TEKUĆE DONACIJE</w:t>
            </w:r>
          </w:p>
        </w:tc>
        <w:tc>
          <w:tcPr>
            <w:tcW w:w="1108" w:type="dxa"/>
            <w:noWrap/>
            <w:hideMark/>
          </w:tcPr>
          <w:p w14:paraId="0AFC0AFE"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023E6FCC"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30.000</w:t>
            </w:r>
          </w:p>
        </w:tc>
        <w:tc>
          <w:tcPr>
            <w:tcW w:w="1017" w:type="dxa"/>
            <w:noWrap/>
            <w:hideMark/>
          </w:tcPr>
          <w:p w14:paraId="30538E16"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30.000</w:t>
            </w:r>
          </w:p>
        </w:tc>
        <w:tc>
          <w:tcPr>
            <w:tcW w:w="1017" w:type="dxa"/>
            <w:noWrap/>
            <w:hideMark/>
          </w:tcPr>
          <w:p w14:paraId="107EBA4B"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30.000</w:t>
            </w:r>
          </w:p>
        </w:tc>
        <w:tc>
          <w:tcPr>
            <w:tcW w:w="960" w:type="dxa"/>
            <w:noWrap/>
            <w:hideMark/>
          </w:tcPr>
          <w:p w14:paraId="68BD79BA"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47F3D466"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7028223F"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43" w:type="dxa"/>
            <w:noWrap/>
            <w:hideMark/>
          </w:tcPr>
          <w:p w14:paraId="4EB6B8E2"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3" w:type="dxa"/>
            <w:noWrap/>
            <w:hideMark/>
          </w:tcPr>
          <w:p w14:paraId="52DF8274"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639C7980"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04EE09C8"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r>
      <w:tr w:rsidR="0027097F" w:rsidRPr="00E00C2A" w14:paraId="45615AB2" w14:textId="77777777" w:rsidTr="0025187D">
        <w:trPr>
          <w:trHeight w:val="300"/>
        </w:trPr>
        <w:tc>
          <w:tcPr>
            <w:tcW w:w="559" w:type="dxa"/>
            <w:noWrap/>
            <w:hideMark/>
          </w:tcPr>
          <w:p w14:paraId="214B5B09" w14:textId="77777777" w:rsidR="0027097F" w:rsidRPr="00E00C2A" w:rsidRDefault="0027097F" w:rsidP="00E326A0">
            <w:pPr>
              <w:jc w:val="center"/>
              <w:rPr>
                <w:rFonts w:ascii="Arial" w:eastAsia="Times New Roman" w:hAnsi="Arial" w:cs="Arial"/>
                <w:i/>
                <w:iCs/>
                <w:sz w:val="14"/>
                <w:szCs w:val="14"/>
                <w:lang w:eastAsia="hr-HR"/>
              </w:rPr>
            </w:pPr>
            <w:r w:rsidRPr="00E00C2A">
              <w:rPr>
                <w:rFonts w:ascii="Arial" w:eastAsia="Times New Roman" w:hAnsi="Arial" w:cs="Arial"/>
                <w:i/>
                <w:iCs/>
                <w:sz w:val="14"/>
                <w:szCs w:val="14"/>
                <w:lang w:eastAsia="hr-HR"/>
              </w:rPr>
              <w:t>038a</w:t>
            </w:r>
          </w:p>
        </w:tc>
        <w:tc>
          <w:tcPr>
            <w:tcW w:w="692" w:type="dxa"/>
            <w:noWrap/>
            <w:hideMark/>
          </w:tcPr>
          <w:p w14:paraId="62F027F5"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833" w:type="dxa"/>
            <w:noWrap/>
            <w:hideMark/>
          </w:tcPr>
          <w:p w14:paraId="3239CAFB" w14:textId="77777777" w:rsidR="0027097F" w:rsidRPr="00E00C2A" w:rsidRDefault="0027097F" w:rsidP="00E326A0">
            <w:pPr>
              <w:ind w:firstLineChars="100" w:firstLine="160"/>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3811</w:t>
            </w:r>
          </w:p>
        </w:tc>
        <w:tc>
          <w:tcPr>
            <w:tcW w:w="1568" w:type="dxa"/>
            <w:noWrap/>
            <w:hideMark/>
          </w:tcPr>
          <w:p w14:paraId="6E2CC504" w14:textId="77777777" w:rsidR="0027097F" w:rsidRPr="00E00C2A" w:rsidRDefault="0027097F" w:rsidP="00E326A0">
            <w:pP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Turistička zajednica Grada Hvara - tekuća donacija</w:t>
            </w:r>
          </w:p>
        </w:tc>
        <w:tc>
          <w:tcPr>
            <w:tcW w:w="1108" w:type="dxa"/>
            <w:noWrap/>
            <w:hideMark/>
          </w:tcPr>
          <w:p w14:paraId="468F0F62"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794DEFD9"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30.000</w:t>
            </w:r>
          </w:p>
        </w:tc>
        <w:tc>
          <w:tcPr>
            <w:tcW w:w="1017" w:type="dxa"/>
            <w:noWrap/>
            <w:hideMark/>
          </w:tcPr>
          <w:p w14:paraId="3DF76273"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30.000</w:t>
            </w:r>
          </w:p>
        </w:tc>
        <w:tc>
          <w:tcPr>
            <w:tcW w:w="1017" w:type="dxa"/>
            <w:noWrap/>
            <w:hideMark/>
          </w:tcPr>
          <w:p w14:paraId="5688B11D"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30.000</w:t>
            </w:r>
          </w:p>
        </w:tc>
        <w:tc>
          <w:tcPr>
            <w:tcW w:w="960" w:type="dxa"/>
            <w:noWrap/>
            <w:hideMark/>
          </w:tcPr>
          <w:p w14:paraId="54FF8F7C"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6B305BBD"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393C5DBE"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43" w:type="dxa"/>
            <w:noWrap/>
            <w:hideMark/>
          </w:tcPr>
          <w:p w14:paraId="5BE51412"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3" w:type="dxa"/>
            <w:noWrap/>
            <w:hideMark/>
          </w:tcPr>
          <w:p w14:paraId="7E3FCC67"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709191C3"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1B91D9E8"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r>
      <w:tr w:rsidR="0027097F" w14:paraId="3E21623B" w14:textId="77777777" w:rsidTr="0025187D">
        <w:tc>
          <w:tcPr>
            <w:tcW w:w="559" w:type="dxa"/>
          </w:tcPr>
          <w:p w14:paraId="42E12818" w14:textId="77777777" w:rsidR="0027097F" w:rsidRDefault="0027097F" w:rsidP="00E326A0"/>
        </w:tc>
        <w:tc>
          <w:tcPr>
            <w:tcW w:w="3093" w:type="dxa"/>
            <w:gridSpan w:val="3"/>
          </w:tcPr>
          <w:p w14:paraId="52CBFADB" w14:textId="77777777" w:rsidR="0027097F" w:rsidRPr="00E00C2A" w:rsidRDefault="0027097F" w:rsidP="00E326A0">
            <w:pPr>
              <w:rPr>
                <w:b/>
                <w:sz w:val="16"/>
                <w:szCs w:val="16"/>
              </w:rPr>
            </w:pPr>
            <w:r w:rsidRPr="00E00C2A">
              <w:rPr>
                <w:b/>
                <w:sz w:val="16"/>
                <w:szCs w:val="16"/>
              </w:rPr>
              <w:t>Program 1003:  OPĆE USLUGE I PRIČUVA</w:t>
            </w:r>
            <w:r w:rsidRPr="00E00C2A">
              <w:rPr>
                <w:b/>
                <w:sz w:val="16"/>
                <w:szCs w:val="16"/>
              </w:rPr>
              <w:tab/>
            </w:r>
          </w:p>
        </w:tc>
        <w:tc>
          <w:tcPr>
            <w:tcW w:w="1108" w:type="dxa"/>
            <w:vAlign w:val="center"/>
          </w:tcPr>
          <w:p w14:paraId="7663911A"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1.148.000</w:t>
            </w:r>
          </w:p>
        </w:tc>
        <w:tc>
          <w:tcPr>
            <w:tcW w:w="960" w:type="dxa"/>
            <w:vAlign w:val="center"/>
          </w:tcPr>
          <w:p w14:paraId="64C281B6"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417.000</w:t>
            </w:r>
          </w:p>
        </w:tc>
        <w:tc>
          <w:tcPr>
            <w:tcW w:w="1017" w:type="dxa"/>
            <w:vAlign w:val="center"/>
          </w:tcPr>
          <w:p w14:paraId="14F71948"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1.565.000</w:t>
            </w:r>
          </w:p>
        </w:tc>
        <w:tc>
          <w:tcPr>
            <w:tcW w:w="1017" w:type="dxa"/>
            <w:vAlign w:val="center"/>
          </w:tcPr>
          <w:p w14:paraId="6691A3CA"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1.565.000</w:t>
            </w:r>
          </w:p>
        </w:tc>
        <w:tc>
          <w:tcPr>
            <w:tcW w:w="960" w:type="dxa"/>
            <w:vAlign w:val="center"/>
          </w:tcPr>
          <w:p w14:paraId="7C4564E8"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c>
          <w:tcPr>
            <w:tcW w:w="960" w:type="dxa"/>
            <w:vAlign w:val="center"/>
          </w:tcPr>
          <w:p w14:paraId="0D3D0109"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c>
          <w:tcPr>
            <w:tcW w:w="960" w:type="dxa"/>
            <w:vAlign w:val="center"/>
          </w:tcPr>
          <w:p w14:paraId="785D6758"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c>
          <w:tcPr>
            <w:tcW w:w="943" w:type="dxa"/>
            <w:vAlign w:val="center"/>
          </w:tcPr>
          <w:p w14:paraId="32529A33"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c>
          <w:tcPr>
            <w:tcW w:w="963" w:type="dxa"/>
            <w:vAlign w:val="center"/>
          </w:tcPr>
          <w:p w14:paraId="25F25A7D"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c>
          <w:tcPr>
            <w:tcW w:w="960" w:type="dxa"/>
            <w:vAlign w:val="center"/>
          </w:tcPr>
          <w:p w14:paraId="5D863D95"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c>
          <w:tcPr>
            <w:tcW w:w="960" w:type="dxa"/>
            <w:vAlign w:val="center"/>
          </w:tcPr>
          <w:p w14:paraId="01F5649C"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r>
      <w:tr w:rsidR="0027097F" w14:paraId="03334B2E" w14:textId="77777777" w:rsidTr="0025187D">
        <w:tc>
          <w:tcPr>
            <w:tcW w:w="559" w:type="dxa"/>
          </w:tcPr>
          <w:p w14:paraId="21C235B3" w14:textId="77777777" w:rsidR="0027097F" w:rsidRDefault="0027097F" w:rsidP="00E326A0"/>
        </w:tc>
        <w:tc>
          <w:tcPr>
            <w:tcW w:w="692" w:type="dxa"/>
          </w:tcPr>
          <w:p w14:paraId="3292CA5A" w14:textId="77777777" w:rsidR="0027097F" w:rsidRPr="00E00C2A" w:rsidRDefault="0027097F" w:rsidP="00E326A0">
            <w:pPr>
              <w:rPr>
                <w:sz w:val="16"/>
                <w:szCs w:val="16"/>
              </w:rPr>
            </w:pPr>
            <w:r w:rsidRPr="00E00C2A">
              <w:rPr>
                <w:sz w:val="16"/>
                <w:szCs w:val="16"/>
              </w:rPr>
              <w:t>0133</w:t>
            </w:r>
          </w:p>
        </w:tc>
        <w:tc>
          <w:tcPr>
            <w:tcW w:w="2401" w:type="dxa"/>
            <w:gridSpan w:val="2"/>
          </w:tcPr>
          <w:p w14:paraId="4469AC9F" w14:textId="77777777" w:rsidR="0027097F" w:rsidRPr="00E00C2A" w:rsidRDefault="0027097F" w:rsidP="00E326A0">
            <w:pPr>
              <w:rPr>
                <w:b/>
                <w:sz w:val="16"/>
                <w:szCs w:val="16"/>
              </w:rPr>
            </w:pPr>
            <w:r w:rsidRPr="00E00C2A">
              <w:rPr>
                <w:b/>
                <w:sz w:val="16"/>
                <w:szCs w:val="16"/>
              </w:rPr>
              <w:t>Aktivnost A1003 01:  Opće usluge i pričuva</w:t>
            </w:r>
            <w:r w:rsidRPr="00E00C2A">
              <w:rPr>
                <w:b/>
                <w:sz w:val="16"/>
                <w:szCs w:val="16"/>
              </w:rPr>
              <w:tab/>
            </w:r>
          </w:p>
        </w:tc>
        <w:tc>
          <w:tcPr>
            <w:tcW w:w="1108" w:type="dxa"/>
            <w:vAlign w:val="bottom"/>
          </w:tcPr>
          <w:p w14:paraId="25102602"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1.148.000</w:t>
            </w:r>
          </w:p>
        </w:tc>
        <w:tc>
          <w:tcPr>
            <w:tcW w:w="960" w:type="dxa"/>
            <w:vAlign w:val="bottom"/>
          </w:tcPr>
          <w:p w14:paraId="778ED0D2"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417.000</w:t>
            </w:r>
          </w:p>
        </w:tc>
        <w:tc>
          <w:tcPr>
            <w:tcW w:w="1017" w:type="dxa"/>
            <w:vAlign w:val="bottom"/>
          </w:tcPr>
          <w:p w14:paraId="3CEE0E09"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1.565.000</w:t>
            </w:r>
          </w:p>
        </w:tc>
        <w:tc>
          <w:tcPr>
            <w:tcW w:w="1017" w:type="dxa"/>
            <w:vAlign w:val="bottom"/>
          </w:tcPr>
          <w:p w14:paraId="139D51F4"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1.565.000</w:t>
            </w:r>
          </w:p>
        </w:tc>
        <w:tc>
          <w:tcPr>
            <w:tcW w:w="960" w:type="dxa"/>
            <w:vAlign w:val="bottom"/>
          </w:tcPr>
          <w:p w14:paraId="155DB996"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c>
          <w:tcPr>
            <w:tcW w:w="960" w:type="dxa"/>
            <w:vAlign w:val="bottom"/>
          </w:tcPr>
          <w:p w14:paraId="47A56EF5"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c>
          <w:tcPr>
            <w:tcW w:w="960" w:type="dxa"/>
            <w:vAlign w:val="bottom"/>
          </w:tcPr>
          <w:p w14:paraId="309E8113"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c>
          <w:tcPr>
            <w:tcW w:w="943" w:type="dxa"/>
            <w:vAlign w:val="bottom"/>
          </w:tcPr>
          <w:p w14:paraId="4BCA8819"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c>
          <w:tcPr>
            <w:tcW w:w="963" w:type="dxa"/>
            <w:vAlign w:val="bottom"/>
          </w:tcPr>
          <w:p w14:paraId="33D40AE3"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c>
          <w:tcPr>
            <w:tcW w:w="960" w:type="dxa"/>
            <w:vAlign w:val="bottom"/>
          </w:tcPr>
          <w:p w14:paraId="68B27E34"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c>
          <w:tcPr>
            <w:tcW w:w="960" w:type="dxa"/>
            <w:vAlign w:val="bottom"/>
          </w:tcPr>
          <w:p w14:paraId="22A085A2"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r>
      <w:tr w:rsidR="0027097F" w:rsidRPr="00E00C2A" w14:paraId="5932A4A0" w14:textId="77777777" w:rsidTr="0025187D">
        <w:trPr>
          <w:trHeight w:val="240"/>
        </w:trPr>
        <w:tc>
          <w:tcPr>
            <w:tcW w:w="559" w:type="dxa"/>
            <w:noWrap/>
            <w:hideMark/>
          </w:tcPr>
          <w:p w14:paraId="61D7E772"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692" w:type="dxa"/>
            <w:noWrap/>
            <w:hideMark/>
          </w:tcPr>
          <w:p w14:paraId="32D6E20D" w14:textId="77777777" w:rsidR="0027097F" w:rsidRPr="00E00C2A" w:rsidRDefault="0027097F" w:rsidP="00E326A0">
            <w:pPr>
              <w:jc w:val="cente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833" w:type="dxa"/>
            <w:noWrap/>
            <w:hideMark/>
          </w:tcPr>
          <w:p w14:paraId="78AACAD6" w14:textId="77777777" w:rsidR="0027097F" w:rsidRPr="00E00C2A" w:rsidRDefault="0027097F" w:rsidP="00E326A0">
            <w:pPr>
              <w:ind w:firstLineChars="100" w:firstLine="160"/>
              <w:rPr>
                <w:rFonts w:ascii="Arial" w:eastAsia="Times New Roman" w:hAnsi="Arial" w:cs="Arial"/>
                <w:sz w:val="16"/>
                <w:szCs w:val="16"/>
                <w:lang w:eastAsia="hr-HR"/>
              </w:rPr>
            </w:pPr>
            <w:r w:rsidRPr="00E00C2A">
              <w:rPr>
                <w:rFonts w:ascii="Arial" w:eastAsia="Times New Roman" w:hAnsi="Arial" w:cs="Arial"/>
                <w:sz w:val="16"/>
                <w:szCs w:val="16"/>
                <w:lang w:eastAsia="hr-HR"/>
              </w:rPr>
              <w:t>32</w:t>
            </w:r>
          </w:p>
        </w:tc>
        <w:tc>
          <w:tcPr>
            <w:tcW w:w="1568" w:type="dxa"/>
            <w:noWrap/>
            <w:hideMark/>
          </w:tcPr>
          <w:p w14:paraId="4B3463D6"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 xml:space="preserve">MATERIJALNI RASHODI </w:t>
            </w:r>
          </w:p>
        </w:tc>
        <w:tc>
          <w:tcPr>
            <w:tcW w:w="1108" w:type="dxa"/>
            <w:noWrap/>
            <w:hideMark/>
          </w:tcPr>
          <w:p w14:paraId="33E6D864"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1.048.000</w:t>
            </w:r>
          </w:p>
        </w:tc>
        <w:tc>
          <w:tcPr>
            <w:tcW w:w="960" w:type="dxa"/>
            <w:noWrap/>
            <w:hideMark/>
          </w:tcPr>
          <w:p w14:paraId="3A085164"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417.000</w:t>
            </w:r>
          </w:p>
        </w:tc>
        <w:tc>
          <w:tcPr>
            <w:tcW w:w="1017" w:type="dxa"/>
            <w:noWrap/>
            <w:hideMark/>
          </w:tcPr>
          <w:p w14:paraId="6C2733BB"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1.465.000</w:t>
            </w:r>
          </w:p>
        </w:tc>
        <w:tc>
          <w:tcPr>
            <w:tcW w:w="1017" w:type="dxa"/>
            <w:noWrap/>
            <w:hideMark/>
          </w:tcPr>
          <w:p w14:paraId="36F874EF"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1.465.000</w:t>
            </w:r>
          </w:p>
        </w:tc>
        <w:tc>
          <w:tcPr>
            <w:tcW w:w="960" w:type="dxa"/>
            <w:noWrap/>
            <w:hideMark/>
          </w:tcPr>
          <w:p w14:paraId="74AAD328"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587399AB"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65DB23F0"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43" w:type="dxa"/>
            <w:noWrap/>
            <w:hideMark/>
          </w:tcPr>
          <w:p w14:paraId="22FEA0D4"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3" w:type="dxa"/>
            <w:noWrap/>
            <w:hideMark/>
          </w:tcPr>
          <w:p w14:paraId="1D6CBB69"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6F5E6F2D"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14DC0EDB"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r>
      <w:tr w:rsidR="0027097F" w:rsidRPr="00E00C2A" w14:paraId="40906FF3" w14:textId="77777777" w:rsidTr="0025187D">
        <w:trPr>
          <w:trHeight w:val="360"/>
        </w:trPr>
        <w:tc>
          <w:tcPr>
            <w:tcW w:w="559" w:type="dxa"/>
            <w:noWrap/>
            <w:hideMark/>
          </w:tcPr>
          <w:p w14:paraId="06E26964"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692" w:type="dxa"/>
            <w:noWrap/>
            <w:hideMark/>
          </w:tcPr>
          <w:p w14:paraId="36F1DDF2" w14:textId="77777777" w:rsidR="0027097F" w:rsidRPr="00E00C2A" w:rsidRDefault="0027097F" w:rsidP="00E326A0">
            <w:pPr>
              <w:jc w:val="cente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833" w:type="dxa"/>
            <w:noWrap/>
            <w:hideMark/>
          </w:tcPr>
          <w:p w14:paraId="77DC64BA" w14:textId="77777777" w:rsidR="0027097F" w:rsidRPr="00E00C2A" w:rsidRDefault="0027097F" w:rsidP="00E326A0">
            <w:pPr>
              <w:ind w:firstLineChars="100" w:firstLine="160"/>
              <w:rPr>
                <w:rFonts w:ascii="Arial" w:eastAsia="Times New Roman" w:hAnsi="Arial" w:cs="Arial"/>
                <w:sz w:val="16"/>
                <w:szCs w:val="16"/>
                <w:lang w:eastAsia="hr-HR"/>
              </w:rPr>
            </w:pPr>
            <w:r w:rsidRPr="00E00C2A">
              <w:rPr>
                <w:rFonts w:ascii="Arial" w:eastAsia="Times New Roman" w:hAnsi="Arial" w:cs="Arial"/>
                <w:sz w:val="16"/>
                <w:szCs w:val="16"/>
                <w:lang w:eastAsia="hr-HR"/>
              </w:rPr>
              <w:t>323</w:t>
            </w:r>
          </w:p>
        </w:tc>
        <w:tc>
          <w:tcPr>
            <w:tcW w:w="1568" w:type="dxa"/>
            <w:noWrap/>
            <w:hideMark/>
          </w:tcPr>
          <w:p w14:paraId="5D112F47"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 xml:space="preserve">RASHODI ZA USLUGE </w:t>
            </w:r>
          </w:p>
        </w:tc>
        <w:tc>
          <w:tcPr>
            <w:tcW w:w="1108" w:type="dxa"/>
            <w:noWrap/>
            <w:hideMark/>
          </w:tcPr>
          <w:p w14:paraId="774F8C6F"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685.000</w:t>
            </w:r>
          </w:p>
        </w:tc>
        <w:tc>
          <w:tcPr>
            <w:tcW w:w="960" w:type="dxa"/>
            <w:noWrap/>
            <w:hideMark/>
          </w:tcPr>
          <w:p w14:paraId="41CB6FC4"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365.000</w:t>
            </w:r>
          </w:p>
        </w:tc>
        <w:tc>
          <w:tcPr>
            <w:tcW w:w="1017" w:type="dxa"/>
            <w:noWrap/>
            <w:hideMark/>
          </w:tcPr>
          <w:p w14:paraId="348B8C58"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1.050.000</w:t>
            </w:r>
          </w:p>
        </w:tc>
        <w:tc>
          <w:tcPr>
            <w:tcW w:w="1017" w:type="dxa"/>
            <w:noWrap/>
            <w:hideMark/>
          </w:tcPr>
          <w:p w14:paraId="6893D326"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1.050.000</w:t>
            </w:r>
          </w:p>
        </w:tc>
        <w:tc>
          <w:tcPr>
            <w:tcW w:w="960" w:type="dxa"/>
            <w:noWrap/>
            <w:hideMark/>
          </w:tcPr>
          <w:p w14:paraId="0A184814"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6091D0A0"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54FD6E27"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43" w:type="dxa"/>
            <w:noWrap/>
            <w:hideMark/>
          </w:tcPr>
          <w:p w14:paraId="1977BAD1"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3" w:type="dxa"/>
            <w:noWrap/>
            <w:hideMark/>
          </w:tcPr>
          <w:p w14:paraId="2146A5F1"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2E58C301"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1E3DB689"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r>
      <w:tr w:rsidR="0027097F" w:rsidRPr="00E00C2A" w14:paraId="19B48FE6" w14:textId="77777777" w:rsidTr="0025187D">
        <w:trPr>
          <w:trHeight w:val="300"/>
        </w:trPr>
        <w:tc>
          <w:tcPr>
            <w:tcW w:w="559" w:type="dxa"/>
            <w:noWrap/>
            <w:hideMark/>
          </w:tcPr>
          <w:p w14:paraId="00239061"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039</w:t>
            </w:r>
          </w:p>
        </w:tc>
        <w:tc>
          <w:tcPr>
            <w:tcW w:w="692" w:type="dxa"/>
            <w:noWrap/>
            <w:hideMark/>
          </w:tcPr>
          <w:p w14:paraId="6F667735"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833" w:type="dxa"/>
            <w:noWrap/>
            <w:hideMark/>
          </w:tcPr>
          <w:p w14:paraId="48F81F45" w14:textId="77777777" w:rsidR="0027097F" w:rsidRPr="00E00C2A" w:rsidRDefault="0027097F" w:rsidP="00E326A0">
            <w:pPr>
              <w:ind w:firstLineChars="100" w:firstLine="160"/>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3233</w:t>
            </w:r>
          </w:p>
        </w:tc>
        <w:tc>
          <w:tcPr>
            <w:tcW w:w="1568" w:type="dxa"/>
            <w:noWrap/>
            <w:hideMark/>
          </w:tcPr>
          <w:p w14:paraId="71D47B65" w14:textId="77777777" w:rsidR="0027097F" w:rsidRPr="00E00C2A" w:rsidRDefault="0027097F" w:rsidP="00E326A0">
            <w:pP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xml:space="preserve">Usluge promidžbe i informiranja </w:t>
            </w:r>
          </w:p>
        </w:tc>
        <w:tc>
          <w:tcPr>
            <w:tcW w:w="1108" w:type="dxa"/>
            <w:noWrap/>
            <w:hideMark/>
          </w:tcPr>
          <w:p w14:paraId="7F8ED004"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55.000</w:t>
            </w:r>
          </w:p>
        </w:tc>
        <w:tc>
          <w:tcPr>
            <w:tcW w:w="960" w:type="dxa"/>
            <w:noWrap/>
            <w:hideMark/>
          </w:tcPr>
          <w:p w14:paraId="24CF3340"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95.000</w:t>
            </w:r>
          </w:p>
        </w:tc>
        <w:tc>
          <w:tcPr>
            <w:tcW w:w="1017" w:type="dxa"/>
            <w:noWrap/>
            <w:hideMark/>
          </w:tcPr>
          <w:p w14:paraId="3BEDD33A"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150.000</w:t>
            </w:r>
          </w:p>
        </w:tc>
        <w:tc>
          <w:tcPr>
            <w:tcW w:w="1017" w:type="dxa"/>
            <w:noWrap/>
            <w:hideMark/>
          </w:tcPr>
          <w:p w14:paraId="2DCD1BA8"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150.000</w:t>
            </w:r>
          </w:p>
        </w:tc>
        <w:tc>
          <w:tcPr>
            <w:tcW w:w="960" w:type="dxa"/>
            <w:noWrap/>
            <w:hideMark/>
          </w:tcPr>
          <w:p w14:paraId="30AACFBA"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23EFE84A"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45AF30EE"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43" w:type="dxa"/>
            <w:noWrap/>
            <w:hideMark/>
          </w:tcPr>
          <w:p w14:paraId="6CF4F054"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3" w:type="dxa"/>
            <w:noWrap/>
            <w:hideMark/>
          </w:tcPr>
          <w:p w14:paraId="0BB4A681"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2C644A34"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1E7F6E3B"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r>
      <w:tr w:rsidR="0027097F" w:rsidRPr="00E00C2A" w14:paraId="78AFD7AF" w14:textId="77777777" w:rsidTr="0025187D">
        <w:trPr>
          <w:trHeight w:val="300"/>
        </w:trPr>
        <w:tc>
          <w:tcPr>
            <w:tcW w:w="559" w:type="dxa"/>
            <w:noWrap/>
            <w:hideMark/>
          </w:tcPr>
          <w:p w14:paraId="3F012274"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040</w:t>
            </w:r>
          </w:p>
        </w:tc>
        <w:tc>
          <w:tcPr>
            <w:tcW w:w="692" w:type="dxa"/>
            <w:noWrap/>
            <w:hideMark/>
          </w:tcPr>
          <w:p w14:paraId="299382F3"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833" w:type="dxa"/>
            <w:noWrap/>
            <w:hideMark/>
          </w:tcPr>
          <w:p w14:paraId="1B1370B5" w14:textId="77777777" w:rsidR="0027097F" w:rsidRPr="00E00C2A" w:rsidRDefault="0027097F" w:rsidP="00E326A0">
            <w:pPr>
              <w:ind w:firstLineChars="100" w:firstLine="160"/>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3237</w:t>
            </w:r>
          </w:p>
        </w:tc>
        <w:tc>
          <w:tcPr>
            <w:tcW w:w="1568" w:type="dxa"/>
            <w:noWrap/>
            <w:hideMark/>
          </w:tcPr>
          <w:p w14:paraId="53D78DB8" w14:textId="77777777" w:rsidR="0027097F" w:rsidRPr="00E00C2A" w:rsidRDefault="0027097F" w:rsidP="00E326A0">
            <w:pP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xml:space="preserve">Intelektualne i osobne usluge </w:t>
            </w:r>
          </w:p>
        </w:tc>
        <w:tc>
          <w:tcPr>
            <w:tcW w:w="1108" w:type="dxa"/>
            <w:noWrap/>
            <w:hideMark/>
          </w:tcPr>
          <w:p w14:paraId="0F64AE01"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450.000</w:t>
            </w:r>
          </w:p>
        </w:tc>
        <w:tc>
          <w:tcPr>
            <w:tcW w:w="960" w:type="dxa"/>
            <w:noWrap/>
            <w:hideMark/>
          </w:tcPr>
          <w:p w14:paraId="24740DE5"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150.000</w:t>
            </w:r>
          </w:p>
        </w:tc>
        <w:tc>
          <w:tcPr>
            <w:tcW w:w="1017" w:type="dxa"/>
            <w:noWrap/>
            <w:hideMark/>
          </w:tcPr>
          <w:p w14:paraId="1345C025"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600.000</w:t>
            </w:r>
          </w:p>
        </w:tc>
        <w:tc>
          <w:tcPr>
            <w:tcW w:w="1017" w:type="dxa"/>
            <w:noWrap/>
            <w:hideMark/>
          </w:tcPr>
          <w:p w14:paraId="75E8F686"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600.000</w:t>
            </w:r>
          </w:p>
        </w:tc>
        <w:tc>
          <w:tcPr>
            <w:tcW w:w="960" w:type="dxa"/>
            <w:noWrap/>
            <w:hideMark/>
          </w:tcPr>
          <w:p w14:paraId="05465D88"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777EDEC7"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59357738"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43" w:type="dxa"/>
            <w:noWrap/>
            <w:hideMark/>
          </w:tcPr>
          <w:p w14:paraId="732B9427"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3" w:type="dxa"/>
            <w:noWrap/>
            <w:hideMark/>
          </w:tcPr>
          <w:p w14:paraId="69DFA330"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43844E91"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45C6DA41"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r>
      <w:tr w:rsidR="0027097F" w:rsidRPr="00E00C2A" w14:paraId="2462C379" w14:textId="77777777" w:rsidTr="0025187D">
        <w:trPr>
          <w:trHeight w:val="283"/>
        </w:trPr>
        <w:tc>
          <w:tcPr>
            <w:tcW w:w="559" w:type="dxa"/>
            <w:noWrap/>
            <w:hideMark/>
          </w:tcPr>
          <w:p w14:paraId="0CF2603E"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041</w:t>
            </w:r>
          </w:p>
        </w:tc>
        <w:tc>
          <w:tcPr>
            <w:tcW w:w="692" w:type="dxa"/>
            <w:noWrap/>
            <w:hideMark/>
          </w:tcPr>
          <w:p w14:paraId="4962F42D"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833" w:type="dxa"/>
            <w:noWrap/>
            <w:hideMark/>
          </w:tcPr>
          <w:p w14:paraId="743E5163" w14:textId="77777777" w:rsidR="0027097F" w:rsidRPr="00E00C2A" w:rsidRDefault="0027097F" w:rsidP="00E326A0">
            <w:pPr>
              <w:ind w:firstLineChars="100" w:firstLine="160"/>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3238</w:t>
            </w:r>
          </w:p>
        </w:tc>
        <w:tc>
          <w:tcPr>
            <w:tcW w:w="1568" w:type="dxa"/>
            <w:noWrap/>
            <w:hideMark/>
          </w:tcPr>
          <w:p w14:paraId="15C54A83" w14:textId="77777777" w:rsidR="0027097F" w:rsidRPr="00E00C2A" w:rsidRDefault="0027097F" w:rsidP="00E326A0">
            <w:pP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Računalne usluge</w:t>
            </w:r>
          </w:p>
        </w:tc>
        <w:tc>
          <w:tcPr>
            <w:tcW w:w="1108" w:type="dxa"/>
            <w:noWrap/>
            <w:hideMark/>
          </w:tcPr>
          <w:p w14:paraId="4CC84DB2"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3B5971CB"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1017" w:type="dxa"/>
            <w:noWrap/>
            <w:hideMark/>
          </w:tcPr>
          <w:p w14:paraId="716F4133"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1017" w:type="dxa"/>
            <w:noWrap/>
            <w:hideMark/>
          </w:tcPr>
          <w:p w14:paraId="5425342B"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324F2C2A"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225E193B"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0EFABB56"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43" w:type="dxa"/>
            <w:noWrap/>
            <w:hideMark/>
          </w:tcPr>
          <w:p w14:paraId="43F18FFC"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3" w:type="dxa"/>
            <w:noWrap/>
            <w:hideMark/>
          </w:tcPr>
          <w:p w14:paraId="252D83CD"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5E260D5D"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74DB83F8"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r>
      <w:tr w:rsidR="0027097F" w:rsidRPr="00E00C2A" w14:paraId="2741A562" w14:textId="77777777" w:rsidTr="0025187D">
        <w:trPr>
          <w:trHeight w:val="283"/>
        </w:trPr>
        <w:tc>
          <w:tcPr>
            <w:tcW w:w="559" w:type="dxa"/>
            <w:noWrap/>
            <w:hideMark/>
          </w:tcPr>
          <w:p w14:paraId="7BF1AE87"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042</w:t>
            </w:r>
          </w:p>
        </w:tc>
        <w:tc>
          <w:tcPr>
            <w:tcW w:w="692" w:type="dxa"/>
            <w:noWrap/>
            <w:hideMark/>
          </w:tcPr>
          <w:p w14:paraId="01C16C61"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833" w:type="dxa"/>
            <w:noWrap/>
            <w:hideMark/>
          </w:tcPr>
          <w:p w14:paraId="7467781D" w14:textId="77777777" w:rsidR="0027097F" w:rsidRPr="00E00C2A" w:rsidRDefault="0027097F" w:rsidP="00E326A0">
            <w:pPr>
              <w:ind w:firstLineChars="100" w:firstLine="160"/>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3239</w:t>
            </w:r>
          </w:p>
        </w:tc>
        <w:tc>
          <w:tcPr>
            <w:tcW w:w="1568" w:type="dxa"/>
            <w:noWrap/>
            <w:hideMark/>
          </w:tcPr>
          <w:p w14:paraId="4077D731" w14:textId="77777777" w:rsidR="0027097F" w:rsidRPr="00E00C2A" w:rsidRDefault="0027097F" w:rsidP="00E326A0">
            <w:pP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Ostale usluge (uklj.usluge uklanjanja)</w:t>
            </w:r>
          </w:p>
        </w:tc>
        <w:tc>
          <w:tcPr>
            <w:tcW w:w="1108" w:type="dxa"/>
            <w:noWrap/>
            <w:hideMark/>
          </w:tcPr>
          <w:p w14:paraId="50873782"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180.000</w:t>
            </w:r>
          </w:p>
        </w:tc>
        <w:tc>
          <w:tcPr>
            <w:tcW w:w="960" w:type="dxa"/>
            <w:noWrap/>
            <w:hideMark/>
          </w:tcPr>
          <w:p w14:paraId="6E6965B8"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120.000</w:t>
            </w:r>
          </w:p>
        </w:tc>
        <w:tc>
          <w:tcPr>
            <w:tcW w:w="1017" w:type="dxa"/>
            <w:noWrap/>
            <w:hideMark/>
          </w:tcPr>
          <w:p w14:paraId="5C702879"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300.000</w:t>
            </w:r>
          </w:p>
        </w:tc>
        <w:tc>
          <w:tcPr>
            <w:tcW w:w="1017" w:type="dxa"/>
            <w:noWrap/>
            <w:hideMark/>
          </w:tcPr>
          <w:p w14:paraId="55CD81B2"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300.000</w:t>
            </w:r>
          </w:p>
        </w:tc>
        <w:tc>
          <w:tcPr>
            <w:tcW w:w="960" w:type="dxa"/>
            <w:noWrap/>
            <w:hideMark/>
          </w:tcPr>
          <w:p w14:paraId="47F57E67"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2FFF0F1C"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66F368E8"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43" w:type="dxa"/>
            <w:noWrap/>
            <w:hideMark/>
          </w:tcPr>
          <w:p w14:paraId="230C6DEA"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3" w:type="dxa"/>
            <w:noWrap/>
            <w:hideMark/>
          </w:tcPr>
          <w:p w14:paraId="2EE1777C"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1AB1A2D8"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2BC1074B"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r>
      <w:tr w:rsidR="0027097F" w:rsidRPr="00E00C2A" w14:paraId="18E35776" w14:textId="77777777" w:rsidTr="0025187D">
        <w:trPr>
          <w:trHeight w:val="360"/>
        </w:trPr>
        <w:tc>
          <w:tcPr>
            <w:tcW w:w="559" w:type="dxa"/>
            <w:noWrap/>
            <w:hideMark/>
          </w:tcPr>
          <w:p w14:paraId="1C7271FA"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692" w:type="dxa"/>
            <w:noWrap/>
            <w:hideMark/>
          </w:tcPr>
          <w:p w14:paraId="6D8B4156" w14:textId="77777777" w:rsidR="0027097F" w:rsidRPr="00E00C2A" w:rsidRDefault="0027097F" w:rsidP="00E326A0">
            <w:pPr>
              <w:jc w:val="cente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833" w:type="dxa"/>
            <w:noWrap/>
            <w:hideMark/>
          </w:tcPr>
          <w:p w14:paraId="12565EF4" w14:textId="77777777" w:rsidR="0027097F" w:rsidRPr="00E00C2A" w:rsidRDefault="0027097F" w:rsidP="00E326A0">
            <w:pPr>
              <w:ind w:firstLineChars="100" w:firstLine="160"/>
              <w:rPr>
                <w:rFonts w:ascii="Arial" w:eastAsia="Times New Roman" w:hAnsi="Arial" w:cs="Arial"/>
                <w:sz w:val="16"/>
                <w:szCs w:val="16"/>
                <w:lang w:eastAsia="hr-HR"/>
              </w:rPr>
            </w:pPr>
            <w:r w:rsidRPr="00E00C2A">
              <w:rPr>
                <w:rFonts w:ascii="Arial" w:eastAsia="Times New Roman" w:hAnsi="Arial" w:cs="Arial"/>
                <w:sz w:val="16"/>
                <w:szCs w:val="16"/>
                <w:lang w:eastAsia="hr-HR"/>
              </w:rPr>
              <w:t>324</w:t>
            </w:r>
          </w:p>
        </w:tc>
        <w:tc>
          <w:tcPr>
            <w:tcW w:w="1568" w:type="dxa"/>
            <w:noWrap/>
            <w:hideMark/>
          </w:tcPr>
          <w:p w14:paraId="168580E6"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 xml:space="preserve">NAKNADA TROŠ. OSOBAMA IZVAN RAD.ODNOSA </w:t>
            </w:r>
          </w:p>
        </w:tc>
        <w:tc>
          <w:tcPr>
            <w:tcW w:w="1108" w:type="dxa"/>
            <w:noWrap/>
            <w:hideMark/>
          </w:tcPr>
          <w:p w14:paraId="1AAEAB42"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39ECC331"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1017" w:type="dxa"/>
            <w:noWrap/>
            <w:hideMark/>
          </w:tcPr>
          <w:p w14:paraId="4B08FBD4"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1017" w:type="dxa"/>
            <w:noWrap/>
            <w:hideMark/>
          </w:tcPr>
          <w:p w14:paraId="32B1C35E"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68A0AE55"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774CF421"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5E3E7C7D"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43" w:type="dxa"/>
            <w:noWrap/>
            <w:hideMark/>
          </w:tcPr>
          <w:p w14:paraId="1E3AB3D5"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3" w:type="dxa"/>
            <w:noWrap/>
            <w:hideMark/>
          </w:tcPr>
          <w:p w14:paraId="4D11C5D9"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3DDFFD02"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54FA1423"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r>
      <w:tr w:rsidR="0027097F" w:rsidRPr="00E00C2A" w14:paraId="5E667B3B" w14:textId="77777777" w:rsidTr="0025187D">
        <w:trPr>
          <w:trHeight w:val="300"/>
        </w:trPr>
        <w:tc>
          <w:tcPr>
            <w:tcW w:w="559" w:type="dxa"/>
            <w:noWrap/>
            <w:hideMark/>
          </w:tcPr>
          <w:p w14:paraId="649F0E0D"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043</w:t>
            </w:r>
          </w:p>
        </w:tc>
        <w:tc>
          <w:tcPr>
            <w:tcW w:w="692" w:type="dxa"/>
            <w:noWrap/>
            <w:hideMark/>
          </w:tcPr>
          <w:p w14:paraId="44EAEDCD"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833" w:type="dxa"/>
            <w:noWrap/>
            <w:hideMark/>
          </w:tcPr>
          <w:p w14:paraId="03B1AC97" w14:textId="77777777" w:rsidR="0027097F" w:rsidRPr="00E00C2A" w:rsidRDefault="0027097F" w:rsidP="00E326A0">
            <w:pPr>
              <w:ind w:firstLineChars="100" w:firstLine="160"/>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3241</w:t>
            </w:r>
          </w:p>
        </w:tc>
        <w:tc>
          <w:tcPr>
            <w:tcW w:w="1568" w:type="dxa"/>
            <w:noWrap/>
            <w:hideMark/>
          </w:tcPr>
          <w:p w14:paraId="5236CB89" w14:textId="77777777" w:rsidR="0027097F" w:rsidRPr="00E00C2A" w:rsidRDefault="0027097F" w:rsidP="00E326A0">
            <w:pP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Naknada troškova osobama izvan radnog odnosa</w:t>
            </w:r>
          </w:p>
        </w:tc>
        <w:tc>
          <w:tcPr>
            <w:tcW w:w="1108" w:type="dxa"/>
            <w:noWrap/>
            <w:hideMark/>
          </w:tcPr>
          <w:p w14:paraId="1B2B26D5"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617D679C"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1017" w:type="dxa"/>
            <w:noWrap/>
            <w:hideMark/>
          </w:tcPr>
          <w:p w14:paraId="22FCA849"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1017" w:type="dxa"/>
            <w:noWrap/>
            <w:hideMark/>
          </w:tcPr>
          <w:p w14:paraId="51D0BF7A"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504E85AF"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6F6B66A9"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064E444E"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43" w:type="dxa"/>
            <w:noWrap/>
            <w:hideMark/>
          </w:tcPr>
          <w:p w14:paraId="039F0ED3"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3" w:type="dxa"/>
            <w:noWrap/>
            <w:hideMark/>
          </w:tcPr>
          <w:p w14:paraId="080867C2"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45812C4F"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078D9A56"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r>
      <w:tr w:rsidR="0027097F" w:rsidRPr="00E00C2A" w14:paraId="2A12196A" w14:textId="77777777" w:rsidTr="0025187D">
        <w:trPr>
          <w:trHeight w:val="360"/>
        </w:trPr>
        <w:tc>
          <w:tcPr>
            <w:tcW w:w="559" w:type="dxa"/>
            <w:noWrap/>
            <w:hideMark/>
          </w:tcPr>
          <w:p w14:paraId="1C9263CC"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692" w:type="dxa"/>
            <w:noWrap/>
            <w:hideMark/>
          </w:tcPr>
          <w:p w14:paraId="370B4906" w14:textId="77777777" w:rsidR="0027097F" w:rsidRPr="00E00C2A" w:rsidRDefault="0027097F" w:rsidP="00E326A0">
            <w:pPr>
              <w:jc w:val="cente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833" w:type="dxa"/>
            <w:noWrap/>
            <w:hideMark/>
          </w:tcPr>
          <w:p w14:paraId="46FD42B2" w14:textId="77777777" w:rsidR="0027097F" w:rsidRPr="00E00C2A" w:rsidRDefault="0027097F" w:rsidP="00E326A0">
            <w:pPr>
              <w:ind w:firstLineChars="100" w:firstLine="160"/>
              <w:rPr>
                <w:rFonts w:ascii="Arial" w:eastAsia="Times New Roman" w:hAnsi="Arial" w:cs="Arial"/>
                <w:sz w:val="16"/>
                <w:szCs w:val="16"/>
                <w:lang w:eastAsia="hr-HR"/>
              </w:rPr>
            </w:pPr>
            <w:r w:rsidRPr="00E00C2A">
              <w:rPr>
                <w:rFonts w:ascii="Arial" w:eastAsia="Times New Roman" w:hAnsi="Arial" w:cs="Arial"/>
                <w:sz w:val="16"/>
                <w:szCs w:val="16"/>
                <w:lang w:eastAsia="hr-HR"/>
              </w:rPr>
              <w:t>329</w:t>
            </w:r>
          </w:p>
        </w:tc>
        <w:tc>
          <w:tcPr>
            <w:tcW w:w="1568" w:type="dxa"/>
            <w:noWrap/>
            <w:hideMark/>
          </w:tcPr>
          <w:p w14:paraId="7CF4867E"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 xml:space="preserve">OSTALI NESPOMENUTI RASHODI POSLOVANJA </w:t>
            </w:r>
          </w:p>
        </w:tc>
        <w:tc>
          <w:tcPr>
            <w:tcW w:w="1108" w:type="dxa"/>
            <w:noWrap/>
            <w:hideMark/>
          </w:tcPr>
          <w:p w14:paraId="4BD89C30"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363.000</w:t>
            </w:r>
          </w:p>
        </w:tc>
        <w:tc>
          <w:tcPr>
            <w:tcW w:w="960" w:type="dxa"/>
            <w:noWrap/>
            <w:hideMark/>
          </w:tcPr>
          <w:p w14:paraId="4FECC690"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52.000</w:t>
            </w:r>
          </w:p>
        </w:tc>
        <w:tc>
          <w:tcPr>
            <w:tcW w:w="1017" w:type="dxa"/>
            <w:noWrap/>
            <w:hideMark/>
          </w:tcPr>
          <w:p w14:paraId="498A5615"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415.000</w:t>
            </w:r>
          </w:p>
        </w:tc>
        <w:tc>
          <w:tcPr>
            <w:tcW w:w="1017" w:type="dxa"/>
            <w:noWrap/>
            <w:hideMark/>
          </w:tcPr>
          <w:p w14:paraId="5B154050"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415.000</w:t>
            </w:r>
          </w:p>
        </w:tc>
        <w:tc>
          <w:tcPr>
            <w:tcW w:w="960" w:type="dxa"/>
            <w:noWrap/>
            <w:hideMark/>
          </w:tcPr>
          <w:p w14:paraId="5951315A"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1ADF1FF1"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7CD916A5"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43" w:type="dxa"/>
            <w:noWrap/>
            <w:hideMark/>
          </w:tcPr>
          <w:p w14:paraId="2F46BDB1"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3" w:type="dxa"/>
            <w:noWrap/>
            <w:hideMark/>
          </w:tcPr>
          <w:p w14:paraId="47E7EB9E"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2746EEB5"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67405537"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r>
      <w:tr w:rsidR="0027097F" w:rsidRPr="00E00C2A" w14:paraId="3FD9BACB" w14:textId="77777777" w:rsidTr="0025187D">
        <w:trPr>
          <w:trHeight w:val="300"/>
        </w:trPr>
        <w:tc>
          <w:tcPr>
            <w:tcW w:w="559" w:type="dxa"/>
            <w:noWrap/>
            <w:hideMark/>
          </w:tcPr>
          <w:p w14:paraId="1365C9B5"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044</w:t>
            </w:r>
          </w:p>
        </w:tc>
        <w:tc>
          <w:tcPr>
            <w:tcW w:w="692" w:type="dxa"/>
            <w:noWrap/>
            <w:hideMark/>
          </w:tcPr>
          <w:p w14:paraId="42F7E232"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833" w:type="dxa"/>
            <w:noWrap/>
            <w:hideMark/>
          </w:tcPr>
          <w:p w14:paraId="3AAD6FE8" w14:textId="77777777" w:rsidR="0027097F" w:rsidRPr="00E00C2A" w:rsidRDefault="0027097F" w:rsidP="00E326A0">
            <w:pPr>
              <w:ind w:firstLineChars="100" w:firstLine="160"/>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3292</w:t>
            </w:r>
          </w:p>
        </w:tc>
        <w:tc>
          <w:tcPr>
            <w:tcW w:w="1568" w:type="dxa"/>
            <w:noWrap/>
            <w:hideMark/>
          </w:tcPr>
          <w:p w14:paraId="2AAAE5A8" w14:textId="77777777" w:rsidR="0027097F" w:rsidRPr="00E00C2A" w:rsidRDefault="0027097F" w:rsidP="00E326A0">
            <w:pP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xml:space="preserve">Premije osiguranja </w:t>
            </w:r>
          </w:p>
        </w:tc>
        <w:tc>
          <w:tcPr>
            <w:tcW w:w="1108" w:type="dxa"/>
            <w:noWrap/>
            <w:hideMark/>
          </w:tcPr>
          <w:p w14:paraId="793937B8"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70.000</w:t>
            </w:r>
          </w:p>
        </w:tc>
        <w:tc>
          <w:tcPr>
            <w:tcW w:w="960" w:type="dxa"/>
            <w:noWrap/>
            <w:hideMark/>
          </w:tcPr>
          <w:p w14:paraId="231B77F2"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5.000</w:t>
            </w:r>
          </w:p>
        </w:tc>
        <w:tc>
          <w:tcPr>
            <w:tcW w:w="1017" w:type="dxa"/>
            <w:noWrap/>
            <w:hideMark/>
          </w:tcPr>
          <w:p w14:paraId="6FD53A2E"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75.000</w:t>
            </w:r>
          </w:p>
        </w:tc>
        <w:tc>
          <w:tcPr>
            <w:tcW w:w="1017" w:type="dxa"/>
            <w:noWrap/>
            <w:hideMark/>
          </w:tcPr>
          <w:p w14:paraId="6225EA8C"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75.000</w:t>
            </w:r>
          </w:p>
        </w:tc>
        <w:tc>
          <w:tcPr>
            <w:tcW w:w="960" w:type="dxa"/>
            <w:noWrap/>
            <w:hideMark/>
          </w:tcPr>
          <w:p w14:paraId="63A3F62B"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2427AC62"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210D007F"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43" w:type="dxa"/>
            <w:noWrap/>
            <w:hideMark/>
          </w:tcPr>
          <w:p w14:paraId="0AD8DA43"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3" w:type="dxa"/>
            <w:noWrap/>
            <w:hideMark/>
          </w:tcPr>
          <w:p w14:paraId="3C39F2D0"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1624F16D"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224EB09A"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r>
      <w:tr w:rsidR="0027097F" w:rsidRPr="00E00C2A" w14:paraId="5166B48E" w14:textId="77777777" w:rsidTr="0025187D">
        <w:trPr>
          <w:trHeight w:val="300"/>
        </w:trPr>
        <w:tc>
          <w:tcPr>
            <w:tcW w:w="559" w:type="dxa"/>
            <w:noWrap/>
            <w:hideMark/>
          </w:tcPr>
          <w:p w14:paraId="1EDFD617"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045</w:t>
            </w:r>
          </w:p>
        </w:tc>
        <w:tc>
          <w:tcPr>
            <w:tcW w:w="692" w:type="dxa"/>
            <w:noWrap/>
            <w:hideMark/>
          </w:tcPr>
          <w:p w14:paraId="0C24E9C1"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833" w:type="dxa"/>
            <w:noWrap/>
            <w:hideMark/>
          </w:tcPr>
          <w:p w14:paraId="7F2849D5" w14:textId="77777777" w:rsidR="0027097F" w:rsidRPr="00E00C2A" w:rsidRDefault="0027097F" w:rsidP="00E326A0">
            <w:pPr>
              <w:ind w:firstLineChars="100" w:firstLine="160"/>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3294</w:t>
            </w:r>
          </w:p>
        </w:tc>
        <w:tc>
          <w:tcPr>
            <w:tcW w:w="1568" w:type="dxa"/>
            <w:noWrap/>
            <w:hideMark/>
          </w:tcPr>
          <w:p w14:paraId="47A55D79" w14:textId="77777777" w:rsidR="0027097F" w:rsidRPr="00E00C2A" w:rsidRDefault="0027097F" w:rsidP="00E326A0">
            <w:pP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Članarine i norme</w:t>
            </w:r>
          </w:p>
        </w:tc>
        <w:tc>
          <w:tcPr>
            <w:tcW w:w="1108" w:type="dxa"/>
            <w:noWrap/>
            <w:hideMark/>
          </w:tcPr>
          <w:p w14:paraId="2DFFD6C8"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30.000</w:t>
            </w:r>
          </w:p>
        </w:tc>
        <w:tc>
          <w:tcPr>
            <w:tcW w:w="960" w:type="dxa"/>
            <w:noWrap/>
            <w:hideMark/>
          </w:tcPr>
          <w:p w14:paraId="4ADF78BE"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35.000</w:t>
            </w:r>
          </w:p>
        </w:tc>
        <w:tc>
          <w:tcPr>
            <w:tcW w:w="1017" w:type="dxa"/>
            <w:noWrap/>
            <w:hideMark/>
          </w:tcPr>
          <w:p w14:paraId="7A27F2CD"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65.000</w:t>
            </w:r>
          </w:p>
        </w:tc>
        <w:tc>
          <w:tcPr>
            <w:tcW w:w="1017" w:type="dxa"/>
            <w:noWrap/>
            <w:hideMark/>
          </w:tcPr>
          <w:p w14:paraId="699AA43F"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65.000</w:t>
            </w:r>
          </w:p>
        </w:tc>
        <w:tc>
          <w:tcPr>
            <w:tcW w:w="960" w:type="dxa"/>
            <w:noWrap/>
            <w:hideMark/>
          </w:tcPr>
          <w:p w14:paraId="6C9BF5CD"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3631AF69"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2B232563"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43" w:type="dxa"/>
            <w:noWrap/>
            <w:hideMark/>
          </w:tcPr>
          <w:p w14:paraId="7E5E236C"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3" w:type="dxa"/>
            <w:noWrap/>
            <w:hideMark/>
          </w:tcPr>
          <w:p w14:paraId="7C81EBFA"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1F46DEDE"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7CE0A6AA"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r>
      <w:tr w:rsidR="004874AA" w14:paraId="1F0F57D1" w14:textId="77777777" w:rsidTr="0025187D">
        <w:tc>
          <w:tcPr>
            <w:tcW w:w="559" w:type="dxa"/>
            <w:vMerge w:val="restart"/>
          </w:tcPr>
          <w:p w14:paraId="6D026D7E" w14:textId="77777777" w:rsidR="004874AA" w:rsidRDefault="004874AA" w:rsidP="00E326A0">
            <w:pPr>
              <w:rPr>
                <w:sz w:val="16"/>
                <w:szCs w:val="16"/>
              </w:rPr>
            </w:pPr>
          </w:p>
          <w:p w14:paraId="112F5B82" w14:textId="77777777" w:rsidR="004874AA" w:rsidRPr="00A8505C" w:rsidRDefault="004874AA" w:rsidP="00E326A0">
            <w:pPr>
              <w:rPr>
                <w:sz w:val="16"/>
                <w:szCs w:val="16"/>
              </w:rPr>
            </w:pPr>
            <w:r w:rsidRPr="00A8505C">
              <w:rPr>
                <w:sz w:val="16"/>
                <w:szCs w:val="16"/>
              </w:rPr>
              <w:t>POZ.</w:t>
            </w:r>
          </w:p>
        </w:tc>
        <w:tc>
          <w:tcPr>
            <w:tcW w:w="692" w:type="dxa"/>
            <w:vMerge w:val="restart"/>
          </w:tcPr>
          <w:p w14:paraId="60D650E2" w14:textId="77777777" w:rsidR="004874AA" w:rsidRDefault="004874AA" w:rsidP="00E326A0">
            <w:pPr>
              <w:rPr>
                <w:sz w:val="16"/>
                <w:szCs w:val="16"/>
              </w:rPr>
            </w:pPr>
          </w:p>
          <w:p w14:paraId="18E9D2F5" w14:textId="77777777" w:rsidR="004874AA" w:rsidRPr="00A8505C" w:rsidRDefault="004874AA" w:rsidP="00E326A0">
            <w:pPr>
              <w:rPr>
                <w:sz w:val="16"/>
                <w:szCs w:val="16"/>
              </w:rPr>
            </w:pPr>
            <w:r w:rsidRPr="00A8505C">
              <w:rPr>
                <w:sz w:val="16"/>
                <w:szCs w:val="16"/>
              </w:rPr>
              <w:t>FUNK.</w:t>
            </w:r>
          </w:p>
          <w:p w14:paraId="5D4EC736" w14:textId="77777777" w:rsidR="004874AA" w:rsidRPr="00A8505C" w:rsidRDefault="004874AA" w:rsidP="00E326A0">
            <w:pPr>
              <w:rPr>
                <w:sz w:val="16"/>
                <w:szCs w:val="16"/>
              </w:rPr>
            </w:pPr>
            <w:r w:rsidRPr="00A8505C">
              <w:rPr>
                <w:sz w:val="16"/>
                <w:szCs w:val="16"/>
              </w:rPr>
              <w:t>KLAS.</w:t>
            </w:r>
          </w:p>
        </w:tc>
        <w:tc>
          <w:tcPr>
            <w:tcW w:w="833" w:type="dxa"/>
            <w:vMerge w:val="restart"/>
          </w:tcPr>
          <w:p w14:paraId="323D4406" w14:textId="77777777" w:rsidR="004874AA" w:rsidRDefault="004874AA" w:rsidP="00E326A0">
            <w:pPr>
              <w:rPr>
                <w:sz w:val="16"/>
                <w:szCs w:val="16"/>
              </w:rPr>
            </w:pPr>
          </w:p>
          <w:p w14:paraId="7367791C" w14:textId="77777777" w:rsidR="004874AA" w:rsidRPr="00A8505C" w:rsidRDefault="004874AA" w:rsidP="00E326A0">
            <w:pPr>
              <w:rPr>
                <w:sz w:val="16"/>
                <w:szCs w:val="16"/>
              </w:rPr>
            </w:pPr>
            <w:r w:rsidRPr="00A8505C">
              <w:rPr>
                <w:sz w:val="16"/>
                <w:szCs w:val="16"/>
              </w:rPr>
              <w:t>RAČUN</w:t>
            </w:r>
          </w:p>
          <w:p w14:paraId="639E2CB1" w14:textId="77777777" w:rsidR="004874AA" w:rsidRPr="00A8505C" w:rsidRDefault="004874AA" w:rsidP="00E326A0">
            <w:pPr>
              <w:rPr>
                <w:sz w:val="16"/>
                <w:szCs w:val="16"/>
              </w:rPr>
            </w:pPr>
            <w:r w:rsidRPr="00A8505C">
              <w:rPr>
                <w:sz w:val="16"/>
                <w:szCs w:val="16"/>
              </w:rPr>
              <w:t>(konto)</w:t>
            </w:r>
          </w:p>
        </w:tc>
        <w:tc>
          <w:tcPr>
            <w:tcW w:w="1568" w:type="dxa"/>
            <w:vMerge w:val="restart"/>
          </w:tcPr>
          <w:p w14:paraId="46257684" w14:textId="77777777" w:rsidR="004874AA" w:rsidRDefault="004874AA" w:rsidP="00E326A0">
            <w:pPr>
              <w:rPr>
                <w:b/>
                <w:sz w:val="16"/>
                <w:szCs w:val="16"/>
              </w:rPr>
            </w:pPr>
          </w:p>
          <w:p w14:paraId="2640753B" w14:textId="77777777" w:rsidR="004874AA" w:rsidRPr="00A8505C" w:rsidRDefault="004874AA" w:rsidP="00E326A0">
            <w:pPr>
              <w:rPr>
                <w:b/>
                <w:sz w:val="16"/>
                <w:szCs w:val="16"/>
              </w:rPr>
            </w:pPr>
            <w:r w:rsidRPr="00A8505C">
              <w:rPr>
                <w:b/>
                <w:sz w:val="16"/>
                <w:szCs w:val="16"/>
              </w:rPr>
              <w:t>NAZIV RAČUNA</w:t>
            </w:r>
          </w:p>
        </w:tc>
        <w:tc>
          <w:tcPr>
            <w:tcW w:w="1108" w:type="dxa"/>
            <w:vMerge w:val="restart"/>
          </w:tcPr>
          <w:p w14:paraId="11DE12A8" w14:textId="77777777" w:rsidR="004874AA" w:rsidRDefault="004874AA" w:rsidP="00E326A0">
            <w:pPr>
              <w:jc w:val="center"/>
              <w:rPr>
                <w:sz w:val="16"/>
                <w:szCs w:val="16"/>
              </w:rPr>
            </w:pPr>
          </w:p>
          <w:p w14:paraId="0F7E6FAE" w14:textId="77777777" w:rsidR="004874AA" w:rsidRPr="00A8505C" w:rsidRDefault="004874AA" w:rsidP="00E326A0">
            <w:pPr>
              <w:jc w:val="center"/>
              <w:rPr>
                <w:sz w:val="16"/>
                <w:szCs w:val="16"/>
              </w:rPr>
            </w:pPr>
            <w:r w:rsidRPr="00A8505C">
              <w:rPr>
                <w:sz w:val="16"/>
                <w:szCs w:val="16"/>
              </w:rPr>
              <w:t>Plan za 2021.</w:t>
            </w:r>
            <w:r>
              <w:rPr>
                <w:sz w:val="16"/>
                <w:szCs w:val="16"/>
              </w:rPr>
              <w:t xml:space="preserve"> </w:t>
            </w:r>
            <w:r w:rsidRPr="00A8505C">
              <w:rPr>
                <w:sz w:val="16"/>
                <w:szCs w:val="16"/>
              </w:rPr>
              <w:t>g.</w:t>
            </w:r>
          </w:p>
        </w:tc>
        <w:tc>
          <w:tcPr>
            <w:tcW w:w="960" w:type="dxa"/>
            <w:vMerge w:val="restart"/>
          </w:tcPr>
          <w:p w14:paraId="008F25FB" w14:textId="77777777" w:rsidR="004874AA" w:rsidRDefault="004874AA" w:rsidP="00E326A0">
            <w:pPr>
              <w:jc w:val="center"/>
              <w:rPr>
                <w:sz w:val="16"/>
                <w:szCs w:val="16"/>
              </w:rPr>
            </w:pPr>
          </w:p>
          <w:p w14:paraId="0EB0B167" w14:textId="77777777" w:rsidR="004874AA" w:rsidRPr="00A8505C" w:rsidRDefault="004874AA" w:rsidP="00E326A0">
            <w:pPr>
              <w:jc w:val="center"/>
              <w:rPr>
                <w:sz w:val="16"/>
                <w:szCs w:val="16"/>
              </w:rPr>
            </w:pPr>
            <w:r w:rsidRPr="00A8505C">
              <w:rPr>
                <w:sz w:val="16"/>
                <w:szCs w:val="16"/>
              </w:rPr>
              <w:t>Povećanje/ Smanjenje</w:t>
            </w:r>
          </w:p>
        </w:tc>
        <w:tc>
          <w:tcPr>
            <w:tcW w:w="1017" w:type="dxa"/>
            <w:vMerge w:val="restart"/>
          </w:tcPr>
          <w:p w14:paraId="2B927E22" w14:textId="77777777" w:rsidR="004874AA" w:rsidRDefault="004874AA" w:rsidP="00E326A0">
            <w:pPr>
              <w:jc w:val="center"/>
              <w:rPr>
                <w:b/>
                <w:sz w:val="16"/>
                <w:szCs w:val="16"/>
              </w:rPr>
            </w:pPr>
          </w:p>
          <w:p w14:paraId="2DFDA8CB" w14:textId="77777777" w:rsidR="004874AA" w:rsidRPr="004C11C4" w:rsidRDefault="004874AA" w:rsidP="00E326A0">
            <w:pPr>
              <w:jc w:val="center"/>
              <w:rPr>
                <w:b/>
                <w:sz w:val="16"/>
                <w:szCs w:val="16"/>
              </w:rPr>
            </w:pPr>
            <w:r w:rsidRPr="004C11C4">
              <w:rPr>
                <w:b/>
                <w:sz w:val="16"/>
                <w:szCs w:val="16"/>
              </w:rPr>
              <w:t>Novi plan za 2021.</w:t>
            </w:r>
            <w:r>
              <w:rPr>
                <w:b/>
                <w:sz w:val="16"/>
                <w:szCs w:val="16"/>
              </w:rPr>
              <w:t xml:space="preserve"> </w:t>
            </w:r>
            <w:r w:rsidRPr="004C11C4">
              <w:rPr>
                <w:b/>
                <w:sz w:val="16"/>
                <w:szCs w:val="16"/>
              </w:rPr>
              <w:t>g</w:t>
            </w:r>
          </w:p>
        </w:tc>
        <w:tc>
          <w:tcPr>
            <w:tcW w:w="7723" w:type="dxa"/>
            <w:gridSpan w:val="8"/>
          </w:tcPr>
          <w:p w14:paraId="77414C0C" w14:textId="77777777" w:rsidR="004874AA" w:rsidRPr="00A8505C" w:rsidRDefault="004874AA" w:rsidP="00E326A0">
            <w:pPr>
              <w:jc w:val="center"/>
              <w:rPr>
                <w:b/>
                <w:i/>
                <w:sz w:val="16"/>
                <w:szCs w:val="16"/>
              </w:rPr>
            </w:pPr>
            <w:r w:rsidRPr="00A8505C">
              <w:rPr>
                <w:b/>
                <w:i/>
                <w:sz w:val="16"/>
                <w:szCs w:val="16"/>
              </w:rPr>
              <w:t>IZVORI FINANCIRANJA ZA 2021. GODINU</w:t>
            </w:r>
          </w:p>
        </w:tc>
      </w:tr>
      <w:tr w:rsidR="004874AA" w14:paraId="1737AF73" w14:textId="77777777" w:rsidTr="0025187D">
        <w:tc>
          <w:tcPr>
            <w:tcW w:w="559" w:type="dxa"/>
            <w:vMerge/>
          </w:tcPr>
          <w:p w14:paraId="2AA8BAEE" w14:textId="77777777" w:rsidR="004874AA" w:rsidRDefault="004874AA" w:rsidP="00E326A0"/>
        </w:tc>
        <w:tc>
          <w:tcPr>
            <w:tcW w:w="692" w:type="dxa"/>
            <w:vMerge/>
          </w:tcPr>
          <w:p w14:paraId="2617F34F" w14:textId="77777777" w:rsidR="004874AA" w:rsidRDefault="004874AA" w:rsidP="00E326A0"/>
        </w:tc>
        <w:tc>
          <w:tcPr>
            <w:tcW w:w="833" w:type="dxa"/>
            <w:vMerge/>
          </w:tcPr>
          <w:p w14:paraId="7FDDF609" w14:textId="77777777" w:rsidR="004874AA" w:rsidRDefault="004874AA" w:rsidP="00E326A0"/>
        </w:tc>
        <w:tc>
          <w:tcPr>
            <w:tcW w:w="1568" w:type="dxa"/>
            <w:vMerge/>
          </w:tcPr>
          <w:p w14:paraId="0134BD65" w14:textId="77777777" w:rsidR="004874AA" w:rsidRDefault="004874AA" w:rsidP="00E326A0"/>
        </w:tc>
        <w:tc>
          <w:tcPr>
            <w:tcW w:w="1108" w:type="dxa"/>
            <w:vMerge/>
          </w:tcPr>
          <w:p w14:paraId="5F52848F" w14:textId="77777777" w:rsidR="004874AA" w:rsidRDefault="004874AA" w:rsidP="00E326A0"/>
        </w:tc>
        <w:tc>
          <w:tcPr>
            <w:tcW w:w="960" w:type="dxa"/>
            <w:vMerge/>
          </w:tcPr>
          <w:p w14:paraId="7BB45CFB" w14:textId="77777777" w:rsidR="004874AA" w:rsidRDefault="004874AA" w:rsidP="00E326A0"/>
        </w:tc>
        <w:tc>
          <w:tcPr>
            <w:tcW w:w="1017" w:type="dxa"/>
            <w:vMerge/>
          </w:tcPr>
          <w:p w14:paraId="515FF83A" w14:textId="77777777" w:rsidR="004874AA" w:rsidRDefault="004874AA" w:rsidP="00E326A0"/>
        </w:tc>
        <w:tc>
          <w:tcPr>
            <w:tcW w:w="1017" w:type="dxa"/>
          </w:tcPr>
          <w:p w14:paraId="69C2AA66" w14:textId="77777777" w:rsidR="004874AA" w:rsidRPr="004C11C4" w:rsidRDefault="004874AA" w:rsidP="00E326A0">
            <w:pPr>
              <w:jc w:val="center"/>
              <w:rPr>
                <w:sz w:val="16"/>
                <w:szCs w:val="16"/>
              </w:rPr>
            </w:pPr>
            <w:r w:rsidRPr="004C11C4">
              <w:rPr>
                <w:sz w:val="16"/>
                <w:szCs w:val="16"/>
              </w:rPr>
              <w:t>Opći prihodi</w:t>
            </w:r>
          </w:p>
        </w:tc>
        <w:tc>
          <w:tcPr>
            <w:tcW w:w="960" w:type="dxa"/>
          </w:tcPr>
          <w:p w14:paraId="6C100962" w14:textId="77777777" w:rsidR="004874AA" w:rsidRPr="004C11C4" w:rsidRDefault="004874AA" w:rsidP="00E326A0">
            <w:pPr>
              <w:jc w:val="center"/>
              <w:rPr>
                <w:sz w:val="16"/>
                <w:szCs w:val="16"/>
              </w:rPr>
            </w:pPr>
            <w:r w:rsidRPr="004C11C4">
              <w:rPr>
                <w:sz w:val="16"/>
                <w:szCs w:val="16"/>
              </w:rPr>
              <w:t>Vlastiti prihodi</w:t>
            </w:r>
          </w:p>
        </w:tc>
        <w:tc>
          <w:tcPr>
            <w:tcW w:w="960" w:type="dxa"/>
          </w:tcPr>
          <w:p w14:paraId="3E44D7E2" w14:textId="77777777" w:rsidR="004874AA" w:rsidRPr="004C11C4" w:rsidRDefault="004874AA" w:rsidP="00E326A0">
            <w:pPr>
              <w:jc w:val="center"/>
              <w:rPr>
                <w:sz w:val="16"/>
                <w:szCs w:val="16"/>
              </w:rPr>
            </w:pPr>
            <w:r w:rsidRPr="004C11C4">
              <w:rPr>
                <w:sz w:val="16"/>
                <w:szCs w:val="16"/>
              </w:rPr>
              <w:t>Prihodi za posebne namjene</w:t>
            </w:r>
          </w:p>
        </w:tc>
        <w:tc>
          <w:tcPr>
            <w:tcW w:w="960" w:type="dxa"/>
          </w:tcPr>
          <w:p w14:paraId="721AC680" w14:textId="77777777" w:rsidR="004874AA" w:rsidRPr="004C11C4" w:rsidRDefault="004874AA" w:rsidP="00E326A0">
            <w:pPr>
              <w:jc w:val="center"/>
              <w:rPr>
                <w:sz w:val="16"/>
                <w:szCs w:val="16"/>
              </w:rPr>
            </w:pPr>
            <w:r w:rsidRPr="004C11C4">
              <w:rPr>
                <w:sz w:val="16"/>
                <w:szCs w:val="16"/>
              </w:rPr>
              <w:t>Pomoći</w:t>
            </w:r>
          </w:p>
        </w:tc>
        <w:tc>
          <w:tcPr>
            <w:tcW w:w="943" w:type="dxa"/>
          </w:tcPr>
          <w:p w14:paraId="083E0EB2" w14:textId="77777777" w:rsidR="004874AA" w:rsidRPr="004C11C4" w:rsidRDefault="004874AA" w:rsidP="00E326A0">
            <w:pPr>
              <w:jc w:val="center"/>
              <w:rPr>
                <w:sz w:val="16"/>
                <w:szCs w:val="16"/>
              </w:rPr>
            </w:pPr>
            <w:r w:rsidRPr="004C11C4">
              <w:rPr>
                <w:sz w:val="16"/>
                <w:szCs w:val="16"/>
              </w:rPr>
              <w:t>Donacije</w:t>
            </w:r>
          </w:p>
        </w:tc>
        <w:tc>
          <w:tcPr>
            <w:tcW w:w="963" w:type="dxa"/>
          </w:tcPr>
          <w:p w14:paraId="4FC66F3F" w14:textId="77777777" w:rsidR="004874AA" w:rsidRPr="004C11C4" w:rsidRDefault="004874AA" w:rsidP="00E326A0">
            <w:pPr>
              <w:jc w:val="center"/>
              <w:rPr>
                <w:sz w:val="16"/>
                <w:szCs w:val="16"/>
              </w:rPr>
            </w:pPr>
            <w:r w:rsidRPr="004C11C4">
              <w:rPr>
                <w:sz w:val="16"/>
                <w:szCs w:val="16"/>
              </w:rPr>
              <w:t>Prih. od</w:t>
            </w:r>
          </w:p>
          <w:p w14:paraId="0AA6A0A7" w14:textId="77777777" w:rsidR="004874AA" w:rsidRPr="004C11C4" w:rsidRDefault="004874AA" w:rsidP="00E326A0">
            <w:pPr>
              <w:jc w:val="center"/>
              <w:rPr>
                <w:sz w:val="16"/>
                <w:szCs w:val="16"/>
              </w:rPr>
            </w:pPr>
            <w:r w:rsidRPr="004C11C4">
              <w:rPr>
                <w:sz w:val="16"/>
                <w:szCs w:val="16"/>
              </w:rPr>
              <w:t>prodaje</w:t>
            </w:r>
          </w:p>
          <w:p w14:paraId="356DD533" w14:textId="77777777" w:rsidR="004874AA" w:rsidRPr="004C11C4" w:rsidRDefault="004874AA" w:rsidP="00E326A0">
            <w:pPr>
              <w:jc w:val="center"/>
              <w:rPr>
                <w:sz w:val="16"/>
                <w:szCs w:val="16"/>
              </w:rPr>
            </w:pPr>
            <w:r w:rsidRPr="004C11C4">
              <w:rPr>
                <w:sz w:val="16"/>
                <w:szCs w:val="16"/>
              </w:rPr>
              <w:t>nefin.imov.</w:t>
            </w:r>
          </w:p>
        </w:tc>
        <w:tc>
          <w:tcPr>
            <w:tcW w:w="960" w:type="dxa"/>
          </w:tcPr>
          <w:p w14:paraId="5198D7A6" w14:textId="77777777" w:rsidR="004874AA" w:rsidRPr="004C11C4" w:rsidRDefault="004874AA" w:rsidP="00E326A0">
            <w:pPr>
              <w:jc w:val="center"/>
              <w:rPr>
                <w:sz w:val="16"/>
                <w:szCs w:val="16"/>
              </w:rPr>
            </w:pPr>
            <w:r w:rsidRPr="004C11C4">
              <w:rPr>
                <w:sz w:val="16"/>
                <w:szCs w:val="16"/>
              </w:rPr>
              <w:t>Namjen.</w:t>
            </w:r>
          </w:p>
          <w:p w14:paraId="6F95D823" w14:textId="77777777" w:rsidR="004874AA" w:rsidRPr="004C11C4" w:rsidRDefault="004874AA" w:rsidP="00E326A0">
            <w:pPr>
              <w:jc w:val="center"/>
              <w:rPr>
                <w:sz w:val="16"/>
                <w:szCs w:val="16"/>
              </w:rPr>
            </w:pPr>
            <w:r w:rsidRPr="004C11C4">
              <w:rPr>
                <w:sz w:val="16"/>
                <w:szCs w:val="16"/>
              </w:rPr>
              <w:t>primici</w:t>
            </w:r>
          </w:p>
        </w:tc>
        <w:tc>
          <w:tcPr>
            <w:tcW w:w="960" w:type="dxa"/>
          </w:tcPr>
          <w:p w14:paraId="6291B8F0" w14:textId="77777777" w:rsidR="004874AA" w:rsidRPr="004C11C4" w:rsidRDefault="004874AA" w:rsidP="00E326A0">
            <w:pPr>
              <w:jc w:val="center"/>
              <w:rPr>
                <w:sz w:val="16"/>
                <w:szCs w:val="16"/>
              </w:rPr>
            </w:pPr>
            <w:r w:rsidRPr="004C11C4">
              <w:rPr>
                <w:sz w:val="16"/>
                <w:szCs w:val="16"/>
              </w:rPr>
              <w:t>Viškovi</w:t>
            </w:r>
          </w:p>
          <w:p w14:paraId="0B70C3B4" w14:textId="77777777" w:rsidR="004874AA" w:rsidRPr="004C11C4" w:rsidRDefault="004874AA" w:rsidP="00E326A0">
            <w:pPr>
              <w:jc w:val="center"/>
              <w:rPr>
                <w:sz w:val="16"/>
                <w:szCs w:val="16"/>
              </w:rPr>
            </w:pPr>
            <w:r w:rsidRPr="004C11C4">
              <w:rPr>
                <w:sz w:val="16"/>
                <w:szCs w:val="16"/>
              </w:rPr>
              <w:t>prethod.</w:t>
            </w:r>
          </w:p>
          <w:p w14:paraId="0010952E" w14:textId="77777777" w:rsidR="004874AA" w:rsidRPr="004C11C4" w:rsidRDefault="004874AA" w:rsidP="00E326A0">
            <w:pPr>
              <w:jc w:val="center"/>
              <w:rPr>
                <w:sz w:val="16"/>
                <w:szCs w:val="16"/>
              </w:rPr>
            </w:pPr>
            <w:r w:rsidRPr="004C11C4">
              <w:rPr>
                <w:sz w:val="16"/>
                <w:szCs w:val="16"/>
              </w:rPr>
              <w:t>godina</w:t>
            </w:r>
          </w:p>
        </w:tc>
      </w:tr>
      <w:tr w:rsidR="004874AA" w14:paraId="331701EB" w14:textId="77777777" w:rsidTr="0025187D">
        <w:tc>
          <w:tcPr>
            <w:tcW w:w="559" w:type="dxa"/>
          </w:tcPr>
          <w:p w14:paraId="4E5288EC" w14:textId="77777777" w:rsidR="004874AA" w:rsidRPr="00A8505C" w:rsidRDefault="004874AA" w:rsidP="00E326A0">
            <w:pPr>
              <w:jc w:val="center"/>
              <w:rPr>
                <w:sz w:val="16"/>
                <w:szCs w:val="16"/>
              </w:rPr>
            </w:pPr>
            <w:r w:rsidRPr="00A8505C">
              <w:rPr>
                <w:sz w:val="16"/>
                <w:szCs w:val="16"/>
              </w:rPr>
              <w:t>1</w:t>
            </w:r>
          </w:p>
        </w:tc>
        <w:tc>
          <w:tcPr>
            <w:tcW w:w="692" w:type="dxa"/>
          </w:tcPr>
          <w:p w14:paraId="4F5BAB6E" w14:textId="77777777" w:rsidR="004874AA" w:rsidRPr="00A8505C" w:rsidRDefault="004874AA" w:rsidP="00E326A0">
            <w:pPr>
              <w:jc w:val="center"/>
              <w:rPr>
                <w:sz w:val="16"/>
                <w:szCs w:val="16"/>
              </w:rPr>
            </w:pPr>
            <w:r w:rsidRPr="00A8505C">
              <w:rPr>
                <w:sz w:val="16"/>
                <w:szCs w:val="16"/>
              </w:rPr>
              <w:t>2</w:t>
            </w:r>
          </w:p>
        </w:tc>
        <w:tc>
          <w:tcPr>
            <w:tcW w:w="833" w:type="dxa"/>
          </w:tcPr>
          <w:p w14:paraId="0ACC7F98" w14:textId="77777777" w:rsidR="004874AA" w:rsidRPr="00A8505C" w:rsidRDefault="004874AA" w:rsidP="00E326A0">
            <w:pPr>
              <w:jc w:val="center"/>
              <w:rPr>
                <w:sz w:val="16"/>
                <w:szCs w:val="16"/>
              </w:rPr>
            </w:pPr>
            <w:r w:rsidRPr="00A8505C">
              <w:rPr>
                <w:sz w:val="16"/>
                <w:szCs w:val="16"/>
              </w:rPr>
              <w:t>3</w:t>
            </w:r>
          </w:p>
        </w:tc>
        <w:tc>
          <w:tcPr>
            <w:tcW w:w="1568" w:type="dxa"/>
          </w:tcPr>
          <w:p w14:paraId="62479B85" w14:textId="77777777" w:rsidR="004874AA" w:rsidRPr="00A8505C" w:rsidRDefault="004874AA" w:rsidP="00E326A0">
            <w:pPr>
              <w:jc w:val="center"/>
              <w:rPr>
                <w:sz w:val="16"/>
                <w:szCs w:val="16"/>
              </w:rPr>
            </w:pPr>
            <w:r w:rsidRPr="00A8505C">
              <w:rPr>
                <w:sz w:val="16"/>
                <w:szCs w:val="16"/>
              </w:rPr>
              <w:t>4</w:t>
            </w:r>
          </w:p>
        </w:tc>
        <w:tc>
          <w:tcPr>
            <w:tcW w:w="1108" w:type="dxa"/>
          </w:tcPr>
          <w:p w14:paraId="70262B15" w14:textId="77777777" w:rsidR="004874AA" w:rsidRPr="00A8505C" w:rsidRDefault="004874AA" w:rsidP="00E326A0">
            <w:pPr>
              <w:jc w:val="center"/>
              <w:rPr>
                <w:sz w:val="16"/>
                <w:szCs w:val="16"/>
              </w:rPr>
            </w:pPr>
            <w:r w:rsidRPr="00A8505C">
              <w:rPr>
                <w:sz w:val="16"/>
                <w:szCs w:val="16"/>
              </w:rPr>
              <w:t>5</w:t>
            </w:r>
          </w:p>
        </w:tc>
        <w:tc>
          <w:tcPr>
            <w:tcW w:w="960" w:type="dxa"/>
          </w:tcPr>
          <w:p w14:paraId="034FC8CE" w14:textId="77777777" w:rsidR="004874AA" w:rsidRPr="00A8505C" w:rsidRDefault="004874AA" w:rsidP="00E326A0">
            <w:pPr>
              <w:jc w:val="center"/>
              <w:rPr>
                <w:sz w:val="16"/>
                <w:szCs w:val="16"/>
              </w:rPr>
            </w:pPr>
            <w:r w:rsidRPr="00A8505C">
              <w:rPr>
                <w:sz w:val="16"/>
                <w:szCs w:val="16"/>
              </w:rPr>
              <w:t>6</w:t>
            </w:r>
          </w:p>
        </w:tc>
        <w:tc>
          <w:tcPr>
            <w:tcW w:w="1017" w:type="dxa"/>
          </w:tcPr>
          <w:p w14:paraId="26D74A33" w14:textId="77777777" w:rsidR="004874AA" w:rsidRPr="00A8505C" w:rsidRDefault="004874AA" w:rsidP="00E326A0">
            <w:pPr>
              <w:jc w:val="center"/>
              <w:rPr>
                <w:sz w:val="16"/>
                <w:szCs w:val="16"/>
              </w:rPr>
            </w:pPr>
            <w:r w:rsidRPr="00A8505C">
              <w:rPr>
                <w:sz w:val="16"/>
                <w:szCs w:val="16"/>
              </w:rPr>
              <w:t>7</w:t>
            </w:r>
          </w:p>
        </w:tc>
        <w:tc>
          <w:tcPr>
            <w:tcW w:w="1017" w:type="dxa"/>
          </w:tcPr>
          <w:p w14:paraId="2C464552" w14:textId="77777777" w:rsidR="004874AA" w:rsidRPr="00A8505C" w:rsidRDefault="004874AA" w:rsidP="00E326A0">
            <w:pPr>
              <w:jc w:val="center"/>
              <w:rPr>
                <w:sz w:val="16"/>
                <w:szCs w:val="16"/>
              </w:rPr>
            </w:pPr>
            <w:r w:rsidRPr="00A8505C">
              <w:rPr>
                <w:sz w:val="16"/>
                <w:szCs w:val="16"/>
              </w:rPr>
              <w:t>8</w:t>
            </w:r>
          </w:p>
        </w:tc>
        <w:tc>
          <w:tcPr>
            <w:tcW w:w="960" w:type="dxa"/>
          </w:tcPr>
          <w:p w14:paraId="1EDE2D83" w14:textId="77777777" w:rsidR="004874AA" w:rsidRPr="00A8505C" w:rsidRDefault="004874AA" w:rsidP="00E326A0">
            <w:pPr>
              <w:jc w:val="center"/>
              <w:rPr>
                <w:sz w:val="16"/>
                <w:szCs w:val="16"/>
              </w:rPr>
            </w:pPr>
            <w:r w:rsidRPr="00A8505C">
              <w:rPr>
                <w:sz w:val="16"/>
                <w:szCs w:val="16"/>
              </w:rPr>
              <w:t>9</w:t>
            </w:r>
          </w:p>
        </w:tc>
        <w:tc>
          <w:tcPr>
            <w:tcW w:w="960" w:type="dxa"/>
          </w:tcPr>
          <w:p w14:paraId="4C84C272" w14:textId="77777777" w:rsidR="004874AA" w:rsidRPr="00A8505C" w:rsidRDefault="004874AA" w:rsidP="00E326A0">
            <w:pPr>
              <w:jc w:val="center"/>
              <w:rPr>
                <w:sz w:val="16"/>
                <w:szCs w:val="16"/>
              </w:rPr>
            </w:pPr>
            <w:r w:rsidRPr="00A8505C">
              <w:rPr>
                <w:sz w:val="16"/>
                <w:szCs w:val="16"/>
              </w:rPr>
              <w:t>10</w:t>
            </w:r>
          </w:p>
        </w:tc>
        <w:tc>
          <w:tcPr>
            <w:tcW w:w="960" w:type="dxa"/>
          </w:tcPr>
          <w:p w14:paraId="1C2470AC" w14:textId="77777777" w:rsidR="004874AA" w:rsidRPr="00A8505C" w:rsidRDefault="004874AA" w:rsidP="00E326A0">
            <w:pPr>
              <w:jc w:val="center"/>
              <w:rPr>
                <w:sz w:val="16"/>
                <w:szCs w:val="16"/>
              </w:rPr>
            </w:pPr>
            <w:r w:rsidRPr="00A8505C">
              <w:rPr>
                <w:sz w:val="16"/>
                <w:szCs w:val="16"/>
              </w:rPr>
              <w:t>11</w:t>
            </w:r>
          </w:p>
        </w:tc>
        <w:tc>
          <w:tcPr>
            <w:tcW w:w="943" w:type="dxa"/>
          </w:tcPr>
          <w:p w14:paraId="3D03477B" w14:textId="77777777" w:rsidR="004874AA" w:rsidRPr="00A8505C" w:rsidRDefault="004874AA" w:rsidP="00E326A0">
            <w:pPr>
              <w:jc w:val="center"/>
              <w:rPr>
                <w:sz w:val="16"/>
                <w:szCs w:val="16"/>
              </w:rPr>
            </w:pPr>
            <w:r w:rsidRPr="00A8505C">
              <w:rPr>
                <w:sz w:val="16"/>
                <w:szCs w:val="16"/>
              </w:rPr>
              <w:t>12</w:t>
            </w:r>
          </w:p>
        </w:tc>
        <w:tc>
          <w:tcPr>
            <w:tcW w:w="963" w:type="dxa"/>
          </w:tcPr>
          <w:p w14:paraId="41DA2116" w14:textId="77777777" w:rsidR="004874AA" w:rsidRPr="00A8505C" w:rsidRDefault="004874AA" w:rsidP="00E326A0">
            <w:pPr>
              <w:jc w:val="center"/>
              <w:rPr>
                <w:sz w:val="16"/>
                <w:szCs w:val="16"/>
              </w:rPr>
            </w:pPr>
            <w:r w:rsidRPr="00A8505C">
              <w:rPr>
                <w:sz w:val="16"/>
                <w:szCs w:val="16"/>
              </w:rPr>
              <w:t>13</w:t>
            </w:r>
          </w:p>
        </w:tc>
        <w:tc>
          <w:tcPr>
            <w:tcW w:w="960" w:type="dxa"/>
          </w:tcPr>
          <w:p w14:paraId="683415F1" w14:textId="77777777" w:rsidR="004874AA" w:rsidRPr="00A8505C" w:rsidRDefault="004874AA" w:rsidP="00E326A0">
            <w:pPr>
              <w:jc w:val="center"/>
              <w:rPr>
                <w:sz w:val="16"/>
                <w:szCs w:val="16"/>
              </w:rPr>
            </w:pPr>
            <w:r w:rsidRPr="00A8505C">
              <w:rPr>
                <w:sz w:val="16"/>
                <w:szCs w:val="16"/>
              </w:rPr>
              <w:t>14</w:t>
            </w:r>
          </w:p>
        </w:tc>
        <w:tc>
          <w:tcPr>
            <w:tcW w:w="960" w:type="dxa"/>
          </w:tcPr>
          <w:p w14:paraId="313AAD4C" w14:textId="77777777" w:rsidR="004874AA" w:rsidRPr="00A8505C" w:rsidRDefault="004874AA" w:rsidP="00E326A0">
            <w:pPr>
              <w:jc w:val="center"/>
              <w:rPr>
                <w:sz w:val="16"/>
                <w:szCs w:val="16"/>
              </w:rPr>
            </w:pPr>
            <w:r w:rsidRPr="00A8505C">
              <w:rPr>
                <w:sz w:val="16"/>
                <w:szCs w:val="16"/>
              </w:rPr>
              <w:t>15</w:t>
            </w:r>
          </w:p>
        </w:tc>
      </w:tr>
      <w:tr w:rsidR="0027097F" w:rsidRPr="00E00C2A" w14:paraId="002047D0" w14:textId="77777777" w:rsidTr="0025187D">
        <w:trPr>
          <w:trHeight w:val="300"/>
        </w:trPr>
        <w:tc>
          <w:tcPr>
            <w:tcW w:w="559" w:type="dxa"/>
            <w:noWrap/>
            <w:hideMark/>
          </w:tcPr>
          <w:p w14:paraId="6C297B88"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046</w:t>
            </w:r>
          </w:p>
        </w:tc>
        <w:tc>
          <w:tcPr>
            <w:tcW w:w="692" w:type="dxa"/>
            <w:noWrap/>
            <w:hideMark/>
          </w:tcPr>
          <w:p w14:paraId="0E750958"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833" w:type="dxa"/>
            <w:noWrap/>
            <w:hideMark/>
          </w:tcPr>
          <w:p w14:paraId="3AF42F0A" w14:textId="77777777" w:rsidR="0027097F" w:rsidRPr="00E00C2A" w:rsidRDefault="0027097F" w:rsidP="00E326A0">
            <w:pPr>
              <w:ind w:firstLineChars="100" w:firstLine="160"/>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3295</w:t>
            </w:r>
          </w:p>
        </w:tc>
        <w:tc>
          <w:tcPr>
            <w:tcW w:w="1568" w:type="dxa"/>
            <w:noWrap/>
            <w:hideMark/>
          </w:tcPr>
          <w:p w14:paraId="44BD63B5" w14:textId="77777777" w:rsidR="0027097F" w:rsidRPr="00E00C2A" w:rsidRDefault="0027097F" w:rsidP="00E326A0">
            <w:pP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Pristojbe i naknade</w:t>
            </w:r>
          </w:p>
        </w:tc>
        <w:tc>
          <w:tcPr>
            <w:tcW w:w="1108" w:type="dxa"/>
            <w:noWrap/>
            <w:hideMark/>
          </w:tcPr>
          <w:p w14:paraId="30A6DEC3"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35.000</w:t>
            </w:r>
          </w:p>
        </w:tc>
        <w:tc>
          <w:tcPr>
            <w:tcW w:w="960" w:type="dxa"/>
            <w:noWrap/>
            <w:hideMark/>
          </w:tcPr>
          <w:p w14:paraId="0CBCA7AC"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1017" w:type="dxa"/>
            <w:noWrap/>
            <w:hideMark/>
          </w:tcPr>
          <w:p w14:paraId="3C793A3E"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35.000</w:t>
            </w:r>
          </w:p>
        </w:tc>
        <w:tc>
          <w:tcPr>
            <w:tcW w:w="1017" w:type="dxa"/>
            <w:noWrap/>
            <w:hideMark/>
          </w:tcPr>
          <w:p w14:paraId="11BC1E50"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35.000</w:t>
            </w:r>
          </w:p>
        </w:tc>
        <w:tc>
          <w:tcPr>
            <w:tcW w:w="960" w:type="dxa"/>
            <w:noWrap/>
            <w:hideMark/>
          </w:tcPr>
          <w:p w14:paraId="78E3A8F8"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50D61DFD"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41496254"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43" w:type="dxa"/>
            <w:noWrap/>
            <w:hideMark/>
          </w:tcPr>
          <w:p w14:paraId="374E0E2D"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3" w:type="dxa"/>
            <w:noWrap/>
            <w:hideMark/>
          </w:tcPr>
          <w:p w14:paraId="4882B022"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58ABF5BF"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57FF81B8"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r>
      <w:tr w:rsidR="0027097F" w:rsidRPr="00E00C2A" w14:paraId="46918FC2" w14:textId="77777777" w:rsidTr="0025187D">
        <w:trPr>
          <w:trHeight w:val="300"/>
        </w:trPr>
        <w:tc>
          <w:tcPr>
            <w:tcW w:w="559" w:type="dxa"/>
            <w:noWrap/>
            <w:hideMark/>
          </w:tcPr>
          <w:p w14:paraId="716FB37A"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047</w:t>
            </w:r>
          </w:p>
        </w:tc>
        <w:tc>
          <w:tcPr>
            <w:tcW w:w="692" w:type="dxa"/>
            <w:noWrap/>
            <w:hideMark/>
          </w:tcPr>
          <w:p w14:paraId="65454302"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833" w:type="dxa"/>
            <w:noWrap/>
            <w:hideMark/>
          </w:tcPr>
          <w:p w14:paraId="2D289D56" w14:textId="77777777" w:rsidR="0027097F" w:rsidRPr="00E00C2A" w:rsidRDefault="0027097F" w:rsidP="00E326A0">
            <w:pPr>
              <w:ind w:firstLineChars="100" w:firstLine="160"/>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3296</w:t>
            </w:r>
          </w:p>
        </w:tc>
        <w:tc>
          <w:tcPr>
            <w:tcW w:w="1568" w:type="dxa"/>
            <w:noWrap/>
            <w:hideMark/>
          </w:tcPr>
          <w:p w14:paraId="0A28BE84" w14:textId="77777777" w:rsidR="0027097F" w:rsidRPr="00E00C2A" w:rsidRDefault="0027097F" w:rsidP="00E326A0">
            <w:pP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Troškovi sudskih postupaka</w:t>
            </w:r>
          </w:p>
        </w:tc>
        <w:tc>
          <w:tcPr>
            <w:tcW w:w="1108" w:type="dxa"/>
            <w:noWrap/>
            <w:hideMark/>
          </w:tcPr>
          <w:p w14:paraId="5821925D"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40.000</w:t>
            </w:r>
          </w:p>
        </w:tc>
        <w:tc>
          <w:tcPr>
            <w:tcW w:w="960" w:type="dxa"/>
            <w:noWrap/>
            <w:hideMark/>
          </w:tcPr>
          <w:p w14:paraId="1AF8CD68"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1017" w:type="dxa"/>
            <w:noWrap/>
            <w:hideMark/>
          </w:tcPr>
          <w:p w14:paraId="55ECDD88"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40.000</w:t>
            </w:r>
          </w:p>
        </w:tc>
        <w:tc>
          <w:tcPr>
            <w:tcW w:w="1017" w:type="dxa"/>
            <w:noWrap/>
            <w:hideMark/>
          </w:tcPr>
          <w:p w14:paraId="7AFB8092"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40.000</w:t>
            </w:r>
          </w:p>
        </w:tc>
        <w:tc>
          <w:tcPr>
            <w:tcW w:w="960" w:type="dxa"/>
            <w:noWrap/>
            <w:hideMark/>
          </w:tcPr>
          <w:p w14:paraId="1D805CE6"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6078A0C5"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0EBC8EC5"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43" w:type="dxa"/>
            <w:noWrap/>
            <w:hideMark/>
          </w:tcPr>
          <w:p w14:paraId="72BDCFF0"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3" w:type="dxa"/>
            <w:noWrap/>
            <w:hideMark/>
          </w:tcPr>
          <w:p w14:paraId="76DF291D"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6A393259"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2F4D6111"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r>
      <w:tr w:rsidR="0027097F" w:rsidRPr="00E00C2A" w14:paraId="70AA20C5" w14:textId="77777777" w:rsidTr="0025187D">
        <w:trPr>
          <w:trHeight w:val="300"/>
        </w:trPr>
        <w:tc>
          <w:tcPr>
            <w:tcW w:w="559" w:type="dxa"/>
            <w:noWrap/>
            <w:hideMark/>
          </w:tcPr>
          <w:p w14:paraId="5944E35C"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692" w:type="dxa"/>
            <w:noWrap/>
            <w:hideMark/>
          </w:tcPr>
          <w:p w14:paraId="42D3311D" w14:textId="77777777" w:rsidR="0027097F" w:rsidRPr="00E00C2A" w:rsidRDefault="0027097F" w:rsidP="00E326A0">
            <w:pPr>
              <w:jc w:val="cente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833" w:type="dxa"/>
            <w:noWrap/>
            <w:hideMark/>
          </w:tcPr>
          <w:p w14:paraId="3B100691" w14:textId="77777777" w:rsidR="0027097F" w:rsidRPr="00E00C2A" w:rsidRDefault="0027097F" w:rsidP="00E326A0">
            <w:pPr>
              <w:ind w:firstLineChars="100" w:firstLine="160"/>
              <w:rPr>
                <w:rFonts w:ascii="Arial" w:eastAsia="Times New Roman" w:hAnsi="Arial" w:cs="Arial"/>
                <w:sz w:val="16"/>
                <w:szCs w:val="16"/>
                <w:lang w:eastAsia="hr-HR"/>
              </w:rPr>
            </w:pPr>
            <w:r w:rsidRPr="00E00C2A">
              <w:rPr>
                <w:rFonts w:ascii="Arial" w:eastAsia="Times New Roman" w:hAnsi="Arial" w:cs="Arial"/>
                <w:sz w:val="16"/>
                <w:szCs w:val="16"/>
                <w:lang w:eastAsia="hr-HR"/>
              </w:rPr>
              <w:t>3299</w:t>
            </w:r>
          </w:p>
        </w:tc>
        <w:tc>
          <w:tcPr>
            <w:tcW w:w="1568" w:type="dxa"/>
            <w:noWrap/>
            <w:hideMark/>
          </w:tcPr>
          <w:p w14:paraId="70D8CB21"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 xml:space="preserve">Ostali nespomenuti rashodi </w:t>
            </w:r>
          </w:p>
        </w:tc>
        <w:tc>
          <w:tcPr>
            <w:tcW w:w="1108" w:type="dxa"/>
            <w:noWrap/>
            <w:hideMark/>
          </w:tcPr>
          <w:p w14:paraId="47F5A4C1"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188.000</w:t>
            </w:r>
          </w:p>
        </w:tc>
        <w:tc>
          <w:tcPr>
            <w:tcW w:w="960" w:type="dxa"/>
            <w:noWrap/>
            <w:hideMark/>
          </w:tcPr>
          <w:p w14:paraId="35BE4C04"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12.000</w:t>
            </w:r>
          </w:p>
        </w:tc>
        <w:tc>
          <w:tcPr>
            <w:tcW w:w="1017" w:type="dxa"/>
            <w:noWrap/>
            <w:hideMark/>
          </w:tcPr>
          <w:p w14:paraId="60770F5E"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200.000</w:t>
            </w:r>
          </w:p>
        </w:tc>
        <w:tc>
          <w:tcPr>
            <w:tcW w:w="1017" w:type="dxa"/>
            <w:noWrap/>
            <w:hideMark/>
          </w:tcPr>
          <w:p w14:paraId="529561CA"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200.000</w:t>
            </w:r>
          </w:p>
        </w:tc>
        <w:tc>
          <w:tcPr>
            <w:tcW w:w="960" w:type="dxa"/>
            <w:noWrap/>
            <w:hideMark/>
          </w:tcPr>
          <w:p w14:paraId="47D557A7"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5E907044"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662FCF4C"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43" w:type="dxa"/>
            <w:noWrap/>
            <w:hideMark/>
          </w:tcPr>
          <w:p w14:paraId="53307458"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3" w:type="dxa"/>
            <w:noWrap/>
            <w:hideMark/>
          </w:tcPr>
          <w:p w14:paraId="04EC36BA"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74FC407A"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0C429065"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r>
      <w:tr w:rsidR="0027097F" w:rsidRPr="00E00C2A" w14:paraId="4EC6A814" w14:textId="77777777" w:rsidTr="0025187D">
        <w:trPr>
          <w:trHeight w:val="289"/>
        </w:trPr>
        <w:tc>
          <w:tcPr>
            <w:tcW w:w="559" w:type="dxa"/>
            <w:noWrap/>
            <w:hideMark/>
          </w:tcPr>
          <w:p w14:paraId="49B81A9B"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048</w:t>
            </w:r>
          </w:p>
        </w:tc>
        <w:tc>
          <w:tcPr>
            <w:tcW w:w="692" w:type="dxa"/>
            <w:noWrap/>
            <w:hideMark/>
          </w:tcPr>
          <w:p w14:paraId="36E17BA9"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833" w:type="dxa"/>
            <w:noWrap/>
            <w:hideMark/>
          </w:tcPr>
          <w:p w14:paraId="0351C396" w14:textId="77777777" w:rsidR="0027097F" w:rsidRPr="00E00C2A" w:rsidRDefault="0027097F" w:rsidP="00E326A0">
            <w:pPr>
              <w:ind w:firstLineChars="100" w:firstLine="160"/>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1568" w:type="dxa"/>
            <w:noWrap/>
            <w:hideMark/>
          </w:tcPr>
          <w:p w14:paraId="72C90604" w14:textId="77777777" w:rsidR="0027097F" w:rsidRPr="00E00C2A" w:rsidRDefault="0027097F" w:rsidP="00E326A0">
            <w:pP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xml:space="preserve">   - rashodi za nagradu grada</w:t>
            </w:r>
          </w:p>
        </w:tc>
        <w:tc>
          <w:tcPr>
            <w:tcW w:w="1108" w:type="dxa"/>
            <w:noWrap/>
            <w:hideMark/>
          </w:tcPr>
          <w:p w14:paraId="24F8ADF6"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15.000</w:t>
            </w:r>
          </w:p>
        </w:tc>
        <w:tc>
          <w:tcPr>
            <w:tcW w:w="960" w:type="dxa"/>
            <w:noWrap/>
            <w:hideMark/>
          </w:tcPr>
          <w:p w14:paraId="73366D23"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30.000</w:t>
            </w:r>
          </w:p>
        </w:tc>
        <w:tc>
          <w:tcPr>
            <w:tcW w:w="1017" w:type="dxa"/>
            <w:noWrap/>
            <w:hideMark/>
          </w:tcPr>
          <w:p w14:paraId="0A05CF74"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45.000</w:t>
            </w:r>
          </w:p>
        </w:tc>
        <w:tc>
          <w:tcPr>
            <w:tcW w:w="1017" w:type="dxa"/>
            <w:noWrap/>
            <w:hideMark/>
          </w:tcPr>
          <w:p w14:paraId="1BF452CF"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45.000</w:t>
            </w:r>
          </w:p>
        </w:tc>
        <w:tc>
          <w:tcPr>
            <w:tcW w:w="960" w:type="dxa"/>
            <w:noWrap/>
            <w:hideMark/>
          </w:tcPr>
          <w:p w14:paraId="0719957C"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7B88780E"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3D72B243"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43" w:type="dxa"/>
            <w:noWrap/>
            <w:hideMark/>
          </w:tcPr>
          <w:p w14:paraId="742D93DF"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3" w:type="dxa"/>
            <w:noWrap/>
            <w:hideMark/>
          </w:tcPr>
          <w:p w14:paraId="138EC28F"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66CA94D4"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04BC81A7"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r>
      <w:tr w:rsidR="0027097F" w:rsidRPr="00E00C2A" w14:paraId="4A95E24A" w14:textId="77777777" w:rsidTr="0025187D">
        <w:trPr>
          <w:trHeight w:val="289"/>
        </w:trPr>
        <w:tc>
          <w:tcPr>
            <w:tcW w:w="559" w:type="dxa"/>
            <w:noWrap/>
            <w:hideMark/>
          </w:tcPr>
          <w:p w14:paraId="362ADAE3"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049</w:t>
            </w:r>
          </w:p>
        </w:tc>
        <w:tc>
          <w:tcPr>
            <w:tcW w:w="692" w:type="dxa"/>
            <w:noWrap/>
            <w:hideMark/>
          </w:tcPr>
          <w:p w14:paraId="251C0537"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833" w:type="dxa"/>
            <w:noWrap/>
            <w:hideMark/>
          </w:tcPr>
          <w:p w14:paraId="3F00E526" w14:textId="77777777" w:rsidR="0027097F" w:rsidRPr="00E00C2A" w:rsidRDefault="0027097F" w:rsidP="00E326A0">
            <w:pPr>
              <w:ind w:firstLineChars="100" w:firstLine="160"/>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1568" w:type="dxa"/>
            <w:noWrap/>
            <w:hideMark/>
          </w:tcPr>
          <w:p w14:paraId="2063B84D" w14:textId="77777777" w:rsidR="0027097F" w:rsidRPr="00E00C2A" w:rsidRDefault="0027097F" w:rsidP="00E326A0">
            <w:pP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xml:space="preserve">   - rashodi protokola</w:t>
            </w:r>
          </w:p>
        </w:tc>
        <w:tc>
          <w:tcPr>
            <w:tcW w:w="1108" w:type="dxa"/>
            <w:noWrap/>
            <w:hideMark/>
          </w:tcPr>
          <w:p w14:paraId="2CA21F1E"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10.000</w:t>
            </w:r>
          </w:p>
        </w:tc>
        <w:tc>
          <w:tcPr>
            <w:tcW w:w="960" w:type="dxa"/>
            <w:noWrap/>
            <w:hideMark/>
          </w:tcPr>
          <w:p w14:paraId="62907DC4"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1017" w:type="dxa"/>
            <w:noWrap/>
            <w:hideMark/>
          </w:tcPr>
          <w:p w14:paraId="5C35A710"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10.000</w:t>
            </w:r>
          </w:p>
        </w:tc>
        <w:tc>
          <w:tcPr>
            <w:tcW w:w="1017" w:type="dxa"/>
            <w:noWrap/>
            <w:hideMark/>
          </w:tcPr>
          <w:p w14:paraId="1156E902"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10.000</w:t>
            </w:r>
          </w:p>
        </w:tc>
        <w:tc>
          <w:tcPr>
            <w:tcW w:w="960" w:type="dxa"/>
            <w:noWrap/>
            <w:hideMark/>
          </w:tcPr>
          <w:p w14:paraId="4E359D2F"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79DBFB66"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07486468"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43" w:type="dxa"/>
            <w:noWrap/>
            <w:hideMark/>
          </w:tcPr>
          <w:p w14:paraId="7F409011"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3" w:type="dxa"/>
            <w:noWrap/>
            <w:hideMark/>
          </w:tcPr>
          <w:p w14:paraId="6AE3D568"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417EF316"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3E407A05"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r>
      <w:tr w:rsidR="0027097F" w:rsidRPr="00E00C2A" w14:paraId="300E8DCD" w14:textId="77777777" w:rsidTr="0025187D">
        <w:trPr>
          <w:trHeight w:val="289"/>
        </w:trPr>
        <w:tc>
          <w:tcPr>
            <w:tcW w:w="559" w:type="dxa"/>
            <w:noWrap/>
            <w:hideMark/>
          </w:tcPr>
          <w:p w14:paraId="73170DDE" w14:textId="77777777" w:rsidR="0027097F" w:rsidRPr="00E00C2A" w:rsidRDefault="0027097F" w:rsidP="00E326A0">
            <w:pPr>
              <w:jc w:val="center"/>
              <w:rPr>
                <w:rFonts w:ascii="Arial" w:eastAsia="Times New Roman" w:hAnsi="Arial" w:cs="Arial"/>
                <w:i/>
                <w:iCs/>
                <w:sz w:val="14"/>
                <w:szCs w:val="14"/>
                <w:lang w:eastAsia="hr-HR"/>
              </w:rPr>
            </w:pPr>
            <w:r w:rsidRPr="00E00C2A">
              <w:rPr>
                <w:rFonts w:ascii="Arial" w:eastAsia="Times New Roman" w:hAnsi="Arial" w:cs="Arial"/>
                <w:i/>
                <w:iCs/>
                <w:sz w:val="14"/>
                <w:szCs w:val="14"/>
                <w:lang w:eastAsia="hr-HR"/>
              </w:rPr>
              <w:t>048a</w:t>
            </w:r>
          </w:p>
        </w:tc>
        <w:tc>
          <w:tcPr>
            <w:tcW w:w="692" w:type="dxa"/>
            <w:noWrap/>
            <w:hideMark/>
          </w:tcPr>
          <w:p w14:paraId="567BE772"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833" w:type="dxa"/>
            <w:noWrap/>
            <w:hideMark/>
          </w:tcPr>
          <w:p w14:paraId="6A6AEC89" w14:textId="77777777" w:rsidR="0027097F" w:rsidRPr="00E00C2A" w:rsidRDefault="0027097F" w:rsidP="00E326A0">
            <w:pPr>
              <w:ind w:firstLineChars="100" w:firstLine="160"/>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1568" w:type="dxa"/>
            <w:noWrap/>
            <w:hideMark/>
          </w:tcPr>
          <w:p w14:paraId="230121BB" w14:textId="77777777" w:rsidR="0027097F" w:rsidRPr="00E00C2A" w:rsidRDefault="0027097F" w:rsidP="00E326A0">
            <w:pP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xml:space="preserve">   - rashodi lokalnih izbora </w:t>
            </w:r>
          </w:p>
        </w:tc>
        <w:tc>
          <w:tcPr>
            <w:tcW w:w="1108" w:type="dxa"/>
            <w:noWrap/>
            <w:hideMark/>
          </w:tcPr>
          <w:p w14:paraId="7D77D43A"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160.000</w:t>
            </w:r>
          </w:p>
        </w:tc>
        <w:tc>
          <w:tcPr>
            <w:tcW w:w="960" w:type="dxa"/>
            <w:noWrap/>
            <w:hideMark/>
          </w:tcPr>
          <w:p w14:paraId="7915B857"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-25.000</w:t>
            </w:r>
          </w:p>
        </w:tc>
        <w:tc>
          <w:tcPr>
            <w:tcW w:w="1017" w:type="dxa"/>
            <w:noWrap/>
            <w:hideMark/>
          </w:tcPr>
          <w:p w14:paraId="514DEACC"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135.000</w:t>
            </w:r>
          </w:p>
        </w:tc>
        <w:tc>
          <w:tcPr>
            <w:tcW w:w="1017" w:type="dxa"/>
            <w:noWrap/>
            <w:hideMark/>
          </w:tcPr>
          <w:p w14:paraId="3535846E"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135.000</w:t>
            </w:r>
          </w:p>
        </w:tc>
        <w:tc>
          <w:tcPr>
            <w:tcW w:w="960" w:type="dxa"/>
            <w:noWrap/>
            <w:hideMark/>
          </w:tcPr>
          <w:p w14:paraId="61262E26"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10C55EDE"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7ED5362C"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43" w:type="dxa"/>
            <w:noWrap/>
            <w:hideMark/>
          </w:tcPr>
          <w:p w14:paraId="548C39C8"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3" w:type="dxa"/>
            <w:noWrap/>
            <w:hideMark/>
          </w:tcPr>
          <w:p w14:paraId="22919AFB"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46F3432F"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7D653E28"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r>
      <w:tr w:rsidR="0027097F" w:rsidRPr="00E00C2A" w14:paraId="6966638B" w14:textId="77777777" w:rsidTr="0025187D">
        <w:trPr>
          <w:trHeight w:val="289"/>
        </w:trPr>
        <w:tc>
          <w:tcPr>
            <w:tcW w:w="559" w:type="dxa"/>
            <w:noWrap/>
            <w:hideMark/>
          </w:tcPr>
          <w:p w14:paraId="3962C252"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050</w:t>
            </w:r>
          </w:p>
        </w:tc>
        <w:tc>
          <w:tcPr>
            <w:tcW w:w="692" w:type="dxa"/>
            <w:noWrap/>
            <w:hideMark/>
          </w:tcPr>
          <w:p w14:paraId="1CC59D42"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833" w:type="dxa"/>
            <w:noWrap/>
            <w:hideMark/>
          </w:tcPr>
          <w:p w14:paraId="642E9BCE" w14:textId="77777777" w:rsidR="0027097F" w:rsidRPr="00E00C2A" w:rsidRDefault="0027097F" w:rsidP="00E326A0">
            <w:pPr>
              <w:ind w:firstLineChars="100" w:firstLine="160"/>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1568" w:type="dxa"/>
            <w:noWrap/>
            <w:hideMark/>
          </w:tcPr>
          <w:p w14:paraId="6B1C1BD4" w14:textId="77777777" w:rsidR="0027097F" w:rsidRPr="00E00C2A" w:rsidRDefault="0027097F" w:rsidP="00E326A0">
            <w:pP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xml:space="preserve">   - ostali nespomenuti rashodi</w:t>
            </w:r>
          </w:p>
        </w:tc>
        <w:tc>
          <w:tcPr>
            <w:tcW w:w="1108" w:type="dxa"/>
            <w:noWrap/>
            <w:hideMark/>
          </w:tcPr>
          <w:p w14:paraId="306486BB"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3.000</w:t>
            </w:r>
          </w:p>
        </w:tc>
        <w:tc>
          <w:tcPr>
            <w:tcW w:w="960" w:type="dxa"/>
            <w:noWrap/>
            <w:hideMark/>
          </w:tcPr>
          <w:p w14:paraId="1B91915F"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7.000</w:t>
            </w:r>
          </w:p>
        </w:tc>
        <w:tc>
          <w:tcPr>
            <w:tcW w:w="1017" w:type="dxa"/>
            <w:noWrap/>
            <w:hideMark/>
          </w:tcPr>
          <w:p w14:paraId="3A82B065"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10.000</w:t>
            </w:r>
          </w:p>
        </w:tc>
        <w:tc>
          <w:tcPr>
            <w:tcW w:w="1017" w:type="dxa"/>
            <w:noWrap/>
            <w:hideMark/>
          </w:tcPr>
          <w:p w14:paraId="42B5E616"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10.000</w:t>
            </w:r>
          </w:p>
        </w:tc>
        <w:tc>
          <w:tcPr>
            <w:tcW w:w="960" w:type="dxa"/>
            <w:noWrap/>
            <w:hideMark/>
          </w:tcPr>
          <w:p w14:paraId="5748BA33"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1C1C1910"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7CFA28D1"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43" w:type="dxa"/>
            <w:noWrap/>
            <w:hideMark/>
          </w:tcPr>
          <w:p w14:paraId="23FCC7FF"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3" w:type="dxa"/>
            <w:noWrap/>
            <w:hideMark/>
          </w:tcPr>
          <w:p w14:paraId="33915508"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6977F41D"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39DCDF11"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r>
      <w:tr w:rsidR="0027097F" w:rsidRPr="00E00C2A" w14:paraId="5CDD44C6" w14:textId="77777777" w:rsidTr="0025187D">
        <w:trPr>
          <w:trHeight w:val="255"/>
        </w:trPr>
        <w:tc>
          <w:tcPr>
            <w:tcW w:w="559" w:type="dxa"/>
            <w:noWrap/>
            <w:hideMark/>
          </w:tcPr>
          <w:p w14:paraId="1805B992"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692" w:type="dxa"/>
            <w:noWrap/>
            <w:hideMark/>
          </w:tcPr>
          <w:p w14:paraId="2EACC2FF" w14:textId="77777777" w:rsidR="0027097F" w:rsidRPr="00E00C2A" w:rsidRDefault="0027097F" w:rsidP="00E326A0">
            <w:pPr>
              <w:jc w:val="cente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833" w:type="dxa"/>
            <w:noWrap/>
            <w:hideMark/>
          </w:tcPr>
          <w:p w14:paraId="34C189E1" w14:textId="77777777" w:rsidR="0027097F" w:rsidRPr="00E00C2A" w:rsidRDefault="0027097F" w:rsidP="00E326A0">
            <w:pPr>
              <w:ind w:firstLineChars="100" w:firstLine="160"/>
              <w:rPr>
                <w:rFonts w:ascii="Arial" w:eastAsia="Times New Roman" w:hAnsi="Arial" w:cs="Arial"/>
                <w:sz w:val="16"/>
                <w:szCs w:val="16"/>
                <w:lang w:eastAsia="hr-HR"/>
              </w:rPr>
            </w:pPr>
            <w:r w:rsidRPr="00E00C2A">
              <w:rPr>
                <w:rFonts w:ascii="Arial" w:eastAsia="Times New Roman" w:hAnsi="Arial" w:cs="Arial"/>
                <w:sz w:val="16"/>
                <w:szCs w:val="16"/>
                <w:lang w:eastAsia="hr-HR"/>
              </w:rPr>
              <w:t>38</w:t>
            </w:r>
          </w:p>
        </w:tc>
        <w:tc>
          <w:tcPr>
            <w:tcW w:w="1568" w:type="dxa"/>
            <w:noWrap/>
            <w:hideMark/>
          </w:tcPr>
          <w:p w14:paraId="7FD33D06"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 xml:space="preserve">OSTALI RASHODI </w:t>
            </w:r>
          </w:p>
        </w:tc>
        <w:tc>
          <w:tcPr>
            <w:tcW w:w="1108" w:type="dxa"/>
            <w:noWrap/>
            <w:hideMark/>
          </w:tcPr>
          <w:p w14:paraId="65D90989"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100.000</w:t>
            </w:r>
          </w:p>
        </w:tc>
        <w:tc>
          <w:tcPr>
            <w:tcW w:w="960" w:type="dxa"/>
            <w:noWrap/>
            <w:hideMark/>
          </w:tcPr>
          <w:p w14:paraId="524FBE6F"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1017" w:type="dxa"/>
            <w:noWrap/>
            <w:hideMark/>
          </w:tcPr>
          <w:p w14:paraId="58499738"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100.000</w:t>
            </w:r>
          </w:p>
        </w:tc>
        <w:tc>
          <w:tcPr>
            <w:tcW w:w="1017" w:type="dxa"/>
            <w:noWrap/>
            <w:hideMark/>
          </w:tcPr>
          <w:p w14:paraId="1A3B1297"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100.000</w:t>
            </w:r>
          </w:p>
        </w:tc>
        <w:tc>
          <w:tcPr>
            <w:tcW w:w="960" w:type="dxa"/>
            <w:noWrap/>
            <w:hideMark/>
          </w:tcPr>
          <w:p w14:paraId="6744FD20"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5CAF9F65"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5882DFAC"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43" w:type="dxa"/>
            <w:noWrap/>
            <w:hideMark/>
          </w:tcPr>
          <w:p w14:paraId="2FCBBE99"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3" w:type="dxa"/>
            <w:noWrap/>
            <w:hideMark/>
          </w:tcPr>
          <w:p w14:paraId="365BC9C0"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7A57A03D"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0EAB4E08"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r>
      <w:tr w:rsidR="0027097F" w:rsidRPr="00E00C2A" w14:paraId="40CF1A7E" w14:textId="77777777" w:rsidTr="0025187D">
        <w:trPr>
          <w:trHeight w:val="240"/>
        </w:trPr>
        <w:tc>
          <w:tcPr>
            <w:tcW w:w="559" w:type="dxa"/>
            <w:noWrap/>
            <w:hideMark/>
          </w:tcPr>
          <w:p w14:paraId="2FA43ECA"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692" w:type="dxa"/>
            <w:noWrap/>
            <w:hideMark/>
          </w:tcPr>
          <w:p w14:paraId="4B09A393" w14:textId="77777777" w:rsidR="0027097F" w:rsidRPr="00E00C2A" w:rsidRDefault="0027097F" w:rsidP="00E326A0">
            <w:pPr>
              <w:jc w:val="cente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833" w:type="dxa"/>
            <w:noWrap/>
            <w:hideMark/>
          </w:tcPr>
          <w:p w14:paraId="4BD51039" w14:textId="77777777" w:rsidR="0027097F" w:rsidRPr="00E00C2A" w:rsidRDefault="0027097F" w:rsidP="00E326A0">
            <w:pPr>
              <w:ind w:firstLineChars="100" w:firstLine="160"/>
              <w:rPr>
                <w:rFonts w:ascii="Arial" w:eastAsia="Times New Roman" w:hAnsi="Arial" w:cs="Arial"/>
                <w:sz w:val="16"/>
                <w:szCs w:val="16"/>
                <w:lang w:eastAsia="hr-HR"/>
              </w:rPr>
            </w:pPr>
            <w:r w:rsidRPr="00E00C2A">
              <w:rPr>
                <w:rFonts w:ascii="Arial" w:eastAsia="Times New Roman" w:hAnsi="Arial" w:cs="Arial"/>
                <w:sz w:val="16"/>
                <w:szCs w:val="16"/>
                <w:lang w:eastAsia="hr-HR"/>
              </w:rPr>
              <w:t>383</w:t>
            </w:r>
          </w:p>
        </w:tc>
        <w:tc>
          <w:tcPr>
            <w:tcW w:w="1568" w:type="dxa"/>
            <w:noWrap/>
            <w:hideMark/>
          </w:tcPr>
          <w:p w14:paraId="47DC4208"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KAZNE, PENALI I NAKNADE ŠTETE</w:t>
            </w:r>
          </w:p>
        </w:tc>
        <w:tc>
          <w:tcPr>
            <w:tcW w:w="1108" w:type="dxa"/>
            <w:noWrap/>
            <w:hideMark/>
          </w:tcPr>
          <w:p w14:paraId="67DE1940"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4E7B9F1D"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1017" w:type="dxa"/>
            <w:noWrap/>
            <w:hideMark/>
          </w:tcPr>
          <w:p w14:paraId="779406D4"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1017" w:type="dxa"/>
            <w:noWrap/>
            <w:hideMark/>
          </w:tcPr>
          <w:p w14:paraId="04D6F76B"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45DE75D9"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025BE598"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1A83B0F1"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43" w:type="dxa"/>
            <w:noWrap/>
            <w:hideMark/>
          </w:tcPr>
          <w:p w14:paraId="4927D449"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3" w:type="dxa"/>
            <w:noWrap/>
            <w:hideMark/>
          </w:tcPr>
          <w:p w14:paraId="1807D0FC"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7EE90C90"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4D93F948"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r>
      <w:tr w:rsidR="0027097F" w:rsidRPr="00E00C2A" w14:paraId="703FB52E" w14:textId="77777777" w:rsidTr="0025187D">
        <w:trPr>
          <w:trHeight w:val="195"/>
        </w:trPr>
        <w:tc>
          <w:tcPr>
            <w:tcW w:w="559" w:type="dxa"/>
            <w:noWrap/>
            <w:hideMark/>
          </w:tcPr>
          <w:p w14:paraId="64383DB8"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051</w:t>
            </w:r>
          </w:p>
        </w:tc>
        <w:tc>
          <w:tcPr>
            <w:tcW w:w="692" w:type="dxa"/>
            <w:noWrap/>
            <w:hideMark/>
          </w:tcPr>
          <w:p w14:paraId="5CA4B5E7"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833" w:type="dxa"/>
            <w:noWrap/>
            <w:hideMark/>
          </w:tcPr>
          <w:p w14:paraId="35E334A3" w14:textId="77777777" w:rsidR="0027097F" w:rsidRPr="00E00C2A" w:rsidRDefault="0027097F" w:rsidP="00E326A0">
            <w:pPr>
              <w:ind w:firstLineChars="100" w:firstLine="160"/>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3831</w:t>
            </w:r>
          </w:p>
        </w:tc>
        <w:tc>
          <w:tcPr>
            <w:tcW w:w="1568" w:type="dxa"/>
            <w:noWrap/>
            <w:hideMark/>
          </w:tcPr>
          <w:p w14:paraId="68672342" w14:textId="77777777" w:rsidR="0027097F" w:rsidRPr="00E00C2A" w:rsidRDefault="0027097F" w:rsidP="00E326A0">
            <w:pP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xml:space="preserve">Naknade za štete pravnim i fizičkim osobama </w:t>
            </w:r>
          </w:p>
        </w:tc>
        <w:tc>
          <w:tcPr>
            <w:tcW w:w="1108" w:type="dxa"/>
            <w:noWrap/>
            <w:hideMark/>
          </w:tcPr>
          <w:p w14:paraId="57C09735"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1275AC3D"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1017" w:type="dxa"/>
            <w:noWrap/>
            <w:hideMark/>
          </w:tcPr>
          <w:p w14:paraId="475D6DC9"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1017" w:type="dxa"/>
            <w:noWrap/>
            <w:hideMark/>
          </w:tcPr>
          <w:p w14:paraId="664998C0"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3075EAB2"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36B98C8D"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0751C78E"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43" w:type="dxa"/>
            <w:noWrap/>
            <w:hideMark/>
          </w:tcPr>
          <w:p w14:paraId="67614D41"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3" w:type="dxa"/>
            <w:noWrap/>
            <w:hideMark/>
          </w:tcPr>
          <w:p w14:paraId="1ADD9912"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424614F1"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159E2D62"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r>
      <w:tr w:rsidR="0027097F" w:rsidRPr="00E00C2A" w14:paraId="02A81636" w14:textId="77777777" w:rsidTr="0025187D">
        <w:trPr>
          <w:trHeight w:val="360"/>
        </w:trPr>
        <w:tc>
          <w:tcPr>
            <w:tcW w:w="559" w:type="dxa"/>
            <w:noWrap/>
            <w:hideMark/>
          </w:tcPr>
          <w:p w14:paraId="5716A8D6"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692" w:type="dxa"/>
            <w:noWrap/>
            <w:hideMark/>
          </w:tcPr>
          <w:p w14:paraId="1B57EECA" w14:textId="77777777" w:rsidR="0027097F" w:rsidRPr="00E00C2A" w:rsidRDefault="0027097F" w:rsidP="00E326A0">
            <w:pPr>
              <w:jc w:val="cente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833" w:type="dxa"/>
            <w:noWrap/>
            <w:hideMark/>
          </w:tcPr>
          <w:p w14:paraId="17707515" w14:textId="77777777" w:rsidR="0027097F" w:rsidRPr="00E00C2A" w:rsidRDefault="0027097F" w:rsidP="00E326A0">
            <w:pPr>
              <w:ind w:firstLineChars="100" w:firstLine="160"/>
              <w:rPr>
                <w:rFonts w:ascii="Arial" w:eastAsia="Times New Roman" w:hAnsi="Arial" w:cs="Arial"/>
                <w:sz w:val="16"/>
                <w:szCs w:val="16"/>
                <w:lang w:eastAsia="hr-HR"/>
              </w:rPr>
            </w:pPr>
            <w:r w:rsidRPr="00E00C2A">
              <w:rPr>
                <w:rFonts w:ascii="Arial" w:eastAsia="Times New Roman" w:hAnsi="Arial" w:cs="Arial"/>
                <w:sz w:val="16"/>
                <w:szCs w:val="16"/>
                <w:lang w:eastAsia="hr-HR"/>
              </w:rPr>
              <w:t>385</w:t>
            </w:r>
          </w:p>
        </w:tc>
        <w:tc>
          <w:tcPr>
            <w:tcW w:w="1568" w:type="dxa"/>
            <w:noWrap/>
            <w:hideMark/>
          </w:tcPr>
          <w:p w14:paraId="504854DC"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 xml:space="preserve">IZVANREDNI RASHODI </w:t>
            </w:r>
          </w:p>
        </w:tc>
        <w:tc>
          <w:tcPr>
            <w:tcW w:w="1108" w:type="dxa"/>
            <w:noWrap/>
            <w:hideMark/>
          </w:tcPr>
          <w:p w14:paraId="01EC588A"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100.000</w:t>
            </w:r>
          </w:p>
        </w:tc>
        <w:tc>
          <w:tcPr>
            <w:tcW w:w="960" w:type="dxa"/>
            <w:noWrap/>
            <w:hideMark/>
          </w:tcPr>
          <w:p w14:paraId="630D46BA"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1017" w:type="dxa"/>
            <w:noWrap/>
            <w:hideMark/>
          </w:tcPr>
          <w:p w14:paraId="0F5F27F1"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100.000</w:t>
            </w:r>
          </w:p>
        </w:tc>
        <w:tc>
          <w:tcPr>
            <w:tcW w:w="1017" w:type="dxa"/>
            <w:noWrap/>
            <w:hideMark/>
          </w:tcPr>
          <w:p w14:paraId="508BEEEA"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100.000</w:t>
            </w:r>
          </w:p>
        </w:tc>
        <w:tc>
          <w:tcPr>
            <w:tcW w:w="960" w:type="dxa"/>
            <w:noWrap/>
            <w:hideMark/>
          </w:tcPr>
          <w:p w14:paraId="235960D9"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36E53681"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1268CC41"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43" w:type="dxa"/>
            <w:noWrap/>
            <w:hideMark/>
          </w:tcPr>
          <w:p w14:paraId="5970A7D6"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3" w:type="dxa"/>
            <w:noWrap/>
            <w:hideMark/>
          </w:tcPr>
          <w:p w14:paraId="51E3AEDB"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26B7F9E7"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7AFACD6F"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r>
      <w:tr w:rsidR="0027097F" w:rsidRPr="00E00C2A" w14:paraId="41AAF265" w14:textId="77777777" w:rsidTr="0025187D">
        <w:trPr>
          <w:trHeight w:val="300"/>
        </w:trPr>
        <w:tc>
          <w:tcPr>
            <w:tcW w:w="559" w:type="dxa"/>
            <w:noWrap/>
            <w:hideMark/>
          </w:tcPr>
          <w:p w14:paraId="0568C4E7" w14:textId="77777777" w:rsidR="0027097F" w:rsidRPr="00E00C2A" w:rsidRDefault="0027097F" w:rsidP="00E326A0">
            <w:pPr>
              <w:jc w:val="center"/>
              <w:rPr>
                <w:rFonts w:ascii="Arial" w:eastAsia="Times New Roman" w:hAnsi="Arial" w:cs="Arial"/>
                <w:i/>
                <w:iCs/>
                <w:sz w:val="14"/>
                <w:szCs w:val="14"/>
                <w:lang w:eastAsia="hr-HR"/>
              </w:rPr>
            </w:pPr>
            <w:r w:rsidRPr="00E00C2A">
              <w:rPr>
                <w:rFonts w:ascii="Arial" w:eastAsia="Times New Roman" w:hAnsi="Arial" w:cs="Arial"/>
                <w:i/>
                <w:iCs/>
                <w:sz w:val="14"/>
                <w:szCs w:val="14"/>
                <w:lang w:eastAsia="hr-HR"/>
              </w:rPr>
              <w:t>051a</w:t>
            </w:r>
          </w:p>
        </w:tc>
        <w:tc>
          <w:tcPr>
            <w:tcW w:w="692" w:type="dxa"/>
            <w:noWrap/>
            <w:hideMark/>
          </w:tcPr>
          <w:p w14:paraId="1F5676A3"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833" w:type="dxa"/>
            <w:noWrap/>
            <w:hideMark/>
          </w:tcPr>
          <w:p w14:paraId="531215D5" w14:textId="77777777" w:rsidR="0027097F" w:rsidRPr="00E00C2A" w:rsidRDefault="0027097F" w:rsidP="00E326A0">
            <w:pPr>
              <w:ind w:firstLineChars="100" w:firstLine="160"/>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3851</w:t>
            </w:r>
          </w:p>
        </w:tc>
        <w:tc>
          <w:tcPr>
            <w:tcW w:w="1568" w:type="dxa"/>
            <w:noWrap/>
            <w:hideMark/>
          </w:tcPr>
          <w:p w14:paraId="77DC7A09" w14:textId="77777777" w:rsidR="0027097F" w:rsidRPr="00E00C2A" w:rsidRDefault="0027097F" w:rsidP="00E326A0">
            <w:pP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xml:space="preserve">Nepredviđeni rashodi - proračunska pričuva </w:t>
            </w:r>
          </w:p>
        </w:tc>
        <w:tc>
          <w:tcPr>
            <w:tcW w:w="1108" w:type="dxa"/>
            <w:noWrap/>
            <w:hideMark/>
          </w:tcPr>
          <w:p w14:paraId="604291C5"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100.000</w:t>
            </w:r>
          </w:p>
        </w:tc>
        <w:tc>
          <w:tcPr>
            <w:tcW w:w="960" w:type="dxa"/>
            <w:noWrap/>
            <w:hideMark/>
          </w:tcPr>
          <w:p w14:paraId="74DF1EFC"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1017" w:type="dxa"/>
            <w:noWrap/>
            <w:hideMark/>
          </w:tcPr>
          <w:p w14:paraId="2EB4A362"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100.000</w:t>
            </w:r>
          </w:p>
        </w:tc>
        <w:tc>
          <w:tcPr>
            <w:tcW w:w="1017" w:type="dxa"/>
            <w:noWrap/>
            <w:hideMark/>
          </w:tcPr>
          <w:p w14:paraId="62ECA790"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100.000</w:t>
            </w:r>
          </w:p>
        </w:tc>
        <w:tc>
          <w:tcPr>
            <w:tcW w:w="960" w:type="dxa"/>
            <w:noWrap/>
            <w:hideMark/>
          </w:tcPr>
          <w:p w14:paraId="2BE52BA9"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11C8BEE6"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5D50427D"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43" w:type="dxa"/>
            <w:noWrap/>
            <w:hideMark/>
          </w:tcPr>
          <w:p w14:paraId="6B139371"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3" w:type="dxa"/>
            <w:noWrap/>
            <w:hideMark/>
          </w:tcPr>
          <w:p w14:paraId="690C54AD"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19197027"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7FF052F1"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r>
      <w:tr w:rsidR="0027097F" w14:paraId="3C757D4B" w14:textId="77777777" w:rsidTr="0025187D">
        <w:tc>
          <w:tcPr>
            <w:tcW w:w="559" w:type="dxa"/>
          </w:tcPr>
          <w:p w14:paraId="5621D67F" w14:textId="77777777" w:rsidR="0027097F" w:rsidRDefault="0027097F" w:rsidP="00E326A0"/>
        </w:tc>
        <w:tc>
          <w:tcPr>
            <w:tcW w:w="3093" w:type="dxa"/>
            <w:gridSpan w:val="3"/>
          </w:tcPr>
          <w:p w14:paraId="6B2E9CC0" w14:textId="77777777" w:rsidR="0027097F" w:rsidRPr="00E00C2A" w:rsidRDefault="0027097F" w:rsidP="00E326A0">
            <w:pPr>
              <w:rPr>
                <w:b/>
                <w:sz w:val="16"/>
                <w:szCs w:val="16"/>
              </w:rPr>
            </w:pPr>
            <w:r w:rsidRPr="00E00C2A">
              <w:rPr>
                <w:b/>
                <w:sz w:val="16"/>
                <w:szCs w:val="16"/>
              </w:rPr>
              <w:t>Program 1004:  FINANCIJSKI POSLOVI I OBVEZE</w:t>
            </w:r>
            <w:r w:rsidRPr="00E00C2A">
              <w:rPr>
                <w:b/>
                <w:sz w:val="16"/>
                <w:szCs w:val="16"/>
              </w:rPr>
              <w:tab/>
            </w:r>
          </w:p>
        </w:tc>
        <w:tc>
          <w:tcPr>
            <w:tcW w:w="1108" w:type="dxa"/>
            <w:vAlign w:val="center"/>
          </w:tcPr>
          <w:p w14:paraId="7640710D"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77.000</w:t>
            </w:r>
          </w:p>
        </w:tc>
        <w:tc>
          <w:tcPr>
            <w:tcW w:w="960" w:type="dxa"/>
            <w:vAlign w:val="center"/>
          </w:tcPr>
          <w:p w14:paraId="213DF0F1"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2.759.599</w:t>
            </w:r>
          </w:p>
        </w:tc>
        <w:tc>
          <w:tcPr>
            <w:tcW w:w="1017" w:type="dxa"/>
            <w:vAlign w:val="center"/>
          </w:tcPr>
          <w:p w14:paraId="605112B5"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2.836.599</w:t>
            </w:r>
          </w:p>
        </w:tc>
        <w:tc>
          <w:tcPr>
            <w:tcW w:w="1017" w:type="dxa"/>
            <w:vAlign w:val="center"/>
          </w:tcPr>
          <w:p w14:paraId="21479CB2"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239.906</w:t>
            </w:r>
          </w:p>
        </w:tc>
        <w:tc>
          <w:tcPr>
            <w:tcW w:w="960" w:type="dxa"/>
            <w:vAlign w:val="center"/>
          </w:tcPr>
          <w:p w14:paraId="53532491"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c>
          <w:tcPr>
            <w:tcW w:w="960" w:type="dxa"/>
            <w:vAlign w:val="center"/>
          </w:tcPr>
          <w:p w14:paraId="37AEA897"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c>
          <w:tcPr>
            <w:tcW w:w="960" w:type="dxa"/>
            <w:vAlign w:val="center"/>
          </w:tcPr>
          <w:p w14:paraId="4286817F"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c>
          <w:tcPr>
            <w:tcW w:w="943" w:type="dxa"/>
            <w:vAlign w:val="center"/>
          </w:tcPr>
          <w:p w14:paraId="3D22BA68"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c>
          <w:tcPr>
            <w:tcW w:w="963" w:type="dxa"/>
            <w:vAlign w:val="center"/>
          </w:tcPr>
          <w:p w14:paraId="7855F661"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c>
          <w:tcPr>
            <w:tcW w:w="960" w:type="dxa"/>
            <w:vAlign w:val="center"/>
          </w:tcPr>
          <w:p w14:paraId="14D9D5D6"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c>
          <w:tcPr>
            <w:tcW w:w="960" w:type="dxa"/>
            <w:vAlign w:val="center"/>
          </w:tcPr>
          <w:p w14:paraId="03ED2A1E"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2.596.693</w:t>
            </w:r>
          </w:p>
        </w:tc>
      </w:tr>
      <w:tr w:rsidR="0027097F" w14:paraId="131791D9" w14:textId="77777777" w:rsidTr="0025187D">
        <w:tc>
          <w:tcPr>
            <w:tcW w:w="559" w:type="dxa"/>
          </w:tcPr>
          <w:p w14:paraId="02546929" w14:textId="77777777" w:rsidR="0027097F" w:rsidRDefault="0027097F" w:rsidP="00E326A0"/>
        </w:tc>
        <w:tc>
          <w:tcPr>
            <w:tcW w:w="692" w:type="dxa"/>
          </w:tcPr>
          <w:p w14:paraId="7B53053C" w14:textId="77777777" w:rsidR="0027097F" w:rsidRPr="00E00C2A" w:rsidRDefault="0027097F" w:rsidP="00E326A0">
            <w:pPr>
              <w:rPr>
                <w:sz w:val="16"/>
                <w:szCs w:val="16"/>
              </w:rPr>
            </w:pPr>
            <w:r w:rsidRPr="00E00C2A">
              <w:rPr>
                <w:sz w:val="16"/>
                <w:szCs w:val="16"/>
              </w:rPr>
              <w:t>0112</w:t>
            </w:r>
          </w:p>
        </w:tc>
        <w:tc>
          <w:tcPr>
            <w:tcW w:w="2401" w:type="dxa"/>
            <w:gridSpan w:val="2"/>
          </w:tcPr>
          <w:p w14:paraId="3AFCC99B" w14:textId="77777777" w:rsidR="0027097F" w:rsidRPr="00E00C2A" w:rsidRDefault="0027097F" w:rsidP="00E326A0">
            <w:pPr>
              <w:rPr>
                <w:b/>
                <w:sz w:val="16"/>
                <w:szCs w:val="16"/>
              </w:rPr>
            </w:pPr>
            <w:r w:rsidRPr="00E00C2A">
              <w:rPr>
                <w:b/>
                <w:sz w:val="16"/>
                <w:szCs w:val="16"/>
              </w:rPr>
              <w:t>Aktivnost A1004 01:  Izdaci po kreditima  i jamstvima</w:t>
            </w:r>
            <w:r w:rsidRPr="00E00C2A">
              <w:rPr>
                <w:b/>
                <w:sz w:val="16"/>
                <w:szCs w:val="16"/>
              </w:rPr>
              <w:tab/>
            </w:r>
          </w:p>
        </w:tc>
        <w:tc>
          <w:tcPr>
            <w:tcW w:w="1108" w:type="dxa"/>
            <w:vAlign w:val="bottom"/>
          </w:tcPr>
          <w:p w14:paraId="0ECF24FD"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20.000</w:t>
            </w:r>
          </w:p>
        </w:tc>
        <w:tc>
          <w:tcPr>
            <w:tcW w:w="960" w:type="dxa"/>
            <w:vAlign w:val="bottom"/>
          </w:tcPr>
          <w:p w14:paraId="3BCAC40B"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2.702.599</w:t>
            </w:r>
          </w:p>
        </w:tc>
        <w:tc>
          <w:tcPr>
            <w:tcW w:w="1017" w:type="dxa"/>
            <w:vAlign w:val="bottom"/>
          </w:tcPr>
          <w:p w14:paraId="6CCFB46F"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2.722.599</w:t>
            </w:r>
          </w:p>
        </w:tc>
        <w:tc>
          <w:tcPr>
            <w:tcW w:w="1017" w:type="dxa"/>
            <w:vAlign w:val="bottom"/>
          </w:tcPr>
          <w:p w14:paraId="7749E960"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125.906</w:t>
            </w:r>
          </w:p>
        </w:tc>
        <w:tc>
          <w:tcPr>
            <w:tcW w:w="960" w:type="dxa"/>
            <w:vAlign w:val="bottom"/>
          </w:tcPr>
          <w:p w14:paraId="698B0D2C"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c>
          <w:tcPr>
            <w:tcW w:w="960" w:type="dxa"/>
            <w:vAlign w:val="bottom"/>
          </w:tcPr>
          <w:p w14:paraId="16853039"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c>
          <w:tcPr>
            <w:tcW w:w="960" w:type="dxa"/>
            <w:vAlign w:val="bottom"/>
          </w:tcPr>
          <w:p w14:paraId="0E97A904"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c>
          <w:tcPr>
            <w:tcW w:w="943" w:type="dxa"/>
            <w:vAlign w:val="bottom"/>
          </w:tcPr>
          <w:p w14:paraId="6B3BBBAB"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c>
          <w:tcPr>
            <w:tcW w:w="963" w:type="dxa"/>
            <w:vAlign w:val="bottom"/>
          </w:tcPr>
          <w:p w14:paraId="6D9B7851"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c>
          <w:tcPr>
            <w:tcW w:w="960" w:type="dxa"/>
            <w:vAlign w:val="bottom"/>
          </w:tcPr>
          <w:p w14:paraId="0063BC88"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0</w:t>
            </w:r>
          </w:p>
        </w:tc>
        <w:tc>
          <w:tcPr>
            <w:tcW w:w="960" w:type="dxa"/>
            <w:vAlign w:val="bottom"/>
          </w:tcPr>
          <w:p w14:paraId="0D445FB0" w14:textId="77777777" w:rsidR="0027097F" w:rsidRPr="00E00C2A" w:rsidRDefault="0027097F" w:rsidP="00E326A0">
            <w:pPr>
              <w:jc w:val="right"/>
              <w:rPr>
                <w:rFonts w:ascii="Arial" w:hAnsi="Arial" w:cs="Arial"/>
                <w:b/>
                <w:bCs/>
                <w:sz w:val="16"/>
                <w:szCs w:val="16"/>
              </w:rPr>
            </w:pPr>
            <w:r w:rsidRPr="00E00C2A">
              <w:rPr>
                <w:rFonts w:ascii="Arial" w:hAnsi="Arial" w:cs="Arial"/>
                <w:b/>
                <w:bCs/>
                <w:sz w:val="16"/>
                <w:szCs w:val="16"/>
              </w:rPr>
              <w:t>2.596.693</w:t>
            </w:r>
          </w:p>
        </w:tc>
      </w:tr>
      <w:tr w:rsidR="0027097F" w:rsidRPr="00E00C2A" w14:paraId="307FA357" w14:textId="77777777" w:rsidTr="0025187D">
        <w:trPr>
          <w:trHeight w:val="480"/>
        </w:trPr>
        <w:tc>
          <w:tcPr>
            <w:tcW w:w="559" w:type="dxa"/>
            <w:noWrap/>
            <w:hideMark/>
          </w:tcPr>
          <w:p w14:paraId="0A42E873"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692" w:type="dxa"/>
            <w:noWrap/>
            <w:hideMark/>
          </w:tcPr>
          <w:p w14:paraId="43DC37F7" w14:textId="77777777" w:rsidR="0027097F" w:rsidRPr="00E00C2A" w:rsidRDefault="0027097F" w:rsidP="00E326A0">
            <w:pPr>
              <w:jc w:val="cente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833" w:type="dxa"/>
            <w:noWrap/>
            <w:hideMark/>
          </w:tcPr>
          <w:p w14:paraId="725BD90E" w14:textId="77777777" w:rsidR="0027097F" w:rsidRPr="00E00C2A" w:rsidRDefault="0027097F" w:rsidP="00E326A0">
            <w:pPr>
              <w:ind w:firstLineChars="100" w:firstLine="160"/>
              <w:rPr>
                <w:rFonts w:ascii="Arial" w:eastAsia="Times New Roman" w:hAnsi="Arial" w:cs="Arial"/>
                <w:sz w:val="16"/>
                <w:szCs w:val="16"/>
                <w:lang w:eastAsia="hr-HR"/>
              </w:rPr>
            </w:pPr>
            <w:r w:rsidRPr="00E00C2A">
              <w:rPr>
                <w:rFonts w:ascii="Arial" w:eastAsia="Times New Roman" w:hAnsi="Arial" w:cs="Arial"/>
                <w:sz w:val="16"/>
                <w:szCs w:val="16"/>
                <w:lang w:eastAsia="hr-HR"/>
              </w:rPr>
              <w:t>51</w:t>
            </w:r>
          </w:p>
        </w:tc>
        <w:tc>
          <w:tcPr>
            <w:tcW w:w="1568" w:type="dxa"/>
            <w:hideMark/>
          </w:tcPr>
          <w:p w14:paraId="48A2D9D5"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IZDACI ZA DANE ZAJMOVE I DEPOZITE</w:t>
            </w:r>
          </w:p>
        </w:tc>
        <w:tc>
          <w:tcPr>
            <w:tcW w:w="1108" w:type="dxa"/>
            <w:noWrap/>
            <w:hideMark/>
          </w:tcPr>
          <w:p w14:paraId="2A8BA203"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49D31A91"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2.689.599</w:t>
            </w:r>
          </w:p>
        </w:tc>
        <w:tc>
          <w:tcPr>
            <w:tcW w:w="1017" w:type="dxa"/>
            <w:noWrap/>
            <w:hideMark/>
          </w:tcPr>
          <w:p w14:paraId="42AEFF79"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2.689.599</w:t>
            </w:r>
          </w:p>
        </w:tc>
        <w:tc>
          <w:tcPr>
            <w:tcW w:w="1017" w:type="dxa"/>
            <w:noWrap/>
            <w:hideMark/>
          </w:tcPr>
          <w:p w14:paraId="4E8B93C8"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92.906</w:t>
            </w:r>
          </w:p>
        </w:tc>
        <w:tc>
          <w:tcPr>
            <w:tcW w:w="960" w:type="dxa"/>
            <w:noWrap/>
            <w:hideMark/>
          </w:tcPr>
          <w:p w14:paraId="5BB13CCA"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3976091E"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0048A7C8"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43" w:type="dxa"/>
            <w:noWrap/>
            <w:hideMark/>
          </w:tcPr>
          <w:p w14:paraId="7E595C00"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3" w:type="dxa"/>
            <w:noWrap/>
            <w:hideMark/>
          </w:tcPr>
          <w:p w14:paraId="452B5C9E"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2B8D01ED"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5B8FA37C"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2.596.693</w:t>
            </w:r>
          </w:p>
        </w:tc>
      </w:tr>
      <w:tr w:rsidR="0027097F" w:rsidRPr="00E00C2A" w14:paraId="7DEC441A" w14:textId="77777777" w:rsidTr="0025187D">
        <w:trPr>
          <w:trHeight w:val="675"/>
        </w:trPr>
        <w:tc>
          <w:tcPr>
            <w:tcW w:w="559" w:type="dxa"/>
            <w:noWrap/>
            <w:hideMark/>
          </w:tcPr>
          <w:p w14:paraId="2BAA0B89"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692" w:type="dxa"/>
            <w:noWrap/>
            <w:hideMark/>
          </w:tcPr>
          <w:p w14:paraId="358952D3" w14:textId="77777777" w:rsidR="0027097F" w:rsidRPr="00E00C2A" w:rsidRDefault="0027097F" w:rsidP="00E326A0">
            <w:pPr>
              <w:jc w:val="cente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833" w:type="dxa"/>
            <w:noWrap/>
            <w:hideMark/>
          </w:tcPr>
          <w:p w14:paraId="703B2A23" w14:textId="77777777" w:rsidR="0027097F" w:rsidRPr="00E00C2A" w:rsidRDefault="0027097F" w:rsidP="00E326A0">
            <w:pPr>
              <w:ind w:firstLineChars="100" w:firstLine="160"/>
              <w:rPr>
                <w:rFonts w:ascii="Arial" w:eastAsia="Times New Roman" w:hAnsi="Arial" w:cs="Arial"/>
                <w:sz w:val="16"/>
                <w:szCs w:val="16"/>
                <w:lang w:eastAsia="hr-HR"/>
              </w:rPr>
            </w:pPr>
            <w:r w:rsidRPr="00E00C2A">
              <w:rPr>
                <w:rFonts w:ascii="Arial" w:eastAsia="Times New Roman" w:hAnsi="Arial" w:cs="Arial"/>
                <w:sz w:val="16"/>
                <w:szCs w:val="16"/>
                <w:lang w:eastAsia="hr-HR"/>
              </w:rPr>
              <w:t>518</w:t>
            </w:r>
          </w:p>
        </w:tc>
        <w:tc>
          <w:tcPr>
            <w:tcW w:w="1568" w:type="dxa"/>
            <w:hideMark/>
          </w:tcPr>
          <w:p w14:paraId="28CC777A"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IZDACI ZA DEPOZITE I JAMČEVNE POLOGE</w:t>
            </w:r>
          </w:p>
        </w:tc>
        <w:tc>
          <w:tcPr>
            <w:tcW w:w="1108" w:type="dxa"/>
            <w:noWrap/>
            <w:hideMark/>
          </w:tcPr>
          <w:p w14:paraId="4710596A"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59430608"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2.689.599</w:t>
            </w:r>
          </w:p>
        </w:tc>
        <w:tc>
          <w:tcPr>
            <w:tcW w:w="1017" w:type="dxa"/>
            <w:noWrap/>
            <w:hideMark/>
          </w:tcPr>
          <w:p w14:paraId="7B4B4887"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2.689.599</w:t>
            </w:r>
          </w:p>
        </w:tc>
        <w:tc>
          <w:tcPr>
            <w:tcW w:w="1017" w:type="dxa"/>
            <w:noWrap/>
            <w:hideMark/>
          </w:tcPr>
          <w:p w14:paraId="122A6B44"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92.906</w:t>
            </w:r>
          </w:p>
        </w:tc>
        <w:tc>
          <w:tcPr>
            <w:tcW w:w="960" w:type="dxa"/>
            <w:noWrap/>
            <w:hideMark/>
          </w:tcPr>
          <w:p w14:paraId="0061CBE0"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42D6FE62"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4CE9BD4F"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43" w:type="dxa"/>
            <w:noWrap/>
            <w:hideMark/>
          </w:tcPr>
          <w:p w14:paraId="3E106168"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3" w:type="dxa"/>
            <w:noWrap/>
            <w:hideMark/>
          </w:tcPr>
          <w:p w14:paraId="1575A73A"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5D9D2ABE"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717DB095"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2.596.693</w:t>
            </w:r>
          </w:p>
        </w:tc>
      </w:tr>
      <w:tr w:rsidR="004874AA" w14:paraId="47D7ED71" w14:textId="77777777" w:rsidTr="0025187D">
        <w:tc>
          <w:tcPr>
            <w:tcW w:w="559" w:type="dxa"/>
            <w:vMerge w:val="restart"/>
          </w:tcPr>
          <w:p w14:paraId="2880305B" w14:textId="5B6B82E5" w:rsidR="004874AA" w:rsidRDefault="004874AA" w:rsidP="00E326A0">
            <w:pPr>
              <w:rPr>
                <w:sz w:val="16"/>
                <w:szCs w:val="16"/>
              </w:rPr>
            </w:pPr>
          </w:p>
          <w:p w14:paraId="4689657B" w14:textId="2006F4CE" w:rsidR="004874AA" w:rsidRDefault="004874AA" w:rsidP="00E326A0">
            <w:pPr>
              <w:rPr>
                <w:sz w:val="16"/>
                <w:szCs w:val="16"/>
              </w:rPr>
            </w:pPr>
          </w:p>
          <w:p w14:paraId="45EA4380" w14:textId="77777777" w:rsidR="004874AA" w:rsidRDefault="004874AA" w:rsidP="00E326A0">
            <w:pPr>
              <w:rPr>
                <w:sz w:val="16"/>
                <w:szCs w:val="16"/>
              </w:rPr>
            </w:pPr>
          </w:p>
          <w:p w14:paraId="58CBD6B8" w14:textId="77777777" w:rsidR="004874AA" w:rsidRPr="00A8505C" w:rsidRDefault="004874AA" w:rsidP="00E326A0">
            <w:pPr>
              <w:rPr>
                <w:sz w:val="16"/>
                <w:szCs w:val="16"/>
              </w:rPr>
            </w:pPr>
            <w:r w:rsidRPr="00A8505C">
              <w:rPr>
                <w:sz w:val="16"/>
                <w:szCs w:val="16"/>
              </w:rPr>
              <w:lastRenderedPageBreak/>
              <w:t>POZ.</w:t>
            </w:r>
          </w:p>
        </w:tc>
        <w:tc>
          <w:tcPr>
            <w:tcW w:w="692" w:type="dxa"/>
            <w:vMerge w:val="restart"/>
          </w:tcPr>
          <w:p w14:paraId="1EF92B82" w14:textId="472C55F9" w:rsidR="004874AA" w:rsidRDefault="004874AA" w:rsidP="00E326A0">
            <w:pPr>
              <w:rPr>
                <w:sz w:val="16"/>
                <w:szCs w:val="16"/>
              </w:rPr>
            </w:pPr>
          </w:p>
          <w:p w14:paraId="0AEB0E72" w14:textId="7695EED9" w:rsidR="004874AA" w:rsidRDefault="004874AA" w:rsidP="00E326A0">
            <w:pPr>
              <w:rPr>
                <w:sz w:val="16"/>
                <w:szCs w:val="16"/>
              </w:rPr>
            </w:pPr>
          </w:p>
          <w:p w14:paraId="70F8E6F3" w14:textId="77777777" w:rsidR="004874AA" w:rsidRDefault="004874AA" w:rsidP="00E326A0">
            <w:pPr>
              <w:rPr>
                <w:sz w:val="16"/>
                <w:szCs w:val="16"/>
              </w:rPr>
            </w:pPr>
          </w:p>
          <w:p w14:paraId="5806EBD3" w14:textId="77777777" w:rsidR="004874AA" w:rsidRPr="00A8505C" w:rsidRDefault="004874AA" w:rsidP="00E326A0">
            <w:pPr>
              <w:rPr>
                <w:sz w:val="16"/>
                <w:szCs w:val="16"/>
              </w:rPr>
            </w:pPr>
            <w:r w:rsidRPr="00A8505C">
              <w:rPr>
                <w:sz w:val="16"/>
                <w:szCs w:val="16"/>
              </w:rPr>
              <w:lastRenderedPageBreak/>
              <w:t>FUNK.</w:t>
            </w:r>
          </w:p>
          <w:p w14:paraId="1C91D013" w14:textId="77777777" w:rsidR="004874AA" w:rsidRPr="00A8505C" w:rsidRDefault="004874AA" w:rsidP="00E326A0">
            <w:pPr>
              <w:rPr>
                <w:sz w:val="16"/>
                <w:szCs w:val="16"/>
              </w:rPr>
            </w:pPr>
            <w:r w:rsidRPr="00A8505C">
              <w:rPr>
                <w:sz w:val="16"/>
                <w:szCs w:val="16"/>
              </w:rPr>
              <w:t>KLAS.</w:t>
            </w:r>
          </w:p>
        </w:tc>
        <w:tc>
          <w:tcPr>
            <w:tcW w:w="833" w:type="dxa"/>
            <w:vMerge w:val="restart"/>
          </w:tcPr>
          <w:p w14:paraId="20E83B40" w14:textId="17C0FCAE" w:rsidR="004874AA" w:rsidRDefault="004874AA" w:rsidP="00E326A0">
            <w:pPr>
              <w:rPr>
                <w:sz w:val="16"/>
                <w:szCs w:val="16"/>
              </w:rPr>
            </w:pPr>
          </w:p>
          <w:p w14:paraId="61AA5130" w14:textId="5DF97E32" w:rsidR="004874AA" w:rsidRDefault="004874AA" w:rsidP="00E326A0">
            <w:pPr>
              <w:rPr>
                <w:sz w:val="16"/>
                <w:szCs w:val="16"/>
              </w:rPr>
            </w:pPr>
          </w:p>
          <w:p w14:paraId="476B233F" w14:textId="77777777" w:rsidR="004874AA" w:rsidRDefault="004874AA" w:rsidP="00E326A0">
            <w:pPr>
              <w:rPr>
                <w:sz w:val="16"/>
                <w:szCs w:val="16"/>
              </w:rPr>
            </w:pPr>
          </w:p>
          <w:p w14:paraId="0835D1A2" w14:textId="77777777" w:rsidR="004874AA" w:rsidRPr="00A8505C" w:rsidRDefault="004874AA" w:rsidP="00E326A0">
            <w:pPr>
              <w:rPr>
                <w:sz w:val="16"/>
                <w:szCs w:val="16"/>
              </w:rPr>
            </w:pPr>
            <w:r w:rsidRPr="00A8505C">
              <w:rPr>
                <w:sz w:val="16"/>
                <w:szCs w:val="16"/>
              </w:rPr>
              <w:lastRenderedPageBreak/>
              <w:t>RAČUN</w:t>
            </w:r>
          </w:p>
          <w:p w14:paraId="13B7DCFD" w14:textId="77777777" w:rsidR="004874AA" w:rsidRPr="00A8505C" w:rsidRDefault="004874AA" w:rsidP="00E326A0">
            <w:pPr>
              <w:rPr>
                <w:sz w:val="16"/>
                <w:szCs w:val="16"/>
              </w:rPr>
            </w:pPr>
            <w:r w:rsidRPr="00A8505C">
              <w:rPr>
                <w:sz w:val="16"/>
                <w:szCs w:val="16"/>
              </w:rPr>
              <w:t>(konto)</w:t>
            </w:r>
          </w:p>
        </w:tc>
        <w:tc>
          <w:tcPr>
            <w:tcW w:w="1568" w:type="dxa"/>
            <w:vMerge w:val="restart"/>
          </w:tcPr>
          <w:p w14:paraId="0FA5A50A" w14:textId="77777777" w:rsidR="004874AA" w:rsidRDefault="004874AA" w:rsidP="00E326A0">
            <w:pPr>
              <w:rPr>
                <w:b/>
                <w:sz w:val="16"/>
                <w:szCs w:val="16"/>
              </w:rPr>
            </w:pPr>
          </w:p>
          <w:p w14:paraId="0D15CD02" w14:textId="77777777" w:rsidR="004874AA" w:rsidRDefault="004874AA" w:rsidP="00E326A0">
            <w:pPr>
              <w:rPr>
                <w:b/>
                <w:sz w:val="16"/>
                <w:szCs w:val="16"/>
              </w:rPr>
            </w:pPr>
          </w:p>
          <w:p w14:paraId="3077F837" w14:textId="77777777" w:rsidR="004874AA" w:rsidRDefault="004874AA" w:rsidP="00E326A0">
            <w:pPr>
              <w:rPr>
                <w:b/>
                <w:sz w:val="16"/>
                <w:szCs w:val="16"/>
              </w:rPr>
            </w:pPr>
          </w:p>
          <w:p w14:paraId="60B91CEA" w14:textId="186687E4" w:rsidR="004874AA" w:rsidRPr="00A8505C" w:rsidRDefault="004874AA" w:rsidP="00E326A0">
            <w:pPr>
              <w:rPr>
                <w:b/>
                <w:sz w:val="16"/>
                <w:szCs w:val="16"/>
              </w:rPr>
            </w:pPr>
            <w:r w:rsidRPr="00A8505C">
              <w:rPr>
                <w:b/>
                <w:sz w:val="16"/>
                <w:szCs w:val="16"/>
              </w:rPr>
              <w:lastRenderedPageBreak/>
              <w:t>NAZIV RAČUNA</w:t>
            </w:r>
          </w:p>
        </w:tc>
        <w:tc>
          <w:tcPr>
            <w:tcW w:w="1108" w:type="dxa"/>
            <w:vMerge w:val="restart"/>
          </w:tcPr>
          <w:p w14:paraId="38972443" w14:textId="77777777" w:rsidR="004874AA" w:rsidRDefault="004874AA" w:rsidP="00E326A0">
            <w:pPr>
              <w:jc w:val="center"/>
              <w:rPr>
                <w:sz w:val="16"/>
                <w:szCs w:val="16"/>
              </w:rPr>
            </w:pPr>
          </w:p>
          <w:p w14:paraId="3B27A15C" w14:textId="77777777" w:rsidR="004874AA" w:rsidRDefault="004874AA" w:rsidP="00E326A0">
            <w:pPr>
              <w:jc w:val="center"/>
              <w:rPr>
                <w:sz w:val="16"/>
                <w:szCs w:val="16"/>
              </w:rPr>
            </w:pPr>
          </w:p>
          <w:p w14:paraId="38DF93CF" w14:textId="77777777" w:rsidR="004874AA" w:rsidRDefault="004874AA" w:rsidP="00E326A0">
            <w:pPr>
              <w:jc w:val="center"/>
              <w:rPr>
                <w:sz w:val="16"/>
                <w:szCs w:val="16"/>
              </w:rPr>
            </w:pPr>
          </w:p>
          <w:p w14:paraId="1956DD5B" w14:textId="7A661279" w:rsidR="004874AA" w:rsidRPr="00A8505C" w:rsidRDefault="004874AA"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3476BCAF" w14:textId="77777777" w:rsidR="004874AA" w:rsidRDefault="004874AA" w:rsidP="00E326A0">
            <w:pPr>
              <w:jc w:val="center"/>
              <w:rPr>
                <w:sz w:val="16"/>
                <w:szCs w:val="16"/>
              </w:rPr>
            </w:pPr>
          </w:p>
          <w:p w14:paraId="5FC54F57" w14:textId="77777777" w:rsidR="004874AA" w:rsidRDefault="004874AA" w:rsidP="00E326A0">
            <w:pPr>
              <w:jc w:val="center"/>
              <w:rPr>
                <w:sz w:val="16"/>
                <w:szCs w:val="16"/>
              </w:rPr>
            </w:pPr>
          </w:p>
          <w:p w14:paraId="4A314A22" w14:textId="74363CBF" w:rsidR="004874AA" w:rsidRPr="00A8505C" w:rsidRDefault="004874AA" w:rsidP="00E326A0">
            <w:pPr>
              <w:jc w:val="center"/>
              <w:rPr>
                <w:sz w:val="16"/>
                <w:szCs w:val="16"/>
              </w:rPr>
            </w:pPr>
            <w:r w:rsidRPr="00A8505C">
              <w:rPr>
                <w:sz w:val="16"/>
                <w:szCs w:val="16"/>
              </w:rPr>
              <w:lastRenderedPageBreak/>
              <w:t>Povećanje/ Smanjenje</w:t>
            </w:r>
          </w:p>
        </w:tc>
        <w:tc>
          <w:tcPr>
            <w:tcW w:w="1017" w:type="dxa"/>
            <w:vMerge w:val="restart"/>
          </w:tcPr>
          <w:p w14:paraId="5FF5DBE8" w14:textId="77777777" w:rsidR="004874AA" w:rsidRDefault="004874AA" w:rsidP="00E326A0">
            <w:pPr>
              <w:jc w:val="center"/>
              <w:rPr>
                <w:b/>
                <w:sz w:val="16"/>
                <w:szCs w:val="16"/>
              </w:rPr>
            </w:pPr>
          </w:p>
          <w:p w14:paraId="1B415065" w14:textId="77777777" w:rsidR="004874AA" w:rsidRDefault="004874AA" w:rsidP="00E326A0">
            <w:pPr>
              <w:jc w:val="center"/>
              <w:rPr>
                <w:b/>
                <w:sz w:val="16"/>
                <w:szCs w:val="16"/>
              </w:rPr>
            </w:pPr>
          </w:p>
          <w:p w14:paraId="76024026" w14:textId="2F81A26F" w:rsidR="004874AA" w:rsidRPr="004C11C4" w:rsidRDefault="004874AA"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411F50CC" w14:textId="77777777" w:rsidR="004874AA" w:rsidRDefault="004874AA" w:rsidP="00E326A0">
            <w:pPr>
              <w:jc w:val="center"/>
              <w:rPr>
                <w:b/>
                <w:i/>
                <w:sz w:val="16"/>
                <w:szCs w:val="16"/>
              </w:rPr>
            </w:pPr>
          </w:p>
          <w:p w14:paraId="5DF46EA0" w14:textId="77777777" w:rsidR="004874AA" w:rsidRDefault="004874AA" w:rsidP="00E326A0">
            <w:pPr>
              <w:jc w:val="center"/>
              <w:rPr>
                <w:b/>
                <w:i/>
                <w:sz w:val="16"/>
                <w:szCs w:val="16"/>
              </w:rPr>
            </w:pPr>
          </w:p>
          <w:p w14:paraId="3DAE1BC1" w14:textId="77777777" w:rsidR="004874AA" w:rsidRDefault="004874AA" w:rsidP="00E326A0">
            <w:pPr>
              <w:jc w:val="center"/>
              <w:rPr>
                <w:b/>
                <w:i/>
                <w:sz w:val="16"/>
                <w:szCs w:val="16"/>
              </w:rPr>
            </w:pPr>
          </w:p>
          <w:p w14:paraId="4F63EF16" w14:textId="0544DBBA" w:rsidR="004874AA" w:rsidRPr="00A8505C" w:rsidRDefault="004874AA" w:rsidP="00E326A0">
            <w:pPr>
              <w:jc w:val="center"/>
              <w:rPr>
                <w:b/>
                <w:i/>
                <w:sz w:val="16"/>
                <w:szCs w:val="16"/>
              </w:rPr>
            </w:pPr>
            <w:r w:rsidRPr="00A8505C">
              <w:rPr>
                <w:b/>
                <w:i/>
                <w:sz w:val="16"/>
                <w:szCs w:val="16"/>
              </w:rPr>
              <w:lastRenderedPageBreak/>
              <w:t>IZVORI FINANCIRANJA ZA 2021. GODINU</w:t>
            </w:r>
          </w:p>
        </w:tc>
      </w:tr>
      <w:tr w:rsidR="004874AA" w14:paraId="5B092848" w14:textId="77777777" w:rsidTr="0025187D">
        <w:tc>
          <w:tcPr>
            <w:tcW w:w="559" w:type="dxa"/>
            <w:vMerge/>
          </w:tcPr>
          <w:p w14:paraId="41BCE8B5" w14:textId="77777777" w:rsidR="004874AA" w:rsidRDefault="004874AA" w:rsidP="00E326A0"/>
        </w:tc>
        <w:tc>
          <w:tcPr>
            <w:tcW w:w="692" w:type="dxa"/>
            <w:vMerge/>
          </w:tcPr>
          <w:p w14:paraId="07384DBC" w14:textId="77777777" w:rsidR="004874AA" w:rsidRDefault="004874AA" w:rsidP="00E326A0"/>
        </w:tc>
        <w:tc>
          <w:tcPr>
            <w:tcW w:w="833" w:type="dxa"/>
            <w:vMerge/>
          </w:tcPr>
          <w:p w14:paraId="160AE0F1" w14:textId="77777777" w:rsidR="004874AA" w:rsidRDefault="004874AA" w:rsidP="00E326A0"/>
        </w:tc>
        <w:tc>
          <w:tcPr>
            <w:tcW w:w="1568" w:type="dxa"/>
            <w:vMerge/>
          </w:tcPr>
          <w:p w14:paraId="3A644781" w14:textId="77777777" w:rsidR="004874AA" w:rsidRDefault="004874AA" w:rsidP="00E326A0"/>
        </w:tc>
        <w:tc>
          <w:tcPr>
            <w:tcW w:w="1108" w:type="dxa"/>
            <w:vMerge/>
          </w:tcPr>
          <w:p w14:paraId="3418046B" w14:textId="77777777" w:rsidR="004874AA" w:rsidRDefault="004874AA" w:rsidP="00E326A0"/>
        </w:tc>
        <w:tc>
          <w:tcPr>
            <w:tcW w:w="960" w:type="dxa"/>
            <w:vMerge/>
          </w:tcPr>
          <w:p w14:paraId="186E4D92" w14:textId="77777777" w:rsidR="004874AA" w:rsidRDefault="004874AA" w:rsidP="00E326A0"/>
        </w:tc>
        <w:tc>
          <w:tcPr>
            <w:tcW w:w="1017" w:type="dxa"/>
            <w:vMerge/>
          </w:tcPr>
          <w:p w14:paraId="5AA2A591" w14:textId="77777777" w:rsidR="004874AA" w:rsidRDefault="004874AA" w:rsidP="00E326A0"/>
        </w:tc>
        <w:tc>
          <w:tcPr>
            <w:tcW w:w="1017" w:type="dxa"/>
          </w:tcPr>
          <w:p w14:paraId="2CB6891D" w14:textId="77777777" w:rsidR="004874AA" w:rsidRPr="004C11C4" w:rsidRDefault="004874AA" w:rsidP="00E326A0">
            <w:pPr>
              <w:jc w:val="center"/>
              <w:rPr>
                <w:sz w:val="16"/>
                <w:szCs w:val="16"/>
              </w:rPr>
            </w:pPr>
            <w:r w:rsidRPr="004C11C4">
              <w:rPr>
                <w:sz w:val="16"/>
                <w:szCs w:val="16"/>
              </w:rPr>
              <w:t>Opći prihodi</w:t>
            </w:r>
          </w:p>
        </w:tc>
        <w:tc>
          <w:tcPr>
            <w:tcW w:w="960" w:type="dxa"/>
          </w:tcPr>
          <w:p w14:paraId="71B6E46A" w14:textId="77777777" w:rsidR="004874AA" w:rsidRPr="004C11C4" w:rsidRDefault="004874AA" w:rsidP="00E326A0">
            <w:pPr>
              <w:jc w:val="center"/>
              <w:rPr>
                <w:sz w:val="16"/>
                <w:szCs w:val="16"/>
              </w:rPr>
            </w:pPr>
            <w:r w:rsidRPr="004C11C4">
              <w:rPr>
                <w:sz w:val="16"/>
                <w:szCs w:val="16"/>
              </w:rPr>
              <w:t>Vlastiti prihodi</w:t>
            </w:r>
          </w:p>
        </w:tc>
        <w:tc>
          <w:tcPr>
            <w:tcW w:w="960" w:type="dxa"/>
          </w:tcPr>
          <w:p w14:paraId="1065B045" w14:textId="77777777" w:rsidR="004874AA" w:rsidRPr="004C11C4" w:rsidRDefault="004874AA" w:rsidP="00E326A0">
            <w:pPr>
              <w:jc w:val="center"/>
              <w:rPr>
                <w:sz w:val="16"/>
                <w:szCs w:val="16"/>
              </w:rPr>
            </w:pPr>
            <w:r w:rsidRPr="004C11C4">
              <w:rPr>
                <w:sz w:val="16"/>
                <w:szCs w:val="16"/>
              </w:rPr>
              <w:t>Prihodi za posebne namjene</w:t>
            </w:r>
          </w:p>
        </w:tc>
        <w:tc>
          <w:tcPr>
            <w:tcW w:w="960" w:type="dxa"/>
          </w:tcPr>
          <w:p w14:paraId="282800FD" w14:textId="77777777" w:rsidR="004874AA" w:rsidRPr="004C11C4" w:rsidRDefault="004874AA" w:rsidP="00E326A0">
            <w:pPr>
              <w:jc w:val="center"/>
              <w:rPr>
                <w:sz w:val="16"/>
                <w:szCs w:val="16"/>
              </w:rPr>
            </w:pPr>
            <w:r w:rsidRPr="004C11C4">
              <w:rPr>
                <w:sz w:val="16"/>
                <w:szCs w:val="16"/>
              </w:rPr>
              <w:t>Pomoći</w:t>
            </w:r>
          </w:p>
        </w:tc>
        <w:tc>
          <w:tcPr>
            <w:tcW w:w="943" w:type="dxa"/>
          </w:tcPr>
          <w:p w14:paraId="21BAAD0C" w14:textId="77777777" w:rsidR="004874AA" w:rsidRPr="004C11C4" w:rsidRDefault="004874AA" w:rsidP="00E326A0">
            <w:pPr>
              <w:jc w:val="center"/>
              <w:rPr>
                <w:sz w:val="16"/>
                <w:szCs w:val="16"/>
              </w:rPr>
            </w:pPr>
            <w:r w:rsidRPr="004C11C4">
              <w:rPr>
                <w:sz w:val="16"/>
                <w:szCs w:val="16"/>
              </w:rPr>
              <w:t>Donacije</w:t>
            </w:r>
          </w:p>
        </w:tc>
        <w:tc>
          <w:tcPr>
            <w:tcW w:w="963" w:type="dxa"/>
          </w:tcPr>
          <w:p w14:paraId="118D759C" w14:textId="77777777" w:rsidR="004874AA" w:rsidRPr="004C11C4" w:rsidRDefault="004874AA" w:rsidP="00E326A0">
            <w:pPr>
              <w:jc w:val="center"/>
              <w:rPr>
                <w:sz w:val="16"/>
                <w:szCs w:val="16"/>
              </w:rPr>
            </w:pPr>
            <w:r w:rsidRPr="004C11C4">
              <w:rPr>
                <w:sz w:val="16"/>
                <w:szCs w:val="16"/>
              </w:rPr>
              <w:t>Prih. od</w:t>
            </w:r>
          </w:p>
          <w:p w14:paraId="7AE5A9C0" w14:textId="77777777" w:rsidR="004874AA" w:rsidRPr="004C11C4" w:rsidRDefault="004874AA" w:rsidP="00E326A0">
            <w:pPr>
              <w:jc w:val="center"/>
              <w:rPr>
                <w:sz w:val="16"/>
                <w:szCs w:val="16"/>
              </w:rPr>
            </w:pPr>
            <w:r w:rsidRPr="004C11C4">
              <w:rPr>
                <w:sz w:val="16"/>
                <w:szCs w:val="16"/>
              </w:rPr>
              <w:t>prodaje</w:t>
            </w:r>
          </w:p>
          <w:p w14:paraId="57AE20E9" w14:textId="77777777" w:rsidR="004874AA" w:rsidRPr="004C11C4" w:rsidRDefault="004874AA" w:rsidP="00E326A0">
            <w:pPr>
              <w:jc w:val="center"/>
              <w:rPr>
                <w:sz w:val="16"/>
                <w:szCs w:val="16"/>
              </w:rPr>
            </w:pPr>
            <w:r w:rsidRPr="004C11C4">
              <w:rPr>
                <w:sz w:val="16"/>
                <w:szCs w:val="16"/>
              </w:rPr>
              <w:t>nefin.imov.</w:t>
            </w:r>
          </w:p>
        </w:tc>
        <w:tc>
          <w:tcPr>
            <w:tcW w:w="960" w:type="dxa"/>
          </w:tcPr>
          <w:p w14:paraId="4E3175B7" w14:textId="77777777" w:rsidR="004874AA" w:rsidRPr="004C11C4" w:rsidRDefault="004874AA" w:rsidP="00E326A0">
            <w:pPr>
              <w:jc w:val="center"/>
              <w:rPr>
                <w:sz w:val="16"/>
                <w:szCs w:val="16"/>
              </w:rPr>
            </w:pPr>
            <w:r w:rsidRPr="004C11C4">
              <w:rPr>
                <w:sz w:val="16"/>
                <w:szCs w:val="16"/>
              </w:rPr>
              <w:t>Namjen.</w:t>
            </w:r>
          </w:p>
          <w:p w14:paraId="5A7DDCF9" w14:textId="77777777" w:rsidR="004874AA" w:rsidRPr="004C11C4" w:rsidRDefault="004874AA" w:rsidP="00E326A0">
            <w:pPr>
              <w:jc w:val="center"/>
              <w:rPr>
                <w:sz w:val="16"/>
                <w:szCs w:val="16"/>
              </w:rPr>
            </w:pPr>
            <w:r w:rsidRPr="004C11C4">
              <w:rPr>
                <w:sz w:val="16"/>
                <w:szCs w:val="16"/>
              </w:rPr>
              <w:t>primici</w:t>
            </w:r>
          </w:p>
        </w:tc>
        <w:tc>
          <w:tcPr>
            <w:tcW w:w="960" w:type="dxa"/>
          </w:tcPr>
          <w:p w14:paraId="29932116" w14:textId="77777777" w:rsidR="004874AA" w:rsidRPr="004C11C4" w:rsidRDefault="004874AA" w:rsidP="00E326A0">
            <w:pPr>
              <w:jc w:val="center"/>
              <w:rPr>
                <w:sz w:val="16"/>
                <w:szCs w:val="16"/>
              </w:rPr>
            </w:pPr>
            <w:r w:rsidRPr="004C11C4">
              <w:rPr>
                <w:sz w:val="16"/>
                <w:szCs w:val="16"/>
              </w:rPr>
              <w:t>Viškovi</w:t>
            </w:r>
          </w:p>
          <w:p w14:paraId="0C6920A9" w14:textId="77777777" w:rsidR="004874AA" w:rsidRPr="004C11C4" w:rsidRDefault="004874AA" w:rsidP="00E326A0">
            <w:pPr>
              <w:jc w:val="center"/>
              <w:rPr>
                <w:sz w:val="16"/>
                <w:szCs w:val="16"/>
              </w:rPr>
            </w:pPr>
            <w:r w:rsidRPr="004C11C4">
              <w:rPr>
                <w:sz w:val="16"/>
                <w:szCs w:val="16"/>
              </w:rPr>
              <w:t>prethod.</w:t>
            </w:r>
          </w:p>
          <w:p w14:paraId="3816BACD" w14:textId="77777777" w:rsidR="004874AA" w:rsidRPr="004C11C4" w:rsidRDefault="004874AA" w:rsidP="00E326A0">
            <w:pPr>
              <w:jc w:val="center"/>
              <w:rPr>
                <w:sz w:val="16"/>
                <w:szCs w:val="16"/>
              </w:rPr>
            </w:pPr>
            <w:r w:rsidRPr="004C11C4">
              <w:rPr>
                <w:sz w:val="16"/>
                <w:szCs w:val="16"/>
              </w:rPr>
              <w:t>godina</w:t>
            </w:r>
          </w:p>
        </w:tc>
      </w:tr>
      <w:tr w:rsidR="004874AA" w14:paraId="7B32E458" w14:textId="77777777" w:rsidTr="0025187D">
        <w:tc>
          <w:tcPr>
            <w:tcW w:w="559" w:type="dxa"/>
          </w:tcPr>
          <w:p w14:paraId="095B3BE2" w14:textId="77777777" w:rsidR="004874AA" w:rsidRPr="00A8505C" w:rsidRDefault="004874AA" w:rsidP="00E326A0">
            <w:pPr>
              <w:jc w:val="center"/>
              <w:rPr>
                <w:sz w:val="16"/>
                <w:szCs w:val="16"/>
              </w:rPr>
            </w:pPr>
            <w:r w:rsidRPr="00A8505C">
              <w:rPr>
                <w:sz w:val="16"/>
                <w:szCs w:val="16"/>
              </w:rPr>
              <w:t>1</w:t>
            </w:r>
          </w:p>
        </w:tc>
        <w:tc>
          <w:tcPr>
            <w:tcW w:w="692" w:type="dxa"/>
          </w:tcPr>
          <w:p w14:paraId="0C150BE5" w14:textId="77777777" w:rsidR="004874AA" w:rsidRPr="00A8505C" w:rsidRDefault="004874AA" w:rsidP="00E326A0">
            <w:pPr>
              <w:jc w:val="center"/>
              <w:rPr>
                <w:sz w:val="16"/>
                <w:szCs w:val="16"/>
              </w:rPr>
            </w:pPr>
            <w:r w:rsidRPr="00A8505C">
              <w:rPr>
                <w:sz w:val="16"/>
                <w:szCs w:val="16"/>
              </w:rPr>
              <w:t>2</w:t>
            </w:r>
          </w:p>
        </w:tc>
        <w:tc>
          <w:tcPr>
            <w:tcW w:w="833" w:type="dxa"/>
          </w:tcPr>
          <w:p w14:paraId="1E760BE9" w14:textId="77777777" w:rsidR="004874AA" w:rsidRPr="00A8505C" w:rsidRDefault="004874AA" w:rsidP="00E326A0">
            <w:pPr>
              <w:jc w:val="center"/>
              <w:rPr>
                <w:sz w:val="16"/>
                <w:szCs w:val="16"/>
              </w:rPr>
            </w:pPr>
            <w:r w:rsidRPr="00A8505C">
              <w:rPr>
                <w:sz w:val="16"/>
                <w:szCs w:val="16"/>
              </w:rPr>
              <w:t>3</w:t>
            </w:r>
          </w:p>
        </w:tc>
        <w:tc>
          <w:tcPr>
            <w:tcW w:w="1568" w:type="dxa"/>
          </w:tcPr>
          <w:p w14:paraId="31B3BA91" w14:textId="77777777" w:rsidR="004874AA" w:rsidRPr="00A8505C" w:rsidRDefault="004874AA" w:rsidP="00E326A0">
            <w:pPr>
              <w:jc w:val="center"/>
              <w:rPr>
                <w:sz w:val="16"/>
                <w:szCs w:val="16"/>
              </w:rPr>
            </w:pPr>
            <w:r w:rsidRPr="00A8505C">
              <w:rPr>
                <w:sz w:val="16"/>
                <w:szCs w:val="16"/>
              </w:rPr>
              <w:t>4</w:t>
            </w:r>
          </w:p>
        </w:tc>
        <w:tc>
          <w:tcPr>
            <w:tcW w:w="1108" w:type="dxa"/>
          </w:tcPr>
          <w:p w14:paraId="57092D1B" w14:textId="77777777" w:rsidR="004874AA" w:rsidRPr="00A8505C" w:rsidRDefault="004874AA" w:rsidP="00E326A0">
            <w:pPr>
              <w:jc w:val="center"/>
              <w:rPr>
                <w:sz w:val="16"/>
                <w:szCs w:val="16"/>
              </w:rPr>
            </w:pPr>
            <w:r w:rsidRPr="00A8505C">
              <w:rPr>
                <w:sz w:val="16"/>
                <w:szCs w:val="16"/>
              </w:rPr>
              <w:t>5</w:t>
            </w:r>
          </w:p>
        </w:tc>
        <w:tc>
          <w:tcPr>
            <w:tcW w:w="960" w:type="dxa"/>
          </w:tcPr>
          <w:p w14:paraId="16145C3F" w14:textId="77777777" w:rsidR="004874AA" w:rsidRPr="00A8505C" w:rsidRDefault="004874AA" w:rsidP="00E326A0">
            <w:pPr>
              <w:jc w:val="center"/>
              <w:rPr>
                <w:sz w:val="16"/>
                <w:szCs w:val="16"/>
              </w:rPr>
            </w:pPr>
            <w:r w:rsidRPr="00A8505C">
              <w:rPr>
                <w:sz w:val="16"/>
                <w:szCs w:val="16"/>
              </w:rPr>
              <w:t>6</w:t>
            </w:r>
          </w:p>
        </w:tc>
        <w:tc>
          <w:tcPr>
            <w:tcW w:w="1017" w:type="dxa"/>
          </w:tcPr>
          <w:p w14:paraId="2623A4E5" w14:textId="77777777" w:rsidR="004874AA" w:rsidRPr="00A8505C" w:rsidRDefault="004874AA" w:rsidP="00E326A0">
            <w:pPr>
              <w:jc w:val="center"/>
              <w:rPr>
                <w:sz w:val="16"/>
                <w:szCs w:val="16"/>
              </w:rPr>
            </w:pPr>
            <w:r w:rsidRPr="00A8505C">
              <w:rPr>
                <w:sz w:val="16"/>
                <w:szCs w:val="16"/>
              </w:rPr>
              <w:t>7</w:t>
            </w:r>
          </w:p>
        </w:tc>
        <w:tc>
          <w:tcPr>
            <w:tcW w:w="1017" w:type="dxa"/>
          </w:tcPr>
          <w:p w14:paraId="4079AE06" w14:textId="77777777" w:rsidR="004874AA" w:rsidRPr="00A8505C" w:rsidRDefault="004874AA" w:rsidP="00E326A0">
            <w:pPr>
              <w:jc w:val="center"/>
              <w:rPr>
                <w:sz w:val="16"/>
                <w:szCs w:val="16"/>
              </w:rPr>
            </w:pPr>
            <w:r w:rsidRPr="00A8505C">
              <w:rPr>
                <w:sz w:val="16"/>
                <w:szCs w:val="16"/>
              </w:rPr>
              <w:t>8</w:t>
            </w:r>
          </w:p>
        </w:tc>
        <w:tc>
          <w:tcPr>
            <w:tcW w:w="960" w:type="dxa"/>
          </w:tcPr>
          <w:p w14:paraId="1715E4F0" w14:textId="77777777" w:rsidR="004874AA" w:rsidRPr="00A8505C" w:rsidRDefault="004874AA" w:rsidP="00E326A0">
            <w:pPr>
              <w:jc w:val="center"/>
              <w:rPr>
                <w:sz w:val="16"/>
                <w:szCs w:val="16"/>
              </w:rPr>
            </w:pPr>
            <w:r w:rsidRPr="00A8505C">
              <w:rPr>
                <w:sz w:val="16"/>
                <w:szCs w:val="16"/>
              </w:rPr>
              <w:t>9</w:t>
            </w:r>
          </w:p>
        </w:tc>
        <w:tc>
          <w:tcPr>
            <w:tcW w:w="960" w:type="dxa"/>
          </w:tcPr>
          <w:p w14:paraId="3DFC8CFA" w14:textId="77777777" w:rsidR="004874AA" w:rsidRPr="00A8505C" w:rsidRDefault="004874AA" w:rsidP="00E326A0">
            <w:pPr>
              <w:jc w:val="center"/>
              <w:rPr>
                <w:sz w:val="16"/>
                <w:szCs w:val="16"/>
              </w:rPr>
            </w:pPr>
            <w:r w:rsidRPr="00A8505C">
              <w:rPr>
                <w:sz w:val="16"/>
                <w:szCs w:val="16"/>
              </w:rPr>
              <w:t>10</w:t>
            </w:r>
          </w:p>
        </w:tc>
        <w:tc>
          <w:tcPr>
            <w:tcW w:w="960" w:type="dxa"/>
          </w:tcPr>
          <w:p w14:paraId="1CB918BB" w14:textId="77777777" w:rsidR="004874AA" w:rsidRPr="00A8505C" w:rsidRDefault="004874AA" w:rsidP="00E326A0">
            <w:pPr>
              <w:jc w:val="center"/>
              <w:rPr>
                <w:sz w:val="16"/>
                <w:szCs w:val="16"/>
              </w:rPr>
            </w:pPr>
            <w:r w:rsidRPr="00A8505C">
              <w:rPr>
                <w:sz w:val="16"/>
                <w:szCs w:val="16"/>
              </w:rPr>
              <w:t>11</w:t>
            </w:r>
          </w:p>
        </w:tc>
        <w:tc>
          <w:tcPr>
            <w:tcW w:w="943" w:type="dxa"/>
          </w:tcPr>
          <w:p w14:paraId="03F68379" w14:textId="77777777" w:rsidR="004874AA" w:rsidRPr="00A8505C" w:rsidRDefault="004874AA" w:rsidP="00E326A0">
            <w:pPr>
              <w:jc w:val="center"/>
              <w:rPr>
                <w:sz w:val="16"/>
                <w:szCs w:val="16"/>
              </w:rPr>
            </w:pPr>
            <w:r w:rsidRPr="00A8505C">
              <w:rPr>
                <w:sz w:val="16"/>
                <w:szCs w:val="16"/>
              </w:rPr>
              <w:t>12</w:t>
            </w:r>
          </w:p>
        </w:tc>
        <w:tc>
          <w:tcPr>
            <w:tcW w:w="963" w:type="dxa"/>
          </w:tcPr>
          <w:p w14:paraId="231E5BA7" w14:textId="77777777" w:rsidR="004874AA" w:rsidRPr="00A8505C" w:rsidRDefault="004874AA" w:rsidP="00E326A0">
            <w:pPr>
              <w:jc w:val="center"/>
              <w:rPr>
                <w:sz w:val="16"/>
                <w:szCs w:val="16"/>
              </w:rPr>
            </w:pPr>
            <w:r w:rsidRPr="00A8505C">
              <w:rPr>
                <w:sz w:val="16"/>
                <w:szCs w:val="16"/>
              </w:rPr>
              <w:t>13</w:t>
            </w:r>
          </w:p>
        </w:tc>
        <w:tc>
          <w:tcPr>
            <w:tcW w:w="960" w:type="dxa"/>
          </w:tcPr>
          <w:p w14:paraId="5EAECCF7" w14:textId="77777777" w:rsidR="004874AA" w:rsidRPr="00A8505C" w:rsidRDefault="004874AA" w:rsidP="00E326A0">
            <w:pPr>
              <w:jc w:val="center"/>
              <w:rPr>
                <w:sz w:val="16"/>
                <w:szCs w:val="16"/>
              </w:rPr>
            </w:pPr>
            <w:r w:rsidRPr="00A8505C">
              <w:rPr>
                <w:sz w:val="16"/>
                <w:szCs w:val="16"/>
              </w:rPr>
              <w:t>14</w:t>
            </w:r>
          </w:p>
        </w:tc>
        <w:tc>
          <w:tcPr>
            <w:tcW w:w="960" w:type="dxa"/>
          </w:tcPr>
          <w:p w14:paraId="72F9FB84" w14:textId="77777777" w:rsidR="004874AA" w:rsidRPr="00A8505C" w:rsidRDefault="004874AA" w:rsidP="00E326A0">
            <w:pPr>
              <w:jc w:val="center"/>
              <w:rPr>
                <w:sz w:val="16"/>
                <w:szCs w:val="16"/>
              </w:rPr>
            </w:pPr>
            <w:r w:rsidRPr="00A8505C">
              <w:rPr>
                <w:sz w:val="16"/>
                <w:szCs w:val="16"/>
              </w:rPr>
              <w:t>15</w:t>
            </w:r>
          </w:p>
        </w:tc>
      </w:tr>
      <w:tr w:rsidR="0027097F" w:rsidRPr="00E00C2A" w14:paraId="66272827" w14:textId="77777777" w:rsidTr="0025187D">
        <w:trPr>
          <w:trHeight w:val="510"/>
        </w:trPr>
        <w:tc>
          <w:tcPr>
            <w:tcW w:w="559" w:type="dxa"/>
            <w:noWrap/>
            <w:hideMark/>
          </w:tcPr>
          <w:p w14:paraId="75F7BE1F" w14:textId="77777777" w:rsidR="004874AA" w:rsidRDefault="004874AA" w:rsidP="00E326A0">
            <w:pPr>
              <w:jc w:val="center"/>
              <w:rPr>
                <w:rFonts w:ascii="Arial" w:eastAsia="Times New Roman" w:hAnsi="Arial" w:cs="Arial"/>
                <w:i/>
                <w:iCs/>
                <w:sz w:val="14"/>
                <w:szCs w:val="14"/>
                <w:lang w:eastAsia="hr-HR"/>
              </w:rPr>
            </w:pPr>
          </w:p>
          <w:p w14:paraId="3F4FA4E2" w14:textId="77777777" w:rsidR="004874AA" w:rsidRDefault="004874AA" w:rsidP="004874AA">
            <w:pPr>
              <w:rPr>
                <w:rFonts w:ascii="Arial" w:eastAsia="Times New Roman" w:hAnsi="Arial" w:cs="Arial"/>
                <w:i/>
                <w:iCs/>
                <w:sz w:val="14"/>
                <w:szCs w:val="14"/>
                <w:lang w:eastAsia="hr-HR"/>
              </w:rPr>
            </w:pPr>
          </w:p>
          <w:p w14:paraId="6BFDA2F0" w14:textId="7F140D50" w:rsidR="0027097F" w:rsidRPr="00E00C2A" w:rsidRDefault="0027097F" w:rsidP="00E326A0">
            <w:pPr>
              <w:jc w:val="center"/>
              <w:rPr>
                <w:rFonts w:ascii="Arial" w:eastAsia="Times New Roman" w:hAnsi="Arial" w:cs="Arial"/>
                <w:i/>
                <w:iCs/>
                <w:sz w:val="14"/>
                <w:szCs w:val="14"/>
                <w:lang w:eastAsia="hr-HR"/>
              </w:rPr>
            </w:pPr>
            <w:r w:rsidRPr="00E00C2A">
              <w:rPr>
                <w:rFonts w:ascii="Arial" w:eastAsia="Times New Roman" w:hAnsi="Arial" w:cs="Arial"/>
                <w:i/>
                <w:iCs/>
                <w:sz w:val="14"/>
                <w:szCs w:val="14"/>
                <w:lang w:eastAsia="hr-HR"/>
              </w:rPr>
              <w:t>052b</w:t>
            </w:r>
          </w:p>
        </w:tc>
        <w:tc>
          <w:tcPr>
            <w:tcW w:w="692" w:type="dxa"/>
            <w:noWrap/>
            <w:hideMark/>
          </w:tcPr>
          <w:p w14:paraId="7C60B703"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833" w:type="dxa"/>
            <w:noWrap/>
            <w:hideMark/>
          </w:tcPr>
          <w:p w14:paraId="45E9C580" w14:textId="77777777" w:rsidR="004874AA" w:rsidRDefault="004874AA" w:rsidP="004874AA">
            <w:pPr>
              <w:ind w:firstLineChars="100" w:firstLine="160"/>
              <w:jc w:val="right"/>
              <w:rPr>
                <w:rFonts w:ascii="Arial" w:eastAsia="Times New Roman" w:hAnsi="Arial" w:cs="Arial"/>
                <w:i/>
                <w:iCs/>
                <w:sz w:val="16"/>
                <w:szCs w:val="16"/>
                <w:lang w:eastAsia="hr-HR"/>
              </w:rPr>
            </w:pPr>
          </w:p>
          <w:p w14:paraId="7635C592" w14:textId="77777777" w:rsidR="004874AA" w:rsidRDefault="004874AA" w:rsidP="004874AA">
            <w:pPr>
              <w:jc w:val="right"/>
              <w:rPr>
                <w:rFonts w:ascii="Arial" w:eastAsia="Times New Roman" w:hAnsi="Arial" w:cs="Arial"/>
                <w:i/>
                <w:iCs/>
                <w:sz w:val="16"/>
                <w:szCs w:val="16"/>
                <w:lang w:eastAsia="hr-HR"/>
              </w:rPr>
            </w:pPr>
          </w:p>
          <w:p w14:paraId="2559E899" w14:textId="686E9ACE" w:rsidR="0027097F" w:rsidRPr="00E00C2A" w:rsidRDefault="0027097F" w:rsidP="004874AA">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5181</w:t>
            </w:r>
          </w:p>
        </w:tc>
        <w:tc>
          <w:tcPr>
            <w:tcW w:w="1568" w:type="dxa"/>
            <w:hideMark/>
          </w:tcPr>
          <w:p w14:paraId="053D0ED3" w14:textId="2783CBB1" w:rsidR="0027097F" w:rsidRPr="00E00C2A" w:rsidRDefault="0027097F" w:rsidP="00E326A0">
            <w:pP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Izdaci za depozite u k</w:t>
            </w:r>
            <w:r>
              <w:rPr>
                <w:rFonts w:ascii="Arial" w:eastAsia="Times New Roman" w:hAnsi="Arial" w:cs="Arial"/>
                <w:i/>
                <w:iCs/>
                <w:sz w:val="16"/>
                <w:szCs w:val="16"/>
                <w:lang w:eastAsia="hr-HR"/>
              </w:rPr>
              <w:t xml:space="preserve">reditnim i ostalim fin. </w:t>
            </w:r>
            <w:r w:rsidRPr="00E00C2A">
              <w:rPr>
                <w:rFonts w:ascii="Arial" w:eastAsia="Times New Roman" w:hAnsi="Arial" w:cs="Arial"/>
                <w:i/>
                <w:iCs/>
                <w:sz w:val="16"/>
                <w:szCs w:val="16"/>
                <w:lang w:eastAsia="hr-HR"/>
              </w:rPr>
              <w:t>institucijama -tuzemni</w:t>
            </w:r>
          </w:p>
        </w:tc>
        <w:tc>
          <w:tcPr>
            <w:tcW w:w="1108" w:type="dxa"/>
            <w:noWrap/>
            <w:hideMark/>
          </w:tcPr>
          <w:p w14:paraId="00D20C08" w14:textId="77777777" w:rsidR="004874AA" w:rsidRDefault="004874AA" w:rsidP="00E326A0">
            <w:pPr>
              <w:jc w:val="right"/>
              <w:rPr>
                <w:rFonts w:ascii="Arial" w:eastAsia="Times New Roman" w:hAnsi="Arial" w:cs="Arial"/>
                <w:i/>
                <w:iCs/>
                <w:sz w:val="16"/>
                <w:szCs w:val="16"/>
                <w:lang w:eastAsia="hr-HR"/>
              </w:rPr>
            </w:pPr>
          </w:p>
          <w:p w14:paraId="27F45F3B" w14:textId="77777777" w:rsidR="004874AA" w:rsidRDefault="004874AA" w:rsidP="00E326A0">
            <w:pPr>
              <w:jc w:val="right"/>
              <w:rPr>
                <w:rFonts w:ascii="Arial" w:eastAsia="Times New Roman" w:hAnsi="Arial" w:cs="Arial"/>
                <w:i/>
                <w:iCs/>
                <w:sz w:val="16"/>
                <w:szCs w:val="16"/>
                <w:lang w:eastAsia="hr-HR"/>
              </w:rPr>
            </w:pPr>
          </w:p>
          <w:p w14:paraId="4F5F3B4B" w14:textId="77777777" w:rsidR="004874AA" w:rsidRDefault="004874AA" w:rsidP="00E326A0">
            <w:pPr>
              <w:jc w:val="right"/>
              <w:rPr>
                <w:rFonts w:ascii="Arial" w:eastAsia="Times New Roman" w:hAnsi="Arial" w:cs="Arial"/>
                <w:i/>
                <w:iCs/>
                <w:sz w:val="16"/>
                <w:szCs w:val="16"/>
                <w:lang w:eastAsia="hr-HR"/>
              </w:rPr>
            </w:pPr>
          </w:p>
          <w:p w14:paraId="126E74F2" w14:textId="64F613B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2C7D60EE" w14:textId="77777777" w:rsidR="004874AA" w:rsidRDefault="004874AA" w:rsidP="004874AA">
            <w:pPr>
              <w:jc w:val="right"/>
              <w:rPr>
                <w:rFonts w:ascii="Arial" w:eastAsia="Times New Roman" w:hAnsi="Arial" w:cs="Arial"/>
                <w:i/>
                <w:iCs/>
                <w:sz w:val="16"/>
                <w:szCs w:val="16"/>
                <w:lang w:eastAsia="hr-HR"/>
              </w:rPr>
            </w:pPr>
          </w:p>
          <w:p w14:paraId="3289158C" w14:textId="68E65C44" w:rsidR="0027097F" w:rsidRPr="00E00C2A" w:rsidRDefault="0027097F" w:rsidP="004874AA">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2.689.599</w:t>
            </w:r>
          </w:p>
        </w:tc>
        <w:tc>
          <w:tcPr>
            <w:tcW w:w="1017" w:type="dxa"/>
            <w:noWrap/>
            <w:hideMark/>
          </w:tcPr>
          <w:p w14:paraId="30CB07D4" w14:textId="77777777" w:rsidR="004874AA" w:rsidRDefault="004874AA" w:rsidP="004874AA">
            <w:pPr>
              <w:jc w:val="right"/>
              <w:rPr>
                <w:rFonts w:ascii="Arial" w:eastAsia="Times New Roman" w:hAnsi="Arial" w:cs="Arial"/>
                <w:i/>
                <w:iCs/>
                <w:sz w:val="16"/>
                <w:szCs w:val="16"/>
                <w:lang w:eastAsia="hr-HR"/>
              </w:rPr>
            </w:pPr>
          </w:p>
          <w:p w14:paraId="500C6716" w14:textId="18990773" w:rsidR="0027097F" w:rsidRPr="00E00C2A" w:rsidRDefault="0027097F" w:rsidP="004874AA">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2.689.599</w:t>
            </w:r>
          </w:p>
        </w:tc>
        <w:tc>
          <w:tcPr>
            <w:tcW w:w="1017" w:type="dxa"/>
            <w:noWrap/>
            <w:hideMark/>
          </w:tcPr>
          <w:p w14:paraId="53FE8A6C" w14:textId="77777777" w:rsidR="004874AA" w:rsidRDefault="004874AA" w:rsidP="004874AA">
            <w:pPr>
              <w:jc w:val="right"/>
              <w:rPr>
                <w:rFonts w:ascii="Arial" w:eastAsia="Times New Roman" w:hAnsi="Arial" w:cs="Arial"/>
                <w:i/>
                <w:iCs/>
                <w:sz w:val="16"/>
                <w:szCs w:val="16"/>
                <w:lang w:eastAsia="hr-HR"/>
              </w:rPr>
            </w:pPr>
          </w:p>
          <w:p w14:paraId="06DB9EEC" w14:textId="57D52252" w:rsidR="0027097F" w:rsidRPr="00E00C2A" w:rsidRDefault="0027097F" w:rsidP="004874AA">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92.906</w:t>
            </w:r>
          </w:p>
        </w:tc>
        <w:tc>
          <w:tcPr>
            <w:tcW w:w="960" w:type="dxa"/>
            <w:noWrap/>
            <w:hideMark/>
          </w:tcPr>
          <w:p w14:paraId="6EA466E4" w14:textId="77777777" w:rsidR="004874AA" w:rsidRDefault="004874AA" w:rsidP="00E326A0">
            <w:pPr>
              <w:jc w:val="right"/>
              <w:rPr>
                <w:rFonts w:ascii="Arial" w:eastAsia="Times New Roman" w:hAnsi="Arial" w:cs="Arial"/>
                <w:i/>
                <w:iCs/>
                <w:sz w:val="16"/>
                <w:szCs w:val="16"/>
                <w:lang w:eastAsia="hr-HR"/>
              </w:rPr>
            </w:pPr>
          </w:p>
          <w:p w14:paraId="326C74BD" w14:textId="167EBF04" w:rsidR="0027097F" w:rsidRPr="00E00C2A" w:rsidRDefault="0027097F" w:rsidP="004874AA">
            <w:pP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05C74890"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49375DE1"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43" w:type="dxa"/>
            <w:noWrap/>
            <w:hideMark/>
          </w:tcPr>
          <w:p w14:paraId="6C1968F6"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3" w:type="dxa"/>
            <w:noWrap/>
            <w:hideMark/>
          </w:tcPr>
          <w:p w14:paraId="25DC989C"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1AD75A3D"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52AD872A"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2.596.693</w:t>
            </w:r>
          </w:p>
        </w:tc>
      </w:tr>
      <w:tr w:rsidR="0027097F" w:rsidRPr="00E00C2A" w14:paraId="3D3B2607" w14:textId="77777777" w:rsidTr="0025187D">
        <w:trPr>
          <w:trHeight w:val="480"/>
        </w:trPr>
        <w:tc>
          <w:tcPr>
            <w:tcW w:w="559" w:type="dxa"/>
            <w:noWrap/>
            <w:hideMark/>
          </w:tcPr>
          <w:p w14:paraId="073C4E77"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692" w:type="dxa"/>
            <w:noWrap/>
            <w:hideMark/>
          </w:tcPr>
          <w:p w14:paraId="2F9AED18" w14:textId="77777777" w:rsidR="0027097F" w:rsidRPr="00E00C2A" w:rsidRDefault="0027097F" w:rsidP="00E326A0">
            <w:pPr>
              <w:jc w:val="cente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833" w:type="dxa"/>
            <w:noWrap/>
            <w:hideMark/>
          </w:tcPr>
          <w:p w14:paraId="65867E98" w14:textId="77777777" w:rsidR="0027097F" w:rsidRPr="00E00C2A" w:rsidRDefault="0027097F" w:rsidP="00E326A0">
            <w:pPr>
              <w:ind w:firstLineChars="100" w:firstLine="160"/>
              <w:rPr>
                <w:rFonts w:ascii="Arial" w:eastAsia="Times New Roman" w:hAnsi="Arial" w:cs="Arial"/>
                <w:sz w:val="16"/>
                <w:szCs w:val="16"/>
                <w:lang w:eastAsia="hr-HR"/>
              </w:rPr>
            </w:pPr>
            <w:r w:rsidRPr="00E00C2A">
              <w:rPr>
                <w:rFonts w:ascii="Arial" w:eastAsia="Times New Roman" w:hAnsi="Arial" w:cs="Arial"/>
                <w:sz w:val="16"/>
                <w:szCs w:val="16"/>
                <w:lang w:eastAsia="hr-HR"/>
              </w:rPr>
              <w:t>54</w:t>
            </w:r>
          </w:p>
        </w:tc>
        <w:tc>
          <w:tcPr>
            <w:tcW w:w="1568" w:type="dxa"/>
            <w:hideMark/>
          </w:tcPr>
          <w:p w14:paraId="73B374FE"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IZDACI ZA OTPLATE GLAVNICE PRIMLJENIH KREDITA I ZAJMOVA</w:t>
            </w:r>
          </w:p>
        </w:tc>
        <w:tc>
          <w:tcPr>
            <w:tcW w:w="1108" w:type="dxa"/>
            <w:noWrap/>
            <w:hideMark/>
          </w:tcPr>
          <w:p w14:paraId="469C2411"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20.000</w:t>
            </w:r>
          </w:p>
        </w:tc>
        <w:tc>
          <w:tcPr>
            <w:tcW w:w="960" w:type="dxa"/>
            <w:noWrap/>
            <w:hideMark/>
          </w:tcPr>
          <w:p w14:paraId="6F207A50"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13.000</w:t>
            </w:r>
          </w:p>
        </w:tc>
        <w:tc>
          <w:tcPr>
            <w:tcW w:w="1017" w:type="dxa"/>
            <w:noWrap/>
            <w:hideMark/>
          </w:tcPr>
          <w:p w14:paraId="4C013C9B"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33.000</w:t>
            </w:r>
          </w:p>
        </w:tc>
        <w:tc>
          <w:tcPr>
            <w:tcW w:w="1017" w:type="dxa"/>
            <w:noWrap/>
            <w:hideMark/>
          </w:tcPr>
          <w:p w14:paraId="667EF5BA"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33.000</w:t>
            </w:r>
          </w:p>
        </w:tc>
        <w:tc>
          <w:tcPr>
            <w:tcW w:w="960" w:type="dxa"/>
            <w:noWrap/>
            <w:hideMark/>
          </w:tcPr>
          <w:p w14:paraId="2FA5BE3B"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047FB93A"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32F186BD"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43" w:type="dxa"/>
            <w:noWrap/>
            <w:hideMark/>
          </w:tcPr>
          <w:p w14:paraId="76CAE1FD"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3" w:type="dxa"/>
            <w:noWrap/>
            <w:hideMark/>
          </w:tcPr>
          <w:p w14:paraId="604CA53D"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776BF896"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042C941F"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r>
      <w:tr w:rsidR="0027097F" w:rsidRPr="00E00C2A" w14:paraId="13C925F5" w14:textId="77777777" w:rsidTr="0025187D">
        <w:trPr>
          <w:trHeight w:val="675"/>
        </w:trPr>
        <w:tc>
          <w:tcPr>
            <w:tcW w:w="559" w:type="dxa"/>
            <w:noWrap/>
            <w:hideMark/>
          </w:tcPr>
          <w:p w14:paraId="212EC04C"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692" w:type="dxa"/>
            <w:noWrap/>
            <w:hideMark/>
          </w:tcPr>
          <w:p w14:paraId="1993F0B7" w14:textId="77777777" w:rsidR="0027097F" w:rsidRPr="00E00C2A" w:rsidRDefault="0027097F" w:rsidP="00E326A0">
            <w:pPr>
              <w:jc w:val="cente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833" w:type="dxa"/>
            <w:noWrap/>
            <w:hideMark/>
          </w:tcPr>
          <w:p w14:paraId="5B864C6F" w14:textId="77777777" w:rsidR="0027097F" w:rsidRPr="00E00C2A" w:rsidRDefault="0027097F" w:rsidP="00E326A0">
            <w:pPr>
              <w:ind w:firstLineChars="100" w:firstLine="160"/>
              <w:rPr>
                <w:rFonts w:ascii="Arial" w:eastAsia="Times New Roman" w:hAnsi="Arial" w:cs="Arial"/>
                <w:sz w:val="16"/>
                <w:szCs w:val="16"/>
                <w:lang w:eastAsia="hr-HR"/>
              </w:rPr>
            </w:pPr>
            <w:r w:rsidRPr="00E00C2A">
              <w:rPr>
                <w:rFonts w:ascii="Arial" w:eastAsia="Times New Roman" w:hAnsi="Arial" w:cs="Arial"/>
                <w:sz w:val="16"/>
                <w:szCs w:val="16"/>
                <w:lang w:eastAsia="hr-HR"/>
              </w:rPr>
              <w:t>542</w:t>
            </w:r>
          </w:p>
        </w:tc>
        <w:tc>
          <w:tcPr>
            <w:tcW w:w="1568" w:type="dxa"/>
            <w:hideMark/>
          </w:tcPr>
          <w:p w14:paraId="4A2F21C1"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OTPLATE GLAVNICE PRIMLJENIH KREDITA I ZAJMOVA OD KREDITNIH I OSTALIH FINAN.</w:t>
            </w:r>
            <w:r>
              <w:rPr>
                <w:rFonts w:ascii="Arial" w:eastAsia="Times New Roman" w:hAnsi="Arial" w:cs="Arial"/>
                <w:sz w:val="16"/>
                <w:szCs w:val="16"/>
                <w:lang w:eastAsia="hr-HR"/>
              </w:rPr>
              <w:t xml:space="preserve"> </w:t>
            </w:r>
            <w:r w:rsidRPr="00E00C2A">
              <w:rPr>
                <w:rFonts w:ascii="Arial" w:eastAsia="Times New Roman" w:hAnsi="Arial" w:cs="Arial"/>
                <w:sz w:val="16"/>
                <w:szCs w:val="16"/>
                <w:lang w:eastAsia="hr-HR"/>
              </w:rPr>
              <w:t>INSTITUCIJA U JAVNOM SEKTORU</w:t>
            </w:r>
          </w:p>
        </w:tc>
        <w:tc>
          <w:tcPr>
            <w:tcW w:w="1108" w:type="dxa"/>
            <w:noWrap/>
            <w:hideMark/>
          </w:tcPr>
          <w:p w14:paraId="0D2EC461"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563079DB"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1017" w:type="dxa"/>
            <w:noWrap/>
            <w:hideMark/>
          </w:tcPr>
          <w:p w14:paraId="1CBF9E61"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1017" w:type="dxa"/>
            <w:noWrap/>
            <w:hideMark/>
          </w:tcPr>
          <w:p w14:paraId="7E2B9E37"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6A619FE9"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3E409845"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4F1E54C0"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43" w:type="dxa"/>
            <w:noWrap/>
            <w:hideMark/>
          </w:tcPr>
          <w:p w14:paraId="59A620BE"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3" w:type="dxa"/>
            <w:noWrap/>
            <w:hideMark/>
          </w:tcPr>
          <w:p w14:paraId="5542EE71"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03C24197"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4E5AFDD8"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r>
      <w:tr w:rsidR="0027097F" w:rsidRPr="00E00C2A" w14:paraId="55E1C83F" w14:textId="77777777" w:rsidTr="0025187D">
        <w:trPr>
          <w:trHeight w:val="510"/>
        </w:trPr>
        <w:tc>
          <w:tcPr>
            <w:tcW w:w="559" w:type="dxa"/>
            <w:noWrap/>
            <w:hideMark/>
          </w:tcPr>
          <w:p w14:paraId="26C1DD5B"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692" w:type="dxa"/>
            <w:noWrap/>
            <w:hideMark/>
          </w:tcPr>
          <w:p w14:paraId="7655AC1F"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833" w:type="dxa"/>
            <w:noWrap/>
            <w:hideMark/>
          </w:tcPr>
          <w:p w14:paraId="4FB906B7" w14:textId="77777777" w:rsidR="0027097F" w:rsidRPr="00E00C2A" w:rsidRDefault="0027097F" w:rsidP="00E326A0">
            <w:pPr>
              <w:ind w:firstLineChars="100" w:firstLine="160"/>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5422</w:t>
            </w:r>
          </w:p>
        </w:tc>
        <w:tc>
          <w:tcPr>
            <w:tcW w:w="1568" w:type="dxa"/>
            <w:hideMark/>
          </w:tcPr>
          <w:p w14:paraId="0843723A" w14:textId="77777777" w:rsidR="0027097F" w:rsidRPr="00E00C2A" w:rsidRDefault="0027097F" w:rsidP="00E326A0">
            <w:pPr>
              <w:ind w:firstLineChars="100" w:firstLine="160"/>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xml:space="preserve">Otplata glavnice primljenih kredita od tuzemnih </w:t>
            </w:r>
            <w:r w:rsidRPr="00E00C2A">
              <w:rPr>
                <w:rFonts w:ascii="Arial" w:eastAsia="Times New Roman" w:hAnsi="Arial" w:cs="Arial"/>
                <w:i/>
                <w:iCs/>
                <w:sz w:val="16"/>
                <w:szCs w:val="16"/>
                <w:lang w:eastAsia="hr-HR"/>
              </w:rPr>
              <w:br/>
              <w:t>kreditnih institucija u javnom sektoru</w:t>
            </w:r>
          </w:p>
        </w:tc>
        <w:tc>
          <w:tcPr>
            <w:tcW w:w="1108" w:type="dxa"/>
            <w:noWrap/>
            <w:hideMark/>
          </w:tcPr>
          <w:p w14:paraId="1E81C316"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7325D651"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1017" w:type="dxa"/>
            <w:noWrap/>
            <w:hideMark/>
          </w:tcPr>
          <w:p w14:paraId="0D9BCB87"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1017" w:type="dxa"/>
            <w:noWrap/>
            <w:hideMark/>
          </w:tcPr>
          <w:p w14:paraId="2CDBB550"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03C78B8B"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1940FFEE"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6DA71C48"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43" w:type="dxa"/>
            <w:noWrap/>
            <w:hideMark/>
          </w:tcPr>
          <w:p w14:paraId="3EF4F9A8"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3" w:type="dxa"/>
            <w:noWrap/>
            <w:hideMark/>
          </w:tcPr>
          <w:p w14:paraId="571A737A"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2CCCFA2B"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4EA61E35"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r>
      <w:tr w:rsidR="0027097F" w:rsidRPr="00E00C2A" w14:paraId="590FB74A" w14:textId="77777777" w:rsidTr="0025187D">
        <w:trPr>
          <w:trHeight w:val="480"/>
        </w:trPr>
        <w:tc>
          <w:tcPr>
            <w:tcW w:w="559" w:type="dxa"/>
            <w:noWrap/>
            <w:hideMark/>
          </w:tcPr>
          <w:p w14:paraId="51CBEF6E" w14:textId="77777777" w:rsidR="0027097F" w:rsidRPr="00E00C2A" w:rsidRDefault="0027097F" w:rsidP="00E326A0">
            <w:pP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692" w:type="dxa"/>
            <w:noWrap/>
            <w:hideMark/>
          </w:tcPr>
          <w:p w14:paraId="17AD20EF" w14:textId="77777777" w:rsidR="0027097F" w:rsidRPr="00E00C2A" w:rsidRDefault="0027097F" w:rsidP="00E326A0">
            <w:pPr>
              <w:jc w:val="center"/>
              <w:rPr>
                <w:rFonts w:ascii="Arial" w:eastAsia="Times New Roman" w:hAnsi="Arial" w:cs="Arial"/>
                <w:sz w:val="16"/>
                <w:szCs w:val="16"/>
                <w:lang w:eastAsia="hr-HR"/>
              </w:rPr>
            </w:pPr>
            <w:r w:rsidRPr="00E00C2A">
              <w:rPr>
                <w:rFonts w:ascii="Arial" w:eastAsia="Times New Roman" w:hAnsi="Arial" w:cs="Arial"/>
                <w:sz w:val="16"/>
                <w:szCs w:val="16"/>
                <w:lang w:eastAsia="hr-HR"/>
              </w:rPr>
              <w:t> </w:t>
            </w:r>
          </w:p>
        </w:tc>
        <w:tc>
          <w:tcPr>
            <w:tcW w:w="833" w:type="dxa"/>
            <w:noWrap/>
            <w:hideMark/>
          </w:tcPr>
          <w:p w14:paraId="67D53FB9" w14:textId="77777777" w:rsidR="0027097F" w:rsidRPr="00E00C2A" w:rsidRDefault="0027097F" w:rsidP="00E326A0">
            <w:pPr>
              <w:ind w:firstLineChars="100" w:firstLine="160"/>
              <w:rPr>
                <w:rFonts w:ascii="Arial" w:eastAsia="Times New Roman" w:hAnsi="Arial" w:cs="Arial"/>
                <w:sz w:val="16"/>
                <w:szCs w:val="16"/>
                <w:lang w:eastAsia="hr-HR"/>
              </w:rPr>
            </w:pPr>
            <w:r w:rsidRPr="00E00C2A">
              <w:rPr>
                <w:rFonts w:ascii="Arial" w:eastAsia="Times New Roman" w:hAnsi="Arial" w:cs="Arial"/>
                <w:sz w:val="16"/>
                <w:szCs w:val="16"/>
                <w:lang w:eastAsia="hr-HR"/>
              </w:rPr>
              <w:t>547</w:t>
            </w:r>
          </w:p>
        </w:tc>
        <w:tc>
          <w:tcPr>
            <w:tcW w:w="1568" w:type="dxa"/>
            <w:hideMark/>
          </w:tcPr>
          <w:p w14:paraId="7AFA804F" w14:textId="77777777" w:rsidR="0027097F" w:rsidRPr="00E00C2A" w:rsidRDefault="0027097F" w:rsidP="00E326A0">
            <w:pPr>
              <w:ind w:firstLineChars="100" w:firstLine="160"/>
              <w:rPr>
                <w:rFonts w:ascii="Arial" w:eastAsia="Times New Roman" w:hAnsi="Arial" w:cs="Arial"/>
                <w:sz w:val="16"/>
                <w:szCs w:val="16"/>
                <w:lang w:eastAsia="hr-HR"/>
              </w:rPr>
            </w:pPr>
            <w:r w:rsidRPr="00E00C2A">
              <w:rPr>
                <w:rFonts w:ascii="Arial" w:eastAsia="Times New Roman" w:hAnsi="Arial" w:cs="Arial"/>
                <w:sz w:val="16"/>
                <w:szCs w:val="16"/>
                <w:lang w:eastAsia="hr-HR"/>
              </w:rPr>
              <w:t>OTPLATE GLAVNICE PRIMLJENIH  ZAJMOVA OD DRUGIH RAZINA VLASTI</w:t>
            </w:r>
          </w:p>
        </w:tc>
        <w:tc>
          <w:tcPr>
            <w:tcW w:w="1108" w:type="dxa"/>
            <w:noWrap/>
            <w:hideMark/>
          </w:tcPr>
          <w:p w14:paraId="77194A4F"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20.000</w:t>
            </w:r>
          </w:p>
        </w:tc>
        <w:tc>
          <w:tcPr>
            <w:tcW w:w="960" w:type="dxa"/>
            <w:noWrap/>
            <w:hideMark/>
          </w:tcPr>
          <w:p w14:paraId="2044C365"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13.000</w:t>
            </w:r>
          </w:p>
        </w:tc>
        <w:tc>
          <w:tcPr>
            <w:tcW w:w="1017" w:type="dxa"/>
            <w:noWrap/>
            <w:hideMark/>
          </w:tcPr>
          <w:p w14:paraId="0908B590"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33.000</w:t>
            </w:r>
          </w:p>
        </w:tc>
        <w:tc>
          <w:tcPr>
            <w:tcW w:w="1017" w:type="dxa"/>
            <w:noWrap/>
            <w:hideMark/>
          </w:tcPr>
          <w:p w14:paraId="2E2A0DCF"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33.000</w:t>
            </w:r>
          </w:p>
        </w:tc>
        <w:tc>
          <w:tcPr>
            <w:tcW w:w="960" w:type="dxa"/>
            <w:noWrap/>
            <w:hideMark/>
          </w:tcPr>
          <w:p w14:paraId="1E609664"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7A764C26"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27543522"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43" w:type="dxa"/>
            <w:noWrap/>
            <w:hideMark/>
          </w:tcPr>
          <w:p w14:paraId="64871F68"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3" w:type="dxa"/>
            <w:noWrap/>
            <w:hideMark/>
          </w:tcPr>
          <w:p w14:paraId="2ECCD29E"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02B8B837"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c>
          <w:tcPr>
            <w:tcW w:w="960" w:type="dxa"/>
            <w:noWrap/>
            <w:hideMark/>
          </w:tcPr>
          <w:p w14:paraId="037FCE08" w14:textId="77777777" w:rsidR="0027097F" w:rsidRPr="00E00C2A" w:rsidRDefault="0027097F" w:rsidP="00E326A0">
            <w:pPr>
              <w:jc w:val="right"/>
              <w:rPr>
                <w:rFonts w:ascii="Arial" w:eastAsia="Times New Roman" w:hAnsi="Arial" w:cs="Arial"/>
                <w:sz w:val="16"/>
                <w:szCs w:val="16"/>
                <w:lang w:eastAsia="hr-HR"/>
              </w:rPr>
            </w:pPr>
            <w:r w:rsidRPr="00E00C2A">
              <w:rPr>
                <w:rFonts w:ascii="Arial" w:eastAsia="Times New Roman" w:hAnsi="Arial" w:cs="Arial"/>
                <w:sz w:val="16"/>
                <w:szCs w:val="16"/>
                <w:lang w:eastAsia="hr-HR"/>
              </w:rPr>
              <w:t>0</w:t>
            </w:r>
          </w:p>
        </w:tc>
      </w:tr>
      <w:tr w:rsidR="0027097F" w:rsidRPr="00E00C2A" w14:paraId="037F2318" w14:textId="77777777" w:rsidTr="0025187D">
        <w:trPr>
          <w:trHeight w:val="510"/>
        </w:trPr>
        <w:tc>
          <w:tcPr>
            <w:tcW w:w="559" w:type="dxa"/>
            <w:noWrap/>
            <w:hideMark/>
          </w:tcPr>
          <w:p w14:paraId="4AF76D10" w14:textId="77777777" w:rsidR="0027097F" w:rsidRPr="00E00C2A" w:rsidRDefault="0027097F" w:rsidP="00E326A0">
            <w:pPr>
              <w:jc w:val="center"/>
              <w:rPr>
                <w:rFonts w:ascii="Arial" w:eastAsia="Times New Roman" w:hAnsi="Arial" w:cs="Arial"/>
                <w:i/>
                <w:iCs/>
                <w:sz w:val="14"/>
                <w:szCs w:val="14"/>
                <w:lang w:eastAsia="hr-HR"/>
              </w:rPr>
            </w:pPr>
            <w:r w:rsidRPr="00E00C2A">
              <w:rPr>
                <w:rFonts w:ascii="Arial" w:eastAsia="Times New Roman" w:hAnsi="Arial" w:cs="Arial"/>
                <w:i/>
                <w:iCs/>
                <w:sz w:val="14"/>
                <w:szCs w:val="14"/>
                <w:lang w:eastAsia="hr-HR"/>
              </w:rPr>
              <w:t>052c</w:t>
            </w:r>
          </w:p>
        </w:tc>
        <w:tc>
          <w:tcPr>
            <w:tcW w:w="692" w:type="dxa"/>
            <w:noWrap/>
            <w:hideMark/>
          </w:tcPr>
          <w:p w14:paraId="111FCB8B" w14:textId="77777777" w:rsidR="0027097F" w:rsidRPr="00E00C2A" w:rsidRDefault="0027097F" w:rsidP="00E326A0">
            <w:pPr>
              <w:jc w:val="cente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 </w:t>
            </w:r>
          </w:p>
        </w:tc>
        <w:tc>
          <w:tcPr>
            <w:tcW w:w="833" w:type="dxa"/>
            <w:noWrap/>
            <w:hideMark/>
          </w:tcPr>
          <w:p w14:paraId="0BD046FA" w14:textId="77777777" w:rsidR="0027097F" w:rsidRPr="00E00C2A" w:rsidRDefault="0027097F" w:rsidP="00E326A0">
            <w:pPr>
              <w:ind w:firstLineChars="100" w:firstLine="160"/>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5471</w:t>
            </w:r>
          </w:p>
        </w:tc>
        <w:tc>
          <w:tcPr>
            <w:tcW w:w="1568" w:type="dxa"/>
            <w:hideMark/>
          </w:tcPr>
          <w:p w14:paraId="503F9021" w14:textId="77777777" w:rsidR="0027097F" w:rsidRPr="00E00C2A" w:rsidRDefault="0027097F" w:rsidP="00E326A0">
            <w:pPr>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Otplata g</w:t>
            </w:r>
            <w:r>
              <w:rPr>
                <w:rFonts w:ascii="Arial" w:eastAsia="Times New Roman" w:hAnsi="Arial" w:cs="Arial"/>
                <w:i/>
                <w:iCs/>
                <w:sz w:val="16"/>
                <w:szCs w:val="16"/>
                <w:lang w:eastAsia="hr-HR"/>
              </w:rPr>
              <w:t>lavnice primljenih zajmova od  drž.</w:t>
            </w:r>
            <w:r w:rsidRPr="00E00C2A">
              <w:rPr>
                <w:rFonts w:ascii="Arial" w:eastAsia="Times New Roman" w:hAnsi="Arial" w:cs="Arial"/>
                <w:i/>
                <w:iCs/>
                <w:sz w:val="16"/>
                <w:szCs w:val="16"/>
                <w:lang w:eastAsia="hr-HR"/>
              </w:rPr>
              <w:t xml:space="preserve"> proračuna</w:t>
            </w:r>
          </w:p>
        </w:tc>
        <w:tc>
          <w:tcPr>
            <w:tcW w:w="1108" w:type="dxa"/>
            <w:noWrap/>
            <w:hideMark/>
          </w:tcPr>
          <w:p w14:paraId="31891B61"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20.000</w:t>
            </w:r>
          </w:p>
        </w:tc>
        <w:tc>
          <w:tcPr>
            <w:tcW w:w="960" w:type="dxa"/>
            <w:noWrap/>
            <w:hideMark/>
          </w:tcPr>
          <w:p w14:paraId="73EC2676"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13.000</w:t>
            </w:r>
          </w:p>
        </w:tc>
        <w:tc>
          <w:tcPr>
            <w:tcW w:w="1017" w:type="dxa"/>
            <w:noWrap/>
            <w:hideMark/>
          </w:tcPr>
          <w:p w14:paraId="458C6EFC"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33.000</w:t>
            </w:r>
          </w:p>
        </w:tc>
        <w:tc>
          <w:tcPr>
            <w:tcW w:w="1017" w:type="dxa"/>
            <w:noWrap/>
            <w:hideMark/>
          </w:tcPr>
          <w:p w14:paraId="378A859A"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33.000</w:t>
            </w:r>
          </w:p>
        </w:tc>
        <w:tc>
          <w:tcPr>
            <w:tcW w:w="960" w:type="dxa"/>
            <w:noWrap/>
            <w:hideMark/>
          </w:tcPr>
          <w:p w14:paraId="5834266E"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63B340B8"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6EC6CF39"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43" w:type="dxa"/>
            <w:noWrap/>
            <w:hideMark/>
          </w:tcPr>
          <w:p w14:paraId="5C08ABA0"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3" w:type="dxa"/>
            <w:noWrap/>
            <w:hideMark/>
          </w:tcPr>
          <w:p w14:paraId="53AD04F2"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2FA3A05E"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c>
          <w:tcPr>
            <w:tcW w:w="960" w:type="dxa"/>
            <w:noWrap/>
            <w:hideMark/>
          </w:tcPr>
          <w:p w14:paraId="334BF191" w14:textId="77777777" w:rsidR="0027097F" w:rsidRPr="00E00C2A" w:rsidRDefault="0027097F" w:rsidP="00E326A0">
            <w:pPr>
              <w:jc w:val="right"/>
              <w:rPr>
                <w:rFonts w:ascii="Arial" w:eastAsia="Times New Roman" w:hAnsi="Arial" w:cs="Arial"/>
                <w:i/>
                <w:iCs/>
                <w:sz w:val="16"/>
                <w:szCs w:val="16"/>
                <w:lang w:eastAsia="hr-HR"/>
              </w:rPr>
            </w:pPr>
            <w:r w:rsidRPr="00E00C2A">
              <w:rPr>
                <w:rFonts w:ascii="Arial" w:eastAsia="Times New Roman" w:hAnsi="Arial" w:cs="Arial"/>
                <w:i/>
                <w:iCs/>
                <w:sz w:val="16"/>
                <w:szCs w:val="16"/>
                <w:lang w:eastAsia="hr-HR"/>
              </w:rPr>
              <w:t>0</w:t>
            </w:r>
          </w:p>
        </w:tc>
      </w:tr>
      <w:tr w:rsidR="0027097F" w14:paraId="0E99DDB0" w14:textId="77777777" w:rsidTr="0025187D">
        <w:tc>
          <w:tcPr>
            <w:tcW w:w="559" w:type="dxa"/>
          </w:tcPr>
          <w:p w14:paraId="3F71F3E9" w14:textId="77777777" w:rsidR="0027097F" w:rsidRDefault="0027097F" w:rsidP="00E326A0"/>
        </w:tc>
        <w:tc>
          <w:tcPr>
            <w:tcW w:w="692" w:type="dxa"/>
          </w:tcPr>
          <w:p w14:paraId="11A70139" w14:textId="77777777" w:rsidR="0027097F" w:rsidRPr="00FA140C" w:rsidRDefault="0027097F" w:rsidP="00E326A0">
            <w:pPr>
              <w:rPr>
                <w:sz w:val="16"/>
                <w:szCs w:val="16"/>
              </w:rPr>
            </w:pPr>
            <w:r w:rsidRPr="00FA140C">
              <w:rPr>
                <w:sz w:val="16"/>
                <w:szCs w:val="16"/>
              </w:rPr>
              <w:t>0112</w:t>
            </w:r>
          </w:p>
        </w:tc>
        <w:tc>
          <w:tcPr>
            <w:tcW w:w="2401" w:type="dxa"/>
            <w:gridSpan w:val="2"/>
          </w:tcPr>
          <w:p w14:paraId="4EE69770" w14:textId="77777777" w:rsidR="0027097F" w:rsidRPr="00FA140C" w:rsidRDefault="0027097F" w:rsidP="00E326A0">
            <w:pPr>
              <w:rPr>
                <w:b/>
                <w:sz w:val="16"/>
                <w:szCs w:val="16"/>
              </w:rPr>
            </w:pPr>
            <w:r w:rsidRPr="00FA140C">
              <w:rPr>
                <w:b/>
                <w:sz w:val="16"/>
                <w:szCs w:val="16"/>
              </w:rPr>
              <w:t>Aktivnost A1004 02:  Ostali financijski poslovi</w:t>
            </w:r>
            <w:r w:rsidRPr="00FA140C">
              <w:rPr>
                <w:b/>
                <w:sz w:val="16"/>
                <w:szCs w:val="16"/>
              </w:rPr>
              <w:tab/>
            </w:r>
          </w:p>
        </w:tc>
        <w:tc>
          <w:tcPr>
            <w:tcW w:w="1108" w:type="dxa"/>
            <w:vAlign w:val="bottom"/>
          </w:tcPr>
          <w:p w14:paraId="7F4C7235"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57.000</w:t>
            </w:r>
          </w:p>
        </w:tc>
        <w:tc>
          <w:tcPr>
            <w:tcW w:w="960" w:type="dxa"/>
            <w:vAlign w:val="bottom"/>
          </w:tcPr>
          <w:p w14:paraId="32C6693F"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57.000</w:t>
            </w:r>
          </w:p>
        </w:tc>
        <w:tc>
          <w:tcPr>
            <w:tcW w:w="1017" w:type="dxa"/>
            <w:vAlign w:val="bottom"/>
          </w:tcPr>
          <w:p w14:paraId="00C05175"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114.000</w:t>
            </w:r>
          </w:p>
        </w:tc>
        <w:tc>
          <w:tcPr>
            <w:tcW w:w="1017" w:type="dxa"/>
            <w:vAlign w:val="bottom"/>
          </w:tcPr>
          <w:p w14:paraId="6D01B87D"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114.000</w:t>
            </w:r>
          </w:p>
        </w:tc>
        <w:tc>
          <w:tcPr>
            <w:tcW w:w="960" w:type="dxa"/>
            <w:vAlign w:val="bottom"/>
          </w:tcPr>
          <w:p w14:paraId="760F7C15"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4B1833EE"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7A8D0680"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43" w:type="dxa"/>
            <w:vAlign w:val="bottom"/>
          </w:tcPr>
          <w:p w14:paraId="0F3F62ED"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3" w:type="dxa"/>
            <w:vAlign w:val="bottom"/>
          </w:tcPr>
          <w:p w14:paraId="0DC2CC7B"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052B4EDF"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697D7FB9"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r>
      <w:tr w:rsidR="0027097F" w:rsidRPr="00FA140C" w14:paraId="68A43BD9" w14:textId="77777777" w:rsidTr="0025187D">
        <w:trPr>
          <w:trHeight w:val="420"/>
        </w:trPr>
        <w:tc>
          <w:tcPr>
            <w:tcW w:w="559" w:type="dxa"/>
            <w:noWrap/>
            <w:hideMark/>
          </w:tcPr>
          <w:p w14:paraId="3FDA579E"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692" w:type="dxa"/>
            <w:noWrap/>
            <w:hideMark/>
          </w:tcPr>
          <w:p w14:paraId="36602875" w14:textId="77777777" w:rsidR="0027097F" w:rsidRPr="00FA140C" w:rsidRDefault="0027097F" w:rsidP="00E326A0">
            <w:pPr>
              <w:jc w:val="cente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833" w:type="dxa"/>
            <w:noWrap/>
            <w:hideMark/>
          </w:tcPr>
          <w:p w14:paraId="21FCE51A" w14:textId="77777777" w:rsidR="0027097F" w:rsidRPr="00FA140C" w:rsidRDefault="0027097F" w:rsidP="00E326A0">
            <w:pPr>
              <w:ind w:firstLineChars="100" w:firstLine="160"/>
              <w:rPr>
                <w:rFonts w:ascii="Arial" w:eastAsia="Times New Roman" w:hAnsi="Arial" w:cs="Arial"/>
                <w:sz w:val="16"/>
                <w:szCs w:val="16"/>
                <w:lang w:eastAsia="hr-HR"/>
              </w:rPr>
            </w:pPr>
            <w:r w:rsidRPr="00FA140C">
              <w:rPr>
                <w:rFonts w:ascii="Arial" w:eastAsia="Times New Roman" w:hAnsi="Arial" w:cs="Arial"/>
                <w:sz w:val="16"/>
                <w:szCs w:val="16"/>
                <w:lang w:eastAsia="hr-HR"/>
              </w:rPr>
              <w:t>34</w:t>
            </w:r>
          </w:p>
        </w:tc>
        <w:tc>
          <w:tcPr>
            <w:tcW w:w="1568" w:type="dxa"/>
            <w:noWrap/>
            <w:hideMark/>
          </w:tcPr>
          <w:p w14:paraId="7DEDCCB1"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 xml:space="preserve">FINANCIJSKI RASHODI </w:t>
            </w:r>
          </w:p>
        </w:tc>
        <w:tc>
          <w:tcPr>
            <w:tcW w:w="1108" w:type="dxa"/>
            <w:noWrap/>
            <w:hideMark/>
          </w:tcPr>
          <w:p w14:paraId="26D28F9F"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57.000</w:t>
            </w:r>
          </w:p>
        </w:tc>
        <w:tc>
          <w:tcPr>
            <w:tcW w:w="960" w:type="dxa"/>
            <w:noWrap/>
            <w:hideMark/>
          </w:tcPr>
          <w:p w14:paraId="76DCA132"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57.000</w:t>
            </w:r>
          </w:p>
        </w:tc>
        <w:tc>
          <w:tcPr>
            <w:tcW w:w="1017" w:type="dxa"/>
            <w:noWrap/>
            <w:hideMark/>
          </w:tcPr>
          <w:p w14:paraId="09210496"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114.000</w:t>
            </w:r>
          </w:p>
        </w:tc>
        <w:tc>
          <w:tcPr>
            <w:tcW w:w="1017" w:type="dxa"/>
            <w:noWrap/>
            <w:hideMark/>
          </w:tcPr>
          <w:p w14:paraId="52B9A710"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114.000</w:t>
            </w:r>
          </w:p>
        </w:tc>
        <w:tc>
          <w:tcPr>
            <w:tcW w:w="960" w:type="dxa"/>
            <w:noWrap/>
            <w:hideMark/>
          </w:tcPr>
          <w:p w14:paraId="374AEFF9"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50E4F128"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7A04733B"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43" w:type="dxa"/>
            <w:noWrap/>
            <w:hideMark/>
          </w:tcPr>
          <w:p w14:paraId="17C58743"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3" w:type="dxa"/>
            <w:noWrap/>
            <w:hideMark/>
          </w:tcPr>
          <w:p w14:paraId="0FE2CD51"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0AEB43D7"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7E965768"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r>
      <w:tr w:rsidR="0027097F" w:rsidRPr="00FA140C" w14:paraId="51D214FD" w14:textId="77777777" w:rsidTr="0025187D">
        <w:trPr>
          <w:trHeight w:val="360"/>
        </w:trPr>
        <w:tc>
          <w:tcPr>
            <w:tcW w:w="559" w:type="dxa"/>
            <w:noWrap/>
            <w:hideMark/>
          </w:tcPr>
          <w:p w14:paraId="7F98D277"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692" w:type="dxa"/>
            <w:noWrap/>
            <w:hideMark/>
          </w:tcPr>
          <w:p w14:paraId="24CF08E2" w14:textId="77777777" w:rsidR="0027097F" w:rsidRPr="00FA140C" w:rsidRDefault="0027097F" w:rsidP="00E326A0">
            <w:pPr>
              <w:jc w:val="cente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833" w:type="dxa"/>
            <w:noWrap/>
            <w:hideMark/>
          </w:tcPr>
          <w:p w14:paraId="35947E13" w14:textId="77777777" w:rsidR="0027097F" w:rsidRPr="00FA140C" w:rsidRDefault="0027097F" w:rsidP="00E326A0">
            <w:pPr>
              <w:ind w:firstLineChars="100" w:firstLine="160"/>
              <w:rPr>
                <w:rFonts w:ascii="Arial" w:eastAsia="Times New Roman" w:hAnsi="Arial" w:cs="Arial"/>
                <w:sz w:val="16"/>
                <w:szCs w:val="16"/>
                <w:lang w:eastAsia="hr-HR"/>
              </w:rPr>
            </w:pPr>
            <w:r w:rsidRPr="00FA140C">
              <w:rPr>
                <w:rFonts w:ascii="Arial" w:eastAsia="Times New Roman" w:hAnsi="Arial" w:cs="Arial"/>
                <w:sz w:val="16"/>
                <w:szCs w:val="16"/>
                <w:lang w:eastAsia="hr-HR"/>
              </w:rPr>
              <w:t>342</w:t>
            </w:r>
          </w:p>
        </w:tc>
        <w:tc>
          <w:tcPr>
            <w:tcW w:w="1568" w:type="dxa"/>
            <w:noWrap/>
            <w:hideMark/>
          </w:tcPr>
          <w:p w14:paraId="1CB56CAE"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KAMATE NA PRIMLJENE KREDITE I ZAJMOVE</w:t>
            </w:r>
          </w:p>
        </w:tc>
        <w:tc>
          <w:tcPr>
            <w:tcW w:w="1108" w:type="dxa"/>
            <w:noWrap/>
            <w:hideMark/>
          </w:tcPr>
          <w:p w14:paraId="77171784"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2.000</w:t>
            </w:r>
          </w:p>
        </w:tc>
        <w:tc>
          <w:tcPr>
            <w:tcW w:w="960" w:type="dxa"/>
            <w:noWrap/>
            <w:hideMark/>
          </w:tcPr>
          <w:p w14:paraId="4BEE07A8"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1017" w:type="dxa"/>
            <w:noWrap/>
            <w:hideMark/>
          </w:tcPr>
          <w:p w14:paraId="05A896AB"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2.000</w:t>
            </w:r>
          </w:p>
        </w:tc>
        <w:tc>
          <w:tcPr>
            <w:tcW w:w="1017" w:type="dxa"/>
            <w:noWrap/>
            <w:hideMark/>
          </w:tcPr>
          <w:p w14:paraId="2FA8E168"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2.000</w:t>
            </w:r>
          </w:p>
        </w:tc>
        <w:tc>
          <w:tcPr>
            <w:tcW w:w="960" w:type="dxa"/>
            <w:noWrap/>
            <w:hideMark/>
          </w:tcPr>
          <w:p w14:paraId="7CDC30F6"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264F59EF"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4D39F65F"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43" w:type="dxa"/>
            <w:noWrap/>
            <w:hideMark/>
          </w:tcPr>
          <w:p w14:paraId="43AD7E77"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3" w:type="dxa"/>
            <w:noWrap/>
            <w:hideMark/>
          </w:tcPr>
          <w:p w14:paraId="71D980E8"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403330C7"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06E31CBC"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r>
      <w:tr w:rsidR="0016000E" w14:paraId="4A262E4D" w14:textId="77777777" w:rsidTr="0025187D">
        <w:tc>
          <w:tcPr>
            <w:tcW w:w="559" w:type="dxa"/>
            <w:vMerge w:val="restart"/>
          </w:tcPr>
          <w:p w14:paraId="4E82C844" w14:textId="77777777" w:rsidR="0016000E" w:rsidRDefault="0016000E" w:rsidP="00E326A0">
            <w:pPr>
              <w:rPr>
                <w:sz w:val="16"/>
                <w:szCs w:val="16"/>
              </w:rPr>
            </w:pPr>
          </w:p>
          <w:p w14:paraId="0A49B180" w14:textId="77777777" w:rsidR="0016000E" w:rsidRPr="00A8505C" w:rsidRDefault="0016000E" w:rsidP="00E326A0">
            <w:pPr>
              <w:rPr>
                <w:sz w:val="16"/>
                <w:szCs w:val="16"/>
              </w:rPr>
            </w:pPr>
            <w:r w:rsidRPr="00A8505C">
              <w:rPr>
                <w:sz w:val="16"/>
                <w:szCs w:val="16"/>
              </w:rPr>
              <w:t>POZ.</w:t>
            </w:r>
          </w:p>
        </w:tc>
        <w:tc>
          <w:tcPr>
            <w:tcW w:w="692" w:type="dxa"/>
            <w:vMerge w:val="restart"/>
          </w:tcPr>
          <w:p w14:paraId="482B1F9E" w14:textId="77777777" w:rsidR="0016000E" w:rsidRDefault="0016000E" w:rsidP="00E326A0">
            <w:pPr>
              <w:rPr>
                <w:sz w:val="16"/>
                <w:szCs w:val="16"/>
              </w:rPr>
            </w:pPr>
          </w:p>
          <w:p w14:paraId="3968B901" w14:textId="77777777" w:rsidR="0016000E" w:rsidRPr="00A8505C" w:rsidRDefault="0016000E" w:rsidP="00E326A0">
            <w:pPr>
              <w:rPr>
                <w:sz w:val="16"/>
                <w:szCs w:val="16"/>
              </w:rPr>
            </w:pPr>
            <w:r w:rsidRPr="00A8505C">
              <w:rPr>
                <w:sz w:val="16"/>
                <w:szCs w:val="16"/>
              </w:rPr>
              <w:t>FUNK.</w:t>
            </w:r>
          </w:p>
          <w:p w14:paraId="018E3595" w14:textId="77777777" w:rsidR="0016000E" w:rsidRPr="00A8505C" w:rsidRDefault="0016000E" w:rsidP="00E326A0">
            <w:pPr>
              <w:rPr>
                <w:sz w:val="16"/>
                <w:szCs w:val="16"/>
              </w:rPr>
            </w:pPr>
            <w:r w:rsidRPr="00A8505C">
              <w:rPr>
                <w:sz w:val="16"/>
                <w:szCs w:val="16"/>
              </w:rPr>
              <w:t>KLAS.</w:t>
            </w:r>
          </w:p>
        </w:tc>
        <w:tc>
          <w:tcPr>
            <w:tcW w:w="833" w:type="dxa"/>
            <w:vMerge w:val="restart"/>
          </w:tcPr>
          <w:p w14:paraId="47AA3CEA" w14:textId="77777777" w:rsidR="0016000E" w:rsidRDefault="0016000E" w:rsidP="00E326A0">
            <w:pPr>
              <w:rPr>
                <w:sz w:val="16"/>
                <w:szCs w:val="16"/>
              </w:rPr>
            </w:pPr>
          </w:p>
          <w:p w14:paraId="68EFC827" w14:textId="77777777" w:rsidR="0016000E" w:rsidRPr="00A8505C" w:rsidRDefault="0016000E" w:rsidP="00E326A0">
            <w:pPr>
              <w:rPr>
                <w:sz w:val="16"/>
                <w:szCs w:val="16"/>
              </w:rPr>
            </w:pPr>
            <w:r w:rsidRPr="00A8505C">
              <w:rPr>
                <w:sz w:val="16"/>
                <w:szCs w:val="16"/>
              </w:rPr>
              <w:t>RAČUN</w:t>
            </w:r>
          </w:p>
          <w:p w14:paraId="51DE8218" w14:textId="77777777" w:rsidR="0016000E" w:rsidRPr="00A8505C" w:rsidRDefault="0016000E" w:rsidP="00E326A0">
            <w:pPr>
              <w:rPr>
                <w:sz w:val="16"/>
                <w:szCs w:val="16"/>
              </w:rPr>
            </w:pPr>
            <w:r w:rsidRPr="00A8505C">
              <w:rPr>
                <w:sz w:val="16"/>
                <w:szCs w:val="16"/>
              </w:rPr>
              <w:t>(konto)</w:t>
            </w:r>
          </w:p>
        </w:tc>
        <w:tc>
          <w:tcPr>
            <w:tcW w:w="1568" w:type="dxa"/>
            <w:vMerge w:val="restart"/>
          </w:tcPr>
          <w:p w14:paraId="6031AB35" w14:textId="77777777" w:rsidR="0016000E" w:rsidRDefault="0016000E" w:rsidP="00E326A0">
            <w:pPr>
              <w:rPr>
                <w:b/>
                <w:sz w:val="16"/>
                <w:szCs w:val="16"/>
              </w:rPr>
            </w:pPr>
          </w:p>
          <w:p w14:paraId="6C81FDF2" w14:textId="77777777" w:rsidR="0016000E" w:rsidRPr="00A8505C" w:rsidRDefault="0016000E" w:rsidP="00E326A0">
            <w:pPr>
              <w:rPr>
                <w:b/>
                <w:sz w:val="16"/>
                <w:szCs w:val="16"/>
              </w:rPr>
            </w:pPr>
            <w:r w:rsidRPr="00A8505C">
              <w:rPr>
                <w:b/>
                <w:sz w:val="16"/>
                <w:szCs w:val="16"/>
              </w:rPr>
              <w:t>NAZIV RAČUNA</w:t>
            </w:r>
          </w:p>
        </w:tc>
        <w:tc>
          <w:tcPr>
            <w:tcW w:w="1108" w:type="dxa"/>
            <w:vMerge w:val="restart"/>
          </w:tcPr>
          <w:p w14:paraId="51F82A1E" w14:textId="77777777" w:rsidR="0016000E" w:rsidRDefault="0016000E" w:rsidP="00E326A0">
            <w:pPr>
              <w:jc w:val="center"/>
              <w:rPr>
                <w:sz w:val="16"/>
                <w:szCs w:val="16"/>
              </w:rPr>
            </w:pPr>
          </w:p>
          <w:p w14:paraId="3874AED2" w14:textId="77777777" w:rsidR="0016000E" w:rsidRPr="00A8505C" w:rsidRDefault="0016000E" w:rsidP="00E326A0">
            <w:pPr>
              <w:jc w:val="center"/>
              <w:rPr>
                <w:sz w:val="16"/>
                <w:szCs w:val="16"/>
              </w:rPr>
            </w:pPr>
            <w:r w:rsidRPr="00A8505C">
              <w:rPr>
                <w:sz w:val="16"/>
                <w:szCs w:val="16"/>
              </w:rPr>
              <w:t>Plan za 2021.</w:t>
            </w:r>
            <w:r>
              <w:rPr>
                <w:sz w:val="16"/>
                <w:szCs w:val="16"/>
              </w:rPr>
              <w:t xml:space="preserve"> </w:t>
            </w:r>
            <w:r w:rsidRPr="00A8505C">
              <w:rPr>
                <w:sz w:val="16"/>
                <w:szCs w:val="16"/>
              </w:rPr>
              <w:t>g.</w:t>
            </w:r>
          </w:p>
        </w:tc>
        <w:tc>
          <w:tcPr>
            <w:tcW w:w="960" w:type="dxa"/>
            <w:vMerge w:val="restart"/>
          </w:tcPr>
          <w:p w14:paraId="6F6373AC" w14:textId="77777777" w:rsidR="0016000E" w:rsidRDefault="0016000E" w:rsidP="00E326A0">
            <w:pPr>
              <w:jc w:val="center"/>
              <w:rPr>
                <w:sz w:val="16"/>
                <w:szCs w:val="16"/>
              </w:rPr>
            </w:pPr>
          </w:p>
          <w:p w14:paraId="55596EF7" w14:textId="77777777" w:rsidR="0016000E" w:rsidRPr="00A8505C" w:rsidRDefault="0016000E" w:rsidP="00E326A0">
            <w:pPr>
              <w:jc w:val="center"/>
              <w:rPr>
                <w:sz w:val="16"/>
                <w:szCs w:val="16"/>
              </w:rPr>
            </w:pPr>
            <w:r w:rsidRPr="00A8505C">
              <w:rPr>
                <w:sz w:val="16"/>
                <w:szCs w:val="16"/>
              </w:rPr>
              <w:t>Povećanje/ Smanjenje</w:t>
            </w:r>
          </w:p>
        </w:tc>
        <w:tc>
          <w:tcPr>
            <w:tcW w:w="1017" w:type="dxa"/>
            <w:vMerge w:val="restart"/>
          </w:tcPr>
          <w:p w14:paraId="6302DFB5" w14:textId="77777777" w:rsidR="0016000E" w:rsidRDefault="0016000E" w:rsidP="00E326A0">
            <w:pPr>
              <w:jc w:val="center"/>
              <w:rPr>
                <w:b/>
                <w:sz w:val="16"/>
                <w:szCs w:val="16"/>
              </w:rPr>
            </w:pPr>
          </w:p>
          <w:p w14:paraId="004D04C4" w14:textId="77777777" w:rsidR="0016000E" w:rsidRPr="004C11C4" w:rsidRDefault="0016000E" w:rsidP="00E326A0">
            <w:pPr>
              <w:jc w:val="center"/>
              <w:rPr>
                <w:b/>
                <w:sz w:val="16"/>
                <w:szCs w:val="16"/>
              </w:rPr>
            </w:pPr>
            <w:r w:rsidRPr="004C11C4">
              <w:rPr>
                <w:b/>
                <w:sz w:val="16"/>
                <w:szCs w:val="16"/>
              </w:rPr>
              <w:t>Novi plan za 2021.</w:t>
            </w:r>
            <w:r>
              <w:rPr>
                <w:b/>
                <w:sz w:val="16"/>
                <w:szCs w:val="16"/>
              </w:rPr>
              <w:t xml:space="preserve"> </w:t>
            </w:r>
            <w:r w:rsidRPr="004C11C4">
              <w:rPr>
                <w:b/>
                <w:sz w:val="16"/>
                <w:szCs w:val="16"/>
              </w:rPr>
              <w:t>g</w:t>
            </w:r>
          </w:p>
        </w:tc>
        <w:tc>
          <w:tcPr>
            <w:tcW w:w="7723" w:type="dxa"/>
            <w:gridSpan w:val="8"/>
          </w:tcPr>
          <w:p w14:paraId="25BC76CC" w14:textId="77777777" w:rsidR="0016000E" w:rsidRPr="00A8505C" w:rsidRDefault="0016000E" w:rsidP="00E326A0">
            <w:pPr>
              <w:jc w:val="center"/>
              <w:rPr>
                <w:b/>
                <w:i/>
                <w:sz w:val="16"/>
                <w:szCs w:val="16"/>
              </w:rPr>
            </w:pPr>
            <w:r w:rsidRPr="00A8505C">
              <w:rPr>
                <w:b/>
                <w:i/>
                <w:sz w:val="16"/>
                <w:szCs w:val="16"/>
              </w:rPr>
              <w:t>IZVORI FINANCIRANJA ZA 2021. GODINU</w:t>
            </w:r>
          </w:p>
        </w:tc>
      </w:tr>
      <w:tr w:rsidR="0016000E" w14:paraId="5BBA9B74" w14:textId="77777777" w:rsidTr="0025187D">
        <w:tc>
          <w:tcPr>
            <w:tcW w:w="559" w:type="dxa"/>
            <w:vMerge/>
          </w:tcPr>
          <w:p w14:paraId="35CB1F0F" w14:textId="77777777" w:rsidR="0016000E" w:rsidRDefault="0016000E" w:rsidP="00E326A0"/>
        </w:tc>
        <w:tc>
          <w:tcPr>
            <w:tcW w:w="692" w:type="dxa"/>
            <w:vMerge/>
          </w:tcPr>
          <w:p w14:paraId="4C73492E" w14:textId="77777777" w:rsidR="0016000E" w:rsidRDefault="0016000E" w:rsidP="00E326A0"/>
        </w:tc>
        <w:tc>
          <w:tcPr>
            <w:tcW w:w="833" w:type="dxa"/>
            <w:vMerge/>
          </w:tcPr>
          <w:p w14:paraId="7DCB5588" w14:textId="77777777" w:rsidR="0016000E" w:rsidRDefault="0016000E" w:rsidP="00E326A0"/>
        </w:tc>
        <w:tc>
          <w:tcPr>
            <w:tcW w:w="1568" w:type="dxa"/>
            <w:vMerge/>
          </w:tcPr>
          <w:p w14:paraId="7C9D2ADA" w14:textId="77777777" w:rsidR="0016000E" w:rsidRDefault="0016000E" w:rsidP="00E326A0"/>
        </w:tc>
        <w:tc>
          <w:tcPr>
            <w:tcW w:w="1108" w:type="dxa"/>
            <w:vMerge/>
          </w:tcPr>
          <w:p w14:paraId="3481F57E" w14:textId="77777777" w:rsidR="0016000E" w:rsidRDefault="0016000E" w:rsidP="00E326A0"/>
        </w:tc>
        <w:tc>
          <w:tcPr>
            <w:tcW w:w="960" w:type="dxa"/>
            <w:vMerge/>
          </w:tcPr>
          <w:p w14:paraId="78B3A5D5" w14:textId="77777777" w:rsidR="0016000E" w:rsidRDefault="0016000E" w:rsidP="00E326A0"/>
        </w:tc>
        <w:tc>
          <w:tcPr>
            <w:tcW w:w="1017" w:type="dxa"/>
            <w:vMerge/>
          </w:tcPr>
          <w:p w14:paraId="1EEDCC06" w14:textId="77777777" w:rsidR="0016000E" w:rsidRDefault="0016000E" w:rsidP="00E326A0"/>
        </w:tc>
        <w:tc>
          <w:tcPr>
            <w:tcW w:w="1017" w:type="dxa"/>
          </w:tcPr>
          <w:p w14:paraId="23B8CE89" w14:textId="77777777" w:rsidR="0016000E" w:rsidRPr="004C11C4" w:rsidRDefault="0016000E" w:rsidP="00E326A0">
            <w:pPr>
              <w:jc w:val="center"/>
              <w:rPr>
                <w:sz w:val="16"/>
                <w:szCs w:val="16"/>
              </w:rPr>
            </w:pPr>
            <w:r w:rsidRPr="004C11C4">
              <w:rPr>
                <w:sz w:val="16"/>
                <w:szCs w:val="16"/>
              </w:rPr>
              <w:t>Opći prihodi</w:t>
            </w:r>
          </w:p>
        </w:tc>
        <w:tc>
          <w:tcPr>
            <w:tcW w:w="960" w:type="dxa"/>
          </w:tcPr>
          <w:p w14:paraId="03D814C5" w14:textId="77777777" w:rsidR="0016000E" w:rsidRPr="004C11C4" w:rsidRDefault="0016000E" w:rsidP="00E326A0">
            <w:pPr>
              <w:jc w:val="center"/>
              <w:rPr>
                <w:sz w:val="16"/>
                <w:szCs w:val="16"/>
              </w:rPr>
            </w:pPr>
            <w:r w:rsidRPr="004C11C4">
              <w:rPr>
                <w:sz w:val="16"/>
                <w:szCs w:val="16"/>
              </w:rPr>
              <w:t>Vlastiti prihodi</w:t>
            </w:r>
          </w:p>
        </w:tc>
        <w:tc>
          <w:tcPr>
            <w:tcW w:w="960" w:type="dxa"/>
          </w:tcPr>
          <w:p w14:paraId="13A1897C" w14:textId="77777777" w:rsidR="0016000E" w:rsidRPr="004C11C4" w:rsidRDefault="0016000E" w:rsidP="00E326A0">
            <w:pPr>
              <w:jc w:val="center"/>
              <w:rPr>
                <w:sz w:val="16"/>
                <w:szCs w:val="16"/>
              </w:rPr>
            </w:pPr>
            <w:r w:rsidRPr="004C11C4">
              <w:rPr>
                <w:sz w:val="16"/>
                <w:szCs w:val="16"/>
              </w:rPr>
              <w:t>Prihodi za posebne namjene</w:t>
            </w:r>
          </w:p>
        </w:tc>
        <w:tc>
          <w:tcPr>
            <w:tcW w:w="960" w:type="dxa"/>
          </w:tcPr>
          <w:p w14:paraId="37240B33" w14:textId="77777777" w:rsidR="0016000E" w:rsidRPr="004C11C4" w:rsidRDefault="0016000E" w:rsidP="00E326A0">
            <w:pPr>
              <w:jc w:val="center"/>
              <w:rPr>
                <w:sz w:val="16"/>
                <w:szCs w:val="16"/>
              </w:rPr>
            </w:pPr>
            <w:r w:rsidRPr="004C11C4">
              <w:rPr>
                <w:sz w:val="16"/>
                <w:szCs w:val="16"/>
              </w:rPr>
              <w:t>Pomoći</w:t>
            </w:r>
          </w:p>
        </w:tc>
        <w:tc>
          <w:tcPr>
            <w:tcW w:w="943" w:type="dxa"/>
          </w:tcPr>
          <w:p w14:paraId="7CCE835B" w14:textId="77777777" w:rsidR="0016000E" w:rsidRPr="004C11C4" w:rsidRDefault="0016000E" w:rsidP="00E326A0">
            <w:pPr>
              <w:jc w:val="center"/>
              <w:rPr>
                <w:sz w:val="16"/>
                <w:szCs w:val="16"/>
              </w:rPr>
            </w:pPr>
            <w:r w:rsidRPr="004C11C4">
              <w:rPr>
                <w:sz w:val="16"/>
                <w:szCs w:val="16"/>
              </w:rPr>
              <w:t>Donacije</w:t>
            </w:r>
          </w:p>
        </w:tc>
        <w:tc>
          <w:tcPr>
            <w:tcW w:w="963" w:type="dxa"/>
          </w:tcPr>
          <w:p w14:paraId="1992467A" w14:textId="77777777" w:rsidR="0016000E" w:rsidRPr="004C11C4" w:rsidRDefault="0016000E" w:rsidP="00E326A0">
            <w:pPr>
              <w:jc w:val="center"/>
              <w:rPr>
                <w:sz w:val="16"/>
                <w:szCs w:val="16"/>
              </w:rPr>
            </w:pPr>
            <w:r w:rsidRPr="004C11C4">
              <w:rPr>
                <w:sz w:val="16"/>
                <w:szCs w:val="16"/>
              </w:rPr>
              <w:t>Prih. od</w:t>
            </w:r>
          </w:p>
          <w:p w14:paraId="1BA67915" w14:textId="77777777" w:rsidR="0016000E" w:rsidRPr="004C11C4" w:rsidRDefault="0016000E" w:rsidP="00E326A0">
            <w:pPr>
              <w:jc w:val="center"/>
              <w:rPr>
                <w:sz w:val="16"/>
                <w:szCs w:val="16"/>
              </w:rPr>
            </w:pPr>
            <w:r w:rsidRPr="004C11C4">
              <w:rPr>
                <w:sz w:val="16"/>
                <w:szCs w:val="16"/>
              </w:rPr>
              <w:t>prodaje</w:t>
            </w:r>
          </w:p>
          <w:p w14:paraId="5C7FEE66" w14:textId="77777777" w:rsidR="0016000E" w:rsidRPr="004C11C4" w:rsidRDefault="0016000E" w:rsidP="00E326A0">
            <w:pPr>
              <w:jc w:val="center"/>
              <w:rPr>
                <w:sz w:val="16"/>
                <w:szCs w:val="16"/>
              </w:rPr>
            </w:pPr>
            <w:r w:rsidRPr="004C11C4">
              <w:rPr>
                <w:sz w:val="16"/>
                <w:szCs w:val="16"/>
              </w:rPr>
              <w:t>nefin.imov.</w:t>
            </w:r>
          </w:p>
        </w:tc>
        <w:tc>
          <w:tcPr>
            <w:tcW w:w="960" w:type="dxa"/>
          </w:tcPr>
          <w:p w14:paraId="32E99BBE" w14:textId="77777777" w:rsidR="0016000E" w:rsidRPr="004C11C4" w:rsidRDefault="0016000E" w:rsidP="00E326A0">
            <w:pPr>
              <w:jc w:val="center"/>
              <w:rPr>
                <w:sz w:val="16"/>
                <w:szCs w:val="16"/>
              </w:rPr>
            </w:pPr>
            <w:r w:rsidRPr="004C11C4">
              <w:rPr>
                <w:sz w:val="16"/>
                <w:szCs w:val="16"/>
              </w:rPr>
              <w:t>Namjen.</w:t>
            </w:r>
          </w:p>
          <w:p w14:paraId="470895F3" w14:textId="77777777" w:rsidR="0016000E" w:rsidRPr="004C11C4" w:rsidRDefault="0016000E" w:rsidP="00E326A0">
            <w:pPr>
              <w:jc w:val="center"/>
              <w:rPr>
                <w:sz w:val="16"/>
                <w:szCs w:val="16"/>
              </w:rPr>
            </w:pPr>
            <w:r w:rsidRPr="004C11C4">
              <w:rPr>
                <w:sz w:val="16"/>
                <w:szCs w:val="16"/>
              </w:rPr>
              <w:t>primici</w:t>
            </w:r>
          </w:p>
        </w:tc>
        <w:tc>
          <w:tcPr>
            <w:tcW w:w="960" w:type="dxa"/>
          </w:tcPr>
          <w:p w14:paraId="2F6D6185" w14:textId="77777777" w:rsidR="0016000E" w:rsidRPr="004C11C4" w:rsidRDefault="0016000E" w:rsidP="00E326A0">
            <w:pPr>
              <w:jc w:val="center"/>
              <w:rPr>
                <w:sz w:val="16"/>
                <w:szCs w:val="16"/>
              </w:rPr>
            </w:pPr>
            <w:r w:rsidRPr="004C11C4">
              <w:rPr>
                <w:sz w:val="16"/>
                <w:szCs w:val="16"/>
              </w:rPr>
              <w:t>Viškovi</w:t>
            </w:r>
          </w:p>
          <w:p w14:paraId="124307C8" w14:textId="77777777" w:rsidR="0016000E" w:rsidRPr="004C11C4" w:rsidRDefault="0016000E" w:rsidP="00E326A0">
            <w:pPr>
              <w:jc w:val="center"/>
              <w:rPr>
                <w:sz w:val="16"/>
                <w:szCs w:val="16"/>
              </w:rPr>
            </w:pPr>
            <w:r w:rsidRPr="004C11C4">
              <w:rPr>
                <w:sz w:val="16"/>
                <w:szCs w:val="16"/>
              </w:rPr>
              <w:t>prethod.</w:t>
            </w:r>
          </w:p>
          <w:p w14:paraId="308E3CAE" w14:textId="77777777" w:rsidR="0016000E" w:rsidRPr="004C11C4" w:rsidRDefault="0016000E" w:rsidP="00E326A0">
            <w:pPr>
              <w:jc w:val="center"/>
              <w:rPr>
                <w:sz w:val="16"/>
                <w:szCs w:val="16"/>
              </w:rPr>
            </w:pPr>
            <w:r w:rsidRPr="004C11C4">
              <w:rPr>
                <w:sz w:val="16"/>
                <w:szCs w:val="16"/>
              </w:rPr>
              <w:t>godina</w:t>
            </w:r>
          </w:p>
        </w:tc>
      </w:tr>
      <w:tr w:rsidR="0016000E" w14:paraId="5C6FDC59" w14:textId="77777777" w:rsidTr="0025187D">
        <w:tc>
          <w:tcPr>
            <w:tcW w:w="559" w:type="dxa"/>
          </w:tcPr>
          <w:p w14:paraId="20EA8C7B" w14:textId="77777777" w:rsidR="0016000E" w:rsidRPr="00A8505C" w:rsidRDefault="0016000E" w:rsidP="00E326A0">
            <w:pPr>
              <w:jc w:val="center"/>
              <w:rPr>
                <w:sz w:val="16"/>
                <w:szCs w:val="16"/>
              </w:rPr>
            </w:pPr>
            <w:r w:rsidRPr="00A8505C">
              <w:rPr>
                <w:sz w:val="16"/>
                <w:szCs w:val="16"/>
              </w:rPr>
              <w:t>1</w:t>
            </w:r>
          </w:p>
        </w:tc>
        <w:tc>
          <w:tcPr>
            <w:tcW w:w="692" w:type="dxa"/>
          </w:tcPr>
          <w:p w14:paraId="611C0E44" w14:textId="77777777" w:rsidR="0016000E" w:rsidRPr="00A8505C" w:rsidRDefault="0016000E" w:rsidP="00E326A0">
            <w:pPr>
              <w:jc w:val="center"/>
              <w:rPr>
                <w:sz w:val="16"/>
                <w:szCs w:val="16"/>
              </w:rPr>
            </w:pPr>
            <w:r w:rsidRPr="00A8505C">
              <w:rPr>
                <w:sz w:val="16"/>
                <w:szCs w:val="16"/>
              </w:rPr>
              <w:t>2</w:t>
            </w:r>
          </w:p>
        </w:tc>
        <w:tc>
          <w:tcPr>
            <w:tcW w:w="833" w:type="dxa"/>
          </w:tcPr>
          <w:p w14:paraId="0C5C40C4" w14:textId="77777777" w:rsidR="0016000E" w:rsidRPr="00A8505C" w:rsidRDefault="0016000E" w:rsidP="00E326A0">
            <w:pPr>
              <w:jc w:val="center"/>
              <w:rPr>
                <w:sz w:val="16"/>
                <w:szCs w:val="16"/>
              </w:rPr>
            </w:pPr>
            <w:r w:rsidRPr="00A8505C">
              <w:rPr>
                <w:sz w:val="16"/>
                <w:szCs w:val="16"/>
              </w:rPr>
              <w:t>3</w:t>
            </w:r>
          </w:p>
        </w:tc>
        <w:tc>
          <w:tcPr>
            <w:tcW w:w="1568" w:type="dxa"/>
          </w:tcPr>
          <w:p w14:paraId="4A2D4E8F" w14:textId="77777777" w:rsidR="0016000E" w:rsidRPr="00A8505C" w:rsidRDefault="0016000E" w:rsidP="00E326A0">
            <w:pPr>
              <w:jc w:val="center"/>
              <w:rPr>
                <w:sz w:val="16"/>
                <w:szCs w:val="16"/>
              </w:rPr>
            </w:pPr>
            <w:r w:rsidRPr="00A8505C">
              <w:rPr>
                <w:sz w:val="16"/>
                <w:szCs w:val="16"/>
              </w:rPr>
              <w:t>4</w:t>
            </w:r>
          </w:p>
        </w:tc>
        <w:tc>
          <w:tcPr>
            <w:tcW w:w="1108" w:type="dxa"/>
          </w:tcPr>
          <w:p w14:paraId="472B95FF" w14:textId="77777777" w:rsidR="0016000E" w:rsidRPr="00A8505C" w:rsidRDefault="0016000E" w:rsidP="00E326A0">
            <w:pPr>
              <w:jc w:val="center"/>
              <w:rPr>
                <w:sz w:val="16"/>
                <w:szCs w:val="16"/>
              </w:rPr>
            </w:pPr>
            <w:r w:rsidRPr="00A8505C">
              <w:rPr>
                <w:sz w:val="16"/>
                <w:szCs w:val="16"/>
              </w:rPr>
              <w:t>5</w:t>
            </w:r>
          </w:p>
        </w:tc>
        <w:tc>
          <w:tcPr>
            <w:tcW w:w="960" w:type="dxa"/>
          </w:tcPr>
          <w:p w14:paraId="6E262D81" w14:textId="77777777" w:rsidR="0016000E" w:rsidRPr="00A8505C" w:rsidRDefault="0016000E" w:rsidP="00E326A0">
            <w:pPr>
              <w:jc w:val="center"/>
              <w:rPr>
                <w:sz w:val="16"/>
                <w:szCs w:val="16"/>
              </w:rPr>
            </w:pPr>
            <w:r w:rsidRPr="00A8505C">
              <w:rPr>
                <w:sz w:val="16"/>
                <w:szCs w:val="16"/>
              </w:rPr>
              <w:t>6</w:t>
            </w:r>
          </w:p>
        </w:tc>
        <w:tc>
          <w:tcPr>
            <w:tcW w:w="1017" w:type="dxa"/>
          </w:tcPr>
          <w:p w14:paraId="49AC8DD9" w14:textId="77777777" w:rsidR="0016000E" w:rsidRPr="00A8505C" w:rsidRDefault="0016000E" w:rsidP="00E326A0">
            <w:pPr>
              <w:jc w:val="center"/>
              <w:rPr>
                <w:sz w:val="16"/>
                <w:szCs w:val="16"/>
              </w:rPr>
            </w:pPr>
            <w:r w:rsidRPr="00A8505C">
              <w:rPr>
                <w:sz w:val="16"/>
                <w:szCs w:val="16"/>
              </w:rPr>
              <w:t>7</w:t>
            </w:r>
          </w:p>
        </w:tc>
        <w:tc>
          <w:tcPr>
            <w:tcW w:w="1017" w:type="dxa"/>
          </w:tcPr>
          <w:p w14:paraId="7BCA8B88" w14:textId="77777777" w:rsidR="0016000E" w:rsidRPr="00A8505C" w:rsidRDefault="0016000E" w:rsidP="00E326A0">
            <w:pPr>
              <w:jc w:val="center"/>
              <w:rPr>
                <w:sz w:val="16"/>
                <w:szCs w:val="16"/>
              </w:rPr>
            </w:pPr>
            <w:r w:rsidRPr="00A8505C">
              <w:rPr>
                <w:sz w:val="16"/>
                <w:szCs w:val="16"/>
              </w:rPr>
              <w:t>8</w:t>
            </w:r>
          </w:p>
        </w:tc>
        <w:tc>
          <w:tcPr>
            <w:tcW w:w="960" w:type="dxa"/>
          </w:tcPr>
          <w:p w14:paraId="2457C81C" w14:textId="77777777" w:rsidR="0016000E" w:rsidRPr="00A8505C" w:rsidRDefault="0016000E" w:rsidP="00E326A0">
            <w:pPr>
              <w:jc w:val="center"/>
              <w:rPr>
                <w:sz w:val="16"/>
                <w:szCs w:val="16"/>
              </w:rPr>
            </w:pPr>
            <w:r w:rsidRPr="00A8505C">
              <w:rPr>
                <w:sz w:val="16"/>
                <w:szCs w:val="16"/>
              </w:rPr>
              <w:t>9</w:t>
            </w:r>
          </w:p>
        </w:tc>
        <w:tc>
          <w:tcPr>
            <w:tcW w:w="960" w:type="dxa"/>
          </w:tcPr>
          <w:p w14:paraId="56A49CA2" w14:textId="77777777" w:rsidR="0016000E" w:rsidRPr="00A8505C" w:rsidRDefault="0016000E" w:rsidP="00E326A0">
            <w:pPr>
              <w:jc w:val="center"/>
              <w:rPr>
                <w:sz w:val="16"/>
                <w:szCs w:val="16"/>
              </w:rPr>
            </w:pPr>
            <w:r w:rsidRPr="00A8505C">
              <w:rPr>
                <w:sz w:val="16"/>
                <w:szCs w:val="16"/>
              </w:rPr>
              <w:t>10</w:t>
            </w:r>
          </w:p>
        </w:tc>
        <w:tc>
          <w:tcPr>
            <w:tcW w:w="960" w:type="dxa"/>
          </w:tcPr>
          <w:p w14:paraId="0419D11E" w14:textId="77777777" w:rsidR="0016000E" w:rsidRPr="00A8505C" w:rsidRDefault="0016000E" w:rsidP="00E326A0">
            <w:pPr>
              <w:jc w:val="center"/>
              <w:rPr>
                <w:sz w:val="16"/>
                <w:szCs w:val="16"/>
              </w:rPr>
            </w:pPr>
            <w:r w:rsidRPr="00A8505C">
              <w:rPr>
                <w:sz w:val="16"/>
                <w:szCs w:val="16"/>
              </w:rPr>
              <w:t>11</w:t>
            </w:r>
          </w:p>
        </w:tc>
        <w:tc>
          <w:tcPr>
            <w:tcW w:w="943" w:type="dxa"/>
          </w:tcPr>
          <w:p w14:paraId="6D780C57" w14:textId="77777777" w:rsidR="0016000E" w:rsidRPr="00A8505C" w:rsidRDefault="0016000E" w:rsidP="00E326A0">
            <w:pPr>
              <w:jc w:val="center"/>
              <w:rPr>
                <w:sz w:val="16"/>
                <w:szCs w:val="16"/>
              </w:rPr>
            </w:pPr>
            <w:r w:rsidRPr="00A8505C">
              <w:rPr>
                <w:sz w:val="16"/>
                <w:szCs w:val="16"/>
              </w:rPr>
              <w:t>12</w:t>
            </w:r>
          </w:p>
        </w:tc>
        <w:tc>
          <w:tcPr>
            <w:tcW w:w="963" w:type="dxa"/>
          </w:tcPr>
          <w:p w14:paraId="317E5866" w14:textId="77777777" w:rsidR="0016000E" w:rsidRPr="00A8505C" w:rsidRDefault="0016000E" w:rsidP="00E326A0">
            <w:pPr>
              <w:jc w:val="center"/>
              <w:rPr>
                <w:sz w:val="16"/>
                <w:szCs w:val="16"/>
              </w:rPr>
            </w:pPr>
            <w:r w:rsidRPr="00A8505C">
              <w:rPr>
                <w:sz w:val="16"/>
                <w:szCs w:val="16"/>
              </w:rPr>
              <w:t>13</w:t>
            </w:r>
          </w:p>
        </w:tc>
        <w:tc>
          <w:tcPr>
            <w:tcW w:w="960" w:type="dxa"/>
          </w:tcPr>
          <w:p w14:paraId="5711FF05" w14:textId="77777777" w:rsidR="0016000E" w:rsidRPr="00A8505C" w:rsidRDefault="0016000E" w:rsidP="00E326A0">
            <w:pPr>
              <w:jc w:val="center"/>
              <w:rPr>
                <w:sz w:val="16"/>
                <w:szCs w:val="16"/>
              </w:rPr>
            </w:pPr>
            <w:r w:rsidRPr="00A8505C">
              <w:rPr>
                <w:sz w:val="16"/>
                <w:szCs w:val="16"/>
              </w:rPr>
              <w:t>14</w:t>
            </w:r>
          </w:p>
        </w:tc>
        <w:tc>
          <w:tcPr>
            <w:tcW w:w="960" w:type="dxa"/>
          </w:tcPr>
          <w:p w14:paraId="687144F8" w14:textId="77777777" w:rsidR="0016000E" w:rsidRPr="00A8505C" w:rsidRDefault="0016000E" w:rsidP="00E326A0">
            <w:pPr>
              <w:jc w:val="center"/>
              <w:rPr>
                <w:sz w:val="16"/>
                <w:szCs w:val="16"/>
              </w:rPr>
            </w:pPr>
            <w:r w:rsidRPr="00A8505C">
              <w:rPr>
                <w:sz w:val="16"/>
                <w:szCs w:val="16"/>
              </w:rPr>
              <w:t>15</w:t>
            </w:r>
          </w:p>
        </w:tc>
      </w:tr>
      <w:tr w:rsidR="0027097F" w:rsidRPr="00FA140C" w14:paraId="6A949FA6" w14:textId="77777777" w:rsidTr="0025187D">
        <w:trPr>
          <w:trHeight w:val="300"/>
        </w:trPr>
        <w:tc>
          <w:tcPr>
            <w:tcW w:w="559" w:type="dxa"/>
            <w:noWrap/>
            <w:hideMark/>
          </w:tcPr>
          <w:p w14:paraId="037C0CB3" w14:textId="77777777" w:rsidR="0027097F" w:rsidRPr="00FA140C" w:rsidRDefault="0027097F" w:rsidP="00E326A0">
            <w:pPr>
              <w:jc w:val="center"/>
              <w:rPr>
                <w:rFonts w:ascii="Arial" w:eastAsia="Times New Roman" w:hAnsi="Arial" w:cs="Arial"/>
                <w:i/>
                <w:iCs/>
                <w:sz w:val="14"/>
                <w:szCs w:val="14"/>
                <w:lang w:eastAsia="hr-HR"/>
              </w:rPr>
            </w:pPr>
            <w:r w:rsidRPr="00FA140C">
              <w:rPr>
                <w:rFonts w:ascii="Arial" w:eastAsia="Times New Roman" w:hAnsi="Arial" w:cs="Arial"/>
                <w:i/>
                <w:iCs/>
                <w:sz w:val="14"/>
                <w:szCs w:val="14"/>
                <w:lang w:eastAsia="hr-HR"/>
              </w:rPr>
              <w:t>052a</w:t>
            </w:r>
          </w:p>
        </w:tc>
        <w:tc>
          <w:tcPr>
            <w:tcW w:w="692" w:type="dxa"/>
            <w:noWrap/>
            <w:hideMark/>
          </w:tcPr>
          <w:p w14:paraId="48FFD9E3" w14:textId="77777777" w:rsidR="0027097F" w:rsidRPr="00FA140C" w:rsidRDefault="0027097F" w:rsidP="00E326A0">
            <w:pPr>
              <w:jc w:val="cente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 </w:t>
            </w:r>
          </w:p>
        </w:tc>
        <w:tc>
          <w:tcPr>
            <w:tcW w:w="833" w:type="dxa"/>
            <w:noWrap/>
            <w:hideMark/>
          </w:tcPr>
          <w:p w14:paraId="1A56AF69" w14:textId="77777777" w:rsidR="0027097F" w:rsidRPr="00FA140C" w:rsidRDefault="0027097F" w:rsidP="00E326A0">
            <w:pPr>
              <w:ind w:firstLineChars="100" w:firstLine="160"/>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3423</w:t>
            </w:r>
          </w:p>
        </w:tc>
        <w:tc>
          <w:tcPr>
            <w:tcW w:w="1568" w:type="dxa"/>
            <w:noWrap/>
            <w:hideMark/>
          </w:tcPr>
          <w:p w14:paraId="0A940FBC" w14:textId="77777777" w:rsidR="0027097F" w:rsidRPr="00FA140C" w:rsidRDefault="0027097F" w:rsidP="00E326A0">
            <w:pP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Kamate na primljene kredite i zajmove</w:t>
            </w:r>
          </w:p>
        </w:tc>
        <w:tc>
          <w:tcPr>
            <w:tcW w:w="1108" w:type="dxa"/>
            <w:noWrap/>
            <w:hideMark/>
          </w:tcPr>
          <w:p w14:paraId="6D2C68CD"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2.000</w:t>
            </w:r>
          </w:p>
        </w:tc>
        <w:tc>
          <w:tcPr>
            <w:tcW w:w="960" w:type="dxa"/>
            <w:noWrap/>
            <w:hideMark/>
          </w:tcPr>
          <w:p w14:paraId="5BBD6194"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1017" w:type="dxa"/>
            <w:noWrap/>
            <w:hideMark/>
          </w:tcPr>
          <w:p w14:paraId="0B555431"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2.000</w:t>
            </w:r>
          </w:p>
        </w:tc>
        <w:tc>
          <w:tcPr>
            <w:tcW w:w="1017" w:type="dxa"/>
            <w:noWrap/>
            <w:hideMark/>
          </w:tcPr>
          <w:p w14:paraId="638BA514"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2.000</w:t>
            </w:r>
          </w:p>
        </w:tc>
        <w:tc>
          <w:tcPr>
            <w:tcW w:w="960" w:type="dxa"/>
            <w:noWrap/>
            <w:hideMark/>
          </w:tcPr>
          <w:p w14:paraId="7F48E2D4"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2A32D4CE"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7B1AAAFD"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43" w:type="dxa"/>
            <w:noWrap/>
            <w:hideMark/>
          </w:tcPr>
          <w:p w14:paraId="491EA90A"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3" w:type="dxa"/>
            <w:noWrap/>
            <w:hideMark/>
          </w:tcPr>
          <w:p w14:paraId="3847CBA9"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355CE2DE"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47783BA2"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r>
      <w:tr w:rsidR="0027097F" w:rsidRPr="00FA140C" w14:paraId="1B29A6A2" w14:textId="77777777" w:rsidTr="0025187D">
        <w:trPr>
          <w:trHeight w:val="360"/>
        </w:trPr>
        <w:tc>
          <w:tcPr>
            <w:tcW w:w="559" w:type="dxa"/>
            <w:noWrap/>
            <w:hideMark/>
          </w:tcPr>
          <w:p w14:paraId="62BD8F6D"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692" w:type="dxa"/>
            <w:noWrap/>
            <w:hideMark/>
          </w:tcPr>
          <w:p w14:paraId="1D34268F" w14:textId="77777777" w:rsidR="0027097F" w:rsidRPr="00FA140C" w:rsidRDefault="0027097F" w:rsidP="00E326A0">
            <w:pPr>
              <w:jc w:val="cente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833" w:type="dxa"/>
            <w:noWrap/>
            <w:hideMark/>
          </w:tcPr>
          <w:p w14:paraId="74B80D3E" w14:textId="77777777" w:rsidR="0027097F" w:rsidRPr="00FA140C" w:rsidRDefault="0027097F" w:rsidP="00E326A0">
            <w:pPr>
              <w:ind w:firstLineChars="100" w:firstLine="160"/>
              <w:rPr>
                <w:rFonts w:ascii="Arial" w:eastAsia="Times New Roman" w:hAnsi="Arial" w:cs="Arial"/>
                <w:sz w:val="16"/>
                <w:szCs w:val="16"/>
                <w:lang w:eastAsia="hr-HR"/>
              </w:rPr>
            </w:pPr>
            <w:r w:rsidRPr="00FA140C">
              <w:rPr>
                <w:rFonts w:ascii="Arial" w:eastAsia="Times New Roman" w:hAnsi="Arial" w:cs="Arial"/>
                <w:sz w:val="16"/>
                <w:szCs w:val="16"/>
                <w:lang w:eastAsia="hr-HR"/>
              </w:rPr>
              <w:t>343</w:t>
            </w:r>
          </w:p>
        </w:tc>
        <w:tc>
          <w:tcPr>
            <w:tcW w:w="1568" w:type="dxa"/>
            <w:noWrap/>
            <w:hideMark/>
          </w:tcPr>
          <w:p w14:paraId="53E106CC" w14:textId="77777777" w:rsidR="0027097F" w:rsidRPr="00FA140C" w:rsidRDefault="0027097F" w:rsidP="00E326A0">
            <w:pPr>
              <w:rPr>
                <w:rFonts w:ascii="Arial" w:eastAsia="Times New Roman" w:hAnsi="Arial" w:cs="Arial"/>
                <w:sz w:val="16"/>
                <w:szCs w:val="16"/>
                <w:lang w:eastAsia="hr-HR"/>
              </w:rPr>
            </w:pPr>
            <w:r>
              <w:rPr>
                <w:rFonts w:ascii="Arial" w:eastAsia="Times New Roman" w:hAnsi="Arial" w:cs="Arial"/>
                <w:sz w:val="16"/>
                <w:szCs w:val="16"/>
                <w:lang w:eastAsia="hr-HR"/>
              </w:rPr>
              <w:t xml:space="preserve">OSTALI FIN. </w:t>
            </w:r>
            <w:r w:rsidRPr="00FA140C">
              <w:rPr>
                <w:rFonts w:ascii="Arial" w:eastAsia="Times New Roman" w:hAnsi="Arial" w:cs="Arial"/>
                <w:sz w:val="16"/>
                <w:szCs w:val="16"/>
                <w:lang w:eastAsia="hr-HR"/>
              </w:rPr>
              <w:t>RASHODI</w:t>
            </w:r>
          </w:p>
        </w:tc>
        <w:tc>
          <w:tcPr>
            <w:tcW w:w="1108" w:type="dxa"/>
            <w:noWrap/>
            <w:hideMark/>
          </w:tcPr>
          <w:p w14:paraId="7ACEA2F0"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55.000</w:t>
            </w:r>
          </w:p>
        </w:tc>
        <w:tc>
          <w:tcPr>
            <w:tcW w:w="960" w:type="dxa"/>
            <w:noWrap/>
            <w:hideMark/>
          </w:tcPr>
          <w:p w14:paraId="644DC16E"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57.000</w:t>
            </w:r>
          </w:p>
        </w:tc>
        <w:tc>
          <w:tcPr>
            <w:tcW w:w="1017" w:type="dxa"/>
            <w:noWrap/>
            <w:hideMark/>
          </w:tcPr>
          <w:p w14:paraId="160276B3"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112.000</w:t>
            </w:r>
          </w:p>
        </w:tc>
        <w:tc>
          <w:tcPr>
            <w:tcW w:w="1017" w:type="dxa"/>
            <w:noWrap/>
            <w:hideMark/>
          </w:tcPr>
          <w:p w14:paraId="77906D6B"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112.000</w:t>
            </w:r>
          </w:p>
        </w:tc>
        <w:tc>
          <w:tcPr>
            <w:tcW w:w="960" w:type="dxa"/>
            <w:noWrap/>
            <w:hideMark/>
          </w:tcPr>
          <w:p w14:paraId="7AC28B24"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1460EC3A"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65532231"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43" w:type="dxa"/>
            <w:noWrap/>
            <w:hideMark/>
          </w:tcPr>
          <w:p w14:paraId="4153A9B0"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3" w:type="dxa"/>
            <w:noWrap/>
            <w:hideMark/>
          </w:tcPr>
          <w:p w14:paraId="41A19064"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6E2D22CB"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549CB71D"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r>
      <w:tr w:rsidR="0027097F" w:rsidRPr="00FA140C" w14:paraId="5911C51E" w14:textId="77777777" w:rsidTr="0025187D">
        <w:trPr>
          <w:trHeight w:val="300"/>
        </w:trPr>
        <w:tc>
          <w:tcPr>
            <w:tcW w:w="559" w:type="dxa"/>
            <w:noWrap/>
            <w:hideMark/>
          </w:tcPr>
          <w:p w14:paraId="27EA5930" w14:textId="77777777" w:rsidR="0027097F" w:rsidRPr="00FA140C" w:rsidRDefault="0027097F" w:rsidP="00E326A0">
            <w:pPr>
              <w:jc w:val="cente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052</w:t>
            </w:r>
          </w:p>
        </w:tc>
        <w:tc>
          <w:tcPr>
            <w:tcW w:w="692" w:type="dxa"/>
            <w:noWrap/>
            <w:hideMark/>
          </w:tcPr>
          <w:p w14:paraId="646C5316" w14:textId="77777777" w:rsidR="0027097F" w:rsidRPr="00FA140C" w:rsidRDefault="0027097F" w:rsidP="00E326A0">
            <w:pPr>
              <w:jc w:val="cente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 </w:t>
            </w:r>
          </w:p>
        </w:tc>
        <w:tc>
          <w:tcPr>
            <w:tcW w:w="833" w:type="dxa"/>
            <w:noWrap/>
            <w:hideMark/>
          </w:tcPr>
          <w:p w14:paraId="2ABC6C3A" w14:textId="77777777" w:rsidR="0027097F" w:rsidRPr="00FA140C" w:rsidRDefault="0027097F" w:rsidP="00E326A0">
            <w:pPr>
              <w:ind w:firstLineChars="100" w:firstLine="160"/>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3431</w:t>
            </w:r>
          </w:p>
        </w:tc>
        <w:tc>
          <w:tcPr>
            <w:tcW w:w="1568" w:type="dxa"/>
            <w:noWrap/>
            <w:hideMark/>
          </w:tcPr>
          <w:p w14:paraId="1990C2DE" w14:textId="77777777" w:rsidR="0027097F" w:rsidRPr="00FA140C" w:rsidRDefault="0027097F" w:rsidP="00E326A0">
            <w:pP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Bankarske usluge i usluge platnog prometa</w:t>
            </w:r>
          </w:p>
        </w:tc>
        <w:tc>
          <w:tcPr>
            <w:tcW w:w="1108" w:type="dxa"/>
            <w:noWrap/>
            <w:hideMark/>
          </w:tcPr>
          <w:p w14:paraId="6190714C"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45.000</w:t>
            </w:r>
          </w:p>
        </w:tc>
        <w:tc>
          <w:tcPr>
            <w:tcW w:w="960" w:type="dxa"/>
            <w:noWrap/>
            <w:hideMark/>
          </w:tcPr>
          <w:p w14:paraId="7D5768B7"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1017" w:type="dxa"/>
            <w:noWrap/>
            <w:hideMark/>
          </w:tcPr>
          <w:p w14:paraId="1D593B34"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45.000</w:t>
            </w:r>
          </w:p>
        </w:tc>
        <w:tc>
          <w:tcPr>
            <w:tcW w:w="1017" w:type="dxa"/>
            <w:noWrap/>
            <w:hideMark/>
          </w:tcPr>
          <w:p w14:paraId="03410426"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45.000</w:t>
            </w:r>
          </w:p>
        </w:tc>
        <w:tc>
          <w:tcPr>
            <w:tcW w:w="960" w:type="dxa"/>
            <w:noWrap/>
            <w:hideMark/>
          </w:tcPr>
          <w:p w14:paraId="7048D981"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35CD1072"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16FCA315"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43" w:type="dxa"/>
            <w:noWrap/>
            <w:hideMark/>
          </w:tcPr>
          <w:p w14:paraId="750922E9"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3" w:type="dxa"/>
            <w:noWrap/>
            <w:hideMark/>
          </w:tcPr>
          <w:p w14:paraId="7A8D2D04"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1504F3B5"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7A0626F7"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r>
      <w:tr w:rsidR="0027097F" w:rsidRPr="00FA140C" w14:paraId="7FC88446" w14:textId="77777777" w:rsidTr="0025187D">
        <w:trPr>
          <w:trHeight w:val="300"/>
        </w:trPr>
        <w:tc>
          <w:tcPr>
            <w:tcW w:w="559" w:type="dxa"/>
            <w:noWrap/>
            <w:hideMark/>
          </w:tcPr>
          <w:p w14:paraId="19C4059D" w14:textId="77777777" w:rsidR="0027097F" w:rsidRPr="00FA140C" w:rsidRDefault="0027097F" w:rsidP="00E326A0">
            <w:pPr>
              <w:jc w:val="cente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053</w:t>
            </w:r>
          </w:p>
        </w:tc>
        <w:tc>
          <w:tcPr>
            <w:tcW w:w="692" w:type="dxa"/>
            <w:noWrap/>
            <w:hideMark/>
          </w:tcPr>
          <w:p w14:paraId="1018193A" w14:textId="77777777" w:rsidR="0027097F" w:rsidRPr="00FA140C" w:rsidRDefault="0027097F" w:rsidP="00E326A0">
            <w:pPr>
              <w:jc w:val="cente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 </w:t>
            </w:r>
          </w:p>
        </w:tc>
        <w:tc>
          <w:tcPr>
            <w:tcW w:w="833" w:type="dxa"/>
            <w:noWrap/>
            <w:hideMark/>
          </w:tcPr>
          <w:p w14:paraId="078C7A99" w14:textId="77777777" w:rsidR="0027097F" w:rsidRPr="00FA140C" w:rsidRDefault="0027097F" w:rsidP="00E326A0">
            <w:pPr>
              <w:ind w:firstLineChars="100" w:firstLine="160"/>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3432</w:t>
            </w:r>
          </w:p>
        </w:tc>
        <w:tc>
          <w:tcPr>
            <w:tcW w:w="1568" w:type="dxa"/>
            <w:noWrap/>
            <w:hideMark/>
          </w:tcPr>
          <w:p w14:paraId="3347FFB9" w14:textId="77777777" w:rsidR="0027097F" w:rsidRPr="00FA140C" w:rsidRDefault="0027097F" w:rsidP="00E326A0">
            <w:pP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Negativne tečajne razlike</w:t>
            </w:r>
          </w:p>
        </w:tc>
        <w:tc>
          <w:tcPr>
            <w:tcW w:w="1108" w:type="dxa"/>
            <w:noWrap/>
            <w:hideMark/>
          </w:tcPr>
          <w:p w14:paraId="6C2A2243"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27715E2D"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2.000</w:t>
            </w:r>
          </w:p>
        </w:tc>
        <w:tc>
          <w:tcPr>
            <w:tcW w:w="1017" w:type="dxa"/>
            <w:noWrap/>
            <w:hideMark/>
          </w:tcPr>
          <w:p w14:paraId="4336A550"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2.000</w:t>
            </w:r>
          </w:p>
        </w:tc>
        <w:tc>
          <w:tcPr>
            <w:tcW w:w="1017" w:type="dxa"/>
            <w:noWrap/>
            <w:hideMark/>
          </w:tcPr>
          <w:p w14:paraId="2270B40C"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2.000</w:t>
            </w:r>
          </w:p>
        </w:tc>
        <w:tc>
          <w:tcPr>
            <w:tcW w:w="960" w:type="dxa"/>
            <w:noWrap/>
            <w:hideMark/>
          </w:tcPr>
          <w:p w14:paraId="58B7FCDC"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256C6F39"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4BF39561"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43" w:type="dxa"/>
            <w:noWrap/>
            <w:hideMark/>
          </w:tcPr>
          <w:p w14:paraId="5AB68281"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3" w:type="dxa"/>
            <w:noWrap/>
            <w:hideMark/>
          </w:tcPr>
          <w:p w14:paraId="26B967A8"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31CA54E0"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3A26DBBC"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r>
      <w:tr w:rsidR="0027097F" w:rsidRPr="00FA140C" w14:paraId="0A6815D5" w14:textId="77777777" w:rsidTr="0025187D">
        <w:trPr>
          <w:trHeight w:val="300"/>
        </w:trPr>
        <w:tc>
          <w:tcPr>
            <w:tcW w:w="559" w:type="dxa"/>
            <w:noWrap/>
            <w:hideMark/>
          </w:tcPr>
          <w:p w14:paraId="4A876E7C" w14:textId="77777777" w:rsidR="0027097F" w:rsidRPr="00FA140C" w:rsidRDefault="0027097F" w:rsidP="00E326A0">
            <w:pPr>
              <w:jc w:val="cente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054</w:t>
            </w:r>
          </w:p>
        </w:tc>
        <w:tc>
          <w:tcPr>
            <w:tcW w:w="692" w:type="dxa"/>
            <w:noWrap/>
            <w:hideMark/>
          </w:tcPr>
          <w:p w14:paraId="48A66B08" w14:textId="77777777" w:rsidR="0027097F" w:rsidRPr="00FA140C" w:rsidRDefault="0027097F" w:rsidP="00E326A0">
            <w:pPr>
              <w:jc w:val="cente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 </w:t>
            </w:r>
          </w:p>
        </w:tc>
        <w:tc>
          <w:tcPr>
            <w:tcW w:w="833" w:type="dxa"/>
            <w:noWrap/>
            <w:hideMark/>
          </w:tcPr>
          <w:p w14:paraId="3364DF88" w14:textId="77777777" w:rsidR="0027097F" w:rsidRPr="00FA140C" w:rsidRDefault="0027097F" w:rsidP="00E326A0">
            <w:pPr>
              <w:ind w:firstLineChars="100" w:firstLine="160"/>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3433</w:t>
            </w:r>
          </w:p>
        </w:tc>
        <w:tc>
          <w:tcPr>
            <w:tcW w:w="1568" w:type="dxa"/>
            <w:noWrap/>
            <w:hideMark/>
          </w:tcPr>
          <w:p w14:paraId="3FE04524" w14:textId="77777777" w:rsidR="0027097F" w:rsidRPr="00FA140C" w:rsidRDefault="0027097F" w:rsidP="00E326A0">
            <w:pP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Zatezne kamate</w:t>
            </w:r>
          </w:p>
        </w:tc>
        <w:tc>
          <w:tcPr>
            <w:tcW w:w="1108" w:type="dxa"/>
            <w:noWrap/>
            <w:hideMark/>
          </w:tcPr>
          <w:p w14:paraId="19C93CAA"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10.000</w:t>
            </w:r>
          </w:p>
        </w:tc>
        <w:tc>
          <w:tcPr>
            <w:tcW w:w="960" w:type="dxa"/>
            <w:noWrap/>
            <w:hideMark/>
          </w:tcPr>
          <w:p w14:paraId="5828FD47"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1017" w:type="dxa"/>
            <w:noWrap/>
            <w:hideMark/>
          </w:tcPr>
          <w:p w14:paraId="37897D7C"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10.000</w:t>
            </w:r>
          </w:p>
        </w:tc>
        <w:tc>
          <w:tcPr>
            <w:tcW w:w="1017" w:type="dxa"/>
            <w:noWrap/>
            <w:hideMark/>
          </w:tcPr>
          <w:p w14:paraId="309FDF15"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10.000</w:t>
            </w:r>
          </w:p>
        </w:tc>
        <w:tc>
          <w:tcPr>
            <w:tcW w:w="960" w:type="dxa"/>
            <w:noWrap/>
            <w:hideMark/>
          </w:tcPr>
          <w:p w14:paraId="003DE4BA"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617C5A9B"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7AACDE7F"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43" w:type="dxa"/>
            <w:noWrap/>
            <w:hideMark/>
          </w:tcPr>
          <w:p w14:paraId="54E0B5D5"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3" w:type="dxa"/>
            <w:noWrap/>
            <w:hideMark/>
          </w:tcPr>
          <w:p w14:paraId="4BAC846B"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3460E71F"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048F5978"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r>
      <w:tr w:rsidR="0027097F" w:rsidRPr="00FA140C" w14:paraId="6C91AD92" w14:textId="77777777" w:rsidTr="0025187D">
        <w:trPr>
          <w:trHeight w:val="300"/>
        </w:trPr>
        <w:tc>
          <w:tcPr>
            <w:tcW w:w="559" w:type="dxa"/>
            <w:noWrap/>
            <w:hideMark/>
          </w:tcPr>
          <w:p w14:paraId="561A398F" w14:textId="77777777" w:rsidR="0027097F" w:rsidRPr="00FA140C" w:rsidRDefault="0027097F" w:rsidP="00E326A0">
            <w:pPr>
              <w:jc w:val="center"/>
              <w:rPr>
                <w:rFonts w:ascii="Arial" w:eastAsia="Times New Roman" w:hAnsi="Arial" w:cs="Arial"/>
                <w:i/>
                <w:iCs/>
                <w:sz w:val="14"/>
                <w:szCs w:val="14"/>
                <w:lang w:eastAsia="hr-HR"/>
              </w:rPr>
            </w:pPr>
            <w:r w:rsidRPr="00FA140C">
              <w:rPr>
                <w:rFonts w:ascii="Arial" w:eastAsia="Times New Roman" w:hAnsi="Arial" w:cs="Arial"/>
                <w:i/>
                <w:iCs/>
                <w:sz w:val="14"/>
                <w:szCs w:val="14"/>
                <w:lang w:eastAsia="hr-HR"/>
              </w:rPr>
              <w:t>054a</w:t>
            </w:r>
          </w:p>
        </w:tc>
        <w:tc>
          <w:tcPr>
            <w:tcW w:w="692" w:type="dxa"/>
            <w:noWrap/>
            <w:hideMark/>
          </w:tcPr>
          <w:p w14:paraId="471F1118" w14:textId="77777777" w:rsidR="0027097F" w:rsidRPr="00FA140C" w:rsidRDefault="0027097F" w:rsidP="00E326A0">
            <w:pPr>
              <w:jc w:val="cente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 </w:t>
            </w:r>
          </w:p>
        </w:tc>
        <w:tc>
          <w:tcPr>
            <w:tcW w:w="833" w:type="dxa"/>
            <w:noWrap/>
            <w:hideMark/>
          </w:tcPr>
          <w:p w14:paraId="0DDFA003" w14:textId="77777777" w:rsidR="0027097F" w:rsidRPr="00FA140C" w:rsidRDefault="0027097F" w:rsidP="00E326A0">
            <w:pPr>
              <w:ind w:firstLineChars="100" w:firstLine="160"/>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3434</w:t>
            </w:r>
          </w:p>
        </w:tc>
        <w:tc>
          <w:tcPr>
            <w:tcW w:w="1568" w:type="dxa"/>
            <w:noWrap/>
            <w:hideMark/>
          </w:tcPr>
          <w:p w14:paraId="570A41D8" w14:textId="77777777" w:rsidR="0027097F" w:rsidRPr="00FA140C" w:rsidRDefault="0027097F" w:rsidP="00E326A0">
            <w:pP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Ostali nespomenuti financijski rashodi</w:t>
            </w:r>
          </w:p>
        </w:tc>
        <w:tc>
          <w:tcPr>
            <w:tcW w:w="1108" w:type="dxa"/>
            <w:noWrap/>
            <w:hideMark/>
          </w:tcPr>
          <w:p w14:paraId="3F8CE27F"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1AD9F29D"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55.000</w:t>
            </w:r>
          </w:p>
        </w:tc>
        <w:tc>
          <w:tcPr>
            <w:tcW w:w="1017" w:type="dxa"/>
            <w:noWrap/>
            <w:hideMark/>
          </w:tcPr>
          <w:p w14:paraId="363D27A9"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55.000</w:t>
            </w:r>
          </w:p>
        </w:tc>
        <w:tc>
          <w:tcPr>
            <w:tcW w:w="1017" w:type="dxa"/>
            <w:noWrap/>
            <w:hideMark/>
          </w:tcPr>
          <w:p w14:paraId="632741D4"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55.000</w:t>
            </w:r>
          </w:p>
        </w:tc>
        <w:tc>
          <w:tcPr>
            <w:tcW w:w="960" w:type="dxa"/>
            <w:noWrap/>
            <w:hideMark/>
          </w:tcPr>
          <w:p w14:paraId="74154E22"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706372AC"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3233284C"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43" w:type="dxa"/>
            <w:noWrap/>
            <w:hideMark/>
          </w:tcPr>
          <w:p w14:paraId="6F9DB02B"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3" w:type="dxa"/>
            <w:noWrap/>
            <w:hideMark/>
          </w:tcPr>
          <w:p w14:paraId="0F7C432E"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2D2A025F"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3FA9B501"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r>
      <w:tr w:rsidR="0027097F" w14:paraId="1D30C01F" w14:textId="77777777" w:rsidTr="0025187D">
        <w:tc>
          <w:tcPr>
            <w:tcW w:w="559" w:type="dxa"/>
          </w:tcPr>
          <w:p w14:paraId="2BBC9B73" w14:textId="77777777" w:rsidR="0027097F" w:rsidRDefault="0027097F" w:rsidP="00E326A0"/>
        </w:tc>
        <w:tc>
          <w:tcPr>
            <w:tcW w:w="3093" w:type="dxa"/>
            <w:gridSpan w:val="3"/>
          </w:tcPr>
          <w:p w14:paraId="7DA44358" w14:textId="77777777" w:rsidR="0027097F" w:rsidRPr="00FA140C" w:rsidRDefault="0027097F" w:rsidP="00E326A0">
            <w:pPr>
              <w:rPr>
                <w:b/>
                <w:sz w:val="16"/>
                <w:szCs w:val="16"/>
              </w:rPr>
            </w:pPr>
            <w:r w:rsidRPr="00FA140C">
              <w:rPr>
                <w:b/>
                <w:sz w:val="16"/>
                <w:szCs w:val="16"/>
              </w:rPr>
              <w:t>Program 1005:  ORGANIZIRANJE I PROVOĐENJE  ZAŠTITE I SPAŠAVANJA</w:t>
            </w:r>
            <w:r w:rsidRPr="00FA140C">
              <w:rPr>
                <w:b/>
                <w:sz w:val="16"/>
                <w:szCs w:val="16"/>
              </w:rPr>
              <w:tab/>
            </w:r>
          </w:p>
        </w:tc>
        <w:tc>
          <w:tcPr>
            <w:tcW w:w="1108" w:type="dxa"/>
            <w:vAlign w:val="center"/>
          </w:tcPr>
          <w:p w14:paraId="21B88C7E"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1.835.000</w:t>
            </w:r>
          </w:p>
        </w:tc>
        <w:tc>
          <w:tcPr>
            <w:tcW w:w="960" w:type="dxa"/>
            <w:vAlign w:val="center"/>
          </w:tcPr>
          <w:p w14:paraId="3FF28BA0"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95.000</w:t>
            </w:r>
          </w:p>
        </w:tc>
        <w:tc>
          <w:tcPr>
            <w:tcW w:w="1017" w:type="dxa"/>
            <w:vAlign w:val="center"/>
          </w:tcPr>
          <w:p w14:paraId="56E34866"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1.930.000</w:t>
            </w:r>
          </w:p>
        </w:tc>
        <w:tc>
          <w:tcPr>
            <w:tcW w:w="1017" w:type="dxa"/>
            <w:vAlign w:val="center"/>
          </w:tcPr>
          <w:p w14:paraId="685D51A3"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1.930.000</w:t>
            </w:r>
          </w:p>
        </w:tc>
        <w:tc>
          <w:tcPr>
            <w:tcW w:w="960" w:type="dxa"/>
            <w:vAlign w:val="center"/>
          </w:tcPr>
          <w:p w14:paraId="5F11B939"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center"/>
          </w:tcPr>
          <w:p w14:paraId="45FBA5D6"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center"/>
          </w:tcPr>
          <w:p w14:paraId="6215CC52"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43" w:type="dxa"/>
            <w:vAlign w:val="center"/>
          </w:tcPr>
          <w:p w14:paraId="794C4DDC"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3" w:type="dxa"/>
            <w:vAlign w:val="center"/>
          </w:tcPr>
          <w:p w14:paraId="7F53FC96"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center"/>
          </w:tcPr>
          <w:p w14:paraId="540DF682"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center"/>
          </w:tcPr>
          <w:p w14:paraId="36B6C859"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r>
      <w:tr w:rsidR="0027097F" w14:paraId="55F0E572" w14:textId="77777777" w:rsidTr="0025187D">
        <w:tc>
          <w:tcPr>
            <w:tcW w:w="559" w:type="dxa"/>
          </w:tcPr>
          <w:p w14:paraId="72472B2B" w14:textId="77777777" w:rsidR="0027097F" w:rsidRDefault="0027097F" w:rsidP="00E326A0"/>
        </w:tc>
        <w:tc>
          <w:tcPr>
            <w:tcW w:w="692" w:type="dxa"/>
          </w:tcPr>
          <w:p w14:paraId="2F4FFC85" w14:textId="77777777" w:rsidR="0027097F" w:rsidRPr="00FA140C" w:rsidRDefault="0027097F" w:rsidP="00E326A0">
            <w:pPr>
              <w:rPr>
                <w:sz w:val="16"/>
                <w:szCs w:val="16"/>
              </w:rPr>
            </w:pPr>
            <w:r w:rsidRPr="00FA140C">
              <w:rPr>
                <w:sz w:val="16"/>
                <w:szCs w:val="16"/>
              </w:rPr>
              <w:t>0320</w:t>
            </w:r>
          </w:p>
        </w:tc>
        <w:tc>
          <w:tcPr>
            <w:tcW w:w="2401" w:type="dxa"/>
            <w:gridSpan w:val="2"/>
          </w:tcPr>
          <w:p w14:paraId="2A974360" w14:textId="77777777" w:rsidR="0027097F" w:rsidRPr="00FA140C" w:rsidRDefault="0027097F" w:rsidP="00E326A0">
            <w:pPr>
              <w:rPr>
                <w:b/>
                <w:sz w:val="16"/>
                <w:szCs w:val="16"/>
              </w:rPr>
            </w:pPr>
            <w:r w:rsidRPr="00FA140C">
              <w:rPr>
                <w:b/>
                <w:sz w:val="16"/>
                <w:szCs w:val="16"/>
              </w:rPr>
              <w:t>Aktivnost A1005 01:   Protupožarna zaštita</w:t>
            </w:r>
            <w:r w:rsidRPr="00FA140C">
              <w:rPr>
                <w:b/>
                <w:sz w:val="16"/>
                <w:szCs w:val="16"/>
              </w:rPr>
              <w:tab/>
            </w:r>
          </w:p>
        </w:tc>
        <w:tc>
          <w:tcPr>
            <w:tcW w:w="1108" w:type="dxa"/>
            <w:vAlign w:val="bottom"/>
          </w:tcPr>
          <w:p w14:paraId="0800712D"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15.000</w:t>
            </w:r>
          </w:p>
        </w:tc>
        <w:tc>
          <w:tcPr>
            <w:tcW w:w="960" w:type="dxa"/>
            <w:vAlign w:val="bottom"/>
          </w:tcPr>
          <w:p w14:paraId="140280C6"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1017" w:type="dxa"/>
            <w:vAlign w:val="bottom"/>
          </w:tcPr>
          <w:p w14:paraId="3F12F2F6"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15.000</w:t>
            </w:r>
          </w:p>
        </w:tc>
        <w:tc>
          <w:tcPr>
            <w:tcW w:w="1017" w:type="dxa"/>
            <w:vAlign w:val="bottom"/>
          </w:tcPr>
          <w:p w14:paraId="54FFA8B3"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15.000</w:t>
            </w:r>
          </w:p>
        </w:tc>
        <w:tc>
          <w:tcPr>
            <w:tcW w:w="960" w:type="dxa"/>
            <w:vAlign w:val="bottom"/>
          </w:tcPr>
          <w:p w14:paraId="6EF7B2FE"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2F9A9D8E"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599B1DFC"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43" w:type="dxa"/>
            <w:vAlign w:val="bottom"/>
          </w:tcPr>
          <w:p w14:paraId="2EDA3EBD"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3" w:type="dxa"/>
            <w:vAlign w:val="bottom"/>
          </w:tcPr>
          <w:p w14:paraId="05A5AB9C"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3FB53612"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25E8256F"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r>
      <w:tr w:rsidR="0027097F" w:rsidRPr="00FA140C" w14:paraId="731DF08A" w14:textId="77777777" w:rsidTr="0025187D">
        <w:trPr>
          <w:trHeight w:val="420"/>
        </w:trPr>
        <w:tc>
          <w:tcPr>
            <w:tcW w:w="559" w:type="dxa"/>
            <w:noWrap/>
            <w:hideMark/>
          </w:tcPr>
          <w:p w14:paraId="159F2341"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692" w:type="dxa"/>
            <w:noWrap/>
            <w:hideMark/>
          </w:tcPr>
          <w:p w14:paraId="15182A1D" w14:textId="77777777" w:rsidR="0027097F" w:rsidRPr="00FA140C" w:rsidRDefault="0027097F" w:rsidP="00E326A0">
            <w:pPr>
              <w:jc w:val="cente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833" w:type="dxa"/>
            <w:noWrap/>
            <w:hideMark/>
          </w:tcPr>
          <w:p w14:paraId="5B146889" w14:textId="77777777" w:rsidR="0027097F" w:rsidRPr="00FA140C" w:rsidRDefault="0027097F" w:rsidP="00E326A0">
            <w:pPr>
              <w:ind w:firstLineChars="100" w:firstLine="160"/>
              <w:rPr>
                <w:rFonts w:ascii="Arial" w:eastAsia="Times New Roman" w:hAnsi="Arial" w:cs="Arial"/>
                <w:sz w:val="16"/>
                <w:szCs w:val="16"/>
                <w:lang w:eastAsia="hr-HR"/>
              </w:rPr>
            </w:pPr>
            <w:r w:rsidRPr="00FA140C">
              <w:rPr>
                <w:rFonts w:ascii="Arial" w:eastAsia="Times New Roman" w:hAnsi="Arial" w:cs="Arial"/>
                <w:sz w:val="16"/>
                <w:szCs w:val="16"/>
                <w:lang w:eastAsia="hr-HR"/>
              </w:rPr>
              <w:t>32</w:t>
            </w:r>
          </w:p>
        </w:tc>
        <w:tc>
          <w:tcPr>
            <w:tcW w:w="1568" w:type="dxa"/>
            <w:noWrap/>
            <w:hideMark/>
          </w:tcPr>
          <w:p w14:paraId="38FB2CFB"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MATERIJALNI RASHODI</w:t>
            </w:r>
          </w:p>
        </w:tc>
        <w:tc>
          <w:tcPr>
            <w:tcW w:w="1108" w:type="dxa"/>
            <w:noWrap/>
            <w:hideMark/>
          </w:tcPr>
          <w:p w14:paraId="16F97187"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15.000</w:t>
            </w:r>
          </w:p>
        </w:tc>
        <w:tc>
          <w:tcPr>
            <w:tcW w:w="960" w:type="dxa"/>
            <w:noWrap/>
            <w:hideMark/>
          </w:tcPr>
          <w:p w14:paraId="7A85016F"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1017" w:type="dxa"/>
            <w:noWrap/>
            <w:hideMark/>
          </w:tcPr>
          <w:p w14:paraId="5B9504C5"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15.000</w:t>
            </w:r>
          </w:p>
        </w:tc>
        <w:tc>
          <w:tcPr>
            <w:tcW w:w="1017" w:type="dxa"/>
            <w:noWrap/>
            <w:hideMark/>
          </w:tcPr>
          <w:p w14:paraId="7EE4E6BC"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15.000</w:t>
            </w:r>
          </w:p>
        </w:tc>
        <w:tc>
          <w:tcPr>
            <w:tcW w:w="960" w:type="dxa"/>
            <w:noWrap/>
            <w:hideMark/>
          </w:tcPr>
          <w:p w14:paraId="2E74AD17"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4D210952"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076F70F3"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43" w:type="dxa"/>
            <w:noWrap/>
            <w:hideMark/>
          </w:tcPr>
          <w:p w14:paraId="594CCBCE"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3" w:type="dxa"/>
            <w:noWrap/>
            <w:hideMark/>
          </w:tcPr>
          <w:p w14:paraId="72337A25"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3BE1D541"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61BEE32C"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r>
      <w:tr w:rsidR="0027097F" w:rsidRPr="00FA140C" w14:paraId="45491BE0" w14:textId="77777777" w:rsidTr="0025187D">
        <w:trPr>
          <w:trHeight w:val="360"/>
        </w:trPr>
        <w:tc>
          <w:tcPr>
            <w:tcW w:w="559" w:type="dxa"/>
            <w:noWrap/>
            <w:hideMark/>
          </w:tcPr>
          <w:p w14:paraId="5EA1CB01"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692" w:type="dxa"/>
            <w:noWrap/>
            <w:hideMark/>
          </w:tcPr>
          <w:p w14:paraId="7FF5BC5A" w14:textId="77777777" w:rsidR="0027097F" w:rsidRPr="00FA140C" w:rsidRDefault="0027097F" w:rsidP="00E326A0">
            <w:pPr>
              <w:jc w:val="cente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833" w:type="dxa"/>
            <w:noWrap/>
            <w:hideMark/>
          </w:tcPr>
          <w:p w14:paraId="1147C47B" w14:textId="77777777" w:rsidR="0027097F" w:rsidRPr="00FA140C" w:rsidRDefault="0027097F" w:rsidP="00E326A0">
            <w:pPr>
              <w:ind w:firstLineChars="100" w:firstLine="160"/>
              <w:rPr>
                <w:rFonts w:ascii="Arial" w:eastAsia="Times New Roman" w:hAnsi="Arial" w:cs="Arial"/>
                <w:sz w:val="16"/>
                <w:szCs w:val="16"/>
                <w:lang w:eastAsia="hr-HR"/>
              </w:rPr>
            </w:pPr>
            <w:r w:rsidRPr="00FA140C">
              <w:rPr>
                <w:rFonts w:ascii="Arial" w:eastAsia="Times New Roman" w:hAnsi="Arial" w:cs="Arial"/>
                <w:sz w:val="16"/>
                <w:szCs w:val="16"/>
                <w:lang w:eastAsia="hr-HR"/>
              </w:rPr>
              <w:t>329</w:t>
            </w:r>
          </w:p>
        </w:tc>
        <w:tc>
          <w:tcPr>
            <w:tcW w:w="1568" w:type="dxa"/>
            <w:noWrap/>
            <w:hideMark/>
          </w:tcPr>
          <w:p w14:paraId="094958DC"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OSTALI RASHODI POSLOVANJA</w:t>
            </w:r>
          </w:p>
        </w:tc>
        <w:tc>
          <w:tcPr>
            <w:tcW w:w="1108" w:type="dxa"/>
            <w:noWrap/>
            <w:hideMark/>
          </w:tcPr>
          <w:p w14:paraId="5DE2AFE9"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15.000</w:t>
            </w:r>
          </w:p>
        </w:tc>
        <w:tc>
          <w:tcPr>
            <w:tcW w:w="960" w:type="dxa"/>
            <w:noWrap/>
            <w:hideMark/>
          </w:tcPr>
          <w:p w14:paraId="5C835C21"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1017" w:type="dxa"/>
            <w:noWrap/>
            <w:hideMark/>
          </w:tcPr>
          <w:p w14:paraId="367239B4"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15.000</w:t>
            </w:r>
          </w:p>
        </w:tc>
        <w:tc>
          <w:tcPr>
            <w:tcW w:w="1017" w:type="dxa"/>
            <w:noWrap/>
            <w:hideMark/>
          </w:tcPr>
          <w:p w14:paraId="571C6E74"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15.000</w:t>
            </w:r>
          </w:p>
        </w:tc>
        <w:tc>
          <w:tcPr>
            <w:tcW w:w="960" w:type="dxa"/>
            <w:noWrap/>
            <w:hideMark/>
          </w:tcPr>
          <w:p w14:paraId="78C63D97"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6835C7CF"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723F3713"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43" w:type="dxa"/>
            <w:noWrap/>
            <w:hideMark/>
          </w:tcPr>
          <w:p w14:paraId="7E30BCCC"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3" w:type="dxa"/>
            <w:noWrap/>
            <w:hideMark/>
          </w:tcPr>
          <w:p w14:paraId="2EC7E9B4"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465D6127"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0764E8F1"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r>
      <w:tr w:rsidR="0027097F" w:rsidRPr="00FA140C" w14:paraId="5353D38A" w14:textId="77777777" w:rsidTr="0025187D">
        <w:trPr>
          <w:trHeight w:val="300"/>
        </w:trPr>
        <w:tc>
          <w:tcPr>
            <w:tcW w:w="559" w:type="dxa"/>
            <w:noWrap/>
            <w:hideMark/>
          </w:tcPr>
          <w:p w14:paraId="20BF2E4D" w14:textId="77777777" w:rsidR="0027097F" w:rsidRPr="00FA140C" w:rsidRDefault="0027097F" w:rsidP="00E326A0">
            <w:pPr>
              <w:jc w:val="cente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055</w:t>
            </w:r>
          </w:p>
        </w:tc>
        <w:tc>
          <w:tcPr>
            <w:tcW w:w="692" w:type="dxa"/>
            <w:noWrap/>
            <w:hideMark/>
          </w:tcPr>
          <w:p w14:paraId="61601637" w14:textId="77777777" w:rsidR="0027097F" w:rsidRPr="00FA140C" w:rsidRDefault="0027097F" w:rsidP="00E326A0">
            <w:pPr>
              <w:jc w:val="cente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 </w:t>
            </w:r>
          </w:p>
        </w:tc>
        <w:tc>
          <w:tcPr>
            <w:tcW w:w="833" w:type="dxa"/>
            <w:noWrap/>
            <w:hideMark/>
          </w:tcPr>
          <w:p w14:paraId="3E411871" w14:textId="77777777" w:rsidR="0027097F" w:rsidRPr="00FA140C" w:rsidRDefault="0027097F" w:rsidP="00E326A0">
            <w:pPr>
              <w:ind w:firstLineChars="100" w:firstLine="160"/>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3299</w:t>
            </w:r>
          </w:p>
        </w:tc>
        <w:tc>
          <w:tcPr>
            <w:tcW w:w="1568" w:type="dxa"/>
            <w:noWrap/>
            <w:hideMark/>
          </w:tcPr>
          <w:p w14:paraId="6253866F" w14:textId="77777777" w:rsidR="0027097F" w:rsidRPr="00FA140C" w:rsidRDefault="0027097F" w:rsidP="00E326A0">
            <w:pP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Rashodi za protupožarnu zaštitu</w:t>
            </w:r>
          </w:p>
        </w:tc>
        <w:tc>
          <w:tcPr>
            <w:tcW w:w="1108" w:type="dxa"/>
            <w:noWrap/>
            <w:hideMark/>
          </w:tcPr>
          <w:p w14:paraId="395932EE"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15.000</w:t>
            </w:r>
          </w:p>
        </w:tc>
        <w:tc>
          <w:tcPr>
            <w:tcW w:w="960" w:type="dxa"/>
            <w:noWrap/>
            <w:hideMark/>
          </w:tcPr>
          <w:p w14:paraId="2E03AFCD"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1017" w:type="dxa"/>
            <w:noWrap/>
            <w:hideMark/>
          </w:tcPr>
          <w:p w14:paraId="5E7C0F0E"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15.000</w:t>
            </w:r>
          </w:p>
        </w:tc>
        <w:tc>
          <w:tcPr>
            <w:tcW w:w="1017" w:type="dxa"/>
            <w:noWrap/>
            <w:hideMark/>
          </w:tcPr>
          <w:p w14:paraId="585A8625"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15.000</w:t>
            </w:r>
          </w:p>
        </w:tc>
        <w:tc>
          <w:tcPr>
            <w:tcW w:w="960" w:type="dxa"/>
            <w:noWrap/>
            <w:hideMark/>
          </w:tcPr>
          <w:p w14:paraId="23D90F29"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592769F1"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5818186B"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43" w:type="dxa"/>
            <w:noWrap/>
            <w:hideMark/>
          </w:tcPr>
          <w:p w14:paraId="2F6DA0DB"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3" w:type="dxa"/>
            <w:noWrap/>
            <w:hideMark/>
          </w:tcPr>
          <w:p w14:paraId="1BC0BF30"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4C734ECE"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7EA321C7"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r>
      <w:tr w:rsidR="0027097F" w:rsidRPr="00FA140C" w14:paraId="326AFE05" w14:textId="77777777" w:rsidTr="0025187D">
        <w:trPr>
          <w:trHeight w:val="300"/>
        </w:trPr>
        <w:tc>
          <w:tcPr>
            <w:tcW w:w="559" w:type="dxa"/>
            <w:noWrap/>
            <w:hideMark/>
          </w:tcPr>
          <w:p w14:paraId="51E745E6" w14:textId="77777777" w:rsidR="0027097F" w:rsidRPr="00FA140C" w:rsidRDefault="0027097F" w:rsidP="00E326A0">
            <w:pPr>
              <w:jc w:val="cente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056</w:t>
            </w:r>
          </w:p>
        </w:tc>
        <w:tc>
          <w:tcPr>
            <w:tcW w:w="692" w:type="dxa"/>
            <w:noWrap/>
            <w:hideMark/>
          </w:tcPr>
          <w:p w14:paraId="3071708E" w14:textId="77777777" w:rsidR="0027097F" w:rsidRPr="00FA140C" w:rsidRDefault="0027097F" w:rsidP="00E326A0">
            <w:pPr>
              <w:jc w:val="cente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 </w:t>
            </w:r>
          </w:p>
        </w:tc>
        <w:tc>
          <w:tcPr>
            <w:tcW w:w="833" w:type="dxa"/>
            <w:noWrap/>
            <w:hideMark/>
          </w:tcPr>
          <w:p w14:paraId="0AF7D5ED" w14:textId="77777777" w:rsidR="0027097F" w:rsidRPr="00FA140C" w:rsidRDefault="0027097F" w:rsidP="00E326A0">
            <w:pPr>
              <w:ind w:firstLineChars="100" w:firstLine="160"/>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3299</w:t>
            </w:r>
          </w:p>
        </w:tc>
        <w:tc>
          <w:tcPr>
            <w:tcW w:w="1568" w:type="dxa"/>
            <w:noWrap/>
            <w:hideMark/>
          </w:tcPr>
          <w:p w14:paraId="60D68C82" w14:textId="77777777" w:rsidR="0027097F" w:rsidRPr="00FA140C" w:rsidRDefault="0027097F" w:rsidP="00E326A0">
            <w:pP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Sufinanciranje nabavke vatrogasnog vozila</w:t>
            </w:r>
          </w:p>
        </w:tc>
        <w:tc>
          <w:tcPr>
            <w:tcW w:w="1108" w:type="dxa"/>
            <w:noWrap/>
            <w:hideMark/>
          </w:tcPr>
          <w:p w14:paraId="21D945E6"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275B46E6"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1017" w:type="dxa"/>
            <w:noWrap/>
            <w:hideMark/>
          </w:tcPr>
          <w:p w14:paraId="73BB9DD3"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1017" w:type="dxa"/>
            <w:noWrap/>
            <w:hideMark/>
          </w:tcPr>
          <w:p w14:paraId="7FA2914C"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1AAD154F"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7D17458C"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00D40180"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43" w:type="dxa"/>
            <w:noWrap/>
            <w:hideMark/>
          </w:tcPr>
          <w:p w14:paraId="604A45DE"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3" w:type="dxa"/>
            <w:noWrap/>
            <w:hideMark/>
          </w:tcPr>
          <w:p w14:paraId="1C674299"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4072AA91"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0A06655B"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r>
      <w:tr w:rsidR="0027097F" w14:paraId="77329EFE" w14:textId="77777777" w:rsidTr="0025187D">
        <w:tc>
          <w:tcPr>
            <w:tcW w:w="559" w:type="dxa"/>
          </w:tcPr>
          <w:p w14:paraId="4D9FD4DE" w14:textId="77777777" w:rsidR="0027097F" w:rsidRDefault="0027097F" w:rsidP="00E326A0"/>
        </w:tc>
        <w:tc>
          <w:tcPr>
            <w:tcW w:w="692" w:type="dxa"/>
          </w:tcPr>
          <w:p w14:paraId="07B61454" w14:textId="77777777" w:rsidR="0027097F" w:rsidRPr="00FA140C" w:rsidRDefault="0027097F" w:rsidP="00E326A0">
            <w:pPr>
              <w:rPr>
                <w:sz w:val="16"/>
                <w:szCs w:val="16"/>
              </w:rPr>
            </w:pPr>
            <w:r w:rsidRPr="00FA140C">
              <w:rPr>
                <w:sz w:val="16"/>
                <w:szCs w:val="16"/>
              </w:rPr>
              <w:t>0320</w:t>
            </w:r>
          </w:p>
        </w:tc>
        <w:tc>
          <w:tcPr>
            <w:tcW w:w="2401" w:type="dxa"/>
            <w:gridSpan w:val="2"/>
          </w:tcPr>
          <w:p w14:paraId="6F369F86" w14:textId="77777777" w:rsidR="0027097F" w:rsidRPr="00FA140C" w:rsidRDefault="0027097F" w:rsidP="00E326A0">
            <w:pPr>
              <w:rPr>
                <w:b/>
                <w:sz w:val="16"/>
                <w:szCs w:val="16"/>
              </w:rPr>
            </w:pPr>
            <w:r w:rsidRPr="00FA140C">
              <w:rPr>
                <w:b/>
                <w:sz w:val="16"/>
                <w:szCs w:val="16"/>
              </w:rPr>
              <w:t>Aktivnost A1005 02:  Donacije DVD-u Hvar</w:t>
            </w:r>
            <w:r w:rsidRPr="00FA140C">
              <w:rPr>
                <w:b/>
                <w:sz w:val="16"/>
                <w:szCs w:val="16"/>
              </w:rPr>
              <w:tab/>
            </w:r>
          </w:p>
        </w:tc>
        <w:tc>
          <w:tcPr>
            <w:tcW w:w="1108" w:type="dxa"/>
            <w:vAlign w:val="bottom"/>
          </w:tcPr>
          <w:p w14:paraId="1D92BCAF"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1.750.000</w:t>
            </w:r>
          </w:p>
        </w:tc>
        <w:tc>
          <w:tcPr>
            <w:tcW w:w="960" w:type="dxa"/>
            <w:vAlign w:val="bottom"/>
          </w:tcPr>
          <w:p w14:paraId="215D59B9"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45.000</w:t>
            </w:r>
          </w:p>
        </w:tc>
        <w:tc>
          <w:tcPr>
            <w:tcW w:w="1017" w:type="dxa"/>
            <w:vAlign w:val="bottom"/>
          </w:tcPr>
          <w:p w14:paraId="1547C103"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1.795.000</w:t>
            </w:r>
          </w:p>
        </w:tc>
        <w:tc>
          <w:tcPr>
            <w:tcW w:w="1017" w:type="dxa"/>
            <w:vAlign w:val="bottom"/>
          </w:tcPr>
          <w:p w14:paraId="7CC44968"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1.795.000</w:t>
            </w:r>
          </w:p>
        </w:tc>
        <w:tc>
          <w:tcPr>
            <w:tcW w:w="960" w:type="dxa"/>
            <w:vAlign w:val="bottom"/>
          </w:tcPr>
          <w:p w14:paraId="11411943"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0972EA32"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188F4540"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43" w:type="dxa"/>
            <w:vAlign w:val="bottom"/>
          </w:tcPr>
          <w:p w14:paraId="4B606DDC"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3" w:type="dxa"/>
            <w:vAlign w:val="bottom"/>
          </w:tcPr>
          <w:p w14:paraId="4D6360F2"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788AFD73"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072A274E"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r>
      <w:tr w:rsidR="0027097F" w:rsidRPr="00FA140C" w14:paraId="3B735111" w14:textId="77777777" w:rsidTr="0025187D">
        <w:trPr>
          <w:trHeight w:val="283"/>
        </w:trPr>
        <w:tc>
          <w:tcPr>
            <w:tcW w:w="559" w:type="dxa"/>
            <w:noWrap/>
            <w:hideMark/>
          </w:tcPr>
          <w:p w14:paraId="6C0A774C"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692" w:type="dxa"/>
            <w:noWrap/>
            <w:hideMark/>
          </w:tcPr>
          <w:p w14:paraId="688F96B8" w14:textId="77777777" w:rsidR="0027097F" w:rsidRPr="00FA140C" w:rsidRDefault="0027097F" w:rsidP="00E326A0">
            <w:pPr>
              <w:jc w:val="cente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833" w:type="dxa"/>
            <w:noWrap/>
            <w:hideMark/>
          </w:tcPr>
          <w:p w14:paraId="6795F146" w14:textId="77777777" w:rsidR="0027097F" w:rsidRPr="00FA140C" w:rsidRDefault="0027097F" w:rsidP="00E326A0">
            <w:pPr>
              <w:ind w:firstLineChars="100" w:firstLine="160"/>
              <w:rPr>
                <w:rFonts w:ascii="Arial" w:eastAsia="Times New Roman" w:hAnsi="Arial" w:cs="Arial"/>
                <w:sz w:val="16"/>
                <w:szCs w:val="16"/>
                <w:lang w:eastAsia="hr-HR"/>
              </w:rPr>
            </w:pPr>
            <w:r w:rsidRPr="00FA140C">
              <w:rPr>
                <w:rFonts w:ascii="Arial" w:eastAsia="Times New Roman" w:hAnsi="Arial" w:cs="Arial"/>
                <w:sz w:val="16"/>
                <w:szCs w:val="16"/>
                <w:lang w:eastAsia="hr-HR"/>
              </w:rPr>
              <w:t>38</w:t>
            </w:r>
          </w:p>
        </w:tc>
        <w:tc>
          <w:tcPr>
            <w:tcW w:w="1568" w:type="dxa"/>
            <w:noWrap/>
            <w:hideMark/>
          </w:tcPr>
          <w:p w14:paraId="7E5601DD"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OSTALI RASHODI</w:t>
            </w:r>
          </w:p>
        </w:tc>
        <w:tc>
          <w:tcPr>
            <w:tcW w:w="1108" w:type="dxa"/>
            <w:noWrap/>
            <w:hideMark/>
          </w:tcPr>
          <w:p w14:paraId="449269A8"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1.750.000</w:t>
            </w:r>
          </w:p>
        </w:tc>
        <w:tc>
          <w:tcPr>
            <w:tcW w:w="960" w:type="dxa"/>
            <w:noWrap/>
            <w:hideMark/>
          </w:tcPr>
          <w:p w14:paraId="3FEC1AF0"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45.000</w:t>
            </w:r>
          </w:p>
        </w:tc>
        <w:tc>
          <w:tcPr>
            <w:tcW w:w="1017" w:type="dxa"/>
            <w:noWrap/>
            <w:hideMark/>
          </w:tcPr>
          <w:p w14:paraId="5FD238E9"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1.795.000</w:t>
            </w:r>
          </w:p>
        </w:tc>
        <w:tc>
          <w:tcPr>
            <w:tcW w:w="1017" w:type="dxa"/>
            <w:noWrap/>
            <w:hideMark/>
          </w:tcPr>
          <w:p w14:paraId="1EDE26AD"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1.795.000</w:t>
            </w:r>
          </w:p>
        </w:tc>
        <w:tc>
          <w:tcPr>
            <w:tcW w:w="960" w:type="dxa"/>
            <w:noWrap/>
            <w:hideMark/>
          </w:tcPr>
          <w:p w14:paraId="4B7E8121"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4F2CB75D"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0183459A"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43" w:type="dxa"/>
            <w:noWrap/>
            <w:hideMark/>
          </w:tcPr>
          <w:p w14:paraId="2411DE1E"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3" w:type="dxa"/>
            <w:noWrap/>
            <w:hideMark/>
          </w:tcPr>
          <w:p w14:paraId="5C82EF14"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261AB0DD"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68FFE14E"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r>
      <w:tr w:rsidR="0027097F" w:rsidRPr="00FA140C" w14:paraId="7D5E418F" w14:textId="77777777" w:rsidTr="0025187D">
        <w:trPr>
          <w:trHeight w:val="345"/>
        </w:trPr>
        <w:tc>
          <w:tcPr>
            <w:tcW w:w="559" w:type="dxa"/>
            <w:noWrap/>
            <w:hideMark/>
          </w:tcPr>
          <w:p w14:paraId="51F9C9F3"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692" w:type="dxa"/>
            <w:noWrap/>
            <w:hideMark/>
          </w:tcPr>
          <w:p w14:paraId="76C541C5" w14:textId="77777777" w:rsidR="0027097F" w:rsidRPr="00FA140C" w:rsidRDefault="0027097F" w:rsidP="00E326A0">
            <w:pPr>
              <w:jc w:val="cente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833" w:type="dxa"/>
            <w:noWrap/>
            <w:hideMark/>
          </w:tcPr>
          <w:p w14:paraId="0879223F" w14:textId="77777777" w:rsidR="0027097F" w:rsidRPr="00FA140C" w:rsidRDefault="0027097F" w:rsidP="00E326A0">
            <w:pPr>
              <w:ind w:firstLineChars="100" w:firstLine="160"/>
              <w:rPr>
                <w:rFonts w:ascii="Arial" w:eastAsia="Times New Roman" w:hAnsi="Arial" w:cs="Arial"/>
                <w:sz w:val="16"/>
                <w:szCs w:val="16"/>
                <w:lang w:eastAsia="hr-HR"/>
              </w:rPr>
            </w:pPr>
            <w:r w:rsidRPr="00FA140C">
              <w:rPr>
                <w:rFonts w:ascii="Arial" w:eastAsia="Times New Roman" w:hAnsi="Arial" w:cs="Arial"/>
                <w:sz w:val="16"/>
                <w:szCs w:val="16"/>
                <w:lang w:eastAsia="hr-HR"/>
              </w:rPr>
              <w:t>381</w:t>
            </w:r>
          </w:p>
        </w:tc>
        <w:tc>
          <w:tcPr>
            <w:tcW w:w="1568" w:type="dxa"/>
            <w:noWrap/>
            <w:hideMark/>
          </w:tcPr>
          <w:p w14:paraId="2A239225"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TEKUĆE DONACIJE</w:t>
            </w:r>
          </w:p>
        </w:tc>
        <w:tc>
          <w:tcPr>
            <w:tcW w:w="1108" w:type="dxa"/>
            <w:noWrap/>
            <w:hideMark/>
          </w:tcPr>
          <w:p w14:paraId="31AA6551"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1.300.000</w:t>
            </w:r>
          </w:p>
        </w:tc>
        <w:tc>
          <w:tcPr>
            <w:tcW w:w="960" w:type="dxa"/>
            <w:noWrap/>
            <w:hideMark/>
          </w:tcPr>
          <w:p w14:paraId="70FDA007"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45.000</w:t>
            </w:r>
          </w:p>
        </w:tc>
        <w:tc>
          <w:tcPr>
            <w:tcW w:w="1017" w:type="dxa"/>
            <w:noWrap/>
            <w:hideMark/>
          </w:tcPr>
          <w:p w14:paraId="4CF110F2"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1.345.000</w:t>
            </w:r>
          </w:p>
        </w:tc>
        <w:tc>
          <w:tcPr>
            <w:tcW w:w="1017" w:type="dxa"/>
            <w:noWrap/>
            <w:hideMark/>
          </w:tcPr>
          <w:p w14:paraId="5723FD0A"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1.345.000</w:t>
            </w:r>
          </w:p>
        </w:tc>
        <w:tc>
          <w:tcPr>
            <w:tcW w:w="960" w:type="dxa"/>
            <w:noWrap/>
            <w:hideMark/>
          </w:tcPr>
          <w:p w14:paraId="1AAF3C68"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4FAD181B"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3E8291BC"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43" w:type="dxa"/>
            <w:noWrap/>
            <w:hideMark/>
          </w:tcPr>
          <w:p w14:paraId="321DAF8A"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3" w:type="dxa"/>
            <w:noWrap/>
            <w:hideMark/>
          </w:tcPr>
          <w:p w14:paraId="37E41D98"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45502F9A"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303F098D"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r>
      <w:tr w:rsidR="0027097F" w:rsidRPr="00FA140C" w14:paraId="1E9E3595" w14:textId="77777777" w:rsidTr="0025187D">
        <w:trPr>
          <w:trHeight w:val="300"/>
        </w:trPr>
        <w:tc>
          <w:tcPr>
            <w:tcW w:w="559" w:type="dxa"/>
            <w:noWrap/>
            <w:hideMark/>
          </w:tcPr>
          <w:p w14:paraId="2405F4E6" w14:textId="77777777" w:rsidR="0027097F" w:rsidRPr="00FA140C" w:rsidRDefault="0027097F" w:rsidP="00E326A0">
            <w:pPr>
              <w:jc w:val="cente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057</w:t>
            </w:r>
          </w:p>
        </w:tc>
        <w:tc>
          <w:tcPr>
            <w:tcW w:w="692" w:type="dxa"/>
            <w:noWrap/>
            <w:hideMark/>
          </w:tcPr>
          <w:p w14:paraId="1390EF67" w14:textId="77777777" w:rsidR="0027097F" w:rsidRPr="00FA140C" w:rsidRDefault="0027097F" w:rsidP="00E326A0">
            <w:pPr>
              <w:jc w:val="cente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 </w:t>
            </w:r>
          </w:p>
        </w:tc>
        <w:tc>
          <w:tcPr>
            <w:tcW w:w="833" w:type="dxa"/>
            <w:noWrap/>
            <w:hideMark/>
          </w:tcPr>
          <w:p w14:paraId="3A3CFFB6" w14:textId="77777777" w:rsidR="0027097F" w:rsidRPr="00FA140C" w:rsidRDefault="0027097F" w:rsidP="00E326A0">
            <w:pPr>
              <w:ind w:firstLineChars="100" w:firstLine="160"/>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3811</w:t>
            </w:r>
          </w:p>
        </w:tc>
        <w:tc>
          <w:tcPr>
            <w:tcW w:w="1568" w:type="dxa"/>
            <w:noWrap/>
            <w:hideMark/>
          </w:tcPr>
          <w:p w14:paraId="512AB2EC" w14:textId="77777777" w:rsidR="0027097F" w:rsidRPr="00FA140C" w:rsidRDefault="0027097F" w:rsidP="00E326A0">
            <w:pP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DVD Hvar - tekuća donacija</w:t>
            </w:r>
          </w:p>
        </w:tc>
        <w:tc>
          <w:tcPr>
            <w:tcW w:w="1108" w:type="dxa"/>
            <w:noWrap/>
            <w:hideMark/>
          </w:tcPr>
          <w:p w14:paraId="6E1EDE59"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1.300.000</w:t>
            </w:r>
          </w:p>
        </w:tc>
        <w:tc>
          <w:tcPr>
            <w:tcW w:w="960" w:type="dxa"/>
            <w:noWrap/>
            <w:hideMark/>
          </w:tcPr>
          <w:p w14:paraId="3144FBA3"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45.000</w:t>
            </w:r>
          </w:p>
        </w:tc>
        <w:tc>
          <w:tcPr>
            <w:tcW w:w="1017" w:type="dxa"/>
            <w:noWrap/>
            <w:hideMark/>
          </w:tcPr>
          <w:p w14:paraId="3E766712"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1.345.000</w:t>
            </w:r>
          </w:p>
        </w:tc>
        <w:tc>
          <w:tcPr>
            <w:tcW w:w="1017" w:type="dxa"/>
            <w:noWrap/>
            <w:hideMark/>
          </w:tcPr>
          <w:p w14:paraId="5F5CE29F"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1.345.000</w:t>
            </w:r>
          </w:p>
        </w:tc>
        <w:tc>
          <w:tcPr>
            <w:tcW w:w="960" w:type="dxa"/>
            <w:noWrap/>
            <w:hideMark/>
          </w:tcPr>
          <w:p w14:paraId="096ED9BD"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7CA3D151"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33A21054"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43" w:type="dxa"/>
            <w:noWrap/>
            <w:hideMark/>
          </w:tcPr>
          <w:p w14:paraId="6B5942C0"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3" w:type="dxa"/>
            <w:noWrap/>
            <w:hideMark/>
          </w:tcPr>
          <w:p w14:paraId="5A62B097"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171D7FFA"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61C35B9B"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r>
      <w:tr w:rsidR="0027097F" w:rsidRPr="00FA140C" w14:paraId="43571E0C" w14:textId="77777777" w:rsidTr="0025187D">
        <w:trPr>
          <w:trHeight w:val="345"/>
        </w:trPr>
        <w:tc>
          <w:tcPr>
            <w:tcW w:w="559" w:type="dxa"/>
            <w:noWrap/>
            <w:hideMark/>
          </w:tcPr>
          <w:p w14:paraId="367A5AAA" w14:textId="77777777" w:rsidR="0027097F" w:rsidRPr="00FA140C" w:rsidRDefault="0027097F" w:rsidP="00E326A0">
            <w:pPr>
              <w:jc w:val="cente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692" w:type="dxa"/>
            <w:noWrap/>
            <w:hideMark/>
          </w:tcPr>
          <w:p w14:paraId="0EF4F4D1" w14:textId="77777777" w:rsidR="0027097F" w:rsidRPr="00FA140C" w:rsidRDefault="0027097F" w:rsidP="00E326A0">
            <w:pPr>
              <w:jc w:val="cente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833" w:type="dxa"/>
            <w:noWrap/>
            <w:hideMark/>
          </w:tcPr>
          <w:p w14:paraId="6660AD39" w14:textId="77777777" w:rsidR="0027097F" w:rsidRPr="00FA140C" w:rsidRDefault="0027097F" w:rsidP="00E326A0">
            <w:pPr>
              <w:ind w:firstLineChars="100" w:firstLine="160"/>
              <w:rPr>
                <w:rFonts w:ascii="Arial" w:eastAsia="Times New Roman" w:hAnsi="Arial" w:cs="Arial"/>
                <w:sz w:val="16"/>
                <w:szCs w:val="16"/>
                <w:lang w:eastAsia="hr-HR"/>
              </w:rPr>
            </w:pPr>
            <w:r w:rsidRPr="00FA140C">
              <w:rPr>
                <w:rFonts w:ascii="Arial" w:eastAsia="Times New Roman" w:hAnsi="Arial" w:cs="Arial"/>
                <w:sz w:val="16"/>
                <w:szCs w:val="16"/>
                <w:lang w:eastAsia="hr-HR"/>
              </w:rPr>
              <w:t xml:space="preserve">382 </w:t>
            </w:r>
          </w:p>
        </w:tc>
        <w:tc>
          <w:tcPr>
            <w:tcW w:w="1568" w:type="dxa"/>
            <w:noWrap/>
            <w:hideMark/>
          </w:tcPr>
          <w:p w14:paraId="25E23F7F"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KAPITALNE DONACIJE</w:t>
            </w:r>
          </w:p>
        </w:tc>
        <w:tc>
          <w:tcPr>
            <w:tcW w:w="1108" w:type="dxa"/>
            <w:noWrap/>
            <w:hideMark/>
          </w:tcPr>
          <w:p w14:paraId="73AAB22A"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450.000</w:t>
            </w:r>
          </w:p>
        </w:tc>
        <w:tc>
          <w:tcPr>
            <w:tcW w:w="960" w:type="dxa"/>
            <w:noWrap/>
            <w:hideMark/>
          </w:tcPr>
          <w:p w14:paraId="7681FCF3"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1017" w:type="dxa"/>
            <w:noWrap/>
            <w:hideMark/>
          </w:tcPr>
          <w:p w14:paraId="73D1F4AE"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450.000</w:t>
            </w:r>
          </w:p>
        </w:tc>
        <w:tc>
          <w:tcPr>
            <w:tcW w:w="1017" w:type="dxa"/>
            <w:noWrap/>
            <w:hideMark/>
          </w:tcPr>
          <w:p w14:paraId="58A4A188"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450.000</w:t>
            </w:r>
          </w:p>
        </w:tc>
        <w:tc>
          <w:tcPr>
            <w:tcW w:w="960" w:type="dxa"/>
            <w:noWrap/>
            <w:hideMark/>
          </w:tcPr>
          <w:p w14:paraId="3ED5D505"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2C59E8E6"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10488F5B"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43" w:type="dxa"/>
            <w:noWrap/>
            <w:hideMark/>
          </w:tcPr>
          <w:p w14:paraId="4AB05AB1"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3" w:type="dxa"/>
            <w:noWrap/>
            <w:hideMark/>
          </w:tcPr>
          <w:p w14:paraId="6A9420D3"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4FBC2767"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004071B7"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r>
      <w:tr w:rsidR="0016000E" w14:paraId="4E89AADA" w14:textId="77777777" w:rsidTr="0025187D">
        <w:tc>
          <w:tcPr>
            <w:tcW w:w="559" w:type="dxa"/>
            <w:vMerge w:val="restart"/>
          </w:tcPr>
          <w:p w14:paraId="4A651EA5" w14:textId="5533ACE5" w:rsidR="0016000E" w:rsidRDefault="0016000E" w:rsidP="00E326A0">
            <w:pPr>
              <w:rPr>
                <w:sz w:val="16"/>
                <w:szCs w:val="16"/>
              </w:rPr>
            </w:pPr>
          </w:p>
          <w:p w14:paraId="3A7CA0F6" w14:textId="5A37DA0D" w:rsidR="0016000E" w:rsidRDefault="0016000E" w:rsidP="00E326A0">
            <w:pPr>
              <w:rPr>
                <w:sz w:val="16"/>
                <w:szCs w:val="16"/>
              </w:rPr>
            </w:pPr>
          </w:p>
          <w:p w14:paraId="2BB51903" w14:textId="77777777" w:rsidR="0016000E" w:rsidRDefault="0016000E" w:rsidP="00E326A0">
            <w:pPr>
              <w:rPr>
                <w:sz w:val="16"/>
                <w:szCs w:val="16"/>
              </w:rPr>
            </w:pPr>
          </w:p>
          <w:p w14:paraId="24557164" w14:textId="77777777" w:rsidR="0016000E" w:rsidRPr="00A8505C" w:rsidRDefault="0016000E" w:rsidP="00E326A0">
            <w:pPr>
              <w:rPr>
                <w:sz w:val="16"/>
                <w:szCs w:val="16"/>
              </w:rPr>
            </w:pPr>
            <w:r w:rsidRPr="00A8505C">
              <w:rPr>
                <w:sz w:val="16"/>
                <w:szCs w:val="16"/>
              </w:rPr>
              <w:lastRenderedPageBreak/>
              <w:t>POZ.</w:t>
            </w:r>
          </w:p>
        </w:tc>
        <w:tc>
          <w:tcPr>
            <w:tcW w:w="692" w:type="dxa"/>
            <w:vMerge w:val="restart"/>
          </w:tcPr>
          <w:p w14:paraId="7CEBCDCF" w14:textId="5D8D5E55" w:rsidR="0016000E" w:rsidRDefault="0016000E" w:rsidP="00E326A0">
            <w:pPr>
              <w:rPr>
                <w:sz w:val="16"/>
                <w:szCs w:val="16"/>
              </w:rPr>
            </w:pPr>
          </w:p>
          <w:p w14:paraId="1368BF58" w14:textId="34814BFD" w:rsidR="0016000E" w:rsidRDefault="0016000E" w:rsidP="00E326A0">
            <w:pPr>
              <w:rPr>
                <w:sz w:val="16"/>
                <w:szCs w:val="16"/>
              </w:rPr>
            </w:pPr>
          </w:p>
          <w:p w14:paraId="5F4D0B84" w14:textId="77777777" w:rsidR="0016000E" w:rsidRDefault="0016000E" w:rsidP="00E326A0">
            <w:pPr>
              <w:rPr>
                <w:sz w:val="16"/>
                <w:szCs w:val="16"/>
              </w:rPr>
            </w:pPr>
          </w:p>
          <w:p w14:paraId="7D437F26" w14:textId="77777777" w:rsidR="0016000E" w:rsidRPr="00A8505C" w:rsidRDefault="0016000E" w:rsidP="00E326A0">
            <w:pPr>
              <w:rPr>
                <w:sz w:val="16"/>
                <w:szCs w:val="16"/>
              </w:rPr>
            </w:pPr>
            <w:r w:rsidRPr="00A8505C">
              <w:rPr>
                <w:sz w:val="16"/>
                <w:szCs w:val="16"/>
              </w:rPr>
              <w:lastRenderedPageBreak/>
              <w:t>FUNK.</w:t>
            </w:r>
          </w:p>
          <w:p w14:paraId="2171C5E0" w14:textId="77777777" w:rsidR="0016000E" w:rsidRPr="00A8505C" w:rsidRDefault="0016000E" w:rsidP="00E326A0">
            <w:pPr>
              <w:rPr>
                <w:sz w:val="16"/>
                <w:szCs w:val="16"/>
              </w:rPr>
            </w:pPr>
            <w:r w:rsidRPr="00A8505C">
              <w:rPr>
                <w:sz w:val="16"/>
                <w:szCs w:val="16"/>
              </w:rPr>
              <w:t>KLAS.</w:t>
            </w:r>
          </w:p>
        </w:tc>
        <w:tc>
          <w:tcPr>
            <w:tcW w:w="833" w:type="dxa"/>
            <w:vMerge w:val="restart"/>
          </w:tcPr>
          <w:p w14:paraId="24C0D999" w14:textId="29BFA24B" w:rsidR="0016000E" w:rsidRDefault="0016000E" w:rsidP="00E326A0">
            <w:pPr>
              <w:rPr>
                <w:sz w:val="16"/>
                <w:szCs w:val="16"/>
              </w:rPr>
            </w:pPr>
          </w:p>
          <w:p w14:paraId="37C1DAD5" w14:textId="22F4F113" w:rsidR="0016000E" w:rsidRDefault="0016000E" w:rsidP="00E326A0">
            <w:pPr>
              <w:rPr>
                <w:sz w:val="16"/>
                <w:szCs w:val="16"/>
              </w:rPr>
            </w:pPr>
          </w:p>
          <w:p w14:paraId="29D13B9F" w14:textId="77777777" w:rsidR="0016000E" w:rsidRDefault="0016000E" w:rsidP="00E326A0">
            <w:pPr>
              <w:rPr>
                <w:sz w:val="16"/>
                <w:szCs w:val="16"/>
              </w:rPr>
            </w:pPr>
          </w:p>
          <w:p w14:paraId="15689767" w14:textId="77777777" w:rsidR="0016000E" w:rsidRPr="00A8505C" w:rsidRDefault="0016000E" w:rsidP="00E326A0">
            <w:pPr>
              <w:rPr>
                <w:sz w:val="16"/>
                <w:szCs w:val="16"/>
              </w:rPr>
            </w:pPr>
            <w:r w:rsidRPr="00A8505C">
              <w:rPr>
                <w:sz w:val="16"/>
                <w:szCs w:val="16"/>
              </w:rPr>
              <w:lastRenderedPageBreak/>
              <w:t>RAČUN</w:t>
            </w:r>
          </w:p>
          <w:p w14:paraId="68851592" w14:textId="77777777" w:rsidR="0016000E" w:rsidRPr="00A8505C" w:rsidRDefault="0016000E" w:rsidP="00E326A0">
            <w:pPr>
              <w:rPr>
                <w:sz w:val="16"/>
                <w:szCs w:val="16"/>
              </w:rPr>
            </w:pPr>
            <w:r w:rsidRPr="00A8505C">
              <w:rPr>
                <w:sz w:val="16"/>
                <w:szCs w:val="16"/>
              </w:rPr>
              <w:t>(konto)</w:t>
            </w:r>
          </w:p>
        </w:tc>
        <w:tc>
          <w:tcPr>
            <w:tcW w:w="1568" w:type="dxa"/>
            <w:vMerge w:val="restart"/>
          </w:tcPr>
          <w:p w14:paraId="549962FF" w14:textId="5AE914CF" w:rsidR="0016000E" w:rsidRDefault="0016000E" w:rsidP="00E326A0">
            <w:pPr>
              <w:rPr>
                <w:b/>
                <w:sz w:val="16"/>
                <w:szCs w:val="16"/>
              </w:rPr>
            </w:pPr>
          </w:p>
          <w:p w14:paraId="3AD01F11" w14:textId="5D44AF28" w:rsidR="0016000E" w:rsidRDefault="0016000E" w:rsidP="00E326A0">
            <w:pPr>
              <w:rPr>
                <w:b/>
                <w:sz w:val="16"/>
                <w:szCs w:val="16"/>
              </w:rPr>
            </w:pPr>
          </w:p>
          <w:p w14:paraId="2F008586" w14:textId="77777777" w:rsidR="0016000E" w:rsidRDefault="0016000E" w:rsidP="00E326A0">
            <w:pPr>
              <w:rPr>
                <w:b/>
                <w:sz w:val="16"/>
                <w:szCs w:val="16"/>
              </w:rPr>
            </w:pPr>
          </w:p>
          <w:p w14:paraId="1B77AC20" w14:textId="77777777" w:rsidR="0016000E" w:rsidRPr="00A8505C" w:rsidRDefault="0016000E" w:rsidP="00E326A0">
            <w:pPr>
              <w:rPr>
                <w:b/>
                <w:sz w:val="16"/>
                <w:szCs w:val="16"/>
              </w:rPr>
            </w:pPr>
            <w:r w:rsidRPr="00A8505C">
              <w:rPr>
                <w:b/>
                <w:sz w:val="16"/>
                <w:szCs w:val="16"/>
              </w:rPr>
              <w:lastRenderedPageBreak/>
              <w:t>NAZIV RAČUNA</w:t>
            </w:r>
          </w:p>
        </w:tc>
        <w:tc>
          <w:tcPr>
            <w:tcW w:w="1108" w:type="dxa"/>
            <w:vMerge w:val="restart"/>
          </w:tcPr>
          <w:p w14:paraId="59131925" w14:textId="420F200D" w:rsidR="0016000E" w:rsidRDefault="0016000E" w:rsidP="00E326A0">
            <w:pPr>
              <w:jc w:val="center"/>
              <w:rPr>
                <w:sz w:val="16"/>
                <w:szCs w:val="16"/>
              </w:rPr>
            </w:pPr>
          </w:p>
          <w:p w14:paraId="594D594E" w14:textId="77777777" w:rsidR="0016000E" w:rsidRDefault="0016000E" w:rsidP="00E326A0">
            <w:pPr>
              <w:jc w:val="center"/>
              <w:rPr>
                <w:sz w:val="16"/>
                <w:szCs w:val="16"/>
              </w:rPr>
            </w:pPr>
          </w:p>
          <w:p w14:paraId="4CB89242" w14:textId="77777777" w:rsidR="0016000E" w:rsidRPr="00A8505C" w:rsidRDefault="0016000E"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5FCFC471" w14:textId="0767E33A" w:rsidR="0016000E" w:rsidRDefault="0016000E" w:rsidP="00E326A0">
            <w:pPr>
              <w:jc w:val="center"/>
              <w:rPr>
                <w:sz w:val="16"/>
                <w:szCs w:val="16"/>
              </w:rPr>
            </w:pPr>
          </w:p>
          <w:p w14:paraId="3784CC09" w14:textId="77777777" w:rsidR="0016000E" w:rsidRDefault="0016000E" w:rsidP="00E326A0">
            <w:pPr>
              <w:jc w:val="center"/>
              <w:rPr>
                <w:sz w:val="16"/>
                <w:szCs w:val="16"/>
              </w:rPr>
            </w:pPr>
          </w:p>
          <w:p w14:paraId="40B0146B" w14:textId="77777777" w:rsidR="0016000E" w:rsidRPr="00A8505C" w:rsidRDefault="0016000E" w:rsidP="00E326A0">
            <w:pPr>
              <w:jc w:val="center"/>
              <w:rPr>
                <w:sz w:val="16"/>
                <w:szCs w:val="16"/>
              </w:rPr>
            </w:pPr>
            <w:r w:rsidRPr="00A8505C">
              <w:rPr>
                <w:sz w:val="16"/>
                <w:szCs w:val="16"/>
              </w:rPr>
              <w:lastRenderedPageBreak/>
              <w:t>Povećanje/ Smanjenje</w:t>
            </w:r>
          </w:p>
        </w:tc>
        <w:tc>
          <w:tcPr>
            <w:tcW w:w="1017" w:type="dxa"/>
            <w:vMerge w:val="restart"/>
          </w:tcPr>
          <w:p w14:paraId="3E0C1FE4" w14:textId="7C94564C" w:rsidR="0016000E" w:rsidRDefault="0016000E" w:rsidP="00E326A0">
            <w:pPr>
              <w:jc w:val="center"/>
              <w:rPr>
                <w:b/>
                <w:sz w:val="16"/>
                <w:szCs w:val="16"/>
              </w:rPr>
            </w:pPr>
          </w:p>
          <w:p w14:paraId="61BFAA6D" w14:textId="77777777" w:rsidR="0016000E" w:rsidRDefault="0016000E" w:rsidP="00E326A0">
            <w:pPr>
              <w:jc w:val="center"/>
              <w:rPr>
                <w:b/>
                <w:sz w:val="16"/>
                <w:szCs w:val="16"/>
              </w:rPr>
            </w:pPr>
          </w:p>
          <w:p w14:paraId="7230518E" w14:textId="77777777" w:rsidR="0016000E" w:rsidRPr="004C11C4" w:rsidRDefault="0016000E"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5FB7EF7D" w14:textId="77777777" w:rsidR="0016000E" w:rsidRDefault="0016000E" w:rsidP="00E326A0">
            <w:pPr>
              <w:jc w:val="center"/>
              <w:rPr>
                <w:b/>
                <w:i/>
                <w:sz w:val="16"/>
                <w:szCs w:val="16"/>
              </w:rPr>
            </w:pPr>
          </w:p>
          <w:p w14:paraId="69155639" w14:textId="77777777" w:rsidR="0016000E" w:rsidRDefault="0016000E" w:rsidP="00E326A0">
            <w:pPr>
              <w:jc w:val="center"/>
              <w:rPr>
                <w:b/>
                <w:i/>
                <w:sz w:val="16"/>
                <w:szCs w:val="16"/>
              </w:rPr>
            </w:pPr>
          </w:p>
          <w:p w14:paraId="0D3F6C8A" w14:textId="77777777" w:rsidR="0016000E" w:rsidRDefault="0016000E" w:rsidP="00E326A0">
            <w:pPr>
              <w:jc w:val="center"/>
              <w:rPr>
                <w:b/>
                <w:i/>
                <w:sz w:val="16"/>
                <w:szCs w:val="16"/>
              </w:rPr>
            </w:pPr>
          </w:p>
          <w:p w14:paraId="42B5ABB9" w14:textId="7299B19B" w:rsidR="0016000E" w:rsidRPr="00A8505C" w:rsidRDefault="0016000E" w:rsidP="00E326A0">
            <w:pPr>
              <w:jc w:val="center"/>
              <w:rPr>
                <w:b/>
                <w:i/>
                <w:sz w:val="16"/>
                <w:szCs w:val="16"/>
              </w:rPr>
            </w:pPr>
            <w:r w:rsidRPr="00A8505C">
              <w:rPr>
                <w:b/>
                <w:i/>
                <w:sz w:val="16"/>
                <w:szCs w:val="16"/>
              </w:rPr>
              <w:lastRenderedPageBreak/>
              <w:t>IZVORI FINANCIRANJA ZA 2021. GODINU</w:t>
            </w:r>
          </w:p>
        </w:tc>
      </w:tr>
      <w:tr w:rsidR="0016000E" w14:paraId="74500F4F" w14:textId="77777777" w:rsidTr="0025187D">
        <w:tc>
          <w:tcPr>
            <w:tcW w:w="559" w:type="dxa"/>
            <w:vMerge/>
          </w:tcPr>
          <w:p w14:paraId="126C5473" w14:textId="77777777" w:rsidR="0016000E" w:rsidRDefault="0016000E" w:rsidP="00E326A0"/>
        </w:tc>
        <w:tc>
          <w:tcPr>
            <w:tcW w:w="692" w:type="dxa"/>
            <w:vMerge/>
          </w:tcPr>
          <w:p w14:paraId="60F07ECA" w14:textId="77777777" w:rsidR="0016000E" w:rsidRDefault="0016000E" w:rsidP="00E326A0"/>
        </w:tc>
        <w:tc>
          <w:tcPr>
            <w:tcW w:w="833" w:type="dxa"/>
            <w:vMerge/>
          </w:tcPr>
          <w:p w14:paraId="053D025F" w14:textId="77777777" w:rsidR="0016000E" w:rsidRDefault="0016000E" w:rsidP="00E326A0"/>
        </w:tc>
        <w:tc>
          <w:tcPr>
            <w:tcW w:w="1568" w:type="dxa"/>
            <w:vMerge/>
          </w:tcPr>
          <w:p w14:paraId="1090BB13" w14:textId="77777777" w:rsidR="0016000E" w:rsidRDefault="0016000E" w:rsidP="00E326A0"/>
        </w:tc>
        <w:tc>
          <w:tcPr>
            <w:tcW w:w="1108" w:type="dxa"/>
            <w:vMerge/>
          </w:tcPr>
          <w:p w14:paraId="1B658319" w14:textId="77777777" w:rsidR="0016000E" w:rsidRDefault="0016000E" w:rsidP="00E326A0"/>
        </w:tc>
        <w:tc>
          <w:tcPr>
            <w:tcW w:w="960" w:type="dxa"/>
            <w:vMerge/>
          </w:tcPr>
          <w:p w14:paraId="20631C98" w14:textId="77777777" w:rsidR="0016000E" w:rsidRDefault="0016000E" w:rsidP="00E326A0"/>
        </w:tc>
        <w:tc>
          <w:tcPr>
            <w:tcW w:w="1017" w:type="dxa"/>
            <w:vMerge/>
          </w:tcPr>
          <w:p w14:paraId="154CA3C6" w14:textId="77777777" w:rsidR="0016000E" w:rsidRDefault="0016000E" w:rsidP="00E326A0"/>
        </w:tc>
        <w:tc>
          <w:tcPr>
            <w:tcW w:w="1017" w:type="dxa"/>
          </w:tcPr>
          <w:p w14:paraId="3833B161" w14:textId="77777777" w:rsidR="0016000E" w:rsidRPr="004C11C4" w:rsidRDefault="0016000E" w:rsidP="00E326A0">
            <w:pPr>
              <w:jc w:val="center"/>
              <w:rPr>
                <w:sz w:val="16"/>
                <w:szCs w:val="16"/>
              </w:rPr>
            </w:pPr>
            <w:r w:rsidRPr="004C11C4">
              <w:rPr>
                <w:sz w:val="16"/>
                <w:szCs w:val="16"/>
              </w:rPr>
              <w:t>Opći prihodi</w:t>
            </w:r>
          </w:p>
        </w:tc>
        <w:tc>
          <w:tcPr>
            <w:tcW w:w="960" w:type="dxa"/>
          </w:tcPr>
          <w:p w14:paraId="3228B6E6" w14:textId="77777777" w:rsidR="0016000E" w:rsidRPr="004C11C4" w:rsidRDefault="0016000E" w:rsidP="00E326A0">
            <w:pPr>
              <w:jc w:val="center"/>
              <w:rPr>
                <w:sz w:val="16"/>
                <w:szCs w:val="16"/>
              </w:rPr>
            </w:pPr>
            <w:r w:rsidRPr="004C11C4">
              <w:rPr>
                <w:sz w:val="16"/>
                <w:szCs w:val="16"/>
              </w:rPr>
              <w:t>Vlastiti prihodi</w:t>
            </w:r>
          </w:p>
        </w:tc>
        <w:tc>
          <w:tcPr>
            <w:tcW w:w="960" w:type="dxa"/>
          </w:tcPr>
          <w:p w14:paraId="5EFD552B" w14:textId="77777777" w:rsidR="0016000E" w:rsidRPr="004C11C4" w:rsidRDefault="0016000E" w:rsidP="00E326A0">
            <w:pPr>
              <w:jc w:val="center"/>
              <w:rPr>
                <w:sz w:val="16"/>
                <w:szCs w:val="16"/>
              </w:rPr>
            </w:pPr>
            <w:r w:rsidRPr="004C11C4">
              <w:rPr>
                <w:sz w:val="16"/>
                <w:szCs w:val="16"/>
              </w:rPr>
              <w:t>Prihodi za posebne namjene</w:t>
            </w:r>
          </w:p>
        </w:tc>
        <w:tc>
          <w:tcPr>
            <w:tcW w:w="960" w:type="dxa"/>
          </w:tcPr>
          <w:p w14:paraId="37B934A1" w14:textId="77777777" w:rsidR="0016000E" w:rsidRPr="004C11C4" w:rsidRDefault="0016000E" w:rsidP="00E326A0">
            <w:pPr>
              <w:jc w:val="center"/>
              <w:rPr>
                <w:sz w:val="16"/>
                <w:szCs w:val="16"/>
              </w:rPr>
            </w:pPr>
            <w:r w:rsidRPr="004C11C4">
              <w:rPr>
                <w:sz w:val="16"/>
                <w:szCs w:val="16"/>
              </w:rPr>
              <w:t>Pomoći</w:t>
            </w:r>
          </w:p>
        </w:tc>
        <w:tc>
          <w:tcPr>
            <w:tcW w:w="943" w:type="dxa"/>
          </w:tcPr>
          <w:p w14:paraId="5724CE71" w14:textId="77777777" w:rsidR="0016000E" w:rsidRPr="004C11C4" w:rsidRDefault="0016000E" w:rsidP="00E326A0">
            <w:pPr>
              <w:jc w:val="center"/>
              <w:rPr>
                <w:sz w:val="16"/>
                <w:szCs w:val="16"/>
              </w:rPr>
            </w:pPr>
            <w:r w:rsidRPr="004C11C4">
              <w:rPr>
                <w:sz w:val="16"/>
                <w:szCs w:val="16"/>
              </w:rPr>
              <w:t>Donacije</w:t>
            </w:r>
          </w:p>
        </w:tc>
        <w:tc>
          <w:tcPr>
            <w:tcW w:w="963" w:type="dxa"/>
          </w:tcPr>
          <w:p w14:paraId="3A10A99B" w14:textId="77777777" w:rsidR="0016000E" w:rsidRPr="004C11C4" w:rsidRDefault="0016000E" w:rsidP="00E326A0">
            <w:pPr>
              <w:jc w:val="center"/>
              <w:rPr>
                <w:sz w:val="16"/>
                <w:szCs w:val="16"/>
              </w:rPr>
            </w:pPr>
            <w:r w:rsidRPr="004C11C4">
              <w:rPr>
                <w:sz w:val="16"/>
                <w:szCs w:val="16"/>
              </w:rPr>
              <w:t>Prih. od</w:t>
            </w:r>
          </w:p>
          <w:p w14:paraId="2C477002" w14:textId="77777777" w:rsidR="0016000E" w:rsidRPr="004C11C4" w:rsidRDefault="0016000E" w:rsidP="00E326A0">
            <w:pPr>
              <w:jc w:val="center"/>
              <w:rPr>
                <w:sz w:val="16"/>
                <w:szCs w:val="16"/>
              </w:rPr>
            </w:pPr>
            <w:r w:rsidRPr="004C11C4">
              <w:rPr>
                <w:sz w:val="16"/>
                <w:szCs w:val="16"/>
              </w:rPr>
              <w:t>prodaje</w:t>
            </w:r>
          </w:p>
          <w:p w14:paraId="4BA0C841" w14:textId="77777777" w:rsidR="0016000E" w:rsidRPr="004C11C4" w:rsidRDefault="0016000E" w:rsidP="00E326A0">
            <w:pPr>
              <w:jc w:val="center"/>
              <w:rPr>
                <w:sz w:val="16"/>
                <w:szCs w:val="16"/>
              </w:rPr>
            </w:pPr>
            <w:r w:rsidRPr="004C11C4">
              <w:rPr>
                <w:sz w:val="16"/>
                <w:szCs w:val="16"/>
              </w:rPr>
              <w:t>nefin.imov.</w:t>
            </w:r>
          </w:p>
        </w:tc>
        <w:tc>
          <w:tcPr>
            <w:tcW w:w="960" w:type="dxa"/>
          </w:tcPr>
          <w:p w14:paraId="722F430C" w14:textId="77777777" w:rsidR="0016000E" w:rsidRPr="004C11C4" w:rsidRDefault="0016000E" w:rsidP="00E326A0">
            <w:pPr>
              <w:jc w:val="center"/>
              <w:rPr>
                <w:sz w:val="16"/>
                <w:szCs w:val="16"/>
              </w:rPr>
            </w:pPr>
            <w:r w:rsidRPr="004C11C4">
              <w:rPr>
                <w:sz w:val="16"/>
                <w:szCs w:val="16"/>
              </w:rPr>
              <w:t>Namjen.</w:t>
            </w:r>
          </w:p>
          <w:p w14:paraId="1A2C109C" w14:textId="77777777" w:rsidR="0016000E" w:rsidRPr="004C11C4" w:rsidRDefault="0016000E" w:rsidP="00E326A0">
            <w:pPr>
              <w:jc w:val="center"/>
              <w:rPr>
                <w:sz w:val="16"/>
                <w:szCs w:val="16"/>
              </w:rPr>
            </w:pPr>
            <w:r w:rsidRPr="004C11C4">
              <w:rPr>
                <w:sz w:val="16"/>
                <w:szCs w:val="16"/>
              </w:rPr>
              <w:t>primici</w:t>
            </w:r>
          </w:p>
        </w:tc>
        <w:tc>
          <w:tcPr>
            <w:tcW w:w="960" w:type="dxa"/>
          </w:tcPr>
          <w:p w14:paraId="2785DDDB" w14:textId="77777777" w:rsidR="0016000E" w:rsidRPr="004C11C4" w:rsidRDefault="0016000E" w:rsidP="00E326A0">
            <w:pPr>
              <w:jc w:val="center"/>
              <w:rPr>
                <w:sz w:val="16"/>
                <w:szCs w:val="16"/>
              </w:rPr>
            </w:pPr>
            <w:r w:rsidRPr="004C11C4">
              <w:rPr>
                <w:sz w:val="16"/>
                <w:szCs w:val="16"/>
              </w:rPr>
              <w:t>Viškovi</w:t>
            </w:r>
          </w:p>
          <w:p w14:paraId="559CE257" w14:textId="77777777" w:rsidR="0016000E" w:rsidRPr="004C11C4" w:rsidRDefault="0016000E" w:rsidP="00E326A0">
            <w:pPr>
              <w:jc w:val="center"/>
              <w:rPr>
                <w:sz w:val="16"/>
                <w:szCs w:val="16"/>
              </w:rPr>
            </w:pPr>
            <w:r w:rsidRPr="004C11C4">
              <w:rPr>
                <w:sz w:val="16"/>
                <w:szCs w:val="16"/>
              </w:rPr>
              <w:t>prethod.</w:t>
            </w:r>
          </w:p>
          <w:p w14:paraId="7EA3FDE4" w14:textId="77777777" w:rsidR="0016000E" w:rsidRPr="004C11C4" w:rsidRDefault="0016000E" w:rsidP="00E326A0">
            <w:pPr>
              <w:jc w:val="center"/>
              <w:rPr>
                <w:sz w:val="16"/>
                <w:szCs w:val="16"/>
              </w:rPr>
            </w:pPr>
            <w:r w:rsidRPr="004C11C4">
              <w:rPr>
                <w:sz w:val="16"/>
                <w:szCs w:val="16"/>
              </w:rPr>
              <w:t>godina</w:t>
            </w:r>
          </w:p>
        </w:tc>
      </w:tr>
      <w:tr w:rsidR="0016000E" w14:paraId="36A956DC" w14:textId="77777777" w:rsidTr="0025187D">
        <w:tc>
          <w:tcPr>
            <w:tcW w:w="559" w:type="dxa"/>
          </w:tcPr>
          <w:p w14:paraId="3E6830BA" w14:textId="77777777" w:rsidR="0016000E" w:rsidRPr="00A8505C" w:rsidRDefault="0016000E" w:rsidP="00E326A0">
            <w:pPr>
              <w:jc w:val="center"/>
              <w:rPr>
                <w:sz w:val="16"/>
                <w:szCs w:val="16"/>
              </w:rPr>
            </w:pPr>
            <w:r w:rsidRPr="00A8505C">
              <w:rPr>
                <w:sz w:val="16"/>
                <w:szCs w:val="16"/>
              </w:rPr>
              <w:t>1</w:t>
            </w:r>
          </w:p>
        </w:tc>
        <w:tc>
          <w:tcPr>
            <w:tcW w:w="692" w:type="dxa"/>
          </w:tcPr>
          <w:p w14:paraId="3E22201E" w14:textId="77777777" w:rsidR="0016000E" w:rsidRPr="00A8505C" w:rsidRDefault="0016000E" w:rsidP="00E326A0">
            <w:pPr>
              <w:jc w:val="center"/>
              <w:rPr>
                <w:sz w:val="16"/>
                <w:szCs w:val="16"/>
              </w:rPr>
            </w:pPr>
            <w:r w:rsidRPr="00A8505C">
              <w:rPr>
                <w:sz w:val="16"/>
                <w:szCs w:val="16"/>
              </w:rPr>
              <w:t>2</w:t>
            </w:r>
          </w:p>
        </w:tc>
        <w:tc>
          <w:tcPr>
            <w:tcW w:w="833" w:type="dxa"/>
          </w:tcPr>
          <w:p w14:paraId="3E3702DA" w14:textId="77777777" w:rsidR="0016000E" w:rsidRPr="00A8505C" w:rsidRDefault="0016000E" w:rsidP="00E326A0">
            <w:pPr>
              <w:jc w:val="center"/>
              <w:rPr>
                <w:sz w:val="16"/>
                <w:szCs w:val="16"/>
              </w:rPr>
            </w:pPr>
            <w:r w:rsidRPr="00A8505C">
              <w:rPr>
                <w:sz w:val="16"/>
                <w:szCs w:val="16"/>
              </w:rPr>
              <w:t>3</w:t>
            </w:r>
          </w:p>
        </w:tc>
        <w:tc>
          <w:tcPr>
            <w:tcW w:w="1568" w:type="dxa"/>
          </w:tcPr>
          <w:p w14:paraId="5F754ADF" w14:textId="77777777" w:rsidR="0016000E" w:rsidRPr="00A8505C" w:rsidRDefault="0016000E" w:rsidP="00E326A0">
            <w:pPr>
              <w:jc w:val="center"/>
              <w:rPr>
                <w:sz w:val="16"/>
                <w:szCs w:val="16"/>
              </w:rPr>
            </w:pPr>
            <w:r w:rsidRPr="00A8505C">
              <w:rPr>
                <w:sz w:val="16"/>
                <w:szCs w:val="16"/>
              </w:rPr>
              <w:t>4</w:t>
            </w:r>
          </w:p>
        </w:tc>
        <w:tc>
          <w:tcPr>
            <w:tcW w:w="1108" w:type="dxa"/>
          </w:tcPr>
          <w:p w14:paraId="31C63982" w14:textId="77777777" w:rsidR="0016000E" w:rsidRPr="00A8505C" w:rsidRDefault="0016000E" w:rsidP="00E326A0">
            <w:pPr>
              <w:jc w:val="center"/>
              <w:rPr>
                <w:sz w:val="16"/>
                <w:szCs w:val="16"/>
              </w:rPr>
            </w:pPr>
            <w:r w:rsidRPr="00A8505C">
              <w:rPr>
                <w:sz w:val="16"/>
                <w:szCs w:val="16"/>
              </w:rPr>
              <w:t>5</w:t>
            </w:r>
          </w:p>
        </w:tc>
        <w:tc>
          <w:tcPr>
            <w:tcW w:w="960" w:type="dxa"/>
          </w:tcPr>
          <w:p w14:paraId="1C990AAB" w14:textId="77777777" w:rsidR="0016000E" w:rsidRPr="00A8505C" w:rsidRDefault="0016000E" w:rsidP="00E326A0">
            <w:pPr>
              <w:jc w:val="center"/>
              <w:rPr>
                <w:sz w:val="16"/>
                <w:szCs w:val="16"/>
              </w:rPr>
            </w:pPr>
            <w:r w:rsidRPr="00A8505C">
              <w:rPr>
                <w:sz w:val="16"/>
                <w:szCs w:val="16"/>
              </w:rPr>
              <w:t>6</w:t>
            </w:r>
          </w:p>
        </w:tc>
        <w:tc>
          <w:tcPr>
            <w:tcW w:w="1017" w:type="dxa"/>
          </w:tcPr>
          <w:p w14:paraId="363AFED0" w14:textId="77777777" w:rsidR="0016000E" w:rsidRPr="00A8505C" w:rsidRDefault="0016000E" w:rsidP="00E326A0">
            <w:pPr>
              <w:jc w:val="center"/>
              <w:rPr>
                <w:sz w:val="16"/>
                <w:szCs w:val="16"/>
              </w:rPr>
            </w:pPr>
            <w:r w:rsidRPr="00A8505C">
              <w:rPr>
                <w:sz w:val="16"/>
                <w:szCs w:val="16"/>
              </w:rPr>
              <w:t>7</w:t>
            </w:r>
          </w:p>
        </w:tc>
        <w:tc>
          <w:tcPr>
            <w:tcW w:w="1017" w:type="dxa"/>
          </w:tcPr>
          <w:p w14:paraId="104E505A" w14:textId="77777777" w:rsidR="0016000E" w:rsidRPr="00A8505C" w:rsidRDefault="0016000E" w:rsidP="00E326A0">
            <w:pPr>
              <w:jc w:val="center"/>
              <w:rPr>
                <w:sz w:val="16"/>
                <w:szCs w:val="16"/>
              </w:rPr>
            </w:pPr>
            <w:r w:rsidRPr="00A8505C">
              <w:rPr>
                <w:sz w:val="16"/>
                <w:szCs w:val="16"/>
              </w:rPr>
              <w:t>8</w:t>
            </w:r>
          </w:p>
        </w:tc>
        <w:tc>
          <w:tcPr>
            <w:tcW w:w="960" w:type="dxa"/>
          </w:tcPr>
          <w:p w14:paraId="276D378E" w14:textId="77777777" w:rsidR="0016000E" w:rsidRPr="00A8505C" w:rsidRDefault="0016000E" w:rsidP="00E326A0">
            <w:pPr>
              <w:jc w:val="center"/>
              <w:rPr>
                <w:sz w:val="16"/>
                <w:szCs w:val="16"/>
              </w:rPr>
            </w:pPr>
            <w:r w:rsidRPr="00A8505C">
              <w:rPr>
                <w:sz w:val="16"/>
                <w:szCs w:val="16"/>
              </w:rPr>
              <w:t>9</w:t>
            </w:r>
          </w:p>
        </w:tc>
        <w:tc>
          <w:tcPr>
            <w:tcW w:w="960" w:type="dxa"/>
          </w:tcPr>
          <w:p w14:paraId="23F91888" w14:textId="77777777" w:rsidR="0016000E" w:rsidRPr="00A8505C" w:rsidRDefault="0016000E" w:rsidP="00E326A0">
            <w:pPr>
              <w:jc w:val="center"/>
              <w:rPr>
                <w:sz w:val="16"/>
                <w:szCs w:val="16"/>
              </w:rPr>
            </w:pPr>
            <w:r w:rsidRPr="00A8505C">
              <w:rPr>
                <w:sz w:val="16"/>
                <w:szCs w:val="16"/>
              </w:rPr>
              <w:t>10</w:t>
            </w:r>
          </w:p>
        </w:tc>
        <w:tc>
          <w:tcPr>
            <w:tcW w:w="960" w:type="dxa"/>
          </w:tcPr>
          <w:p w14:paraId="262ED9FF" w14:textId="77777777" w:rsidR="0016000E" w:rsidRPr="00A8505C" w:rsidRDefault="0016000E" w:rsidP="00E326A0">
            <w:pPr>
              <w:jc w:val="center"/>
              <w:rPr>
                <w:sz w:val="16"/>
                <w:szCs w:val="16"/>
              </w:rPr>
            </w:pPr>
            <w:r w:rsidRPr="00A8505C">
              <w:rPr>
                <w:sz w:val="16"/>
                <w:szCs w:val="16"/>
              </w:rPr>
              <w:t>11</w:t>
            </w:r>
          </w:p>
        </w:tc>
        <w:tc>
          <w:tcPr>
            <w:tcW w:w="943" w:type="dxa"/>
          </w:tcPr>
          <w:p w14:paraId="6E6DD524" w14:textId="77777777" w:rsidR="0016000E" w:rsidRPr="00A8505C" w:rsidRDefault="0016000E" w:rsidP="00E326A0">
            <w:pPr>
              <w:jc w:val="center"/>
              <w:rPr>
                <w:sz w:val="16"/>
                <w:szCs w:val="16"/>
              </w:rPr>
            </w:pPr>
            <w:r w:rsidRPr="00A8505C">
              <w:rPr>
                <w:sz w:val="16"/>
                <w:szCs w:val="16"/>
              </w:rPr>
              <w:t>12</w:t>
            </w:r>
          </w:p>
        </w:tc>
        <w:tc>
          <w:tcPr>
            <w:tcW w:w="963" w:type="dxa"/>
          </w:tcPr>
          <w:p w14:paraId="0696A730" w14:textId="77777777" w:rsidR="0016000E" w:rsidRPr="00A8505C" w:rsidRDefault="0016000E" w:rsidP="00E326A0">
            <w:pPr>
              <w:jc w:val="center"/>
              <w:rPr>
                <w:sz w:val="16"/>
                <w:szCs w:val="16"/>
              </w:rPr>
            </w:pPr>
            <w:r w:rsidRPr="00A8505C">
              <w:rPr>
                <w:sz w:val="16"/>
                <w:szCs w:val="16"/>
              </w:rPr>
              <w:t>13</w:t>
            </w:r>
          </w:p>
        </w:tc>
        <w:tc>
          <w:tcPr>
            <w:tcW w:w="960" w:type="dxa"/>
          </w:tcPr>
          <w:p w14:paraId="5C989F7F" w14:textId="77777777" w:rsidR="0016000E" w:rsidRPr="00A8505C" w:rsidRDefault="0016000E" w:rsidP="00E326A0">
            <w:pPr>
              <w:jc w:val="center"/>
              <w:rPr>
                <w:sz w:val="16"/>
                <w:szCs w:val="16"/>
              </w:rPr>
            </w:pPr>
            <w:r w:rsidRPr="00A8505C">
              <w:rPr>
                <w:sz w:val="16"/>
                <w:szCs w:val="16"/>
              </w:rPr>
              <w:t>14</w:t>
            </w:r>
          </w:p>
        </w:tc>
        <w:tc>
          <w:tcPr>
            <w:tcW w:w="960" w:type="dxa"/>
          </w:tcPr>
          <w:p w14:paraId="662BBAC7" w14:textId="77777777" w:rsidR="0016000E" w:rsidRPr="00A8505C" w:rsidRDefault="0016000E" w:rsidP="00E326A0">
            <w:pPr>
              <w:jc w:val="center"/>
              <w:rPr>
                <w:sz w:val="16"/>
                <w:szCs w:val="16"/>
              </w:rPr>
            </w:pPr>
            <w:r w:rsidRPr="00A8505C">
              <w:rPr>
                <w:sz w:val="16"/>
                <w:szCs w:val="16"/>
              </w:rPr>
              <w:t>15</w:t>
            </w:r>
          </w:p>
        </w:tc>
      </w:tr>
      <w:tr w:rsidR="0027097F" w:rsidRPr="00FA140C" w14:paraId="55DAD9CD" w14:textId="77777777" w:rsidTr="0025187D">
        <w:trPr>
          <w:trHeight w:val="285"/>
        </w:trPr>
        <w:tc>
          <w:tcPr>
            <w:tcW w:w="559" w:type="dxa"/>
            <w:noWrap/>
            <w:hideMark/>
          </w:tcPr>
          <w:p w14:paraId="00287E6B" w14:textId="77777777" w:rsidR="0027097F" w:rsidRPr="00FA140C" w:rsidRDefault="0027097F" w:rsidP="00E326A0">
            <w:pPr>
              <w:jc w:val="cente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058</w:t>
            </w:r>
          </w:p>
        </w:tc>
        <w:tc>
          <w:tcPr>
            <w:tcW w:w="692" w:type="dxa"/>
            <w:noWrap/>
            <w:hideMark/>
          </w:tcPr>
          <w:p w14:paraId="2C867862" w14:textId="77777777" w:rsidR="0027097F" w:rsidRPr="00FA140C" w:rsidRDefault="0027097F" w:rsidP="00E326A0">
            <w:pPr>
              <w:jc w:val="cente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 </w:t>
            </w:r>
          </w:p>
        </w:tc>
        <w:tc>
          <w:tcPr>
            <w:tcW w:w="833" w:type="dxa"/>
            <w:noWrap/>
            <w:hideMark/>
          </w:tcPr>
          <w:p w14:paraId="3DC51335" w14:textId="77777777" w:rsidR="0027097F" w:rsidRPr="00FA140C" w:rsidRDefault="0027097F" w:rsidP="00E326A0">
            <w:pPr>
              <w:ind w:firstLineChars="100" w:firstLine="160"/>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3821</w:t>
            </w:r>
          </w:p>
        </w:tc>
        <w:tc>
          <w:tcPr>
            <w:tcW w:w="1568" w:type="dxa"/>
            <w:noWrap/>
            <w:hideMark/>
          </w:tcPr>
          <w:p w14:paraId="4C7EA4AE" w14:textId="77777777" w:rsidR="0027097F" w:rsidRPr="00FA140C" w:rsidRDefault="0027097F" w:rsidP="00E326A0">
            <w:pP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Kapit.donac.DVD-u za dovršetak vatrogas.doma i kupnju opreme</w:t>
            </w:r>
          </w:p>
        </w:tc>
        <w:tc>
          <w:tcPr>
            <w:tcW w:w="1108" w:type="dxa"/>
            <w:noWrap/>
            <w:hideMark/>
          </w:tcPr>
          <w:p w14:paraId="31808B8B"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2B760F4A"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1017" w:type="dxa"/>
            <w:noWrap/>
            <w:hideMark/>
          </w:tcPr>
          <w:p w14:paraId="6B3561C5"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1017" w:type="dxa"/>
            <w:noWrap/>
            <w:hideMark/>
          </w:tcPr>
          <w:p w14:paraId="79F4C53D"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3E3FACF9"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2BDB9105"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21572803" w14:textId="77777777" w:rsidR="0027097F" w:rsidRPr="00FA140C" w:rsidRDefault="0027097F" w:rsidP="00E326A0">
            <w:pP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 </w:t>
            </w:r>
          </w:p>
        </w:tc>
        <w:tc>
          <w:tcPr>
            <w:tcW w:w="943" w:type="dxa"/>
            <w:noWrap/>
            <w:hideMark/>
          </w:tcPr>
          <w:p w14:paraId="27A6C199"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3" w:type="dxa"/>
            <w:noWrap/>
            <w:hideMark/>
          </w:tcPr>
          <w:p w14:paraId="435DE180"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03A0B9F4"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480A7FEF"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r>
      <w:tr w:rsidR="0027097F" w:rsidRPr="00FA140C" w14:paraId="1EB3C1C5" w14:textId="77777777" w:rsidTr="0025187D">
        <w:trPr>
          <w:trHeight w:val="285"/>
        </w:trPr>
        <w:tc>
          <w:tcPr>
            <w:tcW w:w="559" w:type="dxa"/>
            <w:noWrap/>
            <w:hideMark/>
          </w:tcPr>
          <w:p w14:paraId="47E26F7B" w14:textId="77777777" w:rsidR="0027097F" w:rsidRPr="00FA140C" w:rsidRDefault="0027097F" w:rsidP="00E326A0">
            <w:pPr>
              <w:jc w:val="cente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059</w:t>
            </w:r>
          </w:p>
        </w:tc>
        <w:tc>
          <w:tcPr>
            <w:tcW w:w="692" w:type="dxa"/>
            <w:noWrap/>
            <w:hideMark/>
          </w:tcPr>
          <w:p w14:paraId="54DB8BA3" w14:textId="77777777" w:rsidR="0027097F" w:rsidRPr="00FA140C" w:rsidRDefault="0027097F" w:rsidP="00E326A0">
            <w:pPr>
              <w:jc w:val="cente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 </w:t>
            </w:r>
          </w:p>
        </w:tc>
        <w:tc>
          <w:tcPr>
            <w:tcW w:w="833" w:type="dxa"/>
            <w:noWrap/>
            <w:hideMark/>
          </w:tcPr>
          <w:p w14:paraId="0588D0C6" w14:textId="77777777" w:rsidR="0027097F" w:rsidRPr="00FA140C" w:rsidRDefault="0027097F" w:rsidP="00E326A0">
            <w:pPr>
              <w:ind w:firstLineChars="100" w:firstLine="160"/>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3821</w:t>
            </w:r>
          </w:p>
        </w:tc>
        <w:tc>
          <w:tcPr>
            <w:tcW w:w="1568" w:type="dxa"/>
            <w:noWrap/>
            <w:hideMark/>
          </w:tcPr>
          <w:p w14:paraId="6CBDE643" w14:textId="77777777" w:rsidR="0027097F" w:rsidRPr="00FA140C" w:rsidRDefault="0027097F" w:rsidP="00E326A0">
            <w:pP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Kapit.donacija DVD-u za nabavu autocisterne</w:t>
            </w:r>
          </w:p>
        </w:tc>
        <w:tc>
          <w:tcPr>
            <w:tcW w:w="1108" w:type="dxa"/>
            <w:noWrap/>
            <w:hideMark/>
          </w:tcPr>
          <w:p w14:paraId="4C378A3B"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450.000</w:t>
            </w:r>
          </w:p>
        </w:tc>
        <w:tc>
          <w:tcPr>
            <w:tcW w:w="960" w:type="dxa"/>
            <w:noWrap/>
            <w:hideMark/>
          </w:tcPr>
          <w:p w14:paraId="09BED6DF"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1017" w:type="dxa"/>
            <w:noWrap/>
            <w:hideMark/>
          </w:tcPr>
          <w:p w14:paraId="7945EFE4"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450.000</w:t>
            </w:r>
          </w:p>
        </w:tc>
        <w:tc>
          <w:tcPr>
            <w:tcW w:w="1017" w:type="dxa"/>
            <w:noWrap/>
            <w:hideMark/>
          </w:tcPr>
          <w:p w14:paraId="0B10F797"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450.000</w:t>
            </w:r>
          </w:p>
        </w:tc>
        <w:tc>
          <w:tcPr>
            <w:tcW w:w="960" w:type="dxa"/>
            <w:noWrap/>
            <w:hideMark/>
          </w:tcPr>
          <w:p w14:paraId="24F715C7"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360B366E"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6733EA35" w14:textId="77777777" w:rsidR="0027097F" w:rsidRPr="00FA140C" w:rsidRDefault="0027097F" w:rsidP="00E326A0">
            <w:pP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 </w:t>
            </w:r>
          </w:p>
        </w:tc>
        <w:tc>
          <w:tcPr>
            <w:tcW w:w="943" w:type="dxa"/>
            <w:noWrap/>
            <w:hideMark/>
          </w:tcPr>
          <w:p w14:paraId="4DACE1B3"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3" w:type="dxa"/>
            <w:noWrap/>
            <w:hideMark/>
          </w:tcPr>
          <w:p w14:paraId="7C5B5FD3"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58780CA6"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108A24D5"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r>
      <w:tr w:rsidR="0027097F" w14:paraId="18C0A4A6" w14:textId="77777777" w:rsidTr="0025187D">
        <w:tc>
          <w:tcPr>
            <w:tcW w:w="559" w:type="dxa"/>
          </w:tcPr>
          <w:p w14:paraId="711D537E" w14:textId="77777777" w:rsidR="0027097F" w:rsidRDefault="0027097F" w:rsidP="00E326A0"/>
        </w:tc>
        <w:tc>
          <w:tcPr>
            <w:tcW w:w="692" w:type="dxa"/>
          </w:tcPr>
          <w:p w14:paraId="0D18FA12" w14:textId="77777777" w:rsidR="0027097F" w:rsidRPr="00FA140C" w:rsidRDefault="0027097F" w:rsidP="00E326A0">
            <w:pPr>
              <w:rPr>
                <w:sz w:val="16"/>
                <w:szCs w:val="16"/>
              </w:rPr>
            </w:pPr>
            <w:r w:rsidRPr="00FA140C">
              <w:rPr>
                <w:sz w:val="16"/>
                <w:szCs w:val="16"/>
              </w:rPr>
              <w:t>0360</w:t>
            </w:r>
          </w:p>
        </w:tc>
        <w:tc>
          <w:tcPr>
            <w:tcW w:w="2401" w:type="dxa"/>
            <w:gridSpan w:val="2"/>
          </w:tcPr>
          <w:p w14:paraId="123E2A3B" w14:textId="77777777" w:rsidR="0027097F" w:rsidRPr="00FA140C" w:rsidRDefault="0027097F" w:rsidP="00E326A0">
            <w:pPr>
              <w:rPr>
                <w:b/>
                <w:sz w:val="16"/>
                <w:szCs w:val="16"/>
              </w:rPr>
            </w:pPr>
            <w:r w:rsidRPr="00FA140C">
              <w:rPr>
                <w:b/>
                <w:sz w:val="16"/>
                <w:szCs w:val="16"/>
              </w:rPr>
              <w:t>Aktivnost A1005 03:  Sustav zaštite i spašavanja</w:t>
            </w:r>
            <w:r w:rsidRPr="00FA140C">
              <w:rPr>
                <w:b/>
                <w:sz w:val="16"/>
                <w:szCs w:val="16"/>
              </w:rPr>
              <w:tab/>
            </w:r>
          </w:p>
        </w:tc>
        <w:tc>
          <w:tcPr>
            <w:tcW w:w="1108" w:type="dxa"/>
            <w:vAlign w:val="bottom"/>
          </w:tcPr>
          <w:p w14:paraId="75E6DAEB"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34696022"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50.000</w:t>
            </w:r>
          </w:p>
        </w:tc>
        <w:tc>
          <w:tcPr>
            <w:tcW w:w="1017" w:type="dxa"/>
            <w:vAlign w:val="bottom"/>
          </w:tcPr>
          <w:p w14:paraId="4999CE72"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50.000</w:t>
            </w:r>
          </w:p>
        </w:tc>
        <w:tc>
          <w:tcPr>
            <w:tcW w:w="1017" w:type="dxa"/>
            <w:vAlign w:val="bottom"/>
          </w:tcPr>
          <w:p w14:paraId="2C91B9F1"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50.000</w:t>
            </w:r>
          </w:p>
        </w:tc>
        <w:tc>
          <w:tcPr>
            <w:tcW w:w="960" w:type="dxa"/>
            <w:vAlign w:val="bottom"/>
          </w:tcPr>
          <w:p w14:paraId="6D9713D0"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57DFF46B"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45B08F67"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43" w:type="dxa"/>
            <w:vAlign w:val="bottom"/>
          </w:tcPr>
          <w:p w14:paraId="217A36CA"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3" w:type="dxa"/>
            <w:vAlign w:val="bottom"/>
          </w:tcPr>
          <w:p w14:paraId="6894AB16"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2A7464AD"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4E471A16"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r>
      <w:tr w:rsidR="0027097F" w:rsidRPr="00FA140C" w14:paraId="366CDC4A" w14:textId="77777777" w:rsidTr="0025187D">
        <w:trPr>
          <w:trHeight w:val="420"/>
        </w:trPr>
        <w:tc>
          <w:tcPr>
            <w:tcW w:w="559" w:type="dxa"/>
            <w:noWrap/>
            <w:hideMark/>
          </w:tcPr>
          <w:p w14:paraId="317921F0"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692" w:type="dxa"/>
            <w:noWrap/>
            <w:hideMark/>
          </w:tcPr>
          <w:p w14:paraId="0F17BF6B" w14:textId="77777777" w:rsidR="0027097F" w:rsidRPr="00FA140C" w:rsidRDefault="0027097F" w:rsidP="00E326A0">
            <w:pPr>
              <w:jc w:val="cente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833" w:type="dxa"/>
            <w:noWrap/>
            <w:hideMark/>
          </w:tcPr>
          <w:p w14:paraId="1D172D70" w14:textId="77777777" w:rsidR="0027097F" w:rsidRPr="00FA140C" w:rsidRDefault="0027097F" w:rsidP="00E326A0">
            <w:pPr>
              <w:ind w:firstLineChars="100" w:firstLine="160"/>
              <w:rPr>
                <w:rFonts w:ascii="Arial" w:eastAsia="Times New Roman" w:hAnsi="Arial" w:cs="Arial"/>
                <w:sz w:val="16"/>
                <w:szCs w:val="16"/>
                <w:lang w:eastAsia="hr-HR"/>
              </w:rPr>
            </w:pPr>
            <w:r w:rsidRPr="00FA140C">
              <w:rPr>
                <w:rFonts w:ascii="Arial" w:eastAsia="Times New Roman" w:hAnsi="Arial" w:cs="Arial"/>
                <w:sz w:val="16"/>
                <w:szCs w:val="16"/>
                <w:lang w:eastAsia="hr-HR"/>
              </w:rPr>
              <w:t>32</w:t>
            </w:r>
          </w:p>
        </w:tc>
        <w:tc>
          <w:tcPr>
            <w:tcW w:w="1568" w:type="dxa"/>
            <w:noWrap/>
            <w:hideMark/>
          </w:tcPr>
          <w:p w14:paraId="1D36D2B1"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MATERIJALNI RASHODI</w:t>
            </w:r>
          </w:p>
        </w:tc>
        <w:tc>
          <w:tcPr>
            <w:tcW w:w="1108" w:type="dxa"/>
            <w:noWrap/>
            <w:hideMark/>
          </w:tcPr>
          <w:p w14:paraId="5B3DA232"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66844675"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50.000</w:t>
            </w:r>
          </w:p>
        </w:tc>
        <w:tc>
          <w:tcPr>
            <w:tcW w:w="1017" w:type="dxa"/>
            <w:noWrap/>
            <w:hideMark/>
          </w:tcPr>
          <w:p w14:paraId="7B8FDEBA"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50.000</w:t>
            </w:r>
          </w:p>
        </w:tc>
        <w:tc>
          <w:tcPr>
            <w:tcW w:w="1017" w:type="dxa"/>
            <w:noWrap/>
            <w:hideMark/>
          </w:tcPr>
          <w:p w14:paraId="596078CF"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50.000</w:t>
            </w:r>
          </w:p>
        </w:tc>
        <w:tc>
          <w:tcPr>
            <w:tcW w:w="960" w:type="dxa"/>
            <w:noWrap/>
            <w:hideMark/>
          </w:tcPr>
          <w:p w14:paraId="6507851F"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6C8AF3FD"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29BF292C"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43" w:type="dxa"/>
            <w:noWrap/>
            <w:hideMark/>
          </w:tcPr>
          <w:p w14:paraId="259B44FE"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3" w:type="dxa"/>
            <w:noWrap/>
            <w:hideMark/>
          </w:tcPr>
          <w:p w14:paraId="50B28D1A"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6CDC0D90"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51013576"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r>
      <w:tr w:rsidR="0027097F" w:rsidRPr="00FA140C" w14:paraId="57E69A73" w14:textId="77777777" w:rsidTr="0025187D">
        <w:trPr>
          <w:trHeight w:val="345"/>
        </w:trPr>
        <w:tc>
          <w:tcPr>
            <w:tcW w:w="559" w:type="dxa"/>
            <w:noWrap/>
            <w:hideMark/>
          </w:tcPr>
          <w:p w14:paraId="094BD65B"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692" w:type="dxa"/>
            <w:noWrap/>
            <w:hideMark/>
          </w:tcPr>
          <w:p w14:paraId="3D6B21DF" w14:textId="77777777" w:rsidR="0027097F" w:rsidRPr="00FA140C" w:rsidRDefault="0027097F" w:rsidP="00E326A0">
            <w:pPr>
              <w:jc w:val="cente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833" w:type="dxa"/>
            <w:noWrap/>
            <w:hideMark/>
          </w:tcPr>
          <w:p w14:paraId="51FF466C" w14:textId="77777777" w:rsidR="0027097F" w:rsidRPr="00FA140C" w:rsidRDefault="0027097F" w:rsidP="00E326A0">
            <w:pPr>
              <w:ind w:firstLineChars="100" w:firstLine="160"/>
              <w:rPr>
                <w:rFonts w:ascii="Arial" w:eastAsia="Times New Roman" w:hAnsi="Arial" w:cs="Arial"/>
                <w:sz w:val="16"/>
                <w:szCs w:val="16"/>
                <w:lang w:eastAsia="hr-HR"/>
              </w:rPr>
            </w:pPr>
            <w:r w:rsidRPr="00FA140C">
              <w:rPr>
                <w:rFonts w:ascii="Arial" w:eastAsia="Times New Roman" w:hAnsi="Arial" w:cs="Arial"/>
                <w:sz w:val="16"/>
                <w:szCs w:val="16"/>
                <w:lang w:eastAsia="hr-HR"/>
              </w:rPr>
              <w:t>329</w:t>
            </w:r>
          </w:p>
        </w:tc>
        <w:tc>
          <w:tcPr>
            <w:tcW w:w="1568" w:type="dxa"/>
            <w:noWrap/>
            <w:hideMark/>
          </w:tcPr>
          <w:p w14:paraId="493D71FA"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OSTALI RASHODI POSLOVANJA</w:t>
            </w:r>
          </w:p>
        </w:tc>
        <w:tc>
          <w:tcPr>
            <w:tcW w:w="1108" w:type="dxa"/>
            <w:noWrap/>
            <w:hideMark/>
          </w:tcPr>
          <w:p w14:paraId="554A6E5E"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2378F13B"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50.000</w:t>
            </w:r>
          </w:p>
        </w:tc>
        <w:tc>
          <w:tcPr>
            <w:tcW w:w="1017" w:type="dxa"/>
            <w:noWrap/>
            <w:hideMark/>
          </w:tcPr>
          <w:p w14:paraId="71CB192E"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50.000</w:t>
            </w:r>
          </w:p>
        </w:tc>
        <w:tc>
          <w:tcPr>
            <w:tcW w:w="1017" w:type="dxa"/>
            <w:noWrap/>
            <w:hideMark/>
          </w:tcPr>
          <w:p w14:paraId="1791F51F"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50.000</w:t>
            </w:r>
          </w:p>
        </w:tc>
        <w:tc>
          <w:tcPr>
            <w:tcW w:w="960" w:type="dxa"/>
            <w:noWrap/>
            <w:hideMark/>
          </w:tcPr>
          <w:p w14:paraId="55756008"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12F1EE79"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66564A15"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43" w:type="dxa"/>
            <w:noWrap/>
            <w:hideMark/>
          </w:tcPr>
          <w:p w14:paraId="1764F554"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3" w:type="dxa"/>
            <w:noWrap/>
            <w:hideMark/>
          </w:tcPr>
          <w:p w14:paraId="172447FF"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65EAC91E"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7B3268AC"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r>
      <w:tr w:rsidR="0027097F" w:rsidRPr="00FA140C" w14:paraId="6AEA13BD" w14:textId="77777777" w:rsidTr="0025187D">
        <w:trPr>
          <w:trHeight w:val="300"/>
        </w:trPr>
        <w:tc>
          <w:tcPr>
            <w:tcW w:w="559" w:type="dxa"/>
            <w:noWrap/>
            <w:hideMark/>
          </w:tcPr>
          <w:p w14:paraId="44C0134E" w14:textId="77777777" w:rsidR="0027097F" w:rsidRPr="00FA140C" w:rsidRDefault="0027097F" w:rsidP="00E326A0">
            <w:pPr>
              <w:jc w:val="cente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060</w:t>
            </w:r>
          </w:p>
        </w:tc>
        <w:tc>
          <w:tcPr>
            <w:tcW w:w="692" w:type="dxa"/>
            <w:noWrap/>
            <w:hideMark/>
          </w:tcPr>
          <w:p w14:paraId="17B175E6" w14:textId="77777777" w:rsidR="0027097F" w:rsidRPr="00FA140C" w:rsidRDefault="0027097F" w:rsidP="00E326A0">
            <w:pPr>
              <w:jc w:val="cente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 </w:t>
            </w:r>
          </w:p>
        </w:tc>
        <w:tc>
          <w:tcPr>
            <w:tcW w:w="833" w:type="dxa"/>
            <w:noWrap/>
            <w:hideMark/>
          </w:tcPr>
          <w:p w14:paraId="0E04B4E0" w14:textId="77777777" w:rsidR="0027097F" w:rsidRPr="00FA140C" w:rsidRDefault="0027097F" w:rsidP="00E326A0">
            <w:pPr>
              <w:ind w:firstLineChars="100" w:firstLine="160"/>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3299</w:t>
            </w:r>
          </w:p>
        </w:tc>
        <w:tc>
          <w:tcPr>
            <w:tcW w:w="1568" w:type="dxa"/>
            <w:noWrap/>
            <w:hideMark/>
          </w:tcPr>
          <w:p w14:paraId="659BB151" w14:textId="77777777" w:rsidR="0027097F" w:rsidRPr="00FA140C" w:rsidRDefault="0027097F" w:rsidP="00E326A0">
            <w:pP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Razvoj sustava civilne zaštite</w:t>
            </w:r>
          </w:p>
        </w:tc>
        <w:tc>
          <w:tcPr>
            <w:tcW w:w="1108" w:type="dxa"/>
            <w:noWrap/>
            <w:hideMark/>
          </w:tcPr>
          <w:p w14:paraId="20EE5641"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726FCFAE"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50.000</w:t>
            </w:r>
          </w:p>
        </w:tc>
        <w:tc>
          <w:tcPr>
            <w:tcW w:w="1017" w:type="dxa"/>
            <w:noWrap/>
            <w:hideMark/>
          </w:tcPr>
          <w:p w14:paraId="467F3EC5"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50.000</w:t>
            </w:r>
          </w:p>
        </w:tc>
        <w:tc>
          <w:tcPr>
            <w:tcW w:w="1017" w:type="dxa"/>
            <w:noWrap/>
            <w:hideMark/>
          </w:tcPr>
          <w:p w14:paraId="1A97EF73"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50.000</w:t>
            </w:r>
          </w:p>
        </w:tc>
        <w:tc>
          <w:tcPr>
            <w:tcW w:w="960" w:type="dxa"/>
            <w:noWrap/>
            <w:hideMark/>
          </w:tcPr>
          <w:p w14:paraId="51C9C71F"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44E8E0E1"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3507F1CE"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43" w:type="dxa"/>
            <w:noWrap/>
            <w:hideMark/>
          </w:tcPr>
          <w:p w14:paraId="0CD42C0E"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3" w:type="dxa"/>
            <w:noWrap/>
            <w:hideMark/>
          </w:tcPr>
          <w:p w14:paraId="42AABBC0"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2AF1841A"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0E659AA3"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r>
      <w:tr w:rsidR="0027097F" w14:paraId="3648C0FB" w14:textId="77777777" w:rsidTr="0025187D">
        <w:tc>
          <w:tcPr>
            <w:tcW w:w="559" w:type="dxa"/>
          </w:tcPr>
          <w:p w14:paraId="3104202A" w14:textId="77777777" w:rsidR="0027097F" w:rsidRDefault="0027097F" w:rsidP="00E326A0"/>
        </w:tc>
        <w:tc>
          <w:tcPr>
            <w:tcW w:w="692" w:type="dxa"/>
          </w:tcPr>
          <w:p w14:paraId="0652B152" w14:textId="77777777" w:rsidR="0027097F" w:rsidRPr="00FA140C" w:rsidRDefault="0027097F" w:rsidP="00E326A0">
            <w:pPr>
              <w:rPr>
                <w:sz w:val="16"/>
                <w:szCs w:val="16"/>
              </w:rPr>
            </w:pPr>
            <w:r w:rsidRPr="00FA140C">
              <w:rPr>
                <w:sz w:val="16"/>
                <w:szCs w:val="16"/>
              </w:rPr>
              <w:t>0360</w:t>
            </w:r>
          </w:p>
        </w:tc>
        <w:tc>
          <w:tcPr>
            <w:tcW w:w="2401" w:type="dxa"/>
            <w:gridSpan w:val="2"/>
          </w:tcPr>
          <w:p w14:paraId="2D6943E6" w14:textId="77777777" w:rsidR="0027097F" w:rsidRPr="00FA140C" w:rsidRDefault="0027097F" w:rsidP="00E326A0">
            <w:pPr>
              <w:rPr>
                <w:b/>
                <w:sz w:val="16"/>
                <w:szCs w:val="16"/>
              </w:rPr>
            </w:pPr>
            <w:r w:rsidRPr="00FA140C">
              <w:rPr>
                <w:b/>
                <w:sz w:val="16"/>
                <w:szCs w:val="16"/>
              </w:rPr>
              <w:t>Aktivnost A1005 04:  Donacija Gorskoj službi spašavanja</w:t>
            </w:r>
            <w:r w:rsidRPr="00FA140C">
              <w:rPr>
                <w:b/>
                <w:sz w:val="16"/>
                <w:szCs w:val="16"/>
              </w:rPr>
              <w:tab/>
            </w:r>
          </w:p>
        </w:tc>
        <w:tc>
          <w:tcPr>
            <w:tcW w:w="1108" w:type="dxa"/>
            <w:vAlign w:val="bottom"/>
          </w:tcPr>
          <w:p w14:paraId="3A5E8F5E"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30.000</w:t>
            </w:r>
          </w:p>
        </w:tc>
        <w:tc>
          <w:tcPr>
            <w:tcW w:w="960" w:type="dxa"/>
            <w:vAlign w:val="bottom"/>
          </w:tcPr>
          <w:p w14:paraId="58AEE78F"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1017" w:type="dxa"/>
            <w:vAlign w:val="bottom"/>
          </w:tcPr>
          <w:p w14:paraId="48F62DB1"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30.000</w:t>
            </w:r>
          </w:p>
        </w:tc>
        <w:tc>
          <w:tcPr>
            <w:tcW w:w="1017" w:type="dxa"/>
            <w:vAlign w:val="bottom"/>
          </w:tcPr>
          <w:p w14:paraId="2743C9DA"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30.000</w:t>
            </w:r>
          </w:p>
        </w:tc>
        <w:tc>
          <w:tcPr>
            <w:tcW w:w="960" w:type="dxa"/>
            <w:vAlign w:val="bottom"/>
          </w:tcPr>
          <w:p w14:paraId="6EA36EE8"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0EE2BBC3"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2B49D686"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43" w:type="dxa"/>
            <w:vAlign w:val="bottom"/>
          </w:tcPr>
          <w:p w14:paraId="4AB78C60"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3" w:type="dxa"/>
            <w:vAlign w:val="bottom"/>
          </w:tcPr>
          <w:p w14:paraId="7E911377"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1EA4BF35"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31481B36"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r>
      <w:tr w:rsidR="0027097F" w14:paraId="7D71FDE0" w14:textId="77777777" w:rsidTr="0025187D">
        <w:tc>
          <w:tcPr>
            <w:tcW w:w="559" w:type="dxa"/>
          </w:tcPr>
          <w:p w14:paraId="20203946" w14:textId="77777777" w:rsidR="0027097F" w:rsidRDefault="0027097F" w:rsidP="00E326A0"/>
        </w:tc>
        <w:tc>
          <w:tcPr>
            <w:tcW w:w="692" w:type="dxa"/>
          </w:tcPr>
          <w:p w14:paraId="0F41EEFA" w14:textId="77777777" w:rsidR="0027097F" w:rsidRDefault="0027097F" w:rsidP="00E326A0"/>
        </w:tc>
        <w:tc>
          <w:tcPr>
            <w:tcW w:w="833" w:type="dxa"/>
            <w:vAlign w:val="bottom"/>
          </w:tcPr>
          <w:p w14:paraId="6F79974D" w14:textId="77777777" w:rsidR="0027097F" w:rsidRDefault="0027097F" w:rsidP="00E326A0">
            <w:pPr>
              <w:ind w:firstLineChars="100" w:firstLine="160"/>
              <w:rPr>
                <w:rFonts w:ascii="Arial" w:hAnsi="Arial" w:cs="Arial"/>
                <w:sz w:val="16"/>
                <w:szCs w:val="16"/>
              </w:rPr>
            </w:pPr>
            <w:r>
              <w:rPr>
                <w:rFonts w:ascii="Arial" w:hAnsi="Arial" w:cs="Arial"/>
                <w:sz w:val="16"/>
                <w:szCs w:val="16"/>
              </w:rPr>
              <w:t>38</w:t>
            </w:r>
          </w:p>
        </w:tc>
        <w:tc>
          <w:tcPr>
            <w:tcW w:w="1568" w:type="dxa"/>
            <w:vAlign w:val="bottom"/>
          </w:tcPr>
          <w:p w14:paraId="26AE64CD" w14:textId="77777777" w:rsidR="0027097F" w:rsidRDefault="0027097F" w:rsidP="00E326A0">
            <w:pPr>
              <w:rPr>
                <w:rFonts w:ascii="Arial" w:hAnsi="Arial" w:cs="Arial"/>
                <w:sz w:val="16"/>
                <w:szCs w:val="16"/>
              </w:rPr>
            </w:pPr>
            <w:r>
              <w:rPr>
                <w:rFonts w:ascii="Arial" w:hAnsi="Arial" w:cs="Arial"/>
                <w:sz w:val="16"/>
                <w:szCs w:val="16"/>
              </w:rPr>
              <w:t>OSTALI RASHODI</w:t>
            </w:r>
          </w:p>
        </w:tc>
        <w:tc>
          <w:tcPr>
            <w:tcW w:w="1108" w:type="dxa"/>
            <w:vAlign w:val="bottom"/>
          </w:tcPr>
          <w:p w14:paraId="0B5DE1D2" w14:textId="77777777" w:rsidR="0027097F" w:rsidRDefault="0027097F" w:rsidP="00E326A0">
            <w:pPr>
              <w:jc w:val="right"/>
              <w:rPr>
                <w:rFonts w:ascii="Arial" w:hAnsi="Arial" w:cs="Arial"/>
                <w:sz w:val="16"/>
                <w:szCs w:val="16"/>
              </w:rPr>
            </w:pPr>
            <w:r>
              <w:rPr>
                <w:rFonts w:ascii="Arial" w:hAnsi="Arial" w:cs="Arial"/>
                <w:sz w:val="16"/>
                <w:szCs w:val="16"/>
              </w:rPr>
              <w:t>30.000</w:t>
            </w:r>
          </w:p>
        </w:tc>
        <w:tc>
          <w:tcPr>
            <w:tcW w:w="960" w:type="dxa"/>
            <w:vAlign w:val="bottom"/>
          </w:tcPr>
          <w:p w14:paraId="2BACE47F"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1017" w:type="dxa"/>
            <w:vAlign w:val="bottom"/>
          </w:tcPr>
          <w:p w14:paraId="22C6A040" w14:textId="77777777" w:rsidR="0027097F" w:rsidRDefault="0027097F" w:rsidP="00E326A0">
            <w:pPr>
              <w:jc w:val="right"/>
              <w:rPr>
                <w:rFonts w:ascii="Arial" w:hAnsi="Arial" w:cs="Arial"/>
                <w:sz w:val="16"/>
                <w:szCs w:val="16"/>
              </w:rPr>
            </w:pPr>
            <w:r>
              <w:rPr>
                <w:rFonts w:ascii="Arial" w:hAnsi="Arial" w:cs="Arial"/>
                <w:sz w:val="16"/>
                <w:szCs w:val="16"/>
              </w:rPr>
              <w:t>30.000</w:t>
            </w:r>
          </w:p>
        </w:tc>
        <w:tc>
          <w:tcPr>
            <w:tcW w:w="1017" w:type="dxa"/>
            <w:vAlign w:val="bottom"/>
          </w:tcPr>
          <w:p w14:paraId="38FE6EFF" w14:textId="77777777" w:rsidR="0027097F" w:rsidRDefault="0027097F" w:rsidP="00E326A0">
            <w:pPr>
              <w:jc w:val="right"/>
              <w:rPr>
                <w:rFonts w:ascii="Arial" w:hAnsi="Arial" w:cs="Arial"/>
                <w:sz w:val="16"/>
                <w:szCs w:val="16"/>
              </w:rPr>
            </w:pPr>
            <w:r>
              <w:rPr>
                <w:rFonts w:ascii="Arial" w:hAnsi="Arial" w:cs="Arial"/>
                <w:sz w:val="16"/>
                <w:szCs w:val="16"/>
              </w:rPr>
              <w:t>30.000</w:t>
            </w:r>
          </w:p>
        </w:tc>
        <w:tc>
          <w:tcPr>
            <w:tcW w:w="960" w:type="dxa"/>
            <w:vAlign w:val="bottom"/>
          </w:tcPr>
          <w:p w14:paraId="13F50BE0"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0" w:type="dxa"/>
            <w:vAlign w:val="bottom"/>
          </w:tcPr>
          <w:p w14:paraId="3AD53EAE"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0" w:type="dxa"/>
            <w:vAlign w:val="bottom"/>
          </w:tcPr>
          <w:p w14:paraId="21D27CCB"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43" w:type="dxa"/>
            <w:vAlign w:val="bottom"/>
          </w:tcPr>
          <w:p w14:paraId="230A3A96"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3" w:type="dxa"/>
            <w:vAlign w:val="bottom"/>
          </w:tcPr>
          <w:p w14:paraId="5A7640DE"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0" w:type="dxa"/>
            <w:vAlign w:val="bottom"/>
          </w:tcPr>
          <w:p w14:paraId="05A35D38"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0" w:type="dxa"/>
            <w:vAlign w:val="bottom"/>
          </w:tcPr>
          <w:p w14:paraId="673BD547" w14:textId="77777777" w:rsidR="0027097F" w:rsidRDefault="0027097F" w:rsidP="00E326A0">
            <w:pPr>
              <w:jc w:val="right"/>
              <w:rPr>
                <w:rFonts w:ascii="Arial" w:hAnsi="Arial" w:cs="Arial"/>
                <w:sz w:val="16"/>
                <w:szCs w:val="16"/>
              </w:rPr>
            </w:pPr>
            <w:r>
              <w:rPr>
                <w:rFonts w:ascii="Arial" w:hAnsi="Arial" w:cs="Arial"/>
                <w:sz w:val="16"/>
                <w:szCs w:val="16"/>
              </w:rPr>
              <w:t>0</w:t>
            </w:r>
          </w:p>
        </w:tc>
      </w:tr>
      <w:tr w:rsidR="0027097F" w14:paraId="173732AA" w14:textId="77777777" w:rsidTr="0025187D">
        <w:tc>
          <w:tcPr>
            <w:tcW w:w="559" w:type="dxa"/>
          </w:tcPr>
          <w:p w14:paraId="19256899" w14:textId="77777777" w:rsidR="0027097F" w:rsidRDefault="0027097F" w:rsidP="00E326A0"/>
        </w:tc>
        <w:tc>
          <w:tcPr>
            <w:tcW w:w="692" w:type="dxa"/>
          </w:tcPr>
          <w:p w14:paraId="4B2A708D" w14:textId="77777777" w:rsidR="0027097F" w:rsidRDefault="0027097F" w:rsidP="00E326A0"/>
        </w:tc>
        <w:tc>
          <w:tcPr>
            <w:tcW w:w="833" w:type="dxa"/>
            <w:vAlign w:val="bottom"/>
          </w:tcPr>
          <w:p w14:paraId="362CA930" w14:textId="77777777" w:rsidR="0027097F" w:rsidRDefault="0027097F" w:rsidP="00E326A0">
            <w:pPr>
              <w:ind w:firstLineChars="100" w:firstLine="160"/>
              <w:rPr>
                <w:rFonts w:ascii="Arial" w:hAnsi="Arial" w:cs="Arial"/>
                <w:sz w:val="16"/>
                <w:szCs w:val="16"/>
              </w:rPr>
            </w:pPr>
            <w:r>
              <w:rPr>
                <w:rFonts w:ascii="Arial" w:hAnsi="Arial" w:cs="Arial"/>
                <w:sz w:val="16"/>
                <w:szCs w:val="16"/>
              </w:rPr>
              <w:t>381</w:t>
            </w:r>
          </w:p>
        </w:tc>
        <w:tc>
          <w:tcPr>
            <w:tcW w:w="1568" w:type="dxa"/>
            <w:vAlign w:val="bottom"/>
          </w:tcPr>
          <w:p w14:paraId="6A6379B7" w14:textId="77777777" w:rsidR="0027097F" w:rsidRDefault="0027097F" w:rsidP="00E326A0">
            <w:pPr>
              <w:rPr>
                <w:rFonts w:ascii="Arial" w:hAnsi="Arial" w:cs="Arial"/>
                <w:sz w:val="16"/>
                <w:szCs w:val="16"/>
              </w:rPr>
            </w:pPr>
            <w:r>
              <w:rPr>
                <w:rFonts w:ascii="Arial" w:hAnsi="Arial" w:cs="Arial"/>
                <w:sz w:val="16"/>
                <w:szCs w:val="16"/>
              </w:rPr>
              <w:t>TEKUĆE DONACIJE</w:t>
            </w:r>
          </w:p>
        </w:tc>
        <w:tc>
          <w:tcPr>
            <w:tcW w:w="1108" w:type="dxa"/>
            <w:vAlign w:val="bottom"/>
          </w:tcPr>
          <w:p w14:paraId="0541552C" w14:textId="77777777" w:rsidR="0027097F" w:rsidRDefault="0027097F" w:rsidP="00E326A0">
            <w:pPr>
              <w:jc w:val="right"/>
              <w:rPr>
                <w:rFonts w:ascii="Arial" w:hAnsi="Arial" w:cs="Arial"/>
                <w:sz w:val="16"/>
                <w:szCs w:val="16"/>
              </w:rPr>
            </w:pPr>
            <w:r>
              <w:rPr>
                <w:rFonts w:ascii="Arial" w:hAnsi="Arial" w:cs="Arial"/>
                <w:sz w:val="16"/>
                <w:szCs w:val="16"/>
              </w:rPr>
              <w:t>30.000</w:t>
            </w:r>
          </w:p>
        </w:tc>
        <w:tc>
          <w:tcPr>
            <w:tcW w:w="960" w:type="dxa"/>
            <w:vAlign w:val="bottom"/>
          </w:tcPr>
          <w:p w14:paraId="366D3DD8"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1017" w:type="dxa"/>
            <w:vAlign w:val="bottom"/>
          </w:tcPr>
          <w:p w14:paraId="17EA5E8A" w14:textId="77777777" w:rsidR="0027097F" w:rsidRDefault="0027097F" w:rsidP="00E326A0">
            <w:pPr>
              <w:jc w:val="right"/>
              <w:rPr>
                <w:rFonts w:ascii="Arial" w:hAnsi="Arial" w:cs="Arial"/>
                <w:sz w:val="16"/>
                <w:szCs w:val="16"/>
              </w:rPr>
            </w:pPr>
            <w:r>
              <w:rPr>
                <w:rFonts w:ascii="Arial" w:hAnsi="Arial" w:cs="Arial"/>
                <w:sz w:val="16"/>
                <w:szCs w:val="16"/>
              </w:rPr>
              <w:t>30.000</w:t>
            </w:r>
          </w:p>
        </w:tc>
        <w:tc>
          <w:tcPr>
            <w:tcW w:w="1017" w:type="dxa"/>
            <w:vAlign w:val="bottom"/>
          </w:tcPr>
          <w:p w14:paraId="15398A29" w14:textId="77777777" w:rsidR="0027097F" w:rsidRDefault="0027097F" w:rsidP="00E326A0">
            <w:pPr>
              <w:jc w:val="right"/>
              <w:rPr>
                <w:rFonts w:ascii="Arial" w:hAnsi="Arial" w:cs="Arial"/>
                <w:sz w:val="16"/>
                <w:szCs w:val="16"/>
              </w:rPr>
            </w:pPr>
            <w:r>
              <w:rPr>
                <w:rFonts w:ascii="Arial" w:hAnsi="Arial" w:cs="Arial"/>
                <w:sz w:val="16"/>
                <w:szCs w:val="16"/>
              </w:rPr>
              <w:t>30.000</w:t>
            </w:r>
          </w:p>
        </w:tc>
        <w:tc>
          <w:tcPr>
            <w:tcW w:w="960" w:type="dxa"/>
            <w:vAlign w:val="bottom"/>
          </w:tcPr>
          <w:p w14:paraId="5B75F8F2"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0" w:type="dxa"/>
            <w:vAlign w:val="bottom"/>
          </w:tcPr>
          <w:p w14:paraId="57DC42A4"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0" w:type="dxa"/>
            <w:vAlign w:val="bottom"/>
          </w:tcPr>
          <w:p w14:paraId="37F5688B"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43" w:type="dxa"/>
            <w:vAlign w:val="bottom"/>
          </w:tcPr>
          <w:p w14:paraId="5CB8639A"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3" w:type="dxa"/>
            <w:vAlign w:val="bottom"/>
          </w:tcPr>
          <w:p w14:paraId="28D1F33F"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0" w:type="dxa"/>
            <w:vAlign w:val="bottom"/>
          </w:tcPr>
          <w:p w14:paraId="196D8BBC"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0" w:type="dxa"/>
            <w:vAlign w:val="bottom"/>
          </w:tcPr>
          <w:p w14:paraId="1A966897" w14:textId="77777777" w:rsidR="0027097F" w:rsidRDefault="0027097F" w:rsidP="00E326A0">
            <w:pPr>
              <w:jc w:val="right"/>
              <w:rPr>
                <w:rFonts w:ascii="Arial" w:hAnsi="Arial" w:cs="Arial"/>
                <w:sz w:val="16"/>
                <w:szCs w:val="16"/>
              </w:rPr>
            </w:pPr>
            <w:r>
              <w:rPr>
                <w:rFonts w:ascii="Arial" w:hAnsi="Arial" w:cs="Arial"/>
                <w:sz w:val="16"/>
                <w:szCs w:val="16"/>
              </w:rPr>
              <w:t>0</w:t>
            </w:r>
          </w:p>
        </w:tc>
      </w:tr>
      <w:tr w:rsidR="0027097F" w:rsidRPr="00FA140C" w14:paraId="54460A99" w14:textId="77777777" w:rsidTr="0025187D">
        <w:tc>
          <w:tcPr>
            <w:tcW w:w="559" w:type="dxa"/>
          </w:tcPr>
          <w:p w14:paraId="3B9F5403" w14:textId="77777777" w:rsidR="0027097F" w:rsidRDefault="0027097F" w:rsidP="00E326A0"/>
        </w:tc>
        <w:tc>
          <w:tcPr>
            <w:tcW w:w="692" w:type="dxa"/>
          </w:tcPr>
          <w:p w14:paraId="6A66D007" w14:textId="77777777" w:rsidR="0027097F" w:rsidRPr="00FA140C" w:rsidRDefault="0027097F" w:rsidP="00E326A0">
            <w:pPr>
              <w:rPr>
                <w:sz w:val="16"/>
                <w:szCs w:val="16"/>
              </w:rPr>
            </w:pPr>
            <w:r w:rsidRPr="00FA140C">
              <w:rPr>
                <w:sz w:val="16"/>
                <w:szCs w:val="16"/>
              </w:rPr>
              <w:t>0310</w:t>
            </w:r>
          </w:p>
        </w:tc>
        <w:tc>
          <w:tcPr>
            <w:tcW w:w="2401" w:type="dxa"/>
            <w:gridSpan w:val="2"/>
          </w:tcPr>
          <w:p w14:paraId="05478DB0" w14:textId="77777777" w:rsidR="0027097F" w:rsidRPr="00FA140C" w:rsidRDefault="0027097F" w:rsidP="00E326A0">
            <w:pPr>
              <w:rPr>
                <w:b/>
                <w:sz w:val="16"/>
                <w:szCs w:val="16"/>
              </w:rPr>
            </w:pPr>
            <w:r w:rsidRPr="00FA140C">
              <w:rPr>
                <w:b/>
                <w:sz w:val="16"/>
                <w:szCs w:val="16"/>
              </w:rPr>
              <w:t>Aktivnost A1005 05:  Usluge sudstva, policije, pomoć komunalnog  redarstva i dr.</w:t>
            </w:r>
            <w:r w:rsidRPr="00FA140C">
              <w:rPr>
                <w:b/>
                <w:sz w:val="16"/>
                <w:szCs w:val="16"/>
              </w:rPr>
              <w:tab/>
            </w:r>
          </w:p>
        </w:tc>
        <w:tc>
          <w:tcPr>
            <w:tcW w:w="1108" w:type="dxa"/>
            <w:vAlign w:val="bottom"/>
          </w:tcPr>
          <w:p w14:paraId="2513570E"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40.000</w:t>
            </w:r>
          </w:p>
        </w:tc>
        <w:tc>
          <w:tcPr>
            <w:tcW w:w="960" w:type="dxa"/>
            <w:vAlign w:val="bottom"/>
          </w:tcPr>
          <w:p w14:paraId="71FF7DD0"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1017" w:type="dxa"/>
            <w:vAlign w:val="bottom"/>
          </w:tcPr>
          <w:p w14:paraId="718A8A92"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40.000</w:t>
            </w:r>
          </w:p>
        </w:tc>
        <w:tc>
          <w:tcPr>
            <w:tcW w:w="1017" w:type="dxa"/>
            <w:vAlign w:val="bottom"/>
          </w:tcPr>
          <w:p w14:paraId="6AF30689"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40.000</w:t>
            </w:r>
          </w:p>
        </w:tc>
        <w:tc>
          <w:tcPr>
            <w:tcW w:w="960" w:type="dxa"/>
            <w:vAlign w:val="bottom"/>
          </w:tcPr>
          <w:p w14:paraId="084EAD95"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4D65F1B0"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5AF5CE7E"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43" w:type="dxa"/>
            <w:vAlign w:val="bottom"/>
          </w:tcPr>
          <w:p w14:paraId="22FFA4A5"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3" w:type="dxa"/>
            <w:vAlign w:val="bottom"/>
          </w:tcPr>
          <w:p w14:paraId="445C24DC"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1DFEDA60"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c>
          <w:tcPr>
            <w:tcW w:w="960" w:type="dxa"/>
            <w:vAlign w:val="bottom"/>
          </w:tcPr>
          <w:p w14:paraId="550C4F2B" w14:textId="77777777" w:rsidR="0027097F" w:rsidRPr="00FA140C" w:rsidRDefault="0027097F" w:rsidP="00E326A0">
            <w:pPr>
              <w:jc w:val="right"/>
              <w:rPr>
                <w:rFonts w:ascii="Arial" w:hAnsi="Arial" w:cs="Arial"/>
                <w:b/>
                <w:bCs/>
                <w:sz w:val="16"/>
                <w:szCs w:val="16"/>
              </w:rPr>
            </w:pPr>
            <w:r w:rsidRPr="00FA140C">
              <w:rPr>
                <w:rFonts w:ascii="Arial" w:hAnsi="Arial" w:cs="Arial"/>
                <w:b/>
                <w:bCs/>
                <w:sz w:val="16"/>
                <w:szCs w:val="16"/>
              </w:rPr>
              <w:t>0</w:t>
            </w:r>
          </w:p>
        </w:tc>
      </w:tr>
      <w:tr w:rsidR="0027097F" w:rsidRPr="00FA140C" w14:paraId="41CA6288" w14:textId="77777777" w:rsidTr="0025187D">
        <w:trPr>
          <w:trHeight w:val="420"/>
        </w:trPr>
        <w:tc>
          <w:tcPr>
            <w:tcW w:w="559" w:type="dxa"/>
            <w:noWrap/>
            <w:hideMark/>
          </w:tcPr>
          <w:p w14:paraId="1E117197"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692" w:type="dxa"/>
            <w:noWrap/>
            <w:hideMark/>
          </w:tcPr>
          <w:p w14:paraId="1E3F77D0" w14:textId="77777777" w:rsidR="0027097F" w:rsidRPr="00FA140C" w:rsidRDefault="0027097F" w:rsidP="00E326A0">
            <w:pPr>
              <w:jc w:val="cente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833" w:type="dxa"/>
            <w:noWrap/>
            <w:hideMark/>
          </w:tcPr>
          <w:p w14:paraId="03E424C2" w14:textId="77777777" w:rsidR="0027097F" w:rsidRPr="00FA140C" w:rsidRDefault="0027097F" w:rsidP="00E326A0">
            <w:pPr>
              <w:ind w:firstLineChars="100" w:firstLine="160"/>
              <w:rPr>
                <w:rFonts w:ascii="Arial" w:eastAsia="Times New Roman" w:hAnsi="Arial" w:cs="Arial"/>
                <w:sz w:val="16"/>
                <w:szCs w:val="16"/>
                <w:lang w:eastAsia="hr-HR"/>
              </w:rPr>
            </w:pPr>
            <w:r w:rsidRPr="00FA140C">
              <w:rPr>
                <w:rFonts w:ascii="Arial" w:eastAsia="Times New Roman" w:hAnsi="Arial" w:cs="Arial"/>
                <w:sz w:val="16"/>
                <w:szCs w:val="16"/>
                <w:lang w:eastAsia="hr-HR"/>
              </w:rPr>
              <w:t>32</w:t>
            </w:r>
          </w:p>
        </w:tc>
        <w:tc>
          <w:tcPr>
            <w:tcW w:w="1568" w:type="dxa"/>
            <w:noWrap/>
            <w:hideMark/>
          </w:tcPr>
          <w:p w14:paraId="6262D0CF"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MATERIJALNI RASHODI</w:t>
            </w:r>
          </w:p>
        </w:tc>
        <w:tc>
          <w:tcPr>
            <w:tcW w:w="1108" w:type="dxa"/>
            <w:noWrap/>
            <w:hideMark/>
          </w:tcPr>
          <w:p w14:paraId="03F18718"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40.000</w:t>
            </w:r>
          </w:p>
        </w:tc>
        <w:tc>
          <w:tcPr>
            <w:tcW w:w="960" w:type="dxa"/>
            <w:noWrap/>
            <w:hideMark/>
          </w:tcPr>
          <w:p w14:paraId="63D85ACA"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-15.000</w:t>
            </w:r>
          </w:p>
        </w:tc>
        <w:tc>
          <w:tcPr>
            <w:tcW w:w="1017" w:type="dxa"/>
            <w:noWrap/>
            <w:hideMark/>
          </w:tcPr>
          <w:p w14:paraId="7E1FE4A0"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25.000</w:t>
            </w:r>
          </w:p>
        </w:tc>
        <w:tc>
          <w:tcPr>
            <w:tcW w:w="1017" w:type="dxa"/>
            <w:noWrap/>
            <w:hideMark/>
          </w:tcPr>
          <w:p w14:paraId="2892C7E3"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25.000</w:t>
            </w:r>
          </w:p>
        </w:tc>
        <w:tc>
          <w:tcPr>
            <w:tcW w:w="960" w:type="dxa"/>
            <w:noWrap/>
            <w:hideMark/>
          </w:tcPr>
          <w:p w14:paraId="220B0963"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1C73DE1A"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241C5BB2"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43" w:type="dxa"/>
            <w:noWrap/>
            <w:hideMark/>
          </w:tcPr>
          <w:p w14:paraId="6EF683BE"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3" w:type="dxa"/>
            <w:noWrap/>
            <w:hideMark/>
          </w:tcPr>
          <w:p w14:paraId="02290631"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7ADF2425"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5D7A8EF0"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r>
      <w:tr w:rsidR="0027097F" w:rsidRPr="00FA140C" w14:paraId="2C3EB66F" w14:textId="77777777" w:rsidTr="0025187D">
        <w:trPr>
          <w:trHeight w:val="360"/>
        </w:trPr>
        <w:tc>
          <w:tcPr>
            <w:tcW w:w="559" w:type="dxa"/>
            <w:noWrap/>
            <w:hideMark/>
          </w:tcPr>
          <w:p w14:paraId="0C32D0FA"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692" w:type="dxa"/>
            <w:noWrap/>
            <w:hideMark/>
          </w:tcPr>
          <w:p w14:paraId="1487CAEF" w14:textId="77777777" w:rsidR="0027097F" w:rsidRPr="00FA140C" w:rsidRDefault="0027097F" w:rsidP="00E326A0">
            <w:pPr>
              <w:jc w:val="cente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833" w:type="dxa"/>
            <w:noWrap/>
            <w:hideMark/>
          </w:tcPr>
          <w:p w14:paraId="3880EA92" w14:textId="77777777" w:rsidR="0027097F" w:rsidRPr="00FA140C" w:rsidRDefault="0027097F" w:rsidP="00E326A0">
            <w:pPr>
              <w:ind w:firstLineChars="100" w:firstLine="160"/>
              <w:rPr>
                <w:rFonts w:ascii="Arial" w:eastAsia="Times New Roman" w:hAnsi="Arial" w:cs="Arial"/>
                <w:sz w:val="16"/>
                <w:szCs w:val="16"/>
                <w:lang w:eastAsia="hr-HR"/>
              </w:rPr>
            </w:pPr>
            <w:r w:rsidRPr="00FA140C">
              <w:rPr>
                <w:rFonts w:ascii="Arial" w:eastAsia="Times New Roman" w:hAnsi="Arial" w:cs="Arial"/>
                <w:sz w:val="16"/>
                <w:szCs w:val="16"/>
                <w:lang w:eastAsia="hr-HR"/>
              </w:rPr>
              <w:t>329</w:t>
            </w:r>
          </w:p>
        </w:tc>
        <w:tc>
          <w:tcPr>
            <w:tcW w:w="1568" w:type="dxa"/>
            <w:noWrap/>
            <w:hideMark/>
          </w:tcPr>
          <w:p w14:paraId="44B3C246"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OSTALI RASHODI POSLOVANJA</w:t>
            </w:r>
          </w:p>
        </w:tc>
        <w:tc>
          <w:tcPr>
            <w:tcW w:w="1108" w:type="dxa"/>
            <w:noWrap/>
            <w:hideMark/>
          </w:tcPr>
          <w:p w14:paraId="3F30CC19"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40.000</w:t>
            </w:r>
          </w:p>
        </w:tc>
        <w:tc>
          <w:tcPr>
            <w:tcW w:w="960" w:type="dxa"/>
            <w:noWrap/>
            <w:hideMark/>
          </w:tcPr>
          <w:p w14:paraId="4E12BEA9"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-15.000</w:t>
            </w:r>
          </w:p>
        </w:tc>
        <w:tc>
          <w:tcPr>
            <w:tcW w:w="1017" w:type="dxa"/>
            <w:noWrap/>
            <w:hideMark/>
          </w:tcPr>
          <w:p w14:paraId="40294298"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25.000</w:t>
            </w:r>
          </w:p>
        </w:tc>
        <w:tc>
          <w:tcPr>
            <w:tcW w:w="1017" w:type="dxa"/>
            <w:noWrap/>
            <w:hideMark/>
          </w:tcPr>
          <w:p w14:paraId="09EC9BF6"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25.000</w:t>
            </w:r>
          </w:p>
        </w:tc>
        <w:tc>
          <w:tcPr>
            <w:tcW w:w="960" w:type="dxa"/>
            <w:noWrap/>
            <w:hideMark/>
          </w:tcPr>
          <w:p w14:paraId="5527DE91"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75925556"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09E0BD54"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43" w:type="dxa"/>
            <w:noWrap/>
            <w:hideMark/>
          </w:tcPr>
          <w:p w14:paraId="0DCC0760"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3" w:type="dxa"/>
            <w:noWrap/>
            <w:hideMark/>
          </w:tcPr>
          <w:p w14:paraId="6743A8C4"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29AE5E91"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216EA1B7"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r>
      <w:tr w:rsidR="0027097F" w:rsidRPr="00FA140C" w14:paraId="28F1B711" w14:textId="77777777" w:rsidTr="0025187D">
        <w:trPr>
          <w:trHeight w:val="405"/>
        </w:trPr>
        <w:tc>
          <w:tcPr>
            <w:tcW w:w="559" w:type="dxa"/>
            <w:noWrap/>
            <w:hideMark/>
          </w:tcPr>
          <w:p w14:paraId="7CE988B4" w14:textId="77777777" w:rsidR="0027097F" w:rsidRPr="00FA140C" w:rsidRDefault="0027097F" w:rsidP="00E326A0">
            <w:pPr>
              <w:jc w:val="cente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062</w:t>
            </w:r>
          </w:p>
        </w:tc>
        <w:tc>
          <w:tcPr>
            <w:tcW w:w="692" w:type="dxa"/>
            <w:noWrap/>
            <w:hideMark/>
          </w:tcPr>
          <w:p w14:paraId="262E4D11" w14:textId="77777777" w:rsidR="0027097F" w:rsidRPr="00FA140C" w:rsidRDefault="0027097F" w:rsidP="00E326A0">
            <w:pPr>
              <w:jc w:val="cente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 </w:t>
            </w:r>
          </w:p>
        </w:tc>
        <w:tc>
          <w:tcPr>
            <w:tcW w:w="833" w:type="dxa"/>
            <w:noWrap/>
            <w:hideMark/>
          </w:tcPr>
          <w:p w14:paraId="594F3966" w14:textId="77777777" w:rsidR="0027097F" w:rsidRPr="00FA140C" w:rsidRDefault="0027097F" w:rsidP="00E326A0">
            <w:pPr>
              <w:ind w:firstLineChars="100" w:firstLine="160"/>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3299</w:t>
            </w:r>
          </w:p>
        </w:tc>
        <w:tc>
          <w:tcPr>
            <w:tcW w:w="1568" w:type="dxa"/>
            <w:hideMark/>
          </w:tcPr>
          <w:p w14:paraId="4F59EF0C" w14:textId="77777777" w:rsidR="0027097F" w:rsidRPr="00FA140C" w:rsidRDefault="0027097F" w:rsidP="00E326A0">
            <w:pP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Smještaj i prehrana sezonskih policajaca i kom.redarstva</w:t>
            </w:r>
          </w:p>
        </w:tc>
        <w:tc>
          <w:tcPr>
            <w:tcW w:w="1108" w:type="dxa"/>
            <w:noWrap/>
            <w:hideMark/>
          </w:tcPr>
          <w:p w14:paraId="483475E7"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40.000</w:t>
            </w:r>
          </w:p>
        </w:tc>
        <w:tc>
          <w:tcPr>
            <w:tcW w:w="960" w:type="dxa"/>
            <w:noWrap/>
            <w:hideMark/>
          </w:tcPr>
          <w:p w14:paraId="1F9BF0E4"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-15.000</w:t>
            </w:r>
          </w:p>
        </w:tc>
        <w:tc>
          <w:tcPr>
            <w:tcW w:w="1017" w:type="dxa"/>
            <w:noWrap/>
            <w:hideMark/>
          </w:tcPr>
          <w:p w14:paraId="3C7529BA"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25.000</w:t>
            </w:r>
          </w:p>
        </w:tc>
        <w:tc>
          <w:tcPr>
            <w:tcW w:w="1017" w:type="dxa"/>
            <w:noWrap/>
            <w:hideMark/>
          </w:tcPr>
          <w:p w14:paraId="75CEA8AC"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25.000</w:t>
            </w:r>
          </w:p>
        </w:tc>
        <w:tc>
          <w:tcPr>
            <w:tcW w:w="960" w:type="dxa"/>
            <w:noWrap/>
            <w:hideMark/>
          </w:tcPr>
          <w:p w14:paraId="1429C21A"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21081D6A"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4F5D274D"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43" w:type="dxa"/>
            <w:noWrap/>
            <w:hideMark/>
          </w:tcPr>
          <w:p w14:paraId="43B98CDD"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3" w:type="dxa"/>
            <w:noWrap/>
            <w:hideMark/>
          </w:tcPr>
          <w:p w14:paraId="405DD699"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6AFE7D07"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400F6064"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r>
      <w:tr w:rsidR="0027097F" w:rsidRPr="00FA140C" w14:paraId="26FEEF28" w14:textId="77777777" w:rsidTr="0025187D">
        <w:trPr>
          <w:trHeight w:val="420"/>
        </w:trPr>
        <w:tc>
          <w:tcPr>
            <w:tcW w:w="559" w:type="dxa"/>
            <w:noWrap/>
            <w:hideMark/>
          </w:tcPr>
          <w:p w14:paraId="5C08DFBD"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692" w:type="dxa"/>
            <w:noWrap/>
            <w:hideMark/>
          </w:tcPr>
          <w:p w14:paraId="5B7C4A52" w14:textId="77777777" w:rsidR="0027097F" w:rsidRPr="00FA140C" w:rsidRDefault="0027097F" w:rsidP="00E326A0">
            <w:pPr>
              <w:jc w:val="cente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833" w:type="dxa"/>
            <w:noWrap/>
            <w:hideMark/>
          </w:tcPr>
          <w:p w14:paraId="4A3C24DF" w14:textId="77777777" w:rsidR="0027097F" w:rsidRPr="00FA140C" w:rsidRDefault="0027097F" w:rsidP="00E326A0">
            <w:pPr>
              <w:ind w:firstLineChars="100" w:firstLine="160"/>
              <w:rPr>
                <w:rFonts w:ascii="Arial" w:eastAsia="Times New Roman" w:hAnsi="Arial" w:cs="Arial"/>
                <w:sz w:val="16"/>
                <w:szCs w:val="16"/>
                <w:lang w:eastAsia="hr-HR"/>
              </w:rPr>
            </w:pPr>
            <w:r w:rsidRPr="00FA140C">
              <w:rPr>
                <w:rFonts w:ascii="Arial" w:eastAsia="Times New Roman" w:hAnsi="Arial" w:cs="Arial"/>
                <w:sz w:val="16"/>
                <w:szCs w:val="16"/>
                <w:lang w:eastAsia="hr-HR"/>
              </w:rPr>
              <w:t>36</w:t>
            </w:r>
          </w:p>
        </w:tc>
        <w:tc>
          <w:tcPr>
            <w:tcW w:w="1568" w:type="dxa"/>
            <w:noWrap/>
            <w:hideMark/>
          </w:tcPr>
          <w:p w14:paraId="005F6D3C"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POMOĆI DANE U INO. I UNUTAR OPĆEG PRORAČ.</w:t>
            </w:r>
          </w:p>
        </w:tc>
        <w:tc>
          <w:tcPr>
            <w:tcW w:w="1108" w:type="dxa"/>
            <w:noWrap/>
            <w:hideMark/>
          </w:tcPr>
          <w:p w14:paraId="67EE51B0"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3CC0C44D"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15.000</w:t>
            </w:r>
          </w:p>
        </w:tc>
        <w:tc>
          <w:tcPr>
            <w:tcW w:w="1017" w:type="dxa"/>
            <w:noWrap/>
            <w:hideMark/>
          </w:tcPr>
          <w:p w14:paraId="4A378D65"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15.000</w:t>
            </w:r>
          </w:p>
        </w:tc>
        <w:tc>
          <w:tcPr>
            <w:tcW w:w="1017" w:type="dxa"/>
            <w:noWrap/>
            <w:hideMark/>
          </w:tcPr>
          <w:p w14:paraId="50384A36"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15.000</w:t>
            </w:r>
          </w:p>
        </w:tc>
        <w:tc>
          <w:tcPr>
            <w:tcW w:w="960" w:type="dxa"/>
            <w:noWrap/>
            <w:hideMark/>
          </w:tcPr>
          <w:p w14:paraId="1A83D063"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4DDE267A"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5E76FF38"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43" w:type="dxa"/>
            <w:noWrap/>
            <w:hideMark/>
          </w:tcPr>
          <w:p w14:paraId="1629EC93"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3" w:type="dxa"/>
            <w:noWrap/>
            <w:hideMark/>
          </w:tcPr>
          <w:p w14:paraId="61658616"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0ED5ED29"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3FF7F857"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r>
      <w:tr w:rsidR="0027097F" w:rsidRPr="00FA140C" w14:paraId="4CB5A540" w14:textId="77777777" w:rsidTr="0025187D">
        <w:trPr>
          <w:trHeight w:val="360"/>
        </w:trPr>
        <w:tc>
          <w:tcPr>
            <w:tcW w:w="559" w:type="dxa"/>
            <w:noWrap/>
            <w:hideMark/>
          </w:tcPr>
          <w:p w14:paraId="1D29AB4C" w14:textId="77777777" w:rsidR="0027097F" w:rsidRPr="00FA140C" w:rsidRDefault="0027097F" w:rsidP="00E326A0">
            <w:pP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692" w:type="dxa"/>
            <w:noWrap/>
            <w:hideMark/>
          </w:tcPr>
          <w:p w14:paraId="629D4D50" w14:textId="77777777" w:rsidR="0027097F" w:rsidRPr="00FA140C" w:rsidRDefault="0027097F" w:rsidP="00E326A0">
            <w:pPr>
              <w:jc w:val="center"/>
              <w:rPr>
                <w:rFonts w:ascii="Arial" w:eastAsia="Times New Roman" w:hAnsi="Arial" w:cs="Arial"/>
                <w:sz w:val="16"/>
                <w:szCs w:val="16"/>
                <w:lang w:eastAsia="hr-HR"/>
              </w:rPr>
            </w:pPr>
            <w:r w:rsidRPr="00FA140C">
              <w:rPr>
                <w:rFonts w:ascii="Arial" w:eastAsia="Times New Roman" w:hAnsi="Arial" w:cs="Arial"/>
                <w:sz w:val="16"/>
                <w:szCs w:val="16"/>
                <w:lang w:eastAsia="hr-HR"/>
              </w:rPr>
              <w:t> </w:t>
            </w:r>
          </w:p>
        </w:tc>
        <w:tc>
          <w:tcPr>
            <w:tcW w:w="833" w:type="dxa"/>
            <w:noWrap/>
            <w:hideMark/>
          </w:tcPr>
          <w:p w14:paraId="47ABD393" w14:textId="77777777" w:rsidR="0027097F" w:rsidRPr="00FA140C" w:rsidRDefault="0027097F" w:rsidP="00E326A0">
            <w:pPr>
              <w:ind w:firstLineChars="100" w:firstLine="160"/>
              <w:rPr>
                <w:rFonts w:ascii="Arial" w:eastAsia="Times New Roman" w:hAnsi="Arial" w:cs="Arial"/>
                <w:sz w:val="16"/>
                <w:szCs w:val="16"/>
                <w:lang w:eastAsia="hr-HR"/>
              </w:rPr>
            </w:pPr>
            <w:r w:rsidRPr="00FA140C">
              <w:rPr>
                <w:rFonts w:ascii="Arial" w:eastAsia="Times New Roman" w:hAnsi="Arial" w:cs="Arial"/>
                <w:sz w:val="16"/>
                <w:szCs w:val="16"/>
                <w:lang w:eastAsia="hr-HR"/>
              </w:rPr>
              <w:t>366</w:t>
            </w:r>
          </w:p>
        </w:tc>
        <w:tc>
          <w:tcPr>
            <w:tcW w:w="1568" w:type="dxa"/>
            <w:noWrap/>
            <w:hideMark/>
          </w:tcPr>
          <w:p w14:paraId="25E07C41" w14:textId="77777777" w:rsidR="0027097F" w:rsidRPr="00FA140C" w:rsidRDefault="0027097F" w:rsidP="00E326A0">
            <w:pPr>
              <w:rPr>
                <w:rFonts w:ascii="Arial" w:eastAsia="Times New Roman" w:hAnsi="Arial" w:cs="Arial"/>
                <w:sz w:val="12"/>
                <w:szCs w:val="12"/>
                <w:lang w:eastAsia="hr-HR"/>
              </w:rPr>
            </w:pPr>
            <w:r w:rsidRPr="00FA140C">
              <w:rPr>
                <w:rFonts w:ascii="Arial" w:eastAsia="Times New Roman" w:hAnsi="Arial" w:cs="Arial"/>
                <w:sz w:val="12"/>
                <w:szCs w:val="12"/>
                <w:lang w:eastAsia="hr-HR"/>
              </w:rPr>
              <w:t>POMOĆI PRORAČUNSKIM KORISNICIMA DRUGIH PRORAČUNA</w:t>
            </w:r>
          </w:p>
        </w:tc>
        <w:tc>
          <w:tcPr>
            <w:tcW w:w="1108" w:type="dxa"/>
            <w:noWrap/>
            <w:hideMark/>
          </w:tcPr>
          <w:p w14:paraId="300B98E4"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47F51D0C"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15.000</w:t>
            </w:r>
          </w:p>
        </w:tc>
        <w:tc>
          <w:tcPr>
            <w:tcW w:w="1017" w:type="dxa"/>
            <w:noWrap/>
            <w:hideMark/>
          </w:tcPr>
          <w:p w14:paraId="2168345F"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15.000</w:t>
            </w:r>
          </w:p>
        </w:tc>
        <w:tc>
          <w:tcPr>
            <w:tcW w:w="1017" w:type="dxa"/>
            <w:noWrap/>
            <w:hideMark/>
          </w:tcPr>
          <w:p w14:paraId="35ADE047"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15.000</w:t>
            </w:r>
          </w:p>
        </w:tc>
        <w:tc>
          <w:tcPr>
            <w:tcW w:w="960" w:type="dxa"/>
            <w:noWrap/>
            <w:hideMark/>
          </w:tcPr>
          <w:p w14:paraId="6A81CD5F"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10B09D97"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629A68CB"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43" w:type="dxa"/>
            <w:noWrap/>
            <w:hideMark/>
          </w:tcPr>
          <w:p w14:paraId="58B323C3"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3" w:type="dxa"/>
            <w:noWrap/>
            <w:hideMark/>
          </w:tcPr>
          <w:p w14:paraId="6B6FDEE2"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3DC66549"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c>
          <w:tcPr>
            <w:tcW w:w="960" w:type="dxa"/>
            <w:noWrap/>
            <w:hideMark/>
          </w:tcPr>
          <w:p w14:paraId="7F286B9F" w14:textId="77777777" w:rsidR="0027097F" w:rsidRPr="00FA140C" w:rsidRDefault="0027097F" w:rsidP="00E326A0">
            <w:pPr>
              <w:jc w:val="right"/>
              <w:rPr>
                <w:rFonts w:ascii="Arial" w:eastAsia="Times New Roman" w:hAnsi="Arial" w:cs="Arial"/>
                <w:sz w:val="16"/>
                <w:szCs w:val="16"/>
                <w:lang w:eastAsia="hr-HR"/>
              </w:rPr>
            </w:pPr>
            <w:r w:rsidRPr="00FA140C">
              <w:rPr>
                <w:rFonts w:ascii="Arial" w:eastAsia="Times New Roman" w:hAnsi="Arial" w:cs="Arial"/>
                <w:sz w:val="16"/>
                <w:szCs w:val="16"/>
                <w:lang w:eastAsia="hr-HR"/>
              </w:rPr>
              <w:t>0</w:t>
            </w:r>
          </w:p>
        </w:tc>
      </w:tr>
      <w:tr w:rsidR="0011491D" w14:paraId="27B0CBB4" w14:textId="77777777" w:rsidTr="0025187D">
        <w:tc>
          <w:tcPr>
            <w:tcW w:w="559" w:type="dxa"/>
            <w:vMerge w:val="restart"/>
          </w:tcPr>
          <w:p w14:paraId="23A521A7" w14:textId="1DFF2BBD" w:rsidR="0011491D" w:rsidRDefault="0011491D" w:rsidP="00E326A0">
            <w:pPr>
              <w:rPr>
                <w:sz w:val="16"/>
                <w:szCs w:val="16"/>
              </w:rPr>
            </w:pPr>
          </w:p>
          <w:p w14:paraId="613DA330" w14:textId="14AA44C1" w:rsidR="0011491D" w:rsidRDefault="0011491D" w:rsidP="00E326A0">
            <w:pPr>
              <w:rPr>
                <w:sz w:val="16"/>
                <w:szCs w:val="16"/>
              </w:rPr>
            </w:pPr>
          </w:p>
          <w:p w14:paraId="631C4B32" w14:textId="4F7DA803" w:rsidR="0011491D" w:rsidRDefault="0011491D" w:rsidP="00E326A0">
            <w:pPr>
              <w:rPr>
                <w:sz w:val="16"/>
                <w:szCs w:val="16"/>
              </w:rPr>
            </w:pPr>
          </w:p>
          <w:p w14:paraId="22A355AE" w14:textId="77777777" w:rsidR="0011491D" w:rsidRDefault="0011491D" w:rsidP="00E326A0">
            <w:pPr>
              <w:rPr>
                <w:sz w:val="16"/>
                <w:szCs w:val="16"/>
              </w:rPr>
            </w:pPr>
          </w:p>
          <w:p w14:paraId="1108BD5E" w14:textId="77777777" w:rsidR="0011491D" w:rsidRPr="00A8505C" w:rsidRDefault="0011491D" w:rsidP="00E326A0">
            <w:pPr>
              <w:rPr>
                <w:sz w:val="16"/>
                <w:szCs w:val="16"/>
              </w:rPr>
            </w:pPr>
            <w:r w:rsidRPr="00A8505C">
              <w:rPr>
                <w:sz w:val="16"/>
                <w:szCs w:val="16"/>
              </w:rPr>
              <w:lastRenderedPageBreak/>
              <w:t>POZ.</w:t>
            </w:r>
          </w:p>
        </w:tc>
        <w:tc>
          <w:tcPr>
            <w:tcW w:w="692" w:type="dxa"/>
            <w:vMerge w:val="restart"/>
          </w:tcPr>
          <w:p w14:paraId="17556D62" w14:textId="6F1ABED6" w:rsidR="0011491D" w:rsidRDefault="0011491D" w:rsidP="00E326A0">
            <w:pPr>
              <w:rPr>
                <w:sz w:val="16"/>
                <w:szCs w:val="16"/>
              </w:rPr>
            </w:pPr>
          </w:p>
          <w:p w14:paraId="701814A5" w14:textId="66DCF659" w:rsidR="0011491D" w:rsidRDefault="0011491D" w:rsidP="00E326A0">
            <w:pPr>
              <w:rPr>
                <w:sz w:val="16"/>
                <w:szCs w:val="16"/>
              </w:rPr>
            </w:pPr>
          </w:p>
          <w:p w14:paraId="45E3B0A3" w14:textId="4AFC442A" w:rsidR="0011491D" w:rsidRDefault="0011491D" w:rsidP="00E326A0">
            <w:pPr>
              <w:rPr>
                <w:sz w:val="16"/>
                <w:szCs w:val="16"/>
              </w:rPr>
            </w:pPr>
          </w:p>
          <w:p w14:paraId="4ACFEF20" w14:textId="77777777" w:rsidR="0011491D" w:rsidRDefault="0011491D" w:rsidP="00E326A0">
            <w:pPr>
              <w:rPr>
                <w:sz w:val="16"/>
                <w:szCs w:val="16"/>
              </w:rPr>
            </w:pPr>
          </w:p>
          <w:p w14:paraId="4351FEDA" w14:textId="77777777" w:rsidR="0011491D" w:rsidRPr="00A8505C" w:rsidRDefault="0011491D" w:rsidP="00E326A0">
            <w:pPr>
              <w:rPr>
                <w:sz w:val="16"/>
                <w:szCs w:val="16"/>
              </w:rPr>
            </w:pPr>
            <w:r w:rsidRPr="00A8505C">
              <w:rPr>
                <w:sz w:val="16"/>
                <w:szCs w:val="16"/>
              </w:rPr>
              <w:lastRenderedPageBreak/>
              <w:t>FUNK.</w:t>
            </w:r>
          </w:p>
          <w:p w14:paraId="3BAAB827" w14:textId="77777777" w:rsidR="0011491D" w:rsidRPr="00A8505C" w:rsidRDefault="0011491D" w:rsidP="00E326A0">
            <w:pPr>
              <w:rPr>
                <w:sz w:val="16"/>
                <w:szCs w:val="16"/>
              </w:rPr>
            </w:pPr>
            <w:r w:rsidRPr="00A8505C">
              <w:rPr>
                <w:sz w:val="16"/>
                <w:szCs w:val="16"/>
              </w:rPr>
              <w:t>KLAS.</w:t>
            </w:r>
          </w:p>
        </w:tc>
        <w:tc>
          <w:tcPr>
            <w:tcW w:w="833" w:type="dxa"/>
            <w:vMerge w:val="restart"/>
          </w:tcPr>
          <w:p w14:paraId="1F678A89" w14:textId="26157FBC" w:rsidR="0011491D" w:rsidRDefault="0011491D" w:rsidP="00E326A0">
            <w:pPr>
              <w:rPr>
                <w:sz w:val="16"/>
                <w:szCs w:val="16"/>
              </w:rPr>
            </w:pPr>
          </w:p>
          <w:p w14:paraId="21D2125C" w14:textId="13171CB4" w:rsidR="0011491D" w:rsidRDefault="0011491D" w:rsidP="00E326A0">
            <w:pPr>
              <w:rPr>
                <w:sz w:val="16"/>
                <w:szCs w:val="16"/>
              </w:rPr>
            </w:pPr>
          </w:p>
          <w:p w14:paraId="78B4F197" w14:textId="50A523A4" w:rsidR="0011491D" w:rsidRDefault="0011491D" w:rsidP="00E326A0">
            <w:pPr>
              <w:rPr>
                <w:sz w:val="16"/>
                <w:szCs w:val="16"/>
              </w:rPr>
            </w:pPr>
          </w:p>
          <w:p w14:paraId="6A553918" w14:textId="77777777" w:rsidR="0011491D" w:rsidRDefault="0011491D" w:rsidP="00E326A0">
            <w:pPr>
              <w:rPr>
                <w:sz w:val="16"/>
                <w:szCs w:val="16"/>
              </w:rPr>
            </w:pPr>
          </w:p>
          <w:p w14:paraId="623A5F7E" w14:textId="77777777" w:rsidR="0011491D" w:rsidRPr="00A8505C" w:rsidRDefault="0011491D" w:rsidP="00E326A0">
            <w:pPr>
              <w:rPr>
                <w:sz w:val="16"/>
                <w:szCs w:val="16"/>
              </w:rPr>
            </w:pPr>
            <w:r w:rsidRPr="00A8505C">
              <w:rPr>
                <w:sz w:val="16"/>
                <w:szCs w:val="16"/>
              </w:rPr>
              <w:lastRenderedPageBreak/>
              <w:t>RAČUN</w:t>
            </w:r>
          </w:p>
          <w:p w14:paraId="746E47AD" w14:textId="77777777" w:rsidR="0011491D" w:rsidRPr="00A8505C" w:rsidRDefault="0011491D" w:rsidP="00E326A0">
            <w:pPr>
              <w:rPr>
                <w:sz w:val="16"/>
                <w:szCs w:val="16"/>
              </w:rPr>
            </w:pPr>
            <w:r w:rsidRPr="00A8505C">
              <w:rPr>
                <w:sz w:val="16"/>
                <w:szCs w:val="16"/>
              </w:rPr>
              <w:t>(konto)</w:t>
            </w:r>
          </w:p>
        </w:tc>
        <w:tc>
          <w:tcPr>
            <w:tcW w:w="1568" w:type="dxa"/>
            <w:vMerge w:val="restart"/>
          </w:tcPr>
          <w:p w14:paraId="45C0AF0F" w14:textId="627C4AD9" w:rsidR="0011491D" w:rsidRDefault="0011491D" w:rsidP="00E326A0">
            <w:pPr>
              <w:rPr>
                <w:b/>
                <w:sz w:val="16"/>
                <w:szCs w:val="16"/>
              </w:rPr>
            </w:pPr>
          </w:p>
          <w:p w14:paraId="55504DB5" w14:textId="04C201A8" w:rsidR="0011491D" w:rsidRDefault="0011491D" w:rsidP="00E326A0">
            <w:pPr>
              <w:rPr>
                <w:b/>
                <w:sz w:val="16"/>
                <w:szCs w:val="16"/>
              </w:rPr>
            </w:pPr>
          </w:p>
          <w:p w14:paraId="21C648E6" w14:textId="4EE7623E" w:rsidR="0011491D" w:rsidRDefault="0011491D" w:rsidP="00E326A0">
            <w:pPr>
              <w:rPr>
                <w:b/>
                <w:sz w:val="16"/>
                <w:szCs w:val="16"/>
              </w:rPr>
            </w:pPr>
          </w:p>
          <w:p w14:paraId="1DB0B154" w14:textId="77777777" w:rsidR="0011491D" w:rsidRDefault="0011491D" w:rsidP="00E326A0">
            <w:pPr>
              <w:rPr>
                <w:b/>
                <w:sz w:val="16"/>
                <w:szCs w:val="16"/>
              </w:rPr>
            </w:pPr>
          </w:p>
          <w:p w14:paraId="0C08ABFE" w14:textId="77777777" w:rsidR="0011491D" w:rsidRPr="00A8505C" w:rsidRDefault="0011491D" w:rsidP="00E326A0">
            <w:pPr>
              <w:rPr>
                <w:b/>
                <w:sz w:val="16"/>
                <w:szCs w:val="16"/>
              </w:rPr>
            </w:pPr>
            <w:r w:rsidRPr="00A8505C">
              <w:rPr>
                <w:b/>
                <w:sz w:val="16"/>
                <w:szCs w:val="16"/>
              </w:rPr>
              <w:lastRenderedPageBreak/>
              <w:t>NAZIV RAČUNA</w:t>
            </w:r>
          </w:p>
        </w:tc>
        <w:tc>
          <w:tcPr>
            <w:tcW w:w="1108" w:type="dxa"/>
            <w:vMerge w:val="restart"/>
          </w:tcPr>
          <w:p w14:paraId="43BAE512" w14:textId="1E8F9DF6" w:rsidR="0011491D" w:rsidRDefault="0011491D" w:rsidP="00E326A0">
            <w:pPr>
              <w:jc w:val="center"/>
              <w:rPr>
                <w:sz w:val="16"/>
                <w:szCs w:val="16"/>
              </w:rPr>
            </w:pPr>
          </w:p>
          <w:p w14:paraId="06ABB3EC" w14:textId="04221824" w:rsidR="0011491D" w:rsidRDefault="0011491D" w:rsidP="00E326A0">
            <w:pPr>
              <w:jc w:val="center"/>
              <w:rPr>
                <w:sz w:val="16"/>
                <w:szCs w:val="16"/>
              </w:rPr>
            </w:pPr>
          </w:p>
          <w:p w14:paraId="2B04C16C" w14:textId="77777777" w:rsidR="0011491D" w:rsidRDefault="0011491D" w:rsidP="00E326A0">
            <w:pPr>
              <w:jc w:val="center"/>
              <w:rPr>
                <w:sz w:val="16"/>
                <w:szCs w:val="16"/>
              </w:rPr>
            </w:pPr>
          </w:p>
          <w:p w14:paraId="73F2CD69" w14:textId="77777777" w:rsidR="0011491D" w:rsidRPr="00A8505C" w:rsidRDefault="0011491D"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44BF283C" w14:textId="707D0361" w:rsidR="0011491D" w:rsidRDefault="0011491D" w:rsidP="00E326A0">
            <w:pPr>
              <w:jc w:val="center"/>
              <w:rPr>
                <w:sz w:val="16"/>
                <w:szCs w:val="16"/>
              </w:rPr>
            </w:pPr>
          </w:p>
          <w:p w14:paraId="06F79475" w14:textId="6306F57D" w:rsidR="0011491D" w:rsidRDefault="0011491D" w:rsidP="00E326A0">
            <w:pPr>
              <w:jc w:val="center"/>
              <w:rPr>
                <w:sz w:val="16"/>
                <w:szCs w:val="16"/>
              </w:rPr>
            </w:pPr>
          </w:p>
          <w:p w14:paraId="1D04A3F7" w14:textId="77777777" w:rsidR="0011491D" w:rsidRDefault="0011491D" w:rsidP="00E326A0">
            <w:pPr>
              <w:jc w:val="center"/>
              <w:rPr>
                <w:sz w:val="16"/>
                <w:szCs w:val="16"/>
              </w:rPr>
            </w:pPr>
          </w:p>
          <w:p w14:paraId="74775FA2" w14:textId="77777777" w:rsidR="0011491D" w:rsidRPr="00A8505C" w:rsidRDefault="0011491D" w:rsidP="00E326A0">
            <w:pPr>
              <w:jc w:val="center"/>
              <w:rPr>
                <w:sz w:val="16"/>
                <w:szCs w:val="16"/>
              </w:rPr>
            </w:pPr>
            <w:r w:rsidRPr="00A8505C">
              <w:rPr>
                <w:sz w:val="16"/>
                <w:szCs w:val="16"/>
              </w:rPr>
              <w:lastRenderedPageBreak/>
              <w:t>Povećanje/ Smanjenje</w:t>
            </w:r>
          </w:p>
        </w:tc>
        <w:tc>
          <w:tcPr>
            <w:tcW w:w="1017" w:type="dxa"/>
            <w:vMerge w:val="restart"/>
          </w:tcPr>
          <w:p w14:paraId="229CC1E4" w14:textId="5612EF41" w:rsidR="0011491D" w:rsidRDefault="0011491D" w:rsidP="00E326A0">
            <w:pPr>
              <w:jc w:val="center"/>
              <w:rPr>
                <w:b/>
                <w:sz w:val="16"/>
                <w:szCs w:val="16"/>
              </w:rPr>
            </w:pPr>
          </w:p>
          <w:p w14:paraId="2F71771E" w14:textId="2EF37FF5" w:rsidR="0011491D" w:rsidRDefault="0011491D" w:rsidP="00E326A0">
            <w:pPr>
              <w:jc w:val="center"/>
              <w:rPr>
                <w:b/>
                <w:sz w:val="16"/>
                <w:szCs w:val="16"/>
              </w:rPr>
            </w:pPr>
          </w:p>
          <w:p w14:paraId="4E80AD79" w14:textId="77777777" w:rsidR="0011491D" w:rsidRDefault="0011491D" w:rsidP="00E326A0">
            <w:pPr>
              <w:jc w:val="center"/>
              <w:rPr>
                <w:b/>
                <w:sz w:val="16"/>
                <w:szCs w:val="16"/>
              </w:rPr>
            </w:pPr>
          </w:p>
          <w:p w14:paraId="72C6FB00" w14:textId="77777777" w:rsidR="0011491D" w:rsidRPr="004C11C4" w:rsidRDefault="0011491D"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466F10C3" w14:textId="77777777" w:rsidR="0011491D" w:rsidRDefault="0011491D" w:rsidP="00E326A0">
            <w:pPr>
              <w:jc w:val="center"/>
              <w:rPr>
                <w:b/>
                <w:i/>
                <w:sz w:val="16"/>
                <w:szCs w:val="16"/>
              </w:rPr>
            </w:pPr>
          </w:p>
          <w:p w14:paraId="735B87AD" w14:textId="77777777" w:rsidR="0011491D" w:rsidRDefault="0011491D" w:rsidP="00E326A0">
            <w:pPr>
              <w:jc w:val="center"/>
              <w:rPr>
                <w:b/>
                <w:i/>
                <w:sz w:val="16"/>
                <w:szCs w:val="16"/>
              </w:rPr>
            </w:pPr>
          </w:p>
          <w:p w14:paraId="19D84B4A" w14:textId="77777777" w:rsidR="0011491D" w:rsidRDefault="0011491D" w:rsidP="00E326A0">
            <w:pPr>
              <w:jc w:val="center"/>
              <w:rPr>
                <w:b/>
                <w:i/>
                <w:sz w:val="16"/>
                <w:szCs w:val="16"/>
              </w:rPr>
            </w:pPr>
          </w:p>
          <w:p w14:paraId="6A403C57" w14:textId="77777777" w:rsidR="0011491D" w:rsidRDefault="0011491D" w:rsidP="00E326A0">
            <w:pPr>
              <w:jc w:val="center"/>
              <w:rPr>
                <w:b/>
                <w:i/>
                <w:sz w:val="16"/>
                <w:szCs w:val="16"/>
              </w:rPr>
            </w:pPr>
          </w:p>
          <w:p w14:paraId="56983186" w14:textId="19CD0B89" w:rsidR="0011491D" w:rsidRPr="00A8505C" w:rsidRDefault="0011491D" w:rsidP="00E326A0">
            <w:pPr>
              <w:jc w:val="center"/>
              <w:rPr>
                <w:b/>
                <w:i/>
                <w:sz w:val="16"/>
                <w:szCs w:val="16"/>
              </w:rPr>
            </w:pPr>
            <w:r w:rsidRPr="00A8505C">
              <w:rPr>
                <w:b/>
                <w:i/>
                <w:sz w:val="16"/>
                <w:szCs w:val="16"/>
              </w:rPr>
              <w:lastRenderedPageBreak/>
              <w:t>IZVORI FINANCIRANJA ZA 2021. GODINU</w:t>
            </w:r>
          </w:p>
        </w:tc>
      </w:tr>
      <w:tr w:rsidR="0011491D" w14:paraId="408F1132" w14:textId="77777777" w:rsidTr="0025187D">
        <w:tc>
          <w:tcPr>
            <w:tcW w:w="559" w:type="dxa"/>
            <w:vMerge/>
          </w:tcPr>
          <w:p w14:paraId="4483930E" w14:textId="77777777" w:rsidR="0011491D" w:rsidRDefault="0011491D" w:rsidP="00E326A0"/>
        </w:tc>
        <w:tc>
          <w:tcPr>
            <w:tcW w:w="692" w:type="dxa"/>
            <w:vMerge/>
          </w:tcPr>
          <w:p w14:paraId="06AD51B0" w14:textId="77777777" w:rsidR="0011491D" w:rsidRDefault="0011491D" w:rsidP="00E326A0"/>
        </w:tc>
        <w:tc>
          <w:tcPr>
            <w:tcW w:w="833" w:type="dxa"/>
            <w:vMerge/>
          </w:tcPr>
          <w:p w14:paraId="422378FF" w14:textId="77777777" w:rsidR="0011491D" w:rsidRDefault="0011491D" w:rsidP="00E326A0"/>
        </w:tc>
        <w:tc>
          <w:tcPr>
            <w:tcW w:w="1568" w:type="dxa"/>
            <w:vMerge/>
          </w:tcPr>
          <w:p w14:paraId="65E5A0FB" w14:textId="77777777" w:rsidR="0011491D" w:rsidRDefault="0011491D" w:rsidP="00E326A0"/>
        </w:tc>
        <w:tc>
          <w:tcPr>
            <w:tcW w:w="1108" w:type="dxa"/>
            <w:vMerge/>
          </w:tcPr>
          <w:p w14:paraId="355DAEED" w14:textId="77777777" w:rsidR="0011491D" w:rsidRDefault="0011491D" w:rsidP="00E326A0"/>
        </w:tc>
        <w:tc>
          <w:tcPr>
            <w:tcW w:w="960" w:type="dxa"/>
            <w:vMerge/>
          </w:tcPr>
          <w:p w14:paraId="660C8998" w14:textId="77777777" w:rsidR="0011491D" w:rsidRDefault="0011491D" w:rsidP="00E326A0"/>
        </w:tc>
        <w:tc>
          <w:tcPr>
            <w:tcW w:w="1017" w:type="dxa"/>
            <w:vMerge/>
          </w:tcPr>
          <w:p w14:paraId="0A0781B6" w14:textId="77777777" w:rsidR="0011491D" w:rsidRDefault="0011491D" w:rsidP="00E326A0"/>
        </w:tc>
        <w:tc>
          <w:tcPr>
            <w:tcW w:w="1017" w:type="dxa"/>
          </w:tcPr>
          <w:p w14:paraId="5D07CF66" w14:textId="77777777" w:rsidR="0011491D" w:rsidRPr="004C11C4" w:rsidRDefault="0011491D" w:rsidP="00E326A0">
            <w:pPr>
              <w:jc w:val="center"/>
              <w:rPr>
                <w:sz w:val="16"/>
                <w:szCs w:val="16"/>
              </w:rPr>
            </w:pPr>
            <w:r w:rsidRPr="004C11C4">
              <w:rPr>
                <w:sz w:val="16"/>
                <w:szCs w:val="16"/>
              </w:rPr>
              <w:t>Opći prihodi</w:t>
            </w:r>
          </w:p>
        </w:tc>
        <w:tc>
          <w:tcPr>
            <w:tcW w:w="960" w:type="dxa"/>
          </w:tcPr>
          <w:p w14:paraId="0FAC634F" w14:textId="77777777" w:rsidR="0011491D" w:rsidRPr="004C11C4" w:rsidRDefault="0011491D" w:rsidP="00E326A0">
            <w:pPr>
              <w:jc w:val="center"/>
              <w:rPr>
                <w:sz w:val="16"/>
                <w:szCs w:val="16"/>
              </w:rPr>
            </w:pPr>
            <w:r w:rsidRPr="004C11C4">
              <w:rPr>
                <w:sz w:val="16"/>
                <w:szCs w:val="16"/>
              </w:rPr>
              <w:t>Vlastiti prihodi</w:t>
            </w:r>
          </w:p>
        </w:tc>
        <w:tc>
          <w:tcPr>
            <w:tcW w:w="960" w:type="dxa"/>
          </w:tcPr>
          <w:p w14:paraId="636A8CB6" w14:textId="77777777" w:rsidR="0011491D" w:rsidRPr="004C11C4" w:rsidRDefault="0011491D" w:rsidP="00E326A0">
            <w:pPr>
              <w:jc w:val="center"/>
              <w:rPr>
                <w:sz w:val="16"/>
                <w:szCs w:val="16"/>
              </w:rPr>
            </w:pPr>
            <w:r w:rsidRPr="004C11C4">
              <w:rPr>
                <w:sz w:val="16"/>
                <w:szCs w:val="16"/>
              </w:rPr>
              <w:t>Prihodi za posebne namjene</w:t>
            </w:r>
          </w:p>
        </w:tc>
        <w:tc>
          <w:tcPr>
            <w:tcW w:w="960" w:type="dxa"/>
          </w:tcPr>
          <w:p w14:paraId="09A5191B" w14:textId="77777777" w:rsidR="0011491D" w:rsidRPr="004C11C4" w:rsidRDefault="0011491D" w:rsidP="00E326A0">
            <w:pPr>
              <w:jc w:val="center"/>
              <w:rPr>
                <w:sz w:val="16"/>
                <w:szCs w:val="16"/>
              </w:rPr>
            </w:pPr>
            <w:r w:rsidRPr="004C11C4">
              <w:rPr>
                <w:sz w:val="16"/>
                <w:szCs w:val="16"/>
              </w:rPr>
              <w:t>Pomoći</w:t>
            </w:r>
          </w:p>
        </w:tc>
        <w:tc>
          <w:tcPr>
            <w:tcW w:w="943" w:type="dxa"/>
          </w:tcPr>
          <w:p w14:paraId="1DC0E55F" w14:textId="77777777" w:rsidR="0011491D" w:rsidRPr="004C11C4" w:rsidRDefault="0011491D" w:rsidP="00E326A0">
            <w:pPr>
              <w:jc w:val="center"/>
              <w:rPr>
                <w:sz w:val="16"/>
                <w:szCs w:val="16"/>
              </w:rPr>
            </w:pPr>
            <w:r w:rsidRPr="004C11C4">
              <w:rPr>
                <w:sz w:val="16"/>
                <w:szCs w:val="16"/>
              </w:rPr>
              <w:t>Donacije</w:t>
            </w:r>
          </w:p>
        </w:tc>
        <w:tc>
          <w:tcPr>
            <w:tcW w:w="963" w:type="dxa"/>
          </w:tcPr>
          <w:p w14:paraId="0C2C28B5" w14:textId="77777777" w:rsidR="0011491D" w:rsidRPr="004C11C4" w:rsidRDefault="0011491D" w:rsidP="00E326A0">
            <w:pPr>
              <w:jc w:val="center"/>
              <w:rPr>
                <w:sz w:val="16"/>
                <w:szCs w:val="16"/>
              </w:rPr>
            </w:pPr>
            <w:r w:rsidRPr="004C11C4">
              <w:rPr>
                <w:sz w:val="16"/>
                <w:szCs w:val="16"/>
              </w:rPr>
              <w:t>Prih. od</w:t>
            </w:r>
          </w:p>
          <w:p w14:paraId="15226E44" w14:textId="77777777" w:rsidR="0011491D" w:rsidRPr="004C11C4" w:rsidRDefault="0011491D" w:rsidP="00E326A0">
            <w:pPr>
              <w:jc w:val="center"/>
              <w:rPr>
                <w:sz w:val="16"/>
                <w:szCs w:val="16"/>
              </w:rPr>
            </w:pPr>
            <w:r w:rsidRPr="004C11C4">
              <w:rPr>
                <w:sz w:val="16"/>
                <w:szCs w:val="16"/>
              </w:rPr>
              <w:t>prodaje</w:t>
            </w:r>
          </w:p>
          <w:p w14:paraId="64ECD741" w14:textId="77777777" w:rsidR="0011491D" w:rsidRPr="004C11C4" w:rsidRDefault="0011491D" w:rsidP="00E326A0">
            <w:pPr>
              <w:jc w:val="center"/>
              <w:rPr>
                <w:sz w:val="16"/>
                <w:szCs w:val="16"/>
              </w:rPr>
            </w:pPr>
            <w:r w:rsidRPr="004C11C4">
              <w:rPr>
                <w:sz w:val="16"/>
                <w:szCs w:val="16"/>
              </w:rPr>
              <w:t>nefin.imov.</w:t>
            </w:r>
          </w:p>
        </w:tc>
        <w:tc>
          <w:tcPr>
            <w:tcW w:w="960" w:type="dxa"/>
          </w:tcPr>
          <w:p w14:paraId="6D0ACD6D" w14:textId="77777777" w:rsidR="0011491D" w:rsidRPr="004C11C4" w:rsidRDefault="0011491D" w:rsidP="00E326A0">
            <w:pPr>
              <w:jc w:val="center"/>
              <w:rPr>
                <w:sz w:val="16"/>
                <w:szCs w:val="16"/>
              </w:rPr>
            </w:pPr>
            <w:r w:rsidRPr="004C11C4">
              <w:rPr>
                <w:sz w:val="16"/>
                <w:szCs w:val="16"/>
              </w:rPr>
              <w:t>Namjen.</w:t>
            </w:r>
          </w:p>
          <w:p w14:paraId="5277AF41" w14:textId="77777777" w:rsidR="0011491D" w:rsidRPr="004C11C4" w:rsidRDefault="0011491D" w:rsidP="00E326A0">
            <w:pPr>
              <w:jc w:val="center"/>
              <w:rPr>
                <w:sz w:val="16"/>
                <w:szCs w:val="16"/>
              </w:rPr>
            </w:pPr>
            <w:r w:rsidRPr="004C11C4">
              <w:rPr>
                <w:sz w:val="16"/>
                <w:szCs w:val="16"/>
              </w:rPr>
              <w:t>primici</w:t>
            </w:r>
          </w:p>
        </w:tc>
        <w:tc>
          <w:tcPr>
            <w:tcW w:w="960" w:type="dxa"/>
          </w:tcPr>
          <w:p w14:paraId="548B36BD" w14:textId="77777777" w:rsidR="0011491D" w:rsidRPr="004C11C4" w:rsidRDefault="0011491D" w:rsidP="00E326A0">
            <w:pPr>
              <w:jc w:val="center"/>
              <w:rPr>
                <w:sz w:val="16"/>
                <w:szCs w:val="16"/>
              </w:rPr>
            </w:pPr>
            <w:r w:rsidRPr="004C11C4">
              <w:rPr>
                <w:sz w:val="16"/>
                <w:szCs w:val="16"/>
              </w:rPr>
              <w:t>Viškovi</w:t>
            </w:r>
          </w:p>
          <w:p w14:paraId="7BBFE09A" w14:textId="77777777" w:rsidR="0011491D" w:rsidRPr="004C11C4" w:rsidRDefault="0011491D" w:rsidP="00E326A0">
            <w:pPr>
              <w:jc w:val="center"/>
              <w:rPr>
                <w:sz w:val="16"/>
                <w:szCs w:val="16"/>
              </w:rPr>
            </w:pPr>
            <w:r w:rsidRPr="004C11C4">
              <w:rPr>
                <w:sz w:val="16"/>
                <w:szCs w:val="16"/>
              </w:rPr>
              <w:t>prethod.</w:t>
            </w:r>
          </w:p>
          <w:p w14:paraId="0B185C06" w14:textId="77777777" w:rsidR="0011491D" w:rsidRPr="004C11C4" w:rsidRDefault="0011491D" w:rsidP="00E326A0">
            <w:pPr>
              <w:jc w:val="center"/>
              <w:rPr>
                <w:sz w:val="16"/>
                <w:szCs w:val="16"/>
              </w:rPr>
            </w:pPr>
            <w:r w:rsidRPr="004C11C4">
              <w:rPr>
                <w:sz w:val="16"/>
                <w:szCs w:val="16"/>
              </w:rPr>
              <w:t>godina</w:t>
            </w:r>
          </w:p>
        </w:tc>
      </w:tr>
      <w:tr w:rsidR="0011491D" w14:paraId="22792EA5" w14:textId="77777777" w:rsidTr="0025187D">
        <w:tc>
          <w:tcPr>
            <w:tcW w:w="559" w:type="dxa"/>
          </w:tcPr>
          <w:p w14:paraId="4B937BC9" w14:textId="77777777" w:rsidR="0011491D" w:rsidRPr="00A8505C" w:rsidRDefault="0011491D" w:rsidP="00E326A0">
            <w:pPr>
              <w:jc w:val="center"/>
              <w:rPr>
                <w:sz w:val="16"/>
                <w:szCs w:val="16"/>
              </w:rPr>
            </w:pPr>
            <w:r w:rsidRPr="00A8505C">
              <w:rPr>
                <w:sz w:val="16"/>
                <w:szCs w:val="16"/>
              </w:rPr>
              <w:t>1</w:t>
            </w:r>
          </w:p>
        </w:tc>
        <w:tc>
          <w:tcPr>
            <w:tcW w:w="692" w:type="dxa"/>
          </w:tcPr>
          <w:p w14:paraId="7400B8F0" w14:textId="77777777" w:rsidR="0011491D" w:rsidRPr="00A8505C" w:rsidRDefault="0011491D" w:rsidP="00E326A0">
            <w:pPr>
              <w:jc w:val="center"/>
              <w:rPr>
                <w:sz w:val="16"/>
                <w:szCs w:val="16"/>
              </w:rPr>
            </w:pPr>
            <w:r w:rsidRPr="00A8505C">
              <w:rPr>
                <w:sz w:val="16"/>
                <w:szCs w:val="16"/>
              </w:rPr>
              <w:t>2</w:t>
            </w:r>
          </w:p>
        </w:tc>
        <w:tc>
          <w:tcPr>
            <w:tcW w:w="833" w:type="dxa"/>
          </w:tcPr>
          <w:p w14:paraId="5AC3D71B" w14:textId="77777777" w:rsidR="0011491D" w:rsidRPr="00A8505C" w:rsidRDefault="0011491D" w:rsidP="00E326A0">
            <w:pPr>
              <w:jc w:val="center"/>
              <w:rPr>
                <w:sz w:val="16"/>
                <w:szCs w:val="16"/>
              </w:rPr>
            </w:pPr>
            <w:r w:rsidRPr="00A8505C">
              <w:rPr>
                <w:sz w:val="16"/>
                <w:szCs w:val="16"/>
              </w:rPr>
              <w:t>3</w:t>
            </w:r>
          </w:p>
        </w:tc>
        <w:tc>
          <w:tcPr>
            <w:tcW w:w="1568" w:type="dxa"/>
          </w:tcPr>
          <w:p w14:paraId="262013D5" w14:textId="77777777" w:rsidR="0011491D" w:rsidRPr="00A8505C" w:rsidRDefault="0011491D" w:rsidP="00E326A0">
            <w:pPr>
              <w:jc w:val="center"/>
              <w:rPr>
                <w:sz w:val="16"/>
                <w:szCs w:val="16"/>
              </w:rPr>
            </w:pPr>
            <w:r w:rsidRPr="00A8505C">
              <w:rPr>
                <w:sz w:val="16"/>
                <w:szCs w:val="16"/>
              </w:rPr>
              <w:t>4</w:t>
            </w:r>
          </w:p>
        </w:tc>
        <w:tc>
          <w:tcPr>
            <w:tcW w:w="1108" w:type="dxa"/>
          </w:tcPr>
          <w:p w14:paraId="37A590DF" w14:textId="77777777" w:rsidR="0011491D" w:rsidRPr="00A8505C" w:rsidRDefault="0011491D" w:rsidP="00E326A0">
            <w:pPr>
              <w:jc w:val="center"/>
              <w:rPr>
                <w:sz w:val="16"/>
                <w:szCs w:val="16"/>
              </w:rPr>
            </w:pPr>
            <w:r w:rsidRPr="00A8505C">
              <w:rPr>
                <w:sz w:val="16"/>
                <w:szCs w:val="16"/>
              </w:rPr>
              <w:t>5</w:t>
            </w:r>
          </w:p>
        </w:tc>
        <w:tc>
          <w:tcPr>
            <w:tcW w:w="960" w:type="dxa"/>
          </w:tcPr>
          <w:p w14:paraId="65B38138" w14:textId="77777777" w:rsidR="0011491D" w:rsidRPr="00A8505C" w:rsidRDefault="0011491D" w:rsidP="00E326A0">
            <w:pPr>
              <w:jc w:val="center"/>
              <w:rPr>
                <w:sz w:val="16"/>
                <w:szCs w:val="16"/>
              </w:rPr>
            </w:pPr>
            <w:r w:rsidRPr="00A8505C">
              <w:rPr>
                <w:sz w:val="16"/>
                <w:szCs w:val="16"/>
              </w:rPr>
              <w:t>6</w:t>
            </w:r>
          </w:p>
        </w:tc>
        <w:tc>
          <w:tcPr>
            <w:tcW w:w="1017" w:type="dxa"/>
          </w:tcPr>
          <w:p w14:paraId="327122C0" w14:textId="77777777" w:rsidR="0011491D" w:rsidRPr="00A8505C" w:rsidRDefault="0011491D" w:rsidP="00E326A0">
            <w:pPr>
              <w:jc w:val="center"/>
              <w:rPr>
                <w:sz w:val="16"/>
                <w:szCs w:val="16"/>
              </w:rPr>
            </w:pPr>
            <w:r w:rsidRPr="00A8505C">
              <w:rPr>
                <w:sz w:val="16"/>
                <w:szCs w:val="16"/>
              </w:rPr>
              <w:t>7</w:t>
            </w:r>
          </w:p>
        </w:tc>
        <w:tc>
          <w:tcPr>
            <w:tcW w:w="1017" w:type="dxa"/>
          </w:tcPr>
          <w:p w14:paraId="394EFEAF" w14:textId="77777777" w:rsidR="0011491D" w:rsidRPr="00A8505C" w:rsidRDefault="0011491D" w:rsidP="00E326A0">
            <w:pPr>
              <w:jc w:val="center"/>
              <w:rPr>
                <w:sz w:val="16"/>
                <w:szCs w:val="16"/>
              </w:rPr>
            </w:pPr>
            <w:r w:rsidRPr="00A8505C">
              <w:rPr>
                <w:sz w:val="16"/>
                <w:szCs w:val="16"/>
              </w:rPr>
              <w:t>8</w:t>
            </w:r>
          </w:p>
        </w:tc>
        <w:tc>
          <w:tcPr>
            <w:tcW w:w="960" w:type="dxa"/>
          </w:tcPr>
          <w:p w14:paraId="268D5EBC" w14:textId="77777777" w:rsidR="0011491D" w:rsidRPr="00A8505C" w:rsidRDefault="0011491D" w:rsidP="00E326A0">
            <w:pPr>
              <w:jc w:val="center"/>
              <w:rPr>
                <w:sz w:val="16"/>
                <w:szCs w:val="16"/>
              </w:rPr>
            </w:pPr>
            <w:r w:rsidRPr="00A8505C">
              <w:rPr>
                <w:sz w:val="16"/>
                <w:szCs w:val="16"/>
              </w:rPr>
              <w:t>9</w:t>
            </w:r>
          </w:p>
        </w:tc>
        <w:tc>
          <w:tcPr>
            <w:tcW w:w="960" w:type="dxa"/>
          </w:tcPr>
          <w:p w14:paraId="18782000" w14:textId="77777777" w:rsidR="0011491D" w:rsidRPr="00A8505C" w:rsidRDefault="0011491D" w:rsidP="00E326A0">
            <w:pPr>
              <w:jc w:val="center"/>
              <w:rPr>
                <w:sz w:val="16"/>
                <w:szCs w:val="16"/>
              </w:rPr>
            </w:pPr>
            <w:r w:rsidRPr="00A8505C">
              <w:rPr>
                <w:sz w:val="16"/>
                <w:szCs w:val="16"/>
              </w:rPr>
              <w:t>10</w:t>
            </w:r>
          </w:p>
        </w:tc>
        <w:tc>
          <w:tcPr>
            <w:tcW w:w="960" w:type="dxa"/>
          </w:tcPr>
          <w:p w14:paraId="53706156" w14:textId="77777777" w:rsidR="0011491D" w:rsidRPr="00A8505C" w:rsidRDefault="0011491D" w:rsidP="00E326A0">
            <w:pPr>
              <w:jc w:val="center"/>
              <w:rPr>
                <w:sz w:val="16"/>
                <w:szCs w:val="16"/>
              </w:rPr>
            </w:pPr>
            <w:r w:rsidRPr="00A8505C">
              <w:rPr>
                <w:sz w:val="16"/>
                <w:szCs w:val="16"/>
              </w:rPr>
              <w:t>11</w:t>
            </w:r>
          </w:p>
        </w:tc>
        <w:tc>
          <w:tcPr>
            <w:tcW w:w="943" w:type="dxa"/>
          </w:tcPr>
          <w:p w14:paraId="19530912" w14:textId="77777777" w:rsidR="0011491D" w:rsidRPr="00A8505C" w:rsidRDefault="0011491D" w:rsidP="00E326A0">
            <w:pPr>
              <w:jc w:val="center"/>
              <w:rPr>
                <w:sz w:val="16"/>
                <w:szCs w:val="16"/>
              </w:rPr>
            </w:pPr>
            <w:r w:rsidRPr="00A8505C">
              <w:rPr>
                <w:sz w:val="16"/>
                <w:szCs w:val="16"/>
              </w:rPr>
              <w:t>12</w:t>
            </w:r>
          </w:p>
        </w:tc>
        <w:tc>
          <w:tcPr>
            <w:tcW w:w="963" w:type="dxa"/>
          </w:tcPr>
          <w:p w14:paraId="218FAF70" w14:textId="77777777" w:rsidR="0011491D" w:rsidRPr="00A8505C" w:rsidRDefault="0011491D" w:rsidP="00E326A0">
            <w:pPr>
              <w:jc w:val="center"/>
              <w:rPr>
                <w:sz w:val="16"/>
                <w:szCs w:val="16"/>
              </w:rPr>
            </w:pPr>
            <w:r w:rsidRPr="00A8505C">
              <w:rPr>
                <w:sz w:val="16"/>
                <w:szCs w:val="16"/>
              </w:rPr>
              <w:t>13</w:t>
            </w:r>
          </w:p>
        </w:tc>
        <w:tc>
          <w:tcPr>
            <w:tcW w:w="960" w:type="dxa"/>
          </w:tcPr>
          <w:p w14:paraId="204A227F" w14:textId="77777777" w:rsidR="0011491D" w:rsidRPr="00A8505C" w:rsidRDefault="0011491D" w:rsidP="00E326A0">
            <w:pPr>
              <w:jc w:val="center"/>
              <w:rPr>
                <w:sz w:val="16"/>
                <w:szCs w:val="16"/>
              </w:rPr>
            </w:pPr>
            <w:r w:rsidRPr="00A8505C">
              <w:rPr>
                <w:sz w:val="16"/>
                <w:szCs w:val="16"/>
              </w:rPr>
              <w:t>14</w:t>
            </w:r>
          </w:p>
        </w:tc>
        <w:tc>
          <w:tcPr>
            <w:tcW w:w="960" w:type="dxa"/>
          </w:tcPr>
          <w:p w14:paraId="571A2E90" w14:textId="77777777" w:rsidR="0011491D" w:rsidRPr="00A8505C" w:rsidRDefault="0011491D" w:rsidP="00E326A0">
            <w:pPr>
              <w:jc w:val="center"/>
              <w:rPr>
                <w:sz w:val="16"/>
                <w:szCs w:val="16"/>
              </w:rPr>
            </w:pPr>
            <w:r w:rsidRPr="00A8505C">
              <w:rPr>
                <w:sz w:val="16"/>
                <w:szCs w:val="16"/>
              </w:rPr>
              <w:t>15</w:t>
            </w:r>
          </w:p>
        </w:tc>
      </w:tr>
      <w:tr w:rsidR="0027097F" w:rsidRPr="00FA140C" w14:paraId="4F692C1B" w14:textId="77777777" w:rsidTr="0025187D">
        <w:trPr>
          <w:trHeight w:val="300"/>
        </w:trPr>
        <w:tc>
          <w:tcPr>
            <w:tcW w:w="559" w:type="dxa"/>
            <w:noWrap/>
            <w:hideMark/>
          </w:tcPr>
          <w:p w14:paraId="6F917711" w14:textId="77777777" w:rsidR="0027097F" w:rsidRPr="00FA140C" w:rsidRDefault="0027097F" w:rsidP="00E326A0">
            <w:pPr>
              <w:jc w:val="center"/>
              <w:rPr>
                <w:rFonts w:ascii="Arial" w:eastAsia="Times New Roman" w:hAnsi="Arial" w:cs="Arial"/>
                <w:i/>
                <w:iCs/>
                <w:sz w:val="14"/>
                <w:szCs w:val="14"/>
                <w:lang w:eastAsia="hr-HR"/>
              </w:rPr>
            </w:pPr>
            <w:r w:rsidRPr="00FA140C">
              <w:rPr>
                <w:rFonts w:ascii="Arial" w:eastAsia="Times New Roman" w:hAnsi="Arial" w:cs="Arial"/>
                <w:i/>
                <w:iCs/>
                <w:sz w:val="14"/>
                <w:szCs w:val="14"/>
                <w:lang w:eastAsia="hr-HR"/>
              </w:rPr>
              <w:t>063a</w:t>
            </w:r>
          </w:p>
        </w:tc>
        <w:tc>
          <w:tcPr>
            <w:tcW w:w="692" w:type="dxa"/>
            <w:noWrap/>
            <w:hideMark/>
          </w:tcPr>
          <w:p w14:paraId="3A91B9D1" w14:textId="77777777" w:rsidR="0027097F" w:rsidRPr="00FA140C" w:rsidRDefault="0027097F" w:rsidP="00E326A0">
            <w:pPr>
              <w:jc w:val="center"/>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 </w:t>
            </w:r>
          </w:p>
        </w:tc>
        <w:tc>
          <w:tcPr>
            <w:tcW w:w="833" w:type="dxa"/>
            <w:noWrap/>
            <w:hideMark/>
          </w:tcPr>
          <w:p w14:paraId="03925D79" w14:textId="77777777" w:rsidR="0027097F" w:rsidRPr="00FA140C" w:rsidRDefault="0027097F" w:rsidP="00E326A0">
            <w:pPr>
              <w:ind w:firstLineChars="100" w:firstLine="160"/>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3661</w:t>
            </w:r>
          </w:p>
        </w:tc>
        <w:tc>
          <w:tcPr>
            <w:tcW w:w="1568" w:type="dxa"/>
            <w:noWrap/>
            <w:hideMark/>
          </w:tcPr>
          <w:p w14:paraId="21189691" w14:textId="77777777" w:rsidR="0027097F" w:rsidRPr="00FA140C" w:rsidRDefault="0027097F" w:rsidP="00E326A0">
            <w:pPr>
              <w:rPr>
                <w:rFonts w:ascii="Arial" w:eastAsia="Times New Roman" w:hAnsi="Arial" w:cs="Arial"/>
                <w:i/>
                <w:iCs/>
                <w:sz w:val="14"/>
                <w:szCs w:val="14"/>
                <w:lang w:eastAsia="hr-HR"/>
              </w:rPr>
            </w:pPr>
            <w:r w:rsidRPr="00FA140C">
              <w:rPr>
                <w:rFonts w:ascii="Arial" w:eastAsia="Times New Roman" w:hAnsi="Arial" w:cs="Arial"/>
                <w:i/>
                <w:iCs/>
                <w:sz w:val="14"/>
                <w:szCs w:val="14"/>
                <w:lang w:eastAsia="hr-HR"/>
              </w:rPr>
              <w:t>Tekuća pomoć za smještj sudaca</w:t>
            </w:r>
          </w:p>
        </w:tc>
        <w:tc>
          <w:tcPr>
            <w:tcW w:w="1108" w:type="dxa"/>
            <w:noWrap/>
            <w:hideMark/>
          </w:tcPr>
          <w:p w14:paraId="47550793"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24107682"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15.000</w:t>
            </w:r>
          </w:p>
        </w:tc>
        <w:tc>
          <w:tcPr>
            <w:tcW w:w="1017" w:type="dxa"/>
            <w:noWrap/>
            <w:hideMark/>
          </w:tcPr>
          <w:p w14:paraId="269F267B"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15.000</w:t>
            </w:r>
          </w:p>
        </w:tc>
        <w:tc>
          <w:tcPr>
            <w:tcW w:w="1017" w:type="dxa"/>
            <w:noWrap/>
            <w:hideMark/>
          </w:tcPr>
          <w:p w14:paraId="4293FA93"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15.000</w:t>
            </w:r>
          </w:p>
        </w:tc>
        <w:tc>
          <w:tcPr>
            <w:tcW w:w="960" w:type="dxa"/>
            <w:noWrap/>
            <w:hideMark/>
          </w:tcPr>
          <w:p w14:paraId="4200B497"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301CE0DE"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5EEB8095"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43" w:type="dxa"/>
            <w:noWrap/>
            <w:hideMark/>
          </w:tcPr>
          <w:p w14:paraId="0BB0CF77"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3" w:type="dxa"/>
            <w:noWrap/>
            <w:hideMark/>
          </w:tcPr>
          <w:p w14:paraId="1913BAF6"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24F821B9"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c>
          <w:tcPr>
            <w:tcW w:w="960" w:type="dxa"/>
            <w:noWrap/>
            <w:hideMark/>
          </w:tcPr>
          <w:p w14:paraId="5E326C14" w14:textId="77777777" w:rsidR="0027097F" w:rsidRPr="00FA140C" w:rsidRDefault="0027097F" w:rsidP="00E326A0">
            <w:pPr>
              <w:jc w:val="right"/>
              <w:rPr>
                <w:rFonts w:ascii="Arial" w:eastAsia="Times New Roman" w:hAnsi="Arial" w:cs="Arial"/>
                <w:i/>
                <w:iCs/>
                <w:sz w:val="16"/>
                <w:szCs w:val="16"/>
                <w:lang w:eastAsia="hr-HR"/>
              </w:rPr>
            </w:pPr>
            <w:r w:rsidRPr="00FA140C">
              <w:rPr>
                <w:rFonts w:ascii="Arial" w:eastAsia="Times New Roman" w:hAnsi="Arial" w:cs="Arial"/>
                <w:i/>
                <w:iCs/>
                <w:sz w:val="16"/>
                <w:szCs w:val="16"/>
                <w:lang w:eastAsia="hr-HR"/>
              </w:rPr>
              <w:t>0</w:t>
            </w:r>
          </w:p>
        </w:tc>
      </w:tr>
      <w:tr w:rsidR="0027097F" w14:paraId="1E3D39D1" w14:textId="77777777" w:rsidTr="0025187D">
        <w:tc>
          <w:tcPr>
            <w:tcW w:w="559" w:type="dxa"/>
          </w:tcPr>
          <w:p w14:paraId="10CDF6C8" w14:textId="77777777" w:rsidR="0027097F" w:rsidRDefault="0027097F" w:rsidP="00E326A0"/>
        </w:tc>
        <w:tc>
          <w:tcPr>
            <w:tcW w:w="3093" w:type="dxa"/>
            <w:gridSpan w:val="3"/>
          </w:tcPr>
          <w:p w14:paraId="48810A82" w14:textId="77777777" w:rsidR="0027097F" w:rsidRPr="00A33EAD" w:rsidRDefault="0027097F" w:rsidP="00E326A0">
            <w:pPr>
              <w:rPr>
                <w:b/>
                <w:sz w:val="16"/>
                <w:szCs w:val="16"/>
              </w:rPr>
            </w:pPr>
            <w:r w:rsidRPr="00A33EAD">
              <w:rPr>
                <w:b/>
                <w:sz w:val="16"/>
                <w:szCs w:val="16"/>
              </w:rPr>
              <w:t>Program</w:t>
            </w:r>
            <w:r>
              <w:rPr>
                <w:b/>
                <w:sz w:val="16"/>
                <w:szCs w:val="16"/>
              </w:rPr>
              <w:t xml:space="preserve"> 1006:  ODRŽAVANJE, DOGRADNJA I </w:t>
            </w:r>
            <w:r w:rsidRPr="00A33EAD">
              <w:rPr>
                <w:b/>
                <w:sz w:val="16"/>
                <w:szCs w:val="16"/>
              </w:rPr>
              <w:t>ADAPTACIJA POSLOVNIH OBJEKATA</w:t>
            </w:r>
            <w:r w:rsidRPr="00A33EAD">
              <w:rPr>
                <w:b/>
                <w:sz w:val="16"/>
                <w:szCs w:val="16"/>
              </w:rPr>
              <w:tab/>
            </w:r>
          </w:p>
        </w:tc>
        <w:tc>
          <w:tcPr>
            <w:tcW w:w="1108" w:type="dxa"/>
            <w:vAlign w:val="center"/>
          </w:tcPr>
          <w:p w14:paraId="197CEB61"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163.000</w:t>
            </w:r>
          </w:p>
        </w:tc>
        <w:tc>
          <w:tcPr>
            <w:tcW w:w="960" w:type="dxa"/>
            <w:vAlign w:val="center"/>
          </w:tcPr>
          <w:p w14:paraId="685EAD05"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-77.000</w:t>
            </w:r>
          </w:p>
        </w:tc>
        <w:tc>
          <w:tcPr>
            <w:tcW w:w="1017" w:type="dxa"/>
            <w:vAlign w:val="center"/>
          </w:tcPr>
          <w:p w14:paraId="13208F48"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86.000</w:t>
            </w:r>
          </w:p>
        </w:tc>
        <w:tc>
          <w:tcPr>
            <w:tcW w:w="1017" w:type="dxa"/>
            <w:vAlign w:val="center"/>
          </w:tcPr>
          <w:p w14:paraId="6325774C"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86.000</w:t>
            </w:r>
          </w:p>
        </w:tc>
        <w:tc>
          <w:tcPr>
            <w:tcW w:w="960" w:type="dxa"/>
            <w:vAlign w:val="center"/>
          </w:tcPr>
          <w:p w14:paraId="2F5E9D04"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center"/>
          </w:tcPr>
          <w:p w14:paraId="5BBA6656"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center"/>
          </w:tcPr>
          <w:p w14:paraId="18F4E0D0"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43" w:type="dxa"/>
            <w:vAlign w:val="center"/>
          </w:tcPr>
          <w:p w14:paraId="056150CD"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3" w:type="dxa"/>
            <w:vAlign w:val="center"/>
          </w:tcPr>
          <w:p w14:paraId="016575A9"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center"/>
          </w:tcPr>
          <w:p w14:paraId="2C5F75D0"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center"/>
          </w:tcPr>
          <w:p w14:paraId="653786DA"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r>
      <w:tr w:rsidR="0027097F" w14:paraId="24BD5DC5" w14:textId="77777777" w:rsidTr="0025187D">
        <w:tc>
          <w:tcPr>
            <w:tcW w:w="559" w:type="dxa"/>
          </w:tcPr>
          <w:p w14:paraId="2DDFD634" w14:textId="77777777" w:rsidR="0027097F" w:rsidRDefault="0027097F" w:rsidP="00E326A0"/>
        </w:tc>
        <w:tc>
          <w:tcPr>
            <w:tcW w:w="692" w:type="dxa"/>
          </w:tcPr>
          <w:p w14:paraId="7F29431B" w14:textId="77777777" w:rsidR="0027097F" w:rsidRPr="00A33EAD" w:rsidRDefault="0027097F" w:rsidP="00E326A0">
            <w:pPr>
              <w:rPr>
                <w:sz w:val="16"/>
                <w:szCs w:val="16"/>
              </w:rPr>
            </w:pPr>
            <w:r w:rsidRPr="00A33EAD">
              <w:rPr>
                <w:sz w:val="16"/>
                <w:szCs w:val="16"/>
              </w:rPr>
              <w:t>0111</w:t>
            </w:r>
          </w:p>
        </w:tc>
        <w:tc>
          <w:tcPr>
            <w:tcW w:w="2401" w:type="dxa"/>
            <w:gridSpan w:val="2"/>
          </w:tcPr>
          <w:p w14:paraId="6D00682E" w14:textId="77777777" w:rsidR="0027097F" w:rsidRPr="00A33EAD" w:rsidRDefault="0027097F" w:rsidP="00E326A0">
            <w:pPr>
              <w:rPr>
                <w:b/>
                <w:sz w:val="16"/>
                <w:szCs w:val="16"/>
              </w:rPr>
            </w:pPr>
            <w:r w:rsidRPr="00A33EAD">
              <w:rPr>
                <w:b/>
                <w:sz w:val="16"/>
                <w:szCs w:val="16"/>
              </w:rPr>
              <w:t>Aktivnost A1006 0</w:t>
            </w:r>
            <w:r>
              <w:rPr>
                <w:b/>
                <w:sz w:val="16"/>
                <w:szCs w:val="16"/>
              </w:rPr>
              <w:t>1: Održavanje uredskih i poslov</w:t>
            </w:r>
            <w:r w:rsidRPr="00A33EAD">
              <w:rPr>
                <w:b/>
                <w:sz w:val="16"/>
                <w:szCs w:val="16"/>
              </w:rPr>
              <w:t>. objekata</w:t>
            </w:r>
            <w:r w:rsidRPr="00A33EAD">
              <w:rPr>
                <w:b/>
                <w:sz w:val="16"/>
                <w:szCs w:val="16"/>
              </w:rPr>
              <w:tab/>
            </w:r>
          </w:p>
        </w:tc>
        <w:tc>
          <w:tcPr>
            <w:tcW w:w="1108" w:type="dxa"/>
            <w:vAlign w:val="bottom"/>
          </w:tcPr>
          <w:p w14:paraId="43A992D7"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83.000</w:t>
            </w:r>
          </w:p>
        </w:tc>
        <w:tc>
          <w:tcPr>
            <w:tcW w:w="960" w:type="dxa"/>
            <w:vAlign w:val="bottom"/>
          </w:tcPr>
          <w:p w14:paraId="5B730BC2"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3.000</w:t>
            </w:r>
          </w:p>
        </w:tc>
        <w:tc>
          <w:tcPr>
            <w:tcW w:w="1017" w:type="dxa"/>
            <w:vAlign w:val="bottom"/>
          </w:tcPr>
          <w:p w14:paraId="67970085"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86.000</w:t>
            </w:r>
          </w:p>
        </w:tc>
        <w:tc>
          <w:tcPr>
            <w:tcW w:w="1017" w:type="dxa"/>
            <w:vAlign w:val="bottom"/>
          </w:tcPr>
          <w:p w14:paraId="26FBCF80"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86.000</w:t>
            </w:r>
          </w:p>
        </w:tc>
        <w:tc>
          <w:tcPr>
            <w:tcW w:w="960" w:type="dxa"/>
            <w:vAlign w:val="bottom"/>
          </w:tcPr>
          <w:p w14:paraId="25542B88"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2916C591"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69A61840"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43" w:type="dxa"/>
            <w:vAlign w:val="bottom"/>
          </w:tcPr>
          <w:p w14:paraId="23FD4185"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3" w:type="dxa"/>
            <w:vAlign w:val="bottom"/>
          </w:tcPr>
          <w:p w14:paraId="45C73EDE"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07C3A34B"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775C2326"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r>
      <w:tr w:rsidR="0027097F" w:rsidRPr="00A33EAD" w14:paraId="1EAA0F5F" w14:textId="77777777" w:rsidTr="0025187D">
        <w:trPr>
          <w:trHeight w:val="420"/>
        </w:trPr>
        <w:tc>
          <w:tcPr>
            <w:tcW w:w="559" w:type="dxa"/>
            <w:noWrap/>
            <w:hideMark/>
          </w:tcPr>
          <w:p w14:paraId="0FC316E0" w14:textId="77777777" w:rsidR="0027097F" w:rsidRPr="00A33EAD" w:rsidRDefault="0027097F" w:rsidP="00E326A0">
            <w:pPr>
              <w:rPr>
                <w:rFonts w:ascii="Arial" w:eastAsia="Times New Roman" w:hAnsi="Arial" w:cs="Arial"/>
                <w:sz w:val="16"/>
                <w:szCs w:val="16"/>
                <w:lang w:eastAsia="hr-HR"/>
              </w:rPr>
            </w:pPr>
            <w:r w:rsidRPr="00A33EAD">
              <w:rPr>
                <w:rFonts w:ascii="Arial" w:eastAsia="Times New Roman" w:hAnsi="Arial" w:cs="Arial"/>
                <w:sz w:val="16"/>
                <w:szCs w:val="16"/>
                <w:lang w:eastAsia="hr-HR"/>
              </w:rPr>
              <w:t> </w:t>
            </w:r>
          </w:p>
        </w:tc>
        <w:tc>
          <w:tcPr>
            <w:tcW w:w="692" w:type="dxa"/>
            <w:noWrap/>
            <w:hideMark/>
          </w:tcPr>
          <w:p w14:paraId="4A514DB7" w14:textId="77777777" w:rsidR="0027097F" w:rsidRPr="00A33EAD" w:rsidRDefault="0027097F" w:rsidP="00E326A0">
            <w:pPr>
              <w:jc w:val="center"/>
              <w:rPr>
                <w:rFonts w:ascii="Arial" w:eastAsia="Times New Roman" w:hAnsi="Arial" w:cs="Arial"/>
                <w:sz w:val="16"/>
                <w:szCs w:val="16"/>
                <w:lang w:eastAsia="hr-HR"/>
              </w:rPr>
            </w:pPr>
            <w:r w:rsidRPr="00A33EAD">
              <w:rPr>
                <w:rFonts w:ascii="Arial" w:eastAsia="Times New Roman" w:hAnsi="Arial" w:cs="Arial"/>
                <w:sz w:val="16"/>
                <w:szCs w:val="16"/>
                <w:lang w:eastAsia="hr-HR"/>
              </w:rPr>
              <w:t> </w:t>
            </w:r>
          </w:p>
        </w:tc>
        <w:tc>
          <w:tcPr>
            <w:tcW w:w="833" w:type="dxa"/>
            <w:noWrap/>
            <w:hideMark/>
          </w:tcPr>
          <w:p w14:paraId="2C1F441E" w14:textId="77777777" w:rsidR="0027097F" w:rsidRPr="00A33EAD" w:rsidRDefault="0027097F" w:rsidP="00E326A0">
            <w:pPr>
              <w:ind w:firstLineChars="100" w:firstLine="160"/>
              <w:rPr>
                <w:rFonts w:ascii="Arial" w:eastAsia="Times New Roman" w:hAnsi="Arial" w:cs="Arial"/>
                <w:sz w:val="16"/>
                <w:szCs w:val="16"/>
                <w:lang w:eastAsia="hr-HR"/>
              </w:rPr>
            </w:pPr>
            <w:r w:rsidRPr="00A33EAD">
              <w:rPr>
                <w:rFonts w:ascii="Arial" w:eastAsia="Times New Roman" w:hAnsi="Arial" w:cs="Arial"/>
                <w:sz w:val="16"/>
                <w:szCs w:val="16"/>
                <w:lang w:eastAsia="hr-HR"/>
              </w:rPr>
              <w:t>32</w:t>
            </w:r>
          </w:p>
        </w:tc>
        <w:tc>
          <w:tcPr>
            <w:tcW w:w="1568" w:type="dxa"/>
            <w:noWrap/>
            <w:hideMark/>
          </w:tcPr>
          <w:p w14:paraId="4684F62F" w14:textId="77777777" w:rsidR="0027097F" w:rsidRPr="00A33EAD" w:rsidRDefault="0027097F" w:rsidP="00E326A0">
            <w:pPr>
              <w:rPr>
                <w:rFonts w:ascii="Arial" w:eastAsia="Times New Roman" w:hAnsi="Arial" w:cs="Arial"/>
                <w:sz w:val="16"/>
                <w:szCs w:val="16"/>
                <w:lang w:eastAsia="hr-HR"/>
              </w:rPr>
            </w:pPr>
            <w:r w:rsidRPr="00A33EAD">
              <w:rPr>
                <w:rFonts w:ascii="Arial" w:eastAsia="Times New Roman" w:hAnsi="Arial" w:cs="Arial"/>
                <w:sz w:val="16"/>
                <w:szCs w:val="16"/>
                <w:lang w:eastAsia="hr-HR"/>
              </w:rPr>
              <w:t>MATERIJALNI RASHODI</w:t>
            </w:r>
          </w:p>
        </w:tc>
        <w:tc>
          <w:tcPr>
            <w:tcW w:w="1108" w:type="dxa"/>
            <w:noWrap/>
            <w:hideMark/>
          </w:tcPr>
          <w:p w14:paraId="75E54742"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83.000</w:t>
            </w:r>
          </w:p>
        </w:tc>
        <w:tc>
          <w:tcPr>
            <w:tcW w:w="960" w:type="dxa"/>
            <w:noWrap/>
            <w:hideMark/>
          </w:tcPr>
          <w:p w14:paraId="77EB952D"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3.000</w:t>
            </w:r>
          </w:p>
        </w:tc>
        <w:tc>
          <w:tcPr>
            <w:tcW w:w="1017" w:type="dxa"/>
            <w:noWrap/>
            <w:hideMark/>
          </w:tcPr>
          <w:p w14:paraId="23C6D643"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86.000</w:t>
            </w:r>
          </w:p>
        </w:tc>
        <w:tc>
          <w:tcPr>
            <w:tcW w:w="1017" w:type="dxa"/>
            <w:noWrap/>
            <w:hideMark/>
          </w:tcPr>
          <w:p w14:paraId="1E168602"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86.000</w:t>
            </w:r>
          </w:p>
        </w:tc>
        <w:tc>
          <w:tcPr>
            <w:tcW w:w="960" w:type="dxa"/>
            <w:noWrap/>
            <w:hideMark/>
          </w:tcPr>
          <w:p w14:paraId="611FC102"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1A3C521B"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17268A43"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43" w:type="dxa"/>
            <w:noWrap/>
            <w:hideMark/>
          </w:tcPr>
          <w:p w14:paraId="3C92E583"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3" w:type="dxa"/>
            <w:noWrap/>
            <w:hideMark/>
          </w:tcPr>
          <w:p w14:paraId="6A7B9CC4"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233A04AA"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03D1B219"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r>
      <w:tr w:rsidR="0027097F" w:rsidRPr="00A33EAD" w14:paraId="5678A721" w14:textId="77777777" w:rsidTr="0025187D">
        <w:trPr>
          <w:trHeight w:val="360"/>
        </w:trPr>
        <w:tc>
          <w:tcPr>
            <w:tcW w:w="559" w:type="dxa"/>
            <w:noWrap/>
            <w:hideMark/>
          </w:tcPr>
          <w:p w14:paraId="7D1C8261" w14:textId="77777777" w:rsidR="0027097F" w:rsidRPr="00A33EAD" w:rsidRDefault="0027097F" w:rsidP="00E326A0">
            <w:pPr>
              <w:rPr>
                <w:rFonts w:ascii="Arial" w:eastAsia="Times New Roman" w:hAnsi="Arial" w:cs="Arial"/>
                <w:sz w:val="16"/>
                <w:szCs w:val="16"/>
                <w:lang w:eastAsia="hr-HR"/>
              </w:rPr>
            </w:pPr>
            <w:r w:rsidRPr="00A33EAD">
              <w:rPr>
                <w:rFonts w:ascii="Arial" w:eastAsia="Times New Roman" w:hAnsi="Arial" w:cs="Arial"/>
                <w:sz w:val="16"/>
                <w:szCs w:val="16"/>
                <w:lang w:eastAsia="hr-HR"/>
              </w:rPr>
              <w:t> </w:t>
            </w:r>
          </w:p>
        </w:tc>
        <w:tc>
          <w:tcPr>
            <w:tcW w:w="692" w:type="dxa"/>
            <w:noWrap/>
            <w:hideMark/>
          </w:tcPr>
          <w:p w14:paraId="49C2BF65" w14:textId="77777777" w:rsidR="0027097F" w:rsidRPr="00A33EAD" w:rsidRDefault="0027097F" w:rsidP="00E326A0">
            <w:pPr>
              <w:jc w:val="center"/>
              <w:rPr>
                <w:rFonts w:ascii="Arial" w:eastAsia="Times New Roman" w:hAnsi="Arial" w:cs="Arial"/>
                <w:sz w:val="16"/>
                <w:szCs w:val="16"/>
                <w:lang w:eastAsia="hr-HR"/>
              </w:rPr>
            </w:pPr>
            <w:r w:rsidRPr="00A33EAD">
              <w:rPr>
                <w:rFonts w:ascii="Arial" w:eastAsia="Times New Roman" w:hAnsi="Arial" w:cs="Arial"/>
                <w:sz w:val="16"/>
                <w:szCs w:val="16"/>
                <w:lang w:eastAsia="hr-HR"/>
              </w:rPr>
              <w:t> </w:t>
            </w:r>
          </w:p>
        </w:tc>
        <w:tc>
          <w:tcPr>
            <w:tcW w:w="833" w:type="dxa"/>
            <w:noWrap/>
            <w:hideMark/>
          </w:tcPr>
          <w:p w14:paraId="4F355EC8" w14:textId="77777777" w:rsidR="0027097F" w:rsidRPr="00A33EAD" w:rsidRDefault="0027097F" w:rsidP="00E326A0">
            <w:pPr>
              <w:ind w:firstLineChars="100" w:firstLine="160"/>
              <w:rPr>
                <w:rFonts w:ascii="Arial" w:eastAsia="Times New Roman" w:hAnsi="Arial" w:cs="Arial"/>
                <w:sz w:val="16"/>
                <w:szCs w:val="16"/>
                <w:lang w:eastAsia="hr-HR"/>
              </w:rPr>
            </w:pPr>
            <w:r w:rsidRPr="00A33EAD">
              <w:rPr>
                <w:rFonts w:ascii="Arial" w:eastAsia="Times New Roman" w:hAnsi="Arial" w:cs="Arial"/>
                <w:sz w:val="16"/>
                <w:szCs w:val="16"/>
                <w:lang w:eastAsia="hr-HR"/>
              </w:rPr>
              <w:t>322</w:t>
            </w:r>
          </w:p>
        </w:tc>
        <w:tc>
          <w:tcPr>
            <w:tcW w:w="1568" w:type="dxa"/>
            <w:noWrap/>
            <w:hideMark/>
          </w:tcPr>
          <w:p w14:paraId="4D81F75F" w14:textId="77777777" w:rsidR="0027097F" w:rsidRPr="00A33EAD" w:rsidRDefault="0027097F" w:rsidP="00E326A0">
            <w:pPr>
              <w:rPr>
                <w:rFonts w:ascii="Arial" w:eastAsia="Times New Roman" w:hAnsi="Arial" w:cs="Arial"/>
                <w:sz w:val="16"/>
                <w:szCs w:val="16"/>
                <w:lang w:eastAsia="hr-HR"/>
              </w:rPr>
            </w:pPr>
            <w:r>
              <w:rPr>
                <w:rFonts w:ascii="Arial" w:eastAsia="Times New Roman" w:hAnsi="Arial" w:cs="Arial"/>
                <w:sz w:val="16"/>
                <w:szCs w:val="16"/>
                <w:lang w:eastAsia="hr-HR"/>
              </w:rPr>
              <w:t>RASHODI ZA MAT.</w:t>
            </w:r>
            <w:r w:rsidRPr="00A33EAD">
              <w:rPr>
                <w:rFonts w:ascii="Arial" w:eastAsia="Times New Roman" w:hAnsi="Arial" w:cs="Arial"/>
                <w:sz w:val="16"/>
                <w:szCs w:val="16"/>
                <w:lang w:eastAsia="hr-HR"/>
              </w:rPr>
              <w:t xml:space="preserve"> I ENERGIJU</w:t>
            </w:r>
          </w:p>
        </w:tc>
        <w:tc>
          <w:tcPr>
            <w:tcW w:w="1108" w:type="dxa"/>
            <w:noWrap/>
            <w:hideMark/>
          </w:tcPr>
          <w:p w14:paraId="0DFBD3C0"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2.000</w:t>
            </w:r>
          </w:p>
        </w:tc>
        <w:tc>
          <w:tcPr>
            <w:tcW w:w="960" w:type="dxa"/>
            <w:noWrap/>
            <w:hideMark/>
          </w:tcPr>
          <w:p w14:paraId="10F7373B"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3.000</w:t>
            </w:r>
          </w:p>
        </w:tc>
        <w:tc>
          <w:tcPr>
            <w:tcW w:w="1017" w:type="dxa"/>
            <w:noWrap/>
            <w:hideMark/>
          </w:tcPr>
          <w:p w14:paraId="770E9B09"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5.000</w:t>
            </w:r>
          </w:p>
        </w:tc>
        <w:tc>
          <w:tcPr>
            <w:tcW w:w="1017" w:type="dxa"/>
            <w:noWrap/>
            <w:hideMark/>
          </w:tcPr>
          <w:p w14:paraId="065EA8DA"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5.000</w:t>
            </w:r>
          </w:p>
        </w:tc>
        <w:tc>
          <w:tcPr>
            <w:tcW w:w="960" w:type="dxa"/>
            <w:noWrap/>
            <w:hideMark/>
          </w:tcPr>
          <w:p w14:paraId="78805AFB"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6F2F3A54"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01DD9F22"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43" w:type="dxa"/>
            <w:noWrap/>
            <w:hideMark/>
          </w:tcPr>
          <w:p w14:paraId="2E2E7D25"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3" w:type="dxa"/>
            <w:noWrap/>
            <w:hideMark/>
          </w:tcPr>
          <w:p w14:paraId="4883CB36"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0317AE23"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3E802E2F"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r>
      <w:tr w:rsidR="0027097F" w:rsidRPr="00A33EAD" w14:paraId="46825D81" w14:textId="77777777" w:rsidTr="0025187D">
        <w:trPr>
          <w:trHeight w:val="285"/>
        </w:trPr>
        <w:tc>
          <w:tcPr>
            <w:tcW w:w="559" w:type="dxa"/>
            <w:noWrap/>
            <w:hideMark/>
          </w:tcPr>
          <w:p w14:paraId="6DB0769A" w14:textId="77777777" w:rsidR="0027097F" w:rsidRPr="00A33EAD" w:rsidRDefault="0027097F" w:rsidP="00E326A0">
            <w:pPr>
              <w:jc w:val="center"/>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064</w:t>
            </w:r>
          </w:p>
        </w:tc>
        <w:tc>
          <w:tcPr>
            <w:tcW w:w="692" w:type="dxa"/>
            <w:noWrap/>
            <w:hideMark/>
          </w:tcPr>
          <w:p w14:paraId="25C2D514" w14:textId="77777777" w:rsidR="0027097F" w:rsidRPr="00A33EAD" w:rsidRDefault="0027097F" w:rsidP="00E326A0">
            <w:pPr>
              <w:jc w:val="center"/>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 </w:t>
            </w:r>
          </w:p>
        </w:tc>
        <w:tc>
          <w:tcPr>
            <w:tcW w:w="833" w:type="dxa"/>
            <w:noWrap/>
            <w:hideMark/>
          </w:tcPr>
          <w:p w14:paraId="3E751FBB" w14:textId="77777777" w:rsidR="0027097F" w:rsidRPr="00A33EAD" w:rsidRDefault="0027097F" w:rsidP="00E326A0">
            <w:pPr>
              <w:ind w:firstLineChars="100" w:firstLine="160"/>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3224</w:t>
            </w:r>
          </w:p>
        </w:tc>
        <w:tc>
          <w:tcPr>
            <w:tcW w:w="1568" w:type="dxa"/>
            <w:noWrap/>
            <w:hideMark/>
          </w:tcPr>
          <w:p w14:paraId="2E4F1D01" w14:textId="77777777" w:rsidR="0027097F" w:rsidRPr="00A33EAD" w:rsidRDefault="0027097F" w:rsidP="00E326A0">
            <w:pPr>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Materijal i djelovi za tekuće i invest.održ.</w:t>
            </w:r>
          </w:p>
        </w:tc>
        <w:tc>
          <w:tcPr>
            <w:tcW w:w="1108" w:type="dxa"/>
            <w:noWrap/>
            <w:hideMark/>
          </w:tcPr>
          <w:p w14:paraId="2C188190"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2.000</w:t>
            </w:r>
          </w:p>
        </w:tc>
        <w:tc>
          <w:tcPr>
            <w:tcW w:w="960" w:type="dxa"/>
            <w:noWrap/>
            <w:hideMark/>
          </w:tcPr>
          <w:p w14:paraId="432F2EC1"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3.000</w:t>
            </w:r>
          </w:p>
        </w:tc>
        <w:tc>
          <w:tcPr>
            <w:tcW w:w="1017" w:type="dxa"/>
            <w:noWrap/>
            <w:hideMark/>
          </w:tcPr>
          <w:p w14:paraId="042179DC"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5.000</w:t>
            </w:r>
          </w:p>
        </w:tc>
        <w:tc>
          <w:tcPr>
            <w:tcW w:w="1017" w:type="dxa"/>
            <w:noWrap/>
            <w:hideMark/>
          </w:tcPr>
          <w:p w14:paraId="134C94F0"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5.000</w:t>
            </w:r>
          </w:p>
        </w:tc>
        <w:tc>
          <w:tcPr>
            <w:tcW w:w="960" w:type="dxa"/>
            <w:noWrap/>
            <w:hideMark/>
          </w:tcPr>
          <w:p w14:paraId="7BFA6E83"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516E81B0"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17721E92"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43" w:type="dxa"/>
            <w:noWrap/>
            <w:hideMark/>
          </w:tcPr>
          <w:p w14:paraId="100B9485"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3" w:type="dxa"/>
            <w:noWrap/>
            <w:hideMark/>
          </w:tcPr>
          <w:p w14:paraId="274D5EC0"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5E38BA93"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415A768A"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r>
      <w:tr w:rsidR="0027097F" w:rsidRPr="00A33EAD" w14:paraId="34EE49DE" w14:textId="77777777" w:rsidTr="0025187D">
        <w:trPr>
          <w:trHeight w:val="360"/>
        </w:trPr>
        <w:tc>
          <w:tcPr>
            <w:tcW w:w="559" w:type="dxa"/>
            <w:noWrap/>
            <w:hideMark/>
          </w:tcPr>
          <w:p w14:paraId="124A01BF" w14:textId="77777777" w:rsidR="0027097F" w:rsidRPr="00A33EAD" w:rsidRDefault="0027097F" w:rsidP="00E326A0">
            <w:pPr>
              <w:jc w:val="center"/>
              <w:rPr>
                <w:rFonts w:ascii="Arial" w:eastAsia="Times New Roman" w:hAnsi="Arial" w:cs="Arial"/>
                <w:sz w:val="16"/>
                <w:szCs w:val="16"/>
                <w:lang w:eastAsia="hr-HR"/>
              </w:rPr>
            </w:pPr>
            <w:r w:rsidRPr="00A33EAD">
              <w:rPr>
                <w:rFonts w:ascii="Arial" w:eastAsia="Times New Roman" w:hAnsi="Arial" w:cs="Arial"/>
                <w:sz w:val="16"/>
                <w:szCs w:val="16"/>
                <w:lang w:eastAsia="hr-HR"/>
              </w:rPr>
              <w:t> </w:t>
            </w:r>
          </w:p>
        </w:tc>
        <w:tc>
          <w:tcPr>
            <w:tcW w:w="692" w:type="dxa"/>
            <w:noWrap/>
            <w:hideMark/>
          </w:tcPr>
          <w:p w14:paraId="3C31B4BC" w14:textId="77777777" w:rsidR="0027097F" w:rsidRPr="00A33EAD" w:rsidRDefault="0027097F" w:rsidP="00E326A0">
            <w:pPr>
              <w:jc w:val="center"/>
              <w:rPr>
                <w:rFonts w:ascii="Arial" w:eastAsia="Times New Roman" w:hAnsi="Arial" w:cs="Arial"/>
                <w:sz w:val="16"/>
                <w:szCs w:val="16"/>
                <w:lang w:eastAsia="hr-HR"/>
              </w:rPr>
            </w:pPr>
            <w:r w:rsidRPr="00A33EAD">
              <w:rPr>
                <w:rFonts w:ascii="Arial" w:eastAsia="Times New Roman" w:hAnsi="Arial" w:cs="Arial"/>
                <w:sz w:val="16"/>
                <w:szCs w:val="16"/>
                <w:lang w:eastAsia="hr-HR"/>
              </w:rPr>
              <w:t> </w:t>
            </w:r>
          </w:p>
        </w:tc>
        <w:tc>
          <w:tcPr>
            <w:tcW w:w="833" w:type="dxa"/>
            <w:noWrap/>
            <w:hideMark/>
          </w:tcPr>
          <w:p w14:paraId="59EF5A8D" w14:textId="77777777" w:rsidR="0027097F" w:rsidRPr="00A33EAD" w:rsidRDefault="0027097F" w:rsidP="00E326A0">
            <w:pPr>
              <w:ind w:firstLineChars="100" w:firstLine="160"/>
              <w:rPr>
                <w:rFonts w:ascii="Arial" w:eastAsia="Times New Roman" w:hAnsi="Arial" w:cs="Arial"/>
                <w:sz w:val="16"/>
                <w:szCs w:val="16"/>
                <w:lang w:eastAsia="hr-HR"/>
              </w:rPr>
            </w:pPr>
            <w:r w:rsidRPr="00A33EAD">
              <w:rPr>
                <w:rFonts w:ascii="Arial" w:eastAsia="Times New Roman" w:hAnsi="Arial" w:cs="Arial"/>
                <w:sz w:val="16"/>
                <w:szCs w:val="16"/>
                <w:lang w:eastAsia="hr-HR"/>
              </w:rPr>
              <w:t>323</w:t>
            </w:r>
          </w:p>
        </w:tc>
        <w:tc>
          <w:tcPr>
            <w:tcW w:w="1568" w:type="dxa"/>
            <w:noWrap/>
            <w:hideMark/>
          </w:tcPr>
          <w:p w14:paraId="4E71AD49" w14:textId="77777777" w:rsidR="0027097F" w:rsidRPr="00A33EAD" w:rsidRDefault="0027097F" w:rsidP="00E326A0">
            <w:pPr>
              <w:rPr>
                <w:rFonts w:ascii="Arial" w:eastAsia="Times New Roman" w:hAnsi="Arial" w:cs="Arial"/>
                <w:sz w:val="16"/>
                <w:szCs w:val="16"/>
                <w:lang w:eastAsia="hr-HR"/>
              </w:rPr>
            </w:pPr>
            <w:r w:rsidRPr="00A33EAD">
              <w:rPr>
                <w:rFonts w:ascii="Arial" w:eastAsia="Times New Roman" w:hAnsi="Arial" w:cs="Arial"/>
                <w:sz w:val="16"/>
                <w:szCs w:val="16"/>
                <w:lang w:eastAsia="hr-HR"/>
              </w:rPr>
              <w:t>RASHODI ZA USLUGE</w:t>
            </w:r>
          </w:p>
        </w:tc>
        <w:tc>
          <w:tcPr>
            <w:tcW w:w="1108" w:type="dxa"/>
            <w:noWrap/>
            <w:hideMark/>
          </w:tcPr>
          <w:p w14:paraId="7A11B018"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81.000</w:t>
            </w:r>
          </w:p>
        </w:tc>
        <w:tc>
          <w:tcPr>
            <w:tcW w:w="960" w:type="dxa"/>
            <w:noWrap/>
            <w:hideMark/>
          </w:tcPr>
          <w:p w14:paraId="139D7C1D"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1017" w:type="dxa"/>
            <w:noWrap/>
            <w:hideMark/>
          </w:tcPr>
          <w:p w14:paraId="1BAF0D86"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81.000</w:t>
            </w:r>
          </w:p>
        </w:tc>
        <w:tc>
          <w:tcPr>
            <w:tcW w:w="1017" w:type="dxa"/>
            <w:noWrap/>
            <w:hideMark/>
          </w:tcPr>
          <w:p w14:paraId="25A68EDF"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81.000</w:t>
            </w:r>
          </w:p>
        </w:tc>
        <w:tc>
          <w:tcPr>
            <w:tcW w:w="960" w:type="dxa"/>
            <w:noWrap/>
            <w:hideMark/>
          </w:tcPr>
          <w:p w14:paraId="01C3B58A"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4C182F45"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56DA567D"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43" w:type="dxa"/>
            <w:noWrap/>
            <w:hideMark/>
          </w:tcPr>
          <w:p w14:paraId="1134E3E3"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3" w:type="dxa"/>
            <w:noWrap/>
            <w:hideMark/>
          </w:tcPr>
          <w:p w14:paraId="35173336"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56147DDA"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6B2CE8DD"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r>
      <w:tr w:rsidR="0027097F" w:rsidRPr="00A33EAD" w14:paraId="734700A3" w14:textId="77777777" w:rsidTr="0025187D">
        <w:trPr>
          <w:trHeight w:val="282"/>
        </w:trPr>
        <w:tc>
          <w:tcPr>
            <w:tcW w:w="559" w:type="dxa"/>
            <w:noWrap/>
            <w:hideMark/>
          </w:tcPr>
          <w:p w14:paraId="34948C8F" w14:textId="77777777" w:rsidR="0027097F" w:rsidRPr="00A33EAD" w:rsidRDefault="0027097F" w:rsidP="00E326A0">
            <w:pPr>
              <w:jc w:val="center"/>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065</w:t>
            </w:r>
          </w:p>
        </w:tc>
        <w:tc>
          <w:tcPr>
            <w:tcW w:w="692" w:type="dxa"/>
            <w:noWrap/>
            <w:hideMark/>
          </w:tcPr>
          <w:p w14:paraId="41E12BA8" w14:textId="77777777" w:rsidR="0027097F" w:rsidRPr="00A33EAD" w:rsidRDefault="0027097F" w:rsidP="00E326A0">
            <w:pPr>
              <w:jc w:val="center"/>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 </w:t>
            </w:r>
          </w:p>
        </w:tc>
        <w:tc>
          <w:tcPr>
            <w:tcW w:w="833" w:type="dxa"/>
            <w:noWrap/>
            <w:hideMark/>
          </w:tcPr>
          <w:p w14:paraId="7654A079" w14:textId="77777777" w:rsidR="0027097F" w:rsidRPr="00A33EAD" w:rsidRDefault="0027097F" w:rsidP="00E326A0">
            <w:pPr>
              <w:ind w:firstLineChars="100" w:firstLine="160"/>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3232</w:t>
            </w:r>
          </w:p>
        </w:tc>
        <w:tc>
          <w:tcPr>
            <w:tcW w:w="1568" w:type="dxa"/>
            <w:noWrap/>
            <w:hideMark/>
          </w:tcPr>
          <w:p w14:paraId="279D36FF" w14:textId="77777777" w:rsidR="0027097F" w:rsidRPr="00A33EAD" w:rsidRDefault="0027097F" w:rsidP="00E326A0">
            <w:pPr>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Usluge tekućeg i investicijskog održavanja</w:t>
            </w:r>
          </w:p>
        </w:tc>
        <w:tc>
          <w:tcPr>
            <w:tcW w:w="1108" w:type="dxa"/>
            <w:noWrap/>
            <w:hideMark/>
          </w:tcPr>
          <w:p w14:paraId="5553A3FC"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80.000</w:t>
            </w:r>
          </w:p>
        </w:tc>
        <w:tc>
          <w:tcPr>
            <w:tcW w:w="960" w:type="dxa"/>
            <w:noWrap/>
            <w:hideMark/>
          </w:tcPr>
          <w:p w14:paraId="04C6E21A"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1017" w:type="dxa"/>
            <w:noWrap/>
            <w:hideMark/>
          </w:tcPr>
          <w:p w14:paraId="5CDCB3F8"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80.000</w:t>
            </w:r>
          </w:p>
        </w:tc>
        <w:tc>
          <w:tcPr>
            <w:tcW w:w="1017" w:type="dxa"/>
            <w:noWrap/>
            <w:hideMark/>
          </w:tcPr>
          <w:p w14:paraId="19F11799"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80.000</w:t>
            </w:r>
          </w:p>
        </w:tc>
        <w:tc>
          <w:tcPr>
            <w:tcW w:w="960" w:type="dxa"/>
            <w:noWrap/>
            <w:hideMark/>
          </w:tcPr>
          <w:p w14:paraId="51230EA4"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48F57D0C"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0CCB1C8A"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43" w:type="dxa"/>
            <w:noWrap/>
            <w:hideMark/>
          </w:tcPr>
          <w:p w14:paraId="6712922D"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3" w:type="dxa"/>
            <w:noWrap/>
            <w:hideMark/>
          </w:tcPr>
          <w:p w14:paraId="4E7EC374"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701D23B0"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28EEFC04"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r>
      <w:tr w:rsidR="0027097F" w:rsidRPr="00A33EAD" w14:paraId="0182DC31" w14:textId="77777777" w:rsidTr="0025187D">
        <w:trPr>
          <w:trHeight w:val="282"/>
        </w:trPr>
        <w:tc>
          <w:tcPr>
            <w:tcW w:w="559" w:type="dxa"/>
            <w:noWrap/>
            <w:hideMark/>
          </w:tcPr>
          <w:p w14:paraId="05F06F98" w14:textId="77777777" w:rsidR="0027097F" w:rsidRPr="00A33EAD" w:rsidRDefault="0027097F" w:rsidP="00E326A0">
            <w:pPr>
              <w:jc w:val="center"/>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066</w:t>
            </w:r>
          </w:p>
        </w:tc>
        <w:tc>
          <w:tcPr>
            <w:tcW w:w="692" w:type="dxa"/>
            <w:noWrap/>
            <w:hideMark/>
          </w:tcPr>
          <w:p w14:paraId="73F5CFCA" w14:textId="77777777" w:rsidR="0027097F" w:rsidRPr="00A33EAD" w:rsidRDefault="0027097F" w:rsidP="00E326A0">
            <w:pPr>
              <w:jc w:val="center"/>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 </w:t>
            </w:r>
          </w:p>
        </w:tc>
        <w:tc>
          <w:tcPr>
            <w:tcW w:w="833" w:type="dxa"/>
            <w:noWrap/>
            <w:hideMark/>
          </w:tcPr>
          <w:p w14:paraId="383173B7" w14:textId="77777777" w:rsidR="0027097F" w:rsidRPr="00A33EAD" w:rsidRDefault="0027097F" w:rsidP="00E326A0">
            <w:pPr>
              <w:ind w:firstLineChars="100" w:firstLine="160"/>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3239</w:t>
            </w:r>
          </w:p>
        </w:tc>
        <w:tc>
          <w:tcPr>
            <w:tcW w:w="1568" w:type="dxa"/>
            <w:noWrap/>
            <w:hideMark/>
          </w:tcPr>
          <w:p w14:paraId="5C310CB8" w14:textId="77777777" w:rsidR="0027097F" w:rsidRPr="00A33EAD" w:rsidRDefault="0027097F" w:rsidP="00E326A0">
            <w:pPr>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Ostale usluge</w:t>
            </w:r>
          </w:p>
        </w:tc>
        <w:tc>
          <w:tcPr>
            <w:tcW w:w="1108" w:type="dxa"/>
            <w:noWrap/>
            <w:hideMark/>
          </w:tcPr>
          <w:p w14:paraId="60C1D57E"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1.000</w:t>
            </w:r>
          </w:p>
        </w:tc>
        <w:tc>
          <w:tcPr>
            <w:tcW w:w="960" w:type="dxa"/>
            <w:noWrap/>
            <w:hideMark/>
          </w:tcPr>
          <w:p w14:paraId="07283D23"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1017" w:type="dxa"/>
            <w:noWrap/>
            <w:hideMark/>
          </w:tcPr>
          <w:p w14:paraId="2DBE0C95"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1.000</w:t>
            </w:r>
          </w:p>
        </w:tc>
        <w:tc>
          <w:tcPr>
            <w:tcW w:w="1017" w:type="dxa"/>
            <w:noWrap/>
            <w:hideMark/>
          </w:tcPr>
          <w:p w14:paraId="6EF571B0"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1.000</w:t>
            </w:r>
          </w:p>
        </w:tc>
        <w:tc>
          <w:tcPr>
            <w:tcW w:w="960" w:type="dxa"/>
            <w:noWrap/>
            <w:hideMark/>
          </w:tcPr>
          <w:p w14:paraId="59176AAA"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7263F42A"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7F9AEB7C"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43" w:type="dxa"/>
            <w:noWrap/>
            <w:hideMark/>
          </w:tcPr>
          <w:p w14:paraId="7548FA8A"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3" w:type="dxa"/>
            <w:noWrap/>
            <w:hideMark/>
          </w:tcPr>
          <w:p w14:paraId="0BC08223"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734D31E2"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737F9BA4"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r>
      <w:tr w:rsidR="0027097F" w14:paraId="5C7992B1" w14:textId="77777777" w:rsidTr="0025187D">
        <w:tc>
          <w:tcPr>
            <w:tcW w:w="559" w:type="dxa"/>
          </w:tcPr>
          <w:p w14:paraId="1445EFC9" w14:textId="77777777" w:rsidR="0027097F" w:rsidRDefault="0027097F" w:rsidP="00E326A0"/>
        </w:tc>
        <w:tc>
          <w:tcPr>
            <w:tcW w:w="692" w:type="dxa"/>
          </w:tcPr>
          <w:p w14:paraId="5A0CBD66" w14:textId="77777777" w:rsidR="0027097F" w:rsidRPr="00A33EAD" w:rsidRDefault="0027097F" w:rsidP="00E326A0">
            <w:pPr>
              <w:rPr>
                <w:sz w:val="16"/>
                <w:szCs w:val="16"/>
              </w:rPr>
            </w:pPr>
            <w:r w:rsidRPr="00A33EAD">
              <w:rPr>
                <w:sz w:val="16"/>
                <w:szCs w:val="16"/>
              </w:rPr>
              <w:t>0111</w:t>
            </w:r>
          </w:p>
        </w:tc>
        <w:tc>
          <w:tcPr>
            <w:tcW w:w="2401" w:type="dxa"/>
            <w:gridSpan w:val="2"/>
          </w:tcPr>
          <w:p w14:paraId="35CACD0E" w14:textId="77777777" w:rsidR="0027097F" w:rsidRPr="00A33EAD" w:rsidRDefault="0027097F" w:rsidP="00E326A0">
            <w:pPr>
              <w:rPr>
                <w:b/>
                <w:sz w:val="16"/>
                <w:szCs w:val="16"/>
              </w:rPr>
            </w:pPr>
            <w:r w:rsidRPr="00A33EAD">
              <w:rPr>
                <w:b/>
                <w:sz w:val="16"/>
                <w:szCs w:val="16"/>
              </w:rPr>
              <w:t>K.</w:t>
            </w:r>
            <w:r>
              <w:rPr>
                <w:b/>
                <w:sz w:val="16"/>
                <w:szCs w:val="16"/>
              </w:rPr>
              <w:t xml:space="preserve"> </w:t>
            </w:r>
            <w:r w:rsidRPr="00A33EAD">
              <w:rPr>
                <w:b/>
                <w:sz w:val="16"/>
                <w:szCs w:val="16"/>
              </w:rPr>
              <w:t>projekt K1006 02:  Adaptacija i dogradnja zgrade u ulici Antifašizma 10</w:t>
            </w:r>
            <w:r w:rsidRPr="00A33EAD">
              <w:rPr>
                <w:b/>
                <w:sz w:val="16"/>
                <w:szCs w:val="16"/>
              </w:rPr>
              <w:tab/>
            </w:r>
          </w:p>
        </w:tc>
        <w:tc>
          <w:tcPr>
            <w:tcW w:w="1108" w:type="dxa"/>
            <w:vAlign w:val="bottom"/>
          </w:tcPr>
          <w:p w14:paraId="40296FE5"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80.000</w:t>
            </w:r>
          </w:p>
        </w:tc>
        <w:tc>
          <w:tcPr>
            <w:tcW w:w="960" w:type="dxa"/>
            <w:vAlign w:val="bottom"/>
          </w:tcPr>
          <w:p w14:paraId="10B68DEB"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-80.000</w:t>
            </w:r>
          </w:p>
        </w:tc>
        <w:tc>
          <w:tcPr>
            <w:tcW w:w="1017" w:type="dxa"/>
            <w:vAlign w:val="bottom"/>
          </w:tcPr>
          <w:p w14:paraId="466F2F29"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1017" w:type="dxa"/>
            <w:vAlign w:val="bottom"/>
          </w:tcPr>
          <w:p w14:paraId="327119FA"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37FE5CBE"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3438C575"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00FBEA95"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43" w:type="dxa"/>
            <w:vAlign w:val="bottom"/>
          </w:tcPr>
          <w:p w14:paraId="5B62F7C5"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3" w:type="dxa"/>
            <w:vAlign w:val="bottom"/>
          </w:tcPr>
          <w:p w14:paraId="7EC82FC2"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60DD200F"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1E23BF96"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r>
      <w:tr w:rsidR="0027097F" w:rsidRPr="00A33EAD" w14:paraId="55D7725F" w14:textId="77777777" w:rsidTr="0025187D">
        <w:trPr>
          <w:trHeight w:val="420"/>
        </w:trPr>
        <w:tc>
          <w:tcPr>
            <w:tcW w:w="559" w:type="dxa"/>
            <w:noWrap/>
            <w:hideMark/>
          </w:tcPr>
          <w:p w14:paraId="3EFD68CB" w14:textId="77777777" w:rsidR="0027097F" w:rsidRPr="00A33EAD" w:rsidRDefault="0027097F" w:rsidP="00E326A0">
            <w:pPr>
              <w:rPr>
                <w:rFonts w:ascii="Arial" w:eastAsia="Times New Roman" w:hAnsi="Arial" w:cs="Arial"/>
                <w:sz w:val="16"/>
                <w:szCs w:val="16"/>
                <w:lang w:eastAsia="hr-HR"/>
              </w:rPr>
            </w:pPr>
            <w:r w:rsidRPr="00A33EAD">
              <w:rPr>
                <w:rFonts w:ascii="Arial" w:eastAsia="Times New Roman" w:hAnsi="Arial" w:cs="Arial"/>
                <w:sz w:val="16"/>
                <w:szCs w:val="16"/>
                <w:lang w:eastAsia="hr-HR"/>
              </w:rPr>
              <w:t> </w:t>
            </w:r>
          </w:p>
        </w:tc>
        <w:tc>
          <w:tcPr>
            <w:tcW w:w="692" w:type="dxa"/>
            <w:noWrap/>
            <w:hideMark/>
          </w:tcPr>
          <w:p w14:paraId="1AA9FB15" w14:textId="77777777" w:rsidR="0027097F" w:rsidRPr="00A33EAD" w:rsidRDefault="0027097F" w:rsidP="00E326A0">
            <w:pPr>
              <w:jc w:val="center"/>
              <w:rPr>
                <w:rFonts w:ascii="Arial" w:eastAsia="Times New Roman" w:hAnsi="Arial" w:cs="Arial"/>
                <w:sz w:val="16"/>
                <w:szCs w:val="16"/>
                <w:lang w:eastAsia="hr-HR"/>
              </w:rPr>
            </w:pPr>
            <w:r w:rsidRPr="00A33EAD">
              <w:rPr>
                <w:rFonts w:ascii="Arial" w:eastAsia="Times New Roman" w:hAnsi="Arial" w:cs="Arial"/>
                <w:sz w:val="16"/>
                <w:szCs w:val="16"/>
                <w:lang w:eastAsia="hr-HR"/>
              </w:rPr>
              <w:t> </w:t>
            </w:r>
          </w:p>
        </w:tc>
        <w:tc>
          <w:tcPr>
            <w:tcW w:w="833" w:type="dxa"/>
            <w:noWrap/>
            <w:hideMark/>
          </w:tcPr>
          <w:p w14:paraId="0612051D" w14:textId="77777777" w:rsidR="0027097F" w:rsidRPr="00A33EAD" w:rsidRDefault="0027097F" w:rsidP="00E326A0">
            <w:pPr>
              <w:ind w:firstLineChars="100" w:firstLine="160"/>
              <w:rPr>
                <w:rFonts w:ascii="Arial" w:eastAsia="Times New Roman" w:hAnsi="Arial" w:cs="Arial"/>
                <w:sz w:val="16"/>
                <w:szCs w:val="16"/>
                <w:lang w:eastAsia="hr-HR"/>
              </w:rPr>
            </w:pPr>
            <w:r w:rsidRPr="00A33EAD">
              <w:rPr>
                <w:rFonts w:ascii="Arial" w:eastAsia="Times New Roman" w:hAnsi="Arial" w:cs="Arial"/>
                <w:sz w:val="16"/>
                <w:szCs w:val="16"/>
                <w:lang w:eastAsia="hr-HR"/>
              </w:rPr>
              <w:t>45</w:t>
            </w:r>
          </w:p>
        </w:tc>
        <w:tc>
          <w:tcPr>
            <w:tcW w:w="1568" w:type="dxa"/>
            <w:noWrap/>
            <w:hideMark/>
          </w:tcPr>
          <w:p w14:paraId="7C5ACAA6" w14:textId="77777777" w:rsidR="0027097F" w:rsidRPr="00A33EAD" w:rsidRDefault="0027097F" w:rsidP="00E326A0">
            <w:pPr>
              <w:rPr>
                <w:rFonts w:ascii="Arial" w:eastAsia="Times New Roman" w:hAnsi="Arial" w:cs="Arial"/>
                <w:sz w:val="16"/>
                <w:szCs w:val="16"/>
                <w:lang w:eastAsia="hr-HR"/>
              </w:rPr>
            </w:pPr>
            <w:r w:rsidRPr="00A33EAD">
              <w:rPr>
                <w:rFonts w:ascii="Arial" w:eastAsia="Times New Roman" w:hAnsi="Arial" w:cs="Arial"/>
                <w:sz w:val="16"/>
                <w:szCs w:val="16"/>
                <w:lang w:eastAsia="hr-HR"/>
              </w:rPr>
              <w:t>DODATNA ULAGANJA NA NEF.</w:t>
            </w:r>
            <w:r>
              <w:rPr>
                <w:rFonts w:ascii="Arial" w:eastAsia="Times New Roman" w:hAnsi="Arial" w:cs="Arial"/>
                <w:sz w:val="16"/>
                <w:szCs w:val="16"/>
                <w:lang w:eastAsia="hr-HR"/>
              </w:rPr>
              <w:t xml:space="preserve"> </w:t>
            </w:r>
            <w:r w:rsidRPr="00A33EAD">
              <w:rPr>
                <w:rFonts w:ascii="Arial" w:eastAsia="Times New Roman" w:hAnsi="Arial" w:cs="Arial"/>
                <w:sz w:val="16"/>
                <w:szCs w:val="16"/>
                <w:lang w:eastAsia="hr-HR"/>
              </w:rPr>
              <w:t>IMOVINI</w:t>
            </w:r>
          </w:p>
        </w:tc>
        <w:tc>
          <w:tcPr>
            <w:tcW w:w="1108" w:type="dxa"/>
            <w:noWrap/>
            <w:hideMark/>
          </w:tcPr>
          <w:p w14:paraId="421D4D72"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80.000</w:t>
            </w:r>
          </w:p>
        </w:tc>
        <w:tc>
          <w:tcPr>
            <w:tcW w:w="960" w:type="dxa"/>
            <w:noWrap/>
            <w:hideMark/>
          </w:tcPr>
          <w:p w14:paraId="7930F417"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-80.000</w:t>
            </w:r>
          </w:p>
        </w:tc>
        <w:tc>
          <w:tcPr>
            <w:tcW w:w="1017" w:type="dxa"/>
            <w:noWrap/>
            <w:hideMark/>
          </w:tcPr>
          <w:p w14:paraId="661102DA"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1017" w:type="dxa"/>
            <w:noWrap/>
            <w:hideMark/>
          </w:tcPr>
          <w:p w14:paraId="35A73FA2"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6C410CE8"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1698FF12"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067E007A"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43" w:type="dxa"/>
            <w:noWrap/>
            <w:hideMark/>
          </w:tcPr>
          <w:p w14:paraId="2AE4FEDF"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3" w:type="dxa"/>
            <w:noWrap/>
            <w:hideMark/>
          </w:tcPr>
          <w:p w14:paraId="2E126D7B"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13FED191"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31BA5EE6"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r>
      <w:tr w:rsidR="0027097F" w:rsidRPr="00A33EAD" w14:paraId="52C3487D" w14:textId="77777777" w:rsidTr="0025187D">
        <w:trPr>
          <w:trHeight w:val="360"/>
        </w:trPr>
        <w:tc>
          <w:tcPr>
            <w:tcW w:w="559" w:type="dxa"/>
            <w:noWrap/>
            <w:hideMark/>
          </w:tcPr>
          <w:p w14:paraId="454B9807" w14:textId="77777777" w:rsidR="0027097F" w:rsidRPr="00A33EAD" w:rsidRDefault="0027097F" w:rsidP="00E326A0">
            <w:pPr>
              <w:rPr>
                <w:rFonts w:ascii="Arial" w:eastAsia="Times New Roman" w:hAnsi="Arial" w:cs="Arial"/>
                <w:sz w:val="16"/>
                <w:szCs w:val="16"/>
                <w:lang w:eastAsia="hr-HR"/>
              </w:rPr>
            </w:pPr>
            <w:r w:rsidRPr="00A33EAD">
              <w:rPr>
                <w:rFonts w:ascii="Arial" w:eastAsia="Times New Roman" w:hAnsi="Arial" w:cs="Arial"/>
                <w:sz w:val="16"/>
                <w:szCs w:val="16"/>
                <w:lang w:eastAsia="hr-HR"/>
              </w:rPr>
              <w:t> </w:t>
            </w:r>
          </w:p>
        </w:tc>
        <w:tc>
          <w:tcPr>
            <w:tcW w:w="692" w:type="dxa"/>
            <w:noWrap/>
            <w:hideMark/>
          </w:tcPr>
          <w:p w14:paraId="00142581" w14:textId="77777777" w:rsidR="0027097F" w:rsidRPr="00A33EAD" w:rsidRDefault="0027097F" w:rsidP="00E326A0">
            <w:pPr>
              <w:jc w:val="center"/>
              <w:rPr>
                <w:rFonts w:ascii="Arial" w:eastAsia="Times New Roman" w:hAnsi="Arial" w:cs="Arial"/>
                <w:sz w:val="16"/>
                <w:szCs w:val="16"/>
                <w:lang w:eastAsia="hr-HR"/>
              </w:rPr>
            </w:pPr>
            <w:r w:rsidRPr="00A33EAD">
              <w:rPr>
                <w:rFonts w:ascii="Arial" w:eastAsia="Times New Roman" w:hAnsi="Arial" w:cs="Arial"/>
                <w:sz w:val="16"/>
                <w:szCs w:val="16"/>
                <w:lang w:eastAsia="hr-HR"/>
              </w:rPr>
              <w:t> </w:t>
            </w:r>
          </w:p>
        </w:tc>
        <w:tc>
          <w:tcPr>
            <w:tcW w:w="833" w:type="dxa"/>
            <w:noWrap/>
            <w:hideMark/>
          </w:tcPr>
          <w:p w14:paraId="1FEF7AFD" w14:textId="77777777" w:rsidR="0027097F" w:rsidRPr="00A33EAD" w:rsidRDefault="0027097F" w:rsidP="00E326A0">
            <w:pPr>
              <w:ind w:firstLineChars="100" w:firstLine="160"/>
              <w:rPr>
                <w:rFonts w:ascii="Arial" w:eastAsia="Times New Roman" w:hAnsi="Arial" w:cs="Arial"/>
                <w:sz w:val="16"/>
                <w:szCs w:val="16"/>
                <w:lang w:eastAsia="hr-HR"/>
              </w:rPr>
            </w:pPr>
            <w:r w:rsidRPr="00A33EAD">
              <w:rPr>
                <w:rFonts w:ascii="Arial" w:eastAsia="Times New Roman" w:hAnsi="Arial" w:cs="Arial"/>
                <w:sz w:val="16"/>
                <w:szCs w:val="16"/>
                <w:lang w:eastAsia="hr-HR"/>
              </w:rPr>
              <w:t>451</w:t>
            </w:r>
          </w:p>
        </w:tc>
        <w:tc>
          <w:tcPr>
            <w:tcW w:w="1568" w:type="dxa"/>
            <w:noWrap/>
            <w:hideMark/>
          </w:tcPr>
          <w:p w14:paraId="414E0D6F" w14:textId="77777777" w:rsidR="0027097F" w:rsidRPr="00A33EAD" w:rsidRDefault="0027097F" w:rsidP="00E326A0">
            <w:pPr>
              <w:rPr>
                <w:rFonts w:ascii="Arial" w:eastAsia="Times New Roman" w:hAnsi="Arial" w:cs="Arial"/>
                <w:sz w:val="16"/>
                <w:szCs w:val="16"/>
                <w:lang w:eastAsia="hr-HR"/>
              </w:rPr>
            </w:pPr>
            <w:r>
              <w:rPr>
                <w:rFonts w:ascii="Arial" w:eastAsia="Times New Roman" w:hAnsi="Arial" w:cs="Arial"/>
                <w:sz w:val="16"/>
                <w:szCs w:val="16"/>
                <w:lang w:eastAsia="hr-HR"/>
              </w:rPr>
              <w:t xml:space="preserve">DODATNA ULAG. NA GRAĐ. </w:t>
            </w:r>
            <w:r w:rsidRPr="00A33EAD">
              <w:rPr>
                <w:rFonts w:ascii="Arial" w:eastAsia="Times New Roman" w:hAnsi="Arial" w:cs="Arial"/>
                <w:sz w:val="16"/>
                <w:szCs w:val="16"/>
                <w:lang w:eastAsia="hr-HR"/>
              </w:rPr>
              <w:t>OBJEKTIMA</w:t>
            </w:r>
          </w:p>
        </w:tc>
        <w:tc>
          <w:tcPr>
            <w:tcW w:w="1108" w:type="dxa"/>
            <w:noWrap/>
            <w:hideMark/>
          </w:tcPr>
          <w:p w14:paraId="6A663469"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80.000</w:t>
            </w:r>
          </w:p>
        </w:tc>
        <w:tc>
          <w:tcPr>
            <w:tcW w:w="960" w:type="dxa"/>
            <w:noWrap/>
            <w:hideMark/>
          </w:tcPr>
          <w:p w14:paraId="6DF59F38"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-80.000</w:t>
            </w:r>
          </w:p>
        </w:tc>
        <w:tc>
          <w:tcPr>
            <w:tcW w:w="1017" w:type="dxa"/>
            <w:noWrap/>
            <w:hideMark/>
          </w:tcPr>
          <w:p w14:paraId="02EA29F3"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1017" w:type="dxa"/>
            <w:noWrap/>
            <w:hideMark/>
          </w:tcPr>
          <w:p w14:paraId="6C57F377"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0524122D"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53D9E8CA"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69C4802C"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43" w:type="dxa"/>
            <w:noWrap/>
            <w:hideMark/>
          </w:tcPr>
          <w:p w14:paraId="3275FC51"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3" w:type="dxa"/>
            <w:noWrap/>
            <w:hideMark/>
          </w:tcPr>
          <w:p w14:paraId="735D6B37"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61E71B3C"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7A0CA92E"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r>
      <w:tr w:rsidR="0027097F" w:rsidRPr="00A33EAD" w14:paraId="35BD003E" w14:textId="77777777" w:rsidTr="0025187D">
        <w:trPr>
          <w:trHeight w:val="282"/>
        </w:trPr>
        <w:tc>
          <w:tcPr>
            <w:tcW w:w="559" w:type="dxa"/>
            <w:noWrap/>
            <w:hideMark/>
          </w:tcPr>
          <w:p w14:paraId="28C0CA23" w14:textId="77777777" w:rsidR="0027097F" w:rsidRPr="00A33EAD" w:rsidRDefault="0027097F" w:rsidP="00E326A0">
            <w:pPr>
              <w:jc w:val="center"/>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067</w:t>
            </w:r>
          </w:p>
        </w:tc>
        <w:tc>
          <w:tcPr>
            <w:tcW w:w="692" w:type="dxa"/>
            <w:noWrap/>
            <w:hideMark/>
          </w:tcPr>
          <w:p w14:paraId="07177BAE" w14:textId="77777777" w:rsidR="0027097F" w:rsidRPr="00A33EAD" w:rsidRDefault="0027097F" w:rsidP="00E326A0">
            <w:pPr>
              <w:jc w:val="center"/>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 </w:t>
            </w:r>
          </w:p>
        </w:tc>
        <w:tc>
          <w:tcPr>
            <w:tcW w:w="833" w:type="dxa"/>
            <w:noWrap/>
            <w:hideMark/>
          </w:tcPr>
          <w:p w14:paraId="2AF08952" w14:textId="77777777" w:rsidR="0027097F" w:rsidRPr="00A33EAD" w:rsidRDefault="0027097F" w:rsidP="00E326A0">
            <w:pPr>
              <w:ind w:firstLineChars="100" w:firstLine="160"/>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4511</w:t>
            </w:r>
          </w:p>
        </w:tc>
        <w:tc>
          <w:tcPr>
            <w:tcW w:w="1568" w:type="dxa"/>
            <w:noWrap/>
            <w:hideMark/>
          </w:tcPr>
          <w:p w14:paraId="68D0D0B9" w14:textId="77777777" w:rsidR="0027097F" w:rsidRPr="00A33EAD" w:rsidRDefault="0027097F" w:rsidP="00E326A0">
            <w:pPr>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 xml:space="preserve">Dodatna ulaganja na posl.objektu </w:t>
            </w:r>
          </w:p>
        </w:tc>
        <w:tc>
          <w:tcPr>
            <w:tcW w:w="1108" w:type="dxa"/>
            <w:noWrap/>
            <w:hideMark/>
          </w:tcPr>
          <w:p w14:paraId="2DE4436B"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80.000</w:t>
            </w:r>
          </w:p>
        </w:tc>
        <w:tc>
          <w:tcPr>
            <w:tcW w:w="960" w:type="dxa"/>
            <w:noWrap/>
            <w:hideMark/>
          </w:tcPr>
          <w:p w14:paraId="28FB1D2A"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-80.000</w:t>
            </w:r>
          </w:p>
        </w:tc>
        <w:tc>
          <w:tcPr>
            <w:tcW w:w="1017" w:type="dxa"/>
            <w:noWrap/>
            <w:hideMark/>
          </w:tcPr>
          <w:p w14:paraId="449A9E10"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1017" w:type="dxa"/>
            <w:noWrap/>
            <w:hideMark/>
          </w:tcPr>
          <w:p w14:paraId="7AAEA26D"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189A2EE7"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6E061EC5"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7BD75703"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43" w:type="dxa"/>
            <w:noWrap/>
            <w:hideMark/>
          </w:tcPr>
          <w:p w14:paraId="0F31FA37"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3" w:type="dxa"/>
            <w:noWrap/>
            <w:hideMark/>
          </w:tcPr>
          <w:p w14:paraId="0B58C7A8"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67F029EE"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03858E9E"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r>
      <w:tr w:rsidR="0027097F" w14:paraId="51F8AFA3" w14:textId="77777777" w:rsidTr="0025187D">
        <w:tc>
          <w:tcPr>
            <w:tcW w:w="559" w:type="dxa"/>
          </w:tcPr>
          <w:p w14:paraId="2EBF10E2" w14:textId="77777777" w:rsidR="0027097F" w:rsidRDefault="0027097F" w:rsidP="00E326A0"/>
        </w:tc>
        <w:tc>
          <w:tcPr>
            <w:tcW w:w="692" w:type="dxa"/>
          </w:tcPr>
          <w:p w14:paraId="72F77714" w14:textId="77777777" w:rsidR="0027097F" w:rsidRPr="00A33EAD" w:rsidRDefault="0027097F" w:rsidP="00E326A0">
            <w:pPr>
              <w:rPr>
                <w:sz w:val="16"/>
                <w:szCs w:val="16"/>
              </w:rPr>
            </w:pPr>
            <w:r w:rsidRPr="00A33EAD">
              <w:rPr>
                <w:sz w:val="16"/>
                <w:szCs w:val="16"/>
              </w:rPr>
              <w:t>0111</w:t>
            </w:r>
          </w:p>
        </w:tc>
        <w:tc>
          <w:tcPr>
            <w:tcW w:w="2401" w:type="dxa"/>
            <w:gridSpan w:val="2"/>
          </w:tcPr>
          <w:p w14:paraId="1AA03753" w14:textId="77777777" w:rsidR="0027097F" w:rsidRPr="00A33EAD" w:rsidRDefault="0027097F" w:rsidP="00E326A0">
            <w:pPr>
              <w:rPr>
                <w:b/>
                <w:sz w:val="16"/>
                <w:szCs w:val="16"/>
              </w:rPr>
            </w:pPr>
            <w:r w:rsidRPr="00A33EAD">
              <w:rPr>
                <w:b/>
                <w:sz w:val="16"/>
                <w:szCs w:val="16"/>
              </w:rPr>
              <w:t>K.</w:t>
            </w:r>
            <w:r>
              <w:rPr>
                <w:b/>
                <w:sz w:val="16"/>
                <w:szCs w:val="16"/>
              </w:rPr>
              <w:t xml:space="preserve"> </w:t>
            </w:r>
            <w:r w:rsidRPr="00A33EAD">
              <w:rPr>
                <w:b/>
                <w:sz w:val="16"/>
                <w:szCs w:val="16"/>
              </w:rPr>
              <w:t>projekt K1006 03:  Adaptacija i uređenje vile Gazazari</w:t>
            </w:r>
            <w:r w:rsidRPr="00A33EAD">
              <w:rPr>
                <w:b/>
                <w:sz w:val="16"/>
                <w:szCs w:val="16"/>
              </w:rPr>
              <w:tab/>
            </w:r>
          </w:p>
        </w:tc>
        <w:tc>
          <w:tcPr>
            <w:tcW w:w="1108" w:type="dxa"/>
            <w:vAlign w:val="bottom"/>
          </w:tcPr>
          <w:p w14:paraId="0F7724C7"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68CA8D8E"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1017" w:type="dxa"/>
            <w:vAlign w:val="bottom"/>
          </w:tcPr>
          <w:p w14:paraId="3DA56152"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1017" w:type="dxa"/>
            <w:vAlign w:val="bottom"/>
          </w:tcPr>
          <w:p w14:paraId="0C934D60"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0A0C1367"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0C50FA63"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19A262A3"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43" w:type="dxa"/>
            <w:vAlign w:val="bottom"/>
          </w:tcPr>
          <w:p w14:paraId="05AEC350"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3" w:type="dxa"/>
            <w:vAlign w:val="bottom"/>
          </w:tcPr>
          <w:p w14:paraId="1C877B1A"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148A6047"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1B9C3061"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r>
      <w:tr w:rsidR="0027097F" w:rsidRPr="00A33EAD" w14:paraId="6949D7E9" w14:textId="77777777" w:rsidTr="0025187D">
        <w:trPr>
          <w:trHeight w:val="420"/>
        </w:trPr>
        <w:tc>
          <w:tcPr>
            <w:tcW w:w="559" w:type="dxa"/>
            <w:noWrap/>
            <w:hideMark/>
          </w:tcPr>
          <w:p w14:paraId="4C76D51C" w14:textId="77777777" w:rsidR="0027097F" w:rsidRPr="00A33EAD" w:rsidRDefault="0027097F" w:rsidP="00E326A0">
            <w:pPr>
              <w:rPr>
                <w:rFonts w:ascii="Arial" w:eastAsia="Times New Roman" w:hAnsi="Arial" w:cs="Arial"/>
                <w:sz w:val="16"/>
                <w:szCs w:val="16"/>
                <w:lang w:eastAsia="hr-HR"/>
              </w:rPr>
            </w:pPr>
            <w:r w:rsidRPr="00A33EAD">
              <w:rPr>
                <w:rFonts w:ascii="Arial" w:eastAsia="Times New Roman" w:hAnsi="Arial" w:cs="Arial"/>
                <w:sz w:val="16"/>
                <w:szCs w:val="16"/>
                <w:lang w:eastAsia="hr-HR"/>
              </w:rPr>
              <w:t> </w:t>
            </w:r>
          </w:p>
        </w:tc>
        <w:tc>
          <w:tcPr>
            <w:tcW w:w="692" w:type="dxa"/>
            <w:noWrap/>
            <w:hideMark/>
          </w:tcPr>
          <w:p w14:paraId="05DA654C" w14:textId="77777777" w:rsidR="0027097F" w:rsidRPr="00A33EAD" w:rsidRDefault="0027097F" w:rsidP="00E326A0">
            <w:pPr>
              <w:jc w:val="center"/>
              <w:rPr>
                <w:rFonts w:ascii="Arial" w:eastAsia="Times New Roman" w:hAnsi="Arial" w:cs="Arial"/>
                <w:sz w:val="16"/>
                <w:szCs w:val="16"/>
                <w:lang w:eastAsia="hr-HR"/>
              </w:rPr>
            </w:pPr>
            <w:r w:rsidRPr="00A33EAD">
              <w:rPr>
                <w:rFonts w:ascii="Arial" w:eastAsia="Times New Roman" w:hAnsi="Arial" w:cs="Arial"/>
                <w:sz w:val="16"/>
                <w:szCs w:val="16"/>
                <w:lang w:eastAsia="hr-HR"/>
              </w:rPr>
              <w:t> </w:t>
            </w:r>
          </w:p>
        </w:tc>
        <w:tc>
          <w:tcPr>
            <w:tcW w:w="833" w:type="dxa"/>
            <w:noWrap/>
            <w:hideMark/>
          </w:tcPr>
          <w:p w14:paraId="266CCB16" w14:textId="77777777" w:rsidR="0027097F" w:rsidRPr="00A33EAD" w:rsidRDefault="0027097F" w:rsidP="00E326A0">
            <w:pPr>
              <w:ind w:firstLineChars="100" w:firstLine="160"/>
              <w:rPr>
                <w:rFonts w:ascii="Arial" w:eastAsia="Times New Roman" w:hAnsi="Arial" w:cs="Arial"/>
                <w:sz w:val="16"/>
                <w:szCs w:val="16"/>
                <w:lang w:eastAsia="hr-HR"/>
              </w:rPr>
            </w:pPr>
            <w:r w:rsidRPr="00A33EAD">
              <w:rPr>
                <w:rFonts w:ascii="Arial" w:eastAsia="Times New Roman" w:hAnsi="Arial" w:cs="Arial"/>
                <w:sz w:val="16"/>
                <w:szCs w:val="16"/>
                <w:lang w:eastAsia="hr-HR"/>
              </w:rPr>
              <w:t>45</w:t>
            </w:r>
          </w:p>
        </w:tc>
        <w:tc>
          <w:tcPr>
            <w:tcW w:w="1568" w:type="dxa"/>
            <w:noWrap/>
            <w:hideMark/>
          </w:tcPr>
          <w:p w14:paraId="36B7C07E" w14:textId="77777777" w:rsidR="0027097F" w:rsidRPr="00A33EAD" w:rsidRDefault="0027097F" w:rsidP="00E326A0">
            <w:pPr>
              <w:rPr>
                <w:rFonts w:ascii="Arial" w:eastAsia="Times New Roman" w:hAnsi="Arial" w:cs="Arial"/>
                <w:sz w:val="16"/>
                <w:szCs w:val="16"/>
                <w:lang w:eastAsia="hr-HR"/>
              </w:rPr>
            </w:pPr>
            <w:r>
              <w:rPr>
                <w:rFonts w:ascii="Arial" w:eastAsia="Times New Roman" w:hAnsi="Arial" w:cs="Arial"/>
                <w:sz w:val="16"/>
                <w:szCs w:val="16"/>
                <w:lang w:eastAsia="hr-HR"/>
              </w:rPr>
              <w:t xml:space="preserve"> </w:t>
            </w:r>
            <w:r w:rsidRPr="00A33EAD">
              <w:rPr>
                <w:rFonts w:ascii="Arial" w:eastAsia="Times New Roman" w:hAnsi="Arial" w:cs="Arial"/>
                <w:sz w:val="16"/>
                <w:szCs w:val="16"/>
                <w:lang w:eastAsia="hr-HR"/>
              </w:rPr>
              <w:t>DODATNA ULAGANJA NA NEF.IMOVINI</w:t>
            </w:r>
          </w:p>
        </w:tc>
        <w:tc>
          <w:tcPr>
            <w:tcW w:w="1108" w:type="dxa"/>
            <w:noWrap/>
            <w:hideMark/>
          </w:tcPr>
          <w:p w14:paraId="42606FC6"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08ACDC25"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1017" w:type="dxa"/>
            <w:noWrap/>
            <w:hideMark/>
          </w:tcPr>
          <w:p w14:paraId="6A86296B"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1017" w:type="dxa"/>
            <w:noWrap/>
            <w:hideMark/>
          </w:tcPr>
          <w:p w14:paraId="37EFCDA1"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05B07893"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5E0E6622"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6971122C"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43" w:type="dxa"/>
            <w:noWrap/>
            <w:hideMark/>
          </w:tcPr>
          <w:p w14:paraId="31D30A70"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3" w:type="dxa"/>
            <w:noWrap/>
            <w:hideMark/>
          </w:tcPr>
          <w:p w14:paraId="0844261C"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3976B539"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1A131643"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r>
      <w:tr w:rsidR="0027097F" w:rsidRPr="00A33EAD" w14:paraId="5C56C951" w14:textId="77777777" w:rsidTr="0025187D">
        <w:trPr>
          <w:trHeight w:val="360"/>
        </w:trPr>
        <w:tc>
          <w:tcPr>
            <w:tcW w:w="559" w:type="dxa"/>
            <w:noWrap/>
            <w:hideMark/>
          </w:tcPr>
          <w:p w14:paraId="50ED021A" w14:textId="77777777" w:rsidR="0027097F" w:rsidRPr="00A33EAD" w:rsidRDefault="0027097F" w:rsidP="00E326A0">
            <w:pPr>
              <w:rPr>
                <w:rFonts w:ascii="Arial" w:eastAsia="Times New Roman" w:hAnsi="Arial" w:cs="Arial"/>
                <w:sz w:val="16"/>
                <w:szCs w:val="16"/>
                <w:lang w:eastAsia="hr-HR"/>
              </w:rPr>
            </w:pPr>
            <w:r w:rsidRPr="00A33EAD">
              <w:rPr>
                <w:rFonts w:ascii="Arial" w:eastAsia="Times New Roman" w:hAnsi="Arial" w:cs="Arial"/>
                <w:sz w:val="16"/>
                <w:szCs w:val="16"/>
                <w:lang w:eastAsia="hr-HR"/>
              </w:rPr>
              <w:t> </w:t>
            </w:r>
          </w:p>
        </w:tc>
        <w:tc>
          <w:tcPr>
            <w:tcW w:w="692" w:type="dxa"/>
            <w:noWrap/>
            <w:hideMark/>
          </w:tcPr>
          <w:p w14:paraId="2F766DF9" w14:textId="77777777" w:rsidR="0027097F" w:rsidRPr="00A33EAD" w:rsidRDefault="0027097F" w:rsidP="00E326A0">
            <w:pPr>
              <w:jc w:val="center"/>
              <w:rPr>
                <w:rFonts w:ascii="Arial" w:eastAsia="Times New Roman" w:hAnsi="Arial" w:cs="Arial"/>
                <w:sz w:val="16"/>
                <w:szCs w:val="16"/>
                <w:lang w:eastAsia="hr-HR"/>
              </w:rPr>
            </w:pPr>
            <w:r w:rsidRPr="00A33EAD">
              <w:rPr>
                <w:rFonts w:ascii="Arial" w:eastAsia="Times New Roman" w:hAnsi="Arial" w:cs="Arial"/>
                <w:sz w:val="16"/>
                <w:szCs w:val="16"/>
                <w:lang w:eastAsia="hr-HR"/>
              </w:rPr>
              <w:t> </w:t>
            </w:r>
          </w:p>
        </w:tc>
        <w:tc>
          <w:tcPr>
            <w:tcW w:w="833" w:type="dxa"/>
            <w:noWrap/>
            <w:hideMark/>
          </w:tcPr>
          <w:p w14:paraId="6D65AAB8" w14:textId="77777777" w:rsidR="0027097F" w:rsidRPr="00A33EAD" w:rsidRDefault="0027097F" w:rsidP="00E326A0">
            <w:pPr>
              <w:ind w:firstLineChars="100" w:firstLine="160"/>
              <w:rPr>
                <w:rFonts w:ascii="Arial" w:eastAsia="Times New Roman" w:hAnsi="Arial" w:cs="Arial"/>
                <w:sz w:val="16"/>
                <w:szCs w:val="16"/>
                <w:lang w:eastAsia="hr-HR"/>
              </w:rPr>
            </w:pPr>
            <w:r w:rsidRPr="00A33EAD">
              <w:rPr>
                <w:rFonts w:ascii="Arial" w:eastAsia="Times New Roman" w:hAnsi="Arial" w:cs="Arial"/>
                <w:sz w:val="16"/>
                <w:szCs w:val="16"/>
                <w:lang w:eastAsia="hr-HR"/>
              </w:rPr>
              <w:t>451</w:t>
            </w:r>
          </w:p>
        </w:tc>
        <w:tc>
          <w:tcPr>
            <w:tcW w:w="1568" w:type="dxa"/>
            <w:noWrap/>
            <w:hideMark/>
          </w:tcPr>
          <w:p w14:paraId="705336B3" w14:textId="77777777" w:rsidR="0027097F" w:rsidRPr="00A33EAD" w:rsidRDefault="0027097F" w:rsidP="00E326A0">
            <w:pPr>
              <w:rPr>
                <w:rFonts w:ascii="Arial" w:eastAsia="Times New Roman" w:hAnsi="Arial" w:cs="Arial"/>
                <w:sz w:val="16"/>
                <w:szCs w:val="16"/>
                <w:lang w:eastAsia="hr-HR"/>
              </w:rPr>
            </w:pPr>
            <w:r>
              <w:rPr>
                <w:rFonts w:ascii="Arial" w:eastAsia="Times New Roman" w:hAnsi="Arial" w:cs="Arial"/>
                <w:sz w:val="16"/>
                <w:szCs w:val="16"/>
                <w:lang w:eastAsia="hr-HR"/>
              </w:rPr>
              <w:t xml:space="preserve">DODATNA ULAG. NA GRAĐ. </w:t>
            </w:r>
            <w:r w:rsidRPr="00A33EAD">
              <w:rPr>
                <w:rFonts w:ascii="Arial" w:eastAsia="Times New Roman" w:hAnsi="Arial" w:cs="Arial"/>
                <w:sz w:val="16"/>
                <w:szCs w:val="16"/>
                <w:lang w:eastAsia="hr-HR"/>
              </w:rPr>
              <w:t>OBJEKTIMA</w:t>
            </w:r>
          </w:p>
        </w:tc>
        <w:tc>
          <w:tcPr>
            <w:tcW w:w="1108" w:type="dxa"/>
            <w:noWrap/>
            <w:hideMark/>
          </w:tcPr>
          <w:p w14:paraId="4366538F"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47A06965"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1017" w:type="dxa"/>
            <w:noWrap/>
            <w:hideMark/>
          </w:tcPr>
          <w:p w14:paraId="6FF8165D"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1017" w:type="dxa"/>
            <w:noWrap/>
            <w:hideMark/>
          </w:tcPr>
          <w:p w14:paraId="1B7EE35A"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6DE4A705"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77E854E9"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270E76A4"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43" w:type="dxa"/>
            <w:noWrap/>
            <w:hideMark/>
          </w:tcPr>
          <w:p w14:paraId="70EA3F20"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3" w:type="dxa"/>
            <w:noWrap/>
            <w:hideMark/>
          </w:tcPr>
          <w:p w14:paraId="6584AEC0"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2E30ECF8"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25FFAB2E"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r>
      <w:tr w:rsidR="003B1D7D" w14:paraId="2D9C3EEB" w14:textId="77777777" w:rsidTr="0025187D">
        <w:tc>
          <w:tcPr>
            <w:tcW w:w="559" w:type="dxa"/>
            <w:vMerge w:val="restart"/>
          </w:tcPr>
          <w:p w14:paraId="747931A2" w14:textId="77777777" w:rsidR="003B1D7D" w:rsidRDefault="003B1D7D" w:rsidP="00E326A0">
            <w:pPr>
              <w:rPr>
                <w:sz w:val="16"/>
                <w:szCs w:val="16"/>
              </w:rPr>
            </w:pPr>
          </w:p>
          <w:p w14:paraId="68720644" w14:textId="77777777" w:rsidR="003B1D7D" w:rsidRPr="00A8505C" w:rsidRDefault="003B1D7D" w:rsidP="00E326A0">
            <w:pPr>
              <w:rPr>
                <w:sz w:val="16"/>
                <w:szCs w:val="16"/>
              </w:rPr>
            </w:pPr>
            <w:r w:rsidRPr="00A8505C">
              <w:rPr>
                <w:sz w:val="16"/>
                <w:szCs w:val="16"/>
              </w:rPr>
              <w:lastRenderedPageBreak/>
              <w:t>POZ.</w:t>
            </w:r>
          </w:p>
        </w:tc>
        <w:tc>
          <w:tcPr>
            <w:tcW w:w="692" w:type="dxa"/>
            <w:vMerge w:val="restart"/>
          </w:tcPr>
          <w:p w14:paraId="796746A0" w14:textId="77777777" w:rsidR="003B1D7D" w:rsidRDefault="003B1D7D" w:rsidP="00E326A0">
            <w:pPr>
              <w:rPr>
                <w:sz w:val="16"/>
                <w:szCs w:val="16"/>
              </w:rPr>
            </w:pPr>
          </w:p>
          <w:p w14:paraId="0A0D65DC" w14:textId="77777777" w:rsidR="003B1D7D" w:rsidRPr="00A8505C" w:rsidRDefault="003B1D7D" w:rsidP="00E326A0">
            <w:pPr>
              <w:rPr>
                <w:sz w:val="16"/>
                <w:szCs w:val="16"/>
              </w:rPr>
            </w:pPr>
            <w:r w:rsidRPr="00A8505C">
              <w:rPr>
                <w:sz w:val="16"/>
                <w:szCs w:val="16"/>
              </w:rPr>
              <w:lastRenderedPageBreak/>
              <w:t>FUNK.</w:t>
            </w:r>
          </w:p>
          <w:p w14:paraId="3F09549B" w14:textId="77777777" w:rsidR="003B1D7D" w:rsidRPr="00A8505C" w:rsidRDefault="003B1D7D" w:rsidP="00E326A0">
            <w:pPr>
              <w:rPr>
                <w:sz w:val="16"/>
                <w:szCs w:val="16"/>
              </w:rPr>
            </w:pPr>
            <w:r w:rsidRPr="00A8505C">
              <w:rPr>
                <w:sz w:val="16"/>
                <w:szCs w:val="16"/>
              </w:rPr>
              <w:t>KLAS.</w:t>
            </w:r>
          </w:p>
        </w:tc>
        <w:tc>
          <w:tcPr>
            <w:tcW w:w="833" w:type="dxa"/>
            <w:vMerge w:val="restart"/>
          </w:tcPr>
          <w:p w14:paraId="63FF942D" w14:textId="77777777" w:rsidR="003B1D7D" w:rsidRDefault="003B1D7D" w:rsidP="00E326A0">
            <w:pPr>
              <w:rPr>
                <w:sz w:val="16"/>
                <w:szCs w:val="16"/>
              </w:rPr>
            </w:pPr>
          </w:p>
          <w:p w14:paraId="5EE46254" w14:textId="77777777" w:rsidR="003B1D7D" w:rsidRPr="00A8505C" w:rsidRDefault="003B1D7D" w:rsidP="00E326A0">
            <w:pPr>
              <w:rPr>
                <w:sz w:val="16"/>
                <w:szCs w:val="16"/>
              </w:rPr>
            </w:pPr>
            <w:r w:rsidRPr="00A8505C">
              <w:rPr>
                <w:sz w:val="16"/>
                <w:szCs w:val="16"/>
              </w:rPr>
              <w:lastRenderedPageBreak/>
              <w:t>RAČUN</w:t>
            </w:r>
          </w:p>
          <w:p w14:paraId="7A9D2480" w14:textId="77777777" w:rsidR="003B1D7D" w:rsidRPr="00A8505C" w:rsidRDefault="003B1D7D" w:rsidP="00E326A0">
            <w:pPr>
              <w:rPr>
                <w:sz w:val="16"/>
                <w:szCs w:val="16"/>
              </w:rPr>
            </w:pPr>
            <w:r w:rsidRPr="00A8505C">
              <w:rPr>
                <w:sz w:val="16"/>
                <w:szCs w:val="16"/>
              </w:rPr>
              <w:t>(konto)</w:t>
            </w:r>
          </w:p>
        </w:tc>
        <w:tc>
          <w:tcPr>
            <w:tcW w:w="1568" w:type="dxa"/>
            <w:vMerge w:val="restart"/>
          </w:tcPr>
          <w:p w14:paraId="798E4998" w14:textId="77777777" w:rsidR="003B1D7D" w:rsidRDefault="003B1D7D" w:rsidP="00E326A0">
            <w:pPr>
              <w:rPr>
                <w:b/>
                <w:sz w:val="16"/>
                <w:szCs w:val="16"/>
              </w:rPr>
            </w:pPr>
          </w:p>
          <w:p w14:paraId="62AA393D" w14:textId="77777777" w:rsidR="003B1D7D" w:rsidRPr="00A8505C" w:rsidRDefault="003B1D7D" w:rsidP="00E326A0">
            <w:pPr>
              <w:rPr>
                <w:b/>
                <w:sz w:val="16"/>
                <w:szCs w:val="16"/>
              </w:rPr>
            </w:pPr>
            <w:r w:rsidRPr="00A8505C">
              <w:rPr>
                <w:b/>
                <w:sz w:val="16"/>
                <w:szCs w:val="16"/>
              </w:rPr>
              <w:lastRenderedPageBreak/>
              <w:t>NAZIV RAČUNA</w:t>
            </w:r>
          </w:p>
        </w:tc>
        <w:tc>
          <w:tcPr>
            <w:tcW w:w="1108" w:type="dxa"/>
            <w:vMerge w:val="restart"/>
          </w:tcPr>
          <w:p w14:paraId="3762BE17" w14:textId="77777777" w:rsidR="003B1D7D" w:rsidRDefault="003B1D7D" w:rsidP="00E326A0">
            <w:pPr>
              <w:jc w:val="center"/>
              <w:rPr>
                <w:sz w:val="16"/>
                <w:szCs w:val="16"/>
              </w:rPr>
            </w:pPr>
          </w:p>
          <w:p w14:paraId="62234588" w14:textId="77777777" w:rsidR="003B1D7D" w:rsidRPr="00A8505C" w:rsidRDefault="003B1D7D"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7E2F4FB0" w14:textId="77777777" w:rsidR="003B1D7D" w:rsidRDefault="003B1D7D" w:rsidP="00E326A0">
            <w:pPr>
              <w:jc w:val="center"/>
              <w:rPr>
                <w:sz w:val="16"/>
                <w:szCs w:val="16"/>
              </w:rPr>
            </w:pPr>
          </w:p>
          <w:p w14:paraId="7811189B" w14:textId="77777777" w:rsidR="003B1D7D" w:rsidRPr="00A8505C" w:rsidRDefault="003B1D7D" w:rsidP="00E326A0">
            <w:pPr>
              <w:jc w:val="center"/>
              <w:rPr>
                <w:sz w:val="16"/>
                <w:szCs w:val="16"/>
              </w:rPr>
            </w:pPr>
            <w:r w:rsidRPr="00A8505C">
              <w:rPr>
                <w:sz w:val="16"/>
                <w:szCs w:val="16"/>
              </w:rPr>
              <w:lastRenderedPageBreak/>
              <w:t>Povećanje/ Smanjenje</w:t>
            </w:r>
          </w:p>
        </w:tc>
        <w:tc>
          <w:tcPr>
            <w:tcW w:w="1017" w:type="dxa"/>
            <w:vMerge w:val="restart"/>
          </w:tcPr>
          <w:p w14:paraId="42E9F44F" w14:textId="77777777" w:rsidR="003B1D7D" w:rsidRDefault="003B1D7D" w:rsidP="00E326A0">
            <w:pPr>
              <w:jc w:val="center"/>
              <w:rPr>
                <w:b/>
                <w:sz w:val="16"/>
                <w:szCs w:val="16"/>
              </w:rPr>
            </w:pPr>
          </w:p>
          <w:p w14:paraId="244E5A3C" w14:textId="77777777" w:rsidR="003B1D7D" w:rsidRPr="004C11C4" w:rsidRDefault="003B1D7D"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0ADFDE29" w14:textId="77777777" w:rsidR="003B1D7D" w:rsidRDefault="003B1D7D" w:rsidP="00E326A0">
            <w:pPr>
              <w:jc w:val="center"/>
              <w:rPr>
                <w:b/>
                <w:i/>
                <w:sz w:val="16"/>
                <w:szCs w:val="16"/>
              </w:rPr>
            </w:pPr>
          </w:p>
          <w:p w14:paraId="6CE879F9" w14:textId="25BAD090" w:rsidR="003B1D7D" w:rsidRPr="00A8505C" w:rsidRDefault="003B1D7D" w:rsidP="00E326A0">
            <w:pPr>
              <w:jc w:val="center"/>
              <w:rPr>
                <w:b/>
                <w:i/>
                <w:sz w:val="16"/>
                <w:szCs w:val="16"/>
              </w:rPr>
            </w:pPr>
            <w:r w:rsidRPr="00A8505C">
              <w:rPr>
                <w:b/>
                <w:i/>
                <w:sz w:val="16"/>
                <w:szCs w:val="16"/>
              </w:rPr>
              <w:lastRenderedPageBreak/>
              <w:t>IZVORI FINANCIRANJA ZA 2021. GODINU</w:t>
            </w:r>
          </w:p>
        </w:tc>
      </w:tr>
      <w:tr w:rsidR="003B1D7D" w14:paraId="00029F12" w14:textId="77777777" w:rsidTr="0025187D">
        <w:tc>
          <w:tcPr>
            <w:tcW w:w="559" w:type="dxa"/>
            <w:vMerge/>
          </w:tcPr>
          <w:p w14:paraId="5E2681C7" w14:textId="77777777" w:rsidR="003B1D7D" w:rsidRDefault="003B1D7D" w:rsidP="00E326A0"/>
        </w:tc>
        <w:tc>
          <w:tcPr>
            <w:tcW w:w="692" w:type="dxa"/>
            <w:vMerge/>
          </w:tcPr>
          <w:p w14:paraId="064DA948" w14:textId="77777777" w:rsidR="003B1D7D" w:rsidRDefault="003B1D7D" w:rsidP="00E326A0"/>
        </w:tc>
        <w:tc>
          <w:tcPr>
            <w:tcW w:w="833" w:type="dxa"/>
            <w:vMerge/>
          </w:tcPr>
          <w:p w14:paraId="6C63D78A" w14:textId="77777777" w:rsidR="003B1D7D" w:rsidRDefault="003B1D7D" w:rsidP="00E326A0"/>
        </w:tc>
        <w:tc>
          <w:tcPr>
            <w:tcW w:w="1568" w:type="dxa"/>
            <w:vMerge/>
          </w:tcPr>
          <w:p w14:paraId="4D50C5AA" w14:textId="77777777" w:rsidR="003B1D7D" w:rsidRDefault="003B1D7D" w:rsidP="00E326A0"/>
        </w:tc>
        <w:tc>
          <w:tcPr>
            <w:tcW w:w="1108" w:type="dxa"/>
            <w:vMerge/>
          </w:tcPr>
          <w:p w14:paraId="2EBBE067" w14:textId="77777777" w:rsidR="003B1D7D" w:rsidRDefault="003B1D7D" w:rsidP="00E326A0"/>
        </w:tc>
        <w:tc>
          <w:tcPr>
            <w:tcW w:w="960" w:type="dxa"/>
            <w:vMerge/>
          </w:tcPr>
          <w:p w14:paraId="789C9A7E" w14:textId="77777777" w:rsidR="003B1D7D" w:rsidRDefault="003B1D7D" w:rsidP="00E326A0"/>
        </w:tc>
        <w:tc>
          <w:tcPr>
            <w:tcW w:w="1017" w:type="dxa"/>
            <w:vMerge/>
          </w:tcPr>
          <w:p w14:paraId="2ADFD421" w14:textId="77777777" w:rsidR="003B1D7D" w:rsidRDefault="003B1D7D" w:rsidP="00E326A0"/>
        </w:tc>
        <w:tc>
          <w:tcPr>
            <w:tcW w:w="1017" w:type="dxa"/>
          </w:tcPr>
          <w:p w14:paraId="67D9AF4E" w14:textId="77777777" w:rsidR="003B1D7D" w:rsidRPr="004C11C4" w:rsidRDefault="003B1D7D" w:rsidP="00E326A0">
            <w:pPr>
              <w:jc w:val="center"/>
              <w:rPr>
                <w:sz w:val="16"/>
                <w:szCs w:val="16"/>
              </w:rPr>
            </w:pPr>
            <w:r w:rsidRPr="004C11C4">
              <w:rPr>
                <w:sz w:val="16"/>
                <w:szCs w:val="16"/>
              </w:rPr>
              <w:t>Opći prihodi</w:t>
            </w:r>
          </w:p>
        </w:tc>
        <w:tc>
          <w:tcPr>
            <w:tcW w:w="960" w:type="dxa"/>
          </w:tcPr>
          <w:p w14:paraId="252741D1" w14:textId="77777777" w:rsidR="003B1D7D" w:rsidRPr="004C11C4" w:rsidRDefault="003B1D7D" w:rsidP="00E326A0">
            <w:pPr>
              <w:jc w:val="center"/>
              <w:rPr>
                <w:sz w:val="16"/>
                <w:szCs w:val="16"/>
              </w:rPr>
            </w:pPr>
            <w:r w:rsidRPr="004C11C4">
              <w:rPr>
                <w:sz w:val="16"/>
                <w:szCs w:val="16"/>
              </w:rPr>
              <w:t>Vlastiti prihodi</w:t>
            </w:r>
          </w:p>
        </w:tc>
        <w:tc>
          <w:tcPr>
            <w:tcW w:w="960" w:type="dxa"/>
          </w:tcPr>
          <w:p w14:paraId="6E14B9C7" w14:textId="77777777" w:rsidR="003B1D7D" w:rsidRPr="004C11C4" w:rsidRDefault="003B1D7D" w:rsidP="00E326A0">
            <w:pPr>
              <w:jc w:val="center"/>
              <w:rPr>
                <w:sz w:val="16"/>
                <w:szCs w:val="16"/>
              </w:rPr>
            </w:pPr>
            <w:r w:rsidRPr="004C11C4">
              <w:rPr>
                <w:sz w:val="16"/>
                <w:szCs w:val="16"/>
              </w:rPr>
              <w:t>Prihodi za posebne namjene</w:t>
            </w:r>
          </w:p>
        </w:tc>
        <w:tc>
          <w:tcPr>
            <w:tcW w:w="960" w:type="dxa"/>
          </w:tcPr>
          <w:p w14:paraId="2C27F2BE" w14:textId="77777777" w:rsidR="003B1D7D" w:rsidRPr="004C11C4" w:rsidRDefault="003B1D7D" w:rsidP="00E326A0">
            <w:pPr>
              <w:jc w:val="center"/>
              <w:rPr>
                <w:sz w:val="16"/>
                <w:szCs w:val="16"/>
              </w:rPr>
            </w:pPr>
            <w:r w:rsidRPr="004C11C4">
              <w:rPr>
                <w:sz w:val="16"/>
                <w:szCs w:val="16"/>
              </w:rPr>
              <w:t>Pomoći</w:t>
            </w:r>
          </w:p>
        </w:tc>
        <w:tc>
          <w:tcPr>
            <w:tcW w:w="943" w:type="dxa"/>
          </w:tcPr>
          <w:p w14:paraId="139828C9" w14:textId="77777777" w:rsidR="003B1D7D" w:rsidRPr="004C11C4" w:rsidRDefault="003B1D7D" w:rsidP="00E326A0">
            <w:pPr>
              <w:jc w:val="center"/>
              <w:rPr>
                <w:sz w:val="16"/>
                <w:szCs w:val="16"/>
              </w:rPr>
            </w:pPr>
            <w:r w:rsidRPr="004C11C4">
              <w:rPr>
                <w:sz w:val="16"/>
                <w:szCs w:val="16"/>
              </w:rPr>
              <w:t>Donacije</w:t>
            </w:r>
          </w:p>
        </w:tc>
        <w:tc>
          <w:tcPr>
            <w:tcW w:w="963" w:type="dxa"/>
          </w:tcPr>
          <w:p w14:paraId="4F615E9E" w14:textId="77777777" w:rsidR="003B1D7D" w:rsidRPr="004C11C4" w:rsidRDefault="003B1D7D" w:rsidP="00E326A0">
            <w:pPr>
              <w:jc w:val="center"/>
              <w:rPr>
                <w:sz w:val="16"/>
                <w:szCs w:val="16"/>
              </w:rPr>
            </w:pPr>
            <w:r w:rsidRPr="004C11C4">
              <w:rPr>
                <w:sz w:val="16"/>
                <w:szCs w:val="16"/>
              </w:rPr>
              <w:t>Prih. od</w:t>
            </w:r>
          </w:p>
          <w:p w14:paraId="6577A4B2" w14:textId="77777777" w:rsidR="003B1D7D" w:rsidRPr="004C11C4" w:rsidRDefault="003B1D7D" w:rsidP="00E326A0">
            <w:pPr>
              <w:jc w:val="center"/>
              <w:rPr>
                <w:sz w:val="16"/>
                <w:szCs w:val="16"/>
              </w:rPr>
            </w:pPr>
            <w:r w:rsidRPr="004C11C4">
              <w:rPr>
                <w:sz w:val="16"/>
                <w:szCs w:val="16"/>
              </w:rPr>
              <w:t>prodaje</w:t>
            </w:r>
          </w:p>
          <w:p w14:paraId="39F61D93" w14:textId="77777777" w:rsidR="003B1D7D" w:rsidRPr="004C11C4" w:rsidRDefault="003B1D7D" w:rsidP="00E326A0">
            <w:pPr>
              <w:jc w:val="center"/>
              <w:rPr>
                <w:sz w:val="16"/>
                <w:szCs w:val="16"/>
              </w:rPr>
            </w:pPr>
            <w:r w:rsidRPr="004C11C4">
              <w:rPr>
                <w:sz w:val="16"/>
                <w:szCs w:val="16"/>
              </w:rPr>
              <w:t>nefin.imov.</w:t>
            </w:r>
          </w:p>
        </w:tc>
        <w:tc>
          <w:tcPr>
            <w:tcW w:w="960" w:type="dxa"/>
          </w:tcPr>
          <w:p w14:paraId="31D9733C" w14:textId="77777777" w:rsidR="003B1D7D" w:rsidRPr="004C11C4" w:rsidRDefault="003B1D7D" w:rsidP="00E326A0">
            <w:pPr>
              <w:jc w:val="center"/>
              <w:rPr>
                <w:sz w:val="16"/>
                <w:szCs w:val="16"/>
              </w:rPr>
            </w:pPr>
            <w:r w:rsidRPr="004C11C4">
              <w:rPr>
                <w:sz w:val="16"/>
                <w:szCs w:val="16"/>
              </w:rPr>
              <w:t>Namjen.</w:t>
            </w:r>
          </w:p>
          <w:p w14:paraId="7E268EAC" w14:textId="77777777" w:rsidR="003B1D7D" w:rsidRPr="004C11C4" w:rsidRDefault="003B1D7D" w:rsidP="00E326A0">
            <w:pPr>
              <w:jc w:val="center"/>
              <w:rPr>
                <w:sz w:val="16"/>
                <w:szCs w:val="16"/>
              </w:rPr>
            </w:pPr>
            <w:r w:rsidRPr="004C11C4">
              <w:rPr>
                <w:sz w:val="16"/>
                <w:szCs w:val="16"/>
              </w:rPr>
              <w:t>primici</w:t>
            </w:r>
          </w:p>
        </w:tc>
        <w:tc>
          <w:tcPr>
            <w:tcW w:w="960" w:type="dxa"/>
          </w:tcPr>
          <w:p w14:paraId="283C606F" w14:textId="77777777" w:rsidR="003B1D7D" w:rsidRPr="004C11C4" w:rsidRDefault="003B1D7D" w:rsidP="00E326A0">
            <w:pPr>
              <w:jc w:val="center"/>
              <w:rPr>
                <w:sz w:val="16"/>
                <w:szCs w:val="16"/>
              </w:rPr>
            </w:pPr>
            <w:r w:rsidRPr="004C11C4">
              <w:rPr>
                <w:sz w:val="16"/>
                <w:szCs w:val="16"/>
              </w:rPr>
              <w:t>Viškovi</w:t>
            </w:r>
          </w:p>
          <w:p w14:paraId="2F4C5738" w14:textId="77777777" w:rsidR="003B1D7D" w:rsidRPr="004C11C4" w:rsidRDefault="003B1D7D" w:rsidP="00E326A0">
            <w:pPr>
              <w:jc w:val="center"/>
              <w:rPr>
                <w:sz w:val="16"/>
                <w:szCs w:val="16"/>
              </w:rPr>
            </w:pPr>
            <w:r w:rsidRPr="004C11C4">
              <w:rPr>
                <w:sz w:val="16"/>
                <w:szCs w:val="16"/>
              </w:rPr>
              <w:t>prethod.</w:t>
            </w:r>
          </w:p>
          <w:p w14:paraId="1EBAD178" w14:textId="77777777" w:rsidR="003B1D7D" w:rsidRPr="004C11C4" w:rsidRDefault="003B1D7D" w:rsidP="00E326A0">
            <w:pPr>
              <w:jc w:val="center"/>
              <w:rPr>
                <w:sz w:val="16"/>
                <w:szCs w:val="16"/>
              </w:rPr>
            </w:pPr>
            <w:r w:rsidRPr="004C11C4">
              <w:rPr>
                <w:sz w:val="16"/>
                <w:szCs w:val="16"/>
              </w:rPr>
              <w:t>godina</w:t>
            </w:r>
          </w:p>
        </w:tc>
      </w:tr>
      <w:tr w:rsidR="003B1D7D" w14:paraId="0BFA8B33" w14:textId="77777777" w:rsidTr="0025187D">
        <w:tc>
          <w:tcPr>
            <w:tcW w:w="559" w:type="dxa"/>
          </w:tcPr>
          <w:p w14:paraId="7F9D2B09" w14:textId="77777777" w:rsidR="003B1D7D" w:rsidRPr="00A8505C" w:rsidRDefault="003B1D7D" w:rsidP="00E326A0">
            <w:pPr>
              <w:jc w:val="center"/>
              <w:rPr>
                <w:sz w:val="16"/>
                <w:szCs w:val="16"/>
              </w:rPr>
            </w:pPr>
            <w:r w:rsidRPr="00A8505C">
              <w:rPr>
                <w:sz w:val="16"/>
                <w:szCs w:val="16"/>
              </w:rPr>
              <w:t>1</w:t>
            </w:r>
          </w:p>
        </w:tc>
        <w:tc>
          <w:tcPr>
            <w:tcW w:w="692" w:type="dxa"/>
          </w:tcPr>
          <w:p w14:paraId="4B88ECA2" w14:textId="77777777" w:rsidR="003B1D7D" w:rsidRPr="00A8505C" w:rsidRDefault="003B1D7D" w:rsidP="00E326A0">
            <w:pPr>
              <w:jc w:val="center"/>
              <w:rPr>
                <w:sz w:val="16"/>
                <w:szCs w:val="16"/>
              </w:rPr>
            </w:pPr>
            <w:r w:rsidRPr="00A8505C">
              <w:rPr>
                <w:sz w:val="16"/>
                <w:szCs w:val="16"/>
              </w:rPr>
              <w:t>2</w:t>
            </w:r>
          </w:p>
        </w:tc>
        <w:tc>
          <w:tcPr>
            <w:tcW w:w="833" w:type="dxa"/>
          </w:tcPr>
          <w:p w14:paraId="5EEAEDEC" w14:textId="77777777" w:rsidR="003B1D7D" w:rsidRPr="00A8505C" w:rsidRDefault="003B1D7D" w:rsidP="00E326A0">
            <w:pPr>
              <w:jc w:val="center"/>
              <w:rPr>
                <w:sz w:val="16"/>
                <w:szCs w:val="16"/>
              </w:rPr>
            </w:pPr>
            <w:r w:rsidRPr="00A8505C">
              <w:rPr>
                <w:sz w:val="16"/>
                <w:szCs w:val="16"/>
              </w:rPr>
              <w:t>3</w:t>
            </w:r>
          </w:p>
        </w:tc>
        <w:tc>
          <w:tcPr>
            <w:tcW w:w="1568" w:type="dxa"/>
          </w:tcPr>
          <w:p w14:paraId="75B6663A" w14:textId="77777777" w:rsidR="003B1D7D" w:rsidRPr="00A8505C" w:rsidRDefault="003B1D7D" w:rsidP="00E326A0">
            <w:pPr>
              <w:jc w:val="center"/>
              <w:rPr>
                <w:sz w:val="16"/>
                <w:szCs w:val="16"/>
              </w:rPr>
            </w:pPr>
            <w:r w:rsidRPr="00A8505C">
              <w:rPr>
                <w:sz w:val="16"/>
                <w:szCs w:val="16"/>
              </w:rPr>
              <w:t>4</w:t>
            </w:r>
          </w:p>
        </w:tc>
        <w:tc>
          <w:tcPr>
            <w:tcW w:w="1108" w:type="dxa"/>
          </w:tcPr>
          <w:p w14:paraId="717CA3B2" w14:textId="77777777" w:rsidR="003B1D7D" w:rsidRPr="00A8505C" w:rsidRDefault="003B1D7D" w:rsidP="00E326A0">
            <w:pPr>
              <w:jc w:val="center"/>
              <w:rPr>
                <w:sz w:val="16"/>
                <w:szCs w:val="16"/>
              </w:rPr>
            </w:pPr>
            <w:r w:rsidRPr="00A8505C">
              <w:rPr>
                <w:sz w:val="16"/>
                <w:szCs w:val="16"/>
              </w:rPr>
              <w:t>5</w:t>
            </w:r>
          </w:p>
        </w:tc>
        <w:tc>
          <w:tcPr>
            <w:tcW w:w="960" w:type="dxa"/>
          </w:tcPr>
          <w:p w14:paraId="55A0E1C4" w14:textId="77777777" w:rsidR="003B1D7D" w:rsidRPr="00A8505C" w:rsidRDefault="003B1D7D" w:rsidP="00E326A0">
            <w:pPr>
              <w:jc w:val="center"/>
              <w:rPr>
                <w:sz w:val="16"/>
                <w:szCs w:val="16"/>
              </w:rPr>
            </w:pPr>
            <w:r w:rsidRPr="00A8505C">
              <w:rPr>
                <w:sz w:val="16"/>
                <w:szCs w:val="16"/>
              </w:rPr>
              <w:t>6</w:t>
            </w:r>
          </w:p>
        </w:tc>
        <w:tc>
          <w:tcPr>
            <w:tcW w:w="1017" w:type="dxa"/>
          </w:tcPr>
          <w:p w14:paraId="18021105" w14:textId="77777777" w:rsidR="003B1D7D" w:rsidRPr="00A8505C" w:rsidRDefault="003B1D7D" w:rsidP="00E326A0">
            <w:pPr>
              <w:jc w:val="center"/>
              <w:rPr>
                <w:sz w:val="16"/>
                <w:szCs w:val="16"/>
              </w:rPr>
            </w:pPr>
            <w:r w:rsidRPr="00A8505C">
              <w:rPr>
                <w:sz w:val="16"/>
                <w:szCs w:val="16"/>
              </w:rPr>
              <w:t>7</w:t>
            </w:r>
          </w:p>
        </w:tc>
        <w:tc>
          <w:tcPr>
            <w:tcW w:w="1017" w:type="dxa"/>
          </w:tcPr>
          <w:p w14:paraId="2253A71D" w14:textId="77777777" w:rsidR="003B1D7D" w:rsidRPr="00A8505C" w:rsidRDefault="003B1D7D" w:rsidP="00E326A0">
            <w:pPr>
              <w:jc w:val="center"/>
              <w:rPr>
                <w:sz w:val="16"/>
                <w:szCs w:val="16"/>
              </w:rPr>
            </w:pPr>
            <w:r w:rsidRPr="00A8505C">
              <w:rPr>
                <w:sz w:val="16"/>
                <w:szCs w:val="16"/>
              </w:rPr>
              <w:t>8</w:t>
            </w:r>
          </w:p>
        </w:tc>
        <w:tc>
          <w:tcPr>
            <w:tcW w:w="960" w:type="dxa"/>
          </w:tcPr>
          <w:p w14:paraId="7E3EC325" w14:textId="77777777" w:rsidR="003B1D7D" w:rsidRPr="00A8505C" w:rsidRDefault="003B1D7D" w:rsidP="00E326A0">
            <w:pPr>
              <w:jc w:val="center"/>
              <w:rPr>
                <w:sz w:val="16"/>
                <w:szCs w:val="16"/>
              </w:rPr>
            </w:pPr>
            <w:r w:rsidRPr="00A8505C">
              <w:rPr>
                <w:sz w:val="16"/>
                <w:szCs w:val="16"/>
              </w:rPr>
              <w:t>9</w:t>
            </w:r>
          </w:p>
        </w:tc>
        <w:tc>
          <w:tcPr>
            <w:tcW w:w="960" w:type="dxa"/>
          </w:tcPr>
          <w:p w14:paraId="48D16AD0" w14:textId="77777777" w:rsidR="003B1D7D" w:rsidRPr="00A8505C" w:rsidRDefault="003B1D7D" w:rsidP="00E326A0">
            <w:pPr>
              <w:jc w:val="center"/>
              <w:rPr>
                <w:sz w:val="16"/>
                <w:szCs w:val="16"/>
              </w:rPr>
            </w:pPr>
            <w:r w:rsidRPr="00A8505C">
              <w:rPr>
                <w:sz w:val="16"/>
                <w:szCs w:val="16"/>
              </w:rPr>
              <w:t>10</w:t>
            </w:r>
          </w:p>
        </w:tc>
        <w:tc>
          <w:tcPr>
            <w:tcW w:w="960" w:type="dxa"/>
          </w:tcPr>
          <w:p w14:paraId="24FB7785" w14:textId="77777777" w:rsidR="003B1D7D" w:rsidRPr="00A8505C" w:rsidRDefault="003B1D7D" w:rsidP="00E326A0">
            <w:pPr>
              <w:jc w:val="center"/>
              <w:rPr>
                <w:sz w:val="16"/>
                <w:szCs w:val="16"/>
              </w:rPr>
            </w:pPr>
            <w:r w:rsidRPr="00A8505C">
              <w:rPr>
                <w:sz w:val="16"/>
                <w:szCs w:val="16"/>
              </w:rPr>
              <w:t>11</w:t>
            </w:r>
          </w:p>
        </w:tc>
        <w:tc>
          <w:tcPr>
            <w:tcW w:w="943" w:type="dxa"/>
          </w:tcPr>
          <w:p w14:paraId="5E24E781" w14:textId="77777777" w:rsidR="003B1D7D" w:rsidRPr="00A8505C" w:rsidRDefault="003B1D7D" w:rsidP="00E326A0">
            <w:pPr>
              <w:jc w:val="center"/>
              <w:rPr>
                <w:sz w:val="16"/>
                <w:szCs w:val="16"/>
              </w:rPr>
            </w:pPr>
            <w:r w:rsidRPr="00A8505C">
              <w:rPr>
                <w:sz w:val="16"/>
                <w:szCs w:val="16"/>
              </w:rPr>
              <w:t>12</w:t>
            </w:r>
          </w:p>
        </w:tc>
        <w:tc>
          <w:tcPr>
            <w:tcW w:w="963" w:type="dxa"/>
          </w:tcPr>
          <w:p w14:paraId="48D236ED" w14:textId="77777777" w:rsidR="003B1D7D" w:rsidRPr="00A8505C" w:rsidRDefault="003B1D7D" w:rsidP="00E326A0">
            <w:pPr>
              <w:jc w:val="center"/>
              <w:rPr>
                <w:sz w:val="16"/>
                <w:szCs w:val="16"/>
              </w:rPr>
            </w:pPr>
            <w:r w:rsidRPr="00A8505C">
              <w:rPr>
                <w:sz w:val="16"/>
                <w:szCs w:val="16"/>
              </w:rPr>
              <w:t>13</w:t>
            </w:r>
          </w:p>
        </w:tc>
        <w:tc>
          <w:tcPr>
            <w:tcW w:w="960" w:type="dxa"/>
          </w:tcPr>
          <w:p w14:paraId="4391EDA0" w14:textId="77777777" w:rsidR="003B1D7D" w:rsidRPr="00A8505C" w:rsidRDefault="003B1D7D" w:rsidP="00E326A0">
            <w:pPr>
              <w:jc w:val="center"/>
              <w:rPr>
                <w:sz w:val="16"/>
                <w:szCs w:val="16"/>
              </w:rPr>
            </w:pPr>
            <w:r w:rsidRPr="00A8505C">
              <w:rPr>
                <w:sz w:val="16"/>
                <w:szCs w:val="16"/>
              </w:rPr>
              <w:t>14</w:t>
            </w:r>
          </w:p>
        </w:tc>
        <w:tc>
          <w:tcPr>
            <w:tcW w:w="960" w:type="dxa"/>
          </w:tcPr>
          <w:p w14:paraId="5055F08F" w14:textId="77777777" w:rsidR="003B1D7D" w:rsidRPr="00A8505C" w:rsidRDefault="003B1D7D" w:rsidP="00E326A0">
            <w:pPr>
              <w:jc w:val="center"/>
              <w:rPr>
                <w:sz w:val="16"/>
                <w:szCs w:val="16"/>
              </w:rPr>
            </w:pPr>
            <w:r w:rsidRPr="00A8505C">
              <w:rPr>
                <w:sz w:val="16"/>
                <w:szCs w:val="16"/>
              </w:rPr>
              <w:t>15</w:t>
            </w:r>
          </w:p>
        </w:tc>
      </w:tr>
      <w:tr w:rsidR="0027097F" w:rsidRPr="00A33EAD" w14:paraId="766AEB76" w14:textId="77777777" w:rsidTr="0025187D">
        <w:trPr>
          <w:trHeight w:val="282"/>
        </w:trPr>
        <w:tc>
          <w:tcPr>
            <w:tcW w:w="559" w:type="dxa"/>
            <w:noWrap/>
            <w:hideMark/>
          </w:tcPr>
          <w:p w14:paraId="08761ED1" w14:textId="77777777" w:rsidR="0027097F" w:rsidRPr="00A33EAD" w:rsidRDefault="0027097F" w:rsidP="00E326A0">
            <w:pPr>
              <w:jc w:val="center"/>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068</w:t>
            </w:r>
          </w:p>
        </w:tc>
        <w:tc>
          <w:tcPr>
            <w:tcW w:w="692" w:type="dxa"/>
            <w:noWrap/>
            <w:hideMark/>
          </w:tcPr>
          <w:p w14:paraId="3688EB1A" w14:textId="77777777" w:rsidR="0027097F" w:rsidRPr="00A33EAD" w:rsidRDefault="0027097F" w:rsidP="00E326A0">
            <w:pPr>
              <w:jc w:val="center"/>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 </w:t>
            </w:r>
          </w:p>
        </w:tc>
        <w:tc>
          <w:tcPr>
            <w:tcW w:w="833" w:type="dxa"/>
            <w:noWrap/>
            <w:hideMark/>
          </w:tcPr>
          <w:p w14:paraId="3DB0209C" w14:textId="77777777" w:rsidR="0027097F" w:rsidRPr="00A33EAD" w:rsidRDefault="0027097F" w:rsidP="00E326A0">
            <w:pPr>
              <w:ind w:firstLineChars="100" w:firstLine="160"/>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4511</w:t>
            </w:r>
          </w:p>
        </w:tc>
        <w:tc>
          <w:tcPr>
            <w:tcW w:w="1568" w:type="dxa"/>
            <w:noWrap/>
            <w:hideMark/>
          </w:tcPr>
          <w:p w14:paraId="28DFC42F" w14:textId="77777777" w:rsidR="0027097F" w:rsidRPr="00A33EAD" w:rsidRDefault="0027097F" w:rsidP="00E326A0">
            <w:pPr>
              <w:rPr>
                <w:rFonts w:ascii="Arial" w:eastAsia="Times New Roman" w:hAnsi="Arial" w:cs="Arial"/>
                <w:i/>
                <w:iCs/>
                <w:sz w:val="16"/>
                <w:szCs w:val="16"/>
                <w:lang w:eastAsia="hr-HR"/>
              </w:rPr>
            </w:pPr>
            <w:r>
              <w:rPr>
                <w:rFonts w:ascii="Arial" w:eastAsia="Times New Roman" w:hAnsi="Arial" w:cs="Arial"/>
                <w:i/>
                <w:iCs/>
                <w:sz w:val="16"/>
                <w:szCs w:val="16"/>
                <w:lang w:eastAsia="hr-HR"/>
              </w:rPr>
              <w:t xml:space="preserve"> </w:t>
            </w:r>
            <w:r w:rsidRPr="00A33EAD">
              <w:rPr>
                <w:rFonts w:ascii="Arial" w:eastAsia="Times New Roman" w:hAnsi="Arial" w:cs="Arial"/>
                <w:i/>
                <w:iCs/>
                <w:sz w:val="16"/>
                <w:szCs w:val="16"/>
                <w:lang w:eastAsia="hr-HR"/>
              </w:rPr>
              <w:t>Dodatna ulaganja na posl.objektu vila Gazzari</w:t>
            </w:r>
          </w:p>
        </w:tc>
        <w:tc>
          <w:tcPr>
            <w:tcW w:w="1108" w:type="dxa"/>
            <w:noWrap/>
            <w:hideMark/>
          </w:tcPr>
          <w:p w14:paraId="2B760BCD"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6AAF914F"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1017" w:type="dxa"/>
            <w:noWrap/>
            <w:hideMark/>
          </w:tcPr>
          <w:p w14:paraId="6C667BBB"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1017" w:type="dxa"/>
            <w:noWrap/>
            <w:hideMark/>
          </w:tcPr>
          <w:p w14:paraId="32A5B4B0"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1A11923D"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2F2400E2"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1342A5F6"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43" w:type="dxa"/>
            <w:noWrap/>
            <w:hideMark/>
          </w:tcPr>
          <w:p w14:paraId="7EE58942"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3" w:type="dxa"/>
            <w:noWrap/>
            <w:hideMark/>
          </w:tcPr>
          <w:p w14:paraId="46CFA056"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2646EAB8"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09A768C4"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r>
      <w:tr w:rsidR="0027097F" w14:paraId="0B33FA6B" w14:textId="77777777" w:rsidTr="0025187D">
        <w:tc>
          <w:tcPr>
            <w:tcW w:w="559" w:type="dxa"/>
          </w:tcPr>
          <w:p w14:paraId="7ED7F9E9" w14:textId="77777777" w:rsidR="0027097F" w:rsidRDefault="0027097F" w:rsidP="00E326A0"/>
        </w:tc>
        <w:tc>
          <w:tcPr>
            <w:tcW w:w="692" w:type="dxa"/>
          </w:tcPr>
          <w:p w14:paraId="3E9B5D26" w14:textId="77777777" w:rsidR="0027097F" w:rsidRPr="00A33EAD" w:rsidRDefault="0027097F" w:rsidP="00E326A0">
            <w:pPr>
              <w:rPr>
                <w:sz w:val="16"/>
                <w:szCs w:val="16"/>
              </w:rPr>
            </w:pPr>
            <w:r w:rsidRPr="00A33EAD">
              <w:rPr>
                <w:sz w:val="16"/>
                <w:szCs w:val="16"/>
              </w:rPr>
              <w:t>0111</w:t>
            </w:r>
          </w:p>
        </w:tc>
        <w:tc>
          <w:tcPr>
            <w:tcW w:w="2401" w:type="dxa"/>
            <w:gridSpan w:val="2"/>
          </w:tcPr>
          <w:p w14:paraId="69515E3B" w14:textId="77777777" w:rsidR="0027097F" w:rsidRPr="00A33EAD" w:rsidRDefault="0027097F" w:rsidP="00E326A0">
            <w:pPr>
              <w:rPr>
                <w:b/>
                <w:sz w:val="16"/>
                <w:szCs w:val="16"/>
              </w:rPr>
            </w:pPr>
            <w:r w:rsidRPr="00A33EAD">
              <w:rPr>
                <w:b/>
                <w:sz w:val="16"/>
                <w:szCs w:val="16"/>
              </w:rPr>
              <w:t>K. projekt K1006 04:  Rekonstrukcija posl.objekta na Trgu Marka Miličića"</w:t>
            </w:r>
          </w:p>
        </w:tc>
        <w:tc>
          <w:tcPr>
            <w:tcW w:w="1108" w:type="dxa"/>
            <w:vAlign w:val="bottom"/>
          </w:tcPr>
          <w:p w14:paraId="7198FF0F"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157DC56F"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1017" w:type="dxa"/>
            <w:vAlign w:val="bottom"/>
          </w:tcPr>
          <w:p w14:paraId="150BE4DB"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1017" w:type="dxa"/>
            <w:vAlign w:val="bottom"/>
          </w:tcPr>
          <w:p w14:paraId="04575B83"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265E5BAD"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0CEFC056"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64B25777"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43" w:type="dxa"/>
            <w:vAlign w:val="bottom"/>
          </w:tcPr>
          <w:p w14:paraId="28D26139"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3" w:type="dxa"/>
            <w:vAlign w:val="bottom"/>
          </w:tcPr>
          <w:p w14:paraId="29E89E40"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5C0BCF38"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4C198C9B"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r>
      <w:tr w:rsidR="0027097F" w:rsidRPr="00A33EAD" w14:paraId="120458F7" w14:textId="77777777" w:rsidTr="0025187D">
        <w:trPr>
          <w:trHeight w:val="420"/>
        </w:trPr>
        <w:tc>
          <w:tcPr>
            <w:tcW w:w="559" w:type="dxa"/>
            <w:noWrap/>
            <w:hideMark/>
          </w:tcPr>
          <w:p w14:paraId="641A81C2" w14:textId="77777777" w:rsidR="0027097F" w:rsidRPr="00A33EAD" w:rsidRDefault="0027097F" w:rsidP="00E326A0">
            <w:pPr>
              <w:rPr>
                <w:rFonts w:ascii="Arial" w:eastAsia="Times New Roman" w:hAnsi="Arial" w:cs="Arial"/>
                <w:sz w:val="16"/>
                <w:szCs w:val="16"/>
                <w:lang w:eastAsia="hr-HR"/>
              </w:rPr>
            </w:pPr>
            <w:r w:rsidRPr="00A33EAD">
              <w:rPr>
                <w:rFonts w:ascii="Arial" w:eastAsia="Times New Roman" w:hAnsi="Arial" w:cs="Arial"/>
                <w:sz w:val="16"/>
                <w:szCs w:val="16"/>
                <w:lang w:eastAsia="hr-HR"/>
              </w:rPr>
              <w:t> </w:t>
            </w:r>
          </w:p>
        </w:tc>
        <w:tc>
          <w:tcPr>
            <w:tcW w:w="692" w:type="dxa"/>
            <w:noWrap/>
            <w:hideMark/>
          </w:tcPr>
          <w:p w14:paraId="67F0D3BA" w14:textId="77777777" w:rsidR="0027097F" w:rsidRPr="00A33EAD" w:rsidRDefault="0027097F" w:rsidP="00E326A0">
            <w:pPr>
              <w:jc w:val="center"/>
              <w:rPr>
                <w:rFonts w:ascii="Arial" w:eastAsia="Times New Roman" w:hAnsi="Arial" w:cs="Arial"/>
                <w:sz w:val="16"/>
                <w:szCs w:val="16"/>
                <w:lang w:eastAsia="hr-HR"/>
              </w:rPr>
            </w:pPr>
            <w:r w:rsidRPr="00A33EAD">
              <w:rPr>
                <w:rFonts w:ascii="Arial" w:eastAsia="Times New Roman" w:hAnsi="Arial" w:cs="Arial"/>
                <w:sz w:val="16"/>
                <w:szCs w:val="16"/>
                <w:lang w:eastAsia="hr-HR"/>
              </w:rPr>
              <w:t> </w:t>
            </w:r>
          </w:p>
        </w:tc>
        <w:tc>
          <w:tcPr>
            <w:tcW w:w="833" w:type="dxa"/>
            <w:noWrap/>
            <w:hideMark/>
          </w:tcPr>
          <w:p w14:paraId="1CF78820" w14:textId="77777777" w:rsidR="0027097F" w:rsidRPr="00A33EAD" w:rsidRDefault="0027097F" w:rsidP="00E326A0">
            <w:pPr>
              <w:ind w:firstLineChars="100" w:firstLine="160"/>
              <w:rPr>
                <w:rFonts w:ascii="Arial" w:eastAsia="Times New Roman" w:hAnsi="Arial" w:cs="Arial"/>
                <w:sz w:val="16"/>
                <w:szCs w:val="16"/>
                <w:lang w:eastAsia="hr-HR"/>
              </w:rPr>
            </w:pPr>
            <w:r w:rsidRPr="00A33EAD">
              <w:rPr>
                <w:rFonts w:ascii="Arial" w:eastAsia="Times New Roman" w:hAnsi="Arial" w:cs="Arial"/>
                <w:sz w:val="16"/>
                <w:szCs w:val="16"/>
                <w:lang w:eastAsia="hr-HR"/>
              </w:rPr>
              <w:t>45</w:t>
            </w:r>
          </w:p>
        </w:tc>
        <w:tc>
          <w:tcPr>
            <w:tcW w:w="1568" w:type="dxa"/>
            <w:noWrap/>
            <w:hideMark/>
          </w:tcPr>
          <w:p w14:paraId="5F2DE946" w14:textId="77777777" w:rsidR="0027097F" w:rsidRPr="00A33EAD" w:rsidRDefault="0027097F" w:rsidP="00E326A0">
            <w:pPr>
              <w:rPr>
                <w:rFonts w:ascii="Arial" w:eastAsia="Times New Roman" w:hAnsi="Arial" w:cs="Arial"/>
                <w:sz w:val="16"/>
                <w:szCs w:val="16"/>
                <w:lang w:eastAsia="hr-HR"/>
              </w:rPr>
            </w:pPr>
            <w:r w:rsidRPr="00A33EAD">
              <w:rPr>
                <w:rFonts w:ascii="Arial" w:eastAsia="Times New Roman" w:hAnsi="Arial" w:cs="Arial"/>
                <w:sz w:val="16"/>
                <w:szCs w:val="16"/>
                <w:lang w:eastAsia="hr-HR"/>
              </w:rPr>
              <w:t>DODATNA ULAGANJA NA NEF.IMOVINI</w:t>
            </w:r>
          </w:p>
        </w:tc>
        <w:tc>
          <w:tcPr>
            <w:tcW w:w="1108" w:type="dxa"/>
            <w:noWrap/>
            <w:hideMark/>
          </w:tcPr>
          <w:p w14:paraId="7F5AFE5D"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60DD311E"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1017" w:type="dxa"/>
            <w:noWrap/>
            <w:hideMark/>
          </w:tcPr>
          <w:p w14:paraId="20B22524"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1017" w:type="dxa"/>
            <w:noWrap/>
            <w:hideMark/>
          </w:tcPr>
          <w:p w14:paraId="6D47965D"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6E606824"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03881EC0"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18104DFF"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43" w:type="dxa"/>
            <w:noWrap/>
            <w:hideMark/>
          </w:tcPr>
          <w:p w14:paraId="448CE37D"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3" w:type="dxa"/>
            <w:noWrap/>
            <w:hideMark/>
          </w:tcPr>
          <w:p w14:paraId="6C00008F"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57225918"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5BC0E454"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r>
      <w:tr w:rsidR="0027097F" w:rsidRPr="00A33EAD" w14:paraId="36E51DDC" w14:textId="77777777" w:rsidTr="0025187D">
        <w:trPr>
          <w:trHeight w:val="360"/>
        </w:trPr>
        <w:tc>
          <w:tcPr>
            <w:tcW w:w="559" w:type="dxa"/>
            <w:noWrap/>
            <w:hideMark/>
          </w:tcPr>
          <w:p w14:paraId="4BD5A52A" w14:textId="77777777" w:rsidR="0027097F" w:rsidRPr="00A33EAD" w:rsidRDefault="0027097F" w:rsidP="00E326A0">
            <w:pPr>
              <w:rPr>
                <w:rFonts w:ascii="Arial" w:eastAsia="Times New Roman" w:hAnsi="Arial" w:cs="Arial"/>
                <w:sz w:val="16"/>
                <w:szCs w:val="16"/>
                <w:lang w:eastAsia="hr-HR"/>
              </w:rPr>
            </w:pPr>
            <w:r w:rsidRPr="00A33EAD">
              <w:rPr>
                <w:rFonts w:ascii="Arial" w:eastAsia="Times New Roman" w:hAnsi="Arial" w:cs="Arial"/>
                <w:sz w:val="16"/>
                <w:szCs w:val="16"/>
                <w:lang w:eastAsia="hr-HR"/>
              </w:rPr>
              <w:t> </w:t>
            </w:r>
          </w:p>
        </w:tc>
        <w:tc>
          <w:tcPr>
            <w:tcW w:w="692" w:type="dxa"/>
            <w:noWrap/>
            <w:hideMark/>
          </w:tcPr>
          <w:p w14:paraId="5E2E2741" w14:textId="77777777" w:rsidR="0027097F" w:rsidRPr="00A33EAD" w:rsidRDefault="0027097F" w:rsidP="00E326A0">
            <w:pPr>
              <w:jc w:val="center"/>
              <w:rPr>
                <w:rFonts w:ascii="Arial" w:eastAsia="Times New Roman" w:hAnsi="Arial" w:cs="Arial"/>
                <w:sz w:val="16"/>
                <w:szCs w:val="16"/>
                <w:lang w:eastAsia="hr-HR"/>
              </w:rPr>
            </w:pPr>
            <w:r w:rsidRPr="00A33EAD">
              <w:rPr>
                <w:rFonts w:ascii="Arial" w:eastAsia="Times New Roman" w:hAnsi="Arial" w:cs="Arial"/>
                <w:sz w:val="16"/>
                <w:szCs w:val="16"/>
                <w:lang w:eastAsia="hr-HR"/>
              </w:rPr>
              <w:t> </w:t>
            </w:r>
          </w:p>
        </w:tc>
        <w:tc>
          <w:tcPr>
            <w:tcW w:w="833" w:type="dxa"/>
            <w:noWrap/>
            <w:hideMark/>
          </w:tcPr>
          <w:p w14:paraId="2BA4D124" w14:textId="77777777" w:rsidR="0027097F" w:rsidRPr="00A33EAD" w:rsidRDefault="0027097F" w:rsidP="00E326A0">
            <w:pPr>
              <w:ind w:firstLineChars="100" w:firstLine="160"/>
              <w:rPr>
                <w:rFonts w:ascii="Arial" w:eastAsia="Times New Roman" w:hAnsi="Arial" w:cs="Arial"/>
                <w:sz w:val="16"/>
                <w:szCs w:val="16"/>
                <w:lang w:eastAsia="hr-HR"/>
              </w:rPr>
            </w:pPr>
            <w:r w:rsidRPr="00A33EAD">
              <w:rPr>
                <w:rFonts w:ascii="Arial" w:eastAsia="Times New Roman" w:hAnsi="Arial" w:cs="Arial"/>
                <w:sz w:val="16"/>
                <w:szCs w:val="16"/>
                <w:lang w:eastAsia="hr-HR"/>
              </w:rPr>
              <w:t>451</w:t>
            </w:r>
          </w:p>
        </w:tc>
        <w:tc>
          <w:tcPr>
            <w:tcW w:w="1568" w:type="dxa"/>
            <w:noWrap/>
            <w:hideMark/>
          </w:tcPr>
          <w:p w14:paraId="6CF81476" w14:textId="77777777" w:rsidR="0027097F" w:rsidRPr="00A33EAD" w:rsidRDefault="0027097F" w:rsidP="00E326A0">
            <w:pPr>
              <w:rPr>
                <w:rFonts w:ascii="Arial" w:eastAsia="Times New Roman" w:hAnsi="Arial" w:cs="Arial"/>
                <w:sz w:val="16"/>
                <w:szCs w:val="16"/>
                <w:lang w:eastAsia="hr-HR"/>
              </w:rPr>
            </w:pPr>
            <w:r w:rsidRPr="00A33EAD">
              <w:rPr>
                <w:rFonts w:ascii="Arial" w:eastAsia="Times New Roman" w:hAnsi="Arial" w:cs="Arial"/>
                <w:sz w:val="16"/>
                <w:szCs w:val="16"/>
                <w:lang w:eastAsia="hr-HR"/>
              </w:rPr>
              <w:t>DODATNA ULAG. NA GRAĐ.</w:t>
            </w:r>
            <w:r>
              <w:rPr>
                <w:rFonts w:ascii="Arial" w:eastAsia="Times New Roman" w:hAnsi="Arial" w:cs="Arial"/>
                <w:sz w:val="16"/>
                <w:szCs w:val="16"/>
                <w:lang w:eastAsia="hr-HR"/>
              </w:rPr>
              <w:t xml:space="preserve"> </w:t>
            </w:r>
            <w:r w:rsidRPr="00A33EAD">
              <w:rPr>
                <w:rFonts w:ascii="Arial" w:eastAsia="Times New Roman" w:hAnsi="Arial" w:cs="Arial"/>
                <w:sz w:val="16"/>
                <w:szCs w:val="16"/>
                <w:lang w:eastAsia="hr-HR"/>
              </w:rPr>
              <w:t>OBJEKTIMA</w:t>
            </w:r>
          </w:p>
        </w:tc>
        <w:tc>
          <w:tcPr>
            <w:tcW w:w="1108" w:type="dxa"/>
            <w:noWrap/>
            <w:hideMark/>
          </w:tcPr>
          <w:p w14:paraId="0435F087"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24590FAF"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1017" w:type="dxa"/>
            <w:noWrap/>
            <w:hideMark/>
          </w:tcPr>
          <w:p w14:paraId="07BB7F99"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1017" w:type="dxa"/>
            <w:noWrap/>
            <w:hideMark/>
          </w:tcPr>
          <w:p w14:paraId="3F1ACDF3"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025BB40E"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13172939"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7A9522A8"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43" w:type="dxa"/>
            <w:noWrap/>
            <w:hideMark/>
          </w:tcPr>
          <w:p w14:paraId="465F8BA7"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3" w:type="dxa"/>
            <w:noWrap/>
            <w:hideMark/>
          </w:tcPr>
          <w:p w14:paraId="5A7D72FD"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19B12E47"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3D490F84"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r>
      <w:tr w:rsidR="0027097F" w:rsidRPr="00A33EAD" w14:paraId="34108925" w14:textId="77777777" w:rsidTr="0025187D">
        <w:trPr>
          <w:trHeight w:val="480"/>
        </w:trPr>
        <w:tc>
          <w:tcPr>
            <w:tcW w:w="559" w:type="dxa"/>
            <w:noWrap/>
            <w:hideMark/>
          </w:tcPr>
          <w:p w14:paraId="0EB751C6" w14:textId="77777777" w:rsidR="0027097F" w:rsidRPr="00A33EAD" w:rsidRDefault="0027097F" w:rsidP="00E326A0">
            <w:pPr>
              <w:jc w:val="center"/>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069</w:t>
            </w:r>
          </w:p>
        </w:tc>
        <w:tc>
          <w:tcPr>
            <w:tcW w:w="692" w:type="dxa"/>
            <w:noWrap/>
            <w:hideMark/>
          </w:tcPr>
          <w:p w14:paraId="29C8CC08" w14:textId="77777777" w:rsidR="0027097F" w:rsidRPr="00A33EAD" w:rsidRDefault="0027097F" w:rsidP="00E326A0">
            <w:pPr>
              <w:jc w:val="center"/>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 </w:t>
            </w:r>
          </w:p>
        </w:tc>
        <w:tc>
          <w:tcPr>
            <w:tcW w:w="833" w:type="dxa"/>
            <w:noWrap/>
            <w:hideMark/>
          </w:tcPr>
          <w:p w14:paraId="1748241A" w14:textId="77777777" w:rsidR="0027097F" w:rsidRPr="00A33EAD" w:rsidRDefault="0027097F" w:rsidP="00E326A0">
            <w:pPr>
              <w:ind w:firstLineChars="100" w:firstLine="160"/>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4511</w:t>
            </w:r>
          </w:p>
        </w:tc>
        <w:tc>
          <w:tcPr>
            <w:tcW w:w="1568" w:type="dxa"/>
            <w:noWrap/>
            <w:hideMark/>
          </w:tcPr>
          <w:p w14:paraId="459DC114" w14:textId="77777777" w:rsidR="0027097F" w:rsidRPr="00A33EAD" w:rsidRDefault="0027097F" w:rsidP="00E326A0">
            <w:pPr>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Dodatna ulaganja na posl.objektu na Trgu Marka Miličića</w:t>
            </w:r>
          </w:p>
        </w:tc>
        <w:tc>
          <w:tcPr>
            <w:tcW w:w="1108" w:type="dxa"/>
            <w:noWrap/>
            <w:hideMark/>
          </w:tcPr>
          <w:p w14:paraId="5004E89E"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675CD2C2"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1017" w:type="dxa"/>
            <w:noWrap/>
            <w:hideMark/>
          </w:tcPr>
          <w:p w14:paraId="6F0E42C0"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1017" w:type="dxa"/>
            <w:noWrap/>
            <w:hideMark/>
          </w:tcPr>
          <w:p w14:paraId="1123BDA2"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232EA953"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502294D7"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59B4E514"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43" w:type="dxa"/>
            <w:noWrap/>
            <w:hideMark/>
          </w:tcPr>
          <w:p w14:paraId="0BC51C77"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3" w:type="dxa"/>
            <w:noWrap/>
            <w:hideMark/>
          </w:tcPr>
          <w:p w14:paraId="23E1BFCC"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2687C24A"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413547CE"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r>
      <w:tr w:rsidR="0027097F" w14:paraId="42E67572" w14:textId="77777777" w:rsidTr="0025187D">
        <w:tc>
          <w:tcPr>
            <w:tcW w:w="559" w:type="dxa"/>
          </w:tcPr>
          <w:p w14:paraId="796A2C13" w14:textId="77777777" w:rsidR="0027097F" w:rsidRDefault="0027097F" w:rsidP="00E326A0"/>
        </w:tc>
        <w:tc>
          <w:tcPr>
            <w:tcW w:w="692" w:type="dxa"/>
          </w:tcPr>
          <w:p w14:paraId="7929DAB9" w14:textId="77777777" w:rsidR="0027097F" w:rsidRPr="00A33EAD" w:rsidRDefault="0027097F" w:rsidP="00E326A0">
            <w:pPr>
              <w:rPr>
                <w:sz w:val="16"/>
                <w:szCs w:val="16"/>
              </w:rPr>
            </w:pPr>
            <w:r w:rsidRPr="00A33EAD">
              <w:rPr>
                <w:sz w:val="16"/>
                <w:szCs w:val="16"/>
              </w:rPr>
              <w:t>0111</w:t>
            </w:r>
          </w:p>
        </w:tc>
        <w:tc>
          <w:tcPr>
            <w:tcW w:w="2401" w:type="dxa"/>
            <w:gridSpan w:val="2"/>
          </w:tcPr>
          <w:p w14:paraId="55B8D4EE" w14:textId="77777777" w:rsidR="0027097F" w:rsidRPr="00A33EAD" w:rsidRDefault="0027097F" w:rsidP="00E326A0">
            <w:pPr>
              <w:rPr>
                <w:b/>
                <w:sz w:val="16"/>
                <w:szCs w:val="16"/>
              </w:rPr>
            </w:pPr>
            <w:r w:rsidRPr="00A33EAD">
              <w:rPr>
                <w:b/>
                <w:sz w:val="16"/>
                <w:szCs w:val="16"/>
              </w:rPr>
              <w:t>T. Projekt T1006 05: Uređenje zgrade stare škole u Velom Grablju</w:t>
            </w:r>
            <w:r w:rsidRPr="00A33EAD">
              <w:rPr>
                <w:b/>
                <w:sz w:val="16"/>
                <w:szCs w:val="16"/>
              </w:rPr>
              <w:tab/>
            </w:r>
          </w:p>
        </w:tc>
        <w:tc>
          <w:tcPr>
            <w:tcW w:w="1108" w:type="dxa"/>
            <w:vAlign w:val="bottom"/>
          </w:tcPr>
          <w:p w14:paraId="2ECD93B1"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1FA7AFFD"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1017" w:type="dxa"/>
            <w:vAlign w:val="bottom"/>
          </w:tcPr>
          <w:p w14:paraId="7F1749B5"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1017" w:type="dxa"/>
            <w:vAlign w:val="bottom"/>
          </w:tcPr>
          <w:p w14:paraId="3B73ABED"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5F9770A6"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4FC96A11"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7CF6FF3D"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43" w:type="dxa"/>
            <w:vAlign w:val="bottom"/>
          </w:tcPr>
          <w:p w14:paraId="2AAACB09"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3" w:type="dxa"/>
            <w:vAlign w:val="bottom"/>
          </w:tcPr>
          <w:p w14:paraId="753BE61E"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15F8028A"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c>
          <w:tcPr>
            <w:tcW w:w="960" w:type="dxa"/>
            <w:vAlign w:val="bottom"/>
          </w:tcPr>
          <w:p w14:paraId="66862280" w14:textId="77777777" w:rsidR="0027097F" w:rsidRPr="00A33EAD" w:rsidRDefault="0027097F" w:rsidP="00E326A0">
            <w:pPr>
              <w:jc w:val="right"/>
              <w:rPr>
                <w:rFonts w:ascii="Arial" w:hAnsi="Arial" w:cs="Arial"/>
                <w:b/>
                <w:bCs/>
                <w:sz w:val="16"/>
                <w:szCs w:val="16"/>
              </w:rPr>
            </w:pPr>
            <w:r w:rsidRPr="00A33EAD">
              <w:rPr>
                <w:rFonts w:ascii="Arial" w:hAnsi="Arial" w:cs="Arial"/>
                <w:b/>
                <w:bCs/>
                <w:sz w:val="16"/>
                <w:szCs w:val="16"/>
              </w:rPr>
              <w:t>0</w:t>
            </w:r>
          </w:p>
        </w:tc>
      </w:tr>
      <w:tr w:rsidR="0027097F" w:rsidRPr="00A33EAD" w14:paraId="793C8973" w14:textId="77777777" w:rsidTr="0025187D">
        <w:trPr>
          <w:trHeight w:val="420"/>
        </w:trPr>
        <w:tc>
          <w:tcPr>
            <w:tcW w:w="559" w:type="dxa"/>
            <w:noWrap/>
            <w:hideMark/>
          </w:tcPr>
          <w:p w14:paraId="1E34744D" w14:textId="77777777" w:rsidR="0027097F" w:rsidRPr="00A33EAD" w:rsidRDefault="0027097F" w:rsidP="00E326A0">
            <w:pPr>
              <w:rPr>
                <w:rFonts w:ascii="Arial" w:eastAsia="Times New Roman" w:hAnsi="Arial" w:cs="Arial"/>
                <w:sz w:val="16"/>
                <w:szCs w:val="16"/>
                <w:lang w:eastAsia="hr-HR"/>
              </w:rPr>
            </w:pPr>
            <w:r w:rsidRPr="00A33EAD">
              <w:rPr>
                <w:rFonts w:ascii="Arial" w:eastAsia="Times New Roman" w:hAnsi="Arial" w:cs="Arial"/>
                <w:sz w:val="16"/>
                <w:szCs w:val="16"/>
                <w:lang w:eastAsia="hr-HR"/>
              </w:rPr>
              <w:t> </w:t>
            </w:r>
          </w:p>
        </w:tc>
        <w:tc>
          <w:tcPr>
            <w:tcW w:w="692" w:type="dxa"/>
            <w:noWrap/>
            <w:hideMark/>
          </w:tcPr>
          <w:p w14:paraId="5D5E784D" w14:textId="77777777" w:rsidR="0027097F" w:rsidRPr="00A33EAD" w:rsidRDefault="0027097F" w:rsidP="00E326A0">
            <w:pPr>
              <w:jc w:val="center"/>
              <w:rPr>
                <w:rFonts w:ascii="Arial" w:eastAsia="Times New Roman" w:hAnsi="Arial" w:cs="Arial"/>
                <w:sz w:val="16"/>
                <w:szCs w:val="16"/>
                <w:lang w:eastAsia="hr-HR"/>
              </w:rPr>
            </w:pPr>
            <w:r w:rsidRPr="00A33EAD">
              <w:rPr>
                <w:rFonts w:ascii="Arial" w:eastAsia="Times New Roman" w:hAnsi="Arial" w:cs="Arial"/>
                <w:sz w:val="16"/>
                <w:szCs w:val="16"/>
                <w:lang w:eastAsia="hr-HR"/>
              </w:rPr>
              <w:t> </w:t>
            </w:r>
          </w:p>
        </w:tc>
        <w:tc>
          <w:tcPr>
            <w:tcW w:w="833" w:type="dxa"/>
            <w:noWrap/>
            <w:hideMark/>
          </w:tcPr>
          <w:p w14:paraId="0C3A0302" w14:textId="77777777" w:rsidR="0027097F" w:rsidRPr="00A33EAD" w:rsidRDefault="0027097F" w:rsidP="00E326A0">
            <w:pPr>
              <w:ind w:firstLineChars="100" w:firstLine="160"/>
              <w:rPr>
                <w:rFonts w:ascii="Arial" w:eastAsia="Times New Roman" w:hAnsi="Arial" w:cs="Arial"/>
                <w:sz w:val="16"/>
                <w:szCs w:val="16"/>
                <w:lang w:eastAsia="hr-HR"/>
              </w:rPr>
            </w:pPr>
            <w:r w:rsidRPr="00A33EAD">
              <w:rPr>
                <w:rFonts w:ascii="Arial" w:eastAsia="Times New Roman" w:hAnsi="Arial" w:cs="Arial"/>
                <w:sz w:val="16"/>
                <w:szCs w:val="16"/>
                <w:lang w:eastAsia="hr-HR"/>
              </w:rPr>
              <w:t>32</w:t>
            </w:r>
          </w:p>
        </w:tc>
        <w:tc>
          <w:tcPr>
            <w:tcW w:w="1568" w:type="dxa"/>
            <w:noWrap/>
            <w:hideMark/>
          </w:tcPr>
          <w:p w14:paraId="28921FD2" w14:textId="77777777" w:rsidR="0027097F" w:rsidRPr="00A33EAD" w:rsidRDefault="0027097F" w:rsidP="00E326A0">
            <w:pPr>
              <w:rPr>
                <w:rFonts w:ascii="Arial" w:eastAsia="Times New Roman" w:hAnsi="Arial" w:cs="Arial"/>
                <w:sz w:val="16"/>
                <w:szCs w:val="16"/>
                <w:lang w:eastAsia="hr-HR"/>
              </w:rPr>
            </w:pPr>
            <w:r w:rsidRPr="00A33EAD">
              <w:rPr>
                <w:rFonts w:ascii="Arial" w:eastAsia="Times New Roman" w:hAnsi="Arial" w:cs="Arial"/>
                <w:sz w:val="16"/>
                <w:szCs w:val="16"/>
                <w:lang w:eastAsia="hr-HR"/>
              </w:rPr>
              <w:t>MATERIJALNI RASHODI</w:t>
            </w:r>
          </w:p>
        </w:tc>
        <w:tc>
          <w:tcPr>
            <w:tcW w:w="1108" w:type="dxa"/>
            <w:noWrap/>
            <w:hideMark/>
          </w:tcPr>
          <w:p w14:paraId="08DB88B2"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6917BA20"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1017" w:type="dxa"/>
            <w:noWrap/>
            <w:hideMark/>
          </w:tcPr>
          <w:p w14:paraId="4E4C56EF"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1017" w:type="dxa"/>
            <w:noWrap/>
            <w:hideMark/>
          </w:tcPr>
          <w:p w14:paraId="61AFEB95"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34EDAE63"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1D47DE17"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691FCED3"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43" w:type="dxa"/>
            <w:noWrap/>
            <w:hideMark/>
          </w:tcPr>
          <w:p w14:paraId="044E76E2"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3" w:type="dxa"/>
            <w:noWrap/>
            <w:hideMark/>
          </w:tcPr>
          <w:p w14:paraId="513363BD"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3B8626DF"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248E115B"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r>
      <w:tr w:rsidR="0027097F" w:rsidRPr="00A33EAD" w14:paraId="44DC2211" w14:textId="77777777" w:rsidTr="0025187D">
        <w:trPr>
          <w:trHeight w:val="360"/>
        </w:trPr>
        <w:tc>
          <w:tcPr>
            <w:tcW w:w="559" w:type="dxa"/>
            <w:noWrap/>
            <w:hideMark/>
          </w:tcPr>
          <w:p w14:paraId="2272063A" w14:textId="77777777" w:rsidR="0027097F" w:rsidRPr="00A33EAD" w:rsidRDefault="0027097F" w:rsidP="00E326A0">
            <w:pPr>
              <w:rPr>
                <w:rFonts w:ascii="Arial" w:eastAsia="Times New Roman" w:hAnsi="Arial" w:cs="Arial"/>
                <w:sz w:val="16"/>
                <w:szCs w:val="16"/>
                <w:lang w:eastAsia="hr-HR"/>
              </w:rPr>
            </w:pPr>
            <w:r w:rsidRPr="00A33EAD">
              <w:rPr>
                <w:rFonts w:ascii="Arial" w:eastAsia="Times New Roman" w:hAnsi="Arial" w:cs="Arial"/>
                <w:sz w:val="16"/>
                <w:szCs w:val="16"/>
                <w:lang w:eastAsia="hr-HR"/>
              </w:rPr>
              <w:t> </w:t>
            </w:r>
          </w:p>
        </w:tc>
        <w:tc>
          <w:tcPr>
            <w:tcW w:w="692" w:type="dxa"/>
            <w:noWrap/>
            <w:hideMark/>
          </w:tcPr>
          <w:p w14:paraId="0B65A5E2" w14:textId="77777777" w:rsidR="0027097F" w:rsidRPr="00A33EAD" w:rsidRDefault="0027097F" w:rsidP="00E326A0">
            <w:pPr>
              <w:jc w:val="center"/>
              <w:rPr>
                <w:rFonts w:ascii="Arial" w:eastAsia="Times New Roman" w:hAnsi="Arial" w:cs="Arial"/>
                <w:sz w:val="16"/>
                <w:szCs w:val="16"/>
                <w:lang w:eastAsia="hr-HR"/>
              </w:rPr>
            </w:pPr>
            <w:r w:rsidRPr="00A33EAD">
              <w:rPr>
                <w:rFonts w:ascii="Arial" w:eastAsia="Times New Roman" w:hAnsi="Arial" w:cs="Arial"/>
                <w:sz w:val="16"/>
                <w:szCs w:val="16"/>
                <w:lang w:eastAsia="hr-HR"/>
              </w:rPr>
              <w:t> </w:t>
            </w:r>
          </w:p>
        </w:tc>
        <w:tc>
          <w:tcPr>
            <w:tcW w:w="833" w:type="dxa"/>
            <w:noWrap/>
            <w:hideMark/>
          </w:tcPr>
          <w:p w14:paraId="5599752A" w14:textId="77777777" w:rsidR="0027097F" w:rsidRPr="00A33EAD" w:rsidRDefault="0027097F" w:rsidP="00E326A0">
            <w:pPr>
              <w:ind w:firstLineChars="100" w:firstLine="160"/>
              <w:rPr>
                <w:rFonts w:ascii="Arial" w:eastAsia="Times New Roman" w:hAnsi="Arial" w:cs="Arial"/>
                <w:sz w:val="16"/>
                <w:szCs w:val="16"/>
                <w:lang w:eastAsia="hr-HR"/>
              </w:rPr>
            </w:pPr>
            <w:r w:rsidRPr="00A33EAD">
              <w:rPr>
                <w:rFonts w:ascii="Arial" w:eastAsia="Times New Roman" w:hAnsi="Arial" w:cs="Arial"/>
                <w:sz w:val="16"/>
                <w:szCs w:val="16"/>
                <w:lang w:eastAsia="hr-HR"/>
              </w:rPr>
              <w:t>323</w:t>
            </w:r>
          </w:p>
        </w:tc>
        <w:tc>
          <w:tcPr>
            <w:tcW w:w="1568" w:type="dxa"/>
            <w:noWrap/>
            <w:hideMark/>
          </w:tcPr>
          <w:p w14:paraId="7B30B095" w14:textId="77777777" w:rsidR="0027097F" w:rsidRPr="00A33EAD" w:rsidRDefault="0027097F" w:rsidP="00E326A0">
            <w:pPr>
              <w:rPr>
                <w:rFonts w:ascii="Arial" w:eastAsia="Times New Roman" w:hAnsi="Arial" w:cs="Arial"/>
                <w:sz w:val="16"/>
                <w:szCs w:val="16"/>
                <w:lang w:eastAsia="hr-HR"/>
              </w:rPr>
            </w:pPr>
            <w:r w:rsidRPr="00A33EAD">
              <w:rPr>
                <w:rFonts w:ascii="Arial" w:eastAsia="Times New Roman" w:hAnsi="Arial" w:cs="Arial"/>
                <w:sz w:val="16"/>
                <w:szCs w:val="16"/>
                <w:lang w:eastAsia="hr-HR"/>
              </w:rPr>
              <w:t>RASHODI ZA MATERIJAL I ENERGIJU</w:t>
            </w:r>
          </w:p>
        </w:tc>
        <w:tc>
          <w:tcPr>
            <w:tcW w:w="1108" w:type="dxa"/>
            <w:noWrap/>
            <w:hideMark/>
          </w:tcPr>
          <w:p w14:paraId="15F34CA7"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31D05459"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1017" w:type="dxa"/>
            <w:noWrap/>
            <w:hideMark/>
          </w:tcPr>
          <w:p w14:paraId="20409E38"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1017" w:type="dxa"/>
            <w:noWrap/>
            <w:hideMark/>
          </w:tcPr>
          <w:p w14:paraId="6A02938C"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7FE34D74"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4E1F550C"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230E9B95"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43" w:type="dxa"/>
            <w:noWrap/>
            <w:hideMark/>
          </w:tcPr>
          <w:p w14:paraId="02735E07"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3" w:type="dxa"/>
            <w:noWrap/>
            <w:hideMark/>
          </w:tcPr>
          <w:p w14:paraId="1EEADD2E"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3333EEC1"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c>
          <w:tcPr>
            <w:tcW w:w="960" w:type="dxa"/>
            <w:noWrap/>
            <w:hideMark/>
          </w:tcPr>
          <w:p w14:paraId="6A5B1FB4" w14:textId="77777777" w:rsidR="0027097F" w:rsidRPr="00A33EAD" w:rsidRDefault="0027097F" w:rsidP="00E326A0">
            <w:pPr>
              <w:jc w:val="right"/>
              <w:rPr>
                <w:rFonts w:ascii="Arial" w:eastAsia="Times New Roman" w:hAnsi="Arial" w:cs="Arial"/>
                <w:sz w:val="16"/>
                <w:szCs w:val="16"/>
                <w:lang w:eastAsia="hr-HR"/>
              </w:rPr>
            </w:pPr>
            <w:r w:rsidRPr="00A33EAD">
              <w:rPr>
                <w:rFonts w:ascii="Arial" w:eastAsia="Times New Roman" w:hAnsi="Arial" w:cs="Arial"/>
                <w:sz w:val="16"/>
                <w:szCs w:val="16"/>
                <w:lang w:eastAsia="hr-HR"/>
              </w:rPr>
              <w:t>0</w:t>
            </w:r>
          </w:p>
        </w:tc>
      </w:tr>
      <w:tr w:rsidR="0027097F" w:rsidRPr="00A33EAD" w14:paraId="2CBD13EC" w14:textId="77777777" w:rsidTr="0025187D">
        <w:trPr>
          <w:trHeight w:val="285"/>
        </w:trPr>
        <w:tc>
          <w:tcPr>
            <w:tcW w:w="559" w:type="dxa"/>
            <w:noWrap/>
            <w:hideMark/>
          </w:tcPr>
          <w:p w14:paraId="4C13D2AC" w14:textId="77777777" w:rsidR="0027097F" w:rsidRPr="00A33EAD" w:rsidRDefault="0027097F" w:rsidP="00E326A0">
            <w:pPr>
              <w:jc w:val="center"/>
              <w:rPr>
                <w:rFonts w:ascii="Arial" w:eastAsia="Times New Roman" w:hAnsi="Arial" w:cs="Arial"/>
                <w:i/>
                <w:iCs/>
                <w:sz w:val="14"/>
                <w:szCs w:val="14"/>
                <w:lang w:eastAsia="hr-HR"/>
              </w:rPr>
            </w:pPr>
            <w:r w:rsidRPr="00A33EAD">
              <w:rPr>
                <w:rFonts w:ascii="Arial" w:eastAsia="Times New Roman" w:hAnsi="Arial" w:cs="Arial"/>
                <w:i/>
                <w:iCs/>
                <w:sz w:val="14"/>
                <w:szCs w:val="14"/>
                <w:lang w:eastAsia="hr-HR"/>
              </w:rPr>
              <w:t>069a</w:t>
            </w:r>
          </w:p>
        </w:tc>
        <w:tc>
          <w:tcPr>
            <w:tcW w:w="692" w:type="dxa"/>
            <w:noWrap/>
            <w:hideMark/>
          </w:tcPr>
          <w:p w14:paraId="2F85EAED" w14:textId="77777777" w:rsidR="0027097F" w:rsidRPr="00A33EAD" w:rsidRDefault="0027097F" w:rsidP="00E326A0">
            <w:pPr>
              <w:jc w:val="center"/>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 </w:t>
            </w:r>
          </w:p>
        </w:tc>
        <w:tc>
          <w:tcPr>
            <w:tcW w:w="833" w:type="dxa"/>
            <w:noWrap/>
            <w:hideMark/>
          </w:tcPr>
          <w:p w14:paraId="3F9242CA" w14:textId="77777777" w:rsidR="0027097F" w:rsidRPr="00A33EAD" w:rsidRDefault="0027097F" w:rsidP="00E326A0">
            <w:pPr>
              <w:ind w:firstLineChars="100" w:firstLine="160"/>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3232</w:t>
            </w:r>
          </w:p>
        </w:tc>
        <w:tc>
          <w:tcPr>
            <w:tcW w:w="1568" w:type="dxa"/>
            <w:noWrap/>
            <w:hideMark/>
          </w:tcPr>
          <w:p w14:paraId="69191E2A" w14:textId="77777777" w:rsidR="0027097F" w:rsidRPr="00A33EAD" w:rsidRDefault="0027097F" w:rsidP="00E326A0">
            <w:pPr>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Usluge tekućeg i investicijskog održavanja</w:t>
            </w:r>
          </w:p>
        </w:tc>
        <w:tc>
          <w:tcPr>
            <w:tcW w:w="1108" w:type="dxa"/>
            <w:noWrap/>
            <w:hideMark/>
          </w:tcPr>
          <w:p w14:paraId="03A728D9"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3ED6BC69"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1017" w:type="dxa"/>
            <w:noWrap/>
            <w:hideMark/>
          </w:tcPr>
          <w:p w14:paraId="4F06EF18"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1017" w:type="dxa"/>
            <w:noWrap/>
            <w:hideMark/>
          </w:tcPr>
          <w:p w14:paraId="580F5B96"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60396A99"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15BB5902"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4F526B01"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43" w:type="dxa"/>
            <w:noWrap/>
            <w:hideMark/>
          </w:tcPr>
          <w:p w14:paraId="27DFF7EE"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3" w:type="dxa"/>
            <w:noWrap/>
            <w:hideMark/>
          </w:tcPr>
          <w:p w14:paraId="563734E2"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1EF4B0A0"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c>
          <w:tcPr>
            <w:tcW w:w="960" w:type="dxa"/>
            <w:noWrap/>
            <w:hideMark/>
          </w:tcPr>
          <w:p w14:paraId="2C289A88" w14:textId="77777777" w:rsidR="0027097F" w:rsidRPr="00A33EAD" w:rsidRDefault="0027097F" w:rsidP="00E326A0">
            <w:pPr>
              <w:jc w:val="right"/>
              <w:rPr>
                <w:rFonts w:ascii="Arial" w:eastAsia="Times New Roman" w:hAnsi="Arial" w:cs="Arial"/>
                <w:i/>
                <w:iCs/>
                <w:sz w:val="16"/>
                <w:szCs w:val="16"/>
                <w:lang w:eastAsia="hr-HR"/>
              </w:rPr>
            </w:pPr>
            <w:r w:rsidRPr="00A33EAD">
              <w:rPr>
                <w:rFonts w:ascii="Arial" w:eastAsia="Times New Roman" w:hAnsi="Arial" w:cs="Arial"/>
                <w:i/>
                <w:iCs/>
                <w:sz w:val="16"/>
                <w:szCs w:val="16"/>
                <w:lang w:eastAsia="hr-HR"/>
              </w:rPr>
              <w:t>0</w:t>
            </w:r>
          </w:p>
        </w:tc>
      </w:tr>
      <w:tr w:rsidR="0027097F" w14:paraId="43EECF8F" w14:textId="77777777" w:rsidTr="0025187D">
        <w:tc>
          <w:tcPr>
            <w:tcW w:w="559" w:type="dxa"/>
          </w:tcPr>
          <w:p w14:paraId="6CB20745" w14:textId="77777777" w:rsidR="0027097F" w:rsidRDefault="0027097F" w:rsidP="00E326A0"/>
        </w:tc>
        <w:tc>
          <w:tcPr>
            <w:tcW w:w="3093" w:type="dxa"/>
            <w:gridSpan w:val="3"/>
          </w:tcPr>
          <w:p w14:paraId="04CDC74C" w14:textId="77777777" w:rsidR="0027097F" w:rsidRPr="00244EC1" w:rsidRDefault="0027097F" w:rsidP="00E326A0">
            <w:pPr>
              <w:rPr>
                <w:b/>
                <w:sz w:val="16"/>
                <w:szCs w:val="16"/>
              </w:rPr>
            </w:pPr>
            <w:r w:rsidRPr="00244EC1">
              <w:rPr>
                <w:b/>
                <w:sz w:val="16"/>
                <w:szCs w:val="16"/>
              </w:rPr>
              <w:t>Program 1007:  POTICAJ RAZVOJU PODUZETNIŠTVA</w:t>
            </w:r>
            <w:r w:rsidRPr="00244EC1">
              <w:rPr>
                <w:b/>
                <w:sz w:val="16"/>
                <w:szCs w:val="16"/>
              </w:rPr>
              <w:tab/>
            </w:r>
          </w:p>
        </w:tc>
        <w:tc>
          <w:tcPr>
            <w:tcW w:w="1108" w:type="dxa"/>
            <w:vAlign w:val="center"/>
          </w:tcPr>
          <w:p w14:paraId="6563715E"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10.000</w:t>
            </w:r>
          </w:p>
        </w:tc>
        <w:tc>
          <w:tcPr>
            <w:tcW w:w="960" w:type="dxa"/>
            <w:vAlign w:val="center"/>
          </w:tcPr>
          <w:p w14:paraId="33011D48"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c>
          <w:tcPr>
            <w:tcW w:w="1017" w:type="dxa"/>
            <w:vAlign w:val="center"/>
          </w:tcPr>
          <w:p w14:paraId="4CCD2FD8"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10.000</w:t>
            </w:r>
          </w:p>
        </w:tc>
        <w:tc>
          <w:tcPr>
            <w:tcW w:w="1017" w:type="dxa"/>
            <w:vAlign w:val="center"/>
          </w:tcPr>
          <w:p w14:paraId="76B13F64"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10.000</w:t>
            </w:r>
          </w:p>
        </w:tc>
        <w:tc>
          <w:tcPr>
            <w:tcW w:w="960" w:type="dxa"/>
            <w:vAlign w:val="center"/>
          </w:tcPr>
          <w:p w14:paraId="08D9DBF0"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c>
          <w:tcPr>
            <w:tcW w:w="960" w:type="dxa"/>
            <w:vAlign w:val="center"/>
          </w:tcPr>
          <w:p w14:paraId="28D73C5D"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c>
          <w:tcPr>
            <w:tcW w:w="960" w:type="dxa"/>
            <w:vAlign w:val="center"/>
          </w:tcPr>
          <w:p w14:paraId="64337BC6"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c>
          <w:tcPr>
            <w:tcW w:w="943" w:type="dxa"/>
            <w:vAlign w:val="center"/>
          </w:tcPr>
          <w:p w14:paraId="2620396B"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c>
          <w:tcPr>
            <w:tcW w:w="963" w:type="dxa"/>
            <w:vAlign w:val="center"/>
          </w:tcPr>
          <w:p w14:paraId="3D477338"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c>
          <w:tcPr>
            <w:tcW w:w="960" w:type="dxa"/>
            <w:vAlign w:val="center"/>
          </w:tcPr>
          <w:p w14:paraId="791C11C4"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c>
          <w:tcPr>
            <w:tcW w:w="960" w:type="dxa"/>
            <w:vAlign w:val="center"/>
          </w:tcPr>
          <w:p w14:paraId="44E29805"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r>
      <w:tr w:rsidR="0027097F" w14:paraId="7155CA5F" w14:textId="77777777" w:rsidTr="0025187D">
        <w:tc>
          <w:tcPr>
            <w:tcW w:w="559" w:type="dxa"/>
          </w:tcPr>
          <w:p w14:paraId="3B9D6F53" w14:textId="77777777" w:rsidR="0027097F" w:rsidRDefault="0027097F" w:rsidP="00E326A0"/>
        </w:tc>
        <w:tc>
          <w:tcPr>
            <w:tcW w:w="692" w:type="dxa"/>
          </w:tcPr>
          <w:p w14:paraId="21C49CD8" w14:textId="77777777" w:rsidR="0027097F" w:rsidRPr="00244EC1" w:rsidRDefault="0027097F" w:rsidP="00E326A0">
            <w:pPr>
              <w:rPr>
                <w:sz w:val="16"/>
                <w:szCs w:val="16"/>
              </w:rPr>
            </w:pPr>
            <w:r w:rsidRPr="00244EC1">
              <w:rPr>
                <w:sz w:val="16"/>
                <w:szCs w:val="16"/>
              </w:rPr>
              <w:t>0421</w:t>
            </w:r>
          </w:p>
        </w:tc>
        <w:tc>
          <w:tcPr>
            <w:tcW w:w="2401" w:type="dxa"/>
            <w:gridSpan w:val="2"/>
          </w:tcPr>
          <w:p w14:paraId="0EC1CE35" w14:textId="77777777" w:rsidR="0027097F" w:rsidRPr="00244EC1" w:rsidRDefault="0027097F" w:rsidP="00E326A0">
            <w:pPr>
              <w:rPr>
                <w:b/>
                <w:sz w:val="16"/>
                <w:szCs w:val="16"/>
              </w:rPr>
            </w:pPr>
            <w:r w:rsidRPr="00244EC1">
              <w:rPr>
                <w:b/>
                <w:sz w:val="16"/>
                <w:szCs w:val="16"/>
              </w:rPr>
              <w:t>T.</w:t>
            </w:r>
            <w:r>
              <w:rPr>
                <w:b/>
                <w:sz w:val="16"/>
                <w:szCs w:val="16"/>
              </w:rPr>
              <w:t xml:space="preserve"> </w:t>
            </w:r>
            <w:r w:rsidRPr="00244EC1">
              <w:rPr>
                <w:b/>
                <w:sz w:val="16"/>
                <w:szCs w:val="16"/>
              </w:rPr>
              <w:t>projekt T1007 01:  Subvencije u poljoprivredi</w:t>
            </w:r>
            <w:r w:rsidRPr="00244EC1">
              <w:rPr>
                <w:b/>
                <w:sz w:val="16"/>
                <w:szCs w:val="16"/>
              </w:rPr>
              <w:tab/>
            </w:r>
          </w:p>
        </w:tc>
        <w:tc>
          <w:tcPr>
            <w:tcW w:w="1108" w:type="dxa"/>
            <w:vAlign w:val="bottom"/>
          </w:tcPr>
          <w:p w14:paraId="3C108286"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c>
          <w:tcPr>
            <w:tcW w:w="960" w:type="dxa"/>
            <w:vAlign w:val="bottom"/>
          </w:tcPr>
          <w:p w14:paraId="606C1C27"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c>
          <w:tcPr>
            <w:tcW w:w="1017" w:type="dxa"/>
            <w:vAlign w:val="bottom"/>
          </w:tcPr>
          <w:p w14:paraId="2E80FD54"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c>
          <w:tcPr>
            <w:tcW w:w="1017" w:type="dxa"/>
            <w:vAlign w:val="bottom"/>
          </w:tcPr>
          <w:p w14:paraId="25834E58"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c>
          <w:tcPr>
            <w:tcW w:w="960" w:type="dxa"/>
            <w:vAlign w:val="bottom"/>
          </w:tcPr>
          <w:p w14:paraId="39613CBE"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c>
          <w:tcPr>
            <w:tcW w:w="960" w:type="dxa"/>
            <w:vAlign w:val="bottom"/>
          </w:tcPr>
          <w:p w14:paraId="62641665"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c>
          <w:tcPr>
            <w:tcW w:w="960" w:type="dxa"/>
            <w:vAlign w:val="bottom"/>
          </w:tcPr>
          <w:p w14:paraId="34BC0492"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c>
          <w:tcPr>
            <w:tcW w:w="943" w:type="dxa"/>
            <w:vAlign w:val="bottom"/>
          </w:tcPr>
          <w:p w14:paraId="2C0833C0"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c>
          <w:tcPr>
            <w:tcW w:w="963" w:type="dxa"/>
            <w:vAlign w:val="bottom"/>
          </w:tcPr>
          <w:p w14:paraId="51B61701"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c>
          <w:tcPr>
            <w:tcW w:w="960" w:type="dxa"/>
            <w:vAlign w:val="bottom"/>
          </w:tcPr>
          <w:p w14:paraId="519D5B6D"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c>
          <w:tcPr>
            <w:tcW w:w="960" w:type="dxa"/>
            <w:vAlign w:val="bottom"/>
          </w:tcPr>
          <w:p w14:paraId="1CC94B2D"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r>
      <w:tr w:rsidR="0027097F" w:rsidRPr="00244EC1" w14:paraId="1F36EF88" w14:textId="77777777" w:rsidTr="0025187D">
        <w:trPr>
          <w:trHeight w:val="283"/>
        </w:trPr>
        <w:tc>
          <w:tcPr>
            <w:tcW w:w="559" w:type="dxa"/>
            <w:noWrap/>
            <w:hideMark/>
          </w:tcPr>
          <w:p w14:paraId="0341943A" w14:textId="77777777" w:rsidR="0027097F" w:rsidRPr="00244EC1" w:rsidRDefault="0027097F" w:rsidP="00E326A0">
            <w:pPr>
              <w:rPr>
                <w:rFonts w:ascii="Arial" w:eastAsia="Times New Roman" w:hAnsi="Arial" w:cs="Arial"/>
                <w:sz w:val="16"/>
                <w:szCs w:val="16"/>
                <w:lang w:eastAsia="hr-HR"/>
              </w:rPr>
            </w:pPr>
            <w:r w:rsidRPr="00244EC1">
              <w:rPr>
                <w:rFonts w:ascii="Arial" w:eastAsia="Times New Roman" w:hAnsi="Arial" w:cs="Arial"/>
                <w:sz w:val="16"/>
                <w:szCs w:val="16"/>
                <w:lang w:eastAsia="hr-HR"/>
              </w:rPr>
              <w:t> </w:t>
            </w:r>
          </w:p>
        </w:tc>
        <w:tc>
          <w:tcPr>
            <w:tcW w:w="692" w:type="dxa"/>
            <w:noWrap/>
            <w:hideMark/>
          </w:tcPr>
          <w:p w14:paraId="05E03656" w14:textId="77777777" w:rsidR="0027097F" w:rsidRPr="00244EC1" w:rsidRDefault="0027097F" w:rsidP="00E326A0">
            <w:pPr>
              <w:jc w:val="center"/>
              <w:rPr>
                <w:rFonts w:ascii="Arial" w:eastAsia="Times New Roman" w:hAnsi="Arial" w:cs="Arial"/>
                <w:sz w:val="16"/>
                <w:szCs w:val="16"/>
                <w:lang w:eastAsia="hr-HR"/>
              </w:rPr>
            </w:pPr>
            <w:r w:rsidRPr="00244EC1">
              <w:rPr>
                <w:rFonts w:ascii="Arial" w:eastAsia="Times New Roman" w:hAnsi="Arial" w:cs="Arial"/>
                <w:sz w:val="16"/>
                <w:szCs w:val="16"/>
                <w:lang w:eastAsia="hr-HR"/>
              </w:rPr>
              <w:t> </w:t>
            </w:r>
          </w:p>
        </w:tc>
        <w:tc>
          <w:tcPr>
            <w:tcW w:w="833" w:type="dxa"/>
            <w:noWrap/>
            <w:hideMark/>
          </w:tcPr>
          <w:p w14:paraId="05913CBE" w14:textId="77777777" w:rsidR="0027097F" w:rsidRPr="00244EC1" w:rsidRDefault="0027097F" w:rsidP="00E326A0">
            <w:pPr>
              <w:ind w:firstLineChars="100" w:firstLine="160"/>
              <w:rPr>
                <w:rFonts w:ascii="Arial" w:eastAsia="Times New Roman" w:hAnsi="Arial" w:cs="Arial"/>
                <w:sz w:val="16"/>
                <w:szCs w:val="16"/>
                <w:lang w:eastAsia="hr-HR"/>
              </w:rPr>
            </w:pPr>
            <w:r w:rsidRPr="00244EC1">
              <w:rPr>
                <w:rFonts w:ascii="Arial" w:eastAsia="Times New Roman" w:hAnsi="Arial" w:cs="Arial"/>
                <w:sz w:val="16"/>
                <w:szCs w:val="16"/>
                <w:lang w:eastAsia="hr-HR"/>
              </w:rPr>
              <w:t>35</w:t>
            </w:r>
          </w:p>
        </w:tc>
        <w:tc>
          <w:tcPr>
            <w:tcW w:w="1568" w:type="dxa"/>
            <w:noWrap/>
            <w:hideMark/>
          </w:tcPr>
          <w:p w14:paraId="2FD3F1AC" w14:textId="77777777" w:rsidR="0027097F" w:rsidRPr="00244EC1" w:rsidRDefault="0027097F" w:rsidP="00E326A0">
            <w:pPr>
              <w:ind w:firstLineChars="100" w:firstLine="160"/>
              <w:rPr>
                <w:rFonts w:ascii="Arial" w:eastAsia="Times New Roman" w:hAnsi="Arial" w:cs="Arial"/>
                <w:sz w:val="16"/>
                <w:szCs w:val="16"/>
                <w:lang w:eastAsia="hr-HR"/>
              </w:rPr>
            </w:pPr>
            <w:r w:rsidRPr="00244EC1">
              <w:rPr>
                <w:rFonts w:ascii="Arial" w:eastAsia="Times New Roman" w:hAnsi="Arial" w:cs="Arial"/>
                <w:sz w:val="16"/>
                <w:szCs w:val="16"/>
                <w:lang w:eastAsia="hr-HR"/>
              </w:rPr>
              <w:t>SUBVENCIJE</w:t>
            </w:r>
          </w:p>
        </w:tc>
        <w:tc>
          <w:tcPr>
            <w:tcW w:w="1108" w:type="dxa"/>
            <w:noWrap/>
            <w:hideMark/>
          </w:tcPr>
          <w:p w14:paraId="70EB27F4" w14:textId="77777777" w:rsidR="0027097F" w:rsidRPr="00244EC1" w:rsidRDefault="0027097F" w:rsidP="00E326A0">
            <w:pPr>
              <w:jc w:val="right"/>
              <w:rPr>
                <w:rFonts w:ascii="Arial" w:eastAsia="Times New Roman" w:hAnsi="Arial" w:cs="Arial"/>
                <w:sz w:val="16"/>
                <w:szCs w:val="16"/>
                <w:lang w:eastAsia="hr-HR"/>
              </w:rPr>
            </w:pPr>
            <w:r w:rsidRPr="00244EC1">
              <w:rPr>
                <w:rFonts w:ascii="Arial" w:eastAsia="Times New Roman" w:hAnsi="Arial" w:cs="Arial"/>
                <w:sz w:val="16"/>
                <w:szCs w:val="16"/>
                <w:lang w:eastAsia="hr-HR"/>
              </w:rPr>
              <w:t>0</w:t>
            </w:r>
          </w:p>
        </w:tc>
        <w:tc>
          <w:tcPr>
            <w:tcW w:w="960" w:type="dxa"/>
            <w:noWrap/>
            <w:hideMark/>
          </w:tcPr>
          <w:p w14:paraId="0868B81A" w14:textId="77777777" w:rsidR="0027097F" w:rsidRPr="00244EC1" w:rsidRDefault="0027097F" w:rsidP="00E326A0">
            <w:pPr>
              <w:jc w:val="right"/>
              <w:rPr>
                <w:rFonts w:ascii="Arial" w:eastAsia="Times New Roman" w:hAnsi="Arial" w:cs="Arial"/>
                <w:sz w:val="16"/>
                <w:szCs w:val="16"/>
                <w:lang w:eastAsia="hr-HR"/>
              </w:rPr>
            </w:pPr>
            <w:r w:rsidRPr="00244EC1">
              <w:rPr>
                <w:rFonts w:ascii="Arial" w:eastAsia="Times New Roman" w:hAnsi="Arial" w:cs="Arial"/>
                <w:sz w:val="16"/>
                <w:szCs w:val="16"/>
                <w:lang w:eastAsia="hr-HR"/>
              </w:rPr>
              <w:t>0</w:t>
            </w:r>
          </w:p>
        </w:tc>
        <w:tc>
          <w:tcPr>
            <w:tcW w:w="1017" w:type="dxa"/>
            <w:noWrap/>
            <w:hideMark/>
          </w:tcPr>
          <w:p w14:paraId="346B65AF" w14:textId="77777777" w:rsidR="0027097F" w:rsidRPr="00244EC1" w:rsidRDefault="0027097F" w:rsidP="00E326A0">
            <w:pPr>
              <w:jc w:val="right"/>
              <w:rPr>
                <w:rFonts w:ascii="Arial" w:eastAsia="Times New Roman" w:hAnsi="Arial" w:cs="Arial"/>
                <w:sz w:val="16"/>
                <w:szCs w:val="16"/>
                <w:lang w:eastAsia="hr-HR"/>
              </w:rPr>
            </w:pPr>
            <w:r w:rsidRPr="00244EC1">
              <w:rPr>
                <w:rFonts w:ascii="Arial" w:eastAsia="Times New Roman" w:hAnsi="Arial" w:cs="Arial"/>
                <w:sz w:val="16"/>
                <w:szCs w:val="16"/>
                <w:lang w:eastAsia="hr-HR"/>
              </w:rPr>
              <w:t>0</w:t>
            </w:r>
          </w:p>
        </w:tc>
        <w:tc>
          <w:tcPr>
            <w:tcW w:w="1017" w:type="dxa"/>
            <w:noWrap/>
            <w:hideMark/>
          </w:tcPr>
          <w:p w14:paraId="1728B2CF" w14:textId="77777777" w:rsidR="0027097F" w:rsidRPr="00244EC1" w:rsidRDefault="0027097F" w:rsidP="00E326A0">
            <w:pPr>
              <w:jc w:val="right"/>
              <w:rPr>
                <w:rFonts w:ascii="Arial" w:eastAsia="Times New Roman" w:hAnsi="Arial" w:cs="Arial"/>
                <w:sz w:val="16"/>
                <w:szCs w:val="16"/>
                <w:lang w:eastAsia="hr-HR"/>
              </w:rPr>
            </w:pPr>
            <w:r w:rsidRPr="00244EC1">
              <w:rPr>
                <w:rFonts w:ascii="Arial" w:eastAsia="Times New Roman" w:hAnsi="Arial" w:cs="Arial"/>
                <w:sz w:val="16"/>
                <w:szCs w:val="16"/>
                <w:lang w:eastAsia="hr-HR"/>
              </w:rPr>
              <w:t>0</w:t>
            </w:r>
          </w:p>
        </w:tc>
        <w:tc>
          <w:tcPr>
            <w:tcW w:w="960" w:type="dxa"/>
            <w:noWrap/>
            <w:hideMark/>
          </w:tcPr>
          <w:p w14:paraId="0F606693" w14:textId="77777777" w:rsidR="0027097F" w:rsidRPr="00244EC1" w:rsidRDefault="0027097F" w:rsidP="00E326A0">
            <w:pPr>
              <w:jc w:val="right"/>
              <w:rPr>
                <w:rFonts w:ascii="Arial" w:eastAsia="Times New Roman" w:hAnsi="Arial" w:cs="Arial"/>
                <w:sz w:val="16"/>
                <w:szCs w:val="16"/>
                <w:lang w:eastAsia="hr-HR"/>
              </w:rPr>
            </w:pPr>
            <w:r w:rsidRPr="00244EC1">
              <w:rPr>
                <w:rFonts w:ascii="Arial" w:eastAsia="Times New Roman" w:hAnsi="Arial" w:cs="Arial"/>
                <w:sz w:val="16"/>
                <w:szCs w:val="16"/>
                <w:lang w:eastAsia="hr-HR"/>
              </w:rPr>
              <w:t>0</w:t>
            </w:r>
          </w:p>
        </w:tc>
        <w:tc>
          <w:tcPr>
            <w:tcW w:w="960" w:type="dxa"/>
            <w:noWrap/>
            <w:hideMark/>
          </w:tcPr>
          <w:p w14:paraId="004BD1CC" w14:textId="77777777" w:rsidR="0027097F" w:rsidRPr="00244EC1" w:rsidRDefault="0027097F" w:rsidP="00E326A0">
            <w:pPr>
              <w:jc w:val="right"/>
              <w:rPr>
                <w:rFonts w:ascii="Arial" w:eastAsia="Times New Roman" w:hAnsi="Arial" w:cs="Arial"/>
                <w:sz w:val="16"/>
                <w:szCs w:val="16"/>
                <w:lang w:eastAsia="hr-HR"/>
              </w:rPr>
            </w:pPr>
            <w:r w:rsidRPr="00244EC1">
              <w:rPr>
                <w:rFonts w:ascii="Arial" w:eastAsia="Times New Roman" w:hAnsi="Arial" w:cs="Arial"/>
                <w:sz w:val="16"/>
                <w:szCs w:val="16"/>
                <w:lang w:eastAsia="hr-HR"/>
              </w:rPr>
              <w:t>0</w:t>
            </w:r>
          </w:p>
        </w:tc>
        <w:tc>
          <w:tcPr>
            <w:tcW w:w="960" w:type="dxa"/>
            <w:noWrap/>
            <w:hideMark/>
          </w:tcPr>
          <w:p w14:paraId="77BC4204" w14:textId="77777777" w:rsidR="0027097F" w:rsidRPr="00244EC1" w:rsidRDefault="0027097F" w:rsidP="00E326A0">
            <w:pPr>
              <w:jc w:val="right"/>
              <w:rPr>
                <w:rFonts w:ascii="Arial" w:eastAsia="Times New Roman" w:hAnsi="Arial" w:cs="Arial"/>
                <w:sz w:val="16"/>
                <w:szCs w:val="16"/>
                <w:lang w:eastAsia="hr-HR"/>
              </w:rPr>
            </w:pPr>
            <w:r w:rsidRPr="00244EC1">
              <w:rPr>
                <w:rFonts w:ascii="Arial" w:eastAsia="Times New Roman" w:hAnsi="Arial" w:cs="Arial"/>
                <w:sz w:val="16"/>
                <w:szCs w:val="16"/>
                <w:lang w:eastAsia="hr-HR"/>
              </w:rPr>
              <w:t>0</w:t>
            </w:r>
          </w:p>
        </w:tc>
        <w:tc>
          <w:tcPr>
            <w:tcW w:w="943" w:type="dxa"/>
            <w:noWrap/>
            <w:hideMark/>
          </w:tcPr>
          <w:p w14:paraId="0C3D9B87" w14:textId="77777777" w:rsidR="0027097F" w:rsidRPr="00244EC1" w:rsidRDefault="0027097F" w:rsidP="00E326A0">
            <w:pPr>
              <w:jc w:val="right"/>
              <w:rPr>
                <w:rFonts w:ascii="Arial" w:eastAsia="Times New Roman" w:hAnsi="Arial" w:cs="Arial"/>
                <w:sz w:val="16"/>
                <w:szCs w:val="16"/>
                <w:lang w:eastAsia="hr-HR"/>
              </w:rPr>
            </w:pPr>
            <w:r w:rsidRPr="00244EC1">
              <w:rPr>
                <w:rFonts w:ascii="Arial" w:eastAsia="Times New Roman" w:hAnsi="Arial" w:cs="Arial"/>
                <w:sz w:val="16"/>
                <w:szCs w:val="16"/>
                <w:lang w:eastAsia="hr-HR"/>
              </w:rPr>
              <w:t>0</w:t>
            </w:r>
          </w:p>
        </w:tc>
        <w:tc>
          <w:tcPr>
            <w:tcW w:w="963" w:type="dxa"/>
            <w:noWrap/>
            <w:hideMark/>
          </w:tcPr>
          <w:p w14:paraId="32844683" w14:textId="77777777" w:rsidR="0027097F" w:rsidRPr="00244EC1" w:rsidRDefault="0027097F" w:rsidP="00E326A0">
            <w:pPr>
              <w:jc w:val="right"/>
              <w:rPr>
                <w:rFonts w:ascii="Arial" w:eastAsia="Times New Roman" w:hAnsi="Arial" w:cs="Arial"/>
                <w:sz w:val="16"/>
                <w:szCs w:val="16"/>
                <w:lang w:eastAsia="hr-HR"/>
              </w:rPr>
            </w:pPr>
            <w:r w:rsidRPr="00244EC1">
              <w:rPr>
                <w:rFonts w:ascii="Arial" w:eastAsia="Times New Roman" w:hAnsi="Arial" w:cs="Arial"/>
                <w:sz w:val="16"/>
                <w:szCs w:val="16"/>
                <w:lang w:eastAsia="hr-HR"/>
              </w:rPr>
              <w:t>0</w:t>
            </w:r>
          </w:p>
        </w:tc>
        <w:tc>
          <w:tcPr>
            <w:tcW w:w="960" w:type="dxa"/>
            <w:noWrap/>
            <w:hideMark/>
          </w:tcPr>
          <w:p w14:paraId="1791D979" w14:textId="77777777" w:rsidR="0027097F" w:rsidRPr="00244EC1" w:rsidRDefault="0027097F" w:rsidP="00E326A0">
            <w:pPr>
              <w:jc w:val="right"/>
              <w:rPr>
                <w:rFonts w:ascii="Arial" w:eastAsia="Times New Roman" w:hAnsi="Arial" w:cs="Arial"/>
                <w:sz w:val="16"/>
                <w:szCs w:val="16"/>
                <w:lang w:eastAsia="hr-HR"/>
              </w:rPr>
            </w:pPr>
            <w:r w:rsidRPr="00244EC1">
              <w:rPr>
                <w:rFonts w:ascii="Arial" w:eastAsia="Times New Roman" w:hAnsi="Arial" w:cs="Arial"/>
                <w:sz w:val="16"/>
                <w:szCs w:val="16"/>
                <w:lang w:eastAsia="hr-HR"/>
              </w:rPr>
              <w:t>0</w:t>
            </w:r>
          </w:p>
        </w:tc>
        <w:tc>
          <w:tcPr>
            <w:tcW w:w="960" w:type="dxa"/>
            <w:noWrap/>
            <w:hideMark/>
          </w:tcPr>
          <w:p w14:paraId="5150AE2E" w14:textId="77777777" w:rsidR="0027097F" w:rsidRPr="00244EC1" w:rsidRDefault="0027097F" w:rsidP="00E326A0">
            <w:pPr>
              <w:jc w:val="right"/>
              <w:rPr>
                <w:rFonts w:ascii="Arial" w:eastAsia="Times New Roman" w:hAnsi="Arial" w:cs="Arial"/>
                <w:sz w:val="16"/>
                <w:szCs w:val="16"/>
                <w:lang w:eastAsia="hr-HR"/>
              </w:rPr>
            </w:pPr>
            <w:r w:rsidRPr="00244EC1">
              <w:rPr>
                <w:rFonts w:ascii="Arial" w:eastAsia="Times New Roman" w:hAnsi="Arial" w:cs="Arial"/>
                <w:sz w:val="16"/>
                <w:szCs w:val="16"/>
                <w:lang w:eastAsia="hr-HR"/>
              </w:rPr>
              <w:t>0</w:t>
            </w:r>
          </w:p>
        </w:tc>
      </w:tr>
      <w:tr w:rsidR="0027097F" w:rsidRPr="00244EC1" w14:paraId="3386988D" w14:textId="77777777" w:rsidTr="0025187D">
        <w:trPr>
          <w:trHeight w:val="360"/>
        </w:trPr>
        <w:tc>
          <w:tcPr>
            <w:tcW w:w="559" w:type="dxa"/>
            <w:noWrap/>
            <w:hideMark/>
          </w:tcPr>
          <w:p w14:paraId="198FFF90" w14:textId="77777777" w:rsidR="0027097F" w:rsidRPr="00244EC1" w:rsidRDefault="0027097F" w:rsidP="00E326A0">
            <w:pPr>
              <w:rPr>
                <w:rFonts w:ascii="Arial" w:eastAsia="Times New Roman" w:hAnsi="Arial" w:cs="Arial"/>
                <w:sz w:val="16"/>
                <w:szCs w:val="16"/>
                <w:lang w:eastAsia="hr-HR"/>
              </w:rPr>
            </w:pPr>
            <w:r w:rsidRPr="00244EC1">
              <w:rPr>
                <w:rFonts w:ascii="Arial" w:eastAsia="Times New Roman" w:hAnsi="Arial" w:cs="Arial"/>
                <w:sz w:val="16"/>
                <w:szCs w:val="16"/>
                <w:lang w:eastAsia="hr-HR"/>
              </w:rPr>
              <w:t> </w:t>
            </w:r>
          </w:p>
        </w:tc>
        <w:tc>
          <w:tcPr>
            <w:tcW w:w="692" w:type="dxa"/>
            <w:noWrap/>
            <w:hideMark/>
          </w:tcPr>
          <w:p w14:paraId="444BF1E8" w14:textId="77777777" w:rsidR="0027097F" w:rsidRPr="00244EC1" w:rsidRDefault="0027097F" w:rsidP="00E326A0">
            <w:pPr>
              <w:jc w:val="center"/>
              <w:rPr>
                <w:rFonts w:ascii="Arial" w:eastAsia="Times New Roman" w:hAnsi="Arial" w:cs="Arial"/>
                <w:sz w:val="16"/>
                <w:szCs w:val="16"/>
                <w:lang w:eastAsia="hr-HR"/>
              </w:rPr>
            </w:pPr>
            <w:r w:rsidRPr="00244EC1">
              <w:rPr>
                <w:rFonts w:ascii="Arial" w:eastAsia="Times New Roman" w:hAnsi="Arial" w:cs="Arial"/>
                <w:sz w:val="16"/>
                <w:szCs w:val="16"/>
                <w:lang w:eastAsia="hr-HR"/>
              </w:rPr>
              <w:t> </w:t>
            </w:r>
          </w:p>
        </w:tc>
        <w:tc>
          <w:tcPr>
            <w:tcW w:w="833" w:type="dxa"/>
            <w:noWrap/>
            <w:hideMark/>
          </w:tcPr>
          <w:p w14:paraId="308C2CC5" w14:textId="77777777" w:rsidR="0027097F" w:rsidRPr="00244EC1" w:rsidRDefault="0027097F" w:rsidP="00E326A0">
            <w:pPr>
              <w:ind w:firstLineChars="100" w:firstLine="160"/>
              <w:rPr>
                <w:rFonts w:ascii="Arial" w:eastAsia="Times New Roman" w:hAnsi="Arial" w:cs="Arial"/>
                <w:sz w:val="16"/>
                <w:szCs w:val="16"/>
                <w:lang w:eastAsia="hr-HR"/>
              </w:rPr>
            </w:pPr>
            <w:r w:rsidRPr="00244EC1">
              <w:rPr>
                <w:rFonts w:ascii="Arial" w:eastAsia="Times New Roman" w:hAnsi="Arial" w:cs="Arial"/>
                <w:sz w:val="16"/>
                <w:szCs w:val="16"/>
                <w:lang w:eastAsia="hr-HR"/>
              </w:rPr>
              <w:t>352</w:t>
            </w:r>
          </w:p>
        </w:tc>
        <w:tc>
          <w:tcPr>
            <w:tcW w:w="1568" w:type="dxa"/>
            <w:noWrap/>
            <w:hideMark/>
          </w:tcPr>
          <w:p w14:paraId="0C9E5318" w14:textId="77777777" w:rsidR="0027097F" w:rsidRPr="00244EC1" w:rsidRDefault="0027097F" w:rsidP="00E326A0">
            <w:pPr>
              <w:rPr>
                <w:rFonts w:ascii="Arial" w:eastAsia="Times New Roman" w:hAnsi="Arial" w:cs="Arial"/>
                <w:sz w:val="16"/>
                <w:szCs w:val="16"/>
                <w:lang w:eastAsia="hr-HR"/>
              </w:rPr>
            </w:pPr>
            <w:r w:rsidRPr="00244EC1">
              <w:rPr>
                <w:rFonts w:ascii="Arial" w:eastAsia="Times New Roman" w:hAnsi="Arial" w:cs="Arial"/>
                <w:sz w:val="16"/>
                <w:szCs w:val="16"/>
                <w:lang w:eastAsia="hr-HR"/>
              </w:rPr>
              <w:t>SUBVENCIJE IZVAN JAVNOG SEKTORA</w:t>
            </w:r>
          </w:p>
        </w:tc>
        <w:tc>
          <w:tcPr>
            <w:tcW w:w="1108" w:type="dxa"/>
            <w:noWrap/>
            <w:hideMark/>
          </w:tcPr>
          <w:p w14:paraId="30E664CF" w14:textId="77777777" w:rsidR="0027097F" w:rsidRPr="00244EC1" w:rsidRDefault="0027097F" w:rsidP="00E326A0">
            <w:pPr>
              <w:jc w:val="right"/>
              <w:rPr>
                <w:rFonts w:ascii="Arial" w:eastAsia="Times New Roman" w:hAnsi="Arial" w:cs="Arial"/>
                <w:sz w:val="16"/>
                <w:szCs w:val="16"/>
                <w:lang w:eastAsia="hr-HR"/>
              </w:rPr>
            </w:pPr>
            <w:r w:rsidRPr="00244EC1">
              <w:rPr>
                <w:rFonts w:ascii="Arial" w:eastAsia="Times New Roman" w:hAnsi="Arial" w:cs="Arial"/>
                <w:sz w:val="16"/>
                <w:szCs w:val="16"/>
                <w:lang w:eastAsia="hr-HR"/>
              </w:rPr>
              <w:t>0</w:t>
            </w:r>
          </w:p>
        </w:tc>
        <w:tc>
          <w:tcPr>
            <w:tcW w:w="960" w:type="dxa"/>
            <w:noWrap/>
            <w:hideMark/>
          </w:tcPr>
          <w:p w14:paraId="11B62FAB" w14:textId="77777777" w:rsidR="0027097F" w:rsidRPr="00244EC1" w:rsidRDefault="0027097F" w:rsidP="00E326A0">
            <w:pPr>
              <w:jc w:val="right"/>
              <w:rPr>
                <w:rFonts w:ascii="Arial" w:eastAsia="Times New Roman" w:hAnsi="Arial" w:cs="Arial"/>
                <w:sz w:val="16"/>
                <w:szCs w:val="16"/>
                <w:lang w:eastAsia="hr-HR"/>
              </w:rPr>
            </w:pPr>
            <w:r w:rsidRPr="00244EC1">
              <w:rPr>
                <w:rFonts w:ascii="Arial" w:eastAsia="Times New Roman" w:hAnsi="Arial" w:cs="Arial"/>
                <w:sz w:val="16"/>
                <w:szCs w:val="16"/>
                <w:lang w:eastAsia="hr-HR"/>
              </w:rPr>
              <w:t>0</w:t>
            </w:r>
          </w:p>
        </w:tc>
        <w:tc>
          <w:tcPr>
            <w:tcW w:w="1017" w:type="dxa"/>
            <w:noWrap/>
            <w:hideMark/>
          </w:tcPr>
          <w:p w14:paraId="154F7E21" w14:textId="77777777" w:rsidR="0027097F" w:rsidRPr="00244EC1" w:rsidRDefault="0027097F" w:rsidP="00E326A0">
            <w:pPr>
              <w:jc w:val="right"/>
              <w:rPr>
                <w:rFonts w:ascii="Arial" w:eastAsia="Times New Roman" w:hAnsi="Arial" w:cs="Arial"/>
                <w:sz w:val="16"/>
                <w:szCs w:val="16"/>
                <w:lang w:eastAsia="hr-HR"/>
              </w:rPr>
            </w:pPr>
            <w:r w:rsidRPr="00244EC1">
              <w:rPr>
                <w:rFonts w:ascii="Arial" w:eastAsia="Times New Roman" w:hAnsi="Arial" w:cs="Arial"/>
                <w:sz w:val="16"/>
                <w:szCs w:val="16"/>
                <w:lang w:eastAsia="hr-HR"/>
              </w:rPr>
              <w:t>0</w:t>
            </w:r>
          </w:p>
        </w:tc>
        <w:tc>
          <w:tcPr>
            <w:tcW w:w="1017" w:type="dxa"/>
            <w:noWrap/>
            <w:hideMark/>
          </w:tcPr>
          <w:p w14:paraId="25A664A6" w14:textId="77777777" w:rsidR="0027097F" w:rsidRPr="00244EC1" w:rsidRDefault="0027097F" w:rsidP="00E326A0">
            <w:pPr>
              <w:jc w:val="right"/>
              <w:rPr>
                <w:rFonts w:ascii="Arial" w:eastAsia="Times New Roman" w:hAnsi="Arial" w:cs="Arial"/>
                <w:sz w:val="16"/>
                <w:szCs w:val="16"/>
                <w:lang w:eastAsia="hr-HR"/>
              </w:rPr>
            </w:pPr>
            <w:r w:rsidRPr="00244EC1">
              <w:rPr>
                <w:rFonts w:ascii="Arial" w:eastAsia="Times New Roman" w:hAnsi="Arial" w:cs="Arial"/>
                <w:sz w:val="16"/>
                <w:szCs w:val="16"/>
                <w:lang w:eastAsia="hr-HR"/>
              </w:rPr>
              <w:t>0</w:t>
            </w:r>
          </w:p>
        </w:tc>
        <w:tc>
          <w:tcPr>
            <w:tcW w:w="960" w:type="dxa"/>
            <w:noWrap/>
            <w:hideMark/>
          </w:tcPr>
          <w:p w14:paraId="7B6FF1AB" w14:textId="77777777" w:rsidR="0027097F" w:rsidRPr="00244EC1" w:rsidRDefault="0027097F" w:rsidP="00E326A0">
            <w:pPr>
              <w:jc w:val="right"/>
              <w:rPr>
                <w:rFonts w:ascii="Arial" w:eastAsia="Times New Roman" w:hAnsi="Arial" w:cs="Arial"/>
                <w:sz w:val="16"/>
                <w:szCs w:val="16"/>
                <w:lang w:eastAsia="hr-HR"/>
              </w:rPr>
            </w:pPr>
            <w:r w:rsidRPr="00244EC1">
              <w:rPr>
                <w:rFonts w:ascii="Arial" w:eastAsia="Times New Roman" w:hAnsi="Arial" w:cs="Arial"/>
                <w:sz w:val="16"/>
                <w:szCs w:val="16"/>
                <w:lang w:eastAsia="hr-HR"/>
              </w:rPr>
              <w:t>0</w:t>
            </w:r>
          </w:p>
        </w:tc>
        <w:tc>
          <w:tcPr>
            <w:tcW w:w="960" w:type="dxa"/>
            <w:noWrap/>
            <w:hideMark/>
          </w:tcPr>
          <w:p w14:paraId="10972443" w14:textId="77777777" w:rsidR="0027097F" w:rsidRPr="00244EC1" w:rsidRDefault="0027097F" w:rsidP="00E326A0">
            <w:pPr>
              <w:jc w:val="right"/>
              <w:rPr>
                <w:rFonts w:ascii="Arial" w:eastAsia="Times New Roman" w:hAnsi="Arial" w:cs="Arial"/>
                <w:sz w:val="16"/>
                <w:szCs w:val="16"/>
                <w:lang w:eastAsia="hr-HR"/>
              </w:rPr>
            </w:pPr>
            <w:r w:rsidRPr="00244EC1">
              <w:rPr>
                <w:rFonts w:ascii="Arial" w:eastAsia="Times New Roman" w:hAnsi="Arial" w:cs="Arial"/>
                <w:sz w:val="16"/>
                <w:szCs w:val="16"/>
                <w:lang w:eastAsia="hr-HR"/>
              </w:rPr>
              <w:t>0</w:t>
            </w:r>
          </w:p>
        </w:tc>
        <w:tc>
          <w:tcPr>
            <w:tcW w:w="960" w:type="dxa"/>
            <w:noWrap/>
            <w:hideMark/>
          </w:tcPr>
          <w:p w14:paraId="1156CAA0" w14:textId="77777777" w:rsidR="0027097F" w:rsidRPr="00244EC1" w:rsidRDefault="0027097F" w:rsidP="00E326A0">
            <w:pPr>
              <w:jc w:val="right"/>
              <w:rPr>
                <w:rFonts w:ascii="Arial" w:eastAsia="Times New Roman" w:hAnsi="Arial" w:cs="Arial"/>
                <w:sz w:val="16"/>
                <w:szCs w:val="16"/>
                <w:lang w:eastAsia="hr-HR"/>
              </w:rPr>
            </w:pPr>
            <w:r w:rsidRPr="00244EC1">
              <w:rPr>
                <w:rFonts w:ascii="Arial" w:eastAsia="Times New Roman" w:hAnsi="Arial" w:cs="Arial"/>
                <w:sz w:val="16"/>
                <w:szCs w:val="16"/>
                <w:lang w:eastAsia="hr-HR"/>
              </w:rPr>
              <w:t>0</w:t>
            </w:r>
          </w:p>
        </w:tc>
        <w:tc>
          <w:tcPr>
            <w:tcW w:w="943" w:type="dxa"/>
            <w:noWrap/>
            <w:hideMark/>
          </w:tcPr>
          <w:p w14:paraId="49A81D03" w14:textId="77777777" w:rsidR="0027097F" w:rsidRPr="00244EC1" w:rsidRDefault="0027097F" w:rsidP="00E326A0">
            <w:pPr>
              <w:jc w:val="right"/>
              <w:rPr>
                <w:rFonts w:ascii="Arial" w:eastAsia="Times New Roman" w:hAnsi="Arial" w:cs="Arial"/>
                <w:sz w:val="16"/>
                <w:szCs w:val="16"/>
                <w:lang w:eastAsia="hr-HR"/>
              </w:rPr>
            </w:pPr>
            <w:r w:rsidRPr="00244EC1">
              <w:rPr>
                <w:rFonts w:ascii="Arial" w:eastAsia="Times New Roman" w:hAnsi="Arial" w:cs="Arial"/>
                <w:sz w:val="16"/>
                <w:szCs w:val="16"/>
                <w:lang w:eastAsia="hr-HR"/>
              </w:rPr>
              <w:t>0</w:t>
            </w:r>
          </w:p>
        </w:tc>
        <w:tc>
          <w:tcPr>
            <w:tcW w:w="963" w:type="dxa"/>
            <w:noWrap/>
            <w:hideMark/>
          </w:tcPr>
          <w:p w14:paraId="516DE178" w14:textId="77777777" w:rsidR="0027097F" w:rsidRPr="00244EC1" w:rsidRDefault="0027097F" w:rsidP="00E326A0">
            <w:pPr>
              <w:jc w:val="right"/>
              <w:rPr>
                <w:rFonts w:ascii="Arial" w:eastAsia="Times New Roman" w:hAnsi="Arial" w:cs="Arial"/>
                <w:sz w:val="16"/>
                <w:szCs w:val="16"/>
                <w:lang w:eastAsia="hr-HR"/>
              </w:rPr>
            </w:pPr>
            <w:r w:rsidRPr="00244EC1">
              <w:rPr>
                <w:rFonts w:ascii="Arial" w:eastAsia="Times New Roman" w:hAnsi="Arial" w:cs="Arial"/>
                <w:sz w:val="16"/>
                <w:szCs w:val="16"/>
                <w:lang w:eastAsia="hr-HR"/>
              </w:rPr>
              <w:t>0</w:t>
            </w:r>
          </w:p>
        </w:tc>
        <w:tc>
          <w:tcPr>
            <w:tcW w:w="960" w:type="dxa"/>
            <w:noWrap/>
            <w:hideMark/>
          </w:tcPr>
          <w:p w14:paraId="7F6F8937" w14:textId="77777777" w:rsidR="0027097F" w:rsidRPr="00244EC1" w:rsidRDefault="0027097F" w:rsidP="00E326A0">
            <w:pPr>
              <w:jc w:val="right"/>
              <w:rPr>
                <w:rFonts w:ascii="Arial" w:eastAsia="Times New Roman" w:hAnsi="Arial" w:cs="Arial"/>
                <w:sz w:val="16"/>
                <w:szCs w:val="16"/>
                <w:lang w:eastAsia="hr-HR"/>
              </w:rPr>
            </w:pPr>
            <w:r w:rsidRPr="00244EC1">
              <w:rPr>
                <w:rFonts w:ascii="Arial" w:eastAsia="Times New Roman" w:hAnsi="Arial" w:cs="Arial"/>
                <w:sz w:val="16"/>
                <w:szCs w:val="16"/>
                <w:lang w:eastAsia="hr-HR"/>
              </w:rPr>
              <w:t>0</w:t>
            </w:r>
          </w:p>
        </w:tc>
        <w:tc>
          <w:tcPr>
            <w:tcW w:w="960" w:type="dxa"/>
            <w:noWrap/>
            <w:hideMark/>
          </w:tcPr>
          <w:p w14:paraId="74EFEDE6" w14:textId="77777777" w:rsidR="0027097F" w:rsidRPr="00244EC1" w:rsidRDefault="0027097F" w:rsidP="00E326A0">
            <w:pPr>
              <w:jc w:val="right"/>
              <w:rPr>
                <w:rFonts w:ascii="Arial" w:eastAsia="Times New Roman" w:hAnsi="Arial" w:cs="Arial"/>
                <w:sz w:val="16"/>
                <w:szCs w:val="16"/>
                <w:lang w:eastAsia="hr-HR"/>
              </w:rPr>
            </w:pPr>
            <w:r w:rsidRPr="00244EC1">
              <w:rPr>
                <w:rFonts w:ascii="Arial" w:eastAsia="Times New Roman" w:hAnsi="Arial" w:cs="Arial"/>
                <w:sz w:val="16"/>
                <w:szCs w:val="16"/>
                <w:lang w:eastAsia="hr-HR"/>
              </w:rPr>
              <w:t>0</w:t>
            </w:r>
          </w:p>
        </w:tc>
      </w:tr>
      <w:tr w:rsidR="0027097F" w:rsidRPr="00244EC1" w14:paraId="7057AB4E" w14:textId="77777777" w:rsidTr="0025187D">
        <w:trPr>
          <w:trHeight w:val="282"/>
        </w:trPr>
        <w:tc>
          <w:tcPr>
            <w:tcW w:w="559" w:type="dxa"/>
            <w:noWrap/>
            <w:hideMark/>
          </w:tcPr>
          <w:p w14:paraId="4D9726C6" w14:textId="77777777" w:rsidR="0027097F" w:rsidRPr="00244EC1" w:rsidRDefault="0027097F" w:rsidP="00E326A0">
            <w:pPr>
              <w:jc w:val="center"/>
              <w:rPr>
                <w:rFonts w:ascii="Arial" w:eastAsia="Times New Roman" w:hAnsi="Arial" w:cs="Arial"/>
                <w:i/>
                <w:iCs/>
                <w:sz w:val="16"/>
                <w:szCs w:val="16"/>
                <w:lang w:eastAsia="hr-HR"/>
              </w:rPr>
            </w:pPr>
            <w:r w:rsidRPr="00244EC1">
              <w:rPr>
                <w:rFonts w:ascii="Arial" w:eastAsia="Times New Roman" w:hAnsi="Arial" w:cs="Arial"/>
                <w:i/>
                <w:iCs/>
                <w:sz w:val="16"/>
                <w:szCs w:val="16"/>
                <w:lang w:eastAsia="hr-HR"/>
              </w:rPr>
              <w:t>070</w:t>
            </w:r>
          </w:p>
        </w:tc>
        <w:tc>
          <w:tcPr>
            <w:tcW w:w="692" w:type="dxa"/>
            <w:noWrap/>
            <w:hideMark/>
          </w:tcPr>
          <w:p w14:paraId="3AB753B2" w14:textId="77777777" w:rsidR="0027097F" w:rsidRPr="00244EC1" w:rsidRDefault="0027097F" w:rsidP="00E326A0">
            <w:pPr>
              <w:jc w:val="center"/>
              <w:rPr>
                <w:rFonts w:ascii="Arial" w:eastAsia="Times New Roman" w:hAnsi="Arial" w:cs="Arial"/>
                <w:i/>
                <w:iCs/>
                <w:sz w:val="16"/>
                <w:szCs w:val="16"/>
                <w:lang w:eastAsia="hr-HR"/>
              </w:rPr>
            </w:pPr>
            <w:r w:rsidRPr="00244EC1">
              <w:rPr>
                <w:rFonts w:ascii="Arial" w:eastAsia="Times New Roman" w:hAnsi="Arial" w:cs="Arial"/>
                <w:i/>
                <w:iCs/>
                <w:sz w:val="16"/>
                <w:szCs w:val="16"/>
                <w:lang w:eastAsia="hr-HR"/>
              </w:rPr>
              <w:t> </w:t>
            </w:r>
          </w:p>
        </w:tc>
        <w:tc>
          <w:tcPr>
            <w:tcW w:w="833" w:type="dxa"/>
            <w:noWrap/>
            <w:hideMark/>
          </w:tcPr>
          <w:p w14:paraId="26129E5F" w14:textId="77777777" w:rsidR="0027097F" w:rsidRPr="00244EC1" w:rsidRDefault="0027097F" w:rsidP="00E326A0">
            <w:pPr>
              <w:ind w:firstLineChars="100" w:firstLine="160"/>
              <w:rPr>
                <w:rFonts w:ascii="Arial" w:eastAsia="Times New Roman" w:hAnsi="Arial" w:cs="Arial"/>
                <w:i/>
                <w:iCs/>
                <w:sz w:val="16"/>
                <w:szCs w:val="16"/>
                <w:lang w:eastAsia="hr-HR"/>
              </w:rPr>
            </w:pPr>
            <w:r w:rsidRPr="00244EC1">
              <w:rPr>
                <w:rFonts w:ascii="Arial" w:eastAsia="Times New Roman" w:hAnsi="Arial" w:cs="Arial"/>
                <w:i/>
                <w:iCs/>
                <w:sz w:val="16"/>
                <w:szCs w:val="16"/>
                <w:lang w:eastAsia="hr-HR"/>
              </w:rPr>
              <w:t>3523</w:t>
            </w:r>
          </w:p>
        </w:tc>
        <w:tc>
          <w:tcPr>
            <w:tcW w:w="1568" w:type="dxa"/>
            <w:noWrap/>
            <w:hideMark/>
          </w:tcPr>
          <w:p w14:paraId="335259A9" w14:textId="77777777" w:rsidR="0027097F" w:rsidRPr="00244EC1" w:rsidRDefault="0027097F" w:rsidP="00E326A0">
            <w:pPr>
              <w:rPr>
                <w:rFonts w:ascii="Arial" w:eastAsia="Times New Roman" w:hAnsi="Arial" w:cs="Arial"/>
                <w:i/>
                <w:iCs/>
                <w:sz w:val="16"/>
                <w:szCs w:val="16"/>
                <w:lang w:eastAsia="hr-HR"/>
              </w:rPr>
            </w:pPr>
            <w:r w:rsidRPr="00244EC1">
              <w:rPr>
                <w:rFonts w:ascii="Arial" w:eastAsia="Times New Roman" w:hAnsi="Arial" w:cs="Arial"/>
                <w:i/>
                <w:iCs/>
                <w:sz w:val="16"/>
                <w:szCs w:val="16"/>
                <w:lang w:eastAsia="hr-HR"/>
              </w:rPr>
              <w:t>Subvencije poljoprivrednicima</w:t>
            </w:r>
          </w:p>
        </w:tc>
        <w:tc>
          <w:tcPr>
            <w:tcW w:w="1108" w:type="dxa"/>
            <w:noWrap/>
            <w:hideMark/>
          </w:tcPr>
          <w:p w14:paraId="7946763E" w14:textId="77777777" w:rsidR="0027097F" w:rsidRPr="00244EC1" w:rsidRDefault="0027097F" w:rsidP="00E326A0">
            <w:pPr>
              <w:jc w:val="right"/>
              <w:rPr>
                <w:rFonts w:ascii="Arial" w:eastAsia="Times New Roman" w:hAnsi="Arial" w:cs="Arial"/>
                <w:i/>
                <w:iCs/>
                <w:sz w:val="16"/>
                <w:szCs w:val="16"/>
                <w:lang w:eastAsia="hr-HR"/>
              </w:rPr>
            </w:pPr>
            <w:r w:rsidRPr="00244EC1">
              <w:rPr>
                <w:rFonts w:ascii="Arial" w:eastAsia="Times New Roman" w:hAnsi="Arial" w:cs="Arial"/>
                <w:i/>
                <w:iCs/>
                <w:sz w:val="16"/>
                <w:szCs w:val="16"/>
                <w:lang w:eastAsia="hr-HR"/>
              </w:rPr>
              <w:t>0</w:t>
            </w:r>
          </w:p>
        </w:tc>
        <w:tc>
          <w:tcPr>
            <w:tcW w:w="960" w:type="dxa"/>
            <w:noWrap/>
            <w:hideMark/>
          </w:tcPr>
          <w:p w14:paraId="1F331E2A" w14:textId="77777777" w:rsidR="0027097F" w:rsidRPr="00244EC1" w:rsidRDefault="0027097F" w:rsidP="00E326A0">
            <w:pPr>
              <w:jc w:val="right"/>
              <w:rPr>
                <w:rFonts w:ascii="Arial" w:eastAsia="Times New Roman" w:hAnsi="Arial" w:cs="Arial"/>
                <w:i/>
                <w:iCs/>
                <w:sz w:val="16"/>
                <w:szCs w:val="16"/>
                <w:lang w:eastAsia="hr-HR"/>
              </w:rPr>
            </w:pPr>
            <w:r w:rsidRPr="00244EC1">
              <w:rPr>
                <w:rFonts w:ascii="Arial" w:eastAsia="Times New Roman" w:hAnsi="Arial" w:cs="Arial"/>
                <w:i/>
                <w:iCs/>
                <w:sz w:val="16"/>
                <w:szCs w:val="16"/>
                <w:lang w:eastAsia="hr-HR"/>
              </w:rPr>
              <w:t>0</w:t>
            </w:r>
          </w:p>
        </w:tc>
        <w:tc>
          <w:tcPr>
            <w:tcW w:w="1017" w:type="dxa"/>
            <w:noWrap/>
            <w:hideMark/>
          </w:tcPr>
          <w:p w14:paraId="0718EBA1" w14:textId="77777777" w:rsidR="0027097F" w:rsidRPr="00244EC1" w:rsidRDefault="0027097F" w:rsidP="00E326A0">
            <w:pPr>
              <w:jc w:val="right"/>
              <w:rPr>
                <w:rFonts w:ascii="Arial" w:eastAsia="Times New Roman" w:hAnsi="Arial" w:cs="Arial"/>
                <w:i/>
                <w:iCs/>
                <w:sz w:val="16"/>
                <w:szCs w:val="16"/>
                <w:lang w:eastAsia="hr-HR"/>
              </w:rPr>
            </w:pPr>
            <w:r w:rsidRPr="00244EC1">
              <w:rPr>
                <w:rFonts w:ascii="Arial" w:eastAsia="Times New Roman" w:hAnsi="Arial" w:cs="Arial"/>
                <w:i/>
                <w:iCs/>
                <w:sz w:val="16"/>
                <w:szCs w:val="16"/>
                <w:lang w:eastAsia="hr-HR"/>
              </w:rPr>
              <w:t>0</w:t>
            </w:r>
          </w:p>
        </w:tc>
        <w:tc>
          <w:tcPr>
            <w:tcW w:w="1017" w:type="dxa"/>
            <w:noWrap/>
            <w:hideMark/>
          </w:tcPr>
          <w:p w14:paraId="62144612" w14:textId="77777777" w:rsidR="0027097F" w:rsidRPr="00244EC1" w:rsidRDefault="0027097F" w:rsidP="00E326A0">
            <w:pPr>
              <w:jc w:val="right"/>
              <w:rPr>
                <w:rFonts w:ascii="Arial" w:eastAsia="Times New Roman" w:hAnsi="Arial" w:cs="Arial"/>
                <w:i/>
                <w:iCs/>
                <w:sz w:val="16"/>
                <w:szCs w:val="16"/>
                <w:lang w:eastAsia="hr-HR"/>
              </w:rPr>
            </w:pPr>
            <w:r w:rsidRPr="00244EC1">
              <w:rPr>
                <w:rFonts w:ascii="Arial" w:eastAsia="Times New Roman" w:hAnsi="Arial" w:cs="Arial"/>
                <w:i/>
                <w:iCs/>
                <w:sz w:val="16"/>
                <w:szCs w:val="16"/>
                <w:lang w:eastAsia="hr-HR"/>
              </w:rPr>
              <w:t>0</w:t>
            </w:r>
          </w:p>
        </w:tc>
        <w:tc>
          <w:tcPr>
            <w:tcW w:w="960" w:type="dxa"/>
            <w:noWrap/>
            <w:hideMark/>
          </w:tcPr>
          <w:p w14:paraId="3ED0FE6D" w14:textId="77777777" w:rsidR="0027097F" w:rsidRPr="00244EC1" w:rsidRDefault="0027097F" w:rsidP="00E326A0">
            <w:pPr>
              <w:jc w:val="right"/>
              <w:rPr>
                <w:rFonts w:ascii="Arial" w:eastAsia="Times New Roman" w:hAnsi="Arial" w:cs="Arial"/>
                <w:i/>
                <w:iCs/>
                <w:sz w:val="16"/>
                <w:szCs w:val="16"/>
                <w:lang w:eastAsia="hr-HR"/>
              </w:rPr>
            </w:pPr>
            <w:r w:rsidRPr="00244EC1">
              <w:rPr>
                <w:rFonts w:ascii="Arial" w:eastAsia="Times New Roman" w:hAnsi="Arial" w:cs="Arial"/>
                <w:i/>
                <w:iCs/>
                <w:sz w:val="16"/>
                <w:szCs w:val="16"/>
                <w:lang w:eastAsia="hr-HR"/>
              </w:rPr>
              <w:t>0</w:t>
            </w:r>
          </w:p>
        </w:tc>
        <w:tc>
          <w:tcPr>
            <w:tcW w:w="960" w:type="dxa"/>
            <w:noWrap/>
            <w:hideMark/>
          </w:tcPr>
          <w:p w14:paraId="72BD65EC" w14:textId="77777777" w:rsidR="0027097F" w:rsidRPr="00244EC1" w:rsidRDefault="0027097F" w:rsidP="00E326A0">
            <w:pPr>
              <w:jc w:val="right"/>
              <w:rPr>
                <w:rFonts w:ascii="Arial" w:eastAsia="Times New Roman" w:hAnsi="Arial" w:cs="Arial"/>
                <w:i/>
                <w:iCs/>
                <w:sz w:val="16"/>
                <w:szCs w:val="16"/>
                <w:lang w:eastAsia="hr-HR"/>
              </w:rPr>
            </w:pPr>
            <w:r w:rsidRPr="00244EC1">
              <w:rPr>
                <w:rFonts w:ascii="Arial" w:eastAsia="Times New Roman" w:hAnsi="Arial" w:cs="Arial"/>
                <w:i/>
                <w:iCs/>
                <w:sz w:val="16"/>
                <w:szCs w:val="16"/>
                <w:lang w:eastAsia="hr-HR"/>
              </w:rPr>
              <w:t>0</w:t>
            </w:r>
          </w:p>
        </w:tc>
        <w:tc>
          <w:tcPr>
            <w:tcW w:w="960" w:type="dxa"/>
            <w:noWrap/>
            <w:hideMark/>
          </w:tcPr>
          <w:p w14:paraId="66FC1621" w14:textId="77777777" w:rsidR="0027097F" w:rsidRPr="00244EC1" w:rsidRDefault="0027097F" w:rsidP="00E326A0">
            <w:pPr>
              <w:jc w:val="right"/>
              <w:rPr>
                <w:rFonts w:ascii="Arial" w:eastAsia="Times New Roman" w:hAnsi="Arial" w:cs="Arial"/>
                <w:i/>
                <w:iCs/>
                <w:sz w:val="16"/>
                <w:szCs w:val="16"/>
                <w:lang w:eastAsia="hr-HR"/>
              </w:rPr>
            </w:pPr>
            <w:r w:rsidRPr="00244EC1">
              <w:rPr>
                <w:rFonts w:ascii="Arial" w:eastAsia="Times New Roman" w:hAnsi="Arial" w:cs="Arial"/>
                <w:i/>
                <w:iCs/>
                <w:sz w:val="16"/>
                <w:szCs w:val="16"/>
                <w:lang w:eastAsia="hr-HR"/>
              </w:rPr>
              <w:t>0</w:t>
            </w:r>
          </w:p>
        </w:tc>
        <w:tc>
          <w:tcPr>
            <w:tcW w:w="943" w:type="dxa"/>
            <w:noWrap/>
            <w:hideMark/>
          </w:tcPr>
          <w:p w14:paraId="6FE9D284" w14:textId="77777777" w:rsidR="0027097F" w:rsidRPr="00244EC1" w:rsidRDefault="0027097F" w:rsidP="00E326A0">
            <w:pPr>
              <w:jc w:val="right"/>
              <w:rPr>
                <w:rFonts w:ascii="Arial" w:eastAsia="Times New Roman" w:hAnsi="Arial" w:cs="Arial"/>
                <w:i/>
                <w:iCs/>
                <w:sz w:val="16"/>
                <w:szCs w:val="16"/>
                <w:lang w:eastAsia="hr-HR"/>
              </w:rPr>
            </w:pPr>
            <w:r w:rsidRPr="00244EC1">
              <w:rPr>
                <w:rFonts w:ascii="Arial" w:eastAsia="Times New Roman" w:hAnsi="Arial" w:cs="Arial"/>
                <w:i/>
                <w:iCs/>
                <w:sz w:val="16"/>
                <w:szCs w:val="16"/>
                <w:lang w:eastAsia="hr-HR"/>
              </w:rPr>
              <w:t>0</w:t>
            </w:r>
          </w:p>
        </w:tc>
        <w:tc>
          <w:tcPr>
            <w:tcW w:w="963" w:type="dxa"/>
            <w:noWrap/>
            <w:hideMark/>
          </w:tcPr>
          <w:p w14:paraId="783E0CAF" w14:textId="77777777" w:rsidR="0027097F" w:rsidRPr="00244EC1" w:rsidRDefault="0027097F" w:rsidP="00E326A0">
            <w:pPr>
              <w:jc w:val="right"/>
              <w:rPr>
                <w:rFonts w:ascii="Arial" w:eastAsia="Times New Roman" w:hAnsi="Arial" w:cs="Arial"/>
                <w:i/>
                <w:iCs/>
                <w:sz w:val="16"/>
                <w:szCs w:val="16"/>
                <w:lang w:eastAsia="hr-HR"/>
              </w:rPr>
            </w:pPr>
            <w:r w:rsidRPr="00244EC1">
              <w:rPr>
                <w:rFonts w:ascii="Arial" w:eastAsia="Times New Roman" w:hAnsi="Arial" w:cs="Arial"/>
                <w:i/>
                <w:iCs/>
                <w:sz w:val="16"/>
                <w:szCs w:val="16"/>
                <w:lang w:eastAsia="hr-HR"/>
              </w:rPr>
              <w:t>0</w:t>
            </w:r>
          </w:p>
        </w:tc>
        <w:tc>
          <w:tcPr>
            <w:tcW w:w="960" w:type="dxa"/>
            <w:noWrap/>
            <w:hideMark/>
          </w:tcPr>
          <w:p w14:paraId="7F7983CA" w14:textId="77777777" w:rsidR="0027097F" w:rsidRPr="00244EC1" w:rsidRDefault="0027097F" w:rsidP="00E326A0">
            <w:pPr>
              <w:jc w:val="right"/>
              <w:rPr>
                <w:rFonts w:ascii="Arial" w:eastAsia="Times New Roman" w:hAnsi="Arial" w:cs="Arial"/>
                <w:i/>
                <w:iCs/>
                <w:sz w:val="16"/>
                <w:szCs w:val="16"/>
                <w:lang w:eastAsia="hr-HR"/>
              </w:rPr>
            </w:pPr>
            <w:r w:rsidRPr="00244EC1">
              <w:rPr>
                <w:rFonts w:ascii="Arial" w:eastAsia="Times New Roman" w:hAnsi="Arial" w:cs="Arial"/>
                <w:i/>
                <w:iCs/>
                <w:sz w:val="16"/>
                <w:szCs w:val="16"/>
                <w:lang w:eastAsia="hr-HR"/>
              </w:rPr>
              <w:t>0</w:t>
            </w:r>
          </w:p>
        </w:tc>
        <w:tc>
          <w:tcPr>
            <w:tcW w:w="960" w:type="dxa"/>
            <w:noWrap/>
            <w:hideMark/>
          </w:tcPr>
          <w:p w14:paraId="73C1E413" w14:textId="77777777" w:rsidR="0027097F" w:rsidRPr="00244EC1" w:rsidRDefault="0027097F" w:rsidP="00E326A0">
            <w:pPr>
              <w:jc w:val="right"/>
              <w:rPr>
                <w:rFonts w:ascii="Arial" w:eastAsia="Times New Roman" w:hAnsi="Arial" w:cs="Arial"/>
                <w:i/>
                <w:iCs/>
                <w:sz w:val="16"/>
                <w:szCs w:val="16"/>
                <w:lang w:eastAsia="hr-HR"/>
              </w:rPr>
            </w:pPr>
            <w:r w:rsidRPr="00244EC1">
              <w:rPr>
                <w:rFonts w:ascii="Arial" w:eastAsia="Times New Roman" w:hAnsi="Arial" w:cs="Arial"/>
                <w:i/>
                <w:iCs/>
                <w:sz w:val="16"/>
                <w:szCs w:val="16"/>
                <w:lang w:eastAsia="hr-HR"/>
              </w:rPr>
              <w:t>0</w:t>
            </w:r>
          </w:p>
        </w:tc>
      </w:tr>
      <w:tr w:rsidR="0027097F" w14:paraId="5F844573" w14:textId="77777777" w:rsidTr="0025187D">
        <w:tc>
          <w:tcPr>
            <w:tcW w:w="559" w:type="dxa"/>
          </w:tcPr>
          <w:p w14:paraId="6E53B9A8" w14:textId="77777777" w:rsidR="0027097F" w:rsidRDefault="0027097F" w:rsidP="00E326A0"/>
        </w:tc>
        <w:tc>
          <w:tcPr>
            <w:tcW w:w="692" w:type="dxa"/>
          </w:tcPr>
          <w:p w14:paraId="1D0658A5" w14:textId="77777777" w:rsidR="0027097F" w:rsidRPr="00244EC1" w:rsidRDefault="0027097F" w:rsidP="00E326A0">
            <w:pPr>
              <w:rPr>
                <w:sz w:val="16"/>
                <w:szCs w:val="16"/>
              </w:rPr>
            </w:pPr>
            <w:r w:rsidRPr="00244EC1">
              <w:rPr>
                <w:sz w:val="16"/>
                <w:szCs w:val="16"/>
              </w:rPr>
              <w:t>0474</w:t>
            </w:r>
          </w:p>
        </w:tc>
        <w:tc>
          <w:tcPr>
            <w:tcW w:w="2401" w:type="dxa"/>
            <w:gridSpan w:val="2"/>
          </w:tcPr>
          <w:p w14:paraId="17837A1A" w14:textId="77777777" w:rsidR="0027097F" w:rsidRPr="00244EC1" w:rsidRDefault="0027097F" w:rsidP="00E326A0">
            <w:pPr>
              <w:rPr>
                <w:b/>
                <w:sz w:val="16"/>
                <w:szCs w:val="16"/>
              </w:rPr>
            </w:pPr>
            <w:r w:rsidRPr="00244EC1">
              <w:rPr>
                <w:b/>
                <w:sz w:val="16"/>
                <w:szCs w:val="16"/>
              </w:rPr>
              <w:t>Aktivnost A1007 02:  Donacije Udruženju obrtnika o.Hvara</w:t>
            </w:r>
            <w:r w:rsidRPr="00244EC1">
              <w:rPr>
                <w:b/>
                <w:sz w:val="16"/>
                <w:szCs w:val="16"/>
              </w:rPr>
              <w:tab/>
            </w:r>
          </w:p>
        </w:tc>
        <w:tc>
          <w:tcPr>
            <w:tcW w:w="1108" w:type="dxa"/>
            <w:vAlign w:val="bottom"/>
          </w:tcPr>
          <w:p w14:paraId="29EFE7DA"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10.000</w:t>
            </w:r>
          </w:p>
        </w:tc>
        <w:tc>
          <w:tcPr>
            <w:tcW w:w="960" w:type="dxa"/>
            <w:vAlign w:val="bottom"/>
          </w:tcPr>
          <w:p w14:paraId="739E56B5"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c>
          <w:tcPr>
            <w:tcW w:w="1017" w:type="dxa"/>
            <w:vAlign w:val="bottom"/>
          </w:tcPr>
          <w:p w14:paraId="1C7146A8" w14:textId="77777777" w:rsidR="0027097F" w:rsidRPr="00244EC1" w:rsidRDefault="0027097F" w:rsidP="00E326A0">
            <w:pPr>
              <w:jc w:val="right"/>
              <w:rPr>
                <w:rFonts w:ascii="Arial" w:hAnsi="Arial" w:cs="Arial"/>
                <w:sz w:val="16"/>
                <w:szCs w:val="16"/>
              </w:rPr>
            </w:pPr>
            <w:r w:rsidRPr="00244EC1">
              <w:rPr>
                <w:rFonts w:ascii="Arial" w:hAnsi="Arial" w:cs="Arial"/>
                <w:sz w:val="16"/>
                <w:szCs w:val="16"/>
              </w:rPr>
              <w:t>10.000</w:t>
            </w:r>
          </w:p>
        </w:tc>
        <w:tc>
          <w:tcPr>
            <w:tcW w:w="1017" w:type="dxa"/>
            <w:vAlign w:val="bottom"/>
          </w:tcPr>
          <w:p w14:paraId="40B059E5"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10.000</w:t>
            </w:r>
          </w:p>
        </w:tc>
        <w:tc>
          <w:tcPr>
            <w:tcW w:w="960" w:type="dxa"/>
            <w:vAlign w:val="bottom"/>
          </w:tcPr>
          <w:p w14:paraId="48758F3E"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c>
          <w:tcPr>
            <w:tcW w:w="960" w:type="dxa"/>
            <w:vAlign w:val="bottom"/>
          </w:tcPr>
          <w:p w14:paraId="61050A53"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c>
          <w:tcPr>
            <w:tcW w:w="960" w:type="dxa"/>
            <w:vAlign w:val="bottom"/>
          </w:tcPr>
          <w:p w14:paraId="1969F2F6"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c>
          <w:tcPr>
            <w:tcW w:w="943" w:type="dxa"/>
            <w:vAlign w:val="bottom"/>
          </w:tcPr>
          <w:p w14:paraId="109A94EC"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c>
          <w:tcPr>
            <w:tcW w:w="963" w:type="dxa"/>
            <w:vAlign w:val="bottom"/>
          </w:tcPr>
          <w:p w14:paraId="154FD523"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c>
          <w:tcPr>
            <w:tcW w:w="960" w:type="dxa"/>
            <w:vAlign w:val="bottom"/>
          </w:tcPr>
          <w:p w14:paraId="32B06A6B"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c>
          <w:tcPr>
            <w:tcW w:w="960" w:type="dxa"/>
            <w:vAlign w:val="bottom"/>
          </w:tcPr>
          <w:p w14:paraId="34EF6862" w14:textId="77777777" w:rsidR="0027097F" w:rsidRPr="00244EC1" w:rsidRDefault="0027097F" w:rsidP="00E326A0">
            <w:pPr>
              <w:jc w:val="right"/>
              <w:rPr>
                <w:rFonts w:ascii="Arial" w:hAnsi="Arial" w:cs="Arial"/>
                <w:b/>
                <w:bCs/>
                <w:sz w:val="16"/>
                <w:szCs w:val="16"/>
              </w:rPr>
            </w:pPr>
            <w:r w:rsidRPr="00244EC1">
              <w:rPr>
                <w:rFonts w:ascii="Arial" w:hAnsi="Arial" w:cs="Arial"/>
                <w:b/>
                <w:bCs/>
                <w:sz w:val="16"/>
                <w:szCs w:val="16"/>
              </w:rPr>
              <w:t>0</w:t>
            </w:r>
          </w:p>
        </w:tc>
      </w:tr>
      <w:tr w:rsidR="0027097F" w:rsidRPr="00706644" w14:paraId="4224E818" w14:textId="77777777" w:rsidTr="0025187D">
        <w:trPr>
          <w:trHeight w:val="420"/>
        </w:trPr>
        <w:tc>
          <w:tcPr>
            <w:tcW w:w="559" w:type="dxa"/>
            <w:noWrap/>
            <w:hideMark/>
          </w:tcPr>
          <w:p w14:paraId="7069426A" w14:textId="77777777" w:rsidR="0027097F" w:rsidRPr="00706644" w:rsidRDefault="0027097F" w:rsidP="00E326A0">
            <w:pPr>
              <w:rPr>
                <w:rFonts w:ascii="Arial" w:eastAsia="Times New Roman" w:hAnsi="Arial" w:cs="Arial"/>
                <w:sz w:val="16"/>
                <w:szCs w:val="16"/>
                <w:lang w:eastAsia="hr-HR"/>
              </w:rPr>
            </w:pPr>
            <w:r w:rsidRPr="00706644">
              <w:rPr>
                <w:rFonts w:ascii="Arial" w:eastAsia="Times New Roman" w:hAnsi="Arial" w:cs="Arial"/>
                <w:sz w:val="16"/>
                <w:szCs w:val="16"/>
                <w:lang w:eastAsia="hr-HR"/>
              </w:rPr>
              <w:t> </w:t>
            </w:r>
          </w:p>
        </w:tc>
        <w:tc>
          <w:tcPr>
            <w:tcW w:w="692" w:type="dxa"/>
            <w:noWrap/>
            <w:hideMark/>
          </w:tcPr>
          <w:p w14:paraId="1125BD18" w14:textId="77777777" w:rsidR="0027097F" w:rsidRPr="00706644" w:rsidRDefault="0027097F" w:rsidP="00E326A0">
            <w:pPr>
              <w:jc w:val="center"/>
              <w:rPr>
                <w:rFonts w:ascii="Arial" w:eastAsia="Times New Roman" w:hAnsi="Arial" w:cs="Arial"/>
                <w:sz w:val="16"/>
                <w:szCs w:val="16"/>
                <w:lang w:eastAsia="hr-HR"/>
              </w:rPr>
            </w:pPr>
            <w:r w:rsidRPr="00706644">
              <w:rPr>
                <w:rFonts w:ascii="Arial" w:eastAsia="Times New Roman" w:hAnsi="Arial" w:cs="Arial"/>
                <w:sz w:val="16"/>
                <w:szCs w:val="16"/>
                <w:lang w:eastAsia="hr-HR"/>
              </w:rPr>
              <w:t> </w:t>
            </w:r>
          </w:p>
        </w:tc>
        <w:tc>
          <w:tcPr>
            <w:tcW w:w="833" w:type="dxa"/>
            <w:noWrap/>
            <w:hideMark/>
          </w:tcPr>
          <w:p w14:paraId="6FD3FA70" w14:textId="77777777" w:rsidR="0027097F" w:rsidRPr="00706644" w:rsidRDefault="0027097F" w:rsidP="00E326A0">
            <w:pPr>
              <w:ind w:firstLineChars="100" w:firstLine="160"/>
              <w:rPr>
                <w:rFonts w:ascii="Arial" w:eastAsia="Times New Roman" w:hAnsi="Arial" w:cs="Arial"/>
                <w:sz w:val="16"/>
                <w:szCs w:val="16"/>
                <w:lang w:eastAsia="hr-HR"/>
              </w:rPr>
            </w:pPr>
            <w:r w:rsidRPr="00706644">
              <w:rPr>
                <w:rFonts w:ascii="Arial" w:eastAsia="Times New Roman" w:hAnsi="Arial" w:cs="Arial"/>
                <w:sz w:val="16"/>
                <w:szCs w:val="16"/>
                <w:lang w:eastAsia="hr-HR"/>
              </w:rPr>
              <w:t>38</w:t>
            </w:r>
          </w:p>
        </w:tc>
        <w:tc>
          <w:tcPr>
            <w:tcW w:w="1568" w:type="dxa"/>
            <w:noWrap/>
            <w:hideMark/>
          </w:tcPr>
          <w:p w14:paraId="323B87C9" w14:textId="77777777" w:rsidR="0027097F" w:rsidRPr="00706644" w:rsidRDefault="0027097F" w:rsidP="00E326A0">
            <w:pPr>
              <w:rPr>
                <w:rFonts w:ascii="Arial" w:eastAsia="Times New Roman" w:hAnsi="Arial" w:cs="Arial"/>
                <w:sz w:val="16"/>
                <w:szCs w:val="16"/>
                <w:lang w:eastAsia="hr-HR"/>
              </w:rPr>
            </w:pPr>
            <w:r>
              <w:rPr>
                <w:rFonts w:ascii="Arial" w:eastAsia="Times New Roman" w:hAnsi="Arial" w:cs="Arial"/>
                <w:sz w:val="16"/>
                <w:szCs w:val="16"/>
                <w:lang w:eastAsia="hr-HR"/>
              </w:rPr>
              <w:t xml:space="preserve"> </w:t>
            </w:r>
            <w:r w:rsidRPr="00706644">
              <w:rPr>
                <w:rFonts w:ascii="Arial" w:eastAsia="Times New Roman" w:hAnsi="Arial" w:cs="Arial"/>
                <w:sz w:val="16"/>
                <w:szCs w:val="16"/>
                <w:lang w:eastAsia="hr-HR"/>
              </w:rPr>
              <w:t>OSTALI RASHODI</w:t>
            </w:r>
          </w:p>
        </w:tc>
        <w:tc>
          <w:tcPr>
            <w:tcW w:w="1108" w:type="dxa"/>
            <w:noWrap/>
            <w:hideMark/>
          </w:tcPr>
          <w:p w14:paraId="30D4EF7B"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10.000</w:t>
            </w:r>
          </w:p>
        </w:tc>
        <w:tc>
          <w:tcPr>
            <w:tcW w:w="960" w:type="dxa"/>
            <w:noWrap/>
            <w:hideMark/>
          </w:tcPr>
          <w:p w14:paraId="73F403C4"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1017" w:type="dxa"/>
            <w:noWrap/>
            <w:hideMark/>
          </w:tcPr>
          <w:p w14:paraId="73417E58"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10.000</w:t>
            </w:r>
          </w:p>
        </w:tc>
        <w:tc>
          <w:tcPr>
            <w:tcW w:w="1017" w:type="dxa"/>
            <w:noWrap/>
            <w:hideMark/>
          </w:tcPr>
          <w:p w14:paraId="3298F7D2"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10.000</w:t>
            </w:r>
          </w:p>
        </w:tc>
        <w:tc>
          <w:tcPr>
            <w:tcW w:w="960" w:type="dxa"/>
            <w:noWrap/>
            <w:hideMark/>
          </w:tcPr>
          <w:p w14:paraId="316804E3"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7E904AE2"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0095B8D1"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43" w:type="dxa"/>
            <w:noWrap/>
            <w:hideMark/>
          </w:tcPr>
          <w:p w14:paraId="0ADFCF05"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3" w:type="dxa"/>
            <w:noWrap/>
            <w:hideMark/>
          </w:tcPr>
          <w:p w14:paraId="4715A2EC"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24180E3E"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49E71BDE"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r>
      <w:tr w:rsidR="003B1D7D" w14:paraId="03337C79" w14:textId="77777777" w:rsidTr="0025187D">
        <w:tc>
          <w:tcPr>
            <w:tcW w:w="559" w:type="dxa"/>
            <w:vMerge w:val="restart"/>
          </w:tcPr>
          <w:p w14:paraId="495A8710" w14:textId="77777777" w:rsidR="003B1D7D" w:rsidRDefault="003B1D7D" w:rsidP="00E326A0">
            <w:pPr>
              <w:rPr>
                <w:sz w:val="16"/>
                <w:szCs w:val="16"/>
              </w:rPr>
            </w:pPr>
          </w:p>
          <w:p w14:paraId="30FC452F" w14:textId="77777777" w:rsidR="003B1D7D" w:rsidRPr="00A8505C" w:rsidRDefault="003B1D7D" w:rsidP="00E326A0">
            <w:pPr>
              <w:rPr>
                <w:sz w:val="16"/>
                <w:szCs w:val="16"/>
              </w:rPr>
            </w:pPr>
            <w:r w:rsidRPr="00A8505C">
              <w:rPr>
                <w:sz w:val="16"/>
                <w:szCs w:val="16"/>
              </w:rPr>
              <w:t>POZ.</w:t>
            </w:r>
          </w:p>
        </w:tc>
        <w:tc>
          <w:tcPr>
            <w:tcW w:w="692" w:type="dxa"/>
            <w:vMerge w:val="restart"/>
          </w:tcPr>
          <w:p w14:paraId="58F6E3C8" w14:textId="77777777" w:rsidR="003B1D7D" w:rsidRDefault="003B1D7D" w:rsidP="00E326A0">
            <w:pPr>
              <w:rPr>
                <w:sz w:val="16"/>
                <w:szCs w:val="16"/>
              </w:rPr>
            </w:pPr>
          </w:p>
          <w:p w14:paraId="128D42FB" w14:textId="77777777" w:rsidR="003B1D7D" w:rsidRPr="00A8505C" w:rsidRDefault="003B1D7D" w:rsidP="00E326A0">
            <w:pPr>
              <w:rPr>
                <w:sz w:val="16"/>
                <w:szCs w:val="16"/>
              </w:rPr>
            </w:pPr>
            <w:r w:rsidRPr="00A8505C">
              <w:rPr>
                <w:sz w:val="16"/>
                <w:szCs w:val="16"/>
              </w:rPr>
              <w:t>FUNK.</w:t>
            </w:r>
          </w:p>
          <w:p w14:paraId="504F4A0F" w14:textId="77777777" w:rsidR="003B1D7D" w:rsidRPr="00A8505C" w:rsidRDefault="003B1D7D" w:rsidP="00E326A0">
            <w:pPr>
              <w:rPr>
                <w:sz w:val="16"/>
                <w:szCs w:val="16"/>
              </w:rPr>
            </w:pPr>
            <w:r w:rsidRPr="00A8505C">
              <w:rPr>
                <w:sz w:val="16"/>
                <w:szCs w:val="16"/>
              </w:rPr>
              <w:t>KLAS.</w:t>
            </w:r>
          </w:p>
        </w:tc>
        <w:tc>
          <w:tcPr>
            <w:tcW w:w="833" w:type="dxa"/>
            <w:vMerge w:val="restart"/>
          </w:tcPr>
          <w:p w14:paraId="0CD9081B" w14:textId="77777777" w:rsidR="003B1D7D" w:rsidRDefault="003B1D7D" w:rsidP="00E326A0">
            <w:pPr>
              <w:rPr>
                <w:sz w:val="16"/>
                <w:szCs w:val="16"/>
              </w:rPr>
            </w:pPr>
          </w:p>
          <w:p w14:paraId="7D18A170" w14:textId="77777777" w:rsidR="003B1D7D" w:rsidRPr="00A8505C" w:rsidRDefault="003B1D7D" w:rsidP="00E326A0">
            <w:pPr>
              <w:rPr>
                <w:sz w:val="16"/>
                <w:szCs w:val="16"/>
              </w:rPr>
            </w:pPr>
            <w:r w:rsidRPr="00A8505C">
              <w:rPr>
                <w:sz w:val="16"/>
                <w:szCs w:val="16"/>
              </w:rPr>
              <w:t>RAČUN</w:t>
            </w:r>
          </w:p>
          <w:p w14:paraId="34F63748" w14:textId="77777777" w:rsidR="003B1D7D" w:rsidRPr="00A8505C" w:rsidRDefault="003B1D7D" w:rsidP="00E326A0">
            <w:pPr>
              <w:rPr>
                <w:sz w:val="16"/>
                <w:szCs w:val="16"/>
              </w:rPr>
            </w:pPr>
            <w:r w:rsidRPr="00A8505C">
              <w:rPr>
                <w:sz w:val="16"/>
                <w:szCs w:val="16"/>
              </w:rPr>
              <w:t>(konto)</w:t>
            </w:r>
          </w:p>
        </w:tc>
        <w:tc>
          <w:tcPr>
            <w:tcW w:w="1568" w:type="dxa"/>
            <w:vMerge w:val="restart"/>
          </w:tcPr>
          <w:p w14:paraId="64B386B7" w14:textId="77777777" w:rsidR="003B1D7D" w:rsidRDefault="003B1D7D" w:rsidP="00E326A0">
            <w:pPr>
              <w:rPr>
                <w:b/>
                <w:sz w:val="16"/>
                <w:szCs w:val="16"/>
              </w:rPr>
            </w:pPr>
          </w:p>
          <w:p w14:paraId="56441836" w14:textId="77777777" w:rsidR="003B1D7D" w:rsidRPr="00A8505C" w:rsidRDefault="003B1D7D" w:rsidP="00E326A0">
            <w:pPr>
              <w:rPr>
                <w:b/>
                <w:sz w:val="16"/>
                <w:szCs w:val="16"/>
              </w:rPr>
            </w:pPr>
            <w:r w:rsidRPr="00A8505C">
              <w:rPr>
                <w:b/>
                <w:sz w:val="16"/>
                <w:szCs w:val="16"/>
              </w:rPr>
              <w:t>NAZIV RAČUNA</w:t>
            </w:r>
          </w:p>
        </w:tc>
        <w:tc>
          <w:tcPr>
            <w:tcW w:w="1108" w:type="dxa"/>
            <w:vMerge w:val="restart"/>
          </w:tcPr>
          <w:p w14:paraId="0D61A184" w14:textId="77777777" w:rsidR="003B1D7D" w:rsidRDefault="003B1D7D" w:rsidP="00E326A0">
            <w:pPr>
              <w:jc w:val="center"/>
              <w:rPr>
                <w:sz w:val="16"/>
                <w:szCs w:val="16"/>
              </w:rPr>
            </w:pPr>
          </w:p>
          <w:p w14:paraId="757E0CE2" w14:textId="77777777" w:rsidR="003B1D7D" w:rsidRPr="00A8505C" w:rsidRDefault="003B1D7D" w:rsidP="00E326A0">
            <w:pPr>
              <w:jc w:val="center"/>
              <w:rPr>
                <w:sz w:val="16"/>
                <w:szCs w:val="16"/>
              </w:rPr>
            </w:pPr>
            <w:r w:rsidRPr="00A8505C">
              <w:rPr>
                <w:sz w:val="16"/>
                <w:szCs w:val="16"/>
              </w:rPr>
              <w:t>Plan za 2021.</w:t>
            </w:r>
            <w:r>
              <w:rPr>
                <w:sz w:val="16"/>
                <w:szCs w:val="16"/>
              </w:rPr>
              <w:t xml:space="preserve"> </w:t>
            </w:r>
            <w:r w:rsidRPr="00A8505C">
              <w:rPr>
                <w:sz w:val="16"/>
                <w:szCs w:val="16"/>
              </w:rPr>
              <w:t>g.</w:t>
            </w:r>
          </w:p>
        </w:tc>
        <w:tc>
          <w:tcPr>
            <w:tcW w:w="960" w:type="dxa"/>
            <w:vMerge w:val="restart"/>
          </w:tcPr>
          <w:p w14:paraId="7FC12253" w14:textId="77777777" w:rsidR="003B1D7D" w:rsidRDefault="003B1D7D" w:rsidP="00E326A0">
            <w:pPr>
              <w:jc w:val="center"/>
              <w:rPr>
                <w:sz w:val="16"/>
                <w:szCs w:val="16"/>
              </w:rPr>
            </w:pPr>
          </w:p>
          <w:p w14:paraId="2F4EBD78" w14:textId="77777777" w:rsidR="003B1D7D" w:rsidRPr="00A8505C" w:rsidRDefault="003B1D7D" w:rsidP="00E326A0">
            <w:pPr>
              <w:jc w:val="center"/>
              <w:rPr>
                <w:sz w:val="16"/>
                <w:szCs w:val="16"/>
              </w:rPr>
            </w:pPr>
            <w:r w:rsidRPr="00A8505C">
              <w:rPr>
                <w:sz w:val="16"/>
                <w:szCs w:val="16"/>
              </w:rPr>
              <w:t>Povećanje/ Smanjenje</w:t>
            </w:r>
          </w:p>
        </w:tc>
        <w:tc>
          <w:tcPr>
            <w:tcW w:w="1017" w:type="dxa"/>
            <w:vMerge w:val="restart"/>
          </w:tcPr>
          <w:p w14:paraId="7AC76D0C" w14:textId="77777777" w:rsidR="003B1D7D" w:rsidRDefault="003B1D7D" w:rsidP="00E326A0">
            <w:pPr>
              <w:jc w:val="center"/>
              <w:rPr>
                <w:b/>
                <w:sz w:val="16"/>
                <w:szCs w:val="16"/>
              </w:rPr>
            </w:pPr>
          </w:p>
          <w:p w14:paraId="4FAF5800" w14:textId="77777777" w:rsidR="003B1D7D" w:rsidRPr="004C11C4" w:rsidRDefault="003B1D7D" w:rsidP="00E326A0">
            <w:pPr>
              <w:jc w:val="center"/>
              <w:rPr>
                <w:b/>
                <w:sz w:val="16"/>
                <w:szCs w:val="16"/>
              </w:rPr>
            </w:pPr>
            <w:r w:rsidRPr="004C11C4">
              <w:rPr>
                <w:b/>
                <w:sz w:val="16"/>
                <w:szCs w:val="16"/>
              </w:rPr>
              <w:t>Novi plan za 2021.</w:t>
            </w:r>
            <w:r>
              <w:rPr>
                <w:b/>
                <w:sz w:val="16"/>
                <w:szCs w:val="16"/>
              </w:rPr>
              <w:t xml:space="preserve"> </w:t>
            </w:r>
            <w:r w:rsidRPr="004C11C4">
              <w:rPr>
                <w:b/>
                <w:sz w:val="16"/>
                <w:szCs w:val="16"/>
              </w:rPr>
              <w:t>g</w:t>
            </w:r>
          </w:p>
        </w:tc>
        <w:tc>
          <w:tcPr>
            <w:tcW w:w="7723" w:type="dxa"/>
            <w:gridSpan w:val="8"/>
          </w:tcPr>
          <w:p w14:paraId="14CFCE8C" w14:textId="77777777" w:rsidR="003B1D7D" w:rsidRPr="00A8505C" w:rsidRDefault="003B1D7D" w:rsidP="00E326A0">
            <w:pPr>
              <w:jc w:val="center"/>
              <w:rPr>
                <w:b/>
                <w:i/>
                <w:sz w:val="16"/>
                <w:szCs w:val="16"/>
              </w:rPr>
            </w:pPr>
            <w:r w:rsidRPr="00A8505C">
              <w:rPr>
                <w:b/>
                <w:i/>
                <w:sz w:val="16"/>
                <w:szCs w:val="16"/>
              </w:rPr>
              <w:t>IZVORI FINANCIRANJA ZA 2021. GODINU</w:t>
            </w:r>
          </w:p>
        </w:tc>
      </w:tr>
      <w:tr w:rsidR="003B1D7D" w14:paraId="7930F708" w14:textId="77777777" w:rsidTr="0025187D">
        <w:tc>
          <w:tcPr>
            <w:tcW w:w="559" w:type="dxa"/>
            <w:vMerge/>
          </w:tcPr>
          <w:p w14:paraId="693AD67E" w14:textId="77777777" w:rsidR="003B1D7D" w:rsidRDefault="003B1D7D" w:rsidP="00E326A0"/>
        </w:tc>
        <w:tc>
          <w:tcPr>
            <w:tcW w:w="692" w:type="dxa"/>
            <w:vMerge/>
          </w:tcPr>
          <w:p w14:paraId="114383E2" w14:textId="77777777" w:rsidR="003B1D7D" w:rsidRDefault="003B1D7D" w:rsidP="00E326A0"/>
        </w:tc>
        <w:tc>
          <w:tcPr>
            <w:tcW w:w="833" w:type="dxa"/>
            <w:vMerge/>
          </w:tcPr>
          <w:p w14:paraId="662732FE" w14:textId="77777777" w:rsidR="003B1D7D" w:rsidRDefault="003B1D7D" w:rsidP="00E326A0"/>
        </w:tc>
        <w:tc>
          <w:tcPr>
            <w:tcW w:w="1568" w:type="dxa"/>
            <w:vMerge/>
          </w:tcPr>
          <w:p w14:paraId="08DC1577" w14:textId="77777777" w:rsidR="003B1D7D" w:rsidRDefault="003B1D7D" w:rsidP="00E326A0"/>
        </w:tc>
        <w:tc>
          <w:tcPr>
            <w:tcW w:w="1108" w:type="dxa"/>
            <w:vMerge/>
          </w:tcPr>
          <w:p w14:paraId="7E302BE0" w14:textId="77777777" w:rsidR="003B1D7D" w:rsidRDefault="003B1D7D" w:rsidP="00E326A0"/>
        </w:tc>
        <w:tc>
          <w:tcPr>
            <w:tcW w:w="960" w:type="dxa"/>
            <w:vMerge/>
          </w:tcPr>
          <w:p w14:paraId="191032AE" w14:textId="77777777" w:rsidR="003B1D7D" w:rsidRDefault="003B1D7D" w:rsidP="00E326A0"/>
        </w:tc>
        <w:tc>
          <w:tcPr>
            <w:tcW w:w="1017" w:type="dxa"/>
            <w:vMerge/>
          </w:tcPr>
          <w:p w14:paraId="1D74EBE5" w14:textId="77777777" w:rsidR="003B1D7D" w:rsidRDefault="003B1D7D" w:rsidP="00E326A0"/>
        </w:tc>
        <w:tc>
          <w:tcPr>
            <w:tcW w:w="1017" w:type="dxa"/>
          </w:tcPr>
          <w:p w14:paraId="298A69E3" w14:textId="77777777" w:rsidR="003B1D7D" w:rsidRPr="004C11C4" w:rsidRDefault="003B1D7D" w:rsidP="00E326A0">
            <w:pPr>
              <w:jc w:val="center"/>
              <w:rPr>
                <w:sz w:val="16"/>
                <w:szCs w:val="16"/>
              </w:rPr>
            </w:pPr>
            <w:r w:rsidRPr="004C11C4">
              <w:rPr>
                <w:sz w:val="16"/>
                <w:szCs w:val="16"/>
              </w:rPr>
              <w:t>Opći prihodi</w:t>
            </w:r>
          </w:p>
        </w:tc>
        <w:tc>
          <w:tcPr>
            <w:tcW w:w="960" w:type="dxa"/>
          </w:tcPr>
          <w:p w14:paraId="3E0CFE0F" w14:textId="77777777" w:rsidR="003B1D7D" w:rsidRPr="004C11C4" w:rsidRDefault="003B1D7D" w:rsidP="00E326A0">
            <w:pPr>
              <w:jc w:val="center"/>
              <w:rPr>
                <w:sz w:val="16"/>
                <w:szCs w:val="16"/>
              </w:rPr>
            </w:pPr>
            <w:r w:rsidRPr="004C11C4">
              <w:rPr>
                <w:sz w:val="16"/>
                <w:szCs w:val="16"/>
              </w:rPr>
              <w:t>Vlastiti prihodi</w:t>
            </w:r>
          </w:p>
        </w:tc>
        <w:tc>
          <w:tcPr>
            <w:tcW w:w="960" w:type="dxa"/>
          </w:tcPr>
          <w:p w14:paraId="137B6210" w14:textId="77777777" w:rsidR="003B1D7D" w:rsidRPr="004C11C4" w:rsidRDefault="003B1D7D" w:rsidP="00E326A0">
            <w:pPr>
              <w:jc w:val="center"/>
              <w:rPr>
                <w:sz w:val="16"/>
                <w:szCs w:val="16"/>
              </w:rPr>
            </w:pPr>
            <w:r w:rsidRPr="004C11C4">
              <w:rPr>
                <w:sz w:val="16"/>
                <w:szCs w:val="16"/>
              </w:rPr>
              <w:t>Prihodi za posebne namjene</w:t>
            </w:r>
          </w:p>
        </w:tc>
        <w:tc>
          <w:tcPr>
            <w:tcW w:w="960" w:type="dxa"/>
          </w:tcPr>
          <w:p w14:paraId="7F6DC6C4" w14:textId="77777777" w:rsidR="003B1D7D" w:rsidRPr="004C11C4" w:rsidRDefault="003B1D7D" w:rsidP="00E326A0">
            <w:pPr>
              <w:jc w:val="center"/>
              <w:rPr>
                <w:sz w:val="16"/>
                <w:szCs w:val="16"/>
              </w:rPr>
            </w:pPr>
            <w:r w:rsidRPr="004C11C4">
              <w:rPr>
                <w:sz w:val="16"/>
                <w:szCs w:val="16"/>
              </w:rPr>
              <w:t>Pomoći</w:t>
            </w:r>
          </w:p>
        </w:tc>
        <w:tc>
          <w:tcPr>
            <w:tcW w:w="943" w:type="dxa"/>
          </w:tcPr>
          <w:p w14:paraId="316F4DEE" w14:textId="77777777" w:rsidR="003B1D7D" w:rsidRPr="004C11C4" w:rsidRDefault="003B1D7D" w:rsidP="00E326A0">
            <w:pPr>
              <w:jc w:val="center"/>
              <w:rPr>
                <w:sz w:val="16"/>
                <w:szCs w:val="16"/>
              </w:rPr>
            </w:pPr>
            <w:r w:rsidRPr="004C11C4">
              <w:rPr>
                <w:sz w:val="16"/>
                <w:szCs w:val="16"/>
              </w:rPr>
              <w:t>Donacije</w:t>
            </w:r>
          </w:p>
        </w:tc>
        <w:tc>
          <w:tcPr>
            <w:tcW w:w="963" w:type="dxa"/>
          </w:tcPr>
          <w:p w14:paraId="160D7FB3" w14:textId="77777777" w:rsidR="003B1D7D" w:rsidRPr="004C11C4" w:rsidRDefault="003B1D7D" w:rsidP="00E326A0">
            <w:pPr>
              <w:jc w:val="center"/>
              <w:rPr>
                <w:sz w:val="16"/>
                <w:szCs w:val="16"/>
              </w:rPr>
            </w:pPr>
            <w:r w:rsidRPr="004C11C4">
              <w:rPr>
                <w:sz w:val="16"/>
                <w:szCs w:val="16"/>
              </w:rPr>
              <w:t>Prih. od</w:t>
            </w:r>
          </w:p>
          <w:p w14:paraId="1EE8C082" w14:textId="77777777" w:rsidR="003B1D7D" w:rsidRPr="004C11C4" w:rsidRDefault="003B1D7D" w:rsidP="00E326A0">
            <w:pPr>
              <w:jc w:val="center"/>
              <w:rPr>
                <w:sz w:val="16"/>
                <w:szCs w:val="16"/>
              </w:rPr>
            </w:pPr>
            <w:r w:rsidRPr="004C11C4">
              <w:rPr>
                <w:sz w:val="16"/>
                <w:szCs w:val="16"/>
              </w:rPr>
              <w:t>prodaje</w:t>
            </w:r>
          </w:p>
          <w:p w14:paraId="622E03D5" w14:textId="77777777" w:rsidR="003B1D7D" w:rsidRPr="004C11C4" w:rsidRDefault="003B1D7D" w:rsidP="00E326A0">
            <w:pPr>
              <w:jc w:val="center"/>
              <w:rPr>
                <w:sz w:val="16"/>
                <w:szCs w:val="16"/>
              </w:rPr>
            </w:pPr>
            <w:r w:rsidRPr="004C11C4">
              <w:rPr>
                <w:sz w:val="16"/>
                <w:szCs w:val="16"/>
              </w:rPr>
              <w:t>nefin.imov.</w:t>
            </w:r>
          </w:p>
        </w:tc>
        <w:tc>
          <w:tcPr>
            <w:tcW w:w="960" w:type="dxa"/>
          </w:tcPr>
          <w:p w14:paraId="1A55DC98" w14:textId="77777777" w:rsidR="003B1D7D" w:rsidRPr="004C11C4" w:rsidRDefault="003B1D7D" w:rsidP="00E326A0">
            <w:pPr>
              <w:jc w:val="center"/>
              <w:rPr>
                <w:sz w:val="16"/>
                <w:szCs w:val="16"/>
              </w:rPr>
            </w:pPr>
            <w:r w:rsidRPr="004C11C4">
              <w:rPr>
                <w:sz w:val="16"/>
                <w:szCs w:val="16"/>
              </w:rPr>
              <w:t>Namjen.</w:t>
            </w:r>
          </w:p>
          <w:p w14:paraId="6AFC815E" w14:textId="77777777" w:rsidR="003B1D7D" w:rsidRPr="004C11C4" w:rsidRDefault="003B1D7D" w:rsidP="00E326A0">
            <w:pPr>
              <w:jc w:val="center"/>
              <w:rPr>
                <w:sz w:val="16"/>
                <w:szCs w:val="16"/>
              </w:rPr>
            </w:pPr>
            <w:r w:rsidRPr="004C11C4">
              <w:rPr>
                <w:sz w:val="16"/>
                <w:szCs w:val="16"/>
              </w:rPr>
              <w:t>primici</w:t>
            </w:r>
          </w:p>
        </w:tc>
        <w:tc>
          <w:tcPr>
            <w:tcW w:w="960" w:type="dxa"/>
          </w:tcPr>
          <w:p w14:paraId="73FBDE4B" w14:textId="77777777" w:rsidR="003B1D7D" w:rsidRPr="004C11C4" w:rsidRDefault="003B1D7D" w:rsidP="00E326A0">
            <w:pPr>
              <w:jc w:val="center"/>
              <w:rPr>
                <w:sz w:val="16"/>
                <w:szCs w:val="16"/>
              </w:rPr>
            </w:pPr>
            <w:r w:rsidRPr="004C11C4">
              <w:rPr>
                <w:sz w:val="16"/>
                <w:szCs w:val="16"/>
              </w:rPr>
              <w:t>Viškovi</w:t>
            </w:r>
          </w:p>
          <w:p w14:paraId="208BD9DC" w14:textId="77777777" w:rsidR="003B1D7D" w:rsidRPr="004C11C4" w:rsidRDefault="003B1D7D" w:rsidP="00E326A0">
            <w:pPr>
              <w:jc w:val="center"/>
              <w:rPr>
                <w:sz w:val="16"/>
                <w:szCs w:val="16"/>
              </w:rPr>
            </w:pPr>
            <w:r w:rsidRPr="004C11C4">
              <w:rPr>
                <w:sz w:val="16"/>
                <w:szCs w:val="16"/>
              </w:rPr>
              <w:t>prethod.</w:t>
            </w:r>
          </w:p>
          <w:p w14:paraId="30319514" w14:textId="77777777" w:rsidR="003B1D7D" w:rsidRPr="004C11C4" w:rsidRDefault="003B1D7D" w:rsidP="00E326A0">
            <w:pPr>
              <w:jc w:val="center"/>
              <w:rPr>
                <w:sz w:val="16"/>
                <w:szCs w:val="16"/>
              </w:rPr>
            </w:pPr>
            <w:r w:rsidRPr="004C11C4">
              <w:rPr>
                <w:sz w:val="16"/>
                <w:szCs w:val="16"/>
              </w:rPr>
              <w:t>godina</w:t>
            </w:r>
          </w:p>
        </w:tc>
      </w:tr>
      <w:tr w:rsidR="003B1D7D" w14:paraId="3489C9C3" w14:textId="77777777" w:rsidTr="0025187D">
        <w:tc>
          <w:tcPr>
            <w:tcW w:w="559" w:type="dxa"/>
          </w:tcPr>
          <w:p w14:paraId="6681D4C8" w14:textId="77777777" w:rsidR="003B1D7D" w:rsidRPr="00A8505C" w:rsidRDefault="003B1D7D" w:rsidP="00E326A0">
            <w:pPr>
              <w:jc w:val="center"/>
              <w:rPr>
                <w:sz w:val="16"/>
                <w:szCs w:val="16"/>
              </w:rPr>
            </w:pPr>
            <w:r w:rsidRPr="00A8505C">
              <w:rPr>
                <w:sz w:val="16"/>
                <w:szCs w:val="16"/>
              </w:rPr>
              <w:t>1</w:t>
            </w:r>
          </w:p>
        </w:tc>
        <w:tc>
          <w:tcPr>
            <w:tcW w:w="692" w:type="dxa"/>
          </w:tcPr>
          <w:p w14:paraId="1DCCE5A2" w14:textId="77777777" w:rsidR="003B1D7D" w:rsidRPr="00A8505C" w:rsidRDefault="003B1D7D" w:rsidP="00E326A0">
            <w:pPr>
              <w:jc w:val="center"/>
              <w:rPr>
                <w:sz w:val="16"/>
                <w:szCs w:val="16"/>
              </w:rPr>
            </w:pPr>
            <w:r w:rsidRPr="00A8505C">
              <w:rPr>
                <w:sz w:val="16"/>
                <w:szCs w:val="16"/>
              </w:rPr>
              <w:t>2</w:t>
            </w:r>
          </w:p>
        </w:tc>
        <w:tc>
          <w:tcPr>
            <w:tcW w:w="833" w:type="dxa"/>
          </w:tcPr>
          <w:p w14:paraId="58923DAF" w14:textId="77777777" w:rsidR="003B1D7D" w:rsidRPr="00A8505C" w:rsidRDefault="003B1D7D" w:rsidP="00E326A0">
            <w:pPr>
              <w:jc w:val="center"/>
              <w:rPr>
                <w:sz w:val="16"/>
                <w:szCs w:val="16"/>
              </w:rPr>
            </w:pPr>
            <w:r w:rsidRPr="00A8505C">
              <w:rPr>
                <w:sz w:val="16"/>
                <w:szCs w:val="16"/>
              </w:rPr>
              <w:t>3</w:t>
            </w:r>
          </w:p>
        </w:tc>
        <w:tc>
          <w:tcPr>
            <w:tcW w:w="1568" w:type="dxa"/>
          </w:tcPr>
          <w:p w14:paraId="7D554780" w14:textId="77777777" w:rsidR="003B1D7D" w:rsidRPr="00A8505C" w:rsidRDefault="003B1D7D" w:rsidP="00E326A0">
            <w:pPr>
              <w:jc w:val="center"/>
              <w:rPr>
                <w:sz w:val="16"/>
                <w:szCs w:val="16"/>
              </w:rPr>
            </w:pPr>
            <w:r w:rsidRPr="00A8505C">
              <w:rPr>
                <w:sz w:val="16"/>
                <w:szCs w:val="16"/>
              </w:rPr>
              <w:t>4</w:t>
            </w:r>
          </w:p>
        </w:tc>
        <w:tc>
          <w:tcPr>
            <w:tcW w:w="1108" w:type="dxa"/>
          </w:tcPr>
          <w:p w14:paraId="4BA4ED0A" w14:textId="77777777" w:rsidR="003B1D7D" w:rsidRPr="00A8505C" w:rsidRDefault="003B1D7D" w:rsidP="00E326A0">
            <w:pPr>
              <w:jc w:val="center"/>
              <w:rPr>
                <w:sz w:val="16"/>
                <w:szCs w:val="16"/>
              </w:rPr>
            </w:pPr>
            <w:r w:rsidRPr="00A8505C">
              <w:rPr>
                <w:sz w:val="16"/>
                <w:szCs w:val="16"/>
              </w:rPr>
              <w:t>5</w:t>
            </w:r>
          </w:p>
        </w:tc>
        <w:tc>
          <w:tcPr>
            <w:tcW w:w="960" w:type="dxa"/>
          </w:tcPr>
          <w:p w14:paraId="11267612" w14:textId="77777777" w:rsidR="003B1D7D" w:rsidRPr="00A8505C" w:rsidRDefault="003B1D7D" w:rsidP="00E326A0">
            <w:pPr>
              <w:jc w:val="center"/>
              <w:rPr>
                <w:sz w:val="16"/>
                <w:szCs w:val="16"/>
              </w:rPr>
            </w:pPr>
            <w:r w:rsidRPr="00A8505C">
              <w:rPr>
                <w:sz w:val="16"/>
                <w:szCs w:val="16"/>
              </w:rPr>
              <w:t>6</w:t>
            </w:r>
          </w:p>
        </w:tc>
        <w:tc>
          <w:tcPr>
            <w:tcW w:w="1017" w:type="dxa"/>
          </w:tcPr>
          <w:p w14:paraId="0B8C576D" w14:textId="77777777" w:rsidR="003B1D7D" w:rsidRPr="00A8505C" w:rsidRDefault="003B1D7D" w:rsidP="00E326A0">
            <w:pPr>
              <w:jc w:val="center"/>
              <w:rPr>
                <w:sz w:val="16"/>
                <w:szCs w:val="16"/>
              </w:rPr>
            </w:pPr>
            <w:r w:rsidRPr="00A8505C">
              <w:rPr>
                <w:sz w:val="16"/>
                <w:szCs w:val="16"/>
              </w:rPr>
              <w:t>7</w:t>
            </w:r>
          </w:p>
        </w:tc>
        <w:tc>
          <w:tcPr>
            <w:tcW w:w="1017" w:type="dxa"/>
          </w:tcPr>
          <w:p w14:paraId="22029DA2" w14:textId="77777777" w:rsidR="003B1D7D" w:rsidRPr="00A8505C" w:rsidRDefault="003B1D7D" w:rsidP="00E326A0">
            <w:pPr>
              <w:jc w:val="center"/>
              <w:rPr>
                <w:sz w:val="16"/>
                <w:szCs w:val="16"/>
              </w:rPr>
            </w:pPr>
            <w:r w:rsidRPr="00A8505C">
              <w:rPr>
                <w:sz w:val="16"/>
                <w:szCs w:val="16"/>
              </w:rPr>
              <w:t>8</w:t>
            </w:r>
          </w:p>
        </w:tc>
        <w:tc>
          <w:tcPr>
            <w:tcW w:w="960" w:type="dxa"/>
          </w:tcPr>
          <w:p w14:paraId="596609B2" w14:textId="77777777" w:rsidR="003B1D7D" w:rsidRPr="00A8505C" w:rsidRDefault="003B1D7D" w:rsidP="00E326A0">
            <w:pPr>
              <w:jc w:val="center"/>
              <w:rPr>
                <w:sz w:val="16"/>
                <w:szCs w:val="16"/>
              </w:rPr>
            </w:pPr>
            <w:r w:rsidRPr="00A8505C">
              <w:rPr>
                <w:sz w:val="16"/>
                <w:szCs w:val="16"/>
              </w:rPr>
              <w:t>9</w:t>
            </w:r>
          </w:p>
        </w:tc>
        <w:tc>
          <w:tcPr>
            <w:tcW w:w="960" w:type="dxa"/>
          </w:tcPr>
          <w:p w14:paraId="3A8ED432" w14:textId="77777777" w:rsidR="003B1D7D" w:rsidRPr="00A8505C" w:rsidRDefault="003B1D7D" w:rsidP="00E326A0">
            <w:pPr>
              <w:jc w:val="center"/>
              <w:rPr>
                <w:sz w:val="16"/>
                <w:szCs w:val="16"/>
              </w:rPr>
            </w:pPr>
            <w:r w:rsidRPr="00A8505C">
              <w:rPr>
                <w:sz w:val="16"/>
                <w:szCs w:val="16"/>
              </w:rPr>
              <w:t>10</w:t>
            </w:r>
          </w:p>
        </w:tc>
        <w:tc>
          <w:tcPr>
            <w:tcW w:w="960" w:type="dxa"/>
          </w:tcPr>
          <w:p w14:paraId="146F5689" w14:textId="77777777" w:rsidR="003B1D7D" w:rsidRPr="00A8505C" w:rsidRDefault="003B1D7D" w:rsidP="00E326A0">
            <w:pPr>
              <w:jc w:val="center"/>
              <w:rPr>
                <w:sz w:val="16"/>
                <w:szCs w:val="16"/>
              </w:rPr>
            </w:pPr>
            <w:r w:rsidRPr="00A8505C">
              <w:rPr>
                <w:sz w:val="16"/>
                <w:szCs w:val="16"/>
              </w:rPr>
              <w:t>11</w:t>
            </w:r>
          </w:p>
        </w:tc>
        <w:tc>
          <w:tcPr>
            <w:tcW w:w="943" w:type="dxa"/>
          </w:tcPr>
          <w:p w14:paraId="0E578D7B" w14:textId="77777777" w:rsidR="003B1D7D" w:rsidRPr="00A8505C" w:rsidRDefault="003B1D7D" w:rsidP="00E326A0">
            <w:pPr>
              <w:jc w:val="center"/>
              <w:rPr>
                <w:sz w:val="16"/>
                <w:szCs w:val="16"/>
              </w:rPr>
            </w:pPr>
            <w:r w:rsidRPr="00A8505C">
              <w:rPr>
                <w:sz w:val="16"/>
                <w:szCs w:val="16"/>
              </w:rPr>
              <w:t>12</w:t>
            </w:r>
          </w:p>
        </w:tc>
        <w:tc>
          <w:tcPr>
            <w:tcW w:w="963" w:type="dxa"/>
          </w:tcPr>
          <w:p w14:paraId="4FDB54A4" w14:textId="77777777" w:rsidR="003B1D7D" w:rsidRPr="00A8505C" w:rsidRDefault="003B1D7D" w:rsidP="00E326A0">
            <w:pPr>
              <w:jc w:val="center"/>
              <w:rPr>
                <w:sz w:val="16"/>
                <w:szCs w:val="16"/>
              </w:rPr>
            </w:pPr>
            <w:r w:rsidRPr="00A8505C">
              <w:rPr>
                <w:sz w:val="16"/>
                <w:szCs w:val="16"/>
              </w:rPr>
              <w:t>13</w:t>
            </w:r>
          </w:p>
        </w:tc>
        <w:tc>
          <w:tcPr>
            <w:tcW w:w="960" w:type="dxa"/>
          </w:tcPr>
          <w:p w14:paraId="2C4AF0D2" w14:textId="77777777" w:rsidR="003B1D7D" w:rsidRPr="00A8505C" w:rsidRDefault="003B1D7D" w:rsidP="00E326A0">
            <w:pPr>
              <w:jc w:val="center"/>
              <w:rPr>
                <w:sz w:val="16"/>
                <w:szCs w:val="16"/>
              </w:rPr>
            </w:pPr>
            <w:r w:rsidRPr="00A8505C">
              <w:rPr>
                <w:sz w:val="16"/>
                <w:szCs w:val="16"/>
              </w:rPr>
              <w:t>14</w:t>
            </w:r>
          </w:p>
        </w:tc>
        <w:tc>
          <w:tcPr>
            <w:tcW w:w="960" w:type="dxa"/>
          </w:tcPr>
          <w:p w14:paraId="52056894" w14:textId="77777777" w:rsidR="003B1D7D" w:rsidRPr="00A8505C" w:rsidRDefault="003B1D7D" w:rsidP="00E326A0">
            <w:pPr>
              <w:jc w:val="center"/>
              <w:rPr>
                <w:sz w:val="16"/>
                <w:szCs w:val="16"/>
              </w:rPr>
            </w:pPr>
            <w:r w:rsidRPr="00A8505C">
              <w:rPr>
                <w:sz w:val="16"/>
                <w:szCs w:val="16"/>
              </w:rPr>
              <w:t>15</w:t>
            </w:r>
          </w:p>
        </w:tc>
      </w:tr>
      <w:tr w:rsidR="0027097F" w:rsidRPr="00706644" w14:paraId="6698EB22" w14:textId="77777777" w:rsidTr="0025187D">
        <w:trPr>
          <w:trHeight w:val="360"/>
        </w:trPr>
        <w:tc>
          <w:tcPr>
            <w:tcW w:w="559" w:type="dxa"/>
            <w:noWrap/>
            <w:hideMark/>
          </w:tcPr>
          <w:p w14:paraId="1CE8AF65" w14:textId="77777777" w:rsidR="0027097F" w:rsidRPr="00706644" w:rsidRDefault="0027097F" w:rsidP="00E326A0">
            <w:pPr>
              <w:rPr>
                <w:rFonts w:ascii="Arial" w:eastAsia="Times New Roman" w:hAnsi="Arial" w:cs="Arial"/>
                <w:sz w:val="16"/>
                <w:szCs w:val="16"/>
                <w:lang w:eastAsia="hr-HR"/>
              </w:rPr>
            </w:pPr>
            <w:r w:rsidRPr="00706644">
              <w:rPr>
                <w:rFonts w:ascii="Arial" w:eastAsia="Times New Roman" w:hAnsi="Arial" w:cs="Arial"/>
                <w:sz w:val="16"/>
                <w:szCs w:val="16"/>
                <w:lang w:eastAsia="hr-HR"/>
              </w:rPr>
              <w:t> </w:t>
            </w:r>
          </w:p>
        </w:tc>
        <w:tc>
          <w:tcPr>
            <w:tcW w:w="692" w:type="dxa"/>
            <w:noWrap/>
            <w:hideMark/>
          </w:tcPr>
          <w:p w14:paraId="259D84E4" w14:textId="77777777" w:rsidR="0027097F" w:rsidRPr="00706644" w:rsidRDefault="0027097F" w:rsidP="00E326A0">
            <w:pPr>
              <w:jc w:val="center"/>
              <w:rPr>
                <w:rFonts w:ascii="Arial" w:eastAsia="Times New Roman" w:hAnsi="Arial" w:cs="Arial"/>
                <w:sz w:val="16"/>
                <w:szCs w:val="16"/>
                <w:lang w:eastAsia="hr-HR"/>
              </w:rPr>
            </w:pPr>
            <w:r w:rsidRPr="00706644">
              <w:rPr>
                <w:rFonts w:ascii="Arial" w:eastAsia="Times New Roman" w:hAnsi="Arial" w:cs="Arial"/>
                <w:sz w:val="16"/>
                <w:szCs w:val="16"/>
                <w:lang w:eastAsia="hr-HR"/>
              </w:rPr>
              <w:t> </w:t>
            </w:r>
          </w:p>
        </w:tc>
        <w:tc>
          <w:tcPr>
            <w:tcW w:w="833" w:type="dxa"/>
            <w:noWrap/>
            <w:hideMark/>
          </w:tcPr>
          <w:p w14:paraId="26FFF872" w14:textId="77777777" w:rsidR="0027097F" w:rsidRPr="00706644" w:rsidRDefault="0027097F" w:rsidP="00E326A0">
            <w:pPr>
              <w:ind w:firstLineChars="100" w:firstLine="160"/>
              <w:rPr>
                <w:rFonts w:ascii="Arial" w:eastAsia="Times New Roman" w:hAnsi="Arial" w:cs="Arial"/>
                <w:sz w:val="16"/>
                <w:szCs w:val="16"/>
                <w:lang w:eastAsia="hr-HR"/>
              </w:rPr>
            </w:pPr>
            <w:r w:rsidRPr="00706644">
              <w:rPr>
                <w:rFonts w:ascii="Arial" w:eastAsia="Times New Roman" w:hAnsi="Arial" w:cs="Arial"/>
                <w:sz w:val="16"/>
                <w:szCs w:val="16"/>
                <w:lang w:eastAsia="hr-HR"/>
              </w:rPr>
              <w:t>381</w:t>
            </w:r>
          </w:p>
        </w:tc>
        <w:tc>
          <w:tcPr>
            <w:tcW w:w="1568" w:type="dxa"/>
            <w:noWrap/>
            <w:hideMark/>
          </w:tcPr>
          <w:p w14:paraId="44EAEA2E" w14:textId="77777777" w:rsidR="0027097F" w:rsidRPr="00706644" w:rsidRDefault="0027097F" w:rsidP="00E326A0">
            <w:pPr>
              <w:rPr>
                <w:rFonts w:ascii="Arial" w:eastAsia="Times New Roman" w:hAnsi="Arial" w:cs="Arial"/>
                <w:sz w:val="16"/>
                <w:szCs w:val="16"/>
                <w:lang w:eastAsia="hr-HR"/>
              </w:rPr>
            </w:pPr>
            <w:r w:rsidRPr="00706644">
              <w:rPr>
                <w:rFonts w:ascii="Arial" w:eastAsia="Times New Roman" w:hAnsi="Arial" w:cs="Arial"/>
                <w:sz w:val="16"/>
                <w:szCs w:val="16"/>
                <w:lang w:eastAsia="hr-HR"/>
              </w:rPr>
              <w:t>TEKUĆE DONACIJE</w:t>
            </w:r>
          </w:p>
        </w:tc>
        <w:tc>
          <w:tcPr>
            <w:tcW w:w="1108" w:type="dxa"/>
            <w:noWrap/>
            <w:hideMark/>
          </w:tcPr>
          <w:p w14:paraId="0326CC78"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10.000</w:t>
            </w:r>
          </w:p>
        </w:tc>
        <w:tc>
          <w:tcPr>
            <w:tcW w:w="960" w:type="dxa"/>
            <w:noWrap/>
            <w:hideMark/>
          </w:tcPr>
          <w:p w14:paraId="027EBE56"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1017" w:type="dxa"/>
            <w:noWrap/>
            <w:hideMark/>
          </w:tcPr>
          <w:p w14:paraId="53589933"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10.000</w:t>
            </w:r>
          </w:p>
        </w:tc>
        <w:tc>
          <w:tcPr>
            <w:tcW w:w="1017" w:type="dxa"/>
            <w:noWrap/>
            <w:hideMark/>
          </w:tcPr>
          <w:p w14:paraId="08FA0D99"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10.000</w:t>
            </w:r>
          </w:p>
        </w:tc>
        <w:tc>
          <w:tcPr>
            <w:tcW w:w="960" w:type="dxa"/>
            <w:noWrap/>
            <w:hideMark/>
          </w:tcPr>
          <w:p w14:paraId="7BE84AC5"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19895D82"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45D4F41B"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43" w:type="dxa"/>
            <w:noWrap/>
            <w:hideMark/>
          </w:tcPr>
          <w:p w14:paraId="15A58C46"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3" w:type="dxa"/>
            <w:noWrap/>
            <w:hideMark/>
          </w:tcPr>
          <w:p w14:paraId="0B031274"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0FE7A863"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453392F0"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r>
      <w:tr w:rsidR="0027097F" w:rsidRPr="00706644" w14:paraId="37E82416" w14:textId="77777777" w:rsidTr="0025187D">
        <w:trPr>
          <w:trHeight w:val="282"/>
        </w:trPr>
        <w:tc>
          <w:tcPr>
            <w:tcW w:w="559" w:type="dxa"/>
            <w:noWrap/>
            <w:hideMark/>
          </w:tcPr>
          <w:p w14:paraId="1381716A" w14:textId="77777777" w:rsidR="0027097F" w:rsidRPr="00706644" w:rsidRDefault="0027097F" w:rsidP="00E326A0">
            <w:pPr>
              <w:jc w:val="center"/>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071</w:t>
            </w:r>
          </w:p>
        </w:tc>
        <w:tc>
          <w:tcPr>
            <w:tcW w:w="692" w:type="dxa"/>
            <w:noWrap/>
            <w:hideMark/>
          </w:tcPr>
          <w:p w14:paraId="67E89EDC" w14:textId="77777777" w:rsidR="0027097F" w:rsidRPr="00706644" w:rsidRDefault="0027097F" w:rsidP="00E326A0">
            <w:pPr>
              <w:jc w:val="center"/>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 </w:t>
            </w:r>
          </w:p>
        </w:tc>
        <w:tc>
          <w:tcPr>
            <w:tcW w:w="833" w:type="dxa"/>
            <w:noWrap/>
            <w:hideMark/>
          </w:tcPr>
          <w:p w14:paraId="62235654" w14:textId="77777777" w:rsidR="0027097F" w:rsidRPr="00706644" w:rsidRDefault="0027097F" w:rsidP="00E326A0">
            <w:pPr>
              <w:ind w:firstLineChars="100" w:firstLine="160"/>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3811</w:t>
            </w:r>
          </w:p>
        </w:tc>
        <w:tc>
          <w:tcPr>
            <w:tcW w:w="1568" w:type="dxa"/>
            <w:noWrap/>
            <w:hideMark/>
          </w:tcPr>
          <w:p w14:paraId="00B3D0C0" w14:textId="77777777" w:rsidR="0027097F" w:rsidRPr="00706644" w:rsidRDefault="0027097F" w:rsidP="00E326A0">
            <w:pPr>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Tekuće donacije Udruženju obrtnika o.</w:t>
            </w:r>
            <w:r>
              <w:rPr>
                <w:rFonts w:ascii="Arial" w:eastAsia="Times New Roman" w:hAnsi="Arial" w:cs="Arial"/>
                <w:i/>
                <w:iCs/>
                <w:sz w:val="16"/>
                <w:szCs w:val="16"/>
                <w:lang w:eastAsia="hr-HR"/>
              </w:rPr>
              <w:t xml:space="preserve"> </w:t>
            </w:r>
            <w:r w:rsidRPr="00706644">
              <w:rPr>
                <w:rFonts w:ascii="Arial" w:eastAsia="Times New Roman" w:hAnsi="Arial" w:cs="Arial"/>
                <w:i/>
                <w:iCs/>
                <w:sz w:val="16"/>
                <w:szCs w:val="16"/>
                <w:lang w:eastAsia="hr-HR"/>
              </w:rPr>
              <w:t>Hvara</w:t>
            </w:r>
          </w:p>
        </w:tc>
        <w:tc>
          <w:tcPr>
            <w:tcW w:w="1108" w:type="dxa"/>
            <w:noWrap/>
            <w:hideMark/>
          </w:tcPr>
          <w:p w14:paraId="0D5C0F60"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10.000</w:t>
            </w:r>
          </w:p>
        </w:tc>
        <w:tc>
          <w:tcPr>
            <w:tcW w:w="960" w:type="dxa"/>
            <w:noWrap/>
            <w:hideMark/>
          </w:tcPr>
          <w:p w14:paraId="1FC67D24"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1017" w:type="dxa"/>
            <w:noWrap/>
            <w:hideMark/>
          </w:tcPr>
          <w:p w14:paraId="1CBB93F4"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10.000</w:t>
            </w:r>
          </w:p>
        </w:tc>
        <w:tc>
          <w:tcPr>
            <w:tcW w:w="1017" w:type="dxa"/>
            <w:noWrap/>
            <w:hideMark/>
          </w:tcPr>
          <w:p w14:paraId="6327A682"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10.000</w:t>
            </w:r>
          </w:p>
        </w:tc>
        <w:tc>
          <w:tcPr>
            <w:tcW w:w="960" w:type="dxa"/>
            <w:noWrap/>
            <w:hideMark/>
          </w:tcPr>
          <w:p w14:paraId="032BA787"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0" w:type="dxa"/>
            <w:noWrap/>
            <w:hideMark/>
          </w:tcPr>
          <w:p w14:paraId="3CC69D31"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0" w:type="dxa"/>
            <w:noWrap/>
            <w:hideMark/>
          </w:tcPr>
          <w:p w14:paraId="2A892EA8"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43" w:type="dxa"/>
            <w:noWrap/>
            <w:hideMark/>
          </w:tcPr>
          <w:p w14:paraId="6BCFA2F1"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3" w:type="dxa"/>
            <w:noWrap/>
            <w:hideMark/>
          </w:tcPr>
          <w:p w14:paraId="17AAF56F"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0" w:type="dxa"/>
            <w:noWrap/>
            <w:hideMark/>
          </w:tcPr>
          <w:p w14:paraId="14965CCC"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0" w:type="dxa"/>
            <w:noWrap/>
            <w:hideMark/>
          </w:tcPr>
          <w:p w14:paraId="6772BDCC"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r>
      <w:tr w:rsidR="0027097F" w14:paraId="7ABBBBD1" w14:textId="77777777" w:rsidTr="0025187D">
        <w:tc>
          <w:tcPr>
            <w:tcW w:w="559" w:type="dxa"/>
          </w:tcPr>
          <w:p w14:paraId="5FBD25D3" w14:textId="77777777" w:rsidR="0027097F" w:rsidRDefault="0027097F" w:rsidP="00E326A0"/>
        </w:tc>
        <w:tc>
          <w:tcPr>
            <w:tcW w:w="692" w:type="dxa"/>
          </w:tcPr>
          <w:p w14:paraId="7660F494" w14:textId="77777777" w:rsidR="0027097F" w:rsidRPr="00706644" w:rsidRDefault="0027097F" w:rsidP="00E326A0">
            <w:pPr>
              <w:rPr>
                <w:sz w:val="16"/>
                <w:szCs w:val="16"/>
              </w:rPr>
            </w:pPr>
            <w:r w:rsidRPr="00706644">
              <w:rPr>
                <w:sz w:val="16"/>
                <w:szCs w:val="16"/>
              </w:rPr>
              <w:t>0620</w:t>
            </w:r>
          </w:p>
        </w:tc>
        <w:tc>
          <w:tcPr>
            <w:tcW w:w="2401" w:type="dxa"/>
            <w:gridSpan w:val="2"/>
          </w:tcPr>
          <w:p w14:paraId="0093C54F" w14:textId="77777777" w:rsidR="0027097F" w:rsidRPr="00706644" w:rsidRDefault="0027097F" w:rsidP="00E326A0">
            <w:pPr>
              <w:rPr>
                <w:b/>
                <w:sz w:val="16"/>
                <w:szCs w:val="16"/>
              </w:rPr>
            </w:pPr>
            <w:r w:rsidRPr="00706644">
              <w:rPr>
                <w:b/>
                <w:sz w:val="16"/>
                <w:szCs w:val="16"/>
              </w:rPr>
              <w:t>K.</w:t>
            </w:r>
            <w:r>
              <w:rPr>
                <w:b/>
                <w:sz w:val="16"/>
                <w:szCs w:val="16"/>
              </w:rPr>
              <w:t xml:space="preserve"> </w:t>
            </w:r>
            <w:r w:rsidRPr="00706644">
              <w:rPr>
                <w:b/>
                <w:sz w:val="16"/>
                <w:szCs w:val="16"/>
              </w:rPr>
              <w:t>projekt K1007 03:  Kupnja zemljišta za poslovno-gospod. zonu</w:t>
            </w:r>
            <w:r w:rsidRPr="00706644">
              <w:rPr>
                <w:b/>
                <w:sz w:val="16"/>
                <w:szCs w:val="16"/>
              </w:rPr>
              <w:tab/>
            </w:r>
          </w:p>
        </w:tc>
        <w:tc>
          <w:tcPr>
            <w:tcW w:w="1108" w:type="dxa"/>
            <w:vAlign w:val="bottom"/>
          </w:tcPr>
          <w:p w14:paraId="40051EC6"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0" w:type="dxa"/>
            <w:vAlign w:val="bottom"/>
          </w:tcPr>
          <w:p w14:paraId="1F7A58D1"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1017" w:type="dxa"/>
            <w:vAlign w:val="bottom"/>
          </w:tcPr>
          <w:p w14:paraId="33AE026C"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1017" w:type="dxa"/>
            <w:vAlign w:val="bottom"/>
          </w:tcPr>
          <w:p w14:paraId="359FC16D"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0" w:type="dxa"/>
            <w:vAlign w:val="bottom"/>
          </w:tcPr>
          <w:p w14:paraId="4CCC446B"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0" w:type="dxa"/>
            <w:vAlign w:val="bottom"/>
          </w:tcPr>
          <w:p w14:paraId="5369A432"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0" w:type="dxa"/>
            <w:vAlign w:val="bottom"/>
          </w:tcPr>
          <w:p w14:paraId="16CCFE83"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43" w:type="dxa"/>
            <w:vAlign w:val="bottom"/>
          </w:tcPr>
          <w:p w14:paraId="514CB417"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3" w:type="dxa"/>
            <w:vAlign w:val="bottom"/>
          </w:tcPr>
          <w:p w14:paraId="06A5C1A8"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0" w:type="dxa"/>
            <w:vAlign w:val="bottom"/>
          </w:tcPr>
          <w:p w14:paraId="200301B5"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0" w:type="dxa"/>
            <w:vAlign w:val="bottom"/>
          </w:tcPr>
          <w:p w14:paraId="2E652EA8"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r>
      <w:tr w:rsidR="0027097F" w:rsidRPr="00706644" w14:paraId="6C3BF1EC" w14:textId="77777777" w:rsidTr="0025187D">
        <w:trPr>
          <w:trHeight w:val="420"/>
        </w:trPr>
        <w:tc>
          <w:tcPr>
            <w:tcW w:w="559" w:type="dxa"/>
            <w:noWrap/>
            <w:hideMark/>
          </w:tcPr>
          <w:p w14:paraId="0F214A7F" w14:textId="77777777" w:rsidR="0027097F" w:rsidRPr="00706644" w:rsidRDefault="0027097F" w:rsidP="00E326A0">
            <w:pPr>
              <w:jc w:val="center"/>
              <w:rPr>
                <w:rFonts w:ascii="Arial" w:eastAsia="Times New Roman" w:hAnsi="Arial" w:cs="Arial"/>
                <w:sz w:val="16"/>
                <w:szCs w:val="16"/>
                <w:lang w:eastAsia="hr-HR"/>
              </w:rPr>
            </w:pPr>
            <w:r w:rsidRPr="00706644">
              <w:rPr>
                <w:rFonts w:ascii="Arial" w:eastAsia="Times New Roman" w:hAnsi="Arial" w:cs="Arial"/>
                <w:sz w:val="16"/>
                <w:szCs w:val="16"/>
                <w:lang w:eastAsia="hr-HR"/>
              </w:rPr>
              <w:t> </w:t>
            </w:r>
          </w:p>
        </w:tc>
        <w:tc>
          <w:tcPr>
            <w:tcW w:w="692" w:type="dxa"/>
            <w:noWrap/>
            <w:hideMark/>
          </w:tcPr>
          <w:p w14:paraId="0B33B07F" w14:textId="77777777" w:rsidR="0027097F" w:rsidRPr="00706644" w:rsidRDefault="0027097F" w:rsidP="00E326A0">
            <w:pPr>
              <w:jc w:val="center"/>
              <w:rPr>
                <w:rFonts w:ascii="Arial" w:eastAsia="Times New Roman" w:hAnsi="Arial" w:cs="Arial"/>
                <w:sz w:val="16"/>
                <w:szCs w:val="16"/>
                <w:lang w:eastAsia="hr-HR"/>
              </w:rPr>
            </w:pPr>
            <w:r w:rsidRPr="00706644">
              <w:rPr>
                <w:rFonts w:ascii="Arial" w:eastAsia="Times New Roman" w:hAnsi="Arial" w:cs="Arial"/>
                <w:sz w:val="16"/>
                <w:szCs w:val="16"/>
                <w:lang w:eastAsia="hr-HR"/>
              </w:rPr>
              <w:t xml:space="preserve"> </w:t>
            </w:r>
          </w:p>
        </w:tc>
        <w:tc>
          <w:tcPr>
            <w:tcW w:w="833" w:type="dxa"/>
            <w:noWrap/>
            <w:hideMark/>
          </w:tcPr>
          <w:p w14:paraId="5906C11E" w14:textId="77777777" w:rsidR="0027097F" w:rsidRPr="00706644" w:rsidRDefault="0027097F" w:rsidP="00E326A0">
            <w:pPr>
              <w:ind w:firstLineChars="100" w:firstLine="160"/>
              <w:rPr>
                <w:rFonts w:ascii="Arial" w:eastAsia="Times New Roman" w:hAnsi="Arial" w:cs="Arial"/>
                <w:sz w:val="16"/>
                <w:szCs w:val="16"/>
                <w:lang w:eastAsia="hr-HR"/>
              </w:rPr>
            </w:pPr>
            <w:r w:rsidRPr="00706644">
              <w:rPr>
                <w:rFonts w:ascii="Arial" w:eastAsia="Times New Roman" w:hAnsi="Arial" w:cs="Arial"/>
                <w:sz w:val="16"/>
                <w:szCs w:val="16"/>
                <w:lang w:eastAsia="hr-HR"/>
              </w:rPr>
              <w:t>41</w:t>
            </w:r>
          </w:p>
        </w:tc>
        <w:tc>
          <w:tcPr>
            <w:tcW w:w="1568" w:type="dxa"/>
            <w:noWrap/>
            <w:hideMark/>
          </w:tcPr>
          <w:p w14:paraId="732B7296" w14:textId="77777777" w:rsidR="0027097F" w:rsidRPr="00706644" w:rsidRDefault="0027097F" w:rsidP="00E326A0">
            <w:pPr>
              <w:rPr>
                <w:rFonts w:ascii="Arial" w:eastAsia="Times New Roman" w:hAnsi="Arial" w:cs="Arial"/>
                <w:sz w:val="16"/>
                <w:szCs w:val="16"/>
                <w:lang w:eastAsia="hr-HR"/>
              </w:rPr>
            </w:pPr>
            <w:r w:rsidRPr="00706644">
              <w:rPr>
                <w:rFonts w:ascii="Arial" w:eastAsia="Times New Roman" w:hAnsi="Arial" w:cs="Arial"/>
                <w:sz w:val="16"/>
                <w:szCs w:val="16"/>
                <w:lang w:eastAsia="hr-HR"/>
              </w:rPr>
              <w:t>RASHODI ZA NEPROIZVEDENU IMOVINU</w:t>
            </w:r>
          </w:p>
        </w:tc>
        <w:tc>
          <w:tcPr>
            <w:tcW w:w="1108" w:type="dxa"/>
            <w:noWrap/>
            <w:hideMark/>
          </w:tcPr>
          <w:p w14:paraId="64D7EAC3"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4A5627DC"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1017" w:type="dxa"/>
            <w:noWrap/>
            <w:hideMark/>
          </w:tcPr>
          <w:p w14:paraId="664407C6"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1017" w:type="dxa"/>
            <w:noWrap/>
            <w:hideMark/>
          </w:tcPr>
          <w:p w14:paraId="5AEB2380"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09BDC6E9"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50849137"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08C3CA25"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43" w:type="dxa"/>
            <w:noWrap/>
            <w:hideMark/>
          </w:tcPr>
          <w:p w14:paraId="5A2E94C7"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3" w:type="dxa"/>
            <w:noWrap/>
            <w:hideMark/>
          </w:tcPr>
          <w:p w14:paraId="480E7DFE"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6F046218"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16343758"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r>
      <w:tr w:rsidR="0027097F" w:rsidRPr="00706644" w14:paraId="560A28D0" w14:textId="77777777" w:rsidTr="0025187D">
        <w:trPr>
          <w:trHeight w:val="360"/>
        </w:trPr>
        <w:tc>
          <w:tcPr>
            <w:tcW w:w="559" w:type="dxa"/>
            <w:noWrap/>
            <w:hideMark/>
          </w:tcPr>
          <w:p w14:paraId="52BCEB76" w14:textId="77777777" w:rsidR="0027097F" w:rsidRPr="00706644" w:rsidRDefault="0027097F" w:rsidP="00E326A0">
            <w:pPr>
              <w:jc w:val="center"/>
              <w:rPr>
                <w:rFonts w:ascii="Arial" w:eastAsia="Times New Roman" w:hAnsi="Arial" w:cs="Arial"/>
                <w:sz w:val="16"/>
                <w:szCs w:val="16"/>
                <w:lang w:eastAsia="hr-HR"/>
              </w:rPr>
            </w:pPr>
            <w:r w:rsidRPr="00706644">
              <w:rPr>
                <w:rFonts w:ascii="Arial" w:eastAsia="Times New Roman" w:hAnsi="Arial" w:cs="Arial"/>
                <w:sz w:val="16"/>
                <w:szCs w:val="16"/>
                <w:lang w:eastAsia="hr-HR"/>
              </w:rPr>
              <w:t> </w:t>
            </w:r>
          </w:p>
        </w:tc>
        <w:tc>
          <w:tcPr>
            <w:tcW w:w="692" w:type="dxa"/>
            <w:noWrap/>
            <w:hideMark/>
          </w:tcPr>
          <w:p w14:paraId="34A1EA1B" w14:textId="77777777" w:rsidR="0027097F" w:rsidRPr="00706644" w:rsidRDefault="0027097F" w:rsidP="00E326A0">
            <w:pPr>
              <w:jc w:val="center"/>
              <w:rPr>
                <w:rFonts w:ascii="Arial" w:eastAsia="Times New Roman" w:hAnsi="Arial" w:cs="Arial"/>
                <w:sz w:val="16"/>
                <w:szCs w:val="16"/>
                <w:lang w:eastAsia="hr-HR"/>
              </w:rPr>
            </w:pPr>
            <w:r w:rsidRPr="00706644">
              <w:rPr>
                <w:rFonts w:ascii="Arial" w:eastAsia="Times New Roman" w:hAnsi="Arial" w:cs="Arial"/>
                <w:sz w:val="16"/>
                <w:szCs w:val="16"/>
                <w:lang w:eastAsia="hr-HR"/>
              </w:rPr>
              <w:t xml:space="preserve"> </w:t>
            </w:r>
          </w:p>
        </w:tc>
        <w:tc>
          <w:tcPr>
            <w:tcW w:w="833" w:type="dxa"/>
            <w:noWrap/>
            <w:hideMark/>
          </w:tcPr>
          <w:p w14:paraId="429ED84A" w14:textId="77777777" w:rsidR="0027097F" w:rsidRPr="00706644" w:rsidRDefault="0027097F" w:rsidP="00E326A0">
            <w:pPr>
              <w:ind w:firstLineChars="100" w:firstLine="160"/>
              <w:rPr>
                <w:rFonts w:ascii="Arial" w:eastAsia="Times New Roman" w:hAnsi="Arial" w:cs="Arial"/>
                <w:sz w:val="16"/>
                <w:szCs w:val="16"/>
                <w:lang w:eastAsia="hr-HR"/>
              </w:rPr>
            </w:pPr>
            <w:r w:rsidRPr="00706644">
              <w:rPr>
                <w:rFonts w:ascii="Arial" w:eastAsia="Times New Roman" w:hAnsi="Arial" w:cs="Arial"/>
                <w:sz w:val="16"/>
                <w:szCs w:val="16"/>
                <w:lang w:eastAsia="hr-HR"/>
              </w:rPr>
              <w:t>411</w:t>
            </w:r>
          </w:p>
        </w:tc>
        <w:tc>
          <w:tcPr>
            <w:tcW w:w="1568" w:type="dxa"/>
            <w:noWrap/>
            <w:hideMark/>
          </w:tcPr>
          <w:p w14:paraId="62DC577D" w14:textId="77777777" w:rsidR="0027097F" w:rsidRPr="00706644" w:rsidRDefault="0027097F" w:rsidP="00E326A0">
            <w:pPr>
              <w:rPr>
                <w:rFonts w:ascii="Arial" w:eastAsia="Times New Roman" w:hAnsi="Arial" w:cs="Arial"/>
                <w:sz w:val="16"/>
                <w:szCs w:val="16"/>
                <w:lang w:eastAsia="hr-HR"/>
              </w:rPr>
            </w:pPr>
            <w:r w:rsidRPr="00706644">
              <w:rPr>
                <w:rFonts w:ascii="Arial" w:eastAsia="Times New Roman" w:hAnsi="Arial" w:cs="Arial"/>
                <w:sz w:val="16"/>
                <w:szCs w:val="16"/>
                <w:lang w:eastAsia="hr-HR"/>
              </w:rPr>
              <w:t xml:space="preserve">PRIRODNA BOGATSTVA </w:t>
            </w:r>
          </w:p>
        </w:tc>
        <w:tc>
          <w:tcPr>
            <w:tcW w:w="1108" w:type="dxa"/>
            <w:noWrap/>
            <w:hideMark/>
          </w:tcPr>
          <w:p w14:paraId="3A1530A0"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59F73846"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1017" w:type="dxa"/>
            <w:noWrap/>
            <w:hideMark/>
          </w:tcPr>
          <w:p w14:paraId="7C36C093"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1017" w:type="dxa"/>
            <w:noWrap/>
            <w:hideMark/>
          </w:tcPr>
          <w:p w14:paraId="5B86BDDD"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5B2EA7DE"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27EACEA9"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7606E928"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43" w:type="dxa"/>
            <w:noWrap/>
            <w:hideMark/>
          </w:tcPr>
          <w:p w14:paraId="022B937A"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3" w:type="dxa"/>
            <w:noWrap/>
            <w:hideMark/>
          </w:tcPr>
          <w:p w14:paraId="5CC5712E"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1D93E4F5"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4DC33D0E"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r>
      <w:tr w:rsidR="0027097F" w:rsidRPr="00706644" w14:paraId="2A4141B4" w14:textId="77777777" w:rsidTr="0025187D">
        <w:trPr>
          <w:trHeight w:val="289"/>
        </w:trPr>
        <w:tc>
          <w:tcPr>
            <w:tcW w:w="559" w:type="dxa"/>
            <w:noWrap/>
            <w:hideMark/>
          </w:tcPr>
          <w:p w14:paraId="5ECC8E86" w14:textId="77777777" w:rsidR="0027097F" w:rsidRPr="00706644" w:rsidRDefault="0027097F" w:rsidP="00E326A0">
            <w:pPr>
              <w:jc w:val="center"/>
              <w:rPr>
                <w:rFonts w:ascii="Arial" w:eastAsia="Times New Roman" w:hAnsi="Arial" w:cs="Arial"/>
                <w:i/>
                <w:iCs/>
                <w:sz w:val="14"/>
                <w:szCs w:val="14"/>
                <w:lang w:eastAsia="hr-HR"/>
              </w:rPr>
            </w:pPr>
            <w:r w:rsidRPr="00706644">
              <w:rPr>
                <w:rFonts w:ascii="Arial" w:eastAsia="Times New Roman" w:hAnsi="Arial" w:cs="Arial"/>
                <w:i/>
                <w:iCs/>
                <w:sz w:val="14"/>
                <w:szCs w:val="14"/>
                <w:lang w:eastAsia="hr-HR"/>
              </w:rPr>
              <w:t>071a</w:t>
            </w:r>
          </w:p>
        </w:tc>
        <w:tc>
          <w:tcPr>
            <w:tcW w:w="692" w:type="dxa"/>
            <w:noWrap/>
            <w:hideMark/>
          </w:tcPr>
          <w:p w14:paraId="68849826" w14:textId="77777777" w:rsidR="0027097F" w:rsidRPr="00706644" w:rsidRDefault="0027097F" w:rsidP="00E326A0">
            <w:pPr>
              <w:jc w:val="center"/>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 </w:t>
            </w:r>
          </w:p>
        </w:tc>
        <w:tc>
          <w:tcPr>
            <w:tcW w:w="833" w:type="dxa"/>
            <w:noWrap/>
            <w:hideMark/>
          </w:tcPr>
          <w:p w14:paraId="41CDD21B" w14:textId="77777777" w:rsidR="0027097F" w:rsidRPr="00706644" w:rsidRDefault="0027097F" w:rsidP="00E326A0">
            <w:pPr>
              <w:ind w:firstLineChars="100" w:firstLine="160"/>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4111</w:t>
            </w:r>
          </w:p>
        </w:tc>
        <w:tc>
          <w:tcPr>
            <w:tcW w:w="1568" w:type="dxa"/>
            <w:noWrap/>
            <w:hideMark/>
          </w:tcPr>
          <w:p w14:paraId="100229A8" w14:textId="77777777" w:rsidR="0027097F" w:rsidRPr="00706644" w:rsidRDefault="0027097F" w:rsidP="00E326A0">
            <w:pPr>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Otkup zemljišta za posl.-gospod. Zonu</w:t>
            </w:r>
          </w:p>
        </w:tc>
        <w:tc>
          <w:tcPr>
            <w:tcW w:w="1108" w:type="dxa"/>
            <w:noWrap/>
            <w:hideMark/>
          </w:tcPr>
          <w:p w14:paraId="3E04CF53"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0" w:type="dxa"/>
            <w:noWrap/>
            <w:hideMark/>
          </w:tcPr>
          <w:p w14:paraId="59926CF5"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1017" w:type="dxa"/>
            <w:noWrap/>
            <w:hideMark/>
          </w:tcPr>
          <w:p w14:paraId="616AC99F"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1017" w:type="dxa"/>
            <w:noWrap/>
            <w:hideMark/>
          </w:tcPr>
          <w:p w14:paraId="58C5B1B3"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0" w:type="dxa"/>
            <w:noWrap/>
            <w:hideMark/>
          </w:tcPr>
          <w:p w14:paraId="333F112C"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0" w:type="dxa"/>
            <w:noWrap/>
            <w:hideMark/>
          </w:tcPr>
          <w:p w14:paraId="1582831A"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0" w:type="dxa"/>
            <w:noWrap/>
            <w:hideMark/>
          </w:tcPr>
          <w:p w14:paraId="4AEC462D"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43" w:type="dxa"/>
            <w:noWrap/>
            <w:hideMark/>
          </w:tcPr>
          <w:p w14:paraId="654CFBFF"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3" w:type="dxa"/>
            <w:noWrap/>
            <w:hideMark/>
          </w:tcPr>
          <w:p w14:paraId="556C42B2"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0" w:type="dxa"/>
            <w:noWrap/>
            <w:hideMark/>
          </w:tcPr>
          <w:p w14:paraId="3547976F"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0" w:type="dxa"/>
            <w:noWrap/>
            <w:hideMark/>
          </w:tcPr>
          <w:p w14:paraId="16893EF7"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r>
      <w:tr w:rsidR="0027097F" w14:paraId="69534755" w14:textId="77777777" w:rsidTr="0025187D">
        <w:tc>
          <w:tcPr>
            <w:tcW w:w="559" w:type="dxa"/>
          </w:tcPr>
          <w:p w14:paraId="2482642B" w14:textId="77777777" w:rsidR="0027097F" w:rsidRDefault="0027097F" w:rsidP="00E326A0"/>
        </w:tc>
        <w:tc>
          <w:tcPr>
            <w:tcW w:w="3093" w:type="dxa"/>
            <w:gridSpan w:val="3"/>
          </w:tcPr>
          <w:p w14:paraId="39498DED" w14:textId="77777777" w:rsidR="0027097F" w:rsidRPr="00706644" w:rsidRDefault="0027097F" w:rsidP="00E326A0">
            <w:pPr>
              <w:rPr>
                <w:b/>
                <w:sz w:val="16"/>
                <w:szCs w:val="16"/>
              </w:rPr>
            </w:pPr>
            <w:r w:rsidRPr="00706644">
              <w:rPr>
                <w:b/>
                <w:sz w:val="16"/>
                <w:szCs w:val="16"/>
              </w:rPr>
              <w:t>Program 1008:  IZGRADNJA I ODRŽAVANJE CESTA I PUTEVA</w:t>
            </w:r>
            <w:r w:rsidRPr="00706644">
              <w:rPr>
                <w:b/>
                <w:sz w:val="16"/>
                <w:szCs w:val="16"/>
              </w:rPr>
              <w:tab/>
            </w:r>
          </w:p>
        </w:tc>
        <w:tc>
          <w:tcPr>
            <w:tcW w:w="1108" w:type="dxa"/>
            <w:vAlign w:val="center"/>
          </w:tcPr>
          <w:p w14:paraId="55D6A1CD"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1.095.000</w:t>
            </w:r>
          </w:p>
        </w:tc>
        <w:tc>
          <w:tcPr>
            <w:tcW w:w="960" w:type="dxa"/>
            <w:vAlign w:val="center"/>
          </w:tcPr>
          <w:p w14:paraId="260A141C"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745.000</w:t>
            </w:r>
          </w:p>
        </w:tc>
        <w:tc>
          <w:tcPr>
            <w:tcW w:w="1017" w:type="dxa"/>
            <w:vAlign w:val="center"/>
          </w:tcPr>
          <w:p w14:paraId="6BB23975"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1.840.000</w:t>
            </w:r>
          </w:p>
        </w:tc>
        <w:tc>
          <w:tcPr>
            <w:tcW w:w="1017" w:type="dxa"/>
            <w:vAlign w:val="center"/>
          </w:tcPr>
          <w:p w14:paraId="2F531BB1"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190.000</w:t>
            </w:r>
          </w:p>
        </w:tc>
        <w:tc>
          <w:tcPr>
            <w:tcW w:w="960" w:type="dxa"/>
            <w:vAlign w:val="center"/>
          </w:tcPr>
          <w:p w14:paraId="225A1537"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0" w:type="dxa"/>
            <w:vAlign w:val="center"/>
          </w:tcPr>
          <w:p w14:paraId="74ECB67E"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1.645.000</w:t>
            </w:r>
          </w:p>
        </w:tc>
        <w:tc>
          <w:tcPr>
            <w:tcW w:w="960" w:type="dxa"/>
            <w:vAlign w:val="center"/>
          </w:tcPr>
          <w:p w14:paraId="382205F9"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43" w:type="dxa"/>
            <w:vAlign w:val="center"/>
          </w:tcPr>
          <w:p w14:paraId="0C4BE139"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3" w:type="dxa"/>
            <w:vAlign w:val="center"/>
          </w:tcPr>
          <w:p w14:paraId="560C1149"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5.000</w:t>
            </w:r>
          </w:p>
        </w:tc>
        <w:tc>
          <w:tcPr>
            <w:tcW w:w="960" w:type="dxa"/>
            <w:vAlign w:val="center"/>
          </w:tcPr>
          <w:p w14:paraId="28000599"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0" w:type="dxa"/>
            <w:vAlign w:val="center"/>
          </w:tcPr>
          <w:p w14:paraId="23E37D86"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r>
      <w:tr w:rsidR="0027097F" w14:paraId="7DD26462" w14:textId="77777777" w:rsidTr="0025187D">
        <w:tc>
          <w:tcPr>
            <w:tcW w:w="559" w:type="dxa"/>
          </w:tcPr>
          <w:p w14:paraId="3AE476EC" w14:textId="77777777" w:rsidR="0027097F" w:rsidRDefault="0027097F" w:rsidP="00E326A0"/>
        </w:tc>
        <w:tc>
          <w:tcPr>
            <w:tcW w:w="692" w:type="dxa"/>
          </w:tcPr>
          <w:p w14:paraId="69B31CEA" w14:textId="77777777" w:rsidR="0027097F" w:rsidRPr="00706644" w:rsidRDefault="0027097F" w:rsidP="00E326A0">
            <w:pPr>
              <w:rPr>
                <w:sz w:val="16"/>
                <w:szCs w:val="16"/>
              </w:rPr>
            </w:pPr>
            <w:r w:rsidRPr="00706644">
              <w:rPr>
                <w:sz w:val="16"/>
                <w:szCs w:val="16"/>
              </w:rPr>
              <w:t>0451</w:t>
            </w:r>
          </w:p>
        </w:tc>
        <w:tc>
          <w:tcPr>
            <w:tcW w:w="2401" w:type="dxa"/>
            <w:gridSpan w:val="2"/>
            <w:vAlign w:val="bottom"/>
          </w:tcPr>
          <w:p w14:paraId="17692D67" w14:textId="77777777" w:rsidR="0027097F" w:rsidRPr="00706644" w:rsidRDefault="0027097F" w:rsidP="00E326A0">
            <w:pPr>
              <w:rPr>
                <w:b/>
                <w:bCs/>
                <w:sz w:val="16"/>
                <w:szCs w:val="16"/>
              </w:rPr>
            </w:pPr>
            <w:r w:rsidRPr="00706644">
              <w:rPr>
                <w:b/>
                <w:bCs/>
                <w:sz w:val="16"/>
                <w:szCs w:val="16"/>
              </w:rPr>
              <w:t xml:space="preserve"> Aktivnost A1008 01:  Održavanje cesta i prometnica</w:t>
            </w:r>
          </w:p>
        </w:tc>
        <w:tc>
          <w:tcPr>
            <w:tcW w:w="1108" w:type="dxa"/>
            <w:vAlign w:val="bottom"/>
          </w:tcPr>
          <w:p w14:paraId="38FF8D94"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480.000</w:t>
            </w:r>
          </w:p>
        </w:tc>
        <w:tc>
          <w:tcPr>
            <w:tcW w:w="960" w:type="dxa"/>
            <w:vAlign w:val="bottom"/>
          </w:tcPr>
          <w:p w14:paraId="3EE73358"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190.000</w:t>
            </w:r>
          </w:p>
        </w:tc>
        <w:tc>
          <w:tcPr>
            <w:tcW w:w="1017" w:type="dxa"/>
            <w:vAlign w:val="bottom"/>
          </w:tcPr>
          <w:p w14:paraId="46A982DF"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670.000</w:t>
            </w:r>
          </w:p>
        </w:tc>
        <w:tc>
          <w:tcPr>
            <w:tcW w:w="1017" w:type="dxa"/>
            <w:vAlign w:val="bottom"/>
          </w:tcPr>
          <w:p w14:paraId="700E7EEC"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190.000</w:t>
            </w:r>
          </w:p>
        </w:tc>
        <w:tc>
          <w:tcPr>
            <w:tcW w:w="960" w:type="dxa"/>
            <w:vAlign w:val="bottom"/>
          </w:tcPr>
          <w:p w14:paraId="772822BC"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0" w:type="dxa"/>
            <w:vAlign w:val="bottom"/>
          </w:tcPr>
          <w:p w14:paraId="59C98201"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480.000</w:t>
            </w:r>
          </w:p>
        </w:tc>
        <w:tc>
          <w:tcPr>
            <w:tcW w:w="960" w:type="dxa"/>
            <w:vAlign w:val="bottom"/>
          </w:tcPr>
          <w:p w14:paraId="228D3602"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43" w:type="dxa"/>
            <w:vAlign w:val="bottom"/>
          </w:tcPr>
          <w:p w14:paraId="1E5DB5CF"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3" w:type="dxa"/>
            <w:vAlign w:val="bottom"/>
          </w:tcPr>
          <w:p w14:paraId="0C1479D4"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0" w:type="dxa"/>
            <w:vAlign w:val="bottom"/>
          </w:tcPr>
          <w:p w14:paraId="08927344"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0" w:type="dxa"/>
            <w:vAlign w:val="bottom"/>
          </w:tcPr>
          <w:p w14:paraId="755CA27C"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r>
      <w:tr w:rsidR="0027097F" w:rsidRPr="00706644" w14:paraId="4CF799E1" w14:textId="77777777" w:rsidTr="0025187D">
        <w:trPr>
          <w:trHeight w:val="420"/>
        </w:trPr>
        <w:tc>
          <w:tcPr>
            <w:tcW w:w="559" w:type="dxa"/>
            <w:noWrap/>
            <w:hideMark/>
          </w:tcPr>
          <w:p w14:paraId="0B61EED4" w14:textId="77777777" w:rsidR="0027097F" w:rsidRPr="00706644" w:rsidRDefault="0027097F" w:rsidP="00E326A0">
            <w:pPr>
              <w:rPr>
                <w:rFonts w:ascii="Arial" w:eastAsia="Times New Roman" w:hAnsi="Arial" w:cs="Arial"/>
                <w:sz w:val="16"/>
                <w:szCs w:val="16"/>
                <w:lang w:eastAsia="hr-HR"/>
              </w:rPr>
            </w:pPr>
            <w:r w:rsidRPr="00706644">
              <w:rPr>
                <w:rFonts w:ascii="Arial" w:eastAsia="Times New Roman" w:hAnsi="Arial" w:cs="Arial"/>
                <w:sz w:val="16"/>
                <w:szCs w:val="16"/>
                <w:lang w:eastAsia="hr-HR"/>
              </w:rPr>
              <w:t> </w:t>
            </w:r>
          </w:p>
        </w:tc>
        <w:tc>
          <w:tcPr>
            <w:tcW w:w="692" w:type="dxa"/>
            <w:noWrap/>
            <w:hideMark/>
          </w:tcPr>
          <w:p w14:paraId="4713EBCB" w14:textId="77777777" w:rsidR="0027097F" w:rsidRPr="00706644" w:rsidRDefault="0027097F" w:rsidP="00E326A0">
            <w:pPr>
              <w:jc w:val="center"/>
              <w:rPr>
                <w:rFonts w:ascii="Arial" w:eastAsia="Times New Roman" w:hAnsi="Arial" w:cs="Arial"/>
                <w:sz w:val="16"/>
                <w:szCs w:val="16"/>
                <w:lang w:eastAsia="hr-HR"/>
              </w:rPr>
            </w:pPr>
            <w:r w:rsidRPr="00706644">
              <w:rPr>
                <w:rFonts w:ascii="Arial" w:eastAsia="Times New Roman" w:hAnsi="Arial" w:cs="Arial"/>
                <w:sz w:val="16"/>
                <w:szCs w:val="16"/>
                <w:lang w:eastAsia="hr-HR"/>
              </w:rPr>
              <w:t> </w:t>
            </w:r>
          </w:p>
        </w:tc>
        <w:tc>
          <w:tcPr>
            <w:tcW w:w="833" w:type="dxa"/>
            <w:noWrap/>
            <w:hideMark/>
          </w:tcPr>
          <w:p w14:paraId="6249AE19" w14:textId="77777777" w:rsidR="0027097F" w:rsidRPr="00706644" w:rsidRDefault="0027097F" w:rsidP="00E326A0">
            <w:pPr>
              <w:ind w:firstLineChars="100" w:firstLine="160"/>
              <w:rPr>
                <w:rFonts w:ascii="Arial" w:eastAsia="Times New Roman" w:hAnsi="Arial" w:cs="Arial"/>
                <w:sz w:val="16"/>
                <w:szCs w:val="16"/>
                <w:lang w:eastAsia="hr-HR"/>
              </w:rPr>
            </w:pPr>
            <w:r w:rsidRPr="00706644">
              <w:rPr>
                <w:rFonts w:ascii="Arial" w:eastAsia="Times New Roman" w:hAnsi="Arial" w:cs="Arial"/>
                <w:sz w:val="16"/>
                <w:szCs w:val="16"/>
                <w:lang w:eastAsia="hr-HR"/>
              </w:rPr>
              <w:t>32</w:t>
            </w:r>
          </w:p>
        </w:tc>
        <w:tc>
          <w:tcPr>
            <w:tcW w:w="1568" w:type="dxa"/>
            <w:noWrap/>
            <w:hideMark/>
          </w:tcPr>
          <w:p w14:paraId="3FA8EFBD" w14:textId="77777777" w:rsidR="0027097F" w:rsidRPr="00706644" w:rsidRDefault="0027097F" w:rsidP="00E326A0">
            <w:pPr>
              <w:rPr>
                <w:rFonts w:ascii="Arial" w:eastAsia="Times New Roman" w:hAnsi="Arial" w:cs="Arial"/>
                <w:sz w:val="16"/>
                <w:szCs w:val="16"/>
                <w:lang w:eastAsia="hr-HR"/>
              </w:rPr>
            </w:pPr>
            <w:r w:rsidRPr="00706644">
              <w:rPr>
                <w:rFonts w:ascii="Arial" w:eastAsia="Times New Roman" w:hAnsi="Arial" w:cs="Arial"/>
                <w:sz w:val="16"/>
                <w:szCs w:val="16"/>
                <w:lang w:eastAsia="hr-HR"/>
              </w:rPr>
              <w:t xml:space="preserve">MATERIJALNI RASHODI </w:t>
            </w:r>
          </w:p>
        </w:tc>
        <w:tc>
          <w:tcPr>
            <w:tcW w:w="1108" w:type="dxa"/>
            <w:noWrap/>
            <w:hideMark/>
          </w:tcPr>
          <w:p w14:paraId="4F020CC3"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480.000</w:t>
            </w:r>
          </w:p>
        </w:tc>
        <w:tc>
          <w:tcPr>
            <w:tcW w:w="960" w:type="dxa"/>
            <w:noWrap/>
            <w:hideMark/>
          </w:tcPr>
          <w:p w14:paraId="1CB06C49"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190.000</w:t>
            </w:r>
          </w:p>
        </w:tc>
        <w:tc>
          <w:tcPr>
            <w:tcW w:w="1017" w:type="dxa"/>
            <w:noWrap/>
            <w:hideMark/>
          </w:tcPr>
          <w:p w14:paraId="3736DF06"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670.000</w:t>
            </w:r>
          </w:p>
        </w:tc>
        <w:tc>
          <w:tcPr>
            <w:tcW w:w="1017" w:type="dxa"/>
            <w:noWrap/>
            <w:hideMark/>
          </w:tcPr>
          <w:p w14:paraId="4F16ACFD"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190.000</w:t>
            </w:r>
          </w:p>
        </w:tc>
        <w:tc>
          <w:tcPr>
            <w:tcW w:w="960" w:type="dxa"/>
            <w:noWrap/>
            <w:hideMark/>
          </w:tcPr>
          <w:p w14:paraId="33F74E83"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318BC0F2"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480.000</w:t>
            </w:r>
          </w:p>
        </w:tc>
        <w:tc>
          <w:tcPr>
            <w:tcW w:w="960" w:type="dxa"/>
            <w:noWrap/>
            <w:hideMark/>
          </w:tcPr>
          <w:p w14:paraId="5975D715"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43" w:type="dxa"/>
            <w:noWrap/>
            <w:hideMark/>
          </w:tcPr>
          <w:p w14:paraId="18C9324C"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3" w:type="dxa"/>
            <w:noWrap/>
            <w:hideMark/>
          </w:tcPr>
          <w:p w14:paraId="799B5623"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57447653"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787C207F"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r>
      <w:tr w:rsidR="0027097F" w:rsidRPr="00706644" w14:paraId="452725A2" w14:textId="77777777" w:rsidTr="0025187D">
        <w:trPr>
          <w:trHeight w:val="345"/>
        </w:trPr>
        <w:tc>
          <w:tcPr>
            <w:tcW w:w="559" w:type="dxa"/>
            <w:noWrap/>
            <w:hideMark/>
          </w:tcPr>
          <w:p w14:paraId="51D71C63" w14:textId="77777777" w:rsidR="0027097F" w:rsidRPr="00706644" w:rsidRDefault="0027097F" w:rsidP="00E326A0">
            <w:pPr>
              <w:rPr>
                <w:rFonts w:ascii="Arial" w:eastAsia="Times New Roman" w:hAnsi="Arial" w:cs="Arial"/>
                <w:sz w:val="16"/>
                <w:szCs w:val="16"/>
                <w:lang w:eastAsia="hr-HR"/>
              </w:rPr>
            </w:pPr>
            <w:r w:rsidRPr="00706644">
              <w:rPr>
                <w:rFonts w:ascii="Arial" w:eastAsia="Times New Roman" w:hAnsi="Arial" w:cs="Arial"/>
                <w:sz w:val="16"/>
                <w:szCs w:val="16"/>
                <w:lang w:eastAsia="hr-HR"/>
              </w:rPr>
              <w:t> </w:t>
            </w:r>
          </w:p>
        </w:tc>
        <w:tc>
          <w:tcPr>
            <w:tcW w:w="692" w:type="dxa"/>
            <w:noWrap/>
            <w:hideMark/>
          </w:tcPr>
          <w:p w14:paraId="4468DF07" w14:textId="77777777" w:rsidR="0027097F" w:rsidRPr="00706644" w:rsidRDefault="0027097F" w:rsidP="00E326A0">
            <w:pPr>
              <w:jc w:val="center"/>
              <w:rPr>
                <w:rFonts w:ascii="Arial" w:eastAsia="Times New Roman" w:hAnsi="Arial" w:cs="Arial"/>
                <w:sz w:val="16"/>
                <w:szCs w:val="16"/>
                <w:lang w:eastAsia="hr-HR"/>
              </w:rPr>
            </w:pPr>
            <w:r w:rsidRPr="00706644">
              <w:rPr>
                <w:rFonts w:ascii="Arial" w:eastAsia="Times New Roman" w:hAnsi="Arial" w:cs="Arial"/>
                <w:sz w:val="16"/>
                <w:szCs w:val="16"/>
                <w:lang w:eastAsia="hr-HR"/>
              </w:rPr>
              <w:t xml:space="preserve"> </w:t>
            </w:r>
          </w:p>
        </w:tc>
        <w:tc>
          <w:tcPr>
            <w:tcW w:w="833" w:type="dxa"/>
            <w:noWrap/>
            <w:hideMark/>
          </w:tcPr>
          <w:p w14:paraId="0640D9F3" w14:textId="77777777" w:rsidR="0027097F" w:rsidRPr="00706644" w:rsidRDefault="0027097F" w:rsidP="00E326A0">
            <w:pPr>
              <w:ind w:firstLineChars="100" w:firstLine="160"/>
              <w:rPr>
                <w:rFonts w:ascii="Arial" w:eastAsia="Times New Roman" w:hAnsi="Arial" w:cs="Arial"/>
                <w:sz w:val="16"/>
                <w:szCs w:val="16"/>
                <w:lang w:eastAsia="hr-HR"/>
              </w:rPr>
            </w:pPr>
            <w:r w:rsidRPr="00706644">
              <w:rPr>
                <w:rFonts w:ascii="Arial" w:eastAsia="Times New Roman" w:hAnsi="Arial" w:cs="Arial"/>
                <w:sz w:val="16"/>
                <w:szCs w:val="16"/>
                <w:lang w:eastAsia="hr-HR"/>
              </w:rPr>
              <w:t>322</w:t>
            </w:r>
          </w:p>
        </w:tc>
        <w:tc>
          <w:tcPr>
            <w:tcW w:w="1568" w:type="dxa"/>
            <w:noWrap/>
            <w:hideMark/>
          </w:tcPr>
          <w:p w14:paraId="00F600EB" w14:textId="77777777" w:rsidR="0027097F" w:rsidRPr="00706644" w:rsidRDefault="0027097F" w:rsidP="00E326A0">
            <w:pPr>
              <w:rPr>
                <w:rFonts w:ascii="Arial" w:eastAsia="Times New Roman" w:hAnsi="Arial" w:cs="Arial"/>
                <w:sz w:val="16"/>
                <w:szCs w:val="16"/>
                <w:lang w:eastAsia="hr-HR"/>
              </w:rPr>
            </w:pPr>
            <w:r w:rsidRPr="00706644">
              <w:rPr>
                <w:rFonts w:ascii="Arial" w:eastAsia="Times New Roman" w:hAnsi="Arial" w:cs="Arial"/>
                <w:sz w:val="16"/>
                <w:szCs w:val="16"/>
                <w:lang w:eastAsia="hr-HR"/>
              </w:rPr>
              <w:t>RASHODI ZA MATERIJAL I ENERGIJU</w:t>
            </w:r>
          </w:p>
        </w:tc>
        <w:tc>
          <w:tcPr>
            <w:tcW w:w="1108" w:type="dxa"/>
            <w:noWrap/>
            <w:hideMark/>
          </w:tcPr>
          <w:p w14:paraId="788DEF57"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80.000</w:t>
            </w:r>
          </w:p>
        </w:tc>
        <w:tc>
          <w:tcPr>
            <w:tcW w:w="960" w:type="dxa"/>
            <w:noWrap/>
            <w:hideMark/>
          </w:tcPr>
          <w:p w14:paraId="7823D0BE"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40.000</w:t>
            </w:r>
          </w:p>
        </w:tc>
        <w:tc>
          <w:tcPr>
            <w:tcW w:w="1017" w:type="dxa"/>
            <w:noWrap/>
            <w:hideMark/>
          </w:tcPr>
          <w:p w14:paraId="110C033C"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120.000</w:t>
            </w:r>
          </w:p>
        </w:tc>
        <w:tc>
          <w:tcPr>
            <w:tcW w:w="1017" w:type="dxa"/>
            <w:noWrap/>
            <w:hideMark/>
          </w:tcPr>
          <w:p w14:paraId="14E4D22B"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40.000</w:t>
            </w:r>
          </w:p>
        </w:tc>
        <w:tc>
          <w:tcPr>
            <w:tcW w:w="960" w:type="dxa"/>
            <w:noWrap/>
            <w:hideMark/>
          </w:tcPr>
          <w:p w14:paraId="295F6608"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4BDA1367"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80.000</w:t>
            </w:r>
          </w:p>
        </w:tc>
        <w:tc>
          <w:tcPr>
            <w:tcW w:w="960" w:type="dxa"/>
            <w:noWrap/>
            <w:hideMark/>
          </w:tcPr>
          <w:p w14:paraId="08272FBC"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43" w:type="dxa"/>
            <w:noWrap/>
            <w:hideMark/>
          </w:tcPr>
          <w:p w14:paraId="625F068D"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3" w:type="dxa"/>
            <w:noWrap/>
            <w:hideMark/>
          </w:tcPr>
          <w:p w14:paraId="728B4575"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63F48B78"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37975F13"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r>
      <w:tr w:rsidR="0027097F" w:rsidRPr="00706644" w14:paraId="102019A6" w14:textId="77777777" w:rsidTr="0025187D">
        <w:trPr>
          <w:trHeight w:val="255"/>
        </w:trPr>
        <w:tc>
          <w:tcPr>
            <w:tcW w:w="559" w:type="dxa"/>
            <w:noWrap/>
            <w:hideMark/>
          </w:tcPr>
          <w:p w14:paraId="09DB8781" w14:textId="77777777" w:rsidR="0027097F" w:rsidRPr="00706644" w:rsidRDefault="0027097F" w:rsidP="00E326A0">
            <w:pPr>
              <w:jc w:val="center"/>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072</w:t>
            </w:r>
          </w:p>
        </w:tc>
        <w:tc>
          <w:tcPr>
            <w:tcW w:w="692" w:type="dxa"/>
            <w:noWrap/>
            <w:hideMark/>
          </w:tcPr>
          <w:p w14:paraId="45EA1690" w14:textId="77777777" w:rsidR="0027097F" w:rsidRPr="00706644" w:rsidRDefault="0027097F" w:rsidP="00E326A0">
            <w:pPr>
              <w:jc w:val="center"/>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 </w:t>
            </w:r>
          </w:p>
        </w:tc>
        <w:tc>
          <w:tcPr>
            <w:tcW w:w="833" w:type="dxa"/>
            <w:noWrap/>
            <w:hideMark/>
          </w:tcPr>
          <w:p w14:paraId="40705CB7" w14:textId="77777777" w:rsidR="0027097F" w:rsidRPr="00706644" w:rsidRDefault="0027097F" w:rsidP="00E326A0">
            <w:pPr>
              <w:ind w:firstLineChars="100" w:firstLine="160"/>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3224</w:t>
            </w:r>
          </w:p>
        </w:tc>
        <w:tc>
          <w:tcPr>
            <w:tcW w:w="1568" w:type="dxa"/>
            <w:noWrap/>
            <w:hideMark/>
          </w:tcPr>
          <w:p w14:paraId="31A1C07B" w14:textId="77777777" w:rsidR="0027097F" w:rsidRPr="00706644" w:rsidRDefault="0027097F" w:rsidP="00E326A0">
            <w:pPr>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Materijal i djelovi za održavanje cesta</w:t>
            </w:r>
          </w:p>
        </w:tc>
        <w:tc>
          <w:tcPr>
            <w:tcW w:w="1108" w:type="dxa"/>
            <w:noWrap/>
            <w:hideMark/>
          </w:tcPr>
          <w:p w14:paraId="25620D05"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80.000</w:t>
            </w:r>
          </w:p>
        </w:tc>
        <w:tc>
          <w:tcPr>
            <w:tcW w:w="960" w:type="dxa"/>
            <w:noWrap/>
            <w:hideMark/>
          </w:tcPr>
          <w:p w14:paraId="3D9A4698"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40.000</w:t>
            </w:r>
          </w:p>
        </w:tc>
        <w:tc>
          <w:tcPr>
            <w:tcW w:w="1017" w:type="dxa"/>
            <w:noWrap/>
            <w:hideMark/>
          </w:tcPr>
          <w:p w14:paraId="6292FD86"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120.000</w:t>
            </w:r>
          </w:p>
        </w:tc>
        <w:tc>
          <w:tcPr>
            <w:tcW w:w="1017" w:type="dxa"/>
            <w:noWrap/>
            <w:hideMark/>
          </w:tcPr>
          <w:p w14:paraId="3C14E262"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40.000</w:t>
            </w:r>
          </w:p>
        </w:tc>
        <w:tc>
          <w:tcPr>
            <w:tcW w:w="960" w:type="dxa"/>
            <w:noWrap/>
            <w:hideMark/>
          </w:tcPr>
          <w:p w14:paraId="083DA83D"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0" w:type="dxa"/>
            <w:noWrap/>
            <w:hideMark/>
          </w:tcPr>
          <w:p w14:paraId="406BEF72"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80.000</w:t>
            </w:r>
          </w:p>
        </w:tc>
        <w:tc>
          <w:tcPr>
            <w:tcW w:w="960" w:type="dxa"/>
            <w:noWrap/>
            <w:hideMark/>
          </w:tcPr>
          <w:p w14:paraId="07CDC69A"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43" w:type="dxa"/>
            <w:noWrap/>
            <w:hideMark/>
          </w:tcPr>
          <w:p w14:paraId="7C48C1C8"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3" w:type="dxa"/>
            <w:noWrap/>
            <w:hideMark/>
          </w:tcPr>
          <w:p w14:paraId="0E3F0C92"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0" w:type="dxa"/>
            <w:noWrap/>
            <w:hideMark/>
          </w:tcPr>
          <w:p w14:paraId="23D1FAB5"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0" w:type="dxa"/>
            <w:noWrap/>
            <w:hideMark/>
          </w:tcPr>
          <w:p w14:paraId="498BB809"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r>
      <w:tr w:rsidR="0027097F" w:rsidRPr="00706644" w14:paraId="26394BA0" w14:textId="77777777" w:rsidTr="0025187D">
        <w:trPr>
          <w:trHeight w:val="345"/>
        </w:trPr>
        <w:tc>
          <w:tcPr>
            <w:tcW w:w="559" w:type="dxa"/>
            <w:noWrap/>
            <w:hideMark/>
          </w:tcPr>
          <w:p w14:paraId="3A84A9C1" w14:textId="77777777" w:rsidR="0027097F" w:rsidRPr="00706644" w:rsidRDefault="0027097F" w:rsidP="00E326A0">
            <w:pPr>
              <w:jc w:val="center"/>
              <w:rPr>
                <w:rFonts w:ascii="Arial" w:eastAsia="Times New Roman" w:hAnsi="Arial" w:cs="Arial"/>
                <w:sz w:val="16"/>
                <w:szCs w:val="16"/>
                <w:lang w:eastAsia="hr-HR"/>
              </w:rPr>
            </w:pPr>
            <w:r w:rsidRPr="00706644">
              <w:rPr>
                <w:rFonts w:ascii="Arial" w:eastAsia="Times New Roman" w:hAnsi="Arial" w:cs="Arial"/>
                <w:sz w:val="16"/>
                <w:szCs w:val="16"/>
                <w:lang w:eastAsia="hr-HR"/>
              </w:rPr>
              <w:t> </w:t>
            </w:r>
          </w:p>
        </w:tc>
        <w:tc>
          <w:tcPr>
            <w:tcW w:w="692" w:type="dxa"/>
            <w:noWrap/>
            <w:hideMark/>
          </w:tcPr>
          <w:p w14:paraId="0E7130A6" w14:textId="77777777" w:rsidR="0027097F" w:rsidRPr="00706644" w:rsidRDefault="0027097F" w:rsidP="00E326A0">
            <w:pPr>
              <w:jc w:val="center"/>
              <w:rPr>
                <w:rFonts w:ascii="Arial" w:eastAsia="Times New Roman" w:hAnsi="Arial" w:cs="Arial"/>
                <w:sz w:val="16"/>
                <w:szCs w:val="16"/>
                <w:lang w:eastAsia="hr-HR"/>
              </w:rPr>
            </w:pPr>
            <w:r w:rsidRPr="00706644">
              <w:rPr>
                <w:rFonts w:ascii="Arial" w:eastAsia="Times New Roman" w:hAnsi="Arial" w:cs="Arial"/>
                <w:sz w:val="16"/>
                <w:szCs w:val="16"/>
                <w:lang w:eastAsia="hr-HR"/>
              </w:rPr>
              <w:t> </w:t>
            </w:r>
          </w:p>
        </w:tc>
        <w:tc>
          <w:tcPr>
            <w:tcW w:w="833" w:type="dxa"/>
            <w:noWrap/>
            <w:hideMark/>
          </w:tcPr>
          <w:p w14:paraId="27641A7C" w14:textId="77777777" w:rsidR="0027097F" w:rsidRPr="00706644" w:rsidRDefault="0027097F" w:rsidP="00E326A0">
            <w:pPr>
              <w:ind w:firstLineChars="100" w:firstLine="160"/>
              <w:rPr>
                <w:rFonts w:ascii="Arial" w:eastAsia="Times New Roman" w:hAnsi="Arial" w:cs="Arial"/>
                <w:sz w:val="16"/>
                <w:szCs w:val="16"/>
                <w:lang w:eastAsia="hr-HR"/>
              </w:rPr>
            </w:pPr>
            <w:r w:rsidRPr="00706644">
              <w:rPr>
                <w:rFonts w:ascii="Arial" w:eastAsia="Times New Roman" w:hAnsi="Arial" w:cs="Arial"/>
                <w:sz w:val="16"/>
                <w:szCs w:val="16"/>
                <w:lang w:eastAsia="hr-HR"/>
              </w:rPr>
              <w:t>323</w:t>
            </w:r>
          </w:p>
        </w:tc>
        <w:tc>
          <w:tcPr>
            <w:tcW w:w="1568" w:type="dxa"/>
            <w:noWrap/>
            <w:hideMark/>
          </w:tcPr>
          <w:p w14:paraId="4658DA24" w14:textId="77777777" w:rsidR="0027097F" w:rsidRPr="00706644" w:rsidRDefault="0027097F" w:rsidP="00E326A0">
            <w:pPr>
              <w:rPr>
                <w:rFonts w:ascii="Arial" w:eastAsia="Times New Roman" w:hAnsi="Arial" w:cs="Arial"/>
                <w:sz w:val="16"/>
                <w:szCs w:val="16"/>
                <w:lang w:eastAsia="hr-HR"/>
              </w:rPr>
            </w:pPr>
            <w:r w:rsidRPr="00706644">
              <w:rPr>
                <w:rFonts w:ascii="Arial" w:eastAsia="Times New Roman" w:hAnsi="Arial" w:cs="Arial"/>
                <w:sz w:val="16"/>
                <w:szCs w:val="16"/>
                <w:lang w:eastAsia="hr-HR"/>
              </w:rPr>
              <w:t>RASHODI ZA USLUGE</w:t>
            </w:r>
          </w:p>
        </w:tc>
        <w:tc>
          <w:tcPr>
            <w:tcW w:w="1108" w:type="dxa"/>
            <w:noWrap/>
            <w:hideMark/>
          </w:tcPr>
          <w:p w14:paraId="59B581C6"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400.000</w:t>
            </w:r>
          </w:p>
        </w:tc>
        <w:tc>
          <w:tcPr>
            <w:tcW w:w="960" w:type="dxa"/>
            <w:noWrap/>
            <w:hideMark/>
          </w:tcPr>
          <w:p w14:paraId="23407BF2"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150.000</w:t>
            </w:r>
          </w:p>
        </w:tc>
        <w:tc>
          <w:tcPr>
            <w:tcW w:w="1017" w:type="dxa"/>
            <w:noWrap/>
            <w:hideMark/>
          </w:tcPr>
          <w:p w14:paraId="7BDFC5C8"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550.000</w:t>
            </w:r>
          </w:p>
        </w:tc>
        <w:tc>
          <w:tcPr>
            <w:tcW w:w="1017" w:type="dxa"/>
            <w:noWrap/>
            <w:hideMark/>
          </w:tcPr>
          <w:p w14:paraId="52B385D0"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150.000</w:t>
            </w:r>
          </w:p>
        </w:tc>
        <w:tc>
          <w:tcPr>
            <w:tcW w:w="960" w:type="dxa"/>
            <w:noWrap/>
            <w:hideMark/>
          </w:tcPr>
          <w:p w14:paraId="4C2155A7"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35DFC062"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400.000</w:t>
            </w:r>
          </w:p>
        </w:tc>
        <w:tc>
          <w:tcPr>
            <w:tcW w:w="960" w:type="dxa"/>
            <w:noWrap/>
            <w:hideMark/>
          </w:tcPr>
          <w:p w14:paraId="63E44BD6"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43" w:type="dxa"/>
            <w:noWrap/>
            <w:hideMark/>
          </w:tcPr>
          <w:p w14:paraId="483E4196"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3" w:type="dxa"/>
            <w:noWrap/>
            <w:hideMark/>
          </w:tcPr>
          <w:p w14:paraId="1766E01A"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60AFF94B"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59FBA6C2"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r>
      <w:tr w:rsidR="0027097F" w:rsidRPr="00706644" w14:paraId="4A57A3D2" w14:textId="77777777" w:rsidTr="0025187D">
        <w:trPr>
          <w:trHeight w:val="282"/>
        </w:trPr>
        <w:tc>
          <w:tcPr>
            <w:tcW w:w="559" w:type="dxa"/>
            <w:noWrap/>
            <w:hideMark/>
          </w:tcPr>
          <w:p w14:paraId="7F170938" w14:textId="77777777" w:rsidR="0027097F" w:rsidRPr="00706644" w:rsidRDefault="0027097F" w:rsidP="00E326A0">
            <w:pPr>
              <w:jc w:val="center"/>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073</w:t>
            </w:r>
          </w:p>
        </w:tc>
        <w:tc>
          <w:tcPr>
            <w:tcW w:w="692" w:type="dxa"/>
            <w:noWrap/>
            <w:hideMark/>
          </w:tcPr>
          <w:p w14:paraId="31C9B037" w14:textId="77777777" w:rsidR="0027097F" w:rsidRPr="00706644" w:rsidRDefault="0027097F" w:rsidP="00E326A0">
            <w:pPr>
              <w:jc w:val="center"/>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 </w:t>
            </w:r>
          </w:p>
        </w:tc>
        <w:tc>
          <w:tcPr>
            <w:tcW w:w="833" w:type="dxa"/>
            <w:noWrap/>
            <w:hideMark/>
          </w:tcPr>
          <w:p w14:paraId="217A0606" w14:textId="77777777" w:rsidR="0027097F" w:rsidRPr="00706644" w:rsidRDefault="0027097F" w:rsidP="00E326A0">
            <w:pPr>
              <w:ind w:firstLineChars="100" w:firstLine="160"/>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3232</w:t>
            </w:r>
          </w:p>
        </w:tc>
        <w:tc>
          <w:tcPr>
            <w:tcW w:w="1568" w:type="dxa"/>
            <w:noWrap/>
            <w:hideMark/>
          </w:tcPr>
          <w:p w14:paraId="6145D810" w14:textId="77777777" w:rsidR="0027097F" w:rsidRPr="00706644" w:rsidRDefault="0027097F" w:rsidP="00E326A0">
            <w:pPr>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Održavanje nerazvrstanih cesta i dr.</w:t>
            </w:r>
            <w:r>
              <w:rPr>
                <w:rFonts w:ascii="Arial" w:eastAsia="Times New Roman" w:hAnsi="Arial" w:cs="Arial"/>
                <w:i/>
                <w:iCs/>
                <w:sz w:val="16"/>
                <w:szCs w:val="16"/>
                <w:lang w:eastAsia="hr-HR"/>
              </w:rPr>
              <w:t xml:space="preserve"> </w:t>
            </w:r>
            <w:r w:rsidRPr="00706644">
              <w:rPr>
                <w:rFonts w:ascii="Arial" w:eastAsia="Times New Roman" w:hAnsi="Arial" w:cs="Arial"/>
                <w:i/>
                <w:iCs/>
                <w:sz w:val="16"/>
                <w:szCs w:val="16"/>
                <w:lang w:eastAsia="hr-HR"/>
              </w:rPr>
              <w:t>prometnica</w:t>
            </w:r>
          </w:p>
        </w:tc>
        <w:tc>
          <w:tcPr>
            <w:tcW w:w="1108" w:type="dxa"/>
            <w:noWrap/>
            <w:hideMark/>
          </w:tcPr>
          <w:p w14:paraId="4F7ECD61"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400.000</w:t>
            </w:r>
          </w:p>
        </w:tc>
        <w:tc>
          <w:tcPr>
            <w:tcW w:w="960" w:type="dxa"/>
            <w:noWrap/>
            <w:hideMark/>
          </w:tcPr>
          <w:p w14:paraId="4E99EDD6"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150.000</w:t>
            </w:r>
          </w:p>
        </w:tc>
        <w:tc>
          <w:tcPr>
            <w:tcW w:w="1017" w:type="dxa"/>
            <w:noWrap/>
            <w:hideMark/>
          </w:tcPr>
          <w:p w14:paraId="0245FE4B"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550.000</w:t>
            </w:r>
          </w:p>
        </w:tc>
        <w:tc>
          <w:tcPr>
            <w:tcW w:w="1017" w:type="dxa"/>
            <w:noWrap/>
            <w:hideMark/>
          </w:tcPr>
          <w:p w14:paraId="523924AA"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150.000</w:t>
            </w:r>
          </w:p>
        </w:tc>
        <w:tc>
          <w:tcPr>
            <w:tcW w:w="960" w:type="dxa"/>
            <w:noWrap/>
            <w:hideMark/>
          </w:tcPr>
          <w:p w14:paraId="7540680C"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0" w:type="dxa"/>
            <w:noWrap/>
            <w:hideMark/>
          </w:tcPr>
          <w:p w14:paraId="42E4807B"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400.000</w:t>
            </w:r>
          </w:p>
        </w:tc>
        <w:tc>
          <w:tcPr>
            <w:tcW w:w="960" w:type="dxa"/>
            <w:noWrap/>
            <w:hideMark/>
          </w:tcPr>
          <w:p w14:paraId="5321CCB8"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43" w:type="dxa"/>
            <w:noWrap/>
            <w:hideMark/>
          </w:tcPr>
          <w:p w14:paraId="52B7871C"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3" w:type="dxa"/>
            <w:noWrap/>
            <w:hideMark/>
          </w:tcPr>
          <w:p w14:paraId="65C715F6"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0" w:type="dxa"/>
            <w:noWrap/>
            <w:hideMark/>
          </w:tcPr>
          <w:p w14:paraId="21A26193"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0" w:type="dxa"/>
            <w:noWrap/>
            <w:hideMark/>
          </w:tcPr>
          <w:p w14:paraId="6D860AC2"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r>
      <w:tr w:rsidR="0027097F" w14:paraId="2DF58767" w14:textId="77777777" w:rsidTr="0025187D">
        <w:tc>
          <w:tcPr>
            <w:tcW w:w="559" w:type="dxa"/>
          </w:tcPr>
          <w:p w14:paraId="1F348622" w14:textId="77777777" w:rsidR="0027097F" w:rsidRDefault="0027097F" w:rsidP="00E326A0"/>
        </w:tc>
        <w:tc>
          <w:tcPr>
            <w:tcW w:w="692" w:type="dxa"/>
          </w:tcPr>
          <w:p w14:paraId="3D0A8DD5" w14:textId="77777777" w:rsidR="0027097F" w:rsidRPr="00706644" w:rsidRDefault="0027097F" w:rsidP="00E326A0">
            <w:pPr>
              <w:rPr>
                <w:sz w:val="16"/>
                <w:szCs w:val="16"/>
              </w:rPr>
            </w:pPr>
            <w:r w:rsidRPr="00706644">
              <w:rPr>
                <w:sz w:val="16"/>
                <w:szCs w:val="16"/>
              </w:rPr>
              <w:t>0451</w:t>
            </w:r>
          </w:p>
        </w:tc>
        <w:tc>
          <w:tcPr>
            <w:tcW w:w="2401" w:type="dxa"/>
            <w:gridSpan w:val="2"/>
          </w:tcPr>
          <w:p w14:paraId="58F00928" w14:textId="77777777" w:rsidR="0027097F" w:rsidRPr="00706644" w:rsidRDefault="0027097F" w:rsidP="00E326A0">
            <w:pPr>
              <w:rPr>
                <w:b/>
                <w:sz w:val="16"/>
                <w:szCs w:val="16"/>
              </w:rPr>
            </w:pPr>
            <w:r w:rsidRPr="00706644">
              <w:rPr>
                <w:b/>
                <w:sz w:val="16"/>
                <w:szCs w:val="16"/>
              </w:rPr>
              <w:t>K.</w:t>
            </w:r>
            <w:r>
              <w:rPr>
                <w:b/>
                <w:sz w:val="16"/>
                <w:szCs w:val="16"/>
              </w:rPr>
              <w:t xml:space="preserve"> </w:t>
            </w:r>
            <w:r w:rsidRPr="00706644">
              <w:rPr>
                <w:b/>
                <w:sz w:val="16"/>
                <w:szCs w:val="16"/>
              </w:rPr>
              <w:t>projekt K1008 02:  Kupnja zemljišta za prometnu infrastrukturu</w:t>
            </w:r>
            <w:r w:rsidRPr="00706644">
              <w:rPr>
                <w:b/>
                <w:sz w:val="16"/>
                <w:szCs w:val="16"/>
              </w:rPr>
              <w:tab/>
            </w:r>
          </w:p>
        </w:tc>
        <w:tc>
          <w:tcPr>
            <w:tcW w:w="1108" w:type="dxa"/>
            <w:vAlign w:val="bottom"/>
          </w:tcPr>
          <w:p w14:paraId="0B9C2923"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100.000</w:t>
            </w:r>
          </w:p>
        </w:tc>
        <w:tc>
          <w:tcPr>
            <w:tcW w:w="960" w:type="dxa"/>
            <w:vAlign w:val="bottom"/>
          </w:tcPr>
          <w:p w14:paraId="00E2E2E2"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70.000</w:t>
            </w:r>
          </w:p>
        </w:tc>
        <w:tc>
          <w:tcPr>
            <w:tcW w:w="1017" w:type="dxa"/>
            <w:vAlign w:val="bottom"/>
          </w:tcPr>
          <w:p w14:paraId="1B26B04D"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170.000</w:t>
            </w:r>
          </w:p>
        </w:tc>
        <w:tc>
          <w:tcPr>
            <w:tcW w:w="1017" w:type="dxa"/>
            <w:vAlign w:val="bottom"/>
          </w:tcPr>
          <w:p w14:paraId="3646364B"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0" w:type="dxa"/>
            <w:vAlign w:val="bottom"/>
          </w:tcPr>
          <w:p w14:paraId="3E9DA2B1"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0" w:type="dxa"/>
            <w:vAlign w:val="bottom"/>
          </w:tcPr>
          <w:p w14:paraId="40772E60"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170.000</w:t>
            </w:r>
          </w:p>
        </w:tc>
        <w:tc>
          <w:tcPr>
            <w:tcW w:w="960" w:type="dxa"/>
            <w:vAlign w:val="bottom"/>
          </w:tcPr>
          <w:p w14:paraId="373AFD0E"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43" w:type="dxa"/>
            <w:vAlign w:val="bottom"/>
          </w:tcPr>
          <w:p w14:paraId="6D0AD64E"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3" w:type="dxa"/>
            <w:vAlign w:val="bottom"/>
          </w:tcPr>
          <w:p w14:paraId="53CC4E78"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0" w:type="dxa"/>
            <w:vAlign w:val="bottom"/>
          </w:tcPr>
          <w:p w14:paraId="5FEB2D3B"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0" w:type="dxa"/>
            <w:vAlign w:val="bottom"/>
          </w:tcPr>
          <w:p w14:paraId="5C330FE4"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r>
      <w:tr w:rsidR="0027097F" w:rsidRPr="00706644" w14:paraId="1ABD0497" w14:textId="77777777" w:rsidTr="0025187D">
        <w:trPr>
          <w:trHeight w:val="420"/>
        </w:trPr>
        <w:tc>
          <w:tcPr>
            <w:tcW w:w="559" w:type="dxa"/>
            <w:noWrap/>
            <w:hideMark/>
          </w:tcPr>
          <w:p w14:paraId="3F5851A3" w14:textId="77777777" w:rsidR="0027097F" w:rsidRPr="00706644" w:rsidRDefault="0027097F" w:rsidP="00E326A0">
            <w:pPr>
              <w:rPr>
                <w:rFonts w:ascii="Arial" w:eastAsia="Times New Roman" w:hAnsi="Arial" w:cs="Arial"/>
                <w:sz w:val="16"/>
                <w:szCs w:val="16"/>
                <w:lang w:eastAsia="hr-HR"/>
              </w:rPr>
            </w:pPr>
            <w:r w:rsidRPr="00706644">
              <w:rPr>
                <w:rFonts w:ascii="Arial" w:eastAsia="Times New Roman" w:hAnsi="Arial" w:cs="Arial"/>
                <w:sz w:val="16"/>
                <w:szCs w:val="16"/>
                <w:lang w:eastAsia="hr-HR"/>
              </w:rPr>
              <w:t> </w:t>
            </w:r>
          </w:p>
        </w:tc>
        <w:tc>
          <w:tcPr>
            <w:tcW w:w="692" w:type="dxa"/>
            <w:noWrap/>
            <w:hideMark/>
          </w:tcPr>
          <w:p w14:paraId="3A409E2D" w14:textId="77777777" w:rsidR="0027097F" w:rsidRPr="00706644" w:rsidRDefault="0027097F" w:rsidP="00E326A0">
            <w:pPr>
              <w:jc w:val="center"/>
              <w:rPr>
                <w:rFonts w:ascii="Arial" w:eastAsia="Times New Roman" w:hAnsi="Arial" w:cs="Arial"/>
                <w:sz w:val="16"/>
                <w:szCs w:val="16"/>
                <w:lang w:eastAsia="hr-HR"/>
              </w:rPr>
            </w:pPr>
            <w:r w:rsidRPr="00706644">
              <w:rPr>
                <w:rFonts w:ascii="Arial" w:eastAsia="Times New Roman" w:hAnsi="Arial" w:cs="Arial"/>
                <w:sz w:val="16"/>
                <w:szCs w:val="16"/>
                <w:lang w:eastAsia="hr-HR"/>
              </w:rPr>
              <w:t> </w:t>
            </w:r>
          </w:p>
        </w:tc>
        <w:tc>
          <w:tcPr>
            <w:tcW w:w="833" w:type="dxa"/>
            <w:noWrap/>
            <w:hideMark/>
          </w:tcPr>
          <w:p w14:paraId="5C00F485" w14:textId="77777777" w:rsidR="0027097F" w:rsidRPr="00706644" w:rsidRDefault="0027097F" w:rsidP="00E326A0">
            <w:pPr>
              <w:ind w:firstLineChars="100" w:firstLine="160"/>
              <w:rPr>
                <w:rFonts w:ascii="Arial" w:eastAsia="Times New Roman" w:hAnsi="Arial" w:cs="Arial"/>
                <w:sz w:val="16"/>
                <w:szCs w:val="16"/>
                <w:lang w:eastAsia="hr-HR"/>
              </w:rPr>
            </w:pPr>
            <w:r w:rsidRPr="00706644">
              <w:rPr>
                <w:rFonts w:ascii="Arial" w:eastAsia="Times New Roman" w:hAnsi="Arial" w:cs="Arial"/>
                <w:sz w:val="16"/>
                <w:szCs w:val="16"/>
                <w:lang w:eastAsia="hr-HR"/>
              </w:rPr>
              <w:t>41</w:t>
            </w:r>
          </w:p>
        </w:tc>
        <w:tc>
          <w:tcPr>
            <w:tcW w:w="1568" w:type="dxa"/>
            <w:noWrap/>
            <w:hideMark/>
          </w:tcPr>
          <w:p w14:paraId="2BB179CB" w14:textId="77777777" w:rsidR="0027097F" w:rsidRPr="00706644" w:rsidRDefault="0027097F" w:rsidP="00E326A0">
            <w:pPr>
              <w:rPr>
                <w:rFonts w:ascii="Arial" w:eastAsia="Times New Roman" w:hAnsi="Arial" w:cs="Arial"/>
                <w:sz w:val="16"/>
                <w:szCs w:val="16"/>
                <w:lang w:eastAsia="hr-HR"/>
              </w:rPr>
            </w:pPr>
            <w:r w:rsidRPr="00706644">
              <w:rPr>
                <w:rFonts w:ascii="Arial" w:eastAsia="Times New Roman" w:hAnsi="Arial" w:cs="Arial"/>
                <w:sz w:val="16"/>
                <w:szCs w:val="16"/>
                <w:lang w:eastAsia="hr-HR"/>
              </w:rPr>
              <w:t xml:space="preserve">RASHODI ZA  NEPROIZVED. IMOVINU </w:t>
            </w:r>
          </w:p>
        </w:tc>
        <w:tc>
          <w:tcPr>
            <w:tcW w:w="1108" w:type="dxa"/>
            <w:noWrap/>
            <w:hideMark/>
          </w:tcPr>
          <w:p w14:paraId="529A34AA"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100.000</w:t>
            </w:r>
          </w:p>
        </w:tc>
        <w:tc>
          <w:tcPr>
            <w:tcW w:w="960" w:type="dxa"/>
            <w:noWrap/>
            <w:hideMark/>
          </w:tcPr>
          <w:p w14:paraId="00E34863"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70.000</w:t>
            </w:r>
          </w:p>
        </w:tc>
        <w:tc>
          <w:tcPr>
            <w:tcW w:w="1017" w:type="dxa"/>
            <w:noWrap/>
            <w:hideMark/>
          </w:tcPr>
          <w:p w14:paraId="2A5C9D49"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170.000</w:t>
            </w:r>
          </w:p>
        </w:tc>
        <w:tc>
          <w:tcPr>
            <w:tcW w:w="1017" w:type="dxa"/>
            <w:noWrap/>
            <w:hideMark/>
          </w:tcPr>
          <w:p w14:paraId="3E0AD083"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3FEE1283"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2B48F060"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170.000</w:t>
            </w:r>
          </w:p>
        </w:tc>
        <w:tc>
          <w:tcPr>
            <w:tcW w:w="960" w:type="dxa"/>
            <w:noWrap/>
            <w:hideMark/>
          </w:tcPr>
          <w:p w14:paraId="283A62FA"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43" w:type="dxa"/>
            <w:noWrap/>
            <w:hideMark/>
          </w:tcPr>
          <w:p w14:paraId="62F3CAF6"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3" w:type="dxa"/>
            <w:noWrap/>
            <w:hideMark/>
          </w:tcPr>
          <w:p w14:paraId="3DBE3DC6"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465498D1"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36775322"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r>
      <w:tr w:rsidR="003B1D7D" w14:paraId="116E16CA" w14:textId="77777777" w:rsidTr="0025187D">
        <w:tc>
          <w:tcPr>
            <w:tcW w:w="559" w:type="dxa"/>
            <w:vMerge w:val="restart"/>
          </w:tcPr>
          <w:p w14:paraId="250E0912" w14:textId="77777777" w:rsidR="003B1D7D" w:rsidRDefault="003B1D7D" w:rsidP="00E326A0">
            <w:pPr>
              <w:rPr>
                <w:sz w:val="16"/>
                <w:szCs w:val="16"/>
              </w:rPr>
            </w:pPr>
          </w:p>
          <w:p w14:paraId="267EB91A" w14:textId="77777777" w:rsidR="003B1D7D" w:rsidRPr="00A8505C" w:rsidRDefault="003B1D7D" w:rsidP="00E326A0">
            <w:pPr>
              <w:rPr>
                <w:sz w:val="16"/>
                <w:szCs w:val="16"/>
              </w:rPr>
            </w:pPr>
            <w:r w:rsidRPr="00A8505C">
              <w:rPr>
                <w:sz w:val="16"/>
                <w:szCs w:val="16"/>
              </w:rPr>
              <w:lastRenderedPageBreak/>
              <w:t>POZ.</w:t>
            </w:r>
          </w:p>
        </w:tc>
        <w:tc>
          <w:tcPr>
            <w:tcW w:w="692" w:type="dxa"/>
            <w:vMerge w:val="restart"/>
          </w:tcPr>
          <w:p w14:paraId="668FF1CF" w14:textId="77777777" w:rsidR="003B1D7D" w:rsidRDefault="003B1D7D" w:rsidP="00E326A0">
            <w:pPr>
              <w:rPr>
                <w:sz w:val="16"/>
                <w:szCs w:val="16"/>
              </w:rPr>
            </w:pPr>
          </w:p>
          <w:p w14:paraId="3B3C8A76" w14:textId="77777777" w:rsidR="003B1D7D" w:rsidRPr="00A8505C" w:rsidRDefault="003B1D7D" w:rsidP="00E326A0">
            <w:pPr>
              <w:rPr>
                <w:sz w:val="16"/>
                <w:szCs w:val="16"/>
              </w:rPr>
            </w:pPr>
            <w:r w:rsidRPr="00A8505C">
              <w:rPr>
                <w:sz w:val="16"/>
                <w:szCs w:val="16"/>
              </w:rPr>
              <w:lastRenderedPageBreak/>
              <w:t>FUNK.</w:t>
            </w:r>
          </w:p>
          <w:p w14:paraId="1C9898CD" w14:textId="77777777" w:rsidR="003B1D7D" w:rsidRPr="00A8505C" w:rsidRDefault="003B1D7D" w:rsidP="00E326A0">
            <w:pPr>
              <w:rPr>
                <w:sz w:val="16"/>
                <w:szCs w:val="16"/>
              </w:rPr>
            </w:pPr>
            <w:r w:rsidRPr="00A8505C">
              <w:rPr>
                <w:sz w:val="16"/>
                <w:szCs w:val="16"/>
              </w:rPr>
              <w:t>KLAS.</w:t>
            </w:r>
          </w:p>
        </w:tc>
        <w:tc>
          <w:tcPr>
            <w:tcW w:w="833" w:type="dxa"/>
            <w:vMerge w:val="restart"/>
          </w:tcPr>
          <w:p w14:paraId="252AB256" w14:textId="77777777" w:rsidR="003B1D7D" w:rsidRDefault="003B1D7D" w:rsidP="00E326A0">
            <w:pPr>
              <w:rPr>
                <w:sz w:val="16"/>
                <w:szCs w:val="16"/>
              </w:rPr>
            </w:pPr>
          </w:p>
          <w:p w14:paraId="72085A1E" w14:textId="77777777" w:rsidR="003B1D7D" w:rsidRPr="00A8505C" w:rsidRDefault="003B1D7D" w:rsidP="00E326A0">
            <w:pPr>
              <w:rPr>
                <w:sz w:val="16"/>
                <w:szCs w:val="16"/>
              </w:rPr>
            </w:pPr>
            <w:r w:rsidRPr="00A8505C">
              <w:rPr>
                <w:sz w:val="16"/>
                <w:szCs w:val="16"/>
              </w:rPr>
              <w:lastRenderedPageBreak/>
              <w:t>RAČUN</w:t>
            </w:r>
          </w:p>
          <w:p w14:paraId="457618AD" w14:textId="77777777" w:rsidR="003B1D7D" w:rsidRPr="00A8505C" w:rsidRDefault="003B1D7D" w:rsidP="00E326A0">
            <w:pPr>
              <w:rPr>
                <w:sz w:val="16"/>
                <w:szCs w:val="16"/>
              </w:rPr>
            </w:pPr>
            <w:r w:rsidRPr="00A8505C">
              <w:rPr>
                <w:sz w:val="16"/>
                <w:szCs w:val="16"/>
              </w:rPr>
              <w:t>(konto)</w:t>
            </w:r>
          </w:p>
        </w:tc>
        <w:tc>
          <w:tcPr>
            <w:tcW w:w="1568" w:type="dxa"/>
            <w:vMerge w:val="restart"/>
          </w:tcPr>
          <w:p w14:paraId="5E9D6E5A" w14:textId="77777777" w:rsidR="003B1D7D" w:rsidRDefault="003B1D7D" w:rsidP="00E326A0">
            <w:pPr>
              <w:rPr>
                <w:b/>
                <w:sz w:val="16"/>
                <w:szCs w:val="16"/>
              </w:rPr>
            </w:pPr>
          </w:p>
          <w:p w14:paraId="589F53CD" w14:textId="77777777" w:rsidR="003B1D7D" w:rsidRPr="00A8505C" w:rsidRDefault="003B1D7D" w:rsidP="00E326A0">
            <w:pPr>
              <w:rPr>
                <w:b/>
                <w:sz w:val="16"/>
                <w:szCs w:val="16"/>
              </w:rPr>
            </w:pPr>
            <w:r w:rsidRPr="00A8505C">
              <w:rPr>
                <w:b/>
                <w:sz w:val="16"/>
                <w:szCs w:val="16"/>
              </w:rPr>
              <w:lastRenderedPageBreak/>
              <w:t>NAZIV RAČUNA</w:t>
            </w:r>
          </w:p>
        </w:tc>
        <w:tc>
          <w:tcPr>
            <w:tcW w:w="1108" w:type="dxa"/>
            <w:vMerge w:val="restart"/>
          </w:tcPr>
          <w:p w14:paraId="735EC8E5" w14:textId="77777777" w:rsidR="003B1D7D" w:rsidRDefault="003B1D7D" w:rsidP="00E326A0">
            <w:pPr>
              <w:jc w:val="center"/>
              <w:rPr>
                <w:sz w:val="16"/>
                <w:szCs w:val="16"/>
              </w:rPr>
            </w:pPr>
          </w:p>
          <w:p w14:paraId="164DE8D6" w14:textId="77777777" w:rsidR="003B1D7D" w:rsidRPr="00A8505C" w:rsidRDefault="003B1D7D"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45EA2618" w14:textId="77777777" w:rsidR="003B1D7D" w:rsidRDefault="003B1D7D" w:rsidP="00E326A0">
            <w:pPr>
              <w:jc w:val="center"/>
              <w:rPr>
                <w:sz w:val="16"/>
                <w:szCs w:val="16"/>
              </w:rPr>
            </w:pPr>
          </w:p>
          <w:p w14:paraId="42C44414" w14:textId="77777777" w:rsidR="003B1D7D" w:rsidRPr="00A8505C" w:rsidRDefault="003B1D7D" w:rsidP="00E326A0">
            <w:pPr>
              <w:jc w:val="center"/>
              <w:rPr>
                <w:sz w:val="16"/>
                <w:szCs w:val="16"/>
              </w:rPr>
            </w:pPr>
            <w:r w:rsidRPr="00A8505C">
              <w:rPr>
                <w:sz w:val="16"/>
                <w:szCs w:val="16"/>
              </w:rPr>
              <w:lastRenderedPageBreak/>
              <w:t>Povećanje/ Smanjenje</w:t>
            </w:r>
          </w:p>
        </w:tc>
        <w:tc>
          <w:tcPr>
            <w:tcW w:w="1017" w:type="dxa"/>
            <w:vMerge w:val="restart"/>
          </w:tcPr>
          <w:p w14:paraId="7E74998A" w14:textId="77777777" w:rsidR="003B1D7D" w:rsidRDefault="003B1D7D" w:rsidP="00E326A0">
            <w:pPr>
              <w:jc w:val="center"/>
              <w:rPr>
                <w:b/>
                <w:sz w:val="16"/>
                <w:szCs w:val="16"/>
              </w:rPr>
            </w:pPr>
          </w:p>
          <w:p w14:paraId="5A334103" w14:textId="77777777" w:rsidR="003B1D7D" w:rsidRPr="004C11C4" w:rsidRDefault="003B1D7D"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33EA0C3C" w14:textId="77777777" w:rsidR="003B1D7D" w:rsidRDefault="003B1D7D" w:rsidP="00E326A0">
            <w:pPr>
              <w:jc w:val="center"/>
              <w:rPr>
                <w:b/>
                <w:i/>
                <w:sz w:val="16"/>
                <w:szCs w:val="16"/>
              </w:rPr>
            </w:pPr>
          </w:p>
          <w:p w14:paraId="7B51EFEB" w14:textId="1B695B8E" w:rsidR="003B1D7D" w:rsidRPr="00A8505C" w:rsidRDefault="003B1D7D" w:rsidP="00E326A0">
            <w:pPr>
              <w:jc w:val="center"/>
              <w:rPr>
                <w:b/>
                <w:i/>
                <w:sz w:val="16"/>
                <w:szCs w:val="16"/>
              </w:rPr>
            </w:pPr>
            <w:r w:rsidRPr="00A8505C">
              <w:rPr>
                <w:b/>
                <w:i/>
                <w:sz w:val="16"/>
                <w:szCs w:val="16"/>
              </w:rPr>
              <w:lastRenderedPageBreak/>
              <w:t>IZVORI FINANCIRANJA ZA 2021. GODINU</w:t>
            </w:r>
          </w:p>
        </w:tc>
      </w:tr>
      <w:tr w:rsidR="003B1D7D" w14:paraId="436A94CC" w14:textId="77777777" w:rsidTr="0025187D">
        <w:tc>
          <w:tcPr>
            <w:tcW w:w="559" w:type="dxa"/>
            <w:vMerge/>
          </w:tcPr>
          <w:p w14:paraId="476D0625" w14:textId="77777777" w:rsidR="003B1D7D" w:rsidRDefault="003B1D7D" w:rsidP="00E326A0"/>
        </w:tc>
        <w:tc>
          <w:tcPr>
            <w:tcW w:w="692" w:type="dxa"/>
            <w:vMerge/>
          </w:tcPr>
          <w:p w14:paraId="3C918D36" w14:textId="77777777" w:rsidR="003B1D7D" w:rsidRDefault="003B1D7D" w:rsidP="00E326A0"/>
        </w:tc>
        <w:tc>
          <w:tcPr>
            <w:tcW w:w="833" w:type="dxa"/>
            <w:vMerge/>
          </w:tcPr>
          <w:p w14:paraId="36E32D4E" w14:textId="77777777" w:rsidR="003B1D7D" w:rsidRDefault="003B1D7D" w:rsidP="00E326A0"/>
        </w:tc>
        <w:tc>
          <w:tcPr>
            <w:tcW w:w="1568" w:type="dxa"/>
            <w:vMerge/>
          </w:tcPr>
          <w:p w14:paraId="444DD743" w14:textId="77777777" w:rsidR="003B1D7D" w:rsidRDefault="003B1D7D" w:rsidP="00E326A0"/>
        </w:tc>
        <w:tc>
          <w:tcPr>
            <w:tcW w:w="1108" w:type="dxa"/>
            <w:vMerge/>
          </w:tcPr>
          <w:p w14:paraId="7947FB94" w14:textId="77777777" w:rsidR="003B1D7D" w:rsidRDefault="003B1D7D" w:rsidP="00E326A0"/>
        </w:tc>
        <w:tc>
          <w:tcPr>
            <w:tcW w:w="960" w:type="dxa"/>
            <w:vMerge/>
          </w:tcPr>
          <w:p w14:paraId="598B5F97" w14:textId="77777777" w:rsidR="003B1D7D" w:rsidRDefault="003B1D7D" w:rsidP="00E326A0"/>
        </w:tc>
        <w:tc>
          <w:tcPr>
            <w:tcW w:w="1017" w:type="dxa"/>
            <w:vMerge/>
          </w:tcPr>
          <w:p w14:paraId="52DF0363" w14:textId="77777777" w:rsidR="003B1D7D" w:rsidRDefault="003B1D7D" w:rsidP="00E326A0"/>
        </w:tc>
        <w:tc>
          <w:tcPr>
            <w:tcW w:w="1017" w:type="dxa"/>
          </w:tcPr>
          <w:p w14:paraId="5091DD82" w14:textId="77777777" w:rsidR="003B1D7D" w:rsidRPr="004C11C4" w:rsidRDefault="003B1D7D" w:rsidP="00E326A0">
            <w:pPr>
              <w:jc w:val="center"/>
              <w:rPr>
                <w:sz w:val="16"/>
                <w:szCs w:val="16"/>
              </w:rPr>
            </w:pPr>
            <w:r w:rsidRPr="004C11C4">
              <w:rPr>
                <w:sz w:val="16"/>
                <w:szCs w:val="16"/>
              </w:rPr>
              <w:t>Opći prihodi</w:t>
            </w:r>
          </w:p>
        </w:tc>
        <w:tc>
          <w:tcPr>
            <w:tcW w:w="960" w:type="dxa"/>
          </w:tcPr>
          <w:p w14:paraId="06EB9753" w14:textId="77777777" w:rsidR="003B1D7D" w:rsidRPr="004C11C4" w:rsidRDefault="003B1D7D" w:rsidP="00E326A0">
            <w:pPr>
              <w:jc w:val="center"/>
              <w:rPr>
                <w:sz w:val="16"/>
                <w:szCs w:val="16"/>
              </w:rPr>
            </w:pPr>
            <w:r w:rsidRPr="004C11C4">
              <w:rPr>
                <w:sz w:val="16"/>
                <w:szCs w:val="16"/>
              </w:rPr>
              <w:t>Vlastiti prihodi</w:t>
            </w:r>
          </w:p>
        </w:tc>
        <w:tc>
          <w:tcPr>
            <w:tcW w:w="960" w:type="dxa"/>
          </w:tcPr>
          <w:p w14:paraId="17190F7D" w14:textId="77777777" w:rsidR="003B1D7D" w:rsidRPr="004C11C4" w:rsidRDefault="003B1D7D" w:rsidP="00E326A0">
            <w:pPr>
              <w:jc w:val="center"/>
              <w:rPr>
                <w:sz w:val="16"/>
                <w:szCs w:val="16"/>
              </w:rPr>
            </w:pPr>
            <w:r w:rsidRPr="004C11C4">
              <w:rPr>
                <w:sz w:val="16"/>
                <w:szCs w:val="16"/>
              </w:rPr>
              <w:t>Prihodi za posebne namjene</w:t>
            </w:r>
          </w:p>
        </w:tc>
        <w:tc>
          <w:tcPr>
            <w:tcW w:w="960" w:type="dxa"/>
          </w:tcPr>
          <w:p w14:paraId="3773FB10" w14:textId="77777777" w:rsidR="003B1D7D" w:rsidRPr="004C11C4" w:rsidRDefault="003B1D7D" w:rsidP="00E326A0">
            <w:pPr>
              <w:jc w:val="center"/>
              <w:rPr>
                <w:sz w:val="16"/>
                <w:szCs w:val="16"/>
              </w:rPr>
            </w:pPr>
            <w:r w:rsidRPr="004C11C4">
              <w:rPr>
                <w:sz w:val="16"/>
                <w:szCs w:val="16"/>
              </w:rPr>
              <w:t>Pomoći</w:t>
            </w:r>
          </w:p>
        </w:tc>
        <w:tc>
          <w:tcPr>
            <w:tcW w:w="943" w:type="dxa"/>
          </w:tcPr>
          <w:p w14:paraId="777367AE" w14:textId="77777777" w:rsidR="003B1D7D" w:rsidRPr="004C11C4" w:rsidRDefault="003B1D7D" w:rsidP="00E326A0">
            <w:pPr>
              <w:jc w:val="center"/>
              <w:rPr>
                <w:sz w:val="16"/>
                <w:szCs w:val="16"/>
              </w:rPr>
            </w:pPr>
            <w:r w:rsidRPr="004C11C4">
              <w:rPr>
                <w:sz w:val="16"/>
                <w:szCs w:val="16"/>
              </w:rPr>
              <w:t>Donacije</w:t>
            </w:r>
          </w:p>
        </w:tc>
        <w:tc>
          <w:tcPr>
            <w:tcW w:w="963" w:type="dxa"/>
          </w:tcPr>
          <w:p w14:paraId="215D7A5F" w14:textId="77777777" w:rsidR="003B1D7D" w:rsidRPr="004C11C4" w:rsidRDefault="003B1D7D" w:rsidP="00E326A0">
            <w:pPr>
              <w:jc w:val="center"/>
              <w:rPr>
                <w:sz w:val="16"/>
                <w:szCs w:val="16"/>
              </w:rPr>
            </w:pPr>
            <w:r w:rsidRPr="004C11C4">
              <w:rPr>
                <w:sz w:val="16"/>
                <w:szCs w:val="16"/>
              </w:rPr>
              <w:t>Prih. od</w:t>
            </w:r>
          </w:p>
          <w:p w14:paraId="1A2C413E" w14:textId="77777777" w:rsidR="003B1D7D" w:rsidRPr="004C11C4" w:rsidRDefault="003B1D7D" w:rsidP="00E326A0">
            <w:pPr>
              <w:jc w:val="center"/>
              <w:rPr>
                <w:sz w:val="16"/>
                <w:szCs w:val="16"/>
              </w:rPr>
            </w:pPr>
            <w:r w:rsidRPr="004C11C4">
              <w:rPr>
                <w:sz w:val="16"/>
                <w:szCs w:val="16"/>
              </w:rPr>
              <w:t>prodaje</w:t>
            </w:r>
          </w:p>
          <w:p w14:paraId="2ECF99E0" w14:textId="77777777" w:rsidR="003B1D7D" w:rsidRPr="004C11C4" w:rsidRDefault="003B1D7D" w:rsidP="00E326A0">
            <w:pPr>
              <w:jc w:val="center"/>
              <w:rPr>
                <w:sz w:val="16"/>
                <w:szCs w:val="16"/>
              </w:rPr>
            </w:pPr>
            <w:r w:rsidRPr="004C11C4">
              <w:rPr>
                <w:sz w:val="16"/>
                <w:szCs w:val="16"/>
              </w:rPr>
              <w:t>nefin.imov.</w:t>
            </w:r>
          </w:p>
        </w:tc>
        <w:tc>
          <w:tcPr>
            <w:tcW w:w="960" w:type="dxa"/>
          </w:tcPr>
          <w:p w14:paraId="6D4F029C" w14:textId="77777777" w:rsidR="003B1D7D" w:rsidRPr="004C11C4" w:rsidRDefault="003B1D7D" w:rsidP="00E326A0">
            <w:pPr>
              <w:jc w:val="center"/>
              <w:rPr>
                <w:sz w:val="16"/>
                <w:szCs w:val="16"/>
              </w:rPr>
            </w:pPr>
            <w:r w:rsidRPr="004C11C4">
              <w:rPr>
                <w:sz w:val="16"/>
                <w:szCs w:val="16"/>
              </w:rPr>
              <w:t>Namjen.</w:t>
            </w:r>
          </w:p>
          <w:p w14:paraId="0B240B84" w14:textId="77777777" w:rsidR="003B1D7D" w:rsidRPr="004C11C4" w:rsidRDefault="003B1D7D" w:rsidP="00E326A0">
            <w:pPr>
              <w:jc w:val="center"/>
              <w:rPr>
                <w:sz w:val="16"/>
                <w:szCs w:val="16"/>
              </w:rPr>
            </w:pPr>
            <w:r w:rsidRPr="004C11C4">
              <w:rPr>
                <w:sz w:val="16"/>
                <w:szCs w:val="16"/>
              </w:rPr>
              <w:t>primici</w:t>
            </w:r>
          </w:p>
        </w:tc>
        <w:tc>
          <w:tcPr>
            <w:tcW w:w="960" w:type="dxa"/>
          </w:tcPr>
          <w:p w14:paraId="00DA8FB6" w14:textId="77777777" w:rsidR="003B1D7D" w:rsidRPr="004C11C4" w:rsidRDefault="003B1D7D" w:rsidP="00E326A0">
            <w:pPr>
              <w:jc w:val="center"/>
              <w:rPr>
                <w:sz w:val="16"/>
                <w:szCs w:val="16"/>
              </w:rPr>
            </w:pPr>
            <w:r w:rsidRPr="004C11C4">
              <w:rPr>
                <w:sz w:val="16"/>
                <w:szCs w:val="16"/>
              </w:rPr>
              <w:t>Viškovi</w:t>
            </w:r>
          </w:p>
          <w:p w14:paraId="5BC7FAE7" w14:textId="77777777" w:rsidR="003B1D7D" w:rsidRPr="004C11C4" w:rsidRDefault="003B1D7D" w:rsidP="00E326A0">
            <w:pPr>
              <w:jc w:val="center"/>
              <w:rPr>
                <w:sz w:val="16"/>
                <w:szCs w:val="16"/>
              </w:rPr>
            </w:pPr>
            <w:r w:rsidRPr="004C11C4">
              <w:rPr>
                <w:sz w:val="16"/>
                <w:szCs w:val="16"/>
              </w:rPr>
              <w:t>prethod.</w:t>
            </w:r>
          </w:p>
          <w:p w14:paraId="21F15C31" w14:textId="77777777" w:rsidR="003B1D7D" w:rsidRPr="004C11C4" w:rsidRDefault="003B1D7D" w:rsidP="00E326A0">
            <w:pPr>
              <w:jc w:val="center"/>
              <w:rPr>
                <w:sz w:val="16"/>
                <w:szCs w:val="16"/>
              </w:rPr>
            </w:pPr>
            <w:r w:rsidRPr="004C11C4">
              <w:rPr>
                <w:sz w:val="16"/>
                <w:szCs w:val="16"/>
              </w:rPr>
              <w:t>godina</w:t>
            </w:r>
          </w:p>
        </w:tc>
      </w:tr>
      <w:tr w:rsidR="003B1D7D" w14:paraId="2C142201" w14:textId="77777777" w:rsidTr="0025187D">
        <w:tc>
          <w:tcPr>
            <w:tcW w:w="559" w:type="dxa"/>
          </w:tcPr>
          <w:p w14:paraId="6ADB3D82" w14:textId="77777777" w:rsidR="003B1D7D" w:rsidRPr="00A8505C" w:rsidRDefault="003B1D7D" w:rsidP="00E326A0">
            <w:pPr>
              <w:jc w:val="center"/>
              <w:rPr>
                <w:sz w:val="16"/>
                <w:szCs w:val="16"/>
              </w:rPr>
            </w:pPr>
            <w:r w:rsidRPr="00A8505C">
              <w:rPr>
                <w:sz w:val="16"/>
                <w:szCs w:val="16"/>
              </w:rPr>
              <w:t>1</w:t>
            </w:r>
          </w:p>
        </w:tc>
        <w:tc>
          <w:tcPr>
            <w:tcW w:w="692" w:type="dxa"/>
          </w:tcPr>
          <w:p w14:paraId="77D3978A" w14:textId="77777777" w:rsidR="003B1D7D" w:rsidRPr="00A8505C" w:rsidRDefault="003B1D7D" w:rsidP="00E326A0">
            <w:pPr>
              <w:jc w:val="center"/>
              <w:rPr>
                <w:sz w:val="16"/>
                <w:szCs w:val="16"/>
              </w:rPr>
            </w:pPr>
            <w:r w:rsidRPr="00A8505C">
              <w:rPr>
                <w:sz w:val="16"/>
                <w:szCs w:val="16"/>
              </w:rPr>
              <w:t>2</w:t>
            </w:r>
          </w:p>
        </w:tc>
        <w:tc>
          <w:tcPr>
            <w:tcW w:w="833" w:type="dxa"/>
          </w:tcPr>
          <w:p w14:paraId="0B6977F5" w14:textId="77777777" w:rsidR="003B1D7D" w:rsidRPr="00A8505C" w:rsidRDefault="003B1D7D" w:rsidP="00E326A0">
            <w:pPr>
              <w:jc w:val="center"/>
              <w:rPr>
                <w:sz w:val="16"/>
                <w:szCs w:val="16"/>
              </w:rPr>
            </w:pPr>
            <w:r w:rsidRPr="00A8505C">
              <w:rPr>
                <w:sz w:val="16"/>
                <w:szCs w:val="16"/>
              </w:rPr>
              <w:t>3</w:t>
            </w:r>
          </w:p>
        </w:tc>
        <w:tc>
          <w:tcPr>
            <w:tcW w:w="1568" w:type="dxa"/>
          </w:tcPr>
          <w:p w14:paraId="682B97FE" w14:textId="77777777" w:rsidR="003B1D7D" w:rsidRPr="00A8505C" w:rsidRDefault="003B1D7D" w:rsidP="00E326A0">
            <w:pPr>
              <w:jc w:val="center"/>
              <w:rPr>
                <w:sz w:val="16"/>
                <w:szCs w:val="16"/>
              </w:rPr>
            </w:pPr>
            <w:r w:rsidRPr="00A8505C">
              <w:rPr>
                <w:sz w:val="16"/>
                <w:szCs w:val="16"/>
              </w:rPr>
              <w:t>4</w:t>
            </w:r>
          </w:p>
        </w:tc>
        <w:tc>
          <w:tcPr>
            <w:tcW w:w="1108" w:type="dxa"/>
          </w:tcPr>
          <w:p w14:paraId="6B72C8A2" w14:textId="77777777" w:rsidR="003B1D7D" w:rsidRPr="00A8505C" w:rsidRDefault="003B1D7D" w:rsidP="00E326A0">
            <w:pPr>
              <w:jc w:val="center"/>
              <w:rPr>
                <w:sz w:val="16"/>
                <w:szCs w:val="16"/>
              </w:rPr>
            </w:pPr>
            <w:r w:rsidRPr="00A8505C">
              <w:rPr>
                <w:sz w:val="16"/>
                <w:szCs w:val="16"/>
              </w:rPr>
              <w:t>5</w:t>
            </w:r>
          </w:p>
        </w:tc>
        <w:tc>
          <w:tcPr>
            <w:tcW w:w="960" w:type="dxa"/>
          </w:tcPr>
          <w:p w14:paraId="2D87D521" w14:textId="77777777" w:rsidR="003B1D7D" w:rsidRPr="00A8505C" w:rsidRDefault="003B1D7D" w:rsidP="00E326A0">
            <w:pPr>
              <w:jc w:val="center"/>
              <w:rPr>
                <w:sz w:val="16"/>
                <w:szCs w:val="16"/>
              </w:rPr>
            </w:pPr>
            <w:r w:rsidRPr="00A8505C">
              <w:rPr>
                <w:sz w:val="16"/>
                <w:szCs w:val="16"/>
              </w:rPr>
              <w:t>6</w:t>
            </w:r>
          </w:p>
        </w:tc>
        <w:tc>
          <w:tcPr>
            <w:tcW w:w="1017" w:type="dxa"/>
          </w:tcPr>
          <w:p w14:paraId="4F082A94" w14:textId="77777777" w:rsidR="003B1D7D" w:rsidRPr="00A8505C" w:rsidRDefault="003B1D7D" w:rsidP="00E326A0">
            <w:pPr>
              <w:jc w:val="center"/>
              <w:rPr>
                <w:sz w:val="16"/>
                <w:szCs w:val="16"/>
              </w:rPr>
            </w:pPr>
            <w:r w:rsidRPr="00A8505C">
              <w:rPr>
                <w:sz w:val="16"/>
                <w:szCs w:val="16"/>
              </w:rPr>
              <w:t>7</w:t>
            </w:r>
          </w:p>
        </w:tc>
        <w:tc>
          <w:tcPr>
            <w:tcW w:w="1017" w:type="dxa"/>
          </w:tcPr>
          <w:p w14:paraId="07565692" w14:textId="77777777" w:rsidR="003B1D7D" w:rsidRPr="00A8505C" w:rsidRDefault="003B1D7D" w:rsidP="00E326A0">
            <w:pPr>
              <w:jc w:val="center"/>
              <w:rPr>
                <w:sz w:val="16"/>
                <w:szCs w:val="16"/>
              </w:rPr>
            </w:pPr>
            <w:r w:rsidRPr="00A8505C">
              <w:rPr>
                <w:sz w:val="16"/>
                <w:szCs w:val="16"/>
              </w:rPr>
              <w:t>8</w:t>
            </w:r>
          </w:p>
        </w:tc>
        <w:tc>
          <w:tcPr>
            <w:tcW w:w="960" w:type="dxa"/>
          </w:tcPr>
          <w:p w14:paraId="1643DA9C" w14:textId="77777777" w:rsidR="003B1D7D" w:rsidRPr="00A8505C" w:rsidRDefault="003B1D7D" w:rsidP="00E326A0">
            <w:pPr>
              <w:jc w:val="center"/>
              <w:rPr>
                <w:sz w:val="16"/>
                <w:szCs w:val="16"/>
              </w:rPr>
            </w:pPr>
            <w:r w:rsidRPr="00A8505C">
              <w:rPr>
                <w:sz w:val="16"/>
                <w:szCs w:val="16"/>
              </w:rPr>
              <w:t>9</w:t>
            </w:r>
          </w:p>
        </w:tc>
        <w:tc>
          <w:tcPr>
            <w:tcW w:w="960" w:type="dxa"/>
          </w:tcPr>
          <w:p w14:paraId="442655A8" w14:textId="77777777" w:rsidR="003B1D7D" w:rsidRPr="00A8505C" w:rsidRDefault="003B1D7D" w:rsidP="00E326A0">
            <w:pPr>
              <w:jc w:val="center"/>
              <w:rPr>
                <w:sz w:val="16"/>
                <w:szCs w:val="16"/>
              </w:rPr>
            </w:pPr>
            <w:r w:rsidRPr="00A8505C">
              <w:rPr>
                <w:sz w:val="16"/>
                <w:szCs w:val="16"/>
              </w:rPr>
              <w:t>10</w:t>
            </w:r>
          </w:p>
        </w:tc>
        <w:tc>
          <w:tcPr>
            <w:tcW w:w="960" w:type="dxa"/>
          </w:tcPr>
          <w:p w14:paraId="0DB0F6B6" w14:textId="77777777" w:rsidR="003B1D7D" w:rsidRPr="00A8505C" w:rsidRDefault="003B1D7D" w:rsidP="00E326A0">
            <w:pPr>
              <w:jc w:val="center"/>
              <w:rPr>
                <w:sz w:val="16"/>
                <w:szCs w:val="16"/>
              </w:rPr>
            </w:pPr>
            <w:r w:rsidRPr="00A8505C">
              <w:rPr>
                <w:sz w:val="16"/>
                <w:szCs w:val="16"/>
              </w:rPr>
              <w:t>11</w:t>
            </w:r>
          </w:p>
        </w:tc>
        <w:tc>
          <w:tcPr>
            <w:tcW w:w="943" w:type="dxa"/>
          </w:tcPr>
          <w:p w14:paraId="58F54E13" w14:textId="77777777" w:rsidR="003B1D7D" w:rsidRPr="00A8505C" w:rsidRDefault="003B1D7D" w:rsidP="00E326A0">
            <w:pPr>
              <w:jc w:val="center"/>
              <w:rPr>
                <w:sz w:val="16"/>
                <w:szCs w:val="16"/>
              </w:rPr>
            </w:pPr>
            <w:r w:rsidRPr="00A8505C">
              <w:rPr>
                <w:sz w:val="16"/>
                <w:szCs w:val="16"/>
              </w:rPr>
              <w:t>12</w:t>
            </w:r>
          </w:p>
        </w:tc>
        <w:tc>
          <w:tcPr>
            <w:tcW w:w="963" w:type="dxa"/>
          </w:tcPr>
          <w:p w14:paraId="55C12450" w14:textId="77777777" w:rsidR="003B1D7D" w:rsidRPr="00A8505C" w:rsidRDefault="003B1D7D" w:rsidP="00E326A0">
            <w:pPr>
              <w:jc w:val="center"/>
              <w:rPr>
                <w:sz w:val="16"/>
                <w:szCs w:val="16"/>
              </w:rPr>
            </w:pPr>
            <w:r w:rsidRPr="00A8505C">
              <w:rPr>
                <w:sz w:val="16"/>
                <w:szCs w:val="16"/>
              </w:rPr>
              <w:t>13</w:t>
            </w:r>
          </w:p>
        </w:tc>
        <w:tc>
          <w:tcPr>
            <w:tcW w:w="960" w:type="dxa"/>
          </w:tcPr>
          <w:p w14:paraId="6D9B031A" w14:textId="77777777" w:rsidR="003B1D7D" w:rsidRPr="00A8505C" w:rsidRDefault="003B1D7D" w:rsidP="00E326A0">
            <w:pPr>
              <w:jc w:val="center"/>
              <w:rPr>
                <w:sz w:val="16"/>
                <w:szCs w:val="16"/>
              </w:rPr>
            </w:pPr>
            <w:r w:rsidRPr="00A8505C">
              <w:rPr>
                <w:sz w:val="16"/>
                <w:szCs w:val="16"/>
              </w:rPr>
              <w:t>14</w:t>
            </w:r>
          </w:p>
        </w:tc>
        <w:tc>
          <w:tcPr>
            <w:tcW w:w="960" w:type="dxa"/>
          </w:tcPr>
          <w:p w14:paraId="6ED2E7D1" w14:textId="77777777" w:rsidR="003B1D7D" w:rsidRPr="00A8505C" w:rsidRDefault="003B1D7D" w:rsidP="00E326A0">
            <w:pPr>
              <w:jc w:val="center"/>
              <w:rPr>
                <w:sz w:val="16"/>
                <w:szCs w:val="16"/>
              </w:rPr>
            </w:pPr>
            <w:r w:rsidRPr="00A8505C">
              <w:rPr>
                <w:sz w:val="16"/>
                <w:szCs w:val="16"/>
              </w:rPr>
              <w:t>15</w:t>
            </w:r>
          </w:p>
        </w:tc>
      </w:tr>
      <w:tr w:rsidR="0027097F" w:rsidRPr="00706644" w14:paraId="0DC205DE" w14:textId="77777777" w:rsidTr="0025187D">
        <w:trPr>
          <w:trHeight w:val="360"/>
        </w:trPr>
        <w:tc>
          <w:tcPr>
            <w:tcW w:w="559" w:type="dxa"/>
            <w:noWrap/>
            <w:hideMark/>
          </w:tcPr>
          <w:p w14:paraId="6065C209" w14:textId="77777777" w:rsidR="0027097F" w:rsidRPr="00706644" w:rsidRDefault="0027097F" w:rsidP="00E326A0">
            <w:pPr>
              <w:rPr>
                <w:rFonts w:ascii="Arial" w:eastAsia="Times New Roman" w:hAnsi="Arial" w:cs="Arial"/>
                <w:sz w:val="16"/>
                <w:szCs w:val="16"/>
                <w:lang w:eastAsia="hr-HR"/>
              </w:rPr>
            </w:pPr>
            <w:r w:rsidRPr="00706644">
              <w:rPr>
                <w:rFonts w:ascii="Arial" w:eastAsia="Times New Roman" w:hAnsi="Arial" w:cs="Arial"/>
                <w:sz w:val="16"/>
                <w:szCs w:val="16"/>
                <w:lang w:eastAsia="hr-HR"/>
              </w:rPr>
              <w:t> </w:t>
            </w:r>
          </w:p>
        </w:tc>
        <w:tc>
          <w:tcPr>
            <w:tcW w:w="692" w:type="dxa"/>
            <w:noWrap/>
            <w:hideMark/>
          </w:tcPr>
          <w:p w14:paraId="3AD1C16A" w14:textId="77777777" w:rsidR="0027097F" w:rsidRPr="00706644" w:rsidRDefault="0027097F" w:rsidP="00E326A0">
            <w:pPr>
              <w:jc w:val="center"/>
              <w:rPr>
                <w:rFonts w:ascii="Arial" w:eastAsia="Times New Roman" w:hAnsi="Arial" w:cs="Arial"/>
                <w:sz w:val="16"/>
                <w:szCs w:val="16"/>
                <w:lang w:eastAsia="hr-HR"/>
              </w:rPr>
            </w:pPr>
            <w:r w:rsidRPr="00706644">
              <w:rPr>
                <w:rFonts w:ascii="Arial" w:eastAsia="Times New Roman" w:hAnsi="Arial" w:cs="Arial"/>
                <w:sz w:val="16"/>
                <w:szCs w:val="16"/>
                <w:lang w:eastAsia="hr-HR"/>
              </w:rPr>
              <w:t> </w:t>
            </w:r>
          </w:p>
        </w:tc>
        <w:tc>
          <w:tcPr>
            <w:tcW w:w="833" w:type="dxa"/>
            <w:noWrap/>
            <w:hideMark/>
          </w:tcPr>
          <w:p w14:paraId="1BF5D9CD" w14:textId="77777777" w:rsidR="0027097F" w:rsidRPr="00706644" w:rsidRDefault="0027097F" w:rsidP="00E326A0">
            <w:pPr>
              <w:ind w:firstLineChars="100" w:firstLine="160"/>
              <w:rPr>
                <w:rFonts w:ascii="Arial" w:eastAsia="Times New Roman" w:hAnsi="Arial" w:cs="Arial"/>
                <w:sz w:val="16"/>
                <w:szCs w:val="16"/>
                <w:lang w:eastAsia="hr-HR"/>
              </w:rPr>
            </w:pPr>
            <w:r w:rsidRPr="00706644">
              <w:rPr>
                <w:rFonts w:ascii="Arial" w:eastAsia="Times New Roman" w:hAnsi="Arial" w:cs="Arial"/>
                <w:sz w:val="16"/>
                <w:szCs w:val="16"/>
                <w:lang w:eastAsia="hr-HR"/>
              </w:rPr>
              <w:t>411</w:t>
            </w:r>
          </w:p>
        </w:tc>
        <w:tc>
          <w:tcPr>
            <w:tcW w:w="1568" w:type="dxa"/>
            <w:noWrap/>
            <w:hideMark/>
          </w:tcPr>
          <w:p w14:paraId="41B13C3A" w14:textId="77777777" w:rsidR="0027097F" w:rsidRPr="00706644" w:rsidRDefault="0027097F" w:rsidP="00E326A0">
            <w:pPr>
              <w:rPr>
                <w:rFonts w:ascii="Arial" w:eastAsia="Times New Roman" w:hAnsi="Arial" w:cs="Arial"/>
                <w:sz w:val="16"/>
                <w:szCs w:val="16"/>
                <w:lang w:eastAsia="hr-HR"/>
              </w:rPr>
            </w:pPr>
            <w:r w:rsidRPr="00706644">
              <w:rPr>
                <w:rFonts w:ascii="Arial" w:eastAsia="Times New Roman" w:hAnsi="Arial" w:cs="Arial"/>
                <w:sz w:val="16"/>
                <w:szCs w:val="16"/>
                <w:lang w:eastAsia="hr-HR"/>
              </w:rPr>
              <w:t xml:space="preserve">PRIRODNA BOGATSTVA </w:t>
            </w:r>
          </w:p>
        </w:tc>
        <w:tc>
          <w:tcPr>
            <w:tcW w:w="1108" w:type="dxa"/>
            <w:noWrap/>
            <w:hideMark/>
          </w:tcPr>
          <w:p w14:paraId="47606419"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100.000</w:t>
            </w:r>
          </w:p>
        </w:tc>
        <w:tc>
          <w:tcPr>
            <w:tcW w:w="960" w:type="dxa"/>
            <w:noWrap/>
            <w:hideMark/>
          </w:tcPr>
          <w:p w14:paraId="57ECE38E"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70.000</w:t>
            </w:r>
          </w:p>
        </w:tc>
        <w:tc>
          <w:tcPr>
            <w:tcW w:w="1017" w:type="dxa"/>
            <w:noWrap/>
            <w:hideMark/>
          </w:tcPr>
          <w:p w14:paraId="35E29B93"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170.000</w:t>
            </w:r>
          </w:p>
        </w:tc>
        <w:tc>
          <w:tcPr>
            <w:tcW w:w="1017" w:type="dxa"/>
            <w:noWrap/>
            <w:hideMark/>
          </w:tcPr>
          <w:p w14:paraId="517719D6"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612712DD"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330B863F"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170.000</w:t>
            </w:r>
          </w:p>
        </w:tc>
        <w:tc>
          <w:tcPr>
            <w:tcW w:w="960" w:type="dxa"/>
            <w:noWrap/>
            <w:hideMark/>
          </w:tcPr>
          <w:p w14:paraId="5C29F02F"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43" w:type="dxa"/>
            <w:noWrap/>
            <w:hideMark/>
          </w:tcPr>
          <w:p w14:paraId="4FF017FC"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3" w:type="dxa"/>
            <w:noWrap/>
            <w:hideMark/>
          </w:tcPr>
          <w:p w14:paraId="48D50161"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2EA2B01E"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324B4C7C"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r>
      <w:tr w:rsidR="0027097F" w:rsidRPr="00706644" w14:paraId="22A5ACFE" w14:textId="77777777" w:rsidTr="0025187D">
        <w:trPr>
          <w:trHeight w:val="300"/>
        </w:trPr>
        <w:tc>
          <w:tcPr>
            <w:tcW w:w="559" w:type="dxa"/>
            <w:noWrap/>
            <w:hideMark/>
          </w:tcPr>
          <w:p w14:paraId="6767E0CD" w14:textId="77777777" w:rsidR="0027097F" w:rsidRPr="00706644" w:rsidRDefault="0027097F" w:rsidP="00E326A0">
            <w:pPr>
              <w:jc w:val="center"/>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074</w:t>
            </w:r>
          </w:p>
        </w:tc>
        <w:tc>
          <w:tcPr>
            <w:tcW w:w="692" w:type="dxa"/>
            <w:noWrap/>
            <w:hideMark/>
          </w:tcPr>
          <w:p w14:paraId="1727F96F" w14:textId="77777777" w:rsidR="0027097F" w:rsidRPr="00706644" w:rsidRDefault="0027097F" w:rsidP="00E326A0">
            <w:pPr>
              <w:jc w:val="center"/>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 </w:t>
            </w:r>
          </w:p>
        </w:tc>
        <w:tc>
          <w:tcPr>
            <w:tcW w:w="833" w:type="dxa"/>
            <w:noWrap/>
            <w:hideMark/>
          </w:tcPr>
          <w:p w14:paraId="7398CC72" w14:textId="77777777" w:rsidR="0027097F" w:rsidRPr="00706644" w:rsidRDefault="0027097F" w:rsidP="00E326A0">
            <w:pPr>
              <w:ind w:firstLineChars="100" w:firstLine="160"/>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4111</w:t>
            </w:r>
          </w:p>
        </w:tc>
        <w:tc>
          <w:tcPr>
            <w:tcW w:w="1568" w:type="dxa"/>
            <w:noWrap/>
            <w:hideMark/>
          </w:tcPr>
          <w:p w14:paraId="47E8294D" w14:textId="77777777" w:rsidR="0027097F" w:rsidRPr="00706644" w:rsidRDefault="0027097F" w:rsidP="00E326A0">
            <w:pPr>
              <w:ind w:firstLineChars="100" w:firstLine="160"/>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Otkup zemljišta za ceste i puteve</w:t>
            </w:r>
          </w:p>
        </w:tc>
        <w:tc>
          <w:tcPr>
            <w:tcW w:w="1108" w:type="dxa"/>
            <w:noWrap/>
            <w:hideMark/>
          </w:tcPr>
          <w:p w14:paraId="30853A6D"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100.000</w:t>
            </w:r>
          </w:p>
        </w:tc>
        <w:tc>
          <w:tcPr>
            <w:tcW w:w="960" w:type="dxa"/>
            <w:noWrap/>
            <w:hideMark/>
          </w:tcPr>
          <w:p w14:paraId="021F3E12"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70.000</w:t>
            </w:r>
          </w:p>
        </w:tc>
        <w:tc>
          <w:tcPr>
            <w:tcW w:w="1017" w:type="dxa"/>
            <w:noWrap/>
            <w:hideMark/>
          </w:tcPr>
          <w:p w14:paraId="039CDD2F"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170.000</w:t>
            </w:r>
          </w:p>
        </w:tc>
        <w:tc>
          <w:tcPr>
            <w:tcW w:w="1017" w:type="dxa"/>
            <w:noWrap/>
            <w:hideMark/>
          </w:tcPr>
          <w:p w14:paraId="33DE00BC"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0" w:type="dxa"/>
            <w:noWrap/>
            <w:hideMark/>
          </w:tcPr>
          <w:p w14:paraId="66CF00A8"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0" w:type="dxa"/>
            <w:noWrap/>
            <w:hideMark/>
          </w:tcPr>
          <w:p w14:paraId="2E590BDB"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170.000</w:t>
            </w:r>
          </w:p>
        </w:tc>
        <w:tc>
          <w:tcPr>
            <w:tcW w:w="960" w:type="dxa"/>
            <w:noWrap/>
            <w:hideMark/>
          </w:tcPr>
          <w:p w14:paraId="2928920C"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43" w:type="dxa"/>
            <w:noWrap/>
            <w:hideMark/>
          </w:tcPr>
          <w:p w14:paraId="1477A6C3"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3" w:type="dxa"/>
            <w:noWrap/>
            <w:hideMark/>
          </w:tcPr>
          <w:p w14:paraId="4D45367E"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0" w:type="dxa"/>
            <w:noWrap/>
            <w:hideMark/>
          </w:tcPr>
          <w:p w14:paraId="73486DB1"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0" w:type="dxa"/>
            <w:noWrap/>
            <w:hideMark/>
          </w:tcPr>
          <w:p w14:paraId="3CA50B0C"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r>
      <w:tr w:rsidR="0027097F" w14:paraId="04BA2173" w14:textId="77777777" w:rsidTr="0025187D">
        <w:tc>
          <w:tcPr>
            <w:tcW w:w="559" w:type="dxa"/>
          </w:tcPr>
          <w:p w14:paraId="48EA59C0" w14:textId="77777777" w:rsidR="0027097F" w:rsidRDefault="0027097F" w:rsidP="00E326A0"/>
        </w:tc>
        <w:tc>
          <w:tcPr>
            <w:tcW w:w="692" w:type="dxa"/>
          </w:tcPr>
          <w:p w14:paraId="6181ED8B" w14:textId="77777777" w:rsidR="0027097F" w:rsidRPr="00706644" w:rsidRDefault="0027097F" w:rsidP="00E326A0">
            <w:pPr>
              <w:rPr>
                <w:sz w:val="16"/>
                <w:szCs w:val="16"/>
              </w:rPr>
            </w:pPr>
            <w:r w:rsidRPr="00706644">
              <w:rPr>
                <w:sz w:val="16"/>
                <w:szCs w:val="16"/>
              </w:rPr>
              <w:t>0451</w:t>
            </w:r>
          </w:p>
        </w:tc>
        <w:tc>
          <w:tcPr>
            <w:tcW w:w="2401" w:type="dxa"/>
            <w:gridSpan w:val="2"/>
          </w:tcPr>
          <w:p w14:paraId="5082E2AF" w14:textId="77777777" w:rsidR="0027097F" w:rsidRPr="00706644" w:rsidRDefault="0027097F" w:rsidP="00E326A0">
            <w:pPr>
              <w:rPr>
                <w:b/>
                <w:sz w:val="16"/>
                <w:szCs w:val="16"/>
              </w:rPr>
            </w:pPr>
            <w:r w:rsidRPr="00706644">
              <w:rPr>
                <w:b/>
                <w:sz w:val="16"/>
                <w:szCs w:val="16"/>
              </w:rPr>
              <w:t>K.</w:t>
            </w:r>
            <w:r>
              <w:rPr>
                <w:b/>
                <w:sz w:val="16"/>
                <w:szCs w:val="16"/>
              </w:rPr>
              <w:t xml:space="preserve"> </w:t>
            </w:r>
            <w:r w:rsidRPr="00706644">
              <w:rPr>
                <w:b/>
                <w:sz w:val="16"/>
                <w:szCs w:val="16"/>
              </w:rPr>
              <w:t>projekt K1008 03:  Gradnja cesta i puteva</w:t>
            </w:r>
            <w:r w:rsidRPr="00706644">
              <w:rPr>
                <w:b/>
                <w:sz w:val="16"/>
                <w:szCs w:val="16"/>
              </w:rPr>
              <w:tab/>
            </w:r>
          </w:p>
        </w:tc>
        <w:tc>
          <w:tcPr>
            <w:tcW w:w="1108" w:type="dxa"/>
            <w:vAlign w:val="bottom"/>
          </w:tcPr>
          <w:p w14:paraId="483F30B6"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515.000</w:t>
            </w:r>
          </w:p>
        </w:tc>
        <w:tc>
          <w:tcPr>
            <w:tcW w:w="960" w:type="dxa"/>
            <w:vAlign w:val="bottom"/>
          </w:tcPr>
          <w:p w14:paraId="3B3C877D"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485.000</w:t>
            </w:r>
          </w:p>
        </w:tc>
        <w:tc>
          <w:tcPr>
            <w:tcW w:w="1017" w:type="dxa"/>
            <w:vAlign w:val="bottom"/>
          </w:tcPr>
          <w:p w14:paraId="1C26AA4B"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1.000.000</w:t>
            </w:r>
          </w:p>
        </w:tc>
        <w:tc>
          <w:tcPr>
            <w:tcW w:w="1017" w:type="dxa"/>
            <w:vAlign w:val="bottom"/>
          </w:tcPr>
          <w:p w14:paraId="125FB798"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0" w:type="dxa"/>
            <w:vAlign w:val="bottom"/>
          </w:tcPr>
          <w:p w14:paraId="7D130C78"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0" w:type="dxa"/>
            <w:vAlign w:val="bottom"/>
          </w:tcPr>
          <w:p w14:paraId="5ED25805"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995.000</w:t>
            </w:r>
          </w:p>
        </w:tc>
        <w:tc>
          <w:tcPr>
            <w:tcW w:w="960" w:type="dxa"/>
            <w:vAlign w:val="bottom"/>
          </w:tcPr>
          <w:p w14:paraId="46879E8B"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43" w:type="dxa"/>
            <w:vAlign w:val="bottom"/>
          </w:tcPr>
          <w:p w14:paraId="5BDA1575"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3" w:type="dxa"/>
            <w:vAlign w:val="bottom"/>
          </w:tcPr>
          <w:p w14:paraId="587616F9"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5.000</w:t>
            </w:r>
          </w:p>
        </w:tc>
        <w:tc>
          <w:tcPr>
            <w:tcW w:w="960" w:type="dxa"/>
            <w:vAlign w:val="bottom"/>
          </w:tcPr>
          <w:p w14:paraId="455C36C2"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0" w:type="dxa"/>
            <w:vAlign w:val="bottom"/>
          </w:tcPr>
          <w:p w14:paraId="7DAD8451"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r>
      <w:tr w:rsidR="0027097F" w:rsidRPr="00706644" w14:paraId="7D5C8460" w14:textId="77777777" w:rsidTr="0025187D">
        <w:trPr>
          <w:trHeight w:val="420"/>
        </w:trPr>
        <w:tc>
          <w:tcPr>
            <w:tcW w:w="559" w:type="dxa"/>
            <w:noWrap/>
            <w:hideMark/>
          </w:tcPr>
          <w:p w14:paraId="73A1DC5E" w14:textId="77777777" w:rsidR="0027097F" w:rsidRPr="00706644" w:rsidRDefault="0027097F" w:rsidP="00E326A0">
            <w:pPr>
              <w:jc w:val="center"/>
              <w:rPr>
                <w:rFonts w:ascii="Arial" w:eastAsia="Times New Roman" w:hAnsi="Arial" w:cs="Arial"/>
                <w:sz w:val="16"/>
                <w:szCs w:val="16"/>
                <w:lang w:eastAsia="hr-HR"/>
              </w:rPr>
            </w:pPr>
            <w:r w:rsidRPr="00706644">
              <w:rPr>
                <w:rFonts w:ascii="Arial" w:eastAsia="Times New Roman" w:hAnsi="Arial" w:cs="Arial"/>
                <w:sz w:val="16"/>
                <w:szCs w:val="16"/>
                <w:lang w:eastAsia="hr-HR"/>
              </w:rPr>
              <w:t> </w:t>
            </w:r>
          </w:p>
        </w:tc>
        <w:tc>
          <w:tcPr>
            <w:tcW w:w="692" w:type="dxa"/>
            <w:noWrap/>
            <w:hideMark/>
          </w:tcPr>
          <w:p w14:paraId="238FE6B4" w14:textId="77777777" w:rsidR="0027097F" w:rsidRPr="00706644" w:rsidRDefault="0027097F" w:rsidP="00E326A0">
            <w:pPr>
              <w:jc w:val="center"/>
              <w:rPr>
                <w:rFonts w:ascii="Arial" w:eastAsia="Times New Roman" w:hAnsi="Arial" w:cs="Arial"/>
                <w:sz w:val="16"/>
                <w:szCs w:val="16"/>
                <w:lang w:eastAsia="hr-HR"/>
              </w:rPr>
            </w:pPr>
            <w:r w:rsidRPr="00706644">
              <w:rPr>
                <w:rFonts w:ascii="Arial" w:eastAsia="Times New Roman" w:hAnsi="Arial" w:cs="Arial"/>
                <w:sz w:val="16"/>
                <w:szCs w:val="16"/>
                <w:lang w:eastAsia="hr-HR"/>
              </w:rPr>
              <w:t xml:space="preserve"> </w:t>
            </w:r>
          </w:p>
        </w:tc>
        <w:tc>
          <w:tcPr>
            <w:tcW w:w="833" w:type="dxa"/>
            <w:noWrap/>
            <w:hideMark/>
          </w:tcPr>
          <w:p w14:paraId="6292583D" w14:textId="77777777" w:rsidR="0027097F" w:rsidRPr="00706644" w:rsidRDefault="0027097F" w:rsidP="00E326A0">
            <w:pPr>
              <w:ind w:firstLineChars="100" w:firstLine="160"/>
              <w:rPr>
                <w:rFonts w:ascii="Arial" w:eastAsia="Times New Roman" w:hAnsi="Arial" w:cs="Arial"/>
                <w:sz w:val="16"/>
                <w:szCs w:val="16"/>
                <w:lang w:eastAsia="hr-HR"/>
              </w:rPr>
            </w:pPr>
            <w:r w:rsidRPr="00706644">
              <w:rPr>
                <w:rFonts w:ascii="Arial" w:eastAsia="Times New Roman" w:hAnsi="Arial" w:cs="Arial"/>
                <w:sz w:val="16"/>
                <w:szCs w:val="16"/>
                <w:lang w:eastAsia="hr-HR"/>
              </w:rPr>
              <w:t>42</w:t>
            </w:r>
          </w:p>
        </w:tc>
        <w:tc>
          <w:tcPr>
            <w:tcW w:w="1568" w:type="dxa"/>
            <w:noWrap/>
            <w:hideMark/>
          </w:tcPr>
          <w:p w14:paraId="234FF5A0" w14:textId="77777777" w:rsidR="0027097F" w:rsidRPr="00706644" w:rsidRDefault="0027097F" w:rsidP="00E326A0">
            <w:pPr>
              <w:rPr>
                <w:rFonts w:ascii="Arial" w:eastAsia="Times New Roman" w:hAnsi="Arial" w:cs="Arial"/>
                <w:sz w:val="16"/>
                <w:szCs w:val="16"/>
                <w:lang w:eastAsia="hr-HR"/>
              </w:rPr>
            </w:pPr>
            <w:r w:rsidRPr="00706644">
              <w:rPr>
                <w:rFonts w:ascii="Arial" w:eastAsia="Times New Roman" w:hAnsi="Arial" w:cs="Arial"/>
                <w:sz w:val="16"/>
                <w:szCs w:val="16"/>
                <w:lang w:eastAsia="hr-HR"/>
              </w:rPr>
              <w:t>RASHODI ZA PROIZ.DUGOTR. IMOVINU</w:t>
            </w:r>
          </w:p>
        </w:tc>
        <w:tc>
          <w:tcPr>
            <w:tcW w:w="1108" w:type="dxa"/>
            <w:noWrap/>
            <w:hideMark/>
          </w:tcPr>
          <w:p w14:paraId="4D8ED051"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515.000</w:t>
            </w:r>
          </w:p>
        </w:tc>
        <w:tc>
          <w:tcPr>
            <w:tcW w:w="960" w:type="dxa"/>
            <w:noWrap/>
            <w:hideMark/>
          </w:tcPr>
          <w:p w14:paraId="7ADAA16B"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485.000</w:t>
            </w:r>
          </w:p>
        </w:tc>
        <w:tc>
          <w:tcPr>
            <w:tcW w:w="1017" w:type="dxa"/>
            <w:noWrap/>
            <w:hideMark/>
          </w:tcPr>
          <w:p w14:paraId="306F7896"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1.000.000</w:t>
            </w:r>
          </w:p>
        </w:tc>
        <w:tc>
          <w:tcPr>
            <w:tcW w:w="1017" w:type="dxa"/>
            <w:noWrap/>
            <w:hideMark/>
          </w:tcPr>
          <w:p w14:paraId="3F71EFEE"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110E4459"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6B60B75D"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995.000</w:t>
            </w:r>
          </w:p>
        </w:tc>
        <w:tc>
          <w:tcPr>
            <w:tcW w:w="960" w:type="dxa"/>
            <w:noWrap/>
            <w:hideMark/>
          </w:tcPr>
          <w:p w14:paraId="78674AFD"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43" w:type="dxa"/>
            <w:noWrap/>
            <w:hideMark/>
          </w:tcPr>
          <w:p w14:paraId="2DB4D4CE"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3" w:type="dxa"/>
            <w:noWrap/>
            <w:hideMark/>
          </w:tcPr>
          <w:p w14:paraId="0D54B749"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5.000</w:t>
            </w:r>
          </w:p>
        </w:tc>
        <w:tc>
          <w:tcPr>
            <w:tcW w:w="960" w:type="dxa"/>
            <w:noWrap/>
            <w:hideMark/>
          </w:tcPr>
          <w:p w14:paraId="060813D6"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7EEDA193"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r>
      <w:tr w:rsidR="0027097F" w:rsidRPr="00706644" w14:paraId="4A68D445" w14:textId="77777777" w:rsidTr="0025187D">
        <w:trPr>
          <w:trHeight w:val="360"/>
        </w:trPr>
        <w:tc>
          <w:tcPr>
            <w:tcW w:w="559" w:type="dxa"/>
            <w:noWrap/>
            <w:hideMark/>
          </w:tcPr>
          <w:p w14:paraId="614F605E" w14:textId="77777777" w:rsidR="0027097F" w:rsidRPr="00706644" w:rsidRDefault="0027097F" w:rsidP="00E326A0">
            <w:pPr>
              <w:jc w:val="center"/>
              <w:rPr>
                <w:rFonts w:ascii="Arial" w:eastAsia="Times New Roman" w:hAnsi="Arial" w:cs="Arial"/>
                <w:sz w:val="16"/>
                <w:szCs w:val="16"/>
                <w:lang w:eastAsia="hr-HR"/>
              </w:rPr>
            </w:pPr>
            <w:r w:rsidRPr="00706644">
              <w:rPr>
                <w:rFonts w:ascii="Arial" w:eastAsia="Times New Roman" w:hAnsi="Arial" w:cs="Arial"/>
                <w:sz w:val="16"/>
                <w:szCs w:val="16"/>
                <w:lang w:eastAsia="hr-HR"/>
              </w:rPr>
              <w:t> </w:t>
            </w:r>
          </w:p>
        </w:tc>
        <w:tc>
          <w:tcPr>
            <w:tcW w:w="692" w:type="dxa"/>
            <w:noWrap/>
            <w:hideMark/>
          </w:tcPr>
          <w:p w14:paraId="3D30DBFA" w14:textId="77777777" w:rsidR="0027097F" w:rsidRPr="00706644" w:rsidRDefault="0027097F" w:rsidP="00E326A0">
            <w:pPr>
              <w:jc w:val="center"/>
              <w:rPr>
                <w:rFonts w:ascii="Arial" w:eastAsia="Times New Roman" w:hAnsi="Arial" w:cs="Arial"/>
                <w:sz w:val="16"/>
                <w:szCs w:val="16"/>
                <w:lang w:eastAsia="hr-HR"/>
              </w:rPr>
            </w:pPr>
            <w:r w:rsidRPr="00706644">
              <w:rPr>
                <w:rFonts w:ascii="Arial" w:eastAsia="Times New Roman" w:hAnsi="Arial" w:cs="Arial"/>
                <w:sz w:val="16"/>
                <w:szCs w:val="16"/>
                <w:lang w:eastAsia="hr-HR"/>
              </w:rPr>
              <w:t xml:space="preserve"> </w:t>
            </w:r>
          </w:p>
        </w:tc>
        <w:tc>
          <w:tcPr>
            <w:tcW w:w="833" w:type="dxa"/>
            <w:noWrap/>
            <w:hideMark/>
          </w:tcPr>
          <w:p w14:paraId="1673D9E5" w14:textId="77777777" w:rsidR="0027097F" w:rsidRPr="00706644" w:rsidRDefault="0027097F" w:rsidP="00E326A0">
            <w:pPr>
              <w:ind w:firstLineChars="100" w:firstLine="160"/>
              <w:rPr>
                <w:rFonts w:ascii="Arial" w:eastAsia="Times New Roman" w:hAnsi="Arial" w:cs="Arial"/>
                <w:sz w:val="16"/>
                <w:szCs w:val="16"/>
                <w:lang w:eastAsia="hr-HR"/>
              </w:rPr>
            </w:pPr>
            <w:r w:rsidRPr="00706644">
              <w:rPr>
                <w:rFonts w:ascii="Arial" w:eastAsia="Times New Roman" w:hAnsi="Arial" w:cs="Arial"/>
                <w:sz w:val="16"/>
                <w:szCs w:val="16"/>
                <w:lang w:eastAsia="hr-HR"/>
              </w:rPr>
              <w:t>421</w:t>
            </w:r>
          </w:p>
        </w:tc>
        <w:tc>
          <w:tcPr>
            <w:tcW w:w="1568" w:type="dxa"/>
            <w:noWrap/>
            <w:hideMark/>
          </w:tcPr>
          <w:p w14:paraId="757AD206" w14:textId="77777777" w:rsidR="0027097F" w:rsidRPr="00706644" w:rsidRDefault="0027097F" w:rsidP="00E326A0">
            <w:pPr>
              <w:rPr>
                <w:rFonts w:ascii="Arial" w:eastAsia="Times New Roman" w:hAnsi="Arial" w:cs="Arial"/>
                <w:sz w:val="16"/>
                <w:szCs w:val="16"/>
                <w:lang w:eastAsia="hr-HR"/>
              </w:rPr>
            </w:pPr>
            <w:r w:rsidRPr="00706644">
              <w:rPr>
                <w:rFonts w:ascii="Arial" w:eastAsia="Times New Roman" w:hAnsi="Arial" w:cs="Arial"/>
                <w:sz w:val="16"/>
                <w:szCs w:val="16"/>
                <w:lang w:eastAsia="hr-HR"/>
              </w:rPr>
              <w:t>GRAĐEVINSKI OBJEKTI</w:t>
            </w:r>
          </w:p>
        </w:tc>
        <w:tc>
          <w:tcPr>
            <w:tcW w:w="1108" w:type="dxa"/>
            <w:noWrap/>
            <w:hideMark/>
          </w:tcPr>
          <w:p w14:paraId="03D813FD"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515.000</w:t>
            </w:r>
          </w:p>
        </w:tc>
        <w:tc>
          <w:tcPr>
            <w:tcW w:w="960" w:type="dxa"/>
            <w:noWrap/>
            <w:hideMark/>
          </w:tcPr>
          <w:p w14:paraId="1383824A"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485.000</w:t>
            </w:r>
          </w:p>
        </w:tc>
        <w:tc>
          <w:tcPr>
            <w:tcW w:w="1017" w:type="dxa"/>
            <w:noWrap/>
            <w:hideMark/>
          </w:tcPr>
          <w:p w14:paraId="372A1F42"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1.000.000</w:t>
            </w:r>
          </w:p>
        </w:tc>
        <w:tc>
          <w:tcPr>
            <w:tcW w:w="1017" w:type="dxa"/>
            <w:noWrap/>
            <w:hideMark/>
          </w:tcPr>
          <w:p w14:paraId="65FE00AA"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5C6C63DB"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453FAA31"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995.000</w:t>
            </w:r>
          </w:p>
        </w:tc>
        <w:tc>
          <w:tcPr>
            <w:tcW w:w="960" w:type="dxa"/>
            <w:noWrap/>
            <w:hideMark/>
          </w:tcPr>
          <w:p w14:paraId="3670E747"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43" w:type="dxa"/>
            <w:noWrap/>
            <w:hideMark/>
          </w:tcPr>
          <w:p w14:paraId="24656197"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3" w:type="dxa"/>
            <w:noWrap/>
            <w:hideMark/>
          </w:tcPr>
          <w:p w14:paraId="605DACAE"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5.000</w:t>
            </w:r>
          </w:p>
        </w:tc>
        <w:tc>
          <w:tcPr>
            <w:tcW w:w="960" w:type="dxa"/>
            <w:noWrap/>
            <w:hideMark/>
          </w:tcPr>
          <w:p w14:paraId="04B66C5A"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c>
          <w:tcPr>
            <w:tcW w:w="960" w:type="dxa"/>
            <w:noWrap/>
            <w:hideMark/>
          </w:tcPr>
          <w:p w14:paraId="656763B4" w14:textId="77777777" w:rsidR="0027097F" w:rsidRPr="00706644" w:rsidRDefault="0027097F" w:rsidP="00E326A0">
            <w:pPr>
              <w:jc w:val="right"/>
              <w:rPr>
                <w:rFonts w:ascii="Arial" w:eastAsia="Times New Roman" w:hAnsi="Arial" w:cs="Arial"/>
                <w:sz w:val="16"/>
                <w:szCs w:val="16"/>
                <w:lang w:eastAsia="hr-HR"/>
              </w:rPr>
            </w:pPr>
            <w:r w:rsidRPr="00706644">
              <w:rPr>
                <w:rFonts w:ascii="Arial" w:eastAsia="Times New Roman" w:hAnsi="Arial" w:cs="Arial"/>
                <w:sz w:val="16"/>
                <w:szCs w:val="16"/>
                <w:lang w:eastAsia="hr-HR"/>
              </w:rPr>
              <w:t>0</w:t>
            </w:r>
          </w:p>
        </w:tc>
      </w:tr>
      <w:tr w:rsidR="0027097F" w:rsidRPr="00706644" w14:paraId="3B7A5E7B" w14:textId="77777777" w:rsidTr="0025187D">
        <w:trPr>
          <w:trHeight w:val="289"/>
        </w:trPr>
        <w:tc>
          <w:tcPr>
            <w:tcW w:w="559" w:type="dxa"/>
            <w:noWrap/>
            <w:hideMark/>
          </w:tcPr>
          <w:p w14:paraId="32A439C7" w14:textId="77777777" w:rsidR="0027097F" w:rsidRPr="00706644" w:rsidRDefault="0027097F" w:rsidP="00E326A0">
            <w:pPr>
              <w:jc w:val="center"/>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075</w:t>
            </w:r>
          </w:p>
        </w:tc>
        <w:tc>
          <w:tcPr>
            <w:tcW w:w="692" w:type="dxa"/>
            <w:noWrap/>
            <w:hideMark/>
          </w:tcPr>
          <w:p w14:paraId="6149518C" w14:textId="77777777" w:rsidR="0027097F" w:rsidRPr="00706644" w:rsidRDefault="0027097F" w:rsidP="00E326A0">
            <w:pPr>
              <w:jc w:val="center"/>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 </w:t>
            </w:r>
          </w:p>
        </w:tc>
        <w:tc>
          <w:tcPr>
            <w:tcW w:w="833" w:type="dxa"/>
            <w:noWrap/>
            <w:hideMark/>
          </w:tcPr>
          <w:p w14:paraId="54CA41EC" w14:textId="77777777" w:rsidR="0027097F" w:rsidRPr="00706644" w:rsidRDefault="0027097F" w:rsidP="00E326A0">
            <w:pPr>
              <w:ind w:firstLineChars="100" w:firstLine="160"/>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4213</w:t>
            </w:r>
          </w:p>
        </w:tc>
        <w:tc>
          <w:tcPr>
            <w:tcW w:w="1568" w:type="dxa"/>
            <w:noWrap/>
            <w:hideMark/>
          </w:tcPr>
          <w:p w14:paraId="6E4FE14F" w14:textId="77777777" w:rsidR="0027097F" w:rsidRPr="00706644" w:rsidRDefault="0027097F" w:rsidP="00E326A0">
            <w:pPr>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Izgradnja lokalnih cesta i ostalih promet.</w:t>
            </w:r>
            <w:r>
              <w:rPr>
                <w:rFonts w:ascii="Arial" w:eastAsia="Times New Roman" w:hAnsi="Arial" w:cs="Arial"/>
                <w:i/>
                <w:iCs/>
                <w:sz w:val="16"/>
                <w:szCs w:val="16"/>
                <w:lang w:eastAsia="hr-HR"/>
              </w:rPr>
              <w:t xml:space="preserve"> </w:t>
            </w:r>
            <w:r w:rsidRPr="00706644">
              <w:rPr>
                <w:rFonts w:ascii="Arial" w:eastAsia="Times New Roman" w:hAnsi="Arial" w:cs="Arial"/>
                <w:i/>
                <w:iCs/>
                <w:sz w:val="16"/>
                <w:szCs w:val="16"/>
                <w:lang w:eastAsia="hr-HR"/>
              </w:rPr>
              <w:t>objekata</w:t>
            </w:r>
          </w:p>
        </w:tc>
        <w:tc>
          <w:tcPr>
            <w:tcW w:w="1108" w:type="dxa"/>
            <w:noWrap/>
            <w:hideMark/>
          </w:tcPr>
          <w:p w14:paraId="09838718"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515.000</w:t>
            </w:r>
          </w:p>
        </w:tc>
        <w:tc>
          <w:tcPr>
            <w:tcW w:w="960" w:type="dxa"/>
            <w:noWrap/>
            <w:hideMark/>
          </w:tcPr>
          <w:p w14:paraId="15E24CB5"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485.000</w:t>
            </w:r>
          </w:p>
        </w:tc>
        <w:tc>
          <w:tcPr>
            <w:tcW w:w="1017" w:type="dxa"/>
            <w:noWrap/>
            <w:hideMark/>
          </w:tcPr>
          <w:p w14:paraId="25A57CF2"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1.000.000</w:t>
            </w:r>
          </w:p>
        </w:tc>
        <w:tc>
          <w:tcPr>
            <w:tcW w:w="1017" w:type="dxa"/>
            <w:noWrap/>
            <w:hideMark/>
          </w:tcPr>
          <w:p w14:paraId="58B70470"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0" w:type="dxa"/>
            <w:noWrap/>
            <w:hideMark/>
          </w:tcPr>
          <w:p w14:paraId="00322332"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0" w:type="dxa"/>
            <w:noWrap/>
            <w:hideMark/>
          </w:tcPr>
          <w:p w14:paraId="1E7CD4DC"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995.000</w:t>
            </w:r>
          </w:p>
        </w:tc>
        <w:tc>
          <w:tcPr>
            <w:tcW w:w="960" w:type="dxa"/>
            <w:noWrap/>
            <w:hideMark/>
          </w:tcPr>
          <w:p w14:paraId="35FECF65"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43" w:type="dxa"/>
            <w:noWrap/>
            <w:hideMark/>
          </w:tcPr>
          <w:p w14:paraId="0B6724E5"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3" w:type="dxa"/>
            <w:noWrap/>
            <w:hideMark/>
          </w:tcPr>
          <w:p w14:paraId="0EFF1872"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5.000</w:t>
            </w:r>
          </w:p>
        </w:tc>
        <w:tc>
          <w:tcPr>
            <w:tcW w:w="960" w:type="dxa"/>
            <w:noWrap/>
            <w:hideMark/>
          </w:tcPr>
          <w:p w14:paraId="6B598A2E"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c>
          <w:tcPr>
            <w:tcW w:w="960" w:type="dxa"/>
            <w:noWrap/>
            <w:hideMark/>
          </w:tcPr>
          <w:p w14:paraId="6516EC76" w14:textId="77777777" w:rsidR="0027097F" w:rsidRPr="00706644" w:rsidRDefault="0027097F" w:rsidP="00E326A0">
            <w:pPr>
              <w:jc w:val="right"/>
              <w:rPr>
                <w:rFonts w:ascii="Arial" w:eastAsia="Times New Roman" w:hAnsi="Arial" w:cs="Arial"/>
                <w:i/>
                <w:iCs/>
                <w:sz w:val="16"/>
                <w:szCs w:val="16"/>
                <w:lang w:eastAsia="hr-HR"/>
              </w:rPr>
            </w:pPr>
            <w:r w:rsidRPr="00706644">
              <w:rPr>
                <w:rFonts w:ascii="Arial" w:eastAsia="Times New Roman" w:hAnsi="Arial" w:cs="Arial"/>
                <w:i/>
                <w:iCs/>
                <w:sz w:val="16"/>
                <w:szCs w:val="16"/>
                <w:lang w:eastAsia="hr-HR"/>
              </w:rPr>
              <w:t>0</w:t>
            </w:r>
          </w:p>
        </w:tc>
      </w:tr>
      <w:tr w:rsidR="0027097F" w14:paraId="2FA08395" w14:textId="77777777" w:rsidTr="0025187D">
        <w:tc>
          <w:tcPr>
            <w:tcW w:w="559" w:type="dxa"/>
          </w:tcPr>
          <w:p w14:paraId="608778F0" w14:textId="77777777" w:rsidR="0027097F" w:rsidRDefault="0027097F" w:rsidP="00E326A0"/>
        </w:tc>
        <w:tc>
          <w:tcPr>
            <w:tcW w:w="3093" w:type="dxa"/>
            <w:gridSpan w:val="3"/>
          </w:tcPr>
          <w:p w14:paraId="48376A60" w14:textId="77777777" w:rsidR="0027097F" w:rsidRPr="00706644" w:rsidRDefault="0027097F" w:rsidP="00E326A0">
            <w:pPr>
              <w:rPr>
                <w:b/>
                <w:sz w:val="16"/>
                <w:szCs w:val="16"/>
              </w:rPr>
            </w:pPr>
            <w:r w:rsidRPr="00706644">
              <w:rPr>
                <w:b/>
                <w:sz w:val="16"/>
                <w:szCs w:val="16"/>
              </w:rPr>
              <w:t xml:space="preserve">Program 1009:  ZAŠTITA OKOLIŠA I </w:t>
            </w:r>
          </w:p>
          <w:p w14:paraId="10F8C0E4" w14:textId="77777777" w:rsidR="0027097F" w:rsidRPr="00706644" w:rsidRDefault="0027097F" w:rsidP="00E326A0">
            <w:pPr>
              <w:rPr>
                <w:b/>
                <w:sz w:val="16"/>
                <w:szCs w:val="16"/>
              </w:rPr>
            </w:pPr>
            <w:r w:rsidRPr="00706644">
              <w:rPr>
                <w:b/>
                <w:sz w:val="16"/>
                <w:szCs w:val="16"/>
              </w:rPr>
              <w:t xml:space="preserve"> GOSPODARENJE OTPADOM</w:t>
            </w:r>
            <w:r w:rsidRPr="00706644">
              <w:rPr>
                <w:b/>
                <w:sz w:val="16"/>
                <w:szCs w:val="16"/>
              </w:rPr>
              <w:tab/>
            </w:r>
          </w:p>
        </w:tc>
        <w:tc>
          <w:tcPr>
            <w:tcW w:w="1108" w:type="dxa"/>
            <w:vAlign w:val="center"/>
          </w:tcPr>
          <w:p w14:paraId="320CA067"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2.068.000</w:t>
            </w:r>
          </w:p>
        </w:tc>
        <w:tc>
          <w:tcPr>
            <w:tcW w:w="960" w:type="dxa"/>
            <w:vAlign w:val="center"/>
          </w:tcPr>
          <w:p w14:paraId="29726463"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-579.000</w:t>
            </w:r>
          </w:p>
        </w:tc>
        <w:tc>
          <w:tcPr>
            <w:tcW w:w="1017" w:type="dxa"/>
            <w:vAlign w:val="center"/>
          </w:tcPr>
          <w:p w14:paraId="2482030E"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1.489.000</w:t>
            </w:r>
          </w:p>
        </w:tc>
        <w:tc>
          <w:tcPr>
            <w:tcW w:w="1017" w:type="dxa"/>
            <w:vAlign w:val="center"/>
          </w:tcPr>
          <w:p w14:paraId="2ABC08CD"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863.000</w:t>
            </w:r>
          </w:p>
        </w:tc>
        <w:tc>
          <w:tcPr>
            <w:tcW w:w="960" w:type="dxa"/>
            <w:vAlign w:val="center"/>
          </w:tcPr>
          <w:p w14:paraId="0AAA7CB7"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0" w:type="dxa"/>
            <w:vAlign w:val="center"/>
          </w:tcPr>
          <w:p w14:paraId="497F1C98"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16.000</w:t>
            </w:r>
          </w:p>
        </w:tc>
        <w:tc>
          <w:tcPr>
            <w:tcW w:w="960" w:type="dxa"/>
            <w:vAlign w:val="center"/>
          </w:tcPr>
          <w:p w14:paraId="2C78E230"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43" w:type="dxa"/>
            <w:vAlign w:val="center"/>
          </w:tcPr>
          <w:p w14:paraId="348A25A7"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3" w:type="dxa"/>
            <w:vAlign w:val="center"/>
          </w:tcPr>
          <w:p w14:paraId="32D345D2"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0" w:type="dxa"/>
            <w:vAlign w:val="center"/>
          </w:tcPr>
          <w:p w14:paraId="6E2A4E12"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0" w:type="dxa"/>
            <w:vAlign w:val="center"/>
          </w:tcPr>
          <w:p w14:paraId="6801FF00"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610.000</w:t>
            </w:r>
          </w:p>
        </w:tc>
      </w:tr>
      <w:tr w:rsidR="0027097F" w14:paraId="501DC201" w14:textId="77777777" w:rsidTr="0025187D">
        <w:tc>
          <w:tcPr>
            <w:tcW w:w="559" w:type="dxa"/>
          </w:tcPr>
          <w:p w14:paraId="3BE4CA23" w14:textId="77777777" w:rsidR="0027097F" w:rsidRDefault="0027097F" w:rsidP="00E326A0"/>
        </w:tc>
        <w:tc>
          <w:tcPr>
            <w:tcW w:w="692" w:type="dxa"/>
          </w:tcPr>
          <w:p w14:paraId="532B86D7" w14:textId="77777777" w:rsidR="0027097F" w:rsidRPr="00706644" w:rsidRDefault="0027097F" w:rsidP="00E326A0">
            <w:pPr>
              <w:rPr>
                <w:sz w:val="18"/>
                <w:szCs w:val="18"/>
              </w:rPr>
            </w:pPr>
            <w:r w:rsidRPr="00706644">
              <w:rPr>
                <w:sz w:val="18"/>
                <w:szCs w:val="18"/>
              </w:rPr>
              <w:t>0510</w:t>
            </w:r>
          </w:p>
        </w:tc>
        <w:tc>
          <w:tcPr>
            <w:tcW w:w="2401" w:type="dxa"/>
            <w:gridSpan w:val="2"/>
          </w:tcPr>
          <w:p w14:paraId="47E0D60C" w14:textId="77777777" w:rsidR="0027097F" w:rsidRPr="00706644" w:rsidRDefault="0027097F" w:rsidP="00E326A0">
            <w:pPr>
              <w:rPr>
                <w:b/>
                <w:sz w:val="18"/>
                <w:szCs w:val="18"/>
              </w:rPr>
            </w:pPr>
            <w:r w:rsidRPr="00706644">
              <w:rPr>
                <w:b/>
                <w:sz w:val="18"/>
                <w:szCs w:val="18"/>
              </w:rPr>
              <w:t>Aktivnost A1009 01:  Sanacija divljih odlagališta</w:t>
            </w:r>
            <w:r w:rsidRPr="00706644">
              <w:rPr>
                <w:b/>
                <w:sz w:val="18"/>
                <w:szCs w:val="18"/>
              </w:rPr>
              <w:tab/>
            </w:r>
          </w:p>
        </w:tc>
        <w:tc>
          <w:tcPr>
            <w:tcW w:w="1108" w:type="dxa"/>
            <w:vAlign w:val="bottom"/>
          </w:tcPr>
          <w:p w14:paraId="17807270"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15.000</w:t>
            </w:r>
          </w:p>
        </w:tc>
        <w:tc>
          <w:tcPr>
            <w:tcW w:w="960" w:type="dxa"/>
            <w:vAlign w:val="bottom"/>
          </w:tcPr>
          <w:p w14:paraId="35B2F1A1"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35.000</w:t>
            </w:r>
          </w:p>
        </w:tc>
        <w:tc>
          <w:tcPr>
            <w:tcW w:w="1017" w:type="dxa"/>
            <w:vAlign w:val="bottom"/>
          </w:tcPr>
          <w:p w14:paraId="2CEC7725"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50.000</w:t>
            </w:r>
          </w:p>
        </w:tc>
        <w:tc>
          <w:tcPr>
            <w:tcW w:w="1017" w:type="dxa"/>
            <w:vAlign w:val="bottom"/>
          </w:tcPr>
          <w:p w14:paraId="06A38F20"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49.000</w:t>
            </w:r>
          </w:p>
        </w:tc>
        <w:tc>
          <w:tcPr>
            <w:tcW w:w="960" w:type="dxa"/>
            <w:vAlign w:val="bottom"/>
          </w:tcPr>
          <w:p w14:paraId="4BB67971"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0" w:type="dxa"/>
            <w:vAlign w:val="bottom"/>
          </w:tcPr>
          <w:p w14:paraId="325DD472"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1.000</w:t>
            </w:r>
          </w:p>
        </w:tc>
        <w:tc>
          <w:tcPr>
            <w:tcW w:w="960" w:type="dxa"/>
            <w:vAlign w:val="bottom"/>
          </w:tcPr>
          <w:p w14:paraId="54ABDE92"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43" w:type="dxa"/>
            <w:vAlign w:val="bottom"/>
          </w:tcPr>
          <w:p w14:paraId="608679FA"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3" w:type="dxa"/>
            <w:vAlign w:val="bottom"/>
          </w:tcPr>
          <w:p w14:paraId="22025E17"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0" w:type="dxa"/>
            <w:vAlign w:val="bottom"/>
          </w:tcPr>
          <w:p w14:paraId="4FE04BE8"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c>
          <w:tcPr>
            <w:tcW w:w="960" w:type="dxa"/>
            <w:vAlign w:val="bottom"/>
          </w:tcPr>
          <w:p w14:paraId="6ACCDBEB" w14:textId="77777777" w:rsidR="0027097F" w:rsidRPr="00706644" w:rsidRDefault="0027097F" w:rsidP="00E326A0">
            <w:pPr>
              <w:jc w:val="right"/>
              <w:rPr>
                <w:rFonts w:ascii="Arial" w:hAnsi="Arial" w:cs="Arial"/>
                <w:b/>
                <w:bCs/>
                <w:sz w:val="16"/>
                <w:szCs w:val="16"/>
              </w:rPr>
            </w:pPr>
            <w:r w:rsidRPr="00706644">
              <w:rPr>
                <w:rFonts w:ascii="Arial" w:hAnsi="Arial" w:cs="Arial"/>
                <w:b/>
                <w:bCs/>
                <w:sz w:val="16"/>
                <w:szCs w:val="16"/>
              </w:rPr>
              <w:t>0</w:t>
            </w:r>
          </w:p>
        </w:tc>
      </w:tr>
      <w:tr w:rsidR="0027097F" w14:paraId="40B547BF" w14:textId="77777777" w:rsidTr="0025187D">
        <w:tc>
          <w:tcPr>
            <w:tcW w:w="559" w:type="dxa"/>
          </w:tcPr>
          <w:p w14:paraId="20A86F1D" w14:textId="77777777" w:rsidR="0027097F" w:rsidRDefault="0027097F" w:rsidP="00E326A0"/>
        </w:tc>
        <w:tc>
          <w:tcPr>
            <w:tcW w:w="692" w:type="dxa"/>
          </w:tcPr>
          <w:p w14:paraId="78BB81B3" w14:textId="77777777" w:rsidR="0027097F" w:rsidRDefault="0027097F" w:rsidP="00E326A0"/>
        </w:tc>
        <w:tc>
          <w:tcPr>
            <w:tcW w:w="833" w:type="dxa"/>
            <w:vAlign w:val="bottom"/>
          </w:tcPr>
          <w:p w14:paraId="4C6BABE2" w14:textId="77777777" w:rsidR="0027097F" w:rsidRDefault="0027097F" w:rsidP="00E326A0">
            <w:pPr>
              <w:ind w:firstLineChars="100" w:firstLine="160"/>
              <w:rPr>
                <w:rFonts w:ascii="Arial" w:hAnsi="Arial" w:cs="Arial"/>
                <w:sz w:val="16"/>
                <w:szCs w:val="16"/>
              </w:rPr>
            </w:pPr>
            <w:r>
              <w:rPr>
                <w:rFonts w:ascii="Arial" w:hAnsi="Arial" w:cs="Arial"/>
                <w:sz w:val="16"/>
                <w:szCs w:val="16"/>
              </w:rPr>
              <w:t>32</w:t>
            </w:r>
          </w:p>
        </w:tc>
        <w:tc>
          <w:tcPr>
            <w:tcW w:w="1568" w:type="dxa"/>
            <w:vAlign w:val="bottom"/>
          </w:tcPr>
          <w:p w14:paraId="59ADE0AE" w14:textId="77777777" w:rsidR="0027097F" w:rsidRDefault="0027097F" w:rsidP="00E326A0">
            <w:pPr>
              <w:rPr>
                <w:rFonts w:ascii="Arial" w:hAnsi="Arial" w:cs="Arial"/>
                <w:sz w:val="16"/>
                <w:szCs w:val="16"/>
              </w:rPr>
            </w:pPr>
            <w:r>
              <w:rPr>
                <w:rFonts w:ascii="Arial" w:hAnsi="Arial" w:cs="Arial"/>
                <w:sz w:val="16"/>
                <w:szCs w:val="16"/>
              </w:rPr>
              <w:t xml:space="preserve">MATERIJALNI RASHODI </w:t>
            </w:r>
          </w:p>
        </w:tc>
        <w:tc>
          <w:tcPr>
            <w:tcW w:w="1108" w:type="dxa"/>
            <w:vAlign w:val="bottom"/>
          </w:tcPr>
          <w:p w14:paraId="7E915C68" w14:textId="77777777" w:rsidR="0027097F" w:rsidRDefault="0027097F" w:rsidP="00E326A0">
            <w:pPr>
              <w:jc w:val="right"/>
              <w:rPr>
                <w:rFonts w:ascii="Arial" w:hAnsi="Arial" w:cs="Arial"/>
                <w:sz w:val="16"/>
                <w:szCs w:val="16"/>
              </w:rPr>
            </w:pPr>
            <w:r>
              <w:rPr>
                <w:rFonts w:ascii="Arial" w:hAnsi="Arial" w:cs="Arial"/>
                <w:sz w:val="16"/>
                <w:szCs w:val="16"/>
              </w:rPr>
              <w:t>15.000</w:t>
            </w:r>
          </w:p>
        </w:tc>
        <w:tc>
          <w:tcPr>
            <w:tcW w:w="960" w:type="dxa"/>
            <w:vAlign w:val="bottom"/>
          </w:tcPr>
          <w:p w14:paraId="299302E2" w14:textId="77777777" w:rsidR="0027097F" w:rsidRDefault="0027097F" w:rsidP="00E326A0">
            <w:pPr>
              <w:jc w:val="right"/>
              <w:rPr>
                <w:rFonts w:ascii="Arial" w:hAnsi="Arial" w:cs="Arial"/>
                <w:sz w:val="16"/>
                <w:szCs w:val="16"/>
              </w:rPr>
            </w:pPr>
            <w:r>
              <w:rPr>
                <w:rFonts w:ascii="Arial" w:hAnsi="Arial" w:cs="Arial"/>
                <w:sz w:val="16"/>
                <w:szCs w:val="16"/>
              </w:rPr>
              <w:t>35.000</w:t>
            </w:r>
          </w:p>
        </w:tc>
        <w:tc>
          <w:tcPr>
            <w:tcW w:w="1017" w:type="dxa"/>
            <w:vAlign w:val="bottom"/>
          </w:tcPr>
          <w:p w14:paraId="07E270BF" w14:textId="77777777" w:rsidR="0027097F" w:rsidRDefault="0027097F" w:rsidP="00E326A0">
            <w:pPr>
              <w:jc w:val="right"/>
              <w:rPr>
                <w:rFonts w:ascii="Arial" w:hAnsi="Arial" w:cs="Arial"/>
                <w:sz w:val="16"/>
                <w:szCs w:val="16"/>
              </w:rPr>
            </w:pPr>
            <w:r>
              <w:rPr>
                <w:rFonts w:ascii="Arial" w:hAnsi="Arial" w:cs="Arial"/>
                <w:sz w:val="16"/>
                <w:szCs w:val="16"/>
              </w:rPr>
              <w:t>50.000</w:t>
            </w:r>
          </w:p>
        </w:tc>
        <w:tc>
          <w:tcPr>
            <w:tcW w:w="1017" w:type="dxa"/>
            <w:vAlign w:val="bottom"/>
          </w:tcPr>
          <w:p w14:paraId="150BFE4B" w14:textId="77777777" w:rsidR="0027097F" w:rsidRDefault="0027097F" w:rsidP="00E326A0">
            <w:pPr>
              <w:jc w:val="right"/>
              <w:rPr>
                <w:rFonts w:ascii="Arial" w:hAnsi="Arial" w:cs="Arial"/>
                <w:sz w:val="16"/>
                <w:szCs w:val="16"/>
              </w:rPr>
            </w:pPr>
            <w:r>
              <w:rPr>
                <w:rFonts w:ascii="Arial" w:hAnsi="Arial" w:cs="Arial"/>
                <w:sz w:val="16"/>
                <w:szCs w:val="16"/>
              </w:rPr>
              <w:t>49.000</w:t>
            </w:r>
          </w:p>
        </w:tc>
        <w:tc>
          <w:tcPr>
            <w:tcW w:w="960" w:type="dxa"/>
            <w:vAlign w:val="bottom"/>
          </w:tcPr>
          <w:p w14:paraId="082751D9"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0" w:type="dxa"/>
            <w:vAlign w:val="bottom"/>
          </w:tcPr>
          <w:p w14:paraId="677BBA10" w14:textId="77777777" w:rsidR="0027097F" w:rsidRDefault="0027097F" w:rsidP="00E326A0">
            <w:pPr>
              <w:jc w:val="right"/>
              <w:rPr>
                <w:rFonts w:ascii="Arial" w:hAnsi="Arial" w:cs="Arial"/>
                <w:sz w:val="16"/>
                <w:szCs w:val="16"/>
              </w:rPr>
            </w:pPr>
            <w:r>
              <w:rPr>
                <w:rFonts w:ascii="Arial" w:hAnsi="Arial" w:cs="Arial"/>
                <w:sz w:val="16"/>
                <w:szCs w:val="16"/>
              </w:rPr>
              <w:t>1.000</w:t>
            </w:r>
          </w:p>
        </w:tc>
        <w:tc>
          <w:tcPr>
            <w:tcW w:w="960" w:type="dxa"/>
            <w:vAlign w:val="bottom"/>
          </w:tcPr>
          <w:p w14:paraId="109DD58D"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43" w:type="dxa"/>
            <w:vAlign w:val="bottom"/>
          </w:tcPr>
          <w:p w14:paraId="12163E9E"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3" w:type="dxa"/>
            <w:vAlign w:val="bottom"/>
          </w:tcPr>
          <w:p w14:paraId="7A6CF64E"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0" w:type="dxa"/>
            <w:vAlign w:val="bottom"/>
          </w:tcPr>
          <w:p w14:paraId="41321668"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0" w:type="dxa"/>
            <w:vAlign w:val="bottom"/>
          </w:tcPr>
          <w:p w14:paraId="3992683A" w14:textId="77777777" w:rsidR="0027097F" w:rsidRDefault="0027097F" w:rsidP="00E326A0">
            <w:pPr>
              <w:jc w:val="right"/>
              <w:rPr>
                <w:rFonts w:ascii="Arial" w:hAnsi="Arial" w:cs="Arial"/>
                <w:sz w:val="16"/>
                <w:szCs w:val="16"/>
              </w:rPr>
            </w:pPr>
            <w:r>
              <w:rPr>
                <w:rFonts w:ascii="Arial" w:hAnsi="Arial" w:cs="Arial"/>
                <w:sz w:val="16"/>
                <w:szCs w:val="16"/>
              </w:rPr>
              <w:t>0</w:t>
            </w:r>
          </w:p>
        </w:tc>
      </w:tr>
      <w:tr w:rsidR="0027097F" w:rsidRPr="0098318C" w14:paraId="334B58EB" w14:textId="77777777" w:rsidTr="0025187D">
        <w:trPr>
          <w:trHeight w:val="360"/>
        </w:trPr>
        <w:tc>
          <w:tcPr>
            <w:tcW w:w="559" w:type="dxa"/>
            <w:noWrap/>
            <w:hideMark/>
          </w:tcPr>
          <w:p w14:paraId="058E3997" w14:textId="77777777" w:rsidR="0027097F" w:rsidRPr="0098318C" w:rsidRDefault="0027097F" w:rsidP="00E326A0">
            <w:pPr>
              <w:rPr>
                <w:rFonts w:ascii="Arial" w:eastAsia="Times New Roman" w:hAnsi="Arial" w:cs="Arial"/>
                <w:sz w:val="16"/>
                <w:szCs w:val="16"/>
                <w:lang w:eastAsia="hr-HR"/>
              </w:rPr>
            </w:pPr>
            <w:r w:rsidRPr="0098318C">
              <w:rPr>
                <w:rFonts w:ascii="Arial" w:eastAsia="Times New Roman" w:hAnsi="Arial" w:cs="Arial"/>
                <w:sz w:val="16"/>
                <w:szCs w:val="16"/>
                <w:lang w:eastAsia="hr-HR"/>
              </w:rPr>
              <w:t> </w:t>
            </w:r>
          </w:p>
        </w:tc>
        <w:tc>
          <w:tcPr>
            <w:tcW w:w="692" w:type="dxa"/>
            <w:noWrap/>
            <w:hideMark/>
          </w:tcPr>
          <w:p w14:paraId="3C44091B" w14:textId="77777777" w:rsidR="0027097F" w:rsidRPr="0098318C" w:rsidRDefault="0027097F" w:rsidP="00E326A0">
            <w:pPr>
              <w:jc w:val="center"/>
              <w:rPr>
                <w:rFonts w:ascii="Arial" w:eastAsia="Times New Roman" w:hAnsi="Arial" w:cs="Arial"/>
                <w:sz w:val="16"/>
                <w:szCs w:val="16"/>
                <w:lang w:eastAsia="hr-HR"/>
              </w:rPr>
            </w:pPr>
            <w:r w:rsidRPr="0098318C">
              <w:rPr>
                <w:rFonts w:ascii="Arial" w:eastAsia="Times New Roman" w:hAnsi="Arial" w:cs="Arial"/>
                <w:sz w:val="16"/>
                <w:szCs w:val="16"/>
                <w:lang w:eastAsia="hr-HR"/>
              </w:rPr>
              <w:t> </w:t>
            </w:r>
          </w:p>
        </w:tc>
        <w:tc>
          <w:tcPr>
            <w:tcW w:w="833" w:type="dxa"/>
            <w:noWrap/>
            <w:hideMark/>
          </w:tcPr>
          <w:p w14:paraId="191E33F1" w14:textId="77777777" w:rsidR="0027097F" w:rsidRPr="0098318C" w:rsidRDefault="0027097F" w:rsidP="00E326A0">
            <w:pPr>
              <w:ind w:firstLineChars="100" w:firstLine="160"/>
              <w:rPr>
                <w:rFonts w:ascii="Arial" w:eastAsia="Times New Roman" w:hAnsi="Arial" w:cs="Arial"/>
                <w:sz w:val="16"/>
                <w:szCs w:val="16"/>
                <w:lang w:eastAsia="hr-HR"/>
              </w:rPr>
            </w:pPr>
            <w:r w:rsidRPr="0098318C">
              <w:rPr>
                <w:rFonts w:ascii="Arial" w:eastAsia="Times New Roman" w:hAnsi="Arial" w:cs="Arial"/>
                <w:sz w:val="16"/>
                <w:szCs w:val="16"/>
                <w:lang w:eastAsia="hr-HR"/>
              </w:rPr>
              <w:t>323</w:t>
            </w:r>
          </w:p>
        </w:tc>
        <w:tc>
          <w:tcPr>
            <w:tcW w:w="1568" w:type="dxa"/>
            <w:noWrap/>
            <w:hideMark/>
          </w:tcPr>
          <w:p w14:paraId="36BB63F1" w14:textId="77777777" w:rsidR="0027097F" w:rsidRPr="0098318C" w:rsidRDefault="0027097F" w:rsidP="00E326A0">
            <w:pPr>
              <w:rPr>
                <w:rFonts w:ascii="Arial" w:eastAsia="Times New Roman" w:hAnsi="Arial" w:cs="Arial"/>
                <w:sz w:val="16"/>
                <w:szCs w:val="16"/>
                <w:lang w:eastAsia="hr-HR"/>
              </w:rPr>
            </w:pPr>
            <w:r w:rsidRPr="0098318C">
              <w:rPr>
                <w:rFonts w:ascii="Arial" w:eastAsia="Times New Roman" w:hAnsi="Arial" w:cs="Arial"/>
                <w:sz w:val="16"/>
                <w:szCs w:val="16"/>
                <w:lang w:eastAsia="hr-HR"/>
              </w:rPr>
              <w:t>RASHODI ZA USLUGE</w:t>
            </w:r>
          </w:p>
        </w:tc>
        <w:tc>
          <w:tcPr>
            <w:tcW w:w="1108" w:type="dxa"/>
            <w:noWrap/>
            <w:hideMark/>
          </w:tcPr>
          <w:p w14:paraId="4DF5E1A7"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15.000</w:t>
            </w:r>
          </w:p>
        </w:tc>
        <w:tc>
          <w:tcPr>
            <w:tcW w:w="960" w:type="dxa"/>
            <w:noWrap/>
            <w:hideMark/>
          </w:tcPr>
          <w:p w14:paraId="6CDE99FC"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35.000</w:t>
            </w:r>
          </w:p>
        </w:tc>
        <w:tc>
          <w:tcPr>
            <w:tcW w:w="1017" w:type="dxa"/>
            <w:noWrap/>
            <w:hideMark/>
          </w:tcPr>
          <w:p w14:paraId="32C63BFA"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50.000</w:t>
            </w:r>
          </w:p>
        </w:tc>
        <w:tc>
          <w:tcPr>
            <w:tcW w:w="1017" w:type="dxa"/>
            <w:noWrap/>
            <w:hideMark/>
          </w:tcPr>
          <w:p w14:paraId="79F7C128"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49.000</w:t>
            </w:r>
          </w:p>
        </w:tc>
        <w:tc>
          <w:tcPr>
            <w:tcW w:w="960" w:type="dxa"/>
            <w:noWrap/>
            <w:hideMark/>
          </w:tcPr>
          <w:p w14:paraId="30BA057B"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6B711387"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1.000</w:t>
            </w:r>
          </w:p>
        </w:tc>
        <w:tc>
          <w:tcPr>
            <w:tcW w:w="960" w:type="dxa"/>
            <w:noWrap/>
            <w:hideMark/>
          </w:tcPr>
          <w:p w14:paraId="6C0705B2"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43" w:type="dxa"/>
            <w:noWrap/>
            <w:hideMark/>
          </w:tcPr>
          <w:p w14:paraId="64726DFB"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3" w:type="dxa"/>
            <w:noWrap/>
            <w:hideMark/>
          </w:tcPr>
          <w:p w14:paraId="14F21AD1"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26FB753B"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17CD1FD8"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r>
      <w:tr w:rsidR="0027097F" w:rsidRPr="0098318C" w14:paraId="502F5E66" w14:textId="77777777" w:rsidTr="0025187D">
        <w:trPr>
          <w:trHeight w:val="289"/>
        </w:trPr>
        <w:tc>
          <w:tcPr>
            <w:tcW w:w="559" w:type="dxa"/>
            <w:noWrap/>
            <w:hideMark/>
          </w:tcPr>
          <w:p w14:paraId="6C9EF2BB" w14:textId="77777777" w:rsidR="0027097F" w:rsidRPr="0098318C" w:rsidRDefault="0027097F" w:rsidP="00E326A0">
            <w:pPr>
              <w:jc w:val="center"/>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076</w:t>
            </w:r>
          </w:p>
        </w:tc>
        <w:tc>
          <w:tcPr>
            <w:tcW w:w="692" w:type="dxa"/>
            <w:noWrap/>
            <w:hideMark/>
          </w:tcPr>
          <w:p w14:paraId="28D2D517" w14:textId="77777777" w:rsidR="0027097F" w:rsidRPr="0098318C" w:rsidRDefault="0027097F" w:rsidP="00E326A0">
            <w:pPr>
              <w:jc w:val="center"/>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 </w:t>
            </w:r>
          </w:p>
        </w:tc>
        <w:tc>
          <w:tcPr>
            <w:tcW w:w="833" w:type="dxa"/>
            <w:noWrap/>
            <w:hideMark/>
          </w:tcPr>
          <w:p w14:paraId="3B458F39" w14:textId="77777777" w:rsidR="0027097F" w:rsidRPr="0098318C" w:rsidRDefault="0027097F" w:rsidP="00E326A0">
            <w:pPr>
              <w:ind w:firstLineChars="100" w:firstLine="160"/>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3232</w:t>
            </w:r>
          </w:p>
        </w:tc>
        <w:tc>
          <w:tcPr>
            <w:tcW w:w="1568" w:type="dxa"/>
            <w:noWrap/>
            <w:hideMark/>
          </w:tcPr>
          <w:p w14:paraId="76945C90" w14:textId="77777777" w:rsidR="0027097F" w:rsidRPr="0098318C" w:rsidRDefault="0027097F" w:rsidP="00E326A0">
            <w:pPr>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Održavanje i sanacija divljih odlagališta otpada</w:t>
            </w:r>
          </w:p>
        </w:tc>
        <w:tc>
          <w:tcPr>
            <w:tcW w:w="1108" w:type="dxa"/>
            <w:noWrap/>
            <w:hideMark/>
          </w:tcPr>
          <w:p w14:paraId="34AFFEDE"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15.000</w:t>
            </w:r>
          </w:p>
        </w:tc>
        <w:tc>
          <w:tcPr>
            <w:tcW w:w="960" w:type="dxa"/>
            <w:noWrap/>
            <w:hideMark/>
          </w:tcPr>
          <w:p w14:paraId="5ED15C8B"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35.000</w:t>
            </w:r>
          </w:p>
        </w:tc>
        <w:tc>
          <w:tcPr>
            <w:tcW w:w="1017" w:type="dxa"/>
            <w:noWrap/>
            <w:hideMark/>
          </w:tcPr>
          <w:p w14:paraId="20D82ECB"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50.000</w:t>
            </w:r>
          </w:p>
        </w:tc>
        <w:tc>
          <w:tcPr>
            <w:tcW w:w="1017" w:type="dxa"/>
            <w:noWrap/>
            <w:hideMark/>
          </w:tcPr>
          <w:p w14:paraId="2087E39C"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49.000</w:t>
            </w:r>
          </w:p>
        </w:tc>
        <w:tc>
          <w:tcPr>
            <w:tcW w:w="960" w:type="dxa"/>
            <w:noWrap/>
            <w:hideMark/>
          </w:tcPr>
          <w:p w14:paraId="1833A48D"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0" w:type="dxa"/>
            <w:noWrap/>
            <w:hideMark/>
          </w:tcPr>
          <w:p w14:paraId="103C76A3"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1.000</w:t>
            </w:r>
          </w:p>
        </w:tc>
        <w:tc>
          <w:tcPr>
            <w:tcW w:w="960" w:type="dxa"/>
            <w:noWrap/>
            <w:hideMark/>
          </w:tcPr>
          <w:p w14:paraId="7AA014A4"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43" w:type="dxa"/>
            <w:noWrap/>
            <w:hideMark/>
          </w:tcPr>
          <w:p w14:paraId="6A44D814"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3" w:type="dxa"/>
            <w:noWrap/>
            <w:hideMark/>
          </w:tcPr>
          <w:p w14:paraId="6E2264E2"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0" w:type="dxa"/>
            <w:noWrap/>
            <w:hideMark/>
          </w:tcPr>
          <w:p w14:paraId="38852857"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0" w:type="dxa"/>
            <w:noWrap/>
            <w:hideMark/>
          </w:tcPr>
          <w:p w14:paraId="67695D5B"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r>
      <w:tr w:rsidR="0027097F" w14:paraId="0327FFB5" w14:textId="77777777" w:rsidTr="0025187D">
        <w:tc>
          <w:tcPr>
            <w:tcW w:w="559" w:type="dxa"/>
          </w:tcPr>
          <w:p w14:paraId="44454FF0" w14:textId="77777777" w:rsidR="0027097F" w:rsidRDefault="0027097F" w:rsidP="00E326A0"/>
        </w:tc>
        <w:tc>
          <w:tcPr>
            <w:tcW w:w="692" w:type="dxa"/>
          </w:tcPr>
          <w:p w14:paraId="32187EB5" w14:textId="77777777" w:rsidR="0027097F" w:rsidRPr="0098318C" w:rsidRDefault="0027097F" w:rsidP="00E326A0">
            <w:pPr>
              <w:rPr>
                <w:sz w:val="16"/>
                <w:szCs w:val="16"/>
              </w:rPr>
            </w:pPr>
            <w:r w:rsidRPr="0098318C">
              <w:rPr>
                <w:sz w:val="16"/>
                <w:szCs w:val="16"/>
              </w:rPr>
              <w:t>0510</w:t>
            </w:r>
          </w:p>
        </w:tc>
        <w:tc>
          <w:tcPr>
            <w:tcW w:w="2401" w:type="dxa"/>
            <w:gridSpan w:val="2"/>
          </w:tcPr>
          <w:p w14:paraId="70C1BB65" w14:textId="77777777" w:rsidR="0027097F" w:rsidRPr="0098318C" w:rsidRDefault="0027097F" w:rsidP="00E326A0">
            <w:pPr>
              <w:rPr>
                <w:b/>
                <w:sz w:val="16"/>
                <w:szCs w:val="16"/>
              </w:rPr>
            </w:pPr>
            <w:r w:rsidRPr="0098318C">
              <w:rPr>
                <w:b/>
                <w:sz w:val="16"/>
                <w:szCs w:val="16"/>
              </w:rPr>
              <w:t xml:space="preserve">T. projekt T1009 02:  Pomoć Komunalnom za sanaciju </w:t>
            </w:r>
          </w:p>
          <w:p w14:paraId="533F0322" w14:textId="77777777" w:rsidR="0027097F" w:rsidRPr="0098318C" w:rsidRDefault="0027097F" w:rsidP="00E326A0">
            <w:pPr>
              <w:rPr>
                <w:b/>
                <w:sz w:val="16"/>
                <w:szCs w:val="16"/>
              </w:rPr>
            </w:pPr>
            <w:r w:rsidRPr="0098318C">
              <w:rPr>
                <w:b/>
                <w:sz w:val="16"/>
                <w:szCs w:val="16"/>
              </w:rPr>
              <w:t>komunal. odlagališta izgradnju reciklažnog dvorišta i sortirnice"</w:t>
            </w:r>
          </w:p>
        </w:tc>
        <w:tc>
          <w:tcPr>
            <w:tcW w:w="1108" w:type="dxa"/>
            <w:vAlign w:val="bottom"/>
          </w:tcPr>
          <w:p w14:paraId="3368097E"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1.850.000</w:t>
            </w:r>
          </w:p>
        </w:tc>
        <w:tc>
          <w:tcPr>
            <w:tcW w:w="960" w:type="dxa"/>
            <w:vAlign w:val="bottom"/>
          </w:tcPr>
          <w:p w14:paraId="3940EDF5" w14:textId="77777777" w:rsidR="0027097F" w:rsidRPr="0098318C" w:rsidRDefault="0027097F" w:rsidP="00E326A0">
            <w:pPr>
              <w:jc w:val="right"/>
              <w:rPr>
                <w:rFonts w:ascii="Arial" w:hAnsi="Arial" w:cs="Arial"/>
                <w:b/>
                <w:bCs/>
                <w:sz w:val="14"/>
                <w:szCs w:val="14"/>
              </w:rPr>
            </w:pPr>
            <w:r w:rsidRPr="0098318C">
              <w:rPr>
                <w:rFonts w:ascii="Arial" w:hAnsi="Arial" w:cs="Arial"/>
                <w:b/>
                <w:bCs/>
                <w:sz w:val="14"/>
                <w:szCs w:val="14"/>
              </w:rPr>
              <w:t>-1.330.000</w:t>
            </w:r>
          </w:p>
        </w:tc>
        <w:tc>
          <w:tcPr>
            <w:tcW w:w="1017" w:type="dxa"/>
            <w:vAlign w:val="bottom"/>
          </w:tcPr>
          <w:p w14:paraId="0AF598EA"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520.000</w:t>
            </w:r>
          </w:p>
        </w:tc>
        <w:tc>
          <w:tcPr>
            <w:tcW w:w="1017" w:type="dxa"/>
            <w:vAlign w:val="bottom"/>
          </w:tcPr>
          <w:p w14:paraId="0AF7F25F"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520.000</w:t>
            </w:r>
          </w:p>
        </w:tc>
        <w:tc>
          <w:tcPr>
            <w:tcW w:w="960" w:type="dxa"/>
            <w:vAlign w:val="bottom"/>
          </w:tcPr>
          <w:p w14:paraId="6519E42D"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0" w:type="dxa"/>
            <w:vAlign w:val="bottom"/>
          </w:tcPr>
          <w:p w14:paraId="2D537EFF"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0" w:type="dxa"/>
            <w:vAlign w:val="bottom"/>
          </w:tcPr>
          <w:p w14:paraId="773BBEA5"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43" w:type="dxa"/>
            <w:vAlign w:val="bottom"/>
          </w:tcPr>
          <w:p w14:paraId="4A0DC11E"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3" w:type="dxa"/>
            <w:vAlign w:val="bottom"/>
          </w:tcPr>
          <w:p w14:paraId="0CB67B6F"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0" w:type="dxa"/>
            <w:vAlign w:val="bottom"/>
          </w:tcPr>
          <w:p w14:paraId="4FAA1B81"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0" w:type="dxa"/>
            <w:vAlign w:val="bottom"/>
          </w:tcPr>
          <w:p w14:paraId="4BEDF6F5"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r>
      <w:tr w:rsidR="0027097F" w:rsidRPr="0098318C" w14:paraId="10171FC3" w14:textId="77777777" w:rsidTr="0025187D">
        <w:trPr>
          <w:trHeight w:val="420"/>
        </w:trPr>
        <w:tc>
          <w:tcPr>
            <w:tcW w:w="559" w:type="dxa"/>
            <w:noWrap/>
            <w:hideMark/>
          </w:tcPr>
          <w:p w14:paraId="3089690B" w14:textId="77777777" w:rsidR="0027097F" w:rsidRPr="0098318C" w:rsidRDefault="0027097F" w:rsidP="00E326A0">
            <w:pPr>
              <w:jc w:val="center"/>
              <w:rPr>
                <w:rFonts w:ascii="Arial" w:eastAsia="Times New Roman" w:hAnsi="Arial" w:cs="Arial"/>
                <w:sz w:val="16"/>
                <w:szCs w:val="16"/>
                <w:lang w:eastAsia="hr-HR"/>
              </w:rPr>
            </w:pPr>
            <w:r w:rsidRPr="0098318C">
              <w:rPr>
                <w:rFonts w:ascii="Arial" w:eastAsia="Times New Roman" w:hAnsi="Arial" w:cs="Arial"/>
                <w:sz w:val="16"/>
                <w:szCs w:val="16"/>
                <w:lang w:eastAsia="hr-HR"/>
              </w:rPr>
              <w:t> </w:t>
            </w:r>
          </w:p>
        </w:tc>
        <w:tc>
          <w:tcPr>
            <w:tcW w:w="692" w:type="dxa"/>
            <w:noWrap/>
            <w:hideMark/>
          </w:tcPr>
          <w:p w14:paraId="228F9DDF" w14:textId="77777777" w:rsidR="0027097F" w:rsidRPr="0098318C" w:rsidRDefault="0027097F" w:rsidP="00E326A0">
            <w:pPr>
              <w:jc w:val="center"/>
              <w:rPr>
                <w:rFonts w:ascii="Arial" w:eastAsia="Times New Roman" w:hAnsi="Arial" w:cs="Arial"/>
                <w:sz w:val="16"/>
                <w:szCs w:val="16"/>
                <w:lang w:eastAsia="hr-HR"/>
              </w:rPr>
            </w:pPr>
            <w:r w:rsidRPr="0098318C">
              <w:rPr>
                <w:rFonts w:ascii="Arial" w:eastAsia="Times New Roman" w:hAnsi="Arial" w:cs="Arial"/>
                <w:sz w:val="16"/>
                <w:szCs w:val="16"/>
                <w:lang w:eastAsia="hr-HR"/>
              </w:rPr>
              <w:t> </w:t>
            </w:r>
          </w:p>
        </w:tc>
        <w:tc>
          <w:tcPr>
            <w:tcW w:w="833" w:type="dxa"/>
            <w:noWrap/>
            <w:hideMark/>
          </w:tcPr>
          <w:p w14:paraId="7AA83A71" w14:textId="77777777" w:rsidR="0027097F" w:rsidRPr="0098318C" w:rsidRDefault="0027097F" w:rsidP="00E326A0">
            <w:pPr>
              <w:ind w:firstLineChars="100" w:firstLine="160"/>
              <w:rPr>
                <w:rFonts w:ascii="Arial" w:eastAsia="Times New Roman" w:hAnsi="Arial" w:cs="Arial"/>
                <w:sz w:val="16"/>
                <w:szCs w:val="16"/>
                <w:lang w:eastAsia="hr-HR"/>
              </w:rPr>
            </w:pPr>
            <w:r w:rsidRPr="0098318C">
              <w:rPr>
                <w:rFonts w:ascii="Arial" w:eastAsia="Times New Roman" w:hAnsi="Arial" w:cs="Arial"/>
                <w:sz w:val="16"/>
                <w:szCs w:val="16"/>
                <w:lang w:eastAsia="hr-HR"/>
              </w:rPr>
              <w:t>38</w:t>
            </w:r>
          </w:p>
        </w:tc>
        <w:tc>
          <w:tcPr>
            <w:tcW w:w="1568" w:type="dxa"/>
            <w:noWrap/>
            <w:hideMark/>
          </w:tcPr>
          <w:p w14:paraId="22D6F75D" w14:textId="77777777" w:rsidR="0027097F" w:rsidRPr="0098318C" w:rsidRDefault="0027097F" w:rsidP="00E326A0">
            <w:pPr>
              <w:rPr>
                <w:rFonts w:ascii="Arial" w:eastAsia="Times New Roman" w:hAnsi="Arial" w:cs="Arial"/>
                <w:sz w:val="16"/>
                <w:szCs w:val="16"/>
                <w:lang w:eastAsia="hr-HR"/>
              </w:rPr>
            </w:pPr>
            <w:r w:rsidRPr="0098318C">
              <w:rPr>
                <w:rFonts w:ascii="Arial" w:eastAsia="Times New Roman" w:hAnsi="Arial" w:cs="Arial"/>
                <w:sz w:val="16"/>
                <w:szCs w:val="16"/>
                <w:lang w:eastAsia="hr-HR"/>
              </w:rPr>
              <w:t xml:space="preserve">DONACIJE I OSTALI RASHODI </w:t>
            </w:r>
          </w:p>
        </w:tc>
        <w:tc>
          <w:tcPr>
            <w:tcW w:w="1108" w:type="dxa"/>
            <w:noWrap/>
            <w:hideMark/>
          </w:tcPr>
          <w:p w14:paraId="2BDC7D6F"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1.850.000</w:t>
            </w:r>
          </w:p>
        </w:tc>
        <w:tc>
          <w:tcPr>
            <w:tcW w:w="960" w:type="dxa"/>
            <w:noWrap/>
            <w:hideMark/>
          </w:tcPr>
          <w:p w14:paraId="44C4CC36" w14:textId="77777777" w:rsidR="0027097F" w:rsidRPr="0098318C" w:rsidRDefault="0027097F" w:rsidP="00E326A0">
            <w:pPr>
              <w:jc w:val="right"/>
              <w:rPr>
                <w:rFonts w:ascii="Arial" w:eastAsia="Times New Roman" w:hAnsi="Arial" w:cs="Arial"/>
                <w:sz w:val="14"/>
                <w:szCs w:val="14"/>
                <w:lang w:eastAsia="hr-HR"/>
              </w:rPr>
            </w:pPr>
            <w:r w:rsidRPr="0098318C">
              <w:rPr>
                <w:rFonts w:ascii="Arial" w:eastAsia="Times New Roman" w:hAnsi="Arial" w:cs="Arial"/>
                <w:sz w:val="14"/>
                <w:szCs w:val="14"/>
                <w:lang w:eastAsia="hr-HR"/>
              </w:rPr>
              <w:t>-1.330.000</w:t>
            </w:r>
          </w:p>
        </w:tc>
        <w:tc>
          <w:tcPr>
            <w:tcW w:w="1017" w:type="dxa"/>
            <w:noWrap/>
            <w:hideMark/>
          </w:tcPr>
          <w:p w14:paraId="4CDB18FF"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520.000</w:t>
            </w:r>
          </w:p>
        </w:tc>
        <w:tc>
          <w:tcPr>
            <w:tcW w:w="1017" w:type="dxa"/>
            <w:noWrap/>
            <w:hideMark/>
          </w:tcPr>
          <w:p w14:paraId="0C5ABF43"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520.000</w:t>
            </w:r>
          </w:p>
        </w:tc>
        <w:tc>
          <w:tcPr>
            <w:tcW w:w="960" w:type="dxa"/>
            <w:noWrap/>
            <w:hideMark/>
          </w:tcPr>
          <w:p w14:paraId="106831E7"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084F261D"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5F75ED0B"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43" w:type="dxa"/>
            <w:noWrap/>
            <w:hideMark/>
          </w:tcPr>
          <w:p w14:paraId="4A1395EA"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3" w:type="dxa"/>
            <w:noWrap/>
            <w:hideMark/>
          </w:tcPr>
          <w:p w14:paraId="6C6B0075"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5FFD6929"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17B83006"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r>
      <w:tr w:rsidR="0027097F" w:rsidRPr="0098318C" w14:paraId="4EA4E9FC" w14:textId="77777777" w:rsidTr="0025187D">
        <w:trPr>
          <w:trHeight w:val="360"/>
        </w:trPr>
        <w:tc>
          <w:tcPr>
            <w:tcW w:w="559" w:type="dxa"/>
            <w:noWrap/>
            <w:hideMark/>
          </w:tcPr>
          <w:p w14:paraId="622A3D8D" w14:textId="77777777" w:rsidR="0027097F" w:rsidRPr="0098318C" w:rsidRDefault="0027097F" w:rsidP="00E326A0">
            <w:pPr>
              <w:jc w:val="center"/>
              <w:rPr>
                <w:rFonts w:ascii="Arial" w:eastAsia="Times New Roman" w:hAnsi="Arial" w:cs="Arial"/>
                <w:sz w:val="16"/>
                <w:szCs w:val="16"/>
                <w:lang w:eastAsia="hr-HR"/>
              </w:rPr>
            </w:pPr>
            <w:r w:rsidRPr="0098318C">
              <w:rPr>
                <w:rFonts w:ascii="Arial" w:eastAsia="Times New Roman" w:hAnsi="Arial" w:cs="Arial"/>
                <w:sz w:val="16"/>
                <w:szCs w:val="16"/>
                <w:lang w:eastAsia="hr-HR"/>
              </w:rPr>
              <w:t xml:space="preserve"> </w:t>
            </w:r>
          </w:p>
        </w:tc>
        <w:tc>
          <w:tcPr>
            <w:tcW w:w="692" w:type="dxa"/>
            <w:noWrap/>
            <w:hideMark/>
          </w:tcPr>
          <w:p w14:paraId="09882F88" w14:textId="77777777" w:rsidR="0027097F" w:rsidRPr="0098318C" w:rsidRDefault="0027097F" w:rsidP="00E326A0">
            <w:pPr>
              <w:jc w:val="center"/>
              <w:rPr>
                <w:rFonts w:ascii="Arial" w:eastAsia="Times New Roman" w:hAnsi="Arial" w:cs="Arial"/>
                <w:sz w:val="16"/>
                <w:szCs w:val="16"/>
                <w:lang w:eastAsia="hr-HR"/>
              </w:rPr>
            </w:pPr>
            <w:r w:rsidRPr="0098318C">
              <w:rPr>
                <w:rFonts w:ascii="Arial" w:eastAsia="Times New Roman" w:hAnsi="Arial" w:cs="Arial"/>
                <w:sz w:val="16"/>
                <w:szCs w:val="16"/>
                <w:lang w:eastAsia="hr-HR"/>
              </w:rPr>
              <w:t xml:space="preserve"> </w:t>
            </w:r>
          </w:p>
        </w:tc>
        <w:tc>
          <w:tcPr>
            <w:tcW w:w="833" w:type="dxa"/>
            <w:noWrap/>
            <w:hideMark/>
          </w:tcPr>
          <w:p w14:paraId="489417B3" w14:textId="77777777" w:rsidR="0027097F" w:rsidRPr="0098318C" w:rsidRDefault="0027097F" w:rsidP="00E326A0">
            <w:pPr>
              <w:ind w:firstLineChars="100" w:firstLine="160"/>
              <w:rPr>
                <w:rFonts w:ascii="Arial" w:eastAsia="Times New Roman" w:hAnsi="Arial" w:cs="Arial"/>
                <w:sz w:val="16"/>
                <w:szCs w:val="16"/>
                <w:lang w:eastAsia="hr-HR"/>
              </w:rPr>
            </w:pPr>
            <w:r w:rsidRPr="0098318C">
              <w:rPr>
                <w:rFonts w:ascii="Arial" w:eastAsia="Times New Roman" w:hAnsi="Arial" w:cs="Arial"/>
                <w:sz w:val="16"/>
                <w:szCs w:val="16"/>
                <w:lang w:eastAsia="hr-HR"/>
              </w:rPr>
              <w:t>386</w:t>
            </w:r>
          </w:p>
        </w:tc>
        <w:tc>
          <w:tcPr>
            <w:tcW w:w="1568" w:type="dxa"/>
            <w:noWrap/>
            <w:hideMark/>
          </w:tcPr>
          <w:p w14:paraId="745DF6B4" w14:textId="77777777" w:rsidR="0027097F" w:rsidRPr="0098318C" w:rsidRDefault="0027097F" w:rsidP="00E326A0">
            <w:pPr>
              <w:rPr>
                <w:rFonts w:ascii="Arial" w:eastAsia="Times New Roman" w:hAnsi="Arial" w:cs="Arial"/>
                <w:sz w:val="16"/>
                <w:szCs w:val="16"/>
                <w:lang w:eastAsia="hr-HR"/>
              </w:rPr>
            </w:pPr>
            <w:r w:rsidRPr="0098318C">
              <w:rPr>
                <w:rFonts w:ascii="Arial" w:eastAsia="Times New Roman" w:hAnsi="Arial" w:cs="Arial"/>
                <w:sz w:val="16"/>
                <w:szCs w:val="16"/>
                <w:lang w:eastAsia="hr-HR"/>
              </w:rPr>
              <w:t>KAPITALNE POMOĆI</w:t>
            </w:r>
          </w:p>
        </w:tc>
        <w:tc>
          <w:tcPr>
            <w:tcW w:w="1108" w:type="dxa"/>
            <w:noWrap/>
            <w:hideMark/>
          </w:tcPr>
          <w:p w14:paraId="53CE5EEF"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1.850.000</w:t>
            </w:r>
          </w:p>
        </w:tc>
        <w:tc>
          <w:tcPr>
            <w:tcW w:w="960" w:type="dxa"/>
            <w:noWrap/>
            <w:hideMark/>
          </w:tcPr>
          <w:p w14:paraId="2F1CE74B" w14:textId="77777777" w:rsidR="0027097F" w:rsidRPr="0098318C" w:rsidRDefault="0027097F" w:rsidP="00E326A0">
            <w:pPr>
              <w:jc w:val="right"/>
              <w:rPr>
                <w:rFonts w:ascii="Arial" w:eastAsia="Times New Roman" w:hAnsi="Arial" w:cs="Arial"/>
                <w:sz w:val="14"/>
                <w:szCs w:val="14"/>
                <w:lang w:eastAsia="hr-HR"/>
              </w:rPr>
            </w:pPr>
            <w:r w:rsidRPr="0098318C">
              <w:rPr>
                <w:rFonts w:ascii="Arial" w:eastAsia="Times New Roman" w:hAnsi="Arial" w:cs="Arial"/>
                <w:sz w:val="14"/>
                <w:szCs w:val="14"/>
                <w:lang w:eastAsia="hr-HR"/>
              </w:rPr>
              <w:t>-1.330.000</w:t>
            </w:r>
          </w:p>
        </w:tc>
        <w:tc>
          <w:tcPr>
            <w:tcW w:w="1017" w:type="dxa"/>
            <w:noWrap/>
            <w:hideMark/>
          </w:tcPr>
          <w:p w14:paraId="02E1F461"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520.000</w:t>
            </w:r>
          </w:p>
        </w:tc>
        <w:tc>
          <w:tcPr>
            <w:tcW w:w="1017" w:type="dxa"/>
            <w:noWrap/>
            <w:hideMark/>
          </w:tcPr>
          <w:p w14:paraId="3168CF55"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520.000</w:t>
            </w:r>
          </w:p>
        </w:tc>
        <w:tc>
          <w:tcPr>
            <w:tcW w:w="960" w:type="dxa"/>
            <w:noWrap/>
            <w:hideMark/>
          </w:tcPr>
          <w:p w14:paraId="1CE6BC29"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5ACD37ED"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0DE7606F"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43" w:type="dxa"/>
            <w:noWrap/>
            <w:hideMark/>
          </w:tcPr>
          <w:p w14:paraId="006B33EE"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3" w:type="dxa"/>
            <w:noWrap/>
            <w:hideMark/>
          </w:tcPr>
          <w:p w14:paraId="2BB3EE61"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30CCCC91"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3BD0A709"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r>
      <w:tr w:rsidR="0027097F" w:rsidRPr="0098318C" w14:paraId="2FACA2E0" w14:textId="77777777" w:rsidTr="0025187D">
        <w:trPr>
          <w:trHeight w:val="289"/>
        </w:trPr>
        <w:tc>
          <w:tcPr>
            <w:tcW w:w="559" w:type="dxa"/>
            <w:noWrap/>
            <w:hideMark/>
          </w:tcPr>
          <w:p w14:paraId="27B1454F" w14:textId="77777777" w:rsidR="0027097F" w:rsidRPr="0098318C" w:rsidRDefault="0027097F" w:rsidP="00E326A0">
            <w:pPr>
              <w:jc w:val="center"/>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077</w:t>
            </w:r>
          </w:p>
        </w:tc>
        <w:tc>
          <w:tcPr>
            <w:tcW w:w="692" w:type="dxa"/>
            <w:noWrap/>
            <w:hideMark/>
          </w:tcPr>
          <w:p w14:paraId="56BCBC98" w14:textId="77777777" w:rsidR="0027097F" w:rsidRPr="0098318C" w:rsidRDefault="0027097F" w:rsidP="00E326A0">
            <w:pPr>
              <w:jc w:val="center"/>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 </w:t>
            </w:r>
          </w:p>
        </w:tc>
        <w:tc>
          <w:tcPr>
            <w:tcW w:w="833" w:type="dxa"/>
            <w:noWrap/>
            <w:hideMark/>
          </w:tcPr>
          <w:p w14:paraId="219BE558" w14:textId="77777777" w:rsidR="0027097F" w:rsidRPr="0098318C" w:rsidRDefault="0027097F" w:rsidP="00E326A0">
            <w:pPr>
              <w:ind w:firstLineChars="100" w:firstLine="160"/>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3861</w:t>
            </w:r>
          </w:p>
        </w:tc>
        <w:tc>
          <w:tcPr>
            <w:tcW w:w="1568" w:type="dxa"/>
            <w:noWrap/>
            <w:hideMark/>
          </w:tcPr>
          <w:p w14:paraId="74BA1770" w14:textId="77777777" w:rsidR="0027097F" w:rsidRPr="0098318C" w:rsidRDefault="0027097F" w:rsidP="00E326A0">
            <w:pPr>
              <w:rPr>
                <w:rFonts w:ascii="Arial" w:eastAsia="Times New Roman" w:hAnsi="Arial" w:cs="Arial"/>
                <w:i/>
                <w:iCs/>
                <w:sz w:val="14"/>
                <w:szCs w:val="14"/>
                <w:lang w:eastAsia="hr-HR"/>
              </w:rPr>
            </w:pPr>
            <w:r w:rsidRPr="0098318C">
              <w:rPr>
                <w:rFonts w:ascii="Arial" w:eastAsia="Times New Roman" w:hAnsi="Arial" w:cs="Arial"/>
                <w:i/>
                <w:iCs/>
                <w:sz w:val="14"/>
                <w:szCs w:val="14"/>
                <w:lang w:eastAsia="hr-HR"/>
              </w:rPr>
              <w:t xml:space="preserve">Pomoć Komunalnom za </w:t>
            </w:r>
            <w:r>
              <w:rPr>
                <w:rFonts w:ascii="Arial" w:eastAsia="Times New Roman" w:hAnsi="Arial" w:cs="Arial"/>
                <w:i/>
                <w:iCs/>
                <w:sz w:val="14"/>
                <w:szCs w:val="14"/>
                <w:lang w:eastAsia="hr-HR"/>
              </w:rPr>
              <w:t>sanac.odlagal. i gradnju recikl</w:t>
            </w:r>
            <w:r w:rsidRPr="0098318C">
              <w:rPr>
                <w:rFonts w:ascii="Arial" w:eastAsia="Times New Roman" w:hAnsi="Arial" w:cs="Arial"/>
                <w:i/>
                <w:iCs/>
                <w:sz w:val="14"/>
                <w:szCs w:val="14"/>
                <w:lang w:eastAsia="hr-HR"/>
              </w:rPr>
              <w:t>dvorišta</w:t>
            </w:r>
          </w:p>
        </w:tc>
        <w:tc>
          <w:tcPr>
            <w:tcW w:w="1108" w:type="dxa"/>
            <w:noWrap/>
            <w:hideMark/>
          </w:tcPr>
          <w:p w14:paraId="222225EA"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1.850.000</w:t>
            </w:r>
          </w:p>
        </w:tc>
        <w:tc>
          <w:tcPr>
            <w:tcW w:w="960" w:type="dxa"/>
            <w:noWrap/>
            <w:hideMark/>
          </w:tcPr>
          <w:p w14:paraId="13155029" w14:textId="77777777" w:rsidR="0027097F" w:rsidRPr="0098318C" w:rsidRDefault="0027097F" w:rsidP="00E326A0">
            <w:pPr>
              <w:jc w:val="right"/>
              <w:rPr>
                <w:rFonts w:ascii="Arial" w:eastAsia="Times New Roman" w:hAnsi="Arial" w:cs="Arial"/>
                <w:i/>
                <w:iCs/>
                <w:sz w:val="14"/>
                <w:szCs w:val="14"/>
                <w:lang w:eastAsia="hr-HR"/>
              </w:rPr>
            </w:pPr>
            <w:r w:rsidRPr="0098318C">
              <w:rPr>
                <w:rFonts w:ascii="Arial" w:eastAsia="Times New Roman" w:hAnsi="Arial" w:cs="Arial"/>
                <w:i/>
                <w:iCs/>
                <w:sz w:val="14"/>
                <w:szCs w:val="14"/>
                <w:lang w:eastAsia="hr-HR"/>
              </w:rPr>
              <w:t>-1.330.000</w:t>
            </w:r>
          </w:p>
        </w:tc>
        <w:tc>
          <w:tcPr>
            <w:tcW w:w="1017" w:type="dxa"/>
            <w:noWrap/>
            <w:hideMark/>
          </w:tcPr>
          <w:p w14:paraId="33B0F9AE"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520.000</w:t>
            </w:r>
          </w:p>
        </w:tc>
        <w:tc>
          <w:tcPr>
            <w:tcW w:w="1017" w:type="dxa"/>
            <w:noWrap/>
            <w:hideMark/>
          </w:tcPr>
          <w:p w14:paraId="27675850"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520.000</w:t>
            </w:r>
          </w:p>
        </w:tc>
        <w:tc>
          <w:tcPr>
            <w:tcW w:w="960" w:type="dxa"/>
            <w:noWrap/>
            <w:hideMark/>
          </w:tcPr>
          <w:p w14:paraId="42B3AF35"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0" w:type="dxa"/>
            <w:noWrap/>
            <w:hideMark/>
          </w:tcPr>
          <w:p w14:paraId="02555C4C"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0" w:type="dxa"/>
            <w:noWrap/>
            <w:hideMark/>
          </w:tcPr>
          <w:p w14:paraId="1FC2937F"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43" w:type="dxa"/>
            <w:noWrap/>
            <w:hideMark/>
          </w:tcPr>
          <w:p w14:paraId="06A13859"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3" w:type="dxa"/>
            <w:noWrap/>
            <w:hideMark/>
          </w:tcPr>
          <w:p w14:paraId="71FB6434"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0" w:type="dxa"/>
            <w:noWrap/>
            <w:hideMark/>
          </w:tcPr>
          <w:p w14:paraId="54400FBB"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0" w:type="dxa"/>
            <w:noWrap/>
            <w:hideMark/>
          </w:tcPr>
          <w:p w14:paraId="38A8680E"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r>
      <w:tr w:rsidR="0027097F" w14:paraId="005ACB1B" w14:textId="77777777" w:rsidTr="0025187D">
        <w:tc>
          <w:tcPr>
            <w:tcW w:w="559" w:type="dxa"/>
          </w:tcPr>
          <w:p w14:paraId="0CF13149" w14:textId="77777777" w:rsidR="0027097F" w:rsidRDefault="0027097F" w:rsidP="00E326A0"/>
        </w:tc>
        <w:tc>
          <w:tcPr>
            <w:tcW w:w="692" w:type="dxa"/>
          </w:tcPr>
          <w:p w14:paraId="1BFC830E" w14:textId="77777777" w:rsidR="0027097F" w:rsidRPr="0098318C" w:rsidRDefault="0027097F" w:rsidP="00E326A0">
            <w:pPr>
              <w:rPr>
                <w:sz w:val="16"/>
                <w:szCs w:val="16"/>
              </w:rPr>
            </w:pPr>
            <w:r w:rsidRPr="0098318C">
              <w:rPr>
                <w:sz w:val="16"/>
                <w:szCs w:val="16"/>
              </w:rPr>
              <w:t>0510</w:t>
            </w:r>
          </w:p>
        </w:tc>
        <w:tc>
          <w:tcPr>
            <w:tcW w:w="2401" w:type="dxa"/>
            <w:gridSpan w:val="2"/>
          </w:tcPr>
          <w:p w14:paraId="413C7924" w14:textId="77777777" w:rsidR="0027097F" w:rsidRPr="0098318C" w:rsidRDefault="0027097F" w:rsidP="00E326A0">
            <w:pPr>
              <w:rPr>
                <w:b/>
                <w:sz w:val="16"/>
                <w:szCs w:val="16"/>
              </w:rPr>
            </w:pPr>
            <w:r w:rsidRPr="0098318C">
              <w:rPr>
                <w:b/>
                <w:sz w:val="16"/>
                <w:szCs w:val="16"/>
              </w:rPr>
              <w:t xml:space="preserve">K. projekt K1009 03:  Kupnja zemljišta za sanaciju </w:t>
            </w:r>
          </w:p>
          <w:p w14:paraId="480037BD" w14:textId="77777777" w:rsidR="0027097F" w:rsidRDefault="0027097F" w:rsidP="00E326A0">
            <w:r w:rsidRPr="0098318C">
              <w:rPr>
                <w:b/>
                <w:sz w:val="16"/>
                <w:szCs w:val="16"/>
              </w:rPr>
              <w:t>odlagališta i izgradnju reciklažnog dvorišta i sortirnice</w:t>
            </w:r>
          </w:p>
        </w:tc>
        <w:tc>
          <w:tcPr>
            <w:tcW w:w="1108" w:type="dxa"/>
            <w:vAlign w:val="bottom"/>
          </w:tcPr>
          <w:p w14:paraId="4B672972"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1.000</w:t>
            </w:r>
          </w:p>
        </w:tc>
        <w:tc>
          <w:tcPr>
            <w:tcW w:w="960" w:type="dxa"/>
            <w:vAlign w:val="bottom"/>
          </w:tcPr>
          <w:p w14:paraId="4FADE7CF"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4.000</w:t>
            </w:r>
          </w:p>
        </w:tc>
        <w:tc>
          <w:tcPr>
            <w:tcW w:w="1017" w:type="dxa"/>
            <w:vAlign w:val="bottom"/>
          </w:tcPr>
          <w:p w14:paraId="5DA2D188"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5.000</w:t>
            </w:r>
          </w:p>
        </w:tc>
        <w:tc>
          <w:tcPr>
            <w:tcW w:w="1017" w:type="dxa"/>
            <w:vAlign w:val="bottom"/>
          </w:tcPr>
          <w:p w14:paraId="4A4D265F"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5.000</w:t>
            </w:r>
          </w:p>
        </w:tc>
        <w:tc>
          <w:tcPr>
            <w:tcW w:w="960" w:type="dxa"/>
            <w:vAlign w:val="bottom"/>
          </w:tcPr>
          <w:p w14:paraId="0CC5EDCC"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0" w:type="dxa"/>
            <w:vAlign w:val="bottom"/>
          </w:tcPr>
          <w:p w14:paraId="20405213"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0" w:type="dxa"/>
            <w:vAlign w:val="bottom"/>
          </w:tcPr>
          <w:p w14:paraId="5E9967C3"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43" w:type="dxa"/>
            <w:vAlign w:val="bottom"/>
          </w:tcPr>
          <w:p w14:paraId="3E2E7AE8"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3" w:type="dxa"/>
            <w:vAlign w:val="bottom"/>
          </w:tcPr>
          <w:p w14:paraId="182DF2AC"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0" w:type="dxa"/>
            <w:vAlign w:val="bottom"/>
          </w:tcPr>
          <w:p w14:paraId="35C3628A"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0" w:type="dxa"/>
            <w:vAlign w:val="bottom"/>
          </w:tcPr>
          <w:p w14:paraId="23A80880"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r>
      <w:tr w:rsidR="003B1D7D" w14:paraId="6B80821D" w14:textId="77777777" w:rsidTr="0025187D">
        <w:tc>
          <w:tcPr>
            <w:tcW w:w="559" w:type="dxa"/>
            <w:vMerge w:val="restart"/>
          </w:tcPr>
          <w:p w14:paraId="34E435BC" w14:textId="77777777" w:rsidR="003B1D7D" w:rsidRDefault="003B1D7D" w:rsidP="00E326A0">
            <w:pPr>
              <w:rPr>
                <w:sz w:val="16"/>
                <w:szCs w:val="16"/>
              </w:rPr>
            </w:pPr>
          </w:p>
          <w:p w14:paraId="31EE4244" w14:textId="77777777" w:rsidR="003B1D7D" w:rsidRPr="00A8505C" w:rsidRDefault="003B1D7D" w:rsidP="00E326A0">
            <w:pPr>
              <w:rPr>
                <w:sz w:val="16"/>
                <w:szCs w:val="16"/>
              </w:rPr>
            </w:pPr>
            <w:r w:rsidRPr="00A8505C">
              <w:rPr>
                <w:sz w:val="16"/>
                <w:szCs w:val="16"/>
              </w:rPr>
              <w:t>POZ.</w:t>
            </w:r>
          </w:p>
        </w:tc>
        <w:tc>
          <w:tcPr>
            <w:tcW w:w="692" w:type="dxa"/>
            <w:vMerge w:val="restart"/>
          </w:tcPr>
          <w:p w14:paraId="1C7103CC" w14:textId="77777777" w:rsidR="003B1D7D" w:rsidRDefault="003B1D7D" w:rsidP="00E326A0">
            <w:pPr>
              <w:rPr>
                <w:sz w:val="16"/>
                <w:szCs w:val="16"/>
              </w:rPr>
            </w:pPr>
          </w:p>
          <w:p w14:paraId="36AB5B76" w14:textId="77777777" w:rsidR="003B1D7D" w:rsidRPr="00A8505C" w:rsidRDefault="003B1D7D" w:rsidP="00E326A0">
            <w:pPr>
              <w:rPr>
                <w:sz w:val="16"/>
                <w:szCs w:val="16"/>
              </w:rPr>
            </w:pPr>
            <w:r w:rsidRPr="00A8505C">
              <w:rPr>
                <w:sz w:val="16"/>
                <w:szCs w:val="16"/>
              </w:rPr>
              <w:t>FUNK.</w:t>
            </w:r>
          </w:p>
          <w:p w14:paraId="66E09A1A" w14:textId="77777777" w:rsidR="003B1D7D" w:rsidRPr="00A8505C" w:rsidRDefault="003B1D7D" w:rsidP="00E326A0">
            <w:pPr>
              <w:rPr>
                <w:sz w:val="16"/>
                <w:szCs w:val="16"/>
              </w:rPr>
            </w:pPr>
            <w:r w:rsidRPr="00A8505C">
              <w:rPr>
                <w:sz w:val="16"/>
                <w:szCs w:val="16"/>
              </w:rPr>
              <w:t>KLAS.</w:t>
            </w:r>
          </w:p>
        </w:tc>
        <w:tc>
          <w:tcPr>
            <w:tcW w:w="833" w:type="dxa"/>
            <w:vMerge w:val="restart"/>
          </w:tcPr>
          <w:p w14:paraId="5184C849" w14:textId="77777777" w:rsidR="003B1D7D" w:rsidRDefault="003B1D7D" w:rsidP="00E326A0">
            <w:pPr>
              <w:rPr>
                <w:sz w:val="16"/>
                <w:szCs w:val="16"/>
              </w:rPr>
            </w:pPr>
          </w:p>
          <w:p w14:paraId="6E04877C" w14:textId="77777777" w:rsidR="003B1D7D" w:rsidRPr="00A8505C" w:rsidRDefault="003B1D7D" w:rsidP="00E326A0">
            <w:pPr>
              <w:rPr>
                <w:sz w:val="16"/>
                <w:szCs w:val="16"/>
              </w:rPr>
            </w:pPr>
            <w:r w:rsidRPr="00A8505C">
              <w:rPr>
                <w:sz w:val="16"/>
                <w:szCs w:val="16"/>
              </w:rPr>
              <w:t>RAČUN</w:t>
            </w:r>
          </w:p>
          <w:p w14:paraId="3ECEA0A0" w14:textId="77777777" w:rsidR="003B1D7D" w:rsidRPr="00A8505C" w:rsidRDefault="003B1D7D" w:rsidP="00E326A0">
            <w:pPr>
              <w:rPr>
                <w:sz w:val="16"/>
                <w:szCs w:val="16"/>
              </w:rPr>
            </w:pPr>
            <w:r w:rsidRPr="00A8505C">
              <w:rPr>
                <w:sz w:val="16"/>
                <w:szCs w:val="16"/>
              </w:rPr>
              <w:t>(konto)</w:t>
            </w:r>
          </w:p>
        </w:tc>
        <w:tc>
          <w:tcPr>
            <w:tcW w:w="1568" w:type="dxa"/>
            <w:vMerge w:val="restart"/>
          </w:tcPr>
          <w:p w14:paraId="17F4E847" w14:textId="77777777" w:rsidR="003B1D7D" w:rsidRDefault="003B1D7D" w:rsidP="00E326A0">
            <w:pPr>
              <w:rPr>
                <w:b/>
                <w:sz w:val="16"/>
                <w:szCs w:val="16"/>
              </w:rPr>
            </w:pPr>
          </w:p>
          <w:p w14:paraId="297FB094" w14:textId="77777777" w:rsidR="003B1D7D" w:rsidRPr="00A8505C" w:rsidRDefault="003B1D7D" w:rsidP="00E326A0">
            <w:pPr>
              <w:rPr>
                <w:b/>
                <w:sz w:val="16"/>
                <w:szCs w:val="16"/>
              </w:rPr>
            </w:pPr>
            <w:r w:rsidRPr="00A8505C">
              <w:rPr>
                <w:b/>
                <w:sz w:val="16"/>
                <w:szCs w:val="16"/>
              </w:rPr>
              <w:t>NAZIV RAČUNA</w:t>
            </w:r>
          </w:p>
        </w:tc>
        <w:tc>
          <w:tcPr>
            <w:tcW w:w="1108" w:type="dxa"/>
            <w:vMerge w:val="restart"/>
          </w:tcPr>
          <w:p w14:paraId="22A5EDDE" w14:textId="77777777" w:rsidR="003B1D7D" w:rsidRDefault="003B1D7D" w:rsidP="00E326A0">
            <w:pPr>
              <w:jc w:val="center"/>
              <w:rPr>
                <w:sz w:val="16"/>
                <w:szCs w:val="16"/>
              </w:rPr>
            </w:pPr>
          </w:p>
          <w:p w14:paraId="52A317CB" w14:textId="77777777" w:rsidR="003B1D7D" w:rsidRPr="00A8505C" w:rsidRDefault="003B1D7D" w:rsidP="00E326A0">
            <w:pPr>
              <w:jc w:val="center"/>
              <w:rPr>
                <w:sz w:val="16"/>
                <w:szCs w:val="16"/>
              </w:rPr>
            </w:pPr>
            <w:r w:rsidRPr="00A8505C">
              <w:rPr>
                <w:sz w:val="16"/>
                <w:szCs w:val="16"/>
              </w:rPr>
              <w:t>Plan za 2021.</w:t>
            </w:r>
            <w:r>
              <w:rPr>
                <w:sz w:val="16"/>
                <w:szCs w:val="16"/>
              </w:rPr>
              <w:t xml:space="preserve"> </w:t>
            </w:r>
            <w:r w:rsidRPr="00A8505C">
              <w:rPr>
                <w:sz w:val="16"/>
                <w:szCs w:val="16"/>
              </w:rPr>
              <w:t>g.</w:t>
            </w:r>
          </w:p>
        </w:tc>
        <w:tc>
          <w:tcPr>
            <w:tcW w:w="960" w:type="dxa"/>
            <w:vMerge w:val="restart"/>
          </w:tcPr>
          <w:p w14:paraId="55D49EC9" w14:textId="77777777" w:rsidR="003B1D7D" w:rsidRDefault="003B1D7D" w:rsidP="00E326A0">
            <w:pPr>
              <w:jc w:val="center"/>
              <w:rPr>
                <w:sz w:val="16"/>
                <w:szCs w:val="16"/>
              </w:rPr>
            </w:pPr>
          </w:p>
          <w:p w14:paraId="58DC6F44" w14:textId="77777777" w:rsidR="003B1D7D" w:rsidRPr="00A8505C" w:rsidRDefault="003B1D7D" w:rsidP="00E326A0">
            <w:pPr>
              <w:jc w:val="center"/>
              <w:rPr>
                <w:sz w:val="16"/>
                <w:szCs w:val="16"/>
              </w:rPr>
            </w:pPr>
            <w:r w:rsidRPr="00A8505C">
              <w:rPr>
                <w:sz w:val="16"/>
                <w:szCs w:val="16"/>
              </w:rPr>
              <w:t>Povećanje/ Smanjenje</w:t>
            </w:r>
          </w:p>
        </w:tc>
        <w:tc>
          <w:tcPr>
            <w:tcW w:w="1017" w:type="dxa"/>
            <w:vMerge w:val="restart"/>
          </w:tcPr>
          <w:p w14:paraId="1BA57346" w14:textId="77777777" w:rsidR="003B1D7D" w:rsidRDefault="003B1D7D" w:rsidP="00E326A0">
            <w:pPr>
              <w:jc w:val="center"/>
              <w:rPr>
                <w:b/>
                <w:sz w:val="16"/>
                <w:szCs w:val="16"/>
              </w:rPr>
            </w:pPr>
          </w:p>
          <w:p w14:paraId="354409AA" w14:textId="77777777" w:rsidR="003B1D7D" w:rsidRPr="004C11C4" w:rsidRDefault="003B1D7D" w:rsidP="00E326A0">
            <w:pPr>
              <w:jc w:val="center"/>
              <w:rPr>
                <w:b/>
                <w:sz w:val="16"/>
                <w:szCs w:val="16"/>
              </w:rPr>
            </w:pPr>
            <w:r w:rsidRPr="004C11C4">
              <w:rPr>
                <w:b/>
                <w:sz w:val="16"/>
                <w:szCs w:val="16"/>
              </w:rPr>
              <w:t>Novi plan za 2021.</w:t>
            </w:r>
            <w:r>
              <w:rPr>
                <w:b/>
                <w:sz w:val="16"/>
                <w:szCs w:val="16"/>
              </w:rPr>
              <w:t xml:space="preserve"> </w:t>
            </w:r>
            <w:r w:rsidRPr="004C11C4">
              <w:rPr>
                <w:b/>
                <w:sz w:val="16"/>
                <w:szCs w:val="16"/>
              </w:rPr>
              <w:t>g</w:t>
            </w:r>
          </w:p>
        </w:tc>
        <w:tc>
          <w:tcPr>
            <w:tcW w:w="7723" w:type="dxa"/>
            <w:gridSpan w:val="8"/>
          </w:tcPr>
          <w:p w14:paraId="0E33924E" w14:textId="77777777" w:rsidR="003B1D7D" w:rsidRPr="00A8505C" w:rsidRDefault="003B1D7D" w:rsidP="00E326A0">
            <w:pPr>
              <w:jc w:val="center"/>
              <w:rPr>
                <w:b/>
                <w:i/>
                <w:sz w:val="16"/>
                <w:szCs w:val="16"/>
              </w:rPr>
            </w:pPr>
            <w:r w:rsidRPr="00A8505C">
              <w:rPr>
                <w:b/>
                <w:i/>
                <w:sz w:val="16"/>
                <w:szCs w:val="16"/>
              </w:rPr>
              <w:t>IZVORI FINANCIRANJA ZA 2021. GODINU</w:t>
            </w:r>
          </w:p>
        </w:tc>
      </w:tr>
      <w:tr w:rsidR="003B1D7D" w14:paraId="43FF80CE" w14:textId="77777777" w:rsidTr="0025187D">
        <w:tc>
          <w:tcPr>
            <w:tcW w:w="559" w:type="dxa"/>
            <w:vMerge/>
          </w:tcPr>
          <w:p w14:paraId="3C0C9330" w14:textId="77777777" w:rsidR="003B1D7D" w:rsidRDefault="003B1D7D" w:rsidP="00E326A0"/>
        </w:tc>
        <w:tc>
          <w:tcPr>
            <w:tcW w:w="692" w:type="dxa"/>
            <w:vMerge/>
          </w:tcPr>
          <w:p w14:paraId="49776DA1" w14:textId="77777777" w:rsidR="003B1D7D" w:rsidRDefault="003B1D7D" w:rsidP="00E326A0"/>
        </w:tc>
        <w:tc>
          <w:tcPr>
            <w:tcW w:w="833" w:type="dxa"/>
            <w:vMerge/>
          </w:tcPr>
          <w:p w14:paraId="05B5A77D" w14:textId="77777777" w:rsidR="003B1D7D" w:rsidRDefault="003B1D7D" w:rsidP="00E326A0"/>
        </w:tc>
        <w:tc>
          <w:tcPr>
            <w:tcW w:w="1568" w:type="dxa"/>
            <w:vMerge/>
          </w:tcPr>
          <w:p w14:paraId="24E70C67" w14:textId="77777777" w:rsidR="003B1D7D" w:rsidRDefault="003B1D7D" w:rsidP="00E326A0"/>
        </w:tc>
        <w:tc>
          <w:tcPr>
            <w:tcW w:w="1108" w:type="dxa"/>
            <w:vMerge/>
          </w:tcPr>
          <w:p w14:paraId="4ED3826A" w14:textId="77777777" w:rsidR="003B1D7D" w:rsidRDefault="003B1D7D" w:rsidP="00E326A0"/>
        </w:tc>
        <w:tc>
          <w:tcPr>
            <w:tcW w:w="960" w:type="dxa"/>
            <w:vMerge/>
          </w:tcPr>
          <w:p w14:paraId="233F02C9" w14:textId="77777777" w:rsidR="003B1D7D" w:rsidRDefault="003B1D7D" w:rsidP="00E326A0"/>
        </w:tc>
        <w:tc>
          <w:tcPr>
            <w:tcW w:w="1017" w:type="dxa"/>
            <w:vMerge/>
          </w:tcPr>
          <w:p w14:paraId="435AB089" w14:textId="77777777" w:rsidR="003B1D7D" w:rsidRDefault="003B1D7D" w:rsidP="00E326A0"/>
        </w:tc>
        <w:tc>
          <w:tcPr>
            <w:tcW w:w="1017" w:type="dxa"/>
          </w:tcPr>
          <w:p w14:paraId="0933579B" w14:textId="77777777" w:rsidR="003B1D7D" w:rsidRPr="004C11C4" w:rsidRDefault="003B1D7D" w:rsidP="00E326A0">
            <w:pPr>
              <w:jc w:val="center"/>
              <w:rPr>
                <w:sz w:val="16"/>
                <w:szCs w:val="16"/>
              </w:rPr>
            </w:pPr>
            <w:r w:rsidRPr="004C11C4">
              <w:rPr>
                <w:sz w:val="16"/>
                <w:szCs w:val="16"/>
              </w:rPr>
              <w:t>Opći prihodi</w:t>
            </w:r>
          </w:p>
        </w:tc>
        <w:tc>
          <w:tcPr>
            <w:tcW w:w="960" w:type="dxa"/>
          </w:tcPr>
          <w:p w14:paraId="11B49500" w14:textId="77777777" w:rsidR="003B1D7D" w:rsidRPr="004C11C4" w:rsidRDefault="003B1D7D" w:rsidP="00E326A0">
            <w:pPr>
              <w:jc w:val="center"/>
              <w:rPr>
                <w:sz w:val="16"/>
                <w:szCs w:val="16"/>
              </w:rPr>
            </w:pPr>
            <w:r w:rsidRPr="004C11C4">
              <w:rPr>
                <w:sz w:val="16"/>
                <w:szCs w:val="16"/>
              </w:rPr>
              <w:t>Vlastiti prihodi</w:t>
            </w:r>
          </w:p>
        </w:tc>
        <w:tc>
          <w:tcPr>
            <w:tcW w:w="960" w:type="dxa"/>
          </w:tcPr>
          <w:p w14:paraId="57C4E39C" w14:textId="77777777" w:rsidR="003B1D7D" w:rsidRPr="004C11C4" w:rsidRDefault="003B1D7D" w:rsidP="00E326A0">
            <w:pPr>
              <w:jc w:val="center"/>
              <w:rPr>
                <w:sz w:val="16"/>
                <w:szCs w:val="16"/>
              </w:rPr>
            </w:pPr>
            <w:r w:rsidRPr="004C11C4">
              <w:rPr>
                <w:sz w:val="16"/>
                <w:szCs w:val="16"/>
              </w:rPr>
              <w:t>Prihodi za posebne namjene</w:t>
            </w:r>
          </w:p>
        </w:tc>
        <w:tc>
          <w:tcPr>
            <w:tcW w:w="960" w:type="dxa"/>
          </w:tcPr>
          <w:p w14:paraId="375CC3DF" w14:textId="77777777" w:rsidR="003B1D7D" w:rsidRPr="004C11C4" w:rsidRDefault="003B1D7D" w:rsidP="00E326A0">
            <w:pPr>
              <w:jc w:val="center"/>
              <w:rPr>
                <w:sz w:val="16"/>
                <w:szCs w:val="16"/>
              </w:rPr>
            </w:pPr>
            <w:r w:rsidRPr="004C11C4">
              <w:rPr>
                <w:sz w:val="16"/>
                <w:szCs w:val="16"/>
              </w:rPr>
              <w:t>Pomoći</w:t>
            </w:r>
          </w:p>
        </w:tc>
        <w:tc>
          <w:tcPr>
            <w:tcW w:w="943" w:type="dxa"/>
          </w:tcPr>
          <w:p w14:paraId="7CD30093" w14:textId="77777777" w:rsidR="003B1D7D" w:rsidRPr="004C11C4" w:rsidRDefault="003B1D7D" w:rsidP="00E326A0">
            <w:pPr>
              <w:jc w:val="center"/>
              <w:rPr>
                <w:sz w:val="16"/>
                <w:szCs w:val="16"/>
              </w:rPr>
            </w:pPr>
            <w:r w:rsidRPr="004C11C4">
              <w:rPr>
                <w:sz w:val="16"/>
                <w:szCs w:val="16"/>
              </w:rPr>
              <w:t>Donacije</w:t>
            </w:r>
          </w:p>
        </w:tc>
        <w:tc>
          <w:tcPr>
            <w:tcW w:w="963" w:type="dxa"/>
          </w:tcPr>
          <w:p w14:paraId="45C9FAF1" w14:textId="77777777" w:rsidR="003B1D7D" w:rsidRPr="004C11C4" w:rsidRDefault="003B1D7D" w:rsidP="00E326A0">
            <w:pPr>
              <w:jc w:val="center"/>
              <w:rPr>
                <w:sz w:val="16"/>
                <w:szCs w:val="16"/>
              </w:rPr>
            </w:pPr>
            <w:r w:rsidRPr="004C11C4">
              <w:rPr>
                <w:sz w:val="16"/>
                <w:szCs w:val="16"/>
              </w:rPr>
              <w:t>Prih. od</w:t>
            </w:r>
          </w:p>
          <w:p w14:paraId="70ACCCFC" w14:textId="77777777" w:rsidR="003B1D7D" w:rsidRPr="004C11C4" w:rsidRDefault="003B1D7D" w:rsidP="00E326A0">
            <w:pPr>
              <w:jc w:val="center"/>
              <w:rPr>
                <w:sz w:val="16"/>
                <w:szCs w:val="16"/>
              </w:rPr>
            </w:pPr>
            <w:r w:rsidRPr="004C11C4">
              <w:rPr>
                <w:sz w:val="16"/>
                <w:szCs w:val="16"/>
              </w:rPr>
              <w:t>prodaje</w:t>
            </w:r>
          </w:p>
          <w:p w14:paraId="3040CCCB" w14:textId="77777777" w:rsidR="003B1D7D" w:rsidRPr="004C11C4" w:rsidRDefault="003B1D7D" w:rsidP="00E326A0">
            <w:pPr>
              <w:jc w:val="center"/>
              <w:rPr>
                <w:sz w:val="16"/>
                <w:szCs w:val="16"/>
              </w:rPr>
            </w:pPr>
            <w:r w:rsidRPr="004C11C4">
              <w:rPr>
                <w:sz w:val="16"/>
                <w:szCs w:val="16"/>
              </w:rPr>
              <w:t>nefin.imov.</w:t>
            </w:r>
          </w:p>
        </w:tc>
        <w:tc>
          <w:tcPr>
            <w:tcW w:w="960" w:type="dxa"/>
          </w:tcPr>
          <w:p w14:paraId="40FD5B4B" w14:textId="77777777" w:rsidR="003B1D7D" w:rsidRPr="004C11C4" w:rsidRDefault="003B1D7D" w:rsidP="00E326A0">
            <w:pPr>
              <w:jc w:val="center"/>
              <w:rPr>
                <w:sz w:val="16"/>
                <w:szCs w:val="16"/>
              </w:rPr>
            </w:pPr>
            <w:r w:rsidRPr="004C11C4">
              <w:rPr>
                <w:sz w:val="16"/>
                <w:szCs w:val="16"/>
              </w:rPr>
              <w:t>Namjen.</w:t>
            </w:r>
          </w:p>
          <w:p w14:paraId="52A41407" w14:textId="77777777" w:rsidR="003B1D7D" w:rsidRPr="004C11C4" w:rsidRDefault="003B1D7D" w:rsidP="00E326A0">
            <w:pPr>
              <w:jc w:val="center"/>
              <w:rPr>
                <w:sz w:val="16"/>
                <w:szCs w:val="16"/>
              </w:rPr>
            </w:pPr>
            <w:r w:rsidRPr="004C11C4">
              <w:rPr>
                <w:sz w:val="16"/>
                <w:szCs w:val="16"/>
              </w:rPr>
              <w:t>primici</w:t>
            </w:r>
          </w:p>
        </w:tc>
        <w:tc>
          <w:tcPr>
            <w:tcW w:w="960" w:type="dxa"/>
          </w:tcPr>
          <w:p w14:paraId="7BA12AD4" w14:textId="77777777" w:rsidR="003B1D7D" w:rsidRPr="004C11C4" w:rsidRDefault="003B1D7D" w:rsidP="00E326A0">
            <w:pPr>
              <w:jc w:val="center"/>
              <w:rPr>
                <w:sz w:val="16"/>
                <w:szCs w:val="16"/>
              </w:rPr>
            </w:pPr>
            <w:r w:rsidRPr="004C11C4">
              <w:rPr>
                <w:sz w:val="16"/>
                <w:szCs w:val="16"/>
              </w:rPr>
              <w:t>Viškovi</w:t>
            </w:r>
          </w:p>
          <w:p w14:paraId="70F5027F" w14:textId="77777777" w:rsidR="003B1D7D" w:rsidRPr="004C11C4" w:rsidRDefault="003B1D7D" w:rsidP="00E326A0">
            <w:pPr>
              <w:jc w:val="center"/>
              <w:rPr>
                <w:sz w:val="16"/>
                <w:szCs w:val="16"/>
              </w:rPr>
            </w:pPr>
            <w:r w:rsidRPr="004C11C4">
              <w:rPr>
                <w:sz w:val="16"/>
                <w:szCs w:val="16"/>
              </w:rPr>
              <w:t>prethod.</w:t>
            </w:r>
          </w:p>
          <w:p w14:paraId="026DA92B" w14:textId="77777777" w:rsidR="003B1D7D" w:rsidRPr="004C11C4" w:rsidRDefault="003B1D7D" w:rsidP="00E326A0">
            <w:pPr>
              <w:jc w:val="center"/>
              <w:rPr>
                <w:sz w:val="16"/>
                <w:szCs w:val="16"/>
              </w:rPr>
            </w:pPr>
            <w:r w:rsidRPr="004C11C4">
              <w:rPr>
                <w:sz w:val="16"/>
                <w:szCs w:val="16"/>
              </w:rPr>
              <w:t>godina</w:t>
            </w:r>
          </w:p>
        </w:tc>
      </w:tr>
      <w:tr w:rsidR="003B1D7D" w14:paraId="51C9DEBF" w14:textId="77777777" w:rsidTr="0025187D">
        <w:tc>
          <w:tcPr>
            <w:tcW w:w="559" w:type="dxa"/>
          </w:tcPr>
          <w:p w14:paraId="3BFD42CB" w14:textId="77777777" w:rsidR="003B1D7D" w:rsidRPr="00A8505C" w:rsidRDefault="003B1D7D" w:rsidP="00E326A0">
            <w:pPr>
              <w:jc w:val="center"/>
              <w:rPr>
                <w:sz w:val="16"/>
                <w:szCs w:val="16"/>
              </w:rPr>
            </w:pPr>
            <w:r w:rsidRPr="00A8505C">
              <w:rPr>
                <w:sz w:val="16"/>
                <w:szCs w:val="16"/>
              </w:rPr>
              <w:t>1</w:t>
            </w:r>
          </w:p>
        </w:tc>
        <w:tc>
          <w:tcPr>
            <w:tcW w:w="692" w:type="dxa"/>
          </w:tcPr>
          <w:p w14:paraId="7DF83C0F" w14:textId="77777777" w:rsidR="003B1D7D" w:rsidRPr="00A8505C" w:rsidRDefault="003B1D7D" w:rsidP="00E326A0">
            <w:pPr>
              <w:jc w:val="center"/>
              <w:rPr>
                <w:sz w:val="16"/>
                <w:szCs w:val="16"/>
              </w:rPr>
            </w:pPr>
            <w:r w:rsidRPr="00A8505C">
              <w:rPr>
                <w:sz w:val="16"/>
                <w:szCs w:val="16"/>
              </w:rPr>
              <w:t>2</w:t>
            </w:r>
          </w:p>
        </w:tc>
        <w:tc>
          <w:tcPr>
            <w:tcW w:w="833" w:type="dxa"/>
          </w:tcPr>
          <w:p w14:paraId="3725153E" w14:textId="77777777" w:rsidR="003B1D7D" w:rsidRPr="00A8505C" w:rsidRDefault="003B1D7D" w:rsidP="00E326A0">
            <w:pPr>
              <w:jc w:val="center"/>
              <w:rPr>
                <w:sz w:val="16"/>
                <w:szCs w:val="16"/>
              </w:rPr>
            </w:pPr>
            <w:r w:rsidRPr="00A8505C">
              <w:rPr>
                <w:sz w:val="16"/>
                <w:szCs w:val="16"/>
              </w:rPr>
              <w:t>3</w:t>
            </w:r>
          </w:p>
        </w:tc>
        <w:tc>
          <w:tcPr>
            <w:tcW w:w="1568" w:type="dxa"/>
          </w:tcPr>
          <w:p w14:paraId="24ACC6DD" w14:textId="77777777" w:rsidR="003B1D7D" w:rsidRPr="00A8505C" w:rsidRDefault="003B1D7D" w:rsidP="00E326A0">
            <w:pPr>
              <w:jc w:val="center"/>
              <w:rPr>
                <w:sz w:val="16"/>
                <w:szCs w:val="16"/>
              </w:rPr>
            </w:pPr>
            <w:r w:rsidRPr="00A8505C">
              <w:rPr>
                <w:sz w:val="16"/>
                <w:szCs w:val="16"/>
              </w:rPr>
              <w:t>4</w:t>
            </w:r>
          </w:p>
        </w:tc>
        <w:tc>
          <w:tcPr>
            <w:tcW w:w="1108" w:type="dxa"/>
          </w:tcPr>
          <w:p w14:paraId="1355CFE0" w14:textId="77777777" w:rsidR="003B1D7D" w:rsidRPr="00A8505C" w:rsidRDefault="003B1D7D" w:rsidP="00E326A0">
            <w:pPr>
              <w:jc w:val="center"/>
              <w:rPr>
                <w:sz w:val="16"/>
                <w:szCs w:val="16"/>
              </w:rPr>
            </w:pPr>
            <w:r w:rsidRPr="00A8505C">
              <w:rPr>
                <w:sz w:val="16"/>
                <w:szCs w:val="16"/>
              </w:rPr>
              <w:t>5</w:t>
            </w:r>
          </w:p>
        </w:tc>
        <w:tc>
          <w:tcPr>
            <w:tcW w:w="960" w:type="dxa"/>
          </w:tcPr>
          <w:p w14:paraId="5E1471B5" w14:textId="77777777" w:rsidR="003B1D7D" w:rsidRPr="00A8505C" w:rsidRDefault="003B1D7D" w:rsidP="00E326A0">
            <w:pPr>
              <w:jc w:val="center"/>
              <w:rPr>
                <w:sz w:val="16"/>
                <w:szCs w:val="16"/>
              </w:rPr>
            </w:pPr>
            <w:r w:rsidRPr="00A8505C">
              <w:rPr>
                <w:sz w:val="16"/>
                <w:szCs w:val="16"/>
              </w:rPr>
              <w:t>6</w:t>
            </w:r>
          </w:p>
        </w:tc>
        <w:tc>
          <w:tcPr>
            <w:tcW w:w="1017" w:type="dxa"/>
          </w:tcPr>
          <w:p w14:paraId="515B0279" w14:textId="77777777" w:rsidR="003B1D7D" w:rsidRPr="00A8505C" w:rsidRDefault="003B1D7D" w:rsidP="00E326A0">
            <w:pPr>
              <w:jc w:val="center"/>
              <w:rPr>
                <w:sz w:val="16"/>
                <w:szCs w:val="16"/>
              </w:rPr>
            </w:pPr>
            <w:r w:rsidRPr="00A8505C">
              <w:rPr>
                <w:sz w:val="16"/>
                <w:szCs w:val="16"/>
              </w:rPr>
              <w:t>7</w:t>
            </w:r>
          </w:p>
        </w:tc>
        <w:tc>
          <w:tcPr>
            <w:tcW w:w="1017" w:type="dxa"/>
          </w:tcPr>
          <w:p w14:paraId="2B7AAE01" w14:textId="77777777" w:rsidR="003B1D7D" w:rsidRPr="00A8505C" w:rsidRDefault="003B1D7D" w:rsidP="00E326A0">
            <w:pPr>
              <w:jc w:val="center"/>
              <w:rPr>
                <w:sz w:val="16"/>
                <w:szCs w:val="16"/>
              </w:rPr>
            </w:pPr>
            <w:r w:rsidRPr="00A8505C">
              <w:rPr>
                <w:sz w:val="16"/>
                <w:szCs w:val="16"/>
              </w:rPr>
              <w:t>8</w:t>
            </w:r>
          </w:p>
        </w:tc>
        <w:tc>
          <w:tcPr>
            <w:tcW w:w="960" w:type="dxa"/>
          </w:tcPr>
          <w:p w14:paraId="1C72323C" w14:textId="77777777" w:rsidR="003B1D7D" w:rsidRPr="00A8505C" w:rsidRDefault="003B1D7D" w:rsidP="00E326A0">
            <w:pPr>
              <w:jc w:val="center"/>
              <w:rPr>
                <w:sz w:val="16"/>
                <w:szCs w:val="16"/>
              </w:rPr>
            </w:pPr>
            <w:r w:rsidRPr="00A8505C">
              <w:rPr>
                <w:sz w:val="16"/>
                <w:szCs w:val="16"/>
              </w:rPr>
              <w:t>9</w:t>
            </w:r>
          </w:p>
        </w:tc>
        <w:tc>
          <w:tcPr>
            <w:tcW w:w="960" w:type="dxa"/>
          </w:tcPr>
          <w:p w14:paraId="63FDE16A" w14:textId="77777777" w:rsidR="003B1D7D" w:rsidRPr="00A8505C" w:rsidRDefault="003B1D7D" w:rsidP="00E326A0">
            <w:pPr>
              <w:jc w:val="center"/>
              <w:rPr>
                <w:sz w:val="16"/>
                <w:szCs w:val="16"/>
              </w:rPr>
            </w:pPr>
            <w:r w:rsidRPr="00A8505C">
              <w:rPr>
                <w:sz w:val="16"/>
                <w:szCs w:val="16"/>
              </w:rPr>
              <w:t>10</w:t>
            </w:r>
          </w:p>
        </w:tc>
        <w:tc>
          <w:tcPr>
            <w:tcW w:w="960" w:type="dxa"/>
          </w:tcPr>
          <w:p w14:paraId="1DBD9380" w14:textId="77777777" w:rsidR="003B1D7D" w:rsidRPr="00A8505C" w:rsidRDefault="003B1D7D" w:rsidP="00E326A0">
            <w:pPr>
              <w:jc w:val="center"/>
              <w:rPr>
                <w:sz w:val="16"/>
                <w:szCs w:val="16"/>
              </w:rPr>
            </w:pPr>
            <w:r w:rsidRPr="00A8505C">
              <w:rPr>
                <w:sz w:val="16"/>
                <w:szCs w:val="16"/>
              </w:rPr>
              <w:t>11</w:t>
            </w:r>
          </w:p>
        </w:tc>
        <w:tc>
          <w:tcPr>
            <w:tcW w:w="943" w:type="dxa"/>
          </w:tcPr>
          <w:p w14:paraId="0CD04FDF" w14:textId="77777777" w:rsidR="003B1D7D" w:rsidRPr="00A8505C" w:rsidRDefault="003B1D7D" w:rsidP="00E326A0">
            <w:pPr>
              <w:jc w:val="center"/>
              <w:rPr>
                <w:sz w:val="16"/>
                <w:szCs w:val="16"/>
              </w:rPr>
            </w:pPr>
            <w:r w:rsidRPr="00A8505C">
              <w:rPr>
                <w:sz w:val="16"/>
                <w:szCs w:val="16"/>
              </w:rPr>
              <w:t>12</w:t>
            </w:r>
          </w:p>
        </w:tc>
        <w:tc>
          <w:tcPr>
            <w:tcW w:w="963" w:type="dxa"/>
          </w:tcPr>
          <w:p w14:paraId="2E94E498" w14:textId="77777777" w:rsidR="003B1D7D" w:rsidRPr="00A8505C" w:rsidRDefault="003B1D7D" w:rsidP="00E326A0">
            <w:pPr>
              <w:jc w:val="center"/>
              <w:rPr>
                <w:sz w:val="16"/>
                <w:szCs w:val="16"/>
              </w:rPr>
            </w:pPr>
            <w:r w:rsidRPr="00A8505C">
              <w:rPr>
                <w:sz w:val="16"/>
                <w:szCs w:val="16"/>
              </w:rPr>
              <w:t>13</w:t>
            </w:r>
          </w:p>
        </w:tc>
        <w:tc>
          <w:tcPr>
            <w:tcW w:w="960" w:type="dxa"/>
          </w:tcPr>
          <w:p w14:paraId="2112791B" w14:textId="77777777" w:rsidR="003B1D7D" w:rsidRPr="00A8505C" w:rsidRDefault="003B1D7D" w:rsidP="00E326A0">
            <w:pPr>
              <w:jc w:val="center"/>
              <w:rPr>
                <w:sz w:val="16"/>
                <w:szCs w:val="16"/>
              </w:rPr>
            </w:pPr>
            <w:r w:rsidRPr="00A8505C">
              <w:rPr>
                <w:sz w:val="16"/>
                <w:szCs w:val="16"/>
              </w:rPr>
              <w:t>14</w:t>
            </w:r>
          </w:p>
        </w:tc>
        <w:tc>
          <w:tcPr>
            <w:tcW w:w="960" w:type="dxa"/>
          </w:tcPr>
          <w:p w14:paraId="5CBCCB23" w14:textId="77777777" w:rsidR="003B1D7D" w:rsidRPr="00A8505C" w:rsidRDefault="003B1D7D" w:rsidP="00E326A0">
            <w:pPr>
              <w:jc w:val="center"/>
              <w:rPr>
                <w:sz w:val="16"/>
                <w:szCs w:val="16"/>
              </w:rPr>
            </w:pPr>
            <w:r w:rsidRPr="00A8505C">
              <w:rPr>
                <w:sz w:val="16"/>
                <w:szCs w:val="16"/>
              </w:rPr>
              <w:t>15</w:t>
            </w:r>
          </w:p>
        </w:tc>
      </w:tr>
      <w:tr w:rsidR="0027097F" w:rsidRPr="0098318C" w14:paraId="7BC21472" w14:textId="77777777" w:rsidTr="0025187D">
        <w:trPr>
          <w:trHeight w:val="420"/>
        </w:trPr>
        <w:tc>
          <w:tcPr>
            <w:tcW w:w="559" w:type="dxa"/>
            <w:noWrap/>
            <w:hideMark/>
          </w:tcPr>
          <w:p w14:paraId="362E6B8E" w14:textId="77777777" w:rsidR="0027097F" w:rsidRPr="0098318C" w:rsidRDefault="0027097F" w:rsidP="00E326A0">
            <w:pPr>
              <w:rPr>
                <w:rFonts w:ascii="Arial" w:eastAsia="Times New Roman" w:hAnsi="Arial" w:cs="Arial"/>
                <w:sz w:val="16"/>
                <w:szCs w:val="16"/>
                <w:lang w:eastAsia="hr-HR"/>
              </w:rPr>
            </w:pPr>
            <w:r w:rsidRPr="0098318C">
              <w:rPr>
                <w:rFonts w:ascii="Arial" w:eastAsia="Times New Roman" w:hAnsi="Arial" w:cs="Arial"/>
                <w:sz w:val="16"/>
                <w:szCs w:val="16"/>
                <w:lang w:eastAsia="hr-HR"/>
              </w:rPr>
              <w:t> </w:t>
            </w:r>
          </w:p>
        </w:tc>
        <w:tc>
          <w:tcPr>
            <w:tcW w:w="692" w:type="dxa"/>
            <w:noWrap/>
            <w:hideMark/>
          </w:tcPr>
          <w:p w14:paraId="2DE0E887" w14:textId="77777777" w:rsidR="0027097F" w:rsidRPr="0098318C" w:rsidRDefault="0027097F" w:rsidP="00E326A0">
            <w:pPr>
              <w:jc w:val="center"/>
              <w:rPr>
                <w:rFonts w:ascii="Arial" w:eastAsia="Times New Roman" w:hAnsi="Arial" w:cs="Arial"/>
                <w:sz w:val="16"/>
                <w:szCs w:val="16"/>
                <w:lang w:eastAsia="hr-HR"/>
              </w:rPr>
            </w:pPr>
            <w:r w:rsidRPr="0098318C">
              <w:rPr>
                <w:rFonts w:ascii="Arial" w:eastAsia="Times New Roman" w:hAnsi="Arial" w:cs="Arial"/>
                <w:sz w:val="16"/>
                <w:szCs w:val="16"/>
                <w:lang w:eastAsia="hr-HR"/>
              </w:rPr>
              <w:t> </w:t>
            </w:r>
          </w:p>
        </w:tc>
        <w:tc>
          <w:tcPr>
            <w:tcW w:w="833" w:type="dxa"/>
            <w:noWrap/>
            <w:hideMark/>
          </w:tcPr>
          <w:p w14:paraId="28453EEA" w14:textId="77777777" w:rsidR="0027097F" w:rsidRPr="0098318C" w:rsidRDefault="0027097F" w:rsidP="00E326A0">
            <w:pPr>
              <w:ind w:firstLineChars="100" w:firstLine="160"/>
              <w:rPr>
                <w:rFonts w:ascii="Arial" w:eastAsia="Times New Roman" w:hAnsi="Arial" w:cs="Arial"/>
                <w:sz w:val="16"/>
                <w:szCs w:val="16"/>
                <w:lang w:eastAsia="hr-HR"/>
              </w:rPr>
            </w:pPr>
            <w:r w:rsidRPr="0098318C">
              <w:rPr>
                <w:rFonts w:ascii="Arial" w:eastAsia="Times New Roman" w:hAnsi="Arial" w:cs="Arial"/>
                <w:sz w:val="16"/>
                <w:szCs w:val="16"/>
                <w:lang w:eastAsia="hr-HR"/>
              </w:rPr>
              <w:t>41</w:t>
            </w:r>
          </w:p>
        </w:tc>
        <w:tc>
          <w:tcPr>
            <w:tcW w:w="1568" w:type="dxa"/>
            <w:noWrap/>
            <w:hideMark/>
          </w:tcPr>
          <w:p w14:paraId="038B4F82" w14:textId="77777777" w:rsidR="0027097F" w:rsidRPr="0098318C" w:rsidRDefault="0027097F" w:rsidP="00E326A0">
            <w:pPr>
              <w:rPr>
                <w:rFonts w:ascii="Arial" w:eastAsia="Times New Roman" w:hAnsi="Arial" w:cs="Arial"/>
                <w:sz w:val="16"/>
                <w:szCs w:val="16"/>
                <w:lang w:eastAsia="hr-HR"/>
              </w:rPr>
            </w:pPr>
            <w:r w:rsidRPr="0098318C">
              <w:rPr>
                <w:rFonts w:ascii="Arial" w:eastAsia="Times New Roman" w:hAnsi="Arial" w:cs="Arial"/>
                <w:sz w:val="16"/>
                <w:szCs w:val="16"/>
                <w:lang w:eastAsia="hr-HR"/>
              </w:rPr>
              <w:t xml:space="preserve">RASHODI ZA  NEPROIZVED. IMOVINU </w:t>
            </w:r>
          </w:p>
        </w:tc>
        <w:tc>
          <w:tcPr>
            <w:tcW w:w="1108" w:type="dxa"/>
            <w:noWrap/>
            <w:hideMark/>
          </w:tcPr>
          <w:p w14:paraId="1275E00F"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1.000</w:t>
            </w:r>
          </w:p>
        </w:tc>
        <w:tc>
          <w:tcPr>
            <w:tcW w:w="960" w:type="dxa"/>
            <w:noWrap/>
            <w:hideMark/>
          </w:tcPr>
          <w:p w14:paraId="4F214AE8"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4.000</w:t>
            </w:r>
          </w:p>
        </w:tc>
        <w:tc>
          <w:tcPr>
            <w:tcW w:w="1017" w:type="dxa"/>
            <w:noWrap/>
            <w:hideMark/>
          </w:tcPr>
          <w:p w14:paraId="4B438D9B"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5.000</w:t>
            </w:r>
          </w:p>
        </w:tc>
        <w:tc>
          <w:tcPr>
            <w:tcW w:w="1017" w:type="dxa"/>
            <w:noWrap/>
            <w:hideMark/>
          </w:tcPr>
          <w:p w14:paraId="799C5FA7"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5.000</w:t>
            </w:r>
          </w:p>
        </w:tc>
        <w:tc>
          <w:tcPr>
            <w:tcW w:w="960" w:type="dxa"/>
            <w:noWrap/>
            <w:hideMark/>
          </w:tcPr>
          <w:p w14:paraId="7F0E7C88"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69CC58C7"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5F76AF5F"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43" w:type="dxa"/>
            <w:noWrap/>
            <w:hideMark/>
          </w:tcPr>
          <w:p w14:paraId="6732AA9F"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3" w:type="dxa"/>
            <w:noWrap/>
            <w:hideMark/>
          </w:tcPr>
          <w:p w14:paraId="1DC8912C"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3275FEAE"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73B82DCD"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r>
      <w:tr w:rsidR="0027097F" w:rsidRPr="0098318C" w14:paraId="0657AB71" w14:textId="77777777" w:rsidTr="0025187D">
        <w:trPr>
          <w:trHeight w:val="360"/>
        </w:trPr>
        <w:tc>
          <w:tcPr>
            <w:tcW w:w="559" w:type="dxa"/>
            <w:noWrap/>
            <w:hideMark/>
          </w:tcPr>
          <w:p w14:paraId="5F9746BC" w14:textId="77777777" w:rsidR="0027097F" w:rsidRPr="0098318C" w:rsidRDefault="0027097F" w:rsidP="00E326A0">
            <w:pPr>
              <w:rPr>
                <w:rFonts w:ascii="Arial" w:eastAsia="Times New Roman" w:hAnsi="Arial" w:cs="Arial"/>
                <w:sz w:val="16"/>
                <w:szCs w:val="16"/>
                <w:lang w:eastAsia="hr-HR"/>
              </w:rPr>
            </w:pPr>
            <w:r w:rsidRPr="0098318C">
              <w:rPr>
                <w:rFonts w:ascii="Arial" w:eastAsia="Times New Roman" w:hAnsi="Arial" w:cs="Arial"/>
                <w:sz w:val="16"/>
                <w:szCs w:val="16"/>
                <w:lang w:eastAsia="hr-HR"/>
              </w:rPr>
              <w:t> </w:t>
            </w:r>
          </w:p>
        </w:tc>
        <w:tc>
          <w:tcPr>
            <w:tcW w:w="692" w:type="dxa"/>
            <w:noWrap/>
            <w:hideMark/>
          </w:tcPr>
          <w:p w14:paraId="498174BC" w14:textId="77777777" w:rsidR="0027097F" w:rsidRPr="0098318C" w:rsidRDefault="0027097F" w:rsidP="00E326A0">
            <w:pPr>
              <w:jc w:val="center"/>
              <w:rPr>
                <w:rFonts w:ascii="Arial" w:eastAsia="Times New Roman" w:hAnsi="Arial" w:cs="Arial"/>
                <w:sz w:val="16"/>
                <w:szCs w:val="16"/>
                <w:lang w:eastAsia="hr-HR"/>
              </w:rPr>
            </w:pPr>
            <w:r w:rsidRPr="0098318C">
              <w:rPr>
                <w:rFonts w:ascii="Arial" w:eastAsia="Times New Roman" w:hAnsi="Arial" w:cs="Arial"/>
                <w:sz w:val="16"/>
                <w:szCs w:val="16"/>
                <w:lang w:eastAsia="hr-HR"/>
              </w:rPr>
              <w:t> </w:t>
            </w:r>
          </w:p>
        </w:tc>
        <w:tc>
          <w:tcPr>
            <w:tcW w:w="833" w:type="dxa"/>
            <w:noWrap/>
            <w:hideMark/>
          </w:tcPr>
          <w:p w14:paraId="0668335B" w14:textId="77777777" w:rsidR="0027097F" w:rsidRPr="0098318C" w:rsidRDefault="0027097F" w:rsidP="00E326A0">
            <w:pPr>
              <w:ind w:firstLineChars="100" w:firstLine="160"/>
              <w:rPr>
                <w:rFonts w:ascii="Arial" w:eastAsia="Times New Roman" w:hAnsi="Arial" w:cs="Arial"/>
                <w:sz w:val="16"/>
                <w:szCs w:val="16"/>
                <w:lang w:eastAsia="hr-HR"/>
              </w:rPr>
            </w:pPr>
            <w:r w:rsidRPr="0098318C">
              <w:rPr>
                <w:rFonts w:ascii="Arial" w:eastAsia="Times New Roman" w:hAnsi="Arial" w:cs="Arial"/>
                <w:sz w:val="16"/>
                <w:szCs w:val="16"/>
                <w:lang w:eastAsia="hr-HR"/>
              </w:rPr>
              <w:t>411</w:t>
            </w:r>
          </w:p>
        </w:tc>
        <w:tc>
          <w:tcPr>
            <w:tcW w:w="1568" w:type="dxa"/>
            <w:noWrap/>
            <w:hideMark/>
          </w:tcPr>
          <w:p w14:paraId="6686E27A" w14:textId="77777777" w:rsidR="0027097F" w:rsidRPr="0098318C" w:rsidRDefault="0027097F" w:rsidP="00E326A0">
            <w:pPr>
              <w:rPr>
                <w:rFonts w:ascii="Arial" w:eastAsia="Times New Roman" w:hAnsi="Arial" w:cs="Arial"/>
                <w:sz w:val="16"/>
                <w:szCs w:val="16"/>
                <w:lang w:eastAsia="hr-HR"/>
              </w:rPr>
            </w:pPr>
            <w:r w:rsidRPr="0098318C">
              <w:rPr>
                <w:rFonts w:ascii="Arial" w:eastAsia="Times New Roman" w:hAnsi="Arial" w:cs="Arial"/>
                <w:sz w:val="16"/>
                <w:szCs w:val="16"/>
                <w:lang w:eastAsia="hr-HR"/>
              </w:rPr>
              <w:t xml:space="preserve">PRIRODNA BOGATSTVA </w:t>
            </w:r>
          </w:p>
        </w:tc>
        <w:tc>
          <w:tcPr>
            <w:tcW w:w="1108" w:type="dxa"/>
            <w:noWrap/>
            <w:hideMark/>
          </w:tcPr>
          <w:p w14:paraId="5FAB59E7"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1.000</w:t>
            </w:r>
          </w:p>
        </w:tc>
        <w:tc>
          <w:tcPr>
            <w:tcW w:w="960" w:type="dxa"/>
            <w:noWrap/>
            <w:hideMark/>
          </w:tcPr>
          <w:p w14:paraId="4BA4EF39"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4.000</w:t>
            </w:r>
          </w:p>
        </w:tc>
        <w:tc>
          <w:tcPr>
            <w:tcW w:w="1017" w:type="dxa"/>
            <w:noWrap/>
            <w:hideMark/>
          </w:tcPr>
          <w:p w14:paraId="117A44A9"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5.000</w:t>
            </w:r>
          </w:p>
        </w:tc>
        <w:tc>
          <w:tcPr>
            <w:tcW w:w="1017" w:type="dxa"/>
            <w:noWrap/>
            <w:hideMark/>
          </w:tcPr>
          <w:p w14:paraId="1AA8D0E7"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5.000</w:t>
            </w:r>
          </w:p>
        </w:tc>
        <w:tc>
          <w:tcPr>
            <w:tcW w:w="960" w:type="dxa"/>
            <w:noWrap/>
            <w:hideMark/>
          </w:tcPr>
          <w:p w14:paraId="5962E8A9"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428484D2"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70E83591"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43" w:type="dxa"/>
            <w:noWrap/>
            <w:hideMark/>
          </w:tcPr>
          <w:p w14:paraId="175BEE3E"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3" w:type="dxa"/>
            <w:noWrap/>
            <w:hideMark/>
          </w:tcPr>
          <w:p w14:paraId="3CCF9006"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01D5054F"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643953FB"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r>
      <w:tr w:rsidR="0027097F" w:rsidRPr="0098318C" w14:paraId="1932CE26" w14:textId="77777777" w:rsidTr="0025187D">
        <w:trPr>
          <w:trHeight w:val="289"/>
        </w:trPr>
        <w:tc>
          <w:tcPr>
            <w:tcW w:w="559" w:type="dxa"/>
            <w:noWrap/>
            <w:hideMark/>
          </w:tcPr>
          <w:p w14:paraId="6C58BDB4" w14:textId="77777777" w:rsidR="0027097F" w:rsidRPr="0098318C" w:rsidRDefault="0027097F" w:rsidP="00E326A0">
            <w:pPr>
              <w:jc w:val="center"/>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078</w:t>
            </w:r>
          </w:p>
        </w:tc>
        <w:tc>
          <w:tcPr>
            <w:tcW w:w="692" w:type="dxa"/>
            <w:noWrap/>
            <w:hideMark/>
          </w:tcPr>
          <w:p w14:paraId="23729050" w14:textId="77777777" w:rsidR="0027097F" w:rsidRPr="0098318C" w:rsidRDefault="0027097F" w:rsidP="00E326A0">
            <w:pPr>
              <w:jc w:val="center"/>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 </w:t>
            </w:r>
          </w:p>
        </w:tc>
        <w:tc>
          <w:tcPr>
            <w:tcW w:w="833" w:type="dxa"/>
            <w:noWrap/>
            <w:hideMark/>
          </w:tcPr>
          <w:p w14:paraId="7D171285" w14:textId="77777777" w:rsidR="0027097F" w:rsidRPr="0098318C" w:rsidRDefault="0027097F" w:rsidP="00E326A0">
            <w:pPr>
              <w:ind w:firstLineChars="100" w:firstLine="160"/>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4111</w:t>
            </w:r>
          </w:p>
        </w:tc>
        <w:tc>
          <w:tcPr>
            <w:tcW w:w="1568" w:type="dxa"/>
            <w:noWrap/>
            <w:hideMark/>
          </w:tcPr>
          <w:p w14:paraId="792E60C3" w14:textId="77777777" w:rsidR="0027097F" w:rsidRPr="0098318C" w:rsidRDefault="0027097F" w:rsidP="00E326A0">
            <w:pPr>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 xml:space="preserve">Otkup zemljišta za sanaciju odlagališta </w:t>
            </w:r>
          </w:p>
        </w:tc>
        <w:tc>
          <w:tcPr>
            <w:tcW w:w="1108" w:type="dxa"/>
            <w:noWrap/>
            <w:hideMark/>
          </w:tcPr>
          <w:p w14:paraId="03432123"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1.000</w:t>
            </w:r>
          </w:p>
        </w:tc>
        <w:tc>
          <w:tcPr>
            <w:tcW w:w="960" w:type="dxa"/>
            <w:noWrap/>
            <w:hideMark/>
          </w:tcPr>
          <w:p w14:paraId="415AFEC7"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4.000</w:t>
            </w:r>
          </w:p>
        </w:tc>
        <w:tc>
          <w:tcPr>
            <w:tcW w:w="1017" w:type="dxa"/>
            <w:noWrap/>
            <w:hideMark/>
          </w:tcPr>
          <w:p w14:paraId="5AECE193"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5.000</w:t>
            </w:r>
          </w:p>
        </w:tc>
        <w:tc>
          <w:tcPr>
            <w:tcW w:w="1017" w:type="dxa"/>
            <w:noWrap/>
            <w:hideMark/>
          </w:tcPr>
          <w:p w14:paraId="4C96A79B"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5.000</w:t>
            </w:r>
          </w:p>
        </w:tc>
        <w:tc>
          <w:tcPr>
            <w:tcW w:w="960" w:type="dxa"/>
            <w:noWrap/>
            <w:hideMark/>
          </w:tcPr>
          <w:p w14:paraId="4AA8D207"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0" w:type="dxa"/>
            <w:noWrap/>
            <w:hideMark/>
          </w:tcPr>
          <w:p w14:paraId="498E45E3"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0" w:type="dxa"/>
            <w:noWrap/>
            <w:hideMark/>
          </w:tcPr>
          <w:p w14:paraId="721BEC27"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43" w:type="dxa"/>
            <w:noWrap/>
            <w:hideMark/>
          </w:tcPr>
          <w:p w14:paraId="343F9A71"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3" w:type="dxa"/>
            <w:noWrap/>
            <w:hideMark/>
          </w:tcPr>
          <w:p w14:paraId="0714A7B6"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0" w:type="dxa"/>
            <w:noWrap/>
            <w:hideMark/>
          </w:tcPr>
          <w:p w14:paraId="3E72AF9C"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0" w:type="dxa"/>
            <w:noWrap/>
            <w:hideMark/>
          </w:tcPr>
          <w:p w14:paraId="50C7B9E1"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r>
      <w:tr w:rsidR="0027097F" w14:paraId="33FD9597" w14:textId="77777777" w:rsidTr="0025187D">
        <w:tc>
          <w:tcPr>
            <w:tcW w:w="559" w:type="dxa"/>
          </w:tcPr>
          <w:p w14:paraId="4D1B4060" w14:textId="77777777" w:rsidR="0027097F" w:rsidRDefault="0027097F" w:rsidP="00E326A0"/>
        </w:tc>
        <w:tc>
          <w:tcPr>
            <w:tcW w:w="692" w:type="dxa"/>
          </w:tcPr>
          <w:p w14:paraId="29818209" w14:textId="77777777" w:rsidR="0027097F" w:rsidRPr="0098318C" w:rsidRDefault="0027097F" w:rsidP="00E326A0">
            <w:pPr>
              <w:rPr>
                <w:sz w:val="16"/>
                <w:szCs w:val="16"/>
              </w:rPr>
            </w:pPr>
            <w:r w:rsidRPr="0098318C">
              <w:rPr>
                <w:sz w:val="16"/>
                <w:szCs w:val="16"/>
              </w:rPr>
              <w:t>0520</w:t>
            </w:r>
          </w:p>
        </w:tc>
        <w:tc>
          <w:tcPr>
            <w:tcW w:w="2401" w:type="dxa"/>
            <w:gridSpan w:val="2"/>
          </w:tcPr>
          <w:p w14:paraId="686660F8" w14:textId="77777777" w:rsidR="0027097F" w:rsidRPr="0098318C" w:rsidRDefault="0027097F" w:rsidP="00E326A0">
            <w:pPr>
              <w:rPr>
                <w:b/>
                <w:sz w:val="16"/>
                <w:szCs w:val="16"/>
              </w:rPr>
            </w:pPr>
            <w:r w:rsidRPr="0098318C">
              <w:rPr>
                <w:b/>
                <w:sz w:val="16"/>
                <w:szCs w:val="16"/>
              </w:rPr>
              <w:t>Aktivnost A1009 04:  Održavanje oborinske kanalizacije</w:t>
            </w:r>
            <w:r w:rsidRPr="0098318C">
              <w:rPr>
                <w:b/>
                <w:sz w:val="16"/>
                <w:szCs w:val="16"/>
              </w:rPr>
              <w:tab/>
            </w:r>
          </w:p>
        </w:tc>
        <w:tc>
          <w:tcPr>
            <w:tcW w:w="1108" w:type="dxa"/>
            <w:vAlign w:val="bottom"/>
          </w:tcPr>
          <w:p w14:paraId="3AA2F1CC"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12.000</w:t>
            </w:r>
          </w:p>
        </w:tc>
        <w:tc>
          <w:tcPr>
            <w:tcW w:w="960" w:type="dxa"/>
            <w:vAlign w:val="bottom"/>
          </w:tcPr>
          <w:p w14:paraId="1822E193"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18.000</w:t>
            </w:r>
          </w:p>
        </w:tc>
        <w:tc>
          <w:tcPr>
            <w:tcW w:w="1017" w:type="dxa"/>
            <w:vAlign w:val="bottom"/>
          </w:tcPr>
          <w:p w14:paraId="0D347C4D"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30.000</w:t>
            </w:r>
          </w:p>
        </w:tc>
        <w:tc>
          <w:tcPr>
            <w:tcW w:w="1017" w:type="dxa"/>
            <w:vAlign w:val="bottom"/>
          </w:tcPr>
          <w:p w14:paraId="31915CC8"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30.000</w:t>
            </w:r>
          </w:p>
        </w:tc>
        <w:tc>
          <w:tcPr>
            <w:tcW w:w="960" w:type="dxa"/>
            <w:vAlign w:val="bottom"/>
          </w:tcPr>
          <w:p w14:paraId="30A13116"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0" w:type="dxa"/>
            <w:vAlign w:val="bottom"/>
          </w:tcPr>
          <w:p w14:paraId="32E4D6F6"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0" w:type="dxa"/>
            <w:vAlign w:val="bottom"/>
          </w:tcPr>
          <w:p w14:paraId="1017572A"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43" w:type="dxa"/>
            <w:vAlign w:val="bottom"/>
          </w:tcPr>
          <w:p w14:paraId="6A7797C8"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3" w:type="dxa"/>
            <w:vAlign w:val="bottom"/>
          </w:tcPr>
          <w:p w14:paraId="0906D656"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0" w:type="dxa"/>
            <w:vAlign w:val="bottom"/>
          </w:tcPr>
          <w:p w14:paraId="66594C53"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0" w:type="dxa"/>
            <w:vAlign w:val="bottom"/>
          </w:tcPr>
          <w:p w14:paraId="0AD1F701"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r>
      <w:tr w:rsidR="0027097F" w:rsidRPr="0098318C" w14:paraId="3726BC1D" w14:textId="77777777" w:rsidTr="0025187D">
        <w:trPr>
          <w:trHeight w:val="420"/>
        </w:trPr>
        <w:tc>
          <w:tcPr>
            <w:tcW w:w="559" w:type="dxa"/>
            <w:noWrap/>
            <w:hideMark/>
          </w:tcPr>
          <w:p w14:paraId="22608C7C" w14:textId="77777777" w:rsidR="0027097F" w:rsidRPr="0098318C" w:rsidRDefault="0027097F" w:rsidP="00E326A0">
            <w:pPr>
              <w:jc w:val="center"/>
              <w:rPr>
                <w:rFonts w:ascii="Arial" w:eastAsia="Times New Roman" w:hAnsi="Arial" w:cs="Arial"/>
                <w:sz w:val="16"/>
                <w:szCs w:val="16"/>
                <w:lang w:eastAsia="hr-HR"/>
              </w:rPr>
            </w:pPr>
            <w:r w:rsidRPr="0098318C">
              <w:rPr>
                <w:rFonts w:ascii="Arial" w:eastAsia="Times New Roman" w:hAnsi="Arial" w:cs="Arial"/>
                <w:sz w:val="16"/>
                <w:szCs w:val="16"/>
                <w:lang w:eastAsia="hr-HR"/>
              </w:rPr>
              <w:t> </w:t>
            </w:r>
          </w:p>
        </w:tc>
        <w:tc>
          <w:tcPr>
            <w:tcW w:w="692" w:type="dxa"/>
            <w:noWrap/>
            <w:hideMark/>
          </w:tcPr>
          <w:p w14:paraId="6CFA4796" w14:textId="77777777" w:rsidR="0027097F" w:rsidRPr="0098318C" w:rsidRDefault="0027097F" w:rsidP="00E326A0">
            <w:pPr>
              <w:jc w:val="center"/>
              <w:rPr>
                <w:rFonts w:ascii="Arial" w:eastAsia="Times New Roman" w:hAnsi="Arial" w:cs="Arial"/>
                <w:sz w:val="16"/>
                <w:szCs w:val="16"/>
                <w:lang w:eastAsia="hr-HR"/>
              </w:rPr>
            </w:pPr>
            <w:r w:rsidRPr="0098318C">
              <w:rPr>
                <w:rFonts w:ascii="Arial" w:eastAsia="Times New Roman" w:hAnsi="Arial" w:cs="Arial"/>
                <w:sz w:val="16"/>
                <w:szCs w:val="16"/>
                <w:lang w:eastAsia="hr-HR"/>
              </w:rPr>
              <w:t> </w:t>
            </w:r>
          </w:p>
        </w:tc>
        <w:tc>
          <w:tcPr>
            <w:tcW w:w="833" w:type="dxa"/>
            <w:noWrap/>
            <w:hideMark/>
          </w:tcPr>
          <w:p w14:paraId="58993DD3" w14:textId="77777777" w:rsidR="0027097F" w:rsidRPr="0098318C" w:rsidRDefault="0027097F" w:rsidP="00E326A0">
            <w:pPr>
              <w:ind w:firstLineChars="100" w:firstLine="160"/>
              <w:rPr>
                <w:rFonts w:ascii="Arial" w:eastAsia="Times New Roman" w:hAnsi="Arial" w:cs="Arial"/>
                <w:sz w:val="16"/>
                <w:szCs w:val="16"/>
                <w:lang w:eastAsia="hr-HR"/>
              </w:rPr>
            </w:pPr>
            <w:r w:rsidRPr="0098318C">
              <w:rPr>
                <w:rFonts w:ascii="Arial" w:eastAsia="Times New Roman" w:hAnsi="Arial" w:cs="Arial"/>
                <w:sz w:val="16"/>
                <w:szCs w:val="16"/>
                <w:lang w:eastAsia="hr-HR"/>
              </w:rPr>
              <w:t>32</w:t>
            </w:r>
          </w:p>
        </w:tc>
        <w:tc>
          <w:tcPr>
            <w:tcW w:w="1568" w:type="dxa"/>
            <w:noWrap/>
            <w:hideMark/>
          </w:tcPr>
          <w:p w14:paraId="09E5BD12" w14:textId="77777777" w:rsidR="0027097F" w:rsidRPr="0098318C" w:rsidRDefault="0027097F" w:rsidP="00E326A0">
            <w:pPr>
              <w:rPr>
                <w:rFonts w:ascii="Arial" w:eastAsia="Times New Roman" w:hAnsi="Arial" w:cs="Arial"/>
                <w:sz w:val="16"/>
                <w:szCs w:val="16"/>
                <w:lang w:eastAsia="hr-HR"/>
              </w:rPr>
            </w:pPr>
            <w:r w:rsidRPr="0098318C">
              <w:rPr>
                <w:rFonts w:ascii="Arial" w:eastAsia="Times New Roman" w:hAnsi="Arial" w:cs="Arial"/>
                <w:sz w:val="16"/>
                <w:szCs w:val="16"/>
                <w:lang w:eastAsia="hr-HR"/>
              </w:rPr>
              <w:t xml:space="preserve">MATERIJALNI RASHODI </w:t>
            </w:r>
          </w:p>
        </w:tc>
        <w:tc>
          <w:tcPr>
            <w:tcW w:w="1108" w:type="dxa"/>
            <w:noWrap/>
            <w:hideMark/>
          </w:tcPr>
          <w:p w14:paraId="4D9300DA"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12.000</w:t>
            </w:r>
          </w:p>
        </w:tc>
        <w:tc>
          <w:tcPr>
            <w:tcW w:w="960" w:type="dxa"/>
            <w:noWrap/>
            <w:hideMark/>
          </w:tcPr>
          <w:p w14:paraId="1B949692"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18.000</w:t>
            </w:r>
          </w:p>
        </w:tc>
        <w:tc>
          <w:tcPr>
            <w:tcW w:w="1017" w:type="dxa"/>
            <w:noWrap/>
            <w:hideMark/>
          </w:tcPr>
          <w:p w14:paraId="2E611DAE"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30.000</w:t>
            </w:r>
          </w:p>
        </w:tc>
        <w:tc>
          <w:tcPr>
            <w:tcW w:w="1017" w:type="dxa"/>
            <w:noWrap/>
            <w:hideMark/>
          </w:tcPr>
          <w:p w14:paraId="5EBC705B"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30.000</w:t>
            </w:r>
          </w:p>
        </w:tc>
        <w:tc>
          <w:tcPr>
            <w:tcW w:w="960" w:type="dxa"/>
            <w:noWrap/>
            <w:hideMark/>
          </w:tcPr>
          <w:p w14:paraId="7E2F2C38"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72C06663"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5A24E284"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43" w:type="dxa"/>
            <w:noWrap/>
            <w:hideMark/>
          </w:tcPr>
          <w:p w14:paraId="5412DA36"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3" w:type="dxa"/>
            <w:noWrap/>
            <w:hideMark/>
          </w:tcPr>
          <w:p w14:paraId="724A37E9"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244FCDDF"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2499B0F7"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r>
      <w:tr w:rsidR="0027097F" w:rsidRPr="0098318C" w14:paraId="3F914CF1" w14:textId="77777777" w:rsidTr="0025187D">
        <w:trPr>
          <w:trHeight w:val="360"/>
        </w:trPr>
        <w:tc>
          <w:tcPr>
            <w:tcW w:w="559" w:type="dxa"/>
            <w:noWrap/>
            <w:hideMark/>
          </w:tcPr>
          <w:p w14:paraId="640B69D8" w14:textId="77777777" w:rsidR="0027097F" w:rsidRPr="0098318C" w:rsidRDefault="0027097F" w:rsidP="00E326A0">
            <w:pPr>
              <w:jc w:val="center"/>
              <w:rPr>
                <w:rFonts w:ascii="Arial" w:eastAsia="Times New Roman" w:hAnsi="Arial" w:cs="Arial"/>
                <w:sz w:val="16"/>
                <w:szCs w:val="16"/>
                <w:lang w:eastAsia="hr-HR"/>
              </w:rPr>
            </w:pPr>
            <w:r w:rsidRPr="0098318C">
              <w:rPr>
                <w:rFonts w:ascii="Arial" w:eastAsia="Times New Roman" w:hAnsi="Arial" w:cs="Arial"/>
                <w:sz w:val="16"/>
                <w:szCs w:val="16"/>
                <w:lang w:eastAsia="hr-HR"/>
              </w:rPr>
              <w:t> </w:t>
            </w:r>
          </w:p>
        </w:tc>
        <w:tc>
          <w:tcPr>
            <w:tcW w:w="692" w:type="dxa"/>
            <w:noWrap/>
            <w:hideMark/>
          </w:tcPr>
          <w:p w14:paraId="24E85DFC" w14:textId="77777777" w:rsidR="0027097F" w:rsidRPr="0098318C" w:rsidRDefault="0027097F" w:rsidP="00E326A0">
            <w:pPr>
              <w:jc w:val="center"/>
              <w:rPr>
                <w:rFonts w:ascii="Arial" w:eastAsia="Times New Roman" w:hAnsi="Arial" w:cs="Arial"/>
                <w:sz w:val="16"/>
                <w:szCs w:val="16"/>
                <w:lang w:eastAsia="hr-HR"/>
              </w:rPr>
            </w:pPr>
            <w:r w:rsidRPr="0098318C">
              <w:rPr>
                <w:rFonts w:ascii="Arial" w:eastAsia="Times New Roman" w:hAnsi="Arial" w:cs="Arial"/>
                <w:sz w:val="16"/>
                <w:szCs w:val="16"/>
                <w:lang w:eastAsia="hr-HR"/>
              </w:rPr>
              <w:t> </w:t>
            </w:r>
          </w:p>
        </w:tc>
        <w:tc>
          <w:tcPr>
            <w:tcW w:w="833" w:type="dxa"/>
            <w:noWrap/>
            <w:hideMark/>
          </w:tcPr>
          <w:p w14:paraId="016A5036" w14:textId="77777777" w:rsidR="0027097F" w:rsidRPr="0098318C" w:rsidRDefault="0027097F" w:rsidP="00E326A0">
            <w:pPr>
              <w:ind w:firstLineChars="100" w:firstLine="160"/>
              <w:rPr>
                <w:rFonts w:ascii="Arial" w:eastAsia="Times New Roman" w:hAnsi="Arial" w:cs="Arial"/>
                <w:sz w:val="16"/>
                <w:szCs w:val="16"/>
                <w:lang w:eastAsia="hr-HR"/>
              </w:rPr>
            </w:pPr>
            <w:r w:rsidRPr="0098318C">
              <w:rPr>
                <w:rFonts w:ascii="Arial" w:eastAsia="Times New Roman" w:hAnsi="Arial" w:cs="Arial"/>
                <w:sz w:val="16"/>
                <w:szCs w:val="16"/>
                <w:lang w:eastAsia="hr-HR"/>
              </w:rPr>
              <w:t>323</w:t>
            </w:r>
          </w:p>
        </w:tc>
        <w:tc>
          <w:tcPr>
            <w:tcW w:w="1568" w:type="dxa"/>
            <w:noWrap/>
            <w:hideMark/>
          </w:tcPr>
          <w:p w14:paraId="6693DBEA" w14:textId="77777777" w:rsidR="0027097F" w:rsidRPr="0098318C" w:rsidRDefault="0027097F" w:rsidP="00E326A0">
            <w:pPr>
              <w:rPr>
                <w:rFonts w:ascii="Arial" w:eastAsia="Times New Roman" w:hAnsi="Arial" w:cs="Arial"/>
                <w:sz w:val="16"/>
                <w:szCs w:val="16"/>
                <w:lang w:eastAsia="hr-HR"/>
              </w:rPr>
            </w:pPr>
            <w:r w:rsidRPr="0098318C">
              <w:rPr>
                <w:rFonts w:ascii="Arial" w:eastAsia="Times New Roman" w:hAnsi="Arial" w:cs="Arial"/>
                <w:sz w:val="16"/>
                <w:szCs w:val="16"/>
                <w:lang w:eastAsia="hr-HR"/>
              </w:rPr>
              <w:t>RASHODI ZA USLUGE</w:t>
            </w:r>
          </w:p>
        </w:tc>
        <w:tc>
          <w:tcPr>
            <w:tcW w:w="1108" w:type="dxa"/>
            <w:noWrap/>
            <w:hideMark/>
          </w:tcPr>
          <w:p w14:paraId="516897F8"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12.000</w:t>
            </w:r>
          </w:p>
        </w:tc>
        <w:tc>
          <w:tcPr>
            <w:tcW w:w="960" w:type="dxa"/>
            <w:noWrap/>
            <w:hideMark/>
          </w:tcPr>
          <w:p w14:paraId="349AE2FB"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18.000</w:t>
            </w:r>
          </w:p>
        </w:tc>
        <w:tc>
          <w:tcPr>
            <w:tcW w:w="1017" w:type="dxa"/>
            <w:noWrap/>
            <w:hideMark/>
          </w:tcPr>
          <w:p w14:paraId="35028183"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30.000</w:t>
            </w:r>
          </w:p>
        </w:tc>
        <w:tc>
          <w:tcPr>
            <w:tcW w:w="1017" w:type="dxa"/>
            <w:noWrap/>
            <w:hideMark/>
          </w:tcPr>
          <w:p w14:paraId="3C2F5F9F"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30.000</w:t>
            </w:r>
          </w:p>
        </w:tc>
        <w:tc>
          <w:tcPr>
            <w:tcW w:w="960" w:type="dxa"/>
            <w:noWrap/>
            <w:hideMark/>
          </w:tcPr>
          <w:p w14:paraId="00743939"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05C3E6C0"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4777F937"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43" w:type="dxa"/>
            <w:noWrap/>
            <w:hideMark/>
          </w:tcPr>
          <w:p w14:paraId="60A0916C"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3" w:type="dxa"/>
            <w:noWrap/>
            <w:hideMark/>
          </w:tcPr>
          <w:p w14:paraId="0AF7C00B"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5D8F175F"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55808C40"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r>
      <w:tr w:rsidR="0027097F" w:rsidRPr="0098318C" w14:paraId="51B06D6A" w14:textId="77777777" w:rsidTr="0025187D">
        <w:trPr>
          <w:trHeight w:val="289"/>
        </w:trPr>
        <w:tc>
          <w:tcPr>
            <w:tcW w:w="559" w:type="dxa"/>
            <w:noWrap/>
            <w:hideMark/>
          </w:tcPr>
          <w:p w14:paraId="44417D49" w14:textId="77777777" w:rsidR="0027097F" w:rsidRPr="0098318C" w:rsidRDefault="0027097F" w:rsidP="00E326A0">
            <w:pPr>
              <w:jc w:val="center"/>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079</w:t>
            </w:r>
          </w:p>
        </w:tc>
        <w:tc>
          <w:tcPr>
            <w:tcW w:w="692" w:type="dxa"/>
            <w:noWrap/>
            <w:hideMark/>
          </w:tcPr>
          <w:p w14:paraId="1F703B27" w14:textId="77777777" w:rsidR="0027097F" w:rsidRPr="0098318C" w:rsidRDefault="0027097F" w:rsidP="00E326A0">
            <w:pPr>
              <w:jc w:val="center"/>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 </w:t>
            </w:r>
          </w:p>
        </w:tc>
        <w:tc>
          <w:tcPr>
            <w:tcW w:w="833" w:type="dxa"/>
            <w:noWrap/>
            <w:hideMark/>
          </w:tcPr>
          <w:p w14:paraId="2F9A14A5" w14:textId="77777777" w:rsidR="0027097F" w:rsidRPr="0098318C" w:rsidRDefault="0027097F" w:rsidP="00E326A0">
            <w:pPr>
              <w:ind w:firstLineChars="100" w:firstLine="160"/>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3232</w:t>
            </w:r>
          </w:p>
        </w:tc>
        <w:tc>
          <w:tcPr>
            <w:tcW w:w="1568" w:type="dxa"/>
            <w:noWrap/>
            <w:hideMark/>
          </w:tcPr>
          <w:p w14:paraId="4516D0BD" w14:textId="77777777" w:rsidR="0027097F" w:rsidRPr="0098318C" w:rsidRDefault="0027097F" w:rsidP="00E326A0">
            <w:pPr>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Održavanje oborinske i fekalne kanalizacije</w:t>
            </w:r>
          </w:p>
        </w:tc>
        <w:tc>
          <w:tcPr>
            <w:tcW w:w="1108" w:type="dxa"/>
            <w:noWrap/>
            <w:hideMark/>
          </w:tcPr>
          <w:p w14:paraId="1752B17D"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12.000</w:t>
            </w:r>
          </w:p>
        </w:tc>
        <w:tc>
          <w:tcPr>
            <w:tcW w:w="960" w:type="dxa"/>
            <w:noWrap/>
            <w:hideMark/>
          </w:tcPr>
          <w:p w14:paraId="5A6FBF2E"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18.000</w:t>
            </w:r>
          </w:p>
        </w:tc>
        <w:tc>
          <w:tcPr>
            <w:tcW w:w="1017" w:type="dxa"/>
            <w:noWrap/>
            <w:hideMark/>
          </w:tcPr>
          <w:p w14:paraId="0C063F73"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30.000</w:t>
            </w:r>
          </w:p>
        </w:tc>
        <w:tc>
          <w:tcPr>
            <w:tcW w:w="1017" w:type="dxa"/>
            <w:noWrap/>
            <w:hideMark/>
          </w:tcPr>
          <w:p w14:paraId="66BCDC4B"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30.000</w:t>
            </w:r>
          </w:p>
        </w:tc>
        <w:tc>
          <w:tcPr>
            <w:tcW w:w="960" w:type="dxa"/>
            <w:noWrap/>
            <w:hideMark/>
          </w:tcPr>
          <w:p w14:paraId="765C07F4"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0" w:type="dxa"/>
            <w:noWrap/>
            <w:hideMark/>
          </w:tcPr>
          <w:p w14:paraId="43AA0C42"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0" w:type="dxa"/>
            <w:noWrap/>
            <w:hideMark/>
          </w:tcPr>
          <w:p w14:paraId="6DA51A1D"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43" w:type="dxa"/>
            <w:noWrap/>
            <w:hideMark/>
          </w:tcPr>
          <w:p w14:paraId="71E7B814"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3" w:type="dxa"/>
            <w:noWrap/>
            <w:hideMark/>
          </w:tcPr>
          <w:p w14:paraId="618DC6AF"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0" w:type="dxa"/>
            <w:noWrap/>
            <w:hideMark/>
          </w:tcPr>
          <w:p w14:paraId="170C0550"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0" w:type="dxa"/>
            <w:noWrap/>
            <w:hideMark/>
          </w:tcPr>
          <w:p w14:paraId="43348A74"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r>
      <w:tr w:rsidR="0027097F" w14:paraId="42CD7C6B" w14:textId="77777777" w:rsidTr="0025187D">
        <w:tc>
          <w:tcPr>
            <w:tcW w:w="559" w:type="dxa"/>
          </w:tcPr>
          <w:p w14:paraId="78625D36" w14:textId="77777777" w:rsidR="0027097F" w:rsidRDefault="0027097F" w:rsidP="00E326A0"/>
        </w:tc>
        <w:tc>
          <w:tcPr>
            <w:tcW w:w="692" w:type="dxa"/>
          </w:tcPr>
          <w:p w14:paraId="709EDB6C" w14:textId="77777777" w:rsidR="0027097F" w:rsidRPr="0098318C" w:rsidRDefault="0027097F" w:rsidP="00E326A0">
            <w:pPr>
              <w:rPr>
                <w:sz w:val="16"/>
                <w:szCs w:val="16"/>
              </w:rPr>
            </w:pPr>
            <w:r w:rsidRPr="0098318C">
              <w:rPr>
                <w:sz w:val="16"/>
                <w:szCs w:val="16"/>
              </w:rPr>
              <w:t>0520</w:t>
            </w:r>
          </w:p>
        </w:tc>
        <w:tc>
          <w:tcPr>
            <w:tcW w:w="2401" w:type="dxa"/>
            <w:gridSpan w:val="2"/>
          </w:tcPr>
          <w:p w14:paraId="1954B35A" w14:textId="77777777" w:rsidR="0027097F" w:rsidRPr="0098318C" w:rsidRDefault="0027097F" w:rsidP="00E326A0">
            <w:pPr>
              <w:rPr>
                <w:b/>
                <w:sz w:val="16"/>
                <w:szCs w:val="16"/>
              </w:rPr>
            </w:pPr>
            <w:r w:rsidRPr="0098318C">
              <w:rPr>
                <w:b/>
                <w:sz w:val="16"/>
                <w:szCs w:val="16"/>
              </w:rPr>
              <w:t>T.</w:t>
            </w:r>
            <w:r>
              <w:rPr>
                <w:b/>
                <w:sz w:val="16"/>
                <w:szCs w:val="16"/>
              </w:rPr>
              <w:t xml:space="preserve"> </w:t>
            </w:r>
            <w:r w:rsidRPr="0098318C">
              <w:rPr>
                <w:b/>
                <w:sz w:val="16"/>
                <w:szCs w:val="16"/>
              </w:rPr>
              <w:t>projekt T1009 05:  Pomoć Odvodnji-Hvar za izgradnju</w:t>
            </w:r>
          </w:p>
          <w:p w14:paraId="61713393" w14:textId="77777777" w:rsidR="0027097F" w:rsidRPr="0098318C" w:rsidRDefault="0027097F" w:rsidP="00E326A0">
            <w:pPr>
              <w:rPr>
                <w:b/>
                <w:sz w:val="16"/>
                <w:szCs w:val="16"/>
              </w:rPr>
            </w:pPr>
            <w:r>
              <w:rPr>
                <w:b/>
                <w:sz w:val="16"/>
                <w:szCs w:val="16"/>
              </w:rPr>
              <w:t>fekalne kanalizacij</w:t>
            </w:r>
            <w:r w:rsidRPr="0098318C">
              <w:rPr>
                <w:b/>
                <w:sz w:val="16"/>
                <w:szCs w:val="16"/>
              </w:rPr>
              <w:tab/>
            </w:r>
          </w:p>
        </w:tc>
        <w:tc>
          <w:tcPr>
            <w:tcW w:w="1108" w:type="dxa"/>
            <w:vAlign w:val="bottom"/>
          </w:tcPr>
          <w:p w14:paraId="4ED46ADD"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0" w:type="dxa"/>
            <w:vAlign w:val="bottom"/>
          </w:tcPr>
          <w:p w14:paraId="46147FAB"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1017" w:type="dxa"/>
            <w:vAlign w:val="bottom"/>
          </w:tcPr>
          <w:p w14:paraId="1B72A5BB"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1017" w:type="dxa"/>
            <w:vAlign w:val="bottom"/>
          </w:tcPr>
          <w:p w14:paraId="184CABE9"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0" w:type="dxa"/>
            <w:vAlign w:val="bottom"/>
          </w:tcPr>
          <w:p w14:paraId="506BCD3B"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0" w:type="dxa"/>
            <w:vAlign w:val="bottom"/>
          </w:tcPr>
          <w:p w14:paraId="52AD2421"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0" w:type="dxa"/>
            <w:vAlign w:val="bottom"/>
          </w:tcPr>
          <w:p w14:paraId="574FDBB5"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43" w:type="dxa"/>
            <w:vAlign w:val="bottom"/>
          </w:tcPr>
          <w:p w14:paraId="2DAC80CD"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3" w:type="dxa"/>
            <w:vAlign w:val="bottom"/>
          </w:tcPr>
          <w:p w14:paraId="4DD60E57"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0" w:type="dxa"/>
            <w:vAlign w:val="bottom"/>
          </w:tcPr>
          <w:p w14:paraId="27F0FF97"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0" w:type="dxa"/>
            <w:vAlign w:val="bottom"/>
          </w:tcPr>
          <w:p w14:paraId="638A117B"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r>
      <w:tr w:rsidR="0027097F" w:rsidRPr="0098318C" w14:paraId="18841320" w14:textId="77777777" w:rsidTr="0025187D">
        <w:trPr>
          <w:trHeight w:val="283"/>
        </w:trPr>
        <w:tc>
          <w:tcPr>
            <w:tcW w:w="559" w:type="dxa"/>
            <w:noWrap/>
            <w:hideMark/>
          </w:tcPr>
          <w:p w14:paraId="602ADB74" w14:textId="77777777" w:rsidR="0027097F" w:rsidRPr="0098318C" w:rsidRDefault="0027097F" w:rsidP="00E326A0">
            <w:pPr>
              <w:jc w:val="center"/>
              <w:rPr>
                <w:rFonts w:ascii="Arial" w:eastAsia="Times New Roman" w:hAnsi="Arial" w:cs="Arial"/>
                <w:sz w:val="16"/>
                <w:szCs w:val="16"/>
                <w:lang w:eastAsia="hr-HR"/>
              </w:rPr>
            </w:pPr>
            <w:r w:rsidRPr="0098318C">
              <w:rPr>
                <w:rFonts w:ascii="Arial" w:eastAsia="Times New Roman" w:hAnsi="Arial" w:cs="Arial"/>
                <w:sz w:val="16"/>
                <w:szCs w:val="16"/>
                <w:lang w:eastAsia="hr-HR"/>
              </w:rPr>
              <w:t> </w:t>
            </w:r>
          </w:p>
        </w:tc>
        <w:tc>
          <w:tcPr>
            <w:tcW w:w="692" w:type="dxa"/>
            <w:noWrap/>
            <w:hideMark/>
          </w:tcPr>
          <w:p w14:paraId="6731CF06" w14:textId="77777777" w:rsidR="0027097F" w:rsidRPr="0098318C" w:rsidRDefault="0027097F" w:rsidP="00E326A0">
            <w:pPr>
              <w:jc w:val="center"/>
              <w:rPr>
                <w:rFonts w:ascii="Arial" w:eastAsia="Times New Roman" w:hAnsi="Arial" w:cs="Arial"/>
                <w:sz w:val="16"/>
                <w:szCs w:val="16"/>
                <w:lang w:eastAsia="hr-HR"/>
              </w:rPr>
            </w:pPr>
            <w:r w:rsidRPr="0098318C">
              <w:rPr>
                <w:rFonts w:ascii="Arial" w:eastAsia="Times New Roman" w:hAnsi="Arial" w:cs="Arial"/>
                <w:sz w:val="16"/>
                <w:szCs w:val="16"/>
                <w:lang w:eastAsia="hr-HR"/>
              </w:rPr>
              <w:t> </w:t>
            </w:r>
          </w:p>
        </w:tc>
        <w:tc>
          <w:tcPr>
            <w:tcW w:w="833" w:type="dxa"/>
            <w:noWrap/>
            <w:hideMark/>
          </w:tcPr>
          <w:p w14:paraId="7CE009DE" w14:textId="77777777" w:rsidR="0027097F" w:rsidRPr="0098318C" w:rsidRDefault="0027097F" w:rsidP="00E326A0">
            <w:pPr>
              <w:ind w:firstLineChars="100" w:firstLine="160"/>
              <w:rPr>
                <w:rFonts w:ascii="Arial" w:eastAsia="Times New Roman" w:hAnsi="Arial" w:cs="Arial"/>
                <w:sz w:val="16"/>
                <w:szCs w:val="16"/>
                <w:lang w:eastAsia="hr-HR"/>
              </w:rPr>
            </w:pPr>
            <w:r w:rsidRPr="0098318C">
              <w:rPr>
                <w:rFonts w:ascii="Arial" w:eastAsia="Times New Roman" w:hAnsi="Arial" w:cs="Arial"/>
                <w:sz w:val="16"/>
                <w:szCs w:val="16"/>
                <w:lang w:eastAsia="hr-HR"/>
              </w:rPr>
              <w:t>38</w:t>
            </w:r>
          </w:p>
        </w:tc>
        <w:tc>
          <w:tcPr>
            <w:tcW w:w="1568" w:type="dxa"/>
            <w:noWrap/>
            <w:hideMark/>
          </w:tcPr>
          <w:p w14:paraId="39E7910B" w14:textId="77777777" w:rsidR="0027097F" w:rsidRPr="0098318C" w:rsidRDefault="0027097F" w:rsidP="00E326A0">
            <w:pPr>
              <w:rPr>
                <w:rFonts w:ascii="Arial" w:eastAsia="Times New Roman" w:hAnsi="Arial" w:cs="Arial"/>
                <w:sz w:val="16"/>
                <w:szCs w:val="16"/>
                <w:lang w:eastAsia="hr-HR"/>
              </w:rPr>
            </w:pPr>
            <w:r w:rsidRPr="0098318C">
              <w:rPr>
                <w:rFonts w:ascii="Arial" w:eastAsia="Times New Roman" w:hAnsi="Arial" w:cs="Arial"/>
                <w:sz w:val="16"/>
                <w:szCs w:val="16"/>
                <w:lang w:eastAsia="hr-HR"/>
              </w:rPr>
              <w:t xml:space="preserve">OSTALI RASHODI </w:t>
            </w:r>
          </w:p>
        </w:tc>
        <w:tc>
          <w:tcPr>
            <w:tcW w:w="1108" w:type="dxa"/>
            <w:noWrap/>
            <w:hideMark/>
          </w:tcPr>
          <w:p w14:paraId="03B43588"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3376506A"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1017" w:type="dxa"/>
            <w:noWrap/>
            <w:hideMark/>
          </w:tcPr>
          <w:p w14:paraId="5CF7BA36"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1017" w:type="dxa"/>
            <w:noWrap/>
            <w:hideMark/>
          </w:tcPr>
          <w:p w14:paraId="26AFA34D"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3B189A36"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39E0F045"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056E5B11"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43" w:type="dxa"/>
            <w:noWrap/>
            <w:hideMark/>
          </w:tcPr>
          <w:p w14:paraId="75A8400A"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3" w:type="dxa"/>
            <w:noWrap/>
            <w:hideMark/>
          </w:tcPr>
          <w:p w14:paraId="52ADA78F"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6B01F063"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44700531"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r>
      <w:tr w:rsidR="0027097F" w:rsidRPr="0098318C" w14:paraId="6AE0AEF4" w14:textId="77777777" w:rsidTr="0025187D">
        <w:trPr>
          <w:trHeight w:val="360"/>
        </w:trPr>
        <w:tc>
          <w:tcPr>
            <w:tcW w:w="559" w:type="dxa"/>
            <w:noWrap/>
            <w:hideMark/>
          </w:tcPr>
          <w:p w14:paraId="1DDE82CD" w14:textId="77777777" w:rsidR="0027097F" w:rsidRPr="0098318C" w:rsidRDefault="0027097F" w:rsidP="00E326A0">
            <w:pPr>
              <w:jc w:val="center"/>
              <w:rPr>
                <w:rFonts w:ascii="Arial" w:eastAsia="Times New Roman" w:hAnsi="Arial" w:cs="Arial"/>
                <w:sz w:val="16"/>
                <w:szCs w:val="16"/>
                <w:lang w:eastAsia="hr-HR"/>
              </w:rPr>
            </w:pPr>
            <w:r w:rsidRPr="0098318C">
              <w:rPr>
                <w:rFonts w:ascii="Arial" w:eastAsia="Times New Roman" w:hAnsi="Arial" w:cs="Arial"/>
                <w:sz w:val="16"/>
                <w:szCs w:val="16"/>
                <w:lang w:eastAsia="hr-HR"/>
              </w:rPr>
              <w:t> </w:t>
            </w:r>
          </w:p>
        </w:tc>
        <w:tc>
          <w:tcPr>
            <w:tcW w:w="692" w:type="dxa"/>
            <w:noWrap/>
            <w:hideMark/>
          </w:tcPr>
          <w:p w14:paraId="7C4CB395" w14:textId="77777777" w:rsidR="0027097F" w:rsidRPr="0098318C" w:rsidRDefault="0027097F" w:rsidP="00E326A0">
            <w:pPr>
              <w:jc w:val="center"/>
              <w:rPr>
                <w:rFonts w:ascii="Arial" w:eastAsia="Times New Roman" w:hAnsi="Arial" w:cs="Arial"/>
                <w:sz w:val="16"/>
                <w:szCs w:val="16"/>
                <w:lang w:eastAsia="hr-HR"/>
              </w:rPr>
            </w:pPr>
            <w:r w:rsidRPr="0098318C">
              <w:rPr>
                <w:rFonts w:ascii="Arial" w:eastAsia="Times New Roman" w:hAnsi="Arial" w:cs="Arial"/>
                <w:sz w:val="16"/>
                <w:szCs w:val="16"/>
                <w:lang w:eastAsia="hr-HR"/>
              </w:rPr>
              <w:t xml:space="preserve"> </w:t>
            </w:r>
          </w:p>
        </w:tc>
        <w:tc>
          <w:tcPr>
            <w:tcW w:w="833" w:type="dxa"/>
            <w:noWrap/>
            <w:hideMark/>
          </w:tcPr>
          <w:p w14:paraId="2592556A" w14:textId="77777777" w:rsidR="0027097F" w:rsidRPr="0098318C" w:rsidRDefault="0027097F" w:rsidP="00E326A0">
            <w:pPr>
              <w:ind w:firstLineChars="100" w:firstLine="160"/>
              <w:rPr>
                <w:rFonts w:ascii="Arial" w:eastAsia="Times New Roman" w:hAnsi="Arial" w:cs="Arial"/>
                <w:sz w:val="16"/>
                <w:szCs w:val="16"/>
                <w:lang w:eastAsia="hr-HR"/>
              </w:rPr>
            </w:pPr>
            <w:r w:rsidRPr="0098318C">
              <w:rPr>
                <w:rFonts w:ascii="Arial" w:eastAsia="Times New Roman" w:hAnsi="Arial" w:cs="Arial"/>
                <w:sz w:val="16"/>
                <w:szCs w:val="16"/>
                <w:lang w:eastAsia="hr-HR"/>
              </w:rPr>
              <w:t>386</w:t>
            </w:r>
          </w:p>
        </w:tc>
        <w:tc>
          <w:tcPr>
            <w:tcW w:w="1568" w:type="dxa"/>
            <w:noWrap/>
            <w:hideMark/>
          </w:tcPr>
          <w:p w14:paraId="79E387C4" w14:textId="77777777" w:rsidR="0027097F" w:rsidRPr="0098318C" w:rsidRDefault="0027097F" w:rsidP="00E326A0">
            <w:pPr>
              <w:rPr>
                <w:rFonts w:ascii="Arial" w:eastAsia="Times New Roman" w:hAnsi="Arial" w:cs="Arial"/>
                <w:sz w:val="16"/>
                <w:szCs w:val="16"/>
                <w:lang w:eastAsia="hr-HR"/>
              </w:rPr>
            </w:pPr>
            <w:r w:rsidRPr="0098318C">
              <w:rPr>
                <w:rFonts w:ascii="Arial" w:eastAsia="Times New Roman" w:hAnsi="Arial" w:cs="Arial"/>
                <w:sz w:val="16"/>
                <w:szCs w:val="16"/>
                <w:lang w:eastAsia="hr-HR"/>
              </w:rPr>
              <w:t>KAPITALNE POMOĆI</w:t>
            </w:r>
          </w:p>
        </w:tc>
        <w:tc>
          <w:tcPr>
            <w:tcW w:w="1108" w:type="dxa"/>
            <w:noWrap/>
            <w:hideMark/>
          </w:tcPr>
          <w:p w14:paraId="28DC5640"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27E5AC65"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1017" w:type="dxa"/>
            <w:noWrap/>
            <w:hideMark/>
          </w:tcPr>
          <w:p w14:paraId="31135BAF"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1017" w:type="dxa"/>
            <w:noWrap/>
            <w:hideMark/>
          </w:tcPr>
          <w:p w14:paraId="4EB11CDE"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7BAD57BF"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440C3831"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23D488BE"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43" w:type="dxa"/>
            <w:noWrap/>
            <w:hideMark/>
          </w:tcPr>
          <w:p w14:paraId="2B8EABCE"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3" w:type="dxa"/>
            <w:noWrap/>
            <w:hideMark/>
          </w:tcPr>
          <w:p w14:paraId="1B61BBF4"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0F744960"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7B2F9128"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r>
      <w:tr w:rsidR="0027097F" w:rsidRPr="0098318C" w14:paraId="2FFAF07F" w14:textId="77777777" w:rsidTr="0025187D">
        <w:trPr>
          <w:trHeight w:val="289"/>
        </w:trPr>
        <w:tc>
          <w:tcPr>
            <w:tcW w:w="559" w:type="dxa"/>
            <w:noWrap/>
            <w:hideMark/>
          </w:tcPr>
          <w:p w14:paraId="48A4B78F" w14:textId="77777777" w:rsidR="0027097F" w:rsidRPr="0098318C" w:rsidRDefault="0027097F" w:rsidP="00E326A0">
            <w:pPr>
              <w:jc w:val="center"/>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080</w:t>
            </w:r>
          </w:p>
        </w:tc>
        <w:tc>
          <w:tcPr>
            <w:tcW w:w="692" w:type="dxa"/>
            <w:noWrap/>
            <w:hideMark/>
          </w:tcPr>
          <w:p w14:paraId="7222B898" w14:textId="77777777" w:rsidR="0027097F" w:rsidRPr="0098318C" w:rsidRDefault="0027097F" w:rsidP="00E326A0">
            <w:pPr>
              <w:jc w:val="center"/>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 </w:t>
            </w:r>
          </w:p>
        </w:tc>
        <w:tc>
          <w:tcPr>
            <w:tcW w:w="833" w:type="dxa"/>
            <w:noWrap/>
            <w:hideMark/>
          </w:tcPr>
          <w:p w14:paraId="3910A2A5" w14:textId="77777777" w:rsidR="0027097F" w:rsidRPr="0098318C" w:rsidRDefault="0027097F" w:rsidP="00E326A0">
            <w:pPr>
              <w:ind w:firstLineChars="100" w:firstLine="160"/>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3861</w:t>
            </w:r>
          </w:p>
        </w:tc>
        <w:tc>
          <w:tcPr>
            <w:tcW w:w="1568" w:type="dxa"/>
            <w:noWrap/>
            <w:hideMark/>
          </w:tcPr>
          <w:p w14:paraId="4E3C5E7F" w14:textId="77777777" w:rsidR="0027097F" w:rsidRPr="0098318C" w:rsidRDefault="0027097F" w:rsidP="00E326A0">
            <w:pPr>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Kapitalna pomoć Odvodnji-Hvar za izgradnju kanalizacije</w:t>
            </w:r>
          </w:p>
        </w:tc>
        <w:tc>
          <w:tcPr>
            <w:tcW w:w="1108" w:type="dxa"/>
            <w:noWrap/>
            <w:hideMark/>
          </w:tcPr>
          <w:p w14:paraId="7D01FDB5"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0" w:type="dxa"/>
            <w:noWrap/>
            <w:hideMark/>
          </w:tcPr>
          <w:p w14:paraId="506F0536"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1017" w:type="dxa"/>
            <w:noWrap/>
            <w:hideMark/>
          </w:tcPr>
          <w:p w14:paraId="4E27B737"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1017" w:type="dxa"/>
            <w:noWrap/>
            <w:hideMark/>
          </w:tcPr>
          <w:p w14:paraId="64ACA793"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0" w:type="dxa"/>
            <w:noWrap/>
            <w:hideMark/>
          </w:tcPr>
          <w:p w14:paraId="4EA59023"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0" w:type="dxa"/>
            <w:noWrap/>
            <w:hideMark/>
          </w:tcPr>
          <w:p w14:paraId="40977178"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0" w:type="dxa"/>
            <w:noWrap/>
            <w:hideMark/>
          </w:tcPr>
          <w:p w14:paraId="0CE8F1DF"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43" w:type="dxa"/>
            <w:noWrap/>
            <w:hideMark/>
          </w:tcPr>
          <w:p w14:paraId="5F93B35A"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3" w:type="dxa"/>
            <w:noWrap/>
            <w:hideMark/>
          </w:tcPr>
          <w:p w14:paraId="40547E81"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0" w:type="dxa"/>
            <w:noWrap/>
            <w:hideMark/>
          </w:tcPr>
          <w:p w14:paraId="0485E98B"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0" w:type="dxa"/>
            <w:noWrap/>
            <w:hideMark/>
          </w:tcPr>
          <w:p w14:paraId="205D2256"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r>
      <w:tr w:rsidR="0027097F" w14:paraId="086B498B" w14:textId="77777777" w:rsidTr="0025187D">
        <w:tc>
          <w:tcPr>
            <w:tcW w:w="559" w:type="dxa"/>
          </w:tcPr>
          <w:p w14:paraId="48E8F4E7" w14:textId="77777777" w:rsidR="0027097F" w:rsidRDefault="0027097F" w:rsidP="00E326A0"/>
        </w:tc>
        <w:tc>
          <w:tcPr>
            <w:tcW w:w="692" w:type="dxa"/>
          </w:tcPr>
          <w:p w14:paraId="2C0827AC" w14:textId="77777777" w:rsidR="0027097F" w:rsidRPr="0098318C" w:rsidRDefault="0027097F" w:rsidP="00E326A0">
            <w:pPr>
              <w:rPr>
                <w:sz w:val="16"/>
                <w:szCs w:val="16"/>
              </w:rPr>
            </w:pPr>
            <w:r w:rsidRPr="0098318C">
              <w:rPr>
                <w:sz w:val="16"/>
                <w:szCs w:val="16"/>
              </w:rPr>
              <w:t>0520</w:t>
            </w:r>
          </w:p>
        </w:tc>
        <w:tc>
          <w:tcPr>
            <w:tcW w:w="2401" w:type="dxa"/>
            <w:gridSpan w:val="2"/>
          </w:tcPr>
          <w:p w14:paraId="4FE6BE96" w14:textId="77777777" w:rsidR="0027097F" w:rsidRPr="0098318C" w:rsidRDefault="0027097F" w:rsidP="00E326A0">
            <w:pPr>
              <w:rPr>
                <w:b/>
                <w:sz w:val="16"/>
                <w:szCs w:val="16"/>
              </w:rPr>
            </w:pPr>
            <w:r w:rsidRPr="0098318C">
              <w:rPr>
                <w:b/>
                <w:sz w:val="16"/>
                <w:szCs w:val="16"/>
              </w:rPr>
              <w:t>K.</w:t>
            </w:r>
            <w:r>
              <w:rPr>
                <w:b/>
                <w:sz w:val="16"/>
                <w:szCs w:val="16"/>
              </w:rPr>
              <w:t xml:space="preserve"> </w:t>
            </w:r>
            <w:r w:rsidRPr="0098318C">
              <w:rPr>
                <w:b/>
                <w:sz w:val="16"/>
                <w:szCs w:val="16"/>
              </w:rPr>
              <w:t>projekt K1009 06:  Izgradnja oborinske odvodnje</w:t>
            </w:r>
            <w:r w:rsidRPr="0098318C">
              <w:rPr>
                <w:b/>
                <w:sz w:val="16"/>
                <w:szCs w:val="16"/>
              </w:rPr>
              <w:tab/>
            </w:r>
          </w:p>
        </w:tc>
        <w:tc>
          <w:tcPr>
            <w:tcW w:w="1108" w:type="dxa"/>
            <w:vAlign w:val="bottom"/>
          </w:tcPr>
          <w:p w14:paraId="622A56CF"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190.000</w:t>
            </w:r>
          </w:p>
        </w:tc>
        <w:tc>
          <w:tcPr>
            <w:tcW w:w="960" w:type="dxa"/>
            <w:vAlign w:val="bottom"/>
          </w:tcPr>
          <w:p w14:paraId="0D5126A2"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610.000</w:t>
            </w:r>
          </w:p>
        </w:tc>
        <w:tc>
          <w:tcPr>
            <w:tcW w:w="1017" w:type="dxa"/>
            <w:vAlign w:val="bottom"/>
          </w:tcPr>
          <w:p w14:paraId="7D43C9BF"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800.000</w:t>
            </w:r>
          </w:p>
        </w:tc>
        <w:tc>
          <w:tcPr>
            <w:tcW w:w="1017" w:type="dxa"/>
            <w:vAlign w:val="bottom"/>
          </w:tcPr>
          <w:p w14:paraId="2C9FADBB"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175.000</w:t>
            </w:r>
          </w:p>
        </w:tc>
        <w:tc>
          <w:tcPr>
            <w:tcW w:w="960" w:type="dxa"/>
            <w:vAlign w:val="bottom"/>
          </w:tcPr>
          <w:p w14:paraId="04D8B6D4"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0" w:type="dxa"/>
            <w:vAlign w:val="bottom"/>
          </w:tcPr>
          <w:p w14:paraId="08EA98F8"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15.000</w:t>
            </w:r>
          </w:p>
        </w:tc>
        <w:tc>
          <w:tcPr>
            <w:tcW w:w="960" w:type="dxa"/>
            <w:vAlign w:val="bottom"/>
          </w:tcPr>
          <w:p w14:paraId="2AFB0D2E"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43" w:type="dxa"/>
            <w:vAlign w:val="bottom"/>
          </w:tcPr>
          <w:p w14:paraId="7C356231"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3" w:type="dxa"/>
            <w:vAlign w:val="bottom"/>
          </w:tcPr>
          <w:p w14:paraId="2704F2C1"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0" w:type="dxa"/>
            <w:vAlign w:val="bottom"/>
          </w:tcPr>
          <w:p w14:paraId="03E1A0D2"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0</w:t>
            </w:r>
          </w:p>
        </w:tc>
        <w:tc>
          <w:tcPr>
            <w:tcW w:w="960" w:type="dxa"/>
            <w:vAlign w:val="bottom"/>
          </w:tcPr>
          <w:p w14:paraId="01E34F71" w14:textId="77777777" w:rsidR="0027097F" w:rsidRPr="0098318C" w:rsidRDefault="0027097F" w:rsidP="00E326A0">
            <w:pPr>
              <w:jc w:val="right"/>
              <w:rPr>
                <w:rFonts w:ascii="Arial" w:hAnsi="Arial" w:cs="Arial"/>
                <w:b/>
                <w:bCs/>
                <w:sz w:val="16"/>
                <w:szCs w:val="16"/>
              </w:rPr>
            </w:pPr>
            <w:r w:rsidRPr="0098318C">
              <w:rPr>
                <w:rFonts w:ascii="Arial" w:hAnsi="Arial" w:cs="Arial"/>
                <w:b/>
                <w:bCs/>
                <w:sz w:val="16"/>
                <w:szCs w:val="16"/>
              </w:rPr>
              <w:t>610.000</w:t>
            </w:r>
          </w:p>
        </w:tc>
      </w:tr>
      <w:tr w:rsidR="0027097F" w:rsidRPr="0098318C" w14:paraId="4DF72C28" w14:textId="77777777" w:rsidTr="0025187D">
        <w:trPr>
          <w:trHeight w:val="420"/>
        </w:trPr>
        <w:tc>
          <w:tcPr>
            <w:tcW w:w="559" w:type="dxa"/>
            <w:noWrap/>
            <w:hideMark/>
          </w:tcPr>
          <w:p w14:paraId="16F1026A" w14:textId="77777777" w:rsidR="0027097F" w:rsidRPr="0098318C" w:rsidRDefault="0027097F" w:rsidP="00E326A0">
            <w:pPr>
              <w:rPr>
                <w:rFonts w:ascii="Arial" w:eastAsia="Times New Roman" w:hAnsi="Arial" w:cs="Arial"/>
                <w:sz w:val="16"/>
                <w:szCs w:val="16"/>
                <w:lang w:eastAsia="hr-HR"/>
              </w:rPr>
            </w:pPr>
            <w:r w:rsidRPr="0098318C">
              <w:rPr>
                <w:rFonts w:ascii="Arial" w:eastAsia="Times New Roman" w:hAnsi="Arial" w:cs="Arial"/>
                <w:sz w:val="16"/>
                <w:szCs w:val="16"/>
                <w:lang w:eastAsia="hr-HR"/>
              </w:rPr>
              <w:t> </w:t>
            </w:r>
          </w:p>
        </w:tc>
        <w:tc>
          <w:tcPr>
            <w:tcW w:w="692" w:type="dxa"/>
            <w:noWrap/>
            <w:hideMark/>
          </w:tcPr>
          <w:p w14:paraId="36F6475C" w14:textId="77777777" w:rsidR="0027097F" w:rsidRPr="0098318C" w:rsidRDefault="0027097F" w:rsidP="00E326A0">
            <w:pPr>
              <w:jc w:val="center"/>
              <w:rPr>
                <w:rFonts w:ascii="Arial" w:eastAsia="Times New Roman" w:hAnsi="Arial" w:cs="Arial"/>
                <w:sz w:val="16"/>
                <w:szCs w:val="16"/>
                <w:lang w:eastAsia="hr-HR"/>
              </w:rPr>
            </w:pPr>
            <w:r w:rsidRPr="0098318C">
              <w:rPr>
                <w:rFonts w:ascii="Arial" w:eastAsia="Times New Roman" w:hAnsi="Arial" w:cs="Arial"/>
                <w:sz w:val="16"/>
                <w:szCs w:val="16"/>
                <w:lang w:eastAsia="hr-HR"/>
              </w:rPr>
              <w:t> </w:t>
            </w:r>
          </w:p>
        </w:tc>
        <w:tc>
          <w:tcPr>
            <w:tcW w:w="833" w:type="dxa"/>
            <w:noWrap/>
            <w:hideMark/>
          </w:tcPr>
          <w:p w14:paraId="211C5B1E" w14:textId="77777777" w:rsidR="0027097F" w:rsidRPr="0098318C" w:rsidRDefault="0027097F" w:rsidP="00E326A0">
            <w:pPr>
              <w:ind w:firstLineChars="100" w:firstLine="160"/>
              <w:rPr>
                <w:rFonts w:ascii="Arial" w:eastAsia="Times New Roman" w:hAnsi="Arial" w:cs="Arial"/>
                <w:sz w:val="16"/>
                <w:szCs w:val="16"/>
                <w:lang w:eastAsia="hr-HR"/>
              </w:rPr>
            </w:pPr>
            <w:r w:rsidRPr="0098318C">
              <w:rPr>
                <w:rFonts w:ascii="Arial" w:eastAsia="Times New Roman" w:hAnsi="Arial" w:cs="Arial"/>
                <w:sz w:val="16"/>
                <w:szCs w:val="16"/>
                <w:lang w:eastAsia="hr-HR"/>
              </w:rPr>
              <w:t>42</w:t>
            </w:r>
          </w:p>
        </w:tc>
        <w:tc>
          <w:tcPr>
            <w:tcW w:w="1568" w:type="dxa"/>
            <w:noWrap/>
            <w:hideMark/>
          </w:tcPr>
          <w:p w14:paraId="57E06304" w14:textId="77777777" w:rsidR="0027097F" w:rsidRPr="0098318C" w:rsidRDefault="0027097F" w:rsidP="00E326A0">
            <w:pPr>
              <w:rPr>
                <w:rFonts w:ascii="Arial" w:eastAsia="Times New Roman" w:hAnsi="Arial" w:cs="Arial"/>
                <w:sz w:val="14"/>
                <w:szCs w:val="14"/>
                <w:lang w:eastAsia="hr-HR"/>
              </w:rPr>
            </w:pPr>
            <w:r w:rsidRPr="0098318C">
              <w:rPr>
                <w:rFonts w:ascii="Arial" w:eastAsia="Times New Roman" w:hAnsi="Arial" w:cs="Arial"/>
                <w:sz w:val="14"/>
                <w:szCs w:val="14"/>
                <w:lang w:eastAsia="hr-HR"/>
              </w:rPr>
              <w:t>RASHODI ZA NABAVU PROIZVEDENE DUGOT.IMOVINE</w:t>
            </w:r>
          </w:p>
        </w:tc>
        <w:tc>
          <w:tcPr>
            <w:tcW w:w="1108" w:type="dxa"/>
            <w:noWrap/>
            <w:hideMark/>
          </w:tcPr>
          <w:p w14:paraId="5643777A"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190.000</w:t>
            </w:r>
          </w:p>
        </w:tc>
        <w:tc>
          <w:tcPr>
            <w:tcW w:w="960" w:type="dxa"/>
            <w:noWrap/>
            <w:hideMark/>
          </w:tcPr>
          <w:p w14:paraId="754B7A27"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610.000</w:t>
            </w:r>
          </w:p>
        </w:tc>
        <w:tc>
          <w:tcPr>
            <w:tcW w:w="1017" w:type="dxa"/>
            <w:noWrap/>
            <w:hideMark/>
          </w:tcPr>
          <w:p w14:paraId="6B9A2D84"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800.000</w:t>
            </w:r>
          </w:p>
        </w:tc>
        <w:tc>
          <w:tcPr>
            <w:tcW w:w="1017" w:type="dxa"/>
            <w:noWrap/>
            <w:hideMark/>
          </w:tcPr>
          <w:p w14:paraId="14D10AD4"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175.000</w:t>
            </w:r>
          </w:p>
        </w:tc>
        <w:tc>
          <w:tcPr>
            <w:tcW w:w="960" w:type="dxa"/>
            <w:noWrap/>
            <w:hideMark/>
          </w:tcPr>
          <w:p w14:paraId="329933D1"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3A65B9BC"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15.000</w:t>
            </w:r>
          </w:p>
        </w:tc>
        <w:tc>
          <w:tcPr>
            <w:tcW w:w="960" w:type="dxa"/>
            <w:noWrap/>
            <w:hideMark/>
          </w:tcPr>
          <w:p w14:paraId="6B932ED8"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43" w:type="dxa"/>
            <w:noWrap/>
            <w:hideMark/>
          </w:tcPr>
          <w:p w14:paraId="0879149A"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3" w:type="dxa"/>
            <w:noWrap/>
            <w:hideMark/>
          </w:tcPr>
          <w:p w14:paraId="2817FC70"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3B3C19C6"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0BB5868B"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610.000</w:t>
            </w:r>
          </w:p>
        </w:tc>
      </w:tr>
      <w:tr w:rsidR="0027097F" w:rsidRPr="0098318C" w14:paraId="24017E9D" w14:textId="77777777" w:rsidTr="0025187D">
        <w:trPr>
          <w:trHeight w:val="360"/>
        </w:trPr>
        <w:tc>
          <w:tcPr>
            <w:tcW w:w="559" w:type="dxa"/>
            <w:noWrap/>
            <w:hideMark/>
          </w:tcPr>
          <w:p w14:paraId="1E65D413" w14:textId="77777777" w:rsidR="0027097F" w:rsidRPr="0098318C" w:rsidRDefault="0027097F" w:rsidP="00E326A0">
            <w:pPr>
              <w:rPr>
                <w:rFonts w:ascii="Arial" w:eastAsia="Times New Roman" w:hAnsi="Arial" w:cs="Arial"/>
                <w:sz w:val="16"/>
                <w:szCs w:val="16"/>
                <w:lang w:eastAsia="hr-HR"/>
              </w:rPr>
            </w:pPr>
            <w:r w:rsidRPr="0098318C">
              <w:rPr>
                <w:rFonts w:ascii="Arial" w:eastAsia="Times New Roman" w:hAnsi="Arial" w:cs="Arial"/>
                <w:sz w:val="16"/>
                <w:szCs w:val="16"/>
                <w:lang w:eastAsia="hr-HR"/>
              </w:rPr>
              <w:t> </w:t>
            </w:r>
          </w:p>
        </w:tc>
        <w:tc>
          <w:tcPr>
            <w:tcW w:w="692" w:type="dxa"/>
            <w:noWrap/>
            <w:hideMark/>
          </w:tcPr>
          <w:p w14:paraId="438592B3" w14:textId="77777777" w:rsidR="0027097F" w:rsidRPr="0098318C" w:rsidRDefault="0027097F" w:rsidP="00E326A0">
            <w:pPr>
              <w:jc w:val="center"/>
              <w:rPr>
                <w:rFonts w:ascii="Arial" w:eastAsia="Times New Roman" w:hAnsi="Arial" w:cs="Arial"/>
                <w:sz w:val="16"/>
                <w:szCs w:val="16"/>
                <w:lang w:eastAsia="hr-HR"/>
              </w:rPr>
            </w:pPr>
            <w:r w:rsidRPr="0098318C">
              <w:rPr>
                <w:rFonts w:ascii="Arial" w:eastAsia="Times New Roman" w:hAnsi="Arial" w:cs="Arial"/>
                <w:sz w:val="16"/>
                <w:szCs w:val="16"/>
                <w:lang w:eastAsia="hr-HR"/>
              </w:rPr>
              <w:t> </w:t>
            </w:r>
          </w:p>
        </w:tc>
        <w:tc>
          <w:tcPr>
            <w:tcW w:w="833" w:type="dxa"/>
            <w:noWrap/>
            <w:hideMark/>
          </w:tcPr>
          <w:p w14:paraId="7659C6E6" w14:textId="77777777" w:rsidR="0027097F" w:rsidRPr="0098318C" w:rsidRDefault="0027097F" w:rsidP="00E326A0">
            <w:pPr>
              <w:ind w:firstLineChars="100" w:firstLine="160"/>
              <w:rPr>
                <w:rFonts w:ascii="Arial" w:eastAsia="Times New Roman" w:hAnsi="Arial" w:cs="Arial"/>
                <w:sz w:val="16"/>
                <w:szCs w:val="16"/>
                <w:lang w:eastAsia="hr-HR"/>
              </w:rPr>
            </w:pPr>
            <w:r w:rsidRPr="0098318C">
              <w:rPr>
                <w:rFonts w:ascii="Arial" w:eastAsia="Times New Roman" w:hAnsi="Arial" w:cs="Arial"/>
                <w:sz w:val="16"/>
                <w:szCs w:val="16"/>
                <w:lang w:eastAsia="hr-HR"/>
              </w:rPr>
              <w:t>421</w:t>
            </w:r>
          </w:p>
        </w:tc>
        <w:tc>
          <w:tcPr>
            <w:tcW w:w="1568" w:type="dxa"/>
            <w:noWrap/>
            <w:hideMark/>
          </w:tcPr>
          <w:p w14:paraId="6D3058A4" w14:textId="77777777" w:rsidR="0027097F" w:rsidRPr="0098318C" w:rsidRDefault="0027097F" w:rsidP="00E326A0">
            <w:pPr>
              <w:rPr>
                <w:rFonts w:ascii="Arial" w:eastAsia="Times New Roman" w:hAnsi="Arial" w:cs="Arial"/>
                <w:sz w:val="16"/>
                <w:szCs w:val="16"/>
                <w:lang w:eastAsia="hr-HR"/>
              </w:rPr>
            </w:pPr>
            <w:r w:rsidRPr="0098318C">
              <w:rPr>
                <w:rFonts w:ascii="Arial" w:eastAsia="Times New Roman" w:hAnsi="Arial" w:cs="Arial"/>
                <w:sz w:val="16"/>
                <w:szCs w:val="16"/>
                <w:lang w:eastAsia="hr-HR"/>
              </w:rPr>
              <w:t>GRAĐEVINSKI OBJEKTI</w:t>
            </w:r>
          </w:p>
        </w:tc>
        <w:tc>
          <w:tcPr>
            <w:tcW w:w="1108" w:type="dxa"/>
            <w:noWrap/>
            <w:hideMark/>
          </w:tcPr>
          <w:p w14:paraId="72C58BC7"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190.000</w:t>
            </w:r>
          </w:p>
        </w:tc>
        <w:tc>
          <w:tcPr>
            <w:tcW w:w="960" w:type="dxa"/>
            <w:noWrap/>
            <w:hideMark/>
          </w:tcPr>
          <w:p w14:paraId="1F904968"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610.000</w:t>
            </w:r>
          </w:p>
        </w:tc>
        <w:tc>
          <w:tcPr>
            <w:tcW w:w="1017" w:type="dxa"/>
            <w:noWrap/>
            <w:hideMark/>
          </w:tcPr>
          <w:p w14:paraId="7D5CD4D9"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800.000</w:t>
            </w:r>
          </w:p>
        </w:tc>
        <w:tc>
          <w:tcPr>
            <w:tcW w:w="1017" w:type="dxa"/>
            <w:noWrap/>
            <w:hideMark/>
          </w:tcPr>
          <w:p w14:paraId="6D5E8044"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175.000</w:t>
            </w:r>
          </w:p>
        </w:tc>
        <w:tc>
          <w:tcPr>
            <w:tcW w:w="960" w:type="dxa"/>
            <w:noWrap/>
            <w:hideMark/>
          </w:tcPr>
          <w:p w14:paraId="5D6B9F39"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04C8248E"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15.000</w:t>
            </w:r>
          </w:p>
        </w:tc>
        <w:tc>
          <w:tcPr>
            <w:tcW w:w="960" w:type="dxa"/>
            <w:noWrap/>
            <w:hideMark/>
          </w:tcPr>
          <w:p w14:paraId="0D2EFCB5"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43" w:type="dxa"/>
            <w:noWrap/>
            <w:hideMark/>
          </w:tcPr>
          <w:p w14:paraId="5EA16A2B"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3" w:type="dxa"/>
            <w:noWrap/>
            <w:hideMark/>
          </w:tcPr>
          <w:p w14:paraId="7172D939"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5E04453C"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0</w:t>
            </w:r>
          </w:p>
        </w:tc>
        <w:tc>
          <w:tcPr>
            <w:tcW w:w="960" w:type="dxa"/>
            <w:noWrap/>
            <w:hideMark/>
          </w:tcPr>
          <w:p w14:paraId="64E0ED6E" w14:textId="77777777" w:rsidR="0027097F" w:rsidRPr="0098318C" w:rsidRDefault="0027097F" w:rsidP="00E326A0">
            <w:pPr>
              <w:jc w:val="right"/>
              <w:rPr>
                <w:rFonts w:ascii="Arial" w:eastAsia="Times New Roman" w:hAnsi="Arial" w:cs="Arial"/>
                <w:sz w:val="16"/>
                <w:szCs w:val="16"/>
                <w:lang w:eastAsia="hr-HR"/>
              </w:rPr>
            </w:pPr>
            <w:r w:rsidRPr="0098318C">
              <w:rPr>
                <w:rFonts w:ascii="Arial" w:eastAsia="Times New Roman" w:hAnsi="Arial" w:cs="Arial"/>
                <w:sz w:val="16"/>
                <w:szCs w:val="16"/>
                <w:lang w:eastAsia="hr-HR"/>
              </w:rPr>
              <w:t>610.000</w:t>
            </w:r>
          </w:p>
        </w:tc>
      </w:tr>
      <w:tr w:rsidR="0027097F" w:rsidRPr="0098318C" w14:paraId="04F173B1" w14:textId="77777777" w:rsidTr="0025187D">
        <w:trPr>
          <w:trHeight w:val="289"/>
        </w:trPr>
        <w:tc>
          <w:tcPr>
            <w:tcW w:w="559" w:type="dxa"/>
            <w:noWrap/>
            <w:hideMark/>
          </w:tcPr>
          <w:p w14:paraId="686304DB" w14:textId="77777777" w:rsidR="0027097F" w:rsidRPr="0098318C" w:rsidRDefault="0027097F" w:rsidP="00E326A0">
            <w:pPr>
              <w:jc w:val="center"/>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081</w:t>
            </w:r>
          </w:p>
        </w:tc>
        <w:tc>
          <w:tcPr>
            <w:tcW w:w="692" w:type="dxa"/>
            <w:noWrap/>
            <w:hideMark/>
          </w:tcPr>
          <w:p w14:paraId="39BE2BC3" w14:textId="77777777" w:rsidR="0027097F" w:rsidRPr="0098318C" w:rsidRDefault="0027097F" w:rsidP="00E326A0">
            <w:pPr>
              <w:jc w:val="center"/>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 </w:t>
            </w:r>
          </w:p>
        </w:tc>
        <w:tc>
          <w:tcPr>
            <w:tcW w:w="833" w:type="dxa"/>
            <w:noWrap/>
            <w:hideMark/>
          </w:tcPr>
          <w:p w14:paraId="4FA1A863" w14:textId="77777777" w:rsidR="0027097F" w:rsidRPr="0098318C" w:rsidRDefault="0027097F" w:rsidP="00E326A0">
            <w:pPr>
              <w:ind w:firstLineChars="100" w:firstLine="160"/>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4214</w:t>
            </w:r>
          </w:p>
        </w:tc>
        <w:tc>
          <w:tcPr>
            <w:tcW w:w="1568" w:type="dxa"/>
            <w:noWrap/>
            <w:hideMark/>
          </w:tcPr>
          <w:p w14:paraId="07C5C1EC" w14:textId="77777777" w:rsidR="0027097F" w:rsidRPr="0098318C" w:rsidRDefault="0027097F" w:rsidP="00E326A0">
            <w:pPr>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Ostali građ.objekti-oborinska odvodnja</w:t>
            </w:r>
          </w:p>
        </w:tc>
        <w:tc>
          <w:tcPr>
            <w:tcW w:w="1108" w:type="dxa"/>
            <w:noWrap/>
            <w:hideMark/>
          </w:tcPr>
          <w:p w14:paraId="48AD3A0C"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190.000</w:t>
            </w:r>
          </w:p>
        </w:tc>
        <w:tc>
          <w:tcPr>
            <w:tcW w:w="960" w:type="dxa"/>
            <w:noWrap/>
            <w:hideMark/>
          </w:tcPr>
          <w:p w14:paraId="3898CADB"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610.000</w:t>
            </w:r>
          </w:p>
        </w:tc>
        <w:tc>
          <w:tcPr>
            <w:tcW w:w="1017" w:type="dxa"/>
            <w:noWrap/>
            <w:hideMark/>
          </w:tcPr>
          <w:p w14:paraId="58AB0DFF"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800.000</w:t>
            </w:r>
          </w:p>
        </w:tc>
        <w:tc>
          <w:tcPr>
            <w:tcW w:w="1017" w:type="dxa"/>
            <w:noWrap/>
            <w:hideMark/>
          </w:tcPr>
          <w:p w14:paraId="3544D2B1"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175.000</w:t>
            </w:r>
          </w:p>
        </w:tc>
        <w:tc>
          <w:tcPr>
            <w:tcW w:w="960" w:type="dxa"/>
            <w:noWrap/>
            <w:hideMark/>
          </w:tcPr>
          <w:p w14:paraId="2C53AF16"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0" w:type="dxa"/>
            <w:noWrap/>
            <w:hideMark/>
          </w:tcPr>
          <w:p w14:paraId="2170B037"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15.000</w:t>
            </w:r>
          </w:p>
        </w:tc>
        <w:tc>
          <w:tcPr>
            <w:tcW w:w="960" w:type="dxa"/>
            <w:noWrap/>
            <w:hideMark/>
          </w:tcPr>
          <w:p w14:paraId="7B2503EC"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43" w:type="dxa"/>
            <w:noWrap/>
            <w:hideMark/>
          </w:tcPr>
          <w:p w14:paraId="56145BAF"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3" w:type="dxa"/>
            <w:noWrap/>
            <w:hideMark/>
          </w:tcPr>
          <w:p w14:paraId="660E3897"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0" w:type="dxa"/>
            <w:noWrap/>
            <w:hideMark/>
          </w:tcPr>
          <w:p w14:paraId="4A9DE7E6"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0</w:t>
            </w:r>
          </w:p>
        </w:tc>
        <w:tc>
          <w:tcPr>
            <w:tcW w:w="960" w:type="dxa"/>
            <w:noWrap/>
            <w:hideMark/>
          </w:tcPr>
          <w:p w14:paraId="26D643BD" w14:textId="77777777" w:rsidR="0027097F" w:rsidRPr="0098318C" w:rsidRDefault="0027097F" w:rsidP="00E326A0">
            <w:pPr>
              <w:jc w:val="right"/>
              <w:rPr>
                <w:rFonts w:ascii="Arial" w:eastAsia="Times New Roman" w:hAnsi="Arial" w:cs="Arial"/>
                <w:i/>
                <w:iCs/>
                <w:sz w:val="16"/>
                <w:szCs w:val="16"/>
                <w:lang w:eastAsia="hr-HR"/>
              </w:rPr>
            </w:pPr>
            <w:r w:rsidRPr="0098318C">
              <w:rPr>
                <w:rFonts w:ascii="Arial" w:eastAsia="Times New Roman" w:hAnsi="Arial" w:cs="Arial"/>
                <w:i/>
                <w:iCs/>
                <w:sz w:val="16"/>
                <w:szCs w:val="16"/>
                <w:lang w:eastAsia="hr-HR"/>
              </w:rPr>
              <w:t>610.000</w:t>
            </w:r>
          </w:p>
        </w:tc>
      </w:tr>
      <w:tr w:rsidR="0027097F" w14:paraId="5F30374A" w14:textId="77777777" w:rsidTr="0025187D">
        <w:tc>
          <w:tcPr>
            <w:tcW w:w="559" w:type="dxa"/>
          </w:tcPr>
          <w:p w14:paraId="3DF01276" w14:textId="77777777" w:rsidR="0027097F" w:rsidRDefault="0027097F" w:rsidP="00E326A0"/>
        </w:tc>
        <w:tc>
          <w:tcPr>
            <w:tcW w:w="692" w:type="dxa"/>
          </w:tcPr>
          <w:p w14:paraId="3E010572" w14:textId="77777777" w:rsidR="0027097F" w:rsidRPr="000256A4" w:rsidRDefault="0027097F" w:rsidP="00E326A0">
            <w:pPr>
              <w:rPr>
                <w:sz w:val="16"/>
                <w:szCs w:val="16"/>
              </w:rPr>
            </w:pPr>
            <w:r w:rsidRPr="000256A4">
              <w:rPr>
                <w:sz w:val="16"/>
                <w:szCs w:val="16"/>
              </w:rPr>
              <w:t>0510</w:t>
            </w:r>
          </w:p>
        </w:tc>
        <w:tc>
          <w:tcPr>
            <w:tcW w:w="2401" w:type="dxa"/>
            <w:gridSpan w:val="2"/>
          </w:tcPr>
          <w:p w14:paraId="483AB251" w14:textId="77777777" w:rsidR="0027097F" w:rsidRPr="000256A4" w:rsidRDefault="0027097F" w:rsidP="00E326A0">
            <w:pPr>
              <w:rPr>
                <w:b/>
                <w:sz w:val="16"/>
                <w:szCs w:val="16"/>
              </w:rPr>
            </w:pPr>
            <w:r w:rsidRPr="000256A4">
              <w:rPr>
                <w:b/>
                <w:sz w:val="16"/>
                <w:szCs w:val="16"/>
              </w:rPr>
              <w:t>Aktivnost A1009 07:  Nabava materijala i edukacija građana</w:t>
            </w:r>
          </w:p>
          <w:p w14:paraId="0ED7A758" w14:textId="77777777" w:rsidR="0027097F" w:rsidRPr="000256A4" w:rsidRDefault="0027097F" w:rsidP="00E326A0">
            <w:pPr>
              <w:rPr>
                <w:b/>
              </w:rPr>
            </w:pPr>
            <w:r w:rsidRPr="000256A4">
              <w:rPr>
                <w:b/>
                <w:sz w:val="16"/>
                <w:szCs w:val="16"/>
              </w:rPr>
              <w:t>za odvajanje otpada</w:t>
            </w:r>
            <w:r w:rsidRPr="000256A4">
              <w:rPr>
                <w:b/>
              </w:rPr>
              <w:tab/>
            </w:r>
          </w:p>
        </w:tc>
        <w:tc>
          <w:tcPr>
            <w:tcW w:w="1108" w:type="dxa"/>
            <w:vAlign w:val="bottom"/>
          </w:tcPr>
          <w:p w14:paraId="023B8D40"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bottom"/>
          </w:tcPr>
          <w:p w14:paraId="41A67F28"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84.000</w:t>
            </w:r>
          </w:p>
        </w:tc>
        <w:tc>
          <w:tcPr>
            <w:tcW w:w="1017" w:type="dxa"/>
            <w:vAlign w:val="bottom"/>
          </w:tcPr>
          <w:p w14:paraId="2B68F023"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84.000</w:t>
            </w:r>
          </w:p>
        </w:tc>
        <w:tc>
          <w:tcPr>
            <w:tcW w:w="1017" w:type="dxa"/>
            <w:vAlign w:val="bottom"/>
          </w:tcPr>
          <w:p w14:paraId="73D12795"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84.000</w:t>
            </w:r>
          </w:p>
        </w:tc>
        <w:tc>
          <w:tcPr>
            <w:tcW w:w="960" w:type="dxa"/>
            <w:vAlign w:val="bottom"/>
          </w:tcPr>
          <w:p w14:paraId="39E87A29"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bottom"/>
          </w:tcPr>
          <w:p w14:paraId="26A35AA0"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bottom"/>
          </w:tcPr>
          <w:p w14:paraId="63D87CE5"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43" w:type="dxa"/>
            <w:vAlign w:val="bottom"/>
          </w:tcPr>
          <w:p w14:paraId="033C560E"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3" w:type="dxa"/>
            <w:vAlign w:val="bottom"/>
          </w:tcPr>
          <w:p w14:paraId="3CBE0A0A"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bottom"/>
          </w:tcPr>
          <w:p w14:paraId="6193E8E4"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bottom"/>
          </w:tcPr>
          <w:p w14:paraId="025A59B5"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r>
      <w:tr w:rsidR="003B1D7D" w14:paraId="46271A75" w14:textId="77777777" w:rsidTr="0025187D">
        <w:tc>
          <w:tcPr>
            <w:tcW w:w="559" w:type="dxa"/>
            <w:vMerge w:val="restart"/>
          </w:tcPr>
          <w:p w14:paraId="487327D8" w14:textId="77777777" w:rsidR="003B1D7D" w:rsidRDefault="003B1D7D" w:rsidP="00E326A0">
            <w:pPr>
              <w:rPr>
                <w:sz w:val="16"/>
                <w:szCs w:val="16"/>
              </w:rPr>
            </w:pPr>
          </w:p>
          <w:p w14:paraId="04CC56E0" w14:textId="77777777" w:rsidR="003B1D7D" w:rsidRPr="00A8505C" w:rsidRDefault="003B1D7D" w:rsidP="00E326A0">
            <w:pPr>
              <w:rPr>
                <w:sz w:val="16"/>
                <w:szCs w:val="16"/>
              </w:rPr>
            </w:pPr>
            <w:r w:rsidRPr="00A8505C">
              <w:rPr>
                <w:sz w:val="16"/>
                <w:szCs w:val="16"/>
              </w:rPr>
              <w:t>POZ.</w:t>
            </w:r>
          </w:p>
        </w:tc>
        <w:tc>
          <w:tcPr>
            <w:tcW w:w="692" w:type="dxa"/>
            <w:vMerge w:val="restart"/>
          </w:tcPr>
          <w:p w14:paraId="2E2D74D7" w14:textId="77777777" w:rsidR="003B1D7D" w:rsidRDefault="003B1D7D" w:rsidP="00E326A0">
            <w:pPr>
              <w:rPr>
                <w:sz w:val="16"/>
                <w:szCs w:val="16"/>
              </w:rPr>
            </w:pPr>
          </w:p>
          <w:p w14:paraId="20E82F0E" w14:textId="77777777" w:rsidR="003B1D7D" w:rsidRPr="00A8505C" w:rsidRDefault="003B1D7D" w:rsidP="00E326A0">
            <w:pPr>
              <w:rPr>
                <w:sz w:val="16"/>
                <w:szCs w:val="16"/>
              </w:rPr>
            </w:pPr>
            <w:r w:rsidRPr="00A8505C">
              <w:rPr>
                <w:sz w:val="16"/>
                <w:szCs w:val="16"/>
              </w:rPr>
              <w:t>FUNK.</w:t>
            </w:r>
          </w:p>
          <w:p w14:paraId="0661E27D" w14:textId="77777777" w:rsidR="003B1D7D" w:rsidRPr="00A8505C" w:rsidRDefault="003B1D7D" w:rsidP="00E326A0">
            <w:pPr>
              <w:rPr>
                <w:sz w:val="16"/>
                <w:szCs w:val="16"/>
              </w:rPr>
            </w:pPr>
            <w:r w:rsidRPr="00A8505C">
              <w:rPr>
                <w:sz w:val="16"/>
                <w:szCs w:val="16"/>
              </w:rPr>
              <w:t>KLAS.</w:t>
            </w:r>
          </w:p>
        </w:tc>
        <w:tc>
          <w:tcPr>
            <w:tcW w:w="833" w:type="dxa"/>
            <w:vMerge w:val="restart"/>
          </w:tcPr>
          <w:p w14:paraId="743A83F0" w14:textId="77777777" w:rsidR="003B1D7D" w:rsidRDefault="003B1D7D" w:rsidP="00E326A0">
            <w:pPr>
              <w:rPr>
                <w:sz w:val="16"/>
                <w:szCs w:val="16"/>
              </w:rPr>
            </w:pPr>
          </w:p>
          <w:p w14:paraId="03E486AD" w14:textId="77777777" w:rsidR="003B1D7D" w:rsidRPr="00A8505C" w:rsidRDefault="003B1D7D" w:rsidP="00E326A0">
            <w:pPr>
              <w:rPr>
                <w:sz w:val="16"/>
                <w:szCs w:val="16"/>
              </w:rPr>
            </w:pPr>
            <w:r w:rsidRPr="00A8505C">
              <w:rPr>
                <w:sz w:val="16"/>
                <w:szCs w:val="16"/>
              </w:rPr>
              <w:t>RAČUN</w:t>
            </w:r>
          </w:p>
          <w:p w14:paraId="710F5151" w14:textId="77777777" w:rsidR="003B1D7D" w:rsidRPr="00A8505C" w:rsidRDefault="003B1D7D" w:rsidP="00E326A0">
            <w:pPr>
              <w:rPr>
                <w:sz w:val="16"/>
                <w:szCs w:val="16"/>
              </w:rPr>
            </w:pPr>
            <w:r w:rsidRPr="00A8505C">
              <w:rPr>
                <w:sz w:val="16"/>
                <w:szCs w:val="16"/>
              </w:rPr>
              <w:t>(konto)</w:t>
            </w:r>
          </w:p>
        </w:tc>
        <w:tc>
          <w:tcPr>
            <w:tcW w:w="1568" w:type="dxa"/>
            <w:vMerge w:val="restart"/>
          </w:tcPr>
          <w:p w14:paraId="73AF92A6" w14:textId="77777777" w:rsidR="003B1D7D" w:rsidRDefault="003B1D7D" w:rsidP="00E326A0">
            <w:pPr>
              <w:rPr>
                <w:b/>
                <w:sz w:val="16"/>
                <w:szCs w:val="16"/>
              </w:rPr>
            </w:pPr>
          </w:p>
          <w:p w14:paraId="3199DED2" w14:textId="77777777" w:rsidR="003B1D7D" w:rsidRPr="00A8505C" w:rsidRDefault="003B1D7D" w:rsidP="00E326A0">
            <w:pPr>
              <w:rPr>
                <w:b/>
                <w:sz w:val="16"/>
                <w:szCs w:val="16"/>
              </w:rPr>
            </w:pPr>
            <w:r w:rsidRPr="00A8505C">
              <w:rPr>
                <w:b/>
                <w:sz w:val="16"/>
                <w:szCs w:val="16"/>
              </w:rPr>
              <w:t>NAZIV RAČUNA</w:t>
            </w:r>
          </w:p>
        </w:tc>
        <w:tc>
          <w:tcPr>
            <w:tcW w:w="1108" w:type="dxa"/>
            <w:vMerge w:val="restart"/>
          </w:tcPr>
          <w:p w14:paraId="7705E325" w14:textId="77777777" w:rsidR="003B1D7D" w:rsidRDefault="003B1D7D" w:rsidP="00E326A0">
            <w:pPr>
              <w:jc w:val="center"/>
              <w:rPr>
                <w:sz w:val="16"/>
                <w:szCs w:val="16"/>
              </w:rPr>
            </w:pPr>
          </w:p>
          <w:p w14:paraId="37E7FFDF" w14:textId="77777777" w:rsidR="003B1D7D" w:rsidRPr="00A8505C" w:rsidRDefault="003B1D7D" w:rsidP="00E326A0">
            <w:pPr>
              <w:jc w:val="center"/>
              <w:rPr>
                <w:sz w:val="16"/>
                <w:szCs w:val="16"/>
              </w:rPr>
            </w:pPr>
            <w:r w:rsidRPr="00A8505C">
              <w:rPr>
                <w:sz w:val="16"/>
                <w:szCs w:val="16"/>
              </w:rPr>
              <w:t>Plan za 2021.</w:t>
            </w:r>
            <w:r>
              <w:rPr>
                <w:sz w:val="16"/>
                <w:szCs w:val="16"/>
              </w:rPr>
              <w:t xml:space="preserve"> </w:t>
            </w:r>
            <w:r w:rsidRPr="00A8505C">
              <w:rPr>
                <w:sz w:val="16"/>
                <w:szCs w:val="16"/>
              </w:rPr>
              <w:t>g.</w:t>
            </w:r>
          </w:p>
        </w:tc>
        <w:tc>
          <w:tcPr>
            <w:tcW w:w="960" w:type="dxa"/>
            <w:vMerge w:val="restart"/>
          </w:tcPr>
          <w:p w14:paraId="5A4FEA8C" w14:textId="77777777" w:rsidR="003B1D7D" w:rsidRDefault="003B1D7D" w:rsidP="00E326A0">
            <w:pPr>
              <w:jc w:val="center"/>
              <w:rPr>
                <w:sz w:val="16"/>
                <w:szCs w:val="16"/>
              </w:rPr>
            </w:pPr>
          </w:p>
          <w:p w14:paraId="46E5E336" w14:textId="77777777" w:rsidR="003B1D7D" w:rsidRPr="00A8505C" w:rsidRDefault="003B1D7D" w:rsidP="00E326A0">
            <w:pPr>
              <w:jc w:val="center"/>
              <w:rPr>
                <w:sz w:val="16"/>
                <w:szCs w:val="16"/>
              </w:rPr>
            </w:pPr>
            <w:r w:rsidRPr="00A8505C">
              <w:rPr>
                <w:sz w:val="16"/>
                <w:szCs w:val="16"/>
              </w:rPr>
              <w:t>Povećanje/ Smanjenje</w:t>
            </w:r>
          </w:p>
        </w:tc>
        <w:tc>
          <w:tcPr>
            <w:tcW w:w="1017" w:type="dxa"/>
            <w:vMerge w:val="restart"/>
          </w:tcPr>
          <w:p w14:paraId="7C4A6D19" w14:textId="77777777" w:rsidR="003B1D7D" w:rsidRDefault="003B1D7D" w:rsidP="00E326A0">
            <w:pPr>
              <w:jc w:val="center"/>
              <w:rPr>
                <w:b/>
                <w:sz w:val="16"/>
                <w:szCs w:val="16"/>
              </w:rPr>
            </w:pPr>
          </w:p>
          <w:p w14:paraId="4E485A28" w14:textId="77777777" w:rsidR="003B1D7D" w:rsidRPr="004C11C4" w:rsidRDefault="003B1D7D" w:rsidP="00E326A0">
            <w:pPr>
              <w:jc w:val="center"/>
              <w:rPr>
                <w:b/>
                <w:sz w:val="16"/>
                <w:szCs w:val="16"/>
              </w:rPr>
            </w:pPr>
            <w:r w:rsidRPr="004C11C4">
              <w:rPr>
                <w:b/>
                <w:sz w:val="16"/>
                <w:szCs w:val="16"/>
              </w:rPr>
              <w:t>Novi plan za 2021.</w:t>
            </w:r>
            <w:r>
              <w:rPr>
                <w:b/>
                <w:sz w:val="16"/>
                <w:szCs w:val="16"/>
              </w:rPr>
              <w:t xml:space="preserve"> </w:t>
            </w:r>
            <w:r w:rsidRPr="004C11C4">
              <w:rPr>
                <w:b/>
                <w:sz w:val="16"/>
                <w:szCs w:val="16"/>
              </w:rPr>
              <w:t>g</w:t>
            </w:r>
          </w:p>
        </w:tc>
        <w:tc>
          <w:tcPr>
            <w:tcW w:w="7723" w:type="dxa"/>
            <w:gridSpan w:val="8"/>
          </w:tcPr>
          <w:p w14:paraId="48B796F5" w14:textId="77777777" w:rsidR="003B1D7D" w:rsidRPr="00A8505C" w:rsidRDefault="003B1D7D" w:rsidP="00E326A0">
            <w:pPr>
              <w:jc w:val="center"/>
              <w:rPr>
                <w:b/>
                <w:i/>
                <w:sz w:val="16"/>
                <w:szCs w:val="16"/>
              </w:rPr>
            </w:pPr>
            <w:r w:rsidRPr="00A8505C">
              <w:rPr>
                <w:b/>
                <w:i/>
                <w:sz w:val="16"/>
                <w:szCs w:val="16"/>
              </w:rPr>
              <w:t>IZVORI FINANCIRANJA ZA 2021. GODINU</w:t>
            </w:r>
          </w:p>
        </w:tc>
      </w:tr>
      <w:tr w:rsidR="003B1D7D" w14:paraId="7F4D58EF" w14:textId="77777777" w:rsidTr="0025187D">
        <w:tc>
          <w:tcPr>
            <w:tcW w:w="559" w:type="dxa"/>
            <w:vMerge/>
          </w:tcPr>
          <w:p w14:paraId="652ED218" w14:textId="77777777" w:rsidR="003B1D7D" w:rsidRDefault="003B1D7D" w:rsidP="00E326A0"/>
        </w:tc>
        <w:tc>
          <w:tcPr>
            <w:tcW w:w="692" w:type="dxa"/>
            <w:vMerge/>
          </w:tcPr>
          <w:p w14:paraId="503EC985" w14:textId="77777777" w:rsidR="003B1D7D" w:rsidRDefault="003B1D7D" w:rsidP="00E326A0"/>
        </w:tc>
        <w:tc>
          <w:tcPr>
            <w:tcW w:w="833" w:type="dxa"/>
            <w:vMerge/>
          </w:tcPr>
          <w:p w14:paraId="13C5D540" w14:textId="77777777" w:rsidR="003B1D7D" w:rsidRDefault="003B1D7D" w:rsidP="00E326A0"/>
        </w:tc>
        <w:tc>
          <w:tcPr>
            <w:tcW w:w="1568" w:type="dxa"/>
            <w:vMerge/>
          </w:tcPr>
          <w:p w14:paraId="2792BB3D" w14:textId="77777777" w:rsidR="003B1D7D" w:rsidRDefault="003B1D7D" w:rsidP="00E326A0"/>
        </w:tc>
        <w:tc>
          <w:tcPr>
            <w:tcW w:w="1108" w:type="dxa"/>
            <w:vMerge/>
          </w:tcPr>
          <w:p w14:paraId="4325D579" w14:textId="77777777" w:rsidR="003B1D7D" w:rsidRDefault="003B1D7D" w:rsidP="00E326A0"/>
        </w:tc>
        <w:tc>
          <w:tcPr>
            <w:tcW w:w="960" w:type="dxa"/>
            <w:vMerge/>
          </w:tcPr>
          <w:p w14:paraId="1D7B5348" w14:textId="77777777" w:rsidR="003B1D7D" w:rsidRDefault="003B1D7D" w:rsidP="00E326A0"/>
        </w:tc>
        <w:tc>
          <w:tcPr>
            <w:tcW w:w="1017" w:type="dxa"/>
            <w:vMerge/>
          </w:tcPr>
          <w:p w14:paraId="1F36C035" w14:textId="77777777" w:rsidR="003B1D7D" w:rsidRDefault="003B1D7D" w:rsidP="00E326A0"/>
        </w:tc>
        <w:tc>
          <w:tcPr>
            <w:tcW w:w="1017" w:type="dxa"/>
          </w:tcPr>
          <w:p w14:paraId="12787CEF" w14:textId="77777777" w:rsidR="003B1D7D" w:rsidRPr="004C11C4" w:rsidRDefault="003B1D7D" w:rsidP="00E326A0">
            <w:pPr>
              <w:jc w:val="center"/>
              <w:rPr>
                <w:sz w:val="16"/>
                <w:szCs w:val="16"/>
              </w:rPr>
            </w:pPr>
            <w:r w:rsidRPr="004C11C4">
              <w:rPr>
                <w:sz w:val="16"/>
                <w:szCs w:val="16"/>
              </w:rPr>
              <w:t>Opći prihodi</w:t>
            </w:r>
          </w:p>
        </w:tc>
        <w:tc>
          <w:tcPr>
            <w:tcW w:w="960" w:type="dxa"/>
          </w:tcPr>
          <w:p w14:paraId="335DA1D6" w14:textId="77777777" w:rsidR="003B1D7D" w:rsidRPr="004C11C4" w:rsidRDefault="003B1D7D" w:rsidP="00E326A0">
            <w:pPr>
              <w:jc w:val="center"/>
              <w:rPr>
                <w:sz w:val="16"/>
                <w:szCs w:val="16"/>
              </w:rPr>
            </w:pPr>
            <w:r w:rsidRPr="004C11C4">
              <w:rPr>
                <w:sz w:val="16"/>
                <w:szCs w:val="16"/>
              </w:rPr>
              <w:t>Vlastiti prihodi</w:t>
            </w:r>
          </w:p>
        </w:tc>
        <w:tc>
          <w:tcPr>
            <w:tcW w:w="960" w:type="dxa"/>
          </w:tcPr>
          <w:p w14:paraId="2A164D62" w14:textId="77777777" w:rsidR="003B1D7D" w:rsidRPr="004C11C4" w:rsidRDefault="003B1D7D" w:rsidP="00E326A0">
            <w:pPr>
              <w:jc w:val="center"/>
              <w:rPr>
                <w:sz w:val="16"/>
                <w:szCs w:val="16"/>
              </w:rPr>
            </w:pPr>
            <w:r w:rsidRPr="004C11C4">
              <w:rPr>
                <w:sz w:val="16"/>
                <w:szCs w:val="16"/>
              </w:rPr>
              <w:t>Prihodi za posebne namjene</w:t>
            </w:r>
          </w:p>
        </w:tc>
        <w:tc>
          <w:tcPr>
            <w:tcW w:w="960" w:type="dxa"/>
          </w:tcPr>
          <w:p w14:paraId="34A37CBF" w14:textId="77777777" w:rsidR="003B1D7D" w:rsidRPr="004C11C4" w:rsidRDefault="003B1D7D" w:rsidP="00E326A0">
            <w:pPr>
              <w:jc w:val="center"/>
              <w:rPr>
                <w:sz w:val="16"/>
                <w:szCs w:val="16"/>
              </w:rPr>
            </w:pPr>
            <w:r w:rsidRPr="004C11C4">
              <w:rPr>
                <w:sz w:val="16"/>
                <w:szCs w:val="16"/>
              </w:rPr>
              <w:t>Pomoći</w:t>
            </w:r>
          </w:p>
        </w:tc>
        <w:tc>
          <w:tcPr>
            <w:tcW w:w="943" w:type="dxa"/>
          </w:tcPr>
          <w:p w14:paraId="7EF5848C" w14:textId="77777777" w:rsidR="003B1D7D" w:rsidRPr="004C11C4" w:rsidRDefault="003B1D7D" w:rsidP="00E326A0">
            <w:pPr>
              <w:jc w:val="center"/>
              <w:rPr>
                <w:sz w:val="16"/>
                <w:szCs w:val="16"/>
              </w:rPr>
            </w:pPr>
            <w:r w:rsidRPr="004C11C4">
              <w:rPr>
                <w:sz w:val="16"/>
                <w:szCs w:val="16"/>
              </w:rPr>
              <w:t>Donacije</w:t>
            </w:r>
          </w:p>
        </w:tc>
        <w:tc>
          <w:tcPr>
            <w:tcW w:w="963" w:type="dxa"/>
          </w:tcPr>
          <w:p w14:paraId="2BEAF4E8" w14:textId="77777777" w:rsidR="003B1D7D" w:rsidRPr="004C11C4" w:rsidRDefault="003B1D7D" w:rsidP="00E326A0">
            <w:pPr>
              <w:jc w:val="center"/>
              <w:rPr>
                <w:sz w:val="16"/>
                <w:szCs w:val="16"/>
              </w:rPr>
            </w:pPr>
            <w:r w:rsidRPr="004C11C4">
              <w:rPr>
                <w:sz w:val="16"/>
                <w:szCs w:val="16"/>
              </w:rPr>
              <w:t>Prih. od</w:t>
            </w:r>
          </w:p>
          <w:p w14:paraId="6FC24078" w14:textId="77777777" w:rsidR="003B1D7D" w:rsidRPr="004C11C4" w:rsidRDefault="003B1D7D" w:rsidP="00E326A0">
            <w:pPr>
              <w:jc w:val="center"/>
              <w:rPr>
                <w:sz w:val="16"/>
                <w:szCs w:val="16"/>
              </w:rPr>
            </w:pPr>
            <w:r w:rsidRPr="004C11C4">
              <w:rPr>
                <w:sz w:val="16"/>
                <w:szCs w:val="16"/>
              </w:rPr>
              <w:t>prodaje</w:t>
            </w:r>
          </w:p>
          <w:p w14:paraId="0A3033C8" w14:textId="77777777" w:rsidR="003B1D7D" w:rsidRPr="004C11C4" w:rsidRDefault="003B1D7D" w:rsidP="00E326A0">
            <w:pPr>
              <w:jc w:val="center"/>
              <w:rPr>
                <w:sz w:val="16"/>
                <w:szCs w:val="16"/>
              </w:rPr>
            </w:pPr>
            <w:r w:rsidRPr="004C11C4">
              <w:rPr>
                <w:sz w:val="16"/>
                <w:szCs w:val="16"/>
              </w:rPr>
              <w:t>nefin.imov.</w:t>
            </w:r>
          </w:p>
        </w:tc>
        <w:tc>
          <w:tcPr>
            <w:tcW w:w="960" w:type="dxa"/>
          </w:tcPr>
          <w:p w14:paraId="763F409E" w14:textId="77777777" w:rsidR="003B1D7D" w:rsidRPr="004C11C4" w:rsidRDefault="003B1D7D" w:rsidP="00E326A0">
            <w:pPr>
              <w:jc w:val="center"/>
              <w:rPr>
                <w:sz w:val="16"/>
                <w:szCs w:val="16"/>
              </w:rPr>
            </w:pPr>
            <w:r w:rsidRPr="004C11C4">
              <w:rPr>
                <w:sz w:val="16"/>
                <w:szCs w:val="16"/>
              </w:rPr>
              <w:t>Namjen.</w:t>
            </w:r>
          </w:p>
          <w:p w14:paraId="739ED9BE" w14:textId="77777777" w:rsidR="003B1D7D" w:rsidRPr="004C11C4" w:rsidRDefault="003B1D7D" w:rsidP="00E326A0">
            <w:pPr>
              <w:jc w:val="center"/>
              <w:rPr>
                <w:sz w:val="16"/>
                <w:szCs w:val="16"/>
              </w:rPr>
            </w:pPr>
            <w:r w:rsidRPr="004C11C4">
              <w:rPr>
                <w:sz w:val="16"/>
                <w:szCs w:val="16"/>
              </w:rPr>
              <w:t>primici</w:t>
            </w:r>
          </w:p>
        </w:tc>
        <w:tc>
          <w:tcPr>
            <w:tcW w:w="960" w:type="dxa"/>
          </w:tcPr>
          <w:p w14:paraId="3014410A" w14:textId="77777777" w:rsidR="003B1D7D" w:rsidRPr="004C11C4" w:rsidRDefault="003B1D7D" w:rsidP="00E326A0">
            <w:pPr>
              <w:jc w:val="center"/>
              <w:rPr>
                <w:sz w:val="16"/>
                <w:szCs w:val="16"/>
              </w:rPr>
            </w:pPr>
            <w:r w:rsidRPr="004C11C4">
              <w:rPr>
                <w:sz w:val="16"/>
                <w:szCs w:val="16"/>
              </w:rPr>
              <w:t>Viškovi</w:t>
            </w:r>
          </w:p>
          <w:p w14:paraId="140FEF95" w14:textId="77777777" w:rsidR="003B1D7D" w:rsidRPr="004C11C4" w:rsidRDefault="003B1D7D" w:rsidP="00E326A0">
            <w:pPr>
              <w:jc w:val="center"/>
              <w:rPr>
                <w:sz w:val="16"/>
                <w:szCs w:val="16"/>
              </w:rPr>
            </w:pPr>
            <w:r w:rsidRPr="004C11C4">
              <w:rPr>
                <w:sz w:val="16"/>
                <w:szCs w:val="16"/>
              </w:rPr>
              <w:t>prethod.</w:t>
            </w:r>
          </w:p>
          <w:p w14:paraId="4266DD87" w14:textId="77777777" w:rsidR="003B1D7D" w:rsidRPr="004C11C4" w:rsidRDefault="003B1D7D" w:rsidP="00E326A0">
            <w:pPr>
              <w:jc w:val="center"/>
              <w:rPr>
                <w:sz w:val="16"/>
                <w:szCs w:val="16"/>
              </w:rPr>
            </w:pPr>
            <w:r w:rsidRPr="004C11C4">
              <w:rPr>
                <w:sz w:val="16"/>
                <w:szCs w:val="16"/>
              </w:rPr>
              <w:t>godina</w:t>
            </w:r>
          </w:p>
        </w:tc>
      </w:tr>
      <w:tr w:rsidR="003B1D7D" w14:paraId="3E0C3DA3" w14:textId="77777777" w:rsidTr="0025187D">
        <w:tc>
          <w:tcPr>
            <w:tcW w:w="559" w:type="dxa"/>
          </w:tcPr>
          <w:p w14:paraId="5559C14F" w14:textId="77777777" w:rsidR="003B1D7D" w:rsidRPr="00A8505C" w:rsidRDefault="003B1D7D" w:rsidP="00E326A0">
            <w:pPr>
              <w:jc w:val="center"/>
              <w:rPr>
                <w:sz w:val="16"/>
                <w:szCs w:val="16"/>
              </w:rPr>
            </w:pPr>
            <w:r w:rsidRPr="00A8505C">
              <w:rPr>
                <w:sz w:val="16"/>
                <w:szCs w:val="16"/>
              </w:rPr>
              <w:t>1</w:t>
            </w:r>
          </w:p>
        </w:tc>
        <w:tc>
          <w:tcPr>
            <w:tcW w:w="692" w:type="dxa"/>
          </w:tcPr>
          <w:p w14:paraId="6F59D088" w14:textId="77777777" w:rsidR="003B1D7D" w:rsidRPr="00A8505C" w:rsidRDefault="003B1D7D" w:rsidP="00E326A0">
            <w:pPr>
              <w:jc w:val="center"/>
              <w:rPr>
                <w:sz w:val="16"/>
                <w:szCs w:val="16"/>
              </w:rPr>
            </w:pPr>
            <w:r w:rsidRPr="00A8505C">
              <w:rPr>
                <w:sz w:val="16"/>
                <w:szCs w:val="16"/>
              </w:rPr>
              <w:t>2</w:t>
            </w:r>
          </w:p>
        </w:tc>
        <w:tc>
          <w:tcPr>
            <w:tcW w:w="833" w:type="dxa"/>
          </w:tcPr>
          <w:p w14:paraId="63A1F3A1" w14:textId="77777777" w:rsidR="003B1D7D" w:rsidRPr="00A8505C" w:rsidRDefault="003B1D7D" w:rsidP="00E326A0">
            <w:pPr>
              <w:jc w:val="center"/>
              <w:rPr>
                <w:sz w:val="16"/>
                <w:szCs w:val="16"/>
              </w:rPr>
            </w:pPr>
            <w:r w:rsidRPr="00A8505C">
              <w:rPr>
                <w:sz w:val="16"/>
                <w:szCs w:val="16"/>
              </w:rPr>
              <w:t>3</w:t>
            </w:r>
          </w:p>
        </w:tc>
        <w:tc>
          <w:tcPr>
            <w:tcW w:w="1568" w:type="dxa"/>
          </w:tcPr>
          <w:p w14:paraId="570C5C00" w14:textId="77777777" w:rsidR="003B1D7D" w:rsidRPr="00A8505C" w:rsidRDefault="003B1D7D" w:rsidP="00E326A0">
            <w:pPr>
              <w:jc w:val="center"/>
              <w:rPr>
                <w:sz w:val="16"/>
                <w:szCs w:val="16"/>
              </w:rPr>
            </w:pPr>
            <w:r w:rsidRPr="00A8505C">
              <w:rPr>
                <w:sz w:val="16"/>
                <w:szCs w:val="16"/>
              </w:rPr>
              <w:t>4</w:t>
            </w:r>
          </w:p>
        </w:tc>
        <w:tc>
          <w:tcPr>
            <w:tcW w:w="1108" w:type="dxa"/>
          </w:tcPr>
          <w:p w14:paraId="10325727" w14:textId="77777777" w:rsidR="003B1D7D" w:rsidRPr="00A8505C" w:rsidRDefault="003B1D7D" w:rsidP="00E326A0">
            <w:pPr>
              <w:jc w:val="center"/>
              <w:rPr>
                <w:sz w:val="16"/>
                <w:szCs w:val="16"/>
              </w:rPr>
            </w:pPr>
            <w:r w:rsidRPr="00A8505C">
              <w:rPr>
                <w:sz w:val="16"/>
                <w:szCs w:val="16"/>
              </w:rPr>
              <w:t>5</w:t>
            </w:r>
          </w:p>
        </w:tc>
        <w:tc>
          <w:tcPr>
            <w:tcW w:w="960" w:type="dxa"/>
          </w:tcPr>
          <w:p w14:paraId="76461CE6" w14:textId="77777777" w:rsidR="003B1D7D" w:rsidRPr="00A8505C" w:rsidRDefault="003B1D7D" w:rsidP="00E326A0">
            <w:pPr>
              <w:jc w:val="center"/>
              <w:rPr>
                <w:sz w:val="16"/>
                <w:szCs w:val="16"/>
              </w:rPr>
            </w:pPr>
            <w:r w:rsidRPr="00A8505C">
              <w:rPr>
                <w:sz w:val="16"/>
                <w:szCs w:val="16"/>
              </w:rPr>
              <w:t>6</w:t>
            </w:r>
          </w:p>
        </w:tc>
        <w:tc>
          <w:tcPr>
            <w:tcW w:w="1017" w:type="dxa"/>
          </w:tcPr>
          <w:p w14:paraId="7ACFAA6C" w14:textId="77777777" w:rsidR="003B1D7D" w:rsidRPr="00A8505C" w:rsidRDefault="003B1D7D" w:rsidP="00E326A0">
            <w:pPr>
              <w:jc w:val="center"/>
              <w:rPr>
                <w:sz w:val="16"/>
                <w:szCs w:val="16"/>
              </w:rPr>
            </w:pPr>
            <w:r w:rsidRPr="00A8505C">
              <w:rPr>
                <w:sz w:val="16"/>
                <w:szCs w:val="16"/>
              </w:rPr>
              <w:t>7</w:t>
            </w:r>
          </w:p>
        </w:tc>
        <w:tc>
          <w:tcPr>
            <w:tcW w:w="1017" w:type="dxa"/>
          </w:tcPr>
          <w:p w14:paraId="0BC9EFA4" w14:textId="77777777" w:rsidR="003B1D7D" w:rsidRPr="00A8505C" w:rsidRDefault="003B1D7D" w:rsidP="00E326A0">
            <w:pPr>
              <w:jc w:val="center"/>
              <w:rPr>
                <w:sz w:val="16"/>
                <w:szCs w:val="16"/>
              </w:rPr>
            </w:pPr>
            <w:r w:rsidRPr="00A8505C">
              <w:rPr>
                <w:sz w:val="16"/>
                <w:szCs w:val="16"/>
              </w:rPr>
              <w:t>8</w:t>
            </w:r>
          </w:p>
        </w:tc>
        <w:tc>
          <w:tcPr>
            <w:tcW w:w="960" w:type="dxa"/>
          </w:tcPr>
          <w:p w14:paraId="5CFB2A89" w14:textId="77777777" w:rsidR="003B1D7D" w:rsidRPr="00A8505C" w:rsidRDefault="003B1D7D" w:rsidP="00E326A0">
            <w:pPr>
              <w:jc w:val="center"/>
              <w:rPr>
                <w:sz w:val="16"/>
                <w:szCs w:val="16"/>
              </w:rPr>
            </w:pPr>
            <w:r w:rsidRPr="00A8505C">
              <w:rPr>
                <w:sz w:val="16"/>
                <w:szCs w:val="16"/>
              </w:rPr>
              <w:t>9</w:t>
            </w:r>
          </w:p>
        </w:tc>
        <w:tc>
          <w:tcPr>
            <w:tcW w:w="960" w:type="dxa"/>
          </w:tcPr>
          <w:p w14:paraId="2A9BC04F" w14:textId="77777777" w:rsidR="003B1D7D" w:rsidRPr="00A8505C" w:rsidRDefault="003B1D7D" w:rsidP="00E326A0">
            <w:pPr>
              <w:jc w:val="center"/>
              <w:rPr>
                <w:sz w:val="16"/>
                <w:szCs w:val="16"/>
              </w:rPr>
            </w:pPr>
            <w:r w:rsidRPr="00A8505C">
              <w:rPr>
                <w:sz w:val="16"/>
                <w:szCs w:val="16"/>
              </w:rPr>
              <w:t>10</w:t>
            </w:r>
          </w:p>
        </w:tc>
        <w:tc>
          <w:tcPr>
            <w:tcW w:w="960" w:type="dxa"/>
          </w:tcPr>
          <w:p w14:paraId="342D57D0" w14:textId="77777777" w:rsidR="003B1D7D" w:rsidRPr="00A8505C" w:rsidRDefault="003B1D7D" w:rsidP="00E326A0">
            <w:pPr>
              <w:jc w:val="center"/>
              <w:rPr>
                <w:sz w:val="16"/>
                <w:szCs w:val="16"/>
              </w:rPr>
            </w:pPr>
            <w:r w:rsidRPr="00A8505C">
              <w:rPr>
                <w:sz w:val="16"/>
                <w:szCs w:val="16"/>
              </w:rPr>
              <w:t>11</w:t>
            </w:r>
          </w:p>
        </w:tc>
        <w:tc>
          <w:tcPr>
            <w:tcW w:w="943" w:type="dxa"/>
          </w:tcPr>
          <w:p w14:paraId="4A8E9A7B" w14:textId="77777777" w:rsidR="003B1D7D" w:rsidRPr="00A8505C" w:rsidRDefault="003B1D7D" w:rsidP="00E326A0">
            <w:pPr>
              <w:jc w:val="center"/>
              <w:rPr>
                <w:sz w:val="16"/>
                <w:szCs w:val="16"/>
              </w:rPr>
            </w:pPr>
            <w:r w:rsidRPr="00A8505C">
              <w:rPr>
                <w:sz w:val="16"/>
                <w:szCs w:val="16"/>
              </w:rPr>
              <w:t>12</w:t>
            </w:r>
          </w:p>
        </w:tc>
        <w:tc>
          <w:tcPr>
            <w:tcW w:w="963" w:type="dxa"/>
          </w:tcPr>
          <w:p w14:paraId="5BC94B4E" w14:textId="77777777" w:rsidR="003B1D7D" w:rsidRPr="00A8505C" w:rsidRDefault="003B1D7D" w:rsidP="00E326A0">
            <w:pPr>
              <w:jc w:val="center"/>
              <w:rPr>
                <w:sz w:val="16"/>
                <w:szCs w:val="16"/>
              </w:rPr>
            </w:pPr>
            <w:r w:rsidRPr="00A8505C">
              <w:rPr>
                <w:sz w:val="16"/>
                <w:szCs w:val="16"/>
              </w:rPr>
              <w:t>13</w:t>
            </w:r>
          </w:p>
        </w:tc>
        <w:tc>
          <w:tcPr>
            <w:tcW w:w="960" w:type="dxa"/>
          </w:tcPr>
          <w:p w14:paraId="545ADB62" w14:textId="77777777" w:rsidR="003B1D7D" w:rsidRPr="00A8505C" w:rsidRDefault="003B1D7D" w:rsidP="00E326A0">
            <w:pPr>
              <w:jc w:val="center"/>
              <w:rPr>
                <w:sz w:val="16"/>
                <w:szCs w:val="16"/>
              </w:rPr>
            </w:pPr>
            <w:r w:rsidRPr="00A8505C">
              <w:rPr>
                <w:sz w:val="16"/>
                <w:szCs w:val="16"/>
              </w:rPr>
              <w:t>14</w:t>
            </w:r>
          </w:p>
        </w:tc>
        <w:tc>
          <w:tcPr>
            <w:tcW w:w="960" w:type="dxa"/>
          </w:tcPr>
          <w:p w14:paraId="3C9F1598" w14:textId="77777777" w:rsidR="003B1D7D" w:rsidRPr="00A8505C" w:rsidRDefault="003B1D7D" w:rsidP="00E326A0">
            <w:pPr>
              <w:jc w:val="center"/>
              <w:rPr>
                <w:sz w:val="16"/>
                <w:szCs w:val="16"/>
              </w:rPr>
            </w:pPr>
            <w:r w:rsidRPr="00A8505C">
              <w:rPr>
                <w:sz w:val="16"/>
                <w:szCs w:val="16"/>
              </w:rPr>
              <w:t>15</w:t>
            </w:r>
          </w:p>
        </w:tc>
      </w:tr>
      <w:tr w:rsidR="0027097F" w:rsidRPr="000256A4" w14:paraId="243EC544" w14:textId="77777777" w:rsidTr="0025187D">
        <w:trPr>
          <w:trHeight w:val="420"/>
        </w:trPr>
        <w:tc>
          <w:tcPr>
            <w:tcW w:w="559" w:type="dxa"/>
            <w:noWrap/>
            <w:hideMark/>
          </w:tcPr>
          <w:p w14:paraId="57C5F71D" w14:textId="77777777" w:rsidR="0027097F" w:rsidRPr="000256A4" w:rsidRDefault="0027097F" w:rsidP="00E326A0">
            <w:pPr>
              <w:rPr>
                <w:rFonts w:ascii="Arial" w:eastAsia="Times New Roman" w:hAnsi="Arial" w:cs="Arial"/>
                <w:sz w:val="16"/>
                <w:szCs w:val="16"/>
                <w:lang w:eastAsia="hr-HR"/>
              </w:rPr>
            </w:pPr>
            <w:r w:rsidRPr="000256A4">
              <w:rPr>
                <w:rFonts w:ascii="Arial" w:eastAsia="Times New Roman" w:hAnsi="Arial" w:cs="Arial"/>
                <w:sz w:val="16"/>
                <w:szCs w:val="16"/>
                <w:lang w:eastAsia="hr-HR"/>
              </w:rPr>
              <w:t> </w:t>
            </w:r>
          </w:p>
        </w:tc>
        <w:tc>
          <w:tcPr>
            <w:tcW w:w="692" w:type="dxa"/>
            <w:noWrap/>
            <w:hideMark/>
          </w:tcPr>
          <w:p w14:paraId="60A5ED39" w14:textId="77777777" w:rsidR="0027097F" w:rsidRPr="000256A4" w:rsidRDefault="0027097F" w:rsidP="00E326A0">
            <w:pPr>
              <w:jc w:val="center"/>
              <w:rPr>
                <w:rFonts w:ascii="Arial" w:eastAsia="Times New Roman" w:hAnsi="Arial" w:cs="Arial"/>
                <w:sz w:val="16"/>
                <w:szCs w:val="16"/>
                <w:lang w:eastAsia="hr-HR"/>
              </w:rPr>
            </w:pPr>
            <w:r w:rsidRPr="000256A4">
              <w:rPr>
                <w:rFonts w:ascii="Arial" w:eastAsia="Times New Roman" w:hAnsi="Arial" w:cs="Arial"/>
                <w:sz w:val="16"/>
                <w:szCs w:val="16"/>
                <w:lang w:eastAsia="hr-HR"/>
              </w:rPr>
              <w:t> </w:t>
            </w:r>
          </w:p>
        </w:tc>
        <w:tc>
          <w:tcPr>
            <w:tcW w:w="833" w:type="dxa"/>
            <w:noWrap/>
            <w:hideMark/>
          </w:tcPr>
          <w:p w14:paraId="588A8DCE" w14:textId="77777777" w:rsidR="0027097F" w:rsidRPr="000256A4" w:rsidRDefault="0027097F" w:rsidP="00E326A0">
            <w:pPr>
              <w:ind w:firstLineChars="100" w:firstLine="160"/>
              <w:rPr>
                <w:rFonts w:ascii="Arial" w:eastAsia="Times New Roman" w:hAnsi="Arial" w:cs="Arial"/>
                <w:sz w:val="16"/>
                <w:szCs w:val="16"/>
                <w:lang w:eastAsia="hr-HR"/>
              </w:rPr>
            </w:pPr>
            <w:r w:rsidRPr="000256A4">
              <w:rPr>
                <w:rFonts w:ascii="Arial" w:eastAsia="Times New Roman" w:hAnsi="Arial" w:cs="Arial"/>
                <w:sz w:val="16"/>
                <w:szCs w:val="16"/>
                <w:lang w:eastAsia="hr-HR"/>
              </w:rPr>
              <w:t>32</w:t>
            </w:r>
          </w:p>
        </w:tc>
        <w:tc>
          <w:tcPr>
            <w:tcW w:w="1568" w:type="dxa"/>
            <w:noWrap/>
            <w:hideMark/>
          </w:tcPr>
          <w:p w14:paraId="566EF977" w14:textId="77777777" w:rsidR="0027097F" w:rsidRPr="000256A4" w:rsidRDefault="0027097F" w:rsidP="00E326A0">
            <w:pPr>
              <w:rPr>
                <w:rFonts w:ascii="Arial" w:eastAsia="Times New Roman" w:hAnsi="Arial" w:cs="Arial"/>
                <w:sz w:val="16"/>
                <w:szCs w:val="16"/>
                <w:lang w:eastAsia="hr-HR"/>
              </w:rPr>
            </w:pPr>
            <w:r w:rsidRPr="000256A4">
              <w:rPr>
                <w:rFonts w:ascii="Arial" w:eastAsia="Times New Roman" w:hAnsi="Arial" w:cs="Arial"/>
                <w:sz w:val="16"/>
                <w:szCs w:val="16"/>
                <w:lang w:eastAsia="hr-HR"/>
              </w:rPr>
              <w:t xml:space="preserve">MATERIJALNI RASHODI </w:t>
            </w:r>
          </w:p>
        </w:tc>
        <w:tc>
          <w:tcPr>
            <w:tcW w:w="1108" w:type="dxa"/>
            <w:noWrap/>
            <w:hideMark/>
          </w:tcPr>
          <w:p w14:paraId="7A653E11"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190B0B56"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1017" w:type="dxa"/>
            <w:noWrap/>
            <w:hideMark/>
          </w:tcPr>
          <w:p w14:paraId="57BEB124"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1017" w:type="dxa"/>
            <w:noWrap/>
            <w:hideMark/>
          </w:tcPr>
          <w:p w14:paraId="499E962F"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63F45653"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2FA09268"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3E1D7AF8"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43" w:type="dxa"/>
            <w:noWrap/>
            <w:hideMark/>
          </w:tcPr>
          <w:p w14:paraId="0C03581C"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3" w:type="dxa"/>
            <w:noWrap/>
            <w:hideMark/>
          </w:tcPr>
          <w:p w14:paraId="7757DFBE"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012F775C"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1502B74D"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r>
      <w:tr w:rsidR="0027097F" w:rsidRPr="000256A4" w14:paraId="21A63091" w14:textId="77777777" w:rsidTr="0025187D">
        <w:trPr>
          <w:trHeight w:val="345"/>
        </w:trPr>
        <w:tc>
          <w:tcPr>
            <w:tcW w:w="559" w:type="dxa"/>
            <w:noWrap/>
            <w:hideMark/>
          </w:tcPr>
          <w:p w14:paraId="17227AD7" w14:textId="77777777" w:rsidR="0027097F" w:rsidRPr="000256A4" w:rsidRDefault="0027097F" w:rsidP="00E326A0">
            <w:pPr>
              <w:rPr>
                <w:rFonts w:ascii="Arial" w:eastAsia="Times New Roman" w:hAnsi="Arial" w:cs="Arial"/>
                <w:sz w:val="16"/>
                <w:szCs w:val="16"/>
                <w:lang w:eastAsia="hr-HR"/>
              </w:rPr>
            </w:pPr>
            <w:r w:rsidRPr="000256A4">
              <w:rPr>
                <w:rFonts w:ascii="Arial" w:eastAsia="Times New Roman" w:hAnsi="Arial" w:cs="Arial"/>
                <w:sz w:val="16"/>
                <w:szCs w:val="16"/>
                <w:lang w:eastAsia="hr-HR"/>
              </w:rPr>
              <w:t> </w:t>
            </w:r>
          </w:p>
        </w:tc>
        <w:tc>
          <w:tcPr>
            <w:tcW w:w="692" w:type="dxa"/>
            <w:noWrap/>
            <w:hideMark/>
          </w:tcPr>
          <w:p w14:paraId="20CF3D9F" w14:textId="77777777" w:rsidR="0027097F" w:rsidRPr="000256A4" w:rsidRDefault="0027097F" w:rsidP="00E326A0">
            <w:pPr>
              <w:jc w:val="center"/>
              <w:rPr>
                <w:rFonts w:ascii="Arial" w:eastAsia="Times New Roman" w:hAnsi="Arial" w:cs="Arial"/>
                <w:sz w:val="16"/>
                <w:szCs w:val="16"/>
                <w:lang w:eastAsia="hr-HR"/>
              </w:rPr>
            </w:pPr>
            <w:r w:rsidRPr="000256A4">
              <w:rPr>
                <w:rFonts w:ascii="Arial" w:eastAsia="Times New Roman" w:hAnsi="Arial" w:cs="Arial"/>
                <w:sz w:val="16"/>
                <w:szCs w:val="16"/>
                <w:lang w:eastAsia="hr-HR"/>
              </w:rPr>
              <w:t xml:space="preserve"> </w:t>
            </w:r>
          </w:p>
        </w:tc>
        <w:tc>
          <w:tcPr>
            <w:tcW w:w="833" w:type="dxa"/>
            <w:noWrap/>
            <w:hideMark/>
          </w:tcPr>
          <w:p w14:paraId="497BBEBC" w14:textId="77777777" w:rsidR="0027097F" w:rsidRPr="000256A4" w:rsidRDefault="0027097F" w:rsidP="00E326A0">
            <w:pPr>
              <w:ind w:firstLineChars="100" w:firstLine="160"/>
              <w:rPr>
                <w:rFonts w:ascii="Arial" w:eastAsia="Times New Roman" w:hAnsi="Arial" w:cs="Arial"/>
                <w:sz w:val="16"/>
                <w:szCs w:val="16"/>
                <w:lang w:eastAsia="hr-HR"/>
              </w:rPr>
            </w:pPr>
            <w:r w:rsidRPr="000256A4">
              <w:rPr>
                <w:rFonts w:ascii="Arial" w:eastAsia="Times New Roman" w:hAnsi="Arial" w:cs="Arial"/>
                <w:sz w:val="16"/>
                <w:szCs w:val="16"/>
                <w:lang w:eastAsia="hr-HR"/>
              </w:rPr>
              <w:t>322</w:t>
            </w:r>
          </w:p>
        </w:tc>
        <w:tc>
          <w:tcPr>
            <w:tcW w:w="1568" w:type="dxa"/>
            <w:noWrap/>
            <w:hideMark/>
          </w:tcPr>
          <w:p w14:paraId="2B511CCF" w14:textId="77777777" w:rsidR="0027097F" w:rsidRPr="000256A4" w:rsidRDefault="0027097F" w:rsidP="00E326A0">
            <w:pPr>
              <w:rPr>
                <w:rFonts w:ascii="Arial" w:eastAsia="Times New Roman" w:hAnsi="Arial" w:cs="Arial"/>
                <w:sz w:val="16"/>
                <w:szCs w:val="16"/>
                <w:lang w:eastAsia="hr-HR"/>
              </w:rPr>
            </w:pPr>
            <w:r w:rsidRPr="000256A4">
              <w:rPr>
                <w:rFonts w:ascii="Arial" w:eastAsia="Times New Roman" w:hAnsi="Arial" w:cs="Arial"/>
                <w:sz w:val="16"/>
                <w:szCs w:val="16"/>
                <w:lang w:eastAsia="hr-HR"/>
              </w:rPr>
              <w:t>RASHODI ZA MATERIJAL I ENERGIJU</w:t>
            </w:r>
          </w:p>
        </w:tc>
        <w:tc>
          <w:tcPr>
            <w:tcW w:w="1108" w:type="dxa"/>
            <w:noWrap/>
            <w:hideMark/>
          </w:tcPr>
          <w:p w14:paraId="61CAFF93"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43BB8417"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1017" w:type="dxa"/>
            <w:noWrap/>
            <w:hideMark/>
          </w:tcPr>
          <w:p w14:paraId="0BC75075"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1017" w:type="dxa"/>
            <w:noWrap/>
            <w:hideMark/>
          </w:tcPr>
          <w:p w14:paraId="786653C5"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08A8A069"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481E88BA"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56702455"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43" w:type="dxa"/>
            <w:noWrap/>
            <w:hideMark/>
          </w:tcPr>
          <w:p w14:paraId="272EA5C6"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3" w:type="dxa"/>
            <w:noWrap/>
            <w:hideMark/>
          </w:tcPr>
          <w:p w14:paraId="439A6F0D"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16A32290"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0B71A3D1"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r>
      <w:tr w:rsidR="0027097F" w:rsidRPr="000256A4" w14:paraId="1FBFECBF" w14:textId="77777777" w:rsidTr="0025187D">
        <w:trPr>
          <w:trHeight w:val="300"/>
        </w:trPr>
        <w:tc>
          <w:tcPr>
            <w:tcW w:w="559" w:type="dxa"/>
            <w:noWrap/>
            <w:hideMark/>
          </w:tcPr>
          <w:p w14:paraId="7FA1E185" w14:textId="77777777" w:rsidR="0027097F" w:rsidRPr="000256A4" w:rsidRDefault="0027097F" w:rsidP="00E326A0">
            <w:pPr>
              <w:jc w:val="center"/>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082</w:t>
            </w:r>
          </w:p>
        </w:tc>
        <w:tc>
          <w:tcPr>
            <w:tcW w:w="692" w:type="dxa"/>
            <w:noWrap/>
            <w:hideMark/>
          </w:tcPr>
          <w:p w14:paraId="0055AA06" w14:textId="77777777" w:rsidR="0027097F" w:rsidRPr="000256A4" w:rsidRDefault="0027097F" w:rsidP="00E326A0">
            <w:pPr>
              <w:jc w:val="center"/>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 </w:t>
            </w:r>
          </w:p>
        </w:tc>
        <w:tc>
          <w:tcPr>
            <w:tcW w:w="833" w:type="dxa"/>
            <w:noWrap/>
            <w:hideMark/>
          </w:tcPr>
          <w:p w14:paraId="716861A6" w14:textId="77777777" w:rsidR="0027097F" w:rsidRPr="000256A4" w:rsidRDefault="0027097F" w:rsidP="00E326A0">
            <w:pPr>
              <w:ind w:firstLineChars="100" w:firstLine="160"/>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3221</w:t>
            </w:r>
          </w:p>
        </w:tc>
        <w:tc>
          <w:tcPr>
            <w:tcW w:w="1568" w:type="dxa"/>
            <w:noWrap/>
            <w:hideMark/>
          </w:tcPr>
          <w:p w14:paraId="4C77035C" w14:textId="77777777" w:rsidR="0027097F" w:rsidRPr="000256A4" w:rsidRDefault="0027097F" w:rsidP="00E326A0">
            <w:pPr>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Ostali materijal (kante za otpad)</w:t>
            </w:r>
          </w:p>
        </w:tc>
        <w:tc>
          <w:tcPr>
            <w:tcW w:w="1108" w:type="dxa"/>
            <w:noWrap/>
            <w:hideMark/>
          </w:tcPr>
          <w:p w14:paraId="0CC8B16C"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0A4B3D47"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1017" w:type="dxa"/>
            <w:noWrap/>
            <w:hideMark/>
          </w:tcPr>
          <w:p w14:paraId="037A7363"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1017" w:type="dxa"/>
            <w:noWrap/>
            <w:hideMark/>
          </w:tcPr>
          <w:p w14:paraId="0BA93EFC"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76E20EDA"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5960C212"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7002168F"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43" w:type="dxa"/>
            <w:noWrap/>
            <w:hideMark/>
          </w:tcPr>
          <w:p w14:paraId="1B286CFA"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3" w:type="dxa"/>
            <w:noWrap/>
            <w:hideMark/>
          </w:tcPr>
          <w:p w14:paraId="78E98490"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318F8F09"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6B6F1685"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r>
      <w:tr w:rsidR="0027097F" w:rsidRPr="000256A4" w14:paraId="5D7B4AA6" w14:textId="77777777" w:rsidTr="0025187D">
        <w:trPr>
          <w:trHeight w:val="360"/>
        </w:trPr>
        <w:tc>
          <w:tcPr>
            <w:tcW w:w="559" w:type="dxa"/>
            <w:noWrap/>
            <w:hideMark/>
          </w:tcPr>
          <w:p w14:paraId="20EA1BC1" w14:textId="77777777" w:rsidR="0027097F" w:rsidRPr="000256A4" w:rsidRDefault="0027097F" w:rsidP="00E326A0">
            <w:pPr>
              <w:rPr>
                <w:rFonts w:ascii="Arial" w:eastAsia="Times New Roman" w:hAnsi="Arial" w:cs="Arial"/>
                <w:sz w:val="16"/>
                <w:szCs w:val="16"/>
                <w:lang w:eastAsia="hr-HR"/>
              </w:rPr>
            </w:pPr>
            <w:r w:rsidRPr="000256A4">
              <w:rPr>
                <w:rFonts w:ascii="Arial" w:eastAsia="Times New Roman" w:hAnsi="Arial" w:cs="Arial"/>
                <w:sz w:val="16"/>
                <w:szCs w:val="16"/>
                <w:lang w:eastAsia="hr-HR"/>
              </w:rPr>
              <w:t> </w:t>
            </w:r>
          </w:p>
        </w:tc>
        <w:tc>
          <w:tcPr>
            <w:tcW w:w="692" w:type="dxa"/>
            <w:noWrap/>
            <w:hideMark/>
          </w:tcPr>
          <w:p w14:paraId="50376FB6" w14:textId="77777777" w:rsidR="0027097F" w:rsidRPr="000256A4" w:rsidRDefault="0027097F" w:rsidP="00E326A0">
            <w:pPr>
              <w:jc w:val="center"/>
              <w:rPr>
                <w:rFonts w:ascii="Arial" w:eastAsia="Times New Roman" w:hAnsi="Arial" w:cs="Arial"/>
                <w:sz w:val="16"/>
                <w:szCs w:val="16"/>
                <w:lang w:eastAsia="hr-HR"/>
              </w:rPr>
            </w:pPr>
            <w:r w:rsidRPr="000256A4">
              <w:rPr>
                <w:rFonts w:ascii="Arial" w:eastAsia="Times New Roman" w:hAnsi="Arial" w:cs="Arial"/>
                <w:sz w:val="16"/>
                <w:szCs w:val="16"/>
                <w:lang w:eastAsia="hr-HR"/>
              </w:rPr>
              <w:t> </w:t>
            </w:r>
          </w:p>
        </w:tc>
        <w:tc>
          <w:tcPr>
            <w:tcW w:w="833" w:type="dxa"/>
            <w:noWrap/>
            <w:hideMark/>
          </w:tcPr>
          <w:p w14:paraId="79C58696" w14:textId="77777777" w:rsidR="0027097F" w:rsidRPr="000256A4" w:rsidRDefault="0027097F" w:rsidP="00E326A0">
            <w:pPr>
              <w:ind w:firstLineChars="100" w:firstLine="160"/>
              <w:rPr>
                <w:rFonts w:ascii="Arial" w:eastAsia="Times New Roman" w:hAnsi="Arial" w:cs="Arial"/>
                <w:sz w:val="16"/>
                <w:szCs w:val="16"/>
                <w:lang w:eastAsia="hr-HR"/>
              </w:rPr>
            </w:pPr>
            <w:r w:rsidRPr="000256A4">
              <w:rPr>
                <w:rFonts w:ascii="Arial" w:eastAsia="Times New Roman" w:hAnsi="Arial" w:cs="Arial"/>
                <w:sz w:val="16"/>
                <w:szCs w:val="16"/>
                <w:lang w:eastAsia="hr-HR"/>
              </w:rPr>
              <w:t>323</w:t>
            </w:r>
          </w:p>
        </w:tc>
        <w:tc>
          <w:tcPr>
            <w:tcW w:w="1568" w:type="dxa"/>
            <w:noWrap/>
            <w:hideMark/>
          </w:tcPr>
          <w:p w14:paraId="29C910CB" w14:textId="77777777" w:rsidR="0027097F" w:rsidRPr="000256A4" w:rsidRDefault="0027097F" w:rsidP="00E326A0">
            <w:pPr>
              <w:rPr>
                <w:rFonts w:ascii="Arial" w:eastAsia="Times New Roman" w:hAnsi="Arial" w:cs="Arial"/>
                <w:sz w:val="16"/>
                <w:szCs w:val="16"/>
                <w:lang w:eastAsia="hr-HR"/>
              </w:rPr>
            </w:pPr>
            <w:r w:rsidRPr="000256A4">
              <w:rPr>
                <w:rFonts w:ascii="Arial" w:eastAsia="Times New Roman" w:hAnsi="Arial" w:cs="Arial"/>
                <w:sz w:val="16"/>
                <w:szCs w:val="16"/>
                <w:lang w:eastAsia="hr-HR"/>
              </w:rPr>
              <w:t xml:space="preserve">RASHODI ZA USLUGE </w:t>
            </w:r>
          </w:p>
        </w:tc>
        <w:tc>
          <w:tcPr>
            <w:tcW w:w="1108" w:type="dxa"/>
            <w:noWrap/>
            <w:hideMark/>
          </w:tcPr>
          <w:p w14:paraId="21960F98"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14E0F783"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1017" w:type="dxa"/>
            <w:noWrap/>
            <w:hideMark/>
          </w:tcPr>
          <w:p w14:paraId="15842666"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1017" w:type="dxa"/>
            <w:noWrap/>
            <w:hideMark/>
          </w:tcPr>
          <w:p w14:paraId="09C1C750"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6A07FAA3"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4F27305B"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2D76F78A"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43" w:type="dxa"/>
            <w:noWrap/>
            <w:hideMark/>
          </w:tcPr>
          <w:p w14:paraId="480332DD"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3" w:type="dxa"/>
            <w:noWrap/>
            <w:hideMark/>
          </w:tcPr>
          <w:p w14:paraId="3DC317EF"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007A08E4"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64B3B6DE"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r>
      <w:tr w:rsidR="0027097F" w:rsidRPr="000256A4" w14:paraId="3BC38693" w14:textId="77777777" w:rsidTr="0025187D">
        <w:trPr>
          <w:trHeight w:val="300"/>
        </w:trPr>
        <w:tc>
          <w:tcPr>
            <w:tcW w:w="559" w:type="dxa"/>
            <w:noWrap/>
            <w:hideMark/>
          </w:tcPr>
          <w:p w14:paraId="5DEBAC1A" w14:textId="77777777" w:rsidR="0027097F" w:rsidRPr="000256A4" w:rsidRDefault="0027097F" w:rsidP="00E326A0">
            <w:pPr>
              <w:jc w:val="center"/>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083</w:t>
            </w:r>
          </w:p>
        </w:tc>
        <w:tc>
          <w:tcPr>
            <w:tcW w:w="692" w:type="dxa"/>
            <w:noWrap/>
            <w:hideMark/>
          </w:tcPr>
          <w:p w14:paraId="35364D91" w14:textId="77777777" w:rsidR="0027097F" w:rsidRPr="000256A4" w:rsidRDefault="0027097F" w:rsidP="00E326A0">
            <w:pPr>
              <w:jc w:val="center"/>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 </w:t>
            </w:r>
          </w:p>
        </w:tc>
        <w:tc>
          <w:tcPr>
            <w:tcW w:w="833" w:type="dxa"/>
            <w:noWrap/>
            <w:hideMark/>
          </w:tcPr>
          <w:p w14:paraId="7F4A91A2" w14:textId="77777777" w:rsidR="0027097F" w:rsidRPr="000256A4" w:rsidRDefault="0027097F" w:rsidP="00E326A0">
            <w:pPr>
              <w:ind w:firstLineChars="100" w:firstLine="160"/>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3233</w:t>
            </w:r>
          </w:p>
        </w:tc>
        <w:tc>
          <w:tcPr>
            <w:tcW w:w="1568" w:type="dxa"/>
            <w:noWrap/>
            <w:hideMark/>
          </w:tcPr>
          <w:p w14:paraId="6AC1EB82" w14:textId="77777777" w:rsidR="0027097F" w:rsidRPr="000256A4" w:rsidRDefault="0027097F" w:rsidP="00E326A0">
            <w:pPr>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Usluge promidžbe i informiranja</w:t>
            </w:r>
          </w:p>
        </w:tc>
        <w:tc>
          <w:tcPr>
            <w:tcW w:w="1108" w:type="dxa"/>
            <w:noWrap/>
            <w:hideMark/>
          </w:tcPr>
          <w:p w14:paraId="2C74DD94"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1A653A34"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1017" w:type="dxa"/>
            <w:noWrap/>
            <w:hideMark/>
          </w:tcPr>
          <w:p w14:paraId="3876A2A6"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1017" w:type="dxa"/>
            <w:noWrap/>
            <w:hideMark/>
          </w:tcPr>
          <w:p w14:paraId="3A4A9844"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5AC03A00"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1B7DEEEA"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4943437A"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43" w:type="dxa"/>
            <w:noWrap/>
            <w:hideMark/>
          </w:tcPr>
          <w:p w14:paraId="34806933"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3" w:type="dxa"/>
            <w:noWrap/>
            <w:hideMark/>
          </w:tcPr>
          <w:p w14:paraId="3D50A71D"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5A27D85A"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45A3E636"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r>
      <w:tr w:rsidR="0027097F" w:rsidRPr="000256A4" w14:paraId="6265542A" w14:textId="77777777" w:rsidTr="0025187D">
        <w:trPr>
          <w:trHeight w:val="270"/>
        </w:trPr>
        <w:tc>
          <w:tcPr>
            <w:tcW w:w="559" w:type="dxa"/>
            <w:noWrap/>
            <w:hideMark/>
          </w:tcPr>
          <w:p w14:paraId="570E90E4" w14:textId="77777777" w:rsidR="0027097F" w:rsidRPr="000256A4" w:rsidRDefault="0027097F" w:rsidP="00E326A0">
            <w:pPr>
              <w:rPr>
                <w:rFonts w:ascii="Arial" w:eastAsia="Times New Roman" w:hAnsi="Arial" w:cs="Arial"/>
                <w:sz w:val="16"/>
                <w:szCs w:val="16"/>
                <w:lang w:eastAsia="hr-HR"/>
              </w:rPr>
            </w:pPr>
            <w:r w:rsidRPr="000256A4">
              <w:rPr>
                <w:rFonts w:ascii="Arial" w:eastAsia="Times New Roman" w:hAnsi="Arial" w:cs="Arial"/>
                <w:sz w:val="16"/>
                <w:szCs w:val="16"/>
                <w:lang w:eastAsia="hr-HR"/>
              </w:rPr>
              <w:t> </w:t>
            </w:r>
          </w:p>
        </w:tc>
        <w:tc>
          <w:tcPr>
            <w:tcW w:w="692" w:type="dxa"/>
            <w:noWrap/>
            <w:hideMark/>
          </w:tcPr>
          <w:p w14:paraId="64D94C59" w14:textId="77777777" w:rsidR="0027097F" w:rsidRPr="000256A4" w:rsidRDefault="0027097F" w:rsidP="00E326A0">
            <w:pPr>
              <w:jc w:val="center"/>
              <w:rPr>
                <w:rFonts w:ascii="Arial" w:eastAsia="Times New Roman" w:hAnsi="Arial" w:cs="Arial"/>
                <w:sz w:val="16"/>
                <w:szCs w:val="16"/>
                <w:lang w:eastAsia="hr-HR"/>
              </w:rPr>
            </w:pPr>
            <w:r w:rsidRPr="000256A4">
              <w:rPr>
                <w:rFonts w:ascii="Arial" w:eastAsia="Times New Roman" w:hAnsi="Arial" w:cs="Arial"/>
                <w:sz w:val="16"/>
                <w:szCs w:val="16"/>
                <w:lang w:eastAsia="hr-HR"/>
              </w:rPr>
              <w:t> </w:t>
            </w:r>
          </w:p>
        </w:tc>
        <w:tc>
          <w:tcPr>
            <w:tcW w:w="833" w:type="dxa"/>
            <w:noWrap/>
            <w:hideMark/>
          </w:tcPr>
          <w:p w14:paraId="7F52E425" w14:textId="77777777" w:rsidR="0027097F" w:rsidRPr="000256A4" w:rsidRDefault="0027097F" w:rsidP="00E326A0">
            <w:pPr>
              <w:ind w:firstLineChars="100" w:firstLine="160"/>
              <w:rPr>
                <w:rFonts w:ascii="Arial" w:eastAsia="Times New Roman" w:hAnsi="Arial" w:cs="Arial"/>
                <w:sz w:val="16"/>
                <w:szCs w:val="16"/>
                <w:lang w:eastAsia="hr-HR"/>
              </w:rPr>
            </w:pPr>
            <w:r w:rsidRPr="000256A4">
              <w:rPr>
                <w:rFonts w:ascii="Arial" w:eastAsia="Times New Roman" w:hAnsi="Arial" w:cs="Arial"/>
                <w:sz w:val="16"/>
                <w:szCs w:val="16"/>
                <w:lang w:eastAsia="hr-HR"/>
              </w:rPr>
              <w:t>36</w:t>
            </w:r>
          </w:p>
        </w:tc>
        <w:tc>
          <w:tcPr>
            <w:tcW w:w="1568" w:type="dxa"/>
            <w:noWrap/>
            <w:hideMark/>
          </w:tcPr>
          <w:p w14:paraId="2A075C46" w14:textId="77777777" w:rsidR="0027097F" w:rsidRPr="000256A4" w:rsidRDefault="0027097F" w:rsidP="00E326A0">
            <w:pPr>
              <w:rPr>
                <w:rFonts w:ascii="Arial" w:eastAsia="Times New Roman" w:hAnsi="Arial" w:cs="Arial"/>
                <w:sz w:val="16"/>
                <w:szCs w:val="16"/>
                <w:lang w:eastAsia="hr-HR"/>
              </w:rPr>
            </w:pPr>
            <w:r w:rsidRPr="000256A4">
              <w:rPr>
                <w:rFonts w:ascii="Arial" w:eastAsia="Times New Roman" w:hAnsi="Arial" w:cs="Arial"/>
                <w:sz w:val="16"/>
                <w:szCs w:val="16"/>
                <w:lang w:eastAsia="hr-HR"/>
              </w:rPr>
              <w:t>POMOĆI DANE U INO. I UNUTAR OPĆEG PRORAČ.</w:t>
            </w:r>
          </w:p>
        </w:tc>
        <w:tc>
          <w:tcPr>
            <w:tcW w:w="1108" w:type="dxa"/>
            <w:noWrap/>
            <w:hideMark/>
          </w:tcPr>
          <w:p w14:paraId="776BB494"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79FB9915"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84.000</w:t>
            </w:r>
          </w:p>
        </w:tc>
        <w:tc>
          <w:tcPr>
            <w:tcW w:w="1017" w:type="dxa"/>
            <w:noWrap/>
            <w:hideMark/>
          </w:tcPr>
          <w:p w14:paraId="442CBCA1"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84.000</w:t>
            </w:r>
          </w:p>
        </w:tc>
        <w:tc>
          <w:tcPr>
            <w:tcW w:w="1017" w:type="dxa"/>
            <w:noWrap/>
            <w:hideMark/>
          </w:tcPr>
          <w:p w14:paraId="034D4C07"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84.000</w:t>
            </w:r>
          </w:p>
        </w:tc>
        <w:tc>
          <w:tcPr>
            <w:tcW w:w="960" w:type="dxa"/>
            <w:noWrap/>
            <w:hideMark/>
          </w:tcPr>
          <w:p w14:paraId="476A4C5C"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54003885"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278521A8"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43" w:type="dxa"/>
            <w:noWrap/>
            <w:hideMark/>
          </w:tcPr>
          <w:p w14:paraId="3968ED9E"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3" w:type="dxa"/>
            <w:noWrap/>
            <w:hideMark/>
          </w:tcPr>
          <w:p w14:paraId="09709A19"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3FD46070"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51847ABC"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r>
      <w:tr w:rsidR="0027097F" w:rsidRPr="000256A4" w14:paraId="42D1CB56" w14:textId="77777777" w:rsidTr="0025187D">
        <w:trPr>
          <w:trHeight w:val="270"/>
        </w:trPr>
        <w:tc>
          <w:tcPr>
            <w:tcW w:w="559" w:type="dxa"/>
            <w:noWrap/>
            <w:hideMark/>
          </w:tcPr>
          <w:p w14:paraId="645AAF3D" w14:textId="77777777" w:rsidR="0027097F" w:rsidRPr="000256A4" w:rsidRDefault="0027097F" w:rsidP="00E326A0">
            <w:pPr>
              <w:rPr>
                <w:rFonts w:ascii="Arial" w:eastAsia="Times New Roman" w:hAnsi="Arial" w:cs="Arial"/>
                <w:sz w:val="16"/>
                <w:szCs w:val="16"/>
                <w:lang w:eastAsia="hr-HR"/>
              </w:rPr>
            </w:pPr>
            <w:r w:rsidRPr="000256A4">
              <w:rPr>
                <w:rFonts w:ascii="Arial" w:eastAsia="Times New Roman" w:hAnsi="Arial" w:cs="Arial"/>
                <w:sz w:val="16"/>
                <w:szCs w:val="16"/>
                <w:lang w:eastAsia="hr-HR"/>
              </w:rPr>
              <w:t> </w:t>
            </w:r>
          </w:p>
        </w:tc>
        <w:tc>
          <w:tcPr>
            <w:tcW w:w="692" w:type="dxa"/>
            <w:noWrap/>
            <w:hideMark/>
          </w:tcPr>
          <w:p w14:paraId="0601AB27" w14:textId="77777777" w:rsidR="0027097F" w:rsidRPr="000256A4" w:rsidRDefault="0027097F" w:rsidP="00E326A0">
            <w:pPr>
              <w:jc w:val="center"/>
              <w:rPr>
                <w:rFonts w:ascii="Arial" w:eastAsia="Times New Roman" w:hAnsi="Arial" w:cs="Arial"/>
                <w:sz w:val="16"/>
                <w:szCs w:val="16"/>
                <w:lang w:eastAsia="hr-HR"/>
              </w:rPr>
            </w:pPr>
            <w:r w:rsidRPr="000256A4">
              <w:rPr>
                <w:rFonts w:ascii="Arial" w:eastAsia="Times New Roman" w:hAnsi="Arial" w:cs="Arial"/>
                <w:sz w:val="16"/>
                <w:szCs w:val="16"/>
                <w:lang w:eastAsia="hr-HR"/>
              </w:rPr>
              <w:t> </w:t>
            </w:r>
          </w:p>
        </w:tc>
        <w:tc>
          <w:tcPr>
            <w:tcW w:w="833" w:type="dxa"/>
            <w:noWrap/>
            <w:hideMark/>
          </w:tcPr>
          <w:p w14:paraId="090FB18A" w14:textId="77777777" w:rsidR="0027097F" w:rsidRPr="000256A4" w:rsidRDefault="0027097F" w:rsidP="00E326A0">
            <w:pPr>
              <w:ind w:firstLineChars="100" w:firstLine="160"/>
              <w:rPr>
                <w:rFonts w:ascii="Arial" w:eastAsia="Times New Roman" w:hAnsi="Arial" w:cs="Arial"/>
                <w:sz w:val="16"/>
                <w:szCs w:val="16"/>
                <w:lang w:eastAsia="hr-HR"/>
              </w:rPr>
            </w:pPr>
            <w:r w:rsidRPr="000256A4">
              <w:rPr>
                <w:rFonts w:ascii="Arial" w:eastAsia="Times New Roman" w:hAnsi="Arial" w:cs="Arial"/>
                <w:sz w:val="16"/>
                <w:szCs w:val="16"/>
                <w:lang w:eastAsia="hr-HR"/>
              </w:rPr>
              <w:t>363</w:t>
            </w:r>
          </w:p>
        </w:tc>
        <w:tc>
          <w:tcPr>
            <w:tcW w:w="1568" w:type="dxa"/>
            <w:noWrap/>
            <w:hideMark/>
          </w:tcPr>
          <w:p w14:paraId="3A1AC1B7" w14:textId="77777777" w:rsidR="0027097F" w:rsidRPr="000256A4" w:rsidRDefault="0027097F" w:rsidP="00E326A0">
            <w:pPr>
              <w:rPr>
                <w:rFonts w:ascii="Arial" w:eastAsia="Times New Roman" w:hAnsi="Arial" w:cs="Arial"/>
                <w:sz w:val="16"/>
                <w:szCs w:val="16"/>
                <w:lang w:eastAsia="hr-HR"/>
              </w:rPr>
            </w:pPr>
            <w:r w:rsidRPr="000256A4">
              <w:rPr>
                <w:rFonts w:ascii="Arial" w:eastAsia="Times New Roman" w:hAnsi="Arial" w:cs="Arial"/>
                <w:sz w:val="16"/>
                <w:szCs w:val="16"/>
                <w:lang w:eastAsia="hr-HR"/>
              </w:rPr>
              <w:t>POMOĆI UNUTAR OPĆEG PRORAČUNA</w:t>
            </w:r>
          </w:p>
        </w:tc>
        <w:tc>
          <w:tcPr>
            <w:tcW w:w="1108" w:type="dxa"/>
            <w:noWrap/>
            <w:hideMark/>
          </w:tcPr>
          <w:p w14:paraId="2F86675E"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52384B7A"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84.000</w:t>
            </w:r>
          </w:p>
        </w:tc>
        <w:tc>
          <w:tcPr>
            <w:tcW w:w="1017" w:type="dxa"/>
            <w:noWrap/>
            <w:hideMark/>
          </w:tcPr>
          <w:p w14:paraId="54B4685A"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84.000</w:t>
            </w:r>
          </w:p>
        </w:tc>
        <w:tc>
          <w:tcPr>
            <w:tcW w:w="1017" w:type="dxa"/>
            <w:noWrap/>
            <w:hideMark/>
          </w:tcPr>
          <w:p w14:paraId="28142727"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84.000</w:t>
            </w:r>
          </w:p>
        </w:tc>
        <w:tc>
          <w:tcPr>
            <w:tcW w:w="960" w:type="dxa"/>
            <w:noWrap/>
            <w:hideMark/>
          </w:tcPr>
          <w:p w14:paraId="282ED092"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27043CDE"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689FE398"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43" w:type="dxa"/>
            <w:noWrap/>
            <w:hideMark/>
          </w:tcPr>
          <w:p w14:paraId="58EB1AFB"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3" w:type="dxa"/>
            <w:noWrap/>
            <w:hideMark/>
          </w:tcPr>
          <w:p w14:paraId="4E76E414"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4218A563"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468DA3CD"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r>
      <w:tr w:rsidR="0027097F" w:rsidRPr="000256A4" w14:paraId="7B36AC27" w14:textId="77777777" w:rsidTr="0025187D">
        <w:trPr>
          <w:trHeight w:val="270"/>
        </w:trPr>
        <w:tc>
          <w:tcPr>
            <w:tcW w:w="559" w:type="dxa"/>
            <w:noWrap/>
            <w:hideMark/>
          </w:tcPr>
          <w:p w14:paraId="0572703F" w14:textId="77777777" w:rsidR="0027097F" w:rsidRPr="000256A4" w:rsidRDefault="0027097F" w:rsidP="00E326A0">
            <w:pPr>
              <w:jc w:val="center"/>
              <w:rPr>
                <w:rFonts w:ascii="Arial" w:eastAsia="Times New Roman" w:hAnsi="Arial" w:cs="Arial"/>
                <w:i/>
                <w:iCs/>
                <w:sz w:val="14"/>
                <w:szCs w:val="14"/>
                <w:lang w:eastAsia="hr-HR"/>
              </w:rPr>
            </w:pPr>
            <w:r w:rsidRPr="000256A4">
              <w:rPr>
                <w:rFonts w:ascii="Arial" w:eastAsia="Times New Roman" w:hAnsi="Arial" w:cs="Arial"/>
                <w:i/>
                <w:iCs/>
                <w:sz w:val="14"/>
                <w:szCs w:val="14"/>
                <w:lang w:eastAsia="hr-HR"/>
              </w:rPr>
              <w:t>083a</w:t>
            </w:r>
          </w:p>
        </w:tc>
        <w:tc>
          <w:tcPr>
            <w:tcW w:w="692" w:type="dxa"/>
            <w:noWrap/>
            <w:hideMark/>
          </w:tcPr>
          <w:p w14:paraId="1248D7BD" w14:textId="77777777" w:rsidR="0027097F" w:rsidRPr="000256A4" w:rsidRDefault="0027097F" w:rsidP="00E326A0">
            <w:pPr>
              <w:jc w:val="center"/>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 </w:t>
            </w:r>
          </w:p>
        </w:tc>
        <w:tc>
          <w:tcPr>
            <w:tcW w:w="833" w:type="dxa"/>
            <w:noWrap/>
            <w:hideMark/>
          </w:tcPr>
          <w:p w14:paraId="0F891FA4" w14:textId="77777777" w:rsidR="0027097F" w:rsidRPr="000256A4" w:rsidRDefault="0027097F" w:rsidP="00E326A0">
            <w:pPr>
              <w:ind w:firstLineChars="100" w:firstLine="160"/>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3631</w:t>
            </w:r>
          </w:p>
        </w:tc>
        <w:tc>
          <w:tcPr>
            <w:tcW w:w="1568" w:type="dxa"/>
            <w:noWrap/>
            <w:hideMark/>
          </w:tcPr>
          <w:p w14:paraId="1A8F8FFA" w14:textId="77777777" w:rsidR="0027097F" w:rsidRPr="000256A4" w:rsidRDefault="0027097F" w:rsidP="00E326A0">
            <w:pPr>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Tekuća pomoć Općini Šolta- projekt eko zečić</w:t>
            </w:r>
          </w:p>
        </w:tc>
        <w:tc>
          <w:tcPr>
            <w:tcW w:w="1108" w:type="dxa"/>
            <w:noWrap/>
            <w:hideMark/>
          </w:tcPr>
          <w:p w14:paraId="1093228B"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77A0F53A"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12.000</w:t>
            </w:r>
          </w:p>
        </w:tc>
        <w:tc>
          <w:tcPr>
            <w:tcW w:w="1017" w:type="dxa"/>
            <w:noWrap/>
            <w:hideMark/>
          </w:tcPr>
          <w:p w14:paraId="74EC9DE4"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12.000</w:t>
            </w:r>
          </w:p>
        </w:tc>
        <w:tc>
          <w:tcPr>
            <w:tcW w:w="1017" w:type="dxa"/>
            <w:noWrap/>
            <w:hideMark/>
          </w:tcPr>
          <w:p w14:paraId="34721C5B"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12.000</w:t>
            </w:r>
          </w:p>
        </w:tc>
        <w:tc>
          <w:tcPr>
            <w:tcW w:w="960" w:type="dxa"/>
            <w:noWrap/>
            <w:hideMark/>
          </w:tcPr>
          <w:p w14:paraId="18B69186"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2EF97994"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33B9E993"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43" w:type="dxa"/>
            <w:noWrap/>
            <w:hideMark/>
          </w:tcPr>
          <w:p w14:paraId="7E4278D3"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3" w:type="dxa"/>
            <w:noWrap/>
            <w:hideMark/>
          </w:tcPr>
          <w:p w14:paraId="57224158"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5831AF33"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051B1664"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r>
      <w:tr w:rsidR="0027097F" w:rsidRPr="000256A4" w14:paraId="09408261" w14:textId="77777777" w:rsidTr="0025187D">
        <w:trPr>
          <w:trHeight w:val="270"/>
        </w:trPr>
        <w:tc>
          <w:tcPr>
            <w:tcW w:w="559" w:type="dxa"/>
            <w:noWrap/>
            <w:hideMark/>
          </w:tcPr>
          <w:p w14:paraId="7B774C5A" w14:textId="77777777" w:rsidR="0027097F" w:rsidRPr="000256A4" w:rsidRDefault="0027097F" w:rsidP="00E326A0">
            <w:pPr>
              <w:jc w:val="center"/>
              <w:rPr>
                <w:rFonts w:ascii="Arial" w:eastAsia="Times New Roman" w:hAnsi="Arial" w:cs="Arial"/>
                <w:i/>
                <w:iCs/>
                <w:sz w:val="14"/>
                <w:szCs w:val="14"/>
                <w:lang w:eastAsia="hr-HR"/>
              </w:rPr>
            </w:pPr>
            <w:r w:rsidRPr="000256A4">
              <w:rPr>
                <w:rFonts w:ascii="Arial" w:eastAsia="Times New Roman" w:hAnsi="Arial" w:cs="Arial"/>
                <w:i/>
                <w:iCs/>
                <w:sz w:val="14"/>
                <w:szCs w:val="14"/>
                <w:lang w:eastAsia="hr-HR"/>
              </w:rPr>
              <w:t>083b</w:t>
            </w:r>
          </w:p>
        </w:tc>
        <w:tc>
          <w:tcPr>
            <w:tcW w:w="692" w:type="dxa"/>
            <w:noWrap/>
            <w:hideMark/>
          </w:tcPr>
          <w:p w14:paraId="2AB90006" w14:textId="77777777" w:rsidR="0027097F" w:rsidRPr="000256A4" w:rsidRDefault="0027097F" w:rsidP="00E326A0">
            <w:pPr>
              <w:jc w:val="center"/>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 </w:t>
            </w:r>
          </w:p>
        </w:tc>
        <w:tc>
          <w:tcPr>
            <w:tcW w:w="833" w:type="dxa"/>
            <w:noWrap/>
            <w:hideMark/>
          </w:tcPr>
          <w:p w14:paraId="1642AC3E" w14:textId="77777777" w:rsidR="0027097F" w:rsidRPr="000256A4" w:rsidRDefault="0027097F" w:rsidP="00E326A0">
            <w:pPr>
              <w:ind w:firstLineChars="100" w:firstLine="160"/>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3632</w:t>
            </w:r>
          </w:p>
        </w:tc>
        <w:tc>
          <w:tcPr>
            <w:tcW w:w="1568" w:type="dxa"/>
            <w:noWrap/>
            <w:hideMark/>
          </w:tcPr>
          <w:p w14:paraId="16D673A2" w14:textId="77777777" w:rsidR="0027097F" w:rsidRPr="000256A4" w:rsidRDefault="0027097F" w:rsidP="00E326A0">
            <w:pPr>
              <w:ind w:firstLineChars="100" w:firstLine="160"/>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Kapitalne pomoć Fond za zaštitu o.-kante za otpad</w:t>
            </w:r>
          </w:p>
        </w:tc>
        <w:tc>
          <w:tcPr>
            <w:tcW w:w="1108" w:type="dxa"/>
            <w:noWrap/>
            <w:hideMark/>
          </w:tcPr>
          <w:p w14:paraId="3C1ECEAA"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04EB2E2C"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72.000</w:t>
            </w:r>
          </w:p>
        </w:tc>
        <w:tc>
          <w:tcPr>
            <w:tcW w:w="1017" w:type="dxa"/>
            <w:noWrap/>
            <w:hideMark/>
          </w:tcPr>
          <w:p w14:paraId="4D56FC5D"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72.000</w:t>
            </w:r>
          </w:p>
        </w:tc>
        <w:tc>
          <w:tcPr>
            <w:tcW w:w="1017" w:type="dxa"/>
            <w:noWrap/>
            <w:hideMark/>
          </w:tcPr>
          <w:p w14:paraId="1D1C6656"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72.000</w:t>
            </w:r>
          </w:p>
        </w:tc>
        <w:tc>
          <w:tcPr>
            <w:tcW w:w="960" w:type="dxa"/>
            <w:noWrap/>
            <w:hideMark/>
          </w:tcPr>
          <w:p w14:paraId="658EAFF5"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2E01251E"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7CF9C4F0"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43" w:type="dxa"/>
            <w:noWrap/>
            <w:hideMark/>
          </w:tcPr>
          <w:p w14:paraId="1505319D"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3" w:type="dxa"/>
            <w:noWrap/>
            <w:hideMark/>
          </w:tcPr>
          <w:p w14:paraId="034D026B"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3C62870E"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2AE4092B"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r>
      <w:tr w:rsidR="0027097F" w14:paraId="43E14BE0" w14:textId="77777777" w:rsidTr="0025187D">
        <w:tc>
          <w:tcPr>
            <w:tcW w:w="559" w:type="dxa"/>
          </w:tcPr>
          <w:p w14:paraId="0AD668DB" w14:textId="77777777" w:rsidR="0027097F" w:rsidRDefault="0027097F" w:rsidP="00E326A0"/>
        </w:tc>
        <w:tc>
          <w:tcPr>
            <w:tcW w:w="3093" w:type="dxa"/>
            <w:gridSpan w:val="3"/>
          </w:tcPr>
          <w:p w14:paraId="5E815413" w14:textId="77777777" w:rsidR="0027097F" w:rsidRPr="000256A4" w:rsidRDefault="0027097F" w:rsidP="00E326A0">
            <w:pPr>
              <w:rPr>
                <w:b/>
                <w:sz w:val="16"/>
                <w:szCs w:val="16"/>
              </w:rPr>
            </w:pPr>
            <w:r w:rsidRPr="000256A4">
              <w:rPr>
                <w:b/>
                <w:sz w:val="16"/>
                <w:szCs w:val="16"/>
              </w:rPr>
              <w:t>Program 1010:  PROJEKTI STRATEŠKOG RAZVOJA I EU FONDOVA</w:t>
            </w:r>
            <w:r w:rsidRPr="000256A4">
              <w:rPr>
                <w:b/>
                <w:sz w:val="16"/>
                <w:szCs w:val="16"/>
              </w:rPr>
              <w:tab/>
            </w:r>
          </w:p>
        </w:tc>
        <w:tc>
          <w:tcPr>
            <w:tcW w:w="1108" w:type="dxa"/>
            <w:vAlign w:val="center"/>
          </w:tcPr>
          <w:p w14:paraId="228357C9"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center"/>
          </w:tcPr>
          <w:p w14:paraId="23CB8FAA"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1017" w:type="dxa"/>
            <w:vAlign w:val="center"/>
          </w:tcPr>
          <w:p w14:paraId="535337D6"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1017" w:type="dxa"/>
            <w:vAlign w:val="center"/>
          </w:tcPr>
          <w:p w14:paraId="3A91E6BB"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center"/>
          </w:tcPr>
          <w:p w14:paraId="0A4D738C"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center"/>
          </w:tcPr>
          <w:p w14:paraId="58566CA4"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center"/>
          </w:tcPr>
          <w:p w14:paraId="0692C4EB"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43" w:type="dxa"/>
            <w:vAlign w:val="center"/>
          </w:tcPr>
          <w:p w14:paraId="47993015"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3" w:type="dxa"/>
            <w:vAlign w:val="center"/>
          </w:tcPr>
          <w:p w14:paraId="5AD65EC2"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center"/>
          </w:tcPr>
          <w:p w14:paraId="6CFE1D1A"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center"/>
          </w:tcPr>
          <w:p w14:paraId="6BAF6C79"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r>
      <w:tr w:rsidR="0027097F" w14:paraId="7587E1A8" w14:textId="77777777" w:rsidTr="0025187D">
        <w:tc>
          <w:tcPr>
            <w:tcW w:w="559" w:type="dxa"/>
          </w:tcPr>
          <w:p w14:paraId="3528BC33" w14:textId="77777777" w:rsidR="0027097F" w:rsidRDefault="0027097F" w:rsidP="00E326A0"/>
        </w:tc>
        <w:tc>
          <w:tcPr>
            <w:tcW w:w="692" w:type="dxa"/>
          </w:tcPr>
          <w:p w14:paraId="76C8B29C" w14:textId="77777777" w:rsidR="0027097F" w:rsidRPr="000256A4" w:rsidRDefault="0027097F" w:rsidP="00E326A0">
            <w:pPr>
              <w:rPr>
                <w:sz w:val="16"/>
                <w:szCs w:val="16"/>
              </w:rPr>
            </w:pPr>
            <w:r w:rsidRPr="000256A4">
              <w:rPr>
                <w:sz w:val="16"/>
                <w:szCs w:val="16"/>
              </w:rPr>
              <w:t>0473</w:t>
            </w:r>
          </w:p>
        </w:tc>
        <w:tc>
          <w:tcPr>
            <w:tcW w:w="2401" w:type="dxa"/>
            <w:gridSpan w:val="2"/>
          </w:tcPr>
          <w:p w14:paraId="0C7912D2" w14:textId="77777777" w:rsidR="0027097F" w:rsidRPr="000256A4" w:rsidRDefault="0027097F" w:rsidP="00E326A0">
            <w:pPr>
              <w:rPr>
                <w:b/>
                <w:sz w:val="16"/>
                <w:szCs w:val="16"/>
              </w:rPr>
            </w:pPr>
            <w:r w:rsidRPr="000256A4">
              <w:rPr>
                <w:b/>
                <w:sz w:val="16"/>
                <w:szCs w:val="16"/>
              </w:rPr>
              <w:t>K.</w:t>
            </w:r>
            <w:r>
              <w:rPr>
                <w:b/>
                <w:sz w:val="16"/>
                <w:szCs w:val="16"/>
              </w:rPr>
              <w:t xml:space="preserve"> </w:t>
            </w:r>
            <w:r w:rsidRPr="000256A4">
              <w:rPr>
                <w:b/>
                <w:sz w:val="16"/>
                <w:szCs w:val="16"/>
              </w:rPr>
              <w:t>projekt K1010 01:  Razvojna strategija turizma i studija utjecaja na okoliš</w:t>
            </w:r>
            <w:r w:rsidRPr="000256A4">
              <w:rPr>
                <w:b/>
                <w:sz w:val="16"/>
                <w:szCs w:val="16"/>
              </w:rPr>
              <w:tab/>
            </w:r>
          </w:p>
        </w:tc>
        <w:tc>
          <w:tcPr>
            <w:tcW w:w="1108" w:type="dxa"/>
            <w:vAlign w:val="bottom"/>
          </w:tcPr>
          <w:p w14:paraId="1BD3B76A"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bottom"/>
          </w:tcPr>
          <w:p w14:paraId="24302F08"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1017" w:type="dxa"/>
            <w:vAlign w:val="bottom"/>
          </w:tcPr>
          <w:p w14:paraId="6789115B"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1017" w:type="dxa"/>
            <w:vAlign w:val="bottom"/>
          </w:tcPr>
          <w:p w14:paraId="106BCCE4"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bottom"/>
          </w:tcPr>
          <w:p w14:paraId="12A011D6"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bottom"/>
          </w:tcPr>
          <w:p w14:paraId="21D8EB67"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bottom"/>
          </w:tcPr>
          <w:p w14:paraId="19CB8BC9"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43" w:type="dxa"/>
            <w:vAlign w:val="bottom"/>
          </w:tcPr>
          <w:p w14:paraId="30BE6ECB"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3" w:type="dxa"/>
            <w:vAlign w:val="bottom"/>
          </w:tcPr>
          <w:p w14:paraId="14AD343F"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bottom"/>
          </w:tcPr>
          <w:p w14:paraId="53BA07D6"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bottom"/>
          </w:tcPr>
          <w:p w14:paraId="22CB8A5D"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r>
      <w:tr w:rsidR="0027097F" w14:paraId="0A060910" w14:textId="77777777" w:rsidTr="0025187D">
        <w:tc>
          <w:tcPr>
            <w:tcW w:w="559" w:type="dxa"/>
          </w:tcPr>
          <w:p w14:paraId="78E8DBFE" w14:textId="77777777" w:rsidR="0027097F" w:rsidRDefault="0027097F" w:rsidP="00E326A0"/>
        </w:tc>
        <w:tc>
          <w:tcPr>
            <w:tcW w:w="692" w:type="dxa"/>
          </w:tcPr>
          <w:p w14:paraId="184CAA1E" w14:textId="77777777" w:rsidR="0027097F" w:rsidRDefault="0027097F" w:rsidP="00E326A0"/>
        </w:tc>
        <w:tc>
          <w:tcPr>
            <w:tcW w:w="833" w:type="dxa"/>
            <w:vAlign w:val="bottom"/>
          </w:tcPr>
          <w:p w14:paraId="50270AB4" w14:textId="77777777" w:rsidR="0027097F" w:rsidRDefault="0027097F" w:rsidP="00E326A0">
            <w:pPr>
              <w:ind w:firstLineChars="100" w:firstLine="160"/>
              <w:rPr>
                <w:rFonts w:ascii="Arial" w:hAnsi="Arial" w:cs="Arial"/>
                <w:sz w:val="16"/>
                <w:szCs w:val="16"/>
              </w:rPr>
            </w:pPr>
            <w:r>
              <w:rPr>
                <w:rFonts w:ascii="Arial" w:hAnsi="Arial" w:cs="Arial"/>
                <w:sz w:val="16"/>
                <w:szCs w:val="16"/>
              </w:rPr>
              <w:t>42</w:t>
            </w:r>
          </w:p>
        </w:tc>
        <w:tc>
          <w:tcPr>
            <w:tcW w:w="1568" w:type="dxa"/>
            <w:vAlign w:val="bottom"/>
          </w:tcPr>
          <w:p w14:paraId="04D27203" w14:textId="77777777" w:rsidR="0027097F" w:rsidRDefault="0027097F" w:rsidP="00E326A0">
            <w:pPr>
              <w:rPr>
                <w:rFonts w:ascii="Arial" w:hAnsi="Arial" w:cs="Arial"/>
                <w:sz w:val="16"/>
                <w:szCs w:val="16"/>
              </w:rPr>
            </w:pPr>
            <w:r>
              <w:rPr>
                <w:rFonts w:ascii="Arial" w:hAnsi="Arial" w:cs="Arial"/>
                <w:sz w:val="16"/>
                <w:szCs w:val="16"/>
              </w:rPr>
              <w:t>RASHODI ZA PROIZVED.</w:t>
            </w:r>
          </w:p>
          <w:p w14:paraId="186C8FAB" w14:textId="77777777" w:rsidR="0027097F" w:rsidRDefault="0027097F" w:rsidP="00E326A0">
            <w:pPr>
              <w:rPr>
                <w:rFonts w:ascii="Arial" w:hAnsi="Arial" w:cs="Arial"/>
                <w:sz w:val="16"/>
                <w:szCs w:val="16"/>
              </w:rPr>
            </w:pPr>
            <w:r>
              <w:rPr>
                <w:rFonts w:ascii="Arial" w:hAnsi="Arial" w:cs="Arial"/>
                <w:sz w:val="16"/>
                <w:szCs w:val="16"/>
              </w:rPr>
              <w:t>DUGOTR.  IMOV.</w:t>
            </w:r>
          </w:p>
        </w:tc>
        <w:tc>
          <w:tcPr>
            <w:tcW w:w="1108" w:type="dxa"/>
            <w:vAlign w:val="bottom"/>
          </w:tcPr>
          <w:p w14:paraId="17D05DE7"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0" w:type="dxa"/>
            <w:vAlign w:val="bottom"/>
          </w:tcPr>
          <w:p w14:paraId="2FAF2509"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1017" w:type="dxa"/>
            <w:vAlign w:val="bottom"/>
          </w:tcPr>
          <w:p w14:paraId="6D2C93FF"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1017" w:type="dxa"/>
            <w:vAlign w:val="bottom"/>
          </w:tcPr>
          <w:p w14:paraId="623693A6"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0" w:type="dxa"/>
            <w:vAlign w:val="bottom"/>
          </w:tcPr>
          <w:p w14:paraId="62CB2470"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0" w:type="dxa"/>
            <w:vAlign w:val="bottom"/>
          </w:tcPr>
          <w:p w14:paraId="2641D46D"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0" w:type="dxa"/>
            <w:vAlign w:val="bottom"/>
          </w:tcPr>
          <w:p w14:paraId="467F171D"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43" w:type="dxa"/>
            <w:vAlign w:val="bottom"/>
          </w:tcPr>
          <w:p w14:paraId="14A6923F"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3" w:type="dxa"/>
            <w:vAlign w:val="bottom"/>
          </w:tcPr>
          <w:p w14:paraId="55454524"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0" w:type="dxa"/>
            <w:vAlign w:val="bottom"/>
          </w:tcPr>
          <w:p w14:paraId="5D7A5024"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0" w:type="dxa"/>
            <w:vAlign w:val="bottom"/>
          </w:tcPr>
          <w:p w14:paraId="38615BA8" w14:textId="77777777" w:rsidR="0027097F" w:rsidRDefault="0027097F" w:rsidP="00E326A0">
            <w:pPr>
              <w:jc w:val="right"/>
              <w:rPr>
                <w:rFonts w:ascii="Arial" w:hAnsi="Arial" w:cs="Arial"/>
                <w:sz w:val="16"/>
                <w:szCs w:val="16"/>
              </w:rPr>
            </w:pPr>
            <w:r>
              <w:rPr>
                <w:rFonts w:ascii="Arial" w:hAnsi="Arial" w:cs="Arial"/>
                <w:sz w:val="16"/>
                <w:szCs w:val="16"/>
              </w:rPr>
              <w:t>0</w:t>
            </w:r>
          </w:p>
        </w:tc>
      </w:tr>
      <w:tr w:rsidR="0027097F" w:rsidRPr="000256A4" w14:paraId="7BE5C10F" w14:textId="77777777" w:rsidTr="0025187D">
        <w:trPr>
          <w:trHeight w:val="360"/>
        </w:trPr>
        <w:tc>
          <w:tcPr>
            <w:tcW w:w="559" w:type="dxa"/>
            <w:noWrap/>
            <w:hideMark/>
          </w:tcPr>
          <w:p w14:paraId="249653CD" w14:textId="77777777" w:rsidR="0027097F" w:rsidRPr="000256A4" w:rsidRDefault="0027097F" w:rsidP="00E326A0">
            <w:pPr>
              <w:rPr>
                <w:rFonts w:ascii="Arial" w:eastAsia="Times New Roman" w:hAnsi="Arial" w:cs="Arial"/>
                <w:sz w:val="16"/>
                <w:szCs w:val="16"/>
                <w:lang w:eastAsia="hr-HR"/>
              </w:rPr>
            </w:pPr>
            <w:r w:rsidRPr="000256A4">
              <w:rPr>
                <w:rFonts w:ascii="Arial" w:eastAsia="Times New Roman" w:hAnsi="Arial" w:cs="Arial"/>
                <w:sz w:val="16"/>
                <w:szCs w:val="16"/>
                <w:lang w:eastAsia="hr-HR"/>
              </w:rPr>
              <w:t> </w:t>
            </w:r>
          </w:p>
        </w:tc>
        <w:tc>
          <w:tcPr>
            <w:tcW w:w="692" w:type="dxa"/>
            <w:noWrap/>
            <w:hideMark/>
          </w:tcPr>
          <w:p w14:paraId="3619A0A9" w14:textId="77777777" w:rsidR="0027097F" w:rsidRPr="000256A4" w:rsidRDefault="0027097F" w:rsidP="00E326A0">
            <w:pPr>
              <w:jc w:val="center"/>
              <w:rPr>
                <w:rFonts w:ascii="Arial" w:eastAsia="Times New Roman" w:hAnsi="Arial" w:cs="Arial"/>
                <w:sz w:val="16"/>
                <w:szCs w:val="16"/>
                <w:lang w:eastAsia="hr-HR"/>
              </w:rPr>
            </w:pPr>
            <w:r w:rsidRPr="000256A4">
              <w:rPr>
                <w:rFonts w:ascii="Arial" w:eastAsia="Times New Roman" w:hAnsi="Arial" w:cs="Arial"/>
                <w:sz w:val="16"/>
                <w:szCs w:val="16"/>
                <w:lang w:eastAsia="hr-HR"/>
              </w:rPr>
              <w:t> </w:t>
            </w:r>
          </w:p>
        </w:tc>
        <w:tc>
          <w:tcPr>
            <w:tcW w:w="833" w:type="dxa"/>
            <w:noWrap/>
            <w:hideMark/>
          </w:tcPr>
          <w:p w14:paraId="10354E49" w14:textId="77777777" w:rsidR="0027097F" w:rsidRPr="000256A4" w:rsidRDefault="0027097F" w:rsidP="00E326A0">
            <w:pPr>
              <w:ind w:firstLineChars="100" w:firstLine="160"/>
              <w:rPr>
                <w:rFonts w:ascii="Arial" w:eastAsia="Times New Roman" w:hAnsi="Arial" w:cs="Arial"/>
                <w:sz w:val="16"/>
                <w:szCs w:val="16"/>
                <w:lang w:eastAsia="hr-HR"/>
              </w:rPr>
            </w:pPr>
            <w:r w:rsidRPr="000256A4">
              <w:rPr>
                <w:rFonts w:ascii="Arial" w:eastAsia="Times New Roman" w:hAnsi="Arial" w:cs="Arial"/>
                <w:sz w:val="16"/>
                <w:szCs w:val="16"/>
                <w:lang w:eastAsia="hr-HR"/>
              </w:rPr>
              <w:t>426</w:t>
            </w:r>
          </w:p>
        </w:tc>
        <w:tc>
          <w:tcPr>
            <w:tcW w:w="1568" w:type="dxa"/>
            <w:noWrap/>
            <w:hideMark/>
          </w:tcPr>
          <w:p w14:paraId="680906A8" w14:textId="77777777" w:rsidR="0027097F" w:rsidRPr="000256A4" w:rsidRDefault="0027097F" w:rsidP="00E326A0">
            <w:pPr>
              <w:rPr>
                <w:rFonts w:ascii="Arial" w:eastAsia="Times New Roman" w:hAnsi="Arial" w:cs="Arial"/>
                <w:sz w:val="16"/>
                <w:szCs w:val="16"/>
                <w:lang w:eastAsia="hr-HR"/>
              </w:rPr>
            </w:pPr>
            <w:r w:rsidRPr="000256A4">
              <w:rPr>
                <w:rFonts w:ascii="Arial" w:eastAsia="Times New Roman" w:hAnsi="Arial" w:cs="Arial"/>
                <w:sz w:val="16"/>
                <w:szCs w:val="16"/>
                <w:lang w:eastAsia="hr-HR"/>
              </w:rPr>
              <w:t>NEMATERIJALNA PROIZVED. IMOVINA</w:t>
            </w:r>
          </w:p>
        </w:tc>
        <w:tc>
          <w:tcPr>
            <w:tcW w:w="1108" w:type="dxa"/>
            <w:noWrap/>
            <w:hideMark/>
          </w:tcPr>
          <w:p w14:paraId="3D514774"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722F009C"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1017" w:type="dxa"/>
            <w:noWrap/>
            <w:hideMark/>
          </w:tcPr>
          <w:p w14:paraId="103747DA"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1017" w:type="dxa"/>
            <w:noWrap/>
            <w:hideMark/>
          </w:tcPr>
          <w:p w14:paraId="33CC2E51"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3B19B523"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6446E624"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0EF7D889"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43" w:type="dxa"/>
            <w:noWrap/>
            <w:hideMark/>
          </w:tcPr>
          <w:p w14:paraId="553AB0FF"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3" w:type="dxa"/>
            <w:noWrap/>
            <w:hideMark/>
          </w:tcPr>
          <w:p w14:paraId="47A50D70"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2201639F"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2A578DC0"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r>
      <w:tr w:rsidR="0027097F" w:rsidRPr="000256A4" w14:paraId="49A72643" w14:textId="77777777" w:rsidTr="0025187D">
        <w:trPr>
          <w:trHeight w:val="289"/>
        </w:trPr>
        <w:tc>
          <w:tcPr>
            <w:tcW w:w="559" w:type="dxa"/>
            <w:noWrap/>
            <w:hideMark/>
          </w:tcPr>
          <w:p w14:paraId="382C5323" w14:textId="77777777" w:rsidR="0027097F" w:rsidRPr="000256A4" w:rsidRDefault="0027097F" w:rsidP="00E326A0">
            <w:pPr>
              <w:jc w:val="center"/>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084</w:t>
            </w:r>
          </w:p>
        </w:tc>
        <w:tc>
          <w:tcPr>
            <w:tcW w:w="692" w:type="dxa"/>
            <w:noWrap/>
            <w:hideMark/>
          </w:tcPr>
          <w:p w14:paraId="177E34C4" w14:textId="77777777" w:rsidR="0027097F" w:rsidRPr="000256A4" w:rsidRDefault="0027097F" w:rsidP="00E326A0">
            <w:pPr>
              <w:jc w:val="center"/>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 </w:t>
            </w:r>
          </w:p>
        </w:tc>
        <w:tc>
          <w:tcPr>
            <w:tcW w:w="833" w:type="dxa"/>
            <w:noWrap/>
            <w:hideMark/>
          </w:tcPr>
          <w:p w14:paraId="5FBB0EE1" w14:textId="77777777" w:rsidR="0027097F" w:rsidRPr="000256A4" w:rsidRDefault="0027097F" w:rsidP="00E326A0">
            <w:pPr>
              <w:ind w:firstLineChars="100" w:firstLine="160"/>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4263</w:t>
            </w:r>
          </w:p>
        </w:tc>
        <w:tc>
          <w:tcPr>
            <w:tcW w:w="1568" w:type="dxa"/>
            <w:noWrap/>
            <w:hideMark/>
          </w:tcPr>
          <w:p w14:paraId="2636B91D" w14:textId="77777777" w:rsidR="0027097F" w:rsidRPr="000256A4" w:rsidRDefault="0027097F" w:rsidP="00E326A0">
            <w:pPr>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Razvojna strategija turizma</w:t>
            </w:r>
          </w:p>
        </w:tc>
        <w:tc>
          <w:tcPr>
            <w:tcW w:w="1108" w:type="dxa"/>
            <w:noWrap/>
            <w:hideMark/>
          </w:tcPr>
          <w:p w14:paraId="1C684C2D"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683F2E7D"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1017" w:type="dxa"/>
            <w:noWrap/>
            <w:hideMark/>
          </w:tcPr>
          <w:p w14:paraId="5AE770F0"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1017" w:type="dxa"/>
            <w:noWrap/>
            <w:hideMark/>
          </w:tcPr>
          <w:p w14:paraId="7BE486DE"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0916F122"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502D49D7"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7476A88D"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43" w:type="dxa"/>
            <w:noWrap/>
            <w:hideMark/>
          </w:tcPr>
          <w:p w14:paraId="072D1533"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3" w:type="dxa"/>
            <w:noWrap/>
            <w:hideMark/>
          </w:tcPr>
          <w:p w14:paraId="6792EF43"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0AF1BDDA"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770D05DF"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r>
      <w:tr w:rsidR="0027097F" w14:paraId="11B88EA1" w14:textId="77777777" w:rsidTr="0025187D">
        <w:tc>
          <w:tcPr>
            <w:tcW w:w="559" w:type="dxa"/>
          </w:tcPr>
          <w:p w14:paraId="2C73A1B2" w14:textId="77777777" w:rsidR="0027097F" w:rsidRDefault="0027097F" w:rsidP="00E326A0"/>
        </w:tc>
        <w:tc>
          <w:tcPr>
            <w:tcW w:w="692" w:type="dxa"/>
          </w:tcPr>
          <w:p w14:paraId="6B0EFCD5" w14:textId="77777777" w:rsidR="0027097F" w:rsidRPr="000256A4" w:rsidRDefault="0027097F" w:rsidP="00E326A0">
            <w:pPr>
              <w:rPr>
                <w:sz w:val="16"/>
                <w:szCs w:val="16"/>
              </w:rPr>
            </w:pPr>
            <w:r w:rsidRPr="000256A4">
              <w:rPr>
                <w:sz w:val="16"/>
                <w:szCs w:val="16"/>
              </w:rPr>
              <w:t>0474</w:t>
            </w:r>
          </w:p>
        </w:tc>
        <w:tc>
          <w:tcPr>
            <w:tcW w:w="2401" w:type="dxa"/>
            <w:gridSpan w:val="2"/>
          </w:tcPr>
          <w:p w14:paraId="3906690C" w14:textId="77777777" w:rsidR="0027097F" w:rsidRPr="000256A4" w:rsidRDefault="0027097F" w:rsidP="00E326A0">
            <w:pPr>
              <w:rPr>
                <w:b/>
                <w:sz w:val="16"/>
                <w:szCs w:val="16"/>
              </w:rPr>
            </w:pPr>
            <w:r w:rsidRPr="000256A4">
              <w:rPr>
                <w:b/>
                <w:sz w:val="16"/>
                <w:szCs w:val="16"/>
              </w:rPr>
              <w:t>K. projekt K1010 02:  Projekt kuća Mediterana</w:t>
            </w:r>
            <w:r w:rsidRPr="000256A4">
              <w:rPr>
                <w:b/>
                <w:sz w:val="16"/>
                <w:szCs w:val="16"/>
              </w:rPr>
              <w:tab/>
            </w:r>
          </w:p>
        </w:tc>
        <w:tc>
          <w:tcPr>
            <w:tcW w:w="1108" w:type="dxa"/>
            <w:vAlign w:val="bottom"/>
          </w:tcPr>
          <w:p w14:paraId="45F8B9F7"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bottom"/>
          </w:tcPr>
          <w:p w14:paraId="720312F1"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1017" w:type="dxa"/>
            <w:vAlign w:val="bottom"/>
          </w:tcPr>
          <w:p w14:paraId="7AFA9C10"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1017" w:type="dxa"/>
            <w:vAlign w:val="bottom"/>
          </w:tcPr>
          <w:p w14:paraId="7B41FD08"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bottom"/>
          </w:tcPr>
          <w:p w14:paraId="2D95196A"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bottom"/>
          </w:tcPr>
          <w:p w14:paraId="4BFCB493"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bottom"/>
          </w:tcPr>
          <w:p w14:paraId="38A846AA"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43" w:type="dxa"/>
            <w:vAlign w:val="bottom"/>
          </w:tcPr>
          <w:p w14:paraId="2AABCABD"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3" w:type="dxa"/>
            <w:vAlign w:val="bottom"/>
          </w:tcPr>
          <w:p w14:paraId="1B8D8C7B"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bottom"/>
          </w:tcPr>
          <w:p w14:paraId="2052F9AA"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bottom"/>
          </w:tcPr>
          <w:p w14:paraId="2A40C454"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r>
      <w:tr w:rsidR="003B1D7D" w14:paraId="5E2B26AE" w14:textId="77777777" w:rsidTr="0025187D">
        <w:tc>
          <w:tcPr>
            <w:tcW w:w="559" w:type="dxa"/>
            <w:vMerge w:val="restart"/>
          </w:tcPr>
          <w:p w14:paraId="76A572C0" w14:textId="49FCA695" w:rsidR="003B1D7D" w:rsidRDefault="003B1D7D" w:rsidP="00E326A0">
            <w:pPr>
              <w:rPr>
                <w:sz w:val="16"/>
                <w:szCs w:val="16"/>
              </w:rPr>
            </w:pPr>
          </w:p>
          <w:p w14:paraId="7C8F73A6" w14:textId="2654991F" w:rsidR="003B1D7D" w:rsidRDefault="003B1D7D" w:rsidP="00E326A0">
            <w:pPr>
              <w:rPr>
                <w:sz w:val="16"/>
                <w:szCs w:val="16"/>
              </w:rPr>
            </w:pPr>
          </w:p>
          <w:p w14:paraId="168310CF" w14:textId="77777777" w:rsidR="003B1D7D" w:rsidRDefault="003B1D7D" w:rsidP="00E326A0">
            <w:pPr>
              <w:rPr>
                <w:sz w:val="16"/>
                <w:szCs w:val="16"/>
              </w:rPr>
            </w:pPr>
          </w:p>
          <w:p w14:paraId="4430161A" w14:textId="77777777" w:rsidR="003B1D7D" w:rsidRPr="00A8505C" w:rsidRDefault="003B1D7D" w:rsidP="00E326A0">
            <w:pPr>
              <w:rPr>
                <w:sz w:val="16"/>
                <w:szCs w:val="16"/>
              </w:rPr>
            </w:pPr>
            <w:r w:rsidRPr="00A8505C">
              <w:rPr>
                <w:sz w:val="16"/>
                <w:szCs w:val="16"/>
              </w:rPr>
              <w:lastRenderedPageBreak/>
              <w:t>POZ.</w:t>
            </w:r>
          </w:p>
        </w:tc>
        <w:tc>
          <w:tcPr>
            <w:tcW w:w="692" w:type="dxa"/>
            <w:vMerge w:val="restart"/>
          </w:tcPr>
          <w:p w14:paraId="03CCC215" w14:textId="3D2880CF" w:rsidR="003B1D7D" w:rsidRDefault="003B1D7D" w:rsidP="00E326A0">
            <w:pPr>
              <w:rPr>
                <w:sz w:val="16"/>
                <w:szCs w:val="16"/>
              </w:rPr>
            </w:pPr>
          </w:p>
          <w:p w14:paraId="55E25419" w14:textId="66C1272F" w:rsidR="003B1D7D" w:rsidRDefault="003B1D7D" w:rsidP="00E326A0">
            <w:pPr>
              <w:rPr>
                <w:sz w:val="16"/>
                <w:szCs w:val="16"/>
              </w:rPr>
            </w:pPr>
          </w:p>
          <w:p w14:paraId="1B0929B1" w14:textId="77777777" w:rsidR="003B1D7D" w:rsidRDefault="003B1D7D" w:rsidP="00E326A0">
            <w:pPr>
              <w:rPr>
                <w:sz w:val="16"/>
                <w:szCs w:val="16"/>
              </w:rPr>
            </w:pPr>
          </w:p>
          <w:p w14:paraId="613E62EA" w14:textId="77777777" w:rsidR="003B1D7D" w:rsidRPr="00A8505C" w:rsidRDefault="003B1D7D" w:rsidP="00E326A0">
            <w:pPr>
              <w:rPr>
                <w:sz w:val="16"/>
                <w:szCs w:val="16"/>
              </w:rPr>
            </w:pPr>
            <w:r w:rsidRPr="00A8505C">
              <w:rPr>
                <w:sz w:val="16"/>
                <w:szCs w:val="16"/>
              </w:rPr>
              <w:lastRenderedPageBreak/>
              <w:t>FUNK.</w:t>
            </w:r>
          </w:p>
          <w:p w14:paraId="31658932" w14:textId="77777777" w:rsidR="003B1D7D" w:rsidRPr="00A8505C" w:rsidRDefault="003B1D7D" w:rsidP="00E326A0">
            <w:pPr>
              <w:rPr>
                <w:sz w:val="16"/>
                <w:szCs w:val="16"/>
              </w:rPr>
            </w:pPr>
            <w:r w:rsidRPr="00A8505C">
              <w:rPr>
                <w:sz w:val="16"/>
                <w:szCs w:val="16"/>
              </w:rPr>
              <w:t>KLAS.</w:t>
            </w:r>
          </w:p>
        </w:tc>
        <w:tc>
          <w:tcPr>
            <w:tcW w:w="833" w:type="dxa"/>
            <w:vMerge w:val="restart"/>
          </w:tcPr>
          <w:p w14:paraId="1F4D0301" w14:textId="49912931" w:rsidR="003B1D7D" w:rsidRDefault="003B1D7D" w:rsidP="00E326A0">
            <w:pPr>
              <w:rPr>
                <w:sz w:val="16"/>
                <w:szCs w:val="16"/>
              </w:rPr>
            </w:pPr>
          </w:p>
          <w:p w14:paraId="60E617FD" w14:textId="763320EB" w:rsidR="003B1D7D" w:rsidRDefault="003B1D7D" w:rsidP="00E326A0">
            <w:pPr>
              <w:rPr>
                <w:sz w:val="16"/>
                <w:szCs w:val="16"/>
              </w:rPr>
            </w:pPr>
          </w:p>
          <w:p w14:paraId="2282D9AC" w14:textId="77777777" w:rsidR="003B1D7D" w:rsidRDefault="003B1D7D" w:rsidP="00E326A0">
            <w:pPr>
              <w:rPr>
                <w:sz w:val="16"/>
                <w:szCs w:val="16"/>
              </w:rPr>
            </w:pPr>
          </w:p>
          <w:p w14:paraId="68790DE9" w14:textId="77777777" w:rsidR="003B1D7D" w:rsidRPr="00A8505C" w:rsidRDefault="003B1D7D" w:rsidP="00E326A0">
            <w:pPr>
              <w:rPr>
                <w:sz w:val="16"/>
                <w:szCs w:val="16"/>
              </w:rPr>
            </w:pPr>
            <w:r w:rsidRPr="00A8505C">
              <w:rPr>
                <w:sz w:val="16"/>
                <w:szCs w:val="16"/>
              </w:rPr>
              <w:lastRenderedPageBreak/>
              <w:t>RAČUN</w:t>
            </w:r>
          </w:p>
          <w:p w14:paraId="0717879A" w14:textId="77777777" w:rsidR="003B1D7D" w:rsidRPr="00A8505C" w:rsidRDefault="003B1D7D" w:rsidP="00E326A0">
            <w:pPr>
              <w:rPr>
                <w:sz w:val="16"/>
                <w:szCs w:val="16"/>
              </w:rPr>
            </w:pPr>
            <w:r w:rsidRPr="00A8505C">
              <w:rPr>
                <w:sz w:val="16"/>
                <w:szCs w:val="16"/>
              </w:rPr>
              <w:t>(konto)</w:t>
            </w:r>
          </w:p>
        </w:tc>
        <w:tc>
          <w:tcPr>
            <w:tcW w:w="1568" w:type="dxa"/>
            <w:vMerge w:val="restart"/>
          </w:tcPr>
          <w:p w14:paraId="2CB9DE43" w14:textId="10E57088" w:rsidR="003B1D7D" w:rsidRDefault="003B1D7D" w:rsidP="00E326A0">
            <w:pPr>
              <w:rPr>
                <w:b/>
                <w:sz w:val="16"/>
                <w:szCs w:val="16"/>
              </w:rPr>
            </w:pPr>
          </w:p>
          <w:p w14:paraId="4D1ACB1A" w14:textId="17EE790B" w:rsidR="003B1D7D" w:rsidRDefault="003B1D7D" w:rsidP="00E326A0">
            <w:pPr>
              <w:rPr>
                <w:b/>
                <w:sz w:val="16"/>
                <w:szCs w:val="16"/>
              </w:rPr>
            </w:pPr>
          </w:p>
          <w:p w14:paraId="32A6513F" w14:textId="77777777" w:rsidR="003B1D7D" w:rsidRDefault="003B1D7D" w:rsidP="00E326A0">
            <w:pPr>
              <w:rPr>
                <w:b/>
                <w:sz w:val="16"/>
                <w:szCs w:val="16"/>
              </w:rPr>
            </w:pPr>
          </w:p>
          <w:p w14:paraId="71907678" w14:textId="77777777" w:rsidR="003B1D7D" w:rsidRPr="00A8505C" w:rsidRDefault="003B1D7D" w:rsidP="00E326A0">
            <w:pPr>
              <w:rPr>
                <w:b/>
                <w:sz w:val="16"/>
                <w:szCs w:val="16"/>
              </w:rPr>
            </w:pPr>
            <w:r w:rsidRPr="00A8505C">
              <w:rPr>
                <w:b/>
                <w:sz w:val="16"/>
                <w:szCs w:val="16"/>
              </w:rPr>
              <w:lastRenderedPageBreak/>
              <w:t>NAZIV RAČUNA</w:t>
            </w:r>
          </w:p>
        </w:tc>
        <w:tc>
          <w:tcPr>
            <w:tcW w:w="1108" w:type="dxa"/>
            <w:vMerge w:val="restart"/>
          </w:tcPr>
          <w:p w14:paraId="4E1DDA65" w14:textId="3187A4D8" w:rsidR="003B1D7D" w:rsidRDefault="003B1D7D" w:rsidP="00E326A0">
            <w:pPr>
              <w:jc w:val="center"/>
              <w:rPr>
                <w:sz w:val="16"/>
                <w:szCs w:val="16"/>
              </w:rPr>
            </w:pPr>
          </w:p>
          <w:p w14:paraId="3BCBCCD5" w14:textId="147DE378" w:rsidR="003B1D7D" w:rsidRDefault="003B1D7D" w:rsidP="00E326A0">
            <w:pPr>
              <w:jc w:val="center"/>
              <w:rPr>
                <w:sz w:val="16"/>
                <w:szCs w:val="16"/>
              </w:rPr>
            </w:pPr>
          </w:p>
          <w:p w14:paraId="3C8C2F23" w14:textId="77777777" w:rsidR="003B1D7D" w:rsidRDefault="003B1D7D" w:rsidP="003B1D7D">
            <w:pPr>
              <w:rPr>
                <w:sz w:val="16"/>
                <w:szCs w:val="16"/>
              </w:rPr>
            </w:pPr>
          </w:p>
          <w:p w14:paraId="6A5037D2" w14:textId="77777777" w:rsidR="003B1D7D" w:rsidRPr="00A8505C" w:rsidRDefault="003B1D7D"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227A590B" w14:textId="68F9228F" w:rsidR="003B1D7D" w:rsidRDefault="003B1D7D" w:rsidP="00E326A0">
            <w:pPr>
              <w:jc w:val="center"/>
              <w:rPr>
                <w:sz w:val="16"/>
                <w:szCs w:val="16"/>
              </w:rPr>
            </w:pPr>
          </w:p>
          <w:p w14:paraId="38AFC7C7" w14:textId="77777777" w:rsidR="003B1D7D" w:rsidRDefault="003B1D7D" w:rsidP="00E326A0">
            <w:pPr>
              <w:jc w:val="center"/>
              <w:rPr>
                <w:sz w:val="16"/>
                <w:szCs w:val="16"/>
              </w:rPr>
            </w:pPr>
          </w:p>
          <w:p w14:paraId="4AB6C819" w14:textId="77777777" w:rsidR="003B1D7D" w:rsidRPr="00A8505C" w:rsidRDefault="003B1D7D" w:rsidP="00E326A0">
            <w:pPr>
              <w:jc w:val="center"/>
              <w:rPr>
                <w:sz w:val="16"/>
                <w:szCs w:val="16"/>
              </w:rPr>
            </w:pPr>
            <w:r w:rsidRPr="00A8505C">
              <w:rPr>
                <w:sz w:val="16"/>
                <w:szCs w:val="16"/>
              </w:rPr>
              <w:lastRenderedPageBreak/>
              <w:t>Povećanje/ Smanjenje</w:t>
            </w:r>
          </w:p>
        </w:tc>
        <w:tc>
          <w:tcPr>
            <w:tcW w:w="1017" w:type="dxa"/>
            <w:vMerge w:val="restart"/>
          </w:tcPr>
          <w:p w14:paraId="61273D66" w14:textId="4A8FF27C" w:rsidR="003B1D7D" w:rsidRDefault="003B1D7D" w:rsidP="00E326A0">
            <w:pPr>
              <w:jc w:val="center"/>
              <w:rPr>
                <w:b/>
                <w:sz w:val="16"/>
                <w:szCs w:val="16"/>
              </w:rPr>
            </w:pPr>
          </w:p>
          <w:p w14:paraId="0F566D0B" w14:textId="77777777" w:rsidR="003B1D7D" w:rsidRDefault="003B1D7D" w:rsidP="00E326A0">
            <w:pPr>
              <w:jc w:val="center"/>
              <w:rPr>
                <w:b/>
                <w:sz w:val="16"/>
                <w:szCs w:val="16"/>
              </w:rPr>
            </w:pPr>
          </w:p>
          <w:p w14:paraId="396B557C" w14:textId="77777777" w:rsidR="003B1D7D" w:rsidRPr="004C11C4" w:rsidRDefault="003B1D7D"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0B3ED089" w14:textId="77777777" w:rsidR="003B1D7D" w:rsidRDefault="003B1D7D" w:rsidP="00E326A0">
            <w:pPr>
              <w:jc w:val="center"/>
              <w:rPr>
                <w:b/>
                <w:i/>
                <w:sz w:val="16"/>
                <w:szCs w:val="16"/>
              </w:rPr>
            </w:pPr>
          </w:p>
          <w:p w14:paraId="495BBB18" w14:textId="77777777" w:rsidR="003B1D7D" w:rsidRDefault="003B1D7D" w:rsidP="00E326A0">
            <w:pPr>
              <w:jc w:val="center"/>
              <w:rPr>
                <w:b/>
                <w:i/>
                <w:sz w:val="16"/>
                <w:szCs w:val="16"/>
              </w:rPr>
            </w:pPr>
          </w:p>
          <w:p w14:paraId="35E915F8" w14:textId="77777777" w:rsidR="003B1D7D" w:rsidRDefault="003B1D7D" w:rsidP="00E326A0">
            <w:pPr>
              <w:jc w:val="center"/>
              <w:rPr>
                <w:b/>
                <w:i/>
                <w:sz w:val="16"/>
                <w:szCs w:val="16"/>
              </w:rPr>
            </w:pPr>
          </w:p>
          <w:p w14:paraId="65BB514F" w14:textId="5F2552DF" w:rsidR="003B1D7D" w:rsidRPr="00A8505C" w:rsidRDefault="003B1D7D" w:rsidP="00E326A0">
            <w:pPr>
              <w:jc w:val="center"/>
              <w:rPr>
                <w:b/>
                <w:i/>
                <w:sz w:val="16"/>
                <w:szCs w:val="16"/>
              </w:rPr>
            </w:pPr>
            <w:r w:rsidRPr="00A8505C">
              <w:rPr>
                <w:b/>
                <w:i/>
                <w:sz w:val="16"/>
                <w:szCs w:val="16"/>
              </w:rPr>
              <w:lastRenderedPageBreak/>
              <w:t>IZVORI FINANCIRANJA ZA 2021. GODINU</w:t>
            </w:r>
          </w:p>
        </w:tc>
      </w:tr>
      <w:tr w:rsidR="003B1D7D" w14:paraId="0DCECC92" w14:textId="77777777" w:rsidTr="0025187D">
        <w:tc>
          <w:tcPr>
            <w:tcW w:w="559" w:type="dxa"/>
            <w:vMerge/>
          </w:tcPr>
          <w:p w14:paraId="3877B907" w14:textId="77777777" w:rsidR="003B1D7D" w:rsidRDefault="003B1D7D" w:rsidP="00E326A0"/>
        </w:tc>
        <w:tc>
          <w:tcPr>
            <w:tcW w:w="692" w:type="dxa"/>
            <w:vMerge/>
          </w:tcPr>
          <w:p w14:paraId="640216E2" w14:textId="77777777" w:rsidR="003B1D7D" w:rsidRDefault="003B1D7D" w:rsidP="00E326A0"/>
        </w:tc>
        <w:tc>
          <w:tcPr>
            <w:tcW w:w="833" w:type="dxa"/>
            <w:vMerge/>
          </w:tcPr>
          <w:p w14:paraId="3F34D809" w14:textId="77777777" w:rsidR="003B1D7D" w:rsidRDefault="003B1D7D" w:rsidP="00E326A0"/>
        </w:tc>
        <w:tc>
          <w:tcPr>
            <w:tcW w:w="1568" w:type="dxa"/>
            <w:vMerge/>
          </w:tcPr>
          <w:p w14:paraId="69509561" w14:textId="77777777" w:rsidR="003B1D7D" w:rsidRDefault="003B1D7D" w:rsidP="00E326A0"/>
        </w:tc>
        <w:tc>
          <w:tcPr>
            <w:tcW w:w="1108" w:type="dxa"/>
            <w:vMerge/>
          </w:tcPr>
          <w:p w14:paraId="537F8859" w14:textId="77777777" w:rsidR="003B1D7D" w:rsidRDefault="003B1D7D" w:rsidP="00E326A0"/>
        </w:tc>
        <w:tc>
          <w:tcPr>
            <w:tcW w:w="960" w:type="dxa"/>
            <w:vMerge/>
          </w:tcPr>
          <w:p w14:paraId="5E9E9D90" w14:textId="77777777" w:rsidR="003B1D7D" w:rsidRDefault="003B1D7D" w:rsidP="00E326A0"/>
        </w:tc>
        <w:tc>
          <w:tcPr>
            <w:tcW w:w="1017" w:type="dxa"/>
            <w:vMerge/>
          </w:tcPr>
          <w:p w14:paraId="060F9859" w14:textId="77777777" w:rsidR="003B1D7D" w:rsidRDefault="003B1D7D" w:rsidP="00E326A0"/>
        </w:tc>
        <w:tc>
          <w:tcPr>
            <w:tcW w:w="1017" w:type="dxa"/>
          </w:tcPr>
          <w:p w14:paraId="1F544B8D" w14:textId="77777777" w:rsidR="003B1D7D" w:rsidRPr="004C11C4" w:rsidRDefault="003B1D7D" w:rsidP="00E326A0">
            <w:pPr>
              <w:jc w:val="center"/>
              <w:rPr>
                <w:sz w:val="16"/>
                <w:szCs w:val="16"/>
              </w:rPr>
            </w:pPr>
            <w:r w:rsidRPr="004C11C4">
              <w:rPr>
                <w:sz w:val="16"/>
                <w:szCs w:val="16"/>
              </w:rPr>
              <w:t>Opći prihodi</w:t>
            </w:r>
          </w:p>
        </w:tc>
        <w:tc>
          <w:tcPr>
            <w:tcW w:w="960" w:type="dxa"/>
          </w:tcPr>
          <w:p w14:paraId="7FE3230E" w14:textId="77777777" w:rsidR="003B1D7D" w:rsidRPr="004C11C4" w:rsidRDefault="003B1D7D" w:rsidP="00E326A0">
            <w:pPr>
              <w:jc w:val="center"/>
              <w:rPr>
                <w:sz w:val="16"/>
                <w:szCs w:val="16"/>
              </w:rPr>
            </w:pPr>
            <w:r w:rsidRPr="004C11C4">
              <w:rPr>
                <w:sz w:val="16"/>
                <w:szCs w:val="16"/>
              </w:rPr>
              <w:t>Vlastiti prihodi</w:t>
            </w:r>
          </w:p>
        </w:tc>
        <w:tc>
          <w:tcPr>
            <w:tcW w:w="960" w:type="dxa"/>
          </w:tcPr>
          <w:p w14:paraId="47C4D130" w14:textId="77777777" w:rsidR="003B1D7D" w:rsidRPr="004C11C4" w:rsidRDefault="003B1D7D" w:rsidP="00E326A0">
            <w:pPr>
              <w:jc w:val="center"/>
              <w:rPr>
                <w:sz w:val="16"/>
                <w:szCs w:val="16"/>
              </w:rPr>
            </w:pPr>
            <w:r w:rsidRPr="004C11C4">
              <w:rPr>
                <w:sz w:val="16"/>
                <w:szCs w:val="16"/>
              </w:rPr>
              <w:t>Prihodi za posebne namjene</w:t>
            </w:r>
          </w:p>
        </w:tc>
        <w:tc>
          <w:tcPr>
            <w:tcW w:w="960" w:type="dxa"/>
          </w:tcPr>
          <w:p w14:paraId="6499F713" w14:textId="77777777" w:rsidR="003B1D7D" w:rsidRPr="004C11C4" w:rsidRDefault="003B1D7D" w:rsidP="00E326A0">
            <w:pPr>
              <w:jc w:val="center"/>
              <w:rPr>
                <w:sz w:val="16"/>
                <w:szCs w:val="16"/>
              </w:rPr>
            </w:pPr>
            <w:r w:rsidRPr="004C11C4">
              <w:rPr>
                <w:sz w:val="16"/>
                <w:szCs w:val="16"/>
              </w:rPr>
              <w:t>Pomoći</w:t>
            </w:r>
          </w:p>
        </w:tc>
        <w:tc>
          <w:tcPr>
            <w:tcW w:w="943" w:type="dxa"/>
          </w:tcPr>
          <w:p w14:paraId="01A88F8A" w14:textId="77777777" w:rsidR="003B1D7D" w:rsidRPr="004C11C4" w:rsidRDefault="003B1D7D" w:rsidP="00E326A0">
            <w:pPr>
              <w:jc w:val="center"/>
              <w:rPr>
                <w:sz w:val="16"/>
                <w:szCs w:val="16"/>
              </w:rPr>
            </w:pPr>
            <w:r w:rsidRPr="004C11C4">
              <w:rPr>
                <w:sz w:val="16"/>
                <w:szCs w:val="16"/>
              </w:rPr>
              <w:t>Donacije</w:t>
            </w:r>
          </w:p>
        </w:tc>
        <w:tc>
          <w:tcPr>
            <w:tcW w:w="963" w:type="dxa"/>
          </w:tcPr>
          <w:p w14:paraId="3A97495F" w14:textId="77777777" w:rsidR="003B1D7D" w:rsidRPr="004C11C4" w:rsidRDefault="003B1D7D" w:rsidP="00E326A0">
            <w:pPr>
              <w:jc w:val="center"/>
              <w:rPr>
                <w:sz w:val="16"/>
                <w:szCs w:val="16"/>
              </w:rPr>
            </w:pPr>
            <w:r w:rsidRPr="004C11C4">
              <w:rPr>
                <w:sz w:val="16"/>
                <w:szCs w:val="16"/>
              </w:rPr>
              <w:t>Prih. od</w:t>
            </w:r>
          </w:p>
          <w:p w14:paraId="58E689BE" w14:textId="77777777" w:rsidR="003B1D7D" w:rsidRPr="004C11C4" w:rsidRDefault="003B1D7D" w:rsidP="00E326A0">
            <w:pPr>
              <w:jc w:val="center"/>
              <w:rPr>
                <w:sz w:val="16"/>
                <w:szCs w:val="16"/>
              </w:rPr>
            </w:pPr>
            <w:r w:rsidRPr="004C11C4">
              <w:rPr>
                <w:sz w:val="16"/>
                <w:szCs w:val="16"/>
              </w:rPr>
              <w:t>prodaje</w:t>
            </w:r>
          </w:p>
          <w:p w14:paraId="1F3F273A" w14:textId="77777777" w:rsidR="003B1D7D" w:rsidRPr="004C11C4" w:rsidRDefault="003B1D7D" w:rsidP="00E326A0">
            <w:pPr>
              <w:jc w:val="center"/>
              <w:rPr>
                <w:sz w:val="16"/>
                <w:szCs w:val="16"/>
              </w:rPr>
            </w:pPr>
            <w:r w:rsidRPr="004C11C4">
              <w:rPr>
                <w:sz w:val="16"/>
                <w:szCs w:val="16"/>
              </w:rPr>
              <w:t>nefin.imov.</w:t>
            </w:r>
          </w:p>
        </w:tc>
        <w:tc>
          <w:tcPr>
            <w:tcW w:w="960" w:type="dxa"/>
          </w:tcPr>
          <w:p w14:paraId="54D09072" w14:textId="77777777" w:rsidR="003B1D7D" w:rsidRPr="004C11C4" w:rsidRDefault="003B1D7D" w:rsidP="00E326A0">
            <w:pPr>
              <w:jc w:val="center"/>
              <w:rPr>
                <w:sz w:val="16"/>
                <w:szCs w:val="16"/>
              </w:rPr>
            </w:pPr>
            <w:r w:rsidRPr="004C11C4">
              <w:rPr>
                <w:sz w:val="16"/>
                <w:szCs w:val="16"/>
              </w:rPr>
              <w:t>Namjen.</w:t>
            </w:r>
          </w:p>
          <w:p w14:paraId="60423DFA" w14:textId="77777777" w:rsidR="003B1D7D" w:rsidRPr="004C11C4" w:rsidRDefault="003B1D7D" w:rsidP="00E326A0">
            <w:pPr>
              <w:jc w:val="center"/>
              <w:rPr>
                <w:sz w:val="16"/>
                <w:szCs w:val="16"/>
              </w:rPr>
            </w:pPr>
            <w:r w:rsidRPr="004C11C4">
              <w:rPr>
                <w:sz w:val="16"/>
                <w:szCs w:val="16"/>
              </w:rPr>
              <w:t>primici</w:t>
            </w:r>
          </w:p>
        </w:tc>
        <w:tc>
          <w:tcPr>
            <w:tcW w:w="960" w:type="dxa"/>
          </w:tcPr>
          <w:p w14:paraId="6850947B" w14:textId="77777777" w:rsidR="003B1D7D" w:rsidRPr="004C11C4" w:rsidRDefault="003B1D7D" w:rsidP="00E326A0">
            <w:pPr>
              <w:jc w:val="center"/>
              <w:rPr>
                <w:sz w:val="16"/>
                <w:szCs w:val="16"/>
              </w:rPr>
            </w:pPr>
            <w:r w:rsidRPr="004C11C4">
              <w:rPr>
                <w:sz w:val="16"/>
                <w:szCs w:val="16"/>
              </w:rPr>
              <w:t>Viškovi</w:t>
            </w:r>
          </w:p>
          <w:p w14:paraId="765D2BC4" w14:textId="77777777" w:rsidR="003B1D7D" w:rsidRPr="004C11C4" w:rsidRDefault="003B1D7D" w:rsidP="00E326A0">
            <w:pPr>
              <w:jc w:val="center"/>
              <w:rPr>
                <w:sz w:val="16"/>
                <w:szCs w:val="16"/>
              </w:rPr>
            </w:pPr>
            <w:r w:rsidRPr="004C11C4">
              <w:rPr>
                <w:sz w:val="16"/>
                <w:szCs w:val="16"/>
              </w:rPr>
              <w:t>prethod.</w:t>
            </w:r>
          </w:p>
          <w:p w14:paraId="6F64EC6C" w14:textId="77777777" w:rsidR="003B1D7D" w:rsidRPr="004C11C4" w:rsidRDefault="003B1D7D" w:rsidP="00E326A0">
            <w:pPr>
              <w:jc w:val="center"/>
              <w:rPr>
                <w:sz w:val="16"/>
                <w:szCs w:val="16"/>
              </w:rPr>
            </w:pPr>
            <w:r w:rsidRPr="004C11C4">
              <w:rPr>
                <w:sz w:val="16"/>
                <w:szCs w:val="16"/>
              </w:rPr>
              <w:t>godina</w:t>
            </w:r>
          </w:p>
        </w:tc>
      </w:tr>
      <w:tr w:rsidR="003B1D7D" w14:paraId="34612217" w14:textId="77777777" w:rsidTr="0025187D">
        <w:tc>
          <w:tcPr>
            <w:tcW w:w="559" w:type="dxa"/>
          </w:tcPr>
          <w:p w14:paraId="518AAEB7" w14:textId="77777777" w:rsidR="003B1D7D" w:rsidRPr="00A8505C" w:rsidRDefault="003B1D7D" w:rsidP="00E326A0">
            <w:pPr>
              <w:jc w:val="center"/>
              <w:rPr>
                <w:sz w:val="16"/>
                <w:szCs w:val="16"/>
              </w:rPr>
            </w:pPr>
            <w:r w:rsidRPr="00A8505C">
              <w:rPr>
                <w:sz w:val="16"/>
                <w:szCs w:val="16"/>
              </w:rPr>
              <w:t>1</w:t>
            </w:r>
          </w:p>
        </w:tc>
        <w:tc>
          <w:tcPr>
            <w:tcW w:w="692" w:type="dxa"/>
          </w:tcPr>
          <w:p w14:paraId="505D8CBA" w14:textId="77777777" w:rsidR="003B1D7D" w:rsidRPr="00A8505C" w:rsidRDefault="003B1D7D" w:rsidP="00E326A0">
            <w:pPr>
              <w:jc w:val="center"/>
              <w:rPr>
                <w:sz w:val="16"/>
                <w:szCs w:val="16"/>
              </w:rPr>
            </w:pPr>
            <w:r w:rsidRPr="00A8505C">
              <w:rPr>
                <w:sz w:val="16"/>
                <w:szCs w:val="16"/>
              </w:rPr>
              <w:t>2</w:t>
            </w:r>
          </w:p>
        </w:tc>
        <w:tc>
          <w:tcPr>
            <w:tcW w:w="833" w:type="dxa"/>
          </w:tcPr>
          <w:p w14:paraId="2FECAB24" w14:textId="77777777" w:rsidR="003B1D7D" w:rsidRPr="00A8505C" w:rsidRDefault="003B1D7D" w:rsidP="00E326A0">
            <w:pPr>
              <w:jc w:val="center"/>
              <w:rPr>
                <w:sz w:val="16"/>
                <w:szCs w:val="16"/>
              </w:rPr>
            </w:pPr>
            <w:r w:rsidRPr="00A8505C">
              <w:rPr>
                <w:sz w:val="16"/>
                <w:szCs w:val="16"/>
              </w:rPr>
              <w:t>3</w:t>
            </w:r>
          </w:p>
        </w:tc>
        <w:tc>
          <w:tcPr>
            <w:tcW w:w="1568" w:type="dxa"/>
          </w:tcPr>
          <w:p w14:paraId="256E4950" w14:textId="77777777" w:rsidR="003B1D7D" w:rsidRPr="00A8505C" w:rsidRDefault="003B1D7D" w:rsidP="00E326A0">
            <w:pPr>
              <w:jc w:val="center"/>
              <w:rPr>
                <w:sz w:val="16"/>
                <w:szCs w:val="16"/>
              </w:rPr>
            </w:pPr>
            <w:r w:rsidRPr="00A8505C">
              <w:rPr>
                <w:sz w:val="16"/>
                <w:szCs w:val="16"/>
              </w:rPr>
              <w:t>4</w:t>
            </w:r>
          </w:p>
        </w:tc>
        <w:tc>
          <w:tcPr>
            <w:tcW w:w="1108" w:type="dxa"/>
          </w:tcPr>
          <w:p w14:paraId="12FF559C" w14:textId="77777777" w:rsidR="003B1D7D" w:rsidRPr="00A8505C" w:rsidRDefault="003B1D7D" w:rsidP="00E326A0">
            <w:pPr>
              <w:jc w:val="center"/>
              <w:rPr>
                <w:sz w:val="16"/>
                <w:szCs w:val="16"/>
              </w:rPr>
            </w:pPr>
            <w:r w:rsidRPr="00A8505C">
              <w:rPr>
                <w:sz w:val="16"/>
                <w:szCs w:val="16"/>
              </w:rPr>
              <w:t>5</w:t>
            </w:r>
          </w:p>
        </w:tc>
        <w:tc>
          <w:tcPr>
            <w:tcW w:w="960" w:type="dxa"/>
          </w:tcPr>
          <w:p w14:paraId="68840973" w14:textId="77777777" w:rsidR="003B1D7D" w:rsidRPr="00A8505C" w:rsidRDefault="003B1D7D" w:rsidP="00E326A0">
            <w:pPr>
              <w:jc w:val="center"/>
              <w:rPr>
                <w:sz w:val="16"/>
                <w:szCs w:val="16"/>
              </w:rPr>
            </w:pPr>
            <w:r w:rsidRPr="00A8505C">
              <w:rPr>
                <w:sz w:val="16"/>
                <w:szCs w:val="16"/>
              </w:rPr>
              <w:t>6</w:t>
            </w:r>
          </w:p>
        </w:tc>
        <w:tc>
          <w:tcPr>
            <w:tcW w:w="1017" w:type="dxa"/>
          </w:tcPr>
          <w:p w14:paraId="2C6B816E" w14:textId="77777777" w:rsidR="003B1D7D" w:rsidRPr="00A8505C" w:rsidRDefault="003B1D7D" w:rsidP="00E326A0">
            <w:pPr>
              <w:jc w:val="center"/>
              <w:rPr>
                <w:sz w:val="16"/>
                <w:szCs w:val="16"/>
              </w:rPr>
            </w:pPr>
            <w:r w:rsidRPr="00A8505C">
              <w:rPr>
                <w:sz w:val="16"/>
                <w:szCs w:val="16"/>
              </w:rPr>
              <w:t>7</w:t>
            </w:r>
          </w:p>
        </w:tc>
        <w:tc>
          <w:tcPr>
            <w:tcW w:w="1017" w:type="dxa"/>
          </w:tcPr>
          <w:p w14:paraId="33512E15" w14:textId="77777777" w:rsidR="003B1D7D" w:rsidRPr="00A8505C" w:rsidRDefault="003B1D7D" w:rsidP="00E326A0">
            <w:pPr>
              <w:jc w:val="center"/>
              <w:rPr>
                <w:sz w:val="16"/>
                <w:szCs w:val="16"/>
              </w:rPr>
            </w:pPr>
            <w:r w:rsidRPr="00A8505C">
              <w:rPr>
                <w:sz w:val="16"/>
                <w:szCs w:val="16"/>
              </w:rPr>
              <w:t>8</w:t>
            </w:r>
          </w:p>
        </w:tc>
        <w:tc>
          <w:tcPr>
            <w:tcW w:w="960" w:type="dxa"/>
          </w:tcPr>
          <w:p w14:paraId="4C619C4B" w14:textId="77777777" w:rsidR="003B1D7D" w:rsidRPr="00A8505C" w:rsidRDefault="003B1D7D" w:rsidP="00E326A0">
            <w:pPr>
              <w:jc w:val="center"/>
              <w:rPr>
                <w:sz w:val="16"/>
                <w:szCs w:val="16"/>
              </w:rPr>
            </w:pPr>
            <w:r w:rsidRPr="00A8505C">
              <w:rPr>
                <w:sz w:val="16"/>
                <w:szCs w:val="16"/>
              </w:rPr>
              <w:t>9</w:t>
            </w:r>
          </w:p>
        </w:tc>
        <w:tc>
          <w:tcPr>
            <w:tcW w:w="960" w:type="dxa"/>
          </w:tcPr>
          <w:p w14:paraId="57B5B9B8" w14:textId="77777777" w:rsidR="003B1D7D" w:rsidRPr="00A8505C" w:rsidRDefault="003B1D7D" w:rsidP="00E326A0">
            <w:pPr>
              <w:jc w:val="center"/>
              <w:rPr>
                <w:sz w:val="16"/>
                <w:szCs w:val="16"/>
              </w:rPr>
            </w:pPr>
            <w:r w:rsidRPr="00A8505C">
              <w:rPr>
                <w:sz w:val="16"/>
                <w:szCs w:val="16"/>
              </w:rPr>
              <w:t>10</w:t>
            </w:r>
          </w:p>
        </w:tc>
        <w:tc>
          <w:tcPr>
            <w:tcW w:w="960" w:type="dxa"/>
          </w:tcPr>
          <w:p w14:paraId="71A2A4D4" w14:textId="77777777" w:rsidR="003B1D7D" w:rsidRPr="00A8505C" w:rsidRDefault="003B1D7D" w:rsidP="00E326A0">
            <w:pPr>
              <w:jc w:val="center"/>
              <w:rPr>
                <w:sz w:val="16"/>
                <w:szCs w:val="16"/>
              </w:rPr>
            </w:pPr>
            <w:r w:rsidRPr="00A8505C">
              <w:rPr>
                <w:sz w:val="16"/>
                <w:szCs w:val="16"/>
              </w:rPr>
              <w:t>11</w:t>
            </w:r>
          </w:p>
        </w:tc>
        <w:tc>
          <w:tcPr>
            <w:tcW w:w="943" w:type="dxa"/>
          </w:tcPr>
          <w:p w14:paraId="079A42D1" w14:textId="77777777" w:rsidR="003B1D7D" w:rsidRPr="00A8505C" w:rsidRDefault="003B1D7D" w:rsidP="00E326A0">
            <w:pPr>
              <w:jc w:val="center"/>
              <w:rPr>
                <w:sz w:val="16"/>
                <w:szCs w:val="16"/>
              </w:rPr>
            </w:pPr>
            <w:r w:rsidRPr="00A8505C">
              <w:rPr>
                <w:sz w:val="16"/>
                <w:szCs w:val="16"/>
              </w:rPr>
              <w:t>12</w:t>
            </w:r>
          </w:p>
        </w:tc>
        <w:tc>
          <w:tcPr>
            <w:tcW w:w="963" w:type="dxa"/>
          </w:tcPr>
          <w:p w14:paraId="440211AF" w14:textId="77777777" w:rsidR="003B1D7D" w:rsidRPr="00A8505C" w:rsidRDefault="003B1D7D" w:rsidP="00E326A0">
            <w:pPr>
              <w:jc w:val="center"/>
              <w:rPr>
                <w:sz w:val="16"/>
                <w:szCs w:val="16"/>
              </w:rPr>
            </w:pPr>
            <w:r w:rsidRPr="00A8505C">
              <w:rPr>
                <w:sz w:val="16"/>
                <w:szCs w:val="16"/>
              </w:rPr>
              <w:t>13</w:t>
            </w:r>
          </w:p>
        </w:tc>
        <w:tc>
          <w:tcPr>
            <w:tcW w:w="960" w:type="dxa"/>
          </w:tcPr>
          <w:p w14:paraId="1E6D4489" w14:textId="77777777" w:rsidR="003B1D7D" w:rsidRPr="00A8505C" w:rsidRDefault="003B1D7D" w:rsidP="00E326A0">
            <w:pPr>
              <w:jc w:val="center"/>
              <w:rPr>
                <w:sz w:val="16"/>
                <w:szCs w:val="16"/>
              </w:rPr>
            </w:pPr>
            <w:r w:rsidRPr="00A8505C">
              <w:rPr>
                <w:sz w:val="16"/>
                <w:szCs w:val="16"/>
              </w:rPr>
              <w:t>14</w:t>
            </w:r>
          </w:p>
        </w:tc>
        <w:tc>
          <w:tcPr>
            <w:tcW w:w="960" w:type="dxa"/>
          </w:tcPr>
          <w:p w14:paraId="60EB0D11" w14:textId="77777777" w:rsidR="003B1D7D" w:rsidRPr="00A8505C" w:rsidRDefault="003B1D7D" w:rsidP="00E326A0">
            <w:pPr>
              <w:jc w:val="center"/>
              <w:rPr>
                <w:sz w:val="16"/>
                <w:szCs w:val="16"/>
              </w:rPr>
            </w:pPr>
            <w:r w:rsidRPr="00A8505C">
              <w:rPr>
                <w:sz w:val="16"/>
                <w:szCs w:val="16"/>
              </w:rPr>
              <w:t>15</w:t>
            </w:r>
          </w:p>
        </w:tc>
      </w:tr>
      <w:tr w:rsidR="0027097F" w:rsidRPr="000256A4" w14:paraId="4E9DCE0F" w14:textId="77777777" w:rsidTr="0025187D">
        <w:trPr>
          <w:trHeight w:val="420"/>
        </w:trPr>
        <w:tc>
          <w:tcPr>
            <w:tcW w:w="559" w:type="dxa"/>
            <w:noWrap/>
            <w:hideMark/>
          </w:tcPr>
          <w:p w14:paraId="70446E3B" w14:textId="77777777" w:rsidR="0027097F" w:rsidRPr="000256A4" w:rsidRDefault="0027097F" w:rsidP="00E326A0">
            <w:pPr>
              <w:jc w:val="center"/>
              <w:rPr>
                <w:rFonts w:ascii="Arial" w:eastAsia="Times New Roman" w:hAnsi="Arial" w:cs="Arial"/>
                <w:sz w:val="16"/>
                <w:szCs w:val="16"/>
                <w:lang w:eastAsia="hr-HR"/>
              </w:rPr>
            </w:pPr>
            <w:r w:rsidRPr="000256A4">
              <w:rPr>
                <w:rFonts w:ascii="Arial" w:eastAsia="Times New Roman" w:hAnsi="Arial" w:cs="Arial"/>
                <w:sz w:val="16"/>
                <w:szCs w:val="16"/>
                <w:lang w:eastAsia="hr-HR"/>
              </w:rPr>
              <w:t> </w:t>
            </w:r>
          </w:p>
        </w:tc>
        <w:tc>
          <w:tcPr>
            <w:tcW w:w="692" w:type="dxa"/>
            <w:noWrap/>
            <w:hideMark/>
          </w:tcPr>
          <w:p w14:paraId="0C45D309" w14:textId="77777777" w:rsidR="0027097F" w:rsidRPr="000256A4" w:rsidRDefault="0027097F" w:rsidP="00E326A0">
            <w:pPr>
              <w:jc w:val="center"/>
              <w:rPr>
                <w:rFonts w:ascii="Arial" w:eastAsia="Times New Roman" w:hAnsi="Arial" w:cs="Arial"/>
                <w:sz w:val="16"/>
                <w:szCs w:val="16"/>
                <w:lang w:eastAsia="hr-HR"/>
              </w:rPr>
            </w:pPr>
            <w:r w:rsidRPr="000256A4">
              <w:rPr>
                <w:rFonts w:ascii="Arial" w:eastAsia="Times New Roman" w:hAnsi="Arial" w:cs="Arial"/>
                <w:sz w:val="16"/>
                <w:szCs w:val="16"/>
                <w:lang w:eastAsia="hr-HR"/>
              </w:rPr>
              <w:t xml:space="preserve"> </w:t>
            </w:r>
          </w:p>
        </w:tc>
        <w:tc>
          <w:tcPr>
            <w:tcW w:w="833" w:type="dxa"/>
            <w:noWrap/>
            <w:hideMark/>
          </w:tcPr>
          <w:p w14:paraId="6DBDAEA6" w14:textId="77777777" w:rsidR="0027097F" w:rsidRPr="000256A4" w:rsidRDefault="0027097F" w:rsidP="00E326A0">
            <w:pPr>
              <w:ind w:firstLineChars="100" w:firstLine="160"/>
              <w:rPr>
                <w:rFonts w:ascii="Arial" w:eastAsia="Times New Roman" w:hAnsi="Arial" w:cs="Arial"/>
                <w:sz w:val="16"/>
                <w:szCs w:val="16"/>
                <w:lang w:eastAsia="hr-HR"/>
              </w:rPr>
            </w:pPr>
            <w:r w:rsidRPr="000256A4">
              <w:rPr>
                <w:rFonts w:ascii="Arial" w:eastAsia="Times New Roman" w:hAnsi="Arial" w:cs="Arial"/>
                <w:sz w:val="16"/>
                <w:szCs w:val="16"/>
                <w:lang w:eastAsia="hr-HR"/>
              </w:rPr>
              <w:t>42</w:t>
            </w:r>
          </w:p>
        </w:tc>
        <w:tc>
          <w:tcPr>
            <w:tcW w:w="1568" w:type="dxa"/>
            <w:noWrap/>
            <w:hideMark/>
          </w:tcPr>
          <w:p w14:paraId="20E200DB" w14:textId="77777777" w:rsidR="0027097F" w:rsidRPr="000256A4" w:rsidRDefault="0027097F" w:rsidP="00E326A0">
            <w:pPr>
              <w:rPr>
                <w:rFonts w:ascii="Arial" w:eastAsia="Times New Roman" w:hAnsi="Arial" w:cs="Arial"/>
                <w:sz w:val="16"/>
                <w:szCs w:val="16"/>
                <w:lang w:eastAsia="hr-HR"/>
              </w:rPr>
            </w:pPr>
            <w:r w:rsidRPr="000256A4">
              <w:rPr>
                <w:rFonts w:ascii="Arial" w:eastAsia="Times New Roman" w:hAnsi="Arial" w:cs="Arial"/>
                <w:sz w:val="16"/>
                <w:szCs w:val="16"/>
                <w:lang w:eastAsia="hr-HR"/>
              </w:rPr>
              <w:t>RASHODI ZA PROIZVED.DUGOTRAJNU IMOVINU</w:t>
            </w:r>
          </w:p>
        </w:tc>
        <w:tc>
          <w:tcPr>
            <w:tcW w:w="1108" w:type="dxa"/>
            <w:noWrap/>
            <w:hideMark/>
          </w:tcPr>
          <w:p w14:paraId="1947906D"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697C6848"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1017" w:type="dxa"/>
            <w:noWrap/>
            <w:hideMark/>
          </w:tcPr>
          <w:p w14:paraId="64B98552"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1017" w:type="dxa"/>
            <w:noWrap/>
            <w:hideMark/>
          </w:tcPr>
          <w:p w14:paraId="3C3C7B99"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775E6A21"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7C1A741D"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1DE56DC1"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43" w:type="dxa"/>
            <w:noWrap/>
            <w:hideMark/>
          </w:tcPr>
          <w:p w14:paraId="05B04A47"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3" w:type="dxa"/>
            <w:noWrap/>
            <w:hideMark/>
          </w:tcPr>
          <w:p w14:paraId="571E2C01"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3B8B14A1"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61A33E67"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r>
      <w:tr w:rsidR="0027097F" w:rsidRPr="000256A4" w14:paraId="30183A47" w14:textId="77777777" w:rsidTr="0025187D">
        <w:trPr>
          <w:trHeight w:val="360"/>
        </w:trPr>
        <w:tc>
          <w:tcPr>
            <w:tcW w:w="559" w:type="dxa"/>
            <w:noWrap/>
            <w:hideMark/>
          </w:tcPr>
          <w:p w14:paraId="16F6EAB8" w14:textId="77777777" w:rsidR="0027097F" w:rsidRPr="000256A4" w:rsidRDefault="0027097F" w:rsidP="00E326A0">
            <w:pPr>
              <w:jc w:val="center"/>
              <w:rPr>
                <w:rFonts w:ascii="Arial" w:eastAsia="Times New Roman" w:hAnsi="Arial" w:cs="Arial"/>
                <w:sz w:val="16"/>
                <w:szCs w:val="16"/>
                <w:lang w:eastAsia="hr-HR"/>
              </w:rPr>
            </w:pPr>
            <w:r w:rsidRPr="000256A4">
              <w:rPr>
                <w:rFonts w:ascii="Arial" w:eastAsia="Times New Roman" w:hAnsi="Arial" w:cs="Arial"/>
                <w:sz w:val="16"/>
                <w:szCs w:val="16"/>
                <w:lang w:eastAsia="hr-HR"/>
              </w:rPr>
              <w:t> </w:t>
            </w:r>
          </w:p>
        </w:tc>
        <w:tc>
          <w:tcPr>
            <w:tcW w:w="692" w:type="dxa"/>
            <w:noWrap/>
            <w:hideMark/>
          </w:tcPr>
          <w:p w14:paraId="19976372" w14:textId="77777777" w:rsidR="0027097F" w:rsidRPr="000256A4" w:rsidRDefault="0027097F" w:rsidP="00E326A0">
            <w:pPr>
              <w:jc w:val="center"/>
              <w:rPr>
                <w:rFonts w:ascii="Arial" w:eastAsia="Times New Roman" w:hAnsi="Arial" w:cs="Arial"/>
                <w:sz w:val="16"/>
                <w:szCs w:val="16"/>
                <w:lang w:eastAsia="hr-HR"/>
              </w:rPr>
            </w:pPr>
            <w:r w:rsidRPr="000256A4">
              <w:rPr>
                <w:rFonts w:ascii="Arial" w:eastAsia="Times New Roman" w:hAnsi="Arial" w:cs="Arial"/>
                <w:sz w:val="16"/>
                <w:szCs w:val="16"/>
                <w:lang w:eastAsia="hr-HR"/>
              </w:rPr>
              <w:t xml:space="preserve"> </w:t>
            </w:r>
          </w:p>
        </w:tc>
        <w:tc>
          <w:tcPr>
            <w:tcW w:w="833" w:type="dxa"/>
            <w:noWrap/>
            <w:hideMark/>
          </w:tcPr>
          <w:p w14:paraId="5FCED4A5" w14:textId="77777777" w:rsidR="0027097F" w:rsidRPr="000256A4" w:rsidRDefault="0027097F" w:rsidP="00E326A0">
            <w:pPr>
              <w:ind w:firstLineChars="100" w:firstLine="160"/>
              <w:rPr>
                <w:rFonts w:ascii="Arial" w:eastAsia="Times New Roman" w:hAnsi="Arial" w:cs="Arial"/>
                <w:sz w:val="16"/>
                <w:szCs w:val="16"/>
                <w:lang w:eastAsia="hr-HR"/>
              </w:rPr>
            </w:pPr>
            <w:r w:rsidRPr="000256A4">
              <w:rPr>
                <w:rFonts w:ascii="Arial" w:eastAsia="Times New Roman" w:hAnsi="Arial" w:cs="Arial"/>
                <w:sz w:val="16"/>
                <w:szCs w:val="16"/>
                <w:lang w:eastAsia="hr-HR"/>
              </w:rPr>
              <w:t>426</w:t>
            </w:r>
          </w:p>
        </w:tc>
        <w:tc>
          <w:tcPr>
            <w:tcW w:w="1568" w:type="dxa"/>
            <w:noWrap/>
            <w:hideMark/>
          </w:tcPr>
          <w:p w14:paraId="1CC09BAE" w14:textId="77777777" w:rsidR="0027097F" w:rsidRPr="000256A4" w:rsidRDefault="0027097F" w:rsidP="00E326A0">
            <w:pPr>
              <w:rPr>
                <w:rFonts w:ascii="Arial" w:eastAsia="Times New Roman" w:hAnsi="Arial" w:cs="Arial"/>
                <w:sz w:val="16"/>
                <w:szCs w:val="16"/>
                <w:lang w:eastAsia="hr-HR"/>
              </w:rPr>
            </w:pPr>
            <w:r w:rsidRPr="000256A4">
              <w:rPr>
                <w:rFonts w:ascii="Arial" w:eastAsia="Times New Roman" w:hAnsi="Arial" w:cs="Arial"/>
                <w:sz w:val="16"/>
                <w:szCs w:val="16"/>
                <w:lang w:eastAsia="hr-HR"/>
              </w:rPr>
              <w:t>NEMATERIJALNA PROIZVED. IMOVINA</w:t>
            </w:r>
          </w:p>
        </w:tc>
        <w:tc>
          <w:tcPr>
            <w:tcW w:w="1108" w:type="dxa"/>
            <w:noWrap/>
            <w:hideMark/>
          </w:tcPr>
          <w:p w14:paraId="24211E9B"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259FE339"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1017" w:type="dxa"/>
            <w:noWrap/>
            <w:hideMark/>
          </w:tcPr>
          <w:p w14:paraId="01DCBD0E"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1017" w:type="dxa"/>
            <w:noWrap/>
            <w:hideMark/>
          </w:tcPr>
          <w:p w14:paraId="0C4D702C"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11D4F04D"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311379CE"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53349523"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43" w:type="dxa"/>
            <w:noWrap/>
            <w:hideMark/>
          </w:tcPr>
          <w:p w14:paraId="234A31E0"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3" w:type="dxa"/>
            <w:noWrap/>
            <w:hideMark/>
          </w:tcPr>
          <w:p w14:paraId="70682B8C"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675B9D82"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40B6639C"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r>
      <w:tr w:rsidR="0027097F" w:rsidRPr="000256A4" w14:paraId="53C9C75F" w14:textId="77777777" w:rsidTr="0025187D">
        <w:trPr>
          <w:trHeight w:val="289"/>
        </w:trPr>
        <w:tc>
          <w:tcPr>
            <w:tcW w:w="559" w:type="dxa"/>
            <w:noWrap/>
            <w:hideMark/>
          </w:tcPr>
          <w:p w14:paraId="2C809122" w14:textId="77777777" w:rsidR="0027097F" w:rsidRPr="000256A4" w:rsidRDefault="0027097F" w:rsidP="00E326A0">
            <w:pPr>
              <w:jc w:val="center"/>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085</w:t>
            </w:r>
          </w:p>
        </w:tc>
        <w:tc>
          <w:tcPr>
            <w:tcW w:w="692" w:type="dxa"/>
            <w:noWrap/>
            <w:hideMark/>
          </w:tcPr>
          <w:p w14:paraId="5B4C88EF" w14:textId="77777777" w:rsidR="0027097F" w:rsidRPr="000256A4" w:rsidRDefault="0027097F" w:rsidP="00E326A0">
            <w:pPr>
              <w:jc w:val="center"/>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 </w:t>
            </w:r>
          </w:p>
        </w:tc>
        <w:tc>
          <w:tcPr>
            <w:tcW w:w="833" w:type="dxa"/>
            <w:noWrap/>
            <w:hideMark/>
          </w:tcPr>
          <w:p w14:paraId="222E32E2" w14:textId="77777777" w:rsidR="0027097F" w:rsidRPr="000256A4" w:rsidRDefault="0027097F" w:rsidP="00E326A0">
            <w:pPr>
              <w:ind w:firstLineChars="100" w:firstLine="160"/>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4263</w:t>
            </w:r>
          </w:p>
        </w:tc>
        <w:tc>
          <w:tcPr>
            <w:tcW w:w="1568" w:type="dxa"/>
            <w:noWrap/>
            <w:hideMark/>
          </w:tcPr>
          <w:p w14:paraId="6162DDD1" w14:textId="77777777" w:rsidR="0027097F" w:rsidRPr="000256A4" w:rsidRDefault="0027097F" w:rsidP="00E326A0">
            <w:pPr>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Projekt kuća Mediterana</w:t>
            </w:r>
          </w:p>
        </w:tc>
        <w:tc>
          <w:tcPr>
            <w:tcW w:w="1108" w:type="dxa"/>
            <w:noWrap/>
            <w:hideMark/>
          </w:tcPr>
          <w:p w14:paraId="28E49356"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63F5201C"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1017" w:type="dxa"/>
            <w:noWrap/>
            <w:hideMark/>
          </w:tcPr>
          <w:p w14:paraId="4DDDB228"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1017" w:type="dxa"/>
            <w:noWrap/>
            <w:hideMark/>
          </w:tcPr>
          <w:p w14:paraId="4D087628"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58A9BD43"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02CEA04A"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4BE7EE67"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43" w:type="dxa"/>
            <w:noWrap/>
            <w:hideMark/>
          </w:tcPr>
          <w:p w14:paraId="1BB1D61D"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3" w:type="dxa"/>
            <w:noWrap/>
            <w:hideMark/>
          </w:tcPr>
          <w:p w14:paraId="106FE836"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302C12A5"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25D4122B"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r>
      <w:tr w:rsidR="0027097F" w14:paraId="42E83A12" w14:textId="77777777" w:rsidTr="0025187D">
        <w:tc>
          <w:tcPr>
            <w:tcW w:w="559" w:type="dxa"/>
          </w:tcPr>
          <w:p w14:paraId="7EF279D9" w14:textId="77777777" w:rsidR="0027097F" w:rsidRDefault="0027097F" w:rsidP="00E326A0"/>
        </w:tc>
        <w:tc>
          <w:tcPr>
            <w:tcW w:w="692" w:type="dxa"/>
          </w:tcPr>
          <w:p w14:paraId="37398114" w14:textId="77777777" w:rsidR="0027097F" w:rsidRPr="000256A4" w:rsidRDefault="0027097F" w:rsidP="00E326A0">
            <w:pPr>
              <w:rPr>
                <w:sz w:val="16"/>
                <w:szCs w:val="16"/>
              </w:rPr>
            </w:pPr>
            <w:r w:rsidRPr="000256A4">
              <w:rPr>
                <w:sz w:val="16"/>
                <w:szCs w:val="16"/>
              </w:rPr>
              <w:t>0474</w:t>
            </w:r>
          </w:p>
        </w:tc>
        <w:tc>
          <w:tcPr>
            <w:tcW w:w="2401" w:type="dxa"/>
            <w:gridSpan w:val="2"/>
          </w:tcPr>
          <w:p w14:paraId="3419B0DC" w14:textId="77777777" w:rsidR="0027097F" w:rsidRPr="000256A4" w:rsidRDefault="0027097F" w:rsidP="00E326A0">
            <w:pPr>
              <w:rPr>
                <w:b/>
                <w:sz w:val="16"/>
                <w:szCs w:val="16"/>
              </w:rPr>
            </w:pPr>
            <w:r w:rsidRPr="000256A4">
              <w:rPr>
                <w:b/>
                <w:sz w:val="16"/>
                <w:szCs w:val="16"/>
              </w:rPr>
              <w:t>K.</w:t>
            </w:r>
            <w:r>
              <w:rPr>
                <w:b/>
                <w:sz w:val="16"/>
                <w:szCs w:val="16"/>
              </w:rPr>
              <w:t xml:space="preserve"> </w:t>
            </w:r>
            <w:r w:rsidRPr="000256A4">
              <w:rPr>
                <w:b/>
                <w:sz w:val="16"/>
                <w:szCs w:val="16"/>
              </w:rPr>
              <w:t>projekt K1010 03:  Studija razvoja prema energ.tranziciji</w:t>
            </w:r>
            <w:r w:rsidRPr="000256A4">
              <w:rPr>
                <w:b/>
                <w:sz w:val="16"/>
                <w:szCs w:val="16"/>
              </w:rPr>
              <w:tab/>
            </w:r>
          </w:p>
        </w:tc>
        <w:tc>
          <w:tcPr>
            <w:tcW w:w="1108" w:type="dxa"/>
            <w:vAlign w:val="bottom"/>
          </w:tcPr>
          <w:p w14:paraId="58A2C488"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bottom"/>
          </w:tcPr>
          <w:p w14:paraId="775A82B9"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1017" w:type="dxa"/>
            <w:vAlign w:val="bottom"/>
          </w:tcPr>
          <w:p w14:paraId="6655F3EF"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1017" w:type="dxa"/>
            <w:vAlign w:val="bottom"/>
          </w:tcPr>
          <w:p w14:paraId="0A7BF411"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bottom"/>
          </w:tcPr>
          <w:p w14:paraId="504ED44A"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bottom"/>
          </w:tcPr>
          <w:p w14:paraId="7B3309D9"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bottom"/>
          </w:tcPr>
          <w:p w14:paraId="700DCA68"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43" w:type="dxa"/>
            <w:vAlign w:val="bottom"/>
          </w:tcPr>
          <w:p w14:paraId="5C1AEC4B"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3" w:type="dxa"/>
            <w:vAlign w:val="bottom"/>
          </w:tcPr>
          <w:p w14:paraId="0FE7E479"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bottom"/>
          </w:tcPr>
          <w:p w14:paraId="4E34A6A9"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bottom"/>
          </w:tcPr>
          <w:p w14:paraId="54EA7DC8"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r>
      <w:tr w:rsidR="0027097F" w:rsidRPr="000256A4" w14:paraId="0B931A46" w14:textId="77777777" w:rsidTr="0025187D">
        <w:trPr>
          <w:trHeight w:val="420"/>
        </w:trPr>
        <w:tc>
          <w:tcPr>
            <w:tcW w:w="559" w:type="dxa"/>
            <w:noWrap/>
            <w:hideMark/>
          </w:tcPr>
          <w:p w14:paraId="6208AB44" w14:textId="77777777" w:rsidR="0027097F" w:rsidRPr="000256A4" w:rsidRDefault="0027097F" w:rsidP="00E326A0">
            <w:pPr>
              <w:jc w:val="center"/>
              <w:rPr>
                <w:rFonts w:ascii="Arial" w:eastAsia="Times New Roman" w:hAnsi="Arial" w:cs="Arial"/>
                <w:sz w:val="16"/>
                <w:szCs w:val="16"/>
                <w:lang w:eastAsia="hr-HR"/>
              </w:rPr>
            </w:pPr>
            <w:r w:rsidRPr="000256A4">
              <w:rPr>
                <w:rFonts w:ascii="Arial" w:eastAsia="Times New Roman" w:hAnsi="Arial" w:cs="Arial"/>
                <w:sz w:val="16"/>
                <w:szCs w:val="16"/>
                <w:lang w:eastAsia="hr-HR"/>
              </w:rPr>
              <w:t> </w:t>
            </w:r>
          </w:p>
        </w:tc>
        <w:tc>
          <w:tcPr>
            <w:tcW w:w="692" w:type="dxa"/>
            <w:noWrap/>
            <w:hideMark/>
          </w:tcPr>
          <w:p w14:paraId="019F2AAC" w14:textId="77777777" w:rsidR="0027097F" w:rsidRPr="000256A4" w:rsidRDefault="0027097F" w:rsidP="00E326A0">
            <w:pPr>
              <w:jc w:val="center"/>
              <w:rPr>
                <w:rFonts w:ascii="Arial" w:eastAsia="Times New Roman" w:hAnsi="Arial" w:cs="Arial"/>
                <w:sz w:val="16"/>
                <w:szCs w:val="16"/>
                <w:lang w:eastAsia="hr-HR"/>
              </w:rPr>
            </w:pPr>
            <w:r w:rsidRPr="000256A4">
              <w:rPr>
                <w:rFonts w:ascii="Arial" w:eastAsia="Times New Roman" w:hAnsi="Arial" w:cs="Arial"/>
                <w:sz w:val="16"/>
                <w:szCs w:val="16"/>
                <w:lang w:eastAsia="hr-HR"/>
              </w:rPr>
              <w:t> </w:t>
            </w:r>
          </w:p>
        </w:tc>
        <w:tc>
          <w:tcPr>
            <w:tcW w:w="833" w:type="dxa"/>
            <w:noWrap/>
            <w:hideMark/>
          </w:tcPr>
          <w:p w14:paraId="5234A93A" w14:textId="77777777" w:rsidR="0027097F" w:rsidRPr="000256A4" w:rsidRDefault="0027097F" w:rsidP="00E326A0">
            <w:pPr>
              <w:ind w:firstLineChars="100" w:firstLine="160"/>
              <w:rPr>
                <w:rFonts w:ascii="Arial" w:eastAsia="Times New Roman" w:hAnsi="Arial" w:cs="Arial"/>
                <w:sz w:val="16"/>
                <w:szCs w:val="16"/>
                <w:lang w:eastAsia="hr-HR"/>
              </w:rPr>
            </w:pPr>
            <w:r w:rsidRPr="000256A4">
              <w:rPr>
                <w:rFonts w:ascii="Arial" w:eastAsia="Times New Roman" w:hAnsi="Arial" w:cs="Arial"/>
                <w:sz w:val="16"/>
                <w:szCs w:val="16"/>
                <w:lang w:eastAsia="hr-HR"/>
              </w:rPr>
              <w:t>42</w:t>
            </w:r>
          </w:p>
        </w:tc>
        <w:tc>
          <w:tcPr>
            <w:tcW w:w="1568" w:type="dxa"/>
            <w:noWrap/>
            <w:hideMark/>
          </w:tcPr>
          <w:p w14:paraId="494CFE5F" w14:textId="77777777" w:rsidR="0027097F" w:rsidRDefault="0027097F" w:rsidP="00E326A0">
            <w:pPr>
              <w:rPr>
                <w:rFonts w:ascii="Arial" w:eastAsia="Times New Roman" w:hAnsi="Arial" w:cs="Arial"/>
                <w:sz w:val="16"/>
                <w:szCs w:val="16"/>
                <w:lang w:eastAsia="hr-HR"/>
              </w:rPr>
            </w:pPr>
            <w:r>
              <w:rPr>
                <w:rFonts w:ascii="Arial" w:eastAsia="Times New Roman" w:hAnsi="Arial" w:cs="Arial"/>
                <w:sz w:val="16"/>
                <w:szCs w:val="16"/>
                <w:lang w:eastAsia="hr-HR"/>
              </w:rPr>
              <w:t>RASHODI ZA PROIZVED.</w:t>
            </w:r>
          </w:p>
          <w:p w14:paraId="29C761D2" w14:textId="77777777" w:rsidR="0027097F" w:rsidRPr="000256A4" w:rsidRDefault="0027097F" w:rsidP="00E326A0">
            <w:pPr>
              <w:rPr>
                <w:rFonts w:ascii="Arial" w:eastAsia="Times New Roman" w:hAnsi="Arial" w:cs="Arial"/>
                <w:sz w:val="16"/>
                <w:szCs w:val="16"/>
                <w:lang w:eastAsia="hr-HR"/>
              </w:rPr>
            </w:pPr>
            <w:r>
              <w:rPr>
                <w:rFonts w:ascii="Arial" w:eastAsia="Times New Roman" w:hAnsi="Arial" w:cs="Arial"/>
                <w:sz w:val="16"/>
                <w:szCs w:val="16"/>
                <w:lang w:eastAsia="hr-HR"/>
              </w:rPr>
              <w:t>DUGOTR. IMOV.</w:t>
            </w:r>
          </w:p>
        </w:tc>
        <w:tc>
          <w:tcPr>
            <w:tcW w:w="1108" w:type="dxa"/>
            <w:noWrap/>
            <w:hideMark/>
          </w:tcPr>
          <w:p w14:paraId="610090ED"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6DC4B38E"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1017" w:type="dxa"/>
            <w:noWrap/>
            <w:hideMark/>
          </w:tcPr>
          <w:p w14:paraId="2E293829"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1017" w:type="dxa"/>
            <w:noWrap/>
            <w:hideMark/>
          </w:tcPr>
          <w:p w14:paraId="7E5C542F"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3716805E"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75476233"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4E8F2661"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43" w:type="dxa"/>
            <w:noWrap/>
            <w:hideMark/>
          </w:tcPr>
          <w:p w14:paraId="64C027C9"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3" w:type="dxa"/>
            <w:noWrap/>
            <w:hideMark/>
          </w:tcPr>
          <w:p w14:paraId="3AC32DF9"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6CC78F22"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3ECAF7D9"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r>
      <w:tr w:rsidR="0027097F" w:rsidRPr="000256A4" w14:paraId="5ED6E65E" w14:textId="77777777" w:rsidTr="0025187D">
        <w:trPr>
          <w:trHeight w:val="360"/>
        </w:trPr>
        <w:tc>
          <w:tcPr>
            <w:tcW w:w="559" w:type="dxa"/>
            <w:noWrap/>
            <w:hideMark/>
          </w:tcPr>
          <w:p w14:paraId="2563AC20" w14:textId="77777777" w:rsidR="0027097F" w:rsidRPr="000256A4" w:rsidRDefault="0027097F" w:rsidP="00E326A0">
            <w:pPr>
              <w:jc w:val="center"/>
              <w:rPr>
                <w:rFonts w:ascii="Arial" w:eastAsia="Times New Roman" w:hAnsi="Arial" w:cs="Arial"/>
                <w:sz w:val="16"/>
                <w:szCs w:val="16"/>
                <w:lang w:eastAsia="hr-HR"/>
              </w:rPr>
            </w:pPr>
            <w:r w:rsidRPr="000256A4">
              <w:rPr>
                <w:rFonts w:ascii="Arial" w:eastAsia="Times New Roman" w:hAnsi="Arial" w:cs="Arial"/>
                <w:sz w:val="16"/>
                <w:szCs w:val="16"/>
                <w:lang w:eastAsia="hr-HR"/>
              </w:rPr>
              <w:t> </w:t>
            </w:r>
          </w:p>
        </w:tc>
        <w:tc>
          <w:tcPr>
            <w:tcW w:w="692" w:type="dxa"/>
            <w:noWrap/>
            <w:hideMark/>
          </w:tcPr>
          <w:p w14:paraId="7BCF000B" w14:textId="77777777" w:rsidR="0027097F" w:rsidRPr="000256A4" w:rsidRDefault="0027097F" w:rsidP="00E326A0">
            <w:pPr>
              <w:jc w:val="center"/>
              <w:rPr>
                <w:rFonts w:ascii="Arial" w:eastAsia="Times New Roman" w:hAnsi="Arial" w:cs="Arial"/>
                <w:sz w:val="16"/>
                <w:szCs w:val="16"/>
                <w:lang w:eastAsia="hr-HR"/>
              </w:rPr>
            </w:pPr>
            <w:r w:rsidRPr="000256A4">
              <w:rPr>
                <w:rFonts w:ascii="Arial" w:eastAsia="Times New Roman" w:hAnsi="Arial" w:cs="Arial"/>
                <w:sz w:val="16"/>
                <w:szCs w:val="16"/>
                <w:lang w:eastAsia="hr-HR"/>
              </w:rPr>
              <w:t> </w:t>
            </w:r>
          </w:p>
        </w:tc>
        <w:tc>
          <w:tcPr>
            <w:tcW w:w="833" w:type="dxa"/>
            <w:noWrap/>
            <w:hideMark/>
          </w:tcPr>
          <w:p w14:paraId="4F419D95" w14:textId="77777777" w:rsidR="0027097F" w:rsidRPr="000256A4" w:rsidRDefault="0027097F" w:rsidP="00E326A0">
            <w:pPr>
              <w:ind w:firstLineChars="100" w:firstLine="160"/>
              <w:rPr>
                <w:rFonts w:ascii="Arial" w:eastAsia="Times New Roman" w:hAnsi="Arial" w:cs="Arial"/>
                <w:sz w:val="16"/>
                <w:szCs w:val="16"/>
                <w:lang w:eastAsia="hr-HR"/>
              </w:rPr>
            </w:pPr>
            <w:r w:rsidRPr="000256A4">
              <w:rPr>
                <w:rFonts w:ascii="Arial" w:eastAsia="Times New Roman" w:hAnsi="Arial" w:cs="Arial"/>
                <w:sz w:val="16"/>
                <w:szCs w:val="16"/>
                <w:lang w:eastAsia="hr-HR"/>
              </w:rPr>
              <w:t>426</w:t>
            </w:r>
          </w:p>
        </w:tc>
        <w:tc>
          <w:tcPr>
            <w:tcW w:w="1568" w:type="dxa"/>
            <w:noWrap/>
            <w:hideMark/>
          </w:tcPr>
          <w:p w14:paraId="23473313" w14:textId="77777777" w:rsidR="0027097F" w:rsidRPr="000256A4" w:rsidRDefault="0027097F" w:rsidP="00E326A0">
            <w:pPr>
              <w:rPr>
                <w:rFonts w:ascii="Arial" w:eastAsia="Times New Roman" w:hAnsi="Arial" w:cs="Arial"/>
                <w:sz w:val="16"/>
                <w:szCs w:val="16"/>
                <w:lang w:eastAsia="hr-HR"/>
              </w:rPr>
            </w:pPr>
            <w:r>
              <w:rPr>
                <w:rFonts w:ascii="Arial" w:eastAsia="Times New Roman" w:hAnsi="Arial" w:cs="Arial"/>
                <w:sz w:val="16"/>
                <w:szCs w:val="16"/>
                <w:lang w:eastAsia="hr-HR"/>
              </w:rPr>
              <w:t>NEMATERIJALNA PROIZV. IMOV.</w:t>
            </w:r>
          </w:p>
        </w:tc>
        <w:tc>
          <w:tcPr>
            <w:tcW w:w="1108" w:type="dxa"/>
            <w:noWrap/>
            <w:hideMark/>
          </w:tcPr>
          <w:p w14:paraId="7D7F207D"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110E4B48"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1017" w:type="dxa"/>
            <w:noWrap/>
            <w:hideMark/>
          </w:tcPr>
          <w:p w14:paraId="6C6AC3F9"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1017" w:type="dxa"/>
            <w:noWrap/>
            <w:hideMark/>
          </w:tcPr>
          <w:p w14:paraId="56ED17D9"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60B8CB5A"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2C5E2EA3"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342FEF1E"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43" w:type="dxa"/>
            <w:noWrap/>
            <w:hideMark/>
          </w:tcPr>
          <w:p w14:paraId="2DF52BD0"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3" w:type="dxa"/>
            <w:noWrap/>
            <w:hideMark/>
          </w:tcPr>
          <w:p w14:paraId="319EA334"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2DE7D729"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c>
          <w:tcPr>
            <w:tcW w:w="960" w:type="dxa"/>
            <w:noWrap/>
            <w:hideMark/>
          </w:tcPr>
          <w:p w14:paraId="32360E7F" w14:textId="77777777" w:rsidR="0027097F" w:rsidRPr="000256A4" w:rsidRDefault="0027097F" w:rsidP="00E326A0">
            <w:pPr>
              <w:jc w:val="right"/>
              <w:rPr>
                <w:rFonts w:ascii="Arial" w:eastAsia="Times New Roman" w:hAnsi="Arial" w:cs="Arial"/>
                <w:sz w:val="16"/>
                <w:szCs w:val="16"/>
                <w:lang w:eastAsia="hr-HR"/>
              </w:rPr>
            </w:pPr>
            <w:r w:rsidRPr="000256A4">
              <w:rPr>
                <w:rFonts w:ascii="Arial" w:eastAsia="Times New Roman" w:hAnsi="Arial" w:cs="Arial"/>
                <w:sz w:val="16"/>
                <w:szCs w:val="16"/>
                <w:lang w:eastAsia="hr-HR"/>
              </w:rPr>
              <w:t>0</w:t>
            </w:r>
          </w:p>
        </w:tc>
      </w:tr>
      <w:tr w:rsidR="0027097F" w:rsidRPr="000256A4" w14:paraId="063D2728" w14:textId="77777777" w:rsidTr="0025187D">
        <w:trPr>
          <w:trHeight w:val="300"/>
        </w:trPr>
        <w:tc>
          <w:tcPr>
            <w:tcW w:w="559" w:type="dxa"/>
            <w:noWrap/>
            <w:hideMark/>
          </w:tcPr>
          <w:p w14:paraId="755081E1" w14:textId="77777777" w:rsidR="0027097F" w:rsidRPr="000256A4" w:rsidRDefault="0027097F" w:rsidP="00E326A0">
            <w:pPr>
              <w:jc w:val="center"/>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086</w:t>
            </w:r>
          </w:p>
        </w:tc>
        <w:tc>
          <w:tcPr>
            <w:tcW w:w="692" w:type="dxa"/>
            <w:noWrap/>
            <w:hideMark/>
          </w:tcPr>
          <w:p w14:paraId="2C939DDC" w14:textId="77777777" w:rsidR="0027097F" w:rsidRPr="000256A4" w:rsidRDefault="0027097F" w:rsidP="00E326A0">
            <w:pPr>
              <w:jc w:val="center"/>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 </w:t>
            </w:r>
          </w:p>
        </w:tc>
        <w:tc>
          <w:tcPr>
            <w:tcW w:w="833" w:type="dxa"/>
            <w:noWrap/>
            <w:hideMark/>
          </w:tcPr>
          <w:p w14:paraId="361BC3FC" w14:textId="77777777" w:rsidR="0027097F" w:rsidRPr="000256A4" w:rsidRDefault="0027097F" w:rsidP="00E326A0">
            <w:pPr>
              <w:ind w:firstLineChars="100" w:firstLine="160"/>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4263</w:t>
            </w:r>
          </w:p>
        </w:tc>
        <w:tc>
          <w:tcPr>
            <w:tcW w:w="1568" w:type="dxa"/>
            <w:noWrap/>
            <w:hideMark/>
          </w:tcPr>
          <w:p w14:paraId="623A63D3" w14:textId="77777777" w:rsidR="0027097F" w:rsidRPr="000256A4" w:rsidRDefault="0027097F" w:rsidP="00E326A0">
            <w:pPr>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Studija razvoja prema energetskoj tranziciji</w:t>
            </w:r>
          </w:p>
        </w:tc>
        <w:tc>
          <w:tcPr>
            <w:tcW w:w="1108" w:type="dxa"/>
            <w:noWrap/>
            <w:hideMark/>
          </w:tcPr>
          <w:p w14:paraId="75148837"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2FBA9BC5"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1017" w:type="dxa"/>
            <w:noWrap/>
            <w:hideMark/>
          </w:tcPr>
          <w:p w14:paraId="24F69CB9"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1017" w:type="dxa"/>
            <w:noWrap/>
            <w:hideMark/>
          </w:tcPr>
          <w:p w14:paraId="23E73BFA"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78F4A655"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5C9DF3C7"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329DFE86"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43" w:type="dxa"/>
            <w:noWrap/>
            <w:hideMark/>
          </w:tcPr>
          <w:p w14:paraId="723A1D5D"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3" w:type="dxa"/>
            <w:noWrap/>
            <w:hideMark/>
          </w:tcPr>
          <w:p w14:paraId="3A856BF3"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2B8B2A29"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c>
          <w:tcPr>
            <w:tcW w:w="960" w:type="dxa"/>
            <w:noWrap/>
            <w:hideMark/>
          </w:tcPr>
          <w:p w14:paraId="14DD3B6B" w14:textId="77777777" w:rsidR="0027097F" w:rsidRPr="000256A4" w:rsidRDefault="0027097F" w:rsidP="00E326A0">
            <w:pPr>
              <w:jc w:val="right"/>
              <w:rPr>
                <w:rFonts w:ascii="Arial" w:eastAsia="Times New Roman" w:hAnsi="Arial" w:cs="Arial"/>
                <w:i/>
                <w:iCs/>
                <w:sz w:val="16"/>
                <w:szCs w:val="16"/>
                <w:lang w:eastAsia="hr-HR"/>
              </w:rPr>
            </w:pPr>
            <w:r w:rsidRPr="000256A4">
              <w:rPr>
                <w:rFonts w:ascii="Arial" w:eastAsia="Times New Roman" w:hAnsi="Arial" w:cs="Arial"/>
                <w:i/>
                <w:iCs/>
                <w:sz w:val="16"/>
                <w:szCs w:val="16"/>
                <w:lang w:eastAsia="hr-HR"/>
              </w:rPr>
              <w:t>0</w:t>
            </w:r>
          </w:p>
        </w:tc>
      </w:tr>
      <w:tr w:rsidR="0027097F" w14:paraId="433E9A79" w14:textId="77777777" w:rsidTr="0025187D">
        <w:tc>
          <w:tcPr>
            <w:tcW w:w="559" w:type="dxa"/>
          </w:tcPr>
          <w:p w14:paraId="7313CE3E" w14:textId="77777777" w:rsidR="0027097F" w:rsidRDefault="0027097F" w:rsidP="00E326A0"/>
        </w:tc>
        <w:tc>
          <w:tcPr>
            <w:tcW w:w="3093" w:type="dxa"/>
            <w:gridSpan w:val="3"/>
          </w:tcPr>
          <w:p w14:paraId="59DC20E0" w14:textId="77777777" w:rsidR="0027097F" w:rsidRPr="000256A4" w:rsidRDefault="0027097F" w:rsidP="00E326A0">
            <w:pPr>
              <w:rPr>
                <w:b/>
                <w:sz w:val="16"/>
                <w:szCs w:val="16"/>
              </w:rPr>
            </w:pPr>
            <w:r w:rsidRPr="000256A4">
              <w:rPr>
                <w:b/>
                <w:sz w:val="16"/>
                <w:szCs w:val="16"/>
              </w:rPr>
              <w:t xml:space="preserve">Program 1011:  PROSTORNO UREĐENJE I UNAPREĐENJE  STANOVANJA </w:t>
            </w:r>
            <w:r w:rsidRPr="000256A4">
              <w:rPr>
                <w:b/>
                <w:sz w:val="16"/>
                <w:szCs w:val="16"/>
              </w:rPr>
              <w:tab/>
            </w:r>
          </w:p>
        </w:tc>
        <w:tc>
          <w:tcPr>
            <w:tcW w:w="1108" w:type="dxa"/>
            <w:vAlign w:val="center"/>
          </w:tcPr>
          <w:p w14:paraId="6CE6110E"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740.000</w:t>
            </w:r>
          </w:p>
        </w:tc>
        <w:tc>
          <w:tcPr>
            <w:tcW w:w="960" w:type="dxa"/>
            <w:vAlign w:val="center"/>
          </w:tcPr>
          <w:p w14:paraId="51294490"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-116.000</w:t>
            </w:r>
          </w:p>
        </w:tc>
        <w:tc>
          <w:tcPr>
            <w:tcW w:w="1017" w:type="dxa"/>
            <w:vAlign w:val="center"/>
          </w:tcPr>
          <w:p w14:paraId="37383988"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624.000</w:t>
            </w:r>
          </w:p>
        </w:tc>
        <w:tc>
          <w:tcPr>
            <w:tcW w:w="1017" w:type="dxa"/>
            <w:vAlign w:val="center"/>
          </w:tcPr>
          <w:p w14:paraId="0303DB7F"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489.000</w:t>
            </w:r>
          </w:p>
        </w:tc>
        <w:tc>
          <w:tcPr>
            <w:tcW w:w="960" w:type="dxa"/>
            <w:vAlign w:val="center"/>
          </w:tcPr>
          <w:p w14:paraId="46083662"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center"/>
          </w:tcPr>
          <w:p w14:paraId="441B1DA1"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55.000</w:t>
            </w:r>
          </w:p>
        </w:tc>
        <w:tc>
          <w:tcPr>
            <w:tcW w:w="960" w:type="dxa"/>
            <w:vAlign w:val="center"/>
          </w:tcPr>
          <w:p w14:paraId="5F4C73AA"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80.000</w:t>
            </w:r>
          </w:p>
        </w:tc>
        <w:tc>
          <w:tcPr>
            <w:tcW w:w="943" w:type="dxa"/>
            <w:vAlign w:val="center"/>
          </w:tcPr>
          <w:p w14:paraId="12FE3A38"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3" w:type="dxa"/>
            <w:vAlign w:val="center"/>
          </w:tcPr>
          <w:p w14:paraId="3E0C3AAE"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center"/>
          </w:tcPr>
          <w:p w14:paraId="7633F1DC"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c>
          <w:tcPr>
            <w:tcW w:w="960" w:type="dxa"/>
            <w:vAlign w:val="center"/>
          </w:tcPr>
          <w:p w14:paraId="41D27E28" w14:textId="77777777" w:rsidR="0027097F" w:rsidRPr="000256A4" w:rsidRDefault="0027097F" w:rsidP="00E326A0">
            <w:pPr>
              <w:jc w:val="right"/>
              <w:rPr>
                <w:rFonts w:ascii="Arial" w:hAnsi="Arial" w:cs="Arial"/>
                <w:b/>
                <w:bCs/>
                <w:sz w:val="16"/>
                <w:szCs w:val="16"/>
              </w:rPr>
            </w:pPr>
            <w:r w:rsidRPr="000256A4">
              <w:rPr>
                <w:rFonts w:ascii="Arial" w:hAnsi="Arial" w:cs="Arial"/>
                <w:b/>
                <w:bCs/>
                <w:sz w:val="16"/>
                <w:szCs w:val="16"/>
              </w:rPr>
              <w:t>0</w:t>
            </w:r>
          </w:p>
        </w:tc>
      </w:tr>
      <w:tr w:rsidR="0027097F" w14:paraId="4426FF44" w14:textId="77777777" w:rsidTr="0025187D">
        <w:tc>
          <w:tcPr>
            <w:tcW w:w="559" w:type="dxa"/>
          </w:tcPr>
          <w:p w14:paraId="53B8FAE8" w14:textId="77777777" w:rsidR="0027097F" w:rsidRDefault="0027097F" w:rsidP="00E326A0"/>
        </w:tc>
        <w:tc>
          <w:tcPr>
            <w:tcW w:w="692" w:type="dxa"/>
          </w:tcPr>
          <w:p w14:paraId="7A7E8625" w14:textId="77777777" w:rsidR="0027097F" w:rsidRPr="000256A4" w:rsidRDefault="0027097F" w:rsidP="00E326A0">
            <w:pPr>
              <w:rPr>
                <w:sz w:val="16"/>
                <w:szCs w:val="16"/>
              </w:rPr>
            </w:pPr>
            <w:r w:rsidRPr="000256A4">
              <w:rPr>
                <w:sz w:val="16"/>
                <w:szCs w:val="16"/>
              </w:rPr>
              <w:t>0620</w:t>
            </w:r>
          </w:p>
        </w:tc>
        <w:tc>
          <w:tcPr>
            <w:tcW w:w="2401" w:type="dxa"/>
            <w:gridSpan w:val="2"/>
          </w:tcPr>
          <w:p w14:paraId="62ED40E9" w14:textId="77777777" w:rsidR="0027097F" w:rsidRPr="000256A4" w:rsidRDefault="0027097F" w:rsidP="00E326A0">
            <w:pPr>
              <w:rPr>
                <w:b/>
                <w:sz w:val="16"/>
                <w:szCs w:val="16"/>
              </w:rPr>
            </w:pPr>
            <w:r w:rsidRPr="000256A4">
              <w:rPr>
                <w:b/>
                <w:sz w:val="16"/>
                <w:szCs w:val="16"/>
              </w:rPr>
              <w:t>Aktivnost A1011 01:  Geodetsko-katastarski poslovi</w:t>
            </w:r>
            <w:r w:rsidRPr="000256A4">
              <w:rPr>
                <w:b/>
                <w:sz w:val="16"/>
                <w:szCs w:val="16"/>
              </w:rPr>
              <w:tab/>
            </w:r>
          </w:p>
        </w:tc>
        <w:tc>
          <w:tcPr>
            <w:tcW w:w="1108" w:type="dxa"/>
            <w:vAlign w:val="bottom"/>
          </w:tcPr>
          <w:p w14:paraId="42E01412"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80.000</w:t>
            </w:r>
          </w:p>
        </w:tc>
        <w:tc>
          <w:tcPr>
            <w:tcW w:w="960" w:type="dxa"/>
            <w:vAlign w:val="bottom"/>
          </w:tcPr>
          <w:p w14:paraId="296EBFD2"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20.000</w:t>
            </w:r>
          </w:p>
        </w:tc>
        <w:tc>
          <w:tcPr>
            <w:tcW w:w="1017" w:type="dxa"/>
            <w:vAlign w:val="bottom"/>
          </w:tcPr>
          <w:p w14:paraId="18C1A77E"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100.000</w:t>
            </w:r>
          </w:p>
        </w:tc>
        <w:tc>
          <w:tcPr>
            <w:tcW w:w="1017" w:type="dxa"/>
            <w:vAlign w:val="bottom"/>
          </w:tcPr>
          <w:p w14:paraId="58435C32"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95.000</w:t>
            </w:r>
          </w:p>
        </w:tc>
        <w:tc>
          <w:tcPr>
            <w:tcW w:w="960" w:type="dxa"/>
            <w:vAlign w:val="bottom"/>
          </w:tcPr>
          <w:p w14:paraId="2B34D8AF"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25698858"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5.000</w:t>
            </w:r>
          </w:p>
        </w:tc>
        <w:tc>
          <w:tcPr>
            <w:tcW w:w="960" w:type="dxa"/>
            <w:vAlign w:val="bottom"/>
          </w:tcPr>
          <w:p w14:paraId="5CA0587B"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43" w:type="dxa"/>
            <w:vAlign w:val="bottom"/>
          </w:tcPr>
          <w:p w14:paraId="0E6F4F96"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3" w:type="dxa"/>
            <w:vAlign w:val="bottom"/>
          </w:tcPr>
          <w:p w14:paraId="5F4CEC5B"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2514481C"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161F26FA"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r>
      <w:tr w:rsidR="0027097F" w:rsidRPr="0042500C" w14:paraId="2C7C37AD" w14:textId="77777777" w:rsidTr="0025187D">
        <w:trPr>
          <w:trHeight w:val="340"/>
        </w:trPr>
        <w:tc>
          <w:tcPr>
            <w:tcW w:w="559" w:type="dxa"/>
            <w:noWrap/>
            <w:hideMark/>
          </w:tcPr>
          <w:p w14:paraId="271BA141" w14:textId="77777777" w:rsidR="0027097F" w:rsidRPr="0042500C" w:rsidRDefault="0027097F" w:rsidP="00E326A0">
            <w:pP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692" w:type="dxa"/>
            <w:noWrap/>
            <w:hideMark/>
          </w:tcPr>
          <w:p w14:paraId="6A061460"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833" w:type="dxa"/>
            <w:noWrap/>
            <w:hideMark/>
          </w:tcPr>
          <w:p w14:paraId="064897F2" w14:textId="77777777" w:rsidR="0027097F" w:rsidRPr="0042500C" w:rsidRDefault="0027097F" w:rsidP="00E326A0">
            <w:pPr>
              <w:ind w:firstLineChars="100" w:firstLine="160"/>
              <w:rPr>
                <w:rFonts w:ascii="Arial" w:eastAsia="Times New Roman" w:hAnsi="Arial" w:cs="Arial"/>
                <w:sz w:val="16"/>
                <w:szCs w:val="16"/>
                <w:lang w:eastAsia="hr-HR"/>
              </w:rPr>
            </w:pPr>
            <w:r w:rsidRPr="0042500C">
              <w:rPr>
                <w:rFonts w:ascii="Arial" w:eastAsia="Times New Roman" w:hAnsi="Arial" w:cs="Arial"/>
                <w:sz w:val="16"/>
                <w:szCs w:val="16"/>
                <w:lang w:eastAsia="hr-HR"/>
              </w:rPr>
              <w:t>32</w:t>
            </w:r>
          </w:p>
        </w:tc>
        <w:tc>
          <w:tcPr>
            <w:tcW w:w="1568" w:type="dxa"/>
            <w:noWrap/>
            <w:hideMark/>
          </w:tcPr>
          <w:p w14:paraId="29F9D610" w14:textId="77777777" w:rsidR="0027097F" w:rsidRPr="0042500C" w:rsidRDefault="0027097F" w:rsidP="00E326A0">
            <w:pPr>
              <w:rPr>
                <w:rFonts w:ascii="Arial" w:eastAsia="Times New Roman" w:hAnsi="Arial" w:cs="Arial"/>
                <w:sz w:val="16"/>
                <w:szCs w:val="16"/>
                <w:lang w:eastAsia="hr-HR"/>
              </w:rPr>
            </w:pPr>
            <w:r w:rsidRPr="0042500C">
              <w:rPr>
                <w:rFonts w:ascii="Arial" w:eastAsia="Times New Roman" w:hAnsi="Arial" w:cs="Arial"/>
                <w:sz w:val="16"/>
                <w:szCs w:val="16"/>
                <w:lang w:eastAsia="hr-HR"/>
              </w:rPr>
              <w:t xml:space="preserve">MATERIJALNI RASHODI </w:t>
            </w:r>
          </w:p>
        </w:tc>
        <w:tc>
          <w:tcPr>
            <w:tcW w:w="1108" w:type="dxa"/>
            <w:noWrap/>
            <w:hideMark/>
          </w:tcPr>
          <w:p w14:paraId="7095F1A9"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80.000</w:t>
            </w:r>
          </w:p>
        </w:tc>
        <w:tc>
          <w:tcPr>
            <w:tcW w:w="960" w:type="dxa"/>
            <w:noWrap/>
            <w:hideMark/>
          </w:tcPr>
          <w:p w14:paraId="4364D608"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20.000</w:t>
            </w:r>
          </w:p>
        </w:tc>
        <w:tc>
          <w:tcPr>
            <w:tcW w:w="1017" w:type="dxa"/>
            <w:noWrap/>
            <w:hideMark/>
          </w:tcPr>
          <w:p w14:paraId="0E73D1A4"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100.000</w:t>
            </w:r>
          </w:p>
        </w:tc>
        <w:tc>
          <w:tcPr>
            <w:tcW w:w="1017" w:type="dxa"/>
            <w:noWrap/>
            <w:hideMark/>
          </w:tcPr>
          <w:p w14:paraId="0C3E472A"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95.000</w:t>
            </w:r>
          </w:p>
        </w:tc>
        <w:tc>
          <w:tcPr>
            <w:tcW w:w="960" w:type="dxa"/>
            <w:noWrap/>
            <w:hideMark/>
          </w:tcPr>
          <w:p w14:paraId="4C3CCDC7"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53AF3BFC"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5.000</w:t>
            </w:r>
          </w:p>
        </w:tc>
        <w:tc>
          <w:tcPr>
            <w:tcW w:w="960" w:type="dxa"/>
            <w:noWrap/>
            <w:hideMark/>
          </w:tcPr>
          <w:p w14:paraId="049D1395"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43" w:type="dxa"/>
            <w:noWrap/>
            <w:hideMark/>
          </w:tcPr>
          <w:p w14:paraId="1904F739"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3" w:type="dxa"/>
            <w:noWrap/>
            <w:hideMark/>
          </w:tcPr>
          <w:p w14:paraId="6E8D131B"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3522E500"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16B803F3"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r>
      <w:tr w:rsidR="0027097F" w:rsidRPr="0042500C" w14:paraId="0305D05F" w14:textId="77777777" w:rsidTr="0025187D">
        <w:trPr>
          <w:trHeight w:val="360"/>
        </w:trPr>
        <w:tc>
          <w:tcPr>
            <w:tcW w:w="559" w:type="dxa"/>
            <w:noWrap/>
            <w:hideMark/>
          </w:tcPr>
          <w:p w14:paraId="3470BCBE" w14:textId="77777777" w:rsidR="0027097F" w:rsidRPr="0042500C" w:rsidRDefault="0027097F" w:rsidP="00E326A0">
            <w:pP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692" w:type="dxa"/>
            <w:noWrap/>
            <w:hideMark/>
          </w:tcPr>
          <w:p w14:paraId="64059725"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833" w:type="dxa"/>
            <w:noWrap/>
            <w:hideMark/>
          </w:tcPr>
          <w:p w14:paraId="45844347" w14:textId="77777777" w:rsidR="0027097F" w:rsidRPr="0042500C" w:rsidRDefault="0027097F" w:rsidP="00E326A0">
            <w:pPr>
              <w:ind w:firstLineChars="100" w:firstLine="160"/>
              <w:rPr>
                <w:rFonts w:ascii="Arial" w:eastAsia="Times New Roman" w:hAnsi="Arial" w:cs="Arial"/>
                <w:sz w:val="16"/>
                <w:szCs w:val="16"/>
                <w:lang w:eastAsia="hr-HR"/>
              </w:rPr>
            </w:pPr>
            <w:r w:rsidRPr="0042500C">
              <w:rPr>
                <w:rFonts w:ascii="Arial" w:eastAsia="Times New Roman" w:hAnsi="Arial" w:cs="Arial"/>
                <w:sz w:val="16"/>
                <w:szCs w:val="16"/>
                <w:lang w:eastAsia="hr-HR"/>
              </w:rPr>
              <w:t>323</w:t>
            </w:r>
          </w:p>
        </w:tc>
        <w:tc>
          <w:tcPr>
            <w:tcW w:w="1568" w:type="dxa"/>
            <w:noWrap/>
            <w:hideMark/>
          </w:tcPr>
          <w:p w14:paraId="7E15D6A7" w14:textId="77777777" w:rsidR="0027097F" w:rsidRPr="0042500C" w:rsidRDefault="0027097F" w:rsidP="00E326A0">
            <w:pPr>
              <w:rPr>
                <w:rFonts w:ascii="Arial" w:eastAsia="Times New Roman" w:hAnsi="Arial" w:cs="Arial"/>
                <w:sz w:val="16"/>
                <w:szCs w:val="16"/>
                <w:lang w:eastAsia="hr-HR"/>
              </w:rPr>
            </w:pPr>
            <w:r w:rsidRPr="0042500C">
              <w:rPr>
                <w:rFonts w:ascii="Arial" w:eastAsia="Times New Roman" w:hAnsi="Arial" w:cs="Arial"/>
                <w:sz w:val="16"/>
                <w:szCs w:val="16"/>
                <w:lang w:eastAsia="hr-HR"/>
              </w:rPr>
              <w:t xml:space="preserve">RASHODI ZA USLUGE </w:t>
            </w:r>
          </w:p>
        </w:tc>
        <w:tc>
          <w:tcPr>
            <w:tcW w:w="1108" w:type="dxa"/>
            <w:noWrap/>
            <w:hideMark/>
          </w:tcPr>
          <w:p w14:paraId="26D8B909"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80.000</w:t>
            </w:r>
          </w:p>
        </w:tc>
        <w:tc>
          <w:tcPr>
            <w:tcW w:w="960" w:type="dxa"/>
            <w:noWrap/>
            <w:hideMark/>
          </w:tcPr>
          <w:p w14:paraId="633F4531"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20.000</w:t>
            </w:r>
          </w:p>
        </w:tc>
        <w:tc>
          <w:tcPr>
            <w:tcW w:w="1017" w:type="dxa"/>
            <w:noWrap/>
            <w:hideMark/>
          </w:tcPr>
          <w:p w14:paraId="0D4E481D"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100.000</w:t>
            </w:r>
          </w:p>
        </w:tc>
        <w:tc>
          <w:tcPr>
            <w:tcW w:w="1017" w:type="dxa"/>
            <w:noWrap/>
            <w:hideMark/>
          </w:tcPr>
          <w:p w14:paraId="0F3135D0"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95.000</w:t>
            </w:r>
          </w:p>
        </w:tc>
        <w:tc>
          <w:tcPr>
            <w:tcW w:w="960" w:type="dxa"/>
            <w:noWrap/>
            <w:hideMark/>
          </w:tcPr>
          <w:p w14:paraId="6DEA25A8"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4AB3879B"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5.000</w:t>
            </w:r>
          </w:p>
        </w:tc>
        <w:tc>
          <w:tcPr>
            <w:tcW w:w="960" w:type="dxa"/>
            <w:noWrap/>
            <w:hideMark/>
          </w:tcPr>
          <w:p w14:paraId="64661C99"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43" w:type="dxa"/>
            <w:noWrap/>
            <w:hideMark/>
          </w:tcPr>
          <w:p w14:paraId="3C640AE0"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3" w:type="dxa"/>
            <w:noWrap/>
            <w:hideMark/>
          </w:tcPr>
          <w:p w14:paraId="6501FF6D"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18B0E073"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549F6C2D"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r>
      <w:tr w:rsidR="0027097F" w:rsidRPr="0042500C" w14:paraId="3CA63DAD" w14:textId="77777777" w:rsidTr="0025187D">
        <w:trPr>
          <w:trHeight w:val="300"/>
        </w:trPr>
        <w:tc>
          <w:tcPr>
            <w:tcW w:w="559" w:type="dxa"/>
            <w:noWrap/>
            <w:hideMark/>
          </w:tcPr>
          <w:p w14:paraId="11176DB5" w14:textId="77777777" w:rsidR="0027097F" w:rsidRPr="0042500C" w:rsidRDefault="0027097F" w:rsidP="00E326A0">
            <w:pPr>
              <w:jc w:val="cente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087</w:t>
            </w:r>
          </w:p>
        </w:tc>
        <w:tc>
          <w:tcPr>
            <w:tcW w:w="692" w:type="dxa"/>
            <w:noWrap/>
            <w:hideMark/>
          </w:tcPr>
          <w:p w14:paraId="4AD87E24" w14:textId="77777777" w:rsidR="0027097F" w:rsidRPr="0042500C" w:rsidRDefault="0027097F" w:rsidP="00E326A0">
            <w:pPr>
              <w:jc w:val="cente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 </w:t>
            </w:r>
          </w:p>
        </w:tc>
        <w:tc>
          <w:tcPr>
            <w:tcW w:w="833" w:type="dxa"/>
            <w:noWrap/>
            <w:hideMark/>
          </w:tcPr>
          <w:p w14:paraId="6E6BFD32" w14:textId="77777777" w:rsidR="0027097F" w:rsidRPr="0042500C" w:rsidRDefault="0027097F" w:rsidP="00E326A0">
            <w:pPr>
              <w:ind w:firstLineChars="100" w:firstLine="160"/>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3237</w:t>
            </w:r>
          </w:p>
        </w:tc>
        <w:tc>
          <w:tcPr>
            <w:tcW w:w="1568" w:type="dxa"/>
            <w:noWrap/>
            <w:hideMark/>
          </w:tcPr>
          <w:p w14:paraId="3FDD6A5D" w14:textId="77777777" w:rsidR="0027097F" w:rsidRPr="0042500C" w:rsidRDefault="0027097F" w:rsidP="00E326A0">
            <w:pP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Geodetsko-katastarske usluge</w:t>
            </w:r>
          </w:p>
        </w:tc>
        <w:tc>
          <w:tcPr>
            <w:tcW w:w="1108" w:type="dxa"/>
            <w:noWrap/>
            <w:hideMark/>
          </w:tcPr>
          <w:p w14:paraId="2C464DB9"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80.000</w:t>
            </w:r>
          </w:p>
        </w:tc>
        <w:tc>
          <w:tcPr>
            <w:tcW w:w="960" w:type="dxa"/>
            <w:noWrap/>
            <w:hideMark/>
          </w:tcPr>
          <w:p w14:paraId="2020872E"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20.000</w:t>
            </w:r>
          </w:p>
        </w:tc>
        <w:tc>
          <w:tcPr>
            <w:tcW w:w="1017" w:type="dxa"/>
            <w:noWrap/>
            <w:hideMark/>
          </w:tcPr>
          <w:p w14:paraId="1AEEA271"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100.000</w:t>
            </w:r>
          </w:p>
        </w:tc>
        <w:tc>
          <w:tcPr>
            <w:tcW w:w="1017" w:type="dxa"/>
            <w:noWrap/>
            <w:hideMark/>
          </w:tcPr>
          <w:p w14:paraId="4FDA7B67"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95.000</w:t>
            </w:r>
          </w:p>
        </w:tc>
        <w:tc>
          <w:tcPr>
            <w:tcW w:w="960" w:type="dxa"/>
            <w:noWrap/>
            <w:hideMark/>
          </w:tcPr>
          <w:p w14:paraId="0BBCFAA9"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6BE8C982"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5.000</w:t>
            </w:r>
          </w:p>
        </w:tc>
        <w:tc>
          <w:tcPr>
            <w:tcW w:w="960" w:type="dxa"/>
            <w:noWrap/>
            <w:hideMark/>
          </w:tcPr>
          <w:p w14:paraId="5C876F32"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43" w:type="dxa"/>
            <w:noWrap/>
            <w:hideMark/>
          </w:tcPr>
          <w:p w14:paraId="52C1AB74"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3" w:type="dxa"/>
            <w:noWrap/>
            <w:hideMark/>
          </w:tcPr>
          <w:p w14:paraId="6ADB5642"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7B890900"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532B3BE9"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r>
      <w:tr w:rsidR="0027097F" w14:paraId="2927B8D3" w14:textId="77777777" w:rsidTr="0025187D">
        <w:tc>
          <w:tcPr>
            <w:tcW w:w="559" w:type="dxa"/>
          </w:tcPr>
          <w:p w14:paraId="5098DC21" w14:textId="77777777" w:rsidR="0027097F" w:rsidRDefault="0027097F" w:rsidP="00E326A0"/>
        </w:tc>
        <w:tc>
          <w:tcPr>
            <w:tcW w:w="692" w:type="dxa"/>
          </w:tcPr>
          <w:p w14:paraId="1341C65E" w14:textId="77777777" w:rsidR="0027097F" w:rsidRPr="0042500C" w:rsidRDefault="0027097F" w:rsidP="00E326A0">
            <w:pPr>
              <w:rPr>
                <w:sz w:val="16"/>
                <w:szCs w:val="16"/>
              </w:rPr>
            </w:pPr>
            <w:r w:rsidRPr="0042500C">
              <w:rPr>
                <w:sz w:val="16"/>
                <w:szCs w:val="16"/>
              </w:rPr>
              <w:t>0620</w:t>
            </w:r>
          </w:p>
        </w:tc>
        <w:tc>
          <w:tcPr>
            <w:tcW w:w="2401" w:type="dxa"/>
            <w:gridSpan w:val="2"/>
          </w:tcPr>
          <w:p w14:paraId="5D63B899" w14:textId="77777777" w:rsidR="0027097F" w:rsidRPr="0042500C" w:rsidRDefault="0027097F" w:rsidP="00E326A0">
            <w:pPr>
              <w:rPr>
                <w:b/>
                <w:sz w:val="16"/>
                <w:szCs w:val="16"/>
              </w:rPr>
            </w:pPr>
            <w:r w:rsidRPr="0042500C">
              <w:rPr>
                <w:b/>
                <w:sz w:val="16"/>
                <w:szCs w:val="16"/>
              </w:rPr>
              <w:t>K.</w:t>
            </w:r>
            <w:r>
              <w:rPr>
                <w:b/>
                <w:sz w:val="16"/>
                <w:szCs w:val="16"/>
              </w:rPr>
              <w:t xml:space="preserve"> </w:t>
            </w:r>
            <w:r w:rsidRPr="0042500C">
              <w:rPr>
                <w:b/>
                <w:sz w:val="16"/>
                <w:szCs w:val="16"/>
              </w:rPr>
              <w:t>projekt K1011 02:  Planovi i projekti prostornog uređenja</w:t>
            </w:r>
            <w:r w:rsidRPr="0042500C">
              <w:rPr>
                <w:b/>
                <w:sz w:val="16"/>
                <w:szCs w:val="16"/>
              </w:rPr>
              <w:tab/>
            </w:r>
          </w:p>
        </w:tc>
        <w:tc>
          <w:tcPr>
            <w:tcW w:w="1108" w:type="dxa"/>
            <w:vAlign w:val="bottom"/>
          </w:tcPr>
          <w:p w14:paraId="55ADA51D"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300.000</w:t>
            </w:r>
          </w:p>
        </w:tc>
        <w:tc>
          <w:tcPr>
            <w:tcW w:w="960" w:type="dxa"/>
            <w:vAlign w:val="bottom"/>
          </w:tcPr>
          <w:p w14:paraId="01A43A15"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1017" w:type="dxa"/>
            <w:vAlign w:val="bottom"/>
          </w:tcPr>
          <w:p w14:paraId="1454E45D"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300.000</w:t>
            </w:r>
          </w:p>
        </w:tc>
        <w:tc>
          <w:tcPr>
            <w:tcW w:w="1017" w:type="dxa"/>
            <w:vAlign w:val="bottom"/>
          </w:tcPr>
          <w:p w14:paraId="17C98820"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250.000</w:t>
            </w:r>
          </w:p>
        </w:tc>
        <w:tc>
          <w:tcPr>
            <w:tcW w:w="960" w:type="dxa"/>
            <w:vAlign w:val="bottom"/>
          </w:tcPr>
          <w:p w14:paraId="2977E56B"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77A8F506"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50.000</w:t>
            </w:r>
          </w:p>
        </w:tc>
        <w:tc>
          <w:tcPr>
            <w:tcW w:w="960" w:type="dxa"/>
            <w:vAlign w:val="bottom"/>
          </w:tcPr>
          <w:p w14:paraId="27CCE3C0"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43" w:type="dxa"/>
            <w:vAlign w:val="bottom"/>
          </w:tcPr>
          <w:p w14:paraId="7A4A02A8"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3" w:type="dxa"/>
            <w:vAlign w:val="bottom"/>
          </w:tcPr>
          <w:p w14:paraId="0454D2EF"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452CBD84"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606F4E9D"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r>
      <w:tr w:rsidR="0027097F" w:rsidRPr="0042500C" w14:paraId="3920F939" w14:textId="77777777" w:rsidTr="0025187D">
        <w:trPr>
          <w:trHeight w:val="420"/>
        </w:trPr>
        <w:tc>
          <w:tcPr>
            <w:tcW w:w="559" w:type="dxa"/>
            <w:noWrap/>
            <w:hideMark/>
          </w:tcPr>
          <w:p w14:paraId="73EA3DAE"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692" w:type="dxa"/>
            <w:noWrap/>
            <w:hideMark/>
          </w:tcPr>
          <w:p w14:paraId="7C4D43E7"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xml:space="preserve"> </w:t>
            </w:r>
          </w:p>
        </w:tc>
        <w:tc>
          <w:tcPr>
            <w:tcW w:w="833" w:type="dxa"/>
            <w:noWrap/>
            <w:hideMark/>
          </w:tcPr>
          <w:p w14:paraId="3B32F353" w14:textId="77777777" w:rsidR="0027097F" w:rsidRPr="0042500C" w:rsidRDefault="0027097F" w:rsidP="00E326A0">
            <w:pPr>
              <w:ind w:firstLineChars="100" w:firstLine="160"/>
              <w:rPr>
                <w:rFonts w:ascii="Arial" w:eastAsia="Times New Roman" w:hAnsi="Arial" w:cs="Arial"/>
                <w:sz w:val="16"/>
                <w:szCs w:val="16"/>
                <w:lang w:eastAsia="hr-HR"/>
              </w:rPr>
            </w:pPr>
            <w:r w:rsidRPr="0042500C">
              <w:rPr>
                <w:rFonts w:ascii="Arial" w:eastAsia="Times New Roman" w:hAnsi="Arial" w:cs="Arial"/>
                <w:sz w:val="16"/>
                <w:szCs w:val="16"/>
                <w:lang w:eastAsia="hr-HR"/>
              </w:rPr>
              <w:t>42</w:t>
            </w:r>
          </w:p>
        </w:tc>
        <w:tc>
          <w:tcPr>
            <w:tcW w:w="1568" w:type="dxa"/>
            <w:noWrap/>
            <w:hideMark/>
          </w:tcPr>
          <w:p w14:paraId="2CAD7B1D" w14:textId="77777777" w:rsidR="0027097F" w:rsidRPr="0042500C" w:rsidRDefault="0027097F" w:rsidP="00E326A0">
            <w:pPr>
              <w:rPr>
                <w:rFonts w:ascii="Arial" w:eastAsia="Times New Roman" w:hAnsi="Arial" w:cs="Arial"/>
                <w:sz w:val="16"/>
                <w:szCs w:val="16"/>
                <w:lang w:eastAsia="hr-HR"/>
              </w:rPr>
            </w:pPr>
            <w:r>
              <w:rPr>
                <w:rFonts w:ascii="Arial" w:eastAsia="Times New Roman" w:hAnsi="Arial" w:cs="Arial"/>
                <w:sz w:val="16"/>
                <w:szCs w:val="16"/>
                <w:lang w:eastAsia="hr-HR"/>
              </w:rPr>
              <w:t>RASHODI ZA PR.DUGOTR.</w:t>
            </w:r>
            <w:r w:rsidRPr="0042500C">
              <w:rPr>
                <w:rFonts w:ascii="Arial" w:eastAsia="Times New Roman" w:hAnsi="Arial" w:cs="Arial"/>
                <w:sz w:val="16"/>
                <w:szCs w:val="16"/>
                <w:lang w:eastAsia="hr-HR"/>
              </w:rPr>
              <w:t xml:space="preserve"> IMOVINU</w:t>
            </w:r>
          </w:p>
        </w:tc>
        <w:tc>
          <w:tcPr>
            <w:tcW w:w="1108" w:type="dxa"/>
            <w:noWrap/>
            <w:hideMark/>
          </w:tcPr>
          <w:p w14:paraId="1658D7B6"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300.000</w:t>
            </w:r>
          </w:p>
        </w:tc>
        <w:tc>
          <w:tcPr>
            <w:tcW w:w="960" w:type="dxa"/>
            <w:noWrap/>
            <w:hideMark/>
          </w:tcPr>
          <w:p w14:paraId="6958223A"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1017" w:type="dxa"/>
            <w:noWrap/>
            <w:hideMark/>
          </w:tcPr>
          <w:p w14:paraId="7526055A"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300.000</w:t>
            </w:r>
          </w:p>
        </w:tc>
        <w:tc>
          <w:tcPr>
            <w:tcW w:w="1017" w:type="dxa"/>
            <w:noWrap/>
            <w:hideMark/>
          </w:tcPr>
          <w:p w14:paraId="4EA83851"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250.000</w:t>
            </w:r>
          </w:p>
        </w:tc>
        <w:tc>
          <w:tcPr>
            <w:tcW w:w="960" w:type="dxa"/>
            <w:noWrap/>
            <w:hideMark/>
          </w:tcPr>
          <w:p w14:paraId="2685678D"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66E243D1"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50.000</w:t>
            </w:r>
          </w:p>
        </w:tc>
        <w:tc>
          <w:tcPr>
            <w:tcW w:w="960" w:type="dxa"/>
            <w:noWrap/>
            <w:hideMark/>
          </w:tcPr>
          <w:p w14:paraId="1150A097"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43" w:type="dxa"/>
            <w:noWrap/>
            <w:hideMark/>
          </w:tcPr>
          <w:p w14:paraId="5D2D7767"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3" w:type="dxa"/>
            <w:noWrap/>
            <w:hideMark/>
          </w:tcPr>
          <w:p w14:paraId="344A8D40"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2B199A22"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103AC194"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r>
      <w:tr w:rsidR="0027097F" w:rsidRPr="0042500C" w14:paraId="2E940D9B" w14:textId="77777777" w:rsidTr="0025187D">
        <w:trPr>
          <w:trHeight w:val="360"/>
        </w:trPr>
        <w:tc>
          <w:tcPr>
            <w:tcW w:w="559" w:type="dxa"/>
            <w:noWrap/>
            <w:hideMark/>
          </w:tcPr>
          <w:p w14:paraId="4105CADC"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692" w:type="dxa"/>
            <w:noWrap/>
            <w:hideMark/>
          </w:tcPr>
          <w:p w14:paraId="16443AE2"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xml:space="preserve"> </w:t>
            </w:r>
          </w:p>
        </w:tc>
        <w:tc>
          <w:tcPr>
            <w:tcW w:w="833" w:type="dxa"/>
            <w:noWrap/>
            <w:hideMark/>
          </w:tcPr>
          <w:p w14:paraId="5293A53A" w14:textId="77777777" w:rsidR="0027097F" w:rsidRPr="0042500C" w:rsidRDefault="0027097F" w:rsidP="00E326A0">
            <w:pPr>
              <w:ind w:firstLineChars="100" w:firstLine="160"/>
              <w:rPr>
                <w:rFonts w:ascii="Arial" w:eastAsia="Times New Roman" w:hAnsi="Arial" w:cs="Arial"/>
                <w:sz w:val="16"/>
                <w:szCs w:val="16"/>
                <w:lang w:eastAsia="hr-HR"/>
              </w:rPr>
            </w:pPr>
            <w:r w:rsidRPr="0042500C">
              <w:rPr>
                <w:rFonts w:ascii="Arial" w:eastAsia="Times New Roman" w:hAnsi="Arial" w:cs="Arial"/>
                <w:sz w:val="16"/>
                <w:szCs w:val="16"/>
                <w:lang w:eastAsia="hr-HR"/>
              </w:rPr>
              <w:t>426</w:t>
            </w:r>
          </w:p>
        </w:tc>
        <w:tc>
          <w:tcPr>
            <w:tcW w:w="1568" w:type="dxa"/>
            <w:noWrap/>
            <w:hideMark/>
          </w:tcPr>
          <w:p w14:paraId="05367399" w14:textId="77777777" w:rsidR="0027097F" w:rsidRPr="0042500C" w:rsidRDefault="0027097F" w:rsidP="00E326A0">
            <w:pPr>
              <w:rPr>
                <w:rFonts w:ascii="Arial" w:eastAsia="Times New Roman" w:hAnsi="Arial" w:cs="Arial"/>
                <w:sz w:val="16"/>
                <w:szCs w:val="16"/>
                <w:lang w:eastAsia="hr-HR"/>
              </w:rPr>
            </w:pPr>
            <w:r w:rsidRPr="0042500C">
              <w:rPr>
                <w:rFonts w:ascii="Arial" w:eastAsia="Times New Roman" w:hAnsi="Arial" w:cs="Arial"/>
                <w:sz w:val="16"/>
                <w:szCs w:val="16"/>
                <w:lang w:eastAsia="hr-HR"/>
              </w:rPr>
              <w:t>NEMATERIJALNA PROIZVED. IMOVINA</w:t>
            </w:r>
          </w:p>
        </w:tc>
        <w:tc>
          <w:tcPr>
            <w:tcW w:w="1108" w:type="dxa"/>
            <w:noWrap/>
            <w:hideMark/>
          </w:tcPr>
          <w:p w14:paraId="14FD59AD"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300.000</w:t>
            </w:r>
          </w:p>
        </w:tc>
        <w:tc>
          <w:tcPr>
            <w:tcW w:w="960" w:type="dxa"/>
            <w:noWrap/>
            <w:hideMark/>
          </w:tcPr>
          <w:p w14:paraId="5665F1F3"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1017" w:type="dxa"/>
            <w:noWrap/>
            <w:hideMark/>
          </w:tcPr>
          <w:p w14:paraId="1FFFE8A5"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300.000</w:t>
            </w:r>
          </w:p>
        </w:tc>
        <w:tc>
          <w:tcPr>
            <w:tcW w:w="1017" w:type="dxa"/>
            <w:noWrap/>
            <w:hideMark/>
          </w:tcPr>
          <w:p w14:paraId="378CD4F6"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250.000</w:t>
            </w:r>
          </w:p>
        </w:tc>
        <w:tc>
          <w:tcPr>
            <w:tcW w:w="960" w:type="dxa"/>
            <w:noWrap/>
            <w:hideMark/>
          </w:tcPr>
          <w:p w14:paraId="30D2C519"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20E020DB"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50.000</w:t>
            </w:r>
          </w:p>
        </w:tc>
        <w:tc>
          <w:tcPr>
            <w:tcW w:w="960" w:type="dxa"/>
            <w:noWrap/>
            <w:hideMark/>
          </w:tcPr>
          <w:p w14:paraId="5159440E"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43" w:type="dxa"/>
            <w:noWrap/>
            <w:hideMark/>
          </w:tcPr>
          <w:p w14:paraId="6894A666"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3" w:type="dxa"/>
            <w:noWrap/>
            <w:hideMark/>
          </w:tcPr>
          <w:p w14:paraId="29C084AD"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59AEB0B8"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1DBE74D0"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r>
      <w:tr w:rsidR="0027097F" w:rsidRPr="0042500C" w14:paraId="33F4B353" w14:textId="77777777" w:rsidTr="0025187D">
        <w:trPr>
          <w:trHeight w:val="300"/>
        </w:trPr>
        <w:tc>
          <w:tcPr>
            <w:tcW w:w="559" w:type="dxa"/>
            <w:noWrap/>
            <w:hideMark/>
          </w:tcPr>
          <w:p w14:paraId="00DAB613" w14:textId="77777777" w:rsidR="0027097F" w:rsidRPr="0042500C" w:rsidRDefault="0027097F" w:rsidP="00E326A0">
            <w:pPr>
              <w:jc w:val="cente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088</w:t>
            </w:r>
          </w:p>
        </w:tc>
        <w:tc>
          <w:tcPr>
            <w:tcW w:w="692" w:type="dxa"/>
            <w:noWrap/>
            <w:hideMark/>
          </w:tcPr>
          <w:p w14:paraId="6187A44F" w14:textId="77777777" w:rsidR="0027097F" w:rsidRPr="0042500C" w:rsidRDefault="0027097F" w:rsidP="00E326A0">
            <w:pPr>
              <w:jc w:val="cente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 </w:t>
            </w:r>
          </w:p>
        </w:tc>
        <w:tc>
          <w:tcPr>
            <w:tcW w:w="833" w:type="dxa"/>
            <w:noWrap/>
            <w:hideMark/>
          </w:tcPr>
          <w:p w14:paraId="2BB74763" w14:textId="77777777" w:rsidR="0027097F" w:rsidRPr="0042500C" w:rsidRDefault="0027097F" w:rsidP="00E326A0">
            <w:pPr>
              <w:ind w:firstLineChars="100" w:firstLine="160"/>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4263</w:t>
            </w:r>
          </w:p>
        </w:tc>
        <w:tc>
          <w:tcPr>
            <w:tcW w:w="1568" w:type="dxa"/>
            <w:noWrap/>
            <w:hideMark/>
          </w:tcPr>
          <w:p w14:paraId="313A7A5B" w14:textId="77777777" w:rsidR="0027097F" w:rsidRPr="0042500C" w:rsidRDefault="0027097F" w:rsidP="00E326A0">
            <w:pP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Prostorni planovi i ostali dokum.</w:t>
            </w:r>
            <w:r>
              <w:rPr>
                <w:rFonts w:ascii="Arial" w:eastAsia="Times New Roman" w:hAnsi="Arial" w:cs="Arial"/>
                <w:i/>
                <w:iCs/>
                <w:sz w:val="16"/>
                <w:szCs w:val="16"/>
                <w:lang w:eastAsia="hr-HR"/>
              </w:rPr>
              <w:t xml:space="preserve"> </w:t>
            </w:r>
            <w:r w:rsidRPr="0042500C">
              <w:rPr>
                <w:rFonts w:ascii="Arial" w:eastAsia="Times New Roman" w:hAnsi="Arial" w:cs="Arial"/>
                <w:i/>
                <w:iCs/>
                <w:sz w:val="16"/>
                <w:szCs w:val="16"/>
                <w:lang w:eastAsia="hr-HR"/>
              </w:rPr>
              <w:t>prostor.uređenja</w:t>
            </w:r>
          </w:p>
        </w:tc>
        <w:tc>
          <w:tcPr>
            <w:tcW w:w="1108" w:type="dxa"/>
            <w:noWrap/>
            <w:hideMark/>
          </w:tcPr>
          <w:p w14:paraId="2B74C349"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300.000</w:t>
            </w:r>
          </w:p>
        </w:tc>
        <w:tc>
          <w:tcPr>
            <w:tcW w:w="960" w:type="dxa"/>
            <w:noWrap/>
            <w:hideMark/>
          </w:tcPr>
          <w:p w14:paraId="39749346"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1017" w:type="dxa"/>
            <w:noWrap/>
            <w:hideMark/>
          </w:tcPr>
          <w:p w14:paraId="4842B068"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300.000</w:t>
            </w:r>
          </w:p>
        </w:tc>
        <w:tc>
          <w:tcPr>
            <w:tcW w:w="1017" w:type="dxa"/>
            <w:noWrap/>
            <w:hideMark/>
          </w:tcPr>
          <w:p w14:paraId="417666AA"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250.000</w:t>
            </w:r>
          </w:p>
        </w:tc>
        <w:tc>
          <w:tcPr>
            <w:tcW w:w="960" w:type="dxa"/>
            <w:noWrap/>
            <w:hideMark/>
          </w:tcPr>
          <w:p w14:paraId="764D5C46"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10D9E570"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50.000</w:t>
            </w:r>
          </w:p>
        </w:tc>
        <w:tc>
          <w:tcPr>
            <w:tcW w:w="960" w:type="dxa"/>
            <w:noWrap/>
            <w:hideMark/>
          </w:tcPr>
          <w:p w14:paraId="1243C4D8"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43" w:type="dxa"/>
            <w:noWrap/>
            <w:hideMark/>
          </w:tcPr>
          <w:p w14:paraId="4CE34D10"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3" w:type="dxa"/>
            <w:noWrap/>
            <w:hideMark/>
          </w:tcPr>
          <w:p w14:paraId="47103A4D"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54996D7E"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1D0A6C98"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r>
      <w:tr w:rsidR="00066BCA" w14:paraId="782324CE" w14:textId="77777777" w:rsidTr="0025187D">
        <w:tc>
          <w:tcPr>
            <w:tcW w:w="559" w:type="dxa"/>
            <w:vMerge w:val="restart"/>
          </w:tcPr>
          <w:p w14:paraId="63C55A62" w14:textId="77777777" w:rsidR="00066BCA" w:rsidRDefault="00066BCA" w:rsidP="00E326A0">
            <w:pPr>
              <w:rPr>
                <w:sz w:val="16"/>
                <w:szCs w:val="16"/>
              </w:rPr>
            </w:pPr>
          </w:p>
          <w:p w14:paraId="25294BA1" w14:textId="77777777" w:rsidR="00066BCA" w:rsidRPr="00A8505C" w:rsidRDefault="00066BCA" w:rsidP="00E326A0">
            <w:pPr>
              <w:rPr>
                <w:sz w:val="16"/>
                <w:szCs w:val="16"/>
              </w:rPr>
            </w:pPr>
            <w:r w:rsidRPr="00A8505C">
              <w:rPr>
                <w:sz w:val="16"/>
                <w:szCs w:val="16"/>
              </w:rPr>
              <w:lastRenderedPageBreak/>
              <w:t>POZ.</w:t>
            </w:r>
          </w:p>
        </w:tc>
        <w:tc>
          <w:tcPr>
            <w:tcW w:w="692" w:type="dxa"/>
            <w:vMerge w:val="restart"/>
          </w:tcPr>
          <w:p w14:paraId="3C4713CA" w14:textId="77777777" w:rsidR="00066BCA" w:rsidRDefault="00066BCA" w:rsidP="00E326A0">
            <w:pPr>
              <w:rPr>
                <w:sz w:val="16"/>
                <w:szCs w:val="16"/>
              </w:rPr>
            </w:pPr>
          </w:p>
          <w:p w14:paraId="0DCEFDFC" w14:textId="77777777" w:rsidR="00066BCA" w:rsidRPr="00A8505C" w:rsidRDefault="00066BCA" w:rsidP="00E326A0">
            <w:pPr>
              <w:rPr>
                <w:sz w:val="16"/>
                <w:szCs w:val="16"/>
              </w:rPr>
            </w:pPr>
            <w:r w:rsidRPr="00A8505C">
              <w:rPr>
                <w:sz w:val="16"/>
                <w:szCs w:val="16"/>
              </w:rPr>
              <w:lastRenderedPageBreak/>
              <w:t>FUNK.</w:t>
            </w:r>
          </w:p>
          <w:p w14:paraId="58F2589B" w14:textId="77777777" w:rsidR="00066BCA" w:rsidRPr="00A8505C" w:rsidRDefault="00066BCA" w:rsidP="00E326A0">
            <w:pPr>
              <w:rPr>
                <w:sz w:val="16"/>
                <w:szCs w:val="16"/>
              </w:rPr>
            </w:pPr>
            <w:r w:rsidRPr="00A8505C">
              <w:rPr>
                <w:sz w:val="16"/>
                <w:szCs w:val="16"/>
              </w:rPr>
              <w:t>KLAS.</w:t>
            </w:r>
          </w:p>
        </w:tc>
        <w:tc>
          <w:tcPr>
            <w:tcW w:w="833" w:type="dxa"/>
            <w:vMerge w:val="restart"/>
          </w:tcPr>
          <w:p w14:paraId="643E04A7" w14:textId="77777777" w:rsidR="00066BCA" w:rsidRDefault="00066BCA" w:rsidP="00E326A0">
            <w:pPr>
              <w:rPr>
                <w:sz w:val="16"/>
                <w:szCs w:val="16"/>
              </w:rPr>
            </w:pPr>
          </w:p>
          <w:p w14:paraId="3A456C69" w14:textId="77777777" w:rsidR="00066BCA" w:rsidRPr="00A8505C" w:rsidRDefault="00066BCA" w:rsidP="00E326A0">
            <w:pPr>
              <w:rPr>
                <w:sz w:val="16"/>
                <w:szCs w:val="16"/>
              </w:rPr>
            </w:pPr>
            <w:r w:rsidRPr="00A8505C">
              <w:rPr>
                <w:sz w:val="16"/>
                <w:szCs w:val="16"/>
              </w:rPr>
              <w:lastRenderedPageBreak/>
              <w:t>RAČUN</w:t>
            </w:r>
          </w:p>
          <w:p w14:paraId="145CC7A5" w14:textId="77777777" w:rsidR="00066BCA" w:rsidRPr="00A8505C" w:rsidRDefault="00066BCA" w:rsidP="00E326A0">
            <w:pPr>
              <w:rPr>
                <w:sz w:val="16"/>
                <w:szCs w:val="16"/>
              </w:rPr>
            </w:pPr>
            <w:r w:rsidRPr="00A8505C">
              <w:rPr>
                <w:sz w:val="16"/>
                <w:szCs w:val="16"/>
              </w:rPr>
              <w:t>(konto)</w:t>
            </w:r>
          </w:p>
        </w:tc>
        <w:tc>
          <w:tcPr>
            <w:tcW w:w="1568" w:type="dxa"/>
            <w:vMerge w:val="restart"/>
          </w:tcPr>
          <w:p w14:paraId="4663D411" w14:textId="77777777" w:rsidR="00066BCA" w:rsidRDefault="00066BCA" w:rsidP="00E326A0">
            <w:pPr>
              <w:rPr>
                <w:b/>
                <w:sz w:val="16"/>
                <w:szCs w:val="16"/>
              </w:rPr>
            </w:pPr>
          </w:p>
          <w:p w14:paraId="7ECB62D1" w14:textId="77777777" w:rsidR="00066BCA" w:rsidRPr="00A8505C" w:rsidRDefault="00066BCA" w:rsidP="00E326A0">
            <w:pPr>
              <w:rPr>
                <w:b/>
                <w:sz w:val="16"/>
                <w:szCs w:val="16"/>
              </w:rPr>
            </w:pPr>
            <w:r w:rsidRPr="00A8505C">
              <w:rPr>
                <w:b/>
                <w:sz w:val="16"/>
                <w:szCs w:val="16"/>
              </w:rPr>
              <w:lastRenderedPageBreak/>
              <w:t>NAZIV RAČUNA</w:t>
            </w:r>
          </w:p>
        </w:tc>
        <w:tc>
          <w:tcPr>
            <w:tcW w:w="1108" w:type="dxa"/>
            <w:vMerge w:val="restart"/>
          </w:tcPr>
          <w:p w14:paraId="5B9AF98A" w14:textId="77777777" w:rsidR="00066BCA" w:rsidRDefault="00066BCA" w:rsidP="00E326A0">
            <w:pPr>
              <w:jc w:val="center"/>
              <w:rPr>
                <w:sz w:val="16"/>
                <w:szCs w:val="16"/>
              </w:rPr>
            </w:pPr>
          </w:p>
          <w:p w14:paraId="636408A9" w14:textId="77777777" w:rsidR="00066BCA" w:rsidRPr="00A8505C" w:rsidRDefault="00066BCA"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0FAD19F5" w14:textId="77777777" w:rsidR="00066BCA" w:rsidRDefault="00066BCA" w:rsidP="00E326A0">
            <w:pPr>
              <w:jc w:val="center"/>
              <w:rPr>
                <w:sz w:val="16"/>
                <w:szCs w:val="16"/>
              </w:rPr>
            </w:pPr>
          </w:p>
          <w:p w14:paraId="7EC98851" w14:textId="77777777" w:rsidR="00066BCA" w:rsidRPr="00A8505C" w:rsidRDefault="00066BCA" w:rsidP="00E326A0">
            <w:pPr>
              <w:jc w:val="center"/>
              <w:rPr>
                <w:sz w:val="16"/>
                <w:szCs w:val="16"/>
              </w:rPr>
            </w:pPr>
            <w:r w:rsidRPr="00A8505C">
              <w:rPr>
                <w:sz w:val="16"/>
                <w:szCs w:val="16"/>
              </w:rPr>
              <w:lastRenderedPageBreak/>
              <w:t>Povećanje/ Smanjenje</w:t>
            </w:r>
          </w:p>
        </w:tc>
        <w:tc>
          <w:tcPr>
            <w:tcW w:w="1017" w:type="dxa"/>
            <w:vMerge w:val="restart"/>
          </w:tcPr>
          <w:p w14:paraId="147F9419" w14:textId="77777777" w:rsidR="00066BCA" w:rsidRDefault="00066BCA" w:rsidP="00E326A0">
            <w:pPr>
              <w:jc w:val="center"/>
              <w:rPr>
                <w:b/>
                <w:sz w:val="16"/>
                <w:szCs w:val="16"/>
              </w:rPr>
            </w:pPr>
          </w:p>
          <w:p w14:paraId="7D61428B" w14:textId="77777777" w:rsidR="00066BCA" w:rsidRPr="004C11C4" w:rsidRDefault="00066BCA"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2A1C0E6C" w14:textId="77777777" w:rsidR="00066BCA" w:rsidRDefault="00066BCA" w:rsidP="00E326A0">
            <w:pPr>
              <w:jc w:val="center"/>
              <w:rPr>
                <w:b/>
                <w:i/>
                <w:sz w:val="16"/>
                <w:szCs w:val="16"/>
              </w:rPr>
            </w:pPr>
          </w:p>
          <w:p w14:paraId="1742C8EF" w14:textId="34833F31" w:rsidR="00066BCA" w:rsidRPr="00A8505C" w:rsidRDefault="00066BCA" w:rsidP="00E326A0">
            <w:pPr>
              <w:jc w:val="center"/>
              <w:rPr>
                <w:b/>
                <w:i/>
                <w:sz w:val="16"/>
                <w:szCs w:val="16"/>
              </w:rPr>
            </w:pPr>
            <w:r w:rsidRPr="00A8505C">
              <w:rPr>
                <w:b/>
                <w:i/>
                <w:sz w:val="16"/>
                <w:szCs w:val="16"/>
              </w:rPr>
              <w:lastRenderedPageBreak/>
              <w:t>IZVORI FINANCIRANJA ZA 2021. GODINU</w:t>
            </w:r>
          </w:p>
        </w:tc>
      </w:tr>
      <w:tr w:rsidR="00066BCA" w14:paraId="5EB0AF78" w14:textId="77777777" w:rsidTr="0025187D">
        <w:tc>
          <w:tcPr>
            <w:tcW w:w="559" w:type="dxa"/>
            <w:vMerge/>
          </w:tcPr>
          <w:p w14:paraId="7747E493" w14:textId="77777777" w:rsidR="00066BCA" w:rsidRDefault="00066BCA" w:rsidP="00E326A0"/>
        </w:tc>
        <w:tc>
          <w:tcPr>
            <w:tcW w:w="692" w:type="dxa"/>
            <w:vMerge/>
          </w:tcPr>
          <w:p w14:paraId="1C18D16B" w14:textId="77777777" w:rsidR="00066BCA" w:rsidRDefault="00066BCA" w:rsidP="00E326A0"/>
        </w:tc>
        <w:tc>
          <w:tcPr>
            <w:tcW w:w="833" w:type="dxa"/>
            <w:vMerge/>
          </w:tcPr>
          <w:p w14:paraId="7F26ACA4" w14:textId="77777777" w:rsidR="00066BCA" w:rsidRDefault="00066BCA" w:rsidP="00E326A0"/>
        </w:tc>
        <w:tc>
          <w:tcPr>
            <w:tcW w:w="1568" w:type="dxa"/>
            <w:vMerge/>
          </w:tcPr>
          <w:p w14:paraId="09BA0751" w14:textId="77777777" w:rsidR="00066BCA" w:rsidRDefault="00066BCA" w:rsidP="00E326A0"/>
        </w:tc>
        <w:tc>
          <w:tcPr>
            <w:tcW w:w="1108" w:type="dxa"/>
            <w:vMerge/>
          </w:tcPr>
          <w:p w14:paraId="40B76C18" w14:textId="77777777" w:rsidR="00066BCA" w:rsidRDefault="00066BCA" w:rsidP="00E326A0"/>
        </w:tc>
        <w:tc>
          <w:tcPr>
            <w:tcW w:w="960" w:type="dxa"/>
            <w:vMerge/>
          </w:tcPr>
          <w:p w14:paraId="57BA9B00" w14:textId="77777777" w:rsidR="00066BCA" w:rsidRDefault="00066BCA" w:rsidP="00E326A0"/>
        </w:tc>
        <w:tc>
          <w:tcPr>
            <w:tcW w:w="1017" w:type="dxa"/>
            <w:vMerge/>
          </w:tcPr>
          <w:p w14:paraId="2CD93760" w14:textId="77777777" w:rsidR="00066BCA" w:rsidRDefault="00066BCA" w:rsidP="00E326A0"/>
        </w:tc>
        <w:tc>
          <w:tcPr>
            <w:tcW w:w="1017" w:type="dxa"/>
          </w:tcPr>
          <w:p w14:paraId="242E38B1" w14:textId="77777777" w:rsidR="00066BCA" w:rsidRPr="004C11C4" w:rsidRDefault="00066BCA" w:rsidP="00E326A0">
            <w:pPr>
              <w:jc w:val="center"/>
              <w:rPr>
                <w:sz w:val="16"/>
                <w:szCs w:val="16"/>
              </w:rPr>
            </w:pPr>
            <w:r w:rsidRPr="004C11C4">
              <w:rPr>
                <w:sz w:val="16"/>
                <w:szCs w:val="16"/>
              </w:rPr>
              <w:t>Opći prihodi</w:t>
            </w:r>
          </w:p>
        </w:tc>
        <w:tc>
          <w:tcPr>
            <w:tcW w:w="960" w:type="dxa"/>
          </w:tcPr>
          <w:p w14:paraId="1C419779" w14:textId="77777777" w:rsidR="00066BCA" w:rsidRPr="004C11C4" w:rsidRDefault="00066BCA" w:rsidP="00E326A0">
            <w:pPr>
              <w:jc w:val="center"/>
              <w:rPr>
                <w:sz w:val="16"/>
                <w:szCs w:val="16"/>
              </w:rPr>
            </w:pPr>
            <w:r w:rsidRPr="004C11C4">
              <w:rPr>
                <w:sz w:val="16"/>
                <w:szCs w:val="16"/>
              </w:rPr>
              <w:t>Vlastiti prihodi</w:t>
            </w:r>
          </w:p>
        </w:tc>
        <w:tc>
          <w:tcPr>
            <w:tcW w:w="960" w:type="dxa"/>
          </w:tcPr>
          <w:p w14:paraId="1B5CC723" w14:textId="77777777" w:rsidR="00066BCA" w:rsidRPr="004C11C4" w:rsidRDefault="00066BCA" w:rsidP="00E326A0">
            <w:pPr>
              <w:jc w:val="center"/>
              <w:rPr>
                <w:sz w:val="16"/>
                <w:szCs w:val="16"/>
              </w:rPr>
            </w:pPr>
            <w:r w:rsidRPr="004C11C4">
              <w:rPr>
                <w:sz w:val="16"/>
                <w:szCs w:val="16"/>
              </w:rPr>
              <w:t>Prihodi za posebne namjene</w:t>
            </w:r>
          </w:p>
        </w:tc>
        <w:tc>
          <w:tcPr>
            <w:tcW w:w="960" w:type="dxa"/>
          </w:tcPr>
          <w:p w14:paraId="51505CCF" w14:textId="77777777" w:rsidR="00066BCA" w:rsidRPr="004C11C4" w:rsidRDefault="00066BCA" w:rsidP="00E326A0">
            <w:pPr>
              <w:jc w:val="center"/>
              <w:rPr>
                <w:sz w:val="16"/>
                <w:szCs w:val="16"/>
              </w:rPr>
            </w:pPr>
            <w:r w:rsidRPr="004C11C4">
              <w:rPr>
                <w:sz w:val="16"/>
                <w:szCs w:val="16"/>
              </w:rPr>
              <w:t>Pomoći</w:t>
            </w:r>
          </w:p>
        </w:tc>
        <w:tc>
          <w:tcPr>
            <w:tcW w:w="943" w:type="dxa"/>
          </w:tcPr>
          <w:p w14:paraId="13055BE6" w14:textId="77777777" w:rsidR="00066BCA" w:rsidRPr="004C11C4" w:rsidRDefault="00066BCA" w:rsidP="00E326A0">
            <w:pPr>
              <w:jc w:val="center"/>
              <w:rPr>
                <w:sz w:val="16"/>
                <w:szCs w:val="16"/>
              </w:rPr>
            </w:pPr>
            <w:r w:rsidRPr="004C11C4">
              <w:rPr>
                <w:sz w:val="16"/>
                <w:szCs w:val="16"/>
              </w:rPr>
              <w:t>Donacije</w:t>
            </w:r>
          </w:p>
        </w:tc>
        <w:tc>
          <w:tcPr>
            <w:tcW w:w="963" w:type="dxa"/>
          </w:tcPr>
          <w:p w14:paraId="4FA35335" w14:textId="77777777" w:rsidR="00066BCA" w:rsidRPr="004C11C4" w:rsidRDefault="00066BCA" w:rsidP="00E326A0">
            <w:pPr>
              <w:jc w:val="center"/>
              <w:rPr>
                <w:sz w:val="16"/>
                <w:szCs w:val="16"/>
              </w:rPr>
            </w:pPr>
            <w:r w:rsidRPr="004C11C4">
              <w:rPr>
                <w:sz w:val="16"/>
                <w:szCs w:val="16"/>
              </w:rPr>
              <w:t>Prih. od</w:t>
            </w:r>
          </w:p>
          <w:p w14:paraId="47BBEB20" w14:textId="77777777" w:rsidR="00066BCA" w:rsidRPr="004C11C4" w:rsidRDefault="00066BCA" w:rsidP="00E326A0">
            <w:pPr>
              <w:jc w:val="center"/>
              <w:rPr>
                <w:sz w:val="16"/>
                <w:szCs w:val="16"/>
              </w:rPr>
            </w:pPr>
            <w:r w:rsidRPr="004C11C4">
              <w:rPr>
                <w:sz w:val="16"/>
                <w:szCs w:val="16"/>
              </w:rPr>
              <w:t>prodaje</w:t>
            </w:r>
          </w:p>
          <w:p w14:paraId="0F38006C" w14:textId="77777777" w:rsidR="00066BCA" w:rsidRPr="004C11C4" w:rsidRDefault="00066BCA" w:rsidP="00E326A0">
            <w:pPr>
              <w:jc w:val="center"/>
              <w:rPr>
                <w:sz w:val="16"/>
                <w:szCs w:val="16"/>
              </w:rPr>
            </w:pPr>
            <w:r w:rsidRPr="004C11C4">
              <w:rPr>
                <w:sz w:val="16"/>
                <w:szCs w:val="16"/>
              </w:rPr>
              <w:t>nefin.imov.</w:t>
            </w:r>
          </w:p>
        </w:tc>
        <w:tc>
          <w:tcPr>
            <w:tcW w:w="960" w:type="dxa"/>
          </w:tcPr>
          <w:p w14:paraId="7274E1E2" w14:textId="77777777" w:rsidR="00066BCA" w:rsidRPr="004C11C4" w:rsidRDefault="00066BCA" w:rsidP="00E326A0">
            <w:pPr>
              <w:jc w:val="center"/>
              <w:rPr>
                <w:sz w:val="16"/>
                <w:szCs w:val="16"/>
              </w:rPr>
            </w:pPr>
            <w:r w:rsidRPr="004C11C4">
              <w:rPr>
                <w:sz w:val="16"/>
                <w:szCs w:val="16"/>
              </w:rPr>
              <w:t>Namjen.</w:t>
            </w:r>
          </w:p>
          <w:p w14:paraId="090A9337" w14:textId="77777777" w:rsidR="00066BCA" w:rsidRPr="004C11C4" w:rsidRDefault="00066BCA" w:rsidP="00E326A0">
            <w:pPr>
              <w:jc w:val="center"/>
              <w:rPr>
                <w:sz w:val="16"/>
                <w:szCs w:val="16"/>
              </w:rPr>
            </w:pPr>
            <w:r w:rsidRPr="004C11C4">
              <w:rPr>
                <w:sz w:val="16"/>
                <w:szCs w:val="16"/>
              </w:rPr>
              <w:t>primici</w:t>
            </w:r>
          </w:p>
        </w:tc>
        <w:tc>
          <w:tcPr>
            <w:tcW w:w="960" w:type="dxa"/>
          </w:tcPr>
          <w:p w14:paraId="75BE5F0C" w14:textId="77777777" w:rsidR="00066BCA" w:rsidRPr="004C11C4" w:rsidRDefault="00066BCA" w:rsidP="00E326A0">
            <w:pPr>
              <w:jc w:val="center"/>
              <w:rPr>
                <w:sz w:val="16"/>
                <w:szCs w:val="16"/>
              </w:rPr>
            </w:pPr>
            <w:r w:rsidRPr="004C11C4">
              <w:rPr>
                <w:sz w:val="16"/>
                <w:szCs w:val="16"/>
              </w:rPr>
              <w:t>Viškovi</w:t>
            </w:r>
          </w:p>
          <w:p w14:paraId="235146CC" w14:textId="77777777" w:rsidR="00066BCA" w:rsidRPr="004C11C4" w:rsidRDefault="00066BCA" w:rsidP="00E326A0">
            <w:pPr>
              <w:jc w:val="center"/>
              <w:rPr>
                <w:sz w:val="16"/>
                <w:szCs w:val="16"/>
              </w:rPr>
            </w:pPr>
            <w:r w:rsidRPr="004C11C4">
              <w:rPr>
                <w:sz w:val="16"/>
                <w:szCs w:val="16"/>
              </w:rPr>
              <w:t>prethod.</w:t>
            </w:r>
          </w:p>
          <w:p w14:paraId="0015C845" w14:textId="77777777" w:rsidR="00066BCA" w:rsidRPr="004C11C4" w:rsidRDefault="00066BCA" w:rsidP="00E326A0">
            <w:pPr>
              <w:jc w:val="center"/>
              <w:rPr>
                <w:sz w:val="16"/>
                <w:szCs w:val="16"/>
              </w:rPr>
            </w:pPr>
            <w:r w:rsidRPr="004C11C4">
              <w:rPr>
                <w:sz w:val="16"/>
                <w:szCs w:val="16"/>
              </w:rPr>
              <w:t>godina</w:t>
            </w:r>
          </w:p>
        </w:tc>
      </w:tr>
      <w:tr w:rsidR="00066BCA" w14:paraId="682A2967" w14:textId="77777777" w:rsidTr="0025187D">
        <w:tc>
          <w:tcPr>
            <w:tcW w:w="559" w:type="dxa"/>
          </w:tcPr>
          <w:p w14:paraId="3B487579" w14:textId="77777777" w:rsidR="00066BCA" w:rsidRPr="00A8505C" w:rsidRDefault="00066BCA" w:rsidP="00E326A0">
            <w:pPr>
              <w:jc w:val="center"/>
              <w:rPr>
                <w:sz w:val="16"/>
                <w:szCs w:val="16"/>
              </w:rPr>
            </w:pPr>
            <w:r w:rsidRPr="00A8505C">
              <w:rPr>
                <w:sz w:val="16"/>
                <w:szCs w:val="16"/>
              </w:rPr>
              <w:t>1</w:t>
            </w:r>
          </w:p>
        </w:tc>
        <w:tc>
          <w:tcPr>
            <w:tcW w:w="692" w:type="dxa"/>
          </w:tcPr>
          <w:p w14:paraId="65CF7321" w14:textId="77777777" w:rsidR="00066BCA" w:rsidRPr="00A8505C" w:rsidRDefault="00066BCA" w:rsidP="00E326A0">
            <w:pPr>
              <w:jc w:val="center"/>
              <w:rPr>
                <w:sz w:val="16"/>
                <w:szCs w:val="16"/>
              </w:rPr>
            </w:pPr>
            <w:r w:rsidRPr="00A8505C">
              <w:rPr>
                <w:sz w:val="16"/>
                <w:szCs w:val="16"/>
              </w:rPr>
              <w:t>2</w:t>
            </w:r>
          </w:p>
        </w:tc>
        <w:tc>
          <w:tcPr>
            <w:tcW w:w="833" w:type="dxa"/>
          </w:tcPr>
          <w:p w14:paraId="6280A076" w14:textId="77777777" w:rsidR="00066BCA" w:rsidRPr="00A8505C" w:rsidRDefault="00066BCA" w:rsidP="00E326A0">
            <w:pPr>
              <w:jc w:val="center"/>
              <w:rPr>
                <w:sz w:val="16"/>
                <w:szCs w:val="16"/>
              </w:rPr>
            </w:pPr>
            <w:r w:rsidRPr="00A8505C">
              <w:rPr>
                <w:sz w:val="16"/>
                <w:szCs w:val="16"/>
              </w:rPr>
              <w:t>3</w:t>
            </w:r>
          </w:p>
        </w:tc>
        <w:tc>
          <w:tcPr>
            <w:tcW w:w="1568" w:type="dxa"/>
          </w:tcPr>
          <w:p w14:paraId="7B98C926" w14:textId="77777777" w:rsidR="00066BCA" w:rsidRPr="00A8505C" w:rsidRDefault="00066BCA" w:rsidP="00E326A0">
            <w:pPr>
              <w:jc w:val="center"/>
              <w:rPr>
                <w:sz w:val="16"/>
                <w:szCs w:val="16"/>
              </w:rPr>
            </w:pPr>
            <w:r w:rsidRPr="00A8505C">
              <w:rPr>
                <w:sz w:val="16"/>
                <w:szCs w:val="16"/>
              </w:rPr>
              <w:t>4</w:t>
            </w:r>
          </w:p>
        </w:tc>
        <w:tc>
          <w:tcPr>
            <w:tcW w:w="1108" w:type="dxa"/>
          </w:tcPr>
          <w:p w14:paraId="2F69A16E" w14:textId="77777777" w:rsidR="00066BCA" w:rsidRPr="00A8505C" w:rsidRDefault="00066BCA" w:rsidP="00E326A0">
            <w:pPr>
              <w:jc w:val="center"/>
              <w:rPr>
                <w:sz w:val="16"/>
                <w:szCs w:val="16"/>
              </w:rPr>
            </w:pPr>
            <w:r w:rsidRPr="00A8505C">
              <w:rPr>
                <w:sz w:val="16"/>
                <w:szCs w:val="16"/>
              </w:rPr>
              <w:t>5</w:t>
            </w:r>
          </w:p>
        </w:tc>
        <w:tc>
          <w:tcPr>
            <w:tcW w:w="960" w:type="dxa"/>
          </w:tcPr>
          <w:p w14:paraId="0262BEB9" w14:textId="77777777" w:rsidR="00066BCA" w:rsidRPr="00A8505C" w:rsidRDefault="00066BCA" w:rsidP="00E326A0">
            <w:pPr>
              <w:jc w:val="center"/>
              <w:rPr>
                <w:sz w:val="16"/>
                <w:szCs w:val="16"/>
              </w:rPr>
            </w:pPr>
            <w:r w:rsidRPr="00A8505C">
              <w:rPr>
                <w:sz w:val="16"/>
                <w:szCs w:val="16"/>
              </w:rPr>
              <w:t>6</w:t>
            </w:r>
          </w:p>
        </w:tc>
        <w:tc>
          <w:tcPr>
            <w:tcW w:w="1017" w:type="dxa"/>
          </w:tcPr>
          <w:p w14:paraId="213B76CE" w14:textId="77777777" w:rsidR="00066BCA" w:rsidRPr="00A8505C" w:rsidRDefault="00066BCA" w:rsidP="00E326A0">
            <w:pPr>
              <w:jc w:val="center"/>
              <w:rPr>
                <w:sz w:val="16"/>
                <w:szCs w:val="16"/>
              </w:rPr>
            </w:pPr>
            <w:r w:rsidRPr="00A8505C">
              <w:rPr>
                <w:sz w:val="16"/>
                <w:szCs w:val="16"/>
              </w:rPr>
              <w:t>7</w:t>
            </w:r>
          </w:p>
        </w:tc>
        <w:tc>
          <w:tcPr>
            <w:tcW w:w="1017" w:type="dxa"/>
          </w:tcPr>
          <w:p w14:paraId="01498E24" w14:textId="77777777" w:rsidR="00066BCA" w:rsidRPr="00A8505C" w:rsidRDefault="00066BCA" w:rsidP="00E326A0">
            <w:pPr>
              <w:jc w:val="center"/>
              <w:rPr>
                <w:sz w:val="16"/>
                <w:szCs w:val="16"/>
              </w:rPr>
            </w:pPr>
            <w:r w:rsidRPr="00A8505C">
              <w:rPr>
                <w:sz w:val="16"/>
                <w:szCs w:val="16"/>
              </w:rPr>
              <w:t>8</w:t>
            </w:r>
          </w:p>
        </w:tc>
        <w:tc>
          <w:tcPr>
            <w:tcW w:w="960" w:type="dxa"/>
          </w:tcPr>
          <w:p w14:paraId="7DDEA243" w14:textId="77777777" w:rsidR="00066BCA" w:rsidRPr="00A8505C" w:rsidRDefault="00066BCA" w:rsidP="00E326A0">
            <w:pPr>
              <w:jc w:val="center"/>
              <w:rPr>
                <w:sz w:val="16"/>
                <w:szCs w:val="16"/>
              </w:rPr>
            </w:pPr>
            <w:r w:rsidRPr="00A8505C">
              <w:rPr>
                <w:sz w:val="16"/>
                <w:szCs w:val="16"/>
              </w:rPr>
              <w:t>9</w:t>
            </w:r>
          </w:p>
        </w:tc>
        <w:tc>
          <w:tcPr>
            <w:tcW w:w="960" w:type="dxa"/>
          </w:tcPr>
          <w:p w14:paraId="6103E477" w14:textId="77777777" w:rsidR="00066BCA" w:rsidRPr="00A8505C" w:rsidRDefault="00066BCA" w:rsidP="00E326A0">
            <w:pPr>
              <w:jc w:val="center"/>
              <w:rPr>
                <w:sz w:val="16"/>
                <w:szCs w:val="16"/>
              </w:rPr>
            </w:pPr>
            <w:r w:rsidRPr="00A8505C">
              <w:rPr>
                <w:sz w:val="16"/>
                <w:szCs w:val="16"/>
              </w:rPr>
              <w:t>10</w:t>
            </w:r>
          </w:p>
        </w:tc>
        <w:tc>
          <w:tcPr>
            <w:tcW w:w="960" w:type="dxa"/>
          </w:tcPr>
          <w:p w14:paraId="6D60A5D5" w14:textId="77777777" w:rsidR="00066BCA" w:rsidRPr="00A8505C" w:rsidRDefault="00066BCA" w:rsidP="00E326A0">
            <w:pPr>
              <w:jc w:val="center"/>
              <w:rPr>
                <w:sz w:val="16"/>
                <w:szCs w:val="16"/>
              </w:rPr>
            </w:pPr>
            <w:r w:rsidRPr="00A8505C">
              <w:rPr>
                <w:sz w:val="16"/>
                <w:szCs w:val="16"/>
              </w:rPr>
              <w:t>11</w:t>
            </w:r>
          </w:p>
        </w:tc>
        <w:tc>
          <w:tcPr>
            <w:tcW w:w="943" w:type="dxa"/>
          </w:tcPr>
          <w:p w14:paraId="2FC6DF34" w14:textId="77777777" w:rsidR="00066BCA" w:rsidRPr="00A8505C" w:rsidRDefault="00066BCA" w:rsidP="00E326A0">
            <w:pPr>
              <w:jc w:val="center"/>
              <w:rPr>
                <w:sz w:val="16"/>
                <w:szCs w:val="16"/>
              </w:rPr>
            </w:pPr>
            <w:r w:rsidRPr="00A8505C">
              <w:rPr>
                <w:sz w:val="16"/>
                <w:szCs w:val="16"/>
              </w:rPr>
              <w:t>12</w:t>
            </w:r>
          </w:p>
        </w:tc>
        <w:tc>
          <w:tcPr>
            <w:tcW w:w="963" w:type="dxa"/>
          </w:tcPr>
          <w:p w14:paraId="7B6DAD6C" w14:textId="77777777" w:rsidR="00066BCA" w:rsidRPr="00A8505C" w:rsidRDefault="00066BCA" w:rsidP="00E326A0">
            <w:pPr>
              <w:jc w:val="center"/>
              <w:rPr>
                <w:sz w:val="16"/>
                <w:szCs w:val="16"/>
              </w:rPr>
            </w:pPr>
            <w:r w:rsidRPr="00A8505C">
              <w:rPr>
                <w:sz w:val="16"/>
                <w:szCs w:val="16"/>
              </w:rPr>
              <w:t>13</w:t>
            </w:r>
          </w:p>
        </w:tc>
        <w:tc>
          <w:tcPr>
            <w:tcW w:w="960" w:type="dxa"/>
          </w:tcPr>
          <w:p w14:paraId="39A2F8C7" w14:textId="77777777" w:rsidR="00066BCA" w:rsidRPr="00A8505C" w:rsidRDefault="00066BCA" w:rsidP="00E326A0">
            <w:pPr>
              <w:jc w:val="center"/>
              <w:rPr>
                <w:sz w:val="16"/>
                <w:szCs w:val="16"/>
              </w:rPr>
            </w:pPr>
            <w:r w:rsidRPr="00A8505C">
              <w:rPr>
                <w:sz w:val="16"/>
                <w:szCs w:val="16"/>
              </w:rPr>
              <w:t>14</w:t>
            </w:r>
          </w:p>
        </w:tc>
        <w:tc>
          <w:tcPr>
            <w:tcW w:w="960" w:type="dxa"/>
          </w:tcPr>
          <w:p w14:paraId="3C2EBD8A" w14:textId="77777777" w:rsidR="00066BCA" w:rsidRPr="00A8505C" w:rsidRDefault="00066BCA" w:rsidP="00E326A0">
            <w:pPr>
              <w:jc w:val="center"/>
              <w:rPr>
                <w:sz w:val="16"/>
                <w:szCs w:val="16"/>
              </w:rPr>
            </w:pPr>
            <w:r w:rsidRPr="00A8505C">
              <w:rPr>
                <w:sz w:val="16"/>
                <w:szCs w:val="16"/>
              </w:rPr>
              <w:t>15</w:t>
            </w:r>
          </w:p>
        </w:tc>
      </w:tr>
      <w:tr w:rsidR="0027097F" w14:paraId="30EB47DA" w14:textId="77777777" w:rsidTr="0025187D">
        <w:tc>
          <w:tcPr>
            <w:tcW w:w="559" w:type="dxa"/>
          </w:tcPr>
          <w:p w14:paraId="4D904228" w14:textId="77777777" w:rsidR="0027097F" w:rsidRDefault="0027097F" w:rsidP="00E326A0"/>
        </w:tc>
        <w:tc>
          <w:tcPr>
            <w:tcW w:w="692" w:type="dxa"/>
          </w:tcPr>
          <w:p w14:paraId="3246CB8E" w14:textId="77777777" w:rsidR="0027097F" w:rsidRPr="0042500C" w:rsidRDefault="0027097F" w:rsidP="00E326A0">
            <w:pPr>
              <w:rPr>
                <w:sz w:val="16"/>
                <w:szCs w:val="16"/>
              </w:rPr>
            </w:pPr>
            <w:r w:rsidRPr="0042500C">
              <w:rPr>
                <w:sz w:val="16"/>
                <w:szCs w:val="16"/>
              </w:rPr>
              <w:t>0620</w:t>
            </w:r>
          </w:p>
        </w:tc>
        <w:tc>
          <w:tcPr>
            <w:tcW w:w="2401" w:type="dxa"/>
            <w:gridSpan w:val="2"/>
          </w:tcPr>
          <w:p w14:paraId="60FBC3F3" w14:textId="77777777" w:rsidR="0027097F" w:rsidRPr="0042500C" w:rsidRDefault="0027097F" w:rsidP="00E326A0">
            <w:pPr>
              <w:rPr>
                <w:b/>
                <w:sz w:val="16"/>
                <w:szCs w:val="16"/>
              </w:rPr>
            </w:pPr>
            <w:r w:rsidRPr="0042500C">
              <w:rPr>
                <w:b/>
                <w:sz w:val="16"/>
                <w:szCs w:val="16"/>
              </w:rPr>
              <w:t>K. projekt K1011 03:  Kupnja nekretnina za opće namjene</w:t>
            </w:r>
            <w:r>
              <w:rPr>
                <w:b/>
                <w:sz w:val="16"/>
                <w:szCs w:val="16"/>
              </w:rPr>
              <w:t xml:space="preserve"> i pravo prvokupa</w:t>
            </w:r>
          </w:p>
        </w:tc>
        <w:tc>
          <w:tcPr>
            <w:tcW w:w="1108" w:type="dxa"/>
            <w:vAlign w:val="bottom"/>
          </w:tcPr>
          <w:p w14:paraId="3599386A"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52160D01"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1017" w:type="dxa"/>
            <w:vAlign w:val="bottom"/>
          </w:tcPr>
          <w:p w14:paraId="32FDB8AE"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1017" w:type="dxa"/>
            <w:vAlign w:val="bottom"/>
          </w:tcPr>
          <w:p w14:paraId="4AA2B278"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5EA57577"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0C984833"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49168A91"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43" w:type="dxa"/>
            <w:vAlign w:val="bottom"/>
          </w:tcPr>
          <w:p w14:paraId="00CEC5CE"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3" w:type="dxa"/>
            <w:vAlign w:val="bottom"/>
          </w:tcPr>
          <w:p w14:paraId="17871D3F"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3579B036"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1869E10C"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r>
      <w:tr w:rsidR="0027097F" w:rsidRPr="0042500C" w14:paraId="55E9B4BE" w14:textId="77777777" w:rsidTr="0025187D">
        <w:trPr>
          <w:trHeight w:val="420"/>
        </w:trPr>
        <w:tc>
          <w:tcPr>
            <w:tcW w:w="559" w:type="dxa"/>
            <w:noWrap/>
            <w:hideMark/>
          </w:tcPr>
          <w:p w14:paraId="4D303C67"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692" w:type="dxa"/>
            <w:noWrap/>
            <w:hideMark/>
          </w:tcPr>
          <w:p w14:paraId="4E8A1CD3"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833" w:type="dxa"/>
            <w:noWrap/>
            <w:hideMark/>
          </w:tcPr>
          <w:p w14:paraId="2380A997" w14:textId="77777777" w:rsidR="0027097F" w:rsidRPr="0042500C" w:rsidRDefault="0027097F" w:rsidP="00E326A0">
            <w:pPr>
              <w:ind w:firstLineChars="100" w:firstLine="160"/>
              <w:rPr>
                <w:rFonts w:ascii="Arial" w:eastAsia="Times New Roman" w:hAnsi="Arial" w:cs="Arial"/>
                <w:sz w:val="16"/>
                <w:szCs w:val="16"/>
                <w:lang w:eastAsia="hr-HR"/>
              </w:rPr>
            </w:pPr>
            <w:r w:rsidRPr="0042500C">
              <w:rPr>
                <w:rFonts w:ascii="Arial" w:eastAsia="Times New Roman" w:hAnsi="Arial" w:cs="Arial"/>
                <w:sz w:val="16"/>
                <w:szCs w:val="16"/>
                <w:lang w:eastAsia="hr-HR"/>
              </w:rPr>
              <w:t>41</w:t>
            </w:r>
          </w:p>
        </w:tc>
        <w:tc>
          <w:tcPr>
            <w:tcW w:w="1568" w:type="dxa"/>
            <w:noWrap/>
            <w:hideMark/>
          </w:tcPr>
          <w:p w14:paraId="19F6BEA7" w14:textId="77777777" w:rsidR="0027097F" w:rsidRPr="0042500C" w:rsidRDefault="0027097F" w:rsidP="00E326A0">
            <w:pPr>
              <w:rPr>
                <w:rFonts w:ascii="Arial" w:eastAsia="Times New Roman" w:hAnsi="Arial" w:cs="Arial"/>
                <w:sz w:val="16"/>
                <w:szCs w:val="16"/>
                <w:lang w:eastAsia="hr-HR"/>
              </w:rPr>
            </w:pPr>
            <w:r w:rsidRPr="0042500C">
              <w:rPr>
                <w:rFonts w:ascii="Arial" w:eastAsia="Times New Roman" w:hAnsi="Arial" w:cs="Arial"/>
                <w:sz w:val="16"/>
                <w:szCs w:val="16"/>
                <w:lang w:eastAsia="hr-HR"/>
              </w:rPr>
              <w:t xml:space="preserve">RASHODI ZA  NEPROIZVED. IMOVINU </w:t>
            </w:r>
          </w:p>
        </w:tc>
        <w:tc>
          <w:tcPr>
            <w:tcW w:w="1108" w:type="dxa"/>
            <w:noWrap/>
            <w:hideMark/>
          </w:tcPr>
          <w:p w14:paraId="29FCDA5F"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64522FD9"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1017" w:type="dxa"/>
            <w:noWrap/>
            <w:hideMark/>
          </w:tcPr>
          <w:p w14:paraId="400280A8"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1017" w:type="dxa"/>
            <w:noWrap/>
            <w:hideMark/>
          </w:tcPr>
          <w:p w14:paraId="3B0E8B4B"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3802830E"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536A7C83"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373791EB"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43" w:type="dxa"/>
            <w:noWrap/>
            <w:hideMark/>
          </w:tcPr>
          <w:p w14:paraId="69E5C686"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3" w:type="dxa"/>
            <w:noWrap/>
            <w:hideMark/>
          </w:tcPr>
          <w:p w14:paraId="2EFE00EF"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6176AD22"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20DCE92A"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r>
      <w:tr w:rsidR="0027097F" w:rsidRPr="0042500C" w14:paraId="2395F0FA" w14:textId="77777777" w:rsidTr="0025187D">
        <w:trPr>
          <w:trHeight w:val="360"/>
        </w:trPr>
        <w:tc>
          <w:tcPr>
            <w:tcW w:w="559" w:type="dxa"/>
            <w:noWrap/>
            <w:hideMark/>
          </w:tcPr>
          <w:p w14:paraId="01C7B79E"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692" w:type="dxa"/>
            <w:noWrap/>
            <w:hideMark/>
          </w:tcPr>
          <w:p w14:paraId="65DBCCA9"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833" w:type="dxa"/>
            <w:noWrap/>
            <w:hideMark/>
          </w:tcPr>
          <w:p w14:paraId="3C476C4E" w14:textId="77777777" w:rsidR="0027097F" w:rsidRPr="0042500C" w:rsidRDefault="0027097F" w:rsidP="00E326A0">
            <w:pPr>
              <w:ind w:firstLineChars="100" w:firstLine="160"/>
              <w:rPr>
                <w:rFonts w:ascii="Arial" w:eastAsia="Times New Roman" w:hAnsi="Arial" w:cs="Arial"/>
                <w:sz w:val="16"/>
                <w:szCs w:val="16"/>
                <w:lang w:eastAsia="hr-HR"/>
              </w:rPr>
            </w:pPr>
            <w:r w:rsidRPr="0042500C">
              <w:rPr>
                <w:rFonts w:ascii="Arial" w:eastAsia="Times New Roman" w:hAnsi="Arial" w:cs="Arial"/>
                <w:sz w:val="16"/>
                <w:szCs w:val="16"/>
                <w:lang w:eastAsia="hr-HR"/>
              </w:rPr>
              <w:t>411</w:t>
            </w:r>
          </w:p>
        </w:tc>
        <w:tc>
          <w:tcPr>
            <w:tcW w:w="1568" w:type="dxa"/>
            <w:noWrap/>
            <w:hideMark/>
          </w:tcPr>
          <w:p w14:paraId="1B12AEF3" w14:textId="77777777" w:rsidR="0027097F" w:rsidRPr="0042500C" w:rsidRDefault="0027097F" w:rsidP="00E326A0">
            <w:pPr>
              <w:rPr>
                <w:rFonts w:ascii="Arial" w:eastAsia="Times New Roman" w:hAnsi="Arial" w:cs="Arial"/>
                <w:sz w:val="16"/>
                <w:szCs w:val="16"/>
                <w:lang w:eastAsia="hr-HR"/>
              </w:rPr>
            </w:pPr>
            <w:r w:rsidRPr="0042500C">
              <w:rPr>
                <w:rFonts w:ascii="Arial" w:eastAsia="Times New Roman" w:hAnsi="Arial" w:cs="Arial"/>
                <w:sz w:val="16"/>
                <w:szCs w:val="16"/>
                <w:lang w:eastAsia="hr-HR"/>
              </w:rPr>
              <w:t xml:space="preserve">PRIRODNA BOGATSTVA </w:t>
            </w:r>
          </w:p>
        </w:tc>
        <w:tc>
          <w:tcPr>
            <w:tcW w:w="1108" w:type="dxa"/>
            <w:noWrap/>
            <w:hideMark/>
          </w:tcPr>
          <w:p w14:paraId="36CE661D"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2730251A"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1017" w:type="dxa"/>
            <w:noWrap/>
            <w:hideMark/>
          </w:tcPr>
          <w:p w14:paraId="7D0C239E"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1017" w:type="dxa"/>
            <w:noWrap/>
            <w:hideMark/>
          </w:tcPr>
          <w:p w14:paraId="55BF680C"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2B0773BF"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57F022A1"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326D55D4"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43" w:type="dxa"/>
            <w:noWrap/>
            <w:hideMark/>
          </w:tcPr>
          <w:p w14:paraId="2782699A"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3" w:type="dxa"/>
            <w:noWrap/>
            <w:hideMark/>
          </w:tcPr>
          <w:p w14:paraId="511A0CA4"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6F63C54B"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6194C6A7"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r>
      <w:tr w:rsidR="0027097F" w:rsidRPr="0042500C" w14:paraId="5F76846B" w14:textId="77777777" w:rsidTr="0025187D">
        <w:trPr>
          <w:trHeight w:val="283"/>
        </w:trPr>
        <w:tc>
          <w:tcPr>
            <w:tcW w:w="559" w:type="dxa"/>
            <w:noWrap/>
            <w:hideMark/>
          </w:tcPr>
          <w:p w14:paraId="4A4A6768" w14:textId="77777777" w:rsidR="0027097F" w:rsidRPr="0042500C" w:rsidRDefault="0027097F" w:rsidP="00E326A0">
            <w:pPr>
              <w:jc w:val="cente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089</w:t>
            </w:r>
          </w:p>
        </w:tc>
        <w:tc>
          <w:tcPr>
            <w:tcW w:w="692" w:type="dxa"/>
            <w:noWrap/>
            <w:hideMark/>
          </w:tcPr>
          <w:p w14:paraId="236DF0A7" w14:textId="77777777" w:rsidR="0027097F" w:rsidRPr="0042500C" w:rsidRDefault="0027097F" w:rsidP="00E326A0">
            <w:pPr>
              <w:jc w:val="cente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 </w:t>
            </w:r>
          </w:p>
        </w:tc>
        <w:tc>
          <w:tcPr>
            <w:tcW w:w="833" w:type="dxa"/>
            <w:noWrap/>
            <w:hideMark/>
          </w:tcPr>
          <w:p w14:paraId="4BB5F169" w14:textId="77777777" w:rsidR="0027097F" w:rsidRPr="0042500C" w:rsidRDefault="0027097F" w:rsidP="00E326A0">
            <w:pPr>
              <w:ind w:firstLineChars="100" w:firstLine="160"/>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4111</w:t>
            </w:r>
          </w:p>
        </w:tc>
        <w:tc>
          <w:tcPr>
            <w:tcW w:w="1568" w:type="dxa"/>
            <w:noWrap/>
            <w:hideMark/>
          </w:tcPr>
          <w:p w14:paraId="1DFB3292" w14:textId="77777777" w:rsidR="0027097F" w:rsidRPr="0042500C" w:rsidRDefault="0027097F" w:rsidP="00E326A0">
            <w:pPr>
              <w:ind w:firstLineChars="100" w:firstLine="160"/>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 xml:space="preserve">Otkup zemljišta </w:t>
            </w:r>
          </w:p>
        </w:tc>
        <w:tc>
          <w:tcPr>
            <w:tcW w:w="1108" w:type="dxa"/>
            <w:noWrap/>
            <w:hideMark/>
          </w:tcPr>
          <w:p w14:paraId="48CFD452"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681119FD"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1017" w:type="dxa"/>
            <w:noWrap/>
            <w:hideMark/>
          </w:tcPr>
          <w:p w14:paraId="731EF4B2"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1017" w:type="dxa"/>
            <w:noWrap/>
            <w:hideMark/>
          </w:tcPr>
          <w:p w14:paraId="059E3F30"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22EAC4EB" w14:textId="77777777" w:rsidR="0027097F" w:rsidRPr="0042500C" w:rsidRDefault="0027097F" w:rsidP="00E326A0">
            <w:pP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 </w:t>
            </w:r>
          </w:p>
        </w:tc>
        <w:tc>
          <w:tcPr>
            <w:tcW w:w="960" w:type="dxa"/>
            <w:noWrap/>
            <w:hideMark/>
          </w:tcPr>
          <w:p w14:paraId="239132DB"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1458B9FA"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43" w:type="dxa"/>
            <w:noWrap/>
            <w:hideMark/>
          </w:tcPr>
          <w:p w14:paraId="2AE36B10"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3" w:type="dxa"/>
            <w:noWrap/>
            <w:hideMark/>
          </w:tcPr>
          <w:p w14:paraId="718F03F9"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16986C62"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7082A811"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r>
      <w:tr w:rsidR="0027097F" w:rsidRPr="0042500C" w14:paraId="02C9F104" w14:textId="77777777" w:rsidTr="0025187D">
        <w:trPr>
          <w:trHeight w:val="420"/>
        </w:trPr>
        <w:tc>
          <w:tcPr>
            <w:tcW w:w="559" w:type="dxa"/>
            <w:noWrap/>
            <w:hideMark/>
          </w:tcPr>
          <w:p w14:paraId="60C2DA9B"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692" w:type="dxa"/>
            <w:noWrap/>
            <w:hideMark/>
          </w:tcPr>
          <w:p w14:paraId="2E494F11"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xml:space="preserve"> </w:t>
            </w:r>
          </w:p>
        </w:tc>
        <w:tc>
          <w:tcPr>
            <w:tcW w:w="833" w:type="dxa"/>
            <w:noWrap/>
            <w:hideMark/>
          </w:tcPr>
          <w:p w14:paraId="4D6B0216" w14:textId="77777777" w:rsidR="0027097F" w:rsidRPr="0042500C" w:rsidRDefault="0027097F" w:rsidP="00E326A0">
            <w:pPr>
              <w:ind w:firstLineChars="100" w:firstLine="160"/>
              <w:rPr>
                <w:rFonts w:ascii="Arial" w:eastAsia="Times New Roman" w:hAnsi="Arial" w:cs="Arial"/>
                <w:sz w:val="16"/>
                <w:szCs w:val="16"/>
                <w:lang w:eastAsia="hr-HR"/>
              </w:rPr>
            </w:pPr>
            <w:r w:rsidRPr="0042500C">
              <w:rPr>
                <w:rFonts w:ascii="Arial" w:eastAsia="Times New Roman" w:hAnsi="Arial" w:cs="Arial"/>
                <w:sz w:val="16"/>
                <w:szCs w:val="16"/>
                <w:lang w:eastAsia="hr-HR"/>
              </w:rPr>
              <w:t>42</w:t>
            </w:r>
          </w:p>
        </w:tc>
        <w:tc>
          <w:tcPr>
            <w:tcW w:w="1568" w:type="dxa"/>
            <w:noWrap/>
            <w:hideMark/>
          </w:tcPr>
          <w:p w14:paraId="1D3BE7B3" w14:textId="77777777" w:rsidR="0027097F" w:rsidRPr="0042500C" w:rsidRDefault="0027097F" w:rsidP="00E326A0">
            <w:pPr>
              <w:rPr>
                <w:rFonts w:ascii="Arial" w:eastAsia="Times New Roman" w:hAnsi="Arial" w:cs="Arial"/>
                <w:sz w:val="16"/>
                <w:szCs w:val="16"/>
                <w:lang w:eastAsia="hr-HR"/>
              </w:rPr>
            </w:pPr>
            <w:r w:rsidRPr="0042500C">
              <w:rPr>
                <w:rFonts w:ascii="Arial" w:eastAsia="Times New Roman" w:hAnsi="Arial" w:cs="Arial"/>
                <w:sz w:val="16"/>
                <w:szCs w:val="16"/>
                <w:lang w:eastAsia="hr-HR"/>
              </w:rPr>
              <w:t>RASHODI ZA PR.</w:t>
            </w:r>
            <w:r>
              <w:rPr>
                <w:rFonts w:ascii="Arial" w:eastAsia="Times New Roman" w:hAnsi="Arial" w:cs="Arial"/>
                <w:sz w:val="16"/>
                <w:szCs w:val="16"/>
                <w:lang w:eastAsia="hr-HR"/>
              </w:rPr>
              <w:t xml:space="preserve"> </w:t>
            </w:r>
            <w:r w:rsidRPr="0042500C">
              <w:rPr>
                <w:rFonts w:ascii="Arial" w:eastAsia="Times New Roman" w:hAnsi="Arial" w:cs="Arial"/>
                <w:sz w:val="16"/>
                <w:szCs w:val="16"/>
                <w:lang w:eastAsia="hr-HR"/>
              </w:rPr>
              <w:t>DUGOTRAJNU IMOVINU</w:t>
            </w:r>
          </w:p>
        </w:tc>
        <w:tc>
          <w:tcPr>
            <w:tcW w:w="1108" w:type="dxa"/>
            <w:noWrap/>
            <w:hideMark/>
          </w:tcPr>
          <w:p w14:paraId="1E349279"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61E3FAA1"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1017" w:type="dxa"/>
            <w:noWrap/>
            <w:hideMark/>
          </w:tcPr>
          <w:p w14:paraId="0212E80E"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1017" w:type="dxa"/>
            <w:noWrap/>
            <w:hideMark/>
          </w:tcPr>
          <w:p w14:paraId="2A5D1457"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4FE20A60"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2DB4DB45"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0E4CAA1B"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43" w:type="dxa"/>
            <w:noWrap/>
            <w:hideMark/>
          </w:tcPr>
          <w:p w14:paraId="2E267E97"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3" w:type="dxa"/>
            <w:noWrap/>
            <w:hideMark/>
          </w:tcPr>
          <w:p w14:paraId="15D323DA"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60131020"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565E82BA"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r>
      <w:tr w:rsidR="0027097F" w:rsidRPr="0042500C" w14:paraId="2D4CE2DB" w14:textId="77777777" w:rsidTr="0025187D">
        <w:trPr>
          <w:trHeight w:val="360"/>
        </w:trPr>
        <w:tc>
          <w:tcPr>
            <w:tcW w:w="559" w:type="dxa"/>
            <w:noWrap/>
            <w:hideMark/>
          </w:tcPr>
          <w:p w14:paraId="182FD8F5"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692" w:type="dxa"/>
            <w:noWrap/>
            <w:hideMark/>
          </w:tcPr>
          <w:p w14:paraId="7EA2F2D0"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xml:space="preserve"> </w:t>
            </w:r>
          </w:p>
        </w:tc>
        <w:tc>
          <w:tcPr>
            <w:tcW w:w="833" w:type="dxa"/>
            <w:noWrap/>
            <w:hideMark/>
          </w:tcPr>
          <w:p w14:paraId="4C4A152A" w14:textId="77777777" w:rsidR="0027097F" w:rsidRPr="0042500C" w:rsidRDefault="0027097F" w:rsidP="00E326A0">
            <w:pPr>
              <w:ind w:firstLineChars="100" w:firstLine="160"/>
              <w:rPr>
                <w:rFonts w:ascii="Arial" w:eastAsia="Times New Roman" w:hAnsi="Arial" w:cs="Arial"/>
                <w:sz w:val="16"/>
                <w:szCs w:val="16"/>
                <w:lang w:eastAsia="hr-HR"/>
              </w:rPr>
            </w:pPr>
            <w:r w:rsidRPr="0042500C">
              <w:rPr>
                <w:rFonts w:ascii="Arial" w:eastAsia="Times New Roman" w:hAnsi="Arial" w:cs="Arial"/>
                <w:sz w:val="16"/>
                <w:szCs w:val="16"/>
                <w:lang w:eastAsia="hr-HR"/>
              </w:rPr>
              <w:t>421</w:t>
            </w:r>
          </w:p>
        </w:tc>
        <w:tc>
          <w:tcPr>
            <w:tcW w:w="1568" w:type="dxa"/>
            <w:noWrap/>
            <w:hideMark/>
          </w:tcPr>
          <w:p w14:paraId="511AD2FC" w14:textId="77777777" w:rsidR="0027097F" w:rsidRPr="0042500C" w:rsidRDefault="0027097F" w:rsidP="00E326A0">
            <w:pPr>
              <w:rPr>
                <w:rFonts w:ascii="Arial" w:eastAsia="Times New Roman" w:hAnsi="Arial" w:cs="Arial"/>
                <w:sz w:val="16"/>
                <w:szCs w:val="16"/>
                <w:lang w:eastAsia="hr-HR"/>
              </w:rPr>
            </w:pPr>
            <w:r w:rsidRPr="0042500C">
              <w:rPr>
                <w:rFonts w:ascii="Arial" w:eastAsia="Times New Roman" w:hAnsi="Arial" w:cs="Arial"/>
                <w:sz w:val="16"/>
                <w:szCs w:val="16"/>
                <w:lang w:eastAsia="hr-HR"/>
              </w:rPr>
              <w:t>GRAĐEVINSKI OBJEKTI</w:t>
            </w:r>
          </w:p>
        </w:tc>
        <w:tc>
          <w:tcPr>
            <w:tcW w:w="1108" w:type="dxa"/>
            <w:noWrap/>
            <w:hideMark/>
          </w:tcPr>
          <w:p w14:paraId="0D1CE883"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2910B0B3"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1017" w:type="dxa"/>
            <w:noWrap/>
            <w:hideMark/>
          </w:tcPr>
          <w:p w14:paraId="005784F8"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1017" w:type="dxa"/>
            <w:noWrap/>
            <w:hideMark/>
          </w:tcPr>
          <w:p w14:paraId="3894CB93"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3F52AA0F"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6152D9A3"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42743A66"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43" w:type="dxa"/>
            <w:noWrap/>
            <w:hideMark/>
          </w:tcPr>
          <w:p w14:paraId="7FF14261"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3" w:type="dxa"/>
            <w:noWrap/>
            <w:hideMark/>
          </w:tcPr>
          <w:p w14:paraId="658C6F95"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57A19A25"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6DA3504F"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r>
      <w:tr w:rsidR="0027097F" w:rsidRPr="0042500C" w14:paraId="23FE9142" w14:textId="77777777" w:rsidTr="0025187D">
        <w:trPr>
          <w:trHeight w:val="300"/>
        </w:trPr>
        <w:tc>
          <w:tcPr>
            <w:tcW w:w="559" w:type="dxa"/>
            <w:noWrap/>
            <w:hideMark/>
          </w:tcPr>
          <w:p w14:paraId="79A7C4A5" w14:textId="77777777" w:rsidR="0027097F" w:rsidRPr="0042500C" w:rsidRDefault="0027097F" w:rsidP="00E326A0">
            <w:pPr>
              <w:jc w:val="cente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090</w:t>
            </w:r>
          </w:p>
        </w:tc>
        <w:tc>
          <w:tcPr>
            <w:tcW w:w="692" w:type="dxa"/>
            <w:noWrap/>
            <w:hideMark/>
          </w:tcPr>
          <w:p w14:paraId="342FED05" w14:textId="77777777" w:rsidR="0027097F" w:rsidRPr="0042500C" w:rsidRDefault="0027097F" w:rsidP="00E326A0">
            <w:pPr>
              <w:jc w:val="cente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 </w:t>
            </w:r>
          </w:p>
        </w:tc>
        <w:tc>
          <w:tcPr>
            <w:tcW w:w="833" w:type="dxa"/>
            <w:noWrap/>
            <w:hideMark/>
          </w:tcPr>
          <w:p w14:paraId="2DA4B50E" w14:textId="77777777" w:rsidR="0027097F" w:rsidRPr="0042500C" w:rsidRDefault="0027097F" w:rsidP="00E326A0">
            <w:pPr>
              <w:ind w:firstLineChars="100" w:firstLine="160"/>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4214</w:t>
            </w:r>
          </w:p>
        </w:tc>
        <w:tc>
          <w:tcPr>
            <w:tcW w:w="1568" w:type="dxa"/>
            <w:noWrap/>
            <w:hideMark/>
          </w:tcPr>
          <w:p w14:paraId="22C2A491" w14:textId="77777777" w:rsidR="0027097F" w:rsidRPr="0042500C" w:rsidRDefault="0027097F" w:rsidP="00E326A0">
            <w:pP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Ostali građevinski objekti</w:t>
            </w:r>
          </w:p>
        </w:tc>
        <w:tc>
          <w:tcPr>
            <w:tcW w:w="1108" w:type="dxa"/>
            <w:noWrap/>
            <w:hideMark/>
          </w:tcPr>
          <w:p w14:paraId="20301749"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6FF9FF5E"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1017" w:type="dxa"/>
            <w:noWrap/>
            <w:hideMark/>
          </w:tcPr>
          <w:p w14:paraId="64C6ADA9"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1017" w:type="dxa"/>
            <w:noWrap/>
            <w:hideMark/>
          </w:tcPr>
          <w:p w14:paraId="3501179E"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05F3DF78" w14:textId="77777777" w:rsidR="0027097F" w:rsidRPr="0042500C" w:rsidRDefault="0027097F" w:rsidP="00E326A0">
            <w:pP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 </w:t>
            </w:r>
          </w:p>
        </w:tc>
        <w:tc>
          <w:tcPr>
            <w:tcW w:w="960" w:type="dxa"/>
            <w:noWrap/>
            <w:hideMark/>
          </w:tcPr>
          <w:p w14:paraId="77D0B49D"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1CADE9D1"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43" w:type="dxa"/>
            <w:noWrap/>
            <w:hideMark/>
          </w:tcPr>
          <w:p w14:paraId="56EFB74A"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3" w:type="dxa"/>
            <w:noWrap/>
            <w:hideMark/>
          </w:tcPr>
          <w:p w14:paraId="45576CD9"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45F787F0"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4426EA7D"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r>
      <w:tr w:rsidR="0027097F" w14:paraId="7CAF4F1F" w14:textId="77777777" w:rsidTr="0025187D">
        <w:tc>
          <w:tcPr>
            <w:tcW w:w="559" w:type="dxa"/>
          </w:tcPr>
          <w:p w14:paraId="78174E44" w14:textId="77777777" w:rsidR="0027097F" w:rsidRDefault="0027097F" w:rsidP="00E326A0"/>
        </w:tc>
        <w:tc>
          <w:tcPr>
            <w:tcW w:w="692" w:type="dxa"/>
          </w:tcPr>
          <w:p w14:paraId="312276DF" w14:textId="77777777" w:rsidR="0027097F" w:rsidRPr="0042500C" w:rsidRDefault="0027097F" w:rsidP="00E326A0">
            <w:pPr>
              <w:rPr>
                <w:sz w:val="16"/>
                <w:szCs w:val="16"/>
              </w:rPr>
            </w:pPr>
            <w:r w:rsidRPr="0042500C">
              <w:rPr>
                <w:sz w:val="16"/>
                <w:szCs w:val="16"/>
              </w:rPr>
              <w:t>0620</w:t>
            </w:r>
          </w:p>
        </w:tc>
        <w:tc>
          <w:tcPr>
            <w:tcW w:w="2401" w:type="dxa"/>
            <w:gridSpan w:val="2"/>
          </w:tcPr>
          <w:p w14:paraId="12371FB5" w14:textId="77777777" w:rsidR="0027097F" w:rsidRPr="0042500C" w:rsidRDefault="0027097F" w:rsidP="00E326A0">
            <w:pPr>
              <w:rPr>
                <w:b/>
                <w:sz w:val="16"/>
                <w:szCs w:val="16"/>
              </w:rPr>
            </w:pPr>
            <w:r w:rsidRPr="0042500C">
              <w:rPr>
                <w:b/>
                <w:sz w:val="16"/>
                <w:szCs w:val="16"/>
              </w:rPr>
              <w:t xml:space="preserve">K. projekt K1011 04:  Kupnja nekretnina na Trgu Marka </w:t>
            </w:r>
          </w:p>
          <w:p w14:paraId="67C81C4C" w14:textId="77777777" w:rsidR="0027097F" w:rsidRPr="0042500C" w:rsidRDefault="0027097F" w:rsidP="00E326A0">
            <w:pPr>
              <w:rPr>
                <w:b/>
                <w:sz w:val="16"/>
                <w:szCs w:val="16"/>
              </w:rPr>
            </w:pPr>
            <w:r w:rsidRPr="0042500C">
              <w:rPr>
                <w:b/>
                <w:sz w:val="16"/>
                <w:szCs w:val="16"/>
              </w:rPr>
              <w:t>Miličića -tržnica"</w:t>
            </w:r>
            <w:r w:rsidRPr="0042500C">
              <w:rPr>
                <w:b/>
                <w:sz w:val="16"/>
                <w:szCs w:val="16"/>
              </w:rPr>
              <w:tab/>
            </w:r>
          </w:p>
        </w:tc>
        <w:tc>
          <w:tcPr>
            <w:tcW w:w="1108" w:type="dxa"/>
            <w:vAlign w:val="bottom"/>
          </w:tcPr>
          <w:p w14:paraId="02F27CA2"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2BA41158"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1017" w:type="dxa"/>
            <w:vAlign w:val="bottom"/>
          </w:tcPr>
          <w:p w14:paraId="503A232E"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1017" w:type="dxa"/>
            <w:vAlign w:val="bottom"/>
          </w:tcPr>
          <w:p w14:paraId="61646DC1"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64D38158"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2115ECF4"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61301A44"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43" w:type="dxa"/>
            <w:vAlign w:val="bottom"/>
          </w:tcPr>
          <w:p w14:paraId="0D6C8370"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3" w:type="dxa"/>
            <w:vAlign w:val="bottom"/>
          </w:tcPr>
          <w:p w14:paraId="16FB2646"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3BF802F4"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349614F8"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r>
      <w:tr w:rsidR="0027097F" w:rsidRPr="0042500C" w14:paraId="10152C76" w14:textId="77777777" w:rsidTr="0025187D">
        <w:trPr>
          <w:trHeight w:val="420"/>
        </w:trPr>
        <w:tc>
          <w:tcPr>
            <w:tcW w:w="559" w:type="dxa"/>
            <w:noWrap/>
            <w:hideMark/>
          </w:tcPr>
          <w:p w14:paraId="6C7B6114"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692" w:type="dxa"/>
            <w:noWrap/>
            <w:hideMark/>
          </w:tcPr>
          <w:p w14:paraId="5448302E"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833" w:type="dxa"/>
            <w:noWrap/>
            <w:hideMark/>
          </w:tcPr>
          <w:p w14:paraId="706D2E8C" w14:textId="77777777" w:rsidR="0027097F" w:rsidRPr="0042500C" w:rsidRDefault="0027097F" w:rsidP="00E326A0">
            <w:pPr>
              <w:ind w:firstLineChars="100" w:firstLine="160"/>
              <w:rPr>
                <w:rFonts w:ascii="Arial" w:eastAsia="Times New Roman" w:hAnsi="Arial" w:cs="Arial"/>
                <w:sz w:val="16"/>
                <w:szCs w:val="16"/>
                <w:lang w:eastAsia="hr-HR"/>
              </w:rPr>
            </w:pPr>
            <w:r w:rsidRPr="0042500C">
              <w:rPr>
                <w:rFonts w:ascii="Arial" w:eastAsia="Times New Roman" w:hAnsi="Arial" w:cs="Arial"/>
                <w:sz w:val="16"/>
                <w:szCs w:val="16"/>
                <w:lang w:eastAsia="hr-HR"/>
              </w:rPr>
              <w:t>41</w:t>
            </w:r>
          </w:p>
        </w:tc>
        <w:tc>
          <w:tcPr>
            <w:tcW w:w="1568" w:type="dxa"/>
            <w:noWrap/>
            <w:hideMark/>
          </w:tcPr>
          <w:p w14:paraId="279FA8E5" w14:textId="77777777" w:rsidR="0027097F" w:rsidRPr="0042500C" w:rsidRDefault="0027097F" w:rsidP="00E326A0">
            <w:pPr>
              <w:rPr>
                <w:rFonts w:ascii="Arial" w:eastAsia="Times New Roman" w:hAnsi="Arial" w:cs="Arial"/>
                <w:sz w:val="16"/>
                <w:szCs w:val="16"/>
                <w:lang w:eastAsia="hr-HR"/>
              </w:rPr>
            </w:pPr>
            <w:r w:rsidRPr="0042500C">
              <w:rPr>
                <w:rFonts w:ascii="Arial" w:eastAsia="Times New Roman" w:hAnsi="Arial" w:cs="Arial"/>
                <w:sz w:val="16"/>
                <w:szCs w:val="16"/>
                <w:lang w:eastAsia="hr-HR"/>
              </w:rPr>
              <w:t xml:space="preserve">RASHODI ZA  NEPROIZVED. IMOVINU </w:t>
            </w:r>
          </w:p>
        </w:tc>
        <w:tc>
          <w:tcPr>
            <w:tcW w:w="1108" w:type="dxa"/>
            <w:noWrap/>
            <w:hideMark/>
          </w:tcPr>
          <w:p w14:paraId="331F32BB"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4EEA0C18"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1017" w:type="dxa"/>
            <w:noWrap/>
            <w:hideMark/>
          </w:tcPr>
          <w:p w14:paraId="03DEDE99"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1017" w:type="dxa"/>
            <w:noWrap/>
            <w:hideMark/>
          </w:tcPr>
          <w:p w14:paraId="180E39F3"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74D1D2C0"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308F07C9"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7A2A838E"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43" w:type="dxa"/>
            <w:noWrap/>
            <w:hideMark/>
          </w:tcPr>
          <w:p w14:paraId="4C05E11C"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3" w:type="dxa"/>
            <w:noWrap/>
            <w:hideMark/>
          </w:tcPr>
          <w:p w14:paraId="1899D933"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612E2DD3"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43A0EF9D"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r>
      <w:tr w:rsidR="0027097F" w:rsidRPr="0042500C" w14:paraId="6A14529E" w14:textId="77777777" w:rsidTr="0025187D">
        <w:trPr>
          <w:trHeight w:val="360"/>
        </w:trPr>
        <w:tc>
          <w:tcPr>
            <w:tcW w:w="559" w:type="dxa"/>
            <w:noWrap/>
            <w:hideMark/>
          </w:tcPr>
          <w:p w14:paraId="175756DA"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692" w:type="dxa"/>
            <w:noWrap/>
            <w:hideMark/>
          </w:tcPr>
          <w:p w14:paraId="0CABB494"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833" w:type="dxa"/>
            <w:noWrap/>
            <w:hideMark/>
          </w:tcPr>
          <w:p w14:paraId="323B3AE7" w14:textId="77777777" w:rsidR="0027097F" w:rsidRPr="0042500C" w:rsidRDefault="0027097F" w:rsidP="00E326A0">
            <w:pPr>
              <w:ind w:firstLineChars="100" w:firstLine="160"/>
              <w:rPr>
                <w:rFonts w:ascii="Arial" w:eastAsia="Times New Roman" w:hAnsi="Arial" w:cs="Arial"/>
                <w:sz w:val="16"/>
                <w:szCs w:val="16"/>
                <w:lang w:eastAsia="hr-HR"/>
              </w:rPr>
            </w:pPr>
            <w:r w:rsidRPr="0042500C">
              <w:rPr>
                <w:rFonts w:ascii="Arial" w:eastAsia="Times New Roman" w:hAnsi="Arial" w:cs="Arial"/>
                <w:sz w:val="16"/>
                <w:szCs w:val="16"/>
                <w:lang w:eastAsia="hr-HR"/>
              </w:rPr>
              <w:t>411</w:t>
            </w:r>
          </w:p>
        </w:tc>
        <w:tc>
          <w:tcPr>
            <w:tcW w:w="1568" w:type="dxa"/>
            <w:noWrap/>
            <w:hideMark/>
          </w:tcPr>
          <w:p w14:paraId="254F7F0B" w14:textId="77777777" w:rsidR="0027097F" w:rsidRPr="0042500C" w:rsidRDefault="0027097F" w:rsidP="00E326A0">
            <w:pPr>
              <w:rPr>
                <w:rFonts w:ascii="Arial" w:eastAsia="Times New Roman" w:hAnsi="Arial" w:cs="Arial"/>
                <w:sz w:val="16"/>
                <w:szCs w:val="16"/>
                <w:lang w:eastAsia="hr-HR"/>
              </w:rPr>
            </w:pPr>
            <w:r w:rsidRPr="0042500C">
              <w:rPr>
                <w:rFonts w:ascii="Arial" w:eastAsia="Times New Roman" w:hAnsi="Arial" w:cs="Arial"/>
                <w:sz w:val="16"/>
                <w:szCs w:val="16"/>
                <w:lang w:eastAsia="hr-HR"/>
              </w:rPr>
              <w:t xml:space="preserve">PRIRODNA BOGATSTVA </w:t>
            </w:r>
          </w:p>
        </w:tc>
        <w:tc>
          <w:tcPr>
            <w:tcW w:w="1108" w:type="dxa"/>
            <w:noWrap/>
            <w:hideMark/>
          </w:tcPr>
          <w:p w14:paraId="75C99BA4"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5264C9D4"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1017" w:type="dxa"/>
            <w:noWrap/>
            <w:hideMark/>
          </w:tcPr>
          <w:p w14:paraId="7F9FAF8A"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1017" w:type="dxa"/>
            <w:noWrap/>
            <w:hideMark/>
          </w:tcPr>
          <w:p w14:paraId="2C1E460F"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207269EB"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60562640"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640642D5"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43" w:type="dxa"/>
            <w:noWrap/>
            <w:hideMark/>
          </w:tcPr>
          <w:p w14:paraId="5F3EE08F"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3" w:type="dxa"/>
            <w:noWrap/>
            <w:hideMark/>
          </w:tcPr>
          <w:p w14:paraId="0A39BF78"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64731930"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2E9A21ED"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r>
      <w:tr w:rsidR="0027097F" w:rsidRPr="0042500C" w14:paraId="4EBE62D2" w14:textId="77777777" w:rsidTr="0025187D">
        <w:trPr>
          <w:trHeight w:val="289"/>
        </w:trPr>
        <w:tc>
          <w:tcPr>
            <w:tcW w:w="559" w:type="dxa"/>
            <w:noWrap/>
            <w:hideMark/>
          </w:tcPr>
          <w:p w14:paraId="28B26937" w14:textId="77777777" w:rsidR="0027097F" w:rsidRPr="0042500C" w:rsidRDefault="0027097F" w:rsidP="00E326A0">
            <w:pPr>
              <w:jc w:val="cente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091</w:t>
            </w:r>
          </w:p>
        </w:tc>
        <w:tc>
          <w:tcPr>
            <w:tcW w:w="692" w:type="dxa"/>
            <w:noWrap/>
            <w:hideMark/>
          </w:tcPr>
          <w:p w14:paraId="5F7B3972" w14:textId="77777777" w:rsidR="0027097F" w:rsidRPr="0042500C" w:rsidRDefault="0027097F" w:rsidP="00E326A0">
            <w:pPr>
              <w:jc w:val="cente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 </w:t>
            </w:r>
          </w:p>
        </w:tc>
        <w:tc>
          <w:tcPr>
            <w:tcW w:w="833" w:type="dxa"/>
            <w:noWrap/>
            <w:hideMark/>
          </w:tcPr>
          <w:p w14:paraId="1557BBC9" w14:textId="77777777" w:rsidR="0027097F" w:rsidRPr="0042500C" w:rsidRDefault="0027097F" w:rsidP="00E326A0">
            <w:pPr>
              <w:ind w:firstLineChars="100" w:firstLine="160"/>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4111</w:t>
            </w:r>
          </w:p>
        </w:tc>
        <w:tc>
          <w:tcPr>
            <w:tcW w:w="1568" w:type="dxa"/>
            <w:noWrap/>
            <w:hideMark/>
          </w:tcPr>
          <w:p w14:paraId="61CBBAAD" w14:textId="77777777" w:rsidR="0027097F" w:rsidRPr="0042500C" w:rsidRDefault="0027097F" w:rsidP="00E326A0">
            <w:pP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Otkup zemljišta -tržnica</w:t>
            </w:r>
          </w:p>
        </w:tc>
        <w:tc>
          <w:tcPr>
            <w:tcW w:w="1108" w:type="dxa"/>
            <w:noWrap/>
            <w:hideMark/>
          </w:tcPr>
          <w:p w14:paraId="5FC56293"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3263988A"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1017" w:type="dxa"/>
            <w:noWrap/>
            <w:hideMark/>
          </w:tcPr>
          <w:p w14:paraId="31DFB8A1"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1017" w:type="dxa"/>
            <w:noWrap/>
            <w:hideMark/>
          </w:tcPr>
          <w:p w14:paraId="6EBAD1CD"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100F9319" w14:textId="77777777" w:rsidR="0027097F" w:rsidRPr="0042500C" w:rsidRDefault="0027097F" w:rsidP="00E326A0">
            <w:pP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 </w:t>
            </w:r>
          </w:p>
        </w:tc>
        <w:tc>
          <w:tcPr>
            <w:tcW w:w="960" w:type="dxa"/>
            <w:noWrap/>
            <w:hideMark/>
          </w:tcPr>
          <w:p w14:paraId="408ACFAB"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284DA5B2"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43" w:type="dxa"/>
            <w:noWrap/>
            <w:hideMark/>
          </w:tcPr>
          <w:p w14:paraId="45DA5795"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3" w:type="dxa"/>
            <w:noWrap/>
            <w:hideMark/>
          </w:tcPr>
          <w:p w14:paraId="645ED8A0"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25A968BD"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6F23E2BD"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r>
      <w:tr w:rsidR="0027097F" w14:paraId="3632B022" w14:textId="77777777" w:rsidTr="0025187D">
        <w:tc>
          <w:tcPr>
            <w:tcW w:w="559" w:type="dxa"/>
          </w:tcPr>
          <w:p w14:paraId="78E1FD5C" w14:textId="77777777" w:rsidR="0027097F" w:rsidRDefault="0027097F" w:rsidP="00E326A0"/>
        </w:tc>
        <w:tc>
          <w:tcPr>
            <w:tcW w:w="692" w:type="dxa"/>
          </w:tcPr>
          <w:p w14:paraId="10C1A1EB" w14:textId="77777777" w:rsidR="0027097F" w:rsidRPr="0042500C" w:rsidRDefault="0027097F" w:rsidP="00E326A0">
            <w:pPr>
              <w:rPr>
                <w:sz w:val="16"/>
                <w:szCs w:val="16"/>
              </w:rPr>
            </w:pPr>
            <w:r w:rsidRPr="0042500C">
              <w:rPr>
                <w:sz w:val="16"/>
                <w:szCs w:val="16"/>
              </w:rPr>
              <w:t>0620</w:t>
            </w:r>
          </w:p>
        </w:tc>
        <w:tc>
          <w:tcPr>
            <w:tcW w:w="2401" w:type="dxa"/>
            <w:gridSpan w:val="2"/>
          </w:tcPr>
          <w:p w14:paraId="6F6D72A2" w14:textId="77777777" w:rsidR="0027097F" w:rsidRPr="0042500C" w:rsidRDefault="0027097F" w:rsidP="00E326A0">
            <w:pPr>
              <w:rPr>
                <w:b/>
                <w:sz w:val="16"/>
                <w:szCs w:val="16"/>
              </w:rPr>
            </w:pPr>
            <w:r w:rsidRPr="0042500C">
              <w:rPr>
                <w:b/>
                <w:sz w:val="16"/>
                <w:szCs w:val="16"/>
              </w:rPr>
              <w:t>Aktivnost A1011 05:  Uređenje Etno-eko sela</w:t>
            </w:r>
            <w:r w:rsidRPr="0042500C">
              <w:rPr>
                <w:b/>
                <w:sz w:val="16"/>
                <w:szCs w:val="16"/>
              </w:rPr>
              <w:tab/>
            </w:r>
          </w:p>
        </w:tc>
        <w:tc>
          <w:tcPr>
            <w:tcW w:w="1108" w:type="dxa"/>
            <w:vAlign w:val="bottom"/>
          </w:tcPr>
          <w:p w14:paraId="54D3AEE1"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360.000</w:t>
            </w:r>
          </w:p>
        </w:tc>
        <w:tc>
          <w:tcPr>
            <w:tcW w:w="960" w:type="dxa"/>
            <w:vAlign w:val="bottom"/>
          </w:tcPr>
          <w:p w14:paraId="57E8DBA8"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-136.000</w:t>
            </w:r>
          </w:p>
        </w:tc>
        <w:tc>
          <w:tcPr>
            <w:tcW w:w="1017" w:type="dxa"/>
            <w:vAlign w:val="bottom"/>
          </w:tcPr>
          <w:p w14:paraId="1B3FA7C8"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224.000</w:t>
            </w:r>
          </w:p>
        </w:tc>
        <w:tc>
          <w:tcPr>
            <w:tcW w:w="1017" w:type="dxa"/>
            <w:vAlign w:val="bottom"/>
          </w:tcPr>
          <w:p w14:paraId="74145EC6"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144.000</w:t>
            </w:r>
          </w:p>
        </w:tc>
        <w:tc>
          <w:tcPr>
            <w:tcW w:w="960" w:type="dxa"/>
            <w:vAlign w:val="bottom"/>
          </w:tcPr>
          <w:p w14:paraId="4C84B7D5"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1A8D416B"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381373F2"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80.000</w:t>
            </w:r>
          </w:p>
        </w:tc>
        <w:tc>
          <w:tcPr>
            <w:tcW w:w="943" w:type="dxa"/>
            <w:vAlign w:val="bottom"/>
          </w:tcPr>
          <w:p w14:paraId="5D53EF17"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3" w:type="dxa"/>
            <w:vAlign w:val="bottom"/>
          </w:tcPr>
          <w:p w14:paraId="78083FEF"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6F89BA51"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11BDB76E"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r>
      <w:tr w:rsidR="0027097F" w:rsidRPr="0042500C" w14:paraId="57E2B134" w14:textId="77777777" w:rsidTr="0025187D">
        <w:trPr>
          <w:trHeight w:val="340"/>
        </w:trPr>
        <w:tc>
          <w:tcPr>
            <w:tcW w:w="559" w:type="dxa"/>
            <w:noWrap/>
            <w:hideMark/>
          </w:tcPr>
          <w:p w14:paraId="519BD288" w14:textId="77777777" w:rsidR="0027097F" w:rsidRPr="0042500C" w:rsidRDefault="0027097F" w:rsidP="00E326A0">
            <w:pP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692" w:type="dxa"/>
            <w:noWrap/>
            <w:hideMark/>
          </w:tcPr>
          <w:p w14:paraId="61E87E80"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833" w:type="dxa"/>
            <w:noWrap/>
            <w:hideMark/>
          </w:tcPr>
          <w:p w14:paraId="2F49DF33" w14:textId="77777777" w:rsidR="0027097F" w:rsidRPr="0042500C" w:rsidRDefault="0027097F" w:rsidP="00E326A0">
            <w:pPr>
              <w:ind w:firstLineChars="100" w:firstLine="160"/>
              <w:rPr>
                <w:rFonts w:ascii="Arial" w:eastAsia="Times New Roman" w:hAnsi="Arial" w:cs="Arial"/>
                <w:sz w:val="16"/>
                <w:szCs w:val="16"/>
                <w:lang w:eastAsia="hr-HR"/>
              </w:rPr>
            </w:pPr>
            <w:r w:rsidRPr="0042500C">
              <w:rPr>
                <w:rFonts w:ascii="Arial" w:eastAsia="Times New Roman" w:hAnsi="Arial" w:cs="Arial"/>
                <w:sz w:val="16"/>
                <w:szCs w:val="16"/>
                <w:lang w:eastAsia="hr-HR"/>
              </w:rPr>
              <w:t>32</w:t>
            </w:r>
          </w:p>
        </w:tc>
        <w:tc>
          <w:tcPr>
            <w:tcW w:w="1568" w:type="dxa"/>
            <w:noWrap/>
            <w:hideMark/>
          </w:tcPr>
          <w:p w14:paraId="4004742E" w14:textId="77777777" w:rsidR="0027097F" w:rsidRPr="0042500C" w:rsidRDefault="0027097F" w:rsidP="00E326A0">
            <w:pPr>
              <w:rPr>
                <w:rFonts w:ascii="Arial" w:eastAsia="Times New Roman" w:hAnsi="Arial" w:cs="Arial"/>
                <w:sz w:val="16"/>
                <w:szCs w:val="16"/>
                <w:lang w:eastAsia="hr-HR"/>
              </w:rPr>
            </w:pPr>
            <w:r w:rsidRPr="0042500C">
              <w:rPr>
                <w:rFonts w:ascii="Arial" w:eastAsia="Times New Roman" w:hAnsi="Arial" w:cs="Arial"/>
                <w:sz w:val="16"/>
                <w:szCs w:val="16"/>
                <w:lang w:eastAsia="hr-HR"/>
              </w:rPr>
              <w:t xml:space="preserve">MATERIJALNI RASHODI </w:t>
            </w:r>
          </w:p>
        </w:tc>
        <w:tc>
          <w:tcPr>
            <w:tcW w:w="1108" w:type="dxa"/>
            <w:noWrap/>
            <w:hideMark/>
          </w:tcPr>
          <w:p w14:paraId="05E9DB96"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360.000</w:t>
            </w:r>
          </w:p>
        </w:tc>
        <w:tc>
          <w:tcPr>
            <w:tcW w:w="960" w:type="dxa"/>
            <w:noWrap/>
            <w:hideMark/>
          </w:tcPr>
          <w:p w14:paraId="7799B8EB"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-136.000</w:t>
            </w:r>
          </w:p>
        </w:tc>
        <w:tc>
          <w:tcPr>
            <w:tcW w:w="1017" w:type="dxa"/>
            <w:noWrap/>
            <w:hideMark/>
          </w:tcPr>
          <w:p w14:paraId="5F580EBF"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224.000</w:t>
            </w:r>
          </w:p>
        </w:tc>
        <w:tc>
          <w:tcPr>
            <w:tcW w:w="1017" w:type="dxa"/>
            <w:noWrap/>
            <w:hideMark/>
          </w:tcPr>
          <w:p w14:paraId="503AAD7F"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144.000</w:t>
            </w:r>
          </w:p>
        </w:tc>
        <w:tc>
          <w:tcPr>
            <w:tcW w:w="960" w:type="dxa"/>
            <w:noWrap/>
            <w:hideMark/>
          </w:tcPr>
          <w:p w14:paraId="761EC17E"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14F1EF3E"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2073E9BA"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80.000</w:t>
            </w:r>
          </w:p>
        </w:tc>
        <w:tc>
          <w:tcPr>
            <w:tcW w:w="943" w:type="dxa"/>
            <w:noWrap/>
            <w:hideMark/>
          </w:tcPr>
          <w:p w14:paraId="19DA53FF"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3" w:type="dxa"/>
            <w:noWrap/>
            <w:hideMark/>
          </w:tcPr>
          <w:p w14:paraId="67D525CA"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7717B383"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634E8F77"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r>
      <w:tr w:rsidR="0027097F" w:rsidRPr="0042500C" w14:paraId="7AA3584B" w14:textId="77777777" w:rsidTr="0025187D">
        <w:trPr>
          <w:trHeight w:val="360"/>
        </w:trPr>
        <w:tc>
          <w:tcPr>
            <w:tcW w:w="559" w:type="dxa"/>
            <w:noWrap/>
            <w:hideMark/>
          </w:tcPr>
          <w:p w14:paraId="2EB50417" w14:textId="77777777" w:rsidR="0027097F" w:rsidRPr="0042500C" w:rsidRDefault="0027097F" w:rsidP="00E326A0">
            <w:pP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692" w:type="dxa"/>
            <w:noWrap/>
            <w:hideMark/>
          </w:tcPr>
          <w:p w14:paraId="716AA4EB"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833" w:type="dxa"/>
            <w:noWrap/>
            <w:hideMark/>
          </w:tcPr>
          <w:p w14:paraId="2345BEEA" w14:textId="77777777" w:rsidR="0027097F" w:rsidRPr="0042500C" w:rsidRDefault="0027097F" w:rsidP="00E326A0">
            <w:pPr>
              <w:ind w:firstLineChars="100" w:firstLine="160"/>
              <w:rPr>
                <w:rFonts w:ascii="Arial" w:eastAsia="Times New Roman" w:hAnsi="Arial" w:cs="Arial"/>
                <w:sz w:val="16"/>
                <w:szCs w:val="16"/>
                <w:lang w:eastAsia="hr-HR"/>
              </w:rPr>
            </w:pPr>
            <w:r w:rsidRPr="0042500C">
              <w:rPr>
                <w:rFonts w:ascii="Arial" w:eastAsia="Times New Roman" w:hAnsi="Arial" w:cs="Arial"/>
                <w:sz w:val="16"/>
                <w:szCs w:val="16"/>
                <w:lang w:eastAsia="hr-HR"/>
              </w:rPr>
              <w:t>323</w:t>
            </w:r>
          </w:p>
        </w:tc>
        <w:tc>
          <w:tcPr>
            <w:tcW w:w="1568" w:type="dxa"/>
            <w:noWrap/>
            <w:hideMark/>
          </w:tcPr>
          <w:p w14:paraId="45B9CE15" w14:textId="77777777" w:rsidR="0027097F" w:rsidRPr="0042500C" w:rsidRDefault="0027097F" w:rsidP="00E326A0">
            <w:pPr>
              <w:ind w:firstLineChars="100" w:firstLine="160"/>
              <w:rPr>
                <w:rFonts w:ascii="Arial" w:eastAsia="Times New Roman" w:hAnsi="Arial" w:cs="Arial"/>
                <w:sz w:val="16"/>
                <w:szCs w:val="16"/>
                <w:lang w:eastAsia="hr-HR"/>
              </w:rPr>
            </w:pPr>
            <w:r w:rsidRPr="0042500C">
              <w:rPr>
                <w:rFonts w:ascii="Arial" w:eastAsia="Times New Roman" w:hAnsi="Arial" w:cs="Arial"/>
                <w:sz w:val="16"/>
                <w:szCs w:val="16"/>
                <w:lang w:eastAsia="hr-HR"/>
              </w:rPr>
              <w:t xml:space="preserve">RASHODI ZA USLUGE </w:t>
            </w:r>
          </w:p>
        </w:tc>
        <w:tc>
          <w:tcPr>
            <w:tcW w:w="1108" w:type="dxa"/>
            <w:noWrap/>
            <w:hideMark/>
          </w:tcPr>
          <w:p w14:paraId="0423C284"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360.000</w:t>
            </w:r>
          </w:p>
        </w:tc>
        <w:tc>
          <w:tcPr>
            <w:tcW w:w="960" w:type="dxa"/>
            <w:noWrap/>
            <w:hideMark/>
          </w:tcPr>
          <w:p w14:paraId="6AE9EEFC"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-136.000</w:t>
            </w:r>
          </w:p>
        </w:tc>
        <w:tc>
          <w:tcPr>
            <w:tcW w:w="1017" w:type="dxa"/>
            <w:noWrap/>
            <w:hideMark/>
          </w:tcPr>
          <w:p w14:paraId="2B8219C2"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224.000</w:t>
            </w:r>
          </w:p>
        </w:tc>
        <w:tc>
          <w:tcPr>
            <w:tcW w:w="1017" w:type="dxa"/>
            <w:noWrap/>
            <w:hideMark/>
          </w:tcPr>
          <w:p w14:paraId="3922E3A5"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144.000</w:t>
            </w:r>
          </w:p>
        </w:tc>
        <w:tc>
          <w:tcPr>
            <w:tcW w:w="960" w:type="dxa"/>
            <w:noWrap/>
            <w:hideMark/>
          </w:tcPr>
          <w:p w14:paraId="0A840550"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05CC95C6"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149A79E4"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80.000</w:t>
            </w:r>
          </w:p>
        </w:tc>
        <w:tc>
          <w:tcPr>
            <w:tcW w:w="943" w:type="dxa"/>
            <w:noWrap/>
            <w:hideMark/>
          </w:tcPr>
          <w:p w14:paraId="0542D2B5"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3" w:type="dxa"/>
            <w:noWrap/>
            <w:hideMark/>
          </w:tcPr>
          <w:p w14:paraId="6F9A2A0A"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084BBBFF"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5C77CA93"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r>
      <w:tr w:rsidR="0027097F" w:rsidRPr="0042500C" w14:paraId="5B531432" w14:textId="77777777" w:rsidTr="0025187D">
        <w:trPr>
          <w:trHeight w:val="300"/>
        </w:trPr>
        <w:tc>
          <w:tcPr>
            <w:tcW w:w="559" w:type="dxa"/>
            <w:noWrap/>
            <w:hideMark/>
          </w:tcPr>
          <w:p w14:paraId="677F2EDA" w14:textId="77777777" w:rsidR="0027097F" w:rsidRPr="0042500C" w:rsidRDefault="0027097F" w:rsidP="00E326A0">
            <w:pPr>
              <w:jc w:val="cente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092</w:t>
            </w:r>
          </w:p>
        </w:tc>
        <w:tc>
          <w:tcPr>
            <w:tcW w:w="692" w:type="dxa"/>
            <w:noWrap/>
            <w:hideMark/>
          </w:tcPr>
          <w:p w14:paraId="153559E8" w14:textId="77777777" w:rsidR="0027097F" w:rsidRPr="0042500C" w:rsidRDefault="0027097F" w:rsidP="00E326A0">
            <w:pPr>
              <w:jc w:val="cente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 </w:t>
            </w:r>
          </w:p>
        </w:tc>
        <w:tc>
          <w:tcPr>
            <w:tcW w:w="833" w:type="dxa"/>
            <w:noWrap/>
            <w:hideMark/>
          </w:tcPr>
          <w:p w14:paraId="3AC6E4A9" w14:textId="77777777" w:rsidR="0027097F" w:rsidRPr="0042500C" w:rsidRDefault="0027097F" w:rsidP="00E326A0">
            <w:pPr>
              <w:ind w:firstLineChars="100" w:firstLine="160"/>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3232</w:t>
            </w:r>
          </w:p>
        </w:tc>
        <w:tc>
          <w:tcPr>
            <w:tcW w:w="1568" w:type="dxa"/>
            <w:noWrap/>
            <w:hideMark/>
          </w:tcPr>
          <w:p w14:paraId="7B3EF6E4" w14:textId="77777777" w:rsidR="0027097F" w:rsidRPr="0042500C" w:rsidRDefault="0027097F" w:rsidP="00E326A0">
            <w:pP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Održavanje-uređenje građevina</w:t>
            </w:r>
          </w:p>
        </w:tc>
        <w:tc>
          <w:tcPr>
            <w:tcW w:w="1108" w:type="dxa"/>
            <w:noWrap/>
            <w:hideMark/>
          </w:tcPr>
          <w:p w14:paraId="39927E51"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360.000</w:t>
            </w:r>
          </w:p>
        </w:tc>
        <w:tc>
          <w:tcPr>
            <w:tcW w:w="960" w:type="dxa"/>
            <w:noWrap/>
            <w:hideMark/>
          </w:tcPr>
          <w:p w14:paraId="4404BC12"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-136.000</w:t>
            </w:r>
          </w:p>
        </w:tc>
        <w:tc>
          <w:tcPr>
            <w:tcW w:w="1017" w:type="dxa"/>
            <w:noWrap/>
            <w:hideMark/>
          </w:tcPr>
          <w:p w14:paraId="04AFE5CB"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224.000</w:t>
            </w:r>
          </w:p>
        </w:tc>
        <w:tc>
          <w:tcPr>
            <w:tcW w:w="1017" w:type="dxa"/>
            <w:noWrap/>
            <w:hideMark/>
          </w:tcPr>
          <w:p w14:paraId="6B0F5BC2"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144.000</w:t>
            </w:r>
          </w:p>
        </w:tc>
        <w:tc>
          <w:tcPr>
            <w:tcW w:w="960" w:type="dxa"/>
            <w:noWrap/>
            <w:hideMark/>
          </w:tcPr>
          <w:p w14:paraId="47401876"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00F751CB"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2B0993F1"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80.000</w:t>
            </w:r>
          </w:p>
        </w:tc>
        <w:tc>
          <w:tcPr>
            <w:tcW w:w="943" w:type="dxa"/>
            <w:noWrap/>
            <w:hideMark/>
          </w:tcPr>
          <w:p w14:paraId="297D4B10"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3" w:type="dxa"/>
            <w:noWrap/>
            <w:hideMark/>
          </w:tcPr>
          <w:p w14:paraId="46B560DE"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375201BF"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6019DD7E"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r>
      <w:tr w:rsidR="0027097F" w:rsidRPr="0042500C" w14:paraId="124DAF0C" w14:textId="77777777" w:rsidTr="0025187D">
        <w:trPr>
          <w:trHeight w:val="300"/>
        </w:trPr>
        <w:tc>
          <w:tcPr>
            <w:tcW w:w="559" w:type="dxa"/>
            <w:noWrap/>
            <w:hideMark/>
          </w:tcPr>
          <w:p w14:paraId="1D3AB1CF" w14:textId="77777777" w:rsidR="0027097F" w:rsidRPr="0042500C" w:rsidRDefault="0027097F" w:rsidP="00E326A0">
            <w:pPr>
              <w:jc w:val="cente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093</w:t>
            </w:r>
          </w:p>
        </w:tc>
        <w:tc>
          <w:tcPr>
            <w:tcW w:w="692" w:type="dxa"/>
            <w:noWrap/>
            <w:hideMark/>
          </w:tcPr>
          <w:p w14:paraId="6FC41E66" w14:textId="77777777" w:rsidR="0027097F" w:rsidRPr="0042500C" w:rsidRDefault="0027097F" w:rsidP="00E326A0">
            <w:pPr>
              <w:jc w:val="cente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 </w:t>
            </w:r>
          </w:p>
        </w:tc>
        <w:tc>
          <w:tcPr>
            <w:tcW w:w="833" w:type="dxa"/>
            <w:noWrap/>
            <w:hideMark/>
          </w:tcPr>
          <w:p w14:paraId="51CF24D7" w14:textId="77777777" w:rsidR="0027097F" w:rsidRPr="0042500C" w:rsidRDefault="0027097F" w:rsidP="00E326A0">
            <w:pPr>
              <w:ind w:firstLineChars="100" w:firstLine="160"/>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3237</w:t>
            </w:r>
          </w:p>
        </w:tc>
        <w:tc>
          <w:tcPr>
            <w:tcW w:w="1568" w:type="dxa"/>
            <w:noWrap/>
            <w:hideMark/>
          </w:tcPr>
          <w:p w14:paraId="12C53AA1" w14:textId="77777777" w:rsidR="0027097F" w:rsidRPr="0042500C" w:rsidRDefault="0027097F" w:rsidP="00E326A0">
            <w:pP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 xml:space="preserve">Intelektualne i osobne usluge </w:t>
            </w:r>
          </w:p>
        </w:tc>
        <w:tc>
          <w:tcPr>
            <w:tcW w:w="1108" w:type="dxa"/>
            <w:noWrap/>
            <w:hideMark/>
          </w:tcPr>
          <w:p w14:paraId="3366E2E5"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0D1B2BB5"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1017" w:type="dxa"/>
            <w:noWrap/>
            <w:hideMark/>
          </w:tcPr>
          <w:p w14:paraId="6668814A"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1017" w:type="dxa"/>
            <w:noWrap/>
            <w:hideMark/>
          </w:tcPr>
          <w:p w14:paraId="5234D91C"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5079F038"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71018782"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62B86708"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43" w:type="dxa"/>
            <w:noWrap/>
            <w:hideMark/>
          </w:tcPr>
          <w:p w14:paraId="575591D2"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3" w:type="dxa"/>
            <w:noWrap/>
            <w:hideMark/>
          </w:tcPr>
          <w:p w14:paraId="08C7FF0F"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7B9086C9"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728FD0E4"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r>
      <w:tr w:rsidR="0027097F" w14:paraId="46764DF1" w14:textId="77777777" w:rsidTr="0025187D">
        <w:tc>
          <w:tcPr>
            <w:tcW w:w="559" w:type="dxa"/>
          </w:tcPr>
          <w:p w14:paraId="49410858" w14:textId="77777777" w:rsidR="0027097F" w:rsidRDefault="0027097F" w:rsidP="00E326A0"/>
        </w:tc>
        <w:tc>
          <w:tcPr>
            <w:tcW w:w="692" w:type="dxa"/>
          </w:tcPr>
          <w:p w14:paraId="5EE9FF85" w14:textId="77777777" w:rsidR="0027097F" w:rsidRPr="0042500C" w:rsidRDefault="0027097F" w:rsidP="00E326A0">
            <w:pPr>
              <w:rPr>
                <w:sz w:val="16"/>
                <w:szCs w:val="16"/>
              </w:rPr>
            </w:pPr>
            <w:r w:rsidRPr="0042500C">
              <w:rPr>
                <w:sz w:val="16"/>
                <w:szCs w:val="16"/>
              </w:rPr>
              <w:t>0620</w:t>
            </w:r>
          </w:p>
        </w:tc>
        <w:tc>
          <w:tcPr>
            <w:tcW w:w="2401" w:type="dxa"/>
            <w:gridSpan w:val="2"/>
          </w:tcPr>
          <w:p w14:paraId="51FC6C34" w14:textId="77777777" w:rsidR="0027097F" w:rsidRPr="0042500C" w:rsidRDefault="0027097F" w:rsidP="00E326A0">
            <w:pPr>
              <w:rPr>
                <w:b/>
                <w:sz w:val="16"/>
                <w:szCs w:val="16"/>
              </w:rPr>
            </w:pPr>
            <w:r w:rsidRPr="0042500C">
              <w:rPr>
                <w:b/>
                <w:sz w:val="16"/>
                <w:szCs w:val="16"/>
              </w:rPr>
              <w:t>K.</w:t>
            </w:r>
            <w:r>
              <w:rPr>
                <w:b/>
                <w:sz w:val="16"/>
                <w:szCs w:val="16"/>
              </w:rPr>
              <w:t xml:space="preserve"> </w:t>
            </w:r>
            <w:r w:rsidRPr="0042500C">
              <w:rPr>
                <w:b/>
                <w:sz w:val="16"/>
                <w:szCs w:val="16"/>
              </w:rPr>
              <w:t>projekt K1011 06:  Izgradnja nove benzinske postaje</w:t>
            </w:r>
            <w:r w:rsidRPr="0042500C">
              <w:rPr>
                <w:b/>
                <w:sz w:val="16"/>
                <w:szCs w:val="16"/>
              </w:rPr>
              <w:tab/>
            </w:r>
          </w:p>
        </w:tc>
        <w:tc>
          <w:tcPr>
            <w:tcW w:w="1108" w:type="dxa"/>
            <w:vAlign w:val="bottom"/>
          </w:tcPr>
          <w:p w14:paraId="5BCFED64"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52D301C0"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1017" w:type="dxa"/>
            <w:vAlign w:val="bottom"/>
          </w:tcPr>
          <w:p w14:paraId="03F6F639"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1017" w:type="dxa"/>
            <w:vAlign w:val="bottom"/>
          </w:tcPr>
          <w:p w14:paraId="3450A985"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158431BB"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0B748151"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0F91C49D"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43" w:type="dxa"/>
            <w:vAlign w:val="bottom"/>
          </w:tcPr>
          <w:p w14:paraId="663079C0"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3" w:type="dxa"/>
            <w:vAlign w:val="bottom"/>
          </w:tcPr>
          <w:p w14:paraId="6CBB95DC"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73711453"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bottom"/>
          </w:tcPr>
          <w:p w14:paraId="5425BAA6"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r>
      <w:tr w:rsidR="00066BCA" w14:paraId="04D78D5E" w14:textId="77777777" w:rsidTr="0025187D">
        <w:tc>
          <w:tcPr>
            <w:tcW w:w="559" w:type="dxa"/>
            <w:vMerge w:val="restart"/>
          </w:tcPr>
          <w:p w14:paraId="116213FD" w14:textId="0F09CE1C" w:rsidR="00066BCA" w:rsidRDefault="00066BCA" w:rsidP="00E326A0">
            <w:pPr>
              <w:rPr>
                <w:sz w:val="16"/>
                <w:szCs w:val="16"/>
              </w:rPr>
            </w:pPr>
          </w:p>
          <w:p w14:paraId="0634CDA2" w14:textId="77777777" w:rsidR="00066BCA" w:rsidRDefault="00066BCA" w:rsidP="00E326A0">
            <w:pPr>
              <w:rPr>
                <w:sz w:val="16"/>
                <w:szCs w:val="16"/>
              </w:rPr>
            </w:pPr>
          </w:p>
          <w:p w14:paraId="7AA580B6" w14:textId="77777777" w:rsidR="00066BCA" w:rsidRPr="00A8505C" w:rsidRDefault="00066BCA" w:rsidP="00E326A0">
            <w:pPr>
              <w:rPr>
                <w:sz w:val="16"/>
                <w:szCs w:val="16"/>
              </w:rPr>
            </w:pPr>
            <w:r w:rsidRPr="00A8505C">
              <w:rPr>
                <w:sz w:val="16"/>
                <w:szCs w:val="16"/>
              </w:rPr>
              <w:lastRenderedPageBreak/>
              <w:t>POZ.</w:t>
            </w:r>
          </w:p>
        </w:tc>
        <w:tc>
          <w:tcPr>
            <w:tcW w:w="692" w:type="dxa"/>
            <w:vMerge w:val="restart"/>
          </w:tcPr>
          <w:p w14:paraId="3A47C1F9" w14:textId="32C181F0" w:rsidR="00066BCA" w:rsidRDefault="00066BCA" w:rsidP="00E326A0">
            <w:pPr>
              <w:rPr>
                <w:sz w:val="16"/>
                <w:szCs w:val="16"/>
              </w:rPr>
            </w:pPr>
          </w:p>
          <w:p w14:paraId="44A2B5F8" w14:textId="77777777" w:rsidR="00066BCA" w:rsidRDefault="00066BCA" w:rsidP="00E326A0">
            <w:pPr>
              <w:rPr>
                <w:sz w:val="16"/>
                <w:szCs w:val="16"/>
              </w:rPr>
            </w:pPr>
          </w:p>
          <w:p w14:paraId="6DE95109" w14:textId="77777777" w:rsidR="00066BCA" w:rsidRPr="00A8505C" w:rsidRDefault="00066BCA" w:rsidP="00E326A0">
            <w:pPr>
              <w:rPr>
                <w:sz w:val="16"/>
                <w:szCs w:val="16"/>
              </w:rPr>
            </w:pPr>
            <w:r w:rsidRPr="00A8505C">
              <w:rPr>
                <w:sz w:val="16"/>
                <w:szCs w:val="16"/>
              </w:rPr>
              <w:lastRenderedPageBreak/>
              <w:t>FUNK.</w:t>
            </w:r>
          </w:p>
          <w:p w14:paraId="2AD6AF78" w14:textId="77777777" w:rsidR="00066BCA" w:rsidRPr="00A8505C" w:rsidRDefault="00066BCA" w:rsidP="00E326A0">
            <w:pPr>
              <w:rPr>
                <w:sz w:val="16"/>
                <w:szCs w:val="16"/>
              </w:rPr>
            </w:pPr>
            <w:r w:rsidRPr="00A8505C">
              <w:rPr>
                <w:sz w:val="16"/>
                <w:szCs w:val="16"/>
              </w:rPr>
              <w:t>KLAS.</w:t>
            </w:r>
          </w:p>
        </w:tc>
        <w:tc>
          <w:tcPr>
            <w:tcW w:w="833" w:type="dxa"/>
            <w:vMerge w:val="restart"/>
          </w:tcPr>
          <w:p w14:paraId="09166956" w14:textId="312BC682" w:rsidR="00066BCA" w:rsidRDefault="00066BCA" w:rsidP="00E326A0">
            <w:pPr>
              <w:rPr>
                <w:sz w:val="16"/>
                <w:szCs w:val="16"/>
              </w:rPr>
            </w:pPr>
          </w:p>
          <w:p w14:paraId="776B33C7" w14:textId="77777777" w:rsidR="00066BCA" w:rsidRDefault="00066BCA" w:rsidP="00E326A0">
            <w:pPr>
              <w:rPr>
                <w:sz w:val="16"/>
                <w:szCs w:val="16"/>
              </w:rPr>
            </w:pPr>
          </w:p>
          <w:p w14:paraId="3BD3BA72" w14:textId="77777777" w:rsidR="00066BCA" w:rsidRPr="00A8505C" w:rsidRDefault="00066BCA" w:rsidP="00E326A0">
            <w:pPr>
              <w:rPr>
                <w:sz w:val="16"/>
                <w:szCs w:val="16"/>
              </w:rPr>
            </w:pPr>
            <w:r w:rsidRPr="00A8505C">
              <w:rPr>
                <w:sz w:val="16"/>
                <w:szCs w:val="16"/>
              </w:rPr>
              <w:lastRenderedPageBreak/>
              <w:t>RAČUN</w:t>
            </w:r>
          </w:p>
          <w:p w14:paraId="44A475B7" w14:textId="77777777" w:rsidR="00066BCA" w:rsidRPr="00A8505C" w:rsidRDefault="00066BCA" w:rsidP="00E326A0">
            <w:pPr>
              <w:rPr>
                <w:sz w:val="16"/>
                <w:szCs w:val="16"/>
              </w:rPr>
            </w:pPr>
            <w:r w:rsidRPr="00A8505C">
              <w:rPr>
                <w:sz w:val="16"/>
                <w:szCs w:val="16"/>
              </w:rPr>
              <w:t>(konto)</w:t>
            </w:r>
          </w:p>
        </w:tc>
        <w:tc>
          <w:tcPr>
            <w:tcW w:w="1568" w:type="dxa"/>
            <w:vMerge w:val="restart"/>
          </w:tcPr>
          <w:p w14:paraId="7444C033" w14:textId="66AE4F3A" w:rsidR="00066BCA" w:rsidRDefault="00066BCA" w:rsidP="00E326A0">
            <w:pPr>
              <w:rPr>
                <w:b/>
                <w:sz w:val="16"/>
                <w:szCs w:val="16"/>
              </w:rPr>
            </w:pPr>
          </w:p>
          <w:p w14:paraId="482260AD" w14:textId="77777777" w:rsidR="00066BCA" w:rsidRDefault="00066BCA" w:rsidP="00E326A0">
            <w:pPr>
              <w:rPr>
                <w:b/>
                <w:sz w:val="16"/>
                <w:szCs w:val="16"/>
              </w:rPr>
            </w:pPr>
          </w:p>
          <w:p w14:paraId="0C8E52C0" w14:textId="77777777" w:rsidR="00066BCA" w:rsidRPr="00A8505C" w:rsidRDefault="00066BCA" w:rsidP="00E326A0">
            <w:pPr>
              <w:rPr>
                <w:b/>
                <w:sz w:val="16"/>
                <w:szCs w:val="16"/>
              </w:rPr>
            </w:pPr>
            <w:r w:rsidRPr="00A8505C">
              <w:rPr>
                <w:b/>
                <w:sz w:val="16"/>
                <w:szCs w:val="16"/>
              </w:rPr>
              <w:lastRenderedPageBreak/>
              <w:t>NAZIV RAČUNA</w:t>
            </w:r>
          </w:p>
        </w:tc>
        <w:tc>
          <w:tcPr>
            <w:tcW w:w="1108" w:type="dxa"/>
            <w:vMerge w:val="restart"/>
          </w:tcPr>
          <w:p w14:paraId="4B094AB8" w14:textId="77777777" w:rsidR="00066BCA" w:rsidRDefault="00066BCA" w:rsidP="00E326A0">
            <w:pPr>
              <w:jc w:val="center"/>
              <w:rPr>
                <w:sz w:val="16"/>
                <w:szCs w:val="16"/>
              </w:rPr>
            </w:pPr>
          </w:p>
          <w:p w14:paraId="3E844CCF" w14:textId="77777777" w:rsidR="00066BCA" w:rsidRPr="00A8505C" w:rsidRDefault="00066BCA"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7483847A" w14:textId="77777777" w:rsidR="00066BCA" w:rsidRDefault="00066BCA" w:rsidP="00E326A0">
            <w:pPr>
              <w:jc w:val="center"/>
              <w:rPr>
                <w:sz w:val="16"/>
                <w:szCs w:val="16"/>
              </w:rPr>
            </w:pPr>
          </w:p>
          <w:p w14:paraId="747E3002" w14:textId="77777777" w:rsidR="00066BCA" w:rsidRPr="00A8505C" w:rsidRDefault="00066BCA" w:rsidP="00E326A0">
            <w:pPr>
              <w:jc w:val="center"/>
              <w:rPr>
                <w:sz w:val="16"/>
                <w:szCs w:val="16"/>
              </w:rPr>
            </w:pPr>
            <w:r w:rsidRPr="00A8505C">
              <w:rPr>
                <w:sz w:val="16"/>
                <w:szCs w:val="16"/>
              </w:rPr>
              <w:lastRenderedPageBreak/>
              <w:t>Povećanje/ Smanjenje</w:t>
            </w:r>
          </w:p>
        </w:tc>
        <w:tc>
          <w:tcPr>
            <w:tcW w:w="1017" w:type="dxa"/>
            <w:vMerge w:val="restart"/>
          </w:tcPr>
          <w:p w14:paraId="2804A7F3" w14:textId="77777777" w:rsidR="00066BCA" w:rsidRDefault="00066BCA" w:rsidP="00E326A0">
            <w:pPr>
              <w:jc w:val="center"/>
              <w:rPr>
                <w:b/>
                <w:sz w:val="16"/>
                <w:szCs w:val="16"/>
              </w:rPr>
            </w:pPr>
          </w:p>
          <w:p w14:paraId="55ABEC6B" w14:textId="77777777" w:rsidR="00066BCA" w:rsidRPr="004C11C4" w:rsidRDefault="00066BCA"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08C1DD39" w14:textId="77777777" w:rsidR="00066BCA" w:rsidRDefault="00066BCA" w:rsidP="00E326A0">
            <w:pPr>
              <w:jc w:val="center"/>
              <w:rPr>
                <w:b/>
                <w:i/>
                <w:sz w:val="16"/>
                <w:szCs w:val="16"/>
              </w:rPr>
            </w:pPr>
          </w:p>
          <w:p w14:paraId="7A50F667" w14:textId="77777777" w:rsidR="00066BCA" w:rsidRDefault="00066BCA" w:rsidP="00E326A0">
            <w:pPr>
              <w:jc w:val="center"/>
              <w:rPr>
                <w:b/>
                <w:i/>
                <w:sz w:val="16"/>
                <w:szCs w:val="16"/>
              </w:rPr>
            </w:pPr>
          </w:p>
          <w:p w14:paraId="3F99A83A" w14:textId="1050797A" w:rsidR="00066BCA" w:rsidRPr="00A8505C" w:rsidRDefault="00066BCA" w:rsidP="00E326A0">
            <w:pPr>
              <w:jc w:val="center"/>
              <w:rPr>
                <w:b/>
                <w:i/>
                <w:sz w:val="16"/>
                <w:szCs w:val="16"/>
              </w:rPr>
            </w:pPr>
            <w:r w:rsidRPr="00A8505C">
              <w:rPr>
                <w:b/>
                <w:i/>
                <w:sz w:val="16"/>
                <w:szCs w:val="16"/>
              </w:rPr>
              <w:lastRenderedPageBreak/>
              <w:t>IZVORI FINANCIRANJA ZA 2021. GODINU</w:t>
            </w:r>
          </w:p>
        </w:tc>
      </w:tr>
      <w:tr w:rsidR="00066BCA" w14:paraId="20039C79" w14:textId="77777777" w:rsidTr="0025187D">
        <w:tc>
          <w:tcPr>
            <w:tcW w:w="559" w:type="dxa"/>
            <w:vMerge/>
          </w:tcPr>
          <w:p w14:paraId="5C570FE3" w14:textId="77777777" w:rsidR="00066BCA" w:rsidRDefault="00066BCA" w:rsidP="00E326A0"/>
        </w:tc>
        <w:tc>
          <w:tcPr>
            <w:tcW w:w="692" w:type="dxa"/>
            <w:vMerge/>
          </w:tcPr>
          <w:p w14:paraId="13094EE9" w14:textId="77777777" w:rsidR="00066BCA" w:rsidRDefault="00066BCA" w:rsidP="00E326A0"/>
        </w:tc>
        <w:tc>
          <w:tcPr>
            <w:tcW w:w="833" w:type="dxa"/>
            <w:vMerge/>
          </w:tcPr>
          <w:p w14:paraId="6724F325" w14:textId="77777777" w:rsidR="00066BCA" w:rsidRDefault="00066BCA" w:rsidP="00E326A0"/>
        </w:tc>
        <w:tc>
          <w:tcPr>
            <w:tcW w:w="1568" w:type="dxa"/>
            <w:vMerge/>
          </w:tcPr>
          <w:p w14:paraId="0F90BC9E" w14:textId="77777777" w:rsidR="00066BCA" w:rsidRDefault="00066BCA" w:rsidP="00E326A0"/>
        </w:tc>
        <w:tc>
          <w:tcPr>
            <w:tcW w:w="1108" w:type="dxa"/>
            <w:vMerge/>
          </w:tcPr>
          <w:p w14:paraId="3EA0BBA3" w14:textId="77777777" w:rsidR="00066BCA" w:rsidRDefault="00066BCA" w:rsidP="00E326A0"/>
        </w:tc>
        <w:tc>
          <w:tcPr>
            <w:tcW w:w="960" w:type="dxa"/>
            <w:vMerge/>
          </w:tcPr>
          <w:p w14:paraId="374B2592" w14:textId="77777777" w:rsidR="00066BCA" w:rsidRDefault="00066BCA" w:rsidP="00E326A0"/>
        </w:tc>
        <w:tc>
          <w:tcPr>
            <w:tcW w:w="1017" w:type="dxa"/>
            <w:vMerge/>
          </w:tcPr>
          <w:p w14:paraId="58ED2535" w14:textId="77777777" w:rsidR="00066BCA" w:rsidRDefault="00066BCA" w:rsidP="00E326A0"/>
        </w:tc>
        <w:tc>
          <w:tcPr>
            <w:tcW w:w="1017" w:type="dxa"/>
          </w:tcPr>
          <w:p w14:paraId="1CB953EC" w14:textId="77777777" w:rsidR="00066BCA" w:rsidRPr="004C11C4" w:rsidRDefault="00066BCA" w:rsidP="00E326A0">
            <w:pPr>
              <w:jc w:val="center"/>
              <w:rPr>
                <w:sz w:val="16"/>
                <w:szCs w:val="16"/>
              </w:rPr>
            </w:pPr>
            <w:r w:rsidRPr="004C11C4">
              <w:rPr>
                <w:sz w:val="16"/>
                <w:szCs w:val="16"/>
              </w:rPr>
              <w:t>Opći prihodi</w:t>
            </w:r>
          </w:p>
        </w:tc>
        <w:tc>
          <w:tcPr>
            <w:tcW w:w="960" w:type="dxa"/>
          </w:tcPr>
          <w:p w14:paraId="0CD54D45" w14:textId="77777777" w:rsidR="00066BCA" w:rsidRPr="004C11C4" w:rsidRDefault="00066BCA" w:rsidP="00E326A0">
            <w:pPr>
              <w:jc w:val="center"/>
              <w:rPr>
                <w:sz w:val="16"/>
                <w:szCs w:val="16"/>
              </w:rPr>
            </w:pPr>
            <w:r w:rsidRPr="004C11C4">
              <w:rPr>
                <w:sz w:val="16"/>
                <w:szCs w:val="16"/>
              </w:rPr>
              <w:t>Vlastiti prihodi</w:t>
            </w:r>
          </w:p>
        </w:tc>
        <w:tc>
          <w:tcPr>
            <w:tcW w:w="960" w:type="dxa"/>
          </w:tcPr>
          <w:p w14:paraId="6E01FCF2" w14:textId="77777777" w:rsidR="00066BCA" w:rsidRPr="004C11C4" w:rsidRDefault="00066BCA" w:rsidP="00E326A0">
            <w:pPr>
              <w:jc w:val="center"/>
              <w:rPr>
                <w:sz w:val="16"/>
                <w:szCs w:val="16"/>
              </w:rPr>
            </w:pPr>
            <w:r w:rsidRPr="004C11C4">
              <w:rPr>
                <w:sz w:val="16"/>
                <w:szCs w:val="16"/>
              </w:rPr>
              <w:t>Prihodi za posebne namjene</w:t>
            </w:r>
          </w:p>
        </w:tc>
        <w:tc>
          <w:tcPr>
            <w:tcW w:w="960" w:type="dxa"/>
          </w:tcPr>
          <w:p w14:paraId="5D51C88C" w14:textId="77777777" w:rsidR="00066BCA" w:rsidRPr="004C11C4" w:rsidRDefault="00066BCA" w:rsidP="00E326A0">
            <w:pPr>
              <w:jc w:val="center"/>
              <w:rPr>
                <w:sz w:val="16"/>
                <w:szCs w:val="16"/>
              </w:rPr>
            </w:pPr>
            <w:r w:rsidRPr="004C11C4">
              <w:rPr>
                <w:sz w:val="16"/>
                <w:szCs w:val="16"/>
              </w:rPr>
              <w:t>Pomoći</w:t>
            </w:r>
          </w:p>
        </w:tc>
        <w:tc>
          <w:tcPr>
            <w:tcW w:w="943" w:type="dxa"/>
          </w:tcPr>
          <w:p w14:paraId="25878DC9" w14:textId="77777777" w:rsidR="00066BCA" w:rsidRPr="004C11C4" w:rsidRDefault="00066BCA" w:rsidP="00E326A0">
            <w:pPr>
              <w:jc w:val="center"/>
              <w:rPr>
                <w:sz w:val="16"/>
                <w:szCs w:val="16"/>
              </w:rPr>
            </w:pPr>
            <w:r w:rsidRPr="004C11C4">
              <w:rPr>
                <w:sz w:val="16"/>
                <w:szCs w:val="16"/>
              </w:rPr>
              <w:t>Donacije</w:t>
            </w:r>
          </w:p>
        </w:tc>
        <w:tc>
          <w:tcPr>
            <w:tcW w:w="963" w:type="dxa"/>
          </w:tcPr>
          <w:p w14:paraId="5C571336" w14:textId="77777777" w:rsidR="00066BCA" w:rsidRPr="004C11C4" w:rsidRDefault="00066BCA" w:rsidP="00E326A0">
            <w:pPr>
              <w:jc w:val="center"/>
              <w:rPr>
                <w:sz w:val="16"/>
                <w:szCs w:val="16"/>
              </w:rPr>
            </w:pPr>
            <w:r w:rsidRPr="004C11C4">
              <w:rPr>
                <w:sz w:val="16"/>
                <w:szCs w:val="16"/>
              </w:rPr>
              <w:t>Prih. od</w:t>
            </w:r>
          </w:p>
          <w:p w14:paraId="1388EB7E" w14:textId="77777777" w:rsidR="00066BCA" w:rsidRPr="004C11C4" w:rsidRDefault="00066BCA" w:rsidP="00E326A0">
            <w:pPr>
              <w:jc w:val="center"/>
              <w:rPr>
                <w:sz w:val="16"/>
                <w:szCs w:val="16"/>
              </w:rPr>
            </w:pPr>
            <w:r w:rsidRPr="004C11C4">
              <w:rPr>
                <w:sz w:val="16"/>
                <w:szCs w:val="16"/>
              </w:rPr>
              <w:t>prodaje</w:t>
            </w:r>
          </w:p>
          <w:p w14:paraId="06BEF155" w14:textId="77777777" w:rsidR="00066BCA" w:rsidRPr="004C11C4" w:rsidRDefault="00066BCA" w:rsidP="00E326A0">
            <w:pPr>
              <w:jc w:val="center"/>
              <w:rPr>
                <w:sz w:val="16"/>
                <w:szCs w:val="16"/>
              </w:rPr>
            </w:pPr>
            <w:r w:rsidRPr="004C11C4">
              <w:rPr>
                <w:sz w:val="16"/>
                <w:szCs w:val="16"/>
              </w:rPr>
              <w:t>nefin.imov.</w:t>
            </w:r>
          </w:p>
        </w:tc>
        <w:tc>
          <w:tcPr>
            <w:tcW w:w="960" w:type="dxa"/>
          </w:tcPr>
          <w:p w14:paraId="663CF1F7" w14:textId="77777777" w:rsidR="00066BCA" w:rsidRPr="004C11C4" w:rsidRDefault="00066BCA" w:rsidP="00E326A0">
            <w:pPr>
              <w:jc w:val="center"/>
              <w:rPr>
                <w:sz w:val="16"/>
                <w:szCs w:val="16"/>
              </w:rPr>
            </w:pPr>
            <w:r w:rsidRPr="004C11C4">
              <w:rPr>
                <w:sz w:val="16"/>
                <w:szCs w:val="16"/>
              </w:rPr>
              <w:t>Namjen.</w:t>
            </w:r>
          </w:p>
          <w:p w14:paraId="4B1B7163" w14:textId="77777777" w:rsidR="00066BCA" w:rsidRPr="004C11C4" w:rsidRDefault="00066BCA" w:rsidP="00E326A0">
            <w:pPr>
              <w:jc w:val="center"/>
              <w:rPr>
                <w:sz w:val="16"/>
                <w:szCs w:val="16"/>
              </w:rPr>
            </w:pPr>
            <w:r w:rsidRPr="004C11C4">
              <w:rPr>
                <w:sz w:val="16"/>
                <w:szCs w:val="16"/>
              </w:rPr>
              <w:t>primici</w:t>
            </w:r>
          </w:p>
        </w:tc>
        <w:tc>
          <w:tcPr>
            <w:tcW w:w="960" w:type="dxa"/>
          </w:tcPr>
          <w:p w14:paraId="76D9C8F0" w14:textId="77777777" w:rsidR="00066BCA" w:rsidRPr="004C11C4" w:rsidRDefault="00066BCA" w:rsidP="00E326A0">
            <w:pPr>
              <w:jc w:val="center"/>
              <w:rPr>
                <w:sz w:val="16"/>
                <w:szCs w:val="16"/>
              </w:rPr>
            </w:pPr>
            <w:r w:rsidRPr="004C11C4">
              <w:rPr>
                <w:sz w:val="16"/>
                <w:szCs w:val="16"/>
              </w:rPr>
              <w:t>Viškovi</w:t>
            </w:r>
          </w:p>
          <w:p w14:paraId="1BFEA78F" w14:textId="77777777" w:rsidR="00066BCA" w:rsidRPr="004C11C4" w:rsidRDefault="00066BCA" w:rsidP="00E326A0">
            <w:pPr>
              <w:jc w:val="center"/>
              <w:rPr>
                <w:sz w:val="16"/>
                <w:szCs w:val="16"/>
              </w:rPr>
            </w:pPr>
            <w:r w:rsidRPr="004C11C4">
              <w:rPr>
                <w:sz w:val="16"/>
                <w:szCs w:val="16"/>
              </w:rPr>
              <w:t>prethod.</w:t>
            </w:r>
          </w:p>
          <w:p w14:paraId="136EE2E8" w14:textId="77777777" w:rsidR="00066BCA" w:rsidRPr="004C11C4" w:rsidRDefault="00066BCA" w:rsidP="00E326A0">
            <w:pPr>
              <w:jc w:val="center"/>
              <w:rPr>
                <w:sz w:val="16"/>
                <w:szCs w:val="16"/>
              </w:rPr>
            </w:pPr>
            <w:r w:rsidRPr="004C11C4">
              <w:rPr>
                <w:sz w:val="16"/>
                <w:szCs w:val="16"/>
              </w:rPr>
              <w:t>godina</w:t>
            </w:r>
          </w:p>
        </w:tc>
      </w:tr>
      <w:tr w:rsidR="00066BCA" w14:paraId="3E48A0A9" w14:textId="77777777" w:rsidTr="0025187D">
        <w:tc>
          <w:tcPr>
            <w:tcW w:w="559" w:type="dxa"/>
          </w:tcPr>
          <w:p w14:paraId="45969EA8" w14:textId="77777777" w:rsidR="00066BCA" w:rsidRPr="00A8505C" w:rsidRDefault="00066BCA" w:rsidP="00E326A0">
            <w:pPr>
              <w:jc w:val="center"/>
              <w:rPr>
                <w:sz w:val="16"/>
                <w:szCs w:val="16"/>
              </w:rPr>
            </w:pPr>
            <w:r w:rsidRPr="00A8505C">
              <w:rPr>
                <w:sz w:val="16"/>
                <w:szCs w:val="16"/>
              </w:rPr>
              <w:t>1</w:t>
            </w:r>
          </w:p>
        </w:tc>
        <w:tc>
          <w:tcPr>
            <w:tcW w:w="692" w:type="dxa"/>
          </w:tcPr>
          <w:p w14:paraId="3E515E8F" w14:textId="77777777" w:rsidR="00066BCA" w:rsidRPr="00A8505C" w:rsidRDefault="00066BCA" w:rsidP="00E326A0">
            <w:pPr>
              <w:jc w:val="center"/>
              <w:rPr>
                <w:sz w:val="16"/>
                <w:szCs w:val="16"/>
              </w:rPr>
            </w:pPr>
            <w:r w:rsidRPr="00A8505C">
              <w:rPr>
                <w:sz w:val="16"/>
                <w:szCs w:val="16"/>
              </w:rPr>
              <w:t>2</w:t>
            </w:r>
          </w:p>
        </w:tc>
        <w:tc>
          <w:tcPr>
            <w:tcW w:w="833" w:type="dxa"/>
          </w:tcPr>
          <w:p w14:paraId="52A57162" w14:textId="77777777" w:rsidR="00066BCA" w:rsidRPr="00A8505C" w:rsidRDefault="00066BCA" w:rsidP="00E326A0">
            <w:pPr>
              <w:jc w:val="center"/>
              <w:rPr>
                <w:sz w:val="16"/>
                <w:szCs w:val="16"/>
              </w:rPr>
            </w:pPr>
            <w:r w:rsidRPr="00A8505C">
              <w:rPr>
                <w:sz w:val="16"/>
                <w:szCs w:val="16"/>
              </w:rPr>
              <w:t>3</w:t>
            </w:r>
          </w:p>
        </w:tc>
        <w:tc>
          <w:tcPr>
            <w:tcW w:w="1568" w:type="dxa"/>
          </w:tcPr>
          <w:p w14:paraId="2FFBA9D9" w14:textId="77777777" w:rsidR="00066BCA" w:rsidRPr="00A8505C" w:rsidRDefault="00066BCA" w:rsidP="00E326A0">
            <w:pPr>
              <w:jc w:val="center"/>
              <w:rPr>
                <w:sz w:val="16"/>
                <w:szCs w:val="16"/>
              </w:rPr>
            </w:pPr>
            <w:r w:rsidRPr="00A8505C">
              <w:rPr>
                <w:sz w:val="16"/>
                <w:szCs w:val="16"/>
              </w:rPr>
              <w:t>4</w:t>
            </w:r>
          </w:p>
        </w:tc>
        <w:tc>
          <w:tcPr>
            <w:tcW w:w="1108" w:type="dxa"/>
          </w:tcPr>
          <w:p w14:paraId="64AFBD3A" w14:textId="77777777" w:rsidR="00066BCA" w:rsidRPr="00A8505C" w:rsidRDefault="00066BCA" w:rsidP="00E326A0">
            <w:pPr>
              <w:jc w:val="center"/>
              <w:rPr>
                <w:sz w:val="16"/>
                <w:szCs w:val="16"/>
              </w:rPr>
            </w:pPr>
            <w:r w:rsidRPr="00A8505C">
              <w:rPr>
                <w:sz w:val="16"/>
                <w:szCs w:val="16"/>
              </w:rPr>
              <w:t>5</w:t>
            </w:r>
          </w:p>
        </w:tc>
        <w:tc>
          <w:tcPr>
            <w:tcW w:w="960" w:type="dxa"/>
          </w:tcPr>
          <w:p w14:paraId="44FB3A47" w14:textId="77777777" w:rsidR="00066BCA" w:rsidRPr="00A8505C" w:rsidRDefault="00066BCA" w:rsidP="00E326A0">
            <w:pPr>
              <w:jc w:val="center"/>
              <w:rPr>
                <w:sz w:val="16"/>
                <w:szCs w:val="16"/>
              </w:rPr>
            </w:pPr>
            <w:r w:rsidRPr="00A8505C">
              <w:rPr>
                <w:sz w:val="16"/>
                <w:szCs w:val="16"/>
              </w:rPr>
              <w:t>6</w:t>
            </w:r>
          </w:p>
        </w:tc>
        <w:tc>
          <w:tcPr>
            <w:tcW w:w="1017" w:type="dxa"/>
          </w:tcPr>
          <w:p w14:paraId="74F79852" w14:textId="77777777" w:rsidR="00066BCA" w:rsidRPr="00A8505C" w:rsidRDefault="00066BCA" w:rsidP="00E326A0">
            <w:pPr>
              <w:jc w:val="center"/>
              <w:rPr>
                <w:sz w:val="16"/>
                <w:szCs w:val="16"/>
              </w:rPr>
            </w:pPr>
            <w:r w:rsidRPr="00A8505C">
              <w:rPr>
                <w:sz w:val="16"/>
                <w:szCs w:val="16"/>
              </w:rPr>
              <w:t>7</w:t>
            </w:r>
          </w:p>
        </w:tc>
        <w:tc>
          <w:tcPr>
            <w:tcW w:w="1017" w:type="dxa"/>
          </w:tcPr>
          <w:p w14:paraId="599B7C85" w14:textId="77777777" w:rsidR="00066BCA" w:rsidRPr="00A8505C" w:rsidRDefault="00066BCA" w:rsidP="00E326A0">
            <w:pPr>
              <w:jc w:val="center"/>
              <w:rPr>
                <w:sz w:val="16"/>
                <w:szCs w:val="16"/>
              </w:rPr>
            </w:pPr>
            <w:r w:rsidRPr="00A8505C">
              <w:rPr>
                <w:sz w:val="16"/>
                <w:szCs w:val="16"/>
              </w:rPr>
              <w:t>8</w:t>
            </w:r>
          </w:p>
        </w:tc>
        <w:tc>
          <w:tcPr>
            <w:tcW w:w="960" w:type="dxa"/>
          </w:tcPr>
          <w:p w14:paraId="3D04E889" w14:textId="77777777" w:rsidR="00066BCA" w:rsidRPr="00A8505C" w:rsidRDefault="00066BCA" w:rsidP="00E326A0">
            <w:pPr>
              <w:jc w:val="center"/>
              <w:rPr>
                <w:sz w:val="16"/>
                <w:szCs w:val="16"/>
              </w:rPr>
            </w:pPr>
            <w:r w:rsidRPr="00A8505C">
              <w:rPr>
                <w:sz w:val="16"/>
                <w:szCs w:val="16"/>
              </w:rPr>
              <w:t>9</w:t>
            </w:r>
          </w:p>
        </w:tc>
        <w:tc>
          <w:tcPr>
            <w:tcW w:w="960" w:type="dxa"/>
          </w:tcPr>
          <w:p w14:paraId="0059B108" w14:textId="77777777" w:rsidR="00066BCA" w:rsidRPr="00A8505C" w:rsidRDefault="00066BCA" w:rsidP="00E326A0">
            <w:pPr>
              <w:jc w:val="center"/>
              <w:rPr>
                <w:sz w:val="16"/>
                <w:szCs w:val="16"/>
              </w:rPr>
            </w:pPr>
            <w:r w:rsidRPr="00A8505C">
              <w:rPr>
                <w:sz w:val="16"/>
                <w:szCs w:val="16"/>
              </w:rPr>
              <w:t>10</w:t>
            </w:r>
          </w:p>
        </w:tc>
        <w:tc>
          <w:tcPr>
            <w:tcW w:w="960" w:type="dxa"/>
          </w:tcPr>
          <w:p w14:paraId="0BE92A8B" w14:textId="77777777" w:rsidR="00066BCA" w:rsidRPr="00A8505C" w:rsidRDefault="00066BCA" w:rsidP="00E326A0">
            <w:pPr>
              <w:jc w:val="center"/>
              <w:rPr>
                <w:sz w:val="16"/>
                <w:szCs w:val="16"/>
              </w:rPr>
            </w:pPr>
            <w:r w:rsidRPr="00A8505C">
              <w:rPr>
                <w:sz w:val="16"/>
                <w:szCs w:val="16"/>
              </w:rPr>
              <w:t>11</w:t>
            </w:r>
          </w:p>
        </w:tc>
        <w:tc>
          <w:tcPr>
            <w:tcW w:w="943" w:type="dxa"/>
          </w:tcPr>
          <w:p w14:paraId="0B11D78A" w14:textId="77777777" w:rsidR="00066BCA" w:rsidRPr="00A8505C" w:rsidRDefault="00066BCA" w:rsidP="00E326A0">
            <w:pPr>
              <w:jc w:val="center"/>
              <w:rPr>
                <w:sz w:val="16"/>
                <w:szCs w:val="16"/>
              </w:rPr>
            </w:pPr>
            <w:r w:rsidRPr="00A8505C">
              <w:rPr>
                <w:sz w:val="16"/>
                <w:szCs w:val="16"/>
              </w:rPr>
              <w:t>12</w:t>
            </w:r>
          </w:p>
        </w:tc>
        <w:tc>
          <w:tcPr>
            <w:tcW w:w="963" w:type="dxa"/>
          </w:tcPr>
          <w:p w14:paraId="46867E19" w14:textId="77777777" w:rsidR="00066BCA" w:rsidRPr="00A8505C" w:rsidRDefault="00066BCA" w:rsidP="00E326A0">
            <w:pPr>
              <w:jc w:val="center"/>
              <w:rPr>
                <w:sz w:val="16"/>
                <w:szCs w:val="16"/>
              </w:rPr>
            </w:pPr>
            <w:r w:rsidRPr="00A8505C">
              <w:rPr>
                <w:sz w:val="16"/>
                <w:szCs w:val="16"/>
              </w:rPr>
              <w:t>13</w:t>
            </w:r>
          </w:p>
        </w:tc>
        <w:tc>
          <w:tcPr>
            <w:tcW w:w="960" w:type="dxa"/>
          </w:tcPr>
          <w:p w14:paraId="30A05FC6" w14:textId="77777777" w:rsidR="00066BCA" w:rsidRPr="00A8505C" w:rsidRDefault="00066BCA" w:rsidP="00E326A0">
            <w:pPr>
              <w:jc w:val="center"/>
              <w:rPr>
                <w:sz w:val="16"/>
                <w:szCs w:val="16"/>
              </w:rPr>
            </w:pPr>
            <w:r w:rsidRPr="00A8505C">
              <w:rPr>
                <w:sz w:val="16"/>
                <w:szCs w:val="16"/>
              </w:rPr>
              <w:t>14</w:t>
            </w:r>
          </w:p>
        </w:tc>
        <w:tc>
          <w:tcPr>
            <w:tcW w:w="960" w:type="dxa"/>
          </w:tcPr>
          <w:p w14:paraId="138707F3" w14:textId="77777777" w:rsidR="00066BCA" w:rsidRPr="00A8505C" w:rsidRDefault="00066BCA" w:rsidP="00E326A0">
            <w:pPr>
              <w:jc w:val="center"/>
              <w:rPr>
                <w:sz w:val="16"/>
                <w:szCs w:val="16"/>
              </w:rPr>
            </w:pPr>
            <w:r w:rsidRPr="00A8505C">
              <w:rPr>
                <w:sz w:val="16"/>
                <w:szCs w:val="16"/>
              </w:rPr>
              <w:t>15</w:t>
            </w:r>
          </w:p>
        </w:tc>
      </w:tr>
      <w:tr w:rsidR="0027097F" w:rsidRPr="0042500C" w14:paraId="34530CE5" w14:textId="77777777" w:rsidTr="0025187D">
        <w:trPr>
          <w:trHeight w:val="420"/>
        </w:trPr>
        <w:tc>
          <w:tcPr>
            <w:tcW w:w="559" w:type="dxa"/>
            <w:noWrap/>
            <w:hideMark/>
          </w:tcPr>
          <w:p w14:paraId="4398F602"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692" w:type="dxa"/>
            <w:noWrap/>
            <w:hideMark/>
          </w:tcPr>
          <w:p w14:paraId="5E22944D"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833" w:type="dxa"/>
            <w:noWrap/>
            <w:hideMark/>
          </w:tcPr>
          <w:p w14:paraId="6FA02530" w14:textId="77777777" w:rsidR="0027097F" w:rsidRPr="0042500C" w:rsidRDefault="0027097F" w:rsidP="00E326A0">
            <w:pPr>
              <w:ind w:firstLineChars="100" w:firstLine="160"/>
              <w:rPr>
                <w:rFonts w:ascii="Arial" w:eastAsia="Times New Roman" w:hAnsi="Arial" w:cs="Arial"/>
                <w:sz w:val="16"/>
                <w:szCs w:val="16"/>
                <w:lang w:eastAsia="hr-HR"/>
              </w:rPr>
            </w:pPr>
            <w:r w:rsidRPr="0042500C">
              <w:rPr>
                <w:rFonts w:ascii="Arial" w:eastAsia="Times New Roman" w:hAnsi="Arial" w:cs="Arial"/>
                <w:sz w:val="16"/>
                <w:szCs w:val="16"/>
                <w:lang w:eastAsia="hr-HR"/>
              </w:rPr>
              <w:t>42</w:t>
            </w:r>
          </w:p>
        </w:tc>
        <w:tc>
          <w:tcPr>
            <w:tcW w:w="1568" w:type="dxa"/>
            <w:noWrap/>
            <w:hideMark/>
          </w:tcPr>
          <w:p w14:paraId="6DBF8CC2" w14:textId="77777777" w:rsidR="0027097F" w:rsidRPr="0042500C" w:rsidRDefault="0027097F" w:rsidP="00E326A0">
            <w:pPr>
              <w:rPr>
                <w:rFonts w:ascii="Arial" w:eastAsia="Times New Roman" w:hAnsi="Arial" w:cs="Arial"/>
                <w:sz w:val="16"/>
                <w:szCs w:val="16"/>
                <w:lang w:eastAsia="hr-HR"/>
              </w:rPr>
            </w:pPr>
            <w:r>
              <w:rPr>
                <w:rFonts w:ascii="Arial" w:eastAsia="Times New Roman" w:hAnsi="Arial" w:cs="Arial"/>
                <w:sz w:val="16"/>
                <w:szCs w:val="16"/>
                <w:lang w:eastAsia="hr-HR"/>
              </w:rPr>
              <w:t>RASHODI ZA PROIZV. DUGOT.</w:t>
            </w:r>
            <w:r w:rsidRPr="0042500C">
              <w:rPr>
                <w:rFonts w:ascii="Arial" w:eastAsia="Times New Roman" w:hAnsi="Arial" w:cs="Arial"/>
                <w:sz w:val="16"/>
                <w:szCs w:val="16"/>
                <w:lang w:eastAsia="hr-HR"/>
              </w:rPr>
              <w:t xml:space="preserve"> IMOVINU </w:t>
            </w:r>
          </w:p>
        </w:tc>
        <w:tc>
          <w:tcPr>
            <w:tcW w:w="1108" w:type="dxa"/>
            <w:noWrap/>
            <w:hideMark/>
          </w:tcPr>
          <w:p w14:paraId="6887E516"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406C6B83"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1017" w:type="dxa"/>
            <w:noWrap/>
            <w:hideMark/>
          </w:tcPr>
          <w:p w14:paraId="1A65575C"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1017" w:type="dxa"/>
            <w:noWrap/>
            <w:hideMark/>
          </w:tcPr>
          <w:p w14:paraId="3CD524F0"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57F6CDB9"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323F1770"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3972E660"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43" w:type="dxa"/>
            <w:noWrap/>
            <w:hideMark/>
          </w:tcPr>
          <w:p w14:paraId="07FCBDAE"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3" w:type="dxa"/>
            <w:noWrap/>
            <w:hideMark/>
          </w:tcPr>
          <w:p w14:paraId="060576A9"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1AA5D896"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6772A5E4"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r>
      <w:tr w:rsidR="0027097F" w:rsidRPr="0042500C" w14:paraId="4320E14C" w14:textId="77777777" w:rsidTr="0025187D">
        <w:trPr>
          <w:trHeight w:val="360"/>
        </w:trPr>
        <w:tc>
          <w:tcPr>
            <w:tcW w:w="559" w:type="dxa"/>
            <w:noWrap/>
            <w:hideMark/>
          </w:tcPr>
          <w:p w14:paraId="71228AB3"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692" w:type="dxa"/>
            <w:noWrap/>
            <w:hideMark/>
          </w:tcPr>
          <w:p w14:paraId="552FE93D"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833" w:type="dxa"/>
            <w:noWrap/>
            <w:hideMark/>
          </w:tcPr>
          <w:p w14:paraId="2A13BEE0" w14:textId="77777777" w:rsidR="0027097F" w:rsidRPr="0042500C" w:rsidRDefault="0027097F" w:rsidP="00E326A0">
            <w:pPr>
              <w:ind w:firstLineChars="100" w:firstLine="160"/>
              <w:rPr>
                <w:rFonts w:ascii="Arial" w:eastAsia="Times New Roman" w:hAnsi="Arial" w:cs="Arial"/>
                <w:sz w:val="16"/>
                <w:szCs w:val="16"/>
                <w:lang w:eastAsia="hr-HR"/>
              </w:rPr>
            </w:pPr>
            <w:r w:rsidRPr="0042500C">
              <w:rPr>
                <w:rFonts w:ascii="Arial" w:eastAsia="Times New Roman" w:hAnsi="Arial" w:cs="Arial"/>
                <w:sz w:val="16"/>
                <w:szCs w:val="16"/>
                <w:lang w:eastAsia="hr-HR"/>
              </w:rPr>
              <w:t>421</w:t>
            </w:r>
          </w:p>
        </w:tc>
        <w:tc>
          <w:tcPr>
            <w:tcW w:w="1568" w:type="dxa"/>
            <w:noWrap/>
            <w:hideMark/>
          </w:tcPr>
          <w:p w14:paraId="528E5890" w14:textId="77777777" w:rsidR="0027097F" w:rsidRPr="0042500C" w:rsidRDefault="0027097F" w:rsidP="00E326A0">
            <w:pPr>
              <w:ind w:firstLineChars="100" w:firstLine="160"/>
              <w:rPr>
                <w:rFonts w:ascii="Arial" w:eastAsia="Times New Roman" w:hAnsi="Arial" w:cs="Arial"/>
                <w:sz w:val="16"/>
                <w:szCs w:val="16"/>
                <w:lang w:eastAsia="hr-HR"/>
              </w:rPr>
            </w:pPr>
            <w:r w:rsidRPr="0042500C">
              <w:rPr>
                <w:rFonts w:ascii="Arial" w:eastAsia="Times New Roman" w:hAnsi="Arial" w:cs="Arial"/>
                <w:sz w:val="16"/>
                <w:szCs w:val="16"/>
                <w:lang w:eastAsia="hr-HR"/>
              </w:rPr>
              <w:t>GRAĐEVINSKI OBJEKTI</w:t>
            </w:r>
          </w:p>
        </w:tc>
        <w:tc>
          <w:tcPr>
            <w:tcW w:w="1108" w:type="dxa"/>
            <w:noWrap/>
            <w:hideMark/>
          </w:tcPr>
          <w:p w14:paraId="39E86734"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23CBF608"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1017" w:type="dxa"/>
            <w:noWrap/>
            <w:hideMark/>
          </w:tcPr>
          <w:p w14:paraId="62AA56F6"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1017" w:type="dxa"/>
            <w:noWrap/>
            <w:hideMark/>
          </w:tcPr>
          <w:p w14:paraId="3BD71533"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45552CB4"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6FA0D3CC"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07EA3438"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43" w:type="dxa"/>
            <w:noWrap/>
            <w:hideMark/>
          </w:tcPr>
          <w:p w14:paraId="3EE20C9B"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3" w:type="dxa"/>
            <w:noWrap/>
            <w:hideMark/>
          </w:tcPr>
          <w:p w14:paraId="010A5BFF"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0577F645"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662F641F"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r>
      <w:tr w:rsidR="0027097F" w:rsidRPr="0042500C" w14:paraId="65D1DB4E" w14:textId="77777777" w:rsidTr="0025187D">
        <w:trPr>
          <w:trHeight w:val="289"/>
        </w:trPr>
        <w:tc>
          <w:tcPr>
            <w:tcW w:w="559" w:type="dxa"/>
            <w:noWrap/>
            <w:hideMark/>
          </w:tcPr>
          <w:p w14:paraId="5F6FE7A4" w14:textId="77777777" w:rsidR="0027097F" w:rsidRPr="0042500C" w:rsidRDefault="0027097F" w:rsidP="00E326A0">
            <w:pPr>
              <w:jc w:val="cente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094</w:t>
            </w:r>
          </w:p>
        </w:tc>
        <w:tc>
          <w:tcPr>
            <w:tcW w:w="692" w:type="dxa"/>
            <w:noWrap/>
            <w:hideMark/>
          </w:tcPr>
          <w:p w14:paraId="63165FE8" w14:textId="77777777" w:rsidR="0027097F" w:rsidRPr="0042500C" w:rsidRDefault="0027097F" w:rsidP="00E326A0">
            <w:pPr>
              <w:jc w:val="cente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 </w:t>
            </w:r>
          </w:p>
        </w:tc>
        <w:tc>
          <w:tcPr>
            <w:tcW w:w="833" w:type="dxa"/>
            <w:noWrap/>
            <w:hideMark/>
          </w:tcPr>
          <w:p w14:paraId="6C6A459C" w14:textId="77777777" w:rsidR="0027097F" w:rsidRPr="0042500C" w:rsidRDefault="0027097F" w:rsidP="00E326A0">
            <w:pPr>
              <w:ind w:firstLineChars="100" w:firstLine="160"/>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4214</w:t>
            </w:r>
          </w:p>
        </w:tc>
        <w:tc>
          <w:tcPr>
            <w:tcW w:w="1568" w:type="dxa"/>
            <w:noWrap/>
            <w:hideMark/>
          </w:tcPr>
          <w:p w14:paraId="43FD54F4" w14:textId="77777777" w:rsidR="0027097F" w:rsidRPr="0042500C" w:rsidRDefault="0027097F" w:rsidP="00E326A0">
            <w:pP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Ostali građevinski objekti- be</w:t>
            </w:r>
            <w:r>
              <w:rPr>
                <w:rFonts w:ascii="Arial" w:eastAsia="Times New Roman" w:hAnsi="Arial" w:cs="Arial"/>
                <w:i/>
                <w:iCs/>
                <w:sz w:val="16"/>
                <w:szCs w:val="16"/>
                <w:lang w:eastAsia="hr-HR"/>
              </w:rPr>
              <w:t>n</w:t>
            </w:r>
            <w:r w:rsidRPr="0042500C">
              <w:rPr>
                <w:rFonts w:ascii="Arial" w:eastAsia="Times New Roman" w:hAnsi="Arial" w:cs="Arial"/>
                <w:i/>
                <w:iCs/>
                <w:sz w:val="16"/>
                <w:szCs w:val="16"/>
                <w:lang w:eastAsia="hr-HR"/>
              </w:rPr>
              <w:t>z.</w:t>
            </w:r>
            <w:r>
              <w:rPr>
                <w:rFonts w:ascii="Arial" w:eastAsia="Times New Roman" w:hAnsi="Arial" w:cs="Arial"/>
                <w:i/>
                <w:iCs/>
                <w:sz w:val="16"/>
                <w:szCs w:val="16"/>
                <w:lang w:eastAsia="hr-HR"/>
              </w:rPr>
              <w:t xml:space="preserve"> </w:t>
            </w:r>
            <w:r w:rsidRPr="0042500C">
              <w:rPr>
                <w:rFonts w:ascii="Arial" w:eastAsia="Times New Roman" w:hAnsi="Arial" w:cs="Arial"/>
                <w:i/>
                <w:iCs/>
                <w:sz w:val="16"/>
                <w:szCs w:val="16"/>
                <w:lang w:eastAsia="hr-HR"/>
              </w:rPr>
              <w:t>postaja (projekta dok.)</w:t>
            </w:r>
          </w:p>
        </w:tc>
        <w:tc>
          <w:tcPr>
            <w:tcW w:w="1108" w:type="dxa"/>
            <w:noWrap/>
            <w:hideMark/>
          </w:tcPr>
          <w:p w14:paraId="68B0E20A"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64DC8BD2"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1017" w:type="dxa"/>
            <w:noWrap/>
            <w:hideMark/>
          </w:tcPr>
          <w:p w14:paraId="7BECF098"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1017" w:type="dxa"/>
            <w:noWrap/>
            <w:hideMark/>
          </w:tcPr>
          <w:p w14:paraId="4BD6FA58"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114ED704" w14:textId="77777777" w:rsidR="0027097F" w:rsidRPr="0042500C" w:rsidRDefault="0027097F" w:rsidP="00E326A0">
            <w:pP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 </w:t>
            </w:r>
          </w:p>
        </w:tc>
        <w:tc>
          <w:tcPr>
            <w:tcW w:w="960" w:type="dxa"/>
            <w:noWrap/>
            <w:hideMark/>
          </w:tcPr>
          <w:p w14:paraId="189B6E27"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1DDD7C67"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43" w:type="dxa"/>
            <w:noWrap/>
            <w:hideMark/>
          </w:tcPr>
          <w:p w14:paraId="54FA31AA"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3" w:type="dxa"/>
            <w:noWrap/>
            <w:hideMark/>
          </w:tcPr>
          <w:p w14:paraId="1D503415"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28EABDA2"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5079A593"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r>
      <w:tr w:rsidR="0027097F" w14:paraId="5E3F898E" w14:textId="77777777" w:rsidTr="0025187D">
        <w:tc>
          <w:tcPr>
            <w:tcW w:w="559" w:type="dxa"/>
          </w:tcPr>
          <w:p w14:paraId="3ED7368C" w14:textId="77777777" w:rsidR="0027097F" w:rsidRDefault="0027097F" w:rsidP="00E326A0"/>
        </w:tc>
        <w:tc>
          <w:tcPr>
            <w:tcW w:w="3093" w:type="dxa"/>
            <w:gridSpan w:val="3"/>
          </w:tcPr>
          <w:p w14:paraId="61547252" w14:textId="77777777" w:rsidR="0027097F" w:rsidRPr="0042500C" w:rsidRDefault="0027097F" w:rsidP="00E326A0">
            <w:pPr>
              <w:rPr>
                <w:b/>
                <w:sz w:val="16"/>
                <w:szCs w:val="16"/>
              </w:rPr>
            </w:pPr>
            <w:r w:rsidRPr="0042500C">
              <w:rPr>
                <w:b/>
                <w:sz w:val="16"/>
                <w:szCs w:val="16"/>
              </w:rPr>
              <w:t>Program 1012:  RAZVOJ I UPRAVLJANJE SUSTAVOM  VODOOPSKRBE</w:t>
            </w:r>
            <w:r w:rsidRPr="0042500C">
              <w:rPr>
                <w:b/>
                <w:sz w:val="16"/>
                <w:szCs w:val="16"/>
              </w:rPr>
              <w:tab/>
            </w:r>
          </w:p>
        </w:tc>
        <w:tc>
          <w:tcPr>
            <w:tcW w:w="1108" w:type="dxa"/>
            <w:vAlign w:val="center"/>
          </w:tcPr>
          <w:p w14:paraId="7FB2AF58"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center"/>
          </w:tcPr>
          <w:p w14:paraId="04FDB0F8"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1017" w:type="dxa"/>
            <w:vAlign w:val="center"/>
          </w:tcPr>
          <w:p w14:paraId="137AC016"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1017" w:type="dxa"/>
            <w:vAlign w:val="center"/>
          </w:tcPr>
          <w:p w14:paraId="6727C2FD"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center"/>
          </w:tcPr>
          <w:p w14:paraId="7B704A2F"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center"/>
          </w:tcPr>
          <w:p w14:paraId="1DDAEAF5"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center"/>
          </w:tcPr>
          <w:p w14:paraId="72747279"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43" w:type="dxa"/>
            <w:vAlign w:val="center"/>
          </w:tcPr>
          <w:p w14:paraId="78587202"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3" w:type="dxa"/>
            <w:vAlign w:val="center"/>
          </w:tcPr>
          <w:p w14:paraId="741A9FD9"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center"/>
          </w:tcPr>
          <w:p w14:paraId="3C73420A"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center"/>
          </w:tcPr>
          <w:p w14:paraId="2CB95D5D"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r>
      <w:tr w:rsidR="0027097F" w14:paraId="2CAB6782" w14:textId="77777777" w:rsidTr="0025187D">
        <w:tc>
          <w:tcPr>
            <w:tcW w:w="559" w:type="dxa"/>
          </w:tcPr>
          <w:p w14:paraId="468D0572" w14:textId="77777777" w:rsidR="0027097F" w:rsidRDefault="0027097F" w:rsidP="00E326A0"/>
        </w:tc>
        <w:tc>
          <w:tcPr>
            <w:tcW w:w="692" w:type="dxa"/>
          </w:tcPr>
          <w:p w14:paraId="2B16BFBB" w14:textId="77777777" w:rsidR="0027097F" w:rsidRPr="0042500C" w:rsidRDefault="0027097F" w:rsidP="00E326A0">
            <w:pPr>
              <w:rPr>
                <w:sz w:val="16"/>
                <w:szCs w:val="16"/>
              </w:rPr>
            </w:pPr>
            <w:r w:rsidRPr="0042500C">
              <w:rPr>
                <w:sz w:val="16"/>
                <w:szCs w:val="16"/>
              </w:rPr>
              <w:t>0630</w:t>
            </w:r>
          </w:p>
        </w:tc>
        <w:tc>
          <w:tcPr>
            <w:tcW w:w="2401" w:type="dxa"/>
            <w:gridSpan w:val="2"/>
          </w:tcPr>
          <w:p w14:paraId="22C63031" w14:textId="77777777" w:rsidR="0027097F" w:rsidRPr="0042500C" w:rsidRDefault="0027097F" w:rsidP="00E326A0">
            <w:pPr>
              <w:rPr>
                <w:b/>
                <w:sz w:val="16"/>
                <w:szCs w:val="16"/>
              </w:rPr>
            </w:pPr>
            <w:r w:rsidRPr="0042500C">
              <w:rPr>
                <w:b/>
                <w:sz w:val="16"/>
                <w:szCs w:val="16"/>
              </w:rPr>
              <w:t>T. projekt T1012 01:  Pomoć Hvarskom vodovodu za</w:t>
            </w:r>
          </w:p>
          <w:p w14:paraId="283397AD" w14:textId="77777777" w:rsidR="0027097F" w:rsidRPr="0042500C" w:rsidRDefault="0027097F" w:rsidP="00E326A0">
            <w:pPr>
              <w:rPr>
                <w:b/>
                <w:sz w:val="16"/>
                <w:szCs w:val="16"/>
              </w:rPr>
            </w:pPr>
            <w:r w:rsidRPr="0042500C">
              <w:rPr>
                <w:b/>
                <w:sz w:val="16"/>
                <w:szCs w:val="16"/>
              </w:rPr>
              <w:t>izgradnju vodovodne mreže</w:t>
            </w:r>
            <w:r w:rsidRPr="0042500C">
              <w:rPr>
                <w:b/>
                <w:sz w:val="16"/>
                <w:szCs w:val="16"/>
              </w:rPr>
              <w:tab/>
            </w:r>
          </w:p>
        </w:tc>
        <w:tc>
          <w:tcPr>
            <w:tcW w:w="1108" w:type="dxa"/>
            <w:vAlign w:val="center"/>
          </w:tcPr>
          <w:p w14:paraId="5E4E9373"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center"/>
          </w:tcPr>
          <w:p w14:paraId="077B872F"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1017" w:type="dxa"/>
            <w:vAlign w:val="center"/>
          </w:tcPr>
          <w:p w14:paraId="28FDD8D6"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1017" w:type="dxa"/>
            <w:vAlign w:val="center"/>
          </w:tcPr>
          <w:p w14:paraId="2D745D83"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center"/>
          </w:tcPr>
          <w:p w14:paraId="64344746"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center"/>
          </w:tcPr>
          <w:p w14:paraId="449F3CB8"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center"/>
          </w:tcPr>
          <w:p w14:paraId="2BE93516"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43" w:type="dxa"/>
            <w:vAlign w:val="center"/>
          </w:tcPr>
          <w:p w14:paraId="2CA66975"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3" w:type="dxa"/>
            <w:vAlign w:val="center"/>
          </w:tcPr>
          <w:p w14:paraId="07286687"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center"/>
          </w:tcPr>
          <w:p w14:paraId="33F20549"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c>
          <w:tcPr>
            <w:tcW w:w="960" w:type="dxa"/>
            <w:vAlign w:val="center"/>
          </w:tcPr>
          <w:p w14:paraId="66C19CDB" w14:textId="77777777" w:rsidR="0027097F" w:rsidRPr="0042500C" w:rsidRDefault="0027097F" w:rsidP="00E326A0">
            <w:pPr>
              <w:jc w:val="right"/>
              <w:rPr>
                <w:rFonts w:ascii="Arial" w:hAnsi="Arial" w:cs="Arial"/>
                <w:b/>
                <w:bCs/>
                <w:sz w:val="16"/>
                <w:szCs w:val="16"/>
              </w:rPr>
            </w:pPr>
            <w:r w:rsidRPr="0042500C">
              <w:rPr>
                <w:rFonts w:ascii="Arial" w:hAnsi="Arial" w:cs="Arial"/>
                <w:b/>
                <w:bCs/>
                <w:sz w:val="16"/>
                <w:szCs w:val="16"/>
              </w:rPr>
              <w:t>0</w:t>
            </w:r>
          </w:p>
        </w:tc>
      </w:tr>
      <w:tr w:rsidR="0027097F" w:rsidRPr="0042500C" w14:paraId="47B31BB7" w14:textId="77777777" w:rsidTr="0025187D">
        <w:trPr>
          <w:trHeight w:val="283"/>
        </w:trPr>
        <w:tc>
          <w:tcPr>
            <w:tcW w:w="559" w:type="dxa"/>
            <w:noWrap/>
            <w:hideMark/>
          </w:tcPr>
          <w:p w14:paraId="46AEB9EC" w14:textId="77777777" w:rsidR="0027097F" w:rsidRPr="0042500C" w:rsidRDefault="0027097F" w:rsidP="00E326A0">
            <w:pP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692" w:type="dxa"/>
            <w:noWrap/>
            <w:hideMark/>
          </w:tcPr>
          <w:p w14:paraId="381F6874"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xml:space="preserve"> </w:t>
            </w:r>
          </w:p>
        </w:tc>
        <w:tc>
          <w:tcPr>
            <w:tcW w:w="833" w:type="dxa"/>
            <w:noWrap/>
            <w:hideMark/>
          </w:tcPr>
          <w:p w14:paraId="27F6FC30" w14:textId="77777777" w:rsidR="0027097F" w:rsidRPr="0042500C" w:rsidRDefault="0027097F" w:rsidP="00E326A0">
            <w:pPr>
              <w:ind w:firstLineChars="100" w:firstLine="160"/>
              <w:rPr>
                <w:rFonts w:ascii="Arial" w:eastAsia="Times New Roman" w:hAnsi="Arial" w:cs="Arial"/>
                <w:sz w:val="16"/>
                <w:szCs w:val="16"/>
                <w:lang w:eastAsia="hr-HR"/>
              </w:rPr>
            </w:pPr>
            <w:r w:rsidRPr="0042500C">
              <w:rPr>
                <w:rFonts w:ascii="Arial" w:eastAsia="Times New Roman" w:hAnsi="Arial" w:cs="Arial"/>
                <w:sz w:val="16"/>
                <w:szCs w:val="16"/>
                <w:lang w:eastAsia="hr-HR"/>
              </w:rPr>
              <w:t>38</w:t>
            </w:r>
          </w:p>
        </w:tc>
        <w:tc>
          <w:tcPr>
            <w:tcW w:w="1568" w:type="dxa"/>
            <w:noWrap/>
            <w:hideMark/>
          </w:tcPr>
          <w:p w14:paraId="4935934E" w14:textId="77777777" w:rsidR="0027097F" w:rsidRPr="0042500C" w:rsidRDefault="0027097F" w:rsidP="00E326A0">
            <w:pPr>
              <w:rPr>
                <w:rFonts w:ascii="Arial" w:eastAsia="Times New Roman" w:hAnsi="Arial" w:cs="Arial"/>
                <w:sz w:val="16"/>
                <w:szCs w:val="16"/>
                <w:lang w:eastAsia="hr-HR"/>
              </w:rPr>
            </w:pPr>
            <w:r w:rsidRPr="0042500C">
              <w:rPr>
                <w:rFonts w:ascii="Arial" w:eastAsia="Times New Roman" w:hAnsi="Arial" w:cs="Arial"/>
                <w:sz w:val="16"/>
                <w:szCs w:val="16"/>
                <w:lang w:eastAsia="hr-HR"/>
              </w:rPr>
              <w:t>OSTALI RASHODI</w:t>
            </w:r>
          </w:p>
        </w:tc>
        <w:tc>
          <w:tcPr>
            <w:tcW w:w="1108" w:type="dxa"/>
            <w:noWrap/>
            <w:hideMark/>
          </w:tcPr>
          <w:p w14:paraId="2760F752"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4DFCD26A"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1017" w:type="dxa"/>
            <w:noWrap/>
            <w:hideMark/>
          </w:tcPr>
          <w:p w14:paraId="77210D3D"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1017" w:type="dxa"/>
            <w:noWrap/>
            <w:hideMark/>
          </w:tcPr>
          <w:p w14:paraId="4A05CA1B"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5B274BD8"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0D9575BD"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39D28616"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43" w:type="dxa"/>
            <w:noWrap/>
            <w:hideMark/>
          </w:tcPr>
          <w:p w14:paraId="5C6EDD32"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3" w:type="dxa"/>
            <w:noWrap/>
            <w:hideMark/>
          </w:tcPr>
          <w:p w14:paraId="2428B3E3"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4889D472"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6AA7F01B"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r>
      <w:tr w:rsidR="0027097F" w:rsidRPr="0042500C" w14:paraId="1DBE7F6C" w14:textId="77777777" w:rsidTr="0025187D">
        <w:trPr>
          <w:trHeight w:val="360"/>
        </w:trPr>
        <w:tc>
          <w:tcPr>
            <w:tcW w:w="559" w:type="dxa"/>
            <w:noWrap/>
            <w:hideMark/>
          </w:tcPr>
          <w:p w14:paraId="3D3B2880" w14:textId="77777777" w:rsidR="0027097F" w:rsidRPr="0042500C" w:rsidRDefault="0027097F" w:rsidP="00E326A0">
            <w:pP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692" w:type="dxa"/>
            <w:noWrap/>
            <w:hideMark/>
          </w:tcPr>
          <w:p w14:paraId="218D9B5B" w14:textId="77777777" w:rsidR="0027097F" w:rsidRPr="0042500C" w:rsidRDefault="0027097F" w:rsidP="00E326A0">
            <w:pPr>
              <w:jc w:val="center"/>
              <w:rPr>
                <w:rFonts w:ascii="Arial" w:eastAsia="Times New Roman" w:hAnsi="Arial" w:cs="Arial"/>
                <w:sz w:val="16"/>
                <w:szCs w:val="16"/>
                <w:lang w:eastAsia="hr-HR"/>
              </w:rPr>
            </w:pPr>
            <w:r w:rsidRPr="0042500C">
              <w:rPr>
                <w:rFonts w:ascii="Arial" w:eastAsia="Times New Roman" w:hAnsi="Arial" w:cs="Arial"/>
                <w:sz w:val="16"/>
                <w:szCs w:val="16"/>
                <w:lang w:eastAsia="hr-HR"/>
              </w:rPr>
              <w:t> </w:t>
            </w:r>
          </w:p>
        </w:tc>
        <w:tc>
          <w:tcPr>
            <w:tcW w:w="833" w:type="dxa"/>
            <w:noWrap/>
            <w:hideMark/>
          </w:tcPr>
          <w:p w14:paraId="508DB844" w14:textId="77777777" w:rsidR="0027097F" w:rsidRPr="0042500C" w:rsidRDefault="0027097F" w:rsidP="00E326A0">
            <w:pPr>
              <w:ind w:firstLineChars="100" w:firstLine="160"/>
              <w:rPr>
                <w:rFonts w:ascii="Arial" w:eastAsia="Times New Roman" w:hAnsi="Arial" w:cs="Arial"/>
                <w:sz w:val="16"/>
                <w:szCs w:val="16"/>
                <w:lang w:eastAsia="hr-HR"/>
              </w:rPr>
            </w:pPr>
            <w:r w:rsidRPr="0042500C">
              <w:rPr>
                <w:rFonts w:ascii="Arial" w:eastAsia="Times New Roman" w:hAnsi="Arial" w:cs="Arial"/>
                <w:sz w:val="16"/>
                <w:szCs w:val="16"/>
                <w:lang w:eastAsia="hr-HR"/>
              </w:rPr>
              <w:t>386</w:t>
            </w:r>
          </w:p>
        </w:tc>
        <w:tc>
          <w:tcPr>
            <w:tcW w:w="1568" w:type="dxa"/>
            <w:noWrap/>
            <w:hideMark/>
          </w:tcPr>
          <w:p w14:paraId="67E2EA1C" w14:textId="77777777" w:rsidR="0027097F" w:rsidRPr="0042500C" w:rsidRDefault="0027097F" w:rsidP="00E326A0">
            <w:pPr>
              <w:rPr>
                <w:rFonts w:ascii="Arial" w:eastAsia="Times New Roman" w:hAnsi="Arial" w:cs="Arial"/>
                <w:sz w:val="16"/>
                <w:szCs w:val="16"/>
                <w:lang w:eastAsia="hr-HR"/>
              </w:rPr>
            </w:pPr>
            <w:r w:rsidRPr="0042500C">
              <w:rPr>
                <w:rFonts w:ascii="Arial" w:eastAsia="Times New Roman" w:hAnsi="Arial" w:cs="Arial"/>
                <w:sz w:val="16"/>
                <w:szCs w:val="16"/>
                <w:lang w:eastAsia="hr-HR"/>
              </w:rPr>
              <w:t>KAPITALNE POMOĆI</w:t>
            </w:r>
          </w:p>
        </w:tc>
        <w:tc>
          <w:tcPr>
            <w:tcW w:w="1108" w:type="dxa"/>
            <w:noWrap/>
            <w:hideMark/>
          </w:tcPr>
          <w:p w14:paraId="073C131C"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26B5D1F8"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1017" w:type="dxa"/>
            <w:noWrap/>
            <w:hideMark/>
          </w:tcPr>
          <w:p w14:paraId="2844E4CC"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1017" w:type="dxa"/>
            <w:noWrap/>
            <w:hideMark/>
          </w:tcPr>
          <w:p w14:paraId="760A2772"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7E98293C"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2E72E77F"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0927C0FE"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43" w:type="dxa"/>
            <w:noWrap/>
            <w:hideMark/>
          </w:tcPr>
          <w:p w14:paraId="5523792F"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3" w:type="dxa"/>
            <w:noWrap/>
            <w:hideMark/>
          </w:tcPr>
          <w:p w14:paraId="4CECE0A8"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36736C0B"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c>
          <w:tcPr>
            <w:tcW w:w="960" w:type="dxa"/>
            <w:noWrap/>
            <w:hideMark/>
          </w:tcPr>
          <w:p w14:paraId="0504A1C4" w14:textId="77777777" w:rsidR="0027097F" w:rsidRPr="0042500C" w:rsidRDefault="0027097F" w:rsidP="00E326A0">
            <w:pPr>
              <w:jc w:val="right"/>
              <w:rPr>
                <w:rFonts w:ascii="Arial" w:eastAsia="Times New Roman" w:hAnsi="Arial" w:cs="Arial"/>
                <w:sz w:val="16"/>
                <w:szCs w:val="16"/>
                <w:lang w:eastAsia="hr-HR"/>
              </w:rPr>
            </w:pPr>
            <w:r w:rsidRPr="0042500C">
              <w:rPr>
                <w:rFonts w:ascii="Arial" w:eastAsia="Times New Roman" w:hAnsi="Arial" w:cs="Arial"/>
                <w:sz w:val="16"/>
                <w:szCs w:val="16"/>
                <w:lang w:eastAsia="hr-HR"/>
              </w:rPr>
              <w:t>0</w:t>
            </w:r>
          </w:p>
        </w:tc>
      </w:tr>
      <w:tr w:rsidR="0027097F" w:rsidRPr="0042500C" w14:paraId="015CB900" w14:textId="77777777" w:rsidTr="0025187D">
        <w:trPr>
          <w:trHeight w:val="300"/>
        </w:trPr>
        <w:tc>
          <w:tcPr>
            <w:tcW w:w="559" w:type="dxa"/>
            <w:noWrap/>
            <w:hideMark/>
          </w:tcPr>
          <w:p w14:paraId="302B13F3" w14:textId="77777777" w:rsidR="0027097F" w:rsidRPr="0042500C" w:rsidRDefault="0027097F" w:rsidP="00E326A0">
            <w:pPr>
              <w:jc w:val="cente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095</w:t>
            </w:r>
          </w:p>
        </w:tc>
        <w:tc>
          <w:tcPr>
            <w:tcW w:w="692" w:type="dxa"/>
            <w:noWrap/>
            <w:hideMark/>
          </w:tcPr>
          <w:p w14:paraId="7FA91037" w14:textId="77777777" w:rsidR="0027097F" w:rsidRPr="0042500C" w:rsidRDefault="0027097F" w:rsidP="00E326A0">
            <w:pPr>
              <w:jc w:val="cente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 </w:t>
            </w:r>
          </w:p>
        </w:tc>
        <w:tc>
          <w:tcPr>
            <w:tcW w:w="833" w:type="dxa"/>
            <w:noWrap/>
            <w:hideMark/>
          </w:tcPr>
          <w:p w14:paraId="13DFFE00" w14:textId="77777777" w:rsidR="0027097F" w:rsidRPr="0042500C" w:rsidRDefault="0027097F" w:rsidP="00E326A0">
            <w:pPr>
              <w:ind w:firstLineChars="100" w:firstLine="160"/>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3861</w:t>
            </w:r>
          </w:p>
        </w:tc>
        <w:tc>
          <w:tcPr>
            <w:tcW w:w="1568" w:type="dxa"/>
            <w:noWrap/>
            <w:hideMark/>
          </w:tcPr>
          <w:p w14:paraId="13200EC2" w14:textId="77777777" w:rsidR="0027097F" w:rsidRPr="0042500C" w:rsidRDefault="0027097F" w:rsidP="00E326A0">
            <w:pPr>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Prijenosi Hvarskom vodovodu Jelsa</w:t>
            </w:r>
          </w:p>
        </w:tc>
        <w:tc>
          <w:tcPr>
            <w:tcW w:w="1108" w:type="dxa"/>
            <w:noWrap/>
            <w:hideMark/>
          </w:tcPr>
          <w:p w14:paraId="4FE2EA43"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4F41F89C"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1017" w:type="dxa"/>
            <w:noWrap/>
            <w:hideMark/>
          </w:tcPr>
          <w:p w14:paraId="30EB6492"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1017" w:type="dxa"/>
            <w:noWrap/>
            <w:hideMark/>
          </w:tcPr>
          <w:p w14:paraId="517DFE18"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6989BC60"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640CB106"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55F02093"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43" w:type="dxa"/>
            <w:noWrap/>
            <w:hideMark/>
          </w:tcPr>
          <w:p w14:paraId="781E88BB"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3" w:type="dxa"/>
            <w:noWrap/>
            <w:hideMark/>
          </w:tcPr>
          <w:p w14:paraId="46706C43"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61F629C5"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c>
          <w:tcPr>
            <w:tcW w:w="960" w:type="dxa"/>
            <w:noWrap/>
            <w:hideMark/>
          </w:tcPr>
          <w:p w14:paraId="3BAD45D4" w14:textId="77777777" w:rsidR="0027097F" w:rsidRPr="0042500C" w:rsidRDefault="0027097F" w:rsidP="00E326A0">
            <w:pPr>
              <w:jc w:val="right"/>
              <w:rPr>
                <w:rFonts w:ascii="Arial" w:eastAsia="Times New Roman" w:hAnsi="Arial" w:cs="Arial"/>
                <w:i/>
                <w:iCs/>
                <w:sz w:val="16"/>
                <w:szCs w:val="16"/>
                <w:lang w:eastAsia="hr-HR"/>
              </w:rPr>
            </w:pPr>
            <w:r w:rsidRPr="0042500C">
              <w:rPr>
                <w:rFonts w:ascii="Arial" w:eastAsia="Times New Roman" w:hAnsi="Arial" w:cs="Arial"/>
                <w:i/>
                <w:iCs/>
                <w:sz w:val="16"/>
                <w:szCs w:val="16"/>
                <w:lang w:eastAsia="hr-HR"/>
              </w:rPr>
              <w:t>0</w:t>
            </w:r>
          </w:p>
        </w:tc>
      </w:tr>
      <w:tr w:rsidR="0027097F" w14:paraId="7C81F6B0" w14:textId="77777777" w:rsidTr="0025187D">
        <w:tc>
          <w:tcPr>
            <w:tcW w:w="559" w:type="dxa"/>
          </w:tcPr>
          <w:p w14:paraId="5D31E674" w14:textId="77777777" w:rsidR="0027097F" w:rsidRDefault="0027097F" w:rsidP="00E326A0"/>
        </w:tc>
        <w:tc>
          <w:tcPr>
            <w:tcW w:w="3093" w:type="dxa"/>
            <w:gridSpan w:val="3"/>
          </w:tcPr>
          <w:p w14:paraId="5E62C57C" w14:textId="77777777" w:rsidR="0027097F" w:rsidRPr="0029333E" w:rsidRDefault="0027097F" w:rsidP="00E326A0">
            <w:pPr>
              <w:rPr>
                <w:b/>
                <w:sz w:val="16"/>
                <w:szCs w:val="16"/>
              </w:rPr>
            </w:pPr>
            <w:r w:rsidRPr="0029333E">
              <w:rPr>
                <w:b/>
                <w:sz w:val="16"/>
                <w:szCs w:val="16"/>
              </w:rPr>
              <w:t>Program 1013:  IZGRADNJA I ODRŽAVANJE JAVNE RASVJETE</w:t>
            </w:r>
            <w:r w:rsidRPr="0029333E">
              <w:rPr>
                <w:b/>
                <w:sz w:val="16"/>
                <w:szCs w:val="16"/>
              </w:rPr>
              <w:tab/>
            </w:r>
          </w:p>
        </w:tc>
        <w:tc>
          <w:tcPr>
            <w:tcW w:w="1108" w:type="dxa"/>
            <w:vAlign w:val="center"/>
          </w:tcPr>
          <w:p w14:paraId="0E3F0715"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3.775.550</w:t>
            </w:r>
          </w:p>
        </w:tc>
        <w:tc>
          <w:tcPr>
            <w:tcW w:w="960" w:type="dxa"/>
            <w:vAlign w:val="center"/>
          </w:tcPr>
          <w:p w14:paraId="22FF6CB9"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135.000</w:t>
            </w:r>
          </w:p>
        </w:tc>
        <w:tc>
          <w:tcPr>
            <w:tcW w:w="1017" w:type="dxa"/>
            <w:vAlign w:val="center"/>
          </w:tcPr>
          <w:p w14:paraId="3BFAC29C"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3.910.550</w:t>
            </w:r>
          </w:p>
        </w:tc>
        <w:tc>
          <w:tcPr>
            <w:tcW w:w="1017" w:type="dxa"/>
            <w:vAlign w:val="center"/>
          </w:tcPr>
          <w:p w14:paraId="1E08A680"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135.000</w:t>
            </w:r>
          </w:p>
        </w:tc>
        <w:tc>
          <w:tcPr>
            <w:tcW w:w="960" w:type="dxa"/>
            <w:vAlign w:val="center"/>
          </w:tcPr>
          <w:p w14:paraId="4CE84F72"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center"/>
          </w:tcPr>
          <w:p w14:paraId="073CA52E"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1.070.000</w:t>
            </w:r>
          </w:p>
        </w:tc>
        <w:tc>
          <w:tcPr>
            <w:tcW w:w="960" w:type="dxa"/>
            <w:vAlign w:val="center"/>
          </w:tcPr>
          <w:p w14:paraId="3C99843E"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43" w:type="dxa"/>
            <w:vAlign w:val="center"/>
          </w:tcPr>
          <w:p w14:paraId="687310A5"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3" w:type="dxa"/>
            <w:vAlign w:val="center"/>
          </w:tcPr>
          <w:p w14:paraId="215266C8"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center"/>
          </w:tcPr>
          <w:p w14:paraId="713DBC27"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2.705.550</w:t>
            </w:r>
          </w:p>
        </w:tc>
        <w:tc>
          <w:tcPr>
            <w:tcW w:w="960" w:type="dxa"/>
            <w:vAlign w:val="center"/>
          </w:tcPr>
          <w:p w14:paraId="68681888"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r>
      <w:tr w:rsidR="0027097F" w14:paraId="310F42BB" w14:textId="77777777" w:rsidTr="0025187D">
        <w:trPr>
          <w:trHeight w:val="397"/>
        </w:trPr>
        <w:tc>
          <w:tcPr>
            <w:tcW w:w="559" w:type="dxa"/>
          </w:tcPr>
          <w:p w14:paraId="20E1C39D" w14:textId="77777777" w:rsidR="0027097F" w:rsidRDefault="0027097F" w:rsidP="00E326A0"/>
        </w:tc>
        <w:tc>
          <w:tcPr>
            <w:tcW w:w="692" w:type="dxa"/>
          </w:tcPr>
          <w:p w14:paraId="101A1350" w14:textId="77777777" w:rsidR="0027097F" w:rsidRPr="0029333E" w:rsidRDefault="0027097F" w:rsidP="00E326A0">
            <w:pPr>
              <w:rPr>
                <w:sz w:val="16"/>
                <w:szCs w:val="16"/>
              </w:rPr>
            </w:pPr>
            <w:r w:rsidRPr="0029333E">
              <w:rPr>
                <w:sz w:val="16"/>
                <w:szCs w:val="16"/>
              </w:rPr>
              <w:t>0640</w:t>
            </w:r>
          </w:p>
        </w:tc>
        <w:tc>
          <w:tcPr>
            <w:tcW w:w="2401" w:type="dxa"/>
            <w:gridSpan w:val="2"/>
          </w:tcPr>
          <w:p w14:paraId="53639D28" w14:textId="77777777" w:rsidR="0027097F" w:rsidRPr="0029333E" w:rsidRDefault="0027097F" w:rsidP="00E326A0">
            <w:pPr>
              <w:rPr>
                <w:b/>
                <w:sz w:val="16"/>
                <w:szCs w:val="16"/>
              </w:rPr>
            </w:pPr>
            <w:r w:rsidRPr="0029333E">
              <w:rPr>
                <w:b/>
                <w:sz w:val="16"/>
                <w:szCs w:val="16"/>
              </w:rPr>
              <w:t>Aktivnost A1013 01:  Održ.</w:t>
            </w:r>
            <w:r>
              <w:rPr>
                <w:b/>
                <w:sz w:val="16"/>
                <w:szCs w:val="16"/>
              </w:rPr>
              <w:t xml:space="preserve"> </w:t>
            </w:r>
            <w:r w:rsidRPr="0029333E">
              <w:rPr>
                <w:b/>
                <w:sz w:val="16"/>
                <w:szCs w:val="16"/>
              </w:rPr>
              <w:t>ja</w:t>
            </w:r>
            <w:r>
              <w:rPr>
                <w:b/>
                <w:sz w:val="16"/>
                <w:szCs w:val="16"/>
              </w:rPr>
              <w:t xml:space="preserve">vne rasvjete i trošak energije </w:t>
            </w:r>
          </w:p>
        </w:tc>
        <w:tc>
          <w:tcPr>
            <w:tcW w:w="1108" w:type="dxa"/>
            <w:vAlign w:val="bottom"/>
          </w:tcPr>
          <w:p w14:paraId="2F90F11B"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800.000</w:t>
            </w:r>
          </w:p>
        </w:tc>
        <w:tc>
          <w:tcPr>
            <w:tcW w:w="960" w:type="dxa"/>
            <w:vAlign w:val="bottom"/>
          </w:tcPr>
          <w:p w14:paraId="667E7006"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135.000</w:t>
            </w:r>
          </w:p>
        </w:tc>
        <w:tc>
          <w:tcPr>
            <w:tcW w:w="1017" w:type="dxa"/>
            <w:vAlign w:val="bottom"/>
          </w:tcPr>
          <w:p w14:paraId="1B9C8081"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935.000</w:t>
            </w:r>
          </w:p>
        </w:tc>
        <w:tc>
          <w:tcPr>
            <w:tcW w:w="1017" w:type="dxa"/>
            <w:vAlign w:val="bottom"/>
          </w:tcPr>
          <w:p w14:paraId="5DFAA509"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135.000</w:t>
            </w:r>
          </w:p>
        </w:tc>
        <w:tc>
          <w:tcPr>
            <w:tcW w:w="960" w:type="dxa"/>
            <w:vAlign w:val="bottom"/>
          </w:tcPr>
          <w:p w14:paraId="739A31BE"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bottom"/>
          </w:tcPr>
          <w:p w14:paraId="7D73404E"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800.000</w:t>
            </w:r>
          </w:p>
        </w:tc>
        <w:tc>
          <w:tcPr>
            <w:tcW w:w="960" w:type="dxa"/>
            <w:vAlign w:val="bottom"/>
          </w:tcPr>
          <w:p w14:paraId="4976DAF5"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43" w:type="dxa"/>
            <w:vAlign w:val="bottom"/>
          </w:tcPr>
          <w:p w14:paraId="6FBAD51F"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3" w:type="dxa"/>
            <w:vAlign w:val="bottom"/>
          </w:tcPr>
          <w:p w14:paraId="6D8F0A95"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bottom"/>
          </w:tcPr>
          <w:p w14:paraId="2395EDF1"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bottom"/>
          </w:tcPr>
          <w:p w14:paraId="49D5FB1C"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r>
      <w:tr w:rsidR="0027097F" w:rsidRPr="0029333E" w14:paraId="0C4D610A" w14:textId="77777777" w:rsidTr="0025187D">
        <w:trPr>
          <w:trHeight w:val="340"/>
        </w:trPr>
        <w:tc>
          <w:tcPr>
            <w:tcW w:w="559" w:type="dxa"/>
            <w:noWrap/>
            <w:hideMark/>
          </w:tcPr>
          <w:p w14:paraId="317FC671" w14:textId="77777777" w:rsidR="0027097F" w:rsidRPr="0029333E" w:rsidRDefault="0027097F" w:rsidP="00E326A0">
            <w:pPr>
              <w:jc w:val="center"/>
              <w:rPr>
                <w:rFonts w:ascii="Arial" w:eastAsia="Times New Roman" w:hAnsi="Arial" w:cs="Arial"/>
                <w:sz w:val="16"/>
                <w:szCs w:val="16"/>
                <w:lang w:eastAsia="hr-HR"/>
              </w:rPr>
            </w:pPr>
            <w:r w:rsidRPr="0029333E">
              <w:rPr>
                <w:rFonts w:ascii="Arial" w:eastAsia="Times New Roman" w:hAnsi="Arial" w:cs="Arial"/>
                <w:sz w:val="16"/>
                <w:szCs w:val="16"/>
                <w:lang w:eastAsia="hr-HR"/>
              </w:rPr>
              <w:t> </w:t>
            </w:r>
          </w:p>
        </w:tc>
        <w:tc>
          <w:tcPr>
            <w:tcW w:w="692" w:type="dxa"/>
            <w:noWrap/>
            <w:hideMark/>
          </w:tcPr>
          <w:p w14:paraId="0DECB3F9" w14:textId="77777777" w:rsidR="0027097F" w:rsidRPr="0029333E" w:rsidRDefault="0027097F" w:rsidP="00E326A0">
            <w:pPr>
              <w:jc w:val="center"/>
              <w:rPr>
                <w:rFonts w:ascii="Arial" w:eastAsia="Times New Roman" w:hAnsi="Arial" w:cs="Arial"/>
                <w:sz w:val="16"/>
                <w:szCs w:val="16"/>
                <w:lang w:eastAsia="hr-HR"/>
              </w:rPr>
            </w:pPr>
            <w:r w:rsidRPr="0029333E">
              <w:rPr>
                <w:rFonts w:ascii="Arial" w:eastAsia="Times New Roman" w:hAnsi="Arial" w:cs="Arial"/>
                <w:sz w:val="16"/>
                <w:szCs w:val="16"/>
                <w:lang w:eastAsia="hr-HR"/>
              </w:rPr>
              <w:t xml:space="preserve">  </w:t>
            </w:r>
          </w:p>
        </w:tc>
        <w:tc>
          <w:tcPr>
            <w:tcW w:w="833" w:type="dxa"/>
            <w:noWrap/>
            <w:hideMark/>
          </w:tcPr>
          <w:p w14:paraId="4CC0FF8B" w14:textId="77777777" w:rsidR="0027097F" w:rsidRPr="0029333E" w:rsidRDefault="0027097F" w:rsidP="00E326A0">
            <w:pPr>
              <w:ind w:firstLineChars="100" w:firstLine="160"/>
              <w:rPr>
                <w:rFonts w:ascii="Arial" w:eastAsia="Times New Roman" w:hAnsi="Arial" w:cs="Arial"/>
                <w:sz w:val="16"/>
                <w:szCs w:val="16"/>
                <w:lang w:eastAsia="hr-HR"/>
              </w:rPr>
            </w:pPr>
            <w:r w:rsidRPr="0029333E">
              <w:rPr>
                <w:rFonts w:ascii="Arial" w:eastAsia="Times New Roman" w:hAnsi="Arial" w:cs="Arial"/>
                <w:sz w:val="16"/>
                <w:szCs w:val="16"/>
                <w:lang w:eastAsia="hr-HR"/>
              </w:rPr>
              <w:t>32</w:t>
            </w:r>
          </w:p>
        </w:tc>
        <w:tc>
          <w:tcPr>
            <w:tcW w:w="1568" w:type="dxa"/>
            <w:noWrap/>
            <w:hideMark/>
          </w:tcPr>
          <w:p w14:paraId="23185828" w14:textId="77777777" w:rsidR="0027097F" w:rsidRPr="0029333E" w:rsidRDefault="0027097F" w:rsidP="00E326A0">
            <w:pPr>
              <w:rPr>
                <w:rFonts w:ascii="Arial" w:eastAsia="Times New Roman" w:hAnsi="Arial" w:cs="Arial"/>
                <w:sz w:val="16"/>
                <w:szCs w:val="16"/>
                <w:lang w:eastAsia="hr-HR"/>
              </w:rPr>
            </w:pPr>
            <w:r w:rsidRPr="0029333E">
              <w:rPr>
                <w:rFonts w:ascii="Arial" w:eastAsia="Times New Roman" w:hAnsi="Arial" w:cs="Arial"/>
                <w:sz w:val="16"/>
                <w:szCs w:val="16"/>
                <w:lang w:eastAsia="hr-HR"/>
              </w:rPr>
              <w:t>MATERIJALNI RASHODI</w:t>
            </w:r>
          </w:p>
        </w:tc>
        <w:tc>
          <w:tcPr>
            <w:tcW w:w="1108" w:type="dxa"/>
            <w:noWrap/>
            <w:hideMark/>
          </w:tcPr>
          <w:p w14:paraId="77FAB624"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800.000</w:t>
            </w:r>
          </w:p>
        </w:tc>
        <w:tc>
          <w:tcPr>
            <w:tcW w:w="960" w:type="dxa"/>
            <w:noWrap/>
            <w:hideMark/>
          </w:tcPr>
          <w:p w14:paraId="682A8B72"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135.000</w:t>
            </w:r>
          </w:p>
        </w:tc>
        <w:tc>
          <w:tcPr>
            <w:tcW w:w="1017" w:type="dxa"/>
            <w:noWrap/>
            <w:hideMark/>
          </w:tcPr>
          <w:p w14:paraId="433484BB"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935.000</w:t>
            </w:r>
          </w:p>
        </w:tc>
        <w:tc>
          <w:tcPr>
            <w:tcW w:w="1017" w:type="dxa"/>
            <w:noWrap/>
            <w:hideMark/>
          </w:tcPr>
          <w:p w14:paraId="50D4DE7D"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135.000</w:t>
            </w:r>
          </w:p>
        </w:tc>
        <w:tc>
          <w:tcPr>
            <w:tcW w:w="960" w:type="dxa"/>
            <w:noWrap/>
            <w:hideMark/>
          </w:tcPr>
          <w:p w14:paraId="1168321C"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655727B3"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800.000</w:t>
            </w:r>
          </w:p>
        </w:tc>
        <w:tc>
          <w:tcPr>
            <w:tcW w:w="960" w:type="dxa"/>
            <w:noWrap/>
            <w:hideMark/>
          </w:tcPr>
          <w:p w14:paraId="5B9ADB76"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43" w:type="dxa"/>
            <w:noWrap/>
            <w:hideMark/>
          </w:tcPr>
          <w:p w14:paraId="5EE22B1C"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3" w:type="dxa"/>
            <w:noWrap/>
            <w:hideMark/>
          </w:tcPr>
          <w:p w14:paraId="259CCAEF"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0B21ECAC"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2F813EA7"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r>
      <w:tr w:rsidR="0027097F" w:rsidRPr="0029333E" w14:paraId="226AA4B6" w14:textId="77777777" w:rsidTr="0025187D">
        <w:trPr>
          <w:trHeight w:val="360"/>
        </w:trPr>
        <w:tc>
          <w:tcPr>
            <w:tcW w:w="559" w:type="dxa"/>
            <w:noWrap/>
            <w:hideMark/>
          </w:tcPr>
          <w:p w14:paraId="0F908458" w14:textId="77777777" w:rsidR="0027097F" w:rsidRPr="0029333E" w:rsidRDefault="0027097F" w:rsidP="00E326A0">
            <w:pPr>
              <w:jc w:val="center"/>
              <w:rPr>
                <w:rFonts w:ascii="Arial" w:eastAsia="Times New Roman" w:hAnsi="Arial" w:cs="Arial"/>
                <w:sz w:val="16"/>
                <w:szCs w:val="16"/>
                <w:lang w:eastAsia="hr-HR"/>
              </w:rPr>
            </w:pPr>
            <w:r w:rsidRPr="0029333E">
              <w:rPr>
                <w:rFonts w:ascii="Arial" w:eastAsia="Times New Roman" w:hAnsi="Arial" w:cs="Arial"/>
                <w:sz w:val="16"/>
                <w:szCs w:val="16"/>
                <w:lang w:eastAsia="hr-HR"/>
              </w:rPr>
              <w:t> </w:t>
            </w:r>
          </w:p>
        </w:tc>
        <w:tc>
          <w:tcPr>
            <w:tcW w:w="692" w:type="dxa"/>
            <w:noWrap/>
            <w:hideMark/>
          </w:tcPr>
          <w:p w14:paraId="3631D0ED" w14:textId="77777777" w:rsidR="0027097F" w:rsidRPr="0029333E" w:rsidRDefault="0027097F" w:rsidP="00E326A0">
            <w:pPr>
              <w:jc w:val="center"/>
              <w:rPr>
                <w:rFonts w:ascii="Arial" w:eastAsia="Times New Roman" w:hAnsi="Arial" w:cs="Arial"/>
                <w:sz w:val="16"/>
                <w:szCs w:val="16"/>
                <w:lang w:eastAsia="hr-HR"/>
              </w:rPr>
            </w:pPr>
            <w:r w:rsidRPr="0029333E">
              <w:rPr>
                <w:rFonts w:ascii="Arial" w:eastAsia="Times New Roman" w:hAnsi="Arial" w:cs="Arial"/>
                <w:sz w:val="16"/>
                <w:szCs w:val="16"/>
                <w:lang w:eastAsia="hr-HR"/>
              </w:rPr>
              <w:t> </w:t>
            </w:r>
          </w:p>
        </w:tc>
        <w:tc>
          <w:tcPr>
            <w:tcW w:w="833" w:type="dxa"/>
            <w:noWrap/>
            <w:hideMark/>
          </w:tcPr>
          <w:p w14:paraId="3028ED57" w14:textId="77777777" w:rsidR="0027097F" w:rsidRPr="0029333E" w:rsidRDefault="0027097F" w:rsidP="00E326A0">
            <w:pPr>
              <w:ind w:firstLineChars="100" w:firstLine="160"/>
              <w:rPr>
                <w:rFonts w:ascii="Arial" w:eastAsia="Times New Roman" w:hAnsi="Arial" w:cs="Arial"/>
                <w:sz w:val="16"/>
                <w:szCs w:val="16"/>
                <w:lang w:eastAsia="hr-HR"/>
              </w:rPr>
            </w:pPr>
            <w:r w:rsidRPr="0029333E">
              <w:rPr>
                <w:rFonts w:ascii="Arial" w:eastAsia="Times New Roman" w:hAnsi="Arial" w:cs="Arial"/>
                <w:sz w:val="16"/>
                <w:szCs w:val="16"/>
                <w:lang w:eastAsia="hr-HR"/>
              </w:rPr>
              <w:t>322</w:t>
            </w:r>
          </w:p>
        </w:tc>
        <w:tc>
          <w:tcPr>
            <w:tcW w:w="1568" w:type="dxa"/>
            <w:noWrap/>
            <w:hideMark/>
          </w:tcPr>
          <w:p w14:paraId="2D25E2E5" w14:textId="77777777" w:rsidR="0027097F" w:rsidRPr="0029333E" w:rsidRDefault="0027097F" w:rsidP="00E326A0">
            <w:pPr>
              <w:rPr>
                <w:rFonts w:ascii="Arial" w:eastAsia="Times New Roman" w:hAnsi="Arial" w:cs="Arial"/>
                <w:sz w:val="16"/>
                <w:szCs w:val="16"/>
                <w:lang w:eastAsia="hr-HR"/>
              </w:rPr>
            </w:pPr>
            <w:r w:rsidRPr="0029333E">
              <w:rPr>
                <w:rFonts w:ascii="Arial" w:eastAsia="Times New Roman" w:hAnsi="Arial" w:cs="Arial"/>
                <w:sz w:val="16"/>
                <w:szCs w:val="16"/>
                <w:lang w:eastAsia="hr-HR"/>
              </w:rPr>
              <w:t xml:space="preserve">RASHODI ZA MATERIJAL I ENERGIJU </w:t>
            </w:r>
          </w:p>
        </w:tc>
        <w:tc>
          <w:tcPr>
            <w:tcW w:w="1108" w:type="dxa"/>
            <w:noWrap/>
            <w:hideMark/>
          </w:tcPr>
          <w:p w14:paraId="217E3F30"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315.000</w:t>
            </w:r>
          </w:p>
        </w:tc>
        <w:tc>
          <w:tcPr>
            <w:tcW w:w="960" w:type="dxa"/>
            <w:noWrap/>
            <w:hideMark/>
          </w:tcPr>
          <w:p w14:paraId="034ADFAB"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120.000</w:t>
            </w:r>
          </w:p>
        </w:tc>
        <w:tc>
          <w:tcPr>
            <w:tcW w:w="1017" w:type="dxa"/>
            <w:noWrap/>
            <w:hideMark/>
          </w:tcPr>
          <w:p w14:paraId="6A7364AE"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435.000</w:t>
            </w:r>
          </w:p>
        </w:tc>
        <w:tc>
          <w:tcPr>
            <w:tcW w:w="1017" w:type="dxa"/>
            <w:noWrap/>
            <w:hideMark/>
          </w:tcPr>
          <w:p w14:paraId="67EA64F1"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120.000</w:t>
            </w:r>
          </w:p>
        </w:tc>
        <w:tc>
          <w:tcPr>
            <w:tcW w:w="960" w:type="dxa"/>
            <w:noWrap/>
            <w:hideMark/>
          </w:tcPr>
          <w:p w14:paraId="262F5A74"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01ADD302"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315.000</w:t>
            </w:r>
          </w:p>
        </w:tc>
        <w:tc>
          <w:tcPr>
            <w:tcW w:w="960" w:type="dxa"/>
            <w:noWrap/>
            <w:hideMark/>
          </w:tcPr>
          <w:p w14:paraId="0484B66B"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43" w:type="dxa"/>
            <w:noWrap/>
            <w:hideMark/>
          </w:tcPr>
          <w:p w14:paraId="7256CD4F"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3" w:type="dxa"/>
            <w:noWrap/>
            <w:hideMark/>
          </w:tcPr>
          <w:p w14:paraId="070F4781"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7036D522"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029B7F2D"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r>
      <w:tr w:rsidR="0027097F" w:rsidRPr="0029333E" w14:paraId="2B7F071E" w14:textId="77777777" w:rsidTr="0025187D">
        <w:trPr>
          <w:trHeight w:val="300"/>
        </w:trPr>
        <w:tc>
          <w:tcPr>
            <w:tcW w:w="559" w:type="dxa"/>
            <w:noWrap/>
            <w:hideMark/>
          </w:tcPr>
          <w:p w14:paraId="703D98E8"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096</w:t>
            </w:r>
          </w:p>
        </w:tc>
        <w:tc>
          <w:tcPr>
            <w:tcW w:w="692" w:type="dxa"/>
            <w:noWrap/>
            <w:hideMark/>
          </w:tcPr>
          <w:p w14:paraId="061FF55F"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 </w:t>
            </w:r>
          </w:p>
        </w:tc>
        <w:tc>
          <w:tcPr>
            <w:tcW w:w="833" w:type="dxa"/>
            <w:noWrap/>
            <w:hideMark/>
          </w:tcPr>
          <w:p w14:paraId="1314DF02" w14:textId="77777777" w:rsidR="0027097F" w:rsidRPr="0029333E" w:rsidRDefault="0027097F" w:rsidP="00E326A0">
            <w:pPr>
              <w:ind w:firstLineChars="100" w:firstLine="160"/>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3223</w:t>
            </w:r>
          </w:p>
        </w:tc>
        <w:tc>
          <w:tcPr>
            <w:tcW w:w="1568" w:type="dxa"/>
            <w:noWrap/>
            <w:hideMark/>
          </w:tcPr>
          <w:p w14:paraId="22BC0A9F" w14:textId="77777777" w:rsidR="0027097F" w:rsidRPr="0029333E" w:rsidRDefault="0027097F" w:rsidP="00E326A0">
            <w:pP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 xml:space="preserve">Energija - javna rasvjeta </w:t>
            </w:r>
          </w:p>
        </w:tc>
        <w:tc>
          <w:tcPr>
            <w:tcW w:w="1108" w:type="dxa"/>
            <w:noWrap/>
            <w:hideMark/>
          </w:tcPr>
          <w:p w14:paraId="22F046C3"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300.000</w:t>
            </w:r>
          </w:p>
        </w:tc>
        <w:tc>
          <w:tcPr>
            <w:tcW w:w="960" w:type="dxa"/>
            <w:noWrap/>
            <w:hideMark/>
          </w:tcPr>
          <w:p w14:paraId="76D767E0"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50.000</w:t>
            </w:r>
          </w:p>
        </w:tc>
        <w:tc>
          <w:tcPr>
            <w:tcW w:w="1017" w:type="dxa"/>
            <w:noWrap/>
            <w:hideMark/>
          </w:tcPr>
          <w:p w14:paraId="40B8EFB1"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350.000</w:t>
            </w:r>
          </w:p>
        </w:tc>
        <w:tc>
          <w:tcPr>
            <w:tcW w:w="1017" w:type="dxa"/>
            <w:noWrap/>
            <w:hideMark/>
          </w:tcPr>
          <w:p w14:paraId="11D021C2"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50.000</w:t>
            </w:r>
          </w:p>
        </w:tc>
        <w:tc>
          <w:tcPr>
            <w:tcW w:w="960" w:type="dxa"/>
            <w:noWrap/>
            <w:hideMark/>
          </w:tcPr>
          <w:p w14:paraId="78ABDBC0"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741A5181"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300.000</w:t>
            </w:r>
          </w:p>
        </w:tc>
        <w:tc>
          <w:tcPr>
            <w:tcW w:w="960" w:type="dxa"/>
            <w:noWrap/>
            <w:hideMark/>
          </w:tcPr>
          <w:p w14:paraId="30B5AC56"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43" w:type="dxa"/>
            <w:noWrap/>
            <w:hideMark/>
          </w:tcPr>
          <w:p w14:paraId="44A13D6D"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3" w:type="dxa"/>
            <w:noWrap/>
            <w:hideMark/>
          </w:tcPr>
          <w:p w14:paraId="78BE64CC"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3B2DDD05"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6984ECD8"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r>
      <w:tr w:rsidR="0027097F" w:rsidRPr="0029333E" w14:paraId="5077B845" w14:textId="77777777" w:rsidTr="0025187D">
        <w:trPr>
          <w:trHeight w:val="300"/>
        </w:trPr>
        <w:tc>
          <w:tcPr>
            <w:tcW w:w="559" w:type="dxa"/>
            <w:noWrap/>
            <w:hideMark/>
          </w:tcPr>
          <w:p w14:paraId="4340CBE9"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097</w:t>
            </w:r>
          </w:p>
        </w:tc>
        <w:tc>
          <w:tcPr>
            <w:tcW w:w="692" w:type="dxa"/>
            <w:noWrap/>
            <w:hideMark/>
          </w:tcPr>
          <w:p w14:paraId="27DB8476"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 </w:t>
            </w:r>
          </w:p>
        </w:tc>
        <w:tc>
          <w:tcPr>
            <w:tcW w:w="833" w:type="dxa"/>
            <w:noWrap/>
            <w:hideMark/>
          </w:tcPr>
          <w:p w14:paraId="2B755C0A" w14:textId="77777777" w:rsidR="0027097F" w:rsidRPr="0029333E" w:rsidRDefault="0027097F" w:rsidP="00E326A0">
            <w:pPr>
              <w:ind w:firstLineChars="100" w:firstLine="160"/>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3224</w:t>
            </w:r>
          </w:p>
        </w:tc>
        <w:tc>
          <w:tcPr>
            <w:tcW w:w="1568" w:type="dxa"/>
            <w:noWrap/>
            <w:hideMark/>
          </w:tcPr>
          <w:p w14:paraId="5058B5D0" w14:textId="77777777" w:rsidR="0027097F" w:rsidRPr="0029333E" w:rsidRDefault="0027097F" w:rsidP="00E326A0">
            <w:pP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Materijal za tekuće i invest.održavanje jav.rasv.</w:t>
            </w:r>
          </w:p>
        </w:tc>
        <w:tc>
          <w:tcPr>
            <w:tcW w:w="1108" w:type="dxa"/>
            <w:noWrap/>
            <w:hideMark/>
          </w:tcPr>
          <w:p w14:paraId="7643BFA8"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15.000</w:t>
            </w:r>
          </w:p>
        </w:tc>
        <w:tc>
          <w:tcPr>
            <w:tcW w:w="960" w:type="dxa"/>
            <w:noWrap/>
            <w:hideMark/>
          </w:tcPr>
          <w:p w14:paraId="201C7ABB"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70.000</w:t>
            </w:r>
          </w:p>
        </w:tc>
        <w:tc>
          <w:tcPr>
            <w:tcW w:w="1017" w:type="dxa"/>
            <w:noWrap/>
            <w:hideMark/>
          </w:tcPr>
          <w:p w14:paraId="7F9D2495"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85.000</w:t>
            </w:r>
          </w:p>
        </w:tc>
        <w:tc>
          <w:tcPr>
            <w:tcW w:w="1017" w:type="dxa"/>
            <w:noWrap/>
            <w:hideMark/>
          </w:tcPr>
          <w:p w14:paraId="4A91615D"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70.000</w:t>
            </w:r>
          </w:p>
        </w:tc>
        <w:tc>
          <w:tcPr>
            <w:tcW w:w="960" w:type="dxa"/>
            <w:noWrap/>
            <w:hideMark/>
          </w:tcPr>
          <w:p w14:paraId="465102BA"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2CE28086"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15.000</w:t>
            </w:r>
          </w:p>
        </w:tc>
        <w:tc>
          <w:tcPr>
            <w:tcW w:w="960" w:type="dxa"/>
            <w:noWrap/>
            <w:hideMark/>
          </w:tcPr>
          <w:p w14:paraId="08695E30"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43" w:type="dxa"/>
            <w:noWrap/>
            <w:hideMark/>
          </w:tcPr>
          <w:p w14:paraId="4D4F122E"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3" w:type="dxa"/>
            <w:noWrap/>
            <w:hideMark/>
          </w:tcPr>
          <w:p w14:paraId="6D795822"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6336FFFE"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5007A5FD"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r>
      <w:tr w:rsidR="0027097F" w:rsidRPr="0029333E" w14:paraId="1C3A0191" w14:textId="77777777" w:rsidTr="0025187D">
        <w:trPr>
          <w:trHeight w:val="360"/>
        </w:trPr>
        <w:tc>
          <w:tcPr>
            <w:tcW w:w="559" w:type="dxa"/>
            <w:noWrap/>
            <w:hideMark/>
          </w:tcPr>
          <w:p w14:paraId="1BE51559" w14:textId="77777777" w:rsidR="0027097F" w:rsidRPr="0029333E" w:rsidRDefault="0027097F" w:rsidP="00E326A0">
            <w:pPr>
              <w:rPr>
                <w:rFonts w:ascii="Arial" w:eastAsia="Times New Roman" w:hAnsi="Arial" w:cs="Arial"/>
                <w:sz w:val="16"/>
                <w:szCs w:val="16"/>
                <w:lang w:eastAsia="hr-HR"/>
              </w:rPr>
            </w:pPr>
            <w:r w:rsidRPr="0029333E">
              <w:rPr>
                <w:rFonts w:ascii="Arial" w:eastAsia="Times New Roman" w:hAnsi="Arial" w:cs="Arial"/>
                <w:sz w:val="16"/>
                <w:szCs w:val="16"/>
                <w:lang w:eastAsia="hr-HR"/>
              </w:rPr>
              <w:t> </w:t>
            </w:r>
          </w:p>
        </w:tc>
        <w:tc>
          <w:tcPr>
            <w:tcW w:w="692" w:type="dxa"/>
            <w:noWrap/>
            <w:hideMark/>
          </w:tcPr>
          <w:p w14:paraId="3E70A87C" w14:textId="77777777" w:rsidR="0027097F" w:rsidRPr="0029333E" w:rsidRDefault="0027097F" w:rsidP="00E326A0">
            <w:pPr>
              <w:jc w:val="center"/>
              <w:rPr>
                <w:rFonts w:ascii="Arial" w:eastAsia="Times New Roman" w:hAnsi="Arial" w:cs="Arial"/>
                <w:sz w:val="16"/>
                <w:szCs w:val="16"/>
                <w:lang w:eastAsia="hr-HR"/>
              </w:rPr>
            </w:pPr>
            <w:r w:rsidRPr="0029333E">
              <w:rPr>
                <w:rFonts w:ascii="Arial" w:eastAsia="Times New Roman" w:hAnsi="Arial" w:cs="Arial"/>
                <w:sz w:val="16"/>
                <w:szCs w:val="16"/>
                <w:lang w:eastAsia="hr-HR"/>
              </w:rPr>
              <w:t> </w:t>
            </w:r>
          </w:p>
        </w:tc>
        <w:tc>
          <w:tcPr>
            <w:tcW w:w="833" w:type="dxa"/>
            <w:noWrap/>
            <w:hideMark/>
          </w:tcPr>
          <w:p w14:paraId="02FC7CE2" w14:textId="77777777" w:rsidR="0027097F" w:rsidRPr="0029333E" w:rsidRDefault="0027097F" w:rsidP="00E326A0">
            <w:pPr>
              <w:ind w:firstLineChars="100" w:firstLine="160"/>
              <w:rPr>
                <w:rFonts w:ascii="Arial" w:eastAsia="Times New Roman" w:hAnsi="Arial" w:cs="Arial"/>
                <w:sz w:val="16"/>
                <w:szCs w:val="16"/>
                <w:lang w:eastAsia="hr-HR"/>
              </w:rPr>
            </w:pPr>
            <w:r w:rsidRPr="0029333E">
              <w:rPr>
                <w:rFonts w:ascii="Arial" w:eastAsia="Times New Roman" w:hAnsi="Arial" w:cs="Arial"/>
                <w:sz w:val="16"/>
                <w:szCs w:val="16"/>
                <w:lang w:eastAsia="hr-HR"/>
              </w:rPr>
              <w:t>323</w:t>
            </w:r>
          </w:p>
        </w:tc>
        <w:tc>
          <w:tcPr>
            <w:tcW w:w="1568" w:type="dxa"/>
            <w:noWrap/>
            <w:hideMark/>
          </w:tcPr>
          <w:p w14:paraId="2B4FA9CB" w14:textId="77777777" w:rsidR="0027097F" w:rsidRPr="0029333E" w:rsidRDefault="0027097F" w:rsidP="00E326A0">
            <w:pPr>
              <w:rPr>
                <w:rFonts w:ascii="Arial" w:eastAsia="Times New Roman" w:hAnsi="Arial" w:cs="Arial"/>
                <w:sz w:val="16"/>
                <w:szCs w:val="16"/>
                <w:lang w:eastAsia="hr-HR"/>
              </w:rPr>
            </w:pPr>
            <w:r w:rsidRPr="0029333E">
              <w:rPr>
                <w:rFonts w:ascii="Arial" w:eastAsia="Times New Roman" w:hAnsi="Arial" w:cs="Arial"/>
                <w:sz w:val="16"/>
                <w:szCs w:val="16"/>
                <w:lang w:eastAsia="hr-HR"/>
              </w:rPr>
              <w:t>RASHODI ZA USLUGE</w:t>
            </w:r>
          </w:p>
        </w:tc>
        <w:tc>
          <w:tcPr>
            <w:tcW w:w="1108" w:type="dxa"/>
            <w:noWrap/>
            <w:hideMark/>
          </w:tcPr>
          <w:p w14:paraId="2A31935D"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485.000</w:t>
            </w:r>
          </w:p>
        </w:tc>
        <w:tc>
          <w:tcPr>
            <w:tcW w:w="960" w:type="dxa"/>
            <w:noWrap/>
            <w:hideMark/>
          </w:tcPr>
          <w:p w14:paraId="4AEF0D42"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15.000</w:t>
            </w:r>
          </w:p>
        </w:tc>
        <w:tc>
          <w:tcPr>
            <w:tcW w:w="1017" w:type="dxa"/>
            <w:noWrap/>
            <w:hideMark/>
          </w:tcPr>
          <w:p w14:paraId="4FDC78D7"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500.000</w:t>
            </w:r>
          </w:p>
        </w:tc>
        <w:tc>
          <w:tcPr>
            <w:tcW w:w="1017" w:type="dxa"/>
            <w:noWrap/>
            <w:hideMark/>
          </w:tcPr>
          <w:p w14:paraId="58149E1B"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15.000</w:t>
            </w:r>
          </w:p>
        </w:tc>
        <w:tc>
          <w:tcPr>
            <w:tcW w:w="960" w:type="dxa"/>
            <w:noWrap/>
            <w:hideMark/>
          </w:tcPr>
          <w:p w14:paraId="2A024F05"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359E4B28"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485.000</w:t>
            </w:r>
          </w:p>
        </w:tc>
        <w:tc>
          <w:tcPr>
            <w:tcW w:w="960" w:type="dxa"/>
            <w:noWrap/>
            <w:hideMark/>
          </w:tcPr>
          <w:p w14:paraId="14B61D4B"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43" w:type="dxa"/>
            <w:noWrap/>
            <w:hideMark/>
          </w:tcPr>
          <w:p w14:paraId="298E7EF8"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3" w:type="dxa"/>
            <w:noWrap/>
            <w:hideMark/>
          </w:tcPr>
          <w:p w14:paraId="5AA9B6D3"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3BD7A87A"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5B671268"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r>
      <w:tr w:rsidR="0027097F" w:rsidRPr="0029333E" w14:paraId="0F636B5C" w14:textId="77777777" w:rsidTr="0025187D">
        <w:trPr>
          <w:trHeight w:val="300"/>
        </w:trPr>
        <w:tc>
          <w:tcPr>
            <w:tcW w:w="559" w:type="dxa"/>
            <w:noWrap/>
            <w:hideMark/>
          </w:tcPr>
          <w:p w14:paraId="785ACCB9"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098</w:t>
            </w:r>
          </w:p>
        </w:tc>
        <w:tc>
          <w:tcPr>
            <w:tcW w:w="692" w:type="dxa"/>
            <w:noWrap/>
            <w:hideMark/>
          </w:tcPr>
          <w:p w14:paraId="4E6CC620"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 </w:t>
            </w:r>
          </w:p>
        </w:tc>
        <w:tc>
          <w:tcPr>
            <w:tcW w:w="833" w:type="dxa"/>
            <w:noWrap/>
            <w:hideMark/>
          </w:tcPr>
          <w:p w14:paraId="3DF98946" w14:textId="77777777" w:rsidR="0027097F" w:rsidRPr="0029333E" w:rsidRDefault="0027097F" w:rsidP="00E326A0">
            <w:pPr>
              <w:ind w:firstLineChars="100" w:firstLine="160"/>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3232</w:t>
            </w:r>
          </w:p>
        </w:tc>
        <w:tc>
          <w:tcPr>
            <w:tcW w:w="1568" w:type="dxa"/>
            <w:noWrap/>
            <w:hideMark/>
          </w:tcPr>
          <w:p w14:paraId="29141F7E" w14:textId="77777777" w:rsidR="0027097F" w:rsidRPr="0029333E" w:rsidRDefault="0027097F" w:rsidP="00E326A0">
            <w:pP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Usluge tekućeg i investicijskog održavanja</w:t>
            </w:r>
          </w:p>
        </w:tc>
        <w:tc>
          <w:tcPr>
            <w:tcW w:w="1108" w:type="dxa"/>
            <w:noWrap/>
            <w:hideMark/>
          </w:tcPr>
          <w:p w14:paraId="0408EF2E"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485.000</w:t>
            </w:r>
          </w:p>
        </w:tc>
        <w:tc>
          <w:tcPr>
            <w:tcW w:w="960" w:type="dxa"/>
            <w:noWrap/>
            <w:hideMark/>
          </w:tcPr>
          <w:p w14:paraId="65CC7959"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15.000</w:t>
            </w:r>
          </w:p>
        </w:tc>
        <w:tc>
          <w:tcPr>
            <w:tcW w:w="1017" w:type="dxa"/>
            <w:noWrap/>
            <w:hideMark/>
          </w:tcPr>
          <w:p w14:paraId="705829AA"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500.000</w:t>
            </w:r>
          </w:p>
        </w:tc>
        <w:tc>
          <w:tcPr>
            <w:tcW w:w="1017" w:type="dxa"/>
            <w:noWrap/>
            <w:hideMark/>
          </w:tcPr>
          <w:p w14:paraId="014352E7"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15.000</w:t>
            </w:r>
          </w:p>
        </w:tc>
        <w:tc>
          <w:tcPr>
            <w:tcW w:w="960" w:type="dxa"/>
            <w:noWrap/>
            <w:hideMark/>
          </w:tcPr>
          <w:p w14:paraId="0ED00A04"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5E1CE15E"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485.000</w:t>
            </w:r>
          </w:p>
        </w:tc>
        <w:tc>
          <w:tcPr>
            <w:tcW w:w="960" w:type="dxa"/>
            <w:noWrap/>
            <w:hideMark/>
          </w:tcPr>
          <w:p w14:paraId="14FEB50C"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43" w:type="dxa"/>
            <w:noWrap/>
            <w:hideMark/>
          </w:tcPr>
          <w:p w14:paraId="0A7439B8"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3" w:type="dxa"/>
            <w:noWrap/>
            <w:hideMark/>
          </w:tcPr>
          <w:p w14:paraId="27D70FB4"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0082274A"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1C29EC85"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r>
      <w:tr w:rsidR="00066BCA" w14:paraId="10A7D6B3" w14:textId="77777777" w:rsidTr="0025187D">
        <w:tc>
          <w:tcPr>
            <w:tcW w:w="559" w:type="dxa"/>
            <w:vMerge w:val="restart"/>
          </w:tcPr>
          <w:p w14:paraId="69E3A94F" w14:textId="77777777" w:rsidR="00066BCA" w:rsidRDefault="00066BCA" w:rsidP="00E326A0">
            <w:pPr>
              <w:rPr>
                <w:sz w:val="16"/>
                <w:szCs w:val="16"/>
              </w:rPr>
            </w:pPr>
          </w:p>
          <w:p w14:paraId="5DE31B15" w14:textId="77777777" w:rsidR="00066BCA" w:rsidRPr="00A8505C" w:rsidRDefault="00066BCA" w:rsidP="00E326A0">
            <w:pPr>
              <w:rPr>
                <w:sz w:val="16"/>
                <w:szCs w:val="16"/>
              </w:rPr>
            </w:pPr>
            <w:r w:rsidRPr="00A8505C">
              <w:rPr>
                <w:sz w:val="16"/>
                <w:szCs w:val="16"/>
              </w:rPr>
              <w:lastRenderedPageBreak/>
              <w:t>POZ.</w:t>
            </w:r>
          </w:p>
        </w:tc>
        <w:tc>
          <w:tcPr>
            <w:tcW w:w="692" w:type="dxa"/>
            <w:vMerge w:val="restart"/>
          </w:tcPr>
          <w:p w14:paraId="6C92D73B" w14:textId="77777777" w:rsidR="00066BCA" w:rsidRDefault="00066BCA" w:rsidP="00E326A0">
            <w:pPr>
              <w:rPr>
                <w:sz w:val="16"/>
                <w:szCs w:val="16"/>
              </w:rPr>
            </w:pPr>
          </w:p>
          <w:p w14:paraId="5857F422" w14:textId="77777777" w:rsidR="00066BCA" w:rsidRPr="00A8505C" w:rsidRDefault="00066BCA" w:rsidP="00E326A0">
            <w:pPr>
              <w:rPr>
                <w:sz w:val="16"/>
                <w:szCs w:val="16"/>
              </w:rPr>
            </w:pPr>
            <w:r w:rsidRPr="00A8505C">
              <w:rPr>
                <w:sz w:val="16"/>
                <w:szCs w:val="16"/>
              </w:rPr>
              <w:lastRenderedPageBreak/>
              <w:t>FUNK.</w:t>
            </w:r>
          </w:p>
          <w:p w14:paraId="413DA660" w14:textId="77777777" w:rsidR="00066BCA" w:rsidRPr="00A8505C" w:rsidRDefault="00066BCA" w:rsidP="00E326A0">
            <w:pPr>
              <w:rPr>
                <w:sz w:val="16"/>
                <w:szCs w:val="16"/>
              </w:rPr>
            </w:pPr>
            <w:r w:rsidRPr="00A8505C">
              <w:rPr>
                <w:sz w:val="16"/>
                <w:szCs w:val="16"/>
              </w:rPr>
              <w:t>KLAS.</w:t>
            </w:r>
          </w:p>
        </w:tc>
        <w:tc>
          <w:tcPr>
            <w:tcW w:w="833" w:type="dxa"/>
            <w:vMerge w:val="restart"/>
          </w:tcPr>
          <w:p w14:paraId="75248B89" w14:textId="77777777" w:rsidR="00066BCA" w:rsidRDefault="00066BCA" w:rsidP="00E326A0">
            <w:pPr>
              <w:rPr>
                <w:sz w:val="16"/>
                <w:szCs w:val="16"/>
              </w:rPr>
            </w:pPr>
          </w:p>
          <w:p w14:paraId="1609FEBC" w14:textId="77777777" w:rsidR="00066BCA" w:rsidRPr="00A8505C" w:rsidRDefault="00066BCA" w:rsidP="00E326A0">
            <w:pPr>
              <w:rPr>
                <w:sz w:val="16"/>
                <w:szCs w:val="16"/>
              </w:rPr>
            </w:pPr>
            <w:r w:rsidRPr="00A8505C">
              <w:rPr>
                <w:sz w:val="16"/>
                <w:szCs w:val="16"/>
              </w:rPr>
              <w:lastRenderedPageBreak/>
              <w:t>RAČUN</w:t>
            </w:r>
          </w:p>
          <w:p w14:paraId="187E1E6F" w14:textId="77777777" w:rsidR="00066BCA" w:rsidRPr="00A8505C" w:rsidRDefault="00066BCA" w:rsidP="00E326A0">
            <w:pPr>
              <w:rPr>
                <w:sz w:val="16"/>
                <w:szCs w:val="16"/>
              </w:rPr>
            </w:pPr>
            <w:r w:rsidRPr="00A8505C">
              <w:rPr>
                <w:sz w:val="16"/>
                <w:szCs w:val="16"/>
              </w:rPr>
              <w:t>(konto)</w:t>
            </w:r>
          </w:p>
        </w:tc>
        <w:tc>
          <w:tcPr>
            <w:tcW w:w="1568" w:type="dxa"/>
            <w:vMerge w:val="restart"/>
          </w:tcPr>
          <w:p w14:paraId="39623B47" w14:textId="77777777" w:rsidR="00066BCA" w:rsidRDefault="00066BCA" w:rsidP="00E326A0">
            <w:pPr>
              <w:rPr>
                <w:b/>
                <w:sz w:val="16"/>
                <w:szCs w:val="16"/>
              </w:rPr>
            </w:pPr>
          </w:p>
          <w:p w14:paraId="0888DA0E" w14:textId="77777777" w:rsidR="00066BCA" w:rsidRPr="00A8505C" w:rsidRDefault="00066BCA" w:rsidP="00E326A0">
            <w:pPr>
              <w:rPr>
                <w:b/>
                <w:sz w:val="16"/>
                <w:szCs w:val="16"/>
              </w:rPr>
            </w:pPr>
            <w:r w:rsidRPr="00A8505C">
              <w:rPr>
                <w:b/>
                <w:sz w:val="16"/>
                <w:szCs w:val="16"/>
              </w:rPr>
              <w:lastRenderedPageBreak/>
              <w:t>NAZIV RAČUNA</w:t>
            </w:r>
          </w:p>
        </w:tc>
        <w:tc>
          <w:tcPr>
            <w:tcW w:w="1108" w:type="dxa"/>
            <w:vMerge w:val="restart"/>
          </w:tcPr>
          <w:p w14:paraId="0521F49A" w14:textId="77777777" w:rsidR="00066BCA" w:rsidRDefault="00066BCA" w:rsidP="00E326A0">
            <w:pPr>
              <w:jc w:val="center"/>
              <w:rPr>
                <w:sz w:val="16"/>
                <w:szCs w:val="16"/>
              </w:rPr>
            </w:pPr>
          </w:p>
          <w:p w14:paraId="02B15D30" w14:textId="77777777" w:rsidR="00066BCA" w:rsidRPr="00A8505C" w:rsidRDefault="00066BCA"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6950B87A" w14:textId="77777777" w:rsidR="00066BCA" w:rsidRDefault="00066BCA" w:rsidP="00E326A0">
            <w:pPr>
              <w:jc w:val="center"/>
              <w:rPr>
                <w:sz w:val="16"/>
                <w:szCs w:val="16"/>
              </w:rPr>
            </w:pPr>
          </w:p>
          <w:p w14:paraId="58C20972" w14:textId="77777777" w:rsidR="00066BCA" w:rsidRPr="00A8505C" w:rsidRDefault="00066BCA" w:rsidP="00E326A0">
            <w:pPr>
              <w:jc w:val="center"/>
              <w:rPr>
                <w:sz w:val="16"/>
                <w:szCs w:val="16"/>
              </w:rPr>
            </w:pPr>
            <w:r w:rsidRPr="00A8505C">
              <w:rPr>
                <w:sz w:val="16"/>
                <w:szCs w:val="16"/>
              </w:rPr>
              <w:lastRenderedPageBreak/>
              <w:t>Povećanje/ Smanjenje</w:t>
            </w:r>
          </w:p>
        </w:tc>
        <w:tc>
          <w:tcPr>
            <w:tcW w:w="1017" w:type="dxa"/>
            <w:vMerge w:val="restart"/>
          </w:tcPr>
          <w:p w14:paraId="26F14530" w14:textId="77777777" w:rsidR="00066BCA" w:rsidRDefault="00066BCA" w:rsidP="00E326A0">
            <w:pPr>
              <w:jc w:val="center"/>
              <w:rPr>
                <w:b/>
                <w:sz w:val="16"/>
                <w:szCs w:val="16"/>
              </w:rPr>
            </w:pPr>
          </w:p>
          <w:p w14:paraId="10F81610" w14:textId="77777777" w:rsidR="00066BCA" w:rsidRPr="004C11C4" w:rsidRDefault="00066BCA"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32C1EE8E" w14:textId="77777777" w:rsidR="00066BCA" w:rsidRDefault="00066BCA" w:rsidP="00E326A0">
            <w:pPr>
              <w:jc w:val="center"/>
              <w:rPr>
                <w:b/>
                <w:i/>
                <w:sz w:val="16"/>
                <w:szCs w:val="16"/>
              </w:rPr>
            </w:pPr>
          </w:p>
          <w:p w14:paraId="18730C34" w14:textId="68AF93B1" w:rsidR="00066BCA" w:rsidRPr="00A8505C" w:rsidRDefault="00066BCA" w:rsidP="00E326A0">
            <w:pPr>
              <w:jc w:val="center"/>
              <w:rPr>
                <w:b/>
                <w:i/>
                <w:sz w:val="16"/>
                <w:szCs w:val="16"/>
              </w:rPr>
            </w:pPr>
            <w:r w:rsidRPr="00A8505C">
              <w:rPr>
                <w:b/>
                <w:i/>
                <w:sz w:val="16"/>
                <w:szCs w:val="16"/>
              </w:rPr>
              <w:lastRenderedPageBreak/>
              <w:t>IZVORI FINANCIRANJA ZA 2021. GODINU</w:t>
            </w:r>
          </w:p>
        </w:tc>
      </w:tr>
      <w:tr w:rsidR="00066BCA" w14:paraId="04F29B42" w14:textId="77777777" w:rsidTr="0025187D">
        <w:tc>
          <w:tcPr>
            <w:tcW w:w="559" w:type="dxa"/>
            <w:vMerge/>
          </w:tcPr>
          <w:p w14:paraId="11E44029" w14:textId="77777777" w:rsidR="00066BCA" w:rsidRDefault="00066BCA" w:rsidP="00E326A0"/>
        </w:tc>
        <w:tc>
          <w:tcPr>
            <w:tcW w:w="692" w:type="dxa"/>
            <w:vMerge/>
          </w:tcPr>
          <w:p w14:paraId="7C7E2208" w14:textId="77777777" w:rsidR="00066BCA" w:rsidRDefault="00066BCA" w:rsidP="00E326A0"/>
        </w:tc>
        <w:tc>
          <w:tcPr>
            <w:tcW w:w="833" w:type="dxa"/>
            <w:vMerge/>
          </w:tcPr>
          <w:p w14:paraId="0DEC9581" w14:textId="77777777" w:rsidR="00066BCA" w:rsidRDefault="00066BCA" w:rsidP="00E326A0"/>
        </w:tc>
        <w:tc>
          <w:tcPr>
            <w:tcW w:w="1568" w:type="dxa"/>
            <w:vMerge/>
          </w:tcPr>
          <w:p w14:paraId="48302E6F" w14:textId="77777777" w:rsidR="00066BCA" w:rsidRDefault="00066BCA" w:rsidP="00E326A0"/>
        </w:tc>
        <w:tc>
          <w:tcPr>
            <w:tcW w:w="1108" w:type="dxa"/>
            <w:vMerge/>
          </w:tcPr>
          <w:p w14:paraId="7B72377B" w14:textId="77777777" w:rsidR="00066BCA" w:rsidRDefault="00066BCA" w:rsidP="00E326A0"/>
        </w:tc>
        <w:tc>
          <w:tcPr>
            <w:tcW w:w="960" w:type="dxa"/>
            <w:vMerge/>
          </w:tcPr>
          <w:p w14:paraId="67C75DBF" w14:textId="77777777" w:rsidR="00066BCA" w:rsidRDefault="00066BCA" w:rsidP="00E326A0"/>
        </w:tc>
        <w:tc>
          <w:tcPr>
            <w:tcW w:w="1017" w:type="dxa"/>
            <w:vMerge/>
          </w:tcPr>
          <w:p w14:paraId="66645029" w14:textId="77777777" w:rsidR="00066BCA" w:rsidRDefault="00066BCA" w:rsidP="00E326A0"/>
        </w:tc>
        <w:tc>
          <w:tcPr>
            <w:tcW w:w="1017" w:type="dxa"/>
          </w:tcPr>
          <w:p w14:paraId="316424B0" w14:textId="77777777" w:rsidR="00066BCA" w:rsidRPr="004C11C4" w:rsidRDefault="00066BCA" w:rsidP="00E326A0">
            <w:pPr>
              <w:jc w:val="center"/>
              <w:rPr>
                <w:sz w:val="16"/>
                <w:szCs w:val="16"/>
              </w:rPr>
            </w:pPr>
            <w:r w:rsidRPr="004C11C4">
              <w:rPr>
                <w:sz w:val="16"/>
                <w:szCs w:val="16"/>
              </w:rPr>
              <w:t>Opći prihodi</w:t>
            </w:r>
          </w:p>
        </w:tc>
        <w:tc>
          <w:tcPr>
            <w:tcW w:w="960" w:type="dxa"/>
          </w:tcPr>
          <w:p w14:paraId="69E04E13" w14:textId="77777777" w:rsidR="00066BCA" w:rsidRPr="004C11C4" w:rsidRDefault="00066BCA" w:rsidP="00E326A0">
            <w:pPr>
              <w:jc w:val="center"/>
              <w:rPr>
                <w:sz w:val="16"/>
                <w:szCs w:val="16"/>
              </w:rPr>
            </w:pPr>
            <w:r w:rsidRPr="004C11C4">
              <w:rPr>
                <w:sz w:val="16"/>
                <w:szCs w:val="16"/>
              </w:rPr>
              <w:t>Vlastiti prihodi</w:t>
            </w:r>
          </w:p>
        </w:tc>
        <w:tc>
          <w:tcPr>
            <w:tcW w:w="960" w:type="dxa"/>
          </w:tcPr>
          <w:p w14:paraId="5D201C72" w14:textId="77777777" w:rsidR="00066BCA" w:rsidRPr="004C11C4" w:rsidRDefault="00066BCA" w:rsidP="00E326A0">
            <w:pPr>
              <w:jc w:val="center"/>
              <w:rPr>
                <w:sz w:val="16"/>
                <w:szCs w:val="16"/>
              </w:rPr>
            </w:pPr>
            <w:r w:rsidRPr="004C11C4">
              <w:rPr>
                <w:sz w:val="16"/>
                <w:szCs w:val="16"/>
              </w:rPr>
              <w:t>Prihodi za posebne namjene</w:t>
            </w:r>
          </w:p>
        </w:tc>
        <w:tc>
          <w:tcPr>
            <w:tcW w:w="960" w:type="dxa"/>
          </w:tcPr>
          <w:p w14:paraId="33F030AF" w14:textId="77777777" w:rsidR="00066BCA" w:rsidRPr="004C11C4" w:rsidRDefault="00066BCA" w:rsidP="00E326A0">
            <w:pPr>
              <w:jc w:val="center"/>
              <w:rPr>
                <w:sz w:val="16"/>
                <w:szCs w:val="16"/>
              </w:rPr>
            </w:pPr>
            <w:r w:rsidRPr="004C11C4">
              <w:rPr>
                <w:sz w:val="16"/>
                <w:szCs w:val="16"/>
              </w:rPr>
              <w:t>Pomoći</w:t>
            </w:r>
          </w:p>
        </w:tc>
        <w:tc>
          <w:tcPr>
            <w:tcW w:w="943" w:type="dxa"/>
          </w:tcPr>
          <w:p w14:paraId="2088794D" w14:textId="77777777" w:rsidR="00066BCA" w:rsidRPr="004C11C4" w:rsidRDefault="00066BCA" w:rsidP="00E326A0">
            <w:pPr>
              <w:jc w:val="center"/>
              <w:rPr>
                <w:sz w:val="16"/>
                <w:szCs w:val="16"/>
              </w:rPr>
            </w:pPr>
            <w:r w:rsidRPr="004C11C4">
              <w:rPr>
                <w:sz w:val="16"/>
                <w:szCs w:val="16"/>
              </w:rPr>
              <w:t>Donacije</w:t>
            </w:r>
          </w:p>
        </w:tc>
        <w:tc>
          <w:tcPr>
            <w:tcW w:w="963" w:type="dxa"/>
          </w:tcPr>
          <w:p w14:paraId="2EA23CA4" w14:textId="77777777" w:rsidR="00066BCA" w:rsidRPr="004C11C4" w:rsidRDefault="00066BCA" w:rsidP="00E326A0">
            <w:pPr>
              <w:jc w:val="center"/>
              <w:rPr>
                <w:sz w:val="16"/>
                <w:szCs w:val="16"/>
              </w:rPr>
            </w:pPr>
            <w:r w:rsidRPr="004C11C4">
              <w:rPr>
                <w:sz w:val="16"/>
                <w:szCs w:val="16"/>
              </w:rPr>
              <w:t>Prih. od</w:t>
            </w:r>
          </w:p>
          <w:p w14:paraId="20FD25DD" w14:textId="77777777" w:rsidR="00066BCA" w:rsidRPr="004C11C4" w:rsidRDefault="00066BCA" w:rsidP="00E326A0">
            <w:pPr>
              <w:jc w:val="center"/>
              <w:rPr>
                <w:sz w:val="16"/>
                <w:szCs w:val="16"/>
              </w:rPr>
            </w:pPr>
            <w:r w:rsidRPr="004C11C4">
              <w:rPr>
                <w:sz w:val="16"/>
                <w:szCs w:val="16"/>
              </w:rPr>
              <w:t>prodaje</w:t>
            </w:r>
          </w:p>
          <w:p w14:paraId="2AA2514C" w14:textId="77777777" w:rsidR="00066BCA" w:rsidRPr="004C11C4" w:rsidRDefault="00066BCA" w:rsidP="00E326A0">
            <w:pPr>
              <w:jc w:val="center"/>
              <w:rPr>
                <w:sz w:val="16"/>
                <w:szCs w:val="16"/>
              </w:rPr>
            </w:pPr>
            <w:r w:rsidRPr="004C11C4">
              <w:rPr>
                <w:sz w:val="16"/>
                <w:szCs w:val="16"/>
              </w:rPr>
              <w:t>nefin.imov.</w:t>
            </w:r>
          </w:p>
        </w:tc>
        <w:tc>
          <w:tcPr>
            <w:tcW w:w="960" w:type="dxa"/>
          </w:tcPr>
          <w:p w14:paraId="3015AB6C" w14:textId="77777777" w:rsidR="00066BCA" w:rsidRPr="004C11C4" w:rsidRDefault="00066BCA" w:rsidP="00E326A0">
            <w:pPr>
              <w:jc w:val="center"/>
              <w:rPr>
                <w:sz w:val="16"/>
                <w:szCs w:val="16"/>
              </w:rPr>
            </w:pPr>
            <w:r w:rsidRPr="004C11C4">
              <w:rPr>
                <w:sz w:val="16"/>
                <w:szCs w:val="16"/>
              </w:rPr>
              <w:t>Namjen.</w:t>
            </w:r>
          </w:p>
          <w:p w14:paraId="4A5E2DC5" w14:textId="77777777" w:rsidR="00066BCA" w:rsidRPr="004C11C4" w:rsidRDefault="00066BCA" w:rsidP="00E326A0">
            <w:pPr>
              <w:jc w:val="center"/>
              <w:rPr>
                <w:sz w:val="16"/>
                <w:szCs w:val="16"/>
              </w:rPr>
            </w:pPr>
            <w:r w:rsidRPr="004C11C4">
              <w:rPr>
                <w:sz w:val="16"/>
                <w:szCs w:val="16"/>
              </w:rPr>
              <w:t>primici</w:t>
            </w:r>
          </w:p>
        </w:tc>
        <w:tc>
          <w:tcPr>
            <w:tcW w:w="960" w:type="dxa"/>
          </w:tcPr>
          <w:p w14:paraId="1A0EA8C0" w14:textId="77777777" w:rsidR="00066BCA" w:rsidRPr="004C11C4" w:rsidRDefault="00066BCA" w:rsidP="00E326A0">
            <w:pPr>
              <w:jc w:val="center"/>
              <w:rPr>
                <w:sz w:val="16"/>
                <w:szCs w:val="16"/>
              </w:rPr>
            </w:pPr>
            <w:r w:rsidRPr="004C11C4">
              <w:rPr>
                <w:sz w:val="16"/>
                <w:szCs w:val="16"/>
              </w:rPr>
              <w:t>Viškovi</w:t>
            </w:r>
          </w:p>
          <w:p w14:paraId="3F6C7A7C" w14:textId="77777777" w:rsidR="00066BCA" w:rsidRPr="004C11C4" w:rsidRDefault="00066BCA" w:rsidP="00E326A0">
            <w:pPr>
              <w:jc w:val="center"/>
              <w:rPr>
                <w:sz w:val="16"/>
                <w:szCs w:val="16"/>
              </w:rPr>
            </w:pPr>
            <w:r w:rsidRPr="004C11C4">
              <w:rPr>
                <w:sz w:val="16"/>
                <w:szCs w:val="16"/>
              </w:rPr>
              <w:t>prethod.</w:t>
            </w:r>
          </w:p>
          <w:p w14:paraId="3FA3AB62" w14:textId="77777777" w:rsidR="00066BCA" w:rsidRPr="004C11C4" w:rsidRDefault="00066BCA" w:rsidP="00E326A0">
            <w:pPr>
              <w:jc w:val="center"/>
              <w:rPr>
                <w:sz w:val="16"/>
                <w:szCs w:val="16"/>
              </w:rPr>
            </w:pPr>
            <w:r w:rsidRPr="004C11C4">
              <w:rPr>
                <w:sz w:val="16"/>
                <w:szCs w:val="16"/>
              </w:rPr>
              <w:t>godina</w:t>
            </w:r>
          </w:p>
        </w:tc>
      </w:tr>
      <w:tr w:rsidR="00066BCA" w14:paraId="06CFB06A" w14:textId="77777777" w:rsidTr="0025187D">
        <w:tc>
          <w:tcPr>
            <w:tcW w:w="559" w:type="dxa"/>
          </w:tcPr>
          <w:p w14:paraId="6A3ADF7B" w14:textId="77777777" w:rsidR="00066BCA" w:rsidRPr="00A8505C" w:rsidRDefault="00066BCA" w:rsidP="00E326A0">
            <w:pPr>
              <w:jc w:val="center"/>
              <w:rPr>
                <w:sz w:val="16"/>
                <w:szCs w:val="16"/>
              </w:rPr>
            </w:pPr>
            <w:r w:rsidRPr="00A8505C">
              <w:rPr>
                <w:sz w:val="16"/>
                <w:szCs w:val="16"/>
              </w:rPr>
              <w:t>1</w:t>
            </w:r>
          </w:p>
        </w:tc>
        <w:tc>
          <w:tcPr>
            <w:tcW w:w="692" w:type="dxa"/>
          </w:tcPr>
          <w:p w14:paraId="6F9C6DD6" w14:textId="77777777" w:rsidR="00066BCA" w:rsidRPr="00A8505C" w:rsidRDefault="00066BCA" w:rsidP="00E326A0">
            <w:pPr>
              <w:jc w:val="center"/>
              <w:rPr>
                <w:sz w:val="16"/>
                <w:szCs w:val="16"/>
              </w:rPr>
            </w:pPr>
            <w:r w:rsidRPr="00A8505C">
              <w:rPr>
                <w:sz w:val="16"/>
                <w:szCs w:val="16"/>
              </w:rPr>
              <w:t>2</w:t>
            </w:r>
          </w:p>
        </w:tc>
        <w:tc>
          <w:tcPr>
            <w:tcW w:w="833" w:type="dxa"/>
          </w:tcPr>
          <w:p w14:paraId="5F2EAA1E" w14:textId="77777777" w:rsidR="00066BCA" w:rsidRPr="00A8505C" w:rsidRDefault="00066BCA" w:rsidP="00E326A0">
            <w:pPr>
              <w:jc w:val="center"/>
              <w:rPr>
                <w:sz w:val="16"/>
                <w:szCs w:val="16"/>
              </w:rPr>
            </w:pPr>
            <w:r w:rsidRPr="00A8505C">
              <w:rPr>
                <w:sz w:val="16"/>
                <w:szCs w:val="16"/>
              </w:rPr>
              <w:t>3</w:t>
            </w:r>
          </w:p>
        </w:tc>
        <w:tc>
          <w:tcPr>
            <w:tcW w:w="1568" w:type="dxa"/>
          </w:tcPr>
          <w:p w14:paraId="1C413903" w14:textId="77777777" w:rsidR="00066BCA" w:rsidRPr="00A8505C" w:rsidRDefault="00066BCA" w:rsidP="00E326A0">
            <w:pPr>
              <w:jc w:val="center"/>
              <w:rPr>
                <w:sz w:val="16"/>
                <w:szCs w:val="16"/>
              </w:rPr>
            </w:pPr>
            <w:r w:rsidRPr="00A8505C">
              <w:rPr>
                <w:sz w:val="16"/>
                <w:szCs w:val="16"/>
              </w:rPr>
              <w:t>4</w:t>
            </w:r>
          </w:p>
        </w:tc>
        <w:tc>
          <w:tcPr>
            <w:tcW w:w="1108" w:type="dxa"/>
          </w:tcPr>
          <w:p w14:paraId="0D34E216" w14:textId="77777777" w:rsidR="00066BCA" w:rsidRPr="00A8505C" w:rsidRDefault="00066BCA" w:rsidP="00E326A0">
            <w:pPr>
              <w:jc w:val="center"/>
              <w:rPr>
                <w:sz w:val="16"/>
                <w:szCs w:val="16"/>
              </w:rPr>
            </w:pPr>
            <w:r w:rsidRPr="00A8505C">
              <w:rPr>
                <w:sz w:val="16"/>
                <w:szCs w:val="16"/>
              </w:rPr>
              <w:t>5</w:t>
            </w:r>
          </w:p>
        </w:tc>
        <w:tc>
          <w:tcPr>
            <w:tcW w:w="960" w:type="dxa"/>
          </w:tcPr>
          <w:p w14:paraId="40D23019" w14:textId="77777777" w:rsidR="00066BCA" w:rsidRPr="00A8505C" w:rsidRDefault="00066BCA" w:rsidP="00E326A0">
            <w:pPr>
              <w:jc w:val="center"/>
              <w:rPr>
                <w:sz w:val="16"/>
                <w:szCs w:val="16"/>
              </w:rPr>
            </w:pPr>
            <w:r w:rsidRPr="00A8505C">
              <w:rPr>
                <w:sz w:val="16"/>
                <w:szCs w:val="16"/>
              </w:rPr>
              <w:t>6</w:t>
            </w:r>
          </w:p>
        </w:tc>
        <w:tc>
          <w:tcPr>
            <w:tcW w:w="1017" w:type="dxa"/>
          </w:tcPr>
          <w:p w14:paraId="5A8BFB35" w14:textId="77777777" w:rsidR="00066BCA" w:rsidRPr="00A8505C" w:rsidRDefault="00066BCA" w:rsidP="00E326A0">
            <w:pPr>
              <w:jc w:val="center"/>
              <w:rPr>
                <w:sz w:val="16"/>
                <w:szCs w:val="16"/>
              </w:rPr>
            </w:pPr>
            <w:r w:rsidRPr="00A8505C">
              <w:rPr>
                <w:sz w:val="16"/>
                <w:szCs w:val="16"/>
              </w:rPr>
              <w:t>7</w:t>
            </w:r>
          </w:p>
        </w:tc>
        <w:tc>
          <w:tcPr>
            <w:tcW w:w="1017" w:type="dxa"/>
          </w:tcPr>
          <w:p w14:paraId="47310F13" w14:textId="77777777" w:rsidR="00066BCA" w:rsidRPr="00A8505C" w:rsidRDefault="00066BCA" w:rsidP="00E326A0">
            <w:pPr>
              <w:jc w:val="center"/>
              <w:rPr>
                <w:sz w:val="16"/>
                <w:szCs w:val="16"/>
              </w:rPr>
            </w:pPr>
            <w:r w:rsidRPr="00A8505C">
              <w:rPr>
                <w:sz w:val="16"/>
                <w:szCs w:val="16"/>
              </w:rPr>
              <w:t>8</w:t>
            </w:r>
          </w:p>
        </w:tc>
        <w:tc>
          <w:tcPr>
            <w:tcW w:w="960" w:type="dxa"/>
          </w:tcPr>
          <w:p w14:paraId="401C182E" w14:textId="77777777" w:rsidR="00066BCA" w:rsidRPr="00A8505C" w:rsidRDefault="00066BCA" w:rsidP="00E326A0">
            <w:pPr>
              <w:jc w:val="center"/>
              <w:rPr>
                <w:sz w:val="16"/>
                <w:szCs w:val="16"/>
              </w:rPr>
            </w:pPr>
            <w:r w:rsidRPr="00A8505C">
              <w:rPr>
                <w:sz w:val="16"/>
                <w:szCs w:val="16"/>
              </w:rPr>
              <w:t>9</w:t>
            </w:r>
          </w:p>
        </w:tc>
        <w:tc>
          <w:tcPr>
            <w:tcW w:w="960" w:type="dxa"/>
          </w:tcPr>
          <w:p w14:paraId="10D8731B" w14:textId="77777777" w:rsidR="00066BCA" w:rsidRPr="00A8505C" w:rsidRDefault="00066BCA" w:rsidP="00E326A0">
            <w:pPr>
              <w:jc w:val="center"/>
              <w:rPr>
                <w:sz w:val="16"/>
                <w:szCs w:val="16"/>
              </w:rPr>
            </w:pPr>
            <w:r w:rsidRPr="00A8505C">
              <w:rPr>
                <w:sz w:val="16"/>
                <w:szCs w:val="16"/>
              </w:rPr>
              <w:t>10</w:t>
            </w:r>
          </w:p>
        </w:tc>
        <w:tc>
          <w:tcPr>
            <w:tcW w:w="960" w:type="dxa"/>
          </w:tcPr>
          <w:p w14:paraId="5AC496D8" w14:textId="77777777" w:rsidR="00066BCA" w:rsidRPr="00A8505C" w:rsidRDefault="00066BCA" w:rsidP="00E326A0">
            <w:pPr>
              <w:jc w:val="center"/>
              <w:rPr>
                <w:sz w:val="16"/>
                <w:szCs w:val="16"/>
              </w:rPr>
            </w:pPr>
            <w:r w:rsidRPr="00A8505C">
              <w:rPr>
                <w:sz w:val="16"/>
                <w:szCs w:val="16"/>
              </w:rPr>
              <w:t>11</w:t>
            </w:r>
          </w:p>
        </w:tc>
        <w:tc>
          <w:tcPr>
            <w:tcW w:w="943" w:type="dxa"/>
          </w:tcPr>
          <w:p w14:paraId="42DBB39C" w14:textId="77777777" w:rsidR="00066BCA" w:rsidRPr="00A8505C" w:rsidRDefault="00066BCA" w:rsidP="00E326A0">
            <w:pPr>
              <w:jc w:val="center"/>
              <w:rPr>
                <w:sz w:val="16"/>
                <w:szCs w:val="16"/>
              </w:rPr>
            </w:pPr>
            <w:r w:rsidRPr="00A8505C">
              <w:rPr>
                <w:sz w:val="16"/>
                <w:szCs w:val="16"/>
              </w:rPr>
              <w:t>12</w:t>
            </w:r>
          </w:p>
        </w:tc>
        <w:tc>
          <w:tcPr>
            <w:tcW w:w="963" w:type="dxa"/>
          </w:tcPr>
          <w:p w14:paraId="01864B08" w14:textId="77777777" w:rsidR="00066BCA" w:rsidRPr="00A8505C" w:rsidRDefault="00066BCA" w:rsidP="00E326A0">
            <w:pPr>
              <w:jc w:val="center"/>
              <w:rPr>
                <w:sz w:val="16"/>
                <w:szCs w:val="16"/>
              </w:rPr>
            </w:pPr>
            <w:r w:rsidRPr="00A8505C">
              <w:rPr>
                <w:sz w:val="16"/>
                <w:szCs w:val="16"/>
              </w:rPr>
              <w:t>13</w:t>
            </w:r>
          </w:p>
        </w:tc>
        <w:tc>
          <w:tcPr>
            <w:tcW w:w="960" w:type="dxa"/>
          </w:tcPr>
          <w:p w14:paraId="17F91FD7" w14:textId="77777777" w:rsidR="00066BCA" w:rsidRPr="00A8505C" w:rsidRDefault="00066BCA" w:rsidP="00E326A0">
            <w:pPr>
              <w:jc w:val="center"/>
              <w:rPr>
                <w:sz w:val="16"/>
                <w:szCs w:val="16"/>
              </w:rPr>
            </w:pPr>
            <w:r w:rsidRPr="00A8505C">
              <w:rPr>
                <w:sz w:val="16"/>
                <w:szCs w:val="16"/>
              </w:rPr>
              <w:t>14</w:t>
            </w:r>
          </w:p>
        </w:tc>
        <w:tc>
          <w:tcPr>
            <w:tcW w:w="960" w:type="dxa"/>
          </w:tcPr>
          <w:p w14:paraId="4B473BD8" w14:textId="77777777" w:rsidR="00066BCA" w:rsidRPr="00A8505C" w:rsidRDefault="00066BCA" w:rsidP="00E326A0">
            <w:pPr>
              <w:jc w:val="center"/>
              <w:rPr>
                <w:sz w:val="16"/>
                <w:szCs w:val="16"/>
              </w:rPr>
            </w:pPr>
            <w:r w:rsidRPr="00A8505C">
              <w:rPr>
                <w:sz w:val="16"/>
                <w:szCs w:val="16"/>
              </w:rPr>
              <w:t>15</w:t>
            </w:r>
          </w:p>
        </w:tc>
      </w:tr>
      <w:tr w:rsidR="0027097F" w14:paraId="4FB5FC74" w14:textId="77777777" w:rsidTr="0025187D">
        <w:tc>
          <w:tcPr>
            <w:tcW w:w="559" w:type="dxa"/>
          </w:tcPr>
          <w:p w14:paraId="741A5A82" w14:textId="77777777" w:rsidR="0027097F" w:rsidRDefault="0027097F" w:rsidP="00E326A0"/>
        </w:tc>
        <w:tc>
          <w:tcPr>
            <w:tcW w:w="692" w:type="dxa"/>
          </w:tcPr>
          <w:p w14:paraId="320F2A9F" w14:textId="77777777" w:rsidR="0027097F" w:rsidRPr="0029333E" w:rsidRDefault="0027097F" w:rsidP="00E326A0">
            <w:pPr>
              <w:rPr>
                <w:sz w:val="16"/>
                <w:szCs w:val="16"/>
              </w:rPr>
            </w:pPr>
            <w:r w:rsidRPr="0029333E">
              <w:rPr>
                <w:sz w:val="16"/>
                <w:szCs w:val="16"/>
              </w:rPr>
              <w:t>0640</w:t>
            </w:r>
          </w:p>
        </w:tc>
        <w:tc>
          <w:tcPr>
            <w:tcW w:w="2401" w:type="dxa"/>
            <w:gridSpan w:val="2"/>
            <w:vAlign w:val="bottom"/>
          </w:tcPr>
          <w:p w14:paraId="0AE2DB86" w14:textId="77777777" w:rsidR="0027097F" w:rsidRPr="0029333E" w:rsidRDefault="0027097F" w:rsidP="00E326A0">
            <w:pPr>
              <w:rPr>
                <w:b/>
                <w:bCs/>
                <w:sz w:val="16"/>
                <w:szCs w:val="16"/>
              </w:rPr>
            </w:pPr>
            <w:r w:rsidRPr="0029333E">
              <w:rPr>
                <w:b/>
                <w:bCs/>
                <w:sz w:val="16"/>
                <w:szCs w:val="16"/>
              </w:rPr>
              <w:t xml:space="preserve"> K. prijekt K1013 02:  Izgradnja javne rasvjete</w:t>
            </w:r>
          </w:p>
        </w:tc>
        <w:tc>
          <w:tcPr>
            <w:tcW w:w="1108" w:type="dxa"/>
            <w:vAlign w:val="bottom"/>
          </w:tcPr>
          <w:p w14:paraId="3C0C5B47"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270.000</w:t>
            </w:r>
          </w:p>
        </w:tc>
        <w:tc>
          <w:tcPr>
            <w:tcW w:w="960" w:type="dxa"/>
            <w:vAlign w:val="bottom"/>
          </w:tcPr>
          <w:p w14:paraId="41168417"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1017" w:type="dxa"/>
            <w:vAlign w:val="bottom"/>
          </w:tcPr>
          <w:p w14:paraId="17D64345"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270.000</w:t>
            </w:r>
          </w:p>
        </w:tc>
        <w:tc>
          <w:tcPr>
            <w:tcW w:w="1017" w:type="dxa"/>
            <w:vAlign w:val="bottom"/>
          </w:tcPr>
          <w:p w14:paraId="11DF6A89"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bottom"/>
          </w:tcPr>
          <w:p w14:paraId="4306D3A6"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bottom"/>
          </w:tcPr>
          <w:p w14:paraId="77F264E3"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270.000</w:t>
            </w:r>
          </w:p>
        </w:tc>
        <w:tc>
          <w:tcPr>
            <w:tcW w:w="960" w:type="dxa"/>
            <w:vAlign w:val="bottom"/>
          </w:tcPr>
          <w:p w14:paraId="291553A6"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43" w:type="dxa"/>
            <w:vAlign w:val="bottom"/>
          </w:tcPr>
          <w:p w14:paraId="3236D275"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3" w:type="dxa"/>
            <w:vAlign w:val="bottom"/>
          </w:tcPr>
          <w:p w14:paraId="7C34B375"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bottom"/>
          </w:tcPr>
          <w:p w14:paraId="0CD5915C"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bottom"/>
          </w:tcPr>
          <w:p w14:paraId="783621A7"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r>
      <w:tr w:rsidR="0027097F" w:rsidRPr="0029333E" w14:paraId="483FE03D" w14:textId="77777777" w:rsidTr="0025187D">
        <w:trPr>
          <w:trHeight w:val="420"/>
        </w:trPr>
        <w:tc>
          <w:tcPr>
            <w:tcW w:w="559" w:type="dxa"/>
            <w:noWrap/>
            <w:hideMark/>
          </w:tcPr>
          <w:p w14:paraId="13A2C07D" w14:textId="77777777" w:rsidR="0027097F" w:rsidRPr="0029333E" w:rsidRDefault="0027097F" w:rsidP="00E326A0">
            <w:pPr>
              <w:jc w:val="center"/>
              <w:rPr>
                <w:rFonts w:ascii="Arial" w:eastAsia="Times New Roman" w:hAnsi="Arial" w:cs="Arial"/>
                <w:sz w:val="16"/>
                <w:szCs w:val="16"/>
                <w:lang w:eastAsia="hr-HR"/>
              </w:rPr>
            </w:pPr>
            <w:r w:rsidRPr="0029333E">
              <w:rPr>
                <w:rFonts w:ascii="Arial" w:eastAsia="Times New Roman" w:hAnsi="Arial" w:cs="Arial"/>
                <w:sz w:val="16"/>
                <w:szCs w:val="16"/>
                <w:lang w:eastAsia="hr-HR"/>
              </w:rPr>
              <w:t> </w:t>
            </w:r>
          </w:p>
        </w:tc>
        <w:tc>
          <w:tcPr>
            <w:tcW w:w="692" w:type="dxa"/>
            <w:noWrap/>
            <w:hideMark/>
          </w:tcPr>
          <w:p w14:paraId="65BF46C9" w14:textId="77777777" w:rsidR="0027097F" w:rsidRPr="0029333E" w:rsidRDefault="0027097F" w:rsidP="00E326A0">
            <w:pPr>
              <w:jc w:val="center"/>
              <w:rPr>
                <w:rFonts w:ascii="Arial" w:eastAsia="Times New Roman" w:hAnsi="Arial" w:cs="Arial"/>
                <w:sz w:val="16"/>
                <w:szCs w:val="16"/>
                <w:lang w:eastAsia="hr-HR"/>
              </w:rPr>
            </w:pPr>
            <w:r w:rsidRPr="0029333E">
              <w:rPr>
                <w:rFonts w:ascii="Arial" w:eastAsia="Times New Roman" w:hAnsi="Arial" w:cs="Arial"/>
                <w:sz w:val="16"/>
                <w:szCs w:val="16"/>
                <w:lang w:eastAsia="hr-HR"/>
              </w:rPr>
              <w:t xml:space="preserve"> </w:t>
            </w:r>
          </w:p>
        </w:tc>
        <w:tc>
          <w:tcPr>
            <w:tcW w:w="833" w:type="dxa"/>
            <w:noWrap/>
            <w:hideMark/>
          </w:tcPr>
          <w:p w14:paraId="760B82E1" w14:textId="77777777" w:rsidR="0027097F" w:rsidRPr="0029333E" w:rsidRDefault="0027097F" w:rsidP="00E326A0">
            <w:pPr>
              <w:ind w:firstLineChars="100" w:firstLine="160"/>
              <w:rPr>
                <w:rFonts w:ascii="Arial" w:eastAsia="Times New Roman" w:hAnsi="Arial" w:cs="Arial"/>
                <w:sz w:val="16"/>
                <w:szCs w:val="16"/>
                <w:lang w:eastAsia="hr-HR"/>
              </w:rPr>
            </w:pPr>
            <w:r w:rsidRPr="0029333E">
              <w:rPr>
                <w:rFonts w:ascii="Arial" w:eastAsia="Times New Roman" w:hAnsi="Arial" w:cs="Arial"/>
                <w:sz w:val="16"/>
                <w:szCs w:val="16"/>
                <w:lang w:eastAsia="hr-HR"/>
              </w:rPr>
              <w:t>42</w:t>
            </w:r>
          </w:p>
        </w:tc>
        <w:tc>
          <w:tcPr>
            <w:tcW w:w="1568" w:type="dxa"/>
            <w:noWrap/>
            <w:hideMark/>
          </w:tcPr>
          <w:p w14:paraId="32A8E73A" w14:textId="77777777" w:rsidR="0027097F" w:rsidRPr="0029333E" w:rsidRDefault="0027097F" w:rsidP="00E326A0">
            <w:pPr>
              <w:rPr>
                <w:rFonts w:ascii="Arial" w:eastAsia="Times New Roman" w:hAnsi="Arial" w:cs="Arial"/>
                <w:sz w:val="16"/>
                <w:szCs w:val="16"/>
                <w:lang w:eastAsia="hr-HR"/>
              </w:rPr>
            </w:pPr>
            <w:r w:rsidRPr="0029333E">
              <w:rPr>
                <w:rFonts w:ascii="Arial" w:eastAsia="Times New Roman" w:hAnsi="Arial" w:cs="Arial"/>
                <w:sz w:val="16"/>
                <w:szCs w:val="16"/>
                <w:lang w:eastAsia="hr-HR"/>
              </w:rPr>
              <w:t>RASHODI ZA PROIZ</w:t>
            </w:r>
            <w:r>
              <w:rPr>
                <w:rFonts w:ascii="Arial" w:eastAsia="Times New Roman" w:hAnsi="Arial" w:cs="Arial"/>
                <w:sz w:val="16"/>
                <w:szCs w:val="16"/>
                <w:lang w:eastAsia="hr-HR"/>
              </w:rPr>
              <w:t xml:space="preserve"> </w:t>
            </w:r>
            <w:r w:rsidRPr="0029333E">
              <w:rPr>
                <w:rFonts w:ascii="Arial" w:eastAsia="Times New Roman" w:hAnsi="Arial" w:cs="Arial"/>
                <w:sz w:val="16"/>
                <w:szCs w:val="16"/>
                <w:lang w:eastAsia="hr-HR"/>
              </w:rPr>
              <w:t>.DUGOTR. IMOVINU</w:t>
            </w:r>
          </w:p>
        </w:tc>
        <w:tc>
          <w:tcPr>
            <w:tcW w:w="1108" w:type="dxa"/>
            <w:noWrap/>
            <w:hideMark/>
          </w:tcPr>
          <w:p w14:paraId="14BB6EB8"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270.000</w:t>
            </w:r>
          </w:p>
        </w:tc>
        <w:tc>
          <w:tcPr>
            <w:tcW w:w="960" w:type="dxa"/>
            <w:noWrap/>
            <w:hideMark/>
          </w:tcPr>
          <w:p w14:paraId="759349BB"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1017" w:type="dxa"/>
            <w:noWrap/>
            <w:hideMark/>
          </w:tcPr>
          <w:p w14:paraId="2E807050"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270.000</w:t>
            </w:r>
          </w:p>
        </w:tc>
        <w:tc>
          <w:tcPr>
            <w:tcW w:w="1017" w:type="dxa"/>
            <w:noWrap/>
            <w:hideMark/>
          </w:tcPr>
          <w:p w14:paraId="10617DC3"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07226D5F"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4ECA8C95"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270.000</w:t>
            </w:r>
          </w:p>
        </w:tc>
        <w:tc>
          <w:tcPr>
            <w:tcW w:w="960" w:type="dxa"/>
            <w:noWrap/>
            <w:hideMark/>
          </w:tcPr>
          <w:p w14:paraId="4B801D60"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43" w:type="dxa"/>
            <w:noWrap/>
            <w:hideMark/>
          </w:tcPr>
          <w:p w14:paraId="0CF3BF46"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3" w:type="dxa"/>
            <w:noWrap/>
            <w:hideMark/>
          </w:tcPr>
          <w:p w14:paraId="7DFD9A45"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051451F7"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77991ECF"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r>
      <w:tr w:rsidR="0027097F" w:rsidRPr="0029333E" w14:paraId="18C8AE09" w14:textId="77777777" w:rsidTr="0025187D">
        <w:trPr>
          <w:trHeight w:val="360"/>
        </w:trPr>
        <w:tc>
          <w:tcPr>
            <w:tcW w:w="559" w:type="dxa"/>
            <w:noWrap/>
            <w:hideMark/>
          </w:tcPr>
          <w:p w14:paraId="558A5382" w14:textId="77777777" w:rsidR="0027097F" w:rsidRPr="0029333E" w:rsidRDefault="0027097F" w:rsidP="00E326A0">
            <w:pPr>
              <w:jc w:val="center"/>
              <w:rPr>
                <w:rFonts w:ascii="Arial" w:eastAsia="Times New Roman" w:hAnsi="Arial" w:cs="Arial"/>
                <w:sz w:val="16"/>
                <w:szCs w:val="16"/>
                <w:lang w:eastAsia="hr-HR"/>
              </w:rPr>
            </w:pPr>
            <w:r w:rsidRPr="0029333E">
              <w:rPr>
                <w:rFonts w:ascii="Arial" w:eastAsia="Times New Roman" w:hAnsi="Arial" w:cs="Arial"/>
                <w:sz w:val="16"/>
                <w:szCs w:val="16"/>
                <w:lang w:eastAsia="hr-HR"/>
              </w:rPr>
              <w:t> </w:t>
            </w:r>
          </w:p>
        </w:tc>
        <w:tc>
          <w:tcPr>
            <w:tcW w:w="692" w:type="dxa"/>
            <w:noWrap/>
            <w:hideMark/>
          </w:tcPr>
          <w:p w14:paraId="36B289C7" w14:textId="77777777" w:rsidR="0027097F" w:rsidRPr="0029333E" w:rsidRDefault="0027097F" w:rsidP="00E326A0">
            <w:pPr>
              <w:jc w:val="center"/>
              <w:rPr>
                <w:rFonts w:ascii="Arial" w:eastAsia="Times New Roman" w:hAnsi="Arial" w:cs="Arial"/>
                <w:sz w:val="16"/>
                <w:szCs w:val="16"/>
                <w:lang w:eastAsia="hr-HR"/>
              </w:rPr>
            </w:pPr>
            <w:r w:rsidRPr="0029333E">
              <w:rPr>
                <w:rFonts w:ascii="Arial" w:eastAsia="Times New Roman" w:hAnsi="Arial" w:cs="Arial"/>
                <w:sz w:val="16"/>
                <w:szCs w:val="16"/>
                <w:lang w:eastAsia="hr-HR"/>
              </w:rPr>
              <w:t xml:space="preserve"> </w:t>
            </w:r>
          </w:p>
        </w:tc>
        <w:tc>
          <w:tcPr>
            <w:tcW w:w="833" w:type="dxa"/>
            <w:noWrap/>
            <w:hideMark/>
          </w:tcPr>
          <w:p w14:paraId="7A5C722E" w14:textId="77777777" w:rsidR="0027097F" w:rsidRPr="0029333E" w:rsidRDefault="0027097F" w:rsidP="00E326A0">
            <w:pPr>
              <w:ind w:firstLineChars="100" w:firstLine="160"/>
              <w:rPr>
                <w:rFonts w:ascii="Arial" w:eastAsia="Times New Roman" w:hAnsi="Arial" w:cs="Arial"/>
                <w:sz w:val="16"/>
                <w:szCs w:val="16"/>
                <w:lang w:eastAsia="hr-HR"/>
              </w:rPr>
            </w:pPr>
            <w:r w:rsidRPr="0029333E">
              <w:rPr>
                <w:rFonts w:ascii="Arial" w:eastAsia="Times New Roman" w:hAnsi="Arial" w:cs="Arial"/>
                <w:sz w:val="16"/>
                <w:szCs w:val="16"/>
                <w:lang w:eastAsia="hr-HR"/>
              </w:rPr>
              <w:t>421</w:t>
            </w:r>
          </w:p>
        </w:tc>
        <w:tc>
          <w:tcPr>
            <w:tcW w:w="1568" w:type="dxa"/>
            <w:noWrap/>
            <w:hideMark/>
          </w:tcPr>
          <w:p w14:paraId="47953536" w14:textId="77777777" w:rsidR="0027097F" w:rsidRPr="0029333E" w:rsidRDefault="0027097F" w:rsidP="00E326A0">
            <w:pPr>
              <w:rPr>
                <w:rFonts w:ascii="Arial" w:eastAsia="Times New Roman" w:hAnsi="Arial" w:cs="Arial"/>
                <w:sz w:val="16"/>
                <w:szCs w:val="16"/>
                <w:lang w:eastAsia="hr-HR"/>
              </w:rPr>
            </w:pPr>
            <w:r w:rsidRPr="0029333E">
              <w:rPr>
                <w:rFonts w:ascii="Arial" w:eastAsia="Times New Roman" w:hAnsi="Arial" w:cs="Arial"/>
                <w:sz w:val="16"/>
                <w:szCs w:val="16"/>
                <w:lang w:eastAsia="hr-HR"/>
              </w:rPr>
              <w:t>GRAĐEVINSKI OBJEKTI</w:t>
            </w:r>
          </w:p>
        </w:tc>
        <w:tc>
          <w:tcPr>
            <w:tcW w:w="1108" w:type="dxa"/>
            <w:noWrap/>
            <w:hideMark/>
          </w:tcPr>
          <w:p w14:paraId="4227450A"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270.000</w:t>
            </w:r>
          </w:p>
        </w:tc>
        <w:tc>
          <w:tcPr>
            <w:tcW w:w="960" w:type="dxa"/>
            <w:noWrap/>
            <w:hideMark/>
          </w:tcPr>
          <w:p w14:paraId="7790641A"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1017" w:type="dxa"/>
            <w:noWrap/>
            <w:hideMark/>
          </w:tcPr>
          <w:p w14:paraId="795D209E"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270.000</w:t>
            </w:r>
          </w:p>
        </w:tc>
        <w:tc>
          <w:tcPr>
            <w:tcW w:w="1017" w:type="dxa"/>
            <w:noWrap/>
            <w:hideMark/>
          </w:tcPr>
          <w:p w14:paraId="04B95240"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549516AC"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7693B1E0"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270.000</w:t>
            </w:r>
          </w:p>
        </w:tc>
        <w:tc>
          <w:tcPr>
            <w:tcW w:w="960" w:type="dxa"/>
            <w:noWrap/>
            <w:hideMark/>
          </w:tcPr>
          <w:p w14:paraId="1B1BE613"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43" w:type="dxa"/>
            <w:noWrap/>
            <w:hideMark/>
          </w:tcPr>
          <w:p w14:paraId="18561895"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3" w:type="dxa"/>
            <w:noWrap/>
            <w:hideMark/>
          </w:tcPr>
          <w:p w14:paraId="39F9D004"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3FADF2A9"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0F4302A2"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r>
      <w:tr w:rsidR="0027097F" w:rsidRPr="0029333E" w14:paraId="589FB78C" w14:textId="77777777" w:rsidTr="0025187D">
        <w:trPr>
          <w:trHeight w:val="283"/>
        </w:trPr>
        <w:tc>
          <w:tcPr>
            <w:tcW w:w="559" w:type="dxa"/>
            <w:noWrap/>
            <w:hideMark/>
          </w:tcPr>
          <w:p w14:paraId="65C9570D"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099</w:t>
            </w:r>
          </w:p>
        </w:tc>
        <w:tc>
          <w:tcPr>
            <w:tcW w:w="692" w:type="dxa"/>
            <w:noWrap/>
            <w:hideMark/>
          </w:tcPr>
          <w:p w14:paraId="781D6802"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 </w:t>
            </w:r>
          </w:p>
        </w:tc>
        <w:tc>
          <w:tcPr>
            <w:tcW w:w="833" w:type="dxa"/>
            <w:noWrap/>
            <w:hideMark/>
          </w:tcPr>
          <w:p w14:paraId="1B2C1036" w14:textId="77777777" w:rsidR="0027097F" w:rsidRPr="0029333E" w:rsidRDefault="0027097F" w:rsidP="00E326A0">
            <w:pPr>
              <w:ind w:firstLineChars="100" w:firstLine="160"/>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4214</w:t>
            </w:r>
          </w:p>
        </w:tc>
        <w:tc>
          <w:tcPr>
            <w:tcW w:w="1568" w:type="dxa"/>
            <w:noWrap/>
            <w:hideMark/>
          </w:tcPr>
          <w:p w14:paraId="0476A849" w14:textId="77777777" w:rsidR="0027097F" w:rsidRPr="0029333E" w:rsidRDefault="0027097F" w:rsidP="00E326A0">
            <w:pP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Nabava rasvjet.</w:t>
            </w:r>
            <w:r>
              <w:rPr>
                <w:rFonts w:ascii="Arial" w:eastAsia="Times New Roman" w:hAnsi="Arial" w:cs="Arial"/>
                <w:i/>
                <w:iCs/>
                <w:sz w:val="16"/>
                <w:szCs w:val="16"/>
                <w:lang w:eastAsia="hr-HR"/>
              </w:rPr>
              <w:t xml:space="preserve">     t</w:t>
            </w:r>
            <w:r w:rsidRPr="0029333E">
              <w:rPr>
                <w:rFonts w:ascii="Arial" w:eastAsia="Times New Roman" w:hAnsi="Arial" w:cs="Arial"/>
                <w:i/>
                <w:iCs/>
                <w:sz w:val="16"/>
                <w:szCs w:val="16"/>
                <w:lang w:eastAsia="hr-HR"/>
              </w:rPr>
              <w:t xml:space="preserve">ijela i izgradnje javne rasvjete </w:t>
            </w:r>
          </w:p>
        </w:tc>
        <w:tc>
          <w:tcPr>
            <w:tcW w:w="1108" w:type="dxa"/>
            <w:noWrap/>
            <w:hideMark/>
          </w:tcPr>
          <w:p w14:paraId="5722A2A1"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270.000</w:t>
            </w:r>
          </w:p>
        </w:tc>
        <w:tc>
          <w:tcPr>
            <w:tcW w:w="960" w:type="dxa"/>
            <w:noWrap/>
            <w:hideMark/>
          </w:tcPr>
          <w:p w14:paraId="66C5D779"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1017" w:type="dxa"/>
            <w:noWrap/>
            <w:hideMark/>
          </w:tcPr>
          <w:p w14:paraId="4EE826C1"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270.000</w:t>
            </w:r>
          </w:p>
        </w:tc>
        <w:tc>
          <w:tcPr>
            <w:tcW w:w="1017" w:type="dxa"/>
            <w:noWrap/>
            <w:hideMark/>
          </w:tcPr>
          <w:p w14:paraId="3B23A63C"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61AD29C1"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4B27C8C6"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270.000</w:t>
            </w:r>
          </w:p>
        </w:tc>
        <w:tc>
          <w:tcPr>
            <w:tcW w:w="960" w:type="dxa"/>
            <w:noWrap/>
            <w:hideMark/>
          </w:tcPr>
          <w:p w14:paraId="504E30D7"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43" w:type="dxa"/>
            <w:noWrap/>
            <w:hideMark/>
          </w:tcPr>
          <w:p w14:paraId="62B48AEF"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3" w:type="dxa"/>
            <w:noWrap/>
            <w:hideMark/>
          </w:tcPr>
          <w:p w14:paraId="4342E311"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780DE0C2"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47746DA9"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r>
      <w:tr w:rsidR="0027097F" w14:paraId="6BBB635B" w14:textId="77777777" w:rsidTr="0025187D">
        <w:tc>
          <w:tcPr>
            <w:tcW w:w="559" w:type="dxa"/>
          </w:tcPr>
          <w:p w14:paraId="025156D2" w14:textId="77777777" w:rsidR="0027097F" w:rsidRDefault="0027097F" w:rsidP="00E326A0"/>
        </w:tc>
        <w:tc>
          <w:tcPr>
            <w:tcW w:w="692" w:type="dxa"/>
          </w:tcPr>
          <w:p w14:paraId="057C6B6B" w14:textId="77777777" w:rsidR="0027097F" w:rsidRPr="0029333E" w:rsidRDefault="0027097F" w:rsidP="00E326A0">
            <w:pPr>
              <w:rPr>
                <w:sz w:val="16"/>
                <w:szCs w:val="16"/>
              </w:rPr>
            </w:pPr>
            <w:r w:rsidRPr="0029333E">
              <w:rPr>
                <w:sz w:val="16"/>
                <w:szCs w:val="16"/>
              </w:rPr>
              <w:t>0640</w:t>
            </w:r>
          </w:p>
        </w:tc>
        <w:tc>
          <w:tcPr>
            <w:tcW w:w="2401" w:type="dxa"/>
            <w:gridSpan w:val="2"/>
          </w:tcPr>
          <w:p w14:paraId="11319309" w14:textId="77777777" w:rsidR="0027097F" w:rsidRPr="0029333E" w:rsidRDefault="0027097F" w:rsidP="00E326A0">
            <w:pPr>
              <w:rPr>
                <w:b/>
                <w:sz w:val="16"/>
                <w:szCs w:val="16"/>
              </w:rPr>
            </w:pPr>
            <w:r w:rsidRPr="0029333E">
              <w:rPr>
                <w:b/>
                <w:sz w:val="16"/>
                <w:szCs w:val="16"/>
              </w:rPr>
              <w:t xml:space="preserve">K. projekt K1013 03:  Rekonstrukcija i modernizacija </w:t>
            </w:r>
          </w:p>
          <w:p w14:paraId="35E27C5B" w14:textId="77777777" w:rsidR="0027097F" w:rsidRPr="0029333E" w:rsidRDefault="0027097F" w:rsidP="00E326A0">
            <w:pPr>
              <w:rPr>
                <w:b/>
                <w:sz w:val="16"/>
                <w:szCs w:val="16"/>
              </w:rPr>
            </w:pPr>
            <w:r w:rsidRPr="0029333E">
              <w:rPr>
                <w:b/>
                <w:sz w:val="16"/>
                <w:szCs w:val="16"/>
              </w:rPr>
              <w:t>javne rasvjete</w:t>
            </w:r>
          </w:p>
        </w:tc>
        <w:tc>
          <w:tcPr>
            <w:tcW w:w="1108" w:type="dxa"/>
            <w:vAlign w:val="bottom"/>
          </w:tcPr>
          <w:p w14:paraId="4CC96D36"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2.705.550</w:t>
            </w:r>
          </w:p>
        </w:tc>
        <w:tc>
          <w:tcPr>
            <w:tcW w:w="960" w:type="dxa"/>
            <w:vAlign w:val="bottom"/>
          </w:tcPr>
          <w:p w14:paraId="666F90F9"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1017" w:type="dxa"/>
            <w:vAlign w:val="bottom"/>
          </w:tcPr>
          <w:p w14:paraId="611990EC"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2.705.550</w:t>
            </w:r>
          </w:p>
        </w:tc>
        <w:tc>
          <w:tcPr>
            <w:tcW w:w="1017" w:type="dxa"/>
            <w:vAlign w:val="bottom"/>
          </w:tcPr>
          <w:p w14:paraId="2CD9A03A"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bottom"/>
          </w:tcPr>
          <w:p w14:paraId="33E49987"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bottom"/>
          </w:tcPr>
          <w:p w14:paraId="63E29C51"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bottom"/>
          </w:tcPr>
          <w:p w14:paraId="0793CC2F"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43" w:type="dxa"/>
            <w:vAlign w:val="bottom"/>
          </w:tcPr>
          <w:p w14:paraId="4C0CEB1C"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3" w:type="dxa"/>
            <w:vAlign w:val="bottom"/>
          </w:tcPr>
          <w:p w14:paraId="26A46851"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bottom"/>
          </w:tcPr>
          <w:p w14:paraId="0C42A86C"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2.705.550</w:t>
            </w:r>
          </w:p>
        </w:tc>
        <w:tc>
          <w:tcPr>
            <w:tcW w:w="960" w:type="dxa"/>
            <w:vAlign w:val="bottom"/>
          </w:tcPr>
          <w:p w14:paraId="7443E52A"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r>
      <w:tr w:rsidR="0027097F" w:rsidRPr="0029333E" w14:paraId="078A8995" w14:textId="77777777" w:rsidTr="0025187D">
        <w:trPr>
          <w:trHeight w:val="420"/>
        </w:trPr>
        <w:tc>
          <w:tcPr>
            <w:tcW w:w="559" w:type="dxa"/>
            <w:noWrap/>
            <w:hideMark/>
          </w:tcPr>
          <w:p w14:paraId="0EDF97DE" w14:textId="77777777" w:rsidR="0027097F" w:rsidRPr="0029333E" w:rsidRDefault="0027097F" w:rsidP="00E326A0">
            <w:pPr>
              <w:jc w:val="center"/>
              <w:rPr>
                <w:rFonts w:ascii="Arial" w:eastAsia="Times New Roman" w:hAnsi="Arial" w:cs="Arial"/>
                <w:sz w:val="16"/>
                <w:szCs w:val="16"/>
                <w:lang w:eastAsia="hr-HR"/>
              </w:rPr>
            </w:pPr>
            <w:r w:rsidRPr="0029333E">
              <w:rPr>
                <w:rFonts w:ascii="Arial" w:eastAsia="Times New Roman" w:hAnsi="Arial" w:cs="Arial"/>
                <w:sz w:val="16"/>
                <w:szCs w:val="16"/>
                <w:lang w:eastAsia="hr-HR"/>
              </w:rPr>
              <w:t> </w:t>
            </w:r>
          </w:p>
        </w:tc>
        <w:tc>
          <w:tcPr>
            <w:tcW w:w="692" w:type="dxa"/>
            <w:noWrap/>
            <w:hideMark/>
          </w:tcPr>
          <w:p w14:paraId="32D1D23A" w14:textId="77777777" w:rsidR="0027097F" w:rsidRPr="0029333E" w:rsidRDefault="0027097F" w:rsidP="00E326A0">
            <w:pPr>
              <w:jc w:val="center"/>
              <w:rPr>
                <w:rFonts w:ascii="Arial" w:eastAsia="Times New Roman" w:hAnsi="Arial" w:cs="Arial"/>
                <w:sz w:val="16"/>
                <w:szCs w:val="16"/>
                <w:lang w:eastAsia="hr-HR"/>
              </w:rPr>
            </w:pPr>
            <w:r w:rsidRPr="0029333E">
              <w:rPr>
                <w:rFonts w:ascii="Arial" w:eastAsia="Times New Roman" w:hAnsi="Arial" w:cs="Arial"/>
                <w:sz w:val="16"/>
                <w:szCs w:val="16"/>
                <w:lang w:eastAsia="hr-HR"/>
              </w:rPr>
              <w:t xml:space="preserve"> </w:t>
            </w:r>
          </w:p>
        </w:tc>
        <w:tc>
          <w:tcPr>
            <w:tcW w:w="833" w:type="dxa"/>
            <w:noWrap/>
            <w:hideMark/>
          </w:tcPr>
          <w:p w14:paraId="367AC5DA" w14:textId="77777777" w:rsidR="0027097F" w:rsidRPr="0029333E" w:rsidRDefault="0027097F" w:rsidP="00E326A0">
            <w:pPr>
              <w:ind w:firstLineChars="100" w:firstLine="160"/>
              <w:rPr>
                <w:rFonts w:ascii="Arial" w:eastAsia="Times New Roman" w:hAnsi="Arial" w:cs="Arial"/>
                <w:sz w:val="16"/>
                <w:szCs w:val="16"/>
                <w:lang w:eastAsia="hr-HR"/>
              </w:rPr>
            </w:pPr>
            <w:r w:rsidRPr="0029333E">
              <w:rPr>
                <w:rFonts w:ascii="Arial" w:eastAsia="Times New Roman" w:hAnsi="Arial" w:cs="Arial"/>
                <w:sz w:val="16"/>
                <w:szCs w:val="16"/>
                <w:lang w:eastAsia="hr-HR"/>
              </w:rPr>
              <w:t>42</w:t>
            </w:r>
          </w:p>
        </w:tc>
        <w:tc>
          <w:tcPr>
            <w:tcW w:w="1568" w:type="dxa"/>
            <w:noWrap/>
            <w:hideMark/>
          </w:tcPr>
          <w:p w14:paraId="1F04FA50" w14:textId="77777777" w:rsidR="0027097F" w:rsidRPr="0029333E" w:rsidRDefault="0027097F" w:rsidP="00E326A0">
            <w:pPr>
              <w:rPr>
                <w:rFonts w:ascii="Arial" w:eastAsia="Times New Roman" w:hAnsi="Arial" w:cs="Arial"/>
                <w:sz w:val="16"/>
                <w:szCs w:val="16"/>
                <w:lang w:eastAsia="hr-HR"/>
              </w:rPr>
            </w:pPr>
            <w:r w:rsidRPr="0029333E">
              <w:rPr>
                <w:rFonts w:ascii="Arial" w:eastAsia="Times New Roman" w:hAnsi="Arial" w:cs="Arial"/>
                <w:sz w:val="16"/>
                <w:szCs w:val="16"/>
                <w:lang w:eastAsia="hr-HR"/>
              </w:rPr>
              <w:t>RASHODI ZA PROIZ</w:t>
            </w:r>
            <w:r>
              <w:rPr>
                <w:rFonts w:ascii="Arial" w:eastAsia="Times New Roman" w:hAnsi="Arial" w:cs="Arial"/>
                <w:sz w:val="16"/>
                <w:szCs w:val="16"/>
                <w:lang w:eastAsia="hr-HR"/>
              </w:rPr>
              <w:t xml:space="preserve"> </w:t>
            </w:r>
            <w:r w:rsidRPr="0029333E">
              <w:rPr>
                <w:rFonts w:ascii="Arial" w:eastAsia="Times New Roman" w:hAnsi="Arial" w:cs="Arial"/>
                <w:sz w:val="16"/>
                <w:szCs w:val="16"/>
                <w:lang w:eastAsia="hr-HR"/>
              </w:rPr>
              <w:t>.DUGOTR. IMOVINU</w:t>
            </w:r>
          </w:p>
        </w:tc>
        <w:tc>
          <w:tcPr>
            <w:tcW w:w="1108" w:type="dxa"/>
            <w:noWrap/>
            <w:hideMark/>
          </w:tcPr>
          <w:p w14:paraId="1D0398CB"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2.705.550</w:t>
            </w:r>
          </w:p>
        </w:tc>
        <w:tc>
          <w:tcPr>
            <w:tcW w:w="960" w:type="dxa"/>
            <w:noWrap/>
            <w:hideMark/>
          </w:tcPr>
          <w:p w14:paraId="2E097365"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1017" w:type="dxa"/>
            <w:noWrap/>
            <w:hideMark/>
          </w:tcPr>
          <w:p w14:paraId="3B9CC6C1"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2.705.550</w:t>
            </w:r>
          </w:p>
        </w:tc>
        <w:tc>
          <w:tcPr>
            <w:tcW w:w="1017" w:type="dxa"/>
            <w:noWrap/>
            <w:hideMark/>
          </w:tcPr>
          <w:p w14:paraId="0881A485"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709143F3"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0FE8C5FB"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6FFFD5AB"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43" w:type="dxa"/>
            <w:noWrap/>
            <w:hideMark/>
          </w:tcPr>
          <w:p w14:paraId="44B4F6C2"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3" w:type="dxa"/>
            <w:noWrap/>
            <w:hideMark/>
          </w:tcPr>
          <w:p w14:paraId="6D6B5135"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49174B33"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2.705.550</w:t>
            </w:r>
          </w:p>
        </w:tc>
        <w:tc>
          <w:tcPr>
            <w:tcW w:w="960" w:type="dxa"/>
            <w:noWrap/>
            <w:hideMark/>
          </w:tcPr>
          <w:p w14:paraId="1DACC191"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r>
      <w:tr w:rsidR="0027097F" w:rsidRPr="0029333E" w14:paraId="4FB8CBE6" w14:textId="77777777" w:rsidTr="0025187D">
        <w:trPr>
          <w:trHeight w:val="360"/>
        </w:trPr>
        <w:tc>
          <w:tcPr>
            <w:tcW w:w="559" w:type="dxa"/>
            <w:noWrap/>
            <w:hideMark/>
          </w:tcPr>
          <w:p w14:paraId="68CCCB8E" w14:textId="77777777" w:rsidR="0027097F" w:rsidRPr="0029333E" w:rsidRDefault="0027097F" w:rsidP="00E326A0">
            <w:pPr>
              <w:jc w:val="center"/>
              <w:rPr>
                <w:rFonts w:ascii="Arial" w:eastAsia="Times New Roman" w:hAnsi="Arial" w:cs="Arial"/>
                <w:sz w:val="16"/>
                <w:szCs w:val="16"/>
                <w:lang w:eastAsia="hr-HR"/>
              </w:rPr>
            </w:pPr>
            <w:r w:rsidRPr="0029333E">
              <w:rPr>
                <w:rFonts w:ascii="Arial" w:eastAsia="Times New Roman" w:hAnsi="Arial" w:cs="Arial"/>
                <w:sz w:val="16"/>
                <w:szCs w:val="16"/>
                <w:lang w:eastAsia="hr-HR"/>
              </w:rPr>
              <w:t> </w:t>
            </w:r>
          </w:p>
        </w:tc>
        <w:tc>
          <w:tcPr>
            <w:tcW w:w="692" w:type="dxa"/>
            <w:noWrap/>
            <w:hideMark/>
          </w:tcPr>
          <w:p w14:paraId="13A9E9CB" w14:textId="77777777" w:rsidR="0027097F" w:rsidRPr="0029333E" w:rsidRDefault="0027097F" w:rsidP="00E326A0">
            <w:pPr>
              <w:jc w:val="center"/>
              <w:rPr>
                <w:rFonts w:ascii="Arial" w:eastAsia="Times New Roman" w:hAnsi="Arial" w:cs="Arial"/>
                <w:sz w:val="16"/>
                <w:szCs w:val="16"/>
                <w:lang w:eastAsia="hr-HR"/>
              </w:rPr>
            </w:pPr>
            <w:r w:rsidRPr="0029333E">
              <w:rPr>
                <w:rFonts w:ascii="Arial" w:eastAsia="Times New Roman" w:hAnsi="Arial" w:cs="Arial"/>
                <w:sz w:val="16"/>
                <w:szCs w:val="16"/>
                <w:lang w:eastAsia="hr-HR"/>
              </w:rPr>
              <w:t xml:space="preserve"> </w:t>
            </w:r>
          </w:p>
        </w:tc>
        <w:tc>
          <w:tcPr>
            <w:tcW w:w="833" w:type="dxa"/>
            <w:noWrap/>
            <w:hideMark/>
          </w:tcPr>
          <w:p w14:paraId="787AD71A" w14:textId="77777777" w:rsidR="0027097F" w:rsidRPr="0029333E" w:rsidRDefault="0027097F" w:rsidP="00E326A0">
            <w:pPr>
              <w:ind w:firstLineChars="100" w:firstLine="160"/>
              <w:rPr>
                <w:rFonts w:ascii="Arial" w:eastAsia="Times New Roman" w:hAnsi="Arial" w:cs="Arial"/>
                <w:sz w:val="16"/>
                <w:szCs w:val="16"/>
                <w:lang w:eastAsia="hr-HR"/>
              </w:rPr>
            </w:pPr>
            <w:r w:rsidRPr="0029333E">
              <w:rPr>
                <w:rFonts w:ascii="Arial" w:eastAsia="Times New Roman" w:hAnsi="Arial" w:cs="Arial"/>
                <w:sz w:val="16"/>
                <w:szCs w:val="16"/>
                <w:lang w:eastAsia="hr-HR"/>
              </w:rPr>
              <w:t>421</w:t>
            </w:r>
          </w:p>
        </w:tc>
        <w:tc>
          <w:tcPr>
            <w:tcW w:w="1568" w:type="dxa"/>
            <w:noWrap/>
            <w:hideMark/>
          </w:tcPr>
          <w:p w14:paraId="1B9AEFCB" w14:textId="77777777" w:rsidR="0027097F" w:rsidRPr="0029333E" w:rsidRDefault="0027097F" w:rsidP="00E326A0">
            <w:pPr>
              <w:rPr>
                <w:rFonts w:ascii="Arial" w:eastAsia="Times New Roman" w:hAnsi="Arial" w:cs="Arial"/>
                <w:sz w:val="16"/>
                <w:szCs w:val="16"/>
                <w:lang w:eastAsia="hr-HR"/>
              </w:rPr>
            </w:pPr>
            <w:r w:rsidRPr="0029333E">
              <w:rPr>
                <w:rFonts w:ascii="Arial" w:eastAsia="Times New Roman" w:hAnsi="Arial" w:cs="Arial"/>
                <w:sz w:val="16"/>
                <w:szCs w:val="16"/>
                <w:lang w:eastAsia="hr-HR"/>
              </w:rPr>
              <w:t>GRAĐEVINSKI OBJEKTI</w:t>
            </w:r>
          </w:p>
        </w:tc>
        <w:tc>
          <w:tcPr>
            <w:tcW w:w="1108" w:type="dxa"/>
            <w:noWrap/>
            <w:hideMark/>
          </w:tcPr>
          <w:p w14:paraId="21EDEF3A"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2.705.550</w:t>
            </w:r>
          </w:p>
        </w:tc>
        <w:tc>
          <w:tcPr>
            <w:tcW w:w="960" w:type="dxa"/>
            <w:noWrap/>
            <w:hideMark/>
          </w:tcPr>
          <w:p w14:paraId="3FFF4B8D"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1017" w:type="dxa"/>
            <w:noWrap/>
            <w:hideMark/>
          </w:tcPr>
          <w:p w14:paraId="40024500"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2.705.550</w:t>
            </w:r>
          </w:p>
        </w:tc>
        <w:tc>
          <w:tcPr>
            <w:tcW w:w="1017" w:type="dxa"/>
            <w:noWrap/>
            <w:hideMark/>
          </w:tcPr>
          <w:p w14:paraId="321DF69B"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428A5779"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504A9B84"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593CF9A2"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43" w:type="dxa"/>
            <w:noWrap/>
            <w:hideMark/>
          </w:tcPr>
          <w:p w14:paraId="13419E29"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3" w:type="dxa"/>
            <w:noWrap/>
            <w:hideMark/>
          </w:tcPr>
          <w:p w14:paraId="575D4A5C"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30FA7F7E"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2.705.550</w:t>
            </w:r>
          </w:p>
        </w:tc>
        <w:tc>
          <w:tcPr>
            <w:tcW w:w="960" w:type="dxa"/>
            <w:noWrap/>
            <w:hideMark/>
          </w:tcPr>
          <w:p w14:paraId="14F9D6F9"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r>
      <w:tr w:rsidR="0027097F" w:rsidRPr="0029333E" w14:paraId="4417ADB9" w14:textId="77777777" w:rsidTr="0025187D">
        <w:trPr>
          <w:trHeight w:val="300"/>
        </w:trPr>
        <w:tc>
          <w:tcPr>
            <w:tcW w:w="559" w:type="dxa"/>
            <w:noWrap/>
            <w:hideMark/>
          </w:tcPr>
          <w:p w14:paraId="7F730E4B" w14:textId="77777777" w:rsidR="0027097F" w:rsidRPr="0029333E" w:rsidRDefault="0027097F" w:rsidP="00E326A0">
            <w:pPr>
              <w:jc w:val="center"/>
              <w:rPr>
                <w:rFonts w:ascii="Arial" w:eastAsia="Times New Roman" w:hAnsi="Arial" w:cs="Arial"/>
                <w:i/>
                <w:iCs/>
                <w:sz w:val="14"/>
                <w:szCs w:val="14"/>
                <w:lang w:eastAsia="hr-HR"/>
              </w:rPr>
            </w:pPr>
            <w:r w:rsidRPr="0029333E">
              <w:rPr>
                <w:rFonts w:ascii="Arial" w:eastAsia="Times New Roman" w:hAnsi="Arial" w:cs="Arial"/>
                <w:i/>
                <w:iCs/>
                <w:sz w:val="14"/>
                <w:szCs w:val="14"/>
                <w:lang w:eastAsia="hr-HR"/>
              </w:rPr>
              <w:t>099a</w:t>
            </w:r>
          </w:p>
        </w:tc>
        <w:tc>
          <w:tcPr>
            <w:tcW w:w="692" w:type="dxa"/>
            <w:noWrap/>
            <w:hideMark/>
          </w:tcPr>
          <w:p w14:paraId="7BF847FB"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 </w:t>
            </w:r>
          </w:p>
        </w:tc>
        <w:tc>
          <w:tcPr>
            <w:tcW w:w="833" w:type="dxa"/>
            <w:noWrap/>
            <w:hideMark/>
          </w:tcPr>
          <w:p w14:paraId="7EEE6862" w14:textId="77777777" w:rsidR="0027097F" w:rsidRPr="0029333E" w:rsidRDefault="0027097F" w:rsidP="00E326A0">
            <w:pPr>
              <w:ind w:firstLineChars="100" w:firstLine="160"/>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4214</w:t>
            </w:r>
          </w:p>
        </w:tc>
        <w:tc>
          <w:tcPr>
            <w:tcW w:w="1568" w:type="dxa"/>
            <w:noWrap/>
            <w:hideMark/>
          </w:tcPr>
          <w:p w14:paraId="1B276FB7" w14:textId="77777777" w:rsidR="0027097F" w:rsidRPr="0029333E" w:rsidRDefault="0027097F" w:rsidP="00E326A0">
            <w:pP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Rekonstrukcija i modernizacija javne rasvjete</w:t>
            </w:r>
          </w:p>
        </w:tc>
        <w:tc>
          <w:tcPr>
            <w:tcW w:w="1108" w:type="dxa"/>
            <w:noWrap/>
            <w:hideMark/>
          </w:tcPr>
          <w:p w14:paraId="52F5798D"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2.705.550</w:t>
            </w:r>
          </w:p>
        </w:tc>
        <w:tc>
          <w:tcPr>
            <w:tcW w:w="960" w:type="dxa"/>
            <w:noWrap/>
            <w:hideMark/>
          </w:tcPr>
          <w:p w14:paraId="2E44E74C"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1017" w:type="dxa"/>
            <w:noWrap/>
            <w:hideMark/>
          </w:tcPr>
          <w:p w14:paraId="246A169E"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2.705.550</w:t>
            </w:r>
          </w:p>
        </w:tc>
        <w:tc>
          <w:tcPr>
            <w:tcW w:w="1017" w:type="dxa"/>
            <w:noWrap/>
            <w:hideMark/>
          </w:tcPr>
          <w:p w14:paraId="14F2743B"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3461C431"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25B04D97"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779D5FC3"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43" w:type="dxa"/>
            <w:noWrap/>
            <w:hideMark/>
          </w:tcPr>
          <w:p w14:paraId="6B6FA7BC"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3" w:type="dxa"/>
            <w:noWrap/>
            <w:hideMark/>
          </w:tcPr>
          <w:p w14:paraId="3582C6B7"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750E3836"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2.705.550</w:t>
            </w:r>
          </w:p>
        </w:tc>
        <w:tc>
          <w:tcPr>
            <w:tcW w:w="960" w:type="dxa"/>
            <w:noWrap/>
            <w:hideMark/>
          </w:tcPr>
          <w:p w14:paraId="3D8F78BD"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r>
      <w:tr w:rsidR="0027097F" w14:paraId="2E4E5136" w14:textId="77777777" w:rsidTr="0025187D">
        <w:tc>
          <w:tcPr>
            <w:tcW w:w="559" w:type="dxa"/>
          </w:tcPr>
          <w:p w14:paraId="5B705B7C" w14:textId="77777777" w:rsidR="0027097F" w:rsidRDefault="0027097F" w:rsidP="00E326A0"/>
        </w:tc>
        <w:tc>
          <w:tcPr>
            <w:tcW w:w="3093" w:type="dxa"/>
            <w:gridSpan w:val="3"/>
          </w:tcPr>
          <w:p w14:paraId="0072969E" w14:textId="77777777" w:rsidR="0027097F" w:rsidRPr="0029333E" w:rsidRDefault="0027097F" w:rsidP="00E326A0">
            <w:pPr>
              <w:rPr>
                <w:b/>
                <w:sz w:val="16"/>
                <w:szCs w:val="16"/>
              </w:rPr>
            </w:pPr>
            <w:r w:rsidRPr="0029333E">
              <w:rPr>
                <w:b/>
                <w:sz w:val="16"/>
                <w:szCs w:val="16"/>
              </w:rPr>
              <w:t>Program 1014:  IZGRADNJA I ODRŽAVANJE POVRŠINA JAVNE NAMJENE</w:t>
            </w:r>
            <w:r w:rsidRPr="0029333E">
              <w:rPr>
                <w:b/>
                <w:sz w:val="16"/>
                <w:szCs w:val="16"/>
              </w:rPr>
              <w:tab/>
            </w:r>
          </w:p>
        </w:tc>
        <w:tc>
          <w:tcPr>
            <w:tcW w:w="1108" w:type="dxa"/>
            <w:vAlign w:val="center"/>
          </w:tcPr>
          <w:p w14:paraId="4708D476"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4.915.000</w:t>
            </w:r>
          </w:p>
        </w:tc>
        <w:tc>
          <w:tcPr>
            <w:tcW w:w="960" w:type="dxa"/>
            <w:vAlign w:val="center"/>
          </w:tcPr>
          <w:p w14:paraId="38CB7B06"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160.000</w:t>
            </w:r>
          </w:p>
        </w:tc>
        <w:tc>
          <w:tcPr>
            <w:tcW w:w="1017" w:type="dxa"/>
            <w:vAlign w:val="center"/>
          </w:tcPr>
          <w:p w14:paraId="713B7768"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5.075.000</w:t>
            </w:r>
          </w:p>
        </w:tc>
        <w:tc>
          <w:tcPr>
            <w:tcW w:w="1017" w:type="dxa"/>
            <w:vAlign w:val="center"/>
          </w:tcPr>
          <w:p w14:paraId="1160D602"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1.285.000</w:t>
            </w:r>
          </w:p>
        </w:tc>
        <w:tc>
          <w:tcPr>
            <w:tcW w:w="960" w:type="dxa"/>
            <w:vAlign w:val="center"/>
          </w:tcPr>
          <w:p w14:paraId="4AFEBCB4"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center"/>
          </w:tcPr>
          <w:p w14:paraId="299A2527"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2.280.600</w:t>
            </w:r>
          </w:p>
        </w:tc>
        <w:tc>
          <w:tcPr>
            <w:tcW w:w="960" w:type="dxa"/>
            <w:vAlign w:val="center"/>
          </w:tcPr>
          <w:p w14:paraId="199001E4"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1.509.400</w:t>
            </w:r>
          </w:p>
        </w:tc>
        <w:tc>
          <w:tcPr>
            <w:tcW w:w="943" w:type="dxa"/>
            <w:vAlign w:val="center"/>
          </w:tcPr>
          <w:p w14:paraId="44A54E8F"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3" w:type="dxa"/>
            <w:vAlign w:val="center"/>
          </w:tcPr>
          <w:p w14:paraId="14C3AFC6"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center"/>
          </w:tcPr>
          <w:p w14:paraId="323B0105"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center"/>
          </w:tcPr>
          <w:p w14:paraId="1CA2D83D"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r>
      <w:tr w:rsidR="0027097F" w14:paraId="35444E3F" w14:textId="77777777" w:rsidTr="0025187D">
        <w:tc>
          <w:tcPr>
            <w:tcW w:w="559" w:type="dxa"/>
          </w:tcPr>
          <w:p w14:paraId="0D8E4F2D" w14:textId="77777777" w:rsidR="0027097F" w:rsidRDefault="0027097F" w:rsidP="00E326A0"/>
        </w:tc>
        <w:tc>
          <w:tcPr>
            <w:tcW w:w="692" w:type="dxa"/>
          </w:tcPr>
          <w:p w14:paraId="27801A8F" w14:textId="77777777" w:rsidR="0027097F" w:rsidRPr="0029333E" w:rsidRDefault="0027097F" w:rsidP="00E326A0">
            <w:pPr>
              <w:rPr>
                <w:sz w:val="16"/>
                <w:szCs w:val="16"/>
              </w:rPr>
            </w:pPr>
            <w:r w:rsidRPr="0029333E">
              <w:rPr>
                <w:sz w:val="16"/>
                <w:szCs w:val="16"/>
              </w:rPr>
              <w:t>0660</w:t>
            </w:r>
          </w:p>
        </w:tc>
        <w:tc>
          <w:tcPr>
            <w:tcW w:w="2401" w:type="dxa"/>
            <w:gridSpan w:val="2"/>
          </w:tcPr>
          <w:p w14:paraId="7887B60A" w14:textId="77777777" w:rsidR="0027097F" w:rsidRPr="0029333E" w:rsidRDefault="0027097F" w:rsidP="00E326A0">
            <w:pPr>
              <w:rPr>
                <w:b/>
                <w:sz w:val="16"/>
                <w:szCs w:val="16"/>
              </w:rPr>
            </w:pPr>
            <w:r w:rsidRPr="0029333E">
              <w:rPr>
                <w:b/>
                <w:sz w:val="16"/>
                <w:szCs w:val="16"/>
              </w:rPr>
              <w:t xml:space="preserve">Aktivnost A1014 01:  Čišćenje i održavanje površina javne namjene                      </w:t>
            </w:r>
          </w:p>
        </w:tc>
        <w:tc>
          <w:tcPr>
            <w:tcW w:w="1108" w:type="dxa"/>
            <w:vAlign w:val="bottom"/>
          </w:tcPr>
          <w:p w14:paraId="095F9286"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2.620.000</w:t>
            </w:r>
          </w:p>
        </w:tc>
        <w:tc>
          <w:tcPr>
            <w:tcW w:w="960" w:type="dxa"/>
            <w:vAlign w:val="bottom"/>
          </w:tcPr>
          <w:p w14:paraId="3284DFF2"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385.000</w:t>
            </w:r>
          </w:p>
        </w:tc>
        <w:tc>
          <w:tcPr>
            <w:tcW w:w="1017" w:type="dxa"/>
            <w:vAlign w:val="bottom"/>
          </w:tcPr>
          <w:p w14:paraId="2E900269"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3.005.000</w:t>
            </w:r>
          </w:p>
        </w:tc>
        <w:tc>
          <w:tcPr>
            <w:tcW w:w="1017" w:type="dxa"/>
            <w:vAlign w:val="bottom"/>
          </w:tcPr>
          <w:p w14:paraId="65B93229"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1.285.000</w:t>
            </w:r>
          </w:p>
        </w:tc>
        <w:tc>
          <w:tcPr>
            <w:tcW w:w="960" w:type="dxa"/>
            <w:vAlign w:val="bottom"/>
          </w:tcPr>
          <w:p w14:paraId="0CC63BB2"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bottom"/>
          </w:tcPr>
          <w:p w14:paraId="2BECC540"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1.720.000</w:t>
            </w:r>
          </w:p>
        </w:tc>
        <w:tc>
          <w:tcPr>
            <w:tcW w:w="960" w:type="dxa"/>
            <w:vAlign w:val="bottom"/>
          </w:tcPr>
          <w:p w14:paraId="3557FAD2"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43" w:type="dxa"/>
            <w:vAlign w:val="bottom"/>
          </w:tcPr>
          <w:p w14:paraId="0B3E2A93"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3" w:type="dxa"/>
            <w:vAlign w:val="bottom"/>
          </w:tcPr>
          <w:p w14:paraId="6AF40C89"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bottom"/>
          </w:tcPr>
          <w:p w14:paraId="2F91DA62"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bottom"/>
          </w:tcPr>
          <w:p w14:paraId="0973A9C3"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r>
      <w:tr w:rsidR="0027097F" w:rsidRPr="0029333E" w14:paraId="25A0273D" w14:textId="77777777" w:rsidTr="0025187D">
        <w:trPr>
          <w:trHeight w:val="420"/>
        </w:trPr>
        <w:tc>
          <w:tcPr>
            <w:tcW w:w="559" w:type="dxa"/>
            <w:noWrap/>
            <w:hideMark/>
          </w:tcPr>
          <w:p w14:paraId="187A8767" w14:textId="77777777" w:rsidR="0027097F" w:rsidRPr="0029333E" w:rsidRDefault="0027097F" w:rsidP="00E326A0">
            <w:pPr>
              <w:rPr>
                <w:rFonts w:ascii="Arial" w:eastAsia="Times New Roman" w:hAnsi="Arial" w:cs="Arial"/>
                <w:sz w:val="16"/>
                <w:szCs w:val="16"/>
                <w:lang w:eastAsia="hr-HR"/>
              </w:rPr>
            </w:pPr>
            <w:r w:rsidRPr="0029333E">
              <w:rPr>
                <w:rFonts w:ascii="Arial" w:eastAsia="Times New Roman" w:hAnsi="Arial" w:cs="Arial"/>
                <w:sz w:val="16"/>
                <w:szCs w:val="16"/>
                <w:lang w:eastAsia="hr-HR"/>
              </w:rPr>
              <w:t> </w:t>
            </w:r>
          </w:p>
        </w:tc>
        <w:tc>
          <w:tcPr>
            <w:tcW w:w="692" w:type="dxa"/>
            <w:noWrap/>
            <w:hideMark/>
          </w:tcPr>
          <w:p w14:paraId="2FA93CF5" w14:textId="77777777" w:rsidR="0027097F" w:rsidRPr="0029333E" w:rsidRDefault="0027097F" w:rsidP="00E326A0">
            <w:pPr>
              <w:jc w:val="center"/>
              <w:rPr>
                <w:rFonts w:ascii="Arial" w:eastAsia="Times New Roman" w:hAnsi="Arial" w:cs="Arial"/>
                <w:sz w:val="16"/>
                <w:szCs w:val="16"/>
                <w:lang w:eastAsia="hr-HR"/>
              </w:rPr>
            </w:pPr>
            <w:r w:rsidRPr="0029333E">
              <w:rPr>
                <w:rFonts w:ascii="Arial" w:eastAsia="Times New Roman" w:hAnsi="Arial" w:cs="Arial"/>
                <w:sz w:val="16"/>
                <w:szCs w:val="16"/>
                <w:lang w:eastAsia="hr-HR"/>
              </w:rPr>
              <w:t> </w:t>
            </w:r>
          </w:p>
        </w:tc>
        <w:tc>
          <w:tcPr>
            <w:tcW w:w="833" w:type="dxa"/>
            <w:noWrap/>
            <w:hideMark/>
          </w:tcPr>
          <w:p w14:paraId="0A9441DF" w14:textId="77777777" w:rsidR="0027097F" w:rsidRPr="0029333E" w:rsidRDefault="0027097F" w:rsidP="00E326A0">
            <w:pPr>
              <w:ind w:firstLineChars="100" w:firstLine="160"/>
              <w:rPr>
                <w:rFonts w:ascii="Arial" w:eastAsia="Times New Roman" w:hAnsi="Arial" w:cs="Arial"/>
                <w:sz w:val="16"/>
                <w:szCs w:val="16"/>
                <w:lang w:eastAsia="hr-HR"/>
              </w:rPr>
            </w:pPr>
            <w:r w:rsidRPr="0029333E">
              <w:rPr>
                <w:rFonts w:ascii="Arial" w:eastAsia="Times New Roman" w:hAnsi="Arial" w:cs="Arial"/>
                <w:sz w:val="16"/>
                <w:szCs w:val="16"/>
                <w:lang w:eastAsia="hr-HR"/>
              </w:rPr>
              <w:t>32</w:t>
            </w:r>
          </w:p>
        </w:tc>
        <w:tc>
          <w:tcPr>
            <w:tcW w:w="1568" w:type="dxa"/>
            <w:noWrap/>
            <w:hideMark/>
          </w:tcPr>
          <w:p w14:paraId="74AFCAB2" w14:textId="77777777" w:rsidR="0027097F" w:rsidRPr="0029333E" w:rsidRDefault="0027097F" w:rsidP="00E326A0">
            <w:pPr>
              <w:rPr>
                <w:rFonts w:ascii="Arial" w:eastAsia="Times New Roman" w:hAnsi="Arial" w:cs="Arial"/>
                <w:sz w:val="16"/>
                <w:szCs w:val="16"/>
                <w:lang w:eastAsia="hr-HR"/>
              </w:rPr>
            </w:pPr>
            <w:r w:rsidRPr="0029333E">
              <w:rPr>
                <w:rFonts w:ascii="Arial" w:eastAsia="Times New Roman" w:hAnsi="Arial" w:cs="Arial"/>
                <w:sz w:val="16"/>
                <w:szCs w:val="16"/>
                <w:lang w:eastAsia="hr-HR"/>
              </w:rPr>
              <w:t>MATERIJALNI RASHODI</w:t>
            </w:r>
          </w:p>
        </w:tc>
        <w:tc>
          <w:tcPr>
            <w:tcW w:w="1108" w:type="dxa"/>
            <w:noWrap/>
            <w:hideMark/>
          </w:tcPr>
          <w:p w14:paraId="170001D5"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2.620.000</w:t>
            </w:r>
          </w:p>
        </w:tc>
        <w:tc>
          <w:tcPr>
            <w:tcW w:w="960" w:type="dxa"/>
            <w:noWrap/>
            <w:hideMark/>
          </w:tcPr>
          <w:p w14:paraId="765302E5"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385.000</w:t>
            </w:r>
          </w:p>
        </w:tc>
        <w:tc>
          <w:tcPr>
            <w:tcW w:w="1017" w:type="dxa"/>
            <w:noWrap/>
            <w:hideMark/>
          </w:tcPr>
          <w:p w14:paraId="69A30612"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3.005.000</w:t>
            </w:r>
          </w:p>
        </w:tc>
        <w:tc>
          <w:tcPr>
            <w:tcW w:w="1017" w:type="dxa"/>
            <w:noWrap/>
            <w:hideMark/>
          </w:tcPr>
          <w:p w14:paraId="2E2CDC8C"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1.285.000</w:t>
            </w:r>
          </w:p>
        </w:tc>
        <w:tc>
          <w:tcPr>
            <w:tcW w:w="960" w:type="dxa"/>
            <w:noWrap/>
            <w:hideMark/>
          </w:tcPr>
          <w:p w14:paraId="0A15B1F1"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7D581E2C"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1.720.000</w:t>
            </w:r>
          </w:p>
        </w:tc>
        <w:tc>
          <w:tcPr>
            <w:tcW w:w="960" w:type="dxa"/>
            <w:noWrap/>
            <w:hideMark/>
          </w:tcPr>
          <w:p w14:paraId="388A83F5"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43" w:type="dxa"/>
            <w:noWrap/>
            <w:hideMark/>
          </w:tcPr>
          <w:p w14:paraId="34F51F27"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3" w:type="dxa"/>
            <w:noWrap/>
            <w:hideMark/>
          </w:tcPr>
          <w:p w14:paraId="3AB8EA25"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62FB5226"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5E8B6B4C"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r>
      <w:tr w:rsidR="0027097F" w:rsidRPr="0029333E" w14:paraId="0C0338D5" w14:textId="77777777" w:rsidTr="0025187D">
        <w:trPr>
          <w:trHeight w:val="360"/>
        </w:trPr>
        <w:tc>
          <w:tcPr>
            <w:tcW w:w="559" w:type="dxa"/>
            <w:noWrap/>
            <w:hideMark/>
          </w:tcPr>
          <w:p w14:paraId="0C0E26D4" w14:textId="77777777" w:rsidR="0027097F" w:rsidRPr="0029333E" w:rsidRDefault="0027097F" w:rsidP="00E326A0">
            <w:pPr>
              <w:rPr>
                <w:rFonts w:ascii="Arial" w:eastAsia="Times New Roman" w:hAnsi="Arial" w:cs="Arial"/>
                <w:sz w:val="16"/>
                <w:szCs w:val="16"/>
                <w:lang w:eastAsia="hr-HR"/>
              </w:rPr>
            </w:pPr>
            <w:r w:rsidRPr="0029333E">
              <w:rPr>
                <w:rFonts w:ascii="Arial" w:eastAsia="Times New Roman" w:hAnsi="Arial" w:cs="Arial"/>
                <w:sz w:val="16"/>
                <w:szCs w:val="16"/>
                <w:lang w:eastAsia="hr-HR"/>
              </w:rPr>
              <w:t> </w:t>
            </w:r>
          </w:p>
        </w:tc>
        <w:tc>
          <w:tcPr>
            <w:tcW w:w="692" w:type="dxa"/>
            <w:noWrap/>
            <w:hideMark/>
          </w:tcPr>
          <w:p w14:paraId="15F45A6D" w14:textId="77777777" w:rsidR="0027097F" w:rsidRPr="0029333E" w:rsidRDefault="0027097F" w:rsidP="00E326A0">
            <w:pPr>
              <w:jc w:val="center"/>
              <w:rPr>
                <w:rFonts w:ascii="Arial" w:eastAsia="Times New Roman" w:hAnsi="Arial" w:cs="Arial"/>
                <w:sz w:val="16"/>
                <w:szCs w:val="16"/>
                <w:lang w:eastAsia="hr-HR"/>
              </w:rPr>
            </w:pPr>
            <w:r w:rsidRPr="0029333E">
              <w:rPr>
                <w:rFonts w:ascii="Arial" w:eastAsia="Times New Roman" w:hAnsi="Arial" w:cs="Arial"/>
                <w:sz w:val="16"/>
                <w:szCs w:val="16"/>
                <w:lang w:eastAsia="hr-HR"/>
              </w:rPr>
              <w:t> </w:t>
            </w:r>
          </w:p>
        </w:tc>
        <w:tc>
          <w:tcPr>
            <w:tcW w:w="833" w:type="dxa"/>
            <w:noWrap/>
            <w:hideMark/>
          </w:tcPr>
          <w:p w14:paraId="5A3DBF0B" w14:textId="77777777" w:rsidR="0027097F" w:rsidRPr="0029333E" w:rsidRDefault="0027097F" w:rsidP="00E326A0">
            <w:pPr>
              <w:ind w:firstLineChars="100" w:firstLine="160"/>
              <w:rPr>
                <w:rFonts w:ascii="Arial" w:eastAsia="Times New Roman" w:hAnsi="Arial" w:cs="Arial"/>
                <w:sz w:val="16"/>
                <w:szCs w:val="16"/>
                <w:lang w:eastAsia="hr-HR"/>
              </w:rPr>
            </w:pPr>
            <w:r w:rsidRPr="0029333E">
              <w:rPr>
                <w:rFonts w:ascii="Arial" w:eastAsia="Times New Roman" w:hAnsi="Arial" w:cs="Arial"/>
                <w:sz w:val="16"/>
                <w:szCs w:val="16"/>
                <w:lang w:eastAsia="hr-HR"/>
              </w:rPr>
              <w:t>322</w:t>
            </w:r>
          </w:p>
        </w:tc>
        <w:tc>
          <w:tcPr>
            <w:tcW w:w="1568" w:type="dxa"/>
            <w:noWrap/>
            <w:hideMark/>
          </w:tcPr>
          <w:p w14:paraId="0DD6F2B9" w14:textId="77777777" w:rsidR="0027097F" w:rsidRPr="0029333E" w:rsidRDefault="0027097F" w:rsidP="00E326A0">
            <w:pPr>
              <w:rPr>
                <w:rFonts w:ascii="Arial" w:eastAsia="Times New Roman" w:hAnsi="Arial" w:cs="Arial"/>
                <w:sz w:val="16"/>
                <w:szCs w:val="16"/>
                <w:lang w:eastAsia="hr-HR"/>
              </w:rPr>
            </w:pPr>
            <w:r w:rsidRPr="0029333E">
              <w:rPr>
                <w:rFonts w:ascii="Arial" w:eastAsia="Times New Roman" w:hAnsi="Arial" w:cs="Arial"/>
                <w:sz w:val="16"/>
                <w:szCs w:val="16"/>
                <w:lang w:eastAsia="hr-HR"/>
              </w:rPr>
              <w:t>RASHODI ZA MATERIJAL I ENERGIJU</w:t>
            </w:r>
          </w:p>
        </w:tc>
        <w:tc>
          <w:tcPr>
            <w:tcW w:w="1108" w:type="dxa"/>
            <w:noWrap/>
            <w:hideMark/>
          </w:tcPr>
          <w:p w14:paraId="0A2A6200"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100.000</w:t>
            </w:r>
          </w:p>
        </w:tc>
        <w:tc>
          <w:tcPr>
            <w:tcW w:w="960" w:type="dxa"/>
            <w:noWrap/>
            <w:hideMark/>
          </w:tcPr>
          <w:p w14:paraId="16FE55B8"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60.000</w:t>
            </w:r>
          </w:p>
        </w:tc>
        <w:tc>
          <w:tcPr>
            <w:tcW w:w="1017" w:type="dxa"/>
            <w:noWrap/>
            <w:hideMark/>
          </w:tcPr>
          <w:p w14:paraId="362B44C4"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160.000</w:t>
            </w:r>
          </w:p>
        </w:tc>
        <w:tc>
          <w:tcPr>
            <w:tcW w:w="1017" w:type="dxa"/>
            <w:noWrap/>
            <w:hideMark/>
          </w:tcPr>
          <w:p w14:paraId="34F9F3A3"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60.000</w:t>
            </w:r>
          </w:p>
        </w:tc>
        <w:tc>
          <w:tcPr>
            <w:tcW w:w="960" w:type="dxa"/>
            <w:noWrap/>
            <w:hideMark/>
          </w:tcPr>
          <w:p w14:paraId="74048549"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6C7A2FE3"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100.000</w:t>
            </w:r>
          </w:p>
        </w:tc>
        <w:tc>
          <w:tcPr>
            <w:tcW w:w="960" w:type="dxa"/>
            <w:noWrap/>
            <w:hideMark/>
          </w:tcPr>
          <w:p w14:paraId="268C06BC"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43" w:type="dxa"/>
            <w:noWrap/>
            <w:hideMark/>
          </w:tcPr>
          <w:p w14:paraId="64EB2A18"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3" w:type="dxa"/>
            <w:noWrap/>
            <w:hideMark/>
          </w:tcPr>
          <w:p w14:paraId="2CBAC5B8"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143FE602"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72679D1C"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r>
      <w:tr w:rsidR="0027097F" w:rsidRPr="0029333E" w14:paraId="5DE7DB86" w14:textId="77777777" w:rsidTr="0025187D">
        <w:trPr>
          <w:trHeight w:val="300"/>
        </w:trPr>
        <w:tc>
          <w:tcPr>
            <w:tcW w:w="559" w:type="dxa"/>
            <w:noWrap/>
            <w:hideMark/>
          </w:tcPr>
          <w:p w14:paraId="72A7E804"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100</w:t>
            </w:r>
          </w:p>
        </w:tc>
        <w:tc>
          <w:tcPr>
            <w:tcW w:w="692" w:type="dxa"/>
            <w:noWrap/>
            <w:hideMark/>
          </w:tcPr>
          <w:p w14:paraId="2E7CDAD7"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 </w:t>
            </w:r>
          </w:p>
        </w:tc>
        <w:tc>
          <w:tcPr>
            <w:tcW w:w="833" w:type="dxa"/>
            <w:noWrap/>
            <w:hideMark/>
          </w:tcPr>
          <w:p w14:paraId="06E4277A" w14:textId="77777777" w:rsidR="0027097F" w:rsidRPr="0029333E" w:rsidRDefault="0027097F" w:rsidP="00E326A0">
            <w:pPr>
              <w:ind w:firstLineChars="100" w:firstLine="160"/>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3221</w:t>
            </w:r>
          </w:p>
        </w:tc>
        <w:tc>
          <w:tcPr>
            <w:tcW w:w="1568" w:type="dxa"/>
            <w:noWrap/>
            <w:hideMark/>
          </w:tcPr>
          <w:p w14:paraId="79CB1DBA" w14:textId="77777777" w:rsidR="0027097F" w:rsidRPr="0029333E" w:rsidRDefault="0027097F" w:rsidP="00E326A0">
            <w:pP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Uredski i ostali materijal</w:t>
            </w:r>
          </w:p>
        </w:tc>
        <w:tc>
          <w:tcPr>
            <w:tcW w:w="1108" w:type="dxa"/>
            <w:noWrap/>
            <w:hideMark/>
          </w:tcPr>
          <w:p w14:paraId="0040616F"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50.000</w:t>
            </w:r>
          </w:p>
        </w:tc>
        <w:tc>
          <w:tcPr>
            <w:tcW w:w="960" w:type="dxa"/>
            <w:noWrap/>
            <w:hideMark/>
          </w:tcPr>
          <w:p w14:paraId="40E6925A"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40.000</w:t>
            </w:r>
          </w:p>
        </w:tc>
        <w:tc>
          <w:tcPr>
            <w:tcW w:w="1017" w:type="dxa"/>
            <w:noWrap/>
            <w:hideMark/>
          </w:tcPr>
          <w:p w14:paraId="688954EB"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90.000</w:t>
            </w:r>
          </w:p>
        </w:tc>
        <w:tc>
          <w:tcPr>
            <w:tcW w:w="1017" w:type="dxa"/>
            <w:noWrap/>
            <w:hideMark/>
          </w:tcPr>
          <w:p w14:paraId="778BBBDF"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40.000</w:t>
            </w:r>
          </w:p>
        </w:tc>
        <w:tc>
          <w:tcPr>
            <w:tcW w:w="960" w:type="dxa"/>
            <w:noWrap/>
            <w:hideMark/>
          </w:tcPr>
          <w:p w14:paraId="46B3478F"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66CD0201"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50.000</w:t>
            </w:r>
          </w:p>
        </w:tc>
        <w:tc>
          <w:tcPr>
            <w:tcW w:w="960" w:type="dxa"/>
            <w:noWrap/>
            <w:hideMark/>
          </w:tcPr>
          <w:p w14:paraId="61D2BE06"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43" w:type="dxa"/>
            <w:noWrap/>
            <w:hideMark/>
          </w:tcPr>
          <w:p w14:paraId="6CD0C7F7"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3" w:type="dxa"/>
            <w:noWrap/>
            <w:hideMark/>
          </w:tcPr>
          <w:p w14:paraId="20943C21"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71D378F4"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58D426F8"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r>
      <w:tr w:rsidR="0027097F" w:rsidRPr="0029333E" w14:paraId="027E164C" w14:textId="77777777" w:rsidTr="0025187D">
        <w:trPr>
          <w:trHeight w:val="300"/>
        </w:trPr>
        <w:tc>
          <w:tcPr>
            <w:tcW w:w="559" w:type="dxa"/>
            <w:noWrap/>
            <w:hideMark/>
          </w:tcPr>
          <w:p w14:paraId="22DD7EF2"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101</w:t>
            </w:r>
          </w:p>
        </w:tc>
        <w:tc>
          <w:tcPr>
            <w:tcW w:w="692" w:type="dxa"/>
            <w:noWrap/>
            <w:hideMark/>
          </w:tcPr>
          <w:p w14:paraId="265BC688"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 </w:t>
            </w:r>
          </w:p>
        </w:tc>
        <w:tc>
          <w:tcPr>
            <w:tcW w:w="833" w:type="dxa"/>
            <w:noWrap/>
            <w:hideMark/>
          </w:tcPr>
          <w:p w14:paraId="29DC2739" w14:textId="77777777" w:rsidR="0027097F" w:rsidRPr="0029333E" w:rsidRDefault="0027097F" w:rsidP="00E326A0">
            <w:pPr>
              <w:ind w:firstLineChars="100" w:firstLine="160"/>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3224</w:t>
            </w:r>
          </w:p>
        </w:tc>
        <w:tc>
          <w:tcPr>
            <w:tcW w:w="1568" w:type="dxa"/>
            <w:noWrap/>
            <w:hideMark/>
          </w:tcPr>
          <w:p w14:paraId="7DD98B0C" w14:textId="77777777" w:rsidR="0027097F" w:rsidRPr="0029333E" w:rsidRDefault="0027097F" w:rsidP="00E326A0">
            <w:pP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 xml:space="preserve">Materijal za tekuće i invest.održavanje </w:t>
            </w:r>
          </w:p>
        </w:tc>
        <w:tc>
          <w:tcPr>
            <w:tcW w:w="1108" w:type="dxa"/>
            <w:noWrap/>
            <w:hideMark/>
          </w:tcPr>
          <w:p w14:paraId="1DB8474B"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50.000</w:t>
            </w:r>
          </w:p>
        </w:tc>
        <w:tc>
          <w:tcPr>
            <w:tcW w:w="960" w:type="dxa"/>
            <w:noWrap/>
            <w:hideMark/>
          </w:tcPr>
          <w:p w14:paraId="4193CC82"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20.000</w:t>
            </w:r>
          </w:p>
        </w:tc>
        <w:tc>
          <w:tcPr>
            <w:tcW w:w="1017" w:type="dxa"/>
            <w:noWrap/>
            <w:hideMark/>
          </w:tcPr>
          <w:p w14:paraId="5E195CE9"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70.000</w:t>
            </w:r>
          </w:p>
        </w:tc>
        <w:tc>
          <w:tcPr>
            <w:tcW w:w="1017" w:type="dxa"/>
            <w:noWrap/>
            <w:hideMark/>
          </w:tcPr>
          <w:p w14:paraId="0E0E2DA4"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20.000</w:t>
            </w:r>
          </w:p>
        </w:tc>
        <w:tc>
          <w:tcPr>
            <w:tcW w:w="960" w:type="dxa"/>
            <w:noWrap/>
            <w:hideMark/>
          </w:tcPr>
          <w:p w14:paraId="50F99BA2"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12D47264"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50.000</w:t>
            </w:r>
          </w:p>
        </w:tc>
        <w:tc>
          <w:tcPr>
            <w:tcW w:w="960" w:type="dxa"/>
            <w:noWrap/>
            <w:hideMark/>
          </w:tcPr>
          <w:p w14:paraId="7B352650"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43" w:type="dxa"/>
            <w:noWrap/>
            <w:hideMark/>
          </w:tcPr>
          <w:p w14:paraId="410BCFE9"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3" w:type="dxa"/>
            <w:noWrap/>
            <w:hideMark/>
          </w:tcPr>
          <w:p w14:paraId="7D33F96E"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4DF4DE5B"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46032A64"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r>
      <w:tr w:rsidR="0027097F" w:rsidRPr="0029333E" w14:paraId="78323D0B" w14:textId="77777777" w:rsidTr="0025187D">
        <w:trPr>
          <w:trHeight w:val="360"/>
        </w:trPr>
        <w:tc>
          <w:tcPr>
            <w:tcW w:w="559" w:type="dxa"/>
            <w:noWrap/>
            <w:hideMark/>
          </w:tcPr>
          <w:p w14:paraId="3A2A1E87" w14:textId="77777777" w:rsidR="0027097F" w:rsidRPr="0029333E" w:rsidRDefault="0027097F" w:rsidP="00E326A0">
            <w:pPr>
              <w:jc w:val="center"/>
              <w:rPr>
                <w:rFonts w:ascii="Arial" w:eastAsia="Times New Roman" w:hAnsi="Arial" w:cs="Arial"/>
                <w:sz w:val="16"/>
                <w:szCs w:val="16"/>
                <w:lang w:eastAsia="hr-HR"/>
              </w:rPr>
            </w:pPr>
            <w:r w:rsidRPr="0029333E">
              <w:rPr>
                <w:rFonts w:ascii="Arial" w:eastAsia="Times New Roman" w:hAnsi="Arial" w:cs="Arial"/>
                <w:sz w:val="16"/>
                <w:szCs w:val="16"/>
                <w:lang w:eastAsia="hr-HR"/>
              </w:rPr>
              <w:t> </w:t>
            </w:r>
          </w:p>
        </w:tc>
        <w:tc>
          <w:tcPr>
            <w:tcW w:w="692" w:type="dxa"/>
            <w:noWrap/>
            <w:hideMark/>
          </w:tcPr>
          <w:p w14:paraId="7CE1EE5E" w14:textId="77777777" w:rsidR="0027097F" w:rsidRPr="0029333E" w:rsidRDefault="0027097F" w:rsidP="00E326A0">
            <w:pPr>
              <w:jc w:val="center"/>
              <w:rPr>
                <w:rFonts w:ascii="Arial" w:eastAsia="Times New Roman" w:hAnsi="Arial" w:cs="Arial"/>
                <w:sz w:val="16"/>
                <w:szCs w:val="16"/>
                <w:lang w:eastAsia="hr-HR"/>
              </w:rPr>
            </w:pPr>
            <w:r w:rsidRPr="0029333E">
              <w:rPr>
                <w:rFonts w:ascii="Arial" w:eastAsia="Times New Roman" w:hAnsi="Arial" w:cs="Arial"/>
                <w:sz w:val="16"/>
                <w:szCs w:val="16"/>
                <w:lang w:eastAsia="hr-HR"/>
              </w:rPr>
              <w:t> </w:t>
            </w:r>
          </w:p>
        </w:tc>
        <w:tc>
          <w:tcPr>
            <w:tcW w:w="833" w:type="dxa"/>
            <w:noWrap/>
            <w:hideMark/>
          </w:tcPr>
          <w:p w14:paraId="02828E61" w14:textId="77777777" w:rsidR="0027097F" w:rsidRPr="0029333E" w:rsidRDefault="0027097F" w:rsidP="00E326A0">
            <w:pPr>
              <w:ind w:firstLineChars="100" w:firstLine="160"/>
              <w:rPr>
                <w:rFonts w:ascii="Arial" w:eastAsia="Times New Roman" w:hAnsi="Arial" w:cs="Arial"/>
                <w:sz w:val="16"/>
                <w:szCs w:val="16"/>
                <w:lang w:eastAsia="hr-HR"/>
              </w:rPr>
            </w:pPr>
            <w:r w:rsidRPr="0029333E">
              <w:rPr>
                <w:rFonts w:ascii="Arial" w:eastAsia="Times New Roman" w:hAnsi="Arial" w:cs="Arial"/>
                <w:sz w:val="16"/>
                <w:szCs w:val="16"/>
                <w:lang w:eastAsia="hr-HR"/>
              </w:rPr>
              <w:t>323</w:t>
            </w:r>
          </w:p>
        </w:tc>
        <w:tc>
          <w:tcPr>
            <w:tcW w:w="1568" w:type="dxa"/>
            <w:noWrap/>
            <w:hideMark/>
          </w:tcPr>
          <w:p w14:paraId="659CC706" w14:textId="77777777" w:rsidR="0027097F" w:rsidRPr="0029333E" w:rsidRDefault="0027097F" w:rsidP="00E326A0">
            <w:pPr>
              <w:rPr>
                <w:rFonts w:ascii="Arial" w:eastAsia="Times New Roman" w:hAnsi="Arial" w:cs="Arial"/>
                <w:sz w:val="16"/>
                <w:szCs w:val="16"/>
                <w:lang w:eastAsia="hr-HR"/>
              </w:rPr>
            </w:pPr>
            <w:r w:rsidRPr="0029333E">
              <w:rPr>
                <w:rFonts w:ascii="Arial" w:eastAsia="Times New Roman" w:hAnsi="Arial" w:cs="Arial"/>
                <w:sz w:val="16"/>
                <w:szCs w:val="16"/>
                <w:lang w:eastAsia="hr-HR"/>
              </w:rPr>
              <w:t xml:space="preserve">RASHODI ZA USLUGE </w:t>
            </w:r>
          </w:p>
        </w:tc>
        <w:tc>
          <w:tcPr>
            <w:tcW w:w="1108" w:type="dxa"/>
            <w:noWrap/>
            <w:hideMark/>
          </w:tcPr>
          <w:p w14:paraId="4A8C1C54"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2.520.000</w:t>
            </w:r>
          </w:p>
        </w:tc>
        <w:tc>
          <w:tcPr>
            <w:tcW w:w="960" w:type="dxa"/>
            <w:noWrap/>
            <w:hideMark/>
          </w:tcPr>
          <w:p w14:paraId="7C27A99D"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325.000</w:t>
            </w:r>
          </w:p>
        </w:tc>
        <w:tc>
          <w:tcPr>
            <w:tcW w:w="1017" w:type="dxa"/>
            <w:noWrap/>
            <w:hideMark/>
          </w:tcPr>
          <w:p w14:paraId="18A2E9D8"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2.845.000</w:t>
            </w:r>
          </w:p>
        </w:tc>
        <w:tc>
          <w:tcPr>
            <w:tcW w:w="1017" w:type="dxa"/>
            <w:noWrap/>
            <w:hideMark/>
          </w:tcPr>
          <w:p w14:paraId="3CF1B60C"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1.225.000</w:t>
            </w:r>
          </w:p>
        </w:tc>
        <w:tc>
          <w:tcPr>
            <w:tcW w:w="960" w:type="dxa"/>
            <w:noWrap/>
            <w:hideMark/>
          </w:tcPr>
          <w:p w14:paraId="1FE1B524"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30EEE432"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1.620.000</w:t>
            </w:r>
          </w:p>
        </w:tc>
        <w:tc>
          <w:tcPr>
            <w:tcW w:w="960" w:type="dxa"/>
            <w:noWrap/>
            <w:hideMark/>
          </w:tcPr>
          <w:p w14:paraId="57B51BE4"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43" w:type="dxa"/>
            <w:noWrap/>
            <w:hideMark/>
          </w:tcPr>
          <w:p w14:paraId="59FBEFD7"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3" w:type="dxa"/>
            <w:noWrap/>
            <w:hideMark/>
          </w:tcPr>
          <w:p w14:paraId="312CE82B"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22D38407"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277CC22F"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r>
      <w:tr w:rsidR="0027097F" w:rsidRPr="0029333E" w14:paraId="17BB9B5C" w14:textId="77777777" w:rsidTr="0025187D">
        <w:trPr>
          <w:trHeight w:val="300"/>
        </w:trPr>
        <w:tc>
          <w:tcPr>
            <w:tcW w:w="559" w:type="dxa"/>
            <w:noWrap/>
            <w:hideMark/>
          </w:tcPr>
          <w:p w14:paraId="3A5CC323"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102</w:t>
            </w:r>
          </w:p>
        </w:tc>
        <w:tc>
          <w:tcPr>
            <w:tcW w:w="692" w:type="dxa"/>
            <w:noWrap/>
            <w:hideMark/>
          </w:tcPr>
          <w:p w14:paraId="13B6DE2C"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 </w:t>
            </w:r>
          </w:p>
        </w:tc>
        <w:tc>
          <w:tcPr>
            <w:tcW w:w="833" w:type="dxa"/>
            <w:noWrap/>
            <w:hideMark/>
          </w:tcPr>
          <w:p w14:paraId="69760A42" w14:textId="77777777" w:rsidR="0027097F" w:rsidRPr="0029333E" w:rsidRDefault="0027097F" w:rsidP="00E326A0">
            <w:pPr>
              <w:ind w:firstLineChars="100" w:firstLine="160"/>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3232</w:t>
            </w:r>
          </w:p>
        </w:tc>
        <w:tc>
          <w:tcPr>
            <w:tcW w:w="1568" w:type="dxa"/>
            <w:noWrap/>
            <w:hideMark/>
          </w:tcPr>
          <w:p w14:paraId="707482BB" w14:textId="77777777" w:rsidR="0027097F" w:rsidRPr="0029333E" w:rsidRDefault="0027097F" w:rsidP="00E326A0">
            <w:pP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 xml:space="preserve">Usluge tekućeg i investicijskog održavanja </w:t>
            </w:r>
          </w:p>
        </w:tc>
        <w:tc>
          <w:tcPr>
            <w:tcW w:w="1108" w:type="dxa"/>
            <w:noWrap/>
            <w:hideMark/>
          </w:tcPr>
          <w:p w14:paraId="40C82A55"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1.260.000</w:t>
            </w:r>
          </w:p>
        </w:tc>
        <w:tc>
          <w:tcPr>
            <w:tcW w:w="960" w:type="dxa"/>
            <w:noWrap/>
            <w:hideMark/>
          </w:tcPr>
          <w:p w14:paraId="5A0CD605"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1017" w:type="dxa"/>
            <w:noWrap/>
            <w:hideMark/>
          </w:tcPr>
          <w:p w14:paraId="397B612C"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1.260.000</w:t>
            </w:r>
          </w:p>
        </w:tc>
        <w:tc>
          <w:tcPr>
            <w:tcW w:w="1017" w:type="dxa"/>
            <w:noWrap/>
            <w:hideMark/>
          </w:tcPr>
          <w:p w14:paraId="4D4BA947"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530.000</w:t>
            </w:r>
          </w:p>
        </w:tc>
        <w:tc>
          <w:tcPr>
            <w:tcW w:w="960" w:type="dxa"/>
            <w:noWrap/>
            <w:hideMark/>
          </w:tcPr>
          <w:p w14:paraId="6AA9EFE4"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1464FBA3"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730.000</w:t>
            </w:r>
          </w:p>
        </w:tc>
        <w:tc>
          <w:tcPr>
            <w:tcW w:w="960" w:type="dxa"/>
            <w:noWrap/>
            <w:hideMark/>
          </w:tcPr>
          <w:p w14:paraId="01164EB8"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43" w:type="dxa"/>
            <w:noWrap/>
            <w:hideMark/>
          </w:tcPr>
          <w:p w14:paraId="4FD6ACA7"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3" w:type="dxa"/>
            <w:noWrap/>
            <w:hideMark/>
          </w:tcPr>
          <w:p w14:paraId="79AA6B44"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19E20AE3"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0FC8719F"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r>
      <w:tr w:rsidR="0027097F" w:rsidRPr="0029333E" w14:paraId="719DC8E4" w14:textId="77777777" w:rsidTr="0025187D">
        <w:trPr>
          <w:trHeight w:val="283"/>
        </w:trPr>
        <w:tc>
          <w:tcPr>
            <w:tcW w:w="559" w:type="dxa"/>
            <w:noWrap/>
            <w:hideMark/>
          </w:tcPr>
          <w:p w14:paraId="1343CD8D"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103</w:t>
            </w:r>
          </w:p>
        </w:tc>
        <w:tc>
          <w:tcPr>
            <w:tcW w:w="692" w:type="dxa"/>
            <w:noWrap/>
            <w:hideMark/>
          </w:tcPr>
          <w:p w14:paraId="2B314562"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 </w:t>
            </w:r>
          </w:p>
        </w:tc>
        <w:tc>
          <w:tcPr>
            <w:tcW w:w="833" w:type="dxa"/>
            <w:noWrap/>
            <w:hideMark/>
          </w:tcPr>
          <w:p w14:paraId="1C3F8C0F" w14:textId="77777777" w:rsidR="0027097F" w:rsidRPr="0029333E" w:rsidRDefault="0027097F" w:rsidP="00E326A0">
            <w:pPr>
              <w:ind w:firstLineChars="100" w:firstLine="160"/>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3234</w:t>
            </w:r>
          </w:p>
        </w:tc>
        <w:tc>
          <w:tcPr>
            <w:tcW w:w="1568" w:type="dxa"/>
            <w:noWrap/>
            <w:hideMark/>
          </w:tcPr>
          <w:p w14:paraId="4CECCB8D" w14:textId="77777777" w:rsidR="0027097F" w:rsidRPr="0029333E" w:rsidRDefault="0027097F" w:rsidP="00E326A0">
            <w:pP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 xml:space="preserve">Komunalne usluge </w:t>
            </w:r>
          </w:p>
        </w:tc>
        <w:tc>
          <w:tcPr>
            <w:tcW w:w="1108" w:type="dxa"/>
            <w:noWrap/>
            <w:hideMark/>
          </w:tcPr>
          <w:p w14:paraId="3349D197"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350.000</w:t>
            </w:r>
          </w:p>
        </w:tc>
        <w:tc>
          <w:tcPr>
            <w:tcW w:w="960" w:type="dxa"/>
            <w:noWrap/>
            <w:hideMark/>
          </w:tcPr>
          <w:p w14:paraId="31FA60E1"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25.000</w:t>
            </w:r>
          </w:p>
        </w:tc>
        <w:tc>
          <w:tcPr>
            <w:tcW w:w="1017" w:type="dxa"/>
            <w:noWrap/>
            <w:hideMark/>
          </w:tcPr>
          <w:p w14:paraId="6D63551A"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375.000</w:t>
            </w:r>
          </w:p>
        </w:tc>
        <w:tc>
          <w:tcPr>
            <w:tcW w:w="1017" w:type="dxa"/>
            <w:noWrap/>
            <w:hideMark/>
          </w:tcPr>
          <w:p w14:paraId="16C4BD96"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375.000</w:t>
            </w:r>
          </w:p>
        </w:tc>
        <w:tc>
          <w:tcPr>
            <w:tcW w:w="960" w:type="dxa"/>
            <w:noWrap/>
            <w:hideMark/>
          </w:tcPr>
          <w:p w14:paraId="14A9CFC7"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5194C62E"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5383B817"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43" w:type="dxa"/>
            <w:noWrap/>
            <w:hideMark/>
          </w:tcPr>
          <w:p w14:paraId="7F3A1AFA"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3" w:type="dxa"/>
            <w:noWrap/>
            <w:hideMark/>
          </w:tcPr>
          <w:p w14:paraId="7329D3BD"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26AD01A8"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56255795"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r>
      <w:tr w:rsidR="00066BCA" w14:paraId="769CDA0E" w14:textId="77777777" w:rsidTr="0025187D">
        <w:tc>
          <w:tcPr>
            <w:tcW w:w="559" w:type="dxa"/>
            <w:vMerge w:val="restart"/>
          </w:tcPr>
          <w:p w14:paraId="54E97DB9" w14:textId="77777777" w:rsidR="00066BCA" w:rsidRDefault="00066BCA" w:rsidP="00E326A0">
            <w:pPr>
              <w:rPr>
                <w:sz w:val="16"/>
                <w:szCs w:val="16"/>
              </w:rPr>
            </w:pPr>
          </w:p>
          <w:p w14:paraId="1C890EA1" w14:textId="77777777" w:rsidR="00066BCA" w:rsidRPr="00A8505C" w:rsidRDefault="00066BCA" w:rsidP="00E326A0">
            <w:pPr>
              <w:rPr>
                <w:sz w:val="16"/>
                <w:szCs w:val="16"/>
              </w:rPr>
            </w:pPr>
            <w:r w:rsidRPr="00A8505C">
              <w:rPr>
                <w:sz w:val="16"/>
                <w:szCs w:val="16"/>
              </w:rPr>
              <w:t>POZ.</w:t>
            </w:r>
          </w:p>
        </w:tc>
        <w:tc>
          <w:tcPr>
            <w:tcW w:w="692" w:type="dxa"/>
            <w:vMerge w:val="restart"/>
          </w:tcPr>
          <w:p w14:paraId="510309F5" w14:textId="77777777" w:rsidR="00066BCA" w:rsidRDefault="00066BCA" w:rsidP="00E326A0">
            <w:pPr>
              <w:rPr>
                <w:sz w:val="16"/>
                <w:szCs w:val="16"/>
              </w:rPr>
            </w:pPr>
          </w:p>
          <w:p w14:paraId="7CA1E32D" w14:textId="77777777" w:rsidR="00066BCA" w:rsidRPr="00A8505C" w:rsidRDefault="00066BCA" w:rsidP="00E326A0">
            <w:pPr>
              <w:rPr>
                <w:sz w:val="16"/>
                <w:szCs w:val="16"/>
              </w:rPr>
            </w:pPr>
            <w:r w:rsidRPr="00A8505C">
              <w:rPr>
                <w:sz w:val="16"/>
                <w:szCs w:val="16"/>
              </w:rPr>
              <w:t>FUNK.</w:t>
            </w:r>
          </w:p>
          <w:p w14:paraId="69953A1E" w14:textId="77777777" w:rsidR="00066BCA" w:rsidRPr="00A8505C" w:rsidRDefault="00066BCA" w:rsidP="00E326A0">
            <w:pPr>
              <w:rPr>
                <w:sz w:val="16"/>
                <w:szCs w:val="16"/>
              </w:rPr>
            </w:pPr>
            <w:r w:rsidRPr="00A8505C">
              <w:rPr>
                <w:sz w:val="16"/>
                <w:szCs w:val="16"/>
              </w:rPr>
              <w:t>KLAS.</w:t>
            </w:r>
          </w:p>
        </w:tc>
        <w:tc>
          <w:tcPr>
            <w:tcW w:w="833" w:type="dxa"/>
            <w:vMerge w:val="restart"/>
          </w:tcPr>
          <w:p w14:paraId="1CE38C02" w14:textId="77777777" w:rsidR="00066BCA" w:rsidRDefault="00066BCA" w:rsidP="00E326A0">
            <w:pPr>
              <w:rPr>
                <w:sz w:val="16"/>
                <w:szCs w:val="16"/>
              </w:rPr>
            </w:pPr>
          </w:p>
          <w:p w14:paraId="607EECE9" w14:textId="77777777" w:rsidR="00066BCA" w:rsidRPr="00A8505C" w:rsidRDefault="00066BCA" w:rsidP="00E326A0">
            <w:pPr>
              <w:rPr>
                <w:sz w:val="16"/>
                <w:szCs w:val="16"/>
              </w:rPr>
            </w:pPr>
            <w:r w:rsidRPr="00A8505C">
              <w:rPr>
                <w:sz w:val="16"/>
                <w:szCs w:val="16"/>
              </w:rPr>
              <w:t>RAČUN</w:t>
            </w:r>
          </w:p>
          <w:p w14:paraId="00538BBA" w14:textId="77777777" w:rsidR="00066BCA" w:rsidRPr="00A8505C" w:rsidRDefault="00066BCA" w:rsidP="00E326A0">
            <w:pPr>
              <w:rPr>
                <w:sz w:val="16"/>
                <w:szCs w:val="16"/>
              </w:rPr>
            </w:pPr>
            <w:r w:rsidRPr="00A8505C">
              <w:rPr>
                <w:sz w:val="16"/>
                <w:szCs w:val="16"/>
              </w:rPr>
              <w:t>(konto)</w:t>
            </w:r>
          </w:p>
        </w:tc>
        <w:tc>
          <w:tcPr>
            <w:tcW w:w="1568" w:type="dxa"/>
            <w:vMerge w:val="restart"/>
          </w:tcPr>
          <w:p w14:paraId="20241352" w14:textId="77777777" w:rsidR="00066BCA" w:rsidRDefault="00066BCA" w:rsidP="00E326A0">
            <w:pPr>
              <w:rPr>
                <w:b/>
                <w:sz w:val="16"/>
                <w:szCs w:val="16"/>
              </w:rPr>
            </w:pPr>
          </w:p>
          <w:p w14:paraId="230605D6" w14:textId="77777777" w:rsidR="00066BCA" w:rsidRPr="00A8505C" w:rsidRDefault="00066BCA" w:rsidP="00E326A0">
            <w:pPr>
              <w:rPr>
                <w:b/>
                <w:sz w:val="16"/>
                <w:szCs w:val="16"/>
              </w:rPr>
            </w:pPr>
            <w:r w:rsidRPr="00A8505C">
              <w:rPr>
                <w:b/>
                <w:sz w:val="16"/>
                <w:szCs w:val="16"/>
              </w:rPr>
              <w:t>NAZIV RAČUNA</w:t>
            </w:r>
          </w:p>
        </w:tc>
        <w:tc>
          <w:tcPr>
            <w:tcW w:w="1108" w:type="dxa"/>
            <w:vMerge w:val="restart"/>
          </w:tcPr>
          <w:p w14:paraId="391AAAD3" w14:textId="77777777" w:rsidR="00066BCA" w:rsidRDefault="00066BCA" w:rsidP="00E326A0">
            <w:pPr>
              <w:jc w:val="center"/>
              <w:rPr>
                <w:sz w:val="16"/>
                <w:szCs w:val="16"/>
              </w:rPr>
            </w:pPr>
          </w:p>
          <w:p w14:paraId="4F183073" w14:textId="77777777" w:rsidR="00066BCA" w:rsidRPr="00A8505C" w:rsidRDefault="00066BCA" w:rsidP="00E326A0">
            <w:pPr>
              <w:jc w:val="center"/>
              <w:rPr>
                <w:sz w:val="16"/>
                <w:szCs w:val="16"/>
              </w:rPr>
            </w:pPr>
            <w:r w:rsidRPr="00A8505C">
              <w:rPr>
                <w:sz w:val="16"/>
                <w:szCs w:val="16"/>
              </w:rPr>
              <w:t>Plan za 2021.</w:t>
            </w:r>
            <w:r>
              <w:rPr>
                <w:sz w:val="16"/>
                <w:szCs w:val="16"/>
              </w:rPr>
              <w:t xml:space="preserve"> </w:t>
            </w:r>
            <w:r w:rsidRPr="00A8505C">
              <w:rPr>
                <w:sz w:val="16"/>
                <w:szCs w:val="16"/>
              </w:rPr>
              <w:t>g.</w:t>
            </w:r>
          </w:p>
        </w:tc>
        <w:tc>
          <w:tcPr>
            <w:tcW w:w="960" w:type="dxa"/>
            <w:vMerge w:val="restart"/>
          </w:tcPr>
          <w:p w14:paraId="6E0796C6" w14:textId="77777777" w:rsidR="00066BCA" w:rsidRDefault="00066BCA" w:rsidP="00E326A0">
            <w:pPr>
              <w:jc w:val="center"/>
              <w:rPr>
                <w:sz w:val="16"/>
                <w:szCs w:val="16"/>
              </w:rPr>
            </w:pPr>
          </w:p>
          <w:p w14:paraId="34301275" w14:textId="77777777" w:rsidR="00066BCA" w:rsidRPr="00A8505C" w:rsidRDefault="00066BCA" w:rsidP="00E326A0">
            <w:pPr>
              <w:jc w:val="center"/>
              <w:rPr>
                <w:sz w:val="16"/>
                <w:szCs w:val="16"/>
              </w:rPr>
            </w:pPr>
            <w:r w:rsidRPr="00A8505C">
              <w:rPr>
                <w:sz w:val="16"/>
                <w:szCs w:val="16"/>
              </w:rPr>
              <w:t>Povećanje/ Smanjenje</w:t>
            </w:r>
          </w:p>
        </w:tc>
        <w:tc>
          <w:tcPr>
            <w:tcW w:w="1017" w:type="dxa"/>
            <w:vMerge w:val="restart"/>
          </w:tcPr>
          <w:p w14:paraId="3340D4F7" w14:textId="77777777" w:rsidR="00066BCA" w:rsidRDefault="00066BCA" w:rsidP="00E326A0">
            <w:pPr>
              <w:jc w:val="center"/>
              <w:rPr>
                <w:b/>
                <w:sz w:val="16"/>
                <w:szCs w:val="16"/>
              </w:rPr>
            </w:pPr>
          </w:p>
          <w:p w14:paraId="5936E5FD" w14:textId="77777777" w:rsidR="00066BCA" w:rsidRPr="004C11C4" w:rsidRDefault="00066BCA" w:rsidP="00E326A0">
            <w:pPr>
              <w:jc w:val="center"/>
              <w:rPr>
                <w:b/>
                <w:sz w:val="16"/>
                <w:szCs w:val="16"/>
              </w:rPr>
            </w:pPr>
            <w:r w:rsidRPr="004C11C4">
              <w:rPr>
                <w:b/>
                <w:sz w:val="16"/>
                <w:szCs w:val="16"/>
              </w:rPr>
              <w:t>Novi plan za 2021.</w:t>
            </w:r>
            <w:r>
              <w:rPr>
                <w:b/>
                <w:sz w:val="16"/>
                <w:szCs w:val="16"/>
              </w:rPr>
              <w:t xml:space="preserve"> </w:t>
            </w:r>
            <w:r w:rsidRPr="004C11C4">
              <w:rPr>
                <w:b/>
                <w:sz w:val="16"/>
                <w:szCs w:val="16"/>
              </w:rPr>
              <w:t>g</w:t>
            </w:r>
          </w:p>
        </w:tc>
        <w:tc>
          <w:tcPr>
            <w:tcW w:w="7723" w:type="dxa"/>
            <w:gridSpan w:val="8"/>
          </w:tcPr>
          <w:p w14:paraId="2A220815" w14:textId="77777777" w:rsidR="00066BCA" w:rsidRPr="00A8505C" w:rsidRDefault="00066BCA" w:rsidP="00E326A0">
            <w:pPr>
              <w:jc w:val="center"/>
              <w:rPr>
                <w:b/>
                <w:i/>
                <w:sz w:val="16"/>
                <w:szCs w:val="16"/>
              </w:rPr>
            </w:pPr>
            <w:r w:rsidRPr="00A8505C">
              <w:rPr>
                <w:b/>
                <w:i/>
                <w:sz w:val="16"/>
                <w:szCs w:val="16"/>
              </w:rPr>
              <w:t>IZVORI FINANCIRANJA ZA 2021. GODINU</w:t>
            </w:r>
          </w:p>
        </w:tc>
      </w:tr>
      <w:tr w:rsidR="00066BCA" w14:paraId="5DD9E2C1" w14:textId="77777777" w:rsidTr="0025187D">
        <w:tc>
          <w:tcPr>
            <w:tcW w:w="559" w:type="dxa"/>
            <w:vMerge/>
          </w:tcPr>
          <w:p w14:paraId="7A662F69" w14:textId="77777777" w:rsidR="00066BCA" w:rsidRDefault="00066BCA" w:rsidP="00E326A0"/>
        </w:tc>
        <w:tc>
          <w:tcPr>
            <w:tcW w:w="692" w:type="dxa"/>
            <w:vMerge/>
          </w:tcPr>
          <w:p w14:paraId="3D35D7BD" w14:textId="77777777" w:rsidR="00066BCA" w:rsidRDefault="00066BCA" w:rsidP="00E326A0"/>
        </w:tc>
        <w:tc>
          <w:tcPr>
            <w:tcW w:w="833" w:type="dxa"/>
            <w:vMerge/>
          </w:tcPr>
          <w:p w14:paraId="55A24C98" w14:textId="77777777" w:rsidR="00066BCA" w:rsidRDefault="00066BCA" w:rsidP="00E326A0"/>
        </w:tc>
        <w:tc>
          <w:tcPr>
            <w:tcW w:w="1568" w:type="dxa"/>
            <w:vMerge/>
          </w:tcPr>
          <w:p w14:paraId="4E614261" w14:textId="77777777" w:rsidR="00066BCA" w:rsidRDefault="00066BCA" w:rsidP="00E326A0"/>
        </w:tc>
        <w:tc>
          <w:tcPr>
            <w:tcW w:w="1108" w:type="dxa"/>
            <w:vMerge/>
          </w:tcPr>
          <w:p w14:paraId="043C50F1" w14:textId="77777777" w:rsidR="00066BCA" w:rsidRDefault="00066BCA" w:rsidP="00E326A0"/>
        </w:tc>
        <w:tc>
          <w:tcPr>
            <w:tcW w:w="960" w:type="dxa"/>
            <w:vMerge/>
          </w:tcPr>
          <w:p w14:paraId="18F9EEE4" w14:textId="77777777" w:rsidR="00066BCA" w:rsidRDefault="00066BCA" w:rsidP="00E326A0"/>
        </w:tc>
        <w:tc>
          <w:tcPr>
            <w:tcW w:w="1017" w:type="dxa"/>
            <w:vMerge/>
          </w:tcPr>
          <w:p w14:paraId="474E634A" w14:textId="77777777" w:rsidR="00066BCA" w:rsidRDefault="00066BCA" w:rsidP="00E326A0"/>
        </w:tc>
        <w:tc>
          <w:tcPr>
            <w:tcW w:w="1017" w:type="dxa"/>
          </w:tcPr>
          <w:p w14:paraId="2543EC25" w14:textId="77777777" w:rsidR="00066BCA" w:rsidRPr="004C11C4" w:rsidRDefault="00066BCA" w:rsidP="00E326A0">
            <w:pPr>
              <w:jc w:val="center"/>
              <w:rPr>
                <w:sz w:val="16"/>
                <w:szCs w:val="16"/>
              </w:rPr>
            </w:pPr>
            <w:r w:rsidRPr="004C11C4">
              <w:rPr>
                <w:sz w:val="16"/>
                <w:szCs w:val="16"/>
              </w:rPr>
              <w:t>Opći prihodi</w:t>
            </w:r>
          </w:p>
        </w:tc>
        <w:tc>
          <w:tcPr>
            <w:tcW w:w="960" w:type="dxa"/>
          </w:tcPr>
          <w:p w14:paraId="39C70E40" w14:textId="77777777" w:rsidR="00066BCA" w:rsidRPr="004C11C4" w:rsidRDefault="00066BCA" w:rsidP="00E326A0">
            <w:pPr>
              <w:jc w:val="center"/>
              <w:rPr>
                <w:sz w:val="16"/>
                <w:szCs w:val="16"/>
              </w:rPr>
            </w:pPr>
            <w:r w:rsidRPr="004C11C4">
              <w:rPr>
                <w:sz w:val="16"/>
                <w:szCs w:val="16"/>
              </w:rPr>
              <w:t>Vlastiti prihodi</w:t>
            </w:r>
          </w:p>
        </w:tc>
        <w:tc>
          <w:tcPr>
            <w:tcW w:w="960" w:type="dxa"/>
          </w:tcPr>
          <w:p w14:paraId="247A79AE" w14:textId="77777777" w:rsidR="00066BCA" w:rsidRPr="004C11C4" w:rsidRDefault="00066BCA" w:rsidP="00E326A0">
            <w:pPr>
              <w:jc w:val="center"/>
              <w:rPr>
                <w:sz w:val="16"/>
                <w:szCs w:val="16"/>
              </w:rPr>
            </w:pPr>
            <w:r w:rsidRPr="004C11C4">
              <w:rPr>
                <w:sz w:val="16"/>
                <w:szCs w:val="16"/>
              </w:rPr>
              <w:t>Prihodi za posebne namjene</w:t>
            </w:r>
          </w:p>
        </w:tc>
        <w:tc>
          <w:tcPr>
            <w:tcW w:w="960" w:type="dxa"/>
          </w:tcPr>
          <w:p w14:paraId="099AC62E" w14:textId="77777777" w:rsidR="00066BCA" w:rsidRPr="004C11C4" w:rsidRDefault="00066BCA" w:rsidP="00E326A0">
            <w:pPr>
              <w:jc w:val="center"/>
              <w:rPr>
                <w:sz w:val="16"/>
                <w:szCs w:val="16"/>
              </w:rPr>
            </w:pPr>
            <w:r w:rsidRPr="004C11C4">
              <w:rPr>
                <w:sz w:val="16"/>
                <w:szCs w:val="16"/>
              </w:rPr>
              <w:t>Pomoći</w:t>
            </w:r>
          </w:p>
        </w:tc>
        <w:tc>
          <w:tcPr>
            <w:tcW w:w="943" w:type="dxa"/>
          </w:tcPr>
          <w:p w14:paraId="11B18E82" w14:textId="77777777" w:rsidR="00066BCA" w:rsidRPr="004C11C4" w:rsidRDefault="00066BCA" w:rsidP="00E326A0">
            <w:pPr>
              <w:jc w:val="center"/>
              <w:rPr>
                <w:sz w:val="16"/>
                <w:szCs w:val="16"/>
              </w:rPr>
            </w:pPr>
            <w:r w:rsidRPr="004C11C4">
              <w:rPr>
                <w:sz w:val="16"/>
                <w:szCs w:val="16"/>
              </w:rPr>
              <w:t>Donacije</w:t>
            </w:r>
          </w:p>
        </w:tc>
        <w:tc>
          <w:tcPr>
            <w:tcW w:w="963" w:type="dxa"/>
          </w:tcPr>
          <w:p w14:paraId="63B4C2C1" w14:textId="77777777" w:rsidR="00066BCA" w:rsidRPr="004C11C4" w:rsidRDefault="00066BCA" w:rsidP="00E326A0">
            <w:pPr>
              <w:jc w:val="center"/>
              <w:rPr>
                <w:sz w:val="16"/>
                <w:szCs w:val="16"/>
              </w:rPr>
            </w:pPr>
            <w:r w:rsidRPr="004C11C4">
              <w:rPr>
                <w:sz w:val="16"/>
                <w:szCs w:val="16"/>
              </w:rPr>
              <w:t>Prih. od</w:t>
            </w:r>
          </w:p>
          <w:p w14:paraId="28A0426D" w14:textId="77777777" w:rsidR="00066BCA" w:rsidRPr="004C11C4" w:rsidRDefault="00066BCA" w:rsidP="00E326A0">
            <w:pPr>
              <w:jc w:val="center"/>
              <w:rPr>
                <w:sz w:val="16"/>
                <w:szCs w:val="16"/>
              </w:rPr>
            </w:pPr>
            <w:r w:rsidRPr="004C11C4">
              <w:rPr>
                <w:sz w:val="16"/>
                <w:szCs w:val="16"/>
              </w:rPr>
              <w:t>prodaje</w:t>
            </w:r>
          </w:p>
          <w:p w14:paraId="2721210C" w14:textId="77777777" w:rsidR="00066BCA" w:rsidRPr="004C11C4" w:rsidRDefault="00066BCA" w:rsidP="00E326A0">
            <w:pPr>
              <w:jc w:val="center"/>
              <w:rPr>
                <w:sz w:val="16"/>
                <w:szCs w:val="16"/>
              </w:rPr>
            </w:pPr>
            <w:r w:rsidRPr="004C11C4">
              <w:rPr>
                <w:sz w:val="16"/>
                <w:szCs w:val="16"/>
              </w:rPr>
              <w:t>nefin.imov.</w:t>
            </w:r>
          </w:p>
        </w:tc>
        <w:tc>
          <w:tcPr>
            <w:tcW w:w="960" w:type="dxa"/>
          </w:tcPr>
          <w:p w14:paraId="3CFD8DD8" w14:textId="77777777" w:rsidR="00066BCA" w:rsidRPr="004C11C4" w:rsidRDefault="00066BCA" w:rsidP="00E326A0">
            <w:pPr>
              <w:jc w:val="center"/>
              <w:rPr>
                <w:sz w:val="16"/>
                <w:szCs w:val="16"/>
              </w:rPr>
            </w:pPr>
            <w:r w:rsidRPr="004C11C4">
              <w:rPr>
                <w:sz w:val="16"/>
                <w:szCs w:val="16"/>
              </w:rPr>
              <w:t>Namjen.</w:t>
            </w:r>
          </w:p>
          <w:p w14:paraId="6637720E" w14:textId="77777777" w:rsidR="00066BCA" w:rsidRPr="004C11C4" w:rsidRDefault="00066BCA" w:rsidP="00E326A0">
            <w:pPr>
              <w:jc w:val="center"/>
              <w:rPr>
                <w:sz w:val="16"/>
                <w:szCs w:val="16"/>
              </w:rPr>
            </w:pPr>
            <w:r w:rsidRPr="004C11C4">
              <w:rPr>
                <w:sz w:val="16"/>
                <w:szCs w:val="16"/>
              </w:rPr>
              <w:t>primici</w:t>
            </w:r>
          </w:p>
        </w:tc>
        <w:tc>
          <w:tcPr>
            <w:tcW w:w="960" w:type="dxa"/>
          </w:tcPr>
          <w:p w14:paraId="781F7413" w14:textId="77777777" w:rsidR="00066BCA" w:rsidRPr="004C11C4" w:rsidRDefault="00066BCA" w:rsidP="00E326A0">
            <w:pPr>
              <w:jc w:val="center"/>
              <w:rPr>
                <w:sz w:val="16"/>
                <w:szCs w:val="16"/>
              </w:rPr>
            </w:pPr>
            <w:r w:rsidRPr="004C11C4">
              <w:rPr>
                <w:sz w:val="16"/>
                <w:szCs w:val="16"/>
              </w:rPr>
              <w:t>Viškovi</w:t>
            </w:r>
          </w:p>
          <w:p w14:paraId="69B4F9CE" w14:textId="77777777" w:rsidR="00066BCA" w:rsidRPr="004C11C4" w:rsidRDefault="00066BCA" w:rsidP="00E326A0">
            <w:pPr>
              <w:jc w:val="center"/>
              <w:rPr>
                <w:sz w:val="16"/>
                <w:szCs w:val="16"/>
              </w:rPr>
            </w:pPr>
            <w:r w:rsidRPr="004C11C4">
              <w:rPr>
                <w:sz w:val="16"/>
                <w:szCs w:val="16"/>
              </w:rPr>
              <w:t>prethod.</w:t>
            </w:r>
          </w:p>
          <w:p w14:paraId="5EE04C3E" w14:textId="77777777" w:rsidR="00066BCA" w:rsidRPr="004C11C4" w:rsidRDefault="00066BCA" w:rsidP="00E326A0">
            <w:pPr>
              <w:jc w:val="center"/>
              <w:rPr>
                <w:sz w:val="16"/>
                <w:szCs w:val="16"/>
              </w:rPr>
            </w:pPr>
            <w:r w:rsidRPr="004C11C4">
              <w:rPr>
                <w:sz w:val="16"/>
                <w:szCs w:val="16"/>
              </w:rPr>
              <w:t>godina</w:t>
            </w:r>
          </w:p>
        </w:tc>
      </w:tr>
      <w:tr w:rsidR="00066BCA" w14:paraId="796B8673" w14:textId="77777777" w:rsidTr="0025187D">
        <w:tc>
          <w:tcPr>
            <w:tcW w:w="559" w:type="dxa"/>
          </w:tcPr>
          <w:p w14:paraId="0ADCE61A" w14:textId="77777777" w:rsidR="00066BCA" w:rsidRPr="00A8505C" w:rsidRDefault="00066BCA" w:rsidP="00E326A0">
            <w:pPr>
              <w:jc w:val="center"/>
              <w:rPr>
                <w:sz w:val="16"/>
                <w:szCs w:val="16"/>
              </w:rPr>
            </w:pPr>
            <w:r w:rsidRPr="00A8505C">
              <w:rPr>
                <w:sz w:val="16"/>
                <w:szCs w:val="16"/>
              </w:rPr>
              <w:t>1</w:t>
            </w:r>
          </w:p>
        </w:tc>
        <w:tc>
          <w:tcPr>
            <w:tcW w:w="692" w:type="dxa"/>
          </w:tcPr>
          <w:p w14:paraId="57741AB5" w14:textId="77777777" w:rsidR="00066BCA" w:rsidRPr="00A8505C" w:rsidRDefault="00066BCA" w:rsidP="00E326A0">
            <w:pPr>
              <w:jc w:val="center"/>
              <w:rPr>
                <w:sz w:val="16"/>
                <w:szCs w:val="16"/>
              </w:rPr>
            </w:pPr>
            <w:r w:rsidRPr="00A8505C">
              <w:rPr>
                <w:sz w:val="16"/>
                <w:szCs w:val="16"/>
              </w:rPr>
              <w:t>2</w:t>
            </w:r>
          </w:p>
        </w:tc>
        <w:tc>
          <w:tcPr>
            <w:tcW w:w="833" w:type="dxa"/>
          </w:tcPr>
          <w:p w14:paraId="1C31727D" w14:textId="77777777" w:rsidR="00066BCA" w:rsidRPr="00A8505C" w:rsidRDefault="00066BCA" w:rsidP="00E326A0">
            <w:pPr>
              <w:jc w:val="center"/>
              <w:rPr>
                <w:sz w:val="16"/>
                <w:szCs w:val="16"/>
              </w:rPr>
            </w:pPr>
            <w:r w:rsidRPr="00A8505C">
              <w:rPr>
                <w:sz w:val="16"/>
                <w:szCs w:val="16"/>
              </w:rPr>
              <w:t>3</w:t>
            </w:r>
          </w:p>
        </w:tc>
        <w:tc>
          <w:tcPr>
            <w:tcW w:w="1568" w:type="dxa"/>
          </w:tcPr>
          <w:p w14:paraId="3001EBFE" w14:textId="77777777" w:rsidR="00066BCA" w:rsidRPr="00A8505C" w:rsidRDefault="00066BCA" w:rsidP="00E326A0">
            <w:pPr>
              <w:jc w:val="center"/>
              <w:rPr>
                <w:sz w:val="16"/>
                <w:szCs w:val="16"/>
              </w:rPr>
            </w:pPr>
            <w:r w:rsidRPr="00A8505C">
              <w:rPr>
                <w:sz w:val="16"/>
                <w:szCs w:val="16"/>
              </w:rPr>
              <w:t>4</w:t>
            </w:r>
          </w:p>
        </w:tc>
        <w:tc>
          <w:tcPr>
            <w:tcW w:w="1108" w:type="dxa"/>
          </w:tcPr>
          <w:p w14:paraId="54C74D28" w14:textId="77777777" w:rsidR="00066BCA" w:rsidRPr="00A8505C" w:rsidRDefault="00066BCA" w:rsidP="00E326A0">
            <w:pPr>
              <w:jc w:val="center"/>
              <w:rPr>
                <w:sz w:val="16"/>
                <w:szCs w:val="16"/>
              </w:rPr>
            </w:pPr>
            <w:r w:rsidRPr="00A8505C">
              <w:rPr>
                <w:sz w:val="16"/>
                <w:szCs w:val="16"/>
              </w:rPr>
              <w:t>5</w:t>
            </w:r>
          </w:p>
        </w:tc>
        <w:tc>
          <w:tcPr>
            <w:tcW w:w="960" w:type="dxa"/>
          </w:tcPr>
          <w:p w14:paraId="7CE7E838" w14:textId="77777777" w:rsidR="00066BCA" w:rsidRPr="00A8505C" w:rsidRDefault="00066BCA" w:rsidP="00E326A0">
            <w:pPr>
              <w:jc w:val="center"/>
              <w:rPr>
                <w:sz w:val="16"/>
                <w:szCs w:val="16"/>
              </w:rPr>
            </w:pPr>
            <w:r w:rsidRPr="00A8505C">
              <w:rPr>
                <w:sz w:val="16"/>
                <w:szCs w:val="16"/>
              </w:rPr>
              <w:t>6</w:t>
            </w:r>
          </w:p>
        </w:tc>
        <w:tc>
          <w:tcPr>
            <w:tcW w:w="1017" w:type="dxa"/>
          </w:tcPr>
          <w:p w14:paraId="67C4B3BD" w14:textId="77777777" w:rsidR="00066BCA" w:rsidRPr="00A8505C" w:rsidRDefault="00066BCA" w:rsidP="00E326A0">
            <w:pPr>
              <w:jc w:val="center"/>
              <w:rPr>
                <w:sz w:val="16"/>
                <w:szCs w:val="16"/>
              </w:rPr>
            </w:pPr>
            <w:r w:rsidRPr="00A8505C">
              <w:rPr>
                <w:sz w:val="16"/>
                <w:szCs w:val="16"/>
              </w:rPr>
              <w:t>7</w:t>
            </w:r>
          </w:p>
        </w:tc>
        <w:tc>
          <w:tcPr>
            <w:tcW w:w="1017" w:type="dxa"/>
          </w:tcPr>
          <w:p w14:paraId="00303C32" w14:textId="77777777" w:rsidR="00066BCA" w:rsidRPr="00A8505C" w:rsidRDefault="00066BCA" w:rsidP="00E326A0">
            <w:pPr>
              <w:jc w:val="center"/>
              <w:rPr>
                <w:sz w:val="16"/>
                <w:szCs w:val="16"/>
              </w:rPr>
            </w:pPr>
            <w:r w:rsidRPr="00A8505C">
              <w:rPr>
                <w:sz w:val="16"/>
                <w:szCs w:val="16"/>
              </w:rPr>
              <w:t>8</w:t>
            </w:r>
          </w:p>
        </w:tc>
        <w:tc>
          <w:tcPr>
            <w:tcW w:w="960" w:type="dxa"/>
          </w:tcPr>
          <w:p w14:paraId="5581F82B" w14:textId="77777777" w:rsidR="00066BCA" w:rsidRPr="00A8505C" w:rsidRDefault="00066BCA" w:rsidP="00E326A0">
            <w:pPr>
              <w:jc w:val="center"/>
              <w:rPr>
                <w:sz w:val="16"/>
                <w:szCs w:val="16"/>
              </w:rPr>
            </w:pPr>
            <w:r w:rsidRPr="00A8505C">
              <w:rPr>
                <w:sz w:val="16"/>
                <w:szCs w:val="16"/>
              </w:rPr>
              <w:t>9</w:t>
            </w:r>
          </w:p>
        </w:tc>
        <w:tc>
          <w:tcPr>
            <w:tcW w:w="960" w:type="dxa"/>
          </w:tcPr>
          <w:p w14:paraId="761A77B0" w14:textId="77777777" w:rsidR="00066BCA" w:rsidRPr="00A8505C" w:rsidRDefault="00066BCA" w:rsidP="00E326A0">
            <w:pPr>
              <w:jc w:val="center"/>
              <w:rPr>
                <w:sz w:val="16"/>
                <w:szCs w:val="16"/>
              </w:rPr>
            </w:pPr>
            <w:r w:rsidRPr="00A8505C">
              <w:rPr>
                <w:sz w:val="16"/>
                <w:szCs w:val="16"/>
              </w:rPr>
              <w:t>10</w:t>
            </w:r>
          </w:p>
        </w:tc>
        <w:tc>
          <w:tcPr>
            <w:tcW w:w="960" w:type="dxa"/>
          </w:tcPr>
          <w:p w14:paraId="706EA301" w14:textId="77777777" w:rsidR="00066BCA" w:rsidRPr="00A8505C" w:rsidRDefault="00066BCA" w:rsidP="00E326A0">
            <w:pPr>
              <w:jc w:val="center"/>
              <w:rPr>
                <w:sz w:val="16"/>
                <w:szCs w:val="16"/>
              </w:rPr>
            </w:pPr>
            <w:r w:rsidRPr="00A8505C">
              <w:rPr>
                <w:sz w:val="16"/>
                <w:szCs w:val="16"/>
              </w:rPr>
              <w:t>11</w:t>
            </w:r>
          </w:p>
        </w:tc>
        <w:tc>
          <w:tcPr>
            <w:tcW w:w="943" w:type="dxa"/>
          </w:tcPr>
          <w:p w14:paraId="5F70582B" w14:textId="77777777" w:rsidR="00066BCA" w:rsidRPr="00A8505C" w:rsidRDefault="00066BCA" w:rsidP="00E326A0">
            <w:pPr>
              <w:jc w:val="center"/>
              <w:rPr>
                <w:sz w:val="16"/>
                <w:szCs w:val="16"/>
              </w:rPr>
            </w:pPr>
            <w:r w:rsidRPr="00A8505C">
              <w:rPr>
                <w:sz w:val="16"/>
                <w:szCs w:val="16"/>
              </w:rPr>
              <w:t>12</w:t>
            </w:r>
          </w:p>
        </w:tc>
        <w:tc>
          <w:tcPr>
            <w:tcW w:w="963" w:type="dxa"/>
          </w:tcPr>
          <w:p w14:paraId="73F35EBB" w14:textId="77777777" w:rsidR="00066BCA" w:rsidRPr="00A8505C" w:rsidRDefault="00066BCA" w:rsidP="00E326A0">
            <w:pPr>
              <w:jc w:val="center"/>
              <w:rPr>
                <w:sz w:val="16"/>
                <w:szCs w:val="16"/>
              </w:rPr>
            </w:pPr>
            <w:r w:rsidRPr="00A8505C">
              <w:rPr>
                <w:sz w:val="16"/>
                <w:szCs w:val="16"/>
              </w:rPr>
              <w:t>13</w:t>
            </w:r>
          </w:p>
        </w:tc>
        <w:tc>
          <w:tcPr>
            <w:tcW w:w="960" w:type="dxa"/>
          </w:tcPr>
          <w:p w14:paraId="5A862877" w14:textId="77777777" w:rsidR="00066BCA" w:rsidRPr="00A8505C" w:rsidRDefault="00066BCA" w:rsidP="00E326A0">
            <w:pPr>
              <w:jc w:val="center"/>
              <w:rPr>
                <w:sz w:val="16"/>
                <w:szCs w:val="16"/>
              </w:rPr>
            </w:pPr>
            <w:r w:rsidRPr="00A8505C">
              <w:rPr>
                <w:sz w:val="16"/>
                <w:szCs w:val="16"/>
              </w:rPr>
              <w:t>14</w:t>
            </w:r>
          </w:p>
        </w:tc>
        <w:tc>
          <w:tcPr>
            <w:tcW w:w="960" w:type="dxa"/>
          </w:tcPr>
          <w:p w14:paraId="67CB32DF" w14:textId="77777777" w:rsidR="00066BCA" w:rsidRPr="00A8505C" w:rsidRDefault="00066BCA" w:rsidP="00E326A0">
            <w:pPr>
              <w:jc w:val="center"/>
              <w:rPr>
                <w:sz w:val="16"/>
                <w:szCs w:val="16"/>
              </w:rPr>
            </w:pPr>
            <w:r w:rsidRPr="00A8505C">
              <w:rPr>
                <w:sz w:val="16"/>
                <w:szCs w:val="16"/>
              </w:rPr>
              <w:t>15</w:t>
            </w:r>
          </w:p>
        </w:tc>
      </w:tr>
      <w:tr w:rsidR="0027097F" w:rsidRPr="0029333E" w14:paraId="1058FA42" w14:textId="77777777" w:rsidTr="0025187D">
        <w:trPr>
          <w:trHeight w:val="300"/>
        </w:trPr>
        <w:tc>
          <w:tcPr>
            <w:tcW w:w="559" w:type="dxa"/>
            <w:noWrap/>
            <w:hideMark/>
          </w:tcPr>
          <w:p w14:paraId="4D30C3E5"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104</w:t>
            </w:r>
          </w:p>
        </w:tc>
        <w:tc>
          <w:tcPr>
            <w:tcW w:w="692" w:type="dxa"/>
            <w:noWrap/>
            <w:hideMark/>
          </w:tcPr>
          <w:p w14:paraId="62D805C6"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 </w:t>
            </w:r>
          </w:p>
        </w:tc>
        <w:tc>
          <w:tcPr>
            <w:tcW w:w="833" w:type="dxa"/>
            <w:noWrap/>
            <w:hideMark/>
          </w:tcPr>
          <w:p w14:paraId="1462781D" w14:textId="77777777" w:rsidR="0027097F" w:rsidRPr="0029333E" w:rsidRDefault="0027097F" w:rsidP="00E326A0">
            <w:pPr>
              <w:ind w:firstLineChars="100" w:firstLine="160"/>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3235</w:t>
            </w:r>
          </w:p>
        </w:tc>
        <w:tc>
          <w:tcPr>
            <w:tcW w:w="1568" w:type="dxa"/>
            <w:noWrap/>
            <w:hideMark/>
          </w:tcPr>
          <w:p w14:paraId="20A6BBB1" w14:textId="77777777" w:rsidR="0027097F" w:rsidRPr="0029333E" w:rsidRDefault="0027097F" w:rsidP="00E326A0">
            <w:pP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Zakupnine i najamnine</w:t>
            </w:r>
          </w:p>
        </w:tc>
        <w:tc>
          <w:tcPr>
            <w:tcW w:w="1108" w:type="dxa"/>
            <w:noWrap/>
            <w:hideMark/>
          </w:tcPr>
          <w:p w14:paraId="377B2FE5"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0BE93FAF"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1017" w:type="dxa"/>
            <w:noWrap/>
            <w:hideMark/>
          </w:tcPr>
          <w:p w14:paraId="0E3CC7BC"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1017" w:type="dxa"/>
            <w:noWrap/>
            <w:hideMark/>
          </w:tcPr>
          <w:p w14:paraId="4CC742C0"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13589638"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4887AD59"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1812025B"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43" w:type="dxa"/>
            <w:noWrap/>
            <w:hideMark/>
          </w:tcPr>
          <w:p w14:paraId="05F11A6E"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3" w:type="dxa"/>
            <w:noWrap/>
            <w:hideMark/>
          </w:tcPr>
          <w:p w14:paraId="0D8F9860"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58D54702"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0911F10B"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r>
      <w:tr w:rsidR="0027097F" w:rsidRPr="0029333E" w14:paraId="3B564C43" w14:textId="77777777" w:rsidTr="0025187D">
        <w:trPr>
          <w:trHeight w:val="300"/>
        </w:trPr>
        <w:tc>
          <w:tcPr>
            <w:tcW w:w="559" w:type="dxa"/>
            <w:noWrap/>
            <w:hideMark/>
          </w:tcPr>
          <w:p w14:paraId="40855F7D"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105</w:t>
            </w:r>
          </w:p>
        </w:tc>
        <w:tc>
          <w:tcPr>
            <w:tcW w:w="692" w:type="dxa"/>
            <w:noWrap/>
            <w:hideMark/>
          </w:tcPr>
          <w:p w14:paraId="57AD0A03"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 </w:t>
            </w:r>
          </w:p>
        </w:tc>
        <w:tc>
          <w:tcPr>
            <w:tcW w:w="833" w:type="dxa"/>
            <w:noWrap/>
            <w:hideMark/>
          </w:tcPr>
          <w:p w14:paraId="2465F97F" w14:textId="77777777" w:rsidR="0027097F" w:rsidRPr="0029333E" w:rsidRDefault="0027097F" w:rsidP="00E326A0">
            <w:pPr>
              <w:ind w:firstLineChars="100" w:firstLine="160"/>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3236</w:t>
            </w:r>
          </w:p>
        </w:tc>
        <w:tc>
          <w:tcPr>
            <w:tcW w:w="1568" w:type="dxa"/>
            <w:noWrap/>
            <w:hideMark/>
          </w:tcPr>
          <w:p w14:paraId="77213FE5" w14:textId="77777777" w:rsidR="0027097F" w:rsidRPr="0029333E" w:rsidRDefault="0027097F" w:rsidP="00E326A0">
            <w:pP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Veterinarske usluge</w:t>
            </w:r>
          </w:p>
        </w:tc>
        <w:tc>
          <w:tcPr>
            <w:tcW w:w="1108" w:type="dxa"/>
            <w:noWrap/>
            <w:hideMark/>
          </w:tcPr>
          <w:p w14:paraId="519D2E53"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70.000</w:t>
            </w:r>
          </w:p>
        </w:tc>
        <w:tc>
          <w:tcPr>
            <w:tcW w:w="960" w:type="dxa"/>
            <w:noWrap/>
            <w:hideMark/>
          </w:tcPr>
          <w:p w14:paraId="160702FE"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60.000</w:t>
            </w:r>
          </w:p>
        </w:tc>
        <w:tc>
          <w:tcPr>
            <w:tcW w:w="1017" w:type="dxa"/>
            <w:noWrap/>
            <w:hideMark/>
          </w:tcPr>
          <w:p w14:paraId="260A7FC6"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130.000</w:t>
            </w:r>
          </w:p>
        </w:tc>
        <w:tc>
          <w:tcPr>
            <w:tcW w:w="1017" w:type="dxa"/>
            <w:noWrap/>
            <w:hideMark/>
          </w:tcPr>
          <w:p w14:paraId="7BD49CED"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130.000</w:t>
            </w:r>
          </w:p>
        </w:tc>
        <w:tc>
          <w:tcPr>
            <w:tcW w:w="960" w:type="dxa"/>
            <w:noWrap/>
            <w:hideMark/>
          </w:tcPr>
          <w:p w14:paraId="269533AC"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44EC25D3"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3273EF69"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43" w:type="dxa"/>
            <w:noWrap/>
            <w:hideMark/>
          </w:tcPr>
          <w:p w14:paraId="24B46E3B"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3" w:type="dxa"/>
            <w:noWrap/>
            <w:hideMark/>
          </w:tcPr>
          <w:p w14:paraId="38F5942B"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4041FB14"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3E4A16B7"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r>
      <w:tr w:rsidR="0027097F" w:rsidRPr="0029333E" w14:paraId="76182E22" w14:textId="77777777" w:rsidTr="0025187D">
        <w:trPr>
          <w:trHeight w:val="300"/>
        </w:trPr>
        <w:tc>
          <w:tcPr>
            <w:tcW w:w="559" w:type="dxa"/>
            <w:noWrap/>
            <w:hideMark/>
          </w:tcPr>
          <w:p w14:paraId="78B881C0"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106</w:t>
            </w:r>
          </w:p>
        </w:tc>
        <w:tc>
          <w:tcPr>
            <w:tcW w:w="692" w:type="dxa"/>
            <w:noWrap/>
            <w:hideMark/>
          </w:tcPr>
          <w:p w14:paraId="595693AA"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 </w:t>
            </w:r>
          </w:p>
        </w:tc>
        <w:tc>
          <w:tcPr>
            <w:tcW w:w="833" w:type="dxa"/>
            <w:noWrap/>
            <w:hideMark/>
          </w:tcPr>
          <w:p w14:paraId="696BD6C5" w14:textId="77777777" w:rsidR="0027097F" w:rsidRPr="0029333E" w:rsidRDefault="0027097F" w:rsidP="00E326A0">
            <w:pPr>
              <w:ind w:firstLineChars="100" w:firstLine="160"/>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3239</w:t>
            </w:r>
          </w:p>
        </w:tc>
        <w:tc>
          <w:tcPr>
            <w:tcW w:w="1568" w:type="dxa"/>
            <w:noWrap/>
            <w:hideMark/>
          </w:tcPr>
          <w:p w14:paraId="691B20A0" w14:textId="77777777" w:rsidR="0027097F" w:rsidRPr="0029333E" w:rsidRDefault="0027097F" w:rsidP="00E326A0">
            <w:pP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 xml:space="preserve">Ostale usluge na JP (čišćenje, pranje, uređenje i sl.) </w:t>
            </w:r>
          </w:p>
        </w:tc>
        <w:tc>
          <w:tcPr>
            <w:tcW w:w="1108" w:type="dxa"/>
            <w:noWrap/>
            <w:hideMark/>
          </w:tcPr>
          <w:p w14:paraId="50BF8AE4"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840.000</w:t>
            </w:r>
          </w:p>
        </w:tc>
        <w:tc>
          <w:tcPr>
            <w:tcW w:w="960" w:type="dxa"/>
            <w:noWrap/>
            <w:hideMark/>
          </w:tcPr>
          <w:p w14:paraId="5F4034D4"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240.000</w:t>
            </w:r>
          </w:p>
        </w:tc>
        <w:tc>
          <w:tcPr>
            <w:tcW w:w="1017" w:type="dxa"/>
            <w:noWrap/>
            <w:hideMark/>
          </w:tcPr>
          <w:p w14:paraId="3D37875A"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1.080.000</w:t>
            </w:r>
          </w:p>
        </w:tc>
        <w:tc>
          <w:tcPr>
            <w:tcW w:w="1017" w:type="dxa"/>
            <w:noWrap/>
            <w:hideMark/>
          </w:tcPr>
          <w:p w14:paraId="16505579"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190.000</w:t>
            </w:r>
          </w:p>
        </w:tc>
        <w:tc>
          <w:tcPr>
            <w:tcW w:w="960" w:type="dxa"/>
            <w:noWrap/>
            <w:hideMark/>
          </w:tcPr>
          <w:p w14:paraId="22EBCB44"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4AE1AE0B"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890.000</w:t>
            </w:r>
          </w:p>
        </w:tc>
        <w:tc>
          <w:tcPr>
            <w:tcW w:w="960" w:type="dxa"/>
            <w:noWrap/>
            <w:hideMark/>
          </w:tcPr>
          <w:p w14:paraId="4EDEBAA1"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43" w:type="dxa"/>
            <w:noWrap/>
            <w:hideMark/>
          </w:tcPr>
          <w:p w14:paraId="51AA9C23"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3" w:type="dxa"/>
            <w:noWrap/>
            <w:hideMark/>
          </w:tcPr>
          <w:p w14:paraId="1934C8E7"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190C05C2"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7D45B405"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r>
      <w:tr w:rsidR="0027097F" w14:paraId="0EAA0772" w14:textId="77777777" w:rsidTr="0025187D">
        <w:tc>
          <w:tcPr>
            <w:tcW w:w="559" w:type="dxa"/>
          </w:tcPr>
          <w:p w14:paraId="18AEB42F" w14:textId="77777777" w:rsidR="0027097F" w:rsidRDefault="0027097F" w:rsidP="00E326A0"/>
        </w:tc>
        <w:tc>
          <w:tcPr>
            <w:tcW w:w="692" w:type="dxa"/>
          </w:tcPr>
          <w:p w14:paraId="01431CDC" w14:textId="77777777" w:rsidR="0027097F" w:rsidRPr="00E05B37" w:rsidRDefault="0027097F" w:rsidP="00E326A0">
            <w:pPr>
              <w:rPr>
                <w:sz w:val="16"/>
                <w:szCs w:val="16"/>
              </w:rPr>
            </w:pPr>
            <w:r w:rsidRPr="00E05B37">
              <w:rPr>
                <w:sz w:val="16"/>
                <w:szCs w:val="16"/>
              </w:rPr>
              <w:t>0630</w:t>
            </w:r>
          </w:p>
        </w:tc>
        <w:tc>
          <w:tcPr>
            <w:tcW w:w="2401" w:type="dxa"/>
            <w:gridSpan w:val="2"/>
          </w:tcPr>
          <w:p w14:paraId="06B6D6BA" w14:textId="77777777" w:rsidR="0027097F" w:rsidRPr="0029333E" w:rsidRDefault="0027097F" w:rsidP="00E326A0">
            <w:pPr>
              <w:rPr>
                <w:b/>
                <w:sz w:val="16"/>
                <w:szCs w:val="16"/>
              </w:rPr>
            </w:pPr>
            <w:r w:rsidRPr="0029333E">
              <w:rPr>
                <w:b/>
                <w:sz w:val="16"/>
                <w:szCs w:val="16"/>
              </w:rPr>
              <w:t xml:space="preserve">T. projekt T1014 02:  Pomoć Komunalnom za kupnju </w:t>
            </w:r>
          </w:p>
          <w:p w14:paraId="2F5856E5" w14:textId="77777777" w:rsidR="0027097F" w:rsidRPr="0029333E" w:rsidRDefault="0027097F" w:rsidP="00E326A0">
            <w:pPr>
              <w:rPr>
                <w:b/>
                <w:sz w:val="16"/>
                <w:szCs w:val="16"/>
              </w:rPr>
            </w:pPr>
            <w:r w:rsidRPr="0029333E">
              <w:rPr>
                <w:b/>
                <w:sz w:val="16"/>
                <w:szCs w:val="16"/>
              </w:rPr>
              <w:t>uređaja i opr</w:t>
            </w:r>
            <w:r>
              <w:rPr>
                <w:b/>
                <w:sz w:val="16"/>
                <w:szCs w:val="16"/>
              </w:rPr>
              <w:t xml:space="preserve">eme za čišćenje i zbrinjavanje </w:t>
            </w:r>
            <w:r w:rsidRPr="0029333E">
              <w:rPr>
                <w:b/>
                <w:sz w:val="16"/>
                <w:szCs w:val="16"/>
              </w:rPr>
              <w:t>otpada na JP</w:t>
            </w:r>
            <w:r w:rsidRPr="0029333E">
              <w:rPr>
                <w:b/>
                <w:sz w:val="16"/>
                <w:szCs w:val="16"/>
              </w:rPr>
              <w:tab/>
            </w:r>
          </w:p>
        </w:tc>
        <w:tc>
          <w:tcPr>
            <w:tcW w:w="1108" w:type="dxa"/>
            <w:vAlign w:val="bottom"/>
          </w:tcPr>
          <w:p w14:paraId="6B0A4C71"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bottom"/>
          </w:tcPr>
          <w:p w14:paraId="05238AEB"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1017" w:type="dxa"/>
            <w:vAlign w:val="bottom"/>
          </w:tcPr>
          <w:p w14:paraId="3F951EFB"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1017" w:type="dxa"/>
            <w:vAlign w:val="bottom"/>
          </w:tcPr>
          <w:p w14:paraId="56D25335"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bottom"/>
          </w:tcPr>
          <w:p w14:paraId="5DCEF1CB"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bottom"/>
          </w:tcPr>
          <w:p w14:paraId="671ED4E8"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bottom"/>
          </w:tcPr>
          <w:p w14:paraId="24DAB228"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43" w:type="dxa"/>
            <w:vAlign w:val="bottom"/>
          </w:tcPr>
          <w:p w14:paraId="74F17541"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3" w:type="dxa"/>
            <w:vAlign w:val="bottom"/>
          </w:tcPr>
          <w:p w14:paraId="6E2C3ED0"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bottom"/>
          </w:tcPr>
          <w:p w14:paraId="3272A9AC"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c>
          <w:tcPr>
            <w:tcW w:w="960" w:type="dxa"/>
            <w:vAlign w:val="bottom"/>
          </w:tcPr>
          <w:p w14:paraId="73E40BEA" w14:textId="77777777" w:rsidR="0027097F" w:rsidRPr="0029333E" w:rsidRDefault="0027097F" w:rsidP="00E326A0">
            <w:pPr>
              <w:jc w:val="right"/>
              <w:rPr>
                <w:rFonts w:ascii="Arial" w:hAnsi="Arial" w:cs="Arial"/>
                <w:b/>
                <w:bCs/>
                <w:sz w:val="16"/>
                <w:szCs w:val="16"/>
              </w:rPr>
            </w:pPr>
            <w:r w:rsidRPr="0029333E">
              <w:rPr>
                <w:rFonts w:ascii="Arial" w:hAnsi="Arial" w:cs="Arial"/>
                <w:b/>
                <w:bCs/>
                <w:sz w:val="16"/>
                <w:szCs w:val="16"/>
              </w:rPr>
              <w:t>0</w:t>
            </w:r>
          </w:p>
        </w:tc>
      </w:tr>
      <w:tr w:rsidR="0027097F" w:rsidRPr="0029333E" w14:paraId="6A60B34D" w14:textId="77777777" w:rsidTr="0025187D">
        <w:trPr>
          <w:trHeight w:val="283"/>
        </w:trPr>
        <w:tc>
          <w:tcPr>
            <w:tcW w:w="559" w:type="dxa"/>
            <w:noWrap/>
            <w:hideMark/>
          </w:tcPr>
          <w:p w14:paraId="2BEC6892" w14:textId="77777777" w:rsidR="0027097F" w:rsidRPr="0029333E" w:rsidRDefault="0027097F" w:rsidP="00E326A0">
            <w:pPr>
              <w:jc w:val="center"/>
              <w:rPr>
                <w:rFonts w:ascii="Arial" w:eastAsia="Times New Roman" w:hAnsi="Arial" w:cs="Arial"/>
                <w:sz w:val="16"/>
                <w:szCs w:val="16"/>
                <w:lang w:eastAsia="hr-HR"/>
              </w:rPr>
            </w:pPr>
            <w:r w:rsidRPr="0029333E">
              <w:rPr>
                <w:rFonts w:ascii="Arial" w:eastAsia="Times New Roman" w:hAnsi="Arial" w:cs="Arial"/>
                <w:sz w:val="16"/>
                <w:szCs w:val="16"/>
                <w:lang w:eastAsia="hr-HR"/>
              </w:rPr>
              <w:t> </w:t>
            </w:r>
          </w:p>
        </w:tc>
        <w:tc>
          <w:tcPr>
            <w:tcW w:w="692" w:type="dxa"/>
            <w:noWrap/>
            <w:hideMark/>
          </w:tcPr>
          <w:p w14:paraId="27747FCF" w14:textId="77777777" w:rsidR="0027097F" w:rsidRPr="0029333E" w:rsidRDefault="0027097F" w:rsidP="00E326A0">
            <w:pPr>
              <w:jc w:val="center"/>
              <w:rPr>
                <w:rFonts w:ascii="Arial" w:eastAsia="Times New Roman" w:hAnsi="Arial" w:cs="Arial"/>
                <w:sz w:val="16"/>
                <w:szCs w:val="16"/>
                <w:lang w:eastAsia="hr-HR"/>
              </w:rPr>
            </w:pPr>
            <w:r w:rsidRPr="0029333E">
              <w:rPr>
                <w:rFonts w:ascii="Arial" w:eastAsia="Times New Roman" w:hAnsi="Arial" w:cs="Arial"/>
                <w:sz w:val="16"/>
                <w:szCs w:val="16"/>
                <w:lang w:eastAsia="hr-HR"/>
              </w:rPr>
              <w:t> </w:t>
            </w:r>
          </w:p>
        </w:tc>
        <w:tc>
          <w:tcPr>
            <w:tcW w:w="833" w:type="dxa"/>
            <w:noWrap/>
            <w:hideMark/>
          </w:tcPr>
          <w:p w14:paraId="3B57E8B7" w14:textId="77777777" w:rsidR="0027097F" w:rsidRPr="0029333E" w:rsidRDefault="0027097F" w:rsidP="00E326A0">
            <w:pPr>
              <w:ind w:firstLineChars="100" w:firstLine="160"/>
              <w:rPr>
                <w:rFonts w:ascii="Arial" w:eastAsia="Times New Roman" w:hAnsi="Arial" w:cs="Arial"/>
                <w:sz w:val="16"/>
                <w:szCs w:val="16"/>
                <w:lang w:eastAsia="hr-HR"/>
              </w:rPr>
            </w:pPr>
            <w:r w:rsidRPr="0029333E">
              <w:rPr>
                <w:rFonts w:ascii="Arial" w:eastAsia="Times New Roman" w:hAnsi="Arial" w:cs="Arial"/>
                <w:sz w:val="16"/>
                <w:szCs w:val="16"/>
                <w:lang w:eastAsia="hr-HR"/>
              </w:rPr>
              <w:t>38</w:t>
            </w:r>
          </w:p>
        </w:tc>
        <w:tc>
          <w:tcPr>
            <w:tcW w:w="1568" w:type="dxa"/>
            <w:noWrap/>
            <w:hideMark/>
          </w:tcPr>
          <w:p w14:paraId="36877705" w14:textId="77777777" w:rsidR="0027097F" w:rsidRPr="0029333E" w:rsidRDefault="0027097F" w:rsidP="00E326A0">
            <w:pPr>
              <w:rPr>
                <w:rFonts w:ascii="Arial" w:eastAsia="Times New Roman" w:hAnsi="Arial" w:cs="Arial"/>
                <w:sz w:val="16"/>
                <w:szCs w:val="16"/>
                <w:lang w:eastAsia="hr-HR"/>
              </w:rPr>
            </w:pPr>
            <w:r w:rsidRPr="0029333E">
              <w:rPr>
                <w:rFonts w:ascii="Arial" w:eastAsia="Times New Roman" w:hAnsi="Arial" w:cs="Arial"/>
                <w:sz w:val="16"/>
                <w:szCs w:val="16"/>
                <w:lang w:eastAsia="hr-HR"/>
              </w:rPr>
              <w:t xml:space="preserve">OSTALI RASHODI </w:t>
            </w:r>
          </w:p>
        </w:tc>
        <w:tc>
          <w:tcPr>
            <w:tcW w:w="1108" w:type="dxa"/>
            <w:noWrap/>
            <w:hideMark/>
          </w:tcPr>
          <w:p w14:paraId="05EDB9AF"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0BF93144"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1017" w:type="dxa"/>
            <w:noWrap/>
            <w:hideMark/>
          </w:tcPr>
          <w:p w14:paraId="71E3A423"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1017" w:type="dxa"/>
            <w:noWrap/>
            <w:hideMark/>
          </w:tcPr>
          <w:p w14:paraId="451CD9E3"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7EDFA703"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65171E37"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42EF1532"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43" w:type="dxa"/>
            <w:noWrap/>
            <w:hideMark/>
          </w:tcPr>
          <w:p w14:paraId="690D0A9C"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3" w:type="dxa"/>
            <w:noWrap/>
            <w:hideMark/>
          </w:tcPr>
          <w:p w14:paraId="345CEEA5"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6C3BFFF6"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54D78045"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r>
      <w:tr w:rsidR="0027097F" w:rsidRPr="0029333E" w14:paraId="21D69F78" w14:textId="77777777" w:rsidTr="0025187D">
        <w:trPr>
          <w:trHeight w:val="360"/>
        </w:trPr>
        <w:tc>
          <w:tcPr>
            <w:tcW w:w="559" w:type="dxa"/>
            <w:noWrap/>
            <w:hideMark/>
          </w:tcPr>
          <w:p w14:paraId="1ACB81D1" w14:textId="77777777" w:rsidR="0027097F" w:rsidRPr="0029333E" w:rsidRDefault="0027097F" w:rsidP="00E326A0">
            <w:pPr>
              <w:jc w:val="center"/>
              <w:rPr>
                <w:rFonts w:ascii="Arial" w:eastAsia="Times New Roman" w:hAnsi="Arial" w:cs="Arial"/>
                <w:sz w:val="16"/>
                <w:szCs w:val="16"/>
                <w:lang w:eastAsia="hr-HR"/>
              </w:rPr>
            </w:pPr>
            <w:r w:rsidRPr="0029333E">
              <w:rPr>
                <w:rFonts w:ascii="Arial" w:eastAsia="Times New Roman" w:hAnsi="Arial" w:cs="Arial"/>
                <w:sz w:val="16"/>
                <w:szCs w:val="16"/>
                <w:lang w:eastAsia="hr-HR"/>
              </w:rPr>
              <w:t> </w:t>
            </w:r>
          </w:p>
        </w:tc>
        <w:tc>
          <w:tcPr>
            <w:tcW w:w="692" w:type="dxa"/>
            <w:noWrap/>
            <w:hideMark/>
          </w:tcPr>
          <w:p w14:paraId="0C3FF789" w14:textId="77777777" w:rsidR="0027097F" w:rsidRPr="0029333E" w:rsidRDefault="0027097F" w:rsidP="00E326A0">
            <w:pPr>
              <w:jc w:val="center"/>
              <w:rPr>
                <w:rFonts w:ascii="Arial" w:eastAsia="Times New Roman" w:hAnsi="Arial" w:cs="Arial"/>
                <w:sz w:val="16"/>
                <w:szCs w:val="16"/>
                <w:lang w:eastAsia="hr-HR"/>
              </w:rPr>
            </w:pPr>
            <w:r w:rsidRPr="0029333E">
              <w:rPr>
                <w:rFonts w:ascii="Arial" w:eastAsia="Times New Roman" w:hAnsi="Arial" w:cs="Arial"/>
                <w:sz w:val="16"/>
                <w:szCs w:val="16"/>
                <w:lang w:eastAsia="hr-HR"/>
              </w:rPr>
              <w:t xml:space="preserve"> </w:t>
            </w:r>
          </w:p>
        </w:tc>
        <w:tc>
          <w:tcPr>
            <w:tcW w:w="833" w:type="dxa"/>
            <w:noWrap/>
            <w:hideMark/>
          </w:tcPr>
          <w:p w14:paraId="0D07F6A0" w14:textId="77777777" w:rsidR="0027097F" w:rsidRPr="0029333E" w:rsidRDefault="0027097F" w:rsidP="00E326A0">
            <w:pPr>
              <w:ind w:firstLineChars="100" w:firstLine="160"/>
              <w:rPr>
                <w:rFonts w:ascii="Arial" w:eastAsia="Times New Roman" w:hAnsi="Arial" w:cs="Arial"/>
                <w:sz w:val="16"/>
                <w:szCs w:val="16"/>
                <w:lang w:eastAsia="hr-HR"/>
              </w:rPr>
            </w:pPr>
            <w:r w:rsidRPr="0029333E">
              <w:rPr>
                <w:rFonts w:ascii="Arial" w:eastAsia="Times New Roman" w:hAnsi="Arial" w:cs="Arial"/>
                <w:sz w:val="16"/>
                <w:szCs w:val="16"/>
                <w:lang w:eastAsia="hr-HR"/>
              </w:rPr>
              <w:t>386</w:t>
            </w:r>
          </w:p>
        </w:tc>
        <w:tc>
          <w:tcPr>
            <w:tcW w:w="1568" w:type="dxa"/>
            <w:noWrap/>
            <w:hideMark/>
          </w:tcPr>
          <w:p w14:paraId="058CFFEA" w14:textId="77777777" w:rsidR="0027097F" w:rsidRPr="0029333E" w:rsidRDefault="0027097F" w:rsidP="00E326A0">
            <w:pPr>
              <w:rPr>
                <w:rFonts w:ascii="Arial" w:eastAsia="Times New Roman" w:hAnsi="Arial" w:cs="Arial"/>
                <w:sz w:val="16"/>
                <w:szCs w:val="16"/>
                <w:lang w:eastAsia="hr-HR"/>
              </w:rPr>
            </w:pPr>
            <w:r w:rsidRPr="0029333E">
              <w:rPr>
                <w:rFonts w:ascii="Arial" w:eastAsia="Times New Roman" w:hAnsi="Arial" w:cs="Arial"/>
                <w:sz w:val="16"/>
                <w:szCs w:val="16"/>
                <w:lang w:eastAsia="hr-HR"/>
              </w:rPr>
              <w:t>KAPITALNE POMOĆI</w:t>
            </w:r>
          </w:p>
        </w:tc>
        <w:tc>
          <w:tcPr>
            <w:tcW w:w="1108" w:type="dxa"/>
            <w:noWrap/>
            <w:hideMark/>
          </w:tcPr>
          <w:p w14:paraId="0D4278CC"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4A20D3D8"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1017" w:type="dxa"/>
            <w:noWrap/>
            <w:hideMark/>
          </w:tcPr>
          <w:p w14:paraId="686BE5F9"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1017" w:type="dxa"/>
            <w:noWrap/>
            <w:hideMark/>
          </w:tcPr>
          <w:p w14:paraId="0E627FDD"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73D0052B"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0E633231"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0E89471D"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43" w:type="dxa"/>
            <w:noWrap/>
            <w:hideMark/>
          </w:tcPr>
          <w:p w14:paraId="4379D7AF"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3" w:type="dxa"/>
            <w:noWrap/>
            <w:hideMark/>
          </w:tcPr>
          <w:p w14:paraId="34543E99"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1EF24E3F"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c>
          <w:tcPr>
            <w:tcW w:w="960" w:type="dxa"/>
            <w:noWrap/>
            <w:hideMark/>
          </w:tcPr>
          <w:p w14:paraId="50B0987C" w14:textId="77777777" w:rsidR="0027097F" w:rsidRPr="0029333E" w:rsidRDefault="0027097F" w:rsidP="00E326A0">
            <w:pPr>
              <w:jc w:val="right"/>
              <w:rPr>
                <w:rFonts w:ascii="Arial" w:eastAsia="Times New Roman" w:hAnsi="Arial" w:cs="Arial"/>
                <w:sz w:val="16"/>
                <w:szCs w:val="16"/>
                <w:lang w:eastAsia="hr-HR"/>
              </w:rPr>
            </w:pPr>
            <w:r w:rsidRPr="0029333E">
              <w:rPr>
                <w:rFonts w:ascii="Arial" w:eastAsia="Times New Roman" w:hAnsi="Arial" w:cs="Arial"/>
                <w:sz w:val="16"/>
                <w:szCs w:val="16"/>
                <w:lang w:eastAsia="hr-HR"/>
              </w:rPr>
              <w:t>0</w:t>
            </w:r>
          </w:p>
        </w:tc>
      </w:tr>
      <w:tr w:rsidR="0027097F" w:rsidRPr="0029333E" w14:paraId="144A0EC6" w14:textId="77777777" w:rsidTr="0025187D">
        <w:trPr>
          <w:trHeight w:val="300"/>
        </w:trPr>
        <w:tc>
          <w:tcPr>
            <w:tcW w:w="559" w:type="dxa"/>
            <w:noWrap/>
            <w:hideMark/>
          </w:tcPr>
          <w:p w14:paraId="41B090F1"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107</w:t>
            </w:r>
          </w:p>
        </w:tc>
        <w:tc>
          <w:tcPr>
            <w:tcW w:w="692" w:type="dxa"/>
            <w:noWrap/>
            <w:hideMark/>
          </w:tcPr>
          <w:p w14:paraId="2DB538EE" w14:textId="77777777" w:rsidR="0027097F" w:rsidRPr="0029333E" w:rsidRDefault="0027097F" w:rsidP="00E326A0">
            <w:pPr>
              <w:jc w:val="cente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 </w:t>
            </w:r>
          </w:p>
        </w:tc>
        <w:tc>
          <w:tcPr>
            <w:tcW w:w="833" w:type="dxa"/>
            <w:noWrap/>
            <w:hideMark/>
          </w:tcPr>
          <w:p w14:paraId="1C55D1F6" w14:textId="77777777" w:rsidR="0027097F" w:rsidRPr="0029333E" w:rsidRDefault="0027097F" w:rsidP="00E326A0">
            <w:pPr>
              <w:ind w:firstLineChars="100" w:firstLine="160"/>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3861</w:t>
            </w:r>
          </w:p>
        </w:tc>
        <w:tc>
          <w:tcPr>
            <w:tcW w:w="1568" w:type="dxa"/>
            <w:noWrap/>
            <w:hideMark/>
          </w:tcPr>
          <w:p w14:paraId="2364997E" w14:textId="77777777" w:rsidR="0027097F" w:rsidRPr="0029333E" w:rsidRDefault="0027097F" w:rsidP="00E326A0">
            <w:pPr>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Kapit.</w:t>
            </w:r>
            <w:r>
              <w:rPr>
                <w:rFonts w:ascii="Arial" w:eastAsia="Times New Roman" w:hAnsi="Arial" w:cs="Arial"/>
                <w:i/>
                <w:iCs/>
                <w:sz w:val="16"/>
                <w:szCs w:val="16"/>
                <w:lang w:eastAsia="hr-HR"/>
              </w:rPr>
              <w:t xml:space="preserve"> </w:t>
            </w:r>
            <w:r w:rsidRPr="0029333E">
              <w:rPr>
                <w:rFonts w:ascii="Arial" w:eastAsia="Times New Roman" w:hAnsi="Arial" w:cs="Arial"/>
                <w:i/>
                <w:iCs/>
                <w:sz w:val="16"/>
                <w:szCs w:val="16"/>
                <w:lang w:eastAsia="hr-HR"/>
              </w:rPr>
              <w:t>pomoć Komunalnom za opremu za čišćenje</w:t>
            </w:r>
          </w:p>
        </w:tc>
        <w:tc>
          <w:tcPr>
            <w:tcW w:w="1108" w:type="dxa"/>
            <w:noWrap/>
            <w:hideMark/>
          </w:tcPr>
          <w:p w14:paraId="6561496B"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604A751F"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1017" w:type="dxa"/>
            <w:noWrap/>
            <w:hideMark/>
          </w:tcPr>
          <w:p w14:paraId="237C0BA4"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1017" w:type="dxa"/>
            <w:noWrap/>
            <w:hideMark/>
          </w:tcPr>
          <w:p w14:paraId="68D76333"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2A058674"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3103CB56"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799C68BF"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43" w:type="dxa"/>
            <w:noWrap/>
            <w:hideMark/>
          </w:tcPr>
          <w:p w14:paraId="006B64AC"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3" w:type="dxa"/>
            <w:noWrap/>
            <w:hideMark/>
          </w:tcPr>
          <w:p w14:paraId="3301C292"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65923BB2"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c>
          <w:tcPr>
            <w:tcW w:w="960" w:type="dxa"/>
            <w:noWrap/>
            <w:hideMark/>
          </w:tcPr>
          <w:p w14:paraId="36090D25" w14:textId="77777777" w:rsidR="0027097F" w:rsidRPr="0029333E" w:rsidRDefault="0027097F" w:rsidP="00E326A0">
            <w:pPr>
              <w:jc w:val="right"/>
              <w:rPr>
                <w:rFonts w:ascii="Arial" w:eastAsia="Times New Roman" w:hAnsi="Arial" w:cs="Arial"/>
                <w:i/>
                <w:iCs/>
                <w:sz w:val="16"/>
                <w:szCs w:val="16"/>
                <w:lang w:eastAsia="hr-HR"/>
              </w:rPr>
            </w:pPr>
            <w:r w:rsidRPr="0029333E">
              <w:rPr>
                <w:rFonts w:ascii="Arial" w:eastAsia="Times New Roman" w:hAnsi="Arial" w:cs="Arial"/>
                <w:i/>
                <w:iCs/>
                <w:sz w:val="16"/>
                <w:szCs w:val="16"/>
                <w:lang w:eastAsia="hr-HR"/>
              </w:rPr>
              <w:t>0</w:t>
            </w:r>
          </w:p>
        </w:tc>
      </w:tr>
      <w:tr w:rsidR="0027097F" w14:paraId="45EAABEE" w14:textId="77777777" w:rsidTr="0025187D">
        <w:tc>
          <w:tcPr>
            <w:tcW w:w="559" w:type="dxa"/>
          </w:tcPr>
          <w:p w14:paraId="78257C98" w14:textId="77777777" w:rsidR="0027097F" w:rsidRDefault="0027097F" w:rsidP="00E326A0"/>
        </w:tc>
        <w:tc>
          <w:tcPr>
            <w:tcW w:w="692" w:type="dxa"/>
          </w:tcPr>
          <w:p w14:paraId="5129DC09" w14:textId="77777777" w:rsidR="0027097F" w:rsidRPr="00E05B37" w:rsidRDefault="0027097F" w:rsidP="00E326A0">
            <w:pPr>
              <w:rPr>
                <w:sz w:val="16"/>
                <w:szCs w:val="16"/>
              </w:rPr>
            </w:pPr>
            <w:r w:rsidRPr="00E05B37">
              <w:rPr>
                <w:sz w:val="16"/>
                <w:szCs w:val="16"/>
              </w:rPr>
              <w:t>0660</w:t>
            </w:r>
          </w:p>
        </w:tc>
        <w:tc>
          <w:tcPr>
            <w:tcW w:w="2401" w:type="dxa"/>
            <w:gridSpan w:val="2"/>
          </w:tcPr>
          <w:p w14:paraId="4DEB392F" w14:textId="77777777" w:rsidR="0027097F" w:rsidRPr="00E05B37" w:rsidRDefault="0027097F" w:rsidP="00E326A0">
            <w:pPr>
              <w:rPr>
                <w:b/>
                <w:sz w:val="16"/>
                <w:szCs w:val="16"/>
              </w:rPr>
            </w:pPr>
            <w:r w:rsidRPr="00E05B37">
              <w:rPr>
                <w:b/>
                <w:sz w:val="16"/>
                <w:szCs w:val="16"/>
              </w:rPr>
              <w:t>K. projekt K1014 03:  Izgradnja površina javne namjene</w:t>
            </w:r>
            <w:r w:rsidRPr="00E05B37">
              <w:rPr>
                <w:b/>
                <w:sz w:val="16"/>
                <w:szCs w:val="16"/>
              </w:rPr>
              <w:tab/>
            </w:r>
          </w:p>
        </w:tc>
        <w:tc>
          <w:tcPr>
            <w:tcW w:w="1108" w:type="dxa"/>
            <w:vAlign w:val="bottom"/>
          </w:tcPr>
          <w:p w14:paraId="53FD99D6"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2.295.000</w:t>
            </w:r>
          </w:p>
        </w:tc>
        <w:tc>
          <w:tcPr>
            <w:tcW w:w="960" w:type="dxa"/>
            <w:vAlign w:val="bottom"/>
          </w:tcPr>
          <w:p w14:paraId="430397CF"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-295.000</w:t>
            </w:r>
          </w:p>
        </w:tc>
        <w:tc>
          <w:tcPr>
            <w:tcW w:w="1017" w:type="dxa"/>
            <w:vAlign w:val="bottom"/>
          </w:tcPr>
          <w:p w14:paraId="7BE3BDB5"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2.000.000</w:t>
            </w:r>
          </w:p>
        </w:tc>
        <w:tc>
          <w:tcPr>
            <w:tcW w:w="1017" w:type="dxa"/>
            <w:vAlign w:val="bottom"/>
          </w:tcPr>
          <w:p w14:paraId="6AF1BCF7"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56EB4571"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1AD3E7AE"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490.600</w:t>
            </w:r>
          </w:p>
        </w:tc>
        <w:tc>
          <w:tcPr>
            <w:tcW w:w="960" w:type="dxa"/>
            <w:vAlign w:val="bottom"/>
          </w:tcPr>
          <w:p w14:paraId="4E6BB9B4"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1.509.400</w:t>
            </w:r>
          </w:p>
        </w:tc>
        <w:tc>
          <w:tcPr>
            <w:tcW w:w="943" w:type="dxa"/>
            <w:vAlign w:val="bottom"/>
          </w:tcPr>
          <w:p w14:paraId="15C010C6"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3" w:type="dxa"/>
            <w:vAlign w:val="bottom"/>
          </w:tcPr>
          <w:p w14:paraId="0450425E"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160EB9BD"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4DF833DE"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r>
      <w:tr w:rsidR="0027097F" w:rsidRPr="00E05B37" w14:paraId="5C75A9DA" w14:textId="77777777" w:rsidTr="0025187D">
        <w:trPr>
          <w:trHeight w:val="420"/>
        </w:trPr>
        <w:tc>
          <w:tcPr>
            <w:tcW w:w="559" w:type="dxa"/>
            <w:noWrap/>
            <w:hideMark/>
          </w:tcPr>
          <w:p w14:paraId="56D2B2F5" w14:textId="77777777" w:rsidR="0027097F" w:rsidRPr="00E05B37" w:rsidRDefault="0027097F" w:rsidP="00E326A0">
            <w:pPr>
              <w:rPr>
                <w:rFonts w:ascii="Arial" w:eastAsia="Times New Roman" w:hAnsi="Arial" w:cs="Arial"/>
                <w:sz w:val="16"/>
                <w:szCs w:val="16"/>
                <w:lang w:eastAsia="hr-HR"/>
              </w:rPr>
            </w:pPr>
            <w:r w:rsidRPr="00E05B37">
              <w:rPr>
                <w:rFonts w:ascii="Arial" w:eastAsia="Times New Roman" w:hAnsi="Arial" w:cs="Arial"/>
                <w:sz w:val="16"/>
                <w:szCs w:val="16"/>
                <w:lang w:eastAsia="hr-HR"/>
              </w:rPr>
              <w:t> </w:t>
            </w:r>
          </w:p>
        </w:tc>
        <w:tc>
          <w:tcPr>
            <w:tcW w:w="692" w:type="dxa"/>
            <w:noWrap/>
            <w:hideMark/>
          </w:tcPr>
          <w:p w14:paraId="6C28579D" w14:textId="77777777" w:rsidR="0027097F" w:rsidRPr="00E05B37" w:rsidRDefault="0027097F" w:rsidP="00E326A0">
            <w:pPr>
              <w:jc w:val="center"/>
              <w:rPr>
                <w:rFonts w:ascii="Arial" w:eastAsia="Times New Roman" w:hAnsi="Arial" w:cs="Arial"/>
                <w:sz w:val="16"/>
                <w:szCs w:val="16"/>
                <w:lang w:eastAsia="hr-HR"/>
              </w:rPr>
            </w:pPr>
            <w:r w:rsidRPr="00E05B37">
              <w:rPr>
                <w:rFonts w:ascii="Arial" w:eastAsia="Times New Roman" w:hAnsi="Arial" w:cs="Arial"/>
                <w:sz w:val="16"/>
                <w:szCs w:val="16"/>
                <w:lang w:eastAsia="hr-HR"/>
              </w:rPr>
              <w:t xml:space="preserve"> </w:t>
            </w:r>
          </w:p>
        </w:tc>
        <w:tc>
          <w:tcPr>
            <w:tcW w:w="833" w:type="dxa"/>
            <w:noWrap/>
            <w:hideMark/>
          </w:tcPr>
          <w:p w14:paraId="62B6107A" w14:textId="77777777" w:rsidR="0027097F" w:rsidRPr="00E05B37" w:rsidRDefault="0027097F" w:rsidP="00E326A0">
            <w:pPr>
              <w:ind w:firstLineChars="100" w:firstLine="160"/>
              <w:rPr>
                <w:rFonts w:ascii="Arial" w:eastAsia="Times New Roman" w:hAnsi="Arial" w:cs="Arial"/>
                <w:sz w:val="16"/>
                <w:szCs w:val="16"/>
                <w:lang w:eastAsia="hr-HR"/>
              </w:rPr>
            </w:pPr>
            <w:r w:rsidRPr="00E05B37">
              <w:rPr>
                <w:rFonts w:ascii="Arial" w:eastAsia="Times New Roman" w:hAnsi="Arial" w:cs="Arial"/>
                <w:sz w:val="16"/>
                <w:szCs w:val="16"/>
                <w:lang w:eastAsia="hr-HR"/>
              </w:rPr>
              <w:t>42</w:t>
            </w:r>
          </w:p>
        </w:tc>
        <w:tc>
          <w:tcPr>
            <w:tcW w:w="1568" w:type="dxa"/>
            <w:noWrap/>
            <w:hideMark/>
          </w:tcPr>
          <w:p w14:paraId="7DA30EA1" w14:textId="77777777" w:rsidR="0027097F" w:rsidRPr="00E05B37" w:rsidRDefault="0027097F" w:rsidP="00E326A0">
            <w:pPr>
              <w:rPr>
                <w:rFonts w:ascii="Arial" w:eastAsia="Times New Roman" w:hAnsi="Arial" w:cs="Arial"/>
                <w:sz w:val="16"/>
                <w:szCs w:val="16"/>
                <w:lang w:eastAsia="hr-HR"/>
              </w:rPr>
            </w:pPr>
            <w:r w:rsidRPr="00E05B37">
              <w:rPr>
                <w:rFonts w:ascii="Arial" w:eastAsia="Times New Roman" w:hAnsi="Arial" w:cs="Arial"/>
                <w:sz w:val="16"/>
                <w:szCs w:val="16"/>
                <w:lang w:eastAsia="hr-HR"/>
              </w:rPr>
              <w:t>RASHODI ZA PROIZ</w:t>
            </w:r>
            <w:r>
              <w:rPr>
                <w:rFonts w:ascii="Arial" w:eastAsia="Times New Roman" w:hAnsi="Arial" w:cs="Arial"/>
                <w:sz w:val="16"/>
                <w:szCs w:val="16"/>
                <w:lang w:eastAsia="hr-HR"/>
              </w:rPr>
              <w:t xml:space="preserve"> </w:t>
            </w:r>
            <w:r w:rsidRPr="00E05B37">
              <w:rPr>
                <w:rFonts w:ascii="Arial" w:eastAsia="Times New Roman" w:hAnsi="Arial" w:cs="Arial"/>
                <w:sz w:val="16"/>
                <w:szCs w:val="16"/>
                <w:lang w:eastAsia="hr-HR"/>
              </w:rPr>
              <w:t>.DUGOTR. IMOVINU</w:t>
            </w:r>
          </w:p>
        </w:tc>
        <w:tc>
          <w:tcPr>
            <w:tcW w:w="1108" w:type="dxa"/>
            <w:noWrap/>
            <w:hideMark/>
          </w:tcPr>
          <w:p w14:paraId="73752F6B"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2.295.000</w:t>
            </w:r>
          </w:p>
        </w:tc>
        <w:tc>
          <w:tcPr>
            <w:tcW w:w="960" w:type="dxa"/>
            <w:noWrap/>
            <w:hideMark/>
          </w:tcPr>
          <w:p w14:paraId="71A922AA"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-295.000</w:t>
            </w:r>
          </w:p>
        </w:tc>
        <w:tc>
          <w:tcPr>
            <w:tcW w:w="1017" w:type="dxa"/>
            <w:noWrap/>
            <w:hideMark/>
          </w:tcPr>
          <w:p w14:paraId="00A3CB46"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2.000.000</w:t>
            </w:r>
          </w:p>
        </w:tc>
        <w:tc>
          <w:tcPr>
            <w:tcW w:w="1017" w:type="dxa"/>
            <w:noWrap/>
            <w:hideMark/>
          </w:tcPr>
          <w:p w14:paraId="26B9E51E"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44977B94"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026CAD48"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490.600</w:t>
            </w:r>
          </w:p>
        </w:tc>
        <w:tc>
          <w:tcPr>
            <w:tcW w:w="960" w:type="dxa"/>
            <w:noWrap/>
            <w:hideMark/>
          </w:tcPr>
          <w:p w14:paraId="1E404A1F"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1.509.400</w:t>
            </w:r>
          </w:p>
        </w:tc>
        <w:tc>
          <w:tcPr>
            <w:tcW w:w="943" w:type="dxa"/>
            <w:noWrap/>
            <w:hideMark/>
          </w:tcPr>
          <w:p w14:paraId="23684C20"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3" w:type="dxa"/>
            <w:noWrap/>
            <w:hideMark/>
          </w:tcPr>
          <w:p w14:paraId="733D2F54"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0D4DA334"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767AB4C4"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r>
      <w:tr w:rsidR="0027097F" w:rsidRPr="00E05B37" w14:paraId="1BF28517" w14:textId="77777777" w:rsidTr="0025187D">
        <w:trPr>
          <w:trHeight w:val="360"/>
        </w:trPr>
        <w:tc>
          <w:tcPr>
            <w:tcW w:w="559" w:type="dxa"/>
            <w:noWrap/>
            <w:hideMark/>
          </w:tcPr>
          <w:p w14:paraId="29020AB4" w14:textId="77777777" w:rsidR="0027097F" w:rsidRPr="00E05B37" w:rsidRDefault="0027097F" w:rsidP="00E326A0">
            <w:pPr>
              <w:jc w:val="center"/>
              <w:rPr>
                <w:rFonts w:ascii="Arial" w:eastAsia="Times New Roman" w:hAnsi="Arial" w:cs="Arial"/>
                <w:sz w:val="16"/>
                <w:szCs w:val="16"/>
                <w:lang w:eastAsia="hr-HR"/>
              </w:rPr>
            </w:pPr>
            <w:r w:rsidRPr="00E05B37">
              <w:rPr>
                <w:rFonts w:ascii="Arial" w:eastAsia="Times New Roman" w:hAnsi="Arial" w:cs="Arial"/>
                <w:sz w:val="16"/>
                <w:szCs w:val="16"/>
                <w:lang w:eastAsia="hr-HR"/>
              </w:rPr>
              <w:t> </w:t>
            </w:r>
          </w:p>
        </w:tc>
        <w:tc>
          <w:tcPr>
            <w:tcW w:w="692" w:type="dxa"/>
            <w:noWrap/>
            <w:hideMark/>
          </w:tcPr>
          <w:p w14:paraId="4E61748E" w14:textId="77777777" w:rsidR="0027097F" w:rsidRPr="00E05B37" w:rsidRDefault="0027097F" w:rsidP="00E326A0">
            <w:pPr>
              <w:jc w:val="center"/>
              <w:rPr>
                <w:rFonts w:ascii="Arial" w:eastAsia="Times New Roman" w:hAnsi="Arial" w:cs="Arial"/>
                <w:sz w:val="16"/>
                <w:szCs w:val="16"/>
                <w:lang w:eastAsia="hr-HR"/>
              </w:rPr>
            </w:pPr>
            <w:r w:rsidRPr="00E05B37">
              <w:rPr>
                <w:rFonts w:ascii="Arial" w:eastAsia="Times New Roman" w:hAnsi="Arial" w:cs="Arial"/>
                <w:sz w:val="16"/>
                <w:szCs w:val="16"/>
                <w:lang w:eastAsia="hr-HR"/>
              </w:rPr>
              <w:t xml:space="preserve"> </w:t>
            </w:r>
          </w:p>
        </w:tc>
        <w:tc>
          <w:tcPr>
            <w:tcW w:w="833" w:type="dxa"/>
            <w:noWrap/>
            <w:hideMark/>
          </w:tcPr>
          <w:p w14:paraId="0BC14B46" w14:textId="77777777" w:rsidR="0027097F" w:rsidRPr="00E05B37" w:rsidRDefault="0027097F" w:rsidP="00E326A0">
            <w:pPr>
              <w:ind w:firstLineChars="100" w:firstLine="160"/>
              <w:rPr>
                <w:rFonts w:ascii="Arial" w:eastAsia="Times New Roman" w:hAnsi="Arial" w:cs="Arial"/>
                <w:sz w:val="16"/>
                <w:szCs w:val="16"/>
                <w:lang w:eastAsia="hr-HR"/>
              </w:rPr>
            </w:pPr>
            <w:r w:rsidRPr="00E05B37">
              <w:rPr>
                <w:rFonts w:ascii="Arial" w:eastAsia="Times New Roman" w:hAnsi="Arial" w:cs="Arial"/>
                <w:sz w:val="16"/>
                <w:szCs w:val="16"/>
                <w:lang w:eastAsia="hr-HR"/>
              </w:rPr>
              <w:t>421</w:t>
            </w:r>
          </w:p>
        </w:tc>
        <w:tc>
          <w:tcPr>
            <w:tcW w:w="1568" w:type="dxa"/>
            <w:noWrap/>
            <w:hideMark/>
          </w:tcPr>
          <w:p w14:paraId="11716E2F" w14:textId="77777777" w:rsidR="0027097F" w:rsidRPr="00E05B37" w:rsidRDefault="0027097F" w:rsidP="00E326A0">
            <w:pPr>
              <w:rPr>
                <w:rFonts w:ascii="Arial" w:eastAsia="Times New Roman" w:hAnsi="Arial" w:cs="Arial"/>
                <w:sz w:val="16"/>
                <w:szCs w:val="16"/>
                <w:lang w:eastAsia="hr-HR"/>
              </w:rPr>
            </w:pPr>
            <w:r w:rsidRPr="00E05B37">
              <w:rPr>
                <w:rFonts w:ascii="Arial" w:eastAsia="Times New Roman" w:hAnsi="Arial" w:cs="Arial"/>
                <w:sz w:val="16"/>
                <w:szCs w:val="16"/>
                <w:lang w:eastAsia="hr-HR"/>
              </w:rPr>
              <w:t>GRAĐEVINSKI OBJEKTI</w:t>
            </w:r>
          </w:p>
        </w:tc>
        <w:tc>
          <w:tcPr>
            <w:tcW w:w="1108" w:type="dxa"/>
            <w:noWrap/>
            <w:hideMark/>
          </w:tcPr>
          <w:p w14:paraId="479CCBED"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2.295.000</w:t>
            </w:r>
          </w:p>
        </w:tc>
        <w:tc>
          <w:tcPr>
            <w:tcW w:w="960" w:type="dxa"/>
            <w:noWrap/>
            <w:hideMark/>
          </w:tcPr>
          <w:p w14:paraId="65482E8B"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-295.000</w:t>
            </w:r>
          </w:p>
        </w:tc>
        <w:tc>
          <w:tcPr>
            <w:tcW w:w="1017" w:type="dxa"/>
            <w:noWrap/>
            <w:hideMark/>
          </w:tcPr>
          <w:p w14:paraId="1D2E7678"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2.000.000</w:t>
            </w:r>
          </w:p>
        </w:tc>
        <w:tc>
          <w:tcPr>
            <w:tcW w:w="1017" w:type="dxa"/>
            <w:noWrap/>
            <w:hideMark/>
          </w:tcPr>
          <w:p w14:paraId="1A83A99F"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480EEBF0"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7F7E3259"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490.600</w:t>
            </w:r>
          </w:p>
        </w:tc>
        <w:tc>
          <w:tcPr>
            <w:tcW w:w="960" w:type="dxa"/>
            <w:noWrap/>
            <w:hideMark/>
          </w:tcPr>
          <w:p w14:paraId="275E6A35"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1.509.400</w:t>
            </w:r>
          </w:p>
        </w:tc>
        <w:tc>
          <w:tcPr>
            <w:tcW w:w="943" w:type="dxa"/>
            <w:noWrap/>
            <w:hideMark/>
          </w:tcPr>
          <w:p w14:paraId="6C1D400E"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3" w:type="dxa"/>
            <w:noWrap/>
            <w:hideMark/>
          </w:tcPr>
          <w:p w14:paraId="392F39E5"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63CCD3BE"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43E3F9CA"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r>
      <w:tr w:rsidR="0027097F" w:rsidRPr="00E05B37" w14:paraId="0D0474BC" w14:textId="77777777" w:rsidTr="0025187D">
        <w:trPr>
          <w:trHeight w:val="300"/>
        </w:trPr>
        <w:tc>
          <w:tcPr>
            <w:tcW w:w="559" w:type="dxa"/>
            <w:noWrap/>
            <w:hideMark/>
          </w:tcPr>
          <w:p w14:paraId="41E87A81" w14:textId="77777777" w:rsidR="0027097F" w:rsidRPr="00E05B37" w:rsidRDefault="0027097F" w:rsidP="00E326A0">
            <w:pPr>
              <w:jc w:val="cente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108</w:t>
            </w:r>
          </w:p>
        </w:tc>
        <w:tc>
          <w:tcPr>
            <w:tcW w:w="692" w:type="dxa"/>
            <w:noWrap/>
            <w:hideMark/>
          </w:tcPr>
          <w:p w14:paraId="0EB074B8" w14:textId="77777777" w:rsidR="0027097F" w:rsidRPr="00E05B37" w:rsidRDefault="0027097F" w:rsidP="00E326A0">
            <w:pPr>
              <w:jc w:val="cente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 </w:t>
            </w:r>
          </w:p>
        </w:tc>
        <w:tc>
          <w:tcPr>
            <w:tcW w:w="833" w:type="dxa"/>
            <w:noWrap/>
            <w:hideMark/>
          </w:tcPr>
          <w:p w14:paraId="227A5FC2" w14:textId="77777777" w:rsidR="0027097F" w:rsidRPr="00E05B37" w:rsidRDefault="0027097F" w:rsidP="00E326A0">
            <w:pPr>
              <w:ind w:firstLineChars="100" w:firstLine="160"/>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4213</w:t>
            </w:r>
          </w:p>
        </w:tc>
        <w:tc>
          <w:tcPr>
            <w:tcW w:w="1568" w:type="dxa"/>
            <w:noWrap/>
            <w:hideMark/>
          </w:tcPr>
          <w:p w14:paraId="4BB84FB2" w14:textId="77777777" w:rsidR="0027097F" w:rsidRPr="00E05B37" w:rsidRDefault="0027097F" w:rsidP="00E326A0">
            <w:pP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Izgradnja javnih površina</w:t>
            </w:r>
          </w:p>
        </w:tc>
        <w:tc>
          <w:tcPr>
            <w:tcW w:w="1108" w:type="dxa"/>
            <w:noWrap/>
            <w:hideMark/>
          </w:tcPr>
          <w:p w14:paraId="78D63EAC"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2.295.000</w:t>
            </w:r>
          </w:p>
        </w:tc>
        <w:tc>
          <w:tcPr>
            <w:tcW w:w="960" w:type="dxa"/>
            <w:noWrap/>
            <w:hideMark/>
          </w:tcPr>
          <w:p w14:paraId="4E2F329C"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-295.000</w:t>
            </w:r>
          </w:p>
        </w:tc>
        <w:tc>
          <w:tcPr>
            <w:tcW w:w="1017" w:type="dxa"/>
            <w:noWrap/>
            <w:hideMark/>
          </w:tcPr>
          <w:p w14:paraId="03B57AB2"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2.000.000</w:t>
            </w:r>
          </w:p>
        </w:tc>
        <w:tc>
          <w:tcPr>
            <w:tcW w:w="1017" w:type="dxa"/>
            <w:noWrap/>
            <w:hideMark/>
          </w:tcPr>
          <w:p w14:paraId="6430A0FB"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389C9E5E"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6B74462D"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490.600</w:t>
            </w:r>
          </w:p>
        </w:tc>
        <w:tc>
          <w:tcPr>
            <w:tcW w:w="960" w:type="dxa"/>
            <w:noWrap/>
            <w:hideMark/>
          </w:tcPr>
          <w:p w14:paraId="66B517DE"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1.509.400</w:t>
            </w:r>
          </w:p>
        </w:tc>
        <w:tc>
          <w:tcPr>
            <w:tcW w:w="943" w:type="dxa"/>
            <w:noWrap/>
            <w:hideMark/>
          </w:tcPr>
          <w:p w14:paraId="4C6192AA"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3" w:type="dxa"/>
            <w:noWrap/>
            <w:hideMark/>
          </w:tcPr>
          <w:p w14:paraId="564456A1"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16BC3449"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4D2E872C"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r>
      <w:tr w:rsidR="0027097F" w14:paraId="3D073BD9" w14:textId="77777777" w:rsidTr="0025187D">
        <w:tc>
          <w:tcPr>
            <w:tcW w:w="559" w:type="dxa"/>
          </w:tcPr>
          <w:p w14:paraId="7EFF0A4A" w14:textId="77777777" w:rsidR="0027097F" w:rsidRDefault="0027097F" w:rsidP="00E326A0"/>
        </w:tc>
        <w:tc>
          <w:tcPr>
            <w:tcW w:w="692" w:type="dxa"/>
          </w:tcPr>
          <w:p w14:paraId="193AA95A" w14:textId="77777777" w:rsidR="0027097F" w:rsidRPr="00E05B37" w:rsidRDefault="0027097F" w:rsidP="00E326A0">
            <w:pPr>
              <w:rPr>
                <w:sz w:val="16"/>
                <w:szCs w:val="16"/>
              </w:rPr>
            </w:pPr>
            <w:r w:rsidRPr="00E05B37">
              <w:rPr>
                <w:sz w:val="16"/>
                <w:szCs w:val="16"/>
              </w:rPr>
              <w:t>0660</w:t>
            </w:r>
          </w:p>
        </w:tc>
        <w:tc>
          <w:tcPr>
            <w:tcW w:w="2401" w:type="dxa"/>
            <w:gridSpan w:val="2"/>
          </w:tcPr>
          <w:p w14:paraId="7A7FADE5" w14:textId="77777777" w:rsidR="0027097F" w:rsidRPr="00E05B37" w:rsidRDefault="0027097F" w:rsidP="00E326A0">
            <w:pPr>
              <w:rPr>
                <w:b/>
                <w:sz w:val="16"/>
                <w:szCs w:val="16"/>
              </w:rPr>
            </w:pPr>
            <w:r w:rsidRPr="00E05B37">
              <w:rPr>
                <w:b/>
                <w:sz w:val="16"/>
                <w:szCs w:val="16"/>
              </w:rPr>
              <w:t>K. projekt K1014 04:  Uređenje Trga Sv. Stjepana</w:t>
            </w:r>
            <w:r w:rsidRPr="00E05B37">
              <w:rPr>
                <w:b/>
                <w:sz w:val="16"/>
                <w:szCs w:val="16"/>
              </w:rPr>
              <w:tab/>
            </w:r>
          </w:p>
        </w:tc>
        <w:tc>
          <w:tcPr>
            <w:tcW w:w="1108" w:type="dxa"/>
            <w:vAlign w:val="bottom"/>
          </w:tcPr>
          <w:p w14:paraId="0F3F1FFB"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03BAA858"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70.000</w:t>
            </w:r>
          </w:p>
        </w:tc>
        <w:tc>
          <w:tcPr>
            <w:tcW w:w="1017" w:type="dxa"/>
            <w:vAlign w:val="bottom"/>
          </w:tcPr>
          <w:p w14:paraId="2AD8E860"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70.000</w:t>
            </w:r>
          </w:p>
        </w:tc>
        <w:tc>
          <w:tcPr>
            <w:tcW w:w="1017" w:type="dxa"/>
            <w:vAlign w:val="bottom"/>
          </w:tcPr>
          <w:p w14:paraId="5E576B63"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5ABF9DDD"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04180C84"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70.000</w:t>
            </w:r>
          </w:p>
        </w:tc>
        <w:tc>
          <w:tcPr>
            <w:tcW w:w="960" w:type="dxa"/>
            <w:vAlign w:val="bottom"/>
          </w:tcPr>
          <w:p w14:paraId="29A4E6A4"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43" w:type="dxa"/>
            <w:vAlign w:val="bottom"/>
          </w:tcPr>
          <w:p w14:paraId="3630EE61"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3" w:type="dxa"/>
            <w:vAlign w:val="bottom"/>
          </w:tcPr>
          <w:p w14:paraId="0E35E00D"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43E0F9E9"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28E03969"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r>
      <w:tr w:rsidR="0027097F" w:rsidRPr="00E05B37" w14:paraId="0DB21770" w14:textId="77777777" w:rsidTr="0025187D">
        <w:trPr>
          <w:trHeight w:val="420"/>
        </w:trPr>
        <w:tc>
          <w:tcPr>
            <w:tcW w:w="559" w:type="dxa"/>
            <w:noWrap/>
            <w:hideMark/>
          </w:tcPr>
          <w:p w14:paraId="598FD157" w14:textId="77777777" w:rsidR="0027097F" w:rsidRPr="00E05B37" w:rsidRDefault="0027097F" w:rsidP="00E326A0">
            <w:pPr>
              <w:rPr>
                <w:rFonts w:ascii="Arial" w:eastAsia="Times New Roman" w:hAnsi="Arial" w:cs="Arial"/>
                <w:sz w:val="16"/>
                <w:szCs w:val="16"/>
                <w:lang w:eastAsia="hr-HR"/>
              </w:rPr>
            </w:pPr>
            <w:r w:rsidRPr="00E05B37">
              <w:rPr>
                <w:rFonts w:ascii="Arial" w:eastAsia="Times New Roman" w:hAnsi="Arial" w:cs="Arial"/>
                <w:sz w:val="16"/>
                <w:szCs w:val="16"/>
                <w:lang w:eastAsia="hr-HR"/>
              </w:rPr>
              <w:t> </w:t>
            </w:r>
          </w:p>
        </w:tc>
        <w:tc>
          <w:tcPr>
            <w:tcW w:w="692" w:type="dxa"/>
            <w:noWrap/>
            <w:hideMark/>
          </w:tcPr>
          <w:p w14:paraId="7D5EEAD1" w14:textId="77777777" w:rsidR="0027097F" w:rsidRPr="00E05B37" w:rsidRDefault="0027097F" w:rsidP="00E326A0">
            <w:pPr>
              <w:jc w:val="center"/>
              <w:rPr>
                <w:rFonts w:ascii="Arial" w:eastAsia="Times New Roman" w:hAnsi="Arial" w:cs="Arial"/>
                <w:sz w:val="16"/>
                <w:szCs w:val="16"/>
                <w:lang w:eastAsia="hr-HR"/>
              </w:rPr>
            </w:pPr>
            <w:r w:rsidRPr="00E05B37">
              <w:rPr>
                <w:rFonts w:ascii="Arial" w:eastAsia="Times New Roman" w:hAnsi="Arial" w:cs="Arial"/>
                <w:sz w:val="16"/>
                <w:szCs w:val="16"/>
                <w:lang w:eastAsia="hr-HR"/>
              </w:rPr>
              <w:t xml:space="preserve"> </w:t>
            </w:r>
          </w:p>
        </w:tc>
        <w:tc>
          <w:tcPr>
            <w:tcW w:w="833" w:type="dxa"/>
            <w:noWrap/>
            <w:hideMark/>
          </w:tcPr>
          <w:p w14:paraId="3D634990" w14:textId="77777777" w:rsidR="0027097F" w:rsidRPr="00E05B37" w:rsidRDefault="0027097F" w:rsidP="00E326A0">
            <w:pPr>
              <w:ind w:firstLineChars="100" w:firstLine="160"/>
              <w:rPr>
                <w:rFonts w:ascii="Arial" w:eastAsia="Times New Roman" w:hAnsi="Arial" w:cs="Arial"/>
                <w:sz w:val="16"/>
                <w:szCs w:val="16"/>
                <w:lang w:eastAsia="hr-HR"/>
              </w:rPr>
            </w:pPr>
            <w:r w:rsidRPr="00E05B37">
              <w:rPr>
                <w:rFonts w:ascii="Arial" w:eastAsia="Times New Roman" w:hAnsi="Arial" w:cs="Arial"/>
                <w:sz w:val="16"/>
                <w:szCs w:val="16"/>
                <w:lang w:eastAsia="hr-HR"/>
              </w:rPr>
              <w:t>42</w:t>
            </w:r>
          </w:p>
        </w:tc>
        <w:tc>
          <w:tcPr>
            <w:tcW w:w="1568" w:type="dxa"/>
            <w:noWrap/>
            <w:hideMark/>
          </w:tcPr>
          <w:p w14:paraId="2509FA0C" w14:textId="77777777" w:rsidR="0027097F" w:rsidRPr="00E05B37" w:rsidRDefault="0027097F" w:rsidP="00E326A0">
            <w:pPr>
              <w:rPr>
                <w:rFonts w:ascii="Arial" w:eastAsia="Times New Roman" w:hAnsi="Arial" w:cs="Arial"/>
                <w:sz w:val="16"/>
                <w:szCs w:val="16"/>
                <w:lang w:eastAsia="hr-HR"/>
              </w:rPr>
            </w:pPr>
            <w:r w:rsidRPr="00E05B37">
              <w:rPr>
                <w:rFonts w:ascii="Arial" w:eastAsia="Times New Roman" w:hAnsi="Arial" w:cs="Arial"/>
                <w:sz w:val="16"/>
                <w:szCs w:val="16"/>
                <w:lang w:eastAsia="hr-HR"/>
              </w:rPr>
              <w:t>RASHODI ZA PROIZ.</w:t>
            </w:r>
            <w:r>
              <w:rPr>
                <w:rFonts w:ascii="Arial" w:eastAsia="Times New Roman" w:hAnsi="Arial" w:cs="Arial"/>
                <w:sz w:val="16"/>
                <w:szCs w:val="16"/>
                <w:lang w:eastAsia="hr-HR"/>
              </w:rPr>
              <w:t xml:space="preserve"> </w:t>
            </w:r>
            <w:r w:rsidRPr="00E05B37">
              <w:rPr>
                <w:rFonts w:ascii="Arial" w:eastAsia="Times New Roman" w:hAnsi="Arial" w:cs="Arial"/>
                <w:sz w:val="16"/>
                <w:szCs w:val="16"/>
                <w:lang w:eastAsia="hr-HR"/>
              </w:rPr>
              <w:t>DUGOTR. IMOVINU</w:t>
            </w:r>
          </w:p>
        </w:tc>
        <w:tc>
          <w:tcPr>
            <w:tcW w:w="1108" w:type="dxa"/>
            <w:noWrap/>
            <w:hideMark/>
          </w:tcPr>
          <w:p w14:paraId="0ACA64F2"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118F4F70"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70.000</w:t>
            </w:r>
          </w:p>
        </w:tc>
        <w:tc>
          <w:tcPr>
            <w:tcW w:w="1017" w:type="dxa"/>
            <w:noWrap/>
            <w:hideMark/>
          </w:tcPr>
          <w:p w14:paraId="41E74604"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70.000</w:t>
            </w:r>
          </w:p>
        </w:tc>
        <w:tc>
          <w:tcPr>
            <w:tcW w:w="1017" w:type="dxa"/>
            <w:noWrap/>
            <w:hideMark/>
          </w:tcPr>
          <w:p w14:paraId="6075E87C"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2664BF81"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02138545"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70.000</w:t>
            </w:r>
          </w:p>
        </w:tc>
        <w:tc>
          <w:tcPr>
            <w:tcW w:w="960" w:type="dxa"/>
            <w:noWrap/>
            <w:hideMark/>
          </w:tcPr>
          <w:p w14:paraId="41EC4D88"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43" w:type="dxa"/>
            <w:noWrap/>
            <w:hideMark/>
          </w:tcPr>
          <w:p w14:paraId="21672D5B"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3" w:type="dxa"/>
            <w:noWrap/>
            <w:hideMark/>
          </w:tcPr>
          <w:p w14:paraId="0E43C976"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59947FB2"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30F3A29C"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r>
      <w:tr w:rsidR="0027097F" w:rsidRPr="00E05B37" w14:paraId="35C05702" w14:textId="77777777" w:rsidTr="0025187D">
        <w:trPr>
          <w:trHeight w:val="360"/>
        </w:trPr>
        <w:tc>
          <w:tcPr>
            <w:tcW w:w="559" w:type="dxa"/>
            <w:noWrap/>
            <w:hideMark/>
          </w:tcPr>
          <w:p w14:paraId="0439D239" w14:textId="77777777" w:rsidR="0027097F" w:rsidRPr="00E05B37" w:rsidRDefault="0027097F" w:rsidP="00E326A0">
            <w:pPr>
              <w:jc w:val="center"/>
              <w:rPr>
                <w:rFonts w:ascii="Arial" w:eastAsia="Times New Roman" w:hAnsi="Arial" w:cs="Arial"/>
                <w:sz w:val="16"/>
                <w:szCs w:val="16"/>
                <w:lang w:eastAsia="hr-HR"/>
              </w:rPr>
            </w:pPr>
            <w:r w:rsidRPr="00E05B37">
              <w:rPr>
                <w:rFonts w:ascii="Arial" w:eastAsia="Times New Roman" w:hAnsi="Arial" w:cs="Arial"/>
                <w:sz w:val="16"/>
                <w:szCs w:val="16"/>
                <w:lang w:eastAsia="hr-HR"/>
              </w:rPr>
              <w:t> </w:t>
            </w:r>
          </w:p>
        </w:tc>
        <w:tc>
          <w:tcPr>
            <w:tcW w:w="692" w:type="dxa"/>
            <w:noWrap/>
            <w:hideMark/>
          </w:tcPr>
          <w:p w14:paraId="39428077" w14:textId="77777777" w:rsidR="0027097F" w:rsidRPr="00E05B37" w:rsidRDefault="0027097F" w:rsidP="00E326A0">
            <w:pPr>
              <w:jc w:val="center"/>
              <w:rPr>
                <w:rFonts w:ascii="Arial" w:eastAsia="Times New Roman" w:hAnsi="Arial" w:cs="Arial"/>
                <w:sz w:val="16"/>
                <w:szCs w:val="16"/>
                <w:lang w:eastAsia="hr-HR"/>
              </w:rPr>
            </w:pPr>
            <w:r w:rsidRPr="00E05B37">
              <w:rPr>
                <w:rFonts w:ascii="Arial" w:eastAsia="Times New Roman" w:hAnsi="Arial" w:cs="Arial"/>
                <w:sz w:val="16"/>
                <w:szCs w:val="16"/>
                <w:lang w:eastAsia="hr-HR"/>
              </w:rPr>
              <w:t xml:space="preserve"> </w:t>
            </w:r>
          </w:p>
        </w:tc>
        <w:tc>
          <w:tcPr>
            <w:tcW w:w="833" w:type="dxa"/>
            <w:noWrap/>
            <w:hideMark/>
          </w:tcPr>
          <w:p w14:paraId="47473211" w14:textId="77777777" w:rsidR="0027097F" w:rsidRPr="00E05B37" w:rsidRDefault="0027097F" w:rsidP="00E326A0">
            <w:pPr>
              <w:ind w:firstLineChars="100" w:firstLine="160"/>
              <w:rPr>
                <w:rFonts w:ascii="Arial" w:eastAsia="Times New Roman" w:hAnsi="Arial" w:cs="Arial"/>
                <w:sz w:val="16"/>
                <w:szCs w:val="16"/>
                <w:lang w:eastAsia="hr-HR"/>
              </w:rPr>
            </w:pPr>
            <w:r w:rsidRPr="00E05B37">
              <w:rPr>
                <w:rFonts w:ascii="Arial" w:eastAsia="Times New Roman" w:hAnsi="Arial" w:cs="Arial"/>
                <w:sz w:val="16"/>
                <w:szCs w:val="16"/>
                <w:lang w:eastAsia="hr-HR"/>
              </w:rPr>
              <w:t>421</w:t>
            </w:r>
          </w:p>
        </w:tc>
        <w:tc>
          <w:tcPr>
            <w:tcW w:w="1568" w:type="dxa"/>
            <w:noWrap/>
            <w:hideMark/>
          </w:tcPr>
          <w:p w14:paraId="1158920B" w14:textId="77777777" w:rsidR="0027097F" w:rsidRPr="00E05B37" w:rsidRDefault="0027097F" w:rsidP="00E326A0">
            <w:pPr>
              <w:rPr>
                <w:rFonts w:ascii="Arial" w:eastAsia="Times New Roman" w:hAnsi="Arial" w:cs="Arial"/>
                <w:sz w:val="16"/>
                <w:szCs w:val="16"/>
                <w:lang w:eastAsia="hr-HR"/>
              </w:rPr>
            </w:pPr>
            <w:r w:rsidRPr="00E05B37">
              <w:rPr>
                <w:rFonts w:ascii="Arial" w:eastAsia="Times New Roman" w:hAnsi="Arial" w:cs="Arial"/>
                <w:sz w:val="16"/>
                <w:szCs w:val="16"/>
                <w:lang w:eastAsia="hr-HR"/>
              </w:rPr>
              <w:t>GRAĐEVINSKI OBJEKTI</w:t>
            </w:r>
          </w:p>
        </w:tc>
        <w:tc>
          <w:tcPr>
            <w:tcW w:w="1108" w:type="dxa"/>
            <w:noWrap/>
            <w:hideMark/>
          </w:tcPr>
          <w:p w14:paraId="0DE757A3"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7F19BF0F"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70.000</w:t>
            </w:r>
          </w:p>
        </w:tc>
        <w:tc>
          <w:tcPr>
            <w:tcW w:w="1017" w:type="dxa"/>
            <w:noWrap/>
            <w:hideMark/>
          </w:tcPr>
          <w:p w14:paraId="19C3A128"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70.000</w:t>
            </w:r>
          </w:p>
        </w:tc>
        <w:tc>
          <w:tcPr>
            <w:tcW w:w="1017" w:type="dxa"/>
            <w:noWrap/>
            <w:hideMark/>
          </w:tcPr>
          <w:p w14:paraId="010A3501"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7FA0270C"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3E0706B3"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70.000</w:t>
            </w:r>
          </w:p>
        </w:tc>
        <w:tc>
          <w:tcPr>
            <w:tcW w:w="960" w:type="dxa"/>
            <w:noWrap/>
            <w:hideMark/>
          </w:tcPr>
          <w:p w14:paraId="2E98D27A"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43" w:type="dxa"/>
            <w:noWrap/>
            <w:hideMark/>
          </w:tcPr>
          <w:p w14:paraId="37CF56CE"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3" w:type="dxa"/>
            <w:noWrap/>
            <w:hideMark/>
          </w:tcPr>
          <w:p w14:paraId="2841F76D"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05BDDB3B"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5F90169C"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r>
      <w:tr w:rsidR="0027097F" w:rsidRPr="00E05B37" w14:paraId="2B122537" w14:textId="77777777" w:rsidTr="0025187D">
        <w:trPr>
          <w:trHeight w:val="300"/>
        </w:trPr>
        <w:tc>
          <w:tcPr>
            <w:tcW w:w="559" w:type="dxa"/>
            <w:noWrap/>
            <w:hideMark/>
          </w:tcPr>
          <w:p w14:paraId="2ED6B6A1" w14:textId="77777777" w:rsidR="0027097F" w:rsidRPr="00E05B37" w:rsidRDefault="0027097F" w:rsidP="00E326A0">
            <w:pPr>
              <w:jc w:val="cente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109</w:t>
            </w:r>
          </w:p>
        </w:tc>
        <w:tc>
          <w:tcPr>
            <w:tcW w:w="692" w:type="dxa"/>
            <w:noWrap/>
            <w:hideMark/>
          </w:tcPr>
          <w:p w14:paraId="7E28FC3A" w14:textId="77777777" w:rsidR="0027097F" w:rsidRPr="00E05B37" w:rsidRDefault="0027097F" w:rsidP="00E326A0">
            <w:pPr>
              <w:jc w:val="cente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 </w:t>
            </w:r>
          </w:p>
        </w:tc>
        <w:tc>
          <w:tcPr>
            <w:tcW w:w="833" w:type="dxa"/>
            <w:noWrap/>
            <w:hideMark/>
          </w:tcPr>
          <w:p w14:paraId="056130B0" w14:textId="77777777" w:rsidR="0027097F" w:rsidRPr="00E05B37" w:rsidRDefault="0027097F" w:rsidP="00E326A0">
            <w:pPr>
              <w:ind w:firstLineChars="100" w:firstLine="160"/>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4213</w:t>
            </w:r>
          </w:p>
        </w:tc>
        <w:tc>
          <w:tcPr>
            <w:tcW w:w="1568" w:type="dxa"/>
            <w:noWrap/>
            <w:hideMark/>
          </w:tcPr>
          <w:p w14:paraId="7C958DE6" w14:textId="77777777" w:rsidR="0027097F" w:rsidRPr="00E05B37" w:rsidRDefault="0027097F" w:rsidP="00E326A0">
            <w:pP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Izgradnja javne površine-Trg Sv. Stjepana</w:t>
            </w:r>
          </w:p>
        </w:tc>
        <w:tc>
          <w:tcPr>
            <w:tcW w:w="1108" w:type="dxa"/>
            <w:noWrap/>
            <w:hideMark/>
          </w:tcPr>
          <w:p w14:paraId="1071B914"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75D5E5F1"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70.000</w:t>
            </w:r>
          </w:p>
        </w:tc>
        <w:tc>
          <w:tcPr>
            <w:tcW w:w="1017" w:type="dxa"/>
            <w:noWrap/>
            <w:hideMark/>
          </w:tcPr>
          <w:p w14:paraId="29E338CD"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70.000</w:t>
            </w:r>
          </w:p>
        </w:tc>
        <w:tc>
          <w:tcPr>
            <w:tcW w:w="1017" w:type="dxa"/>
            <w:noWrap/>
            <w:hideMark/>
          </w:tcPr>
          <w:p w14:paraId="0D06D9D5"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5ADF6D2F"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486C95BE"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70.000</w:t>
            </w:r>
          </w:p>
        </w:tc>
        <w:tc>
          <w:tcPr>
            <w:tcW w:w="960" w:type="dxa"/>
            <w:noWrap/>
            <w:hideMark/>
          </w:tcPr>
          <w:p w14:paraId="08B9628F"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43" w:type="dxa"/>
            <w:noWrap/>
            <w:hideMark/>
          </w:tcPr>
          <w:p w14:paraId="4B06B4D5"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3" w:type="dxa"/>
            <w:noWrap/>
            <w:hideMark/>
          </w:tcPr>
          <w:p w14:paraId="5B5421A6"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459BC814"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04577AE4"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r>
      <w:tr w:rsidR="0027097F" w14:paraId="60A41DB0" w14:textId="77777777" w:rsidTr="0025187D">
        <w:tc>
          <w:tcPr>
            <w:tcW w:w="559" w:type="dxa"/>
          </w:tcPr>
          <w:p w14:paraId="722A8525" w14:textId="77777777" w:rsidR="0027097F" w:rsidRDefault="0027097F" w:rsidP="00E326A0"/>
        </w:tc>
        <w:tc>
          <w:tcPr>
            <w:tcW w:w="692" w:type="dxa"/>
          </w:tcPr>
          <w:p w14:paraId="6442D84C" w14:textId="77777777" w:rsidR="0027097F" w:rsidRPr="00E05B37" w:rsidRDefault="0027097F" w:rsidP="00E326A0">
            <w:pPr>
              <w:rPr>
                <w:sz w:val="16"/>
                <w:szCs w:val="16"/>
              </w:rPr>
            </w:pPr>
            <w:r w:rsidRPr="00E05B37">
              <w:rPr>
                <w:sz w:val="16"/>
                <w:szCs w:val="16"/>
              </w:rPr>
              <w:t>0660</w:t>
            </w:r>
          </w:p>
        </w:tc>
        <w:tc>
          <w:tcPr>
            <w:tcW w:w="2401" w:type="dxa"/>
            <w:gridSpan w:val="2"/>
          </w:tcPr>
          <w:p w14:paraId="7370BF30" w14:textId="77777777" w:rsidR="0027097F" w:rsidRPr="00E05B37" w:rsidRDefault="0027097F" w:rsidP="00E326A0">
            <w:pPr>
              <w:rPr>
                <w:b/>
                <w:sz w:val="16"/>
                <w:szCs w:val="16"/>
              </w:rPr>
            </w:pPr>
            <w:r w:rsidRPr="00E05B37">
              <w:rPr>
                <w:b/>
                <w:sz w:val="16"/>
                <w:szCs w:val="16"/>
              </w:rPr>
              <w:t xml:space="preserve">K. prijekt K1014 05:  Izgradnja i implementacija IP mreže </w:t>
            </w:r>
            <w:r w:rsidRPr="00E05B37">
              <w:rPr>
                <w:b/>
                <w:sz w:val="16"/>
                <w:szCs w:val="16"/>
              </w:rPr>
              <w:tab/>
            </w:r>
          </w:p>
        </w:tc>
        <w:tc>
          <w:tcPr>
            <w:tcW w:w="1108" w:type="dxa"/>
            <w:vAlign w:val="bottom"/>
          </w:tcPr>
          <w:p w14:paraId="47637DA3"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4ED7B0F4"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1017" w:type="dxa"/>
            <w:vAlign w:val="bottom"/>
          </w:tcPr>
          <w:p w14:paraId="43AC5935"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1017" w:type="dxa"/>
            <w:vAlign w:val="bottom"/>
          </w:tcPr>
          <w:p w14:paraId="45E7148E"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4D0C5E4E"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6E8AC48E"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5CA35CD7"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43" w:type="dxa"/>
            <w:vAlign w:val="bottom"/>
          </w:tcPr>
          <w:p w14:paraId="022D9B9F"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3" w:type="dxa"/>
            <w:vAlign w:val="bottom"/>
          </w:tcPr>
          <w:p w14:paraId="2AB7CB60"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6801E696"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2BF7E8A0"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r>
      <w:tr w:rsidR="00066BCA" w14:paraId="2C7DC331" w14:textId="77777777" w:rsidTr="0025187D">
        <w:tc>
          <w:tcPr>
            <w:tcW w:w="559" w:type="dxa"/>
            <w:vMerge w:val="restart"/>
          </w:tcPr>
          <w:p w14:paraId="2D11EA22" w14:textId="77777777" w:rsidR="00066BCA" w:rsidRDefault="00066BCA" w:rsidP="00E326A0">
            <w:pPr>
              <w:rPr>
                <w:sz w:val="16"/>
                <w:szCs w:val="16"/>
              </w:rPr>
            </w:pPr>
          </w:p>
          <w:p w14:paraId="234FD3AC" w14:textId="77777777" w:rsidR="00066BCA" w:rsidRPr="00A8505C" w:rsidRDefault="00066BCA" w:rsidP="00E326A0">
            <w:pPr>
              <w:rPr>
                <w:sz w:val="16"/>
                <w:szCs w:val="16"/>
              </w:rPr>
            </w:pPr>
            <w:r w:rsidRPr="00A8505C">
              <w:rPr>
                <w:sz w:val="16"/>
                <w:szCs w:val="16"/>
              </w:rPr>
              <w:lastRenderedPageBreak/>
              <w:t>POZ.</w:t>
            </w:r>
          </w:p>
        </w:tc>
        <w:tc>
          <w:tcPr>
            <w:tcW w:w="692" w:type="dxa"/>
            <w:vMerge w:val="restart"/>
          </w:tcPr>
          <w:p w14:paraId="4878459A" w14:textId="77777777" w:rsidR="00066BCA" w:rsidRDefault="00066BCA" w:rsidP="00E326A0">
            <w:pPr>
              <w:rPr>
                <w:sz w:val="16"/>
                <w:szCs w:val="16"/>
              </w:rPr>
            </w:pPr>
          </w:p>
          <w:p w14:paraId="4912EFCC" w14:textId="77777777" w:rsidR="00066BCA" w:rsidRPr="00A8505C" w:rsidRDefault="00066BCA" w:rsidP="00E326A0">
            <w:pPr>
              <w:rPr>
                <w:sz w:val="16"/>
                <w:szCs w:val="16"/>
              </w:rPr>
            </w:pPr>
            <w:r w:rsidRPr="00A8505C">
              <w:rPr>
                <w:sz w:val="16"/>
                <w:szCs w:val="16"/>
              </w:rPr>
              <w:lastRenderedPageBreak/>
              <w:t>FUNK.</w:t>
            </w:r>
          </w:p>
          <w:p w14:paraId="7686508E" w14:textId="77777777" w:rsidR="00066BCA" w:rsidRPr="00A8505C" w:rsidRDefault="00066BCA" w:rsidP="00E326A0">
            <w:pPr>
              <w:rPr>
                <w:sz w:val="16"/>
                <w:szCs w:val="16"/>
              </w:rPr>
            </w:pPr>
            <w:r w:rsidRPr="00A8505C">
              <w:rPr>
                <w:sz w:val="16"/>
                <w:szCs w:val="16"/>
              </w:rPr>
              <w:t>KLAS.</w:t>
            </w:r>
          </w:p>
        </w:tc>
        <w:tc>
          <w:tcPr>
            <w:tcW w:w="833" w:type="dxa"/>
            <w:vMerge w:val="restart"/>
          </w:tcPr>
          <w:p w14:paraId="19CD438F" w14:textId="77777777" w:rsidR="00066BCA" w:rsidRDefault="00066BCA" w:rsidP="00E326A0">
            <w:pPr>
              <w:rPr>
                <w:sz w:val="16"/>
                <w:szCs w:val="16"/>
              </w:rPr>
            </w:pPr>
          </w:p>
          <w:p w14:paraId="72A5950B" w14:textId="77777777" w:rsidR="00066BCA" w:rsidRPr="00A8505C" w:rsidRDefault="00066BCA" w:rsidP="00E326A0">
            <w:pPr>
              <w:rPr>
                <w:sz w:val="16"/>
                <w:szCs w:val="16"/>
              </w:rPr>
            </w:pPr>
            <w:r w:rsidRPr="00A8505C">
              <w:rPr>
                <w:sz w:val="16"/>
                <w:szCs w:val="16"/>
              </w:rPr>
              <w:lastRenderedPageBreak/>
              <w:t>RAČUN</w:t>
            </w:r>
          </w:p>
          <w:p w14:paraId="5553CDDE" w14:textId="77777777" w:rsidR="00066BCA" w:rsidRPr="00A8505C" w:rsidRDefault="00066BCA" w:rsidP="00E326A0">
            <w:pPr>
              <w:rPr>
                <w:sz w:val="16"/>
                <w:szCs w:val="16"/>
              </w:rPr>
            </w:pPr>
            <w:r w:rsidRPr="00A8505C">
              <w:rPr>
                <w:sz w:val="16"/>
                <w:szCs w:val="16"/>
              </w:rPr>
              <w:t>(konto)</w:t>
            </w:r>
          </w:p>
        </w:tc>
        <w:tc>
          <w:tcPr>
            <w:tcW w:w="1568" w:type="dxa"/>
            <w:vMerge w:val="restart"/>
          </w:tcPr>
          <w:p w14:paraId="0B0D95B1" w14:textId="77777777" w:rsidR="00066BCA" w:rsidRDefault="00066BCA" w:rsidP="00E326A0">
            <w:pPr>
              <w:rPr>
                <w:b/>
                <w:sz w:val="16"/>
                <w:szCs w:val="16"/>
              </w:rPr>
            </w:pPr>
          </w:p>
          <w:p w14:paraId="23346B30" w14:textId="77777777" w:rsidR="00066BCA" w:rsidRPr="00A8505C" w:rsidRDefault="00066BCA" w:rsidP="00E326A0">
            <w:pPr>
              <w:rPr>
                <w:b/>
                <w:sz w:val="16"/>
                <w:szCs w:val="16"/>
              </w:rPr>
            </w:pPr>
            <w:r w:rsidRPr="00A8505C">
              <w:rPr>
                <w:b/>
                <w:sz w:val="16"/>
                <w:szCs w:val="16"/>
              </w:rPr>
              <w:lastRenderedPageBreak/>
              <w:t>NAZIV RAČUNA</w:t>
            </w:r>
          </w:p>
        </w:tc>
        <w:tc>
          <w:tcPr>
            <w:tcW w:w="1108" w:type="dxa"/>
            <w:vMerge w:val="restart"/>
          </w:tcPr>
          <w:p w14:paraId="2D00D9A5" w14:textId="77777777" w:rsidR="00066BCA" w:rsidRDefault="00066BCA" w:rsidP="00E326A0">
            <w:pPr>
              <w:jc w:val="center"/>
              <w:rPr>
                <w:sz w:val="16"/>
                <w:szCs w:val="16"/>
              </w:rPr>
            </w:pPr>
          </w:p>
          <w:p w14:paraId="14AA542E" w14:textId="77777777" w:rsidR="00066BCA" w:rsidRPr="00A8505C" w:rsidRDefault="00066BCA"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656C15E4" w14:textId="77777777" w:rsidR="00066BCA" w:rsidRDefault="00066BCA" w:rsidP="00E326A0">
            <w:pPr>
              <w:jc w:val="center"/>
              <w:rPr>
                <w:sz w:val="16"/>
                <w:szCs w:val="16"/>
              </w:rPr>
            </w:pPr>
          </w:p>
          <w:p w14:paraId="7E90B9F8" w14:textId="77777777" w:rsidR="00066BCA" w:rsidRPr="00A8505C" w:rsidRDefault="00066BCA" w:rsidP="00E326A0">
            <w:pPr>
              <w:jc w:val="center"/>
              <w:rPr>
                <w:sz w:val="16"/>
                <w:szCs w:val="16"/>
              </w:rPr>
            </w:pPr>
            <w:r w:rsidRPr="00A8505C">
              <w:rPr>
                <w:sz w:val="16"/>
                <w:szCs w:val="16"/>
              </w:rPr>
              <w:lastRenderedPageBreak/>
              <w:t>Povećanje/ Smanjenje</w:t>
            </w:r>
          </w:p>
        </w:tc>
        <w:tc>
          <w:tcPr>
            <w:tcW w:w="1017" w:type="dxa"/>
            <w:vMerge w:val="restart"/>
          </w:tcPr>
          <w:p w14:paraId="113B5FC0" w14:textId="77777777" w:rsidR="00066BCA" w:rsidRDefault="00066BCA" w:rsidP="00E326A0">
            <w:pPr>
              <w:jc w:val="center"/>
              <w:rPr>
                <w:b/>
                <w:sz w:val="16"/>
                <w:szCs w:val="16"/>
              </w:rPr>
            </w:pPr>
          </w:p>
          <w:p w14:paraId="2DD4F795" w14:textId="77777777" w:rsidR="00066BCA" w:rsidRPr="004C11C4" w:rsidRDefault="00066BCA"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40FFE24D" w14:textId="77777777" w:rsidR="00066BCA" w:rsidRDefault="00066BCA" w:rsidP="00E326A0">
            <w:pPr>
              <w:jc w:val="center"/>
              <w:rPr>
                <w:b/>
                <w:i/>
                <w:sz w:val="16"/>
                <w:szCs w:val="16"/>
              </w:rPr>
            </w:pPr>
          </w:p>
          <w:p w14:paraId="5E2AD6C2" w14:textId="316D165E" w:rsidR="00066BCA" w:rsidRPr="00A8505C" w:rsidRDefault="00066BCA" w:rsidP="00E326A0">
            <w:pPr>
              <w:jc w:val="center"/>
              <w:rPr>
                <w:b/>
                <w:i/>
                <w:sz w:val="16"/>
                <w:szCs w:val="16"/>
              </w:rPr>
            </w:pPr>
            <w:r w:rsidRPr="00A8505C">
              <w:rPr>
                <w:b/>
                <w:i/>
                <w:sz w:val="16"/>
                <w:szCs w:val="16"/>
              </w:rPr>
              <w:lastRenderedPageBreak/>
              <w:t>IZVORI FINANCIRANJA ZA 2021. GODINU</w:t>
            </w:r>
          </w:p>
        </w:tc>
      </w:tr>
      <w:tr w:rsidR="00066BCA" w14:paraId="5BF100E4" w14:textId="77777777" w:rsidTr="0025187D">
        <w:tc>
          <w:tcPr>
            <w:tcW w:w="559" w:type="dxa"/>
            <w:vMerge/>
          </w:tcPr>
          <w:p w14:paraId="6FB60C29" w14:textId="77777777" w:rsidR="00066BCA" w:rsidRDefault="00066BCA" w:rsidP="00E326A0"/>
        </w:tc>
        <w:tc>
          <w:tcPr>
            <w:tcW w:w="692" w:type="dxa"/>
            <w:vMerge/>
          </w:tcPr>
          <w:p w14:paraId="35FD672C" w14:textId="77777777" w:rsidR="00066BCA" w:rsidRDefault="00066BCA" w:rsidP="00E326A0"/>
        </w:tc>
        <w:tc>
          <w:tcPr>
            <w:tcW w:w="833" w:type="dxa"/>
            <w:vMerge/>
          </w:tcPr>
          <w:p w14:paraId="556BDA93" w14:textId="77777777" w:rsidR="00066BCA" w:rsidRDefault="00066BCA" w:rsidP="00E326A0"/>
        </w:tc>
        <w:tc>
          <w:tcPr>
            <w:tcW w:w="1568" w:type="dxa"/>
            <w:vMerge/>
          </w:tcPr>
          <w:p w14:paraId="25AD2035" w14:textId="77777777" w:rsidR="00066BCA" w:rsidRDefault="00066BCA" w:rsidP="00E326A0"/>
        </w:tc>
        <w:tc>
          <w:tcPr>
            <w:tcW w:w="1108" w:type="dxa"/>
            <w:vMerge/>
          </w:tcPr>
          <w:p w14:paraId="7DB94CD2" w14:textId="77777777" w:rsidR="00066BCA" w:rsidRDefault="00066BCA" w:rsidP="00E326A0"/>
        </w:tc>
        <w:tc>
          <w:tcPr>
            <w:tcW w:w="960" w:type="dxa"/>
            <w:vMerge/>
          </w:tcPr>
          <w:p w14:paraId="48C4FDA3" w14:textId="77777777" w:rsidR="00066BCA" w:rsidRDefault="00066BCA" w:rsidP="00E326A0"/>
        </w:tc>
        <w:tc>
          <w:tcPr>
            <w:tcW w:w="1017" w:type="dxa"/>
            <w:vMerge/>
          </w:tcPr>
          <w:p w14:paraId="48433F0A" w14:textId="77777777" w:rsidR="00066BCA" w:rsidRDefault="00066BCA" w:rsidP="00E326A0"/>
        </w:tc>
        <w:tc>
          <w:tcPr>
            <w:tcW w:w="1017" w:type="dxa"/>
          </w:tcPr>
          <w:p w14:paraId="56D640E4" w14:textId="77777777" w:rsidR="00066BCA" w:rsidRPr="004C11C4" w:rsidRDefault="00066BCA" w:rsidP="00E326A0">
            <w:pPr>
              <w:jc w:val="center"/>
              <w:rPr>
                <w:sz w:val="16"/>
                <w:szCs w:val="16"/>
              </w:rPr>
            </w:pPr>
            <w:r w:rsidRPr="004C11C4">
              <w:rPr>
                <w:sz w:val="16"/>
                <w:szCs w:val="16"/>
              </w:rPr>
              <w:t>Opći prihodi</w:t>
            </w:r>
          </w:p>
        </w:tc>
        <w:tc>
          <w:tcPr>
            <w:tcW w:w="960" w:type="dxa"/>
          </w:tcPr>
          <w:p w14:paraId="748457FF" w14:textId="77777777" w:rsidR="00066BCA" w:rsidRPr="004C11C4" w:rsidRDefault="00066BCA" w:rsidP="00E326A0">
            <w:pPr>
              <w:jc w:val="center"/>
              <w:rPr>
                <w:sz w:val="16"/>
                <w:szCs w:val="16"/>
              </w:rPr>
            </w:pPr>
            <w:r w:rsidRPr="004C11C4">
              <w:rPr>
                <w:sz w:val="16"/>
                <w:szCs w:val="16"/>
              </w:rPr>
              <w:t>Vlastiti prihodi</w:t>
            </w:r>
          </w:p>
        </w:tc>
        <w:tc>
          <w:tcPr>
            <w:tcW w:w="960" w:type="dxa"/>
          </w:tcPr>
          <w:p w14:paraId="1430C46E" w14:textId="77777777" w:rsidR="00066BCA" w:rsidRPr="004C11C4" w:rsidRDefault="00066BCA" w:rsidP="00E326A0">
            <w:pPr>
              <w:jc w:val="center"/>
              <w:rPr>
                <w:sz w:val="16"/>
                <w:szCs w:val="16"/>
              </w:rPr>
            </w:pPr>
            <w:r w:rsidRPr="004C11C4">
              <w:rPr>
                <w:sz w:val="16"/>
                <w:szCs w:val="16"/>
              </w:rPr>
              <w:t>Prihodi za posebne namjene</w:t>
            </w:r>
          </w:p>
        </w:tc>
        <w:tc>
          <w:tcPr>
            <w:tcW w:w="960" w:type="dxa"/>
          </w:tcPr>
          <w:p w14:paraId="2DEC6DEE" w14:textId="77777777" w:rsidR="00066BCA" w:rsidRPr="004C11C4" w:rsidRDefault="00066BCA" w:rsidP="00E326A0">
            <w:pPr>
              <w:jc w:val="center"/>
              <w:rPr>
                <w:sz w:val="16"/>
                <w:szCs w:val="16"/>
              </w:rPr>
            </w:pPr>
            <w:r w:rsidRPr="004C11C4">
              <w:rPr>
                <w:sz w:val="16"/>
                <w:szCs w:val="16"/>
              </w:rPr>
              <w:t>Pomoći</w:t>
            </w:r>
          </w:p>
        </w:tc>
        <w:tc>
          <w:tcPr>
            <w:tcW w:w="943" w:type="dxa"/>
          </w:tcPr>
          <w:p w14:paraId="6241FF40" w14:textId="77777777" w:rsidR="00066BCA" w:rsidRPr="004C11C4" w:rsidRDefault="00066BCA" w:rsidP="00E326A0">
            <w:pPr>
              <w:jc w:val="center"/>
              <w:rPr>
                <w:sz w:val="16"/>
                <w:szCs w:val="16"/>
              </w:rPr>
            </w:pPr>
            <w:r w:rsidRPr="004C11C4">
              <w:rPr>
                <w:sz w:val="16"/>
                <w:szCs w:val="16"/>
              </w:rPr>
              <w:t>Donacije</w:t>
            </w:r>
          </w:p>
        </w:tc>
        <w:tc>
          <w:tcPr>
            <w:tcW w:w="963" w:type="dxa"/>
          </w:tcPr>
          <w:p w14:paraId="18EA3882" w14:textId="77777777" w:rsidR="00066BCA" w:rsidRPr="004C11C4" w:rsidRDefault="00066BCA" w:rsidP="00E326A0">
            <w:pPr>
              <w:jc w:val="center"/>
              <w:rPr>
                <w:sz w:val="16"/>
                <w:szCs w:val="16"/>
              </w:rPr>
            </w:pPr>
            <w:r w:rsidRPr="004C11C4">
              <w:rPr>
                <w:sz w:val="16"/>
                <w:szCs w:val="16"/>
              </w:rPr>
              <w:t>Prih. od</w:t>
            </w:r>
          </w:p>
          <w:p w14:paraId="6C86892C" w14:textId="77777777" w:rsidR="00066BCA" w:rsidRPr="004C11C4" w:rsidRDefault="00066BCA" w:rsidP="00E326A0">
            <w:pPr>
              <w:jc w:val="center"/>
              <w:rPr>
                <w:sz w:val="16"/>
                <w:szCs w:val="16"/>
              </w:rPr>
            </w:pPr>
            <w:r w:rsidRPr="004C11C4">
              <w:rPr>
                <w:sz w:val="16"/>
                <w:szCs w:val="16"/>
              </w:rPr>
              <w:t>prodaje</w:t>
            </w:r>
          </w:p>
          <w:p w14:paraId="004954CD" w14:textId="77777777" w:rsidR="00066BCA" w:rsidRPr="004C11C4" w:rsidRDefault="00066BCA" w:rsidP="00E326A0">
            <w:pPr>
              <w:jc w:val="center"/>
              <w:rPr>
                <w:sz w:val="16"/>
                <w:szCs w:val="16"/>
              </w:rPr>
            </w:pPr>
            <w:r w:rsidRPr="004C11C4">
              <w:rPr>
                <w:sz w:val="16"/>
                <w:szCs w:val="16"/>
              </w:rPr>
              <w:t>nefin.imov.</w:t>
            </w:r>
          </w:p>
        </w:tc>
        <w:tc>
          <w:tcPr>
            <w:tcW w:w="960" w:type="dxa"/>
          </w:tcPr>
          <w:p w14:paraId="1846DAAC" w14:textId="77777777" w:rsidR="00066BCA" w:rsidRPr="004C11C4" w:rsidRDefault="00066BCA" w:rsidP="00E326A0">
            <w:pPr>
              <w:jc w:val="center"/>
              <w:rPr>
                <w:sz w:val="16"/>
                <w:szCs w:val="16"/>
              </w:rPr>
            </w:pPr>
            <w:r w:rsidRPr="004C11C4">
              <w:rPr>
                <w:sz w:val="16"/>
                <w:szCs w:val="16"/>
              </w:rPr>
              <w:t>Namjen.</w:t>
            </w:r>
          </w:p>
          <w:p w14:paraId="713FB3AD" w14:textId="77777777" w:rsidR="00066BCA" w:rsidRPr="004C11C4" w:rsidRDefault="00066BCA" w:rsidP="00E326A0">
            <w:pPr>
              <w:jc w:val="center"/>
              <w:rPr>
                <w:sz w:val="16"/>
                <w:szCs w:val="16"/>
              </w:rPr>
            </w:pPr>
            <w:r w:rsidRPr="004C11C4">
              <w:rPr>
                <w:sz w:val="16"/>
                <w:szCs w:val="16"/>
              </w:rPr>
              <w:t>primici</w:t>
            </w:r>
          </w:p>
        </w:tc>
        <w:tc>
          <w:tcPr>
            <w:tcW w:w="960" w:type="dxa"/>
          </w:tcPr>
          <w:p w14:paraId="33DCEF16" w14:textId="77777777" w:rsidR="00066BCA" w:rsidRPr="004C11C4" w:rsidRDefault="00066BCA" w:rsidP="00E326A0">
            <w:pPr>
              <w:jc w:val="center"/>
              <w:rPr>
                <w:sz w:val="16"/>
                <w:szCs w:val="16"/>
              </w:rPr>
            </w:pPr>
            <w:r w:rsidRPr="004C11C4">
              <w:rPr>
                <w:sz w:val="16"/>
                <w:szCs w:val="16"/>
              </w:rPr>
              <w:t>Viškovi</w:t>
            </w:r>
          </w:p>
          <w:p w14:paraId="3DCCF8FB" w14:textId="77777777" w:rsidR="00066BCA" w:rsidRPr="004C11C4" w:rsidRDefault="00066BCA" w:rsidP="00E326A0">
            <w:pPr>
              <w:jc w:val="center"/>
              <w:rPr>
                <w:sz w:val="16"/>
                <w:szCs w:val="16"/>
              </w:rPr>
            </w:pPr>
            <w:r w:rsidRPr="004C11C4">
              <w:rPr>
                <w:sz w:val="16"/>
                <w:szCs w:val="16"/>
              </w:rPr>
              <w:t>prethod.</w:t>
            </w:r>
          </w:p>
          <w:p w14:paraId="7B7894CA" w14:textId="77777777" w:rsidR="00066BCA" w:rsidRPr="004C11C4" w:rsidRDefault="00066BCA" w:rsidP="00E326A0">
            <w:pPr>
              <w:jc w:val="center"/>
              <w:rPr>
                <w:sz w:val="16"/>
                <w:szCs w:val="16"/>
              </w:rPr>
            </w:pPr>
            <w:r w:rsidRPr="004C11C4">
              <w:rPr>
                <w:sz w:val="16"/>
                <w:szCs w:val="16"/>
              </w:rPr>
              <w:t>godina</w:t>
            </w:r>
          </w:p>
        </w:tc>
      </w:tr>
      <w:tr w:rsidR="00066BCA" w14:paraId="014E3C54" w14:textId="77777777" w:rsidTr="0025187D">
        <w:tc>
          <w:tcPr>
            <w:tcW w:w="559" w:type="dxa"/>
          </w:tcPr>
          <w:p w14:paraId="47BC203E" w14:textId="77777777" w:rsidR="00066BCA" w:rsidRPr="00A8505C" w:rsidRDefault="00066BCA" w:rsidP="00E326A0">
            <w:pPr>
              <w:jc w:val="center"/>
              <w:rPr>
                <w:sz w:val="16"/>
                <w:szCs w:val="16"/>
              </w:rPr>
            </w:pPr>
            <w:r w:rsidRPr="00A8505C">
              <w:rPr>
                <w:sz w:val="16"/>
                <w:szCs w:val="16"/>
              </w:rPr>
              <w:t>1</w:t>
            </w:r>
          </w:p>
        </w:tc>
        <w:tc>
          <w:tcPr>
            <w:tcW w:w="692" w:type="dxa"/>
          </w:tcPr>
          <w:p w14:paraId="172DB634" w14:textId="77777777" w:rsidR="00066BCA" w:rsidRPr="00A8505C" w:rsidRDefault="00066BCA" w:rsidP="00E326A0">
            <w:pPr>
              <w:jc w:val="center"/>
              <w:rPr>
                <w:sz w:val="16"/>
                <w:szCs w:val="16"/>
              </w:rPr>
            </w:pPr>
            <w:r w:rsidRPr="00A8505C">
              <w:rPr>
                <w:sz w:val="16"/>
                <w:szCs w:val="16"/>
              </w:rPr>
              <w:t>2</w:t>
            </w:r>
          </w:p>
        </w:tc>
        <w:tc>
          <w:tcPr>
            <w:tcW w:w="833" w:type="dxa"/>
          </w:tcPr>
          <w:p w14:paraId="4FB3ADE6" w14:textId="77777777" w:rsidR="00066BCA" w:rsidRPr="00A8505C" w:rsidRDefault="00066BCA" w:rsidP="00E326A0">
            <w:pPr>
              <w:jc w:val="center"/>
              <w:rPr>
                <w:sz w:val="16"/>
                <w:szCs w:val="16"/>
              </w:rPr>
            </w:pPr>
            <w:r w:rsidRPr="00A8505C">
              <w:rPr>
                <w:sz w:val="16"/>
                <w:szCs w:val="16"/>
              </w:rPr>
              <w:t>3</w:t>
            </w:r>
          </w:p>
        </w:tc>
        <w:tc>
          <w:tcPr>
            <w:tcW w:w="1568" w:type="dxa"/>
          </w:tcPr>
          <w:p w14:paraId="3B23358F" w14:textId="77777777" w:rsidR="00066BCA" w:rsidRPr="00A8505C" w:rsidRDefault="00066BCA" w:rsidP="00E326A0">
            <w:pPr>
              <w:jc w:val="center"/>
              <w:rPr>
                <w:sz w:val="16"/>
                <w:szCs w:val="16"/>
              </w:rPr>
            </w:pPr>
            <w:r w:rsidRPr="00A8505C">
              <w:rPr>
                <w:sz w:val="16"/>
                <w:szCs w:val="16"/>
              </w:rPr>
              <w:t>4</w:t>
            </w:r>
          </w:p>
        </w:tc>
        <w:tc>
          <w:tcPr>
            <w:tcW w:w="1108" w:type="dxa"/>
          </w:tcPr>
          <w:p w14:paraId="50CA8318" w14:textId="77777777" w:rsidR="00066BCA" w:rsidRPr="00A8505C" w:rsidRDefault="00066BCA" w:rsidP="00E326A0">
            <w:pPr>
              <w:jc w:val="center"/>
              <w:rPr>
                <w:sz w:val="16"/>
                <w:szCs w:val="16"/>
              </w:rPr>
            </w:pPr>
            <w:r w:rsidRPr="00A8505C">
              <w:rPr>
                <w:sz w:val="16"/>
                <w:szCs w:val="16"/>
              </w:rPr>
              <w:t>5</w:t>
            </w:r>
          </w:p>
        </w:tc>
        <w:tc>
          <w:tcPr>
            <w:tcW w:w="960" w:type="dxa"/>
          </w:tcPr>
          <w:p w14:paraId="041408E3" w14:textId="77777777" w:rsidR="00066BCA" w:rsidRPr="00A8505C" w:rsidRDefault="00066BCA" w:rsidP="00E326A0">
            <w:pPr>
              <w:jc w:val="center"/>
              <w:rPr>
                <w:sz w:val="16"/>
                <w:szCs w:val="16"/>
              </w:rPr>
            </w:pPr>
            <w:r w:rsidRPr="00A8505C">
              <w:rPr>
                <w:sz w:val="16"/>
                <w:szCs w:val="16"/>
              </w:rPr>
              <w:t>6</w:t>
            </w:r>
          </w:p>
        </w:tc>
        <w:tc>
          <w:tcPr>
            <w:tcW w:w="1017" w:type="dxa"/>
          </w:tcPr>
          <w:p w14:paraId="0FA5A5CA" w14:textId="77777777" w:rsidR="00066BCA" w:rsidRPr="00A8505C" w:rsidRDefault="00066BCA" w:rsidP="00E326A0">
            <w:pPr>
              <w:jc w:val="center"/>
              <w:rPr>
                <w:sz w:val="16"/>
                <w:szCs w:val="16"/>
              </w:rPr>
            </w:pPr>
            <w:r w:rsidRPr="00A8505C">
              <w:rPr>
                <w:sz w:val="16"/>
                <w:szCs w:val="16"/>
              </w:rPr>
              <w:t>7</w:t>
            </w:r>
          </w:p>
        </w:tc>
        <w:tc>
          <w:tcPr>
            <w:tcW w:w="1017" w:type="dxa"/>
          </w:tcPr>
          <w:p w14:paraId="60D5E822" w14:textId="77777777" w:rsidR="00066BCA" w:rsidRPr="00A8505C" w:rsidRDefault="00066BCA" w:rsidP="00E326A0">
            <w:pPr>
              <w:jc w:val="center"/>
              <w:rPr>
                <w:sz w:val="16"/>
                <w:szCs w:val="16"/>
              </w:rPr>
            </w:pPr>
            <w:r w:rsidRPr="00A8505C">
              <w:rPr>
                <w:sz w:val="16"/>
                <w:szCs w:val="16"/>
              </w:rPr>
              <w:t>8</w:t>
            </w:r>
          </w:p>
        </w:tc>
        <w:tc>
          <w:tcPr>
            <w:tcW w:w="960" w:type="dxa"/>
          </w:tcPr>
          <w:p w14:paraId="09375192" w14:textId="77777777" w:rsidR="00066BCA" w:rsidRPr="00A8505C" w:rsidRDefault="00066BCA" w:rsidP="00E326A0">
            <w:pPr>
              <w:jc w:val="center"/>
              <w:rPr>
                <w:sz w:val="16"/>
                <w:szCs w:val="16"/>
              </w:rPr>
            </w:pPr>
            <w:r w:rsidRPr="00A8505C">
              <w:rPr>
                <w:sz w:val="16"/>
                <w:szCs w:val="16"/>
              </w:rPr>
              <w:t>9</w:t>
            </w:r>
          </w:p>
        </w:tc>
        <w:tc>
          <w:tcPr>
            <w:tcW w:w="960" w:type="dxa"/>
          </w:tcPr>
          <w:p w14:paraId="2A411320" w14:textId="77777777" w:rsidR="00066BCA" w:rsidRPr="00A8505C" w:rsidRDefault="00066BCA" w:rsidP="00E326A0">
            <w:pPr>
              <w:jc w:val="center"/>
              <w:rPr>
                <w:sz w:val="16"/>
                <w:szCs w:val="16"/>
              </w:rPr>
            </w:pPr>
            <w:r w:rsidRPr="00A8505C">
              <w:rPr>
                <w:sz w:val="16"/>
                <w:szCs w:val="16"/>
              </w:rPr>
              <w:t>10</w:t>
            </w:r>
          </w:p>
        </w:tc>
        <w:tc>
          <w:tcPr>
            <w:tcW w:w="960" w:type="dxa"/>
          </w:tcPr>
          <w:p w14:paraId="1D87783C" w14:textId="77777777" w:rsidR="00066BCA" w:rsidRPr="00A8505C" w:rsidRDefault="00066BCA" w:rsidP="00E326A0">
            <w:pPr>
              <w:jc w:val="center"/>
              <w:rPr>
                <w:sz w:val="16"/>
                <w:szCs w:val="16"/>
              </w:rPr>
            </w:pPr>
            <w:r w:rsidRPr="00A8505C">
              <w:rPr>
                <w:sz w:val="16"/>
                <w:szCs w:val="16"/>
              </w:rPr>
              <w:t>11</w:t>
            </w:r>
          </w:p>
        </w:tc>
        <w:tc>
          <w:tcPr>
            <w:tcW w:w="943" w:type="dxa"/>
          </w:tcPr>
          <w:p w14:paraId="711C65D1" w14:textId="77777777" w:rsidR="00066BCA" w:rsidRPr="00A8505C" w:rsidRDefault="00066BCA" w:rsidP="00E326A0">
            <w:pPr>
              <w:jc w:val="center"/>
              <w:rPr>
                <w:sz w:val="16"/>
                <w:szCs w:val="16"/>
              </w:rPr>
            </w:pPr>
            <w:r w:rsidRPr="00A8505C">
              <w:rPr>
                <w:sz w:val="16"/>
                <w:szCs w:val="16"/>
              </w:rPr>
              <w:t>12</w:t>
            </w:r>
          </w:p>
        </w:tc>
        <w:tc>
          <w:tcPr>
            <w:tcW w:w="963" w:type="dxa"/>
          </w:tcPr>
          <w:p w14:paraId="697B02D4" w14:textId="77777777" w:rsidR="00066BCA" w:rsidRPr="00A8505C" w:rsidRDefault="00066BCA" w:rsidP="00E326A0">
            <w:pPr>
              <w:jc w:val="center"/>
              <w:rPr>
                <w:sz w:val="16"/>
                <w:szCs w:val="16"/>
              </w:rPr>
            </w:pPr>
            <w:r w:rsidRPr="00A8505C">
              <w:rPr>
                <w:sz w:val="16"/>
                <w:szCs w:val="16"/>
              </w:rPr>
              <w:t>13</w:t>
            </w:r>
          </w:p>
        </w:tc>
        <w:tc>
          <w:tcPr>
            <w:tcW w:w="960" w:type="dxa"/>
          </w:tcPr>
          <w:p w14:paraId="2F285B41" w14:textId="77777777" w:rsidR="00066BCA" w:rsidRPr="00A8505C" w:rsidRDefault="00066BCA" w:rsidP="00E326A0">
            <w:pPr>
              <w:jc w:val="center"/>
              <w:rPr>
                <w:sz w:val="16"/>
                <w:szCs w:val="16"/>
              </w:rPr>
            </w:pPr>
            <w:r w:rsidRPr="00A8505C">
              <w:rPr>
                <w:sz w:val="16"/>
                <w:szCs w:val="16"/>
              </w:rPr>
              <w:t>14</w:t>
            </w:r>
          </w:p>
        </w:tc>
        <w:tc>
          <w:tcPr>
            <w:tcW w:w="960" w:type="dxa"/>
          </w:tcPr>
          <w:p w14:paraId="3A419718" w14:textId="77777777" w:rsidR="00066BCA" w:rsidRPr="00A8505C" w:rsidRDefault="00066BCA" w:rsidP="00E326A0">
            <w:pPr>
              <w:jc w:val="center"/>
              <w:rPr>
                <w:sz w:val="16"/>
                <w:szCs w:val="16"/>
              </w:rPr>
            </w:pPr>
            <w:r w:rsidRPr="00A8505C">
              <w:rPr>
                <w:sz w:val="16"/>
                <w:szCs w:val="16"/>
              </w:rPr>
              <w:t>15</w:t>
            </w:r>
          </w:p>
        </w:tc>
      </w:tr>
      <w:tr w:rsidR="0027097F" w:rsidRPr="00E05B37" w14:paraId="6246FF60" w14:textId="77777777" w:rsidTr="0025187D">
        <w:trPr>
          <w:trHeight w:val="420"/>
        </w:trPr>
        <w:tc>
          <w:tcPr>
            <w:tcW w:w="559" w:type="dxa"/>
            <w:noWrap/>
            <w:hideMark/>
          </w:tcPr>
          <w:p w14:paraId="1313C16E" w14:textId="77777777" w:rsidR="0027097F" w:rsidRPr="00E05B37" w:rsidRDefault="0027097F" w:rsidP="00E326A0">
            <w:pPr>
              <w:rPr>
                <w:rFonts w:ascii="Arial" w:eastAsia="Times New Roman" w:hAnsi="Arial" w:cs="Arial"/>
                <w:sz w:val="16"/>
                <w:szCs w:val="16"/>
                <w:lang w:eastAsia="hr-HR"/>
              </w:rPr>
            </w:pPr>
            <w:r w:rsidRPr="00E05B37">
              <w:rPr>
                <w:rFonts w:ascii="Arial" w:eastAsia="Times New Roman" w:hAnsi="Arial" w:cs="Arial"/>
                <w:sz w:val="16"/>
                <w:szCs w:val="16"/>
                <w:lang w:eastAsia="hr-HR"/>
              </w:rPr>
              <w:t> </w:t>
            </w:r>
          </w:p>
        </w:tc>
        <w:tc>
          <w:tcPr>
            <w:tcW w:w="692" w:type="dxa"/>
            <w:noWrap/>
            <w:hideMark/>
          </w:tcPr>
          <w:p w14:paraId="77F0604A" w14:textId="77777777" w:rsidR="0027097F" w:rsidRPr="00E05B37" w:rsidRDefault="0027097F" w:rsidP="00E326A0">
            <w:pPr>
              <w:jc w:val="center"/>
              <w:rPr>
                <w:rFonts w:ascii="Arial" w:eastAsia="Times New Roman" w:hAnsi="Arial" w:cs="Arial"/>
                <w:sz w:val="16"/>
                <w:szCs w:val="16"/>
                <w:lang w:eastAsia="hr-HR"/>
              </w:rPr>
            </w:pPr>
            <w:r w:rsidRPr="00E05B37">
              <w:rPr>
                <w:rFonts w:ascii="Arial" w:eastAsia="Times New Roman" w:hAnsi="Arial" w:cs="Arial"/>
                <w:sz w:val="16"/>
                <w:szCs w:val="16"/>
                <w:lang w:eastAsia="hr-HR"/>
              </w:rPr>
              <w:t xml:space="preserve"> </w:t>
            </w:r>
          </w:p>
        </w:tc>
        <w:tc>
          <w:tcPr>
            <w:tcW w:w="833" w:type="dxa"/>
            <w:noWrap/>
            <w:hideMark/>
          </w:tcPr>
          <w:p w14:paraId="5BAAF416" w14:textId="77777777" w:rsidR="0027097F" w:rsidRPr="00E05B37" w:rsidRDefault="0027097F" w:rsidP="00E326A0">
            <w:pPr>
              <w:ind w:firstLineChars="100" w:firstLine="160"/>
              <w:rPr>
                <w:rFonts w:ascii="Arial" w:eastAsia="Times New Roman" w:hAnsi="Arial" w:cs="Arial"/>
                <w:sz w:val="16"/>
                <w:szCs w:val="16"/>
                <w:lang w:eastAsia="hr-HR"/>
              </w:rPr>
            </w:pPr>
            <w:r w:rsidRPr="00E05B37">
              <w:rPr>
                <w:rFonts w:ascii="Arial" w:eastAsia="Times New Roman" w:hAnsi="Arial" w:cs="Arial"/>
                <w:sz w:val="16"/>
                <w:szCs w:val="16"/>
                <w:lang w:eastAsia="hr-HR"/>
              </w:rPr>
              <w:t>42</w:t>
            </w:r>
          </w:p>
        </w:tc>
        <w:tc>
          <w:tcPr>
            <w:tcW w:w="1568" w:type="dxa"/>
            <w:noWrap/>
            <w:hideMark/>
          </w:tcPr>
          <w:p w14:paraId="4862DDE9" w14:textId="77777777" w:rsidR="0027097F" w:rsidRPr="00E05B37" w:rsidRDefault="0027097F" w:rsidP="00E326A0">
            <w:pPr>
              <w:rPr>
                <w:rFonts w:ascii="Arial" w:eastAsia="Times New Roman" w:hAnsi="Arial" w:cs="Arial"/>
                <w:sz w:val="16"/>
                <w:szCs w:val="16"/>
                <w:lang w:eastAsia="hr-HR"/>
              </w:rPr>
            </w:pPr>
            <w:r w:rsidRPr="00E05B37">
              <w:rPr>
                <w:rFonts w:ascii="Arial" w:eastAsia="Times New Roman" w:hAnsi="Arial" w:cs="Arial"/>
                <w:sz w:val="16"/>
                <w:szCs w:val="16"/>
                <w:lang w:eastAsia="hr-HR"/>
              </w:rPr>
              <w:t>RASHODI ZA PROIZ.</w:t>
            </w:r>
            <w:r>
              <w:rPr>
                <w:rFonts w:ascii="Arial" w:eastAsia="Times New Roman" w:hAnsi="Arial" w:cs="Arial"/>
                <w:sz w:val="16"/>
                <w:szCs w:val="16"/>
                <w:lang w:eastAsia="hr-HR"/>
              </w:rPr>
              <w:t xml:space="preserve"> </w:t>
            </w:r>
            <w:r w:rsidRPr="00E05B37">
              <w:rPr>
                <w:rFonts w:ascii="Arial" w:eastAsia="Times New Roman" w:hAnsi="Arial" w:cs="Arial"/>
                <w:sz w:val="16"/>
                <w:szCs w:val="16"/>
                <w:lang w:eastAsia="hr-HR"/>
              </w:rPr>
              <w:t>DUGOTR. IMOVINU</w:t>
            </w:r>
          </w:p>
        </w:tc>
        <w:tc>
          <w:tcPr>
            <w:tcW w:w="1108" w:type="dxa"/>
            <w:noWrap/>
            <w:hideMark/>
          </w:tcPr>
          <w:p w14:paraId="13E81F65"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4B0920CF"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1017" w:type="dxa"/>
            <w:noWrap/>
            <w:hideMark/>
          </w:tcPr>
          <w:p w14:paraId="383C8B1A"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1017" w:type="dxa"/>
            <w:noWrap/>
            <w:hideMark/>
          </w:tcPr>
          <w:p w14:paraId="05B13F7D"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7BDD461E"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72D7F770"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623C7E58"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43" w:type="dxa"/>
            <w:noWrap/>
            <w:hideMark/>
          </w:tcPr>
          <w:p w14:paraId="45C7DD25"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3" w:type="dxa"/>
            <w:noWrap/>
            <w:hideMark/>
          </w:tcPr>
          <w:p w14:paraId="1F7BB2DA"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678929F0"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141AC6BD"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r>
      <w:tr w:rsidR="0027097F" w:rsidRPr="00E05B37" w14:paraId="33762890" w14:textId="77777777" w:rsidTr="0025187D">
        <w:trPr>
          <w:trHeight w:val="360"/>
        </w:trPr>
        <w:tc>
          <w:tcPr>
            <w:tcW w:w="559" w:type="dxa"/>
            <w:noWrap/>
            <w:hideMark/>
          </w:tcPr>
          <w:p w14:paraId="58BFE0FD" w14:textId="77777777" w:rsidR="0027097F" w:rsidRPr="00E05B37" w:rsidRDefault="0027097F" w:rsidP="00E326A0">
            <w:pPr>
              <w:jc w:val="center"/>
              <w:rPr>
                <w:rFonts w:ascii="Arial" w:eastAsia="Times New Roman" w:hAnsi="Arial" w:cs="Arial"/>
                <w:sz w:val="16"/>
                <w:szCs w:val="16"/>
                <w:lang w:eastAsia="hr-HR"/>
              </w:rPr>
            </w:pPr>
            <w:r w:rsidRPr="00E05B37">
              <w:rPr>
                <w:rFonts w:ascii="Arial" w:eastAsia="Times New Roman" w:hAnsi="Arial" w:cs="Arial"/>
                <w:sz w:val="16"/>
                <w:szCs w:val="16"/>
                <w:lang w:eastAsia="hr-HR"/>
              </w:rPr>
              <w:t> </w:t>
            </w:r>
          </w:p>
        </w:tc>
        <w:tc>
          <w:tcPr>
            <w:tcW w:w="692" w:type="dxa"/>
            <w:noWrap/>
            <w:hideMark/>
          </w:tcPr>
          <w:p w14:paraId="54271EF4" w14:textId="77777777" w:rsidR="0027097F" w:rsidRPr="00E05B37" w:rsidRDefault="0027097F" w:rsidP="00E326A0">
            <w:pPr>
              <w:jc w:val="center"/>
              <w:rPr>
                <w:rFonts w:ascii="Arial" w:eastAsia="Times New Roman" w:hAnsi="Arial" w:cs="Arial"/>
                <w:sz w:val="16"/>
                <w:szCs w:val="16"/>
                <w:lang w:eastAsia="hr-HR"/>
              </w:rPr>
            </w:pPr>
            <w:r w:rsidRPr="00E05B37">
              <w:rPr>
                <w:rFonts w:ascii="Arial" w:eastAsia="Times New Roman" w:hAnsi="Arial" w:cs="Arial"/>
                <w:sz w:val="16"/>
                <w:szCs w:val="16"/>
                <w:lang w:eastAsia="hr-HR"/>
              </w:rPr>
              <w:t xml:space="preserve"> </w:t>
            </w:r>
          </w:p>
        </w:tc>
        <w:tc>
          <w:tcPr>
            <w:tcW w:w="833" w:type="dxa"/>
            <w:noWrap/>
            <w:hideMark/>
          </w:tcPr>
          <w:p w14:paraId="7BDB56B2" w14:textId="77777777" w:rsidR="0027097F" w:rsidRPr="00E05B37" w:rsidRDefault="0027097F" w:rsidP="00E326A0">
            <w:pPr>
              <w:ind w:firstLineChars="100" w:firstLine="160"/>
              <w:rPr>
                <w:rFonts w:ascii="Arial" w:eastAsia="Times New Roman" w:hAnsi="Arial" w:cs="Arial"/>
                <w:sz w:val="16"/>
                <w:szCs w:val="16"/>
                <w:lang w:eastAsia="hr-HR"/>
              </w:rPr>
            </w:pPr>
            <w:r w:rsidRPr="00E05B37">
              <w:rPr>
                <w:rFonts w:ascii="Arial" w:eastAsia="Times New Roman" w:hAnsi="Arial" w:cs="Arial"/>
                <w:sz w:val="16"/>
                <w:szCs w:val="16"/>
                <w:lang w:eastAsia="hr-HR"/>
              </w:rPr>
              <w:t>422</w:t>
            </w:r>
          </w:p>
        </w:tc>
        <w:tc>
          <w:tcPr>
            <w:tcW w:w="1568" w:type="dxa"/>
            <w:noWrap/>
            <w:hideMark/>
          </w:tcPr>
          <w:p w14:paraId="2899E5A0" w14:textId="77777777" w:rsidR="0027097F" w:rsidRPr="00E05B37" w:rsidRDefault="0027097F" w:rsidP="00E326A0">
            <w:pPr>
              <w:rPr>
                <w:rFonts w:ascii="Arial" w:eastAsia="Times New Roman" w:hAnsi="Arial" w:cs="Arial"/>
                <w:sz w:val="16"/>
                <w:szCs w:val="16"/>
                <w:lang w:eastAsia="hr-HR"/>
              </w:rPr>
            </w:pPr>
            <w:r w:rsidRPr="00E05B37">
              <w:rPr>
                <w:rFonts w:ascii="Arial" w:eastAsia="Times New Roman" w:hAnsi="Arial" w:cs="Arial"/>
                <w:sz w:val="16"/>
                <w:szCs w:val="16"/>
                <w:lang w:eastAsia="hr-HR"/>
              </w:rPr>
              <w:t>POSTROJENJA I OPREMA</w:t>
            </w:r>
          </w:p>
        </w:tc>
        <w:tc>
          <w:tcPr>
            <w:tcW w:w="1108" w:type="dxa"/>
            <w:noWrap/>
            <w:hideMark/>
          </w:tcPr>
          <w:p w14:paraId="330AE173"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4377C6B4"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1017" w:type="dxa"/>
            <w:noWrap/>
            <w:hideMark/>
          </w:tcPr>
          <w:p w14:paraId="650EBDA2"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1017" w:type="dxa"/>
            <w:noWrap/>
            <w:hideMark/>
          </w:tcPr>
          <w:p w14:paraId="018DCC51"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37E3F872"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3FBF1005"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1FD6769F"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43" w:type="dxa"/>
            <w:noWrap/>
            <w:hideMark/>
          </w:tcPr>
          <w:p w14:paraId="01916D55"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3" w:type="dxa"/>
            <w:noWrap/>
            <w:hideMark/>
          </w:tcPr>
          <w:p w14:paraId="431C18DD"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27F2BEF7"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2694BF28"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r>
      <w:tr w:rsidR="0027097F" w:rsidRPr="00E05B37" w14:paraId="6670417F" w14:textId="77777777" w:rsidTr="0025187D">
        <w:trPr>
          <w:trHeight w:val="300"/>
        </w:trPr>
        <w:tc>
          <w:tcPr>
            <w:tcW w:w="559" w:type="dxa"/>
            <w:noWrap/>
            <w:hideMark/>
          </w:tcPr>
          <w:p w14:paraId="56FEFDA5" w14:textId="77777777" w:rsidR="0027097F" w:rsidRPr="00E05B37" w:rsidRDefault="0027097F" w:rsidP="00E326A0">
            <w:pPr>
              <w:jc w:val="cente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110</w:t>
            </w:r>
          </w:p>
        </w:tc>
        <w:tc>
          <w:tcPr>
            <w:tcW w:w="692" w:type="dxa"/>
            <w:noWrap/>
            <w:hideMark/>
          </w:tcPr>
          <w:p w14:paraId="0F557AE9" w14:textId="77777777" w:rsidR="0027097F" w:rsidRPr="00E05B37" w:rsidRDefault="0027097F" w:rsidP="00E326A0">
            <w:pPr>
              <w:jc w:val="cente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 </w:t>
            </w:r>
          </w:p>
        </w:tc>
        <w:tc>
          <w:tcPr>
            <w:tcW w:w="833" w:type="dxa"/>
            <w:noWrap/>
            <w:hideMark/>
          </w:tcPr>
          <w:p w14:paraId="5D58F98F" w14:textId="77777777" w:rsidR="0027097F" w:rsidRPr="00E05B37" w:rsidRDefault="0027097F" w:rsidP="00E326A0">
            <w:pPr>
              <w:ind w:firstLineChars="100" w:firstLine="160"/>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4227</w:t>
            </w:r>
          </w:p>
        </w:tc>
        <w:tc>
          <w:tcPr>
            <w:tcW w:w="1568" w:type="dxa"/>
            <w:noWrap/>
            <w:hideMark/>
          </w:tcPr>
          <w:p w14:paraId="396AD6A4" w14:textId="77777777" w:rsidR="0027097F" w:rsidRPr="00E05B37" w:rsidRDefault="0027097F" w:rsidP="00E326A0">
            <w:pP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Oprema za ostale namjene</w:t>
            </w:r>
          </w:p>
        </w:tc>
        <w:tc>
          <w:tcPr>
            <w:tcW w:w="1108" w:type="dxa"/>
            <w:noWrap/>
            <w:hideMark/>
          </w:tcPr>
          <w:p w14:paraId="52B91670"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219E9DC2"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1017" w:type="dxa"/>
            <w:noWrap/>
            <w:hideMark/>
          </w:tcPr>
          <w:p w14:paraId="5D16D180"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1017" w:type="dxa"/>
            <w:noWrap/>
            <w:hideMark/>
          </w:tcPr>
          <w:p w14:paraId="4F6FF3EA"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14ED3EBD"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6C8C8D42"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67140A72"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43" w:type="dxa"/>
            <w:noWrap/>
            <w:hideMark/>
          </w:tcPr>
          <w:p w14:paraId="06E19FCB"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3" w:type="dxa"/>
            <w:noWrap/>
            <w:hideMark/>
          </w:tcPr>
          <w:p w14:paraId="18BBE333"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7B07D4B2"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7677A134"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r>
      <w:tr w:rsidR="0027097F" w14:paraId="0DCB91BB" w14:textId="77777777" w:rsidTr="0025187D">
        <w:tc>
          <w:tcPr>
            <w:tcW w:w="559" w:type="dxa"/>
          </w:tcPr>
          <w:p w14:paraId="7B8D9DD8" w14:textId="77777777" w:rsidR="0027097F" w:rsidRDefault="0027097F" w:rsidP="00E326A0"/>
        </w:tc>
        <w:tc>
          <w:tcPr>
            <w:tcW w:w="3093" w:type="dxa"/>
            <w:gridSpan w:val="3"/>
          </w:tcPr>
          <w:p w14:paraId="02ED5937" w14:textId="77777777" w:rsidR="0027097F" w:rsidRPr="00E05B37" w:rsidRDefault="0027097F" w:rsidP="00E326A0">
            <w:pPr>
              <w:rPr>
                <w:b/>
                <w:sz w:val="16"/>
                <w:szCs w:val="16"/>
              </w:rPr>
            </w:pPr>
            <w:r w:rsidRPr="00E05B37">
              <w:rPr>
                <w:b/>
                <w:sz w:val="16"/>
                <w:szCs w:val="16"/>
              </w:rPr>
              <w:t>Program 1015:  IZGRADNJA I ODRŽAVANJE GRAD.GROBLJA</w:t>
            </w:r>
            <w:r w:rsidRPr="00E05B37">
              <w:rPr>
                <w:b/>
                <w:sz w:val="16"/>
                <w:szCs w:val="16"/>
              </w:rPr>
              <w:tab/>
            </w:r>
          </w:p>
        </w:tc>
        <w:tc>
          <w:tcPr>
            <w:tcW w:w="1108" w:type="dxa"/>
            <w:vAlign w:val="center"/>
          </w:tcPr>
          <w:p w14:paraId="66843C44"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770.000</w:t>
            </w:r>
          </w:p>
        </w:tc>
        <w:tc>
          <w:tcPr>
            <w:tcW w:w="960" w:type="dxa"/>
            <w:vAlign w:val="center"/>
          </w:tcPr>
          <w:p w14:paraId="7A08D9C3"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1017" w:type="dxa"/>
            <w:vAlign w:val="center"/>
          </w:tcPr>
          <w:p w14:paraId="4097159C"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770.000</w:t>
            </w:r>
          </w:p>
        </w:tc>
        <w:tc>
          <w:tcPr>
            <w:tcW w:w="1017" w:type="dxa"/>
            <w:vAlign w:val="center"/>
          </w:tcPr>
          <w:p w14:paraId="7F24E09A"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565.600</w:t>
            </w:r>
          </w:p>
        </w:tc>
        <w:tc>
          <w:tcPr>
            <w:tcW w:w="960" w:type="dxa"/>
            <w:vAlign w:val="center"/>
          </w:tcPr>
          <w:p w14:paraId="44C97978"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center"/>
          </w:tcPr>
          <w:p w14:paraId="0045BE73"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204.400</w:t>
            </w:r>
          </w:p>
        </w:tc>
        <w:tc>
          <w:tcPr>
            <w:tcW w:w="960" w:type="dxa"/>
            <w:vAlign w:val="center"/>
          </w:tcPr>
          <w:p w14:paraId="0EA7EAB1"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43" w:type="dxa"/>
            <w:vAlign w:val="center"/>
          </w:tcPr>
          <w:p w14:paraId="5AE34285"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3" w:type="dxa"/>
            <w:vAlign w:val="center"/>
          </w:tcPr>
          <w:p w14:paraId="5B7BD5B1"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center"/>
          </w:tcPr>
          <w:p w14:paraId="38C1D080"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center"/>
          </w:tcPr>
          <w:p w14:paraId="7E68993C"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r>
      <w:tr w:rsidR="0027097F" w14:paraId="3B06987C" w14:textId="77777777" w:rsidTr="0025187D">
        <w:tc>
          <w:tcPr>
            <w:tcW w:w="559" w:type="dxa"/>
          </w:tcPr>
          <w:p w14:paraId="55A25B05" w14:textId="77777777" w:rsidR="0027097F" w:rsidRDefault="0027097F" w:rsidP="00E326A0"/>
        </w:tc>
        <w:tc>
          <w:tcPr>
            <w:tcW w:w="692" w:type="dxa"/>
          </w:tcPr>
          <w:p w14:paraId="508AAF79" w14:textId="77777777" w:rsidR="0027097F" w:rsidRPr="00E05B37" w:rsidRDefault="0027097F" w:rsidP="00E326A0">
            <w:pPr>
              <w:rPr>
                <w:sz w:val="16"/>
                <w:szCs w:val="16"/>
              </w:rPr>
            </w:pPr>
            <w:r w:rsidRPr="00E05B37">
              <w:rPr>
                <w:sz w:val="16"/>
                <w:szCs w:val="16"/>
              </w:rPr>
              <w:t>0660</w:t>
            </w:r>
          </w:p>
        </w:tc>
        <w:tc>
          <w:tcPr>
            <w:tcW w:w="2401" w:type="dxa"/>
            <w:gridSpan w:val="2"/>
          </w:tcPr>
          <w:p w14:paraId="737A9AEE" w14:textId="77777777" w:rsidR="0027097F" w:rsidRPr="00E05B37" w:rsidRDefault="0027097F" w:rsidP="00E326A0">
            <w:pPr>
              <w:rPr>
                <w:b/>
                <w:sz w:val="16"/>
                <w:szCs w:val="16"/>
              </w:rPr>
            </w:pPr>
            <w:r w:rsidRPr="00E05B37">
              <w:rPr>
                <w:b/>
                <w:sz w:val="16"/>
                <w:szCs w:val="16"/>
              </w:rPr>
              <w:t>K. projekt K1015 01:  Kupnja zemljišta za novo groblje</w:t>
            </w:r>
            <w:r w:rsidRPr="00E05B37">
              <w:rPr>
                <w:b/>
                <w:sz w:val="16"/>
                <w:szCs w:val="16"/>
              </w:rPr>
              <w:tab/>
            </w:r>
          </w:p>
        </w:tc>
        <w:tc>
          <w:tcPr>
            <w:tcW w:w="1108" w:type="dxa"/>
            <w:vAlign w:val="bottom"/>
          </w:tcPr>
          <w:p w14:paraId="4196A4D5"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4B3E4955"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1017" w:type="dxa"/>
            <w:vAlign w:val="bottom"/>
          </w:tcPr>
          <w:p w14:paraId="2F90266F"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1017" w:type="dxa"/>
            <w:vAlign w:val="bottom"/>
          </w:tcPr>
          <w:p w14:paraId="481F4106"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720E4EB4"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29EE5331"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36FA45C2"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43" w:type="dxa"/>
            <w:vAlign w:val="bottom"/>
          </w:tcPr>
          <w:p w14:paraId="3A52FDD7"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3" w:type="dxa"/>
            <w:vAlign w:val="bottom"/>
          </w:tcPr>
          <w:p w14:paraId="1CE0FD32"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7E5E23B4"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7C8CA799"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r>
      <w:tr w:rsidR="0027097F" w:rsidRPr="00E05B37" w14:paraId="15442A3D" w14:textId="77777777" w:rsidTr="0025187D">
        <w:trPr>
          <w:trHeight w:val="420"/>
        </w:trPr>
        <w:tc>
          <w:tcPr>
            <w:tcW w:w="559" w:type="dxa"/>
            <w:noWrap/>
            <w:hideMark/>
          </w:tcPr>
          <w:p w14:paraId="0714A94A" w14:textId="77777777" w:rsidR="0027097F" w:rsidRPr="00E05B37" w:rsidRDefault="0027097F" w:rsidP="00E326A0">
            <w:pPr>
              <w:rPr>
                <w:rFonts w:ascii="Arial" w:eastAsia="Times New Roman" w:hAnsi="Arial" w:cs="Arial"/>
                <w:sz w:val="16"/>
                <w:szCs w:val="16"/>
                <w:lang w:eastAsia="hr-HR"/>
              </w:rPr>
            </w:pPr>
            <w:r w:rsidRPr="00E05B37">
              <w:rPr>
                <w:rFonts w:ascii="Arial" w:eastAsia="Times New Roman" w:hAnsi="Arial" w:cs="Arial"/>
                <w:sz w:val="16"/>
                <w:szCs w:val="16"/>
                <w:lang w:eastAsia="hr-HR"/>
              </w:rPr>
              <w:t> </w:t>
            </w:r>
          </w:p>
        </w:tc>
        <w:tc>
          <w:tcPr>
            <w:tcW w:w="692" w:type="dxa"/>
            <w:noWrap/>
            <w:hideMark/>
          </w:tcPr>
          <w:p w14:paraId="3EAF2000" w14:textId="77777777" w:rsidR="0027097F" w:rsidRPr="00E05B37" w:rsidRDefault="0027097F" w:rsidP="00E326A0">
            <w:pPr>
              <w:jc w:val="center"/>
              <w:rPr>
                <w:rFonts w:ascii="Arial" w:eastAsia="Times New Roman" w:hAnsi="Arial" w:cs="Arial"/>
                <w:sz w:val="16"/>
                <w:szCs w:val="16"/>
                <w:lang w:eastAsia="hr-HR"/>
              </w:rPr>
            </w:pPr>
            <w:r w:rsidRPr="00E05B37">
              <w:rPr>
                <w:rFonts w:ascii="Arial" w:eastAsia="Times New Roman" w:hAnsi="Arial" w:cs="Arial"/>
                <w:sz w:val="16"/>
                <w:szCs w:val="16"/>
                <w:lang w:eastAsia="hr-HR"/>
              </w:rPr>
              <w:t> </w:t>
            </w:r>
          </w:p>
        </w:tc>
        <w:tc>
          <w:tcPr>
            <w:tcW w:w="833" w:type="dxa"/>
            <w:noWrap/>
            <w:hideMark/>
          </w:tcPr>
          <w:p w14:paraId="5F6B689B" w14:textId="77777777" w:rsidR="0027097F" w:rsidRPr="00E05B37" w:rsidRDefault="0027097F" w:rsidP="00E326A0">
            <w:pPr>
              <w:ind w:firstLineChars="100" w:firstLine="160"/>
              <w:rPr>
                <w:rFonts w:ascii="Arial" w:eastAsia="Times New Roman" w:hAnsi="Arial" w:cs="Arial"/>
                <w:sz w:val="16"/>
                <w:szCs w:val="16"/>
                <w:lang w:eastAsia="hr-HR"/>
              </w:rPr>
            </w:pPr>
            <w:r w:rsidRPr="00E05B37">
              <w:rPr>
                <w:rFonts w:ascii="Arial" w:eastAsia="Times New Roman" w:hAnsi="Arial" w:cs="Arial"/>
                <w:sz w:val="16"/>
                <w:szCs w:val="16"/>
                <w:lang w:eastAsia="hr-HR"/>
              </w:rPr>
              <w:t>41</w:t>
            </w:r>
          </w:p>
        </w:tc>
        <w:tc>
          <w:tcPr>
            <w:tcW w:w="1568" w:type="dxa"/>
            <w:noWrap/>
            <w:hideMark/>
          </w:tcPr>
          <w:p w14:paraId="3698DC86" w14:textId="77777777" w:rsidR="0027097F" w:rsidRPr="00E05B37" w:rsidRDefault="0027097F" w:rsidP="00E326A0">
            <w:pPr>
              <w:rPr>
                <w:rFonts w:ascii="Arial" w:eastAsia="Times New Roman" w:hAnsi="Arial" w:cs="Arial"/>
                <w:sz w:val="16"/>
                <w:szCs w:val="16"/>
                <w:lang w:eastAsia="hr-HR"/>
              </w:rPr>
            </w:pPr>
            <w:r w:rsidRPr="00E05B37">
              <w:rPr>
                <w:rFonts w:ascii="Arial" w:eastAsia="Times New Roman" w:hAnsi="Arial" w:cs="Arial"/>
                <w:sz w:val="16"/>
                <w:szCs w:val="16"/>
                <w:lang w:eastAsia="hr-HR"/>
              </w:rPr>
              <w:t xml:space="preserve">RASHODI ZA  NEPROIZVED. IMOVINU </w:t>
            </w:r>
          </w:p>
        </w:tc>
        <w:tc>
          <w:tcPr>
            <w:tcW w:w="1108" w:type="dxa"/>
            <w:noWrap/>
            <w:hideMark/>
          </w:tcPr>
          <w:p w14:paraId="2150CED5"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341B862A"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1017" w:type="dxa"/>
            <w:noWrap/>
            <w:hideMark/>
          </w:tcPr>
          <w:p w14:paraId="1EF6C95C"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1017" w:type="dxa"/>
            <w:noWrap/>
            <w:hideMark/>
          </w:tcPr>
          <w:p w14:paraId="7C978890"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5C5EFAB7"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42C528CE"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20BB3703"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43" w:type="dxa"/>
            <w:noWrap/>
            <w:hideMark/>
          </w:tcPr>
          <w:p w14:paraId="493A2F34"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3" w:type="dxa"/>
            <w:noWrap/>
            <w:hideMark/>
          </w:tcPr>
          <w:p w14:paraId="5831B1CF"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057F3CD3"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7D4D3055"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r>
      <w:tr w:rsidR="0027097F" w:rsidRPr="00E05B37" w14:paraId="4CE23A1D" w14:textId="77777777" w:rsidTr="0025187D">
        <w:trPr>
          <w:trHeight w:val="360"/>
        </w:trPr>
        <w:tc>
          <w:tcPr>
            <w:tcW w:w="559" w:type="dxa"/>
            <w:noWrap/>
            <w:hideMark/>
          </w:tcPr>
          <w:p w14:paraId="7315154A" w14:textId="77777777" w:rsidR="0027097F" w:rsidRPr="00E05B37" w:rsidRDefault="0027097F" w:rsidP="00E326A0">
            <w:pPr>
              <w:rPr>
                <w:rFonts w:ascii="Arial" w:eastAsia="Times New Roman" w:hAnsi="Arial" w:cs="Arial"/>
                <w:sz w:val="16"/>
                <w:szCs w:val="16"/>
                <w:lang w:eastAsia="hr-HR"/>
              </w:rPr>
            </w:pPr>
            <w:r w:rsidRPr="00E05B37">
              <w:rPr>
                <w:rFonts w:ascii="Arial" w:eastAsia="Times New Roman" w:hAnsi="Arial" w:cs="Arial"/>
                <w:sz w:val="16"/>
                <w:szCs w:val="16"/>
                <w:lang w:eastAsia="hr-HR"/>
              </w:rPr>
              <w:t> </w:t>
            </w:r>
          </w:p>
        </w:tc>
        <w:tc>
          <w:tcPr>
            <w:tcW w:w="692" w:type="dxa"/>
            <w:noWrap/>
            <w:hideMark/>
          </w:tcPr>
          <w:p w14:paraId="0ADE9B64" w14:textId="77777777" w:rsidR="0027097F" w:rsidRPr="00E05B37" w:rsidRDefault="0027097F" w:rsidP="00E326A0">
            <w:pPr>
              <w:jc w:val="center"/>
              <w:rPr>
                <w:rFonts w:ascii="Arial" w:eastAsia="Times New Roman" w:hAnsi="Arial" w:cs="Arial"/>
                <w:sz w:val="16"/>
                <w:szCs w:val="16"/>
                <w:lang w:eastAsia="hr-HR"/>
              </w:rPr>
            </w:pPr>
            <w:r w:rsidRPr="00E05B37">
              <w:rPr>
                <w:rFonts w:ascii="Arial" w:eastAsia="Times New Roman" w:hAnsi="Arial" w:cs="Arial"/>
                <w:sz w:val="16"/>
                <w:szCs w:val="16"/>
                <w:lang w:eastAsia="hr-HR"/>
              </w:rPr>
              <w:t> </w:t>
            </w:r>
          </w:p>
        </w:tc>
        <w:tc>
          <w:tcPr>
            <w:tcW w:w="833" w:type="dxa"/>
            <w:noWrap/>
            <w:hideMark/>
          </w:tcPr>
          <w:p w14:paraId="18FC0733" w14:textId="77777777" w:rsidR="0027097F" w:rsidRPr="00E05B37" w:rsidRDefault="0027097F" w:rsidP="00E326A0">
            <w:pPr>
              <w:ind w:firstLineChars="100" w:firstLine="160"/>
              <w:rPr>
                <w:rFonts w:ascii="Arial" w:eastAsia="Times New Roman" w:hAnsi="Arial" w:cs="Arial"/>
                <w:sz w:val="16"/>
                <w:szCs w:val="16"/>
                <w:lang w:eastAsia="hr-HR"/>
              </w:rPr>
            </w:pPr>
            <w:r w:rsidRPr="00E05B37">
              <w:rPr>
                <w:rFonts w:ascii="Arial" w:eastAsia="Times New Roman" w:hAnsi="Arial" w:cs="Arial"/>
                <w:sz w:val="16"/>
                <w:szCs w:val="16"/>
                <w:lang w:eastAsia="hr-HR"/>
              </w:rPr>
              <w:t>411</w:t>
            </w:r>
          </w:p>
        </w:tc>
        <w:tc>
          <w:tcPr>
            <w:tcW w:w="1568" w:type="dxa"/>
            <w:noWrap/>
            <w:hideMark/>
          </w:tcPr>
          <w:p w14:paraId="17ACE807" w14:textId="77777777" w:rsidR="0027097F" w:rsidRPr="00E05B37" w:rsidRDefault="0027097F" w:rsidP="00E326A0">
            <w:pPr>
              <w:rPr>
                <w:rFonts w:ascii="Arial" w:eastAsia="Times New Roman" w:hAnsi="Arial" w:cs="Arial"/>
                <w:sz w:val="16"/>
                <w:szCs w:val="16"/>
                <w:lang w:eastAsia="hr-HR"/>
              </w:rPr>
            </w:pPr>
            <w:r w:rsidRPr="00E05B37">
              <w:rPr>
                <w:rFonts w:ascii="Arial" w:eastAsia="Times New Roman" w:hAnsi="Arial" w:cs="Arial"/>
                <w:sz w:val="16"/>
                <w:szCs w:val="16"/>
                <w:lang w:eastAsia="hr-HR"/>
              </w:rPr>
              <w:t xml:space="preserve">PRIRODNA BOGATSTVA </w:t>
            </w:r>
          </w:p>
        </w:tc>
        <w:tc>
          <w:tcPr>
            <w:tcW w:w="1108" w:type="dxa"/>
            <w:noWrap/>
            <w:hideMark/>
          </w:tcPr>
          <w:p w14:paraId="5F4E065E"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4F573C55"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1017" w:type="dxa"/>
            <w:noWrap/>
            <w:hideMark/>
          </w:tcPr>
          <w:p w14:paraId="60B27034"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1017" w:type="dxa"/>
            <w:noWrap/>
            <w:hideMark/>
          </w:tcPr>
          <w:p w14:paraId="3887673D"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3D905BAA"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66194DB1"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73C65D55"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43" w:type="dxa"/>
            <w:noWrap/>
            <w:hideMark/>
          </w:tcPr>
          <w:p w14:paraId="1BF78483"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3" w:type="dxa"/>
            <w:noWrap/>
            <w:hideMark/>
          </w:tcPr>
          <w:p w14:paraId="01A3482C"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70146466"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595C8189"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r>
      <w:tr w:rsidR="0027097F" w:rsidRPr="00E05B37" w14:paraId="02D824A4" w14:textId="77777777" w:rsidTr="0025187D">
        <w:trPr>
          <w:trHeight w:val="300"/>
        </w:trPr>
        <w:tc>
          <w:tcPr>
            <w:tcW w:w="559" w:type="dxa"/>
            <w:noWrap/>
            <w:hideMark/>
          </w:tcPr>
          <w:p w14:paraId="1DDC401B" w14:textId="77777777" w:rsidR="0027097F" w:rsidRPr="00E05B37" w:rsidRDefault="0027097F" w:rsidP="00E326A0">
            <w:pPr>
              <w:jc w:val="cente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111</w:t>
            </w:r>
          </w:p>
        </w:tc>
        <w:tc>
          <w:tcPr>
            <w:tcW w:w="692" w:type="dxa"/>
            <w:noWrap/>
            <w:hideMark/>
          </w:tcPr>
          <w:p w14:paraId="25940FEC" w14:textId="77777777" w:rsidR="0027097F" w:rsidRPr="00E05B37" w:rsidRDefault="0027097F" w:rsidP="00E326A0">
            <w:pPr>
              <w:jc w:val="cente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 </w:t>
            </w:r>
          </w:p>
        </w:tc>
        <w:tc>
          <w:tcPr>
            <w:tcW w:w="833" w:type="dxa"/>
            <w:noWrap/>
            <w:hideMark/>
          </w:tcPr>
          <w:p w14:paraId="3C33887B" w14:textId="77777777" w:rsidR="0027097F" w:rsidRPr="00E05B37" w:rsidRDefault="0027097F" w:rsidP="00E326A0">
            <w:pPr>
              <w:ind w:firstLineChars="100" w:firstLine="160"/>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4111</w:t>
            </w:r>
          </w:p>
        </w:tc>
        <w:tc>
          <w:tcPr>
            <w:tcW w:w="1568" w:type="dxa"/>
            <w:noWrap/>
            <w:hideMark/>
          </w:tcPr>
          <w:p w14:paraId="2007B5EB" w14:textId="77777777" w:rsidR="0027097F" w:rsidRPr="00E05B37" w:rsidRDefault="0027097F" w:rsidP="00E326A0">
            <w:pP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Otkup zemljišta (za izgradnju groblja)</w:t>
            </w:r>
          </w:p>
        </w:tc>
        <w:tc>
          <w:tcPr>
            <w:tcW w:w="1108" w:type="dxa"/>
            <w:noWrap/>
            <w:hideMark/>
          </w:tcPr>
          <w:p w14:paraId="62DACD0A"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7EF8DC36"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1017" w:type="dxa"/>
            <w:noWrap/>
            <w:hideMark/>
          </w:tcPr>
          <w:p w14:paraId="2C24ECD1"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1017" w:type="dxa"/>
            <w:noWrap/>
            <w:hideMark/>
          </w:tcPr>
          <w:p w14:paraId="1F9DE8AB"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07F39A54"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27743074"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2F73A4DD"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43" w:type="dxa"/>
            <w:noWrap/>
            <w:hideMark/>
          </w:tcPr>
          <w:p w14:paraId="02887A25"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3" w:type="dxa"/>
            <w:noWrap/>
            <w:hideMark/>
          </w:tcPr>
          <w:p w14:paraId="48C29856"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6C5AEC3D"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7725DE90"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r>
      <w:tr w:rsidR="0027097F" w14:paraId="290A133E" w14:textId="77777777" w:rsidTr="0025187D">
        <w:tc>
          <w:tcPr>
            <w:tcW w:w="559" w:type="dxa"/>
          </w:tcPr>
          <w:p w14:paraId="39025177" w14:textId="77777777" w:rsidR="0027097F" w:rsidRDefault="0027097F" w:rsidP="00E326A0"/>
        </w:tc>
        <w:tc>
          <w:tcPr>
            <w:tcW w:w="692" w:type="dxa"/>
          </w:tcPr>
          <w:p w14:paraId="28FC0A51" w14:textId="77777777" w:rsidR="0027097F" w:rsidRPr="00E05B37" w:rsidRDefault="0027097F" w:rsidP="00E326A0">
            <w:pPr>
              <w:rPr>
                <w:sz w:val="16"/>
                <w:szCs w:val="16"/>
              </w:rPr>
            </w:pPr>
            <w:r w:rsidRPr="00E05B37">
              <w:rPr>
                <w:sz w:val="16"/>
                <w:szCs w:val="16"/>
              </w:rPr>
              <w:t>0660</w:t>
            </w:r>
          </w:p>
        </w:tc>
        <w:tc>
          <w:tcPr>
            <w:tcW w:w="2401" w:type="dxa"/>
            <w:gridSpan w:val="2"/>
          </w:tcPr>
          <w:p w14:paraId="682485DD" w14:textId="77777777" w:rsidR="0027097F" w:rsidRPr="00E05B37" w:rsidRDefault="0027097F" w:rsidP="00E326A0">
            <w:pPr>
              <w:rPr>
                <w:b/>
                <w:sz w:val="16"/>
                <w:szCs w:val="16"/>
              </w:rPr>
            </w:pPr>
            <w:r w:rsidRPr="00E05B37">
              <w:rPr>
                <w:b/>
                <w:sz w:val="16"/>
                <w:szCs w:val="16"/>
              </w:rPr>
              <w:t>K. projekt K1015 02:  Izgradnja gradskog groblja</w:t>
            </w:r>
            <w:r w:rsidRPr="00E05B37">
              <w:rPr>
                <w:b/>
                <w:sz w:val="16"/>
                <w:szCs w:val="16"/>
              </w:rPr>
              <w:tab/>
            </w:r>
          </w:p>
        </w:tc>
        <w:tc>
          <w:tcPr>
            <w:tcW w:w="1108" w:type="dxa"/>
            <w:vAlign w:val="bottom"/>
          </w:tcPr>
          <w:p w14:paraId="5C305137"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550.000</w:t>
            </w:r>
          </w:p>
        </w:tc>
        <w:tc>
          <w:tcPr>
            <w:tcW w:w="960" w:type="dxa"/>
            <w:vAlign w:val="bottom"/>
          </w:tcPr>
          <w:p w14:paraId="44A89454"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1017" w:type="dxa"/>
            <w:vAlign w:val="bottom"/>
          </w:tcPr>
          <w:p w14:paraId="124F4332"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550.000</w:t>
            </w:r>
          </w:p>
        </w:tc>
        <w:tc>
          <w:tcPr>
            <w:tcW w:w="1017" w:type="dxa"/>
            <w:vAlign w:val="bottom"/>
          </w:tcPr>
          <w:p w14:paraId="05D17F21"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345.600</w:t>
            </w:r>
          </w:p>
        </w:tc>
        <w:tc>
          <w:tcPr>
            <w:tcW w:w="960" w:type="dxa"/>
            <w:vAlign w:val="bottom"/>
          </w:tcPr>
          <w:p w14:paraId="5106BDAC"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0AA76187"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204.400</w:t>
            </w:r>
          </w:p>
        </w:tc>
        <w:tc>
          <w:tcPr>
            <w:tcW w:w="960" w:type="dxa"/>
            <w:vAlign w:val="bottom"/>
          </w:tcPr>
          <w:p w14:paraId="52553D0D"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43" w:type="dxa"/>
            <w:vAlign w:val="bottom"/>
          </w:tcPr>
          <w:p w14:paraId="2B1400BA"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3" w:type="dxa"/>
            <w:vAlign w:val="bottom"/>
          </w:tcPr>
          <w:p w14:paraId="396CB3B7"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1A374CA6"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568435A0"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r>
      <w:tr w:rsidR="0027097F" w14:paraId="7AECEAA9" w14:textId="77777777" w:rsidTr="0025187D">
        <w:tc>
          <w:tcPr>
            <w:tcW w:w="559" w:type="dxa"/>
          </w:tcPr>
          <w:p w14:paraId="0290FC62" w14:textId="77777777" w:rsidR="0027097F" w:rsidRDefault="0027097F" w:rsidP="00E326A0"/>
        </w:tc>
        <w:tc>
          <w:tcPr>
            <w:tcW w:w="692" w:type="dxa"/>
          </w:tcPr>
          <w:p w14:paraId="0F2EDA53" w14:textId="77777777" w:rsidR="0027097F" w:rsidRDefault="0027097F" w:rsidP="00E326A0"/>
        </w:tc>
        <w:tc>
          <w:tcPr>
            <w:tcW w:w="833" w:type="dxa"/>
            <w:vAlign w:val="bottom"/>
          </w:tcPr>
          <w:p w14:paraId="137A67C4" w14:textId="77777777" w:rsidR="0027097F" w:rsidRDefault="0027097F" w:rsidP="00E326A0">
            <w:pPr>
              <w:jc w:val="center"/>
              <w:rPr>
                <w:rFonts w:ascii="Arial" w:hAnsi="Arial" w:cs="Arial"/>
                <w:sz w:val="16"/>
                <w:szCs w:val="16"/>
              </w:rPr>
            </w:pPr>
            <w:r>
              <w:rPr>
                <w:rFonts w:ascii="Arial" w:hAnsi="Arial" w:cs="Arial"/>
                <w:sz w:val="16"/>
                <w:szCs w:val="16"/>
              </w:rPr>
              <w:t>42</w:t>
            </w:r>
          </w:p>
        </w:tc>
        <w:tc>
          <w:tcPr>
            <w:tcW w:w="1568" w:type="dxa"/>
            <w:vAlign w:val="bottom"/>
          </w:tcPr>
          <w:p w14:paraId="59EB8ADD" w14:textId="77777777" w:rsidR="0027097F" w:rsidRDefault="0027097F" w:rsidP="00E326A0">
            <w:pPr>
              <w:rPr>
                <w:rFonts w:ascii="Arial" w:hAnsi="Arial" w:cs="Arial"/>
                <w:sz w:val="16"/>
                <w:szCs w:val="16"/>
              </w:rPr>
            </w:pPr>
            <w:r>
              <w:rPr>
                <w:rFonts w:ascii="Arial" w:hAnsi="Arial" w:cs="Arial"/>
                <w:sz w:val="16"/>
                <w:szCs w:val="16"/>
              </w:rPr>
              <w:t>RASHODI ZA PROIZ. DUGOTR. IMOVINU</w:t>
            </w:r>
          </w:p>
        </w:tc>
        <w:tc>
          <w:tcPr>
            <w:tcW w:w="1108" w:type="dxa"/>
            <w:vAlign w:val="bottom"/>
          </w:tcPr>
          <w:p w14:paraId="3C3B371F" w14:textId="77777777" w:rsidR="0027097F" w:rsidRDefault="0027097F" w:rsidP="00E326A0">
            <w:pPr>
              <w:jc w:val="right"/>
              <w:rPr>
                <w:rFonts w:ascii="Arial" w:hAnsi="Arial" w:cs="Arial"/>
                <w:sz w:val="16"/>
                <w:szCs w:val="16"/>
              </w:rPr>
            </w:pPr>
            <w:r>
              <w:rPr>
                <w:rFonts w:ascii="Arial" w:hAnsi="Arial" w:cs="Arial"/>
                <w:sz w:val="16"/>
                <w:szCs w:val="16"/>
              </w:rPr>
              <w:t>550.000</w:t>
            </w:r>
          </w:p>
        </w:tc>
        <w:tc>
          <w:tcPr>
            <w:tcW w:w="960" w:type="dxa"/>
            <w:vAlign w:val="bottom"/>
          </w:tcPr>
          <w:p w14:paraId="46BE7D3F"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1017" w:type="dxa"/>
            <w:vAlign w:val="bottom"/>
          </w:tcPr>
          <w:p w14:paraId="14D7C3B0" w14:textId="77777777" w:rsidR="0027097F" w:rsidRDefault="0027097F" w:rsidP="00E326A0">
            <w:pPr>
              <w:jc w:val="right"/>
              <w:rPr>
                <w:rFonts w:ascii="Arial" w:hAnsi="Arial" w:cs="Arial"/>
                <w:sz w:val="16"/>
                <w:szCs w:val="16"/>
              </w:rPr>
            </w:pPr>
            <w:r>
              <w:rPr>
                <w:rFonts w:ascii="Arial" w:hAnsi="Arial" w:cs="Arial"/>
                <w:sz w:val="16"/>
                <w:szCs w:val="16"/>
              </w:rPr>
              <w:t>550.000</w:t>
            </w:r>
          </w:p>
        </w:tc>
        <w:tc>
          <w:tcPr>
            <w:tcW w:w="1017" w:type="dxa"/>
            <w:vAlign w:val="bottom"/>
          </w:tcPr>
          <w:p w14:paraId="347AFCB2" w14:textId="77777777" w:rsidR="0027097F" w:rsidRDefault="0027097F" w:rsidP="00E326A0">
            <w:pPr>
              <w:jc w:val="right"/>
              <w:rPr>
                <w:rFonts w:ascii="Arial" w:hAnsi="Arial" w:cs="Arial"/>
                <w:sz w:val="16"/>
                <w:szCs w:val="16"/>
              </w:rPr>
            </w:pPr>
            <w:r>
              <w:rPr>
                <w:rFonts w:ascii="Arial" w:hAnsi="Arial" w:cs="Arial"/>
                <w:sz w:val="16"/>
                <w:szCs w:val="16"/>
              </w:rPr>
              <w:t>345.600</w:t>
            </w:r>
          </w:p>
        </w:tc>
        <w:tc>
          <w:tcPr>
            <w:tcW w:w="960" w:type="dxa"/>
            <w:vAlign w:val="bottom"/>
          </w:tcPr>
          <w:p w14:paraId="6D3D169F"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0" w:type="dxa"/>
            <w:vAlign w:val="bottom"/>
          </w:tcPr>
          <w:p w14:paraId="5B99C96C" w14:textId="77777777" w:rsidR="0027097F" w:rsidRDefault="0027097F" w:rsidP="00E326A0">
            <w:pPr>
              <w:jc w:val="right"/>
              <w:rPr>
                <w:rFonts w:ascii="Arial" w:hAnsi="Arial" w:cs="Arial"/>
                <w:sz w:val="16"/>
                <w:szCs w:val="16"/>
              </w:rPr>
            </w:pPr>
            <w:r>
              <w:rPr>
                <w:rFonts w:ascii="Arial" w:hAnsi="Arial" w:cs="Arial"/>
                <w:sz w:val="16"/>
                <w:szCs w:val="16"/>
              </w:rPr>
              <w:t>204.400</w:t>
            </w:r>
          </w:p>
        </w:tc>
        <w:tc>
          <w:tcPr>
            <w:tcW w:w="960" w:type="dxa"/>
            <w:vAlign w:val="bottom"/>
          </w:tcPr>
          <w:p w14:paraId="35D11139"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43" w:type="dxa"/>
            <w:vAlign w:val="bottom"/>
          </w:tcPr>
          <w:p w14:paraId="308E7B25"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3" w:type="dxa"/>
            <w:vAlign w:val="bottom"/>
          </w:tcPr>
          <w:p w14:paraId="65170033"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0" w:type="dxa"/>
            <w:vAlign w:val="bottom"/>
          </w:tcPr>
          <w:p w14:paraId="3E6F827D" w14:textId="77777777" w:rsidR="0027097F" w:rsidRDefault="0027097F" w:rsidP="00E326A0">
            <w:pPr>
              <w:jc w:val="right"/>
              <w:rPr>
                <w:rFonts w:ascii="Arial" w:hAnsi="Arial" w:cs="Arial"/>
                <w:sz w:val="16"/>
                <w:szCs w:val="16"/>
              </w:rPr>
            </w:pPr>
            <w:r>
              <w:rPr>
                <w:rFonts w:ascii="Arial" w:hAnsi="Arial" w:cs="Arial"/>
                <w:sz w:val="16"/>
                <w:szCs w:val="16"/>
              </w:rPr>
              <w:t>0</w:t>
            </w:r>
          </w:p>
        </w:tc>
        <w:tc>
          <w:tcPr>
            <w:tcW w:w="960" w:type="dxa"/>
            <w:vAlign w:val="bottom"/>
          </w:tcPr>
          <w:p w14:paraId="56EDC6B5" w14:textId="77777777" w:rsidR="0027097F" w:rsidRDefault="0027097F" w:rsidP="00E326A0">
            <w:pPr>
              <w:jc w:val="right"/>
              <w:rPr>
                <w:rFonts w:ascii="Arial" w:hAnsi="Arial" w:cs="Arial"/>
                <w:sz w:val="16"/>
                <w:szCs w:val="16"/>
              </w:rPr>
            </w:pPr>
            <w:r>
              <w:rPr>
                <w:rFonts w:ascii="Arial" w:hAnsi="Arial" w:cs="Arial"/>
                <w:sz w:val="16"/>
                <w:szCs w:val="16"/>
              </w:rPr>
              <w:t>0</w:t>
            </w:r>
          </w:p>
        </w:tc>
      </w:tr>
      <w:tr w:rsidR="0027097F" w:rsidRPr="00E05B37" w14:paraId="5032D3FE" w14:textId="77777777" w:rsidTr="0025187D">
        <w:trPr>
          <w:trHeight w:val="360"/>
        </w:trPr>
        <w:tc>
          <w:tcPr>
            <w:tcW w:w="559" w:type="dxa"/>
            <w:noWrap/>
            <w:hideMark/>
          </w:tcPr>
          <w:p w14:paraId="6DF35E96" w14:textId="77777777" w:rsidR="0027097F" w:rsidRPr="00E05B37" w:rsidRDefault="0027097F" w:rsidP="00E326A0">
            <w:pPr>
              <w:rPr>
                <w:rFonts w:ascii="Arial" w:eastAsia="Times New Roman" w:hAnsi="Arial" w:cs="Arial"/>
                <w:sz w:val="16"/>
                <w:szCs w:val="16"/>
                <w:lang w:eastAsia="hr-HR"/>
              </w:rPr>
            </w:pPr>
            <w:r w:rsidRPr="00E05B37">
              <w:rPr>
                <w:rFonts w:ascii="Arial" w:eastAsia="Times New Roman" w:hAnsi="Arial" w:cs="Arial"/>
                <w:sz w:val="16"/>
                <w:szCs w:val="16"/>
                <w:lang w:eastAsia="hr-HR"/>
              </w:rPr>
              <w:t> </w:t>
            </w:r>
          </w:p>
        </w:tc>
        <w:tc>
          <w:tcPr>
            <w:tcW w:w="692" w:type="dxa"/>
            <w:noWrap/>
            <w:hideMark/>
          </w:tcPr>
          <w:p w14:paraId="2C8090D0" w14:textId="77777777" w:rsidR="0027097F" w:rsidRPr="00E05B37" w:rsidRDefault="0027097F" w:rsidP="00E326A0">
            <w:pPr>
              <w:jc w:val="center"/>
              <w:rPr>
                <w:rFonts w:ascii="Arial" w:eastAsia="Times New Roman" w:hAnsi="Arial" w:cs="Arial"/>
                <w:sz w:val="16"/>
                <w:szCs w:val="16"/>
                <w:lang w:eastAsia="hr-HR"/>
              </w:rPr>
            </w:pPr>
            <w:r w:rsidRPr="00E05B37">
              <w:rPr>
                <w:rFonts w:ascii="Arial" w:eastAsia="Times New Roman" w:hAnsi="Arial" w:cs="Arial"/>
                <w:sz w:val="16"/>
                <w:szCs w:val="16"/>
                <w:lang w:eastAsia="hr-HR"/>
              </w:rPr>
              <w:t xml:space="preserve"> </w:t>
            </w:r>
          </w:p>
        </w:tc>
        <w:tc>
          <w:tcPr>
            <w:tcW w:w="833" w:type="dxa"/>
            <w:noWrap/>
            <w:hideMark/>
          </w:tcPr>
          <w:p w14:paraId="5B4039D4" w14:textId="77777777" w:rsidR="0027097F" w:rsidRPr="00E05B37" w:rsidRDefault="0027097F" w:rsidP="00E326A0">
            <w:pPr>
              <w:ind w:firstLineChars="100" w:firstLine="160"/>
              <w:rPr>
                <w:rFonts w:ascii="Arial" w:eastAsia="Times New Roman" w:hAnsi="Arial" w:cs="Arial"/>
                <w:sz w:val="16"/>
                <w:szCs w:val="16"/>
                <w:lang w:eastAsia="hr-HR"/>
              </w:rPr>
            </w:pPr>
            <w:r w:rsidRPr="00E05B37">
              <w:rPr>
                <w:rFonts w:ascii="Arial" w:eastAsia="Times New Roman" w:hAnsi="Arial" w:cs="Arial"/>
                <w:sz w:val="16"/>
                <w:szCs w:val="16"/>
                <w:lang w:eastAsia="hr-HR"/>
              </w:rPr>
              <w:t>421</w:t>
            </w:r>
          </w:p>
        </w:tc>
        <w:tc>
          <w:tcPr>
            <w:tcW w:w="1568" w:type="dxa"/>
            <w:noWrap/>
            <w:hideMark/>
          </w:tcPr>
          <w:p w14:paraId="49F751AE" w14:textId="77777777" w:rsidR="0027097F" w:rsidRPr="00E05B37" w:rsidRDefault="0027097F" w:rsidP="00E326A0">
            <w:pPr>
              <w:rPr>
                <w:rFonts w:ascii="Arial" w:eastAsia="Times New Roman" w:hAnsi="Arial" w:cs="Arial"/>
                <w:sz w:val="16"/>
                <w:szCs w:val="16"/>
                <w:lang w:eastAsia="hr-HR"/>
              </w:rPr>
            </w:pPr>
            <w:r w:rsidRPr="00E05B37">
              <w:rPr>
                <w:rFonts w:ascii="Arial" w:eastAsia="Times New Roman" w:hAnsi="Arial" w:cs="Arial"/>
                <w:sz w:val="16"/>
                <w:szCs w:val="16"/>
                <w:lang w:eastAsia="hr-HR"/>
              </w:rPr>
              <w:t>GRAĐEVINSKI OBJEKTI</w:t>
            </w:r>
          </w:p>
        </w:tc>
        <w:tc>
          <w:tcPr>
            <w:tcW w:w="1108" w:type="dxa"/>
            <w:noWrap/>
            <w:hideMark/>
          </w:tcPr>
          <w:p w14:paraId="30056DFB"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550.000</w:t>
            </w:r>
          </w:p>
        </w:tc>
        <w:tc>
          <w:tcPr>
            <w:tcW w:w="960" w:type="dxa"/>
            <w:noWrap/>
            <w:hideMark/>
          </w:tcPr>
          <w:p w14:paraId="5B5913FE"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1017" w:type="dxa"/>
            <w:noWrap/>
            <w:hideMark/>
          </w:tcPr>
          <w:p w14:paraId="0360E100"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550.000</w:t>
            </w:r>
          </w:p>
        </w:tc>
        <w:tc>
          <w:tcPr>
            <w:tcW w:w="1017" w:type="dxa"/>
            <w:noWrap/>
            <w:hideMark/>
          </w:tcPr>
          <w:p w14:paraId="36A47BCA"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345.600</w:t>
            </w:r>
          </w:p>
        </w:tc>
        <w:tc>
          <w:tcPr>
            <w:tcW w:w="960" w:type="dxa"/>
            <w:noWrap/>
            <w:hideMark/>
          </w:tcPr>
          <w:p w14:paraId="5F2DD676"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7C896426"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204.400</w:t>
            </w:r>
          </w:p>
        </w:tc>
        <w:tc>
          <w:tcPr>
            <w:tcW w:w="960" w:type="dxa"/>
            <w:noWrap/>
            <w:hideMark/>
          </w:tcPr>
          <w:p w14:paraId="3DD40C9A"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43" w:type="dxa"/>
            <w:noWrap/>
            <w:hideMark/>
          </w:tcPr>
          <w:p w14:paraId="0AF44119"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3" w:type="dxa"/>
            <w:noWrap/>
            <w:hideMark/>
          </w:tcPr>
          <w:p w14:paraId="577204B1"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4C2AE55F"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24AE5D02"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r>
      <w:tr w:rsidR="0027097F" w:rsidRPr="00E05B37" w14:paraId="0FB4A457" w14:textId="77777777" w:rsidTr="0025187D">
        <w:trPr>
          <w:trHeight w:val="282"/>
        </w:trPr>
        <w:tc>
          <w:tcPr>
            <w:tcW w:w="559" w:type="dxa"/>
            <w:noWrap/>
            <w:hideMark/>
          </w:tcPr>
          <w:p w14:paraId="48FB8EF0" w14:textId="77777777" w:rsidR="0027097F" w:rsidRPr="00E05B37" w:rsidRDefault="0027097F" w:rsidP="00E326A0">
            <w:pPr>
              <w:jc w:val="cente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112</w:t>
            </w:r>
          </w:p>
        </w:tc>
        <w:tc>
          <w:tcPr>
            <w:tcW w:w="692" w:type="dxa"/>
            <w:noWrap/>
            <w:hideMark/>
          </w:tcPr>
          <w:p w14:paraId="75A77AF4" w14:textId="77777777" w:rsidR="0027097F" w:rsidRPr="00E05B37" w:rsidRDefault="0027097F" w:rsidP="00E326A0">
            <w:pPr>
              <w:jc w:val="cente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 </w:t>
            </w:r>
          </w:p>
        </w:tc>
        <w:tc>
          <w:tcPr>
            <w:tcW w:w="833" w:type="dxa"/>
            <w:noWrap/>
            <w:hideMark/>
          </w:tcPr>
          <w:p w14:paraId="3524E6D1" w14:textId="77777777" w:rsidR="0027097F" w:rsidRPr="00E05B37" w:rsidRDefault="0027097F" w:rsidP="00E326A0">
            <w:pPr>
              <w:ind w:firstLineChars="100" w:firstLine="160"/>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4214</w:t>
            </w:r>
          </w:p>
        </w:tc>
        <w:tc>
          <w:tcPr>
            <w:tcW w:w="1568" w:type="dxa"/>
            <w:noWrap/>
            <w:hideMark/>
          </w:tcPr>
          <w:p w14:paraId="63B7A349" w14:textId="77777777" w:rsidR="0027097F" w:rsidRPr="00E05B37" w:rsidRDefault="0027097F" w:rsidP="00E326A0">
            <w:pP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Ostali građevinski objekti - gradsko groblje</w:t>
            </w:r>
          </w:p>
        </w:tc>
        <w:tc>
          <w:tcPr>
            <w:tcW w:w="1108" w:type="dxa"/>
            <w:noWrap/>
            <w:hideMark/>
          </w:tcPr>
          <w:p w14:paraId="17000CAD"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550.000</w:t>
            </w:r>
          </w:p>
        </w:tc>
        <w:tc>
          <w:tcPr>
            <w:tcW w:w="960" w:type="dxa"/>
            <w:noWrap/>
            <w:hideMark/>
          </w:tcPr>
          <w:p w14:paraId="77F30490"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1017" w:type="dxa"/>
            <w:noWrap/>
            <w:hideMark/>
          </w:tcPr>
          <w:p w14:paraId="4102FF99"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550.000</w:t>
            </w:r>
          </w:p>
        </w:tc>
        <w:tc>
          <w:tcPr>
            <w:tcW w:w="1017" w:type="dxa"/>
            <w:noWrap/>
            <w:hideMark/>
          </w:tcPr>
          <w:p w14:paraId="2B147104"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345.600</w:t>
            </w:r>
          </w:p>
        </w:tc>
        <w:tc>
          <w:tcPr>
            <w:tcW w:w="960" w:type="dxa"/>
            <w:noWrap/>
            <w:hideMark/>
          </w:tcPr>
          <w:p w14:paraId="4A407786"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26363E0D"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204.400</w:t>
            </w:r>
          </w:p>
        </w:tc>
        <w:tc>
          <w:tcPr>
            <w:tcW w:w="960" w:type="dxa"/>
            <w:noWrap/>
            <w:hideMark/>
          </w:tcPr>
          <w:p w14:paraId="09F7418E"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43" w:type="dxa"/>
            <w:noWrap/>
            <w:hideMark/>
          </w:tcPr>
          <w:p w14:paraId="6D9AAD57"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3" w:type="dxa"/>
            <w:noWrap/>
            <w:hideMark/>
          </w:tcPr>
          <w:p w14:paraId="61F8CAC1"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20873A89"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7EDD6D3C"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r>
      <w:tr w:rsidR="0027097F" w14:paraId="65F3F85E" w14:textId="77777777" w:rsidTr="0025187D">
        <w:tc>
          <w:tcPr>
            <w:tcW w:w="559" w:type="dxa"/>
          </w:tcPr>
          <w:p w14:paraId="201155BB" w14:textId="77777777" w:rsidR="0027097F" w:rsidRDefault="0027097F" w:rsidP="00E326A0"/>
        </w:tc>
        <w:tc>
          <w:tcPr>
            <w:tcW w:w="692" w:type="dxa"/>
          </w:tcPr>
          <w:p w14:paraId="54129C48" w14:textId="77777777" w:rsidR="0027097F" w:rsidRPr="00E05B37" w:rsidRDefault="0027097F" w:rsidP="00E326A0">
            <w:pPr>
              <w:rPr>
                <w:sz w:val="16"/>
                <w:szCs w:val="16"/>
              </w:rPr>
            </w:pPr>
            <w:r w:rsidRPr="00E05B37">
              <w:rPr>
                <w:sz w:val="16"/>
                <w:szCs w:val="16"/>
              </w:rPr>
              <w:t>0660</w:t>
            </w:r>
          </w:p>
        </w:tc>
        <w:tc>
          <w:tcPr>
            <w:tcW w:w="2401" w:type="dxa"/>
            <w:gridSpan w:val="2"/>
            <w:vAlign w:val="bottom"/>
          </w:tcPr>
          <w:p w14:paraId="69025C95" w14:textId="77777777" w:rsidR="0027097F" w:rsidRPr="00E05B37" w:rsidRDefault="0027097F" w:rsidP="00E326A0">
            <w:pPr>
              <w:rPr>
                <w:b/>
                <w:bCs/>
                <w:sz w:val="16"/>
                <w:szCs w:val="16"/>
              </w:rPr>
            </w:pPr>
            <w:r w:rsidRPr="00E05B37">
              <w:rPr>
                <w:b/>
                <w:bCs/>
                <w:sz w:val="16"/>
                <w:szCs w:val="16"/>
              </w:rPr>
              <w:t xml:space="preserve">Aktivnost A1015 03:  Održavanje grad. groblja i mrtvačnice                        </w:t>
            </w:r>
          </w:p>
        </w:tc>
        <w:tc>
          <w:tcPr>
            <w:tcW w:w="1108" w:type="dxa"/>
            <w:vAlign w:val="bottom"/>
          </w:tcPr>
          <w:p w14:paraId="1AA6A596"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220.000</w:t>
            </w:r>
          </w:p>
        </w:tc>
        <w:tc>
          <w:tcPr>
            <w:tcW w:w="960" w:type="dxa"/>
            <w:vAlign w:val="bottom"/>
          </w:tcPr>
          <w:p w14:paraId="062B1CB9"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1017" w:type="dxa"/>
            <w:vAlign w:val="bottom"/>
          </w:tcPr>
          <w:p w14:paraId="3EF9A5A5"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220.000</w:t>
            </w:r>
          </w:p>
        </w:tc>
        <w:tc>
          <w:tcPr>
            <w:tcW w:w="1017" w:type="dxa"/>
            <w:vAlign w:val="bottom"/>
          </w:tcPr>
          <w:p w14:paraId="0A548CE0"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220.000</w:t>
            </w:r>
          </w:p>
        </w:tc>
        <w:tc>
          <w:tcPr>
            <w:tcW w:w="960" w:type="dxa"/>
            <w:vAlign w:val="bottom"/>
          </w:tcPr>
          <w:p w14:paraId="68AD305C"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57252218"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4699E968"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43" w:type="dxa"/>
            <w:vAlign w:val="bottom"/>
          </w:tcPr>
          <w:p w14:paraId="199C09D5"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3" w:type="dxa"/>
            <w:vAlign w:val="bottom"/>
          </w:tcPr>
          <w:p w14:paraId="1231FC0F"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229F9076"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5E75BD81"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r>
      <w:tr w:rsidR="0027097F" w:rsidRPr="00E05B37" w14:paraId="5BFB2F80" w14:textId="77777777" w:rsidTr="0025187D">
        <w:trPr>
          <w:trHeight w:val="340"/>
        </w:trPr>
        <w:tc>
          <w:tcPr>
            <w:tcW w:w="559" w:type="dxa"/>
            <w:noWrap/>
            <w:hideMark/>
          </w:tcPr>
          <w:p w14:paraId="5B8C2DAD" w14:textId="77777777" w:rsidR="0027097F" w:rsidRPr="00E05B37" w:rsidRDefault="0027097F" w:rsidP="00E326A0">
            <w:pPr>
              <w:jc w:val="center"/>
              <w:rPr>
                <w:rFonts w:ascii="Arial" w:eastAsia="Times New Roman" w:hAnsi="Arial" w:cs="Arial"/>
                <w:sz w:val="16"/>
                <w:szCs w:val="16"/>
                <w:lang w:eastAsia="hr-HR"/>
              </w:rPr>
            </w:pPr>
            <w:r w:rsidRPr="00E05B37">
              <w:rPr>
                <w:rFonts w:ascii="Arial" w:eastAsia="Times New Roman" w:hAnsi="Arial" w:cs="Arial"/>
                <w:sz w:val="16"/>
                <w:szCs w:val="16"/>
                <w:lang w:eastAsia="hr-HR"/>
              </w:rPr>
              <w:t> </w:t>
            </w:r>
          </w:p>
        </w:tc>
        <w:tc>
          <w:tcPr>
            <w:tcW w:w="692" w:type="dxa"/>
            <w:noWrap/>
            <w:hideMark/>
          </w:tcPr>
          <w:p w14:paraId="2BC12588" w14:textId="77777777" w:rsidR="0027097F" w:rsidRPr="00E05B37" w:rsidRDefault="0027097F" w:rsidP="00E326A0">
            <w:pPr>
              <w:jc w:val="center"/>
              <w:rPr>
                <w:rFonts w:ascii="Arial" w:eastAsia="Times New Roman" w:hAnsi="Arial" w:cs="Arial"/>
                <w:sz w:val="16"/>
                <w:szCs w:val="16"/>
                <w:lang w:eastAsia="hr-HR"/>
              </w:rPr>
            </w:pPr>
            <w:r w:rsidRPr="00E05B37">
              <w:rPr>
                <w:rFonts w:ascii="Arial" w:eastAsia="Times New Roman" w:hAnsi="Arial" w:cs="Arial"/>
                <w:sz w:val="16"/>
                <w:szCs w:val="16"/>
                <w:lang w:eastAsia="hr-HR"/>
              </w:rPr>
              <w:t> </w:t>
            </w:r>
          </w:p>
        </w:tc>
        <w:tc>
          <w:tcPr>
            <w:tcW w:w="833" w:type="dxa"/>
            <w:noWrap/>
            <w:hideMark/>
          </w:tcPr>
          <w:p w14:paraId="2BC9AA86" w14:textId="77777777" w:rsidR="0027097F" w:rsidRPr="00E05B37" w:rsidRDefault="0027097F" w:rsidP="00E326A0">
            <w:pPr>
              <w:ind w:firstLineChars="100" w:firstLine="160"/>
              <w:rPr>
                <w:rFonts w:ascii="Arial" w:eastAsia="Times New Roman" w:hAnsi="Arial" w:cs="Arial"/>
                <w:sz w:val="16"/>
                <w:szCs w:val="16"/>
                <w:lang w:eastAsia="hr-HR"/>
              </w:rPr>
            </w:pPr>
            <w:r w:rsidRPr="00E05B37">
              <w:rPr>
                <w:rFonts w:ascii="Arial" w:eastAsia="Times New Roman" w:hAnsi="Arial" w:cs="Arial"/>
                <w:sz w:val="16"/>
                <w:szCs w:val="16"/>
                <w:lang w:eastAsia="hr-HR"/>
              </w:rPr>
              <w:t>32</w:t>
            </w:r>
          </w:p>
        </w:tc>
        <w:tc>
          <w:tcPr>
            <w:tcW w:w="1568" w:type="dxa"/>
            <w:noWrap/>
            <w:hideMark/>
          </w:tcPr>
          <w:p w14:paraId="729FA188" w14:textId="77777777" w:rsidR="0027097F" w:rsidRPr="00E05B37" w:rsidRDefault="0027097F" w:rsidP="00E326A0">
            <w:pPr>
              <w:rPr>
                <w:rFonts w:ascii="Arial" w:eastAsia="Times New Roman" w:hAnsi="Arial" w:cs="Arial"/>
                <w:sz w:val="16"/>
                <w:szCs w:val="16"/>
                <w:lang w:eastAsia="hr-HR"/>
              </w:rPr>
            </w:pPr>
            <w:r w:rsidRPr="00E05B37">
              <w:rPr>
                <w:rFonts w:ascii="Arial" w:eastAsia="Times New Roman" w:hAnsi="Arial" w:cs="Arial"/>
                <w:sz w:val="16"/>
                <w:szCs w:val="16"/>
                <w:lang w:eastAsia="hr-HR"/>
              </w:rPr>
              <w:t>MATERIJALNI RASHODI</w:t>
            </w:r>
          </w:p>
        </w:tc>
        <w:tc>
          <w:tcPr>
            <w:tcW w:w="1108" w:type="dxa"/>
            <w:noWrap/>
            <w:hideMark/>
          </w:tcPr>
          <w:p w14:paraId="7104C9DA"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220.000</w:t>
            </w:r>
          </w:p>
        </w:tc>
        <w:tc>
          <w:tcPr>
            <w:tcW w:w="960" w:type="dxa"/>
            <w:noWrap/>
            <w:hideMark/>
          </w:tcPr>
          <w:p w14:paraId="5FC09C51"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1017" w:type="dxa"/>
            <w:noWrap/>
            <w:hideMark/>
          </w:tcPr>
          <w:p w14:paraId="7B39AD75"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220.000</w:t>
            </w:r>
          </w:p>
        </w:tc>
        <w:tc>
          <w:tcPr>
            <w:tcW w:w="1017" w:type="dxa"/>
            <w:noWrap/>
            <w:hideMark/>
          </w:tcPr>
          <w:p w14:paraId="6EC06021"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220.000</w:t>
            </w:r>
          </w:p>
        </w:tc>
        <w:tc>
          <w:tcPr>
            <w:tcW w:w="960" w:type="dxa"/>
            <w:noWrap/>
            <w:hideMark/>
          </w:tcPr>
          <w:p w14:paraId="6534D14A"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364DF51A"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67C0AB87"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43" w:type="dxa"/>
            <w:noWrap/>
            <w:hideMark/>
          </w:tcPr>
          <w:p w14:paraId="65814603"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3" w:type="dxa"/>
            <w:noWrap/>
            <w:hideMark/>
          </w:tcPr>
          <w:p w14:paraId="2B67D77A"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49C23CDC"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3BA5A016"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r>
      <w:tr w:rsidR="0027097F" w:rsidRPr="00E05B37" w14:paraId="78AE5944" w14:textId="77777777" w:rsidTr="0025187D">
        <w:trPr>
          <w:trHeight w:val="340"/>
        </w:trPr>
        <w:tc>
          <w:tcPr>
            <w:tcW w:w="559" w:type="dxa"/>
            <w:noWrap/>
            <w:hideMark/>
          </w:tcPr>
          <w:p w14:paraId="4E5A3497" w14:textId="77777777" w:rsidR="0027097F" w:rsidRPr="00E05B37" w:rsidRDefault="0027097F" w:rsidP="00E326A0">
            <w:pPr>
              <w:jc w:val="center"/>
              <w:rPr>
                <w:rFonts w:ascii="Arial" w:eastAsia="Times New Roman" w:hAnsi="Arial" w:cs="Arial"/>
                <w:sz w:val="16"/>
                <w:szCs w:val="16"/>
                <w:lang w:eastAsia="hr-HR"/>
              </w:rPr>
            </w:pPr>
            <w:r w:rsidRPr="00E05B37">
              <w:rPr>
                <w:rFonts w:ascii="Arial" w:eastAsia="Times New Roman" w:hAnsi="Arial" w:cs="Arial"/>
                <w:sz w:val="16"/>
                <w:szCs w:val="16"/>
                <w:lang w:eastAsia="hr-HR"/>
              </w:rPr>
              <w:t xml:space="preserve"> </w:t>
            </w:r>
          </w:p>
        </w:tc>
        <w:tc>
          <w:tcPr>
            <w:tcW w:w="692" w:type="dxa"/>
            <w:noWrap/>
            <w:hideMark/>
          </w:tcPr>
          <w:p w14:paraId="75A05EB1" w14:textId="77777777" w:rsidR="0027097F" w:rsidRPr="00E05B37" w:rsidRDefault="0027097F" w:rsidP="00E326A0">
            <w:pPr>
              <w:jc w:val="center"/>
              <w:rPr>
                <w:rFonts w:ascii="Arial" w:eastAsia="Times New Roman" w:hAnsi="Arial" w:cs="Arial"/>
                <w:sz w:val="16"/>
                <w:szCs w:val="16"/>
                <w:lang w:eastAsia="hr-HR"/>
              </w:rPr>
            </w:pPr>
            <w:r w:rsidRPr="00E05B37">
              <w:rPr>
                <w:rFonts w:ascii="Arial" w:eastAsia="Times New Roman" w:hAnsi="Arial" w:cs="Arial"/>
                <w:sz w:val="16"/>
                <w:szCs w:val="16"/>
                <w:lang w:eastAsia="hr-HR"/>
              </w:rPr>
              <w:t> </w:t>
            </w:r>
          </w:p>
        </w:tc>
        <w:tc>
          <w:tcPr>
            <w:tcW w:w="833" w:type="dxa"/>
            <w:noWrap/>
            <w:hideMark/>
          </w:tcPr>
          <w:p w14:paraId="245DA457" w14:textId="77777777" w:rsidR="0027097F" w:rsidRPr="00E05B37" w:rsidRDefault="0027097F" w:rsidP="00E326A0">
            <w:pPr>
              <w:ind w:firstLineChars="100" w:firstLine="160"/>
              <w:rPr>
                <w:rFonts w:ascii="Arial" w:eastAsia="Times New Roman" w:hAnsi="Arial" w:cs="Arial"/>
                <w:sz w:val="16"/>
                <w:szCs w:val="16"/>
                <w:lang w:eastAsia="hr-HR"/>
              </w:rPr>
            </w:pPr>
            <w:r w:rsidRPr="00E05B37">
              <w:rPr>
                <w:rFonts w:ascii="Arial" w:eastAsia="Times New Roman" w:hAnsi="Arial" w:cs="Arial"/>
                <w:sz w:val="16"/>
                <w:szCs w:val="16"/>
                <w:lang w:eastAsia="hr-HR"/>
              </w:rPr>
              <w:t>323</w:t>
            </w:r>
          </w:p>
        </w:tc>
        <w:tc>
          <w:tcPr>
            <w:tcW w:w="1568" w:type="dxa"/>
            <w:noWrap/>
            <w:hideMark/>
          </w:tcPr>
          <w:p w14:paraId="377650C8" w14:textId="77777777" w:rsidR="0027097F" w:rsidRPr="00E05B37" w:rsidRDefault="0027097F" w:rsidP="00E326A0">
            <w:pPr>
              <w:rPr>
                <w:rFonts w:ascii="Arial" w:eastAsia="Times New Roman" w:hAnsi="Arial" w:cs="Arial"/>
                <w:sz w:val="16"/>
                <w:szCs w:val="16"/>
                <w:lang w:eastAsia="hr-HR"/>
              </w:rPr>
            </w:pPr>
            <w:r w:rsidRPr="00E05B37">
              <w:rPr>
                <w:rFonts w:ascii="Arial" w:eastAsia="Times New Roman" w:hAnsi="Arial" w:cs="Arial"/>
                <w:sz w:val="16"/>
                <w:szCs w:val="16"/>
                <w:lang w:eastAsia="hr-HR"/>
              </w:rPr>
              <w:t xml:space="preserve">RASHODI ZA USLUGE </w:t>
            </w:r>
          </w:p>
        </w:tc>
        <w:tc>
          <w:tcPr>
            <w:tcW w:w="1108" w:type="dxa"/>
            <w:noWrap/>
            <w:hideMark/>
          </w:tcPr>
          <w:p w14:paraId="5105E4D1"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220.000</w:t>
            </w:r>
          </w:p>
        </w:tc>
        <w:tc>
          <w:tcPr>
            <w:tcW w:w="960" w:type="dxa"/>
            <w:noWrap/>
            <w:hideMark/>
          </w:tcPr>
          <w:p w14:paraId="6A280FCC"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1017" w:type="dxa"/>
            <w:noWrap/>
            <w:hideMark/>
          </w:tcPr>
          <w:p w14:paraId="1DF2F834"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220.000</w:t>
            </w:r>
          </w:p>
        </w:tc>
        <w:tc>
          <w:tcPr>
            <w:tcW w:w="1017" w:type="dxa"/>
            <w:noWrap/>
            <w:hideMark/>
          </w:tcPr>
          <w:p w14:paraId="0D28965F"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220.000</w:t>
            </w:r>
          </w:p>
        </w:tc>
        <w:tc>
          <w:tcPr>
            <w:tcW w:w="960" w:type="dxa"/>
            <w:noWrap/>
            <w:hideMark/>
          </w:tcPr>
          <w:p w14:paraId="691D65D1"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27D802AE"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24EB9B70"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43" w:type="dxa"/>
            <w:noWrap/>
            <w:hideMark/>
          </w:tcPr>
          <w:p w14:paraId="7DB6E370"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3" w:type="dxa"/>
            <w:noWrap/>
            <w:hideMark/>
          </w:tcPr>
          <w:p w14:paraId="6C403207"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75CC1792"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31B144EF"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r>
      <w:tr w:rsidR="0027097F" w:rsidRPr="00E05B37" w14:paraId="161DB408" w14:textId="77777777" w:rsidTr="0025187D">
        <w:trPr>
          <w:trHeight w:val="289"/>
        </w:trPr>
        <w:tc>
          <w:tcPr>
            <w:tcW w:w="559" w:type="dxa"/>
            <w:noWrap/>
            <w:hideMark/>
          </w:tcPr>
          <w:p w14:paraId="53A37ABE" w14:textId="77777777" w:rsidR="0027097F" w:rsidRPr="00E05B37" w:rsidRDefault="0027097F" w:rsidP="00E326A0">
            <w:pPr>
              <w:jc w:val="cente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113</w:t>
            </w:r>
          </w:p>
        </w:tc>
        <w:tc>
          <w:tcPr>
            <w:tcW w:w="692" w:type="dxa"/>
            <w:noWrap/>
            <w:hideMark/>
          </w:tcPr>
          <w:p w14:paraId="41A89A5F" w14:textId="77777777" w:rsidR="0027097F" w:rsidRPr="00E05B37" w:rsidRDefault="0027097F" w:rsidP="00E326A0">
            <w:pPr>
              <w:jc w:val="cente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 </w:t>
            </w:r>
          </w:p>
        </w:tc>
        <w:tc>
          <w:tcPr>
            <w:tcW w:w="833" w:type="dxa"/>
            <w:noWrap/>
            <w:hideMark/>
          </w:tcPr>
          <w:p w14:paraId="7C37160F" w14:textId="77777777" w:rsidR="0027097F" w:rsidRPr="00E05B37" w:rsidRDefault="0027097F" w:rsidP="00E326A0">
            <w:pPr>
              <w:ind w:firstLineChars="100" w:firstLine="160"/>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3232</w:t>
            </w:r>
          </w:p>
        </w:tc>
        <w:tc>
          <w:tcPr>
            <w:tcW w:w="1568" w:type="dxa"/>
            <w:noWrap/>
            <w:hideMark/>
          </w:tcPr>
          <w:p w14:paraId="68563EB3" w14:textId="77777777" w:rsidR="0027097F" w:rsidRPr="00E05B37" w:rsidRDefault="0027097F" w:rsidP="00E326A0">
            <w:pP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Održavanje-uređenje grad.</w:t>
            </w:r>
            <w:r>
              <w:rPr>
                <w:rFonts w:ascii="Arial" w:eastAsia="Times New Roman" w:hAnsi="Arial" w:cs="Arial"/>
                <w:i/>
                <w:iCs/>
                <w:sz w:val="16"/>
                <w:szCs w:val="16"/>
                <w:lang w:eastAsia="hr-HR"/>
              </w:rPr>
              <w:t xml:space="preserve"> </w:t>
            </w:r>
            <w:r w:rsidRPr="00E05B37">
              <w:rPr>
                <w:rFonts w:ascii="Arial" w:eastAsia="Times New Roman" w:hAnsi="Arial" w:cs="Arial"/>
                <w:i/>
                <w:iCs/>
                <w:sz w:val="16"/>
                <w:szCs w:val="16"/>
                <w:lang w:eastAsia="hr-HR"/>
              </w:rPr>
              <w:t xml:space="preserve">groblja i mrtvačnice </w:t>
            </w:r>
          </w:p>
        </w:tc>
        <w:tc>
          <w:tcPr>
            <w:tcW w:w="1108" w:type="dxa"/>
            <w:noWrap/>
            <w:hideMark/>
          </w:tcPr>
          <w:p w14:paraId="4FB03F9B"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220.000</w:t>
            </w:r>
          </w:p>
        </w:tc>
        <w:tc>
          <w:tcPr>
            <w:tcW w:w="960" w:type="dxa"/>
            <w:noWrap/>
            <w:hideMark/>
          </w:tcPr>
          <w:p w14:paraId="3784EA56"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1017" w:type="dxa"/>
            <w:noWrap/>
            <w:hideMark/>
          </w:tcPr>
          <w:p w14:paraId="011EB498"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220.000</w:t>
            </w:r>
          </w:p>
        </w:tc>
        <w:tc>
          <w:tcPr>
            <w:tcW w:w="1017" w:type="dxa"/>
            <w:noWrap/>
            <w:hideMark/>
          </w:tcPr>
          <w:p w14:paraId="1202EC69"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220.000</w:t>
            </w:r>
          </w:p>
        </w:tc>
        <w:tc>
          <w:tcPr>
            <w:tcW w:w="960" w:type="dxa"/>
            <w:noWrap/>
            <w:hideMark/>
          </w:tcPr>
          <w:p w14:paraId="15342CAC"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0DA28E21"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30333655"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43" w:type="dxa"/>
            <w:noWrap/>
            <w:hideMark/>
          </w:tcPr>
          <w:p w14:paraId="37B82EC3"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3" w:type="dxa"/>
            <w:noWrap/>
            <w:hideMark/>
          </w:tcPr>
          <w:p w14:paraId="2FE6C2CC"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42CBE713"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236C8B03"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r>
      <w:tr w:rsidR="00066BCA" w14:paraId="33FA4F7A" w14:textId="77777777" w:rsidTr="0025187D">
        <w:tc>
          <w:tcPr>
            <w:tcW w:w="559" w:type="dxa"/>
            <w:vMerge w:val="restart"/>
          </w:tcPr>
          <w:p w14:paraId="33997442" w14:textId="77777777" w:rsidR="00066BCA" w:rsidRDefault="00066BCA" w:rsidP="00E326A0">
            <w:pPr>
              <w:rPr>
                <w:sz w:val="16"/>
                <w:szCs w:val="16"/>
              </w:rPr>
            </w:pPr>
          </w:p>
          <w:p w14:paraId="210DE6B0" w14:textId="77777777" w:rsidR="00066BCA" w:rsidRPr="00A8505C" w:rsidRDefault="00066BCA" w:rsidP="00E326A0">
            <w:pPr>
              <w:rPr>
                <w:sz w:val="16"/>
                <w:szCs w:val="16"/>
              </w:rPr>
            </w:pPr>
            <w:r w:rsidRPr="00A8505C">
              <w:rPr>
                <w:sz w:val="16"/>
                <w:szCs w:val="16"/>
              </w:rPr>
              <w:lastRenderedPageBreak/>
              <w:t>POZ.</w:t>
            </w:r>
          </w:p>
        </w:tc>
        <w:tc>
          <w:tcPr>
            <w:tcW w:w="692" w:type="dxa"/>
            <w:vMerge w:val="restart"/>
          </w:tcPr>
          <w:p w14:paraId="2D57B831" w14:textId="77777777" w:rsidR="00066BCA" w:rsidRDefault="00066BCA" w:rsidP="00E326A0">
            <w:pPr>
              <w:rPr>
                <w:sz w:val="16"/>
                <w:szCs w:val="16"/>
              </w:rPr>
            </w:pPr>
          </w:p>
          <w:p w14:paraId="194209DE" w14:textId="77777777" w:rsidR="00066BCA" w:rsidRPr="00A8505C" w:rsidRDefault="00066BCA" w:rsidP="00E326A0">
            <w:pPr>
              <w:rPr>
                <w:sz w:val="16"/>
                <w:szCs w:val="16"/>
              </w:rPr>
            </w:pPr>
            <w:r w:rsidRPr="00A8505C">
              <w:rPr>
                <w:sz w:val="16"/>
                <w:szCs w:val="16"/>
              </w:rPr>
              <w:lastRenderedPageBreak/>
              <w:t>FUNK.</w:t>
            </w:r>
          </w:p>
          <w:p w14:paraId="158149DD" w14:textId="77777777" w:rsidR="00066BCA" w:rsidRPr="00A8505C" w:rsidRDefault="00066BCA" w:rsidP="00E326A0">
            <w:pPr>
              <w:rPr>
                <w:sz w:val="16"/>
                <w:szCs w:val="16"/>
              </w:rPr>
            </w:pPr>
            <w:r w:rsidRPr="00A8505C">
              <w:rPr>
                <w:sz w:val="16"/>
                <w:szCs w:val="16"/>
              </w:rPr>
              <w:t>KLAS.</w:t>
            </w:r>
          </w:p>
        </w:tc>
        <w:tc>
          <w:tcPr>
            <w:tcW w:w="833" w:type="dxa"/>
            <w:vMerge w:val="restart"/>
          </w:tcPr>
          <w:p w14:paraId="1BFB7050" w14:textId="77777777" w:rsidR="00066BCA" w:rsidRDefault="00066BCA" w:rsidP="00E326A0">
            <w:pPr>
              <w:rPr>
                <w:sz w:val="16"/>
                <w:szCs w:val="16"/>
              </w:rPr>
            </w:pPr>
          </w:p>
          <w:p w14:paraId="18107C6A" w14:textId="77777777" w:rsidR="00066BCA" w:rsidRPr="00A8505C" w:rsidRDefault="00066BCA" w:rsidP="00E326A0">
            <w:pPr>
              <w:rPr>
                <w:sz w:val="16"/>
                <w:szCs w:val="16"/>
              </w:rPr>
            </w:pPr>
            <w:r w:rsidRPr="00A8505C">
              <w:rPr>
                <w:sz w:val="16"/>
                <w:szCs w:val="16"/>
              </w:rPr>
              <w:lastRenderedPageBreak/>
              <w:t>RAČUN</w:t>
            </w:r>
          </w:p>
          <w:p w14:paraId="4B81AFB2" w14:textId="77777777" w:rsidR="00066BCA" w:rsidRPr="00A8505C" w:rsidRDefault="00066BCA" w:rsidP="00E326A0">
            <w:pPr>
              <w:rPr>
                <w:sz w:val="16"/>
                <w:szCs w:val="16"/>
              </w:rPr>
            </w:pPr>
            <w:r w:rsidRPr="00A8505C">
              <w:rPr>
                <w:sz w:val="16"/>
                <w:szCs w:val="16"/>
              </w:rPr>
              <w:t>(konto)</w:t>
            </w:r>
          </w:p>
        </w:tc>
        <w:tc>
          <w:tcPr>
            <w:tcW w:w="1568" w:type="dxa"/>
            <w:vMerge w:val="restart"/>
          </w:tcPr>
          <w:p w14:paraId="493E1A8D" w14:textId="77777777" w:rsidR="00066BCA" w:rsidRDefault="00066BCA" w:rsidP="00E326A0">
            <w:pPr>
              <w:rPr>
                <w:b/>
                <w:sz w:val="16"/>
                <w:szCs w:val="16"/>
              </w:rPr>
            </w:pPr>
          </w:p>
          <w:p w14:paraId="6E8D79B9" w14:textId="77777777" w:rsidR="00066BCA" w:rsidRPr="00A8505C" w:rsidRDefault="00066BCA" w:rsidP="00E326A0">
            <w:pPr>
              <w:rPr>
                <w:b/>
                <w:sz w:val="16"/>
                <w:szCs w:val="16"/>
              </w:rPr>
            </w:pPr>
            <w:r w:rsidRPr="00A8505C">
              <w:rPr>
                <w:b/>
                <w:sz w:val="16"/>
                <w:szCs w:val="16"/>
              </w:rPr>
              <w:lastRenderedPageBreak/>
              <w:t>NAZIV RAČUNA</w:t>
            </w:r>
          </w:p>
        </w:tc>
        <w:tc>
          <w:tcPr>
            <w:tcW w:w="1108" w:type="dxa"/>
            <w:vMerge w:val="restart"/>
          </w:tcPr>
          <w:p w14:paraId="44839AA1" w14:textId="77777777" w:rsidR="00066BCA" w:rsidRDefault="00066BCA" w:rsidP="00E326A0">
            <w:pPr>
              <w:jc w:val="center"/>
              <w:rPr>
                <w:sz w:val="16"/>
                <w:szCs w:val="16"/>
              </w:rPr>
            </w:pPr>
          </w:p>
          <w:p w14:paraId="07CFE609" w14:textId="77777777" w:rsidR="00066BCA" w:rsidRPr="00A8505C" w:rsidRDefault="00066BCA"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4DB8AF0D" w14:textId="77777777" w:rsidR="00066BCA" w:rsidRDefault="00066BCA" w:rsidP="00E326A0">
            <w:pPr>
              <w:jc w:val="center"/>
              <w:rPr>
                <w:sz w:val="16"/>
                <w:szCs w:val="16"/>
              </w:rPr>
            </w:pPr>
          </w:p>
          <w:p w14:paraId="41206003" w14:textId="77777777" w:rsidR="00066BCA" w:rsidRPr="00A8505C" w:rsidRDefault="00066BCA" w:rsidP="00E326A0">
            <w:pPr>
              <w:jc w:val="center"/>
              <w:rPr>
                <w:sz w:val="16"/>
                <w:szCs w:val="16"/>
              </w:rPr>
            </w:pPr>
            <w:r w:rsidRPr="00A8505C">
              <w:rPr>
                <w:sz w:val="16"/>
                <w:szCs w:val="16"/>
              </w:rPr>
              <w:lastRenderedPageBreak/>
              <w:t>Povećanje/ Smanjenje</w:t>
            </w:r>
          </w:p>
        </w:tc>
        <w:tc>
          <w:tcPr>
            <w:tcW w:w="1017" w:type="dxa"/>
            <w:vMerge w:val="restart"/>
          </w:tcPr>
          <w:p w14:paraId="12102836" w14:textId="77777777" w:rsidR="00066BCA" w:rsidRDefault="00066BCA" w:rsidP="00E326A0">
            <w:pPr>
              <w:jc w:val="center"/>
              <w:rPr>
                <w:b/>
                <w:sz w:val="16"/>
                <w:szCs w:val="16"/>
              </w:rPr>
            </w:pPr>
          </w:p>
          <w:p w14:paraId="10E36049" w14:textId="77777777" w:rsidR="00066BCA" w:rsidRPr="004C11C4" w:rsidRDefault="00066BCA"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33FA1FE7" w14:textId="77777777" w:rsidR="00066BCA" w:rsidRDefault="00066BCA" w:rsidP="00E326A0">
            <w:pPr>
              <w:jc w:val="center"/>
              <w:rPr>
                <w:b/>
                <w:i/>
                <w:sz w:val="16"/>
                <w:szCs w:val="16"/>
              </w:rPr>
            </w:pPr>
          </w:p>
          <w:p w14:paraId="7DF17AA0" w14:textId="3998BF92" w:rsidR="00066BCA" w:rsidRPr="00A8505C" w:rsidRDefault="00066BCA" w:rsidP="00E326A0">
            <w:pPr>
              <w:jc w:val="center"/>
              <w:rPr>
                <w:b/>
                <w:i/>
                <w:sz w:val="16"/>
                <w:szCs w:val="16"/>
              </w:rPr>
            </w:pPr>
            <w:r w:rsidRPr="00A8505C">
              <w:rPr>
                <w:b/>
                <w:i/>
                <w:sz w:val="16"/>
                <w:szCs w:val="16"/>
              </w:rPr>
              <w:lastRenderedPageBreak/>
              <w:t>IZVORI FINANCIRANJA ZA 2021. GODINU</w:t>
            </w:r>
          </w:p>
        </w:tc>
      </w:tr>
      <w:tr w:rsidR="00066BCA" w14:paraId="72CA2095" w14:textId="77777777" w:rsidTr="0025187D">
        <w:tc>
          <w:tcPr>
            <w:tcW w:w="559" w:type="dxa"/>
            <w:vMerge/>
          </w:tcPr>
          <w:p w14:paraId="24C7BED5" w14:textId="77777777" w:rsidR="00066BCA" w:rsidRDefault="00066BCA" w:rsidP="00E326A0"/>
        </w:tc>
        <w:tc>
          <w:tcPr>
            <w:tcW w:w="692" w:type="dxa"/>
            <w:vMerge/>
          </w:tcPr>
          <w:p w14:paraId="1DF0BE1C" w14:textId="77777777" w:rsidR="00066BCA" w:rsidRDefault="00066BCA" w:rsidP="00E326A0"/>
        </w:tc>
        <w:tc>
          <w:tcPr>
            <w:tcW w:w="833" w:type="dxa"/>
            <w:vMerge/>
          </w:tcPr>
          <w:p w14:paraId="37B9EBA6" w14:textId="77777777" w:rsidR="00066BCA" w:rsidRDefault="00066BCA" w:rsidP="00E326A0"/>
        </w:tc>
        <w:tc>
          <w:tcPr>
            <w:tcW w:w="1568" w:type="dxa"/>
            <w:vMerge/>
          </w:tcPr>
          <w:p w14:paraId="729210F9" w14:textId="77777777" w:rsidR="00066BCA" w:rsidRDefault="00066BCA" w:rsidP="00E326A0"/>
        </w:tc>
        <w:tc>
          <w:tcPr>
            <w:tcW w:w="1108" w:type="dxa"/>
            <w:vMerge/>
          </w:tcPr>
          <w:p w14:paraId="68A22035" w14:textId="77777777" w:rsidR="00066BCA" w:rsidRDefault="00066BCA" w:rsidP="00E326A0"/>
        </w:tc>
        <w:tc>
          <w:tcPr>
            <w:tcW w:w="960" w:type="dxa"/>
            <w:vMerge/>
          </w:tcPr>
          <w:p w14:paraId="2EBA85EB" w14:textId="77777777" w:rsidR="00066BCA" w:rsidRDefault="00066BCA" w:rsidP="00E326A0"/>
        </w:tc>
        <w:tc>
          <w:tcPr>
            <w:tcW w:w="1017" w:type="dxa"/>
            <w:vMerge/>
          </w:tcPr>
          <w:p w14:paraId="44B05B18" w14:textId="77777777" w:rsidR="00066BCA" w:rsidRDefault="00066BCA" w:rsidP="00E326A0"/>
        </w:tc>
        <w:tc>
          <w:tcPr>
            <w:tcW w:w="1017" w:type="dxa"/>
          </w:tcPr>
          <w:p w14:paraId="3CA36F93" w14:textId="77777777" w:rsidR="00066BCA" w:rsidRPr="004C11C4" w:rsidRDefault="00066BCA" w:rsidP="00E326A0">
            <w:pPr>
              <w:jc w:val="center"/>
              <w:rPr>
                <w:sz w:val="16"/>
                <w:szCs w:val="16"/>
              </w:rPr>
            </w:pPr>
            <w:r w:rsidRPr="004C11C4">
              <w:rPr>
                <w:sz w:val="16"/>
                <w:szCs w:val="16"/>
              </w:rPr>
              <w:t>Opći prihodi</w:t>
            </w:r>
          </w:p>
        </w:tc>
        <w:tc>
          <w:tcPr>
            <w:tcW w:w="960" w:type="dxa"/>
          </w:tcPr>
          <w:p w14:paraId="64FC3BA8" w14:textId="77777777" w:rsidR="00066BCA" w:rsidRPr="004C11C4" w:rsidRDefault="00066BCA" w:rsidP="00E326A0">
            <w:pPr>
              <w:jc w:val="center"/>
              <w:rPr>
                <w:sz w:val="16"/>
                <w:szCs w:val="16"/>
              </w:rPr>
            </w:pPr>
            <w:r w:rsidRPr="004C11C4">
              <w:rPr>
                <w:sz w:val="16"/>
                <w:szCs w:val="16"/>
              </w:rPr>
              <w:t>Vlastiti prihodi</w:t>
            </w:r>
          </w:p>
        </w:tc>
        <w:tc>
          <w:tcPr>
            <w:tcW w:w="960" w:type="dxa"/>
          </w:tcPr>
          <w:p w14:paraId="3B899365" w14:textId="77777777" w:rsidR="00066BCA" w:rsidRPr="004C11C4" w:rsidRDefault="00066BCA" w:rsidP="00E326A0">
            <w:pPr>
              <w:jc w:val="center"/>
              <w:rPr>
                <w:sz w:val="16"/>
                <w:szCs w:val="16"/>
              </w:rPr>
            </w:pPr>
            <w:r w:rsidRPr="004C11C4">
              <w:rPr>
                <w:sz w:val="16"/>
                <w:szCs w:val="16"/>
              </w:rPr>
              <w:t>Prihodi za posebne namjene</w:t>
            </w:r>
          </w:p>
        </w:tc>
        <w:tc>
          <w:tcPr>
            <w:tcW w:w="960" w:type="dxa"/>
          </w:tcPr>
          <w:p w14:paraId="27E84ABB" w14:textId="77777777" w:rsidR="00066BCA" w:rsidRPr="004C11C4" w:rsidRDefault="00066BCA" w:rsidP="00E326A0">
            <w:pPr>
              <w:jc w:val="center"/>
              <w:rPr>
                <w:sz w:val="16"/>
                <w:szCs w:val="16"/>
              </w:rPr>
            </w:pPr>
            <w:r w:rsidRPr="004C11C4">
              <w:rPr>
                <w:sz w:val="16"/>
                <w:szCs w:val="16"/>
              </w:rPr>
              <w:t>Pomoći</w:t>
            </w:r>
          </w:p>
        </w:tc>
        <w:tc>
          <w:tcPr>
            <w:tcW w:w="943" w:type="dxa"/>
          </w:tcPr>
          <w:p w14:paraId="1587B4E3" w14:textId="77777777" w:rsidR="00066BCA" w:rsidRPr="004C11C4" w:rsidRDefault="00066BCA" w:rsidP="00E326A0">
            <w:pPr>
              <w:jc w:val="center"/>
              <w:rPr>
                <w:sz w:val="16"/>
                <w:szCs w:val="16"/>
              </w:rPr>
            </w:pPr>
            <w:r w:rsidRPr="004C11C4">
              <w:rPr>
                <w:sz w:val="16"/>
                <w:szCs w:val="16"/>
              </w:rPr>
              <w:t>Donacije</w:t>
            </w:r>
          </w:p>
        </w:tc>
        <w:tc>
          <w:tcPr>
            <w:tcW w:w="963" w:type="dxa"/>
          </w:tcPr>
          <w:p w14:paraId="123330D9" w14:textId="77777777" w:rsidR="00066BCA" w:rsidRPr="004C11C4" w:rsidRDefault="00066BCA" w:rsidP="00E326A0">
            <w:pPr>
              <w:jc w:val="center"/>
              <w:rPr>
                <w:sz w:val="16"/>
                <w:szCs w:val="16"/>
              </w:rPr>
            </w:pPr>
            <w:r w:rsidRPr="004C11C4">
              <w:rPr>
                <w:sz w:val="16"/>
                <w:szCs w:val="16"/>
              </w:rPr>
              <w:t>Prih. od</w:t>
            </w:r>
          </w:p>
          <w:p w14:paraId="50E5BA24" w14:textId="77777777" w:rsidR="00066BCA" w:rsidRPr="004C11C4" w:rsidRDefault="00066BCA" w:rsidP="00E326A0">
            <w:pPr>
              <w:jc w:val="center"/>
              <w:rPr>
                <w:sz w:val="16"/>
                <w:szCs w:val="16"/>
              </w:rPr>
            </w:pPr>
            <w:r w:rsidRPr="004C11C4">
              <w:rPr>
                <w:sz w:val="16"/>
                <w:szCs w:val="16"/>
              </w:rPr>
              <w:t>prodaje</w:t>
            </w:r>
          </w:p>
          <w:p w14:paraId="1822D198" w14:textId="77777777" w:rsidR="00066BCA" w:rsidRPr="004C11C4" w:rsidRDefault="00066BCA" w:rsidP="00E326A0">
            <w:pPr>
              <w:jc w:val="center"/>
              <w:rPr>
                <w:sz w:val="16"/>
                <w:szCs w:val="16"/>
              </w:rPr>
            </w:pPr>
            <w:r w:rsidRPr="004C11C4">
              <w:rPr>
                <w:sz w:val="16"/>
                <w:szCs w:val="16"/>
              </w:rPr>
              <w:t>nefin.imov.</w:t>
            </w:r>
          </w:p>
        </w:tc>
        <w:tc>
          <w:tcPr>
            <w:tcW w:w="960" w:type="dxa"/>
          </w:tcPr>
          <w:p w14:paraId="0ACF77E2" w14:textId="77777777" w:rsidR="00066BCA" w:rsidRPr="004C11C4" w:rsidRDefault="00066BCA" w:rsidP="00E326A0">
            <w:pPr>
              <w:jc w:val="center"/>
              <w:rPr>
                <w:sz w:val="16"/>
                <w:szCs w:val="16"/>
              </w:rPr>
            </w:pPr>
            <w:r w:rsidRPr="004C11C4">
              <w:rPr>
                <w:sz w:val="16"/>
                <w:szCs w:val="16"/>
              </w:rPr>
              <w:t>Namjen.</w:t>
            </w:r>
          </w:p>
          <w:p w14:paraId="5436CD67" w14:textId="77777777" w:rsidR="00066BCA" w:rsidRPr="004C11C4" w:rsidRDefault="00066BCA" w:rsidP="00E326A0">
            <w:pPr>
              <w:jc w:val="center"/>
              <w:rPr>
                <w:sz w:val="16"/>
                <w:szCs w:val="16"/>
              </w:rPr>
            </w:pPr>
            <w:r w:rsidRPr="004C11C4">
              <w:rPr>
                <w:sz w:val="16"/>
                <w:szCs w:val="16"/>
              </w:rPr>
              <w:t>primici</w:t>
            </w:r>
          </w:p>
        </w:tc>
        <w:tc>
          <w:tcPr>
            <w:tcW w:w="960" w:type="dxa"/>
          </w:tcPr>
          <w:p w14:paraId="5572BA04" w14:textId="77777777" w:rsidR="00066BCA" w:rsidRPr="004C11C4" w:rsidRDefault="00066BCA" w:rsidP="00E326A0">
            <w:pPr>
              <w:jc w:val="center"/>
              <w:rPr>
                <w:sz w:val="16"/>
                <w:szCs w:val="16"/>
              </w:rPr>
            </w:pPr>
            <w:r w:rsidRPr="004C11C4">
              <w:rPr>
                <w:sz w:val="16"/>
                <w:szCs w:val="16"/>
              </w:rPr>
              <w:t>Viškovi</w:t>
            </w:r>
          </w:p>
          <w:p w14:paraId="2D56FDE0" w14:textId="77777777" w:rsidR="00066BCA" w:rsidRPr="004C11C4" w:rsidRDefault="00066BCA" w:rsidP="00E326A0">
            <w:pPr>
              <w:jc w:val="center"/>
              <w:rPr>
                <w:sz w:val="16"/>
                <w:szCs w:val="16"/>
              </w:rPr>
            </w:pPr>
            <w:r w:rsidRPr="004C11C4">
              <w:rPr>
                <w:sz w:val="16"/>
                <w:szCs w:val="16"/>
              </w:rPr>
              <w:t>prethod.</w:t>
            </w:r>
          </w:p>
          <w:p w14:paraId="7D564CB8" w14:textId="77777777" w:rsidR="00066BCA" w:rsidRPr="004C11C4" w:rsidRDefault="00066BCA" w:rsidP="00E326A0">
            <w:pPr>
              <w:jc w:val="center"/>
              <w:rPr>
                <w:sz w:val="16"/>
                <w:szCs w:val="16"/>
              </w:rPr>
            </w:pPr>
            <w:r w:rsidRPr="004C11C4">
              <w:rPr>
                <w:sz w:val="16"/>
                <w:szCs w:val="16"/>
              </w:rPr>
              <w:t>godina</w:t>
            </w:r>
          </w:p>
        </w:tc>
      </w:tr>
      <w:tr w:rsidR="00066BCA" w14:paraId="39D849EC" w14:textId="77777777" w:rsidTr="0025187D">
        <w:tc>
          <w:tcPr>
            <w:tcW w:w="559" w:type="dxa"/>
          </w:tcPr>
          <w:p w14:paraId="4F50EA24" w14:textId="77777777" w:rsidR="00066BCA" w:rsidRPr="00A8505C" w:rsidRDefault="00066BCA" w:rsidP="00E326A0">
            <w:pPr>
              <w:jc w:val="center"/>
              <w:rPr>
                <w:sz w:val="16"/>
                <w:szCs w:val="16"/>
              </w:rPr>
            </w:pPr>
            <w:r w:rsidRPr="00A8505C">
              <w:rPr>
                <w:sz w:val="16"/>
                <w:szCs w:val="16"/>
              </w:rPr>
              <w:t>1</w:t>
            </w:r>
          </w:p>
        </w:tc>
        <w:tc>
          <w:tcPr>
            <w:tcW w:w="692" w:type="dxa"/>
          </w:tcPr>
          <w:p w14:paraId="6E334436" w14:textId="77777777" w:rsidR="00066BCA" w:rsidRPr="00A8505C" w:rsidRDefault="00066BCA" w:rsidP="00E326A0">
            <w:pPr>
              <w:jc w:val="center"/>
              <w:rPr>
                <w:sz w:val="16"/>
                <w:szCs w:val="16"/>
              </w:rPr>
            </w:pPr>
            <w:r w:rsidRPr="00A8505C">
              <w:rPr>
                <w:sz w:val="16"/>
                <w:szCs w:val="16"/>
              </w:rPr>
              <w:t>2</w:t>
            </w:r>
          </w:p>
        </w:tc>
        <w:tc>
          <w:tcPr>
            <w:tcW w:w="833" w:type="dxa"/>
          </w:tcPr>
          <w:p w14:paraId="3FCCC35A" w14:textId="77777777" w:rsidR="00066BCA" w:rsidRPr="00A8505C" w:rsidRDefault="00066BCA" w:rsidP="00E326A0">
            <w:pPr>
              <w:jc w:val="center"/>
              <w:rPr>
                <w:sz w:val="16"/>
                <w:szCs w:val="16"/>
              </w:rPr>
            </w:pPr>
            <w:r w:rsidRPr="00A8505C">
              <w:rPr>
                <w:sz w:val="16"/>
                <w:szCs w:val="16"/>
              </w:rPr>
              <w:t>3</w:t>
            </w:r>
          </w:p>
        </w:tc>
        <w:tc>
          <w:tcPr>
            <w:tcW w:w="1568" w:type="dxa"/>
          </w:tcPr>
          <w:p w14:paraId="2D6F37BA" w14:textId="77777777" w:rsidR="00066BCA" w:rsidRPr="00A8505C" w:rsidRDefault="00066BCA" w:rsidP="00E326A0">
            <w:pPr>
              <w:jc w:val="center"/>
              <w:rPr>
                <w:sz w:val="16"/>
                <w:szCs w:val="16"/>
              </w:rPr>
            </w:pPr>
            <w:r w:rsidRPr="00A8505C">
              <w:rPr>
                <w:sz w:val="16"/>
                <w:szCs w:val="16"/>
              </w:rPr>
              <w:t>4</w:t>
            </w:r>
          </w:p>
        </w:tc>
        <w:tc>
          <w:tcPr>
            <w:tcW w:w="1108" w:type="dxa"/>
          </w:tcPr>
          <w:p w14:paraId="1EB9A0DB" w14:textId="77777777" w:rsidR="00066BCA" w:rsidRPr="00A8505C" w:rsidRDefault="00066BCA" w:rsidP="00E326A0">
            <w:pPr>
              <w:jc w:val="center"/>
              <w:rPr>
                <w:sz w:val="16"/>
                <w:szCs w:val="16"/>
              </w:rPr>
            </w:pPr>
            <w:r w:rsidRPr="00A8505C">
              <w:rPr>
                <w:sz w:val="16"/>
                <w:szCs w:val="16"/>
              </w:rPr>
              <w:t>5</w:t>
            </w:r>
          </w:p>
        </w:tc>
        <w:tc>
          <w:tcPr>
            <w:tcW w:w="960" w:type="dxa"/>
          </w:tcPr>
          <w:p w14:paraId="525CB392" w14:textId="77777777" w:rsidR="00066BCA" w:rsidRPr="00A8505C" w:rsidRDefault="00066BCA" w:rsidP="00E326A0">
            <w:pPr>
              <w:jc w:val="center"/>
              <w:rPr>
                <w:sz w:val="16"/>
                <w:szCs w:val="16"/>
              </w:rPr>
            </w:pPr>
            <w:r w:rsidRPr="00A8505C">
              <w:rPr>
                <w:sz w:val="16"/>
                <w:szCs w:val="16"/>
              </w:rPr>
              <w:t>6</w:t>
            </w:r>
          </w:p>
        </w:tc>
        <w:tc>
          <w:tcPr>
            <w:tcW w:w="1017" w:type="dxa"/>
          </w:tcPr>
          <w:p w14:paraId="4961C2DA" w14:textId="77777777" w:rsidR="00066BCA" w:rsidRPr="00A8505C" w:rsidRDefault="00066BCA" w:rsidP="00E326A0">
            <w:pPr>
              <w:jc w:val="center"/>
              <w:rPr>
                <w:sz w:val="16"/>
                <w:szCs w:val="16"/>
              </w:rPr>
            </w:pPr>
            <w:r w:rsidRPr="00A8505C">
              <w:rPr>
                <w:sz w:val="16"/>
                <w:szCs w:val="16"/>
              </w:rPr>
              <w:t>7</w:t>
            </w:r>
          </w:p>
        </w:tc>
        <w:tc>
          <w:tcPr>
            <w:tcW w:w="1017" w:type="dxa"/>
          </w:tcPr>
          <w:p w14:paraId="467D04BB" w14:textId="77777777" w:rsidR="00066BCA" w:rsidRPr="00A8505C" w:rsidRDefault="00066BCA" w:rsidP="00E326A0">
            <w:pPr>
              <w:jc w:val="center"/>
              <w:rPr>
                <w:sz w:val="16"/>
                <w:szCs w:val="16"/>
              </w:rPr>
            </w:pPr>
            <w:r w:rsidRPr="00A8505C">
              <w:rPr>
                <w:sz w:val="16"/>
                <w:szCs w:val="16"/>
              </w:rPr>
              <w:t>8</w:t>
            </w:r>
          </w:p>
        </w:tc>
        <w:tc>
          <w:tcPr>
            <w:tcW w:w="960" w:type="dxa"/>
          </w:tcPr>
          <w:p w14:paraId="452B441D" w14:textId="77777777" w:rsidR="00066BCA" w:rsidRPr="00A8505C" w:rsidRDefault="00066BCA" w:rsidP="00E326A0">
            <w:pPr>
              <w:jc w:val="center"/>
              <w:rPr>
                <w:sz w:val="16"/>
                <w:szCs w:val="16"/>
              </w:rPr>
            </w:pPr>
            <w:r w:rsidRPr="00A8505C">
              <w:rPr>
                <w:sz w:val="16"/>
                <w:szCs w:val="16"/>
              </w:rPr>
              <w:t>9</w:t>
            </w:r>
          </w:p>
        </w:tc>
        <w:tc>
          <w:tcPr>
            <w:tcW w:w="960" w:type="dxa"/>
          </w:tcPr>
          <w:p w14:paraId="27E0DFA2" w14:textId="77777777" w:rsidR="00066BCA" w:rsidRPr="00A8505C" w:rsidRDefault="00066BCA" w:rsidP="00E326A0">
            <w:pPr>
              <w:jc w:val="center"/>
              <w:rPr>
                <w:sz w:val="16"/>
                <w:szCs w:val="16"/>
              </w:rPr>
            </w:pPr>
            <w:r w:rsidRPr="00A8505C">
              <w:rPr>
                <w:sz w:val="16"/>
                <w:szCs w:val="16"/>
              </w:rPr>
              <w:t>10</w:t>
            </w:r>
          </w:p>
        </w:tc>
        <w:tc>
          <w:tcPr>
            <w:tcW w:w="960" w:type="dxa"/>
          </w:tcPr>
          <w:p w14:paraId="78F00E2F" w14:textId="77777777" w:rsidR="00066BCA" w:rsidRPr="00A8505C" w:rsidRDefault="00066BCA" w:rsidP="00E326A0">
            <w:pPr>
              <w:jc w:val="center"/>
              <w:rPr>
                <w:sz w:val="16"/>
                <w:szCs w:val="16"/>
              </w:rPr>
            </w:pPr>
            <w:r w:rsidRPr="00A8505C">
              <w:rPr>
                <w:sz w:val="16"/>
                <w:szCs w:val="16"/>
              </w:rPr>
              <w:t>11</w:t>
            </w:r>
          </w:p>
        </w:tc>
        <w:tc>
          <w:tcPr>
            <w:tcW w:w="943" w:type="dxa"/>
          </w:tcPr>
          <w:p w14:paraId="2C5D1417" w14:textId="77777777" w:rsidR="00066BCA" w:rsidRPr="00A8505C" w:rsidRDefault="00066BCA" w:rsidP="00E326A0">
            <w:pPr>
              <w:jc w:val="center"/>
              <w:rPr>
                <w:sz w:val="16"/>
                <w:szCs w:val="16"/>
              </w:rPr>
            </w:pPr>
            <w:r w:rsidRPr="00A8505C">
              <w:rPr>
                <w:sz w:val="16"/>
                <w:szCs w:val="16"/>
              </w:rPr>
              <w:t>12</w:t>
            </w:r>
          </w:p>
        </w:tc>
        <w:tc>
          <w:tcPr>
            <w:tcW w:w="963" w:type="dxa"/>
          </w:tcPr>
          <w:p w14:paraId="09D8894E" w14:textId="77777777" w:rsidR="00066BCA" w:rsidRPr="00A8505C" w:rsidRDefault="00066BCA" w:rsidP="00E326A0">
            <w:pPr>
              <w:jc w:val="center"/>
              <w:rPr>
                <w:sz w:val="16"/>
                <w:szCs w:val="16"/>
              </w:rPr>
            </w:pPr>
            <w:r w:rsidRPr="00A8505C">
              <w:rPr>
                <w:sz w:val="16"/>
                <w:szCs w:val="16"/>
              </w:rPr>
              <w:t>13</w:t>
            </w:r>
          </w:p>
        </w:tc>
        <w:tc>
          <w:tcPr>
            <w:tcW w:w="960" w:type="dxa"/>
          </w:tcPr>
          <w:p w14:paraId="53182BBC" w14:textId="77777777" w:rsidR="00066BCA" w:rsidRPr="00A8505C" w:rsidRDefault="00066BCA" w:rsidP="00E326A0">
            <w:pPr>
              <w:jc w:val="center"/>
              <w:rPr>
                <w:sz w:val="16"/>
                <w:szCs w:val="16"/>
              </w:rPr>
            </w:pPr>
            <w:r w:rsidRPr="00A8505C">
              <w:rPr>
                <w:sz w:val="16"/>
                <w:szCs w:val="16"/>
              </w:rPr>
              <w:t>14</w:t>
            </w:r>
          </w:p>
        </w:tc>
        <w:tc>
          <w:tcPr>
            <w:tcW w:w="960" w:type="dxa"/>
          </w:tcPr>
          <w:p w14:paraId="6152A030" w14:textId="77777777" w:rsidR="00066BCA" w:rsidRPr="00A8505C" w:rsidRDefault="00066BCA" w:rsidP="00E326A0">
            <w:pPr>
              <w:jc w:val="center"/>
              <w:rPr>
                <w:sz w:val="16"/>
                <w:szCs w:val="16"/>
              </w:rPr>
            </w:pPr>
            <w:r w:rsidRPr="00A8505C">
              <w:rPr>
                <w:sz w:val="16"/>
                <w:szCs w:val="16"/>
              </w:rPr>
              <w:t>15</w:t>
            </w:r>
          </w:p>
        </w:tc>
      </w:tr>
      <w:tr w:rsidR="0027097F" w:rsidRPr="00E05B37" w14:paraId="66851A76" w14:textId="77777777" w:rsidTr="0025187D">
        <w:trPr>
          <w:trHeight w:val="289"/>
        </w:trPr>
        <w:tc>
          <w:tcPr>
            <w:tcW w:w="559" w:type="dxa"/>
            <w:noWrap/>
            <w:hideMark/>
          </w:tcPr>
          <w:p w14:paraId="0C904464" w14:textId="77777777" w:rsidR="0027097F" w:rsidRPr="00E05B37" w:rsidRDefault="0027097F" w:rsidP="00E326A0">
            <w:pPr>
              <w:jc w:val="cente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114</w:t>
            </w:r>
          </w:p>
        </w:tc>
        <w:tc>
          <w:tcPr>
            <w:tcW w:w="692" w:type="dxa"/>
            <w:noWrap/>
            <w:hideMark/>
          </w:tcPr>
          <w:p w14:paraId="159C6D9F" w14:textId="77777777" w:rsidR="0027097F" w:rsidRPr="00E05B37" w:rsidRDefault="0027097F" w:rsidP="00E326A0">
            <w:pPr>
              <w:jc w:val="cente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 </w:t>
            </w:r>
          </w:p>
        </w:tc>
        <w:tc>
          <w:tcPr>
            <w:tcW w:w="833" w:type="dxa"/>
            <w:noWrap/>
            <w:hideMark/>
          </w:tcPr>
          <w:p w14:paraId="2D263691" w14:textId="77777777" w:rsidR="0027097F" w:rsidRPr="00E05B37" w:rsidRDefault="0027097F" w:rsidP="00E326A0">
            <w:pPr>
              <w:ind w:firstLineChars="100" w:firstLine="160"/>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3237</w:t>
            </w:r>
          </w:p>
        </w:tc>
        <w:tc>
          <w:tcPr>
            <w:tcW w:w="1568" w:type="dxa"/>
            <w:noWrap/>
            <w:hideMark/>
          </w:tcPr>
          <w:p w14:paraId="2E082F4B" w14:textId="77777777" w:rsidR="0027097F" w:rsidRPr="00E05B37" w:rsidRDefault="0027097F" w:rsidP="00E326A0">
            <w:pP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Intelek.</w:t>
            </w:r>
            <w:r>
              <w:rPr>
                <w:rFonts w:ascii="Arial" w:eastAsia="Times New Roman" w:hAnsi="Arial" w:cs="Arial"/>
                <w:i/>
                <w:iCs/>
                <w:sz w:val="16"/>
                <w:szCs w:val="16"/>
                <w:lang w:eastAsia="hr-HR"/>
              </w:rPr>
              <w:t xml:space="preserve"> </w:t>
            </w:r>
            <w:r w:rsidRPr="00E05B37">
              <w:rPr>
                <w:rFonts w:ascii="Arial" w:eastAsia="Times New Roman" w:hAnsi="Arial" w:cs="Arial"/>
                <w:i/>
                <w:iCs/>
                <w:sz w:val="16"/>
                <w:szCs w:val="16"/>
                <w:lang w:eastAsia="hr-HR"/>
              </w:rPr>
              <w:t>usluge-izrada projekta, snimak postojećeg stanja</w:t>
            </w:r>
          </w:p>
        </w:tc>
        <w:tc>
          <w:tcPr>
            <w:tcW w:w="1108" w:type="dxa"/>
            <w:noWrap/>
            <w:hideMark/>
          </w:tcPr>
          <w:p w14:paraId="0B0B2931"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4637E137"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1017" w:type="dxa"/>
            <w:noWrap/>
            <w:hideMark/>
          </w:tcPr>
          <w:p w14:paraId="68C7DF75"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1017" w:type="dxa"/>
            <w:noWrap/>
            <w:hideMark/>
          </w:tcPr>
          <w:p w14:paraId="56D47B98"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30966C3B"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15C2F07F"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7291028A"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43" w:type="dxa"/>
            <w:noWrap/>
            <w:hideMark/>
          </w:tcPr>
          <w:p w14:paraId="401B5022"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3" w:type="dxa"/>
            <w:noWrap/>
            <w:hideMark/>
          </w:tcPr>
          <w:p w14:paraId="72DE06AF"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4AB35BB6"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5DD243EF"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r>
      <w:tr w:rsidR="0027097F" w14:paraId="5550C02D" w14:textId="77777777" w:rsidTr="0025187D">
        <w:tc>
          <w:tcPr>
            <w:tcW w:w="559" w:type="dxa"/>
          </w:tcPr>
          <w:p w14:paraId="1B551DA0" w14:textId="77777777" w:rsidR="0027097F" w:rsidRDefault="0027097F" w:rsidP="00E326A0"/>
        </w:tc>
        <w:tc>
          <w:tcPr>
            <w:tcW w:w="3093" w:type="dxa"/>
            <w:gridSpan w:val="3"/>
          </w:tcPr>
          <w:p w14:paraId="2B5E4729" w14:textId="77777777" w:rsidR="0027097F" w:rsidRPr="00E05B37" w:rsidRDefault="0027097F" w:rsidP="00E326A0">
            <w:pPr>
              <w:rPr>
                <w:b/>
                <w:sz w:val="16"/>
                <w:szCs w:val="16"/>
              </w:rPr>
            </w:pPr>
            <w:r w:rsidRPr="00E05B37">
              <w:rPr>
                <w:b/>
                <w:sz w:val="16"/>
                <w:szCs w:val="16"/>
              </w:rPr>
              <w:t>Program 1016:  ODRŽ. I GOSPODARENJE OBALNIM POJASOM</w:t>
            </w:r>
            <w:r w:rsidRPr="00E05B37">
              <w:rPr>
                <w:b/>
                <w:sz w:val="16"/>
                <w:szCs w:val="16"/>
              </w:rPr>
              <w:tab/>
            </w:r>
          </w:p>
        </w:tc>
        <w:tc>
          <w:tcPr>
            <w:tcW w:w="1108" w:type="dxa"/>
            <w:vAlign w:val="center"/>
          </w:tcPr>
          <w:p w14:paraId="5ADCC709"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1.025.000</w:t>
            </w:r>
          </w:p>
        </w:tc>
        <w:tc>
          <w:tcPr>
            <w:tcW w:w="960" w:type="dxa"/>
            <w:vAlign w:val="center"/>
          </w:tcPr>
          <w:p w14:paraId="62CC879F"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673.000</w:t>
            </w:r>
          </w:p>
        </w:tc>
        <w:tc>
          <w:tcPr>
            <w:tcW w:w="1017" w:type="dxa"/>
            <w:vAlign w:val="center"/>
          </w:tcPr>
          <w:p w14:paraId="5B7BD96B"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1.698.000</w:t>
            </w:r>
          </w:p>
        </w:tc>
        <w:tc>
          <w:tcPr>
            <w:tcW w:w="1017" w:type="dxa"/>
            <w:vAlign w:val="center"/>
          </w:tcPr>
          <w:p w14:paraId="3950C4F9"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556.000</w:t>
            </w:r>
          </w:p>
        </w:tc>
        <w:tc>
          <w:tcPr>
            <w:tcW w:w="960" w:type="dxa"/>
            <w:vAlign w:val="center"/>
          </w:tcPr>
          <w:p w14:paraId="6AA15BE5"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center"/>
          </w:tcPr>
          <w:p w14:paraId="4B4F5F6B"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850.000</w:t>
            </w:r>
          </w:p>
        </w:tc>
        <w:tc>
          <w:tcPr>
            <w:tcW w:w="960" w:type="dxa"/>
            <w:vAlign w:val="center"/>
          </w:tcPr>
          <w:p w14:paraId="3F0C760B"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220.000</w:t>
            </w:r>
          </w:p>
        </w:tc>
        <w:tc>
          <w:tcPr>
            <w:tcW w:w="943" w:type="dxa"/>
            <w:vAlign w:val="center"/>
          </w:tcPr>
          <w:p w14:paraId="5C196C98"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3" w:type="dxa"/>
            <w:vAlign w:val="center"/>
          </w:tcPr>
          <w:p w14:paraId="5667F2F0"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72.000</w:t>
            </w:r>
          </w:p>
        </w:tc>
        <w:tc>
          <w:tcPr>
            <w:tcW w:w="960" w:type="dxa"/>
            <w:vAlign w:val="center"/>
          </w:tcPr>
          <w:p w14:paraId="6CDFB45B"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center"/>
          </w:tcPr>
          <w:p w14:paraId="5D16F8B9"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r>
      <w:tr w:rsidR="0027097F" w14:paraId="51981EF2" w14:textId="77777777" w:rsidTr="0025187D">
        <w:tc>
          <w:tcPr>
            <w:tcW w:w="559" w:type="dxa"/>
          </w:tcPr>
          <w:p w14:paraId="15E95890" w14:textId="77777777" w:rsidR="0027097F" w:rsidRDefault="0027097F" w:rsidP="00E326A0"/>
        </w:tc>
        <w:tc>
          <w:tcPr>
            <w:tcW w:w="692" w:type="dxa"/>
          </w:tcPr>
          <w:p w14:paraId="33F75A77" w14:textId="77777777" w:rsidR="0027097F" w:rsidRPr="00E05B37" w:rsidRDefault="0027097F" w:rsidP="00E326A0">
            <w:pPr>
              <w:rPr>
                <w:sz w:val="16"/>
                <w:szCs w:val="16"/>
              </w:rPr>
            </w:pPr>
            <w:r w:rsidRPr="00E05B37">
              <w:rPr>
                <w:sz w:val="16"/>
                <w:szCs w:val="16"/>
              </w:rPr>
              <w:t>0452</w:t>
            </w:r>
          </w:p>
        </w:tc>
        <w:tc>
          <w:tcPr>
            <w:tcW w:w="2401" w:type="dxa"/>
            <w:gridSpan w:val="2"/>
          </w:tcPr>
          <w:p w14:paraId="33564C04" w14:textId="77777777" w:rsidR="0027097F" w:rsidRPr="00E05B37" w:rsidRDefault="0027097F" w:rsidP="00E326A0">
            <w:pPr>
              <w:rPr>
                <w:b/>
                <w:sz w:val="16"/>
                <w:szCs w:val="16"/>
              </w:rPr>
            </w:pPr>
            <w:r w:rsidRPr="00E05B37">
              <w:rPr>
                <w:b/>
                <w:sz w:val="16"/>
                <w:szCs w:val="16"/>
              </w:rPr>
              <w:t xml:space="preserve">Aktivnost A1016 01:  Održavanje obale i obalnog pojasa                </w:t>
            </w:r>
          </w:p>
        </w:tc>
        <w:tc>
          <w:tcPr>
            <w:tcW w:w="1108" w:type="dxa"/>
            <w:vAlign w:val="bottom"/>
          </w:tcPr>
          <w:p w14:paraId="10AF058E"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965.000</w:t>
            </w:r>
          </w:p>
        </w:tc>
        <w:tc>
          <w:tcPr>
            <w:tcW w:w="960" w:type="dxa"/>
            <w:vAlign w:val="bottom"/>
          </w:tcPr>
          <w:p w14:paraId="2574D2BB"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335.000</w:t>
            </w:r>
          </w:p>
        </w:tc>
        <w:tc>
          <w:tcPr>
            <w:tcW w:w="1017" w:type="dxa"/>
            <w:vAlign w:val="bottom"/>
          </w:tcPr>
          <w:p w14:paraId="0DC527FA"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1.300.000</w:t>
            </w:r>
          </w:p>
        </w:tc>
        <w:tc>
          <w:tcPr>
            <w:tcW w:w="1017" w:type="dxa"/>
            <w:vAlign w:val="bottom"/>
          </w:tcPr>
          <w:p w14:paraId="5F9B65B4"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168.000</w:t>
            </w:r>
          </w:p>
        </w:tc>
        <w:tc>
          <w:tcPr>
            <w:tcW w:w="960" w:type="dxa"/>
            <w:vAlign w:val="bottom"/>
          </w:tcPr>
          <w:p w14:paraId="679999F5"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0AB4379B"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840.000</w:t>
            </w:r>
          </w:p>
        </w:tc>
        <w:tc>
          <w:tcPr>
            <w:tcW w:w="960" w:type="dxa"/>
            <w:vAlign w:val="bottom"/>
          </w:tcPr>
          <w:p w14:paraId="3EC5E27E"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220.000</w:t>
            </w:r>
          </w:p>
        </w:tc>
        <w:tc>
          <w:tcPr>
            <w:tcW w:w="943" w:type="dxa"/>
            <w:vAlign w:val="bottom"/>
          </w:tcPr>
          <w:p w14:paraId="488EC38E"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3" w:type="dxa"/>
            <w:vAlign w:val="bottom"/>
          </w:tcPr>
          <w:p w14:paraId="27F0F8E0"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72.000</w:t>
            </w:r>
          </w:p>
        </w:tc>
        <w:tc>
          <w:tcPr>
            <w:tcW w:w="960" w:type="dxa"/>
            <w:vAlign w:val="bottom"/>
          </w:tcPr>
          <w:p w14:paraId="62887E7E"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c>
          <w:tcPr>
            <w:tcW w:w="960" w:type="dxa"/>
            <w:vAlign w:val="bottom"/>
          </w:tcPr>
          <w:p w14:paraId="29698ECD" w14:textId="77777777" w:rsidR="0027097F" w:rsidRPr="00E05B37" w:rsidRDefault="0027097F" w:rsidP="00E326A0">
            <w:pPr>
              <w:jc w:val="right"/>
              <w:rPr>
                <w:rFonts w:ascii="Arial" w:hAnsi="Arial" w:cs="Arial"/>
                <w:b/>
                <w:bCs/>
                <w:sz w:val="16"/>
                <w:szCs w:val="16"/>
              </w:rPr>
            </w:pPr>
            <w:r w:rsidRPr="00E05B37">
              <w:rPr>
                <w:rFonts w:ascii="Arial" w:hAnsi="Arial" w:cs="Arial"/>
                <w:b/>
                <w:bCs/>
                <w:sz w:val="16"/>
                <w:szCs w:val="16"/>
              </w:rPr>
              <w:t>0</w:t>
            </w:r>
          </w:p>
        </w:tc>
      </w:tr>
      <w:tr w:rsidR="0027097F" w:rsidRPr="00E05B37" w14:paraId="2CF93688" w14:textId="77777777" w:rsidTr="0025187D">
        <w:trPr>
          <w:trHeight w:val="340"/>
        </w:trPr>
        <w:tc>
          <w:tcPr>
            <w:tcW w:w="559" w:type="dxa"/>
            <w:noWrap/>
            <w:hideMark/>
          </w:tcPr>
          <w:p w14:paraId="53E806E6" w14:textId="77777777" w:rsidR="0027097F" w:rsidRPr="00E05B37" w:rsidRDefault="0027097F" w:rsidP="00E326A0">
            <w:pPr>
              <w:rPr>
                <w:rFonts w:ascii="Arial" w:eastAsia="Times New Roman" w:hAnsi="Arial" w:cs="Arial"/>
                <w:sz w:val="16"/>
                <w:szCs w:val="16"/>
                <w:lang w:eastAsia="hr-HR"/>
              </w:rPr>
            </w:pPr>
            <w:r w:rsidRPr="00E05B37">
              <w:rPr>
                <w:rFonts w:ascii="Arial" w:eastAsia="Times New Roman" w:hAnsi="Arial" w:cs="Arial"/>
                <w:sz w:val="16"/>
                <w:szCs w:val="16"/>
                <w:lang w:eastAsia="hr-HR"/>
              </w:rPr>
              <w:t> </w:t>
            </w:r>
          </w:p>
        </w:tc>
        <w:tc>
          <w:tcPr>
            <w:tcW w:w="692" w:type="dxa"/>
            <w:noWrap/>
            <w:hideMark/>
          </w:tcPr>
          <w:p w14:paraId="075D8F5B" w14:textId="77777777" w:rsidR="0027097F" w:rsidRPr="00E05B37" w:rsidRDefault="0027097F" w:rsidP="00E326A0">
            <w:pPr>
              <w:jc w:val="center"/>
              <w:rPr>
                <w:rFonts w:ascii="Arial" w:eastAsia="Times New Roman" w:hAnsi="Arial" w:cs="Arial"/>
                <w:sz w:val="16"/>
                <w:szCs w:val="16"/>
                <w:lang w:eastAsia="hr-HR"/>
              </w:rPr>
            </w:pPr>
            <w:r w:rsidRPr="00E05B37">
              <w:rPr>
                <w:rFonts w:ascii="Arial" w:eastAsia="Times New Roman" w:hAnsi="Arial" w:cs="Arial"/>
                <w:sz w:val="16"/>
                <w:szCs w:val="16"/>
                <w:lang w:eastAsia="hr-HR"/>
              </w:rPr>
              <w:t> </w:t>
            </w:r>
          </w:p>
        </w:tc>
        <w:tc>
          <w:tcPr>
            <w:tcW w:w="833" w:type="dxa"/>
            <w:noWrap/>
            <w:hideMark/>
          </w:tcPr>
          <w:p w14:paraId="2B515BD2" w14:textId="77777777" w:rsidR="0027097F" w:rsidRPr="00E05B37" w:rsidRDefault="0027097F" w:rsidP="00E326A0">
            <w:pPr>
              <w:ind w:firstLineChars="100" w:firstLine="160"/>
              <w:rPr>
                <w:rFonts w:ascii="Arial" w:eastAsia="Times New Roman" w:hAnsi="Arial" w:cs="Arial"/>
                <w:sz w:val="16"/>
                <w:szCs w:val="16"/>
                <w:lang w:eastAsia="hr-HR"/>
              </w:rPr>
            </w:pPr>
            <w:r w:rsidRPr="00E05B37">
              <w:rPr>
                <w:rFonts w:ascii="Arial" w:eastAsia="Times New Roman" w:hAnsi="Arial" w:cs="Arial"/>
                <w:sz w:val="16"/>
                <w:szCs w:val="16"/>
                <w:lang w:eastAsia="hr-HR"/>
              </w:rPr>
              <w:t>32</w:t>
            </w:r>
          </w:p>
        </w:tc>
        <w:tc>
          <w:tcPr>
            <w:tcW w:w="1568" w:type="dxa"/>
            <w:noWrap/>
            <w:hideMark/>
          </w:tcPr>
          <w:p w14:paraId="6B3C3EE2" w14:textId="77777777" w:rsidR="0027097F" w:rsidRPr="00E05B37" w:rsidRDefault="0027097F" w:rsidP="00E326A0">
            <w:pPr>
              <w:rPr>
                <w:rFonts w:ascii="Arial" w:eastAsia="Times New Roman" w:hAnsi="Arial" w:cs="Arial"/>
                <w:sz w:val="16"/>
                <w:szCs w:val="16"/>
                <w:lang w:eastAsia="hr-HR"/>
              </w:rPr>
            </w:pPr>
            <w:r w:rsidRPr="00E05B37">
              <w:rPr>
                <w:rFonts w:ascii="Arial" w:eastAsia="Times New Roman" w:hAnsi="Arial" w:cs="Arial"/>
                <w:sz w:val="16"/>
                <w:szCs w:val="16"/>
                <w:lang w:eastAsia="hr-HR"/>
              </w:rPr>
              <w:t>MATERIJALNI RASHODI</w:t>
            </w:r>
          </w:p>
        </w:tc>
        <w:tc>
          <w:tcPr>
            <w:tcW w:w="1108" w:type="dxa"/>
            <w:noWrap/>
            <w:hideMark/>
          </w:tcPr>
          <w:p w14:paraId="01455BC4"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965.000</w:t>
            </w:r>
          </w:p>
        </w:tc>
        <w:tc>
          <w:tcPr>
            <w:tcW w:w="960" w:type="dxa"/>
            <w:noWrap/>
            <w:hideMark/>
          </w:tcPr>
          <w:p w14:paraId="5CDE24D3"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335.000</w:t>
            </w:r>
          </w:p>
        </w:tc>
        <w:tc>
          <w:tcPr>
            <w:tcW w:w="1017" w:type="dxa"/>
            <w:noWrap/>
            <w:hideMark/>
          </w:tcPr>
          <w:p w14:paraId="51379C74"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1.300.000</w:t>
            </w:r>
          </w:p>
        </w:tc>
        <w:tc>
          <w:tcPr>
            <w:tcW w:w="1017" w:type="dxa"/>
            <w:noWrap/>
            <w:hideMark/>
          </w:tcPr>
          <w:p w14:paraId="5D79DF5D"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168.000</w:t>
            </w:r>
          </w:p>
        </w:tc>
        <w:tc>
          <w:tcPr>
            <w:tcW w:w="960" w:type="dxa"/>
            <w:noWrap/>
            <w:hideMark/>
          </w:tcPr>
          <w:p w14:paraId="277AC8BB"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2C736E86"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840.000</w:t>
            </w:r>
          </w:p>
        </w:tc>
        <w:tc>
          <w:tcPr>
            <w:tcW w:w="960" w:type="dxa"/>
            <w:noWrap/>
            <w:hideMark/>
          </w:tcPr>
          <w:p w14:paraId="6363D42F"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220.000</w:t>
            </w:r>
          </w:p>
        </w:tc>
        <w:tc>
          <w:tcPr>
            <w:tcW w:w="943" w:type="dxa"/>
            <w:noWrap/>
            <w:hideMark/>
          </w:tcPr>
          <w:p w14:paraId="07CFF02F"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3" w:type="dxa"/>
            <w:noWrap/>
            <w:hideMark/>
          </w:tcPr>
          <w:p w14:paraId="4F3DFE22"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72.000</w:t>
            </w:r>
          </w:p>
        </w:tc>
        <w:tc>
          <w:tcPr>
            <w:tcW w:w="960" w:type="dxa"/>
            <w:noWrap/>
            <w:hideMark/>
          </w:tcPr>
          <w:p w14:paraId="184B4DFF"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1BFBFBD7"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r>
      <w:tr w:rsidR="0027097F" w:rsidRPr="00E05B37" w14:paraId="673EE3C8" w14:textId="77777777" w:rsidTr="0025187D">
        <w:trPr>
          <w:trHeight w:val="360"/>
        </w:trPr>
        <w:tc>
          <w:tcPr>
            <w:tcW w:w="559" w:type="dxa"/>
            <w:noWrap/>
            <w:hideMark/>
          </w:tcPr>
          <w:p w14:paraId="6FADC78F" w14:textId="77777777" w:rsidR="0027097F" w:rsidRPr="00E05B37" w:rsidRDefault="0027097F" w:rsidP="00E326A0">
            <w:pPr>
              <w:rPr>
                <w:rFonts w:ascii="Arial" w:eastAsia="Times New Roman" w:hAnsi="Arial" w:cs="Arial"/>
                <w:sz w:val="16"/>
                <w:szCs w:val="16"/>
                <w:lang w:eastAsia="hr-HR"/>
              </w:rPr>
            </w:pPr>
            <w:r w:rsidRPr="00E05B37">
              <w:rPr>
                <w:rFonts w:ascii="Arial" w:eastAsia="Times New Roman" w:hAnsi="Arial" w:cs="Arial"/>
                <w:sz w:val="16"/>
                <w:szCs w:val="16"/>
                <w:lang w:eastAsia="hr-HR"/>
              </w:rPr>
              <w:t> </w:t>
            </w:r>
          </w:p>
        </w:tc>
        <w:tc>
          <w:tcPr>
            <w:tcW w:w="692" w:type="dxa"/>
            <w:noWrap/>
            <w:hideMark/>
          </w:tcPr>
          <w:p w14:paraId="78CDB614" w14:textId="77777777" w:rsidR="0027097F" w:rsidRPr="00E05B37" w:rsidRDefault="0027097F" w:rsidP="00E326A0">
            <w:pPr>
              <w:jc w:val="center"/>
              <w:rPr>
                <w:rFonts w:ascii="Arial" w:eastAsia="Times New Roman" w:hAnsi="Arial" w:cs="Arial"/>
                <w:sz w:val="16"/>
                <w:szCs w:val="16"/>
                <w:lang w:eastAsia="hr-HR"/>
              </w:rPr>
            </w:pPr>
            <w:r w:rsidRPr="00E05B37">
              <w:rPr>
                <w:rFonts w:ascii="Arial" w:eastAsia="Times New Roman" w:hAnsi="Arial" w:cs="Arial"/>
                <w:sz w:val="16"/>
                <w:szCs w:val="16"/>
                <w:lang w:eastAsia="hr-HR"/>
              </w:rPr>
              <w:t> </w:t>
            </w:r>
          </w:p>
        </w:tc>
        <w:tc>
          <w:tcPr>
            <w:tcW w:w="833" w:type="dxa"/>
            <w:noWrap/>
            <w:hideMark/>
          </w:tcPr>
          <w:p w14:paraId="06CF044C" w14:textId="77777777" w:rsidR="0027097F" w:rsidRPr="00E05B37" w:rsidRDefault="0027097F" w:rsidP="00E326A0">
            <w:pPr>
              <w:ind w:firstLineChars="100" w:firstLine="160"/>
              <w:rPr>
                <w:rFonts w:ascii="Arial" w:eastAsia="Times New Roman" w:hAnsi="Arial" w:cs="Arial"/>
                <w:sz w:val="16"/>
                <w:szCs w:val="16"/>
                <w:lang w:eastAsia="hr-HR"/>
              </w:rPr>
            </w:pPr>
            <w:r w:rsidRPr="00E05B37">
              <w:rPr>
                <w:rFonts w:ascii="Arial" w:eastAsia="Times New Roman" w:hAnsi="Arial" w:cs="Arial"/>
                <w:sz w:val="16"/>
                <w:szCs w:val="16"/>
                <w:lang w:eastAsia="hr-HR"/>
              </w:rPr>
              <w:t>322</w:t>
            </w:r>
          </w:p>
        </w:tc>
        <w:tc>
          <w:tcPr>
            <w:tcW w:w="1568" w:type="dxa"/>
            <w:noWrap/>
            <w:hideMark/>
          </w:tcPr>
          <w:p w14:paraId="4EE481CB" w14:textId="77777777" w:rsidR="0027097F" w:rsidRPr="00E05B37" w:rsidRDefault="0027097F" w:rsidP="00E326A0">
            <w:pPr>
              <w:rPr>
                <w:rFonts w:ascii="Arial" w:eastAsia="Times New Roman" w:hAnsi="Arial" w:cs="Arial"/>
                <w:sz w:val="16"/>
                <w:szCs w:val="16"/>
                <w:lang w:eastAsia="hr-HR"/>
              </w:rPr>
            </w:pPr>
            <w:r w:rsidRPr="00E05B37">
              <w:rPr>
                <w:rFonts w:ascii="Arial" w:eastAsia="Times New Roman" w:hAnsi="Arial" w:cs="Arial"/>
                <w:sz w:val="16"/>
                <w:szCs w:val="16"/>
                <w:lang w:eastAsia="hr-HR"/>
              </w:rPr>
              <w:t>RASHODI ZA MATERIJAL I ENERGIJU</w:t>
            </w:r>
          </w:p>
        </w:tc>
        <w:tc>
          <w:tcPr>
            <w:tcW w:w="1108" w:type="dxa"/>
            <w:noWrap/>
            <w:hideMark/>
          </w:tcPr>
          <w:p w14:paraId="2F542CB4"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150.000</w:t>
            </w:r>
          </w:p>
        </w:tc>
        <w:tc>
          <w:tcPr>
            <w:tcW w:w="960" w:type="dxa"/>
            <w:noWrap/>
            <w:hideMark/>
          </w:tcPr>
          <w:p w14:paraId="4B43B4B4"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30.000</w:t>
            </w:r>
          </w:p>
        </w:tc>
        <w:tc>
          <w:tcPr>
            <w:tcW w:w="1017" w:type="dxa"/>
            <w:noWrap/>
            <w:hideMark/>
          </w:tcPr>
          <w:p w14:paraId="7F7849E2"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180.000</w:t>
            </w:r>
          </w:p>
        </w:tc>
        <w:tc>
          <w:tcPr>
            <w:tcW w:w="1017" w:type="dxa"/>
            <w:noWrap/>
            <w:hideMark/>
          </w:tcPr>
          <w:p w14:paraId="44B763E7"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4A80780C"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3D8A4A1D"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180.000</w:t>
            </w:r>
          </w:p>
        </w:tc>
        <w:tc>
          <w:tcPr>
            <w:tcW w:w="960" w:type="dxa"/>
            <w:noWrap/>
            <w:hideMark/>
          </w:tcPr>
          <w:p w14:paraId="7D4A07A2"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43" w:type="dxa"/>
            <w:noWrap/>
            <w:hideMark/>
          </w:tcPr>
          <w:p w14:paraId="1C13CE89"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3" w:type="dxa"/>
            <w:noWrap/>
            <w:hideMark/>
          </w:tcPr>
          <w:p w14:paraId="3EE71AD6"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42FD5F01"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0D328C59"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r>
      <w:tr w:rsidR="0027097F" w:rsidRPr="00E05B37" w14:paraId="4B034770" w14:textId="77777777" w:rsidTr="0025187D">
        <w:trPr>
          <w:trHeight w:val="300"/>
        </w:trPr>
        <w:tc>
          <w:tcPr>
            <w:tcW w:w="559" w:type="dxa"/>
            <w:noWrap/>
            <w:hideMark/>
          </w:tcPr>
          <w:p w14:paraId="72B56B5C" w14:textId="77777777" w:rsidR="0027097F" w:rsidRPr="00E05B37" w:rsidRDefault="0027097F" w:rsidP="00E326A0">
            <w:pPr>
              <w:jc w:val="cente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115</w:t>
            </w:r>
          </w:p>
        </w:tc>
        <w:tc>
          <w:tcPr>
            <w:tcW w:w="692" w:type="dxa"/>
            <w:noWrap/>
            <w:hideMark/>
          </w:tcPr>
          <w:p w14:paraId="34E4A45B" w14:textId="77777777" w:rsidR="0027097F" w:rsidRPr="00E05B37" w:rsidRDefault="0027097F" w:rsidP="00E326A0">
            <w:pPr>
              <w:jc w:val="cente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 </w:t>
            </w:r>
          </w:p>
        </w:tc>
        <w:tc>
          <w:tcPr>
            <w:tcW w:w="833" w:type="dxa"/>
            <w:noWrap/>
            <w:hideMark/>
          </w:tcPr>
          <w:p w14:paraId="4281FB52" w14:textId="77777777" w:rsidR="0027097F" w:rsidRPr="00E05B37" w:rsidRDefault="0027097F" w:rsidP="00E326A0">
            <w:pPr>
              <w:ind w:firstLineChars="100" w:firstLine="160"/>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3221</w:t>
            </w:r>
          </w:p>
        </w:tc>
        <w:tc>
          <w:tcPr>
            <w:tcW w:w="1568" w:type="dxa"/>
            <w:noWrap/>
            <w:hideMark/>
          </w:tcPr>
          <w:p w14:paraId="0F933E7A" w14:textId="77777777" w:rsidR="0027097F" w:rsidRPr="00E05B37" w:rsidRDefault="0027097F" w:rsidP="00E326A0">
            <w:pP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 xml:space="preserve">Uredski materijal i ostali materijalni rashodi </w:t>
            </w:r>
          </w:p>
        </w:tc>
        <w:tc>
          <w:tcPr>
            <w:tcW w:w="1108" w:type="dxa"/>
            <w:noWrap/>
            <w:hideMark/>
          </w:tcPr>
          <w:p w14:paraId="1ED07EF3"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60.000</w:t>
            </w:r>
          </w:p>
        </w:tc>
        <w:tc>
          <w:tcPr>
            <w:tcW w:w="960" w:type="dxa"/>
            <w:noWrap/>
            <w:hideMark/>
          </w:tcPr>
          <w:p w14:paraId="3FA305B2"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20.000</w:t>
            </w:r>
          </w:p>
        </w:tc>
        <w:tc>
          <w:tcPr>
            <w:tcW w:w="1017" w:type="dxa"/>
            <w:noWrap/>
            <w:hideMark/>
          </w:tcPr>
          <w:p w14:paraId="6C1E5A33"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80.000</w:t>
            </w:r>
          </w:p>
        </w:tc>
        <w:tc>
          <w:tcPr>
            <w:tcW w:w="1017" w:type="dxa"/>
            <w:noWrap/>
            <w:hideMark/>
          </w:tcPr>
          <w:p w14:paraId="63773CE1"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7067625F"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4935C029"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80.000</w:t>
            </w:r>
          </w:p>
        </w:tc>
        <w:tc>
          <w:tcPr>
            <w:tcW w:w="960" w:type="dxa"/>
            <w:noWrap/>
            <w:hideMark/>
          </w:tcPr>
          <w:p w14:paraId="2E19C33B" w14:textId="77777777" w:rsidR="0027097F" w:rsidRPr="00E05B37" w:rsidRDefault="0027097F" w:rsidP="00E326A0">
            <w:pP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 </w:t>
            </w:r>
          </w:p>
        </w:tc>
        <w:tc>
          <w:tcPr>
            <w:tcW w:w="943" w:type="dxa"/>
            <w:noWrap/>
            <w:hideMark/>
          </w:tcPr>
          <w:p w14:paraId="2D637C36"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3" w:type="dxa"/>
            <w:noWrap/>
            <w:hideMark/>
          </w:tcPr>
          <w:p w14:paraId="5CA0EBEC"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2487A171"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02492453"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r>
      <w:tr w:rsidR="0027097F" w:rsidRPr="00E05B37" w14:paraId="6149E01B" w14:textId="77777777" w:rsidTr="0025187D">
        <w:trPr>
          <w:trHeight w:val="300"/>
        </w:trPr>
        <w:tc>
          <w:tcPr>
            <w:tcW w:w="559" w:type="dxa"/>
            <w:noWrap/>
            <w:hideMark/>
          </w:tcPr>
          <w:p w14:paraId="57D871E0" w14:textId="77777777" w:rsidR="0027097F" w:rsidRPr="00E05B37" w:rsidRDefault="0027097F" w:rsidP="00E326A0">
            <w:pPr>
              <w:jc w:val="cente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116</w:t>
            </w:r>
          </w:p>
        </w:tc>
        <w:tc>
          <w:tcPr>
            <w:tcW w:w="692" w:type="dxa"/>
            <w:noWrap/>
            <w:hideMark/>
          </w:tcPr>
          <w:p w14:paraId="25957538" w14:textId="77777777" w:rsidR="0027097F" w:rsidRPr="00E05B37" w:rsidRDefault="0027097F" w:rsidP="00E326A0">
            <w:pPr>
              <w:jc w:val="cente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 </w:t>
            </w:r>
          </w:p>
        </w:tc>
        <w:tc>
          <w:tcPr>
            <w:tcW w:w="833" w:type="dxa"/>
            <w:noWrap/>
            <w:hideMark/>
          </w:tcPr>
          <w:p w14:paraId="71BEACD3" w14:textId="77777777" w:rsidR="0027097F" w:rsidRPr="00E05B37" w:rsidRDefault="0027097F" w:rsidP="00E326A0">
            <w:pPr>
              <w:ind w:firstLineChars="100" w:firstLine="160"/>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3224</w:t>
            </w:r>
          </w:p>
        </w:tc>
        <w:tc>
          <w:tcPr>
            <w:tcW w:w="1568" w:type="dxa"/>
            <w:noWrap/>
            <w:hideMark/>
          </w:tcPr>
          <w:p w14:paraId="3AF8FF6E" w14:textId="77777777" w:rsidR="0027097F" w:rsidRPr="00E05B37" w:rsidRDefault="0027097F" w:rsidP="00E326A0">
            <w:pP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 xml:space="preserve">Materijal za tekuće i invest.održavanje </w:t>
            </w:r>
          </w:p>
        </w:tc>
        <w:tc>
          <w:tcPr>
            <w:tcW w:w="1108" w:type="dxa"/>
            <w:noWrap/>
            <w:hideMark/>
          </w:tcPr>
          <w:p w14:paraId="7D6C04A3"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90.000</w:t>
            </w:r>
          </w:p>
        </w:tc>
        <w:tc>
          <w:tcPr>
            <w:tcW w:w="960" w:type="dxa"/>
            <w:noWrap/>
            <w:hideMark/>
          </w:tcPr>
          <w:p w14:paraId="33FACDB6"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10.000</w:t>
            </w:r>
          </w:p>
        </w:tc>
        <w:tc>
          <w:tcPr>
            <w:tcW w:w="1017" w:type="dxa"/>
            <w:noWrap/>
            <w:hideMark/>
          </w:tcPr>
          <w:p w14:paraId="37B2998E"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100.000</w:t>
            </w:r>
          </w:p>
        </w:tc>
        <w:tc>
          <w:tcPr>
            <w:tcW w:w="1017" w:type="dxa"/>
            <w:noWrap/>
            <w:hideMark/>
          </w:tcPr>
          <w:p w14:paraId="59B9BFA4"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45F9D55D"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1C7B2203"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100.000</w:t>
            </w:r>
          </w:p>
        </w:tc>
        <w:tc>
          <w:tcPr>
            <w:tcW w:w="960" w:type="dxa"/>
            <w:noWrap/>
            <w:hideMark/>
          </w:tcPr>
          <w:p w14:paraId="3AD47CAC"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43" w:type="dxa"/>
            <w:noWrap/>
            <w:hideMark/>
          </w:tcPr>
          <w:p w14:paraId="04BF9314"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3" w:type="dxa"/>
            <w:noWrap/>
            <w:hideMark/>
          </w:tcPr>
          <w:p w14:paraId="447A0968"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18C7BBE4"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417FDCE4"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r>
      <w:tr w:rsidR="0027097F" w:rsidRPr="00E05B37" w14:paraId="50C21AE5" w14:textId="77777777" w:rsidTr="0025187D">
        <w:trPr>
          <w:trHeight w:val="360"/>
        </w:trPr>
        <w:tc>
          <w:tcPr>
            <w:tcW w:w="559" w:type="dxa"/>
            <w:noWrap/>
            <w:hideMark/>
          </w:tcPr>
          <w:p w14:paraId="6A275E5F" w14:textId="77777777" w:rsidR="0027097F" w:rsidRPr="00E05B37" w:rsidRDefault="0027097F" w:rsidP="00E326A0">
            <w:pPr>
              <w:jc w:val="center"/>
              <w:rPr>
                <w:rFonts w:ascii="Arial" w:eastAsia="Times New Roman" w:hAnsi="Arial" w:cs="Arial"/>
                <w:sz w:val="16"/>
                <w:szCs w:val="16"/>
                <w:lang w:eastAsia="hr-HR"/>
              </w:rPr>
            </w:pPr>
            <w:r w:rsidRPr="00E05B37">
              <w:rPr>
                <w:rFonts w:ascii="Arial" w:eastAsia="Times New Roman" w:hAnsi="Arial" w:cs="Arial"/>
                <w:sz w:val="16"/>
                <w:szCs w:val="16"/>
                <w:lang w:eastAsia="hr-HR"/>
              </w:rPr>
              <w:t xml:space="preserve"> </w:t>
            </w:r>
          </w:p>
        </w:tc>
        <w:tc>
          <w:tcPr>
            <w:tcW w:w="692" w:type="dxa"/>
            <w:noWrap/>
            <w:hideMark/>
          </w:tcPr>
          <w:p w14:paraId="035C584E" w14:textId="77777777" w:rsidR="0027097F" w:rsidRPr="00E05B37" w:rsidRDefault="0027097F" w:rsidP="00E326A0">
            <w:pPr>
              <w:jc w:val="center"/>
              <w:rPr>
                <w:rFonts w:ascii="Arial" w:eastAsia="Times New Roman" w:hAnsi="Arial" w:cs="Arial"/>
                <w:sz w:val="16"/>
                <w:szCs w:val="16"/>
                <w:lang w:eastAsia="hr-HR"/>
              </w:rPr>
            </w:pPr>
            <w:r w:rsidRPr="00E05B37">
              <w:rPr>
                <w:rFonts w:ascii="Arial" w:eastAsia="Times New Roman" w:hAnsi="Arial" w:cs="Arial"/>
                <w:sz w:val="16"/>
                <w:szCs w:val="16"/>
                <w:lang w:eastAsia="hr-HR"/>
              </w:rPr>
              <w:t> </w:t>
            </w:r>
          </w:p>
        </w:tc>
        <w:tc>
          <w:tcPr>
            <w:tcW w:w="833" w:type="dxa"/>
            <w:noWrap/>
            <w:hideMark/>
          </w:tcPr>
          <w:p w14:paraId="08B44A22" w14:textId="77777777" w:rsidR="0027097F" w:rsidRPr="00E05B37" w:rsidRDefault="0027097F" w:rsidP="00E326A0">
            <w:pPr>
              <w:ind w:firstLineChars="100" w:firstLine="160"/>
              <w:rPr>
                <w:rFonts w:ascii="Arial" w:eastAsia="Times New Roman" w:hAnsi="Arial" w:cs="Arial"/>
                <w:sz w:val="16"/>
                <w:szCs w:val="16"/>
                <w:lang w:eastAsia="hr-HR"/>
              </w:rPr>
            </w:pPr>
            <w:r w:rsidRPr="00E05B37">
              <w:rPr>
                <w:rFonts w:ascii="Arial" w:eastAsia="Times New Roman" w:hAnsi="Arial" w:cs="Arial"/>
                <w:sz w:val="16"/>
                <w:szCs w:val="16"/>
                <w:lang w:eastAsia="hr-HR"/>
              </w:rPr>
              <w:t>323</w:t>
            </w:r>
          </w:p>
        </w:tc>
        <w:tc>
          <w:tcPr>
            <w:tcW w:w="1568" w:type="dxa"/>
            <w:noWrap/>
            <w:hideMark/>
          </w:tcPr>
          <w:p w14:paraId="078CAAC2" w14:textId="77777777" w:rsidR="0027097F" w:rsidRPr="00E05B37" w:rsidRDefault="0027097F" w:rsidP="00E326A0">
            <w:pPr>
              <w:rPr>
                <w:rFonts w:ascii="Arial" w:eastAsia="Times New Roman" w:hAnsi="Arial" w:cs="Arial"/>
                <w:sz w:val="16"/>
                <w:szCs w:val="16"/>
                <w:lang w:eastAsia="hr-HR"/>
              </w:rPr>
            </w:pPr>
            <w:r w:rsidRPr="00E05B37">
              <w:rPr>
                <w:rFonts w:ascii="Arial" w:eastAsia="Times New Roman" w:hAnsi="Arial" w:cs="Arial"/>
                <w:sz w:val="16"/>
                <w:szCs w:val="16"/>
                <w:lang w:eastAsia="hr-HR"/>
              </w:rPr>
              <w:t xml:space="preserve">RASHODI ZA USLUGE </w:t>
            </w:r>
          </w:p>
        </w:tc>
        <w:tc>
          <w:tcPr>
            <w:tcW w:w="1108" w:type="dxa"/>
            <w:noWrap/>
            <w:hideMark/>
          </w:tcPr>
          <w:p w14:paraId="3A7F94FE"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815.000</w:t>
            </w:r>
          </w:p>
        </w:tc>
        <w:tc>
          <w:tcPr>
            <w:tcW w:w="960" w:type="dxa"/>
            <w:noWrap/>
            <w:hideMark/>
          </w:tcPr>
          <w:p w14:paraId="4B8396CF"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305.000</w:t>
            </w:r>
          </w:p>
        </w:tc>
        <w:tc>
          <w:tcPr>
            <w:tcW w:w="1017" w:type="dxa"/>
            <w:noWrap/>
            <w:hideMark/>
          </w:tcPr>
          <w:p w14:paraId="123D686E"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1.120.000</w:t>
            </w:r>
          </w:p>
        </w:tc>
        <w:tc>
          <w:tcPr>
            <w:tcW w:w="1017" w:type="dxa"/>
            <w:noWrap/>
            <w:hideMark/>
          </w:tcPr>
          <w:p w14:paraId="58DC06A5"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168.000</w:t>
            </w:r>
          </w:p>
        </w:tc>
        <w:tc>
          <w:tcPr>
            <w:tcW w:w="960" w:type="dxa"/>
            <w:noWrap/>
            <w:hideMark/>
          </w:tcPr>
          <w:p w14:paraId="0BF7DB1C"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3E9D7B9E"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660.000</w:t>
            </w:r>
          </w:p>
        </w:tc>
        <w:tc>
          <w:tcPr>
            <w:tcW w:w="960" w:type="dxa"/>
            <w:noWrap/>
            <w:hideMark/>
          </w:tcPr>
          <w:p w14:paraId="3A9C29F3"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220.000</w:t>
            </w:r>
          </w:p>
        </w:tc>
        <w:tc>
          <w:tcPr>
            <w:tcW w:w="943" w:type="dxa"/>
            <w:noWrap/>
            <w:hideMark/>
          </w:tcPr>
          <w:p w14:paraId="1402290B"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3" w:type="dxa"/>
            <w:noWrap/>
            <w:hideMark/>
          </w:tcPr>
          <w:p w14:paraId="31ED55B3"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72.000</w:t>
            </w:r>
          </w:p>
        </w:tc>
        <w:tc>
          <w:tcPr>
            <w:tcW w:w="960" w:type="dxa"/>
            <w:noWrap/>
            <w:hideMark/>
          </w:tcPr>
          <w:p w14:paraId="78FD9189"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c>
          <w:tcPr>
            <w:tcW w:w="960" w:type="dxa"/>
            <w:noWrap/>
            <w:hideMark/>
          </w:tcPr>
          <w:p w14:paraId="32C528FC" w14:textId="77777777" w:rsidR="0027097F" w:rsidRPr="00E05B37" w:rsidRDefault="0027097F" w:rsidP="00E326A0">
            <w:pPr>
              <w:jc w:val="right"/>
              <w:rPr>
                <w:rFonts w:ascii="Arial" w:eastAsia="Times New Roman" w:hAnsi="Arial" w:cs="Arial"/>
                <w:sz w:val="16"/>
                <w:szCs w:val="16"/>
                <w:lang w:eastAsia="hr-HR"/>
              </w:rPr>
            </w:pPr>
            <w:r w:rsidRPr="00E05B37">
              <w:rPr>
                <w:rFonts w:ascii="Arial" w:eastAsia="Times New Roman" w:hAnsi="Arial" w:cs="Arial"/>
                <w:sz w:val="16"/>
                <w:szCs w:val="16"/>
                <w:lang w:eastAsia="hr-HR"/>
              </w:rPr>
              <w:t>0</w:t>
            </w:r>
          </w:p>
        </w:tc>
      </w:tr>
      <w:tr w:rsidR="0027097F" w:rsidRPr="00E05B37" w14:paraId="4C9B63EA" w14:textId="77777777" w:rsidTr="0025187D">
        <w:trPr>
          <w:trHeight w:val="300"/>
        </w:trPr>
        <w:tc>
          <w:tcPr>
            <w:tcW w:w="559" w:type="dxa"/>
            <w:noWrap/>
            <w:hideMark/>
          </w:tcPr>
          <w:p w14:paraId="418EAABE" w14:textId="77777777" w:rsidR="0027097F" w:rsidRPr="00E05B37" w:rsidRDefault="0027097F" w:rsidP="00E326A0">
            <w:pPr>
              <w:jc w:val="cente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117</w:t>
            </w:r>
          </w:p>
        </w:tc>
        <w:tc>
          <w:tcPr>
            <w:tcW w:w="692" w:type="dxa"/>
            <w:noWrap/>
            <w:hideMark/>
          </w:tcPr>
          <w:p w14:paraId="193915EA" w14:textId="77777777" w:rsidR="0027097F" w:rsidRPr="00E05B37" w:rsidRDefault="0027097F" w:rsidP="00E326A0">
            <w:pPr>
              <w:jc w:val="cente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 </w:t>
            </w:r>
          </w:p>
        </w:tc>
        <w:tc>
          <w:tcPr>
            <w:tcW w:w="833" w:type="dxa"/>
            <w:noWrap/>
            <w:hideMark/>
          </w:tcPr>
          <w:p w14:paraId="3E0A7226" w14:textId="77777777" w:rsidR="0027097F" w:rsidRPr="00E05B37" w:rsidRDefault="0027097F" w:rsidP="00E326A0">
            <w:pPr>
              <w:ind w:firstLineChars="100" w:firstLine="160"/>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3232</w:t>
            </w:r>
          </w:p>
        </w:tc>
        <w:tc>
          <w:tcPr>
            <w:tcW w:w="1568" w:type="dxa"/>
            <w:noWrap/>
            <w:hideMark/>
          </w:tcPr>
          <w:p w14:paraId="31C9E1DD" w14:textId="77777777" w:rsidR="0027097F" w:rsidRPr="00E05B37" w:rsidRDefault="0027097F" w:rsidP="00E326A0">
            <w:pP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 xml:space="preserve">Usluge tekućeg i investicijskog održavanja </w:t>
            </w:r>
          </w:p>
        </w:tc>
        <w:tc>
          <w:tcPr>
            <w:tcW w:w="1108" w:type="dxa"/>
            <w:noWrap/>
            <w:hideMark/>
          </w:tcPr>
          <w:p w14:paraId="28EAAEC2"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800.000</w:t>
            </w:r>
          </w:p>
        </w:tc>
        <w:tc>
          <w:tcPr>
            <w:tcW w:w="960" w:type="dxa"/>
            <w:noWrap/>
            <w:hideMark/>
          </w:tcPr>
          <w:p w14:paraId="4E3F094A"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70.000</w:t>
            </w:r>
          </w:p>
        </w:tc>
        <w:tc>
          <w:tcPr>
            <w:tcW w:w="1017" w:type="dxa"/>
            <w:noWrap/>
            <w:hideMark/>
          </w:tcPr>
          <w:p w14:paraId="63543A4A"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870.000</w:t>
            </w:r>
          </w:p>
        </w:tc>
        <w:tc>
          <w:tcPr>
            <w:tcW w:w="1017" w:type="dxa"/>
            <w:noWrap/>
            <w:hideMark/>
          </w:tcPr>
          <w:p w14:paraId="314D23FE"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168.000</w:t>
            </w:r>
          </w:p>
        </w:tc>
        <w:tc>
          <w:tcPr>
            <w:tcW w:w="960" w:type="dxa"/>
            <w:noWrap/>
            <w:hideMark/>
          </w:tcPr>
          <w:p w14:paraId="776A8B75"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4D74EC95"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510.000</w:t>
            </w:r>
          </w:p>
        </w:tc>
        <w:tc>
          <w:tcPr>
            <w:tcW w:w="960" w:type="dxa"/>
            <w:noWrap/>
            <w:hideMark/>
          </w:tcPr>
          <w:p w14:paraId="19A4EB52"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120.000</w:t>
            </w:r>
          </w:p>
        </w:tc>
        <w:tc>
          <w:tcPr>
            <w:tcW w:w="943" w:type="dxa"/>
            <w:noWrap/>
            <w:hideMark/>
          </w:tcPr>
          <w:p w14:paraId="66E45E70"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3" w:type="dxa"/>
            <w:noWrap/>
            <w:hideMark/>
          </w:tcPr>
          <w:p w14:paraId="6207CA9F"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72.000</w:t>
            </w:r>
          </w:p>
        </w:tc>
        <w:tc>
          <w:tcPr>
            <w:tcW w:w="960" w:type="dxa"/>
            <w:noWrap/>
            <w:hideMark/>
          </w:tcPr>
          <w:p w14:paraId="5FF53118"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5C693ECF"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r>
      <w:tr w:rsidR="0027097F" w:rsidRPr="00E05B37" w14:paraId="53D2EA0D" w14:textId="77777777" w:rsidTr="0025187D">
        <w:trPr>
          <w:trHeight w:val="300"/>
        </w:trPr>
        <w:tc>
          <w:tcPr>
            <w:tcW w:w="559" w:type="dxa"/>
            <w:noWrap/>
            <w:hideMark/>
          </w:tcPr>
          <w:p w14:paraId="0054E440" w14:textId="77777777" w:rsidR="0027097F" w:rsidRPr="00E05B37" w:rsidRDefault="0027097F" w:rsidP="00E326A0">
            <w:pPr>
              <w:jc w:val="cente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118</w:t>
            </w:r>
          </w:p>
        </w:tc>
        <w:tc>
          <w:tcPr>
            <w:tcW w:w="692" w:type="dxa"/>
            <w:noWrap/>
            <w:hideMark/>
          </w:tcPr>
          <w:p w14:paraId="53C50F5D" w14:textId="77777777" w:rsidR="0027097F" w:rsidRPr="00E05B37" w:rsidRDefault="0027097F" w:rsidP="00E326A0">
            <w:pPr>
              <w:jc w:val="cente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 </w:t>
            </w:r>
          </w:p>
        </w:tc>
        <w:tc>
          <w:tcPr>
            <w:tcW w:w="833" w:type="dxa"/>
            <w:noWrap/>
            <w:hideMark/>
          </w:tcPr>
          <w:p w14:paraId="49EB51C1" w14:textId="77777777" w:rsidR="0027097F" w:rsidRPr="00E05B37" w:rsidRDefault="0027097F" w:rsidP="00E326A0">
            <w:pPr>
              <w:ind w:firstLineChars="100" w:firstLine="160"/>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3237</w:t>
            </w:r>
          </w:p>
        </w:tc>
        <w:tc>
          <w:tcPr>
            <w:tcW w:w="1568" w:type="dxa"/>
            <w:noWrap/>
            <w:hideMark/>
          </w:tcPr>
          <w:p w14:paraId="63AC41B6" w14:textId="77777777" w:rsidR="0027097F" w:rsidRPr="00E05B37" w:rsidRDefault="0027097F" w:rsidP="00E326A0">
            <w:pPr>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 xml:space="preserve">Intelektualne i osobne usluge </w:t>
            </w:r>
          </w:p>
        </w:tc>
        <w:tc>
          <w:tcPr>
            <w:tcW w:w="1108" w:type="dxa"/>
            <w:noWrap/>
            <w:hideMark/>
          </w:tcPr>
          <w:p w14:paraId="6261D2D5"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15.000</w:t>
            </w:r>
          </w:p>
        </w:tc>
        <w:tc>
          <w:tcPr>
            <w:tcW w:w="960" w:type="dxa"/>
            <w:noWrap/>
            <w:hideMark/>
          </w:tcPr>
          <w:p w14:paraId="5DE22EE9"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235.000</w:t>
            </w:r>
          </w:p>
        </w:tc>
        <w:tc>
          <w:tcPr>
            <w:tcW w:w="1017" w:type="dxa"/>
            <w:noWrap/>
            <w:hideMark/>
          </w:tcPr>
          <w:p w14:paraId="492E924F"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250.000</w:t>
            </w:r>
          </w:p>
        </w:tc>
        <w:tc>
          <w:tcPr>
            <w:tcW w:w="1017" w:type="dxa"/>
            <w:noWrap/>
            <w:hideMark/>
          </w:tcPr>
          <w:p w14:paraId="1AAFCF98"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65BBCD76"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70C62080"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150.000</w:t>
            </w:r>
          </w:p>
        </w:tc>
        <w:tc>
          <w:tcPr>
            <w:tcW w:w="960" w:type="dxa"/>
            <w:noWrap/>
            <w:hideMark/>
          </w:tcPr>
          <w:p w14:paraId="7BD9B945"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100.000</w:t>
            </w:r>
          </w:p>
        </w:tc>
        <w:tc>
          <w:tcPr>
            <w:tcW w:w="943" w:type="dxa"/>
            <w:noWrap/>
            <w:hideMark/>
          </w:tcPr>
          <w:p w14:paraId="6AA5861F"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3" w:type="dxa"/>
            <w:noWrap/>
            <w:hideMark/>
          </w:tcPr>
          <w:p w14:paraId="6B174F6A"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784E94E2"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c>
          <w:tcPr>
            <w:tcW w:w="960" w:type="dxa"/>
            <w:noWrap/>
            <w:hideMark/>
          </w:tcPr>
          <w:p w14:paraId="79B29A35" w14:textId="77777777" w:rsidR="0027097F" w:rsidRPr="00E05B37" w:rsidRDefault="0027097F" w:rsidP="00E326A0">
            <w:pPr>
              <w:jc w:val="right"/>
              <w:rPr>
                <w:rFonts w:ascii="Arial" w:eastAsia="Times New Roman" w:hAnsi="Arial" w:cs="Arial"/>
                <w:i/>
                <w:iCs/>
                <w:sz w:val="16"/>
                <w:szCs w:val="16"/>
                <w:lang w:eastAsia="hr-HR"/>
              </w:rPr>
            </w:pPr>
            <w:r w:rsidRPr="00E05B37">
              <w:rPr>
                <w:rFonts w:ascii="Arial" w:eastAsia="Times New Roman" w:hAnsi="Arial" w:cs="Arial"/>
                <w:i/>
                <w:iCs/>
                <w:sz w:val="16"/>
                <w:szCs w:val="16"/>
                <w:lang w:eastAsia="hr-HR"/>
              </w:rPr>
              <w:t>0</w:t>
            </w:r>
          </w:p>
        </w:tc>
      </w:tr>
      <w:tr w:rsidR="0027097F" w14:paraId="70A6DFA7" w14:textId="77777777" w:rsidTr="0025187D">
        <w:tc>
          <w:tcPr>
            <w:tcW w:w="559" w:type="dxa"/>
          </w:tcPr>
          <w:p w14:paraId="5D69C5DE" w14:textId="77777777" w:rsidR="0027097F" w:rsidRDefault="0027097F" w:rsidP="00E326A0"/>
        </w:tc>
        <w:tc>
          <w:tcPr>
            <w:tcW w:w="692" w:type="dxa"/>
          </w:tcPr>
          <w:p w14:paraId="3DD8CAFD" w14:textId="77777777" w:rsidR="0027097F" w:rsidRPr="00DF5220" w:rsidRDefault="0027097F" w:rsidP="00E326A0">
            <w:pPr>
              <w:rPr>
                <w:sz w:val="16"/>
                <w:szCs w:val="16"/>
              </w:rPr>
            </w:pPr>
            <w:r w:rsidRPr="00DF5220">
              <w:rPr>
                <w:sz w:val="16"/>
                <w:szCs w:val="16"/>
              </w:rPr>
              <w:t>0660</w:t>
            </w:r>
          </w:p>
        </w:tc>
        <w:tc>
          <w:tcPr>
            <w:tcW w:w="2401" w:type="dxa"/>
            <w:gridSpan w:val="2"/>
          </w:tcPr>
          <w:p w14:paraId="40F0109F" w14:textId="77777777" w:rsidR="0027097F" w:rsidRPr="00DF5220" w:rsidRDefault="0027097F" w:rsidP="00E326A0">
            <w:pPr>
              <w:rPr>
                <w:b/>
                <w:sz w:val="16"/>
                <w:szCs w:val="16"/>
              </w:rPr>
            </w:pPr>
            <w:r w:rsidRPr="00DF5220">
              <w:rPr>
                <w:b/>
                <w:sz w:val="16"/>
                <w:szCs w:val="16"/>
              </w:rPr>
              <w:t>Aktivnost A1016 02:  Gospodarenje obalom i čišćenje obale i obalnog pojasa</w:t>
            </w:r>
            <w:r w:rsidRPr="00DF5220">
              <w:rPr>
                <w:b/>
                <w:sz w:val="16"/>
                <w:szCs w:val="16"/>
              </w:rPr>
              <w:tab/>
            </w:r>
          </w:p>
        </w:tc>
        <w:tc>
          <w:tcPr>
            <w:tcW w:w="1108" w:type="dxa"/>
            <w:vAlign w:val="bottom"/>
          </w:tcPr>
          <w:p w14:paraId="54BA6CE4"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10.000</w:t>
            </w:r>
          </w:p>
        </w:tc>
        <w:tc>
          <w:tcPr>
            <w:tcW w:w="960" w:type="dxa"/>
            <w:vAlign w:val="bottom"/>
          </w:tcPr>
          <w:p w14:paraId="0EF04B76"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383.000</w:t>
            </w:r>
          </w:p>
        </w:tc>
        <w:tc>
          <w:tcPr>
            <w:tcW w:w="1017" w:type="dxa"/>
            <w:vAlign w:val="bottom"/>
          </w:tcPr>
          <w:p w14:paraId="338B9F2C"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393.000</w:t>
            </w:r>
          </w:p>
        </w:tc>
        <w:tc>
          <w:tcPr>
            <w:tcW w:w="1017" w:type="dxa"/>
            <w:vAlign w:val="bottom"/>
          </w:tcPr>
          <w:p w14:paraId="0E662265"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383.000</w:t>
            </w:r>
          </w:p>
        </w:tc>
        <w:tc>
          <w:tcPr>
            <w:tcW w:w="960" w:type="dxa"/>
            <w:vAlign w:val="bottom"/>
          </w:tcPr>
          <w:p w14:paraId="7F423423"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29D70C71"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10.000</w:t>
            </w:r>
          </w:p>
        </w:tc>
        <w:tc>
          <w:tcPr>
            <w:tcW w:w="960" w:type="dxa"/>
            <w:vAlign w:val="bottom"/>
          </w:tcPr>
          <w:p w14:paraId="3A0509EB"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43" w:type="dxa"/>
            <w:vAlign w:val="bottom"/>
          </w:tcPr>
          <w:p w14:paraId="6E5A3F0E"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3" w:type="dxa"/>
            <w:vAlign w:val="bottom"/>
          </w:tcPr>
          <w:p w14:paraId="1731EF41"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71B44B21"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2CB32BDF"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r>
      <w:tr w:rsidR="0027097F" w:rsidRPr="00DF5220" w14:paraId="338D8DCC" w14:textId="77777777" w:rsidTr="0025187D">
        <w:trPr>
          <w:trHeight w:val="340"/>
        </w:trPr>
        <w:tc>
          <w:tcPr>
            <w:tcW w:w="559" w:type="dxa"/>
            <w:noWrap/>
            <w:hideMark/>
          </w:tcPr>
          <w:p w14:paraId="4CDEFB1C" w14:textId="77777777" w:rsidR="0027097F" w:rsidRPr="00DF5220" w:rsidRDefault="0027097F" w:rsidP="00E326A0">
            <w:pP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692" w:type="dxa"/>
            <w:noWrap/>
            <w:hideMark/>
          </w:tcPr>
          <w:p w14:paraId="21543B50" w14:textId="77777777" w:rsidR="0027097F" w:rsidRPr="00DF5220" w:rsidRDefault="0027097F" w:rsidP="00E326A0">
            <w:pPr>
              <w:jc w:val="cente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833" w:type="dxa"/>
            <w:noWrap/>
            <w:hideMark/>
          </w:tcPr>
          <w:p w14:paraId="3774333F" w14:textId="77777777" w:rsidR="0027097F" w:rsidRPr="00DF5220" w:rsidRDefault="0027097F" w:rsidP="00E326A0">
            <w:pPr>
              <w:ind w:firstLineChars="100" w:firstLine="160"/>
              <w:rPr>
                <w:rFonts w:ascii="Arial" w:eastAsia="Times New Roman" w:hAnsi="Arial" w:cs="Arial"/>
                <w:sz w:val="16"/>
                <w:szCs w:val="16"/>
                <w:lang w:eastAsia="hr-HR"/>
              </w:rPr>
            </w:pPr>
            <w:r w:rsidRPr="00DF5220">
              <w:rPr>
                <w:rFonts w:ascii="Arial" w:eastAsia="Times New Roman" w:hAnsi="Arial" w:cs="Arial"/>
                <w:sz w:val="16"/>
                <w:szCs w:val="16"/>
                <w:lang w:eastAsia="hr-HR"/>
              </w:rPr>
              <w:t>32</w:t>
            </w:r>
          </w:p>
        </w:tc>
        <w:tc>
          <w:tcPr>
            <w:tcW w:w="1568" w:type="dxa"/>
            <w:noWrap/>
            <w:hideMark/>
          </w:tcPr>
          <w:p w14:paraId="7FDEC0CA" w14:textId="77777777" w:rsidR="0027097F" w:rsidRPr="00DF5220" w:rsidRDefault="0027097F" w:rsidP="00E326A0">
            <w:pPr>
              <w:rPr>
                <w:rFonts w:ascii="Arial" w:eastAsia="Times New Roman" w:hAnsi="Arial" w:cs="Arial"/>
                <w:sz w:val="16"/>
                <w:szCs w:val="16"/>
                <w:lang w:eastAsia="hr-HR"/>
              </w:rPr>
            </w:pPr>
            <w:r w:rsidRPr="00DF5220">
              <w:rPr>
                <w:rFonts w:ascii="Arial" w:eastAsia="Times New Roman" w:hAnsi="Arial" w:cs="Arial"/>
                <w:sz w:val="16"/>
                <w:szCs w:val="16"/>
                <w:lang w:eastAsia="hr-HR"/>
              </w:rPr>
              <w:t>MATERIJALNI RASHODI</w:t>
            </w:r>
          </w:p>
        </w:tc>
        <w:tc>
          <w:tcPr>
            <w:tcW w:w="1108" w:type="dxa"/>
            <w:noWrap/>
            <w:hideMark/>
          </w:tcPr>
          <w:p w14:paraId="1F96FB79"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10.000</w:t>
            </w:r>
          </w:p>
        </w:tc>
        <w:tc>
          <w:tcPr>
            <w:tcW w:w="960" w:type="dxa"/>
            <w:noWrap/>
            <w:hideMark/>
          </w:tcPr>
          <w:p w14:paraId="7E3A0E9F"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383.000</w:t>
            </w:r>
          </w:p>
        </w:tc>
        <w:tc>
          <w:tcPr>
            <w:tcW w:w="1017" w:type="dxa"/>
            <w:noWrap/>
            <w:hideMark/>
          </w:tcPr>
          <w:p w14:paraId="144FD669"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393.000</w:t>
            </w:r>
          </w:p>
        </w:tc>
        <w:tc>
          <w:tcPr>
            <w:tcW w:w="1017" w:type="dxa"/>
            <w:noWrap/>
            <w:hideMark/>
          </w:tcPr>
          <w:p w14:paraId="55E13C4E"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383.000</w:t>
            </w:r>
          </w:p>
        </w:tc>
        <w:tc>
          <w:tcPr>
            <w:tcW w:w="960" w:type="dxa"/>
            <w:noWrap/>
            <w:hideMark/>
          </w:tcPr>
          <w:p w14:paraId="3CD36516"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14D9D449"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10.000</w:t>
            </w:r>
          </w:p>
        </w:tc>
        <w:tc>
          <w:tcPr>
            <w:tcW w:w="960" w:type="dxa"/>
            <w:noWrap/>
            <w:hideMark/>
          </w:tcPr>
          <w:p w14:paraId="03B1BF74"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43" w:type="dxa"/>
            <w:noWrap/>
            <w:hideMark/>
          </w:tcPr>
          <w:p w14:paraId="550A6AD4"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3" w:type="dxa"/>
            <w:noWrap/>
            <w:hideMark/>
          </w:tcPr>
          <w:p w14:paraId="0BB12EDF"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275FCB0C"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20FD6161"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r>
      <w:tr w:rsidR="0027097F" w:rsidRPr="00DF5220" w14:paraId="2F68E973" w14:textId="77777777" w:rsidTr="0025187D">
        <w:trPr>
          <w:trHeight w:val="340"/>
        </w:trPr>
        <w:tc>
          <w:tcPr>
            <w:tcW w:w="559" w:type="dxa"/>
            <w:noWrap/>
            <w:hideMark/>
          </w:tcPr>
          <w:p w14:paraId="5885907E" w14:textId="77777777" w:rsidR="0027097F" w:rsidRPr="00DF5220" w:rsidRDefault="0027097F" w:rsidP="00E326A0">
            <w:pP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692" w:type="dxa"/>
            <w:noWrap/>
            <w:hideMark/>
          </w:tcPr>
          <w:p w14:paraId="17051342" w14:textId="77777777" w:rsidR="0027097F" w:rsidRPr="00DF5220" w:rsidRDefault="0027097F" w:rsidP="00E326A0">
            <w:pPr>
              <w:jc w:val="cente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833" w:type="dxa"/>
            <w:noWrap/>
            <w:hideMark/>
          </w:tcPr>
          <w:p w14:paraId="38C08A84" w14:textId="77777777" w:rsidR="0027097F" w:rsidRPr="00DF5220" w:rsidRDefault="0027097F" w:rsidP="00E326A0">
            <w:pPr>
              <w:ind w:firstLineChars="100" w:firstLine="160"/>
              <w:rPr>
                <w:rFonts w:ascii="Arial" w:eastAsia="Times New Roman" w:hAnsi="Arial" w:cs="Arial"/>
                <w:sz w:val="16"/>
                <w:szCs w:val="16"/>
                <w:lang w:eastAsia="hr-HR"/>
              </w:rPr>
            </w:pPr>
            <w:r w:rsidRPr="00DF5220">
              <w:rPr>
                <w:rFonts w:ascii="Arial" w:eastAsia="Times New Roman" w:hAnsi="Arial" w:cs="Arial"/>
                <w:sz w:val="16"/>
                <w:szCs w:val="16"/>
                <w:lang w:eastAsia="hr-HR"/>
              </w:rPr>
              <w:t>323</w:t>
            </w:r>
          </w:p>
        </w:tc>
        <w:tc>
          <w:tcPr>
            <w:tcW w:w="1568" w:type="dxa"/>
            <w:noWrap/>
            <w:hideMark/>
          </w:tcPr>
          <w:p w14:paraId="4D8EC4FE" w14:textId="77777777" w:rsidR="0027097F" w:rsidRPr="00DF5220" w:rsidRDefault="0027097F" w:rsidP="00E326A0">
            <w:pPr>
              <w:rPr>
                <w:rFonts w:ascii="Arial" w:eastAsia="Times New Roman" w:hAnsi="Arial" w:cs="Arial"/>
                <w:sz w:val="16"/>
                <w:szCs w:val="16"/>
                <w:lang w:eastAsia="hr-HR"/>
              </w:rPr>
            </w:pPr>
            <w:r w:rsidRPr="00DF5220">
              <w:rPr>
                <w:rFonts w:ascii="Arial" w:eastAsia="Times New Roman" w:hAnsi="Arial" w:cs="Arial"/>
                <w:sz w:val="16"/>
                <w:szCs w:val="16"/>
                <w:lang w:eastAsia="hr-HR"/>
              </w:rPr>
              <w:t xml:space="preserve">RASHODI ZA USLUGE </w:t>
            </w:r>
          </w:p>
        </w:tc>
        <w:tc>
          <w:tcPr>
            <w:tcW w:w="1108" w:type="dxa"/>
            <w:noWrap/>
            <w:hideMark/>
          </w:tcPr>
          <w:p w14:paraId="79281258"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1154C484"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383.000</w:t>
            </w:r>
          </w:p>
        </w:tc>
        <w:tc>
          <w:tcPr>
            <w:tcW w:w="1017" w:type="dxa"/>
            <w:noWrap/>
            <w:hideMark/>
          </w:tcPr>
          <w:p w14:paraId="7C03A9E1"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383.000</w:t>
            </w:r>
          </w:p>
        </w:tc>
        <w:tc>
          <w:tcPr>
            <w:tcW w:w="1017" w:type="dxa"/>
            <w:noWrap/>
            <w:hideMark/>
          </w:tcPr>
          <w:p w14:paraId="33992A34"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383.000</w:t>
            </w:r>
          </w:p>
        </w:tc>
        <w:tc>
          <w:tcPr>
            <w:tcW w:w="960" w:type="dxa"/>
            <w:noWrap/>
            <w:hideMark/>
          </w:tcPr>
          <w:p w14:paraId="15F4E456"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6EE869BE"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652D8832"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43" w:type="dxa"/>
            <w:noWrap/>
            <w:hideMark/>
          </w:tcPr>
          <w:p w14:paraId="1ECECED7"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3" w:type="dxa"/>
            <w:noWrap/>
            <w:hideMark/>
          </w:tcPr>
          <w:p w14:paraId="7EE1DE6D"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3A1EF103"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5010CBD7"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r>
      <w:tr w:rsidR="0027097F" w:rsidRPr="00DF5220" w14:paraId="088F40EC" w14:textId="77777777" w:rsidTr="0025187D">
        <w:trPr>
          <w:trHeight w:val="300"/>
        </w:trPr>
        <w:tc>
          <w:tcPr>
            <w:tcW w:w="559" w:type="dxa"/>
            <w:noWrap/>
            <w:hideMark/>
          </w:tcPr>
          <w:p w14:paraId="66D09B4B" w14:textId="77777777" w:rsidR="0027097F" w:rsidRPr="00DF5220" w:rsidRDefault="0027097F" w:rsidP="00E326A0">
            <w:pPr>
              <w:jc w:val="cente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119</w:t>
            </w:r>
          </w:p>
        </w:tc>
        <w:tc>
          <w:tcPr>
            <w:tcW w:w="692" w:type="dxa"/>
            <w:noWrap/>
            <w:hideMark/>
          </w:tcPr>
          <w:p w14:paraId="6BE28720" w14:textId="77777777" w:rsidR="0027097F" w:rsidRPr="00DF5220" w:rsidRDefault="0027097F" w:rsidP="00E326A0">
            <w:pPr>
              <w:jc w:val="cente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 </w:t>
            </w:r>
          </w:p>
        </w:tc>
        <w:tc>
          <w:tcPr>
            <w:tcW w:w="833" w:type="dxa"/>
            <w:noWrap/>
            <w:hideMark/>
          </w:tcPr>
          <w:p w14:paraId="6C66D2A1" w14:textId="77777777" w:rsidR="0027097F" w:rsidRPr="00DF5220" w:rsidRDefault="0027097F" w:rsidP="00E326A0">
            <w:pPr>
              <w:ind w:firstLineChars="100" w:firstLine="160"/>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3234</w:t>
            </w:r>
          </w:p>
        </w:tc>
        <w:tc>
          <w:tcPr>
            <w:tcW w:w="1568" w:type="dxa"/>
            <w:noWrap/>
            <w:hideMark/>
          </w:tcPr>
          <w:p w14:paraId="3FAB5C01" w14:textId="77777777" w:rsidR="0027097F" w:rsidRPr="00DF5220" w:rsidRDefault="0027097F" w:rsidP="00E326A0">
            <w:pP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 xml:space="preserve">Komunalne usluge (odvoz smeća sa Paklenih otoka) </w:t>
            </w:r>
          </w:p>
        </w:tc>
        <w:tc>
          <w:tcPr>
            <w:tcW w:w="1108" w:type="dxa"/>
            <w:noWrap/>
            <w:hideMark/>
          </w:tcPr>
          <w:p w14:paraId="2BF57366"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0258CC27"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210.000</w:t>
            </w:r>
          </w:p>
        </w:tc>
        <w:tc>
          <w:tcPr>
            <w:tcW w:w="1017" w:type="dxa"/>
            <w:noWrap/>
            <w:hideMark/>
          </w:tcPr>
          <w:p w14:paraId="239C9B35"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210.000</w:t>
            </w:r>
          </w:p>
        </w:tc>
        <w:tc>
          <w:tcPr>
            <w:tcW w:w="1017" w:type="dxa"/>
            <w:noWrap/>
            <w:hideMark/>
          </w:tcPr>
          <w:p w14:paraId="49FB0C15"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210.000</w:t>
            </w:r>
          </w:p>
        </w:tc>
        <w:tc>
          <w:tcPr>
            <w:tcW w:w="960" w:type="dxa"/>
            <w:noWrap/>
            <w:hideMark/>
          </w:tcPr>
          <w:p w14:paraId="3F0B6B94"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342AE076"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6BF1E495"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43" w:type="dxa"/>
            <w:noWrap/>
            <w:hideMark/>
          </w:tcPr>
          <w:p w14:paraId="39DB208A"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3" w:type="dxa"/>
            <w:noWrap/>
            <w:hideMark/>
          </w:tcPr>
          <w:p w14:paraId="267C2414"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0380D3DC"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004C4211"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r>
      <w:tr w:rsidR="0027097F" w:rsidRPr="00DF5220" w14:paraId="1CF9B20C" w14:textId="77777777" w:rsidTr="0025187D">
        <w:trPr>
          <w:trHeight w:val="300"/>
        </w:trPr>
        <w:tc>
          <w:tcPr>
            <w:tcW w:w="559" w:type="dxa"/>
            <w:noWrap/>
            <w:hideMark/>
          </w:tcPr>
          <w:p w14:paraId="7ABA60CB" w14:textId="77777777" w:rsidR="0027097F" w:rsidRPr="00DF5220" w:rsidRDefault="0027097F" w:rsidP="00E326A0">
            <w:pPr>
              <w:jc w:val="cente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120</w:t>
            </w:r>
          </w:p>
        </w:tc>
        <w:tc>
          <w:tcPr>
            <w:tcW w:w="692" w:type="dxa"/>
            <w:noWrap/>
            <w:hideMark/>
          </w:tcPr>
          <w:p w14:paraId="5B2049C4" w14:textId="77777777" w:rsidR="0027097F" w:rsidRPr="00DF5220" w:rsidRDefault="0027097F" w:rsidP="00E326A0">
            <w:pPr>
              <w:jc w:val="cente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 </w:t>
            </w:r>
          </w:p>
        </w:tc>
        <w:tc>
          <w:tcPr>
            <w:tcW w:w="833" w:type="dxa"/>
            <w:noWrap/>
            <w:hideMark/>
          </w:tcPr>
          <w:p w14:paraId="00BAC2D7" w14:textId="77777777" w:rsidR="0027097F" w:rsidRPr="00DF5220" w:rsidRDefault="0027097F" w:rsidP="00E326A0">
            <w:pPr>
              <w:ind w:firstLineChars="100" w:firstLine="160"/>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3239</w:t>
            </w:r>
          </w:p>
        </w:tc>
        <w:tc>
          <w:tcPr>
            <w:tcW w:w="1568" w:type="dxa"/>
            <w:noWrap/>
            <w:hideMark/>
          </w:tcPr>
          <w:p w14:paraId="17D17565" w14:textId="77777777" w:rsidR="0027097F" w:rsidRPr="00DF5220" w:rsidRDefault="0027097F" w:rsidP="00E326A0">
            <w:pP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 xml:space="preserve">Ostale usluge (čišćenje i uređenje obalnog pojasa) </w:t>
            </w:r>
          </w:p>
        </w:tc>
        <w:tc>
          <w:tcPr>
            <w:tcW w:w="1108" w:type="dxa"/>
            <w:noWrap/>
            <w:hideMark/>
          </w:tcPr>
          <w:p w14:paraId="59915B83"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3870A24B"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173.000</w:t>
            </w:r>
          </w:p>
        </w:tc>
        <w:tc>
          <w:tcPr>
            <w:tcW w:w="1017" w:type="dxa"/>
            <w:noWrap/>
            <w:hideMark/>
          </w:tcPr>
          <w:p w14:paraId="540EF667"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173.000</w:t>
            </w:r>
          </w:p>
        </w:tc>
        <w:tc>
          <w:tcPr>
            <w:tcW w:w="1017" w:type="dxa"/>
            <w:noWrap/>
            <w:hideMark/>
          </w:tcPr>
          <w:p w14:paraId="5D0FC17B"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173.000</w:t>
            </w:r>
          </w:p>
        </w:tc>
        <w:tc>
          <w:tcPr>
            <w:tcW w:w="960" w:type="dxa"/>
            <w:noWrap/>
            <w:hideMark/>
          </w:tcPr>
          <w:p w14:paraId="407E7362"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4E1D5F6D"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57E2B6DB"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43" w:type="dxa"/>
            <w:noWrap/>
            <w:hideMark/>
          </w:tcPr>
          <w:p w14:paraId="2F8DDCBB"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3" w:type="dxa"/>
            <w:noWrap/>
            <w:hideMark/>
          </w:tcPr>
          <w:p w14:paraId="7059BE5C"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3DE8B3C0"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2344AEFC"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r>
      <w:tr w:rsidR="00066BCA" w14:paraId="11D1B903" w14:textId="77777777" w:rsidTr="0025187D">
        <w:tc>
          <w:tcPr>
            <w:tcW w:w="559" w:type="dxa"/>
            <w:vMerge w:val="restart"/>
          </w:tcPr>
          <w:p w14:paraId="1DA6AEEC" w14:textId="77777777" w:rsidR="00066BCA" w:rsidRDefault="00066BCA" w:rsidP="00E326A0">
            <w:pPr>
              <w:rPr>
                <w:sz w:val="16"/>
                <w:szCs w:val="16"/>
              </w:rPr>
            </w:pPr>
          </w:p>
          <w:p w14:paraId="1E914A96" w14:textId="77777777" w:rsidR="00066BCA" w:rsidRPr="00A8505C" w:rsidRDefault="00066BCA" w:rsidP="00E326A0">
            <w:pPr>
              <w:rPr>
                <w:sz w:val="16"/>
                <w:szCs w:val="16"/>
              </w:rPr>
            </w:pPr>
            <w:r w:rsidRPr="00A8505C">
              <w:rPr>
                <w:sz w:val="16"/>
                <w:szCs w:val="16"/>
              </w:rPr>
              <w:lastRenderedPageBreak/>
              <w:t>POZ.</w:t>
            </w:r>
          </w:p>
        </w:tc>
        <w:tc>
          <w:tcPr>
            <w:tcW w:w="692" w:type="dxa"/>
            <w:vMerge w:val="restart"/>
          </w:tcPr>
          <w:p w14:paraId="46E70E78" w14:textId="77777777" w:rsidR="00066BCA" w:rsidRDefault="00066BCA" w:rsidP="00E326A0">
            <w:pPr>
              <w:rPr>
                <w:sz w:val="16"/>
                <w:szCs w:val="16"/>
              </w:rPr>
            </w:pPr>
          </w:p>
          <w:p w14:paraId="2922F15B" w14:textId="77777777" w:rsidR="00066BCA" w:rsidRPr="00A8505C" w:rsidRDefault="00066BCA" w:rsidP="00E326A0">
            <w:pPr>
              <w:rPr>
                <w:sz w:val="16"/>
                <w:szCs w:val="16"/>
              </w:rPr>
            </w:pPr>
            <w:r w:rsidRPr="00A8505C">
              <w:rPr>
                <w:sz w:val="16"/>
                <w:szCs w:val="16"/>
              </w:rPr>
              <w:lastRenderedPageBreak/>
              <w:t>FUNK.</w:t>
            </w:r>
          </w:p>
          <w:p w14:paraId="3C91E8C8" w14:textId="77777777" w:rsidR="00066BCA" w:rsidRPr="00A8505C" w:rsidRDefault="00066BCA" w:rsidP="00E326A0">
            <w:pPr>
              <w:rPr>
                <w:sz w:val="16"/>
                <w:szCs w:val="16"/>
              </w:rPr>
            </w:pPr>
            <w:r w:rsidRPr="00A8505C">
              <w:rPr>
                <w:sz w:val="16"/>
                <w:szCs w:val="16"/>
              </w:rPr>
              <w:t>KLAS.</w:t>
            </w:r>
          </w:p>
        </w:tc>
        <w:tc>
          <w:tcPr>
            <w:tcW w:w="833" w:type="dxa"/>
            <w:vMerge w:val="restart"/>
          </w:tcPr>
          <w:p w14:paraId="449C0763" w14:textId="77777777" w:rsidR="00066BCA" w:rsidRDefault="00066BCA" w:rsidP="00E326A0">
            <w:pPr>
              <w:rPr>
                <w:sz w:val="16"/>
                <w:szCs w:val="16"/>
              </w:rPr>
            </w:pPr>
          </w:p>
          <w:p w14:paraId="30D44CCA" w14:textId="77777777" w:rsidR="00066BCA" w:rsidRPr="00A8505C" w:rsidRDefault="00066BCA" w:rsidP="00E326A0">
            <w:pPr>
              <w:rPr>
                <w:sz w:val="16"/>
                <w:szCs w:val="16"/>
              </w:rPr>
            </w:pPr>
            <w:r w:rsidRPr="00A8505C">
              <w:rPr>
                <w:sz w:val="16"/>
                <w:szCs w:val="16"/>
              </w:rPr>
              <w:lastRenderedPageBreak/>
              <w:t>RAČUN</w:t>
            </w:r>
          </w:p>
          <w:p w14:paraId="5B92A378" w14:textId="77777777" w:rsidR="00066BCA" w:rsidRPr="00A8505C" w:rsidRDefault="00066BCA" w:rsidP="00E326A0">
            <w:pPr>
              <w:rPr>
                <w:sz w:val="16"/>
                <w:szCs w:val="16"/>
              </w:rPr>
            </w:pPr>
            <w:r w:rsidRPr="00A8505C">
              <w:rPr>
                <w:sz w:val="16"/>
                <w:szCs w:val="16"/>
              </w:rPr>
              <w:t>(konto)</w:t>
            </w:r>
          </w:p>
        </w:tc>
        <w:tc>
          <w:tcPr>
            <w:tcW w:w="1568" w:type="dxa"/>
            <w:vMerge w:val="restart"/>
          </w:tcPr>
          <w:p w14:paraId="23961461" w14:textId="77777777" w:rsidR="00066BCA" w:rsidRDefault="00066BCA" w:rsidP="00E326A0">
            <w:pPr>
              <w:rPr>
                <w:b/>
                <w:sz w:val="16"/>
                <w:szCs w:val="16"/>
              </w:rPr>
            </w:pPr>
          </w:p>
          <w:p w14:paraId="4F988249" w14:textId="77777777" w:rsidR="00066BCA" w:rsidRPr="00A8505C" w:rsidRDefault="00066BCA" w:rsidP="00E326A0">
            <w:pPr>
              <w:rPr>
                <w:b/>
                <w:sz w:val="16"/>
                <w:szCs w:val="16"/>
              </w:rPr>
            </w:pPr>
            <w:r w:rsidRPr="00A8505C">
              <w:rPr>
                <w:b/>
                <w:sz w:val="16"/>
                <w:szCs w:val="16"/>
              </w:rPr>
              <w:lastRenderedPageBreak/>
              <w:t>NAZIV RAČUNA</w:t>
            </w:r>
          </w:p>
        </w:tc>
        <w:tc>
          <w:tcPr>
            <w:tcW w:w="1108" w:type="dxa"/>
            <w:vMerge w:val="restart"/>
          </w:tcPr>
          <w:p w14:paraId="28CB1B70" w14:textId="77777777" w:rsidR="00066BCA" w:rsidRDefault="00066BCA" w:rsidP="00E326A0">
            <w:pPr>
              <w:jc w:val="center"/>
              <w:rPr>
                <w:sz w:val="16"/>
                <w:szCs w:val="16"/>
              </w:rPr>
            </w:pPr>
          </w:p>
          <w:p w14:paraId="12E86744" w14:textId="77777777" w:rsidR="00066BCA" w:rsidRPr="00A8505C" w:rsidRDefault="00066BCA"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78CE4B6E" w14:textId="77777777" w:rsidR="00066BCA" w:rsidRDefault="00066BCA" w:rsidP="00E326A0">
            <w:pPr>
              <w:jc w:val="center"/>
              <w:rPr>
                <w:sz w:val="16"/>
                <w:szCs w:val="16"/>
              </w:rPr>
            </w:pPr>
          </w:p>
          <w:p w14:paraId="1D30AFDA" w14:textId="77777777" w:rsidR="00066BCA" w:rsidRPr="00A8505C" w:rsidRDefault="00066BCA" w:rsidP="00E326A0">
            <w:pPr>
              <w:jc w:val="center"/>
              <w:rPr>
                <w:sz w:val="16"/>
                <w:szCs w:val="16"/>
              </w:rPr>
            </w:pPr>
            <w:r w:rsidRPr="00A8505C">
              <w:rPr>
                <w:sz w:val="16"/>
                <w:szCs w:val="16"/>
              </w:rPr>
              <w:lastRenderedPageBreak/>
              <w:t>Povećanje/ Smanjenje</w:t>
            </w:r>
          </w:p>
        </w:tc>
        <w:tc>
          <w:tcPr>
            <w:tcW w:w="1017" w:type="dxa"/>
            <w:vMerge w:val="restart"/>
          </w:tcPr>
          <w:p w14:paraId="6FD6FF75" w14:textId="77777777" w:rsidR="00066BCA" w:rsidRDefault="00066BCA" w:rsidP="00E326A0">
            <w:pPr>
              <w:jc w:val="center"/>
              <w:rPr>
                <w:b/>
                <w:sz w:val="16"/>
                <w:szCs w:val="16"/>
              </w:rPr>
            </w:pPr>
          </w:p>
          <w:p w14:paraId="26130D5D" w14:textId="77777777" w:rsidR="00066BCA" w:rsidRPr="004C11C4" w:rsidRDefault="00066BCA"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5F0D9284" w14:textId="77777777" w:rsidR="00066BCA" w:rsidRDefault="00066BCA" w:rsidP="00E326A0">
            <w:pPr>
              <w:jc w:val="center"/>
              <w:rPr>
                <w:b/>
                <w:i/>
                <w:sz w:val="16"/>
                <w:szCs w:val="16"/>
              </w:rPr>
            </w:pPr>
          </w:p>
          <w:p w14:paraId="43F464F4" w14:textId="4D6CB94D" w:rsidR="00066BCA" w:rsidRPr="00A8505C" w:rsidRDefault="00066BCA" w:rsidP="00E326A0">
            <w:pPr>
              <w:jc w:val="center"/>
              <w:rPr>
                <w:b/>
                <w:i/>
                <w:sz w:val="16"/>
                <w:szCs w:val="16"/>
              </w:rPr>
            </w:pPr>
            <w:r w:rsidRPr="00A8505C">
              <w:rPr>
                <w:b/>
                <w:i/>
                <w:sz w:val="16"/>
                <w:szCs w:val="16"/>
              </w:rPr>
              <w:lastRenderedPageBreak/>
              <w:t>IZVORI FINANCIRANJA ZA 2021. GODINU</w:t>
            </w:r>
          </w:p>
        </w:tc>
      </w:tr>
      <w:tr w:rsidR="00066BCA" w14:paraId="15184146" w14:textId="77777777" w:rsidTr="0025187D">
        <w:tc>
          <w:tcPr>
            <w:tcW w:w="559" w:type="dxa"/>
            <w:vMerge/>
          </w:tcPr>
          <w:p w14:paraId="35B36FCC" w14:textId="77777777" w:rsidR="00066BCA" w:rsidRDefault="00066BCA" w:rsidP="00E326A0"/>
        </w:tc>
        <w:tc>
          <w:tcPr>
            <w:tcW w:w="692" w:type="dxa"/>
            <w:vMerge/>
          </w:tcPr>
          <w:p w14:paraId="3FD4B86E" w14:textId="77777777" w:rsidR="00066BCA" w:rsidRDefault="00066BCA" w:rsidP="00E326A0"/>
        </w:tc>
        <w:tc>
          <w:tcPr>
            <w:tcW w:w="833" w:type="dxa"/>
            <w:vMerge/>
          </w:tcPr>
          <w:p w14:paraId="5EB42D33" w14:textId="77777777" w:rsidR="00066BCA" w:rsidRDefault="00066BCA" w:rsidP="00E326A0"/>
        </w:tc>
        <w:tc>
          <w:tcPr>
            <w:tcW w:w="1568" w:type="dxa"/>
            <w:vMerge/>
          </w:tcPr>
          <w:p w14:paraId="4136E42E" w14:textId="77777777" w:rsidR="00066BCA" w:rsidRDefault="00066BCA" w:rsidP="00E326A0"/>
        </w:tc>
        <w:tc>
          <w:tcPr>
            <w:tcW w:w="1108" w:type="dxa"/>
            <w:vMerge/>
          </w:tcPr>
          <w:p w14:paraId="71DC8CB4" w14:textId="77777777" w:rsidR="00066BCA" w:rsidRDefault="00066BCA" w:rsidP="00E326A0"/>
        </w:tc>
        <w:tc>
          <w:tcPr>
            <w:tcW w:w="960" w:type="dxa"/>
            <w:vMerge/>
          </w:tcPr>
          <w:p w14:paraId="350EC6FC" w14:textId="77777777" w:rsidR="00066BCA" w:rsidRDefault="00066BCA" w:rsidP="00E326A0"/>
        </w:tc>
        <w:tc>
          <w:tcPr>
            <w:tcW w:w="1017" w:type="dxa"/>
            <w:vMerge/>
          </w:tcPr>
          <w:p w14:paraId="12F4731D" w14:textId="77777777" w:rsidR="00066BCA" w:rsidRDefault="00066BCA" w:rsidP="00E326A0"/>
        </w:tc>
        <w:tc>
          <w:tcPr>
            <w:tcW w:w="1017" w:type="dxa"/>
          </w:tcPr>
          <w:p w14:paraId="46F0D08A" w14:textId="77777777" w:rsidR="00066BCA" w:rsidRPr="004C11C4" w:rsidRDefault="00066BCA" w:rsidP="00E326A0">
            <w:pPr>
              <w:jc w:val="center"/>
              <w:rPr>
                <w:sz w:val="16"/>
                <w:szCs w:val="16"/>
              </w:rPr>
            </w:pPr>
            <w:r w:rsidRPr="004C11C4">
              <w:rPr>
                <w:sz w:val="16"/>
                <w:szCs w:val="16"/>
              </w:rPr>
              <w:t>Opći prihodi</w:t>
            </w:r>
          </w:p>
        </w:tc>
        <w:tc>
          <w:tcPr>
            <w:tcW w:w="960" w:type="dxa"/>
          </w:tcPr>
          <w:p w14:paraId="1F7D1008" w14:textId="77777777" w:rsidR="00066BCA" w:rsidRPr="004C11C4" w:rsidRDefault="00066BCA" w:rsidP="00E326A0">
            <w:pPr>
              <w:jc w:val="center"/>
              <w:rPr>
                <w:sz w:val="16"/>
                <w:szCs w:val="16"/>
              </w:rPr>
            </w:pPr>
            <w:r w:rsidRPr="004C11C4">
              <w:rPr>
                <w:sz w:val="16"/>
                <w:szCs w:val="16"/>
              </w:rPr>
              <w:t>Vlastiti prihodi</w:t>
            </w:r>
          </w:p>
        </w:tc>
        <w:tc>
          <w:tcPr>
            <w:tcW w:w="960" w:type="dxa"/>
          </w:tcPr>
          <w:p w14:paraId="1BDCCAD7" w14:textId="77777777" w:rsidR="00066BCA" w:rsidRPr="004C11C4" w:rsidRDefault="00066BCA" w:rsidP="00E326A0">
            <w:pPr>
              <w:jc w:val="center"/>
              <w:rPr>
                <w:sz w:val="16"/>
                <w:szCs w:val="16"/>
              </w:rPr>
            </w:pPr>
            <w:r w:rsidRPr="004C11C4">
              <w:rPr>
                <w:sz w:val="16"/>
                <w:szCs w:val="16"/>
              </w:rPr>
              <w:t>Prihodi za posebne namjene</w:t>
            </w:r>
          </w:p>
        </w:tc>
        <w:tc>
          <w:tcPr>
            <w:tcW w:w="960" w:type="dxa"/>
          </w:tcPr>
          <w:p w14:paraId="005E5BF9" w14:textId="77777777" w:rsidR="00066BCA" w:rsidRPr="004C11C4" w:rsidRDefault="00066BCA" w:rsidP="00E326A0">
            <w:pPr>
              <w:jc w:val="center"/>
              <w:rPr>
                <w:sz w:val="16"/>
                <w:szCs w:val="16"/>
              </w:rPr>
            </w:pPr>
            <w:r w:rsidRPr="004C11C4">
              <w:rPr>
                <w:sz w:val="16"/>
                <w:szCs w:val="16"/>
              </w:rPr>
              <w:t>Pomoći</w:t>
            </w:r>
          </w:p>
        </w:tc>
        <w:tc>
          <w:tcPr>
            <w:tcW w:w="943" w:type="dxa"/>
          </w:tcPr>
          <w:p w14:paraId="3EFB05F8" w14:textId="77777777" w:rsidR="00066BCA" w:rsidRPr="004C11C4" w:rsidRDefault="00066BCA" w:rsidP="00E326A0">
            <w:pPr>
              <w:jc w:val="center"/>
              <w:rPr>
                <w:sz w:val="16"/>
                <w:szCs w:val="16"/>
              </w:rPr>
            </w:pPr>
            <w:r w:rsidRPr="004C11C4">
              <w:rPr>
                <w:sz w:val="16"/>
                <w:szCs w:val="16"/>
              </w:rPr>
              <w:t>Donacije</w:t>
            </w:r>
          </w:p>
        </w:tc>
        <w:tc>
          <w:tcPr>
            <w:tcW w:w="963" w:type="dxa"/>
          </w:tcPr>
          <w:p w14:paraId="3F20E2DF" w14:textId="77777777" w:rsidR="00066BCA" w:rsidRPr="004C11C4" w:rsidRDefault="00066BCA" w:rsidP="00E326A0">
            <w:pPr>
              <w:jc w:val="center"/>
              <w:rPr>
                <w:sz w:val="16"/>
                <w:szCs w:val="16"/>
              </w:rPr>
            </w:pPr>
            <w:r w:rsidRPr="004C11C4">
              <w:rPr>
                <w:sz w:val="16"/>
                <w:szCs w:val="16"/>
              </w:rPr>
              <w:t>Prih. od</w:t>
            </w:r>
          </w:p>
          <w:p w14:paraId="6BAC5CD3" w14:textId="77777777" w:rsidR="00066BCA" w:rsidRPr="004C11C4" w:rsidRDefault="00066BCA" w:rsidP="00E326A0">
            <w:pPr>
              <w:jc w:val="center"/>
              <w:rPr>
                <w:sz w:val="16"/>
                <w:szCs w:val="16"/>
              </w:rPr>
            </w:pPr>
            <w:r w:rsidRPr="004C11C4">
              <w:rPr>
                <w:sz w:val="16"/>
                <w:szCs w:val="16"/>
              </w:rPr>
              <w:t>prodaje</w:t>
            </w:r>
          </w:p>
          <w:p w14:paraId="4E72065C" w14:textId="77777777" w:rsidR="00066BCA" w:rsidRPr="004C11C4" w:rsidRDefault="00066BCA" w:rsidP="00E326A0">
            <w:pPr>
              <w:jc w:val="center"/>
              <w:rPr>
                <w:sz w:val="16"/>
                <w:szCs w:val="16"/>
              </w:rPr>
            </w:pPr>
            <w:r w:rsidRPr="004C11C4">
              <w:rPr>
                <w:sz w:val="16"/>
                <w:szCs w:val="16"/>
              </w:rPr>
              <w:t>nefin.imov.</w:t>
            </w:r>
          </w:p>
        </w:tc>
        <w:tc>
          <w:tcPr>
            <w:tcW w:w="960" w:type="dxa"/>
          </w:tcPr>
          <w:p w14:paraId="076ACD12" w14:textId="77777777" w:rsidR="00066BCA" w:rsidRPr="004C11C4" w:rsidRDefault="00066BCA" w:rsidP="00E326A0">
            <w:pPr>
              <w:jc w:val="center"/>
              <w:rPr>
                <w:sz w:val="16"/>
                <w:szCs w:val="16"/>
              </w:rPr>
            </w:pPr>
            <w:r w:rsidRPr="004C11C4">
              <w:rPr>
                <w:sz w:val="16"/>
                <w:szCs w:val="16"/>
              </w:rPr>
              <w:t>Namjen.</w:t>
            </w:r>
          </w:p>
          <w:p w14:paraId="2749D041" w14:textId="77777777" w:rsidR="00066BCA" w:rsidRPr="004C11C4" w:rsidRDefault="00066BCA" w:rsidP="00E326A0">
            <w:pPr>
              <w:jc w:val="center"/>
              <w:rPr>
                <w:sz w:val="16"/>
                <w:szCs w:val="16"/>
              </w:rPr>
            </w:pPr>
            <w:r w:rsidRPr="004C11C4">
              <w:rPr>
                <w:sz w:val="16"/>
                <w:szCs w:val="16"/>
              </w:rPr>
              <w:t>primici</w:t>
            </w:r>
          </w:p>
        </w:tc>
        <w:tc>
          <w:tcPr>
            <w:tcW w:w="960" w:type="dxa"/>
          </w:tcPr>
          <w:p w14:paraId="55C7279A" w14:textId="77777777" w:rsidR="00066BCA" w:rsidRPr="004C11C4" w:rsidRDefault="00066BCA" w:rsidP="00E326A0">
            <w:pPr>
              <w:jc w:val="center"/>
              <w:rPr>
                <w:sz w:val="16"/>
                <w:szCs w:val="16"/>
              </w:rPr>
            </w:pPr>
            <w:r w:rsidRPr="004C11C4">
              <w:rPr>
                <w:sz w:val="16"/>
                <w:szCs w:val="16"/>
              </w:rPr>
              <w:t>Viškovi</w:t>
            </w:r>
          </w:p>
          <w:p w14:paraId="54471E8E" w14:textId="77777777" w:rsidR="00066BCA" w:rsidRPr="004C11C4" w:rsidRDefault="00066BCA" w:rsidP="00E326A0">
            <w:pPr>
              <w:jc w:val="center"/>
              <w:rPr>
                <w:sz w:val="16"/>
                <w:szCs w:val="16"/>
              </w:rPr>
            </w:pPr>
            <w:r w:rsidRPr="004C11C4">
              <w:rPr>
                <w:sz w:val="16"/>
                <w:szCs w:val="16"/>
              </w:rPr>
              <w:t>prethod.</w:t>
            </w:r>
          </w:p>
          <w:p w14:paraId="476BFEBC" w14:textId="77777777" w:rsidR="00066BCA" w:rsidRPr="004C11C4" w:rsidRDefault="00066BCA" w:rsidP="00E326A0">
            <w:pPr>
              <w:jc w:val="center"/>
              <w:rPr>
                <w:sz w:val="16"/>
                <w:szCs w:val="16"/>
              </w:rPr>
            </w:pPr>
            <w:r w:rsidRPr="004C11C4">
              <w:rPr>
                <w:sz w:val="16"/>
                <w:szCs w:val="16"/>
              </w:rPr>
              <w:t>godina</w:t>
            </w:r>
          </w:p>
        </w:tc>
      </w:tr>
      <w:tr w:rsidR="00066BCA" w14:paraId="6E4E5055" w14:textId="77777777" w:rsidTr="0025187D">
        <w:tc>
          <w:tcPr>
            <w:tcW w:w="559" w:type="dxa"/>
          </w:tcPr>
          <w:p w14:paraId="5E8CDF23" w14:textId="77777777" w:rsidR="00066BCA" w:rsidRPr="00A8505C" w:rsidRDefault="00066BCA" w:rsidP="00E326A0">
            <w:pPr>
              <w:jc w:val="center"/>
              <w:rPr>
                <w:sz w:val="16"/>
                <w:szCs w:val="16"/>
              </w:rPr>
            </w:pPr>
            <w:r w:rsidRPr="00A8505C">
              <w:rPr>
                <w:sz w:val="16"/>
                <w:szCs w:val="16"/>
              </w:rPr>
              <w:t>1</w:t>
            </w:r>
          </w:p>
        </w:tc>
        <w:tc>
          <w:tcPr>
            <w:tcW w:w="692" w:type="dxa"/>
          </w:tcPr>
          <w:p w14:paraId="5D593135" w14:textId="77777777" w:rsidR="00066BCA" w:rsidRPr="00A8505C" w:rsidRDefault="00066BCA" w:rsidP="00E326A0">
            <w:pPr>
              <w:jc w:val="center"/>
              <w:rPr>
                <w:sz w:val="16"/>
                <w:szCs w:val="16"/>
              </w:rPr>
            </w:pPr>
            <w:r w:rsidRPr="00A8505C">
              <w:rPr>
                <w:sz w:val="16"/>
                <w:szCs w:val="16"/>
              </w:rPr>
              <w:t>2</w:t>
            </w:r>
          </w:p>
        </w:tc>
        <w:tc>
          <w:tcPr>
            <w:tcW w:w="833" w:type="dxa"/>
          </w:tcPr>
          <w:p w14:paraId="41C1A2E2" w14:textId="77777777" w:rsidR="00066BCA" w:rsidRPr="00A8505C" w:rsidRDefault="00066BCA" w:rsidP="00E326A0">
            <w:pPr>
              <w:jc w:val="center"/>
              <w:rPr>
                <w:sz w:val="16"/>
                <w:szCs w:val="16"/>
              </w:rPr>
            </w:pPr>
            <w:r w:rsidRPr="00A8505C">
              <w:rPr>
                <w:sz w:val="16"/>
                <w:szCs w:val="16"/>
              </w:rPr>
              <w:t>3</w:t>
            </w:r>
          </w:p>
        </w:tc>
        <w:tc>
          <w:tcPr>
            <w:tcW w:w="1568" w:type="dxa"/>
          </w:tcPr>
          <w:p w14:paraId="3C928FC5" w14:textId="77777777" w:rsidR="00066BCA" w:rsidRPr="00A8505C" w:rsidRDefault="00066BCA" w:rsidP="00E326A0">
            <w:pPr>
              <w:jc w:val="center"/>
              <w:rPr>
                <w:sz w:val="16"/>
                <w:szCs w:val="16"/>
              </w:rPr>
            </w:pPr>
            <w:r w:rsidRPr="00A8505C">
              <w:rPr>
                <w:sz w:val="16"/>
                <w:szCs w:val="16"/>
              </w:rPr>
              <w:t>4</w:t>
            </w:r>
          </w:p>
        </w:tc>
        <w:tc>
          <w:tcPr>
            <w:tcW w:w="1108" w:type="dxa"/>
          </w:tcPr>
          <w:p w14:paraId="5DA23FF9" w14:textId="77777777" w:rsidR="00066BCA" w:rsidRPr="00A8505C" w:rsidRDefault="00066BCA" w:rsidP="00E326A0">
            <w:pPr>
              <w:jc w:val="center"/>
              <w:rPr>
                <w:sz w:val="16"/>
                <w:szCs w:val="16"/>
              </w:rPr>
            </w:pPr>
            <w:r w:rsidRPr="00A8505C">
              <w:rPr>
                <w:sz w:val="16"/>
                <w:szCs w:val="16"/>
              </w:rPr>
              <w:t>5</w:t>
            </w:r>
          </w:p>
        </w:tc>
        <w:tc>
          <w:tcPr>
            <w:tcW w:w="960" w:type="dxa"/>
          </w:tcPr>
          <w:p w14:paraId="347D1145" w14:textId="77777777" w:rsidR="00066BCA" w:rsidRPr="00A8505C" w:rsidRDefault="00066BCA" w:rsidP="00E326A0">
            <w:pPr>
              <w:jc w:val="center"/>
              <w:rPr>
                <w:sz w:val="16"/>
                <w:szCs w:val="16"/>
              </w:rPr>
            </w:pPr>
            <w:r w:rsidRPr="00A8505C">
              <w:rPr>
                <w:sz w:val="16"/>
                <w:szCs w:val="16"/>
              </w:rPr>
              <w:t>6</w:t>
            </w:r>
          </w:p>
        </w:tc>
        <w:tc>
          <w:tcPr>
            <w:tcW w:w="1017" w:type="dxa"/>
          </w:tcPr>
          <w:p w14:paraId="3D0C476D" w14:textId="77777777" w:rsidR="00066BCA" w:rsidRPr="00A8505C" w:rsidRDefault="00066BCA" w:rsidP="00E326A0">
            <w:pPr>
              <w:jc w:val="center"/>
              <w:rPr>
                <w:sz w:val="16"/>
                <w:szCs w:val="16"/>
              </w:rPr>
            </w:pPr>
            <w:r w:rsidRPr="00A8505C">
              <w:rPr>
                <w:sz w:val="16"/>
                <w:szCs w:val="16"/>
              </w:rPr>
              <w:t>7</w:t>
            </w:r>
          </w:p>
        </w:tc>
        <w:tc>
          <w:tcPr>
            <w:tcW w:w="1017" w:type="dxa"/>
          </w:tcPr>
          <w:p w14:paraId="1B1D05C1" w14:textId="77777777" w:rsidR="00066BCA" w:rsidRPr="00A8505C" w:rsidRDefault="00066BCA" w:rsidP="00E326A0">
            <w:pPr>
              <w:jc w:val="center"/>
              <w:rPr>
                <w:sz w:val="16"/>
                <w:szCs w:val="16"/>
              </w:rPr>
            </w:pPr>
            <w:r w:rsidRPr="00A8505C">
              <w:rPr>
                <w:sz w:val="16"/>
                <w:szCs w:val="16"/>
              </w:rPr>
              <w:t>8</w:t>
            </w:r>
          </w:p>
        </w:tc>
        <w:tc>
          <w:tcPr>
            <w:tcW w:w="960" w:type="dxa"/>
          </w:tcPr>
          <w:p w14:paraId="437278D5" w14:textId="77777777" w:rsidR="00066BCA" w:rsidRPr="00A8505C" w:rsidRDefault="00066BCA" w:rsidP="00E326A0">
            <w:pPr>
              <w:jc w:val="center"/>
              <w:rPr>
                <w:sz w:val="16"/>
                <w:szCs w:val="16"/>
              </w:rPr>
            </w:pPr>
            <w:r w:rsidRPr="00A8505C">
              <w:rPr>
                <w:sz w:val="16"/>
                <w:szCs w:val="16"/>
              </w:rPr>
              <w:t>9</w:t>
            </w:r>
          </w:p>
        </w:tc>
        <w:tc>
          <w:tcPr>
            <w:tcW w:w="960" w:type="dxa"/>
          </w:tcPr>
          <w:p w14:paraId="1992544E" w14:textId="77777777" w:rsidR="00066BCA" w:rsidRPr="00A8505C" w:rsidRDefault="00066BCA" w:rsidP="00E326A0">
            <w:pPr>
              <w:jc w:val="center"/>
              <w:rPr>
                <w:sz w:val="16"/>
                <w:szCs w:val="16"/>
              </w:rPr>
            </w:pPr>
            <w:r w:rsidRPr="00A8505C">
              <w:rPr>
                <w:sz w:val="16"/>
                <w:szCs w:val="16"/>
              </w:rPr>
              <w:t>10</w:t>
            </w:r>
          </w:p>
        </w:tc>
        <w:tc>
          <w:tcPr>
            <w:tcW w:w="960" w:type="dxa"/>
          </w:tcPr>
          <w:p w14:paraId="1DB8EE68" w14:textId="77777777" w:rsidR="00066BCA" w:rsidRPr="00A8505C" w:rsidRDefault="00066BCA" w:rsidP="00E326A0">
            <w:pPr>
              <w:jc w:val="center"/>
              <w:rPr>
                <w:sz w:val="16"/>
                <w:szCs w:val="16"/>
              </w:rPr>
            </w:pPr>
            <w:r w:rsidRPr="00A8505C">
              <w:rPr>
                <w:sz w:val="16"/>
                <w:szCs w:val="16"/>
              </w:rPr>
              <w:t>11</w:t>
            </w:r>
          </w:p>
        </w:tc>
        <w:tc>
          <w:tcPr>
            <w:tcW w:w="943" w:type="dxa"/>
          </w:tcPr>
          <w:p w14:paraId="5A9EDCDA" w14:textId="77777777" w:rsidR="00066BCA" w:rsidRPr="00A8505C" w:rsidRDefault="00066BCA" w:rsidP="00E326A0">
            <w:pPr>
              <w:jc w:val="center"/>
              <w:rPr>
                <w:sz w:val="16"/>
                <w:szCs w:val="16"/>
              </w:rPr>
            </w:pPr>
            <w:r w:rsidRPr="00A8505C">
              <w:rPr>
                <w:sz w:val="16"/>
                <w:szCs w:val="16"/>
              </w:rPr>
              <w:t>12</w:t>
            </w:r>
          </w:p>
        </w:tc>
        <w:tc>
          <w:tcPr>
            <w:tcW w:w="963" w:type="dxa"/>
          </w:tcPr>
          <w:p w14:paraId="1B8B8591" w14:textId="77777777" w:rsidR="00066BCA" w:rsidRPr="00A8505C" w:rsidRDefault="00066BCA" w:rsidP="00E326A0">
            <w:pPr>
              <w:jc w:val="center"/>
              <w:rPr>
                <w:sz w:val="16"/>
                <w:szCs w:val="16"/>
              </w:rPr>
            </w:pPr>
            <w:r w:rsidRPr="00A8505C">
              <w:rPr>
                <w:sz w:val="16"/>
                <w:szCs w:val="16"/>
              </w:rPr>
              <w:t>13</w:t>
            </w:r>
          </w:p>
        </w:tc>
        <w:tc>
          <w:tcPr>
            <w:tcW w:w="960" w:type="dxa"/>
          </w:tcPr>
          <w:p w14:paraId="528FD481" w14:textId="77777777" w:rsidR="00066BCA" w:rsidRPr="00A8505C" w:rsidRDefault="00066BCA" w:rsidP="00E326A0">
            <w:pPr>
              <w:jc w:val="center"/>
              <w:rPr>
                <w:sz w:val="16"/>
                <w:szCs w:val="16"/>
              </w:rPr>
            </w:pPr>
            <w:r w:rsidRPr="00A8505C">
              <w:rPr>
                <w:sz w:val="16"/>
                <w:szCs w:val="16"/>
              </w:rPr>
              <w:t>14</w:t>
            </w:r>
          </w:p>
        </w:tc>
        <w:tc>
          <w:tcPr>
            <w:tcW w:w="960" w:type="dxa"/>
          </w:tcPr>
          <w:p w14:paraId="72D847FB" w14:textId="77777777" w:rsidR="00066BCA" w:rsidRPr="00A8505C" w:rsidRDefault="00066BCA" w:rsidP="00E326A0">
            <w:pPr>
              <w:jc w:val="center"/>
              <w:rPr>
                <w:sz w:val="16"/>
                <w:szCs w:val="16"/>
              </w:rPr>
            </w:pPr>
            <w:r w:rsidRPr="00A8505C">
              <w:rPr>
                <w:sz w:val="16"/>
                <w:szCs w:val="16"/>
              </w:rPr>
              <w:t>15</w:t>
            </w:r>
          </w:p>
        </w:tc>
      </w:tr>
      <w:tr w:rsidR="0027097F" w:rsidRPr="00DF5220" w14:paraId="028D7224" w14:textId="77777777" w:rsidTr="0025187D">
        <w:trPr>
          <w:trHeight w:val="360"/>
        </w:trPr>
        <w:tc>
          <w:tcPr>
            <w:tcW w:w="559" w:type="dxa"/>
            <w:noWrap/>
            <w:hideMark/>
          </w:tcPr>
          <w:p w14:paraId="32302830" w14:textId="77777777" w:rsidR="0027097F" w:rsidRPr="00DF5220" w:rsidRDefault="0027097F" w:rsidP="00E326A0">
            <w:pPr>
              <w:jc w:val="cente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692" w:type="dxa"/>
            <w:noWrap/>
            <w:hideMark/>
          </w:tcPr>
          <w:p w14:paraId="7C828B41" w14:textId="77777777" w:rsidR="0027097F" w:rsidRPr="00DF5220" w:rsidRDefault="0027097F" w:rsidP="00E326A0">
            <w:pPr>
              <w:jc w:val="cente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833" w:type="dxa"/>
            <w:noWrap/>
            <w:hideMark/>
          </w:tcPr>
          <w:p w14:paraId="37254A4E" w14:textId="77777777" w:rsidR="0027097F" w:rsidRPr="00DF5220" w:rsidRDefault="0027097F" w:rsidP="00E326A0">
            <w:pPr>
              <w:ind w:firstLineChars="100" w:firstLine="160"/>
              <w:rPr>
                <w:rFonts w:ascii="Arial" w:eastAsia="Times New Roman" w:hAnsi="Arial" w:cs="Arial"/>
                <w:sz w:val="16"/>
                <w:szCs w:val="16"/>
                <w:lang w:eastAsia="hr-HR"/>
              </w:rPr>
            </w:pPr>
            <w:r w:rsidRPr="00DF5220">
              <w:rPr>
                <w:rFonts w:ascii="Arial" w:eastAsia="Times New Roman" w:hAnsi="Arial" w:cs="Arial"/>
                <w:sz w:val="16"/>
                <w:szCs w:val="16"/>
                <w:lang w:eastAsia="hr-HR"/>
              </w:rPr>
              <w:t>329</w:t>
            </w:r>
          </w:p>
        </w:tc>
        <w:tc>
          <w:tcPr>
            <w:tcW w:w="1568" w:type="dxa"/>
            <w:noWrap/>
            <w:hideMark/>
          </w:tcPr>
          <w:p w14:paraId="2CA05865" w14:textId="77777777" w:rsidR="0027097F" w:rsidRPr="00DF5220" w:rsidRDefault="0027097F" w:rsidP="00E326A0">
            <w:pPr>
              <w:rPr>
                <w:rFonts w:ascii="Arial" w:eastAsia="Times New Roman" w:hAnsi="Arial" w:cs="Arial"/>
                <w:sz w:val="16"/>
                <w:szCs w:val="16"/>
                <w:lang w:eastAsia="hr-HR"/>
              </w:rPr>
            </w:pPr>
            <w:r w:rsidRPr="00DF5220">
              <w:rPr>
                <w:rFonts w:ascii="Arial" w:eastAsia="Times New Roman" w:hAnsi="Arial" w:cs="Arial"/>
                <w:sz w:val="16"/>
                <w:szCs w:val="16"/>
                <w:lang w:eastAsia="hr-HR"/>
              </w:rPr>
              <w:t xml:space="preserve">OSTALI NESPOMENUTI RASHODI POSL. </w:t>
            </w:r>
          </w:p>
        </w:tc>
        <w:tc>
          <w:tcPr>
            <w:tcW w:w="1108" w:type="dxa"/>
            <w:noWrap/>
            <w:hideMark/>
          </w:tcPr>
          <w:p w14:paraId="1E6BEE2A"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10.000</w:t>
            </w:r>
          </w:p>
        </w:tc>
        <w:tc>
          <w:tcPr>
            <w:tcW w:w="960" w:type="dxa"/>
            <w:noWrap/>
            <w:hideMark/>
          </w:tcPr>
          <w:p w14:paraId="2D9C8212"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1017" w:type="dxa"/>
            <w:noWrap/>
            <w:hideMark/>
          </w:tcPr>
          <w:p w14:paraId="6836CAF2"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10.000</w:t>
            </w:r>
          </w:p>
        </w:tc>
        <w:tc>
          <w:tcPr>
            <w:tcW w:w="1017" w:type="dxa"/>
            <w:noWrap/>
            <w:hideMark/>
          </w:tcPr>
          <w:p w14:paraId="1914A106"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4772275D"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015CFFDE"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10.000</w:t>
            </w:r>
          </w:p>
        </w:tc>
        <w:tc>
          <w:tcPr>
            <w:tcW w:w="960" w:type="dxa"/>
            <w:noWrap/>
            <w:hideMark/>
          </w:tcPr>
          <w:p w14:paraId="67D09C65"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43" w:type="dxa"/>
            <w:noWrap/>
            <w:hideMark/>
          </w:tcPr>
          <w:p w14:paraId="490CCA19"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3" w:type="dxa"/>
            <w:noWrap/>
            <w:hideMark/>
          </w:tcPr>
          <w:p w14:paraId="0AB20C9C"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6B9A62E2"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1CD06A5F"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r>
      <w:tr w:rsidR="0027097F" w:rsidRPr="00DF5220" w14:paraId="504C835F" w14:textId="77777777" w:rsidTr="0025187D">
        <w:trPr>
          <w:trHeight w:val="300"/>
        </w:trPr>
        <w:tc>
          <w:tcPr>
            <w:tcW w:w="559" w:type="dxa"/>
            <w:noWrap/>
            <w:hideMark/>
          </w:tcPr>
          <w:p w14:paraId="07608854" w14:textId="77777777" w:rsidR="0027097F" w:rsidRPr="00DF5220" w:rsidRDefault="0027097F" w:rsidP="00E326A0">
            <w:pPr>
              <w:jc w:val="cente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121</w:t>
            </w:r>
          </w:p>
        </w:tc>
        <w:tc>
          <w:tcPr>
            <w:tcW w:w="692" w:type="dxa"/>
            <w:noWrap/>
            <w:hideMark/>
          </w:tcPr>
          <w:p w14:paraId="1D5AA94E" w14:textId="77777777" w:rsidR="0027097F" w:rsidRPr="00DF5220" w:rsidRDefault="0027097F" w:rsidP="00E326A0">
            <w:pPr>
              <w:jc w:val="cente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 </w:t>
            </w:r>
          </w:p>
        </w:tc>
        <w:tc>
          <w:tcPr>
            <w:tcW w:w="833" w:type="dxa"/>
            <w:noWrap/>
            <w:hideMark/>
          </w:tcPr>
          <w:p w14:paraId="3A1DD4F1" w14:textId="77777777" w:rsidR="0027097F" w:rsidRPr="00DF5220" w:rsidRDefault="0027097F" w:rsidP="00E326A0">
            <w:pPr>
              <w:ind w:firstLineChars="100" w:firstLine="160"/>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3291</w:t>
            </w:r>
          </w:p>
        </w:tc>
        <w:tc>
          <w:tcPr>
            <w:tcW w:w="1568" w:type="dxa"/>
            <w:noWrap/>
            <w:hideMark/>
          </w:tcPr>
          <w:p w14:paraId="257EF450" w14:textId="77777777" w:rsidR="0027097F" w:rsidRPr="00DF5220" w:rsidRDefault="0027097F" w:rsidP="00E326A0">
            <w:pP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Naknade članovima vijeća za koncesije</w:t>
            </w:r>
          </w:p>
        </w:tc>
        <w:tc>
          <w:tcPr>
            <w:tcW w:w="1108" w:type="dxa"/>
            <w:noWrap/>
            <w:hideMark/>
          </w:tcPr>
          <w:p w14:paraId="126F5943"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10.000</w:t>
            </w:r>
          </w:p>
        </w:tc>
        <w:tc>
          <w:tcPr>
            <w:tcW w:w="960" w:type="dxa"/>
            <w:noWrap/>
            <w:hideMark/>
          </w:tcPr>
          <w:p w14:paraId="54C01BA8"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1017" w:type="dxa"/>
            <w:noWrap/>
            <w:hideMark/>
          </w:tcPr>
          <w:p w14:paraId="68F1DE56"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10.000</w:t>
            </w:r>
          </w:p>
        </w:tc>
        <w:tc>
          <w:tcPr>
            <w:tcW w:w="1017" w:type="dxa"/>
            <w:noWrap/>
            <w:hideMark/>
          </w:tcPr>
          <w:p w14:paraId="21EB6F12"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6010D99B"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017907DF"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10.000</w:t>
            </w:r>
          </w:p>
        </w:tc>
        <w:tc>
          <w:tcPr>
            <w:tcW w:w="960" w:type="dxa"/>
            <w:noWrap/>
            <w:hideMark/>
          </w:tcPr>
          <w:p w14:paraId="1B2FB375"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43" w:type="dxa"/>
            <w:noWrap/>
            <w:hideMark/>
          </w:tcPr>
          <w:p w14:paraId="100440E3"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3" w:type="dxa"/>
            <w:noWrap/>
            <w:hideMark/>
          </w:tcPr>
          <w:p w14:paraId="0E39F7FB"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60EB1A28"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36575B0B"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r>
      <w:tr w:rsidR="0027097F" w14:paraId="445FE542" w14:textId="77777777" w:rsidTr="0025187D">
        <w:tc>
          <w:tcPr>
            <w:tcW w:w="559" w:type="dxa"/>
          </w:tcPr>
          <w:p w14:paraId="2258AD34" w14:textId="77777777" w:rsidR="0027097F" w:rsidRDefault="0027097F" w:rsidP="00E326A0"/>
        </w:tc>
        <w:tc>
          <w:tcPr>
            <w:tcW w:w="692" w:type="dxa"/>
          </w:tcPr>
          <w:p w14:paraId="3EF967A0" w14:textId="77777777" w:rsidR="0027097F" w:rsidRPr="00DF5220" w:rsidRDefault="0027097F" w:rsidP="00E326A0">
            <w:pPr>
              <w:rPr>
                <w:sz w:val="16"/>
                <w:szCs w:val="16"/>
              </w:rPr>
            </w:pPr>
            <w:r w:rsidRPr="00DF5220">
              <w:rPr>
                <w:sz w:val="16"/>
                <w:szCs w:val="16"/>
              </w:rPr>
              <w:t>0452</w:t>
            </w:r>
          </w:p>
        </w:tc>
        <w:tc>
          <w:tcPr>
            <w:tcW w:w="2401" w:type="dxa"/>
            <w:gridSpan w:val="2"/>
          </w:tcPr>
          <w:p w14:paraId="010946C3" w14:textId="77777777" w:rsidR="0027097F" w:rsidRPr="00DF5220" w:rsidRDefault="0027097F" w:rsidP="00E326A0">
            <w:pPr>
              <w:rPr>
                <w:b/>
                <w:sz w:val="16"/>
                <w:szCs w:val="16"/>
              </w:rPr>
            </w:pPr>
            <w:r w:rsidRPr="00DF5220">
              <w:rPr>
                <w:b/>
                <w:sz w:val="16"/>
                <w:szCs w:val="16"/>
              </w:rPr>
              <w:t>K. projekt K1016 03:  Izgradnja lučice Križna Luka</w:t>
            </w:r>
            <w:r w:rsidRPr="00DF5220">
              <w:rPr>
                <w:b/>
                <w:sz w:val="16"/>
                <w:szCs w:val="16"/>
              </w:rPr>
              <w:tab/>
            </w:r>
          </w:p>
        </w:tc>
        <w:tc>
          <w:tcPr>
            <w:tcW w:w="1108" w:type="dxa"/>
            <w:vAlign w:val="bottom"/>
          </w:tcPr>
          <w:p w14:paraId="5BEC4DF3"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50.000</w:t>
            </w:r>
          </w:p>
        </w:tc>
        <w:tc>
          <w:tcPr>
            <w:tcW w:w="960" w:type="dxa"/>
            <w:vAlign w:val="bottom"/>
          </w:tcPr>
          <w:p w14:paraId="13775C71"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-45.000</w:t>
            </w:r>
          </w:p>
        </w:tc>
        <w:tc>
          <w:tcPr>
            <w:tcW w:w="1017" w:type="dxa"/>
            <w:vAlign w:val="bottom"/>
          </w:tcPr>
          <w:p w14:paraId="65220EF9"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5.000</w:t>
            </w:r>
          </w:p>
        </w:tc>
        <w:tc>
          <w:tcPr>
            <w:tcW w:w="1017" w:type="dxa"/>
            <w:vAlign w:val="bottom"/>
          </w:tcPr>
          <w:p w14:paraId="66A561F0"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5.000</w:t>
            </w:r>
          </w:p>
        </w:tc>
        <w:tc>
          <w:tcPr>
            <w:tcW w:w="960" w:type="dxa"/>
            <w:vAlign w:val="bottom"/>
          </w:tcPr>
          <w:p w14:paraId="71AB1B36"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4C3FDD74"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491F8847"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43" w:type="dxa"/>
            <w:vAlign w:val="bottom"/>
          </w:tcPr>
          <w:p w14:paraId="59BBDD2A"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3" w:type="dxa"/>
            <w:vAlign w:val="bottom"/>
          </w:tcPr>
          <w:p w14:paraId="17207824"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53ADB56C"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4A15E0DA"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r>
      <w:tr w:rsidR="0027097F" w:rsidRPr="00DF5220" w14:paraId="0AC7967E" w14:textId="77777777" w:rsidTr="0025187D">
        <w:trPr>
          <w:trHeight w:val="360"/>
        </w:trPr>
        <w:tc>
          <w:tcPr>
            <w:tcW w:w="559" w:type="dxa"/>
            <w:noWrap/>
            <w:hideMark/>
          </w:tcPr>
          <w:p w14:paraId="2DEAFB8E" w14:textId="77777777" w:rsidR="0027097F" w:rsidRPr="00DF5220" w:rsidRDefault="0027097F" w:rsidP="00E326A0">
            <w:pP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692" w:type="dxa"/>
            <w:noWrap/>
            <w:hideMark/>
          </w:tcPr>
          <w:p w14:paraId="2AC1439D" w14:textId="77777777" w:rsidR="0027097F" w:rsidRPr="00DF5220" w:rsidRDefault="0027097F" w:rsidP="00E326A0">
            <w:pPr>
              <w:jc w:val="center"/>
              <w:rPr>
                <w:rFonts w:ascii="Arial" w:eastAsia="Times New Roman" w:hAnsi="Arial" w:cs="Arial"/>
                <w:sz w:val="16"/>
                <w:szCs w:val="16"/>
                <w:lang w:eastAsia="hr-HR"/>
              </w:rPr>
            </w:pPr>
            <w:r w:rsidRPr="00DF5220">
              <w:rPr>
                <w:rFonts w:ascii="Arial" w:eastAsia="Times New Roman" w:hAnsi="Arial" w:cs="Arial"/>
                <w:sz w:val="16"/>
                <w:szCs w:val="16"/>
                <w:lang w:eastAsia="hr-HR"/>
              </w:rPr>
              <w:t xml:space="preserve"> </w:t>
            </w:r>
          </w:p>
        </w:tc>
        <w:tc>
          <w:tcPr>
            <w:tcW w:w="833" w:type="dxa"/>
            <w:noWrap/>
            <w:hideMark/>
          </w:tcPr>
          <w:p w14:paraId="534BAD62" w14:textId="77777777" w:rsidR="0027097F" w:rsidRPr="00DF5220" w:rsidRDefault="0027097F" w:rsidP="00E326A0">
            <w:pPr>
              <w:ind w:firstLineChars="100" w:firstLine="160"/>
              <w:rPr>
                <w:rFonts w:ascii="Arial" w:eastAsia="Times New Roman" w:hAnsi="Arial" w:cs="Arial"/>
                <w:sz w:val="16"/>
                <w:szCs w:val="16"/>
                <w:lang w:eastAsia="hr-HR"/>
              </w:rPr>
            </w:pPr>
            <w:r w:rsidRPr="00DF5220">
              <w:rPr>
                <w:rFonts w:ascii="Arial" w:eastAsia="Times New Roman" w:hAnsi="Arial" w:cs="Arial"/>
                <w:sz w:val="16"/>
                <w:szCs w:val="16"/>
                <w:lang w:eastAsia="hr-HR"/>
              </w:rPr>
              <w:t>42</w:t>
            </w:r>
          </w:p>
        </w:tc>
        <w:tc>
          <w:tcPr>
            <w:tcW w:w="1568" w:type="dxa"/>
            <w:noWrap/>
            <w:hideMark/>
          </w:tcPr>
          <w:p w14:paraId="19477028" w14:textId="77777777" w:rsidR="0027097F" w:rsidRPr="00DF5220" w:rsidRDefault="0027097F" w:rsidP="00E326A0">
            <w:pPr>
              <w:rPr>
                <w:rFonts w:ascii="Arial" w:eastAsia="Times New Roman" w:hAnsi="Arial" w:cs="Arial"/>
                <w:sz w:val="16"/>
                <w:szCs w:val="16"/>
                <w:lang w:eastAsia="hr-HR"/>
              </w:rPr>
            </w:pPr>
            <w:r w:rsidRPr="00DF5220">
              <w:rPr>
                <w:rFonts w:ascii="Arial" w:eastAsia="Times New Roman" w:hAnsi="Arial" w:cs="Arial"/>
                <w:sz w:val="16"/>
                <w:szCs w:val="16"/>
                <w:lang w:eastAsia="hr-HR"/>
              </w:rPr>
              <w:t>RASHODI ZA PROIZ.</w:t>
            </w:r>
            <w:r>
              <w:rPr>
                <w:rFonts w:ascii="Arial" w:eastAsia="Times New Roman" w:hAnsi="Arial" w:cs="Arial"/>
                <w:sz w:val="16"/>
                <w:szCs w:val="16"/>
                <w:lang w:eastAsia="hr-HR"/>
              </w:rPr>
              <w:t xml:space="preserve"> </w:t>
            </w:r>
            <w:r w:rsidRPr="00DF5220">
              <w:rPr>
                <w:rFonts w:ascii="Arial" w:eastAsia="Times New Roman" w:hAnsi="Arial" w:cs="Arial"/>
                <w:sz w:val="16"/>
                <w:szCs w:val="16"/>
                <w:lang w:eastAsia="hr-HR"/>
              </w:rPr>
              <w:t>DUGOTR. IMOVINU</w:t>
            </w:r>
          </w:p>
        </w:tc>
        <w:tc>
          <w:tcPr>
            <w:tcW w:w="1108" w:type="dxa"/>
            <w:noWrap/>
            <w:hideMark/>
          </w:tcPr>
          <w:p w14:paraId="64A6630E"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50.000</w:t>
            </w:r>
          </w:p>
        </w:tc>
        <w:tc>
          <w:tcPr>
            <w:tcW w:w="960" w:type="dxa"/>
            <w:noWrap/>
            <w:hideMark/>
          </w:tcPr>
          <w:p w14:paraId="5E32F696"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-45.000</w:t>
            </w:r>
          </w:p>
        </w:tc>
        <w:tc>
          <w:tcPr>
            <w:tcW w:w="1017" w:type="dxa"/>
            <w:noWrap/>
            <w:hideMark/>
          </w:tcPr>
          <w:p w14:paraId="642AC4E9"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5.000</w:t>
            </w:r>
          </w:p>
        </w:tc>
        <w:tc>
          <w:tcPr>
            <w:tcW w:w="1017" w:type="dxa"/>
            <w:noWrap/>
            <w:hideMark/>
          </w:tcPr>
          <w:p w14:paraId="57D1187A"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5.000</w:t>
            </w:r>
          </w:p>
        </w:tc>
        <w:tc>
          <w:tcPr>
            <w:tcW w:w="960" w:type="dxa"/>
            <w:noWrap/>
            <w:hideMark/>
          </w:tcPr>
          <w:p w14:paraId="0BA4E780"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5051D18C"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6DE0BC9A"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43" w:type="dxa"/>
            <w:noWrap/>
            <w:hideMark/>
          </w:tcPr>
          <w:p w14:paraId="61B04A7E"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3" w:type="dxa"/>
            <w:noWrap/>
            <w:hideMark/>
          </w:tcPr>
          <w:p w14:paraId="4326A900"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3D2E4E0D"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34751586"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r>
      <w:tr w:rsidR="0027097F" w:rsidRPr="00DF5220" w14:paraId="64B97180" w14:textId="77777777" w:rsidTr="0025187D">
        <w:trPr>
          <w:trHeight w:val="360"/>
        </w:trPr>
        <w:tc>
          <w:tcPr>
            <w:tcW w:w="559" w:type="dxa"/>
            <w:noWrap/>
            <w:hideMark/>
          </w:tcPr>
          <w:p w14:paraId="25E506F6" w14:textId="77777777" w:rsidR="0027097F" w:rsidRPr="00DF5220" w:rsidRDefault="0027097F" w:rsidP="00E326A0">
            <w:pP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692" w:type="dxa"/>
            <w:noWrap/>
            <w:hideMark/>
          </w:tcPr>
          <w:p w14:paraId="5E48E521" w14:textId="77777777" w:rsidR="0027097F" w:rsidRPr="00DF5220" w:rsidRDefault="0027097F" w:rsidP="00E326A0">
            <w:pPr>
              <w:jc w:val="center"/>
              <w:rPr>
                <w:rFonts w:ascii="Arial" w:eastAsia="Times New Roman" w:hAnsi="Arial" w:cs="Arial"/>
                <w:sz w:val="16"/>
                <w:szCs w:val="16"/>
                <w:lang w:eastAsia="hr-HR"/>
              </w:rPr>
            </w:pPr>
            <w:r w:rsidRPr="00DF5220">
              <w:rPr>
                <w:rFonts w:ascii="Arial" w:eastAsia="Times New Roman" w:hAnsi="Arial" w:cs="Arial"/>
                <w:sz w:val="16"/>
                <w:szCs w:val="16"/>
                <w:lang w:eastAsia="hr-HR"/>
              </w:rPr>
              <w:t xml:space="preserve"> </w:t>
            </w:r>
          </w:p>
        </w:tc>
        <w:tc>
          <w:tcPr>
            <w:tcW w:w="833" w:type="dxa"/>
            <w:noWrap/>
            <w:hideMark/>
          </w:tcPr>
          <w:p w14:paraId="2D8B140E" w14:textId="77777777" w:rsidR="0027097F" w:rsidRPr="00DF5220" w:rsidRDefault="0027097F" w:rsidP="00E326A0">
            <w:pPr>
              <w:ind w:firstLineChars="100" w:firstLine="160"/>
              <w:rPr>
                <w:rFonts w:ascii="Arial" w:eastAsia="Times New Roman" w:hAnsi="Arial" w:cs="Arial"/>
                <w:sz w:val="16"/>
                <w:szCs w:val="16"/>
                <w:lang w:eastAsia="hr-HR"/>
              </w:rPr>
            </w:pPr>
            <w:r w:rsidRPr="00DF5220">
              <w:rPr>
                <w:rFonts w:ascii="Arial" w:eastAsia="Times New Roman" w:hAnsi="Arial" w:cs="Arial"/>
                <w:sz w:val="16"/>
                <w:szCs w:val="16"/>
                <w:lang w:eastAsia="hr-HR"/>
              </w:rPr>
              <w:t>421</w:t>
            </w:r>
          </w:p>
        </w:tc>
        <w:tc>
          <w:tcPr>
            <w:tcW w:w="1568" w:type="dxa"/>
            <w:noWrap/>
            <w:hideMark/>
          </w:tcPr>
          <w:p w14:paraId="4B8D3A99" w14:textId="77777777" w:rsidR="0027097F" w:rsidRPr="00DF5220" w:rsidRDefault="0027097F" w:rsidP="00E326A0">
            <w:pPr>
              <w:rPr>
                <w:rFonts w:ascii="Arial" w:eastAsia="Times New Roman" w:hAnsi="Arial" w:cs="Arial"/>
                <w:sz w:val="16"/>
                <w:szCs w:val="16"/>
                <w:lang w:eastAsia="hr-HR"/>
              </w:rPr>
            </w:pPr>
            <w:r w:rsidRPr="00DF5220">
              <w:rPr>
                <w:rFonts w:ascii="Arial" w:eastAsia="Times New Roman" w:hAnsi="Arial" w:cs="Arial"/>
                <w:sz w:val="16"/>
                <w:szCs w:val="16"/>
                <w:lang w:eastAsia="hr-HR"/>
              </w:rPr>
              <w:t>GRAĐEVINSKI OBJEKTI</w:t>
            </w:r>
          </w:p>
        </w:tc>
        <w:tc>
          <w:tcPr>
            <w:tcW w:w="1108" w:type="dxa"/>
            <w:noWrap/>
            <w:hideMark/>
          </w:tcPr>
          <w:p w14:paraId="040DCD70"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50.000</w:t>
            </w:r>
          </w:p>
        </w:tc>
        <w:tc>
          <w:tcPr>
            <w:tcW w:w="960" w:type="dxa"/>
            <w:noWrap/>
            <w:hideMark/>
          </w:tcPr>
          <w:p w14:paraId="208EEA9A"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-45.000</w:t>
            </w:r>
          </w:p>
        </w:tc>
        <w:tc>
          <w:tcPr>
            <w:tcW w:w="1017" w:type="dxa"/>
            <w:noWrap/>
            <w:hideMark/>
          </w:tcPr>
          <w:p w14:paraId="25CAD02B"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5.000</w:t>
            </w:r>
          </w:p>
        </w:tc>
        <w:tc>
          <w:tcPr>
            <w:tcW w:w="1017" w:type="dxa"/>
            <w:noWrap/>
            <w:hideMark/>
          </w:tcPr>
          <w:p w14:paraId="70A0BA44"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5.000</w:t>
            </w:r>
          </w:p>
        </w:tc>
        <w:tc>
          <w:tcPr>
            <w:tcW w:w="960" w:type="dxa"/>
            <w:noWrap/>
            <w:hideMark/>
          </w:tcPr>
          <w:p w14:paraId="6116A8D4"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3D57BD09"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69FBCAF3"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43" w:type="dxa"/>
            <w:noWrap/>
            <w:hideMark/>
          </w:tcPr>
          <w:p w14:paraId="7BA5AD75"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3" w:type="dxa"/>
            <w:noWrap/>
            <w:hideMark/>
          </w:tcPr>
          <w:p w14:paraId="1DFC51E6"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73DEA9B6"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40219E0F"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r>
      <w:tr w:rsidR="0027097F" w:rsidRPr="00DF5220" w14:paraId="7B332A0A" w14:textId="77777777" w:rsidTr="0025187D">
        <w:trPr>
          <w:trHeight w:val="300"/>
        </w:trPr>
        <w:tc>
          <w:tcPr>
            <w:tcW w:w="559" w:type="dxa"/>
            <w:noWrap/>
            <w:hideMark/>
          </w:tcPr>
          <w:p w14:paraId="3944235A" w14:textId="77777777" w:rsidR="0027097F" w:rsidRPr="00DF5220" w:rsidRDefault="0027097F" w:rsidP="00E326A0">
            <w:pPr>
              <w:jc w:val="cente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122</w:t>
            </w:r>
          </w:p>
        </w:tc>
        <w:tc>
          <w:tcPr>
            <w:tcW w:w="692" w:type="dxa"/>
            <w:noWrap/>
            <w:hideMark/>
          </w:tcPr>
          <w:p w14:paraId="060D0419" w14:textId="77777777" w:rsidR="0027097F" w:rsidRPr="00DF5220" w:rsidRDefault="0027097F" w:rsidP="00E326A0">
            <w:pPr>
              <w:jc w:val="cente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 </w:t>
            </w:r>
          </w:p>
        </w:tc>
        <w:tc>
          <w:tcPr>
            <w:tcW w:w="833" w:type="dxa"/>
            <w:noWrap/>
            <w:hideMark/>
          </w:tcPr>
          <w:p w14:paraId="3C62E2BD" w14:textId="77777777" w:rsidR="0027097F" w:rsidRPr="00DF5220" w:rsidRDefault="0027097F" w:rsidP="00E326A0">
            <w:pPr>
              <w:ind w:firstLineChars="100" w:firstLine="160"/>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4214</w:t>
            </w:r>
          </w:p>
        </w:tc>
        <w:tc>
          <w:tcPr>
            <w:tcW w:w="1568" w:type="dxa"/>
            <w:noWrap/>
            <w:hideMark/>
          </w:tcPr>
          <w:p w14:paraId="38A13438" w14:textId="77777777" w:rsidR="0027097F" w:rsidRPr="00DF5220" w:rsidRDefault="0027097F" w:rsidP="00E326A0">
            <w:pP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Ostali građevinski objekti - luke</w:t>
            </w:r>
          </w:p>
        </w:tc>
        <w:tc>
          <w:tcPr>
            <w:tcW w:w="1108" w:type="dxa"/>
            <w:noWrap/>
            <w:hideMark/>
          </w:tcPr>
          <w:p w14:paraId="1B5D0DBB"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50.000</w:t>
            </w:r>
          </w:p>
        </w:tc>
        <w:tc>
          <w:tcPr>
            <w:tcW w:w="960" w:type="dxa"/>
            <w:noWrap/>
            <w:hideMark/>
          </w:tcPr>
          <w:p w14:paraId="5BE47A0D"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-45.000</w:t>
            </w:r>
          </w:p>
        </w:tc>
        <w:tc>
          <w:tcPr>
            <w:tcW w:w="1017" w:type="dxa"/>
            <w:noWrap/>
            <w:hideMark/>
          </w:tcPr>
          <w:p w14:paraId="672B2AA0"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5.000</w:t>
            </w:r>
          </w:p>
        </w:tc>
        <w:tc>
          <w:tcPr>
            <w:tcW w:w="1017" w:type="dxa"/>
            <w:noWrap/>
            <w:hideMark/>
          </w:tcPr>
          <w:p w14:paraId="7E0F1729"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5.000</w:t>
            </w:r>
          </w:p>
        </w:tc>
        <w:tc>
          <w:tcPr>
            <w:tcW w:w="960" w:type="dxa"/>
            <w:noWrap/>
            <w:hideMark/>
          </w:tcPr>
          <w:p w14:paraId="23F87456"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0D93C536"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79016468"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43" w:type="dxa"/>
            <w:noWrap/>
            <w:hideMark/>
          </w:tcPr>
          <w:p w14:paraId="4575E809"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3" w:type="dxa"/>
            <w:noWrap/>
            <w:hideMark/>
          </w:tcPr>
          <w:p w14:paraId="57537DA8"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39086E73"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1381F225"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r>
      <w:tr w:rsidR="0027097F" w14:paraId="500B12B6" w14:textId="77777777" w:rsidTr="0025187D">
        <w:tc>
          <w:tcPr>
            <w:tcW w:w="559" w:type="dxa"/>
          </w:tcPr>
          <w:p w14:paraId="74E0AF1A" w14:textId="77777777" w:rsidR="0027097F" w:rsidRDefault="0027097F" w:rsidP="00E326A0"/>
        </w:tc>
        <w:tc>
          <w:tcPr>
            <w:tcW w:w="3093" w:type="dxa"/>
            <w:gridSpan w:val="3"/>
          </w:tcPr>
          <w:p w14:paraId="6AAA60D1" w14:textId="77777777" w:rsidR="0027097F" w:rsidRPr="00DF5220" w:rsidRDefault="0027097F" w:rsidP="00E326A0">
            <w:pPr>
              <w:rPr>
                <w:b/>
                <w:sz w:val="16"/>
                <w:szCs w:val="16"/>
              </w:rPr>
            </w:pPr>
            <w:r w:rsidRPr="00DF5220">
              <w:rPr>
                <w:b/>
                <w:sz w:val="16"/>
                <w:szCs w:val="16"/>
              </w:rPr>
              <w:t>Program 1017:  ZAŠTITA, OČUVANJE I UNAPREĐ.ZDRAVLJA</w:t>
            </w:r>
            <w:r w:rsidRPr="00DF5220">
              <w:rPr>
                <w:b/>
                <w:sz w:val="16"/>
                <w:szCs w:val="16"/>
              </w:rPr>
              <w:tab/>
            </w:r>
          </w:p>
        </w:tc>
        <w:tc>
          <w:tcPr>
            <w:tcW w:w="1108" w:type="dxa"/>
            <w:vAlign w:val="center"/>
          </w:tcPr>
          <w:p w14:paraId="2551332E"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690.000</w:t>
            </w:r>
          </w:p>
        </w:tc>
        <w:tc>
          <w:tcPr>
            <w:tcW w:w="960" w:type="dxa"/>
            <w:vAlign w:val="center"/>
          </w:tcPr>
          <w:p w14:paraId="37252BDA"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40.000</w:t>
            </w:r>
          </w:p>
        </w:tc>
        <w:tc>
          <w:tcPr>
            <w:tcW w:w="1017" w:type="dxa"/>
            <w:vAlign w:val="center"/>
          </w:tcPr>
          <w:p w14:paraId="28101041"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730.000</w:t>
            </w:r>
          </w:p>
        </w:tc>
        <w:tc>
          <w:tcPr>
            <w:tcW w:w="1017" w:type="dxa"/>
            <w:vAlign w:val="center"/>
          </w:tcPr>
          <w:p w14:paraId="0B4C6116"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730.000</w:t>
            </w:r>
          </w:p>
        </w:tc>
        <w:tc>
          <w:tcPr>
            <w:tcW w:w="960" w:type="dxa"/>
            <w:vAlign w:val="center"/>
          </w:tcPr>
          <w:p w14:paraId="0C3549CF"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center"/>
          </w:tcPr>
          <w:p w14:paraId="735D423E"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center"/>
          </w:tcPr>
          <w:p w14:paraId="5BC33FA1"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43" w:type="dxa"/>
            <w:vAlign w:val="center"/>
          </w:tcPr>
          <w:p w14:paraId="6C6CEE1C"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3" w:type="dxa"/>
            <w:vAlign w:val="center"/>
          </w:tcPr>
          <w:p w14:paraId="29F79438"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center"/>
          </w:tcPr>
          <w:p w14:paraId="19FDFF7D"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center"/>
          </w:tcPr>
          <w:p w14:paraId="403F1B67"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r>
      <w:tr w:rsidR="0027097F" w14:paraId="7AE43616" w14:textId="77777777" w:rsidTr="0025187D">
        <w:tc>
          <w:tcPr>
            <w:tcW w:w="559" w:type="dxa"/>
          </w:tcPr>
          <w:p w14:paraId="53D9B738" w14:textId="77777777" w:rsidR="0027097F" w:rsidRDefault="0027097F" w:rsidP="00E326A0"/>
        </w:tc>
        <w:tc>
          <w:tcPr>
            <w:tcW w:w="692" w:type="dxa"/>
          </w:tcPr>
          <w:p w14:paraId="6256B6C9" w14:textId="77777777" w:rsidR="0027097F" w:rsidRPr="00DF5220" w:rsidRDefault="0027097F" w:rsidP="00E326A0">
            <w:pPr>
              <w:rPr>
                <w:sz w:val="16"/>
                <w:szCs w:val="16"/>
              </w:rPr>
            </w:pPr>
            <w:r w:rsidRPr="00DF5220">
              <w:rPr>
                <w:sz w:val="16"/>
                <w:szCs w:val="16"/>
              </w:rPr>
              <w:t>0721</w:t>
            </w:r>
          </w:p>
        </w:tc>
        <w:tc>
          <w:tcPr>
            <w:tcW w:w="2401" w:type="dxa"/>
            <w:gridSpan w:val="2"/>
          </w:tcPr>
          <w:p w14:paraId="33AF15E3" w14:textId="77777777" w:rsidR="0027097F" w:rsidRPr="00DF5220" w:rsidRDefault="0027097F" w:rsidP="00E326A0">
            <w:pPr>
              <w:rPr>
                <w:b/>
                <w:sz w:val="16"/>
                <w:szCs w:val="16"/>
              </w:rPr>
            </w:pPr>
            <w:r w:rsidRPr="00DF5220">
              <w:rPr>
                <w:b/>
                <w:sz w:val="16"/>
                <w:szCs w:val="16"/>
              </w:rPr>
              <w:t>Aktivnost A1017 01:  Pomoć Hitnoj medicinskoj pomoći SDŽ</w:t>
            </w:r>
            <w:r w:rsidRPr="00DF5220">
              <w:rPr>
                <w:b/>
                <w:sz w:val="16"/>
                <w:szCs w:val="16"/>
              </w:rPr>
              <w:tab/>
            </w:r>
          </w:p>
        </w:tc>
        <w:tc>
          <w:tcPr>
            <w:tcW w:w="1108" w:type="dxa"/>
            <w:vAlign w:val="bottom"/>
          </w:tcPr>
          <w:p w14:paraId="5EE76946"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660.000</w:t>
            </w:r>
          </w:p>
        </w:tc>
        <w:tc>
          <w:tcPr>
            <w:tcW w:w="960" w:type="dxa"/>
            <w:vAlign w:val="bottom"/>
          </w:tcPr>
          <w:p w14:paraId="6EBE8B07"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40.000</w:t>
            </w:r>
          </w:p>
        </w:tc>
        <w:tc>
          <w:tcPr>
            <w:tcW w:w="1017" w:type="dxa"/>
            <w:vAlign w:val="bottom"/>
          </w:tcPr>
          <w:p w14:paraId="1EE87B43"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700.000</w:t>
            </w:r>
          </w:p>
        </w:tc>
        <w:tc>
          <w:tcPr>
            <w:tcW w:w="1017" w:type="dxa"/>
            <w:vAlign w:val="bottom"/>
          </w:tcPr>
          <w:p w14:paraId="57CD8C96"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700.000</w:t>
            </w:r>
          </w:p>
        </w:tc>
        <w:tc>
          <w:tcPr>
            <w:tcW w:w="960" w:type="dxa"/>
            <w:vAlign w:val="bottom"/>
          </w:tcPr>
          <w:p w14:paraId="039728C4"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5903AB9D"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7CDB79A7"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43" w:type="dxa"/>
            <w:vAlign w:val="bottom"/>
          </w:tcPr>
          <w:p w14:paraId="0AD6F0C9"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3" w:type="dxa"/>
            <w:vAlign w:val="bottom"/>
          </w:tcPr>
          <w:p w14:paraId="72DFFEE5"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16429A05"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141B6AFD"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r>
      <w:tr w:rsidR="0027097F" w:rsidRPr="00DF5220" w14:paraId="7D211A3A" w14:textId="77777777" w:rsidTr="0025187D">
        <w:trPr>
          <w:trHeight w:val="420"/>
        </w:trPr>
        <w:tc>
          <w:tcPr>
            <w:tcW w:w="559" w:type="dxa"/>
            <w:noWrap/>
            <w:hideMark/>
          </w:tcPr>
          <w:p w14:paraId="1FFBE374" w14:textId="77777777" w:rsidR="0027097F" w:rsidRPr="00DF5220" w:rsidRDefault="0027097F" w:rsidP="00E326A0">
            <w:pP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692" w:type="dxa"/>
            <w:noWrap/>
            <w:hideMark/>
          </w:tcPr>
          <w:p w14:paraId="1D519D8D" w14:textId="77777777" w:rsidR="0027097F" w:rsidRPr="00DF5220" w:rsidRDefault="0027097F" w:rsidP="00E326A0">
            <w:pPr>
              <w:jc w:val="cente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833" w:type="dxa"/>
            <w:noWrap/>
            <w:hideMark/>
          </w:tcPr>
          <w:p w14:paraId="5F15FDD7" w14:textId="77777777" w:rsidR="0027097F" w:rsidRPr="00DF5220" w:rsidRDefault="0027097F" w:rsidP="00E326A0">
            <w:pPr>
              <w:ind w:firstLineChars="100" w:firstLine="160"/>
              <w:rPr>
                <w:rFonts w:ascii="Arial" w:eastAsia="Times New Roman" w:hAnsi="Arial" w:cs="Arial"/>
                <w:sz w:val="16"/>
                <w:szCs w:val="16"/>
                <w:lang w:eastAsia="hr-HR"/>
              </w:rPr>
            </w:pPr>
            <w:r w:rsidRPr="00DF5220">
              <w:rPr>
                <w:rFonts w:ascii="Arial" w:eastAsia="Times New Roman" w:hAnsi="Arial" w:cs="Arial"/>
                <w:sz w:val="16"/>
                <w:szCs w:val="16"/>
                <w:lang w:eastAsia="hr-HR"/>
              </w:rPr>
              <w:t>36</w:t>
            </w:r>
          </w:p>
        </w:tc>
        <w:tc>
          <w:tcPr>
            <w:tcW w:w="1568" w:type="dxa"/>
            <w:noWrap/>
            <w:hideMark/>
          </w:tcPr>
          <w:p w14:paraId="69B81637" w14:textId="77777777" w:rsidR="0027097F" w:rsidRPr="00DF5220" w:rsidRDefault="0027097F" w:rsidP="00E326A0">
            <w:pPr>
              <w:rPr>
                <w:rFonts w:ascii="Arial" w:eastAsia="Times New Roman" w:hAnsi="Arial" w:cs="Arial"/>
                <w:sz w:val="16"/>
                <w:szCs w:val="16"/>
                <w:lang w:eastAsia="hr-HR"/>
              </w:rPr>
            </w:pPr>
            <w:r w:rsidRPr="00DF5220">
              <w:rPr>
                <w:rFonts w:ascii="Arial" w:eastAsia="Times New Roman" w:hAnsi="Arial" w:cs="Arial"/>
                <w:sz w:val="16"/>
                <w:szCs w:val="16"/>
                <w:lang w:eastAsia="hr-HR"/>
              </w:rPr>
              <w:t xml:space="preserve">POMOĆI DANE </w:t>
            </w:r>
            <w:r>
              <w:rPr>
                <w:rFonts w:ascii="Arial" w:eastAsia="Times New Roman" w:hAnsi="Arial" w:cs="Arial"/>
                <w:sz w:val="16"/>
                <w:szCs w:val="16"/>
                <w:lang w:eastAsia="hr-HR"/>
              </w:rPr>
              <w:t>U INOZ. I UNUTAR OPĆEG PRORAČ</w:t>
            </w:r>
          </w:p>
        </w:tc>
        <w:tc>
          <w:tcPr>
            <w:tcW w:w="1108" w:type="dxa"/>
            <w:noWrap/>
            <w:hideMark/>
          </w:tcPr>
          <w:p w14:paraId="56393883"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660.000</w:t>
            </w:r>
          </w:p>
        </w:tc>
        <w:tc>
          <w:tcPr>
            <w:tcW w:w="960" w:type="dxa"/>
            <w:noWrap/>
            <w:hideMark/>
          </w:tcPr>
          <w:p w14:paraId="6C39CF15"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40.000</w:t>
            </w:r>
          </w:p>
        </w:tc>
        <w:tc>
          <w:tcPr>
            <w:tcW w:w="1017" w:type="dxa"/>
            <w:noWrap/>
            <w:hideMark/>
          </w:tcPr>
          <w:p w14:paraId="00CA3C23"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700.000</w:t>
            </w:r>
          </w:p>
        </w:tc>
        <w:tc>
          <w:tcPr>
            <w:tcW w:w="1017" w:type="dxa"/>
            <w:noWrap/>
            <w:hideMark/>
          </w:tcPr>
          <w:p w14:paraId="6971C695"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700.000</w:t>
            </w:r>
          </w:p>
        </w:tc>
        <w:tc>
          <w:tcPr>
            <w:tcW w:w="960" w:type="dxa"/>
            <w:noWrap/>
            <w:hideMark/>
          </w:tcPr>
          <w:p w14:paraId="4CDC20FD"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33EA6D91"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437A1D7B"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43" w:type="dxa"/>
            <w:noWrap/>
            <w:hideMark/>
          </w:tcPr>
          <w:p w14:paraId="3EC9CE4D"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3" w:type="dxa"/>
            <w:noWrap/>
            <w:hideMark/>
          </w:tcPr>
          <w:p w14:paraId="5EFC38E9"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0D2033CA"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276F8A80"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r>
      <w:tr w:rsidR="0027097F" w:rsidRPr="00DF5220" w14:paraId="651AC22E" w14:textId="77777777" w:rsidTr="0025187D">
        <w:trPr>
          <w:trHeight w:val="360"/>
        </w:trPr>
        <w:tc>
          <w:tcPr>
            <w:tcW w:w="559" w:type="dxa"/>
            <w:noWrap/>
            <w:hideMark/>
          </w:tcPr>
          <w:p w14:paraId="79F81914" w14:textId="77777777" w:rsidR="0027097F" w:rsidRPr="00DF5220" w:rsidRDefault="0027097F" w:rsidP="00E326A0">
            <w:pP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692" w:type="dxa"/>
            <w:noWrap/>
            <w:hideMark/>
          </w:tcPr>
          <w:p w14:paraId="3DE717C4" w14:textId="77777777" w:rsidR="0027097F" w:rsidRPr="00DF5220" w:rsidRDefault="0027097F" w:rsidP="00E326A0">
            <w:pPr>
              <w:jc w:val="cente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833" w:type="dxa"/>
            <w:noWrap/>
            <w:hideMark/>
          </w:tcPr>
          <w:p w14:paraId="65878BA6" w14:textId="77777777" w:rsidR="0027097F" w:rsidRPr="00DF5220" w:rsidRDefault="0027097F" w:rsidP="00E326A0">
            <w:pPr>
              <w:ind w:firstLineChars="100" w:firstLine="160"/>
              <w:rPr>
                <w:rFonts w:ascii="Arial" w:eastAsia="Times New Roman" w:hAnsi="Arial" w:cs="Arial"/>
                <w:sz w:val="16"/>
                <w:szCs w:val="16"/>
                <w:lang w:eastAsia="hr-HR"/>
              </w:rPr>
            </w:pPr>
            <w:r w:rsidRPr="00DF5220">
              <w:rPr>
                <w:rFonts w:ascii="Arial" w:eastAsia="Times New Roman" w:hAnsi="Arial" w:cs="Arial"/>
                <w:sz w:val="16"/>
                <w:szCs w:val="16"/>
                <w:lang w:eastAsia="hr-HR"/>
              </w:rPr>
              <w:t>366</w:t>
            </w:r>
          </w:p>
        </w:tc>
        <w:tc>
          <w:tcPr>
            <w:tcW w:w="1568" w:type="dxa"/>
            <w:noWrap/>
            <w:hideMark/>
          </w:tcPr>
          <w:p w14:paraId="1C054A28" w14:textId="77777777" w:rsidR="0027097F" w:rsidRPr="00DF5220" w:rsidRDefault="0027097F" w:rsidP="00E326A0">
            <w:pPr>
              <w:rPr>
                <w:rFonts w:ascii="Arial" w:eastAsia="Times New Roman" w:hAnsi="Arial" w:cs="Arial"/>
                <w:sz w:val="16"/>
                <w:szCs w:val="16"/>
                <w:lang w:eastAsia="hr-HR"/>
              </w:rPr>
            </w:pPr>
            <w:r>
              <w:rPr>
                <w:rFonts w:ascii="Arial" w:eastAsia="Times New Roman" w:hAnsi="Arial" w:cs="Arial"/>
                <w:sz w:val="16"/>
                <w:szCs w:val="16"/>
                <w:lang w:eastAsia="hr-HR"/>
              </w:rPr>
              <w:t>POMOĆI  PROR</w:t>
            </w:r>
            <w:r w:rsidRPr="00DF5220">
              <w:rPr>
                <w:rFonts w:ascii="Arial" w:eastAsia="Times New Roman" w:hAnsi="Arial" w:cs="Arial"/>
                <w:sz w:val="16"/>
                <w:szCs w:val="16"/>
                <w:lang w:eastAsia="hr-HR"/>
              </w:rPr>
              <w:t>.</w:t>
            </w:r>
            <w:r>
              <w:rPr>
                <w:rFonts w:ascii="Arial" w:eastAsia="Times New Roman" w:hAnsi="Arial" w:cs="Arial"/>
                <w:sz w:val="16"/>
                <w:szCs w:val="16"/>
                <w:lang w:eastAsia="hr-HR"/>
              </w:rPr>
              <w:t xml:space="preserve"> KORISNICIMA DRUGIH  PROR.</w:t>
            </w:r>
          </w:p>
        </w:tc>
        <w:tc>
          <w:tcPr>
            <w:tcW w:w="1108" w:type="dxa"/>
            <w:noWrap/>
            <w:hideMark/>
          </w:tcPr>
          <w:p w14:paraId="11FA94C2"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660.000</w:t>
            </w:r>
          </w:p>
        </w:tc>
        <w:tc>
          <w:tcPr>
            <w:tcW w:w="960" w:type="dxa"/>
            <w:noWrap/>
            <w:hideMark/>
          </w:tcPr>
          <w:p w14:paraId="5529A11B"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40.000</w:t>
            </w:r>
          </w:p>
        </w:tc>
        <w:tc>
          <w:tcPr>
            <w:tcW w:w="1017" w:type="dxa"/>
            <w:noWrap/>
            <w:hideMark/>
          </w:tcPr>
          <w:p w14:paraId="39165F5A"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700.000</w:t>
            </w:r>
          </w:p>
        </w:tc>
        <w:tc>
          <w:tcPr>
            <w:tcW w:w="1017" w:type="dxa"/>
            <w:noWrap/>
            <w:hideMark/>
          </w:tcPr>
          <w:p w14:paraId="2A54D1AB"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700.000</w:t>
            </w:r>
          </w:p>
        </w:tc>
        <w:tc>
          <w:tcPr>
            <w:tcW w:w="960" w:type="dxa"/>
            <w:noWrap/>
            <w:hideMark/>
          </w:tcPr>
          <w:p w14:paraId="12FC5C06"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76630FEB"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51669DFC"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43" w:type="dxa"/>
            <w:noWrap/>
            <w:hideMark/>
          </w:tcPr>
          <w:p w14:paraId="68C7B0E0"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3" w:type="dxa"/>
            <w:noWrap/>
            <w:hideMark/>
          </w:tcPr>
          <w:p w14:paraId="4FD96388"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61CC304C"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7165AFEB"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r>
      <w:tr w:rsidR="0027097F" w:rsidRPr="00DF5220" w14:paraId="09B2BFB8" w14:textId="77777777" w:rsidTr="0025187D">
        <w:trPr>
          <w:trHeight w:val="300"/>
        </w:trPr>
        <w:tc>
          <w:tcPr>
            <w:tcW w:w="559" w:type="dxa"/>
            <w:noWrap/>
            <w:hideMark/>
          </w:tcPr>
          <w:p w14:paraId="4E9849A2" w14:textId="77777777" w:rsidR="0027097F" w:rsidRPr="00DF5220" w:rsidRDefault="0027097F" w:rsidP="00E326A0">
            <w:pPr>
              <w:jc w:val="cente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123</w:t>
            </w:r>
          </w:p>
        </w:tc>
        <w:tc>
          <w:tcPr>
            <w:tcW w:w="692" w:type="dxa"/>
            <w:noWrap/>
            <w:hideMark/>
          </w:tcPr>
          <w:p w14:paraId="434DAD69" w14:textId="77777777" w:rsidR="0027097F" w:rsidRPr="00DF5220" w:rsidRDefault="0027097F" w:rsidP="00E326A0">
            <w:pPr>
              <w:jc w:val="cente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 </w:t>
            </w:r>
          </w:p>
        </w:tc>
        <w:tc>
          <w:tcPr>
            <w:tcW w:w="833" w:type="dxa"/>
            <w:noWrap/>
            <w:hideMark/>
          </w:tcPr>
          <w:p w14:paraId="16025BA8" w14:textId="77777777" w:rsidR="0027097F" w:rsidRPr="00DF5220" w:rsidRDefault="0027097F" w:rsidP="00E326A0">
            <w:pPr>
              <w:ind w:firstLineChars="100" w:firstLine="160"/>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3661</w:t>
            </w:r>
          </w:p>
        </w:tc>
        <w:tc>
          <w:tcPr>
            <w:tcW w:w="1568" w:type="dxa"/>
            <w:noWrap/>
            <w:hideMark/>
          </w:tcPr>
          <w:p w14:paraId="7382EC95" w14:textId="77777777" w:rsidR="0027097F" w:rsidRPr="00DF5220" w:rsidRDefault="0027097F" w:rsidP="00E326A0">
            <w:pP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Tekuće pomoći Hitnoj medicinskoj pomoći SDŽ</w:t>
            </w:r>
          </w:p>
        </w:tc>
        <w:tc>
          <w:tcPr>
            <w:tcW w:w="1108" w:type="dxa"/>
            <w:noWrap/>
            <w:hideMark/>
          </w:tcPr>
          <w:p w14:paraId="00BB04F2"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660.000</w:t>
            </w:r>
          </w:p>
        </w:tc>
        <w:tc>
          <w:tcPr>
            <w:tcW w:w="960" w:type="dxa"/>
            <w:noWrap/>
            <w:hideMark/>
          </w:tcPr>
          <w:p w14:paraId="21B97249"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40.000</w:t>
            </w:r>
          </w:p>
        </w:tc>
        <w:tc>
          <w:tcPr>
            <w:tcW w:w="1017" w:type="dxa"/>
            <w:noWrap/>
            <w:hideMark/>
          </w:tcPr>
          <w:p w14:paraId="6262211A"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700.000</w:t>
            </w:r>
          </w:p>
        </w:tc>
        <w:tc>
          <w:tcPr>
            <w:tcW w:w="1017" w:type="dxa"/>
            <w:noWrap/>
            <w:hideMark/>
          </w:tcPr>
          <w:p w14:paraId="699CCBD4"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700.000</w:t>
            </w:r>
          </w:p>
        </w:tc>
        <w:tc>
          <w:tcPr>
            <w:tcW w:w="960" w:type="dxa"/>
            <w:noWrap/>
            <w:hideMark/>
          </w:tcPr>
          <w:p w14:paraId="3F448365"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42718B70"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18FF280C"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43" w:type="dxa"/>
            <w:noWrap/>
            <w:hideMark/>
          </w:tcPr>
          <w:p w14:paraId="0FB01E77"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3" w:type="dxa"/>
            <w:noWrap/>
            <w:hideMark/>
          </w:tcPr>
          <w:p w14:paraId="728D875B"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3A8E9CE1"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0C253018"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r>
      <w:tr w:rsidR="0027097F" w14:paraId="7D6C1806" w14:textId="77777777" w:rsidTr="0025187D">
        <w:tc>
          <w:tcPr>
            <w:tcW w:w="559" w:type="dxa"/>
          </w:tcPr>
          <w:p w14:paraId="2971B5C2" w14:textId="77777777" w:rsidR="0027097F" w:rsidRDefault="0027097F" w:rsidP="00E326A0"/>
        </w:tc>
        <w:tc>
          <w:tcPr>
            <w:tcW w:w="692" w:type="dxa"/>
          </w:tcPr>
          <w:p w14:paraId="0A56AAFF" w14:textId="77777777" w:rsidR="0027097F" w:rsidRPr="00DF5220" w:rsidRDefault="0027097F" w:rsidP="00E326A0">
            <w:pPr>
              <w:rPr>
                <w:sz w:val="16"/>
                <w:szCs w:val="16"/>
              </w:rPr>
            </w:pPr>
            <w:r w:rsidRPr="00DF5220">
              <w:rPr>
                <w:sz w:val="16"/>
                <w:szCs w:val="16"/>
              </w:rPr>
              <w:t>0721</w:t>
            </w:r>
          </w:p>
        </w:tc>
        <w:tc>
          <w:tcPr>
            <w:tcW w:w="2401" w:type="dxa"/>
            <w:gridSpan w:val="2"/>
          </w:tcPr>
          <w:p w14:paraId="39EAB21B" w14:textId="77777777" w:rsidR="0027097F" w:rsidRPr="00DF5220" w:rsidRDefault="0027097F" w:rsidP="00E326A0">
            <w:pPr>
              <w:rPr>
                <w:b/>
                <w:sz w:val="16"/>
                <w:szCs w:val="16"/>
              </w:rPr>
            </w:pPr>
            <w:r w:rsidRPr="00DF5220">
              <w:rPr>
                <w:b/>
                <w:sz w:val="16"/>
                <w:szCs w:val="16"/>
              </w:rPr>
              <w:t>Aktivnost A1017 02:  Pomoći ostalim zdravstvenim ustanovama SDŽ</w:t>
            </w:r>
            <w:r w:rsidRPr="00DF5220">
              <w:rPr>
                <w:b/>
                <w:sz w:val="16"/>
                <w:szCs w:val="16"/>
              </w:rPr>
              <w:tab/>
            </w:r>
          </w:p>
        </w:tc>
        <w:tc>
          <w:tcPr>
            <w:tcW w:w="1108" w:type="dxa"/>
            <w:vAlign w:val="bottom"/>
          </w:tcPr>
          <w:p w14:paraId="7BBF9BDC"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30.000</w:t>
            </w:r>
          </w:p>
        </w:tc>
        <w:tc>
          <w:tcPr>
            <w:tcW w:w="960" w:type="dxa"/>
            <w:vAlign w:val="bottom"/>
          </w:tcPr>
          <w:p w14:paraId="00CB2FE7"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1017" w:type="dxa"/>
            <w:vAlign w:val="bottom"/>
          </w:tcPr>
          <w:p w14:paraId="0DF95077"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30.000</w:t>
            </w:r>
          </w:p>
        </w:tc>
        <w:tc>
          <w:tcPr>
            <w:tcW w:w="1017" w:type="dxa"/>
            <w:vAlign w:val="bottom"/>
          </w:tcPr>
          <w:p w14:paraId="3090AAC4"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30.000</w:t>
            </w:r>
          </w:p>
        </w:tc>
        <w:tc>
          <w:tcPr>
            <w:tcW w:w="960" w:type="dxa"/>
            <w:vAlign w:val="bottom"/>
          </w:tcPr>
          <w:p w14:paraId="38F3F5C3"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0227FFCA"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538C9E2E"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43" w:type="dxa"/>
            <w:vAlign w:val="bottom"/>
          </w:tcPr>
          <w:p w14:paraId="549D3496"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3" w:type="dxa"/>
            <w:vAlign w:val="bottom"/>
          </w:tcPr>
          <w:p w14:paraId="2DF74239"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01B4557C"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7E40222D"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r>
      <w:tr w:rsidR="0027097F" w:rsidRPr="00DF5220" w14:paraId="66DF5B7F" w14:textId="77777777" w:rsidTr="0025187D">
        <w:trPr>
          <w:trHeight w:val="420"/>
        </w:trPr>
        <w:tc>
          <w:tcPr>
            <w:tcW w:w="559" w:type="dxa"/>
            <w:noWrap/>
            <w:hideMark/>
          </w:tcPr>
          <w:p w14:paraId="36E2A2E1" w14:textId="77777777" w:rsidR="0027097F" w:rsidRPr="00DF5220" w:rsidRDefault="0027097F" w:rsidP="00E326A0">
            <w:pPr>
              <w:jc w:val="cente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692" w:type="dxa"/>
            <w:noWrap/>
            <w:hideMark/>
          </w:tcPr>
          <w:p w14:paraId="2F8F5F97" w14:textId="77777777" w:rsidR="0027097F" w:rsidRPr="00DF5220" w:rsidRDefault="0027097F" w:rsidP="00E326A0">
            <w:pPr>
              <w:jc w:val="cente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833" w:type="dxa"/>
            <w:noWrap/>
            <w:hideMark/>
          </w:tcPr>
          <w:p w14:paraId="2A52F322" w14:textId="77777777" w:rsidR="0027097F" w:rsidRPr="00DF5220" w:rsidRDefault="0027097F" w:rsidP="00E326A0">
            <w:pPr>
              <w:ind w:firstLineChars="100" w:firstLine="160"/>
              <w:rPr>
                <w:rFonts w:ascii="Arial" w:eastAsia="Times New Roman" w:hAnsi="Arial" w:cs="Arial"/>
                <w:sz w:val="16"/>
                <w:szCs w:val="16"/>
                <w:lang w:eastAsia="hr-HR"/>
              </w:rPr>
            </w:pPr>
            <w:r w:rsidRPr="00DF5220">
              <w:rPr>
                <w:rFonts w:ascii="Arial" w:eastAsia="Times New Roman" w:hAnsi="Arial" w:cs="Arial"/>
                <w:sz w:val="16"/>
                <w:szCs w:val="16"/>
                <w:lang w:eastAsia="hr-HR"/>
              </w:rPr>
              <w:t>36</w:t>
            </w:r>
          </w:p>
        </w:tc>
        <w:tc>
          <w:tcPr>
            <w:tcW w:w="1568" w:type="dxa"/>
            <w:noWrap/>
            <w:hideMark/>
          </w:tcPr>
          <w:p w14:paraId="4B461992" w14:textId="77777777" w:rsidR="0027097F" w:rsidRPr="00DF5220" w:rsidRDefault="0027097F" w:rsidP="00E326A0">
            <w:pPr>
              <w:rPr>
                <w:rFonts w:ascii="Arial" w:eastAsia="Times New Roman" w:hAnsi="Arial" w:cs="Arial"/>
                <w:sz w:val="16"/>
                <w:szCs w:val="16"/>
                <w:lang w:eastAsia="hr-HR"/>
              </w:rPr>
            </w:pPr>
            <w:r w:rsidRPr="00DF5220">
              <w:rPr>
                <w:rFonts w:ascii="Arial" w:eastAsia="Times New Roman" w:hAnsi="Arial" w:cs="Arial"/>
                <w:sz w:val="16"/>
                <w:szCs w:val="16"/>
                <w:lang w:eastAsia="hr-HR"/>
              </w:rPr>
              <w:t xml:space="preserve">POMOĆI DANE </w:t>
            </w:r>
            <w:r>
              <w:rPr>
                <w:rFonts w:ascii="Arial" w:eastAsia="Times New Roman" w:hAnsi="Arial" w:cs="Arial"/>
                <w:sz w:val="16"/>
                <w:szCs w:val="16"/>
                <w:lang w:eastAsia="hr-HR"/>
              </w:rPr>
              <w:t>U INOZ. I UNUTAR OPĆEG PRORAČ</w:t>
            </w:r>
          </w:p>
        </w:tc>
        <w:tc>
          <w:tcPr>
            <w:tcW w:w="1108" w:type="dxa"/>
            <w:noWrap/>
            <w:hideMark/>
          </w:tcPr>
          <w:p w14:paraId="5B4FD50C"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30.000</w:t>
            </w:r>
          </w:p>
        </w:tc>
        <w:tc>
          <w:tcPr>
            <w:tcW w:w="960" w:type="dxa"/>
            <w:noWrap/>
            <w:hideMark/>
          </w:tcPr>
          <w:p w14:paraId="20AD137D"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1017" w:type="dxa"/>
            <w:noWrap/>
            <w:hideMark/>
          </w:tcPr>
          <w:p w14:paraId="2AD16BFE"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30.000</w:t>
            </w:r>
          </w:p>
        </w:tc>
        <w:tc>
          <w:tcPr>
            <w:tcW w:w="1017" w:type="dxa"/>
            <w:noWrap/>
            <w:hideMark/>
          </w:tcPr>
          <w:p w14:paraId="3F28B0FC"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30.000</w:t>
            </w:r>
          </w:p>
        </w:tc>
        <w:tc>
          <w:tcPr>
            <w:tcW w:w="960" w:type="dxa"/>
            <w:noWrap/>
            <w:hideMark/>
          </w:tcPr>
          <w:p w14:paraId="171A98DA"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7266ACD9"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6801EFE0"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43" w:type="dxa"/>
            <w:noWrap/>
            <w:hideMark/>
          </w:tcPr>
          <w:p w14:paraId="2D5C45B5"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3" w:type="dxa"/>
            <w:noWrap/>
            <w:hideMark/>
          </w:tcPr>
          <w:p w14:paraId="47EB08B8"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1EBA5E20"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6EB9BEF3"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r>
      <w:tr w:rsidR="0027097F" w:rsidRPr="00DF5220" w14:paraId="5DED7B59" w14:textId="77777777" w:rsidTr="0025187D">
        <w:trPr>
          <w:trHeight w:val="360"/>
        </w:trPr>
        <w:tc>
          <w:tcPr>
            <w:tcW w:w="559" w:type="dxa"/>
            <w:noWrap/>
            <w:hideMark/>
          </w:tcPr>
          <w:p w14:paraId="21C614A5" w14:textId="77777777" w:rsidR="0027097F" w:rsidRPr="00DF5220" w:rsidRDefault="0027097F" w:rsidP="00E326A0">
            <w:pPr>
              <w:jc w:val="cente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692" w:type="dxa"/>
            <w:noWrap/>
            <w:hideMark/>
          </w:tcPr>
          <w:p w14:paraId="4712BAEF" w14:textId="77777777" w:rsidR="0027097F" w:rsidRPr="00DF5220" w:rsidRDefault="0027097F" w:rsidP="00E326A0">
            <w:pPr>
              <w:jc w:val="cente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833" w:type="dxa"/>
            <w:noWrap/>
            <w:hideMark/>
          </w:tcPr>
          <w:p w14:paraId="349A371F" w14:textId="77777777" w:rsidR="0027097F" w:rsidRPr="00DF5220" w:rsidRDefault="0027097F" w:rsidP="00E326A0">
            <w:pPr>
              <w:ind w:firstLineChars="100" w:firstLine="160"/>
              <w:rPr>
                <w:rFonts w:ascii="Arial" w:eastAsia="Times New Roman" w:hAnsi="Arial" w:cs="Arial"/>
                <w:sz w:val="16"/>
                <w:szCs w:val="16"/>
                <w:lang w:eastAsia="hr-HR"/>
              </w:rPr>
            </w:pPr>
            <w:r w:rsidRPr="00DF5220">
              <w:rPr>
                <w:rFonts w:ascii="Arial" w:eastAsia="Times New Roman" w:hAnsi="Arial" w:cs="Arial"/>
                <w:sz w:val="16"/>
                <w:szCs w:val="16"/>
                <w:lang w:eastAsia="hr-HR"/>
              </w:rPr>
              <w:t>366</w:t>
            </w:r>
          </w:p>
        </w:tc>
        <w:tc>
          <w:tcPr>
            <w:tcW w:w="1568" w:type="dxa"/>
            <w:noWrap/>
            <w:hideMark/>
          </w:tcPr>
          <w:p w14:paraId="1B416101" w14:textId="77777777" w:rsidR="0027097F" w:rsidRPr="00DF5220" w:rsidRDefault="0027097F" w:rsidP="00E326A0">
            <w:pPr>
              <w:rPr>
                <w:rFonts w:ascii="Arial" w:eastAsia="Times New Roman" w:hAnsi="Arial" w:cs="Arial"/>
                <w:sz w:val="16"/>
                <w:szCs w:val="16"/>
                <w:lang w:eastAsia="hr-HR"/>
              </w:rPr>
            </w:pPr>
            <w:r>
              <w:rPr>
                <w:rFonts w:ascii="Arial" w:eastAsia="Times New Roman" w:hAnsi="Arial" w:cs="Arial"/>
                <w:sz w:val="16"/>
                <w:szCs w:val="16"/>
                <w:lang w:eastAsia="hr-HR"/>
              </w:rPr>
              <w:t>POMOĆI PROR</w:t>
            </w:r>
            <w:r w:rsidRPr="00DF5220">
              <w:rPr>
                <w:rFonts w:ascii="Arial" w:eastAsia="Times New Roman" w:hAnsi="Arial" w:cs="Arial"/>
                <w:sz w:val="16"/>
                <w:szCs w:val="16"/>
                <w:lang w:eastAsia="hr-HR"/>
              </w:rPr>
              <w:t>.</w:t>
            </w:r>
            <w:r>
              <w:rPr>
                <w:rFonts w:ascii="Arial" w:eastAsia="Times New Roman" w:hAnsi="Arial" w:cs="Arial"/>
                <w:sz w:val="16"/>
                <w:szCs w:val="16"/>
                <w:lang w:eastAsia="hr-HR"/>
              </w:rPr>
              <w:t xml:space="preserve"> KORISNICIMA DRUGIH PROR.</w:t>
            </w:r>
          </w:p>
        </w:tc>
        <w:tc>
          <w:tcPr>
            <w:tcW w:w="1108" w:type="dxa"/>
            <w:noWrap/>
            <w:hideMark/>
          </w:tcPr>
          <w:p w14:paraId="36331471"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30.000</w:t>
            </w:r>
          </w:p>
        </w:tc>
        <w:tc>
          <w:tcPr>
            <w:tcW w:w="960" w:type="dxa"/>
            <w:noWrap/>
            <w:hideMark/>
          </w:tcPr>
          <w:p w14:paraId="60A40BEA"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1017" w:type="dxa"/>
            <w:noWrap/>
            <w:hideMark/>
          </w:tcPr>
          <w:p w14:paraId="1069FA2F"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30.000</w:t>
            </w:r>
          </w:p>
        </w:tc>
        <w:tc>
          <w:tcPr>
            <w:tcW w:w="1017" w:type="dxa"/>
            <w:noWrap/>
            <w:hideMark/>
          </w:tcPr>
          <w:p w14:paraId="4CAF9F4F"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30.000</w:t>
            </w:r>
          </w:p>
        </w:tc>
        <w:tc>
          <w:tcPr>
            <w:tcW w:w="960" w:type="dxa"/>
            <w:noWrap/>
            <w:hideMark/>
          </w:tcPr>
          <w:p w14:paraId="087F896C"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1FC7A10B"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4879EE4D"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43" w:type="dxa"/>
            <w:noWrap/>
            <w:hideMark/>
          </w:tcPr>
          <w:p w14:paraId="08B7C882"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3" w:type="dxa"/>
            <w:noWrap/>
            <w:hideMark/>
          </w:tcPr>
          <w:p w14:paraId="0D93D01D"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7AA39471"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70829DD2"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r>
      <w:tr w:rsidR="0027097F" w:rsidRPr="00DF5220" w14:paraId="4A8C9980" w14:textId="77777777" w:rsidTr="0025187D">
        <w:trPr>
          <w:trHeight w:val="300"/>
        </w:trPr>
        <w:tc>
          <w:tcPr>
            <w:tcW w:w="559" w:type="dxa"/>
            <w:noWrap/>
            <w:hideMark/>
          </w:tcPr>
          <w:p w14:paraId="7AA1DB1F" w14:textId="77777777" w:rsidR="0027097F" w:rsidRPr="00DF5220" w:rsidRDefault="0027097F" w:rsidP="00E326A0">
            <w:pPr>
              <w:jc w:val="cente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124</w:t>
            </w:r>
          </w:p>
        </w:tc>
        <w:tc>
          <w:tcPr>
            <w:tcW w:w="692" w:type="dxa"/>
            <w:noWrap/>
            <w:hideMark/>
          </w:tcPr>
          <w:p w14:paraId="2E6033A4" w14:textId="77777777" w:rsidR="0027097F" w:rsidRPr="00DF5220" w:rsidRDefault="0027097F" w:rsidP="00E326A0">
            <w:pPr>
              <w:jc w:val="cente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 </w:t>
            </w:r>
          </w:p>
        </w:tc>
        <w:tc>
          <w:tcPr>
            <w:tcW w:w="833" w:type="dxa"/>
            <w:noWrap/>
            <w:hideMark/>
          </w:tcPr>
          <w:p w14:paraId="3BA9EC53" w14:textId="77777777" w:rsidR="0027097F" w:rsidRPr="00DF5220" w:rsidRDefault="0027097F" w:rsidP="00E326A0">
            <w:pPr>
              <w:ind w:firstLineChars="100" w:firstLine="160"/>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3661</w:t>
            </w:r>
          </w:p>
        </w:tc>
        <w:tc>
          <w:tcPr>
            <w:tcW w:w="1568" w:type="dxa"/>
            <w:noWrap/>
            <w:hideMark/>
          </w:tcPr>
          <w:p w14:paraId="00DC0C84" w14:textId="77777777" w:rsidR="0027097F" w:rsidRPr="00DF5220" w:rsidRDefault="0027097F" w:rsidP="00E326A0">
            <w:pP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Tekuće pomoći zdravstv. ustanovama SDŽ</w:t>
            </w:r>
          </w:p>
        </w:tc>
        <w:tc>
          <w:tcPr>
            <w:tcW w:w="1108" w:type="dxa"/>
            <w:noWrap/>
            <w:hideMark/>
          </w:tcPr>
          <w:p w14:paraId="14D8C7B2"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30.000</w:t>
            </w:r>
          </w:p>
        </w:tc>
        <w:tc>
          <w:tcPr>
            <w:tcW w:w="960" w:type="dxa"/>
            <w:noWrap/>
            <w:hideMark/>
          </w:tcPr>
          <w:p w14:paraId="5B71C3CB"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1017" w:type="dxa"/>
            <w:noWrap/>
            <w:hideMark/>
          </w:tcPr>
          <w:p w14:paraId="367116B4"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30.000</w:t>
            </w:r>
          </w:p>
        </w:tc>
        <w:tc>
          <w:tcPr>
            <w:tcW w:w="1017" w:type="dxa"/>
            <w:noWrap/>
            <w:hideMark/>
          </w:tcPr>
          <w:p w14:paraId="2B80D25B"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30.000</w:t>
            </w:r>
          </w:p>
        </w:tc>
        <w:tc>
          <w:tcPr>
            <w:tcW w:w="960" w:type="dxa"/>
            <w:noWrap/>
            <w:hideMark/>
          </w:tcPr>
          <w:p w14:paraId="0812B42B"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5096978F"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3C411CCB"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43" w:type="dxa"/>
            <w:noWrap/>
            <w:hideMark/>
          </w:tcPr>
          <w:p w14:paraId="28FA7B67"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3" w:type="dxa"/>
            <w:noWrap/>
            <w:hideMark/>
          </w:tcPr>
          <w:p w14:paraId="2C5CE839"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0345A954"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227DAE18"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r>
      <w:tr w:rsidR="00066BCA" w14:paraId="61A31200" w14:textId="77777777" w:rsidTr="0025187D">
        <w:tc>
          <w:tcPr>
            <w:tcW w:w="559" w:type="dxa"/>
            <w:vMerge w:val="restart"/>
          </w:tcPr>
          <w:p w14:paraId="26BAC019" w14:textId="77777777" w:rsidR="00066BCA" w:rsidRDefault="00066BCA" w:rsidP="00E326A0">
            <w:pPr>
              <w:rPr>
                <w:sz w:val="16"/>
                <w:szCs w:val="16"/>
              </w:rPr>
            </w:pPr>
          </w:p>
          <w:p w14:paraId="6568595E" w14:textId="77777777" w:rsidR="00066BCA" w:rsidRPr="00A8505C" w:rsidRDefault="00066BCA" w:rsidP="00E326A0">
            <w:pPr>
              <w:rPr>
                <w:sz w:val="16"/>
                <w:szCs w:val="16"/>
              </w:rPr>
            </w:pPr>
            <w:r w:rsidRPr="00A8505C">
              <w:rPr>
                <w:sz w:val="16"/>
                <w:szCs w:val="16"/>
              </w:rPr>
              <w:lastRenderedPageBreak/>
              <w:t>POZ.</w:t>
            </w:r>
          </w:p>
        </w:tc>
        <w:tc>
          <w:tcPr>
            <w:tcW w:w="692" w:type="dxa"/>
            <w:vMerge w:val="restart"/>
          </w:tcPr>
          <w:p w14:paraId="6F3966A1" w14:textId="77777777" w:rsidR="00066BCA" w:rsidRDefault="00066BCA" w:rsidP="00E326A0">
            <w:pPr>
              <w:rPr>
                <w:sz w:val="16"/>
                <w:szCs w:val="16"/>
              </w:rPr>
            </w:pPr>
          </w:p>
          <w:p w14:paraId="08231585" w14:textId="77777777" w:rsidR="00066BCA" w:rsidRPr="00A8505C" w:rsidRDefault="00066BCA" w:rsidP="00E326A0">
            <w:pPr>
              <w:rPr>
                <w:sz w:val="16"/>
                <w:szCs w:val="16"/>
              </w:rPr>
            </w:pPr>
            <w:r w:rsidRPr="00A8505C">
              <w:rPr>
                <w:sz w:val="16"/>
                <w:szCs w:val="16"/>
              </w:rPr>
              <w:lastRenderedPageBreak/>
              <w:t>FUNK.</w:t>
            </w:r>
          </w:p>
          <w:p w14:paraId="44FD3980" w14:textId="77777777" w:rsidR="00066BCA" w:rsidRPr="00A8505C" w:rsidRDefault="00066BCA" w:rsidP="00E326A0">
            <w:pPr>
              <w:rPr>
                <w:sz w:val="16"/>
                <w:szCs w:val="16"/>
              </w:rPr>
            </w:pPr>
            <w:r w:rsidRPr="00A8505C">
              <w:rPr>
                <w:sz w:val="16"/>
                <w:szCs w:val="16"/>
              </w:rPr>
              <w:t>KLAS.</w:t>
            </w:r>
          </w:p>
        </w:tc>
        <w:tc>
          <w:tcPr>
            <w:tcW w:w="833" w:type="dxa"/>
            <w:vMerge w:val="restart"/>
          </w:tcPr>
          <w:p w14:paraId="4193C774" w14:textId="77777777" w:rsidR="00066BCA" w:rsidRDefault="00066BCA" w:rsidP="00E326A0">
            <w:pPr>
              <w:rPr>
                <w:sz w:val="16"/>
                <w:szCs w:val="16"/>
              </w:rPr>
            </w:pPr>
          </w:p>
          <w:p w14:paraId="5D5792D1" w14:textId="77777777" w:rsidR="00066BCA" w:rsidRPr="00A8505C" w:rsidRDefault="00066BCA" w:rsidP="00E326A0">
            <w:pPr>
              <w:rPr>
                <w:sz w:val="16"/>
                <w:szCs w:val="16"/>
              </w:rPr>
            </w:pPr>
            <w:r w:rsidRPr="00A8505C">
              <w:rPr>
                <w:sz w:val="16"/>
                <w:szCs w:val="16"/>
              </w:rPr>
              <w:lastRenderedPageBreak/>
              <w:t>RAČUN</w:t>
            </w:r>
          </w:p>
          <w:p w14:paraId="03A8486D" w14:textId="77777777" w:rsidR="00066BCA" w:rsidRPr="00A8505C" w:rsidRDefault="00066BCA" w:rsidP="00E326A0">
            <w:pPr>
              <w:rPr>
                <w:sz w:val="16"/>
                <w:szCs w:val="16"/>
              </w:rPr>
            </w:pPr>
            <w:r w:rsidRPr="00A8505C">
              <w:rPr>
                <w:sz w:val="16"/>
                <w:szCs w:val="16"/>
              </w:rPr>
              <w:t>(konto)</w:t>
            </w:r>
          </w:p>
        </w:tc>
        <w:tc>
          <w:tcPr>
            <w:tcW w:w="1568" w:type="dxa"/>
            <w:vMerge w:val="restart"/>
          </w:tcPr>
          <w:p w14:paraId="69EF31AC" w14:textId="77777777" w:rsidR="00066BCA" w:rsidRDefault="00066BCA" w:rsidP="00E326A0">
            <w:pPr>
              <w:rPr>
                <w:b/>
                <w:sz w:val="16"/>
                <w:szCs w:val="16"/>
              </w:rPr>
            </w:pPr>
          </w:p>
          <w:p w14:paraId="1851768B" w14:textId="77777777" w:rsidR="00066BCA" w:rsidRPr="00A8505C" w:rsidRDefault="00066BCA" w:rsidP="00E326A0">
            <w:pPr>
              <w:rPr>
                <w:b/>
                <w:sz w:val="16"/>
                <w:szCs w:val="16"/>
              </w:rPr>
            </w:pPr>
            <w:r w:rsidRPr="00A8505C">
              <w:rPr>
                <w:b/>
                <w:sz w:val="16"/>
                <w:szCs w:val="16"/>
              </w:rPr>
              <w:lastRenderedPageBreak/>
              <w:t>NAZIV RAČUNA</w:t>
            </w:r>
          </w:p>
        </w:tc>
        <w:tc>
          <w:tcPr>
            <w:tcW w:w="1108" w:type="dxa"/>
            <w:vMerge w:val="restart"/>
          </w:tcPr>
          <w:p w14:paraId="083D6AEC" w14:textId="77777777" w:rsidR="00066BCA" w:rsidRDefault="00066BCA" w:rsidP="00E326A0">
            <w:pPr>
              <w:jc w:val="center"/>
              <w:rPr>
                <w:sz w:val="16"/>
                <w:szCs w:val="16"/>
              </w:rPr>
            </w:pPr>
          </w:p>
          <w:p w14:paraId="373B8A98" w14:textId="77777777" w:rsidR="00066BCA" w:rsidRPr="00A8505C" w:rsidRDefault="00066BCA"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0240BF2A" w14:textId="77777777" w:rsidR="00066BCA" w:rsidRDefault="00066BCA" w:rsidP="00E326A0">
            <w:pPr>
              <w:jc w:val="center"/>
              <w:rPr>
                <w:sz w:val="16"/>
                <w:szCs w:val="16"/>
              </w:rPr>
            </w:pPr>
          </w:p>
          <w:p w14:paraId="08F26EDA" w14:textId="77777777" w:rsidR="00066BCA" w:rsidRPr="00A8505C" w:rsidRDefault="00066BCA" w:rsidP="00E326A0">
            <w:pPr>
              <w:jc w:val="center"/>
              <w:rPr>
                <w:sz w:val="16"/>
                <w:szCs w:val="16"/>
              </w:rPr>
            </w:pPr>
            <w:r w:rsidRPr="00A8505C">
              <w:rPr>
                <w:sz w:val="16"/>
                <w:szCs w:val="16"/>
              </w:rPr>
              <w:lastRenderedPageBreak/>
              <w:t>Povećanje/ Smanjenje</w:t>
            </w:r>
          </w:p>
        </w:tc>
        <w:tc>
          <w:tcPr>
            <w:tcW w:w="1017" w:type="dxa"/>
            <w:vMerge w:val="restart"/>
          </w:tcPr>
          <w:p w14:paraId="57934457" w14:textId="77777777" w:rsidR="00066BCA" w:rsidRDefault="00066BCA" w:rsidP="00E326A0">
            <w:pPr>
              <w:jc w:val="center"/>
              <w:rPr>
                <w:b/>
                <w:sz w:val="16"/>
                <w:szCs w:val="16"/>
              </w:rPr>
            </w:pPr>
          </w:p>
          <w:p w14:paraId="47B18F58" w14:textId="77777777" w:rsidR="00066BCA" w:rsidRPr="004C11C4" w:rsidRDefault="00066BCA"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20694C8A" w14:textId="77777777" w:rsidR="00066BCA" w:rsidRDefault="00066BCA" w:rsidP="00E326A0">
            <w:pPr>
              <w:jc w:val="center"/>
              <w:rPr>
                <w:b/>
                <w:i/>
                <w:sz w:val="16"/>
                <w:szCs w:val="16"/>
              </w:rPr>
            </w:pPr>
          </w:p>
          <w:p w14:paraId="01D4F40C" w14:textId="0F6B3F55" w:rsidR="00066BCA" w:rsidRPr="00A8505C" w:rsidRDefault="00066BCA" w:rsidP="00E326A0">
            <w:pPr>
              <w:jc w:val="center"/>
              <w:rPr>
                <w:b/>
                <w:i/>
                <w:sz w:val="16"/>
                <w:szCs w:val="16"/>
              </w:rPr>
            </w:pPr>
            <w:r w:rsidRPr="00A8505C">
              <w:rPr>
                <w:b/>
                <w:i/>
                <w:sz w:val="16"/>
                <w:szCs w:val="16"/>
              </w:rPr>
              <w:lastRenderedPageBreak/>
              <w:t>IZVORI FINANCIRANJA ZA 2021. GODINU</w:t>
            </w:r>
          </w:p>
        </w:tc>
      </w:tr>
      <w:tr w:rsidR="00066BCA" w14:paraId="370A6024" w14:textId="77777777" w:rsidTr="0025187D">
        <w:tc>
          <w:tcPr>
            <w:tcW w:w="559" w:type="dxa"/>
            <w:vMerge/>
          </w:tcPr>
          <w:p w14:paraId="47F67932" w14:textId="77777777" w:rsidR="00066BCA" w:rsidRDefault="00066BCA" w:rsidP="00E326A0"/>
        </w:tc>
        <w:tc>
          <w:tcPr>
            <w:tcW w:w="692" w:type="dxa"/>
            <w:vMerge/>
          </w:tcPr>
          <w:p w14:paraId="559452EC" w14:textId="77777777" w:rsidR="00066BCA" w:rsidRDefault="00066BCA" w:rsidP="00E326A0"/>
        </w:tc>
        <w:tc>
          <w:tcPr>
            <w:tcW w:w="833" w:type="dxa"/>
            <w:vMerge/>
          </w:tcPr>
          <w:p w14:paraId="363E06D2" w14:textId="77777777" w:rsidR="00066BCA" w:rsidRDefault="00066BCA" w:rsidP="00E326A0"/>
        </w:tc>
        <w:tc>
          <w:tcPr>
            <w:tcW w:w="1568" w:type="dxa"/>
            <w:vMerge/>
          </w:tcPr>
          <w:p w14:paraId="04986D06" w14:textId="77777777" w:rsidR="00066BCA" w:rsidRDefault="00066BCA" w:rsidP="00E326A0"/>
        </w:tc>
        <w:tc>
          <w:tcPr>
            <w:tcW w:w="1108" w:type="dxa"/>
            <w:vMerge/>
          </w:tcPr>
          <w:p w14:paraId="669B44A3" w14:textId="77777777" w:rsidR="00066BCA" w:rsidRDefault="00066BCA" w:rsidP="00E326A0"/>
        </w:tc>
        <w:tc>
          <w:tcPr>
            <w:tcW w:w="960" w:type="dxa"/>
            <w:vMerge/>
          </w:tcPr>
          <w:p w14:paraId="6DA509AA" w14:textId="77777777" w:rsidR="00066BCA" w:rsidRDefault="00066BCA" w:rsidP="00E326A0"/>
        </w:tc>
        <w:tc>
          <w:tcPr>
            <w:tcW w:w="1017" w:type="dxa"/>
            <w:vMerge/>
          </w:tcPr>
          <w:p w14:paraId="6F70A089" w14:textId="77777777" w:rsidR="00066BCA" w:rsidRDefault="00066BCA" w:rsidP="00E326A0"/>
        </w:tc>
        <w:tc>
          <w:tcPr>
            <w:tcW w:w="1017" w:type="dxa"/>
          </w:tcPr>
          <w:p w14:paraId="4ECBA99F" w14:textId="77777777" w:rsidR="00066BCA" w:rsidRPr="004C11C4" w:rsidRDefault="00066BCA" w:rsidP="00E326A0">
            <w:pPr>
              <w:jc w:val="center"/>
              <w:rPr>
                <w:sz w:val="16"/>
                <w:szCs w:val="16"/>
              </w:rPr>
            </w:pPr>
            <w:r w:rsidRPr="004C11C4">
              <w:rPr>
                <w:sz w:val="16"/>
                <w:szCs w:val="16"/>
              </w:rPr>
              <w:t>Opći prihodi</w:t>
            </w:r>
          </w:p>
        </w:tc>
        <w:tc>
          <w:tcPr>
            <w:tcW w:w="960" w:type="dxa"/>
          </w:tcPr>
          <w:p w14:paraId="76370A5B" w14:textId="77777777" w:rsidR="00066BCA" w:rsidRPr="004C11C4" w:rsidRDefault="00066BCA" w:rsidP="00E326A0">
            <w:pPr>
              <w:jc w:val="center"/>
              <w:rPr>
                <w:sz w:val="16"/>
                <w:szCs w:val="16"/>
              </w:rPr>
            </w:pPr>
            <w:r w:rsidRPr="004C11C4">
              <w:rPr>
                <w:sz w:val="16"/>
                <w:szCs w:val="16"/>
              </w:rPr>
              <w:t>Vlastiti prihodi</w:t>
            </w:r>
          </w:p>
        </w:tc>
        <w:tc>
          <w:tcPr>
            <w:tcW w:w="960" w:type="dxa"/>
          </w:tcPr>
          <w:p w14:paraId="38953DD8" w14:textId="77777777" w:rsidR="00066BCA" w:rsidRPr="004C11C4" w:rsidRDefault="00066BCA" w:rsidP="00E326A0">
            <w:pPr>
              <w:jc w:val="center"/>
              <w:rPr>
                <w:sz w:val="16"/>
                <w:szCs w:val="16"/>
              </w:rPr>
            </w:pPr>
            <w:r w:rsidRPr="004C11C4">
              <w:rPr>
                <w:sz w:val="16"/>
                <w:szCs w:val="16"/>
              </w:rPr>
              <w:t>Prihodi za posebne namjene</w:t>
            </w:r>
          </w:p>
        </w:tc>
        <w:tc>
          <w:tcPr>
            <w:tcW w:w="960" w:type="dxa"/>
          </w:tcPr>
          <w:p w14:paraId="507259D0" w14:textId="77777777" w:rsidR="00066BCA" w:rsidRPr="004C11C4" w:rsidRDefault="00066BCA" w:rsidP="00E326A0">
            <w:pPr>
              <w:jc w:val="center"/>
              <w:rPr>
                <w:sz w:val="16"/>
                <w:szCs w:val="16"/>
              </w:rPr>
            </w:pPr>
            <w:r w:rsidRPr="004C11C4">
              <w:rPr>
                <w:sz w:val="16"/>
                <w:szCs w:val="16"/>
              </w:rPr>
              <w:t>Pomoći</w:t>
            </w:r>
          </w:p>
        </w:tc>
        <w:tc>
          <w:tcPr>
            <w:tcW w:w="943" w:type="dxa"/>
          </w:tcPr>
          <w:p w14:paraId="4DEC724E" w14:textId="77777777" w:rsidR="00066BCA" w:rsidRPr="004C11C4" w:rsidRDefault="00066BCA" w:rsidP="00E326A0">
            <w:pPr>
              <w:jc w:val="center"/>
              <w:rPr>
                <w:sz w:val="16"/>
                <w:szCs w:val="16"/>
              </w:rPr>
            </w:pPr>
            <w:r w:rsidRPr="004C11C4">
              <w:rPr>
                <w:sz w:val="16"/>
                <w:szCs w:val="16"/>
              </w:rPr>
              <w:t>Donacije</w:t>
            </w:r>
          </w:p>
        </w:tc>
        <w:tc>
          <w:tcPr>
            <w:tcW w:w="963" w:type="dxa"/>
          </w:tcPr>
          <w:p w14:paraId="02E9E9D7" w14:textId="77777777" w:rsidR="00066BCA" w:rsidRPr="004C11C4" w:rsidRDefault="00066BCA" w:rsidP="00E326A0">
            <w:pPr>
              <w:jc w:val="center"/>
              <w:rPr>
                <w:sz w:val="16"/>
                <w:szCs w:val="16"/>
              </w:rPr>
            </w:pPr>
            <w:r w:rsidRPr="004C11C4">
              <w:rPr>
                <w:sz w:val="16"/>
                <w:szCs w:val="16"/>
              </w:rPr>
              <w:t>Prih. od</w:t>
            </w:r>
          </w:p>
          <w:p w14:paraId="62BC85DD" w14:textId="77777777" w:rsidR="00066BCA" w:rsidRPr="004C11C4" w:rsidRDefault="00066BCA" w:rsidP="00E326A0">
            <w:pPr>
              <w:jc w:val="center"/>
              <w:rPr>
                <w:sz w:val="16"/>
                <w:szCs w:val="16"/>
              </w:rPr>
            </w:pPr>
            <w:r w:rsidRPr="004C11C4">
              <w:rPr>
                <w:sz w:val="16"/>
                <w:szCs w:val="16"/>
              </w:rPr>
              <w:t>prodaje</w:t>
            </w:r>
          </w:p>
          <w:p w14:paraId="7568684B" w14:textId="77777777" w:rsidR="00066BCA" w:rsidRPr="004C11C4" w:rsidRDefault="00066BCA" w:rsidP="00E326A0">
            <w:pPr>
              <w:jc w:val="center"/>
              <w:rPr>
                <w:sz w:val="16"/>
                <w:szCs w:val="16"/>
              </w:rPr>
            </w:pPr>
            <w:r w:rsidRPr="004C11C4">
              <w:rPr>
                <w:sz w:val="16"/>
                <w:szCs w:val="16"/>
              </w:rPr>
              <w:t>nefin.imov.</w:t>
            </w:r>
          </w:p>
        </w:tc>
        <w:tc>
          <w:tcPr>
            <w:tcW w:w="960" w:type="dxa"/>
          </w:tcPr>
          <w:p w14:paraId="41760380" w14:textId="77777777" w:rsidR="00066BCA" w:rsidRPr="004C11C4" w:rsidRDefault="00066BCA" w:rsidP="00E326A0">
            <w:pPr>
              <w:jc w:val="center"/>
              <w:rPr>
                <w:sz w:val="16"/>
                <w:szCs w:val="16"/>
              </w:rPr>
            </w:pPr>
            <w:r w:rsidRPr="004C11C4">
              <w:rPr>
                <w:sz w:val="16"/>
                <w:szCs w:val="16"/>
              </w:rPr>
              <w:t>Namjen.</w:t>
            </w:r>
          </w:p>
          <w:p w14:paraId="677121E2" w14:textId="77777777" w:rsidR="00066BCA" w:rsidRPr="004C11C4" w:rsidRDefault="00066BCA" w:rsidP="00E326A0">
            <w:pPr>
              <w:jc w:val="center"/>
              <w:rPr>
                <w:sz w:val="16"/>
                <w:szCs w:val="16"/>
              </w:rPr>
            </w:pPr>
            <w:r w:rsidRPr="004C11C4">
              <w:rPr>
                <w:sz w:val="16"/>
                <w:szCs w:val="16"/>
              </w:rPr>
              <w:t>primici</w:t>
            </w:r>
          </w:p>
        </w:tc>
        <w:tc>
          <w:tcPr>
            <w:tcW w:w="960" w:type="dxa"/>
          </w:tcPr>
          <w:p w14:paraId="7A2DD9E1" w14:textId="77777777" w:rsidR="00066BCA" w:rsidRPr="004C11C4" w:rsidRDefault="00066BCA" w:rsidP="00E326A0">
            <w:pPr>
              <w:jc w:val="center"/>
              <w:rPr>
                <w:sz w:val="16"/>
                <w:szCs w:val="16"/>
              </w:rPr>
            </w:pPr>
            <w:r w:rsidRPr="004C11C4">
              <w:rPr>
                <w:sz w:val="16"/>
                <w:szCs w:val="16"/>
              </w:rPr>
              <w:t>Viškovi</w:t>
            </w:r>
          </w:p>
          <w:p w14:paraId="4C0C7377" w14:textId="77777777" w:rsidR="00066BCA" w:rsidRPr="004C11C4" w:rsidRDefault="00066BCA" w:rsidP="00E326A0">
            <w:pPr>
              <w:jc w:val="center"/>
              <w:rPr>
                <w:sz w:val="16"/>
                <w:szCs w:val="16"/>
              </w:rPr>
            </w:pPr>
            <w:r w:rsidRPr="004C11C4">
              <w:rPr>
                <w:sz w:val="16"/>
                <w:szCs w:val="16"/>
              </w:rPr>
              <w:t>prethod.</w:t>
            </w:r>
          </w:p>
          <w:p w14:paraId="14B67745" w14:textId="77777777" w:rsidR="00066BCA" w:rsidRPr="004C11C4" w:rsidRDefault="00066BCA" w:rsidP="00E326A0">
            <w:pPr>
              <w:jc w:val="center"/>
              <w:rPr>
                <w:sz w:val="16"/>
                <w:szCs w:val="16"/>
              </w:rPr>
            </w:pPr>
            <w:r w:rsidRPr="004C11C4">
              <w:rPr>
                <w:sz w:val="16"/>
                <w:szCs w:val="16"/>
              </w:rPr>
              <w:t>godina</w:t>
            </w:r>
          </w:p>
        </w:tc>
      </w:tr>
      <w:tr w:rsidR="00066BCA" w14:paraId="0EC3FA6F" w14:textId="77777777" w:rsidTr="0025187D">
        <w:tc>
          <w:tcPr>
            <w:tcW w:w="559" w:type="dxa"/>
          </w:tcPr>
          <w:p w14:paraId="24172942" w14:textId="77777777" w:rsidR="00066BCA" w:rsidRPr="00A8505C" w:rsidRDefault="00066BCA" w:rsidP="00E326A0">
            <w:pPr>
              <w:jc w:val="center"/>
              <w:rPr>
                <w:sz w:val="16"/>
                <w:szCs w:val="16"/>
              </w:rPr>
            </w:pPr>
            <w:r w:rsidRPr="00A8505C">
              <w:rPr>
                <w:sz w:val="16"/>
                <w:szCs w:val="16"/>
              </w:rPr>
              <w:t>1</w:t>
            </w:r>
          </w:p>
        </w:tc>
        <w:tc>
          <w:tcPr>
            <w:tcW w:w="692" w:type="dxa"/>
          </w:tcPr>
          <w:p w14:paraId="27969D33" w14:textId="77777777" w:rsidR="00066BCA" w:rsidRPr="00A8505C" w:rsidRDefault="00066BCA" w:rsidP="00E326A0">
            <w:pPr>
              <w:jc w:val="center"/>
              <w:rPr>
                <w:sz w:val="16"/>
                <w:szCs w:val="16"/>
              </w:rPr>
            </w:pPr>
            <w:r w:rsidRPr="00A8505C">
              <w:rPr>
                <w:sz w:val="16"/>
                <w:szCs w:val="16"/>
              </w:rPr>
              <w:t>2</w:t>
            </w:r>
          </w:p>
        </w:tc>
        <w:tc>
          <w:tcPr>
            <w:tcW w:w="833" w:type="dxa"/>
          </w:tcPr>
          <w:p w14:paraId="5819674C" w14:textId="77777777" w:rsidR="00066BCA" w:rsidRPr="00A8505C" w:rsidRDefault="00066BCA" w:rsidP="00E326A0">
            <w:pPr>
              <w:jc w:val="center"/>
              <w:rPr>
                <w:sz w:val="16"/>
                <w:szCs w:val="16"/>
              </w:rPr>
            </w:pPr>
            <w:r w:rsidRPr="00A8505C">
              <w:rPr>
                <w:sz w:val="16"/>
                <w:szCs w:val="16"/>
              </w:rPr>
              <w:t>3</w:t>
            </w:r>
          </w:p>
        </w:tc>
        <w:tc>
          <w:tcPr>
            <w:tcW w:w="1568" w:type="dxa"/>
          </w:tcPr>
          <w:p w14:paraId="619CAA2C" w14:textId="77777777" w:rsidR="00066BCA" w:rsidRPr="00A8505C" w:rsidRDefault="00066BCA" w:rsidP="00E326A0">
            <w:pPr>
              <w:jc w:val="center"/>
              <w:rPr>
                <w:sz w:val="16"/>
                <w:szCs w:val="16"/>
              </w:rPr>
            </w:pPr>
            <w:r w:rsidRPr="00A8505C">
              <w:rPr>
                <w:sz w:val="16"/>
                <w:szCs w:val="16"/>
              </w:rPr>
              <w:t>4</w:t>
            </w:r>
          </w:p>
        </w:tc>
        <w:tc>
          <w:tcPr>
            <w:tcW w:w="1108" w:type="dxa"/>
          </w:tcPr>
          <w:p w14:paraId="52393279" w14:textId="77777777" w:rsidR="00066BCA" w:rsidRPr="00A8505C" w:rsidRDefault="00066BCA" w:rsidP="00E326A0">
            <w:pPr>
              <w:jc w:val="center"/>
              <w:rPr>
                <w:sz w:val="16"/>
                <w:szCs w:val="16"/>
              </w:rPr>
            </w:pPr>
            <w:r w:rsidRPr="00A8505C">
              <w:rPr>
                <w:sz w:val="16"/>
                <w:szCs w:val="16"/>
              </w:rPr>
              <w:t>5</w:t>
            </w:r>
          </w:p>
        </w:tc>
        <w:tc>
          <w:tcPr>
            <w:tcW w:w="960" w:type="dxa"/>
          </w:tcPr>
          <w:p w14:paraId="775239A6" w14:textId="77777777" w:rsidR="00066BCA" w:rsidRPr="00A8505C" w:rsidRDefault="00066BCA" w:rsidP="00E326A0">
            <w:pPr>
              <w:jc w:val="center"/>
              <w:rPr>
                <w:sz w:val="16"/>
                <w:szCs w:val="16"/>
              </w:rPr>
            </w:pPr>
            <w:r w:rsidRPr="00A8505C">
              <w:rPr>
                <w:sz w:val="16"/>
                <w:szCs w:val="16"/>
              </w:rPr>
              <w:t>6</w:t>
            </w:r>
          </w:p>
        </w:tc>
        <w:tc>
          <w:tcPr>
            <w:tcW w:w="1017" w:type="dxa"/>
          </w:tcPr>
          <w:p w14:paraId="287A9283" w14:textId="77777777" w:rsidR="00066BCA" w:rsidRPr="00A8505C" w:rsidRDefault="00066BCA" w:rsidP="00E326A0">
            <w:pPr>
              <w:jc w:val="center"/>
              <w:rPr>
                <w:sz w:val="16"/>
                <w:szCs w:val="16"/>
              </w:rPr>
            </w:pPr>
            <w:r w:rsidRPr="00A8505C">
              <w:rPr>
                <w:sz w:val="16"/>
                <w:szCs w:val="16"/>
              </w:rPr>
              <w:t>7</w:t>
            </w:r>
          </w:p>
        </w:tc>
        <w:tc>
          <w:tcPr>
            <w:tcW w:w="1017" w:type="dxa"/>
          </w:tcPr>
          <w:p w14:paraId="01537327" w14:textId="77777777" w:rsidR="00066BCA" w:rsidRPr="00A8505C" w:rsidRDefault="00066BCA" w:rsidP="00E326A0">
            <w:pPr>
              <w:jc w:val="center"/>
              <w:rPr>
                <w:sz w:val="16"/>
                <w:szCs w:val="16"/>
              </w:rPr>
            </w:pPr>
            <w:r w:rsidRPr="00A8505C">
              <w:rPr>
                <w:sz w:val="16"/>
                <w:szCs w:val="16"/>
              </w:rPr>
              <w:t>8</w:t>
            </w:r>
          </w:p>
        </w:tc>
        <w:tc>
          <w:tcPr>
            <w:tcW w:w="960" w:type="dxa"/>
          </w:tcPr>
          <w:p w14:paraId="79753E2F" w14:textId="77777777" w:rsidR="00066BCA" w:rsidRPr="00A8505C" w:rsidRDefault="00066BCA" w:rsidP="00E326A0">
            <w:pPr>
              <w:jc w:val="center"/>
              <w:rPr>
                <w:sz w:val="16"/>
                <w:szCs w:val="16"/>
              </w:rPr>
            </w:pPr>
            <w:r w:rsidRPr="00A8505C">
              <w:rPr>
                <w:sz w:val="16"/>
                <w:szCs w:val="16"/>
              </w:rPr>
              <w:t>9</w:t>
            </w:r>
          </w:p>
        </w:tc>
        <w:tc>
          <w:tcPr>
            <w:tcW w:w="960" w:type="dxa"/>
          </w:tcPr>
          <w:p w14:paraId="21DF98EC" w14:textId="77777777" w:rsidR="00066BCA" w:rsidRPr="00A8505C" w:rsidRDefault="00066BCA" w:rsidP="00E326A0">
            <w:pPr>
              <w:jc w:val="center"/>
              <w:rPr>
                <w:sz w:val="16"/>
                <w:szCs w:val="16"/>
              </w:rPr>
            </w:pPr>
            <w:r w:rsidRPr="00A8505C">
              <w:rPr>
                <w:sz w:val="16"/>
                <w:szCs w:val="16"/>
              </w:rPr>
              <w:t>10</w:t>
            </w:r>
          </w:p>
        </w:tc>
        <w:tc>
          <w:tcPr>
            <w:tcW w:w="960" w:type="dxa"/>
          </w:tcPr>
          <w:p w14:paraId="19FA60E4" w14:textId="77777777" w:rsidR="00066BCA" w:rsidRPr="00A8505C" w:rsidRDefault="00066BCA" w:rsidP="00E326A0">
            <w:pPr>
              <w:jc w:val="center"/>
              <w:rPr>
                <w:sz w:val="16"/>
                <w:szCs w:val="16"/>
              </w:rPr>
            </w:pPr>
            <w:r w:rsidRPr="00A8505C">
              <w:rPr>
                <w:sz w:val="16"/>
                <w:szCs w:val="16"/>
              </w:rPr>
              <w:t>11</w:t>
            </w:r>
          </w:p>
        </w:tc>
        <w:tc>
          <w:tcPr>
            <w:tcW w:w="943" w:type="dxa"/>
          </w:tcPr>
          <w:p w14:paraId="3563C56C" w14:textId="77777777" w:rsidR="00066BCA" w:rsidRPr="00A8505C" w:rsidRDefault="00066BCA" w:rsidP="00E326A0">
            <w:pPr>
              <w:jc w:val="center"/>
              <w:rPr>
                <w:sz w:val="16"/>
                <w:szCs w:val="16"/>
              </w:rPr>
            </w:pPr>
            <w:r w:rsidRPr="00A8505C">
              <w:rPr>
                <w:sz w:val="16"/>
                <w:szCs w:val="16"/>
              </w:rPr>
              <w:t>12</w:t>
            </w:r>
          </w:p>
        </w:tc>
        <w:tc>
          <w:tcPr>
            <w:tcW w:w="963" w:type="dxa"/>
          </w:tcPr>
          <w:p w14:paraId="4F999BB9" w14:textId="77777777" w:rsidR="00066BCA" w:rsidRPr="00A8505C" w:rsidRDefault="00066BCA" w:rsidP="00E326A0">
            <w:pPr>
              <w:jc w:val="center"/>
              <w:rPr>
                <w:sz w:val="16"/>
                <w:szCs w:val="16"/>
              </w:rPr>
            </w:pPr>
            <w:r w:rsidRPr="00A8505C">
              <w:rPr>
                <w:sz w:val="16"/>
                <w:szCs w:val="16"/>
              </w:rPr>
              <w:t>13</w:t>
            </w:r>
          </w:p>
        </w:tc>
        <w:tc>
          <w:tcPr>
            <w:tcW w:w="960" w:type="dxa"/>
          </w:tcPr>
          <w:p w14:paraId="52F7D9BA" w14:textId="77777777" w:rsidR="00066BCA" w:rsidRPr="00A8505C" w:rsidRDefault="00066BCA" w:rsidP="00E326A0">
            <w:pPr>
              <w:jc w:val="center"/>
              <w:rPr>
                <w:sz w:val="16"/>
                <w:szCs w:val="16"/>
              </w:rPr>
            </w:pPr>
            <w:r w:rsidRPr="00A8505C">
              <w:rPr>
                <w:sz w:val="16"/>
                <w:szCs w:val="16"/>
              </w:rPr>
              <w:t>14</w:t>
            </w:r>
          </w:p>
        </w:tc>
        <w:tc>
          <w:tcPr>
            <w:tcW w:w="960" w:type="dxa"/>
          </w:tcPr>
          <w:p w14:paraId="0968A664" w14:textId="77777777" w:rsidR="00066BCA" w:rsidRPr="00A8505C" w:rsidRDefault="00066BCA" w:rsidP="00E326A0">
            <w:pPr>
              <w:jc w:val="center"/>
              <w:rPr>
                <w:sz w:val="16"/>
                <w:szCs w:val="16"/>
              </w:rPr>
            </w:pPr>
            <w:r w:rsidRPr="00A8505C">
              <w:rPr>
                <w:sz w:val="16"/>
                <w:szCs w:val="16"/>
              </w:rPr>
              <w:t>15</w:t>
            </w:r>
          </w:p>
        </w:tc>
      </w:tr>
      <w:tr w:rsidR="0027097F" w:rsidRPr="00DF5220" w14:paraId="27C89670" w14:textId="77777777" w:rsidTr="0025187D">
        <w:trPr>
          <w:trHeight w:val="300"/>
        </w:trPr>
        <w:tc>
          <w:tcPr>
            <w:tcW w:w="559" w:type="dxa"/>
            <w:noWrap/>
            <w:hideMark/>
          </w:tcPr>
          <w:p w14:paraId="0EE9989F" w14:textId="77777777" w:rsidR="0027097F" w:rsidRPr="00DF5220" w:rsidRDefault="0027097F" w:rsidP="00E326A0">
            <w:pPr>
              <w:jc w:val="cente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125</w:t>
            </w:r>
          </w:p>
        </w:tc>
        <w:tc>
          <w:tcPr>
            <w:tcW w:w="692" w:type="dxa"/>
            <w:noWrap/>
            <w:hideMark/>
          </w:tcPr>
          <w:p w14:paraId="3290CC6D" w14:textId="77777777" w:rsidR="0027097F" w:rsidRPr="00DF5220" w:rsidRDefault="0027097F" w:rsidP="00E326A0">
            <w:pPr>
              <w:jc w:val="cente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 </w:t>
            </w:r>
          </w:p>
        </w:tc>
        <w:tc>
          <w:tcPr>
            <w:tcW w:w="833" w:type="dxa"/>
            <w:noWrap/>
            <w:hideMark/>
          </w:tcPr>
          <w:p w14:paraId="77FF4211" w14:textId="77777777" w:rsidR="0027097F" w:rsidRPr="00DF5220" w:rsidRDefault="0027097F" w:rsidP="00E326A0">
            <w:pPr>
              <w:ind w:firstLineChars="100" w:firstLine="160"/>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3662</w:t>
            </w:r>
          </w:p>
        </w:tc>
        <w:tc>
          <w:tcPr>
            <w:tcW w:w="1568" w:type="dxa"/>
            <w:noWrap/>
            <w:hideMark/>
          </w:tcPr>
          <w:p w14:paraId="16968987" w14:textId="77777777" w:rsidR="0027097F" w:rsidRPr="00DF5220" w:rsidRDefault="0027097F" w:rsidP="00E326A0">
            <w:pP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Kapitalne pomoći zdravstv.</w:t>
            </w:r>
            <w:r>
              <w:rPr>
                <w:rFonts w:ascii="Arial" w:eastAsia="Times New Roman" w:hAnsi="Arial" w:cs="Arial"/>
                <w:i/>
                <w:iCs/>
                <w:sz w:val="16"/>
                <w:szCs w:val="16"/>
                <w:lang w:eastAsia="hr-HR"/>
              </w:rPr>
              <w:t xml:space="preserve"> </w:t>
            </w:r>
            <w:r w:rsidRPr="00DF5220">
              <w:rPr>
                <w:rFonts w:ascii="Arial" w:eastAsia="Times New Roman" w:hAnsi="Arial" w:cs="Arial"/>
                <w:i/>
                <w:iCs/>
                <w:sz w:val="16"/>
                <w:szCs w:val="16"/>
                <w:lang w:eastAsia="hr-HR"/>
              </w:rPr>
              <w:t>ustanovama SDŽ</w:t>
            </w:r>
          </w:p>
        </w:tc>
        <w:tc>
          <w:tcPr>
            <w:tcW w:w="1108" w:type="dxa"/>
            <w:noWrap/>
            <w:hideMark/>
          </w:tcPr>
          <w:p w14:paraId="2826C38E"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7228EB4F"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1017" w:type="dxa"/>
            <w:noWrap/>
            <w:hideMark/>
          </w:tcPr>
          <w:p w14:paraId="26D835E7"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1017" w:type="dxa"/>
            <w:noWrap/>
            <w:hideMark/>
          </w:tcPr>
          <w:p w14:paraId="4F98B0AA"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2FBE4A1E"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322E2B01"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3034917E"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43" w:type="dxa"/>
            <w:noWrap/>
            <w:hideMark/>
          </w:tcPr>
          <w:p w14:paraId="6BBE573A"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3" w:type="dxa"/>
            <w:noWrap/>
            <w:hideMark/>
          </w:tcPr>
          <w:p w14:paraId="00253EB7"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2FE3A2A9"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4AE3FF5E"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r>
      <w:tr w:rsidR="0027097F" w14:paraId="5D14FE31" w14:textId="77777777" w:rsidTr="0025187D">
        <w:tc>
          <w:tcPr>
            <w:tcW w:w="559" w:type="dxa"/>
          </w:tcPr>
          <w:p w14:paraId="553FFFA2" w14:textId="77777777" w:rsidR="0027097F" w:rsidRDefault="0027097F" w:rsidP="00E326A0"/>
        </w:tc>
        <w:tc>
          <w:tcPr>
            <w:tcW w:w="692" w:type="dxa"/>
          </w:tcPr>
          <w:p w14:paraId="133EC57E" w14:textId="77777777" w:rsidR="0027097F" w:rsidRPr="00DF5220" w:rsidRDefault="0027097F" w:rsidP="00E326A0">
            <w:pPr>
              <w:rPr>
                <w:sz w:val="16"/>
                <w:szCs w:val="16"/>
              </w:rPr>
            </w:pPr>
            <w:r w:rsidRPr="00DF5220">
              <w:rPr>
                <w:sz w:val="16"/>
                <w:szCs w:val="16"/>
              </w:rPr>
              <w:t>0721</w:t>
            </w:r>
          </w:p>
        </w:tc>
        <w:tc>
          <w:tcPr>
            <w:tcW w:w="2401" w:type="dxa"/>
            <w:gridSpan w:val="2"/>
          </w:tcPr>
          <w:p w14:paraId="6A2B2BDE" w14:textId="77777777" w:rsidR="0027097F" w:rsidRPr="00DF5220" w:rsidRDefault="0027097F" w:rsidP="00E326A0">
            <w:pPr>
              <w:rPr>
                <w:b/>
                <w:sz w:val="16"/>
                <w:szCs w:val="16"/>
              </w:rPr>
            </w:pPr>
            <w:r w:rsidRPr="00DF5220">
              <w:rPr>
                <w:b/>
                <w:sz w:val="16"/>
                <w:szCs w:val="16"/>
              </w:rPr>
              <w:t>K. projekt K1017 03:  Izgradnja zdravstvenog centra</w:t>
            </w:r>
            <w:r w:rsidRPr="00DF5220">
              <w:rPr>
                <w:b/>
                <w:sz w:val="16"/>
                <w:szCs w:val="16"/>
              </w:rPr>
              <w:tab/>
            </w:r>
          </w:p>
        </w:tc>
        <w:tc>
          <w:tcPr>
            <w:tcW w:w="1108" w:type="dxa"/>
            <w:vAlign w:val="bottom"/>
          </w:tcPr>
          <w:p w14:paraId="153ECD3A"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2553DAED"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1017" w:type="dxa"/>
            <w:vAlign w:val="bottom"/>
          </w:tcPr>
          <w:p w14:paraId="1D027A0F"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1017" w:type="dxa"/>
            <w:vAlign w:val="bottom"/>
          </w:tcPr>
          <w:p w14:paraId="031161A0"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4CDAF83D"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07721016"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3DDFD0E4"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43" w:type="dxa"/>
            <w:vAlign w:val="bottom"/>
          </w:tcPr>
          <w:p w14:paraId="4E5D9DCF"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3" w:type="dxa"/>
            <w:vAlign w:val="bottom"/>
          </w:tcPr>
          <w:p w14:paraId="787BE603"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4433FCCC"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1975F3C1"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r>
      <w:tr w:rsidR="0027097F" w:rsidRPr="00DF5220" w14:paraId="6078BED8" w14:textId="77777777" w:rsidTr="0025187D">
        <w:trPr>
          <w:trHeight w:val="420"/>
        </w:trPr>
        <w:tc>
          <w:tcPr>
            <w:tcW w:w="559" w:type="dxa"/>
            <w:noWrap/>
            <w:hideMark/>
          </w:tcPr>
          <w:p w14:paraId="096877CB" w14:textId="77777777" w:rsidR="0027097F" w:rsidRPr="00DF5220" w:rsidRDefault="0027097F" w:rsidP="00E326A0">
            <w:pP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692" w:type="dxa"/>
            <w:noWrap/>
            <w:hideMark/>
          </w:tcPr>
          <w:p w14:paraId="07C85FFF" w14:textId="77777777" w:rsidR="0027097F" w:rsidRPr="00DF5220" w:rsidRDefault="0027097F" w:rsidP="00E326A0">
            <w:pPr>
              <w:jc w:val="cente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833" w:type="dxa"/>
            <w:noWrap/>
            <w:hideMark/>
          </w:tcPr>
          <w:p w14:paraId="2D17646C" w14:textId="77777777" w:rsidR="0027097F" w:rsidRPr="00DF5220" w:rsidRDefault="0027097F" w:rsidP="00E326A0">
            <w:pPr>
              <w:ind w:firstLineChars="100" w:firstLine="160"/>
              <w:rPr>
                <w:rFonts w:ascii="Arial" w:eastAsia="Times New Roman" w:hAnsi="Arial" w:cs="Arial"/>
                <w:sz w:val="16"/>
                <w:szCs w:val="16"/>
                <w:lang w:eastAsia="hr-HR"/>
              </w:rPr>
            </w:pPr>
            <w:r w:rsidRPr="00DF5220">
              <w:rPr>
                <w:rFonts w:ascii="Arial" w:eastAsia="Times New Roman" w:hAnsi="Arial" w:cs="Arial"/>
                <w:sz w:val="16"/>
                <w:szCs w:val="16"/>
                <w:lang w:eastAsia="hr-HR"/>
              </w:rPr>
              <w:t>42</w:t>
            </w:r>
          </w:p>
        </w:tc>
        <w:tc>
          <w:tcPr>
            <w:tcW w:w="1568" w:type="dxa"/>
            <w:noWrap/>
            <w:hideMark/>
          </w:tcPr>
          <w:p w14:paraId="75745235" w14:textId="77777777" w:rsidR="0027097F" w:rsidRPr="00DF5220" w:rsidRDefault="0027097F" w:rsidP="00E326A0">
            <w:pPr>
              <w:rPr>
                <w:rFonts w:ascii="Arial" w:eastAsia="Times New Roman" w:hAnsi="Arial" w:cs="Arial"/>
                <w:sz w:val="16"/>
                <w:szCs w:val="16"/>
                <w:lang w:eastAsia="hr-HR"/>
              </w:rPr>
            </w:pPr>
            <w:r>
              <w:rPr>
                <w:rFonts w:ascii="Arial" w:eastAsia="Times New Roman" w:hAnsi="Arial" w:cs="Arial"/>
                <w:sz w:val="16"/>
                <w:szCs w:val="16"/>
                <w:lang w:eastAsia="hr-HR"/>
              </w:rPr>
              <w:t>RASH. ZA NABAVU PROIZV. DUGOTR</w:t>
            </w:r>
            <w:r w:rsidRPr="00DF5220">
              <w:rPr>
                <w:rFonts w:ascii="Arial" w:eastAsia="Times New Roman" w:hAnsi="Arial" w:cs="Arial"/>
                <w:sz w:val="16"/>
                <w:szCs w:val="16"/>
                <w:lang w:eastAsia="hr-HR"/>
              </w:rPr>
              <w:t>.</w:t>
            </w:r>
            <w:r>
              <w:rPr>
                <w:rFonts w:ascii="Arial" w:eastAsia="Times New Roman" w:hAnsi="Arial" w:cs="Arial"/>
                <w:sz w:val="16"/>
                <w:szCs w:val="16"/>
                <w:lang w:eastAsia="hr-HR"/>
              </w:rPr>
              <w:t xml:space="preserve"> IMOV.</w:t>
            </w:r>
          </w:p>
        </w:tc>
        <w:tc>
          <w:tcPr>
            <w:tcW w:w="1108" w:type="dxa"/>
            <w:noWrap/>
            <w:hideMark/>
          </w:tcPr>
          <w:p w14:paraId="0A82A654"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5133ADB8"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1017" w:type="dxa"/>
            <w:noWrap/>
            <w:hideMark/>
          </w:tcPr>
          <w:p w14:paraId="469C5771"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1017" w:type="dxa"/>
            <w:noWrap/>
            <w:hideMark/>
          </w:tcPr>
          <w:p w14:paraId="76D35D98"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25BA7E5E"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7E8E9038"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3E3FBDC3"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43" w:type="dxa"/>
            <w:noWrap/>
            <w:hideMark/>
          </w:tcPr>
          <w:p w14:paraId="2E5FC0C7"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3" w:type="dxa"/>
            <w:noWrap/>
            <w:hideMark/>
          </w:tcPr>
          <w:p w14:paraId="2A734B17"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24147F0F"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415B23C9"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r>
      <w:tr w:rsidR="0027097F" w:rsidRPr="00DF5220" w14:paraId="7207AF8F" w14:textId="77777777" w:rsidTr="0025187D">
        <w:trPr>
          <w:trHeight w:val="360"/>
        </w:trPr>
        <w:tc>
          <w:tcPr>
            <w:tcW w:w="559" w:type="dxa"/>
            <w:noWrap/>
            <w:hideMark/>
          </w:tcPr>
          <w:p w14:paraId="133E42BB" w14:textId="77777777" w:rsidR="0027097F" w:rsidRPr="00DF5220" w:rsidRDefault="0027097F" w:rsidP="00E326A0">
            <w:pP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692" w:type="dxa"/>
            <w:noWrap/>
            <w:hideMark/>
          </w:tcPr>
          <w:p w14:paraId="5692C6BD" w14:textId="77777777" w:rsidR="0027097F" w:rsidRPr="00DF5220" w:rsidRDefault="0027097F" w:rsidP="00E326A0">
            <w:pPr>
              <w:jc w:val="cente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833" w:type="dxa"/>
            <w:noWrap/>
            <w:hideMark/>
          </w:tcPr>
          <w:p w14:paraId="57DF3373" w14:textId="77777777" w:rsidR="0027097F" w:rsidRPr="00DF5220" w:rsidRDefault="0027097F" w:rsidP="00E326A0">
            <w:pPr>
              <w:ind w:firstLineChars="100" w:firstLine="160"/>
              <w:rPr>
                <w:rFonts w:ascii="Arial" w:eastAsia="Times New Roman" w:hAnsi="Arial" w:cs="Arial"/>
                <w:sz w:val="16"/>
                <w:szCs w:val="16"/>
                <w:lang w:eastAsia="hr-HR"/>
              </w:rPr>
            </w:pPr>
            <w:r w:rsidRPr="00DF5220">
              <w:rPr>
                <w:rFonts w:ascii="Arial" w:eastAsia="Times New Roman" w:hAnsi="Arial" w:cs="Arial"/>
                <w:sz w:val="16"/>
                <w:szCs w:val="16"/>
                <w:lang w:eastAsia="hr-HR"/>
              </w:rPr>
              <w:t>421</w:t>
            </w:r>
          </w:p>
        </w:tc>
        <w:tc>
          <w:tcPr>
            <w:tcW w:w="1568" w:type="dxa"/>
            <w:noWrap/>
            <w:hideMark/>
          </w:tcPr>
          <w:p w14:paraId="28C5A71C" w14:textId="77777777" w:rsidR="0027097F" w:rsidRPr="00DF5220" w:rsidRDefault="0027097F" w:rsidP="00E326A0">
            <w:pPr>
              <w:rPr>
                <w:rFonts w:ascii="Arial" w:eastAsia="Times New Roman" w:hAnsi="Arial" w:cs="Arial"/>
                <w:sz w:val="16"/>
                <w:szCs w:val="16"/>
                <w:lang w:eastAsia="hr-HR"/>
              </w:rPr>
            </w:pPr>
            <w:r w:rsidRPr="00DF5220">
              <w:rPr>
                <w:rFonts w:ascii="Arial" w:eastAsia="Times New Roman" w:hAnsi="Arial" w:cs="Arial"/>
                <w:sz w:val="16"/>
                <w:szCs w:val="16"/>
                <w:lang w:eastAsia="hr-HR"/>
              </w:rPr>
              <w:t>GRAĐEVINSKI OBJEKTI</w:t>
            </w:r>
          </w:p>
        </w:tc>
        <w:tc>
          <w:tcPr>
            <w:tcW w:w="1108" w:type="dxa"/>
            <w:noWrap/>
            <w:hideMark/>
          </w:tcPr>
          <w:p w14:paraId="41A898F7"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7C01139E"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1017" w:type="dxa"/>
            <w:noWrap/>
            <w:hideMark/>
          </w:tcPr>
          <w:p w14:paraId="505A9713"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1017" w:type="dxa"/>
            <w:noWrap/>
            <w:hideMark/>
          </w:tcPr>
          <w:p w14:paraId="3E62855A"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64A2922E"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4BCEC94D"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570D599A"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43" w:type="dxa"/>
            <w:noWrap/>
            <w:hideMark/>
          </w:tcPr>
          <w:p w14:paraId="36333F7D"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3" w:type="dxa"/>
            <w:noWrap/>
            <w:hideMark/>
          </w:tcPr>
          <w:p w14:paraId="67177061"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093F2E81"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57E7C89A"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r>
      <w:tr w:rsidR="0027097F" w:rsidRPr="00DF5220" w14:paraId="083B3B54" w14:textId="77777777" w:rsidTr="0025187D">
        <w:trPr>
          <w:trHeight w:val="300"/>
        </w:trPr>
        <w:tc>
          <w:tcPr>
            <w:tcW w:w="559" w:type="dxa"/>
            <w:noWrap/>
            <w:hideMark/>
          </w:tcPr>
          <w:p w14:paraId="2BE6E534" w14:textId="77777777" w:rsidR="0027097F" w:rsidRPr="00DF5220" w:rsidRDefault="0027097F" w:rsidP="00E326A0">
            <w:pPr>
              <w:jc w:val="cente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126</w:t>
            </w:r>
          </w:p>
        </w:tc>
        <w:tc>
          <w:tcPr>
            <w:tcW w:w="692" w:type="dxa"/>
            <w:noWrap/>
            <w:hideMark/>
          </w:tcPr>
          <w:p w14:paraId="53F3D73A" w14:textId="77777777" w:rsidR="0027097F" w:rsidRPr="00DF5220" w:rsidRDefault="0027097F" w:rsidP="00E326A0">
            <w:pPr>
              <w:jc w:val="cente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 </w:t>
            </w:r>
          </w:p>
        </w:tc>
        <w:tc>
          <w:tcPr>
            <w:tcW w:w="833" w:type="dxa"/>
            <w:noWrap/>
            <w:hideMark/>
          </w:tcPr>
          <w:p w14:paraId="4C94B605" w14:textId="77777777" w:rsidR="0027097F" w:rsidRPr="00DF5220" w:rsidRDefault="0027097F" w:rsidP="00E326A0">
            <w:pPr>
              <w:ind w:firstLineChars="100" w:firstLine="160"/>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4212</w:t>
            </w:r>
          </w:p>
        </w:tc>
        <w:tc>
          <w:tcPr>
            <w:tcW w:w="1568" w:type="dxa"/>
            <w:noWrap/>
            <w:hideMark/>
          </w:tcPr>
          <w:p w14:paraId="0017B184" w14:textId="77777777" w:rsidR="0027097F" w:rsidRPr="00DF5220" w:rsidRDefault="0027097F" w:rsidP="00E326A0">
            <w:pP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 xml:space="preserve">Poslovni objekt - zdravstveni centar </w:t>
            </w:r>
          </w:p>
        </w:tc>
        <w:tc>
          <w:tcPr>
            <w:tcW w:w="1108" w:type="dxa"/>
            <w:noWrap/>
            <w:hideMark/>
          </w:tcPr>
          <w:p w14:paraId="2801C44F"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66D4DCBF"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1017" w:type="dxa"/>
            <w:noWrap/>
            <w:hideMark/>
          </w:tcPr>
          <w:p w14:paraId="0F256EE5"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1017" w:type="dxa"/>
            <w:noWrap/>
            <w:hideMark/>
          </w:tcPr>
          <w:p w14:paraId="2A1C0310"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0FAE3550"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293FEFE4"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14E2CFA7"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43" w:type="dxa"/>
            <w:noWrap/>
            <w:hideMark/>
          </w:tcPr>
          <w:p w14:paraId="5C44FAA1"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3" w:type="dxa"/>
            <w:noWrap/>
            <w:hideMark/>
          </w:tcPr>
          <w:p w14:paraId="5D4FDED5"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5C24843E"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7FF229D1"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r>
      <w:tr w:rsidR="0027097F" w14:paraId="5A55C28E" w14:textId="77777777" w:rsidTr="0025187D">
        <w:tc>
          <w:tcPr>
            <w:tcW w:w="559" w:type="dxa"/>
          </w:tcPr>
          <w:p w14:paraId="635FB77E" w14:textId="77777777" w:rsidR="0027097F" w:rsidRDefault="0027097F" w:rsidP="00E326A0"/>
        </w:tc>
        <w:tc>
          <w:tcPr>
            <w:tcW w:w="3093" w:type="dxa"/>
            <w:gridSpan w:val="3"/>
          </w:tcPr>
          <w:p w14:paraId="6A0F3C88" w14:textId="77777777" w:rsidR="0027097F" w:rsidRPr="00DF5220" w:rsidRDefault="0027097F" w:rsidP="00E326A0">
            <w:pPr>
              <w:rPr>
                <w:b/>
                <w:sz w:val="16"/>
                <w:szCs w:val="16"/>
              </w:rPr>
            </w:pPr>
            <w:r w:rsidRPr="00DF5220">
              <w:rPr>
                <w:b/>
                <w:sz w:val="16"/>
                <w:szCs w:val="16"/>
              </w:rPr>
              <w:t>Program 1018:  RAZVOJ SPORTA I REKREACIJE</w:t>
            </w:r>
            <w:r w:rsidRPr="00DF5220">
              <w:rPr>
                <w:b/>
                <w:sz w:val="16"/>
                <w:szCs w:val="16"/>
              </w:rPr>
              <w:tab/>
            </w:r>
          </w:p>
        </w:tc>
        <w:tc>
          <w:tcPr>
            <w:tcW w:w="1108" w:type="dxa"/>
            <w:vAlign w:val="center"/>
          </w:tcPr>
          <w:p w14:paraId="65920C7D"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1.687.000</w:t>
            </w:r>
          </w:p>
        </w:tc>
        <w:tc>
          <w:tcPr>
            <w:tcW w:w="960" w:type="dxa"/>
            <w:vAlign w:val="center"/>
          </w:tcPr>
          <w:p w14:paraId="2EF60482"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1.509.000</w:t>
            </w:r>
          </w:p>
        </w:tc>
        <w:tc>
          <w:tcPr>
            <w:tcW w:w="1017" w:type="dxa"/>
            <w:vAlign w:val="center"/>
          </w:tcPr>
          <w:p w14:paraId="2F17B4B0"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3.196.000</w:t>
            </w:r>
          </w:p>
        </w:tc>
        <w:tc>
          <w:tcPr>
            <w:tcW w:w="1017" w:type="dxa"/>
            <w:vAlign w:val="center"/>
          </w:tcPr>
          <w:p w14:paraId="3B7B8606"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1.852.344</w:t>
            </w:r>
          </w:p>
        </w:tc>
        <w:tc>
          <w:tcPr>
            <w:tcW w:w="960" w:type="dxa"/>
            <w:vAlign w:val="center"/>
          </w:tcPr>
          <w:p w14:paraId="0CD175F7"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center"/>
          </w:tcPr>
          <w:p w14:paraId="5AA739C7"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center"/>
          </w:tcPr>
          <w:p w14:paraId="5C607835"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518.000</w:t>
            </w:r>
          </w:p>
        </w:tc>
        <w:tc>
          <w:tcPr>
            <w:tcW w:w="943" w:type="dxa"/>
            <w:vAlign w:val="center"/>
          </w:tcPr>
          <w:p w14:paraId="7BF07F30"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3" w:type="dxa"/>
            <w:vAlign w:val="center"/>
          </w:tcPr>
          <w:p w14:paraId="544C50E4"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center"/>
          </w:tcPr>
          <w:p w14:paraId="0EC82FCB"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center"/>
          </w:tcPr>
          <w:p w14:paraId="30DE46FA"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825.656</w:t>
            </w:r>
          </w:p>
        </w:tc>
      </w:tr>
      <w:tr w:rsidR="0027097F" w14:paraId="3B13A2E7" w14:textId="77777777" w:rsidTr="0025187D">
        <w:tc>
          <w:tcPr>
            <w:tcW w:w="559" w:type="dxa"/>
          </w:tcPr>
          <w:p w14:paraId="2715A458" w14:textId="77777777" w:rsidR="0027097F" w:rsidRDefault="0027097F" w:rsidP="00E326A0"/>
        </w:tc>
        <w:tc>
          <w:tcPr>
            <w:tcW w:w="692" w:type="dxa"/>
          </w:tcPr>
          <w:p w14:paraId="044E86E2" w14:textId="77777777" w:rsidR="0027097F" w:rsidRPr="00DF5220" w:rsidRDefault="0027097F" w:rsidP="00E326A0">
            <w:pPr>
              <w:rPr>
                <w:sz w:val="16"/>
                <w:szCs w:val="16"/>
              </w:rPr>
            </w:pPr>
            <w:r w:rsidRPr="00DF5220">
              <w:rPr>
                <w:sz w:val="16"/>
                <w:szCs w:val="16"/>
              </w:rPr>
              <w:t>0810</w:t>
            </w:r>
          </w:p>
        </w:tc>
        <w:tc>
          <w:tcPr>
            <w:tcW w:w="2401" w:type="dxa"/>
            <w:gridSpan w:val="2"/>
          </w:tcPr>
          <w:p w14:paraId="53994772" w14:textId="77777777" w:rsidR="0027097F" w:rsidRPr="00DF5220" w:rsidRDefault="0027097F" w:rsidP="00E326A0">
            <w:pPr>
              <w:rPr>
                <w:b/>
                <w:sz w:val="16"/>
                <w:szCs w:val="16"/>
              </w:rPr>
            </w:pPr>
            <w:r w:rsidRPr="00DF5220">
              <w:rPr>
                <w:b/>
                <w:sz w:val="16"/>
                <w:szCs w:val="16"/>
              </w:rPr>
              <w:t>Aktivnost A1018 01:  Održavanje sportskih terena</w:t>
            </w:r>
            <w:r w:rsidRPr="00DF5220">
              <w:rPr>
                <w:b/>
                <w:sz w:val="16"/>
                <w:szCs w:val="16"/>
              </w:rPr>
              <w:tab/>
            </w:r>
          </w:p>
        </w:tc>
        <w:tc>
          <w:tcPr>
            <w:tcW w:w="1108" w:type="dxa"/>
            <w:vAlign w:val="bottom"/>
          </w:tcPr>
          <w:p w14:paraId="3A56B4DC"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70.000</w:t>
            </w:r>
          </w:p>
        </w:tc>
        <w:tc>
          <w:tcPr>
            <w:tcW w:w="960" w:type="dxa"/>
            <w:vAlign w:val="bottom"/>
          </w:tcPr>
          <w:p w14:paraId="2B652A99"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61.000</w:t>
            </w:r>
          </w:p>
        </w:tc>
        <w:tc>
          <w:tcPr>
            <w:tcW w:w="1017" w:type="dxa"/>
            <w:vAlign w:val="bottom"/>
          </w:tcPr>
          <w:p w14:paraId="631FFEC8"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131.000</w:t>
            </w:r>
          </w:p>
        </w:tc>
        <w:tc>
          <w:tcPr>
            <w:tcW w:w="1017" w:type="dxa"/>
            <w:vAlign w:val="bottom"/>
          </w:tcPr>
          <w:p w14:paraId="5D7E1845"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131.000</w:t>
            </w:r>
          </w:p>
        </w:tc>
        <w:tc>
          <w:tcPr>
            <w:tcW w:w="960" w:type="dxa"/>
            <w:vAlign w:val="bottom"/>
          </w:tcPr>
          <w:p w14:paraId="4975F232"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4CD94DEB"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478EFD79"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43" w:type="dxa"/>
            <w:vAlign w:val="bottom"/>
          </w:tcPr>
          <w:p w14:paraId="539EE146"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3" w:type="dxa"/>
            <w:vAlign w:val="bottom"/>
          </w:tcPr>
          <w:p w14:paraId="11351DDD"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3DC75C2F"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c>
          <w:tcPr>
            <w:tcW w:w="960" w:type="dxa"/>
            <w:vAlign w:val="bottom"/>
          </w:tcPr>
          <w:p w14:paraId="24285A0E" w14:textId="77777777" w:rsidR="0027097F" w:rsidRPr="00DF5220" w:rsidRDefault="0027097F" w:rsidP="00E326A0">
            <w:pPr>
              <w:jc w:val="right"/>
              <w:rPr>
                <w:rFonts w:ascii="Arial" w:hAnsi="Arial" w:cs="Arial"/>
                <w:b/>
                <w:bCs/>
                <w:sz w:val="16"/>
                <w:szCs w:val="16"/>
              </w:rPr>
            </w:pPr>
            <w:r w:rsidRPr="00DF5220">
              <w:rPr>
                <w:rFonts w:ascii="Arial" w:hAnsi="Arial" w:cs="Arial"/>
                <w:b/>
                <w:bCs/>
                <w:sz w:val="16"/>
                <w:szCs w:val="16"/>
              </w:rPr>
              <w:t>0</w:t>
            </w:r>
          </w:p>
        </w:tc>
      </w:tr>
      <w:tr w:rsidR="0027097F" w:rsidRPr="00DF5220" w14:paraId="03E96479" w14:textId="77777777" w:rsidTr="0025187D">
        <w:trPr>
          <w:trHeight w:val="340"/>
        </w:trPr>
        <w:tc>
          <w:tcPr>
            <w:tcW w:w="559" w:type="dxa"/>
            <w:noWrap/>
            <w:hideMark/>
          </w:tcPr>
          <w:p w14:paraId="7B5D4D42" w14:textId="77777777" w:rsidR="0027097F" w:rsidRPr="00DF5220" w:rsidRDefault="0027097F" w:rsidP="00E326A0">
            <w:pP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692" w:type="dxa"/>
            <w:noWrap/>
            <w:hideMark/>
          </w:tcPr>
          <w:p w14:paraId="4569D8E8" w14:textId="77777777" w:rsidR="0027097F" w:rsidRPr="00DF5220" w:rsidRDefault="0027097F" w:rsidP="00E326A0">
            <w:pPr>
              <w:jc w:val="cente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833" w:type="dxa"/>
            <w:noWrap/>
            <w:hideMark/>
          </w:tcPr>
          <w:p w14:paraId="08B326E8" w14:textId="77777777" w:rsidR="0027097F" w:rsidRPr="00DF5220" w:rsidRDefault="0027097F" w:rsidP="00E326A0">
            <w:pPr>
              <w:ind w:firstLineChars="100" w:firstLine="160"/>
              <w:rPr>
                <w:rFonts w:ascii="Arial" w:eastAsia="Times New Roman" w:hAnsi="Arial" w:cs="Arial"/>
                <w:sz w:val="16"/>
                <w:szCs w:val="16"/>
                <w:lang w:eastAsia="hr-HR"/>
              </w:rPr>
            </w:pPr>
            <w:r w:rsidRPr="00DF5220">
              <w:rPr>
                <w:rFonts w:ascii="Arial" w:eastAsia="Times New Roman" w:hAnsi="Arial" w:cs="Arial"/>
                <w:sz w:val="16"/>
                <w:szCs w:val="16"/>
                <w:lang w:eastAsia="hr-HR"/>
              </w:rPr>
              <w:t>32</w:t>
            </w:r>
          </w:p>
        </w:tc>
        <w:tc>
          <w:tcPr>
            <w:tcW w:w="1568" w:type="dxa"/>
            <w:noWrap/>
            <w:hideMark/>
          </w:tcPr>
          <w:p w14:paraId="5BE857F7" w14:textId="77777777" w:rsidR="0027097F" w:rsidRPr="00DF5220" w:rsidRDefault="0027097F" w:rsidP="00E326A0">
            <w:pPr>
              <w:rPr>
                <w:rFonts w:ascii="Arial" w:eastAsia="Times New Roman" w:hAnsi="Arial" w:cs="Arial"/>
                <w:sz w:val="16"/>
                <w:szCs w:val="16"/>
                <w:lang w:eastAsia="hr-HR"/>
              </w:rPr>
            </w:pPr>
            <w:r w:rsidRPr="00DF5220">
              <w:rPr>
                <w:rFonts w:ascii="Arial" w:eastAsia="Times New Roman" w:hAnsi="Arial" w:cs="Arial"/>
                <w:sz w:val="16"/>
                <w:szCs w:val="16"/>
                <w:lang w:eastAsia="hr-HR"/>
              </w:rPr>
              <w:t>MATERIJALNI RASHODI</w:t>
            </w:r>
          </w:p>
        </w:tc>
        <w:tc>
          <w:tcPr>
            <w:tcW w:w="1108" w:type="dxa"/>
            <w:noWrap/>
            <w:hideMark/>
          </w:tcPr>
          <w:p w14:paraId="7B8375B8"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70.000</w:t>
            </w:r>
          </w:p>
        </w:tc>
        <w:tc>
          <w:tcPr>
            <w:tcW w:w="960" w:type="dxa"/>
            <w:noWrap/>
            <w:hideMark/>
          </w:tcPr>
          <w:p w14:paraId="7D480F9F"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61.000</w:t>
            </w:r>
          </w:p>
        </w:tc>
        <w:tc>
          <w:tcPr>
            <w:tcW w:w="1017" w:type="dxa"/>
            <w:noWrap/>
            <w:hideMark/>
          </w:tcPr>
          <w:p w14:paraId="508C49A9"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131.000</w:t>
            </w:r>
          </w:p>
        </w:tc>
        <w:tc>
          <w:tcPr>
            <w:tcW w:w="1017" w:type="dxa"/>
            <w:noWrap/>
            <w:hideMark/>
          </w:tcPr>
          <w:p w14:paraId="30F2BED3"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131.000</w:t>
            </w:r>
          </w:p>
        </w:tc>
        <w:tc>
          <w:tcPr>
            <w:tcW w:w="960" w:type="dxa"/>
            <w:noWrap/>
            <w:hideMark/>
          </w:tcPr>
          <w:p w14:paraId="6B8F63BD"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76F2479D"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47B238E9"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43" w:type="dxa"/>
            <w:noWrap/>
            <w:hideMark/>
          </w:tcPr>
          <w:p w14:paraId="1B3E2B9F"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3" w:type="dxa"/>
            <w:noWrap/>
            <w:hideMark/>
          </w:tcPr>
          <w:p w14:paraId="3B1C3898"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44B40426"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490FF2FB"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r>
      <w:tr w:rsidR="0027097F" w:rsidRPr="00DF5220" w14:paraId="6286775C" w14:textId="77777777" w:rsidTr="0025187D">
        <w:trPr>
          <w:trHeight w:val="360"/>
        </w:trPr>
        <w:tc>
          <w:tcPr>
            <w:tcW w:w="559" w:type="dxa"/>
            <w:noWrap/>
            <w:hideMark/>
          </w:tcPr>
          <w:p w14:paraId="2BC02EE7" w14:textId="77777777" w:rsidR="0027097F" w:rsidRPr="00DF5220" w:rsidRDefault="0027097F" w:rsidP="00E326A0">
            <w:pP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692" w:type="dxa"/>
            <w:noWrap/>
            <w:hideMark/>
          </w:tcPr>
          <w:p w14:paraId="06D42F8F" w14:textId="77777777" w:rsidR="0027097F" w:rsidRPr="00DF5220" w:rsidRDefault="0027097F" w:rsidP="00E326A0">
            <w:pPr>
              <w:jc w:val="cente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833" w:type="dxa"/>
            <w:noWrap/>
            <w:hideMark/>
          </w:tcPr>
          <w:p w14:paraId="15313A0C" w14:textId="77777777" w:rsidR="0027097F" w:rsidRPr="00DF5220" w:rsidRDefault="0027097F" w:rsidP="00E326A0">
            <w:pPr>
              <w:ind w:firstLineChars="100" w:firstLine="160"/>
              <w:rPr>
                <w:rFonts w:ascii="Arial" w:eastAsia="Times New Roman" w:hAnsi="Arial" w:cs="Arial"/>
                <w:sz w:val="16"/>
                <w:szCs w:val="16"/>
                <w:lang w:eastAsia="hr-HR"/>
              </w:rPr>
            </w:pPr>
            <w:r w:rsidRPr="00DF5220">
              <w:rPr>
                <w:rFonts w:ascii="Arial" w:eastAsia="Times New Roman" w:hAnsi="Arial" w:cs="Arial"/>
                <w:sz w:val="16"/>
                <w:szCs w:val="16"/>
                <w:lang w:eastAsia="hr-HR"/>
              </w:rPr>
              <w:t>322</w:t>
            </w:r>
          </w:p>
        </w:tc>
        <w:tc>
          <w:tcPr>
            <w:tcW w:w="1568" w:type="dxa"/>
            <w:noWrap/>
            <w:hideMark/>
          </w:tcPr>
          <w:p w14:paraId="1C8CA193" w14:textId="77777777" w:rsidR="0027097F" w:rsidRPr="00DF5220" w:rsidRDefault="0027097F" w:rsidP="00E326A0">
            <w:pPr>
              <w:rPr>
                <w:rFonts w:ascii="Arial" w:eastAsia="Times New Roman" w:hAnsi="Arial" w:cs="Arial"/>
                <w:sz w:val="16"/>
                <w:szCs w:val="16"/>
                <w:lang w:eastAsia="hr-HR"/>
              </w:rPr>
            </w:pPr>
            <w:r w:rsidRPr="00DF5220">
              <w:rPr>
                <w:rFonts w:ascii="Arial" w:eastAsia="Times New Roman" w:hAnsi="Arial" w:cs="Arial"/>
                <w:sz w:val="16"/>
                <w:szCs w:val="16"/>
                <w:lang w:eastAsia="hr-HR"/>
              </w:rPr>
              <w:t>RASHODI ZA MATERIJAL I ENERGIJU</w:t>
            </w:r>
          </w:p>
        </w:tc>
        <w:tc>
          <w:tcPr>
            <w:tcW w:w="1108" w:type="dxa"/>
            <w:noWrap/>
            <w:hideMark/>
          </w:tcPr>
          <w:p w14:paraId="5A1F3541"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7A4AE8EF"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1017" w:type="dxa"/>
            <w:noWrap/>
            <w:hideMark/>
          </w:tcPr>
          <w:p w14:paraId="26D70F5D"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1017" w:type="dxa"/>
            <w:noWrap/>
            <w:hideMark/>
          </w:tcPr>
          <w:p w14:paraId="2375240D"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5FF4C237"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4BCB9A5C"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5CEDA837"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43" w:type="dxa"/>
            <w:noWrap/>
            <w:hideMark/>
          </w:tcPr>
          <w:p w14:paraId="245B3C4B"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3" w:type="dxa"/>
            <w:noWrap/>
            <w:hideMark/>
          </w:tcPr>
          <w:p w14:paraId="5B24DBD1"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3011C136"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342DF7C1"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r>
      <w:tr w:rsidR="0027097F" w:rsidRPr="00DF5220" w14:paraId="10BBAAB6" w14:textId="77777777" w:rsidTr="0025187D">
        <w:trPr>
          <w:trHeight w:val="300"/>
        </w:trPr>
        <w:tc>
          <w:tcPr>
            <w:tcW w:w="559" w:type="dxa"/>
            <w:noWrap/>
            <w:hideMark/>
          </w:tcPr>
          <w:p w14:paraId="5B9DF2DD" w14:textId="77777777" w:rsidR="0027097F" w:rsidRPr="00DF5220" w:rsidRDefault="0027097F" w:rsidP="00E326A0">
            <w:pPr>
              <w:jc w:val="cente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127</w:t>
            </w:r>
          </w:p>
        </w:tc>
        <w:tc>
          <w:tcPr>
            <w:tcW w:w="692" w:type="dxa"/>
            <w:noWrap/>
            <w:hideMark/>
          </w:tcPr>
          <w:p w14:paraId="557AFE72" w14:textId="77777777" w:rsidR="0027097F" w:rsidRPr="00DF5220" w:rsidRDefault="0027097F" w:rsidP="00E326A0">
            <w:pPr>
              <w:jc w:val="cente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 </w:t>
            </w:r>
          </w:p>
        </w:tc>
        <w:tc>
          <w:tcPr>
            <w:tcW w:w="833" w:type="dxa"/>
            <w:noWrap/>
            <w:hideMark/>
          </w:tcPr>
          <w:p w14:paraId="6A804669" w14:textId="77777777" w:rsidR="0027097F" w:rsidRPr="00DF5220" w:rsidRDefault="0027097F" w:rsidP="00E326A0">
            <w:pPr>
              <w:ind w:firstLineChars="100" w:firstLine="160"/>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3224</w:t>
            </w:r>
          </w:p>
        </w:tc>
        <w:tc>
          <w:tcPr>
            <w:tcW w:w="1568" w:type="dxa"/>
            <w:noWrap/>
            <w:hideMark/>
          </w:tcPr>
          <w:p w14:paraId="561A12AB" w14:textId="77777777" w:rsidR="0027097F" w:rsidRPr="00DF5220" w:rsidRDefault="0027097F" w:rsidP="00E326A0">
            <w:pP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 xml:space="preserve">Materijal za tekuće i invest.održavanje </w:t>
            </w:r>
          </w:p>
        </w:tc>
        <w:tc>
          <w:tcPr>
            <w:tcW w:w="1108" w:type="dxa"/>
            <w:noWrap/>
            <w:hideMark/>
          </w:tcPr>
          <w:p w14:paraId="414B12DF"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781FCC4D"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1017" w:type="dxa"/>
            <w:noWrap/>
            <w:hideMark/>
          </w:tcPr>
          <w:p w14:paraId="76ED9743"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1017" w:type="dxa"/>
            <w:noWrap/>
            <w:hideMark/>
          </w:tcPr>
          <w:p w14:paraId="13D0D7C2"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4DF1EF0A"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556C2A00"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319413E6"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43" w:type="dxa"/>
            <w:noWrap/>
            <w:hideMark/>
          </w:tcPr>
          <w:p w14:paraId="18CC267D"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3" w:type="dxa"/>
            <w:noWrap/>
            <w:hideMark/>
          </w:tcPr>
          <w:p w14:paraId="6AED4B45"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2C6D894F"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01395D44"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r>
      <w:tr w:rsidR="0027097F" w:rsidRPr="00DF5220" w14:paraId="6491867A" w14:textId="77777777" w:rsidTr="0025187D">
        <w:trPr>
          <w:trHeight w:val="360"/>
        </w:trPr>
        <w:tc>
          <w:tcPr>
            <w:tcW w:w="559" w:type="dxa"/>
            <w:noWrap/>
            <w:hideMark/>
          </w:tcPr>
          <w:p w14:paraId="0A90B3A8" w14:textId="77777777" w:rsidR="0027097F" w:rsidRPr="00DF5220" w:rsidRDefault="0027097F" w:rsidP="00E326A0">
            <w:pPr>
              <w:jc w:val="cente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692" w:type="dxa"/>
            <w:noWrap/>
            <w:hideMark/>
          </w:tcPr>
          <w:p w14:paraId="6C48E119" w14:textId="77777777" w:rsidR="0027097F" w:rsidRPr="00DF5220" w:rsidRDefault="0027097F" w:rsidP="00E326A0">
            <w:pPr>
              <w:jc w:val="center"/>
              <w:rPr>
                <w:rFonts w:ascii="Arial" w:eastAsia="Times New Roman" w:hAnsi="Arial" w:cs="Arial"/>
                <w:sz w:val="16"/>
                <w:szCs w:val="16"/>
                <w:lang w:eastAsia="hr-HR"/>
              </w:rPr>
            </w:pPr>
            <w:r w:rsidRPr="00DF5220">
              <w:rPr>
                <w:rFonts w:ascii="Arial" w:eastAsia="Times New Roman" w:hAnsi="Arial" w:cs="Arial"/>
                <w:sz w:val="16"/>
                <w:szCs w:val="16"/>
                <w:lang w:eastAsia="hr-HR"/>
              </w:rPr>
              <w:t> </w:t>
            </w:r>
          </w:p>
        </w:tc>
        <w:tc>
          <w:tcPr>
            <w:tcW w:w="833" w:type="dxa"/>
            <w:noWrap/>
            <w:hideMark/>
          </w:tcPr>
          <w:p w14:paraId="42F072F5" w14:textId="77777777" w:rsidR="0027097F" w:rsidRPr="00DF5220" w:rsidRDefault="0027097F" w:rsidP="00E326A0">
            <w:pPr>
              <w:ind w:firstLineChars="100" w:firstLine="160"/>
              <w:rPr>
                <w:rFonts w:ascii="Arial" w:eastAsia="Times New Roman" w:hAnsi="Arial" w:cs="Arial"/>
                <w:sz w:val="16"/>
                <w:szCs w:val="16"/>
                <w:lang w:eastAsia="hr-HR"/>
              </w:rPr>
            </w:pPr>
            <w:r w:rsidRPr="00DF5220">
              <w:rPr>
                <w:rFonts w:ascii="Arial" w:eastAsia="Times New Roman" w:hAnsi="Arial" w:cs="Arial"/>
                <w:sz w:val="16"/>
                <w:szCs w:val="16"/>
                <w:lang w:eastAsia="hr-HR"/>
              </w:rPr>
              <w:t>323</w:t>
            </w:r>
          </w:p>
        </w:tc>
        <w:tc>
          <w:tcPr>
            <w:tcW w:w="1568" w:type="dxa"/>
            <w:noWrap/>
            <w:hideMark/>
          </w:tcPr>
          <w:p w14:paraId="1D76EE68" w14:textId="77777777" w:rsidR="0027097F" w:rsidRPr="00DF5220" w:rsidRDefault="0027097F" w:rsidP="00E326A0">
            <w:pPr>
              <w:rPr>
                <w:rFonts w:ascii="Arial" w:eastAsia="Times New Roman" w:hAnsi="Arial" w:cs="Arial"/>
                <w:sz w:val="16"/>
                <w:szCs w:val="16"/>
                <w:lang w:eastAsia="hr-HR"/>
              </w:rPr>
            </w:pPr>
            <w:r w:rsidRPr="00DF5220">
              <w:rPr>
                <w:rFonts w:ascii="Arial" w:eastAsia="Times New Roman" w:hAnsi="Arial" w:cs="Arial"/>
                <w:sz w:val="16"/>
                <w:szCs w:val="16"/>
                <w:lang w:eastAsia="hr-HR"/>
              </w:rPr>
              <w:t>RASHODI ZA USLUGE</w:t>
            </w:r>
          </w:p>
        </w:tc>
        <w:tc>
          <w:tcPr>
            <w:tcW w:w="1108" w:type="dxa"/>
            <w:noWrap/>
            <w:hideMark/>
          </w:tcPr>
          <w:p w14:paraId="76A4D79B"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70.000</w:t>
            </w:r>
          </w:p>
        </w:tc>
        <w:tc>
          <w:tcPr>
            <w:tcW w:w="960" w:type="dxa"/>
            <w:noWrap/>
            <w:hideMark/>
          </w:tcPr>
          <w:p w14:paraId="2CF04E9E"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61.000</w:t>
            </w:r>
          </w:p>
        </w:tc>
        <w:tc>
          <w:tcPr>
            <w:tcW w:w="1017" w:type="dxa"/>
            <w:noWrap/>
            <w:hideMark/>
          </w:tcPr>
          <w:p w14:paraId="1A04E03D"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131.000</w:t>
            </w:r>
          </w:p>
        </w:tc>
        <w:tc>
          <w:tcPr>
            <w:tcW w:w="1017" w:type="dxa"/>
            <w:noWrap/>
            <w:hideMark/>
          </w:tcPr>
          <w:p w14:paraId="481B39A9"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131.000</w:t>
            </w:r>
          </w:p>
        </w:tc>
        <w:tc>
          <w:tcPr>
            <w:tcW w:w="960" w:type="dxa"/>
            <w:noWrap/>
            <w:hideMark/>
          </w:tcPr>
          <w:p w14:paraId="577FD665"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5E50BDE7"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5A921F42"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43" w:type="dxa"/>
            <w:noWrap/>
            <w:hideMark/>
          </w:tcPr>
          <w:p w14:paraId="32C606BC"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3" w:type="dxa"/>
            <w:noWrap/>
            <w:hideMark/>
          </w:tcPr>
          <w:p w14:paraId="71FD3961"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1A8F2B56"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c>
          <w:tcPr>
            <w:tcW w:w="960" w:type="dxa"/>
            <w:noWrap/>
            <w:hideMark/>
          </w:tcPr>
          <w:p w14:paraId="017E47B4" w14:textId="77777777" w:rsidR="0027097F" w:rsidRPr="00DF5220" w:rsidRDefault="0027097F" w:rsidP="00E326A0">
            <w:pPr>
              <w:jc w:val="right"/>
              <w:rPr>
                <w:rFonts w:ascii="Arial" w:eastAsia="Times New Roman" w:hAnsi="Arial" w:cs="Arial"/>
                <w:sz w:val="16"/>
                <w:szCs w:val="16"/>
                <w:lang w:eastAsia="hr-HR"/>
              </w:rPr>
            </w:pPr>
            <w:r w:rsidRPr="00DF5220">
              <w:rPr>
                <w:rFonts w:ascii="Arial" w:eastAsia="Times New Roman" w:hAnsi="Arial" w:cs="Arial"/>
                <w:sz w:val="16"/>
                <w:szCs w:val="16"/>
                <w:lang w:eastAsia="hr-HR"/>
              </w:rPr>
              <w:t>0</w:t>
            </w:r>
          </w:p>
        </w:tc>
      </w:tr>
      <w:tr w:rsidR="0027097F" w:rsidRPr="00DF5220" w14:paraId="44C7CC3E" w14:textId="77777777" w:rsidTr="0025187D">
        <w:trPr>
          <w:trHeight w:val="300"/>
        </w:trPr>
        <w:tc>
          <w:tcPr>
            <w:tcW w:w="559" w:type="dxa"/>
            <w:noWrap/>
            <w:hideMark/>
          </w:tcPr>
          <w:p w14:paraId="3DE0D81A" w14:textId="77777777" w:rsidR="0027097F" w:rsidRPr="00DF5220" w:rsidRDefault="0027097F" w:rsidP="00E326A0">
            <w:pPr>
              <w:jc w:val="cente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128</w:t>
            </w:r>
          </w:p>
        </w:tc>
        <w:tc>
          <w:tcPr>
            <w:tcW w:w="692" w:type="dxa"/>
            <w:noWrap/>
            <w:hideMark/>
          </w:tcPr>
          <w:p w14:paraId="75CF4452" w14:textId="77777777" w:rsidR="0027097F" w:rsidRPr="00DF5220" w:rsidRDefault="0027097F" w:rsidP="00E326A0">
            <w:pPr>
              <w:jc w:val="cente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 </w:t>
            </w:r>
          </w:p>
        </w:tc>
        <w:tc>
          <w:tcPr>
            <w:tcW w:w="833" w:type="dxa"/>
            <w:noWrap/>
            <w:hideMark/>
          </w:tcPr>
          <w:p w14:paraId="2B7CE6B1" w14:textId="77777777" w:rsidR="0027097F" w:rsidRPr="00DF5220" w:rsidRDefault="0027097F" w:rsidP="00E326A0">
            <w:pPr>
              <w:ind w:firstLineChars="100" w:firstLine="160"/>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3232</w:t>
            </w:r>
          </w:p>
        </w:tc>
        <w:tc>
          <w:tcPr>
            <w:tcW w:w="1568" w:type="dxa"/>
            <w:noWrap/>
            <w:hideMark/>
          </w:tcPr>
          <w:p w14:paraId="71AAD32A" w14:textId="77777777" w:rsidR="0027097F" w:rsidRPr="00DF5220" w:rsidRDefault="0027097F" w:rsidP="00E326A0">
            <w:pPr>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Uređenje i održavanje sportskih terena</w:t>
            </w:r>
          </w:p>
        </w:tc>
        <w:tc>
          <w:tcPr>
            <w:tcW w:w="1108" w:type="dxa"/>
            <w:noWrap/>
            <w:hideMark/>
          </w:tcPr>
          <w:p w14:paraId="4173DB4F"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70.000</w:t>
            </w:r>
          </w:p>
        </w:tc>
        <w:tc>
          <w:tcPr>
            <w:tcW w:w="960" w:type="dxa"/>
            <w:noWrap/>
            <w:hideMark/>
          </w:tcPr>
          <w:p w14:paraId="14B132A7"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61.000</w:t>
            </w:r>
          </w:p>
        </w:tc>
        <w:tc>
          <w:tcPr>
            <w:tcW w:w="1017" w:type="dxa"/>
            <w:noWrap/>
            <w:hideMark/>
          </w:tcPr>
          <w:p w14:paraId="6CF0F90C"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131.000</w:t>
            </w:r>
          </w:p>
        </w:tc>
        <w:tc>
          <w:tcPr>
            <w:tcW w:w="1017" w:type="dxa"/>
            <w:noWrap/>
            <w:hideMark/>
          </w:tcPr>
          <w:p w14:paraId="738F2D07"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131.000</w:t>
            </w:r>
          </w:p>
        </w:tc>
        <w:tc>
          <w:tcPr>
            <w:tcW w:w="960" w:type="dxa"/>
            <w:noWrap/>
            <w:hideMark/>
          </w:tcPr>
          <w:p w14:paraId="56BF667E"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07CBE0D8"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337D759E"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43" w:type="dxa"/>
            <w:noWrap/>
            <w:hideMark/>
          </w:tcPr>
          <w:p w14:paraId="6F15FC3F"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3" w:type="dxa"/>
            <w:noWrap/>
            <w:hideMark/>
          </w:tcPr>
          <w:p w14:paraId="397AF286"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3CB6DF6A"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c>
          <w:tcPr>
            <w:tcW w:w="960" w:type="dxa"/>
            <w:noWrap/>
            <w:hideMark/>
          </w:tcPr>
          <w:p w14:paraId="4EA5AC17" w14:textId="77777777" w:rsidR="0027097F" w:rsidRPr="00DF5220" w:rsidRDefault="0027097F" w:rsidP="00E326A0">
            <w:pPr>
              <w:jc w:val="right"/>
              <w:rPr>
                <w:rFonts w:ascii="Arial" w:eastAsia="Times New Roman" w:hAnsi="Arial" w:cs="Arial"/>
                <w:i/>
                <w:iCs/>
                <w:sz w:val="16"/>
                <w:szCs w:val="16"/>
                <w:lang w:eastAsia="hr-HR"/>
              </w:rPr>
            </w:pPr>
            <w:r w:rsidRPr="00DF5220">
              <w:rPr>
                <w:rFonts w:ascii="Arial" w:eastAsia="Times New Roman" w:hAnsi="Arial" w:cs="Arial"/>
                <w:i/>
                <w:iCs/>
                <w:sz w:val="16"/>
                <w:szCs w:val="16"/>
                <w:lang w:eastAsia="hr-HR"/>
              </w:rPr>
              <w:t>0</w:t>
            </w:r>
          </w:p>
        </w:tc>
      </w:tr>
      <w:tr w:rsidR="0027097F" w14:paraId="3D8FD4B9" w14:textId="77777777" w:rsidTr="0025187D">
        <w:tc>
          <w:tcPr>
            <w:tcW w:w="559" w:type="dxa"/>
          </w:tcPr>
          <w:p w14:paraId="3FF330DA" w14:textId="77777777" w:rsidR="0027097F" w:rsidRDefault="0027097F" w:rsidP="00E326A0"/>
        </w:tc>
        <w:tc>
          <w:tcPr>
            <w:tcW w:w="692" w:type="dxa"/>
          </w:tcPr>
          <w:p w14:paraId="6FA5FC3A" w14:textId="77777777" w:rsidR="0027097F" w:rsidRPr="00AD5274" w:rsidRDefault="0027097F" w:rsidP="00E326A0">
            <w:pPr>
              <w:rPr>
                <w:sz w:val="16"/>
                <w:szCs w:val="16"/>
              </w:rPr>
            </w:pPr>
            <w:r w:rsidRPr="00AD5274">
              <w:rPr>
                <w:sz w:val="16"/>
                <w:szCs w:val="16"/>
              </w:rPr>
              <w:t>0810</w:t>
            </w:r>
          </w:p>
        </w:tc>
        <w:tc>
          <w:tcPr>
            <w:tcW w:w="2401" w:type="dxa"/>
            <w:gridSpan w:val="2"/>
          </w:tcPr>
          <w:p w14:paraId="4DCA1F87" w14:textId="77777777" w:rsidR="0027097F" w:rsidRPr="00AD5274" w:rsidRDefault="0027097F" w:rsidP="00E326A0">
            <w:pPr>
              <w:rPr>
                <w:b/>
                <w:sz w:val="16"/>
                <w:szCs w:val="16"/>
              </w:rPr>
            </w:pPr>
            <w:r w:rsidRPr="00AD5274">
              <w:rPr>
                <w:b/>
                <w:sz w:val="16"/>
                <w:szCs w:val="16"/>
              </w:rPr>
              <w:t>Aktivnost A1018 02:  Donacija sportskoj zajednici</w:t>
            </w:r>
            <w:r w:rsidRPr="00AD5274">
              <w:rPr>
                <w:b/>
                <w:sz w:val="16"/>
                <w:szCs w:val="16"/>
              </w:rPr>
              <w:tab/>
            </w:r>
          </w:p>
        </w:tc>
        <w:tc>
          <w:tcPr>
            <w:tcW w:w="1108" w:type="dxa"/>
            <w:vAlign w:val="bottom"/>
          </w:tcPr>
          <w:p w14:paraId="5E284B98"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440.000</w:t>
            </w:r>
          </w:p>
        </w:tc>
        <w:tc>
          <w:tcPr>
            <w:tcW w:w="960" w:type="dxa"/>
            <w:vAlign w:val="bottom"/>
          </w:tcPr>
          <w:p w14:paraId="4AE8DFFC"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220.000</w:t>
            </w:r>
          </w:p>
        </w:tc>
        <w:tc>
          <w:tcPr>
            <w:tcW w:w="1017" w:type="dxa"/>
            <w:vAlign w:val="bottom"/>
          </w:tcPr>
          <w:p w14:paraId="62E59140"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660.000</w:t>
            </w:r>
          </w:p>
        </w:tc>
        <w:tc>
          <w:tcPr>
            <w:tcW w:w="1017" w:type="dxa"/>
            <w:vAlign w:val="bottom"/>
          </w:tcPr>
          <w:p w14:paraId="1C0221C3"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660.000</w:t>
            </w:r>
          </w:p>
        </w:tc>
        <w:tc>
          <w:tcPr>
            <w:tcW w:w="960" w:type="dxa"/>
            <w:vAlign w:val="bottom"/>
          </w:tcPr>
          <w:p w14:paraId="18D603B1"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65586C93"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0C4A23FD"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43" w:type="dxa"/>
            <w:vAlign w:val="bottom"/>
          </w:tcPr>
          <w:p w14:paraId="1353598F"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3" w:type="dxa"/>
            <w:vAlign w:val="bottom"/>
          </w:tcPr>
          <w:p w14:paraId="7F9F82B6"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25667010"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65E5D7AC"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r>
      <w:tr w:rsidR="0027097F" w:rsidRPr="00AD5274" w14:paraId="0C12B999" w14:textId="77777777" w:rsidTr="0025187D">
        <w:trPr>
          <w:trHeight w:val="283"/>
        </w:trPr>
        <w:tc>
          <w:tcPr>
            <w:tcW w:w="559" w:type="dxa"/>
            <w:noWrap/>
            <w:hideMark/>
          </w:tcPr>
          <w:p w14:paraId="51E0A4FB"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692" w:type="dxa"/>
            <w:noWrap/>
            <w:hideMark/>
          </w:tcPr>
          <w:p w14:paraId="322620FA" w14:textId="77777777" w:rsidR="0027097F" w:rsidRPr="00AD5274" w:rsidRDefault="0027097F" w:rsidP="00E326A0">
            <w:pPr>
              <w:jc w:val="cente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833" w:type="dxa"/>
            <w:noWrap/>
            <w:hideMark/>
          </w:tcPr>
          <w:p w14:paraId="7BCBF0F5" w14:textId="77777777" w:rsidR="0027097F" w:rsidRPr="00AD5274" w:rsidRDefault="0027097F" w:rsidP="00E326A0">
            <w:pPr>
              <w:ind w:firstLineChars="100" w:firstLine="160"/>
              <w:rPr>
                <w:rFonts w:ascii="Arial" w:eastAsia="Times New Roman" w:hAnsi="Arial" w:cs="Arial"/>
                <w:sz w:val="16"/>
                <w:szCs w:val="16"/>
                <w:lang w:eastAsia="hr-HR"/>
              </w:rPr>
            </w:pPr>
            <w:r w:rsidRPr="00AD5274">
              <w:rPr>
                <w:rFonts w:ascii="Arial" w:eastAsia="Times New Roman" w:hAnsi="Arial" w:cs="Arial"/>
                <w:sz w:val="16"/>
                <w:szCs w:val="16"/>
                <w:lang w:eastAsia="hr-HR"/>
              </w:rPr>
              <w:t>38</w:t>
            </w:r>
          </w:p>
        </w:tc>
        <w:tc>
          <w:tcPr>
            <w:tcW w:w="1568" w:type="dxa"/>
            <w:noWrap/>
            <w:hideMark/>
          </w:tcPr>
          <w:p w14:paraId="59E7D48C"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 xml:space="preserve">OSTALI RASHODI </w:t>
            </w:r>
          </w:p>
        </w:tc>
        <w:tc>
          <w:tcPr>
            <w:tcW w:w="1108" w:type="dxa"/>
            <w:noWrap/>
            <w:hideMark/>
          </w:tcPr>
          <w:p w14:paraId="2DD1EE47"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440.000</w:t>
            </w:r>
          </w:p>
        </w:tc>
        <w:tc>
          <w:tcPr>
            <w:tcW w:w="960" w:type="dxa"/>
            <w:noWrap/>
            <w:hideMark/>
          </w:tcPr>
          <w:p w14:paraId="69AEF773"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220.000</w:t>
            </w:r>
          </w:p>
        </w:tc>
        <w:tc>
          <w:tcPr>
            <w:tcW w:w="1017" w:type="dxa"/>
            <w:noWrap/>
            <w:hideMark/>
          </w:tcPr>
          <w:p w14:paraId="7857F8ED"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660.000</w:t>
            </w:r>
          </w:p>
        </w:tc>
        <w:tc>
          <w:tcPr>
            <w:tcW w:w="1017" w:type="dxa"/>
            <w:noWrap/>
            <w:hideMark/>
          </w:tcPr>
          <w:p w14:paraId="61F5897E"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660.000</w:t>
            </w:r>
          </w:p>
        </w:tc>
        <w:tc>
          <w:tcPr>
            <w:tcW w:w="960" w:type="dxa"/>
            <w:noWrap/>
            <w:hideMark/>
          </w:tcPr>
          <w:p w14:paraId="23A8881B"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137A4BC7"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55B9CE35"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43" w:type="dxa"/>
            <w:noWrap/>
            <w:hideMark/>
          </w:tcPr>
          <w:p w14:paraId="5428BAF1"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3" w:type="dxa"/>
            <w:noWrap/>
            <w:hideMark/>
          </w:tcPr>
          <w:p w14:paraId="39989AC6"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2E7674FF"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11733707"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r>
      <w:tr w:rsidR="0027097F" w:rsidRPr="00AD5274" w14:paraId="5A961FB4" w14:textId="77777777" w:rsidTr="0025187D">
        <w:trPr>
          <w:trHeight w:val="340"/>
        </w:trPr>
        <w:tc>
          <w:tcPr>
            <w:tcW w:w="559" w:type="dxa"/>
            <w:noWrap/>
            <w:hideMark/>
          </w:tcPr>
          <w:p w14:paraId="4566E2F2"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 xml:space="preserve"> </w:t>
            </w:r>
          </w:p>
        </w:tc>
        <w:tc>
          <w:tcPr>
            <w:tcW w:w="692" w:type="dxa"/>
            <w:noWrap/>
            <w:hideMark/>
          </w:tcPr>
          <w:p w14:paraId="171D38E1" w14:textId="77777777" w:rsidR="0027097F" w:rsidRPr="00AD5274" w:rsidRDefault="0027097F" w:rsidP="00E326A0">
            <w:pPr>
              <w:jc w:val="cente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833" w:type="dxa"/>
            <w:noWrap/>
            <w:hideMark/>
          </w:tcPr>
          <w:p w14:paraId="571BD6D8" w14:textId="77777777" w:rsidR="0027097F" w:rsidRPr="00AD5274" w:rsidRDefault="0027097F" w:rsidP="00E326A0">
            <w:pPr>
              <w:ind w:firstLineChars="100" w:firstLine="160"/>
              <w:rPr>
                <w:rFonts w:ascii="Arial" w:eastAsia="Times New Roman" w:hAnsi="Arial" w:cs="Arial"/>
                <w:sz w:val="16"/>
                <w:szCs w:val="16"/>
                <w:lang w:eastAsia="hr-HR"/>
              </w:rPr>
            </w:pPr>
            <w:r w:rsidRPr="00AD5274">
              <w:rPr>
                <w:rFonts w:ascii="Arial" w:eastAsia="Times New Roman" w:hAnsi="Arial" w:cs="Arial"/>
                <w:sz w:val="16"/>
                <w:szCs w:val="16"/>
                <w:lang w:eastAsia="hr-HR"/>
              </w:rPr>
              <w:t>381</w:t>
            </w:r>
          </w:p>
        </w:tc>
        <w:tc>
          <w:tcPr>
            <w:tcW w:w="1568" w:type="dxa"/>
            <w:noWrap/>
            <w:hideMark/>
          </w:tcPr>
          <w:p w14:paraId="620E04C4"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 xml:space="preserve">TEKUĆE DONACIJE </w:t>
            </w:r>
          </w:p>
        </w:tc>
        <w:tc>
          <w:tcPr>
            <w:tcW w:w="1108" w:type="dxa"/>
            <w:noWrap/>
            <w:hideMark/>
          </w:tcPr>
          <w:p w14:paraId="4ED9CD69"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440.000</w:t>
            </w:r>
          </w:p>
        </w:tc>
        <w:tc>
          <w:tcPr>
            <w:tcW w:w="960" w:type="dxa"/>
            <w:noWrap/>
            <w:hideMark/>
          </w:tcPr>
          <w:p w14:paraId="14AA18CD"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220.000</w:t>
            </w:r>
          </w:p>
        </w:tc>
        <w:tc>
          <w:tcPr>
            <w:tcW w:w="1017" w:type="dxa"/>
            <w:noWrap/>
            <w:hideMark/>
          </w:tcPr>
          <w:p w14:paraId="5C863A47"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660.000</w:t>
            </w:r>
          </w:p>
        </w:tc>
        <w:tc>
          <w:tcPr>
            <w:tcW w:w="1017" w:type="dxa"/>
            <w:noWrap/>
            <w:hideMark/>
          </w:tcPr>
          <w:p w14:paraId="24768C69"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660.000</w:t>
            </w:r>
          </w:p>
        </w:tc>
        <w:tc>
          <w:tcPr>
            <w:tcW w:w="960" w:type="dxa"/>
            <w:noWrap/>
            <w:hideMark/>
          </w:tcPr>
          <w:p w14:paraId="72F57115"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4D0023C5"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19692133"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43" w:type="dxa"/>
            <w:noWrap/>
            <w:hideMark/>
          </w:tcPr>
          <w:p w14:paraId="712B52D4"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3" w:type="dxa"/>
            <w:noWrap/>
            <w:hideMark/>
          </w:tcPr>
          <w:p w14:paraId="26157CCA"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216108E8"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229F769D"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r>
      <w:tr w:rsidR="0027097F" w:rsidRPr="00AD5274" w14:paraId="7B581F0F" w14:textId="77777777" w:rsidTr="0025187D">
        <w:trPr>
          <w:trHeight w:val="300"/>
        </w:trPr>
        <w:tc>
          <w:tcPr>
            <w:tcW w:w="559" w:type="dxa"/>
            <w:noWrap/>
            <w:hideMark/>
          </w:tcPr>
          <w:p w14:paraId="4C4B1ED9"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692" w:type="dxa"/>
            <w:noWrap/>
            <w:hideMark/>
          </w:tcPr>
          <w:p w14:paraId="78EB383B" w14:textId="77777777" w:rsidR="0027097F" w:rsidRPr="00AD5274" w:rsidRDefault="0027097F" w:rsidP="00E326A0">
            <w:pPr>
              <w:jc w:val="cente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833" w:type="dxa"/>
            <w:noWrap/>
            <w:hideMark/>
          </w:tcPr>
          <w:p w14:paraId="72D9219F" w14:textId="77777777" w:rsidR="0027097F" w:rsidRPr="00AD5274" w:rsidRDefault="0027097F" w:rsidP="00E326A0">
            <w:pPr>
              <w:ind w:firstLineChars="100" w:firstLine="160"/>
              <w:rPr>
                <w:rFonts w:ascii="Arial" w:eastAsia="Times New Roman" w:hAnsi="Arial" w:cs="Arial"/>
                <w:sz w:val="16"/>
                <w:szCs w:val="16"/>
                <w:lang w:eastAsia="hr-HR"/>
              </w:rPr>
            </w:pPr>
            <w:r w:rsidRPr="00AD5274">
              <w:rPr>
                <w:rFonts w:ascii="Arial" w:eastAsia="Times New Roman" w:hAnsi="Arial" w:cs="Arial"/>
                <w:sz w:val="16"/>
                <w:szCs w:val="16"/>
                <w:lang w:eastAsia="hr-HR"/>
              </w:rPr>
              <w:t>3811</w:t>
            </w:r>
          </w:p>
        </w:tc>
        <w:tc>
          <w:tcPr>
            <w:tcW w:w="1568" w:type="dxa"/>
            <w:noWrap/>
            <w:hideMark/>
          </w:tcPr>
          <w:p w14:paraId="0EEBCA13"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 xml:space="preserve">Tekuće donacije u novcu </w:t>
            </w:r>
          </w:p>
        </w:tc>
        <w:tc>
          <w:tcPr>
            <w:tcW w:w="1108" w:type="dxa"/>
            <w:noWrap/>
            <w:hideMark/>
          </w:tcPr>
          <w:p w14:paraId="06B3F161"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440.000</w:t>
            </w:r>
          </w:p>
        </w:tc>
        <w:tc>
          <w:tcPr>
            <w:tcW w:w="960" w:type="dxa"/>
            <w:noWrap/>
            <w:hideMark/>
          </w:tcPr>
          <w:p w14:paraId="403FCBBD"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220.000</w:t>
            </w:r>
          </w:p>
        </w:tc>
        <w:tc>
          <w:tcPr>
            <w:tcW w:w="1017" w:type="dxa"/>
            <w:noWrap/>
            <w:hideMark/>
          </w:tcPr>
          <w:p w14:paraId="6A77DFA9"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660.000</w:t>
            </w:r>
          </w:p>
        </w:tc>
        <w:tc>
          <w:tcPr>
            <w:tcW w:w="1017" w:type="dxa"/>
            <w:noWrap/>
            <w:hideMark/>
          </w:tcPr>
          <w:p w14:paraId="13CC339C"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660.000</w:t>
            </w:r>
          </w:p>
        </w:tc>
        <w:tc>
          <w:tcPr>
            <w:tcW w:w="960" w:type="dxa"/>
            <w:noWrap/>
            <w:hideMark/>
          </w:tcPr>
          <w:p w14:paraId="1BE499A7"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2BE75511"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64B725E5"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43" w:type="dxa"/>
            <w:noWrap/>
            <w:hideMark/>
          </w:tcPr>
          <w:p w14:paraId="6135AF49"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3" w:type="dxa"/>
            <w:noWrap/>
            <w:hideMark/>
          </w:tcPr>
          <w:p w14:paraId="63926F57"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03C6450F"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68540BDD"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r>
      <w:tr w:rsidR="0027097F" w:rsidRPr="00AD5274" w14:paraId="7C106B01" w14:textId="77777777" w:rsidTr="0025187D">
        <w:trPr>
          <w:trHeight w:val="340"/>
        </w:trPr>
        <w:tc>
          <w:tcPr>
            <w:tcW w:w="559" w:type="dxa"/>
            <w:noWrap/>
            <w:hideMark/>
          </w:tcPr>
          <w:p w14:paraId="7EAC735D" w14:textId="77777777" w:rsidR="0027097F" w:rsidRPr="00AD5274" w:rsidRDefault="0027097F" w:rsidP="00E326A0">
            <w:pPr>
              <w:jc w:val="cente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129</w:t>
            </w:r>
          </w:p>
        </w:tc>
        <w:tc>
          <w:tcPr>
            <w:tcW w:w="692" w:type="dxa"/>
            <w:noWrap/>
            <w:hideMark/>
          </w:tcPr>
          <w:p w14:paraId="38D2ACCC" w14:textId="77777777" w:rsidR="0027097F" w:rsidRPr="00AD5274" w:rsidRDefault="0027097F" w:rsidP="00E326A0">
            <w:pPr>
              <w:jc w:val="cente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 </w:t>
            </w:r>
          </w:p>
        </w:tc>
        <w:tc>
          <w:tcPr>
            <w:tcW w:w="833" w:type="dxa"/>
            <w:noWrap/>
            <w:hideMark/>
          </w:tcPr>
          <w:p w14:paraId="053BEB40" w14:textId="77777777" w:rsidR="0027097F" w:rsidRPr="00AD5274" w:rsidRDefault="0027097F" w:rsidP="00E326A0">
            <w:pPr>
              <w:ind w:firstLineChars="100" w:firstLine="160"/>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38115</w:t>
            </w:r>
          </w:p>
        </w:tc>
        <w:tc>
          <w:tcPr>
            <w:tcW w:w="1568" w:type="dxa"/>
            <w:noWrap/>
            <w:hideMark/>
          </w:tcPr>
          <w:p w14:paraId="66BCA142" w14:textId="77777777" w:rsidR="0027097F" w:rsidRPr="00AD5274" w:rsidRDefault="0027097F" w:rsidP="00E326A0">
            <w:pP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Tekuće donacije sportskoj zajednici</w:t>
            </w:r>
          </w:p>
        </w:tc>
        <w:tc>
          <w:tcPr>
            <w:tcW w:w="1108" w:type="dxa"/>
            <w:noWrap/>
            <w:hideMark/>
          </w:tcPr>
          <w:p w14:paraId="6D8344DB"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440.000</w:t>
            </w:r>
          </w:p>
        </w:tc>
        <w:tc>
          <w:tcPr>
            <w:tcW w:w="960" w:type="dxa"/>
            <w:noWrap/>
            <w:hideMark/>
          </w:tcPr>
          <w:p w14:paraId="5FF56444"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220.000</w:t>
            </w:r>
          </w:p>
        </w:tc>
        <w:tc>
          <w:tcPr>
            <w:tcW w:w="1017" w:type="dxa"/>
            <w:noWrap/>
            <w:hideMark/>
          </w:tcPr>
          <w:p w14:paraId="64147552"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660.000</w:t>
            </w:r>
          </w:p>
        </w:tc>
        <w:tc>
          <w:tcPr>
            <w:tcW w:w="1017" w:type="dxa"/>
            <w:noWrap/>
            <w:hideMark/>
          </w:tcPr>
          <w:p w14:paraId="7FE5A4D9"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660.000</w:t>
            </w:r>
          </w:p>
        </w:tc>
        <w:tc>
          <w:tcPr>
            <w:tcW w:w="960" w:type="dxa"/>
            <w:noWrap/>
            <w:hideMark/>
          </w:tcPr>
          <w:p w14:paraId="27F225C6"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0F9FEA09"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04E20B3A"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43" w:type="dxa"/>
            <w:noWrap/>
            <w:hideMark/>
          </w:tcPr>
          <w:p w14:paraId="6ED56D22"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3" w:type="dxa"/>
            <w:noWrap/>
            <w:hideMark/>
          </w:tcPr>
          <w:p w14:paraId="0CC8B2FB"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0A8703F4"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78AF6707"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r>
      <w:tr w:rsidR="0027097F" w14:paraId="6230787A" w14:textId="77777777" w:rsidTr="0025187D">
        <w:tc>
          <w:tcPr>
            <w:tcW w:w="559" w:type="dxa"/>
          </w:tcPr>
          <w:p w14:paraId="1CE6021F" w14:textId="77777777" w:rsidR="0027097F" w:rsidRDefault="0027097F" w:rsidP="00E326A0"/>
        </w:tc>
        <w:tc>
          <w:tcPr>
            <w:tcW w:w="692" w:type="dxa"/>
          </w:tcPr>
          <w:p w14:paraId="3EEC235F" w14:textId="77777777" w:rsidR="0027097F" w:rsidRPr="00AD5274" w:rsidRDefault="0027097F" w:rsidP="00E326A0">
            <w:pPr>
              <w:rPr>
                <w:sz w:val="16"/>
                <w:szCs w:val="16"/>
              </w:rPr>
            </w:pPr>
            <w:r w:rsidRPr="00AD5274">
              <w:rPr>
                <w:sz w:val="16"/>
                <w:szCs w:val="16"/>
              </w:rPr>
              <w:t>0810</w:t>
            </w:r>
          </w:p>
        </w:tc>
        <w:tc>
          <w:tcPr>
            <w:tcW w:w="2401" w:type="dxa"/>
            <w:gridSpan w:val="2"/>
          </w:tcPr>
          <w:p w14:paraId="0415D1A0" w14:textId="77777777" w:rsidR="0027097F" w:rsidRPr="00AD5274" w:rsidRDefault="0027097F" w:rsidP="00E326A0">
            <w:pPr>
              <w:rPr>
                <w:b/>
                <w:sz w:val="16"/>
                <w:szCs w:val="16"/>
              </w:rPr>
            </w:pPr>
            <w:r w:rsidRPr="00AD5274">
              <w:rPr>
                <w:b/>
                <w:sz w:val="16"/>
                <w:szCs w:val="16"/>
              </w:rPr>
              <w:t>K. projekt K1018 03:  Izgradnja sportskog centra</w:t>
            </w:r>
            <w:r w:rsidRPr="00AD5274">
              <w:rPr>
                <w:b/>
                <w:sz w:val="16"/>
                <w:szCs w:val="16"/>
              </w:rPr>
              <w:tab/>
            </w:r>
          </w:p>
        </w:tc>
        <w:tc>
          <w:tcPr>
            <w:tcW w:w="1108" w:type="dxa"/>
            <w:vAlign w:val="bottom"/>
          </w:tcPr>
          <w:p w14:paraId="54179FFF"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50.000</w:t>
            </w:r>
          </w:p>
        </w:tc>
        <w:tc>
          <w:tcPr>
            <w:tcW w:w="960" w:type="dxa"/>
            <w:vAlign w:val="bottom"/>
          </w:tcPr>
          <w:p w14:paraId="2961CE4F"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-45.000</w:t>
            </w:r>
          </w:p>
        </w:tc>
        <w:tc>
          <w:tcPr>
            <w:tcW w:w="1017" w:type="dxa"/>
            <w:vAlign w:val="bottom"/>
          </w:tcPr>
          <w:p w14:paraId="283469EB"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5.000</w:t>
            </w:r>
          </w:p>
        </w:tc>
        <w:tc>
          <w:tcPr>
            <w:tcW w:w="1017" w:type="dxa"/>
            <w:vAlign w:val="bottom"/>
          </w:tcPr>
          <w:p w14:paraId="7DD01F34"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5.000</w:t>
            </w:r>
          </w:p>
        </w:tc>
        <w:tc>
          <w:tcPr>
            <w:tcW w:w="960" w:type="dxa"/>
            <w:vAlign w:val="bottom"/>
          </w:tcPr>
          <w:p w14:paraId="344A0EFE"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182DFEEB"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37992C47"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43" w:type="dxa"/>
            <w:vAlign w:val="bottom"/>
          </w:tcPr>
          <w:p w14:paraId="0A446E65"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3" w:type="dxa"/>
            <w:vAlign w:val="bottom"/>
          </w:tcPr>
          <w:p w14:paraId="7E4BE0EB"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40009B78"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72592D6C"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r>
      <w:tr w:rsidR="00066BCA" w14:paraId="0FE59510" w14:textId="77777777" w:rsidTr="0025187D">
        <w:tc>
          <w:tcPr>
            <w:tcW w:w="559" w:type="dxa"/>
            <w:vMerge w:val="restart"/>
          </w:tcPr>
          <w:p w14:paraId="02AA0781" w14:textId="4D62E03B" w:rsidR="00066BCA" w:rsidRDefault="00066BCA" w:rsidP="00E326A0">
            <w:pPr>
              <w:rPr>
                <w:sz w:val="16"/>
                <w:szCs w:val="16"/>
              </w:rPr>
            </w:pPr>
          </w:p>
          <w:p w14:paraId="65410309" w14:textId="0A1E54AD" w:rsidR="00066BCA" w:rsidRDefault="00066BCA" w:rsidP="00E326A0">
            <w:pPr>
              <w:rPr>
                <w:sz w:val="16"/>
                <w:szCs w:val="16"/>
              </w:rPr>
            </w:pPr>
          </w:p>
          <w:p w14:paraId="48A3339C" w14:textId="77777777" w:rsidR="00066BCA" w:rsidRDefault="00066BCA" w:rsidP="00E326A0">
            <w:pPr>
              <w:rPr>
                <w:sz w:val="16"/>
                <w:szCs w:val="16"/>
              </w:rPr>
            </w:pPr>
          </w:p>
          <w:p w14:paraId="4FEE8A46" w14:textId="77777777" w:rsidR="00066BCA" w:rsidRPr="00A8505C" w:rsidRDefault="00066BCA" w:rsidP="00E326A0">
            <w:pPr>
              <w:rPr>
                <w:sz w:val="16"/>
                <w:szCs w:val="16"/>
              </w:rPr>
            </w:pPr>
            <w:r w:rsidRPr="00A8505C">
              <w:rPr>
                <w:sz w:val="16"/>
                <w:szCs w:val="16"/>
              </w:rPr>
              <w:lastRenderedPageBreak/>
              <w:t>POZ.</w:t>
            </w:r>
          </w:p>
        </w:tc>
        <w:tc>
          <w:tcPr>
            <w:tcW w:w="692" w:type="dxa"/>
            <w:vMerge w:val="restart"/>
          </w:tcPr>
          <w:p w14:paraId="0D3B71EE" w14:textId="37FFBB71" w:rsidR="00066BCA" w:rsidRDefault="00066BCA" w:rsidP="00E326A0">
            <w:pPr>
              <w:rPr>
                <w:sz w:val="16"/>
                <w:szCs w:val="16"/>
              </w:rPr>
            </w:pPr>
          </w:p>
          <w:p w14:paraId="68C6BABC" w14:textId="2AF6B296" w:rsidR="00066BCA" w:rsidRDefault="00066BCA" w:rsidP="00E326A0">
            <w:pPr>
              <w:rPr>
                <w:sz w:val="16"/>
                <w:szCs w:val="16"/>
              </w:rPr>
            </w:pPr>
          </w:p>
          <w:p w14:paraId="552DFABC" w14:textId="77777777" w:rsidR="00066BCA" w:rsidRDefault="00066BCA" w:rsidP="00E326A0">
            <w:pPr>
              <w:rPr>
                <w:sz w:val="16"/>
                <w:szCs w:val="16"/>
              </w:rPr>
            </w:pPr>
          </w:p>
          <w:p w14:paraId="3C8E816A" w14:textId="77777777" w:rsidR="00066BCA" w:rsidRPr="00A8505C" w:rsidRDefault="00066BCA" w:rsidP="00E326A0">
            <w:pPr>
              <w:rPr>
                <w:sz w:val="16"/>
                <w:szCs w:val="16"/>
              </w:rPr>
            </w:pPr>
            <w:r w:rsidRPr="00A8505C">
              <w:rPr>
                <w:sz w:val="16"/>
                <w:szCs w:val="16"/>
              </w:rPr>
              <w:lastRenderedPageBreak/>
              <w:t>FUNK.</w:t>
            </w:r>
          </w:p>
          <w:p w14:paraId="4207A410" w14:textId="77777777" w:rsidR="00066BCA" w:rsidRPr="00A8505C" w:rsidRDefault="00066BCA" w:rsidP="00E326A0">
            <w:pPr>
              <w:rPr>
                <w:sz w:val="16"/>
                <w:szCs w:val="16"/>
              </w:rPr>
            </w:pPr>
            <w:r w:rsidRPr="00A8505C">
              <w:rPr>
                <w:sz w:val="16"/>
                <w:szCs w:val="16"/>
              </w:rPr>
              <w:t>KLAS.</w:t>
            </w:r>
          </w:p>
        </w:tc>
        <w:tc>
          <w:tcPr>
            <w:tcW w:w="833" w:type="dxa"/>
            <w:vMerge w:val="restart"/>
          </w:tcPr>
          <w:p w14:paraId="3A2DCA83" w14:textId="5FF8DAC2" w:rsidR="00066BCA" w:rsidRDefault="00066BCA" w:rsidP="00E326A0">
            <w:pPr>
              <w:rPr>
                <w:sz w:val="16"/>
                <w:szCs w:val="16"/>
              </w:rPr>
            </w:pPr>
          </w:p>
          <w:p w14:paraId="68ED23DC" w14:textId="6C859186" w:rsidR="00066BCA" w:rsidRDefault="00066BCA" w:rsidP="00E326A0">
            <w:pPr>
              <w:rPr>
                <w:sz w:val="16"/>
                <w:szCs w:val="16"/>
              </w:rPr>
            </w:pPr>
          </w:p>
          <w:p w14:paraId="5B2CC361" w14:textId="77777777" w:rsidR="00066BCA" w:rsidRDefault="00066BCA" w:rsidP="00E326A0">
            <w:pPr>
              <w:rPr>
                <w:sz w:val="16"/>
                <w:szCs w:val="16"/>
              </w:rPr>
            </w:pPr>
          </w:p>
          <w:p w14:paraId="09BECF1F" w14:textId="77777777" w:rsidR="00066BCA" w:rsidRPr="00A8505C" w:rsidRDefault="00066BCA" w:rsidP="00E326A0">
            <w:pPr>
              <w:rPr>
                <w:sz w:val="16"/>
                <w:szCs w:val="16"/>
              </w:rPr>
            </w:pPr>
            <w:r w:rsidRPr="00A8505C">
              <w:rPr>
                <w:sz w:val="16"/>
                <w:szCs w:val="16"/>
              </w:rPr>
              <w:lastRenderedPageBreak/>
              <w:t>RAČUN</w:t>
            </w:r>
          </w:p>
          <w:p w14:paraId="781C8F55" w14:textId="77777777" w:rsidR="00066BCA" w:rsidRPr="00A8505C" w:rsidRDefault="00066BCA" w:rsidP="00E326A0">
            <w:pPr>
              <w:rPr>
                <w:sz w:val="16"/>
                <w:szCs w:val="16"/>
              </w:rPr>
            </w:pPr>
            <w:r w:rsidRPr="00A8505C">
              <w:rPr>
                <w:sz w:val="16"/>
                <w:szCs w:val="16"/>
              </w:rPr>
              <w:t>(konto)</w:t>
            </w:r>
          </w:p>
        </w:tc>
        <w:tc>
          <w:tcPr>
            <w:tcW w:w="1568" w:type="dxa"/>
            <w:vMerge w:val="restart"/>
          </w:tcPr>
          <w:p w14:paraId="7AB39D1F" w14:textId="5F504A43" w:rsidR="00066BCA" w:rsidRDefault="00066BCA" w:rsidP="00E326A0">
            <w:pPr>
              <w:rPr>
                <w:b/>
                <w:sz w:val="16"/>
                <w:szCs w:val="16"/>
              </w:rPr>
            </w:pPr>
          </w:p>
          <w:p w14:paraId="263DC701" w14:textId="2B0842F6" w:rsidR="00066BCA" w:rsidRDefault="00066BCA" w:rsidP="00E326A0">
            <w:pPr>
              <w:rPr>
                <w:b/>
                <w:sz w:val="16"/>
                <w:szCs w:val="16"/>
              </w:rPr>
            </w:pPr>
          </w:p>
          <w:p w14:paraId="76FDA9C9" w14:textId="77777777" w:rsidR="00066BCA" w:rsidRDefault="00066BCA" w:rsidP="00E326A0">
            <w:pPr>
              <w:rPr>
                <w:b/>
                <w:sz w:val="16"/>
                <w:szCs w:val="16"/>
              </w:rPr>
            </w:pPr>
          </w:p>
          <w:p w14:paraId="579FA82B" w14:textId="77777777" w:rsidR="00066BCA" w:rsidRPr="00A8505C" w:rsidRDefault="00066BCA" w:rsidP="00E326A0">
            <w:pPr>
              <w:rPr>
                <w:b/>
                <w:sz w:val="16"/>
                <w:szCs w:val="16"/>
              </w:rPr>
            </w:pPr>
            <w:r w:rsidRPr="00A8505C">
              <w:rPr>
                <w:b/>
                <w:sz w:val="16"/>
                <w:szCs w:val="16"/>
              </w:rPr>
              <w:lastRenderedPageBreak/>
              <w:t>NAZIV RAČUNA</w:t>
            </w:r>
          </w:p>
        </w:tc>
        <w:tc>
          <w:tcPr>
            <w:tcW w:w="1108" w:type="dxa"/>
            <w:vMerge w:val="restart"/>
          </w:tcPr>
          <w:p w14:paraId="230367D8" w14:textId="26ACFDC5" w:rsidR="00066BCA" w:rsidRDefault="00066BCA" w:rsidP="00E326A0">
            <w:pPr>
              <w:jc w:val="center"/>
              <w:rPr>
                <w:sz w:val="16"/>
                <w:szCs w:val="16"/>
              </w:rPr>
            </w:pPr>
          </w:p>
          <w:p w14:paraId="5590470E" w14:textId="77777777" w:rsidR="00066BCA" w:rsidRDefault="00066BCA" w:rsidP="00E326A0">
            <w:pPr>
              <w:jc w:val="center"/>
              <w:rPr>
                <w:sz w:val="16"/>
                <w:szCs w:val="16"/>
              </w:rPr>
            </w:pPr>
          </w:p>
          <w:p w14:paraId="54B3845D" w14:textId="77777777" w:rsidR="00066BCA" w:rsidRPr="00A8505C" w:rsidRDefault="00066BCA"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05E9B4C9" w14:textId="1B02D1C9" w:rsidR="00066BCA" w:rsidRDefault="00066BCA" w:rsidP="00E326A0">
            <w:pPr>
              <w:jc w:val="center"/>
              <w:rPr>
                <w:sz w:val="16"/>
                <w:szCs w:val="16"/>
              </w:rPr>
            </w:pPr>
          </w:p>
          <w:p w14:paraId="5636BC7F" w14:textId="77777777" w:rsidR="00066BCA" w:rsidRDefault="00066BCA" w:rsidP="00E326A0">
            <w:pPr>
              <w:jc w:val="center"/>
              <w:rPr>
                <w:sz w:val="16"/>
                <w:szCs w:val="16"/>
              </w:rPr>
            </w:pPr>
          </w:p>
          <w:p w14:paraId="71C9440E" w14:textId="77777777" w:rsidR="00066BCA" w:rsidRPr="00A8505C" w:rsidRDefault="00066BCA" w:rsidP="00E326A0">
            <w:pPr>
              <w:jc w:val="center"/>
              <w:rPr>
                <w:sz w:val="16"/>
                <w:szCs w:val="16"/>
              </w:rPr>
            </w:pPr>
            <w:r w:rsidRPr="00A8505C">
              <w:rPr>
                <w:sz w:val="16"/>
                <w:szCs w:val="16"/>
              </w:rPr>
              <w:lastRenderedPageBreak/>
              <w:t>Povećanje/ Smanjenje</w:t>
            </w:r>
          </w:p>
        </w:tc>
        <w:tc>
          <w:tcPr>
            <w:tcW w:w="1017" w:type="dxa"/>
            <w:vMerge w:val="restart"/>
          </w:tcPr>
          <w:p w14:paraId="5144C066" w14:textId="0CEA41FC" w:rsidR="00066BCA" w:rsidRDefault="00066BCA" w:rsidP="00E326A0">
            <w:pPr>
              <w:jc w:val="center"/>
              <w:rPr>
                <w:b/>
                <w:sz w:val="16"/>
                <w:szCs w:val="16"/>
              </w:rPr>
            </w:pPr>
          </w:p>
          <w:p w14:paraId="11F21EF7" w14:textId="77777777" w:rsidR="00066BCA" w:rsidRDefault="00066BCA" w:rsidP="00E326A0">
            <w:pPr>
              <w:jc w:val="center"/>
              <w:rPr>
                <w:b/>
                <w:sz w:val="16"/>
                <w:szCs w:val="16"/>
              </w:rPr>
            </w:pPr>
          </w:p>
          <w:p w14:paraId="5595F7DF" w14:textId="77777777" w:rsidR="00066BCA" w:rsidRPr="004C11C4" w:rsidRDefault="00066BCA"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234F029E" w14:textId="77777777" w:rsidR="00066BCA" w:rsidRDefault="00066BCA" w:rsidP="00E326A0">
            <w:pPr>
              <w:jc w:val="center"/>
              <w:rPr>
                <w:b/>
                <w:i/>
                <w:sz w:val="16"/>
                <w:szCs w:val="16"/>
              </w:rPr>
            </w:pPr>
          </w:p>
          <w:p w14:paraId="6EB0F549" w14:textId="77777777" w:rsidR="00066BCA" w:rsidRDefault="00066BCA" w:rsidP="00E326A0">
            <w:pPr>
              <w:jc w:val="center"/>
              <w:rPr>
                <w:b/>
                <w:i/>
                <w:sz w:val="16"/>
                <w:szCs w:val="16"/>
              </w:rPr>
            </w:pPr>
          </w:p>
          <w:p w14:paraId="59773616" w14:textId="77777777" w:rsidR="00066BCA" w:rsidRDefault="00066BCA" w:rsidP="00E326A0">
            <w:pPr>
              <w:jc w:val="center"/>
              <w:rPr>
                <w:b/>
                <w:i/>
                <w:sz w:val="16"/>
                <w:szCs w:val="16"/>
              </w:rPr>
            </w:pPr>
          </w:p>
          <w:p w14:paraId="755318A6" w14:textId="15BEF2D9" w:rsidR="00066BCA" w:rsidRPr="00A8505C" w:rsidRDefault="00066BCA" w:rsidP="00E326A0">
            <w:pPr>
              <w:jc w:val="center"/>
              <w:rPr>
                <w:b/>
                <w:i/>
                <w:sz w:val="16"/>
                <w:szCs w:val="16"/>
              </w:rPr>
            </w:pPr>
            <w:r w:rsidRPr="00A8505C">
              <w:rPr>
                <w:b/>
                <w:i/>
                <w:sz w:val="16"/>
                <w:szCs w:val="16"/>
              </w:rPr>
              <w:lastRenderedPageBreak/>
              <w:t>IZVORI FINANCIRANJA ZA 2021. GODINU</w:t>
            </w:r>
          </w:p>
        </w:tc>
      </w:tr>
      <w:tr w:rsidR="00066BCA" w14:paraId="39AF6ED5" w14:textId="77777777" w:rsidTr="0025187D">
        <w:tc>
          <w:tcPr>
            <w:tcW w:w="559" w:type="dxa"/>
            <w:vMerge/>
          </w:tcPr>
          <w:p w14:paraId="75944AEB" w14:textId="77777777" w:rsidR="00066BCA" w:rsidRDefault="00066BCA" w:rsidP="00E326A0"/>
        </w:tc>
        <w:tc>
          <w:tcPr>
            <w:tcW w:w="692" w:type="dxa"/>
            <w:vMerge/>
          </w:tcPr>
          <w:p w14:paraId="550B1DD8" w14:textId="77777777" w:rsidR="00066BCA" w:rsidRDefault="00066BCA" w:rsidP="00E326A0"/>
        </w:tc>
        <w:tc>
          <w:tcPr>
            <w:tcW w:w="833" w:type="dxa"/>
            <w:vMerge/>
          </w:tcPr>
          <w:p w14:paraId="2684C6B4" w14:textId="77777777" w:rsidR="00066BCA" w:rsidRDefault="00066BCA" w:rsidP="00E326A0"/>
        </w:tc>
        <w:tc>
          <w:tcPr>
            <w:tcW w:w="1568" w:type="dxa"/>
            <w:vMerge/>
          </w:tcPr>
          <w:p w14:paraId="4EC7BC0F" w14:textId="77777777" w:rsidR="00066BCA" w:rsidRDefault="00066BCA" w:rsidP="00E326A0"/>
        </w:tc>
        <w:tc>
          <w:tcPr>
            <w:tcW w:w="1108" w:type="dxa"/>
            <w:vMerge/>
          </w:tcPr>
          <w:p w14:paraId="5F866F07" w14:textId="77777777" w:rsidR="00066BCA" w:rsidRDefault="00066BCA" w:rsidP="00E326A0"/>
        </w:tc>
        <w:tc>
          <w:tcPr>
            <w:tcW w:w="960" w:type="dxa"/>
            <w:vMerge/>
          </w:tcPr>
          <w:p w14:paraId="435E48BE" w14:textId="77777777" w:rsidR="00066BCA" w:rsidRDefault="00066BCA" w:rsidP="00E326A0"/>
        </w:tc>
        <w:tc>
          <w:tcPr>
            <w:tcW w:w="1017" w:type="dxa"/>
            <w:vMerge/>
          </w:tcPr>
          <w:p w14:paraId="13197BC4" w14:textId="77777777" w:rsidR="00066BCA" w:rsidRDefault="00066BCA" w:rsidP="00E326A0"/>
        </w:tc>
        <w:tc>
          <w:tcPr>
            <w:tcW w:w="1017" w:type="dxa"/>
          </w:tcPr>
          <w:p w14:paraId="53ADC067" w14:textId="77777777" w:rsidR="00066BCA" w:rsidRPr="004C11C4" w:rsidRDefault="00066BCA" w:rsidP="00E326A0">
            <w:pPr>
              <w:jc w:val="center"/>
              <w:rPr>
                <w:sz w:val="16"/>
                <w:szCs w:val="16"/>
              </w:rPr>
            </w:pPr>
            <w:r w:rsidRPr="004C11C4">
              <w:rPr>
                <w:sz w:val="16"/>
                <w:szCs w:val="16"/>
              </w:rPr>
              <w:t>Opći prihodi</w:t>
            </w:r>
          </w:p>
        </w:tc>
        <w:tc>
          <w:tcPr>
            <w:tcW w:w="960" w:type="dxa"/>
          </w:tcPr>
          <w:p w14:paraId="4BBB2415" w14:textId="77777777" w:rsidR="00066BCA" w:rsidRPr="004C11C4" w:rsidRDefault="00066BCA" w:rsidP="00E326A0">
            <w:pPr>
              <w:jc w:val="center"/>
              <w:rPr>
                <w:sz w:val="16"/>
                <w:szCs w:val="16"/>
              </w:rPr>
            </w:pPr>
            <w:r w:rsidRPr="004C11C4">
              <w:rPr>
                <w:sz w:val="16"/>
                <w:szCs w:val="16"/>
              </w:rPr>
              <w:t>Vlastiti prihodi</w:t>
            </w:r>
          </w:p>
        </w:tc>
        <w:tc>
          <w:tcPr>
            <w:tcW w:w="960" w:type="dxa"/>
          </w:tcPr>
          <w:p w14:paraId="65640C59" w14:textId="77777777" w:rsidR="00066BCA" w:rsidRPr="004C11C4" w:rsidRDefault="00066BCA" w:rsidP="00E326A0">
            <w:pPr>
              <w:jc w:val="center"/>
              <w:rPr>
                <w:sz w:val="16"/>
                <w:szCs w:val="16"/>
              </w:rPr>
            </w:pPr>
            <w:r w:rsidRPr="004C11C4">
              <w:rPr>
                <w:sz w:val="16"/>
                <w:szCs w:val="16"/>
              </w:rPr>
              <w:t>Prihodi za posebne namjene</w:t>
            </w:r>
          </w:p>
        </w:tc>
        <w:tc>
          <w:tcPr>
            <w:tcW w:w="960" w:type="dxa"/>
          </w:tcPr>
          <w:p w14:paraId="4A3AA08D" w14:textId="77777777" w:rsidR="00066BCA" w:rsidRPr="004C11C4" w:rsidRDefault="00066BCA" w:rsidP="00E326A0">
            <w:pPr>
              <w:jc w:val="center"/>
              <w:rPr>
                <w:sz w:val="16"/>
                <w:szCs w:val="16"/>
              </w:rPr>
            </w:pPr>
            <w:r w:rsidRPr="004C11C4">
              <w:rPr>
                <w:sz w:val="16"/>
                <w:szCs w:val="16"/>
              </w:rPr>
              <w:t>Pomoći</w:t>
            </w:r>
          </w:p>
        </w:tc>
        <w:tc>
          <w:tcPr>
            <w:tcW w:w="943" w:type="dxa"/>
          </w:tcPr>
          <w:p w14:paraId="462E227B" w14:textId="77777777" w:rsidR="00066BCA" w:rsidRPr="004C11C4" w:rsidRDefault="00066BCA" w:rsidP="00E326A0">
            <w:pPr>
              <w:jc w:val="center"/>
              <w:rPr>
                <w:sz w:val="16"/>
                <w:szCs w:val="16"/>
              </w:rPr>
            </w:pPr>
            <w:r w:rsidRPr="004C11C4">
              <w:rPr>
                <w:sz w:val="16"/>
                <w:szCs w:val="16"/>
              </w:rPr>
              <w:t>Donacije</w:t>
            </w:r>
          </w:p>
        </w:tc>
        <w:tc>
          <w:tcPr>
            <w:tcW w:w="963" w:type="dxa"/>
          </w:tcPr>
          <w:p w14:paraId="72ED99AE" w14:textId="77777777" w:rsidR="00066BCA" w:rsidRPr="004C11C4" w:rsidRDefault="00066BCA" w:rsidP="00E326A0">
            <w:pPr>
              <w:jc w:val="center"/>
              <w:rPr>
                <w:sz w:val="16"/>
                <w:szCs w:val="16"/>
              </w:rPr>
            </w:pPr>
            <w:r w:rsidRPr="004C11C4">
              <w:rPr>
                <w:sz w:val="16"/>
                <w:szCs w:val="16"/>
              </w:rPr>
              <w:t>Prih. od</w:t>
            </w:r>
          </w:p>
          <w:p w14:paraId="202D8F9D" w14:textId="77777777" w:rsidR="00066BCA" w:rsidRPr="004C11C4" w:rsidRDefault="00066BCA" w:rsidP="00E326A0">
            <w:pPr>
              <w:jc w:val="center"/>
              <w:rPr>
                <w:sz w:val="16"/>
                <w:szCs w:val="16"/>
              </w:rPr>
            </w:pPr>
            <w:r w:rsidRPr="004C11C4">
              <w:rPr>
                <w:sz w:val="16"/>
                <w:szCs w:val="16"/>
              </w:rPr>
              <w:t>prodaje</w:t>
            </w:r>
          </w:p>
          <w:p w14:paraId="0EEB46FD" w14:textId="77777777" w:rsidR="00066BCA" w:rsidRPr="004C11C4" w:rsidRDefault="00066BCA" w:rsidP="00E326A0">
            <w:pPr>
              <w:jc w:val="center"/>
              <w:rPr>
                <w:sz w:val="16"/>
                <w:szCs w:val="16"/>
              </w:rPr>
            </w:pPr>
            <w:r w:rsidRPr="004C11C4">
              <w:rPr>
                <w:sz w:val="16"/>
                <w:szCs w:val="16"/>
              </w:rPr>
              <w:t>nefin.imov.</w:t>
            </w:r>
          </w:p>
        </w:tc>
        <w:tc>
          <w:tcPr>
            <w:tcW w:w="960" w:type="dxa"/>
          </w:tcPr>
          <w:p w14:paraId="730F204A" w14:textId="77777777" w:rsidR="00066BCA" w:rsidRPr="004C11C4" w:rsidRDefault="00066BCA" w:rsidP="00E326A0">
            <w:pPr>
              <w:jc w:val="center"/>
              <w:rPr>
                <w:sz w:val="16"/>
                <w:szCs w:val="16"/>
              </w:rPr>
            </w:pPr>
            <w:r w:rsidRPr="004C11C4">
              <w:rPr>
                <w:sz w:val="16"/>
                <w:szCs w:val="16"/>
              </w:rPr>
              <w:t>Namjen.</w:t>
            </w:r>
          </w:p>
          <w:p w14:paraId="2656A28F" w14:textId="77777777" w:rsidR="00066BCA" w:rsidRPr="004C11C4" w:rsidRDefault="00066BCA" w:rsidP="00E326A0">
            <w:pPr>
              <w:jc w:val="center"/>
              <w:rPr>
                <w:sz w:val="16"/>
                <w:szCs w:val="16"/>
              </w:rPr>
            </w:pPr>
            <w:r w:rsidRPr="004C11C4">
              <w:rPr>
                <w:sz w:val="16"/>
                <w:szCs w:val="16"/>
              </w:rPr>
              <w:t>primici</w:t>
            </w:r>
          </w:p>
        </w:tc>
        <w:tc>
          <w:tcPr>
            <w:tcW w:w="960" w:type="dxa"/>
          </w:tcPr>
          <w:p w14:paraId="64A6FC2C" w14:textId="77777777" w:rsidR="00066BCA" w:rsidRPr="004C11C4" w:rsidRDefault="00066BCA" w:rsidP="00E326A0">
            <w:pPr>
              <w:jc w:val="center"/>
              <w:rPr>
                <w:sz w:val="16"/>
                <w:szCs w:val="16"/>
              </w:rPr>
            </w:pPr>
            <w:r w:rsidRPr="004C11C4">
              <w:rPr>
                <w:sz w:val="16"/>
                <w:szCs w:val="16"/>
              </w:rPr>
              <w:t>Viškovi</w:t>
            </w:r>
          </w:p>
          <w:p w14:paraId="752514F9" w14:textId="77777777" w:rsidR="00066BCA" w:rsidRPr="004C11C4" w:rsidRDefault="00066BCA" w:rsidP="00E326A0">
            <w:pPr>
              <w:jc w:val="center"/>
              <w:rPr>
                <w:sz w:val="16"/>
                <w:szCs w:val="16"/>
              </w:rPr>
            </w:pPr>
            <w:r w:rsidRPr="004C11C4">
              <w:rPr>
                <w:sz w:val="16"/>
                <w:szCs w:val="16"/>
              </w:rPr>
              <w:t>prethod.</w:t>
            </w:r>
          </w:p>
          <w:p w14:paraId="2AA2915D" w14:textId="77777777" w:rsidR="00066BCA" w:rsidRPr="004C11C4" w:rsidRDefault="00066BCA" w:rsidP="00E326A0">
            <w:pPr>
              <w:jc w:val="center"/>
              <w:rPr>
                <w:sz w:val="16"/>
                <w:szCs w:val="16"/>
              </w:rPr>
            </w:pPr>
            <w:r w:rsidRPr="004C11C4">
              <w:rPr>
                <w:sz w:val="16"/>
                <w:szCs w:val="16"/>
              </w:rPr>
              <w:t>godina</w:t>
            </w:r>
          </w:p>
        </w:tc>
      </w:tr>
      <w:tr w:rsidR="00066BCA" w14:paraId="1F9BF59F" w14:textId="77777777" w:rsidTr="0025187D">
        <w:tc>
          <w:tcPr>
            <w:tcW w:w="559" w:type="dxa"/>
          </w:tcPr>
          <w:p w14:paraId="1A3BB740" w14:textId="77777777" w:rsidR="00066BCA" w:rsidRPr="00A8505C" w:rsidRDefault="00066BCA" w:rsidP="00E326A0">
            <w:pPr>
              <w:jc w:val="center"/>
              <w:rPr>
                <w:sz w:val="16"/>
                <w:szCs w:val="16"/>
              </w:rPr>
            </w:pPr>
            <w:r w:rsidRPr="00A8505C">
              <w:rPr>
                <w:sz w:val="16"/>
                <w:szCs w:val="16"/>
              </w:rPr>
              <w:t>1</w:t>
            </w:r>
          </w:p>
        </w:tc>
        <w:tc>
          <w:tcPr>
            <w:tcW w:w="692" w:type="dxa"/>
          </w:tcPr>
          <w:p w14:paraId="7FF1CBDE" w14:textId="77777777" w:rsidR="00066BCA" w:rsidRPr="00A8505C" w:rsidRDefault="00066BCA" w:rsidP="00E326A0">
            <w:pPr>
              <w:jc w:val="center"/>
              <w:rPr>
                <w:sz w:val="16"/>
                <w:szCs w:val="16"/>
              </w:rPr>
            </w:pPr>
            <w:r w:rsidRPr="00A8505C">
              <w:rPr>
                <w:sz w:val="16"/>
                <w:szCs w:val="16"/>
              </w:rPr>
              <w:t>2</w:t>
            </w:r>
          </w:p>
        </w:tc>
        <w:tc>
          <w:tcPr>
            <w:tcW w:w="833" w:type="dxa"/>
          </w:tcPr>
          <w:p w14:paraId="7A26F7A2" w14:textId="77777777" w:rsidR="00066BCA" w:rsidRPr="00A8505C" w:rsidRDefault="00066BCA" w:rsidP="00E326A0">
            <w:pPr>
              <w:jc w:val="center"/>
              <w:rPr>
                <w:sz w:val="16"/>
                <w:szCs w:val="16"/>
              </w:rPr>
            </w:pPr>
            <w:r w:rsidRPr="00A8505C">
              <w:rPr>
                <w:sz w:val="16"/>
                <w:szCs w:val="16"/>
              </w:rPr>
              <w:t>3</w:t>
            </w:r>
          </w:p>
        </w:tc>
        <w:tc>
          <w:tcPr>
            <w:tcW w:w="1568" w:type="dxa"/>
          </w:tcPr>
          <w:p w14:paraId="43F708F3" w14:textId="77777777" w:rsidR="00066BCA" w:rsidRPr="00A8505C" w:rsidRDefault="00066BCA" w:rsidP="00E326A0">
            <w:pPr>
              <w:jc w:val="center"/>
              <w:rPr>
                <w:sz w:val="16"/>
                <w:szCs w:val="16"/>
              </w:rPr>
            </w:pPr>
            <w:r w:rsidRPr="00A8505C">
              <w:rPr>
                <w:sz w:val="16"/>
                <w:szCs w:val="16"/>
              </w:rPr>
              <w:t>4</w:t>
            </w:r>
          </w:p>
        </w:tc>
        <w:tc>
          <w:tcPr>
            <w:tcW w:w="1108" w:type="dxa"/>
          </w:tcPr>
          <w:p w14:paraId="771F18EF" w14:textId="77777777" w:rsidR="00066BCA" w:rsidRPr="00A8505C" w:rsidRDefault="00066BCA" w:rsidP="00E326A0">
            <w:pPr>
              <w:jc w:val="center"/>
              <w:rPr>
                <w:sz w:val="16"/>
                <w:szCs w:val="16"/>
              </w:rPr>
            </w:pPr>
            <w:r w:rsidRPr="00A8505C">
              <w:rPr>
                <w:sz w:val="16"/>
                <w:szCs w:val="16"/>
              </w:rPr>
              <w:t>5</w:t>
            </w:r>
          </w:p>
        </w:tc>
        <w:tc>
          <w:tcPr>
            <w:tcW w:w="960" w:type="dxa"/>
          </w:tcPr>
          <w:p w14:paraId="7F0C6DAD" w14:textId="77777777" w:rsidR="00066BCA" w:rsidRPr="00A8505C" w:rsidRDefault="00066BCA" w:rsidP="00E326A0">
            <w:pPr>
              <w:jc w:val="center"/>
              <w:rPr>
                <w:sz w:val="16"/>
                <w:szCs w:val="16"/>
              </w:rPr>
            </w:pPr>
            <w:r w:rsidRPr="00A8505C">
              <w:rPr>
                <w:sz w:val="16"/>
                <w:szCs w:val="16"/>
              </w:rPr>
              <w:t>6</w:t>
            </w:r>
          </w:p>
        </w:tc>
        <w:tc>
          <w:tcPr>
            <w:tcW w:w="1017" w:type="dxa"/>
          </w:tcPr>
          <w:p w14:paraId="1AD87292" w14:textId="77777777" w:rsidR="00066BCA" w:rsidRPr="00A8505C" w:rsidRDefault="00066BCA" w:rsidP="00E326A0">
            <w:pPr>
              <w:jc w:val="center"/>
              <w:rPr>
                <w:sz w:val="16"/>
                <w:szCs w:val="16"/>
              </w:rPr>
            </w:pPr>
            <w:r w:rsidRPr="00A8505C">
              <w:rPr>
                <w:sz w:val="16"/>
                <w:szCs w:val="16"/>
              </w:rPr>
              <w:t>7</w:t>
            </w:r>
          </w:p>
        </w:tc>
        <w:tc>
          <w:tcPr>
            <w:tcW w:w="1017" w:type="dxa"/>
          </w:tcPr>
          <w:p w14:paraId="7CB01417" w14:textId="77777777" w:rsidR="00066BCA" w:rsidRPr="00A8505C" w:rsidRDefault="00066BCA" w:rsidP="00E326A0">
            <w:pPr>
              <w:jc w:val="center"/>
              <w:rPr>
                <w:sz w:val="16"/>
                <w:szCs w:val="16"/>
              </w:rPr>
            </w:pPr>
            <w:r w:rsidRPr="00A8505C">
              <w:rPr>
                <w:sz w:val="16"/>
                <w:szCs w:val="16"/>
              </w:rPr>
              <w:t>8</w:t>
            </w:r>
          </w:p>
        </w:tc>
        <w:tc>
          <w:tcPr>
            <w:tcW w:w="960" w:type="dxa"/>
          </w:tcPr>
          <w:p w14:paraId="09FFBA62" w14:textId="77777777" w:rsidR="00066BCA" w:rsidRPr="00A8505C" w:rsidRDefault="00066BCA" w:rsidP="00E326A0">
            <w:pPr>
              <w:jc w:val="center"/>
              <w:rPr>
                <w:sz w:val="16"/>
                <w:szCs w:val="16"/>
              </w:rPr>
            </w:pPr>
            <w:r w:rsidRPr="00A8505C">
              <w:rPr>
                <w:sz w:val="16"/>
                <w:szCs w:val="16"/>
              </w:rPr>
              <w:t>9</w:t>
            </w:r>
          </w:p>
        </w:tc>
        <w:tc>
          <w:tcPr>
            <w:tcW w:w="960" w:type="dxa"/>
          </w:tcPr>
          <w:p w14:paraId="329DF72D" w14:textId="77777777" w:rsidR="00066BCA" w:rsidRPr="00A8505C" w:rsidRDefault="00066BCA" w:rsidP="00E326A0">
            <w:pPr>
              <w:jc w:val="center"/>
              <w:rPr>
                <w:sz w:val="16"/>
                <w:szCs w:val="16"/>
              </w:rPr>
            </w:pPr>
            <w:r w:rsidRPr="00A8505C">
              <w:rPr>
                <w:sz w:val="16"/>
                <w:szCs w:val="16"/>
              </w:rPr>
              <w:t>10</w:t>
            </w:r>
          </w:p>
        </w:tc>
        <w:tc>
          <w:tcPr>
            <w:tcW w:w="960" w:type="dxa"/>
          </w:tcPr>
          <w:p w14:paraId="71204E50" w14:textId="77777777" w:rsidR="00066BCA" w:rsidRPr="00A8505C" w:rsidRDefault="00066BCA" w:rsidP="00E326A0">
            <w:pPr>
              <w:jc w:val="center"/>
              <w:rPr>
                <w:sz w:val="16"/>
                <w:szCs w:val="16"/>
              </w:rPr>
            </w:pPr>
            <w:r w:rsidRPr="00A8505C">
              <w:rPr>
                <w:sz w:val="16"/>
                <w:szCs w:val="16"/>
              </w:rPr>
              <w:t>11</w:t>
            </w:r>
          </w:p>
        </w:tc>
        <w:tc>
          <w:tcPr>
            <w:tcW w:w="943" w:type="dxa"/>
          </w:tcPr>
          <w:p w14:paraId="7F695283" w14:textId="77777777" w:rsidR="00066BCA" w:rsidRPr="00A8505C" w:rsidRDefault="00066BCA" w:rsidP="00E326A0">
            <w:pPr>
              <w:jc w:val="center"/>
              <w:rPr>
                <w:sz w:val="16"/>
                <w:szCs w:val="16"/>
              </w:rPr>
            </w:pPr>
            <w:r w:rsidRPr="00A8505C">
              <w:rPr>
                <w:sz w:val="16"/>
                <w:szCs w:val="16"/>
              </w:rPr>
              <w:t>12</w:t>
            </w:r>
          </w:p>
        </w:tc>
        <w:tc>
          <w:tcPr>
            <w:tcW w:w="963" w:type="dxa"/>
          </w:tcPr>
          <w:p w14:paraId="068F6ABF" w14:textId="77777777" w:rsidR="00066BCA" w:rsidRPr="00A8505C" w:rsidRDefault="00066BCA" w:rsidP="00E326A0">
            <w:pPr>
              <w:jc w:val="center"/>
              <w:rPr>
                <w:sz w:val="16"/>
                <w:szCs w:val="16"/>
              </w:rPr>
            </w:pPr>
            <w:r w:rsidRPr="00A8505C">
              <w:rPr>
                <w:sz w:val="16"/>
                <w:szCs w:val="16"/>
              </w:rPr>
              <w:t>13</w:t>
            </w:r>
          </w:p>
        </w:tc>
        <w:tc>
          <w:tcPr>
            <w:tcW w:w="960" w:type="dxa"/>
          </w:tcPr>
          <w:p w14:paraId="46FEDE4E" w14:textId="77777777" w:rsidR="00066BCA" w:rsidRPr="00A8505C" w:rsidRDefault="00066BCA" w:rsidP="00E326A0">
            <w:pPr>
              <w:jc w:val="center"/>
              <w:rPr>
                <w:sz w:val="16"/>
                <w:szCs w:val="16"/>
              </w:rPr>
            </w:pPr>
            <w:r w:rsidRPr="00A8505C">
              <w:rPr>
                <w:sz w:val="16"/>
                <w:szCs w:val="16"/>
              </w:rPr>
              <w:t>14</w:t>
            </w:r>
          </w:p>
        </w:tc>
        <w:tc>
          <w:tcPr>
            <w:tcW w:w="960" w:type="dxa"/>
          </w:tcPr>
          <w:p w14:paraId="3AA323AA" w14:textId="77777777" w:rsidR="00066BCA" w:rsidRPr="00A8505C" w:rsidRDefault="00066BCA" w:rsidP="00E326A0">
            <w:pPr>
              <w:jc w:val="center"/>
              <w:rPr>
                <w:sz w:val="16"/>
                <w:szCs w:val="16"/>
              </w:rPr>
            </w:pPr>
            <w:r w:rsidRPr="00A8505C">
              <w:rPr>
                <w:sz w:val="16"/>
                <w:szCs w:val="16"/>
              </w:rPr>
              <w:t>15</w:t>
            </w:r>
          </w:p>
        </w:tc>
      </w:tr>
      <w:tr w:rsidR="0027097F" w:rsidRPr="00AD5274" w14:paraId="6BB7BD91" w14:textId="77777777" w:rsidTr="0025187D">
        <w:trPr>
          <w:trHeight w:val="420"/>
        </w:trPr>
        <w:tc>
          <w:tcPr>
            <w:tcW w:w="559" w:type="dxa"/>
            <w:noWrap/>
            <w:hideMark/>
          </w:tcPr>
          <w:p w14:paraId="788ABE0D"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692" w:type="dxa"/>
            <w:noWrap/>
            <w:hideMark/>
          </w:tcPr>
          <w:p w14:paraId="7DAA01D7" w14:textId="77777777" w:rsidR="0027097F" w:rsidRPr="00AD5274" w:rsidRDefault="0027097F" w:rsidP="00E326A0">
            <w:pPr>
              <w:jc w:val="cente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833" w:type="dxa"/>
            <w:noWrap/>
            <w:hideMark/>
          </w:tcPr>
          <w:p w14:paraId="7E157E87" w14:textId="77777777" w:rsidR="0027097F" w:rsidRPr="00AD5274" w:rsidRDefault="0027097F" w:rsidP="00E326A0">
            <w:pPr>
              <w:ind w:firstLineChars="100" w:firstLine="160"/>
              <w:rPr>
                <w:rFonts w:ascii="Arial" w:eastAsia="Times New Roman" w:hAnsi="Arial" w:cs="Arial"/>
                <w:sz w:val="16"/>
                <w:szCs w:val="16"/>
                <w:lang w:eastAsia="hr-HR"/>
              </w:rPr>
            </w:pPr>
            <w:r w:rsidRPr="00AD5274">
              <w:rPr>
                <w:rFonts w:ascii="Arial" w:eastAsia="Times New Roman" w:hAnsi="Arial" w:cs="Arial"/>
                <w:sz w:val="16"/>
                <w:szCs w:val="16"/>
                <w:lang w:eastAsia="hr-HR"/>
              </w:rPr>
              <w:t>42</w:t>
            </w:r>
          </w:p>
        </w:tc>
        <w:tc>
          <w:tcPr>
            <w:tcW w:w="1568" w:type="dxa"/>
            <w:noWrap/>
            <w:hideMark/>
          </w:tcPr>
          <w:p w14:paraId="19A3F0C4" w14:textId="77777777" w:rsidR="0027097F"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R</w:t>
            </w:r>
            <w:r>
              <w:rPr>
                <w:rFonts w:ascii="Arial" w:eastAsia="Times New Roman" w:hAnsi="Arial" w:cs="Arial"/>
                <w:sz w:val="16"/>
                <w:szCs w:val="16"/>
                <w:lang w:eastAsia="hr-HR"/>
              </w:rPr>
              <w:t>ASH. ZA NABAVU PROIZV. DUGOTRAJ.</w:t>
            </w:r>
          </w:p>
          <w:p w14:paraId="41583C16"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IMOVINE</w:t>
            </w:r>
          </w:p>
        </w:tc>
        <w:tc>
          <w:tcPr>
            <w:tcW w:w="1108" w:type="dxa"/>
            <w:noWrap/>
            <w:hideMark/>
          </w:tcPr>
          <w:p w14:paraId="7105EA43"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50.000</w:t>
            </w:r>
          </w:p>
        </w:tc>
        <w:tc>
          <w:tcPr>
            <w:tcW w:w="960" w:type="dxa"/>
            <w:noWrap/>
            <w:hideMark/>
          </w:tcPr>
          <w:p w14:paraId="0AF8F71E"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-45.000</w:t>
            </w:r>
          </w:p>
        </w:tc>
        <w:tc>
          <w:tcPr>
            <w:tcW w:w="1017" w:type="dxa"/>
            <w:noWrap/>
            <w:hideMark/>
          </w:tcPr>
          <w:p w14:paraId="0C2CE73C"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5.000</w:t>
            </w:r>
          </w:p>
        </w:tc>
        <w:tc>
          <w:tcPr>
            <w:tcW w:w="1017" w:type="dxa"/>
            <w:noWrap/>
            <w:hideMark/>
          </w:tcPr>
          <w:p w14:paraId="31AF9827"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5.000</w:t>
            </w:r>
          </w:p>
        </w:tc>
        <w:tc>
          <w:tcPr>
            <w:tcW w:w="960" w:type="dxa"/>
            <w:noWrap/>
            <w:hideMark/>
          </w:tcPr>
          <w:p w14:paraId="386CE237"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442F2DD9"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60FEBDD0"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43" w:type="dxa"/>
            <w:noWrap/>
            <w:hideMark/>
          </w:tcPr>
          <w:p w14:paraId="27C4C88E"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3" w:type="dxa"/>
            <w:noWrap/>
            <w:hideMark/>
          </w:tcPr>
          <w:p w14:paraId="434EA9F5"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3BDAE296"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57337260"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r>
      <w:tr w:rsidR="0027097F" w:rsidRPr="00AD5274" w14:paraId="0E00862B" w14:textId="77777777" w:rsidTr="0025187D">
        <w:trPr>
          <w:trHeight w:val="360"/>
        </w:trPr>
        <w:tc>
          <w:tcPr>
            <w:tcW w:w="559" w:type="dxa"/>
            <w:noWrap/>
            <w:hideMark/>
          </w:tcPr>
          <w:p w14:paraId="02F044B6"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692" w:type="dxa"/>
            <w:noWrap/>
            <w:hideMark/>
          </w:tcPr>
          <w:p w14:paraId="5688B649" w14:textId="77777777" w:rsidR="0027097F" w:rsidRPr="00AD5274" w:rsidRDefault="0027097F" w:rsidP="00E326A0">
            <w:pPr>
              <w:jc w:val="cente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833" w:type="dxa"/>
            <w:noWrap/>
            <w:hideMark/>
          </w:tcPr>
          <w:p w14:paraId="55C5E2E4" w14:textId="77777777" w:rsidR="0027097F" w:rsidRPr="00AD5274" w:rsidRDefault="0027097F" w:rsidP="00E326A0">
            <w:pPr>
              <w:ind w:firstLineChars="100" w:firstLine="160"/>
              <w:rPr>
                <w:rFonts w:ascii="Arial" w:eastAsia="Times New Roman" w:hAnsi="Arial" w:cs="Arial"/>
                <w:sz w:val="16"/>
                <w:szCs w:val="16"/>
                <w:lang w:eastAsia="hr-HR"/>
              </w:rPr>
            </w:pPr>
            <w:r w:rsidRPr="00AD5274">
              <w:rPr>
                <w:rFonts w:ascii="Arial" w:eastAsia="Times New Roman" w:hAnsi="Arial" w:cs="Arial"/>
                <w:sz w:val="16"/>
                <w:szCs w:val="16"/>
                <w:lang w:eastAsia="hr-HR"/>
              </w:rPr>
              <w:t>421</w:t>
            </w:r>
          </w:p>
        </w:tc>
        <w:tc>
          <w:tcPr>
            <w:tcW w:w="1568" w:type="dxa"/>
            <w:noWrap/>
            <w:hideMark/>
          </w:tcPr>
          <w:p w14:paraId="239E238A"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GRAĐEVINSKI OBJEKTI</w:t>
            </w:r>
          </w:p>
        </w:tc>
        <w:tc>
          <w:tcPr>
            <w:tcW w:w="1108" w:type="dxa"/>
            <w:noWrap/>
            <w:hideMark/>
          </w:tcPr>
          <w:p w14:paraId="04C62F64"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50.000</w:t>
            </w:r>
          </w:p>
        </w:tc>
        <w:tc>
          <w:tcPr>
            <w:tcW w:w="960" w:type="dxa"/>
            <w:noWrap/>
            <w:hideMark/>
          </w:tcPr>
          <w:p w14:paraId="4214C307"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-45.000</w:t>
            </w:r>
          </w:p>
        </w:tc>
        <w:tc>
          <w:tcPr>
            <w:tcW w:w="1017" w:type="dxa"/>
            <w:noWrap/>
            <w:hideMark/>
          </w:tcPr>
          <w:p w14:paraId="318ACA1F"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5.000</w:t>
            </w:r>
          </w:p>
        </w:tc>
        <w:tc>
          <w:tcPr>
            <w:tcW w:w="1017" w:type="dxa"/>
            <w:noWrap/>
            <w:hideMark/>
          </w:tcPr>
          <w:p w14:paraId="3478D44A"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5.000</w:t>
            </w:r>
          </w:p>
        </w:tc>
        <w:tc>
          <w:tcPr>
            <w:tcW w:w="960" w:type="dxa"/>
            <w:noWrap/>
            <w:hideMark/>
          </w:tcPr>
          <w:p w14:paraId="1A74EA3C"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124AC0FD"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58DA5E6F"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43" w:type="dxa"/>
            <w:noWrap/>
            <w:hideMark/>
          </w:tcPr>
          <w:p w14:paraId="4C65AED3"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3" w:type="dxa"/>
            <w:noWrap/>
            <w:hideMark/>
          </w:tcPr>
          <w:p w14:paraId="73F0C112"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762BC95F"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08D928D7"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r>
      <w:tr w:rsidR="0027097F" w:rsidRPr="00AD5274" w14:paraId="26FE7ED9" w14:textId="77777777" w:rsidTr="0025187D">
        <w:trPr>
          <w:trHeight w:val="300"/>
        </w:trPr>
        <w:tc>
          <w:tcPr>
            <w:tcW w:w="559" w:type="dxa"/>
            <w:noWrap/>
            <w:hideMark/>
          </w:tcPr>
          <w:p w14:paraId="4527CCBA" w14:textId="77777777" w:rsidR="0027097F" w:rsidRPr="00AD5274" w:rsidRDefault="0027097F" w:rsidP="00E326A0">
            <w:pPr>
              <w:jc w:val="cente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130</w:t>
            </w:r>
          </w:p>
        </w:tc>
        <w:tc>
          <w:tcPr>
            <w:tcW w:w="692" w:type="dxa"/>
            <w:noWrap/>
            <w:hideMark/>
          </w:tcPr>
          <w:p w14:paraId="22E5E2C0" w14:textId="77777777" w:rsidR="0027097F" w:rsidRPr="00AD5274" w:rsidRDefault="0027097F" w:rsidP="00E326A0">
            <w:pPr>
              <w:jc w:val="cente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 </w:t>
            </w:r>
          </w:p>
        </w:tc>
        <w:tc>
          <w:tcPr>
            <w:tcW w:w="833" w:type="dxa"/>
            <w:noWrap/>
            <w:hideMark/>
          </w:tcPr>
          <w:p w14:paraId="683897CB" w14:textId="77777777" w:rsidR="0027097F" w:rsidRPr="00AD5274" w:rsidRDefault="0027097F" w:rsidP="00E326A0">
            <w:pPr>
              <w:ind w:firstLineChars="100" w:firstLine="160"/>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4212</w:t>
            </w:r>
          </w:p>
        </w:tc>
        <w:tc>
          <w:tcPr>
            <w:tcW w:w="1568" w:type="dxa"/>
            <w:noWrap/>
            <w:hideMark/>
          </w:tcPr>
          <w:p w14:paraId="5E2441DA" w14:textId="77777777" w:rsidR="0027097F" w:rsidRPr="00AD5274" w:rsidRDefault="0027097F" w:rsidP="00E326A0">
            <w:pP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 xml:space="preserve">Poslovni objekt - sportski centar </w:t>
            </w:r>
          </w:p>
        </w:tc>
        <w:tc>
          <w:tcPr>
            <w:tcW w:w="1108" w:type="dxa"/>
            <w:noWrap/>
            <w:hideMark/>
          </w:tcPr>
          <w:p w14:paraId="2FFF32BF"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50.000</w:t>
            </w:r>
          </w:p>
        </w:tc>
        <w:tc>
          <w:tcPr>
            <w:tcW w:w="960" w:type="dxa"/>
            <w:noWrap/>
            <w:hideMark/>
          </w:tcPr>
          <w:p w14:paraId="6C4A8819"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-45.000</w:t>
            </w:r>
          </w:p>
        </w:tc>
        <w:tc>
          <w:tcPr>
            <w:tcW w:w="1017" w:type="dxa"/>
            <w:noWrap/>
            <w:hideMark/>
          </w:tcPr>
          <w:p w14:paraId="02542890"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5.000</w:t>
            </w:r>
          </w:p>
        </w:tc>
        <w:tc>
          <w:tcPr>
            <w:tcW w:w="1017" w:type="dxa"/>
            <w:noWrap/>
            <w:hideMark/>
          </w:tcPr>
          <w:p w14:paraId="71A4CAFD"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5.000</w:t>
            </w:r>
          </w:p>
        </w:tc>
        <w:tc>
          <w:tcPr>
            <w:tcW w:w="960" w:type="dxa"/>
            <w:noWrap/>
            <w:hideMark/>
          </w:tcPr>
          <w:p w14:paraId="5A0C5255"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25BF728E"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3C9A65BD"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43" w:type="dxa"/>
            <w:noWrap/>
            <w:hideMark/>
          </w:tcPr>
          <w:p w14:paraId="0A3DC753"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3" w:type="dxa"/>
            <w:noWrap/>
            <w:hideMark/>
          </w:tcPr>
          <w:p w14:paraId="7F146F73"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4E0486BD"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1EB1D329"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r>
      <w:tr w:rsidR="0027097F" w14:paraId="1D0F0A37" w14:textId="77777777" w:rsidTr="0025187D">
        <w:tc>
          <w:tcPr>
            <w:tcW w:w="559" w:type="dxa"/>
          </w:tcPr>
          <w:p w14:paraId="0C551218" w14:textId="77777777" w:rsidR="0027097F" w:rsidRDefault="0027097F" w:rsidP="00E326A0"/>
        </w:tc>
        <w:tc>
          <w:tcPr>
            <w:tcW w:w="692" w:type="dxa"/>
          </w:tcPr>
          <w:p w14:paraId="36A3CC3B" w14:textId="77777777" w:rsidR="0027097F" w:rsidRPr="00AD5274" w:rsidRDefault="0027097F" w:rsidP="00E326A0">
            <w:pPr>
              <w:rPr>
                <w:sz w:val="16"/>
                <w:szCs w:val="16"/>
              </w:rPr>
            </w:pPr>
            <w:r w:rsidRPr="00AD5274">
              <w:rPr>
                <w:sz w:val="16"/>
                <w:szCs w:val="16"/>
              </w:rPr>
              <w:t>0810</w:t>
            </w:r>
          </w:p>
        </w:tc>
        <w:tc>
          <w:tcPr>
            <w:tcW w:w="2401" w:type="dxa"/>
            <w:gridSpan w:val="2"/>
          </w:tcPr>
          <w:p w14:paraId="44DEBF09" w14:textId="77777777" w:rsidR="0027097F" w:rsidRPr="00AD5274" w:rsidRDefault="0027097F" w:rsidP="00E326A0">
            <w:pPr>
              <w:rPr>
                <w:b/>
                <w:sz w:val="16"/>
                <w:szCs w:val="16"/>
              </w:rPr>
            </w:pPr>
            <w:r w:rsidRPr="00AD5274">
              <w:rPr>
                <w:b/>
                <w:sz w:val="16"/>
                <w:szCs w:val="16"/>
              </w:rPr>
              <w:t>K. projekt K1018 04:  Izgradnja sportsko-rekreac. terena</w:t>
            </w:r>
            <w:r w:rsidRPr="00AD5274">
              <w:rPr>
                <w:b/>
                <w:sz w:val="16"/>
                <w:szCs w:val="16"/>
              </w:rPr>
              <w:tab/>
            </w:r>
          </w:p>
        </w:tc>
        <w:tc>
          <w:tcPr>
            <w:tcW w:w="1108" w:type="dxa"/>
            <w:vAlign w:val="bottom"/>
          </w:tcPr>
          <w:p w14:paraId="3053A0AD"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1.127.000</w:t>
            </w:r>
          </w:p>
        </w:tc>
        <w:tc>
          <w:tcPr>
            <w:tcW w:w="960" w:type="dxa"/>
            <w:vAlign w:val="bottom"/>
          </w:tcPr>
          <w:p w14:paraId="1347CF9D"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1.273.000</w:t>
            </w:r>
          </w:p>
        </w:tc>
        <w:tc>
          <w:tcPr>
            <w:tcW w:w="1017" w:type="dxa"/>
            <w:vAlign w:val="bottom"/>
          </w:tcPr>
          <w:p w14:paraId="44F46771"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2.400.000</w:t>
            </w:r>
          </w:p>
        </w:tc>
        <w:tc>
          <w:tcPr>
            <w:tcW w:w="1017" w:type="dxa"/>
            <w:vAlign w:val="bottom"/>
          </w:tcPr>
          <w:p w14:paraId="6F3136BC"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1.056.344</w:t>
            </w:r>
          </w:p>
        </w:tc>
        <w:tc>
          <w:tcPr>
            <w:tcW w:w="960" w:type="dxa"/>
            <w:vAlign w:val="bottom"/>
          </w:tcPr>
          <w:p w14:paraId="4E0DBE96"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005556BD"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64ED46C2"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518.000</w:t>
            </w:r>
          </w:p>
        </w:tc>
        <w:tc>
          <w:tcPr>
            <w:tcW w:w="943" w:type="dxa"/>
            <w:vAlign w:val="bottom"/>
          </w:tcPr>
          <w:p w14:paraId="7DC05FDC"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3" w:type="dxa"/>
            <w:vAlign w:val="bottom"/>
          </w:tcPr>
          <w:p w14:paraId="582A6BEA"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6E7AC68C"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771FE131"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825.656</w:t>
            </w:r>
          </w:p>
        </w:tc>
      </w:tr>
      <w:tr w:rsidR="0027097F" w:rsidRPr="00AD5274" w14:paraId="412F613A" w14:textId="77777777" w:rsidTr="0025187D">
        <w:trPr>
          <w:trHeight w:val="420"/>
        </w:trPr>
        <w:tc>
          <w:tcPr>
            <w:tcW w:w="559" w:type="dxa"/>
            <w:noWrap/>
            <w:hideMark/>
          </w:tcPr>
          <w:p w14:paraId="6507ABBB"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692" w:type="dxa"/>
            <w:noWrap/>
            <w:hideMark/>
          </w:tcPr>
          <w:p w14:paraId="72541745" w14:textId="77777777" w:rsidR="0027097F" w:rsidRPr="00AD5274" w:rsidRDefault="0027097F" w:rsidP="00E326A0">
            <w:pPr>
              <w:jc w:val="cente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833" w:type="dxa"/>
            <w:noWrap/>
            <w:hideMark/>
          </w:tcPr>
          <w:p w14:paraId="1F0DB950" w14:textId="77777777" w:rsidR="0027097F" w:rsidRPr="00AD5274" w:rsidRDefault="0027097F" w:rsidP="00E326A0">
            <w:pPr>
              <w:ind w:firstLineChars="100" w:firstLine="160"/>
              <w:rPr>
                <w:rFonts w:ascii="Arial" w:eastAsia="Times New Roman" w:hAnsi="Arial" w:cs="Arial"/>
                <w:sz w:val="16"/>
                <w:szCs w:val="16"/>
                <w:lang w:eastAsia="hr-HR"/>
              </w:rPr>
            </w:pPr>
            <w:r w:rsidRPr="00AD5274">
              <w:rPr>
                <w:rFonts w:ascii="Arial" w:eastAsia="Times New Roman" w:hAnsi="Arial" w:cs="Arial"/>
                <w:sz w:val="16"/>
                <w:szCs w:val="16"/>
                <w:lang w:eastAsia="hr-HR"/>
              </w:rPr>
              <w:t>42</w:t>
            </w:r>
          </w:p>
        </w:tc>
        <w:tc>
          <w:tcPr>
            <w:tcW w:w="1568" w:type="dxa"/>
            <w:noWrap/>
            <w:hideMark/>
          </w:tcPr>
          <w:p w14:paraId="6C8B06A7" w14:textId="77777777" w:rsidR="0027097F" w:rsidRPr="00AD5274" w:rsidRDefault="0027097F" w:rsidP="00E326A0">
            <w:pPr>
              <w:rPr>
                <w:rFonts w:ascii="Arial" w:eastAsia="Times New Roman" w:hAnsi="Arial" w:cs="Arial"/>
                <w:sz w:val="16"/>
                <w:szCs w:val="16"/>
                <w:lang w:eastAsia="hr-HR"/>
              </w:rPr>
            </w:pPr>
            <w:r>
              <w:rPr>
                <w:rFonts w:ascii="Arial" w:eastAsia="Times New Roman" w:hAnsi="Arial" w:cs="Arial"/>
                <w:sz w:val="16"/>
                <w:szCs w:val="16"/>
                <w:lang w:eastAsia="hr-HR"/>
              </w:rPr>
              <w:t>RASH. ZA NABAVU PROIZV. DUGOTR. IMOV.</w:t>
            </w:r>
          </w:p>
        </w:tc>
        <w:tc>
          <w:tcPr>
            <w:tcW w:w="1108" w:type="dxa"/>
            <w:noWrap/>
            <w:hideMark/>
          </w:tcPr>
          <w:p w14:paraId="2C8B37A5"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1.127.000</w:t>
            </w:r>
          </w:p>
        </w:tc>
        <w:tc>
          <w:tcPr>
            <w:tcW w:w="960" w:type="dxa"/>
            <w:noWrap/>
            <w:hideMark/>
          </w:tcPr>
          <w:p w14:paraId="73E27BE5"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1.273.000</w:t>
            </w:r>
          </w:p>
        </w:tc>
        <w:tc>
          <w:tcPr>
            <w:tcW w:w="1017" w:type="dxa"/>
            <w:noWrap/>
            <w:hideMark/>
          </w:tcPr>
          <w:p w14:paraId="52B800EB"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2.400.000</w:t>
            </w:r>
          </w:p>
        </w:tc>
        <w:tc>
          <w:tcPr>
            <w:tcW w:w="1017" w:type="dxa"/>
            <w:noWrap/>
            <w:hideMark/>
          </w:tcPr>
          <w:p w14:paraId="7808139B"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1.056.344</w:t>
            </w:r>
          </w:p>
        </w:tc>
        <w:tc>
          <w:tcPr>
            <w:tcW w:w="960" w:type="dxa"/>
            <w:noWrap/>
            <w:hideMark/>
          </w:tcPr>
          <w:p w14:paraId="68E51226"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36F62AED"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1CD987E3"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518.000</w:t>
            </w:r>
          </w:p>
        </w:tc>
        <w:tc>
          <w:tcPr>
            <w:tcW w:w="943" w:type="dxa"/>
            <w:noWrap/>
            <w:hideMark/>
          </w:tcPr>
          <w:p w14:paraId="603ED55F"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3" w:type="dxa"/>
            <w:noWrap/>
            <w:hideMark/>
          </w:tcPr>
          <w:p w14:paraId="658C8968"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5B804A33"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63AB6430"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825.656</w:t>
            </w:r>
          </w:p>
        </w:tc>
      </w:tr>
      <w:tr w:rsidR="0027097F" w:rsidRPr="00AD5274" w14:paraId="716D9E7F" w14:textId="77777777" w:rsidTr="0025187D">
        <w:trPr>
          <w:trHeight w:val="360"/>
        </w:trPr>
        <w:tc>
          <w:tcPr>
            <w:tcW w:w="559" w:type="dxa"/>
            <w:noWrap/>
            <w:hideMark/>
          </w:tcPr>
          <w:p w14:paraId="51B1B51A"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692" w:type="dxa"/>
            <w:noWrap/>
            <w:hideMark/>
          </w:tcPr>
          <w:p w14:paraId="297D87C7" w14:textId="77777777" w:rsidR="0027097F" w:rsidRPr="00AD5274" w:rsidRDefault="0027097F" w:rsidP="00E326A0">
            <w:pPr>
              <w:jc w:val="cente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833" w:type="dxa"/>
            <w:noWrap/>
            <w:hideMark/>
          </w:tcPr>
          <w:p w14:paraId="4FCEB542" w14:textId="77777777" w:rsidR="0027097F" w:rsidRPr="00AD5274" w:rsidRDefault="0027097F" w:rsidP="00E326A0">
            <w:pPr>
              <w:ind w:firstLineChars="100" w:firstLine="160"/>
              <w:rPr>
                <w:rFonts w:ascii="Arial" w:eastAsia="Times New Roman" w:hAnsi="Arial" w:cs="Arial"/>
                <w:sz w:val="16"/>
                <w:szCs w:val="16"/>
                <w:lang w:eastAsia="hr-HR"/>
              </w:rPr>
            </w:pPr>
            <w:r w:rsidRPr="00AD5274">
              <w:rPr>
                <w:rFonts w:ascii="Arial" w:eastAsia="Times New Roman" w:hAnsi="Arial" w:cs="Arial"/>
                <w:sz w:val="16"/>
                <w:szCs w:val="16"/>
                <w:lang w:eastAsia="hr-HR"/>
              </w:rPr>
              <w:t>421</w:t>
            </w:r>
          </w:p>
        </w:tc>
        <w:tc>
          <w:tcPr>
            <w:tcW w:w="1568" w:type="dxa"/>
            <w:noWrap/>
            <w:hideMark/>
          </w:tcPr>
          <w:p w14:paraId="480C8842"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GRAĐEVINSKI OBJEKTI</w:t>
            </w:r>
          </w:p>
        </w:tc>
        <w:tc>
          <w:tcPr>
            <w:tcW w:w="1108" w:type="dxa"/>
            <w:noWrap/>
            <w:hideMark/>
          </w:tcPr>
          <w:p w14:paraId="23D4194E"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1.127.000</w:t>
            </w:r>
          </w:p>
        </w:tc>
        <w:tc>
          <w:tcPr>
            <w:tcW w:w="960" w:type="dxa"/>
            <w:noWrap/>
            <w:hideMark/>
          </w:tcPr>
          <w:p w14:paraId="1ADB8A33"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1.273.000</w:t>
            </w:r>
          </w:p>
        </w:tc>
        <w:tc>
          <w:tcPr>
            <w:tcW w:w="1017" w:type="dxa"/>
            <w:noWrap/>
            <w:hideMark/>
          </w:tcPr>
          <w:p w14:paraId="7351773A"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2.400.000</w:t>
            </w:r>
          </w:p>
        </w:tc>
        <w:tc>
          <w:tcPr>
            <w:tcW w:w="1017" w:type="dxa"/>
            <w:noWrap/>
            <w:hideMark/>
          </w:tcPr>
          <w:p w14:paraId="1757EED3"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1.056.344</w:t>
            </w:r>
          </w:p>
        </w:tc>
        <w:tc>
          <w:tcPr>
            <w:tcW w:w="960" w:type="dxa"/>
            <w:noWrap/>
            <w:hideMark/>
          </w:tcPr>
          <w:p w14:paraId="2371C6C8"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5EE3ADFD"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5F9699C0"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518.000</w:t>
            </w:r>
          </w:p>
        </w:tc>
        <w:tc>
          <w:tcPr>
            <w:tcW w:w="943" w:type="dxa"/>
            <w:noWrap/>
            <w:hideMark/>
          </w:tcPr>
          <w:p w14:paraId="2F954899"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3" w:type="dxa"/>
            <w:noWrap/>
            <w:hideMark/>
          </w:tcPr>
          <w:p w14:paraId="0D0ED400"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0CE7C33E"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3239E0B0"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825.656</w:t>
            </w:r>
          </w:p>
        </w:tc>
      </w:tr>
      <w:tr w:rsidR="0027097F" w:rsidRPr="00AD5274" w14:paraId="179318D9" w14:textId="77777777" w:rsidTr="0025187D">
        <w:trPr>
          <w:trHeight w:val="300"/>
        </w:trPr>
        <w:tc>
          <w:tcPr>
            <w:tcW w:w="559" w:type="dxa"/>
            <w:noWrap/>
            <w:hideMark/>
          </w:tcPr>
          <w:p w14:paraId="156650D2" w14:textId="77777777" w:rsidR="0027097F" w:rsidRPr="00AD5274" w:rsidRDefault="0027097F" w:rsidP="00E326A0">
            <w:pPr>
              <w:jc w:val="cente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131</w:t>
            </w:r>
          </w:p>
        </w:tc>
        <w:tc>
          <w:tcPr>
            <w:tcW w:w="692" w:type="dxa"/>
            <w:noWrap/>
            <w:hideMark/>
          </w:tcPr>
          <w:p w14:paraId="1137444F" w14:textId="77777777" w:rsidR="0027097F" w:rsidRPr="00AD5274" w:rsidRDefault="0027097F" w:rsidP="00E326A0">
            <w:pPr>
              <w:jc w:val="cente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 </w:t>
            </w:r>
          </w:p>
        </w:tc>
        <w:tc>
          <w:tcPr>
            <w:tcW w:w="833" w:type="dxa"/>
            <w:noWrap/>
            <w:hideMark/>
          </w:tcPr>
          <w:p w14:paraId="10445123" w14:textId="77777777" w:rsidR="0027097F" w:rsidRPr="00AD5274" w:rsidRDefault="0027097F" w:rsidP="00E326A0">
            <w:pPr>
              <w:ind w:firstLineChars="100" w:firstLine="160"/>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4214</w:t>
            </w:r>
          </w:p>
        </w:tc>
        <w:tc>
          <w:tcPr>
            <w:tcW w:w="1568" w:type="dxa"/>
            <w:noWrap/>
            <w:hideMark/>
          </w:tcPr>
          <w:p w14:paraId="27E9554D" w14:textId="77777777" w:rsidR="0027097F" w:rsidRPr="00AD5274" w:rsidRDefault="0027097F" w:rsidP="00E326A0">
            <w:pP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 xml:space="preserve">Sportsko rekreacijski  tereni na JP </w:t>
            </w:r>
          </w:p>
        </w:tc>
        <w:tc>
          <w:tcPr>
            <w:tcW w:w="1108" w:type="dxa"/>
            <w:noWrap/>
            <w:hideMark/>
          </w:tcPr>
          <w:p w14:paraId="3D7A3D8B"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1.127.000</w:t>
            </w:r>
          </w:p>
        </w:tc>
        <w:tc>
          <w:tcPr>
            <w:tcW w:w="960" w:type="dxa"/>
            <w:noWrap/>
            <w:hideMark/>
          </w:tcPr>
          <w:p w14:paraId="1597DDC8"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1.273.000</w:t>
            </w:r>
          </w:p>
        </w:tc>
        <w:tc>
          <w:tcPr>
            <w:tcW w:w="1017" w:type="dxa"/>
            <w:noWrap/>
            <w:hideMark/>
          </w:tcPr>
          <w:p w14:paraId="7E2404CA"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2.400.000</w:t>
            </w:r>
          </w:p>
        </w:tc>
        <w:tc>
          <w:tcPr>
            <w:tcW w:w="1017" w:type="dxa"/>
            <w:noWrap/>
            <w:hideMark/>
          </w:tcPr>
          <w:p w14:paraId="46D8AFFF"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1.056.344</w:t>
            </w:r>
          </w:p>
        </w:tc>
        <w:tc>
          <w:tcPr>
            <w:tcW w:w="960" w:type="dxa"/>
            <w:noWrap/>
            <w:hideMark/>
          </w:tcPr>
          <w:p w14:paraId="01E491CC"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38B9EF84"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50265B78"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518.000</w:t>
            </w:r>
          </w:p>
        </w:tc>
        <w:tc>
          <w:tcPr>
            <w:tcW w:w="943" w:type="dxa"/>
            <w:noWrap/>
            <w:hideMark/>
          </w:tcPr>
          <w:p w14:paraId="6A8FE421"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3" w:type="dxa"/>
            <w:noWrap/>
            <w:hideMark/>
          </w:tcPr>
          <w:p w14:paraId="2D2FC884"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1D2C3377"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43BF28F5"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825.656</w:t>
            </w:r>
          </w:p>
        </w:tc>
      </w:tr>
      <w:tr w:rsidR="0027097F" w14:paraId="46952FFA" w14:textId="77777777" w:rsidTr="0025187D">
        <w:tc>
          <w:tcPr>
            <w:tcW w:w="559" w:type="dxa"/>
          </w:tcPr>
          <w:p w14:paraId="012CE825" w14:textId="77777777" w:rsidR="0027097F" w:rsidRDefault="0027097F" w:rsidP="00E326A0"/>
        </w:tc>
        <w:tc>
          <w:tcPr>
            <w:tcW w:w="692" w:type="dxa"/>
          </w:tcPr>
          <w:p w14:paraId="32D28678" w14:textId="77777777" w:rsidR="0027097F" w:rsidRPr="00AD5274" w:rsidRDefault="0027097F" w:rsidP="00E326A0">
            <w:pPr>
              <w:rPr>
                <w:sz w:val="16"/>
                <w:szCs w:val="16"/>
              </w:rPr>
            </w:pPr>
            <w:r w:rsidRPr="00AD5274">
              <w:rPr>
                <w:sz w:val="16"/>
                <w:szCs w:val="16"/>
              </w:rPr>
              <w:t>0810</w:t>
            </w:r>
          </w:p>
        </w:tc>
        <w:tc>
          <w:tcPr>
            <w:tcW w:w="2401" w:type="dxa"/>
            <w:gridSpan w:val="2"/>
          </w:tcPr>
          <w:p w14:paraId="517D77D2" w14:textId="77777777" w:rsidR="0027097F" w:rsidRPr="00AD5274" w:rsidRDefault="0027097F" w:rsidP="00E326A0">
            <w:pPr>
              <w:rPr>
                <w:b/>
                <w:sz w:val="16"/>
                <w:szCs w:val="16"/>
              </w:rPr>
            </w:pPr>
            <w:r w:rsidRPr="00AD5274">
              <w:rPr>
                <w:b/>
                <w:sz w:val="16"/>
                <w:szCs w:val="16"/>
              </w:rPr>
              <w:t>K. projekt K1018 05:  Dodatno ulaganje u Nogomet.igralište K. Luka</w:t>
            </w:r>
            <w:r w:rsidRPr="00AD5274">
              <w:rPr>
                <w:b/>
                <w:sz w:val="16"/>
                <w:szCs w:val="16"/>
              </w:rPr>
              <w:tab/>
            </w:r>
          </w:p>
        </w:tc>
        <w:tc>
          <w:tcPr>
            <w:tcW w:w="1108" w:type="dxa"/>
            <w:vAlign w:val="bottom"/>
          </w:tcPr>
          <w:p w14:paraId="556A8A8B"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7351D128"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1017" w:type="dxa"/>
            <w:vAlign w:val="bottom"/>
          </w:tcPr>
          <w:p w14:paraId="24D1E37E"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1017" w:type="dxa"/>
            <w:vAlign w:val="bottom"/>
          </w:tcPr>
          <w:p w14:paraId="23112B46"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64B5CF61"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2DE1A9DC"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453E2CCC"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43" w:type="dxa"/>
            <w:vAlign w:val="bottom"/>
          </w:tcPr>
          <w:p w14:paraId="7D4959B5"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3" w:type="dxa"/>
            <w:vAlign w:val="bottom"/>
          </w:tcPr>
          <w:p w14:paraId="02037F86"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5B3FFA71"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407794D3"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r>
      <w:tr w:rsidR="0027097F" w:rsidRPr="00AD5274" w14:paraId="0DA0C71E" w14:textId="77777777" w:rsidTr="0025187D">
        <w:trPr>
          <w:trHeight w:val="420"/>
        </w:trPr>
        <w:tc>
          <w:tcPr>
            <w:tcW w:w="559" w:type="dxa"/>
            <w:noWrap/>
            <w:hideMark/>
          </w:tcPr>
          <w:p w14:paraId="645E750A"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692" w:type="dxa"/>
            <w:noWrap/>
            <w:hideMark/>
          </w:tcPr>
          <w:p w14:paraId="16BCFE11" w14:textId="77777777" w:rsidR="0027097F" w:rsidRPr="00AD5274" w:rsidRDefault="0027097F" w:rsidP="00E326A0">
            <w:pPr>
              <w:jc w:val="cente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833" w:type="dxa"/>
            <w:noWrap/>
            <w:hideMark/>
          </w:tcPr>
          <w:p w14:paraId="6B6B8832" w14:textId="77777777" w:rsidR="0027097F" w:rsidRPr="00AD5274" w:rsidRDefault="0027097F" w:rsidP="00E326A0">
            <w:pPr>
              <w:ind w:firstLineChars="100" w:firstLine="160"/>
              <w:rPr>
                <w:rFonts w:ascii="Arial" w:eastAsia="Times New Roman" w:hAnsi="Arial" w:cs="Arial"/>
                <w:sz w:val="16"/>
                <w:szCs w:val="16"/>
                <w:lang w:eastAsia="hr-HR"/>
              </w:rPr>
            </w:pPr>
            <w:r w:rsidRPr="00AD5274">
              <w:rPr>
                <w:rFonts w:ascii="Arial" w:eastAsia="Times New Roman" w:hAnsi="Arial" w:cs="Arial"/>
                <w:sz w:val="16"/>
                <w:szCs w:val="16"/>
                <w:lang w:eastAsia="hr-HR"/>
              </w:rPr>
              <w:t>45</w:t>
            </w:r>
          </w:p>
        </w:tc>
        <w:tc>
          <w:tcPr>
            <w:tcW w:w="1568" w:type="dxa"/>
            <w:noWrap/>
            <w:hideMark/>
          </w:tcPr>
          <w:p w14:paraId="1754E4F2"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DODATNA ULAGANJA NA NEFIN.</w:t>
            </w:r>
            <w:r>
              <w:rPr>
                <w:rFonts w:ascii="Arial" w:eastAsia="Times New Roman" w:hAnsi="Arial" w:cs="Arial"/>
                <w:sz w:val="16"/>
                <w:szCs w:val="16"/>
                <w:lang w:eastAsia="hr-HR"/>
              </w:rPr>
              <w:t xml:space="preserve"> </w:t>
            </w:r>
            <w:r w:rsidRPr="00AD5274">
              <w:rPr>
                <w:rFonts w:ascii="Arial" w:eastAsia="Times New Roman" w:hAnsi="Arial" w:cs="Arial"/>
                <w:sz w:val="16"/>
                <w:szCs w:val="16"/>
                <w:lang w:eastAsia="hr-HR"/>
              </w:rPr>
              <w:t>IMOVINI</w:t>
            </w:r>
          </w:p>
        </w:tc>
        <w:tc>
          <w:tcPr>
            <w:tcW w:w="1108" w:type="dxa"/>
            <w:noWrap/>
            <w:hideMark/>
          </w:tcPr>
          <w:p w14:paraId="2EDFD847"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5C78F6C1"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1017" w:type="dxa"/>
            <w:noWrap/>
            <w:hideMark/>
          </w:tcPr>
          <w:p w14:paraId="279F3796"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1017" w:type="dxa"/>
            <w:noWrap/>
            <w:hideMark/>
          </w:tcPr>
          <w:p w14:paraId="2224376E"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626F4ACE"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6295A47D"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21D43F94"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43" w:type="dxa"/>
            <w:noWrap/>
            <w:hideMark/>
          </w:tcPr>
          <w:p w14:paraId="6697E761"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3" w:type="dxa"/>
            <w:noWrap/>
            <w:hideMark/>
          </w:tcPr>
          <w:p w14:paraId="6C94738A"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16216647"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1A5D7010"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r>
      <w:tr w:rsidR="0027097F" w:rsidRPr="00AD5274" w14:paraId="4CB0CF3A" w14:textId="77777777" w:rsidTr="0025187D">
        <w:trPr>
          <w:trHeight w:val="360"/>
        </w:trPr>
        <w:tc>
          <w:tcPr>
            <w:tcW w:w="559" w:type="dxa"/>
            <w:noWrap/>
            <w:hideMark/>
          </w:tcPr>
          <w:p w14:paraId="6C03914E"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692" w:type="dxa"/>
            <w:noWrap/>
            <w:hideMark/>
          </w:tcPr>
          <w:p w14:paraId="5FEA3B25" w14:textId="77777777" w:rsidR="0027097F" w:rsidRPr="00AD5274" w:rsidRDefault="0027097F" w:rsidP="00E326A0">
            <w:pPr>
              <w:jc w:val="cente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833" w:type="dxa"/>
            <w:noWrap/>
            <w:hideMark/>
          </w:tcPr>
          <w:p w14:paraId="37EBE42B" w14:textId="77777777" w:rsidR="0027097F" w:rsidRPr="00AD5274" w:rsidRDefault="0027097F" w:rsidP="00E326A0">
            <w:pPr>
              <w:ind w:firstLineChars="100" w:firstLine="160"/>
              <w:rPr>
                <w:rFonts w:ascii="Arial" w:eastAsia="Times New Roman" w:hAnsi="Arial" w:cs="Arial"/>
                <w:sz w:val="16"/>
                <w:szCs w:val="16"/>
                <w:lang w:eastAsia="hr-HR"/>
              </w:rPr>
            </w:pPr>
            <w:r w:rsidRPr="00AD5274">
              <w:rPr>
                <w:rFonts w:ascii="Arial" w:eastAsia="Times New Roman" w:hAnsi="Arial" w:cs="Arial"/>
                <w:sz w:val="16"/>
                <w:szCs w:val="16"/>
                <w:lang w:eastAsia="hr-HR"/>
              </w:rPr>
              <w:t>451</w:t>
            </w:r>
          </w:p>
        </w:tc>
        <w:tc>
          <w:tcPr>
            <w:tcW w:w="1568" w:type="dxa"/>
            <w:noWrap/>
            <w:hideMark/>
          </w:tcPr>
          <w:p w14:paraId="6F9D0469"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DODATNA ULAGANJA NA GRAĐEVIN.</w:t>
            </w:r>
            <w:r>
              <w:rPr>
                <w:rFonts w:ascii="Arial" w:eastAsia="Times New Roman" w:hAnsi="Arial" w:cs="Arial"/>
                <w:sz w:val="16"/>
                <w:szCs w:val="16"/>
                <w:lang w:eastAsia="hr-HR"/>
              </w:rPr>
              <w:t xml:space="preserve"> </w:t>
            </w:r>
            <w:r w:rsidRPr="00AD5274">
              <w:rPr>
                <w:rFonts w:ascii="Arial" w:eastAsia="Times New Roman" w:hAnsi="Arial" w:cs="Arial"/>
                <w:sz w:val="16"/>
                <w:szCs w:val="16"/>
                <w:lang w:eastAsia="hr-HR"/>
              </w:rPr>
              <w:t>OBJEKTIMA</w:t>
            </w:r>
          </w:p>
        </w:tc>
        <w:tc>
          <w:tcPr>
            <w:tcW w:w="1108" w:type="dxa"/>
            <w:noWrap/>
            <w:hideMark/>
          </w:tcPr>
          <w:p w14:paraId="75BF1239"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3E2B0C11"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1017" w:type="dxa"/>
            <w:noWrap/>
            <w:hideMark/>
          </w:tcPr>
          <w:p w14:paraId="147ACFA8"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1017" w:type="dxa"/>
            <w:noWrap/>
            <w:hideMark/>
          </w:tcPr>
          <w:p w14:paraId="467D0D96"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467F1E1D"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15B32A96"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15756D20"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43" w:type="dxa"/>
            <w:noWrap/>
            <w:hideMark/>
          </w:tcPr>
          <w:p w14:paraId="54E813AE"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3" w:type="dxa"/>
            <w:noWrap/>
            <w:hideMark/>
          </w:tcPr>
          <w:p w14:paraId="6647D6BF"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6D0643BD"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24618826"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r>
      <w:tr w:rsidR="0027097F" w:rsidRPr="00AD5274" w14:paraId="39F5217E" w14:textId="77777777" w:rsidTr="0025187D">
        <w:trPr>
          <w:trHeight w:val="300"/>
        </w:trPr>
        <w:tc>
          <w:tcPr>
            <w:tcW w:w="559" w:type="dxa"/>
            <w:noWrap/>
            <w:hideMark/>
          </w:tcPr>
          <w:p w14:paraId="360AD177" w14:textId="77777777" w:rsidR="0027097F" w:rsidRPr="00AD5274" w:rsidRDefault="0027097F" w:rsidP="00E326A0">
            <w:pPr>
              <w:jc w:val="cente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132</w:t>
            </w:r>
          </w:p>
        </w:tc>
        <w:tc>
          <w:tcPr>
            <w:tcW w:w="692" w:type="dxa"/>
            <w:noWrap/>
            <w:hideMark/>
          </w:tcPr>
          <w:p w14:paraId="5812A390" w14:textId="77777777" w:rsidR="0027097F" w:rsidRPr="00AD5274" w:rsidRDefault="0027097F" w:rsidP="00E326A0">
            <w:pPr>
              <w:jc w:val="cente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 </w:t>
            </w:r>
          </w:p>
        </w:tc>
        <w:tc>
          <w:tcPr>
            <w:tcW w:w="833" w:type="dxa"/>
            <w:noWrap/>
            <w:hideMark/>
          </w:tcPr>
          <w:p w14:paraId="5E19A347" w14:textId="77777777" w:rsidR="0027097F" w:rsidRPr="00AD5274" w:rsidRDefault="0027097F" w:rsidP="00E326A0">
            <w:pPr>
              <w:ind w:firstLineChars="100" w:firstLine="160"/>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4511</w:t>
            </w:r>
          </w:p>
        </w:tc>
        <w:tc>
          <w:tcPr>
            <w:tcW w:w="1568" w:type="dxa"/>
            <w:noWrap/>
            <w:hideMark/>
          </w:tcPr>
          <w:p w14:paraId="1899BE13" w14:textId="77777777" w:rsidR="0027097F" w:rsidRPr="00AD5274" w:rsidRDefault="0027097F" w:rsidP="00E326A0">
            <w:pP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Dodatno ulaganje na nogomet.</w:t>
            </w:r>
            <w:r>
              <w:rPr>
                <w:rFonts w:ascii="Arial" w:eastAsia="Times New Roman" w:hAnsi="Arial" w:cs="Arial"/>
                <w:i/>
                <w:iCs/>
                <w:sz w:val="16"/>
                <w:szCs w:val="16"/>
                <w:lang w:eastAsia="hr-HR"/>
              </w:rPr>
              <w:t xml:space="preserve"> </w:t>
            </w:r>
            <w:r w:rsidRPr="00AD5274">
              <w:rPr>
                <w:rFonts w:ascii="Arial" w:eastAsia="Times New Roman" w:hAnsi="Arial" w:cs="Arial"/>
                <w:i/>
                <w:iCs/>
                <w:sz w:val="16"/>
                <w:szCs w:val="16"/>
                <w:lang w:eastAsia="hr-HR"/>
              </w:rPr>
              <w:t>igralištu K.Luka</w:t>
            </w:r>
          </w:p>
        </w:tc>
        <w:tc>
          <w:tcPr>
            <w:tcW w:w="1108" w:type="dxa"/>
            <w:noWrap/>
            <w:hideMark/>
          </w:tcPr>
          <w:p w14:paraId="5D1DAC3A"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5665184B"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1017" w:type="dxa"/>
            <w:noWrap/>
            <w:hideMark/>
          </w:tcPr>
          <w:p w14:paraId="7F61CC4F"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1017" w:type="dxa"/>
            <w:noWrap/>
            <w:hideMark/>
          </w:tcPr>
          <w:p w14:paraId="65E7F572"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0EC01545"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79FCBF65"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704782E5"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43" w:type="dxa"/>
            <w:noWrap/>
            <w:hideMark/>
          </w:tcPr>
          <w:p w14:paraId="0275791E"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3" w:type="dxa"/>
            <w:noWrap/>
            <w:hideMark/>
          </w:tcPr>
          <w:p w14:paraId="6FB412FE"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6A4982B9"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2128EC12"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r>
      <w:tr w:rsidR="0027097F" w14:paraId="0B8649FB" w14:textId="77777777" w:rsidTr="0025187D">
        <w:tc>
          <w:tcPr>
            <w:tcW w:w="559" w:type="dxa"/>
          </w:tcPr>
          <w:p w14:paraId="0C12A609" w14:textId="77777777" w:rsidR="0027097F" w:rsidRDefault="0027097F" w:rsidP="00E326A0"/>
        </w:tc>
        <w:tc>
          <w:tcPr>
            <w:tcW w:w="692" w:type="dxa"/>
          </w:tcPr>
          <w:p w14:paraId="427850C8" w14:textId="77777777" w:rsidR="0027097F" w:rsidRPr="00AD5274" w:rsidRDefault="0027097F" w:rsidP="00E326A0">
            <w:pPr>
              <w:rPr>
                <w:sz w:val="16"/>
                <w:szCs w:val="16"/>
              </w:rPr>
            </w:pPr>
            <w:r w:rsidRPr="00AD5274">
              <w:rPr>
                <w:sz w:val="16"/>
                <w:szCs w:val="16"/>
              </w:rPr>
              <w:t>0810</w:t>
            </w:r>
          </w:p>
        </w:tc>
        <w:tc>
          <w:tcPr>
            <w:tcW w:w="2401" w:type="dxa"/>
            <w:gridSpan w:val="2"/>
          </w:tcPr>
          <w:p w14:paraId="1CBFD443" w14:textId="77777777" w:rsidR="0027097F" w:rsidRPr="00AD5274" w:rsidRDefault="0027097F" w:rsidP="00E326A0">
            <w:pPr>
              <w:rPr>
                <w:b/>
                <w:sz w:val="16"/>
                <w:szCs w:val="16"/>
              </w:rPr>
            </w:pPr>
            <w:r w:rsidRPr="00AD5274">
              <w:rPr>
                <w:b/>
                <w:sz w:val="16"/>
                <w:szCs w:val="16"/>
              </w:rPr>
              <w:t>K. projekt K1018 06:  Izgradnja sportske judo dvorane u Općini Jelsa</w:t>
            </w:r>
            <w:r w:rsidRPr="00AD5274">
              <w:rPr>
                <w:b/>
                <w:sz w:val="16"/>
                <w:szCs w:val="16"/>
              </w:rPr>
              <w:tab/>
            </w:r>
          </w:p>
        </w:tc>
        <w:tc>
          <w:tcPr>
            <w:tcW w:w="1108" w:type="dxa"/>
            <w:vAlign w:val="bottom"/>
          </w:tcPr>
          <w:p w14:paraId="063ECC62"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32338E5D"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1017" w:type="dxa"/>
            <w:vAlign w:val="bottom"/>
          </w:tcPr>
          <w:p w14:paraId="7EE9598D"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1017" w:type="dxa"/>
            <w:vAlign w:val="bottom"/>
          </w:tcPr>
          <w:p w14:paraId="591D7945"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5AC2406E"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692E992B"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3BB70553"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43" w:type="dxa"/>
            <w:vAlign w:val="bottom"/>
          </w:tcPr>
          <w:p w14:paraId="775420E8"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3" w:type="dxa"/>
            <w:vAlign w:val="bottom"/>
          </w:tcPr>
          <w:p w14:paraId="717F69BA"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4007F1BE"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0BD1D287"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r>
      <w:tr w:rsidR="0027097F" w:rsidRPr="00AD5274" w14:paraId="2818625E" w14:textId="77777777" w:rsidTr="0025187D">
        <w:trPr>
          <w:trHeight w:val="420"/>
        </w:trPr>
        <w:tc>
          <w:tcPr>
            <w:tcW w:w="559" w:type="dxa"/>
            <w:noWrap/>
            <w:hideMark/>
          </w:tcPr>
          <w:p w14:paraId="39D0D9DB"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692" w:type="dxa"/>
            <w:noWrap/>
            <w:hideMark/>
          </w:tcPr>
          <w:p w14:paraId="1C427ED4" w14:textId="77777777" w:rsidR="0027097F" w:rsidRPr="00AD5274" w:rsidRDefault="0027097F" w:rsidP="00E326A0">
            <w:pPr>
              <w:jc w:val="cente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833" w:type="dxa"/>
            <w:noWrap/>
            <w:hideMark/>
          </w:tcPr>
          <w:p w14:paraId="3E083D71" w14:textId="77777777" w:rsidR="0027097F" w:rsidRPr="00AD5274" w:rsidRDefault="0027097F" w:rsidP="00E326A0">
            <w:pPr>
              <w:ind w:firstLineChars="100" w:firstLine="160"/>
              <w:rPr>
                <w:rFonts w:ascii="Arial" w:eastAsia="Times New Roman" w:hAnsi="Arial" w:cs="Arial"/>
                <w:sz w:val="16"/>
                <w:szCs w:val="16"/>
                <w:lang w:eastAsia="hr-HR"/>
              </w:rPr>
            </w:pPr>
            <w:r w:rsidRPr="00AD5274">
              <w:rPr>
                <w:rFonts w:ascii="Arial" w:eastAsia="Times New Roman" w:hAnsi="Arial" w:cs="Arial"/>
                <w:sz w:val="16"/>
                <w:szCs w:val="16"/>
                <w:lang w:eastAsia="hr-HR"/>
              </w:rPr>
              <w:t>36</w:t>
            </w:r>
          </w:p>
        </w:tc>
        <w:tc>
          <w:tcPr>
            <w:tcW w:w="1568" w:type="dxa"/>
            <w:noWrap/>
            <w:hideMark/>
          </w:tcPr>
          <w:p w14:paraId="5D29FB41"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POMOĆI DANE U INOZ. I UNUTAR OPĆEG PRORAČ.</w:t>
            </w:r>
          </w:p>
        </w:tc>
        <w:tc>
          <w:tcPr>
            <w:tcW w:w="1108" w:type="dxa"/>
            <w:noWrap/>
            <w:hideMark/>
          </w:tcPr>
          <w:p w14:paraId="2E98D956"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38D68139"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1017" w:type="dxa"/>
            <w:noWrap/>
            <w:hideMark/>
          </w:tcPr>
          <w:p w14:paraId="18283E67"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1017" w:type="dxa"/>
            <w:noWrap/>
            <w:hideMark/>
          </w:tcPr>
          <w:p w14:paraId="5AEEAEF6"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11BB0064"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4E0ABAD1"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0CADD080"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43" w:type="dxa"/>
            <w:noWrap/>
            <w:hideMark/>
          </w:tcPr>
          <w:p w14:paraId="0324798C"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3" w:type="dxa"/>
            <w:noWrap/>
            <w:hideMark/>
          </w:tcPr>
          <w:p w14:paraId="2957A86F"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22E56320"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551880F7"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r>
      <w:tr w:rsidR="0027097F" w:rsidRPr="00AD5274" w14:paraId="3BABC03D" w14:textId="77777777" w:rsidTr="0025187D">
        <w:trPr>
          <w:trHeight w:val="360"/>
        </w:trPr>
        <w:tc>
          <w:tcPr>
            <w:tcW w:w="559" w:type="dxa"/>
            <w:noWrap/>
            <w:hideMark/>
          </w:tcPr>
          <w:p w14:paraId="4A82736F"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692" w:type="dxa"/>
            <w:noWrap/>
            <w:hideMark/>
          </w:tcPr>
          <w:p w14:paraId="09934783" w14:textId="77777777" w:rsidR="0027097F" w:rsidRPr="00AD5274" w:rsidRDefault="0027097F" w:rsidP="00E326A0">
            <w:pPr>
              <w:jc w:val="cente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833" w:type="dxa"/>
            <w:noWrap/>
            <w:hideMark/>
          </w:tcPr>
          <w:p w14:paraId="722B2C6D" w14:textId="77777777" w:rsidR="0027097F" w:rsidRPr="00AD5274" w:rsidRDefault="0027097F" w:rsidP="00E326A0">
            <w:pPr>
              <w:ind w:firstLineChars="100" w:firstLine="160"/>
              <w:rPr>
                <w:rFonts w:ascii="Arial" w:eastAsia="Times New Roman" w:hAnsi="Arial" w:cs="Arial"/>
                <w:sz w:val="16"/>
                <w:szCs w:val="16"/>
                <w:lang w:eastAsia="hr-HR"/>
              </w:rPr>
            </w:pPr>
            <w:r w:rsidRPr="00AD5274">
              <w:rPr>
                <w:rFonts w:ascii="Arial" w:eastAsia="Times New Roman" w:hAnsi="Arial" w:cs="Arial"/>
                <w:sz w:val="16"/>
                <w:szCs w:val="16"/>
                <w:lang w:eastAsia="hr-HR"/>
              </w:rPr>
              <w:t>363</w:t>
            </w:r>
          </w:p>
        </w:tc>
        <w:tc>
          <w:tcPr>
            <w:tcW w:w="1568" w:type="dxa"/>
            <w:noWrap/>
            <w:hideMark/>
          </w:tcPr>
          <w:p w14:paraId="7D544881"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POMOĆI UNUTAR OPĆEG PRORAČUNA</w:t>
            </w:r>
          </w:p>
        </w:tc>
        <w:tc>
          <w:tcPr>
            <w:tcW w:w="1108" w:type="dxa"/>
            <w:noWrap/>
            <w:hideMark/>
          </w:tcPr>
          <w:p w14:paraId="256E8742"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1C47B556"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1017" w:type="dxa"/>
            <w:noWrap/>
            <w:hideMark/>
          </w:tcPr>
          <w:p w14:paraId="06046D3A"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1017" w:type="dxa"/>
            <w:noWrap/>
            <w:hideMark/>
          </w:tcPr>
          <w:p w14:paraId="72DEFA65"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6F38FAF6"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78009C62"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4A7C66E5"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43" w:type="dxa"/>
            <w:noWrap/>
            <w:hideMark/>
          </w:tcPr>
          <w:p w14:paraId="21842C72"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3" w:type="dxa"/>
            <w:noWrap/>
            <w:hideMark/>
          </w:tcPr>
          <w:p w14:paraId="66A9CF4E"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1B82BE87"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01D3F6B2"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r>
      <w:tr w:rsidR="00E17505" w14:paraId="078BDB48" w14:textId="77777777" w:rsidTr="0025187D">
        <w:tc>
          <w:tcPr>
            <w:tcW w:w="559" w:type="dxa"/>
            <w:vMerge w:val="restart"/>
          </w:tcPr>
          <w:p w14:paraId="16F4B5D8" w14:textId="631AC333" w:rsidR="00E17505" w:rsidRDefault="00E17505" w:rsidP="00E326A0">
            <w:pPr>
              <w:rPr>
                <w:sz w:val="16"/>
                <w:szCs w:val="16"/>
              </w:rPr>
            </w:pPr>
          </w:p>
          <w:p w14:paraId="14BF7404" w14:textId="77777777" w:rsidR="00E17505" w:rsidRDefault="00E17505" w:rsidP="00E326A0">
            <w:pPr>
              <w:rPr>
                <w:sz w:val="16"/>
                <w:szCs w:val="16"/>
              </w:rPr>
            </w:pPr>
          </w:p>
          <w:p w14:paraId="44F0DB56" w14:textId="77777777" w:rsidR="00E17505" w:rsidRPr="00A8505C" w:rsidRDefault="00E17505" w:rsidP="00E326A0">
            <w:pPr>
              <w:rPr>
                <w:sz w:val="16"/>
                <w:szCs w:val="16"/>
              </w:rPr>
            </w:pPr>
            <w:r w:rsidRPr="00A8505C">
              <w:rPr>
                <w:sz w:val="16"/>
                <w:szCs w:val="16"/>
              </w:rPr>
              <w:lastRenderedPageBreak/>
              <w:t>POZ.</w:t>
            </w:r>
          </w:p>
        </w:tc>
        <w:tc>
          <w:tcPr>
            <w:tcW w:w="692" w:type="dxa"/>
            <w:vMerge w:val="restart"/>
          </w:tcPr>
          <w:p w14:paraId="671B5119" w14:textId="0FD273EE" w:rsidR="00E17505" w:rsidRDefault="00E17505" w:rsidP="00E326A0">
            <w:pPr>
              <w:rPr>
                <w:sz w:val="16"/>
                <w:szCs w:val="16"/>
              </w:rPr>
            </w:pPr>
          </w:p>
          <w:p w14:paraId="17B626F6" w14:textId="77777777" w:rsidR="00E17505" w:rsidRDefault="00E17505" w:rsidP="00E326A0">
            <w:pPr>
              <w:rPr>
                <w:sz w:val="16"/>
                <w:szCs w:val="16"/>
              </w:rPr>
            </w:pPr>
          </w:p>
          <w:p w14:paraId="1E032AA3" w14:textId="77777777" w:rsidR="00E17505" w:rsidRPr="00A8505C" w:rsidRDefault="00E17505" w:rsidP="00E326A0">
            <w:pPr>
              <w:rPr>
                <w:sz w:val="16"/>
                <w:szCs w:val="16"/>
              </w:rPr>
            </w:pPr>
            <w:r w:rsidRPr="00A8505C">
              <w:rPr>
                <w:sz w:val="16"/>
                <w:szCs w:val="16"/>
              </w:rPr>
              <w:lastRenderedPageBreak/>
              <w:t>FUNK.</w:t>
            </w:r>
          </w:p>
          <w:p w14:paraId="7A878109" w14:textId="77777777" w:rsidR="00E17505" w:rsidRPr="00A8505C" w:rsidRDefault="00E17505" w:rsidP="00E326A0">
            <w:pPr>
              <w:rPr>
                <w:sz w:val="16"/>
                <w:szCs w:val="16"/>
              </w:rPr>
            </w:pPr>
            <w:r w:rsidRPr="00A8505C">
              <w:rPr>
                <w:sz w:val="16"/>
                <w:szCs w:val="16"/>
              </w:rPr>
              <w:t>KLAS.</w:t>
            </w:r>
          </w:p>
        </w:tc>
        <w:tc>
          <w:tcPr>
            <w:tcW w:w="833" w:type="dxa"/>
            <w:vMerge w:val="restart"/>
          </w:tcPr>
          <w:p w14:paraId="3B6E1D99" w14:textId="4201795E" w:rsidR="00E17505" w:rsidRDefault="00E17505" w:rsidP="00E326A0">
            <w:pPr>
              <w:rPr>
                <w:sz w:val="16"/>
                <w:szCs w:val="16"/>
              </w:rPr>
            </w:pPr>
          </w:p>
          <w:p w14:paraId="4D99E85C" w14:textId="77777777" w:rsidR="00E17505" w:rsidRDefault="00E17505" w:rsidP="00E326A0">
            <w:pPr>
              <w:rPr>
                <w:sz w:val="16"/>
                <w:szCs w:val="16"/>
              </w:rPr>
            </w:pPr>
          </w:p>
          <w:p w14:paraId="0A723CA5" w14:textId="77777777" w:rsidR="00E17505" w:rsidRPr="00A8505C" w:rsidRDefault="00E17505" w:rsidP="00E326A0">
            <w:pPr>
              <w:rPr>
                <w:sz w:val="16"/>
                <w:szCs w:val="16"/>
              </w:rPr>
            </w:pPr>
            <w:r w:rsidRPr="00A8505C">
              <w:rPr>
                <w:sz w:val="16"/>
                <w:szCs w:val="16"/>
              </w:rPr>
              <w:lastRenderedPageBreak/>
              <w:t>RAČUN</w:t>
            </w:r>
          </w:p>
          <w:p w14:paraId="5B8D330C" w14:textId="77777777" w:rsidR="00E17505" w:rsidRPr="00A8505C" w:rsidRDefault="00E17505" w:rsidP="00E326A0">
            <w:pPr>
              <w:rPr>
                <w:sz w:val="16"/>
                <w:szCs w:val="16"/>
              </w:rPr>
            </w:pPr>
            <w:r w:rsidRPr="00A8505C">
              <w:rPr>
                <w:sz w:val="16"/>
                <w:szCs w:val="16"/>
              </w:rPr>
              <w:t>(konto)</w:t>
            </w:r>
          </w:p>
        </w:tc>
        <w:tc>
          <w:tcPr>
            <w:tcW w:w="1568" w:type="dxa"/>
            <w:vMerge w:val="restart"/>
          </w:tcPr>
          <w:p w14:paraId="52EC3A89" w14:textId="2473E9C4" w:rsidR="00E17505" w:rsidRDefault="00E17505" w:rsidP="00E326A0">
            <w:pPr>
              <w:rPr>
                <w:b/>
                <w:sz w:val="16"/>
                <w:szCs w:val="16"/>
              </w:rPr>
            </w:pPr>
          </w:p>
          <w:p w14:paraId="0DDBBD9A" w14:textId="77777777" w:rsidR="00E17505" w:rsidRDefault="00E17505" w:rsidP="00E326A0">
            <w:pPr>
              <w:rPr>
                <w:b/>
                <w:sz w:val="16"/>
                <w:szCs w:val="16"/>
              </w:rPr>
            </w:pPr>
          </w:p>
          <w:p w14:paraId="4B8E782E" w14:textId="77777777" w:rsidR="00E17505" w:rsidRPr="00A8505C" w:rsidRDefault="00E17505" w:rsidP="00E326A0">
            <w:pPr>
              <w:rPr>
                <w:b/>
                <w:sz w:val="16"/>
                <w:szCs w:val="16"/>
              </w:rPr>
            </w:pPr>
            <w:r w:rsidRPr="00A8505C">
              <w:rPr>
                <w:b/>
                <w:sz w:val="16"/>
                <w:szCs w:val="16"/>
              </w:rPr>
              <w:lastRenderedPageBreak/>
              <w:t>NAZIV RAČUNA</w:t>
            </w:r>
          </w:p>
        </w:tc>
        <w:tc>
          <w:tcPr>
            <w:tcW w:w="1108" w:type="dxa"/>
            <w:vMerge w:val="restart"/>
          </w:tcPr>
          <w:p w14:paraId="33A55175" w14:textId="77777777" w:rsidR="00E17505" w:rsidRDefault="00E17505" w:rsidP="00E326A0">
            <w:pPr>
              <w:jc w:val="center"/>
              <w:rPr>
                <w:sz w:val="16"/>
                <w:szCs w:val="16"/>
              </w:rPr>
            </w:pPr>
          </w:p>
          <w:p w14:paraId="6832B9B0" w14:textId="77777777" w:rsidR="00E17505" w:rsidRPr="00A8505C" w:rsidRDefault="00E17505"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7D0A7A03" w14:textId="77777777" w:rsidR="00E17505" w:rsidRDefault="00E17505" w:rsidP="00E326A0">
            <w:pPr>
              <w:jc w:val="center"/>
              <w:rPr>
                <w:sz w:val="16"/>
                <w:szCs w:val="16"/>
              </w:rPr>
            </w:pPr>
          </w:p>
          <w:p w14:paraId="15F7C692" w14:textId="77777777" w:rsidR="00E17505" w:rsidRPr="00A8505C" w:rsidRDefault="00E17505" w:rsidP="00E326A0">
            <w:pPr>
              <w:jc w:val="center"/>
              <w:rPr>
                <w:sz w:val="16"/>
                <w:szCs w:val="16"/>
              </w:rPr>
            </w:pPr>
            <w:r w:rsidRPr="00A8505C">
              <w:rPr>
                <w:sz w:val="16"/>
                <w:szCs w:val="16"/>
              </w:rPr>
              <w:lastRenderedPageBreak/>
              <w:t>Povećanje/ Smanjenje</w:t>
            </w:r>
          </w:p>
        </w:tc>
        <w:tc>
          <w:tcPr>
            <w:tcW w:w="1017" w:type="dxa"/>
            <w:vMerge w:val="restart"/>
          </w:tcPr>
          <w:p w14:paraId="5D897DB8" w14:textId="77777777" w:rsidR="00E17505" w:rsidRDefault="00E17505" w:rsidP="00E326A0">
            <w:pPr>
              <w:jc w:val="center"/>
              <w:rPr>
                <w:b/>
                <w:sz w:val="16"/>
                <w:szCs w:val="16"/>
              </w:rPr>
            </w:pPr>
          </w:p>
          <w:p w14:paraId="7EA8DBE6" w14:textId="77777777" w:rsidR="00E17505" w:rsidRPr="004C11C4" w:rsidRDefault="00E17505"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4C32697E" w14:textId="77777777" w:rsidR="00E17505" w:rsidRDefault="00E17505" w:rsidP="00E326A0">
            <w:pPr>
              <w:jc w:val="center"/>
              <w:rPr>
                <w:b/>
                <w:i/>
                <w:sz w:val="16"/>
                <w:szCs w:val="16"/>
              </w:rPr>
            </w:pPr>
          </w:p>
          <w:p w14:paraId="0C7E449C" w14:textId="77777777" w:rsidR="00E17505" w:rsidRDefault="00E17505" w:rsidP="00E326A0">
            <w:pPr>
              <w:jc w:val="center"/>
              <w:rPr>
                <w:b/>
                <w:i/>
                <w:sz w:val="16"/>
                <w:szCs w:val="16"/>
              </w:rPr>
            </w:pPr>
          </w:p>
          <w:p w14:paraId="2F090183" w14:textId="4505D9B8" w:rsidR="00E17505" w:rsidRPr="00A8505C" w:rsidRDefault="00E17505" w:rsidP="00E326A0">
            <w:pPr>
              <w:jc w:val="center"/>
              <w:rPr>
                <w:b/>
                <w:i/>
                <w:sz w:val="16"/>
                <w:szCs w:val="16"/>
              </w:rPr>
            </w:pPr>
            <w:r w:rsidRPr="00A8505C">
              <w:rPr>
                <w:b/>
                <w:i/>
                <w:sz w:val="16"/>
                <w:szCs w:val="16"/>
              </w:rPr>
              <w:lastRenderedPageBreak/>
              <w:t>IZVORI FINANCIRANJA ZA 2021. GODINU</w:t>
            </w:r>
          </w:p>
        </w:tc>
      </w:tr>
      <w:tr w:rsidR="00E17505" w14:paraId="541275AA" w14:textId="77777777" w:rsidTr="0025187D">
        <w:tc>
          <w:tcPr>
            <w:tcW w:w="559" w:type="dxa"/>
            <w:vMerge/>
          </w:tcPr>
          <w:p w14:paraId="1B6800B9" w14:textId="77777777" w:rsidR="00E17505" w:rsidRDefault="00E17505" w:rsidP="00E326A0"/>
        </w:tc>
        <w:tc>
          <w:tcPr>
            <w:tcW w:w="692" w:type="dxa"/>
            <w:vMerge/>
          </w:tcPr>
          <w:p w14:paraId="7FF06915" w14:textId="77777777" w:rsidR="00E17505" w:rsidRDefault="00E17505" w:rsidP="00E326A0"/>
        </w:tc>
        <w:tc>
          <w:tcPr>
            <w:tcW w:w="833" w:type="dxa"/>
            <w:vMerge/>
          </w:tcPr>
          <w:p w14:paraId="44FC4D74" w14:textId="77777777" w:rsidR="00E17505" w:rsidRDefault="00E17505" w:rsidP="00E326A0"/>
        </w:tc>
        <w:tc>
          <w:tcPr>
            <w:tcW w:w="1568" w:type="dxa"/>
            <w:vMerge/>
          </w:tcPr>
          <w:p w14:paraId="1E343AAD" w14:textId="77777777" w:rsidR="00E17505" w:rsidRDefault="00E17505" w:rsidP="00E326A0"/>
        </w:tc>
        <w:tc>
          <w:tcPr>
            <w:tcW w:w="1108" w:type="dxa"/>
            <w:vMerge/>
          </w:tcPr>
          <w:p w14:paraId="54BBC907" w14:textId="77777777" w:rsidR="00E17505" w:rsidRDefault="00E17505" w:rsidP="00E326A0"/>
        </w:tc>
        <w:tc>
          <w:tcPr>
            <w:tcW w:w="960" w:type="dxa"/>
            <w:vMerge/>
          </w:tcPr>
          <w:p w14:paraId="431BE4A3" w14:textId="77777777" w:rsidR="00E17505" w:rsidRDefault="00E17505" w:rsidP="00E326A0"/>
        </w:tc>
        <w:tc>
          <w:tcPr>
            <w:tcW w:w="1017" w:type="dxa"/>
            <w:vMerge/>
          </w:tcPr>
          <w:p w14:paraId="201F2BEA" w14:textId="77777777" w:rsidR="00E17505" w:rsidRDefault="00E17505" w:rsidP="00E326A0"/>
        </w:tc>
        <w:tc>
          <w:tcPr>
            <w:tcW w:w="1017" w:type="dxa"/>
          </w:tcPr>
          <w:p w14:paraId="66E47CA8" w14:textId="77777777" w:rsidR="00E17505" w:rsidRPr="004C11C4" w:rsidRDefault="00E17505" w:rsidP="00E326A0">
            <w:pPr>
              <w:jc w:val="center"/>
              <w:rPr>
                <w:sz w:val="16"/>
                <w:szCs w:val="16"/>
              </w:rPr>
            </w:pPr>
            <w:r w:rsidRPr="004C11C4">
              <w:rPr>
                <w:sz w:val="16"/>
                <w:szCs w:val="16"/>
              </w:rPr>
              <w:t>Opći prihodi</w:t>
            </w:r>
          </w:p>
        </w:tc>
        <w:tc>
          <w:tcPr>
            <w:tcW w:w="960" w:type="dxa"/>
          </w:tcPr>
          <w:p w14:paraId="668F3243" w14:textId="77777777" w:rsidR="00E17505" w:rsidRPr="004C11C4" w:rsidRDefault="00E17505" w:rsidP="00E326A0">
            <w:pPr>
              <w:jc w:val="center"/>
              <w:rPr>
                <w:sz w:val="16"/>
                <w:szCs w:val="16"/>
              </w:rPr>
            </w:pPr>
            <w:r w:rsidRPr="004C11C4">
              <w:rPr>
                <w:sz w:val="16"/>
                <w:szCs w:val="16"/>
              </w:rPr>
              <w:t>Vlastiti prihodi</w:t>
            </w:r>
          </w:p>
        </w:tc>
        <w:tc>
          <w:tcPr>
            <w:tcW w:w="960" w:type="dxa"/>
          </w:tcPr>
          <w:p w14:paraId="1E883080" w14:textId="77777777" w:rsidR="00E17505" w:rsidRPr="004C11C4" w:rsidRDefault="00E17505" w:rsidP="00E326A0">
            <w:pPr>
              <w:jc w:val="center"/>
              <w:rPr>
                <w:sz w:val="16"/>
                <w:szCs w:val="16"/>
              </w:rPr>
            </w:pPr>
            <w:r w:rsidRPr="004C11C4">
              <w:rPr>
                <w:sz w:val="16"/>
                <w:szCs w:val="16"/>
              </w:rPr>
              <w:t>Prihodi za posebne namjene</w:t>
            </w:r>
          </w:p>
        </w:tc>
        <w:tc>
          <w:tcPr>
            <w:tcW w:w="960" w:type="dxa"/>
          </w:tcPr>
          <w:p w14:paraId="69B95126" w14:textId="77777777" w:rsidR="00E17505" w:rsidRPr="004C11C4" w:rsidRDefault="00E17505" w:rsidP="00E326A0">
            <w:pPr>
              <w:jc w:val="center"/>
              <w:rPr>
                <w:sz w:val="16"/>
                <w:szCs w:val="16"/>
              </w:rPr>
            </w:pPr>
            <w:r w:rsidRPr="004C11C4">
              <w:rPr>
                <w:sz w:val="16"/>
                <w:szCs w:val="16"/>
              </w:rPr>
              <w:t>Pomoći</w:t>
            </w:r>
          </w:p>
        </w:tc>
        <w:tc>
          <w:tcPr>
            <w:tcW w:w="943" w:type="dxa"/>
          </w:tcPr>
          <w:p w14:paraId="056B16EB" w14:textId="77777777" w:rsidR="00E17505" w:rsidRPr="004C11C4" w:rsidRDefault="00E17505" w:rsidP="00E326A0">
            <w:pPr>
              <w:jc w:val="center"/>
              <w:rPr>
                <w:sz w:val="16"/>
                <w:szCs w:val="16"/>
              </w:rPr>
            </w:pPr>
            <w:r w:rsidRPr="004C11C4">
              <w:rPr>
                <w:sz w:val="16"/>
                <w:szCs w:val="16"/>
              </w:rPr>
              <w:t>Donacije</w:t>
            </w:r>
          </w:p>
        </w:tc>
        <w:tc>
          <w:tcPr>
            <w:tcW w:w="963" w:type="dxa"/>
          </w:tcPr>
          <w:p w14:paraId="785AEF5D" w14:textId="77777777" w:rsidR="00E17505" w:rsidRPr="004C11C4" w:rsidRDefault="00E17505" w:rsidP="00E326A0">
            <w:pPr>
              <w:jc w:val="center"/>
              <w:rPr>
                <w:sz w:val="16"/>
                <w:szCs w:val="16"/>
              </w:rPr>
            </w:pPr>
            <w:r w:rsidRPr="004C11C4">
              <w:rPr>
                <w:sz w:val="16"/>
                <w:szCs w:val="16"/>
              </w:rPr>
              <w:t>Prih. od</w:t>
            </w:r>
          </w:p>
          <w:p w14:paraId="539DB340" w14:textId="77777777" w:rsidR="00E17505" w:rsidRPr="004C11C4" w:rsidRDefault="00E17505" w:rsidP="00E326A0">
            <w:pPr>
              <w:jc w:val="center"/>
              <w:rPr>
                <w:sz w:val="16"/>
                <w:szCs w:val="16"/>
              </w:rPr>
            </w:pPr>
            <w:r w:rsidRPr="004C11C4">
              <w:rPr>
                <w:sz w:val="16"/>
                <w:szCs w:val="16"/>
              </w:rPr>
              <w:t>prodaje</w:t>
            </w:r>
          </w:p>
          <w:p w14:paraId="63F290D0" w14:textId="77777777" w:rsidR="00E17505" w:rsidRPr="004C11C4" w:rsidRDefault="00E17505" w:rsidP="00E326A0">
            <w:pPr>
              <w:jc w:val="center"/>
              <w:rPr>
                <w:sz w:val="16"/>
                <w:szCs w:val="16"/>
              </w:rPr>
            </w:pPr>
            <w:r w:rsidRPr="004C11C4">
              <w:rPr>
                <w:sz w:val="16"/>
                <w:szCs w:val="16"/>
              </w:rPr>
              <w:t>nefin.imov.</w:t>
            </w:r>
          </w:p>
        </w:tc>
        <w:tc>
          <w:tcPr>
            <w:tcW w:w="960" w:type="dxa"/>
          </w:tcPr>
          <w:p w14:paraId="6BAA7159" w14:textId="77777777" w:rsidR="00E17505" w:rsidRPr="004C11C4" w:rsidRDefault="00E17505" w:rsidP="00E326A0">
            <w:pPr>
              <w:jc w:val="center"/>
              <w:rPr>
                <w:sz w:val="16"/>
                <w:szCs w:val="16"/>
              </w:rPr>
            </w:pPr>
            <w:r w:rsidRPr="004C11C4">
              <w:rPr>
                <w:sz w:val="16"/>
                <w:szCs w:val="16"/>
              </w:rPr>
              <w:t>Namjen.</w:t>
            </w:r>
          </w:p>
          <w:p w14:paraId="04CB51DB" w14:textId="77777777" w:rsidR="00E17505" w:rsidRPr="004C11C4" w:rsidRDefault="00E17505" w:rsidP="00E326A0">
            <w:pPr>
              <w:jc w:val="center"/>
              <w:rPr>
                <w:sz w:val="16"/>
                <w:szCs w:val="16"/>
              </w:rPr>
            </w:pPr>
            <w:r w:rsidRPr="004C11C4">
              <w:rPr>
                <w:sz w:val="16"/>
                <w:szCs w:val="16"/>
              </w:rPr>
              <w:t>primici</w:t>
            </w:r>
          </w:p>
        </w:tc>
        <w:tc>
          <w:tcPr>
            <w:tcW w:w="960" w:type="dxa"/>
          </w:tcPr>
          <w:p w14:paraId="070FEF0A" w14:textId="77777777" w:rsidR="00E17505" w:rsidRPr="004C11C4" w:rsidRDefault="00E17505" w:rsidP="00E326A0">
            <w:pPr>
              <w:jc w:val="center"/>
              <w:rPr>
                <w:sz w:val="16"/>
                <w:szCs w:val="16"/>
              </w:rPr>
            </w:pPr>
            <w:r w:rsidRPr="004C11C4">
              <w:rPr>
                <w:sz w:val="16"/>
                <w:szCs w:val="16"/>
              </w:rPr>
              <w:t>Viškovi</w:t>
            </w:r>
          </w:p>
          <w:p w14:paraId="09521A1E" w14:textId="77777777" w:rsidR="00E17505" w:rsidRPr="004C11C4" w:rsidRDefault="00E17505" w:rsidP="00E326A0">
            <w:pPr>
              <w:jc w:val="center"/>
              <w:rPr>
                <w:sz w:val="16"/>
                <w:szCs w:val="16"/>
              </w:rPr>
            </w:pPr>
            <w:r w:rsidRPr="004C11C4">
              <w:rPr>
                <w:sz w:val="16"/>
                <w:szCs w:val="16"/>
              </w:rPr>
              <w:t>prethod.</w:t>
            </w:r>
          </w:p>
          <w:p w14:paraId="2DC0AF51" w14:textId="77777777" w:rsidR="00E17505" w:rsidRPr="004C11C4" w:rsidRDefault="00E17505" w:rsidP="00E326A0">
            <w:pPr>
              <w:jc w:val="center"/>
              <w:rPr>
                <w:sz w:val="16"/>
                <w:szCs w:val="16"/>
              </w:rPr>
            </w:pPr>
            <w:r w:rsidRPr="004C11C4">
              <w:rPr>
                <w:sz w:val="16"/>
                <w:szCs w:val="16"/>
              </w:rPr>
              <w:t>godina</w:t>
            </w:r>
          </w:p>
        </w:tc>
      </w:tr>
      <w:tr w:rsidR="00E17505" w14:paraId="344ABEC7" w14:textId="77777777" w:rsidTr="0025187D">
        <w:tc>
          <w:tcPr>
            <w:tcW w:w="559" w:type="dxa"/>
          </w:tcPr>
          <w:p w14:paraId="6338E049" w14:textId="77777777" w:rsidR="00E17505" w:rsidRPr="00A8505C" w:rsidRDefault="00E17505" w:rsidP="00E326A0">
            <w:pPr>
              <w:jc w:val="center"/>
              <w:rPr>
                <w:sz w:val="16"/>
                <w:szCs w:val="16"/>
              </w:rPr>
            </w:pPr>
            <w:r w:rsidRPr="00A8505C">
              <w:rPr>
                <w:sz w:val="16"/>
                <w:szCs w:val="16"/>
              </w:rPr>
              <w:t>1</w:t>
            </w:r>
          </w:p>
        </w:tc>
        <w:tc>
          <w:tcPr>
            <w:tcW w:w="692" w:type="dxa"/>
          </w:tcPr>
          <w:p w14:paraId="18012F15" w14:textId="77777777" w:rsidR="00E17505" w:rsidRPr="00A8505C" w:rsidRDefault="00E17505" w:rsidP="00E326A0">
            <w:pPr>
              <w:jc w:val="center"/>
              <w:rPr>
                <w:sz w:val="16"/>
                <w:szCs w:val="16"/>
              </w:rPr>
            </w:pPr>
            <w:r w:rsidRPr="00A8505C">
              <w:rPr>
                <w:sz w:val="16"/>
                <w:szCs w:val="16"/>
              </w:rPr>
              <w:t>2</w:t>
            </w:r>
          </w:p>
        </w:tc>
        <w:tc>
          <w:tcPr>
            <w:tcW w:w="833" w:type="dxa"/>
          </w:tcPr>
          <w:p w14:paraId="0077F4F3" w14:textId="77777777" w:rsidR="00E17505" w:rsidRPr="00A8505C" w:rsidRDefault="00E17505" w:rsidP="00E326A0">
            <w:pPr>
              <w:jc w:val="center"/>
              <w:rPr>
                <w:sz w:val="16"/>
                <w:szCs w:val="16"/>
              </w:rPr>
            </w:pPr>
            <w:r w:rsidRPr="00A8505C">
              <w:rPr>
                <w:sz w:val="16"/>
                <w:szCs w:val="16"/>
              </w:rPr>
              <w:t>3</w:t>
            </w:r>
          </w:p>
        </w:tc>
        <w:tc>
          <w:tcPr>
            <w:tcW w:w="1568" w:type="dxa"/>
          </w:tcPr>
          <w:p w14:paraId="14FCCA39" w14:textId="77777777" w:rsidR="00E17505" w:rsidRPr="00A8505C" w:rsidRDefault="00E17505" w:rsidP="00E326A0">
            <w:pPr>
              <w:jc w:val="center"/>
              <w:rPr>
                <w:sz w:val="16"/>
                <w:szCs w:val="16"/>
              </w:rPr>
            </w:pPr>
            <w:r w:rsidRPr="00A8505C">
              <w:rPr>
                <w:sz w:val="16"/>
                <w:szCs w:val="16"/>
              </w:rPr>
              <w:t>4</w:t>
            </w:r>
          </w:p>
        </w:tc>
        <w:tc>
          <w:tcPr>
            <w:tcW w:w="1108" w:type="dxa"/>
          </w:tcPr>
          <w:p w14:paraId="40E6AC2C" w14:textId="77777777" w:rsidR="00E17505" w:rsidRPr="00A8505C" w:rsidRDefault="00E17505" w:rsidP="00E326A0">
            <w:pPr>
              <w:jc w:val="center"/>
              <w:rPr>
                <w:sz w:val="16"/>
                <w:szCs w:val="16"/>
              </w:rPr>
            </w:pPr>
            <w:r w:rsidRPr="00A8505C">
              <w:rPr>
                <w:sz w:val="16"/>
                <w:szCs w:val="16"/>
              </w:rPr>
              <w:t>5</w:t>
            </w:r>
          </w:p>
        </w:tc>
        <w:tc>
          <w:tcPr>
            <w:tcW w:w="960" w:type="dxa"/>
          </w:tcPr>
          <w:p w14:paraId="6C67F38E" w14:textId="77777777" w:rsidR="00E17505" w:rsidRPr="00A8505C" w:rsidRDefault="00E17505" w:rsidP="00E326A0">
            <w:pPr>
              <w:jc w:val="center"/>
              <w:rPr>
                <w:sz w:val="16"/>
                <w:szCs w:val="16"/>
              </w:rPr>
            </w:pPr>
            <w:r w:rsidRPr="00A8505C">
              <w:rPr>
                <w:sz w:val="16"/>
                <w:szCs w:val="16"/>
              </w:rPr>
              <w:t>6</w:t>
            </w:r>
          </w:p>
        </w:tc>
        <w:tc>
          <w:tcPr>
            <w:tcW w:w="1017" w:type="dxa"/>
          </w:tcPr>
          <w:p w14:paraId="6AF76F64" w14:textId="77777777" w:rsidR="00E17505" w:rsidRPr="00A8505C" w:rsidRDefault="00E17505" w:rsidP="00E326A0">
            <w:pPr>
              <w:jc w:val="center"/>
              <w:rPr>
                <w:sz w:val="16"/>
                <w:szCs w:val="16"/>
              </w:rPr>
            </w:pPr>
            <w:r w:rsidRPr="00A8505C">
              <w:rPr>
                <w:sz w:val="16"/>
                <w:szCs w:val="16"/>
              </w:rPr>
              <w:t>7</w:t>
            </w:r>
          </w:p>
        </w:tc>
        <w:tc>
          <w:tcPr>
            <w:tcW w:w="1017" w:type="dxa"/>
          </w:tcPr>
          <w:p w14:paraId="3179433E" w14:textId="77777777" w:rsidR="00E17505" w:rsidRPr="00A8505C" w:rsidRDefault="00E17505" w:rsidP="00E326A0">
            <w:pPr>
              <w:jc w:val="center"/>
              <w:rPr>
                <w:sz w:val="16"/>
                <w:szCs w:val="16"/>
              </w:rPr>
            </w:pPr>
            <w:r w:rsidRPr="00A8505C">
              <w:rPr>
                <w:sz w:val="16"/>
                <w:szCs w:val="16"/>
              </w:rPr>
              <w:t>8</w:t>
            </w:r>
          </w:p>
        </w:tc>
        <w:tc>
          <w:tcPr>
            <w:tcW w:w="960" w:type="dxa"/>
          </w:tcPr>
          <w:p w14:paraId="14157B5E" w14:textId="77777777" w:rsidR="00E17505" w:rsidRPr="00A8505C" w:rsidRDefault="00E17505" w:rsidP="00E326A0">
            <w:pPr>
              <w:jc w:val="center"/>
              <w:rPr>
                <w:sz w:val="16"/>
                <w:szCs w:val="16"/>
              </w:rPr>
            </w:pPr>
            <w:r w:rsidRPr="00A8505C">
              <w:rPr>
                <w:sz w:val="16"/>
                <w:szCs w:val="16"/>
              </w:rPr>
              <w:t>9</w:t>
            </w:r>
          </w:p>
        </w:tc>
        <w:tc>
          <w:tcPr>
            <w:tcW w:w="960" w:type="dxa"/>
          </w:tcPr>
          <w:p w14:paraId="172A7076" w14:textId="77777777" w:rsidR="00E17505" w:rsidRPr="00A8505C" w:rsidRDefault="00E17505" w:rsidP="00E326A0">
            <w:pPr>
              <w:jc w:val="center"/>
              <w:rPr>
                <w:sz w:val="16"/>
                <w:szCs w:val="16"/>
              </w:rPr>
            </w:pPr>
            <w:r w:rsidRPr="00A8505C">
              <w:rPr>
                <w:sz w:val="16"/>
                <w:szCs w:val="16"/>
              </w:rPr>
              <w:t>10</w:t>
            </w:r>
          </w:p>
        </w:tc>
        <w:tc>
          <w:tcPr>
            <w:tcW w:w="960" w:type="dxa"/>
          </w:tcPr>
          <w:p w14:paraId="522911E4" w14:textId="77777777" w:rsidR="00E17505" w:rsidRPr="00A8505C" w:rsidRDefault="00E17505" w:rsidP="00E326A0">
            <w:pPr>
              <w:jc w:val="center"/>
              <w:rPr>
                <w:sz w:val="16"/>
                <w:szCs w:val="16"/>
              </w:rPr>
            </w:pPr>
            <w:r w:rsidRPr="00A8505C">
              <w:rPr>
                <w:sz w:val="16"/>
                <w:szCs w:val="16"/>
              </w:rPr>
              <w:t>11</w:t>
            </w:r>
          </w:p>
        </w:tc>
        <w:tc>
          <w:tcPr>
            <w:tcW w:w="943" w:type="dxa"/>
          </w:tcPr>
          <w:p w14:paraId="0CA04C6C" w14:textId="77777777" w:rsidR="00E17505" w:rsidRPr="00A8505C" w:rsidRDefault="00E17505" w:rsidP="00E326A0">
            <w:pPr>
              <w:jc w:val="center"/>
              <w:rPr>
                <w:sz w:val="16"/>
                <w:szCs w:val="16"/>
              </w:rPr>
            </w:pPr>
            <w:r w:rsidRPr="00A8505C">
              <w:rPr>
                <w:sz w:val="16"/>
                <w:szCs w:val="16"/>
              </w:rPr>
              <w:t>12</w:t>
            </w:r>
          </w:p>
        </w:tc>
        <w:tc>
          <w:tcPr>
            <w:tcW w:w="963" w:type="dxa"/>
          </w:tcPr>
          <w:p w14:paraId="7CA0709F" w14:textId="77777777" w:rsidR="00E17505" w:rsidRPr="00A8505C" w:rsidRDefault="00E17505" w:rsidP="00E326A0">
            <w:pPr>
              <w:jc w:val="center"/>
              <w:rPr>
                <w:sz w:val="16"/>
                <w:szCs w:val="16"/>
              </w:rPr>
            </w:pPr>
            <w:r w:rsidRPr="00A8505C">
              <w:rPr>
                <w:sz w:val="16"/>
                <w:szCs w:val="16"/>
              </w:rPr>
              <w:t>13</w:t>
            </w:r>
          </w:p>
        </w:tc>
        <w:tc>
          <w:tcPr>
            <w:tcW w:w="960" w:type="dxa"/>
          </w:tcPr>
          <w:p w14:paraId="320D761A" w14:textId="77777777" w:rsidR="00E17505" w:rsidRPr="00A8505C" w:rsidRDefault="00E17505" w:rsidP="00E326A0">
            <w:pPr>
              <w:jc w:val="center"/>
              <w:rPr>
                <w:sz w:val="16"/>
                <w:szCs w:val="16"/>
              </w:rPr>
            </w:pPr>
            <w:r w:rsidRPr="00A8505C">
              <w:rPr>
                <w:sz w:val="16"/>
                <w:szCs w:val="16"/>
              </w:rPr>
              <w:t>14</w:t>
            </w:r>
          </w:p>
        </w:tc>
        <w:tc>
          <w:tcPr>
            <w:tcW w:w="960" w:type="dxa"/>
          </w:tcPr>
          <w:p w14:paraId="4978A47A" w14:textId="77777777" w:rsidR="00E17505" w:rsidRPr="00A8505C" w:rsidRDefault="00E17505" w:rsidP="00E326A0">
            <w:pPr>
              <w:jc w:val="center"/>
              <w:rPr>
                <w:sz w:val="16"/>
                <w:szCs w:val="16"/>
              </w:rPr>
            </w:pPr>
            <w:r w:rsidRPr="00A8505C">
              <w:rPr>
                <w:sz w:val="16"/>
                <w:szCs w:val="16"/>
              </w:rPr>
              <w:t>15</w:t>
            </w:r>
          </w:p>
        </w:tc>
      </w:tr>
      <w:tr w:rsidR="0027097F" w:rsidRPr="00AD5274" w14:paraId="61EF899E" w14:textId="77777777" w:rsidTr="0025187D">
        <w:trPr>
          <w:trHeight w:val="567"/>
        </w:trPr>
        <w:tc>
          <w:tcPr>
            <w:tcW w:w="559" w:type="dxa"/>
            <w:noWrap/>
            <w:hideMark/>
          </w:tcPr>
          <w:p w14:paraId="46FAB922" w14:textId="77777777" w:rsidR="0027097F" w:rsidRPr="00AD5274" w:rsidRDefault="0027097F" w:rsidP="00E326A0">
            <w:pPr>
              <w:jc w:val="center"/>
              <w:rPr>
                <w:rFonts w:ascii="Arial" w:eastAsia="Times New Roman" w:hAnsi="Arial" w:cs="Arial"/>
                <w:i/>
                <w:iCs/>
                <w:sz w:val="14"/>
                <w:szCs w:val="14"/>
                <w:lang w:eastAsia="hr-HR"/>
              </w:rPr>
            </w:pPr>
            <w:r w:rsidRPr="00AD5274">
              <w:rPr>
                <w:rFonts w:ascii="Arial" w:eastAsia="Times New Roman" w:hAnsi="Arial" w:cs="Arial"/>
                <w:i/>
                <w:iCs/>
                <w:sz w:val="14"/>
                <w:szCs w:val="14"/>
                <w:lang w:eastAsia="hr-HR"/>
              </w:rPr>
              <w:t>132a</w:t>
            </w:r>
          </w:p>
        </w:tc>
        <w:tc>
          <w:tcPr>
            <w:tcW w:w="692" w:type="dxa"/>
            <w:noWrap/>
            <w:hideMark/>
          </w:tcPr>
          <w:p w14:paraId="1B9D1715" w14:textId="77777777" w:rsidR="0027097F" w:rsidRPr="00AD5274" w:rsidRDefault="0027097F" w:rsidP="00E326A0">
            <w:pPr>
              <w:jc w:val="cente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 </w:t>
            </w:r>
          </w:p>
        </w:tc>
        <w:tc>
          <w:tcPr>
            <w:tcW w:w="833" w:type="dxa"/>
            <w:noWrap/>
            <w:hideMark/>
          </w:tcPr>
          <w:p w14:paraId="748B5046" w14:textId="77777777" w:rsidR="0027097F" w:rsidRPr="00AD5274" w:rsidRDefault="0027097F" w:rsidP="00E326A0">
            <w:pPr>
              <w:ind w:firstLineChars="100" w:firstLine="160"/>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3632</w:t>
            </w:r>
          </w:p>
        </w:tc>
        <w:tc>
          <w:tcPr>
            <w:tcW w:w="1568" w:type="dxa"/>
            <w:noWrap/>
            <w:hideMark/>
          </w:tcPr>
          <w:p w14:paraId="1F9390DB" w14:textId="77777777" w:rsidR="0027097F" w:rsidRPr="00AD5274" w:rsidRDefault="0027097F" w:rsidP="00E326A0">
            <w:pP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Kapitalne pomoć Općini Jelsa za novu judo dvoranu</w:t>
            </w:r>
          </w:p>
        </w:tc>
        <w:tc>
          <w:tcPr>
            <w:tcW w:w="1108" w:type="dxa"/>
            <w:noWrap/>
            <w:hideMark/>
          </w:tcPr>
          <w:p w14:paraId="7B28EC1C"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6BF6E41B"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1017" w:type="dxa"/>
            <w:noWrap/>
            <w:hideMark/>
          </w:tcPr>
          <w:p w14:paraId="7999DC69"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1017" w:type="dxa"/>
            <w:noWrap/>
            <w:hideMark/>
          </w:tcPr>
          <w:p w14:paraId="1EA9AB0C"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6E13AB6C"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03A433B1"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4D5FBEAE"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43" w:type="dxa"/>
            <w:noWrap/>
            <w:hideMark/>
          </w:tcPr>
          <w:p w14:paraId="6D22E795"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3" w:type="dxa"/>
            <w:noWrap/>
            <w:hideMark/>
          </w:tcPr>
          <w:p w14:paraId="6F1B3F2E"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0353B1E3"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3CDC13C7"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r>
      <w:tr w:rsidR="0027097F" w14:paraId="3459681C" w14:textId="77777777" w:rsidTr="0025187D">
        <w:tc>
          <w:tcPr>
            <w:tcW w:w="559" w:type="dxa"/>
          </w:tcPr>
          <w:p w14:paraId="3D7F5874" w14:textId="77777777" w:rsidR="0027097F" w:rsidRDefault="0027097F" w:rsidP="00E326A0"/>
        </w:tc>
        <w:tc>
          <w:tcPr>
            <w:tcW w:w="3093" w:type="dxa"/>
            <w:gridSpan w:val="3"/>
          </w:tcPr>
          <w:p w14:paraId="59711CC0" w14:textId="77777777" w:rsidR="0027097F" w:rsidRPr="00AD5274" w:rsidRDefault="0027097F" w:rsidP="00E326A0">
            <w:pPr>
              <w:rPr>
                <w:b/>
                <w:sz w:val="16"/>
                <w:szCs w:val="16"/>
              </w:rPr>
            </w:pPr>
            <w:r w:rsidRPr="00AD5274">
              <w:rPr>
                <w:b/>
                <w:sz w:val="16"/>
                <w:szCs w:val="16"/>
              </w:rPr>
              <w:t>Program 1019:  PROMICANJE KULTURE</w:t>
            </w:r>
            <w:r w:rsidRPr="00AD5274">
              <w:rPr>
                <w:b/>
                <w:sz w:val="16"/>
                <w:szCs w:val="16"/>
              </w:rPr>
              <w:tab/>
            </w:r>
          </w:p>
        </w:tc>
        <w:tc>
          <w:tcPr>
            <w:tcW w:w="1108" w:type="dxa"/>
            <w:vAlign w:val="center"/>
          </w:tcPr>
          <w:p w14:paraId="6368DDF2"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3.091.000</w:t>
            </w:r>
          </w:p>
        </w:tc>
        <w:tc>
          <w:tcPr>
            <w:tcW w:w="960" w:type="dxa"/>
            <w:vAlign w:val="center"/>
          </w:tcPr>
          <w:p w14:paraId="491771D8"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933.000</w:t>
            </w:r>
          </w:p>
        </w:tc>
        <w:tc>
          <w:tcPr>
            <w:tcW w:w="1017" w:type="dxa"/>
            <w:vAlign w:val="center"/>
          </w:tcPr>
          <w:p w14:paraId="237738A6"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4.024.000</w:t>
            </w:r>
          </w:p>
        </w:tc>
        <w:tc>
          <w:tcPr>
            <w:tcW w:w="1017" w:type="dxa"/>
            <w:vAlign w:val="center"/>
          </w:tcPr>
          <w:p w14:paraId="2FC4EF3A"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275.000</w:t>
            </w:r>
          </w:p>
        </w:tc>
        <w:tc>
          <w:tcPr>
            <w:tcW w:w="960" w:type="dxa"/>
            <w:vAlign w:val="center"/>
          </w:tcPr>
          <w:p w14:paraId="311A6361"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2.864.000</w:t>
            </w:r>
          </w:p>
        </w:tc>
        <w:tc>
          <w:tcPr>
            <w:tcW w:w="960" w:type="dxa"/>
            <w:vAlign w:val="center"/>
          </w:tcPr>
          <w:p w14:paraId="5C635BE0"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250.000</w:t>
            </w:r>
          </w:p>
        </w:tc>
        <w:tc>
          <w:tcPr>
            <w:tcW w:w="960" w:type="dxa"/>
            <w:vAlign w:val="center"/>
          </w:tcPr>
          <w:p w14:paraId="6AC87FD5"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551.000</w:t>
            </w:r>
          </w:p>
        </w:tc>
        <w:tc>
          <w:tcPr>
            <w:tcW w:w="943" w:type="dxa"/>
            <w:vAlign w:val="center"/>
          </w:tcPr>
          <w:p w14:paraId="28DCF7F4"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3" w:type="dxa"/>
            <w:vAlign w:val="center"/>
          </w:tcPr>
          <w:p w14:paraId="402122EF"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center"/>
          </w:tcPr>
          <w:p w14:paraId="5245F5C0"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center"/>
          </w:tcPr>
          <w:p w14:paraId="60F1B92A"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84.000</w:t>
            </w:r>
          </w:p>
        </w:tc>
      </w:tr>
      <w:tr w:rsidR="0027097F" w14:paraId="1C769862" w14:textId="77777777" w:rsidTr="0025187D">
        <w:tc>
          <w:tcPr>
            <w:tcW w:w="559" w:type="dxa"/>
          </w:tcPr>
          <w:p w14:paraId="64FBCA91" w14:textId="77777777" w:rsidR="0027097F" w:rsidRDefault="0027097F" w:rsidP="00E326A0"/>
        </w:tc>
        <w:tc>
          <w:tcPr>
            <w:tcW w:w="692" w:type="dxa"/>
          </w:tcPr>
          <w:p w14:paraId="2A97190F" w14:textId="77777777" w:rsidR="0027097F" w:rsidRPr="00AD5274" w:rsidRDefault="0027097F" w:rsidP="00E326A0">
            <w:pPr>
              <w:rPr>
                <w:sz w:val="16"/>
                <w:szCs w:val="16"/>
              </w:rPr>
            </w:pPr>
            <w:r w:rsidRPr="00AD5274">
              <w:rPr>
                <w:sz w:val="16"/>
                <w:szCs w:val="16"/>
              </w:rPr>
              <w:t>0820</w:t>
            </w:r>
          </w:p>
        </w:tc>
        <w:tc>
          <w:tcPr>
            <w:tcW w:w="2401" w:type="dxa"/>
            <w:gridSpan w:val="2"/>
          </w:tcPr>
          <w:p w14:paraId="01A91C03" w14:textId="77777777" w:rsidR="0027097F" w:rsidRPr="00AD5274" w:rsidRDefault="0027097F" w:rsidP="00E326A0">
            <w:pPr>
              <w:rPr>
                <w:b/>
                <w:sz w:val="16"/>
                <w:szCs w:val="16"/>
              </w:rPr>
            </w:pPr>
            <w:r w:rsidRPr="00AD5274">
              <w:rPr>
                <w:b/>
                <w:sz w:val="16"/>
                <w:szCs w:val="16"/>
              </w:rPr>
              <w:t>Aktivnost A1019 01:  Hvarske ljetne priredbe</w:t>
            </w:r>
            <w:r w:rsidRPr="00AD5274">
              <w:rPr>
                <w:b/>
                <w:sz w:val="16"/>
                <w:szCs w:val="16"/>
              </w:rPr>
              <w:tab/>
            </w:r>
          </w:p>
        </w:tc>
        <w:tc>
          <w:tcPr>
            <w:tcW w:w="1108" w:type="dxa"/>
            <w:vAlign w:val="bottom"/>
          </w:tcPr>
          <w:p w14:paraId="4FA43E1C"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6AEF99A7"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1017" w:type="dxa"/>
            <w:vAlign w:val="bottom"/>
          </w:tcPr>
          <w:p w14:paraId="04E68D0A"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1017" w:type="dxa"/>
            <w:vAlign w:val="bottom"/>
          </w:tcPr>
          <w:p w14:paraId="1BBD655E"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4BE68B7C"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6681E0B2"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1F9605E6"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43" w:type="dxa"/>
            <w:vAlign w:val="bottom"/>
          </w:tcPr>
          <w:p w14:paraId="596D1E59"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3" w:type="dxa"/>
            <w:vAlign w:val="bottom"/>
          </w:tcPr>
          <w:p w14:paraId="4A321559"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7E69C913"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c>
          <w:tcPr>
            <w:tcW w:w="960" w:type="dxa"/>
            <w:vAlign w:val="bottom"/>
          </w:tcPr>
          <w:p w14:paraId="3B53E4A0" w14:textId="77777777" w:rsidR="0027097F" w:rsidRPr="00AD5274" w:rsidRDefault="0027097F" w:rsidP="00E326A0">
            <w:pPr>
              <w:jc w:val="right"/>
              <w:rPr>
                <w:rFonts w:ascii="Arial" w:hAnsi="Arial" w:cs="Arial"/>
                <w:b/>
                <w:bCs/>
                <w:sz w:val="16"/>
                <w:szCs w:val="16"/>
              </w:rPr>
            </w:pPr>
            <w:r w:rsidRPr="00AD5274">
              <w:rPr>
                <w:rFonts w:ascii="Arial" w:hAnsi="Arial" w:cs="Arial"/>
                <w:b/>
                <w:bCs/>
                <w:sz w:val="16"/>
                <w:szCs w:val="16"/>
              </w:rPr>
              <w:t>0</w:t>
            </w:r>
          </w:p>
        </w:tc>
      </w:tr>
      <w:tr w:rsidR="0027097F" w:rsidRPr="00AD5274" w14:paraId="4A8D6523" w14:textId="77777777" w:rsidTr="0025187D">
        <w:trPr>
          <w:trHeight w:val="340"/>
        </w:trPr>
        <w:tc>
          <w:tcPr>
            <w:tcW w:w="559" w:type="dxa"/>
            <w:noWrap/>
            <w:hideMark/>
          </w:tcPr>
          <w:p w14:paraId="0CC09B4E"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692" w:type="dxa"/>
            <w:noWrap/>
            <w:hideMark/>
          </w:tcPr>
          <w:p w14:paraId="5412BF8C" w14:textId="77777777" w:rsidR="0027097F" w:rsidRPr="00AD5274" w:rsidRDefault="0027097F" w:rsidP="00E326A0">
            <w:pPr>
              <w:jc w:val="cente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833" w:type="dxa"/>
            <w:noWrap/>
            <w:hideMark/>
          </w:tcPr>
          <w:p w14:paraId="6E4B513F" w14:textId="77777777" w:rsidR="0027097F" w:rsidRPr="00AD5274" w:rsidRDefault="0027097F" w:rsidP="00E326A0">
            <w:pPr>
              <w:ind w:firstLineChars="100" w:firstLine="160"/>
              <w:rPr>
                <w:rFonts w:ascii="Arial" w:eastAsia="Times New Roman" w:hAnsi="Arial" w:cs="Arial"/>
                <w:sz w:val="16"/>
                <w:szCs w:val="16"/>
                <w:lang w:eastAsia="hr-HR"/>
              </w:rPr>
            </w:pPr>
            <w:r w:rsidRPr="00AD5274">
              <w:rPr>
                <w:rFonts w:ascii="Arial" w:eastAsia="Times New Roman" w:hAnsi="Arial" w:cs="Arial"/>
                <w:sz w:val="16"/>
                <w:szCs w:val="16"/>
                <w:lang w:eastAsia="hr-HR"/>
              </w:rPr>
              <w:t>32</w:t>
            </w:r>
          </w:p>
        </w:tc>
        <w:tc>
          <w:tcPr>
            <w:tcW w:w="1568" w:type="dxa"/>
            <w:noWrap/>
            <w:hideMark/>
          </w:tcPr>
          <w:p w14:paraId="5A78D399"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MATERIJALNI RASHODI</w:t>
            </w:r>
          </w:p>
        </w:tc>
        <w:tc>
          <w:tcPr>
            <w:tcW w:w="1108" w:type="dxa"/>
            <w:noWrap/>
            <w:hideMark/>
          </w:tcPr>
          <w:p w14:paraId="685A7C35"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725BDF1C"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1017" w:type="dxa"/>
            <w:noWrap/>
            <w:hideMark/>
          </w:tcPr>
          <w:p w14:paraId="498B178D"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1017" w:type="dxa"/>
            <w:noWrap/>
            <w:hideMark/>
          </w:tcPr>
          <w:p w14:paraId="78136917"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1BB394A3"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5359FFAA"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3EB1FD6A"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43" w:type="dxa"/>
            <w:noWrap/>
            <w:hideMark/>
          </w:tcPr>
          <w:p w14:paraId="4D53B17C"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3" w:type="dxa"/>
            <w:noWrap/>
            <w:hideMark/>
          </w:tcPr>
          <w:p w14:paraId="1ECCC40E"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308A170B"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3CA2BF30"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r>
      <w:tr w:rsidR="0027097F" w:rsidRPr="00AD5274" w14:paraId="0C0394FF" w14:textId="77777777" w:rsidTr="0025187D">
        <w:trPr>
          <w:trHeight w:val="360"/>
        </w:trPr>
        <w:tc>
          <w:tcPr>
            <w:tcW w:w="559" w:type="dxa"/>
            <w:noWrap/>
            <w:hideMark/>
          </w:tcPr>
          <w:p w14:paraId="2D6DBB3E"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692" w:type="dxa"/>
            <w:noWrap/>
            <w:hideMark/>
          </w:tcPr>
          <w:p w14:paraId="65B516F5" w14:textId="77777777" w:rsidR="0027097F" w:rsidRPr="00AD5274" w:rsidRDefault="0027097F" w:rsidP="00E326A0">
            <w:pPr>
              <w:jc w:val="cente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833" w:type="dxa"/>
            <w:noWrap/>
            <w:hideMark/>
          </w:tcPr>
          <w:p w14:paraId="6F3EA23F" w14:textId="77777777" w:rsidR="0027097F" w:rsidRPr="00AD5274" w:rsidRDefault="0027097F" w:rsidP="00E326A0">
            <w:pPr>
              <w:ind w:firstLineChars="100" w:firstLine="160"/>
              <w:rPr>
                <w:rFonts w:ascii="Arial" w:eastAsia="Times New Roman" w:hAnsi="Arial" w:cs="Arial"/>
                <w:sz w:val="16"/>
                <w:szCs w:val="16"/>
                <w:lang w:eastAsia="hr-HR"/>
              </w:rPr>
            </w:pPr>
            <w:r w:rsidRPr="00AD5274">
              <w:rPr>
                <w:rFonts w:ascii="Arial" w:eastAsia="Times New Roman" w:hAnsi="Arial" w:cs="Arial"/>
                <w:sz w:val="16"/>
                <w:szCs w:val="16"/>
                <w:lang w:eastAsia="hr-HR"/>
              </w:rPr>
              <w:t>322</w:t>
            </w:r>
          </w:p>
        </w:tc>
        <w:tc>
          <w:tcPr>
            <w:tcW w:w="1568" w:type="dxa"/>
            <w:noWrap/>
            <w:hideMark/>
          </w:tcPr>
          <w:p w14:paraId="50E344A5"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RASHODI ZA MATERIJAL I ENERGIJU</w:t>
            </w:r>
          </w:p>
        </w:tc>
        <w:tc>
          <w:tcPr>
            <w:tcW w:w="1108" w:type="dxa"/>
            <w:noWrap/>
            <w:hideMark/>
          </w:tcPr>
          <w:p w14:paraId="39CD4E3A"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143ECA36"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1017" w:type="dxa"/>
            <w:noWrap/>
            <w:hideMark/>
          </w:tcPr>
          <w:p w14:paraId="47E02380"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1017" w:type="dxa"/>
            <w:noWrap/>
            <w:hideMark/>
          </w:tcPr>
          <w:p w14:paraId="7CBED3F1"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3FD5BAB7"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0568C332"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1F14F7EF"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43" w:type="dxa"/>
            <w:noWrap/>
            <w:hideMark/>
          </w:tcPr>
          <w:p w14:paraId="02784A18"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3" w:type="dxa"/>
            <w:noWrap/>
            <w:hideMark/>
          </w:tcPr>
          <w:p w14:paraId="5BBF2C05"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5008A997"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775ED44D"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r>
      <w:tr w:rsidR="0027097F" w:rsidRPr="00AD5274" w14:paraId="1601DDFD" w14:textId="77777777" w:rsidTr="0025187D">
        <w:trPr>
          <w:trHeight w:val="289"/>
        </w:trPr>
        <w:tc>
          <w:tcPr>
            <w:tcW w:w="559" w:type="dxa"/>
            <w:noWrap/>
            <w:hideMark/>
          </w:tcPr>
          <w:p w14:paraId="0077BA68" w14:textId="77777777" w:rsidR="0027097F" w:rsidRPr="00AD5274" w:rsidRDefault="0027097F" w:rsidP="00E326A0">
            <w:pPr>
              <w:jc w:val="cente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133</w:t>
            </w:r>
          </w:p>
        </w:tc>
        <w:tc>
          <w:tcPr>
            <w:tcW w:w="692" w:type="dxa"/>
            <w:noWrap/>
            <w:hideMark/>
          </w:tcPr>
          <w:p w14:paraId="0C36CB00" w14:textId="77777777" w:rsidR="0027097F" w:rsidRPr="00AD5274" w:rsidRDefault="0027097F" w:rsidP="00E326A0">
            <w:pPr>
              <w:jc w:val="cente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 </w:t>
            </w:r>
          </w:p>
        </w:tc>
        <w:tc>
          <w:tcPr>
            <w:tcW w:w="833" w:type="dxa"/>
            <w:noWrap/>
            <w:hideMark/>
          </w:tcPr>
          <w:p w14:paraId="2D1680B7" w14:textId="77777777" w:rsidR="0027097F" w:rsidRPr="00AD5274" w:rsidRDefault="0027097F" w:rsidP="00E326A0">
            <w:pPr>
              <w:ind w:firstLineChars="100" w:firstLine="160"/>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3221</w:t>
            </w:r>
          </w:p>
        </w:tc>
        <w:tc>
          <w:tcPr>
            <w:tcW w:w="1568" w:type="dxa"/>
            <w:noWrap/>
            <w:hideMark/>
          </w:tcPr>
          <w:p w14:paraId="5354B6EC" w14:textId="77777777" w:rsidR="0027097F" w:rsidRPr="00AD5274" w:rsidRDefault="0027097F" w:rsidP="00E326A0">
            <w:pP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Ured.materijal i ostali mat.rashodi</w:t>
            </w:r>
          </w:p>
        </w:tc>
        <w:tc>
          <w:tcPr>
            <w:tcW w:w="1108" w:type="dxa"/>
            <w:noWrap/>
            <w:hideMark/>
          </w:tcPr>
          <w:p w14:paraId="73FA5409"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6576CCC3"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1017" w:type="dxa"/>
            <w:noWrap/>
            <w:hideMark/>
          </w:tcPr>
          <w:p w14:paraId="199A3979"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1017" w:type="dxa"/>
            <w:noWrap/>
            <w:hideMark/>
          </w:tcPr>
          <w:p w14:paraId="4C9B8842"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05C739C0"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46FF3232"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473591E3"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43" w:type="dxa"/>
            <w:noWrap/>
            <w:hideMark/>
          </w:tcPr>
          <w:p w14:paraId="6D2A969E"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3" w:type="dxa"/>
            <w:noWrap/>
            <w:hideMark/>
          </w:tcPr>
          <w:p w14:paraId="15E10D7C"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75CEF8AE"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2027129D"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r>
      <w:tr w:rsidR="0027097F" w:rsidRPr="00AD5274" w14:paraId="6350F0D5" w14:textId="77777777" w:rsidTr="0025187D">
        <w:trPr>
          <w:trHeight w:val="227"/>
        </w:trPr>
        <w:tc>
          <w:tcPr>
            <w:tcW w:w="559" w:type="dxa"/>
            <w:noWrap/>
            <w:hideMark/>
          </w:tcPr>
          <w:p w14:paraId="60ADFB4A" w14:textId="77777777" w:rsidR="0027097F" w:rsidRPr="00AD5274" w:rsidRDefault="0027097F" w:rsidP="00E326A0">
            <w:pPr>
              <w:jc w:val="cente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134</w:t>
            </w:r>
          </w:p>
        </w:tc>
        <w:tc>
          <w:tcPr>
            <w:tcW w:w="692" w:type="dxa"/>
            <w:noWrap/>
            <w:hideMark/>
          </w:tcPr>
          <w:p w14:paraId="0D8E318F" w14:textId="77777777" w:rsidR="0027097F" w:rsidRPr="00AD5274" w:rsidRDefault="0027097F" w:rsidP="00E326A0">
            <w:pPr>
              <w:jc w:val="cente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 </w:t>
            </w:r>
          </w:p>
        </w:tc>
        <w:tc>
          <w:tcPr>
            <w:tcW w:w="833" w:type="dxa"/>
            <w:noWrap/>
            <w:hideMark/>
          </w:tcPr>
          <w:p w14:paraId="230FEF1A" w14:textId="77777777" w:rsidR="0027097F" w:rsidRPr="00AD5274" w:rsidRDefault="0027097F" w:rsidP="00E326A0">
            <w:pPr>
              <w:ind w:firstLineChars="100" w:firstLine="160"/>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3225</w:t>
            </w:r>
          </w:p>
        </w:tc>
        <w:tc>
          <w:tcPr>
            <w:tcW w:w="1568" w:type="dxa"/>
            <w:noWrap/>
            <w:hideMark/>
          </w:tcPr>
          <w:p w14:paraId="35547C1B" w14:textId="77777777" w:rsidR="0027097F" w:rsidRPr="00AD5274" w:rsidRDefault="0027097F" w:rsidP="00E326A0">
            <w:pP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Sitni inventar</w:t>
            </w:r>
          </w:p>
        </w:tc>
        <w:tc>
          <w:tcPr>
            <w:tcW w:w="1108" w:type="dxa"/>
            <w:noWrap/>
            <w:hideMark/>
          </w:tcPr>
          <w:p w14:paraId="0529F27A"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3547DD8E"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1017" w:type="dxa"/>
            <w:noWrap/>
            <w:hideMark/>
          </w:tcPr>
          <w:p w14:paraId="210B6302"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1017" w:type="dxa"/>
            <w:noWrap/>
            <w:hideMark/>
          </w:tcPr>
          <w:p w14:paraId="4CE21613"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1875A248"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73DF73A7"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5E64C327"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43" w:type="dxa"/>
            <w:noWrap/>
            <w:hideMark/>
          </w:tcPr>
          <w:p w14:paraId="5A9FA82D"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3" w:type="dxa"/>
            <w:noWrap/>
            <w:hideMark/>
          </w:tcPr>
          <w:p w14:paraId="3A03AD99"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3A27ABF6"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1EFCCCFE"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r>
      <w:tr w:rsidR="0027097F" w:rsidRPr="00AD5274" w14:paraId="6DCEA84A" w14:textId="77777777" w:rsidTr="0025187D">
        <w:trPr>
          <w:trHeight w:val="360"/>
        </w:trPr>
        <w:tc>
          <w:tcPr>
            <w:tcW w:w="559" w:type="dxa"/>
            <w:noWrap/>
            <w:hideMark/>
          </w:tcPr>
          <w:p w14:paraId="3333FCF0" w14:textId="77777777" w:rsidR="0027097F" w:rsidRPr="00AD5274" w:rsidRDefault="0027097F" w:rsidP="00E326A0">
            <w:pPr>
              <w:jc w:val="cente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692" w:type="dxa"/>
            <w:noWrap/>
            <w:hideMark/>
          </w:tcPr>
          <w:p w14:paraId="6C7B49B1" w14:textId="77777777" w:rsidR="0027097F" w:rsidRPr="00AD5274" w:rsidRDefault="0027097F" w:rsidP="00E326A0">
            <w:pPr>
              <w:jc w:val="cente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833" w:type="dxa"/>
            <w:noWrap/>
            <w:hideMark/>
          </w:tcPr>
          <w:p w14:paraId="50C70895" w14:textId="77777777" w:rsidR="0027097F" w:rsidRPr="00AD5274" w:rsidRDefault="0027097F" w:rsidP="00E326A0">
            <w:pPr>
              <w:ind w:firstLineChars="100" w:firstLine="160"/>
              <w:rPr>
                <w:rFonts w:ascii="Arial" w:eastAsia="Times New Roman" w:hAnsi="Arial" w:cs="Arial"/>
                <w:sz w:val="16"/>
                <w:szCs w:val="16"/>
                <w:lang w:eastAsia="hr-HR"/>
              </w:rPr>
            </w:pPr>
            <w:r w:rsidRPr="00AD5274">
              <w:rPr>
                <w:rFonts w:ascii="Arial" w:eastAsia="Times New Roman" w:hAnsi="Arial" w:cs="Arial"/>
                <w:sz w:val="16"/>
                <w:szCs w:val="16"/>
                <w:lang w:eastAsia="hr-HR"/>
              </w:rPr>
              <w:t>323</w:t>
            </w:r>
          </w:p>
        </w:tc>
        <w:tc>
          <w:tcPr>
            <w:tcW w:w="1568" w:type="dxa"/>
            <w:noWrap/>
            <w:hideMark/>
          </w:tcPr>
          <w:p w14:paraId="7EA10A93"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RASHODI ZA USLUGE</w:t>
            </w:r>
          </w:p>
        </w:tc>
        <w:tc>
          <w:tcPr>
            <w:tcW w:w="1108" w:type="dxa"/>
            <w:noWrap/>
            <w:hideMark/>
          </w:tcPr>
          <w:p w14:paraId="031FB06D"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71C0055C"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1017" w:type="dxa"/>
            <w:noWrap/>
            <w:hideMark/>
          </w:tcPr>
          <w:p w14:paraId="6E9A8A5D"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1017" w:type="dxa"/>
            <w:noWrap/>
            <w:hideMark/>
          </w:tcPr>
          <w:p w14:paraId="39BB10F0"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5885AA77"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1AE98AEC"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0C834499"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43" w:type="dxa"/>
            <w:noWrap/>
            <w:hideMark/>
          </w:tcPr>
          <w:p w14:paraId="22EB524A"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3" w:type="dxa"/>
            <w:noWrap/>
            <w:hideMark/>
          </w:tcPr>
          <w:p w14:paraId="38C096E8"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4F6A1AB2"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348F0564"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r>
      <w:tr w:rsidR="0027097F" w:rsidRPr="00AD5274" w14:paraId="5E407079" w14:textId="77777777" w:rsidTr="0025187D">
        <w:trPr>
          <w:trHeight w:val="289"/>
        </w:trPr>
        <w:tc>
          <w:tcPr>
            <w:tcW w:w="559" w:type="dxa"/>
            <w:noWrap/>
            <w:hideMark/>
          </w:tcPr>
          <w:p w14:paraId="2C1B0C5B" w14:textId="77777777" w:rsidR="0027097F" w:rsidRPr="00AD5274" w:rsidRDefault="0027097F" w:rsidP="00E326A0">
            <w:pPr>
              <w:jc w:val="cente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135</w:t>
            </w:r>
          </w:p>
        </w:tc>
        <w:tc>
          <w:tcPr>
            <w:tcW w:w="692" w:type="dxa"/>
            <w:noWrap/>
            <w:hideMark/>
          </w:tcPr>
          <w:p w14:paraId="24B5C113" w14:textId="77777777" w:rsidR="0027097F" w:rsidRPr="00AD5274" w:rsidRDefault="0027097F" w:rsidP="00E326A0">
            <w:pPr>
              <w:jc w:val="cente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 </w:t>
            </w:r>
          </w:p>
        </w:tc>
        <w:tc>
          <w:tcPr>
            <w:tcW w:w="833" w:type="dxa"/>
            <w:noWrap/>
            <w:hideMark/>
          </w:tcPr>
          <w:p w14:paraId="6BBCAA5A" w14:textId="77777777" w:rsidR="0027097F" w:rsidRPr="00AD5274" w:rsidRDefault="0027097F" w:rsidP="00E326A0">
            <w:pPr>
              <w:ind w:firstLineChars="100" w:firstLine="160"/>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3235</w:t>
            </w:r>
          </w:p>
        </w:tc>
        <w:tc>
          <w:tcPr>
            <w:tcW w:w="1568" w:type="dxa"/>
            <w:noWrap/>
            <w:hideMark/>
          </w:tcPr>
          <w:p w14:paraId="3FE01E3B" w14:textId="77777777" w:rsidR="0027097F" w:rsidRPr="00AD5274" w:rsidRDefault="0027097F" w:rsidP="00E326A0">
            <w:pP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 xml:space="preserve">Najam prostora za održavanje priredbi </w:t>
            </w:r>
          </w:p>
        </w:tc>
        <w:tc>
          <w:tcPr>
            <w:tcW w:w="1108" w:type="dxa"/>
            <w:noWrap/>
            <w:hideMark/>
          </w:tcPr>
          <w:p w14:paraId="13F487B1"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27064501"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1017" w:type="dxa"/>
            <w:noWrap/>
            <w:hideMark/>
          </w:tcPr>
          <w:p w14:paraId="3691F794"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1017" w:type="dxa"/>
            <w:noWrap/>
            <w:hideMark/>
          </w:tcPr>
          <w:p w14:paraId="18D3B5CB"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0CF1FC19"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3A610C45"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38208DF5"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43" w:type="dxa"/>
            <w:noWrap/>
            <w:hideMark/>
          </w:tcPr>
          <w:p w14:paraId="53F2B024"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3" w:type="dxa"/>
            <w:noWrap/>
            <w:hideMark/>
          </w:tcPr>
          <w:p w14:paraId="205C4180"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0E499EF9"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39647745"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r>
      <w:tr w:rsidR="0027097F" w:rsidRPr="00AD5274" w14:paraId="7137D556" w14:textId="77777777" w:rsidTr="0025187D">
        <w:trPr>
          <w:trHeight w:val="289"/>
        </w:trPr>
        <w:tc>
          <w:tcPr>
            <w:tcW w:w="559" w:type="dxa"/>
            <w:noWrap/>
            <w:hideMark/>
          </w:tcPr>
          <w:p w14:paraId="6927CD10" w14:textId="77777777" w:rsidR="0027097F" w:rsidRPr="00AD5274" w:rsidRDefault="0027097F" w:rsidP="00E326A0">
            <w:pPr>
              <w:jc w:val="cente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136</w:t>
            </w:r>
          </w:p>
        </w:tc>
        <w:tc>
          <w:tcPr>
            <w:tcW w:w="692" w:type="dxa"/>
            <w:noWrap/>
            <w:hideMark/>
          </w:tcPr>
          <w:p w14:paraId="36F2C95D" w14:textId="77777777" w:rsidR="0027097F" w:rsidRPr="00AD5274" w:rsidRDefault="0027097F" w:rsidP="00E326A0">
            <w:pPr>
              <w:jc w:val="cente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 </w:t>
            </w:r>
          </w:p>
        </w:tc>
        <w:tc>
          <w:tcPr>
            <w:tcW w:w="833" w:type="dxa"/>
            <w:noWrap/>
            <w:hideMark/>
          </w:tcPr>
          <w:p w14:paraId="1B23B381" w14:textId="77777777" w:rsidR="0027097F" w:rsidRPr="00AD5274" w:rsidRDefault="0027097F" w:rsidP="00E326A0">
            <w:pPr>
              <w:ind w:firstLineChars="100" w:firstLine="160"/>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3237</w:t>
            </w:r>
          </w:p>
        </w:tc>
        <w:tc>
          <w:tcPr>
            <w:tcW w:w="1568" w:type="dxa"/>
            <w:noWrap/>
            <w:hideMark/>
          </w:tcPr>
          <w:p w14:paraId="43AA109D" w14:textId="77777777" w:rsidR="0027097F" w:rsidRPr="00AD5274" w:rsidRDefault="0027097F" w:rsidP="00E326A0">
            <w:pP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Intelektualne i osobne usluge -honorari i sl.</w:t>
            </w:r>
          </w:p>
        </w:tc>
        <w:tc>
          <w:tcPr>
            <w:tcW w:w="1108" w:type="dxa"/>
            <w:noWrap/>
            <w:hideMark/>
          </w:tcPr>
          <w:p w14:paraId="6E4C2C14"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7B43DB52"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1017" w:type="dxa"/>
            <w:noWrap/>
            <w:hideMark/>
          </w:tcPr>
          <w:p w14:paraId="7541D3E5"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1017" w:type="dxa"/>
            <w:noWrap/>
            <w:hideMark/>
          </w:tcPr>
          <w:p w14:paraId="796AE2D0"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148C31B0"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615AE49C"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77010CEF"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43" w:type="dxa"/>
            <w:noWrap/>
            <w:hideMark/>
          </w:tcPr>
          <w:p w14:paraId="7E5A2BF9"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3" w:type="dxa"/>
            <w:noWrap/>
            <w:hideMark/>
          </w:tcPr>
          <w:p w14:paraId="6455F919"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514227D8"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71FF7BA8"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r>
      <w:tr w:rsidR="0027097F" w:rsidRPr="00AD5274" w14:paraId="5831D50B" w14:textId="77777777" w:rsidTr="0025187D">
        <w:trPr>
          <w:trHeight w:val="283"/>
        </w:trPr>
        <w:tc>
          <w:tcPr>
            <w:tcW w:w="559" w:type="dxa"/>
            <w:noWrap/>
            <w:hideMark/>
          </w:tcPr>
          <w:p w14:paraId="06004772" w14:textId="77777777" w:rsidR="0027097F" w:rsidRPr="003B6020" w:rsidRDefault="0027097F" w:rsidP="00E326A0">
            <w:pPr>
              <w:jc w:val="center"/>
              <w:rPr>
                <w:rFonts w:ascii="Arial" w:eastAsia="Times New Roman" w:hAnsi="Arial" w:cs="Arial"/>
                <w:i/>
                <w:iCs/>
                <w:sz w:val="14"/>
                <w:szCs w:val="14"/>
                <w:lang w:eastAsia="hr-HR"/>
              </w:rPr>
            </w:pPr>
            <w:r w:rsidRPr="003B6020">
              <w:rPr>
                <w:rFonts w:ascii="Arial" w:eastAsia="Times New Roman" w:hAnsi="Arial" w:cs="Arial"/>
                <w:i/>
                <w:iCs/>
                <w:sz w:val="14"/>
                <w:szCs w:val="14"/>
                <w:lang w:eastAsia="hr-HR"/>
              </w:rPr>
              <w:t>136a</w:t>
            </w:r>
          </w:p>
        </w:tc>
        <w:tc>
          <w:tcPr>
            <w:tcW w:w="692" w:type="dxa"/>
            <w:noWrap/>
            <w:hideMark/>
          </w:tcPr>
          <w:p w14:paraId="53C195FD" w14:textId="77777777" w:rsidR="0027097F" w:rsidRPr="00AD5274" w:rsidRDefault="0027097F" w:rsidP="00E326A0">
            <w:pPr>
              <w:jc w:val="cente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 </w:t>
            </w:r>
          </w:p>
        </w:tc>
        <w:tc>
          <w:tcPr>
            <w:tcW w:w="833" w:type="dxa"/>
            <w:noWrap/>
            <w:hideMark/>
          </w:tcPr>
          <w:p w14:paraId="44A3DFE1" w14:textId="77777777" w:rsidR="0027097F" w:rsidRPr="00AD5274" w:rsidRDefault="0027097F" w:rsidP="00E326A0">
            <w:pPr>
              <w:ind w:firstLineChars="100" w:firstLine="160"/>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3238</w:t>
            </w:r>
          </w:p>
        </w:tc>
        <w:tc>
          <w:tcPr>
            <w:tcW w:w="1568" w:type="dxa"/>
            <w:noWrap/>
            <w:hideMark/>
          </w:tcPr>
          <w:p w14:paraId="5DD093D4" w14:textId="77777777" w:rsidR="0027097F" w:rsidRPr="00AD5274" w:rsidRDefault="0027097F" w:rsidP="00E326A0">
            <w:pP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 xml:space="preserve">Računalne usluge </w:t>
            </w:r>
          </w:p>
        </w:tc>
        <w:tc>
          <w:tcPr>
            <w:tcW w:w="1108" w:type="dxa"/>
            <w:noWrap/>
            <w:hideMark/>
          </w:tcPr>
          <w:p w14:paraId="25C404BC"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6BF6562B"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1017" w:type="dxa"/>
            <w:noWrap/>
            <w:hideMark/>
          </w:tcPr>
          <w:p w14:paraId="6454A076"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1017" w:type="dxa"/>
            <w:noWrap/>
            <w:hideMark/>
          </w:tcPr>
          <w:p w14:paraId="1D9CBDFD"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213154B3"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7C8B1CEF"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7FE1E8B8"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43" w:type="dxa"/>
            <w:noWrap/>
            <w:hideMark/>
          </w:tcPr>
          <w:p w14:paraId="18A9CA44"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3" w:type="dxa"/>
            <w:noWrap/>
            <w:hideMark/>
          </w:tcPr>
          <w:p w14:paraId="44C14A13"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46439DA8"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2B041F4F"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r>
      <w:tr w:rsidR="0027097F" w:rsidRPr="00AD5274" w14:paraId="1721F561" w14:textId="77777777" w:rsidTr="0025187D">
        <w:trPr>
          <w:trHeight w:val="227"/>
        </w:trPr>
        <w:tc>
          <w:tcPr>
            <w:tcW w:w="559" w:type="dxa"/>
            <w:noWrap/>
            <w:hideMark/>
          </w:tcPr>
          <w:p w14:paraId="0AC6DB72" w14:textId="77777777" w:rsidR="0027097F" w:rsidRPr="00AD5274" w:rsidRDefault="0027097F" w:rsidP="00E326A0">
            <w:pPr>
              <w:jc w:val="cente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137</w:t>
            </w:r>
          </w:p>
        </w:tc>
        <w:tc>
          <w:tcPr>
            <w:tcW w:w="692" w:type="dxa"/>
            <w:noWrap/>
            <w:hideMark/>
          </w:tcPr>
          <w:p w14:paraId="09DD4CBB" w14:textId="77777777" w:rsidR="0027097F" w:rsidRPr="00AD5274" w:rsidRDefault="0027097F" w:rsidP="00E326A0">
            <w:pPr>
              <w:jc w:val="cente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 </w:t>
            </w:r>
          </w:p>
        </w:tc>
        <w:tc>
          <w:tcPr>
            <w:tcW w:w="833" w:type="dxa"/>
            <w:noWrap/>
            <w:hideMark/>
          </w:tcPr>
          <w:p w14:paraId="09D54AC6" w14:textId="77777777" w:rsidR="0027097F" w:rsidRPr="00AD5274" w:rsidRDefault="0027097F" w:rsidP="00E326A0">
            <w:pPr>
              <w:ind w:firstLineChars="100" w:firstLine="160"/>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3239</w:t>
            </w:r>
          </w:p>
        </w:tc>
        <w:tc>
          <w:tcPr>
            <w:tcW w:w="1568" w:type="dxa"/>
            <w:noWrap/>
            <w:hideMark/>
          </w:tcPr>
          <w:p w14:paraId="56A2412E" w14:textId="77777777" w:rsidR="0027097F" w:rsidRPr="00AD5274" w:rsidRDefault="0027097F" w:rsidP="00E326A0">
            <w:pP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Ostale usluge</w:t>
            </w:r>
          </w:p>
        </w:tc>
        <w:tc>
          <w:tcPr>
            <w:tcW w:w="1108" w:type="dxa"/>
            <w:noWrap/>
            <w:hideMark/>
          </w:tcPr>
          <w:p w14:paraId="29AB64D8"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2F4871DC"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1017" w:type="dxa"/>
            <w:noWrap/>
            <w:hideMark/>
          </w:tcPr>
          <w:p w14:paraId="0944D207"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1017" w:type="dxa"/>
            <w:noWrap/>
            <w:hideMark/>
          </w:tcPr>
          <w:p w14:paraId="303A0680"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3D181991"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6099AAF0"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023F9C2C"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43" w:type="dxa"/>
            <w:noWrap/>
            <w:hideMark/>
          </w:tcPr>
          <w:p w14:paraId="5D56F570"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3" w:type="dxa"/>
            <w:noWrap/>
            <w:hideMark/>
          </w:tcPr>
          <w:p w14:paraId="6C129F08"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216BE27B"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42DC43CD"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r>
      <w:tr w:rsidR="0027097F" w:rsidRPr="00AD5274" w14:paraId="18AB291F" w14:textId="77777777" w:rsidTr="0025187D">
        <w:trPr>
          <w:trHeight w:val="360"/>
        </w:trPr>
        <w:tc>
          <w:tcPr>
            <w:tcW w:w="559" w:type="dxa"/>
            <w:noWrap/>
            <w:hideMark/>
          </w:tcPr>
          <w:p w14:paraId="0CCF3EEB" w14:textId="77777777" w:rsidR="0027097F" w:rsidRPr="00AD5274" w:rsidRDefault="0027097F" w:rsidP="00E326A0">
            <w:pPr>
              <w:jc w:val="cente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692" w:type="dxa"/>
            <w:noWrap/>
            <w:hideMark/>
          </w:tcPr>
          <w:p w14:paraId="05AD6516" w14:textId="77777777" w:rsidR="0027097F" w:rsidRPr="00AD5274" w:rsidRDefault="0027097F" w:rsidP="00E326A0">
            <w:pPr>
              <w:jc w:val="center"/>
              <w:rPr>
                <w:rFonts w:ascii="Arial" w:eastAsia="Times New Roman" w:hAnsi="Arial" w:cs="Arial"/>
                <w:sz w:val="16"/>
                <w:szCs w:val="16"/>
                <w:lang w:eastAsia="hr-HR"/>
              </w:rPr>
            </w:pPr>
            <w:r w:rsidRPr="00AD5274">
              <w:rPr>
                <w:rFonts w:ascii="Arial" w:eastAsia="Times New Roman" w:hAnsi="Arial" w:cs="Arial"/>
                <w:sz w:val="16"/>
                <w:szCs w:val="16"/>
                <w:lang w:eastAsia="hr-HR"/>
              </w:rPr>
              <w:t> </w:t>
            </w:r>
          </w:p>
        </w:tc>
        <w:tc>
          <w:tcPr>
            <w:tcW w:w="833" w:type="dxa"/>
            <w:noWrap/>
            <w:hideMark/>
          </w:tcPr>
          <w:p w14:paraId="680BBACE" w14:textId="77777777" w:rsidR="0027097F" w:rsidRPr="00AD5274" w:rsidRDefault="0027097F" w:rsidP="00E326A0">
            <w:pPr>
              <w:ind w:firstLineChars="100" w:firstLine="160"/>
              <w:rPr>
                <w:rFonts w:ascii="Arial" w:eastAsia="Times New Roman" w:hAnsi="Arial" w:cs="Arial"/>
                <w:sz w:val="16"/>
                <w:szCs w:val="16"/>
                <w:lang w:eastAsia="hr-HR"/>
              </w:rPr>
            </w:pPr>
            <w:r w:rsidRPr="00AD5274">
              <w:rPr>
                <w:rFonts w:ascii="Arial" w:eastAsia="Times New Roman" w:hAnsi="Arial" w:cs="Arial"/>
                <w:sz w:val="16"/>
                <w:szCs w:val="16"/>
                <w:lang w:eastAsia="hr-HR"/>
              </w:rPr>
              <w:t>329</w:t>
            </w:r>
          </w:p>
        </w:tc>
        <w:tc>
          <w:tcPr>
            <w:tcW w:w="1568" w:type="dxa"/>
            <w:noWrap/>
            <w:hideMark/>
          </w:tcPr>
          <w:p w14:paraId="250A6B6C" w14:textId="77777777" w:rsidR="0027097F" w:rsidRPr="00AD5274" w:rsidRDefault="0027097F" w:rsidP="00E326A0">
            <w:pPr>
              <w:rPr>
                <w:rFonts w:ascii="Arial" w:eastAsia="Times New Roman" w:hAnsi="Arial" w:cs="Arial"/>
                <w:sz w:val="16"/>
                <w:szCs w:val="16"/>
                <w:lang w:eastAsia="hr-HR"/>
              </w:rPr>
            </w:pPr>
            <w:r w:rsidRPr="00AD5274">
              <w:rPr>
                <w:rFonts w:ascii="Arial" w:eastAsia="Times New Roman" w:hAnsi="Arial" w:cs="Arial"/>
                <w:sz w:val="16"/>
                <w:szCs w:val="16"/>
                <w:lang w:eastAsia="hr-HR"/>
              </w:rPr>
              <w:t>OSTALI NESPOMENUTI RASHODI POSL.</w:t>
            </w:r>
          </w:p>
        </w:tc>
        <w:tc>
          <w:tcPr>
            <w:tcW w:w="1108" w:type="dxa"/>
            <w:noWrap/>
            <w:hideMark/>
          </w:tcPr>
          <w:p w14:paraId="1BC7C802"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5A50A9ED"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1017" w:type="dxa"/>
            <w:noWrap/>
            <w:hideMark/>
          </w:tcPr>
          <w:p w14:paraId="6393C196"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1017" w:type="dxa"/>
            <w:noWrap/>
            <w:hideMark/>
          </w:tcPr>
          <w:p w14:paraId="36768530"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7BE05947"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68CDE6A3"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3E15E025"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43" w:type="dxa"/>
            <w:noWrap/>
            <w:hideMark/>
          </w:tcPr>
          <w:p w14:paraId="6844B89E"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3" w:type="dxa"/>
            <w:noWrap/>
            <w:hideMark/>
          </w:tcPr>
          <w:p w14:paraId="2F6B62AF"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45B5B2E2"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c>
          <w:tcPr>
            <w:tcW w:w="960" w:type="dxa"/>
            <w:noWrap/>
            <w:hideMark/>
          </w:tcPr>
          <w:p w14:paraId="669C63BD" w14:textId="77777777" w:rsidR="0027097F" w:rsidRPr="00AD5274" w:rsidRDefault="0027097F" w:rsidP="00E326A0">
            <w:pPr>
              <w:jc w:val="right"/>
              <w:rPr>
                <w:rFonts w:ascii="Arial" w:eastAsia="Times New Roman" w:hAnsi="Arial" w:cs="Arial"/>
                <w:sz w:val="16"/>
                <w:szCs w:val="16"/>
                <w:lang w:eastAsia="hr-HR"/>
              </w:rPr>
            </w:pPr>
            <w:r w:rsidRPr="00AD5274">
              <w:rPr>
                <w:rFonts w:ascii="Arial" w:eastAsia="Times New Roman" w:hAnsi="Arial" w:cs="Arial"/>
                <w:sz w:val="16"/>
                <w:szCs w:val="16"/>
                <w:lang w:eastAsia="hr-HR"/>
              </w:rPr>
              <w:t>0</w:t>
            </w:r>
          </w:p>
        </w:tc>
      </w:tr>
      <w:tr w:rsidR="0027097F" w:rsidRPr="00AD5274" w14:paraId="0F56F16A" w14:textId="77777777" w:rsidTr="0025187D">
        <w:trPr>
          <w:trHeight w:val="289"/>
        </w:trPr>
        <w:tc>
          <w:tcPr>
            <w:tcW w:w="559" w:type="dxa"/>
            <w:noWrap/>
            <w:hideMark/>
          </w:tcPr>
          <w:p w14:paraId="79554D78" w14:textId="77777777" w:rsidR="0027097F" w:rsidRPr="00AD5274" w:rsidRDefault="0027097F" w:rsidP="00E326A0">
            <w:pPr>
              <w:jc w:val="cente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138</w:t>
            </w:r>
          </w:p>
        </w:tc>
        <w:tc>
          <w:tcPr>
            <w:tcW w:w="692" w:type="dxa"/>
            <w:noWrap/>
            <w:hideMark/>
          </w:tcPr>
          <w:p w14:paraId="5889F22C" w14:textId="77777777" w:rsidR="0027097F" w:rsidRPr="00AD5274" w:rsidRDefault="0027097F" w:rsidP="00E326A0">
            <w:pPr>
              <w:jc w:val="cente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 </w:t>
            </w:r>
          </w:p>
        </w:tc>
        <w:tc>
          <w:tcPr>
            <w:tcW w:w="833" w:type="dxa"/>
            <w:noWrap/>
            <w:hideMark/>
          </w:tcPr>
          <w:p w14:paraId="3F1C6C4F" w14:textId="77777777" w:rsidR="0027097F" w:rsidRPr="00AD5274" w:rsidRDefault="0027097F" w:rsidP="00E326A0">
            <w:pPr>
              <w:ind w:firstLineChars="100" w:firstLine="160"/>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3293</w:t>
            </w:r>
          </w:p>
        </w:tc>
        <w:tc>
          <w:tcPr>
            <w:tcW w:w="1568" w:type="dxa"/>
            <w:noWrap/>
            <w:hideMark/>
          </w:tcPr>
          <w:p w14:paraId="4073E2DF" w14:textId="77777777" w:rsidR="0027097F" w:rsidRPr="00AD5274" w:rsidRDefault="0027097F" w:rsidP="00E326A0">
            <w:pP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Reprezentacija</w:t>
            </w:r>
          </w:p>
        </w:tc>
        <w:tc>
          <w:tcPr>
            <w:tcW w:w="1108" w:type="dxa"/>
            <w:noWrap/>
            <w:hideMark/>
          </w:tcPr>
          <w:p w14:paraId="38D36C7D"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21F5CB55"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1017" w:type="dxa"/>
            <w:noWrap/>
            <w:hideMark/>
          </w:tcPr>
          <w:p w14:paraId="6D864023"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1017" w:type="dxa"/>
            <w:noWrap/>
            <w:hideMark/>
          </w:tcPr>
          <w:p w14:paraId="52576AC3"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7EA791FA"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7D982D89"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5217DB94"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43" w:type="dxa"/>
            <w:noWrap/>
            <w:hideMark/>
          </w:tcPr>
          <w:p w14:paraId="784F8B83"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3" w:type="dxa"/>
            <w:noWrap/>
            <w:hideMark/>
          </w:tcPr>
          <w:p w14:paraId="1EA81D1F"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327203E8"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5B0CA65C"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r>
      <w:tr w:rsidR="0027097F" w:rsidRPr="00AD5274" w14:paraId="23C3977D" w14:textId="77777777" w:rsidTr="0025187D">
        <w:trPr>
          <w:trHeight w:val="289"/>
        </w:trPr>
        <w:tc>
          <w:tcPr>
            <w:tcW w:w="559" w:type="dxa"/>
            <w:noWrap/>
            <w:hideMark/>
          </w:tcPr>
          <w:p w14:paraId="157828C2" w14:textId="77777777" w:rsidR="0027097F" w:rsidRPr="00AD5274" w:rsidRDefault="0027097F" w:rsidP="00E326A0">
            <w:pPr>
              <w:jc w:val="cente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139</w:t>
            </w:r>
          </w:p>
        </w:tc>
        <w:tc>
          <w:tcPr>
            <w:tcW w:w="692" w:type="dxa"/>
            <w:noWrap/>
            <w:hideMark/>
          </w:tcPr>
          <w:p w14:paraId="3DC04543" w14:textId="77777777" w:rsidR="0027097F" w:rsidRPr="00AD5274" w:rsidRDefault="0027097F" w:rsidP="00E326A0">
            <w:pPr>
              <w:jc w:val="cente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 </w:t>
            </w:r>
          </w:p>
        </w:tc>
        <w:tc>
          <w:tcPr>
            <w:tcW w:w="833" w:type="dxa"/>
            <w:noWrap/>
            <w:hideMark/>
          </w:tcPr>
          <w:p w14:paraId="142DEA51" w14:textId="77777777" w:rsidR="0027097F" w:rsidRPr="00AD5274" w:rsidRDefault="0027097F" w:rsidP="00E326A0">
            <w:pPr>
              <w:ind w:firstLineChars="100" w:firstLine="160"/>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3299</w:t>
            </w:r>
          </w:p>
        </w:tc>
        <w:tc>
          <w:tcPr>
            <w:tcW w:w="1568" w:type="dxa"/>
            <w:noWrap/>
            <w:hideMark/>
          </w:tcPr>
          <w:p w14:paraId="4082EA23" w14:textId="77777777" w:rsidR="0027097F" w:rsidRPr="00AD5274" w:rsidRDefault="0027097F" w:rsidP="00E326A0">
            <w:pPr>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Ostali nespomenuti rashodi poslovanja</w:t>
            </w:r>
          </w:p>
        </w:tc>
        <w:tc>
          <w:tcPr>
            <w:tcW w:w="1108" w:type="dxa"/>
            <w:noWrap/>
            <w:hideMark/>
          </w:tcPr>
          <w:p w14:paraId="795D09D7"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014F881A"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1017" w:type="dxa"/>
            <w:noWrap/>
            <w:hideMark/>
          </w:tcPr>
          <w:p w14:paraId="6324FED2"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1017" w:type="dxa"/>
            <w:noWrap/>
            <w:hideMark/>
          </w:tcPr>
          <w:p w14:paraId="1D50B308"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3BF0F8B2"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2681A6BF"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56E6BE4F"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43" w:type="dxa"/>
            <w:noWrap/>
            <w:hideMark/>
          </w:tcPr>
          <w:p w14:paraId="6D1FBD21"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3" w:type="dxa"/>
            <w:noWrap/>
            <w:hideMark/>
          </w:tcPr>
          <w:p w14:paraId="75A7926C"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38A927C1"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c>
          <w:tcPr>
            <w:tcW w:w="960" w:type="dxa"/>
            <w:noWrap/>
            <w:hideMark/>
          </w:tcPr>
          <w:p w14:paraId="4C66EDF4" w14:textId="77777777" w:rsidR="0027097F" w:rsidRPr="00AD5274" w:rsidRDefault="0027097F" w:rsidP="00E326A0">
            <w:pPr>
              <w:jc w:val="right"/>
              <w:rPr>
                <w:rFonts w:ascii="Arial" w:eastAsia="Times New Roman" w:hAnsi="Arial" w:cs="Arial"/>
                <w:i/>
                <w:iCs/>
                <w:sz w:val="16"/>
                <w:szCs w:val="16"/>
                <w:lang w:eastAsia="hr-HR"/>
              </w:rPr>
            </w:pPr>
            <w:r w:rsidRPr="00AD5274">
              <w:rPr>
                <w:rFonts w:ascii="Arial" w:eastAsia="Times New Roman" w:hAnsi="Arial" w:cs="Arial"/>
                <w:i/>
                <w:iCs/>
                <w:sz w:val="16"/>
                <w:szCs w:val="16"/>
                <w:lang w:eastAsia="hr-HR"/>
              </w:rPr>
              <w:t>0</w:t>
            </w:r>
          </w:p>
        </w:tc>
      </w:tr>
      <w:tr w:rsidR="0027097F" w14:paraId="72861A81" w14:textId="77777777" w:rsidTr="0025187D">
        <w:tc>
          <w:tcPr>
            <w:tcW w:w="559" w:type="dxa"/>
          </w:tcPr>
          <w:p w14:paraId="219754D4" w14:textId="77777777" w:rsidR="0027097F" w:rsidRDefault="0027097F" w:rsidP="00E326A0"/>
        </w:tc>
        <w:tc>
          <w:tcPr>
            <w:tcW w:w="692" w:type="dxa"/>
          </w:tcPr>
          <w:p w14:paraId="459E0841" w14:textId="77777777" w:rsidR="0027097F" w:rsidRPr="003B6020" w:rsidRDefault="0027097F" w:rsidP="00E326A0">
            <w:pPr>
              <w:rPr>
                <w:sz w:val="16"/>
                <w:szCs w:val="16"/>
              </w:rPr>
            </w:pPr>
            <w:r w:rsidRPr="003B6020">
              <w:rPr>
                <w:sz w:val="16"/>
                <w:szCs w:val="16"/>
              </w:rPr>
              <w:t>0820</w:t>
            </w:r>
          </w:p>
        </w:tc>
        <w:tc>
          <w:tcPr>
            <w:tcW w:w="2401" w:type="dxa"/>
            <w:gridSpan w:val="2"/>
          </w:tcPr>
          <w:p w14:paraId="5AAF8B24" w14:textId="77777777" w:rsidR="0027097F" w:rsidRPr="003B6020" w:rsidRDefault="0027097F" w:rsidP="00E326A0">
            <w:pPr>
              <w:rPr>
                <w:b/>
                <w:sz w:val="16"/>
                <w:szCs w:val="16"/>
              </w:rPr>
            </w:pPr>
            <w:r w:rsidRPr="003B6020">
              <w:rPr>
                <w:b/>
                <w:sz w:val="16"/>
                <w:szCs w:val="16"/>
              </w:rPr>
              <w:t>Aktivnost A1019 02:  Dani hvarskog kazališta</w:t>
            </w:r>
            <w:r w:rsidRPr="003B6020">
              <w:rPr>
                <w:b/>
                <w:sz w:val="16"/>
                <w:szCs w:val="16"/>
              </w:rPr>
              <w:tab/>
            </w:r>
          </w:p>
        </w:tc>
        <w:tc>
          <w:tcPr>
            <w:tcW w:w="1108" w:type="dxa"/>
            <w:vAlign w:val="bottom"/>
          </w:tcPr>
          <w:p w14:paraId="1B79C2A4"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30.000</w:t>
            </w:r>
          </w:p>
        </w:tc>
        <w:tc>
          <w:tcPr>
            <w:tcW w:w="960" w:type="dxa"/>
            <w:vAlign w:val="bottom"/>
          </w:tcPr>
          <w:p w14:paraId="292CC9E6"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1017" w:type="dxa"/>
            <w:vAlign w:val="bottom"/>
          </w:tcPr>
          <w:p w14:paraId="364A3880"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30.000</w:t>
            </w:r>
          </w:p>
        </w:tc>
        <w:tc>
          <w:tcPr>
            <w:tcW w:w="1017" w:type="dxa"/>
            <w:vAlign w:val="bottom"/>
          </w:tcPr>
          <w:p w14:paraId="586645F7"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60" w:type="dxa"/>
            <w:vAlign w:val="bottom"/>
          </w:tcPr>
          <w:p w14:paraId="6696E8CC"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30.000</w:t>
            </w:r>
          </w:p>
        </w:tc>
        <w:tc>
          <w:tcPr>
            <w:tcW w:w="960" w:type="dxa"/>
            <w:vAlign w:val="bottom"/>
          </w:tcPr>
          <w:p w14:paraId="466DD2AB"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60" w:type="dxa"/>
            <w:vAlign w:val="bottom"/>
          </w:tcPr>
          <w:p w14:paraId="7E37CDEC"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43" w:type="dxa"/>
            <w:vAlign w:val="bottom"/>
          </w:tcPr>
          <w:p w14:paraId="3DE3D4D7"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63" w:type="dxa"/>
            <w:vAlign w:val="bottom"/>
          </w:tcPr>
          <w:p w14:paraId="68690A8E"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60" w:type="dxa"/>
            <w:vAlign w:val="bottom"/>
          </w:tcPr>
          <w:p w14:paraId="20C6CA3F"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60" w:type="dxa"/>
            <w:vAlign w:val="bottom"/>
          </w:tcPr>
          <w:p w14:paraId="05499281"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r>
      <w:tr w:rsidR="0027097F" w:rsidRPr="003B6020" w14:paraId="7E87CDFD" w14:textId="77777777" w:rsidTr="0025187D">
        <w:trPr>
          <w:trHeight w:val="340"/>
        </w:trPr>
        <w:tc>
          <w:tcPr>
            <w:tcW w:w="559" w:type="dxa"/>
            <w:noWrap/>
            <w:hideMark/>
          </w:tcPr>
          <w:p w14:paraId="1DB3B72F" w14:textId="77777777" w:rsidR="0027097F" w:rsidRPr="003B6020" w:rsidRDefault="0027097F" w:rsidP="00E326A0">
            <w:pP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692" w:type="dxa"/>
            <w:noWrap/>
            <w:hideMark/>
          </w:tcPr>
          <w:p w14:paraId="12874458" w14:textId="77777777" w:rsidR="0027097F" w:rsidRPr="003B6020" w:rsidRDefault="0027097F" w:rsidP="00E326A0">
            <w:pPr>
              <w:jc w:val="cente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833" w:type="dxa"/>
            <w:noWrap/>
            <w:hideMark/>
          </w:tcPr>
          <w:p w14:paraId="6A559545" w14:textId="77777777" w:rsidR="0027097F" w:rsidRPr="003B6020" w:rsidRDefault="0027097F" w:rsidP="00E326A0">
            <w:pPr>
              <w:ind w:firstLineChars="100" w:firstLine="160"/>
              <w:rPr>
                <w:rFonts w:ascii="Arial" w:eastAsia="Times New Roman" w:hAnsi="Arial" w:cs="Arial"/>
                <w:sz w:val="16"/>
                <w:szCs w:val="16"/>
                <w:lang w:eastAsia="hr-HR"/>
              </w:rPr>
            </w:pPr>
            <w:r w:rsidRPr="003B6020">
              <w:rPr>
                <w:rFonts w:ascii="Arial" w:eastAsia="Times New Roman" w:hAnsi="Arial" w:cs="Arial"/>
                <w:sz w:val="16"/>
                <w:szCs w:val="16"/>
                <w:lang w:eastAsia="hr-HR"/>
              </w:rPr>
              <w:t>32</w:t>
            </w:r>
          </w:p>
        </w:tc>
        <w:tc>
          <w:tcPr>
            <w:tcW w:w="1568" w:type="dxa"/>
            <w:noWrap/>
            <w:hideMark/>
          </w:tcPr>
          <w:p w14:paraId="704C65D5" w14:textId="77777777" w:rsidR="0027097F" w:rsidRPr="003B6020" w:rsidRDefault="0027097F" w:rsidP="00E326A0">
            <w:pPr>
              <w:rPr>
                <w:rFonts w:ascii="Arial" w:eastAsia="Times New Roman" w:hAnsi="Arial" w:cs="Arial"/>
                <w:sz w:val="16"/>
                <w:szCs w:val="16"/>
                <w:lang w:eastAsia="hr-HR"/>
              </w:rPr>
            </w:pPr>
            <w:r w:rsidRPr="003B6020">
              <w:rPr>
                <w:rFonts w:ascii="Arial" w:eastAsia="Times New Roman" w:hAnsi="Arial" w:cs="Arial"/>
                <w:sz w:val="16"/>
                <w:szCs w:val="16"/>
                <w:lang w:eastAsia="hr-HR"/>
              </w:rPr>
              <w:t>MATERIJALNI RASHODI</w:t>
            </w:r>
          </w:p>
        </w:tc>
        <w:tc>
          <w:tcPr>
            <w:tcW w:w="1108" w:type="dxa"/>
            <w:noWrap/>
            <w:hideMark/>
          </w:tcPr>
          <w:p w14:paraId="3DEBA08E"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30.000</w:t>
            </w:r>
          </w:p>
        </w:tc>
        <w:tc>
          <w:tcPr>
            <w:tcW w:w="960" w:type="dxa"/>
            <w:noWrap/>
            <w:hideMark/>
          </w:tcPr>
          <w:p w14:paraId="137B2AF3"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1017" w:type="dxa"/>
            <w:noWrap/>
            <w:hideMark/>
          </w:tcPr>
          <w:p w14:paraId="772B6B10"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30.000</w:t>
            </w:r>
          </w:p>
        </w:tc>
        <w:tc>
          <w:tcPr>
            <w:tcW w:w="1017" w:type="dxa"/>
            <w:noWrap/>
            <w:hideMark/>
          </w:tcPr>
          <w:p w14:paraId="57B74D41"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2E1BADFA"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30.000</w:t>
            </w:r>
          </w:p>
        </w:tc>
        <w:tc>
          <w:tcPr>
            <w:tcW w:w="960" w:type="dxa"/>
            <w:noWrap/>
            <w:hideMark/>
          </w:tcPr>
          <w:p w14:paraId="76EE10DB"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260994E0"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43" w:type="dxa"/>
            <w:noWrap/>
            <w:hideMark/>
          </w:tcPr>
          <w:p w14:paraId="58A11DD4"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3" w:type="dxa"/>
            <w:noWrap/>
            <w:hideMark/>
          </w:tcPr>
          <w:p w14:paraId="380240A8"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4977436C"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7F6270A1"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r>
      <w:tr w:rsidR="0027097F" w:rsidRPr="003B6020" w14:paraId="1594EA4D" w14:textId="77777777" w:rsidTr="0025187D">
        <w:trPr>
          <w:trHeight w:val="360"/>
        </w:trPr>
        <w:tc>
          <w:tcPr>
            <w:tcW w:w="559" w:type="dxa"/>
            <w:noWrap/>
            <w:hideMark/>
          </w:tcPr>
          <w:p w14:paraId="3AF66CB4" w14:textId="77777777" w:rsidR="0027097F" w:rsidRPr="003B6020" w:rsidRDefault="0027097F" w:rsidP="00E326A0">
            <w:pP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692" w:type="dxa"/>
            <w:noWrap/>
            <w:hideMark/>
          </w:tcPr>
          <w:p w14:paraId="1AB510BB" w14:textId="77777777" w:rsidR="0027097F" w:rsidRPr="003B6020" w:rsidRDefault="0027097F" w:rsidP="00E326A0">
            <w:pPr>
              <w:jc w:val="cente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833" w:type="dxa"/>
            <w:noWrap/>
            <w:hideMark/>
          </w:tcPr>
          <w:p w14:paraId="2F4F9985" w14:textId="77777777" w:rsidR="0027097F" w:rsidRPr="003B6020" w:rsidRDefault="0027097F" w:rsidP="00E326A0">
            <w:pPr>
              <w:ind w:firstLineChars="100" w:firstLine="160"/>
              <w:rPr>
                <w:rFonts w:ascii="Arial" w:eastAsia="Times New Roman" w:hAnsi="Arial" w:cs="Arial"/>
                <w:sz w:val="16"/>
                <w:szCs w:val="16"/>
                <w:lang w:eastAsia="hr-HR"/>
              </w:rPr>
            </w:pPr>
            <w:r w:rsidRPr="003B6020">
              <w:rPr>
                <w:rFonts w:ascii="Arial" w:eastAsia="Times New Roman" w:hAnsi="Arial" w:cs="Arial"/>
                <w:sz w:val="16"/>
                <w:szCs w:val="16"/>
                <w:lang w:eastAsia="hr-HR"/>
              </w:rPr>
              <w:t>323</w:t>
            </w:r>
          </w:p>
        </w:tc>
        <w:tc>
          <w:tcPr>
            <w:tcW w:w="1568" w:type="dxa"/>
            <w:noWrap/>
            <w:hideMark/>
          </w:tcPr>
          <w:p w14:paraId="1BC15704" w14:textId="77777777" w:rsidR="0027097F" w:rsidRPr="003B6020" w:rsidRDefault="0027097F" w:rsidP="00E326A0">
            <w:pPr>
              <w:rPr>
                <w:rFonts w:ascii="Arial" w:eastAsia="Times New Roman" w:hAnsi="Arial" w:cs="Arial"/>
                <w:sz w:val="16"/>
                <w:szCs w:val="16"/>
                <w:lang w:eastAsia="hr-HR"/>
              </w:rPr>
            </w:pPr>
            <w:r w:rsidRPr="003B6020">
              <w:rPr>
                <w:rFonts w:ascii="Arial" w:eastAsia="Times New Roman" w:hAnsi="Arial" w:cs="Arial"/>
                <w:sz w:val="16"/>
                <w:szCs w:val="16"/>
                <w:lang w:eastAsia="hr-HR"/>
              </w:rPr>
              <w:t>RASHODI ZA USLUGE</w:t>
            </w:r>
          </w:p>
        </w:tc>
        <w:tc>
          <w:tcPr>
            <w:tcW w:w="1108" w:type="dxa"/>
            <w:noWrap/>
            <w:hideMark/>
          </w:tcPr>
          <w:p w14:paraId="6333E3CE"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30.000</w:t>
            </w:r>
          </w:p>
        </w:tc>
        <w:tc>
          <w:tcPr>
            <w:tcW w:w="960" w:type="dxa"/>
            <w:noWrap/>
            <w:hideMark/>
          </w:tcPr>
          <w:p w14:paraId="58B74E3F"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1017" w:type="dxa"/>
            <w:noWrap/>
            <w:hideMark/>
          </w:tcPr>
          <w:p w14:paraId="0B419CC2"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30.000</w:t>
            </w:r>
          </w:p>
        </w:tc>
        <w:tc>
          <w:tcPr>
            <w:tcW w:w="1017" w:type="dxa"/>
            <w:noWrap/>
            <w:hideMark/>
          </w:tcPr>
          <w:p w14:paraId="6F277818"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583724B5"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30.000</w:t>
            </w:r>
          </w:p>
        </w:tc>
        <w:tc>
          <w:tcPr>
            <w:tcW w:w="960" w:type="dxa"/>
            <w:noWrap/>
            <w:hideMark/>
          </w:tcPr>
          <w:p w14:paraId="5688147C"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3D86C5FE"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43" w:type="dxa"/>
            <w:noWrap/>
            <w:hideMark/>
          </w:tcPr>
          <w:p w14:paraId="76667F28"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3" w:type="dxa"/>
            <w:noWrap/>
            <w:hideMark/>
          </w:tcPr>
          <w:p w14:paraId="55291239"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23ACF5BE"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3D5C361E"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r>
      <w:tr w:rsidR="0027097F" w:rsidRPr="003B6020" w14:paraId="1CCE5D89" w14:textId="77777777" w:rsidTr="0025187D">
        <w:trPr>
          <w:trHeight w:val="240"/>
        </w:trPr>
        <w:tc>
          <w:tcPr>
            <w:tcW w:w="559" w:type="dxa"/>
            <w:noWrap/>
            <w:hideMark/>
          </w:tcPr>
          <w:p w14:paraId="0CED57CE"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140</w:t>
            </w:r>
          </w:p>
        </w:tc>
        <w:tc>
          <w:tcPr>
            <w:tcW w:w="692" w:type="dxa"/>
            <w:noWrap/>
            <w:hideMark/>
          </w:tcPr>
          <w:p w14:paraId="084E266C"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 </w:t>
            </w:r>
          </w:p>
        </w:tc>
        <w:tc>
          <w:tcPr>
            <w:tcW w:w="833" w:type="dxa"/>
            <w:noWrap/>
            <w:hideMark/>
          </w:tcPr>
          <w:p w14:paraId="3924B3A2" w14:textId="77777777" w:rsidR="0027097F" w:rsidRPr="003B6020" w:rsidRDefault="0027097F" w:rsidP="00E326A0">
            <w:pPr>
              <w:ind w:firstLineChars="100" w:firstLine="160"/>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3237</w:t>
            </w:r>
          </w:p>
        </w:tc>
        <w:tc>
          <w:tcPr>
            <w:tcW w:w="1568" w:type="dxa"/>
            <w:noWrap/>
            <w:hideMark/>
          </w:tcPr>
          <w:p w14:paraId="500C22BF" w14:textId="77777777" w:rsidR="0027097F" w:rsidRPr="003B6020" w:rsidRDefault="0027097F" w:rsidP="00E326A0">
            <w:pP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Intelektualne i osobne usluge -honorari i sl.</w:t>
            </w:r>
          </w:p>
        </w:tc>
        <w:tc>
          <w:tcPr>
            <w:tcW w:w="1108" w:type="dxa"/>
            <w:noWrap/>
            <w:hideMark/>
          </w:tcPr>
          <w:p w14:paraId="7C9DCB81"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25.000</w:t>
            </w:r>
          </w:p>
        </w:tc>
        <w:tc>
          <w:tcPr>
            <w:tcW w:w="960" w:type="dxa"/>
            <w:noWrap/>
            <w:hideMark/>
          </w:tcPr>
          <w:p w14:paraId="4C951710"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1017" w:type="dxa"/>
            <w:noWrap/>
            <w:hideMark/>
          </w:tcPr>
          <w:p w14:paraId="0EA29CC1"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25.000</w:t>
            </w:r>
          </w:p>
        </w:tc>
        <w:tc>
          <w:tcPr>
            <w:tcW w:w="1017" w:type="dxa"/>
            <w:noWrap/>
            <w:hideMark/>
          </w:tcPr>
          <w:p w14:paraId="0F6446B9"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14F9D9F0"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25.000</w:t>
            </w:r>
          </w:p>
        </w:tc>
        <w:tc>
          <w:tcPr>
            <w:tcW w:w="960" w:type="dxa"/>
            <w:noWrap/>
            <w:hideMark/>
          </w:tcPr>
          <w:p w14:paraId="502A7E8A"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09455060"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43" w:type="dxa"/>
            <w:noWrap/>
            <w:hideMark/>
          </w:tcPr>
          <w:p w14:paraId="432916FE"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3" w:type="dxa"/>
            <w:noWrap/>
            <w:hideMark/>
          </w:tcPr>
          <w:p w14:paraId="1A63D6E2"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03374FF5"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7C0311CA"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r>
      <w:tr w:rsidR="00E17505" w14:paraId="7E6DF878" w14:textId="77777777" w:rsidTr="0025187D">
        <w:tc>
          <w:tcPr>
            <w:tcW w:w="559" w:type="dxa"/>
            <w:vMerge w:val="restart"/>
          </w:tcPr>
          <w:p w14:paraId="420575AB" w14:textId="77777777" w:rsidR="00E17505" w:rsidRDefault="00E17505" w:rsidP="00E326A0">
            <w:pPr>
              <w:rPr>
                <w:sz w:val="16"/>
                <w:szCs w:val="16"/>
              </w:rPr>
            </w:pPr>
          </w:p>
          <w:p w14:paraId="667FE7DA" w14:textId="77777777" w:rsidR="00E17505" w:rsidRPr="00A8505C" w:rsidRDefault="00E17505" w:rsidP="00E326A0">
            <w:pPr>
              <w:rPr>
                <w:sz w:val="16"/>
                <w:szCs w:val="16"/>
              </w:rPr>
            </w:pPr>
            <w:r w:rsidRPr="00A8505C">
              <w:rPr>
                <w:sz w:val="16"/>
                <w:szCs w:val="16"/>
              </w:rPr>
              <w:t>POZ.</w:t>
            </w:r>
          </w:p>
        </w:tc>
        <w:tc>
          <w:tcPr>
            <w:tcW w:w="692" w:type="dxa"/>
            <w:vMerge w:val="restart"/>
          </w:tcPr>
          <w:p w14:paraId="53EE8204" w14:textId="77777777" w:rsidR="00E17505" w:rsidRDefault="00E17505" w:rsidP="00E326A0">
            <w:pPr>
              <w:rPr>
                <w:sz w:val="16"/>
                <w:szCs w:val="16"/>
              </w:rPr>
            </w:pPr>
          </w:p>
          <w:p w14:paraId="7FFEBBE6" w14:textId="77777777" w:rsidR="00E17505" w:rsidRPr="00A8505C" w:rsidRDefault="00E17505" w:rsidP="00E326A0">
            <w:pPr>
              <w:rPr>
                <w:sz w:val="16"/>
                <w:szCs w:val="16"/>
              </w:rPr>
            </w:pPr>
            <w:r w:rsidRPr="00A8505C">
              <w:rPr>
                <w:sz w:val="16"/>
                <w:szCs w:val="16"/>
              </w:rPr>
              <w:t>FUNK.</w:t>
            </w:r>
          </w:p>
          <w:p w14:paraId="6A7B6EB2" w14:textId="77777777" w:rsidR="00E17505" w:rsidRPr="00A8505C" w:rsidRDefault="00E17505" w:rsidP="00E326A0">
            <w:pPr>
              <w:rPr>
                <w:sz w:val="16"/>
                <w:szCs w:val="16"/>
              </w:rPr>
            </w:pPr>
            <w:r w:rsidRPr="00A8505C">
              <w:rPr>
                <w:sz w:val="16"/>
                <w:szCs w:val="16"/>
              </w:rPr>
              <w:t>KLAS.</w:t>
            </w:r>
          </w:p>
        </w:tc>
        <w:tc>
          <w:tcPr>
            <w:tcW w:w="833" w:type="dxa"/>
            <w:vMerge w:val="restart"/>
          </w:tcPr>
          <w:p w14:paraId="1C52A484" w14:textId="77777777" w:rsidR="00E17505" w:rsidRDefault="00E17505" w:rsidP="00E326A0">
            <w:pPr>
              <w:rPr>
                <w:sz w:val="16"/>
                <w:szCs w:val="16"/>
              </w:rPr>
            </w:pPr>
          </w:p>
          <w:p w14:paraId="297E2D7A" w14:textId="77777777" w:rsidR="00E17505" w:rsidRPr="00A8505C" w:rsidRDefault="00E17505" w:rsidP="00E326A0">
            <w:pPr>
              <w:rPr>
                <w:sz w:val="16"/>
                <w:szCs w:val="16"/>
              </w:rPr>
            </w:pPr>
            <w:r w:rsidRPr="00A8505C">
              <w:rPr>
                <w:sz w:val="16"/>
                <w:szCs w:val="16"/>
              </w:rPr>
              <w:t>RAČUN</w:t>
            </w:r>
          </w:p>
          <w:p w14:paraId="68A36CC5" w14:textId="77777777" w:rsidR="00E17505" w:rsidRPr="00A8505C" w:rsidRDefault="00E17505" w:rsidP="00E326A0">
            <w:pPr>
              <w:rPr>
                <w:sz w:val="16"/>
                <w:szCs w:val="16"/>
              </w:rPr>
            </w:pPr>
            <w:r w:rsidRPr="00A8505C">
              <w:rPr>
                <w:sz w:val="16"/>
                <w:szCs w:val="16"/>
              </w:rPr>
              <w:t>(konto)</w:t>
            </w:r>
          </w:p>
        </w:tc>
        <w:tc>
          <w:tcPr>
            <w:tcW w:w="1568" w:type="dxa"/>
            <w:vMerge w:val="restart"/>
          </w:tcPr>
          <w:p w14:paraId="6090BE65" w14:textId="77777777" w:rsidR="00E17505" w:rsidRDefault="00E17505" w:rsidP="00E326A0">
            <w:pPr>
              <w:rPr>
                <w:b/>
                <w:sz w:val="16"/>
                <w:szCs w:val="16"/>
              </w:rPr>
            </w:pPr>
          </w:p>
          <w:p w14:paraId="2BE51A0F" w14:textId="77777777" w:rsidR="00E17505" w:rsidRPr="00A8505C" w:rsidRDefault="00E17505" w:rsidP="00E326A0">
            <w:pPr>
              <w:rPr>
                <w:b/>
                <w:sz w:val="16"/>
                <w:szCs w:val="16"/>
              </w:rPr>
            </w:pPr>
            <w:r w:rsidRPr="00A8505C">
              <w:rPr>
                <w:b/>
                <w:sz w:val="16"/>
                <w:szCs w:val="16"/>
              </w:rPr>
              <w:t>NAZIV RAČUNA</w:t>
            </w:r>
          </w:p>
        </w:tc>
        <w:tc>
          <w:tcPr>
            <w:tcW w:w="1108" w:type="dxa"/>
            <w:vMerge w:val="restart"/>
          </w:tcPr>
          <w:p w14:paraId="0F258479" w14:textId="77777777" w:rsidR="00E17505" w:rsidRDefault="00E17505" w:rsidP="00E326A0">
            <w:pPr>
              <w:jc w:val="center"/>
              <w:rPr>
                <w:sz w:val="16"/>
                <w:szCs w:val="16"/>
              </w:rPr>
            </w:pPr>
          </w:p>
          <w:p w14:paraId="2D57D353" w14:textId="77777777" w:rsidR="00E17505" w:rsidRPr="00A8505C" w:rsidRDefault="00E17505" w:rsidP="00E326A0">
            <w:pPr>
              <w:jc w:val="center"/>
              <w:rPr>
                <w:sz w:val="16"/>
                <w:szCs w:val="16"/>
              </w:rPr>
            </w:pPr>
            <w:r w:rsidRPr="00A8505C">
              <w:rPr>
                <w:sz w:val="16"/>
                <w:szCs w:val="16"/>
              </w:rPr>
              <w:t>Plan za 2021.</w:t>
            </w:r>
            <w:r>
              <w:rPr>
                <w:sz w:val="16"/>
                <w:szCs w:val="16"/>
              </w:rPr>
              <w:t xml:space="preserve"> </w:t>
            </w:r>
            <w:r w:rsidRPr="00A8505C">
              <w:rPr>
                <w:sz w:val="16"/>
                <w:szCs w:val="16"/>
              </w:rPr>
              <w:t>g.</w:t>
            </w:r>
          </w:p>
        </w:tc>
        <w:tc>
          <w:tcPr>
            <w:tcW w:w="960" w:type="dxa"/>
            <w:vMerge w:val="restart"/>
          </w:tcPr>
          <w:p w14:paraId="1D52E7ED" w14:textId="77777777" w:rsidR="00E17505" w:rsidRDefault="00E17505" w:rsidP="00E326A0">
            <w:pPr>
              <w:jc w:val="center"/>
              <w:rPr>
                <w:sz w:val="16"/>
                <w:szCs w:val="16"/>
              </w:rPr>
            </w:pPr>
          </w:p>
          <w:p w14:paraId="10984199" w14:textId="77777777" w:rsidR="00E17505" w:rsidRPr="00A8505C" w:rsidRDefault="00E17505" w:rsidP="00E326A0">
            <w:pPr>
              <w:jc w:val="center"/>
              <w:rPr>
                <w:sz w:val="16"/>
                <w:szCs w:val="16"/>
              </w:rPr>
            </w:pPr>
            <w:r w:rsidRPr="00A8505C">
              <w:rPr>
                <w:sz w:val="16"/>
                <w:szCs w:val="16"/>
              </w:rPr>
              <w:t>Povećanje/ Smanjenje</w:t>
            </w:r>
          </w:p>
        </w:tc>
        <w:tc>
          <w:tcPr>
            <w:tcW w:w="1017" w:type="dxa"/>
            <w:vMerge w:val="restart"/>
          </w:tcPr>
          <w:p w14:paraId="3C193D89" w14:textId="77777777" w:rsidR="00E17505" w:rsidRDefault="00E17505" w:rsidP="00E326A0">
            <w:pPr>
              <w:jc w:val="center"/>
              <w:rPr>
                <w:b/>
                <w:sz w:val="16"/>
                <w:szCs w:val="16"/>
              </w:rPr>
            </w:pPr>
          </w:p>
          <w:p w14:paraId="2F5A7807" w14:textId="77777777" w:rsidR="00E17505" w:rsidRPr="004C11C4" w:rsidRDefault="00E17505" w:rsidP="00E326A0">
            <w:pPr>
              <w:jc w:val="center"/>
              <w:rPr>
                <w:b/>
                <w:sz w:val="16"/>
                <w:szCs w:val="16"/>
              </w:rPr>
            </w:pPr>
            <w:r w:rsidRPr="004C11C4">
              <w:rPr>
                <w:b/>
                <w:sz w:val="16"/>
                <w:szCs w:val="16"/>
              </w:rPr>
              <w:t>Novi plan za 2021.</w:t>
            </w:r>
            <w:r>
              <w:rPr>
                <w:b/>
                <w:sz w:val="16"/>
                <w:szCs w:val="16"/>
              </w:rPr>
              <w:t xml:space="preserve"> </w:t>
            </w:r>
            <w:r w:rsidRPr="004C11C4">
              <w:rPr>
                <w:b/>
                <w:sz w:val="16"/>
                <w:szCs w:val="16"/>
              </w:rPr>
              <w:t>g</w:t>
            </w:r>
          </w:p>
        </w:tc>
        <w:tc>
          <w:tcPr>
            <w:tcW w:w="7723" w:type="dxa"/>
            <w:gridSpan w:val="8"/>
          </w:tcPr>
          <w:p w14:paraId="3CBB746B" w14:textId="77777777" w:rsidR="00E17505" w:rsidRPr="00A8505C" w:rsidRDefault="00E17505" w:rsidP="00E326A0">
            <w:pPr>
              <w:jc w:val="center"/>
              <w:rPr>
                <w:b/>
                <w:i/>
                <w:sz w:val="16"/>
                <w:szCs w:val="16"/>
              </w:rPr>
            </w:pPr>
            <w:r w:rsidRPr="00A8505C">
              <w:rPr>
                <w:b/>
                <w:i/>
                <w:sz w:val="16"/>
                <w:szCs w:val="16"/>
              </w:rPr>
              <w:t>IZVORI FINANCIRANJA ZA 2021. GODINU</w:t>
            </w:r>
          </w:p>
        </w:tc>
      </w:tr>
      <w:tr w:rsidR="00E17505" w14:paraId="1C5DC6F1" w14:textId="77777777" w:rsidTr="0025187D">
        <w:tc>
          <w:tcPr>
            <w:tcW w:w="559" w:type="dxa"/>
            <w:vMerge/>
          </w:tcPr>
          <w:p w14:paraId="5BE21E5C" w14:textId="77777777" w:rsidR="00E17505" w:rsidRDefault="00E17505" w:rsidP="00E326A0"/>
        </w:tc>
        <w:tc>
          <w:tcPr>
            <w:tcW w:w="692" w:type="dxa"/>
            <w:vMerge/>
          </w:tcPr>
          <w:p w14:paraId="0CB3988D" w14:textId="77777777" w:rsidR="00E17505" w:rsidRDefault="00E17505" w:rsidP="00E326A0"/>
        </w:tc>
        <w:tc>
          <w:tcPr>
            <w:tcW w:w="833" w:type="dxa"/>
            <w:vMerge/>
          </w:tcPr>
          <w:p w14:paraId="60F006A1" w14:textId="77777777" w:rsidR="00E17505" w:rsidRDefault="00E17505" w:rsidP="00E326A0"/>
        </w:tc>
        <w:tc>
          <w:tcPr>
            <w:tcW w:w="1568" w:type="dxa"/>
            <w:vMerge/>
          </w:tcPr>
          <w:p w14:paraId="733B2B2C" w14:textId="77777777" w:rsidR="00E17505" w:rsidRDefault="00E17505" w:rsidP="00E326A0"/>
        </w:tc>
        <w:tc>
          <w:tcPr>
            <w:tcW w:w="1108" w:type="dxa"/>
            <w:vMerge/>
          </w:tcPr>
          <w:p w14:paraId="3FF42B46" w14:textId="77777777" w:rsidR="00E17505" w:rsidRDefault="00E17505" w:rsidP="00E326A0"/>
        </w:tc>
        <w:tc>
          <w:tcPr>
            <w:tcW w:w="960" w:type="dxa"/>
            <w:vMerge/>
          </w:tcPr>
          <w:p w14:paraId="152CF2AD" w14:textId="77777777" w:rsidR="00E17505" w:rsidRDefault="00E17505" w:rsidP="00E326A0"/>
        </w:tc>
        <w:tc>
          <w:tcPr>
            <w:tcW w:w="1017" w:type="dxa"/>
            <w:vMerge/>
          </w:tcPr>
          <w:p w14:paraId="78668CF1" w14:textId="77777777" w:rsidR="00E17505" w:rsidRDefault="00E17505" w:rsidP="00E326A0"/>
        </w:tc>
        <w:tc>
          <w:tcPr>
            <w:tcW w:w="1017" w:type="dxa"/>
          </w:tcPr>
          <w:p w14:paraId="1139FF4D" w14:textId="77777777" w:rsidR="00E17505" w:rsidRPr="004C11C4" w:rsidRDefault="00E17505" w:rsidP="00E326A0">
            <w:pPr>
              <w:jc w:val="center"/>
              <w:rPr>
                <w:sz w:val="16"/>
                <w:szCs w:val="16"/>
              </w:rPr>
            </w:pPr>
            <w:r w:rsidRPr="004C11C4">
              <w:rPr>
                <w:sz w:val="16"/>
                <w:szCs w:val="16"/>
              </w:rPr>
              <w:t>Opći prihodi</w:t>
            </w:r>
          </w:p>
        </w:tc>
        <w:tc>
          <w:tcPr>
            <w:tcW w:w="960" w:type="dxa"/>
          </w:tcPr>
          <w:p w14:paraId="7903E949" w14:textId="77777777" w:rsidR="00E17505" w:rsidRPr="004C11C4" w:rsidRDefault="00E17505" w:rsidP="00E326A0">
            <w:pPr>
              <w:jc w:val="center"/>
              <w:rPr>
                <w:sz w:val="16"/>
                <w:szCs w:val="16"/>
              </w:rPr>
            </w:pPr>
            <w:r w:rsidRPr="004C11C4">
              <w:rPr>
                <w:sz w:val="16"/>
                <w:szCs w:val="16"/>
              </w:rPr>
              <w:t>Vlastiti prihodi</w:t>
            </w:r>
          </w:p>
        </w:tc>
        <w:tc>
          <w:tcPr>
            <w:tcW w:w="960" w:type="dxa"/>
          </w:tcPr>
          <w:p w14:paraId="26199E31" w14:textId="77777777" w:rsidR="00E17505" w:rsidRPr="004C11C4" w:rsidRDefault="00E17505" w:rsidP="00E326A0">
            <w:pPr>
              <w:jc w:val="center"/>
              <w:rPr>
                <w:sz w:val="16"/>
                <w:szCs w:val="16"/>
              </w:rPr>
            </w:pPr>
            <w:r w:rsidRPr="004C11C4">
              <w:rPr>
                <w:sz w:val="16"/>
                <w:szCs w:val="16"/>
              </w:rPr>
              <w:t>Prihodi za posebne namjene</w:t>
            </w:r>
          </w:p>
        </w:tc>
        <w:tc>
          <w:tcPr>
            <w:tcW w:w="960" w:type="dxa"/>
          </w:tcPr>
          <w:p w14:paraId="3FD67D44" w14:textId="77777777" w:rsidR="00E17505" w:rsidRPr="004C11C4" w:rsidRDefault="00E17505" w:rsidP="00E326A0">
            <w:pPr>
              <w:jc w:val="center"/>
              <w:rPr>
                <w:sz w:val="16"/>
                <w:szCs w:val="16"/>
              </w:rPr>
            </w:pPr>
            <w:r w:rsidRPr="004C11C4">
              <w:rPr>
                <w:sz w:val="16"/>
                <w:szCs w:val="16"/>
              </w:rPr>
              <w:t>Pomoći</w:t>
            </w:r>
          </w:p>
        </w:tc>
        <w:tc>
          <w:tcPr>
            <w:tcW w:w="943" w:type="dxa"/>
          </w:tcPr>
          <w:p w14:paraId="22906DC6" w14:textId="77777777" w:rsidR="00E17505" w:rsidRPr="004C11C4" w:rsidRDefault="00E17505" w:rsidP="00E326A0">
            <w:pPr>
              <w:jc w:val="center"/>
              <w:rPr>
                <w:sz w:val="16"/>
                <w:szCs w:val="16"/>
              </w:rPr>
            </w:pPr>
            <w:r w:rsidRPr="004C11C4">
              <w:rPr>
                <w:sz w:val="16"/>
                <w:szCs w:val="16"/>
              </w:rPr>
              <w:t>Donacije</w:t>
            </w:r>
          </w:p>
        </w:tc>
        <w:tc>
          <w:tcPr>
            <w:tcW w:w="963" w:type="dxa"/>
          </w:tcPr>
          <w:p w14:paraId="19D01721" w14:textId="77777777" w:rsidR="00E17505" w:rsidRPr="004C11C4" w:rsidRDefault="00E17505" w:rsidP="00E326A0">
            <w:pPr>
              <w:jc w:val="center"/>
              <w:rPr>
                <w:sz w:val="16"/>
                <w:szCs w:val="16"/>
              </w:rPr>
            </w:pPr>
            <w:r w:rsidRPr="004C11C4">
              <w:rPr>
                <w:sz w:val="16"/>
                <w:szCs w:val="16"/>
              </w:rPr>
              <w:t>Prih. od</w:t>
            </w:r>
          </w:p>
          <w:p w14:paraId="5F140A6E" w14:textId="77777777" w:rsidR="00E17505" w:rsidRPr="004C11C4" w:rsidRDefault="00E17505" w:rsidP="00E326A0">
            <w:pPr>
              <w:jc w:val="center"/>
              <w:rPr>
                <w:sz w:val="16"/>
                <w:szCs w:val="16"/>
              </w:rPr>
            </w:pPr>
            <w:r w:rsidRPr="004C11C4">
              <w:rPr>
                <w:sz w:val="16"/>
                <w:szCs w:val="16"/>
              </w:rPr>
              <w:t>prodaje</w:t>
            </w:r>
          </w:p>
          <w:p w14:paraId="1EE0F5B4" w14:textId="77777777" w:rsidR="00E17505" w:rsidRPr="004C11C4" w:rsidRDefault="00E17505" w:rsidP="00E326A0">
            <w:pPr>
              <w:jc w:val="center"/>
              <w:rPr>
                <w:sz w:val="16"/>
                <w:szCs w:val="16"/>
              </w:rPr>
            </w:pPr>
            <w:r w:rsidRPr="004C11C4">
              <w:rPr>
                <w:sz w:val="16"/>
                <w:szCs w:val="16"/>
              </w:rPr>
              <w:t>nefin.imov.</w:t>
            </w:r>
          </w:p>
        </w:tc>
        <w:tc>
          <w:tcPr>
            <w:tcW w:w="960" w:type="dxa"/>
          </w:tcPr>
          <w:p w14:paraId="373EC8C4" w14:textId="77777777" w:rsidR="00E17505" w:rsidRPr="004C11C4" w:rsidRDefault="00E17505" w:rsidP="00E326A0">
            <w:pPr>
              <w:jc w:val="center"/>
              <w:rPr>
                <w:sz w:val="16"/>
                <w:szCs w:val="16"/>
              </w:rPr>
            </w:pPr>
            <w:r w:rsidRPr="004C11C4">
              <w:rPr>
                <w:sz w:val="16"/>
                <w:szCs w:val="16"/>
              </w:rPr>
              <w:t>Namjen.</w:t>
            </w:r>
          </w:p>
          <w:p w14:paraId="7EA8E0E4" w14:textId="77777777" w:rsidR="00E17505" w:rsidRPr="004C11C4" w:rsidRDefault="00E17505" w:rsidP="00E326A0">
            <w:pPr>
              <w:jc w:val="center"/>
              <w:rPr>
                <w:sz w:val="16"/>
                <w:szCs w:val="16"/>
              </w:rPr>
            </w:pPr>
            <w:r w:rsidRPr="004C11C4">
              <w:rPr>
                <w:sz w:val="16"/>
                <w:szCs w:val="16"/>
              </w:rPr>
              <w:t>primici</w:t>
            </w:r>
          </w:p>
        </w:tc>
        <w:tc>
          <w:tcPr>
            <w:tcW w:w="960" w:type="dxa"/>
          </w:tcPr>
          <w:p w14:paraId="2FC874EE" w14:textId="77777777" w:rsidR="00E17505" w:rsidRPr="004C11C4" w:rsidRDefault="00E17505" w:rsidP="00E326A0">
            <w:pPr>
              <w:jc w:val="center"/>
              <w:rPr>
                <w:sz w:val="16"/>
                <w:szCs w:val="16"/>
              </w:rPr>
            </w:pPr>
            <w:r w:rsidRPr="004C11C4">
              <w:rPr>
                <w:sz w:val="16"/>
                <w:szCs w:val="16"/>
              </w:rPr>
              <w:t>Viškovi</w:t>
            </w:r>
          </w:p>
          <w:p w14:paraId="383A89BB" w14:textId="77777777" w:rsidR="00E17505" w:rsidRPr="004C11C4" w:rsidRDefault="00E17505" w:rsidP="00E326A0">
            <w:pPr>
              <w:jc w:val="center"/>
              <w:rPr>
                <w:sz w:val="16"/>
                <w:szCs w:val="16"/>
              </w:rPr>
            </w:pPr>
            <w:r w:rsidRPr="004C11C4">
              <w:rPr>
                <w:sz w:val="16"/>
                <w:szCs w:val="16"/>
              </w:rPr>
              <w:t>prethod.</w:t>
            </w:r>
          </w:p>
          <w:p w14:paraId="38C29869" w14:textId="77777777" w:rsidR="00E17505" w:rsidRPr="004C11C4" w:rsidRDefault="00E17505" w:rsidP="00E326A0">
            <w:pPr>
              <w:jc w:val="center"/>
              <w:rPr>
                <w:sz w:val="16"/>
                <w:szCs w:val="16"/>
              </w:rPr>
            </w:pPr>
            <w:r w:rsidRPr="004C11C4">
              <w:rPr>
                <w:sz w:val="16"/>
                <w:szCs w:val="16"/>
              </w:rPr>
              <w:t>godina</w:t>
            </w:r>
          </w:p>
        </w:tc>
      </w:tr>
      <w:tr w:rsidR="00E17505" w14:paraId="76422535" w14:textId="77777777" w:rsidTr="0025187D">
        <w:tc>
          <w:tcPr>
            <w:tcW w:w="559" w:type="dxa"/>
          </w:tcPr>
          <w:p w14:paraId="54A5DA60" w14:textId="77777777" w:rsidR="00E17505" w:rsidRPr="00A8505C" w:rsidRDefault="00E17505" w:rsidP="00E326A0">
            <w:pPr>
              <w:jc w:val="center"/>
              <w:rPr>
                <w:sz w:val="16"/>
                <w:szCs w:val="16"/>
              </w:rPr>
            </w:pPr>
            <w:r w:rsidRPr="00A8505C">
              <w:rPr>
                <w:sz w:val="16"/>
                <w:szCs w:val="16"/>
              </w:rPr>
              <w:t>1</w:t>
            </w:r>
          </w:p>
        </w:tc>
        <w:tc>
          <w:tcPr>
            <w:tcW w:w="692" w:type="dxa"/>
          </w:tcPr>
          <w:p w14:paraId="79B77202" w14:textId="77777777" w:rsidR="00E17505" w:rsidRPr="00A8505C" w:rsidRDefault="00E17505" w:rsidP="00E326A0">
            <w:pPr>
              <w:jc w:val="center"/>
              <w:rPr>
                <w:sz w:val="16"/>
                <w:szCs w:val="16"/>
              </w:rPr>
            </w:pPr>
            <w:r w:rsidRPr="00A8505C">
              <w:rPr>
                <w:sz w:val="16"/>
                <w:szCs w:val="16"/>
              </w:rPr>
              <w:t>2</w:t>
            </w:r>
          </w:p>
        </w:tc>
        <w:tc>
          <w:tcPr>
            <w:tcW w:w="833" w:type="dxa"/>
          </w:tcPr>
          <w:p w14:paraId="0D9DAE77" w14:textId="77777777" w:rsidR="00E17505" w:rsidRPr="00A8505C" w:rsidRDefault="00E17505" w:rsidP="00E326A0">
            <w:pPr>
              <w:jc w:val="center"/>
              <w:rPr>
                <w:sz w:val="16"/>
                <w:szCs w:val="16"/>
              </w:rPr>
            </w:pPr>
            <w:r w:rsidRPr="00A8505C">
              <w:rPr>
                <w:sz w:val="16"/>
                <w:szCs w:val="16"/>
              </w:rPr>
              <w:t>3</w:t>
            </w:r>
          </w:p>
        </w:tc>
        <w:tc>
          <w:tcPr>
            <w:tcW w:w="1568" w:type="dxa"/>
          </w:tcPr>
          <w:p w14:paraId="753AC8E5" w14:textId="77777777" w:rsidR="00E17505" w:rsidRPr="00A8505C" w:rsidRDefault="00E17505" w:rsidP="00E326A0">
            <w:pPr>
              <w:jc w:val="center"/>
              <w:rPr>
                <w:sz w:val="16"/>
                <w:szCs w:val="16"/>
              </w:rPr>
            </w:pPr>
            <w:r w:rsidRPr="00A8505C">
              <w:rPr>
                <w:sz w:val="16"/>
                <w:szCs w:val="16"/>
              </w:rPr>
              <w:t>4</w:t>
            </w:r>
          </w:p>
        </w:tc>
        <w:tc>
          <w:tcPr>
            <w:tcW w:w="1108" w:type="dxa"/>
          </w:tcPr>
          <w:p w14:paraId="6B39E5D6" w14:textId="77777777" w:rsidR="00E17505" w:rsidRPr="00A8505C" w:rsidRDefault="00E17505" w:rsidP="00E326A0">
            <w:pPr>
              <w:jc w:val="center"/>
              <w:rPr>
                <w:sz w:val="16"/>
                <w:szCs w:val="16"/>
              </w:rPr>
            </w:pPr>
            <w:r w:rsidRPr="00A8505C">
              <w:rPr>
                <w:sz w:val="16"/>
                <w:szCs w:val="16"/>
              </w:rPr>
              <w:t>5</w:t>
            </w:r>
          </w:p>
        </w:tc>
        <w:tc>
          <w:tcPr>
            <w:tcW w:w="960" w:type="dxa"/>
          </w:tcPr>
          <w:p w14:paraId="27332B45" w14:textId="77777777" w:rsidR="00E17505" w:rsidRPr="00A8505C" w:rsidRDefault="00E17505" w:rsidP="00E326A0">
            <w:pPr>
              <w:jc w:val="center"/>
              <w:rPr>
                <w:sz w:val="16"/>
                <w:szCs w:val="16"/>
              </w:rPr>
            </w:pPr>
            <w:r w:rsidRPr="00A8505C">
              <w:rPr>
                <w:sz w:val="16"/>
                <w:szCs w:val="16"/>
              </w:rPr>
              <w:t>6</w:t>
            </w:r>
          </w:p>
        </w:tc>
        <w:tc>
          <w:tcPr>
            <w:tcW w:w="1017" w:type="dxa"/>
          </w:tcPr>
          <w:p w14:paraId="710FB886" w14:textId="77777777" w:rsidR="00E17505" w:rsidRPr="00A8505C" w:rsidRDefault="00E17505" w:rsidP="00E326A0">
            <w:pPr>
              <w:jc w:val="center"/>
              <w:rPr>
                <w:sz w:val="16"/>
                <w:szCs w:val="16"/>
              </w:rPr>
            </w:pPr>
            <w:r w:rsidRPr="00A8505C">
              <w:rPr>
                <w:sz w:val="16"/>
                <w:szCs w:val="16"/>
              </w:rPr>
              <w:t>7</w:t>
            </w:r>
          </w:p>
        </w:tc>
        <w:tc>
          <w:tcPr>
            <w:tcW w:w="1017" w:type="dxa"/>
          </w:tcPr>
          <w:p w14:paraId="0326F14F" w14:textId="77777777" w:rsidR="00E17505" w:rsidRPr="00A8505C" w:rsidRDefault="00E17505" w:rsidP="00E326A0">
            <w:pPr>
              <w:jc w:val="center"/>
              <w:rPr>
                <w:sz w:val="16"/>
                <w:szCs w:val="16"/>
              </w:rPr>
            </w:pPr>
            <w:r w:rsidRPr="00A8505C">
              <w:rPr>
                <w:sz w:val="16"/>
                <w:szCs w:val="16"/>
              </w:rPr>
              <w:t>8</w:t>
            </w:r>
          </w:p>
        </w:tc>
        <w:tc>
          <w:tcPr>
            <w:tcW w:w="960" w:type="dxa"/>
          </w:tcPr>
          <w:p w14:paraId="0804044C" w14:textId="77777777" w:rsidR="00E17505" w:rsidRPr="00A8505C" w:rsidRDefault="00E17505" w:rsidP="00E326A0">
            <w:pPr>
              <w:jc w:val="center"/>
              <w:rPr>
                <w:sz w:val="16"/>
                <w:szCs w:val="16"/>
              </w:rPr>
            </w:pPr>
            <w:r w:rsidRPr="00A8505C">
              <w:rPr>
                <w:sz w:val="16"/>
                <w:szCs w:val="16"/>
              </w:rPr>
              <w:t>9</w:t>
            </w:r>
          </w:p>
        </w:tc>
        <w:tc>
          <w:tcPr>
            <w:tcW w:w="960" w:type="dxa"/>
          </w:tcPr>
          <w:p w14:paraId="1D258B9D" w14:textId="77777777" w:rsidR="00E17505" w:rsidRPr="00A8505C" w:rsidRDefault="00E17505" w:rsidP="00E326A0">
            <w:pPr>
              <w:jc w:val="center"/>
              <w:rPr>
                <w:sz w:val="16"/>
                <w:szCs w:val="16"/>
              </w:rPr>
            </w:pPr>
            <w:r w:rsidRPr="00A8505C">
              <w:rPr>
                <w:sz w:val="16"/>
                <w:szCs w:val="16"/>
              </w:rPr>
              <w:t>10</w:t>
            </w:r>
          </w:p>
        </w:tc>
        <w:tc>
          <w:tcPr>
            <w:tcW w:w="960" w:type="dxa"/>
          </w:tcPr>
          <w:p w14:paraId="4469D2C1" w14:textId="77777777" w:rsidR="00E17505" w:rsidRPr="00A8505C" w:rsidRDefault="00E17505" w:rsidP="00E326A0">
            <w:pPr>
              <w:jc w:val="center"/>
              <w:rPr>
                <w:sz w:val="16"/>
                <w:szCs w:val="16"/>
              </w:rPr>
            </w:pPr>
            <w:r w:rsidRPr="00A8505C">
              <w:rPr>
                <w:sz w:val="16"/>
                <w:szCs w:val="16"/>
              </w:rPr>
              <w:t>11</w:t>
            </w:r>
          </w:p>
        </w:tc>
        <w:tc>
          <w:tcPr>
            <w:tcW w:w="943" w:type="dxa"/>
          </w:tcPr>
          <w:p w14:paraId="2AC700B5" w14:textId="77777777" w:rsidR="00E17505" w:rsidRPr="00A8505C" w:rsidRDefault="00E17505" w:rsidP="00E326A0">
            <w:pPr>
              <w:jc w:val="center"/>
              <w:rPr>
                <w:sz w:val="16"/>
                <w:szCs w:val="16"/>
              </w:rPr>
            </w:pPr>
            <w:r w:rsidRPr="00A8505C">
              <w:rPr>
                <w:sz w:val="16"/>
                <w:szCs w:val="16"/>
              </w:rPr>
              <w:t>12</w:t>
            </w:r>
          </w:p>
        </w:tc>
        <w:tc>
          <w:tcPr>
            <w:tcW w:w="963" w:type="dxa"/>
          </w:tcPr>
          <w:p w14:paraId="2F72DF98" w14:textId="77777777" w:rsidR="00E17505" w:rsidRPr="00A8505C" w:rsidRDefault="00E17505" w:rsidP="00E326A0">
            <w:pPr>
              <w:jc w:val="center"/>
              <w:rPr>
                <w:sz w:val="16"/>
                <w:szCs w:val="16"/>
              </w:rPr>
            </w:pPr>
            <w:r w:rsidRPr="00A8505C">
              <w:rPr>
                <w:sz w:val="16"/>
                <w:szCs w:val="16"/>
              </w:rPr>
              <w:t>13</w:t>
            </w:r>
          </w:p>
        </w:tc>
        <w:tc>
          <w:tcPr>
            <w:tcW w:w="960" w:type="dxa"/>
          </w:tcPr>
          <w:p w14:paraId="64F89AC4" w14:textId="77777777" w:rsidR="00E17505" w:rsidRPr="00A8505C" w:rsidRDefault="00E17505" w:rsidP="00E326A0">
            <w:pPr>
              <w:jc w:val="center"/>
              <w:rPr>
                <w:sz w:val="16"/>
                <w:szCs w:val="16"/>
              </w:rPr>
            </w:pPr>
            <w:r w:rsidRPr="00A8505C">
              <w:rPr>
                <w:sz w:val="16"/>
                <w:szCs w:val="16"/>
              </w:rPr>
              <w:t>14</w:t>
            </w:r>
          </w:p>
        </w:tc>
        <w:tc>
          <w:tcPr>
            <w:tcW w:w="960" w:type="dxa"/>
          </w:tcPr>
          <w:p w14:paraId="30563529" w14:textId="77777777" w:rsidR="00E17505" w:rsidRPr="00A8505C" w:rsidRDefault="00E17505" w:rsidP="00E326A0">
            <w:pPr>
              <w:jc w:val="center"/>
              <w:rPr>
                <w:sz w:val="16"/>
                <w:szCs w:val="16"/>
              </w:rPr>
            </w:pPr>
            <w:r w:rsidRPr="00A8505C">
              <w:rPr>
                <w:sz w:val="16"/>
                <w:szCs w:val="16"/>
              </w:rPr>
              <w:t>15</w:t>
            </w:r>
          </w:p>
        </w:tc>
      </w:tr>
      <w:tr w:rsidR="0027097F" w:rsidRPr="003B6020" w14:paraId="0B99A009" w14:textId="77777777" w:rsidTr="0025187D">
        <w:trPr>
          <w:trHeight w:val="289"/>
        </w:trPr>
        <w:tc>
          <w:tcPr>
            <w:tcW w:w="559" w:type="dxa"/>
            <w:noWrap/>
            <w:hideMark/>
          </w:tcPr>
          <w:p w14:paraId="33E71195"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141</w:t>
            </w:r>
          </w:p>
        </w:tc>
        <w:tc>
          <w:tcPr>
            <w:tcW w:w="692" w:type="dxa"/>
            <w:noWrap/>
            <w:hideMark/>
          </w:tcPr>
          <w:p w14:paraId="429A5F8A"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 </w:t>
            </w:r>
          </w:p>
        </w:tc>
        <w:tc>
          <w:tcPr>
            <w:tcW w:w="833" w:type="dxa"/>
            <w:noWrap/>
            <w:hideMark/>
          </w:tcPr>
          <w:p w14:paraId="375005E1" w14:textId="77777777" w:rsidR="0027097F" w:rsidRPr="003B6020" w:rsidRDefault="0027097F" w:rsidP="00E326A0">
            <w:pPr>
              <w:ind w:firstLineChars="100" w:firstLine="160"/>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3239</w:t>
            </w:r>
          </w:p>
        </w:tc>
        <w:tc>
          <w:tcPr>
            <w:tcW w:w="1568" w:type="dxa"/>
            <w:noWrap/>
            <w:hideMark/>
          </w:tcPr>
          <w:p w14:paraId="13FE4CED" w14:textId="77777777" w:rsidR="0027097F" w:rsidRPr="003B6020" w:rsidRDefault="0027097F" w:rsidP="00E326A0">
            <w:pP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Ostale usluge</w:t>
            </w:r>
          </w:p>
        </w:tc>
        <w:tc>
          <w:tcPr>
            <w:tcW w:w="1108" w:type="dxa"/>
            <w:noWrap/>
            <w:hideMark/>
          </w:tcPr>
          <w:p w14:paraId="1DD9DED1"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5.000</w:t>
            </w:r>
          </w:p>
        </w:tc>
        <w:tc>
          <w:tcPr>
            <w:tcW w:w="960" w:type="dxa"/>
            <w:noWrap/>
            <w:hideMark/>
          </w:tcPr>
          <w:p w14:paraId="4A45ACAD"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1017" w:type="dxa"/>
            <w:noWrap/>
            <w:hideMark/>
          </w:tcPr>
          <w:p w14:paraId="6DFE3DE4"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5.000</w:t>
            </w:r>
          </w:p>
        </w:tc>
        <w:tc>
          <w:tcPr>
            <w:tcW w:w="1017" w:type="dxa"/>
            <w:noWrap/>
            <w:hideMark/>
          </w:tcPr>
          <w:p w14:paraId="4D9933E3"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09686036"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5.000</w:t>
            </w:r>
          </w:p>
        </w:tc>
        <w:tc>
          <w:tcPr>
            <w:tcW w:w="960" w:type="dxa"/>
            <w:noWrap/>
            <w:hideMark/>
          </w:tcPr>
          <w:p w14:paraId="043FBBCE"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1C148C8E"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43" w:type="dxa"/>
            <w:noWrap/>
            <w:hideMark/>
          </w:tcPr>
          <w:p w14:paraId="5B60D856"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3" w:type="dxa"/>
            <w:noWrap/>
            <w:hideMark/>
          </w:tcPr>
          <w:p w14:paraId="2D58304A"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2B414094"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0157425D"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r>
      <w:tr w:rsidR="0027097F" w:rsidRPr="003B6020" w14:paraId="49C73A50" w14:textId="77777777" w:rsidTr="0025187D">
        <w:trPr>
          <w:trHeight w:val="360"/>
        </w:trPr>
        <w:tc>
          <w:tcPr>
            <w:tcW w:w="559" w:type="dxa"/>
            <w:noWrap/>
            <w:hideMark/>
          </w:tcPr>
          <w:p w14:paraId="1F9D403B" w14:textId="77777777" w:rsidR="0027097F" w:rsidRPr="003B6020" w:rsidRDefault="0027097F" w:rsidP="00E326A0">
            <w:pPr>
              <w:jc w:val="cente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692" w:type="dxa"/>
            <w:noWrap/>
            <w:hideMark/>
          </w:tcPr>
          <w:p w14:paraId="6EB5D6EF" w14:textId="77777777" w:rsidR="0027097F" w:rsidRPr="003B6020" w:rsidRDefault="0027097F" w:rsidP="00E326A0">
            <w:pPr>
              <w:jc w:val="cente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833" w:type="dxa"/>
            <w:noWrap/>
            <w:hideMark/>
          </w:tcPr>
          <w:p w14:paraId="5103798F" w14:textId="77777777" w:rsidR="0027097F" w:rsidRPr="003B6020" w:rsidRDefault="0027097F" w:rsidP="00E326A0">
            <w:pPr>
              <w:ind w:firstLineChars="100" w:firstLine="160"/>
              <w:rPr>
                <w:rFonts w:ascii="Arial" w:eastAsia="Times New Roman" w:hAnsi="Arial" w:cs="Arial"/>
                <w:sz w:val="16"/>
                <w:szCs w:val="16"/>
                <w:lang w:eastAsia="hr-HR"/>
              </w:rPr>
            </w:pPr>
            <w:r w:rsidRPr="003B6020">
              <w:rPr>
                <w:rFonts w:ascii="Arial" w:eastAsia="Times New Roman" w:hAnsi="Arial" w:cs="Arial"/>
                <w:sz w:val="16"/>
                <w:szCs w:val="16"/>
                <w:lang w:eastAsia="hr-HR"/>
              </w:rPr>
              <w:t>329</w:t>
            </w:r>
          </w:p>
        </w:tc>
        <w:tc>
          <w:tcPr>
            <w:tcW w:w="1568" w:type="dxa"/>
            <w:noWrap/>
            <w:hideMark/>
          </w:tcPr>
          <w:p w14:paraId="0D5B4662" w14:textId="77777777" w:rsidR="0027097F" w:rsidRPr="003B6020" w:rsidRDefault="0027097F" w:rsidP="00E326A0">
            <w:pPr>
              <w:rPr>
                <w:rFonts w:ascii="Arial" w:eastAsia="Times New Roman" w:hAnsi="Arial" w:cs="Arial"/>
                <w:sz w:val="16"/>
                <w:szCs w:val="16"/>
                <w:lang w:eastAsia="hr-HR"/>
              </w:rPr>
            </w:pPr>
            <w:r w:rsidRPr="003B6020">
              <w:rPr>
                <w:rFonts w:ascii="Arial" w:eastAsia="Times New Roman" w:hAnsi="Arial" w:cs="Arial"/>
                <w:sz w:val="16"/>
                <w:szCs w:val="16"/>
                <w:lang w:eastAsia="hr-HR"/>
              </w:rPr>
              <w:t>OSTALI NESPOMENUTI RASHODI POSL.</w:t>
            </w:r>
          </w:p>
        </w:tc>
        <w:tc>
          <w:tcPr>
            <w:tcW w:w="1108" w:type="dxa"/>
            <w:noWrap/>
            <w:hideMark/>
          </w:tcPr>
          <w:p w14:paraId="01A7D281"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1E435B7C"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1017" w:type="dxa"/>
            <w:noWrap/>
            <w:hideMark/>
          </w:tcPr>
          <w:p w14:paraId="19195581"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1017" w:type="dxa"/>
            <w:noWrap/>
            <w:hideMark/>
          </w:tcPr>
          <w:p w14:paraId="7BF1F057"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0B9E4430"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51AAA9FF"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1B487D32"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43" w:type="dxa"/>
            <w:noWrap/>
            <w:hideMark/>
          </w:tcPr>
          <w:p w14:paraId="46F7ADAC"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3" w:type="dxa"/>
            <w:noWrap/>
            <w:hideMark/>
          </w:tcPr>
          <w:p w14:paraId="26CE7667"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59A11BDE"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14B6F44F"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r>
      <w:tr w:rsidR="0027097F" w:rsidRPr="003B6020" w14:paraId="5C053744" w14:textId="77777777" w:rsidTr="0025187D">
        <w:trPr>
          <w:trHeight w:val="300"/>
        </w:trPr>
        <w:tc>
          <w:tcPr>
            <w:tcW w:w="559" w:type="dxa"/>
            <w:noWrap/>
            <w:hideMark/>
          </w:tcPr>
          <w:p w14:paraId="7B14F111"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142</w:t>
            </w:r>
          </w:p>
        </w:tc>
        <w:tc>
          <w:tcPr>
            <w:tcW w:w="692" w:type="dxa"/>
            <w:noWrap/>
            <w:hideMark/>
          </w:tcPr>
          <w:p w14:paraId="6D71097E"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 </w:t>
            </w:r>
          </w:p>
        </w:tc>
        <w:tc>
          <w:tcPr>
            <w:tcW w:w="833" w:type="dxa"/>
            <w:noWrap/>
            <w:hideMark/>
          </w:tcPr>
          <w:p w14:paraId="24860B67" w14:textId="77777777" w:rsidR="0027097F" w:rsidRPr="003B6020" w:rsidRDefault="0027097F" w:rsidP="00E326A0">
            <w:pPr>
              <w:ind w:firstLineChars="100" w:firstLine="160"/>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3293</w:t>
            </w:r>
          </w:p>
        </w:tc>
        <w:tc>
          <w:tcPr>
            <w:tcW w:w="1568" w:type="dxa"/>
            <w:noWrap/>
            <w:hideMark/>
          </w:tcPr>
          <w:p w14:paraId="45704629" w14:textId="77777777" w:rsidR="0027097F" w:rsidRPr="003B6020" w:rsidRDefault="0027097F" w:rsidP="00E326A0">
            <w:pP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Reprezentacija</w:t>
            </w:r>
          </w:p>
        </w:tc>
        <w:tc>
          <w:tcPr>
            <w:tcW w:w="1108" w:type="dxa"/>
            <w:noWrap/>
            <w:hideMark/>
          </w:tcPr>
          <w:p w14:paraId="7F406144"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63E06DC1"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1017" w:type="dxa"/>
            <w:noWrap/>
            <w:hideMark/>
          </w:tcPr>
          <w:p w14:paraId="33DF6F4A"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1017" w:type="dxa"/>
            <w:noWrap/>
            <w:hideMark/>
          </w:tcPr>
          <w:p w14:paraId="1DBD2C1F"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7D526A9D"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5DD10291"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365C667E"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43" w:type="dxa"/>
            <w:noWrap/>
            <w:hideMark/>
          </w:tcPr>
          <w:p w14:paraId="11D4C63E"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3" w:type="dxa"/>
            <w:noWrap/>
            <w:hideMark/>
          </w:tcPr>
          <w:p w14:paraId="2AC60387"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09822511"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60D4BA8A"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r>
      <w:tr w:rsidR="0027097F" w:rsidRPr="003B6020" w14:paraId="08934F11" w14:textId="77777777" w:rsidTr="0025187D">
        <w:trPr>
          <w:trHeight w:val="300"/>
        </w:trPr>
        <w:tc>
          <w:tcPr>
            <w:tcW w:w="559" w:type="dxa"/>
            <w:noWrap/>
            <w:hideMark/>
          </w:tcPr>
          <w:p w14:paraId="4F262490"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143</w:t>
            </w:r>
          </w:p>
        </w:tc>
        <w:tc>
          <w:tcPr>
            <w:tcW w:w="692" w:type="dxa"/>
            <w:noWrap/>
            <w:hideMark/>
          </w:tcPr>
          <w:p w14:paraId="055581A2"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 </w:t>
            </w:r>
          </w:p>
        </w:tc>
        <w:tc>
          <w:tcPr>
            <w:tcW w:w="833" w:type="dxa"/>
            <w:noWrap/>
            <w:hideMark/>
          </w:tcPr>
          <w:p w14:paraId="3C5AC4BF" w14:textId="77777777" w:rsidR="0027097F" w:rsidRPr="003B6020" w:rsidRDefault="0027097F" w:rsidP="00E326A0">
            <w:pPr>
              <w:ind w:firstLineChars="100" w:firstLine="160"/>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3299</w:t>
            </w:r>
          </w:p>
        </w:tc>
        <w:tc>
          <w:tcPr>
            <w:tcW w:w="1568" w:type="dxa"/>
            <w:noWrap/>
            <w:hideMark/>
          </w:tcPr>
          <w:p w14:paraId="013AA344" w14:textId="77777777" w:rsidR="0027097F" w:rsidRPr="003B6020" w:rsidRDefault="0027097F" w:rsidP="00E326A0">
            <w:pP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Ostali nespomenuti rashodi poslovanja</w:t>
            </w:r>
          </w:p>
        </w:tc>
        <w:tc>
          <w:tcPr>
            <w:tcW w:w="1108" w:type="dxa"/>
            <w:noWrap/>
            <w:hideMark/>
          </w:tcPr>
          <w:p w14:paraId="41960CF1"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347B5DF5"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1017" w:type="dxa"/>
            <w:noWrap/>
            <w:hideMark/>
          </w:tcPr>
          <w:p w14:paraId="7BD04E3A"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1017" w:type="dxa"/>
            <w:noWrap/>
            <w:hideMark/>
          </w:tcPr>
          <w:p w14:paraId="0155F931"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5A45727D"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35460D43"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5B779F33"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43" w:type="dxa"/>
            <w:noWrap/>
            <w:hideMark/>
          </w:tcPr>
          <w:p w14:paraId="17235BE5"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3" w:type="dxa"/>
            <w:noWrap/>
            <w:hideMark/>
          </w:tcPr>
          <w:p w14:paraId="4289170A"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2045B2FA"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2CEFDA38"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r>
      <w:tr w:rsidR="0027097F" w14:paraId="6FF83081" w14:textId="77777777" w:rsidTr="0025187D">
        <w:tc>
          <w:tcPr>
            <w:tcW w:w="559" w:type="dxa"/>
          </w:tcPr>
          <w:p w14:paraId="164D05E9" w14:textId="77777777" w:rsidR="0027097F" w:rsidRDefault="0027097F" w:rsidP="00E326A0"/>
        </w:tc>
        <w:tc>
          <w:tcPr>
            <w:tcW w:w="692" w:type="dxa"/>
          </w:tcPr>
          <w:p w14:paraId="23E8811B" w14:textId="77777777" w:rsidR="0027097F" w:rsidRPr="003B6020" w:rsidRDefault="0027097F" w:rsidP="00E326A0">
            <w:pPr>
              <w:rPr>
                <w:sz w:val="16"/>
                <w:szCs w:val="16"/>
              </w:rPr>
            </w:pPr>
            <w:r w:rsidRPr="003B6020">
              <w:rPr>
                <w:sz w:val="16"/>
                <w:szCs w:val="16"/>
              </w:rPr>
              <w:t>0820</w:t>
            </w:r>
          </w:p>
        </w:tc>
        <w:tc>
          <w:tcPr>
            <w:tcW w:w="2401" w:type="dxa"/>
            <w:gridSpan w:val="2"/>
          </w:tcPr>
          <w:p w14:paraId="29ADAAE6" w14:textId="77777777" w:rsidR="0027097F" w:rsidRPr="003B6020" w:rsidRDefault="0027097F" w:rsidP="00E326A0">
            <w:pPr>
              <w:rPr>
                <w:b/>
                <w:sz w:val="16"/>
                <w:szCs w:val="16"/>
              </w:rPr>
            </w:pPr>
            <w:r w:rsidRPr="003B6020">
              <w:rPr>
                <w:b/>
                <w:sz w:val="16"/>
                <w:szCs w:val="16"/>
              </w:rPr>
              <w:t>Aktivnost A1019 03:  Donacije udrugama u kulturi</w:t>
            </w:r>
            <w:r w:rsidRPr="003B6020">
              <w:rPr>
                <w:b/>
                <w:sz w:val="16"/>
                <w:szCs w:val="16"/>
              </w:rPr>
              <w:tab/>
            </w:r>
          </w:p>
        </w:tc>
        <w:tc>
          <w:tcPr>
            <w:tcW w:w="1108" w:type="dxa"/>
            <w:vAlign w:val="bottom"/>
          </w:tcPr>
          <w:p w14:paraId="0681F4FA"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200.000</w:t>
            </w:r>
          </w:p>
        </w:tc>
        <w:tc>
          <w:tcPr>
            <w:tcW w:w="960" w:type="dxa"/>
            <w:vAlign w:val="bottom"/>
          </w:tcPr>
          <w:p w14:paraId="429FCFDF"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1017" w:type="dxa"/>
            <w:vAlign w:val="bottom"/>
          </w:tcPr>
          <w:p w14:paraId="07F66892"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200.000</w:t>
            </w:r>
          </w:p>
        </w:tc>
        <w:tc>
          <w:tcPr>
            <w:tcW w:w="1017" w:type="dxa"/>
            <w:vAlign w:val="bottom"/>
          </w:tcPr>
          <w:p w14:paraId="13165241"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200.000</w:t>
            </w:r>
          </w:p>
        </w:tc>
        <w:tc>
          <w:tcPr>
            <w:tcW w:w="960" w:type="dxa"/>
            <w:vAlign w:val="bottom"/>
          </w:tcPr>
          <w:p w14:paraId="5A5E3757"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60" w:type="dxa"/>
            <w:vAlign w:val="bottom"/>
          </w:tcPr>
          <w:p w14:paraId="6B7DF97E"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60" w:type="dxa"/>
            <w:vAlign w:val="bottom"/>
          </w:tcPr>
          <w:p w14:paraId="5AD93E66"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43" w:type="dxa"/>
            <w:vAlign w:val="bottom"/>
          </w:tcPr>
          <w:p w14:paraId="5B3BB0FC"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63" w:type="dxa"/>
            <w:vAlign w:val="bottom"/>
          </w:tcPr>
          <w:p w14:paraId="1C019CE6"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60" w:type="dxa"/>
            <w:vAlign w:val="bottom"/>
          </w:tcPr>
          <w:p w14:paraId="04ECE5DF"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60" w:type="dxa"/>
            <w:vAlign w:val="bottom"/>
          </w:tcPr>
          <w:p w14:paraId="0F3B45FA"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r>
      <w:tr w:rsidR="0027097F" w:rsidRPr="003B6020" w14:paraId="1A5DFF7B" w14:textId="77777777" w:rsidTr="0025187D">
        <w:trPr>
          <w:trHeight w:val="283"/>
        </w:trPr>
        <w:tc>
          <w:tcPr>
            <w:tcW w:w="559" w:type="dxa"/>
            <w:noWrap/>
            <w:hideMark/>
          </w:tcPr>
          <w:p w14:paraId="1F69B6E8" w14:textId="77777777" w:rsidR="0027097F" w:rsidRPr="003B6020" w:rsidRDefault="0027097F" w:rsidP="00E326A0">
            <w:pP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692" w:type="dxa"/>
            <w:noWrap/>
            <w:hideMark/>
          </w:tcPr>
          <w:p w14:paraId="359AA771" w14:textId="77777777" w:rsidR="0027097F" w:rsidRPr="003B6020" w:rsidRDefault="0027097F" w:rsidP="00E326A0">
            <w:pPr>
              <w:jc w:val="cente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833" w:type="dxa"/>
            <w:noWrap/>
            <w:hideMark/>
          </w:tcPr>
          <w:p w14:paraId="091666A2" w14:textId="77777777" w:rsidR="0027097F" w:rsidRPr="003B6020" w:rsidRDefault="0027097F" w:rsidP="00E326A0">
            <w:pPr>
              <w:ind w:firstLineChars="100" w:firstLine="160"/>
              <w:rPr>
                <w:rFonts w:ascii="Arial" w:eastAsia="Times New Roman" w:hAnsi="Arial" w:cs="Arial"/>
                <w:sz w:val="16"/>
                <w:szCs w:val="16"/>
                <w:lang w:eastAsia="hr-HR"/>
              </w:rPr>
            </w:pPr>
            <w:r w:rsidRPr="003B6020">
              <w:rPr>
                <w:rFonts w:ascii="Arial" w:eastAsia="Times New Roman" w:hAnsi="Arial" w:cs="Arial"/>
                <w:sz w:val="16"/>
                <w:szCs w:val="16"/>
                <w:lang w:eastAsia="hr-HR"/>
              </w:rPr>
              <w:t>38</w:t>
            </w:r>
          </w:p>
        </w:tc>
        <w:tc>
          <w:tcPr>
            <w:tcW w:w="1568" w:type="dxa"/>
            <w:noWrap/>
            <w:hideMark/>
          </w:tcPr>
          <w:p w14:paraId="3B6BFA64" w14:textId="77777777" w:rsidR="0027097F" w:rsidRPr="003B6020" w:rsidRDefault="0027097F" w:rsidP="00E326A0">
            <w:pPr>
              <w:rPr>
                <w:rFonts w:ascii="Arial" w:eastAsia="Times New Roman" w:hAnsi="Arial" w:cs="Arial"/>
                <w:sz w:val="16"/>
                <w:szCs w:val="16"/>
                <w:lang w:eastAsia="hr-HR"/>
              </w:rPr>
            </w:pPr>
            <w:r w:rsidRPr="003B6020">
              <w:rPr>
                <w:rFonts w:ascii="Arial" w:eastAsia="Times New Roman" w:hAnsi="Arial" w:cs="Arial"/>
                <w:sz w:val="16"/>
                <w:szCs w:val="16"/>
                <w:lang w:eastAsia="hr-HR"/>
              </w:rPr>
              <w:t>OSTALI RASHODI</w:t>
            </w:r>
          </w:p>
        </w:tc>
        <w:tc>
          <w:tcPr>
            <w:tcW w:w="1108" w:type="dxa"/>
            <w:noWrap/>
            <w:hideMark/>
          </w:tcPr>
          <w:p w14:paraId="3871A83E"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200.000</w:t>
            </w:r>
          </w:p>
        </w:tc>
        <w:tc>
          <w:tcPr>
            <w:tcW w:w="960" w:type="dxa"/>
            <w:noWrap/>
            <w:hideMark/>
          </w:tcPr>
          <w:p w14:paraId="7B502B29"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1017" w:type="dxa"/>
            <w:noWrap/>
            <w:hideMark/>
          </w:tcPr>
          <w:p w14:paraId="4D94BF87"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200.000</w:t>
            </w:r>
          </w:p>
        </w:tc>
        <w:tc>
          <w:tcPr>
            <w:tcW w:w="1017" w:type="dxa"/>
            <w:noWrap/>
            <w:hideMark/>
          </w:tcPr>
          <w:p w14:paraId="5E846CCB"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200.000</w:t>
            </w:r>
          </w:p>
        </w:tc>
        <w:tc>
          <w:tcPr>
            <w:tcW w:w="960" w:type="dxa"/>
            <w:noWrap/>
            <w:hideMark/>
          </w:tcPr>
          <w:p w14:paraId="194E7DEB"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73414F80"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2B93C502"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43" w:type="dxa"/>
            <w:noWrap/>
            <w:hideMark/>
          </w:tcPr>
          <w:p w14:paraId="5EF99998"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3" w:type="dxa"/>
            <w:noWrap/>
            <w:hideMark/>
          </w:tcPr>
          <w:p w14:paraId="28863B14"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40954675"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39BCC854"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r>
      <w:tr w:rsidR="0027097F" w:rsidRPr="003B6020" w14:paraId="341B0F2F" w14:textId="77777777" w:rsidTr="0025187D">
        <w:trPr>
          <w:trHeight w:val="360"/>
        </w:trPr>
        <w:tc>
          <w:tcPr>
            <w:tcW w:w="559" w:type="dxa"/>
            <w:noWrap/>
            <w:hideMark/>
          </w:tcPr>
          <w:p w14:paraId="231ED7AB" w14:textId="77777777" w:rsidR="0027097F" w:rsidRPr="003B6020" w:rsidRDefault="0027097F" w:rsidP="00E326A0">
            <w:pP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692" w:type="dxa"/>
            <w:noWrap/>
            <w:hideMark/>
          </w:tcPr>
          <w:p w14:paraId="7144879F" w14:textId="77777777" w:rsidR="0027097F" w:rsidRPr="003B6020" w:rsidRDefault="0027097F" w:rsidP="00E326A0">
            <w:pPr>
              <w:jc w:val="cente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833" w:type="dxa"/>
            <w:noWrap/>
            <w:hideMark/>
          </w:tcPr>
          <w:p w14:paraId="6D13CA0E" w14:textId="77777777" w:rsidR="0027097F" w:rsidRPr="003B6020" w:rsidRDefault="0027097F" w:rsidP="00E326A0">
            <w:pPr>
              <w:ind w:firstLineChars="100" w:firstLine="160"/>
              <w:rPr>
                <w:rFonts w:ascii="Arial" w:eastAsia="Times New Roman" w:hAnsi="Arial" w:cs="Arial"/>
                <w:sz w:val="16"/>
                <w:szCs w:val="16"/>
                <w:lang w:eastAsia="hr-HR"/>
              </w:rPr>
            </w:pPr>
            <w:r w:rsidRPr="003B6020">
              <w:rPr>
                <w:rFonts w:ascii="Arial" w:eastAsia="Times New Roman" w:hAnsi="Arial" w:cs="Arial"/>
                <w:sz w:val="16"/>
                <w:szCs w:val="16"/>
                <w:lang w:eastAsia="hr-HR"/>
              </w:rPr>
              <w:t>381</w:t>
            </w:r>
          </w:p>
        </w:tc>
        <w:tc>
          <w:tcPr>
            <w:tcW w:w="1568" w:type="dxa"/>
            <w:noWrap/>
            <w:hideMark/>
          </w:tcPr>
          <w:p w14:paraId="2B3B7F7C" w14:textId="77777777" w:rsidR="0027097F" w:rsidRPr="003B6020" w:rsidRDefault="0027097F" w:rsidP="00E326A0">
            <w:pPr>
              <w:rPr>
                <w:rFonts w:ascii="Arial" w:eastAsia="Times New Roman" w:hAnsi="Arial" w:cs="Arial"/>
                <w:sz w:val="16"/>
                <w:szCs w:val="16"/>
                <w:lang w:eastAsia="hr-HR"/>
              </w:rPr>
            </w:pPr>
            <w:r w:rsidRPr="003B6020">
              <w:rPr>
                <w:rFonts w:ascii="Arial" w:eastAsia="Times New Roman" w:hAnsi="Arial" w:cs="Arial"/>
                <w:sz w:val="16"/>
                <w:szCs w:val="16"/>
                <w:lang w:eastAsia="hr-HR"/>
              </w:rPr>
              <w:t>TEKUĆE DONACIJE</w:t>
            </w:r>
          </w:p>
        </w:tc>
        <w:tc>
          <w:tcPr>
            <w:tcW w:w="1108" w:type="dxa"/>
            <w:noWrap/>
            <w:hideMark/>
          </w:tcPr>
          <w:p w14:paraId="24969064"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200.000</w:t>
            </w:r>
          </w:p>
        </w:tc>
        <w:tc>
          <w:tcPr>
            <w:tcW w:w="960" w:type="dxa"/>
            <w:noWrap/>
            <w:hideMark/>
          </w:tcPr>
          <w:p w14:paraId="3F2E05B9"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1017" w:type="dxa"/>
            <w:noWrap/>
            <w:hideMark/>
          </w:tcPr>
          <w:p w14:paraId="639E694A"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200.000</w:t>
            </w:r>
          </w:p>
        </w:tc>
        <w:tc>
          <w:tcPr>
            <w:tcW w:w="1017" w:type="dxa"/>
            <w:noWrap/>
            <w:hideMark/>
          </w:tcPr>
          <w:p w14:paraId="4F3A28FA"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200.000</w:t>
            </w:r>
          </w:p>
        </w:tc>
        <w:tc>
          <w:tcPr>
            <w:tcW w:w="960" w:type="dxa"/>
            <w:noWrap/>
            <w:hideMark/>
          </w:tcPr>
          <w:p w14:paraId="0542EAA5"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73307E06"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265FB454"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43" w:type="dxa"/>
            <w:noWrap/>
            <w:hideMark/>
          </w:tcPr>
          <w:p w14:paraId="4095AFA4"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3" w:type="dxa"/>
            <w:noWrap/>
            <w:hideMark/>
          </w:tcPr>
          <w:p w14:paraId="497FF81A"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4D5DC8E6"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21F0F606"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r>
      <w:tr w:rsidR="0027097F" w:rsidRPr="003B6020" w14:paraId="1AAB45BF" w14:textId="77777777" w:rsidTr="0025187D">
        <w:trPr>
          <w:trHeight w:val="300"/>
        </w:trPr>
        <w:tc>
          <w:tcPr>
            <w:tcW w:w="559" w:type="dxa"/>
            <w:noWrap/>
            <w:hideMark/>
          </w:tcPr>
          <w:p w14:paraId="0D225119" w14:textId="77777777" w:rsidR="0027097F" w:rsidRPr="003B6020" w:rsidRDefault="0027097F" w:rsidP="00E326A0">
            <w:pPr>
              <w:rPr>
                <w:rFonts w:ascii="Arial" w:eastAsia="Times New Roman" w:hAnsi="Arial" w:cs="Arial"/>
                <w:sz w:val="16"/>
                <w:szCs w:val="16"/>
                <w:lang w:eastAsia="hr-HR"/>
              </w:rPr>
            </w:pPr>
            <w:r w:rsidRPr="003B6020">
              <w:rPr>
                <w:rFonts w:ascii="Arial" w:eastAsia="Times New Roman" w:hAnsi="Arial" w:cs="Arial"/>
                <w:sz w:val="16"/>
                <w:szCs w:val="16"/>
                <w:lang w:eastAsia="hr-HR"/>
              </w:rPr>
              <w:t xml:space="preserve"> </w:t>
            </w:r>
          </w:p>
        </w:tc>
        <w:tc>
          <w:tcPr>
            <w:tcW w:w="692" w:type="dxa"/>
            <w:noWrap/>
            <w:hideMark/>
          </w:tcPr>
          <w:p w14:paraId="788DE972" w14:textId="77777777" w:rsidR="0027097F" w:rsidRPr="003B6020" w:rsidRDefault="0027097F" w:rsidP="00E326A0">
            <w:pPr>
              <w:jc w:val="cente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833" w:type="dxa"/>
            <w:noWrap/>
            <w:hideMark/>
          </w:tcPr>
          <w:p w14:paraId="7741B18C" w14:textId="77777777" w:rsidR="0027097F" w:rsidRPr="003B6020" w:rsidRDefault="0027097F" w:rsidP="00E326A0">
            <w:pPr>
              <w:ind w:firstLineChars="100" w:firstLine="160"/>
              <w:rPr>
                <w:rFonts w:ascii="Arial" w:eastAsia="Times New Roman" w:hAnsi="Arial" w:cs="Arial"/>
                <w:sz w:val="16"/>
                <w:szCs w:val="16"/>
                <w:lang w:eastAsia="hr-HR"/>
              </w:rPr>
            </w:pPr>
            <w:r w:rsidRPr="003B6020">
              <w:rPr>
                <w:rFonts w:ascii="Arial" w:eastAsia="Times New Roman" w:hAnsi="Arial" w:cs="Arial"/>
                <w:sz w:val="16"/>
                <w:szCs w:val="16"/>
                <w:lang w:eastAsia="hr-HR"/>
              </w:rPr>
              <w:t>3811</w:t>
            </w:r>
          </w:p>
        </w:tc>
        <w:tc>
          <w:tcPr>
            <w:tcW w:w="1568" w:type="dxa"/>
            <w:noWrap/>
            <w:hideMark/>
          </w:tcPr>
          <w:p w14:paraId="2E4540DF" w14:textId="77777777" w:rsidR="0027097F" w:rsidRPr="003B6020" w:rsidRDefault="0027097F" w:rsidP="00E326A0">
            <w:pPr>
              <w:rPr>
                <w:rFonts w:ascii="Arial" w:eastAsia="Times New Roman" w:hAnsi="Arial" w:cs="Arial"/>
                <w:sz w:val="16"/>
                <w:szCs w:val="16"/>
                <w:lang w:eastAsia="hr-HR"/>
              </w:rPr>
            </w:pPr>
            <w:r w:rsidRPr="003B6020">
              <w:rPr>
                <w:rFonts w:ascii="Arial" w:eastAsia="Times New Roman" w:hAnsi="Arial" w:cs="Arial"/>
                <w:sz w:val="16"/>
                <w:szCs w:val="16"/>
                <w:lang w:eastAsia="hr-HR"/>
              </w:rPr>
              <w:t>Tekuće donacije u novcu</w:t>
            </w:r>
          </w:p>
        </w:tc>
        <w:tc>
          <w:tcPr>
            <w:tcW w:w="1108" w:type="dxa"/>
            <w:noWrap/>
            <w:hideMark/>
          </w:tcPr>
          <w:p w14:paraId="31D66BFA"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200.000</w:t>
            </w:r>
          </w:p>
        </w:tc>
        <w:tc>
          <w:tcPr>
            <w:tcW w:w="960" w:type="dxa"/>
            <w:noWrap/>
            <w:hideMark/>
          </w:tcPr>
          <w:p w14:paraId="09F91BCF"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1017" w:type="dxa"/>
            <w:noWrap/>
            <w:hideMark/>
          </w:tcPr>
          <w:p w14:paraId="34AC7A57"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200.000</w:t>
            </w:r>
          </w:p>
        </w:tc>
        <w:tc>
          <w:tcPr>
            <w:tcW w:w="1017" w:type="dxa"/>
            <w:noWrap/>
            <w:hideMark/>
          </w:tcPr>
          <w:p w14:paraId="57DE208A"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200.000</w:t>
            </w:r>
          </w:p>
        </w:tc>
        <w:tc>
          <w:tcPr>
            <w:tcW w:w="960" w:type="dxa"/>
            <w:noWrap/>
            <w:hideMark/>
          </w:tcPr>
          <w:p w14:paraId="7F932C2A"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4C1245E3"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740FEE67"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43" w:type="dxa"/>
            <w:noWrap/>
            <w:hideMark/>
          </w:tcPr>
          <w:p w14:paraId="2239D690"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3" w:type="dxa"/>
            <w:noWrap/>
            <w:hideMark/>
          </w:tcPr>
          <w:p w14:paraId="1FE91095"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4B2DD56E"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3861CABB"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r>
      <w:tr w:rsidR="0027097F" w:rsidRPr="003B6020" w14:paraId="3E582F8D" w14:textId="77777777" w:rsidTr="0025187D">
        <w:trPr>
          <w:trHeight w:val="289"/>
        </w:trPr>
        <w:tc>
          <w:tcPr>
            <w:tcW w:w="559" w:type="dxa"/>
            <w:noWrap/>
            <w:hideMark/>
          </w:tcPr>
          <w:p w14:paraId="379F73C0"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144</w:t>
            </w:r>
          </w:p>
        </w:tc>
        <w:tc>
          <w:tcPr>
            <w:tcW w:w="692" w:type="dxa"/>
            <w:noWrap/>
            <w:hideMark/>
          </w:tcPr>
          <w:p w14:paraId="7B284B89"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 </w:t>
            </w:r>
          </w:p>
        </w:tc>
        <w:tc>
          <w:tcPr>
            <w:tcW w:w="833" w:type="dxa"/>
            <w:noWrap/>
            <w:hideMark/>
          </w:tcPr>
          <w:p w14:paraId="53E6CF37" w14:textId="77777777" w:rsidR="0027097F" w:rsidRPr="003B6020" w:rsidRDefault="0027097F" w:rsidP="00E326A0">
            <w:pPr>
              <w:ind w:firstLineChars="100" w:firstLine="160"/>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38114</w:t>
            </w:r>
          </w:p>
        </w:tc>
        <w:tc>
          <w:tcPr>
            <w:tcW w:w="1568" w:type="dxa"/>
            <w:noWrap/>
            <w:hideMark/>
          </w:tcPr>
          <w:p w14:paraId="58A841FA" w14:textId="77777777" w:rsidR="0027097F" w:rsidRPr="003B6020" w:rsidRDefault="0027097F" w:rsidP="00E326A0">
            <w:pP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Tekuće donacije udrugama u kulturi</w:t>
            </w:r>
          </w:p>
        </w:tc>
        <w:tc>
          <w:tcPr>
            <w:tcW w:w="1108" w:type="dxa"/>
            <w:noWrap/>
            <w:hideMark/>
          </w:tcPr>
          <w:p w14:paraId="49F7FB39"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200.000</w:t>
            </w:r>
          </w:p>
        </w:tc>
        <w:tc>
          <w:tcPr>
            <w:tcW w:w="960" w:type="dxa"/>
            <w:noWrap/>
            <w:hideMark/>
          </w:tcPr>
          <w:p w14:paraId="496D86A8"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1017" w:type="dxa"/>
            <w:noWrap/>
            <w:hideMark/>
          </w:tcPr>
          <w:p w14:paraId="09D3C9C7"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200.000</w:t>
            </w:r>
          </w:p>
        </w:tc>
        <w:tc>
          <w:tcPr>
            <w:tcW w:w="1017" w:type="dxa"/>
            <w:noWrap/>
            <w:hideMark/>
          </w:tcPr>
          <w:p w14:paraId="1CF09C9B"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200.000</w:t>
            </w:r>
          </w:p>
        </w:tc>
        <w:tc>
          <w:tcPr>
            <w:tcW w:w="960" w:type="dxa"/>
            <w:noWrap/>
            <w:hideMark/>
          </w:tcPr>
          <w:p w14:paraId="55B49A75"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0C966488"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009B69B6"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43" w:type="dxa"/>
            <w:noWrap/>
            <w:hideMark/>
          </w:tcPr>
          <w:p w14:paraId="65331659"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3" w:type="dxa"/>
            <w:noWrap/>
            <w:hideMark/>
          </w:tcPr>
          <w:p w14:paraId="73ED4D1D"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71B455B5"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2E48EA7B"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r>
      <w:tr w:rsidR="0027097F" w14:paraId="52ADD401" w14:textId="77777777" w:rsidTr="0025187D">
        <w:tc>
          <w:tcPr>
            <w:tcW w:w="559" w:type="dxa"/>
          </w:tcPr>
          <w:p w14:paraId="5824F6E8" w14:textId="77777777" w:rsidR="0027097F" w:rsidRDefault="0027097F" w:rsidP="00E326A0"/>
        </w:tc>
        <w:tc>
          <w:tcPr>
            <w:tcW w:w="692" w:type="dxa"/>
          </w:tcPr>
          <w:p w14:paraId="1D211573" w14:textId="77777777" w:rsidR="0027097F" w:rsidRPr="003B6020" w:rsidRDefault="0027097F" w:rsidP="00E326A0">
            <w:pPr>
              <w:rPr>
                <w:sz w:val="16"/>
                <w:szCs w:val="16"/>
              </w:rPr>
            </w:pPr>
            <w:r w:rsidRPr="003B6020">
              <w:rPr>
                <w:sz w:val="16"/>
                <w:szCs w:val="16"/>
              </w:rPr>
              <w:t>0820</w:t>
            </w:r>
          </w:p>
        </w:tc>
        <w:tc>
          <w:tcPr>
            <w:tcW w:w="2401" w:type="dxa"/>
            <w:gridSpan w:val="2"/>
          </w:tcPr>
          <w:p w14:paraId="19409739" w14:textId="77777777" w:rsidR="0027097F" w:rsidRPr="003B6020" w:rsidRDefault="0027097F" w:rsidP="00E326A0">
            <w:pPr>
              <w:rPr>
                <w:b/>
                <w:sz w:val="16"/>
                <w:szCs w:val="16"/>
              </w:rPr>
            </w:pPr>
            <w:r w:rsidRPr="003B6020">
              <w:rPr>
                <w:b/>
                <w:sz w:val="16"/>
                <w:szCs w:val="16"/>
              </w:rPr>
              <w:t>Aktivnost A1019 04:  Pomoć Muzeju Hvarske baštine</w:t>
            </w:r>
            <w:r w:rsidRPr="003B6020">
              <w:rPr>
                <w:b/>
                <w:sz w:val="16"/>
                <w:szCs w:val="16"/>
              </w:rPr>
              <w:tab/>
            </w:r>
          </w:p>
        </w:tc>
        <w:tc>
          <w:tcPr>
            <w:tcW w:w="1108" w:type="dxa"/>
            <w:vAlign w:val="bottom"/>
          </w:tcPr>
          <w:p w14:paraId="5DF63342"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60" w:type="dxa"/>
            <w:vAlign w:val="bottom"/>
          </w:tcPr>
          <w:p w14:paraId="491944BE"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75.000</w:t>
            </w:r>
          </w:p>
        </w:tc>
        <w:tc>
          <w:tcPr>
            <w:tcW w:w="1017" w:type="dxa"/>
            <w:vAlign w:val="bottom"/>
          </w:tcPr>
          <w:p w14:paraId="696EF7BA"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75.000</w:t>
            </w:r>
          </w:p>
        </w:tc>
        <w:tc>
          <w:tcPr>
            <w:tcW w:w="1017" w:type="dxa"/>
            <w:vAlign w:val="bottom"/>
          </w:tcPr>
          <w:p w14:paraId="61227814"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75.000</w:t>
            </w:r>
          </w:p>
        </w:tc>
        <w:tc>
          <w:tcPr>
            <w:tcW w:w="960" w:type="dxa"/>
            <w:vAlign w:val="bottom"/>
          </w:tcPr>
          <w:p w14:paraId="02658B7C"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60" w:type="dxa"/>
            <w:vAlign w:val="bottom"/>
          </w:tcPr>
          <w:p w14:paraId="0CA4BCF6"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60" w:type="dxa"/>
            <w:vAlign w:val="bottom"/>
          </w:tcPr>
          <w:p w14:paraId="26F1E397"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43" w:type="dxa"/>
            <w:vAlign w:val="bottom"/>
          </w:tcPr>
          <w:p w14:paraId="28B4E77F"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63" w:type="dxa"/>
            <w:vAlign w:val="bottom"/>
          </w:tcPr>
          <w:p w14:paraId="3F21C0F3"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60" w:type="dxa"/>
            <w:vAlign w:val="bottom"/>
          </w:tcPr>
          <w:p w14:paraId="0CF40941"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60" w:type="dxa"/>
            <w:vAlign w:val="bottom"/>
          </w:tcPr>
          <w:p w14:paraId="0913ABAD"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r>
      <w:tr w:rsidR="0027097F" w:rsidRPr="003B6020" w14:paraId="671D3ACD" w14:textId="77777777" w:rsidTr="0025187D">
        <w:trPr>
          <w:trHeight w:val="420"/>
        </w:trPr>
        <w:tc>
          <w:tcPr>
            <w:tcW w:w="559" w:type="dxa"/>
            <w:noWrap/>
            <w:hideMark/>
          </w:tcPr>
          <w:p w14:paraId="71AB0121" w14:textId="77777777" w:rsidR="0027097F" w:rsidRPr="003B6020" w:rsidRDefault="0027097F" w:rsidP="00E326A0">
            <w:pP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692" w:type="dxa"/>
            <w:noWrap/>
            <w:hideMark/>
          </w:tcPr>
          <w:p w14:paraId="485735DD" w14:textId="77777777" w:rsidR="0027097F" w:rsidRPr="003B6020" w:rsidRDefault="0027097F" w:rsidP="00E326A0">
            <w:pPr>
              <w:jc w:val="cente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833" w:type="dxa"/>
            <w:noWrap/>
            <w:hideMark/>
          </w:tcPr>
          <w:p w14:paraId="54BA4842" w14:textId="77777777" w:rsidR="0027097F" w:rsidRPr="003B6020" w:rsidRDefault="0027097F" w:rsidP="00E326A0">
            <w:pPr>
              <w:ind w:firstLineChars="100" w:firstLine="160"/>
              <w:rPr>
                <w:rFonts w:ascii="Arial" w:eastAsia="Times New Roman" w:hAnsi="Arial" w:cs="Arial"/>
                <w:sz w:val="16"/>
                <w:szCs w:val="16"/>
                <w:lang w:eastAsia="hr-HR"/>
              </w:rPr>
            </w:pPr>
            <w:r w:rsidRPr="003B6020">
              <w:rPr>
                <w:rFonts w:ascii="Arial" w:eastAsia="Times New Roman" w:hAnsi="Arial" w:cs="Arial"/>
                <w:sz w:val="16"/>
                <w:szCs w:val="16"/>
                <w:lang w:eastAsia="hr-HR"/>
              </w:rPr>
              <w:t>36</w:t>
            </w:r>
          </w:p>
        </w:tc>
        <w:tc>
          <w:tcPr>
            <w:tcW w:w="1568" w:type="dxa"/>
            <w:noWrap/>
            <w:hideMark/>
          </w:tcPr>
          <w:p w14:paraId="0972F82D" w14:textId="77777777" w:rsidR="0027097F" w:rsidRPr="003B6020" w:rsidRDefault="0027097F" w:rsidP="00E326A0">
            <w:pPr>
              <w:rPr>
                <w:rFonts w:ascii="Arial" w:eastAsia="Times New Roman" w:hAnsi="Arial" w:cs="Arial"/>
                <w:sz w:val="16"/>
                <w:szCs w:val="16"/>
                <w:lang w:eastAsia="hr-HR"/>
              </w:rPr>
            </w:pPr>
            <w:r w:rsidRPr="003B6020">
              <w:rPr>
                <w:rFonts w:ascii="Arial" w:eastAsia="Times New Roman" w:hAnsi="Arial" w:cs="Arial"/>
                <w:sz w:val="16"/>
                <w:szCs w:val="16"/>
                <w:lang w:eastAsia="hr-HR"/>
              </w:rPr>
              <w:t>POMOĆI DANE U INOZ. I UNUTAR OPĆEG PRORAČ.</w:t>
            </w:r>
          </w:p>
        </w:tc>
        <w:tc>
          <w:tcPr>
            <w:tcW w:w="1108" w:type="dxa"/>
            <w:noWrap/>
            <w:hideMark/>
          </w:tcPr>
          <w:p w14:paraId="1AA794EA"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2A08A230"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75.000</w:t>
            </w:r>
          </w:p>
        </w:tc>
        <w:tc>
          <w:tcPr>
            <w:tcW w:w="1017" w:type="dxa"/>
            <w:noWrap/>
            <w:hideMark/>
          </w:tcPr>
          <w:p w14:paraId="2842C25D"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75.000</w:t>
            </w:r>
          </w:p>
        </w:tc>
        <w:tc>
          <w:tcPr>
            <w:tcW w:w="1017" w:type="dxa"/>
            <w:noWrap/>
            <w:hideMark/>
          </w:tcPr>
          <w:p w14:paraId="242722BC"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75.000</w:t>
            </w:r>
          </w:p>
        </w:tc>
        <w:tc>
          <w:tcPr>
            <w:tcW w:w="960" w:type="dxa"/>
            <w:noWrap/>
            <w:hideMark/>
          </w:tcPr>
          <w:p w14:paraId="0C6C3B93"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2F362F80"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4CC904B6"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43" w:type="dxa"/>
            <w:noWrap/>
            <w:hideMark/>
          </w:tcPr>
          <w:p w14:paraId="56C69155"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3" w:type="dxa"/>
            <w:noWrap/>
            <w:hideMark/>
          </w:tcPr>
          <w:p w14:paraId="1AC25434"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2C251F11"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2725904A"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r>
      <w:tr w:rsidR="0027097F" w:rsidRPr="003B6020" w14:paraId="6CD1A6A4" w14:textId="77777777" w:rsidTr="0025187D">
        <w:trPr>
          <w:trHeight w:val="360"/>
        </w:trPr>
        <w:tc>
          <w:tcPr>
            <w:tcW w:w="559" w:type="dxa"/>
            <w:noWrap/>
            <w:hideMark/>
          </w:tcPr>
          <w:p w14:paraId="6765B518" w14:textId="77777777" w:rsidR="0027097F" w:rsidRPr="003B6020" w:rsidRDefault="0027097F" w:rsidP="00E326A0">
            <w:pP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692" w:type="dxa"/>
            <w:noWrap/>
            <w:hideMark/>
          </w:tcPr>
          <w:p w14:paraId="43E145C4" w14:textId="77777777" w:rsidR="0027097F" w:rsidRPr="003B6020" w:rsidRDefault="0027097F" w:rsidP="00E326A0">
            <w:pPr>
              <w:jc w:val="cente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833" w:type="dxa"/>
            <w:noWrap/>
            <w:hideMark/>
          </w:tcPr>
          <w:p w14:paraId="343E4732" w14:textId="77777777" w:rsidR="0027097F" w:rsidRPr="003B6020" w:rsidRDefault="0027097F" w:rsidP="00E326A0">
            <w:pPr>
              <w:ind w:firstLineChars="100" w:firstLine="160"/>
              <w:rPr>
                <w:rFonts w:ascii="Arial" w:eastAsia="Times New Roman" w:hAnsi="Arial" w:cs="Arial"/>
                <w:sz w:val="16"/>
                <w:szCs w:val="16"/>
                <w:lang w:eastAsia="hr-HR"/>
              </w:rPr>
            </w:pPr>
            <w:r w:rsidRPr="003B6020">
              <w:rPr>
                <w:rFonts w:ascii="Arial" w:eastAsia="Times New Roman" w:hAnsi="Arial" w:cs="Arial"/>
                <w:sz w:val="16"/>
                <w:szCs w:val="16"/>
                <w:lang w:eastAsia="hr-HR"/>
              </w:rPr>
              <w:t>366</w:t>
            </w:r>
          </w:p>
        </w:tc>
        <w:tc>
          <w:tcPr>
            <w:tcW w:w="1568" w:type="dxa"/>
            <w:noWrap/>
            <w:hideMark/>
          </w:tcPr>
          <w:p w14:paraId="543E1E95" w14:textId="77777777" w:rsidR="0027097F" w:rsidRPr="003B6020" w:rsidRDefault="0027097F" w:rsidP="00E326A0">
            <w:pPr>
              <w:rPr>
                <w:rFonts w:ascii="Arial" w:eastAsia="Times New Roman" w:hAnsi="Arial" w:cs="Arial"/>
                <w:sz w:val="16"/>
                <w:szCs w:val="16"/>
                <w:lang w:eastAsia="hr-HR"/>
              </w:rPr>
            </w:pPr>
            <w:r>
              <w:rPr>
                <w:rFonts w:ascii="Arial" w:eastAsia="Times New Roman" w:hAnsi="Arial" w:cs="Arial"/>
                <w:sz w:val="16"/>
                <w:szCs w:val="16"/>
                <w:lang w:eastAsia="hr-HR"/>
              </w:rPr>
              <w:t>POMOĆI PROR</w:t>
            </w:r>
            <w:r w:rsidRPr="003B6020">
              <w:rPr>
                <w:rFonts w:ascii="Arial" w:eastAsia="Times New Roman" w:hAnsi="Arial" w:cs="Arial"/>
                <w:sz w:val="16"/>
                <w:szCs w:val="16"/>
                <w:lang w:eastAsia="hr-HR"/>
              </w:rPr>
              <w:t>.</w:t>
            </w:r>
            <w:r>
              <w:rPr>
                <w:rFonts w:ascii="Arial" w:eastAsia="Times New Roman" w:hAnsi="Arial" w:cs="Arial"/>
                <w:sz w:val="16"/>
                <w:szCs w:val="16"/>
                <w:lang w:eastAsia="hr-HR"/>
              </w:rPr>
              <w:t xml:space="preserve"> KORISNICIMA DRUGIH PROR</w:t>
            </w:r>
            <w:r w:rsidRPr="003B6020">
              <w:rPr>
                <w:rFonts w:ascii="Arial" w:eastAsia="Times New Roman" w:hAnsi="Arial" w:cs="Arial"/>
                <w:sz w:val="16"/>
                <w:szCs w:val="16"/>
                <w:lang w:eastAsia="hr-HR"/>
              </w:rPr>
              <w:t>.</w:t>
            </w:r>
          </w:p>
        </w:tc>
        <w:tc>
          <w:tcPr>
            <w:tcW w:w="1108" w:type="dxa"/>
            <w:noWrap/>
            <w:hideMark/>
          </w:tcPr>
          <w:p w14:paraId="6E2816AA"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12FA5E1D"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75.000</w:t>
            </w:r>
          </w:p>
        </w:tc>
        <w:tc>
          <w:tcPr>
            <w:tcW w:w="1017" w:type="dxa"/>
            <w:noWrap/>
            <w:hideMark/>
          </w:tcPr>
          <w:p w14:paraId="29F936CF"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75.000</w:t>
            </w:r>
          </w:p>
        </w:tc>
        <w:tc>
          <w:tcPr>
            <w:tcW w:w="1017" w:type="dxa"/>
            <w:noWrap/>
            <w:hideMark/>
          </w:tcPr>
          <w:p w14:paraId="58B8667C"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75.000</w:t>
            </w:r>
          </w:p>
        </w:tc>
        <w:tc>
          <w:tcPr>
            <w:tcW w:w="960" w:type="dxa"/>
            <w:noWrap/>
            <w:hideMark/>
          </w:tcPr>
          <w:p w14:paraId="3540813C"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06AA9AA4"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59FB2FC3"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43" w:type="dxa"/>
            <w:noWrap/>
            <w:hideMark/>
          </w:tcPr>
          <w:p w14:paraId="14642FCC"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3" w:type="dxa"/>
            <w:noWrap/>
            <w:hideMark/>
          </w:tcPr>
          <w:p w14:paraId="628A646C"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723B6FBA"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6D3A335F"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r>
      <w:tr w:rsidR="0027097F" w:rsidRPr="003B6020" w14:paraId="7D27DF64" w14:textId="77777777" w:rsidTr="0025187D">
        <w:trPr>
          <w:trHeight w:val="300"/>
        </w:trPr>
        <w:tc>
          <w:tcPr>
            <w:tcW w:w="559" w:type="dxa"/>
            <w:noWrap/>
            <w:hideMark/>
          </w:tcPr>
          <w:p w14:paraId="41F2C768"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145</w:t>
            </w:r>
          </w:p>
        </w:tc>
        <w:tc>
          <w:tcPr>
            <w:tcW w:w="692" w:type="dxa"/>
            <w:noWrap/>
            <w:hideMark/>
          </w:tcPr>
          <w:p w14:paraId="19D8B4EE"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 </w:t>
            </w:r>
          </w:p>
        </w:tc>
        <w:tc>
          <w:tcPr>
            <w:tcW w:w="833" w:type="dxa"/>
            <w:noWrap/>
            <w:hideMark/>
          </w:tcPr>
          <w:p w14:paraId="29A1C144" w14:textId="77777777" w:rsidR="0027097F" w:rsidRPr="003B6020" w:rsidRDefault="0027097F" w:rsidP="00E326A0">
            <w:pPr>
              <w:ind w:firstLineChars="100" w:firstLine="160"/>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3661</w:t>
            </w:r>
          </w:p>
        </w:tc>
        <w:tc>
          <w:tcPr>
            <w:tcW w:w="1568" w:type="dxa"/>
            <w:noWrap/>
            <w:hideMark/>
          </w:tcPr>
          <w:p w14:paraId="3D800706" w14:textId="77777777" w:rsidR="0027097F" w:rsidRPr="003B6020" w:rsidRDefault="0027097F" w:rsidP="00E326A0">
            <w:pP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Tekuća pomoć za programske aktivnosti Muzeja HB</w:t>
            </w:r>
          </w:p>
        </w:tc>
        <w:tc>
          <w:tcPr>
            <w:tcW w:w="1108" w:type="dxa"/>
            <w:noWrap/>
            <w:hideMark/>
          </w:tcPr>
          <w:p w14:paraId="739A494B"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00FAB378"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25.000</w:t>
            </w:r>
          </w:p>
        </w:tc>
        <w:tc>
          <w:tcPr>
            <w:tcW w:w="1017" w:type="dxa"/>
            <w:noWrap/>
            <w:hideMark/>
          </w:tcPr>
          <w:p w14:paraId="2CC3A164"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25.000</w:t>
            </w:r>
          </w:p>
        </w:tc>
        <w:tc>
          <w:tcPr>
            <w:tcW w:w="1017" w:type="dxa"/>
            <w:noWrap/>
            <w:hideMark/>
          </w:tcPr>
          <w:p w14:paraId="681345E7"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25.000</w:t>
            </w:r>
          </w:p>
        </w:tc>
        <w:tc>
          <w:tcPr>
            <w:tcW w:w="960" w:type="dxa"/>
            <w:noWrap/>
            <w:hideMark/>
          </w:tcPr>
          <w:p w14:paraId="466DACAF"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78869E2C"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5F6EEDB3"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43" w:type="dxa"/>
            <w:noWrap/>
            <w:hideMark/>
          </w:tcPr>
          <w:p w14:paraId="3DA1E5A3"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3" w:type="dxa"/>
            <w:noWrap/>
            <w:hideMark/>
          </w:tcPr>
          <w:p w14:paraId="06F3707D"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442F2FD2"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614A5EE8"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r>
      <w:tr w:rsidR="0027097F" w:rsidRPr="003B6020" w14:paraId="0A675A63" w14:textId="77777777" w:rsidTr="0025187D">
        <w:trPr>
          <w:trHeight w:val="300"/>
        </w:trPr>
        <w:tc>
          <w:tcPr>
            <w:tcW w:w="559" w:type="dxa"/>
            <w:noWrap/>
            <w:hideMark/>
          </w:tcPr>
          <w:p w14:paraId="7DB1FBDB"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146</w:t>
            </w:r>
          </w:p>
        </w:tc>
        <w:tc>
          <w:tcPr>
            <w:tcW w:w="692" w:type="dxa"/>
            <w:noWrap/>
            <w:hideMark/>
          </w:tcPr>
          <w:p w14:paraId="3017FC91"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 </w:t>
            </w:r>
          </w:p>
        </w:tc>
        <w:tc>
          <w:tcPr>
            <w:tcW w:w="833" w:type="dxa"/>
            <w:noWrap/>
            <w:hideMark/>
          </w:tcPr>
          <w:p w14:paraId="234111D5" w14:textId="77777777" w:rsidR="0027097F" w:rsidRPr="003B6020" w:rsidRDefault="0027097F" w:rsidP="00E326A0">
            <w:pPr>
              <w:ind w:firstLineChars="100" w:firstLine="160"/>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3661</w:t>
            </w:r>
          </w:p>
        </w:tc>
        <w:tc>
          <w:tcPr>
            <w:tcW w:w="1568" w:type="dxa"/>
            <w:noWrap/>
            <w:hideMark/>
          </w:tcPr>
          <w:p w14:paraId="1255D2FA" w14:textId="77777777" w:rsidR="0027097F" w:rsidRPr="003B6020" w:rsidRDefault="0027097F" w:rsidP="00E326A0">
            <w:pP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Tekuća pomoć za održavanje ljetnikovca H.</w:t>
            </w:r>
            <w:r>
              <w:rPr>
                <w:rFonts w:ascii="Arial" w:eastAsia="Times New Roman" w:hAnsi="Arial" w:cs="Arial"/>
                <w:i/>
                <w:iCs/>
                <w:sz w:val="16"/>
                <w:szCs w:val="16"/>
                <w:lang w:eastAsia="hr-HR"/>
              </w:rPr>
              <w:t xml:space="preserve"> </w:t>
            </w:r>
            <w:r w:rsidRPr="003B6020">
              <w:rPr>
                <w:rFonts w:ascii="Arial" w:eastAsia="Times New Roman" w:hAnsi="Arial" w:cs="Arial"/>
                <w:i/>
                <w:iCs/>
                <w:sz w:val="16"/>
                <w:szCs w:val="16"/>
                <w:lang w:eastAsia="hr-HR"/>
              </w:rPr>
              <w:t>Lucića</w:t>
            </w:r>
          </w:p>
        </w:tc>
        <w:tc>
          <w:tcPr>
            <w:tcW w:w="1108" w:type="dxa"/>
            <w:noWrap/>
            <w:hideMark/>
          </w:tcPr>
          <w:p w14:paraId="018B75F3"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5E38966F"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1017" w:type="dxa"/>
            <w:noWrap/>
            <w:hideMark/>
          </w:tcPr>
          <w:p w14:paraId="3BF01224"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1017" w:type="dxa"/>
            <w:noWrap/>
            <w:hideMark/>
          </w:tcPr>
          <w:p w14:paraId="03F4D103"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62032313"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2D657894"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28CF9617"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43" w:type="dxa"/>
            <w:noWrap/>
            <w:hideMark/>
          </w:tcPr>
          <w:p w14:paraId="3EBDBF68"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3" w:type="dxa"/>
            <w:noWrap/>
            <w:hideMark/>
          </w:tcPr>
          <w:p w14:paraId="1064C476"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04D1A7E1"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7A222160"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r>
      <w:tr w:rsidR="0027097F" w:rsidRPr="003B6020" w14:paraId="2A4B59D2" w14:textId="77777777" w:rsidTr="0025187D">
        <w:trPr>
          <w:trHeight w:val="300"/>
        </w:trPr>
        <w:tc>
          <w:tcPr>
            <w:tcW w:w="559" w:type="dxa"/>
            <w:noWrap/>
            <w:hideMark/>
          </w:tcPr>
          <w:p w14:paraId="3A033AD8"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147</w:t>
            </w:r>
          </w:p>
        </w:tc>
        <w:tc>
          <w:tcPr>
            <w:tcW w:w="692" w:type="dxa"/>
            <w:noWrap/>
            <w:hideMark/>
          </w:tcPr>
          <w:p w14:paraId="28F530C2"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 </w:t>
            </w:r>
          </w:p>
        </w:tc>
        <w:tc>
          <w:tcPr>
            <w:tcW w:w="833" w:type="dxa"/>
            <w:noWrap/>
            <w:hideMark/>
          </w:tcPr>
          <w:p w14:paraId="615C5678" w14:textId="77777777" w:rsidR="0027097F" w:rsidRPr="003B6020" w:rsidRDefault="0027097F" w:rsidP="00E326A0">
            <w:pPr>
              <w:ind w:firstLineChars="100" w:firstLine="160"/>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3662</w:t>
            </w:r>
          </w:p>
        </w:tc>
        <w:tc>
          <w:tcPr>
            <w:tcW w:w="1568" w:type="dxa"/>
            <w:noWrap/>
            <w:hideMark/>
          </w:tcPr>
          <w:p w14:paraId="2E6E2B30" w14:textId="77777777" w:rsidR="0027097F" w:rsidRPr="003B6020" w:rsidRDefault="0027097F" w:rsidP="00E326A0">
            <w:pP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Kapitalna pomoć za sanaciju crkve Sv.Marak</w:t>
            </w:r>
          </w:p>
        </w:tc>
        <w:tc>
          <w:tcPr>
            <w:tcW w:w="1108" w:type="dxa"/>
            <w:noWrap/>
            <w:hideMark/>
          </w:tcPr>
          <w:p w14:paraId="537B9200"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469CE15E"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1017" w:type="dxa"/>
            <w:noWrap/>
            <w:hideMark/>
          </w:tcPr>
          <w:p w14:paraId="0B7EA50C"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1017" w:type="dxa"/>
            <w:noWrap/>
            <w:hideMark/>
          </w:tcPr>
          <w:p w14:paraId="148E854B"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3A9C501C"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19BA0F0D"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11E02723"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43" w:type="dxa"/>
            <w:noWrap/>
            <w:hideMark/>
          </w:tcPr>
          <w:p w14:paraId="5F4A3325"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3" w:type="dxa"/>
            <w:noWrap/>
            <w:hideMark/>
          </w:tcPr>
          <w:p w14:paraId="3C98EC95"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51B8D74F"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3B28E0F8"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r>
      <w:tr w:rsidR="0027097F" w:rsidRPr="003B6020" w14:paraId="57D38601" w14:textId="77777777" w:rsidTr="0025187D">
        <w:trPr>
          <w:trHeight w:val="300"/>
        </w:trPr>
        <w:tc>
          <w:tcPr>
            <w:tcW w:w="559" w:type="dxa"/>
            <w:noWrap/>
            <w:hideMark/>
          </w:tcPr>
          <w:p w14:paraId="27C18AF5"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148</w:t>
            </w:r>
          </w:p>
        </w:tc>
        <w:tc>
          <w:tcPr>
            <w:tcW w:w="692" w:type="dxa"/>
            <w:noWrap/>
            <w:hideMark/>
          </w:tcPr>
          <w:p w14:paraId="46FC9F49"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 </w:t>
            </w:r>
          </w:p>
        </w:tc>
        <w:tc>
          <w:tcPr>
            <w:tcW w:w="833" w:type="dxa"/>
            <w:noWrap/>
            <w:hideMark/>
          </w:tcPr>
          <w:p w14:paraId="64779BE5" w14:textId="77777777" w:rsidR="0027097F" w:rsidRPr="003B6020" w:rsidRDefault="0027097F" w:rsidP="00E326A0">
            <w:pPr>
              <w:ind w:firstLineChars="100" w:firstLine="160"/>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3662</w:t>
            </w:r>
          </w:p>
        </w:tc>
        <w:tc>
          <w:tcPr>
            <w:tcW w:w="1568" w:type="dxa"/>
            <w:noWrap/>
            <w:hideMark/>
          </w:tcPr>
          <w:p w14:paraId="5BA47B01" w14:textId="77777777" w:rsidR="0027097F" w:rsidRPr="003B6020" w:rsidRDefault="0027097F" w:rsidP="00E326A0">
            <w:pP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Kapitalna pomoć za otkup spomeničke i arh.</w:t>
            </w:r>
            <w:r>
              <w:rPr>
                <w:rFonts w:ascii="Arial" w:eastAsia="Times New Roman" w:hAnsi="Arial" w:cs="Arial"/>
                <w:i/>
                <w:iCs/>
                <w:sz w:val="16"/>
                <w:szCs w:val="16"/>
                <w:lang w:eastAsia="hr-HR"/>
              </w:rPr>
              <w:t xml:space="preserve"> </w:t>
            </w:r>
            <w:r w:rsidRPr="003B6020">
              <w:rPr>
                <w:rFonts w:ascii="Arial" w:eastAsia="Times New Roman" w:hAnsi="Arial" w:cs="Arial"/>
                <w:i/>
                <w:iCs/>
                <w:sz w:val="16"/>
                <w:szCs w:val="16"/>
                <w:lang w:eastAsia="hr-HR"/>
              </w:rPr>
              <w:t>građe</w:t>
            </w:r>
          </w:p>
        </w:tc>
        <w:tc>
          <w:tcPr>
            <w:tcW w:w="1108" w:type="dxa"/>
            <w:noWrap/>
            <w:hideMark/>
          </w:tcPr>
          <w:p w14:paraId="500FB4E5"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059BA5BD"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50.000</w:t>
            </w:r>
          </w:p>
        </w:tc>
        <w:tc>
          <w:tcPr>
            <w:tcW w:w="1017" w:type="dxa"/>
            <w:noWrap/>
            <w:hideMark/>
          </w:tcPr>
          <w:p w14:paraId="3F31F065"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50.000</w:t>
            </w:r>
          </w:p>
        </w:tc>
        <w:tc>
          <w:tcPr>
            <w:tcW w:w="1017" w:type="dxa"/>
            <w:noWrap/>
            <w:hideMark/>
          </w:tcPr>
          <w:p w14:paraId="79E01706"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50.000</w:t>
            </w:r>
          </w:p>
        </w:tc>
        <w:tc>
          <w:tcPr>
            <w:tcW w:w="960" w:type="dxa"/>
            <w:noWrap/>
            <w:hideMark/>
          </w:tcPr>
          <w:p w14:paraId="24E03432"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483F351C"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3BE54FEF"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43" w:type="dxa"/>
            <w:noWrap/>
            <w:hideMark/>
          </w:tcPr>
          <w:p w14:paraId="673858B7"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3" w:type="dxa"/>
            <w:noWrap/>
            <w:hideMark/>
          </w:tcPr>
          <w:p w14:paraId="77B05CF6"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43EB4C91"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34E5329D"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r>
      <w:tr w:rsidR="00E17505" w14:paraId="449F6D9F" w14:textId="77777777" w:rsidTr="0025187D">
        <w:tc>
          <w:tcPr>
            <w:tcW w:w="559" w:type="dxa"/>
            <w:vMerge w:val="restart"/>
          </w:tcPr>
          <w:p w14:paraId="629A4EC0" w14:textId="77777777" w:rsidR="00E17505" w:rsidRDefault="00E17505" w:rsidP="00E326A0">
            <w:pPr>
              <w:rPr>
                <w:sz w:val="16"/>
                <w:szCs w:val="16"/>
              </w:rPr>
            </w:pPr>
          </w:p>
          <w:p w14:paraId="54CBF630" w14:textId="77777777" w:rsidR="00E17505" w:rsidRPr="00A8505C" w:rsidRDefault="00E17505" w:rsidP="00E326A0">
            <w:pPr>
              <w:rPr>
                <w:sz w:val="16"/>
                <w:szCs w:val="16"/>
              </w:rPr>
            </w:pPr>
            <w:r w:rsidRPr="00A8505C">
              <w:rPr>
                <w:sz w:val="16"/>
                <w:szCs w:val="16"/>
              </w:rPr>
              <w:lastRenderedPageBreak/>
              <w:t>POZ.</w:t>
            </w:r>
          </w:p>
        </w:tc>
        <w:tc>
          <w:tcPr>
            <w:tcW w:w="692" w:type="dxa"/>
            <w:vMerge w:val="restart"/>
          </w:tcPr>
          <w:p w14:paraId="2FB0727E" w14:textId="77777777" w:rsidR="00E17505" w:rsidRDefault="00E17505" w:rsidP="00E326A0">
            <w:pPr>
              <w:rPr>
                <w:sz w:val="16"/>
                <w:szCs w:val="16"/>
              </w:rPr>
            </w:pPr>
          </w:p>
          <w:p w14:paraId="1F252A8F" w14:textId="77777777" w:rsidR="00E17505" w:rsidRPr="00A8505C" w:rsidRDefault="00E17505" w:rsidP="00E326A0">
            <w:pPr>
              <w:rPr>
                <w:sz w:val="16"/>
                <w:szCs w:val="16"/>
              </w:rPr>
            </w:pPr>
            <w:r w:rsidRPr="00A8505C">
              <w:rPr>
                <w:sz w:val="16"/>
                <w:szCs w:val="16"/>
              </w:rPr>
              <w:lastRenderedPageBreak/>
              <w:t>FUNK.</w:t>
            </w:r>
          </w:p>
          <w:p w14:paraId="6FDE812B" w14:textId="77777777" w:rsidR="00E17505" w:rsidRPr="00A8505C" w:rsidRDefault="00E17505" w:rsidP="00E326A0">
            <w:pPr>
              <w:rPr>
                <w:sz w:val="16"/>
                <w:szCs w:val="16"/>
              </w:rPr>
            </w:pPr>
            <w:r w:rsidRPr="00A8505C">
              <w:rPr>
                <w:sz w:val="16"/>
                <w:szCs w:val="16"/>
              </w:rPr>
              <w:t>KLAS.</w:t>
            </w:r>
          </w:p>
        </w:tc>
        <w:tc>
          <w:tcPr>
            <w:tcW w:w="833" w:type="dxa"/>
            <w:vMerge w:val="restart"/>
          </w:tcPr>
          <w:p w14:paraId="460E4AED" w14:textId="77777777" w:rsidR="00E17505" w:rsidRDefault="00E17505" w:rsidP="00E326A0">
            <w:pPr>
              <w:rPr>
                <w:sz w:val="16"/>
                <w:szCs w:val="16"/>
              </w:rPr>
            </w:pPr>
          </w:p>
          <w:p w14:paraId="2D5D4D20" w14:textId="77777777" w:rsidR="00E17505" w:rsidRPr="00A8505C" w:rsidRDefault="00E17505" w:rsidP="00E326A0">
            <w:pPr>
              <w:rPr>
                <w:sz w:val="16"/>
                <w:szCs w:val="16"/>
              </w:rPr>
            </w:pPr>
            <w:r w:rsidRPr="00A8505C">
              <w:rPr>
                <w:sz w:val="16"/>
                <w:szCs w:val="16"/>
              </w:rPr>
              <w:lastRenderedPageBreak/>
              <w:t>RAČUN</w:t>
            </w:r>
          </w:p>
          <w:p w14:paraId="6F649518" w14:textId="77777777" w:rsidR="00E17505" w:rsidRPr="00A8505C" w:rsidRDefault="00E17505" w:rsidP="00E326A0">
            <w:pPr>
              <w:rPr>
                <w:sz w:val="16"/>
                <w:szCs w:val="16"/>
              </w:rPr>
            </w:pPr>
            <w:r w:rsidRPr="00A8505C">
              <w:rPr>
                <w:sz w:val="16"/>
                <w:szCs w:val="16"/>
              </w:rPr>
              <w:t>(konto)</w:t>
            </w:r>
          </w:p>
        </w:tc>
        <w:tc>
          <w:tcPr>
            <w:tcW w:w="1568" w:type="dxa"/>
            <w:vMerge w:val="restart"/>
          </w:tcPr>
          <w:p w14:paraId="00B8BD12" w14:textId="77777777" w:rsidR="00E17505" w:rsidRDefault="00E17505" w:rsidP="00E326A0">
            <w:pPr>
              <w:rPr>
                <w:b/>
                <w:sz w:val="16"/>
                <w:szCs w:val="16"/>
              </w:rPr>
            </w:pPr>
          </w:p>
          <w:p w14:paraId="4A3A1F0D" w14:textId="77777777" w:rsidR="00E17505" w:rsidRPr="00A8505C" w:rsidRDefault="00E17505" w:rsidP="00E326A0">
            <w:pPr>
              <w:rPr>
                <w:b/>
                <w:sz w:val="16"/>
                <w:szCs w:val="16"/>
              </w:rPr>
            </w:pPr>
            <w:r w:rsidRPr="00A8505C">
              <w:rPr>
                <w:b/>
                <w:sz w:val="16"/>
                <w:szCs w:val="16"/>
              </w:rPr>
              <w:lastRenderedPageBreak/>
              <w:t>NAZIV RAČUNA</w:t>
            </w:r>
          </w:p>
        </w:tc>
        <w:tc>
          <w:tcPr>
            <w:tcW w:w="1108" w:type="dxa"/>
            <w:vMerge w:val="restart"/>
          </w:tcPr>
          <w:p w14:paraId="32C60274" w14:textId="77777777" w:rsidR="00E17505" w:rsidRDefault="00E17505" w:rsidP="00E326A0">
            <w:pPr>
              <w:jc w:val="center"/>
              <w:rPr>
                <w:sz w:val="16"/>
                <w:szCs w:val="16"/>
              </w:rPr>
            </w:pPr>
          </w:p>
          <w:p w14:paraId="7158DB14" w14:textId="77777777" w:rsidR="00E17505" w:rsidRPr="00A8505C" w:rsidRDefault="00E17505"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78D97E48" w14:textId="77777777" w:rsidR="00E17505" w:rsidRDefault="00E17505" w:rsidP="00E326A0">
            <w:pPr>
              <w:jc w:val="center"/>
              <w:rPr>
                <w:sz w:val="16"/>
                <w:szCs w:val="16"/>
              </w:rPr>
            </w:pPr>
          </w:p>
          <w:p w14:paraId="4ACE7F46" w14:textId="77777777" w:rsidR="00E17505" w:rsidRPr="00A8505C" w:rsidRDefault="00E17505" w:rsidP="00E326A0">
            <w:pPr>
              <w:jc w:val="center"/>
              <w:rPr>
                <w:sz w:val="16"/>
                <w:szCs w:val="16"/>
              </w:rPr>
            </w:pPr>
            <w:r w:rsidRPr="00A8505C">
              <w:rPr>
                <w:sz w:val="16"/>
                <w:szCs w:val="16"/>
              </w:rPr>
              <w:lastRenderedPageBreak/>
              <w:t>Povećanje/ Smanjenje</w:t>
            </w:r>
          </w:p>
        </w:tc>
        <w:tc>
          <w:tcPr>
            <w:tcW w:w="1017" w:type="dxa"/>
            <w:vMerge w:val="restart"/>
          </w:tcPr>
          <w:p w14:paraId="6EF588A7" w14:textId="77777777" w:rsidR="00E17505" w:rsidRDefault="00E17505" w:rsidP="00E326A0">
            <w:pPr>
              <w:jc w:val="center"/>
              <w:rPr>
                <w:b/>
                <w:sz w:val="16"/>
                <w:szCs w:val="16"/>
              </w:rPr>
            </w:pPr>
          </w:p>
          <w:p w14:paraId="5C8861E8" w14:textId="77777777" w:rsidR="00E17505" w:rsidRPr="004C11C4" w:rsidRDefault="00E17505"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3F4BA75D" w14:textId="77777777" w:rsidR="00E17505" w:rsidRDefault="00E17505" w:rsidP="00E326A0">
            <w:pPr>
              <w:jc w:val="center"/>
              <w:rPr>
                <w:b/>
                <w:i/>
                <w:sz w:val="16"/>
                <w:szCs w:val="16"/>
              </w:rPr>
            </w:pPr>
          </w:p>
          <w:p w14:paraId="7720E934" w14:textId="23884F01" w:rsidR="00E17505" w:rsidRPr="00A8505C" w:rsidRDefault="00E17505" w:rsidP="00E326A0">
            <w:pPr>
              <w:jc w:val="center"/>
              <w:rPr>
                <w:b/>
                <w:i/>
                <w:sz w:val="16"/>
                <w:szCs w:val="16"/>
              </w:rPr>
            </w:pPr>
            <w:r w:rsidRPr="00A8505C">
              <w:rPr>
                <w:b/>
                <w:i/>
                <w:sz w:val="16"/>
                <w:szCs w:val="16"/>
              </w:rPr>
              <w:lastRenderedPageBreak/>
              <w:t>IZVORI FINANCIRANJA ZA 2021. GODINU</w:t>
            </w:r>
          </w:p>
        </w:tc>
      </w:tr>
      <w:tr w:rsidR="00E17505" w14:paraId="0B1049FA" w14:textId="77777777" w:rsidTr="0025187D">
        <w:tc>
          <w:tcPr>
            <w:tcW w:w="559" w:type="dxa"/>
            <w:vMerge/>
          </w:tcPr>
          <w:p w14:paraId="333D3ECF" w14:textId="77777777" w:rsidR="00E17505" w:rsidRDefault="00E17505" w:rsidP="00E326A0"/>
        </w:tc>
        <w:tc>
          <w:tcPr>
            <w:tcW w:w="692" w:type="dxa"/>
            <w:vMerge/>
          </w:tcPr>
          <w:p w14:paraId="4F9F6111" w14:textId="77777777" w:rsidR="00E17505" w:rsidRDefault="00E17505" w:rsidP="00E326A0"/>
        </w:tc>
        <w:tc>
          <w:tcPr>
            <w:tcW w:w="833" w:type="dxa"/>
            <w:vMerge/>
          </w:tcPr>
          <w:p w14:paraId="305BA929" w14:textId="77777777" w:rsidR="00E17505" w:rsidRDefault="00E17505" w:rsidP="00E326A0"/>
        </w:tc>
        <w:tc>
          <w:tcPr>
            <w:tcW w:w="1568" w:type="dxa"/>
            <w:vMerge/>
          </w:tcPr>
          <w:p w14:paraId="47755785" w14:textId="77777777" w:rsidR="00E17505" w:rsidRDefault="00E17505" w:rsidP="00E326A0"/>
        </w:tc>
        <w:tc>
          <w:tcPr>
            <w:tcW w:w="1108" w:type="dxa"/>
            <w:vMerge/>
          </w:tcPr>
          <w:p w14:paraId="7BAB6A0C" w14:textId="77777777" w:rsidR="00E17505" w:rsidRDefault="00E17505" w:rsidP="00E326A0"/>
        </w:tc>
        <w:tc>
          <w:tcPr>
            <w:tcW w:w="960" w:type="dxa"/>
            <w:vMerge/>
          </w:tcPr>
          <w:p w14:paraId="7A103B4D" w14:textId="77777777" w:rsidR="00E17505" w:rsidRDefault="00E17505" w:rsidP="00E326A0"/>
        </w:tc>
        <w:tc>
          <w:tcPr>
            <w:tcW w:w="1017" w:type="dxa"/>
            <w:vMerge/>
          </w:tcPr>
          <w:p w14:paraId="5BBFFD5F" w14:textId="77777777" w:rsidR="00E17505" w:rsidRDefault="00E17505" w:rsidP="00E326A0"/>
        </w:tc>
        <w:tc>
          <w:tcPr>
            <w:tcW w:w="1017" w:type="dxa"/>
          </w:tcPr>
          <w:p w14:paraId="6F67FDD9" w14:textId="77777777" w:rsidR="00E17505" w:rsidRPr="004C11C4" w:rsidRDefault="00E17505" w:rsidP="00E326A0">
            <w:pPr>
              <w:jc w:val="center"/>
              <w:rPr>
                <w:sz w:val="16"/>
                <w:szCs w:val="16"/>
              </w:rPr>
            </w:pPr>
            <w:r w:rsidRPr="004C11C4">
              <w:rPr>
                <w:sz w:val="16"/>
                <w:szCs w:val="16"/>
              </w:rPr>
              <w:t>Opći prihodi</w:t>
            </w:r>
          </w:p>
        </w:tc>
        <w:tc>
          <w:tcPr>
            <w:tcW w:w="960" w:type="dxa"/>
          </w:tcPr>
          <w:p w14:paraId="038273F5" w14:textId="77777777" w:rsidR="00E17505" w:rsidRPr="004C11C4" w:rsidRDefault="00E17505" w:rsidP="00E326A0">
            <w:pPr>
              <w:jc w:val="center"/>
              <w:rPr>
                <w:sz w:val="16"/>
                <w:szCs w:val="16"/>
              </w:rPr>
            </w:pPr>
            <w:r w:rsidRPr="004C11C4">
              <w:rPr>
                <w:sz w:val="16"/>
                <w:szCs w:val="16"/>
              </w:rPr>
              <w:t>Vlastiti prihodi</w:t>
            </w:r>
          </w:p>
        </w:tc>
        <w:tc>
          <w:tcPr>
            <w:tcW w:w="960" w:type="dxa"/>
          </w:tcPr>
          <w:p w14:paraId="3EA736E0" w14:textId="77777777" w:rsidR="00E17505" w:rsidRPr="004C11C4" w:rsidRDefault="00E17505" w:rsidP="00E326A0">
            <w:pPr>
              <w:jc w:val="center"/>
              <w:rPr>
                <w:sz w:val="16"/>
                <w:szCs w:val="16"/>
              </w:rPr>
            </w:pPr>
            <w:r w:rsidRPr="004C11C4">
              <w:rPr>
                <w:sz w:val="16"/>
                <w:szCs w:val="16"/>
              </w:rPr>
              <w:t>Prihodi za posebne namjene</w:t>
            </w:r>
          </w:p>
        </w:tc>
        <w:tc>
          <w:tcPr>
            <w:tcW w:w="960" w:type="dxa"/>
          </w:tcPr>
          <w:p w14:paraId="2FF1040C" w14:textId="77777777" w:rsidR="00E17505" w:rsidRPr="004C11C4" w:rsidRDefault="00E17505" w:rsidP="00E326A0">
            <w:pPr>
              <w:jc w:val="center"/>
              <w:rPr>
                <w:sz w:val="16"/>
                <w:szCs w:val="16"/>
              </w:rPr>
            </w:pPr>
            <w:r w:rsidRPr="004C11C4">
              <w:rPr>
                <w:sz w:val="16"/>
                <w:szCs w:val="16"/>
              </w:rPr>
              <w:t>Pomoći</w:t>
            </w:r>
          </w:p>
        </w:tc>
        <w:tc>
          <w:tcPr>
            <w:tcW w:w="943" w:type="dxa"/>
          </w:tcPr>
          <w:p w14:paraId="4C34FD93" w14:textId="77777777" w:rsidR="00E17505" w:rsidRPr="004C11C4" w:rsidRDefault="00E17505" w:rsidP="00E326A0">
            <w:pPr>
              <w:jc w:val="center"/>
              <w:rPr>
                <w:sz w:val="16"/>
                <w:szCs w:val="16"/>
              </w:rPr>
            </w:pPr>
            <w:r w:rsidRPr="004C11C4">
              <w:rPr>
                <w:sz w:val="16"/>
                <w:szCs w:val="16"/>
              </w:rPr>
              <w:t>Donacije</w:t>
            </w:r>
          </w:p>
        </w:tc>
        <w:tc>
          <w:tcPr>
            <w:tcW w:w="963" w:type="dxa"/>
          </w:tcPr>
          <w:p w14:paraId="27F0D99A" w14:textId="77777777" w:rsidR="00E17505" w:rsidRPr="004C11C4" w:rsidRDefault="00E17505" w:rsidP="00E326A0">
            <w:pPr>
              <w:jc w:val="center"/>
              <w:rPr>
                <w:sz w:val="16"/>
                <w:szCs w:val="16"/>
              </w:rPr>
            </w:pPr>
            <w:r w:rsidRPr="004C11C4">
              <w:rPr>
                <w:sz w:val="16"/>
                <w:szCs w:val="16"/>
              </w:rPr>
              <w:t>Prih. od</w:t>
            </w:r>
          </w:p>
          <w:p w14:paraId="5DD8C3AF" w14:textId="77777777" w:rsidR="00E17505" w:rsidRPr="004C11C4" w:rsidRDefault="00E17505" w:rsidP="00E326A0">
            <w:pPr>
              <w:jc w:val="center"/>
              <w:rPr>
                <w:sz w:val="16"/>
                <w:szCs w:val="16"/>
              </w:rPr>
            </w:pPr>
            <w:r w:rsidRPr="004C11C4">
              <w:rPr>
                <w:sz w:val="16"/>
                <w:szCs w:val="16"/>
              </w:rPr>
              <w:t>prodaje</w:t>
            </w:r>
          </w:p>
          <w:p w14:paraId="5FD7E923" w14:textId="77777777" w:rsidR="00E17505" w:rsidRPr="004C11C4" w:rsidRDefault="00E17505" w:rsidP="00E326A0">
            <w:pPr>
              <w:jc w:val="center"/>
              <w:rPr>
                <w:sz w:val="16"/>
                <w:szCs w:val="16"/>
              </w:rPr>
            </w:pPr>
            <w:r w:rsidRPr="004C11C4">
              <w:rPr>
                <w:sz w:val="16"/>
                <w:szCs w:val="16"/>
              </w:rPr>
              <w:t>nefin.imov.</w:t>
            </w:r>
          </w:p>
        </w:tc>
        <w:tc>
          <w:tcPr>
            <w:tcW w:w="960" w:type="dxa"/>
          </w:tcPr>
          <w:p w14:paraId="7917D860" w14:textId="77777777" w:rsidR="00E17505" w:rsidRPr="004C11C4" w:rsidRDefault="00E17505" w:rsidP="00E326A0">
            <w:pPr>
              <w:jc w:val="center"/>
              <w:rPr>
                <w:sz w:val="16"/>
                <w:szCs w:val="16"/>
              </w:rPr>
            </w:pPr>
            <w:r w:rsidRPr="004C11C4">
              <w:rPr>
                <w:sz w:val="16"/>
                <w:szCs w:val="16"/>
              </w:rPr>
              <w:t>Namjen.</w:t>
            </w:r>
          </w:p>
          <w:p w14:paraId="22D4D3F6" w14:textId="77777777" w:rsidR="00E17505" w:rsidRPr="004C11C4" w:rsidRDefault="00E17505" w:rsidP="00E326A0">
            <w:pPr>
              <w:jc w:val="center"/>
              <w:rPr>
                <w:sz w:val="16"/>
                <w:szCs w:val="16"/>
              </w:rPr>
            </w:pPr>
            <w:r w:rsidRPr="004C11C4">
              <w:rPr>
                <w:sz w:val="16"/>
                <w:szCs w:val="16"/>
              </w:rPr>
              <w:t>primici</w:t>
            </w:r>
          </w:p>
        </w:tc>
        <w:tc>
          <w:tcPr>
            <w:tcW w:w="960" w:type="dxa"/>
          </w:tcPr>
          <w:p w14:paraId="59D44C39" w14:textId="77777777" w:rsidR="00E17505" w:rsidRPr="004C11C4" w:rsidRDefault="00E17505" w:rsidP="00E326A0">
            <w:pPr>
              <w:jc w:val="center"/>
              <w:rPr>
                <w:sz w:val="16"/>
                <w:szCs w:val="16"/>
              </w:rPr>
            </w:pPr>
            <w:r w:rsidRPr="004C11C4">
              <w:rPr>
                <w:sz w:val="16"/>
                <w:szCs w:val="16"/>
              </w:rPr>
              <w:t>Viškovi</w:t>
            </w:r>
          </w:p>
          <w:p w14:paraId="407D07F7" w14:textId="77777777" w:rsidR="00E17505" w:rsidRPr="004C11C4" w:rsidRDefault="00E17505" w:rsidP="00E326A0">
            <w:pPr>
              <w:jc w:val="center"/>
              <w:rPr>
                <w:sz w:val="16"/>
                <w:szCs w:val="16"/>
              </w:rPr>
            </w:pPr>
            <w:r w:rsidRPr="004C11C4">
              <w:rPr>
                <w:sz w:val="16"/>
                <w:szCs w:val="16"/>
              </w:rPr>
              <w:t>prethod.</w:t>
            </w:r>
          </w:p>
          <w:p w14:paraId="17A75FBB" w14:textId="77777777" w:rsidR="00E17505" w:rsidRPr="004C11C4" w:rsidRDefault="00E17505" w:rsidP="00E326A0">
            <w:pPr>
              <w:jc w:val="center"/>
              <w:rPr>
                <w:sz w:val="16"/>
                <w:szCs w:val="16"/>
              </w:rPr>
            </w:pPr>
            <w:r w:rsidRPr="004C11C4">
              <w:rPr>
                <w:sz w:val="16"/>
                <w:szCs w:val="16"/>
              </w:rPr>
              <w:t>godina</w:t>
            </w:r>
          </w:p>
        </w:tc>
      </w:tr>
      <w:tr w:rsidR="00E17505" w14:paraId="7D9A4CFC" w14:textId="77777777" w:rsidTr="0025187D">
        <w:tc>
          <w:tcPr>
            <w:tcW w:w="559" w:type="dxa"/>
          </w:tcPr>
          <w:p w14:paraId="0AF2A269" w14:textId="77777777" w:rsidR="00E17505" w:rsidRPr="00A8505C" w:rsidRDefault="00E17505" w:rsidP="00E326A0">
            <w:pPr>
              <w:jc w:val="center"/>
              <w:rPr>
                <w:sz w:val="16"/>
                <w:szCs w:val="16"/>
              </w:rPr>
            </w:pPr>
            <w:r w:rsidRPr="00A8505C">
              <w:rPr>
                <w:sz w:val="16"/>
                <w:szCs w:val="16"/>
              </w:rPr>
              <w:t>1</w:t>
            </w:r>
          </w:p>
        </w:tc>
        <w:tc>
          <w:tcPr>
            <w:tcW w:w="692" w:type="dxa"/>
          </w:tcPr>
          <w:p w14:paraId="194D5E87" w14:textId="77777777" w:rsidR="00E17505" w:rsidRPr="00A8505C" w:rsidRDefault="00E17505" w:rsidP="00E326A0">
            <w:pPr>
              <w:jc w:val="center"/>
              <w:rPr>
                <w:sz w:val="16"/>
                <w:szCs w:val="16"/>
              </w:rPr>
            </w:pPr>
            <w:r w:rsidRPr="00A8505C">
              <w:rPr>
                <w:sz w:val="16"/>
                <w:szCs w:val="16"/>
              </w:rPr>
              <w:t>2</w:t>
            </w:r>
          </w:p>
        </w:tc>
        <w:tc>
          <w:tcPr>
            <w:tcW w:w="833" w:type="dxa"/>
          </w:tcPr>
          <w:p w14:paraId="4830265A" w14:textId="77777777" w:rsidR="00E17505" w:rsidRPr="00A8505C" w:rsidRDefault="00E17505" w:rsidP="00E326A0">
            <w:pPr>
              <w:jc w:val="center"/>
              <w:rPr>
                <w:sz w:val="16"/>
                <w:szCs w:val="16"/>
              </w:rPr>
            </w:pPr>
            <w:r w:rsidRPr="00A8505C">
              <w:rPr>
                <w:sz w:val="16"/>
                <w:szCs w:val="16"/>
              </w:rPr>
              <w:t>3</w:t>
            </w:r>
          </w:p>
        </w:tc>
        <w:tc>
          <w:tcPr>
            <w:tcW w:w="1568" w:type="dxa"/>
          </w:tcPr>
          <w:p w14:paraId="7A3C2535" w14:textId="77777777" w:rsidR="00E17505" w:rsidRPr="00A8505C" w:rsidRDefault="00E17505" w:rsidP="00E326A0">
            <w:pPr>
              <w:jc w:val="center"/>
              <w:rPr>
                <w:sz w:val="16"/>
                <w:szCs w:val="16"/>
              </w:rPr>
            </w:pPr>
            <w:r w:rsidRPr="00A8505C">
              <w:rPr>
                <w:sz w:val="16"/>
                <w:szCs w:val="16"/>
              </w:rPr>
              <w:t>4</w:t>
            </w:r>
          </w:p>
        </w:tc>
        <w:tc>
          <w:tcPr>
            <w:tcW w:w="1108" w:type="dxa"/>
          </w:tcPr>
          <w:p w14:paraId="706C4C46" w14:textId="77777777" w:rsidR="00E17505" w:rsidRPr="00A8505C" w:rsidRDefault="00E17505" w:rsidP="00E326A0">
            <w:pPr>
              <w:jc w:val="center"/>
              <w:rPr>
                <w:sz w:val="16"/>
                <w:szCs w:val="16"/>
              </w:rPr>
            </w:pPr>
            <w:r w:rsidRPr="00A8505C">
              <w:rPr>
                <w:sz w:val="16"/>
                <w:szCs w:val="16"/>
              </w:rPr>
              <w:t>5</w:t>
            </w:r>
          </w:p>
        </w:tc>
        <w:tc>
          <w:tcPr>
            <w:tcW w:w="960" w:type="dxa"/>
          </w:tcPr>
          <w:p w14:paraId="05B71A89" w14:textId="77777777" w:rsidR="00E17505" w:rsidRPr="00A8505C" w:rsidRDefault="00E17505" w:rsidP="00E326A0">
            <w:pPr>
              <w:jc w:val="center"/>
              <w:rPr>
                <w:sz w:val="16"/>
                <w:szCs w:val="16"/>
              </w:rPr>
            </w:pPr>
            <w:r w:rsidRPr="00A8505C">
              <w:rPr>
                <w:sz w:val="16"/>
                <w:szCs w:val="16"/>
              </w:rPr>
              <w:t>6</w:t>
            </w:r>
          </w:p>
        </w:tc>
        <w:tc>
          <w:tcPr>
            <w:tcW w:w="1017" w:type="dxa"/>
          </w:tcPr>
          <w:p w14:paraId="5C81AC0C" w14:textId="77777777" w:rsidR="00E17505" w:rsidRPr="00A8505C" w:rsidRDefault="00E17505" w:rsidP="00E326A0">
            <w:pPr>
              <w:jc w:val="center"/>
              <w:rPr>
                <w:sz w:val="16"/>
                <w:szCs w:val="16"/>
              </w:rPr>
            </w:pPr>
            <w:r w:rsidRPr="00A8505C">
              <w:rPr>
                <w:sz w:val="16"/>
                <w:szCs w:val="16"/>
              </w:rPr>
              <w:t>7</w:t>
            </w:r>
          </w:p>
        </w:tc>
        <w:tc>
          <w:tcPr>
            <w:tcW w:w="1017" w:type="dxa"/>
          </w:tcPr>
          <w:p w14:paraId="75B21DA0" w14:textId="77777777" w:rsidR="00E17505" w:rsidRPr="00A8505C" w:rsidRDefault="00E17505" w:rsidP="00E326A0">
            <w:pPr>
              <w:jc w:val="center"/>
              <w:rPr>
                <w:sz w:val="16"/>
                <w:szCs w:val="16"/>
              </w:rPr>
            </w:pPr>
            <w:r w:rsidRPr="00A8505C">
              <w:rPr>
                <w:sz w:val="16"/>
                <w:szCs w:val="16"/>
              </w:rPr>
              <w:t>8</w:t>
            </w:r>
          </w:p>
        </w:tc>
        <w:tc>
          <w:tcPr>
            <w:tcW w:w="960" w:type="dxa"/>
          </w:tcPr>
          <w:p w14:paraId="4D277816" w14:textId="77777777" w:rsidR="00E17505" w:rsidRPr="00A8505C" w:rsidRDefault="00E17505" w:rsidP="00E326A0">
            <w:pPr>
              <w:jc w:val="center"/>
              <w:rPr>
                <w:sz w:val="16"/>
                <w:szCs w:val="16"/>
              </w:rPr>
            </w:pPr>
            <w:r w:rsidRPr="00A8505C">
              <w:rPr>
                <w:sz w:val="16"/>
                <w:szCs w:val="16"/>
              </w:rPr>
              <w:t>9</w:t>
            </w:r>
          </w:p>
        </w:tc>
        <w:tc>
          <w:tcPr>
            <w:tcW w:w="960" w:type="dxa"/>
          </w:tcPr>
          <w:p w14:paraId="7E36D2A8" w14:textId="77777777" w:rsidR="00E17505" w:rsidRPr="00A8505C" w:rsidRDefault="00E17505" w:rsidP="00E326A0">
            <w:pPr>
              <w:jc w:val="center"/>
              <w:rPr>
                <w:sz w:val="16"/>
                <w:szCs w:val="16"/>
              </w:rPr>
            </w:pPr>
            <w:r w:rsidRPr="00A8505C">
              <w:rPr>
                <w:sz w:val="16"/>
                <w:szCs w:val="16"/>
              </w:rPr>
              <w:t>10</w:t>
            </w:r>
          </w:p>
        </w:tc>
        <w:tc>
          <w:tcPr>
            <w:tcW w:w="960" w:type="dxa"/>
          </w:tcPr>
          <w:p w14:paraId="183C821A" w14:textId="77777777" w:rsidR="00E17505" w:rsidRPr="00A8505C" w:rsidRDefault="00E17505" w:rsidP="00E326A0">
            <w:pPr>
              <w:jc w:val="center"/>
              <w:rPr>
                <w:sz w:val="16"/>
                <w:szCs w:val="16"/>
              </w:rPr>
            </w:pPr>
            <w:r w:rsidRPr="00A8505C">
              <w:rPr>
                <w:sz w:val="16"/>
                <w:szCs w:val="16"/>
              </w:rPr>
              <w:t>11</w:t>
            </w:r>
          </w:p>
        </w:tc>
        <w:tc>
          <w:tcPr>
            <w:tcW w:w="943" w:type="dxa"/>
          </w:tcPr>
          <w:p w14:paraId="6457D7B7" w14:textId="77777777" w:rsidR="00E17505" w:rsidRPr="00A8505C" w:rsidRDefault="00E17505" w:rsidP="00E326A0">
            <w:pPr>
              <w:jc w:val="center"/>
              <w:rPr>
                <w:sz w:val="16"/>
                <w:szCs w:val="16"/>
              </w:rPr>
            </w:pPr>
            <w:r w:rsidRPr="00A8505C">
              <w:rPr>
                <w:sz w:val="16"/>
                <w:szCs w:val="16"/>
              </w:rPr>
              <w:t>12</w:t>
            </w:r>
          </w:p>
        </w:tc>
        <w:tc>
          <w:tcPr>
            <w:tcW w:w="963" w:type="dxa"/>
          </w:tcPr>
          <w:p w14:paraId="18FB7122" w14:textId="77777777" w:rsidR="00E17505" w:rsidRPr="00A8505C" w:rsidRDefault="00E17505" w:rsidP="00E326A0">
            <w:pPr>
              <w:jc w:val="center"/>
              <w:rPr>
                <w:sz w:val="16"/>
                <w:szCs w:val="16"/>
              </w:rPr>
            </w:pPr>
            <w:r w:rsidRPr="00A8505C">
              <w:rPr>
                <w:sz w:val="16"/>
                <w:szCs w:val="16"/>
              </w:rPr>
              <w:t>13</w:t>
            </w:r>
          </w:p>
        </w:tc>
        <w:tc>
          <w:tcPr>
            <w:tcW w:w="960" w:type="dxa"/>
          </w:tcPr>
          <w:p w14:paraId="012FDD2D" w14:textId="77777777" w:rsidR="00E17505" w:rsidRPr="00A8505C" w:rsidRDefault="00E17505" w:rsidP="00E326A0">
            <w:pPr>
              <w:jc w:val="center"/>
              <w:rPr>
                <w:sz w:val="16"/>
                <w:szCs w:val="16"/>
              </w:rPr>
            </w:pPr>
            <w:r w:rsidRPr="00A8505C">
              <w:rPr>
                <w:sz w:val="16"/>
                <w:szCs w:val="16"/>
              </w:rPr>
              <w:t>14</w:t>
            </w:r>
          </w:p>
        </w:tc>
        <w:tc>
          <w:tcPr>
            <w:tcW w:w="960" w:type="dxa"/>
          </w:tcPr>
          <w:p w14:paraId="2444C730" w14:textId="77777777" w:rsidR="00E17505" w:rsidRPr="00A8505C" w:rsidRDefault="00E17505" w:rsidP="00E326A0">
            <w:pPr>
              <w:jc w:val="center"/>
              <w:rPr>
                <w:sz w:val="16"/>
                <w:szCs w:val="16"/>
              </w:rPr>
            </w:pPr>
            <w:r w:rsidRPr="00A8505C">
              <w:rPr>
                <w:sz w:val="16"/>
                <w:szCs w:val="16"/>
              </w:rPr>
              <w:t>15</w:t>
            </w:r>
          </w:p>
        </w:tc>
      </w:tr>
      <w:tr w:rsidR="0027097F" w14:paraId="17C5D01D" w14:textId="77777777" w:rsidTr="0025187D">
        <w:tc>
          <w:tcPr>
            <w:tcW w:w="559" w:type="dxa"/>
          </w:tcPr>
          <w:p w14:paraId="68C8AD73" w14:textId="77777777" w:rsidR="0027097F" w:rsidRDefault="0027097F" w:rsidP="00E326A0"/>
        </w:tc>
        <w:tc>
          <w:tcPr>
            <w:tcW w:w="692" w:type="dxa"/>
          </w:tcPr>
          <w:p w14:paraId="75B313DA" w14:textId="77777777" w:rsidR="0027097F" w:rsidRPr="003B6020" w:rsidRDefault="0027097F" w:rsidP="00E326A0">
            <w:pPr>
              <w:rPr>
                <w:sz w:val="16"/>
                <w:szCs w:val="16"/>
              </w:rPr>
            </w:pPr>
            <w:r w:rsidRPr="003B6020">
              <w:rPr>
                <w:sz w:val="16"/>
                <w:szCs w:val="16"/>
              </w:rPr>
              <w:t>0820</w:t>
            </w:r>
          </w:p>
        </w:tc>
        <w:tc>
          <w:tcPr>
            <w:tcW w:w="2401" w:type="dxa"/>
            <w:gridSpan w:val="2"/>
          </w:tcPr>
          <w:p w14:paraId="720D94CB" w14:textId="77777777" w:rsidR="0027097F" w:rsidRPr="003B6020" w:rsidRDefault="0027097F" w:rsidP="00E326A0">
            <w:pPr>
              <w:rPr>
                <w:b/>
                <w:sz w:val="16"/>
                <w:szCs w:val="16"/>
              </w:rPr>
            </w:pPr>
            <w:r w:rsidRPr="003B6020">
              <w:rPr>
                <w:b/>
                <w:sz w:val="16"/>
                <w:szCs w:val="16"/>
              </w:rPr>
              <w:t>Aktivnost A1019 05</w:t>
            </w:r>
            <w:r>
              <w:rPr>
                <w:b/>
                <w:sz w:val="16"/>
                <w:szCs w:val="16"/>
              </w:rPr>
              <w:t>:  Održavanje spomenika kulture</w:t>
            </w:r>
          </w:p>
        </w:tc>
        <w:tc>
          <w:tcPr>
            <w:tcW w:w="1108" w:type="dxa"/>
            <w:vAlign w:val="bottom"/>
          </w:tcPr>
          <w:p w14:paraId="0E1220AB"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751.000</w:t>
            </w:r>
          </w:p>
        </w:tc>
        <w:tc>
          <w:tcPr>
            <w:tcW w:w="960" w:type="dxa"/>
            <w:vAlign w:val="bottom"/>
          </w:tcPr>
          <w:p w14:paraId="687BE968"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305.000</w:t>
            </w:r>
          </w:p>
        </w:tc>
        <w:tc>
          <w:tcPr>
            <w:tcW w:w="1017" w:type="dxa"/>
            <w:vAlign w:val="bottom"/>
          </w:tcPr>
          <w:p w14:paraId="74B617D7"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1.056.000</w:t>
            </w:r>
          </w:p>
        </w:tc>
        <w:tc>
          <w:tcPr>
            <w:tcW w:w="1017" w:type="dxa"/>
            <w:vAlign w:val="bottom"/>
          </w:tcPr>
          <w:p w14:paraId="08BD83E0"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60" w:type="dxa"/>
            <w:vAlign w:val="bottom"/>
          </w:tcPr>
          <w:p w14:paraId="6978EA16"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801.000</w:t>
            </w:r>
          </w:p>
        </w:tc>
        <w:tc>
          <w:tcPr>
            <w:tcW w:w="960" w:type="dxa"/>
            <w:vAlign w:val="bottom"/>
          </w:tcPr>
          <w:p w14:paraId="5EB9334B"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50.000</w:t>
            </w:r>
          </w:p>
        </w:tc>
        <w:tc>
          <w:tcPr>
            <w:tcW w:w="960" w:type="dxa"/>
            <w:vAlign w:val="bottom"/>
          </w:tcPr>
          <w:p w14:paraId="01F1B445"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121.000</w:t>
            </w:r>
          </w:p>
        </w:tc>
        <w:tc>
          <w:tcPr>
            <w:tcW w:w="943" w:type="dxa"/>
            <w:vAlign w:val="bottom"/>
          </w:tcPr>
          <w:p w14:paraId="309D5D63"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63" w:type="dxa"/>
            <w:vAlign w:val="bottom"/>
          </w:tcPr>
          <w:p w14:paraId="201459CA"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60" w:type="dxa"/>
            <w:vAlign w:val="bottom"/>
          </w:tcPr>
          <w:p w14:paraId="47C5550D"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60" w:type="dxa"/>
            <w:vAlign w:val="bottom"/>
          </w:tcPr>
          <w:p w14:paraId="785CB62D"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84.000</w:t>
            </w:r>
          </w:p>
        </w:tc>
      </w:tr>
      <w:tr w:rsidR="0027097F" w:rsidRPr="003B6020" w14:paraId="297D4099" w14:textId="77777777" w:rsidTr="0025187D">
        <w:trPr>
          <w:trHeight w:val="340"/>
        </w:trPr>
        <w:tc>
          <w:tcPr>
            <w:tcW w:w="559" w:type="dxa"/>
            <w:noWrap/>
            <w:hideMark/>
          </w:tcPr>
          <w:p w14:paraId="1ACDB471" w14:textId="77777777" w:rsidR="0027097F" w:rsidRPr="003B6020" w:rsidRDefault="0027097F" w:rsidP="00E326A0">
            <w:pP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692" w:type="dxa"/>
            <w:noWrap/>
            <w:hideMark/>
          </w:tcPr>
          <w:p w14:paraId="6090069A" w14:textId="77777777" w:rsidR="0027097F" w:rsidRPr="003B6020" w:rsidRDefault="0027097F" w:rsidP="00E326A0">
            <w:pPr>
              <w:jc w:val="cente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833" w:type="dxa"/>
            <w:noWrap/>
            <w:hideMark/>
          </w:tcPr>
          <w:p w14:paraId="105A1A97" w14:textId="77777777" w:rsidR="0027097F" w:rsidRPr="003B6020" w:rsidRDefault="0027097F" w:rsidP="00E326A0">
            <w:pPr>
              <w:ind w:firstLineChars="100" w:firstLine="160"/>
              <w:rPr>
                <w:rFonts w:ascii="Arial" w:eastAsia="Times New Roman" w:hAnsi="Arial" w:cs="Arial"/>
                <w:sz w:val="16"/>
                <w:szCs w:val="16"/>
                <w:lang w:eastAsia="hr-HR"/>
              </w:rPr>
            </w:pPr>
            <w:r w:rsidRPr="003B6020">
              <w:rPr>
                <w:rFonts w:ascii="Arial" w:eastAsia="Times New Roman" w:hAnsi="Arial" w:cs="Arial"/>
                <w:sz w:val="16"/>
                <w:szCs w:val="16"/>
                <w:lang w:eastAsia="hr-HR"/>
              </w:rPr>
              <w:t>32</w:t>
            </w:r>
          </w:p>
        </w:tc>
        <w:tc>
          <w:tcPr>
            <w:tcW w:w="1568" w:type="dxa"/>
            <w:noWrap/>
            <w:hideMark/>
          </w:tcPr>
          <w:p w14:paraId="6BBAC1C2" w14:textId="77777777" w:rsidR="0027097F" w:rsidRPr="003B6020" w:rsidRDefault="0027097F" w:rsidP="00E326A0">
            <w:pPr>
              <w:rPr>
                <w:rFonts w:ascii="Arial" w:eastAsia="Times New Roman" w:hAnsi="Arial" w:cs="Arial"/>
                <w:sz w:val="16"/>
                <w:szCs w:val="16"/>
                <w:lang w:eastAsia="hr-HR"/>
              </w:rPr>
            </w:pPr>
            <w:r w:rsidRPr="003B6020">
              <w:rPr>
                <w:rFonts w:ascii="Arial" w:eastAsia="Times New Roman" w:hAnsi="Arial" w:cs="Arial"/>
                <w:sz w:val="16"/>
                <w:szCs w:val="16"/>
                <w:lang w:eastAsia="hr-HR"/>
              </w:rPr>
              <w:t>MATERIJALNI RASHODI</w:t>
            </w:r>
          </w:p>
        </w:tc>
        <w:tc>
          <w:tcPr>
            <w:tcW w:w="1108" w:type="dxa"/>
            <w:noWrap/>
            <w:hideMark/>
          </w:tcPr>
          <w:p w14:paraId="76A82470"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751.000</w:t>
            </w:r>
          </w:p>
        </w:tc>
        <w:tc>
          <w:tcPr>
            <w:tcW w:w="960" w:type="dxa"/>
            <w:noWrap/>
            <w:hideMark/>
          </w:tcPr>
          <w:p w14:paraId="2B8ACB5C"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305.000</w:t>
            </w:r>
          </w:p>
        </w:tc>
        <w:tc>
          <w:tcPr>
            <w:tcW w:w="1017" w:type="dxa"/>
            <w:noWrap/>
            <w:hideMark/>
          </w:tcPr>
          <w:p w14:paraId="06A846D7"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1.056.000</w:t>
            </w:r>
          </w:p>
        </w:tc>
        <w:tc>
          <w:tcPr>
            <w:tcW w:w="1017" w:type="dxa"/>
            <w:noWrap/>
            <w:hideMark/>
          </w:tcPr>
          <w:p w14:paraId="00B26559"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56E6C67F"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801.000</w:t>
            </w:r>
          </w:p>
        </w:tc>
        <w:tc>
          <w:tcPr>
            <w:tcW w:w="960" w:type="dxa"/>
            <w:noWrap/>
            <w:hideMark/>
          </w:tcPr>
          <w:p w14:paraId="6E59D4B2"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50.000</w:t>
            </w:r>
          </w:p>
        </w:tc>
        <w:tc>
          <w:tcPr>
            <w:tcW w:w="960" w:type="dxa"/>
            <w:noWrap/>
            <w:hideMark/>
          </w:tcPr>
          <w:p w14:paraId="07419ED0"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121.000</w:t>
            </w:r>
          </w:p>
        </w:tc>
        <w:tc>
          <w:tcPr>
            <w:tcW w:w="943" w:type="dxa"/>
            <w:noWrap/>
            <w:hideMark/>
          </w:tcPr>
          <w:p w14:paraId="7B7645A2"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3" w:type="dxa"/>
            <w:noWrap/>
            <w:hideMark/>
          </w:tcPr>
          <w:p w14:paraId="035A6146"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3D527300"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1F12A629"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84.000</w:t>
            </w:r>
          </w:p>
        </w:tc>
      </w:tr>
      <w:tr w:rsidR="0027097F" w:rsidRPr="003B6020" w14:paraId="3AE0616D" w14:textId="77777777" w:rsidTr="0025187D">
        <w:trPr>
          <w:trHeight w:val="345"/>
        </w:trPr>
        <w:tc>
          <w:tcPr>
            <w:tcW w:w="559" w:type="dxa"/>
            <w:noWrap/>
            <w:hideMark/>
          </w:tcPr>
          <w:p w14:paraId="4523EEEB" w14:textId="77777777" w:rsidR="0027097F" w:rsidRPr="003B6020" w:rsidRDefault="0027097F" w:rsidP="00E326A0">
            <w:pP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692" w:type="dxa"/>
            <w:noWrap/>
            <w:hideMark/>
          </w:tcPr>
          <w:p w14:paraId="0E919633" w14:textId="77777777" w:rsidR="0027097F" w:rsidRPr="003B6020" w:rsidRDefault="0027097F" w:rsidP="00E326A0">
            <w:pPr>
              <w:jc w:val="cente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833" w:type="dxa"/>
            <w:noWrap/>
            <w:hideMark/>
          </w:tcPr>
          <w:p w14:paraId="023BDA6E" w14:textId="77777777" w:rsidR="0027097F" w:rsidRPr="003B6020" w:rsidRDefault="0027097F" w:rsidP="00E326A0">
            <w:pPr>
              <w:ind w:firstLineChars="100" w:firstLine="160"/>
              <w:rPr>
                <w:rFonts w:ascii="Arial" w:eastAsia="Times New Roman" w:hAnsi="Arial" w:cs="Arial"/>
                <w:sz w:val="16"/>
                <w:szCs w:val="16"/>
                <w:lang w:eastAsia="hr-HR"/>
              </w:rPr>
            </w:pPr>
            <w:r w:rsidRPr="003B6020">
              <w:rPr>
                <w:rFonts w:ascii="Arial" w:eastAsia="Times New Roman" w:hAnsi="Arial" w:cs="Arial"/>
                <w:sz w:val="16"/>
                <w:szCs w:val="16"/>
                <w:lang w:eastAsia="hr-HR"/>
              </w:rPr>
              <w:t>322</w:t>
            </w:r>
          </w:p>
        </w:tc>
        <w:tc>
          <w:tcPr>
            <w:tcW w:w="1568" w:type="dxa"/>
            <w:noWrap/>
            <w:hideMark/>
          </w:tcPr>
          <w:p w14:paraId="4D374E68" w14:textId="77777777" w:rsidR="0027097F" w:rsidRPr="003B6020" w:rsidRDefault="0027097F" w:rsidP="00E326A0">
            <w:pPr>
              <w:rPr>
                <w:rFonts w:ascii="Arial" w:eastAsia="Times New Roman" w:hAnsi="Arial" w:cs="Arial"/>
                <w:sz w:val="16"/>
                <w:szCs w:val="16"/>
                <w:lang w:eastAsia="hr-HR"/>
              </w:rPr>
            </w:pPr>
            <w:r w:rsidRPr="003B6020">
              <w:rPr>
                <w:rFonts w:ascii="Arial" w:eastAsia="Times New Roman" w:hAnsi="Arial" w:cs="Arial"/>
                <w:sz w:val="16"/>
                <w:szCs w:val="16"/>
                <w:lang w:eastAsia="hr-HR"/>
              </w:rPr>
              <w:t>RASHODI ZA MATERIJAL I ENERGIJU</w:t>
            </w:r>
          </w:p>
        </w:tc>
        <w:tc>
          <w:tcPr>
            <w:tcW w:w="1108" w:type="dxa"/>
            <w:noWrap/>
            <w:hideMark/>
          </w:tcPr>
          <w:p w14:paraId="5DC7B835"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80.000</w:t>
            </w:r>
          </w:p>
        </w:tc>
        <w:tc>
          <w:tcPr>
            <w:tcW w:w="960" w:type="dxa"/>
            <w:noWrap/>
            <w:hideMark/>
          </w:tcPr>
          <w:p w14:paraId="51F2C496"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60.000</w:t>
            </w:r>
          </w:p>
        </w:tc>
        <w:tc>
          <w:tcPr>
            <w:tcW w:w="1017" w:type="dxa"/>
            <w:noWrap/>
            <w:hideMark/>
          </w:tcPr>
          <w:p w14:paraId="696C8794"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140.000</w:t>
            </w:r>
          </w:p>
        </w:tc>
        <w:tc>
          <w:tcPr>
            <w:tcW w:w="1017" w:type="dxa"/>
            <w:noWrap/>
            <w:hideMark/>
          </w:tcPr>
          <w:p w14:paraId="039A37D9"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4E5D35B4"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140.000</w:t>
            </w:r>
          </w:p>
        </w:tc>
        <w:tc>
          <w:tcPr>
            <w:tcW w:w="960" w:type="dxa"/>
            <w:noWrap/>
            <w:hideMark/>
          </w:tcPr>
          <w:p w14:paraId="68E22B3B"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47A16567"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43" w:type="dxa"/>
            <w:noWrap/>
            <w:hideMark/>
          </w:tcPr>
          <w:p w14:paraId="15BBFAA2"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3" w:type="dxa"/>
            <w:noWrap/>
            <w:hideMark/>
          </w:tcPr>
          <w:p w14:paraId="678AE700"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56CCD625"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0B403FE8"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r>
      <w:tr w:rsidR="0027097F" w:rsidRPr="003B6020" w14:paraId="03CBB9B1" w14:textId="77777777" w:rsidTr="0025187D">
        <w:trPr>
          <w:trHeight w:val="300"/>
        </w:trPr>
        <w:tc>
          <w:tcPr>
            <w:tcW w:w="559" w:type="dxa"/>
            <w:noWrap/>
            <w:hideMark/>
          </w:tcPr>
          <w:p w14:paraId="4D066AA3"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149</w:t>
            </w:r>
          </w:p>
        </w:tc>
        <w:tc>
          <w:tcPr>
            <w:tcW w:w="692" w:type="dxa"/>
            <w:noWrap/>
            <w:hideMark/>
          </w:tcPr>
          <w:p w14:paraId="0A35D977"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 </w:t>
            </w:r>
          </w:p>
        </w:tc>
        <w:tc>
          <w:tcPr>
            <w:tcW w:w="833" w:type="dxa"/>
            <w:noWrap/>
            <w:hideMark/>
          </w:tcPr>
          <w:p w14:paraId="4EE4736F" w14:textId="77777777" w:rsidR="0027097F" w:rsidRPr="003B6020" w:rsidRDefault="0027097F" w:rsidP="00E326A0">
            <w:pPr>
              <w:ind w:firstLineChars="100" w:firstLine="160"/>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3221</w:t>
            </w:r>
          </w:p>
        </w:tc>
        <w:tc>
          <w:tcPr>
            <w:tcW w:w="1568" w:type="dxa"/>
            <w:noWrap/>
            <w:hideMark/>
          </w:tcPr>
          <w:p w14:paraId="2D2D54EC" w14:textId="77777777" w:rsidR="0027097F" w:rsidRPr="003B6020" w:rsidRDefault="0027097F" w:rsidP="00E326A0">
            <w:pP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Uredski mat.  i ostali materijalni rashodi</w:t>
            </w:r>
          </w:p>
        </w:tc>
        <w:tc>
          <w:tcPr>
            <w:tcW w:w="1108" w:type="dxa"/>
            <w:noWrap/>
            <w:hideMark/>
          </w:tcPr>
          <w:p w14:paraId="3F1FB548"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40.000</w:t>
            </w:r>
          </w:p>
        </w:tc>
        <w:tc>
          <w:tcPr>
            <w:tcW w:w="960" w:type="dxa"/>
            <w:noWrap/>
            <w:hideMark/>
          </w:tcPr>
          <w:p w14:paraId="3E7A52F0"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30.000</w:t>
            </w:r>
          </w:p>
        </w:tc>
        <w:tc>
          <w:tcPr>
            <w:tcW w:w="1017" w:type="dxa"/>
            <w:noWrap/>
            <w:hideMark/>
          </w:tcPr>
          <w:p w14:paraId="75CC9B79"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70.000</w:t>
            </w:r>
          </w:p>
        </w:tc>
        <w:tc>
          <w:tcPr>
            <w:tcW w:w="1017" w:type="dxa"/>
            <w:noWrap/>
            <w:hideMark/>
          </w:tcPr>
          <w:p w14:paraId="45756C70"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44CDEBB7"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70.000</w:t>
            </w:r>
          </w:p>
        </w:tc>
        <w:tc>
          <w:tcPr>
            <w:tcW w:w="960" w:type="dxa"/>
            <w:noWrap/>
            <w:hideMark/>
          </w:tcPr>
          <w:p w14:paraId="2AD89BF4"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52E3BCA0"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43" w:type="dxa"/>
            <w:noWrap/>
            <w:hideMark/>
          </w:tcPr>
          <w:p w14:paraId="05C82FED"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3" w:type="dxa"/>
            <w:noWrap/>
            <w:hideMark/>
          </w:tcPr>
          <w:p w14:paraId="6BE35CDB"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0C6E1B86"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77228EC3"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r>
      <w:tr w:rsidR="0027097F" w:rsidRPr="003B6020" w14:paraId="2E41E97F" w14:textId="77777777" w:rsidTr="0025187D">
        <w:trPr>
          <w:trHeight w:val="300"/>
        </w:trPr>
        <w:tc>
          <w:tcPr>
            <w:tcW w:w="559" w:type="dxa"/>
            <w:noWrap/>
            <w:hideMark/>
          </w:tcPr>
          <w:p w14:paraId="399F6FAD"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150</w:t>
            </w:r>
          </w:p>
        </w:tc>
        <w:tc>
          <w:tcPr>
            <w:tcW w:w="692" w:type="dxa"/>
            <w:noWrap/>
            <w:hideMark/>
          </w:tcPr>
          <w:p w14:paraId="348C186A"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 </w:t>
            </w:r>
          </w:p>
        </w:tc>
        <w:tc>
          <w:tcPr>
            <w:tcW w:w="833" w:type="dxa"/>
            <w:noWrap/>
            <w:hideMark/>
          </w:tcPr>
          <w:p w14:paraId="7D9168CE" w14:textId="77777777" w:rsidR="0027097F" w:rsidRPr="003B6020" w:rsidRDefault="0027097F" w:rsidP="00E326A0">
            <w:pPr>
              <w:ind w:firstLineChars="100" w:firstLine="160"/>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3224</w:t>
            </w:r>
          </w:p>
        </w:tc>
        <w:tc>
          <w:tcPr>
            <w:tcW w:w="1568" w:type="dxa"/>
            <w:noWrap/>
            <w:hideMark/>
          </w:tcPr>
          <w:p w14:paraId="4E6E9FEB" w14:textId="77777777" w:rsidR="0027097F" w:rsidRPr="003B6020" w:rsidRDefault="0027097F" w:rsidP="00E326A0">
            <w:pP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Materijal i djelovi za tekuće i invest.</w:t>
            </w:r>
            <w:r>
              <w:rPr>
                <w:rFonts w:ascii="Arial" w:eastAsia="Times New Roman" w:hAnsi="Arial" w:cs="Arial"/>
                <w:i/>
                <w:iCs/>
                <w:sz w:val="16"/>
                <w:szCs w:val="16"/>
                <w:lang w:eastAsia="hr-HR"/>
              </w:rPr>
              <w:t xml:space="preserve"> </w:t>
            </w:r>
            <w:r w:rsidRPr="003B6020">
              <w:rPr>
                <w:rFonts w:ascii="Arial" w:eastAsia="Times New Roman" w:hAnsi="Arial" w:cs="Arial"/>
                <w:i/>
                <w:iCs/>
                <w:sz w:val="16"/>
                <w:szCs w:val="16"/>
                <w:lang w:eastAsia="hr-HR"/>
              </w:rPr>
              <w:t>održ.</w:t>
            </w:r>
          </w:p>
        </w:tc>
        <w:tc>
          <w:tcPr>
            <w:tcW w:w="1108" w:type="dxa"/>
            <w:noWrap/>
            <w:hideMark/>
          </w:tcPr>
          <w:p w14:paraId="04F9E898"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40.000</w:t>
            </w:r>
          </w:p>
        </w:tc>
        <w:tc>
          <w:tcPr>
            <w:tcW w:w="960" w:type="dxa"/>
            <w:noWrap/>
            <w:hideMark/>
          </w:tcPr>
          <w:p w14:paraId="025CCA1E"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30.000</w:t>
            </w:r>
          </w:p>
        </w:tc>
        <w:tc>
          <w:tcPr>
            <w:tcW w:w="1017" w:type="dxa"/>
            <w:noWrap/>
            <w:hideMark/>
          </w:tcPr>
          <w:p w14:paraId="3CC28B88"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70.000</w:t>
            </w:r>
          </w:p>
        </w:tc>
        <w:tc>
          <w:tcPr>
            <w:tcW w:w="1017" w:type="dxa"/>
            <w:noWrap/>
            <w:hideMark/>
          </w:tcPr>
          <w:p w14:paraId="0E6FC7D0"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71513427"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70.000</w:t>
            </w:r>
          </w:p>
        </w:tc>
        <w:tc>
          <w:tcPr>
            <w:tcW w:w="960" w:type="dxa"/>
            <w:noWrap/>
            <w:hideMark/>
          </w:tcPr>
          <w:p w14:paraId="534AA1D8"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712FC80A"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43" w:type="dxa"/>
            <w:noWrap/>
            <w:hideMark/>
          </w:tcPr>
          <w:p w14:paraId="511A090A"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3" w:type="dxa"/>
            <w:noWrap/>
            <w:hideMark/>
          </w:tcPr>
          <w:p w14:paraId="6ED9A390"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2E64D0D6"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6CAC6F97"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r>
      <w:tr w:rsidR="0027097F" w:rsidRPr="003B6020" w14:paraId="1E518973" w14:textId="77777777" w:rsidTr="0025187D">
        <w:trPr>
          <w:trHeight w:val="345"/>
        </w:trPr>
        <w:tc>
          <w:tcPr>
            <w:tcW w:w="559" w:type="dxa"/>
            <w:noWrap/>
            <w:hideMark/>
          </w:tcPr>
          <w:p w14:paraId="31A76782" w14:textId="77777777" w:rsidR="0027097F" w:rsidRPr="003B6020" w:rsidRDefault="0027097F" w:rsidP="00E326A0">
            <w:pPr>
              <w:jc w:val="cente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692" w:type="dxa"/>
            <w:noWrap/>
            <w:hideMark/>
          </w:tcPr>
          <w:p w14:paraId="7E3AACCE" w14:textId="77777777" w:rsidR="0027097F" w:rsidRPr="003B6020" w:rsidRDefault="0027097F" w:rsidP="00E326A0">
            <w:pPr>
              <w:jc w:val="cente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833" w:type="dxa"/>
            <w:noWrap/>
            <w:hideMark/>
          </w:tcPr>
          <w:p w14:paraId="2C045F16" w14:textId="77777777" w:rsidR="0027097F" w:rsidRPr="003B6020" w:rsidRDefault="0027097F" w:rsidP="00E326A0">
            <w:pPr>
              <w:ind w:firstLineChars="100" w:firstLine="160"/>
              <w:rPr>
                <w:rFonts w:ascii="Arial" w:eastAsia="Times New Roman" w:hAnsi="Arial" w:cs="Arial"/>
                <w:sz w:val="16"/>
                <w:szCs w:val="16"/>
                <w:lang w:eastAsia="hr-HR"/>
              </w:rPr>
            </w:pPr>
            <w:r w:rsidRPr="003B6020">
              <w:rPr>
                <w:rFonts w:ascii="Arial" w:eastAsia="Times New Roman" w:hAnsi="Arial" w:cs="Arial"/>
                <w:sz w:val="16"/>
                <w:szCs w:val="16"/>
                <w:lang w:eastAsia="hr-HR"/>
              </w:rPr>
              <w:t>323</w:t>
            </w:r>
          </w:p>
        </w:tc>
        <w:tc>
          <w:tcPr>
            <w:tcW w:w="1568" w:type="dxa"/>
            <w:noWrap/>
            <w:hideMark/>
          </w:tcPr>
          <w:p w14:paraId="3EC09965" w14:textId="77777777" w:rsidR="0027097F" w:rsidRPr="003B6020" w:rsidRDefault="0027097F" w:rsidP="00E326A0">
            <w:pPr>
              <w:rPr>
                <w:rFonts w:ascii="Arial" w:eastAsia="Times New Roman" w:hAnsi="Arial" w:cs="Arial"/>
                <w:sz w:val="16"/>
                <w:szCs w:val="16"/>
                <w:lang w:eastAsia="hr-HR"/>
              </w:rPr>
            </w:pPr>
            <w:r w:rsidRPr="003B6020">
              <w:rPr>
                <w:rFonts w:ascii="Arial" w:eastAsia="Times New Roman" w:hAnsi="Arial" w:cs="Arial"/>
                <w:sz w:val="16"/>
                <w:szCs w:val="16"/>
                <w:lang w:eastAsia="hr-HR"/>
              </w:rPr>
              <w:t>RASHODI ZA USLUGE</w:t>
            </w:r>
          </w:p>
        </w:tc>
        <w:tc>
          <w:tcPr>
            <w:tcW w:w="1108" w:type="dxa"/>
            <w:noWrap/>
            <w:hideMark/>
          </w:tcPr>
          <w:p w14:paraId="7DC99FB0"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671.000</w:t>
            </w:r>
          </w:p>
        </w:tc>
        <w:tc>
          <w:tcPr>
            <w:tcW w:w="960" w:type="dxa"/>
            <w:noWrap/>
            <w:hideMark/>
          </w:tcPr>
          <w:p w14:paraId="3B0027A3"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245.000</w:t>
            </w:r>
          </w:p>
        </w:tc>
        <w:tc>
          <w:tcPr>
            <w:tcW w:w="1017" w:type="dxa"/>
            <w:noWrap/>
            <w:hideMark/>
          </w:tcPr>
          <w:p w14:paraId="0FFD6612"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916.000</w:t>
            </w:r>
          </w:p>
        </w:tc>
        <w:tc>
          <w:tcPr>
            <w:tcW w:w="1017" w:type="dxa"/>
            <w:noWrap/>
            <w:hideMark/>
          </w:tcPr>
          <w:p w14:paraId="07416974"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7377415B"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661.000</w:t>
            </w:r>
          </w:p>
        </w:tc>
        <w:tc>
          <w:tcPr>
            <w:tcW w:w="960" w:type="dxa"/>
            <w:noWrap/>
            <w:hideMark/>
          </w:tcPr>
          <w:p w14:paraId="4113456E"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50.000</w:t>
            </w:r>
          </w:p>
        </w:tc>
        <w:tc>
          <w:tcPr>
            <w:tcW w:w="960" w:type="dxa"/>
            <w:noWrap/>
            <w:hideMark/>
          </w:tcPr>
          <w:p w14:paraId="1B5B7317"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121.000</w:t>
            </w:r>
          </w:p>
        </w:tc>
        <w:tc>
          <w:tcPr>
            <w:tcW w:w="943" w:type="dxa"/>
            <w:noWrap/>
            <w:hideMark/>
          </w:tcPr>
          <w:p w14:paraId="1E5B02F0"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3" w:type="dxa"/>
            <w:noWrap/>
            <w:hideMark/>
          </w:tcPr>
          <w:p w14:paraId="248C72E7"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3B20C6DC"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7379AF93"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84.000</w:t>
            </w:r>
          </w:p>
        </w:tc>
      </w:tr>
      <w:tr w:rsidR="0027097F" w:rsidRPr="003B6020" w14:paraId="6545DD20" w14:textId="77777777" w:rsidTr="0025187D">
        <w:trPr>
          <w:trHeight w:val="289"/>
        </w:trPr>
        <w:tc>
          <w:tcPr>
            <w:tcW w:w="559" w:type="dxa"/>
            <w:noWrap/>
            <w:hideMark/>
          </w:tcPr>
          <w:p w14:paraId="3912BBBF"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151</w:t>
            </w:r>
          </w:p>
        </w:tc>
        <w:tc>
          <w:tcPr>
            <w:tcW w:w="692" w:type="dxa"/>
            <w:noWrap/>
            <w:hideMark/>
          </w:tcPr>
          <w:p w14:paraId="1EB9665B"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 </w:t>
            </w:r>
          </w:p>
        </w:tc>
        <w:tc>
          <w:tcPr>
            <w:tcW w:w="833" w:type="dxa"/>
            <w:noWrap/>
            <w:hideMark/>
          </w:tcPr>
          <w:p w14:paraId="49986DFA" w14:textId="77777777" w:rsidR="0027097F" w:rsidRPr="003B6020" w:rsidRDefault="0027097F" w:rsidP="00E326A0">
            <w:pPr>
              <w:ind w:firstLineChars="100" w:firstLine="160"/>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3232</w:t>
            </w:r>
          </w:p>
        </w:tc>
        <w:tc>
          <w:tcPr>
            <w:tcW w:w="1568" w:type="dxa"/>
            <w:noWrap/>
            <w:hideMark/>
          </w:tcPr>
          <w:p w14:paraId="77BFDD25" w14:textId="77777777" w:rsidR="0027097F" w:rsidRPr="003B6020" w:rsidRDefault="0027097F" w:rsidP="00E326A0">
            <w:pP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Usluge tekućeg i investicijskog održavanja</w:t>
            </w:r>
          </w:p>
        </w:tc>
        <w:tc>
          <w:tcPr>
            <w:tcW w:w="1108" w:type="dxa"/>
            <w:noWrap/>
            <w:hideMark/>
          </w:tcPr>
          <w:p w14:paraId="1693BFAB"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375.000</w:t>
            </w:r>
          </w:p>
        </w:tc>
        <w:tc>
          <w:tcPr>
            <w:tcW w:w="960" w:type="dxa"/>
            <w:noWrap/>
            <w:hideMark/>
          </w:tcPr>
          <w:p w14:paraId="3D2CB3E6"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325.000</w:t>
            </w:r>
          </w:p>
        </w:tc>
        <w:tc>
          <w:tcPr>
            <w:tcW w:w="1017" w:type="dxa"/>
            <w:noWrap/>
            <w:hideMark/>
          </w:tcPr>
          <w:p w14:paraId="76FE61E8"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700.000</w:t>
            </w:r>
          </w:p>
        </w:tc>
        <w:tc>
          <w:tcPr>
            <w:tcW w:w="1017" w:type="dxa"/>
            <w:noWrap/>
            <w:hideMark/>
          </w:tcPr>
          <w:p w14:paraId="17FEFBF1"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2C140D5E"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445.000</w:t>
            </w:r>
          </w:p>
        </w:tc>
        <w:tc>
          <w:tcPr>
            <w:tcW w:w="960" w:type="dxa"/>
            <w:noWrap/>
            <w:hideMark/>
          </w:tcPr>
          <w:p w14:paraId="18518733"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50.000</w:t>
            </w:r>
          </w:p>
        </w:tc>
        <w:tc>
          <w:tcPr>
            <w:tcW w:w="960" w:type="dxa"/>
            <w:noWrap/>
            <w:hideMark/>
          </w:tcPr>
          <w:p w14:paraId="0ABC5DE9"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121.000</w:t>
            </w:r>
          </w:p>
        </w:tc>
        <w:tc>
          <w:tcPr>
            <w:tcW w:w="943" w:type="dxa"/>
            <w:noWrap/>
            <w:hideMark/>
          </w:tcPr>
          <w:p w14:paraId="776B77D4"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3" w:type="dxa"/>
            <w:noWrap/>
            <w:hideMark/>
          </w:tcPr>
          <w:p w14:paraId="70E0E517"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7EC1A4E7"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65E0345E"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84.000</w:t>
            </w:r>
          </w:p>
        </w:tc>
      </w:tr>
      <w:tr w:rsidR="0027097F" w:rsidRPr="003B6020" w14:paraId="083CB09B" w14:textId="77777777" w:rsidTr="0025187D">
        <w:trPr>
          <w:trHeight w:val="289"/>
        </w:trPr>
        <w:tc>
          <w:tcPr>
            <w:tcW w:w="559" w:type="dxa"/>
            <w:noWrap/>
            <w:hideMark/>
          </w:tcPr>
          <w:p w14:paraId="444112CE"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152</w:t>
            </w:r>
          </w:p>
        </w:tc>
        <w:tc>
          <w:tcPr>
            <w:tcW w:w="692" w:type="dxa"/>
            <w:noWrap/>
            <w:hideMark/>
          </w:tcPr>
          <w:p w14:paraId="0F7B3E2F"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 </w:t>
            </w:r>
          </w:p>
        </w:tc>
        <w:tc>
          <w:tcPr>
            <w:tcW w:w="833" w:type="dxa"/>
            <w:noWrap/>
            <w:hideMark/>
          </w:tcPr>
          <w:p w14:paraId="060D4048" w14:textId="77777777" w:rsidR="0027097F" w:rsidRPr="003B6020" w:rsidRDefault="0027097F" w:rsidP="00E326A0">
            <w:pPr>
              <w:ind w:firstLineChars="100" w:firstLine="160"/>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3234</w:t>
            </w:r>
          </w:p>
        </w:tc>
        <w:tc>
          <w:tcPr>
            <w:tcW w:w="1568" w:type="dxa"/>
            <w:noWrap/>
            <w:hideMark/>
          </w:tcPr>
          <w:p w14:paraId="4567CE44" w14:textId="77777777" w:rsidR="0027097F" w:rsidRPr="003B6020" w:rsidRDefault="0027097F" w:rsidP="00E326A0">
            <w:pP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 xml:space="preserve">Komunalne usluge </w:t>
            </w:r>
          </w:p>
        </w:tc>
        <w:tc>
          <w:tcPr>
            <w:tcW w:w="1108" w:type="dxa"/>
            <w:noWrap/>
            <w:hideMark/>
          </w:tcPr>
          <w:p w14:paraId="3A60E4D0"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20.000</w:t>
            </w:r>
          </w:p>
        </w:tc>
        <w:tc>
          <w:tcPr>
            <w:tcW w:w="960" w:type="dxa"/>
            <w:noWrap/>
            <w:hideMark/>
          </w:tcPr>
          <w:p w14:paraId="3236DECC"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1017" w:type="dxa"/>
            <w:noWrap/>
            <w:hideMark/>
          </w:tcPr>
          <w:p w14:paraId="7E0E0CC6"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20.000</w:t>
            </w:r>
          </w:p>
        </w:tc>
        <w:tc>
          <w:tcPr>
            <w:tcW w:w="1017" w:type="dxa"/>
            <w:noWrap/>
            <w:hideMark/>
          </w:tcPr>
          <w:p w14:paraId="7C0D11DF"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1C73814A"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20.000</w:t>
            </w:r>
          </w:p>
        </w:tc>
        <w:tc>
          <w:tcPr>
            <w:tcW w:w="960" w:type="dxa"/>
            <w:noWrap/>
            <w:hideMark/>
          </w:tcPr>
          <w:p w14:paraId="1633AF4E"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57D8F862"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43" w:type="dxa"/>
            <w:noWrap/>
            <w:hideMark/>
          </w:tcPr>
          <w:p w14:paraId="39BDB885"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3" w:type="dxa"/>
            <w:noWrap/>
            <w:hideMark/>
          </w:tcPr>
          <w:p w14:paraId="3E5C95E4"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00EF21ED"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70F52942"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r>
      <w:tr w:rsidR="0027097F" w:rsidRPr="003B6020" w14:paraId="3071706D" w14:textId="77777777" w:rsidTr="0025187D">
        <w:trPr>
          <w:trHeight w:val="300"/>
        </w:trPr>
        <w:tc>
          <w:tcPr>
            <w:tcW w:w="559" w:type="dxa"/>
            <w:noWrap/>
            <w:hideMark/>
          </w:tcPr>
          <w:p w14:paraId="1B4FF16B" w14:textId="77777777" w:rsidR="0027097F" w:rsidRPr="003B6020" w:rsidRDefault="0027097F" w:rsidP="00E326A0">
            <w:pPr>
              <w:jc w:val="center"/>
              <w:rPr>
                <w:rFonts w:ascii="Arial" w:eastAsia="Times New Roman" w:hAnsi="Arial" w:cs="Arial"/>
                <w:i/>
                <w:iCs/>
                <w:sz w:val="14"/>
                <w:szCs w:val="14"/>
                <w:lang w:eastAsia="hr-HR"/>
              </w:rPr>
            </w:pPr>
            <w:r w:rsidRPr="003B6020">
              <w:rPr>
                <w:rFonts w:ascii="Arial" w:eastAsia="Times New Roman" w:hAnsi="Arial" w:cs="Arial"/>
                <w:i/>
                <w:iCs/>
                <w:sz w:val="14"/>
                <w:szCs w:val="14"/>
                <w:lang w:eastAsia="hr-HR"/>
              </w:rPr>
              <w:t>152a</w:t>
            </w:r>
          </w:p>
        </w:tc>
        <w:tc>
          <w:tcPr>
            <w:tcW w:w="692" w:type="dxa"/>
            <w:noWrap/>
            <w:hideMark/>
          </w:tcPr>
          <w:p w14:paraId="64ED57CE"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 </w:t>
            </w:r>
          </w:p>
        </w:tc>
        <w:tc>
          <w:tcPr>
            <w:tcW w:w="833" w:type="dxa"/>
            <w:noWrap/>
            <w:hideMark/>
          </w:tcPr>
          <w:p w14:paraId="004E740C" w14:textId="77777777" w:rsidR="0027097F" w:rsidRPr="003B6020" w:rsidRDefault="0027097F" w:rsidP="00E326A0">
            <w:pPr>
              <w:ind w:firstLineChars="100" w:firstLine="160"/>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 xml:space="preserve">3235 </w:t>
            </w:r>
          </w:p>
        </w:tc>
        <w:tc>
          <w:tcPr>
            <w:tcW w:w="1568" w:type="dxa"/>
            <w:noWrap/>
            <w:hideMark/>
          </w:tcPr>
          <w:p w14:paraId="5CC6ADA6" w14:textId="77777777" w:rsidR="0027097F" w:rsidRPr="003B6020" w:rsidRDefault="0027097F" w:rsidP="00E326A0">
            <w:pP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Zakupnine i najamnine</w:t>
            </w:r>
          </w:p>
        </w:tc>
        <w:tc>
          <w:tcPr>
            <w:tcW w:w="1108" w:type="dxa"/>
            <w:noWrap/>
            <w:hideMark/>
          </w:tcPr>
          <w:p w14:paraId="4D00A979"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6.000</w:t>
            </w:r>
          </w:p>
        </w:tc>
        <w:tc>
          <w:tcPr>
            <w:tcW w:w="960" w:type="dxa"/>
            <w:noWrap/>
            <w:hideMark/>
          </w:tcPr>
          <w:p w14:paraId="2D726BF6"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1017" w:type="dxa"/>
            <w:noWrap/>
            <w:hideMark/>
          </w:tcPr>
          <w:p w14:paraId="19A49084"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6.000</w:t>
            </w:r>
          </w:p>
        </w:tc>
        <w:tc>
          <w:tcPr>
            <w:tcW w:w="1017" w:type="dxa"/>
            <w:noWrap/>
            <w:hideMark/>
          </w:tcPr>
          <w:p w14:paraId="5948CAC1"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58972DCC"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6.000</w:t>
            </w:r>
          </w:p>
        </w:tc>
        <w:tc>
          <w:tcPr>
            <w:tcW w:w="960" w:type="dxa"/>
            <w:noWrap/>
            <w:hideMark/>
          </w:tcPr>
          <w:p w14:paraId="3AC4C33A"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298252ED"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43" w:type="dxa"/>
            <w:noWrap/>
            <w:hideMark/>
          </w:tcPr>
          <w:p w14:paraId="07B4132F"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3" w:type="dxa"/>
            <w:noWrap/>
            <w:hideMark/>
          </w:tcPr>
          <w:p w14:paraId="2250B7AF"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0DA3849A"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5522BB1F"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r>
      <w:tr w:rsidR="0027097F" w:rsidRPr="003B6020" w14:paraId="6F967C00" w14:textId="77777777" w:rsidTr="0025187D">
        <w:trPr>
          <w:trHeight w:val="289"/>
        </w:trPr>
        <w:tc>
          <w:tcPr>
            <w:tcW w:w="559" w:type="dxa"/>
            <w:noWrap/>
            <w:hideMark/>
          </w:tcPr>
          <w:p w14:paraId="0AF2C91D"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153</w:t>
            </w:r>
          </w:p>
        </w:tc>
        <w:tc>
          <w:tcPr>
            <w:tcW w:w="692" w:type="dxa"/>
            <w:noWrap/>
            <w:hideMark/>
          </w:tcPr>
          <w:p w14:paraId="1F1A03E7"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 </w:t>
            </w:r>
          </w:p>
        </w:tc>
        <w:tc>
          <w:tcPr>
            <w:tcW w:w="833" w:type="dxa"/>
            <w:noWrap/>
            <w:hideMark/>
          </w:tcPr>
          <w:p w14:paraId="44146865" w14:textId="77777777" w:rsidR="0027097F" w:rsidRPr="003B6020" w:rsidRDefault="0027097F" w:rsidP="00E326A0">
            <w:pPr>
              <w:ind w:firstLineChars="100" w:firstLine="160"/>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3237</w:t>
            </w:r>
          </w:p>
        </w:tc>
        <w:tc>
          <w:tcPr>
            <w:tcW w:w="1568" w:type="dxa"/>
            <w:noWrap/>
            <w:hideMark/>
          </w:tcPr>
          <w:p w14:paraId="5DF5BC5D" w14:textId="77777777" w:rsidR="0027097F" w:rsidRPr="003B6020" w:rsidRDefault="0027097F" w:rsidP="00E326A0">
            <w:pP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Intelektualne i osobne usluge</w:t>
            </w:r>
          </w:p>
        </w:tc>
        <w:tc>
          <w:tcPr>
            <w:tcW w:w="1108" w:type="dxa"/>
            <w:noWrap/>
            <w:hideMark/>
          </w:tcPr>
          <w:p w14:paraId="3748152D"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270.000</w:t>
            </w:r>
          </w:p>
        </w:tc>
        <w:tc>
          <w:tcPr>
            <w:tcW w:w="960" w:type="dxa"/>
            <w:noWrap/>
            <w:hideMark/>
          </w:tcPr>
          <w:p w14:paraId="63612D92"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-110.000</w:t>
            </w:r>
          </w:p>
        </w:tc>
        <w:tc>
          <w:tcPr>
            <w:tcW w:w="1017" w:type="dxa"/>
            <w:noWrap/>
            <w:hideMark/>
          </w:tcPr>
          <w:p w14:paraId="221E2C28"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160.000</w:t>
            </w:r>
          </w:p>
        </w:tc>
        <w:tc>
          <w:tcPr>
            <w:tcW w:w="1017" w:type="dxa"/>
            <w:noWrap/>
            <w:hideMark/>
          </w:tcPr>
          <w:p w14:paraId="7A90C681"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1F1C4A1C"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160.000</w:t>
            </w:r>
          </w:p>
        </w:tc>
        <w:tc>
          <w:tcPr>
            <w:tcW w:w="960" w:type="dxa"/>
            <w:noWrap/>
            <w:hideMark/>
          </w:tcPr>
          <w:p w14:paraId="1B53E8C5"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7D1583D0"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43" w:type="dxa"/>
            <w:noWrap/>
            <w:hideMark/>
          </w:tcPr>
          <w:p w14:paraId="3D6EAFE2"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3" w:type="dxa"/>
            <w:noWrap/>
            <w:hideMark/>
          </w:tcPr>
          <w:p w14:paraId="5A5E4B8A"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6E84D02F"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7833A038"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r>
      <w:tr w:rsidR="0027097F" w:rsidRPr="003B6020" w14:paraId="2CDF64E5" w14:textId="77777777" w:rsidTr="0025187D">
        <w:trPr>
          <w:trHeight w:val="289"/>
        </w:trPr>
        <w:tc>
          <w:tcPr>
            <w:tcW w:w="559" w:type="dxa"/>
            <w:noWrap/>
            <w:hideMark/>
          </w:tcPr>
          <w:p w14:paraId="7B200F59"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154</w:t>
            </w:r>
          </w:p>
        </w:tc>
        <w:tc>
          <w:tcPr>
            <w:tcW w:w="692" w:type="dxa"/>
            <w:noWrap/>
            <w:hideMark/>
          </w:tcPr>
          <w:p w14:paraId="17F9B335"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 </w:t>
            </w:r>
          </w:p>
        </w:tc>
        <w:tc>
          <w:tcPr>
            <w:tcW w:w="833" w:type="dxa"/>
            <w:noWrap/>
            <w:hideMark/>
          </w:tcPr>
          <w:p w14:paraId="615CC50E" w14:textId="77777777" w:rsidR="0027097F" w:rsidRPr="003B6020" w:rsidRDefault="0027097F" w:rsidP="00E326A0">
            <w:pPr>
              <w:ind w:firstLineChars="100" w:firstLine="160"/>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3239</w:t>
            </w:r>
          </w:p>
        </w:tc>
        <w:tc>
          <w:tcPr>
            <w:tcW w:w="1568" w:type="dxa"/>
            <w:noWrap/>
            <w:hideMark/>
          </w:tcPr>
          <w:p w14:paraId="3F008AE5" w14:textId="77777777" w:rsidR="0027097F" w:rsidRPr="003B6020" w:rsidRDefault="0027097F" w:rsidP="00E326A0">
            <w:pP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Ostale usluge - uređenje prostora</w:t>
            </w:r>
          </w:p>
        </w:tc>
        <w:tc>
          <w:tcPr>
            <w:tcW w:w="1108" w:type="dxa"/>
            <w:noWrap/>
            <w:hideMark/>
          </w:tcPr>
          <w:p w14:paraId="12DD40BF"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4D0992C9"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30.000</w:t>
            </w:r>
          </w:p>
        </w:tc>
        <w:tc>
          <w:tcPr>
            <w:tcW w:w="1017" w:type="dxa"/>
            <w:noWrap/>
            <w:hideMark/>
          </w:tcPr>
          <w:p w14:paraId="03511A17"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30.000</w:t>
            </w:r>
          </w:p>
        </w:tc>
        <w:tc>
          <w:tcPr>
            <w:tcW w:w="1017" w:type="dxa"/>
            <w:noWrap/>
            <w:hideMark/>
          </w:tcPr>
          <w:p w14:paraId="59629B80"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36F471B8"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30.000</w:t>
            </w:r>
          </w:p>
        </w:tc>
        <w:tc>
          <w:tcPr>
            <w:tcW w:w="960" w:type="dxa"/>
            <w:noWrap/>
            <w:hideMark/>
          </w:tcPr>
          <w:p w14:paraId="5ABB5FC2"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61556CFE"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43" w:type="dxa"/>
            <w:noWrap/>
            <w:hideMark/>
          </w:tcPr>
          <w:p w14:paraId="25432C1C"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3" w:type="dxa"/>
            <w:noWrap/>
            <w:hideMark/>
          </w:tcPr>
          <w:p w14:paraId="1CFFEDDD"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2154F9E6"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5403B263"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r>
      <w:tr w:rsidR="0027097F" w14:paraId="6771E98C" w14:textId="77777777" w:rsidTr="0025187D">
        <w:tc>
          <w:tcPr>
            <w:tcW w:w="559" w:type="dxa"/>
          </w:tcPr>
          <w:p w14:paraId="112E725F" w14:textId="77777777" w:rsidR="0027097F" w:rsidRDefault="0027097F" w:rsidP="00E326A0"/>
        </w:tc>
        <w:tc>
          <w:tcPr>
            <w:tcW w:w="692" w:type="dxa"/>
          </w:tcPr>
          <w:p w14:paraId="3DE65D6F" w14:textId="77777777" w:rsidR="0027097F" w:rsidRPr="003B6020" w:rsidRDefault="0027097F" w:rsidP="00E326A0">
            <w:pPr>
              <w:rPr>
                <w:sz w:val="16"/>
                <w:szCs w:val="16"/>
              </w:rPr>
            </w:pPr>
            <w:r w:rsidRPr="003B6020">
              <w:rPr>
                <w:sz w:val="16"/>
                <w:szCs w:val="16"/>
              </w:rPr>
              <w:t>0820</w:t>
            </w:r>
          </w:p>
        </w:tc>
        <w:tc>
          <w:tcPr>
            <w:tcW w:w="2401" w:type="dxa"/>
            <w:gridSpan w:val="2"/>
          </w:tcPr>
          <w:p w14:paraId="499B4AA2" w14:textId="77777777" w:rsidR="0027097F" w:rsidRPr="003B6020" w:rsidRDefault="0027097F" w:rsidP="00E326A0">
            <w:pPr>
              <w:rPr>
                <w:b/>
                <w:sz w:val="16"/>
                <w:szCs w:val="16"/>
              </w:rPr>
            </w:pPr>
            <w:r w:rsidRPr="003B6020">
              <w:rPr>
                <w:b/>
                <w:sz w:val="16"/>
                <w:szCs w:val="16"/>
              </w:rPr>
              <w:t>K. projekt K1019 06:  Do</w:t>
            </w:r>
            <w:r>
              <w:rPr>
                <w:b/>
                <w:sz w:val="16"/>
                <w:szCs w:val="16"/>
              </w:rPr>
              <w:t xml:space="preserve">dat.ulaganja na zgradi Arsenal </w:t>
            </w:r>
            <w:r w:rsidRPr="003B6020">
              <w:rPr>
                <w:b/>
                <w:sz w:val="16"/>
                <w:szCs w:val="16"/>
              </w:rPr>
              <w:t>s Fontikom</w:t>
            </w:r>
            <w:r w:rsidRPr="003B6020">
              <w:rPr>
                <w:b/>
                <w:sz w:val="16"/>
                <w:szCs w:val="16"/>
              </w:rPr>
              <w:tab/>
            </w:r>
          </w:p>
        </w:tc>
        <w:tc>
          <w:tcPr>
            <w:tcW w:w="1108" w:type="dxa"/>
            <w:vAlign w:val="bottom"/>
          </w:tcPr>
          <w:p w14:paraId="658B047D"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800.000</w:t>
            </w:r>
          </w:p>
        </w:tc>
        <w:tc>
          <w:tcPr>
            <w:tcW w:w="960" w:type="dxa"/>
            <w:vAlign w:val="bottom"/>
          </w:tcPr>
          <w:p w14:paraId="21380EDF"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-300.000</w:t>
            </w:r>
          </w:p>
        </w:tc>
        <w:tc>
          <w:tcPr>
            <w:tcW w:w="1017" w:type="dxa"/>
            <w:vAlign w:val="bottom"/>
          </w:tcPr>
          <w:p w14:paraId="7E9F4438"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500.000</w:t>
            </w:r>
          </w:p>
        </w:tc>
        <w:tc>
          <w:tcPr>
            <w:tcW w:w="1017" w:type="dxa"/>
            <w:vAlign w:val="bottom"/>
          </w:tcPr>
          <w:p w14:paraId="3F0915ED"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60" w:type="dxa"/>
            <w:vAlign w:val="bottom"/>
          </w:tcPr>
          <w:p w14:paraId="5A9AE90E"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300.000</w:t>
            </w:r>
          </w:p>
        </w:tc>
        <w:tc>
          <w:tcPr>
            <w:tcW w:w="960" w:type="dxa"/>
            <w:vAlign w:val="bottom"/>
          </w:tcPr>
          <w:p w14:paraId="03EBB4A0"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100.000</w:t>
            </w:r>
          </w:p>
        </w:tc>
        <w:tc>
          <w:tcPr>
            <w:tcW w:w="960" w:type="dxa"/>
            <w:vAlign w:val="bottom"/>
          </w:tcPr>
          <w:p w14:paraId="047D1F3E"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100.000</w:t>
            </w:r>
          </w:p>
        </w:tc>
        <w:tc>
          <w:tcPr>
            <w:tcW w:w="943" w:type="dxa"/>
            <w:vAlign w:val="bottom"/>
          </w:tcPr>
          <w:p w14:paraId="4F243B14"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63" w:type="dxa"/>
            <w:vAlign w:val="bottom"/>
          </w:tcPr>
          <w:p w14:paraId="3BFB58E4"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60" w:type="dxa"/>
            <w:vAlign w:val="bottom"/>
          </w:tcPr>
          <w:p w14:paraId="348DE883"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c>
          <w:tcPr>
            <w:tcW w:w="960" w:type="dxa"/>
            <w:vAlign w:val="bottom"/>
          </w:tcPr>
          <w:p w14:paraId="431DC095" w14:textId="77777777" w:rsidR="0027097F" w:rsidRPr="003B6020" w:rsidRDefault="0027097F" w:rsidP="00E326A0">
            <w:pPr>
              <w:jc w:val="right"/>
              <w:rPr>
                <w:rFonts w:ascii="Arial" w:hAnsi="Arial" w:cs="Arial"/>
                <w:b/>
                <w:bCs/>
                <w:sz w:val="16"/>
                <w:szCs w:val="16"/>
              </w:rPr>
            </w:pPr>
            <w:r w:rsidRPr="003B6020">
              <w:rPr>
                <w:rFonts w:ascii="Arial" w:hAnsi="Arial" w:cs="Arial"/>
                <w:b/>
                <w:bCs/>
                <w:sz w:val="16"/>
                <w:szCs w:val="16"/>
              </w:rPr>
              <w:t>0</w:t>
            </w:r>
          </w:p>
        </w:tc>
      </w:tr>
      <w:tr w:rsidR="0027097F" w:rsidRPr="003B6020" w14:paraId="534D307D" w14:textId="77777777" w:rsidTr="0025187D">
        <w:trPr>
          <w:trHeight w:val="420"/>
        </w:trPr>
        <w:tc>
          <w:tcPr>
            <w:tcW w:w="559" w:type="dxa"/>
            <w:noWrap/>
            <w:hideMark/>
          </w:tcPr>
          <w:p w14:paraId="18197C66" w14:textId="77777777" w:rsidR="0027097F" w:rsidRPr="003B6020" w:rsidRDefault="0027097F" w:rsidP="00E326A0">
            <w:pP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692" w:type="dxa"/>
            <w:noWrap/>
            <w:hideMark/>
          </w:tcPr>
          <w:p w14:paraId="24C6150C" w14:textId="77777777" w:rsidR="0027097F" w:rsidRPr="003B6020" w:rsidRDefault="0027097F" w:rsidP="00E326A0">
            <w:pPr>
              <w:jc w:val="cente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833" w:type="dxa"/>
            <w:noWrap/>
            <w:hideMark/>
          </w:tcPr>
          <w:p w14:paraId="5E22257B" w14:textId="77777777" w:rsidR="0027097F" w:rsidRPr="003B6020" w:rsidRDefault="0027097F" w:rsidP="00E326A0">
            <w:pPr>
              <w:ind w:firstLineChars="100" w:firstLine="160"/>
              <w:rPr>
                <w:rFonts w:ascii="Arial" w:eastAsia="Times New Roman" w:hAnsi="Arial" w:cs="Arial"/>
                <w:sz w:val="16"/>
                <w:szCs w:val="16"/>
                <w:lang w:eastAsia="hr-HR"/>
              </w:rPr>
            </w:pPr>
            <w:r w:rsidRPr="003B6020">
              <w:rPr>
                <w:rFonts w:ascii="Arial" w:eastAsia="Times New Roman" w:hAnsi="Arial" w:cs="Arial"/>
                <w:sz w:val="16"/>
                <w:szCs w:val="16"/>
                <w:lang w:eastAsia="hr-HR"/>
              </w:rPr>
              <w:t>45</w:t>
            </w:r>
          </w:p>
        </w:tc>
        <w:tc>
          <w:tcPr>
            <w:tcW w:w="1568" w:type="dxa"/>
            <w:noWrap/>
            <w:hideMark/>
          </w:tcPr>
          <w:p w14:paraId="5F04BB65" w14:textId="77777777" w:rsidR="0027097F" w:rsidRPr="003B6020" w:rsidRDefault="0027097F" w:rsidP="00E326A0">
            <w:pPr>
              <w:rPr>
                <w:rFonts w:ascii="Arial" w:eastAsia="Times New Roman" w:hAnsi="Arial" w:cs="Arial"/>
                <w:sz w:val="16"/>
                <w:szCs w:val="16"/>
                <w:lang w:eastAsia="hr-HR"/>
              </w:rPr>
            </w:pPr>
            <w:r w:rsidRPr="003B6020">
              <w:rPr>
                <w:rFonts w:ascii="Arial" w:eastAsia="Times New Roman" w:hAnsi="Arial" w:cs="Arial"/>
                <w:sz w:val="16"/>
                <w:szCs w:val="16"/>
                <w:lang w:eastAsia="hr-HR"/>
              </w:rPr>
              <w:t>DODATNA ULAGANJA NA NEF.</w:t>
            </w:r>
            <w:r>
              <w:rPr>
                <w:rFonts w:ascii="Arial" w:eastAsia="Times New Roman" w:hAnsi="Arial" w:cs="Arial"/>
                <w:sz w:val="16"/>
                <w:szCs w:val="16"/>
                <w:lang w:eastAsia="hr-HR"/>
              </w:rPr>
              <w:t xml:space="preserve"> </w:t>
            </w:r>
            <w:r w:rsidRPr="003B6020">
              <w:rPr>
                <w:rFonts w:ascii="Arial" w:eastAsia="Times New Roman" w:hAnsi="Arial" w:cs="Arial"/>
                <w:sz w:val="16"/>
                <w:szCs w:val="16"/>
                <w:lang w:eastAsia="hr-HR"/>
              </w:rPr>
              <w:t>IMOVINI</w:t>
            </w:r>
          </w:p>
        </w:tc>
        <w:tc>
          <w:tcPr>
            <w:tcW w:w="1108" w:type="dxa"/>
            <w:noWrap/>
            <w:hideMark/>
          </w:tcPr>
          <w:p w14:paraId="5395F81E"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800.000</w:t>
            </w:r>
          </w:p>
        </w:tc>
        <w:tc>
          <w:tcPr>
            <w:tcW w:w="960" w:type="dxa"/>
            <w:noWrap/>
            <w:hideMark/>
          </w:tcPr>
          <w:p w14:paraId="3B5C7C5A"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-300.000</w:t>
            </w:r>
          </w:p>
        </w:tc>
        <w:tc>
          <w:tcPr>
            <w:tcW w:w="1017" w:type="dxa"/>
            <w:noWrap/>
            <w:hideMark/>
          </w:tcPr>
          <w:p w14:paraId="661B6049"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500.000</w:t>
            </w:r>
          </w:p>
        </w:tc>
        <w:tc>
          <w:tcPr>
            <w:tcW w:w="1017" w:type="dxa"/>
            <w:noWrap/>
            <w:hideMark/>
          </w:tcPr>
          <w:p w14:paraId="4349B752"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7E0AA6B8"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300.000</w:t>
            </w:r>
          </w:p>
        </w:tc>
        <w:tc>
          <w:tcPr>
            <w:tcW w:w="960" w:type="dxa"/>
            <w:noWrap/>
            <w:hideMark/>
          </w:tcPr>
          <w:p w14:paraId="79AACA31"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100.000</w:t>
            </w:r>
          </w:p>
        </w:tc>
        <w:tc>
          <w:tcPr>
            <w:tcW w:w="960" w:type="dxa"/>
            <w:noWrap/>
            <w:hideMark/>
          </w:tcPr>
          <w:p w14:paraId="281BA2A1"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100.000</w:t>
            </w:r>
          </w:p>
        </w:tc>
        <w:tc>
          <w:tcPr>
            <w:tcW w:w="943" w:type="dxa"/>
            <w:noWrap/>
            <w:hideMark/>
          </w:tcPr>
          <w:p w14:paraId="473AB276"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3" w:type="dxa"/>
            <w:noWrap/>
            <w:hideMark/>
          </w:tcPr>
          <w:p w14:paraId="31DD26A5"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0C205040"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4EB36597"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r>
      <w:tr w:rsidR="0027097F" w:rsidRPr="003B6020" w14:paraId="6E67694C" w14:textId="77777777" w:rsidTr="0025187D">
        <w:trPr>
          <w:trHeight w:val="360"/>
        </w:trPr>
        <w:tc>
          <w:tcPr>
            <w:tcW w:w="559" w:type="dxa"/>
            <w:noWrap/>
            <w:hideMark/>
          </w:tcPr>
          <w:p w14:paraId="534A150F" w14:textId="77777777" w:rsidR="0027097F" w:rsidRPr="003B6020" w:rsidRDefault="0027097F" w:rsidP="00E326A0">
            <w:pP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692" w:type="dxa"/>
            <w:noWrap/>
            <w:hideMark/>
          </w:tcPr>
          <w:p w14:paraId="5C16BEA2" w14:textId="77777777" w:rsidR="0027097F" w:rsidRPr="003B6020" w:rsidRDefault="0027097F" w:rsidP="00E326A0">
            <w:pPr>
              <w:jc w:val="center"/>
              <w:rPr>
                <w:rFonts w:ascii="Arial" w:eastAsia="Times New Roman" w:hAnsi="Arial" w:cs="Arial"/>
                <w:sz w:val="16"/>
                <w:szCs w:val="16"/>
                <w:lang w:eastAsia="hr-HR"/>
              </w:rPr>
            </w:pPr>
            <w:r w:rsidRPr="003B6020">
              <w:rPr>
                <w:rFonts w:ascii="Arial" w:eastAsia="Times New Roman" w:hAnsi="Arial" w:cs="Arial"/>
                <w:sz w:val="16"/>
                <w:szCs w:val="16"/>
                <w:lang w:eastAsia="hr-HR"/>
              </w:rPr>
              <w:t> </w:t>
            </w:r>
          </w:p>
        </w:tc>
        <w:tc>
          <w:tcPr>
            <w:tcW w:w="833" w:type="dxa"/>
            <w:noWrap/>
            <w:hideMark/>
          </w:tcPr>
          <w:p w14:paraId="6F9C330D" w14:textId="77777777" w:rsidR="0027097F" w:rsidRPr="003B6020" w:rsidRDefault="0027097F" w:rsidP="00E326A0">
            <w:pPr>
              <w:ind w:firstLineChars="100" w:firstLine="160"/>
              <w:rPr>
                <w:rFonts w:ascii="Arial" w:eastAsia="Times New Roman" w:hAnsi="Arial" w:cs="Arial"/>
                <w:sz w:val="16"/>
                <w:szCs w:val="16"/>
                <w:lang w:eastAsia="hr-HR"/>
              </w:rPr>
            </w:pPr>
            <w:r w:rsidRPr="003B6020">
              <w:rPr>
                <w:rFonts w:ascii="Arial" w:eastAsia="Times New Roman" w:hAnsi="Arial" w:cs="Arial"/>
                <w:sz w:val="16"/>
                <w:szCs w:val="16"/>
                <w:lang w:eastAsia="hr-HR"/>
              </w:rPr>
              <w:t>451</w:t>
            </w:r>
          </w:p>
        </w:tc>
        <w:tc>
          <w:tcPr>
            <w:tcW w:w="1568" w:type="dxa"/>
            <w:noWrap/>
            <w:hideMark/>
          </w:tcPr>
          <w:p w14:paraId="565F70A2" w14:textId="77777777" w:rsidR="0027097F" w:rsidRPr="003B6020" w:rsidRDefault="0027097F" w:rsidP="00E326A0">
            <w:pPr>
              <w:rPr>
                <w:rFonts w:ascii="Arial" w:eastAsia="Times New Roman" w:hAnsi="Arial" w:cs="Arial"/>
                <w:sz w:val="16"/>
                <w:szCs w:val="16"/>
                <w:lang w:eastAsia="hr-HR"/>
              </w:rPr>
            </w:pPr>
            <w:r>
              <w:rPr>
                <w:rFonts w:ascii="Arial" w:eastAsia="Times New Roman" w:hAnsi="Arial" w:cs="Arial"/>
                <w:sz w:val="16"/>
                <w:szCs w:val="16"/>
                <w:lang w:eastAsia="hr-HR"/>
              </w:rPr>
              <w:t xml:space="preserve">DODATNA ULAG. NA GRAĐ. </w:t>
            </w:r>
            <w:r w:rsidRPr="003B6020">
              <w:rPr>
                <w:rFonts w:ascii="Arial" w:eastAsia="Times New Roman" w:hAnsi="Arial" w:cs="Arial"/>
                <w:sz w:val="16"/>
                <w:szCs w:val="16"/>
                <w:lang w:eastAsia="hr-HR"/>
              </w:rPr>
              <w:t>OBJEKTIMA</w:t>
            </w:r>
          </w:p>
        </w:tc>
        <w:tc>
          <w:tcPr>
            <w:tcW w:w="1108" w:type="dxa"/>
            <w:noWrap/>
            <w:hideMark/>
          </w:tcPr>
          <w:p w14:paraId="2670DAE2"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800.000</w:t>
            </w:r>
          </w:p>
        </w:tc>
        <w:tc>
          <w:tcPr>
            <w:tcW w:w="960" w:type="dxa"/>
            <w:noWrap/>
            <w:hideMark/>
          </w:tcPr>
          <w:p w14:paraId="5289D662"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-300.000</w:t>
            </w:r>
          </w:p>
        </w:tc>
        <w:tc>
          <w:tcPr>
            <w:tcW w:w="1017" w:type="dxa"/>
            <w:noWrap/>
            <w:hideMark/>
          </w:tcPr>
          <w:p w14:paraId="0CF255FB"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500.000</w:t>
            </w:r>
          </w:p>
        </w:tc>
        <w:tc>
          <w:tcPr>
            <w:tcW w:w="1017" w:type="dxa"/>
            <w:noWrap/>
            <w:hideMark/>
          </w:tcPr>
          <w:p w14:paraId="47D932A2"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72785062"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300.000</w:t>
            </w:r>
          </w:p>
        </w:tc>
        <w:tc>
          <w:tcPr>
            <w:tcW w:w="960" w:type="dxa"/>
            <w:noWrap/>
            <w:hideMark/>
          </w:tcPr>
          <w:p w14:paraId="0CB0B026"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100.000</w:t>
            </w:r>
          </w:p>
        </w:tc>
        <w:tc>
          <w:tcPr>
            <w:tcW w:w="960" w:type="dxa"/>
            <w:noWrap/>
            <w:hideMark/>
          </w:tcPr>
          <w:p w14:paraId="71624EAF"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100.000</w:t>
            </w:r>
          </w:p>
        </w:tc>
        <w:tc>
          <w:tcPr>
            <w:tcW w:w="943" w:type="dxa"/>
            <w:noWrap/>
            <w:hideMark/>
          </w:tcPr>
          <w:p w14:paraId="63718835"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3" w:type="dxa"/>
            <w:noWrap/>
            <w:hideMark/>
          </w:tcPr>
          <w:p w14:paraId="1583442E"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67DB53E7"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c>
          <w:tcPr>
            <w:tcW w:w="960" w:type="dxa"/>
            <w:noWrap/>
            <w:hideMark/>
          </w:tcPr>
          <w:p w14:paraId="642EB1C9" w14:textId="77777777" w:rsidR="0027097F" w:rsidRPr="003B6020" w:rsidRDefault="0027097F" w:rsidP="00E326A0">
            <w:pPr>
              <w:jc w:val="right"/>
              <w:rPr>
                <w:rFonts w:ascii="Arial" w:eastAsia="Times New Roman" w:hAnsi="Arial" w:cs="Arial"/>
                <w:sz w:val="16"/>
                <w:szCs w:val="16"/>
                <w:lang w:eastAsia="hr-HR"/>
              </w:rPr>
            </w:pPr>
            <w:r w:rsidRPr="003B6020">
              <w:rPr>
                <w:rFonts w:ascii="Arial" w:eastAsia="Times New Roman" w:hAnsi="Arial" w:cs="Arial"/>
                <w:sz w:val="16"/>
                <w:szCs w:val="16"/>
                <w:lang w:eastAsia="hr-HR"/>
              </w:rPr>
              <w:t>0</w:t>
            </w:r>
          </w:p>
        </w:tc>
      </w:tr>
      <w:tr w:rsidR="0027097F" w:rsidRPr="003B6020" w14:paraId="6E1ACF98" w14:textId="77777777" w:rsidTr="0025187D">
        <w:trPr>
          <w:trHeight w:val="615"/>
        </w:trPr>
        <w:tc>
          <w:tcPr>
            <w:tcW w:w="559" w:type="dxa"/>
            <w:noWrap/>
            <w:hideMark/>
          </w:tcPr>
          <w:p w14:paraId="103F7D6D"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155</w:t>
            </w:r>
          </w:p>
        </w:tc>
        <w:tc>
          <w:tcPr>
            <w:tcW w:w="692" w:type="dxa"/>
            <w:noWrap/>
            <w:hideMark/>
          </w:tcPr>
          <w:p w14:paraId="6EBB78F7" w14:textId="77777777" w:rsidR="0027097F" w:rsidRPr="003B6020" w:rsidRDefault="0027097F" w:rsidP="00E326A0">
            <w:pPr>
              <w:jc w:val="cente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 </w:t>
            </w:r>
          </w:p>
        </w:tc>
        <w:tc>
          <w:tcPr>
            <w:tcW w:w="833" w:type="dxa"/>
            <w:noWrap/>
            <w:hideMark/>
          </w:tcPr>
          <w:p w14:paraId="291C88AE" w14:textId="77777777" w:rsidR="0027097F" w:rsidRPr="003B6020" w:rsidRDefault="0027097F" w:rsidP="00E326A0">
            <w:pPr>
              <w:ind w:firstLineChars="100" w:firstLine="160"/>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4511</w:t>
            </w:r>
          </w:p>
        </w:tc>
        <w:tc>
          <w:tcPr>
            <w:tcW w:w="1568" w:type="dxa"/>
            <w:noWrap/>
            <w:hideMark/>
          </w:tcPr>
          <w:p w14:paraId="46B432E2" w14:textId="77777777" w:rsidR="0027097F" w:rsidRPr="003B6020" w:rsidRDefault="0027097F" w:rsidP="00E326A0">
            <w:pPr>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Dodatna ulaganja na Arsenalu sa Fontikom</w:t>
            </w:r>
          </w:p>
        </w:tc>
        <w:tc>
          <w:tcPr>
            <w:tcW w:w="1108" w:type="dxa"/>
            <w:noWrap/>
            <w:hideMark/>
          </w:tcPr>
          <w:p w14:paraId="0A10E05F"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800.000</w:t>
            </w:r>
          </w:p>
        </w:tc>
        <w:tc>
          <w:tcPr>
            <w:tcW w:w="960" w:type="dxa"/>
            <w:noWrap/>
            <w:hideMark/>
          </w:tcPr>
          <w:p w14:paraId="447C4EF0"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-300.000</w:t>
            </w:r>
          </w:p>
        </w:tc>
        <w:tc>
          <w:tcPr>
            <w:tcW w:w="1017" w:type="dxa"/>
            <w:noWrap/>
            <w:hideMark/>
          </w:tcPr>
          <w:p w14:paraId="6FED3064"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500.000</w:t>
            </w:r>
          </w:p>
        </w:tc>
        <w:tc>
          <w:tcPr>
            <w:tcW w:w="1017" w:type="dxa"/>
            <w:noWrap/>
            <w:hideMark/>
          </w:tcPr>
          <w:p w14:paraId="7966590C"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667310C7"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300.000</w:t>
            </w:r>
          </w:p>
        </w:tc>
        <w:tc>
          <w:tcPr>
            <w:tcW w:w="960" w:type="dxa"/>
            <w:noWrap/>
            <w:hideMark/>
          </w:tcPr>
          <w:p w14:paraId="67578007"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100.000</w:t>
            </w:r>
          </w:p>
        </w:tc>
        <w:tc>
          <w:tcPr>
            <w:tcW w:w="960" w:type="dxa"/>
            <w:noWrap/>
            <w:hideMark/>
          </w:tcPr>
          <w:p w14:paraId="22D76F4D"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100.000</w:t>
            </w:r>
          </w:p>
        </w:tc>
        <w:tc>
          <w:tcPr>
            <w:tcW w:w="943" w:type="dxa"/>
            <w:noWrap/>
            <w:hideMark/>
          </w:tcPr>
          <w:p w14:paraId="3DD59FE2"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3" w:type="dxa"/>
            <w:noWrap/>
            <w:hideMark/>
          </w:tcPr>
          <w:p w14:paraId="476382CF"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4F9E13A5"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c>
          <w:tcPr>
            <w:tcW w:w="960" w:type="dxa"/>
            <w:noWrap/>
            <w:hideMark/>
          </w:tcPr>
          <w:p w14:paraId="7E646F9D" w14:textId="77777777" w:rsidR="0027097F" w:rsidRPr="003B6020" w:rsidRDefault="0027097F" w:rsidP="00E326A0">
            <w:pPr>
              <w:jc w:val="right"/>
              <w:rPr>
                <w:rFonts w:ascii="Arial" w:eastAsia="Times New Roman" w:hAnsi="Arial" w:cs="Arial"/>
                <w:i/>
                <w:iCs/>
                <w:sz w:val="16"/>
                <w:szCs w:val="16"/>
                <w:lang w:eastAsia="hr-HR"/>
              </w:rPr>
            </w:pPr>
            <w:r w:rsidRPr="003B6020">
              <w:rPr>
                <w:rFonts w:ascii="Arial" w:eastAsia="Times New Roman" w:hAnsi="Arial" w:cs="Arial"/>
                <w:i/>
                <w:iCs/>
                <w:sz w:val="16"/>
                <w:szCs w:val="16"/>
                <w:lang w:eastAsia="hr-HR"/>
              </w:rPr>
              <w:t>0</w:t>
            </w:r>
          </w:p>
        </w:tc>
      </w:tr>
      <w:tr w:rsidR="0027097F" w14:paraId="1719F1B4" w14:textId="77777777" w:rsidTr="0025187D">
        <w:tc>
          <w:tcPr>
            <w:tcW w:w="559" w:type="dxa"/>
          </w:tcPr>
          <w:p w14:paraId="159AFA46" w14:textId="77777777" w:rsidR="0027097F" w:rsidRDefault="0027097F" w:rsidP="00E326A0"/>
        </w:tc>
        <w:tc>
          <w:tcPr>
            <w:tcW w:w="692" w:type="dxa"/>
          </w:tcPr>
          <w:p w14:paraId="7580133D" w14:textId="77777777" w:rsidR="0027097F" w:rsidRPr="0058566F" w:rsidRDefault="0027097F" w:rsidP="00E326A0">
            <w:pPr>
              <w:rPr>
                <w:sz w:val="16"/>
                <w:szCs w:val="16"/>
              </w:rPr>
            </w:pPr>
            <w:r w:rsidRPr="0058566F">
              <w:rPr>
                <w:sz w:val="16"/>
                <w:szCs w:val="16"/>
              </w:rPr>
              <w:t>0820</w:t>
            </w:r>
          </w:p>
        </w:tc>
        <w:tc>
          <w:tcPr>
            <w:tcW w:w="2401" w:type="dxa"/>
            <w:gridSpan w:val="2"/>
          </w:tcPr>
          <w:p w14:paraId="4D6EF3C2" w14:textId="77777777" w:rsidR="0027097F" w:rsidRPr="0058566F" w:rsidRDefault="0027097F" w:rsidP="00E326A0">
            <w:pPr>
              <w:rPr>
                <w:b/>
                <w:sz w:val="16"/>
                <w:szCs w:val="16"/>
              </w:rPr>
            </w:pPr>
            <w:r w:rsidRPr="0058566F">
              <w:rPr>
                <w:b/>
                <w:sz w:val="16"/>
                <w:szCs w:val="16"/>
              </w:rPr>
              <w:t>K.</w:t>
            </w:r>
            <w:r>
              <w:rPr>
                <w:b/>
                <w:sz w:val="16"/>
                <w:szCs w:val="16"/>
              </w:rPr>
              <w:t xml:space="preserve"> </w:t>
            </w:r>
            <w:r w:rsidRPr="0058566F">
              <w:rPr>
                <w:b/>
                <w:sz w:val="16"/>
                <w:szCs w:val="16"/>
              </w:rPr>
              <w:t>projekt K1019 07:  Opremanje spomenika kulture</w:t>
            </w:r>
            <w:r w:rsidRPr="0058566F">
              <w:rPr>
                <w:b/>
                <w:sz w:val="16"/>
                <w:szCs w:val="16"/>
              </w:rPr>
              <w:tab/>
            </w:r>
          </w:p>
        </w:tc>
        <w:tc>
          <w:tcPr>
            <w:tcW w:w="1108" w:type="dxa"/>
            <w:vAlign w:val="bottom"/>
          </w:tcPr>
          <w:p w14:paraId="348A4932"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40.000</w:t>
            </w:r>
          </w:p>
        </w:tc>
        <w:tc>
          <w:tcPr>
            <w:tcW w:w="960" w:type="dxa"/>
            <w:vAlign w:val="bottom"/>
          </w:tcPr>
          <w:p w14:paraId="3826D656"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160.000</w:t>
            </w:r>
          </w:p>
        </w:tc>
        <w:tc>
          <w:tcPr>
            <w:tcW w:w="1017" w:type="dxa"/>
            <w:vAlign w:val="bottom"/>
          </w:tcPr>
          <w:p w14:paraId="44F96C8C"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200.000</w:t>
            </w:r>
          </w:p>
        </w:tc>
        <w:tc>
          <w:tcPr>
            <w:tcW w:w="1017" w:type="dxa"/>
            <w:vAlign w:val="bottom"/>
          </w:tcPr>
          <w:p w14:paraId="2FC5FF64"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c>
          <w:tcPr>
            <w:tcW w:w="960" w:type="dxa"/>
            <w:vAlign w:val="bottom"/>
          </w:tcPr>
          <w:p w14:paraId="59E37292"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100.000</w:t>
            </w:r>
          </w:p>
        </w:tc>
        <w:tc>
          <w:tcPr>
            <w:tcW w:w="960" w:type="dxa"/>
            <w:vAlign w:val="bottom"/>
          </w:tcPr>
          <w:p w14:paraId="05AF43AD"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c>
          <w:tcPr>
            <w:tcW w:w="960" w:type="dxa"/>
            <w:vAlign w:val="bottom"/>
          </w:tcPr>
          <w:p w14:paraId="2FC40842"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100.000</w:t>
            </w:r>
          </w:p>
        </w:tc>
        <w:tc>
          <w:tcPr>
            <w:tcW w:w="943" w:type="dxa"/>
            <w:vAlign w:val="bottom"/>
          </w:tcPr>
          <w:p w14:paraId="0E7D9F9A"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c>
          <w:tcPr>
            <w:tcW w:w="963" w:type="dxa"/>
            <w:vAlign w:val="bottom"/>
          </w:tcPr>
          <w:p w14:paraId="04607F56"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c>
          <w:tcPr>
            <w:tcW w:w="960" w:type="dxa"/>
            <w:vAlign w:val="bottom"/>
          </w:tcPr>
          <w:p w14:paraId="0501B60D"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c>
          <w:tcPr>
            <w:tcW w:w="960" w:type="dxa"/>
            <w:vAlign w:val="bottom"/>
          </w:tcPr>
          <w:p w14:paraId="2DB1BFDB"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r>
      <w:tr w:rsidR="0027097F" w:rsidRPr="0058566F" w14:paraId="39FAC069" w14:textId="77777777" w:rsidTr="0025187D">
        <w:trPr>
          <w:trHeight w:val="340"/>
        </w:trPr>
        <w:tc>
          <w:tcPr>
            <w:tcW w:w="559" w:type="dxa"/>
            <w:noWrap/>
            <w:hideMark/>
          </w:tcPr>
          <w:p w14:paraId="595A4242" w14:textId="77777777" w:rsidR="0027097F" w:rsidRPr="0058566F" w:rsidRDefault="0027097F" w:rsidP="00E326A0">
            <w:pP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692" w:type="dxa"/>
            <w:noWrap/>
            <w:hideMark/>
          </w:tcPr>
          <w:p w14:paraId="76ACBCD5" w14:textId="77777777" w:rsidR="0027097F" w:rsidRPr="0058566F" w:rsidRDefault="0027097F" w:rsidP="00E326A0">
            <w:pPr>
              <w:jc w:val="cente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833" w:type="dxa"/>
            <w:noWrap/>
            <w:hideMark/>
          </w:tcPr>
          <w:p w14:paraId="5BD535EE" w14:textId="77777777" w:rsidR="0027097F" w:rsidRPr="0058566F" w:rsidRDefault="0027097F" w:rsidP="00E326A0">
            <w:pPr>
              <w:ind w:firstLineChars="100" w:firstLine="160"/>
              <w:rPr>
                <w:rFonts w:ascii="Arial" w:eastAsia="Times New Roman" w:hAnsi="Arial" w:cs="Arial"/>
                <w:sz w:val="16"/>
                <w:szCs w:val="16"/>
                <w:lang w:eastAsia="hr-HR"/>
              </w:rPr>
            </w:pPr>
            <w:r w:rsidRPr="0058566F">
              <w:rPr>
                <w:rFonts w:ascii="Arial" w:eastAsia="Times New Roman" w:hAnsi="Arial" w:cs="Arial"/>
                <w:sz w:val="16"/>
                <w:szCs w:val="16"/>
                <w:lang w:eastAsia="hr-HR"/>
              </w:rPr>
              <w:t>32</w:t>
            </w:r>
          </w:p>
        </w:tc>
        <w:tc>
          <w:tcPr>
            <w:tcW w:w="1568" w:type="dxa"/>
            <w:noWrap/>
            <w:hideMark/>
          </w:tcPr>
          <w:p w14:paraId="1D82E3B9" w14:textId="77777777" w:rsidR="0027097F" w:rsidRPr="0058566F" w:rsidRDefault="0027097F" w:rsidP="00E326A0">
            <w:pPr>
              <w:rPr>
                <w:rFonts w:ascii="Arial" w:eastAsia="Times New Roman" w:hAnsi="Arial" w:cs="Arial"/>
                <w:sz w:val="16"/>
                <w:szCs w:val="16"/>
                <w:lang w:eastAsia="hr-HR"/>
              </w:rPr>
            </w:pPr>
            <w:r w:rsidRPr="0058566F">
              <w:rPr>
                <w:rFonts w:ascii="Arial" w:eastAsia="Times New Roman" w:hAnsi="Arial" w:cs="Arial"/>
                <w:sz w:val="16"/>
                <w:szCs w:val="16"/>
                <w:lang w:eastAsia="hr-HR"/>
              </w:rPr>
              <w:t>MATERIJALNI RASHODI</w:t>
            </w:r>
          </w:p>
        </w:tc>
        <w:tc>
          <w:tcPr>
            <w:tcW w:w="1108" w:type="dxa"/>
            <w:noWrap/>
            <w:hideMark/>
          </w:tcPr>
          <w:p w14:paraId="4166F823"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264A3EF1"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1017" w:type="dxa"/>
            <w:noWrap/>
            <w:hideMark/>
          </w:tcPr>
          <w:p w14:paraId="095D706E"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1017" w:type="dxa"/>
            <w:noWrap/>
            <w:hideMark/>
          </w:tcPr>
          <w:p w14:paraId="60AEED5F"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31D5454E"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5DD09B79"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26E95E81"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43" w:type="dxa"/>
            <w:noWrap/>
            <w:hideMark/>
          </w:tcPr>
          <w:p w14:paraId="61DB43C4"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3" w:type="dxa"/>
            <w:noWrap/>
            <w:hideMark/>
          </w:tcPr>
          <w:p w14:paraId="33C3AC4B"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74B576E9"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709FB54A"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r>
      <w:tr w:rsidR="00E17505" w14:paraId="060BB854" w14:textId="77777777" w:rsidTr="0025187D">
        <w:tc>
          <w:tcPr>
            <w:tcW w:w="559" w:type="dxa"/>
            <w:vMerge w:val="restart"/>
          </w:tcPr>
          <w:p w14:paraId="546077FF" w14:textId="77777777" w:rsidR="00E17505" w:rsidRDefault="00E17505" w:rsidP="00E326A0">
            <w:pPr>
              <w:rPr>
                <w:sz w:val="16"/>
                <w:szCs w:val="16"/>
              </w:rPr>
            </w:pPr>
          </w:p>
          <w:p w14:paraId="13E849FB" w14:textId="77777777" w:rsidR="00E17505" w:rsidRPr="00A8505C" w:rsidRDefault="00E17505" w:rsidP="00E326A0">
            <w:pPr>
              <w:rPr>
                <w:sz w:val="16"/>
                <w:szCs w:val="16"/>
              </w:rPr>
            </w:pPr>
            <w:r w:rsidRPr="00A8505C">
              <w:rPr>
                <w:sz w:val="16"/>
                <w:szCs w:val="16"/>
              </w:rPr>
              <w:t>POZ.</w:t>
            </w:r>
          </w:p>
        </w:tc>
        <w:tc>
          <w:tcPr>
            <w:tcW w:w="692" w:type="dxa"/>
            <w:vMerge w:val="restart"/>
          </w:tcPr>
          <w:p w14:paraId="516ADB94" w14:textId="77777777" w:rsidR="00E17505" w:rsidRDefault="00E17505" w:rsidP="00E326A0">
            <w:pPr>
              <w:rPr>
                <w:sz w:val="16"/>
                <w:szCs w:val="16"/>
              </w:rPr>
            </w:pPr>
          </w:p>
          <w:p w14:paraId="0B769BDA" w14:textId="77777777" w:rsidR="00E17505" w:rsidRPr="00A8505C" w:rsidRDefault="00E17505" w:rsidP="00E326A0">
            <w:pPr>
              <w:rPr>
                <w:sz w:val="16"/>
                <w:szCs w:val="16"/>
              </w:rPr>
            </w:pPr>
            <w:r w:rsidRPr="00A8505C">
              <w:rPr>
                <w:sz w:val="16"/>
                <w:szCs w:val="16"/>
              </w:rPr>
              <w:t>FUNK.</w:t>
            </w:r>
          </w:p>
          <w:p w14:paraId="6045C0ED" w14:textId="77777777" w:rsidR="00E17505" w:rsidRPr="00A8505C" w:rsidRDefault="00E17505" w:rsidP="00E326A0">
            <w:pPr>
              <w:rPr>
                <w:sz w:val="16"/>
                <w:szCs w:val="16"/>
              </w:rPr>
            </w:pPr>
            <w:r w:rsidRPr="00A8505C">
              <w:rPr>
                <w:sz w:val="16"/>
                <w:szCs w:val="16"/>
              </w:rPr>
              <w:t>KLAS.</w:t>
            </w:r>
          </w:p>
        </w:tc>
        <w:tc>
          <w:tcPr>
            <w:tcW w:w="833" w:type="dxa"/>
            <w:vMerge w:val="restart"/>
          </w:tcPr>
          <w:p w14:paraId="6F072FEB" w14:textId="77777777" w:rsidR="00E17505" w:rsidRDefault="00E17505" w:rsidP="00E326A0">
            <w:pPr>
              <w:rPr>
                <w:sz w:val="16"/>
                <w:szCs w:val="16"/>
              </w:rPr>
            </w:pPr>
          </w:p>
          <w:p w14:paraId="01C632D3" w14:textId="77777777" w:rsidR="00E17505" w:rsidRPr="00A8505C" w:rsidRDefault="00E17505" w:rsidP="00E326A0">
            <w:pPr>
              <w:rPr>
                <w:sz w:val="16"/>
                <w:szCs w:val="16"/>
              </w:rPr>
            </w:pPr>
            <w:r w:rsidRPr="00A8505C">
              <w:rPr>
                <w:sz w:val="16"/>
                <w:szCs w:val="16"/>
              </w:rPr>
              <w:t>RAČUN</w:t>
            </w:r>
          </w:p>
          <w:p w14:paraId="2B988439" w14:textId="77777777" w:rsidR="00E17505" w:rsidRPr="00A8505C" w:rsidRDefault="00E17505" w:rsidP="00E326A0">
            <w:pPr>
              <w:rPr>
                <w:sz w:val="16"/>
                <w:szCs w:val="16"/>
              </w:rPr>
            </w:pPr>
            <w:r w:rsidRPr="00A8505C">
              <w:rPr>
                <w:sz w:val="16"/>
                <w:szCs w:val="16"/>
              </w:rPr>
              <w:t>(konto)</w:t>
            </w:r>
          </w:p>
        </w:tc>
        <w:tc>
          <w:tcPr>
            <w:tcW w:w="1568" w:type="dxa"/>
            <w:vMerge w:val="restart"/>
          </w:tcPr>
          <w:p w14:paraId="151541B3" w14:textId="77777777" w:rsidR="00E17505" w:rsidRDefault="00E17505" w:rsidP="00E326A0">
            <w:pPr>
              <w:rPr>
                <w:b/>
                <w:sz w:val="16"/>
                <w:szCs w:val="16"/>
              </w:rPr>
            </w:pPr>
          </w:p>
          <w:p w14:paraId="6B8622FA" w14:textId="77777777" w:rsidR="00E17505" w:rsidRPr="00A8505C" w:rsidRDefault="00E17505" w:rsidP="00E326A0">
            <w:pPr>
              <w:rPr>
                <w:b/>
                <w:sz w:val="16"/>
                <w:szCs w:val="16"/>
              </w:rPr>
            </w:pPr>
            <w:r w:rsidRPr="00A8505C">
              <w:rPr>
                <w:b/>
                <w:sz w:val="16"/>
                <w:szCs w:val="16"/>
              </w:rPr>
              <w:t>NAZIV RAČUNA</w:t>
            </w:r>
          </w:p>
        </w:tc>
        <w:tc>
          <w:tcPr>
            <w:tcW w:w="1108" w:type="dxa"/>
            <w:vMerge w:val="restart"/>
          </w:tcPr>
          <w:p w14:paraId="13F8BE72" w14:textId="77777777" w:rsidR="00E17505" w:rsidRDefault="00E17505" w:rsidP="00E326A0">
            <w:pPr>
              <w:jc w:val="center"/>
              <w:rPr>
                <w:sz w:val="16"/>
                <w:szCs w:val="16"/>
              </w:rPr>
            </w:pPr>
          </w:p>
          <w:p w14:paraId="48AEC500" w14:textId="77777777" w:rsidR="00E17505" w:rsidRPr="00A8505C" w:rsidRDefault="00E17505" w:rsidP="00E326A0">
            <w:pPr>
              <w:jc w:val="center"/>
              <w:rPr>
                <w:sz w:val="16"/>
                <w:szCs w:val="16"/>
              </w:rPr>
            </w:pPr>
            <w:r w:rsidRPr="00A8505C">
              <w:rPr>
                <w:sz w:val="16"/>
                <w:szCs w:val="16"/>
              </w:rPr>
              <w:t>Plan za 2021.</w:t>
            </w:r>
            <w:r>
              <w:rPr>
                <w:sz w:val="16"/>
                <w:szCs w:val="16"/>
              </w:rPr>
              <w:t xml:space="preserve"> </w:t>
            </w:r>
            <w:r w:rsidRPr="00A8505C">
              <w:rPr>
                <w:sz w:val="16"/>
                <w:szCs w:val="16"/>
              </w:rPr>
              <w:t>g.</w:t>
            </w:r>
          </w:p>
        </w:tc>
        <w:tc>
          <w:tcPr>
            <w:tcW w:w="960" w:type="dxa"/>
            <w:vMerge w:val="restart"/>
          </w:tcPr>
          <w:p w14:paraId="73C86391" w14:textId="77777777" w:rsidR="00E17505" w:rsidRDefault="00E17505" w:rsidP="00E326A0">
            <w:pPr>
              <w:jc w:val="center"/>
              <w:rPr>
                <w:sz w:val="16"/>
                <w:szCs w:val="16"/>
              </w:rPr>
            </w:pPr>
          </w:p>
          <w:p w14:paraId="69A0B852" w14:textId="77777777" w:rsidR="00E17505" w:rsidRPr="00A8505C" w:rsidRDefault="00E17505" w:rsidP="00E326A0">
            <w:pPr>
              <w:jc w:val="center"/>
              <w:rPr>
                <w:sz w:val="16"/>
                <w:szCs w:val="16"/>
              </w:rPr>
            </w:pPr>
            <w:r w:rsidRPr="00A8505C">
              <w:rPr>
                <w:sz w:val="16"/>
                <w:szCs w:val="16"/>
              </w:rPr>
              <w:t>Povećanje/ Smanjenje</w:t>
            </w:r>
          </w:p>
        </w:tc>
        <w:tc>
          <w:tcPr>
            <w:tcW w:w="1017" w:type="dxa"/>
            <w:vMerge w:val="restart"/>
          </w:tcPr>
          <w:p w14:paraId="55CC0B5D" w14:textId="77777777" w:rsidR="00E17505" w:rsidRDefault="00E17505" w:rsidP="00E326A0">
            <w:pPr>
              <w:jc w:val="center"/>
              <w:rPr>
                <w:b/>
                <w:sz w:val="16"/>
                <w:szCs w:val="16"/>
              </w:rPr>
            </w:pPr>
          </w:p>
          <w:p w14:paraId="0FDCC601" w14:textId="77777777" w:rsidR="00E17505" w:rsidRPr="004C11C4" w:rsidRDefault="00E17505" w:rsidP="00E326A0">
            <w:pPr>
              <w:jc w:val="center"/>
              <w:rPr>
                <w:b/>
                <w:sz w:val="16"/>
                <w:szCs w:val="16"/>
              </w:rPr>
            </w:pPr>
            <w:r w:rsidRPr="004C11C4">
              <w:rPr>
                <w:b/>
                <w:sz w:val="16"/>
                <w:szCs w:val="16"/>
              </w:rPr>
              <w:t>Novi plan za 2021.</w:t>
            </w:r>
            <w:r>
              <w:rPr>
                <w:b/>
                <w:sz w:val="16"/>
                <w:szCs w:val="16"/>
              </w:rPr>
              <w:t xml:space="preserve"> </w:t>
            </w:r>
            <w:r w:rsidRPr="004C11C4">
              <w:rPr>
                <w:b/>
                <w:sz w:val="16"/>
                <w:szCs w:val="16"/>
              </w:rPr>
              <w:t>g</w:t>
            </w:r>
          </w:p>
        </w:tc>
        <w:tc>
          <w:tcPr>
            <w:tcW w:w="7723" w:type="dxa"/>
            <w:gridSpan w:val="8"/>
          </w:tcPr>
          <w:p w14:paraId="23A4D853" w14:textId="77777777" w:rsidR="00E17505" w:rsidRPr="00A8505C" w:rsidRDefault="00E17505" w:rsidP="00E326A0">
            <w:pPr>
              <w:jc w:val="center"/>
              <w:rPr>
                <w:b/>
                <w:i/>
                <w:sz w:val="16"/>
                <w:szCs w:val="16"/>
              </w:rPr>
            </w:pPr>
            <w:r w:rsidRPr="00A8505C">
              <w:rPr>
                <w:b/>
                <w:i/>
                <w:sz w:val="16"/>
                <w:szCs w:val="16"/>
              </w:rPr>
              <w:t>IZVORI FINANCIRANJA ZA 2021. GODINU</w:t>
            </w:r>
          </w:p>
        </w:tc>
      </w:tr>
      <w:tr w:rsidR="00E17505" w14:paraId="691B8E2D" w14:textId="77777777" w:rsidTr="0025187D">
        <w:tc>
          <w:tcPr>
            <w:tcW w:w="559" w:type="dxa"/>
            <w:vMerge/>
          </w:tcPr>
          <w:p w14:paraId="0AAB2FA2" w14:textId="77777777" w:rsidR="00E17505" w:rsidRDefault="00E17505" w:rsidP="00E326A0"/>
        </w:tc>
        <w:tc>
          <w:tcPr>
            <w:tcW w:w="692" w:type="dxa"/>
            <w:vMerge/>
          </w:tcPr>
          <w:p w14:paraId="644F0768" w14:textId="77777777" w:rsidR="00E17505" w:rsidRDefault="00E17505" w:rsidP="00E326A0"/>
        </w:tc>
        <w:tc>
          <w:tcPr>
            <w:tcW w:w="833" w:type="dxa"/>
            <w:vMerge/>
          </w:tcPr>
          <w:p w14:paraId="46DC0B67" w14:textId="77777777" w:rsidR="00E17505" w:rsidRDefault="00E17505" w:rsidP="00E326A0"/>
        </w:tc>
        <w:tc>
          <w:tcPr>
            <w:tcW w:w="1568" w:type="dxa"/>
            <w:vMerge/>
          </w:tcPr>
          <w:p w14:paraId="02AE5A78" w14:textId="77777777" w:rsidR="00E17505" w:rsidRDefault="00E17505" w:rsidP="00E326A0"/>
        </w:tc>
        <w:tc>
          <w:tcPr>
            <w:tcW w:w="1108" w:type="dxa"/>
            <w:vMerge/>
          </w:tcPr>
          <w:p w14:paraId="75D15E38" w14:textId="77777777" w:rsidR="00E17505" w:rsidRDefault="00E17505" w:rsidP="00E326A0"/>
        </w:tc>
        <w:tc>
          <w:tcPr>
            <w:tcW w:w="960" w:type="dxa"/>
            <w:vMerge/>
          </w:tcPr>
          <w:p w14:paraId="7C188620" w14:textId="77777777" w:rsidR="00E17505" w:rsidRDefault="00E17505" w:rsidP="00E326A0"/>
        </w:tc>
        <w:tc>
          <w:tcPr>
            <w:tcW w:w="1017" w:type="dxa"/>
            <w:vMerge/>
          </w:tcPr>
          <w:p w14:paraId="53DE6D3D" w14:textId="77777777" w:rsidR="00E17505" w:rsidRDefault="00E17505" w:rsidP="00E326A0"/>
        </w:tc>
        <w:tc>
          <w:tcPr>
            <w:tcW w:w="1017" w:type="dxa"/>
          </w:tcPr>
          <w:p w14:paraId="1711A17E" w14:textId="77777777" w:rsidR="00E17505" w:rsidRPr="004C11C4" w:rsidRDefault="00E17505" w:rsidP="00E326A0">
            <w:pPr>
              <w:jc w:val="center"/>
              <w:rPr>
                <w:sz w:val="16"/>
                <w:szCs w:val="16"/>
              </w:rPr>
            </w:pPr>
            <w:r w:rsidRPr="004C11C4">
              <w:rPr>
                <w:sz w:val="16"/>
                <w:szCs w:val="16"/>
              </w:rPr>
              <w:t>Opći prihodi</w:t>
            </w:r>
          </w:p>
        </w:tc>
        <w:tc>
          <w:tcPr>
            <w:tcW w:w="960" w:type="dxa"/>
          </w:tcPr>
          <w:p w14:paraId="1A6D1A92" w14:textId="77777777" w:rsidR="00E17505" w:rsidRPr="004C11C4" w:rsidRDefault="00E17505" w:rsidP="00E326A0">
            <w:pPr>
              <w:jc w:val="center"/>
              <w:rPr>
                <w:sz w:val="16"/>
                <w:szCs w:val="16"/>
              </w:rPr>
            </w:pPr>
            <w:r w:rsidRPr="004C11C4">
              <w:rPr>
                <w:sz w:val="16"/>
                <w:szCs w:val="16"/>
              </w:rPr>
              <w:t>Vlastiti prihodi</w:t>
            </w:r>
          </w:p>
        </w:tc>
        <w:tc>
          <w:tcPr>
            <w:tcW w:w="960" w:type="dxa"/>
          </w:tcPr>
          <w:p w14:paraId="66A10491" w14:textId="77777777" w:rsidR="00E17505" w:rsidRPr="004C11C4" w:rsidRDefault="00E17505" w:rsidP="00E326A0">
            <w:pPr>
              <w:jc w:val="center"/>
              <w:rPr>
                <w:sz w:val="16"/>
                <w:szCs w:val="16"/>
              </w:rPr>
            </w:pPr>
            <w:r w:rsidRPr="004C11C4">
              <w:rPr>
                <w:sz w:val="16"/>
                <w:szCs w:val="16"/>
              </w:rPr>
              <w:t>Prihodi za posebne namjene</w:t>
            </w:r>
          </w:p>
        </w:tc>
        <w:tc>
          <w:tcPr>
            <w:tcW w:w="960" w:type="dxa"/>
          </w:tcPr>
          <w:p w14:paraId="4A390AFD" w14:textId="77777777" w:rsidR="00E17505" w:rsidRPr="004C11C4" w:rsidRDefault="00E17505" w:rsidP="00E326A0">
            <w:pPr>
              <w:jc w:val="center"/>
              <w:rPr>
                <w:sz w:val="16"/>
                <w:szCs w:val="16"/>
              </w:rPr>
            </w:pPr>
            <w:r w:rsidRPr="004C11C4">
              <w:rPr>
                <w:sz w:val="16"/>
                <w:szCs w:val="16"/>
              </w:rPr>
              <w:t>Pomoći</w:t>
            </w:r>
          </w:p>
        </w:tc>
        <w:tc>
          <w:tcPr>
            <w:tcW w:w="943" w:type="dxa"/>
          </w:tcPr>
          <w:p w14:paraId="09675D5C" w14:textId="77777777" w:rsidR="00E17505" w:rsidRPr="004C11C4" w:rsidRDefault="00E17505" w:rsidP="00E326A0">
            <w:pPr>
              <w:jc w:val="center"/>
              <w:rPr>
                <w:sz w:val="16"/>
                <w:szCs w:val="16"/>
              </w:rPr>
            </w:pPr>
            <w:r w:rsidRPr="004C11C4">
              <w:rPr>
                <w:sz w:val="16"/>
                <w:szCs w:val="16"/>
              </w:rPr>
              <w:t>Donacije</w:t>
            </w:r>
          </w:p>
        </w:tc>
        <w:tc>
          <w:tcPr>
            <w:tcW w:w="963" w:type="dxa"/>
          </w:tcPr>
          <w:p w14:paraId="5D7556E8" w14:textId="77777777" w:rsidR="00E17505" w:rsidRPr="004C11C4" w:rsidRDefault="00E17505" w:rsidP="00E326A0">
            <w:pPr>
              <w:jc w:val="center"/>
              <w:rPr>
                <w:sz w:val="16"/>
                <w:szCs w:val="16"/>
              </w:rPr>
            </w:pPr>
            <w:r w:rsidRPr="004C11C4">
              <w:rPr>
                <w:sz w:val="16"/>
                <w:szCs w:val="16"/>
              </w:rPr>
              <w:t>Prih. od</w:t>
            </w:r>
          </w:p>
          <w:p w14:paraId="7993DCDE" w14:textId="77777777" w:rsidR="00E17505" w:rsidRPr="004C11C4" w:rsidRDefault="00E17505" w:rsidP="00E326A0">
            <w:pPr>
              <w:jc w:val="center"/>
              <w:rPr>
                <w:sz w:val="16"/>
                <w:szCs w:val="16"/>
              </w:rPr>
            </w:pPr>
            <w:r w:rsidRPr="004C11C4">
              <w:rPr>
                <w:sz w:val="16"/>
                <w:szCs w:val="16"/>
              </w:rPr>
              <w:t>prodaje</w:t>
            </w:r>
          </w:p>
          <w:p w14:paraId="388D21A4" w14:textId="77777777" w:rsidR="00E17505" w:rsidRPr="004C11C4" w:rsidRDefault="00E17505" w:rsidP="00E326A0">
            <w:pPr>
              <w:jc w:val="center"/>
              <w:rPr>
                <w:sz w:val="16"/>
                <w:szCs w:val="16"/>
              </w:rPr>
            </w:pPr>
            <w:r w:rsidRPr="004C11C4">
              <w:rPr>
                <w:sz w:val="16"/>
                <w:szCs w:val="16"/>
              </w:rPr>
              <w:t>nefin.imov.</w:t>
            </w:r>
          </w:p>
        </w:tc>
        <w:tc>
          <w:tcPr>
            <w:tcW w:w="960" w:type="dxa"/>
          </w:tcPr>
          <w:p w14:paraId="1950671F" w14:textId="77777777" w:rsidR="00E17505" w:rsidRPr="004C11C4" w:rsidRDefault="00E17505" w:rsidP="00E326A0">
            <w:pPr>
              <w:jc w:val="center"/>
              <w:rPr>
                <w:sz w:val="16"/>
                <w:szCs w:val="16"/>
              </w:rPr>
            </w:pPr>
            <w:r w:rsidRPr="004C11C4">
              <w:rPr>
                <w:sz w:val="16"/>
                <w:szCs w:val="16"/>
              </w:rPr>
              <w:t>Namjen.</w:t>
            </w:r>
          </w:p>
          <w:p w14:paraId="3C90E23C" w14:textId="77777777" w:rsidR="00E17505" w:rsidRPr="004C11C4" w:rsidRDefault="00E17505" w:rsidP="00E326A0">
            <w:pPr>
              <w:jc w:val="center"/>
              <w:rPr>
                <w:sz w:val="16"/>
                <w:szCs w:val="16"/>
              </w:rPr>
            </w:pPr>
            <w:r w:rsidRPr="004C11C4">
              <w:rPr>
                <w:sz w:val="16"/>
                <w:szCs w:val="16"/>
              </w:rPr>
              <w:t>primici</w:t>
            </w:r>
          </w:p>
        </w:tc>
        <w:tc>
          <w:tcPr>
            <w:tcW w:w="960" w:type="dxa"/>
          </w:tcPr>
          <w:p w14:paraId="1D43E6B3" w14:textId="77777777" w:rsidR="00E17505" w:rsidRPr="004C11C4" w:rsidRDefault="00E17505" w:rsidP="00E326A0">
            <w:pPr>
              <w:jc w:val="center"/>
              <w:rPr>
                <w:sz w:val="16"/>
                <w:szCs w:val="16"/>
              </w:rPr>
            </w:pPr>
            <w:r w:rsidRPr="004C11C4">
              <w:rPr>
                <w:sz w:val="16"/>
                <w:szCs w:val="16"/>
              </w:rPr>
              <w:t>Viškovi</w:t>
            </w:r>
          </w:p>
          <w:p w14:paraId="50F61EC4" w14:textId="77777777" w:rsidR="00E17505" w:rsidRPr="004C11C4" w:rsidRDefault="00E17505" w:rsidP="00E326A0">
            <w:pPr>
              <w:jc w:val="center"/>
              <w:rPr>
                <w:sz w:val="16"/>
                <w:szCs w:val="16"/>
              </w:rPr>
            </w:pPr>
            <w:r w:rsidRPr="004C11C4">
              <w:rPr>
                <w:sz w:val="16"/>
                <w:szCs w:val="16"/>
              </w:rPr>
              <w:t>prethod.</w:t>
            </w:r>
          </w:p>
          <w:p w14:paraId="0D0738D2" w14:textId="77777777" w:rsidR="00E17505" w:rsidRPr="004C11C4" w:rsidRDefault="00E17505" w:rsidP="00E326A0">
            <w:pPr>
              <w:jc w:val="center"/>
              <w:rPr>
                <w:sz w:val="16"/>
                <w:szCs w:val="16"/>
              </w:rPr>
            </w:pPr>
            <w:r w:rsidRPr="004C11C4">
              <w:rPr>
                <w:sz w:val="16"/>
                <w:szCs w:val="16"/>
              </w:rPr>
              <w:t>godina</w:t>
            </w:r>
          </w:p>
        </w:tc>
      </w:tr>
      <w:tr w:rsidR="00E17505" w14:paraId="12C04025" w14:textId="77777777" w:rsidTr="0025187D">
        <w:tc>
          <w:tcPr>
            <w:tcW w:w="559" w:type="dxa"/>
          </w:tcPr>
          <w:p w14:paraId="612A55E6" w14:textId="77777777" w:rsidR="00E17505" w:rsidRPr="00A8505C" w:rsidRDefault="00E17505" w:rsidP="00E326A0">
            <w:pPr>
              <w:jc w:val="center"/>
              <w:rPr>
                <w:sz w:val="16"/>
                <w:szCs w:val="16"/>
              </w:rPr>
            </w:pPr>
            <w:r w:rsidRPr="00A8505C">
              <w:rPr>
                <w:sz w:val="16"/>
                <w:szCs w:val="16"/>
              </w:rPr>
              <w:t>1</w:t>
            </w:r>
          </w:p>
        </w:tc>
        <w:tc>
          <w:tcPr>
            <w:tcW w:w="692" w:type="dxa"/>
          </w:tcPr>
          <w:p w14:paraId="302E3491" w14:textId="77777777" w:rsidR="00E17505" w:rsidRPr="00A8505C" w:rsidRDefault="00E17505" w:rsidP="00E326A0">
            <w:pPr>
              <w:jc w:val="center"/>
              <w:rPr>
                <w:sz w:val="16"/>
                <w:szCs w:val="16"/>
              </w:rPr>
            </w:pPr>
            <w:r w:rsidRPr="00A8505C">
              <w:rPr>
                <w:sz w:val="16"/>
                <w:szCs w:val="16"/>
              </w:rPr>
              <w:t>2</w:t>
            </w:r>
          </w:p>
        </w:tc>
        <w:tc>
          <w:tcPr>
            <w:tcW w:w="833" w:type="dxa"/>
          </w:tcPr>
          <w:p w14:paraId="77A37A9C" w14:textId="77777777" w:rsidR="00E17505" w:rsidRPr="00A8505C" w:rsidRDefault="00E17505" w:rsidP="00E326A0">
            <w:pPr>
              <w:jc w:val="center"/>
              <w:rPr>
                <w:sz w:val="16"/>
                <w:szCs w:val="16"/>
              </w:rPr>
            </w:pPr>
            <w:r w:rsidRPr="00A8505C">
              <w:rPr>
                <w:sz w:val="16"/>
                <w:szCs w:val="16"/>
              </w:rPr>
              <w:t>3</w:t>
            </w:r>
          </w:p>
        </w:tc>
        <w:tc>
          <w:tcPr>
            <w:tcW w:w="1568" w:type="dxa"/>
          </w:tcPr>
          <w:p w14:paraId="55A3AE01" w14:textId="77777777" w:rsidR="00E17505" w:rsidRPr="00A8505C" w:rsidRDefault="00E17505" w:rsidP="00E326A0">
            <w:pPr>
              <w:jc w:val="center"/>
              <w:rPr>
                <w:sz w:val="16"/>
                <w:szCs w:val="16"/>
              </w:rPr>
            </w:pPr>
            <w:r w:rsidRPr="00A8505C">
              <w:rPr>
                <w:sz w:val="16"/>
                <w:szCs w:val="16"/>
              </w:rPr>
              <w:t>4</w:t>
            </w:r>
          </w:p>
        </w:tc>
        <w:tc>
          <w:tcPr>
            <w:tcW w:w="1108" w:type="dxa"/>
          </w:tcPr>
          <w:p w14:paraId="0357359B" w14:textId="77777777" w:rsidR="00E17505" w:rsidRPr="00A8505C" w:rsidRDefault="00E17505" w:rsidP="00E326A0">
            <w:pPr>
              <w:jc w:val="center"/>
              <w:rPr>
                <w:sz w:val="16"/>
                <w:szCs w:val="16"/>
              </w:rPr>
            </w:pPr>
            <w:r w:rsidRPr="00A8505C">
              <w:rPr>
                <w:sz w:val="16"/>
                <w:szCs w:val="16"/>
              </w:rPr>
              <w:t>5</w:t>
            </w:r>
          </w:p>
        </w:tc>
        <w:tc>
          <w:tcPr>
            <w:tcW w:w="960" w:type="dxa"/>
          </w:tcPr>
          <w:p w14:paraId="43B03B99" w14:textId="77777777" w:rsidR="00E17505" w:rsidRPr="00A8505C" w:rsidRDefault="00E17505" w:rsidP="00E326A0">
            <w:pPr>
              <w:jc w:val="center"/>
              <w:rPr>
                <w:sz w:val="16"/>
                <w:szCs w:val="16"/>
              </w:rPr>
            </w:pPr>
            <w:r w:rsidRPr="00A8505C">
              <w:rPr>
                <w:sz w:val="16"/>
                <w:szCs w:val="16"/>
              </w:rPr>
              <w:t>6</w:t>
            </w:r>
          </w:p>
        </w:tc>
        <w:tc>
          <w:tcPr>
            <w:tcW w:w="1017" w:type="dxa"/>
          </w:tcPr>
          <w:p w14:paraId="5AEB3093" w14:textId="77777777" w:rsidR="00E17505" w:rsidRPr="00A8505C" w:rsidRDefault="00E17505" w:rsidP="00E326A0">
            <w:pPr>
              <w:jc w:val="center"/>
              <w:rPr>
                <w:sz w:val="16"/>
                <w:szCs w:val="16"/>
              </w:rPr>
            </w:pPr>
            <w:r w:rsidRPr="00A8505C">
              <w:rPr>
                <w:sz w:val="16"/>
                <w:szCs w:val="16"/>
              </w:rPr>
              <w:t>7</w:t>
            </w:r>
          </w:p>
        </w:tc>
        <w:tc>
          <w:tcPr>
            <w:tcW w:w="1017" w:type="dxa"/>
          </w:tcPr>
          <w:p w14:paraId="0BB368FF" w14:textId="77777777" w:rsidR="00E17505" w:rsidRPr="00A8505C" w:rsidRDefault="00E17505" w:rsidP="00E326A0">
            <w:pPr>
              <w:jc w:val="center"/>
              <w:rPr>
                <w:sz w:val="16"/>
                <w:szCs w:val="16"/>
              </w:rPr>
            </w:pPr>
            <w:r w:rsidRPr="00A8505C">
              <w:rPr>
                <w:sz w:val="16"/>
                <w:szCs w:val="16"/>
              </w:rPr>
              <w:t>8</w:t>
            </w:r>
          </w:p>
        </w:tc>
        <w:tc>
          <w:tcPr>
            <w:tcW w:w="960" w:type="dxa"/>
          </w:tcPr>
          <w:p w14:paraId="7CCFC032" w14:textId="77777777" w:rsidR="00E17505" w:rsidRPr="00A8505C" w:rsidRDefault="00E17505" w:rsidP="00E326A0">
            <w:pPr>
              <w:jc w:val="center"/>
              <w:rPr>
                <w:sz w:val="16"/>
                <w:szCs w:val="16"/>
              </w:rPr>
            </w:pPr>
            <w:r w:rsidRPr="00A8505C">
              <w:rPr>
                <w:sz w:val="16"/>
                <w:szCs w:val="16"/>
              </w:rPr>
              <w:t>9</w:t>
            </w:r>
          </w:p>
        </w:tc>
        <w:tc>
          <w:tcPr>
            <w:tcW w:w="960" w:type="dxa"/>
          </w:tcPr>
          <w:p w14:paraId="490D3BE5" w14:textId="77777777" w:rsidR="00E17505" w:rsidRPr="00A8505C" w:rsidRDefault="00E17505" w:rsidP="00E326A0">
            <w:pPr>
              <w:jc w:val="center"/>
              <w:rPr>
                <w:sz w:val="16"/>
                <w:szCs w:val="16"/>
              </w:rPr>
            </w:pPr>
            <w:r w:rsidRPr="00A8505C">
              <w:rPr>
                <w:sz w:val="16"/>
                <w:szCs w:val="16"/>
              </w:rPr>
              <w:t>10</w:t>
            </w:r>
          </w:p>
        </w:tc>
        <w:tc>
          <w:tcPr>
            <w:tcW w:w="960" w:type="dxa"/>
          </w:tcPr>
          <w:p w14:paraId="1BBF923E" w14:textId="77777777" w:rsidR="00E17505" w:rsidRPr="00A8505C" w:rsidRDefault="00E17505" w:rsidP="00E326A0">
            <w:pPr>
              <w:jc w:val="center"/>
              <w:rPr>
                <w:sz w:val="16"/>
                <w:szCs w:val="16"/>
              </w:rPr>
            </w:pPr>
            <w:r w:rsidRPr="00A8505C">
              <w:rPr>
                <w:sz w:val="16"/>
                <w:szCs w:val="16"/>
              </w:rPr>
              <w:t>11</w:t>
            </w:r>
          </w:p>
        </w:tc>
        <w:tc>
          <w:tcPr>
            <w:tcW w:w="943" w:type="dxa"/>
          </w:tcPr>
          <w:p w14:paraId="1F5A0408" w14:textId="77777777" w:rsidR="00E17505" w:rsidRPr="00A8505C" w:rsidRDefault="00E17505" w:rsidP="00E326A0">
            <w:pPr>
              <w:jc w:val="center"/>
              <w:rPr>
                <w:sz w:val="16"/>
                <w:szCs w:val="16"/>
              </w:rPr>
            </w:pPr>
            <w:r w:rsidRPr="00A8505C">
              <w:rPr>
                <w:sz w:val="16"/>
                <w:szCs w:val="16"/>
              </w:rPr>
              <w:t>12</w:t>
            </w:r>
          </w:p>
        </w:tc>
        <w:tc>
          <w:tcPr>
            <w:tcW w:w="963" w:type="dxa"/>
          </w:tcPr>
          <w:p w14:paraId="5B596086" w14:textId="77777777" w:rsidR="00E17505" w:rsidRPr="00A8505C" w:rsidRDefault="00E17505" w:rsidP="00E326A0">
            <w:pPr>
              <w:jc w:val="center"/>
              <w:rPr>
                <w:sz w:val="16"/>
                <w:szCs w:val="16"/>
              </w:rPr>
            </w:pPr>
            <w:r w:rsidRPr="00A8505C">
              <w:rPr>
                <w:sz w:val="16"/>
                <w:szCs w:val="16"/>
              </w:rPr>
              <w:t>13</w:t>
            </w:r>
          </w:p>
        </w:tc>
        <w:tc>
          <w:tcPr>
            <w:tcW w:w="960" w:type="dxa"/>
          </w:tcPr>
          <w:p w14:paraId="0ED8E8AC" w14:textId="77777777" w:rsidR="00E17505" w:rsidRPr="00A8505C" w:rsidRDefault="00E17505" w:rsidP="00E326A0">
            <w:pPr>
              <w:jc w:val="center"/>
              <w:rPr>
                <w:sz w:val="16"/>
                <w:szCs w:val="16"/>
              </w:rPr>
            </w:pPr>
            <w:r w:rsidRPr="00A8505C">
              <w:rPr>
                <w:sz w:val="16"/>
                <w:szCs w:val="16"/>
              </w:rPr>
              <w:t>14</w:t>
            </w:r>
          </w:p>
        </w:tc>
        <w:tc>
          <w:tcPr>
            <w:tcW w:w="960" w:type="dxa"/>
          </w:tcPr>
          <w:p w14:paraId="3262C8DB" w14:textId="77777777" w:rsidR="00E17505" w:rsidRPr="00A8505C" w:rsidRDefault="00E17505" w:rsidP="00E326A0">
            <w:pPr>
              <w:jc w:val="center"/>
              <w:rPr>
                <w:sz w:val="16"/>
                <w:szCs w:val="16"/>
              </w:rPr>
            </w:pPr>
            <w:r w:rsidRPr="00A8505C">
              <w:rPr>
                <w:sz w:val="16"/>
                <w:szCs w:val="16"/>
              </w:rPr>
              <w:t>15</w:t>
            </w:r>
          </w:p>
        </w:tc>
      </w:tr>
      <w:tr w:rsidR="0027097F" w:rsidRPr="0058566F" w14:paraId="5D172542" w14:textId="77777777" w:rsidTr="0025187D">
        <w:trPr>
          <w:trHeight w:val="360"/>
        </w:trPr>
        <w:tc>
          <w:tcPr>
            <w:tcW w:w="559" w:type="dxa"/>
            <w:noWrap/>
            <w:hideMark/>
          </w:tcPr>
          <w:p w14:paraId="63B43E9B" w14:textId="77777777" w:rsidR="0027097F" w:rsidRPr="0058566F" w:rsidRDefault="0027097F" w:rsidP="00E326A0">
            <w:pP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692" w:type="dxa"/>
            <w:noWrap/>
            <w:hideMark/>
          </w:tcPr>
          <w:p w14:paraId="14D29E92" w14:textId="77777777" w:rsidR="0027097F" w:rsidRPr="0058566F" w:rsidRDefault="0027097F" w:rsidP="00E326A0">
            <w:pPr>
              <w:jc w:val="cente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833" w:type="dxa"/>
            <w:noWrap/>
            <w:hideMark/>
          </w:tcPr>
          <w:p w14:paraId="6F1A0DD8" w14:textId="77777777" w:rsidR="0027097F" w:rsidRPr="0058566F" w:rsidRDefault="0027097F" w:rsidP="00E326A0">
            <w:pPr>
              <w:ind w:firstLineChars="100" w:firstLine="160"/>
              <w:rPr>
                <w:rFonts w:ascii="Arial" w:eastAsia="Times New Roman" w:hAnsi="Arial" w:cs="Arial"/>
                <w:sz w:val="16"/>
                <w:szCs w:val="16"/>
                <w:lang w:eastAsia="hr-HR"/>
              </w:rPr>
            </w:pPr>
            <w:r w:rsidRPr="0058566F">
              <w:rPr>
                <w:rFonts w:ascii="Arial" w:eastAsia="Times New Roman" w:hAnsi="Arial" w:cs="Arial"/>
                <w:sz w:val="16"/>
                <w:szCs w:val="16"/>
                <w:lang w:eastAsia="hr-HR"/>
              </w:rPr>
              <w:t>322</w:t>
            </w:r>
          </w:p>
        </w:tc>
        <w:tc>
          <w:tcPr>
            <w:tcW w:w="1568" w:type="dxa"/>
            <w:noWrap/>
            <w:hideMark/>
          </w:tcPr>
          <w:p w14:paraId="55920A42" w14:textId="77777777" w:rsidR="0027097F" w:rsidRPr="0058566F" w:rsidRDefault="0027097F" w:rsidP="00E326A0">
            <w:pPr>
              <w:rPr>
                <w:rFonts w:ascii="Arial" w:eastAsia="Times New Roman" w:hAnsi="Arial" w:cs="Arial"/>
                <w:sz w:val="16"/>
                <w:szCs w:val="16"/>
                <w:lang w:eastAsia="hr-HR"/>
              </w:rPr>
            </w:pPr>
            <w:r w:rsidRPr="0058566F">
              <w:rPr>
                <w:rFonts w:ascii="Arial" w:eastAsia="Times New Roman" w:hAnsi="Arial" w:cs="Arial"/>
                <w:sz w:val="16"/>
                <w:szCs w:val="16"/>
                <w:lang w:eastAsia="hr-HR"/>
              </w:rPr>
              <w:t xml:space="preserve">RASHODI ZA MATERIJAL I ENERGIJU </w:t>
            </w:r>
          </w:p>
        </w:tc>
        <w:tc>
          <w:tcPr>
            <w:tcW w:w="1108" w:type="dxa"/>
            <w:noWrap/>
            <w:hideMark/>
          </w:tcPr>
          <w:p w14:paraId="5EA06A4E"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4B1B147E"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1017" w:type="dxa"/>
            <w:noWrap/>
            <w:hideMark/>
          </w:tcPr>
          <w:p w14:paraId="68EDFDAA"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1017" w:type="dxa"/>
            <w:noWrap/>
            <w:hideMark/>
          </w:tcPr>
          <w:p w14:paraId="0D293F13"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026566FD"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072CBC66"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5A444948"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43" w:type="dxa"/>
            <w:noWrap/>
            <w:hideMark/>
          </w:tcPr>
          <w:p w14:paraId="08BC30C8"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3" w:type="dxa"/>
            <w:noWrap/>
            <w:hideMark/>
          </w:tcPr>
          <w:p w14:paraId="36A826D9"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6BE72387"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1D4AE3F0"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r>
      <w:tr w:rsidR="0027097F" w:rsidRPr="0058566F" w14:paraId="1B4832C7" w14:textId="77777777" w:rsidTr="0025187D">
        <w:trPr>
          <w:trHeight w:val="293"/>
        </w:trPr>
        <w:tc>
          <w:tcPr>
            <w:tcW w:w="559" w:type="dxa"/>
            <w:noWrap/>
            <w:hideMark/>
          </w:tcPr>
          <w:p w14:paraId="5BFD4238" w14:textId="77777777" w:rsidR="0027097F" w:rsidRPr="0058566F" w:rsidRDefault="0027097F" w:rsidP="00E326A0">
            <w:pPr>
              <w:jc w:val="cente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156</w:t>
            </w:r>
          </w:p>
        </w:tc>
        <w:tc>
          <w:tcPr>
            <w:tcW w:w="692" w:type="dxa"/>
            <w:noWrap/>
            <w:hideMark/>
          </w:tcPr>
          <w:p w14:paraId="1DE2581B" w14:textId="77777777" w:rsidR="0027097F" w:rsidRPr="0058566F" w:rsidRDefault="0027097F" w:rsidP="00E326A0">
            <w:pPr>
              <w:jc w:val="cente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 </w:t>
            </w:r>
          </w:p>
        </w:tc>
        <w:tc>
          <w:tcPr>
            <w:tcW w:w="833" w:type="dxa"/>
            <w:noWrap/>
            <w:hideMark/>
          </w:tcPr>
          <w:p w14:paraId="0F5ABDA8" w14:textId="77777777" w:rsidR="0027097F" w:rsidRPr="0058566F" w:rsidRDefault="0027097F" w:rsidP="00E326A0">
            <w:pPr>
              <w:ind w:firstLineChars="100" w:firstLine="160"/>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3225</w:t>
            </w:r>
          </w:p>
        </w:tc>
        <w:tc>
          <w:tcPr>
            <w:tcW w:w="1568" w:type="dxa"/>
            <w:noWrap/>
            <w:hideMark/>
          </w:tcPr>
          <w:p w14:paraId="272A9233" w14:textId="77777777" w:rsidR="0027097F" w:rsidRPr="0058566F" w:rsidRDefault="0027097F" w:rsidP="00E326A0">
            <w:pP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Sitni inventar</w:t>
            </w:r>
          </w:p>
        </w:tc>
        <w:tc>
          <w:tcPr>
            <w:tcW w:w="1108" w:type="dxa"/>
            <w:noWrap/>
            <w:hideMark/>
          </w:tcPr>
          <w:p w14:paraId="273782E6"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17A57944"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1017" w:type="dxa"/>
            <w:noWrap/>
            <w:hideMark/>
          </w:tcPr>
          <w:p w14:paraId="4229D2A9"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1017" w:type="dxa"/>
            <w:noWrap/>
            <w:hideMark/>
          </w:tcPr>
          <w:p w14:paraId="598376A2"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236B0B81"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5CA527DB"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46F6EE26"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43" w:type="dxa"/>
            <w:noWrap/>
            <w:hideMark/>
          </w:tcPr>
          <w:p w14:paraId="0A1B0FBC"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3" w:type="dxa"/>
            <w:noWrap/>
            <w:hideMark/>
          </w:tcPr>
          <w:p w14:paraId="4B37504D"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24106BDF"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250711F2"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r>
      <w:tr w:rsidR="0027097F" w:rsidRPr="0058566F" w14:paraId="775C48EB" w14:textId="77777777" w:rsidTr="0025187D">
        <w:trPr>
          <w:trHeight w:val="409"/>
        </w:trPr>
        <w:tc>
          <w:tcPr>
            <w:tcW w:w="559" w:type="dxa"/>
            <w:noWrap/>
            <w:hideMark/>
          </w:tcPr>
          <w:p w14:paraId="3BD0C92C" w14:textId="77777777" w:rsidR="0027097F" w:rsidRPr="0058566F" w:rsidRDefault="0027097F" w:rsidP="00E326A0">
            <w:pPr>
              <w:jc w:val="cente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692" w:type="dxa"/>
            <w:noWrap/>
            <w:hideMark/>
          </w:tcPr>
          <w:p w14:paraId="53C25E65" w14:textId="77777777" w:rsidR="0027097F" w:rsidRPr="0058566F" w:rsidRDefault="0027097F" w:rsidP="00E326A0">
            <w:pPr>
              <w:jc w:val="cente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833" w:type="dxa"/>
            <w:noWrap/>
            <w:hideMark/>
          </w:tcPr>
          <w:p w14:paraId="62AC387C" w14:textId="77777777" w:rsidR="0027097F" w:rsidRPr="0058566F" w:rsidRDefault="0027097F" w:rsidP="00E326A0">
            <w:pPr>
              <w:ind w:firstLineChars="100" w:firstLine="160"/>
              <w:rPr>
                <w:rFonts w:ascii="Arial" w:eastAsia="Times New Roman" w:hAnsi="Arial" w:cs="Arial"/>
                <w:sz w:val="16"/>
                <w:szCs w:val="16"/>
                <w:lang w:eastAsia="hr-HR"/>
              </w:rPr>
            </w:pPr>
            <w:r w:rsidRPr="0058566F">
              <w:rPr>
                <w:rFonts w:ascii="Arial" w:eastAsia="Times New Roman" w:hAnsi="Arial" w:cs="Arial"/>
                <w:sz w:val="16"/>
                <w:szCs w:val="16"/>
                <w:lang w:eastAsia="hr-HR"/>
              </w:rPr>
              <w:t>42</w:t>
            </w:r>
          </w:p>
        </w:tc>
        <w:tc>
          <w:tcPr>
            <w:tcW w:w="1568" w:type="dxa"/>
            <w:noWrap/>
            <w:hideMark/>
          </w:tcPr>
          <w:p w14:paraId="03FFC731" w14:textId="77777777" w:rsidR="0027097F" w:rsidRPr="0058566F" w:rsidRDefault="0027097F" w:rsidP="00E326A0">
            <w:pPr>
              <w:rPr>
                <w:rFonts w:ascii="Arial" w:eastAsia="Times New Roman" w:hAnsi="Arial" w:cs="Arial"/>
                <w:sz w:val="16"/>
                <w:szCs w:val="16"/>
                <w:lang w:eastAsia="hr-HR"/>
              </w:rPr>
            </w:pPr>
            <w:r>
              <w:rPr>
                <w:rFonts w:ascii="Arial" w:eastAsia="Times New Roman" w:hAnsi="Arial" w:cs="Arial"/>
                <w:sz w:val="16"/>
                <w:szCs w:val="16"/>
                <w:lang w:eastAsia="hr-HR"/>
              </w:rPr>
              <w:t>RASH. ZA NABAVU PROIZV. DUGOT</w:t>
            </w:r>
            <w:r w:rsidRPr="0058566F">
              <w:rPr>
                <w:rFonts w:ascii="Arial" w:eastAsia="Times New Roman" w:hAnsi="Arial" w:cs="Arial"/>
                <w:sz w:val="16"/>
                <w:szCs w:val="16"/>
                <w:lang w:eastAsia="hr-HR"/>
              </w:rPr>
              <w:t>.IMOVINE</w:t>
            </w:r>
          </w:p>
        </w:tc>
        <w:tc>
          <w:tcPr>
            <w:tcW w:w="1108" w:type="dxa"/>
            <w:noWrap/>
            <w:hideMark/>
          </w:tcPr>
          <w:p w14:paraId="068943A0"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40.000</w:t>
            </w:r>
          </w:p>
        </w:tc>
        <w:tc>
          <w:tcPr>
            <w:tcW w:w="960" w:type="dxa"/>
            <w:noWrap/>
            <w:hideMark/>
          </w:tcPr>
          <w:p w14:paraId="5AF3F3AA"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160.000</w:t>
            </w:r>
          </w:p>
        </w:tc>
        <w:tc>
          <w:tcPr>
            <w:tcW w:w="1017" w:type="dxa"/>
            <w:noWrap/>
            <w:hideMark/>
          </w:tcPr>
          <w:p w14:paraId="5BD7B6D8"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200.000</w:t>
            </w:r>
          </w:p>
        </w:tc>
        <w:tc>
          <w:tcPr>
            <w:tcW w:w="1017" w:type="dxa"/>
            <w:noWrap/>
            <w:hideMark/>
          </w:tcPr>
          <w:p w14:paraId="7D8E607F"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5A18D4C8"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100.000</w:t>
            </w:r>
          </w:p>
        </w:tc>
        <w:tc>
          <w:tcPr>
            <w:tcW w:w="960" w:type="dxa"/>
            <w:noWrap/>
            <w:hideMark/>
          </w:tcPr>
          <w:p w14:paraId="05A7E52F"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150FFE77"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100.000</w:t>
            </w:r>
          </w:p>
        </w:tc>
        <w:tc>
          <w:tcPr>
            <w:tcW w:w="943" w:type="dxa"/>
            <w:noWrap/>
            <w:hideMark/>
          </w:tcPr>
          <w:p w14:paraId="21A1CC29"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3" w:type="dxa"/>
            <w:noWrap/>
            <w:hideMark/>
          </w:tcPr>
          <w:p w14:paraId="57220BD2"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502C69B4"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52E0063E"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r>
      <w:tr w:rsidR="0027097F" w:rsidRPr="0058566F" w14:paraId="5D448059" w14:textId="77777777" w:rsidTr="0025187D">
        <w:trPr>
          <w:trHeight w:val="360"/>
        </w:trPr>
        <w:tc>
          <w:tcPr>
            <w:tcW w:w="559" w:type="dxa"/>
            <w:noWrap/>
            <w:hideMark/>
          </w:tcPr>
          <w:p w14:paraId="2A665BC1" w14:textId="77777777" w:rsidR="0027097F" w:rsidRPr="0058566F" w:rsidRDefault="0027097F" w:rsidP="00E326A0">
            <w:pPr>
              <w:jc w:val="cente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692" w:type="dxa"/>
            <w:noWrap/>
            <w:hideMark/>
          </w:tcPr>
          <w:p w14:paraId="33DAC2AC" w14:textId="77777777" w:rsidR="0027097F" w:rsidRPr="0058566F" w:rsidRDefault="0027097F" w:rsidP="00E326A0">
            <w:pPr>
              <w:jc w:val="cente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833" w:type="dxa"/>
            <w:noWrap/>
            <w:hideMark/>
          </w:tcPr>
          <w:p w14:paraId="6A6B05DE" w14:textId="77777777" w:rsidR="0027097F" w:rsidRPr="0058566F" w:rsidRDefault="0027097F" w:rsidP="00E326A0">
            <w:pPr>
              <w:ind w:firstLineChars="100" w:firstLine="160"/>
              <w:rPr>
                <w:rFonts w:ascii="Arial" w:eastAsia="Times New Roman" w:hAnsi="Arial" w:cs="Arial"/>
                <w:sz w:val="16"/>
                <w:szCs w:val="16"/>
                <w:lang w:eastAsia="hr-HR"/>
              </w:rPr>
            </w:pPr>
            <w:r w:rsidRPr="0058566F">
              <w:rPr>
                <w:rFonts w:ascii="Arial" w:eastAsia="Times New Roman" w:hAnsi="Arial" w:cs="Arial"/>
                <w:sz w:val="16"/>
                <w:szCs w:val="16"/>
                <w:lang w:eastAsia="hr-HR"/>
              </w:rPr>
              <w:t>422</w:t>
            </w:r>
          </w:p>
        </w:tc>
        <w:tc>
          <w:tcPr>
            <w:tcW w:w="1568" w:type="dxa"/>
            <w:noWrap/>
            <w:hideMark/>
          </w:tcPr>
          <w:p w14:paraId="26CCF722" w14:textId="77777777" w:rsidR="0027097F" w:rsidRPr="0058566F" w:rsidRDefault="0027097F" w:rsidP="00E326A0">
            <w:pPr>
              <w:rPr>
                <w:rFonts w:ascii="Arial" w:eastAsia="Times New Roman" w:hAnsi="Arial" w:cs="Arial"/>
                <w:sz w:val="16"/>
                <w:szCs w:val="16"/>
                <w:lang w:eastAsia="hr-HR"/>
              </w:rPr>
            </w:pPr>
            <w:r w:rsidRPr="0058566F">
              <w:rPr>
                <w:rFonts w:ascii="Arial" w:eastAsia="Times New Roman" w:hAnsi="Arial" w:cs="Arial"/>
                <w:sz w:val="16"/>
                <w:szCs w:val="16"/>
                <w:lang w:eastAsia="hr-HR"/>
              </w:rPr>
              <w:t>POSTROJENJA I OPREMA</w:t>
            </w:r>
          </w:p>
        </w:tc>
        <w:tc>
          <w:tcPr>
            <w:tcW w:w="1108" w:type="dxa"/>
            <w:noWrap/>
            <w:hideMark/>
          </w:tcPr>
          <w:p w14:paraId="203192E5"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40.000</w:t>
            </w:r>
          </w:p>
        </w:tc>
        <w:tc>
          <w:tcPr>
            <w:tcW w:w="960" w:type="dxa"/>
            <w:noWrap/>
            <w:hideMark/>
          </w:tcPr>
          <w:p w14:paraId="28DD0FDE"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160.000</w:t>
            </w:r>
          </w:p>
        </w:tc>
        <w:tc>
          <w:tcPr>
            <w:tcW w:w="1017" w:type="dxa"/>
            <w:noWrap/>
            <w:hideMark/>
          </w:tcPr>
          <w:p w14:paraId="43B685B9"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200.000</w:t>
            </w:r>
          </w:p>
        </w:tc>
        <w:tc>
          <w:tcPr>
            <w:tcW w:w="1017" w:type="dxa"/>
            <w:noWrap/>
            <w:hideMark/>
          </w:tcPr>
          <w:p w14:paraId="4C34EE63"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25AA2030"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100.000</w:t>
            </w:r>
          </w:p>
        </w:tc>
        <w:tc>
          <w:tcPr>
            <w:tcW w:w="960" w:type="dxa"/>
            <w:noWrap/>
            <w:hideMark/>
          </w:tcPr>
          <w:p w14:paraId="0AA18B36"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72664BD0"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100.000</w:t>
            </w:r>
          </w:p>
        </w:tc>
        <w:tc>
          <w:tcPr>
            <w:tcW w:w="943" w:type="dxa"/>
            <w:noWrap/>
            <w:hideMark/>
          </w:tcPr>
          <w:p w14:paraId="5977696A"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3" w:type="dxa"/>
            <w:noWrap/>
            <w:hideMark/>
          </w:tcPr>
          <w:p w14:paraId="5513F547"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79B5829A"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436037AB"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r>
      <w:tr w:rsidR="0027097F" w:rsidRPr="0058566F" w14:paraId="64BBC8C4" w14:textId="77777777" w:rsidTr="0025187D">
        <w:trPr>
          <w:trHeight w:val="289"/>
        </w:trPr>
        <w:tc>
          <w:tcPr>
            <w:tcW w:w="559" w:type="dxa"/>
            <w:noWrap/>
            <w:hideMark/>
          </w:tcPr>
          <w:p w14:paraId="27FCBF62" w14:textId="77777777" w:rsidR="0027097F" w:rsidRPr="0058566F" w:rsidRDefault="0027097F" w:rsidP="00E326A0">
            <w:pPr>
              <w:jc w:val="cente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157</w:t>
            </w:r>
          </w:p>
        </w:tc>
        <w:tc>
          <w:tcPr>
            <w:tcW w:w="692" w:type="dxa"/>
            <w:noWrap/>
            <w:hideMark/>
          </w:tcPr>
          <w:p w14:paraId="2646DF68" w14:textId="77777777" w:rsidR="0027097F" w:rsidRPr="0058566F" w:rsidRDefault="0027097F" w:rsidP="00E326A0">
            <w:pPr>
              <w:jc w:val="cente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 </w:t>
            </w:r>
          </w:p>
        </w:tc>
        <w:tc>
          <w:tcPr>
            <w:tcW w:w="833" w:type="dxa"/>
            <w:noWrap/>
            <w:hideMark/>
          </w:tcPr>
          <w:p w14:paraId="07F5533B" w14:textId="77777777" w:rsidR="0027097F" w:rsidRPr="0058566F" w:rsidRDefault="0027097F" w:rsidP="00E326A0">
            <w:pPr>
              <w:ind w:firstLineChars="100" w:firstLine="160"/>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4227</w:t>
            </w:r>
          </w:p>
        </w:tc>
        <w:tc>
          <w:tcPr>
            <w:tcW w:w="1568" w:type="dxa"/>
            <w:noWrap/>
            <w:hideMark/>
          </w:tcPr>
          <w:p w14:paraId="6986A59E" w14:textId="77777777" w:rsidR="0027097F" w:rsidRPr="0058566F" w:rsidRDefault="0027097F" w:rsidP="00E326A0">
            <w:pPr>
              <w:ind w:firstLineChars="100" w:firstLine="160"/>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Uređaji, strojevi i oprema za ostale namjene</w:t>
            </w:r>
          </w:p>
        </w:tc>
        <w:tc>
          <w:tcPr>
            <w:tcW w:w="1108" w:type="dxa"/>
            <w:noWrap/>
            <w:hideMark/>
          </w:tcPr>
          <w:p w14:paraId="6D8C9E86"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40.000</w:t>
            </w:r>
          </w:p>
        </w:tc>
        <w:tc>
          <w:tcPr>
            <w:tcW w:w="960" w:type="dxa"/>
            <w:noWrap/>
            <w:hideMark/>
          </w:tcPr>
          <w:p w14:paraId="46AA6BBF"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160.000</w:t>
            </w:r>
          </w:p>
        </w:tc>
        <w:tc>
          <w:tcPr>
            <w:tcW w:w="1017" w:type="dxa"/>
            <w:noWrap/>
            <w:hideMark/>
          </w:tcPr>
          <w:p w14:paraId="12F45BFA"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200.000</w:t>
            </w:r>
          </w:p>
        </w:tc>
        <w:tc>
          <w:tcPr>
            <w:tcW w:w="1017" w:type="dxa"/>
            <w:noWrap/>
            <w:hideMark/>
          </w:tcPr>
          <w:p w14:paraId="43793447"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1BD752F3"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100.000</w:t>
            </w:r>
          </w:p>
        </w:tc>
        <w:tc>
          <w:tcPr>
            <w:tcW w:w="960" w:type="dxa"/>
            <w:noWrap/>
            <w:hideMark/>
          </w:tcPr>
          <w:p w14:paraId="2E95EEDF"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48F9BC80"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100.000</w:t>
            </w:r>
          </w:p>
        </w:tc>
        <w:tc>
          <w:tcPr>
            <w:tcW w:w="943" w:type="dxa"/>
            <w:noWrap/>
            <w:hideMark/>
          </w:tcPr>
          <w:p w14:paraId="2FC14C06"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3" w:type="dxa"/>
            <w:noWrap/>
            <w:hideMark/>
          </w:tcPr>
          <w:p w14:paraId="258E4DA2"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5F451651"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787612CA"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r>
      <w:tr w:rsidR="0027097F" w14:paraId="608BF4BC" w14:textId="77777777" w:rsidTr="0025187D">
        <w:tc>
          <w:tcPr>
            <w:tcW w:w="559" w:type="dxa"/>
          </w:tcPr>
          <w:p w14:paraId="1311EAF0" w14:textId="77777777" w:rsidR="0027097F" w:rsidRDefault="0027097F" w:rsidP="00E326A0"/>
        </w:tc>
        <w:tc>
          <w:tcPr>
            <w:tcW w:w="692" w:type="dxa"/>
          </w:tcPr>
          <w:p w14:paraId="316EA399" w14:textId="77777777" w:rsidR="0027097F" w:rsidRPr="0058566F" w:rsidRDefault="0027097F" w:rsidP="00E326A0">
            <w:pPr>
              <w:rPr>
                <w:sz w:val="16"/>
                <w:szCs w:val="16"/>
              </w:rPr>
            </w:pPr>
            <w:r w:rsidRPr="0058566F">
              <w:rPr>
                <w:sz w:val="16"/>
                <w:szCs w:val="16"/>
              </w:rPr>
              <w:t>0820</w:t>
            </w:r>
          </w:p>
        </w:tc>
        <w:tc>
          <w:tcPr>
            <w:tcW w:w="2401" w:type="dxa"/>
            <w:gridSpan w:val="2"/>
          </w:tcPr>
          <w:p w14:paraId="7C86F713" w14:textId="77777777" w:rsidR="0027097F" w:rsidRPr="0058566F" w:rsidRDefault="0027097F" w:rsidP="00E326A0">
            <w:pPr>
              <w:rPr>
                <w:b/>
                <w:sz w:val="16"/>
                <w:szCs w:val="16"/>
              </w:rPr>
            </w:pPr>
            <w:r w:rsidRPr="0058566F">
              <w:rPr>
                <w:b/>
                <w:sz w:val="16"/>
                <w:szCs w:val="16"/>
              </w:rPr>
              <w:t>K. projekt K1019 08:  Dodatna</w:t>
            </w:r>
            <w:r>
              <w:rPr>
                <w:b/>
                <w:sz w:val="16"/>
                <w:szCs w:val="16"/>
              </w:rPr>
              <w:t xml:space="preserve"> ulaganja na Palači Vukašinović</w:t>
            </w:r>
          </w:p>
        </w:tc>
        <w:tc>
          <w:tcPr>
            <w:tcW w:w="1108" w:type="dxa"/>
            <w:vAlign w:val="bottom"/>
          </w:tcPr>
          <w:p w14:paraId="60C19394"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600.000</w:t>
            </w:r>
          </w:p>
        </w:tc>
        <w:tc>
          <w:tcPr>
            <w:tcW w:w="960" w:type="dxa"/>
            <w:vAlign w:val="bottom"/>
          </w:tcPr>
          <w:p w14:paraId="7D478262"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63.000</w:t>
            </w:r>
          </w:p>
        </w:tc>
        <w:tc>
          <w:tcPr>
            <w:tcW w:w="1017" w:type="dxa"/>
            <w:vAlign w:val="bottom"/>
          </w:tcPr>
          <w:p w14:paraId="3B61DFD7"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663.000</w:t>
            </w:r>
          </w:p>
        </w:tc>
        <w:tc>
          <w:tcPr>
            <w:tcW w:w="1017" w:type="dxa"/>
            <w:vAlign w:val="bottom"/>
          </w:tcPr>
          <w:p w14:paraId="34D506DC"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c>
          <w:tcPr>
            <w:tcW w:w="960" w:type="dxa"/>
            <w:vAlign w:val="bottom"/>
          </w:tcPr>
          <w:p w14:paraId="6B74F1E6"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583.000</w:t>
            </w:r>
          </w:p>
        </w:tc>
        <w:tc>
          <w:tcPr>
            <w:tcW w:w="960" w:type="dxa"/>
            <w:vAlign w:val="bottom"/>
          </w:tcPr>
          <w:p w14:paraId="0070E571"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c>
          <w:tcPr>
            <w:tcW w:w="960" w:type="dxa"/>
            <w:vAlign w:val="bottom"/>
          </w:tcPr>
          <w:p w14:paraId="061ECE49"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80.000</w:t>
            </w:r>
          </w:p>
        </w:tc>
        <w:tc>
          <w:tcPr>
            <w:tcW w:w="943" w:type="dxa"/>
            <w:vAlign w:val="bottom"/>
          </w:tcPr>
          <w:p w14:paraId="66DC7CC4"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c>
          <w:tcPr>
            <w:tcW w:w="963" w:type="dxa"/>
            <w:vAlign w:val="bottom"/>
          </w:tcPr>
          <w:p w14:paraId="33AB6405"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c>
          <w:tcPr>
            <w:tcW w:w="960" w:type="dxa"/>
            <w:vAlign w:val="bottom"/>
          </w:tcPr>
          <w:p w14:paraId="5128F539"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c>
          <w:tcPr>
            <w:tcW w:w="960" w:type="dxa"/>
            <w:vAlign w:val="bottom"/>
          </w:tcPr>
          <w:p w14:paraId="2B546AA5"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r>
      <w:tr w:rsidR="0027097F" w:rsidRPr="0058566F" w14:paraId="0AA9C1F0" w14:textId="77777777" w:rsidTr="0025187D">
        <w:trPr>
          <w:trHeight w:val="420"/>
        </w:trPr>
        <w:tc>
          <w:tcPr>
            <w:tcW w:w="559" w:type="dxa"/>
            <w:noWrap/>
            <w:hideMark/>
          </w:tcPr>
          <w:p w14:paraId="7438C45C" w14:textId="77777777" w:rsidR="0027097F" w:rsidRPr="0058566F" w:rsidRDefault="0027097F" w:rsidP="00E326A0">
            <w:pP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692" w:type="dxa"/>
            <w:noWrap/>
            <w:hideMark/>
          </w:tcPr>
          <w:p w14:paraId="40D1E51F" w14:textId="77777777" w:rsidR="0027097F" w:rsidRPr="0058566F" w:rsidRDefault="0027097F" w:rsidP="00E326A0">
            <w:pPr>
              <w:jc w:val="cente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833" w:type="dxa"/>
            <w:noWrap/>
            <w:hideMark/>
          </w:tcPr>
          <w:p w14:paraId="4F4FBF16" w14:textId="77777777" w:rsidR="0027097F" w:rsidRPr="0058566F" w:rsidRDefault="0027097F" w:rsidP="00E326A0">
            <w:pPr>
              <w:ind w:firstLineChars="100" w:firstLine="160"/>
              <w:rPr>
                <w:rFonts w:ascii="Arial" w:eastAsia="Times New Roman" w:hAnsi="Arial" w:cs="Arial"/>
                <w:sz w:val="16"/>
                <w:szCs w:val="16"/>
                <w:lang w:eastAsia="hr-HR"/>
              </w:rPr>
            </w:pPr>
            <w:r w:rsidRPr="0058566F">
              <w:rPr>
                <w:rFonts w:ascii="Arial" w:eastAsia="Times New Roman" w:hAnsi="Arial" w:cs="Arial"/>
                <w:sz w:val="16"/>
                <w:szCs w:val="16"/>
                <w:lang w:eastAsia="hr-HR"/>
              </w:rPr>
              <w:t>45</w:t>
            </w:r>
          </w:p>
        </w:tc>
        <w:tc>
          <w:tcPr>
            <w:tcW w:w="1568" w:type="dxa"/>
            <w:noWrap/>
            <w:hideMark/>
          </w:tcPr>
          <w:p w14:paraId="41628D41" w14:textId="77777777" w:rsidR="0027097F" w:rsidRPr="0058566F" w:rsidRDefault="0027097F" w:rsidP="00E326A0">
            <w:pPr>
              <w:rPr>
                <w:rFonts w:ascii="Arial" w:eastAsia="Times New Roman" w:hAnsi="Arial" w:cs="Arial"/>
                <w:sz w:val="16"/>
                <w:szCs w:val="16"/>
                <w:lang w:eastAsia="hr-HR"/>
              </w:rPr>
            </w:pPr>
            <w:r w:rsidRPr="0058566F">
              <w:rPr>
                <w:rFonts w:ascii="Arial" w:eastAsia="Times New Roman" w:hAnsi="Arial" w:cs="Arial"/>
                <w:sz w:val="16"/>
                <w:szCs w:val="16"/>
                <w:lang w:eastAsia="hr-HR"/>
              </w:rPr>
              <w:t>DODATNA ULAGANJA NA NEF.</w:t>
            </w:r>
            <w:r>
              <w:rPr>
                <w:rFonts w:ascii="Arial" w:eastAsia="Times New Roman" w:hAnsi="Arial" w:cs="Arial"/>
                <w:sz w:val="16"/>
                <w:szCs w:val="16"/>
                <w:lang w:eastAsia="hr-HR"/>
              </w:rPr>
              <w:t xml:space="preserve"> </w:t>
            </w:r>
            <w:r w:rsidRPr="0058566F">
              <w:rPr>
                <w:rFonts w:ascii="Arial" w:eastAsia="Times New Roman" w:hAnsi="Arial" w:cs="Arial"/>
                <w:sz w:val="16"/>
                <w:szCs w:val="16"/>
                <w:lang w:eastAsia="hr-HR"/>
              </w:rPr>
              <w:t>IMOVINI</w:t>
            </w:r>
          </w:p>
        </w:tc>
        <w:tc>
          <w:tcPr>
            <w:tcW w:w="1108" w:type="dxa"/>
            <w:noWrap/>
            <w:hideMark/>
          </w:tcPr>
          <w:p w14:paraId="7CD1BD6B"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600.000</w:t>
            </w:r>
          </w:p>
        </w:tc>
        <w:tc>
          <w:tcPr>
            <w:tcW w:w="960" w:type="dxa"/>
            <w:noWrap/>
            <w:hideMark/>
          </w:tcPr>
          <w:p w14:paraId="155CA4AA"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63.000</w:t>
            </w:r>
          </w:p>
        </w:tc>
        <w:tc>
          <w:tcPr>
            <w:tcW w:w="1017" w:type="dxa"/>
            <w:noWrap/>
            <w:hideMark/>
          </w:tcPr>
          <w:p w14:paraId="1E25CBBA"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663.000</w:t>
            </w:r>
          </w:p>
        </w:tc>
        <w:tc>
          <w:tcPr>
            <w:tcW w:w="1017" w:type="dxa"/>
            <w:noWrap/>
            <w:hideMark/>
          </w:tcPr>
          <w:p w14:paraId="2B055A5D"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076879AE"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583.000</w:t>
            </w:r>
          </w:p>
        </w:tc>
        <w:tc>
          <w:tcPr>
            <w:tcW w:w="960" w:type="dxa"/>
            <w:noWrap/>
            <w:hideMark/>
          </w:tcPr>
          <w:p w14:paraId="4E10BE29"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735BFC57"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80.000</w:t>
            </w:r>
          </w:p>
        </w:tc>
        <w:tc>
          <w:tcPr>
            <w:tcW w:w="943" w:type="dxa"/>
            <w:noWrap/>
            <w:hideMark/>
          </w:tcPr>
          <w:p w14:paraId="2AEC8074"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3" w:type="dxa"/>
            <w:noWrap/>
            <w:hideMark/>
          </w:tcPr>
          <w:p w14:paraId="4E08BCE1"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4042DC4E"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600A6AA2"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r>
      <w:tr w:rsidR="0027097F" w:rsidRPr="0058566F" w14:paraId="2DB3FCB6" w14:textId="77777777" w:rsidTr="0025187D">
        <w:trPr>
          <w:trHeight w:val="360"/>
        </w:trPr>
        <w:tc>
          <w:tcPr>
            <w:tcW w:w="559" w:type="dxa"/>
            <w:noWrap/>
            <w:hideMark/>
          </w:tcPr>
          <w:p w14:paraId="2D81DC0C" w14:textId="77777777" w:rsidR="0027097F" w:rsidRPr="0058566F" w:rsidRDefault="0027097F" w:rsidP="00E326A0">
            <w:pP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692" w:type="dxa"/>
            <w:noWrap/>
            <w:hideMark/>
          </w:tcPr>
          <w:p w14:paraId="69E37340" w14:textId="77777777" w:rsidR="0027097F" w:rsidRPr="0058566F" w:rsidRDefault="0027097F" w:rsidP="00E326A0">
            <w:pPr>
              <w:jc w:val="cente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833" w:type="dxa"/>
            <w:noWrap/>
            <w:hideMark/>
          </w:tcPr>
          <w:p w14:paraId="55C9559C" w14:textId="77777777" w:rsidR="0027097F" w:rsidRPr="0058566F" w:rsidRDefault="0027097F" w:rsidP="00E326A0">
            <w:pPr>
              <w:ind w:firstLineChars="100" w:firstLine="160"/>
              <w:rPr>
                <w:rFonts w:ascii="Arial" w:eastAsia="Times New Roman" w:hAnsi="Arial" w:cs="Arial"/>
                <w:sz w:val="16"/>
                <w:szCs w:val="16"/>
                <w:lang w:eastAsia="hr-HR"/>
              </w:rPr>
            </w:pPr>
            <w:r w:rsidRPr="0058566F">
              <w:rPr>
                <w:rFonts w:ascii="Arial" w:eastAsia="Times New Roman" w:hAnsi="Arial" w:cs="Arial"/>
                <w:sz w:val="16"/>
                <w:szCs w:val="16"/>
                <w:lang w:eastAsia="hr-HR"/>
              </w:rPr>
              <w:t>451</w:t>
            </w:r>
          </w:p>
        </w:tc>
        <w:tc>
          <w:tcPr>
            <w:tcW w:w="1568" w:type="dxa"/>
            <w:noWrap/>
            <w:hideMark/>
          </w:tcPr>
          <w:p w14:paraId="27E62913" w14:textId="77777777" w:rsidR="0027097F" w:rsidRPr="0058566F" w:rsidRDefault="0027097F" w:rsidP="00E326A0">
            <w:pPr>
              <w:rPr>
                <w:rFonts w:ascii="Arial" w:eastAsia="Times New Roman" w:hAnsi="Arial" w:cs="Arial"/>
                <w:sz w:val="16"/>
                <w:szCs w:val="16"/>
                <w:lang w:eastAsia="hr-HR"/>
              </w:rPr>
            </w:pPr>
            <w:r w:rsidRPr="0058566F">
              <w:rPr>
                <w:rFonts w:ascii="Arial" w:eastAsia="Times New Roman" w:hAnsi="Arial" w:cs="Arial"/>
                <w:sz w:val="16"/>
                <w:szCs w:val="16"/>
                <w:lang w:eastAsia="hr-HR"/>
              </w:rPr>
              <w:t>DODATNA ULAG. NA GRAĐ.</w:t>
            </w:r>
            <w:r>
              <w:rPr>
                <w:rFonts w:ascii="Arial" w:eastAsia="Times New Roman" w:hAnsi="Arial" w:cs="Arial"/>
                <w:sz w:val="16"/>
                <w:szCs w:val="16"/>
                <w:lang w:eastAsia="hr-HR"/>
              </w:rPr>
              <w:t xml:space="preserve"> </w:t>
            </w:r>
            <w:r w:rsidRPr="0058566F">
              <w:rPr>
                <w:rFonts w:ascii="Arial" w:eastAsia="Times New Roman" w:hAnsi="Arial" w:cs="Arial"/>
                <w:sz w:val="16"/>
                <w:szCs w:val="16"/>
                <w:lang w:eastAsia="hr-HR"/>
              </w:rPr>
              <w:t>OBJEKTIMA</w:t>
            </w:r>
          </w:p>
        </w:tc>
        <w:tc>
          <w:tcPr>
            <w:tcW w:w="1108" w:type="dxa"/>
            <w:noWrap/>
            <w:hideMark/>
          </w:tcPr>
          <w:p w14:paraId="43C28ADB"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600.000</w:t>
            </w:r>
          </w:p>
        </w:tc>
        <w:tc>
          <w:tcPr>
            <w:tcW w:w="960" w:type="dxa"/>
            <w:noWrap/>
            <w:hideMark/>
          </w:tcPr>
          <w:p w14:paraId="1955BBF1"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63.000</w:t>
            </w:r>
          </w:p>
        </w:tc>
        <w:tc>
          <w:tcPr>
            <w:tcW w:w="1017" w:type="dxa"/>
            <w:noWrap/>
            <w:hideMark/>
          </w:tcPr>
          <w:p w14:paraId="0917D1DD"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663.000</w:t>
            </w:r>
          </w:p>
        </w:tc>
        <w:tc>
          <w:tcPr>
            <w:tcW w:w="1017" w:type="dxa"/>
            <w:noWrap/>
            <w:hideMark/>
          </w:tcPr>
          <w:p w14:paraId="71DABF6F"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6FEEEF58"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583.000</w:t>
            </w:r>
          </w:p>
        </w:tc>
        <w:tc>
          <w:tcPr>
            <w:tcW w:w="960" w:type="dxa"/>
            <w:noWrap/>
            <w:hideMark/>
          </w:tcPr>
          <w:p w14:paraId="3C610412"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70E5FF2D"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80.000</w:t>
            </w:r>
          </w:p>
        </w:tc>
        <w:tc>
          <w:tcPr>
            <w:tcW w:w="943" w:type="dxa"/>
            <w:noWrap/>
            <w:hideMark/>
          </w:tcPr>
          <w:p w14:paraId="427B5CFB"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3" w:type="dxa"/>
            <w:noWrap/>
            <w:hideMark/>
          </w:tcPr>
          <w:p w14:paraId="11AAD7F0"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622AC1FD"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1D6102C5"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r>
      <w:tr w:rsidR="0027097F" w:rsidRPr="0058566F" w14:paraId="6F440491" w14:textId="77777777" w:rsidTr="0025187D">
        <w:trPr>
          <w:trHeight w:val="289"/>
        </w:trPr>
        <w:tc>
          <w:tcPr>
            <w:tcW w:w="559" w:type="dxa"/>
            <w:noWrap/>
            <w:hideMark/>
          </w:tcPr>
          <w:p w14:paraId="6CF28DFC" w14:textId="77777777" w:rsidR="0027097F" w:rsidRPr="0058566F" w:rsidRDefault="0027097F" w:rsidP="00E326A0">
            <w:pPr>
              <w:jc w:val="cente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158</w:t>
            </w:r>
          </w:p>
        </w:tc>
        <w:tc>
          <w:tcPr>
            <w:tcW w:w="692" w:type="dxa"/>
            <w:noWrap/>
            <w:hideMark/>
          </w:tcPr>
          <w:p w14:paraId="303DDB68" w14:textId="77777777" w:rsidR="0027097F" w:rsidRPr="0058566F" w:rsidRDefault="0027097F" w:rsidP="00E326A0">
            <w:pPr>
              <w:jc w:val="cente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 </w:t>
            </w:r>
          </w:p>
        </w:tc>
        <w:tc>
          <w:tcPr>
            <w:tcW w:w="833" w:type="dxa"/>
            <w:noWrap/>
            <w:hideMark/>
          </w:tcPr>
          <w:p w14:paraId="5016FD1F" w14:textId="77777777" w:rsidR="0027097F" w:rsidRPr="0058566F" w:rsidRDefault="0027097F" w:rsidP="00E326A0">
            <w:pPr>
              <w:ind w:firstLineChars="100" w:firstLine="160"/>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4511</w:t>
            </w:r>
          </w:p>
        </w:tc>
        <w:tc>
          <w:tcPr>
            <w:tcW w:w="1568" w:type="dxa"/>
            <w:noWrap/>
            <w:hideMark/>
          </w:tcPr>
          <w:p w14:paraId="1CF96E06" w14:textId="77777777" w:rsidR="0027097F" w:rsidRPr="0058566F" w:rsidRDefault="0027097F" w:rsidP="00E326A0">
            <w:pP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Dodatna ulaganja na Palači Vukašinović</w:t>
            </w:r>
          </w:p>
        </w:tc>
        <w:tc>
          <w:tcPr>
            <w:tcW w:w="1108" w:type="dxa"/>
            <w:noWrap/>
            <w:hideMark/>
          </w:tcPr>
          <w:p w14:paraId="27FE94E7"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600.000</w:t>
            </w:r>
          </w:p>
        </w:tc>
        <w:tc>
          <w:tcPr>
            <w:tcW w:w="960" w:type="dxa"/>
            <w:noWrap/>
            <w:hideMark/>
          </w:tcPr>
          <w:p w14:paraId="6CA328A6"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63.000</w:t>
            </w:r>
          </w:p>
        </w:tc>
        <w:tc>
          <w:tcPr>
            <w:tcW w:w="1017" w:type="dxa"/>
            <w:noWrap/>
            <w:hideMark/>
          </w:tcPr>
          <w:p w14:paraId="4A5B5420"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663.000</w:t>
            </w:r>
          </w:p>
        </w:tc>
        <w:tc>
          <w:tcPr>
            <w:tcW w:w="1017" w:type="dxa"/>
            <w:noWrap/>
            <w:hideMark/>
          </w:tcPr>
          <w:p w14:paraId="2CB73827"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0BF1F28F"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583.000</w:t>
            </w:r>
          </w:p>
        </w:tc>
        <w:tc>
          <w:tcPr>
            <w:tcW w:w="960" w:type="dxa"/>
            <w:noWrap/>
            <w:hideMark/>
          </w:tcPr>
          <w:p w14:paraId="5BF308E0"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15A86AAB"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80.000</w:t>
            </w:r>
          </w:p>
        </w:tc>
        <w:tc>
          <w:tcPr>
            <w:tcW w:w="943" w:type="dxa"/>
            <w:noWrap/>
            <w:hideMark/>
          </w:tcPr>
          <w:p w14:paraId="7910EE2C"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3" w:type="dxa"/>
            <w:noWrap/>
            <w:hideMark/>
          </w:tcPr>
          <w:p w14:paraId="198DF5D6"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761CE34A"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4D4871D6"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r>
      <w:tr w:rsidR="0027097F" w14:paraId="6427EF36" w14:textId="77777777" w:rsidTr="0025187D">
        <w:tc>
          <w:tcPr>
            <w:tcW w:w="559" w:type="dxa"/>
          </w:tcPr>
          <w:p w14:paraId="1F70291C" w14:textId="77777777" w:rsidR="0027097F" w:rsidRDefault="0027097F" w:rsidP="00E326A0"/>
        </w:tc>
        <w:tc>
          <w:tcPr>
            <w:tcW w:w="692" w:type="dxa"/>
          </w:tcPr>
          <w:p w14:paraId="2CE5E985" w14:textId="77777777" w:rsidR="0027097F" w:rsidRPr="0058566F" w:rsidRDefault="0027097F" w:rsidP="00E326A0">
            <w:pPr>
              <w:rPr>
                <w:sz w:val="16"/>
                <w:szCs w:val="16"/>
              </w:rPr>
            </w:pPr>
            <w:r w:rsidRPr="0058566F">
              <w:rPr>
                <w:sz w:val="16"/>
                <w:szCs w:val="16"/>
              </w:rPr>
              <w:t>0820</w:t>
            </w:r>
          </w:p>
        </w:tc>
        <w:tc>
          <w:tcPr>
            <w:tcW w:w="2401" w:type="dxa"/>
            <w:gridSpan w:val="2"/>
          </w:tcPr>
          <w:p w14:paraId="0B3C5EB3" w14:textId="77777777" w:rsidR="0027097F" w:rsidRPr="0058566F" w:rsidRDefault="0027097F" w:rsidP="00E326A0">
            <w:pPr>
              <w:rPr>
                <w:b/>
                <w:sz w:val="16"/>
                <w:szCs w:val="16"/>
              </w:rPr>
            </w:pPr>
            <w:r w:rsidRPr="0058566F">
              <w:rPr>
                <w:b/>
                <w:sz w:val="16"/>
                <w:szCs w:val="16"/>
              </w:rPr>
              <w:t>K. projekt K1019 09:  HVAR - Tvrđava kulture</w:t>
            </w:r>
            <w:r w:rsidRPr="0058566F">
              <w:rPr>
                <w:b/>
                <w:sz w:val="16"/>
                <w:szCs w:val="16"/>
              </w:rPr>
              <w:tab/>
            </w:r>
          </w:p>
        </w:tc>
        <w:tc>
          <w:tcPr>
            <w:tcW w:w="1108" w:type="dxa"/>
            <w:vAlign w:val="bottom"/>
          </w:tcPr>
          <w:p w14:paraId="2609A22A"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c>
          <w:tcPr>
            <w:tcW w:w="960" w:type="dxa"/>
            <w:vAlign w:val="bottom"/>
          </w:tcPr>
          <w:p w14:paraId="5A9EF461"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c>
          <w:tcPr>
            <w:tcW w:w="1017" w:type="dxa"/>
            <w:vAlign w:val="bottom"/>
          </w:tcPr>
          <w:p w14:paraId="1F122640"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c>
          <w:tcPr>
            <w:tcW w:w="1017" w:type="dxa"/>
            <w:vAlign w:val="bottom"/>
          </w:tcPr>
          <w:p w14:paraId="16522624"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c>
          <w:tcPr>
            <w:tcW w:w="960" w:type="dxa"/>
            <w:vAlign w:val="bottom"/>
          </w:tcPr>
          <w:p w14:paraId="688DF217"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c>
          <w:tcPr>
            <w:tcW w:w="960" w:type="dxa"/>
            <w:vAlign w:val="bottom"/>
          </w:tcPr>
          <w:p w14:paraId="288D5358"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c>
          <w:tcPr>
            <w:tcW w:w="960" w:type="dxa"/>
            <w:vAlign w:val="bottom"/>
          </w:tcPr>
          <w:p w14:paraId="50C31B87"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c>
          <w:tcPr>
            <w:tcW w:w="943" w:type="dxa"/>
            <w:vAlign w:val="bottom"/>
          </w:tcPr>
          <w:p w14:paraId="6803EB99"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c>
          <w:tcPr>
            <w:tcW w:w="963" w:type="dxa"/>
            <w:vAlign w:val="bottom"/>
          </w:tcPr>
          <w:p w14:paraId="79723973"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c>
          <w:tcPr>
            <w:tcW w:w="960" w:type="dxa"/>
            <w:vAlign w:val="bottom"/>
          </w:tcPr>
          <w:p w14:paraId="2E12EE0F"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c>
          <w:tcPr>
            <w:tcW w:w="960" w:type="dxa"/>
            <w:vAlign w:val="bottom"/>
          </w:tcPr>
          <w:p w14:paraId="274383E7"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r>
      <w:tr w:rsidR="0027097F" w:rsidRPr="0058566F" w14:paraId="634AE2E9" w14:textId="77777777" w:rsidTr="0025187D">
        <w:trPr>
          <w:trHeight w:val="340"/>
        </w:trPr>
        <w:tc>
          <w:tcPr>
            <w:tcW w:w="559" w:type="dxa"/>
            <w:noWrap/>
            <w:hideMark/>
          </w:tcPr>
          <w:p w14:paraId="6B10D098" w14:textId="77777777" w:rsidR="0027097F" w:rsidRPr="0058566F" w:rsidRDefault="0027097F" w:rsidP="00E326A0">
            <w:pPr>
              <w:ind w:firstLineChars="100" w:firstLine="160"/>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692" w:type="dxa"/>
            <w:noWrap/>
            <w:hideMark/>
          </w:tcPr>
          <w:p w14:paraId="7F1F3939" w14:textId="77777777" w:rsidR="0027097F" w:rsidRPr="0058566F" w:rsidRDefault="0027097F" w:rsidP="00E326A0">
            <w:pPr>
              <w:jc w:val="cente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833" w:type="dxa"/>
            <w:noWrap/>
            <w:hideMark/>
          </w:tcPr>
          <w:p w14:paraId="6BE33006" w14:textId="77777777" w:rsidR="0027097F" w:rsidRPr="0058566F" w:rsidRDefault="0027097F" w:rsidP="00E326A0">
            <w:pPr>
              <w:ind w:firstLineChars="100" w:firstLine="160"/>
              <w:rPr>
                <w:rFonts w:ascii="Arial" w:eastAsia="Times New Roman" w:hAnsi="Arial" w:cs="Arial"/>
                <w:sz w:val="16"/>
                <w:szCs w:val="16"/>
                <w:lang w:eastAsia="hr-HR"/>
              </w:rPr>
            </w:pPr>
            <w:r w:rsidRPr="0058566F">
              <w:rPr>
                <w:rFonts w:ascii="Arial" w:eastAsia="Times New Roman" w:hAnsi="Arial" w:cs="Arial"/>
                <w:sz w:val="16"/>
                <w:szCs w:val="16"/>
                <w:lang w:eastAsia="hr-HR"/>
              </w:rPr>
              <w:t>31</w:t>
            </w:r>
          </w:p>
        </w:tc>
        <w:tc>
          <w:tcPr>
            <w:tcW w:w="1568" w:type="dxa"/>
            <w:noWrap/>
            <w:hideMark/>
          </w:tcPr>
          <w:p w14:paraId="05B63AD0" w14:textId="77777777" w:rsidR="0027097F" w:rsidRPr="0058566F" w:rsidRDefault="0027097F" w:rsidP="00E326A0">
            <w:pPr>
              <w:rPr>
                <w:rFonts w:ascii="Arial" w:eastAsia="Times New Roman" w:hAnsi="Arial" w:cs="Arial"/>
                <w:sz w:val="16"/>
                <w:szCs w:val="16"/>
                <w:lang w:eastAsia="hr-HR"/>
              </w:rPr>
            </w:pPr>
            <w:r w:rsidRPr="0058566F">
              <w:rPr>
                <w:rFonts w:ascii="Arial" w:eastAsia="Times New Roman" w:hAnsi="Arial" w:cs="Arial"/>
                <w:sz w:val="16"/>
                <w:szCs w:val="16"/>
                <w:lang w:eastAsia="hr-HR"/>
              </w:rPr>
              <w:t xml:space="preserve">RASHODI ZA ZAPOSLENE </w:t>
            </w:r>
          </w:p>
        </w:tc>
        <w:tc>
          <w:tcPr>
            <w:tcW w:w="1108" w:type="dxa"/>
            <w:noWrap/>
            <w:hideMark/>
          </w:tcPr>
          <w:p w14:paraId="3AFAEEF1"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47AD61ED"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1017" w:type="dxa"/>
            <w:noWrap/>
            <w:hideMark/>
          </w:tcPr>
          <w:p w14:paraId="61929AC9"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1017" w:type="dxa"/>
            <w:noWrap/>
            <w:hideMark/>
          </w:tcPr>
          <w:p w14:paraId="5048FB1E"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1AD68F88"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344D21E2"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0E19ADE7"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43" w:type="dxa"/>
            <w:noWrap/>
            <w:hideMark/>
          </w:tcPr>
          <w:p w14:paraId="0A311F62"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3" w:type="dxa"/>
            <w:noWrap/>
            <w:hideMark/>
          </w:tcPr>
          <w:p w14:paraId="198DA960"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6AA7993F"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3AAEE9C4"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r>
      <w:tr w:rsidR="0027097F" w:rsidRPr="0058566F" w14:paraId="6693E818" w14:textId="77777777" w:rsidTr="0025187D">
        <w:trPr>
          <w:trHeight w:val="283"/>
        </w:trPr>
        <w:tc>
          <w:tcPr>
            <w:tcW w:w="559" w:type="dxa"/>
            <w:noWrap/>
            <w:hideMark/>
          </w:tcPr>
          <w:p w14:paraId="4AEFF543" w14:textId="77777777" w:rsidR="0027097F" w:rsidRPr="0058566F" w:rsidRDefault="0027097F" w:rsidP="00E326A0">
            <w:pPr>
              <w:ind w:firstLineChars="100" w:firstLine="160"/>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692" w:type="dxa"/>
            <w:noWrap/>
            <w:hideMark/>
          </w:tcPr>
          <w:p w14:paraId="72A0E567" w14:textId="77777777" w:rsidR="0027097F" w:rsidRPr="0058566F" w:rsidRDefault="0027097F" w:rsidP="00E326A0">
            <w:pPr>
              <w:jc w:val="cente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833" w:type="dxa"/>
            <w:noWrap/>
            <w:hideMark/>
          </w:tcPr>
          <w:p w14:paraId="218D86FF" w14:textId="77777777" w:rsidR="0027097F" w:rsidRPr="0058566F" w:rsidRDefault="0027097F" w:rsidP="00E326A0">
            <w:pPr>
              <w:ind w:firstLineChars="100" w:firstLine="160"/>
              <w:rPr>
                <w:rFonts w:ascii="Arial" w:eastAsia="Times New Roman" w:hAnsi="Arial" w:cs="Arial"/>
                <w:sz w:val="16"/>
                <w:szCs w:val="16"/>
                <w:lang w:eastAsia="hr-HR"/>
              </w:rPr>
            </w:pPr>
            <w:r w:rsidRPr="0058566F">
              <w:rPr>
                <w:rFonts w:ascii="Arial" w:eastAsia="Times New Roman" w:hAnsi="Arial" w:cs="Arial"/>
                <w:sz w:val="16"/>
                <w:szCs w:val="16"/>
                <w:lang w:eastAsia="hr-HR"/>
              </w:rPr>
              <w:t>311</w:t>
            </w:r>
          </w:p>
        </w:tc>
        <w:tc>
          <w:tcPr>
            <w:tcW w:w="1568" w:type="dxa"/>
            <w:noWrap/>
            <w:hideMark/>
          </w:tcPr>
          <w:p w14:paraId="4D80B1BD" w14:textId="77777777" w:rsidR="0027097F" w:rsidRPr="0058566F" w:rsidRDefault="0027097F" w:rsidP="00E326A0">
            <w:pPr>
              <w:rPr>
                <w:rFonts w:ascii="Arial" w:eastAsia="Times New Roman" w:hAnsi="Arial" w:cs="Arial"/>
                <w:sz w:val="16"/>
                <w:szCs w:val="16"/>
                <w:lang w:eastAsia="hr-HR"/>
              </w:rPr>
            </w:pPr>
            <w:r w:rsidRPr="0058566F">
              <w:rPr>
                <w:rFonts w:ascii="Arial" w:eastAsia="Times New Roman" w:hAnsi="Arial" w:cs="Arial"/>
                <w:sz w:val="16"/>
                <w:szCs w:val="16"/>
                <w:lang w:eastAsia="hr-HR"/>
              </w:rPr>
              <w:t>PLAĆE (Bruto)</w:t>
            </w:r>
          </w:p>
        </w:tc>
        <w:tc>
          <w:tcPr>
            <w:tcW w:w="1108" w:type="dxa"/>
            <w:noWrap/>
            <w:hideMark/>
          </w:tcPr>
          <w:p w14:paraId="5D2F75FA"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00CDDB41"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1017" w:type="dxa"/>
            <w:noWrap/>
            <w:hideMark/>
          </w:tcPr>
          <w:p w14:paraId="74610183"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1017" w:type="dxa"/>
            <w:noWrap/>
            <w:hideMark/>
          </w:tcPr>
          <w:p w14:paraId="4883E192"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06718179"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4B80B3DB"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2380BB8A"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43" w:type="dxa"/>
            <w:noWrap/>
            <w:hideMark/>
          </w:tcPr>
          <w:p w14:paraId="1CA774F4"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3" w:type="dxa"/>
            <w:noWrap/>
            <w:hideMark/>
          </w:tcPr>
          <w:p w14:paraId="5F3E639E"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7780A054"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1C93A0FE"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r>
      <w:tr w:rsidR="0027097F" w:rsidRPr="0058566F" w14:paraId="17C2677E" w14:textId="77777777" w:rsidTr="0025187D">
        <w:trPr>
          <w:trHeight w:val="300"/>
        </w:trPr>
        <w:tc>
          <w:tcPr>
            <w:tcW w:w="559" w:type="dxa"/>
            <w:noWrap/>
            <w:hideMark/>
          </w:tcPr>
          <w:p w14:paraId="533BC6EC" w14:textId="77777777" w:rsidR="0027097F" w:rsidRPr="0058566F" w:rsidRDefault="0027097F" w:rsidP="00E326A0">
            <w:pPr>
              <w:jc w:val="cente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 </w:t>
            </w:r>
          </w:p>
        </w:tc>
        <w:tc>
          <w:tcPr>
            <w:tcW w:w="692" w:type="dxa"/>
            <w:noWrap/>
            <w:hideMark/>
          </w:tcPr>
          <w:p w14:paraId="374B1C48" w14:textId="77777777" w:rsidR="0027097F" w:rsidRPr="0058566F" w:rsidRDefault="0027097F" w:rsidP="00E326A0">
            <w:pPr>
              <w:jc w:val="cente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 </w:t>
            </w:r>
          </w:p>
        </w:tc>
        <w:tc>
          <w:tcPr>
            <w:tcW w:w="833" w:type="dxa"/>
            <w:noWrap/>
            <w:hideMark/>
          </w:tcPr>
          <w:p w14:paraId="5788DA1C" w14:textId="77777777" w:rsidR="0027097F" w:rsidRPr="0058566F" w:rsidRDefault="0027097F" w:rsidP="00E326A0">
            <w:pPr>
              <w:ind w:firstLineChars="100" w:firstLine="160"/>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3111</w:t>
            </w:r>
          </w:p>
        </w:tc>
        <w:tc>
          <w:tcPr>
            <w:tcW w:w="1568" w:type="dxa"/>
            <w:noWrap/>
            <w:hideMark/>
          </w:tcPr>
          <w:p w14:paraId="382449DA" w14:textId="77777777" w:rsidR="0027097F" w:rsidRPr="0058566F" w:rsidRDefault="0027097F" w:rsidP="00E326A0">
            <w:pP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 xml:space="preserve">Plaće za redovan rad </w:t>
            </w:r>
          </w:p>
        </w:tc>
        <w:tc>
          <w:tcPr>
            <w:tcW w:w="1108" w:type="dxa"/>
            <w:noWrap/>
            <w:hideMark/>
          </w:tcPr>
          <w:p w14:paraId="6331F654"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0EC3CEF5"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1017" w:type="dxa"/>
            <w:noWrap/>
            <w:hideMark/>
          </w:tcPr>
          <w:p w14:paraId="08E749B3"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1017" w:type="dxa"/>
            <w:noWrap/>
            <w:hideMark/>
          </w:tcPr>
          <w:p w14:paraId="2C031073"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0C9ADD01"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2C1D1EF2"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7438EA80"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43" w:type="dxa"/>
            <w:noWrap/>
            <w:hideMark/>
          </w:tcPr>
          <w:p w14:paraId="4689205E"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3" w:type="dxa"/>
            <w:noWrap/>
            <w:hideMark/>
          </w:tcPr>
          <w:p w14:paraId="15AB9755"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72D961E8"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188DECCE"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r>
      <w:tr w:rsidR="0027097F" w:rsidRPr="0058566F" w14:paraId="7017BC58" w14:textId="77777777" w:rsidTr="0025187D">
        <w:trPr>
          <w:trHeight w:val="360"/>
        </w:trPr>
        <w:tc>
          <w:tcPr>
            <w:tcW w:w="559" w:type="dxa"/>
            <w:noWrap/>
            <w:hideMark/>
          </w:tcPr>
          <w:p w14:paraId="1808F949" w14:textId="77777777" w:rsidR="0027097F" w:rsidRPr="0058566F" w:rsidRDefault="0027097F" w:rsidP="00E326A0">
            <w:pPr>
              <w:jc w:val="cente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692" w:type="dxa"/>
            <w:noWrap/>
            <w:hideMark/>
          </w:tcPr>
          <w:p w14:paraId="2B5014F3" w14:textId="77777777" w:rsidR="0027097F" w:rsidRPr="0058566F" w:rsidRDefault="0027097F" w:rsidP="00E326A0">
            <w:pPr>
              <w:jc w:val="cente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833" w:type="dxa"/>
            <w:noWrap/>
            <w:hideMark/>
          </w:tcPr>
          <w:p w14:paraId="3A40874B" w14:textId="77777777" w:rsidR="0027097F" w:rsidRPr="0058566F" w:rsidRDefault="0027097F" w:rsidP="00E326A0">
            <w:pPr>
              <w:ind w:firstLineChars="100" w:firstLine="160"/>
              <w:rPr>
                <w:rFonts w:ascii="Arial" w:eastAsia="Times New Roman" w:hAnsi="Arial" w:cs="Arial"/>
                <w:sz w:val="16"/>
                <w:szCs w:val="16"/>
                <w:lang w:eastAsia="hr-HR"/>
              </w:rPr>
            </w:pPr>
            <w:r w:rsidRPr="0058566F">
              <w:rPr>
                <w:rFonts w:ascii="Arial" w:eastAsia="Times New Roman" w:hAnsi="Arial" w:cs="Arial"/>
                <w:sz w:val="16"/>
                <w:szCs w:val="16"/>
                <w:lang w:eastAsia="hr-HR"/>
              </w:rPr>
              <w:t>313</w:t>
            </w:r>
          </w:p>
        </w:tc>
        <w:tc>
          <w:tcPr>
            <w:tcW w:w="1568" w:type="dxa"/>
            <w:noWrap/>
            <w:hideMark/>
          </w:tcPr>
          <w:p w14:paraId="589319FE" w14:textId="77777777" w:rsidR="0027097F" w:rsidRPr="0058566F" w:rsidRDefault="0027097F" w:rsidP="00E326A0">
            <w:pPr>
              <w:rPr>
                <w:rFonts w:ascii="Arial" w:eastAsia="Times New Roman" w:hAnsi="Arial" w:cs="Arial"/>
                <w:sz w:val="16"/>
                <w:szCs w:val="16"/>
                <w:lang w:eastAsia="hr-HR"/>
              </w:rPr>
            </w:pPr>
            <w:r w:rsidRPr="0058566F">
              <w:rPr>
                <w:rFonts w:ascii="Arial" w:eastAsia="Times New Roman" w:hAnsi="Arial" w:cs="Arial"/>
                <w:sz w:val="16"/>
                <w:szCs w:val="16"/>
                <w:lang w:eastAsia="hr-HR"/>
              </w:rPr>
              <w:t xml:space="preserve">DOPRINOSI NA PLAĆE </w:t>
            </w:r>
          </w:p>
        </w:tc>
        <w:tc>
          <w:tcPr>
            <w:tcW w:w="1108" w:type="dxa"/>
            <w:noWrap/>
            <w:hideMark/>
          </w:tcPr>
          <w:p w14:paraId="1E5905A2"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5839E1F4"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1017" w:type="dxa"/>
            <w:noWrap/>
            <w:hideMark/>
          </w:tcPr>
          <w:p w14:paraId="3F9E4022"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1017" w:type="dxa"/>
            <w:noWrap/>
            <w:hideMark/>
          </w:tcPr>
          <w:p w14:paraId="350F20CF"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206A717A"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2E902BB7"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6BE9CF83"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43" w:type="dxa"/>
            <w:noWrap/>
            <w:hideMark/>
          </w:tcPr>
          <w:p w14:paraId="03CAD219"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3" w:type="dxa"/>
            <w:noWrap/>
            <w:hideMark/>
          </w:tcPr>
          <w:p w14:paraId="16EAC627"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47C07B11"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3E3E1E28"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r>
      <w:tr w:rsidR="0027097F" w:rsidRPr="0058566F" w14:paraId="1EB16F14" w14:textId="77777777" w:rsidTr="0025187D">
        <w:trPr>
          <w:trHeight w:val="300"/>
        </w:trPr>
        <w:tc>
          <w:tcPr>
            <w:tcW w:w="559" w:type="dxa"/>
            <w:noWrap/>
            <w:hideMark/>
          </w:tcPr>
          <w:p w14:paraId="59A177AD" w14:textId="77777777" w:rsidR="0027097F" w:rsidRPr="0058566F" w:rsidRDefault="0027097F" w:rsidP="00E326A0">
            <w:pPr>
              <w:jc w:val="cente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 </w:t>
            </w:r>
          </w:p>
        </w:tc>
        <w:tc>
          <w:tcPr>
            <w:tcW w:w="692" w:type="dxa"/>
            <w:noWrap/>
            <w:hideMark/>
          </w:tcPr>
          <w:p w14:paraId="2278FD7E" w14:textId="77777777" w:rsidR="0027097F" w:rsidRPr="0058566F" w:rsidRDefault="0027097F" w:rsidP="00E326A0">
            <w:pPr>
              <w:jc w:val="cente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 </w:t>
            </w:r>
          </w:p>
        </w:tc>
        <w:tc>
          <w:tcPr>
            <w:tcW w:w="833" w:type="dxa"/>
            <w:noWrap/>
            <w:hideMark/>
          </w:tcPr>
          <w:p w14:paraId="16A195DB" w14:textId="77777777" w:rsidR="0027097F" w:rsidRPr="0058566F" w:rsidRDefault="0027097F" w:rsidP="00E326A0">
            <w:pPr>
              <w:ind w:firstLineChars="100" w:firstLine="160"/>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3132</w:t>
            </w:r>
          </w:p>
        </w:tc>
        <w:tc>
          <w:tcPr>
            <w:tcW w:w="1568" w:type="dxa"/>
            <w:noWrap/>
            <w:hideMark/>
          </w:tcPr>
          <w:p w14:paraId="4FFEA62F" w14:textId="77777777" w:rsidR="0027097F" w:rsidRPr="0058566F" w:rsidRDefault="0027097F" w:rsidP="00E326A0">
            <w:pP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 xml:space="preserve">Doprinosi za obvezno zdravstveno osiguranje </w:t>
            </w:r>
          </w:p>
        </w:tc>
        <w:tc>
          <w:tcPr>
            <w:tcW w:w="1108" w:type="dxa"/>
            <w:noWrap/>
            <w:hideMark/>
          </w:tcPr>
          <w:p w14:paraId="773A38AE"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0F9D62BA"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1017" w:type="dxa"/>
            <w:noWrap/>
            <w:hideMark/>
          </w:tcPr>
          <w:p w14:paraId="23E12242"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1017" w:type="dxa"/>
            <w:noWrap/>
            <w:hideMark/>
          </w:tcPr>
          <w:p w14:paraId="0EEC09A8"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103B370B"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4ABB5FA3"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1150C45D"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43" w:type="dxa"/>
            <w:noWrap/>
            <w:hideMark/>
          </w:tcPr>
          <w:p w14:paraId="6289D696"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3" w:type="dxa"/>
            <w:noWrap/>
            <w:hideMark/>
          </w:tcPr>
          <w:p w14:paraId="5CFA182D"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017E4E78"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6594F615"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r>
      <w:tr w:rsidR="0027097F" w:rsidRPr="0058566F" w14:paraId="7EE66FF6" w14:textId="77777777" w:rsidTr="0025187D">
        <w:trPr>
          <w:trHeight w:val="300"/>
        </w:trPr>
        <w:tc>
          <w:tcPr>
            <w:tcW w:w="559" w:type="dxa"/>
            <w:noWrap/>
            <w:hideMark/>
          </w:tcPr>
          <w:p w14:paraId="17FF2357" w14:textId="77777777" w:rsidR="0027097F" w:rsidRPr="0058566F" w:rsidRDefault="0027097F" w:rsidP="00E326A0">
            <w:pPr>
              <w:jc w:val="cente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 </w:t>
            </w:r>
          </w:p>
        </w:tc>
        <w:tc>
          <w:tcPr>
            <w:tcW w:w="692" w:type="dxa"/>
            <w:noWrap/>
            <w:hideMark/>
          </w:tcPr>
          <w:p w14:paraId="31FB889D" w14:textId="77777777" w:rsidR="0027097F" w:rsidRPr="0058566F" w:rsidRDefault="0027097F" w:rsidP="00E326A0">
            <w:pPr>
              <w:jc w:val="cente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 </w:t>
            </w:r>
          </w:p>
        </w:tc>
        <w:tc>
          <w:tcPr>
            <w:tcW w:w="833" w:type="dxa"/>
            <w:noWrap/>
            <w:hideMark/>
          </w:tcPr>
          <w:p w14:paraId="19B4B7DE" w14:textId="77777777" w:rsidR="0027097F" w:rsidRPr="0058566F" w:rsidRDefault="0027097F" w:rsidP="00E326A0">
            <w:pPr>
              <w:ind w:firstLineChars="100" w:firstLine="160"/>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3133</w:t>
            </w:r>
          </w:p>
        </w:tc>
        <w:tc>
          <w:tcPr>
            <w:tcW w:w="1568" w:type="dxa"/>
            <w:noWrap/>
            <w:hideMark/>
          </w:tcPr>
          <w:p w14:paraId="44FE8867" w14:textId="77777777" w:rsidR="0027097F" w:rsidRPr="0058566F" w:rsidRDefault="0027097F" w:rsidP="00E326A0">
            <w:pP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 xml:space="preserve">Doprinos za obvezno osig u slučaju nezaposlenosti </w:t>
            </w:r>
          </w:p>
        </w:tc>
        <w:tc>
          <w:tcPr>
            <w:tcW w:w="1108" w:type="dxa"/>
            <w:noWrap/>
            <w:hideMark/>
          </w:tcPr>
          <w:p w14:paraId="73C3BF91"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379909F3"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1017" w:type="dxa"/>
            <w:noWrap/>
            <w:hideMark/>
          </w:tcPr>
          <w:p w14:paraId="051F74E4"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1017" w:type="dxa"/>
            <w:noWrap/>
            <w:hideMark/>
          </w:tcPr>
          <w:p w14:paraId="22D3F87E"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38F0ACF3"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0427C271"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045B2C91"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43" w:type="dxa"/>
            <w:noWrap/>
            <w:hideMark/>
          </w:tcPr>
          <w:p w14:paraId="38C95D0A"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3" w:type="dxa"/>
            <w:noWrap/>
            <w:hideMark/>
          </w:tcPr>
          <w:p w14:paraId="20032279"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334E4DA1"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5E04F2E0"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r>
      <w:tr w:rsidR="00E17505" w14:paraId="5643A903" w14:textId="77777777" w:rsidTr="0025187D">
        <w:tc>
          <w:tcPr>
            <w:tcW w:w="559" w:type="dxa"/>
            <w:vMerge w:val="restart"/>
          </w:tcPr>
          <w:p w14:paraId="746982F6" w14:textId="77777777" w:rsidR="00E17505" w:rsidRDefault="00E17505" w:rsidP="00E326A0">
            <w:pPr>
              <w:rPr>
                <w:sz w:val="16"/>
                <w:szCs w:val="16"/>
              </w:rPr>
            </w:pPr>
          </w:p>
          <w:p w14:paraId="0ED20810" w14:textId="77777777" w:rsidR="00E17505" w:rsidRPr="00A8505C" w:rsidRDefault="00E17505" w:rsidP="00E326A0">
            <w:pPr>
              <w:rPr>
                <w:sz w:val="16"/>
                <w:szCs w:val="16"/>
              </w:rPr>
            </w:pPr>
            <w:r w:rsidRPr="00A8505C">
              <w:rPr>
                <w:sz w:val="16"/>
                <w:szCs w:val="16"/>
              </w:rPr>
              <w:lastRenderedPageBreak/>
              <w:t>POZ.</w:t>
            </w:r>
          </w:p>
        </w:tc>
        <w:tc>
          <w:tcPr>
            <w:tcW w:w="692" w:type="dxa"/>
            <w:vMerge w:val="restart"/>
          </w:tcPr>
          <w:p w14:paraId="2A8C087C" w14:textId="77777777" w:rsidR="00E17505" w:rsidRDefault="00E17505" w:rsidP="00E326A0">
            <w:pPr>
              <w:rPr>
                <w:sz w:val="16"/>
                <w:szCs w:val="16"/>
              </w:rPr>
            </w:pPr>
          </w:p>
          <w:p w14:paraId="592E3923" w14:textId="77777777" w:rsidR="00E17505" w:rsidRPr="00A8505C" w:rsidRDefault="00E17505" w:rsidP="00E326A0">
            <w:pPr>
              <w:rPr>
                <w:sz w:val="16"/>
                <w:szCs w:val="16"/>
              </w:rPr>
            </w:pPr>
            <w:r w:rsidRPr="00A8505C">
              <w:rPr>
                <w:sz w:val="16"/>
                <w:szCs w:val="16"/>
              </w:rPr>
              <w:lastRenderedPageBreak/>
              <w:t>FUNK.</w:t>
            </w:r>
          </w:p>
          <w:p w14:paraId="5D52E77A" w14:textId="77777777" w:rsidR="00E17505" w:rsidRPr="00A8505C" w:rsidRDefault="00E17505" w:rsidP="00E326A0">
            <w:pPr>
              <w:rPr>
                <w:sz w:val="16"/>
                <w:szCs w:val="16"/>
              </w:rPr>
            </w:pPr>
            <w:r w:rsidRPr="00A8505C">
              <w:rPr>
                <w:sz w:val="16"/>
                <w:szCs w:val="16"/>
              </w:rPr>
              <w:t>KLAS.</w:t>
            </w:r>
          </w:p>
        </w:tc>
        <w:tc>
          <w:tcPr>
            <w:tcW w:w="833" w:type="dxa"/>
            <w:vMerge w:val="restart"/>
          </w:tcPr>
          <w:p w14:paraId="50872583" w14:textId="77777777" w:rsidR="00E17505" w:rsidRDefault="00E17505" w:rsidP="00E326A0">
            <w:pPr>
              <w:rPr>
                <w:sz w:val="16"/>
                <w:szCs w:val="16"/>
              </w:rPr>
            </w:pPr>
          </w:p>
          <w:p w14:paraId="6BB6E588" w14:textId="77777777" w:rsidR="00E17505" w:rsidRPr="00A8505C" w:rsidRDefault="00E17505" w:rsidP="00E326A0">
            <w:pPr>
              <w:rPr>
                <w:sz w:val="16"/>
                <w:szCs w:val="16"/>
              </w:rPr>
            </w:pPr>
            <w:r w:rsidRPr="00A8505C">
              <w:rPr>
                <w:sz w:val="16"/>
                <w:szCs w:val="16"/>
              </w:rPr>
              <w:lastRenderedPageBreak/>
              <w:t>RAČUN</w:t>
            </w:r>
          </w:p>
          <w:p w14:paraId="62909587" w14:textId="77777777" w:rsidR="00E17505" w:rsidRPr="00A8505C" w:rsidRDefault="00E17505" w:rsidP="00E326A0">
            <w:pPr>
              <w:rPr>
                <w:sz w:val="16"/>
                <w:szCs w:val="16"/>
              </w:rPr>
            </w:pPr>
            <w:r w:rsidRPr="00A8505C">
              <w:rPr>
                <w:sz w:val="16"/>
                <w:szCs w:val="16"/>
              </w:rPr>
              <w:t>(konto)</w:t>
            </w:r>
          </w:p>
        </w:tc>
        <w:tc>
          <w:tcPr>
            <w:tcW w:w="1568" w:type="dxa"/>
            <w:vMerge w:val="restart"/>
          </w:tcPr>
          <w:p w14:paraId="5FC55773" w14:textId="77777777" w:rsidR="00E17505" w:rsidRDefault="00E17505" w:rsidP="00E326A0">
            <w:pPr>
              <w:rPr>
                <w:b/>
                <w:sz w:val="16"/>
                <w:szCs w:val="16"/>
              </w:rPr>
            </w:pPr>
          </w:p>
          <w:p w14:paraId="30B8B6D6" w14:textId="77777777" w:rsidR="00E17505" w:rsidRPr="00A8505C" w:rsidRDefault="00E17505" w:rsidP="00E326A0">
            <w:pPr>
              <w:rPr>
                <w:b/>
                <w:sz w:val="16"/>
                <w:szCs w:val="16"/>
              </w:rPr>
            </w:pPr>
            <w:r w:rsidRPr="00A8505C">
              <w:rPr>
                <w:b/>
                <w:sz w:val="16"/>
                <w:szCs w:val="16"/>
              </w:rPr>
              <w:lastRenderedPageBreak/>
              <w:t>NAZIV RAČUNA</w:t>
            </w:r>
          </w:p>
        </w:tc>
        <w:tc>
          <w:tcPr>
            <w:tcW w:w="1108" w:type="dxa"/>
            <w:vMerge w:val="restart"/>
          </w:tcPr>
          <w:p w14:paraId="394B0456" w14:textId="77777777" w:rsidR="00E17505" w:rsidRDefault="00E17505" w:rsidP="00E326A0">
            <w:pPr>
              <w:jc w:val="center"/>
              <w:rPr>
                <w:sz w:val="16"/>
                <w:szCs w:val="16"/>
              </w:rPr>
            </w:pPr>
          </w:p>
          <w:p w14:paraId="0DF233DB" w14:textId="77777777" w:rsidR="00E17505" w:rsidRPr="00A8505C" w:rsidRDefault="00E17505"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1FBC1F85" w14:textId="77777777" w:rsidR="00E17505" w:rsidRDefault="00E17505" w:rsidP="00E326A0">
            <w:pPr>
              <w:jc w:val="center"/>
              <w:rPr>
                <w:sz w:val="16"/>
                <w:szCs w:val="16"/>
              </w:rPr>
            </w:pPr>
          </w:p>
          <w:p w14:paraId="0F11E552" w14:textId="77777777" w:rsidR="00E17505" w:rsidRPr="00A8505C" w:rsidRDefault="00E17505" w:rsidP="00E326A0">
            <w:pPr>
              <w:jc w:val="center"/>
              <w:rPr>
                <w:sz w:val="16"/>
                <w:szCs w:val="16"/>
              </w:rPr>
            </w:pPr>
            <w:r w:rsidRPr="00A8505C">
              <w:rPr>
                <w:sz w:val="16"/>
                <w:szCs w:val="16"/>
              </w:rPr>
              <w:lastRenderedPageBreak/>
              <w:t>Povećanje/ Smanjenje</w:t>
            </w:r>
          </w:p>
        </w:tc>
        <w:tc>
          <w:tcPr>
            <w:tcW w:w="1017" w:type="dxa"/>
            <w:vMerge w:val="restart"/>
          </w:tcPr>
          <w:p w14:paraId="3C973083" w14:textId="77777777" w:rsidR="00E17505" w:rsidRDefault="00E17505" w:rsidP="00E326A0">
            <w:pPr>
              <w:jc w:val="center"/>
              <w:rPr>
                <w:b/>
                <w:sz w:val="16"/>
                <w:szCs w:val="16"/>
              </w:rPr>
            </w:pPr>
          </w:p>
          <w:p w14:paraId="0F2CF480" w14:textId="77777777" w:rsidR="00E17505" w:rsidRPr="004C11C4" w:rsidRDefault="00E17505"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76F66A13" w14:textId="77777777" w:rsidR="00E17505" w:rsidRDefault="00E17505" w:rsidP="00E326A0">
            <w:pPr>
              <w:jc w:val="center"/>
              <w:rPr>
                <w:b/>
                <w:i/>
                <w:sz w:val="16"/>
                <w:szCs w:val="16"/>
              </w:rPr>
            </w:pPr>
          </w:p>
          <w:p w14:paraId="4AAC7CFC" w14:textId="51C468D4" w:rsidR="00E17505" w:rsidRPr="00A8505C" w:rsidRDefault="00E17505" w:rsidP="00E326A0">
            <w:pPr>
              <w:jc w:val="center"/>
              <w:rPr>
                <w:b/>
                <w:i/>
                <w:sz w:val="16"/>
                <w:szCs w:val="16"/>
              </w:rPr>
            </w:pPr>
            <w:r w:rsidRPr="00A8505C">
              <w:rPr>
                <w:b/>
                <w:i/>
                <w:sz w:val="16"/>
                <w:szCs w:val="16"/>
              </w:rPr>
              <w:lastRenderedPageBreak/>
              <w:t>IZVORI FINANCIRANJA ZA 2021. GODINU</w:t>
            </w:r>
          </w:p>
        </w:tc>
      </w:tr>
      <w:tr w:rsidR="00E17505" w14:paraId="57B4BB03" w14:textId="77777777" w:rsidTr="0025187D">
        <w:tc>
          <w:tcPr>
            <w:tcW w:w="559" w:type="dxa"/>
            <w:vMerge/>
          </w:tcPr>
          <w:p w14:paraId="7CB7AD48" w14:textId="77777777" w:rsidR="00E17505" w:rsidRDefault="00E17505" w:rsidP="00E326A0"/>
        </w:tc>
        <w:tc>
          <w:tcPr>
            <w:tcW w:w="692" w:type="dxa"/>
            <w:vMerge/>
          </w:tcPr>
          <w:p w14:paraId="2D7F9127" w14:textId="77777777" w:rsidR="00E17505" w:rsidRDefault="00E17505" w:rsidP="00E326A0"/>
        </w:tc>
        <w:tc>
          <w:tcPr>
            <w:tcW w:w="833" w:type="dxa"/>
            <w:vMerge/>
          </w:tcPr>
          <w:p w14:paraId="11F05186" w14:textId="77777777" w:rsidR="00E17505" w:rsidRDefault="00E17505" w:rsidP="00E326A0"/>
        </w:tc>
        <w:tc>
          <w:tcPr>
            <w:tcW w:w="1568" w:type="dxa"/>
            <w:vMerge/>
          </w:tcPr>
          <w:p w14:paraId="4B7438AD" w14:textId="77777777" w:rsidR="00E17505" w:rsidRDefault="00E17505" w:rsidP="00E326A0"/>
        </w:tc>
        <w:tc>
          <w:tcPr>
            <w:tcW w:w="1108" w:type="dxa"/>
            <w:vMerge/>
          </w:tcPr>
          <w:p w14:paraId="44AF2B20" w14:textId="77777777" w:rsidR="00E17505" w:rsidRDefault="00E17505" w:rsidP="00E326A0"/>
        </w:tc>
        <w:tc>
          <w:tcPr>
            <w:tcW w:w="960" w:type="dxa"/>
            <w:vMerge/>
          </w:tcPr>
          <w:p w14:paraId="0F164225" w14:textId="77777777" w:rsidR="00E17505" w:rsidRDefault="00E17505" w:rsidP="00E326A0"/>
        </w:tc>
        <w:tc>
          <w:tcPr>
            <w:tcW w:w="1017" w:type="dxa"/>
            <w:vMerge/>
          </w:tcPr>
          <w:p w14:paraId="63F43EE9" w14:textId="77777777" w:rsidR="00E17505" w:rsidRDefault="00E17505" w:rsidP="00E326A0"/>
        </w:tc>
        <w:tc>
          <w:tcPr>
            <w:tcW w:w="1017" w:type="dxa"/>
          </w:tcPr>
          <w:p w14:paraId="2C1E56B3" w14:textId="77777777" w:rsidR="00E17505" w:rsidRPr="004C11C4" w:rsidRDefault="00E17505" w:rsidP="00E326A0">
            <w:pPr>
              <w:jc w:val="center"/>
              <w:rPr>
                <w:sz w:val="16"/>
                <w:szCs w:val="16"/>
              </w:rPr>
            </w:pPr>
            <w:r w:rsidRPr="004C11C4">
              <w:rPr>
                <w:sz w:val="16"/>
                <w:szCs w:val="16"/>
              </w:rPr>
              <w:t>Opći prihodi</w:t>
            </w:r>
          </w:p>
        </w:tc>
        <w:tc>
          <w:tcPr>
            <w:tcW w:w="960" w:type="dxa"/>
          </w:tcPr>
          <w:p w14:paraId="22F0D3A4" w14:textId="77777777" w:rsidR="00E17505" w:rsidRPr="004C11C4" w:rsidRDefault="00E17505" w:rsidP="00E326A0">
            <w:pPr>
              <w:jc w:val="center"/>
              <w:rPr>
                <w:sz w:val="16"/>
                <w:szCs w:val="16"/>
              </w:rPr>
            </w:pPr>
            <w:r w:rsidRPr="004C11C4">
              <w:rPr>
                <w:sz w:val="16"/>
                <w:szCs w:val="16"/>
              </w:rPr>
              <w:t>Vlastiti prihodi</w:t>
            </w:r>
          </w:p>
        </w:tc>
        <w:tc>
          <w:tcPr>
            <w:tcW w:w="960" w:type="dxa"/>
          </w:tcPr>
          <w:p w14:paraId="0BF4006A" w14:textId="77777777" w:rsidR="00E17505" w:rsidRPr="004C11C4" w:rsidRDefault="00E17505" w:rsidP="00E326A0">
            <w:pPr>
              <w:jc w:val="center"/>
              <w:rPr>
                <w:sz w:val="16"/>
                <w:szCs w:val="16"/>
              </w:rPr>
            </w:pPr>
            <w:r w:rsidRPr="004C11C4">
              <w:rPr>
                <w:sz w:val="16"/>
                <w:szCs w:val="16"/>
              </w:rPr>
              <w:t>Prihodi za posebne namjene</w:t>
            </w:r>
          </w:p>
        </w:tc>
        <w:tc>
          <w:tcPr>
            <w:tcW w:w="960" w:type="dxa"/>
          </w:tcPr>
          <w:p w14:paraId="2AC0A113" w14:textId="77777777" w:rsidR="00E17505" w:rsidRPr="004C11C4" w:rsidRDefault="00E17505" w:rsidP="00E326A0">
            <w:pPr>
              <w:jc w:val="center"/>
              <w:rPr>
                <w:sz w:val="16"/>
                <w:szCs w:val="16"/>
              </w:rPr>
            </w:pPr>
            <w:r w:rsidRPr="004C11C4">
              <w:rPr>
                <w:sz w:val="16"/>
                <w:szCs w:val="16"/>
              </w:rPr>
              <w:t>Pomoći</w:t>
            </w:r>
          </w:p>
        </w:tc>
        <w:tc>
          <w:tcPr>
            <w:tcW w:w="943" w:type="dxa"/>
          </w:tcPr>
          <w:p w14:paraId="3AF02314" w14:textId="77777777" w:rsidR="00E17505" w:rsidRPr="004C11C4" w:rsidRDefault="00E17505" w:rsidP="00E326A0">
            <w:pPr>
              <w:jc w:val="center"/>
              <w:rPr>
                <w:sz w:val="16"/>
                <w:szCs w:val="16"/>
              </w:rPr>
            </w:pPr>
            <w:r w:rsidRPr="004C11C4">
              <w:rPr>
                <w:sz w:val="16"/>
                <w:szCs w:val="16"/>
              </w:rPr>
              <w:t>Donacije</w:t>
            </w:r>
          </w:p>
        </w:tc>
        <w:tc>
          <w:tcPr>
            <w:tcW w:w="963" w:type="dxa"/>
          </w:tcPr>
          <w:p w14:paraId="297E938E" w14:textId="77777777" w:rsidR="00E17505" w:rsidRPr="004C11C4" w:rsidRDefault="00E17505" w:rsidP="00E326A0">
            <w:pPr>
              <w:jc w:val="center"/>
              <w:rPr>
                <w:sz w:val="16"/>
                <w:szCs w:val="16"/>
              </w:rPr>
            </w:pPr>
            <w:r w:rsidRPr="004C11C4">
              <w:rPr>
                <w:sz w:val="16"/>
                <w:szCs w:val="16"/>
              </w:rPr>
              <w:t>Prih. od</w:t>
            </w:r>
          </w:p>
          <w:p w14:paraId="77EF6787" w14:textId="77777777" w:rsidR="00E17505" w:rsidRPr="004C11C4" w:rsidRDefault="00E17505" w:rsidP="00E326A0">
            <w:pPr>
              <w:jc w:val="center"/>
              <w:rPr>
                <w:sz w:val="16"/>
                <w:szCs w:val="16"/>
              </w:rPr>
            </w:pPr>
            <w:r w:rsidRPr="004C11C4">
              <w:rPr>
                <w:sz w:val="16"/>
                <w:szCs w:val="16"/>
              </w:rPr>
              <w:t>prodaje</w:t>
            </w:r>
          </w:p>
          <w:p w14:paraId="3663A80B" w14:textId="77777777" w:rsidR="00E17505" w:rsidRPr="004C11C4" w:rsidRDefault="00E17505" w:rsidP="00E326A0">
            <w:pPr>
              <w:jc w:val="center"/>
              <w:rPr>
                <w:sz w:val="16"/>
                <w:szCs w:val="16"/>
              </w:rPr>
            </w:pPr>
            <w:r w:rsidRPr="004C11C4">
              <w:rPr>
                <w:sz w:val="16"/>
                <w:szCs w:val="16"/>
              </w:rPr>
              <w:t>nefin.imov.</w:t>
            </w:r>
          </w:p>
        </w:tc>
        <w:tc>
          <w:tcPr>
            <w:tcW w:w="960" w:type="dxa"/>
          </w:tcPr>
          <w:p w14:paraId="28328D88" w14:textId="77777777" w:rsidR="00E17505" w:rsidRPr="004C11C4" w:rsidRDefault="00E17505" w:rsidP="00E326A0">
            <w:pPr>
              <w:jc w:val="center"/>
              <w:rPr>
                <w:sz w:val="16"/>
                <w:szCs w:val="16"/>
              </w:rPr>
            </w:pPr>
            <w:r w:rsidRPr="004C11C4">
              <w:rPr>
                <w:sz w:val="16"/>
                <w:szCs w:val="16"/>
              </w:rPr>
              <w:t>Namjen.</w:t>
            </w:r>
          </w:p>
          <w:p w14:paraId="366C6496" w14:textId="77777777" w:rsidR="00E17505" w:rsidRPr="004C11C4" w:rsidRDefault="00E17505" w:rsidP="00E326A0">
            <w:pPr>
              <w:jc w:val="center"/>
              <w:rPr>
                <w:sz w:val="16"/>
                <w:szCs w:val="16"/>
              </w:rPr>
            </w:pPr>
            <w:r w:rsidRPr="004C11C4">
              <w:rPr>
                <w:sz w:val="16"/>
                <w:szCs w:val="16"/>
              </w:rPr>
              <w:t>primici</w:t>
            </w:r>
          </w:p>
        </w:tc>
        <w:tc>
          <w:tcPr>
            <w:tcW w:w="960" w:type="dxa"/>
          </w:tcPr>
          <w:p w14:paraId="775BA196" w14:textId="77777777" w:rsidR="00E17505" w:rsidRPr="004C11C4" w:rsidRDefault="00E17505" w:rsidP="00E326A0">
            <w:pPr>
              <w:jc w:val="center"/>
              <w:rPr>
                <w:sz w:val="16"/>
                <w:szCs w:val="16"/>
              </w:rPr>
            </w:pPr>
            <w:r w:rsidRPr="004C11C4">
              <w:rPr>
                <w:sz w:val="16"/>
                <w:szCs w:val="16"/>
              </w:rPr>
              <w:t>Viškovi</w:t>
            </w:r>
          </w:p>
          <w:p w14:paraId="1152E231" w14:textId="77777777" w:rsidR="00E17505" w:rsidRPr="004C11C4" w:rsidRDefault="00E17505" w:rsidP="00E326A0">
            <w:pPr>
              <w:jc w:val="center"/>
              <w:rPr>
                <w:sz w:val="16"/>
                <w:szCs w:val="16"/>
              </w:rPr>
            </w:pPr>
            <w:r w:rsidRPr="004C11C4">
              <w:rPr>
                <w:sz w:val="16"/>
                <w:szCs w:val="16"/>
              </w:rPr>
              <w:t>prethod.</w:t>
            </w:r>
          </w:p>
          <w:p w14:paraId="33BC3E74" w14:textId="77777777" w:rsidR="00E17505" w:rsidRPr="004C11C4" w:rsidRDefault="00E17505" w:rsidP="00E326A0">
            <w:pPr>
              <w:jc w:val="center"/>
              <w:rPr>
                <w:sz w:val="16"/>
                <w:szCs w:val="16"/>
              </w:rPr>
            </w:pPr>
            <w:r w:rsidRPr="004C11C4">
              <w:rPr>
                <w:sz w:val="16"/>
                <w:szCs w:val="16"/>
              </w:rPr>
              <w:t>godina</w:t>
            </w:r>
          </w:p>
        </w:tc>
      </w:tr>
      <w:tr w:rsidR="00E17505" w14:paraId="13E5BE47" w14:textId="77777777" w:rsidTr="0025187D">
        <w:tc>
          <w:tcPr>
            <w:tcW w:w="559" w:type="dxa"/>
          </w:tcPr>
          <w:p w14:paraId="4B7737E2" w14:textId="77777777" w:rsidR="00E17505" w:rsidRPr="00A8505C" w:rsidRDefault="00E17505" w:rsidP="00E326A0">
            <w:pPr>
              <w:jc w:val="center"/>
              <w:rPr>
                <w:sz w:val="16"/>
                <w:szCs w:val="16"/>
              </w:rPr>
            </w:pPr>
            <w:r w:rsidRPr="00A8505C">
              <w:rPr>
                <w:sz w:val="16"/>
                <w:szCs w:val="16"/>
              </w:rPr>
              <w:t>1</w:t>
            </w:r>
          </w:p>
        </w:tc>
        <w:tc>
          <w:tcPr>
            <w:tcW w:w="692" w:type="dxa"/>
          </w:tcPr>
          <w:p w14:paraId="37A7B21E" w14:textId="77777777" w:rsidR="00E17505" w:rsidRPr="00A8505C" w:rsidRDefault="00E17505" w:rsidP="00E326A0">
            <w:pPr>
              <w:jc w:val="center"/>
              <w:rPr>
                <w:sz w:val="16"/>
                <w:szCs w:val="16"/>
              </w:rPr>
            </w:pPr>
            <w:r w:rsidRPr="00A8505C">
              <w:rPr>
                <w:sz w:val="16"/>
                <w:szCs w:val="16"/>
              </w:rPr>
              <w:t>2</w:t>
            </w:r>
          </w:p>
        </w:tc>
        <w:tc>
          <w:tcPr>
            <w:tcW w:w="833" w:type="dxa"/>
          </w:tcPr>
          <w:p w14:paraId="3768FAA5" w14:textId="77777777" w:rsidR="00E17505" w:rsidRPr="00A8505C" w:rsidRDefault="00E17505" w:rsidP="00E326A0">
            <w:pPr>
              <w:jc w:val="center"/>
              <w:rPr>
                <w:sz w:val="16"/>
                <w:szCs w:val="16"/>
              </w:rPr>
            </w:pPr>
            <w:r w:rsidRPr="00A8505C">
              <w:rPr>
                <w:sz w:val="16"/>
                <w:szCs w:val="16"/>
              </w:rPr>
              <w:t>3</w:t>
            </w:r>
          </w:p>
        </w:tc>
        <w:tc>
          <w:tcPr>
            <w:tcW w:w="1568" w:type="dxa"/>
          </w:tcPr>
          <w:p w14:paraId="51646C4C" w14:textId="77777777" w:rsidR="00E17505" w:rsidRPr="00A8505C" w:rsidRDefault="00E17505" w:rsidP="00E326A0">
            <w:pPr>
              <w:jc w:val="center"/>
              <w:rPr>
                <w:sz w:val="16"/>
                <w:szCs w:val="16"/>
              </w:rPr>
            </w:pPr>
            <w:r w:rsidRPr="00A8505C">
              <w:rPr>
                <w:sz w:val="16"/>
                <w:szCs w:val="16"/>
              </w:rPr>
              <w:t>4</w:t>
            </w:r>
          </w:p>
        </w:tc>
        <w:tc>
          <w:tcPr>
            <w:tcW w:w="1108" w:type="dxa"/>
          </w:tcPr>
          <w:p w14:paraId="149B9014" w14:textId="77777777" w:rsidR="00E17505" w:rsidRPr="00A8505C" w:rsidRDefault="00E17505" w:rsidP="00E326A0">
            <w:pPr>
              <w:jc w:val="center"/>
              <w:rPr>
                <w:sz w:val="16"/>
                <w:szCs w:val="16"/>
              </w:rPr>
            </w:pPr>
            <w:r w:rsidRPr="00A8505C">
              <w:rPr>
                <w:sz w:val="16"/>
                <w:szCs w:val="16"/>
              </w:rPr>
              <w:t>5</w:t>
            </w:r>
          </w:p>
        </w:tc>
        <w:tc>
          <w:tcPr>
            <w:tcW w:w="960" w:type="dxa"/>
          </w:tcPr>
          <w:p w14:paraId="2EF31B65" w14:textId="77777777" w:rsidR="00E17505" w:rsidRPr="00A8505C" w:rsidRDefault="00E17505" w:rsidP="00E326A0">
            <w:pPr>
              <w:jc w:val="center"/>
              <w:rPr>
                <w:sz w:val="16"/>
                <w:szCs w:val="16"/>
              </w:rPr>
            </w:pPr>
            <w:r w:rsidRPr="00A8505C">
              <w:rPr>
                <w:sz w:val="16"/>
                <w:szCs w:val="16"/>
              </w:rPr>
              <w:t>6</w:t>
            </w:r>
          </w:p>
        </w:tc>
        <w:tc>
          <w:tcPr>
            <w:tcW w:w="1017" w:type="dxa"/>
          </w:tcPr>
          <w:p w14:paraId="3F6EBA26" w14:textId="77777777" w:rsidR="00E17505" w:rsidRPr="00A8505C" w:rsidRDefault="00E17505" w:rsidP="00E326A0">
            <w:pPr>
              <w:jc w:val="center"/>
              <w:rPr>
                <w:sz w:val="16"/>
                <w:szCs w:val="16"/>
              </w:rPr>
            </w:pPr>
            <w:r w:rsidRPr="00A8505C">
              <w:rPr>
                <w:sz w:val="16"/>
                <w:szCs w:val="16"/>
              </w:rPr>
              <w:t>7</w:t>
            </w:r>
          </w:p>
        </w:tc>
        <w:tc>
          <w:tcPr>
            <w:tcW w:w="1017" w:type="dxa"/>
          </w:tcPr>
          <w:p w14:paraId="15E81016" w14:textId="77777777" w:rsidR="00E17505" w:rsidRPr="00A8505C" w:rsidRDefault="00E17505" w:rsidP="00E326A0">
            <w:pPr>
              <w:jc w:val="center"/>
              <w:rPr>
                <w:sz w:val="16"/>
                <w:szCs w:val="16"/>
              </w:rPr>
            </w:pPr>
            <w:r w:rsidRPr="00A8505C">
              <w:rPr>
                <w:sz w:val="16"/>
                <w:szCs w:val="16"/>
              </w:rPr>
              <w:t>8</w:t>
            </w:r>
          </w:p>
        </w:tc>
        <w:tc>
          <w:tcPr>
            <w:tcW w:w="960" w:type="dxa"/>
          </w:tcPr>
          <w:p w14:paraId="02BDCC06" w14:textId="77777777" w:rsidR="00E17505" w:rsidRPr="00A8505C" w:rsidRDefault="00E17505" w:rsidP="00E326A0">
            <w:pPr>
              <w:jc w:val="center"/>
              <w:rPr>
                <w:sz w:val="16"/>
                <w:szCs w:val="16"/>
              </w:rPr>
            </w:pPr>
            <w:r w:rsidRPr="00A8505C">
              <w:rPr>
                <w:sz w:val="16"/>
                <w:szCs w:val="16"/>
              </w:rPr>
              <w:t>9</w:t>
            </w:r>
          </w:p>
        </w:tc>
        <w:tc>
          <w:tcPr>
            <w:tcW w:w="960" w:type="dxa"/>
          </w:tcPr>
          <w:p w14:paraId="4648C637" w14:textId="77777777" w:rsidR="00E17505" w:rsidRPr="00A8505C" w:rsidRDefault="00E17505" w:rsidP="00E326A0">
            <w:pPr>
              <w:jc w:val="center"/>
              <w:rPr>
                <w:sz w:val="16"/>
                <w:szCs w:val="16"/>
              </w:rPr>
            </w:pPr>
            <w:r w:rsidRPr="00A8505C">
              <w:rPr>
                <w:sz w:val="16"/>
                <w:szCs w:val="16"/>
              </w:rPr>
              <w:t>10</w:t>
            </w:r>
          </w:p>
        </w:tc>
        <w:tc>
          <w:tcPr>
            <w:tcW w:w="960" w:type="dxa"/>
          </w:tcPr>
          <w:p w14:paraId="70E9031F" w14:textId="77777777" w:rsidR="00E17505" w:rsidRPr="00A8505C" w:rsidRDefault="00E17505" w:rsidP="00E326A0">
            <w:pPr>
              <w:jc w:val="center"/>
              <w:rPr>
                <w:sz w:val="16"/>
                <w:szCs w:val="16"/>
              </w:rPr>
            </w:pPr>
            <w:r w:rsidRPr="00A8505C">
              <w:rPr>
                <w:sz w:val="16"/>
                <w:szCs w:val="16"/>
              </w:rPr>
              <w:t>11</w:t>
            </w:r>
          </w:p>
        </w:tc>
        <w:tc>
          <w:tcPr>
            <w:tcW w:w="943" w:type="dxa"/>
          </w:tcPr>
          <w:p w14:paraId="3629B69F" w14:textId="77777777" w:rsidR="00E17505" w:rsidRPr="00A8505C" w:rsidRDefault="00E17505" w:rsidP="00E326A0">
            <w:pPr>
              <w:jc w:val="center"/>
              <w:rPr>
                <w:sz w:val="16"/>
                <w:szCs w:val="16"/>
              </w:rPr>
            </w:pPr>
            <w:r w:rsidRPr="00A8505C">
              <w:rPr>
                <w:sz w:val="16"/>
                <w:szCs w:val="16"/>
              </w:rPr>
              <w:t>12</w:t>
            </w:r>
          </w:p>
        </w:tc>
        <w:tc>
          <w:tcPr>
            <w:tcW w:w="963" w:type="dxa"/>
          </w:tcPr>
          <w:p w14:paraId="794FBD10" w14:textId="77777777" w:rsidR="00E17505" w:rsidRPr="00A8505C" w:rsidRDefault="00E17505" w:rsidP="00E326A0">
            <w:pPr>
              <w:jc w:val="center"/>
              <w:rPr>
                <w:sz w:val="16"/>
                <w:szCs w:val="16"/>
              </w:rPr>
            </w:pPr>
            <w:r w:rsidRPr="00A8505C">
              <w:rPr>
                <w:sz w:val="16"/>
                <w:szCs w:val="16"/>
              </w:rPr>
              <w:t>13</w:t>
            </w:r>
          </w:p>
        </w:tc>
        <w:tc>
          <w:tcPr>
            <w:tcW w:w="960" w:type="dxa"/>
          </w:tcPr>
          <w:p w14:paraId="0314FDB6" w14:textId="77777777" w:rsidR="00E17505" w:rsidRPr="00A8505C" w:rsidRDefault="00E17505" w:rsidP="00E326A0">
            <w:pPr>
              <w:jc w:val="center"/>
              <w:rPr>
                <w:sz w:val="16"/>
                <w:szCs w:val="16"/>
              </w:rPr>
            </w:pPr>
            <w:r w:rsidRPr="00A8505C">
              <w:rPr>
                <w:sz w:val="16"/>
                <w:szCs w:val="16"/>
              </w:rPr>
              <w:t>14</w:t>
            </w:r>
          </w:p>
        </w:tc>
        <w:tc>
          <w:tcPr>
            <w:tcW w:w="960" w:type="dxa"/>
          </w:tcPr>
          <w:p w14:paraId="5755DC00" w14:textId="77777777" w:rsidR="00E17505" w:rsidRPr="00A8505C" w:rsidRDefault="00E17505" w:rsidP="00E326A0">
            <w:pPr>
              <w:jc w:val="center"/>
              <w:rPr>
                <w:sz w:val="16"/>
                <w:szCs w:val="16"/>
              </w:rPr>
            </w:pPr>
            <w:r w:rsidRPr="00A8505C">
              <w:rPr>
                <w:sz w:val="16"/>
                <w:szCs w:val="16"/>
              </w:rPr>
              <w:t>15</w:t>
            </w:r>
          </w:p>
        </w:tc>
      </w:tr>
      <w:tr w:rsidR="0027097F" w:rsidRPr="0058566F" w14:paraId="2191CC4C" w14:textId="77777777" w:rsidTr="0025187D">
        <w:trPr>
          <w:trHeight w:val="340"/>
        </w:trPr>
        <w:tc>
          <w:tcPr>
            <w:tcW w:w="559" w:type="dxa"/>
            <w:noWrap/>
            <w:hideMark/>
          </w:tcPr>
          <w:p w14:paraId="68604F05" w14:textId="77777777" w:rsidR="00E17505" w:rsidRDefault="00E17505" w:rsidP="00E326A0">
            <w:pPr>
              <w:jc w:val="center"/>
              <w:rPr>
                <w:rFonts w:ascii="Arial" w:eastAsia="Times New Roman" w:hAnsi="Arial" w:cs="Arial"/>
                <w:sz w:val="16"/>
                <w:szCs w:val="16"/>
                <w:lang w:eastAsia="hr-HR"/>
              </w:rPr>
            </w:pPr>
          </w:p>
          <w:p w14:paraId="6962227B" w14:textId="6FC15ED7" w:rsidR="0027097F" w:rsidRPr="0058566F" w:rsidRDefault="0027097F" w:rsidP="00E326A0">
            <w:pPr>
              <w:jc w:val="cente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692" w:type="dxa"/>
            <w:noWrap/>
            <w:hideMark/>
          </w:tcPr>
          <w:p w14:paraId="74D1BB19" w14:textId="77777777" w:rsidR="0027097F" w:rsidRPr="0058566F" w:rsidRDefault="0027097F" w:rsidP="00E326A0">
            <w:pPr>
              <w:jc w:val="cente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833" w:type="dxa"/>
            <w:noWrap/>
            <w:hideMark/>
          </w:tcPr>
          <w:p w14:paraId="2D0395EF" w14:textId="77777777" w:rsidR="0027097F" w:rsidRPr="0058566F" w:rsidRDefault="0027097F" w:rsidP="00E326A0">
            <w:pPr>
              <w:ind w:firstLineChars="100" w:firstLine="160"/>
              <w:rPr>
                <w:rFonts w:ascii="Arial" w:eastAsia="Times New Roman" w:hAnsi="Arial" w:cs="Arial"/>
                <w:sz w:val="16"/>
                <w:szCs w:val="16"/>
                <w:lang w:eastAsia="hr-HR"/>
              </w:rPr>
            </w:pPr>
            <w:r w:rsidRPr="0058566F">
              <w:rPr>
                <w:rFonts w:ascii="Arial" w:eastAsia="Times New Roman" w:hAnsi="Arial" w:cs="Arial"/>
                <w:sz w:val="16"/>
                <w:szCs w:val="16"/>
                <w:lang w:eastAsia="hr-HR"/>
              </w:rPr>
              <w:t>32</w:t>
            </w:r>
          </w:p>
        </w:tc>
        <w:tc>
          <w:tcPr>
            <w:tcW w:w="1568" w:type="dxa"/>
            <w:noWrap/>
            <w:hideMark/>
          </w:tcPr>
          <w:p w14:paraId="7D9BC25E" w14:textId="77777777" w:rsidR="0027097F" w:rsidRPr="0058566F" w:rsidRDefault="0027097F" w:rsidP="00E326A0">
            <w:pPr>
              <w:rPr>
                <w:rFonts w:ascii="Arial" w:eastAsia="Times New Roman" w:hAnsi="Arial" w:cs="Arial"/>
                <w:sz w:val="16"/>
                <w:szCs w:val="16"/>
                <w:lang w:eastAsia="hr-HR"/>
              </w:rPr>
            </w:pPr>
            <w:r w:rsidRPr="0058566F">
              <w:rPr>
                <w:rFonts w:ascii="Arial" w:eastAsia="Times New Roman" w:hAnsi="Arial" w:cs="Arial"/>
                <w:sz w:val="16"/>
                <w:szCs w:val="16"/>
                <w:lang w:eastAsia="hr-HR"/>
              </w:rPr>
              <w:t>MATERIJALNI RASHODI</w:t>
            </w:r>
          </w:p>
        </w:tc>
        <w:tc>
          <w:tcPr>
            <w:tcW w:w="1108" w:type="dxa"/>
            <w:noWrap/>
            <w:hideMark/>
          </w:tcPr>
          <w:p w14:paraId="5B7C9A77"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563EAD0F"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1017" w:type="dxa"/>
            <w:noWrap/>
            <w:hideMark/>
          </w:tcPr>
          <w:p w14:paraId="3D81EC85"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1017" w:type="dxa"/>
            <w:noWrap/>
            <w:hideMark/>
          </w:tcPr>
          <w:p w14:paraId="3C5B7C83"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1CC49166"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3C0AA76F"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7FC61BB2"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43" w:type="dxa"/>
            <w:noWrap/>
            <w:hideMark/>
          </w:tcPr>
          <w:p w14:paraId="6E217BB7"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3" w:type="dxa"/>
            <w:noWrap/>
            <w:hideMark/>
          </w:tcPr>
          <w:p w14:paraId="159405A8"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6AA9C057"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0D44C04C"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r>
      <w:tr w:rsidR="0027097F" w:rsidRPr="0058566F" w14:paraId="40704A85" w14:textId="77777777" w:rsidTr="0025187D">
        <w:trPr>
          <w:trHeight w:val="360"/>
        </w:trPr>
        <w:tc>
          <w:tcPr>
            <w:tcW w:w="559" w:type="dxa"/>
            <w:noWrap/>
            <w:hideMark/>
          </w:tcPr>
          <w:p w14:paraId="71574B49" w14:textId="77777777" w:rsidR="0027097F" w:rsidRPr="0058566F" w:rsidRDefault="0027097F" w:rsidP="00E326A0">
            <w:pPr>
              <w:jc w:val="cente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692" w:type="dxa"/>
            <w:noWrap/>
            <w:hideMark/>
          </w:tcPr>
          <w:p w14:paraId="3CF01AE4" w14:textId="77777777" w:rsidR="0027097F" w:rsidRPr="0058566F" w:rsidRDefault="0027097F" w:rsidP="00E326A0">
            <w:pPr>
              <w:jc w:val="cente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833" w:type="dxa"/>
            <w:noWrap/>
            <w:hideMark/>
          </w:tcPr>
          <w:p w14:paraId="624481E8" w14:textId="77777777" w:rsidR="0027097F" w:rsidRPr="0058566F" w:rsidRDefault="0027097F" w:rsidP="00E326A0">
            <w:pPr>
              <w:ind w:firstLineChars="100" w:firstLine="160"/>
              <w:rPr>
                <w:rFonts w:ascii="Arial" w:eastAsia="Times New Roman" w:hAnsi="Arial" w:cs="Arial"/>
                <w:sz w:val="16"/>
                <w:szCs w:val="16"/>
                <w:lang w:eastAsia="hr-HR"/>
              </w:rPr>
            </w:pPr>
            <w:r w:rsidRPr="0058566F">
              <w:rPr>
                <w:rFonts w:ascii="Arial" w:eastAsia="Times New Roman" w:hAnsi="Arial" w:cs="Arial"/>
                <w:sz w:val="16"/>
                <w:szCs w:val="16"/>
                <w:lang w:eastAsia="hr-HR"/>
              </w:rPr>
              <w:t>321</w:t>
            </w:r>
          </w:p>
        </w:tc>
        <w:tc>
          <w:tcPr>
            <w:tcW w:w="1568" w:type="dxa"/>
            <w:noWrap/>
            <w:hideMark/>
          </w:tcPr>
          <w:p w14:paraId="79387C64" w14:textId="77777777" w:rsidR="0027097F" w:rsidRPr="0058566F" w:rsidRDefault="0027097F" w:rsidP="00E326A0">
            <w:pPr>
              <w:rPr>
                <w:rFonts w:ascii="Arial" w:eastAsia="Times New Roman" w:hAnsi="Arial" w:cs="Arial"/>
                <w:sz w:val="16"/>
                <w:szCs w:val="16"/>
                <w:lang w:eastAsia="hr-HR"/>
              </w:rPr>
            </w:pPr>
            <w:r w:rsidRPr="0058566F">
              <w:rPr>
                <w:rFonts w:ascii="Arial" w:eastAsia="Times New Roman" w:hAnsi="Arial" w:cs="Arial"/>
                <w:sz w:val="16"/>
                <w:szCs w:val="16"/>
                <w:lang w:eastAsia="hr-HR"/>
              </w:rPr>
              <w:t xml:space="preserve">NAKNADA TROŠKOVA ZAPOSLENIMA </w:t>
            </w:r>
          </w:p>
        </w:tc>
        <w:tc>
          <w:tcPr>
            <w:tcW w:w="1108" w:type="dxa"/>
            <w:noWrap/>
            <w:hideMark/>
          </w:tcPr>
          <w:p w14:paraId="070903BD"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7FE1236D"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1017" w:type="dxa"/>
            <w:noWrap/>
            <w:hideMark/>
          </w:tcPr>
          <w:p w14:paraId="7B190E85"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1017" w:type="dxa"/>
            <w:noWrap/>
            <w:hideMark/>
          </w:tcPr>
          <w:p w14:paraId="0B4F0353"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713F3621"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210C8BEC"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7960A0FE"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43" w:type="dxa"/>
            <w:noWrap/>
            <w:hideMark/>
          </w:tcPr>
          <w:p w14:paraId="0B0D1C53"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3" w:type="dxa"/>
            <w:noWrap/>
            <w:hideMark/>
          </w:tcPr>
          <w:p w14:paraId="11044CEF"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6D0829D0"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6D390B38"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r>
      <w:tr w:rsidR="0027097F" w:rsidRPr="0058566F" w14:paraId="12F13A9D" w14:textId="77777777" w:rsidTr="0025187D">
        <w:trPr>
          <w:trHeight w:val="300"/>
        </w:trPr>
        <w:tc>
          <w:tcPr>
            <w:tcW w:w="559" w:type="dxa"/>
            <w:noWrap/>
            <w:hideMark/>
          </w:tcPr>
          <w:p w14:paraId="2EE7AECD" w14:textId="77777777" w:rsidR="0027097F" w:rsidRPr="0058566F" w:rsidRDefault="0027097F" w:rsidP="00E326A0">
            <w:pPr>
              <w:jc w:val="cente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 </w:t>
            </w:r>
          </w:p>
        </w:tc>
        <w:tc>
          <w:tcPr>
            <w:tcW w:w="692" w:type="dxa"/>
            <w:noWrap/>
            <w:hideMark/>
          </w:tcPr>
          <w:p w14:paraId="0929CA30" w14:textId="77777777" w:rsidR="0027097F" w:rsidRPr="0058566F" w:rsidRDefault="0027097F" w:rsidP="00E326A0">
            <w:pPr>
              <w:jc w:val="cente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 </w:t>
            </w:r>
          </w:p>
        </w:tc>
        <w:tc>
          <w:tcPr>
            <w:tcW w:w="833" w:type="dxa"/>
            <w:noWrap/>
            <w:hideMark/>
          </w:tcPr>
          <w:p w14:paraId="233E5381" w14:textId="77777777" w:rsidR="0027097F" w:rsidRPr="0058566F" w:rsidRDefault="0027097F" w:rsidP="00E326A0">
            <w:pPr>
              <w:ind w:firstLineChars="100" w:firstLine="160"/>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3212</w:t>
            </w:r>
          </w:p>
        </w:tc>
        <w:tc>
          <w:tcPr>
            <w:tcW w:w="1568" w:type="dxa"/>
            <w:noWrap/>
            <w:hideMark/>
          </w:tcPr>
          <w:p w14:paraId="29163AF4" w14:textId="77777777" w:rsidR="0027097F" w:rsidRPr="0058566F" w:rsidRDefault="0027097F" w:rsidP="00E326A0">
            <w:pP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Naknada prijevoza na posao i s posla</w:t>
            </w:r>
          </w:p>
        </w:tc>
        <w:tc>
          <w:tcPr>
            <w:tcW w:w="1108" w:type="dxa"/>
            <w:noWrap/>
            <w:hideMark/>
          </w:tcPr>
          <w:p w14:paraId="54E07A3B"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42BE103C"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1017" w:type="dxa"/>
            <w:noWrap/>
            <w:hideMark/>
          </w:tcPr>
          <w:p w14:paraId="1081AFBB"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1017" w:type="dxa"/>
            <w:noWrap/>
            <w:hideMark/>
          </w:tcPr>
          <w:p w14:paraId="5A3F5BEB"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4BB62F0C"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2737AFAF"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1E5B9BA0"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43" w:type="dxa"/>
            <w:noWrap/>
            <w:hideMark/>
          </w:tcPr>
          <w:p w14:paraId="3B6E14CE"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3" w:type="dxa"/>
            <w:noWrap/>
            <w:hideMark/>
          </w:tcPr>
          <w:p w14:paraId="0920E7D9"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4E6B2E79"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00E2AC1B"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r>
      <w:tr w:rsidR="0027097F" w:rsidRPr="0058566F" w14:paraId="1D936C47" w14:textId="77777777" w:rsidTr="0025187D">
        <w:trPr>
          <w:trHeight w:val="345"/>
        </w:trPr>
        <w:tc>
          <w:tcPr>
            <w:tcW w:w="559" w:type="dxa"/>
            <w:noWrap/>
            <w:hideMark/>
          </w:tcPr>
          <w:p w14:paraId="4B62525B" w14:textId="77777777" w:rsidR="0027097F" w:rsidRPr="0058566F" w:rsidRDefault="0027097F" w:rsidP="00E326A0">
            <w:pPr>
              <w:jc w:val="cente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692" w:type="dxa"/>
            <w:noWrap/>
            <w:hideMark/>
          </w:tcPr>
          <w:p w14:paraId="15FE50AE" w14:textId="77777777" w:rsidR="0027097F" w:rsidRPr="0058566F" w:rsidRDefault="0027097F" w:rsidP="00E326A0">
            <w:pPr>
              <w:jc w:val="cente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833" w:type="dxa"/>
            <w:noWrap/>
            <w:hideMark/>
          </w:tcPr>
          <w:p w14:paraId="5869D650" w14:textId="77777777" w:rsidR="0027097F" w:rsidRPr="0058566F" w:rsidRDefault="0027097F" w:rsidP="00E326A0">
            <w:pPr>
              <w:ind w:firstLineChars="100" w:firstLine="160"/>
              <w:rPr>
                <w:rFonts w:ascii="Arial" w:eastAsia="Times New Roman" w:hAnsi="Arial" w:cs="Arial"/>
                <w:sz w:val="16"/>
                <w:szCs w:val="16"/>
                <w:lang w:eastAsia="hr-HR"/>
              </w:rPr>
            </w:pPr>
            <w:r w:rsidRPr="0058566F">
              <w:rPr>
                <w:rFonts w:ascii="Arial" w:eastAsia="Times New Roman" w:hAnsi="Arial" w:cs="Arial"/>
                <w:sz w:val="16"/>
                <w:szCs w:val="16"/>
                <w:lang w:eastAsia="hr-HR"/>
              </w:rPr>
              <w:t>323</w:t>
            </w:r>
          </w:p>
        </w:tc>
        <w:tc>
          <w:tcPr>
            <w:tcW w:w="1568" w:type="dxa"/>
            <w:noWrap/>
            <w:hideMark/>
          </w:tcPr>
          <w:p w14:paraId="6F4F9041" w14:textId="77777777" w:rsidR="0027097F" w:rsidRPr="0058566F" w:rsidRDefault="0027097F" w:rsidP="00E326A0">
            <w:pPr>
              <w:rPr>
                <w:rFonts w:ascii="Arial" w:eastAsia="Times New Roman" w:hAnsi="Arial" w:cs="Arial"/>
                <w:sz w:val="16"/>
                <w:szCs w:val="16"/>
                <w:lang w:eastAsia="hr-HR"/>
              </w:rPr>
            </w:pPr>
            <w:r w:rsidRPr="0058566F">
              <w:rPr>
                <w:rFonts w:ascii="Arial" w:eastAsia="Times New Roman" w:hAnsi="Arial" w:cs="Arial"/>
                <w:sz w:val="16"/>
                <w:szCs w:val="16"/>
                <w:lang w:eastAsia="hr-HR"/>
              </w:rPr>
              <w:t>RASHODI ZA USLUGE</w:t>
            </w:r>
          </w:p>
        </w:tc>
        <w:tc>
          <w:tcPr>
            <w:tcW w:w="1108" w:type="dxa"/>
            <w:noWrap/>
            <w:hideMark/>
          </w:tcPr>
          <w:p w14:paraId="5A5DFB9B"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628A5C06"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1017" w:type="dxa"/>
            <w:noWrap/>
            <w:hideMark/>
          </w:tcPr>
          <w:p w14:paraId="70F92F8A"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1017" w:type="dxa"/>
            <w:noWrap/>
            <w:hideMark/>
          </w:tcPr>
          <w:p w14:paraId="22A1A769"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2EA03EBD"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54939919"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3D653604"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43" w:type="dxa"/>
            <w:noWrap/>
            <w:hideMark/>
          </w:tcPr>
          <w:p w14:paraId="6ED5FA70"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3" w:type="dxa"/>
            <w:noWrap/>
            <w:hideMark/>
          </w:tcPr>
          <w:p w14:paraId="21F5835D"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62BD572E"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14C67C18"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r>
      <w:tr w:rsidR="0027097F" w:rsidRPr="0058566F" w14:paraId="62A8CDD0" w14:textId="77777777" w:rsidTr="0025187D">
        <w:trPr>
          <w:trHeight w:val="289"/>
        </w:trPr>
        <w:tc>
          <w:tcPr>
            <w:tcW w:w="559" w:type="dxa"/>
            <w:noWrap/>
            <w:hideMark/>
          </w:tcPr>
          <w:p w14:paraId="3BADA52D" w14:textId="77777777" w:rsidR="0027097F" w:rsidRPr="0058566F" w:rsidRDefault="0027097F" w:rsidP="00E326A0">
            <w:pPr>
              <w:jc w:val="cente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159</w:t>
            </w:r>
          </w:p>
        </w:tc>
        <w:tc>
          <w:tcPr>
            <w:tcW w:w="692" w:type="dxa"/>
            <w:noWrap/>
            <w:hideMark/>
          </w:tcPr>
          <w:p w14:paraId="0FA690D5" w14:textId="77777777" w:rsidR="0027097F" w:rsidRPr="0058566F" w:rsidRDefault="0027097F" w:rsidP="00E326A0">
            <w:pPr>
              <w:jc w:val="cente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 </w:t>
            </w:r>
          </w:p>
        </w:tc>
        <w:tc>
          <w:tcPr>
            <w:tcW w:w="833" w:type="dxa"/>
            <w:noWrap/>
            <w:hideMark/>
          </w:tcPr>
          <w:p w14:paraId="040EFAEC" w14:textId="77777777" w:rsidR="0027097F" w:rsidRPr="0058566F" w:rsidRDefault="0027097F" w:rsidP="00E326A0">
            <w:pPr>
              <w:ind w:firstLineChars="100" w:firstLine="160"/>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3237</w:t>
            </w:r>
          </w:p>
        </w:tc>
        <w:tc>
          <w:tcPr>
            <w:tcW w:w="1568" w:type="dxa"/>
            <w:noWrap/>
            <w:hideMark/>
          </w:tcPr>
          <w:p w14:paraId="4DBCE469" w14:textId="77777777" w:rsidR="0027097F" w:rsidRPr="0058566F" w:rsidRDefault="0027097F" w:rsidP="00E326A0">
            <w:pP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Intelektualne i osobne usluge</w:t>
            </w:r>
          </w:p>
        </w:tc>
        <w:tc>
          <w:tcPr>
            <w:tcW w:w="1108" w:type="dxa"/>
            <w:noWrap/>
            <w:hideMark/>
          </w:tcPr>
          <w:p w14:paraId="62935E38"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4A926E86"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1017" w:type="dxa"/>
            <w:noWrap/>
            <w:hideMark/>
          </w:tcPr>
          <w:p w14:paraId="6EA6DEE6"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1017" w:type="dxa"/>
            <w:noWrap/>
            <w:hideMark/>
          </w:tcPr>
          <w:p w14:paraId="12C1FDB1"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372E2493"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003DFADD"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64CDB37E"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43" w:type="dxa"/>
            <w:noWrap/>
            <w:hideMark/>
          </w:tcPr>
          <w:p w14:paraId="426BE65B"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3" w:type="dxa"/>
            <w:noWrap/>
            <w:hideMark/>
          </w:tcPr>
          <w:p w14:paraId="40710368"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4A9C7829"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6FBA8C64"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r>
      <w:tr w:rsidR="0027097F" w:rsidRPr="0058566F" w14:paraId="3481C75C" w14:textId="77777777" w:rsidTr="0025187D">
        <w:trPr>
          <w:trHeight w:val="420"/>
        </w:trPr>
        <w:tc>
          <w:tcPr>
            <w:tcW w:w="559" w:type="dxa"/>
            <w:noWrap/>
            <w:hideMark/>
          </w:tcPr>
          <w:p w14:paraId="00EC9D93" w14:textId="77777777" w:rsidR="0027097F" w:rsidRPr="0058566F" w:rsidRDefault="0027097F" w:rsidP="00E326A0">
            <w:pP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692" w:type="dxa"/>
            <w:noWrap/>
            <w:hideMark/>
          </w:tcPr>
          <w:p w14:paraId="1065D14B" w14:textId="77777777" w:rsidR="0027097F" w:rsidRPr="0058566F" w:rsidRDefault="0027097F" w:rsidP="00E326A0">
            <w:pPr>
              <w:jc w:val="cente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833" w:type="dxa"/>
            <w:noWrap/>
            <w:hideMark/>
          </w:tcPr>
          <w:p w14:paraId="2D1AE943" w14:textId="77777777" w:rsidR="0027097F" w:rsidRPr="0058566F" w:rsidRDefault="0027097F" w:rsidP="00E326A0">
            <w:pPr>
              <w:ind w:firstLineChars="100" w:firstLine="160"/>
              <w:rPr>
                <w:rFonts w:ascii="Arial" w:eastAsia="Times New Roman" w:hAnsi="Arial" w:cs="Arial"/>
                <w:sz w:val="16"/>
                <w:szCs w:val="16"/>
                <w:lang w:eastAsia="hr-HR"/>
              </w:rPr>
            </w:pPr>
            <w:r w:rsidRPr="0058566F">
              <w:rPr>
                <w:rFonts w:ascii="Arial" w:eastAsia="Times New Roman" w:hAnsi="Arial" w:cs="Arial"/>
                <w:sz w:val="16"/>
                <w:szCs w:val="16"/>
                <w:lang w:eastAsia="hr-HR"/>
              </w:rPr>
              <w:t>45</w:t>
            </w:r>
          </w:p>
        </w:tc>
        <w:tc>
          <w:tcPr>
            <w:tcW w:w="1568" w:type="dxa"/>
            <w:noWrap/>
            <w:hideMark/>
          </w:tcPr>
          <w:p w14:paraId="7C738B76" w14:textId="77777777" w:rsidR="0027097F" w:rsidRPr="0058566F" w:rsidRDefault="0027097F" w:rsidP="00E326A0">
            <w:pPr>
              <w:rPr>
                <w:rFonts w:ascii="Arial" w:eastAsia="Times New Roman" w:hAnsi="Arial" w:cs="Arial"/>
                <w:sz w:val="16"/>
                <w:szCs w:val="16"/>
                <w:lang w:eastAsia="hr-HR"/>
              </w:rPr>
            </w:pPr>
            <w:r w:rsidRPr="0058566F">
              <w:rPr>
                <w:rFonts w:ascii="Arial" w:eastAsia="Times New Roman" w:hAnsi="Arial" w:cs="Arial"/>
                <w:sz w:val="16"/>
                <w:szCs w:val="16"/>
                <w:lang w:eastAsia="hr-HR"/>
              </w:rPr>
              <w:t>DODATNA ULAGANJA NA NEF.</w:t>
            </w:r>
            <w:r>
              <w:rPr>
                <w:rFonts w:ascii="Arial" w:eastAsia="Times New Roman" w:hAnsi="Arial" w:cs="Arial"/>
                <w:sz w:val="16"/>
                <w:szCs w:val="16"/>
                <w:lang w:eastAsia="hr-HR"/>
              </w:rPr>
              <w:t xml:space="preserve"> </w:t>
            </w:r>
            <w:r w:rsidRPr="0058566F">
              <w:rPr>
                <w:rFonts w:ascii="Arial" w:eastAsia="Times New Roman" w:hAnsi="Arial" w:cs="Arial"/>
                <w:sz w:val="16"/>
                <w:szCs w:val="16"/>
                <w:lang w:eastAsia="hr-HR"/>
              </w:rPr>
              <w:t>IMOVINI</w:t>
            </w:r>
          </w:p>
        </w:tc>
        <w:tc>
          <w:tcPr>
            <w:tcW w:w="1108" w:type="dxa"/>
            <w:noWrap/>
            <w:hideMark/>
          </w:tcPr>
          <w:p w14:paraId="77BA276F"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3B87D5C5"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1017" w:type="dxa"/>
            <w:noWrap/>
            <w:hideMark/>
          </w:tcPr>
          <w:p w14:paraId="6520B790"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1017" w:type="dxa"/>
            <w:noWrap/>
            <w:hideMark/>
          </w:tcPr>
          <w:p w14:paraId="332EF6B7"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2BBB976F"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56AD45B4"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5057F610"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43" w:type="dxa"/>
            <w:noWrap/>
            <w:hideMark/>
          </w:tcPr>
          <w:p w14:paraId="59879E53"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3" w:type="dxa"/>
            <w:noWrap/>
            <w:hideMark/>
          </w:tcPr>
          <w:p w14:paraId="42D1C02D"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03C65904"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6B5199AF"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r>
      <w:tr w:rsidR="0027097F" w:rsidRPr="0058566F" w14:paraId="57BBB18D" w14:textId="77777777" w:rsidTr="0025187D">
        <w:trPr>
          <w:trHeight w:val="360"/>
        </w:trPr>
        <w:tc>
          <w:tcPr>
            <w:tcW w:w="559" w:type="dxa"/>
            <w:noWrap/>
            <w:hideMark/>
          </w:tcPr>
          <w:p w14:paraId="71C9E6C4" w14:textId="77777777" w:rsidR="0027097F" w:rsidRPr="0058566F" w:rsidRDefault="0027097F" w:rsidP="00E326A0">
            <w:pP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692" w:type="dxa"/>
            <w:noWrap/>
            <w:hideMark/>
          </w:tcPr>
          <w:p w14:paraId="69A6DEF1" w14:textId="77777777" w:rsidR="0027097F" w:rsidRPr="0058566F" w:rsidRDefault="0027097F" w:rsidP="00E326A0">
            <w:pPr>
              <w:jc w:val="cente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833" w:type="dxa"/>
            <w:noWrap/>
            <w:hideMark/>
          </w:tcPr>
          <w:p w14:paraId="41C3B990" w14:textId="77777777" w:rsidR="0027097F" w:rsidRPr="0058566F" w:rsidRDefault="0027097F" w:rsidP="00E326A0">
            <w:pPr>
              <w:ind w:firstLineChars="100" w:firstLine="160"/>
              <w:rPr>
                <w:rFonts w:ascii="Arial" w:eastAsia="Times New Roman" w:hAnsi="Arial" w:cs="Arial"/>
                <w:sz w:val="16"/>
                <w:szCs w:val="16"/>
                <w:lang w:eastAsia="hr-HR"/>
              </w:rPr>
            </w:pPr>
            <w:r w:rsidRPr="0058566F">
              <w:rPr>
                <w:rFonts w:ascii="Arial" w:eastAsia="Times New Roman" w:hAnsi="Arial" w:cs="Arial"/>
                <w:sz w:val="16"/>
                <w:szCs w:val="16"/>
                <w:lang w:eastAsia="hr-HR"/>
              </w:rPr>
              <w:t>451</w:t>
            </w:r>
          </w:p>
        </w:tc>
        <w:tc>
          <w:tcPr>
            <w:tcW w:w="1568" w:type="dxa"/>
            <w:noWrap/>
            <w:hideMark/>
          </w:tcPr>
          <w:p w14:paraId="0CB2A660" w14:textId="77777777" w:rsidR="0027097F" w:rsidRPr="0058566F" w:rsidRDefault="0027097F" w:rsidP="00E326A0">
            <w:pPr>
              <w:rPr>
                <w:rFonts w:ascii="Arial" w:eastAsia="Times New Roman" w:hAnsi="Arial" w:cs="Arial"/>
                <w:sz w:val="16"/>
                <w:szCs w:val="16"/>
                <w:lang w:eastAsia="hr-HR"/>
              </w:rPr>
            </w:pPr>
            <w:r w:rsidRPr="0058566F">
              <w:rPr>
                <w:rFonts w:ascii="Arial" w:eastAsia="Times New Roman" w:hAnsi="Arial" w:cs="Arial"/>
                <w:sz w:val="16"/>
                <w:szCs w:val="16"/>
                <w:lang w:eastAsia="hr-HR"/>
              </w:rPr>
              <w:t>DODATNA ULAG. NA GRAĐ.</w:t>
            </w:r>
            <w:r>
              <w:rPr>
                <w:rFonts w:ascii="Arial" w:eastAsia="Times New Roman" w:hAnsi="Arial" w:cs="Arial"/>
                <w:sz w:val="16"/>
                <w:szCs w:val="16"/>
                <w:lang w:eastAsia="hr-HR"/>
              </w:rPr>
              <w:t xml:space="preserve"> </w:t>
            </w:r>
            <w:r w:rsidRPr="0058566F">
              <w:rPr>
                <w:rFonts w:ascii="Arial" w:eastAsia="Times New Roman" w:hAnsi="Arial" w:cs="Arial"/>
                <w:sz w:val="16"/>
                <w:szCs w:val="16"/>
                <w:lang w:eastAsia="hr-HR"/>
              </w:rPr>
              <w:t>OBJEKTIMA</w:t>
            </w:r>
          </w:p>
        </w:tc>
        <w:tc>
          <w:tcPr>
            <w:tcW w:w="1108" w:type="dxa"/>
            <w:noWrap/>
            <w:hideMark/>
          </w:tcPr>
          <w:p w14:paraId="3CA57B48"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33773ACB"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1017" w:type="dxa"/>
            <w:noWrap/>
            <w:hideMark/>
          </w:tcPr>
          <w:p w14:paraId="00175C16"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1017" w:type="dxa"/>
            <w:noWrap/>
            <w:hideMark/>
          </w:tcPr>
          <w:p w14:paraId="1B345F68"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433CE117"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1193FB56"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751DCCC2"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43" w:type="dxa"/>
            <w:noWrap/>
            <w:hideMark/>
          </w:tcPr>
          <w:p w14:paraId="1345295D"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3" w:type="dxa"/>
            <w:noWrap/>
            <w:hideMark/>
          </w:tcPr>
          <w:p w14:paraId="5F508410"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2EE74B41"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7A3ED699"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r>
      <w:tr w:rsidR="0027097F" w:rsidRPr="0058566F" w14:paraId="7AE8245A" w14:textId="77777777" w:rsidTr="0025187D">
        <w:trPr>
          <w:trHeight w:val="289"/>
        </w:trPr>
        <w:tc>
          <w:tcPr>
            <w:tcW w:w="559" w:type="dxa"/>
            <w:noWrap/>
            <w:hideMark/>
          </w:tcPr>
          <w:p w14:paraId="569765BB" w14:textId="77777777" w:rsidR="0027097F" w:rsidRPr="0058566F" w:rsidRDefault="0027097F" w:rsidP="00E326A0">
            <w:pPr>
              <w:jc w:val="cente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160</w:t>
            </w:r>
          </w:p>
        </w:tc>
        <w:tc>
          <w:tcPr>
            <w:tcW w:w="692" w:type="dxa"/>
            <w:noWrap/>
            <w:hideMark/>
          </w:tcPr>
          <w:p w14:paraId="0926AC46" w14:textId="77777777" w:rsidR="0027097F" w:rsidRPr="0058566F" w:rsidRDefault="0027097F" w:rsidP="00E326A0">
            <w:pPr>
              <w:jc w:val="cente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 </w:t>
            </w:r>
          </w:p>
        </w:tc>
        <w:tc>
          <w:tcPr>
            <w:tcW w:w="833" w:type="dxa"/>
            <w:noWrap/>
            <w:hideMark/>
          </w:tcPr>
          <w:p w14:paraId="2BABBE24" w14:textId="77777777" w:rsidR="0027097F" w:rsidRPr="0058566F" w:rsidRDefault="0027097F" w:rsidP="00E326A0">
            <w:pPr>
              <w:ind w:firstLineChars="100" w:firstLine="160"/>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4511</w:t>
            </w:r>
          </w:p>
        </w:tc>
        <w:tc>
          <w:tcPr>
            <w:tcW w:w="1568" w:type="dxa"/>
            <w:noWrap/>
            <w:hideMark/>
          </w:tcPr>
          <w:p w14:paraId="76AA3435" w14:textId="77777777" w:rsidR="0027097F" w:rsidRPr="0058566F" w:rsidRDefault="0027097F" w:rsidP="00E326A0">
            <w:pPr>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Dodatna ulaganja na Fortici, Venerandi i Galešniku</w:t>
            </w:r>
          </w:p>
        </w:tc>
        <w:tc>
          <w:tcPr>
            <w:tcW w:w="1108" w:type="dxa"/>
            <w:noWrap/>
            <w:hideMark/>
          </w:tcPr>
          <w:p w14:paraId="7AA1B9E1"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2964EAD8"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1017" w:type="dxa"/>
            <w:noWrap/>
            <w:hideMark/>
          </w:tcPr>
          <w:p w14:paraId="1F922EEC"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1017" w:type="dxa"/>
            <w:noWrap/>
            <w:hideMark/>
          </w:tcPr>
          <w:p w14:paraId="461ECE07"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26D2C886"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7F637852"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260BD21C"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43" w:type="dxa"/>
            <w:noWrap/>
            <w:hideMark/>
          </w:tcPr>
          <w:p w14:paraId="2E883A70"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3" w:type="dxa"/>
            <w:noWrap/>
            <w:hideMark/>
          </w:tcPr>
          <w:p w14:paraId="3B36B25B"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3C651477"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c>
          <w:tcPr>
            <w:tcW w:w="960" w:type="dxa"/>
            <w:noWrap/>
            <w:hideMark/>
          </w:tcPr>
          <w:p w14:paraId="0CCEF70B" w14:textId="77777777" w:rsidR="0027097F" w:rsidRPr="0058566F" w:rsidRDefault="0027097F" w:rsidP="00E326A0">
            <w:pPr>
              <w:jc w:val="right"/>
              <w:rPr>
                <w:rFonts w:ascii="Arial" w:eastAsia="Times New Roman" w:hAnsi="Arial" w:cs="Arial"/>
                <w:i/>
                <w:iCs/>
                <w:sz w:val="16"/>
                <w:szCs w:val="16"/>
                <w:lang w:eastAsia="hr-HR"/>
              </w:rPr>
            </w:pPr>
            <w:r w:rsidRPr="0058566F">
              <w:rPr>
                <w:rFonts w:ascii="Arial" w:eastAsia="Times New Roman" w:hAnsi="Arial" w:cs="Arial"/>
                <w:i/>
                <w:iCs/>
                <w:sz w:val="16"/>
                <w:szCs w:val="16"/>
                <w:lang w:eastAsia="hr-HR"/>
              </w:rPr>
              <w:t>0</w:t>
            </w:r>
          </w:p>
        </w:tc>
      </w:tr>
      <w:tr w:rsidR="0027097F" w14:paraId="59881000" w14:textId="77777777" w:rsidTr="0025187D">
        <w:tc>
          <w:tcPr>
            <w:tcW w:w="559" w:type="dxa"/>
          </w:tcPr>
          <w:p w14:paraId="36C79C36" w14:textId="77777777" w:rsidR="0027097F" w:rsidRDefault="0027097F" w:rsidP="00E326A0"/>
        </w:tc>
        <w:tc>
          <w:tcPr>
            <w:tcW w:w="692" w:type="dxa"/>
          </w:tcPr>
          <w:p w14:paraId="22C0A5DA" w14:textId="77777777" w:rsidR="0027097F" w:rsidRPr="0058566F" w:rsidRDefault="0027097F" w:rsidP="00E326A0">
            <w:pPr>
              <w:rPr>
                <w:sz w:val="16"/>
                <w:szCs w:val="16"/>
              </w:rPr>
            </w:pPr>
            <w:r w:rsidRPr="0058566F">
              <w:rPr>
                <w:sz w:val="16"/>
                <w:szCs w:val="16"/>
              </w:rPr>
              <w:t>0820</w:t>
            </w:r>
          </w:p>
        </w:tc>
        <w:tc>
          <w:tcPr>
            <w:tcW w:w="2401" w:type="dxa"/>
            <w:gridSpan w:val="2"/>
          </w:tcPr>
          <w:p w14:paraId="53A754B1" w14:textId="77777777" w:rsidR="0027097F" w:rsidRPr="0058566F" w:rsidRDefault="0027097F" w:rsidP="00E326A0">
            <w:pPr>
              <w:rPr>
                <w:b/>
                <w:sz w:val="16"/>
                <w:szCs w:val="16"/>
              </w:rPr>
            </w:pPr>
            <w:r w:rsidRPr="0058566F">
              <w:rPr>
                <w:b/>
                <w:sz w:val="16"/>
                <w:szCs w:val="16"/>
              </w:rPr>
              <w:t>K. projekt K1019 10:  Dodatna ulaganja na gradskoj Loggi</w:t>
            </w:r>
          </w:p>
          <w:p w14:paraId="5568E27E" w14:textId="77777777" w:rsidR="0027097F" w:rsidRPr="0058566F" w:rsidRDefault="0027097F" w:rsidP="00E326A0">
            <w:pPr>
              <w:rPr>
                <w:b/>
                <w:sz w:val="16"/>
                <w:szCs w:val="16"/>
              </w:rPr>
            </w:pPr>
            <w:r w:rsidRPr="0058566F">
              <w:rPr>
                <w:b/>
                <w:sz w:val="16"/>
                <w:szCs w:val="16"/>
              </w:rPr>
              <w:t xml:space="preserve"> i kuli sat </w:t>
            </w:r>
            <w:r w:rsidRPr="0058566F">
              <w:rPr>
                <w:b/>
                <w:sz w:val="16"/>
                <w:szCs w:val="16"/>
              </w:rPr>
              <w:tab/>
            </w:r>
          </w:p>
        </w:tc>
        <w:tc>
          <w:tcPr>
            <w:tcW w:w="1108" w:type="dxa"/>
            <w:vAlign w:val="bottom"/>
          </w:tcPr>
          <w:p w14:paraId="33C5CD99"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670.000</w:t>
            </w:r>
          </w:p>
        </w:tc>
        <w:tc>
          <w:tcPr>
            <w:tcW w:w="960" w:type="dxa"/>
            <w:vAlign w:val="bottom"/>
          </w:tcPr>
          <w:p w14:paraId="466D278B"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630.000</w:t>
            </w:r>
          </w:p>
        </w:tc>
        <w:tc>
          <w:tcPr>
            <w:tcW w:w="1017" w:type="dxa"/>
            <w:vAlign w:val="bottom"/>
          </w:tcPr>
          <w:p w14:paraId="6492EBD7"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1.300.000</w:t>
            </w:r>
          </w:p>
        </w:tc>
        <w:tc>
          <w:tcPr>
            <w:tcW w:w="1017" w:type="dxa"/>
            <w:vAlign w:val="bottom"/>
          </w:tcPr>
          <w:p w14:paraId="736E89F8"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c>
          <w:tcPr>
            <w:tcW w:w="960" w:type="dxa"/>
            <w:vAlign w:val="bottom"/>
          </w:tcPr>
          <w:p w14:paraId="72AFDA63"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1.050.000</w:t>
            </w:r>
          </w:p>
        </w:tc>
        <w:tc>
          <w:tcPr>
            <w:tcW w:w="960" w:type="dxa"/>
            <w:vAlign w:val="bottom"/>
          </w:tcPr>
          <w:p w14:paraId="5F5A0C5D"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100.000</w:t>
            </w:r>
          </w:p>
        </w:tc>
        <w:tc>
          <w:tcPr>
            <w:tcW w:w="960" w:type="dxa"/>
            <w:vAlign w:val="bottom"/>
          </w:tcPr>
          <w:p w14:paraId="1C992421"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150.000</w:t>
            </w:r>
          </w:p>
        </w:tc>
        <w:tc>
          <w:tcPr>
            <w:tcW w:w="943" w:type="dxa"/>
            <w:vAlign w:val="bottom"/>
          </w:tcPr>
          <w:p w14:paraId="3A0BBF62"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c>
          <w:tcPr>
            <w:tcW w:w="963" w:type="dxa"/>
            <w:vAlign w:val="bottom"/>
          </w:tcPr>
          <w:p w14:paraId="6FB9F1AF"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c>
          <w:tcPr>
            <w:tcW w:w="960" w:type="dxa"/>
            <w:vAlign w:val="bottom"/>
          </w:tcPr>
          <w:p w14:paraId="4B79B3AB"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c>
          <w:tcPr>
            <w:tcW w:w="960" w:type="dxa"/>
            <w:vAlign w:val="bottom"/>
          </w:tcPr>
          <w:p w14:paraId="16EE92F2" w14:textId="77777777" w:rsidR="0027097F" w:rsidRPr="0058566F" w:rsidRDefault="0027097F" w:rsidP="00E326A0">
            <w:pPr>
              <w:jc w:val="right"/>
              <w:rPr>
                <w:rFonts w:ascii="Arial" w:hAnsi="Arial" w:cs="Arial"/>
                <w:b/>
                <w:bCs/>
                <w:sz w:val="16"/>
                <w:szCs w:val="16"/>
              </w:rPr>
            </w:pPr>
            <w:r w:rsidRPr="0058566F">
              <w:rPr>
                <w:rFonts w:ascii="Arial" w:hAnsi="Arial" w:cs="Arial"/>
                <w:b/>
                <w:bCs/>
                <w:sz w:val="16"/>
                <w:szCs w:val="16"/>
              </w:rPr>
              <w:t>0</w:t>
            </w:r>
          </w:p>
        </w:tc>
      </w:tr>
      <w:tr w:rsidR="0027097F" w:rsidRPr="0058566F" w14:paraId="5F3723BE" w14:textId="77777777" w:rsidTr="0025187D">
        <w:trPr>
          <w:trHeight w:val="420"/>
        </w:trPr>
        <w:tc>
          <w:tcPr>
            <w:tcW w:w="559" w:type="dxa"/>
            <w:noWrap/>
            <w:hideMark/>
          </w:tcPr>
          <w:p w14:paraId="53DAB1C8" w14:textId="77777777" w:rsidR="0027097F" w:rsidRPr="0058566F" w:rsidRDefault="0027097F" w:rsidP="00E326A0">
            <w:pP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692" w:type="dxa"/>
            <w:noWrap/>
            <w:hideMark/>
          </w:tcPr>
          <w:p w14:paraId="07E32113" w14:textId="77777777" w:rsidR="0027097F" w:rsidRPr="0058566F" w:rsidRDefault="0027097F" w:rsidP="00E326A0">
            <w:pPr>
              <w:jc w:val="cente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833" w:type="dxa"/>
            <w:noWrap/>
            <w:hideMark/>
          </w:tcPr>
          <w:p w14:paraId="2F787A18" w14:textId="77777777" w:rsidR="0027097F" w:rsidRPr="0058566F" w:rsidRDefault="0027097F" w:rsidP="00E326A0">
            <w:pPr>
              <w:ind w:firstLineChars="100" w:firstLine="160"/>
              <w:rPr>
                <w:rFonts w:ascii="Arial" w:eastAsia="Times New Roman" w:hAnsi="Arial" w:cs="Arial"/>
                <w:sz w:val="16"/>
                <w:szCs w:val="16"/>
                <w:lang w:eastAsia="hr-HR"/>
              </w:rPr>
            </w:pPr>
            <w:r w:rsidRPr="0058566F">
              <w:rPr>
                <w:rFonts w:ascii="Arial" w:eastAsia="Times New Roman" w:hAnsi="Arial" w:cs="Arial"/>
                <w:sz w:val="16"/>
                <w:szCs w:val="16"/>
                <w:lang w:eastAsia="hr-HR"/>
              </w:rPr>
              <w:t>45</w:t>
            </w:r>
          </w:p>
        </w:tc>
        <w:tc>
          <w:tcPr>
            <w:tcW w:w="1568" w:type="dxa"/>
            <w:noWrap/>
            <w:hideMark/>
          </w:tcPr>
          <w:p w14:paraId="3BF0BA4B" w14:textId="77777777" w:rsidR="0027097F" w:rsidRPr="0058566F" w:rsidRDefault="0027097F" w:rsidP="00E326A0">
            <w:pPr>
              <w:rPr>
                <w:rFonts w:ascii="Arial" w:eastAsia="Times New Roman" w:hAnsi="Arial" w:cs="Arial"/>
                <w:sz w:val="16"/>
                <w:szCs w:val="16"/>
                <w:lang w:eastAsia="hr-HR"/>
              </w:rPr>
            </w:pPr>
            <w:r w:rsidRPr="0058566F">
              <w:rPr>
                <w:rFonts w:ascii="Arial" w:eastAsia="Times New Roman" w:hAnsi="Arial" w:cs="Arial"/>
                <w:sz w:val="16"/>
                <w:szCs w:val="16"/>
                <w:lang w:eastAsia="hr-HR"/>
              </w:rPr>
              <w:t>DODATNA ULAGANJA NA NEF.</w:t>
            </w:r>
            <w:r>
              <w:rPr>
                <w:rFonts w:ascii="Arial" w:eastAsia="Times New Roman" w:hAnsi="Arial" w:cs="Arial"/>
                <w:sz w:val="16"/>
                <w:szCs w:val="16"/>
                <w:lang w:eastAsia="hr-HR"/>
              </w:rPr>
              <w:t xml:space="preserve"> </w:t>
            </w:r>
            <w:r w:rsidRPr="0058566F">
              <w:rPr>
                <w:rFonts w:ascii="Arial" w:eastAsia="Times New Roman" w:hAnsi="Arial" w:cs="Arial"/>
                <w:sz w:val="16"/>
                <w:szCs w:val="16"/>
                <w:lang w:eastAsia="hr-HR"/>
              </w:rPr>
              <w:t>IMOVINI</w:t>
            </w:r>
          </w:p>
        </w:tc>
        <w:tc>
          <w:tcPr>
            <w:tcW w:w="1108" w:type="dxa"/>
            <w:noWrap/>
            <w:hideMark/>
          </w:tcPr>
          <w:p w14:paraId="1D27A557"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670.000</w:t>
            </w:r>
          </w:p>
        </w:tc>
        <w:tc>
          <w:tcPr>
            <w:tcW w:w="960" w:type="dxa"/>
            <w:noWrap/>
            <w:hideMark/>
          </w:tcPr>
          <w:p w14:paraId="14FEC922"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630.000</w:t>
            </w:r>
          </w:p>
        </w:tc>
        <w:tc>
          <w:tcPr>
            <w:tcW w:w="1017" w:type="dxa"/>
            <w:noWrap/>
            <w:hideMark/>
          </w:tcPr>
          <w:p w14:paraId="0D76DE9E"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1.300.000</w:t>
            </w:r>
          </w:p>
        </w:tc>
        <w:tc>
          <w:tcPr>
            <w:tcW w:w="1017" w:type="dxa"/>
            <w:noWrap/>
            <w:hideMark/>
          </w:tcPr>
          <w:p w14:paraId="24470EE5"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55132335"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1.050.000</w:t>
            </w:r>
          </w:p>
        </w:tc>
        <w:tc>
          <w:tcPr>
            <w:tcW w:w="960" w:type="dxa"/>
            <w:noWrap/>
            <w:hideMark/>
          </w:tcPr>
          <w:p w14:paraId="5A3A950C"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100.000</w:t>
            </w:r>
          </w:p>
        </w:tc>
        <w:tc>
          <w:tcPr>
            <w:tcW w:w="960" w:type="dxa"/>
            <w:noWrap/>
            <w:hideMark/>
          </w:tcPr>
          <w:p w14:paraId="1474E3AD"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150.000</w:t>
            </w:r>
          </w:p>
        </w:tc>
        <w:tc>
          <w:tcPr>
            <w:tcW w:w="943" w:type="dxa"/>
            <w:noWrap/>
            <w:hideMark/>
          </w:tcPr>
          <w:p w14:paraId="634F100E"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3" w:type="dxa"/>
            <w:noWrap/>
            <w:hideMark/>
          </w:tcPr>
          <w:p w14:paraId="6B27C95E"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706504A5"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6E70248D"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r>
      <w:tr w:rsidR="0027097F" w:rsidRPr="0058566F" w14:paraId="5248EA41" w14:textId="77777777" w:rsidTr="0025187D">
        <w:trPr>
          <w:trHeight w:val="360"/>
        </w:trPr>
        <w:tc>
          <w:tcPr>
            <w:tcW w:w="559" w:type="dxa"/>
            <w:noWrap/>
            <w:hideMark/>
          </w:tcPr>
          <w:p w14:paraId="616306DD" w14:textId="77777777" w:rsidR="0027097F" w:rsidRPr="0058566F" w:rsidRDefault="0027097F" w:rsidP="00E326A0">
            <w:pP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692" w:type="dxa"/>
            <w:noWrap/>
            <w:hideMark/>
          </w:tcPr>
          <w:p w14:paraId="2F0B3A22" w14:textId="77777777" w:rsidR="0027097F" w:rsidRPr="0058566F" w:rsidRDefault="0027097F" w:rsidP="00E326A0">
            <w:pPr>
              <w:jc w:val="center"/>
              <w:rPr>
                <w:rFonts w:ascii="Arial" w:eastAsia="Times New Roman" w:hAnsi="Arial" w:cs="Arial"/>
                <w:sz w:val="16"/>
                <w:szCs w:val="16"/>
                <w:lang w:eastAsia="hr-HR"/>
              </w:rPr>
            </w:pPr>
            <w:r w:rsidRPr="0058566F">
              <w:rPr>
                <w:rFonts w:ascii="Arial" w:eastAsia="Times New Roman" w:hAnsi="Arial" w:cs="Arial"/>
                <w:sz w:val="16"/>
                <w:szCs w:val="16"/>
                <w:lang w:eastAsia="hr-HR"/>
              </w:rPr>
              <w:t> </w:t>
            </w:r>
          </w:p>
        </w:tc>
        <w:tc>
          <w:tcPr>
            <w:tcW w:w="833" w:type="dxa"/>
            <w:noWrap/>
            <w:hideMark/>
          </w:tcPr>
          <w:p w14:paraId="5CC1E8C4" w14:textId="77777777" w:rsidR="0027097F" w:rsidRPr="0058566F" w:rsidRDefault="0027097F" w:rsidP="00E326A0">
            <w:pPr>
              <w:ind w:firstLineChars="100" w:firstLine="160"/>
              <w:rPr>
                <w:rFonts w:ascii="Arial" w:eastAsia="Times New Roman" w:hAnsi="Arial" w:cs="Arial"/>
                <w:sz w:val="16"/>
                <w:szCs w:val="16"/>
                <w:lang w:eastAsia="hr-HR"/>
              </w:rPr>
            </w:pPr>
            <w:r w:rsidRPr="0058566F">
              <w:rPr>
                <w:rFonts w:ascii="Arial" w:eastAsia="Times New Roman" w:hAnsi="Arial" w:cs="Arial"/>
                <w:sz w:val="16"/>
                <w:szCs w:val="16"/>
                <w:lang w:eastAsia="hr-HR"/>
              </w:rPr>
              <w:t>451</w:t>
            </w:r>
          </w:p>
        </w:tc>
        <w:tc>
          <w:tcPr>
            <w:tcW w:w="1568" w:type="dxa"/>
            <w:noWrap/>
            <w:hideMark/>
          </w:tcPr>
          <w:p w14:paraId="160B8CCF" w14:textId="77777777" w:rsidR="0027097F" w:rsidRPr="0058566F" w:rsidRDefault="0027097F" w:rsidP="00E326A0">
            <w:pPr>
              <w:rPr>
                <w:rFonts w:ascii="Arial" w:eastAsia="Times New Roman" w:hAnsi="Arial" w:cs="Arial"/>
                <w:sz w:val="16"/>
                <w:szCs w:val="16"/>
                <w:lang w:eastAsia="hr-HR"/>
              </w:rPr>
            </w:pPr>
            <w:r w:rsidRPr="0058566F">
              <w:rPr>
                <w:rFonts w:ascii="Arial" w:eastAsia="Times New Roman" w:hAnsi="Arial" w:cs="Arial"/>
                <w:sz w:val="16"/>
                <w:szCs w:val="16"/>
                <w:lang w:eastAsia="hr-HR"/>
              </w:rPr>
              <w:t>DODATNA ULAG. NA GRAĐ.</w:t>
            </w:r>
            <w:r>
              <w:rPr>
                <w:rFonts w:ascii="Arial" w:eastAsia="Times New Roman" w:hAnsi="Arial" w:cs="Arial"/>
                <w:sz w:val="16"/>
                <w:szCs w:val="16"/>
                <w:lang w:eastAsia="hr-HR"/>
              </w:rPr>
              <w:t xml:space="preserve"> </w:t>
            </w:r>
            <w:r w:rsidRPr="0058566F">
              <w:rPr>
                <w:rFonts w:ascii="Arial" w:eastAsia="Times New Roman" w:hAnsi="Arial" w:cs="Arial"/>
                <w:sz w:val="16"/>
                <w:szCs w:val="16"/>
                <w:lang w:eastAsia="hr-HR"/>
              </w:rPr>
              <w:t>OBJEKTIMA</w:t>
            </w:r>
          </w:p>
        </w:tc>
        <w:tc>
          <w:tcPr>
            <w:tcW w:w="1108" w:type="dxa"/>
            <w:noWrap/>
            <w:hideMark/>
          </w:tcPr>
          <w:p w14:paraId="5425A05D"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670.000</w:t>
            </w:r>
          </w:p>
        </w:tc>
        <w:tc>
          <w:tcPr>
            <w:tcW w:w="960" w:type="dxa"/>
            <w:noWrap/>
            <w:hideMark/>
          </w:tcPr>
          <w:p w14:paraId="4285EE58"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630.000</w:t>
            </w:r>
          </w:p>
        </w:tc>
        <w:tc>
          <w:tcPr>
            <w:tcW w:w="1017" w:type="dxa"/>
            <w:noWrap/>
            <w:hideMark/>
          </w:tcPr>
          <w:p w14:paraId="271588A7"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1.300.000</w:t>
            </w:r>
          </w:p>
        </w:tc>
        <w:tc>
          <w:tcPr>
            <w:tcW w:w="1017" w:type="dxa"/>
            <w:noWrap/>
            <w:hideMark/>
          </w:tcPr>
          <w:p w14:paraId="00282A9D"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1FF78880"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1.050.000</w:t>
            </w:r>
          </w:p>
        </w:tc>
        <w:tc>
          <w:tcPr>
            <w:tcW w:w="960" w:type="dxa"/>
            <w:noWrap/>
            <w:hideMark/>
          </w:tcPr>
          <w:p w14:paraId="763C6A91"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100.000</w:t>
            </w:r>
          </w:p>
        </w:tc>
        <w:tc>
          <w:tcPr>
            <w:tcW w:w="960" w:type="dxa"/>
            <w:noWrap/>
            <w:hideMark/>
          </w:tcPr>
          <w:p w14:paraId="06D143A0"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150.000</w:t>
            </w:r>
          </w:p>
        </w:tc>
        <w:tc>
          <w:tcPr>
            <w:tcW w:w="943" w:type="dxa"/>
            <w:noWrap/>
            <w:hideMark/>
          </w:tcPr>
          <w:p w14:paraId="251C09D9"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3" w:type="dxa"/>
            <w:noWrap/>
            <w:hideMark/>
          </w:tcPr>
          <w:p w14:paraId="3FB29091"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4060D022"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c>
          <w:tcPr>
            <w:tcW w:w="960" w:type="dxa"/>
            <w:noWrap/>
            <w:hideMark/>
          </w:tcPr>
          <w:p w14:paraId="5D1D90CD" w14:textId="77777777" w:rsidR="0027097F" w:rsidRPr="0058566F" w:rsidRDefault="0027097F" w:rsidP="00E326A0">
            <w:pPr>
              <w:jc w:val="right"/>
              <w:rPr>
                <w:rFonts w:ascii="Arial" w:eastAsia="Times New Roman" w:hAnsi="Arial" w:cs="Arial"/>
                <w:sz w:val="16"/>
                <w:szCs w:val="16"/>
                <w:lang w:eastAsia="hr-HR"/>
              </w:rPr>
            </w:pPr>
            <w:r w:rsidRPr="0058566F">
              <w:rPr>
                <w:rFonts w:ascii="Arial" w:eastAsia="Times New Roman" w:hAnsi="Arial" w:cs="Arial"/>
                <w:sz w:val="16"/>
                <w:szCs w:val="16"/>
                <w:lang w:eastAsia="hr-HR"/>
              </w:rPr>
              <w:t>0</w:t>
            </w:r>
          </w:p>
        </w:tc>
      </w:tr>
      <w:tr w:rsidR="0027097F" w14:paraId="5F1B92DD" w14:textId="77777777" w:rsidTr="0025187D">
        <w:tc>
          <w:tcPr>
            <w:tcW w:w="559" w:type="dxa"/>
          </w:tcPr>
          <w:p w14:paraId="524F9B06" w14:textId="77777777" w:rsidR="0027097F" w:rsidRDefault="0027097F" w:rsidP="00E326A0"/>
        </w:tc>
        <w:tc>
          <w:tcPr>
            <w:tcW w:w="3093" w:type="dxa"/>
            <w:gridSpan w:val="3"/>
          </w:tcPr>
          <w:p w14:paraId="52FB2619" w14:textId="77777777" w:rsidR="0027097F" w:rsidRPr="00784736" w:rsidRDefault="0027097F" w:rsidP="00E326A0">
            <w:pPr>
              <w:rPr>
                <w:b/>
                <w:sz w:val="16"/>
                <w:szCs w:val="16"/>
              </w:rPr>
            </w:pPr>
            <w:r w:rsidRPr="00784736">
              <w:rPr>
                <w:b/>
                <w:sz w:val="16"/>
                <w:szCs w:val="16"/>
              </w:rPr>
              <w:t>Program 1020:  POTPORA VJERSKIM ZAJEDNICAMA</w:t>
            </w:r>
            <w:r w:rsidRPr="00784736">
              <w:rPr>
                <w:b/>
                <w:sz w:val="16"/>
                <w:szCs w:val="16"/>
              </w:rPr>
              <w:tab/>
            </w:r>
          </w:p>
        </w:tc>
        <w:tc>
          <w:tcPr>
            <w:tcW w:w="1108" w:type="dxa"/>
            <w:vAlign w:val="center"/>
          </w:tcPr>
          <w:p w14:paraId="07F15CA9"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80.000</w:t>
            </w:r>
          </w:p>
        </w:tc>
        <w:tc>
          <w:tcPr>
            <w:tcW w:w="960" w:type="dxa"/>
            <w:vAlign w:val="center"/>
          </w:tcPr>
          <w:p w14:paraId="517C6F20"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40.000</w:t>
            </w:r>
          </w:p>
        </w:tc>
        <w:tc>
          <w:tcPr>
            <w:tcW w:w="1017" w:type="dxa"/>
            <w:vAlign w:val="center"/>
          </w:tcPr>
          <w:p w14:paraId="2DBFED27"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120.000</w:t>
            </w:r>
          </w:p>
        </w:tc>
        <w:tc>
          <w:tcPr>
            <w:tcW w:w="1017" w:type="dxa"/>
            <w:vAlign w:val="center"/>
          </w:tcPr>
          <w:p w14:paraId="36F9B26E"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120.000</w:t>
            </w:r>
          </w:p>
        </w:tc>
        <w:tc>
          <w:tcPr>
            <w:tcW w:w="960" w:type="dxa"/>
            <w:vAlign w:val="center"/>
          </w:tcPr>
          <w:p w14:paraId="243F07D2"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center"/>
          </w:tcPr>
          <w:p w14:paraId="211BBF4F"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center"/>
          </w:tcPr>
          <w:p w14:paraId="40870022"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43" w:type="dxa"/>
            <w:vAlign w:val="center"/>
          </w:tcPr>
          <w:p w14:paraId="161CE84E"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3" w:type="dxa"/>
            <w:vAlign w:val="center"/>
          </w:tcPr>
          <w:p w14:paraId="6E08A48B"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center"/>
          </w:tcPr>
          <w:p w14:paraId="5C9D48C7"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center"/>
          </w:tcPr>
          <w:p w14:paraId="18FDE3DF"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r>
      <w:tr w:rsidR="0027097F" w14:paraId="5A0620EB" w14:textId="77777777" w:rsidTr="0025187D">
        <w:tc>
          <w:tcPr>
            <w:tcW w:w="559" w:type="dxa"/>
          </w:tcPr>
          <w:p w14:paraId="3FDE129C" w14:textId="77777777" w:rsidR="0027097F" w:rsidRDefault="0027097F" w:rsidP="00E326A0"/>
        </w:tc>
        <w:tc>
          <w:tcPr>
            <w:tcW w:w="692" w:type="dxa"/>
          </w:tcPr>
          <w:p w14:paraId="457CBAD8" w14:textId="77777777" w:rsidR="0027097F" w:rsidRPr="00784736" w:rsidRDefault="0027097F" w:rsidP="00E326A0">
            <w:pPr>
              <w:rPr>
                <w:sz w:val="16"/>
                <w:szCs w:val="16"/>
              </w:rPr>
            </w:pPr>
            <w:r w:rsidRPr="00784736">
              <w:rPr>
                <w:sz w:val="16"/>
                <w:szCs w:val="16"/>
              </w:rPr>
              <w:t>0840</w:t>
            </w:r>
          </w:p>
        </w:tc>
        <w:tc>
          <w:tcPr>
            <w:tcW w:w="2401" w:type="dxa"/>
            <w:gridSpan w:val="2"/>
          </w:tcPr>
          <w:p w14:paraId="5D18D7F1" w14:textId="77777777" w:rsidR="0027097F" w:rsidRPr="00784736" w:rsidRDefault="0027097F" w:rsidP="00E326A0">
            <w:pPr>
              <w:rPr>
                <w:b/>
                <w:sz w:val="16"/>
                <w:szCs w:val="16"/>
              </w:rPr>
            </w:pPr>
            <w:r w:rsidRPr="00784736">
              <w:rPr>
                <w:b/>
                <w:sz w:val="16"/>
                <w:szCs w:val="16"/>
              </w:rPr>
              <w:t>Aktivnost A1020 01:  Donacije vjerskim zajednicama</w:t>
            </w:r>
            <w:r w:rsidRPr="00784736">
              <w:rPr>
                <w:b/>
                <w:sz w:val="16"/>
                <w:szCs w:val="16"/>
              </w:rPr>
              <w:tab/>
            </w:r>
          </w:p>
        </w:tc>
        <w:tc>
          <w:tcPr>
            <w:tcW w:w="1108" w:type="dxa"/>
            <w:vAlign w:val="bottom"/>
          </w:tcPr>
          <w:p w14:paraId="1D2132D6"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80.000</w:t>
            </w:r>
          </w:p>
        </w:tc>
        <w:tc>
          <w:tcPr>
            <w:tcW w:w="960" w:type="dxa"/>
            <w:vAlign w:val="bottom"/>
          </w:tcPr>
          <w:p w14:paraId="1DA80001"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40.000</w:t>
            </w:r>
          </w:p>
        </w:tc>
        <w:tc>
          <w:tcPr>
            <w:tcW w:w="1017" w:type="dxa"/>
            <w:vAlign w:val="bottom"/>
          </w:tcPr>
          <w:p w14:paraId="5114EC0C" w14:textId="77777777" w:rsidR="0027097F" w:rsidRPr="00784736" w:rsidRDefault="0027097F" w:rsidP="00E326A0">
            <w:pPr>
              <w:jc w:val="right"/>
              <w:rPr>
                <w:rFonts w:ascii="Arial" w:hAnsi="Arial" w:cs="Arial"/>
                <w:sz w:val="16"/>
                <w:szCs w:val="16"/>
              </w:rPr>
            </w:pPr>
            <w:r w:rsidRPr="00784736">
              <w:rPr>
                <w:rFonts w:ascii="Arial" w:hAnsi="Arial" w:cs="Arial"/>
                <w:sz w:val="16"/>
                <w:szCs w:val="16"/>
              </w:rPr>
              <w:t>120.000</w:t>
            </w:r>
          </w:p>
        </w:tc>
        <w:tc>
          <w:tcPr>
            <w:tcW w:w="1017" w:type="dxa"/>
            <w:vAlign w:val="bottom"/>
          </w:tcPr>
          <w:p w14:paraId="2AB05F5A"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120.000</w:t>
            </w:r>
          </w:p>
        </w:tc>
        <w:tc>
          <w:tcPr>
            <w:tcW w:w="960" w:type="dxa"/>
            <w:vAlign w:val="bottom"/>
          </w:tcPr>
          <w:p w14:paraId="4B46D51D"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bottom"/>
          </w:tcPr>
          <w:p w14:paraId="776A9612"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bottom"/>
          </w:tcPr>
          <w:p w14:paraId="4F0C16E4"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43" w:type="dxa"/>
            <w:vAlign w:val="bottom"/>
          </w:tcPr>
          <w:p w14:paraId="1DD70777"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3" w:type="dxa"/>
            <w:vAlign w:val="bottom"/>
          </w:tcPr>
          <w:p w14:paraId="5D462384"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bottom"/>
          </w:tcPr>
          <w:p w14:paraId="66CD5D23"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bottom"/>
          </w:tcPr>
          <w:p w14:paraId="6F7AEDEA"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r>
      <w:tr w:rsidR="0027097F" w:rsidRPr="00784736" w14:paraId="4C880479" w14:textId="77777777" w:rsidTr="0025187D">
        <w:trPr>
          <w:trHeight w:val="283"/>
        </w:trPr>
        <w:tc>
          <w:tcPr>
            <w:tcW w:w="559" w:type="dxa"/>
            <w:noWrap/>
            <w:hideMark/>
          </w:tcPr>
          <w:p w14:paraId="3829BB67" w14:textId="77777777" w:rsidR="0027097F" w:rsidRPr="00784736" w:rsidRDefault="0027097F" w:rsidP="00E326A0">
            <w:pPr>
              <w:rPr>
                <w:rFonts w:ascii="Arial" w:eastAsia="Times New Roman" w:hAnsi="Arial" w:cs="Arial"/>
                <w:sz w:val="16"/>
                <w:szCs w:val="16"/>
                <w:lang w:eastAsia="hr-HR"/>
              </w:rPr>
            </w:pPr>
            <w:r w:rsidRPr="00784736">
              <w:rPr>
                <w:rFonts w:ascii="Arial" w:eastAsia="Times New Roman" w:hAnsi="Arial" w:cs="Arial"/>
                <w:sz w:val="16"/>
                <w:szCs w:val="16"/>
                <w:lang w:eastAsia="hr-HR"/>
              </w:rPr>
              <w:t> </w:t>
            </w:r>
          </w:p>
        </w:tc>
        <w:tc>
          <w:tcPr>
            <w:tcW w:w="692" w:type="dxa"/>
            <w:noWrap/>
            <w:hideMark/>
          </w:tcPr>
          <w:p w14:paraId="340724B4" w14:textId="77777777" w:rsidR="0027097F" w:rsidRPr="00784736" w:rsidRDefault="0027097F" w:rsidP="00E326A0">
            <w:pPr>
              <w:jc w:val="center"/>
              <w:rPr>
                <w:rFonts w:ascii="Arial" w:eastAsia="Times New Roman" w:hAnsi="Arial" w:cs="Arial"/>
                <w:sz w:val="16"/>
                <w:szCs w:val="16"/>
                <w:lang w:eastAsia="hr-HR"/>
              </w:rPr>
            </w:pPr>
            <w:r w:rsidRPr="00784736">
              <w:rPr>
                <w:rFonts w:ascii="Arial" w:eastAsia="Times New Roman" w:hAnsi="Arial" w:cs="Arial"/>
                <w:sz w:val="16"/>
                <w:szCs w:val="16"/>
                <w:lang w:eastAsia="hr-HR"/>
              </w:rPr>
              <w:t> </w:t>
            </w:r>
          </w:p>
        </w:tc>
        <w:tc>
          <w:tcPr>
            <w:tcW w:w="833" w:type="dxa"/>
            <w:noWrap/>
            <w:hideMark/>
          </w:tcPr>
          <w:p w14:paraId="1117CF68" w14:textId="77777777" w:rsidR="0027097F" w:rsidRPr="00784736" w:rsidRDefault="0027097F" w:rsidP="00E326A0">
            <w:pPr>
              <w:ind w:firstLineChars="100" w:firstLine="160"/>
              <w:rPr>
                <w:rFonts w:ascii="Arial" w:eastAsia="Times New Roman" w:hAnsi="Arial" w:cs="Arial"/>
                <w:sz w:val="16"/>
                <w:szCs w:val="16"/>
                <w:lang w:eastAsia="hr-HR"/>
              </w:rPr>
            </w:pPr>
            <w:r w:rsidRPr="00784736">
              <w:rPr>
                <w:rFonts w:ascii="Arial" w:eastAsia="Times New Roman" w:hAnsi="Arial" w:cs="Arial"/>
                <w:sz w:val="16"/>
                <w:szCs w:val="16"/>
                <w:lang w:eastAsia="hr-HR"/>
              </w:rPr>
              <w:t>38</w:t>
            </w:r>
          </w:p>
        </w:tc>
        <w:tc>
          <w:tcPr>
            <w:tcW w:w="1568" w:type="dxa"/>
            <w:noWrap/>
            <w:hideMark/>
          </w:tcPr>
          <w:p w14:paraId="597C7D3B" w14:textId="77777777" w:rsidR="0027097F" w:rsidRPr="00784736" w:rsidRDefault="0027097F" w:rsidP="00E326A0">
            <w:pPr>
              <w:rPr>
                <w:rFonts w:ascii="Arial" w:eastAsia="Times New Roman" w:hAnsi="Arial" w:cs="Arial"/>
                <w:sz w:val="16"/>
                <w:szCs w:val="16"/>
                <w:lang w:eastAsia="hr-HR"/>
              </w:rPr>
            </w:pPr>
            <w:r w:rsidRPr="00784736">
              <w:rPr>
                <w:rFonts w:ascii="Arial" w:eastAsia="Times New Roman" w:hAnsi="Arial" w:cs="Arial"/>
                <w:sz w:val="16"/>
                <w:szCs w:val="16"/>
                <w:lang w:eastAsia="hr-HR"/>
              </w:rPr>
              <w:t>OSTALI RASHODI</w:t>
            </w:r>
          </w:p>
        </w:tc>
        <w:tc>
          <w:tcPr>
            <w:tcW w:w="1108" w:type="dxa"/>
            <w:noWrap/>
            <w:hideMark/>
          </w:tcPr>
          <w:p w14:paraId="17DD1FF8"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80.000</w:t>
            </w:r>
          </w:p>
        </w:tc>
        <w:tc>
          <w:tcPr>
            <w:tcW w:w="960" w:type="dxa"/>
            <w:noWrap/>
            <w:hideMark/>
          </w:tcPr>
          <w:p w14:paraId="19203747"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40.000</w:t>
            </w:r>
          </w:p>
        </w:tc>
        <w:tc>
          <w:tcPr>
            <w:tcW w:w="1017" w:type="dxa"/>
            <w:noWrap/>
            <w:hideMark/>
          </w:tcPr>
          <w:p w14:paraId="03F54B87"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120.000</w:t>
            </w:r>
          </w:p>
        </w:tc>
        <w:tc>
          <w:tcPr>
            <w:tcW w:w="1017" w:type="dxa"/>
            <w:noWrap/>
            <w:hideMark/>
          </w:tcPr>
          <w:p w14:paraId="745F3E60"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120.000</w:t>
            </w:r>
          </w:p>
        </w:tc>
        <w:tc>
          <w:tcPr>
            <w:tcW w:w="960" w:type="dxa"/>
            <w:noWrap/>
            <w:hideMark/>
          </w:tcPr>
          <w:p w14:paraId="04E8DBE5"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74488CC5"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1E4D64B1"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43" w:type="dxa"/>
            <w:noWrap/>
            <w:hideMark/>
          </w:tcPr>
          <w:p w14:paraId="1A1CAF59"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3" w:type="dxa"/>
            <w:noWrap/>
            <w:hideMark/>
          </w:tcPr>
          <w:p w14:paraId="597FA307"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109E1824"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1C10D354"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r>
      <w:tr w:rsidR="0027097F" w:rsidRPr="00784736" w14:paraId="71FF439F" w14:textId="77777777" w:rsidTr="0025187D">
        <w:trPr>
          <w:trHeight w:val="360"/>
        </w:trPr>
        <w:tc>
          <w:tcPr>
            <w:tcW w:w="559" w:type="dxa"/>
            <w:noWrap/>
            <w:hideMark/>
          </w:tcPr>
          <w:p w14:paraId="19207053" w14:textId="77777777" w:rsidR="0027097F" w:rsidRPr="00784736" w:rsidRDefault="0027097F" w:rsidP="00E326A0">
            <w:pPr>
              <w:rPr>
                <w:rFonts w:ascii="Arial" w:eastAsia="Times New Roman" w:hAnsi="Arial" w:cs="Arial"/>
                <w:sz w:val="16"/>
                <w:szCs w:val="16"/>
                <w:lang w:eastAsia="hr-HR"/>
              </w:rPr>
            </w:pPr>
            <w:r w:rsidRPr="00784736">
              <w:rPr>
                <w:rFonts w:ascii="Arial" w:eastAsia="Times New Roman" w:hAnsi="Arial" w:cs="Arial"/>
                <w:sz w:val="16"/>
                <w:szCs w:val="16"/>
                <w:lang w:eastAsia="hr-HR"/>
              </w:rPr>
              <w:t> </w:t>
            </w:r>
          </w:p>
        </w:tc>
        <w:tc>
          <w:tcPr>
            <w:tcW w:w="692" w:type="dxa"/>
            <w:noWrap/>
            <w:hideMark/>
          </w:tcPr>
          <w:p w14:paraId="0C81D5E1" w14:textId="77777777" w:rsidR="0027097F" w:rsidRPr="00784736" w:rsidRDefault="0027097F" w:rsidP="00E326A0">
            <w:pPr>
              <w:jc w:val="center"/>
              <w:rPr>
                <w:rFonts w:ascii="Arial" w:eastAsia="Times New Roman" w:hAnsi="Arial" w:cs="Arial"/>
                <w:sz w:val="16"/>
                <w:szCs w:val="16"/>
                <w:lang w:eastAsia="hr-HR"/>
              </w:rPr>
            </w:pPr>
            <w:r w:rsidRPr="00784736">
              <w:rPr>
                <w:rFonts w:ascii="Arial" w:eastAsia="Times New Roman" w:hAnsi="Arial" w:cs="Arial"/>
                <w:sz w:val="16"/>
                <w:szCs w:val="16"/>
                <w:lang w:eastAsia="hr-HR"/>
              </w:rPr>
              <w:t> </w:t>
            </w:r>
          </w:p>
        </w:tc>
        <w:tc>
          <w:tcPr>
            <w:tcW w:w="833" w:type="dxa"/>
            <w:noWrap/>
            <w:hideMark/>
          </w:tcPr>
          <w:p w14:paraId="6BF6D547" w14:textId="77777777" w:rsidR="0027097F" w:rsidRPr="00784736" w:rsidRDefault="0027097F" w:rsidP="00E326A0">
            <w:pPr>
              <w:ind w:firstLineChars="100" w:firstLine="160"/>
              <w:rPr>
                <w:rFonts w:ascii="Arial" w:eastAsia="Times New Roman" w:hAnsi="Arial" w:cs="Arial"/>
                <w:sz w:val="16"/>
                <w:szCs w:val="16"/>
                <w:lang w:eastAsia="hr-HR"/>
              </w:rPr>
            </w:pPr>
            <w:r w:rsidRPr="00784736">
              <w:rPr>
                <w:rFonts w:ascii="Arial" w:eastAsia="Times New Roman" w:hAnsi="Arial" w:cs="Arial"/>
                <w:sz w:val="16"/>
                <w:szCs w:val="16"/>
                <w:lang w:eastAsia="hr-HR"/>
              </w:rPr>
              <w:t>381</w:t>
            </w:r>
          </w:p>
        </w:tc>
        <w:tc>
          <w:tcPr>
            <w:tcW w:w="1568" w:type="dxa"/>
            <w:noWrap/>
            <w:hideMark/>
          </w:tcPr>
          <w:p w14:paraId="7760FC00" w14:textId="77777777" w:rsidR="0027097F" w:rsidRPr="00784736" w:rsidRDefault="0027097F" w:rsidP="00E326A0">
            <w:pPr>
              <w:rPr>
                <w:rFonts w:ascii="Arial" w:eastAsia="Times New Roman" w:hAnsi="Arial" w:cs="Arial"/>
                <w:sz w:val="16"/>
                <w:szCs w:val="16"/>
                <w:lang w:eastAsia="hr-HR"/>
              </w:rPr>
            </w:pPr>
            <w:r w:rsidRPr="00784736">
              <w:rPr>
                <w:rFonts w:ascii="Arial" w:eastAsia="Times New Roman" w:hAnsi="Arial" w:cs="Arial"/>
                <w:sz w:val="16"/>
                <w:szCs w:val="16"/>
                <w:lang w:eastAsia="hr-HR"/>
              </w:rPr>
              <w:t>TEKUĆE DONACIJE</w:t>
            </w:r>
          </w:p>
        </w:tc>
        <w:tc>
          <w:tcPr>
            <w:tcW w:w="1108" w:type="dxa"/>
            <w:noWrap/>
            <w:hideMark/>
          </w:tcPr>
          <w:p w14:paraId="5EB08BE7"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80.000</w:t>
            </w:r>
          </w:p>
        </w:tc>
        <w:tc>
          <w:tcPr>
            <w:tcW w:w="960" w:type="dxa"/>
            <w:noWrap/>
            <w:hideMark/>
          </w:tcPr>
          <w:p w14:paraId="35F3F928"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40.000</w:t>
            </w:r>
          </w:p>
        </w:tc>
        <w:tc>
          <w:tcPr>
            <w:tcW w:w="1017" w:type="dxa"/>
            <w:noWrap/>
            <w:hideMark/>
          </w:tcPr>
          <w:p w14:paraId="6BAA3E02"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120.000</w:t>
            </w:r>
          </w:p>
        </w:tc>
        <w:tc>
          <w:tcPr>
            <w:tcW w:w="1017" w:type="dxa"/>
            <w:noWrap/>
            <w:hideMark/>
          </w:tcPr>
          <w:p w14:paraId="7D19C1B1"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120.000</w:t>
            </w:r>
          </w:p>
        </w:tc>
        <w:tc>
          <w:tcPr>
            <w:tcW w:w="960" w:type="dxa"/>
            <w:noWrap/>
            <w:hideMark/>
          </w:tcPr>
          <w:p w14:paraId="6028A3F3"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12269CD6"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6E5B855F"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43" w:type="dxa"/>
            <w:noWrap/>
            <w:hideMark/>
          </w:tcPr>
          <w:p w14:paraId="4818803A"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3" w:type="dxa"/>
            <w:noWrap/>
            <w:hideMark/>
          </w:tcPr>
          <w:p w14:paraId="6EFC0E81"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56C5581C"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6BD1FDB7"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r>
      <w:tr w:rsidR="0027097F" w:rsidRPr="00784736" w14:paraId="30A0F4A6" w14:textId="77777777" w:rsidTr="0025187D">
        <w:trPr>
          <w:trHeight w:val="289"/>
        </w:trPr>
        <w:tc>
          <w:tcPr>
            <w:tcW w:w="559" w:type="dxa"/>
            <w:noWrap/>
            <w:hideMark/>
          </w:tcPr>
          <w:p w14:paraId="68D22B90" w14:textId="77777777" w:rsidR="0027097F" w:rsidRPr="00784736" w:rsidRDefault="0027097F" w:rsidP="00E326A0">
            <w:pPr>
              <w:jc w:val="center"/>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162</w:t>
            </w:r>
          </w:p>
        </w:tc>
        <w:tc>
          <w:tcPr>
            <w:tcW w:w="692" w:type="dxa"/>
            <w:noWrap/>
            <w:hideMark/>
          </w:tcPr>
          <w:p w14:paraId="61DE1671" w14:textId="77777777" w:rsidR="0027097F" w:rsidRPr="00784736" w:rsidRDefault="0027097F" w:rsidP="00E326A0">
            <w:pPr>
              <w:jc w:val="center"/>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 </w:t>
            </w:r>
          </w:p>
        </w:tc>
        <w:tc>
          <w:tcPr>
            <w:tcW w:w="833" w:type="dxa"/>
            <w:noWrap/>
            <w:hideMark/>
          </w:tcPr>
          <w:p w14:paraId="200FD2CE" w14:textId="77777777" w:rsidR="0027097F" w:rsidRPr="00784736" w:rsidRDefault="0027097F" w:rsidP="00E326A0">
            <w:pPr>
              <w:ind w:firstLineChars="100" w:firstLine="160"/>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3811</w:t>
            </w:r>
          </w:p>
        </w:tc>
        <w:tc>
          <w:tcPr>
            <w:tcW w:w="1568" w:type="dxa"/>
            <w:noWrap/>
            <w:hideMark/>
          </w:tcPr>
          <w:p w14:paraId="1A16F5F1" w14:textId="77777777" w:rsidR="0027097F" w:rsidRPr="00784736" w:rsidRDefault="0027097F" w:rsidP="00E326A0">
            <w:pPr>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Teku</w:t>
            </w:r>
            <w:r>
              <w:rPr>
                <w:rFonts w:ascii="Arial" w:eastAsia="Times New Roman" w:hAnsi="Arial" w:cs="Arial"/>
                <w:i/>
                <w:iCs/>
                <w:sz w:val="16"/>
                <w:szCs w:val="16"/>
                <w:lang w:eastAsia="hr-HR"/>
              </w:rPr>
              <w:t>će donacije vjerskim zajednic.</w:t>
            </w:r>
          </w:p>
        </w:tc>
        <w:tc>
          <w:tcPr>
            <w:tcW w:w="1108" w:type="dxa"/>
            <w:noWrap/>
            <w:hideMark/>
          </w:tcPr>
          <w:p w14:paraId="7DE5CE80"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80.000</w:t>
            </w:r>
          </w:p>
        </w:tc>
        <w:tc>
          <w:tcPr>
            <w:tcW w:w="960" w:type="dxa"/>
            <w:noWrap/>
            <w:hideMark/>
          </w:tcPr>
          <w:p w14:paraId="74300E4A"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40.000</w:t>
            </w:r>
          </w:p>
        </w:tc>
        <w:tc>
          <w:tcPr>
            <w:tcW w:w="1017" w:type="dxa"/>
            <w:noWrap/>
            <w:hideMark/>
          </w:tcPr>
          <w:p w14:paraId="72A12E95"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120.000</w:t>
            </w:r>
          </w:p>
        </w:tc>
        <w:tc>
          <w:tcPr>
            <w:tcW w:w="1017" w:type="dxa"/>
            <w:noWrap/>
            <w:hideMark/>
          </w:tcPr>
          <w:p w14:paraId="2C84F427"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120.000</w:t>
            </w:r>
          </w:p>
        </w:tc>
        <w:tc>
          <w:tcPr>
            <w:tcW w:w="960" w:type="dxa"/>
            <w:noWrap/>
            <w:hideMark/>
          </w:tcPr>
          <w:p w14:paraId="039756E9"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5FEDDAD8"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42F18522"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43" w:type="dxa"/>
            <w:noWrap/>
            <w:hideMark/>
          </w:tcPr>
          <w:p w14:paraId="468D3C13"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3" w:type="dxa"/>
            <w:noWrap/>
            <w:hideMark/>
          </w:tcPr>
          <w:p w14:paraId="33466CC2"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2FC72FBC"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077F104C"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r>
      <w:tr w:rsidR="0027097F" w14:paraId="13EBF455" w14:textId="77777777" w:rsidTr="0025187D">
        <w:tc>
          <w:tcPr>
            <w:tcW w:w="559" w:type="dxa"/>
          </w:tcPr>
          <w:p w14:paraId="29D65142" w14:textId="77777777" w:rsidR="0027097F" w:rsidRDefault="0027097F" w:rsidP="00E326A0"/>
        </w:tc>
        <w:tc>
          <w:tcPr>
            <w:tcW w:w="3093" w:type="dxa"/>
            <w:gridSpan w:val="3"/>
          </w:tcPr>
          <w:p w14:paraId="1DF8195C" w14:textId="77777777" w:rsidR="0027097F" w:rsidRPr="00784736" w:rsidRDefault="0027097F" w:rsidP="00E326A0">
            <w:pPr>
              <w:rPr>
                <w:b/>
                <w:sz w:val="16"/>
                <w:szCs w:val="16"/>
              </w:rPr>
            </w:pPr>
            <w:r w:rsidRPr="00784736">
              <w:rPr>
                <w:b/>
                <w:sz w:val="16"/>
                <w:szCs w:val="16"/>
              </w:rPr>
              <w:t>Program 1021:  RAZVOJ CIVILNOG DRUŠTVA</w:t>
            </w:r>
            <w:r w:rsidRPr="00784736">
              <w:rPr>
                <w:b/>
                <w:sz w:val="16"/>
                <w:szCs w:val="16"/>
              </w:rPr>
              <w:tab/>
            </w:r>
          </w:p>
        </w:tc>
        <w:tc>
          <w:tcPr>
            <w:tcW w:w="1108" w:type="dxa"/>
            <w:vAlign w:val="center"/>
          </w:tcPr>
          <w:p w14:paraId="51F1A3BB"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165.000</w:t>
            </w:r>
          </w:p>
        </w:tc>
        <w:tc>
          <w:tcPr>
            <w:tcW w:w="960" w:type="dxa"/>
            <w:vAlign w:val="center"/>
          </w:tcPr>
          <w:p w14:paraId="3E231773"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1017" w:type="dxa"/>
            <w:vAlign w:val="center"/>
          </w:tcPr>
          <w:p w14:paraId="63475A70"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165.000</w:t>
            </w:r>
          </w:p>
        </w:tc>
        <w:tc>
          <w:tcPr>
            <w:tcW w:w="1017" w:type="dxa"/>
            <w:vAlign w:val="center"/>
          </w:tcPr>
          <w:p w14:paraId="4365555A"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165.000</w:t>
            </w:r>
          </w:p>
        </w:tc>
        <w:tc>
          <w:tcPr>
            <w:tcW w:w="960" w:type="dxa"/>
            <w:vAlign w:val="center"/>
          </w:tcPr>
          <w:p w14:paraId="21882F4B"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center"/>
          </w:tcPr>
          <w:p w14:paraId="008B22AC"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center"/>
          </w:tcPr>
          <w:p w14:paraId="74BDCC77"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43" w:type="dxa"/>
            <w:vAlign w:val="center"/>
          </w:tcPr>
          <w:p w14:paraId="3059E2F9"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3" w:type="dxa"/>
            <w:vAlign w:val="center"/>
          </w:tcPr>
          <w:p w14:paraId="03654580"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center"/>
          </w:tcPr>
          <w:p w14:paraId="5F27E736"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center"/>
          </w:tcPr>
          <w:p w14:paraId="18DDE6CD"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r>
      <w:tr w:rsidR="00E17505" w14:paraId="48091DE9" w14:textId="77777777" w:rsidTr="0025187D">
        <w:tc>
          <w:tcPr>
            <w:tcW w:w="559" w:type="dxa"/>
            <w:vMerge w:val="restart"/>
          </w:tcPr>
          <w:p w14:paraId="66504BAB" w14:textId="77777777" w:rsidR="00E17505" w:rsidRDefault="00E17505" w:rsidP="00E326A0">
            <w:pPr>
              <w:rPr>
                <w:sz w:val="16"/>
                <w:szCs w:val="16"/>
              </w:rPr>
            </w:pPr>
          </w:p>
          <w:p w14:paraId="3173C733" w14:textId="77777777" w:rsidR="00E17505" w:rsidRPr="00A8505C" w:rsidRDefault="00E17505" w:rsidP="00E326A0">
            <w:pPr>
              <w:rPr>
                <w:sz w:val="16"/>
                <w:szCs w:val="16"/>
              </w:rPr>
            </w:pPr>
            <w:r w:rsidRPr="00A8505C">
              <w:rPr>
                <w:sz w:val="16"/>
                <w:szCs w:val="16"/>
              </w:rPr>
              <w:lastRenderedPageBreak/>
              <w:t>POZ.</w:t>
            </w:r>
          </w:p>
        </w:tc>
        <w:tc>
          <w:tcPr>
            <w:tcW w:w="692" w:type="dxa"/>
            <w:vMerge w:val="restart"/>
          </w:tcPr>
          <w:p w14:paraId="41ADAE78" w14:textId="77777777" w:rsidR="00E17505" w:rsidRDefault="00E17505" w:rsidP="00E326A0">
            <w:pPr>
              <w:rPr>
                <w:sz w:val="16"/>
                <w:szCs w:val="16"/>
              </w:rPr>
            </w:pPr>
          </w:p>
          <w:p w14:paraId="3F0AFB40" w14:textId="77777777" w:rsidR="00E17505" w:rsidRPr="00A8505C" w:rsidRDefault="00E17505" w:rsidP="00E326A0">
            <w:pPr>
              <w:rPr>
                <w:sz w:val="16"/>
                <w:szCs w:val="16"/>
              </w:rPr>
            </w:pPr>
            <w:r w:rsidRPr="00A8505C">
              <w:rPr>
                <w:sz w:val="16"/>
                <w:szCs w:val="16"/>
              </w:rPr>
              <w:lastRenderedPageBreak/>
              <w:t>FUNK.</w:t>
            </w:r>
          </w:p>
          <w:p w14:paraId="23558EEF" w14:textId="77777777" w:rsidR="00E17505" w:rsidRPr="00A8505C" w:rsidRDefault="00E17505" w:rsidP="00E326A0">
            <w:pPr>
              <w:rPr>
                <w:sz w:val="16"/>
                <w:szCs w:val="16"/>
              </w:rPr>
            </w:pPr>
            <w:r w:rsidRPr="00A8505C">
              <w:rPr>
                <w:sz w:val="16"/>
                <w:szCs w:val="16"/>
              </w:rPr>
              <w:t>KLAS.</w:t>
            </w:r>
          </w:p>
        </w:tc>
        <w:tc>
          <w:tcPr>
            <w:tcW w:w="833" w:type="dxa"/>
            <w:vMerge w:val="restart"/>
          </w:tcPr>
          <w:p w14:paraId="245921A5" w14:textId="77777777" w:rsidR="00E17505" w:rsidRDefault="00E17505" w:rsidP="00E326A0">
            <w:pPr>
              <w:rPr>
                <w:sz w:val="16"/>
                <w:szCs w:val="16"/>
              </w:rPr>
            </w:pPr>
          </w:p>
          <w:p w14:paraId="0A6C80F9" w14:textId="77777777" w:rsidR="00E17505" w:rsidRPr="00A8505C" w:rsidRDefault="00E17505" w:rsidP="00E326A0">
            <w:pPr>
              <w:rPr>
                <w:sz w:val="16"/>
                <w:szCs w:val="16"/>
              </w:rPr>
            </w:pPr>
            <w:r w:rsidRPr="00A8505C">
              <w:rPr>
                <w:sz w:val="16"/>
                <w:szCs w:val="16"/>
              </w:rPr>
              <w:lastRenderedPageBreak/>
              <w:t>RAČUN</w:t>
            </w:r>
          </w:p>
          <w:p w14:paraId="7F9C959D" w14:textId="77777777" w:rsidR="00E17505" w:rsidRPr="00A8505C" w:rsidRDefault="00E17505" w:rsidP="00E326A0">
            <w:pPr>
              <w:rPr>
                <w:sz w:val="16"/>
                <w:szCs w:val="16"/>
              </w:rPr>
            </w:pPr>
            <w:r w:rsidRPr="00A8505C">
              <w:rPr>
                <w:sz w:val="16"/>
                <w:szCs w:val="16"/>
              </w:rPr>
              <w:t>(konto)</w:t>
            </w:r>
          </w:p>
        </w:tc>
        <w:tc>
          <w:tcPr>
            <w:tcW w:w="1568" w:type="dxa"/>
            <w:vMerge w:val="restart"/>
          </w:tcPr>
          <w:p w14:paraId="35249AFA" w14:textId="77777777" w:rsidR="00E17505" w:rsidRDefault="00E17505" w:rsidP="00E326A0">
            <w:pPr>
              <w:rPr>
                <w:b/>
                <w:sz w:val="16"/>
                <w:szCs w:val="16"/>
              </w:rPr>
            </w:pPr>
          </w:p>
          <w:p w14:paraId="585A34DF" w14:textId="77777777" w:rsidR="00E17505" w:rsidRPr="00A8505C" w:rsidRDefault="00E17505" w:rsidP="00E326A0">
            <w:pPr>
              <w:rPr>
                <w:b/>
                <w:sz w:val="16"/>
                <w:szCs w:val="16"/>
              </w:rPr>
            </w:pPr>
            <w:r w:rsidRPr="00A8505C">
              <w:rPr>
                <w:b/>
                <w:sz w:val="16"/>
                <w:szCs w:val="16"/>
              </w:rPr>
              <w:lastRenderedPageBreak/>
              <w:t>NAZIV RAČUNA</w:t>
            </w:r>
          </w:p>
        </w:tc>
        <w:tc>
          <w:tcPr>
            <w:tcW w:w="1108" w:type="dxa"/>
            <w:vMerge w:val="restart"/>
          </w:tcPr>
          <w:p w14:paraId="17AB36DD" w14:textId="77777777" w:rsidR="00E17505" w:rsidRDefault="00E17505" w:rsidP="00E326A0">
            <w:pPr>
              <w:jc w:val="center"/>
              <w:rPr>
                <w:sz w:val="16"/>
                <w:szCs w:val="16"/>
              </w:rPr>
            </w:pPr>
          </w:p>
          <w:p w14:paraId="1E648CB0" w14:textId="77777777" w:rsidR="00E17505" w:rsidRPr="00A8505C" w:rsidRDefault="00E17505"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1275EB98" w14:textId="77777777" w:rsidR="00E17505" w:rsidRDefault="00E17505" w:rsidP="00E326A0">
            <w:pPr>
              <w:jc w:val="center"/>
              <w:rPr>
                <w:sz w:val="16"/>
                <w:szCs w:val="16"/>
              </w:rPr>
            </w:pPr>
          </w:p>
          <w:p w14:paraId="50DBEDC6" w14:textId="77777777" w:rsidR="00E17505" w:rsidRPr="00A8505C" w:rsidRDefault="00E17505" w:rsidP="00E326A0">
            <w:pPr>
              <w:jc w:val="center"/>
              <w:rPr>
                <w:sz w:val="16"/>
                <w:szCs w:val="16"/>
              </w:rPr>
            </w:pPr>
            <w:r w:rsidRPr="00A8505C">
              <w:rPr>
                <w:sz w:val="16"/>
                <w:szCs w:val="16"/>
              </w:rPr>
              <w:lastRenderedPageBreak/>
              <w:t>Povećanje/ Smanjenje</w:t>
            </w:r>
          </w:p>
        </w:tc>
        <w:tc>
          <w:tcPr>
            <w:tcW w:w="1017" w:type="dxa"/>
            <w:vMerge w:val="restart"/>
          </w:tcPr>
          <w:p w14:paraId="203DB0AE" w14:textId="77777777" w:rsidR="00E17505" w:rsidRDefault="00E17505" w:rsidP="00E326A0">
            <w:pPr>
              <w:jc w:val="center"/>
              <w:rPr>
                <w:b/>
                <w:sz w:val="16"/>
                <w:szCs w:val="16"/>
              </w:rPr>
            </w:pPr>
          </w:p>
          <w:p w14:paraId="79AFBE53" w14:textId="77777777" w:rsidR="00E17505" w:rsidRPr="004C11C4" w:rsidRDefault="00E17505"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17FC784C" w14:textId="77777777" w:rsidR="00E17505" w:rsidRDefault="00E17505" w:rsidP="00E326A0">
            <w:pPr>
              <w:jc w:val="center"/>
              <w:rPr>
                <w:b/>
                <w:i/>
                <w:sz w:val="16"/>
                <w:szCs w:val="16"/>
              </w:rPr>
            </w:pPr>
          </w:p>
          <w:p w14:paraId="6625826B" w14:textId="337B3066" w:rsidR="00E17505" w:rsidRPr="00A8505C" w:rsidRDefault="00E17505" w:rsidP="00E326A0">
            <w:pPr>
              <w:jc w:val="center"/>
              <w:rPr>
                <w:b/>
                <w:i/>
                <w:sz w:val="16"/>
                <w:szCs w:val="16"/>
              </w:rPr>
            </w:pPr>
            <w:r w:rsidRPr="00A8505C">
              <w:rPr>
                <w:b/>
                <w:i/>
                <w:sz w:val="16"/>
                <w:szCs w:val="16"/>
              </w:rPr>
              <w:lastRenderedPageBreak/>
              <w:t>IZVORI FINANCIRANJA ZA 2021. GODINU</w:t>
            </w:r>
          </w:p>
        </w:tc>
      </w:tr>
      <w:tr w:rsidR="00E17505" w14:paraId="5376E010" w14:textId="77777777" w:rsidTr="0025187D">
        <w:tc>
          <w:tcPr>
            <w:tcW w:w="559" w:type="dxa"/>
            <w:vMerge/>
          </w:tcPr>
          <w:p w14:paraId="20CD41B9" w14:textId="77777777" w:rsidR="00E17505" w:rsidRDefault="00E17505" w:rsidP="00E326A0"/>
        </w:tc>
        <w:tc>
          <w:tcPr>
            <w:tcW w:w="692" w:type="dxa"/>
            <w:vMerge/>
          </w:tcPr>
          <w:p w14:paraId="7D5F1405" w14:textId="77777777" w:rsidR="00E17505" w:rsidRDefault="00E17505" w:rsidP="00E326A0"/>
        </w:tc>
        <w:tc>
          <w:tcPr>
            <w:tcW w:w="833" w:type="dxa"/>
            <w:vMerge/>
          </w:tcPr>
          <w:p w14:paraId="438FFE66" w14:textId="77777777" w:rsidR="00E17505" w:rsidRDefault="00E17505" w:rsidP="00E326A0"/>
        </w:tc>
        <w:tc>
          <w:tcPr>
            <w:tcW w:w="1568" w:type="dxa"/>
            <w:vMerge/>
          </w:tcPr>
          <w:p w14:paraId="061F6F31" w14:textId="77777777" w:rsidR="00E17505" w:rsidRDefault="00E17505" w:rsidP="00E326A0"/>
        </w:tc>
        <w:tc>
          <w:tcPr>
            <w:tcW w:w="1108" w:type="dxa"/>
            <w:vMerge/>
          </w:tcPr>
          <w:p w14:paraId="7EF95FFF" w14:textId="77777777" w:rsidR="00E17505" w:rsidRDefault="00E17505" w:rsidP="00E326A0"/>
        </w:tc>
        <w:tc>
          <w:tcPr>
            <w:tcW w:w="960" w:type="dxa"/>
            <w:vMerge/>
          </w:tcPr>
          <w:p w14:paraId="3FE4B87E" w14:textId="77777777" w:rsidR="00E17505" w:rsidRDefault="00E17505" w:rsidP="00E326A0"/>
        </w:tc>
        <w:tc>
          <w:tcPr>
            <w:tcW w:w="1017" w:type="dxa"/>
            <w:vMerge/>
          </w:tcPr>
          <w:p w14:paraId="4486812E" w14:textId="77777777" w:rsidR="00E17505" w:rsidRDefault="00E17505" w:rsidP="00E326A0"/>
        </w:tc>
        <w:tc>
          <w:tcPr>
            <w:tcW w:w="1017" w:type="dxa"/>
          </w:tcPr>
          <w:p w14:paraId="77169F85" w14:textId="77777777" w:rsidR="00E17505" w:rsidRPr="004C11C4" w:rsidRDefault="00E17505" w:rsidP="00E326A0">
            <w:pPr>
              <w:jc w:val="center"/>
              <w:rPr>
                <w:sz w:val="16"/>
                <w:szCs w:val="16"/>
              </w:rPr>
            </w:pPr>
            <w:r w:rsidRPr="004C11C4">
              <w:rPr>
                <w:sz w:val="16"/>
                <w:szCs w:val="16"/>
              </w:rPr>
              <w:t>Opći prihodi</w:t>
            </w:r>
          </w:p>
        </w:tc>
        <w:tc>
          <w:tcPr>
            <w:tcW w:w="960" w:type="dxa"/>
          </w:tcPr>
          <w:p w14:paraId="39F29B0A" w14:textId="77777777" w:rsidR="00E17505" w:rsidRPr="004C11C4" w:rsidRDefault="00E17505" w:rsidP="00E326A0">
            <w:pPr>
              <w:jc w:val="center"/>
              <w:rPr>
                <w:sz w:val="16"/>
                <w:szCs w:val="16"/>
              </w:rPr>
            </w:pPr>
            <w:r w:rsidRPr="004C11C4">
              <w:rPr>
                <w:sz w:val="16"/>
                <w:szCs w:val="16"/>
              </w:rPr>
              <w:t>Vlastiti prihodi</w:t>
            </w:r>
          </w:p>
        </w:tc>
        <w:tc>
          <w:tcPr>
            <w:tcW w:w="960" w:type="dxa"/>
          </w:tcPr>
          <w:p w14:paraId="2B32B3DD" w14:textId="77777777" w:rsidR="00E17505" w:rsidRPr="004C11C4" w:rsidRDefault="00E17505" w:rsidP="00E326A0">
            <w:pPr>
              <w:jc w:val="center"/>
              <w:rPr>
                <w:sz w:val="16"/>
                <w:szCs w:val="16"/>
              </w:rPr>
            </w:pPr>
            <w:r w:rsidRPr="004C11C4">
              <w:rPr>
                <w:sz w:val="16"/>
                <w:szCs w:val="16"/>
              </w:rPr>
              <w:t>Prihodi za posebne namjene</w:t>
            </w:r>
          </w:p>
        </w:tc>
        <w:tc>
          <w:tcPr>
            <w:tcW w:w="960" w:type="dxa"/>
          </w:tcPr>
          <w:p w14:paraId="532AE7F8" w14:textId="77777777" w:rsidR="00E17505" w:rsidRPr="004C11C4" w:rsidRDefault="00E17505" w:rsidP="00E326A0">
            <w:pPr>
              <w:jc w:val="center"/>
              <w:rPr>
                <w:sz w:val="16"/>
                <w:szCs w:val="16"/>
              </w:rPr>
            </w:pPr>
            <w:r w:rsidRPr="004C11C4">
              <w:rPr>
                <w:sz w:val="16"/>
                <w:szCs w:val="16"/>
              </w:rPr>
              <w:t>Pomoći</w:t>
            </w:r>
          </w:p>
        </w:tc>
        <w:tc>
          <w:tcPr>
            <w:tcW w:w="943" w:type="dxa"/>
          </w:tcPr>
          <w:p w14:paraId="30120843" w14:textId="77777777" w:rsidR="00E17505" w:rsidRPr="004C11C4" w:rsidRDefault="00E17505" w:rsidP="00E326A0">
            <w:pPr>
              <w:jc w:val="center"/>
              <w:rPr>
                <w:sz w:val="16"/>
                <w:szCs w:val="16"/>
              </w:rPr>
            </w:pPr>
            <w:r w:rsidRPr="004C11C4">
              <w:rPr>
                <w:sz w:val="16"/>
                <w:szCs w:val="16"/>
              </w:rPr>
              <w:t>Donacije</w:t>
            </w:r>
          </w:p>
        </w:tc>
        <w:tc>
          <w:tcPr>
            <w:tcW w:w="963" w:type="dxa"/>
          </w:tcPr>
          <w:p w14:paraId="3ED3ACC9" w14:textId="77777777" w:rsidR="00E17505" w:rsidRPr="004C11C4" w:rsidRDefault="00E17505" w:rsidP="00E326A0">
            <w:pPr>
              <w:jc w:val="center"/>
              <w:rPr>
                <w:sz w:val="16"/>
                <w:szCs w:val="16"/>
              </w:rPr>
            </w:pPr>
            <w:r w:rsidRPr="004C11C4">
              <w:rPr>
                <w:sz w:val="16"/>
                <w:szCs w:val="16"/>
              </w:rPr>
              <w:t>Prih. od</w:t>
            </w:r>
          </w:p>
          <w:p w14:paraId="59986892" w14:textId="77777777" w:rsidR="00E17505" w:rsidRPr="004C11C4" w:rsidRDefault="00E17505" w:rsidP="00E326A0">
            <w:pPr>
              <w:jc w:val="center"/>
              <w:rPr>
                <w:sz w:val="16"/>
                <w:szCs w:val="16"/>
              </w:rPr>
            </w:pPr>
            <w:r w:rsidRPr="004C11C4">
              <w:rPr>
                <w:sz w:val="16"/>
                <w:szCs w:val="16"/>
              </w:rPr>
              <w:t>prodaje</w:t>
            </w:r>
          </w:p>
          <w:p w14:paraId="46F082CE" w14:textId="77777777" w:rsidR="00E17505" w:rsidRPr="004C11C4" w:rsidRDefault="00E17505" w:rsidP="00E326A0">
            <w:pPr>
              <w:jc w:val="center"/>
              <w:rPr>
                <w:sz w:val="16"/>
                <w:szCs w:val="16"/>
              </w:rPr>
            </w:pPr>
            <w:r w:rsidRPr="004C11C4">
              <w:rPr>
                <w:sz w:val="16"/>
                <w:szCs w:val="16"/>
              </w:rPr>
              <w:t>nefin.imov.</w:t>
            </w:r>
          </w:p>
        </w:tc>
        <w:tc>
          <w:tcPr>
            <w:tcW w:w="960" w:type="dxa"/>
          </w:tcPr>
          <w:p w14:paraId="13D6E38B" w14:textId="77777777" w:rsidR="00E17505" w:rsidRPr="004C11C4" w:rsidRDefault="00E17505" w:rsidP="00E326A0">
            <w:pPr>
              <w:jc w:val="center"/>
              <w:rPr>
                <w:sz w:val="16"/>
                <w:szCs w:val="16"/>
              </w:rPr>
            </w:pPr>
            <w:r w:rsidRPr="004C11C4">
              <w:rPr>
                <w:sz w:val="16"/>
                <w:szCs w:val="16"/>
              </w:rPr>
              <w:t>Namjen.</w:t>
            </w:r>
          </w:p>
          <w:p w14:paraId="35E402A5" w14:textId="77777777" w:rsidR="00E17505" w:rsidRPr="004C11C4" w:rsidRDefault="00E17505" w:rsidP="00E326A0">
            <w:pPr>
              <w:jc w:val="center"/>
              <w:rPr>
                <w:sz w:val="16"/>
                <w:szCs w:val="16"/>
              </w:rPr>
            </w:pPr>
            <w:r w:rsidRPr="004C11C4">
              <w:rPr>
                <w:sz w:val="16"/>
                <w:szCs w:val="16"/>
              </w:rPr>
              <w:t>primici</w:t>
            </w:r>
          </w:p>
        </w:tc>
        <w:tc>
          <w:tcPr>
            <w:tcW w:w="960" w:type="dxa"/>
          </w:tcPr>
          <w:p w14:paraId="074641CC" w14:textId="77777777" w:rsidR="00E17505" w:rsidRPr="004C11C4" w:rsidRDefault="00E17505" w:rsidP="00E326A0">
            <w:pPr>
              <w:jc w:val="center"/>
              <w:rPr>
                <w:sz w:val="16"/>
                <w:szCs w:val="16"/>
              </w:rPr>
            </w:pPr>
            <w:r w:rsidRPr="004C11C4">
              <w:rPr>
                <w:sz w:val="16"/>
                <w:szCs w:val="16"/>
              </w:rPr>
              <w:t>Viškovi</w:t>
            </w:r>
          </w:p>
          <w:p w14:paraId="2D56D806" w14:textId="77777777" w:rsidR="00E17505" w:rsidRPr="004C11C4" w:rsidRDefault="00E17505" w:rsidP="00E326A0">
            <w:pPr>
              <w:jc w:val="center"/>
              <w:rPr>
                <w:sz w:val="16"/>
                <w:szCs w:val="16"/>
              </w:rPr>
            </w:pPr>
            <w:r w:rsidRPr="004C11C4">
              <w:rPr>
                <w:sz w:val="16"/>
                <w:szCs w:val="16"/>
              </w:rPr>
              <w:t>prethod.</w:t>
            </w:r>
          </w:p>
          <w:p w14:paraId="77AA1865" w14:textId="77777777" w:rsidR="00E17505" w:rsidRPr="004C11C4" w:rsidRDefault="00E17505" w:rsidP="00E326A0">
            <w:pPr>
              <w:jc w:val="center"/>
              <w:rPr>
                <w:sz w:val="16"/>
                <w:szCs w:val="16"/>
              </w:rPr>
            </w:pPr>
            <w:r w:rsidRPr="004C11C4">
              <w:rPr>
                <w:sz w:val="16"/>
                <w:szCs w:val="16"/>
              </w:rPr>
              <w:t>godina</w:t>
            </w:r>
          </w:p>
        </w:tc>
      </w:tr>
      <w:tr w:rsidR="00E17505" w14:paraId="48B3C436" w14:textId="77777777" w:rsidTr="0025187D">
        <w:tc>
          <w:tcPr>
            <w:tcW w:w="559" w:type="dxa"/>
          </w:tcPr>
          <w:p w14:paraId="127EABF1" w14:textId="77777777" w:rsidR="00E17505" w:rsidRPr="00A8505C" w:rsidRDefault="00E17505" w:rsidP="00E326A0">
            <w:pPr>
              <w:jc w:val="center"/>
              <w:rPr>
                <w:sz w:val="16"/>
                <w:szCs w:val="16"/>
              </w:rPr>
            </w:pPr>
            <w:r w:rsidRPr="00A8505C">
              <w:rPr>
                <w:sz w:val="16"/>
                <w:szCs w:val="16"/>
              </w:rPr>
              <w:t>1</w:t>
            </w:r>
          </w:p>
        </w:tc>
        <w:tc>
          <w:tcPr>
            <w:tcW w:w="692" w:type="dxa"/>
          </w:tcPr>
          <w:p w14:paraId="20970622" w14:textId="77777777" w:rsidR="00E17505" w:rsidRPr="00A8505C" w:rsidRDefault="00E17505" w:rsidP="00E326A0">
            <w:pPr>
              <w:jc w:val="center"/>
              <w:rPr>
                <w:sz w:val="16"/>
                <w:szCs w:val="16"/>
              </w:rPr>
            </w:pPr>
            <w:r w:rsidRPr="00A8505C">
              <w:rPr>
                <w:sz w:val="16"/>
                <w:szCs w:val="16"/>
              </w:rPr>
              <w:t>2</w:t>
            </w:r>
          </w:p>
        </w:tc>
        <w:tc>
          <w:tcPr>
            <w:tcW w:w="833" w:type="dxa"/>
          </w:tcPr>
          <w:p w14:paraId="5CD30810" w14:textId="77777777" w:rsidR="00E17505" w:rsidRPr="00A8505C" w:rsidRDefault="00E17505" w:rsidP="00E326A0">
            <w:pPr>
              <w:jc w:val="center"/>
              <w:rPr>
                <w:sz w:val="16"/>
                <w:szCs w:val="16"/>
              </w:rPr>
            </w:pPr>
            <w:r w:rsidRPr="00A8505C">
              <w:rPr>
                <w:sz w:val="16"/>
                <w:szCs w:val="16"/>
              </w:rPr>
              <w:t>3</w:t>
            </w:r>
          </w:p>
        </w:tc>
        <w:tc>
          <w:tcPr>
            <w:tcW w:w="1568" w:type="dxa"/>
          </w:tcPr>
          <w:p w14:paraId="26E9331E" w14:textId="77777777" w:rsidR="00E17505" w:rsidRPr="00A8505C" w:rsidRDefault="00E17505" w:rsidP="00E326A0">
            <w:pPr>
              <w:jc w:val="center"/>
              <w:rPr>
                <w:sz w:val="16"/>
                <w:szCs w:val="16"/>
              </w:rPr>
            </w:pPr>
            <w:r w:rsidRPr="00A8505C">
              <w:rPr>
                <w:sz w:val="16"/>
                <w:szCs w:val="16"/>
              </w:rPr>
              <w:t>4</w:t>
            </w:r>
          </w:p>
        </w:tc>
        <w:tc>
          <w:tcPr>
            <w:tcW w:w="1108" w:type="dxa"/>
          </w:tcPr>
          <w:p w14:paraId="5B5ACF8D" w14:textId="77777777" w:rsidR="00E17505" w:rsidRPr="00A8505C" w:rsidRDefault="00E17505" w:rsidP="00E326A0">
            <w:pPr>
              <w:jc w:val="center"/>
              <w:rPr>
                <w:sz w:val="16"/>
                <w:szCs w:val="16"/>
              </w:rPr>
            </w:pPr>
            <w:r w:rsidRPr="00A8505C">
              <w:rPr>
                <w:sz w:val="16"/>
                <w:szCs w:val="16"/>
              </w:rPr>
              <w:t>5</w:t>
            </w:r>
          </w:p>
        </w:tc>
        <w:tc>
          <w:tcPr>
            <w:tcW w:w="960" w:type="dxa"/>
          </w:tcPr>
          <w:p w14:paraId="45D94344" w14:textId="77777777" w:rsidR="00E17505" w:rsidRPr="00A8505C" w:rsidRDefault="00E17505" w:rsidP="00E326A0">
            <w:pPr>
              <w:jc w:val="center"/>
              <w:rPr>
                <w:sz w:val="16"/>
                <w:szCs w:val="16"/>
              </w:rPr>
            </w:pPr>
            <w:r w:rsidRPr="00A8505C">
              <w:rPr>
                <w:sz w:val="16"/>
                <w:szCs w:val="16"/>
              </w:rPr>
              <w:t>6</w:t>
            </w:r>
          </w:p>
        </w:tc>
        <w:tc>
          <w:tcPr>
            <w:tcW w:w="1017" w:type="dxa"/>
          </w:tcPr>
          <w:p w14:paraId="3AF668E3" w14:textId="77777777" w:rsidR="00E17505" w:rsidRPr="00A8505C" w:rsidRDefault="00E17505" w:rsidP="00E326A0">
            <w:pPr>
              <w:jc w:val="center"/>
              <w:rPr>
                <w:sz w:val="16"/>
                <w:szCs w:val="16"/>
              </w:rPr>
            </w:pPr>
            <w:r w:rsidRPr="00A8505C">
              <w:rPr>
                <w:sz w:val="16"/>
                <w:szCs w:val="16"/>
              </w:rPr>
              <w:t>7</w:t>
            </w:r>
          </w:p>
        </w:tc>
        <w:tc>
          <w:tcPr>
            <w:tcW w:w="1017" w:type="dxa"/>
          </w:tcPr>
          <w:p w14:paraId="1A22967F" w14:textId="77777777" w:rsidR="00E17505" w:rsidRPr="00A8505C" w:rsidRDefault="00E17505" w:rsidP="00E326A0">
            <w:pPr>
              <w:jc w:val="center"/>
              <w:rPr>
                <w:sz w:val="16"/>
                <w:szCs w:val="16"/>
              </w:rPr>
            </w:pPr>
            <w:r w:rsidRPr="00A8505C">
              <w:rPr>
                <w:sz w:val="16"/>
                <w:szCs w:val="16"/>
              </w:rPr>
              <w:t>8</w:t>
            </w:r>
          </w:p>
        </w:tc>
        <w:tc>
          <w:tcPr>
            <w:tcW w:w="960" w:type="dxa"/>
          </w:tcPr>
          <w:p w14:paraId="3BF44B4C" w14:textId="77777777" w:rsidR="00E17505" w:rsidRPr="00A8505C" w:rsidRDefault="00E17505" w:rsidP="00E326A0">
            <w:pPr>
              <w:jc w:val="center"/>
              <w:rPr>
                <w:sz w:val="16"/>
                <w:szCs w:val="16"/>
              </w:rPr>
            </w:pPr>
            <w:r w:rsidRPr="00A8505C">
              <w:rPr>
                <w:sz w:val="16"/>
                <w:szCs w:val="16"/>
              </w:rPr>
              <w:t>9</w:t>
            </w:r>
          </w:p>
        </w:tc>
        <w:tc>
          <w:tcPr>
            <w:tcW w:w="960" w:type="dxa"/>
          </w:tcPr>
          <w:p w14:paraId="25F96F30" w14:textId="77777777" w:rsidR="00E17505" w:rsidRPr="00A8505C" w:rsidRDefault="00E17505" w:rsidP="00E326A0">
            <w:pPr>
              <w:jc w:val="center"/>
              <w:rPr>
                <w:sz w:val="16"/>
                <w:szCs w:val="16"/>
              </w:rPr>
            </w:pPr>
            <w:r w:rsidRPr="00A8505C">
              <w:rPr>
                <w:sz w:val="16"/>
                <w:szCs w:val="16"/>
              </w:rPr>
              <w:t>10</w:t>
            </w:r>
          </w:p>
        </w:tc>
        <w:tc>
          <w:tcPr>
            <w:tcW w:w="960" w:type="dxa"/>
          </w:tcPr>
          <w:p w14:paraId="6D2B5056" w14:textId="77777777" w:rsidR="00E17505" w:rsidRPr="00A8505C" w:rsidRDefault="00E17505" w:rsidP="00E326A0">
            <w:pPr>
              <w:jc w:val="center"/>
              <w:rPr>
                <w:sz w:val="16"/>
                <w:szCs w:val="16"/>
              </w:rPr>
            </w:pPr>
            <w:r w:rsidRPr="00A8505C">
              <w:rPr>
                <w:sz w:val="16"/>
                <w:szCs w:val="16"/>
              </w:rPr>
              <w:t>11</w:t>
            </w:r>
          </w:p>
        </w:tc>
        <w:tc>
          <w:tcPr>
            <w:tcW w:w="943" w:type="dxa"/>
          </w:tcPr>
          <w:p w14:paraId="31B5F385" w14:textId="77777777" w:rsidR="00E17505" w:rsidRPr="00A8505C" w:rsidRDefault="00E17505" w:rsidP="00E326A0">
            <w:pPr>
              <w:jc w:val="center"/>
              <w:rPr>
                <w:sz w:val="16"/>
                <w:szCs w:val="16"/>
              </w:rPr>
            </w:pPr>
            <w:r w:rsidRPr="00A8505C">
              <w:rPr>
                <w:sz w:val="16"/>
                <w:szCs w:val="16"/>
              </w:rPr>
              <w:t>12</w:t>
            </w:r>
          </w:p>
        </w:tc>
        <w:tc>
          <w:tcPr>
            <w:tcW w:w="963" w:type="dxa"/>
          </w:tcPr>
          <w:p w14:paraId="2C4C0DF5" w14:textId="77777777" w:rsidR="00E17505" w:rsidRPr="00A8505C" w:rsidRDefault="00E17505" w:rsidP="00E326A0">
            <w:pPr>
              <w:jc w:val="center"/>
              <w:rPr>
                <w:sz w:val="16"/>
                <w:szCs w:val="16"/>
              </w:rPr>
            </w:pPr>
            <w:r w:rsidRPr="00A8505C">
              <w:rPr>
                <w:sz w:val="16"/>
                <w:szCs w:val="16"/>
              </w:rPr>
              <w:t>13</w:t>
            </w:r>
          </w:p>
        </w:tc>
        <w:tc>
          <w:tcPr>
            <w:tcW w:w="960" w:type="dxa"/>
          </w:tcPr>
          <w:p w14:paraId="7CC04545" w14:textId="77777777" w:rsidR="00E17505" w:rsidRPr="00A8505C" w:rsidRDefault="00E17505" w:rsidP="00E326A0">
            <w:pPr>
              <w:jc w:val="center"/>
              <w:rPr>
                <w:sz w:val="16"/>
                <w:szCs w:val="16"/>
              </w:rPr>
            </w:pPr>
            <w:r w:rsidRPr="00A8505C">
              <w:rPr>
                <w:sz w:val="16"/>
                <w:szCs w:val="16"/>
              </w:rPr>
              <w:t>14</w:t>
            </w:r>
          </w:p>
        </w:tc>
        <w:tc>
          <w:tcPr>
            <w:tcW w:w="960" w:type="dxa"/>
          </w:tcPr>
          <w:p w14:paraId="772E5D07" w14:textId="77777777" w:rsidR="00E17505" w:rsidRPr="00A8505C" w:rsidRDefault="00E17505" w:rsidP="00E326A0">
            <w:pPr>
              <w:jc w:val="center"/>
              <w:rPr>
                <w:sz w:val="16"/>
                <w:szCs w:val="16"/>
              </w:rPr>
            </w:pPr>
            <w:r w:rsidRPr="00A8505C">
              <w:rPr>
                <w:sz w:val="16"/>
                <w:szCs w:val="16"/>
              </w:rPr>
              <w:t>15</w:t>
            </w:r>
          </w:p>
        </w:tc>
      </w:tr>
      <w:tr w:rsidR="0027097F" w14:paraId="3A4F588C" w14:textId="77777777" w:rsidTr="0025187D">
        <w:tc>
          <w:tcPr>
            <w:tcW w:w="559" w:type="dxa"/>
          </w:tcPr>
          <w:p w14:paraId="5E091AA6" w14:textId="77777777" w:rsidR="0027097F" w:rsidRDefault="0027097F" w:rsidP="00E326A0"/>
        </w:tc>
        <w:tc>
          <w:tcPr>
            <w:tcW w:w="692" w:type="dxa"/>
          </w:tcPr>
          <w:p w14:paraId="1E502DDF" w14:textId="77777777" w:rsidR="0027097F" w:rsidRPr="00784736" w:rsidRDefault="0027097F" w:rsidP="00E326A0">
            <w:pPr>
              <w:rPr>
                <w:sz w:val="16"/>
                <w:szCs w:val="16"/>
              </w:rPr>
            </w:pPr>
            <w:r w:rsidRPr="00784736">
              <w:rPr>
                <w:sz w:val="16"/>
                <w:szCs w:val="16"/>
              </w:rPr>
              <w:t>0180</w:t>
            </w:r>
          </w:p>
        </w:tc>
        <w:tc>
          <w:tcPr>
            <w:tcW w:w="2401" w:type="dxa"/>
            <w:gridSpan w:val="2"/>
          </w:tcPr>
          <w:p w14:paraId="04FC7625" w14:textId="77777777" w:rsidR="0027097F" w:rsidRPr="00784736" w:rsidRDefault="0027097F" w:rsidP="00E326A0">
            <w:pPr>
              <w:rPr>
                <w:b/>
                <w:sz w:val="16"/>
                <w:szCs w:val="16"/>
              </w:rPr>
            </w:pPr>
            <w:r w:rsidRPr="00784736">
              <w:rPr>
                <w:b/>
                <w:sz w:val="16"/>
                <w:szCs w:val="16"/>
              </w:rPr>
              <w:t>Aktivnost A1021 01:  Potpora političkim strankama</w:t>
            </w:r>
            <w:r w:rsidRPr="00784736">
              <w:rPr>
                <w:b/>
                <w:sz w:val="16"/>
                <w:szCs w:val="16"/>
              </w:rPr>
              <w:tab/>
            </w:r>
          </w:p>
        </w:tc>
        <w:tc>
          <w:tcPr>
            <w:tcW w:w="1108" w:type="dxa"/>
            <w:vAlign w:val="bottom"/>
          </w:tcPr>
          <w:p w14:paraId="644D0A68"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100.000</w:t>
            </w:r>
          </w:p>
        </w:tc>
        <w:tc>
          <w:tcPr>
            <w:tcW w:w="960" w:type="dxa"/>
            <w:vAlign w:val="bottom"/>
          </w:tcPr>
          <w:p w14:paraId="7A9534FC"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1017" w:type="dxa"/>
            <w:vAlign w:val="bottom"/>
          </w:tcPr>
          <w:p w14:paraId="491E9564" w14:textId="77777777" w:rsidR="0027097F" w:rsidRPr="00784736" w:rsidRDefault="0027097F" w:rsidP="00E326A0">
            <w:pPr>
              <w:jc w:val="right"/>
              <w:rPr>
                <w:rFonts w:ascii="Arial" w:hAnsi="Arial" w:cs="Arial"/>
                <w:sz w:val="16"/>
                <w:szCs w:val="16"/>
              </w:rPr>
            </w:pPr>
            <w:r w:rsidRPr="00784736">
              <w:rPr>
                <w:rFonts w:ascii="Arial" w:hAnsi="Arial" w:cs="Arial"/>
                <w:sz w:val="16"/>
                <w:szCs w:val="16"/>
              </w:rPr>
              <w:t>100.000</w:t>
            </w:r>
          </w:p>
        </w:tc>
        <w:tc>
          <w:tcPr>
            <w:tcW w:w="1017" w:type="dxa"/>
            <w:vAlign w:val="bottom"/>
          </w:tcPr>
          <w:p w14:paraId="35560242"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100.000</w:t>
            </w:r>
          </w:p>
        </w:tc>
        <w:tc>
          <w:tcPr>
            <w:tcW w:w="960" w:type="dxa"/>
            <w:vAlign w:val="bottom"/>
          </w:tcPr>
          <w:p w14:paraId="3FA16B27"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bottom"/>
          </w:tcPr>
          <w:p w14:paraId="2E989475"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bottom"/>
          </w:tcPr>
          <w:p w14:paraId="2E840573"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43" w:type="dxa"/>
            <w:vAlign w:val="bottom"/>
          </w:tcPr>
          <w:p w14:paraId="19D1E86B"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3" w:type="dxa"/>
            <w:vAlign w:val="bottom"/>
          </w:tcPr>
          <w:p w14:paraId="24CE09F8"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bottom"/>
          </w:tcPr>
          <w:p w14:paraId="0F61324F"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bottom"/>
          </w:tcPr>
          <w:p w14:paraId="1ED3B18E"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r>
      <w:tr w:rsidR="0027097F" w:rsidRPr="00784736" w14:paraId="5AA57C82" w14:textId="77777777" w:rsidTr="0025187D">
        <w:trPr>
          <w:trHeight w:val="283"/>
        </w:trPr>
        <w:tc>
          <w:tcPr>
            <w:tcW w:w="559" w:type="dxa"/>
            <w:noWrap/>
            <w:hideMark/>
          </w:tcPr>
          <w:p w14:paraId="1104C309" w14:textId="77777777" w:rsidR="0027097F" w:rsidRPr="00784736" w:rsidRDefault="0027097F" w:rsidP="00E326A0">
            <w:pPr>
              <w:rPr>
                <w:rFonts w:ascii="Arial" w:eastAsia="Times New Roman" w:hAnsi="Arial" w:cs="Arial"/>
                <w:sz w:val="16"/>
                <w:szCs w:val="16"/>
                <w:lang w:eastAsia="hr-HR"/>
              </w:rPr>
            </w:pPr>
            <w:r w:rsidRPr="00784736">
              <w:rPr>
                <w:rFonts w:ascii="Arial" w:eastAsia="Times New Roman" w:hAnsi="Arial" w:cs="Arial"/>
                <w:sz w:val="16"/>
                <w:szCs w:val="16"/>
                <w:lang w:eastAsia="hr-HR"/>
              </w:rPr>
              <w:t> </w:t>
            </w:r>
          </w:p>
        </w:tc>
        <w:tc>
          <w:tcPr>
            <w:tcW w:w="692" w:type="dxa"/>
            <w:noWrap/>
            <w:hideMark/>
          </w:tcPr>
          <w:p w14:paraId="7EBAF161" w14:textId="77777777" w:rsidR="0027097F" w:rsidRPr="00784736" w:rsidRDefault="0027097F" w:rsidP="00E326A0">
            <w:pPr>
              <w:jc w:val="center"/>
              <w:rPr>
                <w:rFonts w:ascii="Arial" w:eastAsia="Times New Roman" w:hAnsi="Arial" w:cs="Arial"/>
                <w:sz w:val="16"/>
                <w:szCs w:val="16"/>
                <w:lang w:eastAsia="hr-HR"/>
              </w:rPr>
            </w:pPr>
            <w:r w:rsidRPr="00784736">
              <w:rPr>
                <w:rFonts w:ascii="Arial" w:eastAsia="Times New Roman" w:hAnsi="Arial" w:cs="Arial"/>
                <w:sz w:val="16"/>
                <w:szCs w:val="16"/>
                <w:lang w:eastAsia="hr-HR"/>
              </w:rPr>
              <w:t> </w:t>
            </w:r>
          </w:p>
        </w:tc>
        <w:tc>
          <w:tcPr>
            <w:tcW w:w="833" w:type="dxa"/>
            <w:noWrap/>
            <w:hideMark/>
          </w:tcPr>
          <w:p w14:paraId="64CB1085" w14:textId="77777777" w:rsidR="0027097F" w:rsidRPr="00784736" w:rsidRDefault="0027097F" w:rsidP="00E326A0">
            <w:pPr>
              <w:ind w:firstLineChars="100" w:firstLine="160"/>
              <w:rPr>
                <w:rFonts w:ascii="Arial" w:eastAsia="Times New Roman" w:hAnsi="Arial" w:cs="Arial"/>
                <w:sz w:val="16"/>
                <w:szCs w:val="16"/>
                <w:lang w:eastAsia="hr-HR"/>
              </w:rPr>
            </w:pPr>
            <w:r w:rsidRPr="00784736">
              <w:rPr>
                <w:rFonts w:ascii="Arial" w:eastAsia="Times New Roman" w:hAnsi="Arial" w:cs="Arial"/>
                <w:sz w:val="16"/>
                <w:szCs w:val="16"/>
                <w:lang w:eastAsia="hr-HR"/>
              </w:rPr>
              <w:t>38</w:t>
            </w:r>
          </w:p>
        </w:tc>
        <w:tc>
          <w:tcPr>
            <w:tcW w:w="1568" w:type="dxa"/>
            <w:noWrap/>
            <w:hideMark/>
          </w:tcPr>
          <w:p w14:paraId="5D45A8F0" w14:textId="77777777" w:rsidR="0027097F" w:rsidRPr="00784736" w:rsidRDefault="0027097F" w:rsidP="00E326A0">
            <w:pPr>
              <w:rPr>
                <w:rFonts w:ascii="Arial" w:eastAsia="Times New Roman" w:hAnsi="Arial" w:cs="Arial"/>
                <w:sz w:val="16"/>
                <w:szCs w:val="16"/>
                <w:lang w:eastAsia="hr-HR"/>
              </w:rPr>
            </w:pPr>
            <w:r w:rsidRPr="00784736">
              <w:rPr>
                <w:rFonts w:ascii="Arial" w:eastAsia="Times New Roman" w:hAnsi="Arial" w:cs="Arial"/>
                <w:sz w:val="16"/>
                <w:szCs w:val="16"/>
                <w:lang w:eastAsia="hr-HR"/>
              </w:rPr>
              <w:t>OSTALI RASHODI</w:t>
            </w:r>
          </w:p>
        </w:tc>
        <w:tc>
          <w:tcPr>
            <w:tcW w:w="1108" w:type="dxa"/>
            <w:noWrap/>
            <w:hideMark/>
          </w:tcPr>
          <w:p w14:paraId="546EEB3C"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100.000</w:t>
            </w:r>
          </w:p>
        </w:tc>
        <w:tc>
          <w:tcPr>
            <w:tcW w:w="960" w:type="dxa"/>
            <w:noWrap/>
            <w:hideMark/>
          </w:tcPr>
          <w:p w14:paraId="3E4333CA"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1017" w:type="dxa"/>
            <w:noWrap/>
            <w:hideMark/>
          </w:tcPr>
          <w:p w14:paraId="3326A1CD"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100.000</w:t>
            </w:r>
          </w:p>
        </w:tc>
        <w:tc>
          <w:tcPr>
            <w:tcW w:w="1017" w:type="dxa"/>
            <w:noWrap/>
            <w:hideMark/>
          </w:tcPr>
          <w:p w14:paraId="6C1A1202"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100.000</w:t>
            </w:r>
          </w:p>
        </w:tc>
        <w:tc>
          <w:tcPr>
            <w:tcW w:w="960" w:type="dxa"/>
            <w:noWrap/>
            <w:hideMark/>
          </w:tcPr>
          <w:p w14:paraId="3F31BD14"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722F86E6"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24570F35"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43" w:type="dxa"/>
            <w:noWrap/>
            <w:hideMark/>
          </w:tcPr>
          <w:p w14:paraId="3AEF1C3A"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3" w:type="dxa"/>
            <w:noWrap/>
            <w:hideMark/>
          </w:tcPr>
          <w:p w14:paraId="021AAADA"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54190F23"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6066966B"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r>
      <w:tr w:rsidR="0027097F" w:rsidRPr="00784736" w14:paraId="3211DDF3" w14:textId="77777777" w:rsidTr="0025187D">
        <w:trPr>
          <w:trHeight w:val="360"/>
        </w:trPr>
        <w:tc>
          <w:tcPr>
            <w:tcW w:w="559" w:type="dxa"/>
            <w:noWrap/>
            <w:hideMark/>
          </w:tcPr>
          <w:p w14:paraId="19A667D0" w14:textId="77777777" w:rsidR="0027097F" w:rsidRPr="00784736" w:rsidRDefault="0027097F" w:rsidP="00E326A0">
            <w:pPr>
              <w:rPr>
                <w:rFonts w:ascii="Arial" w:eastAsia="Times New Roman" w:hAnsi="Arial" w:cs="Arial"/>
                <w:sz w:val="16"/>
                <w:szCs w:val="16"/>
                <w:lang w:eastAsia="hr-HR"/>
              </w:rPr>
            </w:pPr>
            <w:r w:rsidRPr="00784736">
              <w:rPr>
                <w:rFonts w:ascii="Arial" w:eastAsia="Times New Roman" w:hAnsi="Arial" w:cs="Arial"/>
                <w:sz w:val="16"/>
                <w:szCs w:val="16"/>
                <w:lang w:eastAsia="hr-HR"/>
              </w:rPr>
              <w:t> </w:t>
            </w:r>
          </w:p>
        </w:tc>
        <w:tc>
          <w:tcPr>
            <w:tcW w:w="692" w:type="dxa"/>
            <w:noWrap/>
            <w:hideMark/>
          </w:tcPr>
          <w:p w14:paraId="1FE94F36" w14:textId="77777777" w:rsidR="0027097F" w:rsidRPr="00784736" w:rsidRDefault="0027097F" w:rsidP="00E326A0">
            <w:pPr>
              <w:jc w:val="center"/>
              <w:rPr>
                <w:rFonts w:ascii="Arial" w:eastAsia="Times New Roman" w:hAnsi="Arial" w:cs="Arial"/>
                <w:sz w:val="16"/>
                <w:szCs w:val="16"/>
                <w:lang w:eastAsia="hr-HR"/>
              </w:rPr>
            </w:pPr>
            <w:r w:rsidRPr="00784736">
              <w:rPr>
                <w:rFonts w:ascii="Arial" w:eastAsia="Times New Roman" w:hAnsi="Arial" w:cs="Arial"/>
                <w:sz w:val="16"/>
                <w:szCs w:val="16"/>
                <w:lang w:eastAsia="hr-HR"/>
              </w:rPr>
              <w:t> </w:t>
            </w:r>
          </w:p>
        </w:tc>
        <w:tc>
          <w:tcPr>
            <w:tcW w:w="833" w:type="dxa"/>
            <w:noWrap/>
            <w:hideMark/>
          </w:tcPr>
          <w:p w14:paraId="54908A61" w14:textId="77777777" w:rsidR="0027097F" w:rsidRPr="00784736" w:rsidRDefault="0027097F" w:rsidP="00E326A0">
            <w:pPr>
              <w:ind w:firstLineChars="100" w:firstLine="160"/>
              <w:rPr>
                <w:rFonts w:ascii="Arial" w:eastAsia="Times New Roman" w:hAnsi="Arial" w:cs="Arial"/>
                <w:sz w:val="16"/>
                <w:szCs w:val="16"/>
                <w:lang w:eastAsia="hr-HR"/>
              </w:rPr>
            </w:pPr>
            <w:r w:rsidRPr="00784736">
              <w:rPr>
                <w:rFonts w:ascii="Arial" w:eastAsia="Times New Roman" w:hAnsi="Arial" w:cs="Arial"/>
                <w:sz w:val="16"/>
                <w:szCs w:val="16"/>
                <w:lang w:eastAsia="hr-HR"/>
              </w:rPr>
              <w:t>381</w:t>
            </w:r>
          </w:p>
        </w:tc>
        <w:tc>
          <w:tcPr>
            <w:tcW w:w="1568" w:type="dxa"/>
            <w:noWrap/>
            <w:hideMark/>
          </w:tcPr>
          <w:p w14:paraId="48199B2E" w14:textId="77777777" w:rsidR="0027097F" w:rsidRPr="00784736" w:rsidRDefault="0027097F" w:rsidP="00E326A0">
            <w:pPr>
              <w:rPr>
                <w:rFonts w:ascii="Arial" w:eastAsia="Times New Roman" w:hAnsi="Arial" w:cs="Arial"/>
                <w:sz w:val="16"/>
                <w:szCs w:val="16"/>
                <w:lang w:eastAsia="hr-HR"/>
              </w:rPr>
            </w:pPr>
            <w:r w:rsidRPr="00784736">
              <w:rPr>
                <w:rFonts w:ascii="Arial" w:eastAsia="Times New Roman" w:hAnsi="Arial" w:cs="Arial"/>
                <w:sz w:val="16"/>
                <w:szCs w:val="16"/>
                <w:lang w:eastAsia="hr-HR"/>
              </w:rPr>
              <w:t>TEKUĆE DONACIJE</w:t>
            </w:r>
          </w:p>
        </w:tc>
        <w:tc>
          <w:tcPr>
            <w:tcW w:w="1108" w:type="dxa"/>
            <w:noWrap/>
            <w:hideMark/>
          </w:tcPr>
          <w:p w14:paraId="19631BCA"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100.000</w:t>
            </w:r>
          </w:p>
        </w:tc>
        <w:tc>
          <w:tcPr>
            <w:tcW w:w="960" w:type="dxa"/>
            <w:noWrap/>
            <w:hideMark/>
          </w:tcPr>
          <w:p w14:paraId="0A2DD354"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1017" w:type="dxa"/>
            <w:noWrap/>
            <w:hideMark/>
          </w:tcPr>
          <w:p w14:paraId="1B10E0CF"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100.000</w:t>
            </w:r>
          </w:p>
        </w:tc>
        <w:tc>
          <w:tcPr>
            <w:tcW w:w="1017" w:type="dxa"/>
            <w:noWrap/>
            <w:hideMark/>
          </w:tcPr>
          <w:p w14:paraId="718D2DE1"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100.000</w:t>
            </w:r>
          </w:p>
        </w:tc>
        <w:tc>
          <w:tcPr>
            <w:tcW w:w="960" w:type="dxa"/>
            <w:noWrap/>
            <w:hideMark/>
          </w:tcPr>
          <w:p w14:paraId="5025F1EB"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5ABEB4D6"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612C683B"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43" w:type="dxa"/>
            <w:noWrap/>
            <w:hideMark/>
          </w:tcPr>
          <w:p w14:paraId="7FA78E40"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3" w:type="dxa"/>
            <w:noWrap/>
            <w:hideMark/>
          </w:tcPr>
          <w:p w14:paraId="5A091FE4"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2B19445F"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0360C27D"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r>
      <w:tr w:rsidR="0027097F" w:rsidRPr="00784736" w14:paraId="02FC3DC8" w14:textId="77777777" w:rsidTr="0025187D">
        <w:trPr>
          <w:trHeight w:val="300"/>
        </w:trPr>
        <w:tc>
          <w:tcPr>
            <w:tcW w:w="559" w:type="dxa"/>
            <w:noWrap/>
            <w:hideMark/>
          </w:tcPr>
          <w:p w14:paraId="727C7104" w14:textId="77777777" w:rsidR="0027097F" w:rsidRPr="00784736" w:rsidRDefault="0027097F" w:rsidP="00E326A0">
            <w:pPr>
              <w:rPr>
                <w:rFonts w:ascii="Arial" w:eastAsia="Times New Roman" w:hAnsi="Arial" w:cs="Arial"/>
                <w:sz w:val="16"/>
                <w:szCs w:val="16"/>
                <w:lang w:eastAsia="hr-HR"/>
              </w:rPr>
            </w:pPr>
            <w:r w:rsidRPr="00784736">
              <w:rPr>
                <w:rFonts w:ascii="Arial" w:eastAsia="Times New Roman" w:hAnsi="Arial" w:cs="Arial"/>
                <w:sz w:val="16"/>
                <w:szCs w:val="16"/>
                <w:lang w:eastAsia="hr-HR"/>
              </w:rPr>
              <w:t> </w:t>
            </w:r>
          </w:p>
        </w:tc>
        <w:tc>
          <w:tcPr>
            <w:tcW w:w="692" w:type="dxa"/>
            <w:noWrap/>
            <w:hideMark/>
          </w:tcPr>
          <w:p w14:paraId="2B089A12" w14:textId="77777777" w:rsidR="0027097F" w:rsidRPr="00784736" w:rsidRDefault="0027097F" w:rsidP="00E326A0">
            <w:pPr>
              <w:jc w:val="center"/>
              <w:rPr>
                <w:rFonts w:ascii="Arial" w:eastAsia="Times New Roman" w:hAnsi="Arial" w:cs="Arial"/>
                <w:sz w:val="16"/>
                <w:szCs w:val="16"/>
                <w:lang w:eastAsia="hr-HR"/>
              </w:rPr>
            </w:pPr>
            <w:r w:rsidRPr="00784736">
              <w:rPr>
                <w:rFonts w:ascii="Arial" w:eastAsia="Times New Roman" w:hAnsi="Arial" w:cs="Arial"/>
                <w:sz w:val="16"/>
                <w:szCs w:val="16"/>
                <w:lang w:eastAsia="hr-HR"/>
              </w:rPr>
              <w:t> </w:t>
            </w:r>
          </w:p>
        </w:tc>
        <w:tc>
          <w:tcPr>
            <w:tcW w:w="833" w:type="dxa"/>
            <w:noWrap/>
            <w:hideMark/>
          </w:tcPr>
          <w:p w14:paraId="040B6282" w14:textId="77777777" w:rsidR="0027097F" w:rsidRPr="00784736" w:rsidRDefault="0027097F" w:rsidP="00E326A0">
            <w:pPr>
              <w:ind w:firstLineChars="100" w:firstLine="160"/>
              <w:rPr>
                <w:rFonts w:ascii="Arial" w:eastAsia="Times New Roman" w:hAnsi="Arial" w:cs="Arial"/>
                <w:sz w:val="16"/>
                <w:szCs w:val="16"/>
                <w:lang w:eastAsia="hr-HR"/>
              </w:rPr>
            </w:pPr>
            <w:r w:rsidRPr="00784736">
              <w:rPr>
                <w:rFonts w:ascii="Arial" w:eastAsia="Times New Roman" w:hAnsi="Arial" w:cs="Arial"/>
                <w:sz w:val="16"/>
                <w:szCs w:val="16"/>
                <w:lang w:eastAsia="hr-HR"/>
              </w:rPr>
              <w:t>3811</w:t>
            </w:r>
          </w:p>
        </w:tc>
        <w:tc>
          <w:tcPr>
            <w:tcW w:w="1568" w:type="dxa"/>
            <w:noWrap/>
            <w:hideMark/>
          </w:tcPr>
          <w:p w14:paraId="43CED105" w14:textId="77777777" w:rsidR="0027097F" w:rsidRPr="00784736" w:rsidRDefault="0027097F" w:rsidP="00E326A0">
            <w:pPr>
              <w:rPr>
                <w:rFonts w:ascii="Arial" w:eastAsia="Times New Roman" w:hAnsi="Arial" w:cs="Arial"/>
                <w:sz w:val="16"/>
                <w:szCs w:val="16"/>
                <w:lang w:eastAsia="hr-HR"/>
              </w:rPr>
            </w:pPr>
            <w:r w:rsidRPr="00784736">
              <w:rPr>
                <w:rFonts w:ascii="Arial" w:eastAsia="Times New Roman" w:hAnsi="Arial" w:cs="Arial"/>
                <w:sz w:val="16"/>
                <w:szCs w:val="16"/>
                <w:lang w:eastAsia="hr-HR"/>
              </w:rPr>
              <w:t>Tekuće donacije u novcu</w:t>
            </w:r>
          </w:p>
        </w:tc>
        <w:tc>
          <w:tcPr>
            <w:tcW w:w="1108" w:type="dxa"/>
            <w:noWrap/>
            <w:hideMark/>
          </w:tcPr>
          <w:p w14:paraId="703584B4"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100.000</w:t>
            </w:r>
          </w:p>
        </w:tc>
        <w:tc>
          <w:tcPr>
            <w:tcW w:w="960" w:type="dxa"/>
            <w:noWrap/>
            <w:hideMark/>
          </w:tcPr>
          <w:p w14:paraId="5030F011"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1017" w:type="dxa"/>
            <w:noWrap/>
            <w:hideMark/>
          </w:tcPr>
          <w:p w14:paraId="00768DA1"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100.000</w:t>
            </w:r>
          </w:p>
        </w:tc>
        <w:tc>
          <w:tcPr>
            <w:tcW w:w="1017" w:type="dxa"/>
            <w:noWrap/>
            <w:hideMark/>
          </w:tcPr>
          <w:p w14:paraId="5F23F79C"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100.000</w:t>
            </w:r>
          </w:p>
        </w:tc>
        <w:tc>
          <w:tcPr>
            <w:tcW w:w="960" w:type="dxa"/>
            <w:noWrap/>
            <w:hideMark/>
          </w:tcPr>
          <w:p w14:paraId="01DEF644"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619A3E6E"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7559F6D9"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43" w:type="dxa"/>
            <w:noWrap/>
            <w:hideMark/>
          </w:tcPr>
          <w:p w14:paraId="175FE177"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3" w:type="dxa"/>
            <w:noWrap/>
            <w:hideMark/>
          </w:tcPr>
          <w:p w14:paraId="545944CE"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7FB183F9"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5820F24C"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r>
      <w:tr w:rsidR="0027097F" w:rsidRPr="00784736" w14:paraId="62BACB1E" w14:textId="77777777" w:rsidTr="0025187D">
        <w:trPr>
          <w:trHeight w:val="289"/>
        </w:trPr>
        <w:tc>
          <w:tcPr>
            <w:tcW w:w="559" w:type="dxa"/>
            <w:noWrap/>
            <w:hideMark/>
          </w:tcPr>
          <w:p w14:paraId="21DAD1EA" w14:textId="77777777" w:rsidR="0027097F" w:rsidRPr="00784736" w:rsidRDefault="0027097F" w:rsidP="00E326A0">
            <w:pPr>
              <w:jc w:val="center"/>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163</w:t>
            </w:r>
          </w:p>
        </w:tc>
        <w:tc>
          <w:tcPr>
            <w:tcW w:w="692" w:type="dxa"/>
            <w:noWrap/>
            <w:hideMark/>
          </w:tcPr>
          <w:p w14:paraId="62B3B096" w14:textId="77777777" w:rsidR="0027097F" w:rsidRPr="00784736" w:rsidRDefault="0027097F" w:rsidP="00E326A0">
            <w:pPr>
              <w:jc w:val="center"/>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 </w:t>
            </w:r>
          </w:p>
        </w:tc>
        <w:tc>
          <w:tcPr>
            <w:tcW w:w="833" w:type="dxa"/>
            <w:noWrap/>
            <w:hideMark/>
          </w:tcPr>
          <w:p w14:paraId="228A4C47" w14:textId="77777777" w:rsidR="0027097F" w:rsidRPr="00784736" w:rsidRDefault="0027097F" w:rsidP="00E326A0">
            <w:pPr>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 </w:t>
            </w:r>
          </w:p>
        </w:tc>
        <w:tc>
          <w:tcPr>
            <w:tcW w:w="1568" w:type="dxa"/>
            <w:noWrap/>
            <w:hideMark/>
          </w:tcPr>
          <w:p w14:paraId="2E9CF4D8" w14:textId="77777777" w:rsidR="0027097F" w:rsidRPr="00784736" w:rsidRDefault="0027097F" w:rsidP="00E326A0">
            <w:pPr>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 Donacije polit.strankama zastupljenim u GV</w:t>
            </w:r>
          </w:p>
        </w:tc>
        <w:tc>
          <w:tcPr>
            <w:tcW w:w="1108" w:type="dxa"/>
            <w:noWrap/>
            <w:hideMark/>
          </w:tcPr>
          <w:p w14:paraId="5669CD05"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100.000</w:t>
            </w:r>
          </w:p>
        </w:tc>
        <w:tc>
          <w:tcPr>
            <w:tcW w:w="960" w:type="dxa"/>
            <w:noWrap/>
            <w:hideMark/>
          </w:tcPr>
          <w:p w14:paraId="33EB2EC1"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1017" w:type="dxa"/>
            <w:noWrap/>
            <w:hideMark/>
          </w:tcPr>
          <w:p w14:paraId="606D7834"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100.000</w:t>
            </w:r>
          </w:p>
        </w:tc>
        <w:tc>
          <w:tcPr>
            <w:tcW w:w="1017" w:type="dxa"/>
            <w:noWrap/>
            <w:hideMark/>
          </w:tcPr>
          <w:p w14:paraId="62A957C7"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100.000</w:t>
            </w:r>
          </w:p>
        </w:tc>
        <w:tc>
          <w:tcPr>
            <w:tcW w:w="960" w:type="dxa"/>
            <w:noWrap/>
            <w:hideMark/>
          </w:tcPr>
          <w:p w14:paraId="159954EC"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365B9D3A"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73AB9C73"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43" w:type="dxa"/>
            <w:noWrap/>
            <w:hideMark/>
          </w:tcPr>
          <w:p w14:paraId="199DD493"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3" w:type="dxa"/>
            <w:noWrap/>
            <w:hideMark/>
          </w:tcPr>
          <w:p w14:paraId="56F0DB5A"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711BDE43"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552AB6FC"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r>
      <w:tr w:rsidR="0027097F" w14:paraId="48B2FAF9" w14:textId="77777777" w:rsidTr="0025187D">
        <w:tc>
          <w:tcPr>
            <w:tcW w:w="559" w:type="dxa"/>
          </w:tcPr>
          <w:p w14:paraId="330F3B7B" w14:textId="77777777" w:rsidR="0027097F" w:rsidRDefault="0027097F" w:rsidP="00E326A0"/>
        </w:tc>
        <w:tc>
          <w:tcPr>
            <w:tcW w:w="692" w:type="dxa"/>
          </w:tcPr>
          <w:p w14:paraId="6A69A1A4" w14:textId="77777777" w:rsidR="0027097F" w:rsidRPr="00784736" w:rsidRDefault="0027097F" w:rsidP="00E326A0">
            <w:pPr>
              <w:rPr>
                <w:sz w:val="18"/>
                <w:szCs w:val="18"/>
              </w:rPr>
            </w:pPr>
            <w:r w:rsidRPr="00784736">
              <w:rPr>
                <w:sz w:val="18"/>
                <w:szCs w:val="18"/>
              </w:rPr>
              <w:t>0180</w:t>
            </w:r>
          </w:p>
        </w:tc>
        <w:tc>
          <w:tcPr>
            <w:tcW w:w="2401" w:type="dxa"/>
            <w:gridSpan w:val="2"/>
          </w:tcPr>
          <w:p w14:paraId="716B071D" w14:textId="77777777" w:rsidR="0027097F" w:rsidRPr="00784736" w:rsidRDefault="0027097F" w:rsidP="00E326A0">
            <w:pPr>
              <w:rPr>
                <w:b/>
                <w:sz w:val="18"/>
                <w:szCs w:val="18"/>
              </w:rPr>
            </w:pPr>
            <w:r w:rsidRPr="00784736">
              <w:rPr>
                <w:b/>
                <w:sz w:val="18"/>
                <w:szCs w:val="18"/>
              </w:rPr>
              <w:t>Aktivnost A1021 02:  Potpora ostalim udrugama civilnog društva</w:t>
            </w:r>
            <w:r w:rsidRPr="00784736">
              <w:rPr>
                <w:b/>
                <w:sz w:val="18"/>
                <w:szCs w:val="18"/>
              </w:rPr>
              <w:tab/>
            </w:r>
          </w:p>
        </w:tc>
        <w:tc>
          <w:tcPr>
            <w:tcW w:w="1108" w:type="dxa"/>
            <w:vAlign w:val="bottom"/>
          </w:tcPr>
          <w:p w14:paraId="31FCCB03"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65.000</w:t>
            </w:r>
          </w:p>
        </w:tc>
        <w:tc>
          <w:tcPr>
            <w:tcW w:w="960" w:type="dxa"/>
            <w:vAlign w:val="bottom"/>
          </w:tcPr>
          <w:p w14:paraId="4A050616"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1017" w:type="dxa"/>
            <w:vAlign w:val="bottom"/>
          </w:tcPr>
          <w:p w14:paraId="3DC74538" w14:textId="77777777" w:rsidR="0027097F" w:rsidRPr="00784736" w:rsidRDefault="0027097F" w:rsidP="00E326A0">
            <w:pPr>
              <w:jc w:val="right"/>
              <w:rPr>
                <w:rFonts w:ascii="Arial" w:hAnsi="Arial" w:cs="Arial"/>
                <w:sz w:val="16"/>
                <w:szCs w:val="16"/>
              </w:rPr>
            </w:pPr>
            <w:r w:rsidRPr="00784736">
              <w:rPr>
                <w:rFonts w:ascii="Arial" w:hAnsi="Arial" w:cs="Arial"/>
                <w:sz w:val="16"/>
                <w:szCs w:val="16"/>
              </w:rPr>
              <w:t>65.000</w:t>
            </w:r>
          </w:p>
        </w:tc>
        <w:tc>
          <w:tcPr>
            <w:tcW w:w="1017" w:type="dxa"/>
            <w:vAlign w:val="bottom"/>
          </w:tcPr>
          <w:p w14:paraId="20B75D46"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65.000</w:t>
            </w:r>
          </w:p>
        </w:tc>
        <w:tc>
          <w:tcPr>
            <w:tcW w:w="960" w:type="dxa"/>
            <w:vAlign w:val="bottom"/>
          </w:tcPr>
          <w:p w14:paraId="3581F76F"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bottom"/>
          </w:tcPr>
          <w:p w14:paraId="55FE2F38"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bottom"/>
          </w:tcPr>
          <w:p w14:paraId="136665A4"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43" w:type="dxa"/>
            <w:vAlign w:val="bottom"/>
          </w:tcPr>
          <w:p w14:paraId="5A560670"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3" w:type="dxa"/>
            <w:vAlign w:val="bottom"/>
          </w:tcPr>
          <w:p w14:paraId="3141E9EE"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bottom"/>
          </w:tcPr>
          <w:p w14:paraId="48B810E0"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bottom"/>
          </w:tcPr>
          <w:p w14:paraId="586C2ACE"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r>
      <w:tr w:rsidR="0027097F" w:rsidRPr="00784736" w14:paraId="7CBEAC1A" w14:textId="77777777" w:rsidTr="0025187D">
        <w:trPr>
          <w:trHeight w:val="283"/>
        </w:trPr>
        <w:tc>
          <w:tcPr>
            <w:tcW w:w="559" w:type="dxa"/>
            <w:noWrap/>
            <w:hideMark/>
          </w:tcPr>
          <w:p w14:paraId="15531001" w14:textId="77777777" w:rsidR="0027097F" w:rsidRPr="00784736" w:rsidRDefault="0027097F" w:rsidP="00E326A0">
            <w:pPr>
              <w:rPr>
                <w:rFonts w:ascii="Arial" w:eastAsia="Times New Roman" w:hAnsi="Arial" w:cs="Arial"/>
                <w:sz w:val="16"/>
                <w:szCs w:val="16"/>
                <w:lang w:eastAsia="hr-HR"/>
              </w:rPr>
            </w:pPr>
            <w:r w:rsidRPr="00784736">
              <w:rPr>
                <w:rFonts w:ascii="Arial" w:eastAsia="Times New Roman" w:hAnsi="Arial" w:cs="Arial"/>
                <w:sz w:val="16"/>
                <w:szCs w:val="16"/>
                <w:lang w:eastAsia="hr-HR"/>
              </w:rPr>
              <w:t> </w:t>
            </w:r>
          </w:p>
        </w:tc>
        <w:tc>
          <w:tcPr>
            <w:tcW w:w="692" w:type="dxa"/>
            <w:noWrap/>
            <w:hideMark/>
          </w:tcPr>
          <w:p w14:paraId="2E99BF45" w14:textId="77777777" w:rsidR="0027097F" w:rsidRPr="00784736" w:rsidRDefault="0027097F" w:rsidP="00E326A0">
            <w:pPr>
              <w:jc w:val="center"/>
              <w:rPr>
                <w:rFonts w:ascii="Arial" w:eastAsia="Times New Roman" w:hAnsi="Arial" w:cs="Arial"/>
                <w:sz w:val="16"/>
                <w:szCs w:val="16"/>
                <w:lang w:eastAsia="hr-HR"/>
              </w:rPr>
            </w:pPr>
            <w:r w:rsidRPr="00784736">
              <w:rPr>
                <w:rFonts w:ascii="Arial" w:eastAsia="Times New Roman" w:hAnsi="Arial" w:cs="Arial"/>
                <w:sz w:val="16"/>
                <w:szCs w:val="16"/>
                <w:lang w:eastAsia="hr-HR"/>
              </w:rPr>
              <w:t> </w:t>
            </w:r>
          </w:p>
        </w:tc>
        <w:tc>
          <w:tcPr>
            <w:tcW w:w="833" w:type="dxa"/>
            <w:noWrap/>
            <w:hideMark/>
          </w:tcPr>
          <w:p w14:paraId="5B4B89CA" w14:textId="77777777" w:rsidR="0027097F" w:rsidRPr="00784736" w:rsidRDefault="0027097F" w:rsidP="00E326A0">
            <w:pPr>
              <w:ind w:firstLineChars="100" w:firstLine="160"/>
              <w:rPr>
                <w:rFonts w:ascii="Arial" w:eastAsia="Times New Roman" w:hAnsi="Arial" w:cs="Arial"/>
                <w:sz w:val="16"/>
                <w:szCs w:val="16"/>
                <w:lang w:eastAsia="hr-HR"/>
              </w:rPr>
            </w:pPr>
            <w:r w:rsidRPr="00784736">
              <w:rPr>
                <w:rFonts w:ascii="Arial" w:eastAsia="Times New Roman" w:hAnsi="Arial" w:cs="Arial"/>
                <w:sz w:val="16"/>
                <w:szCs w:val="16"/>
                <w:lang w:eastAsia="hr-HR"/>
              </w:rPr>
              <w:t>38</w:t>
            </w:r>
          </w:p>
        </w:tc>
        <w:tc>
          <w:tcPr>
            <w:tcW w:w="1568" w:type="dxa"/>
            <w:noWrap/>
            <w:hideMark/>
          </w:tcPr>
          <w:p w14:paraId="7BF1EE69" w14:textId="77777777" w:rsidR="0027097F" w:rsidRPr="00784736" w:rsidRDefault="0027097F" w:rsidP="00E326A0">
            <w:pPr>
              <w:rPr>
                <w:rFonts w:ascii="Arial" w:eastAsia="Times New Roman" w:hAnsi="Arial" w:cs="Arial"/>
                <w:sz w:val="16"/>
                <w:szCs w:val="16"/>
                <w:lang w:eastAsia="hr-HR"/>
              </w:rPr>
            </w:pPr>
            <w:r w:rsidRPr="00784736">
              <w:rPr>
                <w:rFonts w:ascii="Arial" w:eastAsia="Times New Roman" w:hAnsi="Arial" w:cs="Arial"/>
                <w:sz w:val="16"/>
                <w:szCs w:val="16"/>
                <w:lang w:eastAsia="hr-HR"/>
              </w:rPr>
              <w:t>OSTALI RASHODI</w:t>
            </w:r>
          </w:p>
        </w:tc>
        <w:tc>
          <w:tcPr>
            <w:tcW w:w="1108" w:type="dxa"/>
            <w:noWrap/>
            <w:hideMark/>
          </w:tcPr>
          <w:p w14:paraId="0B541ECB"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65.000</w:t>
            </w:r>
          </w:p>
        </w:tc>
        <w:tc>
          <w:tcPr>
            <w:tcW w:w="960" w:type="dxa"/>
            <w:noWrap/>
            <w:hideMark/>
          </w:tcPr>
          <w:p w14:paraId="352E13E9"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1017" w:type="dxa"/>
            <w:noWrap/>
            <w:hideMark/>
          </w:tcPr>
          <w:p w14:paraId="43BE9408"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65.000</w:t>
            </w:r>
          </w:p>
        </w:tc>
        <w:tc>
          <w:tcPr>
            <w:tcW w:w="1017" w:type="dxa"/>
            <w:noWrap/>
            <w:hideMark/>
          </w:tcPr>
          <w:p w14:paraId="0141CE34"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65.000</w:t>
            </w:r>
          </w:p>
        </w:tc>
        <w:tc>
          <w:tcPr>
            <w:tcW w:w="960" w:type="dxa"/>
            <w:noWrap/>
            <w:hideMark/>
          </w:tcPr>
          <w:p w14:paraId="54904574"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3DC5658F"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58D5EBE6"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43" w:type="dxa"/>
            <w:noWrap/>
            <w:hideMark/>
          </w:tcPr>
          <w:p w14:paraId="21C7C54D"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3" w:type="dxa"/>
            <w:noWrap/>
            <w:hideMark/>
          </w:tcPr>
          <w:p w14:paraId="07E8E049"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0BF104AC"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384CFE25"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r>
      <w:tr w:rsidR="0027097F" w:rsidRPr="00784736" w14:paraId="49B675FF" w14:textId="77777777" w:rsidTr="0025187D">
        <w:trPr>
          <w:trHeight w:val="360"/>
        </w:trPr>
        <w:tc>
          <w:tcPr>
            <w:tcW w:w="559" w:type="dxa"/>
            <w:noWrap/>
            <w:hideMark/>
          </w:tcPr>
          <w:p w14:paraId="39DD5968" w14:textId="77777777" w:rsidR="0027097F" w:rsidRPr="00784736" w:rsidRDefault="0027097F" w:rsidP="00E326A0">
            <w:pPr>
              <w:rPr>
                <w:rFonts w:ascii="Arial" w:eastAsia="Times New Roman" w:hAnsi="Arial" w:cs="Arial"/>
                <w:sz w:val="16"/>
                <w:szCs w:val="16"/>
                <w:lang w:eastAsia="hr-HR"/>
              </w:rPr>
            </w:pPr>
            <w:r w:rsidRPr="00784736">
              <w:rPr>
                <w:rFonts w:ascii="Arial" w:eastAsia="Times New Roman" w:hAnsi="Arial" w:cs="Arial"/>
                <w:sz w:val="16"/>
                <w:szCs w:val="16"/>
                <w:lang w:eastAsia="hr-HR"/>
              </w:rPr>
              <w:t> </w:t>
            </w:r>
          </w:p>
        </w:tc>
        <w:tc>
          <w:tcPr>
            <w:tcW w:w="692" w:type="dxa"/>
            <w:noWrap/>
            <w:hideMark/>
          </w:tcPr>
          <w:p w14:paraId="7BBBBD46" w14:textId="77777777" w:rsidR="0027097F" w:rsidRPr="00784736" w:rsidRDefault="0027097F" w:rsidP="00E326A0">
            <w:pPr>
              <w:jc w:val="center"/>
              <w:rPr>
                <w:rFonts w:ascii="Arial" w:eastAsia="Times New Roman" w:hAnsi="Arial" w:cs="Arial"/>
                <w:sz w:val="16"/>
                <w:szCs w:val="16"/>
                <w:lang w:eastAsia="hr-HR"/>
              </w:rPr>
            </w:pPr>
            <w:r w:rsidRPr="00784736">
              <w:rPr>
                <w:rFonts w:ascii="Arial" w:eastAsia="Times New Roman" w:hAnsi="Arial" w:cs="Arial"/>
                <w:sz w:val="16"/>
                <w:szCs w:val="16"/>
                <w:lang w:eastAsia="hr-HR"/>
              </w:rPr>
              <w:t> </w:t>
            </w:r>
          </w:p>
        </w:tc>
        <w:tc>
          <w:tcPr>
            <w:tcW w:w="833" w:type="dxa"/>
            <w:noWrap/>
            <w:hideMark/>
          </w:tcPr>
          <w:p w14:paraId="6C59261B" w14:textId="77777777" w:rsidR="0027097F" w:rsidRPr="00784736" w:rsidRDefault="0027097F" w:rsidP="00E326A0">
            <w:pPr>
              <w:ind w:firstLineChars="100" w:firstLine="160"/>
              <w:rPr>
                <w:rFonts w:ascii="Arial" w:eastAsia="Times New Roman" w:hAnsi="Arial" w:cs="Arial"/>
                <w:sz w:val="16"/>
                <w:szCs w:val="16"/>
                <w:lang w:eastAsia="hr-HR"/>
              </w:rPr>
            </w:pPr>
            <w:r w:rsidRPr="00784736">
              <w:rPr>
                <w:rFonts w:ascii="Arial" w:eastAsia="Times New Roman" w:hAnsi="Arial" w:cs="Arial"/>
                <w:sz w:val="16"/>
                <w:szCs w:val="16"/>
                <w:lang w:eastAsia="hr-HR"/>
              </w:rPr>
              <w:t>381</w:t>
            </w:r>
          </w:p>
        </w:tc>
        <w:tc>
          <w:tcPr>
            <w:tcW w:w="1568" w:type="dxa"/>
            <w:noWrap/>
            <w:hideMark/>
          </w:tcPr>
          <w:p w14:paraId="3317C76E" w14:textId="77777777" w:rsidR="0027097F" w:rsidRPr="00784736" w:rsidRDefault="0027097F" w:rsidP="00E326A0">
            <w:pPr>
              <w:rPr>
                <w:rFonts w:ascii="Arial" w:eastAsia="Times New Roman" w:hAnsi="Arial" w:cs="Arial"/>
                <w:sz w:val="16"/>
                <w:szCs w:val="16"/>
                <w:lang w:eastAsia="hr-HR"/>
              </w:rPr>
            </w:pPr>
            <w:r w:rsidRPr="00784736">
              <w:rPr>
                <w:rFonts w:ascii="Arial" w:eastAsia="Times New Roman" w:hAnsi="Arial" w:cs="Arial"/>
                <w:sz w:val="16"/>
                <w:szCs w:val="16"/>
                <w:lang w:eastAsia="hr-HR"/>
              </w:rPr>
              <w:t>TEKUĆE DONACIJE</w:t>
            </w:r>
          </w:p>
        </w:tc>
        <w:tc>
          <w:tcPr>
            <w:tcW w:w="1108" w:type="dxa"/>
            <w:noWrap/>
            <w:hideMark/>
          </w:tcPr>
          <w:p w14:paraId="324A96E9"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65.000</w:t>
            </w:r>
          </w:p>
        </w:tc>
        <w:tc>
          <w:tcPr>
            <w:tcW w:w="960" w:type="dxa"/>
            <w:noWrap/>
            <w:hideMark/>
          </w:tcPr>
          <w:p w14:paraId="728C3B36"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1017" w:type="dxa"/>
            <w:noWrap/>
            <w:hideMark/>
          </w:tcPr>
          <w:p w14:paraId="08C88D44"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65.000</w:t>
            </w:r>
          </w:p>
        </w:tc>
        <w:tc>
          <w:tcPr>
            <w:tcW w:w="1017" w:type="dxa"/>
            <w:noWrap/>
            <w:hideMark/>
          </w:tcPr>
          <w:p w14:paraId="10E02CEB"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65.000</w:t>
            </w:r>
          </w:p>
        </w:tc>
        <w:tc>
          <w:tcPr>
            <w:tcW w:w="960" w:type="dxa"/>
            <w:noWrap/>
            <w:hideMark/>
          </w:tcPr>
          <w:p w14:paraId="0327E43A"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2C6B4908"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2ADD8815"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43" w:type="dxa"/>
            <w:noWrap/>
            <w:hideMark/>
          </w:tcPr>
          <w:p w14:paraId="0FBA65BF"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3" w:type="dxa"/>
            <w:noWrap/>
            <w:hideMark/>
          </w:tcPr>
          <w:p w14:paraId="7CDE1B3D"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6FC7DE9B"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61B3CC6E"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r>
      <w:tr w:rsidR="0027097F" w:rsidRPr="00784736" w14:paraId="5ABD6038" w14:textId="77777777" w:rsidTr="0025187D">
        <w:trPr>
          <w:trHeight w:val="300"/>
        </w:trPr>
        <w:tc>
          <w:tcPr>
            <w:tcW w:w="559" w:type="dxa"/>
            <w:noWrap/>
            <w:hideMark/>
          </w:tcPr>
          <w:p w14:paraId="77D98FE6" w14:textId="77777777" w:rsidR="0027097F" w:rsidRPr="00784736" w:rsidRDefault="0027097F" w:rsidP="00E326A0">
            <w:pPr>
              <w:jc w:val="center"/>
              <w:rPr>
                <w:rFonts w:ascii="Arial" w:eastAsia="Times New Roman" w:hAnsi="Arial" w:cs="Arial"/>
                <w:sz w:val="16"/>
                <w:szCs w:val="16"/>
                <w:lang w:eastAsia="hr-HR"/>
              </w:rPr>
            </w:pPr>
            <w:r w:rsidRPr="00784736">
              <w:rPr>
                <w:rFonts w:ascii="Arial" w:eastAsia="Times New Roman" w:hAnsi="Arial" w:cs="Arial"/>
                <w:sz w:val="16"/>
                <w:szCs w:val="16"/>
                <w:lang w:eastAsia="hr-HR"/>
              </w:rPr>
              <w:t>164</w:t>
            </w:r>
          </w:p>
        </w:tc>
        <w:tc>
          <w:tcPr>
            <w:tcW w:w="692" w:type="dxa"/>
            <w:noWrap/>
            <w:hideMark/>
          </w:tcPr>
          <w:p w14:paraId="707269B5" w14:textId="77777777" w:rsidR="0027097F" w:rsidRPr="00784736" w:rsidRDefault="0027097F" w:rsidP="00E326A0">
            <w:pPr>
              <w:jc w:val="center"/>
              <w:rPr>
                <w:rFonts w:ascii="Arial" w:eastAsia="Times New Roman" w:hAnsi="Arial" w:cs="Arial"/>
                <w:sz w:val="16"/>
                <w:szCs w:val="16"/>
                <w:lang w:eastAsia="hr-HR"/>
              </w:rPr>
            </w:pPr>
            <w:r w:rsidRPr="00784736">
              <w:rPr>
                <w:rFonts w:ascii="Arial" w:eastAsia="Times New Roman" w:hAnsi="Arial" w:cs="Arial"/>
                <w:sz w:val="16"/>
                <w:szCs w:val="16"/>
                <w:lang w:eastAsia="hr-HR"/>
              </w:rPr>
              <w:t> </w:t>
            </w:r>
          </w:p>
        </w:tc>
        <w:tc>
          <w:tcPr>
            <w:tcW w:w="833" w:type="dxa"/>
            <w:noWrap/>
            <w:hideMark/>
          </w:tcPr>
          <w:p w14:paraId="704E2808" w14:textId="77777777" w:rsidR="0027097F" w:rsidRPr="00784736" w:rsidRDefault="0027097F" w:rsidP="00E326A0">
            <w:pPr>
              <w:ind w:firstLineChars="100" w:firstLine="160"/>
              <w:rPr>
                <w:rFonts w:ascii="Arial" w:eastAsia="Times New Roman" w:hAnsi="Arial" w:cs="Arial"/>
                <w:sz w:val="16"/>
                <w:szCs w:val="16"/>
                <w:lang w:eastAsia="hr-HR"/>
              </w:rPr>
            </w:pPr>
            <w:r w:rsidRPr="00784736">
              <w:rPr>
                <w:rFonts w:ascii="Arial" w:eastAsia="Times New Roman" w:hAnsi="Arial" w:cs="Arial"/>
                <w:sz w:val="16"/>
                <w:szCs w:val="16"/>
                <w:lang w:eastAsia="hr-HR"/>
              </w:rPr>
              <w:t>3811</w:t>
            </w:r>
          </w:p>
        </w:tc>
        <w:tc>
          <w:tcPr>
            <w:tcW w:w="1568" w:type="dxa"/>
            <w:noWrap/>
            <w:hideMark/>
          </w:tcPr>
          <w:p w14:paraId="0162AEAD" w14:textId="77777777" w:rsidR="0027097F" w:rsidRPr="00784736" w:rsidRDefault="0027097F" w:rsidP="00E326A0">
            <w:pPr>
              <w:rPr>
                <w:rFonts w:ascii="Arial" w:eastAsia="Times New Roman" w:hAnsi="Arial" w:cs="Arial"/>
                <w:sz w:val="16"/>
                <w:szCs w:val="16"/>
                <w:lang w:eastAsia="hr-HR"/>
              </w:rPr>
            </w:pPr>
            <w:r w:rsidRPr="00784736">
              <w:rPr>
                <w:rFonts w:ascii="Arial" w:eastAsia="Times New Roman" w:hAnsi="Arial" w:cs="Arial"/>
                <w:sz w:val="16"/>
                <w:szCs w:val="16"/>
                <w:lang w:eastAsia="hr-HR"/>
              </w:rPr>
              <w:t>Tekuće donacije u novcu</w:t>
            </w:r>
          </w:p>
        </w:tc>
        <w:tc>
          <w:tcPr>
            <w:tcW w:w="1108" w:type="dxa"/>
            <w:noWrap/>
            <w:hideMark/>
          </w:tcPr>
          <w:p w14:paraId="41D3C863"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65.000</w:t>
            </w:r>
          </w:p>
        </w:tc>
        <w:tc>
          <w:tcPr>
            <w:tcW w:w="960" w:type="dxa"/>
            <w:noWrap/>
            <w:hideMark/>
          </w:tcPr>
          <w:p w14:paraId="74BB57E1"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1017" w:type="dxa"/>
            <w:noWrap/>
            <w:hideMark/>
          </w:tcPr>
          <w:p w14:paraId="522736D7"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65.000</w:t>
            </w:r>
          </w:p>
        </w:tc>
        <w:tc>
          <w:tcPr>
            <w:tcW w:w="1017" w:type="dxa"/>
            <w:noWrap/>
            <w:hideMark/>
          </w:tcPr>
          <w:p w14:paraId="456FC9B8"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65.000</w:t>
            </w:r>
          </w:p>
        </w:tc>
        <w:tc>
          <w:tcPr>
            <w:tcW w:w="960" w:type="dxa"/>
            <w:noWrap/>
            <w:hideMark/>
          </w:tcPr>
          <w:p w14:paraId="6C9A7C18"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7D97A644"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3DD28127"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43" w:type="dxa"/>
            <w:noWrap/>
            <w:hideMark/>
          </w:tcPr>
          <w:p w14:paraId="4FB19826"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3" w:type="dxa"/>
            <w:noWrap/>
            <w:hideMark/>
          </w:tcPr>
          <w:p w14:paraId="6B26C19E"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48DEC61B"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2562CF74"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r>
      <w:tr w:rsidR="0027097F" w14:paraId="7527AEDF" w14:textId="77777777" w:rsidTr="0025187D">
        <w:tc>
          <w:tcPr>
            <w:tcW w:w="559" w:type="dxa"/>
          </w:tcPr>
          <w:p w14:paraId="2E211E56" w14:textId="77777777" w:rsidR="0027097F" w:rsidRDefault="0027097F" w:rsidP="00E326A0"/>
        </w:tc>
        <w:tc>
          <w:tcPr>
            <w:tcW w:w="3093" w:type="dxa"/>
            <w:gridSpan w:val="3"/>
          </w:tcPr>
          <w:p w14:paraId="4795827D" w14:textId="77777777" w:rsidR="0027097F" w:rsidRPr="00784736" w:rsidRDefault="0027097F" w:rsidP="00E326A0">
            <w:pPr>
              <w:rPr>
                <w:b/>
                <w:sz w:val="16"/>
                <w:szCs w:val="16"/>
              </w:rPr>
            </w:pPr>
            <w:r w:rsidRPr="00784736">
              <w:rPr>
                <w:b/>
                <w:sz w:val="16"/>
                <w:szCs w:val="16"/>
              </w:rPr>
              <w:t>Program 1022:  OSNOVNO I SREDNJOŠKOL.</w:t>
            </w:r>
            <w:r>
              <w:rPr>
                <w:b/>
                <w:sz w:val="16"/>
                <w:szCs w:val="16"/>
              </w:rPr>
              <w:t xml:space="preserve"> </w:t>
            </w:r>
            <w:r w:rsidRPr="00784736">
              <w:rPr>
                <w:b/>
                <w:sz w:val="16"/>
                <w:szCs w:val="16"/>
              </w:rPr>
              <w:t>OBRAZOVANJE</w:t>
            </w:r>
            <w:r w:rsidRPr="00784736">
              <w:rPr>
                <w:b/>
                <w:sz w:val="16"/>
                <w:szCs w:val="16"/>
              </w:rPr>
              <w:tab/>
            </w:r>
          </w:p>
        </w:tc>
        <w:tc>
          <w:tcPr>
            <w:tcW w:w="1108" w:type="dxa"/>
            <w:vAlign w:val="center"/>
          </w:tcPr>
          <w:p w14:paraId="4DBBC68F"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120.000</w:t>
            </w:r>
          </w:p>
        </w:tc>
        <w:tc>
          <w:tcPr>
            <w:tcW w:w="960" w:type="dxa"/>
            <w:vAlign w:val="center"/>
          </w:tcPr>
          <w:p w14:paraId="37BD2AED"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290.000</w:t>
            </w:r>
          </w:p>
        </w:tc>
        <w:tc>
          <w:tcPr>
            <w:tcW w:w="1017" w:type="dxa"/>
            <w:vAlign w:val="center"/>
          </w:tcPr>
          <w:p w14:paraId="6F248ACE"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410.000</w:t>
            </w:r>
          </w:p>
        </w:tc>
        <w:tc>
          <w:tcPr>
            <w:tcW w:w="1017" w:type="dxa"/>
            <w:vAlign w:val="center"/>
          </w:tcPr>
          <w:p w14:paraId="67EDF054"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160.000</w:t>
            </w:r>
          </w:p>
        </w:tc>
        <w:tc>
          <w:tcPr>
            <w:tcW w:w="960" w:type="dxa"/>
            <w:vAlign w:val="center"/>
          </w:tcPr>
          <w:p w14:paraId="2E29AB25"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center"/>
          </w:tcPr>
          <w:p w14:paraId="0F97821C"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center"/>
          </w:tcPr>
          <w:p w14:paraId="42673394"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250.000</w:t>
            </w:r>
          </w:p>
        </w:tc>
        <w:tc>
          <w:tcPr>
            <w:tcW w:w="943" w:type="dxa"/>
            <w:vAlign w:val="center"/>
          </w:tcPr>
          <w:p w14:paraId="0C329294"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3" w:type="dxa"/>
            <w:vAlign w:val="center"/>
          </w:tcPr>
          <w:p w14:paraId="0B2DFB21"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center"/>
          </w:tcPr>
          <w:p w14:paraId="7E07DFC6"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center"/>
          </w:tcPr>
          <w:p w14:paraId="0F20B761"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r>
      <w:tr w:rsidR="0027097F" w14:paraId="2CA5E515" w14:textId="77777777" w:rsidTr="0025187D">
        <w:tc>
          <w:tcPr>
            <w:tcW w:w="559" w:type="dxa"/>
          </w:tcPr>
          <w:p w14:paraId="0E6C886B" w14:textId="77777777" w:rsidR="0027097F" w:rsidRDefault="0027097F" w:rsidP="00E326A0"/>
        </w:tc>
        <w:tc>
          <w:tcPr>
            <w:tcW w:w="692" w:type="dxa"/>
          </w:tcPr>
          <w:p w14:paraId="74BA1775" w14:textId="77777777" w:rsidR="0027097F" w:rsidRPr="00784736" w:rsidRDefault="0027097F" w:rsidP="00E326A0">
            <w:pPr>
              <w:rPr>
                <w:sz w:val="16"/>
                <w:szCs w:val="16"/>
              </w:rPr>
            </w:pPr>
            <w:r w:rsidRPr="00784736">
              <w:rPr>
                <w:sz w:val="16"/>
                <w:szCs w:val="16"/>
              </w:rPr>
              <w:t>0912</w:t>
            </w:r>
          </w:p>
        </w:tc>
        <w:tc>
          <w:tcPr>
            <w:tcW w:w="2401" w:type="dxa"/>
            <w:gridSpan w:val="2"/>
          </w:tcPr>
          <w:p w14:paraId="2222D240" w14:textId="77777777" w:rsidR="0027097F" w:rsidRPr="00784736" w:rsidRDefault="0027097F" w:rsidP="00E326A0">
            <w:pPr>
              <w:rPr>
                <w:b/>
                <w:sz w:val="16"/>
                <w:szCs w:val="16"/>
              </w:rPr>
            </w:pPr>
            <w:r w:rsidRPr="00784736">
              <w:rPr>
                <w:b/>
                <w:sz w:val="16"/>
                <w:szCs w:val="16"/>
              </w:rPr>
              <w:t>Aktivnost A1022 01:  Pomoći osnovnim školama</w:t>
            </w:r>
            <w:r w:rsidRPr="00784736">
              <w:rPr>
                <w:b/>
                <w:sz w:val="16"/>
                <w:szCs w:val="16"/>
              </w:rPr>
              <w:tab/>
            </w:r>
          </w:p>
        </w:tc>
        <w:tc>
          <w:tcPr>
            <w:tcW w:w="1108" w:type="dxa"/>
            <w:vAlign w:val="bottom"/>
          </w:tcPr>
          <w:p w14:paraId="2CE8A6B6"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100.000</w:t>
            </w:r>
          </w:p>
        </w:tc>
        <w:tc>
          <w:tcPr>
            <w:tcW w:w="960" w:type="dxa"/>
            <w:vAlign w:val="bottom"/>
          </w:tcPr>
          <w:p w14:paraId="74505633"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30.000</w:t>
            </w:r>
          </w:p>
        </w:tc>
        <w:tc>
          <w:tcPr>
            <w:tcW w:w="1017" w:type="dxa"/>
            <w:vAlign w:val="bottom"/>
          </w:tcPr>
          <w:p w14:paraId="4907EAAC"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130.000</w:t>
            </w:r>
          </w:p>
        </w:tc>
        <w:tc>
          <w:tcPr>
            <w:tcW w:w="1017" w:type="dxa"/>
            <w:vAlign w:val="bottom"/>
          </w:tcPr>
          <w:p w14:paraId="4FC2A3F9"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130.000</w:t>
            </w:r>
          </w:p>
        </w:tc>
        <w:tc>
          <w:tcPr>
            <w:tcW w:w="960" w:type="dxa"/>
            <w:vAlign w:val="bottom"/>
          </w:tcPr>
          <w:p w14:paraId="791958FA"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bottom"/>
          </w:tcPr>
          <w:p w14:paraId="5C7760A3"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bottom"/>
          </w:tcPr>
          <w:p w14:paraId="6AC323C1"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43" w:type="dxa"/>
            <w:vAlign w:val="bottom"/>
          </w:tcPr>
          <w:p w14:paraId="5B3F9B72"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3" w:type="dxa"/>
            <w:vAlign w:val="bottom"/>
          </w:tcPr>
          <w:p w14:paraId="323B59AE"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bottom"/>
          </w:tcPr>
          <w:p w14:paraId="29EC25F4"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bottom"/>
          </w:tcPr>
          <w:p w14:paraId="6378CEE4"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r>
      <w:tr w:rsidR="0027097F" w:rsidRPr="00784736" w14:paraId="199CFF67" w14:textId="77777777" w:rsidTr="0025187D">
        <w:trPr>
          <w:trHeight w:val="420"/>
        </w:trPr>
        <w:tc>
          <w:tcPr>
            <w:tcW w:w="559" w:type="dxa"/>
            <w:noWrap/>
            <w:hideMark/>
          </w:tcPr>
          <w:p w14:paraId="735231D0" w14:textId="77777777" w:rsidR="0027097F" w:rsidRPr="00784736" w:rsidRDefault="0027097F" w:rsidP="00E326A0">
            <w:pPr>
              <w:rPr>
                <w:rFonts w:ascii="Arial" w:eastAsia="Times New Roman" w:hAnsi="Arial" w:cs="Arial"/>
                <w:sz w:val="16"/>
                <w:szCs w:val="16"/>
                <w:lang w:eastAsia="hr-HR"/>
              </w:rPr>
            </w:pPr>
            <w:r w:rsidRPr="00784736">
              <w:rPr>
                <w:rFonts w:ascii="Arial" w:eastAsia="Times New Roman" w:hAnsi="Arial" w:cs="Arial"/>
                <w:sz w:val="16"/>
                <w:szCs w:val="16"/>
                <w:lang w:eastAsia="hr-HR"/>
              </w:rPr>
              <w:t> </w:t>
            </w:r>
          </w:p>
        </w:tc>
        <w:tc>
          <w:tcPr>
            <w:tcW w:w="692" w:type="dxa"/>
            <w:noWrap/>
            <w:hideMark/>
          </w:tcPr>
          <w:p w14:paraId="334DFAF0" w14:textId="77777777" w:rsidR="0027097F" w:rsidRPr="00784736" w:rsidRDefault="0027097F" w:rsidP="00E326A0">
            <w:pPr>
              <w:jc w:val="center"/>
              <w:rPr>
                <w:rFonts w:ascii="Arial" w:eastAsia="Times New Roman" w:hAnsi="Arial" w:cs="Arial"/>
                <w:sz w:val="16"/>
                <w:szCs w:val="16"/>
                <w:lang w:eastAsia="hr-HR"/>
              </w:rPr>
            </w:pPr>
            <w:r w:rsidRPr="00784736">
              <w:rPr>
                <w:rFonts w:ascii="Arial" w:eastAsia="Times New Roman" w:hAnsi="Arial" w:cs="Arial"/>
                <w:sz w:val="16"/>
                <w:szCs w:val="16"/>
                <w:lang w:eastAsia="hr-HR"/>
              </w:rPr>
              <w:t> </w:t>
            </w:r>
          </w:p>
        </w:tc>
        <w:tc>
          <w:tcPr>
            <w:tcW w:w="833" w:type="dxa"/>
            <w:noWrap/>
            <w:hideMark/>
          </w:tcPr>
          <w:p w14:paraId="51A0A520" w14:textId="77777777" w:rsidR="0027097F" w:rsidRPr="00784736" w:rsidRDefault="0027097F" w:rsidP="00E326A0">
            <w:pPr>
              <w:ind w:firstLineChars="100" w:firstLine="160"/>
              <w:rPr>
                <w:rFonts w:ascii="Arial" w:eastAsia="Times New Roman" w:hAnsi="Arial" w:cs="Arial"/>
                <w:sz w:val="16"/>
                <w:szCs w:val="16"/>
                <w:lang w:eastAsia="hr-HR"/>
              </w:rPr>
            </w:pPr>
            <w:r w:rsidRPr="00784736">
              <w:rPr>
                <w:rFonts w:ascii="Arial" w:eastAsia="Times New Roman" w:hAnsi="Arial" w:cs="Arial"/>
                <w:sz w:val="16"/>
                <w:szCs w:val="16"/>
                <w:lang w:eastAsia="hr-HR"/>
              </w:rPr>
              <w:t>36</w:t>
            </w:r>
          </w:p>
        </w:tc>
        <w:tc>
          <w:tcPr>
            <w:tcW w:w="1568" w:type="dxa"/>
            <w:noWrap/>
            <w:hideMark/>
          </w:tcPr>
          <w:p w14:paraId="1AEB9199" w14:textId="77777777" w:rsidR="0027097F" w:rsidRPr="00784736" w:rsidRDefault="0027097F" w:rsidP="00E326A0">
            <w:pPr>
              <w:rPr>
                <w:rFonts w:ascii="Arial" w:eastAsia="Times New Roman" w:hAnsi="Arial" w:cs="Arial"/>
                <w:sz w:val="16"/>
                <w:szCs w:val="16"/>
                <w:lang w:eastAsia="hr-HR"/>
              </w:rPr>
            </w:pPr>
            <w:r w:rsidRPr="00784736">
              <w:rPr>
                <w:rFonts w:ascii="Arial" w:eastAsia="Times New Roman" w:hAnsi="Arial" w:cs="Arial"/>
                <w:sz w:val="16"/>
                <w:szCs w:val="16"/>
                <w:lang w:eastAsia="hr-HR"/>
              </w:rPr>
              <w:t xml:space="preserve">POMOĆI DANE </w:t>
            </w:r>
            <w:r>
              <w:rPr>
                <w:rFonts w:ascii="Arial" w:eastAsia="Times New Roman" w:hAnsi="Arial" w:cs="Arial"/>
                <w:sz w:val="16"/>
                <w:szCs w:val="16"/>
                <w:lang w:eastAsia="hr-HR"/>
              </w:rPr>
              <w:t>U INOZ. I UNUTAR OPĆEG PRORAČ</w:t>
            </w:r>
          </w:p>
        </w:tc>
        <w:tc>
          <w:tcPr>
            <w:tcW w:w="1108" w:type="dxa"/>
            <w:noWrap/>
            <w:hideMark/>
          </w:tcPr>
          <w:p w14:paraId="5A3D4D4F"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100.000</w:t>
            </w:r>
          </w:p>
        </w:tc>
        <w:tc>
          <w:tcPr>
            <w:tcW w:w="960" w:type="dxa"/>
            <w:noWrap/>
            <w:hideMark/>
          </w:tcPr>
          <w:p w14:paraId="7CCBA869"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30.000</w:t>
            </w:r>
          </w:p>
        </w:tc>
        <w:tc>
          <w:tcPr>
            <w:tcW w:w="1017" w:type="dxa"/>
            <w:noWrap/>
            <w:hideMark/>
          </w:tcPr>
          <w:p w14:paraId="2C08C6BF"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130.000</w:t>
            </w:r>
          </w:p>
        </w:tc>
        <w:tc>
          <w:tcPr>
            <w:tcW w:w="1017" w:type="dxa"/>
            <w:noWrap/>
            <w:hideMark/>
          </w:tcPr>
          <w:p w14:paraId="67BD57F0"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130.000</w:t>
            </w:r>
          </w:p>
        </w:tc>
        <w:tc>
          <w:tcPr>
            <w:tcW w:w="960" w:type="dxa"/>
            <w:noWrap/>
            <w:hideMark/>
          </w:tcPr>
          <w:p w14:paraId="65E3881F"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64EA09B7"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0183A65F"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43" w:type="dxa"/>
            <w:noWrap/>
            <w:hideMark/>
          </w:tcPr>
          <w:p w14:paraId="32924BC7"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3" w:type="dxa"/>
            <w:noWrap/>
            <w:hideMark/>
          </w:tcPr>
          <w:p w14:paraId="3171CCCA"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75CA28E6"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678FFAFF"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r>
      <w:tr w:rsidR="0027097F" w:rsidRPr="00784736" w14:paraId="68D28732" w14:textId="77777777" w:rsidTr="0025187D">
        <w:trPr>
          <w:trHeight w:val="360"/>
        </w:trPr>
        <w:tc>
          <w:tcPr>
            <w:tcW w:w="559" w:type="dxa"/>
            <w:noWrap/>
            <w:hideMark/>
          </w:tcPr>
          <w:p w14:paraId="36FEC213" w14:textId="77777777" w:rsidR="0027097F" w:rsidRPr="00784736" w:rsidRDefault="0027097F" w:rsidP="00E326A0">
            <w:pPr>
              <w:rPr>
                <w:rFonts w:ascii="Arial" w:eastAsia="Times New Roman" w:hAnsi="Arial" w:cs="Arial"/>
                <w:sz w:val="16"/>
                <w:szCs w:val="16"/>
                <w:lang w:eastAsia="hr-HR"/>
              </w:rPr>
            </w:pPr>
            <w:r w:rsidRPr="00784736">
              <w:rPr>
                <w:rFonts w:ascii="Arial" w:eastAsia="Times New Roman" w:hAnsi="Arial" w:cs="Arial"/>
                <w:sz w:val="16"/>
                <w:szCs w:val="16"/>
                <w:lang w:eastAsia="hr-HR"/>
              </w:rPr>
              <w:t> </w:t>
            </w:r>
          </w:p>
        </w:tc>
        <w:tc>
          <w:tcPr>
            <w:tcW w:w="692" w:type="dxa"/>
            <w:noWrap/>
            <w:hideMark/>
          </w:tcPr>
          <w:p w14:paraId="66681A75" w14:textId="77777777" w:rsidR="0027097F" w:rsidRPr="00784736" w:rsidRDefault="0027097F" w:rsidP="00E326A0">
            <w:pPr>
              <w:jc w:val="center"/>
              <w:rPr>
                <w:rFonts w:ascii="Arial" w:eastAsia="Times New Roman" w:hAnsi="Arial" w:cs="Arial"/>
                <w:sz w:val="16"/>
                <w:szCs w:val="16"/>
                <w:lang w:eastAsia="hr-HR"/>
              </w:rPr>
            </w:pPr>
            <w:r w:rsidRPr="00784736">
              <w:rPr>
                <w:rFonts w:ascii="Arial" w:eastAsia="Times New Roman" w:hAnsi="Arial" w:cs="Arial"/>
                <w:sz w:val="16"/>
                <w:szCs w:val="16"/>
                <w:lang w:eastAsia="hr-HR"/>
              </w:rPr>
              <w:t> </w:t>
            </w:r>
          </w:p>
        </w:tc>
        <w:tc>
          <w:tcPr>
            <w:tcW w:w="833" w:type="dxa"/>
            <w:noWrap/>
            <w:hideMark/>
          </w:tcPr>
          <w:p w14:paraId="42CBE640" w14:textId="77777777" w:rsidR="0027097F" w:rsidRPr="00784736" w:rsidRDefault="0027097F" w:rsidP="00E326A0">
            <w:pPr>
              <w:ind w:firstLineChars="100" w:firstLine="160"/>
              <w:rPr>
                <w:rFonts w:ascii="Arial" w:eastAsia="Times New Roman" w:hAnsi="Arial" w:cs="Arial"/>
                <w:sz w:val="16"/>
                <w:szCs w:val="16"/>
                <w:lang w:eastAsia="hr-HR"/>
              </w:rPr>
            </w:pPr>
            <w:r w:rsidRPr="00784736">
              <w:rPr>
                <w:rFonts w:ascii="Arial" w:eastAsia="Times New Roman" w:hAnsi="Arial" w:cs="Arial"/>
                <w:sz w:val="16"/>
                <w:szCs w:val="16"/>
                <w:lang w:eastAsia="hr-HR"/>
              </w:rPr>
              <w:t>366</w:t>
            </w:r>
          </w:p>
        </w:tc>
        <w:tc>
          <w:tcPr>
            <w:tcW w:w="1568" w:type="dxa"/>
            <w:noWrap/>
            <w:hideMark/>
          </w:tcPr>
          <w:p w14:paraId="234D06BC" w14:textId="77777777" w:rsidR="0027097F" w:rsidRPr="00784736" w:rsidRDefault="0027097F" w:rsidP="00E326A0">
            <w:pPr>
              <w:rPr>
                <w:rFonts w:ascii="Arial" w:eastAsia="Times New Roman" w:hAnsi="Arial" w:cs="Arial"/>
                <w:sz w:val="16"/>
                <w:szCs w:val="16"/>
                <w:lang w:eastAsia="hr-HR"/>
              </w:rPr>
            </w:pPr>
            <w:r w:rsidRPr="00784736">
              <w:rPr>
                <w:rFonts w:ascii="Arial" w:eastAsia="Times New Roman" w:hAnsi="Arial" w:cs="Arial"/>
                <w:sz w:val="16"/>
                <w:szCs w:val="16"/>
                <w:lang w:eastAsia="hr-HR"/>
              </w:rPr>
              <w:t>POM</w:t>
            </w:r>
            <w:r>
              <w:rPr>
                <w:rFonts w:ascii="Arial" w:eastAsia="Times New Roman" w:hAnsi="Arial" w:cs="Arial"/>
                <w:sz w:val="16"/>
                <w:szCs w:val="16"/>
                <w:lang w:eastAsia="hr-HR"/>
              </w:rPr>
              <w:t>OĆI KORISNICIMA DRUGIH PROR.</w:t>
            </w:r>
          </w:p>
        </w:tc>
        <w:tc>
          <w:tcPr>
            <w:tcW w:w="1108" w:type="dxa"/>
            <w:noWrap/>
            <w:hideMark/>
          </w:tcPr>
          <w:p w14:paraId="5D0819D6"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100.000</w:t>
            </w:r>
          </w:p>
        </w:tc>
        <w:tc>
          <w:tcPr>
            <w:tcW w:w="960" w:type="dxa"/>
            <w:noWrap/>
            <w:hideMark/>
          </w:tcPr>
          <w:p w14:paraId="1AD401C8"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30.000</w:t>
            </w:r>
          </w:p>
        </w:tc>
        <w:tc>
          <w:tcPr>
            <w:tcW w:w="1017" w:type="dxa"/>
            <w:noWrap/>
            <w:hideMark/>
          </w:tcPr>
          <w:p w14:paraId="525523BB"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130.000</w:t>
            </w:r>
          </w:p>
        </w:tc>
        <w:tc>
          <w:tcPr>
            <w:tcW w:w="1017" w:type="dxa"/>
            <w:noWrap/>
            <w:hideMark/>
          </w:tcPr>
          <w:p w14:paraId="2748A11D"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130.000</w:t>
            </w:r>
          </w:p>
        </w:tc>
        <w:tc>
          <w:tcPr>
            <w:tcW w:w="960" w:type="dxa"/>
            <w:noWrap/>
            <w:hideMark/>
          </w:tcPr>
          <w:p w14:paraId="2859A9C2"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12D23140"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24B81973"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43" w:type="dxa"/>
            <w:noWrap/>
            <w:hideMark/>
          </w:tcPr>
          <w:p w14:paraId="45B52945"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3" w:type="dxa"/>
            <w:noWrap/>
            <w:hideMark/>
          </w:tcPr>
          <w:p w14:paraId="51FD0366"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727836E5"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08DEDD0A"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r>
      <w:tr w:rsidR="0027097F" w:rsidRPr="00784736" w14:paraId="692B6AFB" w14:textId="77777777" w:rsidTr="0025187D">
        <w:trPr>
          <w:trHeight w:val="289"/>
        </w:trPr>
        <w:tc>
          <w:tcPr>
            <w:tcW w:w="559" w:type="dxa"/>
            <w:noWrap/>
            <w:hideMark/>
          </w:tcPr>
          <w:p w14:paraId="6F997CB3" w14:textId="77777777" w:rsidR="0027097F" w:rsidRPr="00784736" w:rsidRDefault="0027097F" w:rsidP="00E326A0">
            <w:pPr>
              <w:jc w:val="center"/>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165</w:t>
            </w:r>
          </w:p>
        </w:tc>
        <w:tc>
          <w:tcPr>
            <w:tcW w:w="692" w:type="dxa"/>
            <w:noWrap/>
            <w:hideMark/>
          </w:tcPr>
          <w:p w14:paraId="6E51E2AD" w14:textId="77777777" w:rsidR="0027097F" w:rsidRPr="00784736" w:rsidRDefault="0027097F" w:rsidP="00E326A0">
            <w:pPr>
              <w:jc w:val="center"/>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 </w:t>
            </w:r>
          </w:p>
        </w:tc>
        <w:tc>
          <w:tcPr>
            <w:tcW w:w="833" w:type="dxa"/>
            <w:noWrap/>
            <w:hideMark/>
          </w:tcPr>
          <w:p w14:paraId="5671E63B" w14:textId="77777777" w:rsidR="0027097F" w:rsidRPr="00784736" w:rsidRDefault="0027097F" w:rsidP="00E326A0">
            <w:pPr>
              <w:ind w:firstLineChars="100" w:firstLine="160"/>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3661</w:t>
            </w:r>
          </w:p>
        </w:tc>
        <w:tc>
          <w:tcPr>
            <w:tcW w:w="1568" w:type="dxa"/>
            <w:noWrap/>
            <w:hideMark/>
          </w:tcPr>
          <w:p w14:paraId="6A9A481D" w14:textId="77777777" w:rsidR="0027097F" w:rsidRPr="00784736" w:rsidRDefault="0027097F" w:rsidP="00E326A0">
            <w:pPr>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Tekuća pomoć Osnovnoj školi Hvar</w:t>
            </w:r>
          </w:p>
        </w:tc>
        <w:tc>
          <w:tcPr>
            <w:tcW w:w="1108" w:type="dxa"/>
            <w:noWrap/>
            <w:hideMark/>
          </w:tcPr>
          <w:p w14:paraId="3BCD62D7"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5155B7EF"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30.000</w:t>
            </w:r>
          </w:p>
        </w:tc>
        <w:tc>
          <w:tcPr>
            <w:tcW w:w="1017" w:type="dxa"/>
            <w:noWrap/>
            <w:hideMark/>
          </w:tcPr>
          <w:p w14:paraId="607E1FE4"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30.000</w:t>
            </w:r>
          </w:p>
        </w:tc>
        <w:tc>
          <w:tcPr>
            <w:tcW w:w="1017" w:type="dxa"/>
            <w:noWrap/>
            <w:hideMark/>
          </w:tcPr>
          <w:p w14:paraId="619A6663"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30.000</w:t>
            </w:r>
          </w:p>
        </w:tc>
        <w:tc>
          <w:tcPr>
            <w:tcW w:w="960" w:type="dxa"/>
            <w:noWrap/>
            <w:hideMark/>
          </w:tcPr>
          <w:p w14:paraId="7B56C7C4"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4B3AA84F"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2457AD27"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43" w:type="dxa"/>
            <w:noWrap/>
            <w:hideMark/>
          </w:tcPr>
          <w:p w14:paraId="529A6B76"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3" w:type="dxa"/>
            <w:noWrap/>
            <w:hideMark/>
          </w:tcPr>
          <w:p w14:paraId="091973D9"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307E077A"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6DF19D46"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r>
      <w:tr w:rsidR="0027097F" w:rsidRPr="00784736" w14:paraId="65EBC46D" w14:textId="77777777" w:rsidTr="0025187D">
        <w:trPr>
          <w:trHeight w:val="289"/>
        </w:trPr>
        <w:tc>
          <w:tcPr>
            <w:tcW w:w="559" w:type="dxa"/>
            <w:noWrap/>
            <w:hideMark/>
          </w:tcPr>
          <w:p w14:paraId="41B41665" w14:textId="77777777" w:rsidR="0027097F" w:rsidRPr="00784736" w:rsidRDefault="0027097F" w:rsidP="00E326A0">
            <w:pPr>
              <w:jc w:val="center"/>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166</w:t>
            </w:r>
          </w:p>
        </w:tc>
        <w:tc>
          <w:tcPr>
            <w:tcW w:w="692" w:type="dxa"/>
            <w:noWrap/>
            <w:hideMark/>
          </w:tcPr>
          <w:p w14:paraId="34CBFA28" w14:textId="77777777" w:rsidR="0027097F" w:rsidRPr="00784736" w:rsidRDefault="0027097F" w:rsidP="00E326A0">
            <w:pPr>
              <w:jc w:val="center"/>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 </w:t>
            </w:r>
          </w:p>
        </w:tc>
        <w:tc>
          <w:tcPr>
            <w:tcW w:w="833" w:type="dxa"/>
            <w:noWrap/>
            <w:hideMark/>
          </w:tcPr>
          <w:p w14:paraId="1048A5BA" w14:textId="77777777" w:rsidR="0027097F" w:rsidRPr="00784736" w:rsidRDefault="0027097F" w:rsidP="00E326A0">
            <w:pPr>
              <w:ind w:firstLineChars="100" w:firstLine="160"/>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3662</w:t>
            </w:r>
          </w:p>
        </w:tc>
        <w:tc>
          <w:tcPr>
            <w:tcW w:w="1568" w:type="dxa"/>
            <w:noWrap/>
            <w:hideMark/>
          </w:tcPr>
          <w:p w14:paraId="4E0A9834" w14:textId="77777777" w:rsidR="0027097F" w:rsidRPr="00784736" w:rsidRDefault="0027097F" w:rsidP="00E326A0">
            <w:pPr>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Kapitalna pomoć Osnovnoj školi Hvar</w:t>
            </w:r>
          </w:p>
        </w:tc>
        <w:tc>
          <w:tcPr>
            <w:tcW w:w="1108" w:type="dxa"/>
            <w:noWrap/>
            <w:hideMark/>
          </w:tcPr>
          <w:p w14:paraId="077DCF3F"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100.000</w:t>
            </w:r>
          </w:p>
        </w:tc>
        <w:tc>
          <w:tcPr>
            <w:tcW w:w="960" w:type="dxa"/>
            <w:noWrap/>
            <w:hideMark/>
          </w:tcPr>
          <w:p w14:paraId="00845AE3"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1017" w:type="dxa"/>
            <w:noWrap/>
            <w:hideMark/>
          </w:tcPr>
          <w:p w14:paraId="709F7660"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100.000</w:t>
            </w:r>
          </w:p>
        </w:tc>
        <w:tc>
          <w:tcPr>
            <w:tcW w:w="1017" w:type="dxa"/>
            <w:noWrap/>
            <w:hideMark/>
          </w:tcPr>
          <w:p w14:paraId="308D3EC2"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100.000</w:t>
            </w:r>
          </w:p>
        </w:tc>
        <w:tc>
          <w:tcPr>
            <w:tcW w:w="960" w:type="dxa"/>
            <w:noWrap/>
            <w:hideMark/>
          </w:tcPr>
          <w:p w14:paraId="35AD5D7D"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56E8430D"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27611DDE"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43" w:type="dxa"/>
            <w:noWrap/>
            <w:hideMark/>
          </w:tcPr>
          <w:p w14:paraId="53C3A6D0"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3" w:type="dxa"/>
            <w:noWrap/>
            <w:hideMark/>
          </w:tcPr>
          <w:p w14:paraId="13E35940"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13E39E01"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1E315738"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r>
      <w:tr w:rsidR="0027097F" w14:paraId="7B32E1FC" w14:textId="77777777" w:rsidTr="0025187D">
        <w:tc>
          <w:tcPr>
            <w:tcW w:w="559" w:type="dxa"/>
          </w:tcPr>
          <w:p w14:paraId="20DB7592" w14:textId="77777777" w:rsidR="0027097F" w:rsidRDefault="0027097F" w:rsidP="00E326A0"/>
        </w:tc>
        <w:tc>
          <w:tcPr>
            <w:tcW w:w="692" w:type="dxa"/>
          </w:tcPr>
          <w:p w14:paraId="1E3A3211" w14:textId="77777777" w:rsidR="0027097F" w:rsidRPr="00784736" w:rsidRDefault="0027097F" w:rsidP="00E326A0">
            <w:pPr>
              <w:rPr>
                <w:sz w:val="16"/>
                <w:szCs w:val="16"/>
              </w:rPr>
            </w:pPr>
            <w:r w:rsidRPr="00784736">
              <w:rPr>
                <w:sz w:val="16"/>
                <w:szCs w:val="16"/>
              </w:rPr>
              <w:t>0922</w:t>
            </w:r>
          </w:p>
        </w:tc>
        <w:tc>
          <w:tcPr>
            <w:tcW w:w="2401" w:type="dxa"/>
            <w:gridSpan w:val="2"/>
          </w:tcPr>
          <w:p w14:paraId="399F695A" w14:textId="77777777" w:rsidR="0027097F" w:rsidRPr="00784736" w:rsidRDefault="0027097F" w:rsidP="00E326A0">
            <w:pPr>
              <w:rPr>
                <w:b/>
                <w:sz w:val="16"/>
                <w:szCs w:val="16"/>
              </w:rPr>
            </w:pPr>
            <w:r w:rsidRPr="00784736">
              <w:rPr>
                <w:b/>
                <w:sz w:val="16"/>
                <w:szCs w:val="16"/>
              </w:rPr>
              <w:t>Aktivnost A1022 02:  Pomoći srednjoškol. ustanovama</w:t>
            </w:r>
            <w:r w:rsidRPr="00784736">
              <w:rPr>
                <w:b/>
                <w:sz w:val="16"/>
                <w:szCs w:val="16"/>
              </w:rPr>
              <w:tab/>
            </w:r>
          </w:p>
        </w:tc>
        <w:tc>
          <w:tcPr>
            <w:tcW w:w="1108" w:type="dxa"/>
            <w:vAlign w:val="bottom"/>
          </w:tcPr>
          <w:p w14:paraId="33997DDC"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20.000</w:t>
            </w:r>
          </w:p>
        </w:tc>
        <w:tc>
          <w:tcPr>
            <w:tcW w:w="960" w:type="dxa"/>
            <w:vAlign w:val="bottom"/>
          </w:tcPr>
          <w:p w14:paraId="227E246F"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10.000</w:t>
            </w:r>
          </w:p>
        </w:tc>
        <w:tc>
          <w:tcPr>
            <w:tcW w:w="1017" w:type="dxa"/>
            <w:vAlign w:val="bottom"/>
          </w:tcPr>
          <w:p w14:paraId="5C48830D"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30.000</w:t>
            </w:r>
          </w:p>
        </w:tc>
        <w:tc>
          <w:tcPr>
            <w:tcW w:w="1017" w:type="dxa"/>
            <w:vAlign w:val="bottom"/>
          </w:tcPr>
          <w:p w14:paraId="64D8638F"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30.000</w:t>
            </w:r>
          </w:p>
        </w:tc>
        <w:tc>
          <w:tcPr>
            <w:tcW w:w="960" w:type="dxa"/>
            <w:vAlign w:val="bottom"/>
          </w:tcPr>
          <w:p w14:paraId="5C705CFC"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bottom"/>
          </w:tcPr>
          <w:p w14:paraId="5DAC08EF"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bottom"/>
          </w:tcPr>
          <w:p w14:paraId="2BDFAD6A"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43" w:type="dxa"/>
            <w:vAlign w:val="bottom"/>
          </w:tcPr>
          <w:p w14:paraId="3F0C8743"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3" w:type="dxa"/>
            <w:vAlign w:val="bottom"/>
          </w:tcPr>
          <w:p w14:paraId="5EADE151"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bottom"/>
          </w:tcPr>
          <w:p w14:paraId="4FA9C14F"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c>
          <w:tcPr>
            <w:tcW w:w="960" w:type="dxa"/>
            <w:vAlign w:val="bottom"/>
          </w:tcPr>
          <w:p w14:paraId="3E69C838" w14:textId="77777777" w:rsidR="0027097F" w:rsidRPr="00784736" w:rsidRDefault="0027097F" w:rsidP="00E326A0">
            <w:pPr>
              <w:jc w:val="right"/>
              <w:rPr>
                <w:rFonts w:ascii="Arial" w:hAnsi="Arial" w:cs="Arial"/>
                <w:b/>
                <w:bCs/>
                <w:sz w:val="16"/>
                <w:szCs w:val="16"/>
              </w:rPr>
            </w:pPr>
            <w:r w:rsidRPr="00784736">
              <w:rPr>
                <w:rFonts w:ascii="Arial" w:hAnsi="Arial" w:cs="Arial"/>
                <w:b/>
                <w:bCs/>
                <w:sz w:val="16"/>
                <w:szCs w:val="16"/>
              </w:rPr>
              <w:t>0</w:t>
            </w:r>
          </w:p>
        </w:tc>
      </w:tr>
      <w:tr w:rsidR="0027097F" w:rsidRPr="00784736" w14:paraId="38D16999" w14:textId="77777777" w:rsidTr="0025187D">
        <w:trPr>
          <w:trHeight w:val="420"/>
        </w:trPr>
        <w:tc>
          <w:tcPr>
            <w:tcW w:w="559" w:type="dxa"/>
            <w:noWrap/>
            <w:hideMark/>
          </w:tcPr>
          <w:p w14:paraId="6A1471FC" w14:textId="77777777" w:rsidR="0027097F" w:rsidRPr="00784736" w:rsidRDefault="0027097F" w:rsidP="00E326A0">
            <w:pPr>
              <w:rPr>
                <w:rFonts w:ascii="Arial" w:eastAsia="Times New Roman" w:hAnsi="Arial" w:cs="Arial"/>
                <w:sz w:val="16"/>
                <w:szCs w:val="16"/>
                <w:lang w:eastAsia="hr-HR"/>
              </w:rPr>
            </w:pPr>
            <w:r w:rsidRPr="00784736">
              <w:rPr>
                <w:rFonts w:ascii="Arial" w:eastAsia="Times New Roman" w:hAnsi="Arial" w:cs="Arial"/>
                <w:sz w:val="16"/>
                <w:szCs w:val="16"/>
                <w:lang w:eastAsia="hr-HR"/>
              </w:rPr>
              <w:t> </w:t>
            </w:r>
          </w:p>
        </w:tc>
        <w:tc>
          <w:tcPr>
            <w:tcW w:w="692" w:type="dxa"/>
            <w:noWrap/>
            <w:hideMark/>
          </w:tcPr>
          <w:p w14:paraId="2D65D10D" w14:textId="77777777" w:rsidR="0027097F" w:rsidRPr="00784736" w:rsidRDefault="0027097F" w:rsidP="00E326A0">
            <w:pPr>
              <w:jc w:val="center"/>
              <w:rPr>
                <w:rFonts w:ascii="Arial" w:eastAsia="Times New Roman" w:hAnsi="Arial" w:cs="Arial"/>
                <w:sz w:val="16"/>
                <w:szCs w:val="16"/>
                <w:lang w:eastAsia="hr-HR"/>
              </w:rPr>
            </w:pPr>
            <w:r w:rsidRPr="00784736">
              <w:rPr>
                <w:rFonts w:ascii="Arial" w:eastAsia="Times New Roman" w:hAnsi="Arial" w:cs="Arial"/>
                <w:sz w:val="16"/>
                <w:szCs w:val="16"/>
                <w:lang w:eastAsia="hr-HR"/>
              </w:rPr>
              <w:t> </w:t>
            </w:r>
          </w:p>
        </w:tc>
        <w:tc>
          <w:tcPr>
            <w:tcW w:w="833" w:type="dxa"/>
            <w:noWrap/>
            <w:hideMark/>
          </w:tcPr>
          <w:p w14:paraId="3611A6E8" w14:textId="77777777" w:rsidR="0027097F" w:rsidRPr="00784736" w:rsidRDefault="0027097F" w:rsidP="00E326A0">
            <w:pPr>
              <w:ind w:firstLineChars="100" w:firstLine="160"/>
              <w:rPr>
                <w:rFonts w:ascii="Arial" w:eastAsia="Times New Roman" w:hAnsi="Arial" w:cs="Arial"/>
                <w:sz w:val="16"/>
                <w:szCs w:val="16"/>
                <w:lang w:eastAsia="hr-HR"/>
              </w:rPr>
            </w:pPr>
            <w:r w:rsidRPr="00784736">
              <w:rPr>
                <w:rFonts w:ascii="Arial" w:eastAsia="Times New Roman" w:hAnsi="Arial" w:cs="Arial"/>
                <w:sz w:val="16"/>
                <w:szCs w:val="16"/>
                <w:lang w:eastAsia="hr-HR"/>
              </w:rPr>
              <w:t>36</w:t>
            </w:r>
          </w:p>
        </w:tc>
        <w:tc>
          <w:tcPr>
            <w:tcW w:w="1568" w:type="dxa"/>
            <w:noWrap/>
            <w:hideMark/>
          </w:tcPr>
          <w:p w14:paraId="5E3CDB2F" w14:textId="77777777" w:rsidR="0027097F" w:rsidRPr="00784736" w:rsidRDefault="0027097F" w:rsidP="00E326A0">
            <w:pPr>
              <w:rPr>
                <w:rFonts w:ascii="Arial" w:eastAsia="Times New Roman" w:hAnsi="Arial" w:cs="Arial"/>
                <w:sz w:val="16"/>
                <w:szCs w:val="16"/>
                <w:lang w:eastAsia="hr-HR"/>
              </w:rPr>
            </w:pPr>
            <w:r w:rsidRPr="00784736">
              <w:rPr>
                <w:rFonts w:ascii="Arial" w:eastAsia="Times New Roman" w:hAnsi="Arial" w:cs="Arial"/>
                <w:sz w:val="16"/>
                <w:szCs w:val="16"/>
                <w:lang w:eastAsia="hr-HR"/>
              </w:rPr>
              <w:t xml:space="preserve">POMOĆI DANE </w:t>
            </w:r>
            <w:r>
              <w:rPr>
                <w:rFonts w:ascii="Arial" w:eastAsia="Times New Roman" w:hAnsi="Arial" w:cs="Arial"/>
                <w:sz w:val="16"/>
                <w:szCs w:val="16"/>
                <w:lang w:eastAsia="hr-HR"/>
              </w:rPr>
              <w:t>U INOZ. I UNUTAR OPĆEG PRORAČ</w:t>
            </w:r>
          </w:p>
        </w:tc>
        <w:tc>
          <w:tcPr>
            <w:tcW w:w="1108" w:type="dxa"/>
            <w:noWrap/>
            <w:hideMark/>
          </w:tcPr>
          <w:p w14:paraId="5FB19029"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20.000</w:t>
            </w:r>
          </w:p>
        </w:tc>
        <w:tc>
          <w:tcPr>
            <w:tcW w:w="960" w:type="dxa"/>
            <w:noWrap/>
            <w:hideMark/>
          </w:tcPr>
          <w:p w14:paraId="39F458ED"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10.000</w:t>
            </w:r>
          </w:p>
        </w:tc>
        <w:tc>
          <w:tcPr>
            <w:tcW w:w="1017" w:type="dxa"/>
            <w:noWrap/>
            <w:hideMark/>
          </w:tcPr>
          <w:p w14:paraId="6E044261"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30.000</w:t>
            </w:r>
          </w:p>
        </w:tc>
        <w:tc>
          <w:tcPr>
            <w:tcW w:w="1017" w:type="dxa"/>
            <w:noWrap/>
            <w:hideMark/>
          </w:tcPr>
          <w:p w14:paraId="34736B9D"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30.000</w:t>
            </w:r>
          </w:p>
        </w:tc>
        <w:tc>
          <w:tcPr>
            <w:tcW w:w="960" w:type="dxa"/>
            <w:noWrap/>
            <w:hideMark/>
          </w:tcPr>
          <w:p w14:paraId="4AF440EC"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176B843D"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12BCDE39"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43" w:type="dxa"/>
            <w:noWrap/>
            <w:hideMark/>
          </w:tcPr>
          <w:p w14:paraId="72A5DDD0"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3" w:type="dxa"/>
            <w:noWrap/>
            <w:hideMark/>
          </w:tcPr>
          <w:p w14:paraId="603B5BBD"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603B4025"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5C18A727"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r>
      <w:tr w:rsidR="00E17505" w14:paraId="297FB106" w14:textId="77777777" w:rsidTr="0025187D">
        <w:tc>
          <w:tcPr>
            <w:tcW w:w="559" w:type="dxa"/>
            <w:vMerge w:val="restart"/>
          </w:tcPr>
          <w:p w14:paraId="4B9FBAC6" w14:textId="77777777" w:rsidR="00E17505" w:rsidRDefault="00E17505" w:rsidP="00E326A0">
            <w:pPr>
              <w:rPr>
                <w:sz w:val="16"/>
                <w:szCs w:val="16"/>
              </w:rPr>
            </w:pPr>
          </w:p>
          <w:p w14:paraId="49CD1C7D" w14:textId="77777777" w:rsidR="00E17505" w:rsidRPr="00A8505C" w:rsidRDefault="00E17505" w:rsidP="00E326A0">
            <w:pPr>
              <w:rPr>
                <w:sz w:val="16"/>
                <w:szCs w:val="16"/>
              </w:rPr>
            </w:pPr>
            <w:r w:rsidRPr="00A8505C">
              <w:rPr>
                <w:sz w:val="16"/>
                <w:szCs w:val="16"/>
              </w:rPr>
              <w:lastRenderedPageBreak/>
              <w:t>POZ.</w:t>
            </w:r>
          </w:p>
        </w:tc>
        <w:tc>
          <w:tcPr>
            <w:tcW w:w="692" w:type="dxa"/>
            <w:vMerge w:val="restart"/>
          </w:tcPr>
          <w:p w14:paraId="5CCACA17" w14:textId="77777777" w:rsidR="00E17505" w:rsidRDefault="00E17505" w:rsidP="00E326A0">
            <w:pPr>
              <w:rPr>
                <w:sz w:val="16"/>
                <w:szCs w:val="16"/>
              </w:rPr>
            </w:pPr>
          </w:p>
          <w:p w14:paraId="6AB7B6A9" w14:textId="77777777" w:rsidR="00E17505" w:rsidRPr="00A8505C" w:rsidRDefault="00E17505" w:rsidP="00E326A0">
            <w:pPr>
              <w:rPr>
                <w:sz w:val="16"/>
                <w:szCs w:val="16"/>
              </w:rPr>
            </w:pPr>
            <w:r w:rsidRPr="00A8505C">
              <w:rPr>
                <w:sz w:val="16"/>
                <w:szCs w:val="16"/>
              </w:rPr>
              <w:lastRenderedPageBreak/>
              <w:t>FUNK.</w:t>
            </w:r>
          </w:p>
          <w:p w14:paraId="24E75739" w14:textId="77777777" w:rsidR="00E17505" w:rsidRPr="00A8505C" w:rsidRDefault="00E17505" w:rsidP="00E326A0">
            <w:pPr>
              <w:rPr>
                <w:sz w:val="16"/>
                <w:szCs w:val="16"/>
              </w:rPr>
            </w:pPr>
            <w:r w:rsidRPr="00A8505C">
              <w:rPr>
                <w:sz w:val="16"/>
                <w:szCs w:val="16"/>
              </w:rPr>
              <w:t>KLAS.</w:t>
            </w:r>
          </w:p>
        </w:tc>
        <w:tc>
          <w:tcPr>
            <w:tcW w:w="833" w:type="dxa"/>
            <w:vMerge w:val="restart"/>
          </w:tcPr>
          <w:p w14:paraId="5A09F9C6" w14:textId="77777777" w:rsidR="00E17505" w:rsidRDefault="00E17505" w:rsidP="00E326A0">
            <w:pPr>
              <w:rPr>
                <w:sz w:val="16"/>
                <w:szCs w:val="16"/>
              </w:rPr>
            </w:pPr>
          </w:p>
          <w:p w14:paraId="4BC0197D" w14:textId="77777777" w:rsidR="00E17505" w:rsidRPr="00A8505C" w:rsidRDefault="00E17505" w:rsidP="00E326A0">
            <w:pPr>
              <w:rPr>
                <w:sz w:val="16"/>
                <w:szCs w:val="16"/>
              </w:rPr>
            </w:pPr>
            <w:r w:rsidRPr="00A8505C">
              <w:rPr>
                <w:sz w:val="16"/>
                <w:szCs w:val="16"/>
              </w:rPr>
              <w:lastRenderedPageBreak/>
              <w:t>RAČUN</w:t>
            </w:r>
          </w:p>
          <w:p w14:paraId="239EB437" w14:textId="77777777" w:rsidR="00E17505" w:rsidRPr="00A8505C" w:rsidRDefault="00E17505" w:rsidP="00E326A0">
            <w:pPr>
              <w:rPr>
                <w:sz w:val="16"/>
                <w:szCs w:val="16"/>
              </w:rPr>
            </w:pPr>
            <w:r w:rsidRPr="00A8505C">
              <w:rPr>
                <w:sz w:val="16"/>
                <w:szCs w:val="16"/>
              </w:rPr>
              <w:t>(konto)</w:t>
            </w:r>
          </w:p>
        </w:tc>
        <w:tc>
          <w:tcPr>
            <w:tcW w:w="1568" w:type="dxa"/>
            <w:vMerge w:val="restart"/>
          </w:tcPr>
          <w:p w14:paraId="1A7479B9" w14:textId="77777777" w:rsidR="00E17505" w:rsidRDefault="00E17505" w:rsidP="00E326A0">
            <w:pPr>
              <w:rPr>
                <w:b/>
                <w:sz w:val="16"/>
                <w:szCs w:val="16"/>
              </w:rPr>
            </w:pPr>
          </w:p>
          <w:p w14:paraId="016E7C96" w14:textId="77777777" w:rsidR="00E17505" w:rsidRPr="00A8505C" w:rsidRDefault="00E17505" w:rsidP="00E326A0">
            <w:pPr>
              <w:rPr>
                <w:b/>
                <w:sz w:val="16"/>
                <w:szCs w:val="16"/>
              </w:rPr>
            </w:pPr>
            <w:r w:rsidRPr="00A8505C">
              <w:rPr>
                <w:b/>
                <w:sz w:val="16"/>
                <w:szCs w:val="16"/>
              </w:rPr>
              <w:lastRenderedPageBreak/>
              <w:t>NAZIV RAČUNA</w:t>
            </w:r>
          </w:p>
        </w:tc>
        <w:tc>
          <w:tcPr>
            <w:tcW w:w="1108" w:type="dxa"/>
            <w:vMerge w:val="restart"/>
          </w:tcPr>
          <w:p w14:paraId="06AE39D2" w14:textId="77777777" w:rsidR="00E17505" w:rsidRDefault="00E17505" w:rsidP="00E326A0">
            <w:pPr>
              <w:jc w:val="center"/>
              <w:rPr>
                <w:sz w:val="16"/>
                <w:szCs w:val="16"/>
              </w:rPr>
            </w:pPr>
          </w:p>
          <w:p w14:paraId="64ECF106" w14:textId="77777777" w:rsidR="00E17505" w:rsidRPr="00A8505C" w:rsidRDefault="00E17505"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70E7604F" w14:textId="77777777" w:rsidR="00E17505" w:rsidRDefault="00E17505" w:rsidP="00E326A0">
            <w:pPr>
              <w:jc w:val="center"/>
              <w:rPr>
                <w:sz w:val="16"/>
                <w:szCs w:val="16"/>
              </w:rPr>
            </w:pPr>
          </w:p>
          <w:p w14:paraId="7766B939" w14:textId="77777777" w:rsidR="00E17505" w:rsidRPr="00A8505C" w:rsidRDefault="00E17505" w:rsidP="00E326A0">
            <w:pPr>
              <w:jc w:val="center"/>
              <w:rPr>
                <w:sz w:val="16"/>
                <w:szCs w:val="16"/>
              </w:rPr>
            </w:pPr>
            <w:r w:rsidRPr="00A8505C">
              <w:rPr>
                <w:sz w:val="16"/>
                <w:szCs w:val="16"/>
              </w:rPr>
              <w:lastRenderedPageBreak/>
              <w:t>Povećanje/ Smanjenje</w:t>
            </w:r>
          </w:p>
        </w:tc>
        <w:tc>
          <w:tcPr>
            <w:tcW w:w="1017" w:type="dxa"/>
            <w:vMerge w:val="restart"/>
          </w:tcPr>
          <w:p w14:paraId="3ADCA9BB" w14:textId="77777777" w:rsidR="00E17505" w:rsidRDefault="00E17505" w:rsidP="00E326A0">
            <w:pPr>
              <w:jc w:val="center"/>
              <w:rPr>
                <w:b/>
                <w:sz w:val="16"/>
                <w:szCs w:val="16"/>
              </w:rPr>
            </w:pPr>
          </w:p>
          <w:p w14:paraId="3E6845AC" w14:textId="77777777" w:rsidR="00E17505" w:rsidRPr="004C11C4" w:rsidRDefault="00E17505"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1563E9EE" w14:textId="77777777" w:rsidR="00E17505" w:rsidRDefault="00E17505" w:rsidP="00E326A0">
            <w:pPr>
              <w:jc w:val="center"/>
              <w:rPr>
                <w:b/>
                <w:i/>
                <w:sz w:val="16"/>
                <w:szCs w:val="16"/>
              </w:rPr>
            </w:pPr>
          </w:p>
          <w:p w14:paraId="4145B00D" w14:textId="508EE7EA" w:rsidR="00E17505" w:rsidRPr="00A8505C" w:rsidRDefault="00E17505" w:rsidP="00E326A0">
            <w:pPr>
              <w:jc w:val="center"/>
              <w:rPr>
                <w:b/>
                <w:i/>
                <w:sz w:val="16"/>
                <w:szCs w:val="16"/>
              </w:rPr>
            </w:pPr>
            <w:r w:rsidRPr="00A8505C">
              <w:rPr>
                <w:b/>
                <w:i/>
                <w:sz w:val="16"/>
                <w:szCs w:val="16"/>
              </w:rPr>
              <w:lastRenderedPageBreak/>
              <w:t>IZVORI FINANCIRANJA ZA 2021. GODINU</w:t>
            </w:r>
          </w:p>
        </w:tc>
      </w:tr>
      <w:tr w:rsidR="00E17505" w14:paraId="287DC24E" w14:textId="77777777" w:rsidTr="0025187D">
        <w:tc>
          <w:tcPr>
            <w:tcW w:w="559" w:type="dxa"/>
            <w:vMerge/>
          </w:tcPr>
          <w:p w14:paraId="22B705E7" w14:textId="77777777" w:rsidR="00E17505" w:rsidRDefault="00E17505" w:rsidP="00E326A0"/>
        </w:tc>
        <w:tc>
          <w:tcPr>
            <w:tcW w:w="692" w:type="dxa"/>
            <w:vMerge/>
          </w:tcPr>
          <w:p w14:paraId="626A36C6" w14:textId="77777777" w:rsidR="00E17505" w:rsidRDefault="00E17505" w:rsidP="00E326A0"/>
        </w:tc>
        <w:tc>
          <w:tcPr>
            <w:tcW w:w="833" w:type="dxa"/>
            <w:vMerge/>
          </w:tcPr>
          <w:p w14:paraId="1FC42B30" w14:textId="77777777" w:rsidR="00E17505" w:rsidRDefault="00E17505" w:rsidP="00E326A0"/>
        </w:tc>
        <w:tc>
          <w:tcPr>
            <w:tcW w:w="1568" w:type="dxa"/>
            <w:vMerge/>
          </w:tcPr>
          <w:p w14:paraId="43B9A16F" w14:textId="77777777" w:rsidR="00E17505" w:rsidRDefault="00E17505" w:rsidP="00E326A0"/>
        </w:tc>
        <w:tc>
          <w:tcPr>
            <w:tcW w:w="1108" w:type="dxa"/>
            <w:vMerge/>
          </w:tcPr>
          <w:p w14:paraId="437306BA" w14:textId="77777777" w:rsidR="00E17505" w:rsidRDefault="00E17505" w:rsidP="00E326A0"/>
        </w:tc>
        <w:tc>
          <w:tcPr>
            <w:tcW w:w="960" w:type="dxa"/>
            <w:vMerge/>
          </w:tcPr>
          <w:p w14:paraId="2ED5DA86" w14:textId="77777777" w:rsidR="00E17505" w:rsidRDefault="00E17505" w:rsidP="00E326A0"/>
        </w:tc>
        <w:tc>
          <w:tcPr>
            <w:tcW w:w="1017" w:type="dxa"/>
            <w:vMerge/>
          </w:tcPr>
          <w:p w14:paraId="5D2D0F0F" w14:textId="77777777" w:rsidR="00E17505" w:rsidRDefault="00E17505" w:rsidP="00E326A0"/>
        </w:tc>
        <w:tc>
          <w:tcPr>
            <w:tcW w:w="1017" w:type="dxa"/>
          </w:tcPr>
          <w:p w14:paraId="24A79E20" w14:textId="77777777" w:rsidR="00E17505" w:rsidRPr="004C11C4" w:rsidRDefault="00E17505" w:rsidP="00E326A0">
            <w:pPr>
              <w:jc w:val="center"/>
              <w:rPr>
                <w:sz w:val="16"/>
                <w:szCs w:val="16"/>
              </w:rPr>
            </w:pPr>
            <w:r w:rsidRPr="004C11C4">
              <w:rPr>
                <w:sz w:val="16"/>
                <w:szCs w:val="16"/>
              </w:rPr>
              <w:t>Opći prihodi</w:t>
            </w:r>
          </w:p>
        </w:tc>
        <w:tc>
          <w:tcPr>
            <w:tcW w:w="960" w:type="dxa"/>
          </w:tcPr>
          <w:p w14:paraId="4D69E5C6" w14:textId="77777777" w:rsidR="00E17505" w:rsidRPr="004C11C4" w:rsidRDefault="00E17505" w:rsidP="00E326A0">
            <w:pPr>
              <w:jc w:val="center"/>
              <w:rPr>
                <w:sz w:val="16"/>
                <w:szCs w:val="16"/>
              </w:rPr>
            </w:pPr>
            <w:r w:rsidRPr="004C11C4">
              <w:rPr>
                <w:sz w:val="16"/>
                <w:szCs w:val="16"/>
              </w:rPr>
              <w:t>Vlastiti prihodi</w:t>
            </w:r>
          </w:p>
        </w:tc>
        <w:tc>
          <w:tcPr>
            <w:tcW w:w="960" w:type="dxa"/>
          </w:tcPr>
          <w:p w14:paraId="72A0C6F3" w14:textId="77777777" w:rsidR="00E17505" w:rsidRPr="004C11C4" w:rsidRDefault="00E17505" w:rsidP="00E326A0">
            <w:pPr>
              <w:jc w:val="center"/>
              <w:rPr>
                <w:sz w:val="16"/>
                <w:szCs w:val="16"/>
              </w:rPr>
            </w:pPr>
            <w:r w:rsidRPr="004C11C4">
              <w:rPr>
                <w:sz w:val="16"/>
                <w:szCs w:val="16"/>
              </w:rPr>
              <w:t>Prihodi za posebne namjene</w:t>
            </w:r>
          </w:p>
        </w:tc>
        <w:tc>
          <w:tcPr>
            <w:tcW w:w="960" w:type="dxa"/>
          </w:tcPr>
          <w:p w14:paraId="1CFD594E" w14:textId="77777777" w:rsidR="00E17505" w:rsidRPr="004C11C4" w:rsidRDefault="00E17505" w:rsidP="00E326A0">
            <w:pPr>
              <w:jc w:val="center"/>
              <w:rPr>
                <w:sz w:val="16"/>
                <w:szCs w:val="16"/>
              </w:rPr>
            </w:pPr>
            <w:r w:rsidRPr="004C11C4">
              <w:rPr>
                <w:sz w:val="16"/>
                <w:szCs w:val="16"/>
              </w:rPr>
              <w:t>Pomoći</w:t>
            </w:r>
          </w:p>
        </w:tc>
        <w:tc>
          <w:tcPr>
            <w:tcW w:w="943" w:type="dxa"/>
          </w:tcPr>
          <w:p w14:paraId="3E57D715" w14:textId="77777777" w:rsidR="00E17505" w:rsidRPr="004C11C4" w:rsidRDefault="00E17505" w:rsidP="00E326A0">
            <w:pPr>
              <w:jc w:val="center"/>
              <w:rPr>
                <w:sz w:val="16"/>
                <w:szCs w:val="16"/>
              </w:rPr>
            </w:pPr>
            <w:r w:rsidRPr="004C11C4">
              <w:rPr>
                <w:sz w:val="16"/>
                <w:szCs w:val="16"/>
              </w:rPr>
              <w:t>Donacije</w:t>
            </w:r>
          </w:p>
        </w:tc>
        <w:tc>
          <w:tcPr>
            <w:tcW w:w="963" w:type="dxa"/>
          </w:tcPr>
          <w:p w14:paraId="4AE320FD" w14:textId="77777777" w:rsidR="00E17505" w:rsidRPr="004C11C4" w:rsidRDefault="00E17505" w:rsidP="00E326A0">
            <w:pPr>
              <w:jc w:val="center"/>
              <w:rPr>
                <w:sz w:val="16"/>
                <w:szCs w:val="16"/>
              </w:rPr>
            </w:pPr>
            <w:r w:rsidRPr="004C11C4">
              <w:rPr>
                <w:sz w:val="16"/>
                <w:szCs w:val="16"/>
              </w:rPr>
              <w:t>Prih. od</w:t>
            </w:r>
          </w:p>
          <w:p w14:paraId="06755405" w14:textId="77777777" w:rsidR="00E17505" w:rsidRPr="004C11C4" w:rsidRDefault="00E17505" w:rsidP="00E326A0">
            <w:pPr>
              <w:jc w:val="center"/>
              <w:rPr>
                <w:sz w:val="16"/>
                <w:szCs w:val="16"/>
              </w:rPr>
            </w:pPr>
            <w:r w:rsidRPr="004C11C4">
              <w:rPr>
                <w:sz w:val="16"/>
                <w:szCs w:val="16"/>
              </w:rPr>
              <w:t>prodaje</w:t>
            </w:r>
          </w:p>
          <w:p w14:paraId="5E24E994" w14:textId="77777777" w:rsidR="00E17505" w:rsidRPr="004C11C4" w:rsidRDefault="00E17505" w:rsidP="00E326A0">
            <w:pPr>
              <w:jc w:val="center"/>
              <w:rPr>
                <w:sz w:val="16"/>
                <w:szCs w:val="16"/>
              </w:rPr>
            </w:pPr>
            <w:r w:rsidRPr="004C11C4">
              <w:rPr>
                <w:sz w:val="16"/>
                <w:szCs w:val="16"/>
              </w:rPr>
              <w:t>nefin.imov.</w:t>
            </w:r>
          </w:p>
        </w:tc>
        <w:tc>
          <w:tcPr>
            <w:tcW w:w="960" w:type="dxa"/>
          </w:tcPr>
          <w:p w14:paraId="4921C196" w14:textId="77777777" w:rsidR="00E17505" w:rsidRPr="004C11C4" w:rsidRDefault="00E17505" w:rsidP="00E326A0">
            <w:pPr>
              <w:jc w:val="center"/>
              <w:rPr>
                <w:sz w:val="16"/>
                <w:szCs w:val="16"/>
              </w:rPr>
            </w:pPr>
            <w:r w:rsidRPr="004C11C4">
              <w:rPr>
                <w:sz w:val="16"/>
                <w:szCs w:val="16"/>
              </w:rPr>
              <w:t>Namjen.</w:t>
            </w:r>
          </w:p>
          <w:p w14:paraId="2F0C63C5" w14:textId="77777777" w:rsidR="00E17505" w:rsidRPr="004C11C4" w:rsidRDefault="00E17505" w:rsidP="00E326A0">
            <w:pPr>
              <w:jc w:val="center"/>
              <w:rPr>
                <w:sz w:val="16"/>
                <w:szCs w:val="16"/>
              </w:rPr>
            </w:pPr>
            <w:r w:rsidRPr="004C11C4">
              <w:rPr>
                <w:sz w:val="16"/>
                <w:szCs w:val="16"/>
              </w:rPr>
              <w:t>primici</w:t>
            </w:r>
          </w:p>
        </w:tc>
        <w:tc>
          <w:tcPr>
            <w:tcW w:w="960" w:type="dxa"/>
          </w:tcPr>
          <w:p w14:paraId="095C52F6" w14:textId="77777777" w:rsidR="00E17505" w:rsidRPr="004C11C4" w:rsidRDefault="00E17505" w:rsidP="00E326A0">
            <w:pPr>
              <w:jc w:val="center"/>
              <w:rPr>
                <w:sz w:val="16"/>
                <w:szCs w:val="16"/>
              </w:rPr>
            </w:pPr>
            <w:r w:rsidRPr="004C11C4">
              <w:rPr>
                <w:sz w:val="16"/>
                <w:szCs w:val="16"/>
              </w:rPr>
              <w:t>Viškovi</w:t>
            </w:r>
          </w:p>
          <w:p w14:paraId="35E76B67" w14:textId="77777777" w:rsidR="00E17505" w:rsidRPr="004C11C4" w:rsidRDefault="00E17505" w:rsidP="00E326A0">
            <w:pPr>
              <w:jc w:val="center"/>
              <w:rPr>
                <w:sz w:val="16"/>
                <w:szCs w:val="16"/>
              </w:rPr>
            </w:pPr>
            <w:r w:rsidRPr="004C11C4">
              <w:rPr>
                <w:sz w:val="16"/>
                <w:szCs w:val="16"/>
              </w:rPr>
              <w:t>prethod.</w:t>
            </w:r>
          </w:p>
          <w:p w14:paraId="0A102590" w14:textId="77777777" w:rsidR="00E17505" w:rsidRPr="004C11C4" w:rsidRDefault="00E17505" w:rsidP="00E326A0">
            <w:pPr>
              <w:jc w:val="center"/>
              <w:rPr>
                <w:sz w:val="16"/>
                <w:szCs w:val="16"/>
              </w:rPr>
            </w:pPr>
            <w:r w:rsidRPr="004C11C4">
              <w:rPr>
                <w:sz w:val="16"/>
                <w:szCs w:val="16"/>
              </w:rPr>
              <w:t>godina</w:t>
            </w:r>
          </w:p>
        </w:tc>
      </w:tr>
      <w:tr w:rsidR="00E17505" w14:paraId="4C14AF1E" w14:textId="77777777" w:rsidTr="0025187D">
        <w:tc>
          <w:tcPr>
            <w:tcW w:w="559" w:type="dxa"/>
          </w:tcPr>
          <w:p w14:paraId="7B93FEA1" w14:textId="77777777" w:rsidR="00E17505" w:rsidRPr="00A8505C" w:rsidRDefault="00E17505" w:rsidP="00E326A0">
            <w:pPr>
              <w:jc w:val="center"/>
              <w:rPr>
                <w:sz w:val="16"/>
                <w:szCs w:val="16"/>
              </w:rPr>
            </w:pPr>
            <w:r w:rsidRPr="00A8505C">
              <w:rPr>
                <w:sz w:val="16"/>
                <w:szCs w:val="16"/>
              </w:rPr>
              <w:t>1</w:t>
            </w:r>
          </w:p>
        </w:tc>
        <w:tc>
          <w:tcPr>
            <w:tcW w:w="692" w:type="dxa"/>
          </w:tcPr>
          <w:p w14:paraId="779C4D96" w14:textId="77777777" w:rsidR="00E17505" w:rsidRPr="00A8505C" w:rsidRDefault="00E17505" w:rsidP="00E326A0">
            <w:pPr>
              <w:jc w:val="center"/>
              <w:rPr>
                <w:sz w:val="16"/>
                <w:szCs w:val="16"/>
              </w:rPr>
            </w:pPr>
            <w:r w:rsidRPr="00A8505C">
              <w:rPr>
                <w:sz w:val="16"/>
                <w:szCs w:val="16"/>
              </w:rPr>
              <w:t>2</w:t>
            </w:r>
          </w:p>
        </w:tc>
        <w:tc>
          <w:tcPr>
            <w:tcW w:w="833" w:type="dxa"/>
          </w:tcPr>
          <w:p w14:paraId="4259714C" w14:textId="77777777" w:rsidR="00E17505" w:rsidRPr="00A8505C" w:rsidRDefault="00E17505" w:rsidP="00E326A0">
            <w:pPr>
              <w:jc w:val="center"/>
              <w:rPr>
                <w:sz w:val="16"/>
                <w:szCs w:val="16"/>
              </w:rPr>
            </w:pPr>
            <w:r w:rsidRPr="00A8505C">
              <w:rPr>
                <w:sz w:val="16"/>
                <w:szCs w:val="16"/>
              </w:rPr>
              <w:t>3</w:t>
            </w:r>
          </w:p>
        </w:tc>
        <w:tc>
          <w:tcPr>
            <w:tcW w:w="1568" w:type="dxa"/>
          </w:tcPr>
          <w:p w14:paraId="7C5C498C" w14:textId="77777777" w:rsidR="00E17505" w:rsidRPr="00A8505C" w:rsidRDefault="00E17505" w:rsidP="00E326A0">
            <w:pPr>
              <w:jc w:val="center"/>
              <w:rPr>
                <w:sz w:val="16"/>
                <w:szCs w:val="16"/>
              </w:rPr>
            </w:pPr>
            <w:r w:rsidRPr="00A8505C">
              <w:rPr>
                <w:sz w:val="16"/>
                <w:szCs w:val="16"/>
              </w:rPr>
              <w:t>4</w:t>
            </w:r>
          </w:p>
        </w:tc>
        <w:tc>
          <w:tcPr>
            <w:tcW w:w="1108" w:type="dxa"/>
          </w:tcPr>
          <w:p w14:paraId="7B7E70FF" w14:textId="77777777" w:rsidR="00E17505" w:rsidRPr="00A8505C" w:rsidRDefault="00E17505" w:rsidP="00E326A0">
            <w:pPr>
              <w:jc w:val="center"/>
              <w:rPr>
                <w:sz w:val="16"/>
                <w:szCs w:val="16"/>
              </w:rPr>
            </w:pPr>
            <w:r w:rsidRPr="00A8505C">
              <w:rPr>
                <w:sz w:val="16"/>
                <w:szCs w:val="16"/>
              </w:rPr>
              <w:t>5</w:t>
            </w:r>
          </w:p>
        </w:tc>
        <w:tc>
          <w:tcPr>
            <w:tcW w:w="960" w:type="dxa"/>
          </w:tcPr>
          <w:p w14:paraId="3CC1F1A1" w14:textId="77777777" w:rsidR="00E17505" w:rsidRPr="00A8505C" w:rsidRDefault="00E17505" w:rsidP="00E326A0">
            <w:pPr>
              <w:jc w:val="center"/>
              <w:rPr>
                <w:sz w:val="16"/>
                <w:szCs w:val="16"/>
              </w:rPr>
            </w:pPr>
            <w:r w:rsidRPr="00A8505C">
              <w:rPr>
                <w:sz w:val="16"/>
                <w:szCs w:val="16"/>
              </w:rPr>
              <w:t>6</w:t>
            </w:r>
          </w:p>
        </w:tc>
        <w:tc>
          <w:tcPr>
            <w:tcW w:w="1017" w:type="dxa"/>
          </w:tcPr>
          <w:p w14:paraId="775F853A" w14:textId="77777777" w:rsidR="00E17505" w:rsidRPr="00A8505C" w:rsidRDefault="00E17505" w:rsidP="00E326A0">
            <w:pPr>
              <w:jc w:val="center"/>
              <w:rPr>
                <w:sz w:val="16"/>
                <w:szCs w:val="16"/>
              </w:rPr>
            </w:pPr>
            <w:r w:rsidRPr="00A8505C">
              <w:rPr>
                <w:sz w:val="16"/>
                <w:szCs w:val="16"/>
              </w:rPr>
              <w:t>7</w:t>
            </w:r>
          </w:p>
        </w:tc>
        <w:tc>
          <w:tcPr>
            <w:tcW w:w="1017" w:type="dxa"/>
          </w:tcPr>
          <w:p w14:paraId="2686F6CF" w14:textId="77777777" w:rsidR="00E17505" w:rsidRPr="00A8505C" w:rsidRDefault="00E17505" w:rsidP="00E326A0">
            <w:pPr>
              <w:jc w:val="center"/>
              <w:rPr>
                <w:sz w:val="16"/>
                <w:szCs w:val="16"/>
              </w:rPr>
            </w:pPr>
            <w:r w:rsidRPr="00A8505C">
              <w:rPr>
                <w:sz w:val="16"/>
                <w:szCs w:val="16"/>
              </w:rPr>
              <w:t>8</w:t>
            </w:r>
          </w:p>
        </w:tc>
        <w:tc>
          <w:tcPr>
            <w:tcW w:w="960" w:type="dxa"/>
          </w:tcPr>
          <w:p w14:paraId="22B73D0A" w14:textId="77777777" w:rsidR="00E17505" w:rsidRPr="00A8505C" w:rsidRDefault="00E17505" w:rsidP="00E326A0">
            <w:pPr>
              <w:jc w:val="center"/>
              <w:rPr>
                <w:sz w:val="16"/>
                <w:szCs w:val="16"/>
              </w:rPr>
            </w:pPr>
            <w:r w:rsidRPr="00A8505C">
              <w:rPr>
                <w:sz w:val="16"/>
                <w:szCs w:val="16"/>
              </w:rPr>
              <w:t>9</w:t>
            </w:r>
          </w:p>
        </w:tc>
        <w:tc>
          <w:tcPr>
            <w:tcW w:w="960" w:type="dxa"/>
          </w:tcPr>
          <w:p w14:paraId="6AAD7A4D" w14:textId="77777777" w:rsidR="00E17505" w:rsidRPr="00A8505C" w:rsidRDefault="00E17505" w:rsidP="00E326A0">
            <w:pPr>
              <w:jc w:val="center"/>
              <w:rPr>
                <w:sz w:val="16"/>
                <w:szCs w:val="16"/>
              </w:rPr>
            </w:pPr>
            <w:r w:rsidRPr="00A8505C">
              <w:rPr>
                <w:sz w:val="16"/>
                <w:szCs w:val="16"/>
              </w:rPr>
              <w:t>10</w:t>
            </w:r>
          </w:p>
        </w:tc>
        <w:tc>
          <w:tcPr>
            <w:tcW w:w="960" w:type="dxa"/>
          </w:tcPr>
          <w:p w14:paraId="1C39DBBA" w14:textId="77777777" w:rsidR="00E17505" w:rsidRPr="00A8505C" w:rsidRDefault="00E17505" w:rsidP="00E326A0">
            <w:pPr>
              <w:jc w:val="center"/>
              <w:rPr>
                <w:sz w:val="16"/>
                <w:szCs w:val="16"/>
              </w:rPr>
            </w:pPr>
            <w:r w:rsidRPr="00A8505C">
              <w:rPr>
                <w:sz w:val="16"/>
                <w:szCs w:val="16"/>
              </w:rPr>
              <w:t>11</w:t>
            </w:r>
          </w:p>
        </w:tc>
        <w:tc>
          <w:tcPr>
            <w:tcW w:w="943" w:type="dxa"/>
          </w:tcPr>
          <w:p w14:paraId="72AF3CCB" w14:textId="77777777" w:rsidR="00E17505" w:rsidRPr="00A8505C" w:rsidRDefault="00E17505" w:rsidP="00E326A0">
            <w:pPr>
              <w:jc w:val="center"/>
              <w:rPr>
                <w:sz w:val="16"/>
                <w:szCs w:val="16"/>
              </w:rPr>
            </w:pPr>
            <w:r w:rsidRPr="00A8505C">
              <w:rPr>
                <w:sz w:val="16"/>
                <w:szCs w:val="16"/>
              </w:rPr>
              <w:t>12</w:t>
            </w:r>
          </w:p>
        </w:tc>
        <w:tc>
          <w:tcPr>
            <w:tcW w:w="963" w:type="dxa"/>
          </w:tcPr>
          <w:p w14:paraId="47BC29DD" w14:textId="77777777" w:rsidR="00E17505" w:rsidRPr="00A8505C" w:rsidRDefault="00E17505" w:rsidP="00E326A0">
            <w:pPr>
              <w:jc w:val="center"/>
              <w:rPr>
                <w:sz w:val="16"/>
                <w:szCs w:val="16"/>
              </w:rPr>
            </w:pPr>
            <w:r w:rsidRPr="00A8505C">
              <w:rPr>
                <w:sz w:val="16"/>
                <w:szCs w:val="16"/>
              </w:rPr>
              <w:t>13</w:t>
            </w:r>
          </w:p>
        </w:tc>
        <w:tc>
          <w:tcPr>
            <w:tcW w:w="960" w:type="dxa"/>
          </w:tcPr>
          <w:p w14:paraId="189ECF57" w14:textId="77777777" w:rsidR="00E17505" w:rsidRPr="00A8505C" w:rsidRDefault="00E17505" w:rsidP="00E326A0">
            <w:pPr>
              <w:jc w:val="center"/>
              <w:rPr>
                <w:sz w:val="16"/>
                <w:szCs w:val="16"/>
              </w:rPr>
            </w:pPr>
            <w:r w:rsidRPr="00A8505C">
              <w:rPr>
                <w:sz w:val="16"/>
                <w:szCs w:val="16"/>
              </w:rPr>
              <w:t>14</w:t>
            </w:r>
          </w:p>
        </w:tc>
        <w:tc>
          <w:tcPr>
            <w:tcW w:w="960" w:type="dxa"/>
          </w:tcPr>
          <w:p w14:paraId="1F84FE18" w14:textId="77777777" w:rsidR="00E17505" w:rsidRPr="00A8505C" w:rsidRDefault="00E17505" w:rsidP="00E326A0">
            <w:pPr>
              <w:jc w:val="center"/>
              <w:rPr>
                <w:sz w:val="16"/>
                <w:szCs w:val="16"/>
              </w:rPr>
            </w:pPr>
            <w:r w:rsidRPr="00A8505C">
              <w:rPr>
                <w:sz w:val="16"/>
                <w:szCs w:val="16"/>
              </w:rPr>
              <w:t>15</w:t>
            </w:r>
          </w:p>
        </w:tc>
      </w:tr>
      <w:tr w:rsidR="0027097F" w:rsidRPr="00784736" w14:paraId="1EE4C275" w14:textId="77777777" w:rsidTr="0025187D">
        <w:trPr>
          <w:trHeight w:val="360"/>
        </w:trPr>
        <w:tc>
          <w:tcPr>
            <w:tcW w:w="559" w:type="dxa"/>
            <w:noWrap/>
            <w:hideMark/>
          </w:tcPr>
          <w:p w14:paraId="54CCD1AC" w14:textId="77777777" w:rsidR="0027097F" w:rsidRPr="00784736" w:rsidRDefault="0027097F" w:rsidP="00E326A0">
            <w:pPr>
              <w:rPr>
                <w:rFonts w:ascii="Arial" w:eastAsia="Times New Roman" w:hAnsi="Arial" w:cs="Arial"/>
                <w:sz w:val="16"/>
                <w:szCs w:val="16"/>
                <w:lang w:eastAsia="hr-HR"/>
              </w:rPr>
            </w:pPr>
            <w:r w:rsidRPr="00784736">
              <w:rPr>
                <w:rFonts w:ascii="Arial" w:eastAsia="Times New Roman" w:hAnsi="Arial" w:cs="Arial"/>
                <w:sz w:val="16"/>
                <w:szCs w:val="16"/>
                <w:lang w:eastAsia="hr-HR"/>
              </w:rPr>
              <w:t> </w:t>
            </w:r>
          </w:p>
        </w:tc>
        <w:tc>
          <w:tcPr>
            <w:tcW w:w="692" w:type="dxa"/>
            <w:noWrap/>
            <w:hideMark/>
          </w:tcPr>
          <w:p w14:paraId="50948B13" w14:textId="77777777" w:rsidR="0027097F" w:rsidRPr="00784736" w:rsidRDefault="0027097F" w:rsidP="00E326A0">
            <w:pPr>
              <w:jc w:val="center"/>
              <w:rPr>
                <w:rFonts w:ascii="Arial" w:eastAsia="Times New Roman" w:hAnsi="Arial" w:cs="Arial"/>
                <w:sz w:val="16"/>
                <w:szCs w:val="16"/>
                <w:lang w:eastAsia="hr-HR"/>
              </w:rPr>
            </w:pPr>
            <w:r w:rsidRPr="00784736">
              <w:rPr>
                <w:rFonts w:ascii="Arial" w:eastAsia="Times New Roman" w:hAnsi="Arial" w:cs="Arial"/>
                <w:sz w:val="16"/>
                <w:szCs w:val="16"/>
                <w:lang w:eastAsia="hr-HR"/>
              </w:rPr>
              <w:t> </w:t>
            </w:r>
          </w:p>
        </w:tc>
        <w:tc>
          <w:tcPr>
            <w:tcW w:w="833" w:type="dxa"/>
            <w:noWrap/>
            <w:hideMark/>
          </w:tcPr>
          <w:p w14:paraId="6DA83EB4" w14:textId="77777777" w:rsidR="0027097F" w:rsidRPr="00784736" w:rsidRDefault="0027097F" w:rsidP="00E326A0">
            <w:pPr>
              <w:ind w:firstLineChars="100" w:firstLine="160"/>
              <w:rPr>
                <w:rFonts w:ascii="Arial" w:eastAsia="Times New Roman" w:hAnsi="Arial" w:cs="Arial"/>
                <w:sz w:val="16"/>
                <w:szCs w:val="16"/>
                <w:lang w:eastAsia="hr-HR"/>
              </w:rPr>
            </w:pPr>
            <w:r w:rsidRPr="00784736">
              <w:rPr>
                <w:rFonts w:ascii="Arial" w:eastAsia="Times New Roman" w:hAnsi="Arial" w:cs="Arial"/>
                <w:sz w:val="16"/>
                <w:szCs w:val="16"/>
                <w:lang w:eastAsia="hr-HR"/>
              </w:rPr>
              <w:t>366</w:t>
            </w:r>
          </w:p>
        </w:tc>
        <w:tc>
          <w:tcPr>
            <w:tcW w:w="1568" w:type="dxa"/>
            <w:noWrap/>
            <w:hideMark/>
          </w:tcPr>
          <w:p w14:paraId="6A7A6152" w14:textId="77777777" w:rsidR="0027097F" w:rsidRPr="00784736" w:rsidRDefault="0027097F" w:rsidP="00E326A0">
            <w:pPr>
              <w:rPr>
                <w:rFonts w:ascii="Arial" w:eastAsia="Times New Roman" w:hAnsi="Arial" w:cs="Arial"/>
                <w:sz w:val="16"/>
                <w:szCs w:val="16"/>
                <w:lang w:eastAsia="hr-HR"/>
              </w:rPr>
            </w:pPr>
            <w:r w:rsidRPr="00784736">
              <w:rPr>
                <w:rFonts w:ascii="Arial" w:eastAsia="Times New Roman" w:hAnsi="Arial" w:cs="Arial"/>
                <w:sz w:val="16"/>
                <w:szCs w:val="16"/>
                <w:lang w:eastAsia="hr-HR"/>
              </w:rPr>
              <w:t>POM</w:t>
            </w:r>
            <w:r>
              <w:rPr>
                <w:rFonts w:ascii="Arial" w:eastAsia="Times New Roman" w:hAnsi="Arial" w:cs="Arial"/>
                <w:sz w:val="16"/>
                <w:szCs w:val="16"/>
                <w:lang w:eastAsia="hr-HR"/>
              </w:rPr>
              <w:t>OĆI KORISNICIMA DRUGIH PROR.</w:t>
            </w:r>
          </w:p>
        </w:tc>
        <w:tc>
          <w:tcPr>
            <w:tcW w:w="1108" w:type="dxa"/>
            <w:noWrap/>
            <w:hideMark/>
          </w:tcPr>
          <w:p w14:paraId="73F47036"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20.000</w:t>
            </w:r>
          </w:p>
        </w:tc>
        <w:tc>
          <w:tcPr>
            <w:tcW w:w="960" w:type="dxa"/>
            <w:noWrap/>
            <w:hideMark/>
          </w:tcPr>
          <w:p w14:paraId="0381B744"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10.000</w:t>
            </w:r>
          </w:p>
        </w:tc>
        <w:tc>
          <w:tcPr>
            <w:tcW w:w="1017" w:type="dxa"/>
            <w:noWrap/>
            <w:hideMark/>
          </w:tcPr>
          <w:p w14:paraId="226051B2"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30.000</w:t>
            </w:r>
          </w:p>
        </w:tc>
        <w:tc>
          <w:tcPr>
            <w:tcW w:w="1017" w:type="dxa"/>
            <w:noWrap/>
            <w:hideMark/>
          </w:tcPr>
          <w:p w14:paraId="642AD0A9"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30.000</w:t>
            </w:r>
          </w:p>
        </w:tc>
        <w:tc>
          <w:tcPr>
            <w:tcW w:w="960" w:type="dxa"/>
            <w:noWrap/>
            <w:hideMark/>
          </w:tcPr>
          <w:p w14:paraId="5993C9AC"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15ACA301"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1AF616D6"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43" w:type="dxa"/>
            <w:noWrap/>
            <w:hideMark/>
          </w:tcPr>
          <w:p w14:paraId="6DD6CF6E"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3" w:type="dxa"/>
            <w:noWrap/>
            <w:hideMark/>
          </w:tcPr>
          <w:p w14:paraId="64E097EF"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17319819"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c>
          <w:tcPr>
            <w:tcW w:w="960" w:type="dxa"/>
            <w:noWrap/>
            <w:hideMark/>
          </w:tcPr>
          <w:p w14:paraId="64A4BC9D" w14:textId="77777777" w:rsidR="0027097F" w:rsidRPr="00784736" w:rsidRDefault="0027097F" w:rsidP="00E326A0">
            <w:pPr>
              <w:jc w:val="right"/>
              <w:rPr>
                <w:rFonts w:ascii="Arial" w:eastAsia="Times New Roman" w:hAnsi="Arial" w:cs="Arial"/>
                <w:sz w:val="16"/>
                <w:szCs w:val="16"/>
                <w:lang w:eastAsia="hr-HR"/>
              </w:rPr>
            </w:pPr>
            <w:r w:rsidRPr="00784736">
              <w:rPr>
                <w:rFonts w:ascii="Arial" w:eastAsia="Times New Roman" w:hAnsi="Arial" w:cs="Arial"/>
                <w:sz w:val="16"/>
                <w:szCs w:val="16"/>
                <w:lang w:eastAsia="hr-HR"/>
              </w:rPr>
              <w:t>0</w:t>
            </w:r>
          </w:p>
        </w:tc>
      </w:tr>
      <w:tr w:rsidR="0027097F" w:rsidRPr="00784736" w14:paraId="3B81052E" w14:textId="77777777" w:rsidTr="0025187D">
        <w:trPr>
          <w:trHeight w:val="289"/>
        </w:trPr>
        <w:tc>
          <w:tcPr>
            <w:tcW w:w="559" w:type="dxa"/>
            <w:noWrap/>
            <w:hideMark/>
          </w:tcPr>
          <w:p w14:paraId="4904B9CD" w14:textId="77777777" w:rsidR="0027097F" w:rsidRPr="00784736" w:rsidRDefault="0027097F" w:rsidP="00E326A0">
            <w:pPr>
              <w:jc w:val="center"/>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167</w:t>
            </w:r>
          </w:p>
        </w:tc>
        <w:tc>
          <w:tcPr>
            <w:tcW w:w="692" w:type="dxa"/>
            <w:noWrap/>
            <w:hideMark/>
          </w:tcPr>
          <w:p w14:paraId="5558C942" w14:textId="77777777" w:rsidR="0027097F" w:rsidRPr="00784736" w:rsidRDefault="0027097F" w:rsidP="00E326A0">
            <w:pPr>
              <w:jc w:val="center"/>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 </w:t>
            </w:r>
          </w:p>
        </w:tc>
        <w:tc>
          <w:tcPr>
            <w:tcW w:w="833" w:type="dxa"/>
            <w:noWrap/>
            <w:hideMark/>
          </w:tcPr>
          <w:p w14:paraId="4A2DD65F" w14:textId="77777777" w:rsidR="0027097F" w:rsidRPr="00784736" w:rsidRDefault="0027097F" w:rsidP="00E326A0">
            <w:pPr>
              <w:ind w:firstLineChars="100" w:firstLine="160"/>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3661</w:t>
            </w:r>
          </w:p>
        </w:tc>
        <w:tc>
          <w:tcPr>
            <w:tcW w:w="1568" w:type="dxa"/>
            <w:noWrap/>
            <w:hideMark/>
          </w:tcPr>
          <w:p w14:paraId="5B85DBD8" w14:textId="77777777" w:rsidR="0027097F" w:rsidRPr="00784736" w:rsidRDefault="0027097F" w:rsidP="00E326A0">
            <w:pPr>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Tekuća pomoć Srednjoj školi Hvar</w:t>
            </w:r>
          </w:p>
        </w:tc>
        <w:tc>
          <w:tcPr>
            <w:tcW w:w="1108" w:type="dxa"/>
            <w:noWrap/>
            <w:hideMark/>
          </w:tcPr>
          <w:p w14:paraId="394FC56F"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10.000</w:t>
            </w:r>
          </w:p>
        </w:tc>
        <w:tc>
          <w:tcPr>
            <w:tcW w:w="960" w:type="dxa"/>
            <w:noWrap/>
            <w:hideMark/>
          </w:tcPr>
          <w:p w14:paraId="4456169B"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-10.000</w:t>
            </w:r>
          </w:p>
        </w:tc>
        <w:tc>
          <w:tcPr>
            <w:tcW w:w="1017" w:type="dxa"/>
            <w:noWrap/>
            <w:hideMark/>
          </w:tcPr>
          <w:p w14:paraId="35AE05A3"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1017" w:type="dxa"/>
            <w:noWrap/>
            <w:hideMark/>
          </w:tcPr>
          <w:p w14:paraId="701B0312"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5751C6F8"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774AF4A1"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1197AAD8"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43" w:type="dxa"/>
            <w:noWrap/>
            <w:hideMark/>
          </w:tcPr>
          <w:p w14:paraId="0281D8BE"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3" w:type="dxa"/>
            <w:noWrap/>
            <w:hideMark/>
          </w:tcPr>
          <w:p w14:paraId="4A64B44F"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146618E4"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2BD5934F"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r>
      <w:tr w:rsidR="0027097F" w:rsidRPr="00784736" w14:paraId="519489E5" w14:textId="77777777" w:rsidTr="0025187D">
        <w:trPr>
          <w:trHeight w:val="510"/>
        </w:trPr>
        <w:tc>
          <w:tcPr>
            <w:tcW w:w="559" w:type="dxa"/>
            <w:noWrap/>
            <w:hideMark/>
          </w:tcPr>
          <w:p w14:paraId="5FB09A7D" w14:textId="77777777" w:rsidR="0027097F" w:rsidRPr="00784736" w:rsidRDefault="0027097F" w:rsidP="00E326A0">
            <w:pPr>
              <w:jc w:val="center"/>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168</w:t>
            </w:r>
          </w:p>
        </w:tc>
        <w:tc>
          <w:tcPr>
            <w:tcW w:w="692" w:type="dxa"/>
            <w:noWrap/>
            <w:hideMark/>
          </w:tcPr>
          <w:p w14:paraId="15239304" w14:textId="77777777" w:rsidR="0027097F" w:rsidRPr="00784736" w:rsidRDefault="0027097F" w:rsidP="00E326A0">
            <w:pPr>
              <w:jc w:val="center"/>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 </w:t>
            </w:r>
          </w:p>
        </w:tc>
        <w:tc>
          <w:tcPr>
            <w:tcW w:w="833" w:type="dxa"/>
            <w:noWrap/>
            <w:hideMark/>
          </w:tcPr>
          <w:p w14:paraId="10CBBF9F" w14:textId="77777777" w:rsidR="0027097F" w:rsidRPr="00784736" w:rsidRDefault="0027097F" w:rsidP="00E326A0">
            <w:pPr>
              <w:ind w:firstLineChars="100" w:firstLine="160"/>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3662</w:t>
            </w:r>
          </w:p>
        </w:tc>
        <w:tc>
          <w:tcPr>
            <w:tcW w:w="1568" w:type="dxa"/>
            <w:noWrap/>
            <w:hideMark/>
          </w:tcPr>
          <w:p w14:paraId="7382EEF5" w14:textId="77777777" w:rsidR="0027097F" w:rsidRPr="00784736" w:rsidRDefault="0027097F" w:rsidP="00E326A0">
            <w:pPr>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Kapitalna pomoć Srednjoj školi Hvar</w:t>
            </w:r>
          </w:p>
        </w:tc>
        <w:tc>
          <w:tcPr>
            <w:tcW w:w="1108" w:type="dxa"/>
            <w:noWrap/>
            <w:hideMark/>
          </w:tcPr>
          <w:p w14:paraId="01160FB0"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10.000</w:t>
            </w:r>
          </w:p>
        </w:tc>
        <w:tc>
          <w:tcPr>
            <w:tcW w:w="960" w:type="dxa"/>
            <w:noWrap/>
            <w:hideMark/>
          </w:tcPr>
          <w:p w14:paraId="46648EF4"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20.000</w:t>
            </w:r>
          </w:p>
        </w:tc>
        <w:tc>
          <w:tcPr>
            <w:tcW w:w="1017" w:type="dxa"/>
            <w:noWrap/>
            <w:hideMark/>
          </w:tcPr>
          <w:p w14:paraId="1ACD1371"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30.000</w:t>
            </w:r>
          </w:p>
        </w:tc>
        <w:tc>
          <w:tcPr>
            <w:tcW w:w="1017" w:type="dxa"/>
            <w:noWrap/>
            <w:hideMark/>
          </w:tcPr>
          <w:p w14:paraId="486F8B1A"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30.000</w:t>
            </w:r>
          </w:p>
        </w:tc>
        <w:tc>
          <w:tcPr>
            <w:tcW w:w="960" w:type="dxa"/>
            <w:noWrap/>
            <w:hideMark/>
          </w:tcPr>
          <w:p w14:paraId="7A382EFF"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586FE293"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5753F7A5"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43" w:type="dxa"/>
            <w:noWrap/>
            <w:hideMark/>
          </w:tcPr>
          <w:p w14:paraId="4B505167"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3" w:type="dxa"/>
            <w:noWrap/>
            <w:hideMark/>
          </w:tcPr>
          <w:p w14:paraId="634FBBCD"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04E48A15"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c>
          <w:tcPr>
            <w:tcW w:w="960" w:type="dxa"/>
            <w:noWrap/>
            <w:hideMark/>
          </w:tcPr>
          <w:p w14:paraId="4E91FC9A" w14:textId="77777777" w:rsidR="0027097F" w:rsidRPr="00784736" w:rsidRDefault="0027097F" w:rsidP="00E326A0">
            <w:pPr>
              <w:jc w:val="right"/>
              <w:rPr>
                <w:rFonts w:ascii="Arial" w:eastAsia="Times New Roman" w:hAnsi="Arial" w:cs="Arial"/>
                <w:i/>
                <w:iCs/>
                <w:sz w:val="16"/>
                <w:szCs w:val="16"/>
                <w:lang w:eastAsia="hr-HR"/>
              </w:rPr>
            </w:pPr>
            <w:r w:rsidRPr="00784736">
              <w:rPr>
                <w:rFonts w:ascii="Arial" w:eastAsia="Times New Roman" w:hAnsi="Arial" w:cs="Arial"/>
                <w:i/>
                <w:iCs/>
                <w:sz w:val="16"/>
                <w:szCs w:val="16"/>
                <w:lang w:eastAsia="hr-HR"/>
              </w:rPr>
              <w:t>0</w:t>
            </w:r>
          </w:p>
        </w:tc>
      </w:tr>
      <w:tr w:rsidR="0027097F" w14:paraId="74C1E8C7" w14:textId="77777777" w:rsidTr="0025187D">
        <w:tc>
          <w:tcPr>
            <w:tcW w:w="559" w:type="dxa"/>
          </w:tcPr>
          <w:p w14:paraId="4A7AE9E3" w14:textId="77777777" w:rsidR="0027097F" w:rsidRDefault="0027097F" w:rsidP="00E326A0"/>
        </w:tc>
        <w:tc>
          <w:tcPr>
            <w:tcW w:w="692" w:type="dxa"/>
          </w:tcPr>
          <w:p w14:paraId="686B7F2E" w14:textId="77777777" w:rsidR="0027097F" w:rsidRPr="00005420" w:rsidRDefault="0027097F" w:rsidP="00E326A0">
            <w:pPr>
              <w:rPr>
                <w:sz w:val="16"/>
                <w:szCs w:val="16"/>
              </w:rPr>
            </w:pPr>
            <w:r w:rsidRPr="00005420">
              <w:rPr>
                <w:sz w:val="16"/>
                <w:szCs w:val="16"/>
              </w:rPr>
              <w:t>0922</w:t>
            </w:r>
          </w:p>
        </w:tc>
        <w:tc>
          <w:tcPr>
            <w:tcW w:w="2401" w:type="dxa"/>
            <w:gridSpan w:val="2"/>
          </w:tcPr>
          <w:p w14:paraId="7EFB001E" w14:textId="77777777" w:rsidR="0027097F" w:rsidRPr="00005420" w:rsidRDefault="0027097F" w:rsidP="00E326A0">
            <w:pPr>
              <w:rPr>
                <w:b/>
                <w:sz w:val="16"/>
                <w:szCs w:val="16"/>
              </w:rPr>
            </w:pPr>
            <w:r w:rsidRPr="00005420">
              <w:rPr>
                <w:b/>
                <w:sz w:val="16"/>
                <w:szCs w:val="16"/>
              </w:rPr>
              <w:t>K. Projekt K1022 03:  Izgradnja osnovne škole i šk. igrališta</w:t>
            </w:r>
            <w:r w:rsidRPr="00005420">
              <w:rPr>
                <w:b/>
                <w:sz w:val="16"/>
                <w:szCs w:val="16"/>
              </w:rPr>
              <w:tab/>
            </w:r>
          </w:p>
        </w:tc>
        <w:tc>
          <w:tcPr>
            <w:tcW w:w="1108" w:type="dxa"/>
            <w:vAlign w:val="bottom"/>
          </w:tcPr>
          <w:p w14:paraId="7E407B20"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bottom"/>
          </w:tcPr>
          <w:p w14:paraId="0AC08120"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250.000</w:t>
            </w:r>
          </w:p>
        </w:tc>
        <w:tc>
          <w:tcPr>
            <w:tcW w:w="1017" w:type="dxa"/>
            <w:vAlign w:val="bottom"/>
          </w:tcPr>
          <w:p w14:paraId="16265DE7"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250.000</w:t>
            </w:r>
          </w:p>
        </w:tc>
        <w:tc>
          <w:tcPr>
            <w:tcW w:w="1017" w:type="dxa"/>
            <w:vAlign w:val="bottom"/>
          </w:tcPr>
          <w:p w14:paraId="58ED2003"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bottom"/>
          </w:tcPr>
          <w:p w14:paraId="1BF1FCAB"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bottom"/>
          </w:tcPr>
          <w:p w14:paraId="2D76DCFA"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bottom"/>
          </w:tcPr>
          <w:p w14:paraId="440826C8"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250.000</w:t>
            </w:r>
          </w:p>
        </w:tc>
        <w:tc>
          <w:tcPr>
            <w:tcW w:w="943" w:type="dxa"/>
            <w:vAlign w:val="bottom"/>
          </w:tcPr>
          <w:p w14:paraId="07C496D5"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3" w:type="dxa"/>
            <w:vAlign w:val="bottom"/>
          </w:tcPr>
          <w:p w14:paraId="1BDB2A7E"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bottom"/>
          </w:tcPr>
          <w:p w14:paraId="41F9F7B1"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bottom"/>
          </w:tcPr>
          <w:p w14:paraId="2DA02BED"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r>
      <w:tr w:rsidR="0027097F" w:rsidRPr="00005420" w14:paraId="23EA2E2C" w14:textId="77777777" w:rsidTr="0025187D">
        <w:trPr>
          <w:trHeight w:val="420"/>
        </w:trPr>
        <w:tc>
          <w:tcPr>
            <w:tcW w:w="559" w:type="dxa"/>
            <w:noWrap/>
            <w:hideMark/>
          </w:tcPr>
          <w:p w14:paraId="4E0C17A6" w14:textId="77777777" w:rsidR="0027097F" w:rsidRPr="00005420" w:rsidRDefault="0027097F" w:rsidP="00E326A0">
            <w:pPr>
              <w:rPr>
                <w:rFonts w:ascii="Arial" w:eastAsia="Times New Roman" w:hAnsi="Arial" w:cs="Arial"/>
                <w:sz w:val="16"/>
                <w:szCs w:val="16"/>
                <w:lang w:eastAsia="hr-HR"/>
              </w:rPr>
            </w:pPr>
            <w:r w:rsidRPr="00005420">
              <w:rPr>
                <w:rFonts w:ascii="Arial" w:eastAsia="Times New Roman" w:hAnsi="Arial" w:cs="Arial"/>
                <w:sz w:val="16"/>
                <w:szCs w:val="16"/>
                <w:lang w:eastAsia="hr-HR"/>
              </w:rPr>
              <w:t> </w:t>
            </w:r>
          </w:p>
        </w:tc>
        <w:tc>
          <w:tcPr>
            <w:tcW w:w="692" w:type="dxa"/>
            <w:noWrap/>
            <w:hideMark/>
          </w:tcPr>
          <w:p w14:paraId="40F410CC" w14:textId="77777777" w:rsidR="0027097F" w:rsidRPr="00005420" w:rsidRDefault="0027097F" w:rsidP="00E326A0">
            <w:pPr>
              <w:jc w:val="center"/>
              <w:rPr>
                <w:rFonts w:ascii="Arial" w:eastAsia="Times New Roman" w:hAnsi="Arial" w:cs="Arial"/>
                <w:sz w:val="16"/>
                <w:szCs w:val="16"/>
                <w:lang w:eastAsia="hr-HR"/>
              </w:rPr>
            </w:pPr>
            <w:r w:rsidRPr="00005420">
              <w:rPr>
                <w:rFonts w:ascii="Arial" w:eastAsia="Times New Roman" w:hAnsi="Arial" w:cs="Arial"/>
                <w:sz w:val="16"/>
                <w:szCs w:val="16"/>
                <w:lang w:eastAsia="hr-HR"/>
              </w:rPr>
              <w:t> </w:t>
            </w:r>
          </w:p>
        </w:tc>
        <w:tc>
          <w:tcPr>
            <w:tcW w:w="833" w:type="dxa"/>
            <w:noWrap/>
            <w:hideMark/>
          </w:tcPr>
          <w:p w14:paraId="6E35459D" w14:textId="77777777" w:rsidR="0027097F" w:rsidRPr="00005420" w:rsidRDefault="0027097F" w:rsidP="00E326A0">
            <w:pPr>
              <w:ind w:firstLineChars="100" w:firstLine="160"/>
              <w:rPr>
                <w:rFonts w:ascii="Arial" w:eastAsia="Times New Roman" w:hAnsi="Arial" w:cs="Arial"/>
                <w:sz w:val="16"/>
                <w:szCs w:val="16"/>
                <w:lang w:eastAsia="hr-HR"/>
              </w:rPr>
            </w:pPr>
            <w:r w:rsidRPr="00005420">
              <w:rPr>
                <w:rFonts w:ascii="Arial" w:eastAsia="Times New Roman" w:hAnsi="Arial" w:cs="Arial"/>
                <w:sz w:val="16"/>
                <w:szCs w:val="16"/>
                <w:lang w:eastAsia="hr-HR"/>
              </w:rPr>
              <w:t>42</w:t>
            </w:r>
          </w:p>
        </w:tc>
        <w:tc>
          <w:tcPr>
            <w:tcW w:w="1568" w:type="dxa"/>
            <w:noWrap/>
            <w:hideMark/>
          </w:tcPr>
          <w:p w14:paraId="0CBC7A45" w14:textId="77777777" w:rsidR="0027097F" w:rsidRPr="00005420" w:rsidRDefault="0027097F" w:rsidP="00E326A0">
            <w:pPr>
              <w:rPr>
                <w:rFonts w:ascii="Arial" w:eastAsia="Times New Roman" w:hAnsi="Arial" w:cs="Arial"/>
                <w:sz w:val="16"/>
                <w:szCs w:val="16"/>
                <w:lang w:eastAsia="hr-HR"/>
              </w:rPr>
            </w:pPr>
            <w:r>
              <w:rPr>
                <w:rFonts w:ascii="Arial" w:eastAsia="Times New Roman" w:hAnsi="Arial" w:cs="Arial"/>
                <w:sz w:val="16"/>
                <w:szCs w:val="16"/>
                <w:lang w:eastAsia="hr-HR"/>
              </w:rPr>
              <w:t>RASH. ZA NABAVU PROIZV. DUGOTR</w:t>
            </w:r>
            <w:r w:rsidRPr="00005420">
              <w:rPr>
                <w:rFonts w:ascii="Arial" w:eastAsia="Times New Roman" w:hAnsi="Arial" w:cs="Arial"/>
                <w:sz w:val="16"/>
                <w:szCs w:val="16"/>
                <w:lang w:eastAsia="hr-HR"/>
              </w:rPr>
              <w:t>.</w:t>
            </w:r>
            <w:r>
              <w:rPr>
                <w:rFonts w:ascii="Arial" w:eastAsia="Times New Roman" w:hAnsi="Arial" w:cs="Arial"/>
                <w:sz w:val="16"/>
                <w:szCs w:val="16"/>
                <w:lang w:eastAsia="hr-HR"/>
              </w:rPr>
              <w:t xml:space="preserve"> IMOV.</w:t>
            </w:r>
          </w:p>
        </w:tc>
        <w:tc>
          <w:tcPr>
            <w:tcW w:w="1108" w:type="dxa"/>
            <w:noWrap/>
            <w:hideMark/>
          </w:tcPr>
          <w:p w14:paraId="35AB61A3"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0ACD8961"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250.000</w:t>
            </w:r>
          </w:p>
        </w:tc>
        <w:tc>
          <w:tcPr>
            <w:tcW w:w="1017" w:type="dxa"/>
            <w:noWrap/>
            <w:hideMark/>
          </w:tcPr>
          <w:p w14:paraId="0A1BF594"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250.000</w:t>
            </w:r>
          </w:p>
        </w:tc>
        <w:tc>
          <w:tcPr>
            <w:tcW w:w="1017" w:type="dxa"/>
            <w:noWrap/>
            <w:hideMark/>
          </w:tcPr>
          <w:p w14:paraId="6DA8F01A"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050FFE46"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519A7B66"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2E7CEC32"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250.000</w:t>
            </w:r>
          </w:p>
        </w:tc>
        <w:tc>
          <w:tcPr>
            <w:tcW w:w="943" w:type="dxa"/>
            <w:noWrap/>
            <w:hideMark/>
          </w:tcPr>
          <w:p w14:paraId="097E0279"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3" w:type="dxa"/>
            <w:noWrap/>
            <w:hideMark/>
          </w:tcPr>
          <w:p w14:paraId="42319A4C"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03F9343F"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0A56182D"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r>
      <w:tr w:rsidR="0027097F" w:rsidRPr="00005420" w14:paraId="458014E1" w14:textId="77777777" w:rsidTr="0025187D">
        <w:trPr>
          <w:trHeight w:val="360"/>
        </w:trPr>
        <w:tc>
          <w:tcPr>
            <w:tcW w:w="559" w:type="dxa"/>
            <w:noWrap/>
            <w:hideMark/>
          </w:tcPr>
          <w:p w14:paraId="69FA0DD2" w14:textId="77777777" w:rsidR="0027097F" w:rsidRPr="00005420" w:rsidRDefault="0027097F" w:rsidP="00E326A0">
            <w:pPr>
              <w:rPr>
                <w:rFonts w:ascii="Arial" w:eastAsia="Times New Roman" w:hAnsi="Arial" w:cs="Arial"/>
                <w:sz w:val="16"/>
                <w:szCs w:val="16"/>
                <w:lang w:eastAsia="hr-HR"/>
              </w:rPr>
            </w:pPr>
            <w:r w:rsidRPr="00005420">
              <w:rPr>
                <w:rFonts w:ascii="Arial" w:eastAsia="Times New Roman" w:hAnsi="Arial" w:cs="Arial"/>
                <w:sz w:val="16"/>
                <w:szCs w:val="16"/>
                <w:lang w:eastAsia="hr-HR"/>
              </w:rPr>
              <w:t> </w:t>
            </w:r>
          </w:p>
        </w:tc>
        <w:tc>
          <w:tcPr>
            <w:tcW w:w="692" w:type="dxa"/>
            <w:noWrap/>
            <w:hideMark/>
          </w:tcPr>
          <w:p w14:paraId="38F12833" w14:textId="77777777" w:rsidR="0027097F" w:rsidRPr="00005420" w:rsidRDefault="0027097F" w:rsidP="00E326A0">
            <w:pPr>
              <w:jc w:val="center"/>
              <w:rPr>
                <w:rFonts w:ascii="Arial" w:eastAsia="Times New Roman" w:hAnsi="Arial" w:cs="Arial"/>
                <w:sz w:val="16"/>
                <w:szCs w:val="16"/>
                <w:lang w:eastAsia="hr-HR"/>
              </w:rPr>
            </w:pPr>
            <w:r w:rsidRPr="00005420">
              <w:rPr>
                <w:rFonts w:ascii="Arial" w:eastAsia="Times New Roman" w:hAnsi="Arial" w:cs="Arial"/>
                <w:sz w:val="16"/>
                <w:szCs w:val="16"/>
                <w:lang w:eastAsia="hr-HR"/>
              </w:rPr>
              <w:t> </w:t>
            </w:r>
          </w:p>
        </w:tc>
        <w:tc>
          <w:tcPr>
            <w:tcW w:w="833" w:type="dxa"/>
            <w:noWrap/>
            <w:hideMark/>
          </w:tcPr>
          <w:p w14:paraId="16A0107C" w14:textId="77777777" w:rsidR="0027097F" w:rsidRPr="00005420" w:rsidRDefault="0027097F" w:rsidP="00E326A0">
            <w:pPr>
              <w:ind w:firstLineChars="100" w:firstLine="160"/>
              <w:rPr>
                <w:rFonts w:ascii="Arial" w:eastAsia="Times New Roman" w:hAnsi="Arial" w:cs="Arial"/>
                <w:sz w:val="16"/>
                <w:szCs w:val="16"/>
                <w:lang w:eastAsia="hr-HR"/>
              </w:rPr>
            </w:pPr>
            <w:r w:rsidRPr="00005420">
              <w:rPr>
                <w:rFonts w:ascii="Arial" w:eastAsia="Times New Roman" w:hAnsi="Arial" w:cs="Arial"/>
                <w:sz w:val="16"/>
                <w:szCs w:val="16"/>
                <w:lang w:eastAsia="hr-HR"/>
              </w:rPr>
              <w:t>421</w:t>
            </w:r>
          </w:p>
        </w:tc>
        <w:tc>
          <w:tcPr>
            <w:tcW w:w="1568" w:type="dxa"/>
            <w:noWrap/>
            <w:hideMark/>
          </w:tcPr>
          <w:p w14:paraId="15A5245D" w14:textId="77777777" w:rsidR="0027097F" w:rsidRPr="00005420" w:rsidRDefault="0027097F" w:rsidP="00E326A0">
            <w:pPr>
              <w:rPr>
                <w:rFonts w:ascii="Arial" w:eastAsia="Times New Roman" w:hAnsi="Arial" w:cs="Arial"/>
                <w:sz w:val="16"/>
                <w:szCs w:val="16"/>
                <w:lang w:eastAsia="hr-HR"/>
              </w:rPr>
            </w:pPr>
            <w:r w:rsidRPr="00005420">
              <w:rPr>
                <w:rFonts w:ascii="Arial" w:eastAsia="Times New Roman" w:hAnsi="Arial" w:cs="Arial"/>
                <w:sz w:val="16"/>
                <w:szCs w:val="16"/>
                <w:lang w:eastAsia="hr-HR"/>
              </w:rPr>
              <w:t>GRAĐEVINSKI OBJEKTI</w:t>
            </w:r>
          </w:p>
        </w:tc>
        <w:tc>
          <w:tcPr>
            <w:tcW w:w="1108" w:type="dxa"/>
            <w:noWrap/>
            <w:hideMark/>
          </w:tcPr>
          <w:p w14:paraId="7B70C9EA"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30FF16D0"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250.000</w:t>
            </w:r>
          </w:p>
        </w:tc>
        <w:tc>
          <w:tcPr>
            <w:tcW w:w="1017" w:type="dxa"/>
            <w:noWrap/>
            <w:hideMark/>
          </w:tcPr>
          <w:p w14:paraId="451AE654"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250.000</w:t>
            </w:r>
          </w:p>
        </w:tc>
        <w:tc>
          <w:tcPr>
            <w:tcW w:w="1017" w:type="dxa"/>
            <w:noWrap/>
            <w:hideMark/>
          </w:tcPr>
          <w:p w14:paraId="34030A45"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73ADC62A"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6C9835F0"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265A1B9F"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250.000</w:t>
            </w:r>
          </w:p>
        </w:tc>
        <w:tc>
          <w:tcPr>
            <w:tcW w:w="943" w:type="dxa"/>
            <w:noWrap/>
            <w:hideMark/>
          </w:tcPr>
          <w:p w14:paraId="69E257BC"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3" w:type="dxa"/>
            <w:noWrap/>
            <w:hideMark/>
          </w:tcPr>
          <w:p w14:paraId="2B4CB13F"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38389195"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6D35D6D8"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r>
      <w:tr w:rsidR="0027097F" w:rsidRPr="00005420" w14:paraId="1F7DB736" w14:textId="77777777" w:rsidTr="0025187D">
        <w:trPr>
          <w:trHeight w:val="300"/>
        </w:trPr>
        <w:tc>
          <w:tcPr>
            <w:tcW w:w="559" w:type="dxa"/>
            <w:noWrap/>
            <w:hideMark/>
          </w:tcPr>
          <w:p w14:paraId="5DADD1AE"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169</w:t>
            </w:r>
          </w:p>
        </w:tc>
        <w:tc>
          <w:tcPr>
            <w:tcW w:w="692" w:type="dxa"/>
            <w:noWrap/>
            <w:hideMark/>
          </w:tcPr>
          <w:p w14:paraId="7051E729"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w:t>
            </w:r>
          </w:p>
        </w:tc>
        <w:tc>
          <w:tcPr>
            <w:tcW w:w="833" w:type="dxa"/>
            <w:noWrap/>
            <w:hideMark/>
          </w:tcPr>
          <w:p w14:paraId="111DFFC4" w14:textId="77777777" w:rsidR="0027097F" w:rsidRPr="00005420" w:rsidRDefault="0027097F" w:rsidP="00E326A0">
            <w:pPr>
              <w:ind w:firstLineChars="100" w:firstLine="160"/>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4212</w:t>
            </w:r>
          </w:p>
        </w:tc>
        <w:tc>
          <w:tcPr>
            <w:tcW w:w="1568" w:type="dxa"/>
            <w:noWrap/>
            <w:hideMark/>
          </w:tcPr>
          <w:p w14:paraId="46E9BD06" w14:textId="77777777" w:rsidR="0027097F" w:rsidRPr="00005420" w:rsidRDefault="0027097F" w:rsidP="00E326A0">
            <w:pP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Poslovni objekt - osnovne škole i šk.igralište</w:t>
            </w:r>
          </w:p>
        </w:tc>
        <w:tc>
          <w:tcPr>
            <w:tcW w:w="1108" w:type="dxa"/>
            <w:noWrap/>
            <w:hideMark/>
          </w:tcPr>
          <w:p w14:paraId="10055936"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383C31C7"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250.000</w:t>
            </w:r>
          </w:p>
        </w:tc>
        <w:tc>
          <w:tcPr>
            <w:tcW w:w="1017" w:type="dxa"/>
            <w:noWrap/>
            <w:hideMark/>
          </w:tcPr>
          <w:p w14:paraId="784E6BDE"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250.000</w:t>
            </w:r>
          </w:p>
        </w:tc>
        <w:tc>
          <w:tcPr>
            <w:tcW w:w="1017" w:type="dxa"/>
            <w:noWrap/>
            <w:hideMark/>
          </w:tcPr>
          <w:p w14:paraId="738D15E9"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068E8C00"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259D9552"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297642E8"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250.000</w:t>
            </w:r>
          </w:p>
        </w:tc>
        <w:tc>
          <w:tcPr>
            <w:tcW w:w="943" w:type="dxa"/>
            <w:noWrap/>
            <w:hideMark/>
          </w:tcPr>
          <w:p w14:paraId="38F18923"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3" w:type="dxa"/>
            <w:noWrap/>
            <w:hideMark/>
          </w:tcPr>
          <w:p w14:paraId="2526C8CD"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5BF22614"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73ABC3A6"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r>
      <w:tr w:rsidR="0027097F" w14:paraId="217C71FE" w14:textId="77777777" w:rsidTr="0025187D">
        <w:tc>
          <w:tcPr>
            <w:tcW w:w="559" w:type="dxa"/>
          </w:tcPr>
          <w:p w14:paraId="34EA487E" w14:textId="77777777" w:rsidR="0027097F" w:rsidRDefault="0027097F" w:rsidP="00E326A0"/>
        </w:tc>
        <w:tc>
          <w:tcPr>
            <w:tcW w:w="3093" w:type="dxa"/>
            <w:gridSpan w:val="3"/>
          </w:tcPr>
          <w:p w14:paraId="1AEBD441" w14:textId="77777777" w:rsidR="0027097F" w:rsidRPr="00005420" w:rsidRDefault="0027097F" w:rsidP="00E326A0">
            <w:pPr>
              <w:rPr>
                <w:b/>
                <w:sz w:val="16"/>
                <w:szCs w:val="16"/>
              </w:rPr>
            </w:pPr>
            <w:r w:rsidRPr="00005420">
              <w:rPr>
                <w:b/>
                <w:sz w:val="16"/>
                <w:szCs w:val="16"/>
              </w:rPr>
              <w:t>Program 1023:  SOCIJALNA SKRB</w:t>
            </w:r>
            <w:r w:rsidRPr="00005420">
              <w:rPr>
                <w:b/>
                <w:sz w:val="16"/>
                <w:szCs w:val="16"/>
              </w:rPr>
              <w:tab/>
            </w:r>
          </w:p>
        </w:tc>
        <w:tc>
          <w:tcPr>
            <w:tcW w:w="1108" w:type="dxa"/>
            <w:vAlign w:val="center"/>
          </w:tcPr>
          <w:p w14:paraId="643A8A38"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1.265.000</w:t>
            </w:r>
          </w:p>
        </w:tc>
        <w:tc>
          <w:tcPr>
            <w:tcW w:w="960" w:type="dxa"/>
            <w:vAlign w:val="center"/>
          </w:tcPr>
          <w:p w14:paraId="34D5608F"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-34.600</w:t>
            </w:r>
          </w:p>
        </w:tc>
        <w:tc>
          <w:tcPr>
            <w:tcW w:w="1017" w:type="dxa"/>
            <w:vAlign w:val="center"/>
          </w:tcPr>
          <w:p w14:paraId="78E61C19"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1.230.400</w:t>
            </w:r>
          </w:p>
        </w:tc>
        <w:tc>
          <w:tcPr>
            <w:tcW w:w="1017" w:type="dxa"/>
            <w:vAlign w:val="center"/>
          </w:tcPr>
          <w:p w14:paraId="2ED0D63B"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1.222.000</w:t>
            </w:r>
          </w:p>
        </w:tc>
        <w:tc>
          <w:tcPr>
            <w:tcW w:w="960" w:type="dxa"/>
            <w:vAlign w:val="center"/>
          </w:tcPr>
          <w:p w14:paraId="1CB765AF"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center"/>
          </w:tcPr>
          <w:p w14:paraId="42C4B2A8"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center"/>
          </w:tcPr>
          <w:p w14:paraId="0F06A6D5"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8.400</w:t>
            </w:r>
          </w:p>
        </w:tc>
        <w:tc>
          <w:tcPr>
            <w:tcW w:w="943" w:type="dxa"/>
            <w:vAlign w:val="center"/>
          </w:tcPr>
          <w:p w14:paraId="0D3AFE04"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3" w:type="dxa"/>
            <w:vAlign w:val="center"/>
          </w:tcPr>
          <w:p w14:paraId="2B2FA19E"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center"/>
          </w:tcPr>
          <w:p w14:paraId="5D57ECC9"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center"/>
          </w:tcPr>
          <w:p w14:paraId="1123B250"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r>
      <w:tr w:rsidR="0027097F" w14:paraId="1CF5C935" w14:textId="77777777" w:rsidTr="0025187D">
        <w:tc>
          <w:tcPr>
            <w:tcW w:w="559" w:type="dxa"/>
          </w:tcPr>
          <w:p w14:paraId="3E2DE953" w14:textId="77777777" w:rsidR="0027097F" w:rsidRDefault="0027097F" w:rsidP="00E326A0"/>
        </w:tc>
        <w:tc>
          <w:tcPr>
            <w:tcW w:w="692" w:type="dxa"/>
          </w:tcPr>
          <w:p w14:paraId="025CFD02" w14:textId="77777777" w:rsidR="0027097F" w:rsidRPr="00005420" w:rsidRDefault="0027097F" w:rsidP="00E326A0">
            <w:pPr>
              <w:rPr>
                <w:sz w:val="16"/>
                <w:szCs w:val="16"/>
              </w:rPr>
            </w:pPr>
            <w:r w:rsidRPr="00005420">
              <w:rPr>
                <w:sz w:val="16"/>
                <w:szCs w:val="16"/>
              </w:rPr>
              <w:t>1070</w:t>
            </w:r>
          </w:p>
        </w:tc>
        <w:tc>
          <w:tcPr>
            <w:tcW w:w="2401" w:type="dxa"/>
            <w:gridSpan w:val="2"/>
          </w:tcPr>
          <w:p w14:paraId="4462DFC3" w14:textId="77777777" w:rsidR="0027097F" w:rsidRPr="00005420" w:rsidRDefault="0027097F" w:rsidP="00E326A0">
            <w:pPr>
              <w:rPr>
                <w:b/>
                <w:sz w:val="16"/>
                <w:szCs w:val="16"/>
              </w:rPr>
            </w:pPr>
            <w:r w:rsidRPr="00005420">
              <w:rPr>
                <w:b/>
                <w:sz w:val="16"/>
                <w:szCs w:val="16"/>
              </w:rPr>
              <w:t>Aktivnost A1023 01:  Pomoći građanima i kućanstvima</w:t>
            </w:r>
            <w:r w:rsidRPr="00005420">
              <w:rPr>
                <w:b/>
                <w:sz w:val="16"/>
                <w:szCs w:val="16"/>
              </w:rPr>
              <w:tab/>
            </w:r>
          </w:p>
        </w:tc>
        <w:tc>
          <w:tcPr>
            <w:tcW w:w="1108" w:type="dxa"/>
            <w:vAlign w:val="bottom"/>
          </w:tcPr>
          <w:p w14:paraId="202F11DD"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755.000</w:t>
            </w:r>
          </w:p>
        </w:tc>
        <w:tc>
          <w:tcPr>
            <w:tcW w:w="960" w:type="dxa"/>
            <w:vAlign w:val="bottom"/>
          </w:tcPr>
          <w:p w14:paraId="48CD037B"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-40.000</w:t>
            </w:r>
          </w:p>
        </w:tc>
        <w:tc>
          <w:tcPr>
            <w:tcW w:w="1017" w:type="dxa"/>
            <w:vAlign w:val="bottom"/>
          </w:tcPr>
          <w:p w14:paraId="7C0B685C"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715.000</w:t>
            </w:r>
          </w:p>
        </w:tc>
        <w:tc>
          <w:tcPr>
            <w:tcW w:w="1017" w:type="dxa"/>
            <w:vAlign w:val="bottom"/>
          </w:tcPr>
          <w:p w14:paraId="5CAF9A17"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715.000</w:t>
            </w:r>
          </w:p>
        </w:tc>
        <w:tc>
          <w:tcPr>
            <w:tcW w:w="960" w:type="dxa"/>
            <w:vAlign w:val="bottom"/>
          </w:tcPr>
          <w:p w14:paraId="57B74A2F"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bottom"/>
          </w:tcPr>
          <w:p w14:paraId="2DA5C125"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bottom"/>
          </w:tcPr>
          <w:p w14:paraId="4AEF7AA3"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43" w:type="dxa"/>
            <w:vAlign w:val="bottom"/>
          </w:tcPr>
          <w:p w14:paraId="6040A305"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3" w:type="dxa"/>
            <w:vAlign w:val="bottom"/>
          </w:tcPr>
          <w:p w14:paraId="2ABACE8F"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bottom"/>
          </w:tcPr>
          <w:p w14:paraId="5B931253"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bottom"/>
          </w:tcPr>
          <w:p w14:paraId="3432D3D8"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r>
      <w:tr w:rsidR="0027097F" w:rsidRPr="00005420" w14:paraId="449D95AE" w14:textId="77777777" w:rsidTr="0025187D">
        <w:trPr>
          <w:trHeight w:val="420"/>
        </w:trPr>
        <w:tc>
          <w:tcPr>
            <w:tcW w:w="559" w:type="dxa"/>
            <w:noWrap/>
            <w:hideMark/>
          </w:tcPr>
          <w:p w14:paraId="1C34B186" w14:textId="77777777" w:rsidR="0027097F" w:rsidRPr="00005420" w:rsidRDefault="0027097F" w:rsidP="00E326A0">
            <w:pPr>
              <w:rPr>
                <w:rFonts w:ascii="Arial" w:eastAsia="Times New Roman" w:hAnsi="Arial" w:cs="Arial"/>
                <w:sz w:val="16"/>
                <w:szCs w:val="16"/>
                <w:lang w:eastAsia="hr-HR"/>
              </w:rPr>
            </w:pPr>
            <w:r w:rsidRPr="00005420">
              <w:rPr>
                <w:rFonts w:ascii="Arial" w:eastAsia="Times New Roman" w:hAnsi="Arial" w:cs="Arial"/>
                <w:sz w:val="16"/>
                <w:szCs w:val="16"/>
                <w:lang w:eastAsia="hr-HR"/>
              </w:rPr>
              <w:t> </w:t>
            </w:r>
          </w:p>
        </w:tc>
        <w:tc>
          <w:tcPr>
            <w:tcW w:w="692" w:type="dxa"/>
            <w:noWrap/>
            <w:hideMark/>
          </w:tcPr>
          <w:p w14:paraId="2C8B2F28" w14:textId="77777777" w:rsidR="0027097F" w:rsidRPr="00005420" w:rsidRDefault="0027097F" w:rsidP="00E326A0">
            <w:pPr>
              <w:jc w:val="center"/>
              <w:rPr>
                <w:rFonts w:ascii="Arial" w:eastAsia="Times New Roman" w:hAnsi="Arial" w:cs="Arial"/>
                <w:sz w:val="16"/>
                <w:szCs w:val="16"/>
                <w:lang w:eastAsia="hr-HR"/>
              </w:rPr>
            </w:pPr>
            <w:r w:rsidRPr="00005420">
              <w:rPr>
                <w:rFonts w:ascii="Arial" w:eastAsia="Times New Roman" w:hAnsi="Arial" w:cs="Arial"/>
                <w:sz w:val="16"/>
                <w:szCs w:val="16"/>
                <w:lang w:eastAsia="hr-HR"/>
              </w:rPr>
              <w:t> </w:t>
            </w:r>
          </w:p>
        </w:tc>
        <w:tc>
          <w:tcPr>
            <w:tcW w:w="833" w:type="dxa"/>
            <w:noWrap/>
            <w:hideMark/>
          </w:tcPr>
          <w:p w14:paraId="729CE453" w14:textId="77777777" w:rsidR="0027097F" w:rsidRPr="00005420" w:rsidRDefault="0027097F" w:rsidP="00E326A0">
            <w:pPr>
              <w:ind w:firstLineChars="100" w:firstLine="160"/>
              <w:rPr>
                <w:rFonts w:ascii="Arial" w:eastAsia="Times New Roman" w:hAnsi="Arial" w:cs="Arial"/>
                <w:sz w:val="16"/>
                <w:szCs w:val="16"/>
                <w:lang w:eastAsia="hr-HR"/>
              </w:rPr>
            </w:pPr>
            <w:r w:rsidRPr="00005420">
              <w:rPr>
                <w:rFonts w:ascii="Arial" w:eastAsia="Times New Roman" w:hAnsi="Arial" w:cs="Arial"/>
                <w:sz w:val="16"/>
                <w:szCs w:val="16"/>
                <w:lang w:eastAsia="hr-HR"/>
              </w:rPr>
              <w:t>37</w:t>
            </w:r>
          </w:p>
        </w:tc>
        <w:tc>
          <w:tcPr>
            <w:tcW w:w="1568" w:type="dxa"/>
            <w:noWrap/>
            <w:hideMark/>
          </w:tcPr>
          <w:p w14:paraId="07F03958" w14:textId="77777777" w:rsidR="0027097F" w:rsidRPr="00005420" w:rsidRDefault="0027097F" w:rsidP="00E326A0">
            <w:pPr>
              <w:rPr>
                <w:rFonts w:ascii="Arial" w:eastAsia="Times New Roman" w:hAnsi="Arial" w:cs="Arial"/>
                <w:sz w:val="16"/>
                <w:szCs w:val="16"/>
                <w:lang w:eastAsia="hr-HR"/>
              </w:rPr>
            </w:pPr>
            <w:r w:rsidRPr="00005420">
              <w:rPr>
                <w:rFonts w:ascii="Arial" w:eastAsia="Times New Roman" w:hAnsi="Arial" w:cs="Arial"/>
                <w:sz w:val="16"/>
                <w:szCs w:val="16"/>
                <w:lang w:eastAsia="hr-HR"/>
              </w:rPr>
              <w:t>NAKNADE GRAĐANIMA I KUĆANSTVIMA</w:t>
            </w:r>
          </w:p>
        </w:tc>
        <w:tc>
          <w:tcPr>
            <w:tcW w:w="1108" w:type="dxa"/>
            <w:noWrap/>
            <w:hideMark/>
          </w:tcPr>
          <w:p w14:paraId="25D49BBE"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755.000</w:t>
            </w:r>
          </w:p>
        </w:tc>
        <w:tc>
          <w:tcPr>
            <w:tcW w:w="960" w:type="dxa"/>
            <w:noWrap/>
            <w:hideMark/>
          </w:tcPr>
          <w:p w14:paraId="68679965"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-40.000</w:t>
            </w:r>
          </w:p>
        </w:tc>
        <w:tc>
          <w:tcPr>
            <w:tcW w:w="1017" w:type="dxa"/>
            <w:noWrap/>
            <w:hideMark/>
          </w:tcPr>
          <w:p w14:paraId="69749B92"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715.000</w:t>
            </w:r>
          </w:p>
        </w:tc>
        <w:tc>
          <w:tcPr>
            <w:tcW w:w="1017" w:type="dxa"/>
            <w:noWrap/>
            <w:hideMark/>
          </w:tcPr>
          <w:p w14:paraId="39810EC0"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715.000</w:t>
            </w:r>
          </w:p>
        </w:tc>
        <w:tc>
          <w:tcPr>
            <w:tcW w:w="960" w:type="dxa"/>
            <w:noWrap/>
            <w:hideMark/>
          </w:tcPr>
          <w:p w14:paraId="271FA601"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04304E6E"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4C3D922D"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43" w:type="dxa"/>
            <w:noWrap/>
            <w:hideMark/>
          </w:tcPr>
          <w:p w14:paraId="711D955F"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3" w:type="dxa"/>
            <w:noWrap/>
            <w:hideMark/>
          </w:tcPr>
          <w:p w14:paraId="16F8533A"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4F9D9955"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6C1033BC"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r>
      <w:tr w:rsidR="0027097F" w:rsidRPr="00005420" w14:paraId="691A989C" w14:textId="77777777" w:rsidTr="0025187D">
        <w:trPr>
          <w:trHeight w:val="360"/>
        </w:trPr>
        <w:tc>
          <w:tcPr>
            <w:tcW w:w="559" w:type="dxa"/>
            <w:noWrap/>
            <w:hideMark/>
          </w:tcPr>
          <w:p w14:paraId="6C83FAB7" w14:textId="77777777" w:rsidR="0027097F" w:rsidRPr="00005420" w:rsidRDefault="0027097F" w:rsidP="00E326A0">
            <w:pPr>
              <w:rPr>
                <w:rFonts w:ascii="Arial" w:eastAsia="Times New Roman" w:hAnsi="Arial" w:cs="Arial"/>
                <w:sz w:val="16"/>
                <w:szCs w:val="16"/>
                <w:lang w:eastAsia="hr-HR"/>
              </w:rPr>
            </w:pPr>
            <w:r w:rsidRPr="00005420">
              <w:rPr>
                <w:rFonts w:ascii="Arial" w:eastAsia="Times New Roman" w:hAnsi="Arial" w:cs="Arial"/>
                <w:sz w:val="16"/>
                <w:szCs w:val="16"/>
                <w:lang w:eastAsia="hr-HR"/>
              </w:rPr>
              <w:t> </w:t>
            </w:r>
          </w:p>
        </w:tc>
        <w:tc>
          <w:tcPr>
            <w:tcW w:w="692" w:type="dxa"/>
            <w:noWrap/>
            <w:hideMark/>
          </w:tcPr>
          <w:p w14:paraId="1E363BC3" w14:textId="77777777" w:rsidR="0027097F" w:rsidRPr="00005420" w:rsidRDefault="0027097F" w:rsidP="00E326A0">
            <w:pPr>
              <w:jc w:val="center"/>
              <w:rPr>
                <w:rFonts w:ascii="Arial" w:eastAsia="Times New Roman" w:hAnsi="Arial" w:cs="Arial"/>
                <w:sz w:val="16"/>
                <w:szCs w:val="16"/>
                <w:lang w:eastAsia="hr-HR"/>
              </w:rPr>
            </w:pPr>
            <w:r w:rsidRPr="00005420">
              <w:rPr>
                <w:rFonts w:ascii="Arial" w:eastAsia="Times New Roman" w:hAnsi="Arial" w:cs="Arial"/>
                <w:sz w:val="16"/>
                <w:szCs w:val="16"/>
                <w:lang w:eastAsia="hr-HR"/>
              </w:rPr>
              <w:t> </w:t>
            </w:r>
          </w:p>
        </w:tc>
        <w:tc>
          <w:tcPr>
            <w:tcW w:w="833" w:type="dxa"/>
            <w:noWrap/>
            <w:hideMark/>
          </w:tcPr>
          <w:p w14:paraId="219F764B" w14:textId="77777777" w:rsidR="0027097F" w:rsidRPr="00005420" w:rsidRDefault="0027097F" w:rsidP="00E326A0">
            <w:pPr>
              <w:ind w:firstLineChars="100" w:firstLine="160"/>
              <w:rPr>
                <w:rFonts w:ascii="Arial" w:eastAsia="Times New Roman" w:hAnsi="Arial" w:cs="Arial"/>
                <w:sz w:val="16"/>
                <w:szCs w:val="16"/>
                <w:lang w:eastAsia="hr-HR"/>
              </w:rPr>
            </w:pPr>
            <w:r w:rsidRPr="00005420">
              <w:rPr>
                <w:rFonts w:ascii="Arial" w:eastAsia="Times New Roman" w:hAnsi="Arial" w:cs="Arial"/>
                <w:sz w:val="16"/>
                <w:szCs w:val="16"/>
                <w:lang w:eastAsia="hr-HR"/>
              </w:rPr>
              <w:t>372</w:t>
            </w:r>
          </w:p>
        </w:tc>
        <w:tc>
          <w:tcPr>
            <w:tcW w:w="1568" w:type="dxa"/>
            <w:noWrap/>
            <w:hideMark/>
          </w:tcPr>
          <w:p w14:paraId="7D89D589" w14:textId="77777777" w:rsidR="0027097F" w:rsidRPr="00005420" w:rsidRDefault="0027097F" w:rsidP="00E326A0">
            <w:pPr>
              <w:rPr>
                <w:rFonts w:ascii="Arial" w:eastAsia="Times New Roman" w:hAnsi="Arial" w:cs="Arial"/>
                <w:sz w:val="16"/>
                <w:szCs w:val="16"/>
                <w:lang w:eastAsia="hr-HR"/>
              </w:rPr>
            </w:pPr>
            <w:r w:rsidRPr="00005420">
              <w:rPr>
                <w:rFonts w:ascii="Arial" w:eastAsia="Times New Roman" w:hAnsi="Arial" w:cs="Arial"/>
                <w:sz w:val="16"/>
                <w:szCs w:val="16"/>
                <w:lang w:eastAsia="hr-HR"/>
              </w:rPr>
              <w:t>NAKNADE GRAĐ. I KUĆ. IZ PRORAČUNA</w:t>
            </w:r>
          </w:p>
        </w:tc>
        <w:tc>
          <w:tcPr>
            <w:tcW w:w="1108" w:type="dxa"/>
            <w:noWrap/>
            <w:hideMark/>
          </w:tcPr>
          <w:p w14:paraId="2BD1F51D"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755.000</w:t>
            </w:r>
          </w:p>
        </w:tc>
        <w:tc>
          <w:tcPr>
            <w:tcW w:w="960" w:type="dxa"/>
            <w:noWrap/>
            <w:hideMark/>
          </w:tcPr>
          <w:p w14:paraId="30B51541"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-40.000</w:t>
            </w:r>
          </w:p>
        </w:tc>
        <w:tc>
          <w:tcPr>
            <w:tcW w:w="1017" w:type="dxa"/>
            <w:noWrap/>
            <w:hideMark/>
          </w:tcPr>
          <w:p w14:paraId="2DFD2F8A"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715.000</w:t>
            </w:r>
          </w:p>
        </w:tc>
        <w:tc>
          <w:tcPr>
            <w:tcW w:w="1017" w:type="dxa"/>
            <w:noWrap/>
            <w:hideMark/>
          </w:tcPr>
          <w:p w14:paraId="65157B33"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715.000</w:t>
            </w:r>
          </w:p>
        </w:tc>
        <w:tc>
          <w:tcPr>
            <w:tcW w:w="960" w:type="dxa"/>
            <w:noWrap/>
            <w:hideMark/>
          </w:tcPr>
          <w:p w14:paraId="04244AF8"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7F5CADBC"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2181F47E"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43" w:type="dxa"/>
            <w:noWrap/>
            <w:hideMark/>
          </w:tcPr>
          <w:p w14:paraId="118D4E88"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3" w:type="dxa"/>
            <w:noWrap/>
            <w:hideMark/>
          </w:tcPr>
          <w:p w14:paraId="750A7931"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2DD83913"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5B125382"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r>
      <w:tr w:rsidR="0027097F" w:rsidRPr="00005420" w14:paraId="32748041" w14:textId="77777777" w:rsidTr="0025187D">
        <w:trPr>
          <w:trHeight w:val="319"/>
        </w:trPr>
        <w:tc>
          <w:tcPr>
            <w:tcW w:w="559" w:type="dxa"/>
            <w:noWrap/>
            <w:hideMark/>
          </w:tcPr>
          <w:p w14:paraId="3C5D9893" w14:textId="77777777" w:rsidR="0027097F" w:rsidRPr="00005420" w:rsidRDefault="0027097F" w:rsidP="00E326A0">
            <w:pPr>
              <w:rPr>
                <w:rFonts w:ascii="Arial" w:eastAsia="Times New Roman" w:hAnsi="Arial" w:cs="Arial"/>
                <w:sz w:val="16"/>
                <w:szCs w:val="16"/>
                <w:lang w:eastAsia="hr-HR"/>
              </w:rPr>
            </w:pPr>
            <w:r w:rsidRPr="00005420">
              <w:rPr>
                <w:rFonts w:ascii="Arial" w:eastAsia="Times New Roman" w:hAnsi="Arial" w:cs="Arial"/>
                <w:sz w:val="16"/>
                <w:szCs w:val="16"/>
                <w:lang w:eastAsia="hr-HR"/>
              </w:rPr>
              <w:t> </w:t>
            </w:r>
          </w:p>
        </w:tc>
        <w:tc>
          <w:tcPr>
            <w:tcW w:w="692" w:type="dxa"/>
            <w:noWrap/>
            <w:hideMark/>
          </w:tcPr>
          <w:p w14:paraId="6DB31B90" w14:textId="77777777" w:rsidR="0027097F" w:rsidRPr="00005420" w:rsidRDefault="0027097F" w:rsidP="00E326A0">
            <w:pPr>
              <w:jc w:val="center"/>
              <w:rPr>
                <w:rFonts w:ascii="Arial" w:eastAsia="Times New Roman" w:hAnsi="Arial" w:cs="Arial"/>
                <w:sz w:val="16"/>
                <w:szCs w:val="16"/>
                <w:lang w:eastAsia="hr-HR"/>
              </w:rPr>
            </w:pPr>
            <w:r w:rsidRPr="00005420">
              <w:rPr>
                <w:rFonts w:ascii="Arial" w:eastAsia="Times New Roman" w:hAnsi="Arial" w:cs="Arial"/>
                <w:sz w:val="16"/>
                <w:szCs w:val="16"/>
                <w:lang w:eastAsia="hr-HR"/>
              </w:rPr>
              <w:t> </w:t>
            </w:r>
          </w:p>
        </w:tc>
        <w:tc>
          <w:tcPr>
            <w:tcW w:w="833" w:type="dxa"/>
            <w:noWrap/>
            <w:hideMark/>
          </w:tcPr>
          <w:p w14:paraId="0B354D31" w14:textId="77777777" w:rsidR="0027097F" w:rsidRPr="00005420" w:rsidRDefault="0027097F" w:rsidP="00E326A0">
            <w:pPr>
              <w:ind w:firstLineChars="100" w:firstLine="160"/>
              <w:rPr>
                <w:rFonts w:ascii="Arial" w:eastAsia="Times New Roman" w:hAnsi="Arial" w:cs="Arial"/>
                <w:sz w:val="16"/>
                <w:szCs w:val="16"/>
                <w:lang w:eastAsia="hr-HR"/>
              </w:rPr>
            </w:pPr>
            <w:r w:rsidRPr="00005420">
              <w:rPr>
                <w:rFonts w:ascii="Arial" w:eastAsia="Times New Roman" w:hAnsi="Arial" w:cs="Arial"/>
                <w:sz w:val="16"/>
                <w:szCs w:val="16"/>
                <w:lang w:eastAsia="hr-HR"/>
              </w:rPr>
              <w:t>3721</w:t>
            </w:r>
          </w:p>
        </w:tc>
        <w:tc>
          <w:tcPr>
            <w:tcW w:w="1568" w:type="dxa"/>
            <w:noWrap/>
            <w:hideMark/>
          </w:tcPr>
          <w:p w14:paraId="16DEF73E" w14:textId="77777777" w:rsidR="0027097F" w:rsidRPr="00005420" w:rsidRDefault="0027097F" w:rsidP="00E326A0">
            <w:pPr>
              <w:rPr>
                <w:rFonts w:ascii="Arial" w:eastAsia="Times New Roman" w:hAnsi="Arial" w:cs="Arial"/>
                <w:sz w:val="16"/>
                <w:szCs w:val="16"/>
                <w:lang w:eastAsia="hr-HR"/>
              </w:rPr>
            </w:pPr>
            <w:r w:rsidRPr="00005420">
              <w:rPr>
                <w:rFonts w:ascii="Arial" w:eastAsia="Times New Roman" w:hAnsi="Arial" w:cs="Arial"/>
                <w:sz w:val="16"/>
                <w:szCs w:val="16"/>
                <w:lang w:eastAsia="hr-HR"/>
              </w:rPr>
              <w:t>Naknade građanima i kućanstvima u novcu</w:t>
            </w:r>
          </w:p>
        </w:tc>
        <w:tc>
          <w:tcPr>
            <w:tcW w:w="1108" w:type="dxa"/>
            <w:noWrap/>
            <w:hideMark/>
          </w:tcPr>
          <w:p w14:paraId="02BFBFF9"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430.000</w:t>
            </w:r>
          </w:p>
        </w:tc>
        <w:tc>
          <w:tcPr>
            <w:tcW w:w="960" w:type="dxa"/>
            <w:noWrap/>
            <w:hideMark/>
          </w:tcPr>
          <w:p w14:paraId="11345AA6"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1017" w:type="dxa"/>
            <w:noWrap/>
            <w:hideMark/>
          </w:tcPr>
          <w:p w14:paraId="208645B6"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430.000</w:t>
            </w:r>
          </w:p>
        </w:tc>
        <w:tc>
          <w:tcPr>
            <w:tcW w:w="1017" w:type="dxa"/>
            <w:noWrap/>
            <w:hideMark/>
          </w:tcPr>
          <w:p w14:paraId="5A2D1276"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430.000</w:t>
            </w:r>
          </w:p>
        </w:tc>
        <w:tc>
          <w:tcPr>
            <w:tcW w:w="960" w:type="dxa"/>
            <w:noWrap/>
            <w:hideMark/>
          </w:tcPr>
          <w:p w14:paraId="0E2A0D51"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7E4D84BC"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7EEA15DB"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43" w:type="dxa"/>
            <w:noWrap/>
            <w:hideMark/>
          </w:tcPr>
          <w:p w14:paraId="7555729C"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3" w:type="dxa"/>
            <w:noWrap/>
            <w:hideMark/>
          </w:tcPr>
          <w:p w14:paraId="6A1AB4D8"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1D98AB25"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04EA7AC5"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r>
      <w:tr w:rsidR="0027097F" w:rsidRPr="00005420" w14:paraId="0E53A055" w14:textId="77777777" w:rsidTr="0025187D">
        <w:trPr>
          <w:trHeight w:val="289"/>
        </w:trPr>
        <w:tc>
          <w:tcPr>
            <w:tcW w:w="559" w:type="dxa"/>
            <w:noWrap/>
            <w:hideMark/>
          </w:tcPr>
          <w:p w14:paraId="3A69094B"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170</w:t>
            </w:r>
          </w:p>
        </w:tc>
        <w:tc>
          <w:tcPr>
            <w:tcW w:w="692" w:type="dxa"/>
            <w:noWrap/>
            <w:hideMark/>
          </w:tcPr>
          <w:p w14:paraId="6A964741"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w:t>
            </w:r>
          </w:p>
        </w:tc>
        <w:tc>
          <w:tcPr>
            <w:tcW w:w="833" w:type="dxa"/>
            <w:noWrap/>
            <w:hideMark/>
          </w:tcPr>
          <w:p w14:paraId="22386D9E" w14:textId="77777777" w:rsidR="0027097F" w:rsidRPr="00005420" w:rsidRDefault="0027097F" w:rsidP="00E326A0">
            <w:pPr>
              <w:ind w:firstLineChars="100" w:firstLine="160"/>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w:t>
            </w:r>
          </w:p>
        </w:tc>
        <w:tc>
          <w:tcPr>
            <w:tcW w:w="1568" w:type="dxa"/>
            <w:noWrap/>
            <w:hideMark/>
          </w:tcPr>
          <w:p w14:paraId="69D21A8A" w14:textId="77777777" w:rsidR="0027097F" w:rsidRPr="00005420" w:rsidRDefault="0027097F" w:rsidP="00E326A0">
            <w:pPr>
              <w:ind w:firstLineChars="100" w:firstLine="160"/>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Jednokratne novčane pomoći</w:t>
            </w:r>
          </w:p>
        </w:tc>
        <w:tc>
          <w:tcPr>
            <w:tcW w:w="1108" w:type="dxa"/>
            <w:noWrap/>
            <w:hideMark/>
          </w:tcPr>
          <w:p w14:paraId="3C511FA9"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180.000</w:t>
            </w:r>
          </w:p>
        </w:tc>
        <w:tc>
          <w:tcPr>
            <w:tcW w:w="960" w:type="dxa"/>
            <w:noWrap/>
            <w:hideMark/>
          </w:tcPr>
          <w:p w14:paraId="0F387615"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20.000</w:t>
            </w:r>
          </w:p>
        </w:tc>
        <w:tc>
          <w:tcPr>
            <w:tcW w:w="1017" w:type="dxa"/>
            <w:noWrap/>
            <w:hideMark/>
          </w:tcPr>
          <w:p w14:paraId="0416B563"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200.000</w:t>
            </w:r>
          </w:p>
        </w:tc>
        <w:tc>
          <w:tcPr>
            <w:tcW w:w="1017" w:type="dxa"/>
            <w:noWrap/>
            <w:hideMark/>
          </w:tcPr>
          <w:p w14:paraId="76393B74"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200.000</w:t>
            </w:r>
          </w:p>
        </w:tc>
        <w:tc>
          <w:tcPr>
            <w:tcW w:w="960" w:type="dxa"/>
            <w:noWrap/>
            <w:hideMark/>
          </w:tcPr>
          <w:p w14:paraId="0CAABC97"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0D11B29E"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7AFE0EFE"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43" w:type="dxa"/>
            <w:noWrap/>
            <w:hideMark/>
          </w:tcPr>
          <w:p w14:paraId="7F921DEE"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3" w:type="dxa"/>
            <w:noWrap/>
            <w:hideMark/>
          </w:tcPr>
          <w:p w14:paraId="239336D0"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61AA8D12"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66F2DEA0"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r>
      <w:tr w:rsidR="0027097F" w:rsidRPr="00005420" w14:paraId="6C2DD9BB" w14:textId="77777777" w:rsidTr="0025187D">
        <w:trPr>
          <w:trHeight w:val="289"/>
        </w:trPr>
        <w:tc>
          <w:tcPr>
            <w:tcW w:w="559" w:type="dxa"/>
            <w:noWrap/>
            <w:hideMark/>
          </w:tcPr>
          <w:p w14:paraId="393A8830"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171</w:t>
            </w:r>
          </w:p>
        </w:tc>
        <w:tc>
          <w:tcPr>
            <w:tcW w:w="692" w:type="dxa"/>
            <w:noWrap/>
            <w:hideMark/>
          </w:tcPr>
          <w:p w14:paraId="158772D4"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w:t>
            </w:r>
          </w:p>
        </w:tc>
        <w:tc>
          <w:tcPr>
            <w:tcW w:w="833" w:type="dxa"/>
            <w:noWrap/>
            <w:hideMark/>
          </w:tcPr>
          <w:p w14:paraId="084CFD3F" w14:textId="77777777" w:rsidR="0027097F" w:rsidRPr="00005420" w:rsidRDefault="0027097F" w:rsidP="00E326A0">
            <w:pPr>
              <w:ind w:firstLineChars="100" w:firstLine="160"/>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w:t>
            </w:r>
          </w:p>
        </w:tc>
        <w:tc>
          <w:tcPr>
            <w:tcW w:w="1568" w:type="dxa"/>
            <w:noWrap/>
            <w:hideMark/>
          </w:tcPr>
          <w:p w14:paraId="0C9BFF48" w14:textId="77777777" w:rsidR="0027097F" w:rsidRPr="00005420" w:rsidRDefault="0027097F" w:rsidP="00E326A0">
            <w:pPr>
              <w:ind w:firstLineChars="100" w:firstLine="160"/>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Pomoći za novorođenu djecu</w:t>
            </w:r>
          </w:p>
        </w:tc>
        <w:tc>
          <w:tcPr>
            <w:tcW w:w="1108" w:type="dxa"/>
            <w:noWrap/>
            <w:hideMark/>
          </w:tcPr>
          <w:p w14:paraId="579D12C5"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250.000</w:t>
            </w:r>
          </w:p>
        </w:tc>
        <w:tc>
          <w:tcPr>
            <w:tcW w:w="960" w:type="dxa"/>
            <w:noWrap/>
            <w:hideMark/>
          </w:tcPr>
          <w:p w14:paraId="3FE5F073"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-20.000</w:t>
            </w:r>
          </w:p>
        </w:tc>
        <w:tc>
          <w:tcPr>
            <w:tcW w:w="1017" w:type="dxa"/>
            <w:noWrap/>
            <w:hideMark/>
          </w:tcPr>
          <w:p w14:paraId="7346404B"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230.000</w:t>
            </w:r>
          </w:p>
        </w:tc>
        <w:tc>
          <w:tcPr>
            <w:tcW w:w="1017" w:type="dxa"/>
            <w:noWrap/>
            <w:hideMark/>
          </w:tcPr>
          <w:p w14:paraId="691D7940"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230.000</w:t>
            </w:r>
          </w:p>
        </w:tc>
        <w:tc>
          <w:tcPr>
            <w:tcW w:w="960" w:type="dxa"/>
            <w:noWrap/>
            <w:hideMark/>
          </w:tcPr>
          <w:p w14:paraId="2AC17DC5"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5C02A929"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6D206561"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43" w:type="dxa"/>
            <w:noWrap/>
            <w:hideMark/>
          </w:tcPr>
          <w:p w14:paraId="0EDE3220"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3" w:type="dxa"/>
            <w:noWrap/>
            <w:hideMark/>
          </w:tcPr>
          <w:p w14:paraId="7D35C113"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123CF2BC"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4738E173"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r>
      <w:tr w:rsidR="0027097F" w:rsidRPr="00005420" w14:paraId="254452A5" w14:textId="77777777" w:rsidTr="0025187D">
        <w:trPr>
          <w:trHeight w:val="319"/>
        </w:trPr>
        <w:tc>
          <w:tcPr>
            <w:tcW w:w="559" w:type="dxa"/>
            <w:noWrap/>
            <w:hideMark/>
          </w:tcPr>
          <w:p w14:paraId="3606DCC9" w14:textId="77777777" w:rsidR="0027097F" w:rsidRPr="00005420" w:rsidRDefault="0027097F" w:rsidP="00E326A0">
            <w:pPr>
              <w:jc w:val="center"/>
              <w:rPr>
                <w:rFonts w:ascii="Arial" w:eastAsia="Times New Roman" w:hAnsi="Arial" w:cs="Arial"/>
                <w:sz w:val="16"/>
                <w:szCs w:val="16"/>
                <w:lang w:eastAsia="hr-HR"/>
              </w:rPr>
            </w:pPr>
            <w:r w:rsidRPr="00005420">
              <w:rPr>
                <w:rFonts w:ascii="Arial" w:eastAsia="Times New Roman" w:hAnsi="Arial" w:cs="Arial"/>
                <w:sz w:val="16"/>
                <w:szCs w:val="16"/>
                <w:lang w:eastAsia="hr-HR"/>
              </w:rPr>
              <w:t> </w:t>
            </w:r>
          </w:p>
        </w:tc>
        <w:tc>
          <w:tcPr>
            <w:tcW w:w="692" w:type="dxa"/>
            <w:noWrap/>
            <w:hideMark/>
          </w:tcPr>
          <w:p w14:paraId="4050DC9E" w14:textId="77777777" w:rsidR="0027097F" w:rsidRPr="00005420" w:rsidRDefault="0027097F" w:rsidP="00E326A0">
            <w:pPr>
              <w:jc w:val="center"/>
              <w:rPr>
                <w:rFonts w:ascii="Arial" w:eastAsia="Times New Roman" w:hAnsi="Arial" w:cs="Arial"/>
                <w:sz w:val="16"/>
                <w:szCs w:val="16"/>
                <w:lang w:eastAsia="hr-HR"/>
              </w:rPr>
            </w:pPr>
            <w:r w:rsidRPr="00005420">
              <w:rPr>
                <w:rFonts w:ascii="Arial" w:eastAsia="Times New Roman" w:hAnsi="Arial" w:cs="Arial"/>
                <w:sz w:val="16"/>
                <w:szCs w:val="16"/>
                <w:lang w:eastAsia="hr-HR"/>
              </w:rPr>
              <w:t> </w:t>
            </w:r>
          </w:p>
        </w:tc>
        <w:tc>
          <w:tcPr>
            <w:tcW w:w="833" w:type="dxa"/>
            <w:noWrap/>
            <w:hideMark/>
          </w:tcPr>
          <w:p w14:paraId="792C6BD1" w14:textId="77777777" w:rsidR="0027097F" w:rsidRPr="00005420" w:rsidRDefault="0027097F" w:rsidP="00E326A0">
            <w:pPr>
              <w:ind w:firstLineChars="100" w:firstLine="160"/>
              <w:rPr>
                <w:rFonts w:ascii="Arial" w:eastAsia="Times New Roman" w:hAnsi="Arial" w:cs="Arial"/>
                <w:sz w:val="16"/>
                <w:szCs w:val="16"/>
                <w:lang w:eastAsia="hr-HR"/>
              </w:rPr>
            </w:pPr>
            <w:r w:rsidRPr="00005420">
              <w:rPr>
                <w:rFonts w:ascii="Arial" w:eastAsia="Times New Roman" w:hAnsi="Arial" w:cs="Arial"/>
                <w:sz w:val="16"/>
                <w:szCs w:val="16"/>
                <w:lang w:eastAsia="hr-HR"/>
              </w:rPr>
              <w:t>3722</w:t>
            </w:r>
          </w:p>
        </w:tc>
        <w:tc>
          <w:tcPr>
            <w:tcW w:w="1568" w:type="dxa"/>
            <w:noWrap/>
            <w:hideMark/>
          </w:tcPr>
          <w:p w14:paraId="383129A3" w14:textId="77777777" w:rsidR="0027097F" w:rsidRPr="00005420" w:rsidRDefault="0027097F" w:rsidP="00E326A0">
            <w:pPr>
              <w:rPr>
                <w:rFonts w:ascii="Arial" w:eastAsia="Times New Roman" w:hAnsi="Arial" w:cs="Arial"/>
                <w:sz w:val="16"/>
                <w:szCs w:val="16"/>
                <w:lang w:eastAsia="hr-HR"/>
              </w:rPr>
            </w:pPr>
            <w:r w:rsidRPr="00005420">
              <w:rPr>
                <w:rFonts w:ascii="Arial" w:eastAsia="Times New Roman" w:hAnsi="Arial" w:cs="Arial"/>
                <w:sz w:val="16"/>
                <w:szCs w:val="16"/>
                <w:lang w:eastAsia="hr-HR"/>
              </w:rPr>
              <w:t>Naknade građanima i kućanstvima u naravi</w:t>
            </w:r>
          </w:p>
        </w:tc>
        <w:tc>
          <w:tcPr>
            <w:tcW w:w="1108" w:type="dxa"/>
            <w:noWrap/>
            <w:hideMark/>
          </w:tcPr>
          <w:p w14:paraId="51171DAB"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325.000</w:t>
            </w:r>
          </w:p>
        </w:tc>
        <w:tc>
          <w:tcPr>
            <w:tcW w:w="960" w:type="dxa"/>
            <w:noWrap/>
            <w:hideMark/>
          </w:tcPr>
          <w:p w14:paraId="7ED9FF96"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-40.000</w:t>
            </w:r>
          </w:p>
        </w:tc>
        <w:tc>
          <w:tcPr>
            <w:tcW w:w="1017" w:type="dxa"/>
            <w:noWrap/>
            <w:hideMark/>
          </w:tcPr>
          <w:p w14:paraId="0C2F0EDD"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285.000</w:t>
            </w:r>
          </w:p>
        </w:tc>
        <w:tc>
          <w:tcPr>
            <w:tcW w:w="1017" w:type="dxa"/>
            <w:noWrap/>
            <w:hideMark/>
          </w:tcPr>
          <w:p w14:paraId="0459E105"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285.000</w:t>
            </w:r>
          </w:p>
        </w:tc>
        <w:tc>
          <w:tcPr>
            <w:tcW w:w="960" w:type="dxa"/>
            <w:noWrap/>
            <w:hideMark/>
          </w:tcPr>
          <w:p w14:paraId="071A4128"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154241D3"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29E3E829"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43" w:type="dxa"/>
            <w:noWrap/>
            <w:hideMark/>
          </w:tcPr>
          <w:p w14:paraId="274E42B0"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3" w:type="dxa"/>
            <w:noWrap/>
            <w:hideMark/>
          </w:tcPr>
          <w:p w14:paraId="006132F5"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2BEC8C64"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2CD29253"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r>
      <w:tr w:rsidR="0027097F" w:rsidRPr="00005420" w14:paraId="62C068C7" w14:textId="77777777" w:rsidTr="0025187D">
        <w:trPr>
          <w:trHeight w:val="282"/>
        </w:trPr>
        <w:tc>
          <w:tcPr>
            <w:tcW w:w="559" w:type="dxa"/>
            <w:noWrap/>
            <w:hideMark/>
          </w:tcPr>
          <w:p w14:paraId="49234B46"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172</w:t>
            </w:r>
          </w:p>
        </w:tc>
        <w:tc>
          <w:tcPr>
            <w:tcW w:w="692" w:type="dxa"/>
            <w:noWrap/>
            <w:hideMark/>
          </w:tcPr>
          <w:p w14:paraId="6A0B9345"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w:t>
            </w:r>
          </w:p>
        </w:tc>
        <w:tc>
          <w:tcPr>
            <w:tcW w:w="833" w:type="dxa"/>
            <w:noWrap/>
            <w:hideMark/>
          </w:tcPr>
          <w:p w14:paraId="591DABE9" w14:textId="77777777" w:rsidR="0027097F" w:rsidRPr="00005420" w:rsidRDefault="0027097F" w:rsidP="00E326A0">
            <w:pP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w:t>
            </w:r>
          </w:p>
        </w:tc>
        <w:tc>
          <w:tcPr>
            <w:tcW w:w="1568" w:type="dxa"/>
            <w:noWrap/>
            <w:hideMark/>
          </w:tcPr>
          <w:p w14:paraId="6258EE6C" w14:textId="77777777" w:rsidR="0027097F" w:rsidRPr="00005420" w:rsidRDefault="0027097F" w:rsidP="00E326A0">
            <w:pPr>
              <w:ind w:firstLineChars="100" w:firstLine="160"/>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Troškovi borbe protiv ovisnosti</w:t>
            </w:r>
          </w:p>
        </w:tc>
        <w:tc>
          <w:tcPr>
            <w:tcW w:w="1108" w:type="dxa"/>
            <w:noWrap/>
            <w:hideMark/>
          </w:tcPr>
          <w:p w14:paraId="08BF8AD7"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373E1945"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1017" w:type="dxa"/>
            <w:noWrap/>
            <w:hideMark/>
          </w:tcPr>
          <w:p w14:paraId="645C4AA0"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1017" w:type="dxa"/>
            <w:noWrap/>
            <w:hideMark/>
          </w:tcPr>
          <w:p w14:paraId="43A7BECE"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154FC725"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309795E8"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425EB95A"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43" w:type="dxa"/>
            <w:noWrap/>
            <w:hideMark/>
          </w:tcPr>
          <w:p w14:paraId="46F983E4"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3" w:type="dxa"/>
            <w:noWrap/>
            <w:hideMark/>
          </w:tcPr>
          <w:p w14:paraId="6D45A5A1"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23F00F98"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4B9308AB"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r>
      <w:tr w:rsidR="00E17505" w14:paraId="6DD41CCC" w14:textId="77777777" w:rsidTr="0025187D">
        <w:tc>
          <w:tcPr>
            <w:tcW w:w="559" w:type="dxa"/>
            <w:vMerge w:val="restart"/>
          </w:tcPr>
          <w:p w14:paraId="351214D8" w14:textId="77777777" w:rsidR="00E17505" w:rsidRDefault="00E17505" w:rsidP="00E326A0">
            <w:pPr>
              <w:rPr>
                <w:sz w:val="16"/>
                <w:szCs w:val="16"/>
              </w:rPr>
            </w:pPr>
          </w:p>
          <w:p w14:paraId="11B683F4" w14:textId="77777777" w:rsidR="00E17505" w:rsidRPr="00A8505C" w:rsidRDefault="00E17505" w:rsidP="00E326A0">
            <w:pPr>
              <w:rPr>
                <w:sz w:val="16"/>
                <w:szCs w:val="16"/>
              </w:rPr>
            </w:pPr>
            <w:r w:rsidRPr="00A8505C">
              <w:rPr>
                <w:sz w:val="16"/>
                <w:szCs w:val="16"/>
              </w:rPr>
              <w:t>POZ.</w:t>
            </w:r>
          </w:p>
        </w:tc>
        <w:tc>
          <w:tcPr>
            <w:tcW w:w="692" w:type="dxa"/>
            <w:vMerge w:val="restart"/>
          </w:tcPr>
          <w:p w14:paraId="21F0E72F" w14:textId="77777777" w:rsidR="00E17505" w:rsidRDefault="00E17505" w:rsidP="00E326A0">
            <w:pPr>
              <w:rPr>
                <w:sz w:val="16"/>
                <w:szCs w:val="16"/>
              </w:rPr>
            </w:pPr>
          </w:p>
          <w:p w14:paraId="31E1AAC0" w14:textId="77777777" w:rsidR="00E17505" w:rsidRPr="00A8505C" w:rsidRDefault="00E17505" w:rsidP="00E326A0">
            <w:pPr>
              <w:rPr>
                <w:sz w:val="16"/>
                <w:szCs w:val="16"/>
              </w:rPr>
            </w:pPr>
            <w:r w:rsidRPr="00A8505C">
              <w:rPr>
                <w:sz w:val="16"/>
                <w:szCs w:val="16"/>
              </w:rPr>
              <w:t>FUNK.</w:t>
            </w:r>
          </w:p>
          <w:p w14:paraId="396055D3" w14:textId="77777777" w:rsidR="00E17505" w:rsidRPr="00A8505C" w:rsidRDefault="00E17505" w:rsidP="00E326A0">
            <w:pPr>
              <w:rPr>
                <w:sz w:val="16"/>
                <w:szCs w:val="16"/>
              </w:rPr>
            </w:pPr>
            <w:r w:rsidRPr="00A8505C">
              <w:rPr>
                <w:sz w:val="16"/>
                <w:szCs w:val="16"/>
              </w:rPr>
              <w:t>KLAS.</w:t>
            </w:r>
          </w:p>
        </w:tc>
        <w:tc>
          <w:tcPr>
            <w:tcW w:w="833" w:type="dxa"/>
            <w:vMerge w:val="restart"/>
          </w:tcPr>
          <w:p w14:paraId="3FC963D5" w14:textId="77777777" w:rsidR="00E17505" w:rsidRDefault="00E17505" w:rsidP="00E326A0">
            <w:pPr>
              <w:rPr>
                <w:sz w:val="16"/>
                <w:szCs w:val="16"/>
              </w:rPr>
            </w:pPr>
          </w:p>
          <w:p w14:paraId="2C07B69A" w14:textId="77777777" w:rsidR="00E17505" w:rsidRPr="00A8505C" w:rsidRDefault="00E17505" w:rsidP="00E326A0">
            <w:pPr>
              <w:rPr>
                <w:sz w:val="16"/>
                <w:szCs w:val="16"/>
              </w:rPr>
            </w:pPr>
            <w:r w:rsidRPr="00A8505C">
              <w:rPr>
                <w:sz w:val="16"/>
                <w:szCs w:val="16"/>
              </w:rPr>
              <w:t>RAČUN</w:t>
            </w:r>
          </w:p>
          <w:p w14:paraId="3EF4EBB7" w14:textId="77777777" w:rsidR="00E17505" w:rsidRPr="00A8505C" w:rsidRDefault="00E17505" w:rsidP="00E326A0">
            <w:pPr>
              <w:rPr>
                <w:sz w:val="16"/>
                <w:szCs w:val="16"/>
              </w:rPr>
            </w:pPr>
            <w:r w:rsidRPr="00A8505C">
              <w:rPr>
                <w:sz w:val="16"/>
                <w:szCs w:val="16"/>
              </w:rPr>
              <w:t>(konto)</w:t>
            </w:r>
          </w:p>
        </w:tc>
        <w:tc>
          <w:tcPr>
            <w:tcW w:w="1568" w:type="dxa"/>
            <w:vMerge w:val="restart"/>
          </w:tcPr>
          <w:p w14:paraId="5503A70B" w14:textId="77777777" w:rsidR="00E17505" w:rsidRDefault="00E17505" w:rsidP="00E326A0">
            <w:pPr>
              <w:rPr>
                <w:b/>
                <w:sz w:val="16"/>
                <w:szCs w:val="16"/>
              </w:rPr>
            </w:pPr>
          </w:p>
          <w:p w14:paraId="082C297D" w14:textId="77777777" w:rsidR="00E17505" w:rsidRPr="00A8505C" w:rsidRDefault="00E17505" w:rsidP="00E326A0">
            <w:pPr>
              <w:rPr>
                <w:b/>
                <w:sz w:val="16"/>
                <w:szCs w:val="16"/>
              </w:rPr>
            </w:pPr>
            <w:r w:rsidRPr="00A8505C">
              <w:rPr>
                <w:b/>
                <w:sz w:val="16"/>
                <w:szCs w:val="16"/>
              </w:rPr>
              <w:t>NAZIV RAČUNA</w:t>
            </w:r>
          </w:p>
        </w:tc>
        <w:tc>
          <w:tcPr>
            <w:tcW w:w="1108" w:type="dxa"/>
            <w:vMerge w:val="restart"/>
          </w:tcPr>
          <w:p w14:paraId="214067BE" w14:textId="77777777" w:rsidR="00E17505" w:rsidRDefault="00E17505" w:rsidP="00E326A0">
            <w:pPr>
              <w:jc w:val="center"/>
              <w:rPr>
                <w:sz w:val="16"/>
                <w:szCs w:val="16"/>
              </w:rPr>
            </w:pPr>
          </w:p>
          <w:p w14:paraId="3ED8BADE" w14:textId="77777777" w:rsidR="00E17505" w:rsidRPr="00A8505C" w:rsidRDefault="00E17505" w:rsidP="00E326A0">
            <w:pPr>
              <w:jc w:val="center"/>
              <w:rPr>
                <w:sz w:val="16"/>
                <w:szCs w:val="16"/>
              </w:rPr>
            </w:pPr>
            <w:r w:rsidRPr="00A8505C">
              <w:rPr>
                <w:sz w:val="16"/>
                <w:szCs w:val="16"/>
              </w:rPr>
              <w:t>Plan za 2021.</w:t>
            </w:r>
            <w:r>
              <w:rPr>
                <w:sz w:val="16"/>
                <w:szCs w:val="16"/>
              </w:rPr>
              <w:t xml:space="preserve"> </w:t>
            </w:r>
            <w:r w:rsidRPr="00A8505C">
              <w:rPr>
                <w:sz w:val="16"/>
                <w:szCs w:val="16"/>
              </w:rPr>
              <w:t>g.</w:t>
            </w:r>
          </w:p>
        </w:tc>
        <w:tc>
          <w:tcPr>
            <w:tcW w:w="960" w:type="dxa"/>
            <w:vMerge w:val="restart"/>
          </w:tcPr>
          <w:p w14:paraId="1B859E22" w14:textId="77777777" w:rsidR="00E17505" w:rsidRDefault="00E17505" w:rsidP="00E326A0">
            <w:pPr>
              <w:jc w:val="center"/>
              <w:rPr>
                <w:sz w:val="16"/>
                <w:szCs w:val="16"/>
              </w:rPr>
            </w:pPr>
          </w:p>
          <w:p w14:paraId="70103CC4" w14:textId="77777777" w:rsidR="00E17505" w:rsidRPr="00A8505C" w:rsidRDefault="00E17505" w:rsidP="00E326A0">
            <w:pPr>
              <w:jc w:val="center"/>
              <w:rPr>
                <w:sz w:val="16"/>
                <w:szCs w:val="16"/>
              </w:rPr>
            </w:pPr>
            <w:r w:rsidRPr="00A8505C">
              <w:rPr>
                <w:sz w:val="16"/>
                <w:szCs w:val="16"/>
              </w:rPr>
              <w:t>Povećanje/ Smanjenje</w:t>
            </w:r>
          </w:p>
        </w:tc>
        <w:tc>
          <w:tcPr>
            <w:tcW w:w="1017" w:type="dxa"/>
            <w:vMerge w:val="restart"/>
          </w:tcPr>
          <w:p w14:paraId="39F810CE" w14:textId="77777777" w:rsidR="00E17505" w:rsidRDefault="00E17505" w:rsidP="00E326A0">
            <w:pPr>
              <w:jc w:val="center"/>
              <w:rPr>
                <w:b/>
                <w:sz w:val="16"/>
                <w:szCs w:val="16"/>
              </w:rPr>
            </w:pPr>
          </w:p>
          <w:p w14:paraId="7CA9945C" w14:textId="77777777" w:rsidR="00E17505" w:rsidRPr="004C11C4" w:rsidRDefault="00E17505" w:rsidP="00E326A0">
            <w:pPr>
              <w:jc w:val="center"/>
              <w:rPr>
                <w:b/>
                <w:sz w:val="16"/>
                <w:szCs w:val="16"/>
              </w:rPr>
            </w:pPr>
            <w:r w:rsidRPr="004C11C4">
              <w:rPr>
                <w:b/>
                <w:sz w:val="16"/>
                <w:szCs w:val="16"/>
              </w:rPr>
              <w:t>Novi plan za 2021.</w:t>
            </w:r>
            <w:r>
              <w:rPr>
                <w:b/>
                <w:sz w:val="16"/>
                <w:szCs w:val="16"/>
              </w:rPr>
              <w:t xml:space="preserve"> </w:t>
            </w:r>
            <w:r w:rsidRPr="004C11C4">
              <w:rPr>
                <w:b/>
                <w:sz w:val="16"/>
                <w:szCs w:val="16"/>
              </w:rPr>
              <w:t>g</w:t>
            </w:r>
          </w:p>
        </w:tc>
        <w:tc>
          <w:tcPr>
            <w:tcW w:w="7723" w:type="dxa"/>
            <w:gridSpan w:val="8"/>
          </w:tcPr>
          <w:p w14:paraId="10AD9259" w14:textId="77777777" w:rsidR="00E17505" w:rsidRPr="00A8505C" w:rsidRDefault="00E17505" w:rsidP="00E326A0">
            <w:pPr>
              <w:jc w:val="center"/>
              <w:rPr>
                <w:b/>
                <w:i/>
                <w:sz w:val="16"/>
                <w:szCs w:val="16"/>
              </w:rPr>
            </w:pPr>
            <w:r w:rsidRPr="00A8505C">
              <w:rPr>
                <w:b/>
                <w:i/>
                <w:sz w:val="16"/>
                <w:szCs w:val="16"/>
              </w:rPr>
              <w:t>IZVORI FINANCIRANJA ZA 2021. GODINU</w:t>
            </w:r>
          </w:p>
        </w:tc>
      </w:tr>
      <w:tr w:rsidR="00E17505" w14:paraId="4B33B0E8" w14:textId="77777777" w:rsidTr="0025187D">
        <w:tc>
          <w:tcPr>
            <w:tcW w:w="559" w:type="dxa"/>
            <w:vMerge/>
          </w:tcPr>
          <w:p w14:paraId="7D61AE59" w14:textId="77777777" w:rsidR="00E17505" w:rsidRDefault="00E17505" w:rsidP="00E326A0"/>
        </w:tc>
        <w:tc>
          <w:tcPr>
            <w:tcW w:w="692" w:type="dxa"/>
            <w:vMerge/>
          </w:tcPr>
          <w:p w14:paraId="276A906F" w14:textId="77777777" w:rsidR="00E17505" w:rsidRDefault="00E17505" w:rsidP="00E326A0"/>
        </w:tc>
        <w:tc>
          <w:tcPr>
            <w:tcW w:w="833" w:type="dxa"/>
            <w:vMerge/>
          </w:tcPr>
          <w:p w14:paraId="3E33AECB" w14:textId="77777777" w:rsidR="00E17505" w:rsidRDefault="00E17505" w:rsidP="00E326A0"/>
        </w:tc>
        <w:tc>
          <w:tcPr>
            <w:tcW w:w="1568" w:type="dxa"/>
            <w:vMerge/>
          </w:tcPr>
          <w:p w14:paraId="5FC56BA0" w14:textId="77777777" w:rsidR="00E17505" w:rsidRDefault="00E17505" w:rsidP="00E326A0"/>
        </w:tc>
        <w:tc>
          <w:tcPr>
            <w:tcW w:w="1108" w:type="dxa"/>
            <w:vMerge/>
          </w:tcPr>
          <w:p w14:paraId="33BEB6B6" w14:textId="77777777" w:rsidR="00E17505" w:rsidRDefault="00E17505" w:rsidP="00E326A0"/>
        </w:tc>
        <w:tc>
          <w:tcPr>
            <w:tcW w:w="960" w:type="dxa"/>
            <w:vMerge/>
          </w:tcPr>
          <w:p w14:paraId="367438F0" w14:textId="77777777" w:rsidR="00E17505" w:rsidRDefault="00E17505" w:rsidP="00E326A0"/>
        </w:tc>
        <w:tc>
          <w:tcPr>
            <w:tcW w:w="1017" w:type="dxa"/>
            <w:vMerge/>
          </w:tcPr>
          <w:p w14:paraId="23B91A58" w14:textId="77777777" w:rsidR="00E17505" w:rsidRDefault="00E17505" w:rsidP="00E326A0"/>
        </w:tc>
        <w:tc>
          <w:tcPr>
            <w:tcW w:w="1017" w:type="dxa"/>
          </w:tcPr>
          <w:p w14:paraId="0F345C91" w14:textId="77777777" w:rsidR="00E17505" w:rsidRPr="004C11C4" w:rsidRDefault="00E17505" w:rsidP="00E326A0">
            <w:pPr>
              <w:jc w:val="center"/>
              <w:rPr>
                <w:sz w:val="16"/>
                <w:szCs w:val="16"/>
              </w:rPr>
            </w:pPr>
            <w:r w:rsidRPr="004C11C4">
              <w:rPr>
                <w:sz w:val="16"/>
                <w:szCs w:val="16"/>
              </w:rPr>
              <w:t>Opći prihodi</w:t>
            </w:r>
          </w:p>
        </w:tc>
        <w:tc>
          <w:tcPr>
            <w:tcW w:w="960" w:type="dxa"/>
          </w:tcPr>
          <w:p w14:paraId="66CFDBCC" w14:textId="77777777" w:rsidR="00E17505" w:rsidRPr="004C11C4" w:rsidRDefault="00E17505" w:rsidP="00E326A0">
            <w:pPr>
              <w:jc w:val="center"/>
              <w:rPr>
                <w:sz w:val="16"/>
                <w:szCs w:val="16"/>
              </w:rPr>
            </w:pPr>
            <w:r w:rsidRPr="004C11C4">
              <w:rPr>
                <w:sz w:val="16"/>
                <w:szCs w:val="16"/>
              </w:rPr>
              <w:t>Vlastiti prihodi</w:t>
            </w:r>
          </w:p>
        </w:tc>
        <w:tc>
          <w:tcPr>
            <w:tcW w:w="960" w:type="dxa"/>
          </w:tcPr>
          <w:p w14:paraId="4F3018FE" w14:textId="77777777" w:rsidR="00E17505" w:rsidRPr="004C11C4" w:rsidRDefault="00E17505" w:rsidP="00E326A0">
            <w:pPr>
              <w:jc w:val="center"/>
              <w:rPr>
                <w:sz w:val="16"/>
                <w:szCs w:val="16"/>
              </w:rPr>
            </w:pPr>
            <w:r w:rsidRPr="004C11C4">
              <w:rPr>
                <w:sz w:val="16"/>
                <w:szCs w:val="16"/>
              </w:rPr>
              <w:t>Prihodi za posebne namjene</w:t>
            </w:r>
          </w:p>
        </w:tc>
        <w:tc>
          <w:tcPr>
            <w:tcW w:w="960" w:type="dxa"/>
          </w:tcPr>
          <w:p w14:paraId="033BBA18" w14:textId="77777777" w:rsidR="00E17505" w:rsidRPr="004C11C4" w:rsidRDefault="00E17505" w:rsidP="00E326A0">
            <w:pPr>
              <w:jc w:val="center"/>
              <w:rPr>
                <w:sz w:val="16"/>
                <w:szCs w:val="16"/>
              </w:rPr>
            </w:pPr>
            <w:r w:rsidRPr="004C11C4">
              <w:rPr>
                <w:sz w:val="16"/>
                <w:szCs w:val="16"/>
              </w:rPr>
              <w:t>Pomoći</w:t>
            </w:r>
          </w:p>
        </w:tc>
        <w:tc>
          <w:tcPr>
            <w:tcW w:w="943" w:type="dxa"/>
          </w:tcPr>
          <w:p w14:paraId="255EDAD3" w14:textId="77777777" w:rsidR="00E17505" w:rsidRPr="004C11C4" w:rsidRDefault="00E17505" w:rsidP="00E326A0">
            <w:pPr>
              <w:jc w:val="center"/>
              <w:rPr>
                <w:sz w:val="16"/>
                <w:szCs w:val="16"/>
              </w:rPr>
            </w:pPr>
            <w:r w:rsidRPr="004C11C4">
              <w:rPr>
                <w:sz w:val="16"/>
                <w:szCs w:val="16"/>
              </w:rPr>
              <w:t>Donacije</w:t>
            </w:r>
          </w:p>
        </w:tc>
        <w:tc>
          <w:tcPr>
            <w:tcW w:w="963" w:type="dxa"/>
          </w:tcPr>
          <w:p w14:paraId="42FD9BA8" w14:textId="77777777" w:rsidR="00E17505" w:rsidRPr="004C11C4" w:rsidRDefault="00E17505" w:rsidP="00E326A0">
            <w:pPr>
              <w:jc w:val="center"/>
              <w:rPr>
                <w:sz w:val="16"/>
                <w:szCs w:val="16"/>
              </w:rPr>
            </w:pPr>
            <w:r w:rsidRPr="004C11C4">
              <w:rPr>
                <w:sz w:val="16"/>
                <w:szCs w:val="16"/>
              </w:rPr>
              <w:t>Prih. od</w:t>
            </w:r>
          </w:p>
          <w:p w14:paraId="1649660F" w14:textId="77777777" w:rsidR="00E17505" w:rsidRPr="004C11C4" w:rsidRDefault="00E17505" w:rsidP="00E326A0">
            <w:pPr>
              <w:jc w:val="center"/>
              <w:rPr>
                <w:sz w:val="16"/>
                <w:szCs w:val="16"/>
              </w:rPr>
            </w:pPr>
            <w:r w:rsidRPr="004C11C4">
              <w:rPr>
                <w:sz w:val="16"/>
                <w:szCs w:val="16"/>
              </w:rPr>
              <w:t>prodaje</w:t>
            </w:r>
          </w:p>
          <w:p w14:paraId="18DD01C0" w14:textId="77777777" w:rsidR="00E17505" w:rsidRPr="004C11C4" w:rsidRDefault="00E17505" w:rsidP="00E326A0">
            <w:pPr>
              <w:jc w:val="center"/>
              <w:rPr>
                <w:sz w:val="16"/>
                <w:szCs w:val="16"/>
              </w:rPr>
            </w:pPr>
            <w:r w:rsidRPr="004C11C4">
              <w:rPr>
                <w:sz w:val="16"/>
                <w:szCs w:val="16"/>
              </w:rPr>
              <w:t>nefin.imov.</w:t>
            </w:r>
          </w:p>
        </w:tc>
        <w:tc>
          <w:tcPr>
            <w:tcW w:w="960" w:type="dxa"/>
          </w:tcPr>
          <w:p w14:paraId="7198F458" w14:textId="77777777" w:rsidR="00E17505" w:rsidRPr="004C11C4" w:rsidRDefault="00E17505" w:rsidP="00E326A0">
            <w:pPr>
              <w:jc w:val="center"/>
              <w:rPr>
                <w:sz w:val="16"/>
                <w:szCs w:val="16"/>
              </w:rPr>
            </w:pPr>
            <w:r w:rsidRPr="004C11C4">
              <w:rPr>
                <w:sz w:val="16"/>
                <w:szCs w:val="16"/>
              </w:rPr>
              <w:t>Namjen.</w:t>
            </w:r>
          </w:p>
          <w:p w14:paraId="13E2CCC2" w14:textId="77777777" w:rsidR="00E17505" w:rsidRPr="004C11C4" w:rsidRDefault="00E17505" w:rsidP="00E326A0">
            <w:pPr>
              <w:jc w:val="center"/>
              <w:rPr>
                <w:sz w:val="16"/>
                <w:szCs w:val="16"/>
              </w:rPr>
            </w:pPr>
            <w:r w:rsidRPr="004C11C4">
              <w:rPr>
                <w:sz w:val="16"/>
                <w:szCs w:val="16"/>
              </w:rPr>
              <w:t>primici</w:t>
            </w:r>
          </w:p>
        </w:tc>
        <w:tc>
          <w:tcPr>
            <w:tcW w:w="960" w:type="dxa"/>
          </w:tcPr>
          <w:p w14:paraId="7ED5DA75" w14:textId="77777777" w:rsidR="00E17505" w:rsidRPr="004C11C4" w:rsidRDefault="00E17505" w:rsidP="00E326A0">
            <w:pPr>
              <w:jc w:val="center"/>
              <w:rPr>
                <w:sz w:val="16"/>
                <w:szCs w:val="16"/>
              </w:rPr>
            </w:pPr>
            <w:r w:rsidRPr="004C11C4">
              <w:rPr>
                <w:sz w:val="16"/>
                <w:szCs w:val="16"/>
              </w:rPr>
              <w:t>Viškovi</w:t>
            </w:r>
          </w:p>
          <w:p w14:paraId="6D2AAC3E" w14:textId="77777777" w:rsidR="00E17505" w:rsidRPr="004C11C4" w:rsidRDefault="00E17505" w:rsidP="00E326A0">
            <w:pPr>
              <w:jc w:val="center"/>
              <w:rPr>
                <w:sz w:val="16"/>
                <w:szCs w:val="16"/>
              </w:rPr>
            </w:pPr>
            <w:r w:rsidRPr="004C11C4">
              <w:rPr>
                <w:sz w:val="16"/>
                <w:szCs w:val="16"/>
              </w:rPr>
              <w:t>prethod.</w:t>
            </w:r>
          </w:p>
          <w:p w14:paraId="191EBC8A" w14:textId="77777777" w:rsidR="00E17505" w:rsidRPr="004C11C4" w:rsidRDefault="00E17505" w:rsidP="00E326A0">
            <w:pPr>
              <w:jc w:val="center"/>
              <w:rPr>
                <w:sz w:val="16"/>
                <w:szCs w:val="16"/>
              </w:rPr>
            </w:pPr>
            <w:r w:rsidRPr="004C11C4">
              <w:rPr>
                <w:sz w:val="16"/>
                <w:szCs w:val="16"/>
              </w:rPr>
              <w:t>godina</w:t>
            </w:r>
          </w:p>
        </w:tc>
      </w:tr>
      <w:tr w:rsidR="00E17505" w14:paraId="2EB20EF5" w14:textId="77777777" w:rsidTr="0025187D">
        <w:tc>
          <w:tcPr>
            <w:tcW w:w="559" w:type="dxa"/>
          </w:tcPr>
          <w:p w14:paraId="191685A8" w14:textId="77777777" w:rsidR="00E17505" w:rsidRPr="00A8505C" w:rsidRDefault="00E17505" w:rsidP="00E326A0">
            <w:pPr>
              <w:jc w:val="center"/>
              <w:rPr>
                <w:sz w:val="16"/>
                <w:szCs w:val="16"/>
              </w:rPr>
            </w:pPr>
            <w:r w:rsidRPr="00A8505C">
              <w:rPr>
                <w:sz w:val="16"/>
                <w:szCs w:val="16"/>
              </w:rPr>
              <w:t>1</w:t>
            </w:r>
          </w:p>
        </w:tc>
        <w:tc>
          <w:tcPr>
            <w:tcW w:w="692" w:type="dxa"/>
          </w:tcPr>
          <w:p w14:paraId="10123B8D" w14:textId="77777777" w:rsidR="00E17505" w:rsidRPr="00A8505C" w:rsidRDefault="00E17505" w:rsidP="00E326A0">
            <w:pPr>
              <w:jc w:val="center"/>
              <w:rPr>
                <w:sz w:val="16"/>
                <w:szCs w:val="16"/>
              </w:rPr>
            </w:pPr>
            <w:r w:rsidRPr="00A8505C">
              <w:rPr>
                <w:sz w:val="16"/>
                <w:szCs w:val="16"/>
              </w:rPr>
              <w:t>2</w:t>
            </w:r>
          </w:p>
        </w:tc>
        <w:tc>
          <w:tcPr>
            <w:tcW w:w="833" w:type="dxa"/>
          </w:tcPr>
          <w:p w14:paraId="26834892" w14:textId="77777777" w:rsidR="00E17505" w:rsidRPr="00A8505C" w:rsidRDefault="00E17505" w:rsidP="00E326A0">
            <w:pPr>
              <w:jc w:val="center"/>
              <w:rPr>
                <w:sz w:val="16"/>
                <w:szCs w:val="16"/>
              </w:rPr>
            </w:pPr>
            <w:r w:rsidRPr="00A8505C">
              <w:rPr>
                <w:sz w:val="16"/>
                <w:szCs w:val="16"/>
              </w:rPr>
              <w:t>3</w:t>
            </w:r>
          </w:p>
        </w:tc>
        <w:tc>
          <w:tcPr>
            <w:tcW w:w="1568" w:type="dxa"/>
          </w:tcPr>
          <w:p w14:paraId="1583D34C" w14:textId="77777777" w:rsidR="00E17505" w:rsidRPr="00A8505C" w:rsidRDefault="00E17505" w:rsidP="00E326A0">
            <w:pPr>
              <w:jc w:val="center"/>
              <w:rPr>
                <w:sz w:val="16"/>
                <w:szCs w:val="16"/>
              </w:rPr>
            </w:pPr>
            <w:r w:rsidRPr="00A8505C">
              <w:rPr>
                <w:sz w:val="16"/>
                <w:szCs w:val="16"/>
              </w:rPr>
              <w:t>4</w:t>
            </w:r>
          </w:p>
        </w:tc>
        <w:tc>
          <w:tcPr>
            <w:tcW w:w="1108" w:type="dxa"/>
          </w:tcPr>
          <w:p w14:paraId="7D4DBE4E" w14:textId="77777777" w:rsidR="00E17505" w:rsidRPr="00A8505C" w:rsidRDefault="00E17505" w:rsidP="00E326A0">
            <w:pPr>
              <w:jc w:val="center"/>
              <w:rPr>
                <w:sz w:val="16"/>
                <w:szCs w:val="16"/>
              </w:rPr>
            </w:pPr>
            <w:r w:rsidRPr="00A8505C">
              <w:rPr>
                <w:sz w:val="16"/>
                <w:szCs w:val="16"/>
              </w:rPr>
              <w:t>5</w:t>
            </w:r>
          </w:p>
        </w:tc>
        <w:tc>
          <w:tcPr>
            <w:tcW w:w="960" w:type="dxa"/>
          </w:tcPr>
          <w:p w14:paraId="2A8AC347" w14:textId="77777777" w:rsidR="00E17505" w:rsidRPr="00A8505C" w:rsidRDefault="00E17505" w:rsidP="00E326A0">
            <w:pPr>
              <w:jc w:val="center"/>
              <w:rPr>
                <w:sz w:val="16"/>
                <w:szCs w:val="16"/>
              </w:rPr>
            </w:pPr>
            <w:r w:rsidRPr="00A8505C">
              <w:rPr>
                <w:sz w:val="16"/>
                <w:szCs w:val="16"/>
              </w:rPr>
              <w:t>6</w:t>
            </w:r>
          </w:p>
        </w:tc>
        <w:tc>
          <w:tcPr>
            <w:tcW w:w="1017" w:type="dxa"/>
          </w:tcPr>
          <w:p w14:paraId="287247E5" w14:textId="77777777" w:rsidR="00E17505" w:rsidRPr="00A8505C" w:rsidRDefault="00E17505" w:rsidP="00E326A0">
            <w:pPr>
              <w:jc w:val="center"/>
              <w:rPr>
                <w:sz w:val="16"/>
                <w:szCs w:val="16"/>
              </w:rPr>
            </w:pPr>
            <w:r w:rsidRPr="00A8505C">
              <w:rPr>
                <w:sz w:val="16"/>
                <w:szCs w:val="16"/>
              </w:rPr>
              <w:t>7</w:t>
            </w:r>
          </w:p>
        </w:tc>
        <w:tc>
          <w:tcPr>
            <w:tcW w:w="1017" w:type="dxa"/>
          </w:tcPr>
          <w:p w14:paraId="433CF282" w14:textId="77777777" w:rsidR="00E17505" w:rsidRPr="00A8505C" w:rsidRDefault="00E17505" w:rsidP="00E326A0">
            <w:pPr>
              <w:jc w:val="center"/>
              <w:rPr>
                <w:sz w:val="16"/>
                <w:szCs w:val="16"/>
              </w:rPr>
            </w:pPr>
            <w:r w:rsidRPr="00A8505C">
              <w:rPr>
                <w:sz w:val="16"/>
                <w:szCs w:val="16"/>
              </w:rPr>
              <w:t>8</w:t>
            </w:r>
          </w:p>
        </w:tc>
        <w:tc>
          <w:tcPr>
            <w:tcW w:w="960" w:type="dxa"/>
          </w:tcPr>
          <w:p w14:paraId="143048A9" w14:textId="77777777" w:rsidR="00E17505" w:rsidRPr="00A8505C" w:rsidRDefault="00E17505" w:rsidP="00E326A0">
            <w:pPr>
              <w:jc w:val="center"/>
              <w:rPr>
                <w:sz w:val="16"/>
                <w:szCs w:val="16"/>
              </w:rPr>
            </w:pPr>
            <w:r w:rsidRPr="00A8505C">
              <w:rPr>
                <w:sz w:val="16"/>
                <w:szCs w:val="16"/>
              </w:rPr>
              <w:t>9</w:t>
            </w:r>
          </w:p>
        </w:tc>
        <w:tc>
          <w:tcPr>
            <w:tcW w:w="960" w:type="dxa"/>
          </w:tcPr>
          <w:p w14:paraId="1B60304C" w14:textId="77777777" w:rsidR="00E17505" w:rsidRPr="00A8505C" w:rsidRDefault="00E17505" w:rsidP="00E326A0">
            <w:pPr>
              <w:jc w:val="center"/>
              <w:rPr>
                <w:sz w:val="16"/>
                <w:szCs w:val="16"/>
              </w:rPr>
            </w:pPr>
            <w:r w:rsidRPr="00A8505C">
              <w:rPr>
                <w:sz w:val="16"/>
                <w:szCs w:val="16"/>
              </w:rPr>
              <w:t>10</w:t>
            </w:r>
          </w:p>
        </w:tc>
        <w:tc>
          <w:tcPr>
            <w:tcW w:w="960" w:type="dxa"/>
          </w:tcPr>
          <w:p w14:paraId="5429903A" w14:textId="77777777" w:rsidR="00E17505" w:rsidRPr="00A8505C" w:rsidRDefault="00E17505" w:rsidP="00E326A0">
            <w:pPr>
              <w:jc w:val="center"/>
              <w:rPr>
                <w:sz w:val="16"/>
                <w:szCs w:val="16"/>
              </w:rPr>
            </w:pPr>
            <w:r w:rsidRPr="00A8505C">
              <w:rPr>
                <w:sz w:val="16"/>
                <w:szCs w:val="16"/>
              </w:rPr>
              <w:t>11</w:t>
            </w:r>
          </w:p>
        </w:tc>
        <w:tc>
          <w:tcPr>
            <w:tcW w:w="943" w:type="dxa"/>
          </w:tcPr>
          <w:p w14:paraId="598ED8E3" w14:textId="77777777" w:rsidR="00E17505" w:rsidRPr="00A8505C" w:rsidRDefault="00E17505" w:rsidP="00E326A0">
            <w:pPr>
              <w:jc w:val="center"/>
              <w:rPr>
                <w:sz w:val="16"/>
                <w:szCs w:val="16"/>
              </w:rPr>
            </w:pPr>
            <w:r w:rsidRPr="00A8505C">
              <w:rPr>
                <w:sz w:val="16"/>
                <w:szCs w:val="16"/>
              </w:rPr>
              <w:t>12</w:t>
            </w:r>
          </w:p>
        </w:tc>
        <w:tc>
          <w:tcPr>
            <w:tcW w:w="963" w:type="dxa"/>
          </w:tcPr>
          <w:p w14:paraId="582351CF" w14:textId="77777777" w:rsidR="00E17505" w:rsidRPr="00A8505C" w:rsidRDefault="00E17505" w:rsidP="00E326A0">
            <w:pPr>
              <w:jc w:val="center"/>
              <w:rPr>
                <w:sz w:val="16"/>
                <w:szCs w:val="16"/>
              </w:rPr>
            </w:pPr>
            <w:r w:rsidRPr="00A8505C">
              <w:rPr>
                <w:sz w:val="16"/>
                <w:szCs w:val="16"/>
              </w:rPr>
              <w:t>13</w:t>
            </w:r>
          </w:p>
        </w:tc>
        <w:tc>
          <w:tcPr>
            <w:tcW w:w="960" w:type="dxa"/>
          </w:tcPr>
          <w:p w14:paraId="5E0647C4" w14:textId="77777777" w:rsidR="00E17505" w:rsidRPr="00A8505C" w:rsidRDefault="00E17505" w:rsidP="00E326A0">
            <w:pPr>
              <w:jc w:val="center"/>
              <w:rPr>
                <w:sz w:val="16"/>
                <w:szCs w:val="16"/>
              </w:rPr>
            </w:pPr>
            <w:r w:rsidRPr="00A8505C">
              <w:rPr>
                <w:sz w:val="16"/>
                <w:szCs w:val="16"/>
              </w:rPr>
              <w:t>14</w:t>
            </w:r>
          </w:p>
        </w:tc>
        <w:tc>
          <w:tcPr>
            <w:tcW w:w="960" w:type="dxa"/>
          </w:tcPr>
          <w:p w14:paraId="31FC14AD" w14:textId="77777777" w:rsidR="00E17505" w:rsidRPr="00A8505C" w:rsidRDefault="00E17505" w:rsidP="00E326A0">
            <w:pPr>
              <w:jc w:val="center"/>
              <w:rPr>
                <w:sz w:val="16"/>
                <w:szCs w:val="16"/>
              </w:rPr>
            </w:pPr>
            <w:r w:rsidRPr="00A8505C">
              <w:rPr>
                <w:sz w:val="16"/>
                <w:szCs w:val="16"/>
              </w:rPr>
              <w:t>15</w:t>
            </w:r>
          </w:p>
        </w:tc>
      </w:tr>
      <w:tr w:rsidR="0027097F" w:rsidRPr="00005420" w14:paraId="2C12D14C" w14:textId="77777777" w:rsidTr="0025187D">
        <w:trPr>
          <w:trHeight w:val="282"/>
        </w:trPr>
        <w:tc>
          <w:tcPr>
            <w:tcW w:w="559" w:type="dxa"/>
            <w:noWrap/>
            <w:hideMark/>
          </w:tcPr>
          <w:p w14:paraId="0A808046"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173</w:t>
            </w:r>
          </w:p>
        </w:tc>
        <w:tc>
          <w:tcPr>
            <w:tcW w:w="692" w:type="dxa"/>
            <w:noWrap/>
            <w:hideMark/>
          </w:tcPr>
          <w:p w14:paraId="7EC5B912"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w:t>
            </w:r>
          </w:p>
        </w:tc>
        <w:tc>
          <w:tcPr>
            <w:tcW w:w="833" w:type="dxa"/>
            <w:noWrap/>
            <w:hideMark/>
          </w:tcPr>
          <w:p w14:paraId="0259D7DC" w14:textId="77777777" w:rsidR="0027097F" w:rsidRPr="00005420" w:rsidRDefault="0027097F" w:rsidP="00E326A0">
            <w:pP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w:t>
            </w:r>
          </w:p>
        </w:tc>
        <w:tc>
          <w:tcPr>
            <w:tcW w:w="1568" w:type="dxa"/>
            <w:noWrap/>
            <w:hideMark/>
          </w:tcPr>
          <w:p w14:paraId="4BBAD130" w14:textId="77777777" w:rsidR="0027097F" w:rsidRPr="00005420" w:rsidRDefault="0027097F" w:rsidP="00E326A0">
            <w:pPr>
              <w:ind w:firstLineChars="100" w:firstLine="160"/>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Sufinanciranje cijene prijevoza</w:t>
            </w:r>
          </w:p>
        </w:tc>
        <w:tc>
          <w:tcPr>
            <w:tcW w:w="1108" w:type="dxa"/>
            <w:noWrap/>
            <w:hideMark/>
          </w:tcPr>
          <w:p w14:paraId="58F7F61B"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3BA94838"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1017" w:type="dxa"/>
            <w:noWrap/>
            <w:hideMark/>
          </w:tcPr>
          <w:p w14:paraId="68446116"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1017" w:type="dxa"/>
            <w:noWrap/>
            <w:hideMark/>
          </w:tcPr>
          <w:p w14:paraId="224D738B"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10565A37"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5BCFA4BB"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47EF6EFA"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43" w:type="dxa"/>
            <w:noWrap/>
            <w:hideMark/>
          </w:tcPr>
          <w:p w14:paraId="47814CE1"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3" w:type="dxa"/>
            <w:noWrap/>
            <w:hideMark/>
          </w:tcPr>
          <w:p w14:paraId="466F2855"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316B217E"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75F0A5BA"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r>
      <w:tr w:rsidR="0027097F" w:rsidRPr="00005420" w14:paraId="6D0902B0" w14:textId="77777777" w:rsidTr="0025187D">
        <w:trPr>
          <w:trHeight w:val="282"/>
        </w:trPr>
        <w:tc>
          <w:tcPr>
            <w:tcW w:w="559" w:type="dxa"/>
            <w:noWrap/>
            <w:hideMark/>
          </w:tcPr>
          <w:p w14:paraId="68F42CD8"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174</w:t>
            </w:r>
          </w:p>
        </w:tc>
        <w:tc>
          <w:tcPr>
            <w:tcW w:w="692" w:type="dxa"/>
            <w:noWrap/>
            <w:hideMark/>
          </w:tcPr>
          <w:p w14:paraId="7A694B4F"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w:t>
            </w:r>
          </w:p>
        </w:tc>
        <w:tc>
          <w:tcPr>
            <w:tcW w:w="833" w:type="dxa"/>
            <w:noWrap/>
            <w:hideMark/>
          </w:tcPr>
          <w:p w14:paraId="347B04AB" w14:textId="77777777" w:rsidR="0027097F" w:rsidRPr="00005420" w:rsidRDefault="0027097F" w:rsidP="00E326A0">
            <w:pP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w:t>
            </w:r>
          </w:p>
        </w:tc>
        <w:tc>
          <w:tcPr>
            <w:tcW w:w="1568" w:type="dxa"/>
            <w:noWrap/>
            <w:hideMark/>
          </w:tcPr>
          <w:p w14:paraId="6E6EEE68" w14:textId="77777777" w:rsidR="0027097F" w:rsidRPr="00005420" w:rsidRDefault="0027097F" w:rsidP="00E326A0">
            <w:pPr>
              <w:ind w:firstLineChars="100" w:firstLine="160"/>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Subvencije boravka djece u vrtiću</w:t>
            </w:r>
          </w:p>
        </w:tc>
        <w:tc>
          <w:tcPr>
            <w:tcW w:w="1108" w:type="dxa"/>
            <w:noWrap/>
            <w:hideMark/>
          </w:tcPr>
          <w:p w14:paraId="30BD0744"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20.000</w:t>
            </w:r>
          </w:p>
        </w:tc>
        <w:tc>
          <w:tcPr>
            <w:tcW w:w="960" w:type="dxa"/>
            <w:noWrap/>
            <w:hideMark/>
          </w:tcPr>
          <w:p w14:paraId="5ECC7C5D"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1017" w:type="dxa"/>
            <w:noWrap/>
            <w:hideMark/>
          </w:tcPr>
          <w:p w14:paraId="65CBF29F"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20.000</w:t>
            </w:r>
          </w:p>
        </w:tc>
        <w:tc>
          <w:tcPr>
            <w:tcW w:w="1017" w:type="dxa"/>
            <w:noWrap/>
            <w:hideMark/>
          </w:tcPr>
          <w:p w14:paraId="5C279ABF"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20.000</w:t>
            </w:r>
          </w:p>
        </w:tc>
        <w:tc>
          <w:tcPr>
            <w:tcW w:w="960" w:type="dxa"/>
            <w:noWrap/>
            <w:hideMark/>
          </w:tcPr>
          <w:p w14:paraId="76687B2F"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214AA633"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47D6AA33"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43" w:type="dxa"/>
            <w:noWrap/>
            <w:hideMark/>
          </w:tcPr>
          <w:p w14:paraId="114C3ECC"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3" w:type="dxa"/>
            <w:noWrap/>
            <w:hideMark/>
          </w:tcPr>
          <w:p w14:paraId="3511CA8A"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0693CCFA"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6F2B592D"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r>
      <w:tr w:rsidR="0027097F" w:rsidRPr="00005420" w14:paraId="355C7879" w14:textId="77777777" w:rsidTr="0025187D">
        <w:trPr>
          <w:trHeight w:val="282"/>
        </w:trPr>
        <w:tc>
          <w:tcPr>
            <w:tcW w:w="559" w:type="dxa"/>
            <w:noWrap/>
            <w:hideMark/>
          </w:tcPr>
          <w:p w14:paraId="0DB91725"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175</w:t>
            </w:r>
          </w:p>
        </w:tc>
        <w:tc>
          <w:tcPr>
            <w:tcW w:w="692" w:type="dxa"/>
            <w:noWrap/>
            <w:hideMark/>
          </w:tcPr>
          <w:p w14:paraId="10B9AE00"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w:t>
            </w:r>
          </w:p>
        </w:tc>
        <w:tc>
          <w:tcPr>
            <w:tcW w:w="833" w:type="dxa"/>
            <w:noWrap/>
            <w:hideMark/>
          </w:tcPr>
          <w:p w14:paraId="3E54FB62" w14:textId="77777777" w:rsidR="0027097F" w:rsidRPr="00005420" w:rsidRDefault="0027097F" w:rsidP="00E326A0">
            <w:pP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w:t>
            </w:r>
          </w:p>
        </w:tc>
        <w:tc>
          <w:tcPr>
            <w:tcW w:w="1568" w:type="dxa"/>
            <w:noWrap/>
            <w:hideMark/>
          </w:tcPr>
          <w:p w14:paraId="5D3CC015" w14:textId="77777777" w:rsidR="0027097F" w:rsidRPr="00005420" w:rsidRDefault="0027097F" w:rsidP="00E326A0">
            <w:pPr>
              <w:ind w:firstLineChars="100" w:firstLine="160"/>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Subvencije stacionara</w:t>
            </w:r>
          </w:p>
        </w:tc>
        <w:tc>
          <w:tcPr>
            <w:tcW w:w="1108" w:type="dxa"/>
            <w:noWrap/>
            <w:hideMark/>
          </w:tcPr>
          <w:p w14:paraId="7EA1CB87"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2009FB72"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1017" w:type="dxa"/>
            <w:noWrap/>
            <w:hideMark/>
          </w:tcPr>
          <w:p w14:paraId="3A001291"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1017" w:type="dxa"/>
            <w:noWrap/>
            <w:hideMark/>
          </w:tcPr>
          <w:p w14:paraId="2FD50976"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1AD8C3F8"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08E2BB3E"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7D35EB33"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43" w:type="dxa"/>
            <w:noWrap/>
            <w:hideMark/>
          </w:tcPr>
          <w:p w14:paraId="188CEDC7"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3" w:type="dxa"/>
            <w:noWrap/>
            <w:hideMark/>
          </w:tcPr>
          <w:p w14:paraId="718AB4A5"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71411779"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692E6EC5"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r>
      <w:tr w:rsidR="0027097F" w:rsidRPr="00005420" w14:paraId="65AD1E9C" w14:textId="77777777" w:rsidTr="0025187D">
        <w:trPr>
          <w:trHeight w:val="282"/>
        </w:trPr>
        <w:tc>
          <w:tcPr>
            <w:tcW w:w="559" w:type="dxa"/>
            <w:noWrap/>
            <w:hideMark/>
          </w:tcPr>
          <w:p w14:paraId="37868BEE"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176</w:t>
            </w:r>
          </w:p>
        </w:tc>
        <w:tc>
          <w:tcPr>
            <w:tcW w:w="692" w:type="dxa"/>
            <w:noWrap/>
            <w:hideMark/>
          </w:tcPr>
          <w:p w14:paraId="3FB2F85C"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w:t>
            </w:r>
          </w:p>
        </w:tc>
        <w:tc>
          <w:tcPr>
            <w:tcW w:w="833" w:type="dxa"/>
            <w:noWrap/>
            <w:hideMark/>
          </w:tcPr>
          <w:p w14:paraId="4FEEC587" w14:textId="77777777" w:rsidR="0027097F" w:rsidRPr="00005420" w:rsidRDefault="0027097F" w:rsidP="00E326A0">
            <w:pP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w:t>
            </w:r>
          </w:p>
        </w:tc>
        <w:tc>
          <w:tcPr>
            <w:tcW w:w="1568" w:type="dxa"/>
            <w:noWrap/>
            <w:hideMark/>
          </w:tcPr>
          <w:p w14:paraId="161C994C" w14:textId="77777777" w:rsidR="0027097F" w:rsidRPr="00005420" w:rsidRDefault="0027097F" w:rsidP="00E326A0">
            <w:pPr>
              <w:ind w:firstLineChars="100" w:firstLine="160"/>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Darovi djeci predškolskog i OŠ uzrasta</w:t>
            </w:r>
          </w:p>
        </w:tc>
        <w:tc>
          <w:tcPr>
            <w:tcW w:w="1108" w:type="dxa"/>
            <w:noWrap/>
            <w:hideMark/>
          </w:tcPr>
          <w:p w14:paraId="6231B680"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45.000</w:t>
            </w:r>
          </w:p>
        </w:tc>
        <w:tc>
          <w:tcPr>
            <w:tcW w:w="960" w:type="dxa"/>
            <w:noWrap/>
            <w:hideMark/>
          </w:tcPr>
          <w:p w14:paraId="283327B1"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1017" w:type="dxa"/>
            <w:noWrap/>
            <w:hideMark/>
          </w:tcPr>
          <w:p w14:paraId="4D8666F3"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45.000</w:t>
            </w:r>
          </w:p>
        </w:tc>
        <w:tc>
          <w:tcPr>
            <w:tcW w:w="1017" w:type="dxa"/>
            <w:noWrap/>
            <w:hideMark/>
          </w:tcPr>
          <w:p w14:paraId="38285437"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45.000</w:t>
            </w:r>
          </w:p>
        </w:tc>
        <w:tc>
          <w:tcPr>
            <w:tcW w:w="960" w:type="dxa"/>
            <w:noWrap/>
            <w:hideMark/>
          </w:tcPr>
          <w:p w14:paraId="7E3396F2"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1C32C15F"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62310BF0"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43" w:type="dxa"/>
            <w:noWrap/>
            <w:hideMark/>
          </w:tcPr>
          <w:p w14:paraId="0EA3D965"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3" w:type="dxa"/>
            <w:noWrap/>
            <w:hideMark/>
          </w:tcPr>
          <w:p w14:paraId="3ED7BE0D"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75A2C1B3"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7FEDED14"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r>
      <w:tr w:rsidR="0027097F" w:rsidRPr="00005420" w14:paraId="7BD2E8E9" w14:textId="77777777" w:rsidTr="0025187D">
        <w:trPr>
          <w:trHeight w:val="282"/>
        </w:trPr>
        <w:tc>
          <w:tcPr>
            <w:tcW w:w="559" w:type="dxa"/>
            <w:noWrap/>
            <w:hideMark/>
          </w:tcPr>
          <w:p w14:paraId="3D7C3ABC"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177</w:t>
            </w:r>
          </w:p>
        </w:tc>
        <w:tc>
          <w:tcPr>
            <w:tcW w:w="692" w:type="dxa"/>
            <w:noWrap/>
            <w:hideMark/>
          </w:tcPr>
          <w:p w14:paraId="61E625FF"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w:t>
            </w:r>
          </w:p>
        </w:tc>
        <w:tc>
          <w:tcPr>
            <w:tcW w:w="833" w:type="dxa"/>
            <w:noWrap/>
            <w:hideMark/>
          </w:tcPr>
          <w:p w14:paraId="554C9076" w14:textId="77777777" w:rsidR="0027097F" w:rsidRPr="00005420" w:rsidRDefault="0027097F" w:rsidP="00E326A0">
            <w:pP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w:t>
            </w:r>
          </w:p>
        </w:tc>
        <w:tc>
          <w:tcPr>
            <w:tcW w:w="1568" w:type="dxa"/>
            <w:noWrap/>
            <w:hideMark/>
          </w:tcPr>
          <w:p w14:paraId="754EDD20" w14:textId="77777777" w:rsidR="0027097F" w:rsidRPr="00005420" w:rsidRDefault="0027097F" w:rsidP="00E326A0">
            <w:pPr>
              <w:ind w:firstLineChars="100" w:firstLine="160"/>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Ostale naknade u naravi</w:t>
            </w:r>
          </w:p>
        </w:tc>
        <w:tc>
          <w:tcPr>
            <w:tcW w:w="1108" w:type="dxa"/>
            <w:noWrap/>
            <w:hideMark/>
          </w:tcPr>
          <w:p w14:paraId="6D8601CB"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60.000</w:t>
            </w:r>
          </w:p>
        </w:tc>
        <w:tc>
          <w:tcPr>
            <w:tcW w:w="960" w:type="dxa"/>
            <w:noWrap/>
            <w:hideMark/>
          </w:tcPr>
          <w:p w14:paraId="48FFBB9C"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1017" w:type="dxa"/>
            <w:noWrap/>
            <w:hideMark/>
          </w:tcPr>
          <w:p w14:paraId="15CD3B0C"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60.000</w:t>
            </w:r>
          </w:p>
        </w:tc>
        <w:tc>
          <w:tcPr>
            <w:tcW w:w="1017" w:type="dxa"/>
            <w:noWrap/>
            <w:hideMark/>
          </w:tcPr>
          <w:p w14:paraId="7D5EF9FF"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60.000</w:t>
            </w:r>
          </w:p>
        </w:tc>
        <w:tc>
          <w:tcPr>
            <w:tcW w:w="960" w:type="dxa"/>
            <w:noWrap/>
            <w:hideMark/>
          </w:tcPr>
          <w:p w14:paraId="3FA9A625"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6A57B2AE"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416EA3DD"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43" w:type="dxa"/>
            <w:noWrap/>
            <w:hideMark/>
          </w:tcPr>
          <w:p w14:paraId="4C912948"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3" w:type="dxa"/>
            <w:noWrap/>
            <w:hideMark/>
          </w:tcPr>
          <w:p w14:paraId="77E97A62"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5308E987"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17F3B77D"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r>
      <w:tr w:rsidR="0027097F" w:rsidRPr="00005420" w14:paraId="246EB035" w14:textId="77777777" w:rsidTr="0025187D">
        <w:trPr>
          <w:trHeight w:val="282"/>
        </w:trPr>
        <w:tc>
          <w:tcPr>
            <w:tcW w:w="559" w:type="dxa"/>
            <w:noWrap/>
            <w:hideMark/>
          </w:tcPr>
          <w:p w14:paraId="653E1CD1" w14:textId="77777777" w:rsidR="0027097F" w:rsidRPr="00005420" w:rsidRDefault="0027097F" w:rsidP="00E326A0">
            <w:pPr>
              <w:jc w:val="center"/>
              <w:rPr>
                <w:rFonts w:ascii="Arial" w:eastAsia="Times New Roman" w:hAnsi="Arial" w:cs="Arial"/>
                <w:i/>
                <w:iCs/>
                <w:sz w:val="14"/>
                <w:szCs w:val="14"/>
                <w:lang w:eastAsia="hr-HR"/>
              </w:rPr>
            </w:pPr>
            <w:r w:rsidRPr="00005420">
              <w:rPr>
                <w:rFonts w:ascii="Arial" w:eastAsia="Times New Roman" w:hAnsi="Arial" w:cs="Arial"/>
                <w:i/>
                <w:iCs/>
                <w:sz w:val="14"/>
                <w:szCs w:val="14"/>
                <w:lang w:eastAsia="hr-HR"/>
              </w:rPr>
              <w:t>177a</w:t>
            </w:r>
          </w:p>
        </w:tc>
        <w:tc>
          <w:tcPr>
            <w:tcW w:w="692" w:type="dxa"/>
            <w:noWrap/>
            <w:hideMark/>
          </w:tcPr>
          <w:p w14:paraId="1AE4669A"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w:t>
            </w:r>
          </w:p>
        </w:tc>
        <w:tc>
          <w:tcPr>
            <w:tcW w:w="833" w:type="dxa"/>
            <w:noWrap/>
            <w:hideMark/>
          </w:tcPr>
          <w:p w14:paraId="4740F245" w14:textId="77777777" w:rsidR="0027097F" w:rsidRPr="00005420" w:rsidRDefault="0027097F" w:rsidP="00E326A0">
            <w:pP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w:t>
            </w:r>
          </w:p>
        </w:tc>
        <w:tc>
          <w:tcPr>
            <w:tcW w:w="1568" w:type="dxa"/>
            <w:noWrap/>
            <w:hideMark/>
          </w:tcPr>
          <w:p w14:paraId="219B101E" w14:textId="77777777" w:rsidR="0027097F" w:rsidRPr="00005420" w:rsidRDefault="0027097F" w:rsidP="00E326A0">
            <w:pPr>
              <w:ind w:firstLineChars="100" w:firstLine="140"/>
              <w:rPr>
                <w:rFonts w:ascii="Arial" w:eastAsia="Times New Roman" w:hAnsi="Arial" w:cs="Arial"/>
                <w:i/>
                <w:iCs/>
                <w:sz w:val="14"/>
                <w:szCs w:val="14"/>
                <w:lang w:eastAsia="hr-HR"/>
              </w:rPr>
            </w:pPr>
            <w:r w:rsidRPr="00005420">
              <w:rPr>
                <w:rFonts w:ascii="Arial" w:eastAsia="Times New Roman" w:hAnsi="Arial" w:cs="Arial"/>
                <w:i/>
                <w:iCs/>
                <w:sz w:val="14"/>
                <w:szCs w:val="14"/>
                <w:lang w:eastAsia="hr-HR"/>
              </w:rPr>
              <w:t>- rad.bilježnice i dod.nast.materijal za učenika osn.škola</w:t>
            </w:r>
          </w:p>
        </w:tc>
        <w:tc>
          <w:tcPr>
            <w:tcW w:w="1108" w:type="dxa"/>
            <w:noWrap/>
            <w:hideMark/>
          </w:tcPr>
          <w:p w14:paraId="54C61A93"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200.000</w:t>
            </w:r>
          </w:p>
        </w:tc>
        <w:tc>
          <w:tcPr>
            <w:tcW w:w="960" w:type="dxa"/>
            <w:noWrap/>
            <w:hideMark/>
          </w:tcPr>
          <w:p w14:paraId="4EF664C6"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-40.000</w:t>
            </w:r>
          </w:p>
        </w:tc>
        <w:tc>
          <w:tcPr>
            <w:tcW w:w="1017" w:type="dxa"/>
            <w:noWrap/>
            <w:hideMark/>
          </w:tcPr>
          <w:p w14:paraId="5D84E4EE"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160.000</w:t>
            </w:r>
          </w:p>
        </w:tc>
        <w:tc>
          <w:tcPr>
            <w:tcW w:w="1017" w:type="dxa"/>
            <w:noWrap/>
            <w:hideMark/>
          </w:tcPr>
          <w:p w14:paraId="4E4F78F8"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160.000</w:t>
            </w:r>
          </w:p>
        </w:tc>
        <w:tc>
          <w:tcPr>
            <w:tcW w:w="960" w:type="dxa"/>
            <w:noWrap/>
            <w:hideMark/>
          </w:tcPr>
          <w:p w14:paraId="59E09B42"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18B112AA"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5C25B582"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43" w:type="dxa"/>
            <w:noWrap/>
            <w:hideMark/>
          </w:tcPr>
          <w:p w14:paraId="2DB12D72"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3" w:type="dxa"/>
            <w:noWrap/>
            <w:hideMark/>
          </w:tcPr>
          <w:p w14:paraId="01293381"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24A97B1C"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14E4B133"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r>
      <w:tr w:rsidR="0027097F" w14:paraId="1A170E11" w14:textId="77777777" w:rsidTr="0025187D">
        <w:tc>
          <w:tcPr>
            <w:tcW w:w="559" w:type="dxa"/>
          </w:tcPr>
          <w:p w14:paraId="456AA5B3" w14:textId="77777777" w:rsidR="0027097F" w:rsidRDefault="0027097F" w:rsidP="00E326A0"/>
        </w:tc>
        <w:tc>
          <w:tcPr>
            <w:tcW w:w="692" w:type="dxa"/>
          </w:tcPr>
          <w:p w14:paraId="2763AE51" w14:textId="77777777" w:rsidR="0027097F" w:rsidRPr="00005420" w:rsidRDefault="0027097F" w:rsidP="00E326A0">
            <w:pPr>
              <w:rPr>
                <w:sz w:val="16"/>
                <w:szCs w:val="16"/>
              </w:rPr>
            </w:pPr>
            <w:r w:rsidRPr="00005420">
              <w:rPr>
                <w:sz w:val="16"/>
                <w:szCs w:val="16"/>
              </w:rPr>
              <w:t>1040</w:t>
            </w:r>
          </w:p>
        </w:tc>
        <w:tc>
          <w:tcPr>
            <w:tcW w:w="2401" w:type="dxa"/>
            <w:gridSpan w:val="2"/>
          </w:tcPr>
          <w:p w14:paraId="362312F9" w14:textId="77777777" w:rsidR="0027097F" w:rsidRPr="00005420" w:rsidRDefault="0027097F" w:rsidP="00E326A0">
            <w:pPr>
              <w:rPr>
                <w:b/>
                <w:sz w:val="16"/>
                <w:szCs w:val="16"/>
              </w:rPr>
            </w:pPr>
            <w:r w:rsidRPr="00005420">
              <w:rPr>
                <w:b/>
                <w:sz w:val="16"/>
                <w:szCs w:val="16"/>
              </w:rPr>
              <w:t>Aktivnost A1023 02:  Pomoći Gradu Vukovaru za stipendije</w:t>
            </w:r>
            <w:r w:rsidRPr="00005420">
              <w:rPr>
                <w:b/>
                <w:sz w:val="16"/>
                <w:szCs w:val="16"/>
              </w:rPr>
              <w:tab/>
            </w:r>
          </w:p>
        </w:tc>
        <w:tc>
          <w:tcPr>
            <w:tcW w:w="1108" w:type="dxa"/>
            <w:vAlign w:val="bottom"/>
          </w:tcPr>
          <w:p w14:paraId="7A9BA11C"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40.000</w:t>
            </w:r>
          </w:p>
        </w:tc>
        <w:tc>
          <w:tcPr>
            <w:tcW w:w="960" w:type="dxa"/>
            <w:vAlign w:val="bottom"/>
          </w:tcPr>
          <w:p w14:paraId="3F80BA64"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1017" w:type="dxa"/>
            <w:vAlign w:val="bottom"/>
          </w:tcPr>
          <w:p w14:paraId="487B54B0"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40.000</w:t>
            </w:r>
          </w:p>
        </w:tc>
        <w:tc>
          <w:tcPr>
            <w:tcW w:w="1017" w:type="dxa"/>
            <w:vAlign w:val="bottom"/>
          </w:tcPr>
          <w:p w14:paraId="3E6CACEB"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40.000</w:t>
            </w:r>
          </w:p>
        </w:tc>
        <w:tc>
          <w:tcPr>
            <w:tcW w:w="960" w:type="dxa"/>
            <w:vAlign w:val="bottom"/>
          </w:tcPr>
          <w:p w14:paraId="6A328A10"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bottom"/>
          </w:tcPr>
          <w:p w14:paraId="2FE767B9"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bottom"/>
          </w:tcPr>
          <w:p w14:paraId="5B82EADD"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43" w:type="dxa"/>
            <w:vAlign w:val="bottom"/>
          </w:tcPr>
          <w:p w14:paraId="48790523"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3" w:type="dxa"/>
            <w:vAlign w:val="bottom"/>
          </w:tcPr>
          <w:p w14:paraId="65C6FC49"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bottom"/>
          </w:tcPr>
          <w:p w14:paraId="1DC95DEE"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bottom"/>
          </w:tcPr>
          <w:p w14:paraId="51252C08"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r>
      <w:tr w:rsidR="0027097F" w:rsidRPr="00005420" w14:paraId="7A931309" w14:textId="77777777" w:rsidTr="0025187D">
        <w:trPr>
          <w:trHeight w:val="420"/>
        </w:trPr>
        <w:tc>
          <w:tcPr>
            <w:tcW w:w="559" w:type="dxa"/>
            <w:noWrap/>
            <w:hideMark/>
          </w:tcPr>
          <w:p w14:paraId="01836FE1" w14:textId="77777777" w:rsidR="0027097F" w:rsidRPr="00005420" w:rsidRDefault="0027097F" w:rsidP="00E326A0">
            <w:pPr>
              <w:rPr>
                <w:rFonts w:ascii="Arial" w:eastAsia="Times New Roman" w:hAnsi="Arial" w:cs="Arial"/>
                <w:sz w:val="16"/>
                <w:szCs w:val="16"/>
                <w:lang w:eastAsia="hr-HR"/>
              </w:rPr>
            </w:pPr>
            <w:r w:rsidRPr="00005420">
              <w:rPr>
                <w:rFonts w:ascii="Arial" w:eastAsia="Times New Roman" w:hAnsi="Arial" w:cs="Arial"/>
                <w:sz w:val="16"/>
                <w:szCs w:val="16"/>
                <w:lang w:eastAsia="hr-HR"/>
              </w:rPr>
              <w:t> </w:t>
            </w:r>
          </w:p>
        </w:tc>
        <w:tc>
          <w:tcPr>
            <w:tcW w:w="692" w:type="dxa"/>
            <w:noWrap/>
            <w:hideMark/>
          </w:tcPr>
          <w:p w14:paraId="2A67CC14" w14:textId="77777777" w:rsidR="0027097F" w:rsidRPr="00005420" w:rsidRDefault="0027097F" w:rsidP="00E326A0">
            <w:pPr>
              <w:jc w:val="center"/>
              <w:rPr>
                <w:rFonts w:ascii="Arial" w:eastAsia="Times New Roman" w:hAnsi="Arial" w:cs="Arial"/>
                <w:sz w:val="16"/>
                <w:szCs w:val="16"/>
                <w:lang w:eastAsia="hr-HR"/>
              </w:rPr>
            </w:pPr>
            <w:r w:rsidRPr="00005420">
              <w:rPr>
                <w:rFonts w:ascii="Arial" w:eastAsia="Times New Roman" w:hAnsi="Arial" w:cs="Arial"/>
                <w:sz w:val="16"/>
                <w:szCs w:val="16"/>
                <w:lang w:eastAsia="hr-HR"/>
              </w:rPr>
              <w:t> </w:t>
            </w:r>
          </w:p>
        </w:tc>
        <w:tc>
          <w:tcPr>
            <w:tcW w:w="833" w:type="dxa"/>
            <w:noWrap/>
            <w:hideMark/>
          </w:tcPr>
          <w:p w14:paraId="6B0CDDBA" w14:textId="77777777" w:rsidR="0027097F" w:rsidRPr="00005420" w:rsidRDefault="0027097F" w:rsidP="00E326A0">
            <w:pPr>
              <w:ind w:firstLineChars="100" w:firstLine="160"/>
              <w:rPr>
                <w:rFonts w:ascii="Arial" w:eastAsia="Times New Roman" w:hAnsi="Arial" w:cs="Arial"/>
                <w:sz w:val="16"/>
                <w:szCs w:val="16"/>
                <w:lang w:eastAsia="hr-HR"/>
              </w:rPr>
            </w:pPr>
            <w:r w:rsidRPr="00005420">
              <w:rPr>
                <w:rFonts w:ascii="Arial" w:eastAsia="Times New Roman" w:hAnsi="Arial" w:cs="Arial"/>
                <w:sz w:val="16"/>
                <w:szCs w:val="16"/>
                <w:lang w:eastAsia="hr-HR"/>
              </w:rPr>
              <w:t>36</w:t>
            </w:r>
          </w:p>
        </w:tc>
        <w:tc>
          <w:tcPr>
            <w:tcW w:w="1568" w:type="dxa"/>
            <w:noWrap/>
            <w:hideMark/>
          </w:tcPr>
          <w:p w14:paraId="67A31254" w14:textId="77777777" w:rsidR="0027097F" w:rsidRPr="00005420" w:rsidRDefault="0027097F" w:rsidP="00E326A0">
            <w:pPr>
              <w:rPr>
                <w:rFonts w:ascii="Arial" w:eastAsia="Times New Roman" w:hAnsi="Arial" w:cs="Arial"/>
                <w:sz w:val="16"/>
                <w:szCs w:val="16"/>
                <w:lang w:eastAsia="hr-HR"/>
              </w:rPr>
            </w:pPr>
            <w:r w:rsidRPr="00005420">
              <w:rPr>
                <w:rFonts w:ascii="Arial" w:eastAsia="Times New Roman" w:hAnsi="Arial" w:cs="Arial"/>
                <w:sz w:val="16"/>
                <w:szCs w:val="16"/>
                <w:lang w:eastAsia="hr-HR"/>
              </w:rPr>
              <w:t>POMOĆI DANE U INOZ. I UNUTAR OPĆEG PRORAČ.</w:t>
            </w:r>
          </w:p>
        </w:tc>
        <w:tc>
          <w:tcPr>
            <w:tcW w:w="1108" w:type="dxa"/>
            <w:noWrap/>
            <w:hideMark/>
          </w:tcPr>
          <w:p w14:paraId="76031C5E"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40.000</w:t>
            </w:r>
          </w:p>
        </w:tc>
        <w:tc>
          <w:tcPr>
            <w:tcW w:w="960" w:type="dxa"/>
            <w:noWrap/>
            <w:hideMark/>
          </w:tcPr>
          <w:p w14:paraId="70644C04"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1017" w:type="dxa"/>
            <w:noWrap/>
            <w:hideMark/>
          </w:tcPr>
          <w:p w14:paraId="52C517AF"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40.000</w:t>
            </w:r>
          </w:p>
        </w:tc>
        <w:tc>
          <w:tcPr>
            <w:tcW w:w="1017" w:type="dxa"/>
            <w:noWrap/>
            <w:hideMark/>
          </w:tcPr>
          <w:p w14:paraId="6E2A7382"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40.000</w:t>
            </w:r>
          </w:p>
        </w:tc>
        <w:tc>
          <w:tcPr>
            <w:tcW w:w="960" w:type="dxa"/>
            <w:noWrap/>
            <w:hideMark/>
          </w:tcPr>
          <w:p w14:paraId="6D9E2162"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6673A0D0"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7CED4145"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43" w:type="dxa"/>
            <w:noWrap/>
            <w:hideMark/>
          </w:tcPr>
          <w:p w14:paraId="34EE01FB"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3" w:type="dxa"/>
            <w:noWrap/>
            <w:hideMark/>
          </w:tcPr>
          <w:p w14:paraId="29CED539"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7ED6B9C7"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0EA211D7"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r>
      <w:tr w:rsidR="0027097F" w:rsidRPr="00005420" w14:paraId="66AAE9AC" w14:textId="77777777" w:rsidTr="0025187D">
        <w:trPr>
          <w:trHeight w:val="360"/>
        </w:trPr>
        <w:tc>
          <w:tcPr>
            <w:tcW w:w="559" w:type="dxa"/>
            <w:noWrap/>
            <w:hideMark/>
          </w:tcPr>
          <w:p w14:paraId="774E275E" w14:textId="77777777" w:rsidR="0027097F" w:rsidRPr="00005420" w:rsidRDefault="0027097F" w:rsidP="00E326A0">
            <w:pPr>
              <w:rPr>
                <w:rFonts w:ascii="Arial" w:eastAsia="Times New Roman" w:hAnsi="Arial" w:cs="Arial"/>
                <w:sz w:val="16"/>
                <w:szCs w:val="16"/>
                <w:lang w:eastAsia="hr-HR"/>
              </w:rPr>
            </w:pPr>
            <w:r w:rsidRPr="00005420">
              <w:rPr>
                <w:rFonts w:ascii="Arial" w:eastAsia="Times New Roman" w:hAnsi="Arial" w:cs="Arial"/>
                <w:sz w:val="16"/>
                <w:szCs w:val="16"/>
                <w:lang w:eastAsia="hr-HR"/>
              </w:rPr>
              <w:t> </w:t>
            </w:r>
          </w:p>
        </w:tc>
        <w:tc>
          <w:tcPr>
            <w:tcW w:w="692" w:type="dxa"/>
            <w:noWrap/>
            <w:hideMark/>
          </w:tcPr>
          <w:p w14:paraId="0C493EF5" w14:textId="77777777" w:rsidR="0027097F" w:rsidRPr="00005420" w:rsidRDefault="0027097F" w:rsidP="00E326A0">
            <w:pPr>
              <w:jc w:val="center"/>
              <w:rPr>
                <w:rFonts w:ascii="Arial" w:eastAsia="Times New Roman" w:hAnsi="Arial" w:cs="Arial"/>
                <w:sz w:val="16"/>
                <w:szCs w:val="16"/>
                <w:lang w:eastAsia="hr-HR"/>
              </w:rPr>
            </w:pPr>
            <w:r w:rsidRPr="00005420">
              <w:rPr>
                <w:rFonts w:ascii="Arial" w:eastAsia="Times New Roman" w:hAnsi="Arial" w:cs="Arial"/>
                <w:sz w:val="16"/>
                <w:szCs w:val="16"/>
                <w:lang w:eastAsia="hr-HR"/>
              </w:rPr>
              <w:t> </w:t>
            </w:r>
          </w:p>
        </w:tc>
        <w:tc>
          <w:tcPr>
            <w:tcW w:w="833" w:type="dxa"/>
            <w:noWrap/>
            <w:hideMark/>
          </w:tcPr>
          <w:p w14:paraId="7100EF94" w14:textId="77777777" w:rsidR="0027097F" w:rsidRPr="00005420" w:rsidRDefault="0027097F" w:rsidP="00E326A0">
            <w:pPr>
              <w:ind w:firstLineChars="100" w:firstLine="160"/>
              <w:rPr>
                <w:rFonts w:ascii="Arial" w:eastAsia="Times New Roman" w:hAnsi="Arial" w:cs="Arial"/>
                <w:sz w:val="16"/>
                <w:szCs w:val="16"/>
                <w:lang w:eastAsia="hr-HR"/>
              </w:rPr>
            </w:pPr>
            <w:r w:rsidRPr="00005420">
              <w:rPr>
                <w:rFonts w:ascii="Arial" w:eastAsia="Times New Roman" w:hAnsi="Arial" w:cs="Arial"/>
                <w:sz w:val="16"/>
                <w:szCs w:val="16"/>
                <w:lang w:eastAsia="hr-HR"/>
              </w:rPr>
              <w:t>363</w:t>
            </w:r>
          </w:p>
        </w:tc>
        <w:tc>
          <w:tcPr>
            <w:tcW w:w="1568" w:type="dxa"/>
            <w:noWrap/>
            <w:hideMark/>
          </w:tcPr>
          <w:p w14:paraId="4BF3F1E8" w14:textId="77777777" w:rsidR="0027097F" w:rsidRPr="00005420" w:rsidRDefault="0027097F" w:rsidP="00E326A0">
            <w:pPr>
              <w:rPr>
                <w:rFonts w:ascii="Arial" w:eastAsia="Times New Roman" w:hAnsi="Arial" w:cs="Arial"/>
                <w:sz w:val="16"/>
                <w:szCs w:val="16"/>
                <w:lang w:eastAsia="hr-HR"/>
              </w:rPr>
            </w:pPr>
            <w:r w:rsidRPr="00005420">
              <w:rPr>
                <w:rFonts w:ascii="Arial" w:eastAsia="Times New Roman" w:hAnsi="Arial" w:cs="Arial"/>
                <w:sz w:val="16"/>
                <w:szCs w:val="16"/>
                <w:lang w:eastAsia="hr-HR"/>
              </w:rPr>
              <w:t>POMOĆI UNUTAR OPĆEG PRORAČUNA</w:t>
            </w:r>
          </w:p>
        </w:tc>
        <w:tc>
          <w:tcPr>
            <w:tcW w:w="1108" w:type="dxa"/>
            <w:noWrap/>
            <w:hideMark/>
          </w:tcPr>
          <w:p w14:paraId="689435E8"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40.000</w:t>
            </w:r>
          </w:p>
        </w:tc>
        <w:tc>
          <w:tcPr>
            <w:tcW w:w="960" w:type="dxa"/>
            <w:noWrap/>
            <w:hideMark/>
          </w:tcPr>
          <w:p w14:paraId="18E50350"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1017" w:type="dxa"/>
            <w:noWrap/>
            <w:hideMark/>
          </w:tcPr>
          <w:p w14:paraId="24BCDB79"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40.000</w:t>
            </w:r>
          </w:p>
        </w:tc>
        <w:tc>
          <w:tcPr>
            <w:tcW w:w="1017" w:type="dxa"/>
            <w:noWrap/>
            <w:hideMark/>
          </w:tcPr>
          <w:p w14:paraId="7C3C6867"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40.000</w:t>
            </w:r>
          </w:p>
        </w:tc>
        <w:tc>
          <w:tcPr>
            <w:tcW w:w="960" w:type="dxa"/>
            <w:noWrap/>
            <w:hideMark/>
          </w:tcPr>
          <w:p w14:paraId="347E2125"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65CA474E"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1C1E6463"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43" w:type="dxa"/>
            <w:noWrap/>
            <w:hideMark/>
          </w:tcPr>
          <w:p w14:paraId="54FDF6C4"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3" w:type="dxa"/>
            <w:noWrap/>
            <w:hideMark/>
          </w:tcPr>
          <w:p w14:paraId="2DF09E03"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02EAA6A5"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7F07BB57"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r>
      <w:tr w:rsidR="0027097F" w:rsidRPr="00005420" w14:paraId="6926A179" w14:textId="77777777" w:rsidTr="0025187D">
        <w:trPr>
          <w:trHeight w:val="289"/>
        </w:trPr>
        <w:tc>
          <w:tcPr>
            <w:tcW w:w="559" w:type="dxa"/>
            <w:noWrap/>
            <w:hideMark/>
          </w:tcPr>
          <w:p w14:paraId="45D35FFF"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178</w:t>
            </w:r>
          </w:p>
        </w:tc>
        <w:tc>
          <w:tcPr>
            <w:tcW w:w="692" w:type="dxa"/>
            <w:noWrap/>
            <w:hideMark/>
          </w:tcPr>
          <w:p w14:paraId="5916A4C8"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w:t>
            </w:r>
          </w:p>
        </w:tc>
        <w:tc>
          <w:tcPr>
            <w:tcW w:w="833" w:type="dxa"/>
            <w:noWrap/>
            <w:hideMark/>
          </w:tcPr>
          <w:p w14:paraId="54BC831E" w14:textId="77777777" w:rsidR="0027097F" w:rsidRPr="00005420" w:rsidRDefault="0027097F" w:rsidP="00E326A0">
            <w:pPr>
              <w:ind w:firstLineChars="100" w:firstLine="160"/>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3631</w:t>
            </w:r>
          </w:p>
        </w:tc>
        <w:tc>
          <w:tcPr>
            <w:tcW w:w="1568" w:type="dxa"/>
            <w:noWrap/>
            <w:hideMark/>
          </w:tcPr>
          <w:p w14:paraId="5EFEF668" w14:textId="77777777" w:rsidR="0027097F" w:rsidRPr="00005420" w:rsidRDefault="0027097F" w:rsidP="00E326A0">
            <w:pP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Pomoć Gradu Vukovaru za stipendije</w:t>
            </w:r>
          </w:p>
        </w:tc>
        <w:tc>
          <w:tcPr>
            <w:tcW w:w="1108" w:type="dxa"/>
            <w:noWrap/>
            <w:hideMark/>
          </w:tcPr>
          <w:p w14:paraId="763FCBD2"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40.000</w:t>
            </w:r>
          </w:p>
        </w:tc>
        <w:tc>
          <w:tcPr>
            <w:tcW w:w="960" w:type="dxa"/>
            <w:noWrap/>
            <w:hideMark/>
          </w:tcPr>
          <w:p w14:paraId="087B218B"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1017" w:type="dxa"/>
            <w:noWrap/>
            <w:hideMark/>
          </w:tcPr>
          <w:p w14:paraId="76C2747C"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40.000</w:t>
            </w:r>
          </w:p>
        </w:tc>
        <w:tc>
          <w:tcPr>
            <w:tcW w:w="1017" w:type="dxa"/>
            <w:noWrap/>
            <w:hideMark/>
          </w:tcPr>
          <w:p w14:paraId="1CFBB295"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40.000</w:t>
            </w:r>
          </w:p>
        </w:tc>
        <w:tc>
          <w:tcPr>
            <w:tcW w:w="960" w:type="dxa"/>
            <w:noWrap/>
            <w:hideMark/>
          </w:tcPr>
          <w:p w14:paraId="7EFEC994"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0F882F99"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7696CBBB"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43" w:type="dxa"/>
            <w:noWrap/>
            <w:hideMark/>
          </w:tcPr>
          <w:p w14:paraId="1212CC42"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3" w:type="dxa"/>
            <w:noWrap/>
            <w:hideMark/>
          </w:tcPr>
          <w:p w14:paraId="7632B53F"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126037B6"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1046047B"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r>
      <w:tr w:rsidR="0027097F" w14:paraId="72F28782" w14:textId="77777777" w:rsidTr="0025187D">
        <w:tc>
          <w:tcPr>
            <w:tcW w:w="559" w:type="dxa"/>
          </w:tcPr>
          <w:p w14:paraId="0A0D810B" w14:textId="77777777" w:rsidR="0027097F" w:rsidRDefault="0027097F" w:rsidP="00E326A0"/>
        </w:tc>
        <w:tc>
          <w:tcPr>
            <w:tcW w:w="692" w:type="dxa"/>
          </w:tcPr>
          <w:p w14:paraId="431C2D8E" w14:textId="77777777" w:rsidR="0027097F" w:rsidRPr="00005420" w:rsidRDefault="0027097F" w:rsidP="00E326A0">
            <w:pPr>
              <w:rPr>
                <w:sz w:val="16"/>
                <w:szCs w:val="16"/>
              </w:rPr>
            </w:pPr>
            <w:r w:rsidRPr="00005420">
              <w:rPr>
                <w:sz w:val="16"/>
                <w:szCs w:val="16"/>
              </w:rPr>
              <w:t>1040</w:t>
            </w:r>
          </w:p>
        </w:tc>
        <w:tc>
          <w:tcPr>
            <w:tcW w:w="2401" w:type="dxa"/>
            <w:gridSpan w:val="2"/>
          </w:tcPr>
          <w:p w14:paraId="2B0C8105" w14:textId="77777777" w:rsidR="0027097F" w:rsidRPr="00005420" w:rsidRDefault="0027097F" w:rsidP="00E326A0">
            <w:pPr>
              <w:rPr>
                <w:b/>
                <w:sz w:val="16"/>
                <w:szCs w:val="16"/>
              </w:rPr>
            </w:pPr>
            <w:r w:rsidRPr="00005420">
              <w:rPr>
                <w:b/>
                <w:sz w:val="16"/>
                <w:szCs w:val="16"/>
              </w:rPr>
              <w:t>Aktivnost A1023 03:  Pomoći obiteljima i djeci (stipendije)</w:t>
            </w:r>
            <w:r w:rsidRPr="00005420">
              <w:rPr>
                <w:b/>
                <w:sz w:val="16"/>
                <w:szCs w:val="16"/>
              </w:rPr>
              <w:tab/>
            </w:r>
          </w:p>
        </w:tc>
        <w:tc>
          <w:tcPr>
            <w:tcW w:w="1108" w:type="dxa"/>
            <w:vAlign w:val="bottom"/>
          </w:tcPr>
          <w:p w14:paraId="19BE6DE4"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150.000</w:t>
            </w:r>
          </w:p>
        </w:tc>
        <w:tc>
          <w:tcPr>
            <w:tcW w:w="960" w:type="dxa"/>
            <w:vAlign w:val="bottom"/>
          </w:tcPr>
          <w:p w14:paraId="398A8BD6"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1017" w:type="dxa"/>
            <w:vAlign w:val="bottom"/>
          </w:tcPr>
          <w:p w14:paraId="13235993"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150.000</w:t>
            </w:r>
          </w:p>
        </w:tc>
        <w:tc>
          <w:tcPr>
            <w:tcW w:w="1017" w:type="dxa"/>
            <w:vAlign w:val="bottom"/>
          </w:tcPr>
          <w:p w14:paraId="4E302528"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150.000</w:t>
            </w:r>
          </w:p>
        </w:tc>
        <w:tc>
          <w:tcPr>
            <w:tcW w:w="960" w:type="dxa"/>
            <w:vAlign w:val="bottom"/>
          </w:tcPr>
          <w:p w14:paraId="280E57AF"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bottom"/>
          </w:tcPr>
          <w:p w14:paraId="49469A7B"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bottom"/>
          </w:tcPr>
          <w:p w14:paraId="34A14C95"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43" w:type="dxa"/>
            <w:vAlign w:val="bottom"/>
          </w:tcPr>
          <w:p w14:paraId="2B03B930"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3" w:type="dxa"/>
            <w:vAlign w:val="bottom"/>
          </w:tcPr>
          <w:p w14:paraId="48E41DBC"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bottom"/>
          </w:tcPr>
          <w:p w14:paraId="72559115"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bottom"/>
          </w:tcPr>
          <w:p w14:paraId="57ABC006"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r>
      <w:tr w:rsidR="0027097F" w:rsidRPr="00005420" w14:paraId="403F5A7B" w14:textId="77777777" w:rsidTr="0025187D">
        <w:trPr>
          <w:trHeight w:val="420"/>
        </w:trPr>
        <w:tc>
          <w:tcPr>
            <w:tcW w:w="559" w:type="dxa"/>
            <w:noWrap/>
            <w:hideMark/>
          </w:tcPr>
          <w:p w14:paraId="5D45848E" w14:textId="77777777" w:rsidR="0027097F" w:rsidRPr="00005420" w:rsidRDefault="0027097F" w:rsidP="00E326A0">
            <w:pPr>
              <w:rPr>
                <w:rFonts w:ascii="Arial" w:eastAsia="Times New Roman" w:hAnsi="Arial" w:cs="Arial"/>
                <w:sz w:val="16"/>
                <w:szCs w:val="16"/>
                <w:lang w:eastAsia="hr-HR"/>
              </w:rPr>
            </w:pPr>
            <w:r w:rsidRPr="00005420">
              <w:rPr>
                <w:rFonts w:ascii="Arial" w:eastAsia="Times New Roman" w:hAnsi="Arial" w:cs="Arial"/>
                <w:sz w:val="16"/>
                <w:szCs w:val="16"/>
                <w:lang w:eastAsia="hr-HR"/>
              </w:rPr>
              <w:t> </w:t>
            </w:r>
          </w:p>
        </w:tc>
        <w:tc>
          <w:tcPr>
            <w:tcW w:w="692" w:type="dxa"/>
            <w:noWrap/>
            <w:hideMark/>
          </w:tcPr>
          <w:p w14:paraId="4EFB1F04" w14:textId="77777777" w:rsidR="0027097F" w:rsidRPr="00005420" w:rsidRDefault="0027097F" w:rsidP="00E326A0">
            <w:pPr>
              <w:jc w:val="center"/>
              <w:rPr>
                <w:rFonts w:ascii="Arial" w:eastAsia="Times New Roman" w:hAnsi="Arial" w:cs="Arial"/>
                <w:sz w:val="16"/>
                <w:szCs w:val="16"/>
                <w:lang w:eastAsia="hr-HR"/>
              </w:rPr>
            </w:pPr>
            <w:r w:rsidRPr="00005420">
              <w:rPr>
                <w:rFonts w:ascii="Arial" w:eastAsia="Times New Roman" w:hAnsi="Arial" w:cs="Arial"/>
                <w:sz w:val="16"/>
                <w:szCs w:val="16"/>
                <w:lang w:eastAsia="hr-HR"/>
              </w:rPr>
              <w:t> </w:t>
            </w:r>
          </w:p>
        </w:tc>
        <w:tc>
          <w:tcPr>
            <w:tcW w:w="833" w:type="dxa"/>
            <w:noWrap/>
            <w:hideMark/>
          </w:tcPr>
          <w:p w14:paraId="12E1B7B8" w14:textId="77777777" w:rsidR="0027097F" w:rsidRPr="00005420" w:rsidRDefault="0027097F" w:rsidP="00E326A0">
            <w:pPr>
              <w:ind w:firstLineChars="100" w:firstLine="160"/>
              <w:rPr>
                <w:rFonts w:ascii="Arial" w:eastAsia="Times New Roman" w:hAnsi="Arial" w:cs="Arial"/>
                <w:sz w:val="16"/>
                <w:szCs w:val="16"/>
                <w:lang w:eastAsia="hr-HR"/>
              </w:rPr>
            </w:pPr>
            <w:r w:rsidRPr="00005420">
              <w:rPr>
                <w:rFonts w:ascii="Arial" w:eastAsia="Times New Roman" w:hAnsi="Arial" w:cs="Arial"/>
                <w:sz w:val="16"/>
                <w:szCs w:val="16"/>
                <w:lang w:eastAsia="hr-HR"/>
              </w:rPr>
              <w:t>37</w:t>
            </w:r>
          </w:p>
        </w:tc>
        <w:tc>
          <w:tcPr>
            <w:tcW w:w="1568" w:type="dxa"/>
            <w:noWrap/>
            <w:hideMark/>
          </w:tcPr>
          <w:p w14:paraId="7851CA75" w14:textId="77777777" w:rsidR="0027097F" w:rsidRPr="00005420" w:rsidRDefault="0027097F" w:rsidP="00E326A0">
            <w:pPr>
              <w:rPr>
                <w:rFonts w:ascii="Arial" w:eastAsia="Times New Roman" w:hAnsi="Arial" w:cs="Arial"/>
                <w:sz w:val="16"/>
                <w:szCs w:val="16"/>
                <w:lang w:eastAsia="hr-HR"/>
              </w:rPr>
            </w:pPr>
            <w:r w:rsidRPr="00005420">
              <w:rPr>
                <w:rFonts w:ascii="Arial" w:eastAsia="Times New Roman" w:hAnsi="Arial" w:cs="Arial"/>
                <w:sz w:val="16"/>
                <w:szCs w:val="16"/>
                <w:lang w:eastAsia="hr-HR"/>
              </w:rPr>
              <w:t>NAKNADE GRAĐANIMA I KUĆANSTVIMA</w:t>
            </w:r>
          </w:p>
        </w:tc>
        <w:tc>
          <w:tcPr>
            <w:tcW w:w="1108" w:type="dxa"/>
            <w:noWrap/>
            <w:hideMark/>
          </w:tcPr>
          <w:p w14:paraId="74D0E8AE"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150.000</w:t>
            </w:r>
          </w:p>
        </w:tc>
        <w:tc>
          <w:tcPr>
            <w:tcW w:w="960" w:type="dxa"/>
            <w:noWrap/>
            <w:hideMark/>
          </w:tcPr>
          <w:p w14:paraId="0D7B56EC"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1017" w:type="dxa"/>
            <w:noWrap/>
            <w:hideMark/>
          </w:tcPr>
          <w:p w14:paraId="4FC24B03"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150.000</w:t>
            </w:r>
          </w:p>
        </w:tc>
        <w:tc>
          <w:tcPr>
            <w:tcW w:w="1017" w:type="dxa"/>
            <w:noWrap/>
            <w:hideMark/>
          </w:tcPr>
          <w:p w14:paraId="6BC4A387"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150.000</w:t>
            </w:r>
          </w:p>
        </w:tc>
        <w:tc>
          <w:tcPr>
            <w:tcW w:w="960" w:type="dxa"/>
            <w:noWrap/>
            <w:hideMark/>
          </w:tcPr>
          <w:p w14:paraId="71C27264"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4BAB6C60"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0A697712"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43" w:type="dxa"/>
            <w:noWrap/>
            <w:hideMark/>
          </w:tcPr>
          <w:p w14:paraId="0B099900"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3" w:type="dxa"/>
            <w:noWrap/>
            <w:hideMark/>
          </w:tcPr>
          <w:p w14:paraId="0A3F55F7"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3AD1AAB7"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188EFAFC"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r>
      <w:tr w:rsidR="0027097F" w:rsidRPr="00005420" w14:paraId="6B33D4A7" w14:textId="77777777" w:rsidTr="0025187D">
        <w:trPr>
          <w:trHeight w:val="360"/>
        </w:trPr>
        <w:tc>
          <w:tcPr>
            <w:tcW w:w="559" w:type="dxa"/>
            <w:noWrap/>
            <w:hideMark/>
          </w:tcPr>
          <w:p w14:paraId="597EFEB8" w14:textId="77777777" w:rsidR="0027097F" w:rsidRPr="00005420" w:rsidRDefault="0027097F" w:rsidP="00E326A0">
            <w:pPr>
              <w:rPr>
                <w:rFonts w:ascii="Arial" w:eastAsia="Times New Roman" w:hAnsi="Arial" w:cs="Arial"/>
                <w:sz w:val="16"/>
                <w:szCs w:val="16"/>
                <w:lang w:eastAsia="hr-HR"/>
              </w:rPr>
            </w:pPr>
            <w:r w:rsidRPr="00005420">
              <w:rPr>
                <w:rFonts w:ascii="Arial" w:eastAsia="Times New Roman" w:hAnsi="Arial" w:cs="Arial"/>
                <w:sz w:val="16"/>
                <w:szCs w:val="16"/>
                <w:lang w:eastAsia="hr-HR"/>
              </w:rPr>
              <w:t> </w:t>
            </w:r>
          </w:p>
        </w:tc>
        <w:tc>
          <w:tcPr>
            <w:tcW w:w="692" w:type="dxa"/>
            <w:noWrap/>
            <w:hideMark/>
          </w:tcPr>
          <w:p w14:paraId="77FEB11B" w14:textId="77777777" w:rsidR="0027097F" w:rsidRPr="00005420" w:rsidRDefault="0027097F" w:rsidP="00E326A0">
            <w:pPr>
              <w:jc w:val="center"/>
              <w:rPr>
                <w:rFonts w:ascii="Arial" w:eastAsia="Times New Roman" w:hAnsi="Arial" w:cs="Arial"/>
                <w:sz w:val="16"/>
                <w:szCs w:val="16"/>
                <w:lang w:eastAsia="hr-HR"/>
              </w:rPr>
            </w:pPr>
            <w:r w:rsidRPr="00005420">
              <w:rPr>
                <w:rFonts w:ascii="Arial" w:eastAsia="Times New Roman" w:hAnsi="Arial" w:cs="Arial"/>
                <w:sz w:val="16"/>
                <w:szCs w:val="16"/>
                <w:lang w:eastAsia="hr-HR"/>
              </w:rPr>
              <w:t> </w:t>
            </w:r>
          </w:p>
        </w:tc>
        <w:tc>
          <w:tcPr>
            <w:tcW w:w="833" w:type="dxa"/>
            <w:noWrap/>
            <w:hideMark/>
          </w:tcPr>
          <w:p w14:paraId="00DD57F7" w14:textId="77777777" w:rsidR="0027097F" w:rsidRPr="00005420" w:rsidRDefault="0027097F" w:rsidP="00E326A0">
            <w:pPr>
              <w:ind w:firstLineChars="100" w:firstLine="160"/>
              <w:rPr>
                <w:rFonts w:ascii="Arial" w:eastAsia="Times New Roman" w:hAnsi="Arial" w:cs="Arial"/>
                <w:sz w:val="16"/>
                <w:szCs w:val="16"/>
                <w:lang w:eastAsia="hr-HR"/>
              </w:rPr>
            </w:pPr>
            <w:r w:rsidRPr="00005420">
              <w:rPr>
                <w:rFonts w:ascii="Arial" w:eastAsia="Times New Roman" w:hAnsi="Arial" w:cs="Arial"/>
                <w:sz w:val="16"/>
                <w:szCs w:val="16"/>
                <w:lang w:eastAsia="hr-HR"/>
              </w:rPr>
              <w:t>372</w:t>
            </w:r>
          </w:p>
        </w:tc>
        <w:tc>
          <w:tcPr>
            <w:tcW w:w="1568" w:type="dxa"/>
            <w:noWrap/>
            <w:hideMark/>
          </w:tcPr>
          <w:p w14:paraId="46845BA6" w14:textId="77777777" w:rsidR="0027097F" w:rsidRPr="00005420" w:rsidRDefault="0027097F" w:rsidP="00E326A0">
            <w:pPr>
              <w:rPr>
                <w:rFonts w:ascii="Arial" w:eastAsia="Times New Roman" w:hAnsi="Arial" w:cs="Arial"/>
                <w:sz w:val="16"/>
                <w:szCs w:val="16"/>
                <w:lang w:eastAsia="hr-HR"/>
              </w:rPr>
            </w:pPr>
            <w:r w:rsidRPr="00005420">
              <w:rPr>
                <w:rFonts w:ascii="Arial" w:eastAsia="Times New Roman" w:hAnsi="Arial" w:cs="Arial"/>
                <w:sz w:val="16"/>
                <w:szCs w:val="16"/>
                <w:lang w:eastAsia="hr-HR"/>
              </w:rPr>
              <w:t>N</w:t>
            </w:r>
            <w:r>
              <w:rPr>
                <w:rFonts w:ascii="Arial" w:eastAsia="Times New Roman" w:hAnsi="Arial" w:cs="Arial"/>
                <w:sz w:val="16"/>
                <w:szCs w:val="16"/>
                <w:lang w:eastAsia="hr-HR"/>
              </w:rPr>
              <w:t>AKNADE GRAĐ. I KUĆ. IZ PROR.</w:t>
            </w:r>
          </w:p>
        </w:tc>
        <w:tc>
          <w:tcPr>
            <w:tcW w:w="1108" w:type="dxa"/>
            <w:noWrap/>
            <w:hideMark/>
          </w:tcPr>
          <w:p w14:paraId="5EBCBCA1"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150.000</w:t>
            </w:r>
          </w:p>
        </w:tc>
        <w:tc>
          <w:tcPr>
            <w:tcW w:w="960" w:type="dxa"/>
            <w:noWrap/>
            <w:hideMark/>
          </w:tcPr>
          <w:p w14:paraId="099D632E"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1017" w:type="dxa"/>
            <w:noWrap/>
            <w:hideMark/>
          </w:tcPr>
          <w:p w14:paraId="75F28465"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150.000</w:t>
            </w:r>
          </w:p>
        </w:tc>
        <w:tc>
          <w:tcPr>
            <w:tcW w:w="1017" w:type="dxa"/>
            <w:noWrap/>
            <w:hideMark/>
          </w:tcPr>
          <w:p w14:paraId="73CE08BB"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150.000</w:t>
            </w:r>
          </w:p>
        </w:tc>
        <w:tc>
          <w:tcPr>
            <w:tcW w:w="960" w:type="dxa"/>
            <w:noWrap/>
            <w:hideMark/>
          </w:tcPr>
          <w:p w14:paraId="4231D975"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0D702A29"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230E1367"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43" w:type="dxa"/>
            <w:noWrap/>
            <w:hideMark/>
          </w:tcPr>
          <w:p w14:paraId="6E0B2C35"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3" w:type="dxa"/>
            <w:noWrap/>
            <w:hideMark/>
          </w:tcPr>
          <w:p w14:paraId="3DABECA2"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07A1D49A"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6665D1F0"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r>
      <w:tr w:rsidR="0027097F" w:rsidRPr="00005420" w14:paraId="5C81D9CD" w14:textId="77777777" w:rsidTr="0025187D">
        <w:trPr>
          <w:trHeight w:val="227"/>
        </w:trPr>
        <w:tc>
          <w:tcPr>
            <w:tcW w:w="559" w:type="dxa"/>
            <w:noWrap/>
            <w:hideMark/>
          </w:tcPr>
          <w:p w14:paraId="3E71FD29"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179</w:t>
            </w:r>
          </w:p>
        </w:tc>
        <w:tc>
          <w:tcPr>
            <w:tcW w:w="692" w:type="dxa"/>
            <w:noWrap/>
            <w:hideMark/>
          </w:tcPr>
          <w:p w14:paraId="3609D65A"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w:t>
            </w:r>
          </w:p>
        </w:tc>
        <w:tc>
          <w:tcPr>
            <w:tcW w:w="833" w:type="dxa"/>
            <w:noWrap/>
            <w:hideMark/>
          </w:tcPr>
          <w:p w14:paraId="327106F9" w14:textId="77777777" w:rsidR="0027097F" w:rsidRPr="00005420" w:rsidRDefault="0027097F" w:rsidP="00E326A0">
            <w:pPr>
              <w:ind w:firstLineChars="100" w:firstLine="160"/>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3721</w:t>
            </w:r>
          </w:p>
        </w:tc>
        <w:tc>
          <w:tcPr>
            <w:tcW w:w="1568" w:type="dxa"/>
            <w:noWrap/>
            <w:hideMark/>
          </w:tcPr>
          <w:p w14:paraId="352554DA" w14:textId="77777777" w:rsidR="0027097F" w:rsidRPr="00005420" w:rsidRDefault="0027097F" w:rsidP="00E326A0">
            <w:pPr>
              <w:ind w:firstLineChars="100" w:firstLine="160"/>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Stipendije i školarine</w:t>
            </w:r>
          </w:p>
        </w:tc>
        <w:tc>
          <w:tcPr>
            <w:tcW w:w="1108" w:type="dxa"/>
            <w:noWrap/>
            <w:hideMark/>
          </w:tcPr>
          <w:p w14:paraId="7434F33A"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150.000</w:t>
            </w:r>
          </w:p>
        </w:tc>
        <w:tc>
          <w:tcPr>
            <w:tcW w:w="960" w:type="dxa"/>
            <w:noWrap/>
            <w:hideMark/>
          </w:tcPr>
          <w:p w14:paraId="2E63F594"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1017" w:type="dxa"/>
            <w:noWrap/>
            <w:hideMark/>
          </w:tcPr>
          <w:p w14:paraId="4BD0EBD5"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150.000</w:t>
            </w:r>
          </w:p>
        </w:tc>
        <w:tc>
          <w:tcPr>
            <w:tcW w:w="1017" w:type="dxa"/>
            <w:noWrap/>
            <w:hideMark/>
          </w:tcPr>
          <w:p w14:paraId="28F425A5"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150.000</w:t>
            </w:r>
          </w:p>
        </w:tc>
        <w:tc>
          <w:tcPr>
            <w:tcW w:w="960" w:type="dxa"/>
            <w:noWrap/>
            <w:hideMark/>
          </w:tcPr>
          <w:p w14:paraId="3954E78F"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094430C5"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180FA48D"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43" w:type="dxa"/>
            <w:noWrap/>
            <w:hideMark/>
          </w:tcPr>
          <w:p w14:paraId="2B28646E"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3" w:type="dxa"/>
            <w:noWrap/>
            <w:hideMark/>
          </w:tcPr>
          <w:p w14:paraId="47A19412"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1CBA54A7"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334E438A"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r>
      <w:tr w:rsidR="0027097F" w14:paraId="78B47570" w14:textId="77777777" w:rsidTr="0025187D">
        <w:tc>
          <w:tcPr>
            <w:tcW w:w="559" w:type="dxa"/>
          </w:tcPr>
          <w:p w14:paraId="7C8D710D" w14:textId="77777777" w:rsidR="0027097F" w:rsidRDefault="0027097F" w:rsidP="00E326A0"/>
        </w:tc>
        <w:tc>
          <w:tcPr>
            <w:tcW w:w="692" w:type="dxa"/>
          </w:tcPr>
          <w:p w14:paraId="5936E8EC" w14:textId="77777777" w:rsidR="0027097F" w:rsidRPr="00005420" w:rsidRDefault="0027097F" w:rsidP="00E326A0">
            <w:pPr>
              <w:rPr>
                <w:sz w:val="16"/>
                <w:szCs w:val="16"/>
              </w:rPr>
            </w:pPr>
            <w:r w:rsidRPr="00005420">
              <w:rPr>
                <w:sz w:val="16"/>
                <w:szCs w:val="16"/>
              </w:rPr>
              <w:t>1012</w:t>
            </w:r>
          </w:p>
        </w:tc>
        <w:tc>
          <w:tcPr>
            <w:tcW w:w="2401" w:type="dxa"/>
            <w:gridSpan w:val="2"/>
          </w:tcPr>
          <w:p w14:paraId="2A928079" w14:textId="77777777" w:rsidR="0027097F" w:rsidRPr="00005420" w:rsidRDefault="0027097F" w:rsidP="00E326A0">
            <w:pPr>
              <w:rPr>
                <w:b/>
                <w:sz w:val="16"/>
                <w:szCs w:val="16"/>
              </w:rPr>
            </w:pPr>
            <w:r w:rsidRPr="00005420">
              <w:rPr>
                <w:b/>
                <w:sz w:val="16"/>
                <w:szCs w:val="16"/>
              </w:rPr>
              <w:t>Aktivnost A1023 04: Pomoć udrugama osoba s invaliditetom te udrugama u području zdr.</w:t>
            </w:r>
            <w:r>
              <w:rPr>
                <w:b/>
                <w:sz w:val="16"/>
                <w:szCs w:val="16"/>
              </w:rPr>
              <w:t xml:space="preserve"> </w:t>
            </w:r>
            <w:r w:rsidRPr="00005420">
              <w:rPr>
                <w:b/>
                <w:sz w:val="16"/>
                <w:szCs w:val="16"/>
              </w:rPr>
              <w:t>skrbi</w:t>
            </w:r>
            <w:r w:rsidRPr="00005420">
              <w:rPr>
                <w:b/>
                <w:sz w:val="16"/>
                <w:szCs w:val="16"/>
              </w:rPr>
              <w:tab/>
            </w:r>
          </w:p>
        </w:tc>
        <w:tc>
          <w:tcPr>
            <w:tcW w:w="1108" w:type="dxa"/>
            <w:vAlign w:val="bottom"/>
          </w:tcPr>
          <w:p w14:paraId="51577A86"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60.000</w:t>
            </w:r>
          </w:p>
        </w:tc>
        <w:tc>
          <w:tcPr>
            <w:tcW w:w="960" w:type="dxa"/>
            <w:vAlign w:val="bottom"/>
          </w:tcPr>
          <w:p w14:paraId="240434FB"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1017" w:type="dxa"/>
            <w:vAlign w:val="bottom"/>
          </w:tcPr>
          <w:p w14:paraId="507153E7"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60.000</w:t>
            </w:r>
          </w:p>
        </w:tc>
        <w:tc>
          <w:tcPr>
            <w:tcW w:w="1017" w:type="dxa"/>
            <w:vAlign w:val="bottom"/>
          </w:tcPr>
          <w:p w14:paraId="26ACB324"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60.000</w:t>
            </w:r>
          </w:p>
        </w:tc>
        <w:tc>
          <w:tcPr>
            <w:tcW w:w="960" w:type="dxa"/>
            <w:vAlign w:val="bottom"/>
          </w:tcPr>
          <w:p w14:paraId="4A6126F9"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bottom"/>
          </w:tcPr>
          <w:p w14:paraId="0C20EF75"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bottom"/>
          </w:tcPr>
          <w:p w14:paraId="668F1C8A"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43" w:type="dxa"/>
            <w:vAlign w:val="bottom"/>
          </w:tcPr>
          <w:p w14:paraId="1B46CD73"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3" w:type="dxa"/>
            <w:vAlign w:val="bottom"/>
          </w:tcPr>
          <w:p w14:paraId="06447D29"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bottom"/>
          </w:tcPr>
          <w:p w14:paraId="0C825335"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c>
          <w:tcPr>
            <w:tcW w:w="960" w:type="dxa"/>
            <w:vAlign w:val="bottom"/>
          </w:tcPr>
          <w:p w14:paraId="7EBECC67" w14:textId="77777777" w:rsidR="0027097F" w:rsidRPr="00005420" w:rsidRDefault="0027097F" w:rsidP="00E326A0">
            <w:pPr>
              <w:jc w:val="right"/>
              <w:rPr>
                <w:rFonts w:ascii="Arial" w:hAnsi="Arial" w:cs="Arial"/>
                <w:b/>
                <w:bCs/>
                <w:sz w:val="16"/>
                <w:szCs w:val="16"/>
              </w:rPr>
            </w:pPr>
            <w:r w:rsidRPr="00005420">
              <w:rPr>
                <w:rFonts w:ascii="Arial" w:hAnsi="Arial" w:cs="Arial"/>
                <w:b/>
                <w:bCs/>
                <w:sz w:val="16"/>
                <w:szCs w:val="16"/>
              </w:rPr>
              <w:t>0</w:t>
            </w:r>
          </w:p>
        </w:tc>
      </w:tr>
      <w:tr w:rsidR="0027097F" w:rsidRPr="00005420" w14:paraId="4DFCE4AF" w14:textId="77777777" w:rsidTr="0025187D">
        <w:trPr>
          <w:trHeight w:val="283"/>
        </w:trPr>
        <w:tc>
          <w:tcPr>
            <w:tcW w:w="559" w:type="dxa"/>
            <w:noWrap/>
            <w:hideMark/>
          </w:tcPr>
          <w:p w14:paraId="3E0A4ACA" w14:textId="77777777" w:rsidR="0027097F" w:rsidRPr="00005420" w:rsidRDefault="0027097F" w:rsidP="00E326A0">
            <w:pPr>
              <w:rPr>
                <w:rFonts w:ascii="Arial" w:eastAsia="Times New Roman" w:hAnsi="Arial" w:cs="Arial"/>
                <w:sz w:val="16"/>
                <w:szCs w:val="16"/>
                <w:lang w:eastAsia="hr-HR"/>
              </w:rPr>
            </w:pPr>
            <w:r w:rsidRPr="00005420">
              <w:rPr>
                <w:rFonts w:ascii="Arial" w:eastAsia="Times New Roman" w:hAnsi="Arial" w:cs="Arial"/>
                <w:sz w:val="16"/>
                <w:szCs w:val="16"/>
                <w:lang w:eastAsia="hr-HR"/>
              </w:rPr>
              <w:t> </w:t>
            </w:r>
          </w:p>
        </w:tc>
        <w:tc>
          <w:tcPr>
            <w:tcW w:w="692" w:type="dxa"/>
            <w:noWrap/>
            <w:hideMark/>
          </w:tcPr>
          <w:p w14:paraId="2BE40006" w14:textId="77777777" w:rsidR="0027097F" w:rsidRPr="00005420" w:rsidRDefault="0027097F" w:rsidP="00E326A0">
            <w:pPr>
              <w:jc w:val="center"/>
              <w:rPr>
                <w:rFonts w:ascii="Arial" w:eastAsia="Times New Roman" w:hAnsi="Arial" w:cs="Arial"/>
                <w:sz w:val="16"/>
                <w:szCs w:val="16"/>
                <w:lang w:eastAsia="hr-HR"/>
              </w:rPr>
            </w:pPr>
            <w:r w:rsidRPr="00005420">
              <w:rPr>
                <w:rFonts w:ascii="Arial" w:eastAsia="Times New Roman" w:hAnsi="Arial" w:cs="Arial"/>
                <w:sz w:val="16"/>
                <w:szCs w:val="16"/>
                <w:lang w:eastAsia="hr-HR"/>
              </w:rPr>
              <w:t> </w:t>
            </w:r>
          </w:p>
        </w:tc>
        <w:tc>
          <w:tcPr>
            <w:tcW w:w="833" w:type="dxa"/>
            <w:noWrap/>
            <w:hideMark/>
          </w:tcPr>
          <w:p w14:paraId="64E1BB72" w14:textId="77777777" w:rsidR="0027097F" w:rsidRPr="00005420" w:rsidRDefault="0027097F" w:rsidP="00E326A0">
            <w:pPr>
              <w:ind w:firstLineChars="100" w:firstLine="160"/>
              <w:rPr>
                <w:rFonts w:ascii="Arial" w:eastAsia="Times New Roman" w:hAnsi="Arial" w:cs="Arial"/>
                <w:sz w:val="16"/>
                <w:szCs w:val="16"/>
                <w:lang w:eastAsia="hr-HR"/>
              </w:rPr>
            </w:pPr>
            <w:r w:rsidRPr="00005420">
              <w:rPr>
                <w:rFonts w:ascii="Arial" w:eastAsia="Times New Roman" w:hAnsi="Arial" w:cs="Arial"/>
                <w:sz w:val="16"/>
                <w:szCs w:val="16"/>
                <w:lang w:eastAsia="hr-HR"/>
              </w:rPr>
              <w:t>38</w:t>
            </w:r>
          </w:p>
        </w:tc>
        <w:tc>
          <w:tcPr>
            <w:tcW w:w="1568" w:type="dxa"/>
            <w:noWrap/>
            <w:hideMark/>
          </w:tcPr>
          <w:p w14:paraId="42E0F961" w14:textId="77777777" w:rsidR="0027097F" w:rsidRPr="00005420" w:rsidRDefault="0027097F" w:rsidP="00E326A0">
            <w:pPr>
              <w:rPr>
                <w:rFonts w:ascii="Arial" w:eastAsia="Times New Roman" w:hAnsi="Arial" w:cs="Arial"/>
                <w:sz w:val="16"/>
                <w:szCs w:val="16"/>
                <w:lang w:eastAsia="hr-HR"/>
              </w:rPr>
            </w:pPr>
            <w:r w:rsidRPr="00005420">
              <w:rPr>
                <w:rFonts w:ascii="Arial" w:eastAsia="Times New Roman" w:hAnsi="Arial" w:cs="Arial"/>
                <w:sz w:val="16"/>
                <w:szCs w:val="16"/>
                <w:lang w:eastAsia="hr-HR"/>
              </w:rPr>
              <w:t>OSTALI PRIHODI</w:t>
            </w:r>
          </w:p>
        </w:tc>
        <w:tc>
          <w:tcPr>
            <w:tcW w:w="1108" w:type="dxa"/>
            <w:noWrap/>
            <w:hideMark/>
          </w:tcPr>
          <w:p w14:paraId="4BCBC678"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60.000</w:t>
            </w:r>
          </w:p>
        </w:tc>
        <w:tc>
          <w:tcPr>
            <w:tcW w:w="960" w:type="dxa"/>
            <w:noWrap/>
            <w:hideMark/>
          </w:tcPr>
          <w:p w14:paraId="6389C754"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1017" w:type="dxa"/>
            <w:noWrap/>
            <w:hideMark/>
          </w:tcPr>
          <w:p w14:paraId="37B0C446"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60.000</w:t>
            </w:r>
          </w:p>
        </w:tc>
        <w:tc>
          <w:tcPr>
            <w:tcW w:w="1017" w:type="dxa"/>
            <w:noWrap/>
            <w:hideMark/>
          </w:tcPr>
          <w:p w14:paraId="13667458"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60.000</w:t>
            </w:r>
          </w:p>
        </w:tc>
        <w:tc>
          <w:tcPr>
            <w:tcW w:w="960" w:type="dxa"/>
            <w:noWrap/>
            <w:hideMark/>
          </w:tcPr>
          <w:p w14:paraId="5C8A0F4F"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377A4482"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68A2FDE6"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43" w:type="dxa"/>
            <w:noWrap/>
            <w:hideMark/>
          </w:tcPr>
          <w:p w14:paraId="4FF3561E"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3" w:type="dxa"/>
            <w:noWrap/>
            <w:hideMark/>
          </w:tcPr>
          <w:p w14:paraId="453B9683"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1A0A02B9"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0D17329A"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r>
      <w:tr w:rsidR="0027097F" w:rsidRPr="00005420" w14:paraId="08B960A4" w14:textId="77777777" w:rsidTr="0025187D">
        <w:trPr>
          <w:trHeight w:val="360"/>
        </w:trPr>
        <w:tc>
          <w:tcPr>
            <w:tcW w:w="559" w:type="dxa"/>
            <w:noWrap/>
            <w:hideMark/>
          </w:tcPr>
          <w:p w14:paraId="79DDE3E3" w14:textId="77777777" w:rsidR="0027097F" w:rsidRPr="00005420" w:rsidRDefault="0027097F" w:rsidP="00E326A0">
            <w:pPr>
              <w:rPr>
                <w:rFonts w:ascii="Arial" w:eastAsia="Times New Roman" w:hAnsi="Arial" w:cs="Arial"/>
                <w:sz w:val="16"/>
                <w:szCs w:val="16"/>
                <w:lang w:eastAsia="hr-HR"/>
              </w:rPr>
            </w:pPr>
            <w:r w:rsidRPr="00005420">
              <w:rPr>
                <w:rFonts w:ascii="Arial" w:eastAsia="Times New Roman" w:hAnsi="Arial" w:cs="Arial"/>
                <w:sz w:val="16"/>
                <w:szCs w:val="16"/>
                <w:lang w:eastAsia="hr-HR"/>
              </w:rPr>
              <w:t> </w:t>
            </w:r>
          </w:p>
        </w:tc>
        <w:tc>
          <w:tcPr>
            <w:tcW w:w="692" w:type="dxa"/>
            <w:noWrap/>
            <w:hideMark/>
          </w:tcPr>
          <w:p w14:paraId="507C8542" w14:textId="77777777" w:rsidR="0027097F" w:rsidRPr="00005420" w:rsidRDefault="0027097F" w:rsidP="00E326A0">
            <w:pPr>
              <w:jc w:val="center"/>
              <w:rPr>
                <w:rFonts w:ascii="Arial" w:eastAsia="Times New Roman" w:hAnsi="Arial" w:cs="Arial"/>
                <w:sz w:val="16"/>
                <w:szCs w:val="16"/>
                <w:lang w:eastAsia="hr-HR"/>
              </w:rPr>
            </w:pPr>
            <w:r w:rsidRPr="00005420">
              <w:rPr>
                <w:rFonts w:ascii="Arial" w:eastAsia="Times New Roman" w:hAnsi="Arial" w:cs="Arial"/>
                <w:sz w:val="16"/>
                <w:szCs w:val="16"/>
                <w:lang w:eastAsia="hr-HR"/>
              </w:rPr>
              <w:t> </w:t>
            </w:r>
          </w:p>
        </w:tc>
        <w:tc>
          <w:tcPr>
            <w:tcW w:w="833" w:type="dxa"/>
            <w:noWrap/>
            <w:hideMark/>
          </w:tcPr>
          <w:p w14:paraId="54111050" w14:textId="77777777" w:rsidR="0027097F" w:rsidRPr="00005420" w:rsidRDefault="0027097F" w:rsidP="00E326A0">
            <w:pPr>
              <w:ind w:firstLineChars="100" w:firstLine="160"/>
              <w:rPr>
                <w:rFonts w:ascii="Arial" w:eastAsia="Times New Roman" w:hAnsi="Arial" w:cs="Arial"/>
                <w:sz w:val="16"/>
                <w:szCs w:val="16"/>
                <w:lang w:eastAsia="hr-HR"/>
              </w:rPr>
            </w:pPr>
            <w:r w:rsidRPr="00005420">
              <w:rPr>
                <w:rFonts w:ascii="Arial" w:eastAsia="Times New Roman" w:hAnsi="Arial" w:cs="Arial"/>
                <w:sz w:val="16"/>
                <w:szCs w:val="16"/>
                <w:lang w:eastAsia="hr-HR"/>
              </w:rPr>
              <w:t>381</w:t>
            </w:r>
          </w:p>
        </w:tc>
        <w:tc>
          <w:tcPr>
            <w:tcW w:w="1568" w:type="dxa"/>
            <w:noWrap/>
            <w:hideMark/>
          </w:tcPr>
          <w:p w14:paraId="2DABB703" w14:textId="77777777" w:rsidR="0027097F" w:rsidRPr="00005420" w:rsidRDefault="0027097F" w:rsidP="00E326A0">
            <w:pPr>
              <w:rPr>
                <w:rFonts w:ascii="Arial" w:eastAsia="Times New Roman" w:hAnsi="Arial" w:cs="Arial"/>
                <w:sz w:val="16"/>
                <w:szCs w:val="16"/>
                <w:lang w:eastAsia="hr-HR"/>
              </w:rPr>
            </w:pPr>
            <w:r w:rsidRPr="00005420">
              <w:rPr>
                <w:rFonts w:ascii="Arial" w:eastAsia="Times New Roman" w:hAnsi="Arial" w:cs="Arial"/>
                <w:sz w:val="16"/>
                <w:szCs w:val="16"/>
                <w:lang w:eastAsia="hr-HR"/>
              </w:rPr>
              <w:t>TEKUĆE DONACIJE</w:t>
            </w:r>
          </w:p>
        </w:tc>
        <w:tc>
          <w:tcPr>
            <w:tcW w:w="1108" w:type="dxa"/>
            <w:noWrap/>
            <w:hideMark/>
          </w:tcPr>
          <w:p w14:paraId="2F98C1C9"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60.000</w:t>
            </w:r>
          </w:p>
        </w:tc>
        <w:tc>
          <w:tcPr>
            <w:tcW w:w="960" w:type="dxa"/>
            <w:noWrap/>
            <w:hideMark/>
          </w:tcPr>
          <w:p w14:paraId="124F11BE"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1017" w:type="dxa"/>
            <w:noWrap/>
            <w:hideMark/>
          </w:tcPr>
          <w:p w14:paraId="7E6851B4"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60.000</w:t>
            </w:r>
          </w:p>
        </w:tc>
        <w:tc>
          <w:tcPr>
            <w:tcW w:w="1017" w:type="dxa"/>
            <w:noWrap/>
            <w:hideMark/>
          </w:tcPr>
          <w:p w14:paraId="031362A0"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60.000</w:t>
            </w:r>
          </w:p>
        </w:tc>
        <w:tc>
          <w:tcPr>
            <w:tcW w:w="960" w:type="dxa"/>
            <w:noWrap/>
            <w:hideMark/>
          </w:tcPr>
          <w:p w14:paraId="19BB4DE6"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41A825C2"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6ABD4C9B"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43" w:type="dxa"/>
            <w:noWrap/>
            <w:hideMark/>
          </w:tcPr>
          <w:p w14:paraId="7B30BAEF"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3" w:type="dxa"/>
            <w:noWrap/>
            <w:hideMark/>
          </w:tcPr>
          <w:p w14:paraId="178060DB"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3310791E"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c>
          <w:tcPr>
            <w:tcW w:w="960" w:type="dxa"/>
            <w:noWrap/>
            <w:hideMark/>
          </w:tcPr>
          <w:p w14:paraId="1A033949" w14:textId="77777777" w:rsidR="0027097F" w:rsidRPr="00005420" w:rsidRDefault="0027097F" w:rsidP="00E326A0">
            <w:pPr>
              <w:jc w:val="right"/>
              <w:rPr>
                <w:rFonts w:ascii="Arial" w:eastAsia="Times New Roman" w:hAnsi="Arial" w:cs="Arial"/>
                <w:sz w:val="16"/>
                <w:szCs w:val="16"/>
                <w:lang w:eastAsia="hr-HR"/>
              </w:rPr>
            </w:pPr>
            <w:r w:rsidRPr="00005420">
              <w:rPr>
                <w:rFonts w:ascii="Arial" w:eastAsia="Times New Roman" w:hAnsi="Arial" w:cs="Arial"/>
                <w:sz w:val="16"/>
                <w:szCs w:val="16"/>
                <w:lang w:eastAsia="hr-HR"/>
              </w:rPr>
              <w:t>0</w:t>
            </w:r>
          </w:p>
        </w:tc>
      </w:tr>
      <w:tr w:rsidR="00E17505" w14:paraId="6556D5AD" w14:textId="77777777" w:rsidTr="0025187D">
        <w:tc>
          <w:tcPr>
            <w:tcW w:w="559" w:type="dxa"/>
            <w:vMerge w:val="restart"/>
          </w:tcPr>
          <w:p w14:paraId="7FF4AC3C" w14:textId="77777777" w:rsidR="00E17505" w:rsidRDefault="00E17505" w:rsidP="00E326A0">
            <w:pPr>
              <w:rPr>
                <w:sz w:val="16"/>
                <w:szCs w:val="16"/>
              </w:rPr>
            </w:pPr>
          </w:p>
          <w:p w14:paraId="688074D4" w14:textId="77777777" w:rsidR="00E17505" w:rsidRPr="00A8505C" w:rsidRDefault="00E17505" w:rsidP="00E326A0">
            <w:pPr>
              <w:rPr>
                <w:sz w:val="16"/>
                <w:szCs w:val="16"/>
              </w:rPr>
            </w:pPr>
            <w:r w:rsidRPr="00A8505C">
              <w:rPr>
                <w:sz w:val="16"/>
                <w:szCs w:val="16"/>
              </w:rPr>
              <w:t>POZ.</w:t>
            </w:r>
          </w:p>
        </w:tc>
        <w:tc>
          <w:tcPr>
            <w:tcW w:w="692" w:type="dxa"/>
            <w:vMerge w:val="restart"/>
          </w:tcPr>
          <w:p w14:paraId="230ECCBF" w14:textId="77777777" w:rsidR="00E17505" w:rsidRDefault="00E17505" w:rsidP="00E326A0">
            <w:pPr>
              <w:rPr>
                <w:sz w:val="16"/>
                <w:szCs w:val="16"/>
              </w:rPr>
            </w:pPr>
          </w:p>
          <w:p w14:paraId="09D18C2A" w14:textId="77777777" w:rsidR="00E17505" w:rsidRPr="00A8505C" w:rsidRDefault="00E17505" w:rsidP="00E326A0">
            <w:pPr>
              <w:rPr>
                <w:sz w:val="16"/>
                <w:szCs w:val="16"/>
              </w:rPr>
            </w:pPr>
            <w:r w:rsidRPr="00A8505C">
              <w:rPr>
                <w:sz w:val="16"/>
                <w:szCs w:val="16"/>
              </w:rPr>
              <w:t>FUNK.</w:t>
            </w:r>
          </w:p>
          <w:p w14:paraId="46FAD364" w14:textId="77777777" w:rsidR="00E17505" w:rsidRPr="00A8505C" w:rsidRDefault="00E17505" w:rsidP="00E326A0">
            <w:pPr>
              <w:rPr>
                <w:sz w:val="16"/>
                <w:szCs w:val="16"/>
              </w:rPr>
            </w:pPr>
            <w:r w:rsidRPr="00A8505C">
              <w:rPr>
                <w:sz w:val="16"/>
                <w:szCs w:val="16"/>
              </w:rPr>
              <w:t>KLAS.</w:t>
            </w:r>
          </w:p>
        </w:tc>
        <w:tc>
          <w:tcPr>
            <w:tcW w:w="833" w:type="dxa"/>
            <w:vMerge w:val="restart"/>
          </w:tcPr>
          <w:p w14:paraId="1F8C7CA5" w14:textId="77777777" w:rsidR="00E17505" w:rsidRDefault="00E17505" w:rsidP="00E326A0">
            <w:pPr>
              <w:rPr>
                <w:sz w:val="16"/>
                <w:szCs w:val="16"/>
              </w:rPr>
            </w:pPr>
          </w:p>
          <w:p w14:paraId="6B968D32" w14:textId="77777777" w:rsidR="00E17505" w:rsidRPr="00A8505C" w:rsidRDefault="00E17505" w:rsidP="00E326A0">
            <w:pPr>
              <w:rPr>
                <w:sz w:val="16"/>
                <w:szCs w:val="16"/>
              </w:rPr>
            </w:pPr>
            <w:r w:rsidRPr="00A8505C">
              <w:rPr>
                <w:sz w:val="16"/>
                <w:szCs w:val="16"/>
              </w:rPr>
              <w:t>RAČUN</w:t>
            </w:r>
          </w:p>
          <w:p w14:paraId="09B3AD68" w14:textId="77777777" w:rsidR="00E17505" w:rsidRPr="00A8505C" w:rsidRDefault="00E17505" w:rsidP="00E326A0">
            <w:pPr>
              <w:rPr>
                <w:sz w:val="16"/>
                <w:szCs w:val="16"/>
              </w:rPr>
            </w:pPr>
            <w:r w:rsidRPr="00A8505C">
              <w:rPr>
                <w:sz w:val="16"/>
                <w:szCs w:val="16"/>
              </w:rPr>
              <w:t>(konto)</w:t>
            </w:r>
          </w:p>
        </w:tc>
        <w:tc>
          <w:tcPr>
            <w:tcW w:w="1568" w:type="dxa"/>
            <w:vMerge w:val="restart"/>
          </w:tcPr>
          <w:p w14:paraId="4D10142C" w14:textId="77777777" w:rsidR="00E17505" w:rsidRDefault="00E17505" w:rsidP="00E326A0">
            <w:pPr>
              <w:rPr>
                <w:b/>
                <w:sz w:val="16"/>
                <w:szCs w:val="16"/>
              </w:rPr>
            </w:pPr>
          </w:p>
          <w:p w14:paraId="7CE2A7F5" w14:textId="77777777" w:rsidR="00E17505" w:rsidRPr="00A8505C" w:rsidRDefault="00E17505" w:rsidP="00E326A0">
            <w:pPr>
              <w:rPr>
                <w:b/>
                <w:sz w:val="16"/>
                <w:szCs w:val="16"/>
              </w:rPr>
            </w:pPr>
            <w:r w:rsidRPr="00A8505C">
              <w:rPr>
                <w:b/>
                <w:sz w:val="16"/>
                <w:szCs w:val="16"/>
              </w:rPr>
              <w:t>NAZIV RAČUNA</w:t>
            </w:r>
          </w:p>
        </w:tc>
        <w:tc>
          <w:tcPr>
            <w:tcW w:w="1108" w:type="dxa"/>
            <w:vMerge w:val="restart"/>
          </w:tcPr>
          <w:p w14:paraId="1E526940" w14:textId="77777777" w:rsidR="00E17505" w:rsidRDefault="00E17505" w:rsidP="00E326A0">
            <w:pPr>
              <w:jc w:val="center"/>
              <w:rPr>
                <w:sz w:val="16"/>
                <w:szCs w:val="16"/>
              </w:rPr>
            </w:pPr>
          </w:p>
          <w:p w14:paraId="5A9C90D8" w14:textId="77777777" w:rsidR="00E17505" w:rsidRPr="00A8505C" w:rsidRDefault="00E17505" w:rsidP="00E326A0">
            <w:pPr>
              <w:jc w:val="center"/>
              <w:rPr>
                <w:sz w:val="16"/>
                <w:szCs w:val="16"/>
              </w:rPr>
            </w:pPr>
            <w:r w:rsidRPr="00A8505C">
              <w:rPr>
                <w:sz w:val="16"/>
                <w:szCs w:val="16"/>
              </w:rPr>
              <w:t>Plan za 2021.</w:t>
            </w:r>
            <w:r>
              <w:rPr>
                <w:sz w:val="16"/>
                <w:szCs w:val="16"/>
              </w:rPr>
              <w:t xml:space="preserve"> </w:t>
            </w:r>
            <w:r w:rsidRPr="00A8505C">
              <w:rPr>
                <w:sz w:val="16"/>
                <w:szCs w:val="16"/>
              </w:rPr>
              <w:t>g.</w:t>
            </w:r>
          </w:p>
        </w:tc>
        <w:tc>
          <w:tcPr>
            <w:tcW w:w="960" w:type="dxa"/>
            <w:vMerge w:val="restart"/>
          </w:tcPr>
          <w:p w14:paraId="436D8B15" w14:textId="77777777" w:rsidR="00E17505" w:rsidRDefault="00E17505" w:rsidP="00E326A0">
            <w:pPr>
              <w:jc w:val="center"/>
              <w:rPr>
                <w:sz w:val="16"/>
                <w:szCs w:val="16"/>
              </w:rPr>
            </w:pPr>
          </w:p>
          <w:p w14:paraId="5C7D6B96" w14:textId="77777777" w:rsidR="00E17505" w:rsidRPr="00A8505C" w:rsidRDefault="00E17505" w:rsidP="00E326A0">
            <w:pPr>
              <w:jc w:val="center"/>
              <w:rPr>
                <w:sz w:val="16"/>
                <w:szCs w:val="16"/>
              </w:rPr>
            </w:pPr>
            <w:r w:rsidRPr="00A8505C">
              <w:rPr>
                <w:sz w:val="16"/>
                <w:szCs w:val="16"/>
              </w:rPr>
              <w:t>Povećanje/ Smanjenje</w:t>
            </w:r>
          </w:p>
        </w:tc>
        <w:tc>
          <w:tcPr>
            <w:tcW w:w="1017" w:type="dxa"/>
            <w:vMerge w:val="restart"/>
          </w:tcPr>
          <w:p w14:paraId="529533DB" w14:textId="77777777" w:rsidR="00E17505" w:rsidRDefault="00E17505" w:rsidP="00E326A0">
            <w:pPr>
              <w:jc w:val="center"/>
              <w:rPr>
                <w:b/>
                <w:sz w:val="16"/>
                <w:szCs w:val="16"/>
              </w:rPr>
            </w:pPr>
          </w:p>
          <w:p w14:paraId="40F334A5" w14:textId="77777777" w:rsidR="00E17505" w:rsidRPr="004C11C4" w:rsidRDefault="00E17505" w:rsidP="00E326A0">
            <w:pPr>
              <w:jc w:val="center"/>
              <w:rPr>
                <w:b/>
                <w:sz w:val="16"/>
                <w:szCs w:val="16"/>
              </w:rPr>
            </w:pPr>
            <w:r w:rsidRPr="004C11C4">
              <w:rPr>
                <w:b/>
                <w:sz w:val="16"/>
                <w:szCs w:val="16"/>
              </w:rPr>
              <w:t>Novi plan za 2021.</w:t>
            </w:r>
            <w:r>
              <w:rPr>
                <w:b/>
                <w:sz w:val="16"/>
                <w:szCs w:val="16"/>
              </w:rPr>
              <w:t xml:space="preserve"> </w:t>
            </w:r>
            <w:r w:rsidRPr="004C11C4">
              <w:rPr>
                <w:b/>
                <w:sz w:val="16"/>
                <w:szCs w:val="16"/>
              </w:rPr>
              <w:t>g</w:t>
            </w:r>
          </w:p>
        </w:tc>
        <w:tc>
          <w:tcPr>
            <w:tcW w:w="7723" w:type="dxa"/>
            <w:gridSpan w:val="8"/>
          </w:tcPr>
          <w:p w14:paraId="4D3780D9" w14:textId="77777777" w:rsidR="00E17505" w:rsidRPr="00A8505C" w:rsidRDefault="00E17505" w:rsidP="00E326A0">
            <w:pPr>
              <w:jc w:val="center"/>
              <w:rPr>
                <w:b/>
                <w:i/>
                <w:sz w:val="16"/>
                <w:szCs w:val="16"/>
              </w:rPr>
            </w:pPr>
            <w:r w:rsidRPr="00A8505C">
              <w:rPr>
                <w:b/>
                <w:i/>
                <w:sz w:val="16"/>
                <w:szCs w:val="16"/>
              </w:rPr>
              <w:t>IZVORI FINANCIRANJA ZA 2021. GODINU</w:t>
            </w:r>
          </w:p>
        </w:tc>
      </w:tr>
      <w:tr w:rsidR="00E17505" w14:paraId="512219D3" w14:textId="77777777" w:rsidTr="0025187D">
        <w:tc>
          <w:tcPr>
            <w:tcW w:w="559" w:type="dxa"/>
            <w:vMerge/>
          </w:tcPr>
          <w:p w14:paraId="4F504DAD" w14:textId="77777777" w:rsidR="00E17505" w:rsidRDefault="00E17505" w:rsidP="00E326A0"/>
        </w:tc>
        <w:tc>
          <w:tcPr>
            <w:tcW w:w="692" w:type="dxa"/>
            <w:vMerge/>
          </w:tcPr>
          <w:p w14:paraId="56C0BB0A" w14:textId="77777777" w:rsidR="00E17505" w:rsidRDefault="00E17505" w:rsidP="00E326A0"/>
        </w:tc>
        <w:tc>
          <w:tcPr>
            <w:tcW w:w="833" w:type="dxa"/>
            <w:vMerge/>
          </w:tcPr>
          <w:p w14:paraId="3AD45CA1" w14:textId="77777777" w:rsidR="00E17505" w:rsidRDefault="00E17505" w:rsidP="00E326A0"/>
        </w:tc>
        <w:tc>
          <w:tcPr>
            <w:tcW w:w="1568" w:type="dxa"/>
            <w:vMerge/>
          </w:tcPr>
          <w:p w14:paraId="7FF258D6" w14:textId="77777777" w:rsidR="00E17505" w:rsidRDefault="00E17505" w:rsidP="00E326A0"/>
        </w:tc>
        <w:tc>
          <w:tcPr>
            <w:tcW w:w="1108" w:type="dxa"/>
            <w:vMerge/>
          </w:tcPr>
          <w:p w14:paraId="0F470D78" w14:textId="77777777" w:rsidR="00E17505" w:rsidRDefault="00E17505" w:rsidP="00E326A0"/>
        </w:tc>
        <w:tc>
          <w:tcPr>
            <w:tcW w:w="960" w:type="dxa"/>
            <w:vMerge/>
          </w:tcPr>
          <w:p w14:paraId="33DC74A9" w14:textId="77777777" w:rsidR="00E17505" w:rsidRDefault="00E17505" w:rsidP="00E326A0"/>
        </w:tc>
        <w:tc>
          <w:tcPr>
            <w:tcW w:w="1017" w:type="dxa"/>
            <w:vMerge/>
          </w:tcPr>
          <w:p w14:paraId="2B74367C" w14:textId="77777777" w:rsidR="00E17505" w:rsidRDefault="00E17505" w:rsidP="00E326A0"/>
        </w:tc>
        <w:tc>
          <w:tcPr>
            <w:tcW w:w="1017" w:type="dxa"/>
          </w:tcPr>
          <w:p w14:paraId="245B0AA4" w14:textId="77777777" w:rsidR="00E17505" w:rsidRPr="004C11C4" w:rsidRDefault="00E17505" w:rsidP="00E326A0">
            <w:pPr>
              <w:jc w:val="center"/>
              <w:rPr>
                <w:sz w:val="16"/>
                <w:szCs w:val="16"/>
              </w:rPr>
            </w:pPr>
            <w:r w:rsidRPr="004C11C4">
              <w:rPr>
                <w:sz w:val="16"/>
                <w:szCs w:val="16"/>
              </w:rPr>
              <w:t>Opći prihodi</w:t>
            </w:r>
          </w:p>
        </w:tc>
        <w:tc>
          <w:tcPr>
            <w:tcW w:w="960" w:type="dxa"/>
          </w:tcPr>
          <w:p w14:paraId="53B3F604" w14:textId="77777777" w:rsidR="00E17505" w:rsidRPr="004C11C4" w:rsidRDefault="00E17505" w:rsidP="00E326A0">
            <w:pPr>
              <w:jc w:val="center"/>
              <w:rPr>
                <w:sz w:val="16"/>
                <w:szCs w:val="16"/>
              </w:rPr>
            </w:pPr>
            <w:r w:rsidRPr="004C11C4">
              <w:rPr>
                <w:sz w:val="16"/>
                <w:szCs w:val="16"/>
              </w:rPr>
              <w:t>Vlastiti prihodi</w:t>
            </w:r>
          </w:p>
        </w:tc>
        <w:tc>
          <w:tcPr>
            <w:tcW w:w="960" w:type="dxa"/>
          </w:tcPr>
          <w:p w14:paraId="39F1D963" w14:textId="77777777" w:rsidR="00E17505" w:rsidRPr="004C11C4" w:rsidRDefault="00E17505" w:rsidP="00E326A0">
            <w:pPr>
              <w:jc w:val="center"/>
              <w:rPr>
                <w:sz w:val="16"/>
                <w:szCs w:val="16"/>
              </w:rPr>
            </w:pPr>
            <w:r w:rsidRPr="004C11C4">
              <w:rPr>
                <w:sz w:val="16"/>
                <w:szCs w:val="16"/>
              </w:rPr>
              <w:t>Prihodi za posebne namjene</w:t>
            </w:r>
          </w:p>
        </w:tc>
        <w:tc>
          <w:tcPr>
            <w:tcW w:w="960" w:type="dxa"/>
          </w:tcPr>
          <w:p w14:paraId="0E2D6DF4" w14:textId="77777777" w:rsidR="00E17505" w:rsidRPr="004C11C4" w:rsidRDefault="00E17505" w:rsidP="00E326A0">
            <w:pPr>
              <w:jc w:val="center"/>
              <w:rPr>
                <w:sz w:val="16"/>
                <w:szCs w:val="16"/>
              </w:rPr>
            </w:pPr>
            <w:r w:rsidRPr="004C11C4">
              <w:rPr>
                <w:sz w:val="16"/>
                <w:szCs w:val="16"/>
              </w:rPr>
              <w:t>Pomoći</w:t>
            </w:r>
          </w:p>
        </w:tc>
        <w:tc>
          <w:tcPr>
            <w:tcW w:w="943" w:type="dxa"/>
          </w:tcPr>
          <w:p w14:paraId="7FDFEBF3" w14:textId="77777777" w:rsidR="00E17505" w:rsidRPr="004C11C4" w:rsidRDefault="00E17505" w:rsidP="00E326A0">
            <w:pPr>
              <w:jc w:val="center"/>
              <w:rPr>
                <w:sz w:val="16"/>
                <w:szCs w:val="16"/>
              </w:rPr>
            </w:pPr>
            <w:r w:rsidRPr="004C11C4">
              <w:rPr>
                <w:sz w:val="16"/>
                <w:szCs w:val="16"/>
              </w:rPr>
              <w:t>Donacije</w:t>
            </w:r>
          </w:p>
        </w:tc>
        <w:tc>
          <w:tcPr>
            <w:tcW w:w="963" w:type="dxa"/>
          </w:tcPr>
          <w:p w14:paraId="4C6BBFF7" w14:textId="77777777" w:rsidR="00E17505" w:rsidRPr="004C11C4" w:rsidRDefault="00E17505" w:rsidP="00E326A0">
            <w:pPr>
              <w:jc w:val="center"/>
              <w:rPr>
                <w:sz w:val="16"/>
                <w:szCs w:val="16"/>
              </w:rPr>
            </w:pPr>
            <w:r w:rsidRPr="004C11C4">
              <w:rPr>
                <w:sz w:val="16"/>
                <w:szCs w:val="16"/>
              </w:rPr>
              <w:t>Prih. od</w:t>
            </w:r>
          </w:p>
          <w:p w14:paraId="5CB035C7" w14:textId="77777777" w:rsidR="00E17505" w:rsidRPr="004C11C4" w:rsidRDefault="00E17505" w:rsidP="00E326A0">
            <w:pPr>
              <w:jc w:val="center"/>
              <w:rPr>
                <w:sz w:val="16"/>
                <w:szCs w:val="16"/>
              </w:rPr>
            </w:pPr>
            <w:r w:rsidRPr="004C11C4">
              <w:rPr>
                <w:sz w:val="16"/>
                <w:szCs w:val="16"/>
              </w:rPr>
              <w:t>prodaje</w:t>
            </w:r>
          </w:p>
          <w:p w14:paraId="6F0C0555" w14:textId="77777777" w:rsidR="00E17505" w:rsidRPr="004C11C4" w:rsidRDefault="00E17505" w:rsidP="00E326A0">
            <w:pPr>
              <w:jc w:val="center"/>
              <w:rPr>
                <w:sz w:val="16"/>
                <w:szCs w:val="16"/>
              </w:rPr>
            </w:pPr>
            <w:r w:rsidRPr="004C11C4">
              <w:rPr>
                <w:sz w:val="16"/>
                <w:szCs w:val="16"/>
              </w:rPr>
              <w:t>nefin.imov.</w:t>
            </w:r>
          </w:p>
        </w:tc>
        <w:tc>
          <w:tcPr>
            <w:tcW w:w="960" w:type="dxa"/>
          </w:tcPr>
          <w:p w14:paraId="3B357940" w14:textId="77777777" w:rsidR="00E17505" w:rsidRPr="004C11C4" w:rsidRDefault="00E17505" w:rsidP="00E326A0">
            <w:pPr>
              <w:jc w:val="center"/>
              <w:rPr>
                <w:sz w:val="16"/>
                <w:szCs w:val="16"/>
              </w:rPr>
            </w:pPr>
            <w:r w:rsidRPr="004C11C4">
              <w:rPr>
                <w:sz w:val="16"/>
                <w:szCs w:val="16"/>
              </w:rPr>
              <w:t>Namjen.</w:t>
            </w:r>
          </w:p>
          <w:p w14:paraId="0D797155" w14:textId="77777777" w:rsidR="00E17505" w:rsidRPr="004C11C4" w:rsidRDefault="00E17505" w:rsidP="00E326A0">
            <w:pPr>
              <w:jc w:val="center"/>
              <w:rPr>
                <w:sz w:val="16"/>
                <w:szCs w:val="16"/>
              </w:rPr>
            </w:pPr>
            <w:r w:rsidRPr="004C11C4">
              <w:rPr>
                <w:sz w:val="16"/>
                <w:szCs w:val="16"/>
              </w:rPr>
              <w:t>primici</w:t>
            </w:r>
          </w:p>
        </w:tc>
        <w:tc>
          <w:tcPr>
            <w:tcW w:w="960" w:type="dxa"/>
          </w:tcPr>
          <w:p w14:paraId="06FD7EA2" w14:textId="77777777" w:rsidR="00E17505" w:rsidRPr="004C11C4" w:rsidRDefault="00E17505" w:rsidP="00E326A0">
            <w:pPr>
              <w:jc w:val="center"/>
              <w:rPr>
                <w:sz w:val="16"/>
                <w:szCs w:val="16"/>
              </w:rPr>
            </w:pPr>
            <w:r w:rsidRPr="004C11C4">
              <w:rPr>
                <w:sz w:val="16"/>
                <w:szCs w:val="16"/>
              </w:rPr>
              <w:t>Viškovi</w:t>
            </w:r>
          </w:p>
          <w:p w14:paraId="45EFBB88" w14:textId="77777777" w:rsidR="00E17505" w:rsidRPr="004C11C4" w:rsidRDefault="00E17505" w:rsidP="00E326A0">
            <w:pPr>
              <w:jc w:val="center"/>
              <w:rPr>
                <w:sz w:val="16"/>
                <w:szCs w:val="16"/>
              </w:rPr>
            </w:pPr>
            <w:r w:rsidRPr="004C11C4">
              <w:rPr>
                <w:sz w:val="16"/>
                <w:szCs w:val="16"/>
              </w:rPr>
              <w:t>prethod.</w:t>
            </w:r>
          </w:p>
          <w:p w14:paraId="18FA3078" w14:textId="77777777" w:rsidR="00E17505" w:rsidRPr="004C11C4" w:rsidRDefault="00E17505" w:rsidP="00E326A0">
            <w:pPr>
              <w:jc w:val="center"/>
              <w:rPr>
                <w:sz w:val="16"/>
                <w:szCs w:val="16"/>
              </w:rPr>
            </w:pPr>
            <w:r w:rsidRPr="004C11C4">
              <w:rPr>
                <w:sz w:val="16"/>
                <w:szCs w:val="16"/>
              </w:rPr>
              <w:t>godina</w:t>
            </w:r>
          </w:p>
        </w:tc>
      </w:tr>
      <w:tr w:rsidR="00E17505" w14:paraId="1A85AFC7" w14:textId="77777777" w:rsidTr="0025187D">
        <w:tc>
          <w:tcPr>
            <w:tcW w:w="559" w:type="dxa"/>
          </w:tcPr>
          <w:p w14:paraId="24459044" w14:textId="77777777" w:rsidR="00E17505" w:rsidRPr="00A8505C" w:rsidRDefault="00E17505" w:rsidP="00E326A0">
            <w:pPr>
              <w:jc w:val="center"/>
              <w:rPr>
                <w:sz w:val="16"/>
                <w:szCs w:val="16"/>
              </w:rPr>
            </w:pPr>
            <w:r w:rsidRPr="00A8505C">
              <w:rPr>
                <w:sz w:val="16"/>
                <w:szCs w:val="16"/>
              </w:rPr>
              <w:t>1</w:t>
            </w:r>
          </w:p>
        </w:tc>
        <w:tc>
          <w:tcPr>
            <w:tcW w:w="692" w:type="dxa"/>
          </w:tcPr>
          <w:p w14:paraId="1BBC47AA" w14:textId="77777777" w:rsidR="00E17505" w:rsidRPr="00A8505C" w:rsidRDefault="00E17505" w:rsidP="00E326A0">
            <w:pPr>
              <w:jc w:val="center"/>
              <w:rPr>
                <w:sz w:val="16"/>
                <w:szCs w:val="16"/>
              </w:rPr>
            </w:pPr>
            <w:r w:rsidRPr="00A8505C">
              <w:rPr>
                <w:sz w:val="16"/>
                <w:szCs w:val="16"/>
              </w:rPr>
              <w:t>2</w:t>
            </w:r>
          </w:p>
        </w:tc>
        <w:tc>
          <w:tcPr>
            <w:tcW w:w="833" w:type="dxa"/>
          </w:tcPr>
          <w:p w14:paraId="2115F8C3" w14:textId="77777777" w:rsidR="00E17505" w:rsidRPr="00A8505C" w:rsidRDefault="00E17505" w:rsidP="00E326A0">
            <w:pPr>
              <w:jc w:val="center"/>
              <w:rPr>
                <w:sz w:val="16"/>
                <w:szCs w:val="16"/>
              </w:rPr>
            </w:pPr>
            <w:r w:rsidRPr="00A8505C">
              <w:rPr>
                <w:sz w:val="16"/>
                <w:szCs w:val="16"/>
              </w:rPr>
              <w:t>3</w:t>
            </w:r>
          </w:p>
        </w:tc>
        <w:tc>
          <w:tcPr>
            <w:tcW w:w="1568" w:type="dxa"/>
          </w:tcPr>
          <w:p w14:paraId="62F50690" w14:textId="77777777" w:rsidR="00E17505" w:rsidRPr="00A8505C" w:rsidRDefault="00E17505" w:rsidP="00E326A0">
            <w:pPr>
              <w:jc w:val="center"/>
              <w:rPr>
                <w:sz w:val="16"/>
                <w:szCs w:val="16"/>
              </w:rPr>
            </w:pPr>
            <w:r w:rsidRPr="00A8505C">
              <w:rPr>
                <w:sz w:val="16"/>
                <w:szCs w:val="16"/>
              </w:rPr>
              <w:t>4</w:t>
            </w:r>
          </w:p>
        </w:tc>
        <w:tc>
          <w:tcPr>
            <w:tcW w:w="1108" w:type="dxa"/>
          </w:tcPr>
          <w:p w14:paraId="6D09A537" w14:textId="77777777" w:rsidR="00E17505" w:rsidRPr="00A8505C" w:rsidRDefault="00E17505" w:rsidP="00E326A0">
            <w:pPr>
              <w:jc w:val="center"/>
              <w:rPr>
                <w:sz w:val="16"/>
                <w:szCs w:val="16"/>
              </w:rPr>
            </w:pPr>
            <w:r w:rsidRPr="00A8505C">
              <w:rPr>
                <w:sz w:val="16"/>
                <w:szCs w:val="16"/>
              </w:rPr>
              <w:t>5</w:t>
            </w:r>
          </w:p>
        </w:tc>
        <w:tc>
          <w:tcPr>
            <w:tcW w:w="960" w:type="dxa"/>
          </w:tcPr>
          <w:p w14:paraId="26142631" w14:textId="77777777" w:rsidR="00E17505" w:rsidRPr="00A8505C" w:rsidRDefault="00E17505" w:rsidP="00E326A0">
            <w:pPr>
              <w:jc w:val="center"/>
              <w:rPr>
                <w:sz w:val="16"/>
                <w:szCs w:val="16"/>
              </w:rPr>
            </w:pPr>
            <w:r w:rsidRPr="00A8505C">
              <w:rPr>
                <w:sz w:val="16"/>
                <w:szCs w:val="16"/>
              </w:rPr>
              <w:t>6</w:t>
            </w:r>
          </w:p>
        </w:tc>
        <w:tc>
          <w:tcPr>
            <w:tcW w:w="1017" w:type="dxa"/>
          </w:tcPr>
          <w:p w14:paraId="6E09FF56" w14:textId="77777777" w:rsidR="00E17505" w:rsidRPr="00A8505C" w:rsidRDefault="00E17505" w:rsidP="00E326A0">
            <w:pPr>
              <w:jc w:val="center"/>
              <w:rPr>
                <w:sz w:val="16"/>
                <w:szCs w:val="16"/>
              </w:rPr>
            </w:pPr>
            <w:r w:rsidRPr="00A8505C">
              <w:rPr>
                <w:sz w:val="16"/>
                <w:szCs w:val="16"/>
              </w:rPr>
              <w:t>7</w:t>
            </w:r>
          </w:p>
        </w:tc>
        <w:tc>
          <w:tcPr>
            <w:tcW w:w="1017" w:type="dxa"/>
          </w:tcPr>
          <w:p w14:paraId="109588C5" w14:textId="77777777" w:rsidR="00E17505" w:rsidRPr="00A8505C" w:rsidRDefault="00E17505" w:rsidP="00E326A0">
            <w:pPr>
              <w:jc w:val="center"/>
              <w:rPr>
                <w:sz w:val="16"/>
                <w:szCs w:val="16"/>
              </w:rPr>
            </w:pPr>
            <w:r w:rsidRPr="00A8505C">
              <w:rPr>
                <w:sz w:val="16"/>
                <w:szCs w:val="16"/>
              </w:rPr>
              <w:t>8</w:t>
            </w:r>
          </w:p>
        </w:tc>
        <w:tc>
          <w:tcPr>
            <w:tcW w:w="960" w:type="dxa"/>
          </w:tcPr>
          <w:p w14:paraId="53ACB13A" w14:textId="77777777" w:rsidR="00E17505" w:rsidRPr="00A8505C" w:rsidRDefault="00E17505" w:rsidP="00E326A0">
            <w:pPr>
              <w:jc w:val="center"/>
              <w:rPr>
                <w:sz w:val="16"/>
                <w:szCs w:val="16"/>
              </w:rPr>
            </w:pPr>
            <w:r w:rsidRPr="00A8505C">
              <w:rPr>
                <w:sz w:val="16"/>
                <w:szCs w:val="16"/>
              </w:rPr>
              <w:t>9</w:t>
            </w:r>
          </w:p>
        </w:tc>
        <w:tc>
          <w:tcPr>
            <w:tcW w:w="960" w:type="dxa"/>
          </w:tcPr>
          <w:p w14:paraId="2317D8BC" w14:textId="77777777" w:rsidR="00E17505" w:rsidRPr="00A8505C" w:rsidRDefault="00E17505" w:rsidP="00E326A0">
            <w:pPr>
              <w:jc w:val="center"/>
              <w:rPr>
                <w:sz w:val="16"/>
                <w:szCs w:val="16"/>
              </w:rPr>
            </w:pPr>
            <w:r w:rsidRPr="00A8505C">
              <w:rPr>
                <w:sz w:val="16"/>
                <w:szCs w:val="16"/>
              </w:rPr>
              <w:t>10</w:t>
            </w:r>
          </w:p>
        </w:tc>
        <w:tc>
          <w:tcPr>
            <w:tcW w:w="960" w:type="dxa"/>
          </w:tcPr>
          <w:p w14:paraId="64E275E4" w14:textId="77777777" w:rsidR="00E17505" w:rsidRPr="00A8505C" w:rsidRDefault="00E17505" w:rsidP="00E326A0">
            <w:pPr>
              <w:jc w:val="center"/>
              <w:rPr>
                <w:sz w:val="16"/>
                <w:szCs w:val="16"/>
              </w:rPr>
            </w:pPr>
            <w:r w:rsidRPr="00A8505C">
              <w:rPr>
                <w:sz w:val="16"/>
                <w:szCs w:val="16"/>
              </w:rPr>
              <w:t>11</w:t>
            </w:r>
          </w:p>
        </w:tc>
        <w:tc>
          <w:tcPr>
            <w:tcW w:w="943" w:type="dxa"/>
          </w:tcPr>
          <w:p w14:paraId="5ED1A49C" w14:textId="77777777" w:rsidR="00E17505" w:rsidRPr="00A8505C" w:rsidRDefault="00E17505" w:rsidP="00E326A0">
            <w:pPr>
              <w:jc w:val="center"/>
              <w:rPr>
                <w:sz w:val="16"/>
                <w:szCs w:val="16"/>
              </w:rPr>
            </w:pPr>
            <w:r w:rsidRPr="00A8505C">
              <w:rPr>
                <w:sz w:val="16"/>
                <w:szCs w:val="16"/>
              </w:rPr>
              <w:t>12</w:t>
            </w:r>
          </w:p>
        </w:tc>
        <w:tc>
          <w:tcPr>
            <w:tcW w:w="963" w:type="dxa"/>
          </w:tcPr>
          <w:p w14:paraId="2BA4ED62" w14:textId="77777777" w:rsidR="00E17505" w:rsidRPr="00A8505C" w:rsidRDefault="00E17505" w:rsidP="00E326A0">
            <w:pPr>
              <w:jc w:val="center"/>
              <w:rPr>
                <w:sz w:val="16"/>
                <w:szCs w:val="16"/>
              </w:rPr>
            </w:pPr>
            <w:r w:rsidRPr="00A8505C">
              <w:rPr>
                <w:sz w:val="16"/>
                <w:szCs w:val="16"/>
              </w:rPr>
              <w:t>13</w:t>
            </w:r>
          </w:p>
        </w:tc>
        <w:tc>
          <w:tcPr>
            <w:tcW w:w="960" w:type="dxa"/>
          </w:tcPr>
          <w:p w14:paraId="713393FA" w14:textId="77777777" w:rsidR="00E17505" w:rsidRPr="00A8505C" w:rsidRDefault="00E17505" w:rsidP="00E326A0">
            <w:pPr>
              <w:jc w:val="center"/>
              <w:rPr>
                <w:sz w:val="16"/>
                <w:szCs w:val="16"/>
              </w:rPr>
            </w:pPr>
            <w:r w:rsidRPr="00A8505C">
              <w:rPr>
                <w:sz w:val="16"/>
                <w:szCs w:val="16"/>
              </w:rPr>
              <w:t>14</w:t>
            </w:r>
          </w:p>
        </w:tc>
        <w:tc>
          <w:tcPr>
            <w:tcW w:w="960" w:type="dxa"/>
          </w:tcPr>
          <w:p w14:paraId="62C0D3AE" w14:textId="77777777" w:rsidR="00E17505" w:rsidRPr="00A8505C" w:rsidRDefault="00E17505" w:rsidP="00E326A0">
            <w:pPr>
              <w:jc w:val="center"/>
              <w:rPr>
                <w:sz w:val="16"/>
                <w:szCs w:val="16"/>
              </w:rPr>
            </w:pPr>
            <w:r w:rsidRPr="00A8505C">
              <w:rPr>
                <w:sz w:val="16"/>
                <w:szCs w:val="16"/>
              </w:rPr>
              <w:t>15</w:t>
            </w:r>
          </w:p>
        </w:tc>
      </w:tr>
      <w:tr w:rsidR="0027097F" w:rsidRPr="00005420" w14:paraId="0CCA041B" w14:textId="77777777" w:rsidTr="0025187D">
        <w:trPr>
          <w:trHeight w:val="300"/>
        </w:trPr>
        <w:tc>
          <w:tcPr>
            <w:tcW w:w="559" w:type="dxa"/>
            <w:noWrap/>
            <w:hideMark/>
          </w:tcPr>
          <w:p w14:paraId="4ABD331E"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180</w:t>
            </w:r>
          </w:p>
        </w:tc>
        <w:tc>
          <w:tcPr>
            <w:tcW w:w="692" w:type="dxa"/>
            <w:noWrap/>
            <w:hideMark/>
          </w:tcPr>
          <w:p w14:paraId="575EE0EF" w14:textId="77777777" w:rsidR="0027097F" w:rsidRPr="00005420" w:rsidRDefault="0027097F" w:rsidP="00E326A0">
            <w:pPr>
              <w:jc w:val="cente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 </w:t>
            </w:r>
          </w:p>
        </w:tc>
        <w:tc>
          <w:tcPr>
            <w:tcW w:w="833" w:type="dxa"/>
            <w:noWrap/>
            <w:hideMark/>
          </w:tcPr>
          <w:p w14:paraId="6DE82543" w14:textId="77777777" w:rsidR="0027097F" w:rsidRPr="00005420" w:rsidRDefault="0027097F" w:rsidP="00E326A0">
            <w:pPr>
              <w:ind w:firstLineChars="100" w:firstLine="160"/>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3811</w:t>
            </w:r>
          </w:p>
        </w:tc>
        <w:tc>
          <w:tcPr>
            <w:tcW w:w="1568" w:type="dxa"/>
            <w:noWrap/>
            <w:hideMark/>
          </w:tcPr>
          <w:p w14:paraId="7DEA5F84" w14:textId="77777777" w:rsidR="0027097F" w:rsidRPr="00005420" w:rsidRDefault="0027097F" w:rsidP="00E326A0">
            <w:pPr>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Tekuće donacije u novcu</w:t>
            </w:r>
          </w:p>
        </w:tc>
        <w:tc>
          <w:tcPr>
            <w:tcW w:w="1108" w:type="dxa"/>
            <w:noWrap/>
            <w:hideMark/>
          </w:tcPr>
          <w:p w14:paraId="235F459D"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60.000</w:t>
            </w:r>
          </w:p>
        </w:tc>
        <w:tc>
          <w:tcPr>
            <w:tcW w:w="960" w:type="dxa"/>
            <w:noWrap/>
            <w:hideMark/>
          </w:tcPr>
          <w:p w14:paraId="18FE58DA"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1017" w:type="dxa"/>
            <w:noWrap/>
            <w:hideMark/>
          </w:tcPr>
          <w:p w14:paraId="70A35B3D"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60.000</w:t>
            </w:r>
          </w:p>
        </w:tc>
        <w:tc>
          <w:tcPr>
            <w:tcW w:w="1017" w:type="dxa"/>
            <w:noWrap/>
            <w:hideMark/>
          </w:tcPr>
          <w:p w14:paraId="45F02E44"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60.000</w:t>
            </w:r>
          </w:p>
        </w:tc>
        <w:tc>
          <w:tcPr>
            <w:tcW w:w="960" w:type="dxa"/>
            <w:noWrap/>
            <w:hideMark/>
          </w:tcPr>
          <w:p w14:paraId="2A2BD154"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6E0A4932"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1BA70086"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43" w:type="dxa"/>
            <w:noWrap/>
            <w:hideMark/>
          </w:tcPr>
          <w:p w14:paraId="70CBC3CF"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3" w:type="dxa"/>
            <w:noWrap/>
            <w:hideMark/>
          </w:tcPr>
          <w:p w14:paraId="5423BFB4"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7A7E3E9E"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c>
          <w:tcPr>
            <w:tcW w:w="960" w:type="dxa"/>
            <w:noWrap/>
            <w:hideMark/>
          </w:tcPr>
          <w:p w14:paraId="5835389F" w14:textId="77777777" w:rsidR="0027097F" w:rsidRPr="00005420" w:rsidRDefault="0027097F" w:rsidP="00E326A0">
            <w:pPr>
              <w:jc w:val="right"/>
              <w:rPr>
                <w:rFonts w:ascii="Arial" w:eastAsia="Times New Roman" w:hAnsi="Arial" w:cs="Arial"/>
                <w:i/>
                <w:iCs/>
                <w:sz w:val="16"/>
                <w:szCs w:val="16"/>
                <w:lang w:eastAsia="hr-HR"/>
              </w:rPr>
            </w:pPr>
            <w:r w:rsidRPr="00005420">
              <w:rPr>
                <w:rFonts w:ascii="Arial" w:eastAsia="Times New Roman" w:hAnsi="Arial" w:cs="Arial"/>
                <w:i/>
                <w:iCs/>
                <w:sz w:val="16"/>
                <w:szCs w:val="16"/>
                <w:lang w:eastAsia="hr-HR"/>
              </w:rPr>
              <w:t>0</w:t>
            </w:r>
          </w:p>
        </w:tc>
      </w:tr>
      <w:tr w:rsidR="0027097F" w14:paraId="1DF21312" w14:textId="77777777" w:rsidTr="0025187D">
        <w:tc>
          <w:tcPr>
            <w:tcW w:w="559" w:type="dxa"/>
          </w:tcPr>
          <w:p w14:paraId="3D0C3934" w14:textId="77777777" w:rsidR="0027097F" w:rsidRDefault="0027097F" w:rsidP="00E326A0"/>
        </w:tc>
        <w:tc>
          <w:tcPr>
            <w:tcW w:w="692" w:type="dxa"/>
          </w:tcPr>
          <w:p w14:paraId="18FB5EFA" w14:textId="77777777" w:rsidR="0027097F" w:rsidRPr="00005420" w:rsidRDefault="0027097F" w:rsidP="00E326A0">
            <w:pPr>
              <w:rPr>
                <w:sz w:val="16"/>
                <w:szCs w:val="16"/>
              </w:rPr>
            </w:pPr>
            <w:r w:rsidRPr="00005420">
              <w:rPr>
                <w:sz w:val="16"/>
                <w:szCs w:val="16"/>
              </w:rPr>
              <w:t>0160</w:t>
            </w:r>
          </w:p>
        </w:tc>
        <w:tc>
          <w:tcPr>
            <w:tcW w:w="2401" w:type="dxa"/>
            <w:gridSpan w:val="2"/>
          </w:tcPr>
          <w:p w14:paraId="7E77638D" w14:textId="77777777" w:rsidR="0027097F" w:rsidRPr="00005420" w:rsidRDefault="0027097F" w:rsidP="00E326A0">
            <w:pPr>
              <w:rPr>
                <w:b/>
                <w:sz w:val="16"/>
                <w:szCs w:val="16"/>
              </w:rPr>
            </w:pPr>
            <w:r w:rsidRPr="00005420">
              <w:rPr>
                <w:b/>
                <w:sz w:val="16"/>
                <w:szCs w:val="16"/>
              </w:rPr>
              <w:t>Aktivnost A1023 05:  Pomoć za podmirenje troš. stanovanja</w:t>
            </w:r>
            <w:r w:rsidRPr="00005420">
              <w:rPr>
                <w:b/>
                <w:sz w:val="16"/>
                <w:szCs w:val="16"/>
              </w:rPr>
              <w:tab/>
            </w:r>
          </w:p>
        </w:tc>
        <w:tc>
          <w:tcPr>
            <w:tcW w:w="1108" w:type="dxa"/>
            <w:vAlign w:val="bottom"/>
          </w:tcPr>
          <w:p w14:paraId="4533040B"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5.000</w:t>
            </w:r>
          </w:p>
        </w:tc>
        <w:tc>
          <w:tcPr>
            <w:tcW w:w="960" w:type="dxa"/>
            <w:vAlign w:val="bottom"/>
          </w:tcPr>
          <w:p w14:paraId="512F0285"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5.400</w:t>
            </w:r>
          </w:p>
        </w:tc>
        <w:tc>
          <w:tcPr>
            <w:tcW w:w="1017" w:type="dxa"/>
            <w:vAlign w:val="bottom"/>
          </w:tcPr>
          <w:p w14:paraId="13809112"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10.400</w:t>
            </w:r>
          </w:p>
        </w:tc>
        <w:tc>
          <w:tcPr>
            <w:tcW w:w="1017" w:type="dxa"/>
            <w:vAlign w:val="bottom"/>
          </w:tcPr>
          <w:p w14:paraId="464A1078"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2.000</w:t>
            </w:r>
          </w:p>
        </w:tc>
        <w:tc>
          <w:tcPr>
            <w:tcW w:w="960" w:type="dxa"/>
            <w:vAlign w:val="bottom"/>
          </w:tcPr>
          <w:p w14:paraId="22669686"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60" w:type="dxa"/>
            <w:vAlign w:val="bottom"/>
          </w:tcPr>
          <w:p w14:paraId="54A95EBB"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60" w:type="dxa"/>
            <w:vAlign w:val="bottom"/>
          </w:tcPr>
          <w:p w14:paraId="00A413CA"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8.400</w:t>
            </w:r>
          </w:p>
        </w:tc>
        <w:tc>
          <w:tcPr>
            <w:tcW w:w="943" w:type="dxa"/>
            <w:vAlign w:val="bottom"/>
          </w:tcPr>
          <w:p w14:paraId="3197D66B"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63" w:type="dxa"/>
            <w:vAlign w:val="bottom"/>
          </w:tcPr>
          <w:p w14:paraId="29099CE4"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60" w:type="dxa"/>
            <w:vAlign w:val="bottom"/>
          </w:tcPr>
          <w:p w14:paraId="70D4A9E2"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60" w:type="dxa"/>
            <w:vAlign w:val="bottom"/>
          </w:tcPr>
          <w:p w14:paraId="29863D80"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r>
      <w:tr w:rsidR="0027097F" w:rsidRPr="00717EC0" w14:paraId="4379CD36" w14:textId="77777777" w:rsidTr="0025187D">
        <w:trPr>
          <w:trHeight w:val="420"/>
        </w:trPr>
        <w:tc>
          <w:tcPr>
            <w:tcW w:w="559" w:type="dxa"/>
            <w:noWrap/>
            <w:hideMark/>
          </w:tcPr>
          <w:p w14:paraId="6AD25C86"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692" w:type="dxa"/>
            <w:noWrap/>
            <w:hideMark/>
          </w:tcPr>
          <w:p w14:paraId="2334695B"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833" w:type="dxa"/>
            <w:noWrap/>
            <w:hideMark/>
          </w:tcPr>
          <w:p w14:paraId="2CBA9875" w14:textId="77777777" w:rsidR="0027097F" w:rsidRPr="00717EC0" w:rsidRDefault="0027097F" w:rsidP="00E326A0">
            <w:pPr>
              <w:ind w:firstLineChars="100" w:firstLine="160"/>
              <w:rPr>
                <w:rFonts w:ascii="Arial" w:eastAsia="Times New Roman" w:hAnsi="Arial" w:cs="Arial"/>
                <w:sz w:val="16"/>
                <w:szCs w:val="16"/>
                <w:lang w:eastAsia="hr-HR"/>
              </w:rPr>
            </w:pPr>
            <w:r w:rsidRPr="00717EC0">
              <w:rPr>
                <w:rFonts w:ascii="Arial" w:eastAsia="Times New Roman" w:hAnsi="Arial" w:cs="Arial"/>
                <w:sz w:val="16"/>
                <w:szCs w:val="16"/>
                <w:lang w:eastAsia="hr-HR"/>
              </w:rPr>
              <w:t>37</w:t>
            </w:r>
          </w:p>
        </w:tc>
        <w:tc>
          <w:tcPr>
            <w:tcW w:w="1568" w:type="dxa"/>
            <w:noWrap/>
            <w:hideMark/>
          </w:tcPr>
          <w:p w14:paraId="0D779686"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NAKNADE GRAĐANIMA I KUĆANSTVIMA</w:t>
            </w:r>
          </w:p>
        </w:tc>
        <w:tc>
          <w:tcPr>
            <w:tcW w:w="1108" w:type="dxa"/>
            <w:noWrap/>
            <w:hideMark/>
          </w:tcPr>
          <w:p w14:paraId="3FD65A3D"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5.000</w:t>
            </w:r>
          </w:p>
        </w:tc>
        <w:tc>
          <w:tcPr>
            <w:tcW w:w="960" w:type="dxa"/>
            <w:noWrap/>
            <w:hideMark/>
          </w:tcPr>
          <w:p w14:paraId="1D509B8C"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5.400</w:t>
            </w:r>
          </w:p>
        </w:tc>
        <w:tc>
          <w:tcPr>
            <w:tcW w:w="1017" w:type="dxa"/>
            <w:noWrap/>
            <w:hideMark/>
          </w:tcPr>
          <w:p w14:paraId="386C04FB"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10.400</w:t>
            </w:r>
          </w:p>
        </w:tc>
        <w:tc>
          <w:tcPr>
            <w:tcW w:w="1017" w:type="dxa"/>
            <w:noWrap/>
            <w:hideMark/>
          </w:tcPr>
          <w:p w14:paraId="2307D0BA"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2.000</w:t>
            </w:r>
          </w:p>
        </w:tc>
        <w:tc>
          <w:tcPr>
            <w:tcW w:w="960" w:type="dxa"/>
            <w:noWrap/>
            <w:hideMark/>
          </w:tcPr>
          <w:p w14:paraId="7DDF243E"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747E52F6"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2D418BB3"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8.400</w:t>
            </w:r>
          </w:p>
        </w:tc>
        <w:tc>
          <w:tcPr>
            <w:tcW w:w="943" w:type="dxa"/>
            <w:noWrap/>
            <w:hideMark/>
          </w:tcPr>
          <w:p w14:paraId="46990DE5"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3" w:type="dxa"/>
            <w:noWrap/>
            <w:hideMark/>
          </w:tcPr>
          <w:p w14:paraId="78B6E90C"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1C176FEA"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4A2D35E7"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r>
      <w:tr w:rsidR="0027097F" w:rsidRPr="00717EC0" w14:paraId="289EF15D" w14:textId="77777777" w:rsidTr="0025187D">
        <w:trPr>
          <w:trHeight w:val="360"/>
        </w:trPr>
        <w:tc>
          <w:tcPr>
            <w:tcW w:w="559" w:type="dxa"/>
            <w:noWrap/>
            <w:hideMark/>
          </w:tcPr>
          <w:p w14:paraId="32C278D8"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692" w:type="dxa"/>
            <w:noWrap/>
            <w:hideMark/>
          </w:tcPr>
          <w:p w14:paraId="69A2C358"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833" w:type="dxa"/>
            <w:noWrap/>
            <w:hideMark/>
          </w:tcPr>
          <w:p w14:paraId="242CEEBF" w14:textId="77777777" w:rsidR="0027097F" w:rsidRPr="00717EC0" w:rsidRDefault="0027097F" w:rsidP="00E326A0">
            <w:pPr>
              <w:ind w:firstLineChars="100" w:firstLine="160"/>
              <w:rPr>
                <w:rFonts w:ascii="Arial" w:eastAsia="Times New Roman" w:hAnsi="Arial" w:cs="Arial"/>
                <w:sz w:val="16"/>
                <w:szCs w:val="16"/>
                <w:lang w:eastAsia="hr-HR"/>
              </w:rPr>
            </w:pPr>
            <w:r w:rsidRPr="00717EC0">
              <w:rPr>
                <w:rFonts w:ascii="Arial" w:eastAsia="Times New Roman" w:hAnsi="Arial" w:cs="Arial"/>
                <w:sz w:val="16"/>
                <w:szCs w:val="16"/>
                <w:lang w:eastAsia="hr-HR"/>
              </w:rPr>
              <w:t>372</w:t>
            </w:r>
          </w:p>
        </w:tc>
        <w:tc>
          <w:tcPr>
            <w:tcW w:w="1568" w:type="dxa"/>
            <w:noWrap/>
            <w:hideMark/>
          </w:tcPr>
          <w:p w14:paraId="6ACFDED0"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NAKNADE GRAĐ. I KUĆ. IZ PRORAČUNA</w:t>
            </w:r>
          </w:p>
        </w:tc>
        <w:tc>
          <w:tcPr>
            <w:tcW w:w="1108" w:type="dxa"/>
            <w:noWrap/>
            <w:hideMark/>
          </w:tcPr>
          <w:p w14:paraId="43A3D211"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5.000</w:t>
            </w:r>
          </w:p>
        </w:tc>
        <w:tc>
          <w:tcPr>
            <w:tcW w:w="960" w:type="dxa"/>
            <w:noWrap/>
            <w:hideMark/>
          </w:tcPr>
          <w:p w14:paraId="7EBE9D6E"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5.400</w:t>
            </w:r>
          </w:p>
        </w:tc>
        <w:tc>
          <w:tcPr>
            <w:tcW w:w="1017" w:type="dxa"/>
            <w:noWrap/>
            <w:hideMark/>
          </w:tcPr>
          <w:p w14:paraId="71AA7B32"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10.400</w:t>
            </w:r>
          </w:p>
        </w:tc>
        <w:tc>
          <w:tcPr>
            <w:tcW w:w="1017" w:type="dxa"/>
            <w:noWrap/>
            <w:hideMark/>
          </w:tcPr>
          <w:p w14:paraId="34451F48"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2.000</w:t>
            </w:r>
          </w:p>
        </w:tc>
        <w:tc>
          <w:tcPr>
            <w:tcW w:w="960" w:type="dxa"/>
            <w:noWrap/>
            <w:hideMark/>
          </w:tcPr>
          <w:p w14:paraId="5ACDD935"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2612AE1B"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35AE1235"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8.400</w:t>
            </w:r>
          </w:p>
        </w:tc>
        <w:tc>
          <w:tcPr>
            <w:tcW w:w="943" w:type="dxa"/>
            <w:noWrap/>
            <w:hideMark/>
          </w:tcPr>
          <w:p w14:paraId="71FD5145"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3" w:type="dxa"/>
            <w:noWrap/>
            <w:hideMark/>
          </w:tcPr>
          <w:p w14:paraId="1E23B1FD"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5A6FFC5E"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15318A9A"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r>
      <w:tr w:rsidR="0027097F" w:rsidRPr="00717EC0" w14:paraId="0045E271" w14:textId="77777777" w:rsidTr="0025187D">
        <w:trPr>
          <w:trHeight w:val="300"/>
        </w:trPr>
        <w:tc>
          <w:tcPr>
            <w:tcW w:w="559" w:type="dxa"/>
            <w:noWrap/>
            <w:hideMark/>
          </w:tcPr>
          <w:p w14:paraId="749E5832"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692" w:type="dxa"/>
            <w:noWrap/>
            <w:hideMark/>
          </w:tcPr>
          <w:p w14:paraId="79AA6714"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833" w:type="dxa"/>
            <w:noWrap/>
            <w:hideMark/>
          </w:tcPr>
          <w:p w14:paraId="19416048" w14:textId="77777777" w:rsidR="0027097F" w:rsidRPr="00717EC0" w:rsidRDefault="0027097F" w:rsidP="00E326A0">
            <w:pPr>
              <w:ind w:firstLineChars="100" w:firstLine="160"/>
              <w:rPr>
                <w:rFonts w:ascii="Arial" w:eastAsia="Times New Roman" w:hAnsi="Arial" w:cs="Arial"/>
                <w:sz w:val="16"/>
                <w:szCs w:val="16"/>
                <w:lang w:eastAsia="hr-HR"/>
              </w:rPr>
            </w:pPr>
            <w:r w:rsidRPr="00717EC0">
              <w:rPr>
                <w:rFonts w:ascii="Arial" w:eastAsia="Times New Roman" w:hAnsi="Arial" w:cs="Arial"/>
                <w:sz w:val="16"/>
                <w:szCs w:val="16"/>
                <w:lang w:eastAsia="hr-HR"/>
              </w:rPr>
              <w:t>3722</w:t>
            </w:r>
          </w:p>
        </w:tc>
        <w:tc>
          <w:tcPr>
            <w:tcW w:w="1568" w:type="dxa"/>
            <w:noWrap/>
            <w:hideMark/>
          </w:tcPr>
          <w:p w14:paraId="7C1760ED"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Naknade građanima i kućanstvima u naravi</w:t>
            </w:r>
          </w:p>
        </w:tc>
        <w:tc>
          <w:tcPr>
            <w:tcW w:w="1108" w:type="dxa"/>
            <w:noWrap/>
            <w:hideMark/>
          </w:tcPr>
          <w:p w14:paraId="27EE5BD6"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5.000</w:t>
            </w:r>
          </w:p>
        </w:tc>
        <w:tc>
          <w:tcPr>
            <w:tcW w:w="960" w:type="dxa"/>
            <w:noWrap/>
            <w:hideMark/>
          </w:tcPr>
          <w:p w14:paraId="7E45DE68"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5.400</w:t>
            </w:r>
          </w:p>
        </w:tc>
        <w:tc>
          <w:tcPr>
            <w:tcW w:w="1017" w:type="dxa"/>
            <w:noWrap/>
            <w:hideMark/>
          </w:tcPr>
          <w:p w14:paraId="5972286D"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10.400</w:t>
            </w:r>
          </w:p>
        </w:tc>
        <w:tc>
          <w:tcPr>
            <w:tcW w:w="1017" w:type="dxa"/>
            <w:noWrap/>
            <w:hideMark/>
          </w:tcPr>
          <w:p w14:paraId="0B85C620"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2.000</w:t>
            </w:r>
          </w:p>
        </w:tc>
        <w:tc>
          <w:tcPr>
            <w:tcW w:w="960" w:type="dxa"/>
            <w:noWrap/>
            <w:hideMark/>
          </w:tcPr>
          <w:p w14:paraId="260E7C03"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14B85662"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7ED6B887"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8.400</w:t>
            </w:r>
          </w:p>
        </w:tc>
        <w:tc>
          <w:tcPr>
            <w:tcW w:w="943" w:type="dxa"/>
            <w:noWrap/>
            <w:hideMark/>
          </w:tcPr>
          <w:p w14:paraId="0E720576"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3" w:type="dxa"/>
            <w:noWrap/>
            <w:hideMark/>
          </w:tcPr>
          <w:p w14:paraId="4748416E"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3A02F054"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1DCA986A"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r>
      <w:tr w:rsidR="0027097F" w:rsidRPr="00717EC0" w14:paraId="3C4FDB12" w14:textId="77777777" w:rsidTr="0025187D">
        <w:trPr>
          <w:trHeight w:val="285"/>
        </w:trPr>
        <w:tc>
          <w:tcPr>
            <w:tcW w:w="559" w:type="dxa"/>
            <w:noWrap/>
            <w:hideMark/>
          </w:tcPr>
          <w:p w14:paraId="140CCAEA"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181</w:t>
            </w:r>
          </w:p>
        </w:tc>
        <w:tc>
          <w:tcPr>
            <w:tcW w:w="692" w:type="dxa"/>
            <w:noWrap/>
            <w:hideMark/>
          </w:tcPr>
          <w:p w14:paraId="49D13FE3"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7B8CB73E"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1568" w:type="dxa"/>
            <w:noWrap/>
            <w:hideMark/>
          </w:tcPr>
          <w:p w14:paraId="605EB863"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naknade za troškove stanovanja</w:t>
            </w:r>
          </w:p>
        </w:tc>
        <w:tc>
          <w:tcPr>
            <w:tcW w:w="1108" w:type="dxa"/>
            <w:noWrap/>
            <w:hideMark/>
          </w:tcPr>
          <w:p w14:paraId="2CD4995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5.000</w:t>
            </w:r>
          </w:p>
        </w:tc>
        <w:tc>
          <w:tcPr>
            <w:tcW w:w="960" w:type="dxa"/>
            <w:noWrap/>
            <w:hideMark/>
          </w:tcPr>
          <w:p w14:paraId="730B5D3E"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5.400</w:t>
            </w:r>
          </w:p>
        </w:tc>
        <w:tc>
          <w:tcPr>
            <w:tcW w:w="1017" w:type="dxa"/>
            <w:noWrap/>
            <w:hideMark/>
          </w:tcPr>
          <w:p w14:paraId="16050E09"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10.400</w:t>
            </w:r>
          </w:p>
        </w:tc>
        <w:tc>
          <w:tcPr>
            <w:tcW w:w="1017" w:type="dxa"/>
            <w:noWrap/>
            <w:hideMark/>
          </w:tcPr>
          <w:p w14:paraId="5AF82225"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2.000</w:t>
            </w:r>
          </w:p>
        </w:tc>
        <w:tc>
          <w:tcPr>
            <w:tcW w:w="960" w:type="dxa"/>
            <w:noWrap/>
            <w:hideMark/>
          </w:tcPr>
          <w:p w14:paraId="7C42CC1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299C88B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75359FC8"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8.400</w:t>
            </w:r>
          </w:p>
        </w:tc>
        <w:tc>
          <w:tcPr>
            <w:tcW w:w="943" w:type="dxa"/>
            <w:noWrap/>
            <w:hideMark/>
          </w:tcPr>
          <w:p w14:paraId="253FAA8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167EB679"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162AEBDE"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07A7681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14:paraId="65E2F635" w14:textId="77777777" w:rsidTr="0025187D">
        <w:tc>
          <w:tcPr>
            <w:tcW w:w="559" w:type="dxa"/>
          </w:tcPr>
          <w:p w14:paraId="5E94104A" w14:textId="77777777" w:rsidR="0027097F" w:rsidRDefault="0027097F" w:rsidP="00E326A0"/>
        </w:tc>
        <w:tc>
          <w:tcPr>
            <w:tcW w:w="692" w:type="dxa"/>
          </w:tcPr>
          <w:p w14:paraId="7141BD0C" w14:textId="77777777" w:rsidR="0027097F" w:rsidRPr="00717EC0" w:rsidRDefault="0027097F" w:rsidP="00E326A0">
            <w:pPr>
              <w:rPr>
                <w:sz w:val="16"/>
                <w:szCs w:val="16"/>
              </w:rPr>
            </w:pPr>
            <w:r w:rsidRPr="00717EC0">
              <w:rPr>
                <w:sz w:val="16"/>
                <w:szCs w:val="16"/>
              </w:rPr>
              <w:t>1090</w:t>
            </w:r>
          </w:p>
        </w:tc>
        <w:tc>
          <w:tcPr>
            <w:tcW w:w="2401" w:type="dxa"/>
            <w:gridSpan w:val="2"/>
            <w:vAlign w:val="bottom"/>
          </w:tcPr>
          <w:p w14:paraId="01FE7138" w14:textId="77777777" w:rsidR="0027097F" w:rsidRPr="00717EC0" w:rsidRDefault="0027097F" w:rsidP="00E326A0">
            <w:pPr>
              <w:rPr>
                <w:b/>
                <w:bCs/>
                <w:sz w:val="16"/>
                <w:szCs w:val="16"/>
              </w:rPr>
            </w:pPr>
            <w:r w:rsidRPr="00717EC0">
              <w:rPr>
                <w:b/>
                <w:bCs/>
                <w:sz w:val="16"/>
                <w:szCs w:val="16"/>
              </w:rPr>
              <w:t>Aktivnost A1023 06:  Pomoć Crvenom križu GD Hvar</w:t>
            </w:r>
          </w:p>
        </w:tc>
        <w:tc>
          <w:tcPr>
            <w:tcW w:w="1108" w:type="dxa"/>
            <w:vAlign w:val="bottom"/>
          </w:tcPr>
          <w:p w14:paraId="194A2E90"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255.000</w:t>
            </w:r>
          </w:p>
        </w:tc>
        <w:tc>
          <w:tcPr>
            <w:tcW w:w="960" w:type="dxa"/>
            <w:vAlign w:val="bottom"/>
          </w:tcPr>
          <w:p w14:paraId="4DE90D26"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1017" w:type="dxa"/>
            <w:vAlign w:val="bottom"/>
          </w:tcPr>
          <w:p w14:paraId="00AA5C8D"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255.000</w:t>
            </w:r>
          </w:p>
        </w:tc>
        <w:tc>
          <w:tcPr>
            <w:tcW w:w="1017" w:type="dxa"/>
            <w:vAlign w:val="bottom"/>
          </w:tcPr>
          <w:p w14:paraId="22AD365C"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255.000</w:t>
            </w:r>
          </w:p>
        </w:tc>
        <w:tc>
          <w:tcPr>
            <w:tcW w:w="960" w:type="dxa"/>
            <w:vAlign w:val="bottom"/>
          </w:tcPr>
          <w:p w14:paraId="6A0B368C"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60" w:type="dxa"/>
            <w:vAlign w:val="bottom"/>
          </w:tcPr>
          <w:p w14:paraId="4B387702"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60" w:type="dxa"/>
            <w:vAlign w:val="bottom"/>
          </w:tcPr>
          <w:p w14:paraId="503A574D"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43" w:type="dxa"/>
            <w:vAlign w:val="bottom"/>
          </w:tcPr>
          <w:p w14:paraId="6933FB10"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63" w:type="dxa"/>
            <w:vAlign w:val="bottom"/>
          </w:tcPr>
          <w:p w14:paraId="0A3389B4"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60" w:type="dxa"/>
            <w:vAlign w:val="bottom"/>
          </w:tcPr>
          <w:p w14:paraId="76367FA6"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60" w:type="dxa"/>
            <w:vAlign w:val="bottom"/>
          </w:tcPr>
          <w:p w14:paraId="23CC0B87"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r>
      <w:tr w:rsidR="0027097F" w:rsidRPr="00717EC0" w14:paraId="35583EBB" w14:textId="77777777" w:rsidTr="0025187D">
        <w:trPr>
          <w:trHeight w:val="283"/>
        </w:trPr>
        <w:tc>
          <w:tcPr>
            <w:tcW w:w="559" w:type="dxa"/>
            <w:noWrap/>
            <w:hideMark/>
          </w:tcPr>
          <w:p w14:paraId="4F0C49FC"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692" w:type="dxa"/>
            <w:noWrap/>
            <w:hideMark/>
          </w:tcPr>
          <w:p w14:paraId="257F369E"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833" w:type="dxa"/>
            <w:noWrap/>
            <w:hideMark/>
          </w:tcPr>
          <w:p w14:paraId="1C5F1EB9" w14:textId="77777777" w:rsidR="0027097F" w:rsidRPr="00717EC0" w:rsidRDefault="0027097F" w:rsidP="00E326A0">
            <w:pPr>
              <w:ind w:firstLineChars="100" w:firstLine="160"/>
              <w:rPr>
                <w:rFonts w:ascii="Arial" w:eastAsia="Times New Roman" w:hAnsi="Arial" w:cs="Arial"/>
                <w:sz w:val="16"/>
                <w:szCs w:val="16"/>
                <w:lang w:eastAsia="hr-HR"/>
              </w:rPr>
            </w:pPr>
            <w:r w:rsidRPr="00717EC0">
              <w:rPr>
                <w:rFonts w:ascii="Arial" w:eastAsia="Times New Roman" w:hAnsi="Arial" w:cs="Arial"/>
                <w:sz w:val="16"/>
                <w:szCs w:val="16"/>
                <w:lang w:eastAsia="hr-HR"/>
              </w:rPr>
              <w:t>38</w:t>
            </w:r>
          </w:p>
        </w:tc>
        <w:tc>
          <w:tcPr>
            <w:tcW w:w="1568" w:type="dxa"/>
            <w:noWrap/>
            <w:hideMark/>
          </w:tcPr>
          <w:p w14:paraId="082A5216"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OSTALI PRIHODI</w:t>
            </w:r>
          </w:p>
        </w:tc>
        <w:tc>
          <w:tcPr>
            <w:tcW w:w="1108" w:type="dxa"/>
            <w:noWrap/>
            <w:hideMark/>
          </w:tcPr>
          <w:p w14:paraId="5A9BD648"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255.000</w:t>
            </w:r>
          </w:p>
        </w:tc>
        <w:tc>
          <w:tcPr>
            <w:tcW w:w="960" w:type="dxa"/>
            <w:noWrap/>
            <w:hideMark/>
          </w:tcPr>
          <w:p w14:paraId="27785C27"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1017" w:type="dxa"/>
            <w:noWrap/>
            <w:hideMark/>
          </w:tcPr>
          <w:p w14:paraId="4F740F65"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255.000</w:t>
            </w:r>
          </w:p>
        </w:tc>
        <w:tc>
          <w:tcPr>
            <w:tcW w:w="1017" w:type="dxa"/>
            <w:noWrap/>
            <w:hideMark/>
          </w:tcPr>
          <w:p w14:paraId="327F7D9E"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255.000</w:t>
            </w:r>
          </w:p>
        </w:tc>
        <w:tc>
          <w:tcPr>
            <w:tcW w:w="960" w:type="dxa"/>
            <w:noWrap/>
            <w:hideMark/>
          </w:tcPr>
          <w:p w14:paraId="6002EDC3"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6B684A19"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1AEF8F61"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43" w:type="dxa"/>
            <w:noWrap/>
            <w:hideMark/>
          </w:tcPr>
          <w:p w14:paraId="735C3E19"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3" w:type="dxa"/>
            <w:noWrap/>
            <w:hideMark/>
          </w:tcPr>
          <w:p w14:paraId="34C73853"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59C889B7"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7D5808D8"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r>
      <w:tr w:rsidR="0027097F" w:rsidRPr="00717EC0" w14:paraId="48D5F1DE" w14:textId="77777777" w:rsidTr="0025187D">
        <w:trPr>
          <w:trHeight w:val="360"/>
        </w:trPr>
        <w:tc>
          <w:tcPr>
            <w:tcW w:w="559" w:type="dxa"/>
            <w:noWrap/>
            <w:hideMark/>
          </w:tcPr>
          <w:p w14:paraId="156B53F1"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692" w:type="dxa"/>
            <w:noWrap/>
            <w:hideMark/>
          </w:tcPr>
          <w:p w14:paraId="51800D61"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833" w:type="dxa"/>
            <w:noWrap/>
            <w:hideMark/>
          </w:tcPr>
          <w:p w14:paraId="388E315C" w14:textId="77777777" w:rsidR="0027097F" w:rsidRPr="00717EC0" w:rsidRDefault="0027097F" w:rsidP="00E326A0">
            <w:pPr>
              <w:ind w:firstLineChars="100" w:firstLine="160"/>
              <w:rPr>
                <w:rFonts w:ascii="Arial" w:eastAsia="Times New Roman" w:hAnsi="Arial" w:cs="Arial"/>
                <w:sz w:val="16"/>
                <w:szCs w:val="16"/>
                <w:lang w:eastAsia="hr-HR"/>
              </w:rPr>
            </w:pPr>
            <w:r w:rsidRPr="00717EC0">
              <w:rPr>
                <w:rFonts w:ascii="Arial" w:eastAsia="Times New Roman" w:hAnsi="Arial" w:cs="Arial"/>
                <w:sz w:val="16"/>
                <w:szCs w:val="16"/>
                <w:lang w:eastAsia="hr-HR"/>
              </w:rPr>
              <w:t>381</w:t>
            </w:r>
          </w:p>
        </w:tc>
        <w:tc>
          <w:tcPr>
            <w:tcW w:w="1568" w:type="dxa"/>
            <w:noWrap/>
            <w:hideMark/>
          </w:tcPr>
          <w:p w14:paraId="42085836"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TEKUĆE DONACIJE</w:t>
            </w:r>
          </w:p>
        </w:tc>
        <w:tc>
          <w:tcPr>
            <w:tcW w:w="1108" w:type="dxa"/>
            <w:noWrap/>
            <w:hideMark/>
          </w:tcPr>
          <w:p w14:paraId="552CD586"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255.000</w:t>
            </w:r>
          </w:p>
        </w:tc>
        <w:tc>
          <w:tcPr>
            <w:tcW w:w="960" w:type="dxa"/>
            <w:noWrap/>
            <w:hideMark/>
          </w:tcPr>
          <w:p w14:paraId="34086194"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1017" w:type="dxa"/>
            <w:noWrap/>
            <w:hideMark/>
          </w:tcPr>
          <w:p w14:paraId="409433D2"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255.000</w:t>
            </w:r>
          </w:p>
        </w:tc>
        <w:tc>
          <w:tcPr>
            <w:tcW w:w="1017" w:type="dxa"/>
            <w:noWrap/>
            <w:hideMark/>
          </w:tcPr>
          <w:p w14:paraId="1094DCF4"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255.000</w:t>
            </w:r>
          </w:p>
        </w:tc>
        <w:tc>
          <w:tcPr>
            <w:tcW w:w="960" w:type="dxa"/>
            <w:noWrap/>
            <w:hideMark/>
          </w:tcPr>
          <w:p w14:paraId="39ED3211"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5BA67D35"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1D1E3B97"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43" w:type="dxa"/>
            <w:noWrap/>
            <w:hideMark/>
          </w:tcPr>
          <w:p w14:paraId="2BE0C176"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3" w:type="dxa"/>
            <w:noWrap/>
            <w:hideMark/>
          </w:tcPr>
          <w:p w14:paraId="686A88C8"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5A0E5458"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72C69F30"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r>
      <w:tr w:rsidR="0027097F" w:rsidRPr="00717EC0" w14:paraId="5873FA51" w14:textId="77777777" w:rsidTr="0025187D">
        <w:trPr>
          <w:trHeight w:val="300"/>
        </w:trPr>
        <w:tc>
          <w:tcPr>
            <w:tcW w:w="559" w:type="dxa"/>
            <w:noWrap/>
            <w:hideMark/>
          </w:tcPr>
          <w:p w14:paraId="52ACAE2F"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182</w:t>
            </w:r>
          </w:p>
        </w:tc>
        <w:tc>
          <w:tcPr>
            <w:tcW w:w="692" w:type="dxa"/>
            <w:noWrap/>
            <w:hideMark/>
          </w:tcPr>
          <w:p w14:paraId="45A3276D"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1F2C5F16"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3811</w:t>
            </w:r>
          </w:p>
        </w:tc>
        <w:tc>
          <w:tcPr>
            <w:tcW w:w="1568" w:type="dxa"/>
            <w:noWrap/>
            <w:hideMark/>
          </w:tcPr>
          <w:p w14:paraId="04488458"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Tekuće donacije Crvenom križu GD Hvar</w:t>
            </w:r>
          </w:p>
        </w:tc>
        <w:tc>
          <w:tcPr>
            <w:tcW w:w="1108" w:type="dxa"/>
            <w:noWrap/>
            <w:hideMark/>
          </w:tcPr>
          <w:p w14:paraId="6D09E408"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255.000</w:t>
            </w:r>
          </w:p>
        </w:tc>
        <w:tc>
          <w:tcPr>
            <w:tcW w:w="960" w:type="dxa"/>
            <w:noWrap/>
            <w:hideMark/>
          </w:tcPr>
          <w:p w14:paraId="2F7DEC5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1017" w:type="dxa"/>
            <w:noWrap/>
            <w:hideMark/>
          </w:tcPr>
          <w:p w14:paraId="0CE15D2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255.000</w:t>
            </w:r>
          </w:p>
        </w:tc>
        <w:tc>
          <w:tcPr>
            <w:tcW w:w="1017" w:type="dxa"/>
            <w:noWrap/>
            <w:hideMark/>
          </w:tcPr>
          <w:p w14:paraId="3CBFE2A2"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255.000</w:t>
            </w:r>
          </w:p>
        </w:tc>
        <w:tc>
          <w:tcPr>
            <w:tcW w:w="960" w:type="dxa"/>
            <w:noWrap/>
            <w:hideMark/>
          </w:tcPr>
          <w:p w14:paraId="28663A8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74E0AA3A"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69EF7B1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235108B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76C8A155"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09E22AF3"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4496638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14:paraId="65EAF7AD" w14:textId="77777777" w:rsidTr="0025187D">
        <w:tc>
          <w:tcPr>
            <w:tcW w:w="559" w:type="dxa"/>
          </w:tcPr>
          <w:p w14:paraId="7456E6F0" w14:textId="77777777" w:rsidR="0027097F" w:rsidRDefault="0027097F" w:rsidP="00E326A0"/>
        </w:tc>
        <w:tc>
          <w:tcPr>
            <w:tcW w:w="692" w:type="dxa"/>
          </w:tcPr>
          <w:p w14:paraId="44E68C82" w14:textId="77777777" w:rsidR="0027097F" w:rsidRPr="00717EC0" w:rsidRDefault="0027097F" w:rsidP="00E326A0">
            <w:pPr>
              <w:rPr>
                <w:sz w:val="16"/>
                <w:szCs w:val="16"/>
              </w:rPr>
            </w:pPr>
            <w:r w:rsidRPr="00717EC0">
              <w:rPr>
                <w:sz w:val="16"/>
                <w:szCs w:val="16"/>
              </w:rPr>
              <w:t>1020</w:t>
            </w:r>
          </w:p>
        </w:tc>
        <w:tc>
          <w:tcPr>
            <w:tcW w:w="2401" w:type="dxa"/>
            <w:gridSpan w:val="2"/>
          </w:tcPr>
          <w:p w14:paraId="5BA932DD" w14:textId="77777777" w:rsidR="0027097F" w:rsidRPr="00717EC0" w:rsidRDefault="0027097F" w:rsidP="00E326A0">
            <w:pPr>
              <w:rPr>
                <w:b/>
                <w:sz w:val="16"/>
                <w:szCs w:val="16"/>
              </w:rPr>
            </w:pPr>
            <w:r w:rsidRPr="00717EC0">
              <w:rPr>
                <w:b/>
                <w:sz w:val="16"/>
                <w:szCs w:val="16"/>
              </w:rPr>
              <w:t>K. projekt K1023 07:  Izgradnja doma za starije</w:t>
            </w:r>
            <w:r w:rsidRPr="00717EC0">
              <w:rPr>
                <w:b/>
                <w:sz w:val="16"/>
                <w:szCs w:val="16"/>
              </w:rPr>
              <w:tab/>
            </w:r>
          </w:p>
        </w:tc>
        <w:tc>
          <w:tcPr>
            <w:tcW w:w="1108" w:type="dxa"/>
            <w:vAlign w:val="bottom"/>
          </w:tcPr>
          <w:p w14:paraId="051127BF"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60" w:type="dxa"/>
            <w:vAlign w:val="bottom"/>
          </w:tcPr>
          <w:p w14:paraId="7E2E8D98"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1017" w:type="dxa"/>
            <w:vAlign w:val="bottom"/>
          </w:tcPr>
          <w:p w14:paraId="5AFAFDCC"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1017" w:type="dxa"/>
            <w:vAlign w:val="bottom"/>
          </w:tcPr>
          <w:p w14:paraId="69E7656E"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60" w:type="dxa"/>
            <w:vAlign w:val="bottom"/>
          </w:tcPr>
          <w:p w14:paraId="6D2B237F"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60" w:type="dxa"/>
            <w:vAlign w:val="bottom"/>
          </w:tcPr>
          <w:p w14:paraId="2AFDA69D"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60" w:type="dxa"/>
            <w:vAlign w:val="bottom"/>
          </w:tcPr>
          <w:p w14:paraId="5FEDA907"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43" w:type="dxa"/>
            <w:vAlign w:val="bottom"/>
          </w:tcPr>
          <w:p w14:paraId="3B7A6323"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63" w:type="dxa"/>
            <w:vAlign w:val="bottom"/>
          </w:tcPr>
          <w:p w14:paraId="6139F747"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60" w:type="dxa"/>
            <w:vAlign w:val="bottom"/>
          </w:tcPr>
          <w:p w14:paraId="07D0362A"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60" w:type="dxa"/>
            <w:vAlign w:val="bottom"/>
          </w:tcPr>
          <w:p w14:paraId="59BA94CA"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r>
      <w:tr w:rsidR="0027097F" w:rsidRPr="00717EC0" w14:paraId="0BC689A2" w14:textId="77777777" w:rsidTr="0025187D">
        <w:trPr>
          <w:trHeight w:val="420"/>
        </w:trPr>
        <w:tc>
          <w:tcPr>
            <w:tcW w:w="559" w:type="dxa"/>
            <w:noWrap/>
            <w:hideMark/>
          </w:tcPr>
          <w:p w14:paraId="022C9014"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692" w:type="dxa"/>
            <w:noWrap/>
            <w:hideMark/>
          </w:tcPr>
          <w:p w14:paraId="029FF5C8"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833" w:type="dxa"/>
            <w:noWrap/>
            <w:hideMark/>
          </w:tcPr>
          <w:p w14:paraId="4DA4BB12" w14:textId="77777777" w:rsidR="0027097F" w:rsidRPr="00717EC0" w:rsidRDefault="0027097F" w:rsidP="00E326A0">
            <w:pPr>
              <w:ind w:firstLineChars="100" w:firstLine="160"/>
              <w:rPr>
                <w:rFonts w:ascii="Arial" w:eastAsia="Times New Roman" w:hAnsi="Arial" w:cs="Arial"/>
                <w:sz w:val="16"/>
                <w:szCs w:val="16"/>
                <w:lang w:eastAsia="hr-HR"/>
              </w:rPr>
            </w:pPr>
            <w:r w:rsidRPr="00717EC0">
              <w:rPr>
                <w:rFonts w:ascii="Arial" w:eastAsia="Times New Roman" w:hAnsi="Arial" w:cs="Arial"/>
                <w:sz w:val="16"/>
                <w:szCs w:val="16"/>
                <w:lang w:eastAsia="hr-HR"/>
              </w:rPr>
              <w:t>42</w:t>
            </w:r>
          </w:p>
        </w:tc>
        <w:tc>
          <w:tcPr>
            <w:tcW w:w="1568" w:type="dxa"/>
            <w:noWrap/>
            <w:hideMark/>
          </w:tcPr>
          <w:p w14:paraId="43A981F8"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PROIZVEDENA DUGOTRAJNA IMOVINA</w:t>
            </w:r>
          </w:p>
        </w:tc>
        <w:tc>
          <w:tcPr>
            <w:tcW w:w="1108" w:type="dxa"/>
            <w:noWrap/>
            <w:hideMark/>
          </w:tcPr>
          <w:p w14:paraId="58EBD086"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69AB7ED1"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1017" w:type="dxa"/>
            <w:noWrap/>
            <w:hideMark/>
          </w:tcPr>
          <w:p w14:paraId="732D0578"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1017" w:type="dxa"/>
            <w:noWrap/>
            <w:hideMark/>
          </w:tcPr>
          <w:p w14:paraId="2137BBDD"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722EDD15"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0AE459A1"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754F37A6"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43" w:type="dxa"/>
            <w:noWrap/>
            <w:hideMark/>
          </w:tcPr>
          <w:p w14:paraId="7B16C40D"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3" w:type="dxa"/>
            <w:noWrap/>
            <w:hideMark/>
          </w:tcPr>
          <w:p w14:paraId="336C2487"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56C227FB"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7184B953"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r>
      <w:tr w:rsidR="0027097F" w:rsidRPr="00717EC0" w14:paraId="5605C661" w14:textId="77777777" w:rsidTr="0025187D">
        <w:trPr>
          <w:trHeight w:val="340"/>
        </w:trPr>
        <w:tc>
          <w:tcPr>
            <w:tcW w:w="559" w:type="dxa"/>
            <w:noWrap/>
            <w:hideMark/>
          </w:tcPr>
          <w:p w14:paraId="5A9AD5A8"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692" w:type="dxa"/>
            <w:noWrap/>
            <w:hideMark/>
          </w:tcPr>
          <w:p w14:paraId="010364A7"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833" w:type="dxa"/>
            <w:noWrap/>
            <w:hideMark/>
          </w:tcPr>
          <w:p w14:paraId="7A390D3E" w14:textId="77777777" w:rsidR="0027097F" w:rsidRPr="00717EC0" w:rsidRDefault="0027097F" w:rsidP="00E326A0">
            <w:pPr>
              <w:ind w:firstLineChars="100" w:firstLine="160"/>
              <w:rPr>
                <w:rFonts w:ascii="Arial" w:eastAsia="Times New Roman" w:hAnsi="Arial" w:cs="Arial"/>
                <w:sz w:val="16"/>
                <w:szCs w:val="16"/>
                <w:lang w:eastAsia="hr-HR"/>
              </w:rPr>
            </w:pPr>
            <w:r w:rsidRPr="00717EC0">
              <w:rPr>
                <w:rFonts w:ascii="Arial" w:eastAsia="Times New Roman" w:hAnsi="Arial" w:cs="Arial"/>
                <w:sz w:val="16"/>
                <w:szCs w:val="16"/>
                <w:lang w:eastAsia="hr-HR"/>
              </w:rPr>
              <w:t>421</w:t>
            </w:r>
          </w:p>
        </w:tc>
        <w:tc>
          <w:tcPr>
            <w:tcW w:w="1568" w:type="dxa"/>
            <w:noWrap/>
            <w:hideMark/>
          </w:tcPr>
          <w:p w14:paraId="79BDF4AA"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GRAĐEVINSKI OBJEKTI</w:t>
            </w:r>
          </w:p>
        </w:tc>
        <w:tc>
          <w:tcPr>
            <w:tcW w:w="1108" w:type="dxa"/>
            <w:noWrap/>
            <w:hideMark/>
          </w:tcPr>
          <w:p w14:paraId="07600DC8"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0AFD540D"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1017" w:type="dxa"/>
            <w:noWrap/>
            <w:hideMark/>
          </w:tcPr>
          <w:p w14:paraId="338E3883"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1017" w:type="dxa"/>
            <w:noWrap/>
            <w:hideMark/>
          </w:tcPr>
          <w:p w14:paraId="721ABF7F"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0731570A"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0AE4BD54"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043FF6D1"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43" w:type="dxa"/>
            <w:noWrap/>
            <w:hideMark/>
          </w:tcPr>
          <w:p w14:paraId="24EC655A"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3" w:type="dxa"/>
            <w:noWrap/>
            <w:hideMark/>
          </w:tcPr>
          <w:p w14:paraId="1BF8F4BB"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38D164E7"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5418C9E2"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r>
      <w:tr w:rsidR="0027097F" w:rsidRPr="00717EC0" w14:paraId="1188F696" w14:textId="77777777" w:rsidTr="0025187D">
        <w:trPr>
          <w:trHeight w:val="283"/>
        </w:trPr>
        <w:tc>
          <w:tcPr>
            <w:tcW w:w="559" w:type="dxa"/>
            <w:noWrap/>
            <w:hideMark/>
          </w:tcPr>
          <w:p w14:paraId="36986AEE"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183</w:t>
            </w:r>
          </w:p>
        </w:tc>
        <w:tc>
          <w:tcPr>
            <w:tcW w:w="692" w:type="dxa"/>
            <w:noWrap/>
            <w:hideMark/>
          </w:tcPr>
          <w:p w14:paraId="104AF153"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2618ADDC"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4212</w:t>
            </w:r>
          </w:p>
        </w:tc>
        <w:tc>
          <w:tcPr>
            <w:tcW w:w="1568" w:type="dxa"/>
            <w:noWrap/>
            <w:hideMark/>
          </w:tcPr>
          <w:p w14:paraId="1BD286F3"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Dom za starije "Novak Leonidas"</w:t>
            </w:r>
          </w:p>
        </w:tc>
        <w:tc>
          <w:tcPr>
            <w:tcW w:w="1108" w:type="dxa"/>
            <w:noWrap/>
            <w:hideMark/>
          </w:tcPr>
          <w:p w14:paraId="768FCA5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0551DF3F"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1017" w:type="dxa"/>
            <w:noWrap/>
            <w:hideMark/>
          </w:tcPr>
          <w:p w14:paraId="30EE289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1017" w:type="dxa"/>
            <w:noWrap/>
            <w:hideMark/>
          </w:tcPr>
          <w:p w14:paraId="3B96EA63"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27AABC25"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5C00ABA9"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20C65288"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7358E09A"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33AD72C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2019E9E2"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1D2E3A8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14:paraId="7314331F" w14:textId="77777777" w:rsidTr="0025187D">
        <w:tc>
          <w:tcPr>
            <w:tcW w:w="559" w:type="dxa"/>
          </w:tcPr>
          <w:p w14:paraId="4E689748" w14:textId="77777777" w:rsidR="0027097F" w:rsidRDefault="0027097F" w:rsidP="00E326A0"/>
        </w:tc>
        <w:tc>
          <w:tcPr>
            <w:tcW w:w="3093" w:type="dxa"/>
            <w:gridSpan w:val="3"/>
          </w:tcPr>
          <w:p w14:paraId="1D80873D" w14:textId="77777777" w:rsidR="0027097F" w:rsidRPr="00717EC0" w:rsidRDefault="0027097F" w:rsidP="00E326A0">
            <w:pPr>
              <w:rPr>
                <w:b/>
                <w:sz w:val="16"/>
                <w:szCs w:val="16"/>
              </w:rPr>
            </w:pPr>
            <w:r w:rsidRPr="00717EC0">
              <w:rPr>
                <w:b/>
                <w:sz w:val="16"/>
                <w:szCs w:val="16"/>
              </w:rPr>
              <w:t>GLAVA 00102:   DJEČJI VRTIĆ HVAR</w:t>
            </w:r>
            <w:r w:rsidRPr="00717EC0">
              <w:rPr>
                <w:b/>
                <w:sz w:val="16"/>
                <w:szCs w:val="16"/>
              </w:rPr>
              <w:tab/>
            </w:r>
          </w:p>
        </w:tc>
        <w:tc>
          <w:tcPr>
            <w:tcW w:w="1108" w:type="dxa"/>
            <w:vAlign w:val="center"/>
          </w:tcPr>
          <w:p w14:paraId="66D10015"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4.333.600</w:t>
            </w:r>
          </w:p>
        </w:tc>
        <w:tc>
          <w:tcPr>
            <w:tcW w:w="960" w:type="dxa"/>
            <w:vAlign w:val="center"/>
          </w:tcPr>
          <w:p w14:paraId="7AFD060F"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719.950</w:t>
            </w:r>
          </w:p>
        </w:tc>
        <w:tc>
          <w:tcPr>
            <w:tcW w:w="1017" w:type="dxa"/>
            <w:vAlign w:val="center"/>
          </w:tcPr>
          <w:p w14:paraId="57DE64E2"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5.053.550</w:t>
            </w:r>
          </w:p>
        </w:tc>
        <w:tc>
          <w:tcPr>
            <w:tcW w:w="1017" w:type="dxa"/>
            <w:vAlign w:val="center"/>
          </w:tcPr>
          <w:p w14:paraId="09D120A0"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3.923.450</w:t>
            </w:r>
          </w:p>
        </w:tc>
        <w:tc>
          <w:tcPr>
            <w:tcW w:w="960" w:type="dxa"/>
            <w:vAlign w:val="center"/>
          </w:tcPr>
          <w:p w14:paraId="36DD4A88"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8.100</w:t>
            </w:r>
          </w:p>
        </w:tc>
        <w:tc>
          <w:tcPr>
            <w:tcW w:w="960" w:type="dxa"/>
            <w:vAlign w:val="center"/>
          </w:tcPr>
          <w:p w14:paraId="628103EB"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800.000</w:t>
            </w:r>
          </w:p>
        </w:tc>
        <w:tc>
          <w:tcPr>
            <w:tcW w:w="960" w:type="dxa"/>
            <w:vAlign w:val="center"/>
          </w:tcPr>
          <w:p w14:paraId="0A803746"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212.000</w:t>
            </w:r>
          </w:p>
        </w:tc>
        <w:tc>
          <w:tcPr>
            <w:tcW w:w="943" w:type="dxa"/>
            <w:vAlign w:val="center"/>
          </w:tcPr>
          <w:p w14:paraId="73D5374B"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10.000</w:t>
            </w:r>
          </w:p>
        </w:tc>
        <w:tc>
          <w:tcPr>
            <w:tcW w:w="963" w:type="dxa"/>
            <w:vAlign w:val="center"/>
          </w:tcPr>
          <w:p w14:paraId="55B7214B"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60" w:type="dxa"/>
            <w:vAlign w:val="center"/>
          </w:tcPr>
          <w:p w14:paraId="6D852D8F"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60" w:type="dxa"/>
            <w:vAlign w:val="center"/>
          </w:tcPr>
          <w:p w14:paraId="2931B5B2"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100.000</w:t>
            </w:r>
          </w:p>
        </w:tc>
      </w:tr>
      <w:tr w:rsidR="0027097F" w14:paraId="459A9E65" w14:textId="77777777" w:rsidTr="0025187D">
        <w:tc>
          <w:tcPr>
            <w:tcW w:w="559" w:type="dxa"/>
          </w:tcPr>
          <w:p w14:paraId="68FA14B6" w14:textId="77777777" w:rsidR="0027097F" w:rsidRDefault="0027097F" w:rsidP="00E326A0"/>
        </w:tc>
        <w:tc>
          <w:tcPr>
            <w:tcW w:w="3093" w:type="dxa"/>
            <w:gridSpan w:val="3"/>
          </w:tcPr>
          <w:p w14:paraId="5CF96C0C" w14:textId="77777777" w:rsidR="0027097F" w:rsidRPr="00717EC0" w:rsidRDefault="0027097F" w:rsidP="00E326A0">
            <w:pPr>
              <w:rPr>
                <w:b/>
                <w:sz w:val="16"/>
                <w:szCs w:val="16"/>
              </w:rPr>
            </w:pPr>
            <w:r w:rsidRPr="00717EC0">
              <w:rPr>
                <w:b/>
                <w:sz w:val="16"/>
                <w:szCs w:val="16"/>
              </w:rPr>
              <w:t>Program 2001:   PREDŠKOLSKI ODGOJ</w:t>
            </w:r>
            <w:r w:rsidRPr="00717EC0">
              <w:rPr>
                <w:b/>
                <w:sz w:val="16"/>
                <w:szCs w:val="16"/>
              </w:rPr>
              <w:tab/>
            </w:r>
          </w:p>
        </w:tc>
        <w:tc>
          <w:tcPr>
            <w:tcW w:w="1108" w:type="dxa"/>
            <w:vAlign w:val="center"/>
          </w:tcPr>
          <w:p w14:paraId="67B2F1B5"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4.333.600</w:t>
            </w:r>
          </w:p>
        </w:tc>
        <w:tc>
          <w:tcPr>
            <w:tcW w:w="960" w:type="dxa"/>
            <w:vAlign w:val="center"/>
          </w:tcPr>
          <w:p w14:paraId="56EF956D"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719.950</w:t>
            </w:r>
          </w:p>
        </w:tc>
        <w:tc>
          <w:tcPr>
            <w:tcW w:w="1017" w:type="dxa"/>
            <w:vAlign w:val="center"/>
          </w:tcPr>
          <w:p w14:paraId="40446D49"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5.053.550</w:t>
            </w:r>
          </w:p>
        </w:tc>
        <w:tc>
          <w:tcPr>
            <w:tcW w:w="1017" w:type="dxa"/>
            <w:vAlign w:val="center"/>
          </w:tcPr>
          <w:p w14:paraId="1C215892"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3.923.450</w:t>
            </w:r>
          </w:p>
        </w:tc>
        <w:tc>
          <w:tcPr>
            <w:tcW w:w="960" w:type="dxa"/>
            <w:vAlign w:val="center"/>
          </w:tcPr>
          <w:p w14:paraId="464FA4B7"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8.100</w:t>
            </w:r>
          </w:p>
        </w:tc>
        <w:tc>
          <w:tcPr>
            <w:tcW w:w="960" w:type="dxa"/>
            <w:vAlign w:val="center"/>
          </w:tcPr>
          <w:p w14:paraId="786EEBD9"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800.000</w:t>
            </w:r>
          </w:p>
        </w:tc>
        <w:tc>
          <w:tcPr>
            <w:tcW w:w="960" w:type="dxa"/>
            <w:vAlign w:val="center"/>
          </w:tcPr>
          <w:p w14:paraId="525AEF33"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212.000</w:t>
            </w:r>
          </w:p>
        </w:tc>
        <w:tc>
          <w:tcPr>
            <w:tcW w:w="943" w:type="dxa"/>
            <w:vAlign w:val="center"/>
          </w:tcPr>
          <w:p w14:paraId="05974BAD"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10.000</w:t>
            </w:r>
          </w:p>
        </w:tc>
        <w:tc>
          <w:tcPr>
            <w:tcW w:w="963" w:type="dxa"/>
            <w:vAlign w:val="center"/>
          </w:tcPr>
          <w:p w14:paraId="183EDEA7"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60" w:type="dxa"/>
            <w:vAlign w:val="center"/>
          </w:tcPr>
          <w:p w14:paraId="3EF065FD"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60" w:type="dxa"/>
            <w:vAlign w:val="center"/>
          </w:tcPr>
          <w:p w14:paraId="27857307"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100.000</w:t>
            </w:r>
          </w:p>
        </w:tc>
      </w:tr>
      <w:tr w:rsidR="0027097F" w14:paraId="11B9B5C0" w14:textId="77777777" w:rsidTr="0025187D">
        <w:tc>
          <w:tcPr>
            <w:tcW w:w="559" w:type="dxa"/>
          </w:tcPr>
          <w:p w14:paraId="57BB7423" w14:textId="77777777" w:rsidR="0027097F" w:rsidRDefault="0027097F" w:rsidP="00E326A0"/>
        </w:tc>
        <w:tc>
          <w:tcPr>
            <w:tcW w:w="692" w:type="dxa"/>
          </w:tcPr>
          <w:p w14:paraId="4D634EB0" w14:textId="77777777" w:rsidR="0027097F" w:rsidRPr="00717EC0" w:rsidRDefault="0027097F" w:rsidP="00E326A0">
            <w:pPr>
              <w:rPr>
                <w:sz w:val="16"/>
                <w:szCs w:val="16"/>
              </w:rPr>
            </w:pPr>
            <w:r w:rsidRPr="00717EC0">
              <w:rPr>
                <w:sz w:val="16"/>
                <w:szCs w:val="16"/>
              </w:rPr>
              <w:t>0911</w:t>
            </w:r>
          </w:p>
        </w:tc>
        <w:tc>
          <w:tcPr>
            <w:tcW w:w="2401" w:type="dxa"/>
            <w:gridSpan w:val="2"/>
          </w:tcPr>
          <w:p w14:paraId="75CE85F5" w14:textId="77777777" w:rsidR="0027097F" w:rsidRPr="00717EC0" w:rsidRDefault="0027097F" w:rsidP="00E326A0">
            <w:pPr>
              <w:rPr>
                <w:b/>
                <w:sz w:val="16"/>
                <w:szCs w:val="16"/>
              </w:rPr>
            </w:pPr>
            <w:r w:rsidRPr="00717EC0">
              <w:rPr>
                <w:b/>
                <w:sz w:val="16"/>
                <w:szCs w:val="16"/>
              </w:rPr>
              <w:t xml:space="preserve">Aktivnost A2001 01:  Stručna, administrat. i izvršna tijela vrtića </w:t>
            </w:r>
            <w:r w:rsidRPr="00717EC0">
              <w:rPr>
                <w:b/>
                <w:sz w:val="16"/>
                <w:szCs w:val="16"/>
              </w:rPr>
              <w:tab/>
            </w:r>
          </w:p>
        </w:tc>
        <w:tc>
          <w:tcPr>
            <w:tcW w:w="1108" w:type="dxa"/>
            <w:vAlign w:val="center"/>
          </w:tcPr>
          <w:p w14:paraId="0EF607E9"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4.333.600</w:t>
            </w:r>
          </w:p>
        </w:tc>
        <w:tc>
          <w:tcPr>
            <w:tcW w:w="960" w:type="dxa"/>
            <w:vAlign w:val="center"/>
          </w:tcPr>
          <w:p w14:paraId="0F9A2B85"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719.950</w:t>
            </w:r>
          </w:p>
        </w:tc>
        <w:tc>
          <w:tcPr>
            <w:tcW w:w="1017" w:type="dxa"/>
            <w:vAlign w:val="center"/>
          </w:tcPr>
          <w:p w14:paraId="288457CC"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5.053.550</w:t>
            </w:r>
          </w:p>
        </w:tc>
        <w:tc>
          <w:tcPr>
            <w:tcW w:w="1017" w:type="dxa"/>
            <w:vAlign w:val="center"/>
          </w:tcPr>
          <w:p w14:paraId="7828F5B6"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3.923.450</w:t>
            </w:r>
          </w:p>
        </w:tc>
        <w:tc>
          <w:tcPr>
            <w:tcW w:w="960" w:type="dxa"/>
            <w:vAlign w:val="center"/>
          </w:tcPr>
          <w:p w14:paraId="566747B1"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8.100</w:t>
            </w:r>
          </w:p>
        </w:tc>
        <w:tc>
          <w:tcPr>
            <w:tcW w:w="960" w:type="dxa"/>
            <w:vAlign w:val="center"/>
          </w:tcPr>
          <w:p w14:paraId="533645D0"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800.000</w:t>
            </w:r>
          </w:p>
        </w:tc>
        <w:tc>
          <w:tcPr>
            <w:tcW w:w="960" w:type="dxa"/>
            <w:vAlign w:val="center"/>
          </w:tcPr>
          <w:p w14:paraId="642127B5"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212.000</w:t>
            </w:r>
          </w:p>
        </w:tc>
        <w:tc>
          <w:tcPr>
            <w:tcW w:w="943" w:type="dxa"/>
            <w:vAlign w:val="center"/>
          </w:tcPr>
          <w:p w14:paraId="66FD4137"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10.000</w:t>
            </w:r>
          </w:p>
        </w:tc>
        <w:tc>
          <w:tcPr>
            <w:tcW w:w="963" w:type="dxa"/>
            <w:vAlign w:val="center"/>
          </w:tcPr>
          <w:p w14:paraId="1CBBBB7E"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60" w:type="dxa"/>
            <w:vAlign w:val="center"/>
          </w:tcPr>
          <w:p w14:paraId="69148273"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0</w:t>
            </w:r>
          </w:p>
        </w:tc>
        <w:tc>
          <w:tcPr>
            <w:tcW w:w="960" w:type="dxa"/>
            <w:vAlign w:val="center"/>
          </w:tcPr>
          <w:p w14:paraId="52DD6006" w14:textId="77777777" w:rsidR="0027097F" w:rsidRPr="00717EC0" w:rsidRDefault="0027097F" w:rsidP="00E326A0">
            <w:pPr>
              <w:jc w:val="right"/>
              <w:rPr>
                <w:rFonts w:ascii="Arial" w:hAnsi="Arial" w:cs="Arial"/>
                <w:b/>
                <w:bCs/>
                <w:sz w:val="16"/>
                <w:szCs w:val="16"/>
              </w:rPr>
            </w:pPr>
            <w:r w:rsidRPr="00717EC0">
              <w:rPr>
                <w:rFonts w:ascii="Arial" w:hAnsi="Arial" w:cs="Arial"/>
                <w:b/>
                <w:bCs/>
                <w:sz w:val="16"/>
                <w:szCs w:val="16"/>
              </w:rPr>
              <w:t>100.000</w:t>
            </w:r>
          </w:p>
        </w:tc>
      </w:tr>
      <w:tr w:rsidR="00E17505" w14:paraId="3816433E" w14:textId="77777777" w:rsidTr="0025187D">
        <w:tc>
          <w:tcPr>
            <w:tcW w:w="559" w:type="dxa"/>
            <w:vMerge w:val="restart"/>
          </w:tcPr>
          <w:p w14:paraId="15B5188C" w14:textId="77777777" w:rsidR="00E17505" w:rsidRDefault="00E17505" w:rsidP="00E326A0">
            <w:pPr>
              <w:rPr>
                <w:sz w:val="16"/>
                <w:szCs w:val="16"/>
              </w:rPr>
            </w:pPr>
          </w:p>
          <w:p w14:paraId="5F7B6FA0" w14:textId="77777777" w:rsidR="00E17505" w:rsidRPr="00A8505C" w:rsidRDefault="00E17505" w:rsidP="00E326A0">
            <w:pPr>
              <w:rPr>
                <w:sz w:val="16"/>
                <w:szCs w:val="16"/>
              </w:rPr>
            </w:pPr>
            <w:r w:rsidRPr="00A8505C">
              <w:rPr>
                <w:sz w:val="16"/>
                <w:szCs w:val="16"/>
              </w:rPr>
              <w:lastRenderedPageBreak/>
              <w:t>POZ.</w:t>
            </w:r>
          </w:p>
        </w:tc>
        <w:tc>
          <w:tcPr>
            <w:tcW w:w="692" w:type="dxa"/>
            <w:vMerge w:val="restart"/>
          </w:tcPr>
          <w:p w14:paraId="1D7632E1" w14:textId="77777777" w:rsidR="00E17505" w:rsidRDefault="00E17505" w:rsidP="00E326A0">
            <w:pPr>
              <w:rPr>
                <w:sz w:val="16"/>
                <w:szCs w:val="16"/>
              </w:rPr>
            </w:pPr>
          </w:p>
          <w:p w14:paraId="5A8AAED7" w14:textId="77777777" w:rsidR="00E17505" w:rsidRPr="00A8505C" w:rsidRDefault="00E17505" w:rsidP="00E326A0">
            <w:pPr>
              <w:rPr>
                <w:sz w:val="16"/>
                <w:szCs w:val="16"/>
              </w:rPr>
            </w:pPr>
            <w:r w:rsidRPr="00A8505C">
              <w:rPr>
                <w:sz w:val="16"/>
                <w:szCs w:val="16"/>
              </w:rPr>
              <w:lastRenderedPageBreak/>
              <w:t>FUNK.</w:t>
            </w:r>
          </w:p>
          <w:p w14:paraId="1562446D" w14:textId="77777777" w:rsidR="00E17505" w:rsidRPr="00A8505C" w:rsidRDefault="00E17505" w:rsidP="00E326A0">
            <w:pPr>
              <w:rPr>
                <w:sz w:val="16"/>
                <w:szCs w:val="16"/>
              </w:rPr>
            </w:pPr>
            <w:r w:rsidRPr="00A8505C">
              <w:rPr>
                <w:sz w:val="16"/>
                <w:szCs w:val="16"/>
              </w:rPr>
              <w:t>KLAS.</w:t>
            </w:r>
          </w:p>
        </w:tc>
        <w:tc>
          <w:tcPr>
            <w:tcW w:w="833" w:type="dxa"/>
            <w:vMerge w:val="restart"/>
          </w:tcPr>
          <w:p w14:paraId="75E7C6A9" w14:textId="77777777" w:rsidR="00E17505" w:rsidRDefault="00E17505" w:rsidP="00E326A0">
            <w:pPr>
              <w:rPr>
                <w:sz w:val="16"/>
                <w:szCs w:val="16"/>
              </w:rPr>
            </w:pPr>
          </w:p>
          <w:p w14:paraId="57BD4305" w14:textId="77777777" w:rsidR="00E17505" w:rsidRPr="00A8505C" w:rsidRDefault="00E17505" w:rsidP="00E326A0">
            <w:pPr>
              <w:rPr>
                <w:sz w:val="16"/>
                <w:szCs w:val="16"/>
              </w:rPr>
            </w:pPr>
            <w:r w:rsidRPr="00A8505C">
              <w:rPr>
                <w:sz w:val="16"/>
                <w:szCs w:val="16"/>
              </w:rPr>
              <w:lastRenderedPageBreak/>
              <w:t>RAČUN</w:t>
            </w:r>
          </w:p>
          <w:p w14:paraId="12C0F9F3" w14:textId="77777777" w:rsidR="00E17505" w:rsidRPr="00A8505C" w:rsidRDefault="00E17505" w:rsidP="00E326A0">
            <w:pPr>
              <w:rPr>
                <w:sz w:val="16"/>
                <w:szCs w:val="16"/>
              </w:rPr>
            </w:pPr>
            <w:r w:rsidRPr="00A8505C">
              <w:rPr>
                <w:sz w:val="16"/>
                <w:szCs w:val="16"/>
              </w:rPr>
              <w:t>(konto)</w:t>
            </w:r>
          </w:p>
        </w:tc>
        <w:tc>
          <w:tcPr>
            <w:tcW w:w="1568" w:type="dxa"/>
            <w:vMerge w:val="restart"/>
          </w:tcPr>
          <w:p w14:paraId="10419EAB" w14:textId="77777777" w:rsidR="00E17505" w:rsidRDefault="00E17505" w:rsidP="00E326A0">
            <w:pPr>
              <w:rPr>
                <w:b/>
                <w:sz w:val="16"/>
                <w:szCs w:val="16"/>
              </w:rPr>
            </w:pPr>
          </w:p>
          <w:p w14:paraId="4070D339" w14:textId="77777777" w:rsidR="00E17505" w:rsidRPr="00A8505C" w:rsidRDefault="00E17505" w:rsidP="00E326A0">
            <w:pPr>
              <w:rPr>
                <w:b/>
                <w:sz w:val="16"/>
                <w:szCs w:val="16"/>
              </w:rPr>
            </w:pPr>
            <w:r w:rsidRPr="00A8505C">
              <w:rPr>
                <w:b/>
                <w:sz w:val="16"/>
                <w:szCs w:val="16"/>
              </w:rPr>
              <w:lastRenderedPageBreak/>
              <w:t>NAZIV RAČUNA</w:t>
            </w:r>
          </w:p>
        </w:tc>
        <w:tc>
          <w:tcPr>
            <w:tcW w:w="1108" w:type="dxa"/>
            <w:vMerge w:val="restart"/>
          </w:tcPr>
          <w:p w14:paraId="43640806" w14:textId="77777777" w:rsidR="00E17505" w:rsidRDefault="00E17505" w:rsidP="00E326A0">
            <w:pPr>
              <w:jc w:val="center"/>
              <w:rPr>
                <w:sz w:val="16"/>
                <w:szCs w:val="16"/>
              </w:rPr>
            </w:pPr>
          </w:p>
          <w:p w14:paraId="6F94B19B" w14:textId="77777777" w:rsidR="00E17505" w:rsidRPr="00A8505C" w:rsidRDefault="00E17505"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366E88EF" w14:textId="77777777" w:rsidR="00E17505" w:rsidRDefault="00E17505" w:rsidP="00E326A0">
            <w:pPr>
              <w:jc w:val="center"/>
              <w:rPr>
                <w:sz w:val="16"/>
                <w:szCs w:val="16"/>
              </w:rPr>
            </w:pPr>
          </w:p>
          <w:p w14:paraId="49881BF4" w14:textId="77777777" w:rsidR="00E17505" w:rsidRPr="00A8505C" w:rsidRDefault="00E17505" w:rsidP="00E326A0">
            <w:pPr>
              <w:jc w:val="center"/>
              <w:rPr>
                <w:sz w:val="16"/>
                <w:szCs w:val="16"/>
              </w:rPr>
            </w:pPr>
            <w:r w:rsidRPr="00A8505C">
              <w:rPr>
                <w:sz w:val="16"/>
                <w:szCs w:val="16"/>
              </w:rPr>
              <w:lastRenderedPageBreak/>
              <w:t>Povećanje/ Smanjenje</w:t>
            </w:r>
          </w:p>
        </w:tc>
        <w:tc>
          <w:tcPr>
            <w:tcW w:w="1017" w:type="dxa"/>
            <w:vMerge w:val="restart"/>
          </w:tcPr>
          <w:p w14:paraId="05A54566" w14:textId="77777777" w:rsidR="00E17505" w:rsidRDefault="00E17505" w:rsidP="00E326A0">
            <w:pPr>
              <w:jc w:val="center"/>
              <w:rPr>
                <w:b/>
                <w:sz w:val="16"/>
                <w:szCs w:val="16"/>
              </w:rPr>
            </w:pPr>
          </w:p>
          <w:p w14:paraId="306400CB" w14:textId="77777777" w:rsidR="00E17505" w:rsidRPr="004C11C4" w:rsidRDefault="00E17505"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1023CAF3" w14:textId="77777777" w:rsidR="00E17505" w:rsidRDefault="00E17505" w:rsidP="00E326A0">
            <w:pPr>
              <w:jc w:val="center"/>
              <w:rPr>
                <w:b/>
                <w:i/>
                <w:sz w:val="16"/>
                <w:szCs w:val="16"/>
              </w:rPr>
            </w:pPr>
          </w:p>
          <w:p w14:paraId="077F4211" w14:textId="34ED56B2" w:rsidR="00E17505" w:rsidRPr="00A8505C" w:rsidRDefault="00E17505" w:rsidP="00E326A0">
            <w:pPr>
              <w:jc w:val="center"/>
              <w:rPr>
                <w:b/>
                <w:i/>
                <w:sz w:val="16"/>
                <w:szCs w:val="16"/>
              </w:rPr>
            </w:pPr>
            <w:r w:rsidRPr="00A8505C">
              <w:rPr>
                <w:b/>
                <w:i/>
                <w:sz w:val="16"/>
                <w:szCs w:val="16"/>
              </w:rPr>
              <w:lastRenderedPageBreak/>
              <w:t>IZVORI FINANCIRANJA ZA 2021. GODINU</w:t>
            </w:r>
          </w:p>
        </w:tc>
      </w:tr>
      <w:tr w:rsidR="00E17505" w14:paraId="15FDB149" w14:textId="77777777" w:rsidTr="0025187D">
        <w:tc>
          <w:tcPr>
            <w:tcW w:w="559" w:type="dxa"/>
            <w:vMerge/>
          </w:tcPr>
          <w:p w14:paraId="491E7CC9" w14:textId="77777777" w:rsidR="00E17505" w:rsidRDefault="00E17505" w:rsidP="00E326A0"/>
        </w:tc>
        <w:tc>
          <w:tcPr>
            <w:tcW w:w="692" w:type="dxa"/>
            <w:vMerge/>
          </w:tcPr>
          <w:p w14:paraId="31A60E00" w14:textId="77777777" w:rsidR="00E17505" w:rsidRDefault="00E17505" w:rsidP="00E326A0"/>
        </w:tc>
        <w:tc>
          <w:tcPr>
            <w:tcW w:w="833" w:type="dxa"/>
            <w:vMerge/>
          </w:tcPr>
          <w:p w14:paraId="4A73EDD1" w14:textId="77777777" w:rsidR="00E17505" w:rsidRDefault="00E17505" w:rsidP="00E326A0"/>
        </w:tc>
        <w:tc>
          <w:tcPr>
            <w:tcW w:w="1568" w:type="dxa"/>
            <w:vMerge/>
          </w:tcPr>
          <w:p w14:paraId="5C774045" w14:textId="77777777" w:rsidR="00E17505" w:rsidRDefault="00E17505" w:rsidP="00E326A0"/>
        </w:tc>
        <w:tc>
          <w:tcPr>
            <w:tcW w:w="1108" w:type="dxa"/>
            <w:vMerge/>
          </w:tcPr>
          <w:p w14:paraId="65E96CA2" w14:textId="77777777" w:rsidR="00E17505" w:rsidRDefault="00E17505" w:rsidP="00E326A0"/>
        </w:tc>
        <w:tc>
          <w:tcPr>
            <w:tcW w:w="960" w:type="dxa"/>
            <w:vMerge/>
          </w:tcPr>
          <w:p w14:paraId="46F96D53" w14:textId="77777777" w:rsidR="00E17505" w:rsidRDefault="00E17505" w:rsidP="00E326A0"/>
        </w:tc>
        <w:tc>
          <w:tcPr>
            <w:tcW w:w="1017" w:type="dxa"/>
            <w:vMerge/>
          </w:tcPr>
          <w:p w14:paraId="69E3E743" w14:textId="77777777" w:rsidR="00E17505" w:rsidRDefault="00E17505" w:rsidP="00E326A0"/>
        </w:tc>
        <w:tc>
          <w:tcPr>
            <w:tcW w:w="1017" w:type="dxa"/>
          </w:tcPr>
          <w:p w14:paraId="672BD492" w14:textId="77777777" w:rsidR="00E17505" w:rsidRPr="004C11C4" w:rsidRDefault="00E17505" w:rsidP="00E326A0">
            <w:pPr>
              <w:jc w:val="center"/>
              <w:rPr>
                <w:sz w:val="16"/>
                <w:szCs w:val="16"/>
              </w:rPr>
            </w:pPr>
            <w:r w:rsidRPr="004C11C4">
              <w:rPr>
                <w:sz w:val="16"/>
                <w:szCs w:val="16"/>
              </w:rPr>
              <w:t>Opći prihodi</w:t>
            </w:r>
          </w:p>
        </w:tc>
        <w:tc>
          <w:tcPr>
            <w:tcW w:w="960" w:type="dxa"/>
          </w:tcPr>
          <w:p w14:paraId="1786E013" w14:textId="77777777" w:rsidR="00E17505" w:rsidRPr="004C11C4" w:rsidRDefault="00E17505" w:rsidP="00E326A0">
            <w:pPr>
              <w:jc w:val="center"/>
              <w:rPr>
                <w:sz w:val="16"/>
                <w:szCs w:val="16"/>
              </w:rPr>
            </w:pPr>
            <w:r w:rsidRPr="004C11C4">
              <w:rPr>
                <w:sz w:val="16"/>
                <w:szCs w:val="16"/>
              </w:rPr>
              <w:t>Vlastiti prihodi</w:t>
            </w:r>
          </w:p>
        </w:tc>
        <w:tc>
          <w:tcPr>
            <w:tcW w:w="960" w:type="dxa"/>
          </w:tcPr>
          <w:p w14:paraId="2C4EF61F" w14:textId="77777777" w:rsidR="00E17505" w:rsidRPr="004C11C4" w:rsidRDefault="00E17505" w:rsidP="00E326A0">
            <w:pPr>
              <w:jc w:val="center"/>
              <w:rPr>
                <w:sz w:val="16"/>
                <w:szCs w:val="16"/>
              </w:rPr>
            </w:pPr>
            <w:r w:rsidRPr="004C11C4">
              <w:rPr>
                <w:sz w:val="16"/>
                <w:szCs w:val="16"/>
              </w:rPr>
              <w:t>Prihodi za posebne namjene</w:t>
            </w:r>
          </w:p>
        </w:tc>
        <w:tc>
          <w:tcPr>
            <w:tcW w:w="960" w:type="dxa"/>
          </w:tcPr>
          <w:p w14:paraId="6C44C618" w14:textId="77777777" w:rsidR="00E17505" w:rsidRPr="004C11C4" w:rsidRDefault="00E17505" w:rsidP="00E326A0">
            <w:pPr>
              <w:jc w:val="center"/>
              <w:rPr>
                <w:sz w:val="16"/>
                <w:szCs w:val="16"/>
              </w:rPr>
            </w:pPr>
            <w:r w:rsidRPr="004C11C4">
              <w:rPr>
                <w:sz w:val="16"/>
                <w:szCs w:val="16"/>
              </w:rPr>
              <w:t>Pomoći</w:t>
            </w:r>
          </w:p>
        </w:tc>
        <w:tc>
          <w:tcPr>
            <w:tcW w:w="943" w:type="dxa"/>
          </w:tcPr>
          <w:p w14:paraId="257087D2" w14:textId="77777777" w:rsidR="00E17505" w:rsidRPr="004C11C4" w:rsidRDefault="00E17505" w:rsidP="00E326A0">
            <w:pPr>
              <w:jc w:val="center"/>
              <w:rPr>
                <w:sz w:val="16"/>
                <w:szCs w:val="16"/>
              </w:rPr>
            </w:pPr>
            <w:r w:rsidRPr="004C11C4">
              <w:rPr>
                <w:sz w:val="16"/>
                <w:szCs w:val="16"/>
              </w:rPr>
              <w:t>Donacije</w:t>
            </w:r>
          </w:p>
        </w:tc>
        <w:tc>
          <w:tcPr>
            <w:tcW w:w="963" w:type="dxa"/>
          </w:tcPr>
          <w:p w14:paraId="69175BED" w14:textId="77777777" w:rsidR="00E17505" w:rsidRPr="004C11C4" w:rsidRDefault="00E17505" w:rsidP="00E326A0">
            <w:pPr>
              <w:jc w:val="center"/>
              <w:rPr>
                <w:sz w:val="16"/>
                <w:szCs w:val="16"/>
              </w:rPr>
            </w:pPr>
            <w:r w:rsidRPr="004C11C4">
              <w:rPr>
                <w:sz w:val="16"/>
                <w:szCs w:val="16"/>
              </w:rPr>
              <w:t>Prih. od</w:t>
            </w:r>
          </w:p>
          <w:p w14:paraId="402E8EBB" w14:textId="77777777" w:rsidR="00E17505" w:rsidRPr="004C11C4" w:rsidRDefault="00E17505" w:rsidP="00E326A0">
            <w:pPr>
              <w:jc w:val="center"/>
              <w:rPr>
                <w:sz w:val="16"/>
                <w:szCs w:val="16"/>
              </w:rPr>
            </w:pPr>
            <w:r w:rsidRPr="004C11C4">
              <w:rPr>
                <w:sz w:val="16"/>
                <w:szCs w:val="16"/>
              </w:rPr>
              <w:t>prodaje</w:t>
            </w:r>
          </w:p>
          <w:p w14:paraId="55266A88" w14:textId="77777777" w:rsidR="00E17505" w:rsidRPr="004C11C4" w:rsidRDefault="00E17505" w:rsidP="00E326A0">
            <w:pPr>
              <w:jc w:val="center"/>
              <w:rPr>
                <w:sz w:val="16"/>
                <w:szCs w:val="16"/>
              </w:rPr>
            </w:pPr>
            <w:r w:rsidRPr="004C11C4">
              <w:rPr>
                <w:sz w:val="16"/>
                <w:szCs w:val="16"/>
              </w:rPr>
              <w:t>nefin.imov.</w:t>
            </w:r>
          </w:p>
        </w:tc>
        <w:tc>
          <w:tcPr>
            <w:tcW w:w="960" w:type="dxa"/>
          </w:tcPr>
          <w:p w14:paraId="3DD1D200" w14:textId="77777777" w:rsidR="00E17505" w:rsidRPr="004C11C4" w:rsidRDefault="00E17505" w:rsidP="00E326A0">
            <w:pPr>
              <w:jc w:val="center"/>
              <w:rPr>
                <w:sz w:val="16"/>
                <w:szCs w:val="16"/>
              </w:rPr>
            </w:pPr>
            <w:r w:rsidRPr="004C11C4">
              <w:rPr>
                <w:sz w:val="16"/>
                <w:szCs w:val="16"/>
              </w:rPr>
              <w:t>Namjen.</w:t>
            </w:r>
          </w:p>
          <w:p w14:paraId="357227BC" w14:textId="77777777" w:rsidR="00E17505" w:rsidRPr="004C11C4" w:rsidRDefault="00E17505" w:rsidP="00E326A0">
            <w:pPr>
              <w:jc w:val="center"/>
              <w:rPr>
                <w:sz w:val="16"/>
                <w:szCs w:val="16"/>
              </w:rPr>
            </w:pPr>
            <w:r w:rsidRPr="004C11C4">
              <w:rPr>
                <w:sz w:val="16"/>
                <w:szCs w:val="16"/>
              </w:rPr>
              <w:t>primici</w:t>
            </w:r>
          </w:p>
        </w:tc>
        <w:tc>
          <w:tcPr>
            <w:tcW w:w="960" w:type="dxa"/>
          </w:tcPr>
          <w:p w14:paraId="776B3A0D" w14:textId="77777777" w:rsidR="00E17505" w:rsidRPr="004C11C4" w:rsidRDefault="00E17505" w:rsidP="00E326A0">
            <w:pPr>
              <w:jc w:val="center"/>
              <w:rPr>
                <w:sz w:val="16"/>
                <w:szCs w:val="16"/>
              </w:rPr>
            </w:pPr>
            <w:r w:rsidRPr="004C11C4">
              <w:rPr>
                <w:sz w:val="16"/>
                <w:szCs w:val="16"/>
              </w:rPr>
              <w:t>Viškovi</w:t>
            </w:r>
          </w:p>
          <w:p w14:paraId="679EEDFF" w14:textId="77777777" w:rsidR="00E17505" w:rsidRPr="004C11C4" w:rsidRDefault="00E17505" w:rsidP="00E326A0">
            <w:pPr>
              <w:jc w:val="center"/>
              <w:rPr>
                <w:sz w:val="16"/>
                <w:szCs w:val="16"/>
              </w:rPr>
            </w:pPr>
            <w:r w:rsidRPr="004C11C4">
              <w:rPr>
                <w:sz w:val="16"/>
                <w:szCs w:val="16"/>
              </w:rPr>
              <w:t>prethod.</w:t>
            </w:r>
          </w:p>
          <w:p w14:paraId="571D316B" w14:textId="77777777" w:rsidR="00E17505" w:rsidRPr="004C11C4" w:rsidRDefault="00E17505" w:rsidP="00E326A0">
            <w:pPr>
              <w:jc w:val="center"/>
              <w:rPr>
                <w:sz w:val="16"/>
                <w:szCs w:val="16"/>
              </w:rPr>
            </w:pPr>
            <w:r w:rsidRPr="004C11C4">
              <w:rPr>
                <w:sz w:val="16"/>
                <w:szCs w:val="16"/>
              </w:rPr>
              <w:t>godina</w:t>
            </w:r>
          </w:p>
        </w:tc>
      </w:tr>
      <w:tr w:rsidR="00E17505" w14:paraId="72E421B0" w14:textId="77777777" w:rsidTr="0025187D">
        <w:tc>
          <w:tcPr>
            <w:tcW w:w="559" w:type="dxa"/>
          </w:tcPr>
          <w:p w14:paraId="40870813" w14:textId="77777777" w:rsidR="00E17505" w:rsidRPr="00A8505C" w:rsidRDefault="00E17505" w:rsidP="00E326A0">
            <w:pPr>
              <w:jc w:val="center"/>
              <w:rPr>
                <w:sz w:val="16"/>
                <w:szCs w:val="16"/>
              </w:rPr>
            </w:pPr>
            <w:r w:rsidRPr="00A8505C">
              <w:rPr>
                <w:sz w:val="16"/>
                <w:szCs w:val="16"/>
              </w:rPr>
              <w:t>1</w:t>
            </w:r>
          </w:p>
        </w:tc>
        <w:tc>
          <w:tcPr>
            <w:tcW w:w="692" w:type="dxa"/>
          </w:tcPr>
          <w:p w14:paraId="174D907B" w14:textId="77777777" w:rsidR="00E17505" w:rsidRPr="00A8505C" w:rsidRDefault="00E17505" w:rsidP="00E326A0">
            <w:pPr>
              <w:jc w:val="center"/>
              <w:rPr>
                <w:sz w:val="16"/>
                <w:szCs w:val="16"/>
              </w:rPr>
            </w:pPr>
            <w:r w:rsidRPr="00A8505C">
              <w:rPr>
                <w:sz w:val="16"/>
                <w:szCs w:val="16"/>
              </w:rPr>
              <w:t>2</w:t>
            </w:r>
          </w:p>
        </w:tc>
        <w:tc>
          <w:tcPr>
            <w:tcW w:w="833" w:type="dxa"/>
          </w:tcPr>
          <w:p w14:paraId="15AC6E6A" w14:textId="77777777" w:rsidR="00E17505" w:rsidRPr="00A8505C" w:rsidRDefault="00E17505" w:rsidP="00E326A0">
            <w:pPr>
              <w:jc w:val="center"/>
              <w:rPr>
                <w:sz w:val="16"/>
                <w:szCs w:val="16"/>
              </w:rPr>
            </w:pPr>
            <w:r w:rsidRPr="00A8505C">
              <w:rPr>
                <w:sz w:val="16"/>
                <w:szCs w:val="16"/>
              </w:rPr>
              <w:t>3</w:t>
            </w:r>
          </w:p>
        </w:tc>
        <w:tc>
          <w:tcPr>
            <w:tcW w:w="1568" w:type="dxa"/>
          </w:tcPr>
          <w:p w14:paraId="1314A709" w14:textId="77777777" w:rsidR="00E17505" w:rsidRPr="00A8505C" w:rsidRDefault="00E17505" w:rsidP="00E326A0">
            <w:pPr>
              <w:jc w:val="center"/>
              <w:rPr>
                <w:sz w:val="16"/>
                <w:szCs w:val="16"/>
              </w:rPr>
            </w:pPr>
            <w:r w:rsidRPr="00A8505C">
              <w:rPr>
                <w:sz w:val="16"/>
                <w:szCs w:val="16"/>
              </w:rPr>
              <w:t>4</w:t>
            </w:r>
          </w:p>
        </w:tc>
        <w:tc>
          <w:tcPr>
            <w:tcW w:w="1108" w:type="dxa"/>
          </w:tcPr>
          <w:p w14:paraId="1A58C589" w14:textId="77777777" w:rsidR="00E17505" w:rsidRPr="00A8505C" w:rsidRDefault="00E17505" w:rsidP="00E326A0">
            <w:pPr>
              <w:jc w:val="center"/>
              <w:rPr>
                <w:sz w:val="16"/>
                <w:szCs w:val="16"/>
              </w:rPr>
            </w:pPr>
            <w:r w:rsidRPr="00A8505C">
              <w:rPr>
                <w:sz w:val="16"/>
                <w:szCs w:val="16"/>
              </w:rPr>
              <w:t>5</w:t>
            </w:r>
          </w:p>
        </w:tc>
        <w:tc>
          <w:tcPr>
            <w:tcW w:w="960" w:type="dxa"/>
          </w:tcPr>
          <w:p w14:paraId="5A9ED443" w14:textId="77777777" w:rsidR="00E17505" w:rsidRPr="00A8505C" w:rsidRDefault="00E17505" w:rsidP="00E326A0">
            <w:pPr>
              <w:jc w:val="center"/>
              <w:rPr>
                <w:sz w:val="16"/>
                <w:szCs w:val="16"/>
              </w:rPr>
            </w:pPr>
            <w:r w:rsidRPr="00A8505C">
              <w:rPr>
                <w:sz w:val="16"/>
                <w:szCs w:val="16"/>
              </w:rPr>
              <w:t>6</w:t>
            </w:r>
          </w:p>
        </w:tc>
        <w:tc>
          <w:tcPr>
            <w:tcW w:w="1017" w:type="dxa"/>
          </w:tcPr>
          <w:p w14:paraId="1A41F0B9" w14:textId="77777777" w:rsidR="00E17505" w:rsidRPr="00A8505C" w:rsidRDefault="00E17505" w:rsidP="00E326A0">
            <w:pPr>
              <w:jc w:val="center"/>
              <w:rPr>
                <w:sz w:val="16"/>
                <w:szCs w:val="16"/>
              </w:rPr>
            </w:pPr>
            <w:r w:rsidRPr="00A8505C">
              <w:rPr>
                <w:sz w:val="16"/>
                <w:szCs w:val="16"/>
              </w:rPr>
              <w:t>7</w:t>
            </w:r>
          </w:p>
        </w:tc>
        <w:tc>
          <w:tcPr>
            <w:tcW w:w="1017" w:type="dxa"/>
          </w:tcPr>
          <w:p w14:paraId="6EBCAFA3" w14:textId="77777777" w:rsidR="00E17505" w:rsidRPr="00A8505C" w:rsidRDefault="00E17505" w:rsidP="00E326A0">
            <w:pPr>
              <w:jc w:val="center"/>
              <w:rPr>
                <w:sz w:val="16"/>
                <w:szCs w:val="16"/>
              </w:rPr>
            </w:pPr>
            <w:r w:rsidRPr="00A8505C">
              <w:rPr>
                <w:sz w:val="16"/>
                <w:szCs w:val="16"/>
              </w:rPr>
              <w:t>8</w:t>
            </w:r>
          </w:p>
        </w:tc>
        <w:tc>
          <w:tcPr>
            <w:tcW w:w="960" w:type="dxa"/>
          </w:tcPr>
          <w:p w14:paraId="57AAF687" w14:textId="77777777" w:rsidR="00E17505" w:rsidRPr="00A8505C" w:rsidRDefault="00E17505" w:rsidP="00E326A0">
            <w:pPr>
              <w:jc w:val="center"/>
              <w:rPr>
                <w:sz w:val="16"/>
                <w:szCs w:val="16"/>
              </w:rPr>
            </w:pPr>
            <w:r w:rsidRPr="00A8505C">
              <w:rPr>
                <w:sz w:val="16"/>
                <w:szCs w:val="16"/>
              </w:rPr>
              <w:t>9</w:t>
            </w:r>
          </w:p>
        </w:tc>
        <w:tc>
          <w:tcPr>
            <w:tcW w:w="960" w:type="dxa"/>
          </w:tcPr>
          <w:p w14:paraId="54C06BB0" w14:textId="77777777" w:rsidR="00E17505" w:rsidRPr="00A8505C" w:rsidRDefault="00E17505" w:rsidP="00E326A0">
            <w:pPr>
              <w:jc w:val="center"/>
              <w:rPr>
                <w:sz w:val="16"/>
                <w:szCs w:val="16"/>
              </w:rPr>
            </w:pPr>
            <w:r w:rsidRPr="00A8505C">
              <w:rPr>
                <w:sz w:val="16"/>
                <w:szCs w:val="16"/>
              </w:rPr>
              <w:t>10</w:t>
            </w:r>
          </w:p>
        </w:tc>
        <w:tc>
          <w:tcPr>
            <w:tcW w:w="960" w:type="dxa"/>
          </w:tcPr>
          <w:p w14:paraId="74F02630" w14:textId="77777777" w:rsidR="00E17505" w:rsidRPr="00A8505C" w:rsidRDefault="00E17505" w:rsidP="00E326A0">
            <w:pPr>
              <w:jc w:val="center"/>
              <w:rPr>
                <w:sz w:val="16"/>
                <w:szCs w:val="16"/>
              </w:rPr>
            </w:pPr>
            <w:r w:rsidRPr="00A8505C">
              <w:rPr>
                <w:sz w:val="16"/>
                <w:szCs w:val="16"/>
              </w:rPr>
              <w:t>11</w:t>
            </w:r>
          </w:p>
        </w:tc>
        <w:tc>
          <w:tcPr>
            <w:tcW w:w="943" w:type="dxa"/>
          </w:tcPr>
          <w:p w14:paraId="3BF5E4D1" w14:textId="77777777" w:rsidR="00E17505" w:rsidRPr="00A8505C" w:rsidRDefault="00E17505" w:rsidP="00E326A0">
            <w:pPr>
              <w:jc w:val="center"/>
              <w:rPr>
                <w:sz w:val="16"/>
                <w:szCs w:val="16"/>
              </w:rPr>
            </w:pPr>
            <w:r w:rsidRPr="00A8505C">
              <w:rPr>
                <w:sz w:val="16"/>
                <w:szCs w:val="16"/>
              </w:rPr>
              <w:t>12</w:t>
            </w:r>
          </w:p>
        </w:tc>
        <w:tc>
          <w:tcPr>
            <w:tcW w:w="963" w:type="dxa"/>
          </w:tcPr>
          <w:p w14:paraId="6357F69F" w14:textId="77777777" w:rsidR="00E17505" w:rsidRPr="00A8505C" w:rsidRDefault="00E17505" w:rsidP="00E326A0">
            <w:pPr>
              <w:jc w:val="center"/>
              <w:rPr>
                <w:sz w:val="16"/>
                <w:szCs w:val="16"/>
              </w:rPr>
            </w:pPr>
            <w:r w:rsidRPr="00A8505C">
              <w:rPr>
                <w:sz w:val="16"/>
                <w:szCs w:val="16"/>
              </w:rPr>
              <w:t>13</w:t>
            </w:r>
          </w:p>
        </w:tc>
        <w:tc>
          <w:tcPr>
            <w:tcW w:w="960" w:type="dxa"/>
          </w:tcPr>
          <w:p w14:paraId="409D23A7" w14:textId="77777777" w:rsidR="00E17505" w:rsidRPr="00A8505C" w:rsidRDefault="00E17505" w:rsidP="00E326A0">
            <w:pPr>
              <w:jc w:val="center"/>
              <w:rPr>
                <w:sz w:val="16"/>
                <w:szCs w:val="16"/>
              </w:rPr>
            </w:pPr>
            <w:r w:rsidRPr="00A8505C">
              <w:rPr>
                <w:sz w:val="16"/>
                <w:szCs w:val="16"/>
              </w:rPr>
              <w:t>14</w:t>
            </w:r>
          </w:p>
        </w:tc>
        <w:tc>
          <w:tcPr>
            <w:tcW w:w="960" w:type="dxa"/>
          </w:tcPr>
          <w:p w14:paraId="676D9B1A" w14:textId="77777777" w:rsidR="00E17505" w:rsidRPr="00A8505C" w:rsidRDefault="00E17505" w:rsidP="00E326A0">
            <w:pPr>
              <w:jc w:val="center"/>
              <w:rPr>
                <w:sz w:val="16"/>
                <w:szCs w:val="16"/>
              </w:rPr>
            </w:pPr>
            <w:r w:rsidRPr="00A8505C">
              <w:rPr>
                <w:sz w:val="16"/>
                <w:szCs w:val="16"/>
              </w:rPr>
              <w:t>15</w:t>
            </w:r>
          </w:p>
        </w:tc>
      </w:tr>
      <w:tr w:rsidR="0027097F" w:rsidRPr="00717EC0" w14:paraId="7E08F985" w14:textId="77777777" w:rsidTr="0025187D">
        <w:trPr>
          <w:trHeight w:val="340"/>
        </w:trPr>
        <w:tc>
          <w:tcPr>
            <w:tcW w:w="559" w:type="dxa"/>
            <w:noWrap/>
            <w:hideMark/>
          </w:tcPr>
          <w:p w14:paraId="1C7E4BFC"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692" w:type="dxa"/>
            <w:noWrap/>
            <w:hideMark/>
          </w:tcPr>
          <w:p w14:paraId="3435D618"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833" w:type="dxa"/>
            <w:noWrap/>
            <w:hideMark/>
          </w:tcPr>
          <w:p w14:paraId="10631E81" w14:textId="77777777" w:rsidR="0027097F" w:rsidRPr="00717EC0" w:rsidRDefault="0027097F" w:rsidP="00E326A0">
            <w:pPr>
              <w:ind w:firstLineChars="100" w:firstLine="160"/>
              <w:rPr>
                <w:rFonts w:ascii="Arial" w:eastAsia="Times New Roman" w:hAnsi="Arial" w:cs="Arial"/>
                <w:sz w:val="16"/>
                <w:szCs w:val="16"/>
                <w:lang w:eastAsia="hr-HR"/>
              </w:rPr>
            </w:pPr>
            <w:r w:rsidRPr="00717EC0">
              <w:rPr>
                <w:rFonts w:ascii="Arial" w:eastAsia="Times New Roman" w:hAnsi="Arial" w:cs="Arial"/>
                <w:sz w:val="16"/>
                <w:szCs w:val="16"/>
                <w:lang w:eastAsia="hr-HR"/>
              </w:rPr>
              <w:t>3</w:t>
            </w:r>
          </w:p>
        </w:tc>
        <w:tc>
          <w:tcPr>
            <w:tcW w:w="1568" w:type="dxa"/>
            <w:noWrap/>
            <w:hideMark/>
          </w:tcPr>
          <w:p w14:paraId="4595EECA"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RASHODI POSLOVANJA</w:t>
            </w:r>
          </w:p>
        </w:tc>
        <w:tc>
          <w:tcPr>
            <w:tcW w:w="1108" w:type="dxa"/>
            <w:noWrap/>
            <w:hideMark/>
          </w:tcPr>
          <w:p w14:paraId="23F69081"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4.297.500</w:t>
            </w:r>
          </w:p>
        </w:tc>
        <w:tc>
          <w:tcPr>
            <w:tcW w:w="960" w:type="dxa"/>
            <w:noWrap/>
            <w:hideMark/>
          </w:tcPr>
          <w:p w14:paraId="45126587"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116.450</w:t>
            </w:r>
          </w:p>
        </w:tc>
        <w:tc>
          <w:tcPr>
            <w:tcW w:w="1017" w:type="dxa"/>
            <w:noWrap/>
            <w:hideMark/>
          </w:tcPr>
          <w:p w14:paraId="6DCDBC83"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4.413.950</w:t>
            </w:r>
          </w:p>
        </w:tc>
        <w:tc>
          <w:tcPr>
            <w:tcW w:w="1017" w:type="dxa"/>
            <w:noWrap/>
            <w:hideMark/>
          </w:tcPr>
          <w:p w14:paraId="08C5F0F1"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3.538.450</w:t>
            </w:r>
          </w:p>
        </w:tc>
        <w:tc>
          <w:tcPr>
            <w:tcW w:w="960" w:type="dxa"/>
            <w:noWrap/>
            <w:hideMark/>
          </w:tcPr>
          <w:p w14:paraId="2CB91110"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52D05F8A"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755.500</w:t>
            </w:r>
          </w:p>
        </w:tc>
        <w:tc>
          <w:tcPr>
            <w:tcW w:w="960" w:type="dxa"/>
            <w:noWrap/>
            <w:hideMark/>
          </w:tcPr>
          <w:p w14:paraId="1EEE0AF9"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10.000</w:t>
            </w:r>
          </w:p>
        </w:tc>
        <w:tc>
          <w:tcPr>
            <w:tcW w:w="943" w:type="dxa"/>
            <w:noWrap/>
            <w:hideMark/>
          </w:tcPr>
          <w:p w14:paraId="2D27C421"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10.000</w:t>
            </w:r>
          </w:p>
        </w:tc>
        <w:tc>
          <w:tcPr>
            <w:tcW w:w="963" w:type="dxa"/>
            <w:noWrap/>
            <w:hideMark/>
          </w:tcPr>
          <w:p w14:paraId="699BFF60"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20A0FA77"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5AB572FB"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100.000</w:t>
            </w:r>
          </w:p>
        </w:tc>
      </w:tr>
      <w:tr w:rsidR="0027097F" w:rsidRPr="00717EC0" w14:paraId="11A60CA0" w14:textId="77777777" w:rsidTr="0025187D">
        <w:trPr>
          <w:trHeight w:val="340"/>
        </w:trPr>
        <w:tc>
          <w:tcPr>
            <w:tcW w:w="559" w:type="dxa"/>
            <w:noWrap/>
            <w:hideMark/>
          </w:tcPr>
          <w:p w14:paraId="39596A90"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692" w:type="dxa"/>
            <w:noWrap/>
            <w:hideMark/>
          </w:tcPr>
          <w:p w14:paraId="3659EAE8"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833" w:type="dxa"/>
            <w:noWrap/>
            <w:hideMark/>
          </w:tcPr>
          <w:p w14:paraId="3295A2E5" w14:textId="77777777" w:rsidR="0027097F" w:rsidRPr="00717EC0" w:rsidRDefault="0027097F" w:rsidP="00E326A0">
            <w:pPr>
              <w:ind w:firstLineChars="100" w:firstLine="160"/>
              <w:rPr>
                <w:rFonts w:ascii="Arial" w:eastAsia="Times New Roman" w:hAnsi="Arial" w:cs="Arial"/>
                <w:sz w:val="16"/>
                <w:szCs w:val="16"/>
                <w:lang w:eastAsia="hr-HR"/>
              </w:rPr>
            </w:pPr>
            <w:r w:rsidRPr="00717EC0">
              <w:rPr>
                <w:rFonts w:ascii="Arial" w:eastAsia="Times New Roman" w:hAnsi="Arial" w:cs="Arial"/>
                <w:sz w:val="16"/>
                <w:szCs w:val="16"/>
                <w:lang w:eastAsia="hr-HR"/>
              </w:rPr>
              <w:t>31</w:t>
            </w:r>
          </w:p>
        </w:tc>
        <w:tc>
          <w:tcPr>
            <w:tcW w:w="1568" w:type="dxa"/>
            <w:noWrap/>
            <w:hideMark/>
          </w:tcPr>
          <w:p w14:paraId="3196F226"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 xml:space="preserve">RASHODI ZA ZAPOSLENE </w:t>
            </w:r>
          </w:p>
        </w:tc>
        <w:tc>
          <w:tcPr>
            <w:tcW w:w="1108" w:type="dxa"/>
            <w:noWrap/>
            <w:hideMark/>
          </w:tcPr>
          <w:p w14:paraId="06D4762C"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3.253.000</w:t>
            </w:r>
          </w:p>
        </w:tc>
        <w:tc>
          <w:tcPr>
            <w:tcW w:w="960" w:type="dxa"/>
            <w:noWrap/>
            <w:hideMark/>
          </w:tcPr>
          <w:p w14:paraId="1FC62BB6"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97.950</w:t>
            </w:r>
          </w:p>
        </w:tc>
        <w:tc>
          <w:tcPr>
            <w:tcW w:w="1017" w:type="dxa"/>
            <w:noWrap/>
            <w:hideMark/>
          </w:tcPr>
          <w:p w14:paraId="1087A1AA"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3.350.950</w:t>
            </w:r>
          </w:p>
        </w:tc>
        <w:tc>
          <w:tcPr>
            <w:tcW w:w="1017" w:type="dxa"/>
            <w:noWrap/>
            <w:hideMark/>
          </w:tcPr>
          <w:p w14:paraId="3E51A13E"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3.347.950</w:t>
            </w:r>
          </w:p>
        </w:tc>
        <w:tc>
          <w:tcPr>
            <w:tcW w:w="960" w:type="dxa"/>
            <w:noWrap/>
            <w:hideMark/>
          </w:tcPr>
          <w:p w14:paraId="5CA3A0FD"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0C63DF1B"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3.000</w:t>
            </w:r>
          </w:p>
        </w:tc>
        <w:tc>
          <w:tcPr>
            <w:tcW w:w="960" w:type="dxa"/>
            <w:noWrap/>
            <w:hideMark/>
          </w:tcPr>
          <w:p w14:paraId="6E72D670"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43" w:type="dxa"/>
            <w:noWrap/>
            <w:hideMark/>
          </w:tcPr>
          <w:p w14:paraId="46997967"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3" w:type="dxa"/>
            <w:noWrap/>
            <w:hideMark/>
          </w:tcPr>
          <w:p w14:paraId="08D341DB"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2B923571"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23190373"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r>
      <w:tr w:rsidR="0027097F" w:rsidRPr="00717EC0" w14:paraId="37124FFE" w14:textId="77777777" w:rsidTr="0025187D">
        <w:trPr>
          <w:trHeight w:val="283"/>
        </w:trPr>
        <w:tc>
          <w:tcPr>
            <w:tcW w:w="559" w:type="dxa"/>
            <w:noWrap/>
            <w:hideMark/>
          </w:tcPr>
          <w:p w14:paraId="2A3F124B"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692" w:type="dxa"/>
            <w:noWrap/>
            <w:hideMark/>
          </w:tcPr>
          <w:p w14:paraId="50AD9B9D"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833" w:type="dxa"/>
            <w:noWrap/>
            <w:hideMark/>
          </w:tcPr>
          <w:p w14:paraId="2F37C41B" w14:textId="77777777" w:rsidR="0027097F" w:rsidRPr="00717EC0" w:rsidRDefault="0027097F" w:rsidP="00E326A0">
            <w:pPr>
              <w:ind w:firstLineChars="100" w:firstLine="160"/>
              <w:rPr>
                <w:rFonts w:ascii="Arial" w:eastAsia="Times New Roman" w:hAnsi="Arial" w:cs="Arial"/>
                <w:sz w:val="16"/>
                <w:szCs w:val="16"/>
                <w:lang w:eastAsia="hr-HR"/>
              </w:rPr>
            </w:pPr>
            <w:r w:rsidRPr="00717EC0">
              <w:rPr>
                <w:rFonts w:ascii="Arial" w:eastAsia="Times New Roman" w:hAnsi="Arial" w:cs="Arial"/>
                <w:sz w:val="16"/>
                <w:szCs w:val="16"/>
                <w:lang w:eastAsia="hr-HR"/>
              </w:rPr>
              <w:t>311</w:t>
            </w:r>
          </w:p>
        </w:tc>
        <w:tc>
          <w:tcPr>
            <w:tcW w:w="1568" w:type="dxa"/>
            <w:noWrap/>
            <w:hideMark/>
          </w:tcPr>
          <w:p w14:paraId="096B1322"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PLAĆE (Bruto)</w:t>
            </w:r>
          </w:p>
        </w:tc>
        <w:tc>
          <w:tcPr>
            <w:tcW w:w="1108" w:type="dxa"/>
            <w:noWrap/>
            <w:hideMark/>
          </w:tcPr>
          <w:p w14:paraId="6BC9B23A"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2.700.000</w:t>
            </w:r>
          </w:p>
        </w:tc>
        <w:tc>
          <w:tcPr>
            <w:tcW w:w="960" w:type="dxa"/>
            <w:noWrap/>
            <w:hideMark/>
          </w:tcPr>
          <w:p w14:paraId="33C741B9"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30.000</w:t>
            </w:r>
          </w:p>
        </w:tc>
        <w:tc>
          <w:tcPr>
            <w:tcW w:w="1017" w:type="dxa"/>
            <w:noWrap/>
            <w:hideMark/>
          </w:tcPr>
          <w:p w14:paraId="7E312A59"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2.730.000</w:t>
            </w:r>
          </w:p>
        </w:tc>
        <w:tc>
          <w:tcPr>
            <w:tcW w:w="1017" w:type="dxa"/>
            <w:noWrap/>
            <w:hideMark/>
          </w:tcPr>
          <w:p w14:paraId="3F3297DC"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2.730.000</w:t>
            </w:r>
          </w:p>
        </w:tc>
        <w:tc>
          <w:tcPr>
            <w:tcW w:w="960" w:type="dxa"/>
            <w:noWrap/>
            <w:hideMark/>
          </w:tcPr>
          <w:p w14:paraId="12F8B2C2"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69EE7C2A"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7D1E403B"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43" w:type="dxa"/>
            <w:noWrap/>
            <w:hideMark/>
          </w:tcPr>
          <w:p w14:paraId="0C9303A2"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3" w:type="dxa"/>
            <w:noWrap/>
            <w:hideMark/>
          </w:tcPr>
          <w:p w14:paraId="7EFF1C6A"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1BF2020D"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2E4563CC"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r>
      <w:tr w:rsidR="0027097F" w:rsidRPr="00717EC0" w14:paraId="45CF93D3" w14:textId="77777777" w:rsidTr="0025187D">
        <w:trPr>
          <w:trHeight w:val="300"/>
        </w:trPr>
        <w:tc>
          <w:tcPr>
            <w:tcW w:w="559" w:type="dxa"/>
            <w:noWrap/>
            <w:hideMark/>
          </w:tcPr>
          <w:p w14:paraId="549396AB"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184</w:t>
            </w:r>
          </w:p>
        </w:tc>
        <w:tc>
          <w:tcPr>
            <w:tcW w:w="692" w:type="dxa"/>
            <w:noWrap/>
            <w:hideMark/>
          </w:tcPr>
          <w:p w14:paraId="3D07FE54"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76B4BF0B"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3111</w:t>
            </w:r>
          </w:p>
        </w:tc>
        <w:tc>
          <w:tcPr>
            <w:tcW w:w="1568" w:type="dxa"/>
            <w:noWrap/>
            <w:hideMark/>
          </w:tcPr>
          <w:p w14:paraId="0F1203BB"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xml:space="preserve">Plaće za redovan rad </w:t>
            </w:r>
          </w:p>
        </w:tc>
        <w:tc>
          <w:tcPr>
            <w:tcW w:w="1108" w:type="dxa"/>
            <w:noWrap/>
            <w:hideMark/>
          </w:tcPr>
          <w:p w14:paraId="4125E4CA"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2.700.000</w:t>
            </w:r>
          </w:p>
        </w:tc>
        <w:tc>
          <w:tcPr>
            <w:tcW w:w="960" w:type="dxa"/>
            <w:noWrap/>
            <w:hideMark/>
          </w:tcPr>
          <w:p w14:paraId="65C6FAA3"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30.000</w:t>
            </w:r>
          </w:p>
        </w:tc>
        <w:tc>
          <w:tcPr>
            <w:tcW w:w="1017" w:type="dxa"/>
            <w:noWrap/>
            <w:hideMark/>
          </w:tcPr>
          <w:p w14:paraId="1D8A369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2.730.000</w:t>
            </w:r>
          </w:p>
        </w:tc>
        <w:tc>
          <w:tcPr>
            <w:tcW w:w="1017" w:type="dxa"/>
            <w:noWrap/>
            <w:hideMark/>
          </w:tcPr>
          <w:p w14:paraId="5A5C8CC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2.730.000</w:t>
            </w:r>
          </w:p>
        </w:tc>
        <w:tc>
          <w:tcPr>
            <w:tcW w:w="960" w:type="dxa"/>
            <w:noWrap/>
            <w:hideMark/>
          </w:tcPr>
          <w:p w14:paraId="2B9287CA"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2F7018C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7A72DC82"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2382681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5CE09778"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2F1FB142"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6DE00292"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rsidRPr="00717EC0" w14:paraId="0BBD5C70" w14:textId="77777777" w:rsidTr="0025187D">
        <w:trPr>
          <w:trHeight w:val="360"/>
        </w:trPr>
        <w:tc>
          <w:tcPr>
            <w:tcW w:w="559" w:type="dxa"/>
            <w:noWrap/>
            <w:hideMark/>
          </w:tcPr>
          <w:p w14:paraId="4766D800"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692" w:type="dxa"/>
            <w:noWrap/>
            <w:hideMark/>
          </w:tcPr>
          <w:p w14:paraId="4F794361"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833" w:type="dxa"/>
            <w:noWrap/>
            <w:hideMark/>
          </w:tcPr>
          <w:p w14:paraId="7A1AAFBC" w14:textId="77777777" w:rsidR="0027097F" w:rsidRPr="00717EC0" w:rsidRDefault="0027097F" w:rsidP="00E326A0">
            <w:pPr>
              <w:ind w:firstLineChars="100" w:firstLine="160"/>
              <w:rPr>
                <w:rFonts w:ascii="Arial" w:eastAsia="Times New Roman" w:hAnsi="Arial" w:cs="Arial"/>
                <w:sz w:val="16"/>
                <w:szCs w:val="16"/>
                <w:lang w:eastAsia="hr-HR"/>
              </w:rPr>
            </w:pPr>
            <w:r w:rsidRPr="00717EC0">
              <w:rPr>
                <w:rFonts w:ascii="Arial" w:eastAsia="Times New Roman" w:hAnsi="Arial" w:cs="Arial"/>
                <w:sz w:val="16"/>
                <w:szCs w:val="16"/>
                <w:lang w:eastAsia="hr-HR"/>
              </w:rPr>
              <w:t>312</w:t>
            </w:r>
          </w:p>
        </w:tc>
        <w:tc>
          <w:tcPr>
            <w:tcW w:w="1568" w:type="dxa"/>
            <w:noWrap/>
            <w:hideMark/>
          </w:tcPr>
          <w:p w14:paraId="6CD4B4C8"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 xml:space="preserve">OSTALI RASHODI ZA ZAPOSLENE </w:t>
            </w:r>
          </w:p>
        </w:tc>
        <w:tc>
          <w:tcPr>
            <w:tcW w:w="1108" w:type="dxa"/>
            <w:noWrap/>
            <w:hideMark/>
          </w:tcPr>
          <w:p w14:paraId="372855AB"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107.500</w:t>
            </w:r>
          </w:p>
        </w:tc>
        <w:tc>
          <w:tcPr>
            <w:tcW w:w="960" w:type="dxa"/>
            <w:noWrap/>
            <w:hideMark/>
          </w:tcPr>
          <w:p w14:paraId="216B4216"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63.000</w:t>
            </w:r>
          </w:p>
        </w:tc>
        <w:tc>
          <w:tcPr>
            <w:tcW w:w="1017" w:type="dxa"/>
            <w:noWrap/>
            <w:hideMark/>
          </w:tcPr>
          <w:p w14:paraId="2AD30BFA"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170.500</w:t>
            </w:r>
          </w:p>
        </w:tc>
        <w:tc>
          <w:tcPr>
            <w:tcW w:w="1017" w:type="dxa"/>
            <w:noWrap/>
            <w:hideMark/>
          </w:tcPr>
          <w:p w14:paraId="7D7F4252"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167.500</w:t>
            </w:r>
          </w:p>
        </w:tc>
        <w:tc>
          <w:tcPr>
            <w:tcW w:w="960" w:type="dxa"/>
            <w:noWrap/>
            <w:hideMark/>
          </w:tcPr>
          <w:p w14:paraId="16202F17"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6BBB3D06"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3.000</w:t>
            </w:r>
          </w:p>
        </w:tc>
        <w:tc>
          <w:tcPr>
            <w:tcW w:w="960" w:type="dxa"/>
            <w:noWrap/>
            <w:hideMark/>
          </w:tcPr>
          <w:p w14:paraId="09210DD0"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43" w:type="dxa"/>
            <w:noWrap/>
            <w:hideMark/>
          </w:tcPr>
          <w:p w14:paraId="541B9723"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3" w:type="dxa"/>
            <w:noWrap/>
            <w:hideMark/>
          </w:tcPr>
          <w:p w14:paraId="41820ADB"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34E7580A"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2A29415D"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r>
      <w:tr w:rsidR="0027097F" w:rsidRPr="00717EC0" w14:paraId="18A8AC1E" w14:textId="77777777" w:rsidTr="0025187D">
        <w:trPr>
          <w:trHeight w:val="300"/>
        </w:trPr>
        <w:tc>
          <w:tcPr>
            <w:tcW w:w="559" w:type="dxa"/>
            <w:noWrap/>
            <w:hideMark/>
          </w:tcPr>
          <w:p w14:paraId="7A8FEB62"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185</w:t>
            </w:r>
          </w:p>
        </w:tc>
        <w:tc>
          <w:tcPr>
            <w:tcW w:w="692" w:type="dxa"/>
            <w:noWrap/>
            <w:hideMark/>
          </w:tcPr>
          <w:p w14:paraId="7E45FF5D"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5E62A139"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3121</w:t>
            </w:r>
          </w:p>
        </w:tc>
        <w:tc>
          <w:tcPr>
            <w:tcW w:w="1568" w:type="dxa"/>
            <w:noWrap/>
            <w:hideMark/>
          </w:tcPr>
          <w:p w14:paraId="08CFED17"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xml:space="preserve">Ostali rashodi za zaposlene </w:t>
            </w:r>
          </w:p>
        </w:tc>
        <w:tc>
          <w:tcPr>
            <w:tcW w:w="1108" w:type="dxa"/>
            <w:noWrap/>
            <w:hideMark/>
          </w:tcPr>
          <w:p w14:paraId="2BC7359E"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107.500</w:t>
            </w:r>
          </w:p>
        </w:tc>
        <w:tc>
          <w:tcPr>
            <w:tcW w:w="960" w:type="dxa"/>
            <w:noWrap/>
            <w:hideMark/>
          </w:tcPr>
          <w:p w14:paraId="1460B2F6"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63.000</w:t>
            </w:r>
          </w:p>
        </w:tc>
        <w:tc>
          <w:tcPr>
            <w:tcW w:w="1017" w:type="dxa"/>
            <w:noWrap/>
            <w:hideMark/>
          </w:tcPr>
          <w:p w14:paraId="5CBE428F"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170.500</w:t>
            </w:r>
          </w:p>
        </w:tc>
        <w:tc>
          <w:tcPr>
            <w:tcW w:w="1017" w:type="dxa"/>
            <w:noWrap/>
            <w:hideMark/>
          </w:tcPr>
          <w:p w14:paraId="0A0C54D3"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167.500</w:t>
            </w:r>
          </w:p>
        </w:tc>
        <w:tc>
          <w:tcPr>
            <w:tcW w:w="960" w:type="dxa"/>
            <w:noWrap/>
            <w:hideMark/>
          </w:tcPr>
          <w:p w14:paraId="161ED335"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379966B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3.000</w:t>
            </w:r>
          </w:p>
        </w:tc>
        <w:tc>
          <w:tcPr>
            <w:tcW w:w="960" w:type="dxa"/>
            <w:noWrap/>
            <w:hideMark/>
          </w:tcPr>
          <w:p w14:paraId="1305E80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64A3FA56"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01C79741"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61023C3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2DCC7B73"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rsidRPr="00717EC0" w14:paraId="687409AC" w14:textId="77777777" w:rsidTr="0025187D">
        <w:trPr>
          <w:trHeight w:val="360"/>
        </w:trPr>
        <w:tc>
          <w:tcPr>
            <w:tcW w:w="559" w:type="dxa"/>
            <w:noWrap/>
            <w:hideMark/>
          </w:tcPr>
          <w:p w14:paraId="19DFBD5D"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692" w:type="dxa"/>
            <w:noWrap/>
            <w:hideMark/>
          </w:tcPr>
          <w:p w14:paraId="377050AF"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833" w:type="dxa"/>
            <w:noWrap/>
            <w:hideMark/>
          </w:tcPr>
          <w:p w14:paraId="6AD41061" w14:textId="77777777" w:rsidR="0027097F" w:rsidRPr="00717EC0" w:rsidRDefault="0027097F" w:rsidP="00E326A0">
            <w:pPr>
              <w:ind w:firstLineChars="100" w:firstLine="160"/>
              <w:rPr>
                <w:rFonts w:ascii="Arial" w:eastAsia="Times New Roman" w:hAnsi="Arial" w:cs="Arial"/>
                <w:sz w:val="16"/>
                <w:szCs w:val="16"/>
                <w:lang w:eastAsia="hr-HR"/>
              </w:rPr>
            </w:pPr>
            <w:r w:rsidRPr="00717EC0">
              <w:rPr>
                <w:rFonts w:ascii="Arial" w:eastAsia="Times New Roman" w:hAnsi="Arial" w:cs="Arial"/>
                <w:sz w:val="16"/>
                <w:szCs w:val="16"/>
                <w:lang w:eastAsia="hr-HR"/>
              </w:rPr>
              <w:t>313</w:t>
            </w:r>
          </w:p>
        </w:tc>
        <w:tc>
          <w:tcPr>
            <w:tcW w:w="1568" w:type="dxa"/>
            <w:noWrap/>
            <w:hideMark/>
          </w:tcPr>
          <w:p w14:paraId="64854C07"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 xml:space="preserve">DOPRINOSI NA PLAĆE </w:t>
            </w:r>
          </w:p>
        </w:tc>
        <w:tc>
          <w:tcPr>
            <w:tcW w:w="1108" w:type="dxa"/>
            <w:noWrap/>
            <w:hideMark/>
          </w:tcPr>
          <w:p w14:paraId="68C28CDF"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445.500</w:t>
            </w:r>
          </w:p>
        </w:tc>
        <w:tc>
          <w:tcPr>
            <w:tcW w:w="960" w:type="dxa"/>
            <w:noWrap/>
            <w:hideMark/>
          </w:tcPr>
          <w:p w14:paraId="0AA3292C"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4.950</w:t>
            </w:r>
          </w:p>
        </w:tc>
        <w:tc>
          <w:tcPr>
            <w:tcW w:w="1017" w:type="dxa"/>
            <w:noWrap/>
            <w:hideMark/>
          </w:tcPr>
          <w:p w14:paraId="306F2E83"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450.450</w:t>
            </w:r>
          </w:p>
        </w:tc>
        <w:tc>
          <w:tcPr>
            <w:tcW w:w="1017" w:type="dxa"/>
            <w:noWrap/>
            <w:hideMark/>
          </w:tcPr>
          <w:p w14:paraId="345833E7"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450.450</w:t>
            </w:r>
          </w:p>
        </w:tc>
        <w:tc>
          <w:tcPr>
            <w:tcW w:w="960" w:type="dxa"/>
            <w:noWrap/>
            <w:hideMark/>
          </w:tcPr>
          <w:p w14:paraId="36CBF65E"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49B738A2"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15047971"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43" w:type="dxa"/>
            <w:noWrap/>
            <w:hideMark/>
          </w:tcPr>
          <w:p w14:paraId="67B3AEAD"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3" w:type="dxa"/>
            <w:noWrap/>
            <w:hideMark/>
          </w:tcPr>
          <w:p w14:paraId="73411FC0"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246C0116"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5E72780A"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r>
      <w:tr w:rsidR="0027097F" w:rsidRPr="00717EC0" w14:paraId="544529A7" w14:textId="77777777" w:rsidTr="0025187D">
        <w:trPr>
          <w:trHeight w:val="300"/>
        </w:trPr>
        <w:tc>
          <w:tcPr>
            <w:tcW w:w="559" w:type="dxa"/>
            <w:noWrap/>
            <w:hideMark/>
          </w:tcPr>
          <w:p w14:paraId="46A3F6DB"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186</w:t>
            </w:r>
          </w:p>
        </w:tc>
        <w:tc>
          <w:tcPr>
            <w:tcW w:w="692" w:type="dxa"/>
            <w:noWrap/>
            <w:hideMark/>
          </w:tcPr>
          <w:p w14:paraId="1B421491"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511BAC75"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3132</w:t>
            </w:r>
          </w:p>
        </w:tc>
        <w:tc>
          <w:tcPr>
            <w:tcW w:w="1568" w:type="dxa"/>
            <w:noWrap/>
            <w:hideMark/>
          </w:tcPr>
          <w:p w14:paraId="2DB3DDAC"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xml:space="preserve">Doprinosi za obvezno zdravstveno osiguranje </w:t>
            </w:r>
          </w:p>
        </w:tc>
        <w:tc>
          <w:tcPr>
            <w:tcW w:w="1108" w:type="dxa"/>
            <w:noWrap/>
            <w:hideMark/>
          </w:tcPr>
          <w:p w14:paraId="684BC8C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445.500</w:t>
            </w:r>
          </w:p>
        </w:tc>
        <w:tc>
          <w:tcPr>
            <w:tcW w:w="960" w:type="dxa"/>
            <w:noWrap/>
            <w:hideMark/>
          </w:tcPr>
          <w:p w14:paraId="3E635EF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4.950</w:t>
            </w:r>
          </w:p>
        </w:tc>
        <w:tc>
          <w:tcPr>
            <w:tcW w:w="1017" w:type="dxa"/>
            <w:noWrap/>
            <w:hideMark/>
          </w:tcPr>
          <w:p w14:paraId="053E817F"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450.450</w:t>
            </w:r>
          </w:p>
        </w:tc>
        <w:tc>
          <w:tcPr>
            <w:tcW w:w="1017" w:type="dxa"/>
            <w:noWrap/>
            <w:hideMark/>
          </w:tcPr>
          <w:p w14:paraId="49FAAA38"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450.450</w:t>
            </w:r>
          </w:p>
        </w:tc>
        <w:tc>
          <w:tcPr>
            <w:tcW w:w="960" w:type="dxa"/>
            <w:noWrap/>
            <w:hideMark/>
          </w:tcPr>
          <w:p w14:paraId="30611251"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17087D7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3BC17E51"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0917C59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7003F55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62E8E3E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1B7AE23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rsidRPr="00717EC0" w14:paraId="3A19CB38" w14:textId="77777777" w:rsidTr="0025187D">
        <w:trPr>
          <w:trHeight w:val="300"/>
        </w:trPr>
        <w:tc>
          <w:tcPr>
            <w:tcW w:w="559" w:type="dxa"/>
            <w:noWrap/>
            <w:hideMark/>
          </w:tcPr>
          <w:p w14:paraId="7C5BC50E"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187</w:t>
            </w:r>
          </w:p>
        </w:tc>
        <w:tc>
          <w:tcPr>
            <w:tcW w:w="692" w:type="dxa"/>
            <w:noWrap/>
            <w:hideMark/>
          </w:tcPr>
          <w:p w14:paraId="67A39EAC"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0B0B1E9B"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3133</w:t>
            </w:r>
          </w:p>
        </w:tc>
        <w:tc>
          <w:tcPr>
            <w:tcW w:w="1568" w:type="dxa"/>
            <w:noWrap/>
            <w:hideMark/>
          </w:tcPr>
          <w:p w14:paraId="44A1C5EC"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xml:space="preserve">Doprinos za obvezno osig u slučaju nezaposlenosti </w:t>
            </w:r>
          </w:p>
        </w:tc>
        <w:tc>
          <w:tcPr>
            <w:tcW w:w="1108" w:type="dxa"/>
            <w:noWrap/>
            <w:hideMark/>
          </w:tcPr>
          <w:p w14:paraId="0D32CF9F"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7153B4EA"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1017" w:type="dxa"/>
            <w:noWrap/>
            <w:hideMark/>
          </w:tcPr>
          <w:p w14:paraId="3350710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1017" w:type="dxa"/>
            <w:noWrap/>
            <w:hideMark/>
          </w:tcPr>
          <w:p w14:paraId="300C719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686F2843"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0B689432"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4609ED53"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05E2549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56D494C6"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345C614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570D73A1"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rsidRPr="00717EC0" w14:paraId="4202C8AA" w14:textId="77777777" w:rsidTr="0025187D">
        <w:trPr>
          <w:trHeight w:val="340"/>
        </w:trPr>
        <w:tc>
          <w:tcPr>
            <w:tcW w:w="559" w:type="dxa"/>
            <w:noWrap/>
            <w:hideMark/>
          </w:tcPr>
          <w:p w14:paraId="0A95F41F"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692" w:type="dxa"/>
            <w:noWrap/>
            <w:hideMark/>
          </w:tcPr>
          <w:p w14:paraId="35C2F565"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833" w:type="dxa"/>
            <w:noWrap/>
            <w:hideMark/>
          </w:tcPr>
          <w:p w14:paraId="134CFD02" w14:textId="77777777" w:rsidR="0027097F" w:rsidRPr="00717EC0" w:rsidRDefault="0027097F" w:rsidP="00E326A0">
            <w:pPr>
              <w:ind w:firstLineChars="100" w:firstLine="160"/>
              <w:rPr>
                <w:rFonts w:ascii="Arial" w:eastAsia="Times New Roman" w:hAnsi="Arial" w:cs="Arial"/>
                <w:sz w:val="16"/>
                <w:szCs w:val="16"/>
                <w:lang w:eastAsia="hr-HR"/>
              </w:rPr>
            </w:pPr>
            <w:r w:rsidRPr="00717EC0">
              <w:rPr>
                <w:rFonts w:ascii="Arial" w:eastAsia="Times New Roman" w:hAnsi="Arial" w:cs="Arial"/>
                <w:sz w:val="16"/>
                <w:szCs w:val="16"/>
                <w:lang w:eastAsia="hr-HR"/>
              </w:rPr>
              <w:t>32</w:t>
            </w:r>
          </w:p>
        </w:tc>
        <w:tc>
          <w:tcPr>
            <w:tcW w:w="1568" w:type="dxa"/>
            <w:noWrap/>
            <w:hideMark/>
          </w:tcPr>
          <w:p w14:paraId="0B92FCFD"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 xml:space="preserve">MATERIJALNI RASHODI </w:t>
            </w:r>
          </w:p>
        </w:tc>
        <w:tc>
          <w:tcPr>
            <w:tcW w:w="1108" w:type="dxa"/>
            <w:noWrap/>
            <w:hideMark/>
          </w:tcPr>
          <w:p w14:paraId="21001F6C"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1.024.500</w:t>
            </w:r>
          </w:p>
        </w:tc>
        <w:tc>
          <w:tcPr>
            <w:tcW w:w="960" w:type="dxa"/>
            <w:noWrap/>
            <w:hideMark/>
          </w:tcPr>
          <w:p w14:paraId="1CC23DD7"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13.500</w:t>
            </w:r>
          </w:p>
        </w:tc>
        <w:tc>
          <w:tcPr>
            <w:tcW w:w="1017" w:type="dxa"/>
            <w:noWrap/>
            <w:hideMark/>
          </w:tcPr>
          <w:p w14:paraId="62CB1F25"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1.038.000</w:t>
            </w:r>
          </w:p>
        </w:tc>
        <w:tc>
          <w:tcPr>
            <w:tcW w:w="1017" w:type="dxa"/>
            <w:noWrap/>
            <w:hideMark/>
          </w:tcPr>
          <w:p w14:paraId="2576B791"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190.500</w:t>
            </w:r>
          </w:p>
        </w:tc>
        <w:tc>
          <w:tcPr>
            <w:tcW w:w="960" w:type="dxa"/>
            <w:noWrap/>
            <w:hideMark/>
          </w:tcPr>
          <w:p w14:paraId="566D0972"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3010371A"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727.500</w:t>
            </w:r>
          </w:p>
        </w:tc>
        <w:tc>
          <w:tcPr>
            <w:tcW w:w="960" w:type="dxa"/>
            <w:noWrap/>
            <w:hideMark/>
          </w:tcPr>
          <w:p w14:paraId="791EAE5E"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10.000</w:t>
            </w:r>
          </w:p>
        </w:tc>
        <w:tc>
          <w:tcPr>
            <w:tcW w:w="943" w:type="dxa"/>
            <w:noWrap/>
            <w:hideMark/>
          </w:tcPr>
          <w:p w14:paraId="291448C2"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10.000</w:t>
            </w:r>
          </w:p>
        </w:tc>
        <w:tc>
          <w:tcPr>
            <w:tcW w:w="963" w:type="dxa"/>
            <w:noWrap/>
            <w:hideMark/>
          </w:tcPr>
          <w:p w14:paraId="0A37F0A7"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1F17F6A9"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755E6983"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100.000</w:t>
            </w:r>
          </w:p>
        </w:tc>
      </w:tr>
      <w:tr w:rsidR="0027097F" w:rsidRPr="00717EC0" w14:paraId="16AC6FCF" w14:textId="77777777" w:rsidTr="0025187D">
        <w:trPr>
          <w:trHeight w:val="360"/>
        </w:trPr>
        <w:tc>
          <w:tcPr>
            <w:tcW w:w="559" w:type="dxa"/>
            <w:noWrap/>
            <w:hideMark/>
          </w:tcPr>
          <w:p w14:paraId="7FD9082E"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692" w:type="dxa"/>
            <w:noWrap/>
            <w:hideMark/>
          </w:tcPr>
          <w:p w14:paraId="441BD887"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833" w:type="dxa"/>
            <w:noWrap/>
            <w:hideMark/>
          </w:tcPr>
          <w:p w14:paraId="7B4E8AC8" w14:textId="77777777" w:rsidR="0027097F" w:rsidRPr="00717EC0" w:rsidRDefault="0027097F" w:rsidP="00E326A0">
            <w:pPr>
              <w:ind w:firstLineChars="100" w:firstLine="160"/>
              <w:rPr>
                <w:rFonts w:ascii="Arial" w:eastAsia="Times New Roman" w:hAnsi="Arial" w:cs="Arial"/>
                <w:sz w:val="16"/>
                <w:szCs w:val="16"/>
                <w:lang w:eastAsia="hr-HR"/>
              </w:rPr>
            </w:pPr>
            <w:r w:rsidRPr="00717EC0">
              <w:rPr>
                <w:rFonts w:ascii="Arial" w:eastAsia="Times New Roman" w:hAnsi="Arial" w:cs="Arial"/>
                <w:sz w:val="16"/>
                <w:szCs w:val="16"/>
                <w:lang w:eastAsia="hr-HR"/>
              </w:rPr>
              <w:t>321</w:t>
            </w:r>
          </w:p>
        </w:tc>
        <w:tc>
          <w:tcPr>
            <w:tcW w:w="1568" w:type="dxa"/>
            <w:noWrap/>
            <w:hideMark/>
          </w:tcPr>
          <w:p w14:paraId="0F2F0F66"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NAKNADE TROŠKOVA ZAPOSLENIMA</w:t>
            </w:r>
          </w:p>
        </w:tc>
        <w:tc>
          <w:tcPr>
            <w:tcW w:w="1108" w:type="dxa"/>
            <w:noWrap/>
            <w:hideMark/>
          </w:tcPr>
          <w:p w14:paraId="1B6E6F88"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170.000</w:t>
            </w:r>
          </w:p>
        </w:tc>
        <w:tc>
          <w:tcPr>
            <w:tcW w:w="960" w:type="dxa"/>
            <w:noWrap/>
            <w:hideMark/>
          </w:tcPr>
          <w:p w14:paraId="76B98613"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-5.000</w:t>
            </w:r>
          </w:p>
        </w:tc>
        <w:tc>
          <w:tcPr>
            <w:tcW w:w="1017" w:type="dxa"/>
            <w:noWrap/>
            <w:hideMark/>
          </w:tcPr>
          <w:p w14:paraId="465986A8"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165.000</w:t>
            </w:r>
          </w:p>
        </w:tc>
        <w:tc>
          <w:tcPr>
            <w:tcW w:w="1017" w:type="dxa"/>
            <w:noWrap/>
            <w:hideMark/>
          </w:tcPr>
          <w:p w14:paraId="738FA954"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150.000</w:t>
            </w:r>
          </w:p>
        </w:tc>
        <w:tc>
          <w:tcPr>
            <w:tcW w:w="960" w:type="dxa"/>
            <w:noWrap/>
            <w:hideMark/>
          </w:tcPr>
          <w:p w14:paraId="695FF499"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21377FCE"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15.000</w:t>
            </w:r>
          </w:p>
        </w:tc>
        <w:tc>
          <w:tcPr>
            <w:tcW w:w="960" w:type="dxa"/>
            <w:noWrap/>
            <w:hideMark/>
          </w:tcPr>
          <w:p w14:paraId="692EBCBA"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43" w:type="dxa"/>
            <w:noWrap/>
            <w:hideMark/>
          </w:tcPr>
          <w:p w14:paraId="410B22EE"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3" w:type="dxa"/>
            <w:noWrap/>
            <w:hideMark/>
          </w:tcPr>
          <w:p w14:paraId="6347EBDC"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59304A3C"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2C9CCE8B"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r>
      <w:tr w:rsidR="0027097F" w:rsidRPr="00717EC0" w14:paraId="04B80EEF" w14:textId="77777777" w:rsidTr="0025187D">
        <w:trPr>
          <w:trHeight w:val="300"/>
        </w:trPr>
        <w:tc>
          <w:tcPr>
            <w:tcW w:w="559" w:type="dxa"/>
            <w:noWrap/>
            <w:hideMark/>
          </w:tcPr>
          <w:p w14:paraId="704A0C59"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188</w:t>
            </w:r>
          </w:p>
        </w:tc>
        <w:tc>
          <w:tcPr>
            <w:tcW w:w="692" w:type="dxa"/>
            <w:noWrap/>
            <w:hideMark/>
          </w:tcPr>
          <w:p w14:paraId="63C89C5B"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222329CD"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3211</w:t>
            </w:r>
          </w:p>
        </w:tc>
        <w:tc>
          <w:tcPr>
            <w:tcW w:w="1568" w:type="dxa"/>
            <w:noWrap/>
            <w:hideMark/>
          </w:tcPr>
          <w:p w14:paraId="3A074FAD"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Službena putovanja</w:t>
            </w:r>
          </w:p>
        </w:tc>
        <w:tc>
          <w:tcPr>
            <w:tcW w:w="1108" w:type="dxa"/>
            <w:noWrap/>
            <w:hideMark/>
          </w:tcPr>
          <w:p w14:paraId="45886E26"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10.000</w:t>
            </w:r>
          </w:p>
        </w:tc>
        <w:tc>
          <w:tcPr>
            <w:tcW w:w="960" w:type="dxa"/>
            <w:noWrap/>
            <w:hideMark/>
          </w:tcPr>
          <w:p w14:paraId="1DF67A8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-5.000</w:t>
            </w:r>
          </w:p>
        </w:tc>
        <w:tc>
          <w:tcPr>
            <w:tcW w:w="1017" w:type="dxa"/>
            <w:noWrap/>
            <w:hideMark/>
          </w:tcPr>
          <w:p w14:paraId="13C754E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5.000</w:t>
            </w:r>
          </w:p>
        </w:tc>
        <w:tc>
          <w:tcPr>
            <w:tcW w:w="1017" w:type="dxa"/>
            <w:noWrap/>
            <w:hideMark/>
          </w:tcPr>
          <w:p w14:paraId="6110DCCF"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5EF3E88F"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4E2D9D5A"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5.000</w:t>
            </w:r>
          </w:p>
        </w:tc>
        <w:tc>
          <w:tcPr>
            <w:tcW w:w="960" w:type="dxa"/>
            <w:noWrap/>
            <w:hideMark/>
          </w:tcPr>
          <w:p w14:paraId="46FA52A6"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0C4172B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45D98F3F"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46593E66"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68BBB913"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rsidRPr="00717EC0" w14:paraId="33D53A96" w14:textId="77777777" w:rsidTr="0025187D">
        <w:trPr>
          <w:trHeight w:val="300"/>
        </w:trPr>
        <w:tc>
          <w:tcPr>
            <w:tcW w:w="559" w:type="dxa"/>
            <w:noWrap/>
            <w:hideMark/>
          </w:tcPr>
          <w:p w14:paraId="2421920F"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189</w:t>
            </w:r>
          </w:p>
        </w:tc>
        <w:tc>
          <w:tcPr>
            <w:tcW w:w="692" w:type="dxa"/>
            <w:noWrap/>
            <w:hideMark/>
          </w:tcPr>
          <w:p w14:paraId="36ED1BDF"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41530C5C"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3212</w:t>
            </w:r>
          </w:p>
        </w:tc>
        <w:tc>
          <w:tcPr>
            <w:tcW w:w="1568" w:type="dxa"/>
            <w:noWrap/>
            <w:hideMark/>
          </w:tcPr>
          <w:p w14:paraId="2A0DF0CD"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Naknada za prijevoz na posao i s posla</w:t>
            </w:r>
          </w:p>
        </w:tc>
        <w:tc>
          <w:tcPr>
            <w:tcW w:w="1108" w:type="dxa"/>
            <w:noWrap/>
            <w:hideMark/>
          </w:tcPr>
          <w:p w14:paraId="73DBB7F8"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150.000</w:t>
            </w:r>
          </w:p>
        </w:tc>
        <w:tc>
          <w:tcPr>
            <w:tcW w:w="960" w:type="dxa"/>
            <w:noWrap/>
            <w:hideMark/>
          </w:tcPr>
          <w:p w14:paraId="4F2D9A95"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1017" w:type="dxa"/>
            <w:noWrap/>
            <w:hideMark/>
          </w:tcPr>
          <w:p w14:paraId="239018C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150.000</w:t>
            </w:r>
          </w:p>
        </w:tc>
        <w:tc>
          <w:tcPr>
            <w:tcW w:w="1017" w:type="dxa"/>
            <w:noWrap/>
            <w:hideMark/>
          </w:tcPr>
          <w:p w14:paraId="6A134B2E"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150.000</w:t>
            </w:r>
          </w:p>
        </w:tc>
        <w:tc>
          <w:tcPr>
            <w:tcW w:w="960" w:type="dxa"/>
            <w:noWrap/>
            <w:hideMark/>
          </w:tcPr>
          <w:p w14:paraId="01380918"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5DC187FA"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648A6CBE"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2D7AA20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54A764D9"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34D4C56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61A5E1D3"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rsidRPr="00717EC0" w14:paraId="301EA50A" w14:textId="77777777" w:rsidTr="0025187D">
        <w:trPr>
          <w:trHeight w:val="300"/>
        </w:trPr>
        <w:tc>
          <w:tcPr>
            <w:tcW w:w="559" w:type="dxa"/>
            <w:noWrap/>
            <w:hideMark/>
          </w:tcPr>
          <w:p w14:paraId="16356BA7"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190</w:t>
            </w:r>
          </w:p>
        </w:tc>
        <w:tc>
          <w:tcPr>
            <w:tcW w:w="692" w:type="dxa"/>
            <w:noWrap/>
            <w:hideMark/>
          </w:tcPr>
          <w:p w14:paraId="1A6FB35F"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4A4104D9"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3213</w:t>
            </w:r>
          </w:p>
        </w:tc>
        <w:tc>
          <w:tcPr>
            <w:tcW w:w="1568" w:type="dxa"/>
            <w:noWrap/>
            <w:hideMark/>
          </w:tcPr>
          <w:p w14:paraId="3B63E1A8"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Stručno usavršavanje zaposlenika</w:t>
            </w:r>
          </w:p>
        </w:tc>
        <w:tc>
          <w:tcPr>
            <w:tcW w:w="1108" w:type="dxa"/>
            <w:noWrap/>
            <w:hideMark/>
          </w:tcPr>
          <w:p w14:paraId="01D4C84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10.000</w:t>
            </w:r>
          </w:p>
        </w:tc>
        <w:tc>
          <w:tcPr>
            <w:tcW w:w="960" w:type="dxa"/>
            <w:noWrap/>
            <w:hideMark/>
          </w:tcPr>
          <w:p w14:paraId="5B14AC0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1017" w:type="dxa"/>
            <w:noWrap/>
            <w:hideMark/>
          </w:tcPr>
          <w:p w14:paraId="4319618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10.000</w:t>
            </w:r>
          </w:p>
        </w:tc>
        <w:tc>
          <w:tcPr>
            <w:tcW w:w="1017" w:type="dxa"/>
            <w:noWrap/>
            <w:hideMark/>
          </w:tcPr>
          <w:p w14:paraId="3FBED9E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17BB0BD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7DC1765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10.000</w:t>
            </w:r>
          </w:p>
        </w:tc>
        <w:tc>
          <w:tcPr>
            <w:tcW w:w="960" w:type="dxa"/>
            <w:noWrap/>
            <w:hideMark/>
          </w:tcPr>
          <w:p w14:paraId="01E6D06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0ED53086"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23B32DE5"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2BF470E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5B9CF98E"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rsidRPr="00717EC0" w14:paraId="4994AA76" w14:textId="77777777" w:rsidTr="0025187D">
        <w:trPr>
          <w:trHeight w:val="360"/>
        </w:trPr>
        <w:tc>
          <w:tcPr>
            <w:tcW w:w="559" w:type="dxa"/>
            <w:noWrap/>
            <w:hideMark/>
          </w:tcPr>
          <w:p w14:paraId="22AE2C0E"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692" w:type="dxa"/>
            <w:noWrap/>
            <w:hideMark/>
          </w:tcPr>
          <w:p w14:paraId="0EDCCA23"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833" w:type="dxa"/>
            <w:noWrap/>
            <w:hideMark/>
          </w:tcPr>
          <w:p w14:paraId="47436B45" w14:textId="77777777" w:rsidR="0027097F" w:rsidRPr="00717EC0" w:rsidRDefault="0027097F" w:rsidP="00E326A0">
            <w:pPr>
              <w:ind w:firstLineChars="100" w:firstLine="160"/>
              <w:rPr>
                <w:rFonts w:ascii="Arial" w:eastAsia="Times New Roman" w:hAnsi="Arial" w:cs="Arial"/>
                <w:sz w:val="16"/>
                <w:szCs w:val="16"/>
                <w:lang w:eastAsia="hr-HR"/>
              </w:rPr>
            </w:pPr>
            <w:r w:rsidRPr="00717EC0">
              <w:rPr>
                <w:rFonts w:ascii="Arial" w:eastAsia="Times New Roman" w:hAnsi="Arial" w:cs="Arial"/>
                <w:sz w:val="16"/>
                <w:szCs w:val="16"/>
                <w:lang w:eastAsia="hr-HR"/>
              </w:rPr>
              <w:t>322</w:t>
            </w:r>
          </w:p>
        </w:tc>
        <w:tc>
          <w:tcPr>
            <w:tcW w:w="1568" w:type="dxa"/>
            <w:noWrap/>
            <w:hideMark/>
          </w:tcPr>
          <w:p w14:paraId="007705A5"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 xml:space="preserve">RASHODI ZA MATERIJAL I ENERGIJU </w:t>
            </w:r>
          </w:p>
        </w:tc>
        <w:tc>
          <w:tcPr>
            <w:tcW w:w="1108" w:type="dxa"/>
            <w:noWrap/>
            <w:hideMark/>
          </w:tcPr>
          <w:p w14:paraId="71203AAB"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537.000</w:t>
            </w:r>
          </w:p>
        </w:tc>
        <w:tc>
          <w:tcPr>
            <w:tcW w:w="960" w:type="dxa"/>
            <w:noWrap/>
            <w:hideMark/>
          </w:tcPr>
          <w:p w14:paraId="7C77A702"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35.000</w:t>
            </w:r>
          </w:p>
        </w:tc>
        <w:tc>
          <w:tcPr>
            <w:tcW w:w="1017" w:type="dxa"/>
            <w:noWrap/>
            <w:hideMark/>
          </w:tcPr>
          <w:p w14:paraId="154EEAE5"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572.000</w:t>
            </w:r>
          </w:p>
        </w:tc>
        <w:tc>
          <w:tcPr>
            <w:tcW w:w="1017" w:type="dxa"/>
            <w:noWrap/>
            <w:hideMark/>
          </w:tcPr>
          <w:p w14:paraId="0F960DB7"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5.000</w:t>
            </w:r>
          </w:p>
        </w:tc>
        <w:tc>
          <w:tcPr>
            <w:tcW w:w="960" w:type="dxa"/>
            <w:noWrap/>
            <w:hideMark/>
          </w:tcPr>
          <w:p w14:paraId="0A98D3A4"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23FBE9DC"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517.000</w:t>
            </w:r>
          </w:p>
        </w:tc>
        <w:tc>
          <w:tcPr>
            <w:tcW w:w="960" w:type="dxa"/>
            <w:noWrap/>
            <w:hideMark/>
          </w:tcPr>
          <w:p w14:paraId="12476801"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10.000</w:t>
            </w:r>
          </w:p>
        </w:tc>
        <w:tc>
          <w:tcPr>
            <w:tcW w:w="943" w:type="dxa"/>
            <w:noWrap/>
            <w:hideMark/>
          </w:tcPr>
          <w:p w14:paraId="586DA1FD"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10.000</w:t>
            </w:r>
          </w:p>
        </w:tc>
        <w:tc>
          <w:tcPr>
            <w:tcW w:w="963" w:type="dxa"/>
            <w:noWrap/>
            <w:hideMark/>
          </w:tcPr>
          <w:p w14:paraId="00EC4686"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035A2D78"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358EFD35"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30.000</w:t>
            </w:r>
          </w:p>
        </w:tc>
      </w:tr>
      <w:tr w:rsidR="0027097F" w:rsidRPr="00717EC0" w14:paraId="625CD8B7" w14:textId="77777777" w:rsidTr="0025187D">
        <w:trPr>
          <w:trHeight w:val="289"/>
        </w:trPr>
        <w:tc>
          <w:tcPr>
            <w:tcW w:w="559" w:type="dxa"/>
            <w:noWrap/>
            <w:hideMark/>
          </w:tcPr>
          <w:p w14:paraId="675C410A"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191</w:t>
            </w:r>
          </w:p>
        </w:tc>
        <w:tc>
          <w:tcPr>
            <w:tcW w:w="692" w:type="dxa"/>
            <w:noWrap/>
            <w:hideMark/>
          </w:tcPr>
          <w:p w14:paraId="5938041C"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55027A17"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3221</w:t>
            </w:r>
          </w:p>
        </w:tc>
        <w:tc>
          <w:tcPr>
            <w:tcW w:w="1568" w:type="dxa"/>
            <w:noWrap/>
            <w:hideMark/>
          </w:tcPr>
          <w:p w14:paraId="5B12AEFA"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Uredski materijal i ostali materijalni rashodi</w:t>
            </w:r>
          </w:p>
        </w:tc>
        <w:tc>
          <w:tcPr>
            <w:tcW w:w="1108" w:type="dxa"/>
            <w:noWrap/>
            <w:hideMark/>
          </w:tcPr>
          <w:p w14:paraId="76CF98D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180.000</w:t>
            </w:r>
          </w:p>
        </w:tc>
        <w:tc>
          <w:tcPr>
            <w:tcW w:w="960" w:type="dxa"/>
            <w:noWrap/>
            <w:hideMark/>
          </w:tcPr>
          <w:p w14:paraId="152853A5"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1017" w:type="dxa"/>
            <w:noWrap/>
            <w:hideMark/>
          </w:tcPr>
          <w:p w14:paraId="471D9012"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180.000</w:t>
            </w:r>
          </w:p>
        </w:tc>
        <w:tc>
          <w:tcPr>
            <w:tcW w:w="1017" w:type="dxa"/>
            <w:noWrap/>
            <w:hideMark/>
          </w:tcPr>
          <w:p w14:paraId="542CE60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5982163A"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6E9B8DE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170.000</w:t>
            </w:r>
          </w:p>
        </w:tc>
        <w:tc>
          <w:tcPr>
            <w:tcW w:w="960" w:type="dxa"/>
            <w:noWrap/>
            <w:hideMark/>
          </w:tcPr>
          <w:p w14:paraId="60A0BBA6"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5.000</w:t>
            </w:r>
          </w:p>
        </w:tc>
        <w:tc>
          <w:tcPr>
            <w:tcW w:w="943" w:type="dxa"/>
            <w:noWrap/>
            <w:hideMark/>
          </w:tcPr>
          <w:p w14:paraId="114BC791"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5.000</w:t>
            </w:r>
          </w:p>
        </w:tc>
        <w:tc>
          <w:tcPr>
            <w:tcW w:w="963" w:type="dxa"/>
            <w:noWrap/>
            <w:hideMark/>
          </w:tcPr>
          <w:p w14:paraId="2333CD9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15639B89"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2952A3A6"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rsidRPr="00717EC0" w14:paraId="55CA5656" w14:textId="77777777" w:rsidTr="0025187D">
        <w:trPr>
          <w:trHeight w:val="227"/>
        </w:trPr>
        <w:tc>
          <w:tcPr>
            <w:tcW w:w="559" w:type="dxa"/>
            <w:noWrap/>
            <w:hideMark/>
          </w:tcPr>
          <w:p w14:paraId="1EF2D447"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192</w:t>
            </w:r>
          </w:p>
        </w:tc>
        <w:tc>
          <w:tcPr>
            <w:tcW w:w="692" w:type="dxa"/>
            <w:noWrap/>
            <w:hideMark/>
          </w:tcPr>
          <w:p w14:paraId="64C65B91"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28B3B739"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3222</w:t>
            </w:r>
          </w:p>
        </w:tc>
        <w:tc>
          <w:tcPr>
            <w:tcW w:w="1568" w:type="dxa"/>
            <w:noWrap/>
            <w:hideMark/>
          </w:tcPr>
          <w:p w14:paraId="1188CE9E"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Materijal i sirovine</w:t>
            </w:r>
          </w:p>
        </w:tc>
        <w:tc>
          <w:tcPr>
            <w:tcW w:w="1108" w:type="dxa"/>
            <w:noWrap/>
            <w:hideMark/>
          </w:tcPr>
          <w:p w14:paraId="486B2CC2"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250.000</w:t>
            </w:r>
          </w:p>
        </w:tc>
        <w:tc>
          <w:tcPr>
            <w:tcW w:w="960" w:type="dxa"/>
            <w:noWrap/>
            <w:hideMark/>
          </w:tcPr>
          <w:p w14:paraId="52A0F281"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5.000</w:t>
            </w:r>
          </w:p>
        </w:tc>
        <w:tc>
          <w:tcPr>
            <w:tcW w:w="1017" w:type="dxa"/>
            <w:noWrap/>
            <w:hideMark/>
          </w:tcPr>
          <w:p w14:paraId="03842B83"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255.000</w:t>
            </w:r>
          </w:p>
        </w:tc>
        <w:tc>
          <w:tcPr>
            <w:tcW w:w="1017" w:type="dxa"/>
            <w:noWrap/>
            <w:hideMark/>
          </w:tcPr>
          <w:p w14:paraId="0086029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301EA8C2"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233CFA03"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245.000</w:t>
            </w:r>
          </w:p>
        </w:tc>
        <w:tc>
          <w:tcPr>
            <w:tcW w:w="960" w:type="dxa"/>
            <w:noWrap/>
            <w:hideMark/>
          </w:tcPr>
          <w:p w14:paraId="75501AC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5.000</w:t>
            </w:r>
          </w:p>
        </w:tc>
        <w:tc>
          <w:tcPr>
            <w:tcW w:w="943" w:type="dxa"/>
            <w:noWrap/>
            <w:hideMark/>
          </w:tcPr>
          <w:p w14:paraId="1D1FD95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5.000</w:t>
            </w:r>
          </w:p>
        </w:tc>
        <w:tc>
          <w:tcPr>
            <w:tcW w:w="963" w:type="dxa"/>
            <w:noWrap/>
            <w:hideMark/>
          </w:tcPr>
          <w:p w14:paraId="69E096E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680AB2C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7D7A3ED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E17505" w14:paraId="5DE89AE3" w14:textId="77777777" w:rsidTr="0025187D">
        <w:tc>
          <w:tcPr>
            <w:tcW w:w="559" w:type="dxa"/>
            <w:vMerge w:val="restart"/>
          </w:tcPr>
          <w:p w14:paraId="482D8F6A" w14:textId="77777777" w:rsidR="00E17505" w:rsidRDefault="00E17505" w:rsidP="00E326A0">
            <w:pPr>
              <w:rPr>
                <w:sz w:val="16"/>
                <w:szCs w:val="16"/>
              </w:rPr>
            </w:pPr>
          </w:p>
          <w:p w14:paraId="16E3A5C2" w14:textId="77777777" w:rsidR="00E17505" w:rsidRPr="00A8505C" w:rsidRDefault="00E17505" w:rsidP="00E326A0">
            <w:pPr>
              <w:rPr>
                <w:sz w:val="16"/>
                <w:szCs w:val="16"/>
              </w:rPr>
            </w:pPr>
            <w:r w:rsidRPr="00A8505C">
              <w:rPr>
                <w:sz w:val="16"/>
                <w:szCs w:val="16"/>
              </w:rPr>
              <w:lastRenderedPageBreak/>
              <w:t>POZ.</w:t>
            </w:r>
          </w:p>
        </w:tc>
        <w:tc>
          <w:tcPr>
            <w:tcW w:w="692" w:type="dxa"/>
            <w:vMerge w:val="restart"/>
          </w:tcPr>
          <w:p w14:paraId="365ACB8F" w14:textId="77777777" w:rsidR="00E17505" w:rsidRDefault="00E17505" w:rsidP="00E326A0">
            <w:pPr>
              <w:rPr>
                <w:sz w:val="16"/>
                <w:szCs w:val="16"/>
              </w:rPr>
            </w:pPr>
          </w:p>
          <w:p w14:paraId="543FFCBF" w14:textId="77777777" w:rsidR="00E17505" w:rsidRPr="00A8505C" w:rsidRDefault="00E17505" w:rsidP="00E326A0">
            <w:pPr>
              <w:rPr>
                <w:sz w:val="16"/>
                <w:szCs w:val="16"/>
              </w:rPr>
            </w:pPr>
            <w:r w:rsidRPr="00A8505C">
              <w:rPr>
                <w:sz w:val="16"/>
                <w:szCs w:val="16"/>
              </w:rPr>
              <w:lastRenderedPageBreak/>
              <w:t>FUNK.</w:t>
            </w:r>
          </w:p>
          <w:p w14:paraId="35D01663" w14:textId="77777777" w:rsidR="00E17505" w:rsidRPr="00A8505C" w:rsidRDefault="00E17505" w:rsidP="00E326A0">
            <w:pPr>
              <w:rPr>
                <w:sz w:val="16"/>
                <w:szCs w:val="16"/>
              </w:rPr>
            </w:pPr>
            <w:r w:rsidRPr="00A8505C">
              <w:rPr>
                <w:sz w:val="16"/>
                <w:szCs w:val="16"/>
              </w:rPr>
              <w:t>KLAS.</w:t>
            </w:r>
          </w:p>
        </w:tc>
        <w:tc>
          <w:tcPr>
            <w:tcW w:w="833" w:type="dxa"/>
            <w:vMerge w:val="restart"/>
          </w:tcPr>
          <w:p w14:paraId="0AF79621" w14:textId="77777777" w:rsidR="00E17505" w:rsidRDefault="00E17505" w:rsidP="00E326A0">
            <w:pPr>
              <w:rPr>
                <w:sz w:val="16"/>
                <w:szCs w:val="16"/>
              </w:rPr>
            </w:pPr>
          </w:p>
          <w:p w14:paraId="57473260" w14:textId="77777777" w:rsidR="00E17505" w:rsidRPr="00A8505C" w:rsidRDefault="00E17505" w:rsidP="00E326A0">
            <w:pPr>
              <w:rPr>
                <w:sz w:val="16"/>
                <w:szCs w:val="16"/>
              </w:rPr>
            </w:pPr>
            <w:r w:rsidRPr="00A8505C">
              <w:rPr>
                <w:sz w:val="16"/>
                <w:szCs w:val="16"/>
              </w:rPr>
              <w:lastRenderedPageBreak/>
              <w:t>RAČUN</w:t>
            </w:r>
          </w:p>
          <w:p w14:paraId="6164642A" w14:textId="77777777" w:rsidR="00E17505" w:rsidRPr="00A8505C" w:rsidRDefault="00E17505" w:rsidP="00E326A0">
            <w:pPr>
              <w:rPr>
                <w:sz w:val="16"/>
                <w:szCs w:val="16"/>
              </w:rPr>
            </w:pPr>
            <w:r w:rsidRPr="00A8505C">
              <w:rPr>
                <w:sz w:val="16"/>
                <w:szCs w:val="16"/>
              </w:rPr>
              <w:t>(konto)</w:t>
            </w:r>
          </w:p>
        </w:tc>
        <w:tc>
          <w:tcPr>
            <w:tcW w:w="1568" w:type="dxa"/>
            <w:vMerge w:val="restart"/>
          </w:tcPr>
          <w:p w14:paraId="6363908C" w14:textId="77777777" w:rsidR="00E17505" w:rsidRDefault="00E17505" w:rsidP="00E326A0">
            <w:pPr>
              <w:rPr>
                <w:b/>
                <w:sz w:val="16"/>
                <w:szCs w:val="16"/>
              </w:rPr>
            </w:pPr>
          </w:p>
          <w:p w14:paraId="7DAD3D45" w14:textId="77777777" w:rsidR="00E17505" w:rsidRPr="00A8505C" w:rsidRDefault="00E17505" w:rsidP="00E326A0">
            <w:pPr>
              <w:rPr>
                <w:b/>
                <w:sz w:val="16"/>
                <w:szCs w:val="16"/>
              </w:rPr>
            </w:pPr>
            <w:r w:rsidRPr="00A8505C">
              <w:rPr>
                <w:b/>
                <w:sz w:val="16"/>
                <w:szCs w:val="16"/>
              </w:rPr>
              <w:lastRenderedPageBreak/>
              <w:t>NAZIV RAČUNA</w:t>
            </w:r>
          </w:p>
        </w:tc>
        <w:tc>
          <w:tcPr>
            <w:tcW w:w="1108" w:type="dxa"/>
            <w:vMerge w:val="restart"/>
          </w:tcPr>
          <w:p w14:paraId="7A148E47" w14:textId="77777777" w:rsidR="00E17505" w:rsidRDefault="00E17505" w:rsidP="00E326A0">
            <w:pPr>
              <w:jc w:val="center"/>
              <w:rPr>
                <w:sz w:val="16"/>
                <w:szCs w:val="16"/>
              </w:rPr>
            </w:pPr>
          </w:p>
          <w:p w14:paraId="01A330B5" w14:textId="77777777" w:rsidR="00E17505" w:rsidRPr="00A8505C" w:rsidRDefault="00E17505"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6C904D6B" w14:textId="77777777" w:rsidR="00E17505" w:rsidRDefault="00E17505" w:rsidP="00E326A0">
            <w:pPr>
              <w:jc w:val="center"/>
              <w:rPr>
                <w:sz w:val="16"/>
                <w:szCs w:val="16"/>
              </w:rPr>
            </w:pPr>
          </w:p>
          <w:p w14:paraId="76F6EE84" w14:textId="77777777" w:rsidR="00E17505" w:rsidRPr="00A8505C" w:rsidRDefault="00E17505" w:rsidP="00E326A0">
            <w:pPr>
              <w:jc w:val="center"/>
              <w:rPr>
                <w:sz w:val="16"/>
                <w:szCs w:val="16"/>
              </w:rPr>
            </w:pPr>
            <w:r w:rsidRPr="00A8505C">
              <w:rPr>
                <w:sz w:val="16"/>
                <w:szCs w:val="16"/>
              </w:rPr>
              <w:lastRenderedPageBreak/>
              <w:t>Povećanje/ Smanjenje</w:t>
            </w:r>
          </w:p>
        </w:tc>
        <w:tc>
          <w:tcPr>
            <w:tcW w:w="1017" w:type="dxa"/>
            <w:vMerge w:val="restart"/>
          </w:tcPr>
          <w:p w14:paraId="7A2931DD" w14:textId="77777777" w:rsidR="00E17505" w:rsidRDefault="00E17505" w:rsidP="00E326A0">
            <w:pPr>
              <w:jc w:val="center"/>
              <w:rPr>
                <w:b/>
                <w:sz w:val="16"/>
                <w:szCs w:val="16"/>
              </w:rPr>
            </w:pPr>
          </w:p>
          <w:p w14:paraId="196AEB7D" w14:textId="77777777" w:rsidR="00E17505" w:rsidRPr="004C11C4" w:rsidRDefault="00E17505"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0A7D2B50" w14:textId="77777777" w:rsidR="00E17505" w:rsidRDefault="00E17505" w:rsidP="00E326A0">
            <w:pPr>
              <w:jc w:val="center"/>
              <w:rPr>
                <w:b/>
                <w:i/>
                <w:sz w:val="16"/>
                <w:szCs w:val="16"/>
              </w:rPr>
            </w:pPr>
          </w:p>
          <w:p w14:paraId="35D8EC28" w14:textId="3B38BB7B" w:rsidR="00E17505" w:rsidRPr="00A8505C" w:rsidRDefault="00E17505" w:rsidP="00E326A0">
            <w:pPr>
              <w:jc w:val="center"/>
              <w:rPr>
                <w:b/>
                <w:i/>
                <w:sz w:val="16"/>
                <w:szCs w:val="16"/>
              </w:rPr>
            </w:pPr>
            <w:r w:rsidRPr="00A8505C">
              <w:rPr>
                <w:b/>
                <w:i/>
                <w:sz w:val="16"/>
                <w:szCs w:val="16"/>
              </w:rPr>
              <w:lastRenderedPageBreak/>
              <w:t>IZVORI FINANCIRANJA ZA 2021. GODINU</w:t>
            </w:r>
          </w:p>
        </w:tc>
      </w:tr>
      <w:tr w:rsidR="00E17505" w14:paraId="18D64F9C" w14:textId="77777777" w:rsidTr="0025187D">
        <w:tc>
          <w:tcPr>
            <w:tcW w:w="559" w:type="dxa"/>
            <w:vMerge/>
          </w:tcPr>
          <w:p w14:paraId="3F8AE6EF" w14:textId="77777777" w:rsidR="00E17505" w:rsidRDefault="00E17505" w:rsidP="00E326A0"/>
        </w:tc>
        <w:tc>
          <w:tcPr>
            <w:tcW w:w="692" w:type="dxa"/>
            <w:vMerge/>
          </w:tcPr>
          <w:p w14:paraId="4ECA2AF3" w14:textId="77777777" w:rsidR="00E17505" w:rsidRDefault="00E17505" w:rsidP="00E326A0"/>
        </w:tc>
        <w:tc>
          <w:tcPr>
            <w:tcW w:w="833" w:type="dxa"/>
            <w:vMerge/>
          </w:tcPr>
          <w:p w14:paraId="3CDE9B19" w14:textId="77777777" w:rsidR="00E17505" w:rsidRDefault="00E17505" w:rsidP="00E326A0"/>
        </w:tc>
        <w:tc>
          <w:tcPr>
            <w:tcW w:w="1568" w:type="dxa"/>
            <w:vMerge/>
          </w:tcPr>
          <w:p w14:paraId="42F0DA5C" w14:textId="77777777" w:rsidR="00E17505" w:rsidRDefault="00E17505" w:rsidP="00E326A0"/>
        </w:tc>
        <w:tc>
          <w:tcPr>
            <w:tcW w:w="1108" w:type="dxa"/>
            <w:vMerge/>
          </w:tcPr>
          <w:p w14:paraId="2CF5D1D1" w14:textId="77777777" w:rsidR="00E17505" w:rsidRDefault="00E17505" w:rsidP="00E326A0"/>
        </w:tc>
        <w:tc>
          <w:tcPr>
            <w:tcW w:w="960" w:type="dxa"/>
            <w:vMerge/>
          </w:tcPr>
          <w:p w14:paraId="6D7F02F5" w14:textId="77777777" w:rsidR="00E17505" w:rsidRDefault="00E17505" w:rsidP="00E326A0"/>
        </w:tc>
        <w:tc>
          <w:tcPr>
            <w:tcW w:w="1017" w:type="dxa"/>
            <w:vMerge/>
          </w:tcPr>
          <w:p w14:paraId="3CA16E82" w14:textId="77777777" w:rsidR="00E17505" w:rsidRDefault="00E17505" w:rsidP="00E326A0"/>
        </w:tc>
        <w:tc>
          <w:tcPr>
            <w:tcW w:w="1017" w:type="dxa"/>
          </w:tcPr>
          <w:p w14:paraId="181954A9" w14:textId="77777777" w:rsidR="00E17505" w:rsidRPr="004C11C4" w:rsidRDefault="00E17505" w:rsidP="00E326A0">
            <w:pPr>
              <w:jc w:val="center"/>
              <w:rPr>
                <w:sz w:val="16"/>
                <w:szCs w:val="16"/>
              </w:rPr>
            </w:pPr>
            <w:r w:rsidRPr="004C11C4">
              <w:rPr>
                <w:sz w:val="16"/>
                <w:szCs w:val="16"/>
              </w:rPr>
              <w:t>Opći prihodi</w:t>
            </w:r>
          </w:p>
        </w:tc>
        <w:tc>
          <w:tcPr>
            <w:tcW w:w="960" w:type="dxa"/>
          </w:tcPr>
          <w:p w14:paraId="1ED18C4C" w14:textId="77777777" w:rsidR="00E17505" w:rsidRPr="004C11C4" w:rsidRDefault="00E17505" w:rsidP="00E326A0">
            <w:pPr>
              <w:jc w:val="center"/>
              <w:rPr>
                <w:sz w:val="16"/>
                <w:szCs w:val="16"/>
              </w:rPr>
            </w:pPr>
            <w:r w:rsidRPr="004C11C4">
              <w:rPr>
                <w:sz w:val="16"/>
                <w:szCs w:val="16"/>
              </w:rPr>
              <w:t>Vlastiti prihodi</w:t>
            </w:r>
          </w:p>
        </w:tc>
        <w:tc>
          <w:tcPr>
            <w:tcW w:w="960" w:type="dxa"/>
          </w:tcPr>
          <w:p w14:paraId="67FFFC39" w14:textId="77777777" w:rsidR="00E17505" w:rsidRPr="004C11C4" w:rsidRDefault="00E17505" w:rsidP="00E326A0">
            <w:pPr>
              <w:jc w:val="center"/>
              <w:rPr>
                <w:sz w:val="16"/>
                <w:szCs w:val="16"/>
              </w:rPr>
            </w:pPr>
            <w:r w:rsidRPr="004C11C4">
              <w:rPr>
                <w:sz w:val="16"/>
                <w:szCs w:val="16"/>
              </w:rPr>
              <w:t>Prihodi za posebne namjene</w:t>
            </w:r>
          </w:p>
        </w:tc>
        <w:tc>
          <w:tcPr>
            <w:tcW w:w="960" w:type="dxa"/>
          </w:tcPr>
          <w:p w14:paraId="627C14E2" w14:textId="77777777" w:rsidR="00E17505" w:rsidRPr="004C11C4" w:rsidRDefault="00E17505" w:rsidP="00E326A0">
            <w:pPr>
              <w:jc w:val="center"/>
              <w:rPr>
                <w:sz w:val="16"/>
                <w:szCs w:val="16"/>
              </w:rPr>
            </w:pPr>
            <w:r w:rsidRPr="004C11C4">
              <w:rPr>
                <w:sz w:val="16"/>
                <w:szCs w:val="16"/>
              </w:rPr>
              <w:t>Pomoći</w:t>
            </w:r>
          </w:p>
        </w:tc>
        <w:tc>
          <w:tcPr>
            <w:tcW w:w="943" w:type="dxa"/>
          </w:tcPr>
          <w:p w14:paraId="4D3A1DCF" w14:textId="77777777" w:rsidR="00E17505" w:rsidRPr="004C11C4" w:rsidRDefault="00E17505" w:rsidP="00E326A0">
            <w:pPr>
              <w:jc w:val="center"/>
              <w:rPr>
                <w:sz w:val="16"/>
                <w:szCs w:val="16"/>
              </w:rPr>
            </w:pPr>
            <w:r w:rsidRPr="004C11C4">
              <w:rPr>
                <w:sz w:val="16"/>
                <w:szCs w:val="16"/>
              </w:rPr>
              <w:t>Donacije</w:t>
            </w:r>
          </w:p>
        </w:tc>
        <w:tc>
          <w:tcPr>
            <w:tcW w:w="963" w:type="dxa"/>
          </w:tcPr>
          <w:p w14:paraId="499663C4" w14:textId="77777777" w:rsidR="00E17505" w:rsidRPr="004C11C4" w:rsidRDefault="00E17505" w:rsidP="00E326A0">
            <w:pPr>
              <w:jc w:val="center"/>
              <w:rPr>
                <w:sz w:val="16"/>
                <w:szCs w:val="16"/>
              </w:rPr>
            </w:pPr>
            <w:r w:rsidRPr="004C11C4">
              <w:rPr>
                <w:sz w:val="16"/>
                <w:szCs w:val="16"/>
              </w:rPr>
              <w:t>Prih. od</w:t>
            </w:r>
          </w:p>
          <w:p w14:paraId="297E40AE" w14:textId="77777777" w:rsidR="00E17505" w:rsidRPr="004C11C4" w:rsidRDefault="00E17505" w:rsidP="00E326A0">
            <w:pPr>
              <w:jc w:val="center"/>
              <w:rPr>
                <w:sz w:val="16"/>
                <w:szCs w:val="16"/>
              </w:rPr>
            </w:pPr>
            <w:r w:rsidRPr="004C11C4">
              <w:rPr>
                <w:sz w:val="16"/>
                <w:szCs w:val="16"/>
              </w:rPr>
              <w:t>prodaje</w:t>
            </w:r>
          </w:p>
          <w:p w14:paraId="6B840AF5" w14:textId="77777777" w:rsidR="00E17505" w:rsidRPr="004C11C4" w:rsidRDefault="00E17505" w:rsidP="00E326A0">
            <w:pPr>
              <w:jc w:val="center"/>
              <w:rPr>
                <w:sz w:val="16"/>
                <w:szCs w:val="16"/>
              </w:rPr>
            </w:pPr>
            <w:r w:rsidRPr="004C11C4">
              <w:rPr>
                <w:sz w:val="16"/>
                <w:szCs w:val="16"/>
              </w:rPr>
              <w:t>nefin.imov.</w:t>
            </w:r>
          </w:p>
        </w:tc>
        <w:tc>
          <w:tcPr>
            <w:tcW w:w="960" w:type="dxa"/>
          </w:tcPr>
          <w:p w14:paraId="43A5383D" w14:textId="77777777" w:rsidR="00E17505" w:rsidRPr="004C11C4" w:rsidRDefault="00E17505" w:rsidP="00E326A0">
            <w:pPr>
              <w:jc w:val="center"/>
              <w:rPr>
                <w:sz w:val="16"/>
                <w:szCs w:val="16"/>
              </w:rPr>
            </w:pPr>
            <w:r w:rsidRPr="004C11C4">
              <w:rPr>
                <w:sz w:val="16"/>
                <w:szCs w:val="16"/>
              </w:rPr>
              <w:t>Namjen.</w:t>
            </w:r>
          </w:p>
          <w:p w14:paraId="346B50E8" w14:textId="77777777" w:rsidR="00E17505" w:rsidRPr="004C11C4" w:rsidRDefault="00E17505" w:rsidP="00E326A0">
            <w:pPr>
              <w:jc w:val="center"/>
              <w:rPr>
                <w:sz w:val="16"/>
                <w:szCs w:val="16"/>
              </w:rPr>
            </w:pPr>
            <w:r w:rsidRPr="004C11C4">
              <w:rPr>
                <w:sz w:val="16"/>
                <w:szCs w:val="16"/>
              </w:rPr>
              <w:t>primici</w:t>
            </w:r>
          </w:p>
        </w:tc>
        <w:tc>
          <w:tcPr>
            <w:tcW w:w="960" w:type="dxa"/>
          </w:tcPr>
          <w:p w14:paraId="140B9878" w14:textId="77777777" w:rsidR="00E17505" w:rsidRPr="004C11C4" w:rsidRDefault="00E17505" w:rsidP="00E326A0">
            <w:pPr>
              <w:jc w:val="center"/>
              <w:rPr>
                <w:sz w:val="16"/>
                <w:szCs w:val="16"/>
              </w:rPr>
            </w:pPr>
            <w:r w:rsidRPr="004C11C4">
              <w:rPr>
                <w:sz w:val="16"/>
                <w:szCs w:val="16"/>
              </w:rPr>
              <w:t>Viškovi</w:t>
            </w:r>
          </w:p>
          <w:p w14:paraId="1BE4F250" w14:textId="77777777" w:rsidR="00E17505" w:rsidRPr="004C11C4" w:rsidRDefault="00E17505" w:rsidP="00E326A0">
            <w:pPr>
              <w:jc w:val="center"/>
              <w:rPr>
                <w:sz w:val="16"/>
                <w:szCs w:val="16"/>
              </w:rPr>
            </w:pPr>
            <w:r w:rsidRPr="004C11C4">
              <w:rPr>
                <w:sz w:val="16"/>
                <w:szCs w:val="16"/>
              </w:rPr>
              <w:t>prethod.</w:t>
            </w:r>
          </w:p>
          <w:p w14:paraId="39309BD0" w14:textId="77777777" w:rsidR="00E17505" w:rsidRPr="004C11C4" w:rsidRDefault="00E17505" w:rsidP="00E326A0">
            <w:pPr>
              <w:jc w:val="center"/>
              <w:rPr>
                <w:sz w:val="16"/>
                <w:szCs w:val="16"/>
              </w:rPr>
            </w:pPr>
            <w:r w:rsidRPr="004C11C4">
              <w:rPr>
                <w:sz w:val="16"/>
                <w:szCs w:val="16"/>
              </w:rPr>
              <w:t>godina</w:t>
            </w:r>
          </w:p>
        </w:tc>
      </w:tr>
      <w:tr w:rsidR="00E17505" w14:paraId="3E14B38B" w14:textId="77777777" w:rsidTr="0025187D">
        <w:tc>
          <w:tcPr>
            <w:tcW w:w="559" w:type="dxa"/>
          </w:tcPr>
          <w:p w14:paraId="70B8CD5D" w14:textId="77777777" w:rsidR="00E17505" w:rsidRPr="00A8505C" w:rsidRDefault="00E17505" w:rsidP="00E326A0">
            <w:pPr>
              <w:jc w:val="center"/>
              <w:rPr>
                <w:sz w:val="16"/>
                <w:szCs w:val="16"/>
              </w:rPr>
            </w:pPr>
            <w:r w:rsidRPr="00A8505C">
              <w:rPr>
                <w:sz w:val="16"/>
                <w:szCs w:val="16"/>
              </w:rPr>
              <w:t>1</w:t>
            </w:r>
          </w:p>
        </w:tc>
        <w:tc>
          <w:tcPr>
            <w:tcW w:w="692" w:type="dxa"/>
          </w:tcPr>
          <w:p w14:paraId="7CAB63BD" w14:textId="77777777" w:rsidR="00E17505" w:rsidRPr="00A8505C" w:rsidRDefault="00E17505" w:rsidP="00E326A0">
            <w:pPr>
              <w:jc w:val="center"/>
              <w:rPr>
                <w:sz w:val="16"/>
                <w:szCs w:val="16"/>
              </w:rPr>
            </w:pPr>
            <w:r w:rsidRPr="00A8505C">
              <w:rPr>
                <w:sz w:val="16"/>
                <w:szCs w:val="16"/>
              </w:rPr>
              <w:t>2</w:t>
            </w:r>
          </w:p>
        </w:tc>
        <w:tc>
          <w:tcPr>
            <w:tcW w:w="833" w:type="dxa"/>
          </w:tcPr>
          <w:p w14:paraId="561E4CB5" w14:textId="77777777" w:rsidR="00E17505" w:rsidRPr="00A8505C" w:rsidRDefault="00E17505" w:rsidP="00E326A0">
            <w:pPr>
              <w:jc w:val="center"/>
              <w:rPr>
                <w:sz w:val="16"/>
                <w:szCs w:val="16"/>
              </w:rPr>
            </w:pPr>
            <w:r w:rsidRPr="00A8505C">
              <w:rPr>
                <w:sz w:val="16"/>
                <w:szCs w:val="16"/>
              </w:rPr>
              <w:t>3</w:t>
            </w:r>
          </w:p>
        </w:tc>
        <w:tc>
          <w:tcPr>
            <w:tcW w:w="1568" w:type="dxa"/>
          </w:tcPr>
          <w:p w14:paraId="6371B01E" w14:textId="77777777" w:rsidR="00E17505" w:rsidRPr="00A8505C" w:rsidRDefault="00E17505" w:rsidP="00E326A0">
            <w:pPr>
              <w:jc w:val="center"/>
              <w:rPr>
                <w:sz w:val="16"/>
                <w:szCs w:val="16"/>
              </w:rPr>
            </w:pPr>
            <w:r w:rsidRPr="00A8505C">
              <w:rPr>
                <w:sz w:val="16"/>
                <w:szCs w:val="16"/>
              </w:rPr>
              <w:t>4</w:t>
            </w:r>
          </w:p>
        </w:tc>
        <w:tc>
          <w:tcPr>
            <w:tcW w:w="1108" w:type="dxa"/>
          </w:tcPr>
          <w:p w14:paraId="1B7E4C1D" w14:textId="77777777" w:rsidR="00E17505" w:rsidRPr="00A8505C" w:rsidRDefault="00E17505" w:rsidP="00E326A0">
            <w:pPr>
              <w:jc w:val="center"/>
              <w:rPr>
                <w:sz w:val="16"/>
                <w:szCs w:val="16"/>
              </w:rPr>
            </w:pPr>
            <w:r w:rsidRPr="00A8505C">
              <w:rPr>
                <w:sz w:val="16"/>
                <w:szCs w:val="16"/>
              </w:rPr>
              <w:t>5</w:t>
            </w:r>
          </w:p>
        </w:tc>
        <w:tc>
          <w:tcPr>
            <w:tcW w:w="960" w:type="dxa"/>
          </w:tcPr>
          <w:p w14:paraId="573AA683" w14:textId="77777777" w:rsidR="00E17505" w:rsidRPr="00A8505C" w:rsidRDefault="00E17505" w:rsidP="00E326A0">
            <w:pPr>
              <w:jc w:val="center"/>
              <w:rPr>
                <w:sz w:val="16"/>
                <w:szCs w:val="16"/>
              </w:rPr>
            </w:pPr>
            <w:r w:rsidRPr="00A8505C">
              <w:rPr>
                <w:sz w:val="16"/>
                <w:szCs w:val="16"/>
              </w:rPr>
              <w:t>6</w:t>
            </w:r>
          </w:p>
        </w:tc>
        <w:tc>
          <w:tcPr>
            <w:tcW w:w="1017" w:type="dxa"/>
          </w:tcPr>
          <w:p w14:paraId="0012CF5A" w14:textId="77777777" w:rsidR="00E17505" w:rsidRPr="00A8505C" w:rsidRDefault="00E17505" w:rsidP="00E326A0">
            <w:pPr>
              <w:jc w:val="center"/>
              <w:rPr>
                <w:sz w:val="16"/>
                <w:szCs w:val="16"/>
              </w:rPr>
            </w:pPr>
            <w:r w:rsidRPr="00A8505C">
              <w:rPr>
                <w:sz w:val="16"/>
                <w:szCs w:val="16"/>
              </w:rPr>
              <w:t>7</w:t>
            </w:r>
          </w:p>
        </w:tc>
        <w:tc>
          <w:tcPr>
            <w:tcW w:w="1017" w:type="dxa"/>
          </w:tcPr>
          <w:p w14:paraId="6CA9686A" w14:textId="77777777" w:rsidR="00E17505" w:rsidRPr="00A8505C" w:rsidRDefault="00E17505" w:rsidP="00E326A0">
            <w:pPr>
              <w:jc w:val="center"/>
              <w:rPr>
                <w:sz w:val="16"/>
                <w:szCs w:val="16"/>
              </w:rPr>
            </w:pPr>
            <w:r w:rsidRPr="00A8505C">
              <w:rPr>
                <w:sz w:val="16"/>
                <w:szCs w:val="16"/>
              </w:rPr>
              <w:t>8</w:t>
            </w:r>
          </w:p>
        </w:tc>
        <w:tc>
          <w:tcPr>
            <w:tcW w:w="960" w:type="dxa"/>
          </w:tcPr>
          <w:p w14:paraId="3A17979B" w14:textId="77777777" w:rsidR="00E17505" w:rsidRPr="00A8505C" w:rsidRDefault="00E17505" w:rsidP="00E326A0">
            <w:pPr>
              <w:jc w:val="center"/>
              <w:rPr>
                <w:sz w:val="16"/>
                <w:szCs w:val="16"/>
              </w:rPr>
            </w:pPr>
            <w:r w:rsidRPr="00A8505C">
              <w:rPr>
                <w:sz w:val="16"/>
                <w:szCs w:val="16"/>
              </w:rPr>
              <w:t>9</w:t>
            </w:r>
          </w:p>
        </w:tc>
        <w:tc>
          <w:tcPr>
            <w:tcW w:w="960" w:type="dxa"/>
          </w:tcPr>
          <w:p w14:paraId="361FE88E" w14:textId="77777777" w:rsidR="00E17505" w:rsidRPr="00A8505C" w:rsidRDefault="00E17505" w:rsidP="00E326A0">
            <w:pPr>
              <w:jc w:val="center"/>
              <w:rPr>
                <w:sz w:val="16"/>
                <w:szCs w:val="16"/>
              </w:rPr>
            </w:pPr>
            <w:r w:rsidRPr="00A8505C">
              <w:rPr>
                <w:sz w:val="16"/>
                <w:szCs w:val="16"/>
              </w:rPr>
              <w:t>10</w:t>
            </w:r>
          </w:p>
        </w:tc>
        <w:tc>
          <w:tcPr>
            <w:tcW w:w="960" w:type="dxa"/>
          </w:tcPr>
          <w:p w14:paraId="012961DD" w14:textId="77777777" w:rsidR="00E17505" w:rsidRPr="00A8505C" w:rsidRDefault="00E17505" w:rsidP="00E326A0">
            <w:pPr>
              <w:jc w:val="center"/>
              <w:rPr>
                <w:sz w:val="16"/>
                <w:szCs w:val="16"/>
              </w:rPr>
            </w:pPr>
            <w:r w:rsidRPr="00A8505C">
              <w:rPr>
                <w:sz w:val="16"/>
                <w:szCs w:val="16"/>
              </w:rPr>
              <w:t>11</w:t>
            </w:r>
          </w:p>
        </w:tc>
        <w:tc>
          <w:tcPr>
            <w:tcW w:w="943" w:type="dxa"/>
          </w:tcPr>
          <w:p w14:paraId="2B9BF955" w14:textId="77777777" w:rsidR="00E17505" w:rsidRPr="00A8505C" w:rsidRDefault="00E17505" w:rsidP="00E326A0">
            <w:pPr>
              <w:jc w:val="center"/>
              <w:rPr>
                <w:sz w:val="16"/>
                <w:szCs w:val="16"/>
              </w:rPr>
            </w:pPr>
            <w:r w:rsidRPr="00A8505C">
              <w:rPr>
                <w:sz w:val="16"/>
                <w:szCs w:val="16"/>
              </w:rPr>
              <w:t>12</w:t>
            </w:r>
          </w:p>
        </w:tc>
        <w:tc>
          <w:tcPr>
            <w:tcW w:w="963" w:type="dxa"/>
          </w:tcPr>
          <w:p w14:paraId="19B90581" w14:textId="77777777" w:rsidR="00E17505" w:rsidRPr="00A8505C" w:rsidRDefault="00E17505" w:rsidP="00E326A0">
            <w:pPr>
              <w:jc w:val="center"/>
              <w:rPr>
                <w:sz w:val="16"/>
                <w:szCs w:val="16"/>
              </w:rPr>
            </w:pPr>
            <w:r w:rsidRPr="00A8505C">
              <w:rPr>
                <w:sz w:val="16"/>
                <w:szCs w:val="16"/>
              </w:rPr>
              <w:t>13</w:t>
            </w:r>
          </w:p>
        </w:tc>
        <w:tc>
          <w:tcPr>
            <w:tcW w:w="960" w:type="dxa"/>
          </w:tcPr>
          <w:p w14:paraId="6A14D9C0" w14:textId="77777777" w:rsidR="00E17505" w:rsidRPr="00A8505C" w:rsidRDefault="00E17505" w:rsidP="00E326A0">
            <w:pPr>
              <w:jc w:val="center"/>
              <w:rPr>
                <w:sz w:val="16"/>
                <w:szCs w:val="16"/>
              </w:rPr>
            </w:pPr>
            <w:r w:rsidRPr="00A8505C">
              <w:rPr>
                <w:sz w:val="16"/>
                <w:szCs w:val="16"/>
              </w:rPr>
              <w:t>14</w:t>
            </w:r>
          </w:p>
        </w:tc>
        <w:tc>
          <w:tcPr>
            <w:tcW w:w="960" w:type="dxa"/>
          </w:tcPr>
          <w:p w14:paraId="3CF27F91" w14:textId="77777777" w:rsidR="00E17505" w:rsidRPr="00A8505C" w:rsidRDefault="00E17505" w:rsidP="00E326A0">
            <w:pPr>
              <w:jc w:val="center"/>
              <w:rPr>
                <w:sz w:val="16"/>
                <w:szCs w:val="16"/>
              </w:rPr>
            </w:pPr>
            <w:r w:rsidRPr="00A8505C">
              <w:rPr>
                <w:sz w:val="16"/>
                <w:szCs w:val="16"/>
              </w:rPr>
              <w:t>15</w:t>
            </w:r>
          </w:p>
        </w:tc>
      </w:tr>
      <w:tr w:rsidR="0027097F" w:rsidRPr="00717EC0" w14:paraId="1D0E5266" w14:textId="77777777" w:rsidTr="0025187D">
        <w:trPr>
          <w:trHeight w:val="227"/>
        </w:trPr>
        <w:tc>
          <w:tcPr>
            <w:tcW w:w="559" w:type="dxa"/>
            <w:noWrap/>
            <w:hideMark/>
          </w:tcPr>
          <w:p w14:paraId="4E5F07F8"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193</w:t>
            </w:r>
          </w:p>
        </w:tc>
        <w:tc>
          <w:tcPr>
            <w:tcW w:w="692" w:type="dxa"/>
            <w:noWrap/>
            <w:hideMark/>
          </w:tcPr>
          <w:p w14:paraId="2EC1900F"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52C0568E"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3223</w:t>
            </w:r>
          </w:p>
        </w:tc>
        <w:tc>
          <w:tcPr>
            <w:tcW w:w="1568" w:type="dxa"/>
            <w:noWrap/>
            <w:hideMark/>
          </w:tcPr>
          <w:p w14:paraId="37C56DE3"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Energija</w:t>
            </w:r>
          </w:p>
        </w:tc>
        <w:tc>
          <w:tcPr>
            <w:tcW w:w="1108" w:type="dxa"/>
            <w:noWrap/>
            <w:hideMark/>
          </w:tcPr>
          <w:p w14:paraId="2C15715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70.000</w:t>
            </w:r>
          </w:p>
        </w:tc>
        <w:tc>
          <w:tcPr>
            <w:tcW w:w="960" w:type="dxa"/>
            <w:noWrap/>
            <w:hideMark/>
          </w:tcPr>
          <w:p w14:paraId="4DA8C75A"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1017" w:type="dxa"/>
            <w:noWrap/>
            <w:hideMark/>
          </w:tcPr>
          <w:p w14:paraId="5EF4B7D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70.000</w:t>
            </w:r>
          </w:p>
        </w:tc>
        <w:tc>
          <w:tcPr>
            <w:tcW w:w="1017" w:type="dxa"/>
            <w:noWrap/>
            <w:hideMark/>
          </w:tcPr>
          <w:p w14:paraId="6D3E6FE6"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5.000</w:t>
            </w:r>
          </w:p>
        </w:tc>
        <w:tc>
          <w:tcPr>
            <w:tcW w:w="960" w:type="dxa"/>
            <w:noWrap/>
            <w:hideMark/>
          </w:tcPr>
          <w:p w14:paraId="0F57C9D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35E7C7C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65.000</w:t>
            </w:r>
          </w:p>
        </w:tc>
        <w:tc>
          <w:tcPr>
            <w:tcW w:w="960" w:type="dxa"/>
            <w:noWrap/>
            <w:hideMark/>
          </w:tcPr>
          <w:p w14:paraId="17E7E261"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35E468D9"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16971CD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3E3AD719"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725AB63E"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rsidRPr="00717EC0" w14:paraId="2C013E02" w14:textId="77777777" w:rsidTr="0025187D">
        <w:trPr>
          <w:trHeight w:val="289"/>
        </w:trPr>
        <w:tc>
          <w:tcPr>
            <w:tcW w:w="559" w:type="dxa"/>
            <w:noWrap/>
            <w:hideMark/>
          </w:tcPr>
          <w:p w14:paraId="497BDFDB"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194</w:t>
            </w:r>
          </w:p>
        </w:tc>
        <w:tc>
          <w:tcPr>
            <w:tcW w:w="692" w:type="dxa"/>
            <w:noWrap/>
            <w:hideMark/>
          </w:tcPr>
          <w:p w14:paraId="3047B55E"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4A05A4B3"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3224</w:t>
            </w:r>
          </w:p>
        </w:tc>
        <w:tc>
          <w:tcPr>
            <w:tcW w:w="1568" w:type="dxa"/>
            <w:noWrap/>
            <w:hideMark/>
          </w:tcPr>
          <w:p w14:paraId="558C40CA"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Materijal i djelovi za tekuće i invest. održavanje</w:t>
            </w:r>
          </w:p>
        </w:tc>
        <w:tc>
          <w:tcPr>
            <w:tcW w:w="1108" w:type="dxa"/>
            <w:noWrap/>
            <w:hideMark/>
          </w:tcPr>
          <w:p w14:paraId="009E767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35.000</w:t>
            </w:r>
          </w:p>
        </w:tc>
        <w:tc>
          <w:tcPr>
            <w:tcW w:w="960" w:type="dxa"/>
            <w:noWrap/>
            <w:hideMark/>
          </w:tcPr>
          <w:p w14:paraId="5A32F749"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30.000</w:t>
            </w:r>
          </w:p>
        </w:tc>
        <w:tc>
          <w:tcPr>
            <w:tcW w:w="1017" w:type="dxa"/>
            <w:noWrap/>
            <w:hideMark/>
          </w:tcPr>
          <w:p w14:paraId="70459FB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65.000</w:t>
            </w:r>
          </w:p>
        </w:tc>
        <w:tc>
          <w:tcPr>
            <w:tcW w:w="1017" w:type="dxa"/>
            <w:noWrap/>
            <w:hideMark/>
          </w:tcPr>
          <w:p w14:paraId="3A0DCA09"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3E0C93E9"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039326E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35.000</w:t>
            </w:r>
          </w:p>
        </w:tc>
        <w:tc>
          <w:tcPr>
            <w:tcW w:w="960" w:type="dxa"/>
            <w:noWrap/>
            <w:hideMark/>
          </w:tcPr>
          <w:p w14:paraId="3F48AD9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623901E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400AD8A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7B26616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0A745583"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30.000</w:t>
            </w:r>
          </w:p>
        </w:tc>
      </w:tr>
      <w:tr w:rsidR="0027097F" w:rsidRPr="00717EC0" w14:paraId="559E83A5" w14:textId="77777777" w:rsidTr="0025187D">
        <w:trPr>
          <w:trHeight w:val="289"/>
        </w:trPr>
        <w:tc>
          <w:tcPr>
            <w:tcW w:w="559" w:type="dxa"/>
            <w:noWrap/>
            <w:hideMark/>
          </w:tcPr>
          <w:p w14:paraId="46B4AE24"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195</w:t>
            </w:r>
          </w:p>
        </w:tc>
        <w:tc>
          <w:tcPr>
            <w:tcW w:w="692" w:type="dxa"/>
            <w:noWrap/>
            <w:hideMark/>
          </w:tcPr>
          <w:p w14:paraId="1C8965A2"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5E0CC76D"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3227</w:t>
            </w:r>
          </w:p>
        </w:tc>
        <w:tc>
          <w:tcPr>
            <w:tcW w:w="1568" w:type="dxa"/>
            <w:noWrap/>
            <w:hideMark/>
          </w:tcPr>
          <w:p w14:paraId="2B4B76B1"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Radna odjeća i obuća</w:t>
            </w:r>
          </w:p>
        </w:tc>
        <w:tc>
          <w:tcPr>
            <w:tcW w:w="1108" w:type="dxa"/>
            <w:noWrap/>
            <w:hideMark/>
          </w:tcPr>
          <w:p w14:paraId="091532D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2.000</w:t>
            </w:r>
          </w:p>
        </w:tc>
        <w:tc>
          <w:tcPr>
            <w:tcW w:w="960" w:type="dxa"/>
            <w:noWrap/>
            <w:hideMark/>
          </w:tcPr>
          <w:p w14:paraId="0D4BB048"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1017" w:type="dxa"/>
            <w:noWrap/>
            <w:hideMark/>
          </w:tcPr>
          <w:p w14:paraId="2BB675A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2.000</w:t>
            </w:r>
          </w:p>
        </w:tc>
        <w:tc>
          <w:tcPr>
            <w:tcW w:w="1017" w:type="dxa"/>
            <w:noWrap/>
            <w:hideMark/>
          </w:tcPr>
          <w:p w14:paraId="11CC43B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644D7D5E"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0BCF757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2.000</w:t>
            </w:r>
          </w:p>
        </w:tc>
        <w:tc>
          <w:tcPr>
            <w:tcW w:w="960" w:type="dxa"/>
            <w:noWrap/>
            <w:hideMark/>
          </w:tcPr>
          <w:p w14:paraId="30DA027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369C62F9"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288DAD98"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5E49707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426C73A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rsidRPr="00717EC0" w14:paraId="7AEC69AA" w14:textId="77777777" w:rsidTr="0025187D">
        <w:trPr>
          <w:trHeight w:val="360"/>
        </w:trPr>
        <w:tc>
          <w:tcPr>
            <w:tcW w:w="559" w:type="dxa"/>
            <w:noWrap/>
            <w:hideMark/>
          </w:tcPr>
          <w:p w14:paraId="3D2D3BF1"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692" w:type="dxa"/>
            <w:noWrap/>
            <w:hideMark/>
          </w:tcPr>
          <w:p w14:paraId="0B614EB7"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833" w:type="dxa"/>
            <w:noWrap/>
            <w:hideMark/>
          </w:tcPr>
          <w:p w14:paraId="2F1584DE" w14:textId="77777777" w:rsidR="0027097F" w:rsidRPr="00717EC0" w:rsidRDefault="0027097F" w:rsidP="00E326A0">
            <w:pPr>
              <w:ind w:firstLineChars="100" w:firstLine="160"/>
              <w:rPr>
                <w:rFonts w:ascii="Arial" w:eastAsia="Times New Roman" w:hAnsi="Arial" w:cs="Arial"/>
                <w:sz w:val="16"/>
                <w:szCs w:val="16"/>
                <w:lang w:eastAsia="hr-HR"/>
              </w:rPr>
            </w:pPr>
            <w:r w:rsidRPr="00717EC0">
              <w:rPr>
                <w:rFonts w:ascii="Arial" w:eastAsia="Times New Roman" w:hAnsi="Arial" w:cs="Arial"/>
                <w:sz w:val="16"/>
                <w:szCs w:val="16"/>
                <w:lang w:eastAsia="hr-HR"/>
              </w:rPr>
              <w:t>323</w:t>
            </w:r>
          </w:p>
        </w:tc>
        <w:tc>
          <w:tcPr>
            <w:tcW w:w="1568" w:type="dxa"/>
            <w:noWrap/>
            <w:hideMark/>
          </w:tcPr>
          <w:p w14:paraId="67970FF0"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 xml:space="preserve">RASHODI ZA USLUGE </w:t>
            </w:r>
          </w:p>
        </w:tc>
        <w:tc>
          <w:tcPr>
            <w:tcW w:w="1108" w:type="dxa"/>
            <w:noWrap/>
            <w:hideMark/>
          </w:tcPr>
          <w:p w14:paraId="294B5B7B"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220.000</w:t>
            </w:r>
          </w:p>
        </w:tc>
        <w:tc>
          <w:tcPr>
            <w:tcW w:w="960" w:type="dxa"/>
            <w:noWrap/>
            <w:hideMark/>
          </w:tcPr>
          <w:p w14:paraId="4B0149BC"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-16.500</w:t>
            </w:r>
          </w:p>
        </w:tc>
        <w:tc>
          <w:tcPr>
            <w:tcW w:w="1017" w:type="dxa"/>
            <w:noWrap/>
            <w:hideMark/>
          </w:tcPr>
          <w:p w14:paraId="0B769927"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203.500</w:t>
            </w:r>
          </w:p>
        </w:tc>
        <w:tc>
          <w:tcPr>
            <w:tcW w:w="1017" w:type="dxa"/>
            <w:noWrap/>
            <w:hideMark/>
          </w:tcPr>
          <w:p w14:paraId="5FDE1733"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662CFBE8"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66C8E133"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133.500</w:t>
            </w:r>
          </w:p>
        </w:tc>
        <w:tc>
          <w:tcPr>
            <w:tcW w:w="960" w:type="dxa"/>
            <w:noWrap/>
            <w:hideMark/>
          </w:tcPr>
          <w:p w14:paraId="43744D46"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43" w:type="dxa"/>
            <w:noWrap/>
            <w:hideMark/>
          </w:tcPr>
          <w:p w14:paraId="5FC557E9"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3" w:type="dxa"/>
            <w:noWrap/>
            <w:hideMark/>
          </w:tcPr>
          <w:p w14:paraId="30CA6B8C"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608CB4E5"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1104A9A2"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70.000</w:t>
            </w:r>
          </w:p>
        </w:tc>
      </w:tr>
      <w:tr w:rsidR="0027097F" w:rsidRPr="00717EC0" w14:paraId="3A3276BC" w14:textId="77777777" w:rsidTr="0025187D">
        <w:trPr>
          <w:trHeight w:val="289"/>
        </w:trPr>
        <w:tc>
          <w:tcPr>
            <w:tcW w:w="559" w:type="dxa"/>
            <w:noWrap/>
            <w:hideMark/>
          </w:tcPr>
          <w:p w14:paraId="5A9E9957"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196</w:t>
            </w:r>
          </w:p>
        </w:tc>
        <w:tc>
          <w:tcPr>
            <w:tcW w:w="692" w:type="dxa"/>
            <w:noWrap/>
            <w:hideMark/>
          </w:tcPr>
          <w:p w14:paraId="116D7EBE"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30A3F439"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3231</w:t>
            </w:r>
          </w:p>
        </w:tc>
        <w:tc>
          <w:tcPr>
            <w:tcW w:w="1568" w:type="dxa"/>
            <w:noWrap/>
            <w:hideMark/>
          </w:tcPr>
          <w:p w14:paraId="1CDD0733"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Usluge telefona i pošte</w:t>
            </w:r>
          </w:p>
        </w:tc>
        <w:tc>
          <w:tcPr>
            <w:tcW w:w="1108" w:type="dxa"/>
            <w:noWrap/>
            <w:hideMark/>
          </w:tcPr>
          <w:p w14:paraId="6669F6D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20.000</w:t>
            </w:r>
          </w:p>
        </w:tc>
        <w:tc>
          <w:tcPr>
            <w:tcW w:w="960" w:type="dxa"/>
            <w:noWrap/>
            <w:hideMark/>
          </w:tcPr>
          <w:p w14:paraId="0A302CC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1017" w:type="dxa"/>
            <w:noWrap/>
            <w:hideMark/>
          </w:tcPr>
          <w:p w14:paraId="753222AF"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20.000</w:t>
            </w:r>
          </w:p>
        </w:tc>
        <w:tc>
          <w:tcPr>
            <w:tcW w:w="1017" w:type="dxa"/>
            <w:noWrap/>
            <w:hideMark/>
          </w:tcPr>
          <w:p w14:paraId="1F69785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2C3AFA6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6DA3FB01"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20.000</w:t>
            </w:r>
          </w:p>
        </w:tc>
        <w:tc>
          <w:tcPr>
            <w:tcW w:w="960" w:type="dxa"/>
            <w:noWrap/>
            <w:hideMark/>
          </w:tcPr>
          <w:p w14:paraId="46E1562A"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4DB36C63"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7751F7B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1E991AF3"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72AB8C4E"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rsidRPr="00717EC0" w14:paraId="25E04183" w14:textId="77777777" w:rsidTr="0025187D">
        <w:trPr>
          <w:trHeight w:val="289"/>
        </w:trPr>
        <w:tc>
          <w:tcPr>
            <w:tcW w:w="559" w:type="dxa"/>
            <w:noWrap/>
            <w:hideMark/>
          </w:tcPr>
          <w:p w14:paraId="3D01E170"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197</w:t>
            </w:r>
          </w:p>
        </w:tc>
        <w:tc>
          <w:tcPr>
            <w:tcW w:w="692" w:type="dxa"/>
            <w:noWrap/>
            <w:hideMark/>
          </w:tcPr>
          <w:p w14:paraId="0C32690C"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04F49F4B"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3232</w:t>
            </w:r>
          </w:p>
        </w:tc>
        <w:tc>
          <w:tcPr>
            <w:tcW w:w="1568" w:type="dxa"/>
            <w:noWrap/>
            <w:hideMark/>
          </w:tcPr>
          <w:p w14:paraId="378FC0FC"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Usluge tekućeg i investicijskog održavanja</w:t>
            </w:r>
          </w:p>
        </w:tc>
        <w:tc>
          <w:tcPr>
            <w:tcW w:w="1108" w:type="dxa"/>
            <w:noWrap/>
            <w:hideMark/>
          </w:tcPr>
          <w:p w14:paraId="20EB5AFE"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100.000</w:t>
            </w:r>
          </w:p>
        </w:tc>
        <w:tc>
          <w:tcPr>
            <w:tcW w:w="960" w:type="dxa"/>
            <w:noWrap/>
            <w:hideMark/>
          </w:tcPr>
          <w:p w14:paraId="000E74C8"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-30.000</w:t>
            </w:r>
          </w:p>
        </w:tc>
        <w:tc>
          <w:tcPr>
            <w:tcW w:w="1017" w:type="dxa"/>
            <w:noWrap/>
            <w:hideMark/>
          </w:tcPr>
          <w:p w14:paraId="45A2BA1A"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70.000</w:t>
            </w:r>
          </w:p>
        </w:tc>
        <w:tc>
          <w:tcPr>
            <w:tcW w:w="1017" w:type="dxa"/>
            <w:noWrap/>
            <w:hideMark/>
          </w:tcPr>
          <w:p w14:paraId="0ECA600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04D3835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4162E91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0A95DA13"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31DBCAE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58036B5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1638B7C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18EF0D5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70.000</w:t>
            </w:r>
          </w:p>
        </w:tc>
      </w:tr>
      <w:tr w:rsidR="0027097F" w:rsidRPr="00717EC0" w14:paraId="37723455" w14:textId="77777777" w:rsidTr="0025187D">
        <w:trPr>
          <w:trHeight w:val="289"/>
        </w:trPr>
        <w:tc>
          <w:tcPr>
            <w:tcW w:w="559" w:type="dxa"/>
            <w:noWrap/>
            <w:hideMark/>
          </w:tcPr>
          <w:p w14:paraId="273E162F"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198</w:t>
            </w:r>
          </w:p>
        </w:tc>
        <w:tc>
          <w:tcPr>
            <w:tcW w:w="692" w:type="dxa"/>
            <w:noWrap/>
            <w:hideMark/>
          </w:tcPr>
          <w:p w14:paraId="13E5C984"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71708885"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3233</w:t>
            </w:r>
          </w:p>
        </w:tc>
        <w:tc>
          <w:tcPr>
            <w:tcW w:w="1568" w:type="dxa"/>
            <w:noWrap/>
            <w:hideMark/>
          </w:tcPr>
          <w:p w14:paraId="05323FAB"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Usluge promidžbe i informiranja</w:t>
            </w:r>
          </w:p>
        </w:tc>
        <w:tc>
          <w:tcPr>
            <w:tcW w:w="1108" w:type="dxa"/>
            <w:noWrap/>
            <w:hideMark/>
          </w:tcPr>
          <w:p w14:paraId="73C1459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1.000</w:t>
            </w:r>
          </w:p>
        </w:tc>
        <w:tc>
          <w:tcPr>
            <w:tcW w:w="960" w:type="dxa"/>
            <w:noWrap/>
            <w:hideMark/>
          </w:tcPr>
          <w:p w14:paraId="58974363"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1017" w:type="dxa"/>
            <w:noWrap/>
            <w:hideMark/>
          </w:tcPr>
          <w:p w14:paraId="3E011A49"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1.000</w:t>
            </w:r>
          </w:p>
        </w:tc>
        <w:tc>
          <w:tcPr>
            <w:tcW w:w="1017" w:type="dxa"/>
            <w:noWrap/>
            <w:hideMark/>
          </w:tcPr>
          <w:p w14:paraId="4B5A3CE2"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5FDE863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76CEC25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1.000</w:t>
            </w:r>
          </w:p>
        </w:tc>
        <w:tc>
          <w:tcPr>
            <w:tcW w:w="960" w:type="dxa"/>
            <w:noWrap/>
            <w:hideMark/>
          </w:tcPr>
          <w:p w14:paraId="75027AD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7B2E7D76"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41901A78"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50543826"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49FAD961"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rsidRPr="00717EC0" w14:paraId="7C63B914" w14:textId="77777777" w:rsidTr="0025187D">
        <w:trPr>
          <w:trHeight w:val="227"/>
        </w:trPr>
        <w:tc>
          <w:tcPr>
            <w:tcW w:w="559" w:type="dxa"/>
            <w:noWrap/>
            <w:hideMark/>
          </w:tcPr>
          <w:p w14:paraId="334E6F68"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199</w:t>
            </w:r>
          </w:p>
        </w:tc>
        <w:tc>
          <w:tcPr>
            <w:tcW w:w="692" w:type="dxa"/>
            <w:noWrap/>
            <w:hideMark/>
          </w:tcPr>
          <w:p w14:paraId="6314AA0B"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2ACC49DB"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3234</w:t>
            </w:r>
          </w:p>
        </w:tc>
        <w:tc>
          <w:tcPr>
            <w:tcW w:w="1568" w:type="dxa"/>
            <w:noWrap/>
            <w:hideMark/>
          </w:tcPr>
          <w:p w14:paraId="7A3A1293"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Komunalne usluge</w:t>
            </w:r>
          </w:p>
        </w:tc>
        <w:tc>
          <w:tcPr>
            <w:tcW w:w="1108" w:type="dxa"/>
            <w:noWrap/>
            <w:hideMark/>
          </w:tcPr>
          <w:p w14:paraId="20E77E33"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30.000</w:t>
            </w:r>
          </w:p>
        </w:tc>
        <w:tc>
          <w:tcPr>
            <w:tcW w:w="960" w:type="dxa"/>
            <w:noWrap/>
            <w:hideMark/>
          </w:tcPr>
          <w:p w14:paraId="6BE13A79"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1017" w:type="dxa"/>
            <w:noWrap/>
            <w:hideMark/>
          </w:tcPr>
          <w:p w14:paraId="3A8D2CE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30.000</w:t>
            </w:r>
          </w:p>
        </w:tc>
        <w:tc>
          <w:tcPr>
            <w:tcW w:w="1017" w:type="dxa"/>
            <w:noWrap/>
            <w:hideMark/>
          </w:tcPr>
          <w:p w14:paraId="55000743"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7D236669"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521CB883"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30.000</w:t>
            </w:r>
          </w:p>
        </w:tc>
        <w:tc>
          <w:tcPr>
            <w:tcW w:w="960" w:type="dxa"/>
            <w:noWrap/>
            <w:hideMark/>
          </w:tcPr>
          <w:p w14:paraId="32DF68D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3FC68FA5"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3F8190F9"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68A366B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5FA94909"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rsidRPr="00717EC0" w14:paraId="3EAA4C46" w14:textId="77777777" w:rsidTr="0025187D">
        <w:trPr>
          <w:trHeight w:val="289"/>
        </w:trPr>
        <w:tc>
          <w:tcPr>
            <w:tcW w:w="559" w:type="dxa"/>
            <w:noWrap/>
            <w:hideMark/>
          </w:tcPr>
          <w:p w14:paraId="18C03A2A"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200</w:t>
            </w:r>
          </w:p>
        </w:tc>
        <w:tc>
          <w:tcPr>
            <w:tcW w:w="692" w:type="dxa"/>
            <w:noWrap/>
            <w:hideMark/>
          </w:tcPr>
          <w:p w14:paraId="21842784"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65ECA6A7"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3236</w:t>
            </w:r>
          </w:p>
        </w:tc>
        <w:tc>
          <w:tcPr>
            <w:tcW w:w="1568" w:type="dxa"/>
            <w:noWrap/>
            <w:hideMark/>
          </w:tcPr>
          <w:p w14:paraId="42C23B3F"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Zdravstvene usluge</w:t>
            </w:r>
          </w:p>
        </w:tc>
        <w:tc>
          <w:tcPr>
            <w:tcW w:w="1108" w:type="dxa"/>
            <w:noWrap/>
            <w:hideMark/>
          </w:tcPr>
          <w:p w14:paraId="3067ACEA"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17.000</w:t>
            </w:r>
          </w:p>
        </w:tc>
        <w:tc>
          <w:tcPr>
            <w:tcW w:w="960" w:type="dxa"/>
            <w:noWrap/>
            <w:hideMark/>
          </w:tcPr>
          <w:p w14:paraId="14615C5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1017" w:type="dxa"/>
            <w:noWrap/>
            <w:hideMark/>
          </w:tcPr>
          <w:p w14:paraId="7620F69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17.000</w:t>
            </w:r>
          </w:p>
        </w:tc>
        <w:tc>
          <w:tcPr>
            <w:tcW w:w="1017" w:type="dxa"/>
            <w:noWrap/>
            <w:hideMark/>
          </w:tcPr>
          <w:p w14:paraId="69A1998F"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778CE986"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73E7AD11"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17.000</w:t>
            </w:r>
          </w:p>
        </w:tc>
        <w:tc>
          <w:tcPr>
            <w:tcW w:w="960" w:type="dxa"/>
            <w:noWrap/>
            <w:hideMark/>
          </w:tcPr>
          <w:p w14:paraId="19E75AE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5B969E1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3C3BBA36"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5A638BFF"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37FEA26F"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rsidRPr="00717EC0" w14:paraId="3B86BE27" w14:textId="77777777" w:rsidTr="0025187D">
        <w:trPr>
          <w:trHeight w:val="289"/>
        </w:trPr>
        <w:tc>
          <w:tcPr>
            <w:tcW w:w="559" w:type="dxa"/>
            <w:noWrap/>
            <w:hideMark/>
          </w:tcPr>
          <w:p w14:paraId="263CEC01"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201</w:t>
            </w:r>
          </w:p>
        </w:tc>
        <w:tc>
          <w:tcPr>
            <w:tcW w:w="692" w:type="dxa"/>
            <w:noWrap/>
            <w:hideMark/>
          </w:tcPr>
          <w:p w14:paraId="0A369C49"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6C165FA7"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3237</w:t>
            </w:r>
          </w:p>
        </w:tc>
        <w:tc>
          <w:tcPr>
            <w:tcW w:w="1568" w:type="dxa"/>
            <w:noWrap/>
            <w:hideMark/>
          </w:tcPr>
          <w:p w14:paraId="31608048"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ntelektualne i osobne usluge</w:t>
            </w:r>
          </w:p>
        </w:tc>
        <w:tc>
          <w:tcPr>
            <w:tcW w:w="1108" w:type="dxa"/>
            <w:noWrap/>
            <w:hideMark/>
          </w:tcPr>
          <w:p w14:paraId="5E26125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5.000</w:t>
            </w:r>
          </w:p>
        </w:tc>
        <w:tc>
          <w:tcPr>
            <w:tcW w:w="960" w:type="dxa"/>
            <w:noWrap/>
            <w:hideMark/>
          </w:tcPr>
          <w:p w14:paraId="75995DD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13.500</w:t>
            </w:r>
          </w:p>
        </w:tc>
        <w:tc>
          <w:tcPr>
            <w:tcW w:w="1017" w:type="dxa"/>
            <w:noWrap/>
            <w:hideMark/>
          </w:tcPr>
          <w:p w14:paraId="17B174E5"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18.500</w:t>
            </w:r>
          </w:p>
        </w:tc>
        <w:tc>
          <w:tcPr>
            <w:tcW w:w="1017" w:type="dxa"/>
            <w:noWrap/>
            <w:hideMark/>
          </w:tcPr>
          <w:p w14:paraId="0DDE37CE"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210F9FA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6F6D480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18.500</w:t>
            </w:r>
          </w:p>
        </w:tc>
        <w:tc>
          <w:tcPr>
            <w:tcW w:w="960" w:type="dxa"/>
            <w:noWrap/>
            <w:hideMark/>
          </w:tcPr>
          <w:p w14:paraId="4E71E7E6"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02DA3FFF"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09D5BA29"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675363E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052D724E"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rsidRPr="00717EC0" w14:paraId="20D5AC1E" w14:textId="77777777" w:rsidTr="0025187D">
        <w:trPr>
          <w:trHeight w:val="227"/>
        </w:trPr>
        <w:tc>
          <w:tcPr>
            <w:tcW w:w="559" w:type="dxa"/>
            <w:noWrap/>
            <w:hideMark/>
          </w:tcPr>
          <w:p w14:paraId="3B39B144"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202</w:t>
            </w:r>
          </w:p>
        </w:tc>
        <w:tc>
          <w:tcPr>
            <w:tcW w:w="692" w:type="dxa"/>
            <w:noWrap/>
            <w:hideMark/>
          </w:tcPr>
          <w:p w14:paraId="2F52420A"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01BC464A"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3238</w:t>
            </w:r>
          </w:p>
        </w:tc>
        <w:tc>
          <w:tcPr>
            <w:tcW w:w="1568" w:type="dxa"/>
            <w:noWrap/>
            <w:hideMark/>
          </w:tcPr>
          <w:p w14:paraId="2EE13164"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Računalne usluge</w:t>
            </w:r>
          </w:p>
        </w:tc>
        <w:tc>
          <w:tcPr>
            <w:tcW w:w="1108" w:type="dxa"/>
            <w:noWrap/>
            <w:hideMark/>
          </w:tcPr>
          <w:p w14:paraId="10309F2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17.000</w:t>
            </w:r>
          </w:p>
        </w:tc>
        <w:tc>
          <w:tcPr>
            <w:tcW w:w="960" w:type="dxa"/>
            <w:noWrap/>
            <w:hideMark/>
          </w:tcPr>
          <w:p w14:paraId="34555848"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1017" w:type="dxa"/>
            <w:noWrap/>
            <w:hideMark/>
          </w:tcPr>
          <w:p w14:paraId="49288AD6"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17.000</w:t>
            </w:r>
          </w:p>
        </w:tc>
        <w:tc>
          <w:tcPr>
            <w:tcW w:w="1017" w:type="dxa"/>
            <w:noWrap/>
            <w:hideMark/>
          </w:tcPr>
          <w:p w14:paraId="336314E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7B26922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11C0C126"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17.000</w:t>
            </w:r>
          </w:p>
        </w:tc>
        <w:tc>
          <w:tcPr>
            <w:tcW w:w="960" w:type="dxa"/>
            <w:noWrap/>
            <w:hideMark/>
          </w:tcPr>
          <w:p w14:paraId="2ABE9B75"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6D5EAA5F"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63BAFAA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172F4B3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0C652F56"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rsidRPr="00717EC0" w14:paraId="7B2C995F" w14:textId="77777777" w:rsidTr="0025187D">
        <w:trPr>
          <w:trHeight w:val="227"/>
        </w:trPr>
        <w:tc>
          <w:tcPr>
            <w:tcW w:w="559" w:type="dxa"/>
            <w:noWrap/>
            <w:hideMark/>
          </w:tcPr>
          <w:p w14:paraId="4038C561"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203</w:t>
            </w:r>
          </w:p>
        </w:tc>
        <w:tc>
          <w:tcPr>
            <w:tcW w:w="692" w:type="dxa"/>
            <w:noWrap/>
            <w:hideMark/>
          </w:tcPr>
          <w:p w14:paraId="5CF8E2D8"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532352AE"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3239</w:t>
            </w:r>
          </w:p>
        </w:tc>
        <w:tc>
          <w:tcPr>
            <w:tcW w:w="1568" w:type="dxa"/>
            <w:noWrap/>
            <w:hideMark/>
          </w:tcPr>
          <w:p w14:paraId="0D27D1BA"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Ostale usluge</w:t>
            </w:r>
          </w:p>
        </w:tc>
        <w:tc>
          <w:tcPr>
            <w:tcW w:w="1108" w:type="dxa"/>
            <w:noWrap/>
            <w:hideMark/>
          </w:tcPr>
          <w:p w14:paraId="4BA5915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30.000</w:t>
            </w:r>
          </w:p>
        </w:tc>
        <w:tc>
          <w:tcPr>
            <w:tcW w:w="960" w:type="dxa"/>
            <w:noWrap/>
            <w:hideMark/>
          </w:tcPr>
          <w:p w14:paraId="29C62029"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1017" w:type="dxa"/>
            <w:noWrap/>
            <w:hideMark/>
          </w:tcPr>
          <w:p w14:paraId="30CC7F0A"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30.000</w:t>
            </w:r>
          </w:p>
        </w:tc>
        <w:tc>
          <w:tcPr>
            <w:tcW w:w="1017" w:type="dxa"/>
            <w:noWrap/>
            <w:hideMark/>
          </w:tcPr>
          <w:p w14:paraId="30327AA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1B9902B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580AAF8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30.000</w:t>
            </w:r>
          </w:p>
        </w:tc>
        <w:tc>
          <w:tcPr>
            <w:tcW w:w="960" w:type="dxa"/>
            <w:noWrap/>
            <w:hideMark/>
          </w:tcPr>
          <w:p w14:paraId="2CFBAD19"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4E2C6BA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1929C746"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72CE7C5A"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7685842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rsidRPr="00717EC0" w14:paraId="655CC8B4" w14:textId="77777777" w:rsidTr="0025187D">
        <w:trPr>
          <w:trHeight w:val="360"/>
        </w:trPr>
        <w:tc>
          <w:tcPr>
            <w:tcW w:w="559" w:type="dxa"/>
            <w:noWrap/>
            <w:hideMark/>
          </w:tcPr>
          <w:p w14:paraId="7904C86B"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692" w:type="dxa"/>
            <w:noWrap/>
            <w:hideMark/>
          </w:tcPr>
          <w:p w14:paraId="4789BB43"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833" w:type="dxa"/>
            <w:noWrap/>
            <w:hideMark/>
          </w:tcPr>
          <w:p w14:paraId="09E1E610" w14:textId="77777777" w:rsidR="0027097F" w:rsidRPr="00717EC0" w:rsidRDefault="0027097F" w:rsidP="00E326A0">
            <w:pPr>
              <w:ind w:firstLineChars="100" w:firstLine="160"/>
              <w:rPr>
                <w:rFonts w:ascii="Arial" w:eastAsia="Times New Roman" w:hAnsi="Arial" w:cs="Arial"/>
                <w:sz w:val="16"/>
                <w:szCs w:val="16"/>
                <w:lang w:eastAsia="hr-HR"/>
              </w:rPr>
            </w:pPr>
            <w:r w:rsidRPr="00717EC0">
              <w:rPr>
                <w:rFonts w:ascii="Arial" w:eastAsia="Times New Roman" w:hAnsi="Arial" w:cs="Arial"/>
                <w:sz w:val="16"/>
                <w:szCs w:val="16"/>
                <w:lang w:eastAsia="hr-HR"/>
              </w:rPr>
              <w:t>324</w:t>
            </w:r>
          </w:p>
        </w:tc>
        <w:tc>
          <w:tcPr>
            <w:tcW w:w="1568" w:type="dxa"/>
            <w:noWrap/>
            <w:hideMark/>
          </w:tcPr>
          <w:p w14:paraId="3A43BCCB"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NAKNADE TROŠ.</w:t>
            </w:r>
            <w:r>
              <w:rPr>
                <w:rFonts w:ascii="Arial" w:eastAsia="Times New Roman" w:hAnsi="Arial" w:cs="Arial"/>
                <w:sz w:val="16"/>
                <w:szCs w:val="16"/>
                <w:lang w:eastAsia="hr-HR"/>
              </w:rPr>
              <w:t xml:space="preserve"> </w:t>
            </w:r>
            <w:r w:rsidRPr="00717EC0">
              <w:rPr>
                <w:rFonts w:ascii="Arial" w:eastAsia="Times New Roman" w:hAnsi="Arial" w:cs="Arial"/>
                <w:sz w:val="16"/>
                <w:szCs w:val="16"/>
                <w:lang w:eastAsia="hr-HR"/>
              </w:rPr>
              <w:t>OSOBAMA IZVAN RAD.</w:t>
            </w:r>
            <w:r>
              <w:rPr>
                <w:rFonts w:ascii="Arial" w:eastAsia="Times New Roman" w:hAnsi="Arial" w:cs="Arial"/>
                <w:sz w:val="16"/>
                <w:szCs w:val="16"/>
                <w:lang w:eastAsia="hr-HR"/>
              </w:rPr>
              <w:t xml:space="preserve"> </w:t>
            </w:r>
            <w:r w:rsidRPr="00717EC0">
              <w:rPr>
                <w:rFonts w:ascii="Arial" w:eastAsia="Times New Roman" w:hAnsi="Arial" w:cs="Arial"/>
                <w:sz w:val="16"/>
                <w:szCs w:val="16"/>
                <w:lang w:eastAsia="hr-HR"/>
              </w:rPr>
              <w:t xml:space="preserve">ODNOSA </w:t>
            </w:r>
          </w:p>
        </w:tc>
        <w:tc>
          <w:tcPr>
            <w:tcW w:w="1108" w:type="dxa"/>
            <w:noWrap/>
            <w:hideMark/>
          </w:tcPr>
          <w:p w14:paraId="53AE8E70"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6A9B3E98"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1017" w:type="dxa"/>
            <w:noWrap/>
            <w:hideMark/>
          </w:tcPr>
          <w:p w14:paraId="60BD3A3D"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1017" w:type="dxa"/>
            <w:noWrap/>
            <w:hideMark/>
          </w:tcPr>
          <w:p w14:paraId="56701B03"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25C92EAA"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320FEACD"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27AF9969"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43" w:type="dxa"/>
            <w:noWrap/>
            <w:hideMark/>
          </w:tcPr>
          <w:p w14:paraId="169D09F1"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3" w:type="dxa"/>
            <w:noWrap/>
            <w:hideMark/>
          </w:tcPr>
          <w:p w14:paraId="21933041"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26AEEEF4"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2011C91B"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r>
      <w:tr w:rsidR="0027097F" w:rsidRPr="00717EC0" w14:paraId="07518438" w14:textId="77777777" w:rsidTr="0025187D">
        <w:trPr>
          <w:trHeight w:val="289"/>
        </w:trPr>
        <w:tc>
          <w:tcPr>
            <w:tcW w:w="559" w:type="dxa"/>
            <w:noWrap/>
            <w:hideMark/>
          </w:tcPr>
          <w:p w14:paraId="338C8E90"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204</w:t>
            </w:r>
          </w:p>
        </w:tc>
        <w:tc>
          <w:tcPr>
            <w:tcW w:w="692" w:type="dxa"/>
            <w:noWrap/>
            <w:hideMark/>
          </w:tcPr>
          <w:p w14:paraId="3245F6BE"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411794FD"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3241</w:t>
            </w:r>
          </w:p>
        </w:tc>
        <w:tc>
          <w:tcPr>
            <w:tcW w:w="1568" w:type="dxa"/>
            <w:noWrap/>
            <w:hideMark/>
          </w:tcPr>
          <w:p w14:paraId="40BB9011"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Naknade troš.</w:t>
            </w:r>
            <w:r>
              <w:rPr>
                <w:rFonts w:ascii="Arial" w:eastAsia="Times New Roman" w:hAnsi="Arial" w:cs="Arial"/>
                <w:i/>
                <w:iCs/>
                <w:sz w:val="16"/>
                <w:szCs w:val="16"/>
                <w:lang w:eastAsia="hr-HR"/>
              </w:rPr>
              <w:t xml:space="preserve"> </w:t>
            </w:r>
            <w:r w:rsidRPr="00717EC0">
              <w:rPr>
                <w:rFonts w:ascii="Arial" w:eastAsia="Times New Roman" w:hAnsi="Arial" w:cs="Arial"/>
                <w:i/>
                <w:iCs/>
                <w:sz w:val="16"/>
                <w:szCs w:val="16"/>
                <w:lang w:eastAsia="hr-HR"/>
              </w:rPr>
              <w:t>osobama izvan radnog odnosa</w:t>
            </w:r>
          </w:p>
        </w:tc>
        <w:tc>
          <w:tcPr>
            <w:tcW w:w="1108" w:type="dxa"/>
            <w:noWrap/>
            <w:hideMark/>
          </w:tcPr>
          <w:p w14:paraId="7692B41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7512CC7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1017" w:type="dxa"/>
            <w:noWrap/>
            <w:hideMark/>
          </w:tcPr>
          <w:p w14:paraId="6D3BA8D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1017" w:type="dxa"/>
            <w:noWrap/>
            <w:hideMark/>
          </w:tcPr>
          <w:p w14:paraId="24C9C47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6B83845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2F77E4E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259544DE"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6A7FAF0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3F6B3441"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0EC073B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0824D023"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rsidRPr="00717EC0" w14:paraId="523D9B90" w14:textId="77777777" w:rsidTr="0025187D">
        <w:trPr>
          <w:trHeight w:val="360"/>
        </w:trPr>
        <w:tc>
          <w:tcPr>
            <w:tcW w:w="559" w:type="dxa"/>
            <w:noWrap/>
            <w:hideMark/>
          </w:tcPr>
          <w:p w14:paraId="5D49FFFB"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692" w:type="dxa"/>
            <w:noWrap/>
            <w:hideMark/>
          </w:tcPr>
          <w:p w14:paraId="7AEE1D64"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833" w:type="dxa"/>
            <w:noWrap/>
            <w:hideMark/>
          </w:tcPr>
          <w:p w14:paraId="1BEA8409" w14:textId="77777777" w:rsidR="0027097F" w:rsidRPr="00717EC0" w:rsidRDefault="0027097F" w:rsidP="00E326A0">
            <w:pPr>
              <w:ind w:firstLineChars="100" w:firstLine="160"/>
              <w:rPr>
                <w:rFonts w:ascii="Arial" w:eastAsia="Times New Roman" w:hAnsi="Arial" w:cs="Arial"/>
                <w:sz w:val="16"/>
                <w:szCs w:val="16"/>
                <w:lang w:eastAsia="hr-HR"/>
              </w:rPr>
            </w:pPr>
            <w:r w:rsidRPr="00717EC0">
              <w:rPr>
                <w:rFonts w:ascii="Arial" w:eastAsia="Times New Roman" w:hAnsi="Arial" w:cs="Arial"/>
                <w:sz w:val="16"/>
                <w:szCs w:val="16"/>
                <w:lang w:eastAsia="hr-HR"/>
              </w:rPr>
              <w:t>329</w:t>
            </w:r>
          </w:p>
        </w:tc>
        <w:tc>
          <w:tcPr>
            <w:tcW w:w="1568" w:type="dxa"/>
            <w:noWrap/>
            <w:hideMark/>
          </w:tcPr>
          <w:p w14:paraId="0ED806BE"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 xml:space="preserve">OSTALI NESP. RASHODI POSLOVANJA </w:t>
            </w:r>
          </w:p>
        </w:tc>
        <w:tc>
          <w:tcPr>
            <w:tcW w:w="1108" w:type="dxa"/>
            <w:noWrap/>
            <w:hideMark/>
          </w:tcPr>
          <w:p w14:paraId="108766B7"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97.500</w:t>
            </w:r>
          </w:p>
        </w:tc>
        <w:tc>
          <w:tcPr>
            <w:tcW w:w="960" w:type="dxa"/>
            <w:noWrap/>
            <w:hideMark/>
          </w:tcPr>
          <w:p w14:paraId="357C3D18"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1017" w:type="dxa"/>
            <w:noWrap/>
            <w:hideMark/>
          </w:tcPr>
          <w:p w14:paraId="7A40878C"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97.500</w:t>
            </w:r>
          </w:p>
        </w:tc>
        <w:tc>
          <w:tcPr>
            <w:tcW w:w="1017" w:type="dxa"/>
            <w:noWrap/>
            <w:hideMark/>
          </w:tcPr>
          <w:p w14:paraId="189D1127"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35.500</w:t>
            </w:r>
          </w:p>
        </w:tc>
        <w:tc>
          <w:tcPr>
            <w:tcW w:w="960" w:type="dxa"/>
            <w:noWrap/>
            <w:hideMark/>
          </w:tcPr>
          <w:p w14:paraId="5CA7D26B"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2D403720"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62.000</w:t>
            </w:r>
          </w:p>
        </w:tc>
        <w:tc>
          <w:tcPr>
            <w:tcW w:w="960" w:type="dxa"/>
            <w:noWrap/>
            <w:hideMark/>
          </w:tcPr>
          <w:p w14:paraId="138FA1D1"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43" w:type="dxa"/>
            <w:noWrap/>
            <w:hideMark/>
          </w:tcPr>
          <w:p w14:paraId="083F8494"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3" w:type="dxa"/>
            <w:noWrap/>
            <w:hideMark/>
          </w:tcPr>
          <w:p w14:paraId="07CDD758"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7ECAF992"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4BD5557E"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r>
      <w:tr w:rsidR="0027097F" w:rsidRPr="00717EC0" w14:paraId="030A0A1A" w14:textId="77777777" w:rsidTr="0025187D">
        <w:trPr>
          <w:trHeight w:val="300"/>
        </w:trPr>
        <w:tc>
          <w:tcPr>
            <w:tcW w:w="559" w:type="dxa"/>
            <w:noWrap/>
            <w:hideMark/>
          </w:tcPr>
          <w:p w14:paraId="2085C685"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205</w:t>
            </w:r>
          </w:p>
        </w:tc>
        <w:tc>
          <w:tcPr>
            <w:tcW w:w="692" w:type="dxa"/>
            <w:noWrap/>
            <w:hideMark/>
          </w:tcPr>
          <w:p w14:paraId="471DA2AD"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56F68FD4"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3291</w:t>
            </w:r>
          </w:p>
        </w:tc>
        <w:tc>
          <w:tcPr>
            <w:tcW w:w="1568" w:type="dxa"/>
            <w:noWrap/>
            <w:hideMark/>
          </w:tcPr>
          <w:p w14:paraId="4BF88EB5"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xml:space="preserve">Naknade članovima upravnog vijeća </w:t>
            </w:r>
          </w:p>
        </w:tc>
        <w:tc>
          <w:tcPr>
            <w:tcW w:w="1108" w:type="dxa"/>
            <w:noWrap/>
            <w:hideMark/>
          </w:tcPr>
          <w:p w14:paraId="198795AA"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25.500</w:t>
            </w:r>
          </w:p>
        </w:tc>
        <w:tc>
          <w:tcPr>
            <w:tcW w:w="960" w:type="dxa"/>
            <w:noWrap/>
            <w:hideMark/>
          </w:tcPr>
          <w:p w14:paraId="0185616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1017" w:type="dxa"/>
            <w:noWrap/>
            <w:hideMark/>
          </w:tcPr>
          <w:p w14:paraId="74F7045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25.500</w:t>
            </w:r>
          </w:p>
        </w:tc>
        <w:tc>
          <w:tcPr>
            <w:tcW w:w="1017" w:type="dxa"/>
            <w:noWrap/>
            <w:hideMark/>
          </w:tcPr>
          <w:p w14:paraId="436F29FF"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25.500</w:t>
            </w:r>
          </w:p>
        </w:tc>
        <w:tc>
          <w:tcPr>
            <w:tcW w:w="960" w:type="dxa"/>
            <w:noWrap/>
            <w:hideMark/>
          </w:tcPr>
          <w:p w14:paraId="1AAAE24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28B83C1A"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3EE677A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2A89231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6A136ED6"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068FE6E8"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5999F99E"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rsidRPr="00717EC0" w14:paraId="7FC5DFD0" w14:textId="77777777" w:rsidTr="0025187D">
        <w:trPr>
          <w:trHeight w:val="283"/>
        </w:trPr>
        <w:tc>
          <w:tcPr>
            <w:tcW w:w="559" w:type="dxa"/>
            <w:noWrap/>
            <w:hideMark/>
          </w:tcPr>
          <w:p w14:paraId="333249E8"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206</w:t>
            </w:r>
          </w:p>
        </w:tc>
        <w:tc>
          <w:tcPr>
            <w:tcW w:w="692" w:type="dxa"/>
            <w:noWrap/>
            <w:hideMark/>
          </w:tcPr>
          <w:p w14:paraId="2B4A278C"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56DBDD4E"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3292</w:t>
            </w:r>
          </w:p>
        </w:tc>
        <w:tc>
          <w:tcPr>
            <w:tcW w:w="1568" w:type="dxa"/>
            <w:noWrap/>
            <w:hideMark/>
          </w:tcPr>
          <w:p w14:paraId="4BC5E30F"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Premije osiguranja</w:t>
            </w:r>
          </w:p>
        </w:tc>
        <w:tc>
          <w:tcPr>
            <w:tcW w:w="1108" w:type="dxa"/>
            <w:noWrap/>
            <w:hideMark/>
          </w:tcPr>
          <w:p w14:paraId="01A49B9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50.000</w:t>
            </w:r>
          </w:p>
        </w:tc>
        <w:tc>
          <w:tcPr>
            <w:tcW w:w="960" w:type="dxa"/>
            <w:noWrap/>
            <w:hideMark/>
          </w:tcPr>
          <w:p w14:paraId="22F2450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1017" w:type="dxa"/>
            <w:noWrap/>
            <w:hideMark/>
          </w:tcPr>
          <w:p w14:paraId="434EEE78"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50.000</w:t>
            </w:r>
          </w:p>
        </w:tc>
        <w:tc>
          <w:tcPr>
            <w:tcW w:w="1017" w:type="dxa"/>
            <w:noWrap/>
            <w:hideMark/>
          </w:tcPr>
          <w:p w14:paraId="461F372A"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3694260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6C834689"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50.000</w:t>
            </w:r>
          </w:p>
        </w:tc>
        <w:tc>
          <w:tcPr>
            <w:tcW w:w="960" w:type="dxa"/>
            <w:noWrap/>
            <w:hideMark/>
          </w:tcPr>
          <w:p w14:paraId="0335E2DF"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454D241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3B6F0843"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2D9CC4C3"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72353F2F"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rsidRPr="00717EC0" w14:paraId="6C31196A" w14:textId="77777777" w:rsidTr="0025187D">
        <w:trPr>
          <w:trHeight w:val="283"/>
        </w:trPr>
        <w:tc>
          <w:tcPr>
            <w:tcW w:w="559" w:type="dxa"/>
            <w:noWrap/>
            <w:hideMark/>
          </w:tcPr>
          <w:p w14:paraId="65282493"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207</w:t>
            </w:r>
          </w:p>
        </w:tc>
        <w:tc>
          <w:tcPr>
            <w:tcW w:w="692" w:type="dxa"/>
            <w:noWrap/>
            <w:hideMark/>
          </w:tcPr>
          <w:p w14:paraId="500FF88A"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0FBE9782"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3293</w:t>
            </w:r>
          </w:p>
        </w:tc>
        <w:tc>
          <w:tcPr>
            <w:tcW w:w="1568" w:type="dxa"/>
            <w:noWrap/>
            <w:hideMark/>
          </w:tcPr>
          <w:p w14:paraId="1DC713BF"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Reprezentacija</w:t>
            </w:r>
          </w:p>
        </w:tc>
        <w:tc>
          <w:tcPr>
            <w:tcW w:w="1108" w:type="dxa"/>
            <w:noWrap/>
            <w:hideMark/>
          </w:tcPr>
          <w:p w14:paraId="794D3EB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5.000</w:t>
            </w:r>
          </w:p>
        </w:tc>
        <w:tc>
          <w:tcPr>
            <w:tcW w:w="960" w:type="dxa"/>
            <w:noWrap/>
            <w:hideMark/>
          </w:tcPr>
          <w:p w14:paraId="236C7C8E"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1017" w:type="dxa"/>
            <w:noWrap/>
            <w:hideMark/>
          </w:tcPr>
          <w:p w14:paraId="13F3075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5.000</w:t>
            </w:r>
          </w:p>
        </w:tc>
        <w:tc>
          <w:tcPr>
            <w:tcW w:w="1017" w:type="dxa"/>
            <w:noWrap/>
            <w:hideMark/>
          </w:tcPr>
          <w:p w14:paraId="6D6E41F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39E5900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36D21FC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5.000</w:t>
            </w:r>
          </w:p>
        </w:tc>
        <w:tc>
          <w:tcPr>
            <w:tcW w:w="960" w:type="dxa"/>
            <w:noWrap/>
            <w:hideMark/>
          </w:tcPr>
          <w:p w14:paraId="361AC01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3B48B456"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6F3B09A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46ED3CC8"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16418FAA"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rsidRPr="00717EC0" w14:paraId="25FD3C7C" w14:textId="77777777" w:rsidTr="0025187D">
        <w:trPr>
          <w:trHeight w:val="300"/>
        </w:trPr>
        <w:tc>
          <w:tcPr>
            <w:tcW w:w="559" w:type="dxa"/>
            <w:noWrap/>
            <w:hideMark/>
          </w:tcPr>
          <w:p w14:paraId="32A8DB3D"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208</w:t>
            </w:r>
          </w:p>
        </w:tc>
        <w:tc>
          <w:tcPr>
            <w:tcW w:w="692" w:type="dxa"/>
            <w:noWrap/>
            <w:hideMark/>
          </w:tcPr>
          <w:p w14:paraId="12EF8403"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09A81A32"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3295</w:t>
            </w:r>
          </w:p>
        </w:tc>
        <w:tc>
          <w:tcPr>
            <w:tcW w:w="1568" w:type="dxa"/>
            <w:noWrap/>
            <w:hideMark/>
          </w:tcPr>
          <w:p w14:paraId="11019EFF"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Pristojbe i naknade</w:t>
            </w:r>
          </w:p>
        </w:tc>
        <w:tc>
          <w:tcPr>
            <w:tcW w:w="1108" w:type="dxa"/>
            <w:noWrap/>
            <w:hideMark/>
          </w:tcPr>
          <w:p w14:paraId="063D6446"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12.000</w:t>
            </w:r>
          </w:p>
        </w:tc>
        <w:tc>
          <w:tcPr>
            <w:tcW w:w="960" w:type="dxa"/>
            <w:noWrap/>
            <w:hideMark/>
          </w:tcPr>
          <w:p w14:paraId="7C3C776A"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1017" w:type="dxa"/>
            <w:noWrap/>
            <w:hideMark/>
          </w:tcPr>
          <w:p w14:paraId="36BE213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12.000</w:t>
            </w:r>
          </w:p>
        </w:tc>
        <w:tc>
          <w:tcPr>
            <w:tcW w:w="1017" w:type="dxa"/>
            <w:noWrap/>
            <w:hideMark/>
          </w:tcPr>
          <w:p w14:paraId="370DBAD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10.000</w:t>
            </w:r>
          </w:p>
        </w:tc>
        <w:tc>
          <w:tcPr>
            <w:tcW w:w="960" w:type="dxa"/>
            <w:noWrap/>
            <w:hideMark/>
          </w:tcPr>
          <w:p w14:paraId="24C66F6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6BAB8D7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2.000</w:t>
            </w:r>
          </w:p>
        </w:tc>
        <w:tc>
          <w:tcPr>
            <w:tcW w:w="960" w:type="dxa"/>
            <w:noWrap/>
            <w:hideMark/>
          </w:tcPr>
          <w:p w14:paraId="2F5EF509"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68EB15D6"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1DB19C18"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41BE0708"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32208E3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E17505" w14:paraId="68035255" w14:textId="77777777" w:rsidTr="0025187D">
        <w:tc>
          <w:tcPr>
            <w:tcW w:w="559" w:type="dxa"/>
            <w:vMerge w:val="restart"/>
          </w:tcPr>
          <w:p w14:paraId="7EF3566E" w14:textId="1B0B47DD" w:rsidR="00E17505" w:rsidRDefault="00E17505" w:rsidP="00E326A0">
            <w:pPr>
              <w:rPr>
                <w:sz w:val="16"/>
                <w:szCs w:val="16"/>
              </w:rPr>
            </w:pPr>
          </w:p>
          <w:p w14:paraId="1AD0A707" w14:textId="77777777" w:rsidR="00E17505" w:rsidRDefault="00E17505" w:rsidP="00E326A0">
            <w:pPr>
              <w:rPr>
                <w:sz w:val="16"/>
                <w:szCs w:val="16"/>
              </w:rPr>
            </w:pPr>
          </w:p>
          <w:p w14:paraId="5847A6E8" w14:textId="77777777" w:rsidR="00E17505" w:rsidRPr="00A8505C" w:rsidRDefault="00E17505" w:rsidP="00E326A0">
            <w:pPr>
              <w:rPr>
                <w:sz w:val="16"/>
                <w:szCs w:val="16"/>
              </w:rPr>
            </w:pPr>
            <w:r w:rsidRPr="00A8505C">
              <w:rPr>
                <w:sz w:val="16"/>
                <w:szCs w:val="16"/>
              </w:rPr>
              <w:lastRenderedPageBreak/>
              <w:t>POZ.</w:t>
            </w:r>
          </w:p>
        </w:tc>
        <w:tc>
          <w:tcPr>
            <w:tcW w:w="692" w:type="dxa"/>
            <w:vMerge w:val="restart"/>
          </w:tcPr>
          <w:p w14:paraId="4FDAF051" w14:textId="51A484CB" w:rsidR="00E17505" w:rsidRDefault="00E17505" w:rsidP="00E326A0">
            <w:pPr>
              <w:rPr>
                <w:sz w:val="16"/>
                <w:szCs w:val="16"/>
              </w:rPr>
            </w:pPr>
          </w:p>
          <w:p w14:paraId="2F874400" w14:textId="77777777" w:rsidR="00E17505" w:rsidRDefault="00E17505" w:rsidP="00E326A0">
            <w:pPr>
              <w:rPr>
                <w:sz w:val="16"/>
                <w:szCs w:val="16"/>
              </w:rPr>
            </w:pPr>
          </w:p>
          <w:p w14:paraId="1D422BB2" w14:textId="77777777" w:rsidR="00E17505" w:rsidRPr="00A8505C" w:rsidRDefault="00E17505" w:rsidP="00E326A0">
            <w:pPr>
              <w:rPr>
                <w:sz w:val="16"/>
                <w:szCs w:val="16"/>
              </w:rPr>
            </w:pPr>
            <w:r w:rsidRPr="00A8505C">
              <w:rPr>
                <w:sz w:val="16"/>
                <w:szCs w:val="16"/>
              </w:rPr>
              <w:lastRenderedPageBreak/>
              <w:t>FUNK.</w:t>
            </w:r>
          </w:p>
          <w:p w14:paraId="0E92FE18" w14:textId="77777777" w:rsidR="00E17505" w:rsidRPr="00A8505C" w:rsidRDefault="00E17505" w:rsidP="00E326A0">
            <w:pPr>
              <w:rPr>
                <w:sz w:val="16"/>
                <w:szCs w:val="16"/>
              </w:rPr>
            </w:pPr>
            <w:r w:rsidRPr="00A8505C">
              <w:rPr>
                <w:sz w:val="16"/>
                <w:szCs w:val="16"/>
              </w:rPr>
              <w:t>KLAS.</w:t>
            </w:r>
          </w:p>
        </w:tc>
        <w:tc>
          <w:tcPr>
            <w:tcW w:w="833" w:type="dxa"/>
            <w:vMerge w:val="restart"/>
          </w:tcPr>
          <w:p w14:paraId="382A9B90" w14:textId="73488F2F" w:rsidR="00E17505" w:rsidRDefault="00E17505" w:rsidP="00E326A0">
            <w:pPr>
              <w:rPr>
                <w:sz w:val="16"/>
                <w:szCs w:val="16"/>
              </w:rPr>
            </w:pPr>
          </w:p>
          <w:p w14:paraId="41AA0073" w14:textId="77777777" w:rsidR="00E17505" w:rsidRDefault="00E17505" w:rsidP="00E326A0">
            <w:pPr>
              <w:rPr>
                <w:sz w:val="16"/>
                <w:szCs w:val="16"/>
              </w:rPr>
            </w:pPr>
          </w:p>
          <w:p w14:paraId="559EA9AB" w14:textId="77777777" w:rsidR="00E17505" w:rsidRPr="00A8505C" w:rsidRDefault="00E17505" w:rsidP="00E326A0">
            <w:pPr>
              <w:rPr>
                <w:sz w:val="16"/>
                <w:szCs w:val="16"/>
              </w:rPr>
            </w:pPr>
            <w:r w:rsidRPr="00A8505C">
              <w:rPr>
                <w:sz w:val="16"/>
                <w:szCs w:val="16"/>
              </w:rPr>
              <w:lastRenderedPageBreak/>
              <w:t>RAČUN</w:t>
            </w:r>
          </w:p>
          <w:p w14:paraId="42DFF477" w14:textId="77777777" w:rsidR="00E17505" w:rsidRPr="00A8505C" w:rsidRDefault="00E17505" w:rsidP="00E326A0">
            <w:pPr>
              <w:rPr>
                <w:sz w:val="16"/>
                <w:szCs w:val="16"/>
              </w:rPr>
            </w:pPr>
            <w:r w:rsidRPr="00A8505C">
              <w:rPr>
                <w:sz w:val="16"/>
                <w:szCs w:val="16"/>
              </w:rPr>
              <w:t>(konto)</w:t>
            </w:r>
          </w:p>
        </w:tc>
        <w:tc>
          <w:tcPr>
            <w:tcW w:w="1568" w:type="dxa"/>
            <w:vMerge w:val="restart"/>
          </w:tcPr>
          <w:p w14:paraId="24B24FED" w14:textId="31E017B7" w:rsidR="00E17505" w:rsidRDefault="00E17505" w:rsidP="00E326A0">
            <w:pPr>
              <w:rPr>
                <w:b/>
                <w:sz w:val="16"/>
                <w:szCs w:val="16"/>
              </w:rPr>
            </w:pPr>
          </w:p>
          <w:p w14:paraId="7CFA9C72" w14:textId="77777777" w:rsidR="00E17505" w:rsidRDefault="00E17505" w:rsidP="00E326A0">
            <w:pPr>
              <w:rPr>
                <w:b/>
                <w:sz w:val="16"/>
                <w:szCs w:val="16"/>
              </w:rPr>
            </w:pPr>
          </w:p>
          <w:p w14:paraId="67B0F0A4" w14:textId="77777777" w:rsidR="00E17505" w:rsidRPr="00A8505C" w:rsidRDefault="00E17505" w:rsidP="00E326A0">
            <w:pPr>
              <w:rPr>
                <w:b/>
                <w:sz w:val="16"/>
                <w:szCs w:val="16"/>
              </w:rPr>
            </w:pPr>
            <w:r w:rsidRPr="00A8505C">
              <w:rPr>
                <w:b/>
                <w:sz w:val="16"/>
                <w:szCs w:val="16"/>
              </w:rPr>
              <w:lastRenderedPageBreak/>
              <w:t>NAZIV RAČUNA</w:t>
            </w:r>
          </w:p>
        </w:tc>
        <w:tc>
          <w:tcPr>
            <w:tcW w:w="1108" w:type="dxa"/>
            <w:vMerge w:val="restart"/>
          </w:tcPr>
          <w:p w14:paraId="0A0CB09A" w14:textId="77777777" w:rsidR="00E17505" w:rsidRDefault="00E17505" w:rsidP="00E326A0">
            <w:pPr>
              <w:jc w:val="center"/>
              <w:rPr>
                <w:sz w:val="16"/>
                <w:szCs w:val="16"/>
              </w:rPr>
            </w:pPr>
          </w:p>
          <w:p w14:paraId="23DFC270" w14:textId="77777777" w:rsidR="00E17505" w:rsidRPr="00A8505C" w:rsidRDefault="00E17505"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5A3308E5" w14:textId="77777777" w:rsidR="00E17505" w:rsidRDefault="00E17505" w:rsidP="00E326A0">
            <w:pPr>
              <w:jc w:val="center"/>
              <w:rPr>
                <w:sz w:val="16"/>
                <w:szCs w:val="16"/>
              </w:rPr>
            </w:pPr>
          </w:p>
          <w:p w14:paraId="72E91A98" w14:textId="77777777" w:rsidR="00E17505" w:rsidRPr="00A8505C" w:rsidRDefault="00E17505" w:rsidP="00E326A0">
            <w:pPr>
              <w:jc w:val="center"/>
              <w:rPr>
                <w:sz w:val="16"/>
                <w:szCs w:val="16"/>
              </w:rPr>
            </w:pPr>
            <w:r w:rsidRPr="00A8505C">
              <w:rPr>
                <w:sz w:val="16"/>
                <w:szCs w:val="16"/>
              </w:rPr>
              <w:lastRenderedPageBreak/>
              <w:t>Povećanje/ Smanjenje</w:t>
            </w:r>
          </w:p>
        </w:tc>
        <w:tc>
          <w:tcPr>
            <w:tcW w:w="1017" w:type="dxa"/>
            <w:vMerge w:val="restart"/>
          </w:tcPr>
          <w:p w14:paraId="73AE3E83" w14:textId="77777777" w:rsidR="00E17505" w:rsidRDefault="00E17505" w:rsidP="00E326A0">
            <w:pPr>
              <w:jc w:val="center"/>
              <w:rPr>
                <w:b/>
                <w:sz w:val="16"/>
                <w:szCs w:val="16"/>
              </w:rPr>
            </w:pPr>
          </w:p>
          <w:p w14:paraId="7EA12D2F" w14:textId="77777777" w:rsidR="00E17505" w:rsidRPr="004C11C4" w:rsidRDefault="00E17505"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5B441846" w14:textId="77777777" w:rsidR="00E17505" w:rsidRDefault="00E17505" w:rsidP="00E326A0">
            <w:pPr>
              <w:jc w:val="center"/>
              <w:rPr>
                <w:b/>
                <w:i/>
                <w:sz w:val="16"/>
                <w:szCs w:val="16"/>
              </w:rPr>
            </w:pPr>
          </w:p>
          <w:p w14:paraId="3F2C216E" w14:textId="77777777" w:rsidR="00E17505" w:rsidRDefault="00E17505" w:rsidP="00E326A0">
            <w:pPr>
              <w:jc w:val="center"/>
              <w:rPr>
                <w:b/>
                <w:i/>
                <w:sz w:val="16"/>
                <w:szCs w:val="16"/>
              </w:rPr>
            </w:pPr>
          </w:p>
          <w:p w14:paraId="084F5F2F" w14:textId="5E640BF8" w:rsidR="00E17505" w:rsidRPr="00A8505C" w:rsidRDefault="00E17505" w:rsidP="00E326A0">
            <w:pPr>
              <w:jc w:val="center"/>
              <w:rPr>
                <w:b/>
                <w:i/>
                <w:sz w:val="16"/>
                <w:szCs w:val="16"/>
              </w:rPr>
            </w:pPr>
            <w:r w:rsidRPr="00A8505C">
              <w:rPr>
                <w:b/>
                <w:i/>
                <w:sz w:val="16"/>
                <w:szCs w:val="16"/>
              </w:rPr>
              <w:lastRenderedPageBreak/>
              <w:t>IZVORI FINANCIRANJA ZA 2021. GODINU</w:t>
            </w:r>
          </w:p>
        </w:tc>
      </w:tr>
      <w:tr w:rsidR="00E17505" w14:paraId="3D7B545C" w14:textId="77777777" w:rsidTr="0025187D">
        <w:tc>
          <w:tcPr>
            <w:tcW w:w="559" w:type="dxa"/>
            <w:vMerge/>
          </w:tcPr>
          <w:p w14:paraId="627A72EC" w14:textId="77777777" w:rsidR="00E17505" w:rsidRDefault="00E17505" w:rsidP="00E326A0"/>
        </w:tc>
        <w:tc>
          <w:tcPr>
            <w:tcW w:w="692" w:type="dxa"/>
            <w:vMerge/>
          </w:tcPr>
          <w:p w14:paraId="0E97C518" w14:textId="77777777" w:rsidR="00E17505" w:rsidRDefault="00E17505" w:rsidP="00E326A0"/>
        </w:tc>
        <w:tc>
          <w:tcPr>
            <w:tcW w:w="833" w:type="dxa"/>
            <w:vMerge/>
          </w:tcPr>
          <w:p w14:paraId="6F70D8C5" w14:textId="77777777" w:rsidR="00E17505" w:rsidRDefault="00E17505" w:rsidP="00E326A0"/>
        </w:tc>
        <w:tc>
          <w:tcPr>
            <w:tcW w:w="1568" w:type="dxa"/>
            <w:vMerge/>
          </w:tcPr>
          <w:p w14:paraId="57390077" w14:textId="77777777" w:rsidR="00E17505" w:rsidRDefault="00E17505" w:rsidP="00E326A0"/>
        </w:tc>
        <w:tc>
          <w:tcPr>
            <w:tcW w:w="1108" w:type="dxa"/>
            <w:vMerge/>
          </w:tcPr>
          <w:p w14:paraId="40D3BBA8" w14:textId="77777777" w:rsidR="00E17505" w:rsidRDefault="00E17505" w:rsidP="00E326A0"/>
        </w:tc>
        <w:tc>
          <w:tcPr>
            <w:tcW w:w="960" w:type="dxa"/>
            <w:vMerge/>
          </w:tcPr>
          <w:p w14:paraId="15D3017D" w14:textId="77777777" w:rsidR="00E17505" w:rsidRDefault="00E17505" w:rsidP="00E326A0"/>
        </w:tc>
        <w:tc>
          <w:tcPr>
            <w:tcW w:w="1017" w:type="dxa"/>
            <w:vMerge/>
          </w:tcPr>
          <w:p w14:paraId="5AECC9A3" w14:textId="77777777" w:rsidR="00E17505" w:rsidRDefault="00E17505" w:rsidP="00E326A0"/>
        </w:tc>
        <w:tc>
          <w:tcPr>
            <w:tcW w:w="1017" w:type="dxa"/>
          </w:tcPr>
          <w:p w14:paraId="49005904" w14:textId="77777777" w:rsidR="00E17505" w:rsidRPr="004C11C4" w:rsidRDefault="00E17505" w:rsidP="00E326A0">
            <w:pPr>
              <w:jc w:val="center"/>
              <w:rPr>
                <w:sz w:val="16"/>
                <w:szCs w:val="16"/>
              </w:rPr>
            </w:pPr>
            <w:r w:rsidRPr="004C11C4">
              <w:rPr>
                <w:sz w:val="16"/>
                <w:szCs w:val="16"/>
              </w:rPr>
              <w:t>Opći prihodi</w:t>
            </w:r>
          </w:p>
        </w:tc>
        <w:tc>
          <w:tcPr>
            <w:tcW w:w="960" w:type="dxa"/>
          </w:tcPr>
          <w:p w14:paraId="2D63D063" w14:textId="77777777" w:rsidR="00E17505" w:rsidRPr="004C11C4" w:rsidRDefault="00E17505" w:rsidP="00E326A0">
            <w:pPr>
              <w:jc w:val="center"/>
              <w:rPr>
                <w:sz w:val="16"/>
                <w:szCs w:val="16"/>
              </w:rPr>
            </w:pPr>
            <w:r w:rsidRPr="004C11C4">
              <w:rPr>
                <w:sz w:val="16"/>
                <w:szCs w:val="16"/>
              </w:rPr>
              <w:t>Vlastiti prihodi</w:t>
            </w:r>
          </w:p>
        </w:tc>
        <w:tc>
          <w:tcPr>
            <w:tcW w:w="960" w:type="dxa"/>
          </w:tcPr>
          <w:p w14:paraId="693E28F3" w14:textId="77777777" w:rsidR="00E17505" w:rsidRPr="004C11C4" w:rsidRDefault="00E17505" w:rsidP="00E326A0">
            <w:pPr>
              <w:jc w:val="center"/>
              <w:rPr>
                <w:sz w:val="16"/>
                <w:szCs w:val="16"/>
              </w:rPr>
            </w:pPr>
            <w:r w:rsidRPr="004C11C4">
              <w:rPr>
                <w:sz w:val="16"/>
                <w:szCs w:val="16"/>
              </w:rPr>
              <w:t>Prihodi za posebne namjene</w:t>
            </w:r>
          </w:p>
        </w:tc>
        <w:tc>
          <w:tcPr>
            <w:tcW w:w="960" w:type="dxa"/>
          </w:tcPr>
          <w:p w14:paraId="10B5DAF5" w14:textId="77777777" w:rsidR="00E17505" w:rsidRPr="004C11C4" w:rsidRDefault="00E17505" w:rsidP="00E326A0">
            <w:pPr>
              <w:jc w:val="center"/>
              <w:rPr>
                <w:sz w:val="16"/>
                <w:szCs w:val="16"/>
              </w:rPr>
            </w:pPr>
            <w:r w:rsidRPr="004C11C4">
              <w:rPr>
                <w:sz w:val="16"/>
                <w:szCs w:val="16"/>
              </w:rPr>
              <w:t>Pomoći</w:t>
            </w:r>
          </w:p>
        </w:tc>
        <w:tc>
          <w:tcPr>
            <w:tcW w:w="943" w:type="dxa"/>
          </w:tcPr>
          <w:p w14:paraId="2B9D92F7" w14:textId="77777777" w:rsidR="00E17505" w:rsidRPr="004C11C4" w:rsidRDefault="00E17505" w:rsidP="00E326A0">
            <w:pPr>
              <w:jc w:val="center"/>
              <w:rPr>
                <w:sz w:val="16"/>
                <w:szCs w:val="16"/>
              </w:rPr>
            </w:pPr>
            <w:r w:rsidRPr="004C11C4">
              <w:rPr>
                <w:sz w:val="16"/>
                <w:szCs w:val="16"/>
              </w:rPr>
              <w:t>Donacije</w:t>
            </w:r>
          </w:p>
        </w:tc>
        <w:tc>
          <w:tcPr>
            <w:tcW w:w="963" w:type="dxa"/>
          </w:tcPr>
          <w:p w14:paraId="571BDCC7" w14:textId="77777777" w:rsidR="00E17505" w:rsidRPr="004C11C4" w:rsidRDefault="00E17505" w:rsidP="00E326A0">
            <w:pPr>
              <w:jc w:val="center"/>
              <w:rPr>
                <w:sz w:val="16"/>
                <w:szCs w:val="16"/>
              </w:rPr>
            </w:pPr>
            <w:r w:rsidRPr="004C11C4">
              <w:rPr>
                <w:sz w:val="16"/>
                <w:szCs w:val="16"/>
              </w:rPr>
              <w:t>Prih. od</w:t>
            </w:r>
          </w:p>
          <w:p w14:paraId="62F1B055" w14:textId="77777777" w:rsidR="00E17505" w:rsidRPr="004C11C4" w:rsidRDefault="00E17505" w:rsidP="00E326A0">
            <w:pPr>
              <w:jc w:val="center"/>
              <w:rPr>
                <w:sz w:val="16"/>
                <w:szCs w:val="16"/>
              </w:rPr>
            </w:pPr>
            <w:r w:rsidRPr="004C11C4">
              <w:rPr>
                <w:sz w:val="16"/>
                <w:szCs w:val="16"/>
              </w:rPr>
              <w:t>prodaje</w:t>
            </w:r>
          </w:p>
          <w:p w14:paraId="6D069840" w14:textId="77777777" w:rsidR="00E17505" w:rsidRPr="004C11C4" w:rsidRDefault="00E17505" w:rsidP="00E326A0">
            <w:pPr>
              <w:jc w:val="center"/>
              <w:rPr>
                <w:sz w:val="16"/>
                <w:szCs w:val="16"/>
              </w:rPr>
            </w:pPr>
            <w:r w:rsidRPr="004C11C4">
              <w:rPr>
                <w:sz w:val="16"/>
                <w:szCs w:val="16"/>
              </w:rPr>
              <w:t>nefin.imov.</w:t>
            </w:r>
          </w:p>
        </w:tc>
        <w:tc>
          <w:tcPr>
            <w:tcW w:w="960" w:type="dxa"/>
          </w:tcPr>
          <w:p w14:paraId="310BB441" w14:textId="77777777" w:rsidR="00E17505" w:rsidRPr="004C11C4" w:rsidRDefault="00E17505" w:rsidP="00E326A0">
            <w:pPr>
              <w:jc w:val="center"/>
              <w:rPr>
                <w:sz w:val="16"/>
                <w:szCs w:val="16"/>
              </w:rPr>
            </w:pPr>
            <w:r w:rsidRPr="004C11C4">
              <w:rPr>
                <w:sz w:val="16"/>
                <w:szCs w:val="16"/>
              </w:rPr>
              <w:t>Namjen.</w:t>
            </w:r>
          </w:p>
          <w:p w14:paraId="290EF5C2" w14:textId="77777777" w:rsidR="00E17505" w:rsidRPr="004C11C4" w:rsidRDefault="00E17505" w:rsidP="00E326A0">
            <w:pPr>
              <w:jc w:val="center"/>
              <w:rPr>
                <w:sz w:val="16"/>
                <w:szCs w:val="16"/>
              </w:rPr>
            </w:pPr>
            <w:r w:rsidRPr="004C11C4">
              <w:rPr>
                <w:sz w:val="16"/>
                <w:szCs w:val="16"/>
              </w:rPr>
              <w:t>primici</w:t>
            </w:r>
          </w:p>
        </w:tc>
        <w:tc>
          <w:tcPr>
            <w:tcW w:w="960" w:type="dxa"/>
          </w:tcPr>
          <w:p w14:paraId="3DF6ECA4" w14:textId="77777777" w:rsidR="00E17505" w:rsidRPr="004C11C4" w:rsidRDefault="00E17505" w:rsidP="00E326A0">
            <w:pPr>
              <w:jc w:val="center"/>
              <w:rPr>
                <w:sz w:val="16"/>
                <w:szCs w:val="16"/>
              </w:rPr>
            </w:pPr>
            <w:r w:rsidRPr="004C11C4">
              <w:rPr>
                <w:sz w:val="16"/>
                <w:szCs w:val="16"/>
              </w:rPr>
              <w:t>Viškovi</w:t>
            </w:r>
          </w:p>
          <w:p w14:paraId="44E12F43" w14:textId="77777777" w:rsidR="00E17505" w:rsidRPr="004C11C4" w:rsidRDefault="00E17505" w:rsidP="00E326A0">
            <w:pPr>
              <w:jc w:val="center"/>
              <w:rPr>
                <w:sz w:val="16"/>
                <w:szCs w:val="16"/>
              </w:rPr>
            </w:pPr>
            <w:r w:rsidRPr="004C11C4">
              <w:rPr>
                <w:sz w:val="16"/>
                <w:szCs w:val="16"/>
              </w:rPr>
              <w:t>prethod.</w:t>
            </w:r>
          </w:p>
          <w:p w14:paraId="0DDEF575" w14:textId="77777777" w:rsidR="00E17505" w:rsidRPr="004C11C4" w:rsidRDefault="00E17505" w:rsidP="00E326A0">
            <w:pPr>
              <w:jc w:val="center"/>
              <w:rPr>
                <w:sz w:val="16"/>
                <w:szCs w:val="16"/>
              </w:rPr>
            </w:pPr>
            <w:r w:rsidRPr="004C11C4">
              <w:rPr>
                <w:sz w:val="16"/>
                <w:szCs w:val="16"/>
              </w:rPr>
              <w:t>godina</w:t>
            </w:r>
          </w:p>
        </w:tc>
      </w:tr>
      <w:tr w:rsidR="00E17505" w14:paraId="407552E4" w14:textId="77777777" w:rsidTr="0025187D">
        <w:tc>
          <w:tcPr>
            <w:tcW w:w="559" w:type="dxa"/>
          </w:tcPr>
          <w:p w14:paraId="3F601282" w14:textId="77777777" w:rsidR="00E17505" w:rsidRPr="00A8505C" w:rsidRDefault="00E17505" w:rsidP="00E326A0">
            <w:pPr>
              <w:jc w:val="center"/>
              <w:rPr>
                <w:sz w:val="16"/>
                <w:szCs w:val="16"/>
              </w:rPr>
            </w:pPr>
            <w:r w:rsidRPr="00A8505C">
              <w:rPr>
                <w:sz w:val="16"/>
                <w:szCs w:val="16"/>
              </w:rPr>
              <w:t>1</w:t>
            </w:r>
          </w:p>
        </w:tc>
        <w:tc>
          <w:tcPr>
            <w:tcW w:w="692" w:type="dxa"/>
          </w:tcPr>
          <w:p w14:paraId="63B2CAD5" w14:textId="77777777" w:rsidR="00E17505" w:rsidRPr="00A8505C" w:rsidRDefault="00E17505" w:rsidP="00E326A0">
            <w:pPr>
              <w:jc w:val="center"/>
              <w:rPr>
                <w:sz w:val="16"/>
                <w:szCs w:val="16"/>
              </w:rPr>
            </w:pPr>
            <w:r w:rsidRPr="00A8505C">
              <w:rPr>
                <w:sz w:val="16"/>
                <w:szCs w:val="16"/>
              </w:rPr>
              <w:t>2</w:t>
            </w:r>
          </w:p>
        </w:tc>
        <w:tc>
          <w:tcPr>
            <w:tcW w:w="833" w:type="dxa"/>
          </w:tcPr>
          <w:p w14:paraId="5D1C43C4" w14:textId="77777777" w:rsidR="00E17505" w:rsidRPr="00A8505C" w:rsidRDefault="00E17505" w:rsidP="00E326A0">
            <w:pPr>
              <w:jc w:val="center"/>
              <w:rPr>
                <w:sz w:val="16"/>
                <w:szCs w:val="16"/>
              </w:rPr>
            </w:pPr>
            <w:r w:rsidRPr="00A8505C">
              <w:rPr>
                <w:sz w:val="16"/>
                <w:szCs w:val="16"/>
              </w:rPr>
              <w:t>3</w:t>
            </w:r>
          </w:p>
        </w:tc>
        <w:tc>
          <w:tcPr>
            <w:tcW w:w="1568" w:type="dxa"/>
          </w:tcPr>
          <w:p w14:paraId="20608FBF" w14:textId="77777777" w:rsidR="00E17505" w:rsidRPr="00A8505C" w:rsidRDefault="00E17505" w:rsidP="00E326A0">
            <w:pPr>
              <w:jc w:val="center"/>
              <w:rPr>
                <w:sz w:val="16"/>
                <w:szCs w:val="16"/>
              </w:rPr>
            </w:pPr>
            <w:r w:rsidRPr="00A8505C">
              <w:rPr>
                <w:sz w:val="16"/>
                <w:szCs w:val="16"/>
              </w:rPr>
              <w:t>4</w:t>
            </w:r>
          </w:p>
        </w:tc>
        <w:tc>
          <w:tcPr>
            <w:tcW w:w="1108" w:type="dxa"/>
          </w:tcPr>
          <w:p w14:paraId="33774830" w14:textId="77777777" w:rsidR="00E17505" w:rsidRPr="00A8505C" w:rsidRDefault="00E17505" w:rsidP="00E326A0">
            <w:pPr>
              <w:jc w:val="center"/>
              <w:rPr>
                <w:sz w:val="16"/>
                <w:szCs w:val="16"/>
              </w:rPr>
            </w:pPr>
            <w:r w:rsidRPr="00A8505C">
              <w:rPr>
                <w:sz w:val="16"/>
                <w:szCs w:val="16"/>
              </w:rPr>
              <w:t>5</w:t>
            </w:r>
          </w:p>
        </w:tc>
        <w:tc>
          <w:tcPr>
            <w:tcW w:w="960" w:type="dxa"/>
          </w:tcPr>
          <w:p w14:paraId="02191CF4" w14:textId="77777777" w:rsidR="00E17505" w:rsidRPr="00A8505C" w:rsidRDefault="00E17505" w:rsidP="00E326A0">
            <w:pPr>
              <w:jc w:val="center"/>
              <w:rPr>
                <w:sz w:val="16"/>
                <w:szCs w:val="16"/>
              </w:rPr>
            </w:pPr>
            <w:r w:rsidRPr="00A8505C">
              <w:rPr>
                <w:sz w:val="16"/>
                <w:szCs w:val="16"/>
              </w:rPr>
              <w:t>6</w:t>
            </w:r>
          </w:p>
        </w:tc>
        <w:tc>
          <w:tcPr>
            <w:tcW w:w="1017" w:type="dxa"/>
          </w:tcPr>
          <w:p w14:paraId="18786302" w14:textId="77777777" w:rsidR="00E17505" w:rsidRPr="00A8505C" w:rsidRDefault="00E17505" w:rsidP="00E326A0">
            <w:pPr>
              <w:jc w:val="center"/>
              <w:rPr>
                <w:sz w:val="16"/>
                <w:szCs w:val="16"/>
              </w:rPr>
            </w:pPr>
            <w:r w:rsidRPr="00A8505C">
              <w:rPr>
                <w:sz w:val="16"/>
                <w:szCs w:val="16"/>
              </w:rPr>
              <w:t>7</w:t>
            </w:r>
          </w:p>
        </w:tc>
        <w:tc>
          <w:tcPr>
            <w:tcW w:w="1017" w:type="dxa"/>
          </w:tcPr>
          <w:p w14:paraId="5D7AF734" w14:textId="77777777" w:rsidR="00E17505" w:rsidRPr="00A8505C" w:rsidRDefault="00E17505" w:rsidP="00E326A0">
            <w:pPr>
              <w:jc w:val="center"/>
              <w:rPr>
                <w:sz w:val="16"/>
                <w:szCs w:val="16"/>
              </w:rPr>
            </w:pPr>
            <w:r w:rsidRPr="00A8505C">
              <w:rPr>
                <w:sz w:val="16"/>
                <w:szCs w:val="16"/>
              </w:rPr>
              <w:t>8</w:t>
            </w:r>
          </w:p>
        </w:tc>
        <w:tc>
          <w:tcPr>
            <w:tcW w:w="960" w:type="dxa"/>
          </w:tcPr>
          <w:p w14:paraId="516A6E91" w14:textId="77777777" w:rsidR="00E17505" w:rsidRPr="00A8505C" w:rsidRDefault="00E17505" w:rsidP="00E326A0">
            <w:pPr>
              <w:jc w:val="center"/>
              <w:rPr>
                <w:sz w:val="16"/>
                <w:szCs w:val="16"/>
              </w:rPr>
            </w:pPr>
            <w:r w:rsidRPr="00A8505C">
              <w:rPr>
                <w:sz w:val="16"/>
                <w:szCs w:val="16"/>
              </w:rPr>
              <w:t>9</w:t>
            </w:r>
          </w:p>
        </w:tc>
        <w:tc>
          <w:tcPr>
            <w:tcW w:w="960" w:type="dxa"/>
          </w:tcPr>
          <w:p w14:paraId="7B2080FF" w14:textId="77777777" w:rsidR="00E17505" w:rsidRPr="00A8505C" w:rsidRDefault="00E17505" w:rsidP="00E326A0">
            <w:pPr>
              <w:jc w:val="center"/>
              <w:rPr>
                <w:sz w:val="16"/>
                <w:szCs w:val="16"/>
              </w:rPr>
            </w:pPr>
            <w:r w:rsidRPr="00A8505C">
              <w:rPr>
                <w:sz w:val="16"/>
                <w:szCs w:val="16"/>
              </w:rPr>
              <w:t>10</w:t>
            </w:r>
          </w:p>
        </w:tc>
        <w:tc>
          <w:tcPr>
            <w:tcW w:w="960" w:type="dxa"/>
          </w:tcPr>
          <w:p w14:paraId="2901AC0D" w14:textId="77777777" w:rsidR="00E17505" w:rsidRPr="00A8505C" w:rsidRDefault="00E17505" w:rsidP="00E326A0">
            <w:pPr>
              <w:jc w:val="center"/>
              <w:rPr>
                <w:sz w:val="16"/>
                <w:szCs w:val="16"/>
              </w:rPr>
            </w:pPr>
            <w:r w:rsidRPr="00A8505C">
              <w:rPr>
                <w:sz w:val="16"/>
                <w:szCs w:val="16"/>
              </w:rPr>
              <w:t>11</w:t>
            </w:r>
          </w:p>
        </w:tc>
        <w:tc>
          <w:tcPr>
            <w:tcW w:w="943" w:type="dxa"/>
          </w:tcPr>
          <w:p w14:paraId="40323A7A" w14:textId="77777777" w:rsidR="00E17505" w:rsidRPr="00A8505C" w:rsidRDefault="00E17505" w:rsidP="00E326A0">
            <w:pPr>
              <w:jc w:val="center"/>
              <w:rPr>
                <w:sz w:val="16"/>
                <w:szCs w:val="16"/>
              </w:rPr>
            </w:pPr>
            <w:r w:rsidRPr="00A8505C">
              <w:rPr>
                <w:sz w:val="16"/>
                <w:szCs w:val="16"/>
              </w:rPr>
              <w:t>12</w:t>
            </w:r>
          </w:p>
        </w:tc>
        <w:tc>
          <w:tcPr>
            <w:tcW w:w="963" w:type="dxa"/>
          </w:tcPr>
          <w:p w14:paraId="61FA264C" w14:textId="77777777" w:rsidR="00E17505" w:rsidRPr="00A8505C" w:rsidRDefault="00E17505" w:rsidP="00E326A0">
            <w:pPr>
              <w:jc w:val="center"/>
              <w:rPr>
                <w:sz w:val="16"/>
                <w:szCs w:val="16"/>
              </w:rPr>
            </w:pPr>
            <w:r w:rsidRPr="00A8505C">
              <w:rPr>
                <w:sz w:val="16"/>
                <w:szCs w:val="16"/>
              </w:rPr>
              <w:t>13</w:t>
            </w:r>
          </w:p>
        </w:tc>
        <w:tc>
          <w:tcPr>
            <w:tcW w:w="960" w:type="dxa"/>
          </w:tcPr>
          <w:p w14:paraId="549C127E" w14:textId="77777777" w:rsidR="00E17505" w:rsidRPr="00A8505C" w:rsidRDefault="00E17505" w:rsidP="00E326A0">
            <w:pPr>
              <w:jc w:val="center"/>
              <w:rPr>
                <w:sz w:val="16"/>
                <w:szCs w:val="16"/>
              </w:rPr>
            </w:pPr>
            <w:r w:rsidRPr="00A8505C">
              <w:rPr>
                <w:sz w:val="16"/>
                <w:szCs w:val="16"/>
              </w:rPr>
              <w:t>14</w:t>
            </w:r>
          </w:p>
        </w:tc>
        <w:tc>
          <w:tcPr>
            <w:tcW w:w="960" w:type="dxa"/>
          </w:tcPr>
          <w:p w14:paraId="027E404C" w14:textId="77777777" w:rsidR="00E17505" w:rsidRPr="00A8505C" w:rsidRDefault="00E17505" w:rsidP="00E326A0">
            <w:pPr>
              <w:jc w:val="center"/>
              <w:rPr>
                <w:sz w:val="16"/>
                <w:szCs w:val="16"/>
              </w:rPr>
            </w:pPr>
            <w:r w:rsidRPr="00A8505C">
              <w:rPr>
                <w:sz w:val="16"/>
                <w:szCs w:val="16"/>
              </w:rPr>
              <w:t>15</w:t>
            </w:r>
          </w:p>
        </w:tc>
      </w:tr>
      <w:tr w:rsidR="0027097F" w:rsidRPr="00717EC0" w14:paraId="2399BBBE" w14:textId="77777777" w:rsidTr="0025187D">
        <w:trPr>
          <w:trHeight w:val="300"/>
        </w:trPr>
        <w:tc>
          <w:tcPr>
            <w:tcW w:w="559" w:type="dxa"/>
            <w:noWrap/>
            <w:hideMark/>
          </w:tcPr>
          <w:p w14:paraId="7F062CB9"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209</w:t>
            </w:r>
          </w:p>
        </w:tc>
        <w:tc>
          <w:tcPr>
            <w:tcW w:w="692" w:type="dxa"/>
            <w:noWrap/>
            <w:hideMark/>
          </w:tcPr>
          <w:p w14:paraId="2AEEA095"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1F9332D9"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3299</w:t>
            </w:r>
          </w:p>
        </w:tc>
        <w:tc>
          <w:tcPr>
            <w:tcW w:w="1568" w:type="dxa"/>
            <w:noWrap/>
            <w:hideMark/>
          </w:tcPr>
          <w:p w14:paraId="6D126394"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Troškovi otočnih dana i programa Predškole</w:t>
            </w:r>
          </w:p>
        </w:tc>
        <w:tc>
          <w:tcPr>
            <w:tcW w:w="1108" w:type="dxa"/>
            <w:noWrap/>
            <w:hideMark/>
          </w:tcPr>
          <w:p w14:paraId="7583202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5.000</w:t>
            </w:r>
          </w:p>
        </w:tc>
        <w:tc>
          <w:tcPr>
            <w:tcW w:w="960" w:type="dxa"/>
            <w:noWrap/>
            <w:hideMark/>
          </w:tcPr>
          <w:p w14:paraId="4276181E"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1017" w:type="dxa"/>
            <w:noWrap/>
            <w:hideMark/>
          </w:tcPr>
          <w:p w14:paraId="47881289"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5.000</w:t>
            </w:r>
          </w:p>
        </w:tc>
        <w:tc>
          <w:tcPr>
            <w:tcW w:w="1017" w:type="dxa"/>
            <w:noWrap/>
            <w:hideMark/>
          </w:tcPr>
          <w:p w14:paraId="4A3BF13A"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78A227A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7FD7BC28"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5.000</w:t>
            </w:r>
          </w:p>
        </w:tc>
        <w:tc>
          <w:tcPr>
            <w:tcW w:w="960" w:type="dxa"/>
            <w:noWrap/>
            <w:hideMark/>
          </w:tcPr>
          <w:p w14:paraId="125A34DC"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29AA85CF"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0DDC1E49"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50827FF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39739EA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rsidRPr="00717EC0" w14:paraId="0DA52DBF" w14:textId="77777777" w:rsidTr="0025187D">
        <w:trPr>
          <w:trHeight w:val="420"/>
        </w:trPr>
        <w:tc>
          <w:tcPr>
            <w:tcW w:w="559" w:type="dxa"/>
            <w:noWrap/>
            <w:hideMark/>
          </w:tcPr>
          <w:p w14:paraId="5BC42A69"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692" w:type="dxa"/>
            <w:noWrap/>
            <w:hideMark/>
          </w:tcPr>
          <w:p w14:paraId="0F9BD570"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833" w:type="dxa"/>
            <w:noWrap/>
            <w:hideMark/>
          </w:tcPr>
          <w:p w14:paraId="6857F49D" w14:textId="77777777" w:rsidR="0027097F" w:rsidRPr="00717EC0" w:rsidRDefault="0027097F" w:rsidP="00E326A0">
            <w:pPr>
              <w:ind w:firstLineChars="100" w:firstLine="160"/>
              <w:rPr>
                <w:rFonts w:ascii="Arial" w:eastAsia="Times New Roman" w:hAnsi="Arial" w:cs="Arial"/>
                <w:sz w:val="16"/>
                <w:szCs w:val="16"/>
                <w:lang w:eastAsia="hr-HR"/>
              </w:rPr>
            </w:pPr>
            <w:r w:rsidRPr="00717EC0">
              <w:rPr>
                <w:rFonts w:ascii="Arial" w:eastAsia="Times New Roman" w:hAnsi="Arial" w:cs="Arial"/>
                <w:sz w:val="16"/>
                <w:szCs w:val="16"/>
                <w:lang w:eastAsia="hr-HR"/>
              </w:rPr>
              <w:t>34</w:t>
            </w:r>
          </w:p>
        </w:tc>
        <w:tc>
          <w:tcPr>
            <w:tcW w:w="1568" w:type="dxa"/>
            <w:noWrap/>
            <w:hideMark/>
          </w:tcPr>
          <w:p w14:paraId="11501D74"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FINANCIJSKI RASHODI</w:t>
            </w:r>
          </w:p>
        </w:tc>
        <w:tc>
          <w:tcPr>
            <w:tcW w:w="1108" w:type="dxa"/>
            <w:noWrap/>
            <w:hideMark/>
          </w:tcPr>
          <w:p w14:paraId="4986ACA1"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20.000</w:t>
            </w:r>
          </w:p>
        </w:tc>
        <w:tc>
          <w:tcPr>
            <w:tcW w:w="960" w:type="dxa"/>
            <w:noWrap/>
            <w:hideMark/>
          </w:tcPr>
          <w:p w14:paraId="4E996CE3"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5.000</w:t>
            </w:r>
          </w:p>
        </w:tc>
        <w:tc>
          <w:tcPr>
            <w:tcW w:w="1017" w:type="dxa"/>
            <w:noWrap/>
            <w:hideMark/>
          </w:tcPr>
          <w:p w14:paraId="6EF3167B"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25.000</w:t>
            </w:r>
          </w:p>
        </w:tc>
        <w:tc>
          <w:tcPr>
            <w:tcW w:w="1017" w:type="dxa"/>
            <w:noWrap/>
            <w:hideMark/>
          </w:tcPr>
          <w:p w14:paraId="7EB25A9A"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1B4AB1C5"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1B9294BB"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25.000</w:t>
            </w:r>
          </w:p>
        </w:tc>
        <w:tc>
          <w:tcPr>
            <w:tcW w:w="960" w:type="dxa"/>
            <w:noWrap/>
            <w:hideMark/>
          </w:tcPr>
          <w:p w14:paraId="61608C51"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43" w:type="dxa"/>
            <w:noWrap/>
            <w:hideMark/>
          </w:tcPr>
          <w:p w14:paraId="4FF3FD14"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3" w:type="dxa"/>
            <w:noWrap/>
            <w:hideMark/>
          </w:tcPr>
          <w:p w14:paraId="5E40D98E"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78E70F00"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53375ADA"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r>
      <w:tr w:rsidR="0027097F" w:rsidRPr="00717EC0" w14:paraId="1DD928F6" w14:textId="77777777" w:rsidTr="0025187D">
        <w:trPr>
          <w:trHeight w:val="360"/>
        </w:trPr>
        <w:tc>
          <w:tcPr>
            <w:tcW w:w="559" w:type="dxa"/>
            <w:noWrap/>
            <w:hideMark/>
          </w:tcPr>
          <w:p w14:paraId="14D8B5FB"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692" w:type="dxa"/>
            <w:noWrap/>
            <w:hideMark/>
          </w:tcPr>
          <w:p w14:paraId="58CA1D7F" w14:textId="77777777" w:rsidR="0027097F" w:rsidRPr="00717EC0" w:rsidRDefault="0027097F" w:rsidP="00E326A0">
            <w:pPr>
              <w:jc w:val="center"/>
              <w:rPr>
                <w:rFonts w:ascii="Arial" w:eastAsia="Times New Roman" w:hAnsi="Arial" w:cs="Arial"/>
                <w:sz w:val="16"/>
                <w:szCs w:val="16"/>
                <w:lang w:eastAsia="hr-HR"/>
              </w:rPr>
            </w:pPr>
            <w:r w:rsidRPr="00717EC0">
              <w:rPr>
                <w:rFonts w:ascii="Arial" w:eastAsia="Times New Roman" w:hAnsi="Arial" w:cs="Arial"/>
                <w:sz w:val="16"/>
                <w:szCs w:val="16"/>
                <w:lang w:eastAsia="hr-HR"/>
              </w:rPr>
              <w:t> </w:t>
            </w:r>
          </w:p>
        </w:tc>
        <w:tc>
          <w:tcPr>
            <w:tcW w:w="833" w:type="dxa"/>
            <w:noWrap/>
            <w:hideMark/>
          </w:tcPr>
          <w:p w14:paraId="5CDA7DA2" w14:textId="77777777" w:rsidR="0027097F" w:rsidRPr="00717EC0" w:rsidRDefault="0027097F" w:rsidP="00E326A0">
            <w:pPr>
              <w:ind w:firstLineChars="100" w:firstLine="160"/>
              <w:rPr>
                <w:rFonts w:ascii="Arial" w:eastAsia="Times New Roman" w:hAnsi="Arial" w:cs="Arial"/>
                <w:sz w:val="16"/>
                <w:szCs w:val="16"/>
                <w:lang w:eastAsia="hr-HR"/>
              </w:rPr>
            </w:pPr>
            <w:r w:rsidRPr="00717EC0">
              <w:rPr>
                <w:rFonts w:ascii="Arial" w:eastAsia="Times New Roman" w:hAnsi="Arial" w:cs="Arial"/>
                <w:sz w:val="16"/>
                <w:szCs w:val="16"/>
                <w:lang w:eastAsia="hr-HR"/>
              </w:rPr>
              <w:t>343</w:t>
            </w:r>
          </w:p>
        </w:tc>
        <w:tc>
          <w:tcPr>
            <w:tcW w:w="1568" w:type="dxa"/>
            <w:noWrap/>
            <w:hideMark/>
          </w:tcPr>
          <w:p w14:paraId="45128A4A" w14:textId="77777777" w:rsidR="0027097F" w:rsidRPr="00717EC0" w:rsidRDefault="0027097F" w:rsidP="00E326A0">
            <w:pPr>
              <w:rPr>
                <w:rFonts w:ascii="Arial" w:eastAsia="Times New Roman" w:hAnsi="Arial" w:cs="Arial"/>
                <w:sz w:val="16"/>
                <w:szCs w:val="16"/>
                <w:lang w:eastAsia="hr-HR"/>
              </w:rPr>
            </w:pPr>
            <w:r w:rsidRPr="00717EC0">
              <w:rPr>
                <w:rFonts w:ascii="Arial" w:eastAsia="Times New Roman" w:hAnsi="Arial" w:cs="Arial"/>
                <w:sz w:val="16"/>
                <w:szCs w:val="16"/>
                <w:lang w:eastAsia="hr-HR"/>
              </w:rPr>
              <w:t>OSTALI FINANCIJSKI RASHODI</w:t>
            </w:r>
          </w:p>
        </w:tc>
        <w:tc>
          <w:tcPr>
            <w:tcW w:w="1108" w:type="dxa"/>
            <w:noWrap/>
            <w:hideMark/>
          </w:tcPr>
          <w:p w14:paraId="73501BEF"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20.000</w:t>
            </w:r>
          </w:p>
        </w:tc>
        <w:tc>
          <w:tcPr>
            <w:tcW w:w="960" w:type="dxa"/>
            <w:noWrap/>
            <w:hideMark/>
          </w:tcPr>
          <w:p w14:paraId="634CA4F8"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5.000</w:t>
            </w:r>
          </w:p>
        </w:tc>
        <w:tc>
          <w:tcPr>
            <w:tcW w:w="1017" w:type="dxa"/>
            <w:noWrap/>
            <w:hideMark/>
          </w:tcPr>
          <w:p w14:paraId="0E61B5C2"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25.000</w:t>
            </w:r>
          </w:p>
        </w:tc>
        <w:tc>
          <w:tcPr>
            <w:tcW w:w="1017" w:type="dxa"/>
            <w:noWrap/>
            <w:hideMark/>
          </w:tcPr>
          <w:p w14:paraId="55868A06"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2569EB03"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6B699BF8"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25.000</w:t>
            </w:r>
          </w:p>
        </w:tc>
        <w:tc>
          <w:tcPr>
            <w:tcW w:w="960" w:type="dxa"/>
            <w:noWrap/>
            <w:hideMark/>
          </w:tcPr>
          <w:p w14:paraId="4D9156AE"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43" w:type="dxa"/>
            <w:noWrap/>
            <w:hideMark/>
          </w:tcPr>
          <w:p w14:paraId="5BB7261A"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3" w:type="dxa"/>
            <w:noWrap/>
            <w:hideMark/>
          </w:tcPr>
          <w:p w14:paraId="1C3DABEF"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04F9A64D"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c>
          <w:tcPr>
            <w:tcW w:w="960" w:type="dxa"/>
            <w:noWrap/>
            <w:hideMark/>
          </w:tcPr>
          <w:p w14:paraId="786D8D78" w14:textId="77777777" w:rsidR="0027097F" w:rsidRPr="00717EC0" w:rsidRDefault="0027097F" w:rsidP="00E326A0">
            <w:pPr>
              <w:jc w:val="right"/>
              <w:rPr>
                <w:rFonts w:ascii="Arial" w:eastAsia="Times New Roman" w:hAnsi="Arial" w:cs="Arial"/>
                <w:sz w:val="16"/>
                <w:szCs w:val="16"/>
                <w:lang w:eastAsia="hr-HR"/>
              </w:rPr>
            </w:pPr>
            <w:r w:rsidRPr="00717EC0">
              <w:rPr>
                <w:rFonts w:ascii="Arial" w:eastAsia="Times New Roman" w:hAnsi="Arial" w:cs="Arial"/>
                <w:sz w:val="16"/>
                <w:szCs w:val="16"/>
                <w:lang w:eastAsia="hr-HR"/>
              </w:rPr>
              <w:t>0</w:t>
            </w:r>
          </w:p>
        </w:tc>
      </w:tr>
      <w:tr w:rsidR="0027097F" w:rsidRPr="00717EC0" w14:paraId="6B4BE1F5" w14:textId="77777777" w:rsidTr="0025187D">
        <w:trPr>
          <w:trHeight w:val="300"/>
        </w:trPr>
        <w:tc>
          <w:tcPr>
            <w:tcW w:w="559" w:type="dxa"/>
            <w:noWrap/>
            <w:hideMark/>
          </w:tcPr>
          <w:p w14:paraId="2F051C4A"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210</w:t>
            </w:r>
          </w:p>
        </w:tc>
        <w:tc>
          <w:tcPr>
            <w:tcW w:w="692" w:type="dxa"/>
            <w:noWrap/>
            <w:hideMark/>
          </w:tcPr>
          <w:p w14:paraId="721B2230" w14:textId="77777777" w:rsidR="0027097F" w:rsidRPr="00717EC0" w:rsidRDefault="0027097F" w:rsidP="00E326A0">
            <w:pPr>
              <w:jc w:val="cente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 </w:t>
            </w:r>
          </w:p>
        </w:tc>
        <w:tc>
          <w:tcPr>
            <w:tcW w:w="833" w:type="dxa"/>
            <w:noWrap/>
            <w:hideMark/>
          </w:tcPr>
          <w:p w14:paraId="15FB8D71" w14:textId="77777777" w:rsidR="0027097F" w:rsidRPr="00717EC0" w:rsidRDefault="0027097F" w:rsidP="00E326A0">
            <w:pPr>
              <w:ind w:firstLineChars="100" w:firstLine="160"/>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3431</w:t>
            </w:r>
          </w:p>
        </w:tc>
        <w:tc>
          <w:tcPr>
            <w:tcW w:w="1568" w:type="dxa"/>
            <w:noWrap/>
            <w:hideMark/>
          </w:tcPr>
          <w:p w14:paraId="6E6DE138" w14:textId="77777777" w:rsidR="0027097F" w:rsidRPr="00717EC0" w:rsidRDefault="0027097F" w:rsidP="00E326A0">
            <w:pPr>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Bankarske usl. i usluge plat.</w:t>
            </w:r>
            <w:r>
              <w:rPr>
                <w:rFonts w:ascii="Arial" w:eastAsia="Times New Roman" w:hAnsi="Arial" w:cs="Arial"/>
                <w:i/>
                <w:iCs/>
                <w:sz w:val="16"/>
                <w:szCs w:val="16"/>
                <w:lang w:eastAsia="hr-HR"/>
              </w:rPr>
              <w:t xml:space="preserve"> </w:t>
            </w:r>
            <w:r w:rsidRPr="00717EC0">
              <w:rPr>
                <w:rFonts w:ascii="Arial" w:eastAsia="Times New Roman" w:hAnsi="Arial" w:cs="Arial"/>
                <w:i/>
                <w:iCs/>
                <w:sz w:val="16"/>
                <w:szCs w:val="16"/>
                <w:lang w:eastAsia="hr-HR"/>
              </w:rPr>
              <w:t>prometa</w:t>
            </w:r>
          </w:p>
        </w:tc>
        <w:tc>
          <w:tcPr>
            <w:tcW w:w="1108" w:type="dxa"/>
            <w:noWrap/>
            <w:hideMark/>
          </w:tcPr>
          <w:p w14:paraId="086611E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20.000</w:t>
            </w:r>
          </w:p>
        </w:tc>
        <w:tc>
          <w:tcPr>
            <w:tcW w:w="960" w:type="dxa"/>
            <w:noWrap/>
            <w:hideMark/>
          </w:tcPr>
          <w:p w14:paraId="4EC904B6"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5.000</w:t>
            </w:r>
          </w:p>
        </w:tc>
        <w:tc>
          <w:tcPr>
            <w:tcW w:w="1017" w:type="dxa"/>
            <w:noWrap/>
            <w:hideMark/>
          </w:tcPr>
          <w:p w14:paraId="10C68C6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25.000</w:t>
            </w:r>
          </w:p>
        </w:tc>
        <w:tc>
          <w:tcPr>
            <w:tcW w:w="1017" w:type="dxa"/>
            <w:noWrap/>
            <w:hideMark/>
          </w:tcPr>
          <w:p w14:paraId="2C049CBD"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47FDD248"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6F78E2E7"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25.000</w:t>
            </w:r>
          </w:p>
        </w:tc>
        <w:tc>
          <w:tcPr>
            <w:tcW w:w="960" w:type="dxa"/>
            <w:noWrap/>
            <w:hideMark/>
          </w:tcPr>
          <w:p w14:paraId="0BA5B474"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43" w:type="dxa"/>
            <w:noWrap/>
            <w:hideMark/>
          </w:tcPr>
          <w:p w14:paraId="6F08756B"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3" w:type="dxa"/>
            <w:noWrap/>
            <w:hideMark/>
          </w:tcPr>
          <w:p w14:paraId="328D7B50"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78C08633"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c>
          <w:tcPr>
            <w:tcW w:w="960" w:type="dxa"/>
            <w:noWrap/>
            <w:hideMark/>
          </w:tcPr>
          <w:p w14:paraId="0CE94013" w14:textId="77777777" w:rsidR="0027097F" w:rsidRPr="00717EC0" w:rsidRDefault="0027097F" w:rsidP="00E326A0">
            <w:pPr>
              <w:jc w:val="right"/>
              <w:rPr>
                <w:rFonts w:ascii="Arial" w:eastAsia="Times New Roman" w:hAnsi="Arial" w:cs="Arial"/>
                <w:i/>
                <w:iCs/>
                <w:sz w:val="16"/>
                <w:szCs w:val="16"/>
                <w:lang w:eastAsia="hr-HR"/>
              </w:rPr>
            </w:pPr>
            <w:r w:rsidRPr="00717EC0">
              <w:rPr>
                <w:rFonts w:ascii="Arial" w:eastAsia="Times New Roman" w:hAnsi="Arial" w:cs="Arial"/>
                <w:i/>
                <w:iCs/>
                <w:sz w:val="16"/>
                <w:szCs w:val="16"/>
                <w:lang w:eastAsia="hr-HR"/>
              </w:rPr>
              <w:t>0</w:t>
            </w:r>
          </w:p>
        </w:tc>
      </w:tr>
      <w:tr w:rsidR="0027097F" w:rsidRPr="00117B36" w14:paraId="197BAD09" w14:textId="77777777" w:rsidTr="0025187D">
        <w:trPr>
          <w:trHeight w:val="450"/>
        </w:trPr>
        <w:tc>
          <w:tcPr>
            <w:tcW w:w="559" w:type="dxa"/>
            <w:noWrap/>
            <w:hideMark/>
          </w:tcPr>
          <w:p w14:paraId="592851AA"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692" w:type="dxa"/>
            <w:noWrap/>
            <w:hideMark/>
          </w:tcPr>
          <w:p w14:paraId="7AD1C2B1"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5C26FBA2"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4</w:t>
            </w:r>
          </w:p>
        </w:tc>
        <w:tc>
          <w:tcPr>
            <w:tcW w:w="1568" w:type="dxa"/>
            <w:noWrap/>
            <w:hideMark/>
          </w:tcPr>
          <w:p w14:paraId="5E904F17"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 xml:space="preserve">RASHODI ZA NABAVU NEFIN. IMOVINE </w:t>
            </w:r>
          </w:p>
        </w:tc>
        <w:tc>
          <w:tcPr>
            <w:tcW w:w="1108" w:type="dxa"/>
            <w:noWrap/>
            <w:hideMark/>
          </w:tcPr>
          <w:p w14:paraId="61370C01"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36.100</w:t>
            </w:r>
          </w:p>
        </w:tc>
        <w:tc>
          <w:tcPr>
            <w:tcW w:w="960" w:type="dxa"/>
            <w:noWrap/>
            <w:hideMark/>
          </w:tcPr>
          <w:p w14:paraId="17D47CB9"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18.500</w:t>
            </w:r>
          </w:p>
        </w:tc>
        <w:tc>
          <w:tcPr>
            <w:tcW w:w="1017" w:type="dxa"/>
            <w:noWrap/>
            <w:hideMark/>
          </w:tcPr>
          <w:p w14:paraId="4DC1906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54.600</w:t>
            </w:r>
          </w:p>
        </w:tc>
        <w:tc>
          <w:tcPr>
            <w:tcW w:w="1017" w:type="dxa"/>
            <w:noWrap/>
            <w:hideMark/>
          </w:tcPr>
          <w:p w14:paraId="15CEDA41"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3B97A09E"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8.100</w:t>
            </w:r>
          </w:p>
        </w:tc>
        <w:tc>
          <w:tcPr>
            <w:tcW w:w="960" w:type="dxa"/>
            <w:noWrap/>
            <w:hideMark/>
          </w:tcPr>
          <w:p w14:paraId="42F99F4C"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44.500</w:t>
            </w:r>
          </w:p>
        </w:tc>
        <w:tc>
          <w:tcPr>
            <w:tcW w:w="960" w:type="dxa"/>
            <w:noWrap/>
            <w:hideMark/>
          </w:tcPr>
          <w:p w14:paraId="7D60EE8A"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2.000</w:t>
            </w:r>
          </w:p>
        </w:tc>
        <w:tc>
          <w:tcPr>
            <w:tcW w:w="943" w:type="dxa"/>
            <w:noWrap/>
            <w:hideMark/>
          </w:tcPr>
          <w:p w14:paraId="0AAC0C5D"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0562F261"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3FF91542"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51B14A49"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r>
      <w:tr w:rsidR="0027097F" w:rsidRPr="00117B36" w14:paraId="0EE5FECB" w14:textId="77777777" w:rsidTr="0025187D">
        <w:trPr>
          <w:trHeight w:val="420"/>
        </w:trPr>
        <w:tc>
          <w:tcPr>
            <w:tcW w:w="559" w:type="dxa"/>
            <w:noWrap/>
            <w:hideMark/>
          </w:tcPr>
          <w:p w14:paraId="38A9F5EE"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692" w:type="dxa"/>
            <w:noWrap/>
            <w:hideMark/>
          </w:tcPr>
          <w:p w14:paraId="6B4C861F"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71C24B38"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42</w:t>
            </w:r>
          </w:p>
        </w:tc>
        <w:tc>
          <w:tcPr>
            <w:tcW w:w="1568" w:type="dxa"/>
            <w:noWrap/>
            <w:hideMark/>
          </w:tcPr>
          <w:p w14:paraId="45CC9C34"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 xml:space="preserve">PROIZVEDENA DUGOTRAJNA IMOVINA </w:t>
            </w:r>
          </w:p>
        </w:tc>
        <w:tc>
          <w:tcPr>
            <w:tcW w:w="1108" w:type="dxa"/>
            <w:noWrap/>
            <w:hideMark/>
          </w:tcPr>
          <w:p w14:paraId="55915047"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36.100</w:t>
            </w:r>
          </w:p>
        </w:tc>
        <w:tc>
          <w:tcPr>
            <w:tcW w:w="960" w:type="dxa"/>
            <w:noWrap/>
            <w:hideMark/>
          </w:tcPr>
          <w:p w14:paraId="42C1A862"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18.500</w:t>
            </w:r>
          </w:p>
        </w:tc>
        <w:tc>
          <w:tcPr>
            <w:tcW w:w="1017" w:type="dxa"/>
            <w:noWrap/>
            <w:hideMark/>
          </w:tcPr>
          <w:p w14:paraId="1A65835B"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54.600</w:t>
            </w:r>
          </w:p>
        </w:tc>
        <w:tc>
          <w:tcPr>
            <w:tcW w:w="1017" w:type="dxa"/>
            <w:noWrap/>
            <w:hideMark/>
          </w:tcPr>
          <w:p w14:paraId="436D0609"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488D6827"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8.100</w:t>
            </w:r>
          </w:p>
        </w:tc>
        <w:tc>
          <w:tcPr>
            <w:tcW w:w="960" w:type="dxa"/>
            <w:noWrap/>
            <w:hideMark/>
          </w:tcPr>
          <w:p w14:paraId="73E174A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44.500</w:t>
            </w:r>
          </w:p>
        </w:tc>
        <w:tc>
          <w:tcPr>
            <w:tcW w:w="960" w:type="dxa"/>
            <w:noWrap/>
            <w:hideMark/>
          </w:tcPr>
          <w:p w14:paraId="2B465995"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2.000</w:t>
            </w:r>
          </w:p>
        </w:tc>
        <w:tc>
          <w:tcPr>
            <w:tcW w:w="943" w:type="dxa"/>
            <w:noWrap/>
            <w:hideMark/>
          </w:tcPr>
          <w:p w14:paraId="44E77448"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7E64CF1C"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7C6A6705"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18FF22C8"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r>
      <w:tr w:rsidR="0027097F" w:rsidRPr="00117B36" w14:paraId="726A4143" w14:textId="77777777" w:rsidTr="0025187D">
        <w:trPr>
          <w:trHeight w:val="360"/>
        </w:trPr>
        <w:tc>
          <w:tcPr>
            <w:tcW w:w="559" w:type="dxa"/>
            <w:noWrap/>
            <w:hideMark/>
          </w:tcPr>
          <w:p w14:paraId="286C64B3"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692" w:type="dxa"/>
            <w:noWrap/>
            <w:hideMark/>
          </w:tcPr>
          <w:p w14:paraId="615FEE48"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38453665"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422</w:t>
            </w:r>
          </w:p>
        </w:tc>
        <w:tc>
          <w:tcPr>
            <w:tcW w:w="1568" w:type="dxa"/>
            <w:noWrap/>
            <w:hideMark/>
          </w:tcPr>
          <w:p w14:paraId="52448C4B"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 xml:space="preserve">POSTROJENJA I OPREMA </w:t>
            </w:r>
          </w:p>
        </w:tc>
        <w:tc>
          <w:tcPr>
            <w:tcW w:w="1108" w:type="dxa"/>
            <w:noWrap/>
            <w:hideMark/>
          </w:tcPr>
          <w:p w14:paraId="2AC6FDA7"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31.100</w:t>
            </w:r>
          </w:p>
        </w:tc>
        <w:tc>
          <w:tcPr>
            <w:tcW w:w="960" w:type="dxa"/>
            <w:noWrap/>
            <w:hideMark/>
          </w:tcPr>
          <w:p w14:paraId="2EFDB26E"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18.500</w:t>
            </w:r>
          </w:p>
        </w:tc>
        <w:tc>
          <w:tcPr>
            <w:tcW w:w="1017" w:type="dxa"/>
            <w:noWrap/>
            <w:hideMark/>
          </w:tcPr>
          <w:p w14:paraId="55B2F9BB"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49.600</w:t>
            </w:r>
          </w:p>
        </w:tc>
        <w:tc>
          <w:tcPr>
            <w:tcW w:w="1017" w:type="dxa"/>
            <w:noWrap/>
            <w:hideMark/>
          </w:tcPr>
          <w:p w14:paraId="4E23579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3CE53CB0"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8.100</w:t>
            </w:r>
          </w:p>
        </w:tc>
        <w:tc>
          <w:tcPr>
            <w:tcW w:w="960" w:type="dxa"/>
            <w:noWrap/>
            <w:hideMark/>
          </w:tcPr>
          <w:p w14:paraId="4156022E"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39.500</w:t>
            </w:r>
          </w:p>
        </w:tc>
        <w:tc>
          <w:tcPr>
            <w:tcW w:w="960" w:type="dxa"/>
            <w:noWrap/>
            <w:hideMark/>
          </w:tcPr>
          <w:p w14:paraId="1B9E7B2D"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2.000</w:t>
            </w:r>
          </w:p>
        </w:tc>
        <w:tc>
          <w:tcPr>
            <w:tcW w:w="943" w:type="dxa"/>
            <w:noWrap/>
            <w:hideMark/>
          </w:tcPr>
          <w:p w14:paraId="29E8265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4A14C6C1"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1A19B574"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6752E6B9"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r>
      <w:tr w:rsidR="0027097F" w:rsidRPr="00117B36" w14:paraId="14231320" w14:textId="77777777" w:rsidTr="0025187D">
        <w:trPr>
          <w:trHeight w:val="300"/>
        </w:trPr>
        <w:tc>
          <w:tcPr>
            <w:tcW w:w="559" w:type="dxa"/>
            <w:noWrap/>
            <w:hideMark/>
          </w:tcPr>
          <w:p w14:paraId="7156A36B"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211</w:t>
            </w:r>
          </w:p>
        </w:tc>
        <w:tc>
          <w:tcPr>
            <w:tcW w:w="692" w:type="dxa"/>
            <w:noWrap/>
            <w:hideMark/>
          </w:tcPr>
          <w:p w14:paraId="23C83848"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5323F819"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4221</w:t>
            </w:r>
          </w:p>
        </w:tc>
        <w:tc>
          <w:tcPr>
            <w:tcW w:w="1568" w:type="dxa"/>
            <w:noWrap/>
            <w:hideMark/>
          </w:tcPr>
          <w:p w14:paraId="25F1BE09"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Uredska oprema i namještaj</w:t>
            </w:r>
          </w:p>
        </w:tc>
        <w:tc>
          <w:tcPr>
            <w:tcW w:w="1108" w:type="dxa"/>
            <w:noWrap/>
            <w:hideMark/>
          </w:tcPr>
          <w:p w14:paraId="461428C6"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3.000</w:t>
            </w:r>
          </w:p>
        </w:tc>
        <w:tc>
          <w:tcPr>
            <w:tcW w:w="960" w:type="dxa"/>
            <w:noWrap/>
            <w:hideMark/>
          </w:tcPr>
          <w:p w14:paraId="0E6D150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1.500</w:t>
            </w:r>
          </w:p>
        </w:tc>
        <w:tc>
          <w:tcPr>
            <w:tcW w:w="1017" w:type="dxa"/>
            <w:noWrap/>
            <w:hideMark/>
          </w:tcPr>
          <w:p w14:paraId="09CCE3B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4.500</w:t>
            </w:r>
          </w:p>
        </w:tc>
        <w:tc>
          <w:tcPr>
            <w:tcW w:w="1017" w:type="dxa"/>
            <w:noWrap/>
            <w:hideMark/>
          </w:tcPr>
          <w:p w14:paraId="1447ECF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659CC1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5DF86A5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4.500</w:t>
            </w:r>
          </w:p>
        </w:tc>
        <w:tc>
          <w:tcPr>
            <w:tcW w:w="960" w:type="dxa"/>
            <w:noWrap/>
            <w:hideMark/>
          </w:tcPr>
          <w:p w14:paraId="1E13BA50"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75DF3F7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10929F1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63EEB7C8"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580D5FD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282FD349" w14:textId="77777777" w:rsidTr="0025187D">
        <w:trPr>
          <w:trHeight w:val="300"/>
        </w:trPr>
        <w:tc>
          <w:tcPr>
            <w:tcW w:w="559" w:type="dxa"/>
            <w:noWrap/>
            <w:hideMark/>
          </w:tcPr>
          <w:p w14:paraId="20A17FCE"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212</w:t>
            </w:r>
          </w:p>
        </w:tc>
        <w:tc>
          <w:tcPr>
            <w:tcW w:w="692" w:type="dxa"/>
            <w:noWrap/>
            <w:hideMark/>
          </w:tcPr>
          <w:p w14:paraId="6EB0B8C1"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0CACC9CA"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4222</w:t>
            </w:r>
          </w:p>
        </w:tc>
        <w:tc>
          <w:tcPr>
            <w:tcW w:w="1568" w:type="dxa"/>
            <w:noWrap/>
            <w:hideMark/>
          </w:tcPr>
          <w:p w14:paraId="5BC5FFA8"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Komunikacijska oprema</w:t>
            </w:r>
          </w:p>
        </w:tc>
        <w:tc>
          <w:tcPr>
            <w:tcW w:w="1108" w:type="dxa"/>
            <w:noWrap/>
            <w:hideMark/>
          </w:tcPr>
          <w:p w14:paraId="55EDAF7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2.000</w:t>
            </w:r>
          </w:p>
        </w:tc>
        <w:tc>
          <w:tcPr>
            <w:tcW w:w="960" w:type="dxa"/>
            <w:noWrap/>
            <w:hideMark/>
          </w:tcPr>
          <w:p w14:paraId="1A7237F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2ADA95C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2.000</w:t>
            </w:r>
          </w:p>
        </w:tc>
        <w:tc>
          <w:tcPr>
            <w:tcW w:w="1017" w:type="dxa"/>
            <w:noWrap/>
            <w:hideMark/>
          </w:tcPr>
          <w:p w14:paraId="1EB0442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6B33CF6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DA99670"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2.000</w:t>
            </w:r>
          </w:p>
        </w:tc>
        <w:tc>
          <w:tcPr>
            <w:tcW w:w="960" w:type="dxa"/>
            <w:noWrap/>
            <w:hideMark/>
          </w:tcPr>
          <w:p w14:paraId="2DFD1AA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61F576C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20DB7E6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1F8CE66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7B708F2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1DCB7AAD" w14:textId="77777777" w:rsidTr="0025187D">
        <w:trPr>
          <w:trHeight w:val="300"/>
        </w:trPr>
        <w:tc>
          <w:tcPr>
            <w:tcW w:w="559" w:type="dxa"/>
            <w:noWrap/>
            <w:hideMark/>
          </w:tcPr>
          <w:p w14:paraId="4DC95962"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213</w:t>
            </w:r>
          </w:p>
        </w:tc>
        <w:tc>
          <w:tcPr>
            <w:tcW w:w="692" w:type="dxa"/>
            <w:noWrap/>
            <w:hideMark/>
          </w:tcPr>
          <w:p w14:paraId="4076D17A"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294F1D19"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4223</w:t>
            </w:r>
          </w:p>
        </w:tc>
        <w:tc>
          <w:tcPr>
            <w:tcW w:w="1568" w:type="dxa"/>
            <w:noWrap/>
            <w:hideMark/>
          </w:tcPr>
          <w:p w14:paraId="5B1C1183"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Oprema za održavanje i zaštitu</w:t>
            </w:r>
          </w:p>
        </w:tc>
        <w:tc>
          <w:tcPr>
            <w:tcW w:w="1108" w:type="dxa"/>
            <w:noWrap/>
            <w:hideMark/>
          </w:tcPr>
          <w:p w14:paraId="5ED8A8B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2.000</w:t>
            </w:r>
          </w:p>
        </w:tc>
        <w:tc>
          <w:tcPr>
            <w:tcW w:w="960" w:type="dxa"/>
            <w:noWrap/>
            <w:hideMark/>
          </w:tcPr>
          <w:p w14:paraId="38CDD51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4B75A8C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2.000</w:t>
            </w:r>
          </w:p>
        </w:tc>
        <w:tc>
          <w:tcPr>
            <w:tcW w:w="1017" w:type="dxa"/>
            <w:noWrap/>
            <w:hideMark/>
          </w:tcPr>
          <w:p w14:paraId="7BD9B68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6A3D6FF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51FDB68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2.000</w:t>
            </w:r>
          </w:p>
        </w:tc>
        <w:tc>
          <w:tcPr>
            <w:tcW w:w="960" w:type="dxa"/>
            <w:noWrap/>
            <w:hideMark/>
          </w:tcPr>
          <w:p w14:paraId="0D50BB7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6D350E0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27676900"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4533EBA8"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73E470E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3B7DF3CF" w14:textId="77777777" w:rsidTr="0025187D">
        <w:trPr>
          <w:trHeight w:val="300"/>
        </w:trPr>
        <w:tc>
          <w:tcPr>
            <w:tcW w:w="559" w:type="dxa"/>
            <w:noWrap/>
            <w:hideMark/>
          </w:tcPr>
          <w:p w14:paraId="222DF9F8"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214</w:t>
            </w:r>
          </w:p>
        </w:tc>
        <w:tc>
          <w:tcPr>
            <w:tcW w:w="692" w:type="dxa"/>
            <w:noWrap/>
            <w:hideMark/>
          </w:tcPr>
          <w:p w14:paraId="58DB5EA2"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72CA47E3"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4225</w:t>
            </w:r>
          </w:p>
        </w:tc>
        <w:tc>
          <w:tcPr>
            <w:tcW w:w="1568" w:type="dxa"/>
            <w:noWrap/>
            <w:hideMark/>
          </w:tcPr>
          <w:p w14:paraId="5534C3E7"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Instrumenti, uređaji i strojevi</w:t>
            </w:r>
          </w:p>
        </w:tc>
        <w:tc>
          <w:tcPr>
            <w:tcW w:w="1108" w:type="dxa"/>
            <w:noWrap/>
            <w:hideMark/>
          </w:tcPr>
          <w:p w14:paraId="644C593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4.000</w:t>
            </w:r>
          </w:p>
        </w:tc>
        <w:tc>
          <w:tcPr>
            <w:tcW w:w="960" w:type="dxa"/>
            <w:noWrap/>
            <w:hideMark/>
          </w:tcPr>
          <w:p w14:paraId="6008A80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472385E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4.000</w:t>
            </w:r>
          </w:p>
        </w:tc>
        <w:tc>
          <w:tcPr>
            <w:tcW w:w="1017" w:type="dxa"/>
            <w:noWrap/>
            <w:hideMark/>
          </w:tcPr>
          <w:p w14:paraId="38D431C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F8670B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39FED8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4.000</w:t>
            </w:r>
          </w:p>
        </w:tc>
        <w:tc>
          <w:tcPr>
            <w:tcW w:w="960" w:type="dxa"/>
            <w:noWrap/>
            <w:hideMark/>
          </w:tcPr>
          <w:p w14:paraId="49676ED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2013128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16BBA82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82DCBF6"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4FF66B4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502371E5" w14:textId="77777777" w:rsidTr="0025187D">
        <w:trPr>
          <w:trHeight w:val="300"/>
        </w:trPr>
        <w:tc>
          <w:tcPr>
            <w:tcW w:w="559" w:type="dxa"/>
            <w:noWrap/>
            <w:hideMark/>
          </w:tcPr>
          <w:p w14:paraId="69FF1973"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215</w:t>
            </w:r>
          </w:p>
        </w:tc>
        <w:tc>
          <w:tcPr>
            <w:tcW w:w="692" w:type="dxa"/>
            <w:noWrap/>
            <w:hideMark/>
          </w:tcPr>
          <w:p w14:paraId="7A803507"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237F4F19"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4226</w:t>
            </w:r>
          </w:p>
        </w:tc>
        <w:tc>
          <w:tcPr>
            <w:tcW w:w="1568" w:type="dxa"/>
            <w:noWrap/>
            <w:hideMark/>
          </w:tcPr>
          <w:p w14:paraId="660A27CE"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Sportska i glazbena oprema</w:t>
            </w:r>
          </w:p>
        </w:tc>
        <w:tc>
          <w:tcPr>
            <w:tcW w:w="1108" w:type="dxa"/>
            <w:noWrap/>
            <w:hideMark/>
          </w:tcPr>
          <w:p w14:paraId="2EA5ECB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5.000</w:t>
            </w:r>
          </w:p>
        </w:tc>
        <w:tc>
          <w:tcPr>
            <w:tcW w:w="960" w:type="dxa"/>
            <w:noWrap/>
            <w:hideMark/>
          </w:tcPr>
          <w:p w14:paraId="2E7805D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4D86157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5.000</w:t>
            </w:r>
          </w:p>
        </w:tc>
        <w:tc>
          <w:tcPr>
            <w:tcW w:w="1017" w:type="dxa"/>
            <w:noWrap/>
            <w:hideMark/>
          </w:tcPr>
          <w:p w14:paraId="2BF2BE8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1A839596"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450E67D8"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5.000</w:t>
            </w:r>
          </w:p>
        </w:tc>
        <w:tc>
          <w:tcPr>
            <w:tcW w:w="960" w:type="dxa"/>
            <w:noWrap/>
            <w:hideMark/>
          </w:tcPr>
          <w:p w14:paraId="54B2A6D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64B6F94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5A8689C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765FDDA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56C7F589"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6E0CDC08" w14:textId="77777777" w:rsidTr="0025187D">
        <w:trPr>
          <w:trHeight w:val="300"/>
        </w:trPr>
        <w:tc>
          <w:tcPr>
            <w:tcW w:w="559" w:type="dxa"/>
            <w:noWrap/>
            <w:hideMark/>
          </w:tcPr>
          <w:p w14:paraId="7AD531F5"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216</w:t>
            </w:r>
          </w:p>
        </w:tc>
        <w:tc>
          <w:tcPr>
            <w:tcW w:w="692" w:type="dxa"/>
            <w:noWrap/>
            <w:hideMark/>
          </w:tcPr>
          <w:p w14:paraId="5FEA870D"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434BF216"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4227</w:t>
            </w:r>
          </w:p>
        </w:tc>
        <w:tc>
          <w:tcPr>
            <w:tcW w:w="1568" w:type="dxa"/>
            <w:noWrap/>
            <w:hideMark/>
          </w:tcPr>
          <w:p w14:paraId="53931334"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Oprema za ostale namjene</w:t>
            </w:r>
          </w:p>
        </w:tc>
        <w:tc>
          <w:tcPr>
            <w:tcW w:w="1108" w:type="dxa"/>
            <w:noWrap/>
            <w:hideMark/>
          </w:tcPr>
          <w:p w14:paraId="4C548A3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15.100</w:t>
            </w:r>
          </w:p>
        </w:tc>
        <w:tc>
          <w:tcPr>
            <w:tcW w:w="960" w:type="dxa"/>
            <w:noWrap/>
            <w:hideMark/>
          </w:tcPr>
          <w:p w14:paraId="6247D93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17.000</w:t>
            </w:r>
          </w:p>
        </w:tc>
        <w:tc>
          <w:tcPr>
            <w:tcW w:w="1017" w:type="dxa"/>
            <w:noWrap/>
            <w:hideMark/>
          </w:tcPr>
          <w:p w14:paraId="79640BE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32.100</w:t>
            </w:r>
          </w:p>
        </w:tc>
        <w:tc>
          <w:tcPr>
            <w:tcW w:w="1017" w:type="dxa"/>
            <w:noWrap/>
            <w:hideMark/>
          </w:tcPr>
          <w:p w14:paraId="0E28CA3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4DE1CBF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8.100</w:t>
            </w:r>
          </w:p>
        </w:tc>
        <w:tc>
          <w:tcPr>
            <w:tcW w:w="960" w:type="dxa"/>
            <w:noWrap/>
            <w:hideMark/>
          </w:tcPr>
          <w:p w14:paraId="6A5B6AF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22.000</w:t>
            </w:r>
          </w:p>
        </w:tc>
        <w:tc>
          <w:tcPr>
            <w:tcW w:w="960" w:type="dxa"/>
            <w:noWrap/>
            <w:hideMark/>
          </w:tcPr>
          <w:p w14:paraId="50249A6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2.000</w:t>
            </w:r>
          </w:p>
        </w:tc>
        <w:tc>
          <w:tcPr>
            <w:tcW w:w="943" w:type="dxa"/>
            <w:noWrap/>
            <w:hideMark/>
          </w:tcPr>
          <w:p w14:paraId="2744D649"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16DD791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497A9D7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7FF82769"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5DB8F551" w14:textId="77777777" w:rsidTr="0025187D">
        <w:trPr>
          <w:trHeight w:val="360"/>
        </w:trPr>
        <w:tc>
          <w:tcPr>
            <w:tcW w:w="559" w:type="dxa"/>
            <w:noWrap/>
            <w:hideMark/>
          </w:tcPr>
          <w:p w14:paraId="7E620687"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xml:space="preserve"> </w:t>
            </w:r>
          </w:p>
        </w:tc>
        <w:tc>
          <w:tcPr>
            <w:tcW w:w="692" w:type="dxa"/>
            <w:noWrap/>
            <w:hideMark/>
          </w:tcPr>
          <w:p w14:paraId="11A17157"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7985D9AA"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426</w:t>
            </w:r>
          </w:p>
        </w:tc>
        <w:tc>
          <w:tcPr>
            <w:tcW w:w="1568" w:type="dxa"/>
            <w:noWrap/>
            <w:hideMark/>
          </w:tcPr>
          <w:p w14:paraId="1EFC3E67"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NEMATERIJALNA PROIZVEDENA IMOVINA</w:t>
            </w:r>
          </w:p>
        </w:tc>
        <w:tc>
          <w:tcPr>
            <w:tcW w:w="1108" w:type="dxa"/>
            <w:noWrap/>
            <w:hideMark/>
          </w:tcPr>
          <w:p w14:paraId="4DF2C1C5"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5.000</w:t>
            </w:r>
          </w:p>
        </w:tc>
        <w:tc>
          <w:tcPr>
            <w:tcW w:w="960" w:type="dxa"/>
            <w:noWrap/>
            <w:hideMark/>
          </w:tcPr>
          <w:p w14:paraId="75007FED"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1017" w:type="dxa"/>
            <w:noWrap/>
            <w:hideMark/>
          </w:tcPr>
          <w:p w14:paraId="2F388D60"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5.000</w:t>
            </w:r>
          </w:p>
        </w:tc>
        <w:tc>
          <w:tcPr>
            <w:tcW w:w="1017" w:type="dxa"/>
            <w:noWrap/>
            <w:hideMark/>
          </w:tcPr>
          <w:p w14:paraId="27947378"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051E8309"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7E95ABD6"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5.000</w:t>
            </w:r>
          </w:p>
        </w:tc>
        <w:tc>
          <w:tcPr>
            <w:tcW w:w="960" w:type="dxa"/>
            <w:noWrap/>
            <w:hideMark/>
          </w:tcPr>
          <w:p w14:paraId="4EEE1A17"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43" w:type="dxa"/>
            <w:noWrap/>
            <w:hideMark/>
          </w:tcPr>
          <w:p w14:paraId="1F6BCD2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05AB3BFA"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15288644"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4EB3AB21"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r>
      <w:tr w:rsidR="0027097F" w:rsidRPr="00117B36" w14:paraId="5F15E7B4" w14:textId="77777777" w:rsidTr="0025187D">
        <w:trPr>
          <w:trHeight w:val="300"/>
        </w:trPr>
        <w:tc>
          <w:tcPr>
            <w:tcW w:w="559" w:type="dxa"/>
            <w:noWrap/>
            <w:hideMark/>
          </w:tcPr>
          <w:p w14:paraId="1BA80696"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217</w:t>
            </w:r>
          </w:p>
        </w:tc>
        <w:tc>
          <w:tcPr>
            <w:tcW w:w="692" w:type="dxa"/>
            <w:noWrap/>
            <w:hideMark/>
          </w:tcPr>
          <w:p w14:paraId="18115A06"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6CB74E20"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4262</w:t>
            </w:r>
          </w:p>
        </w:tc>
        <w:tc>
          <w:tcPr>
            <w:tcW w:w="1568" w:type="dxa"/>
            <w:noWrap/>
            <w:hideMark/>
          </w:tcPr>
          <w:p w14:paraId="4F3D196F"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Ulaganje u računalne programe</w:t>
            </w:r>
          </w:p>
        </w:tc>
        <w:tc>
          <w:tcPr>
            <w:tcW w:w="1108" w:type="dxa"/>
            <w:noWrap/>
            <w:hideMark/>
          </w:tcPr>
          <w:p w14:paraId="7605A23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5.000</w:t>
            </w:r>
          </w:p>
        </w:tc>
        <w:tc>
          <w:tcPr>
            <w:tcW w:w="960" w:type="dxa"/>
            <w:noWrap/>
            <w:hideMark/>
          </w:tcPr>
          <w:p w14:paraId="512E2C7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736BD81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5.000</w:t>
            </w:r>
          </w:p>
        </w:tc>
        <w:tc>
          <w:tcPr>
            <w:tcW w:w="1017" w:type="dxa"/>
            <w:noWrap/>
            <w:hideMark/>
          </w:tcPr>
          <w:p w14:paraId="0B4D0F6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6545C0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0D5C27B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5.000</w:t>
            </w:r>
          </w:p>
        </w:tc>
        <w:tc>
          <w:tcPr>
            <w:tcW w:w="960" w:type="dxa"/>
            <w:noWrap/>
            <w:hideMark/>
          </w:tcPr>
          <w:p w14:paraId="236BFB16"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008C348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1DC858C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A03223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55454FD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14:paraId="4055EA00" w14:textId="77777777" w:rsidTr="0025187D">
        <w:tc>
          <w:tcPr>
            <w:tcW w:w="559" w:type="dxa"/>
          </w:tcPr>
          <w:p w14:paraId="6666C3B3" w14:textId="77777777" w:rsidR="0027097F" w:rsidRDefault="0027097F" w:rsidP="00E326A0"/>
        </w:tc>
        <w:tc>
          <w:tcPr>
            <w:tcW w:w="692" w:type="dxa"/>
          </w:tcPr>
          <w:p w14:paraId="0F6E85AB" w14:textId="77777777" w:rsidR="0027097F" w:rsidRPr="00117B36" w:rsidRDefault="0027097F" w:rsidP="00E326A0">
            <w:pPr>
              <w:rPr>
                <w:sz w:val="16"/>
                <w:szCs w:val="16"/>
              </w:rPr>
            </w:pPr>
            <w:r w:rsidRPr="00117B36">
              <w:rPr>
                <w:sz w:val="16"/>
                <w:szCs w:val="16"/>
              </w:rPr>
              <w:t>0911</w:t>
            </w:r>
          </w:p>
        </w:tc>
        <w:tc>
          <w:tcPr>
            <w:tcW w:w="2401" w:type="dxa"/>
            <w:gridSpan w:val="2"/>
          </w:tcPr>
          <w:p w14:paraId="1E0AAA38" w14:textId="77777777" w:rsidR="0027097F" w:rsidRPr="00117B36" w:rsidRDefault="0027097F" w:rsidP="00E326A0">
            <w:pPr>
              <w:rPr>
                <w:b/>
                <w:sz w:val="16"/>
                <w:szCs w:val="16"/>
              </w:rPr>
            </w:pPr>
            <w:r w:rsidRPr="00117B36">
              <w:rPr>
                <w:b/>
                <w:sz w:val="16"/>
                <w:szCs w:val="16"/>
              </w:rPr>
              <w:t>K. Projekt K2001 02:  Dodatno ulaganje na zgradi i dvorištu</w:t>
            </w:r>
          </w:p>
          <w:p w14:paraId="1A30E98F" w14:textId="77777777" w:rsidR="0027097F" w:rsidRPr="00117B36" w:rsidRDefault="0027097F" w:rsidP="00E326A0">
            <w:pPr>
              <w:rPr>
                <w:b/>
                <w:sz w:val="16"/>
                <w:szCs w:val="16"/>
              </w:rPr>
            </w:pPr>
            <w:r w:rsidRPr="00117B36">
              <w:rPr>
                <w:b/>
                <w:sz w:val="16"/>
                <w:szCs w:val="16"/>
              </w:rPr>
              <w:t>Dječjeg vrtića Hvar</w:t>
            </w:r>
          </w:p>
        </w:tc>
        <w:tc>
          <w:tcPr>
            <w:tcW w:w="1108" w:type="dxa"/>
            <w:vAlign w:val="bottom"/>
          </w:tcPr>
          <w:p w14:paraId="617CC3CD"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0" w:type="dxa"/>
            <w:vAlign w:val="bottom"/>
          </w:tcPr>
          <w:p w14:paraId="0A7079CD"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585.000</w:t>
            </w:r>
          </w:p>
        </w:tc>
        <w:tc>
          <w:tcPr>
            <w:tcW w:w="1017" w:type="dxa"/>
            <w:vAlign w:val="bottom"/>
          </w:tcPr>
          <w:p w14:paraId="17FD5749"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585.000</w:t>
            </w:r>
          </w:p>
        </w:tc>
        <w:tc>
          <w:tcPr>
            <w:tcW w:w="1017" w:type="dxa"/>
            <w:vAlign w:val="bottom"/>
          </w:tcPr>
          <w:p w14:paraId="6D0A4CA1"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385.000</w:t>
            </w:r>
          </w:p>
        </w:tc>
        <w:tc>
          <w:tcPr>
            <w:tcW w:w="960" w:type="dxa"/>
            <w:vAlign w:val="bottom"/>
          </w:tcPr>
          <w:p w14:paraId="3F2AB6C6"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0" w:type="dxa"/>
            <w:vAlign w:val="bottom"/>
          </w:tcPr>
          <w:p w14:paraId="64B28E30"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0" w:type="dxa"/>
            <w:vAlign w:val="bottom"/>
          </w:tcPr>
          <w:p w14:paraId="3105B37C"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200.000</w:t>
            </w:r>
          </w:p>
        </w:tc>
        <w:tc>
          <w:tcPr>
            <w:tcW w:w="943" w:type="dxa"/>
            <w:vAlign w:val="bottom"/>
          </w:tcPr>
          <w:p w14:paraId="42C3730A"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3" w:type="dxa"/>
            <w:vAlign w:val="bottom"/>
          </w:tcPr>
          <w:p w14:paraId="5F211C0D"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0" w:type="dxa"/>
            <w:vAlign w:val="bottom"/>
          </w:tcPr>
          <w:p w14:paraId="143DFB43"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0" w:type="dxa"/>
            <w:vAlign w:val="bottom"/>
          </w:tcPr>
          <w:p w14:paraId="28DCF955"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r>
      <w:tr w:rsidR="00E17505" w14:paraId="68E63D5E" w14:textId="77777777" w:rsidTr="0025187D">
        <w:tc>
          <w:tcPr>
            <w:tcW w:w="559" w:type="dxa"/>
            <w:vMerge w:val="restart"/>
          </w:tcPr>
          <w:p w14:paraId="3550C0DE" w14:textId="77777777" w:rsidR="00E17505" w:rsidRDefault="00E17505" w:rsidP="00E326A0">
            <w:pPr>
              <w:rPr>
                <w:sz w:val="16"/>
                <w:szCs w:val="16"/>
              </w:rPr>
            </w:pPr>
          </w:p>
          <w:p w14:paraId="7603DD6F" w14:textId="77777777" w:rsidR="00E17505" w:rsidRPr="00A8505C" w:rsidRDefault="00E17505" w:rsidP="00E326A0">
            <w:pPr>
              <w:rPr>
                <w:sz w:val="16"/>
                <w:szCs w:val="16"/>
              </w:rPr>
            </w:pPr>
            <w:r w:rsidRPr="00A8505C">
              <w:rPr>
                <w:sz w:val="16"/>
                <w:szCs w:val="16"/>
              </w:rPr>
              <w:lastRenderedPageBreak/>
              <w:t>POZ.</w:t>
            </w:r>
          </w:p>
        </w:tc>
        <w:tc>
          <w:tcPr>
            <w:tcW w:w="692" w:type="dxa"/>
            <w:vMerge w:val="restart"/>
          </w:tcPr>
          <w:p w14:paraId="0D52F4E5" w14:textId="77777777" w:rsidR="00E17505" w:rsidRDefault="00E17505" w:rsidP="00E326A0">
            <w:pPr>
              <w:rPr>
                <w:sz w:val="16"/>
                <w:szCs w:val="16"/>
              </w:rPr>
            </w:pPr>
          </w:p>
          <w:p w14:paraId="4289BB8D" w14:textId="77777777" w:rsidR="00E17505" w:rsidRPr="00A8505C" w:rsidRDefault="00E17505" w:rsidP="00E326A0">
            <w:pPr>
              <w:rPr>
                <w:sz w:val="16"/>
                <w:szCs w:val="16"/>
              </w:rPr>
            </w:pPr>
            <w:r w:rsidRPr="00A8505C">
              <w:rPr>
                <w:sz w:val="16"/>
                <w:szCs w:val="16"/>
              </w:rPr>
              <w:lastRenderedPageBreak/>
              <w:t>FUNK.</w:t>
            </w:r>
          </w:p>
          <w:p w14:paraId="38ECD934" w14:textId="77777777" w:rsidR="00E17505" w:rsidRPr="00A8505C" w:rsidRDefault="00E17505" w:rsidP="00E326A0">
            <w:pPr>
              <w:rPr>
                <w:sz w:val="16"/>
                <w:szCs w:val="16"/>
              </w:rPr>
            </w:pPr>
            <w:r w:rsidRPr="00A8505C">
              <w:rPr>
                <w:sz w:val="16"/>
                <w:szCs w:val="16"/>
              </w:rPr>
              <w:t>KLAS.</w:t>
            </w:r>
          </w:p>
        </w:tc>
        <w:tc>
          <w:tcPr>
            <w:tcW w:w="833" w:type="dxa"/>
            <w:vMerge w:val="restart"/>
          </w:tcPr>
          <w:p w14:paraId="71557694" w14:textId="77777777" w:rsidR="00E17505" w:rsidRDefault="00E17505" w:rsidP="00E326A0">
            <w:pPr>
              <w:rPr>
                <w:sz w:val="16"/>
                <w:szCs w:val="16"/>
              </w:rPr>
            </w:pPr>
          </w:p>
          <w:p w14:paraId="76B31209" w14:textId="77777777" w:rsidR="00E17505" w:rsidRPr="00A8505C" w:rsidRDefault="00E17505" w:rsidP="00E326A0">
            <w:pPr>
              <w:rPr>
                <w:sz w:val="16"/>
                <w:szCs w:val="16"/>
              </w:rPr>
            </w:pPr>
            <w:r w:rsidRPr="00A8505C">
              <w:rPr>
                <w:sz w:val="16"/>
                <w:szCs w:val="16"/>
              </w:rPr>
              <w:lastRenderedPageBreak/>
              <w:t>RAČUN</w:t>
            </w:r>
          </w:p>
          <w:p w14:paraId="4EC7D04A" w14:textId="77777777" w:rsidR="00E17505" w:rsidRPr="00A8505C" w:rsidRDefault="00E17505" w:rsidP="00E326A0">
            <w:pPr>
              <w:rPr>
                <w:sz w:val="16"/>
                <w:szCs w:val="16"/>
              </w:rPr>
            </w:pPr>
            <w:r w:rsidRPr="00A8505C">
              <w:rPr>
                <w:sz w:val="16"/>
                <w:szCs w:val="16"/>
              </w:rPr>
              <w:t>(konto)</w:t>
            </w:r>
          </w:p>
        </w:tc>
        <w:tc>
          <w:tcPr>
            <w:tcW w:w="1568" w:type="dxa"/>
            <w:vMerge w:val="restart"/>
          </w:tcPr>
          <w:p w14:paraId="628E8BCF" w14:textId="77777777" w:rsidR="00E17505" w:rsidRDefault="00E17505" w:rsidP="00E326A0">
            <w:pPr>
              <w:rPr>
                <w:b/>
                <w:sz w:val="16"/>
                <w:szCs w:val="16"/>
              </w:rPr>
            </w:pPr>
          </w:p>
          <w:p w14:paraId="119677BE" w14:textId="77777777" w:rsidR="00E17505" w:rsidRPr="00A8505C" w:rsidRDefault="00E17505" w:rsidP="00E326A0">
            <w:pPr>
              <w:rPr>
                <w:b/>
                <w:sz w:val="16"/>
                <w:szCs w:val="16"/>
              </w:rPr>
            </w:pPr>
            <w:r w:rsidRPr="00A8505C">
              <w:rPr>
                <w:b/>
                <w:sz w:val="16"/>
                <w:szCs w:val="16"/>
              </w:rPr>
              <w:lastRenderedPageBreak/>
              <w:t>NAZIV RAČUNA</w:t>
            </w:r>
          </w:p>
        </w:tc>
        <w:tc>
          <w:tcPr>
            <w:tcW w:w="1108" w:type="dxa"/>
            <w:vMerge w:val="restart"/>
          </w:tcPr>
          <w:p w14:paraId="547C6AF2" w14:textId="77777777" w:rsidR="00E17505" w:rsidRDefault="00E17505" w:rsidP="00E326A0">
            <w:pPr>
              <w:jc w:val="center"/>
              <w:rPr>
                <w:sz w:val="16"/>
                <w:szCs w:val="16"/>
              </w:rPr>
            </w:pPr>
          </w:p>
          <w:p w14:paraId="441FA539" w14:textId="77777777" w:rsidR="00E17505" w:rsidRPr="00A8505C" w:rsidRDefault="00E17505"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0D125759" w14:textId="77777777" w:rsidR="00E17505" w:rsidRDefault="00E17505" w:rsidP="00E326A0">
            <w:pPr>
              <w:jc w:val="center"/>
              <w:rPr>
                <w:sz w:val="16"/>
                <w:szCs w:val="16"/>
              </w:rPr>
            </w:pPr>
          </w:p>
          <w:p w14:paraId="13ADAA6E" w14:textId="77777777" w:rsidR="00E17505" w:rsidRPr="00A8505C" w:rsidRDefault="00E17505" w:rsidP="00E326A0">
            <w:pPr>
              <w:jc w:val="center"/>
              <w:rPr>
                <w:sz w:val="16"/>
                <w:szCs w:val="16"/>
              </w:rPr>
            </w:pPr>
            <w:r w:rsidRPr="00A8505C">
              <w:rPr>
                <w:sz w:val="16"/>
                <w:szCs w:val="16"/>
              </w:rPr>
              <w:lastRenderedPageBreak/>
              <w:t>Povećanje/ Smanjenje</w:t>
            </w:r>
          </w:p>
        </w:tc>
        <w:tc>
          <w:tcPr>
            <w:tcW w:w="1017" w:type="dxa"/>
            <w:vMerge w:val="restart"/>
          </w:tcPr>
          <w:p w14:paraId="0870012D" w14:textId="77777777" w:rsidR="00E17505" w:rsidRDefault="00E17505" w:rsidP="00E326A0">
            <w:pPr>
              <w:jc w:val="center"/>
              <w:rPr>
                <w:b/>
                <w:sz w:val="16"/>
                <w:szCs w:val="16"/>
              </w:rPr>
            </w:pPr>
          </w:p>
          <w:p w14:paraId="4BE9CC33" w14:textId="77777777" w:rsidR="00E17505" w:rsidRPr="004C11C4" w:rsidRDefault="00E17505"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50551ED7" w14:textId="77777777" w:rsidR="00E17505" w:rsidRDefault="00E17505" w:rsidP="00E326A0">
            <w:pPr>
              <w:jc w:val="center"/>
              <w:rPr>
                <w:b/>
                <w:i/>
                <w:sz w:val="16"/>
                <w:szCs w:val="16"/>
              </w:rPr>
            </w:pPr>
          </w:p>
          <w:p w14:paraId="634BAAD9" w14:textId="52A99F67" w:rsidR="00E17505" w:rsidRPr="00A8505C" w:rsidRDefault="00E17505" w:rsidP="00E326A0">
            <w:pPr>
              <w:jc w:val="center"/>
              <w:rPr>
                <w:b/>
                <w:i/>
                <w:sz w:val="16"/>
                <w:szCs w:val="16"/>
              </w:rPr>
            </w:pPr>
            <w:r w:rsidRPr="00A8505C">
              <w:rPr>
                <w:b/>
                <w:i/>
                <w:sz w:val="16"/>
                <w:szCs w:val="16"/>
              </w:rPr>
              <w:lastRenderedPageBreak/>
              <w:t>IZVORI FINANCIRANJA ZA 2021. GODINU</w:t>
            </w:r>
          </w:p>
        </w:tc>
      </w:tr>
      <w:tr w:rsidR="00E17505" w14:paraId="488EC760" w14:textId="77777777" w:rsidTr="0025187D">
        <w:tc>
          <w:tcPr>
            <w:tcW w:w="559" w:type="dxa"/>
            <w:vMerge/>
          </w:tcPr>
          <w:p w14:paraId="63CD269F" w14:textId="77777777" w:rsidR="00E17505" w:rsidRDefault="00E17505" w:rsidP="00E326A0"/>
        </w:tc>
        <w:tc>
          <w:tcPr>
            <w:tcW w:w="692" w:type="dxa"/>
            <w:vMerge/>
          </w:tcPr>
          <w:p w14:paraId="504F9C0B" w14:textId="77777777" w:rsidR="00E17505" w:rsidRDefault="00E17505" w:rsidP="00E326A0"/>
        </w:tc>
        <w:tc>
          <w:tcPr>
            <w:tcW w:w="833" w:type="dxa"/>
            <w:vMerge/>
          </w:tcPr>
          <w:p w14:paraId="19223C9F" w14:textId="77777777" w:rsidR="00E17505" w:rsidRDefault="00E17505" w:rsidP="00E326A0"/>
        </w:tc>
        <w:tc>
          <w:tcPr>
            <w:tcW w:w="1568" w:type="dxa"/>
            <w:vMerge/>
          </w:tcPr>
          <w:p w14:paraId="517C6572" w14:textId="77777777" w:rsidR="00E17505" w:rsidRDefault="00E17505" w:rsidP="00E326A0"/>
        </w:tc>
        <w:tc>
          <w:tcPr>
            <w:tcW w:w="1108" w:type="dxa"/>
            <w:vMerge/>
          </w:tcPr>
          <w:p w14:paraId="2C4C9D68" w14:textId="77777777" w:rsidR="00E17505" w:rsidRDefault="00E17505" w:rsidP="00E326A0"/>
        </w:tc>
        <w:tc>
          <w:tcPr>
            <w:tcW w:w="960" w:type="dxa"/>
            <w:vMerge/>
          </w:tcPr>
          <w:p w14:paraId="123F7434" w14:textId="77777777" w:rsidR="00E17505" w:rsidRDefault="00E17505" w:rsidP="00E326A0"/>
        </w:tc>
        <w:tc>
          <w:tcPr>
            <w:tcW w:w="1017" w:type="dxa"/>
            <w:vMerge/>
          </w:tcPr>
          <w:p w14:paraId="2759A511" w14:textId="77777777" w:rsidR="00E17505" w:rsidRDefault="00E17505" w:rsidP="00E326A0"/>
        </w:tc>
        <w:tc>
          <w:tcPr>
            <w:tcW w:w="1017" w:type="dxa"/>
          </w:tcPr>
          <w:p w14:paraId="351E3D2A" w14:textId="77777777" w:rsidR="00E17505" w:rsidRPr="004C11C4" w:rsidRDefault="00E17505" w:rsidP="00E326A0">
            <w:pPr>
              <w:jc w:val="center"/>
              <w:rPr>
                <w:sz w:val="16"/>
                <w:szCs w:val="16"/>
              </w:rPr>
            </w:pPr>
            <w:r w:rsidRPr="004C11C4">
              <w:rPr>
                <w:sz w:val="16"/>
                <w:szCs w:val="16"/>
              </w:rPr>
              <w:t>Opći prihodi</w:t>
            </w:r>
          </w:p>
        </w:tc>
        <w:tc>
          <w:tcPr>
            <w:tcW w:w="960" w:type="dxa"/>
          </w:tcPr>
          <w:p w14:paraId="641D52BE" w14:textId="77777777" w:rsidR="00E17505" w:rsidRPr="004C11C4" w:rsidRDefault="00E17505" w:rsidP="00E326A0">
            <w:pPr>
              <w:jc w:val="center"/>
              <w:rPr>
                <w:sz w:val="16"/>
                <w:szCs w:val="16"/>
              </w:rPr>
            </w:pPr>
            <w:r w:rsidRPr="004C11C4">
              <w:rPr>
                <w:sz w:val="16"/>
                <w:szCs w:val="16"/>
              </w:rPr>
              <w:t>Vlastiti prihodi</w:t>
            </w:r>
          </w:p>
        </w:tc>
        <w:tc>
          <w:tcPr>
            <w:tcW w:w="960" w:type="dxa"/>
          </w:tcPr>
          <w:p w14:paraId="53FC1EBC" w14:textId="77777777" w:rsidR="00E17505" w:rsidRPr="004C11C4" w:rsidRDefault="00E17505" w:rsidP="00E326A0">
            <w:pPr>
              <w:jc w:val="center"/>
              <w:rPr>
                <w:sz w:val="16"/>
                <w:szCs w:val="16"/>
              </w:rPr>
            </w:pPr>
            <w:r w:rsidRPr="004C11C4">
              <w:rPr>
                <w:sz w:val="16"/>
                <w:szCs w:val="16"/>
              </w:rPr>
              <w:t>Prihodi za posebne namjene</w:t>
            </w:r>
          </w:p>
        </w:tc>
        <w:tc>
          <w:tcPr>
            <w:tcW w:w="960" w:type="dxa"/>
          </w:tcPr>
          <w:p w14:paraId="0A33F8BA" w14:textId="77777777" w:rsidR="00E17505" w:rsidRPr="004C11C4" w:rsidRDefault="00E17505" w:rsidP="00E326A0">
            <w:pPr>
              <w:jc w:val="center"/>
              <w:rPr>
                <w:sz w:val="16"/>
                <w:szCs w:val="16"/>
              </w:rPr>
            </w:pPr>
            <w:r w:rsidRPr="004C11C4">
              <w:rPr>
                <w:sz w:val="16"/>
                <w:szCs w:val="16"/>
              </w:rPr>
              <w:t>Pomoći</w:t>
            </w:r>
          </w:p>
        </w:tc>
        <w:tc>
          <w:tcPr>
            <w:tcW w:w="943" w:type="dxa"/>
          </w:tcPr>
          <w:p w14:paraId="06D9B6AA" w14:textId="77777777" w:rsidR="00E17505" w:rsidRPr="004C11C4" w:rsidRDefault="00E17505" w:rsidP="00E326A0">
            <w:pPr>
              <w:jc w:val="center"/>
              <w:rPr>
                <w:sz w:val="16"/>
                <w:szCs w:val="16"/>
              </w:rPr>
            </w:pPr>
            <w:r w:rsidRPr="004C11C4">
              <w:rPr>
                <w:sz w:val="16"/>
                <w:szCs w:val="16"/>
              </w:rPr>
              <w:t>Donacije</w:t>
            </w:r>
          </w:p>
        </w:tc>
        <w:tc>
          <w:tcPr>
            <w:tcW w:w="963" w:type="dxa"/>
          </w:tcPr>
          <w:p w14:paraId="694148FC" w14:textId="77777777" w:rsidR="00E17505" w:rsidRPr="004C11C4" w:rsidRDefault="00E17505" w:rsidP="00E326A0">
            <w:pPr>
              <w:jc w:val="center"/>
              <w:rPr>
                <w:sz w:val="16"/>
                <w:szCs w:val="16"/>
              </w:rPr>
            </w:pPr>
            <w:r w:rsidRPr="004C11C4">
              <w:rPr>
                <w:sz w:val="16"/>
                <w:szCs w:val="16"/>
              </w:rPr>
              <w:t>Prih. od</w:t>
            </w:r>
          </w:p>
          <w:p w14:paraId="0899D25A" w14:textId="77777777" w:rsidR="00E17505" w:rsidRPr="004C11C4" w:rsidRDefault="00E17505" w:rsidP="00E326A0">
            <w:pPr>
              <w:jc w:val="center"/>
              <w:rPr>
                <w:sz w:val="16"/>
                <w:szCs w:val="16"/>
              </w:rPr>
            </w:pPr>
            <w:r w:rsidRPr="004C11C4">
              <w:rPr>
                <w:sz w:val="16"/>
                <w:szCs w:val="16"/>
              </w:rPr>
              <w:t>prodaje</w:t>
            </w:r>
          </w:p>
          <w:p w14:paraId="10278244" w14:textId="77777777" w:rsidR="00E17505" w:rsidRPr="004C11C4" w:rsidRDefault="00E17505" w:rsidP="00E326A0">
            <w:pPr>
              <w:jc w:val="center"/>
              <w:rPr>
                <w:sz w:val="16"/>
                <w:szCs w:val="16"/>
              </w:rPr>
            </w:pPr>
            <w:r w:rsidRPr="004C11C4">
              <w:rPr>
                <w:sz w:val="16"/>
                <w:szCs w:val="16"/>
              </w:rPr>
              <w:t>nefin.imov.</w:t>
            </w:r>
          </w:p>
        </w:tc>
        <w:tc>
          <w:tcPr>
            <w:tcW w:w="960" w:type="dxa"/>
          </w:tcPr>
          <w:p w14:paraId="56BD2DB0" w14:textId="77777777" w:rsidR="00E17505" w:rsidRPr="004C11C4" w:rsidRDefault="00E17505" w:rsidP="00E326A0">
            <w:pPr>
              <w:jc w:val="center"/>
              <w:rPr>
                <w:sz w:val="16"/>
                <w:szCs w:val="16"/>
              </w:rPr>
            </w:pPr>
            <w:r w:rsidRPr="004C11C4">
              <w:rPr>
                <w:sz w:val="16"/>
                <w:szCs w:val="16"/>
              </w:rPr>
              <w:t>Namjen.</w:t>
            </w:r>
          </w:p>
          <w:p w14:paraId="328EA19D" w14:textId="77777777" w:rsidR="00E17505" w:rsidRPr="004C11C4" w:rsidRDefault="00E17505" w:rsidP="00E326A0">
            <w:pPr>
              <w:jc w:val="center"/>
              <w:rPr>
                <w:sz w:val="16"/>
                <w:szCs w:val="16"/>
              </w:rPr>
            </w:pPr>
            <w:r w:rsidRPr="004C11C4">
              <w:rPr>
                <w:sz w:val="16"/>
                <w:szCs w:val="16"/>
              </w:rPr>
              <w:t>primici</w:t>
            </w:r>
          </w:p>
        </w:tc>
        <w:tc>
          <w:tcPr>
            <w:tcW w:w="960" w:type="dxa"/>
          </w:tcPr>
          <w:p w14:paraId="24DAD45C" w14:textId="77777777" w:rsidR="00E17505" w:rsidRPr="004C11C4" w:rsidRDefault="00E17505" w:rsidP="00E326A0">
            <w:pPr>
              <w:jc w:val="center"/>
              <w:rPr>
                <w:sz w:val="16"/>
                <w:szCs w:val="16"/>
              </w:rPr>
            </w:pPr>
            <w:r w:rsidRPr="004C11C4">
              <w:rPr>
                <w:sz w:val="16"/>
                <w:szCs w:val="16"/>
              </w:rPr>
              <w:t>Viškovi</w:t>
            </w:r>
          </w:p>
          <w:p w14:paraId="7A119C78" w14:textId="77777777" w:rsidR="00E17505" w:rsidRPr="004C11C4" w:rsidRDefault="00E17505" w:rsidP="00E326A0">
            <w:pPr>
              <w:jc w:val="center"/>
              <w:rPr>
                <w:sz w:val="16"/>
                <w:szCs w:val="16"/>
              </w:rPr>
            </w:pPr>
            <w:r w:rsidRPr="004C11C4">
              <w:rPr>
                <w:sz w:val="16"/>
                <w:szCs w:val="16"/>
              </w:rPr>
              <w:t>prethod.</w:t>
            </w:r>
          </w:p>
          <w:p w14:paraId="10AC99A3" w14:textId="77777777" w:rsidR="00E17505" w:rsidRPr="004C11C4" w:rsidRDefault="00E17505" w:rsidP="00E326A0">
            <w:pPr>
              <w:jc w:val="center"/>
              <w:rPr>
                <w:sz w:val="16"/>
                <w:szCs w:val="16"/>
              </w:rPr>
            </w:pPr>
            <w:r w:rsidRPr="004C11C4">
              <w:rPr>
                <w:sz w:val="16"/>
                <w:szCs w:val="16"/>
              </w:rPr>
              <w:t>godina</w:t>
            </w:r>
          </w:p>
        </w:tc>
      </w:tr>
      <w:tr w:rsidR="00E17505" w14:paraId="6CA36013" w14:textId="77777777" w:rsidTr="0025187D">
        <w:tc>
          <w:tcPr>
            <w:tcW w:w="559" w:type="dxa"/>
          </w:tcPr>
          <w:p w14:paraId="28837A74" w14:textId="77777777" w:rsidR="00E17505" w:rsidRPr="00A8505C" w:rsidRDefault="00E17505" w:rsidP="00E326A0">
            <w:pPr>
              <w:jc w:val="center"/>
              <w:rPr>
                <w:sz w:val="16"/>
                <w:szCs w:val="16"/>
              </w:rPr>
            </w:pPr>
            <w:r w:rsidRPr="00A8505C">
              <w:rPr>
                <w:sz w:val="16"/>
                <w:szCs w:val="16"/>
              </w:rPr>
              <w:t>1</w:t>
            </w:r>
          </w:p>
        </w:tc>
        <w:tc>
          <w:tcPr>
            <w:tcW w:w="692" w:type="dxa"/>
          </w:tcPr>
          <w:p w14:paraId="56FD800B" w14:textId="77777777" w:rsidR="00E17505" w:rsidRPr="00A8505C" w:rsidRDefault="00E17505" w:rsidP="00E326A0">
            <w:pPr>
              <w:jc w:val="center"/>
              <w:rPr>
                <w:sz w:val="16"/>
                <w:szCs w:val="16"/>
              </w:rPr>
            </w:pPr>
            <w:r w:rsidRPr="00A8505C">
              <w:rPr>
                <w:sz w:val="16"/>
                <w:szCs w:val="16"/>
              </w:rPr>
              <w:t>2</w:t>
            </w:r>
          </w:p>
        </w:tc>
        <w:tc>
          <w:tcPr>
            <w:tcW w:w="833" w:type="dxa"/>
          </w:tcPr>
          <w:p w14:paraId="5625FFE9" w14:textId="77777777" w:rsidR="00E17505" w:rsidRPr="00A8505C" w:rsidRDefault="00E17505" w:rsidP="00E326A0">
            <w:pPr>
              <w:jc w:val="center"/>
              <w:rPr>
                <w:sz w:val="16"/>
                <w:szCs w:val="16"/>
              </w:rPr>
            </w:pPr>
            <w:r w:rsidRPr="00A8505C">
              <w:rPr>
                <w:sz w:val="16"/>
                <w:szCs w:val="16"/>
              </w:rPr>
              <w:t>3</w:t>
            </w:r>
          </w:p>
        </w:tc>
        <w:tc>
          <w:tcPr>
            <w:tcW w:w="1568" w:type="dxa"/>
          </w:tcPr>
          <w:p w14:paraId="0AD7664A" w14:textId="77777777" w:rsidR="00E17505" w:rsidRPr="00A8505C" w:rsidRDefault="00E17505" w:rsidP="00E326A0">
            <w:pPr>
              <w:jc w:val="center"/>
              <w:rPr>
                <w:sz w:val="16"/>
                <w:szCs w:val="16"/>
              </w:rPr>
            </w:pPr>
            <w:r w:rsidRPr="00A8505C">
              <w:rPr>
                <w:sz w:val="16"/>
                <w:szCs w:val="16"/>
              </w:rPr>
              <w:t>4</w:t>
            </w:r>
          </w:p>
        </w:tc>
        <w:tc>
          <w:tcPr>
            <w:tcW w:w="1108" w:type="dxa"/>
          </w:tcPr>
          <w:p w14:paraId="047BD3CB" w14:textId="77777777" w:rsidR="00E17505" w:rsidRPr="00A8505C" w:rsidRDefault="00E17505" w:rsidP="00E326A0">
            <w:pPr>
              <w:jc w:val="center"/>
              <w:rPr>
                <w:sz w:val="16"/>
                <w:szCs w:val="16"/>
              </w:rPr>
            </w:pPr>
            <w:r w:rsidRPr="00A8505C">
              <w:rPr>
                <w:sz w:val="16"/>
                <w:szCs w:val="16"/>
              </w:rPr>
              <w:t>5</w:t>
            </w:r>
          </w:p>
        </w:tc>
        <w:tc>
          <w:tcPr>
            <w:tcW w:w="960" w:type="dxa"/>
          </w:tcPr>
          <w:p w14:paraId="1D78BAFC" w14:textId="77777777" w:rsidR="00E17505" w:rsidRPr="00A8505C" w:rsidRDefault="00E17505" w:rsidP="00E326A0">
            <w:pPr>
              <w:jc w:val="center"/>
              <w:rPr>
                <w:sz w:val="16"/>
                <w:szCs w:val="16"/>
              </w:rPr>
            </w:pPr>
            <w:r w:rsidRPr="00A8505C">
              <w:rPr>
                <w:sz w:val="16"/>
                <w:szCs w:val="16"/>
              </w:rPr>
              <w:t>6</w:t>
            </w:r>
          </w:p>
        </w:tc>
        <w:tc>
          <w:tcPr>
            <w:tcW w:w="1017" w:type="dxa"/>
          </w:tcPr>
          <w:p w14:paraId="3BAA1DC7" w14:textId="77777777" w:rsidR="00E17505" w:rsidRPr="00A8505C" w:rsidRDefault="00E17505" w:rsidP="00E326A0">
            <w:pPr>
              <w:jc w:val="center"/>
              <w:rPr>
                <w:sz w:val="16"/>
                <w:szCs w:val="16"/>
              </w:rPr>
            </w:pPr>
            <w:r w:rsidRPr="00A8505C">
              <w:rPr>
                <w:sz w:val="16"/>
                <w:szCs w:val="16"/>
              </w:rPr>
              <w:t>7</w:t>
            </w:r>
          </w:p>
        </w:tc>
        <w:tc>
          <w:tcPr>
            <w:tcW w:w="1017" w:type="dxa"/>
          </w:tcPr>
          <w:p w14:paraId="08453908" w14:textId="77777777" w:rsidR="00E17505" w:rsidRPr="00A8505C" w:rsidRDefault="00E17505" w:rsidP="00E326A0">
            <w:pPr>
              <w:jc w:val="center"/>
              <w:rPr>
                <w:sz w:val="16"/>
                <w:szCs w:val="16"/>
              </w:rPr>
            </w:pPr>
            <w:r w:rsidRPr="00A8505C">
              <w:rPr>
                <w:sz w:val="16"/>
                <w:szCs w:val="16"/>
              </w:rPr>
              <w:t>8</w:t>
            </w:r>
          </w:p>
        </w:tc>
        <w:tc>
          <w:tcPr>
            <w:tcW w:w="960" w:type="dxa"/>
          </w:tcPr>
          <w:p w14:paraId="62A9A44C" w14:textId="77777777" w:rsidR="00E17505" w:rsidRPr="00A8505C" w:rsidRDefault="00E17505" w:rsidP="00E326A0">
            <w:pPr>
              <w:jc w:val="center"/>
              <w:rPr>
                <w:sz w:val="16"/>
                <w:szCs w:val="16"/>
              </w:rPr>
            </w:pPr>
            <w:r w:rsidRPr="00A8505C">
              <w:rPr>
                <w:sz w:val="16"/>
                <w:szCs w:val="16"/>
              </w:rPr>
              <w:t>9</w:t>
            </w:r>
          </w:p>
        </w:tc>
        <w:tc>
          <w:tcPr>
            <w:tcW w:w="960" w:type="dxa"/>
          </w:tcPr>
          <w:p w14:paraId="2110E0E3" w14:textId="77777777" w:rsidR="00E17505" w:rsidRPr="00A8505C" w:rsidRDefault="00E17505" w:rsidP="00E326A0">
            <w:pPr>
              <w:jc w:val="center"/>
              <w:rPr>
                <w:sz w:val="16"/>
                <w:szCs w:val="16"/>
              </w:rPr>
            </w:pPr>
            <w:r w:rsidRPr="00A8505C">
              <w:rPr>
                <w:sz w:val="16"/>
                <w:szCs w:val="16"/>
              </w:rPr>
              <w:t>10</w:t>
            </w:r>
          </w:p>
        </w:tc>
        <w:tc>
          <w:tcPr>
            <w:tcW w:w="960" w:type="dxa"/>
          </w:tcPr>
          <w:p w14:paraId="1F901FCF" w14:textId="77777777" w:rsidR="00E17505" w:rsidRPr="00A8505C" w:rsidRDefault="00E17505" w:rsidP="00E326A0">
            <w:pPr>
              <w:jc w:val="center"/>
              <w:rPr>
                <w:sz w:val="16"/>
                <w:szCs w:val="16"/>
              </w:rPr>
            </w:pPr>
            <w:r w:rsidRPr="00A8505C">
              <w:rPr>
                <w:sz w:val="16"/>
                <w:szCs w:val="16"/>
              </w:rPr>
              <w:t>11</w:t>
            </w:r>
          </w:p>
        </w:tc>
        <w:tc>
          <w:tcPr>
            <w:tcW w:w="943" w:type="dxa"/>
          </w:tcPr>
          <w:p w14:paraId="77211CA4" w14:textId="77777777" w:rsidR="00E17505" w:rsidRPr="00A8505C" w:rsidRDefault="00E17505" w:rsidP="00E326A0">
            <w:pPr>
              <w:jc w:val="center"/>
              <w:rPr>
                <w:sz w:val="16"/>
                <w:szCs w:val="16"/>
              </w:rPr>
            </w:pPr>
            <w:r w:rsidRPr="00A8505C">
              <w:rPr>
                <w:sz w:val="16"/>
                <w:szCs w:val="16"/>
              </w:rPr>
              <w:t>12</w:t>
            </w:r>
          </w:p>
        </w:tc>
        <w:tc>
          <w:tcPr>
            <w:tcW w:w="963" w:type="dxa"/>
          </w:tcPr>
          <w:p w14:paraId="4C54B49E" w14:textId="77777777" w:rsidR="00E17505" w:rsidRPr="00A8505C" w:rsidRDefault="00E17505" w:rsidP="00E326A0">
            <w:pPr>
              <w:jc w:val="center"/>
              <w:rPr>
                <w:sz w:val="16"/>
                <w:szCs w:val="16"/>
              </w:rPr>
            </w:pPr>
            <w:r w:rsidRPr="00A8505C">
              <w:rPr>
                <w:sz w:val="16"/>
                <w:szCs w:val="16"/>
              </w:rPr>
              <w:t>13</w:t>
            </w:r>
          </w:p>
        </w:tc>
        <w:tc>
          <w:tcPr>
            <w:tcW w:w="960" w:type="dxa"/>
          </w:tcPr>
          <w:p w14:paraId="68A1E0BF" w14:textId="77777777" w:rsidR="00E17505" w:rsidRPr="00A8505C" w:rsidRDefault="00E17505" w:rsidP="00E326A0">
            <w:pPr>
              <w:jc w:val="center"/>
              <w:rPr>
                <w:sz w:val="16"/>
                <w:szCs w:val="16"/>
              </w:rPr>
            </w:pPr>
            <w:r w:rsidRPr="00A8505C">
              <w:rPr>
                <w:sz w:val="16"/>
                <w:szCs w:val="16"/>
              </w:rPr>
              <w:t>14</w:t>
            </w:r>
          </w:p>
        </w:tc>
        <w:tc>
          <w:tcPr>
            <w:tcW w:w="960" w:type="dxa"/>
          </w:tcPr>
          <w:p w14:paraId="2537E6F1" w14:textId="77777777" w:rsidR="00E17505" w:rsidRPr="00A8505C" w:rsidRDefault="00E17505" w:rsidP="00E326A0">
            <w:pPr>
              <w:jc w:val="center"/>
              <w:rPr>
                <w:sz w:val="16"/>
                <w:szCs w:val="16"/>
              </w:rPr>
            </w:pPr>
            <w:r w:rsidRPr="00A8505C">
              <w:rPr>
                <w:sz w:val="16"/>
                <w:szCs w:val="16"/>
              </w:rPr>
              <w:t>15</w:t>
            </w:r>
          </w:p>
        </w:tc>
      </w:tr>
      <w:tr w:rsidR="0027097F" w:rsidRPr="00117B36" w14:paraId="27456AB4" w14:textId="77777777" w:rsidTr="0025187D">
        <w:trPr>
          <w:trHeight w:val="420"/>
        </w:trPr>
        <w:tc>
          <w:tcPr>
            <w:tcW w:w="559" w:type="dxa"/>
            <w:noWrap/>
            <w:hideMark/>
          </w:tcPr>
          <w:p w14:paraId="3AFEDDB6"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692" w:type="dxa"/>
            <w:noWrap/>
            <w:hideMark/>
          </w:tcPr>
          <w:p w14:paraId="5E8C758B"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4D863AF3"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45</w:t>
            </w:r>
          </w:p>
        </w:tc>
        <w:tc>
          <w:tcPr>
            <w:tcW w:w="1568" w:type="dxa"/>
            <w:noWrap/>
            <w:hideMark/>
          </w:tcPr>
          <w:p w14:paraId="319053DF"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DO</w:t>
            </w:r>
            <w:r>
              <w:rPr>
                <w:rFonts w:ascii="Arial" w:eastAsia="Times New Roman" w:hAnsi="Arial" w:cs="Arial"/>
                <w:sz w:val="16"/>
                <w:szCs w:val="16"/>
                <w:lang w:eastAsia="hr-HR"/>
              </w:rPr>
              <w:t>DATNA ULAGANJA NA NEFINAN. IMOV.</w:t>
            </w:r>
          </w:p>
        </w:tc>
        <w:tc>
          <w:tcPr>
            <w:tcW w:w="1108" w:type="dxa"/>
            <w:noWrap/>
            <w:hideMark/>
          </w:tcPr>
          <w:p w14:paraId="08EE5274"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39DDE7B6"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585.000</w:t>
            </w:r>
          </w:p>
        </w:tc>
        <w:tc>
          <w:tcPr>
            <w:tcW w:w="1017" w:type="dxa"/>
            <w:noWrap/>
            <w:hideMark/>
          </w:tcPr>
          <w:p w14:paraId="110EF41B"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585.000</w:t>
            </w:r>
          </w:p>
        </w:tc>
        <w:tc>
          <w:tcPr>
            <w:tcW w:w="1017" w:type="dxa"/>
            <w:noWrap/>
            <w:hideMark/>
          </w:tcPr>
          <w:p w14:paraId="05B77220"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385.000</w:t>
            </w:r>
          </w:p>
        </w:tc>
        <w:tc>
          <w:tcPr>
            <w:tcW w:w="960" w:type="dxa"/>
            <w:noWrap/>
            <w:hideMark/>
          </w:tcPr>
          <w:p w14:paraId="69A1DF95"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020B4C8C"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06843C2D"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200.000</w:t>
            </w:r>
          </w:p>
        </w:tc>
        <w:tc>
          <w:tcPr>
            <w:tcW w:w="943" w:type="dxa"/>
            <w:noWrap/>
            <w:hideMark/>
          </w:tcPr>
          <w:p w14:paraId="1A054F5D"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58C2520E"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31D2C548"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7DE72362"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r>
      <w:tr w:rsidR="0027097F" w:rsidRPr="00117B36" w14:paraId="2536A8C6" w14:textId="77777777" w:rsidTr="0025187D">
        <w:trPr>
          <w:trHeight w:val="360"/>
        </w:trPr>
        <w:tc>
          <w:tcPr>
            <w:tcW w:w="559" w:type="dxa"/>
            <w:noWrap/>
            <w:hideMark/>
          </w:tcPr>
          <w:p w14:paraId="2D1B37DC"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692" w:type="dxa"/>
            <w:noWrap/>
            <w:hideMark/>
          </w:tcPr>
          <w:p w14:paraId="083ABCCE"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5069E20F"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451</w:t>
            </w:r>
          </w:p>
        </w:tc>
        <w:tc>
          <w:tcPr>
            <w:tcW w:w="1568" w:type="dxa"/>
            <w:noWrap/>
            <w:hideMark/>
          </w:tcPr>
          <w:p w14:paraId="09122E46"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DODATNA ULAGANJA NA GRAĐ. OBJEKTIMA</w:t>
            </w:r>
          </w:p>
        </w:tc>
        <w:tc>
          <w:tcPr>
            <w:tcW w:w="1108" w:type="dxa"/>
            <w:noWrap/>
            <w:hideMark/>
          </w:tcPr>
          <w:p w14:paraId="1985D839"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3EC4BD4D"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585.000</w:t>
            </w:r>
          </w:p>
        </w:tc>
        <w:tc>
          <w:tcPr>
            <w:tcW w:w="1017" w:type="dxa"/>
            <w:noWrap/>
            <w:hideMark/>
          </w:tcPr>
          <w:p w14:paraId="1C9F0E76"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585.000</w:t>
            </w:r>
          </w:p>
        </w:tc>
        <w:tc>
          <w:tcPr>
            <w:tcW w:w="1017" w:type="dxa"/>
            <w:noWrap/>
            <w:hideMark/>
          </w:tcPr>
          <w:p w14:paraId="1CFA9664"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385.000</w:t>
            </w:r>
          </w:p>
        </w:tc>
        <w:tc>
          <w:tcPr>
            <w:tcW w:w="960" w:type="dxa"/>
            <w:noWrap/>
            <w:hideMark/>
          </w:tcPr>
          <w:p w14:paraId="546845C8"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3F49E020"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1027F6A2"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200.000</w:t>
            </w:r>
          </w:p>
        </w:tc>
        <w:tc>
          <w:tcPr>
            <w:tcW w:w="943" w:type="dxa"/>
            <w:noWrap/>
            <w:hideMark/>
          </w:tcPr>
          <w:p w14:paraId="682D5182"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2D9CCBF5"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734946C6"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5D2D12CA"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r>
      <w:tr w:rsidR="0027097F" w:rsidRPr="00117B36" w14:paraId="3329FC1B" w14:textId="77777777" w:rsidTr="0025187D">
        <w:trPr>
          <w:trHeight w:val="300"/>
        </w:trPr>
        <w:tc>
          <w:tcPr>
            <w:tcW w:w="559" w:type="dxa"/>
            <w:noWrap/>
            <w:hideMark/>
          </w:tcPr>
          <w:p w14:paraId="3CF58228"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218</w:t>
            </w:r>
          </w:p>
        </w:tc>
        <w:tc>
          <w:tcPr>
            <w:tcW w:w="692" w:type="dxa"/>
            <w:noWrap/>
            <w:hideMark/>
          </w:tcPr>
          <w:p w14:paraId="318F0449"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56A4307F"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4511</w:t>
            </w:r>
          </w:p>
        </w:tc>
        <w:tc>
          <w:tcPr>
            <w:tcW w:w="1568" w:type="dxa"/>
            <w:noWrap/>
            <w:hideMark/>
          </w:tcPr>
          <w:p w14:paraId="73E55904"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Dodatna ulaganja - dogradnja zgrade dječjeg vrtića Hvar</w:t>
            </w:r>
          </w:p>
        </w:tc>
        <w:tc>
          <w:tcPr>
            <w:tcW w:w="1108" w:type="dxa"/>
            <w:noWrap/>
            <w:hideMark/>
          </w:tcPr>
          <w:p w14:paraId="4094E956"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BC85DE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585.000</w:t>
            </w:r>
          </w:p>
        </w:tc>
        <w:tc>
          <w:tcPr>
            <w:tcW w:w="1017" w:type="dxa"/>
            <w:noWrap/>
            <w:hideMark/>
          </w:tcPr>
          <w:p w14:paraId="40C6988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585.000</w:t>
            </w:r>
          </w:p>
        </w:tc>
        <w:tc>
          <w:tcPr>
            <w:tcW w:w="1017" w:type="dxa"/>
            <w:noWrap/>
            <w:hideMark/>
          </w:tcPr>
          <w:p w14:paraId="1DD6E67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385.000</w:t>
            </w:r>
          </w:p>
        </w:tc>
        <w:tc>
          <w:tcPr>
            <w:tcW w:w="960" w:type="dxa"/>
            <w:noWrap/>
            <w:hideMark/>
          </w:tcPr>
          <w:p w14:paraId="585502A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5053B82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6CD8BB0"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200.000</w:t>
            </w:r>
          </w:p>
        </w:tc>
        <w:tc>
          <w:tcPr>
            <w:tcW w:w="943" w:type="dxa"/>
            <w:noWrap/>
            <w:hideMark/>
          </w:tcPr>
          <w:p w14:paraId="0674A3A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43B6E06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59CCE6F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4C4F64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14:paraId="6248B8BB" w14:textId="77777777" w:rsidTr="0025187D">
        <w:tc>
          <w:tcPr>
            <w:tcW w:w="559" w:type="dxa"/>
          </w:tcPr>
          <w:p w14:paraId="6CB9759E" w14:textId="77777777" w:rsidR="0027097F" w:rsidRDefault="0027097F" w:rsidP="00E326A0"/>
        </w:tc>
        <w:tc>
          <w:tcPr>
            <w:tcW w:w="692" w:type="dxa"/>
          </w:tcPr>
          <w:p w14:paraId="21E21820" w14:textId="77777777" w:rsidR="0027097F" w:rsidRPr="00117B36" w:rsidRDefault="0027097F" w:rsidP="00E326A0">
            <w:pPr>
              <w:rPr>
                <w:sz w:val="16"/>
                <w:szCs w:val="16"/>
              </w:rPr>
            </w:pPr>
            <w:r w:rsidRPr="00117B36">
              <w:rPr>
                <w:sz w:val="16"/>
                <w:szCs w:val="16"/>
              </w:rPr>
              <w:t>0911</w:t>
            </w:r>
          </w:p>
        </w:tc>
        <w:tc>
          <w:tcPr>
            <w:tcW w:w="2401" w:type="dxa"/>
            <w:gridSpan w:val="2"/>
          </w:tcPr>
          <w:p w14:paraId="79C4427D" w14:textId="77777777" w:rsidR="0027097F" w:rsidRPr="00117B36" w:rsidRDefault="0027097F" w:rsidP="00E326A0">
            <w:pPr>
              <w:rPr>
                <w:b/>
                <w:sz w:val="16"/>
                <w:szCs w:val="16"/>
              </w:rPr>
            </w:pPr>
            <w:r w:rsidRPr="00117B36">
              <w:rPr>
                <w:b/>
                <w:sz w:val="16"/>
                <w:szCs w:val="16"/>
              </w:rPr>
              <w:t>T.</w:t>
            </w:r>
            <w:r>
              <w:rPr>
                <w:b/>
                <w:sz w:val="16"/>
                <w:szCs w:val="16"/>
              </w:rPr>
              <w:t xml:space="preserve"> </w:t>
            </w:r>
            <w:r w:rsidRPr="00117B36">
              <w:rPr>
                <w:b/>
                <w:sz w:val="16"/>
                <w:szCs w:val="16"/>
              </w:rPr>
              <w:t>projekt T2001 03:  Uređenje dječjeg igrališta vrtića</w:t>
            </w:r>
            <w:r w:rsidRPr="00117B36">
              <w:rPr>
                <w:b/>
                <w:sz w:val="16"/>
                <w:szCs w:val="16"/>
              </w:rPr>
              <w:tab/>
            </w:r>
          </w:p>
        </w:tc>
        <w:tc>
          <w:tcPr>
            <w:tcW w:w="1108" w:type="dxa"/>
            <w:vAlign w:val="bottom"/>
          </w:tcPr>
          <w:p w14:paraId="79379E75"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0" w:type="dxa"/>
            <w:vAlign w:val="bottom"/>
          </w:tcPr>
          <w:p w14:paraId="65C6E1D1"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1017" w:type="dxa"/>
            <w:vAlign w:val="bottom"/>
          </w:tcPr>
          <w:p w14:paraId="19D1FDBF"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1017" w:type="dxa"/>
            <w:vAlign w:val="bottom"/>
          </w:tcPr>
          <w:p w14:paraId="280054AA"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0" w:type="dxa"/>
            <w:vAlign w:val="bottom"/>
          </w:tcPr>
          <w:p w14:paraId="2FBCD427"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0" w:type="dxa"/>
            <w:vAlign w:val="bottom"/>
          </w:tcPr>
          <w:p w14:paraId="7A23A033"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0" w:type="dxa"/>
            <w:vAlign w:val="bottom"/>
          </w:tcPr>
          <w:p w14:paraId="43C5C208"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43" w:type="dxa"/>
            <w:vAlign w:val="bottom"/>
          </w:tcPr>
          <w:p w14:paraId="14B19057"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3" w:type="dxa"/>
            <w:vAlign w:val="bottom"/>
          </w:tcPr>
          <w:p w14:paraId="7AFB0E80"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0" w:type="dxa"/>
            <w:vAlign w:val="bottom"/>
          </w:tcPr>
          <w:p w14:paraId="0C684DD9"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0" w:type="dxa"/>
            <w:vAlign w:val="bottom"/>
          </w:tcPr>
          <w:p w14:paraId="187F2F5D"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r>
      <w:tr w:rsidR="0027097F" w:rsidRPr="00117B36" w14:paraId="0EF12694" w14:textId="77777777" w:rsidTr="0025187D">
        <w:trPr>
          <w:trHeight w:val="340"/>
        </w:trPr>
        <w:tc>
          <w:tcPr>
            <w:tcW w:w="559" w:type="dxa"/>
            <w:noWrap/>
            <w:hideMark/>
          </w:tcPr>
          <w:p w14:paraId="1AE3D5BF"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692" w:type="dxa"/>
            <w:noWrap/>
            <w:hideMark/>
          </w:tcPr>
          <w:p w14:paraId="318BC4DF"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5A0C7999"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32</w:t>
            </w:r>
          </w:p>
        </w:tc>
        <w:tc>
          <w:tcPr>
            <w:tcW w:w="1568" w:type="dxa"/>
            <w:noWrap/>
            <w:hideMark/>
          </w:tcPr>
          <w:p w14:paraId="2BA1D393"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 xml:space="preserve">MATERIJALNI RASHODI </w:t>
            </w:r>
          </w:p>
        </w:tc>
        <w:tc>
          <w:tcPr>
            <w:tcW w:w="1108" w:type="dxa"/>
            <w:noWrap/>
            <w:hideMark/>
          </w:tcPr>
          <w:p w14:paraId="7A3E84F1"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4B7F09E3"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1017" w:type="dxa"/>
            <w:noWrap/>
            <w:hideMark/>
          </w:tcPr>
          <w:p w14:paraId="63AB1883"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1017" w:type="dxa"/>
            <w:noWrap/>
            <w:hideMark/>
          </w:tcPr>
          <w:p w14:paraId="35D84BA2"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45DA4ADC"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6276BEEC"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00875E3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43" w:type="dxa"/>
            <w:noWrap/>
            <w:hideMark/>
          </w:tcPr>
          <w:p w14:paraId="643749B0"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3812C49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430DEB57"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080A51C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r>
      <w:tr w:rsidR="0027097F" w:rsidRPr="00117B36" w14:paraId="54113FE6" w14:textId="77777777" w:rsidTr="0025187D">
        <w:trPr>
          <w:trHeight w:val="340"/>
        </w:trPr>
        <w:tc>
          <w:tcPr>
            <w:tcW w:w="559" w:type="dxa"/>
            <w:noWrap/>
            <w:hideMark/>
          </w:tcPr>
          <w:p w14:paraId="5461ADF7"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692" w:type="dxa"/>
            <w:noWrap/>
            <w:hideMark/>
          </w:tcPr>
          <w:p w14:paraId="425BD165"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577CE269"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323</w:t>
            </w:r>
          </w:p>
        </w:tc>
        <w:tc>
          <w:tcPr>
            <w:tcW w:w="1568" w:type="dxa"/>
            <w:noWrap/>
            <w:hideMark/>
          </w:tcPr>
          <w:p w14:paraId="6D06C45D"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 xml:space="preserve">RASHODI ZA USLUGE </w:t>
            </w:r>
          </w:p>
        </w:tc>
        <w:tc>
          <w:tcPr>
            <w:tcW w:w="1108" w:type="dxa"/>
            <w:noWrap/>
            <w:hideMark/>
          </w:tcPr>
          <w:p w14:paraId="37A8050B"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43D64825"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1017" w:type="dxa"/>
            <w:noWrap/>
            <w:hideMark/>
          </w:tcPr>
          <w:p w14:paraId="0E9A826B"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1017" w:type="dxa"/>
            <w:noWrap/>
            <w:hideMark/>
          </w:tcPr>
          <w:p w14:paraId="588A0794"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4251A842"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51B0D09B"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073FA1FA"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43" w:type="dxa"/>
            <w:noWrap/>
            <w:hideMark/>
          </w:tcPr>
          <w:p w14:paraId="2F35BB3A"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3B5C7DE2"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66560A76"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0DDC3606"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r>
      <w:tr w:rsidR="0027097F" w:rsidRPr="00117B36" w14:paraId="483F2D5B" w14:textId="77777777" w:rsidTr="0025187D">
        <w:trPr>
          <w:trHeight w:val="300"/>
        </w:trPr>
        <w:tc>
          <w:tcPr>
            <w:tcW w:w="559" w:type="dxa"/>
            <w:noWrap/>
            <w:hideMark/>
          </w:tcPr>
          <w:p w14:paraId="34CD2B7A"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219</w:t>
            </w:r>
          </w:p>
        </w:tc>
        <w:tc>
          <w:tcPr>
            <w:tcW w:w="692" w:type="dxa"/>
            <w:noWrap/>
            <w:hideMark/>
          </w:tcPr>
          <w:p w14:paraId="3E09C7C1"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18410830"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3237</w:t>
            </w:r>
          </w:p>
        </w:tc>
        <w:tc>
          <w:tcPr>
            <w:tcW w:w="1568" w:type="dxa"/>
            <w:noWrap/>
            <w:hideMark/>
          </w:tcPr>
          <w:p w14:paraId="11E3E172"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Intelektualne i osobne usluge  (projekt uređenja i sl.)</w:t>
            </w:r>
          </w:p>
        </w:tc>
        <w:tc>
          <w:tcPr>
            <w:tcW w:w="1108" w:type="dxa"/>
            <w:noWrap/>
            <w:hideMark/>
          </w:tcPr>
          <w:p w14:paraId="6E4C9B3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0BEC88A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0C42E3C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7D2A22B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548287E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EA425B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6A46FEC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40A8B4F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23343D8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62A3CC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D6AE0C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189995AC" w14:textId="77777777" w:rsidTr="0025187D">
        <w:trPr>
          <w:trHeight w:val="300"/>
        </w:trPr>
        <w:tc>
          <w:tcPr>
            <w:tcW w:w="559" w:type="dxa"/>
            <w:noWrap/>
            <w:hideMark/>
          </w:tcPr>
          <w:p w14:paraId="3ABBD2D4"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220</w:t>
            </w:r>
          </w:p>
        </w:tc>
        <w:tc>
          <w:tcPr>
            <w:tcW w:w="692" w:type="dxa"/>
            <w:noWrap/>
            <w:hideMark/>
          </w:tcPr>
          <w:p w14:paraId="5293CF87"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0B8D56F2"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3239</w:t>
            </w:r>
          </w:p>
        </w:tc>
        <w:tc>
          <w:tcPr>
            <w:tcW w:w="1568" w:type="dxa"/>
            <w:noWrap/>
            <w:hideMark/>
          </w:tcPr>
          <w:p w14:paraId="484D40C7"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Ostale usluge (uređenje igrališta)</w:t>
            </w:r>
          </w:p>
        </w:tc>
        <w:tc>
          <w:tcPr>
            <w:tcW w:w="1108" w:type="dxa"/>
            <w:noWrap/>
            <w:hideMark/>
          </w:tcPr>
          <w:p w14:paraId="56BAFB5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5E492BC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38210560"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65D8016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ABB8C5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7804967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630E16E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2E922996"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38522EC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43D8F5C9"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7559FF0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14:paraId="16F3589A" w14:textId="77777777" w:rsidTr="0025187D">
        <w:tc>
          <w:tcPr>
            <w:tcW w:w="559" w:type="dxa"/>
          </w:tcPr>
          <w:p w14:paraId="570FB123" w14:textId="77777777" w:rsidR="0027097F" w:rsidRDefault="0027097F" w:rsidP="00E326A0"/>
        </w:tc>
        <w:tc>
          <w:tcPr>
            <w:tcW w:w="3093" w:type="dxa"/>
            <w:gridSpan w:val="3"/>
          </w:tcPr>
          <w:p w14:paraId="100B7AC3" w14:textId="77777777" w:rsidR="0027097F" w:rsidRPr="00117B36" w:rsidRDefault="0027097F" w:rsidP="00E326A0">
            <w:pPr>
              <w:rPr>
                <w:b/>
                <w:sz w:val="16"/>
                <w:szCs w:val="16"/>
              </w:rPr>
            </w:pPr>
            <w:r w:rsidRPr="00117B36">
              <w:rPr>
                <w:b/>
                <w:sz w:val="16"/>
                <w:szCs w:val="16"/>
              </w:rPr>
              <w:t>GLAVA 00103:  GRADSKA KNJIŽNICA I ČITA</w:t>
            </w:r>
            <w:r>
              <w:rPr>
                <w:b/>
                <w:sz w:val="16"/>
                <w:szCs w:val="16"/>
              </w:rPr>
              <w:t xml:space="preserve">ONICA HVAR                     </w:t>
            </w:r>
          </w:p>
        </w:tc>
        <w:tc>
          <w:tcPr>
            <w:tcW w:w="1108" w:type="dxa"/>
            <w:vAlign w:val="center"/>
          </w:tcPr>
          <w:p w14:paraId="237145A9"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1.035.050</w:t>
            </w:r>
          </w:p>
        </w:tc>
        <w:tc>
          <w:tcPr>
            <w:tcW w:w="960" w:type="dxa"/>
            <w:vAlign w:val="center"/>
          </w:tcPr>
          <w:p w14:paraId="4B8A2E6C"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60.600</w:t>
            </w:r>
          </w:p>
        </w:tc>
        <w:tc>
          <w:tcPr>
            <w:tcW w:w="1017" w:type="dxa"/>
            <w:vAlign w:val="center"/>
          </w:tcPr>
          <w:p w14:paraId="0F23D0C3"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1.095.650</w:t>
            </w:r>
          </w:p>
        </w:tc>
        <w:tc>
          <w:tcPr>
            <w:tcW w:w="1017" w:type="dxa"/>
            <w:vAlign w:val="center"/>
          </w:tcPr>
          <w:p w14:paraId="6C0C6F0D"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632.800</w:t>
            </w:r>
          </w:p>
        </w:tc>
        <w:tc>
          <w:tcPr>
            <w:tcW w:w="960" w:type="dxa"/>
            <w:vAlign w:val="center"/>
          </w:tcPr>
          <w:p w14:paraId="340D37FD"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14.250</w:t>
            </w:r>
          </w:p>
        </w:tc>
        <w:tc>
          <w:tcPr>
            <w:tcW w:w="960" w:type="dxa"/>
            <w:vAlign w:val="center"/>
          </w:tcPr>
          <w:p w14:paraId="7A29BEE5"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0" w:type="dxa"/>
            <w:vAlign w:val="center"/>
          </w:tcPr>
          <w:p w14:paraId="2E8D5D2A"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60.000</w:t>
            </w:r>
          </w:p>
        </w:tc>
        <w:tc>
          <w:tcPr>
            <w:tcW w:w="943" w:type="dxa"/>
            <w:vAlign w:val="center"/>
          </w:tcPr>
          <w:p w14:paraId="003BE569"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1.000</w:t>
            </w:r>
          </w:p>
        </w:tc>
        <w:tc>
          <w:tcPr>
            <w:tcW w:w="963" w:type="dxa"/>
            <w:vAlign w:val="center"/>
          </w:tcPr>
          <w:p w14:paraId="14DC95C2"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0" w:type="dxa"/>
            <w:vAlign w:val="center"/>
          </w:tcPr>
          <w:p w14:paraId="6D69F82F"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0" w:type="dxa"/>
            <w:vAlign w:val="center"/>
          </w:tcPr>
          <w:p w14:paraId="156320F0"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387.600</w:t>
            </w:r>
          </w:p>
        </w:tc>
      </w:tr>
      <w:tr w:rsidR="0027097F" w14:paraId="48701465" w14:textId="77777777" w:rsidTr="0025187D">
        <w:tc>
          <w:tcPr>
            <w:tcW w:w="559" w:type="dxa"/>
          </w:tcPr>
          <w:p w14:paraId="109AD561" w14:textId="77777777" w:rsidR="0027097F" w:rsidRDefault="0027097F" w:rsidP="00E326A0"/>
        </w:tc>
        <w:tc>
          <w:tcPr>
            <w:tcW w:w="3093" w:type="dxa"/>
            <w:gridSpan w:val="3"/>
          </w:tcPr>
          <w:p w14:paraId="1EF89E04" w14:textId="77777777" w:rsidR="0027097F" w:rsidRPr="00117B36" w:rsidRDefault="0027097F" w:rsidP="00E326A0">
            <w:pPr>
              <w:rPr>
                <w:b/>
                <w:sz w:val="16"/>
                <w:szCs w:val="16"/>
              </w:rPr>
            </w:pPr>
            <w:r w:rsidRPr="00117B36">
              <w:rPr>
                <w:b/>
                <w:sz w:val="16"/>
                <w:szCs w:val="16"/>
              </w:rPr>
              <w:t>Program 3001:   KNJIŽNIČNA DJELATNOST</w:t>
            </w:r>
            <w:r w:rsidRPr="00117B36">
              <w:rPr>
                <w:b/>
                <w:sz w:val="16"/>
                <w:szCs w:val="16"/>
              </w:rPr>
              <w:tab/>
            </w:r>
          </w:p>
        </w:tc>
        <w:tc>
          <w:tcPr>
            <w:tcW w:w="1108" w:type="dxa"/>
            <w:vAlign w:val="center"/>
          </w:tcPr>
          <w:p w14:paraId="42D2C6A3"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1.035.050</w:t>
            </w:r>
          </w:p>
        </w:tc>
        <w:tc>
          <w:tcPr>
            <w:tcW w:w="960" w:type="dxa"/>
            <w:vAlign w:val="center"/>
          </w:tcPr>
          <w:p w14:paraId="2B1B241F"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60.600</w:t>
            </w:r>
          </w:p>
        </w:tc>
        <w:tc>
          <w:tcPr>
            <w:tcW w:w="1017" w:type="dxa"/>
            <w:vAlign w:val="center"/>
          </w:tcPr>
          <w:p w14:paraId="4B4588FC"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1.095.650</w:t>
            </w:r>
          </w:p>
        </w:tc>
        <w:tc>
          <w:tcPr>
            <w:tcW w:w="1017" w:type="dxa"/>
            <w:vAlign w:val="center"/>
          </w:tcPr>
          <w:p w14:paraId="45A50F93"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632.800</w:t>
            </w:r>
          </w:p>
        </w:tc>
        <w:tc>
          <w:tcPr>
            <w:tcW w:w="960" w:type="dxa"/>
            <w:vAlign w:val="center"/>
          </w:tcPr>
          <w:p w14:paraId="6853670C"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14.250</w:t>
            </w:r>
          </w:p>
        </w:tc>
        <w:tc>
          <w:tcPr>
            <w:tcW w:w="960" w:type="dxa"/>
            <w:vAlign w:val="center"/>
          </w:tcPr>
          <w:p w14:paraId="62A51FBC"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0" w:type="dxa"/>
            <w:vAlign w:val="center"/>
          </w:tcPr>
          <w:p w14:paraId="73BF4A1B"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60.000</w:t>
            </w:r>
          </w:p>
        </w:tc>
        <w:tc>
          <w:tcPr>
            <w:tcW w:w="943" w:type="dxa"/>
            <w:vAlign w:val="center"/>
          </w:tcPr>
          <w:p w14:paraId="0C8AF3B5"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1.000</w:t>
            </w:r>
          </w:p>
        </w:tc>
        <w:tc>
          <w:tcPr>
            <w:tcW w:w="963" w:type="dxa"/>
            <w:vAlign w:val="center"/>
          </w:tcPr>
          <w:p w14:paraId="49B43102"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0" w:type="dxa"/>
            <w:vAlign w:val="center"/>
          </w:tcPr>
          <w:p w14:paraId="20C8F3CB"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0" w:type="dxa"/>
            <w:vAlign w:val="center"/>
          </w:tcPr>
          <w:p w14:paraId="583D72F5"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387.600</w:t>
            </w:r>
          </w:p>
        </w:tc>
      </w:tr>
      <w:tr w:rsidR="0027097F" w14:paraId="38A8BF81" w14:textId="77777777" w:rsidTr="0025187D">
        <w:tc>
          <w:tcPr>
            <w:tcW w:w="559" w:type="dxa"/>
          </w:tcPr>
          <w:p w14:paraId="0ECB360B" w14:textId="77777777" w:rsidR="0027097F" w:rsidRDefault="0027097F" w:rsidP="00E326A0"/>
        </w:tc>
        <w:tc>
          <w:tcPr>
            <w:tcW w:w="692" w:type="dxa"/>
          </w:tcPr>
          <w:p w14:paraId="24E50530" w14:textId="77777777" w:rsidR="0027097F" w:rsidRPr="00117B36" w:rsidRDefault="0027097F" w:rsidP="00E326A0">
            <w:pPr>
              <w:rPr>
                <w:sz w:val="16"/>
                <w:szCs w:val="16"/>
              </w:rPr>
            </w:pPr>
            <w:r w:rsidRPr="00117B36">
              <w:rPr>
                <w:sz w:val="16"/>
                <w:szCs w:val="16"/>
              </w:rPr>
              <w:t>0820</w:t>
            </w:r>
          </w:p>
        </w:tc>
        <w:tc>
          <w:tcPr>
            <w:tcW w:w="2401" w:type="dxa"/>
            <w:gridSpan w:val="2"/>
          </w:tcPr>
          <w:p w14:paraId="0104B6F7" w14:textId="77777777" w:rsidR="0027097F" w:rsidRPr="00117B36" w:rsidRDefault="0027097F" w:rsidP="00E326A0">
            <w:pPr>
              <w:rPr>
                <w:b/>
                <w:sz w:val="16"/>
                <w:szCs w:val="16"/>
              </w:rPr>
            </w:pPr>
            <w:r w:rsidRPr="00117B36">
              <w:rPr>
                <w:b/>
                <w:sz w:val="16"/>
                <w:szCs w:val="16"/>
              </w:rPr>
              <w:t>Aktivnost A3001 01: Stručna i izvršna tijela grad. knjižnice</w:t>
            </w:r>
            <w:r w:rsidRPr="00117B36">
              <w:rPr>
                <w:b/>
                <w:sz w:val="16"/>
                <w:szCs w:val="16"/>
              </w:rPr>
              <w:tab/>
            </w:r>
          </w:p>
        </w:tc>
        <w:tc>
          <w:tcPr>
            <w:tcW w:w="1108" w:type="dxa"/>
            <w:vAlign w:val="bottom"/>
          </w:tcPr>
          <w:p w14:paraId="2CEBE1DF"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585.050</w:t>
            </w:r>
          </w:p>
        </w:tc>
        <w:tc>
          <w:tcPr>
            <w:tcW w:w="960" w:type="dxa"/>
            <w:vAlign w:val="bottom"/>
          </w:tcPr>
          <w:p w14:paraId="7044EE11"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60.600</w:t>
            </w:r>
          </w:p>
        </w:tc>
        <w:tc>
          <w:tcPr>
            <w:tcW w:w="1017" w:type="dxa"/>
            <w:vAlign w:val="bottom"/>
          </w:tcPr>
          <w:p w14:paraId="1F6E0783"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645.650</w:t>
            </w:r>
          </w:p>
        </w:tc>
        <w:tc>
          <w:tcPr>
            <w:tcW w:w="1017" w:type="dxa"/>
            <w:vAlign w:val="bottom"/>
          </w:tcPr>
          <w:p w14:paraId="5B22FC16"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553.800</w:t>
            </w:r>
          </w:p>
        </w:tc>
        <w:tc>
          <w:tcPr>
            <w:tcW w:w="960" w:type="dxa"/>
            <w:vAlign w:val="bottom"/>
          </w:tcPr>
          <w:p w14:paraId="682DCD7A"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14.250</w:t>
            </w:r>
          </w:p>
        </w:tc>
        <w:tc>
          <w:tcPr>
            <w:tcW w:w="960" w:type="dxa"/>
            <w:vAlign w:val="bottom"/>
          </w:tcPr>
          <w:p w14:paraId="4030BA54"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0" w:type="dxa"/>
            <w:vAlign w:val="bottom"/>
          </w:tcPr>
          <w:p w14:paraId="28690FC5"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43" w:type="dxa"/>
            <w:vAlign w:val="bottom"/>
          </w:tcPr>
          <w:p w14:paraId="618EB794"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3" w:type="dxa"/>
            <w:vAlign w:val="bottom"/>
          </w:tcPr>
          <w:p w14:paraId="3B259FC1"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0" w:type="dxa"/>
            <w:vAlign w:val="bottom"/>
          </w:tcPr>
          <w:p w14:paraId="2D6E73AD"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0" w:type="dxa"/>
            <w:vAlign w:val="bottom"/>
          </w:tcPr>
          <w:p w14:paraId="01586F0C"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77.600</w:t>
            </w:r>
          </w:p>
        </w:tc>
      </w:tr>
      <w:tr w:rsidR="0027097F" w:rsidRPr="00117B36" w14:paraId="04B21A06" w14:textId="77777777" w:rsidTr="0025187D">
        <w:trPr>
          <w:trHeight w:val="340"/>
        </w:trPr>
        <w:tc>
          <w:tcPr>
            <w:tcW w:w="559" w:type="dxa"/>
            <w:noWrap/>
            <w:hideMark/>
          </w:tcPr>
          <w:p w14:paraId="3CC78EC8"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692" w:type="dxa"/>
            <w:noWrap/>
            <w:hideMark/>
          </w:tcPr>
          <w:p w14:paraId="4EBD6892"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536181AE"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31</w:t>
            </w:r>
          </w:p>
        </w:tc>
        <w:tc>
          <w:tcPr>
            <w:tcW w:w="1568" w:type="dxa"/>
            <w:noWrap/>
            <w:hideMark/>
          </w:tcPr>
          <w:p w14:paraId="5EB8C57A"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 xml:space="preserve">RASHODI ZA ZAPOSLENE </w:t>
            </w:r>
          </w:p>
        </w:tc>
        <w:tc>
          <w:tcPr>
            <w:tcW w:w="1108" w:type="dxa"/>
            <w:noWrap/>
            <w:hideMark/>
          </w:tcPr>
          <w:p w14:paraId="717CCE48"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417.000</w:t>
            </w:r>
          </w:p>
        </w:tc>
        <w:tc>
          <w:tcPr>
            <w:tcW w:w="960" w:type="dxa"/>
            <w:noWrap/>
            <w:hideMark/>
          </w:tcPr>
          <w:p w14:paraId="5C028EC0"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5.000</w:t>
            </w:r>
          </w:p>
        </w:tc>
        <w:tc>
          <w:tcPr>
            <w:tcW w:w="1017" w:type="dxa"/>
            <w:noWrap/>
            <w:hideMark/>
          </w:tcPr>
          <w:p w14:paraId="692B397C"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422.000</w:t>
            </w:r>
          </w:p>
        </w:tc>
        <w:tc>
          <w:tcPr>
            <w:tcW w:w="1017" w:type="dxa"/>
            <w:noWrap/>
            <w:hideMark/>
          </w:tcPr>
          <w:p w14:paraId="3A492CCE"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422.000</w:t>
            </w:r>
          </w:p>
        </w:tc>
        <w:tc>
          <w:tcPr>
            <w:tcW w:w="960" w:type="dxa"/>
            <w:noWrap/>
            <w:hideMark/>
          </w:tcPr>
          <w:p w14:paraId="24489DC0"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10D88A19"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5E368F29"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43" w:type="dxa"/>
            <w:noWrap/>
            <w:hideMark/>
          </w:tcPr>
          <w:p w14:paraId="6E1F0CEE"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383FFC06"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09B44BD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64CF6DB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r>
      <w:tr w:rsidR="0027097F" w:rsidRPr="00117B36" w14:paraId="55D15E68" w14:textId="77777777" w:rsidTr="0025187D">
        <w:trPr>
          <w:trHeight w:val="283"/>
        </w:trPr>
        <w:tc>
          <w:tcPr>
            <w:tcW w:w="559" w:type="dxa"/>
            <w:noWrap/>
            <w:hideMark/>
          </w:tcPr>
          <w:p w14:paraId="3F9CFF4B"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692" w:type="dxa"/>
            <w:noWrap/>
            <w:hideMark/>
          </w:tcPr>
          <w:p w14:paraId="04FAB30C"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20B37BD3"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311</w:t>
            </w:r>
          </w:p>
        </w:tc>
        <w:tc>
          <w:tcPr>
            <w:tcW w:w="1568" w:type="dxa"/>
            <w:noWrap/>
            <w:hideMark/>
          </w:tcPr>
          <w:p w14:paraId="20A2046D"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PLAĆE (Bruto)</w:t>
            </w:r>
          </w:p>
        </w:tc>
        <w:tc>
          <w:tcPr>
            <w:tcW w:w="1108" w:type="dxa"/>
            <w:noWrap/>
            <w:hideMark/>
          </w:tcPr>
          <w:p w14:paraId="02909AF9"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350.000</w:t>
            </w:r>
          </w:p>
        </w:tc>
        <w:tc>
          <w:tcPr>
            <w:tcW w:w="960" w:type="dxa"/>
            <w:noWrap/>
            <w:hideMark/>
          </w:tcPr>
          <w:p w14:paraId="0095FFFA"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5.000</w:t>
            </w:r>
          </w:p>
        </w:tc>
        <w:tc>
          <w:tcPr>
            <w:tcW w:w="1017" w:type="dxa"/>
            <w:noWrap/>
            <w:hideMark/>
          </w:tcPr>
          <w:p w14:paraId="1589D22C"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355.000</w:t>
            </w:r>
          </w:p>
        </w:tc>
        <w:tc>
          <w:tcPr>
            <w:tcW w:w="1017" w:type="dxa"/>
            <w:noWrap/>
            <w:hideMark/>
          </w:tcPr>
          <w:p w14:paraId="63509CD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355.000</w:t>
            </w:r>
          </w:p>
        </w:tc>
        <w:tc>
          <w:tcPr>
            <w:tcW w:w="960" w:type="dxa"/>
            <w:noWrap/>
            <w:hideMark/>
          </w:tcPr>
          <w:p w14:paraId="269EFB40"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3C1982F1"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39C13656"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43" w:type="dxa"/>
            <w:noWrap/>
            <w:hideMark/>
          </w:tcPr>
          <w:p w14:paraId="444E5277"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0BBE752D"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24A1FFF0"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75E463B0"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r>
      <w:tr w:rsidR="0027097F" w:rsidRPr="00117B36" w14:paraId="3EB6388E" w14:textId="77777777" w:rsidTr="0025187D">
        <w:trPr>
          <w:trHeight w:val="300"/>
        </w:trPr>
        <w:tc>
          <w:tcPr>
            <w:tcW w:w="559" w:type="dxa"/>
            <w:noWrap/>
            <w:hideMark/>
          </w:tcPr>
          <w:p w14:paraId="5C1FA534"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221</w:t>
            </w:r>
          </w:p>
        </w:tc>
        <w:tc>
          <w:tcPr>
            <w:tcW w:w="692" w:type="dxa"/>
            <w:noWrap/>
            <w:hideMark/>
          </w:tcPr>
          <w:p w14:paraId="4511AB89"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51EE72F9"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3111</w:t>
            </w:r>
          </w:p>
        </w:tc>
        <w:tc>
          <w:tcPr>
            <w:tcW w:w="1568" w:type="dxa"/>
            <w:noWrap/>
            <w:hideMark/>
          </w:tcPr>
          <w:p w14:paraId="43BD89E2"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xml:space="preserve">Plaće za redovan rad </w:t>
            </w:r>
          </w:p>
        </w:tc>
        <w:tc>
          <w:tcPr>
            <w:tcW w:w="1108" w:type="dxa"/>
            <w:noWrap/>
            <w:hideMark/>
          </w:tcPr>
          <w:p w14:paraId="595F6B4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350.000</w:t>
            </w:r>
          </w:p>
        </w:tc>
        <w:tc>
          <w:tcPr>
            <w:tcW w:w="960" w:type="dxa"/>
            <w:noWrap/>
            <w:hideMark/>
          </w:tcPr>
          <w:p w14:paraId="3CA299B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5.000</w:t>
            </w:r>
          </w:p>
        </w:tc>
        <w:tc>
          <w:tcPr>
            <w:tcW w:w="1017" w:type="dxa"/>
            <w:noWrap/>
            <w:hideMark/>
          </w:tcPr>
          <w:p w14:paraId="44F0F4E6"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355.000</w:t>
            </w:r>
          </w:p>
        </w:tc>
        <w:tc>
          <w:tcPr>
            <w:tcW w:w="1017" w:type="dxa"/>
            <w:noWrap/>
            <w:hideMark/>
          </w:tcPr>
          <w:p w14:paraId="6AF0047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355.000</w:t>
            </w:r>
          </w:p>
        </w:tc>
        <w:tc>
          <w:tcPr>
            <w:tcW w:w="960" w:type="dxa"/>
            <w:noWrap/>
            <w:hideMark/>
          </w:tcPr>
          <w:p w14:paraId="14E7BB5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190BEE4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79C0C73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73A6CC36"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60F527F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80BA578"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1D7CBE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778A1B71" w14:textId="77777777" w:rsidTr="0025187D">
        <w:trPr>
          <w:trHeight w:val="360"/>
        </w:trPr>
        <w:tc>
          <w:tcPr>
            <w:tcW w:w="559" w:type="dxa"/>
            <w:noWrap/>
            <w:hideMark/>
          </w:tcPr>
          <w:p w14:paraId="6FA47F0B"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692" w:type="dxa"/>
            <w:noWrap/>
            <w:hideMark/>
          </w:tcPr>
          <w:p w14:paraId="14AAB293"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73916254"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312</w:t>
            </w:r>
          </w:p>
        </w:tc>
        <w:tc>
          <w:tcPr>
            <w:tcW w:w="1568" w:type="dxa"/>
            <w:noWrap/>
            <w:hideMark/>
          </w:tcPr>
          <w:p w14:paraId="2B7621CF"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 xml:space="preserve">OSTALI RASHODI ZA ZAPOSLENE </w:t>
            </w:r>
          </w:p>
        </w:tc>
        <w:tc>
          <w:tcPr>
            <w:tcW w:w="1108" w:type="dxa"/>
            <w:noWrap/>
            <w:hideMark/>
          </w:tcPr>
          <w:p w14:paraId="6DFBCE40"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9.000</w:t>
            </w:r>
          </w:p>
        </w:tc>
        <w:tc>
          <w:tcPr>
            <w:tcW w:w="960" w:type="dxa"/>
            <w:noWrap/>
            <w:hideMark/>
          </w:tcPr>
          <w:p w14:paraId="70245519"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1017" w:type="dxa"/>
            <w:noWrap/>
            <w:hideMark/>
          </w:tcPr>
          <w:p w14:paraId="3CE196FE"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9.000</w:t>
            </w:r>
          </w:p>
        </w:tc>
        <w:tc>
          <w:tcPr>
            <w:tcW w:w="1017" w:type="dxa"/>
            <w:noWrap/>
            <w:hideMark/>
          </w:tcPr>
          <w:p w14:paraId="356A724E"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9.000</w:t>
            </w:r>
          </w:p>
        </w:tc>
        <w:tc>
          <w:tcPr>
            <w:tcW w:w="960" w:type="dxa"/>
            <w:noWrap/>
            <w:hideMark/>
          </w:tcPr>
          <w:p w14:paraId="4FAFE09E"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2948F5C6"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6F0987BD"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43" w:type="dxa"/>
            <w:noWrap/>
            <w:hideMark/>
          </w:tcPr>
          <w:p w14:paraId="5BA9638E"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0C5D2F35"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6DE8B7F4"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13E5F238"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r>
      <w:tr w:rsidR="0027097F" w:rsidRPr="00117B36" w14:paraId="5057D500" w14:textId="77777777" w:rsidTr="0025187D">
        <w:trPr>
          <w:trHeight w:val="300"/>
        </w:trPr>
        <w:tc>
          <w:tcPr>
            <w:tcW w:w="559" w:type="dxa"/>
            <w:noWrap/>
            <w:hideMark/>
          </w:tcPr>
          <w:p w14:paraId="084BBABC"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222</w:t>
            </w:r>
          </w:p>
        </w:tc>
        <w:tc>
          <w:tcPr>
            <w:tcW w:w="692" w:type="dxa"/>
            <w:noWrap/>
            <w:hideMark/>
          </w:tcPr>
          <w:p w14:paraId="5C477B5D"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3D547A0C"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3121</w:t>
            </w:r>
          </w:p>
        </w:tc>
        <w:tc>
          <w:tcPr>
            <w:tcW w:w="1568" w:type="dxa"/>
            <w:noWrap/>
            <w:hideMark/>
          </w:tcPr>
          <w:p w14:paraId="6CDB0156"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xml:space="preserve">Ostali rashodi za zaposlene </w:t>
            </w:r>
          </w:p>
        </w:tc>
        <w:tc>
          <w:tcPr>
            <w:tcW w:w="1108" w:type="dxa"/>
            <w:noWrap/>
            <w:hideMark/>
          </w:tcPr>
          <w:p w14:paraId="28CF3E6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9.000</w:t>
            </w:r>
          </w:p>
        </w:tc>
        <w:tc>
          <w:tcPr>
            <w:tcW w:w="960" w:type="dxa"/>
            <w:noWrap/>
            <w:hideMark/>
          </w:tcPr>
          <w:p w14:paraId="319A8A9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10C32556"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9.000</w:t>
            </w:r>
          </w:p>
        </w:tc>
        <w:tc>
          <w:tcPr>
            <w:tcW w:w="1017" w:type="dxa"/>
            <w:noWrap/>
            <w:hideMark/>
          </w:tcPr>
          <w:p w14:paraId="297C185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9.000</w:t>
            </w:r>
          </w:p>
        </w:tc>
        <w:tc>
          <w:tcPr>
            <w:tcW w:w="960" w:type="dxa"/>
            <w:noWrap/>
            <w:hideMark/>
          </w:tcPr>
          <w:p w14:paraId="18BF12C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7541481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6476AF3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382C67F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1A9DFF5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A58BF49"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79AF2CD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1EFA1AD4" w14:textId="77777777" w:rsidTr="0025187D">
        <w:trPr>
          <w:trHeight w:val="360"/>
        </w:trPr>
        <w:tc>
          <w:tcPr>
            <w:tcW w:w="559" w:type="dxa"/>
            <w:noWrap/>
            <w:hideMark/>
          </w:tcPr>
          <w:p w14:paraId="549330F3"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692" w:type="dxa"/>
            <w:noWrap/>
            <w:hideMark/>
          </w:tcPr>
          <w:p w14:paraId="2DC9ACDA"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2CF8E11E"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313</w:t>
            </w:r>
          </w:p>
        </w:tc>
        <w:tc>
          <w:tcPr>
            <w:tcW w:w="1568" w:type="dxa"/>
            <w:noWrap/>
            <w:hideMark/>
          </w:tcPr>
          <w:p w14:paraId="62E0FF08"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 xml:space="preserve">DOPRINOSI NA PLAĆE </w:t>
            </w:r>
          </w:p>
        </w:tc>
        <w:tc>
          <w:tcPr>
            <w:tcW w:w="1108" w:type="dxa"/>
            <w:noWrap/>
            <w:hideMark/>
          </w:tcPr>
          <w:p w14:paraId="6CA4CC84"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58.000</w:t>
            </w:r>
          </w:p>
        </w:tc>
        <w:tc>
          <w:tcPr>
            <w:tcW w:w="960" w:type="dxa"/>
            <w:noWrap/>
            <w:hideMark/>
          </w:tcPr>
          <w:p w14:paraId="0946D267"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1017" w:type="dxa"/>
            <w:noWrap/>
            <w:hideMark/>
          </w:tcPr>
          <w:p w14:paraId="7D026300"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58.000</w:t>
            </w:r>
          </w:p>
        </w:tc>
        <w:tc>
          <w:tcPr>
            <w:tcW w:w="1017" w:type="dxa"/>
            <w:noWrap/>
            <w:hideMark/>
          </w:tcPr>
          <w:p w14:paraId="5F9CEFE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58.000</w:t>
            </w:r>
          </w:p>
        </w:tc>
        <w:tc>
          <w:tcPr>
            <w:tcW w:w="960" w:type="dxa"/>
            <w:noWrap/>
            <w:hideMark/>
          </w:tcPr>
          <w:p w14:paraId="22AD8442"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75B7A90C"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21DD1FBB"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43" w:type="dxa"/>
            <w:noWrap/>
            <w:hideMark/>
          </w:tcPr>
          <w:p w14:paraId="3B1711D7"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7F1434D3"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453B8D0B"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189ECBB8"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r>
      <w:tr w:rsidR="00E17505" w14:paraId="1D40C6A6" w14:textId="77777777" w:rsidTr="0025187D">
        <w:tc>
          <w:tcPr>
            <w:tcW w:w="559" w:type="dxa"/>
            <w:vMerge w:val="restart"/>
          </w:tcPr>
          <w:p w14:paraId="6C8CF193" w14:textId="3CC124EB" w:rsidR="00E17505" w:rsidRDefault="00E17505" w:rsidP="00E326A0">
            <w:pPr>
              <w:rPr>
                <w:sz w:val="16"/>
                <w:szCs w:val="16"/>
              </w:rPr>
            </w:pPr>
          </w:p>
          <w:p w14:paraId="58B22668" w14:textId="45785838" w:rsidR="00E17505" w:rsidRDefault="00E17505" w:rsidP="00E326A0">
            <w:pPr>
              <w:rPr>
                <w:sz w:val="16"/>
                <w:szCs w:val="16"/>
              </w:rPr>
            </w:pPr>
          </w:p>
          <w:p w14:paraId="34DD4086" w14:textId="77777777" w:rsidR="00E17505" w:rsidRDefault="00E17505" w:rsidP="00E326A0">
            <w:pPr>
              <w:rPr>
                <w:sz w:val="16"/>
                <w:szCs w:val="16"/>
              </w:rPr>
            </w:pPr>
          </w:p>
          <w:p w14:paraId="761C7B93" w14:textId="77777777" w:rsidR="00E17505" w:rsidRPr="00A8505C" w:rsidRDefault="00E17505" w:rsidP="00E326A0">
            <w:pPr>
              <w:rPr>
                <w:sz w:val="16"/>
                <w:szCs w:val="16"/>
              </w:rPr>
            </w:pPr>
            <w:r w:rsidRPr="00A8505C">
              <w:rPr>
                <w:sz w:val="16"/>
                <w:szCs w:val="16"/>
              </w:rPr>
              <w:lastRenderedPageBreak/>
              <w:t>POZ.</w:t>
            </w:r>
          </w:p>
        </w:tc>
        <w:tc>
          <w:tcPr>
            <w:tcW w:w="692" w:type="dxa"/>
            <w:vMerge w:val="restart"/>
          </w:tcPr>
          <w:p w14:paraId="3DBDBB40" w14:textId="270128E7" w:rsidR="00E17505" w:rsidRDefault="00E17505" w:rsidP="00E326A0">
            <w:pPr>
              <w:rPr>
                <w:sz w:val="16"/>
                <w:szCs w:val="16"/>
              </w:rPr>
            </w:pPr>
          </w:p>
          <w:p w14:paraId="728ADFAF" w14:textId="54B43E80" w:rsidR="00E17505" w:rsidRDefault="00E17505" w:rsidP="00E326A0">
            <w:pPr>
              <w:rPr>
                <w:sz w:val="16"/>
                <w:szCs w:val="16"/>
              </w:rPr>
            </w:pPr>
          </w:p>
          <w:p w14:paraId="21CE8D24" w14:textId="77777777" w:rsidR="00E17505" w:rsidRDefault="00E17505" w:rsidP="00E326A0">
            <w:pPr>
              <w:rPr>
                <w:sz w:val="16"/>
                <w:szCs w:val="16"/>
              </w:rPr>
            </w:pPr>
          </w:p>
          <w:p w14:paraId="32C5620A" w14:textId="77777777" w:rsidR="00E17505" w:rsidRPr="00A8505C" w:rsidRDefault="00E17505" w:rsidP="00E326A0">
            <w:pPr>
              <w:rPr>
                <w:sz w:val="16"/>
                <w:szCs w:val="16"/>
              </w:rPr>
            </w:pPr>
            <w:r w:rsidRPr="00A8505C">
              <w:rPr>
                <w:sz w:val="16"/>
                <w:szCs w:val="16"/>
              </w:rPr>
              <w:lastRenderedPageBreak/>
              <w:t>FUNK.</w:t>
            </w:r>
          </w:p>
          <w:p w14:paraId="594EE0AA" w14:textId="77777777" w:rsidR="00E17505" w:rsidRPr="00A8505C" w:rsidRDefault="00E17505" w:rsidP="00E326A0">
            <w:pPr>
              <w:rPr>
                <w:sz w:val="16"/>
                <w:szCs w:val="16"/>
              </w:rPr>
            </w:pPr>
            <w:r w:rsidRPr="00A8505C">
              <w:rPr>
                <w:sz w:val="16"/>
                <w:szCs w:val="16"/>
              </w:rPr>
              <w:t>KLAS.</w:t>
            </w:r>
          </w:p>
        </w:tc>
        <w:tc>
          <w:tcPr>
            <w:tcW w:w="833" w:type="dxa"/>
            <w:vMerge w:val="restart"/>
          </w:tcPr>
          <w:p w14:paraId="420DBB17" w14:textId="0C09735A" w:rsidR="00E17505" w:rsidRDefault="00E17505" w:rsidP="00E326A0">
            <w:pPr>
              <w:rPr>
                <w:sz w:val="16"/>
                <w:szCs w:val="16"/>
              </w:rPr>
            </w:pPr>
          </w:p>
          <w:p w14:paraId="619AEBEE" w14:textId="0F59F80F" w:rsidR="00E17505" w:rsidRDefault="00E17505" w:rsidP="00E326A0">
            <w:pPr>
              <w:rPr>
                <w:sz w:val="16"/>
                <w:szCs w:val="16"/>
              </w:rPr>
            </w:pPr>
          </w:p>
          <w:p w14:paraId="098E0ED3" w14:textId="77777777" w:rsidR="00E17505" w:rsidRDefault="00E17505" w:rsidP="00E326A0">
            <w:pPr>
              <w:rPr>
                <w:sz w:val="16"/>
                <w:szCs w:val="16"/>
              </w:rPr>
            </w:pPr>
          </w:p>
          <w:p w14:paraId="23CF3953" w14:textId="77777777" w:rsidR="00E17505" w:rsidRPr="00A8505C" w:rsidRDefault="00E17505" w:rsidP="00E326A0">
            <w:pPr>
              <w:rPr>
                <w:sz w:val="16"/>
                <w:szCs w:val="16"/>
              </w:rPr>
            </w:pPr>
            <w:r w:rsidRPr="00A8505C">
              <w:rPr>
                <w:sz w:val="16"/>
                <w:szCs w:val="16"/>
              </w:rPr>
              <w:lastRenderedPageBreak/>
              <w:t>RAČUN</w:t>
            </w:r>
          </w:p>
          <w:p w14:paraId="5FD6E211" w14:textId="77777777" w:rsidR="00E17505" w:rsidRPr="00A8505C" w:rsidRDefault="00E17505" w:rsidP="00E326A0">
            <w:pPr>
              <w:rPr>
                <w:sz w:val="16"/>
                <w:szCs w:val="16"/>
              </w:rPr>
            </w:pPr>
            <w:r w:rsidRPr="00A8505C">
              <w:rPr>
                <w:sz w:val="16"/>
                <w:szCs w:val="16"/>
              </w:rPr>
              <w:t>(konto)</w:t>
            </w:r>
          </w:p>
        </w:tc>
        <w:tc>
          <w:tcPr>
            <w:tcW w:w="1568" w:type="dxa"/>
            <w:vMerge w:val="restart"/>
          </w:tcPr>
          <w:p w14:paraId="51AB99DD" w14:textId="29DB710C" w:rsidR="00E17505" w:rsidRDefault="00E17505" w:rsidP="00E326A0">
            <w:pPr>
              <w:rPr>
                <w:b/>
                <w:sz w:val="16"/>
                <w:szCs w:val="16"/>
              </w:rPr>
            </w:pPr>
          </w:p>
          <w:p w14:paraId="628C9C45" w14:textId="4753E4C6" w:rsidR="00E17505" w:rsidRDefault="00E17505" w:rsidP="00E326A0">
            <w:pPr>
              <w:rPr>
                <w:b/>
                <w:sz w:val="16"/>
                <w:szCs w:val="16"/>
              </w:rPr>
            </w:pPr>
          </w:p>
          <w:p w14:paraId="787C545F" w14:textId="77777777" w:rsidR="00E17505" w:rsidRDefault="00E17505" w:rsidP="00E326A0">
            <w:pPr>
              <w:rPr>
                <w:b/>
                <w:sz w:val="16"/>
                <w:szCs w:val="16"/>
              </w:rPr>
            </w:pPr>
          </w:p>
          <w:p w14:paraId="3F3A9E82" w14:textId="77777777" w:rsidR="00E17505" w:rsidRPr="00A8505C" w:rsidRDefault="00E17505" w:rsidP="00E326A0">
            <w:pPr>
              <w:rPr>
                <w:b/>
                <w:sz w:val="16"/>
                <w:szCs w:val="16"/>
              </w:rPr>
            </w:pPr>
            <w:r w:rsidRPr="00A8505C">
              <w:rPr>
                <w:b/>
                <w:sz w:val="16"/>
                <w:szCs w:val="16"/>
              </w:rPr>
              <w:lastRenderedPageBreak/>
              <w:t>NAZIV RAČUNA</w:t>
            </w:r>
          </w:p>
        </w:tc>
        <w:tc>
          <w:tcPr>
            <w:tcW w:w="1108" w:type="dxa"/>
            <w:vMerge w:val="restart"/>
          </w:tcPr>
          <w:p w14:paraId="46DFB84B" w14:textId="54BDB58C" w:rsidR="00E17505" w:rsidRDefault="00E17505" w:rsidP="00E326A0">
            <w:pPr>
              <w:jc w:val="center"/>
              <w:rPr>
                <w:sz w:val="16"/>
                <w:szCs w:val="16"/>
              </w:rPr>
            </w:pPr>
          </w:p>
          <w:p w14:paraId="0CEAB193" w14:textId="77777777" w:rsidR="00E17505" w:rsidRDefault="00E17505" w:rsidP="00E326A0">
            <w:pPr>
              <w:jc w:val="center"/>
              <w:rPr>
                <w:sz w:val="16"/>
                <w:szCs w:val="16"/>
              </w:rPr>
            </w:pPr>
          </w:p>
          <w:p w14:paraId="0FADF1A3" w14:textId="77777777" w:rsidR="00E17505" w:rsidRPr="00A8505C" w:rsidRDefault="00E17505"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1F1BAC45" w14:textId="22AB1598" w:rsidR="00E17505" w:rsidRDefault="00E17505" w:rsidP="00E326A0">
            <w:pPr>
              <w:jc w:val="center"/>
              <w:rPr>
                <w:sz w:val="16"/>
                <w:szCs w:val="16"/>
              </w:rPr>
            </w:pPr>
          </w:p>
          <w:p w14:paraId="18681CBF" w14:textId="77777777" w:rsidR="00E17505" w:rsidRDefault="00E17505" w:rsidP="00E326A0">
            <w:pPr>
              <w:jc w:val="center"/>
              <w:rPr>
                <w:sz w:val="16"/>
                <w:szCs w:val="16"/>
              </w:rPr>
            </w:pPr>
          </w:p>
          <w:p w14:paraId="03AC936F" w14:textId="77777777" w:rsidR="00E17505" w:rsidRPr="00A8505C" w:rsidRDefault="00E17505" w:rsidP="00E326A0">
            <w:pPr>
              <w:jc w:val="center"/>
              <w:rPr>
                <w:sz w:val="16"/>
                <w:szCs w:val="16"/>
              </w:rPr>
            </w:pPr>
            <w:r w:rsidRPr="00A8505C">
              <w:rPr>
                <w:sz w:val="16"/>
                <w:szCs w:val="16"/>
              </w:rPr>
              <w:lastRenderedPageBreak/>
              <w:t>Povećanje/ Smanjenje</w:t>
            </w:r>
          </w:p>
        </w:tc>
        <w:tc>
          <w:tcPr>
            <w:tcW w:w="1017" w:type="dxa"/>
            <w:vMerge w:val="restart"/>
          </w:tcPr>
          <w:p w14:paraId="0EA0BDED" w14:textId="6D238B86" w:rsidR="00E17505" w:rsidRDefault="00E17505" w:rsidP="00E326A0">
            <w:pPr>
              <w:jc w:val="center"/>
              <w:rPr>
                <w:b/>
                <w:sz w:val="16"/>
                <w:szCs w:val="16"/>
              </w:rPr>
            </w:pPr>
          </w:p>
          <w:p w14:paraId="07AC801B" w14:textId="77777777" w:rsidR="00E17505" w:rsidRDefault="00E17505" w:rsidP="00E326A0">
            <w:pPr>
              <w:jc w:val="center"/>
              <w:rPr>
                <w:b/>
                <w:sz w:val="16"/>
                <w:szCs w:val="16"/>
              </w:rPr>
            </w:pPr>
          </w:p>
          <w:p w14:paraId="47A2F434" w14:textId="77777777" w:rsidR="00E17505" w:rsidRPr="004C11C4" w:rsidRDefault="00E17505"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0E2EC84D" w14:textId="77777777" w:rsidR="00E17505" w:rsidRDefault="00E17505" w:rsidP="00E326A0">
            <w:pPr>
              <w:jc w:val="center"/>
              <w:rPr>
                <w:b/>
                <w:i/>
                <w:sz w:val="16"/>
                <w:szCs w:val="16"/>
              </w:rPr>
            </w:pPr>
          </w:p>
          <w:p w14:paraId="733D1D57" w14:textId="77777777" w:rsidR="00E17505" w:rsidRDefault="00E17505" w:rsidP="00E326A0">
            <w:pPr>
              <w:jc w:val="center"/>
              <w:rPr>
                <w:b/>
                <w:i/>
                <w:sz w:val="16"/>
                <w:szCs w:val="16"/>
              </w:rPr>
            </w:pPr>
          </w:p>
          <w:p w14:paraId="0A6AC2D5" w14:textId="77777777" w:rsidR="00E17505" w:rsidRDefault="00E17505" w:rsidP="00E326A0">
            <w:pPr>
              <w:jc w:val="center"/>
              <w:rPr>
                <w:b/>
                <w:i/>
                <w:sz w:val="16"/>
                <w:szCs w:val="16"/>
              </w:rPr>
            </w:pPr>
          </w:p>
          <w:p w14:paraId="517F5731" w14:textId="0A9B7F2E" w:rsidR="00E17505" w:rsidRPr="00A8505C" w:rsidRDefault="00E17505" w:rsidP="00E326A0">
            <w:pPr>
              <w:jc w:val="center"/>
              <w:rPr>
                <w:b/>
                <w:i/>
                <w:sz w:val="16"/>
                <w:szCs w:val="16"/>
              </w:rPr>
            </w:pPr>
            <w:r w:rsidRPr="00A8505C">
              <w:rPr>
                <w:b/>
                <w:i/>
                <w:sz w:val="16"/>
                <w:szCs w:val="16"/>
              </w:rPr>
              <w:lastRenderedPageBreak/>
              <w:t>IZVORI FINANCIRANJA ZA 2021. GODINU</w:t>
            </w:r>
          </w:p>
        </w:tc>
      </w:tr>
      <w:tr w:rsidR="00E17505" w14:paraId="7F408A4C" w14:textId="77777777" w:rsidTr="0025187D">
        <w:tc>
          <w:tcPr>
            <w:tcW w:w="559" w:type="dxa"/>
            <w:vMerge/>
          </w:tcPr>
          <w:p w14:paraId="59118B98" w14:textId="77777777" w:rsidR="00E17505" w:rsidRDefault="00E17505" w:rsidP="00E326A0"/>
        </w:tc>
        <w:tc>
          <w:tcPr>
            <w:tcW w:w="692" w:type="dxa"/>
            <w:vMerge/>
          </w:tcPr>
          <w:p w14:paraId="11253664" w14:textId="77777777" w:rsidR="00E17505" w:rsidRDefault="00E17505" w:rsidP="00E326A0"/>
        </w:tc>
        <w:tc>
          <w:tcPr>
            <w:tcW w:w="833" w:type="dxa"/>
            <w:vMerge/>
          </w:tcPr>
          <w:p w14:paraId="5BA44A95" w14:textId="77777777" w:rsidR="00E17505" w:rsidRDefault="00E17505" w:rsidP="00E326A0"/>
        </w:tc>
        <w:tc>
          <w:tcPr>
            <w:tcW w:w="1568" w:type="dxa"/>
            <w:vMerge/>
          </w:tcPr>
          <w:p w14:paraId="48CE0F12" w14:textId="77777777" w:rsidR="00E17505" w:rsidRDefault="00E17505" w:rsidP="00E326A0"/>
        </w:tc>
        <w:tc>
          <w:tcPr>
            <w:tcW w:w="1108" w:type="dxa"/>
            <w:vMerge/>
          </w:tcPr>
          <w:p w14:paraId="2424F052" w14:textId="77777777" w:rsidR="00E17505" w:rsidRDefault="00E17505" w:rsidP="00E326A0"/>
        </w:tc>
        <w:tc>
          <w:tcPr>
            <w:tcW w:w="960" w:type="dxa"/>
            <w:vMerge/>
          </w:tcPr>
          <w:p w14:paraId="382437E8" w14:textId="77777777" w:rsidR="00E17505" w:rsidRDefault="00E17505" w:rsidP="00E326A0"/>
        </w:tc>
        <w:tc>
          <w:tcPr>
            <w:tcW w:w="1017" w:type="dxa"/>
            <w:vMerge/>
          </w:tcPr>
          <w:p w14:paraId="60818902" w14:textId="77777777" w:rsidR="00E17505" w:rsidRDefault="00E17505" w:rsidP="00E326A0"/>
        </w:tc>
        <w:tc>
          <w:tcPr>
            <w:tcW w:w="1017" w:type="dxa"/>
          </w:tcPr>
          <w:p w14:paraId="647207BD" w14:textId="77777777" w:rsidR="00E17505" w:rsidRPr="004C11C4" w:rsidRDefault="00E17505" w:rsidP="00E326A0">
            <w:pPr>
              <w:jc w:val="center"/>
              <w:rPr>
                <w:sz w:val="16"/>
                <w:szCs w:val="16"/>
              </w:rPr>
            </w:pPr>
            <w:r w:rsidRPr="004C11C4">
              <w:rPr>
                <w:sz w:val="16"/>
                <w:szCs w:val="16"/>
              </w:rPr>
              <w:t>Opći prihodi</w:t>
            </w:r>
          </w:p>
        </w:tc>
        <w:tc>
          <w:tcPr>
            <w:tcW w:w="960" w:type="dxa"/>
          </w:tcPr>
          <w:p w14:paraId="059FBABA" w14:textId="77777777" w:rsidR="00E17505" w:rsidRPr="004C11C4" w:rsidRDefault="00E17505" w:rsidP="00E326A0">
            <w:pPr>
              <w:jc w:val="center"/>
              <w:rPr>
                <w:sz w:val="16"/>
                <w:szCs w:val="16"/>
              </w:rPr>
            </w:pPr>
            <w:r w:rsidRPr="004C11C4">
              <w:rPr>
                <w:sz w:val="16"/>
                <w:szCs w:val="16"/>
              </w:rPr>
              <w:t>Vlastiti prihodi</w:t>
            </w:r>
          </w:p>
        </w:tc>
        <w:tc>
          <w:tcPr>
            <w:tcW w:w="960" w:type="dxa"/>
          </w:tcPr>
          <w:p w14:paraId="5BCB159C" w14:textId="77777777" w:rsidR="00E17505" w:rsidRPr="004C11C4" w:rsidRDefault="00E17505" w:rsidP="00E326A0">
            <w:pPr>
              <w:jc w:val="center"/>
              <w:rPr>
                <w:sz w:val="16"/>
                <w:szCs w:val="16"/>
              </w:rPr>
            </w:pPr>
            <w:r w:rsidRPr="004C11C4">
              <w:rPr>
                <w:sz w:val="16"/>
                <w:szCs w:val="16"/>
              </w:rPr>
              <w:t>Prihodi za posebne namjene</w:t>
            </w:r>
          </w:p>
        </w:tc>
        <w:tc>
          <w:tcPr>
            <w:tcW w:w="960" w:type="dxa"/>
          </w:tcPr>
          <w:p w14:paraId="1908E9AD" w14:textId="77777777" w:rsidR="00E17505" w:rsidRPr="004C11C4" w:rsidRDefault="00E17505" w:rsidP="00E326A0">
            <w:pPr>
              <w:jc w:val="center"/>
              <w:rPr>
                <w:sz w:val="16"/>
                <w:szCs w:val="16"/>
              </w:rPr>
            </w:pPr>
            <w:r w:rsidRPr="004C11C4">
              <w:rPr>
                <w:sz w:val="16"/>
                <w:szCs w:val="16"/>
              </w:rPr>
              <w:t>Pomoći</w:t>
            </w:r>
          </w:p>
        </w:tc>
        <w:tc>
          <w:tcPr>
            <w:tcW w:w="943" w:type="dxa"/>
          </w:tcPr>
          <w:p w14:paraId="05F949D3" w14:textId="77777777" w:rsidR="00E17505" w:rsidRPr="004C11C4" w:rsidRDefault="00E17505" w:rsidP="00E326A0">
            <w:pPr>
              <w:jc w:val="center"/>
              <w:rPr>
                <w:sz w:val="16"/>
                <w:szCs w:val="16"/>
              </w:rPr>
            </w:pPr>
            <w:r w:rsidRPr="004C11C4">
              <w:rPr>
                <w:sz w:val="16"/>
                <w:szCs w:val="16"/>
              </w:rPr>
              <w:t>Donacije</w:t>
            </w:r>
          </w:p>
        </w:tc>
        <w:tc>
          <w:tcPr>
            <w:tcW w:w="963" w:type="dxa"/>
          </w:tcPr>
          <w:p w14:paraId="4791CB11" w14:textId="77777777" w:rsidR="00E17505" w:rsidRPr="004C11C4" w:rsidRDefault="00E17505" w:rsidP="00E326A0">
            <w:pPr>
              <w:jc w:val="center"/>
              <w:rPr>
                <w:sz w:val="16"/>
                <w:szCs w:val="16"/>
              </w:rPr>
            </w:pPr>
            <w:r w:rsidRPr="004C11C4">
              <w:rPr>
                <w:sz w:val="16"/>
                <w:szCs w:val="16"/>
              </w:rPr>
              <w:t>Prih. od</w:t>
            </w:r>
          </w:p>
          <w:p w14:paraId="3F28137B" w14:textId="77777777" w:rsidR="00E17505" w:rsidRPr="004C11C4" w:rsidRDefault="00E17505" w:rsidP="00E326A0">
            <w:pPr>
              <w:jc w:val="center"/>
              <w:rPr>
                <w:sz w:val="16"/>
                <w:szCs w:val="16"/>
              </w:rPr>
            </w:pPr>
            <w:r w:rsidRPr="004C11C4">
              <w:rPr>
                <w:sz w:val="16"/>
                <w:szCs w:val="16"/>
              </w:rPr>
              <w:t>prodaje</w:t>
            </w:r>
          </w:p>
          <w:p w14:paraId="7F803A62" w14:textId="77777777" w:rsidR="00E17505" w:rsidRPr="004C11C4" w:rsidRDefault="00E17505" w:rsidP="00E326A0">
            <w:pPr>
              <w:jc w:val="center"/>
              <w:rPr>
                <w:sz w:val="16"/>
                <w:szCs w:val="16"/>
              </w:rPr>
            </w:pPr>
            <w:r w:rsidRPr="004C11C4">
              <w:rPr>
                <w:sz w:val="16"/>
                <w:szCs w:val="16"/>
              </w:rPr>
              <w:t>nefin.imov.</w:t>
            </w:r>
          </w:p>
        </w:tc>
        <w:tc>
          <w:tcPr>
            <w:tcW w:w="960" w:type="dxa"/>
          </w:tcPr>
          <w:p w14:paraId="754CC699" w14:textId="77777777" w:rsidR="00E17505" w:rsidRPr="004C11C4" w:rsidRDefault="00E17505" w:rsidP="00E326A0">
            <w:pPr>
              <w:jc w:val="center"/>
              <w:rPr>
                <w:sz w:val="16"/>
                <w:szCs w:val="16"/>
              </w:rPr>
            </w:pPr>
            <w:r w:rsidRPr="004C11C4">
              <w:rPr>
                <w:sz w:val="16"/>
                <w:szCs w:val="16"/>
              </w:rPr>
              <w:t>Namjen.</w:t>
            </w:r>
          </w:p>
          <w:p w14:paraId="1D6BC54F" w14:textId="77777777" w:rsidR="00E17505" w:rsidRPr="004C11C4" w:rsidRDefault="00E17505" w:rsidP="00E326A0">
            <w:pPr>
              <w:jc w:val="center"/>
              <w:rPr>
                <w:sz w:val="16"/>
                <w:szCs w:val="16"/>
              </w:rPr>
            </w:pPr>
            <w:r w:rsidRPr="004C11C4">
              <w:rPr>
                <w:sz w:val="16"/>
                <w:szCs w:val="16"/>
              </w:rPr>
              <w:t>primici</w:t>
            </w:r>
          </w:p>
        </w:tc>
        <w:tc>
          <w:tcPr>
            <w:tcW w:w="960" w:type="dxa"/>
          </w:tcPr>
          <w:p w14:paraId="4A7D2690" w14:textId="77777777" w:rsidR="00E17505" w:rsidRPr="004C11C4" w:rsidRDefault="00E17505" w:rsidP="00E326A0">
            <w:pPr>
              <w:jc w:val="center"/>
              <w:rPr>
                <w:sz w:val="16"/>
                <w:szCs w:val="16"/>
              </w:rPr>
            </w:pPr>
            <w:r w:rsidRPr="004C11C4">
              <w:rPr>
                <w:sz w:val="16"/>
                <w:szCs w:val="16"/>
              </w:rPr>
              <w:t>Viškovi</w:t>
            </w:r>
          </w:p>
          <w:p w14:paraId="3E3D4B5D" w14:textId="77777777" w:rsidR="00E17505" w:rsidRPr="004C11C4" w:rsidRDefault="00E17505" w:rsidP="00E326A0">
            <w:pPr>
              <w:jc w:val="center"/>
              <w:rPr>
                <w:sz w:val="16"/>
                <w:szCs w:val="16"/>
              </w:rPr>
            </w:pPr>
            <w:r w:rsidRPr="004C11C4">
              <w:rPr>
                <w:sz w:val="16"/>
                <w:szCs w:val="16"/>
              </w:rPr>
              <w:t>prethod.</w:t>
            </w:r>
          </w:p>
          <w:p w14:paraId="5080FB96" w14:textId="77777777" w:rsidR="00E17505" w:rsidRPr="004C11C4" w:rsidRDefault="00E17505" w:rsidP="00E326A0">
            <w:pPr>
              <w:jc w:val="center"/>
              <w:rPr>
                <w:sz w:val="16"/>
                <w:szCs w:val="16"/>
              </w:rPr>
            </w:pPr>
            <w:r w:rsidRPr="004C11C4">
              <w:rPr>
                <w:sz w:val="16"/>
                <w:szCs w:val="16"/>
              </w:rPr>
              <w:t>godina</w:t>
            </w:r>
          </w:p>
        </w:tc>
      </w:tr>
      <w:tr w:rsidR="00E17505" w14:paraId="5DD63568" w14:textId="77777777" w:rsidTr="0025187D">
        <w:tc>
          <w:tcPr>
            <w:tcW w:w="559" w:type="dxa"/>
          </w:tcPr>
          <w:p w14:paraId="6A067985" w14:textId="77777777" w:rsidR="00E17505" w:rsidRPr="00A8505C" w:rsidRDefault="00E17505" w:rsidP="00E326A0">
            <w:pPr>
              <w:jc w:val="center"/>
              <w:rPr>
                <w:sz w:val="16"/>
                <w:szCs w:val="16"/>
              </w:rPr>
            </w:pPr>
            <w:r w:rsidRPr="00A8505C">
              <w:rPr>
                <w:sz w:val="16"/>
                <w:szCs w:val="16"/>
              </w:rPr>
              <w:t>1</w:t>
            </w:r>
          </w:p>
        </w:tc>
        <w:tc>
          <w:tcPr>
            <w:tcW w:w="692" w:type="dxa"/>
          </w:tcPr>
          <w:p w14:paraId="1570E386" w14:textId="77777777" w:rsidR="00E17505" w:rsidRPr="00A8505C" w:rsidRDefault="00E17505" w:rsidP="00E326A0">
            <w:pPr>
              <w:jc w:val="center"/>
              <w:rPr>
                <w:sz w:val="16"/>
                <w:szCs w:val="16"/>
              </w:rPr>
            </w:pPr>
            <w:r w:rsidRPr="00A8505C">
              <w:rPr>
                <w:sz w:val="16"/>
                <w:szCs w:val="16"/>
              </w:rPr>
              <w:t>2</w:t>
            </w:r>
          </w:p>
        </w:tc>
        <w:tc>
          <w:tcPr>
            <w:tcW w:w="833" w:type="dxa"/>
          </w:tcPr>
          <w:p w14:paraId="26D536FD" w14:textId="77777777" w:rsidR="00E17505" w:rsidRPr="00A8505C" w:rsidRDefault="00E17505" w:rsidP="00E326A0">
            <w:pPr>
              <w:jc w:val="center"/>
              <w:rPr>
                <w:sz w:val="16"/>
                <w:szCs w:val="16"/>
              </w:rPr>
            </w:pPr>
            <w:r w:rsidRPr="00A8505C">
              <w:rPr>
                <w:sz w:val="16"/>
                <w:szCs w:val="16"/>
              </w:rPr>
              <w:t>3</w:t>
            </w:r>
          </w:p>
        </w:tc>
        <w:tc>
          <w:tcPr>
            <w:tcW w:w="1568" w:type="dxa"/>
          </w:tcPr>
          <w:p w14:paraId="5CAB614C" w14:textId="77777777" w:rsidR="00E17505" w:rsidRPr="00A8505C" w:rsidRDefault="00E17505" w:rsidP="00E326A0">
            <w:pPr>
              <w:jc w:val="center"/>
              <w:rPr>
                <w:sz w:val="16"/>
                <w:szCs w:val="16"/>
              </w:rPr>
            </w:pPr>
            <w:r w:rsidRPr="00A8505C">
              <w:rPr>
                <w:sz w:val="16"/>
                <w:szCs w:val="16"/>
              </w:rPr>
              <w:t>4</w:t>
            </w:r>
          </w:p>
        </w:tc>
        <w:tc>
          <w:tcPr>
            <w:tcW w:w="1108" w:type="dxa"/>
          </w:tcPr>
          <w:p w14:paraId="35C09533" w14:textId="77777777" w:rsidR="00E17505" w:rsidRPr="00A8505C" w:rsidRDefault="00E17505" w:rsidP="00E326A0">
            <w:pPr>
              <w:jc w:val="center"/>
              <w:rPr>
                <w:sz w:val="16"/>
                <w:szCs w:val="16"/>
              </w:rPr>
            </w:pPr>
            <w:r w:rsidRPr="00A8505C">
              <w:rPr>
                <w:sz w:val="16"/>
                <w:szCs w:val="16"/>
              </w:rPr>
              <w:t>5</w:t>
            </w:r>
          </w:p>
        </w:tc>
        <w:tc>
          <w:tcPr>
            <w:tcW w:w="960" w:type="dxa"/>
          </w:tcPr>
          <w:p w14:paraId="38289148" w14:textId="77777777" w:rsidR="00E17505" w:rsidRPr="00A8505C" w:rsidRDefault="00E17505" w:rsidP="00E326A0">
            <w:pPr>
              <w:jc w:val="center"/>
              <w:rPr>
                <w:sz w:val="16"/>
                <w:szCs w:val="16"/>
              </w:rPr>
            </w:pPr>
            <w:r w:rsidRPr="00A8505C">
              <w:rPr>
                <w:sz w:val="16"/>
                <w:szCs w:val="16"/>
              </w:rPr>
              <w:t>6</w:t>
            </w:r>
          </w:p>
        </w:tc>
        <w:tc>
          <w:tcPr>
            <w:tcW w:w="1017" w:type="dxa"/>
          </w:tcPr>
          <w:p w14:paraId="075A4323" w14:textId="77777777" w:rsidR="00E17505" w:rsidRPr="00A8505C" w:rsidRDefault="00E17505" w:rsidP="00E326A0">
            <w:pPr>
              <w:jc w:val="center"/>
              <w:rPr>
                <w:sz w:val="16"/>
                <w:szCs w:val="16"/>
              </w:rPr>
            </w:pPr>
            <w:r w:rsidRPr="00A8505C">
              <w:rPr>
                <w:sz w:val="16"/>
                <w:szCs w:val="16"/>
              </w:rPr>
              <w:t>7</w:t>
            </w:r>
          </w:p>
        </w:tc>
        <w:tc>
          <w:tcPr>
            <w:tcW w:w="1017" w:type="dxa"/>
          </w:tcPr>
          <w:p w14:paraId="2CCE503C" w14:textId="77777777" w:rsidR="00E17505" w:rsidRPr="00A8505C" w:rsidRDefault="00E17505" w:rsidP="00E326A0">
            <w:pPr>
              <w:jc w:val="center"/>
              <w:rPr>
                <w:sz w:val="16"/>
                <w:szCs w:val="16"/>
              </w:rPr>
            </w:pPr>
            <w:r w:rsidRPr="00A8505C">
              <w:rPr>
                <w:sz w:val="16"/>
                <w:szCs w:val="16"/>
              </w:rPr>
              <w:t>8</w:t>
            </w:r>
          </w:p>
        </w:tc>
        <w:tc>
          <w:tcPr>
            <w:tcW w:w="960" w:type="dxa"/>
          </w:tcPr>
          <w:p w14:paraId="01E8E252" w14:textId="77777777" w:rsidR="00E17505" w:rsidRPr="00A8505C" w:rsidRDefault="00E17505" w:rsidP="00E326A0">
            <w:pPr>
              <w:jc w:val="center"/>
              <w:rPr>
                <w:sz w:val="16"/>
                <w:szCs w:val="16"/>
              </w:rPr>
            </w:pPr>
            <w:r w:rsidRPr="00A8505C">
              <w:rPr>
                <w:sz w:val="16"/>
                <w:szCs w:val="16"/>
              </w:rPr>
              <w:t>9</w:t>
            </w:r>
          </w:p>
        </w:tc>
        <w:tc>
          <w:tcPr>
            <w:tcW w:w="960" w:type="dxa"/>
          </w:tcPr>
          <w:p w14:paraId="5E3F1311" w14:textId="77777777" w:rsidR="00E17505" w:rsidRPr="00A8505C" w:rsidRDefault="00E17505" w:rsidP="00E326A0">
            <w:pPr>
              <w:jc w:val="center"/>
              <w:rPr>
                <w:sz w:val="16"/>
                <w:szCs w:val="16"/>
              </w:rPr>
            </w:pPr>
            <w:r w:rsidRPr="00A8505C">
              <w:rPr>
                <w:sz w:val="16"/>
                <w:szCs w:val="16"/>
              </w:rPr>
              <w:t>10</w:t>
            </w:r>
          </w:p>
        </w:tc>
        <w:tc>
          <w:tcPr>
            <w:tcW w:w="960" w:type="dxa"/>
          </w:tcPr>
          <w:p w14:paraId="34CB649F" w14:textId="77777777" w:rsidR="00E17505" w:rsidRPr="00A8505C" w:rsidRDefault="00E17505" w:rsidP="00E326A0">
            <w:pPr>
              <w:jc w:val="center"/>
              <w:rPr>
                <w:sz w:val="16"/>
                <w:szCs w:val="16"/>
              </w:rPr>
            </w:pPr>
            <w:r w:rsidRPr="00A8505C">
              <w:rPr>
                <w:sz w:val="16"/>
                <w:szCs w:val="16"/>
              </w:rPr>
              <w:t>11</w:t>
            </w:r>
          </w:p>
        </w:tc>
        <w:tc>
          <w:tcPr>
            <w:tcW w:w="943" w:type="dxa"/>
          </w:tcPr>
          <w:p w14:paraId="79DFF263" w14:textId="77777777" w:rsidR="00E17505" w:rsidRPr="00A8505C" w:rsidRDefault="00E17505" w:rsidP="00E326A0">
            <w:pPr>
              <w:jc w:val="center"/>
              <w:rPr>
                <w:sz w:val="16"/>
                <w:szCs w:val="16"/>
              </w:rPr>
            </w:pPr>
            <w:r w:rsidRPr="00A8505C">
              <w:rPr>
                <w:sz w:val="16"/>
                <w:szCs w:val="16"/>
              </w:rPr>
              <w:t>12</w:t>
            </w:r>
          </w:p>
        </w:tc>
        <w:tc>
          <w:tcPr>
            <w:tcW w:w="963" w:type="dxa"/>
          </w:tcPr>
          <w:p w14:paraId="1F62BCDF" w14:textId="77777777" w:rsidR="00E17505" w:rsidRPr="00A8505C" w:rsidRDefault="00E17505" w:rsidP="00E326A0">
            <w:pPr>
              <w:jc w:val="center"/>
              <w:rPr>
                <w:sz w:val="16"/>
                <w:szCs w:val="16"/>
              </w:rPr>
            </w:pPr>
            <w:r w:rsidRPr="00A8505C">
              <w:rPr>
                <w:sz w:val="16"/>
                <w:szCs w:val="16"/>
              </w:rPr>
              <w:t>13</w:t>
            </w:r>
          </w:p>
        </w:tc>
        <w:tc>
          <w:tcPr>
            <w:tcW w:w="960" w:type="dxa"/>
          </w:tcPr>
          <w:p w14:paraId="29F4890F" w14:textId="77777777" w:rsidR="00E17505" w:rsidRPr="00A8505C" w:rsidRDefault="00E17505" w:rsidP="00E326A0">
            <w:pPr>
              <w:jc w:val="center"/>
              <w:rPr>
                <w:sz w:val="16"/>
                <w:szCs w:val="16"/>
              </w:rPr>
            </w:pPr>
            <w:r w:rsidRPr="00A8505C">
              <w:rPr>
                <w:sz w:val="16"/>
                <w:szCs w:val="16"/>
              </w:rPr>
              <w:t>14</w:t>
            </w:r>
          </w:p>
        </w:tc>
        <w:tc>
          <w:tcPr>
            <w:tcW w:w="960" w:type="dxa"/>
          </w:tcPr>
          <w:p w14:paraId="253ADA52" w14:textId="77777777" w:rsidR="00E17505" w:rsidRPr="00A8505C" w:rsidRDefault="00E17505" w:rsidP="00E326A0">
            <w:pPr>
              <w:jc w:val="center"/>
              <w:rPr>
                <w:sz w:val="16"/>
                <w:szCs w:val="16"/>
              </w:rPr>
            </w:pPr>
            <w:r w:rsidRPr="00A8505C">
              <w:rPr>
                <w:sz w:val="16"/>
                <w:szCs w:val="16"/>
              </w:rPr>
              <w:t>15</w:t>
            </w:r>
          </w:p>
        </w:tc>
      </w:tr>
      <w:tr w:rsidR="0027097F" w:rsidRPr="00117B36" w14:paraId="2CAD7AB6" w14:textId="77777777" w:rsidTr="0025187D">
        <w:trPr>
          <w:trHeight w:val="300"/>
        </w:trPr>
        <w:tc>
          <w:tcPr>
            <w:tcW w:w="559" w:type="dxa"/>
            <w:noWrap/>
            <w:hideMark/>
          </w:tcPr>
          <w:p w14:paraId="7BE3E757"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223</w:t>
            </w:r>
          </w:p>
        </w:tc>
        <w:tc>
          <w:tcPr>
            <w:tcW w:w="692" w:type="dxa"/>
            <w:noWrap/>
            <w:hideMark/>
          </w:tcPr>
          <w:p w14:paraId="712EFAE0"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325B5066"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3132</w:t>
            </w:r>
          </w:p>
        </w:tc>
        <w:tc>
          <w:tcPr>
            <w:tcW w:w="1568" w:type="dxa"/>
            <w:noWrap/>
            <w:hideMark/>
          </w:tcPr>
          <w:p w14:paraId="7428179E"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xml:space="preserve">Doprinosi za obvezno zdravstveno osiguranje </w:t>
            </w:r>
          </w:p>
        </w:tc>
        <w:tc>
          <w:tcPr>
            <w:tcW w:w="1108" w:type="dxa"/>
            <w:noWrap/>
            <w:hideMark/>
          </w:tcPr>
          <w:p w14:paraId="411EFBF0"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58.000</w:t>
            </w:r>
          </w:p>
        </w:tc>
        <w:tc>
          <w:tcPr>
            <w:tcW w:w="960" w:type="dxa"/>
            <w:noWrap/>
            <w:hideMark/>
          </w:tcPr>
          <w:p w14:paraId="5CB4039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00FBD80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58.000</w:t>
            </w:r>
          </w:p>
        </w:tc>
        <w:tc>
          <w:tcPr>
            <w:tcW w:w="1017" w:type="dxa"/>
            <w:noWrap/>
            <w:hideMark/>
          </w:tcPr>
          <w:p w14:paraId="589A981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58.000</w:t>
            </w:r>
          </w:p>
        </w:tc>
        <w:tc>
          <w:tcPr>
            <w:tcW w:w="960" w:type="dxa"/>
            <w:noWrap/>
            <w:hideMark/>
          </w:tcPr>
          <w:p w14:paraId="3DCABD79"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5D3929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40AB773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0D09099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2EC2B250"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7E3F7E9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64E7D399"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3DB832E6" w14:textId="77777777" w:rsidTr="0025187D">
        <w:trPr>
          <w:trHeight w:val="300"/>
        </w:trPr>
        <w:tc>
          <w:tcPr>
            <w:tcW w:w="559" w:type="dxa"/>
            <w:noWrap/>
            <w:hideMark/>
          </w:tcPr>
          <w:p w14:paraId="164961B3"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224</w:t>
            </w:r>
          </w:p>
        </w:tc>
        <w:tc>
          <w:tcPr>
            <w:tcW w:w="692" w:type="dxa"/>
            <w:noWrap/>
            <w:hideMark/>
          </w:tcPr>
          <w:p w14:paraId="1835D1BE"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63BC24F6"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3133</w:t>
            </w:r>
          </w:p>
        </w:tc>
        <w:tc>
          <w:tcPr>
            <w:tcW w:w="1568" w:type="dxa"/>
            <w:noWrap/>
            <w:hideMark/>
          </w:tcPr>
          <w:p w14:paraId="43E2E163"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xml:space="preserve">Doprinos za obvezno osig u slučaju nezaposlenosti </w:t>
            </w:r>
          </w:p>
        </w:tc>
        <w:tc>
          <w:tcPr>
            <w:tcW w:w="1108" w:type="dxa"/>
            <w:noWrap/>
            <w:hideMark/>
          </w:tcPr>
          <w:p w14:paraId="71ED5BA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9E1AA20"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214857B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6F5A6D0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7B16C74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3E76E6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5083DC4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6DA7899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4F55EC86"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E5FB0F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814B6D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4187BA91" w14:textId="77777777" w:rsidTr="0025187D">
        <w:trPr>
          <w:trHeight w:val="420"/>
        </w:trPr>
        <w:tc>
          <w:tcPr>
            <w:tcW w:w="559" w:type="dxa"/>
            <w:noWrap/>
            <w:hideMark/>
          </w:tcPr>
          <w:p w14:paraId="5E8569A2"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692" w:type="dxa"/>
            <w:noWrap/>
            <w:hideMark/>
          </w:tcPr>
          <w:p w14:paraId="3F326204"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0AE6F817"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32</w:t>
            </w:r>
          </w:p>
        </w:tc>
        <w:tc>
          <w:tcPr>
            <w:tcW w:w="1568" w:type="dxa"/>
            <w:noWrap/>
            <w:hideMark/>
          </w:tcPr>
          <w:p w14:paraId="59C84C84"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 xml:space="preserve">MATERIJALNI RASHODI </w:t>
            </w:r>
          </w:p>
        </w:tc>
        <w:tc>
          <w:tcPr>
            <w:tcW w:w="1108" w:type="dxa"/>
            <w:noWrap/>
            <w:hideMark/>
          </w:tcPr>
          <w:p w14:paraId="742C4CB3"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163.750</w:t>
            </w:r>
          </w:p>
        </w:tc>
        <w:tc>
          <w:tcPr>
            <w:tcW w:w="960" w:type="dxa"/>
            <w:noWrap/>
            <w:hideMark/>
          </w:tcPr>
          <w:p w14:paraId="62876CAE"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55.600</w:t>
            </w:r>
          </w:p>
        </w:tc>
        <w:tc>
          <w:tcPr>
            <w:tcW w:w="1017" w:type="dxa"/>
            <w:noWrap/>
            <w:hideMark/>
          </w:tcPr>
          <w:p w14:paraId="00614095"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219.350</w:t>
            </w:r>
          </w:p>
        </w:tc>
        <w:tc>
          <w:tcPr>
            <w:tcW w:w="1017" w:type="dxa"/>
            <w:noWrap/>
            <w:hideMark/>
          </w:tcPr>
          <w:p w14:paraId="2DF740CA"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130.500</w:t>
            </w:r>
          </w:p>
        </w:tc>
        <w:tc>
          <w:tcPr>
            <w:tcW w:w="960" w:type="dxa"/>
            <w:noWrap/>
            <w:hideMark/>
          </w:tcPr>
          <w:p w14:paraId="017D42C1"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11.250</w:t>
            </w:r>
          </w:p>
        </w:tc>
        <w:tc>
          <w:tcPr>
            <w:tcW w:w="960" w:type="dxa"/>
            <w:noWrap/>
            <w:hideMark/>
          </w:tcPr>
          <w:p w14:paraId="3D769EE9"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0ABB1E5A"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43" w:type="dxa"/>
            <w:noWrap/>
            <w:hideMark/>
          </w:tcPr>
          <w:p w14:paraId="47880922"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48D33E29"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6B047871"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258D872E"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77.600</w:t>
            </w:r>
          </w:p>
        </w:tc>
      </w:tr>
      <w:tr w:rsidR="0027097F" w:rsidRPr="00117B36" w14:paraId="71AB7969" w14:textId="77777777" w:rsidTr="0025187D">
        <w:trPr>
          <w:trHeight w:val="360"/>
        </w:trPr>
        <w:tc>
          <w:tcPr>
            <w:tcW w:w="559" w:type="dxa"/>
            <w:noWrap/>
            <w:hideMark/>
          </w:tcPr>
          <w:p w14:paraId="0F0D11C3"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692" w:type="dxa"/>
            <w:noWrap/>
            <w:hideMark/>
          </w:tcPr>
          <w:p w14:paraId="036F2B74"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5AE2AACD"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321</w:t>
            </w:r>
          </w:p>
        </w:tc>
        <w:tc>
          <w:tcPr>
            <w:tcW w:w="1568" w:type="dxa"/>
            <w:noWrap/>
            <w:hideMark/>
          </w:tcPr>
          <w:p w14:paraId="44BF5403"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NAKNADE TROŠKOVA ZAPOSLENIMA</w:t>
            </w:r>
          </w:p>
        </w:tc>
        <w:tc>
          <w:tcPr>
            <w:tcW w:w="1108" w:type="dxa"/>
            <w:noWrap/>
            <w:hideMark/>
          </w:tcPr>
          <w:p w14:paraId="7B06D340"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13.400</w:t>
            </w:r>
          </w:p>
        </w:tc>
        <w:tc>
          <w:tcPr>
            <w:tcW w:w="960" w:type="dxa"/>
            <w:noWrap/>
            <w:hideMark/>
          </w:tcPr>
          <w:p w14:paraId="4FE3281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11.600</w:t>
            </w:r>
          </w:p>
        </w:tc>
        <w:tc>
          <w:tcPr>
            <w:tcW w:w="1017" w:type="dxa"/>
            <w:noWrap/>
            <w:hideMark/>
          </w:tcPr>
          <w:p w14:paraId="5887206D"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25.000</w:t>
            </w:r>
          </w:p>
        </w:tc>
        <w:tc>
          <w:tcPr>
            <w:tcW w:w="1017" w:type="dxa"/>
            <w:noWrap/>
            <w:hideMark/>
          </w:tcPr>
          <w:p w14:paraId="52F3D667"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15.000</w:t>
            </w:r>
          </w:p>
        </w:tc>
        <w:tc>
          <w:tcPr>
            <w:tcW w:w="960" w:type="dxa"/>
            <w:noWrap/>
            <w:hideMark/>
          </w:tcPr>
          <w:p w14:paraId="6F752154"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3.000</w:t>
            </w:r>
          </w:p>
        </w:tc>
        <w:tc>
          <w:tcPr>
            <w:tcW w:w="960" w:type="dxa"/>
            <w:noWrap/>
            <w:hideMark/>
          </w:tcPr>
          <w:p w14:paraId="7B8C93A4"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5B08EBCB"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43" w:type="dxa"/>
            <w:noWrap/>
            <w:hideMark/>
          </w:tcPr>
          <w:p w14:paraId="004AB646"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4D3F41A5"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0EC622D9"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6233A0C4"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7.000</w:t>
            </w:r>
          </w:p>
        </w:tc>
      </w:tr>
      <w:tr w:rsidR="0027097F" w:rsidRPr="00117B36" w14:paraId="37BA09BA" w14:textId="77777777" w:rsidTr="0025187D">
        <w:trPr>
          <w:trHeight w:val="300"/>
        </w:trPr>
        <w:tc>
          <w:tcPr>
            <w:tcW w:w="559" w:type="dxa"/>
            <w:noWrap/>
            <w:hideMark/>
          </w:tcPr>
          <w:p w14:paraId="5A5D94CC"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225</w:t>
            </w:r>
          </w:p>
        </w:tc>
        <w:tc>
          <w:tcPr>
            <w:tcW w:w="692" w:type="dxa"/>
            <w:noWrap/>
            <w:hideMark/>
          </w:tcPr>
          <w:p w14:paraId="5322466D"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64F4A826"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3211</w:t>
            </w:r>
          </w:p>
        </w:tc>
        <w:tc>
          <w:tcPr>
            <w:tcW w:w="1568" w:type="dxa"/>
            <w:noWrap/>
            <w:hideMark/>
          </w:tcPr>
          <w:p w14:paraId="18E3B0DE"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Službena putovanja</w:t>
            </w:r>
          </w:p>
        </w:tc>
        <w:tc>
          <w:tcPr>
            <w:tcW w:w="1108" w:type="dxa"/>
            <w:noWrap/>
            <w:hideMark/>
          </w:tcPr>
          <w:p w14:paraId="7205002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3.000</w:t>
            </w:r>
          </w:p>
        </w:tc>
        <w:tc>
          <w:tcPr>
            <w:tcW w:w="960" w:type="dxa"/>
            <w:noWrap/>
            <w:hideMark/>
          </w:tcPr>
          <w:p w14:paraId="44E49BC9"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113934F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3.000</w:t>
            </w:r>
          </w:p>
        </w:tc>
        <w:tc>
          <w:tcPr>
            <w:tcW w:w="1017" w:type="dxa"/>
            <w:noWrap/>
            <w:hideMark/>
          </w:tcPr>
          <w:p w14:paraId="5AB2352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01AF282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3.000</w:t>
            </w:r>
          </w:p>
        </w:tc>
        <w:tc>
          <w:tcPr>
            <w:tcW w:w="960" w:type="dxa"/>
            <w:noWrap/>
            <w:hideMark/>
          </w:tcPr>
          <w:p w14:paraId="37A48FC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F2D7C5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4F07464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651F1E1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75D2BA4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0408EF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50209349" w14:textId="77777777" w:rsidTr="0025187D">
        <w:trPr>
          <w:trHeight w:val="300"/>
        </w:trPr>
        <w:tc>
          <w:tcPr>
            <w:tcW w:w="559" w:type="dxa"/>
            <w:noWrap/>
            <w:hideMark/>
          </w:tcPr>
          <w:p w14:paraId="7713F68A"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226</w:t>
            </w:r>
          </w:p>
        </w:tc>
        <w:tc>
          <w:tcPr>
            <w:tcW w:w="692" w:type="dxa"/>
            <w:noWrap/>
            <w:hideMark/>
          </w:tcPr>
          <w:p w14:paraId="53E60165"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39D063DF"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3212</w:t>
            </w:r>
          </w:p>
        </w:tc>
        <w:tc>
          <w:tcPr>
            <w:tcW w:w="1568" w:type="dxa"/>
            <w:noWrap/>
            <w:hideMark/>
          </w:tcPr>
          <w:p w14:paraId="0A94363C"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Naknada za prijevoz na posao i s posla</w:t>
            </w:r>
          </w:p>
        </w:tc>
        <w:tc>
          <w:tcPr>
            <w:tcW w:w="1108" w:type="dxa"/>
            <w:noWrap/>
            <w:hideMark/>
          </w:tcPr>
          <w:p w14:paraId="72F15590"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10.400</w:t>
            </w:r>
          </w:p>
        </w:tc>
        <w:tc>
          <w:tcPr>
            <w:tcW w:w="960" w:type="dxa"/>
            <w:noWrap/>
            <w:hideMark/>
          </w:tcPr>
          <w:p w14:paraId="2F6C773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600</w:t>
            </w:r>
          </w:p>
        </w:tc>
        <w:tc>
          <w:tcPr>
            <w:tcW w:w="1017" w:type="dxa"/>
            <w:noWrap/>
            <w:hideMark/>
          </w:tcPr>
          <w:p w14:paraId="6F2737C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11.000</w:t>
            </w:r>
          </w:p>
        </w:tc>
        <w:tc>
          <w:tcPr>
            <w:tcW w:w="1017" w:type="dxa"/>
            <w:noWrap/>
            <w:hideMark/>
          </w:tcPr>
          <w:p w14:paraId="4E9488B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11.000</w:t>
            </w:r>
          </w:p>
        </w:tc>
        <w:tc>
          <w:tcPr>
            <w:tcW w:w="960" w:type="dxa"/>
            <w:noWrap/>
            <w:hideMark/>
          </w:tcPr>
          <w:p w14:paraId="334EAFC6"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6CBA1518"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9C8359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50BC2BF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5DF0256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60D6FB5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275112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38E5D478" w14:textId="77777777" w:rsidTr="0025187D">
        <w:trPr>
          <w:trHeight w:val="300"/>
        </w:trPr>
        <w:tc>
          <w:tcPr>
            <w:tcW w:w="559" w:type="dxa"/>
            <w:noWrap/>
            <w:hideMark/>
          </w:tcPr>
          <w:p w14:paraId="0CBF2A3E"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227</w:t>
            </w:r>
          </w:p>
        </w:tc>
        <w:tc>
          <w:tcPr>
            <w:tcW w:w="692" w:type="dxa"/>
            <w:noWrap/>
            <w:hideMark/>
          </w:tcPr>
          <w:p w14:paraId="1CC45462"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32E5EE7F"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3213</w:t>
            </w:r>
          </w:p>
        </w:tc>
        <w:tc>
          <w:tcPr>
            <w:tcW w:w="1568" w:type="dxa"/>
            <w:noWrap/>
            <w:hideMark/>
          </w:tcPr>
          <w:p w14:paraId="39FB4F23"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Stručno usavršavanje zaposlenika</w:t>
            </w:r>
          </w:p>
        </w:tc>
        <w:tc>
          <w:tcPr>
            <w:tcW w:w="1108" w:type="dxa"/>
            <w:noWrap/>
            <w:hideMark/>
          </w:tcPr>
          <w:p w14:paraId="7917B2C0"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1D31631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11.000</w:t>
            </w:r>
          </w:p>
        </w:tc>
        <w:tc>
          <w:tcPr>
            <w:tcW w:w="1017" w:type="dxa"/>
            <w:noWrap/>
            <w:hideMark/>
          </w:tcPr>
          <w:p w14:paraId="0AB24BA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11.000</w:t>
            </w:r>
          </w:p>
        </w:tc>
        <w:tc>
          <w:tcPr>
            <w:tcW w:w="1017" w:type="dxa"/>
            <w:noWrap/>
            <w:hideMark/>
          </w:tcPr>
          <w:p w14:paraId="750C5220"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4.000</w:t>
            </w:r>
          </w:p>
        </w:tc>
        <w:tc>
          <w:tcPr>
            <w:tcW w:w="960" w:type="dxa"/>
            <w:noWrap/>
            <w:hideMark/>
          </w:tcPr>
          <w:p w14:paraId="74B7926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41777DB6"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01E8D4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4F1FA92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0CA9F3E6"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6EFE7C2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3ED7D1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7.000</w:t>
            </w:r>
          </w:p>
        </w:tc>
      </w:tr>
      <w:tr w:rsidR="0027097F" w:rsidRPr="00117B36" w14:paraId="19BEB8EE" w14:textId="77777777" w:rsidTr="0025187D">
        <w:trPr>
          <w:trHeight w:val="345"/>
        </w:trPr>
        <w:tc>
          <w:tcPr>
            <w:tcW w:w="559" w:type="dxa"/>
            <w:noWrap/>
            <w:hideMark/>
          </w:tcPr>
          <w:p w14:paraId="6414E100"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xml:space="preserve"> </w:t>
            </w:r>
          </w:p>
        </w:tc>
        <w:tc>
          <w:tcPr>
            <w:tcW w:w="692" w:type="dxa"/>
            <w:noWrap/>
            <w:hideMark/>
          </w:tcPr>
          <w:p w14:paraId="10089BF0"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3552FEFC"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322</w:t>
            </w:r>
          </w:p>
        </w:tc>
        <w:tc>
          <w:tcPr>
            <w:tcW w:w="1568" w:type="dxa"/>
            <w:noWrap/>
            <w:hideMark/>
          </w:tcPr>
          <w:p w14:paraId="4C0CD73F"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 xml:space="preserve">RASHODI ZA MATERIJAL I ENERGIJU </w:t>
            </w:r>
          </w:p>
        </w:tc>
        <w:tc>
          <w:tcPr>
            <w:tcW w:w="1108" w:type="dxa"/>
            <w:noWrap/>
            <w:hideMark/>
          </w:tcPr>
          <w:p w14:paraId="23AA7397"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15.000</w:t>
            </w:r>
          </w:p>
        </w:tc>
        <w:tc>
          <w:tcPr>
            <w:tcW w:w="960" w:type="dxa"/>
            <w:noWrap/>
            <w:hideMark/>
          </w:tcPr>
          <w:p w14:paraId="5D212A51"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1.000</w:t>
            </w:r>
          </w:p>
        </w:tc>
        <w:tc>
          <w:tcPr>
            <w:tcW w:w="1017" w:type="dxa"/>
            <w:noWrap/>
            <w:hideMark/>
          </w:tcPr>
          <w:p w14:paraId="5C6143A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16.000</w:t>
            </w:r>
          </w:p>
        </w:tc>
        <w:tc>
          <w:tcPr>
            <w:tcW w:w="1017" w:type="dxa"/>
            <w:noWrap/>
            <w:hideMark/>
          </w:tcPr>
          <w:p w14:paraId="1A6E7DB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13.000</w:t>
            </w:r>
          </w:p>
        </w:tc>
        <w:tc>
          <w:tcPr>
            <w:tcW w:w="960" w:type="dxa"/>
            <w:noWrap/>
            <w:hideMark/>
          </w:tcPr>
          <w:p w14:paraId="1BDAD4D1"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3.000</w:t>
            </w:r>
          </w:p>
        </w:tc>
        <w:tc>
          <w:tcPr>
            <w:tcW w:w="960" w:type="dxa"/>
            <w:noWrap/>
            <w:hideMark/>
          </w:tcPr>
          <w:p w14:paraId="352313E4"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1DBEF3FD"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43" w:type="dxa"/>
            <w:noWrap/>
            <w:hideMark/>
          </w:tcPr>
          <w:p w14:paraId="41A2E270"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20D5BF00"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430D3472"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6CA1E442"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r>
      <w:tr w:rsidR="0027097F" w:rsidRPr="00117B36" w14:paraId="3B2414FB" w14:textId="77777777" w:rsidTr="0025187D">
        <w:trPr>
          <w:trHeight w:val="289"/>
        </w:trPr>
        <w:tc>
          <w:tcPr>
            <w:tcW w:w="559" w:type="dxa"/>
            <w:noWrap/>
            <w:hideMark/>
          </w:tcPr>
          <w:p w14:paraId="44C94D2A"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228</w:t>
            </w:r>
          </w:p>
        </w:tc>
        <w:tc>
          <w:tcPr>
            <w:tcW w:w="692" w:type="dxa"/>
            <w:noWrap/>
            <w:hideMark/>
          </w:tcPr>
          <w:p w14:paraId="79A221C4"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5BF6506A"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3221</w:t>
            </w:r>
          </w:p>
        </w:tc>
        <w:tc>
          <w:tcPr>
            <w:tcW w:w="1568" w:type="dxa"/>
            <w:noWrap/>
            <w:hideMark/>
          </w:tcPr>
          <w:p w14:paraId="1377E839"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xml:space="preserve">Uredski materijal i ostali mat.rashodi </w:t>
            </w:r>
          </w:p>
        </w:tc>
        <w:tc>
          <w:tcPr>
            <w:tcW w:w="1108" w:type="dxa"/>
            <w:noWrap/>
            <w:hideMark/>
          </w:tcPr>
          <w:p w14:paraId="7A1493E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9.000</w:t>
            </w:r>
          </w:p>
        </w:tc>
        <w:tc>
          <w:tcPr>
            <w:tcW w:w="960" w:type="dxa"/>
            <w:noWrap/>
            <w:hideMark/>
          </w:tcPr>
          <w:p w14:paraId="027A931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33694CD8"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9.000</w:t>
            </w:r>
          </w:p>
        </w:tc>
        <w:tc>
          <w:tcPr>
            <w:tcW w:w="1017" w:type="dxa"/>
            <w:noWrap/>
            <w:hideMark/>
          </w:tcPr>
          <w:p w14:paraId="69B5C77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6.000</w:t>
            </w:r>
          </w:p>
        </w:tc>
        <w:tc>
          <w:tcPr>
            <w:tcW w:w="960" w:type="dxa"/>
            <w:noWrap/>
            <w:hideMark/>
          </w:tcPr>
          <w:p w14:paraId="7DB3397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3.000</w:t>
            </w:r>
          </w:p>
        </w:tc>
        <w:tc>
          <w:tcPr>
            <w:tcW w:w="960" w:type="dxa"/>
            <w:noWrap/>
            <w:hideMark/>
          </w:tcPr>
          <w:p w14:paraId="5FB14EE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02C82F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36A99E3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24278550"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1B322608"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6DE9BDD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5109B624" w14:textId="77777777" w:rsidTr="0025187D">
        <w:trPr>
          <w:trHeight w:val="289"/>
        </w:trPr>
        <w:tc>
          <w:tcPr>
            <w:tcW w:w="559" w:type="dxa"/>
            <w:noWrap/>
            <w:hideMark/>
          </w:tcPr>
          <w:p w14:paraId="7245A60A"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229</w:t>
            </w:r>
          </w:p>
        </w:tc>
        <w:tc>
          <w:tcPr>
            <w:tcW w:w="692" w:type="dxa"/>
            <w:noWrap/>
            <w:hideMark/>
          </w:tcPr>
          <w:p w14:paraId="74FFCB0F"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141E015A"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3224</w:t>
            </w:r>
          </w:p>
        </w:tc>
        <w:tc>
          <w:tcPr>
            <w:tcW w:w="1568" w:type="dxa"/>
            <w:noWrap/>
            <w:hideMark/>
          </w:tcPr>
          <w:p w14:paraId="5E2699C2"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Materijal i djelovi za tekuće i inv.</w:t>
            </w:r>
            <w:r>
              <w:rPr>
                <w:rFonts w:ascii="Arial" w:eastAsia="Times New Roman" w:hAnsi="Arial" w:cs="Arial"/>
                <w:i/>
                <w:iCs/>
                <w:sz w:val="16"/>
                <w:szCs w:val="16"/>
                <w:lang w:eastAsia="hr-HR"/>
              </w:rPr>
              <w:t xml:space="preserve"> </w:t>
            </w:r>
            <w:r w:rsidRPr="00117B36">
              <w:rPr>
                <w:rFonts w:ascii="Arial" w:eastAsia="Times New Roman" w:hAnsi="Arial" w:cs="Arial"/>
                <w:i/>
                <w:iCs/>
                <w:sz w:val="16"/>
                <w:szCs w:val="16"/>
                <w:lang w:eastAsia="hr-HR"/>
              </w:rPr>
              <w:t xml:space="preserve">održavanje </w:t>
            </w:r>
          </w:p>
        </w:tc>
        <w:tc>
          <w:tcPr>
            <w:tcW w:w="1108" w:type="dxa"/>
            <w:noWrap/>
            <w:hideMark/>
          </w:tcPr>
          <w:p w14:paraId="09E58CE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4.000</w:t>
            </w:r>
          </w:p>
        </w:tc>
        <w:tc>
          <w:tcPr>
            <w:tcW w:w="960" w:type="dxa"/>
            <w:noWrap/>
            <w:hideMark/>
          </w:tcPr>
          <w:p w14:paraId="465C5E0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6090FF86"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4.000</w:t>
            </w:r>
          </w:p>
        </w:tc>
        <w:tc>
          <w:tcPr>
            <w:tcW w:w="1017" w:type="dxa"/>
            <w:noWrap/>
            <w:hideMark/>
          </w:tcPr>
          <w:p w14:paraId="35A7999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4.000</w:t>
            </w:r>
          </w:p>
        </w:tc>
        <w:tc>
          <w:tcPr>
            <w:tcW w:w="960" w:type="dxa"/>
            <w:noWrap/>
            <w:hideMark/>
          </w:tcPr>
          <w:p w14:paraId="79BCDF0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5DC4AB7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5CF3D12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10AC5B0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3F2BFCE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1592AF1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754F36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3562AF4C" w14:textId="77777777" w:rsidTr="0025187D">
        <w:trPr>
          <w:trHeight w:val="227"/>
        </w:trPr>
        <w:tc>
          <w:tcPr>
            <w:tcW w:w="559" w:type="dxa"/>
            <w:noWrap/>
            <w:hideMark/>
          </w:tcPr>
          <w:p w14:paraId="7C9D5E1D"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230</w:t>
            </w:r>
          </w:p>
        </w:tc>
        <w:tc>
          <w:tcPr>
            <w:tcW w:w="692" w:type="dxa"/>
            <w:noWrap/>
            <w:hideMark/>
          </w:tcPr>
          <w:p w14:paraId="3C3072F9"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29B79ECA"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3225</w:t>
            </w:r>
          </w:p>
        </w:tc>
        <w:tc>
          <w:tcPr>
            <w:tcW w:w="1568" w:type="dxa"/>
            <w:noWrap/>
            <w:hideMark/>
          </w:tcPr>
          <w:p w14:paraId="0453672E"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xml:space="preserve">Sitni inventar </w:t>
            </w:r>
          </w:p>
        </w:tc>
        <w:tc>
          <w:tcPr>
            <w:tcW w:w="1108" w:type="dxa"/>
            <w:noWrap/>
            <w:hideMark/>
          </w:tcPr>
          <w:p w14:paraId="0EAA013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2.000</w:t>
            </w:r>
          </w:p>
        </w:tc>
        <w:tc>
          <w:tcPr>
            <w:tcW w:w="960" w:type="dxa"/>
            <w:noWrap/>
            <w:hideMark/>
          </w:tcPr>
          <w:p w14:paraId="2AFE5D79"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1.000</w:t>
            </w:r>
          </w:p>
        </w:tc>
        <w:tc>
          <w:tcPr>
            <w:tcW w:w="1017" w:type="dxa"/>
            <w:noWrap/>
            <w:hideMark/>
          </w:tcPr>
          <w:p w14:paraId="7B54BC6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3.000</w:t>
            </w:r>
          </w:p>
        </w:tc>
        <w:tc>
          <w:tcPr>
            <w:tcW w:w="1017" w:type="dxa"/>
            <w:noWrap/>
            <w:hideMark/>
          </w:tcPr>
          <w:p w14:paraId="7CCCA64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3.000</w:t>
            </w:r>
          </w:p>
        </w:tc>
        <w:tc>
          <w:tcPr>
            <w:tcW w:w="960" w:type="dxa"/>
            <w:noWrap/>
            <w:hideMark/>
          </w:tcPr>
          <w:p w14:paraId="5213597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4B5B1CB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0168879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2225BAA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1C75EDD0"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7331076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AF71EB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20A5D2E6" w14:textId="77777777" w:rsidTr="0025187D">
        <w:trPr>
          <w:trHeight w:val="360"/>
        </w:trPr>
        <w:tc>
          <w:tcPr>
            <w:tcW w:w="559" w:type="dxa"/>
            <w:noWrap/>
            <w:hideMark/>
          </w:tcPr>
          <w:p w14:paraId="25EBB567"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692" w:type="dxa"/>
            <w:noWrap/>
            <w:hideMark/>
          </w:tcPr>
          <w:p w14:paraId="5E9AEC22"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7861CBA2"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323</w:t>
            </w:r>
          </w:p>
        </w:tc>
        <w:tc>
          <w:tcPr>
            <w:tcW w:w="1568" w:type="dxa"/>
            <w:noWrap/>
            <w:hideMark/>
          </w:tcPr>
          <w:p w14:paraId="5ACE0CA5"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 xml:space="preserve">RASHODI ZA USLUGE </w:t>
            </w:r>
          </w:p>
        </w:tc>
        <w:tc>
          <w:tcPr>
            <w:tcW w:w="1108" w:type="dxa"/>
            <w:noWrap/>
            <w:hideMark/>
          </w:tcPr>
          <w:p w14:paraId="2DC80D74"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114.400</w:t>
            </w:r>
          </w:p>
        </w:tc>
        <w:tc>
          <w:tcPr>
            <w:tcW w:w="960" w:type="dxa"/>
            <w:noWrap/>
            <w:hideMark/>
          </w:tcPr>
          <w:p w14:paraId="6EB8EA1D"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43.000</w:t>
            </w:r>
          </w:p>
        </w:tc>
        <w:tc>
          <w:tcPr>
            <w:tcW w:w="1017" w:type="dxa"/>
            <w:noWrap/>
            <w:hideMark/>
          </w:tcPr>
          <w:p w14:paraId="46FA459C"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157.400</w:t>
            </w:r>
          </w:p>
        </w:tc>
        <w:tc>
          <w:tcPr>
            <w:tcW w:w="1017" w:type="dxa"/>
            <w:noWrap/>
            <w:hideMark/>
          </w:tcPr>
          <w:p w14:paraId="0A4D3AE1"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88.050</w:t>
            </w:r>
          </w:p>
        </w:tc>
        <w:tc>
          <w:tcPr>
            <w:tcW w:w="960" w:type="dxa"/>
            <w:noWrap/>
            <w:hideMark/>
          </w:tcPr>
          <w:p w14:paraId="4FD88EF9"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3.250</w:t>
            </w:r>
          </w:p>
        </w:tc>
        <w:tc>
          <w:tcPr>
            <w:tcW w:w="960" w:type="dxa"/>
            <w:noWrap/>
            <w:hideMark/>
          </w:tcPr>
          <w:p w14:paraId="41F1BA01"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71798024"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43" w:type="dxa"/>
            <w:noWrap/>
            <w:hideMark/>
          </w:tcPr>
          <w:p w14:paraId="5D35E5BB"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77BB0C20"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5DCD159E"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1FC3411E"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66.100</w:t>
            </w:r>
          </w:p>
        </w:tc>
      </w:tr>
      <w:tr w:rsidR="0027097F" w:rsidRPr="00117B36" w14:paraId="3ACA274E" w14:textId="77777777" w:rsidTr="0025187D">
        <w:trPr>
          <w:trHeight w:val="289"/>
        </w:trPr>
        <w:tc>
          <w:tcPr>
            <w:tcW w:w="559" w:type="dxa"/>
            <w:noWrap/>
            <w:hideMark/>
          </w:tcPr>
          <w:p w14:paraId="14988179"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231</w:t>
            </w:r>
          </w:p>
        </w:tc>
        <w:tc>
          <w:tcPr>
            <w:tcW w:w="692" w:type="dxa"/>
            <w:noWrap/>
            <w:hideMark/>
          </w:tcPr>
          <w:p w14:paraId="39ABB01C"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0A900202"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3231</w:t>
            </w:r>
          </w:p>
        </w:tc>
        <w:tc>
          <w:tcPr>
            <w:tcW w:w="1568" w:type="dxa"/>
            <w:noWrap/>
            <w:hideMark/>
          </w:tcPr>
          <w:p w14:paraId="51A9C66A"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xml:space="preserve">Usluge telefona, pošte i prijevoza </w:t>
            </w:r>
          </w:p>
        </w:tc>
        <w:tc>
          <w:tcPr>
            <w:tcW w:w="1108" w:type="dxa"/>
            <w:noWrap/>
            <w:hideMark/>
          </w:tcPr>
          <w:p w14:paraId="792DB97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6.500</w:t>
            </w:r>
          </w:p>
        </w:tc>
        <w:tc>
          <w:tcPr>
            <w:tcW w:w="960" w:type="dxa"/>
            <w:noWrap/>
            <w:hideMark/>
          </w:tcPr>
          <w:p w14:paraId="6A318FE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0A698FA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6.500</w:t>
            </w:r>
          </w:p>
        </w:tc>
        <w:tc>
          <w:tcPr>
            <w:tcW w:w="1017" w:type="dxa"/>
            <w:noWrap/>
            <w:hideMark/>
          </w:tcPr>
          <w:p w14:paraId="0EB9604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6.500</w:t>
            </w:r>
          </w:p>
        </w:tc>
        <w:tc>
          <w:tcPr>
            <w:tcW w:w="960" w:type="dxa"/>
            <w:noWrap/>
            <w:hideMark/>
          </w:tcPr>
          <w:p w14:paraId="78B020E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17EAD08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64D9A2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0A1F102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64BC518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791B22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1B6CDF9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0179BA1E" w14:textId="77777777" w:rsidTr="0025187D">
        <w:trPr>
          <w:trHeight w:val="289"/>
        </w:trPr>
        <w:tc>
          <w:tcPr>
            <w:tcW w:w="559" w:type="dxa"/>
            <w:noWrap/>
            <w:hideMark/>
          </w:tcPr>
          <w:p w14:paraId="78529C72"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232</w:t>
            </w:r>
          </w:p>
        </w:tc>
        <w:tc>
          <w:tcPr>
            <w:tcW w:w="692" w:type="dxa"/>
            <w:noWrap/>
            <w:hideMark/>
          </w:tcPr>
          <w:p w14:paraId="1448BBB3"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45558649"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3232</w:t>
            </w:r>
          </w:p>
        </w:tc>
        <w:tc>
          <w:tcPr>
            <w:tcW w:w="1568" w:type="dxa"/>
            <w:noWrap/>
            <w:hideMark/>
          </w:tcPr>
          <w:p w14:paraId="7D0D8A90"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Usluge tekućeg i investicijskog održavanja</w:t>
            </w:r>
          </w:p>
        </w:tc>
        <w:tc>
          <w:tcPr>
            <w:tcW w:w="1108" w:type="dxa"/>
            <w:noWrap/>
            <w:hideMark/>
          </w:tcPr>
          <w:p w14:paraId="0B89B3A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8.000</w:t>
            </w:r>
          </w:p>
        </w:tc>
        <w:tc>
          <w:tcPr>
            <w:tcW w:w="960" w:type="dxa"/>
            <w:noWrap/>
            <w:hideMark/>
          </w:tcPr>
          <w:p w14:paraId="3CBE7C9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2.000</w:t>
            </w:r>
          </w:p>
        </w:tc>
        <w:tc>
          <w:tcPr>
            <w:tcW w:w="1017" w:type="dxa"/>
            <w:noWrap/>
            <w:hideMark/>
          </w:tcPr>
          <w:p w14:paraId="72BF768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10.000</w:t>
            </w:r>
          </w:p>
        </w:tc>
        <w:tc>
          <w:tcPr>
            <w:tcW w:w="1017" w:type="dxa"/>
            <w:noWrap/>
            <w:hideMark/>
          </w:tcPr>
          <w:p w14:paraId="36336E5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10.000</w:t>
            </w:r>
          </w:p>
        </w:tc>
        <w:tc>
          <w:tcPr>
            <w:tcW w:w="960" w:type="dxa"/>
            <w:noWrap/>
            <w:hideMark/>
          </w:tcPr>
          <w:p w14:paraId="6E1DC4B8"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0710A60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4BD423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0BA2074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61FD293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4822422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6551781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39576E56" w14:textId="77777777" w:rsidTr="0025187D">
        <w:trPr>
          <w:trHeight w:val="289"/>
        </w:trPr>
        <w:tc>
          <w:tcPr>
            <w:tcW w:w="559" w:type="dxa"/>
            <w:noWrap/>
            <w:hideMark/>
          </w:tcPr>
          <w:p w14:paraId="35E5D29D" w14:textId="77777777" w:rsidR="0027097F" w:rsidRPr="00117B36" w:rsidRDefault="0027097F" w:rsidP="00E326A0">
            <w:pPr>
              <w:jc w:val="center"/>
              <w:rPr>
                <w:rFonts w:ascii="Arial" w:eastAsia="Times New Roman" w:hAnsi="Arial" w:cs="Arial"/>
                <w:i/>
                <w:iCs/>
                <w:sz w:val="14"/>
                <w:szCs w:val="14"/>
                <w:lang w:eastAsia="hr-HR"/>
              </w:rPr>
            </w:pPr>
            <w:r w:rsidRPr="00117B36">
              <w:rPr>
                <w:rFonts w:ascii="Arial" w:eastAsia="Times New Roman" w:hAnsi="Arial" w:cs="Arial"/>
                <w:i/>
                <w:iCs/>
                <w:sz w:val="14"/>
                <w:szCs w:val="14"/>
                <w:lang w:eastAsia="hr-HR"/>
              </w:rPr>
              <w:t>232a</w:t>
            </w:r>
          </w:p>
        </w:tc>
        <w:tc>
          <w:tcPr>
            <w:tcW w:w="692" w:type="dxa"/>
            <w:noWrap/>
            <w:hideMark/>
          </w:tcPr>
          <w:p w14:paraId="4CCD8FFA"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05193EF1"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3233</w:t>
            </w:r>
          </w:p>
        </w:tc>
        <w:tc>
          <w:tcPr>
            <w:tcW w:w="1568" w:type="dxa"/>
            <w:noWrap/>
            <w:hideMark/>
          </w:tcPr>
          <w:p w14:paraId="34906437"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Usluge promidžbe i informiranja</w:t>
            </w:r>
          </w:p>
        </w:tc>
        <w:tc>
          <w:tcPr>
            <w:tcW w:w="1108" w:type="dxa"/>
            <w:noWrap/>
            <w:hideMark/>
          </w:tcPr>
          <w:p w14:paraId="2261627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3.500</w:t>
            </w:r>
          </w:p>
        </w:tc>
        <w:tc>
          <w:tcPr>
            <w:tcW w:w="960" w:type="dxa"/>
            <w:noWrap/>
            <w:hideMark/>
          </w:tcPr>
          <w:p w14:paraId="0D0AD92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74388A6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3.500</w:t>
            </w:r>
          </w:p>
        </w:tc>
        <w:tc>
          <w:tcPr>
            <w:tcW w:w="1017" w:type="dxa"/>
            <w:noWrap/>
            <w:hideMark/>
          </w:tcPr>
          <w:p w14:paraId="38233D5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3.500</w:t>
            </w:r>
          </w:p>
        </w:tc>
        <w:tc>
          <w:tcPr>
            <w:tcW w:w="960" w:type="dxa"/>
            <w:noWrap/>
            <w:hideMark/>
          </w:tcPr>
          <w:p w14:paraId="3AF5AA18"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7D8B32F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602FC656"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23D8B486"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4B92460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45947F96"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6CEF748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61A8CCCD" w14:textId="77777777" w:rsidTr="0025187D">
        <w:trPr>
          <w:trHeight w:val="289"/>
        </w:trPr>
        <w:tc>
          <w:tcPr>
            <w:tcW w:w="559" w:type="dxa"/>
            <w:noWrap/>
            <w:hideMark/>
          </w:tcPr>
          <w:p w14:paraId="6A30B1BB" w14:textId="77777777" w:rsidR="0027097F" w:rsidRPr="00117B36" w:rsidRDefault="0027097F" w:rsidP="00E326A0">
            <w:pPr>
              <w:jc w:val="center"/>
              <w:rPr>
                <w:rFonts w:ascii="Arial" w:eastAsia="Times New Roman" w:hAnsi="Arial" w:cs="Arial"/>
                <w:i/>
                <w:iCs/>
                <w:sz w:val="14"/>
                <w:szCs w:val="14"/>
                <w:lang w:eastAsia="hr-HR"/>
              </w:rPr>
            </w:pPr>
            <w:r w:rsidRPr="00117B36">
              <w:rPr>
                <w:rFonts w:ascii="Arial" w:eastAsia="Times New Roman" w:hAnsi="Arial" w:cs="Arial"/>
                <w:i/>
                <w:iCs/>
                <w:sz w:val="14"/>
                <w:szCs w:val="14"/>
                <w:lang w:eastAsia="hr-HR"/>
              </w:rPr>
              <w:t>232b</w:t>
            </w:r>
          </w:p>
        </w:tc>
        <w:tc>
          <w:tcPr>
            <w:tcW w:w="692" w:type="dxa"/>
            <w:noWrap/>
            <w:hideMark/>
          </w:tcPr>
          <w:p w14:paraId="691F40A0"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6EFF3754"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3234</w:t>
            </w:r>
          </w:p>
        </w:tc>
        <w:tc>
          <w:tcPr>
            <w:tcW w:w="1568" w:type="dxa"/>
            <w:noWrap/>
            <w:hideMark/>
          </w:tcPr>
          <w:p w14:paraId="4FFA7F5C"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Komunalne usluge</w:t>
            </w:r>
          </w:p>
        </w:tc>
        <w:tc>
          <w:tcPr>
            <w:tcW w:w="1108" w:type="dxa"/>
            <w:noWrap/>
            <w:hideMark/>
          </w:tcPr>
          <w:p w14:paraId="57F4D159"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661036D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1.000</w:t>
            </w:r>
          </w:p>
        </w:tc>
        <w:tc>
          <w:tcPr>
            <w:tcW w:w="1017" w:type="dxa"/>
            <w:noWrap/>
            <w:hideMark/>
          </w:tcPr>
          <w:p w14:paraId="1715E64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1.000</w:t>
            </w:r>
          </w:p>
        </w:tc>
        <w:tc>
          <w:tcPr>
            <w:tcW w:w="1017" w:type="dxa"/>
            <w:noWrap/>
            <w:hideMark/>
          </w:tcPr>
          <w:p w14:paraId="3E30D0E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1.000</w:t>
            </w:r>
          </w:p>
        </w:tc>
        <w:tc>
          <w:tcPr>
            <w:tcW w:w="960" w:type="dxa"/>
            <w:noWrap/>
            <w:hideMark/>
          </w:tcPr>
          <w:p w14:paraId="71CBA30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C396330"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09EEBC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5BC8D64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42D0AA6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5A26C228"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1BF358F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FB6B0D" w14:paraId="22D40E33" w14:textId="77777777" w:rsidTr="0025187D">
        <w:tc>
          <w:tcPr>
            <w:tcW w:w="559" w:type="dxa"/>
            <w:vMerge w:val="restart"/>
          </w:tcPr>
          <w:p w14:paraId="1B63837C" w14:textId="77777777" w:rsidR="00FB6B0D" w:rsidRDefault="00FB6B0D" w:rsidP="00E326A0">
            <w:pPr>
              <w:rPr>
                <w:sz w:val="16"/>
                <w:szCs w:val="16"/>
              </w:rPr>
            </w:pPr>
          </w:p>
          <w:p w14:paraId="53B7ECB6" w14:textId="77777777" w:rsidR="00FB6B0D" w:rsidRPr="00A8505C" w:rsidRDefault="00FB6B0D" w:rsidP="00E326A0">
            <w:pPr>
              <w:rPr>
                <w:sz w:val="16"/>
                <w:szCs w:val="16"/>
              </w:rPr>
            </w:pPr>
            <w:r w:rsidRPr="00A8505C">
              <w:rPr>
                <w:sz w:val="16"/>
                <w:szCs w:val="16"/>
              </w:rPr>
              <w:lastRenderedPageBreak/>
              <w:t>POZ.</w:t>
            </w:r>
          </w:p>
        </w:tc>
        <w:tc>
          <w:tcPr>
            <w:tcW w:w="692" w:type="dxa"/>
            <w:vMerge w:val="restart"/>
          </w:tcPr>
          <w:p w14:paraId="5200D297" w14:textId="77777777" w:rsidR="00FB6B0D" w:rsidRDefault="00FB6B0D" w:rsidP="00E326A0">
            <w:pPr>
              <w:rPr>
                <w:sz w:val="16"/>
                <w:szCs w:val="16"/>
              </w:rPr>
            </w:pPr>
          </w:p>
          <w:p w14:paraId="049BC7D8" w14:textId="77777777" w:rsidR="00FB6B0D" w:rsidRPr="00A8505C" w:rsidRDefault="00FB6B0D" w:rsidP="00E326A0">
            <w:pPr>
              <w:rPr>
                <w:sz w:val="16"/>
                <w:szCs w:val="16"/>
              </w:rPr>
            </w:pPr>
            <w:r w:rsidRPr="00A8505C">
              <w:rPr>
                <w:sz w:val="16"/>
                <w:szCs w:val="16"/>
              </w:rPr>
              <w:lastRenderedPageBreak/>
              <w:t>FUNK.</w:t>
            </w:r>
          </w:p>
          <w:p w14:paraId="674E6CE7" w14:textId="77777777" w:rsidR="00FB6B0D" w:rsidRPr="00A8505C" w:rsidRDefault="00FB6B0D" w:rsidP="00E326A0">
            <w:pPr>
              <w:rPr>
                <w:sz w:val="16"/>
                <w:szCs w:val="16"/>
              </w:rPr>
            </w:pPr>
            <w:r w:rsidRPr="00A8505C">
              <w:rPr>
                <w:sz w:val="16"/>
                <w:szCs w:val="16"/>
              </w:rPr>
              <w:t>KLAS.</w:t>
            </w:r>
          </w:p>
        </w:tc>
        <w:tc>
          <w:tcPr>
            <w:tcW w:w="833" w:type="dxa"/>
            <w:vMerge w:val="restart"/>
          </w:tcPr>
          <w:p w14:paraId="46B4C60A" w14:textId="77777777" w:rsidR="00FB6B0D" w:rsidRDefault="00FB6B0D" w:rsidP="00E326A0">
            <w:pPr>
              <w:rPr>
                <w:sz w:val="16"/>
                <w:szCs w:val="16"/>
              </w:rPr>
            </w:pPr>
          </w:p>
          <w:p w14:paraId="201E4B98" w14:textId="77777777" w:rsidR="00FB6B0D" w:rsidRPr="00A8505C" w:rsidRDefault="00FB6B0D" w:rsidP="00E326A0">
            <w:pPr>
              <w:rPr>
                <w:sz w:val="16"/>
                <w:szCs w:val="16"/>
              </w:rPr>
            </w:pPr>
            <w:r w:rsidRPr="00A8505C">
              <w:rPr>
                <w:sz w:val="16"/>
                <w:szCs w:val="16"/>
              </w:rPr>
              <w:lastRenderedPageBreak/>
              <w:t>RAČUN</w:t>
            </w:r>
          </w:p>
          <w:p w14:paraId="4546D784" w14:textId="77777777" w:rsidR="00FB6B0D" w:rsidRPr="00A8505C" w:rsidRDefault="00FB6B0D" w:rsidP="00E326A0">
            <w:pPr>
              <w:rPr>
                <w:sz w:val="16"/>
                <w:szCs w:val="16"/>
              </w:rPr>
            </w:pPr>
            <w:r w:rsidRPr="00A8505C">
              <w:rPr>
                <w:sz w:val="16"/>
                <w:szCs w:val="16"/>
              </w:rPr>
              <w:t>(konto)</w:t>
            </w:r>
          </w:p>
        </w:tc>
        <w:tc>
          <w:tcPr>
            <w:tcW w:w="1568" w:type="dxa"/>
            <w:vMerge w:val="restart"/>
          </w:tcPr>
          <w:p w14:paraId="49C6BFDD" w14:textId="77777777" w:rsidR="00FB6B0D" w:rsidRDefault="00FB6B0D" w:rsidP="00E326A0">
            <w:pPr>
              <w:rPr>
                <w:b/>
                <w:sz w:val="16"/>
                <w:szCs w:val="16"/>
              </w:rPr>
            </w:pPr>
          </w:p>
          <w:p w14:paraId="68BB641D" w14:textId="77777777" w:rsidR="00FB6B0D" w:rsidRPr="00A8505C" w:rsidRDefault="00FB6B0D" w:rsidP="00E326A0">
            <w:pPr>
              <w:rPr>
                <w:b/>
                <w:sz w:val="16"/>
                <w:szCs w:val="16"/>
              </w:rPr>
            </w:pPr>
            <w:r w:rsidRPr="00A8505C">
              <w:rPr>
                <w:b/>
                <w:sz w:val="16"/>
                <w:szCs w:val="16"/>
              </w:rPr>
              <w:lastRenderedPageBreak/>
              <w:t>NAZIV RAČUNA</w:t>
            </w:r>
          </w:p>
        </w:tc>
        <w:tc>
          <w:tcPr>
            <w:tcW w:w="1108" w:type="dxa"/>
            <w:vMerge w:val="restart"/>
          </w:tcPr>
          <w:p w14:paraId="77FC9CC6" w14:textId="77777777" w:rsidR="00FB6B0D" w:rsidRDefault="00FB6B0D" w:rsidP="00E326A0">
            <w:pPr>
              <w:jc w:val="center"/>
              <w:rPr>
                <w:sz w:val="16"/>
                <w:szCs w:val="16"/>
              </w:rPr>
            </w:pPr>
          </w:p>
          <w:p w14:paraId="31175BE1" w14:textId="77777777" w:rsidR="00FB6B0D" w:rsidRPr="00A8505C" w:rsidRDefault="00FB6B0D"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682C9BA1" w14:textId="77777777" w:rsidR="00FB6B0D" w:rsidRDefault="00FB6B0D" w:rsidP="00E326A0">
            <w:pPr>
              <w:jc w:val="center"/>
              <w:rPr>
                <w:sz w:val="16"/>
                <w:szCs w:val="16"/>
              </w:rPr>
            </w:pPr>
          </w:p>
          <w:p w14:paraId="125B67FA" w14:textId="77777777" w:rsidR="00FB6B0D" w:rsidRPr="00A8505C" w:rsidRDefault="00FB6B0D" w:rsidP="00E326A0">
            <w:pPr>
              <w:jc w:val="center"/>
              <w:rPr>
                <w:sz w:val="16"/>
                <w:szCs w:val="16"/>
              </w:rPr>
            </w:pPr>
            <w:r w:rsidRPr="00A8505C">
              <w:rPr>
                <w:sz w:val="16"/>
                <w:szCs w:val="16"/>
              </w:rPr>
              <w:lastRenderedPageBreak/>
              <w:t>Povećanje/ Smanjenje</w:t>
            </w:r>
          </w:p>
        </w:tc>
        <w:tc>
          <w:tcPr>
            <w:tcW w:w="1017" w:type="dxa"/>
            <w:vMerge w:val="restart"/>
          </w:tcPr>
          <w:p w14:paraId="57B0984B" w14:textId="77777777" w:rsidR="00FB6B0D" w:rsidRDefault="00FB6B0D" w:rsidP="00E326A0">
            <w:pPr>
              <w:jc w:val="center"/>
              <w:rPr>
                <w:b/>
                <w:sz w:val="16"/>
                <w:szCs w:val="16"/>
              </w:rPr>
            </w:pPr>
          </w:p>
          <w:p w14:paraId="2CCF511C" w14:textId="77777777" w:rsidR="00FB6B0D" w:rsidRPr="004C11C4" w:rsidRDefault="00FB6B0D"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70D87413" w14:textId="77777777" w:rsidR="00FB6B0D" w:rsidRDefault="00FB6B0D" w:rsidP="00E326A0">
            <w:pPr>
              <w:jc w:val="center"/>
              <w:rPr>
                <w:b/>
                <w:i/>
                <w:sz w:val="16"/>
                <w:szCs w:val="16"/>
              </w:rPr>
            </w:pPr>
          </w:p>
          <w:p w14:paraId="28676D2D" w14:textId="4E7B7230" w:rsidR="00FB6B0D" w:rsidRPr="00A8505C" w:rsidRDefault="00FB6B0D" w:rsidP="00E326A0">
            <w:pPr>
              <w:jc w:val="center"/>
              <w:rPr>
                <w:b/>
                <w:i/>
                <w:sz w:val="16"/>
                <w:szCs w:val="16"/>
              </w:rPr>
            </w:pPr>
            <w:r w:rsidRPr="00A8505C">
              <w:rPr>
                <w:b/>
                <w:i/>
                <w:sz w:val="16"/>
                <w:szCs w:val="16"/>
              </w:rPr>
              <w:lastRenderedPageBreak/>
              <w:t>IZVORI FINANCIRANJA ZA 2021. GODINU</w:t>
            </w:r>
          </w:p>
        </w:tc>
      </w:tr>
      <w:tr w:rsidR="00FB6B0D" w14:paraId="79422C9C" w14:textId="77777777" w:rsidTr="0025187D">
        <w:tc>
          <w:tcPr>
            <w:tcW w:w="559" w:type="dxa"/>
            <w:vMerge/>
          </w:tcPr>
          <w:p w14:paraId="3C316C81" w14:textId="77777777" w:rsidR="00FB6B0D" w:rsidRDefault="00FB6B0D" w:rsidP="00E326A0"/>
        </w:tc>
        <w:tc>
          <w:tcPr>
            <w:tcW w:w="692" w:type="dxa"/>
            <w:vMerge/>
          </w:tcPr>
          <w:p w14:paraId="4F1C709F" w14:textId="77777777" w:rsidR="00FB6B0D" w:rsidRDefault="00FB6B0D" w:rsidP="00E326A0"/>
        </w:tc>
        <w:tc>
          <w:tcPr>
            <w:tcW w:w="833" w:type="dxa"/>
            <w:vMerge/>
          </w:tcPr>
          <w:p w14:paraId="111962D9" w14:textId="77777777" w:rsidR="00FB6B0D" w:rsidRDefault="00FB6B0D" w:rsidP="00E326A0"/>
        </w:tc>
        <w:tc>
          <w:tcPr>
            <w:tcW w:w="1568" w:type="dxa"/>
            <w:vMerge/>
          </w:tcPr>
          <w:p w14:paraId="15F1E591" w14:textId="77777777" w:rsidR="00FB6B0D" w:rsidRDefault="00FB6B0D" w:rsidP="00E326A0"/>
        </w:tc>
        <w:tc>
          <w:tcPr>
            <w:tcW w:w="1108" w:type="dxa"/>
            <w:vMerge/>
          </w:tcPr>
          <w:p w14:paraId="7C00B122" w14:textId="77777777" w:rsidR="00FB6B0D" w:rsidRDefault="00FB6B0D" w:rsidP="00E326A0"/>
        </w:tc>
        <w:tc>
          <w:tcPr>
            <w:tcW w:w="960" w:type="dxa"/>
            <w:vMerge/>
          </w:tcPr>
          <w:p w14:paraId="41984DCD" w14:textId="77777777" w:rsidR="00FB6B0D" w:rsidRDefault="00FB6B0D" w:rsidP="00E326A0"/>
        </w:tc>
        <w:tc>
          <w:tcPr>
            <w:tcW w:w="1017" w:type="dxa"/>
            <w:vMerge/>
          </w:tcPr>
          <w:p w14:paraId="0AED9368" w14:textId="77777777" w:rsidR="00FB6B0D" w:rsidRDefault="00FB6B0D" w:rsidP="00E326A0"/>
        </w:tc>
        <w:tc>
          <w:tcPr>
            <w:tcW w:w="1017" w:type="dxa"/>
          </w:tcPr>
          <w:p w14:paraId="573CBFC4" w14:textId="77777777" w:rsidR="00FB6B0D" w:rsidRPr="004C11C4" w:rsidRDefault="00FB6B0D" w:rsidP="00E326A0">
            <w:pPr>
              <w:jc w:val="center"/>
              <w:rPr>
                <w:sz w:val="16"/>
                <w:szCs w:val="16"/>
              </w:rPr>
            </w:pPr>
            <w:r w:rsidRPr="004C11C4">
              <w:rPr>
                <w:sz w:val="16"/>
                <w:szCs w:val="16"/>
              </w:rPr>
              <w:t>Opći prihodi</w:t>
            </w:r>
          </w:p>
        </w:tc>
        <w:tc>
          <w:tcPr>
            <w:tcW w:w="960" w:type="dxa"/>
          </w:tcPr>
          <w:p w14:paraId="5095AAE1" w14:textId="77777777" w:rsidR="00FB6B0D" w:rsidRPr="004C11C4" w:rsidRDefault="00FB6B0D" w:rsidP="00E326A0">
            <w:pPr>
              <w:jc w:val="center"/>
              <w:rPr>
                <w:sz w:val="16"/>
                <w:szCs w:val="16"/>
              </w:rPr>
            </w:pPr>
            <w:r w:rsidRPr="004C11C4">
              <w:rPr>
                <w:sz w:val="16"/>
                <w:szCs w:val="16"/>
              </w:rPr>
              <w:t>Vlastiti prihodi</w:t>
            </w:r>
          </w:p>
        </w:tc>
        <w:tc>
          <w:tcPr>
            <w:tcW w:w="960" w:type="dxa"/>
          </w:tcPr>
          <w:p w14:paraId="18C94A10" w14:textId="77777777" w:rsidR="00FB6B0D" w:rsidRPr="004C11C4" w:rsidRDefault="00FB6B0D" w:rsidP="00E326A0">
            <w:pPr>
              <w:jc w:val="center"/>
              <w:rPr>
                <w:sz w:val="16"/>
                <w:szCs w:val="16"/>
              </w:rPr>
            </w:pPr>
            <w:r w:rsidRPr="004C11C4">
              <w:rPr>
                <w:sz w:val="16"/>
                <w:szCs w:val="16"/>
              </w:rPr>
              <w:t>Prihodi za posebne namjene</w:t>
            </w:r>
          </w:p>
        </w:tc>
        <w:tc>
          <w:tcPr>
            <w:tcW w:w="960" w:type="dxa"/>
          </w:tcPr>
          <w:p w14:paraId="7D2B16DC" w14:textId="77777777" w:rsidR="00FB6B0D" w:rsidRPr="004C11C4" w:rsidRDefault="00FB6B0D" w:rsidP="00E326A0">
            <w:pPr>
              <w:jc w:val="center"/>
              <w:rPr>
                <w:sz w:val="16"/>
                <w:szCs w:val="16"/>
              </w:rPr>
            </w:pPr>
            <w:r w:rsidRPr="004C11C4">
              <w:rPr>
                <w:sz w:val="16"/>
                <w:szCs w:val="16"/>
              </w:rPr>
              <w:t>Pomoći</w:t>
            </w:r>
          </w:p>
        </w:tc>
        <w:tc>
          <w:tcPr>
            <w:tcW w:w="943" w:type="dxa"/>
          </w:tcPr>
          <w:p w14:paraId="7918E7F6" w14:textId="77777777" w:rsidR="00FB6B0D" w:rsidRPr="004C11C4" w:rsidRDefault="00FB6B0D" w:rsidP="00E326A0">
            <w:pPr>
              <w:jc w:val="center"/>
              <w:rPr>
                <w:sz w:val="16"/>
                <w:szCs w:val="16"/>
              </w:rPr>
            </w:pPr>
            <w:r w:rsidRPr="004C11C4">
              <w:rPr>
                <w:sz w:val="16"/>
                <w:szCs w:val="16"/>
              </w:rPr>
              <w:t>Donacije</w:t>
            </w:r>
          </w:p>
        </w:tc>
        <w:tc>
          <w:tcPr>
            <w:tcW w:w="963" w:type="dxa"/>
          </w:tcPr>
          <w:p w14:paraId="4B87B3E4" w14:textId="77777777" w:rsidR="00FB6B0D" w:rsidRPr="004C11C4" w:rsidRDefault="00FB6B0D" w:rsidP="00E326A0">
            <w:pPr>
              <w:jc w:val="center"/>
              <w:rPr>
                <w:sz w:val="16"/>
                <w:szCs w:val="16"/>
              </w:rPr>
            </w:pPr>
            <w:r w:rsidRPr="004C11C4">
              <w:rPr>
                <w:sz w:val="16"/>
                <w:szCs w:val="16"/>
              </w:rPr>
              <w:t>Prih. od</w:t>
            </w:r>
          </w:p>
          <w:p w14:paraId="300CFE7B" w14:textId="77777777" w:rsidR="00FB6B0D" w:rsidRPr="004C11C4" w:rsidRDefault="00FB6B0D" w:rsidP="00E326A0">
            <w:pPr>
              <w:jc w:val="center"/>
              <w:rPr>
                <w:sz w:val="16"/>
                <w:szCs w:val="16"/>
              </w:rPr>
            </w:pPr>
            <w:r w:rsidRPr="004C11C4">
              <w:rPr>
                <w:sz w:val="16"/>
                <w:szCs w:val="16"/>
              </w:rPr>
              <w:t>prodaje</w:t>
            </w:r>
          </w:p>
          <w:p w14:paraId="7D8B878D" w14:textId="77777777" w:rsidR="00FB6B0D" w:rsidRPr="004C11C4" w:rsidRDefault="00FB6B0D" w:rsidP="00E326A0">
            <w:pPr>
              <w:jc w:val="center"/>
              <w:rPr>
                <w:sz w:val="16"/>
                <w:szCs w:val="16"/>
              </w:rPr>
            </w:pPr>
            <w:r w:rsidRPr="004C11C4">
              <w:rPr>
                <w:sz w:val="16"/>
                <w:szCs w:val="16"/>
              </w:rPr>
              <w:t>nefin.imov.</w:t>
            </w:r>
          </w:p>
        </w:tc>
        <w:tc>
          <w:tcPr>
            <w:tcW w:w="960" w:type="dxa"/>
          </w:tcPr>
          <w:p w14:paraId="6CDC2860" w14:textId="77777777" w:rsidR="00FB6B0D" w:rsidRPr="004C11C4" w:rsidRDefault="00FB6B0D" w:rsidP="00E326A0">
            <w:pPr>
              <w:jc w:val="center"/>
              <w:rPr>
                <w:sz w:val="16"/>
                <w:szCs w:val="16"/>
              </w:rPr>
            </w:pPr>
            <w:r w:rsidRPr="004C11C4">
              <w:rPr>
                <w:sz w:val="16"/>
                <w:szCs w:val="16"/>
              </w:rPr>
              <w:t>Namjen.</w:t>
            </w:r>
          </w:p>
          <w:p w14:paraId="5505EA54" w14:textId="77777777" w:rsidR="00FB6B0D" w:rsidRPr="004C11C4" w:rsidRDefault="00FB6B0D" w:rsidP="00E326A0">
            <w:pPr>
              <w:jc w:val="center"/>
              <w:rPr>
                <w:sz w:val="16"/>
                <w:szCs w:val="16"/>
              </w:rPr>
            </w:pPr>
            <w:r w:rsidRPr="004C11C4">
              <w:rPr>
                <w:sz w:val="16"/>
                <w:szCs w:val="16"/>
              </w:rPr>
              <w:t>primici</w:t>
            </w:r>
          </w:p>
        </w:tc>
        <w:tc>
          <w:tcPr>
            <w:tcW w:w="960" w:type="dxa"/>
          </w:tcPr>
          <w:p w14:paraId="5EFB714E" w14:textId="77777777" w:rsidR="00FB6B0D" w:rsidRPr="004C11C4" w:rsidRDefault="00FB6B0D" w:rsidP="00E326A0">
            <w:pPr>
              <w:jc w:val="center"/>
              <w:rPr>
                <w:sz w:val="16"/>
                <w:szCs w:val="16"/>
              </w:rPr>
            </w:pPr>
            <w:r w:rsidRPr="004C11C4">
              <w:rPr>
                <w:sz w:val="16"/>
                <w:szCs w:val="16"/>
              </w:rPr>
              <w:t>Viškovi</w:t>
            </w:r>
          </w:p>
          <w:p w14:paraId="6F36A08A" w14:textId="77777777" w:rsidR="00FB6B0D" w:rsidRPr="004C11C4" w:rsidRDefault="00FB6B0D" w:rsidP="00E326A0">
            <w:pPr>
              <w:jc w:val="center"/>
              <w:rPr>
                <w:sz w:val="16"/>
                <w:szCs w:val="16"/>
              </w:rPr>
            </w:pPr>
            <w:r w:rsidRPr="004C11C4">
              <w:rPr>
                <w:sz w:val="16"/>
                <w:szCs w:val="16"/>
              </w:rPr>
              <w:t>prethod.</w:t>
            </w:r>
          </w:p>
          <w:p w14:paraId="1DB9BADB" w14:textId="77777777" w:rsidR="00FB6B0D" w:rsidRPr="004C11C4" w:rsidRDefault="00FB6B0D" w:rsidP="00E326A0">
            <w:pPr>
              <w:jc w:val="center"/>
              <w:rPr>
                <w:sz w:val="16"/>
                <w:szCs w:val="16"/>
              </w:rPr>
            </w:pPr>
            <w:r w:rsidRPr="004C11C4">
              <w:rPr>
                <w:sz w:val="16"/>
                <w:szCs w:val="16"/>
              </w:rPr>
              <w:t>godina</w:t>
            </w:r>
          </w:p>
        </w:tc>
      </w:tr>
      <w:tr w:rsidR="00FB6B0D" w14:paraId="737E471F" w14:textId="77777777" w:rsidTr="0025187D">
        <w:tc>
          <w:tcPr>
            <w:tcW w:w="559" w:type="dxa"/>
          </w:tcPr>
          <w:p w14:paraId="7AB660B1" w14:textId="77777777" w:rsidR="00FB6B0D" w:rsidRPr="00A8505C" w:rsidRDefault="00FB6B0D" w:rsidP="00E326A0">
            <w:pPr>
              <w:jc w:val="center"/>
              <w:rPr>
                <w:sz w:val="16"/>
                <w:szCs w:val="16"/>
              </w:rPr>
            </w:pPr>
            <w:r w:rsidRPr="00A8505C">
              <w:rPr>
                <w:sz w:val="16"/>
                <w:szCs w:val="16"/>
              </w:rPr>
              <w:t>1</w:t>
            </w:r>
          </w:p>
        </w:tc>
        <w:tc>
          <w:tcPr>
            <w:tcW w:w="692" w:type="dxa"/>
          </w:tcPr>
          <w:p w14:paraId="41A8689A" w14:textId="77777777" w:rsidR="00FB6B0D" w:rsidRPr="00A8505C" w:rsidRDefault="00FB6B0D" w:rsidP="00E326A0">
            <w:pPr>
              <w:jc w:val="center"/>
              <w:rPr>
                <w:sz w:val="16"/>
                <w:szCs w:val="16"/>
              </w:rPr>
            </w:pPr>
            <w:r w:rsidRPr="00A8505C">
              <w:rPr>
                <w:sz w:val="16"/>
                <w:szCs w:val="16"/>
              </w:rPr>
              <w:t>2</w:t>
            </w:r>
          </w:p>
        </w:tc>
        <w:tc>
          <w:tcPr>
            <w:tcW w:w="833" w:type="dxa"/>
          </w:tcPr>
          <w:p w14:paraId="74C1B0FC" w14:textId="77777777" w:rsidR="00FB6B0D" w:rsidRPr="00A8505C" w:rsidRDefault="00FB6B0D" w:rsidP="00E326A0">
            <w:pPr>
              <w:jc w:val="center"/>
              <w:rPr>
                <w:sz w:val="16"/>
                <w:szCs w:val="16"/>
              </w:rPr>
            </w:pPr>
            <w:r w:rsidRPr="00A8505C">
              <w:rPr>
                <w:sz w:val="16"/>
                <w:szCs w:val="16"/>
              </w:rPr>
              <w:t>3</w:t>
            </w:r>
          </w:p>
        </w:tc>
        <w:tc>
          <w:tcPr>
            <w:tcW w:w="1568" w:type="dxa"/>
          </w:tcPr>
          <w:p w14:paraId="45AFB9F8" w14:textId="77777777" w:rsidR="00FB6B0D" w:rsidRPr="00A8505C" w:rsidRDefault="00FB6B0D" w:rsidP="00E326A0">
            <w:pPr>
              <w:jc w:val="center"/>
              <w:rPr>
                <w:sz w:val="16"/>
                <w:szCs w:val="16"/>
              </w:rPr>
            </w:pPr>
            <w:r w:rsidRPr="00A8505C">
              <w:rPr>
                <w:sz w:val="16"/>
                <w:szCs w:val="16"/>
              </w:rPr>
              <w:t>4</w:t>
            </w:r>
          </w:p>
        </w:tc>
        <w:tc>
          <w:tcPr>
            <w:tcW w:w="1108" w:type="dxa"/>
          </w:tcPr>
          <w:p w14:paraId="017E33D7" w14:textId="77777777" w:rsidR="00FB6B0D" w:rsidRPr="00A8505C" w:rsidRDefault="00FB6B0D" w:rsidP="00E326A0">
            <w:pPr>
              <w:jc w:val="center"/>
              <w:rPr>
                <w:sz w:val="16"/>
                <w:szCs w:val="16"/>
              </w:rPr>
            </w:pPr>
            <w:r w:rsidRPr="00A8505C">
              <w:rPr>
                <w:sz w:val="16"/>
                <w:szCs w:val="16"/>
              </w:rPr>
              <w:t>5</w:t>
            </w:r>
          </w:p>
        </w:tc>
        <w:tc>
          <w:tcPr>
            <w:tcW w:w="960" w:type="dxa"/>
          </w:tcPr>
          <w:p w14:paraId="6197834A" w14:textId="77777777" w:rsidR="00FB6B0D" w:rsidRPr="00A8505C" w:rsidRDefault="00FB6B0D" w:rsidP="00E326A0">
            <w:pPr>
              <w:jc w:val="center"/>
              <w:rPr>
                <w:sz w:val="16"/>
                <w:szCs w:val="16"/>
              </w:rPr>
            </w:pPr>
            <w:r w:rsidRPr="00A8505C">
              <w:rPr>
                <w:sz w:val="16"/>
                <w:szCs w:val="16"/>
              </w:rPr>
              <w:t>6</w:t>
            </w:r>
          </w:p>
        </w:tc>
        <w:tc>
          <w:tcPr>
            <w:tcW w:w="1017" w:type="dxa"/>
          </w:tcPr>
          <w:p w14:paraId="0C9492F7" w14:textId="77777777" w:rsidR="00FB6B0D" w:rsidRPr="00A8505C" w:rsidRDefault="00FB6B0D" w:rsidP="00E326A0">
            <w:pPr>
              <w:jc w:val="center"/>
              <w:rPr>
                <w:sz w:val="16"/>
                <w:szCs w:val="16"/>
              </w:rPr>
            </w:pPr>
            <w:r w:rsidRPr="00A8505C">
              <w:rPr>
                <w:sz w:val="16"/>
                <w:szCs w:val="16"/>
              </w:rPr>
              <w:t>7</w:t>
            </w:r>
          </w:p>
        </w:tc>
        <w:tc>
          <w:tcPr>
            <w:tcW w:w="1017" w:type="dxa"/>
          </w:tcPr>
          <w:p w14:paraId="3AD6CDF2" w14:textId="77777777" w:rsidR="00FB6B0D" w:rsidRPr="00A8505C" w:rsidRDefault="00FB6B0D" w:rsidP="00E326A0">
            <w:pPr>
              <w:jc w:val="center"/>
              <w:rPr>
                <w:sz w:val="16"/>
                <w:szCs w:val="16"/>
              </w:rPr>
            </w:pPr>
            <w:r w:rsidRPr="00A8505C">
              <w:rPr>
                <w:sz w:val="16"/>
                <w:szCs w:val="16"/>
              </w:rPr>
              <w:t>8</w:t>
            </w:r>
          </w:p>
        </w:tc>
        <w:tc>
          <w:tcPr>
            <w:tcW w:w="960" w:type="dxa"/>
          </w:tcPr>
          <w:p w14:paraId="5DA789F0" w14:textId="77777777" w:rsidR="00FB6B0D" w:rsidRPr="00A8505C" w:rsidRDefault="00FB6B0D" w:rsidP="00E326A0">
            <w:pPr>
              <w:jc w:val="center"/>
              <w:rPr>
                <w:sz w:val="16"/>
                <w:szCs w:val="16"/>
              </w:rPr>
            </w:pPr>
            <w:r w:rsidRPr="00A8505C">
              <w:rPr>
                <w:sz w:val="16"/>
                <w:szCs w:val="16"/>
              </w:rPr>
              <w:t>9</w:t>
            </w:r>
          </w:p>
        </w:tc>
        <w:tc>
          <w:tcPr>
            <w:tcW w:w="960" w:type="dxa"/>
          </w:tcPr>
          <w:p w14:paraId="7F63B1E5" w14:textId="77777777" w:rsidR="00FB6B0D" w:rsidRPr="00A8505C" w:rsidRDefault="00FB6B0D" w:rsidP="00E326A0">
            <w:pPr>
              <w:jc w:val="center"/>
              <w:rPr>
                <w:sz w:val="16"/>
                <w:szCs w:val="16"/>
              </w:rPr>
            </w:pPr>
            <w:r w:rsidRPr="00A8505C">
              <w:rPr>
                <w:sz w:val="16"/>
                <w:szCs w:val="16"/>
              </w:rPr>
              <w:t>10</w:t>
            </w:r>
          </w:p>
        </w:tc>
        <w:tc>
          <w:tcPr>
            <w:tcW w:w="960" w:type="dxa"/>
          </w:tcPr>
          <w:p w14:paraId="2EACAC1B" w14:textId="77777777" w:rsidR="00FB6B0D" w:rsidRPr="00A8505C" w:rsidRDefault="00FB6B0D" w:rsidP="00E326A0">
            <w:pPr>
              <w:jc w:val="center"/>
              <w:rPr>
                <w:sz w:val="16"/>
                <w:szCs w:val="16"/>
              </w:rPr>
            </w:pPr>
            <w:r w:rsidRPr="00A8505C">
              <w:rPr>
                <w:sz w:val="16"/>
                <w:szCs w:val="16"/>
              </w:rPr>
              <w:t>11</w:t>
            </w:r>
          </w:p>
        </w:tc>
        <w:tc>
          <w:tcPr>
            <w:tcW w:w="943" w:type="dxa"/>
          </w:tcPr>
          <w:p w14:paraId="315362D9" w14:textId="77777777" w:rsidR="00FB6B0D" w:rsidRPr="00A8505C" w:rsidRDefault="00FB6B0D" w:rsidP="00E326A0">
            <w:pPr>
              <w:jc w:val="center"/>
              <w:rPr>
                <w:sz w:val="16"/>
                <w:szCs w:val="16"/>
              </w:rPr>
            </w:pPr>
            <w:r w:rsidRPr="00A8505C">
              <w:rPr>
                <w:sz w:val="16"/>
                <w:szCs w:val="16"/>
              </w:rPr>
              <w:t>12</w:t>
            </w:r>
          </w:p>
        </w:tc>
        <w:tc>
          <w:tcPr>
            <w:tcW w:w="963" w:type="dxa"/>
          </w:tcPr>
          <w:p w14:paraId="6703ECE8" w14:textId="77777777" w:rsidR="00FB6B0D" w:rsidRPr="00A8505C" w:rsidRDefault="00FB6B0D" w:rsidP="00E326A0">
            <w:pPr>
              <w:jc w:val="center"/>
              <w:rPr>
                <w:sz w:val="16"/>
                <w:szCs w:val="16"/>
              </w:rPr>
            </w:pPr>
            <w:r w:rsidRPr="00A8505C">
              <w:rPr>
                <w:sz w:val="16"/>
                <w:szCs w:val="16"/>
              </w:rPr>
              <w:t>13</w:t>
            </w:r>
          </w:p>
        </w:tc>
        <w:tc>
          <w:tcPr>
            <w:tcW w:w="960" w:type="dxa"/>
          </w:tcPr>
          <w:p w14:paraId="1CA46476" w14:textId="77777777" w:rsidR="00FB6B0D" w:rsidRPr="00A8505C" w:rsidRDefault="00FB6B0D" w:rsidP="00E326A0">
            <w:pPr>
              <w:jc w:val="center"/>
              <w:rPr>
                <w:sz w:val="16"/>
                <w:szCs w:val="16"/>
              </w:rPr>
            </w:pPr>
            <w:r w:rsidRPr="00A8505C">
              <w:rPr>
                <w:sz w:val="16"/>
                <w:szCs w:val="16"/>
              </w:rPr>
              <w:t>14</w:t>
            </w:r>
          </w:p>
        </w:tc>
        <w:tc>
          <w:tcPr>
            <w:tcW w:w="960" w:type="dxa"/>
          </w:tcPr>
          <w:p w14:paraId="69AED716" w14:textId="77777777" w:rsidR="00FB6B0D" w:rsidRPr="00A8505C" w:rsidRDefault="00FB6B0D" w:rsidP="00E326A0">
            <w:pPr>
              <w:jc w:val="center"/>
              <w:rPr>
                <w:sz w:val="16"/>
                <w:szCs w:val="16"/>
              </w:rPr>
            </w:pPr>
            <w:r w:rsidRPr="00A8505C">
              <w:rPr>
                <w:sz w:val="16"/>
                <w:szCs w:val="16"/>
              </w:rPr>
              <w:t>15</w:t>
            </w:r>
          </w:p>
        </w:tc>
      </w:tr>
      <w:tr w:rsidR="0027097F" w:rsidRPr="00117B36" w14:paraId="5EAE8279" w14:textId="77777777" w:rsidTr="0025187D">
        <w:trPr>
          <w:trHeight w:val="289"/>
        </w:trPr>
        <w:tc>
          <w:tcPr>
            <w:tcW w:w="559" w:type="dxa"/>
            <w:noWrap/>
            <w:hideMark/>
          </w:tcPr>
          <w:p w14:paraId="23C5C2D8"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233</w:t>
            </w:r>
          </w:p>
        </w:tc>
        <w:tc>
          <w:tcPr>
            <w:tcW w:w="692" w:type="dxa"/>
            <w:noWrap/>
            <w:hideMark/>
          </w:tcPr>
          <w:p w14:paraId="74D0A14C"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02C8CFBB"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3237</w:t>
            </w:r>
          </w:p>
        </w:tc>
        <w:tc>
          <w:tcPr>
            <w:tcW w:w="1568" w:type="dxa"/>
            <w:noWrap/>
            <w:hideMark/>
          </w:tcPr>
          <w:p w14:paraId="6CD5FACB"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xml:space="preserve">Intelektualne i osobne usluge  </w:t>
            </w:r>
          </w:p>
        </w:tc>
        <w:tc>
          <w:tcPr>
            <w:tcW w:w="1108" w:type="dxa"/>
            <w:noWrap/>
            <w:hideMark/>
          </w:tcPr>
          <w:p w14:paraId="680330F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80.400</w:t>
            </w:r>
          </w:p>
        </w:tc>
        <w:tc>
          <w:tcPr>
            <w:tcW w:w="960" w:type="dxa"/>
            <w:noWrap/>
            <w:hideMark/>
          </w:tcPr>
          <w:p w14:paraId="5D7B3266"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10.000</w:t>
            </w:r>
          </w:p>
        </w:tc>
        <w:tc>
          <w:tcPr>
            <w:tcW w:w="1017" w:type="dxa"/>
            <w:noWrap/>
            <w:hideMark/>
          </w:tcPr>
          <w:p w14:paraId="5A4960C0"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90.400</w:t>
            </w:r>
          </w:p>
        </w:tc>
        <w:tc>
          <w:tcPr>
            <w:tcW w:w="1017" w:type="dxa"/>
            <w:noWrap/>
            <w:hideMark/>
          </w:tcPr>
          <w:p w14:paraId="4C117C9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51.050</w:t>
            </w:r>
          </w:p>
        </w:tc>
        <w:tc>
          <w:tcPr>
            <w:tcW w:w="960" w:type="dxa"/>
            <w:noWrap/>
            <w:hideMark/>
          </w:tcPr>
          <w:p w14:paraId="55E59AB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3.250</w:t>
            </w:r>
          </w:p>
        </w:tc>
        <w:tc>
          <w:tcPr>
            <w:tcW w:w="960" w:type="dxa"/>
            <w:noWrap/>
            <w:hideMark/>
          </w:tcPr>
          <w:p w14:paraId="646CA9C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7BB297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22319338"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62E9838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36827D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DCC38D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36.100</w:t>
            </w:r>
          </w:p>
        </w:tc>
      </w:tr>
      <w:tr w:rsidR="0027097F" w:rsidRPr="00117B36" w14:paraId="00A3B031" w14:textId="77777777" w:rsidTr="0025187D">
        <w:trPr>
          <w:trHeight w:val="289"/>
        </w:trPr>
        <w:tc>
          <w:tcPr>
            <w:tcW w:w="559" w:type="dxa"/>
            <w:noWrap/>
            <w:hideMark/>
          </w:tcPr>
          <w:p w14:paraId="67D05663"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234</w:t>
            </w:r>
          </w:p>
        </w:tc>
        <w:tc>
          <w:tcPr>
            <w:tcW w:w="692" w:type="dxa"/>
            <w:noWrap/>
            <w:hideMark/>
          </w:tcPr>
          <w:p w14:paraId="3E8F0C86"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10E0547D"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3238</w:t>
            </w:r>
          </w:p>
        </w:tc>
        <w:tc>
          <w:tcPr>
            <w:tcW w:w="1568" w:type="dxa"/>
            <w:noWrap/>
            <w:hideMark/>
          </w:tcPr>
          <w:p w14:paraId="0915F0CB"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Računalne usluge</w:t>
            </w:r>
          </w:p>
        </w:tc>
        <w:tc>
          <w:tcPr>
            <w:tcW w:w="1108" w:type="dxa"/>
            <w:noWrap/>
            <w:hideMark/>
          </w:tcPr>
          <w:p w14:paraId="29C343C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10.000</w:t>
            </w:r>
          </w:p>
        </w:tc>
        <w:tc>
          <w:tcPr>
            <w:tcW w:w="960" w:type="dxa"/>
            <w:noWrap/>
            <w:hideMark/>
          </w:tcPr>
          <w:p w14:paraId="430B432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221C8C5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10.000</w:t>
            </w:r>
          </w:p>
        </w:tc>
        <w:tc>
          <w:tcPr>
            <w:tcW w:w="1017" w:type="dxa"/>
            <w:noWrap/>
            <w:hideMark/>
          </w:tcPr>
          <w:p w14:paraId="3C4160B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10.000</w:t>
            </w:r>
          </w:p>
        </w:tc>
        <w:tc>
          <w:tcPr>
            <w:tcW w:w="960" w:type="dxa"/>
            <w:noWrap/>
            <w:hideMark/>
          </w:tcPr>
          <w:p w14:paraId="332733C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01FA2C18"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757A3D2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6D89EAD9"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5F036F3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1CE1F2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7B8D8E9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3D8913F6" w14:textId="77777777" w:rsidTr="0025187D">
        <w:trPr>
          <w:trHeight w:val="227"/>
        </w:trPr>
        <w:tc>
          <w:tcPr>
            <w:tcW w:w="559" w:type="dxa"/>
            <w:noWrap/>
            <w:hideMark/>
          </w:tcPr>
          <w:p w14:paraId="22AAF4FC"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235</w:t>
            </w:r>
          </w:p>
        </w:tc>
        <w:tc>
          <w:tcPr>
            <w:tcW w:w="692" w:type="dxa"/>
            <w:noWrap/>
            <w:hideMark/>
          </w:tcPr>
          <w:p w14:paraId="13852F55"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77758F4D"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3239</w:t>
            </w:r>
          </w:p>
        </w:tc>
        <w:tc>
          <w:tcPr>
            <w:tcW w:w="1568" w:type="dxa"/>
            <w:noWrap/>
            <w:hideMark/>
          </w:tcPr>
          <w:p w14:paraId="7407871A"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Ostale usluge</w:t>
            </w:r>
          </w:p>
        </w:tc>
        <w:tc>
          <w:tcPr>
            <w:tcW w:w="1108" w:type="dxa"/>
            <w:noWrap/>
            <w:hideMark/>
          </w:tcPr>
          <w:p w14:paraId="5FD6D7E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6.000</w:t>
            </w:r>
          </w:p>
        </w:tc>
        <w:tc>
          <w:tcPr>
            <w:tcW w:w="960" w:type="dxa"/>
            <w:noWrap/>
            <w:hideMark/>
          </w:tcPr>
          <w:p w14:paraId="50264CB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30.000</w:t>
            </w:r>
          </w:p>
        </w:tc>
        <w:tc>
          <w:tcPr>
            <w:tcW w:w="1017" w:type="dxa"/>
            <w:noWrap/>
            <w:hideMark/>
          </w:tcPr>
          <w:p w14:paraId="685A6D29"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36.000</w:t>
            </w:r>
          </w:p>
        </w:tc>
        <w:tc>
          <w:tcPr>
            <w:tcW w:w="1017" w:type="dxa"/>
            <w:noWrap/>
            <w:hideMark/>
          </w:tcPr>
          <w:p w14:paraId="701AA5D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6.000</w:t>
            </w:r>
          </w:p>
        </w:tc>
        <w:tc>
          <w:tcPr>
            <w:tcW w:w="960" w:type="dxa"/>
            <w:noWrap/>
            <w:hideMark/>
          </w:tcPr>
          <w:p w14:paraId="495840A8"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59B53F1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1941B82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0941D05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3CE240D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4EDF656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6B41272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30.000</w:t>
            </w:r>
          </w:p>
        </w:tc>
      </w:tr>
      <w:tr w:rsidR="0027097F" w:rsidRPr="00117B36" w14:paraId="4B2FEDD6" w14:textId="77777777" w:rsidTr="0025187D">
        <w:trPr>
          <w:trHeight w:val="360"/>
        </w:trPr>
        <w:tc>
          <w:tcPr>
            <w:tcW w:w="559" w:type="dxa"/>
            <w:noWrap/>
            <w:hideMark/>
          </w:tcPr>
          <w:p w14:paraId="4ECF8EC5"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 xml:space="preserve"> </w:t>
            </w:r>
          </w:p>
        </w:tc>
        <w:tc>
          <w:tcPr>
            <w:tcW w:w="692" w:type="dxa"/>
            <w:noWrap/>
            <w:hideMark/>
          </w:tcPr>
          <w:p w14:paraId="0BA50392"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5486B002"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329</w:t>
            </w:r>
          </w:p>
        </w:tc>
        <w:tc>
          <w:tcPr>
            <w:tcW w:w="1568" w:type="dxa"/>
            <w:noWrap/>
            <w:hideMark/>
          </w:tcPr>
          <w:p w14:paraId="4E1B30DD"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 xml:space="preserve">OSTALI NESPOMENUTI RASHODI </w:t>
            </w:r>
          </w:p>
        </w:tc>
        <w:tc>
          <w:tcPr>
            <w:tcW w:w="1108" w:type="dxa"/>
            <w:noWrap/>
            <w:hideMark/>
          </w:tcPr>
          <w:p w14:paraId="042E7CF5"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20.950</w:t>
            </w:r>
          </w:p>
        </w:tc>
        <w:tc>
          <w:tcPr>
            <w:tcW w:w="960" w:type="dxa"/>
            <w:noWrap/>
            <w:hideMark/>
          </w:tcPr>
          <w:p w14:paraId="067C8159"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1017" w:type="dxa"/>
            <w:noWrap/>
            <w:hideMark/>
          </w:tcPr>
          <w:p w14:paraId="717AEB9A"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20.950</w:t>
            </w:r>
          </w:p>
        </w:tc>
        <w:tc>
          <w:tcPr>
            <w:tcW w:w="1017" w:type="dxa"/>
            <w:noWrap/>
            <w:hideMark/>
          </w:tcPr>
          <w:p w14:paraId="13AD5C99"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14.450</w:t>
            </w:r>
          </w:p>
        </w:tc>
        <w:tc>
          <w:tcPr>
            <w:tcW w:w="960" w:type="dxa"/>
            <w:noWrap/>
            <w:hideMark/>
          </w:tcPr>
          <w:p w14:paraId="7CC6118D"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2.000</w:t>
            </w:r>
          </w:p>
        </w:tc>
        <w:tc>
          <w:tcPr>
            <w:tcW w:w="960" w:type="dxa"/>
            <w:noWrap/>
            <w:hideMark/>
          </w:tcPr>
          <w:p w14:paraId="559C425C"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66AAB23D"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43" w:type="dxa"/>
            <w:noWrap/>
            <w:hideMark/>
          </w:tcPr>
          <w:p w14:paraId="3D84C0CD"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28E54EDE"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000F5EB0"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68B036B7"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4.500</w:t>
            </w:r>
          </w:p>
        </w:tc>
      </w:tr>
      <w:tr w:rsidR="0027097F" w:rsidRPr="00117B36" w14:paraId="02E72CE3" w14:textId="77777777" w:rsidTr="0025187D">
        <w:trPr>
          <w:trHeight w:val="227"/>
        </w:trPr>
        <w:tc>
          <w:tcPr>
            <w:tcW w:w="559" w:type="dxa"/>
            <w:noWrap/>
            <w:hideMark/>
          </w:tcPr>
          <w:p w14:paraId="08C40CAD"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236</w:t>
            </w:r>
          </w:p>
        </w:tc>
        <w:tc>
          <w:tcPr>
            <w:tcW w:w="692" w:type="dxa"/>
            <w:noWrap/>
            <w:hideMark/>
          </w:tcPr>
          <w:p w14:paraId="64270BD5"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48FDD30E"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3292</w:t>
            </w:r>
          </w:p>
        </w:tc>
        <w:tc>
          <w:tcPr>
            <w:tcW w:w="1568" w:type="dxa"/>
            <w:noWrap/>
            <w:hideMark/>
          </w:tcPr>
          <w:p w14:paraId="4C969069"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xml:space="preserve">Premije osiguranja </w:t>
            </w:r>
          </w:p>
        </w:tc>
        <w:tc>
          <w:tcPr>
            <w:tcW w:w="1108" w:type="dxa"/>
            <w:noWrap/>
            <w:hideMark/>
          </w:tcPr>
          <w:p w14:paraId="472EDB3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8.700</w:t>
            </w:r>
          </w:p>
        </w:tc>
        <w:tc>
          <w:tcPr>
            <w:tcW w:w="960" w:type="dxa"/>
            <w:noWrap/>
            <w:hideMark/>
          </w:tcPr>
          <w:p w14:paraId="6B9BD8D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54DA9B7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8.700</w:t>
            </w:r>
          </w:p>
        </w:tc>
        <w:tc>
          <w:tcPr>
            <w:tcW w:w="1017" w:type="dxa"/>
            <w:noWrap/>
            <w:hideMark/>
          </w:tcPr>
          <w:p w14:paraId="618B7C66"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8.700</w:t>
            </w:r>
          </w:p>
        </w:tc>
        <w:tc>
          <w:tcPr>
            <w:tcW w:w="960" w:type="dxa"/>
            <w:noWrap/>
            <w:hideMark/>
          </w:tcPr>
          <w:p w14:paraId="3F30302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6B4B6A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4DD077D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5191618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515707E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12D7FC6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02FB6F3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65EB3FBA" w14:textId="77777777" w:rsidTr="0025187D">
        <w:trPr>
          <w:trHeight w:val="227"/>
        </w:trPr>
        <w:tc>
          <w:tcPr>
            <w:tcW w:w="559" w:type="dxa"/>
            <w:noWrap/>
            <w:hideMark/>
          </w:tcPr>
          <w:p w14:paraId="79B1BD02"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237</w:t>
            </w:r>
          </w:p>
        </w:tc>
        <w:tc>
          <w:tcPr>
            <w:tcW w:w="692" w:type="dxa"/>
            <w:noWrap/>
            <w:hideMark/>
          </w:tcPr>
          <w:p w14:paraId="32ACDD93"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2CBD194F"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3293</w:t>
            </w:r>
          </w:p>
        </w:tc>
        <w:tc>
          <w:tcPr>
            <w:tcW w:w="1568" w:type="dxa"/>
            <w:noWrap/>
            <w:hideMark/>
          </w:tcPr>
          <w:p w14:paraId="6D80BB6C"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Reprezentacija</w:t>
            </w:r>
          </w:p>
        </w:tc>
        <w:tc>
          <w:tcPr>
            <w:tcW w:w="1108" w:type="dxa"/>
            <w:noWrap/>
            <w:hideMark/>
          </w:tcPr>
          <w:p w14:paraId="7EA3024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6.500</w:t>
            </w:r>
          </w:p>
        </w:tc>
        <w:tc>
          <w:tcPr>
            <w:tcW w:w="960" w:type="dxa"/>
            <w:noWrap/>
            <w:hideMark/>
          </w:tcPr>
          <w:p w14:paraId="4E9AB10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1F877BD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6.500</w:t>
            </w:r>
          </w:p>
        </w:tc>
        <w:tc>
          <w:tcPr>
            <w:tcW w:w="1017" w:type="dxa"/>
            <w:noWrap/>
            <w:hideMark/>
          </w:tcPr>
          <w:p w14:paraId="2BA7D14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60159F7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2.000</w:t>
            </w:r>
          </w:p>
        </w:tc>
        <w:tc>
          <w:tcPr>
            <w:tcW w:w="960" w:type="dxa"/>
            <w:noWrap/>
            <w:hideMark/>
          </w:tcPr>
          <w:p w14:paraId="3894457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B38E16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402B449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56F251F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93EF15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6EBD0EB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4.500</w:t>
            </w:r>
          </w:p>
        </w:tc>
      </w:tr>
      <w:tr w:rsidR="0027097F" w:rsidRPr="00117B36" w14:paraId="38E2E4E1" w14:textId="77777777" w:rsidTr="0025187D">
        <w:trPr>
          <w:trHeight w:val="227"/>
        </w:trPr>
        <w:tc>
          <w:tcPr>
            <w:tcW w:w="559" w:type="dxa"/>
            <w:noWrap/>
            <w:hideMark/>
          </w:tcPr>
          <w:p w14:paraId="0CF89F1C"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238</w:t>
            </w:r>
          </w:p>
        </w:tc>
        <w:tc>
          <w:tcPr>
            <w:tcW w:w="692" w:type="dxa"/>
            <w:noWrap/>
            <w:hideMark/>
          </w:tcPr>
          <w:p w14:paraId="38FCB529"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51BEC461"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3294</w:t>
            </w:r>
          </w:p>
        </w:tc>
        <w:tc>
          <w:tcPr>
            <w:tcW w:w="1568" w:type="dxa"/>
            <w:noWrap/>
            <w:hideMark/>
          </w:tcPr>
          <w:p w14:paraId="1E8098F4"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Članarine</w:t>
            </w:r>
          </w:p>
        </w:tc>
        <w:tc>
          <w:tcPr>
            <w:tcW w:w="1108" w:type="dxa"/>
            <w:noWrap/>
            <w:hideMark/>
          </w:tcPr>
          <w:p w14:paraId="467888B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192146D9"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2CA7A410"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364DBA40"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5EEF0B2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138CCD10"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1BA3A120"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6F6918F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2DEEF15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42ACEF4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7F63F60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2C403F8B" w14:textId="77777777" w:rsidTr="0025187D">
        <w:trPr>
          <w:trHeight w:val="289"/>
        </w:trPr>
        <w:tc>
          <w:tcPr>
            <w:tcW w:w="559" w:type="dxa"/>
            <w:noWrap/>
            <w:hideMark/>
          </w:tcPr>
          <w:p w14:paraId="73736054" w14:textId="77777777" w:rsidR="0027097F" w:rsidRPr="00117B36" w:rsidRDefault="0027097F" w:rsidP="00E326A0">
            <w:pPr>
              <w:jc w:val="center"/>
              <w:rPr>
                <w:rFonts w:ascii="Arial" w:eastAsia="Times New Roman" w:hAnsi="Arial" w:cs="Arial"/>
                <w:i/>
                <w:iCs/>
                <w:sz w:val="14"/>
                <w:szCs w:val="14"/>
                <w:lang w:eastAsia="hr-HR"/>
              </w:rPr>
            </w:pPr>
            <w:r w:rsidRPr="00117B36">
              <w:rPr>
                <w:rFonts w:ascii="Arial" w:eastAsia="Times New Roman" w:hAnsi="Arial" w:cs="Arial"/>
                <w:i/>
                <w:iCs/>
                <w:sz w:val="14"/>
                <w:szCs w:val="14"/>
                <w:lang w:eastAsia="hr-HR"/>
              </w:rPr>
              <w:t>238a</w:t>
            </w:r>
          </w:p>
        </w:tc>
        <w:tc>
          <w:tcPr>
            <w:tcW w:w="692" w:type="dxa"/>
            <w:noWrap/>
            <w:hideMark/>
          </w:tcPr>
          <w:p w14:paraId="2C43797E"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33989DBB"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3295</w:t>
            </w:r>
          </w:p>
        </w:tc>
        <w:tc>
          <w:tcPr>
            <w:tcW w:w="1568" w:type="dxa"/>
            <w:noWrap/>
            <w:hideMark/>
          </w:tcPr>
          <w:p w14:paraId="00E7E94D"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Pristojbe i naknade</w:t>
            </w:r>
          </w:p>
        </w:tc>
        <w:tc>
          <w:tcPr>
            <w:tcW w:w="1108" w:type="dxa"/>
            <w:noWrap/>
            <w:hideMark/>
          </w:tcPr>
          <w:p w14:paraId="5BEDE4B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5.000</w:t>
            </w:r>
          </w:p>
        </w:tc>
        <w:tc>
          <w:tcPr>
            <w:tcW w:w="960" w:type="dxa"/>
            <w:noWrap/>
            <w:hideMark/>
          </w:tcPr>
          <w:p w14:paraId="506B639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42D7B45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5.000</w:t>
            </w:r>
          </w:p>
        </w:tc>
        <w:tc>
          <w:tcPr>
            <w:tcW w:w="1017" w:type="dxa"/>
            <w:noWrap/>
            <w:hideMark/>
          </w:tcPr>
          <w:p w14:paraId="682EB22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5.000</w:t>
            </w:r>
          </w:p>
        </w:tc>
        <w:tc>
          <w:tcPr>
            <w:tcW w:w="960" w:type="dxa"/>
            <w:noWrap/>
            <w:hideMark/>
          </w:tcPr>
          <w:p w14:paraId="6274F9E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CA4D3B0"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1A59D19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02C97E39"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06FBFC5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0C0B7E5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FFA3140"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75E1E0B2" w14:textId="77777777" w:rsidTr="0025187D">
        <w:trPr>
          <w:trHeight w:val="289"/>
        </w:trPr>
        <w:tc>
          <w:tcPr>
            <w:tcW w:w="559" w:type="dxa"/>
            <w:noWrap/>
            <w:hideMark/>
          </w:tcPr>
          <w:p w14:paraId="37D27B88"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239</w:t>
            </w:r>
          </w:p>
        </w:tc>
        <w:tc>
          <w:tcPr>
            <w:tcW w:w="692" w:type="dxa"/>
            <w:noWrap/>
            <w:hideMark/>
          </w:tcPr>
          <w:p w14:paraId="20D9E78D"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6294C936"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3299</w:t>
            </w:r>
          </w:p>
        </w:tc>
        <w:tc>
          <w:tcPr>
            <w:tcW w:w="1568" w:type="dxa"/>
            <w:noWrap/>
            <w:hideMark/>
          </w:tcPr>
          <w:p w14:paraId="00F81747"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Ostali nespomenuti rashodi poslovanja</w:t>
            </w:r>
          </w:p>
        </w:tc>
        <w:tc>
          <w:tcPr>
            <w:tcW w:w="1108" w:type="dxa"/>
            <w:noWrap/>
            <w:hideMark/>
          </w:tcPr>
          <w:p w14:paraId="48A1BF88"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750</w:t>
            </w:r>
          </w:p>
        </w:tc>
        <w:tc>
          <w:tcPr>
            <w:tcW w:w="960" w:type="dxa"/>
            <w:noWrap/>
            <w:hideMark/>
          </w:tcPr>
          <w:p w14:paraId="003D9BD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5690B829"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750</w:t>
            </w:r>
          </w:p>
        </w:tc>
        <w:tc>
          <w:tcPr>
            <w:tcW w:w="1017" w:type="dxa"/>
            <w:noWrap/>
            <w:hideMark/>
          </w:tcPr>
          <w:p w14:paraId="08F5DF0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750</w:t>
            </w:r>
          </w:p>
        </w:tc>
        <w:tc>
          <w:tcPr>
            <w:tcW w:w="960" w:type="dxa"/>
            <w:noWrap/>
            <w:hideMark/>
          </w:tcPr>
          <w:p w14:paraId="5B7ADC00"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1356C38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02977EC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08E7CB1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3F665A8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54AB56C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4C2D033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055639E6" w14:textId="77777777" w:rsidTr="0025187D">
        <w:trPr>
          <w:trHeight w:val="340"/>
        </w:trPr>
        <w:tc>
          <w:tcPr>
            <w:tcW w:w="559" w:type="dxa"/>
            <w:noWrap/>
            <w:hideMark/>
          </w:tcPr>
          <w:p w14:paraId="75760CF0"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692" w:type="dxa"/>
            <w:noWrap/>
            <w:hideMark/>
          </w:tcPr>
          <w:p w14:paraId="4CDB5231"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14ECF726"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34</w:t>
            </w:r>
          </w:p>
        </w:tc>
        <w:tc>
          <w:tcPr>
            <w:tcW w:w="1568" w:type="dxa"/>
            <w:noWrap/>
            <w:hideMark/>
          </w:tcPr>
          <w:p w14:paraId="61D21C02"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FINANCIJSKI RASHODI</w:t>
            </w:r>
          </w:p>
        </w:tc>
        <w:tc>
          <w:tcPr>
            <w:tcW w:w="1108" w:type="dxa"/>
            <w:noWrap/>
            <w:hideMark/>
          </w:tcPr>
          <w:p w14:paraId="54896333"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4.300</w:t>
            </w:r>
          </w:p>
        </w:tc>
        <w:tc>
          <w:tcPr>
            <w:tcW w:w="960" w:type="dxa"/>
            <w:noWrap/>
            <w:hideMark/>
          </w:tcPr>
          <w:p w14:paraId="35AF79A3"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1017" w:type="dxa"/>
            <w:noWrap/>
            <w:hideMark/>
          </w:tcPr>
          <w:p w14:paraId="27DA4173"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4.300</w:t>
            </w:r>
          </w:p>
        </w:tc>
        <w:tc>
          <w:tcPr>
            <w:tcW w:w="1017" w:type="dxa"/>
            <w:noWrap/>
            <w:hideMark/>
          </w:tcPr>
          <w:p w14:paraId="7B0DAD71"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1.300</w:t>
            </w:r>
          </w:p>
        </w:tc>
        <w:tc>
          <w:tcPr>
            <w:tcW w:w="960" w:type="dxa"/>
            <w:noWrap/>
            <w:hideMark/>
          </w:tcPr>
          <w:p w14:paraId="56C3D1FE"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3.000</w:t>
            </w:r>
          </w:p>
        </w:tc>
        <w:tc>
          <w:tcPr>
            <w:tcW w:w="960" w:type="dxa"/>
            <w:noWrap/>
            <w:hideMark/>
          </w:tcPr>
          <w:p w14:paraId="315BE68D"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2DA86A91"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43" w:type="dxa"/>
            <w:noWrap/>
            <w:hideMark/>
          </w:tcPr>
          <w:p w14:paraId="310D111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5D56A0E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5F68E663"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565B3D94"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r>
      <w:tr w:rsidR="0027097F" w:rsidRPr="00117B36" w14:paraId="650A9591" w14:textId="77777777" w:rsidTr="0025187D">
        <w:trPr>
          <w:trHeight w:val="360"/>
        </w:trPr>
        <w:tc>
          <w:tcPr>
            <w:tcW w:w="559" w:type="dxa"/>
            <w:noWrap/>
            <w:hideMark/>
          </w:tcPr>
          <w:p w14:paraId="57F7EBF1"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692" w:type="dxa"/>
            <w:noWrap/>
            <w:hideMark/>
          </w:tcPr>
          <w:p w14:paraId="5D237004"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338D1FC6"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343</w:t>
            </w:r>
          </w:p>
        </w:tc>
        <w:tc>
          <w:tcPr>
            <w:tcW w:w="1568" w:type="dxa"/>
            <w:noWrap/>
            <w:hideMark/>
          </w:tcPr>
          <w:p w14:paraId="4808ABFF"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OSTALI FINANCIJSKI RASHODI</w:t>
            </w:r>
          </w:p>
        </w:tc>
        <w:tc>
          <w:tcPr>
            <w:tcW w:w="1108" w:type="dxa"/>
            <w:noWrap/>
            <w:hideMark/>
          </w:tcPr>
          <w:p w14:paraId="0FBB30E7"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4.300</w:t>
            </w:r>
          </w:p>
        </w:tc>
        <w:tc>
          <w:tcPr>
            <w:tcW w:w="960" w:type="dxa"/>
            <w:noWrap/>
            <w:hideMark/>
          </w:tcPr>
          <w:p w14:paraId="1B4FCA8A"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1017" w:type="dxa"/>
            <w:noWrap/>
            <w:hideMark/>
          </w:tcPr>
          <w:p w14:paraId="5F19C195"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4.300</w:t>
            </w:r>
          </w:p>
        </w:tc>
        <w:tc>
          <w:tcPr>
            <w:tcW w:w="1017" w:type="dxa"/>
            <w:noWrap/>
            <w:hideMark/>
          </w:tcPr>
          <w:p w14:paraId="7A246CD5"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1.300</w:t>
            </w:r>
          </w:p>
        </w:tc>
        <w:tc>
          <w:tcPr>
            <w:tcW w:w="960" w:type="dxa"/>
            <w:noWrap/>
            <w:hideMark/>
          </w:tcPr>
          <w:p w14:paraId="6270234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3.000</w:t>
            </w:r>
          </w:p>
        </w:tc>
        <w:tc>
          <w:tcPr>
            <w:tcW w:w="960" w:type="dxa"/>
            <w:noWrap/>
            <w:hideMark/>
          </w:tcPr>
          <w:p w14:paraId="03077854"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509FCDD6"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43" w:type="dxa"/>
            <w:noWrap/>
            <w:hideMark/>
          </w:tcPr>
          <w:p w14:paraId="1DA861BD"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5FBA55B7"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0A774751"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1CF7AF3E"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r>
      <w:tr w:rsidR="0027097F" w:rsidRPr="00117B36" w14:paraId="7A7ED849" w14:textId="77777777" w:rsidTr="0025187D">
        <w:trPr>
          <w:trHeight w:val="289"/>
        </w:trPr>
        <w:tc>
          <w:tcPr>
            <w:tcW w:w="559" w:type="dxa"/>
            <w:noWrap/>
            <w:hideMark/>
          </w:tcPr>
          <w:p w14:paraId="6218D6C8"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240</w:t>
            </w:r>
          </w:p>
        </w:tc>
        <w:tc>
          <w:tcPr>
            <w:tcW w:w="692" w:type="dxa"/>
            <w:noWrap/>
            <w:hideMark/>
          </w:tcPr>
          <w:p w14:paraId="6DF4A134"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5CD92CF8"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3431</w:t>
            </w:r>
          </w:p>
        </w:tc>
        <w:tc>
          <w:tcPr>
            <w:tcW w:w="1568" w:type="dxa"/>
            <w:noWrap/>
            <w:hideMark/>
          </w:tcPr>
          <w:p w14:paraId="129F0149"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Bankarske usl. i usluge plat.</w:t>
            </w:r>
            <w:r>
              <w:rPr>
                <w:rFonts w:ascii="Arial" w:eastAsia="Times New Roman" w:hAnsi="Arial" w:cs="Arial"/>
                <w:i/>
                <w:iCs/>
                <w:sz w:val="16"/>
                <w:szCs w:val="16"/>
                <w:lang w:eastAsia="hr-HR"/>
              </w:rPr>
              <w:t xml:space="preserve">  </w:t>
            </w:r>
            <w:r w:rsidRPr="00117B36">
              <w:rPr>
                <w:rFonts w:ascii="Arial" w:eastAsia="Times New Roman" w:hAnsi="Arial" w:cs="Arial"/>
                <w:i/>
                <w:iCs/>
                <w:sz w:val="16"/>
                <w:szCs w:val="16"/>
                <w:lang w:eastAsia="hr-HR"/>
              </w:rPr>
              <w:t>prometa</w:t>
            </w:r>
          </w:p>
        </w:tc>
        <w:tc>
          <w:tcPr>
            <w:tcW w:w="1108" w:type="dxa"/>
            <w:noWrap/>
            <w:hideMark/>
          </w:tcPr>
          <w:p w14:paraId="7901032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4.300</w:t>
            </w:r>
          </w:p>
        </w:tc>
        <w:tc>
          <w:tcPr>
            <w:tcW w:w="960" w:type="dxa"/>
            <w:noWrap/>
            <w:hideMark/>
          </w:tcPr>
          <w:p w14:paraId="36E3648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4C9596F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4.300</w:t>
            </w:r>
          </w:p>
        </w:tc>
        <w:tc>
          <w:tcPr>
            <w:tcW w:w="1017" w:type="dxa"/>
            <w:noWrap/>
            <w:hideMark/>
          </w:tcPr>
          <w:p w14:paraId="21CE6E5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1.300</w:t>
            </w:r>
          </w:p>
        </w:tc>
        <w:tc>
          <w:tcPr>
            <w:tcW w:w="960" w:type="dxa"/>
            <w:noWrap/>
            <w:hideMark/>
          </w:tcPr>
          <w:p w14:paraId="076B877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3.000</w:t>
            </w:r>
          </w:p>
        </w:tc>
        <w:tc>
          <w:tcPr>
            <w:tcW w:w="960" w:type="dxa"/>
            <w:noWrap/>
            <w:hideMark/>
          </w:tcPr>
          <w:p w14:paraId="4339099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7E30ECF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3600CD00"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57C5553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4863CFA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8218F2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71537828" w14:textId="77777777" w:rsidTr="0025187D">
        <w:trPr>
          <w:trHeight w:val="283"/>
        </w:trPr>
        <w:tc>
          <w:tcPr>
            <w:tcW w:w="559" w:type="dxa"/>
            <w:noWrap/>
            <w:hideMark/>
          </w:tcPr>
          <w:p w14:paraId="6F3C5D08"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692" w:type="dxa"/>
            <w:noWrap/>
            <w:hideMark/>
          </w:tcPr>
          <w:p w14:paraId="79C9E720"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51B4B421"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38</w:t>
            </w:r>
          </w:p>
        </w:tc>
        <w:tc>
          <w:tcPr>
            <w:tcW w:w="1568" w:type="dxa"/>
            <w:noWrap/>
            <w:hideMark/>
          </w:tcPr>
          <w:p w14:paraId="1C6F396C"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OSTALI RASHODI</w:t>
            </w:r>
          </w:p>
        </w:tc>
        <w:tc>
          <w:tcPr>
            <w:tcW w:w="1108" w:type="dxa"/>
            <w:noWrap/>
            <w:hideMark/>
          </w:tcPr>
          <w:p w14:paraId="71FA9922"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35D19055"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1017" w:type="dxa"/>
            <w:noWrap/>
            <w:hideMark/>
          </w:tcPr>
          <w:p w14:paraId="439AE4C5"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1017" w:type="dxa"/>
            <w:noWrap/>
            <w:hideMark/>
          </w:tcPr>
          <w:p w14:paraId="284735E1"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4EEACA2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205B57ED"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6B48D352"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43" w:type="dxa"/>
            <w:noWrap/>
            <w:hideMark/>
          </w:tcPr>
          <w:p w14:paraId="63DFE1C7"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1EE58C33"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6740527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29A9C767"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r>
      <w:tr w:rsidR="0027097F" w:rsidRPr="00117B36" w14:paraId="0B79A1B1" w14:textId="77777777" w:rsidTr="0025187D">
        <w:trPr>
          <w:trHeight w:val="360"/>
        </w:trPr>
        <w:tc>
          <w:tcPr>
            <w:tcW w:w="559" w:type="dxa"/>
            <w:noWrap/>
            <w:hideMark/>
          </w:tcPr>
          <w:p w14:paraId="2A358A26"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692" w:type="dxa"/>
            <w:noWrap/>
            <w:hideMark/>
          </w:tcPr>
          <w:p w14:paraId="630191C5"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4E4214B9"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381</w:t>
            </w:r>
          </w:p>
        </w:tc>
        <w:tc>
          <w:tcPr>
            <w:tcW w:w="1568" w:type="dxa"/>
            <w:noWrap/>
            <w:hideMark/>
          </w:tcPr>
          <w:p w14:paraId="5821D519"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TEKUĆE DONACIJE</w:t>
            </w:r>
          </w:p>
        </w:tc>
        <w:tc>
          <w:tcPr>
            <w:tcW w:w="1108" w:type="dxa"/>
            <w:noWrap/>
            <w:hideMark/>
          </w:tcPr>
          <w:p w14:paraId="24F8FC65"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7EF78023"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1017" w:type="dxa"/>
            <w:noWrap/>
            <w:hideMark/>
          </w:tcPr>
          <w:p w14:paraId="77FBA98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1017" w:type="dxa"/>
            <w:noWrap/>
            <w:hideMark/>
          </w:tcPr>
          <w:p w14:paraId="0CA4D40E"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2A67CF5D"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6B8AF80D"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4D5AFFA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43" w:type="dxa"/>
            <w:noWrap/>
            <w:hideMark/>
          </w:tcPr>
          <w:p w14:paraId="370FCB3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73F4EE39"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166405B5"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163BB41E"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r>
      <w:tr w:rsidR="0027097F" w:rsidRPr="00117B36" w14:paraId="1A2C8A40" w14:textId="77777777" w:rsidTr="0025187D">
        <w:trPr>
          <w:trHeight w:val="289"/>
        </w:trPr>
        <w:tc>
          <w:tcPr>
            <w:tcW w:w="559" w:type="dxa"/>
            <w:noWrap/>
            <w:hideMark/>
          </w:tcPr>
          <w:p w14:paraId="543CBF05"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241</w:t>
            </w:r>
          </w:p>
        </w:tc>
        <w:tc>
          <w:tcPr>
            <w:tcW w:w="692" w:type="dxa"/>
            <w:noWrap/>
            <w:hideMark/>
          </w:tcPr>
          <w:p w14:paraId="3978F3BD"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702B7A17"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3811</w:t>
            </w:r>
          </w:p>
        </w:tc>
        <w:tc>
          <w:tcPr>
            <w:tcW w:w="1568" w:type="dxa"/>
            <w:noWrap/>
            <w:hideMark/>
          </w:tcPr>
          <w:p w14:paraId="4EF7BBCA"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Tekuće donacije u novcu</w:t>
            </w:r>
          </w:p>
        </w:tc>
        <w:tc>
          <w:tcPr>
            <w:tcW w:w="1108" w:type="dxa"/>
            <w:noWrap/>
            <w:hideMark/>
          </w:tcPr>
          <w:p w14:paraId="10EC22E8"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4E03CEA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031CF67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092782A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4BCD0C1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145534F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3DD02B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70BE791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5638CAF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5BD01F2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5A4813C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14:paraId="1FE5948D" w14:textId="77777777" w:rsidTr="0025187D">
        <w:tc>
          <w:tcPr>
            <w:tcW w:w="559" w:type="dxa"/>
          </w:tcPr>
          <w:p w14:paraId="39C06682" w14:textId="77777777" w:rsidR="0027097F" w:rsidRDefault="0027097F" w:rsidP="00E326A0"/>
        </w:tc>
        <w:tc>
          <w:tcPr>
            <w:tcW w:w="692" w:type="dxa"/>
          </w:tcPr>
          <w:p w14:paraId="252957FA" w14:textId="77777777" w:rsidR="0027097F" w:rsidRPr="00117B36" w:rsidRDefault="0027097F" w:rsidP="00E326A0">
            <w:pPr>
              <w:rPr>
                <w:sz w:val="16"/>
                <w:szCs w:val="16"/>
              </w:rPr>
            </w:pPr>
            <w:r w:rsidRPr="00117B36">
              <w:rPr>
                <w:sz w:val="16"/>
                <w:szCs w:val="16"/>
              </w:rPr>
              <w:t>0820</w:t>
            </w:r>
          </w:p>
        </w:tc>
        <w:tc>
          <w:tcPr>
            <w:tcW w:w="2401" w:type="dxa"/>
            <w:gridSpan w:val="2"/>
          </w:tcPr>
          <w:p w14:paraId="3E20E7FD" w14:textId="77777777" w:rsidR="0027097F" w:rsidRPr="00117B36" w:rsidRDefault="0027097F" w:rsidP="00E326A0">
            <w:pPr>
              <w:rPr>
                <w:b/>
                <w:sz w:val="16"/>
                <w:szCs w:val="16"/>
              </w:rPr>
            </w:pPr>
            <w:r w:rsidRPr="00117B36">
              <w:rPr>
                <w:b/>
                <w:sz w:val="16"/>
                <w:szCs w:val="16"/>
              </w:rPr>
              <w:t>T. projekt T3001 02:  Kupnja knjižne građe i opreme</w:t>
            </w:r>
            <w:r w:rsidRPr="00117B36">
              <w:rPr>
                <w:b/>
                <w:sz w:val="16"/>
                <w:szCs w:val="16"/>
              </w:rPr>
              <w:tab/>
            </w:r>
          </w:p>
        </w:tc>
        <w:tc>
          <w:tcPr>
            <w:tcW w:w="1108" w:type="dxa"/>
            <w:vAlign w:val="bottom"/>
          </w:tcPr>
          <w:p w14:paraId="0F70AA68"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150.000</w:t>
            </w:r>
          </w:p>
        </w:tc>
        <w:tc>
          <w:tcPr>
            <w:tcW w:w="960" w:type="dxa"/>
            <w:vAlign w:val="bottom"/>
          </w:tcPr>
          <w:p w14:paraId="704614EC"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1017" w:type="dxa"/>
            <w:vAlign w:val="bottom"/>
          </w:tcPr>
          <w:p w14:paraId="4B9D83F7"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150.000</w:t>
            </w:r>
          </w:p>
        </w:tc>
        <w:tc>
          <w:tcPr>
            <w:tcW w:w="1017" w:type="dxa"/>
            <w:vAlign w:val="bottom"/>
          </w:tcPr>
          <w:p w14:paraId="74DC79A9"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79.000</w:t>
            </w:r>
          </w:p>
        </w:tc>
        <w:tc>
          <w:tcPr>
            <w:tcW w:w="960" w:type="dxa"/>
            <w:vAlign w:val="bottom"/>
          </w:tcPr>
          <w:p w14:paraId="49344DEB"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0" w:type="dxa"/>
            <w:vAlign w:val="bottom"/>
          </w:tcPr>
          <w:p w14:paraId="769DFE38"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0" w:type="dxa"/>
            <w:vAlign w:val="bottom"/>
          </w:tcPr>
          <w:p w14:paraId="262E9FFC"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60.000</w:t>
            </w:r>
          </w:p>
        </w:tc>
        <w:tc>
          <w:tcPr>
            <w:tcW w:w="943" w:type="dxa"/>
            <w:vAlign w:val="bottom"/>
          </w:tcPr>
          <w:p w14:paraId="65BC40EA"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1.000</w:t>
            </w:r>
          </w:p>
        </w:tc>
        <w:tc>
          <w:tcPr>
            <w:tcW w:w="963" w:type="dxa"/>
            <w:vAlign w:val="bottom"/>
          </w:tcPr>
          <w:p w14:paraId="02133DF5"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0" w:type="dxa"/>
            <w:vAlign w:val="bottom"/>
          </w:tcPr>
          <w:p w14:paraId="373C9787"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0</w:t>
            </w:r>
          </w:p>
        </w:tc>
        <w:tc>
          <w:tcPr>
            <w:tcW w:w="960" w:type="dxa"/>
            <w:vAlign w:val="bottom"/>
          </w:tcPr>
          <w:p w14:paraId="2A8DE060" w14:textId="77777777" w:rsidR="0027097F" w:rsidRPr="00117B36" w:rsidRDefault="0027097F" w:rsidP="00E326A0">
            <w:pPr>
              <w:jc w:val="right"/>
              <w:rPr>
                <w:rFonts w:ascii="Arial" w:hAnsi="Arial" w:cs="Arial"/>
                <w:b/>
                <w:bCs/>
                <w:sz w:val="16"/>
                <w:szCs w:val="16"/>
              </w:rPr>
            </w:pPr>
            <w:r w:rsidRPr="00117B36">
              <w:rPr>
                <w:rFonts w:ascii="Arial" w:hAnsi="Arial" w:cs="Arial"/>
                <w:b/>
                <w:bCs/>
                <w:sz w:val="16"/>
                <w:szCs w:val="16"/>
              </w:rPr>
              <w:t>10.000</w:t>
            </w:r>
          </w:p>
        </w:tc>
      </w:tr>
      <w:tr w:rsidR="0027097F" w:rsidRPr="00117B36" w14:paraId="27E965B4" w14:textId="77777777" w:rsidTr="0025187D">
        <w:trPr>
          <w:trHeight w:val="420"/>
        </w:trPr>
        <w:tc>
          <w:tcPr>
            <w:tcW w:w="559" w:type="dxa"/>
            <w:noWrap/>
            <w:hideMark/>
          </w:tcPr>
          <w:p w14:paraId="45809840"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692" w:type="dxa"/>
            <w:noWrap/>
            <w:hideMark/>
          </w:tcPr>
          <w:p w14:paraId="715D9D79"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2F6F1D13"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42</w:t>
            </w:r>
          </w:p>
        </w:tc>
        <w:tc>
          <w:tcPr>
            <w:tcW w:w="1568" w:type="dxa"/>
            <w:noWrap/>
            <w:hideMark/>
          </w:tcPr>
          <w:p w14:paraId="54BB2DF4"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 xml:space="preserve">PROIZVEDENA DUGOTRAJNA IMOVINA </w:t>
            </w:r>
          </w:p>
        </w:tc>
        <w:tc>
          <w:tcPr>
            <w:tcW w:w="1108" w:type="dxa"/>
            <w:noWrap/>
            <w:hideMark/>
          </w:tcPr>
          <w:p w14:paraId="2BDED17E"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150.000</w:t>
            </w:r>
          </w:p>
        </w:tc>
        <w:tc>
          <w:tcPr>
            <w:tcW w:w="960" w:type="dxa"/>
            <w:noWrap/>
            <w:hideMark/>
          </w:tcPr>
          <w:p w14:paraId="1E179F2D"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1017" w:type="dxa"/>
            <w:noWrap/>
            <w:hideMark/>
          </w:tcPr>
          <w:p w14:paraId="0B423101"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150.000</w:t>
            </w:r>
          </w:p>
        </w:tc>
        <w:tc>
          <w:tcPr>
            <w:tcW w:w="1017" w:type="dxa"/>
            <w:noWrap/>
            <w:hideMark/>
          </w:tcPr>
          <w:p w14:paraId="055EBAEC"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79.000</w:t>
            </w:r>
          </w:p>
        </w:tc>
        <w:tc>
          <w:tcPr>
            <w:tcW w:w="960" w:type="dxa"/>
            <w:noWrap/>
            <w:hideMark/>
          </w:tcPr>
          <w:p w14:paraId="1E35B51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0D722162"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6E776C23"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60.000</w:t>
            </w:r>
          </w:p>
        </w:tc>
        <w:tc>
          <w:tcPr>
            <w:tcW w:w="943" w:type="dxa"/>
            <w:noWrap/>
            <w:hideMark/>
          </w:tcPr>
          <w:p w14:paraId="767C7C1D"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1.000</w:t>
            </w:r>
          </w:p>
        </w:tc>
        <w:tc>
          <w:tcPr>
            <w:tcW w:w="963" w:type="dxa"/>
            <w:noWrap/>
            <w:hideMark/>
          </w:tcPr>
          <w:p w14:paraId="20B2590D"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750F0C94"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5D628732"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10.000</w:t>
            </w:r>
          </w:p>
        </w:tc>
      </w:tr>
      <w:tr w:rsidR="0027097F" w:rsidRPr="00117B36" w14:paraId="1A1AC430" w14:textId="77777777" w:rsidTr="0025187D">
        <w:trPr>
          <w:trHeight w:val="360"/>
        </w:trPr>
        <w:tc>
          <w:tcPr>
            <w:tcW w:w="559" w:type="dxa"/>
            <w:noWrap/>
            <w:hideMark/>
          </w:tcPr>
          <w:p w14:paraId="3FEF6A61"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692" w:type="dxa"/>
            <w:noWrap/>
            <w:hideMark/>
          </w:tcPr>
          <w:p w14:paraId="5ED0E9B9"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0FA339EC"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422</w:t>
            </w:r>
          </w:p>
        </w:tc>
        <w:tc>
          <w:tcPr>
            <w:tcW w:w="1568" w:type="dxa"/>
            <w:noWrap/>
            <w:hideMark/>
          </w:tcPr>
          <w:p w14:paraId="03F1D2CD"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 xml:space="preserve">POSTROJENJA I OPREMA </w:t>
            </w:r>
          </w:p>
        </w:tc>
        <w:tc>
          <w:tcPr>
            <w:tcW w:w="1108" w:type="dxa"/>
            <w:noWrap/>
            <w:hideMark/>
          </w:tcPr>
          <w:p w14:paraId="6F30C18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21.000</w:t>
            </w:r>
          </w:p>
        </w:tc>
        <w:tc>
          <w:tcPr>
            <w:tcW w:w="960" w:type="dxa"/>
            <w:noWrap/>
            <w:hideMark/>
          </w:tcPr>
          <w:p w14:paraId="3C7E88E7"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1017" w:type="dxa"/>
            <w:noWrap/>
            <w:hideMark/>
          </w:tcPr>
          <w:p w14:paraId="5D56ECCB"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21.000</w:t>
            </w:r>
          </w:p>
        </w:tc>
        <w:tc>
          <w:tcPr>
            <w:tcW w:w="1017" w:type="dxa"/>
            <w:noWrap/>
            <w:hideMark/>
          </w:tcPr>
          <w:p w14:paraId="6AC710A5"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11.000</w:t>
            </w:r>
          </w:p>
        </w:tc>
        <w:tc>
          <w:tcPr>
            <w:tcW w:w="960" w:type="dxa"/>
            <w:noWrap/>
            <w:hideMark/>
          </w:tcPr>
          <w:p w14:paraId="71D66F2B"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4A73ADB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52DD4C3B"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43" w:type="dxa"/>
            <w:noWrap/>
            <w:hideMark/>
          </w:tcPr>
          <w:p w14:paraId="0EC25717"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5093D729"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52B21683"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15167888"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10.000</w:t>
            </w:r>
          </w:p>
        </w:tc>
      </w:tr>
      <w:tr w:rsidR="0027097F" w:rsidRPr="00117B36" w14:paraId="33704952" w14:textId="77777777" w:rsidTr="0025187D">
        <w:trPr>
          <w:trHeight w:val="289"/>
        </w:trPr>
        <w:tc>
          <w:tcPr>
            <w:tcW w:w="559" w:type="dxa"/>
            <w:noWrap/>
            <w:hideMark/>
          </w:tcPr>
          <w:p w14:paraId="0FE5238E"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242</w:t>
            </w:r>
          </w:p>
        </w:tc>
        <w:tc>
          <w:tcPr>
            <w:tcW w:w="692" w:type="dxa"/>
            <w:noWrap/>
            <w:hideMark/>
          </w:tcPr>
          <w:p w14:paraId="6491C850"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47BE9B13"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4221</w:t>
            </w:r>
          </w:p>
        </w:tc>
        <w:tc>
          <w:tcPr>
            <w:tcW w:w="1568" w:type="dxa"/>
            <w:noWrap/>
            <w:hideMark/>
          </w:tcPr>
          <w:p w14:paraId="765004F6"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Oprema i namještaj</w:t>
            </w:r>
          </w:p>
        </w:tc>
        <w:tc>
          <w:tcPr>
            <w:tcW w:w="1108" w:type="dxa"/>
            <w:noWrap/>
            <w:hideMark/>
          </w:tcPr>
          <w:p w14:paraId="76DB422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19.000</w:t>
            </w:r>
          </w:p>
        </w:tc>
        <w:tc>
          <w:tcPr>
            <w:tcW w:w="960" w:type="dxa"/>
            <w:noWrap/>
            <w:hideMark/>
          </w:tcPr>
          <w:p w14:paraId="5484FA6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0C880CF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19.000</w:t>
            </w:r>
          </w:p>
        </w:tc>
        <w:tc>
          <w:tcPr>
            <w:tcW w:w="1017" w:type="dxa"/>
            <w:noWrap/>
            <w:hideMark/>
          </w:tcPr>
          <w:p w14:paraId="5A66A37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9.000</w:t>
            </w:r>
          </w:p>
        </w:tc>
        <w:tc>
          <w:tcPr>
            <w:tcW w:w="960" w:type="dxa"/>
            <w:noWrap/>
            <w:hideMark/>
          </w:tcPr>
          <w:p w14:paraId="2E9910F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412D020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76B319F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4FF7C949"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6FF1C3F8"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8F7E1C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489C68E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10.000</w:t>
            </w:r>
          </w:p>
        </w:tc>
      </w:tr>
      <w:tr w:rsidR="0027097F" w:rsidRPr="00117B36" w14:paraId="27D0069D" w14:textId="77777777" w:rsidTr="0025187D">
        <w:trPr>
          <w:trHeight w:val="289"/>
        </w:trPr>
        <w:tc>
          <w:tcPr>
            <w:tcW w:w="559" w:type="dxa"/>
            <w:noWrap/>
            <w:hideMark/>
          </w:tcPr>
          <w:p w14:paraId="75B99080" w14:textId="77777777" w:rsidR="0027097F" w:rsidRPr="00117B36" w:rsidRDefault="0027097F" w:rsidP="00E326A0">
            <w:pPr>
              <w:jc w:val="center"/>
              <w:rPr>
                <w:rFonts w:ascii="Arial" w:eastAsia="Times New Roman" w:hAnsi="Arial" w:cs="Arial"/>
                <w:i/>
                <w:iCs/>
                <w:sz w:val="14"/>
                <w:szCs w:val="14"/>
                <w:lang w:eastAsia="hr-HR"/>
              </w:rPr>
            </w:pPr>
            <w:r w:rsidRPr="00117B36">
              <w:rPr>
                <w:rFonts w:ascii="Arial" w:eastAsia="Times New Roman" w:hAnsi="Arial" w:cs="Arial"/>
                <w:i/>
                <w:iCs/>
                <w:sz w:val="14"/>
                <w:szCs w:val="14"/>
                <w:lang w:eastAsia="hr-HR"/>
              </w:rPr>
              <w:t>242a</w:t>
            </w:r>
          </w:p>
        </w:tc>
        <w:tc>
          <w:tcPr>
            <w:tcW w:w="692" w:type="dxa"/>
            <w:noWrap/>
            <w:hideMark/>
          </w:tcPr>
          <w:p w14:paraId="6AE963CD"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16A69F7E"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4223</w:t>
            </w:r>
          </w:p>
        </w:tc>
        <w:tc>
          <w:tcPr>
            <w:tcW w:w="1568" w:type="dxa"/>
            <w:noWrap/>
            <w:hideMark/>
          </w:tcPr>
          <w:p w14:paraId="11416D88"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Oprema za održavanje i zaštitu</w:t>
            </w:r>
          </w:p>
        </w:tc>
        <w:tc>
          <w:tcPr>
            <w:tcW w:w="1108" w:type="dxa"/>
            <w:noWrap/>
            <w:hideMark/>
          </w:tcPr>
          <w:p w14:paraId="1613BC3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2.000</w:t>
            </w:r>
          </w:p>
        </w:tc>
        <w:tc>
          <w:tcPr>
            <w:tcW w:w="960" w:type="dxa"/>
            <w:noWrap/>
            <w:hideMark/>
          </w:tcPr>
          <w:p w14:paraId="0E27901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1ECEEE70"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2.000</w:t>
            </w:r>
          </w:p>
        </w:tc>
        <w:tc>
          <w:tcPr>
            <w:tcW w:w="1017" w:type="dxa"/>
            <w:noWrap/>
            <w:hideMark/>
          </w:tcPr>
          <w:p w14:paraId="039E07B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2.000</w:t>
            </w:r>
          </w:p>
        </w:tc>
        <w:tc>
          <w:tcPr>
            <w:tcW w:w="960" w:type="dxa"/>
            <w:noWrap/>
            <w:hideMark/>
          </w:tcPr>
          <w:p w14:paraId="609BE1A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572DD25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13EC00D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5FE8334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6A0342F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1A2BFAD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4428AB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FB6B0D" w14:paraId="46101804" w14:textId="77777777" w:rsidTr="0025187D">
        <w:tc>
          <w:tcPr>
            <w:tcW w:w="559" w:type="dxa"/>
            <w:vMerge w:val="restart"/>
          </w:tcPr>
          <w:p w14:paraId="3AE9F889" w14:textId="77777777" w:rsidR="00FB6B0D" w:rsidRDefault="00FB6B0D" w:rsidP="00E326A0">
            <w:pPr>
              <w:rPr>
                <w:sz w:val="16"/>
                <w:szCs w:val="16"/>
              </w:rPr>
            </w:pPr>
          </w:p>
          <w:p w14:paraId="3CF06E85" w14:textId="77777777" w:rsidR="00FB6B0D" w:rsidRPr="00A8505C" w:rsidRDefault="00FB6B0D" w:rsidP="00E326A0">
            <w:pPr>
              <w:rPr>
                <w:sz w:val="16"/>
                <w:szCs w:val="16"/>
              </w:rPr>
            </w:pPr>
            <w:r w:rsidRPr="00A8505C">
              <w:rPr>
                <w:sz w:val="16"/>
                <w:szCs w:val="16"/>
              </w:rPr>
              <w:t>POZ.</w:t>
            </w:r>
          </w:p>
        </w:tc>
        <w:tc>
          <w:tcPr>
            <w:tcW w:w="692" w:type="dxa"/>
            <w:vMerge w:val="restart"/>
          </w:tcPr>
          <w:p w14:paraId="6ECCBA7B" w14:textId="77777777" w:rsidR="00FB6B0D" w:rsidRDefault="00FB6B0D" w:rsidP="00E326A0">
            <w:pPr>
              <w:rPr>
                <w:sz w:val="16"/>
                <w:szCs w:val="16"/>
              </w:rPr>
            </w:pPr>
          </w:p>
          <w:p w14:paraId="3F1AFC8A" w14:textId="77777777" w:rsidR="00FB6B0D" w:rsidRPr="00A8505C" w:rsidRDefault="00FB6B0D" w:rsidP="00E326A0">
            <w:pPr>
              <w:rPr>
                <w:sz w:val="16"/>
                <w:szCs w:val="16"/>
              </w:rPr>
            </w:pPr>
            <w:r w:rsidRPr="00A8505C">
              <w:rPr>
                <w:sz w:val="16"/>
                <w:szCs w:val="16"/>
              </w:rPr>
              <w:t>FUNK.</w:t>
            </w:r>
          </w:p>
          <w:p w14:paraId="09571DB7" w14:textId="77777777" w:rsidR="00FB6B0D" w:rsidRPr="00A8505C" w:rsidRDefault="00FB6B0D" w:rsidP="00E326A0">
            <w:pPr>
              <w:rPr>
                <w:sz w:val="16"/>
                <w:szCs w:val="16"/>
              </w:rPr>
            </w:pPr>
            <w:r w:rsidRPr="00A8505C">
              <w:rPr>
                <w:sz w:val="16"/>
                <w:szCs w:val="16"/>
              </w:rPr>
              <w:t>KLAS.</w:t>
            </w:r>
          </w:p>
        </w:tc>
        <w:tc>
          <w:tcPr>
            <w:tcW w:w="833" w:type="dxa"/>
            <w:vMerge w:val="restart"/>
          </w:tcPr>
          <w:p w14:paraId="6E1BB850" w14:textId="77777777" w:rsidR="00FB6B0D" w:rsidRDefault="00FB6B0D" w:rsidP="00E326A0">
            <w:pPr>
              <w:rPr>
                <w:sz w:val="16"/>
                <w:szCs w:val="16"/>
              </w:rPr>
            </w:pPr>
          </w:p>
          <w:p w14:paraId="387AD62A" w14:textId="77777777" w:rsidR="00FB6B0D" w:rsidRPr="00A8505C" w:rsidRDefault="00FB6B0D" w:rsidP="00E326A0">
            <w:pPr>
              <w:rPr>
                <w:sz w:val="16"/>
                <w:szCs w:val="16"/>
              </w:rPr>
            </w:pPr>
            <w:r w:rsidRPr="00A8505C">
              <w:rPr>
                <w:sz w:val="16"/>
                <w:szCs w:val="16"/>
              </w:rPr>
              <w:t>RAČUN</w:t>
            </w:r>
          </w:p>
          <w:p w14:paraId="5B76E1E6" w14:textId="77777777" w:rsidR="00FB6B0D" w:rsidRPr="00A8505C" w:rsidRDefault="00FB6B0D" w:rsidP="00E326A0">
            <w:pPr>
              <w:rPr>
                <w:sz w:val="16"/>
                <w:szCs w:val="16"/>
              </w:rPr>
            </w:pPr>
            <w:r w:rsidRPr="00A8505C">
              <w:rPr>
                <w:sz w:val="16"/>
                <w:szCs w:val="16"/>
              </w:rPr>
              <w:t>(konto)</w:t>
            </w:r>
          </w:p>
        </w:tc>
        <w:tc>
          <w:tcPr>
            <w:tcW w:w="1568" w:type="dxa"/>
            <w:vMerge w:val="restart"/>
          </w:tcPr>
          <w:p w14:paraId="7AC509D2" w14:textId="77777777" w:rsidR="00FB6B0D" w:rsidRDefault="00FB6B0D" w:rsidP="00E326A0">
            <w:pPr>
              <w:rPr>
                <w:b/>
                <w:sz w:val="16"/>
                <w:szCs w:val="16"/>
              </w:rPr>
            </w:pPr>
          </w:p>
          <w:p w14:paraId="7416B240" w14:textId="77777777" w:rsidR="00FB6B0D" w:rsidRPr="00A8505C" w:rsidRDefault="00FB6B0D" w:rsidP="00E326A0">
            <w:pPr>
              <w:rPr>
                <w:b/>
                <w:sz w:val="16"/>
                <w:szCs w:val="16"/>
              </w:rPr>
            </w:pPr>
            <w:r w:rsidRPr="00A8505C">
              <w:rPr>
                <w:b/>
                <w:sz w:val="16"/>
                <w:szCs w:val="16"/>
              </w:rPr>
              <w:t>NAZIV RAČUNA</w:t>
            </w:r>
          </w:p>
        </w:tc>
        <w:tc>
          <w:tcPr>
            <w:tcW w:w="1108" w:type="dxa"/>
            <w:vMerge w:val="restart"/>
          </w:tcPr>
          <w:p w14:paraId="25C12FEC" w14:textId="77777777" w:rsidR="00FB6B0D" w:rsidRDefault="00FB6B0D" w:rsidP="00E326A0">
            <w:pPr>
              <w:jc w:val="center"/>
              <w:rPr>
                <w:sz w:val="16"/>
                <w:szCs w:val="16"/>
              </w:rPr>
            </w:pPr>
          </w:p>
          <w:p w14:paraId="7F582F25" w14:textId="77777777" w:rsidR="00FB6B0D" w:rsidRPr="00A8505C" w:rsidRDefault="00FB6B0D" w:rsidP="00E326A0">
            <w:pPr>
              <w:jc w:val="center"/>
              <w:rPr>
                <w:sz w:val="16"/>
                <w:szCs w:val="16"/>
              </w:rPr>
            </w:pPr>
            <w:r w:rsidRPr="00A8505C">
              <w:rPr>
                <w:sz w:val="16"/>
                <w:szCs w:val="16"/>
              </w:rPr>
              <w:t>Plan za 2021.</w:t>
            </w:r>
            <w:r>
              <w:rPr>
                <w:sz w:val="16"/>
                <w:szCs w:val="16"/>
              </w:rPr>
              <w:t xml:space="preserve"> </w:t>
            </w:r>
            <w:r w:rsidRPr="00A8505C">
              <w:rPr>
                <w:sz w:val="16"/>
                <w:szCs w:val="16"/>
              </w:rPr>
              <w:t>g.</w:t>
            </w:r>
          </w:p>
        </w:tc>
        <w:tc>
          <w:tcPr>
            <w:tcW w:w="960" w:type="dxa"/>
            <w:vMerge w:val="restart"/>
          </w:tcPr>
          <w:p w14:paraId="7515AA68" w14:textId="77777777" w:rsidR="00FB6B0D" w:rsidRDefault="00FB6B0D" w:rsidP="00E326A0">
            <w:pPr>
              <w:jc w:val="center"/>
              <w:rPr>
                <w:sz w:val="16"/>
                <w:szCs w:val="16"/>
              </w:rPr>
            </w:pPr>
          </w:p>
          <w:p w14:paraId="5B373D4F" w14:textId="77777777" w:rsidR="00FB6B0D" w:rsidRPr="00A8505C" w:rsidRDefault="00FB6B0D" w:rsidP="00E326A0">
            <w:pPr>
              <w:jc w:val="center"/>
              <w:rPr>
                <w:sz w:val="16"/>
                <w:szCs w:val="16"/>
              </w:rPr>
            </w:pPr>
            <w:r w:rsidRPr="00A8505C">
              <w:rPr>
                <w:sz w:val="16"/>
                <w:szCs w:val="16"/>
              </w:rPr>
              <w:t>Povećanje/ Smanjenje</w:t>
            </w:r>
          </w:p>
        </w:tc>
        <w:tc>
          <w:tcPr>
            <w:tcW w:w="1017" w:type="dxa"/>
            <w:vMerge w:val="restart"/>
          </w:tcPr>
          <w:p w14:paraId="7137DE55" w14:textId="77777777" w:rsidR="00FB6B0D" w:rsidRDefault="00FB6B0D" w:rsidP="00E326A0">
            <w:pPr>
              <w:jc w:val="center"/>
              <w:rPr>
                <w:b/>
                <w:sz w:val="16"/>
                <w:szCs w:val="16"/>
              </w:rPr>
            </w:pPr>
          </w:p>
          <w:p w14:paraId="07594C88" w14:textId="77777777" w:rsidR="00FB6B0D" w:rsidRPr="004C11C4" w:rsidRDefault="00FB6B0D" w:rsidP="00E326A0">
            <w:pPr>
              <w:jc w:val="center"/>
              <w:rPr>
                <w:b/>
                <w:sz w:val="16"/>
                <w:szCs w:val="16"/>
              </w:rPr>
            </w:pPr>
            <w:r w:rsidRPr="004C11C4">
              <w:rPr>
                <w:b/>
                <w:sz w:val="16"/>
                <w:szCs w:val="16"/>
              </w:rPr>
              <w:t>Novi plan za 2021.</w:t>
            </w:r>
            <w:r>
              <w:rPr>
                <w:b/>
                <w:sz w:val="16"/>
                <w:szCs w:val="16"/>
              </w:rPr>
              <w:t xml:space="preserve"> </w:t>
            </w:r>
            <w:r w:rsidRPr="004C11C4">
              <w:rPr>
                <w:b/>
                <w:sz w:val="16"/>
                <w:szCs w:val="16"/>
              </w:rPr>
              <w:t>g</w:t>
            </w:r>
          </w:p>
        </w:tc>
        <w:tc>
          <w:tcPr>
            <w:tcW w:w="7723" w:type="dxa"/>
            <w:gridSpan w:val="8"/>
          </w:tcPr>
          <w:p w14:paraId="07D9B562" w14:textId="77777777" w:rsidR="00FB6B0D" w:rsidRPr="00A8505C" w:rsidRDefault="00FB6B0D" w:rsidP="00E326A0">
            <w:pPr>
              <w:jc w:val="center"/>
              <w:rPr>
                <w:b/>
                <w:i/>
                <w:sz w:val="16"/>
                <w:szCs w:val="16"/>
              </w:rPr>
            </w:pPr>
            <w:r w:rsidRPr="00A8505C">
              <w:rPr>
                <w:b/>
                <w:i/>
                <w:sz w:val="16"/>
                <w:szCs w:val="16"/>
              </w:rPr>
              <w:t>IZVORI FINANCIRANJA ZA 2021. GODINU</w:t>
            </w:r>
          </w:p>
        </w:tc>
      </w:tr>
      <w:tr w:rsidR="00FB6B0D" w14:paraId="70B4D917" w14:textId="77777777" w:rsidTr="0025187D">
        <w:tc>
          <w:tcPr>
            <w:tcW w:w="559" w:type="dxa"/>
            <w:vMerge/>
          </w:tcPr>
          <w:p w14:paraId="727619C2" w14:textId="77777777" w:rsidR="00FB6B0D" w:rsidRDefault="00FB6B0D" w:rsidP="00E326A0"/>
        </w:tc>
        <w:tc>
          <w:tcPr>
            <w:tcW w:w="692" w:type="dxa"/>
            <w:vMerge/>
          </w:tcPr>
          <w:p w14:paraId="37C70C2E" w14:textId="77777777" w:rsidR="00FB6B0D" w:rsidRDefault="00FB6B0D" w:rsidP="00E326A0"/>
        </w:tc>
        <w:tc>
          <w:tcPr>
            <w:tcW w:w="833" w:type="dxa"/>
            <w:vMerge/>
          </w:tcPr>
          <w:p w14:paraId="6A2B1F58" w14:textId="77777777" w:rsidR="00FB6B0D" w:rsidRDefault="00FB6B0D" w:rsidP="00E326A0"/>
        </w:tc>
        <w:tc>
          <w:tcPr>
            <w:tcW w:w="1568" w:type="dxa"/>
            <w:vMerge/>
          </w:tcPr>
          <w:p w14:paraId="135E5C9F" w14:textId="77777777" w:rsidR="00FB6B0D" w:rsidRDefault="00FB6B0D" w:rsidP="00E326A0"/>
        </w:tc>
        <w:tc>
          <w:tcPr>
            <w:tcW w:w="1108" w:type="dxa"/>
            <w:vMerge/>
          </w:tcPr>
          <w:p w14:paraId="2613F796" w14:textId="77777777" w:rsidR="00FB6B0D" w:rsidRDefault="00FB6B0D" w:rsidP="00E326A0"/>
        </w:tc>
        <w:tc>
          <w:tcPr>
            <w:tcW w:w="960" w:type="dxa"/>
            <w:vMerge/>
          </w:tcPr>
          <w:p w14:paraId="670DF554" w14:textId="77777777" w:rsidR="00FB6B0D" w:rsidRDefault="00FB6B0D" w:rsidP="00E326A0"/>
        </w:tc>
        <w:tc>
          <w:tcPr>
            <w:tcW w:w="1017" w:type="dxa"/>
            <w:vMerge/>
          </w:tcPr>
          <w:p w14:paraId="1D898E6E" w14:textId="77777777" w:rsidR="00FB6B0D" w:rsidRDefault="00FB6B0D" w:rsidP="00E326A0"/>
        </w:tc>
        <w:tc>
          <w:tcPr>
            <w:tcW w:w="1017" w:type="dxa"/>
          </w:tcPr>
          <w:p w14:paraId="4129CF8D" w14:textId="77777777" w:rsidR="00FB6B0D" w:rsidRPr="004C11C4" w:rsidRDefault="00FB6B0D" w:rsidP="00E326A0">
            <w:pPr>
              <w:jc w:val="center"/>
              <w:rPr>
                <w:sz w:val="16"/>
                <w:szCs w:val="16"/>
              </w:rPr>
            </w:pPr>
            <w:r w:rsidRPr="004C11C4">
              <w:rPr>
                <w:sz w:val="16"/>
                <w:szCs w:val="16"/>
              </w:rPr>
              <w:t>Opći prihodi</w:t>
            </w:r>
          </w:p>
        </w:tc>
        <w:tc>
          <w:tcPr>
            <w:tcW w:w="960" w:type="dxa"/>
          </w:tcPr>
          <w:p w14:paraId="7C0C39E6" w14:textId="77777777" w:rsidR="00FB6B0D" w:rsidRPr="004C11C4" w:rsidRDefault="00FB6B0D" w:rsidP="00E326A0">
            <w:pPr>
              <w:jc w:val="center"/>
              <w:rPr>
                <w:sz w:val="16"/>
                <w:szCs w:val="16"/>
              </w:rPr>
            </w:pPr>
            <w:r w:rsidRPr="004C11C4">
              <w:rPr>
                <w:sz w:val="16"/>
                <w:szCs w:val="16"/>
              </w:rPr>
              <w:t>Vlastiti prihodi</w:t>
            </w:r>
          </w:p>
        </w:tc>
        <w:tc>
          <w:tcPr>
            <w:tcW w:w="960" w:type="dxa"/>
          </w:tcPr>
          <w:p w14:paraId="7C16190C" w14:textId="77777777" w:rsidR="00FB6B0D" w:rsidRPr="004C11C4" w:rsidRDefault="00FB6B0D" w:rsidP="00E326A0">
            <w:pPr>
              <w:jc w:val="center"/>
              <w:rPr>
                <w:sz w:val="16"/>
                <w:szCs w:val="16"/>
              </w:rPr>
            </w:pPr>
            <w:r w:rsidRPr="004C11C4">
              <w:rPr>
                <w:sz w:val="16"/>
                <w:szCs w:val="16"/>
              </w:rPr>
              <w:t>Prihodi za posebne namjene</w:t>
            </w:r>
          </w:p>
        </w:tc>
        <w:tc>
          <w:tcPr>
            <w:tcW w:w="960" w:type="dxa"/>
          </w:tcPr>
          <w:p w14:paraId="76CBE228" w14:textId="77777777" w:rsidR="00FB6B0D" w:rsidRPr="004C11C4" w:rsidRDefault="00FB6B0D" w:rsidP="00E326A0">
            <w:pPr>
              <w:jc w:val="center"/>
              <w:rPr>
                <w:sz w:val="16"/>
                <w:szCs w:val="16"/>
              </w:rPr>
            </w:pPr>
            <w:r w:rsidRPr="004C11C4">
              <w:rPr>
                <w:sz w:val="16"/>
                <w:szCs w:val="16"/>
              </w:rPr>
              <w:t>Pomoći</w:t>
            </w:r>
          </w:p>
        </w:tc>
        <w:tc>
          <w:tcPr>
            <w:tcW w:w="943" w:type="dxa"/>
          </w:tcPr>
          <w:p w14:paraId="06B02207" w14:textId="77777777" w:rsidR="00FB6B0D" w:rsidRPr="004C11C4" w:rsidRDefault="00FB6B0D" w:rsidP="00E326A0">
            <w:pPr>
              <w:jc w:val="center"/>
              <w:rPr>
                <w:sz w:val="16"/>
                <w:szCs w:val="16"/>
              </w:rPr>
            </w:pPr>
            <w:r w:rsidRPr="004C11C4">
              <w:rPr>
                <w:sz w:val="16"/>
                <w:szCs w:val="16"/>
              </w:rPr>
              <w:t>Donacije</w:t>
            </w:r>
          </w:p>
        </w:tc>
        <w:tc>
          <w:tcPr>
            <w:tcW w:w="963" w:type="dxa"/>
          </w:tcPr>
          <w:p w14:paraId="2E162602" w14:textId="77777777" w:rsidR="00FB6B0D" w:rsidRPr="004C11C4" w:rsidRDefault="00FB6B0D" w:rsidP="00E326A0">
            <w:pPr>
              <w:jc w:val="center"/>
              <w:rPr>
                <w:sz w:val="16"/>
                <w:szCs w:val="16"/>
              </w:rPr>
            </w:pPr>
            <w:r w:rsidRPr="004C11C4">
              <w:rPr>
                <w:sz w:val="16"/>
                <w:szCs w:val="16"/>
              </w:rPr>
              <w:t>Prih. od</w:t>
            </w:r>
          </w:p>
          <w:p w14:paraId="22BCEECC" w14:textId="77777777" w:rsidR="00FB6B0D" w:rsidRPr="004C11C4" w:rsidRDefault="00FB6B0D" w:rsidP="00E326A0">
            <w:pPr>
              <w:jc w:val="center"/>
              <w:rPr>
                <w:sz w:val="16"/>
                <w:szCs w:val="16"/>
              </w:rPr>
            </w:pPr>
            <w:r w:rsidRPr="004C11C4">
              <w:rPr>
                <w:sz w:val="16"/>
                <w:szCs w:val="16"/>
              </w:rPr>
              <w:t>prodaje</w:t>
            </w:r>
          </w:p>
          <w:p w14:paraId="4521DA4E" w14:textId="77777777" w:rsidR="00FB6B0D" w:rsidRPr="004C11C4" w:rsidRDefault="00FB6B0D" w:rsidP="00E326A0">
            <w:pPr>
              <w:jc w:val="center"/>
              <w:rPr>
                <w:sz w:val="16"/>
                <w:szCs w:val="16"/>
              </w:rPr>
            </w:pPr>
            <w:r w:rsidRPr="004C11C4">
              <w:rPr>
                <w:sz w:val="16"/>
                <w:szCs w:val="16"/>
              </w:rPr>
              <w:t>nefin.imov.</w:t>
            </w:r>
          </w:p>
        </w:tc>
        <w:tc>
          <w:tcPr>
            <w:tcW w:w="960" w:type="dxa"/>
          </w:tcPr>
          <w:p w14:paraId="3EC0C624" w14:textId="77777777" w:rsidR="00FB6B0D" w:rsidRPr="004C11C4" w:rsidRDefault="00FB6B0D" w:rsidP="00E326A0">
            <w:pPr>
              <w:jc w:val="center"/>
              <w:rPr>
                <w:sz w:val="16"/>
                <w:szCs w:val="16"/>
              </w:rPr>
            </w:pPr>
            <w:r w:rsidRPr="004C11C4">
              <w:rPr>
                <w:sz w:val="16"/>
                <w:szCs w:val="16"/>
              </w:rPr>
              <w:t>Namjen.</w:t>
            </w:r>
          </w:p>
          <w:p w14:paraId="047E2AD3" w14:textId="77777777" w:rsidR="00FB6B0D" w:rsidRPr="004C11C4" w:rsidRDefault="00FB6B0D" w:rsidP="00E326A0">
            <w:pPr>
              <w:jc w:val="center"/>
              <w:rPr>
                <w:sz w:val="16"/>
                <w:szCs w:val="16"/>
              </w:rPr>
            </w:pPr>
            <w:r w:rsidRPr="004C11C4">
              <w:rPr>
                <w:sz w:val="16"/>
                <w:szCs w:val="16"/>
              </w:rPr>
              <w:t>primici</w:t>
            </w:r>
          </w:p>
        </w:tc>
        <w:tc>
          <w:tcPr>
            <w:tcW w:w="960" w:type="dxa"/>
          </w:tcPr>
          <w:p w14:paraId="773D88A9" w14:textId="77777777" w:rsidR="00FB6B0D" w:rsidRPr="004C11C4" w:rsidRDefault="00FB6B0D" w:rsidP="00E326A0">
            <w:pPr>
              <w:jc w:val="center"/>
              <w:rPr>
                <w:sz w:val="16"/>
                <w:szCs w:val="16"/>
              </w:rPr>
            </w:pPr>
            <w:r w:rsidRPr="004C11C4">
              <w:rPr>
                <w:sz w:val="16"/>
                <w:szCs w:val="16"/>
              </w:rPr>
              <w:t>Viškovi</w:t>
            </w:r>
          </w:p>
          <w:p w14:paraId="0EB0BB73" w14:textId="77777777" w:rsidR="00FB6B0D" w:rsidRPr="004C11C4" w:rsidRDefault="00FB6B0D" w:rsidP="00E326A0">
            <w:pPr>
              <w:jc w:val="center"/>
              <w:rPr>
                <w:sz w:val="16"/>
                <w:szCs w:val="16"/>
              </w:rPr>
            </w:pPr>
            <w:r w:rsidRPr="004C11C4">
              <w:rPr>
                <w:sz w:val="16"/>
                <w:szCs w:val="16"/>
              </w:rPr>
              <w:t>prethod.</w:t>
            </w:r>
          </w:p>
          <w:p w14:paraId="2D13EE97" w14:textId="77777777" w:rsidR="00FB6B0D" w:rsidRPr="004C11C4" w:rsidRDefault="00FB6B0D" w:rsidP="00E326A0">
            <w:pPr>
              <w:jc w:val="center"/>
              <w:rPr>
                <w:sz w:val="16"/>
                <w:szCs w:val="16"/>
              </w:rPr>
            </w:pPr>
            <w:r w:rsidRPr="004C11C4">
              <w:rPr>
                <w:sz w:val="16"/>
                <w:szCs w:val="16"/>
              </w:rPr>
              <w:t>godina</w:t>
            </w:r>
          </w:p>
        </w:tc>
      </w:tr>
      <w:tr w:rsidR="00FB6B0D" w14:paraId="4FAEF374" w14:textId="77777777" w:rsidTr="0025187D">
        <w:tc>
          <w:tcPr>
            <w:tcW w:w="559" w:type="dxa"/>
          </w:tcPr>
          <w:p w14:paraId="64F93712" w14:textId="77777777" w:rsidR="00FB6B0D" w:rsidRPr="00A8505C" w:rsidRDefault="00FB6B0D" w:rsidP="00E326A0">
            <w:pPr>
              <w:jc w:val="center"/>
              <w:rPr>
                <w:sz w:val="16"/>
                <w:szCs w:val="16"/>
              </w:rPr>
            </w:pPr>
            <w:r w:rsidRPr="00A8505C">
              <w:rPr>
                <w:sz w:val="16"/>
                <w:szCs w:val="16"/>
              </w:rPr>
              <w:t>1</w:t>
            </w:r>
          </w:p>
        </w:tc>
        <w:tc>
          <w:tcPr>
            <w:tcW w:w="692" w:type="dxa"/>
          </w:tcPr>
          <w:p w14:paraId="47C2A726" w14:textId="77777777" w:rsidR="00FB6B0D" w:rsidRPr="00A8505C" w:rsidRDefault="00FB6B0D" w:rsidP="00E326A0">
            <w:pPr>
              <w:jc w:val="center"/>
              <w:rPr>
                <w:sz w:val="16"/>
                <w:szCs w:val="16"/>
              </w:rPr>
            </w:pPr>
            <w:r w:rsidRPr="00A8505C">
              <w:rPr>
                <w:sz w:val="16"/>
                <w:szCs w:val="16"/>
              </w:rPr>
              <w:t>2</w:t>
            </w:r>
          </w:p>
        </w:tc>
        <w:tc>
          <w:tcPr>
            <w:tcW w:w="833" w:type="dxa"/>
          </w:tcPr>
          <w:p w14:paraId="11932F14" w14:textId="77777777" w:rsidR="00FB6B0D" w:rsidRPr="00A8505C" w:rsidRDefault="00FB6B0D" w:rsidP="00E326A0">
            <w:pPr>
              <w:jc w:val="center"/>
              <w:rPr>
                <w:sz w:val="16"/>
                <w:szCs w:val="16"/>
              </w:rPr>
            </w:pPr>
            <w:r w:rsidRPr="00A8505C">
              <w:rPr>
                <w:sz w:val="16"/>
                <w:szCs w:val="16"/>
              </w:rPr>
              <w:t>3</w:t>
            </w:r>
          </w:p>
        </w:tc>
        <w:tc>
          <w:tcPr>
            <w:tcW w:w="1568" w:type="dxa"/>
          </w:tcPr>
          <w:p w14:paraId="5681D6AD" w14:textId="77777777" w:rsidR="00FB6B0D" w:rsidRPr="00A8505C" w:rsidRDefault="00FB6B0D" w:rsidP="00E326A0">
            <w:pPr>
              <w:jc w:val="center"/>
              <w:rPr>
                <w:sz w:val="16"/>
                <w:szCs w:val="16"/>
              </w:rPr>
            </w:pPr>
            <w:r w:rsidRPr="00A8505C">
              <w:rPr>
                <w:sz w:val="16"/>
                <w:szCs w:val="16"/>
              </w:rPr>
              <w:t>4</w:t>
            </w:r>
          </w:p>
        </w:tc>
        <w:tc>
          <w:tcPr>
            <w:tcW w:w="1108" w:type="dxa"/>
          </w:tcPr>
          <w:p w14:paraId="4E157E78" w14:textId="77777777" w:rsidR="00FB6B0D" w:rsidRPr="00A8505C" w:rsidRDefault="00FB6B0D" w:rsidP="00E326A0">
            <w:pPr>
              <w:jc w:val="center"/>
              <w:rPr>
                <w:sz w:val="16"/>
                <w:szCs w:val="16"/>
              </w:rPr>
            </w:pPr>
            <w:r w:rsidRPr="00A8505C">
              <w:rPr>
                <w:sz w:val="16"/>
                <w:szCs w:val="16"/>
              </w:rPr>
              <w:t>5</w:t>
            </w:r>
          </w:p>
        </w:tc>
        <w:tc>
          <w:tcPr>
            <w:tcW w:w="960" w:type="dxa"/>
          </w:tcPr>
          <w:p w14:paraId="29A19058" w14:textId="77777777" w:rsidR="00FB6B0D" w:rsidRPr="00A8505C" w:rsidRDefault="00FB6B0D" w:rsidP="00E326A0">
            <w:pPr>
              <w:jc w:val="center"/>
              <w:rPr>
                <w:sz w:val="16"/>
                <w:szCs w:val="16"/>
              </w:rPr>
            </w:pPr>
            <w:r w:rsidRPr="00A8505C">
              <w:rPr>
                <w:sz w:val="16"/>
                <w:szCs w:val="16"/>
              </w:rPr>
              <w:t>6</w:t>
            </w:r>
          </w:p>
        </w:tc>
        <w:tc>
          <w:tcPr>
            <w:tcW w:w="1017" w:type="dxa"/>
          </w:tcPr>
          <w:p w14:paraId="362B5623" w14:textId="77777777" w:rsidR="00FB6B0D" w:rsidRPr="00A8505C" w:rsidRDefault="00FB6B0D" w:rsidP="00E326A0">
            <w:pPr>
              <w:jc w:val="center"/>
              <w:rPr>
                <w:sz w:val="16"/>
                <w:szCs w:val="16"/>
              </w:rPr>
            </w:pPr>
            <w:r w:rsidRPr="00A8505C">
              <w:rPr>
                <w:sz w:val="16"/>
                <w:szCs w:val="16"/>
              </w:rPr>
              <w:t>7</w:t>
            </w:r>
          </w:p>
        </w:tc>
        <w:tc>
          <w:tcPr>
            <w:tcW w:w="1017" w:type="dxa"/>
          </w:tcPr>
          <w:p w14:paraId="37945235" w14:textId="77777777" w:rsidR="00FB6B0D" w:rsidRPr="00A8505C" w:rsidRDefault="00FB6B0D" w:rsidP="00E326A0">
            <w:pPr>
              <w:jc w:val="center"/>
              <w:rPr>
                <w:sz w:val="16"/>
                <w:szCs w:val="16"/>
              </w:rPr>
            </w:pPr>
            <w:r w:rsidRPr="00A8505C">
              <w:rPr>
                <w:sz w:val="16"/>
                <w:szCs w:val="16"/>
              </w:rPr>
              <w:t>8</w:t>
            </w:r>
          </w:p>
        </w:tc>
        <w:tc>
          <w:tcPr>
            <w:tcW w:w="960" w:type="dxa"/>
          </w:tcPr>
          <w:p w14:paraId="50229EC2" w14:textId="77777777" w:rsidR="00FB6B0D" w:rsidRPr="00A8505C" w:rsidRDefault="00FB6B0D" w:rsidP="00E326A0">
            <w:pPr>
              <w:jc w:val="center"/>
              <w:rPr>
                <w:sz w:val="16"/>
                <w:szCs w:val="16"/>
              </w:rPr>
            </w:pPr>
            <w:r w:rsidRPr="00A8505C">
              <w:rPr>
                <w:sz w:val="16"/>
                <w:szCs w:val="16"/>
              </w:rPr>
              <w:t>9</w:t>
            </w:r>
          </w:p>
        </w:tc>
        <w:tc>
          <w:tcPr>
            <w:tcW w:w="960" w:type="dxa"/>
          </w:tcPr>
          <w:p w14:paraId="5B315AB5" w14:textId="77777777" w:rsidR="00FB6B0D" w:rsidRPr="00A8505C" w:rsidRDefault="00FB6B0D" w:rsidP="00E326A0">
            <w:pPr>
              <w:jc w:val="center"/>
              <w:rPr>
                <w:sz w:val="16"/>
                <w:szCs w:val="16"/>
              </w:rPr>
            </w:pPr>
            <w:r w:rsidRPr="00A8505C">
              <w:rPr>
                <w:sz w:val="16"/>
                <w:szCs w:val="16"/>
              </w:rPr>
              <w:t>10</w:t>
            </w:r>
          </w:p>
        </w:tc>
        <w:tc>
          <w:tcPr>
            <w:tcW w:w="960" w:type="dxa"/>
          </w:tcPr>
          <w:p w14:paraId="0F71B09E" w14:textId="77777777" w:rsidR="00FB6B0D" w:rsidRPr="00A8505C" w:rsidRDefault="00FB6B0D" w:rsidP="00E326A0">
            <w:pPr>
              <w:jc w:val="center"/>
              <w:rPr>
                <w:sz w:val="16"/>
                <w:szCs w:val="16"/>
              </w:rPr>
            </w:pPr>
            <w:r w:rsidRPr="00A8505C">
              <w:rPr>
                <w:sz w:val="16"/>
                <w:szCs w:val="16"/>
              </w:rPr>
              <w:t>11</w:t>
            </w:r>
          </w:p>
        </w:tc>
        <w:tc>
          <w:tcPr>
            <w:tcW w:w="943" w:type="dxa"/>
          </w:tcPr>
          <w:p w14:paraId="17914F3B" w14:textId="77777777" w:rsidR="00FB6B0D" w:rsidRPr="00A8505C" w:rsidRDefault="00FB6B0D" w:rsidP="00E326A0">
            <w:pPr>
              <w:jc w:val="center"/>
              <w:rPr>
                <w:sz w:val="16"/>
                <w:szCs w:val="16"/>
              </w:rPr>
            </w:pPr>
            <w:r w:rsidRPr="00A8505C">
              <w:rPr>
                <w:sz w:val="16"/>
                <w:szCs w:val="16"/>
              </w:rPr>
              <w:t>12</w:t>
            </w:r>
          </w:p>
        </w:tc>
        <w:tc>
          <w:tcPr>
            <w:tcW w:w="963" w:type="dxa"/>
          </w:tcPr>
          <w:p w14:paraId="3C9935E4" w14:textId="77777777" w:rsidR="00FB6B0D" w:rsidRPr="00A8505C" w:rsidRDefault="00FB6B0D" w:rsidP="00E326A0">
            <w:pPr>
              <w:jc w:val="center"/>
              <w:rPr>
                <w:sz w:val="16"/>
                <w:szCs w:val="16"/>
              </w:rPr>
            </w:pPr>
            <w:r w:rsidRPr="00A8505C">
              <w:rPr>
                <w:sz w:val="16"/>
                <w:szCs w:val="16"/>
              </w:rPr>
              <w:t>13</w:t>
            </w:r>
          </w:p>
        </w:tc>
        <w:tc>
          <w:tcPr>
            <w:tcW w:w="960" w:type="dxa"/>
          </w:tcPr>
          <w:p w14:paraId="5CB55327" w14:textId="77777777" w:rsidR="00FB6B0D" w:rsidRPr="00A8505C" w:rsidRDefault="00FB6B0D" w:rsidP="00E326A0">
            <w:pPr>
              <w:jc w:val="center"/>
              <w:rPr>
                <w:sz w:val="16"/>
                <w:szCs w:val="16"/>
              </w:rPr>
            </w:pPr>
            <w:r w:rsidRPr="00A8505C">
              <w:rPr>
                <w:sz w:val="16"/>
                <w:szCs w:val="16"/>
              </w:rPr>
              <w:t>14</w:t>
            </w:r>
          </w:p>
        </w:tc>
        <w:tc>
          <w:tcPr>
            <w:tcW w:w="960" w:type="dxa"/>
          </w:tcPr>
          <w:p w14:paraId="3343EB84" w14:textId="77777777" w:rsidR="00FB6B0D" w:rsidRPr="00A8505C" w:rsidRDefault="00FB6B0D" w:rsidP="00E326A0">
            <w:pPr>
              <w:jc w:val="center"/>
              <w:rPr>
                <w:sz w:val="16"/>
                <w:szCs w:val="16"/>
              </w:rPr>
            </w:pPr>
            <w:r w:rsidRPr="00A8505C">
              <w:rPr>
                <w:sz w:val="16"/>
                <w:szCs w:val="16"/>
              </w:rPr>
              <w:t>15</w:t>
            </w:r>
          </w:p>
        </w:tc>
      </w:tr>
      <w:tr w:rsidR="0027097F" w:rsidRPr="00117B36" w14:paraId="4D9715D0" w14:textId="77777777" w:rsidTr="0025187D">
        <w:trPr>
          <w:trHeight w:val="360"/>
        </w:trPr>
        <w:tc>
          <w:tcPr>
            <w:tcW w:w="559" w:type="dxa"/>
            <w:noWrap/>
            <w:hideMark/>
          </w:tcPr>
          <w:p w14:paraId="729A8C19"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xml:space="preserve"> </w:t>
            </w:r>
          </w:p>
        </w:tc>
        <w:tc>
          <w:tcPr>
            <w:tcW w:w="692" w:type="dxa"/>
            <w:noWrap/>
            <w:hideMark/>
          </w:tcPr>
          <w:p w14:paraId="2DFD9DD5"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759CCCDE"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424</w:t>
            </w:r>
          </w:p>
        </w:tc>
        <w:tc>
          <w:tcPr>
            <w:tcW w:w="1568" w:type="dxa"/>
            <w:noWrap/>
            <w:hideMark/>
          </w:tcPr>
          <w:p w14:paraId="1B6C4E59"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KNJIGE, UMJ.</w:t>
            </w:r>
            <w:r>
              <w:rPr>
                <w:rFonts w:ascii="Arial" w:eastAsia="Times New Roman" w:hAnsi="Arial" w:cs="Arial"/>
                <w:sz w:val="16"/>
                <w:szCs w:val="16"/>
                <w:lang w:eastAsia="hr-HR"/>
              </w:rPr>
              <w:t xml:space="preserve"> </w:t>
            </w:r>
            <w:r w:rsidRPr="00117B36">
              <w:rPr>
                <w:rFonts w:ascii="Arial" w:eastAsia="Times New Roman" w:hAnsi="Arial" w:cs="Arial"/>
                <w:sz w:val="16"/>
                <w:szCs w:val="16"/>
                <w:lang w:eastAsia="hr-HR"/>
              </w:rPr>
              <w:t xml:space="preserve">DJELA I OSTALE VRIJED. </w:t>
            </w:r>
          </w:p>
        </w:tc>
        <w:tc>
          <w:tcPr>
            <w:tcW w:w="1108" w:type="dxa"/>
            <w:noWrap/>
            <w:hideMark/>
          </w:tcPr>
          <w:p w14:paraId="25065CD0"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120.000</w:t>
            </w:r>
          </w:p>
        </w:tc>
        <w:tc>
          <w:tcPr>
            <w:tcW w:w="960" w:type="dxa"/>
            <w:noWrap/>
            <w:hideMark/>
          </w:tcPr>
          <w:p w14:paraId="00235F0C"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1017" w:type="dxa"/>
            <w:noWrap/>
            <w:hideMark/>
          </w:tcPr>
          <w:p w14:paraId="68020DC6"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120.000</w:t>
            </w:r>
          </w:p>
        </w:tc>
        <w:tc>
          <w:tcPr>
            <w:tcW w:w="1017" w:type="dxa"/>
            <w:noWrap/>
            <w:hideMark/>
          </w:tcPr>
          <w:p w14:paraId="31D74A89"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60.000</w:t>
            </w:r>
          </w:p>
        </w:tc>
        <w:tc>
          <w:tcPr>
            <w:tcW w:w="960" w:type="dxa"/>
            <w:noWrap/>
            <w:hideMark/>
          </w:tcPr>
          <w:p w14:paraId="2B533752"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327E1E8E"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2B66F84B"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60.000</w:t>
            </w:r>
          </w:p>
        </w:tc>
        <w:tc>
          <w:tcPr>
            <w:tcW w:w="943" w:type="dxa"/>
            <w:noWrap/>
            <w:hideMark/>
          </w:tcPr>
          <w:p w14:paraId="28500C65"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21F84C8B"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4D9D3FC5"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24A44927"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r>
      <w:tr w:rsidR="0027097F" w:rsidRPr="00117B36" w14:paraId="116B0142" w14:textId="77777777" w:rsidTr="0025187D">
        <w:trPr>
          <w:trHeight w:val="289"/>
        </w:trPr>
        <w:tc>
          <w:tcPr>
            <w:tcW w:w="559" w:type="dxa"/>
            <w:noWrap/>
            <w:hideMark/>
          </w:tcPr>
          <w:p w14:paraId="382CB2B1"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243</w:t>
            </w:r>
          </w:p>
        </w:tc>
        <w:tc>
          <w:tcPr>
            <w:tcW w:w="692" w:type="dxa"/>
            <w:noWrap/>
            <w:hideMark/>
          </w:tcPr>
          <w:p w14:paraId="25CFF9E2"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36B214D1"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4241</w:t>
            </w:r>
          </w:p>
        </w:tc>
        <w:tc>
          <w:tcPr>
            <w:tcW w:w="1568" w:type="dxa"/>
            <w:noWrap/>
            <w:hideMark/>
          </w:tcPr>
          <w:p w14:paraId="68D554DD"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xml:space="preserve">Knjige u knjižnici </w:t>
            </w:r>
          </w:p>
        </w:tc>
        <w:tc>
          <w:tcPr>
            <w:tcW w:w="1108" w:type="dxa"/>
            <w:noWrap/>
            <w:hideMark/>
          </w:tcPr>
          <w:p w14:paraId="5B25924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120.000</w:t>
            </w:r>
          </w:p>
        </w:tc>
        <w:tc>
          <w:tcPr>
            <w:tcW w:w="960" w:type="dxa"/>
            <w:noWrap/>
            <w:hideMark/>
          </w:tcPr>
          <w:p w14:paraId="4B6A830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503111A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120.000</w:t>
            </w:r>
          </w:p>
        </w:tc>
        <w:tc>
          <w:tcPr>
            <w:tcW w:w="1017" w:type="dxa"/>
            <w:noWrap/>
            <w:hideMark/>
          </w:tcPr>
          <w:p w14:paraId="057E643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60.000</w:t>
            </w:r>
          </w:p>
        </w:tc>
        <w:tc>
          <w:tcPr>
            <w:tcW w:w="960" w:type="dxa"/>
            <w:noWrap/>
            <w:hideMark/>
          </w:tcPr>
          <w:p w14:paraId="5CD88A0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7A34BAE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53F4551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60.000</w:t>
            </w:r>
          </w:p>
        </w:tc>
        <w:tc>
          <w:tcPr>
            <w:tcW w:w="943" w:type="dxa"/>
            <w:noWrap/>
            <w:hideMark/>
          </w:tcPr>
          <w:p w14:paraId="5F712D58"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13E5689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62E9C6E9"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D80CDF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35A828F9" w14:textId="77777777" w:rsidTr="0025187D">
        <w:trPr>
          <w:trHeight w:val="227"/>
        </w:trPr>
        <w:tc>
          <w:tcPr>
            <w:tcW w:w="559" w:type="dxa"/>
            <w:noWrap/>
            <w:hideMark/>
          </w:tcPr>
          <w:p w14:paraId="511C0A1B"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xml:space="preserve"> </w:t>
            </w:r>
          </w:p>
        </w:tc>
        <w:tc>
          <w:tcPr>
            <w:tcW w:w="692" w:type="dxa"/>
            <w:noWrap/>
            <w:hideMark/>
          </w:tcPr>
          <w:p w14:paraId="3BBC9270"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4C4AAA5A"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426</w:t>
            </w:r>
          </w:p>
        </w:tc>
        <w:tc>
          <w:tcPr>
            <w:tcW w:w="1568" w:type="dxa"/>
            <w:noWrap/>
            <w:hideMark/>
          </w:tcPr>
          <w:p w14:paraId="67762C77"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NEMATERIJALNA PROIZVEDENA IMOVINA</w:t>
            </w:r>
          </w:p>
        </w:tc>
        <w:tc>
          <w:tcPr>
            <w:tcW w:w="1108" w:type="dxa"/>
            <w:noWrap/>
            <w:hideMark/>
          </w:tcPr>
          <w:p w14:paraId="3B94AF0B"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9.000</w:t>
            </w:r>
          </w:p>
        </w:tc>
        <w:tc>
          <w:tcPr>
            <w:tcW w:w="960" w:type="dxa"/>
            <w:noWrap/>
            <w:hideMark/>
          </w:tcPr>
          <w:p w14:paraId="520BFC5B"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1017" w:type="dxa"/>
            <w:noWrap/>
            <w:hideMark/>
          </w:tcPr>
          <w:p w14:paraId="30DD1437"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9.000</w:t>
            </w:r>
          </w:p>
        </w:tc>
        <w:tc>
          <w:tcPr>
            <w:tcW w:w="1017" w:type="dxa"/>
            <w:noWrap/>
            <w:hideMark/>
          </w:tcPr>
          <w:p w14:paraId="2C5D3DB3"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8.000</w:t>
            </w:r>
          </w:p>
        </w:tc>
        <w:tc>
          <w:tcPr>
            <w:tcW w:w="960" w:type="dxa"/>
            <w:noWrap/>
            <w:hideMark/>
          </w:tcPr>
          <w:p w14:paraId="1014CCF4"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090766B7"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7BFC2530"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43" w:type="dxa"/>
            <w:noWrap/>
            <w:hideMark/>
          </w:tcPr>
          <w:p w14:paraId="132B90C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1.000</w:t>
            </w:r>
          </w:p>
        </w:tc>
        <w:tc>
          <w:tcPr>
            <w:tcW w:w="963" w:type="dxa"/>
            <w:noWrap/>
            <w:hideMark/>
          </w:tcPr>
          <w:p w14:paraId="095F1E1C"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2112C189"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6797626F"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r>
      <w:tr w:rsidR="0027097F" w:rsidRPr="00117B36" w14:paraId="2699CEB2" w14:textId="77777777" w:rsidTr="0025187D">
        <w:trPr>
          <w:trHeight w:val="289"/>
        </w:trPr>
        <w:tc>
          <w:tcPr>
            <w:tcW w:w="559" w:type="dxa"/>
            <w:noWrap/>
            <w:hideMark/>
          </w:tcPr>
          <w:p w14:paraId="0F389A79"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244</w:t>
            </w:r>
          </w:p>
        </w:tc>
        <w:tc>
          <w:tcPr>
            <w:tcW w:w="692" w:type="dxa"/>
            <w:noWrap/>
            <w:hideMark/>
          </w:tcPr>
          <w:p w14:paraId="098AC869"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2C371D51"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4262</w:t>
            </w:r>
          </w:p>
        </w:tc>
        <w:tc>
          <w:tcPr>
            <w:tcW w:w="1568" w:type="dxa"/>
            <w:noWrap/>
            <w:hideMark/>
          </w:tcPr>
          <w:p w14:paraId="596C769B"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Ulaganje u računalne programe</w:t>
            </w:r>
          </w:p>
        </w:tc>
        <w:tc>
          <w:tcPr>
            <w:tcW w:w="1108" w:type="dxa"/>
            <w:noWrap/>
            <w:hideMark/>
          </w:tcPr>
          <w:p w14:paraId="310EEB68"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3.000</w:t>
            </w:r>
          </w:p>
        </w:tc>
        <w:tc>
          <w:tcPr>
            <w:tcW w:w="960" w:type="dxa"/>
            <w:noWrap/>
            <w:hideMark/>
          </w:tcPr>
          <w:p w14:paraId="2469B91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06EF808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3.000</w:t>
            </w:r>
          </w:p>
        </w:tc>
        <w:tc>
          <w:tcPr>
            <w:tcW w:w="1017" w:type="dxa"/>
            <w:noWrap/>
            <w:hideMark/>
          </w:tcPr>
          <w:p w14:paraId="2D237418"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3.000</w:t>
            </w:r>
          </w:p>
        </w:tc>
        <w:tc>
          <w:tcPr>
            <w:tcW w:w="960" w:type="dxa"/>
            <w:noWrap/>
            <w:hideMark/>
          </w:tcPr>
          <w:p w14:paraId="4429928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09E6849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6B7A000E"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4260F97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1D4E54A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6112FE2F"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30AE37A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501893C9" w14:textId="77777777" w:rsidTr="0025187D">
        <w:trPr>
          <w:trHeight w:val="289"/>
        </w:trPr>
        <w:tc>
          <w:tcPr>
            <w:tcW w:w="559" w:type="dxa"/>
            <w:noWrap/>
            <w:hideMark/>
          </w:tcPr>
          <w:p w14:paraId="759B5203"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245</w:t>
            </w:r>
          </w:p>
        </w:tc>
        <w:tc>
          <w:tcPr>
            <w:tcW w:w="692" w:type="dxa"/>
            <w:noWrap/>
            <w:hideMark/>
          </w:tcPr>
          <w:p w14:paraId="62A624A4"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1AD8829E"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4263</w:t>
            </w:r>
          </w:p>
        </w:tc>
        <w:tc>
          <w:tcPr>
            <w:tcW w:w="1568" w:type="dxa"/>
            <w:noWrap/>
            <w:hideMark/>
          </w:tcPr>
          <w:p w14:paraId="7F17B578"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Umjetnička, literalna i znanstvena djela (el.zapisi)</w:t>
            </w:r>
          </w:p>
        </w:tc>
        <w:tc>
          <w:tcPr>
            <w:tcW w:w="1108" w:type="dxa"/>
            <w:noWrap/>
            <w:hideMark/>
          </w:tcPr>
          <w:p w14:paraId="4B99C72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6.000</w:t>
            </w:r>
          </w:p>
        </w:tc>
        <w:tc>
          <w:tcPr>
            <w:tcW w:w="960" w:type="dxa"/>
            <w:noWrap/>
            <w:hideMark/>
          </w:tcPr>
          <w:p w14:paraId="65795E02"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7C1859D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6.000</w:t>
            </w:r>
          </w:p>
        </w:tc>
        <w:tc>
          <w:tcPr>
            <w:tcW w:w="1017" w:type="dxa"/>
            <w:noWrap/>
            <w:hideMark/>
          </w:tcPr>
          <w:p w14:paraId="4D3AF17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5.000</w:t>
            </w:r>
          </w:p>
        </w:tc>
        <w:tc>
          <w:tcPr>
            <w:tcW w:w="960" w:type="dxa"/>
            <w:noWrap/>
            <w:hideMark/>
          </w:tcPr>
          <w:p w14:paraId="694DEE7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6DC15631"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D147A48"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05A3E5F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1.000</w:t>
            </w:r>
          </w:p>
        </w:tc>
        <w:tc>
          <w:tcPr>
            <w:tcW w:w="963" w:type="dxa"/>
            <w:noWrap/>
            <w:hideMark/>
          </w:tcPr>
          <w:p w14:paraId="7BB9E4FB"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592707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7DF2364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rsidRPr="00117B36" w14:paraId="50F25AB1" w14:textId="77777777" w:rsidTr="0025187D">
        <w:trPr>
          <w:trHeight w:val="420"/>
        </w:trPr>
        <w:tc>
          <w:tcPr>
            <w:tcW w:w="559" w:type="dxa"/>
            <w:noWrap/>
            <w:hideMark/>
          </w:tcPr>
          <w:p w14:paraId="59EA7224"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692" w:type="dxa"/>
            <w:noWrap/>
            <w:hideMark/>
          </w:tcPr>
          <w:p w14:paraId="1229AD0B"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63E029EE"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43</w:t>
            </w:r>
          </w:p>
        </w:tc>
        <w:tc>
          <w:tcPr>
            <w:tcW w:w="1568" w:type="dxa"/>
            <w:noWrap/>
            <w:hideMark/>
          </w:tcPr>
          <w:p w14:paraId="29B56C60"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RASHODI ZA POHRANJENE VRIJEDNOSTI</w:t>
            </w:r>
          </w:p>
        </w:tc>
        <w:tc>
          <w:tcPr>
            <w:tcW w:w="1108" w:type="dxa"/>
            <w:noWrap/>
            <w:hideMark/>
          </w:tcPr>
          <w:p w14:paraId="300B5B58"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3EBC08D9"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1017" w:type="dxa"/>
            <w:noWrap/>
            <w:hideMark/>
          </w:tcPr>
          <w:p w14:paraId="4EAC4A6B"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1017" w:type="dxa"/>
            <w:noWrap/>
            <w:hideMark/>
          </w:tcPr>
          <w:p w14:paraId="42AFBFB1"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6B59B474"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6B6CA718"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425345B8"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43" w:type="dxa"/>
            <w:noWrap/>
            <w:hideMark/>
          </w:tcPr>
          <w:p w14:paraId="0FA68361"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020AEA6C"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77CFDDF7"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7C83376D"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r>
      <w:tr w:rsidR="0027097F" w:rsidRPr="00117B36" w14:paraId="3C182C0B" w14:textId="77777777" w:rsidTr="0025187D">
        <w:trPr>
          <w:trHeight w:val="360"/>
        </w:trPr>
        <w:tc>
          <w:tcPr>
            <w:tcW w:w="559" w:type="dxa"/>
            <w:noWrap/>
            <w:hideMark/>
          </w:tcPr>
          <w:p w14:paraId="7C8E0925"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692" w:type="dxa"/>
            <w:noWrap/>
            <w:hideMark/>
          </w:tcPr>
          <w:p w14:paraId="7001D044" w14:textId="77777777" w:rsidR="0027097F" w:rsidRPr="00117B36" w:rsidRDefault="0027097F" w:rsidP="00E326A0">
            <w:pPr>
              <w:jc w:val="center"/>
              <w:rPr>
                <w:rFonts w:ascii="Arial" w:eastAsia="Times New Roman" w:hAnsi="Arial" w:cs="Arial"/>
                <w:sz w:val="16"/>
                <w:szCs w:val="16"/>
                <w:lang w:eastAsia="hr-HR"/>
              </w:rPr>
            </w:pPr>
            <w:r w:rsidRPr="00117B36">
              <w:rPr>
                <w:rFonts w:ascii="Arial" w:eastAsia="Times New Roman" w:hAnsi="Arial" w:cs="Arial"/>
                <w:sz w:val="16"/>
                <w:szCs w:val="16"/>
                <w:lang w:eastAsia="hr-HR"/>
              </w:rPr>
              <w:t> </w:t>
            </w:r>
          </w:p>
        </w:tc>
        <w:tc>
          <w:tcPr>
            <w:tcW w:w="833" w:type="dxa"/>
            <w:noWrap/>
            <w:hideMark/>
          </w:tcPr>
          <w:p w14:paraId="109FBC6A" w14:textId="77777777" w:rsidR="0027097F" w:rsidRPr="00117B36" w:rsidRDefault="0027097F" w:rsidP="00E326A0">
            <w:pPr>
              <w:ind w:firstLineChars="100" w:firstLine="160"/>
              <w:rPr>
                <w:rFonts w:ascii="Arial" w:eastAsia="Times New Roman" w:hAnsi="Arial" w:cs="Arial"/>
                <w:sz w:val="16"/>
                <w:szCs w:val="16"/>
                <w:lang w:eastAsia="hr-HR"/>
              </w:rPr>
            </w:pPr>
            <w:r w:rsidRPr="00117B36">
              <w:rPr>
                <w:rFonts w:ascii="Arial" w:eastAsia="Times New Roman" w:hAnsi="Arial" w:cs="Arial"/>
                <w:sz w:val="16"/>
                <w:szCs w:val="16"/>
                <w:lang w:eastAsia="hr-HR"/>
              </w:rPr>
              <w:t>431</w:t>
            </w:r>
          </w:p>
        </w:tc>
        <w:tc>
          <w:tcPr>
            <w:tcW w:w="1568" w:type="dxa"/>
            <w:noWrap/>
            <w:hideMark/>
          </w:tcPr>
          <w:p w14:paraId="5B0BDDC9" w14:textId="77777777" w:rsidR="0027097F" w:rsidRPr="00117B36" w:rsidRDefault="0027097F" w:rsidP="00E326A0">
            <w:pPr>
              <w:rPr>
                <w:rFonts w:ascii="Arial" w:eastAsia="Times New Roman" w:hAnsi="Arial" w:cs="Arial"/>
                <w:sz w:val="16"/>
                <w:szCs w:val="16"/>
                <w:lang w:eastAsia="hr-HR"/>
              </w:rPr>
            </w:pPr>
            <w:r w:rsidRPr="00117B36">
              <w:rPr>
                <w:rFonts w:ascii="Arial" w:eastAsia="Times New Roman" w:hAnsi="Arial" w:cs="Arial"/>
                <w:sz w:val="16"/>
                <w:szCs w:val="16"/>
                <w:lang w:eastAsia="hr-HR"/>
              </w:rPr>
              <w:t>PLEMENITI METALI I OSTALE POHRANJENE VRIJEDNOSTI</w:t>
            </w:r>
          </w:p>
        </w:tc>
        <w:tc>
          <w:tcPr>
            <w:tcW w:w="1108" w:type="dxa"/>
            <w:noWrap/>
            <w:hideMark/>
          </w:tcPr>
          <w:p w14:paraId="71485975"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7F9CDDDA"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1017" w:type="dxa"/>
            <w:noWrap/>
            <w:hideMark/>
          </w:tcPr>
          <w:p w14:paraId="3FF7FA3E"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1017" w:type="dxa"/>
            <w:noWrap/>
            <w:hideMark/>
          </w:tcPr>
          <w:p w14:paraId="2747F4B7"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0E83E24E"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748D8B4C"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7525CEF4"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43" w:type="dxa"/>
            <w:noWrap/>
            <w:hideMark/>
          </w:tcPr>
          <w:p w14:paraId="468159A8"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3" w:type="dxa"/>
            <w:noWrap/>
            <w:hideMark/>
          </w:tcPr>
          <w:p w14:paraId="6B5954F9"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5D1DD795"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c>
          <w:tcPr>
            <w:tcW w:w="960" w:type="dxa"/>
            <w:noWrap/>
            <w:hideMark/>
          </w:tcPr>
          <w:p w14:paraId="5CE4442C" w14:textId="77777777" w:rsidR="0027097F" w:rsidRPr="00117B36" w:rsidRDefault="0027097F" w:rsidP="00E326A0">
            <w:pPr>
              <w:jc w:val="right"/>
              <w:rPr>
                <w:rFonts w:ascii="Arial" w:eastAsia="Times New Roman" w:hAnsi="Arial" w:cs="Arial"/>
                <w:sz w:val="16"/>
                <w:szCs w:val="16"/>
                <w:lang w:eastAsia="hr-HR"/>
              </w:rPr>
            </w:pPr>
            <w:r w:rsidRPr="00117B36">
              <w:rPr>
                <w:rFonts w:ascii="Arial" w:eastAsia="Times New Roman" w:hAnsi="Arial" w:cs="Arial"/>
                <w:sz w:val="16"/>
                <w:szCs w:val="16"/>
                <w:lang w:eastAsia="hr-HR"/>
              </w:rPr>
              <w:t>0</w:t>
            </w:r>
          </w:p>
        </w:tc>
      </w:tr>
      <w:tr w:rsidR="0027097F" w:rsidRPr="00117B36" w14:paraId="109B974F" w14:textId="77777777" w:rsidTr="0025187D">
        <w:trPr>
          <w:trHeight w:val="289"/>
        </w:trPr>
        <w:tc>
          <w:tcPr>
            <w:tcW w:w="559" w:type="dxa"/>
            <w:noWrap/>
            <w:hideMark/>
          </w:tcPr>
          <w:p w14:paraId="065E7698"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246</w:t>
            </w:r>
          </w:p>
        </w:tc>
        <w:tc>
          <w:tcPr>
            <w:tcW w:w="692" w:type="dxa"/>
            <w:noWrap/>
            <w:hideMark/>
          </w:tcPr>
          <w:p w14:paraId="70F85B77" w14:textId="77777777" w:rsidR="0027097F" w:rsidRPr="00117B36" w:rsidRDefault="0027097F" w:rsidP="00E326A0">
            <w:pPr>
              <w:jc w:val="cente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 </w:t>
            </w:r>
          </w:p>
        </w:tc>
        <w:tc>
          <w:tcPr>
            <w:tcW w:w="833" w:type="dxa"/>
            <w:noWrap/>
            <w:hideMark/>
          </w:tcPr>
          <w:p w14:paraId="02D9D18E" w14:textId="77777777" w:rsidR="0027097F" w:rsidRPr="00117B36" w:rsidRDefault="0027097F" w:rsidP="00E326A0">
            <w:pPr>
              <w:ind w:firstLineChars="100" w:firstLine="160"/>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4312</w:t>
            </w:r>
          </w:p>
        </w:tc>
        <w:tc>
          <w:tcPr>
            <w:tcW w:w="1568" w:type="dxa"/>
            <w:noWrap/>
            <w:hideMark/>
          </w:tcPr>
          <w:p w14:paraId="7948E8A8" w14:textId="77777777" w:rsidR="0027097F" w:rsidRPr="00117B36" w:rsidRDefault="0027097F" w:rsidP="00E326A0">
            <w:pPr>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Pohranjene knjige, umj.djela i ostale vrijednosti</w:t>
            </w:r>
          </w:p>
        </w:tc>
        <w:tc>
          <w:tcPr>
            <w:tcW w:w="1108" w:type="dxa"/>
            <w:noWrap/>
            <w:hideMark/>
          </w:tcPr>
          <w:p w14:paraId="7D127E7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4989F7A4"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4CEE1DC7"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1017" w:type="dxa"/>
            <w:noWrap/>
            <w:hideMark/>
          </w:tcPr>
          <w:p w14:paraId="65F934E8"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246F8B6A"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664420E5"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5EAEE4A8"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43" w:type="dxa"/>
            <w:noWrap/>
            <w:hideMark/>
          </w:tcPr>
          <w:p w14:paraId="7686D758"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3" w:type="dxa"/>
            <w:noWrap/>
            <w:hideMark/>
          </w:tcPr>
          <w:p w14:paraId="2E0054C3"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5DC0982D"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c>
          <w:tcPr>
            <w:tcW w:w="960" w:type="dxa"/>
            <w:noWrap/>
            <w:hideMark/>
          </w:tcPr>
          <w:p w14:paraId="409AE04C" w14:textId="77777777" w:rsidR="0027097F" w:rsidRPr="00117B36" w:rsidRDefault="0027097F" w:rsidP="00E326A0">
            <w:pPr>
              <w:jc w:val="right"/>
              <w:rPr>
                <w:rFonts w:ascii="Arial" w:eastAsia="Times New Roman" w:hAnsi="Arial" w:cs="Arial"/>
                <w:i/>
                <w:iCs/>
                <w:sz w:val="16"/>
                <w:szCs w:val="16"/>
                <w:lang w:eastAsia="hr-HR"/>
              </w:rPr>
            </w:pPr>
            <w:r w:rsidRPr="00117B36">
              <w:rPr>
                <w:rFonts w:ascii="Arial" w:eastAsia="Times New Roman" w:hAnsi="Arial" w:cs="Arial"/>
                <w:i/>
                <w:iCs/>
                <w:sz w:val="16"/>
                <w:szCs w:val="16"/>
                <w:lang w:eastAsia="hr-HR"/>
              </w:rPr>
              <w:t>0</w:t>
            </w:r>
          </w:p>
        </w:tc>
      </w:tr>
      <w:tr w:rsidR="0027097F" w14:paraId="1C5DFF2A" w14:textId="77777777" w:rsidTr="0025187D">
        <w:tc>
          <w:tcPr>
            <w:tcW w:w="559" w:type="dxa"/>
          </w:tcPr>
          <w:p w14:paraId="3C08610E" w14:textId="77777777" w:rsidR="0027097F" w:rsidRDefault="0027097F" w:rsidP="00E326A0"/>
        </w:tc>
        <w:tc>
          <w:tcPr>
            <w:tcW w:w="692" w:type="dxa"/>
          </w:tcPr>
          <w:p w14:paraId="28802822" w14:textId="77777777" w:rsidR="0027097F" w:rsidRPr="00EF6CF7" w:rsidRDefault="0027097F" w:rsidP="00E326A0">
            <w:pPr>
              <w:rPr>
                <w:sz w:val="16"/>
                <w:szCs w:val="16"/>
              </w:rPr>
            </w:pPr>
            <w:r w:rsidRPr="00EF6CF7">
              <w:rPr>
                <w:sz w:val="16"/>
                <w:szCs w:val="16"/>
              </w:rPr>
              <w:t>0820</w:t>
            </w:r>
          </w:p>
        </w:tc>
        <w:tc>
          <w:tcPr>
            <w:tcW w:w="2401" w:type="dxa"/>
            <w:gridSpan w:val="2"/>
          </w:tcPr>
          <w:p w14:paraId="57907638" w14:textId="77777777" w:rsidR="0027097F" w:rsidRPr="00EF6CF7" w:rsidRDefault="0027097F" w:rsidP="00E326A0">
            <w:pPr>
              <w:rPr>
                <w:b/>
                <w:sz w:val="16"/>
                <w:szCs w:val="16"/>
              </w:rPr>
            </w:pPr>
            <w:r w:rsidRPr="00EF6CF7">
              <w:rPr>
                <w:b/>
                <w:sz w:val="16"/>
                <w:szCs w:val="16"/>
              </w:rPr>
              <w:t>T.</w:t>
            </w:r>
            <w:r>
              <w:rPr>
                <w:b/>
                <w:sz w:val="16"/>
                <w:szCs w:val="16"/>
              </w:rPr>
              <w:t xml:space="preserve"> </w:t>
            </w:r>
            <w:r w:rsidRPr="00EF6CF7">
              <w:rPr>
                <w:b/>
                <w:sz w:val="16"/>
                <w:szCs w:val="16"/>
              </w:rPr>
              <w:t>projekt T3001 03:  Izgradnja nove knjižnice</w:t>
            </w:r>
          </w:p>
        </w:tc>
        <w:tc>
          <w:tcPr>
            <w:tcW w:w="1108" w:type="dxa"/>
            <w:vAlign w:val="bottom"/>
          </w:tcPr>
          <w:p w14:paraId="5C142253"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300.000</w:t>
            </w:r>
          </w:p>
        </w:tc>
        <w:tc>
          <w:tcPr>
            <w:tcW w:w="960" w:type="dxa"/>
            <w:vAlign w:val="bottom"/>
          </w:tcPr>
          <w:p w14:paraId="0B75BE25"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1017" w:type="dxa"/>
            <w:vAlign w:val="bottom"/>
          </w:tcPr>
          <w:p w14:paraId="3F0C4BD0"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300.000</w:t>
            </w:r>
          </w:p>
        </w:tc>
        <w:tc>
          <w:tcPr>
            <w:tcW w:w="1017" w:type="dxa"/>
            <w:vAlign w:val="bottom"/>
          </w:tcPr>
          <w:p w14:paraId="55C53125"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0" w:type="dxa"/>
            <w:vAlign w:val="bottom"/>
          </w:tcPr>
          <w:p w14:paraId="08FB3655"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0" w:type="dxa"/>
            <w:vAlign w:val="bottom"/>
          </w:tcPr>
          <w:p w14:paraId="285FFED9"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0" w:type="dxa"/>
            <w:vAlign w:val="bottom"/>
          </w:tcPr>
          <w:p w14:paraId="05C08581"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43" w:type="dxa"/>
            <w:vAlign w:val="bottom"/>
          </w:tcPr>
          <w:p w14:paraId="45CE61F5"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3" w:type="dxa"/>
            <w:vAlign w:val="bottom"/>
          </w:tcPr>
          <w:p w14:paraId="1990C168"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0" w:type="dxa"/>
            <w:vAlign w:val="bottom"/>
          </w:tcPr>
          <w:p w14:paraId="61587E9B"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0" w:type="dxa"/>
            <w:vAlign w:val="bottom"/>
          </w:tcPr>
          <w:p w14:paraId="1AFDF99F"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300.000</w:t>
            </w:r>
          </w:p>
        </w:tc>
      </w:tr>
      <w:tr w:rsidR="0027097F" w:rsidRPr="00EF6CF7" w14:paraId="3FF5A177" w14:textId="77777777" w:rsidTr="0025187D">
        <w:trPr>
          <w:trHeight w:val="420"/>
        </w:trPr>
        <w:tc>
          <w:tcPr>
            <w:tcW w:w="559" w:type="dxa"/>
            <w:noWrap/>
            <w:hideMark/>
          </w:tcPr>
          <w:p w14:paraId="5D129CC9"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692" w:type="dxa"/>
            <w:noWrap/>
            <w:hideMark/>
          </w:tcPr>
          <w:p w14:paraId="2E15C381"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833" w:type="dxa"/>
            <w:noWrap/>
            <w:hideMark/>
          </w:tcPr>
          <w:p w14:paraId="13FA08B4" w14:textId="77777777" w:rsidR="0027097F" w:rsidRPr="00EF6CF7" w:rsidRDefault="0027097F" w:rsidP="00E326A0">
            <w:pPr>
              <w:ind w:firstLineChars="100" w:firstLine="160"/>
              <w:rPr>
                <w:rFonts w:ascii="Arial" w:eastAsia="Times New Roman" w:hAnsi="Arial" w:cs="Arial"/>
                <w:sz w:val="16"/>
                <w:szCs w:val="16"/>
                <w:lang w:eastAsia="hr-HR"/>
              </w:rPr>
            </w:pPr>
            <w:r w:rsidRPr="00EF6CF7">
              <w:rPr>
                <w:rFonts w:ascii="Arial" w:eastAsia="Times New Roman" w:hAnsi="Arial" w:cs="Arial"/>
                <w:sz w:val="16"/>
                <w:szCs w:val="16"/>
                <w:lang w:eastAsia="hr-HR"/>
              </w:rPr>
              <w:t>41</w:t>
            </w:r>
          </w:p>
        </w:tc>
        <w:tc>
          <w:tcPr>
            <w:tcW w:w="1568" w:type="dxa"/>
            <w:noWrap/>
            <w:hideMark/>
          </w:tcPr>
          <w:p w14:paraId="7A2C96E3" w14:textId="77777777" w:rsidR="0027097F" w:rsidRPr="00EF6CF7" w:rsidRDefault="0027097F" w:rsidP="00E326A0">
            <w:pPr>
              <w:rPr>
                <w:rFonts w:ascii="Arial" w:eastAsia="Times New Roman" w:hAnsi="Arial" w:cs="Arial"/>
                <w:sz w:val="16"/>
                <w:szCs w:val="16"/>
                <w:lang w:eastAsia="hr-HR"/>
              </w:rPr>
            </w:pPr>
            <w:r w:rsidRPr="00EF6CF7">
              <w:rPr>
                <w:rFonts w:ascii="Arial" w:eastAsia="Times New Roman" w:hAnsi="Arial" w:cs="Arial"/>
                <w:sz w:val="16"/>
                <w:szCs w:val="16"/>
                <w:lang w:eastAsia="hr-HR"/>
              </w:rPr>
              <w:t>RASHODI ZA NABAVU NEPROIZ.</w:t>
            </w:r>
            <w:r>
              <w:rPr>
                <w:rFonts w:ascii="Arial" w:eastAsia="Times New Roman" w:hAnsi="Arial" w:cs="Arial"/>
                <w:sz w:val="16"/>
                <w:szCs w:val="16"/>
                <w:lang w:eastAsia="hr-HR"/>
              </w:rPr>
              <w:t xml:space="preserve"> </w:t>
            </w:r>
            <w:r w:rsidRPr="00EF6CF7">
              <w:rPr>
                <w:rFonts w:ascii="Arial" w:eastAsia="Times New Roman" w:hAnsi="Arial" w:cs="Arial"/>
                <w:sz w:val="16"/>
                <w:szCs w:val="16"/>
                <w:lang w:eastAsia="hr-HR"/>
              </w:rPr>
              <w:t>DUGOT.IMOVINE</w:t>
            </w:r>
          </w:p>
        </w:tc>
        <w:tc>
          <w:tcPr>
            <w:tcW w:w="1108" w:type="dxa"/>
            <w:noWrap/>
            <w:hideMark/>
          </w:tcPr>
          <w:p w14:paraId="1BA576D5"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300.000</w:t>
            </w:r>
          </w:p>
        </w:tc>
        <w:tc>
          <w:tcPr>
            <w:tcW w:w="960" w:type="dxa"/>
            <w:noWrap/>
            <w:hideMark/>
          </w:tcPr>
          <w:p w14:paraId="35CC804D"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0162E949"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300.000</w:t>
            </w:r>
          </w:p>
        </w:tc>
        <w:tc>
          <w:tcPr>
            <w:tcW w:w="1017" w:type="dxa"/>
            <w:noWrap/>
            <w:hideMark/>
          </w:tcPr>
          <w:p w14:paraId="4A9C4ACB"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68EE2D34"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144918EE"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534E31A9"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43" w:type="dxa"/>
            <w:noWrap/>
            <w:hideMark/>
          </w:tcPr>
          <w:p w14:paraId="79D3FA01"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3" w:type="dxa"/>
            <w:noWrap/>
            <w:hideMark/>
          </w:tcPr>
          <w:p w14:paraId="542B01DB"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10F31464"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5861EE09"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300.000</w:t>
            </w:r>
          </w:p>
        </w:tc>
      </w:tr>
      <w:tr w:rsidR="0027097F" w:rsidRPr="00EF6CF7" w14:paraId="6AA4D226" w14:textId="77777777" w:rsidTr="0025187D">
        <w:trPr>
          <w:trHeight w:val="360"/>
        </w:trPr>
        <w:tc>
          <w:tcPr>
            <w:tcW w:w="559" w:type="dxa"/>
            <w:noWrap/>
            <w:hideMark/>
          </w:tcPr>
          <w:p w14:paraId="4D403609"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692" w:type="dxa"/>
            <w:noWrap/>
            <w:hideMark/>
          </w:tcPr>
          <w:p w14:paraId="3365CF03"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833" w:type="dxa"/>
            <w:noWrap/>
            <w:hideMark/>
          </w:tcPr>
          <w:p w14:paraId="63C37477" w14:textId="77777777" w:rsidR="0027097F" w:rsidRPr="00EF6CF7" w:rsidRDefault="0027097F" w:rsidP="00E326A0">
            <w:pPr>
              <w:ind w:firstLineChars="100" w:firstLine="160"/>
              <w:rPr>
                <w:rFonts w:ascii="Arial" w:eastAsia="Times New Roman" w:hAnsi="Arial" w:cs="Arial"/>
                <w:sz w:val="16"/>
                <w:szCs w:val="16"/>
                <w:lang w:eastAsia="hr-HR"/>
              </w:rPr>
            </w:pPr>
            <w:r w:rsidRPr="00EF6CF7">
              <w:rPr>
                <w:rFonts w:ascii="Arial" w:eastAsia="Times New Roman" w:hAnsi="Arial" w:cs="Arial"/>
                <w:sz w:val="16"/>
                <w:szCs w:val="16"/>
                <w:lang w:eastAsia="hr-HR"/>
              </w:rPr>
              <w:t>412</w:t>
            </w:r>
          </w:p>
        </w:tc>
        <w:tc>
          <w:tcPr>
            <w:tcW w:w="1568" w:type="dxa"/>
            <w:noWrap/>
            <w:hideMark/>
          </w:tcPr>
          <w:p w14:paraId="5C57D2EB" w14:textId="77777777" w:rsidR="0027097F" w:rsidRPr="00EF6CF7" w:rsidRDefault="0027097F" w:rsidP="00E326A0">
            <w:pPr>
              <w:rPr>
                <w:rFonts w:ascii="Arial" w:eastAsia="Times New Roman" w:hAnsi="Arial" w:cs="Arial"/>
                <w:sz w:val="16"/>
                <w:szCs w:val="16"/>
                <w:lang w:eastAsia="hr-HR"/>
              </w:rPr>
            </w:pPr>
            <w:r w:rsidRPr="00EF6CF7">
              <w:rPr>
                <w:rFonts w:ascii="Arial" w:eastAsia="Times New Roman" w:hAnsi="Arial" w:cs="Arial"/>
                <w:sz w:val="16"/>
                <w:szCs w:val="16"/>
                <w:lang w:eastAsia="hr-HR"/>
              </w:rPr>
              <w:t>NEMATERIJALNA IMOVINA</w:t>
            </w:r>
          </w:p>
        </w:tc>
        <w:tc>
          <w:tcPr>
            <w:tcW w:w="1108" w:type="dxa"/>
            <w:noWrap/>
            <w:hideMark/>
          </w:tcPr>
          <w:p w14:paraId="30436B79"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300.000</w:t>
            </w:r>
          </w:p>
        </w:tc>
        <w:tc>
          <w:tcPr>
            <w:tcW w:w="960" w:type="dxa"/>
            <w:noWrap/>
            <w:hideMark/>
          </w:tcPr>
          <w:p w14:paraId="257EBC3A"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0A07CA8D"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300.000</w:t>
            </w:r>
          </w:p>
        </w:tc>
        <w:tc>
          <w:tcPr>
            <w:tcW w:w="1017" w:type="dxa"/>
            <w:noWrap/>
            <w:hideMark/>
          </w:tcPr>
          <w:p w14:paraId="67F22FA7"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511B0EDB"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1615C4B3"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5C27B209"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43" w:type="dxa"/>
            <w:noWrap/>
            <w:hideMark/>
          </w:tcPr>
          <w:p w14:paraId="79E5E725"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3" w:type="dxa"/>
            <w:noWrap/>
            <w:hideMark/>
          </w:tcPr>
          <w:p w14:paraId="03E17B85"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7C4C4134"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146E6852"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300.000</w:t>
            </w:r>
          </w:p>
        </w:tc>
      </w:tr>
      <w:tr w:rsidR="0027097F" w:rsidRPr="00EF6CF7" w14:paraId="242A73D0" w14:textId="77777777" w:rsidTr="0025187D">
        <w:trPr>
          <w:trHeight w:val="289"/>
        </w:trPr>
        <w:tc>
          <w:tcPr>
            <w:tcW w:w="559" w:type="dxa"/>
            <w:noWrap/>
            <w:hideMark/>
          </w:tcPr>
          <w:p w14:paraId="501EFD21" w14:textId="77777777" w:rsidR="0027097F" w:rsidRPr="00EF6CF7" w:rsidRDefault="0027097F" w:rsidP="00E326A0">
            <w:pPr>
              <w:jc w:val="center"/>
              <w:rPr>
                <w:rFonts w:ascii="Arial" w:eastAsia="Times New Roman" w:hAnsi="Arial" w:cs="Arial"/>
                <w:i/>
                <w:iCs/>
                <w:sz w:val="14"/>
                <w:szCs w:val="14"/>
                <w:lang w:eastAsia="hr-HR"/>
              </w:rPr>
            </w:pPr>
            <w:r w:rsidRPr="00EF6CF7">
              <w:rPr>
                <w:rFonts w:ascii="Arial" w:eastAsia="Times New Roman" w:hAnsi="Arial" w:cs="Arial"/>
                <w:i/>
                <w:iCs/>
                <w:sz w:val="14"/>
                <w:szCs w:val="14"/>
                <w:lang w:eastAsia="hr-HR"/>
              </w:rPr>
              <w:t>246A</w:t>
            </w:r>
          </w:p>
        </w:tc>
        <w:tc>
          <w:tcPr>
            <w:tcW w:w="692" w:type="dxa"/>
            <w:noWrap/>
            <w:hideMark/>
          </w:tcPr>
          <w:p w14:paraId="4FE1C875"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23D418CE"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4124</w:t>
            </w:r>
          </w:p>
        </w:tc>
        <w:tc>
          <w:tcPr>
            <w:tcW w:w="1568" w:type="dxa"/>
            <w:noWrap/>
            <w:hideMark/>
          </w:tcPr>
          <w:p w14:paraId="1AC86AAF"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Ostala prava- ulaganja na tuđoj imovini za novu knjižnicu</w:t>
            </w:r>
          </w:p>
        </w:tc>
        <w:tc>
          <w:tcPr>
            <w:tcW w:w="1108" w:type="dxa"/>
            <w:noWrap/>
            <w:hideMark/>
          </w:tcPr>
          <w:p w14:paraId="15B178DE"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300.000</w:t>
            </w:r>
          </w:p>
        </w:tc>
        <w:tc>
          <w:tcPr>
            <w:tcW w:w="960" w:type="dxa"/>
            <w:noWrap/>
            <w:hideMark/>
          </w:tcPr>
          <w:p w14:paraId="5476A67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66DC86C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300.000</w:t>
            </w:r>
          </w:p>
        </w:tc>
        <w:tc>
          <w:tcPr>
            <w:tcW w:w="1017" w:type="dxa"/>
            <w:noWrap/>
            <w:hideMark/>
          </w:tcPr>
          <w:p w14:paraId="352A996B"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3E4C68A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4578CC9"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DC0C4B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6748C96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6E632B30"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6D7CC82C"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6718240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300.000</w:t>
            </w:r>
          </w:p>
        </w:tc>
      </w:tr>
      <w:tr w:rsidR="0027097F" w14:paraId="5488B616" w14:textId="77777777" w:rsidTr="0025187D">
        <w:tc>
          <w:tcPr>
            <w:tcW w:w="559" w:type="dxa"/>
          </w:tcPr>
          <w:p w14:paraId="0BA9BB8C" w14:textId="77777777" w:rsidR="0027097F" w:rsidRDefault="0027097F" w:rsidP="00E326A0"/>
        </w:tc>
        <w:tc>
          <w:tcPr>
            <w:tcW w:w="3093" w:type="dxa"/>
            <w:gridSpan w:val="3"/>
          </w:tcPr>
          <w:p w14:paraId="098C9A31" w14:textId="77777777" w:rsidR="0027097F" w:rsidRPr="00EF6CF7" w:rsidRDefault="0027097F" w:rsidP="00E326A0">
            <w:pPr>
              <w:rPr>
                <w:b/>
                <w:sz w:val="16"/>
                <w:szCs w:val="16"/>
              </w:rPr>
            </w:pPr>
            <w:r w:rsidRPr="00EF6CF7">
              <w:rPr>
                <w:b/>
                <w:sz w:val="16"/>
                <w:szCs w:val="16"/>
              </w:rPr>
              <w:t>GLAVA 00103:   USTANOVA U KULTURI</w:t>
            </w:r>
            <w:r w:rsidRPr="00EF6CF7">
              <w:rPr>
                <w:b/>
                <w:sz w:val="16"/>
                <w:szCs w:val="16"/>
              </w:rPr>
              <w:tab/>
            </w:r>
          </w:p>
        </w:tc>
        <w:tc>
          <w:tcPr>
            <w:tcW w:w="1108" w:type="dxa"/>
            <w:vAlign w:val="center"/>
          </w:tcPr>
          <w:p w14:paraId="72040358"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0" w:type="dxa"/>
            <w:vAlign w:val="center"/>
          </w:tcPr>
          <w:p w14:paraId="1F0133FE"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1017" w:type="dxa"/>
            <w:vAlign w:val="center"/>
          </w:tcPr>
          <w:p w14:paraId="0C3455D8"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1017" w:type="dxa"/>
            <w:vAlign w:val="center"/>
          </w:tcPr>
          <w:p w14:paraId="4ECDE648"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0" w:type="dxa"/>
            <w:vAlign w:val="center"/>
          </w:tcPr>
          <w:p w14:paraId="4C083571"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0" w:type="dxa"/>
            <w:vAlign w:val="center"/>
          </w:tcPr>
          <w:p w14:paraId="71F70F5B"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0" w:type="dxa"/>
            <w:vAlign w:val="center"/>
          </w:tcPr>
          <w:p w14:paraId="2E151810"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43" w:type="dxa"/>
            <w:vAlign w:val="center"/>
          </w:tcPr>
          <w:p w14:paraId="7A48D6FB"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3" w:type="dxa"/>
            <w:vAlign w:val="center"/>
          </w:tcPr>
          <w:p w14:paraId="576C4BBA"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0" w:type="dxa"/>
            <w:vAlign w:val="center"/>
          </w:tcPr>
          <w:p w14:paraId="70A1F1D0"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0" w:type="dxa"/>
            <w:vAlign w:val="center"/>
          </w:tcPr>
          <w:p w14:paraId="0FC6B133"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r>
      <w:tr w:rsidR="0027097F" w14:paraId="4E056280" w14:textId="77777777" w:rsidTr="0025187D">
        <w:tc>
          <w:tcPr>
            <w:tcW w:w="559" w:type="dxa"/>
          </w:tcPr>
          <w:p w14:paraId="1BBE4B8D" w14:textId="77777777" w:rsidR="0027097F" w:rsidRDefault="0027097F" w:rsidP="00E326A0"/>
        </w:tc>
        <w:tc>
          <w:tcPr>
            <w:tcW w:w="3093" w:type="dxa"/>
            <w:gridSpan w:val="3"/>
          </w:tcPr>
          <w:p w14:paraId="6E6526BA" w14:textId="77777777" w:rsidR="0027097F" w:rsidRPr="00EF6CF7" w:rsidRDefault="0027097F" w:rsidP="00E326A0">
            <w:pPr>
              <w:rPr>
                <w:b/>
                <w:sz w:val="16"/>
                <w:szCs w:val="16"/>
              </w:rPr>
            </w:pPr>
            <w:r w:rsidRPr="00EF6CF7">
              <w:rPr>
                <w:b/>
                <w:sz w:val="16"/>
                <w:szCs w:val="16"/>
              </w:rPr>
              <w:t>Program 4001:   KULTURNA DJELATNOST</w:t>
            </w:r>
            <w:r w:rsidRPr="00EF6CF7">
              <w:rPr>
                <w:b/>
                <w:sz w:val="16"/>
                <w:szCs w:val="16"/>
              </w:rPr>
              <w:tab/>
            </w:r>
          </w:p>
        </w:tc>
        <w:tc>
          <w:tcPr>
            <w:tcW w:w="1108" w:type="dxa"/>
            <w:vAlign w:val="center"/>
          </w:tcPr>
          <w:p w14:paraId="398BAADA"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0" w:type="dxa"/>
            <w:vAlign w:val="center"/>
          </w:tcPr>
          <w:p w14:paraId="3E263BA5"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1017" w:type="dxa"/>
            <w:vAlign w:val="center"/>
          </w:tcPr>
          <w:p w14:paraId="5BCB0999"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1017" w:type="dxa"/>
            <w:vAlign w:val="center"/>
          </w:tcPr>
          <w:p w14:paraId="173C1890"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0" w:type="dxa"/>
            <w:vAlign w:val="center"/>
          </w:tcPr>
          <w:p w14:paraId="778707F4"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0" w:type="dxa"/>
            <w:vAlign w:val="center"/>
          </w:tcPr>
          <w:p w14:paraId="12490BF6"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0" w:type="dxa"/>
            <w:vAlign w:val="center"/>
          </w:tcPr>
          <w:p w14:paraId="175C9AA3"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43" w:type="dxa"/>
            <w:vAlign w:val="center"/>
          </w:tcPr>
          <w:p w14:paraId="56A51084"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3" w:type="dxa"/>
            <w:vAlign w:val="center"/>
          </w:tcPr>
          <w:p w14:paraId="157785BA"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0" w:type="dxa"/>
            <w:vAlign w:val="center"/>
          </w:tcPr>
          <w:p w14:paraId="2551E805"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0" w:type="dxa"/>
            <w:vAlign w:val="center"/>
          </w:tcPr>
          <w:p w14:paraId="523ECB2D"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r>
      <w:tr w:rsidR="0027097F" w14:paraId="09C3246B" w14:textId="77777777" w:rsidTr="0025187D">
        <w:tc>
          <w:tcPr>
            <w:tcW w:w="559" w:type="dxa"/>
          </w:tcPr>
          <w:p w14:paraId="3FA0AA95" w14:textId="77777777" w:rsidR="0027097F" w:rsidRDefault="0027097F" w:rsidP="00E326A0"/>
        </w:tc>
        <w:tc>
          <w:tcPr>
            <w:tcW w:w="692" w:type="dxa"/>
          </w:tcPr>
          <w:p w14:paraId="11BCE70E" w14:textId="77777777" w:rsidR="0027097F" w:rsidRPr="00EF6CF7" w:rsidRDefault="0027097F" w:rsidP="00E326A0">
            <w:pPr>
              <w:rPr>
                <w:sz w:val="16"/>
                <w:szCs w:val="16"/>
              </w:rPr>
            </w:pPr>
            <w:r w:rsidRPr="00EF6CF7">
              <w:rPr>
                <w:sz w:val="16"/>
                <w:szCs w:val="16"/>
              </w:rPr>
              <w:t>0820</w:t>
            </w:r>
          </w:p>
        </w:tc>
        <w:tc>
          <w:tcPr>
            <w:tcW w:w="2401" w:type="dxa"/>
            <w:gridSpan w:val="2"/>
          </w:tcPr>
          <w:p w14:paraId="16F8BE28" w14:textId="77777777" w:rsidR="0027097F" w:rsidRPr="00EF6CF7" w:rsidRDefault="0027097F" w:rsidP="00E326A0">
            <w:pPr>
              <w:rPr>
                <w:b/>
                <w:sz w:val="16"/>
                <w:szCs w:val="16"/>
              </w:rPr>
            </w:pPr>
            <w:r w:rsidRPr="00EF6CF7">
              <w:rPr>
                <w:b/>
                <w:sz w:val="16"/>
                <w:szCs w:val="16"/>
              </w:rPr>
              <w:t xml:space="preserve">Aktivnost A4001 01:  Stručna, administrat. i izvršna tijela </w:t>
            </w:r>
            <w:r w:rsidRPr="00EF6CF7">
              <w:rPr>
                <w:b/>
                <w:sz w:val="16"/>
                <w:szCs w:val="16"/>
              </w:rPr>
              <w:tab/>
            </w:r>
          </w:p>
        </w:tc>
        <w:tc>
          <w:tcPr>
            <w:tcW w:w="1108" w:type="dxa"/>
            <w:vAlign w:val="center"/>
          </w:tcPr>
          <w:p w14:paraId="5FA3D59A"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0" w:type="dxa"/>
            <w:vAlign w:val="center"/>
          </w:tcPr>
          <w:p w14:paraId="2B466351"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1017" w:type="dxa"/>
            <w:vAlign w:val="center"/>
          </w:tcPr>
          <w:p w14:paraId="465CE342"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1017" w:type="dxa"/>
            <w:vAlign w:val="center"/>
          </w:tcPr>
          <w:p w14:paraId="748723BB"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0" w:type="dxa"/>
            <w:vAlign w:val="center"/>
          </w:tcPr>
          <w:p w14:paraId="7F72A515"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0" w:type="dxa"/>
            <w:vAlign w:val="center"/>
          </w:tcPr>
          <w:p w14:paraId="6C34030C"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0" w:type="dxa"/>
            <w:vAlign w:val="center"/>
          </w:tcPr>
          <w:p w14:paraId="2265DD45"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43" w:type="dxa"/>
            <w:vAlign w:val="center"/>
          </w:tcPr>
          <w:p w14:paraId="38E667EC"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3" w:type="dxa"/>
            <w:vAlign w:val="center"/>
          </w:tcPr>
          <w:p w14:paraId="7A2DA9FD"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0" w:type="dxa"/>
            <w:vAlign w:val="center"/>
          </w:tcPr>
          <w:p w14:paraId="44DF4645"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c>
          <w:tcPr>
            <w:tcW w:w="960" w:type="dxa"/>
            <w:vAlign w:val="center"/>
          </w:tcPr>
          <w:p w14:paraId="4497AC8B" w14:textId="77777777" w:rsidR="0027097F" w:rsidRPr="00EF6CF7" w:rsidRDefault="0027097F" w:rsidP="00E326A0">
            <w:pPr>
              <w:jc w:val="right"/>
              <w:rPr>
                <w:rFonts w:ascii="Arial" w:hAnsi="Arial" w:cs="Arial"/>
                <w:b/>
                <w:bCs/>
                <w:sz w:val="16"/>
                <w:szCs w:val="16"/>
              </w:rPr>
            </w:pPr>
            <w:r w:rsidRPr="00EF6CF7">
              <w:rPr>
                <w:rFonts w:ascii="Arial" w:hAnsi="Arial" w:cs="Arial"/>
                <w:b/>
                <w:bCs/>
                <w:sz w:val="16"/>
                <w:szCs w:val="16"/>
              </w:rPr>
              <w:t>0</w:t>
            </w:r>
          </w:p>
        </w:tc>
      </w:tr>
      <w:tr w:rsidR="00FB6B0D" w14:paraId="46ED235A" w14:textId="77777777" w:rsidTr="0025187D">
        <w:tc>
          <w:tcPr>
            <w:tcW w:w="559" w:type="dxa"/>
            <w:vMerge w:val="restart"/>
          </w:tcPr>
          <w:p w14:paraId="05BE9471" w14:textId="77777777" w:rsidR="00FB6B0D" w:rsidRDefault="00FB6B0D" w:rsidP="00E326A0">
            <w:pPr>
              <w:rPr>
                <w:sz w:val="16"/>
                <w:szCs w:val="16"/>
              </w:rPr>
            </w:pPr>
          </w:p>
          <w:p w14:paraId="7B516AB8" w14:textId="77777777" w:rsidR="00FB6B0D" w:rsidRPr="00A8505C" w:rsidRDefault="00FB6B0D" w:rsidP="00E326A0">
            <w:pPr>
              <w:rPr>
                <w:sz w:val="16"/>
                <w:szCs w:val="16"/>
              </w:rPr>
            </w:pPr>
            <w:r w:rsidRPr="00A8505C">
              <w:rPr>
                <w:sz w:val="16"/>
                <w:szCs w:val="16"/>
              </w:rPr>
              <w:t>POZ.</w:t>
            </w:r>
          </w:p>
        </w:tc>
        <w:tc>
          <w:tcPr>
            <w:tcW w:w="692" w:type="dxa"/>
            <w:vMerge w:val="restart"/>
          </w:tcPr>
          <w:p w14:paraId="7D781378" w14:textId="77777777" w:rsidR="00FB6B0D" w:rsidRDefault="00FB6B0D" w:rsidP="00E326A0">
            <w:pPr>
              <w:rPr>
                <w:sz w:val="16"/>
                <w:szCs w:val="16"/>
              </w:rPr>
            </w:pPr>
          </w:p>
          <w:p w14:paraId="028FE1E7" w14:textId="77777777" w:rsidR="00FB6B0D" w:rsidRPr="00A8505C" w:rsidRDefault="00FB6B0D" w:rsidP="00E326A0">
            <w:pPr>
              <w:rPr>
                <w:sz w:val="16"/>
                <w:szCs w:val="16"/>
              </w:rPr>
            </w:pPr>
            <w:r w:rsidRPr="00A8505C">
              <w:rPr>
                <w:sz w:val="16"/>
                <w:szCs w:val="16"/>
              </w:rPr>
              <w:t>FUNK.</w:t>
            </w:r>
          </w:p>
          <w:p w14:paraId="64D9FF68" w14:textId="77777777" w:rsidR="00FB6B0D" w:rsidRPr="00A8505C" w:rsidRDefault="00FB6B0D" w:rsidP="00E326A0">
            <w:pPr>
              <w:rPr>
                <w:sz w:val="16"/>
                <w:szCs w:val="16"/>
              </w:rPr>
            </w:pPr>
            <w:r w:rsidRPr="00A8505C">
              <w:rPr>
                <w:sz w:val="16"/>
                <w:szCs w:val="16"/>
              </w:rPr>
              <w:t>KLAS.</w:t>
            </w:r>
          </w:p>
        </w:tc>
        <w:tc>
          <w:tcPr>
            <w:tcW w:w="833" w:type="dxa"/>
            <w:vMerge w:val="restart"/>
          </w:tcPr>
          <w:p w14:paraId="1A28243C" w14:textId="77777777" w:rsidR="00FB6B0D" w:rsidRDefault="00FB6B0D" w:rsidP="00E326A0">
            <w:pPr>
              <w:rPr>
                <w:sz w:val="16"/>
                <w:szCs w:val="16"/>
              </w:rPr>
            </w:pPr>
          </w:p>
          <w:p w14:paraId="1102C80C" w14:textId="77777777" w:rsidR="00FB6B0D" w:rsidRPr="00A8505C" w:rsidRDefault="00FB6B0D" w:rsidP="00E326A0">
            <w:pPr>
              <w:rPr>
                <w:sz w:val="16"/>
                <w:szCs w:val="16"/>
              </w:rPr>
            </w:pPr>
            <w:r w:rsidRPr="00A8505C">
              <w:rPr>
                <w:sz w:val="16"/>
                <w:szCs w:val="16"/>
              </w:rPr>
              <w:t>RAČUN</w:t>
            </w:r>
          </w:p>
          <w:p w14:paraId="32C13B51" w14:textId="77777777" w:rsidR="00FB6B0D" w:rsidRPr="00A8505C" w:rsidRDefault="00FB6B0D" w:rsidP="00E326A0">
            <w:pPr>
              <w:rPr>
                <w:sz w:val="16"/>
                <w:szCs w:val="16"/>
              </w:rPr>
            </w:pPr>
            <w:r w:rsidRPr="00A8505C">
              <w:rPr>
                <w:sz w:val="16"/>
                <w:szCs w:val="16"/>
              </w:rPr>
              <w:t>(konto)</w:t>
            </w:r>
          </w:p>
        </w:tc>
        <w:tc>
          <w:tcPr>
            <w:tcW w:w="1568" w:type="dxa"/>
            <w:vMerge w:val="restart"/>
          </w:tcPr>
          <w:p w14:paraId="3A0D6CCA" w14:textId="77777777" w:rsidR="00FB6B0D" w:rsidRDefault="00FB6B0D" w:rsidP="00E326A0">
            <w:pPr>
              <w:rPr>
                <w:b/>
                <w:sz w:val="16"/>
                <w:szCs w:val="16"/>
              </w:rPr>
            </w:pPr>
          </w:p>
          <w:p w14:paraId="30135D79" w14:textId="77777777" w:rsidR="00FB6B0D" w:rsidRPr="00A8505C" w:rsidRDefault="00FB6B0D" w:rsidP="00E326A0">
            <w:pPr>
              <w:rPr>
                <w:b/>
                <w:sz w:val="16"/>
                <w:szCs w:val="16"/>
              </w:rPr>
            </w:pPr>
            <w:r w:rsidRPr="00A8505C">
              <w:rPr>
                <w:b/>
                <w:sz w:val="16"/>
                <w:szCs w:val="16"/>
              </w:rPr>
              <w:t>NAZIV RAČUNA</w:t>
            </w:r>
          </w:p>
        </w:tc>
        <w:tc>
          <w:tcPr>
            <w:tcW w:w="1108" w:type="dxa"/>
            <w:vMerge w:val="restart"/>
          </w:tcPr>
          <w:p w14:paraId="71F5A77F" w14:textId="77777777" w:rsidR="00FB6B0D" w:rsidRDefault="00FB6B0D" w:rsidP="00E326A0">
            <w:pPr>
              <w:jc w:val="center"/>
              <w:rPr>
                <w:sz w:val="16"/>
                <w:szCs w:val="16"/>
              </w:rPr>
            </w:pPr>
          </w:p>
          <w:p w14:paraId="7827AA58" w14:textId="77777777" w:rsidR="00FB6B0D" w:rsidRPr="00A8505C" w:rsidRDefault="00FB6B0D" w:rsidP="00E326A0">
            <w:pPr>
              <w:jc w:val="center"/>
              <w:rPr>
                <w:sz w:val="16"/>
                <w:szCs w:val="16"/>
              </w:rPr>
            </w:pPr>
            <w:r w:rsidRPr="00A8505C">
              <w:rPr>
                <w:sz w:val="16"/>
                <w:szCs w:val="16"/>
              </w:rPr>
              <w:t>Plan za 2021.</w:t>
            </w:r>
            <w:r>
              <w:rPr>
                <w:sz w:val="16"/>
                <w:szCs w:val="16"/>
              </w:rPr>
              <w:t xml:space="preserve"> </w:t>
            </w:r>
            <w:r w:rsidRPr="00A8505C">
              <w:rPr>
                <w:sz w:val="16"/>
                <w:szCs w:val="16"/>
              </w:rPr>
              <w:t>g.</w:t>
            </w:r>
          </w:p>
        </w:tc>
        <w:tc>
          <w:tcPr>
            <w:tcW w:w="960" w:type="dxa"/>
            <w:vMerge w:val="restart"/>
          </w:tcPr>
          <w:p w14:paraId="24BEF1E0" w14:textId="77777777" w:rsidR="00FB6B0D" w:rsidRDefault="00FB6B0D" w:rsidP="00E326A0">
            <w:pPr>
              <w:jc w:val="center"/>
              <w:rPr>
                <w:sz w:val="16"/>
                <w:szCs w:val="16"/>
              </w:rPr>
            </w:pPr>
          </w:p>
          <w:p w14:paraId="4C51D43F" w14:textId="77777777" w:rsidR="00FB6B0D" w:rsidRPr="00A8505C" w:rsidRDefault="00FB6B0D" w:rsidP="00E326A0">
            <w:pPr>
              <w:jc w:val="center"/>
              <w:rPr>
                <w:sz w:val="16"/>
                <w:szCs w:val="16"/>
              </w:rPr>
            </w:pPr>
            <w:r w:rsidRPr="00A8505C">
              <w:rPr>
                <w:sz w:val="16"/>
                <w:szCs w:val="16"/>
              </w:rPr>
              <w:t>Povećanje/ Smanjenje</w:t>
            </w:r>
          </w:p>
        </w:tc>
        <w:tc>
          <w:tcPr>
            <w:tcW w:w="1017" w:type="dxa"/>
            <w:vMerge w:val="restart"/>
          </w:tcPr>
          <w:p w14:paraId="7A4865BA" w14:textId="77777777" w:rsidR="00FB6B0D" w:rsidRDefault="00FB6B0D" w:rsidP="00E326A0">
            <w:pPr>
              <w:jc w:val="center"/>
              <w:rPr>
                <w:b/>
                <w:sz w:val="16"/>
                <w:szCs w:val="16"/>
              </w:rPr>
            </w:pPr>
          </w:p>
          <w:p w14:paraId="46737F8A" w14:textId="77777777" w:rsidR="00FB6B0D" w:rsidRPr="004C11C4" w:rsidRDefault="00FB6B0D" w:rsidP="00E326A0">
            <w:pPr>
              <w:jc w:val="center"/>
              <w:rPr>
                <w:b/>
                <w:sz w:val="16"/>
                <w:szCs w:val="16"/>
              </w:rPr>
            </w:pPr>
            <w:r w:rsidRPr="004C11C4">
              <w:rPr>
                <w:b/>
                <w:sz w:val="16"/>
                <w:szCs w:val="16"/>
              </w:rPr>
              <w:t>Novi plan za 2021.</w:t>
            </w:r>
            <w:r>
              <w:rPr>
                <w:b/>
                <w:sz w:val="16"/>
                <w:szCs w:val="16"/>
              </w:rPr>
              <w:t xml:space="preserve"> </w:t>
            </w:r>
            <w:r w:rsidRPr="004C11C4">
              <w:rPr>
                <w:b/>
                <w:sz w:val="16"/>
                <w:szCs w:val="16"/>
              </w:rPr>
              <w:t>g</w:t>
            </w:r>
          </w:p>
        </w:tc>
        <w:tc>
          <w:tcPr>
            <w:tcW w:w="7723" w:type="dxa"/>
            <w:gridSpan w:val="8"/>
          </w:tcPr>
          <w:p w14:paraId="57F0AB6C" w14:textId="77777777" w:rsidR="00FB6B0D" w:rsidRPr="00A8505C" w:rsidRDefault="00FB6B0D" w:rsidP="00E326A0">
            <w:pPr>
              <w:jc w:val="center"/>
              <w:rPr>
                <w:b/>
                <w:i/>
                <w:sz w:val="16"/>
                <w:szCs w:val="16"/>
              </w:rPr>
            </w:pPr>
            <w:r w:rsidRPr="00A8505C">
              <w:rPr>
                <w:b/>
                <w:i/>
                <w:sz w:val="16"/>
                <w:szCs w:val="16"/>
              </w:rPr>
              <w:t>IZVORI FINANCIRANJA ZA 2021. GODINU</w:t>
            </w:r>
          </w:p>
        </w:tc>
      </w:tr>
      <w:tr w:rsidR="00FB6B0D" w14:paraId="0EC20970" w14:textId="77777777" w:rsidTr="0025187D">
        <w:tc>
          <w:tcPr>
            <w:tcW w:w="559" w:type="dxa"/>
            <w:vMerge/>
          </w:tcPr>
          <w:p w14:paraId="12721ABA" w14:textId="77777777" w:rsidR="00FB6B0D" w:rsidRDefault="00FB6B0D" w:rsidP="00E326A0"/>
        </w:tc>
        <w:tc>
          <w:tcPr>
            <w:tcW w:w="692" w:type="dxa"/>
            <w:vMerge/>
          </w:tcPr>
          <w:p w14:paraId="3E77FBAE" w14:textId="77777777" w:rsidR="00FB6B0D" w:rsidRDefault="00FB6B0D" w:rsidP="00E326A0"/>
        </w:tc>
        <w:tc>
          <w:tcPr>
            <w:tcW w:w="833" w:type="dxa"/>
            <w:vMerge/>
          </w:tcPr>
          <w:p w14:paraId="1BFF1F33" w14:textId="77777777" w:rsidR="00FB6B0D" w:rsidRDefault="00FB6B0D" w:rsidP="00E326A0"/>
        </w:tc>
        <w:tc>
          <w:tcPr>
            <w:tcW w:w="1568" w:type="dxa"/>
            <w:vMerge/>
          </w:tcPr>
          <w:p w14:paraId="255CAAF7" w14:textId="77777777" w:rsidR="00FB6B0D" w:rsidRDefault="00FB6B0D" w:rsidP="00E326A0"/>
        </w:tc>
        <w:tc>
          <w:tcPr>
            <w:tcW w:w="1108" w:type="dxa"/>
            <w:vMerge/>
          </w:tcPr>
          <w:p w14:paraId="6F178B7C" w14:textId="77777777" w:rsidR="00FB6B0D" w:rsidRDefault="00FB6B0D" w:rsidP="00E326A0"/>
        </w:tc>
        <w:tc>
          <w:tcPr>
            <w:tcW w:w="960" w:type="dxa"/>
            <w:vMerge/>
          </w:tcPr>
          <w:p w14:paraId="754F185E" w14:textId="77777777" w:rsidR="00FB6B0D" w:rsidRDefault="00FB6B0D" w:rsidP="00E326A0"/>
        </w:tc>
        <w:tc>
          <w:tcPr>
            <w:tcW w:w="1017" w:type="dxa"/>
            <w:vMerge/>
          </w:tcPr>
          <w:p w14:paraId="7666C5F5" w14:textId="77777777" w:rsidR="00FB6B0D" w:rsidRDefault="00FB6B0D" w:rsidP="00E326A0"/>
        </w:tc>
        <w:tc>
          <w:tcPr>
            <w:tcW w:w="1017" w:type="dxa"/>
          </w:tcPr>
          <w:p w14:paraId="5FC532ED" w14:textId="77777777" w:rsidR="00FB6B0D" w:rsidRPr="004C11C4" w:rsidRDefault="00FB6B0D" w:rsidP="00E326A0">
            <w:pPr>
              <w:jc w:val="center"/>
              <w:rPr>
                <w:sz w:val="16"/>
                <w:szCs w:val="16"/>
              </w:rPr>
            </w:pPr>
            <w:r w:rsidRPr="004C11C4">
              <w:rPr>
                <w:sz w:val="16"/>
                <w:szCs w:val="16"/>
              </w:rPr>
              <w:t>Opći prihodi</w:t>
            </w:r>
          </w:p>
        </w:tc>
        <w:tc>
          <w:tcPr>
            <w:tcW w:w="960" w:type="dxa"/>
          </w:tcPr>
          <w:p w14:paraId="2B3F8FBB" w14:textId="77777777" w:rsidR="00FB6B0D" w:rsidRPr="004C11C4" w:rsidRDefault="00FB6B0D" w:rsidP="00E326A0">
            <w:pPr>
              <w:jc w:val="center"/>
              <w:rPr>
                <w:sz w:val="16"/>
                <w:szCs w:val="16"/>
              </w:rPr>
            </w:pPr>
            <w:r w:rsidRPr="004C11C4">
              <w:rPr>
                <w:sz w:val="16"/>
                <w:szCs w:val="16"/>
              </w:rPr>
              <w:t>Vlastiti prihodi</w:t>
            </w:r>
          </w:p>
        </w:tc>
        <w:tc>
          <w:tcPr>
            <w:tcW w:w="960" w:type="dxa"/>
          </w:tcPr>
          <w:p w14:paraId="4079C669" w14:textId="77777777" w:rsidR="00FB6B0D" w:rsidRPr="004C11C4" w:rsidRDefault="00FB6B0D" w:rsidP="00E326A0">
            <w:pPr>
              <w:jc w:val="center"/>
              <w:rPr>
                <w:sz w:val="16"/>
                <w:szCs w:val="16"/>
              </w:rPr>
            </w:pPr>
            <w:r w:rsidRPr="004C11C4">
              <w:rPr>
                <w:sz w:val="16"/>
                <w:szCs w:val="16"/>
              </w:rPr>
              <w:t>Prihodi za posebne namjene</w:t>
            </w:r>
          </w:p>
        </w:tc>
        <w:tc>
          <w:tcPr>
            <w:tcW w:w="960" w:type="dxa"/>
          </w:tcPr>
          <w:p w14:paraId="1ABD7CF1" w14:textId="77777777" w:rsidR="00FB6B0D" w:rsidRPr="004C11C4" w:rsidRDefault="00FB6B0D" w:rsidP="00E326A0">
            <w:pPr>
              <w:jc w:val="center"/>
              <w:rPr>
                <w:sz w:val="16"/>
                <w:szCs w:val="16"/>
              </w:rPr>
            </w:pPr>
            <w:r w:rsidRPr="004C11C4">
              <w:rPr>
                <w:sz w:val="16"/>
                <w:szCs w:val="16"/>
              </w:rPr>
              <w:t>Pomoći</w:t>
            </w:r>
          </w:p>
        </w:tc>
        <w:tc>
          <w:tcPr>
            <w:tcW w:w="943" w:type="dxa"/>
          </w:tcPr>
          <w:p w14:paraId="726EF85F" w14:textId="77777777" w:rsidR="00FB6B0D" w:rsidRPr="004C11C4" w:rsidRDefault="00FB6B0D" w:rsidP="00E326A0">
            <w:pPr>
              <w:jc w:val="center"/>
              <w:rPr>
                <w:sz w:val="16"/>
                <w:szCs w:val="16"/>
              </w:rPr>
            </w:pPr>
            <w:r w:rsidRPr="004C11C4">
              <w:rPr>
                <w:sz w:val="16"/>
                <w:szCs w:val="16"/>
              </w:rPr>
              <w:t>Donacije</w:t>
            </w:r>
          </w:p>
        </w:tc>
        <w:tc>
          <w:tcPr>
            <w:tcW w:w="963" w:type="dxa"/>
          </w:tcPr>
          <w:p w14:paraId="263B5803" w14:textId="77777777" w:rsidR="00FB6B0D" w:rsidRPr="004C11C4" w:rsidRDefault="00FB6B0D" w:rsidP="00E326A0">
            <w:pPr>
              <w:jc w:val="center"/>
              <w:rPr>
                <w:sz w:val="16"/>
                <w:szCs w:val="16"/>
              </w:rPr>
            </w:pPr>
            <w:r w:rsidRPr="004C11C4">
              <w:rPr>
                <w:sz w:val="16"/>
                <w:szCs w:val="16"/>
              </w:rPr>
              <w:t>Prih. od</w:t>
            </w:r>
          </w:p>
          <w:p w14:paraId="4DAC3C89" w14:textId="77777777" w:rsidR="00FB6B0D" w:rsidRPr="004C11C4" w:rsidRDefault="00FB6B0D" w:rsidP="00E326A0">
            <w:pPr>
              <w:jc w:val="center"/>
              <w:rPr>
                <w:sz w:val="16"/>
                <w:szCs w:val="16"/>
              </w:rPr>
            </w:pPr>
            <w:r w:rsidRPr="004C11C4">
              <w:rPr>
                <w:sz w:val="16"/>
                <w:szCs w:val="16"/>
              </w:rPr>
              <w:t>prodaje</w:t>
            </w:r>
          </w:p>
          <w:p w14:paraId="639B3E9E" w14:textId="77777777" w:rsidR="00FB6B0D" w:rsidRPr="004C11C4" w:rsidRDefault="00FB6B0D" w:rsidP="00E326A0">
            <w:pPr>
              <w:jc w:val="center"/>
              <w:rPr>
                <w:sz w:val="16"/>
                <w:szCs w:val="16"/>
              </w:rPr>
            </w:pPr>
            <w:r w:rsidRPr="004C11C4">
              <w:rPr>
                <w:sz w:val="16"/>
                <w:szCs w:val="16"/>
              </w:rPr>
              <w:t>nefin.imov.</w:t>
            </w:r>
          </w:p>
        </w:tc>
        <w:tc>
          <w:tcPr>
            <w:tcW w:w="960" w:type="dxa"/>
          </w:tcPr>
          <w:p w14:paraId="55BE0DFC" w14:textId="77777777" w:rsidR="00FB6B0D" w:rsidRPr="004C11C4" w:rsidRDefault="00FB6B0D" w:rsidP="00E326A0">
            <w:pPr>
              <w:jc w:val="center"/>
              <w:rPr>
                <w:sz w:val="16"/>
                <w:szCs w:val="16"/>
              </w:rPr>
            </w:pPr>
            <w:r w:rsidRPr="004C11C4">
              <w:rPr>
                <w:sz w:val="16"/>
                <w:szCs w:val="16"/>
              </w:rPr>
              <w:t>Namjen.</w:t>
            </w:r>
          </w:p>
          <w:p w14:paraId="772B6D89" w14:textId="77777777" w:rsidR="00FB6B0D" w:rsidRPr="004C11C4" w:rsidRDefault="00FB6B0D" w:rsidP="00E326A0">
            <w:pPr>
              <w:jc w:val="center"/>
              <w:rPr>
                <w:sz w:val="16"/>
                <w:szCs w:val="16"/>
              </w:rPr>
            </w:pPr>
            <w:r w:rsidRPr="004C11C4">
              <w:rPr>
                <w:sz w:val="16"/>
                <w:szCs w:val="16"/>
              </w:rPr>
              <w:t>primici</w:t>
            </w:r>
          </w:p>
        </w:tc>
        <w:tc>
          <w:tcPr>
            <w:tcW w:w="960" w:type="dxa"/>
          </w:tcPr>
          <w:p w14:paraId="58161DAD" w14:textId="77777777" w:rsidR="00FB6B0D" w:rsidRPr="004C11C4" w:rsidRDefault="00FB6B0D" w:rsidP="00E326A0">
            <w:pPr>
              <w:jc w:val="center"/>
              <w:rPr>
                <w:sz w:val="16"/>
                <w:szCs w:val="16"/>
              </w:rPr>
            </w:pPr>
            <w:r w:rsidRPr="004C11C4">
              <w:rPr>
                <w:sz w:val="16"/>
                <w:szCs w:val="16"/>
              </w:rPr>
              <w:t>Viškovi</w:t>
            </w:r>
          </w:p>
          <w:p w14:paraId="637D47E4" w14:textId="77777777" w:rsidR="00FB6B0D" w:rsidRPr="004C11C4" w:rsidRDefault="00FB6B0D" w:rsidP="00E326A0">
            <w:pPr>
              <w:jc w:val="center"/>
              <w:rPr>
                <w:sz w:val="16"/>
                <w:szCs w:val="16"/>
              </w:rPr>
            </w:pPr>
            <w:r w:rsidRPr="004C11C4">
              <w:rPr>
                <w:sz w:val="16"/>
                <w:szCs w:val="16"/>
              </w:rPr>
              <w:t>prethod.</w:t>
            </w:r>
          </w:p>
          <w:p w14:paraId="583BF20F" w14:textId="77777777" w:rsidR="00FB6B0D" w:rsidRPr="004C11C4" w:rsidRDefault="00FB6B0D" w:rsidP="00E326A0">
            <w:pPr>
              <w:jc w:val="center"/>
              <w:rPr>
                <w:sz w:val="16"/>
                <w:szCs w:val="16"/>
              </w:rPr>
            </w:pPr>
            <w:r w:rsidRPr="004C11C4">
              <w:rPr>
                <w:sz w:val="16"/>
                <w:szCs w:val="16"/>
              </w:rPr>
              <w:t>godina</w:t>
            </w:r>
          </w:p>
        </w:tc>
      </w:tr>
      <w:tr w:rsidR="00FB6B0D" w14:paraId="14DF36C4" w14:textId="77777777" w:rsidTr="0025187D">
        <w:tc>
          <w:tcPr>
            <w:tcW w:w="559" w:type="dxa"/>
          </w:tcPr>
          <w:p w14:paraId="44F0B4F3" w14:textId="77777777" w:rsidR="00FB6B0D" w:rsidRPr="00A8505C" w:rsidRDefault="00FB6B0D" w:rsidP="00E326A0">
            <w:pPr>
              <w:jc w:val="center"/>
              <w:rPr>
                <w:sz w:val="16"/>
                <w:szCs w:val="16"/>
              </w:rPr>
            </w:pPr>
            <w:r w:rsidRPr="00A8505C">
              <w:rPr>
                <w:sz w:val="16"/>
                <w:szCs w:val="16"/>
              </w:rPr>
              <w:t>1</w:t>
            </w:r>
          </w:p>
        </w:tc>
        <w:tc>
          <w:tcPr>
            <w:tcW w:w="692" w:type="dxa"/>
          </w:tcPr>
          <w:p w14:paraId="615AAF02" w14:textId="77777777" w:rsidR="00FB6B0D" w:rsidRPr="00A8505C" w:rsidRDefault="00FB6B0D" w:rsidP="00E326A0">
            <w:pPr>
              <w:jc w:val="center"/>
              <w:rPr>
                <w:sz w:val="16"/>
                <w:szCs w:val="16"/>
              </w:rPr>
            </w:pPr>
            <w:r w:rsidRPr="00A8505C">
              <w:rPr>
                <w:sz w:val="16"/>
                <w:szCs w:val="16"/>
              </w:rPr>
              <w:t>2</w:t>
            </w:r>
          </w:p>
        </w:tc>
        <w:tc>
          <w:tcPr>
            <w:tcW w:w="833" w:type="dxa"/>
          </w:tcPr>
          <w:p w14:paraId="6EF8CCAB" w14:textId="77777777" w:rsidR="00FB6B0D" w:rsidRPr="00A8505C" w:rsidRDefault="00FB6B0D" w:rsidP="00E326A0">
            <w:pPr>
              <w:jc w:val="center"/>
              <w:rPr>
                <w:sz w:val="16"/>
                <w:szCs w:val="16"/>
              </w:rPr>
            </w:pPr>
            <w:r w:rsidRPr="00A8505C">
              <w:rPr>
                <w:sz w:val="16"/>
                <w:szCs w:val="16"/>
              </w:rPr>
              <w:t>3</w:t>
            </w:r>
          </w:p>
        </w:tc>
        <w:tc>
          <w:tcPr>
            <w:tcW w:w="1568" w:type="dxa"/>
          </w:tcPr>
          <w:p w14:paraId="59D0C05E" w14:textId="77777777" w:rsidR="00FB6B0D" w:rsidRPr="00A8505C" w:rsidRDefault="00FB6B0D" w:rsidP="00E326A0">
            <w:pPr>
              <w:jc w:val="center"/>
              <w:rPr>
                <w:sz w:val="16"/>
                <w:szCs w:val="16"/>
              </w:rPr>
            </w:pPr>
            <w:r w:rsidRPr="00A8505C">
              <w:rPr>
                <w:sz w:val="16"/>
                <w:szCs w:val="16"/>
              </w:rPr>
              <w:t>4</w:t>
            </w:r>
          </w:p>
        </w:tc>
        <w:tc>
          <w:tcPr>
            <w:tcW w:w="1108" w:type="dxa"/>
          </w:tcPr>
          <w:p w14:paraId="3870C6EB" w14:textId="77777777" w:rsidR="00FB6B0D" w:rsidRPr="00A8505C" w:rsidRDefault="00FB6B0D" w:rsidP="00E326A0">
            <w:pPr>
              <w:jc w:val="center"/>
              <w:rPr>
                <w:sz w:val="16"/>
                <w:szCs w:val="16"/>
              </w:rPr>
            </w:pPr>
            <w:r w:rsidRPr="00A8505C">
              <w:rPr>
                <w:sz w:val="16"/>
                <w:szCs w:val="16"/>
              </w:rPr>
              <w:t>5</w:t>
            </w:r>
          </w:p>
        </w:tc>
        <w:tc>
          <w:tcPr>
            <w:tcW w:w="960" w:type="dxa"/>
          </w:tcPr>
          <w:p w14:paraId="598BE702" w14:textId="77777777" w:rsidR="00FB6B0D" w:rsidRPr="00A8505C" w:rsidRDefault="00FB6B0D" w:rsidP="00E326A0">
            <w:pPr>
              <w:jc w:val="center"/>
              <w:rPr>
                <w:sz w:val="16"/>
                <w:szCs w:val="16"/>
              </w:rPr>
            </w:pPr>
            <w:r w:rsidRPr="00A8505C">
              <w:rPr>
                <w:sz w:val="16"/>
                <w:szCs w:val="16"/>
              </w:rPr>
              <w:t>6</w:t>
            </w:r>
          </w:p>
        </w:tc>
        <w:tc>
          <w:tcPr>
            <w:tcW w:w="1017" w:type="dxa"/>
          </w:tcPr>
          <w:p w14:paraId="672A160F" w14:textId="77777777" w:rsidR="00FB6B0D" w:rsidRPr="00A8505C" w:rsidRDefault="00FB6B0D" w:rsidP="00E326A0">
            <w:pPr>
              <w:jc w:val="center"/>
              <w:rPr>
                <w:sz w:val="16"/>
                <w:szCs w:val="16"/>
              </w:rPr>
            </w:pPr>
            <w:r w:rsidRPr="00A8505C">
              <w:rPr>
                <w:sz w:val="16"/>
                <w:szCs w:val="16"/>
              </w:rPr>
              <w:t>7</w:t>
            </w:r>
          </w:p>
        </w:tc>
        <w:tc>
          <w:tcPr>
            <w:tcW w:w="1017" w:type="dxa"/>
          </w:tcPr>
          <w:p w14:paraId="549D3196" w14:textId="77777777" w:rsidR="00FB6B0D" w:rsidRPr="00A8505C" w:rsidRDefault="00FB6B0D" w:rsidP="00E326A0">
            <w:pPr>
              <w:jc w:val="center"/>
              <w:rPr>
                <w:sz w:val="16"/>
                <w:szCs w:val="16"/>
              </w:rPr>
            </w:pPr>
            <w:r w:rsidRPr="00A8505C">
              <w:rPr>
                <w:sz w:val="16"/>
                <w:szCs w:val="16"/>
              </w:rPr>
              <w:t>8</w:t>
            </w:r>
          </w:p>
        </w:tc>
        <w:tc>
          <w:tcPr>
            <w:tcW w:w="960" w:type="dxa"/>
          </w:tcPr>
          <w:p w14:paraId="2D84362A" w14:textId="77777777" w:rsidR="00FB6B0D" w:rsidRPr="00A8505C" w:rsidRDefault="00FB6B0D" w:rsidP="00E326A0">
            <w:pPr>
              <w:jc w:val="center"/>
              <w:rPr>
                <w:sz w:val="16"/>
                <w:szCs w:val="16"/>
              </w:rPr>
            </w:pPr>
            <w:r w:rsidRPr="00A8505C">
              <w:rPr>
                <w:sz w:val="16"/>
                <w:szCs w:val="16"/>
              </w:rPr>
              <w:t>9</w:t>
            </w:r>
          </w:p>
        </w:tc>
        <w:tc>
          <w:tcPr>
            <w:tcW w:w="960" w:type="dxa"/>
          </w:tcPr>
          <w:p w14:paraId="441EA799" w14:textId="77777777" w:rsidR="00FB6B0D" w:rsidRPr="00A8505C" w:rsidRDefault="00FB6B0D" w:rsidP="00E326A0">
            <w:pPr>
              <w:jc w:val="center"/>
              <w:rPr>
                <w:sz w:val="16"/>
                <w:szCs w:val="16"/>
              </w:rPr>
            </w:pPr>
            <w:r w:rsidRPr="00A8505C">
              <w:rPr>
                <w:sz w:val="16"/>
                <w:szCs w:val="16"/>
              </w:rPr>
              <w:t>10</w:t>
            </w:r>
          </w:p>
        </w:tc>
        <w:tc>
          <w:tcPr>
            <w:tcW w:w="960" w:type="dxa"/>
          </w:tcPr>
          <w:p w14:paraId="67107737" w14:textId="77777777" w:rsidR="00FB6B0D" w:rsidRPr="00A8505C" w:rsidRDefault="00FB6B0D" w:rsidP="00E326A0">
            <w:pPr>
              <w:jc w:val="center"/>
              <w:rPr>
                <w:sz w:val="16"/>
                <w:szCs w:val="16"/>
              </w:rPr>
            </w:pPr>
            <w:r w:rsidRPr="00A8505C">
              <w:rPr>
                <w:sz w:val="16"/>
                <w:szCs w:val="16"/>
              </w:rPr>
              <w:t>11</w:t>
            </w:r>
          </w:p>
        </w:tc>
        <w:tc>
          <w:tcPr>
            <w:tcW w:w="943" w:type="dxa"/>
          </w:tcPr>
          <w:p w14:paraId="7DBA62A0" w14:textId="77777777" w:rsidR="00FB6B0D" w:rsidRPr="00A8505C" w:rsidRDefault="00FB6B0D" w:rsidP="00E326A0">
            <w:pPr>
              <w:jc w:val="center"/>
              <w:rPr>
                <w:sz w:val="16"/>
                <w:szCs w:val="16"/>
              </w:rPr>
            </w:pPr>
            <w:r w:rsidRPr="00A8505C">
              <w:rPr>
                <w:sz w:val="16"/>
                <w:szCs w:val="16"/>
              </w:rPr>
              <w:t>12</w:t>
            </w:r>
          </w:p>
        </w:tc>
        <w:tc>
          <w:tcPr>
            <w:tcW w:w="963" w:type="dxa"/>
          </w:tcPr>
          <w:p w14:paraId="726698AC" w14:textId="77777777" w:rsidR="00FB6B0D" w:rsidRPr="00A8505C" w:rsidRDefault="00FB6B0D" w:rsidP="00E326A0">
            <w:pPr>
              <w:jc w:val="center"/>
              <w:rPr>
                <w:sz w:val="16"/>
                <w:szCs w:val="16"/>
              </w:rPr>
            </w:pPr>
            <w:r w:rsidRPr="00A8505C">
              <w:rPr>
                <w:sz w:val="16"/>
                <w:szCs w:val="16"/>
              </w:rPr>
              <w:t>13</w:t>
            </w:r>
          </w:p>
        </w:tc>
        <w:tc>
          <w:tcPr>
            <w:tcW w:w="960" w:type="dxa"/>
          </w:tcPr>
          <w:p w14:paraId="64FBE4C2" w14:textId="77777777" w:rsidR="00FB6B0D" w:rsidRPr="00A8505C" w:rsidRDefault="00FB6B0D" w:rsidP="00E326A0">
            <w:pPr>
              <w:jc w:val="center"/>
              <w:rPr>
                <w:sz w:val="16"/>
                <w:szCs w:val="16"/>
              </w:rPr>
            </w:pPr>
            <w:r w:rsidRPr="00A8505C">
              <w:rPr>
                <w:sz w:val="16"/>
                <w:szCs w:val="16"/>
              </w:rPr>
              <w:t>14</w:t>
            </w:r>
          </w:p>
        </w:tc>
        <w:tc>
          <w:tcPr>
            <w:tcW w:w="960" w:type="dxa"/>
          </w:tcPr>
          <w:p w14:paraId="2E83E46F" w14:textId="77777777" w:rsidR="00FB6B0D" w:rsidRPr="00A8505C" w:rsidRDefault="00FB6B0D" w:rsidP="00E326A0">
            <w:pPr>
              <w:jc w:val="center"/>
              <w:rPr>
                <w:sz w:val="16"/>
                <w:szCs w:val="16"/>
              </w:rPr>
            </w:pPr>
            <w:r w:rsidRPr="00A8505C">
              <w:rPr>
                <w:sz w:val="16"/>
                <w:szCs w:val="16"/>
              </w:rPr>
              <w:t>15</w:t>
            </w:r>
          </w:p>
        </w:tc>
      </w:tr>
      <w:tr w:rsidR="0027097F" w:rsidRPr="00EF6CF7" w14:paraId="3095D86E" w14:textId="77777777" w:rsidTr="0025187D">
        <w:trPr>
          <w:trHeight w:val="340"/>
        </w:trPr>
        <w:tc>
          <w:tcPr>
            <w:tcW w:w="559" w:type="dxa"/>
            <w:noWrap/>
            <w:hideMark/>
          </w:tcPr>
          <w:p w14:paraId="1E58E122" w14:textId="77777777" w:rsidR="0027097F" w:rsidRPr="00EF6CF7" w:rsidRDefault="0027097F" w:rsidP="00E326A0">
            <w:pP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692" w:type="dxa"/>
            <w:noWrap/>
            <w:hideMark/>
          </w:tcPr>
          <w:p w14:paraId="52C19B09"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833" w:type="dxa"/>
            <w:noWrap/>
            <w:hideMark/>
          </w:tcPr>
          <w:p w14:paraId="68657F42" w14:textId="77777777" w:rsidR="0027097F" w:rsidRPr="00EF6CF7" w:rsidRDefault="0027097F" w:rsidP="00E326A0">
            <w:pPr>
              <w:ind w:firstLineChars="100" w:firstLine="160"/>
              <w:rPr>
                <w:rFonts w:ascii="Arial" w:eastAsia="Times New Roman" w:hAnsi="Arial" w:cs="Arial"/>
                <w:sz w:val="16"/>
                <w:szCs w:val="16"/>
                <w:lang w:eastAsia="hr-HR"/>
              </w:rPr>
            </w:pPr>
            <w:r w:rsidRPr="00EF6CF7">
              <w:rPr>
                <w:rFonts w:ascii="Arial" w:eastAsia="Times New Roman" w:hAnsi="Arial" w:cs="Arial"/>
                <w:sz w:val="16"/>
                <w:szCs w:val="16"/>
                <w:lang w:eastAsia="hr-HR"/>
              </w:rPr>
              <w:t>3</w:t>
            </w:r>
          </w:p>
        </w:tc>
        <w:tc>
          <w:tcPr>
            <w:tcW w:w="1568" w:type="dxa"/>
            <w:noWrap/>
            <w:hideMark/>
          </w:tcPr>
          <w:p w14:paraId="18D002C3" w14:textId="77777777" w:rsidR="0027097F" w:rsidRPr="00EF6CF7" w:rsidRDefault="0027097F" w:rsidP="00E326A0">
            <w:pPr>
              <w:rPr>
                <w:rFonts w:ascii="Arial" w:eastAsia="Times New Roman" w:hAnsi="Arial" w:cs="Arial"/>
                <w:sz w:val="16"/>
                <w:szCs w:val="16"/>
                <w:lang w:eastAsia="hr-HR"/>
              </w:rPr>
            </w:pPr>
            <w:r w:rsidRPr="00EF6CF7">
              <w:rPr>
                <w:rFonts w:ascii="Arial" w:eastAsia="Times New Roman" w:hAnsi="Arial" w:cs="Arial"/>
                <w:sz w:val="16"/>
                <w:szCs w:val="16"/>
                <w:lang w:eastAsia="hr-HR"/>
              </w:rPr>
              <w:t>RASHODI POSLOVANJA</w:t>
            </w:r>
          </w:p>
        </w:tc>
        <w:tc>
          <w:tcPr>
            <w:tcW w:w="1108" w:type="dxa"/>
            <w:noWrap/>
            <w:hideMark/>
          </w:tcPr>
          <w:p w14:paraId="7F06A902"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3D8EBE71"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282CD3B0"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5AC1CA39"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5777CAE4"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29AF7308"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4ADCCA74"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43" w:type="dxa"/>
            <w:noWrap/>
            <w:hideMark/>
          </w:tcPr>
          <w:p w14:paraId="134FA819"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3" w:type="dxa"/>
            <w:noWrap/>
            <w:hideMark/>
          </w:tcPr>
          <w:p w14:paraId="71F08665"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3360BD30"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2146B4E1"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r>
      <w:tr w:rsidR="0027097F" w:rsidRPr="00EF6CF7" w14:paraId="59214DD3" w14:textId="77777777" w:rsidTr="0025187D">
        <w:trPr>
          <w:trHeight w:val="340"/>
        </w:trPr>
        <w:tc>
          <w:tcPr>
            <w:tcW w:w="559" w:type="dxa"/>
            <w:noWrap/>
            <w:hideMark/>
          </w:tcPr>
          <w:p w14:paraId="7F9CD2BE" w14:textId="77777777" w:rsidR="0027097F" w:rsidRPr="00EF6CF7" w:rsidRDefault="0027097F" w:rsidP="00E326A0">
            <w:pP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692" w:type="dxa"/>
            <w:noWrap/>
            <w:hideMark/>
          </w:tcPr>
          <w:p w14:paraId="3E4DBA9C"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833" w:type="dxa"/>
            <w:noWrap/>
            <w:hideMark/>
          </w:tcPr>
          <w:p w14:paraId="46FCC89D" w14:textId="77777777" w:rsidR="0027097F" w:rsidRPr="00EF6CF7" w:rsidRDefault="0027097F" w:rsidP="00E326A0">
            <w:pPr>
              <w:ind w:firstLineChars="100" w:firstLine="160"/>
              <w:rPr>
                <w:rFonts w:ascii="Arial" w:eastAsia="Times New Roman" w:hAnsi="Arial" w:cs="Arial"/>
                <w:sz w:val="16"/>
                <w:szCs w:val="16"/>
                <w:lang w:eastAsia="hr-HR"/>
              </w:rPr>
            </w:pPr>
            <w:r w:rsidRPr="00EF6CF7">
              <w:rPr>
                <w:rFonts w:ascii="Arial" w:eastAsia="Times New Roman" w:hAnsi="Arial" w:cs="Arial"/>
                <w:sz w:val="16"/>
                <w:szCs w:val="16"/>
                <w:lang w:eastAsia="hr-HR"/>
              </w:rPr>
              <w:t>31</w:t>
            </w:r>
          </w:p>
        </w:tc>
        <w:tc>
          <w:tcPr>
            <w:tcW w:w="1568" w:type="dxa"/>
            <w:noWrap/>
            <w:hideMark/>
          </w:tcPr>
          <w:p w14:paraId="6AA915FC" w14:textId="77777777" w:rsidR="0027097F" w:rsidRPr="00EF6CF7" w:rsidRDefault="0027097F" w:rsidP="00E326A0">
            <w:pPr>
              <w:rPr>
                <w:rFonts w:ascii="Arial" w:eastAsia="Times New Roman" w:hAnsi="Arial" w:cs="Arial"/>
                <w:sz w:val="16"/>
                <w:szCs w:val="16"/>
                <w:lang w:eastAsia="hr-HR"/>
              </w:rPr>
            </w:pPr>
            <w:r w:rsidRPr="00EF6CF7">
              <w:rPr>
                <w:rFonts w:ascii="Arial" w:eastAsia="Times New Roman" w:hAnsi="Arial" w:cs="Arial"/>
                <w:sz w:val="16"/>
                <w:szCs w:val="16"/>
                <w:lang w:eastAsia="hr-HR"/>
              </w:rPr>
              <w:t xml:space="preserve">RASHODI ZA ZAPOSLENE </w:t>
            </w:r>
          </w:p>
        </w:tc>
        <w:tc>
          <w:tcPr>
            <w:tcW w:w="1108" w:type="dxa"/>
            <w:noWrap/>
            <w:hideMark/>
          </w:tcPr>
          <w:p w14:paraId="73BD5469"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415C479D"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0C343B76"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4AD9E726"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24856902"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2D1A4127"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63423D52"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43" w:type="dxa"/>
            <w:noWrap/>
            <w:hideMark/>
          </w:tcPr>
          <w:p w14:paraId="7F376FEA"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3" w:type="dxa"/>
            <w:noWrap/>
            <w:hideMark/>
          </w:tcPr>
          <w:p w14:paraId="0CCD7140"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407E66DD"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4C3CF21E"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r>
      <w:tr w:rsidR="0027097F" w:rsidRPr="00EF6CF7" w14:paraId="3E09AC75" w14:textId="77777777" w:rsidTr="0025187D">
        <w:trPr>
          <w:trHeight w:val="283"/>
        </w:trPr>
        <w:tc>
          <w:tcPr>
            <w:tcW w:w="559" w:type="dxa"/>
            <w:noWrap/>
            <w:hideMark/>
          </w:tcPr>
          <w:p w14:paraId="6DB38B30" w14:textId="77777777" w:rsidR="0027097F" w:rsidRPr="00EF6CF7" w:rsidRDefault="0027097F" w:rsidP="00E326A0">
            <w:pP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692" w:type="dxa"/>
            <w:noWrap/>
            <w:hideMark/>
          </w:tcPr>
          <w:p w14:paraId="1BEFB417"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833" w:type="dxa"/>
            <w:noWrap/>
            <w:hideMark/>
          </w:tcPr>
          <w:p w14:paraId="55DC8F60" w14:textId="77777777" w:rsidR="0027097F" w:rsidRPr="00EF6CF7" w:rsidRDefault="0027097F" w:rsidP="00E326A0">
            <w:pPr>
              <w:ind w:firstLineChars="100" w:firstLine="160"/>
              <w:rPr>
                <w:rFonts w:ascii="Arial" w:eastAsia="Times New Roman" w:hAnsi="Arial" w:cs="Arial"/>
                <w:sz w:val="16"/>
                <w:szCs w:val="16"/>
                <w:lang w:eastAsia="hr-HR"/>
              </w:rPr>
            </w:pPr>
            <w:r w:rsidRPr="00EF6CF7">
              <w:rPr>
                <w:rFonts w:ascii="Arial" w:eastAsia="Times New Roman" w:hAnsi="Arial" w:cs="Arial"/>
                <w:sz w:val="16"/>
                <w:szCs w:val="16"/>
                <w:lang w:eastAsia="hr-HR"/>
              </w:rPr>
              <w:t>311</w:t>
            </w:r>
          </w:p>
        </w:tc>
        <w:tc>
          <w:tcPr>
            <w:tcW w:w="1568" w:type="dxa"/>
            <w:noWrap/>
            <w:hideMark/>
          </w:tcPr>
          <w:p w14:paraId="0975387C" w14:textId="77777777" w:rsidR="0027097F" w:rsidRPr="00EF6CF7" w:rsidRDefault="0027097F" w:rsidP="00E326A0">
            <w:pPr>
              <w:rPr>
                <w:rFonts w:ascii="Arial" w:eastAsia="Times New Roman" w:hAnsi="Arial" w:cs="Arial"/>
                <w:sz w:val="16"/>
                <w:szCs w:val="16"/>
                <w:lang w:eastAsia="hr-HR"/>
              </w:rPr>
            </w:pPr>
            <w:r w:rsidRPr="00EF6CF7">
              <w:rPr>
                <w:rFonts w:ascii="Arial" w:eastAsia="Times New Roman" w:hAnsi="Arial" w:cs="Arial"/>
                <w:sz w:val="16"/>
                <w:szCs w:val="16"/>
                <w:lang w:eastAsia="hr-HR"/>
              </w:rPr>
              <w:t>PLAĆE (Bruto)</w:t>
            </w:r>
          </w:p>
        </w:tc>
        <w:tc>
          <w:tcPr>
            <w:tcW w:w="1108" w:type="dxa"/>
            <w:noWrap/>
            <w:hideMark/>
          </w:tcPr>
          <w:p w14:paraId="7104A205"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59C883C4"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7C73CA0B"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011B1205"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068EED69"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34369356"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2CBF2670"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43" w:type="dxa"/>
            <w:noWrap/>
            <w:hideMark/>
          </w:tcPr>
          <w:p w14:paraId="3C326939"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3" w:type="dxa"/>
            <w:noWrap/>
            <w:hideMark/>
          </w:tcPr>
          <w:p w14:paraId="74FB7952"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6E6A3D91"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7CC8CA66"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r>
      <w:tr w:rsidR="0027097F" w:rsidRPr="00EF6CF7" w14:paraId="10D51465" w14:textId="77777777" w:rsidTr="0025187D">
        <w:trPr>
          <w:trHeight w:val="300"/>
        </w:trPr>
        <w:tc>
          <w:tcPr>
            <w:tcW w:w="559" w:type="dxa"/>
            <w:noWrap/>
            <w:hideMark/>
          </w:tcPr>
          <w:p w14:paraId="1429D2A8"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247</w:t>
            </w:r>
          </w:p>
        </w:tc>
        <w:tc>
          <w:tcPr>
            <w:tcW w:w="692" w:type="dxa"/>
            <w:noWrap/>
            <w:hideMark/>
          </w:tcPr>
          <w:p w14:paraId="23833BD1"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7C9A9105"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3111</w:t>
            </w:r>
          </w:p>
        </w:tc>
        <w:tc>
          <w:tcPr>
            <w:tcW w:w="1568" w:type="dxa"/>
            <w:noWrap/>
            <w:hideMark/>
          </w:tcPr>
          <w:p w14:paraId="50BA73B0"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xml:space="preserve">Plaće za redovan rad </w:t>
            </w:r>
          </w:p>
        </w:tc>
        <w:tc>
          <w:tcPr>
            <w:tcW w:w="1108" w:type="dxa"/>
            <w:noWrap/>
            <w:hideMark/>
          </w:tcPr>
          <w:p w14:paraId="1BF4FEFB"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20E6A71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4BA426BE"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736F329E"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0BF5D14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06B8B8E"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68D5A7D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6794DA9D"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5493AE5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0955D9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3D340C9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227E4BAC" w14:textId="77777777" w:rsidTr="0025187D">
        <w:trPr>
          <w:trHeight w:val="360"/>
        </w:trPr>
        <w:tc>
          <w:tcPr>
            <w:tcW w:w="559" w:type="dxa"/>
            <w:noWrap/>
            <w:hideMark/>
          </w:tcPr>
          <w:p w14:paraId="597C17FE"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692" w:type="dxa"/>
            <w:noWrap/>
            <w:hideMark/>
          </w:tcPr>
          <w:p w14:paraId="08B1590C"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833" w:type="dxa"/>
            <w:noWrap/>
            <w:hideMark/>
          </w:tcPr>
          <w:p w14:paraId="16B1D8CF" w14:textId="77777777" w:rsidR="0027097F" w:rsidRPr="00EF6CF7" w:rsidRDefault="0027097F" w:rsidP="00E326A0">
            <w:pPr>
              <w:ind w:firstLineChars="100" w:firstLine="160"/>
              <w:rPr>
                <w:rFonts w:ascii="Arial" w:eastAsia="Times New Roman" w:hAnsi="Arial" w:cs="Arial"/>
                <w:sz w:val="16"/>
                <w:szCs w:val="16"/>
                <w:lang w:eastAsia="hr-HR"/>
              </w:rPr>
            </w:pPr>
            <w:r w:rsidRPr="00EF6CF7">
              <w:rPr>
                <w:rFonts w:ascii="Arial" w:eastAsia="Times New Roman" w:hAnsi="Arial" w:cs="Arial"/>
                <w:sz w:val="16"/>
                <w:szCs w:val="16"/>
                <w:lang w:eastAsia="hr-HR"/>
              </w:rPr>
              <w:t>312</w:t>
            </w:r>
          </w:p>
        </w:tc>
        <w:tc>
          <w:tcPr>
            <w:tcW w:w="1568" w:type="dxa"/>
            <w:noWrap/>
            <w:hideMark/>
          </w:tcPr>
          <w:p w14:paraId="3FD7408F" w14:textId="77777777" w:rsidR="0027097F" w:rsidRPr="00EF6CF7" w:rsidRDefault="0027097F" w:rsidP="00E326A0">
            <w:pPr>
              <w:ind w:firstLineChars="100" w:firstLine="160"/>
              <w:rPr>
                <w:rFonts w:ascii="Arial" w:eastAsia="Times New Roman" w:hAnsi="Arial" w:cs="Arial"/>
                <w:sz w:val="16"/>
                <w:szCs w:val="16"/>
                <w:lang w:eastAsia="hr-HR"/>
              </w:rPr>
            </w:pPr>
            <w:r w:rsidRPr="00EF6CF7">
              <w:rPr>
                <w:rFonts w:ascii="Arial" w:eastAsia="Times New Roman" w:hAnsi="Arial" w:cs="Arial"/>
                <w:sz w:val="16"/>
                <w:szCs w:val="16"/>
                <w:lang w:eastAsia="hr-HR"/>
              </w:rPr>
              <w:t xml:space="preserve">OSTALI RASHODI ZA ZAPOSLENE </w:t>
            </w:r>
          </w:p>
        </w:tc>
        <w:tc>
          <w:tcPr>
            <w:tcW w:w="1108" w:type="dxa"/>
            <w:noWrap/>
            <w:hideMark/>
          </w:tcPr>
          <w:p w14:paraId="3FD4931A"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591C2E86"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2931C1F8"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74EB0129"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76987954"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52737A09"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331D821D"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43" w:type="dxa"/>
            <w:noWrap/>
            <w:hideMark/>
          </w:tcPr>
          <w:p w14:paraId="0E155A05"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3" w:type="dxa"/>
            <w:noWrap/>
            <w:hideMark/>
          </w:tcPr>
          <w:p w14:paraId="642B303B"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67E62D09"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045A97CD"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r>
      <w:tr w:rsidR="0027097F" w:rsidRPr="00EF6CF7" w14:paraId="2E32B920" w14:textId="77777777" w:rsidTr="0025187D">
        <w:trPr>
          <w:trHeight w:val="300"/>
        </w:trPr>
        <w:tc>
          <w:tcPr>
            <w:tcW w:w="559" w:type="dxa"/>
            <w:noWrap/>
            <w:hideMark/>
          </w:tcPr>
          <w:p w14:paraId="6229C1CD"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248</w:t>
            </w:r>
          </w:p>
        </w:tc>
        <w:tc>
          <w:tcPr>
            <w:tcW w:w="692" w:type="dxa"/>
            <w:noWrap/>
            <w:hideMark/>
          </w:tcPr>
          <w:p w14:paraId="76FCB7C7"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5823331F"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3121</w:t>
            </w:r>
          </w:p>
        </w:tc>
        <w:tc>
          <w:tcPr>
            <w:tcW w:w="1568" w:type="dxa"/>
            <w:noWrap/>
            <w:hideMark/>
          </w:tcPr>
          <w:p w14:paraId="596D0068"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xml:space="preserve">Ostali rashodi za zaposlene </w:t>
            </w:r>
          </w:p>
        </w:tc>
        <w:tc>
          <w:tcPr>
            <w:tcW w:w="1108" w:type="dxa"/>
            <w:noWrap/>
            <w:hideMark/>
          </w:tcPr>
          <w:p w14:paraId="45B56EF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C6E1999"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06D8DAB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484ACFE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915D62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5C6B50B"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31C5D75"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323A320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7D9D752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CA35D3D"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23CB68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34B6FC57" w14:textId="77777777" w:rsidTr="0025187D">
        <w:trPr>
          <w:trHeight w:val="360"/>
        </w:trPr>
        <w:tc>
          <w:tcPr>
            <w:tcW w:w="559" w:type="dxa"/>
            <w:noWrap/>
            <w:hideMark/>
          </w:tcPr>
          <w:p w14:paraId="6AF4CBED"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692" w:type="dxa"/>
            <w:noWrap/>
            <w:hideMark/>
          </w:tcPr>
          <w:p w14:paraId="4C4031FE"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833" w:type="dxa"/>
            <w:noWrap/>
            <w:hideMark/>
          </w:tcPr>
          <w:p w14:paraId="55CAB085" w14:textId="77777777" w:rsidR="0027097F" w:rsidRPr="00EF6CF7" w:rsidRDefault="0027097F" w:rsidP="00E326A0">
            <w:pPr>
              <w:ind w:firstLineChars="100" w:firstLine="160"/>
              <w:rPr>
                <w:rFonts w:ascii="Arial" w:eastAsia="Times New Roman" w:hAnsi="Arial" w:cs="Arial"/>
                <w:sz w:val="16"/>
                <w:szCs w:val="16"/>
                <w:lang w:eastAsia="hr-HR"/>
              </w:rPr>
            </w:pPr>
            <w:r w:rsidRPr="00EF6CF7">
              <w:rPr>
                <w:rFonts w:ascii="Arial" w:eastAsia="Times New Roman" w:hAnsi="Arial" w:cs="Arial"/>
                <w:sz w:val="16"/>
                <w:szCs w:val="16"/>
                <w:lang w:eastAsia="hr-HR"/>
              </w:rPr>
              <w:t>313</w:t>
            </w:r>
          </w:p>
        </w:tc>
        <w:tc>
          <w:tcPr>
            <w:tcW w:w="1568" w:type="dxa"/>
            <w:noWrap/>
            <w:hideMark/>
          </w:tcPr>
          <w:p w14:paraId="5BE2B096" w14:textId="77777777" w:rsidR="0027097F" w:rsidRPr="00EF6CF7" w:rsidRDefault="0027097F" w:rsidP="00E326A0">
            <w:pPr>
              <w:rPr>
                <w:rFonts w:ascii="Arial" w:eastAsia="Times New Roman" w:hAnsi="Arial" w:cs="Arial"/>
                <w:sz w:val="16"/>
                <w:szCs w:val="16"/>
                <w:lang w:eastAsia="hr-HR"/>
              </w:rPr>
            </w:pPr>
            <w:r w:rsidRPr="00EF6CF7">
              <w:rPr>
                <w:rFonts w:ascii="Arial" w:eastAsia="Times New Roman" w:hAnsi="Arial" w:cs="Arial"/>
                <w:sz w:val="16"/>
                <w:szCs w:val="16"/>
                <w:lang w:eastAsia="hr-HR"/>
              </w:rPr>
              <w:t xml:space="preserve">DOPRINOSI NA PLAĆE </w:t>
            </w:r>
          </w:p>
        </w:tc>
        <w:tc>
          <w:tcPr>
            <w:tcW w:w="1108" w:type="dxa"/>
            <w:noWrap/>
            <w:hideMark/>
          </w:tcPr>
          <w:p w14:paraId="229D5544"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08DCE554"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1D566FE8"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180FC717"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30556C7D"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582FB48D"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392E6774"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43" w:type="dxa"/>
            <w:noWrap/>
            <w:hideMark/>
          </w:tcPr>
          <w:p w14:paraId="4443AC00"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3" w:type="dxa"/>
            <w:noWrap/>
            <w:hideMark/>
          </w:tcPr>
          <w:p w14:paraId="732A5430"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39ECADA0"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47CD9416"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r>
      <w:tr w:rsidR="0027097F" w:rsidRPr="00EF6CF7" w14:paraId="42B02027" w14:textId="77777777" w:rsidTr="0025187D">
        <w:trPr>
          <w:trHeight w:val="270"/>
        </w:trPr>
        <w:tc>
          <w:tcPr>
            <w:tcW w:w="559" w:type="dxa"/>
            <w:noWrap/>
            <w:hideMark/>
          </w:tcPr>
          <w:p w14:paraId="6AFB621B"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249</w:t>
            </w:r>
          </w:p>
        </w:tc>
        <w:tc>
          <w:tcPr>
            <w:tcW w:w="692" w:type="dxa"/>
            <w:noWrap/>
            <w:hideMark/>
          </w:tcPr>
          <w:p w14:paraId="48EF911B"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299E96D8"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3132</w:t>
            </w:r>
          </w:p>
        </w:tc>
        <w:tc>
          <w:tcPr>
            <w:tcW w:w="1568" w:type="dxa"/>
            <w:noWrap/>
            <w:hideMark/>
          </w:tcPr>
          <w:p w14:paraId="440DB4BC"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xml:space="preserve">Doprinosi za obvezno zdravstveno osiguranje </w:t>
            </w:r>
          </w:p>
        </w:tc>
        <w:tc>
          <w:tcPr>
            <w:tcW w:w="1108" w:type="dxa"/>
            <w:noWrap/>
            <w:hideMark/>
          </w:tcPr>
          <w:p w14:paraId="5CDB691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685B543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12B9EEE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020E437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83E431A"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07A142B9"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0896A9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42CA9285"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7063E19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2D23F90"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6DD4BC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78151AF2" w14:textId="77777777" w:rsidTr="0025187D">
        <w:trPr>
          <w:trHeight w:val="340"/>
        </w:trPr>
        <w:tc>
          <w:tcPr>
            <w:tcW w:w="559" w:type="dxa"/>
            <w:noWrap/>
            <w:hideMark/>
          </w:tcPr>
          <w:p w14:paraId="79CE475D"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692" w:type="dxa"/>
            <w:noWrap/>
            <w:hideMark/>
          </w:tcPr>
          <w:p w14:paraId="7994BAC2"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833" w:type="dxa"/>
            <w:noWrap/>
            <w:hideMark/>
          </w:tcPr>
          <w:p w14:paraId="59CDADF8" w14:textId="77777777" w:rsidR="0027097F" w:rsidRPr="00EF6CF7" w:rsidRDefault="0027097F" w:rsidP="00E326A0">
            <w:pPr>
              <w:ind w:firstLineChars="100" w:firstLine="160"/>
              <w:rPr>
                <w:rFonts w:ascii="Arial" w:eastAsia="Times New Roman" w:hAnsi="Arial" w:cs="Arial"/>
                <w:sz w:val="16"/>
                <w:szCs w:val="16"/>
                <w:lang w:eastAsia="hr-HR"/>
              </w:rPr>
            </w:pPr>
            <w:r w:rsidRPr="00EF6CF7">
              <w:rPr>
                <w:rFonts w:ascii="Arial" w:eastAsia="Times New Roman" w:hAnsi="Arial" w:cs="Arial"/>
                <w:sz w:val="16"/>
                <w:szCs w:val="16"/>
                <w:lang w:eastAsia="hr-HR"/>
              </w:rPr>
              <w:t>32</w:t>
            </w:r>
          </w:p>
        </w:tc>
        <w:tc>
          <w:tcPr>
            <w:tcW w:w="1568" w:type="dxa"/>
            <w:noWrap/>
            <w:hideMark/>
          </w:tcPr>
          <w:p w14:paraId="4297E8EC" w14:textId="77777777" w:rsidR="0027097F" w:rsidRPr="00EF6CF7" w:rsidRDefault="0027097F" w:rsidP="00E326A0">
            <w:pPr>
              <w:rPr>
                <w:rFonts w:ascii="Arial" w:eastAsia="Times New Roman" w:hAnsi="Arial" w:cs="Arial"/>
                <w:sz w:val="16"/>
                <w:szCs w:val="16"/>
                <w:lang w:eastAsia="hr-HR"/>
              </w:rPr>
            </w:pPr>
            <w:r w:rsidRPr="00EF6CF7">
              <w:rPr>
                <w:rFonts w:ascii="Arial" w:eastAsia="Times New Roman" w:hAnsi="Arial" w:cs="Arial"/>
                <w:sz w:val="16"/>
                <w:szCs w:val="16"/>
                <w:lang w:eastAsia="hr-HR"/>
              </w:rPr>
              <w:t xml:space="preserve">MATERIJALNI RASHODI </w:t>
            </w:r>
          </w:p>
        </w:tc>
        <w:tc>
          <w:tcPr>
            <w:tcW w:w="1108" w:type="dxa"/>
            <w:noWrap/>
            <w:hideMark/>
          </w:tcPr>
          <w:p w14:paraId="58CF79CD"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2A80A609"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246E64B6"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3A1A71DC"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238ED34D"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394CE44D"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55DF21B5"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43" w:type="dxa"/>
            <w:noWrap/>
            <w:hideMark/>
          </w:tcPr>
          <w:p w14:paraId="6C1CFE62"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3" w:type="dxa"/>
            <w:noWrap/>
            <w:hideMark/>
          </w:tcPr>
          <w:p w14:paraId="2F57E971"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5AA366FF"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49B32166"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r>
      <w:tr w:rsidR="0027097F" w:rsidRPr="00EF6CF7" w14:paraId="4DC60A0C" w14:textId="77777777" w:rsidTr="0025187D">
        <w:trPr>
          <w:trHeight w:val="360"/>
        </w:trPr>
        <w:tc>
          <w:tcPr>
            <w:tcW w:w="559" w:type="dxa"/>
            <w:noWrap/>
            <w:hideMark/>
          </w:tcPr>
          <w:p w14:paraId="5CB7AE66"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692" w:type="dxa"/>
            <w:noWrap/>
            <w:hideMark/>
          </w:tcPr>
          <w:p w14:paraId="0DAA5BE5"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833" w:type="dxa"/>
            <w:noWrap/>
            <w:hideMark/>
          </w:tcPr>
          <w:p w14:paraId="5B9415B0" w14:textId="77777777" w:rsidR="0027097F" w:rsidRPr="00EF6CF7" w:rsidRDefault="0027097F" w:rsidP="00E326A0">
            <w:pPr>
              <w:ind w:firstLineChars="100" w:firstLine="160"/>
              <w:rPr>
                <w:rFonts w:ascii="Arial" w:eastAsia="Times New Roman" w:hAnsi="Arial" w:cs="Arial"/>
                <w:sz w:val="16"/>
                <w:szCs w:val="16"/>
                <w:lang w:eastAsia="hr-HR"/>
              </w:rPr>
            </w:pPr>
            <w:r w:rsidRPr="00EF6CF7">
              <w:rPr>
                <w:rFonts w:ascii="Arial" w:eastAsia="Times New Roman" w:hAnsi="Arial" w:cs="Arial"/>
                <w:sz w:val="16"/>
                <w:szCs w:val="16"/>
                <w:lang w:eastAsia="hr-HR"/>
              </w:rPr>
              <w:t>321</w:t>
            </w:r>
          </w:p>
        </w:tc>
        <w:tc>
          <w:tcPr>
            <w:tcW w:w="1568" w:type="dxa"/>
            <w:noWrap/>
            <w:hideMark/>
          </w:tcPr>
          <w:p w14:paraId="5B10F54D" w14:textId="77777777" w:rsidR="0027097F" w:rsidRPr="00EF6CF7" w:rsidRDefault="0027097F" w:rsidP="00E326A0">
            <w:pPr>
              <w:rPr>
                <w:rFonts w:ascii="Arial" w:eastAsia="Times New Roman" w:hAnsi="Arial" w:cs="Arial"/>
                <w:sz w:val="16"/>
                <w:szCs w:val="16"/>
                <w:lang w:eastAsia="hr-HR"/>
              </w:rPr>
            </w:pPr>
            <w:r w:rsidRPr="00EF6CF7">
              <w:rPr>
                <w:rFonts w:ascii="Arial" w:eastAsia="Times New Roman" w:hAnsi="Arial" w:cs="Arial"/>
                <w:sz w:val="16"/>
                <w:szCs w:val="16"/>
                <w:lang w:eastAsia="hr-HR"/>
              </w:rPr>
              <w:t>NAKNADE TROŠKOVA ZAPOSLENIMA</w:t>
            </w:r>
          </w:p>
        </w:tc>
        <w:tc>
          <w:tcPr>
            <w:tcW w:w="1108" w:type="dxa"/>
            <w:noWrap/>
            <w:hideMark/>
          </w:tcPr>
          <w:p w14:paraId="349F682F"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626CAB6A"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7DF8E143"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4FE6CCC9"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644B2830"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3251AC3B"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02491167"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43" w:type="dxa"/>
            <w:noWrap/>
            <w:hideMark/>
          </w:tcPr>
          <w:p w14:paraId="482D5836"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3" w:type="dxa"/>
            <w:noWrap/>
            <w:hideMark/>
          </w:tcPr>
          <w:p w14:paraId="0E9DE784"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5AC7598A"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2CC2F1E1"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r>
      <w:tr w:rsidR="0027097F" w:rsidRPr="00EF6CF7" w14:paraId="75E797AF" w14:textId="77777777" w:rsidTr="0025187D">
        <w:trPr>
          <w:trHeight w:val="300"/>
        </w:trPr>
        <w:tc>
          <w:tcPr>
            <w:tcW w:w="559" w:type="dxa"/>
            <w:noWrap/>
            <w:hideMark/>
          </w:tcPr>
          <w:p w14:paraId="417C48DF"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250</w:t>
            </w:r>
          </w:p>
        </w:tc>
        <w:tc>
          <w:tcPr>
            <w:tcW w:w="692" w:type="dxa"/>
            <w:noWrap/>
            <w:hideMark/>
          </w:tcPr>
          <w:p w14:paraId="58047D09"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3F3D9CEF"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3211</w:t>
            </w:r>
          </w:p>
        </w:tc>
        <w:tc>
          <w:tcPr>
            <w:tcW w:w="1568" w:type="dxa"/>
            <w:noWrap/>
            <w:hideMark/>
          </w:tcPr>
          <w:p w14:paraId="39BA4E6C"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Službena putovanja</w:t>
            </w:r>
          </w:p>
        </w:tc>
        <w:tc>
          <w:tcPr>
            <w:tcW w:w="1108" w:type="dxa"/>
            <w:noWrap/>
            <w:hideMark/>
          </w:tcPr>
          <w:p w14:paraId="3B5F57A8"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3B29A60"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05D9469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7B76EAE5"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C1E48AE"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0D70DDB"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653B71C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3489F79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2BEBB96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0D33F5E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D6CE70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097BCC97" w14:textId="77777777" w:rsidTr="0025187D">
        <w:trPr>
          <w:trHeight w:val="300"/>
        </w:trPr>
        <w:tc>
          <w:tcPr>
            <w:tcW w:w="559" w:type="dxa"/>
            <w:noWrap/>
            <w:hideMark/>
          </w:tcPr>
          <w:p w14:paraId="50B311DB"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251</w:t>
            </w:r>
          </w:p>
        </w:tc>
        <w:tc>
          <w:tcPr>
            <w:tcW w:w="692" w:type="dxa"/>
            <w:noWrap/>
            <w:hideMark/>
          </w:tcPr>
          <w:p w14:paraId="00C0CD03"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7F85A661"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3212</w:t>
            </w:r>
          </w:p>
        </w:tc>
        <w:tc>
          <w:tcPr>
            <w:tcW w:w="1568" w:type="dxa"/>
            <w:noWrap/>
            <w:hideMark/>
          </w:tcPr>
          <w:p w14:paraId="454CE395"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Naknada za prijevoz na posao i s posla</w:t>
            </w:r>
          </w:p>
        </w:tc>
        <w:tc>
          <w:tcPr>
            <w:tcW w:w="1108" w:type="dxa"/>
            <w:noWrap/>
            <w:hideMark/>
          </w:tcPr>
          <w:p w14:paraId="31C3926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36D3AFD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720D96B5"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0E5B8229"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679D21A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220FDCE"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6B57E29"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4BB5B8D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15802689"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0530BDD"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3CFB2308"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6C394B57" w14:textId="77777777" w:rsidTr="0025187D">
        <w:trPr>
          <w:trHeight w:val="300"/>
        </w:trPr>
        <w:tc>
          <w:tcPr>
            <w:tcW w:w="559" w:type="dxa"/>
            <w:noWrap/>
            <w:hideMark/>
          </w:tcPr>
          <w:p w14:paraId="6D6478CC"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252</w:t>
            </w:r>
          </w:p>
        </w:tc>
        <w:tc>
          <w:tcPr>
            <w:tcW w:w="692" w:type="dxa"/>
            <w:noWrap/>
            <w:hideMark/>
          </w:tcPr>
          <w:p w14:paraId="427B0FF0"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061F3E56"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3213</w:t>
            </w:r>
          </w:p>
        </w:tc>
        <w:tc>
          <w:tcPr>
            <w:tcW w:w="1568" w:type="dxa"/>
            <w:noWrap/>
            <w:hideMark/>
          </w:tcPr>
          <w:p w14:paraId="77A71C0A"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Stručno usavršavanje zaposlenika</w:t>
            </w:r>
          </w:p>
        </w:tc>
        <w:tc>
          <w:tcPr>
            <w:tcW w:w="1108" w:type="dxa"/>
            <w:noWrap/>
            <w:hideMark/>
          </w:tcPr>
          <w:p w14:paraId="60EBB1AE"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D0C386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68DC993D"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71EFA07C"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0ECA165"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60F86C5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35613ED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6EB493E5"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209AB79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6A812DC9"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8C65860"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0DD699F0" w14:textId="77777777" w:rsidTr="0025187D">
        <w:trPr>
          <w:trHeight w:val="360"/>
        </w:trPr>
        <w:tc>
          <w:tcPr>
            <w:tcW w:w="559" w:type="dxa"/>
            <w:noWrap/>
            <w:hideMark/>
          </w:tcPr>
          <w:p w14:paraId="6D0C3B2B"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692" w:type="dxa"/>
            <w:noWrap/>
            <w:hideMark/>
          </w:tcPr>
          <w:p w14:paraId="0946D67D"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833" w:type="dxa"/>
            <w:noWrap/>
            <w:hideMark/>
          </w:tcPr>
          <w:p w14:paraId="7D9F223E" w14:textId="77777777" w:rsidR="0027097F" w:rsidRPr="00EF6CF7" w:rsidRDefault="0027097F" w:rsidP="00E326A0">
            <w:pPr>
              <w:ind w:firstLineChars="100" w:firstLine="160"/>
              <w:rPr>
                <w:rFonts w:ascii="Arial" w:eastAsia="Times New Roman" w:hAnsi="Arial" w:cs="Arial"/>
                <w:sz w:val="16"/>
                <w:szCs w:val="16"/>
                <w:lang w:eastAsia="hr-HR"/>
              </w:rPr>
            </w:pPr>
            <w:r w:rsidRPr="00EF6CF7">
              <w:rPr>
                <w:rFonts w:ascii="Arial" w:eastAsia="Times New Roman" w:hAnsi="Arial" w:cs="Arial"/>
                <w:sz w:val="16"/>
                <w:szCs w:val="16"/>
                <w:lang w:eastAsia="hr-HR"/>
              </w:rPr>
              <w:t>322</w:t>
            </w:r>
          </w:p>
        </w:tc>
        <w:tc>
          <w:tcPr>
            <w:tcW w:w="1568" w:type="dxa"/>
            <w:noWrap/>
            <w:hideMark/>
          </w:tcPr>
          <w:p w14:paraId="5CF1A480" w14:textId="77777777" w:rsidR="0027097F" w:rsidRPr="00EF6CF7" w:rsidRDefault="0027097F" w:rsidP="00E326A0">
            <w:pPr>
              <w:rPr>
                <w:rFonts w:ascii="Arial" w:eastAsia="Times New Roman" w:hAnsi="Arial" w:cs="Arial"/>
                <w:sz w:val="16"/>
                <w:szCs w:val="16"/>
                <w:lang w:eastAsia="hr-HR"/>
              </w:rPr>
            </w:pPr>
            <w:r w:rsidRPr="00EF6CF7">
              <w:rPr>
                <w:rFonts w:ascii="Arial" w:eastAsia="Times New Roman" w:hAnsi="Arial" w:cs="Arial"/>
                <w:sz w:val="16"/>
                <w:szCs w:val="16"/>
                <w:lang w:eastAsia="hr-HR"/>
              </w:rPr>
              <w:t xml:space="preserve">RASHODI ZA MATERIJAL I ENERGIJU </w:t>
            </w:r>
          </w:p>
        </w:tc>
        <w:tc>
          <w:tcPr>
            <w:tcW w:w="1108" w:type="dxa"/>
            <w:noWrap/>
            <w:hideMark/>
          </w:tcPr>
          <w:p w14:paraId="3D40A5A1"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741EF73D"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62FFD29F"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0B401A85"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3546245A"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5EED67D6"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54B56019"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43" w:type="dxa"/>
            <w:noWrap/>
            <w:hideMark/>
          </w:tcPr>
          <w:p w14:paraId="4D347360"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3" w:type="dxa"/>
            <w:noWrap/>
            <w:hideMark/>
          </w:tcPr>
          <w:p w14:paraId="703B10F9"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25071E43"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1D20C948"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r>
      <w:tr w:rsidR="0027097F" w:rsidRPr="00EF6CF7" w14:paraId="48D08C7B" w14:textId="77777777" w:rsidTr="0025187D">
        <w:trPr>
          <w:trHeight w:val="289"/>
        </w:trPr>
        <w:tc>
          <w:tcPr>
            <w:tcW w:w="559" w:type="dxa"/>
            <w:noWrap/>
            <w:hideMark/>
          </w:tcPr>
          <w:p w14:paraId="7CDC4A4D"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253</w:t>
            </w:r>
          </w:p>
        </w:tc>
        <w:tc>
          <w:tcPr>
            <w:tcW w:w="692" w:type="dxa"/>
            <w:noWrap/>
            <w:hideMark/>
          </w:tcPr>
          <w:p w14:paraId="2A1B5C11"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76A7C7D2"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3221</w:t>
            </w:r>
          </w:p>
        </w:tc>
        <w:tc>
          <w:tcPr>
            <w:tcW w:w="1568" w:type="dxa"/>
            <w:noWrap/>
            <w:hideMark/>
          </w:tcPr>
          <w:p w14:paraId="1DA9C6B7"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Uredski materijal i ostali materijalni rashodi</w:t>
            </w:r>
          </w:p>
        </w:tc>
        <w:tc>
          <w:tcPr>
            <w:tcW w:w="1108" w:type="dxa"/>
            <w:noWrap/>
            <w:hideMark/>
          </w:tcPr>
          <w:p w14:paraId="15392509"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C4E99D8"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7E70C98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47F167D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329645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35FC4C0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2AFCA4B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3948F9D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3FA4BD3D"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2DFC9FBC"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F88A93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3393A22F" w14:textId="77777777" w:rsidTr="0025187D">
        <w:trPr>
          <w:trHeight w:val="227"/>
        </w:trPr>
        <w:tc>
          <w:tcPr>
            <w:tcW w:w="559" w:type="dxa"/>
            <w:noWrap/>
            <w:hideMark/>
          </w:tcPr>
          <w:p w14:paraId="03AA1AF0"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255</w:t>
            </w:r>
          </w:p>
        </w:tc>
        <w:tc>
          <w:tcPr>
            <w:tcW w:w="692" w:type="dxa"/>
            <w:noWrap/>
            <w:hideMark/>
          </w:tcPr>
          <w:p w14:paraId="2FD80AE8"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0E273615"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3223</w:t>
            </w:r>
          </w:p>
        </w:tc>
        <w:tc>
          <w:tcPr>
            <w:tcW w:w="1568" w:type="dxa"/>
            <w:noWrap/>
            <w:hideMark/>
          </w:tcPr>
          <w:p w14:paraId="11528844"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Energija</w:t>
            </w:r>
          </w:p>
        </w:tc>
        <w:tc>
          <w:tcPr>
            <w:tcW w:w="1108" w:type="dxa"/>
            <w:noWrap/>
            <w:hideMark/>
          </w:tcPr>
          <w:p w14:paraId="26425ADE"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AA4B909"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7C5B658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5954103D"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08FFE69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C3D7D40"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3DFAF70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5FE3041B"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23216DBB"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47B645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CC458E9"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23FE17E4" w14:textId="77777777" w:rsidTr="0025187D">
        <w:trPr>
          <w:trHeight w:val="289"/>
        </w:trPr>
        <w:tc>
          <w:tcPr>
            <w:tcW w:w="559" w:type="dxa"/>
            <w:noWrap/>
            <w:hideMark/>
          </w:tcPr>
          <w:p w14:paraId="41C1C01D"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256</w:t>
            </w:r>
          </w:p>
        </w:tc>
        <w:tc>
          <w:tcPr>
            <w:tcW w:w="692" w:type="dxa"/>
            <w:noWrap/>
            <w:hideMark/>
          </w:tcPr>
          <w:p w14:paraId="40F3E69C"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67E2D2D9"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3224</w:t>
            </w:r>
          </w:p>
        </w:tc>
        <w:tc>
          <w:tcPr>
            <w:tcW w:w="1568" w:type="dxa"/>
            <w:noWrap/>
            <w:hideMark/>
          </w:tcPr>
          <w:p w14:paraId="03BFC96B"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Materijal i djelovi za tekuće i invest. održavanje</w:t>
            </w:r>
          </w:p>
        </w:tc>
        <w:tc>
          <w:tcPr>
            <w:tcW w:w="1108" w:type="dxa"/>
            <w:noWrap/>
            <w:hideMark/>
          </w:tcPr>
          <w:p w14:paraId="6F9EC7A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395DBA2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5BBACFB8"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28BF9B1D"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9AE762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4F6E4F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EB9F5A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1F11C410"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079B5CBA"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6E4106E9"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FB3137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FB6B0D" w14:paraId="1E96CA6E" w14:textId="77777777" w:rsidTr="0025187D">
        <w:tc>
          <w:tcPr>
            <w:tcW w:w="559" w:type="dxa"/>
            <w:vMerge w:val="restart"/>
          </w:tcPr>
          <w:p w14:paraId="5244B8C5" w14:textId="77777777" w:rsidR="00FB6B0D" w:rsidRDefault="00FB6B0D" w:rsidP="00E326A0">
            <w:pPr>
              <w:rPr>
                <w:sz w:val="16"/>
                <w:szCs w:val="16"/>
              </w:rPr>
            </w:pPr>
          </w:p>
          <w:p w14:paraId="317146EB" w14:textId="77777777" w:rsidR="00FB6B0D" w:rsidRPr="00A8505C" w:rsidRDefault="00FB6B0D" w:rsidP="00E326A0">
            <w:pPr>
              <w:rPr>
                <w:sz w:val="16"/>
                <w:szCs w:val="16"/>
              </w:rPr>
            </w:pPr>
            <w:r w:rsidRPr="00A8505C">
              <w:rPr>
                <w:sz w:val="16"/>
                <w:szCs w:val="16"/>
              </w:rPr>
              <w:lastRenderedPageBreak/>
              <w:t>POZ.</w:t>
            </w:r>
          </w:p>
        </w:tc>
        <w:tc>
          <w:tcPr>
            <w:tcW w:w="692" w:type="dxa"/>
            <w:vMerge w:val="restart"/>
          </w:tcPr>
          <w:p w14:paraId="61BA67AE" w14:textId="77777777" w:rsidR="00FB6B0D" w:rsidRDefault="00FB6B0D" w:rsidP="00E326A0">
            <w:pPr>
              <w:rPr>
                <w:sz w:val="16"/>
                <w:szCs w:val="16"/>
              </w:rPr>
            </w:pPr>
          </w:p>
          <w:p w14:paraId="472874E6" w14:textId="77777777" w:rsidR="00FB6B0D" w:rsidRPr="00A8505C" w:rsidRDefault="00FB6B0D" w:rsidP="00E326A0">
            <w:pPr>
              <w:rPr>
                <w:sz w:val="16"/>
                <w:szCs w:val="16"/>
              </w:rPr>
            </w:pPr>
            <w:r w:rsidRPr="00A8505C">
              <w:rPr>
                <w:sz w:val="16"/>
                <w:szCs w:val="16"/>
              </w:rPr>
              <w:lastRenderedPageBreak/>
              <w:t>FUNK.</w:t>
            </w:r>
          </w:p>
          <w:p w14:paraId="76196A9A" w14:textId="77777777" w:rsidR="00FB6B0D" w:rsidRPr="00A8505C" w:rsidRDefault="00FB6B0D" w:rsidP="00E326A0">
            <w:pPr>
              <w:rPr>
                <w:sz w:val="16"/>
                <w:szCs w:val="16"/>
              </w:rPr>
            </w:pPr>
            <w:r w:rsidRPr="00A8505C">
              <w:rPr>
                <w:sz w:val="16"/>
                <w:szCs w:val="16"/>
              </w:rPr>
              <w:t>KLAS.</w:t>
            </w:r>
          </w:p>
        </w:tc>
        <w:tc>
          <w:tcPr>
            <w:tcW w:w="833" w:type="dxa"/>
            <w:vMerge w:val="restart"/>
          </w:tcPr>
          <w:p w14:paraId="481B87FC" w14:textId="77777777" w:rsidR="00FB6B0D" w:rsidRDefault="00FB6B0D" w:rsidP="00E326A0">
            <w:pPr>
              <w:rPr>
                <w:sz w:val="16"/>
                <w:szCs w:val="16"/>
              </w:rPr>
            </w:pPr>
          </w:p>
          <w:p w14:paraId="633CBA11" w14:textId="77777777" w:rsidR="00FB6B0D" w:rsidRPr="00A8505C" w:rsidRDefault="00FB6B0D" w:rsidP="00E326A0">
            <w:pPr>
              <w:rPr>
                <w:sz w:val="16"/>
                <w:szCs w:val="16"/>
              </w:rPr>
            </w:pPr>
            <w:r w:rsidRPr="00A8505C">
              <w:rPr>
                <w:sz w:val="16"/>
                <w:szCs w:val="16"/>
              </w:rPr>
              <w:lastRenderedPageBreak/>
              <w:t>RAČUN</w:t>
            </w:r>
          </w:p>
          <w:p w14:paraId="2BBB111E" w14:textId="77777777" w:rsidR="00FB6B0D" w:rsidRPr="00A8505C" w:rsidRDefault="00FB6B0D" w:rsidP="00E326A0">
            <w:pPr>
              <w:rPr>
                <w:sz w:val="16"/>
                <w:szCs w:val="16"/>
              </w:rPr>
            </w:pPr>
            <w:r w:rsidRPr="00A8505C">
              <w:rPr>
                <w:sz w:val="16"/>
                <w:szCs w:val="16"/>
              </w:rPr>
              <w:t>(konto)</w:t>
            </w:r>
          </w:p>
        </w:tc>
        <w:tc>
          <w:tcPr>
            <w:tcW w:w="1568" w:type="dxa"/>
            <w:vMerge w:val="restart"/>
          </w:tcPr>
          <w:p w14:paraId="428C77CD" w14:textId="77777777" w:rsidR="00FB6B0D" w:rsidRDefault="00FB6B0D" w:rsidP="00E326A0">
            <w:pPr>
              <w:rPr>
                <w:b/>
                <w:sz w:val="16"/>
                <w:szCs w:val="16"/>
              </w:rPr>
            </w:pPr>
          </w:p>
          <w:p w14:paraId="21DCCD64" w14:textId="77777777" w:rsidR="00FB6B0D" w:rsidRPr="00A8505C" w:rsidRDefault="00FB6B0D" w:rsidP="00E326A0">
            <w:pPr>
              <w:rPr>
                <w:b/>
                <w:sz w:val="16"/>
                <w:szCs w:val="16"/>
              </w:rPr>
            </w:pPr>
            <w:r w:rsidRPr="00A8505C">
              <w:rPr>
                <w:b/>
                <w:sz w:val="16"/>
                <w:szCs w:val="16"/>
              </w:rPr>
              <w:lastRenderedPageBreak/>
              <w:t>NAZIV RAČUNA</w:t>
            </w:r>
          </w:p>
        </w:tc>
        <w:tc>
          <w:tcPr>
            <w:tcW w:w="1108" w:type="dxa"/>
            <w:vMerge w:val="restart"/>
          </w:tcPr>
          <w:p w14:paraId="2EC0279B" w14:textId="77777777" w:rsidR="00FB6B0D" w:rsidRDefault="00FB6B0D" w:rsidP="00E326A0">
            <w:pPr>
              <w:jc w:val="center"/>
              <w:rPr>
                <w:sz w:val="16"/>
                <w:szCs w:val="16"/>
              </w:rPr>
            </w:pPr>
          </w:p>
          <w:p w14:paraId="1CBC3A94" w14:textId="77777777" w:rsidR="00FB6B0D" w:rsidRPr="00A8505C" w:rsidRDefault="00FB6B0D" w:rsidP="00E326A0">
            <w:pPr>
              <w:jc w:val="center"/>
              <w:rPr>
                <w:sz w:val="16"/>
                <w:szCs w:val="16"/>
              </w:rPr>
            </w:pPr>
            <w:r w:rsidRPr="00A8505C">
              <w:rPr>
                <w:sz w:val="16"/>
                <w:szCs w:val="16"/>
              </w:rPr>
              <w:lastRenderedPageBreak/>
              <w:t>Plan za 2021.</w:t>
            </w:r>
            <w:r>
              <w:rPr>
                <w:sz w:val="16"/>
                <w:szCs w:val="16"/>
              </w:rPr>
              <w:t xml:space="preserve"> </w:t>
            </w:r>
            <w:r w:rsidRPr="00A8505C">
              <w:rPr>
                <w:sz w:val="16"/>
                <w:szCs w:val="16"/>
              </w:rPr>
              <w:t>g.</w:t>
            </w:r>
          </w:p>
        </w:tc>
        <w:tc>
          <w:tcPr>
            <w:tcW w:w="960" w:type="dxa"/>
            <w:vMerge w:val="restart"/>
          </w:tcPr>
          <w:p w14:paraId="7C200E5D" w14:textId="77777777" w:rsidR="00FB6B0D" w:rsidRDefault="00FB6B0D" w:rsidP="00E326A0">
            <w:pPr>
              <w:jc w:val="center"/>
              <w:rPr>
                <w:sz w:val="16"/>
                <w:szCs w:val="16"/>
              </w:rPr>
            </w:pPr>
          </w:p>
          <w:p w14:paraId="74D3F460" w14:textId="77777777" w:rsidR="00FB6B0D" w:rsidRPr="00A8505C" w:rsidRDefault="00FB6B0D" w:rsidP="00E326A0">
            <w:pPr>
              <w:jc w:val="center"/>
              <w:rPr>
                <w:sz w:val="16"/>
                <w:szCs w:val="16"/>
              </w:rPr>
            </w:pPr>
            <w:r w:rsidRPr="00A8505C">
              <w:rPr>
                <w:sz w:val="16"/>
                <w:szCs w:val="16"/>
              </w:rPr>
              <w:lastRenderedPageBreak/>
              <w:t>Povećanje/ Smanjenje</w:t>
            </w:r>
          </w:p>
        </w:tc>
        <w:tc>
          <w:tcPr>
            <w:tcW w:w="1017" w:type="dxa"/>
            <w:vMerge w:val="restart"/>
          </w:tcPr>
          <w:p w14:paraId="02530AFA" w14:textId="77777777" w:rsidR="00FB6B0D" w:rsidRDefault="00FB6B0D" w:rsidP="00E326A0">
            <w:pPr>
              <w:jc w:val="center"/>
              <w:rPr>
                <w:b/>
                <w:sz w:val="16"/>
                <w:szCs w:val="16"/>
              </w:rPr>
            </w:pPr>
          </w:p>
          <w:p w14:paraId="46D8D54A" w14:textId="77777777" w:rsidR="00FB6B0D" w:rsidRPr="004C11C4" w:rsidRDefault="00FB6B0D" w:rsidP="00E326A0">
            <w:pPr>
              <w:jc w:val="center"/>
              <w:rPr>
                <w:b/>
                <w:sz w:val="16"/>
                <w:szCs w:val="16"/>
              </w:rPr>
            </w:pPr>
            <w:r w:rsidRPr="004C11C4">
              <w:rPr>
                <w:b/>
                <w:sz w:val="16"/>
                <w:szCs w:val="16"/>
              </w:rPr>
              <w:lastRenderedPageBreak/>
              <w:t>Novi plan za 2021.</w:t>
            </w:r>
            <w:r>
              <w:rPr>
                <w:b/>
                <w:sz w:val="16"/>
                <w:szCs w:val="16"/>
              </w:rPr>
              <w:t xml:space="preserve"> </w:t>
            </w:r>
            <w:r w:rsidRPr="004C11C4">
              <w:rPr>
                <w:b/>
                <w:sz w:val="16"/>
                <w:szCs w:val="16"/>
              </w:rPr>
              <w:t>g</w:t>
            </w:r>
          </w:p>
        </w:tc>
        <w:tc>
          <w:tcPr>
            <w:tcW w:w="7723" w:type="dxa"/>
            <w:gridSpan w:val="8"/>
          </w:tcPr>
          <w:p w14:paraId="2316EB83" w14:textId="77777777" w:rsidR="00FB6B0D" w:rsidRDefault="00FB6B0D" w:rsidP="00E326A0">
            <w:pPr>
              <w:jc w:val="center"/>
              <w:rPr>
                <w:b/>
                <w:i/>
                <w:sz w:val="16"/>
                <w:szCs w:val="16"/>
              </w:rPr>
            </w:pPr>
          </w:p>
          <w:p w14:paraId="077B41C5" w14:textId="2803566A" w:rsidR="00FB6B0D" w:rsidRPr="00A8505C" w:rsidRDefault="00FB6B0D" w:rsidP="00E326A0">
            <w:pPr>
              <w:jc w:val="center"/>
              <w:rPr>
                <w:b/>
                <w:i/>
                <w:sz w:val="16"/>
                <w:szCs w:val="16"/>
              </w:rPr>
            </w:pPr>
            <w:r w:rsidRPr="00A8505C">
              <w:rPr>
                <w:b/>
                <w:i/>
                <w:sz w:val="16"/>
                <w:szCs w:val="16"/>
              </w:rPr>
              <w:lastRenderedPageBreak/>
              <w:t>IZVORI FINANCIRANJA ZA 2021. GODINU</w:t>
            </w:r>
          </w:p>
        </w:tc>
      </w:tr>
      <w:tr w:rsidR="00FB6B0D" w14:paraId="6EEBA916" w14:textId="77777777" w:rsidTr="0025187D">
        <w:tc>
          <w:tcPr>
            <w:tcW w:w="559" w:type="dxa"/>
            <w:vMerge/>
          </w:tcPr>
          <w:p w14:paraId="19E0A9B7" w14:textId="77777777" w:rsidR="00FB6B0D" w:rsidRDefault="00FB6B0D" w:rsidP="00E326A0"/>
        </w:tc>
        <w:tc>
          <w:tcPr>
            <w:tcW w:w="692" w:type="dxa"/>
            <w:vMerge/>
          </w:tcPr>
          <w:p w14:paraId="5ADB9D75" w14:textId="77777777" w:rsidR="00FB6B0D" w:rsidRDefault="00FB6B0D" w:rsidP="00E326A0"/>
        </w:tc>
        <w:tc>
          <w:tcPr>
            <w:tcW w:w="833" w:type="dxa"/>
            <w:vMerge/>
          </w:tcPr>
          <w:p w14:paraId="36347263" w14:textId="77777777" w:rsidR="00FB6B0D" w:rsidRDefault="00FB6B0D" w:rsidP="00E326A0"/>
        </w:tc>
        <w:tc>
          <w:tcPr>
            <w:tcW w:w="1568" w:type="dxa"/>
            <w:vMerge/>
          </w:tcPr>
          <w:p w14:paraId="1515147D" w14:textId="77777777" w:rsidR="00FB6B0D" w:rsidRDefault="00FB6B0D" w:rsidP="00E326A0"/>
        </w:tc>
        <w:tc>
          <w:tcPr>
            <w:tcW w:w="1108" w:type="dxa"/>
            <w:vMerge/>
          </w:tcPr>
          <w:p w14:paraId="64BFAEB0" w14:textId="77777777" w:rsidR="00FB6B0D" w:rsidRDefault="00FB6B0D" w:rsidP="00E326A0"/>
        </w:tc>
        <w:tc>
          <w:tcPr>
            <w:tcW w:w="960" w:type="dxa"/>
            <w:vMerge/>
          </w:tcPr>
          <w:p w14:paraId="289D8761" w14:textId="77777777" w:rsidR="00FB6B0D" w:rsidRDefault="00FB6B0D" w:rsidP="00E326A0"/>
        </w:tc>
        <w:tc>
          <w:tcPr>
            <w:tcW w:w="1017" w:type="dxa"/>
            <w:vMerge/>
          </w:tcPr>
          <w:p w14:paraId="3E5F6E3A" w14:textId="77777777" w:rsidR="00FB6B0D" w:rsidRDefault="00FB6B0D" w:rsidP="00E326A0"/>
        </w:tc>
        <w:tc>
          <w:tcPr>
            <w:tcW w:w="1017" w:type="dxa"/>
          </w:tcPr>
          <w:p w14:paraId="6E1486AD" w14:textId="77777777" w:rsidR="00FB6B0D" w:rsidRPr="004C11C4" w:rsidRDefault="00FB6B0D" w:rsidP="00E326A0">
            <w:pPr>
              <w:jc w:val="center"/>
              <w:rPr>
                <w:sz w:val="16"/>
                <w:szCs w:val="16"/>
              </w:rPr>
            </w:pPr>
            <w:r w:rsidRPr="004C11C4">
              <w:rPr>
                <w:sz w:val="16"/>
                <w:szCs w:val="16"/>
              </w:rPr>
              <w:t>Opći prihodi</w:t>
            </w:r>
          </w:p>
        </w:tc>
        <w:tc>
          <w:tcPr>
            <w:tcW w:w="960" w:type="dxa"/>
          </w:tcPr>
          <w:p w14:paraId="247F925C" w14:textId="77777777" w:rsidR="00FB6B0D" w:rsidRPr="004C11C4" w:rsidRDefault="00FB6B0D" w:rsidP="00E326A0">
            <w:pPr>
              <w:jc w:val="center"/>
              <w:rPr>
                <w:sz w:val="16"/>
                <w:szCs w:val="16"/>
              </w:rPr>
            </w:pPr>
            <w:r w:rsidRPr="004C11C4">
              <w:rPr>
                <w:sz w:val="16"/>
                <w:szCs w:val="16"/>
              </w:rPr>
              <w:t>Vlastiti prihodi</w:t>
            </w:r>
          </w:p>
        </w:tc>
        <w:tc>
          <w:tcPr>
            <w:tcW w:w="960" w:type="dxa"/>
          </w:tcPr>
          <w:p w14:paraId="4D1EA279" w14:textId="77777777" w:rsidR="00FB6B0D" w:rsidRPr="004C11C4" w:rsidRDefault="00FB6B0D" w:rsidP="00E326A0">
            <w:pPr>
              <w:jc w:val="center"/>
              <w:rPr>
                <w:sz w:val="16"/>
                <w:szCs w:val="16"/>
              </w:rPr>
            </w:pPr>
            <w:r w:rsidRPr="004C11C4">
              <w:rPr>
                <w:sz w:val="16"/>
                <w:szCs w:val="16"/>
              </w:rPr>
              <w:t>Prihodi za posebne namjene</w:t>
            </w:r>
          </w:p>
        </w:tc>
        <w:tc>
          <w:tcPr>
            <w:tcW w:w="960" w:type="dxa"/>
          </w:tcPr>
          <w:p w14:paraId="2B4BC7A3" w14:textId="77777777" w:rsidR="00FB6B0D" w:rsidRPr="004C11C4" w:rsidRDefault="00FB6B0D" w:rsidP="00E326A0">
            <w:pPr>
              <w:jc w:val="center"/>
              <w:rPr>
                <w:sz w:val="16"/>
                <w:szCs w:val="16"/>
              </w:rPr>
            </w:pPr>
            <w:r w:rsidRPr="004C11C4">
              <w:rPr>
                <w:sz w:val="16"/>
                <w:szCs w:val="16"/>
              </w:rPr>
              <w:t>Pomoći</w:t>
            </w:r>
          </w:p>
        </w:tc>
        <w:tc>
          <w:tcPr>
            <w:tcW w:w="943" w:type="dxa"/>
          </w:tcPr>
          <w:p w14:paraId="15367D3A" w14:textId="77777777" w:rsidR="00FB6B0D" w:rsidRPr="004C11C4" w:rsidRDefault="00FB6B0D" w:rsidP="00E326A0">
            <w:pPr>
              <w:jc w:val="center"/>
              <w:rPr>
                <w:sz w:val="16"/>
                <w:szCs w:val="16"/>
              </w:rPr>
            </w:pPr>
            <w:r w:rsidRPr="004C11C4">
              <w:rPr>
                <w:sz w:val="16"/>
                <w:szCs w:val="16"/>
              </w:rPr>
              <w:t>Donacije</w:t>
            </w:r>
          </w:p>
        </w:tc>
        <w:tc>
          <w:tcPr>
            <w:tcW w:w="963" w:type="dxa"/>
          </w:tcPr>
          <w:p w14:paraId="666ED8B5" w14:textId="77777777" w:rsidR="00FB6B0D" w:rsidRPr="004C11C4" w:rsidRDefault="00FB6B0D" w:rsidP="00E326A0">
            <w:pPr>
              <w:jc w:val="center"/>
              <w:rPr>
                <w:sz w:val="16"/>
                <w:szCs w:val="16"/>
              </w:rPr>
            </w:pPr>
            <w:r w:rsidRPr="004C11C4">
              <w:rPr>
                <w:sz w:val="16"/>
                <w:szCs w:val="16"/>
              </w:rPr>
              <w:t>Prih. od</w:t>
            </w:r>
          </w:p>
          <w:p w14:paraId="457C9243" w14:textId="77777777" w:rsidR="00FB6B0D" w:rsidRPr="004C11C4" w:rsidRDefault="00FB6B0D" w:rsidP="00E326A0">
            <w:pPr>
              <w:jc w:val="center"/>
              <w:rPr>
                <w:sz w:val="16"/>
                <w:szCs w:val="16"/>
              </w:rPr>
            </w:pPr>
            <w:r w:rsidRPr="004C11C4">
              <w:rPr>
                <w:sz w:val="16"/>
                <w:szCs w:val="16"/>
              </w:rPr>
              <w:t>prodaje</w:t>
            </w:r>
          </w:p>
          <w:p w14:paraId="5703ED81" w14:textId="77777777" w:rsidR="00FB6B0D" w:rsidRPr="004C11C4" w:rsidRDefault="00FB6B0D" w:rsidP="00E326A0">
            <w:pPr>
              <w:jc w:val="center"/>
              <w:rPr>
                <w:sz w:val="16"/>
                <w:szCs w:val="16"/>
              </w:rPr>
            </w:pPr>
            <w:r w:rsidRPr="004C11C4">
              <w:rPr>
                <w:sz w:val="16"/>
                <w:szCs w:val="16"/>
              </w:rPr>
              <w:t>nefin.imov.</w:t>
            </w:r>
          </w:p>
        </w:tc>
        <w:tc>
          <w:tcPr>
            <w:tcW w:w="960" w:type="dxa"/>
          </w:tcPr>
          <w:p w14:paraId="4CBB4D8C" w14:textId="77777777" w:rsidR="00FB6B0D" w:rsidRPr="004C11C4" w:rsidRDefault="00FB6B0D" w:rsidP="00E326A0">
            <w:pPr>
              <w:jc w:val="center"/>
              <w:rPr>
                <w:sz w:val="16"/>
                <w:szCs w:val="16"/>
              </w:rPr>
            </w:pPr>
            <w:r w:rsidRPr="004C11C4">
              <w:rPr>
                <w:sz w:val="16"/>
                <w:szCs w:val="16"/>
              </w:rPr>
              <w:t>Namjen.</w:t>
            </w:r>
          </w:p>
          <w:p w14:paraId="489ACBFA" w14:textId="77777777" w:rsidR="00FB6B0D" w:rsidRPr="004C11C4" w:rsidRDefault="00FB6B0D" w:rsidP="00E326A0">
            <w:pPr>
              <w:jc w:val="center"/>
              <w:rPr>
                <w:sz w:val="16"/>
                <w:szCs w:val="16"/>
              </w:rPr>
            </w:pPr>
            <w:r w:rsidRPr="004C11C4">
              <w:rPr>
                <w:sz w:val="16"/>
                <w:szCs w:val="16"/>
              </w:rPr>
              <w:t>primici</w:t>
            </w:r>
          </w:p>
        </w:tc>
        <w:tc>
          <w:tcPr>
            <w:tcW w:w="960" w:type="dxa"/>
          </w:tcPr>
          <w:p w14:paraId="759000AC" w14:textId="77777777" w:rsidR="00FB6B0D" w:rsidRPr="004C11C4" w:rsidRDefault="00FB6B0D" w:rsidP="00E326A0">
            <w:pPr>
              <w:jc w:val="center"/>
              <w:rPr>
                <w:sz w:val="16"/>
                <w:szCs w:val="16"/>
              </w:rPr>
            </w:pPr>
            <w:r w:rsidRPr="004C11C4">
              <w:rPr>
                <w:sz w:val="16"/>
                <w:szCs w:val="16"/>
              </w:rPr>
              <w:t>Viškovi</w:t>
            </w:r>
          </w:p>
          <w:p w14:paraId="3076B1EF" w14:textId="77777777" w:rsidR="00FB6B0D" w:rsidRPr="004C11C4" w:rsidRDefault="00FB6B0D" w:rsidP="00E326A0">
            <w:pPr>
              <w:jc w:val="center"/>
              <w:rPr>
                <w:sz w:val="16"/>
                <w:szCs w:val="16"/>
              </w:rPr>
            </w:pPr>
            <w:r w:rsidRPr="004C11C4">
              <w:rPr>
                <w:sz w:val="16"/>
                <w:szCs w:val="16"/>
              </w:rPr>
              <w:t>prethod.</w:t>
            </w:r>
          </w:p>
          <w:p w14:paraId="5494E395" w14:textId="77777777" w:rsidR="00FB6B0D" w:rsidRPr="004C11C4" w:rsidRDefault="00FB6B0D" w:rsidP="00E326A0">
            <w:pPr>
              <w:jc w:val="center"/>
              <w:rPr>
                <w:sz w:val="16"/>
                <w:szCs w:val="16"/>
              </w:rPr>
            </w:pPr>
            <w:r w:rsidRPr="004C11C4">
              <w:rPr>
                <w:sz w:val="16"/>
                <w:szCs w:val="16"/>
              </w:rPr>
              <w:t>godina</w:t>
            </w:r>
          </w:p>
        </w:tc>
      </w:tr>
      <w:tr w:rsidR="00FB6B0D" w14:paraId="1E0E5C9B" w14:textId="77777777" w:rsidTr="0025187D">
        <w:tc>
          <w:tcPr>
            <w:tcW w:w="559" w:type="dxa"/>
          </w:tcPr>
          <w:p w14:paraId="61C2A8A7" w14:textId="77777777" w:rsidR="00FB6B0D" w:rsidRPr="00A8505C" w:rsidRDefault="00FB6B0D" w:rsidP="00E326A0">
            <w:pPr>
              <w:jc w:val="center"/>
              <w:rPr>
                <w:sz w:val="16"/>
                <w:szCs w:val="16"/>
              </w:rPr>
            </w:pPr>
            <w:r w:rsidRPr="00A8505C">
              <w:rPr>
                <w:sz w:val="16"/>
                <w:szCs w:val="16"/>
              </w:rPr>
              <w:t>1</w:t>
            </w:r>
          </w:p>
        </w:tc>
        <w:tc>
          <w:tcPr>
            <w:tcW w:w="692" w:type="dxa"/>
          </w:tcPr>
          <w:p w14:paraId="03CCEBA8" w14:textId="77777777" w:rsidR="00FB6B0D" w:rsidRPr="00A8505C" w:rsidRDefault="00FB6B0D" w:rsidP="00E326A0">
            <w:pPr>
              <w:jc w:val="center"/>
              <w:rPr>
                <w:sz w:val="16"/>
                <w:szCs w:val="16"/>
              </w:rPr>
            </w:pPr>
            <w:r w:rsidRPr="00A8505C">
              <w:rPr>
                <w:sz w:val="16"/>
                <w:szCs w:val="16"/>
              </w:rPr>
              <w:t>2</w:t>
            </w:r>
          </w:p>
        </w:tc>
        <w:tc>
          <w:tcPr>
            <w:tcW w:w="833" w:type="dxa"/>
          </w:tcPr>
          <w:p w14:paraId="67794F77" w14:textId="77777777" w:rsidR="00FB6B0D" w:rsidRPr="00A8505C" w:rsidRDefault="00FB6B0D" w:rsidP="00E326A0">
            <w:pPr>
              <w:jc w:val="center"/>
              <w:rPr>
                <w:sz w:val="16"/>
                <w:szCs w:val="16"/>
              </w:rPr>
            </w:pPr>
            <w:r w:rsidRPr="00A8505C">
              <w:rPr>
                <w:sz w:val="16"/>
                <w:szCs w:val="16"/>
              </w:rPr>
              <w:t>3</w:t>
            </w:r>
          </w:p>
        </w:tc>
        <w:tc>
          <w:tcPr>
            <w:tcW w:w="1568" w:type="dxa"/>
          </w:tcPr>
          <w:p w14:paraId="33EA745A" w14:textId="77777777" w:rsidR="00FB6B0D" w:rsidRPr="00A8505C" w:rsidRDefault="00FB6B0D" w:rsidP="00E326A0">
            <w:pPr>
              <w:jc w:val="center"/>
              <w:rPr>
                <w:sz w:val="16"/>
                <w:szCs w:val="16"/>
              </w:rPr>
            </w:pPr>
            <w:r w:rsidRPr="00A8505C">
              <w:rPr>
                <w:sz w:val="16"/>
                <w:szCs w:val="16"/>
              </w:rPr>
              <w:t>4</w:t>
            </w:r>
          </w:p>
        </w:tc>
        <w:tc>
          <w:tcPr>
            <w:tcW w:w="1108" w:type="dxa"/>
          </w:tcPr>
          <w:p w14:paraId="447E7EA8" w14:textId="77777777" w:rsidR="00FB6B0D" w:rsidRPr="00A8505C" w:rsidRDefault="00FB6B0D" w:rsidP="00E326A0">
            <w:pPr>
              <w:jc w:val="center"/>
              <w:rPr>
                <w:sz w:val="16"/>
                <w:szCs w:val="16"/>
              </w:rPr>
            </w:pPr>
            <w:r w:rsidRPr="00A8505C">
              <w:rPr>
                <w:sz w:val="16"/>
                <w:szCs w:val="16"/>
              </w:rPr>
              <w:t>5</w:t>
            </w:r>
          </w:p>
        </w:tc>
        <w:tc>
          <w:tcPr>
            <w:tcW w:w="960" w:type="dxa"/>
          </w:tcPr>
          <w:p w14:paraId="43CDC454" w14:textId="77777777" w:rsidR="00FB6B0D" w:rsidRPr="00A8505C" w:rsidRDefault="00FB6B0D" w:rsidP="00E326A0">
            <w:pPr>
              <w:jc w:val="center"/>
              <w:rPr>
                <w:sz w:val="16"/>
                <w:szCs w:val="16"/>
              </w:rPr>
            </w:pPr>
            <w:r w:rsidRPr="00A8505C">
              <w:rPr>
                <w:sz w:val="16"/>
                <w:szCs w:val="16"/>
              </w:rPr>
              <w:t>6</w:t>
            </w:r>
          </w:p>
        </w:tc>
        <w:tc>
          <w:tcPr>
            <w:tcW w:w="1017" w:type="dxa"/>
          </w:tcPr>
          <w:p w14:paraId="47F1A76D" w14:textId="77777777" w:rsidR="00FB6B0D" w:rsidRPr="00A8505C" w:rsidRDefault="00FB6B0D" w:rsidP="00E326A0">
            <w:pPr>
              <w:jc w:val="center"/>
              <w:rPr>
                <w:sz w:val="16"/>
                <w:szCs w:val="16"/>
              </w:rPr>
            </w:pPr>
            <w:r w:rsidRPr="00A8505C">
              <w:rPr>
                <w:sz w:val="16"/>
                <w:szCs w:val="16"/>
              </w:rPr>
              <w:t>7</w:t>
            </w:r>
          </w:p>
        </w:tc>
        <w:tc>
          <w:tcPr>
            <w:tcW w:w="1017" w:type="dxa"/>
          </w:tcPr>
          <w:p w14:paraId="1CB0E36E" w14:textId="77777777" w:rsidR="00FB6B0D" w:rsidRPr="00A8505C" w:rsidRDefault="00FB6B0D" w:rsidP="00E326A0">
            <w:pPr>
              <w:jc w:val="center"/>
              <w:rPr>
                <w:sz w:val="16"/>
                <w:szCs w:val="16"/>
              </w:rPr>
            </w:pPr>
            <w:r w:rsidRPr="00A8505C">
              <w:rPr>
                <w:sz w:val="16"/>
                <w:szCs w:val="16"/>
              </w:rPr>
              <w:t>8</w:t>
            </w:r>
          </w:p>
        </w:tc>
        <w:tc>
          <w:tcPr>
            <w:tcW w:w="960" w:type="dxa"/>
          </w:tcPr>
          <w:p w14:paraId="4911BCD7" w14:textId="77777777" w:rsidR="00FB6B0D" w:rsidRPr="00A8505C" w:rsidRDefault="00FB6B0D" w:rsidP="00E326A0">
            <w:pPr>
              <w:jc w:val="center"/>
              <w:rPr>
                <w:sz w:val="16"/>
                <w:szCs w:val="16"/>
              </w:rPr>
            </w:pPr>
            <w:r w:rsidRPr="00A8505C">
              <w:rPr>
                <w:sz w:val="16"/>
                <w:szCs w:val="16"/>
              </w:rPr>
              <w:t>9</w:t>
            </w:r>
          </w:p>
        </w:tc>
        <w:tc>
          <w:tcPr>
            <w:tcW w:w="960" w:type="dxa"/>
          </w:tcPr>
          <w:p w14:paraId="488661B1" w14:textId="77777777" w:rsidR="00FB6B0D" w:rsidRPr="00A8505C" w:rsidRDefault="00FB6B0D" w:rsidP="00E326A0">
            <w:pPr>
              <w:jc w:val="center"/>
              <w:rPr>
                <w:sz w:val="16"/>
                <w:szCs w:val="16"/>
              </w:rPr>
            </w:pPr>
            <w:r w:rsidRPr="00A8505C">
              <w:rPr>
                <w:sz w:val="16"/>
                <w:szCs w:val="16"/>
              </w:rPr>
              <w:t>10</w:t>
            </w:r>
          </w:p>
        </w:tc>
        <w:tc>
          <w:tcPr>
            <w:tcW w:w="960" w:type="dxa"/>
          </w:tcPr>
          <w:p w14:paraId="665E981E" w14:textId="77777777" w:rsidR="00FB6B0D" w:rsidRPr="00A8505C" w:rsidRDefault="00FB6B0D" w:rsidP="00E326A0">
            <w:pPr>
              <w:jc w:val="center"/>
              <w:rPr>
                <w:sz w:val="16"/>
                <w:szCs w:val="16"/>
              </w:rPr>
            </w:pPr>
            <w:r w:rsidRPr="00A8505C">
              <w:rPr>
                <w:sz w:val="16"/>
                <w:szCs w:val="16"/>
              </w:rPr>
              <w:t>11</w:t>
            </w:r>
          </w:p>
        </w:tc>
        <w:tc>
          <w:tcPr>
            <w:tcW w:w="943" w:type="dxa"/>
          </w:tcPr>
          <w:p w14:paraId="55FEA86A" w14:textId="77777777" w:rsidR="00FB6B0D" w:rsidRPr="00A8505C" w:rsidRDefault="00FB6B0D" w:rsidP="00E326A0">
            <w:pPr>
              <w:jc w:val="center"/>
              <w:rPr>
                <w:sz w:val="16"/>
                <w:szCs w:val="16"/>
              </w:rPr>
            </w:pPr>
            <w:r w:rsidRPr="00A8505C">
              <w:rPr>
                <w:sz w:val="16"/>
                <w:szCs w:val="16"/>
              </w:rPr>
              <w:t>12</w:t>
            </w:r>
          </w:p>
        </w:tc>
        <w:tc>
          <w:tcPr>
            <w:tcW w:w="963" w:type="dxa"/>
          </w:tcPr>
          <w:p w14:paraId="258FCB78" w14:textId="77777777" w:rsidR="00FB6B0D" w:rsidRPr="00A8505C" w:rsidRDefault="00FB6B0D" w:rsidP="00E326A0">
            <w:pPr>
              <w:jc w:val="center"/>
              <w:rPr>
                <w:sz w:val="16"/>
                <w:szCs w:val="16"/>
              </w:rPr>
            </w:pPr>
            <w:r w:rsidRPr="00A8505C">
              <w:rPr>
                <w:sz w:val="16"/>
                <w:szCs w:val="16"/>
              </w:rPr>
              <w:t>13</w:t>
            </w:r>
          </w:p>
        </w:tc>
        <w:tc>
          <w:tcPr>
            <w:tcW w:w="960" w:type="dxa"/>
          </w:tcPr>
          <w:p w14:paraId="187D6FB8" w14:textId="77777777" w:rsidR="00FB6B0D" w:rsidRPr="00A8505C" w:rsidRDefault="00FB6B0D" w:rsidP="00E326A0">
            <w:pPr>
              <w:jc w:val="center"/>
              <w:rPr>
                <w:sz w:val="16"/>
                <w:szCs w:val="16"/>
              </w:rPr>
            </w:pPr>
            <w:r w:rsidRPr="00A8505C">
              <w:rPr>
                <w:sz w:val="16"/>
                <w:szCs w:val="16"/>
              </w:rPr>
              <w:t>14</w:t>
            </w:r>
          </w:p>
        </w:tc>
        <w:tc>
          <w:tcPr>
            <w:tcW w:w="960" w:type="dxa"/>
          </w:tcPr>
          <w:p w14:paraId="1F33B75E" w14:textId="77777777" w:rsidR="00FB6B0D" w:rsidRPr="00A8505C" w:rsidRDefault="00FB6B0D" w:rsidP="00E326A0">
            <w:pPr>
              <w:jc w:val="center"/>
              <w:rPr>
                <w:sz w:val="16"/>
                <w:szCs w:val="16"/>
              </w:rPr>
            </w:pPr>
            <w:r w:rsidRPr="00A8505C">
              <w:rPr>
                <w:sz w:val="16"/>
                <w:szCs w:val="16"/>
              </w:rPr>
              <w:t>15</w:t>
            </w:r>
          </w:p>
        </w:tc>
      </w:tr>
      <w:tr w:rsidR="0027097F" w:rsidRPr="00EF6CF7" w14:paraId="3BA426A9" w14:textId="77777777" w:rsidTr="0025187D">
        <w:trPr>
          <w:trHeight w:val="227"/>
        </w:trPr>
        <w:tc>
          <w:tcPr>
            <w:tcW w:w="559" w:type="dxa"/>
            <w:noWrap/>
            <w:hideMark/>
          </w:tcPr>
          <w:p w14:paraId="65E75BFE"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257</w:t>
            </w:r>
          </w:p>
        </w:tc>
        <w:tc>
          <w:tcPr>
            <w:tcW w:w="692" w:type="dxa"/>
            <w:noWrap/>
            <w:hideMark/>
          </w:tcPr>
          <w:p w14:paraId="77C11B20"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463AA47E"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3225</w:t>
            </w:r>
          </w:p>
        </w:tc>
        <w:tc>
          <w:tcPr>
            <w:tcW w:w="1568" w:type="dxa"/>
            <w:noWrap/>
            <w:hideMark/>
          </w:tcPr>
          <w:p w14:paraId="52C55801"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Sitni inventar</w:t>
            </w:r>
          </w:p>
        </w:tc>
        <w:tc>
          <w:tcPr>
            <w:tcW w:w="1108" w:type="dxa"/>
            <w:noWrap/>
            <w:hideMark/>
          </w:tcPr>
          <w:p w14:paraId="77CDFD38"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34784BE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06048875"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76F3921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937A4C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66B8C02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8B086FC"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0737643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730B5BD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5CEBE6B"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376BBFA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6EDD5EFF" w14:textId="77777777" w:rsidTr="0025187D">
        <w:trPr>
          <w:trHeight w:val="289"/>
        </w:trPr>
        <w:tc>
          <w:tcPr>
            <w:tcW w:w="559" w:type="dxa"/>
            <w:noWrap/>
            <w:hideMark/>
          </w:tcPr>
          <w:p w14:paraId="236BF5B1"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258</w:t>
            </w:r>
          </w:p>
        </w:tc>
        <w:tc>
          <w:tcPr>
            <w:tcW w:w="692" w:type="dxa"/>
            <w:noWrap/>
            <w:hideMark/>
          </w:tcPr>
          <w:p w14:paraId="7FBD4809"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1B817F14"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3227</w:t>
            </w:r>
          </w:p>
        </w:tc>
        <w:tc>
          <w:tcPr>
            <w:tcW w:w="1568" w:type="dxa"/>
            <w:noWrap/>
            <w:hideMark/>
          </w:tcPr>
          <w:p w14:paraId="51F4D4D7"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Radna odjeća i obuća</w:t>
            </w:r>
          </w:p>
        </w:tc>
        <w:tc>
          <w:tcPr>
            <w:tcW w:w="1108" w:type="dxa"/>
            <w:noWrap/>
            <w:hideMark/>
          </w:tcPr>
          <w:p w14:paraId="38962D3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452AE5D"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22F815E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226C286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2A563B0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92345F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693F3CEA"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3A10BB58"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2EEFECB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55A23B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2E18220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53C46279" w14:textId="77777777" w:rsidTr="0025187D">
        <w:trPr>
          <w:trHeight w:val="360"/>
        </w:trPr>
        <w:tc>
          <w:tcPr>
            <w:tcW w:w="559" w:type="dxa"/>
            <w:noWrap/>
            <w:hideMark/>
          </w:tcPr>
          <w:p w14:paraId="3D924649" w14:textId="77777777" w:rsidR="0027097F" w:rsidRPr="00EF6CF7" w:rsidRDefault="0027097F" w:rsidP="00E326A0">
            <w:pP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692" w:type="dxa"/>
            <w:noWrap/>
            <w:hideMark/>
          </w:tcPr>
          <w:p w14:paraId="2F9F3CDB"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833" w:type="dxa"/>
            <w:noWrap/>
            <w:hideMark/>
          </w:tcPr>
          <w:p w14:paraId="0AEE6B56" w14:textId="77777777" w:rsidR="0027097F" w:rsidRPr="00EF6CF7" w:rsidRDefault="0027097F" w:rsidP="00E326A0">
            <w:pPr>
              <w:ind w:firstLineChars="100" w:firstLine="160"/>
              <w:rPr>
                <w:rFonts w:ascii="Arial" w:eastAsia="Times New Roman" w:hAnsi="Arial" w:cs="Arial"/>
                <w:sz w:val="16"/>
                <w:szCs w:val="16"/>
                <w:lang w:eastAsia="hr-HR"/>
              </w:rPr>
            </w:pPr>
            <w:r w:rsidRPr="00EF6CF7">
              <w:rPr>
                <w:rFonts w:ascii="Arial" w:eastAsia="Times New Roman" w:hAnsi="Arial" w:cs="Arial"/>
                <w:sz w:val="16"/>
                <w:szCs w:val="16"/>
                <w:lang w:eastAsia="hr-HR"/>
              </w:rPr>
              <w:t>323</w:t>
            </w:r>
          </w:p>
        </w:tc>
        <w:tc>
          <w:tcPr>
            <w:tcW w:w="1568" w:type="dxa"/>
            <w:noWrap/>
            <w:hideMark/>
          </w:tcPr>
          <w:p w14:paraId="77988A8C" w14:textId="77777777" w:rsidR="0027097F" w:rsidRPr="00EF6CF7" w:rsidRDefault="0027097F" w:rsidP="00E326A0">
            <w:pPr>
              <w:rPr>
                <w:rFonts w:ascii="Arial" w:eastAsia="Times New Roman" w:hAnsi="Arial" w:cs="Arial"/>
                <w:sz w:val="16"/>
                <w:szCs w:val="16"/>
                <w:lang w:eastAsia="hr-HR"/>
              </w:rPr>
            </w:pPr>
            <w:r w:rsidRPr="00EF6CF7">
              <w:rPr>
                <w:rFonts w:ascii="Arial" w:eastAsia="Times New Roman" w:hAnsi="Arial" w:cs="Arial"/>
                <w:sz w:val="16"/>
                <w:szCs w:val="16"/>
                <w:lang w:eastAsia="hr-HR"/>
              </w:rPr>
              <w:t xml:space="preserve">RASHODI ZA USLUGE </w:t>
            </w:r>
          </w:p>
        </w:tc>
        <w:tc>
          <w:tcPr>
            <w:tcW w:w="1108" w:type="dxa"/>
            <w:noWrap/>
            <w:hideMark/>
          </w:tcPr>
          <w:p w14:paraId="32080190"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7830CFF2"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03A66091"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20D352A6"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66167814"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070985F0"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13640688"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43" w:type="dxa"/>
            <w:noWrap/>
            <w:hideMark/>
          </w:tcPr>
          <w:p w14:paraId="7F5B47AD"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3" w:type="dxa"/>
            <w:noWrap/>
            <w:hideMark/>
          </w:tcPr>
          <w:p w14:paraId="6BD9A17F"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17156379"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2A95E6CF"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r>
      <w:tr w:rsidR="0027097F" w:rsidRPr="00EF6CF7" w14:paraId="38D0807E" w14:textId="77777777" w:rsidTr="0025187D">
        <w:trPr>
          <w:trHeight w:val="289"/>
        </w:trPr>
        <w:tc>
          <w:tcPr>
            <w:tcW w:w="559" w:type="dxa"/>
            <w:noWrap/>
            <w:hideMark/>
          </w:tcPr>
          <w:p w14:paraId="30029C8A"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259</w:t>
            </w:r>
          </w:p>
        </w:tc>
        <w:tc>
          <w:tcPr>
            <w:tcW w:w="692" w:type="dxa"/>
            <w:noWrap/>
            <w:hideMark/>
          </w:tcPr>
          <w:p w14:paraId="6F3C3924"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74690034"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3231</w:t>
            </w:r>
          </w:p>
        </w:tc>
        <w:tc>
          <w:tcPr>
            <w:tcW w:w="1568" w:type="dxa"/>
            <w:noWrap/>
            <w:hideMark/>
          </w:tcPr>
          <w:p w14:paraId="7B39BAE8"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Usluge telefona i pošte</w:t>
            </w:r>
          </w:p>
        </w:tc>
        <w:tc>
          <w:tcPr>
            <w:tcW w:w="1108" w:type="dxa"/>
            <w:noWrap/>
            <w:hideMark/>
          </w:tcPr>
          <w:p w14:paraId="70C4456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34A74248"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0FA6911C"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0419A78E"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673DB7E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5C4A6B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243C316B"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34408A2C"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2B018B95"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554A58C"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B5FE49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423FC67C" w14:textId="77777777" w:rsidTr="0025187D">
        <w:trPr>
          <w:trHeight w:val="289"/>
        </w:trPr>
        <w:tc>
          <w:tcPr>
            <w:tcW w:w="559" w:type="dxa"/>
            <w:noWrap/>
            <w:hideMark/>
          </w:tcPr>
          <w:p w14:paraId="31DE383E"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260</w:t>
            </w:r>
          </w:p>
        </w:tc>
        <w:tc>
          <w:tcPr>
            <w:tcW w:w="692" w:type="dxa"/>
            <w:noWrap/>
            <w:hideMark/>
          </w:tcPr>
          <w:p w14:paraId="35206D87"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3816A710"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3232</w:t>
            </w:r>
          </w:p>
        </w:tc>
        <w:tc>
          <w:tcPr>
            <w:tcW w:w="1568" w:type="dxa"/>
            <w:noWrap/>
            <w:hideMark/>
          </w:tcPr>
          <w:p w14:paraId="5813F48A"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Usluge tekućeg i investicijskog održavanja</w:t>
            </w:r>
          </w:p>
        </w:tc>
        <w:tc>
          <w:tcPr>
            <w:tcW w:w="1108" w:type="dxa"/>
            <w:noWrap/>
            <w:hideMark/>
          </w:tcPr>
          <w:p w14:paraId="1099494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639CAE90"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0CE1A3A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474F1EB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15B554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67E2B6F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F911FF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7D83BCC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41ED7F0C"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F2FD31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8C1EA20"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343D23AC" w14:textId="77777777" w:rsidTr="0025187D">
        <w:trPr>
          <w:trHeight w:val="289"/>
        </w:trPr>
        <w:tc>
          <w:tcPr>
            <w:tcW w:w="559" w:type="dxa"/>
            <w:noWrap/>
            <w:hideMark/>
          </w:tcPr>
          <w:p w14:paraId="23AE5C70"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261</w:t>
            </w:r>
          </w:p>
        </w:tc>
        <w:tc>
          <w:tcPr>
            <w:tcW w:w="692" w:type="dxa"/>
            <w:noWrap/>
            <w:hideMark/>
          </w:tcPr>
          <w:p w14:paraId="731D02E9"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3B0596C3"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3233</w:t>
            </w:r>
          </w:p>
        </w:tc>
        <w:tc>
          <w:tcPr>
            <w:tcW w:w="1568" w:type="dxa"/>
            <w:noWrap/>
            <w:hideMark/>
          </w:tcPr>
          <w:p w14:paraId="607582E4"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Usluge promidžbe i informiranja</w:t>
            </w:r>
          </w:p>
        </w:tc>
        <w:tc>
          <w:tcPr>
            <w:tcW w:w="1108" w:type="dxa"/>
            <w:noWrap/>
            <w:hideMark/>
          </w:tcPr>
          <w:p w14:paraId="172B4CAE"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3297F9B"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1A1159B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26AAA2DC"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B36974D"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8576CD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CF673E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25C94700"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35B59BEC"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32B8D2C"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08D37BB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5374ABD1" w14:textId="77777777" w:rsidTr="0025187D">
        <w:trPr>
          <w:trHeight w:val="227"/>
        </w:trPr>
        <w:tc>
          <w:tcPr>
            <w:tcW w:w="559" w:type="dxa"/>
            <w:noWrap/>
            <w:hideMark/>
          </w:tcPr>
          <w:p w14:paraId="288E4651"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262</w:t>
            </w:r>
          </w:p>
        </w:tc>
        <w:tc>
          <w:tcPr>
            <w:tcW w:w="692" w:type="dxa"/>
            <w:noWrap/>
            <w:hideMark/>
          </w:tcPr>
          <w:p w14:paraId="752C5A2E"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418C7EDD"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3234</w:t>
            </w:r>
          </w:p>
        </w:tc>
        <w:tc>
          <w:tcPr>
            <w:tcW w:w="1568" w:type="dxa"/>
            <w:noWrap/>
            <w:hideMark/>
          </w:tcPr>
          <w:p w14:paraId="45EBAA58"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Komunalne usluge</w:t>
            </w:r>
          </w:p>
        </w:tc>
        <w:tc>
          <w:tcPr>
            <w:tcW w:w="1108" w:type="dxa"/>
            <w:noWrap/>
            <w:hideMark/>
          </w:tcPr>
          <w:p w14:paraId="7CF2C56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088D40DE"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2DFE3CC5"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0D6E2D48"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6CBE338"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66D8C0CB"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246929B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71719ED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2EE70CF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0E8895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23E997E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0FA1BB4A" w14:textId="77777777" w:rsidTr="0025187D">
        <w:trPr>
          <w:trHeight w:val="289"/>
        </w:trPr>
        <w:tc>
          <w:tcPr>
            <w:tcW w:w="559" w:type="dxa"/>
            <w:noWrap/>
            <w:hideMark/>
          </w:tcPr>
          <w:p w14:paraId="3DF04E49"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263</w:t>
            </w:r>
          </w:p>
        </w:tc>
        <w:tc>
          <w:tcPr>
            <w:tcW w:w="692" w:type="dxa"/>
            <w:noWrap/>
            <w:hideMark/>
          </w:tcPr>
          <w:p w14:paraId="46F82CCC"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39DB65A0"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3236</w:t>
            </w:r>
          </w:p>
        </w:tc>
        <w:tc>
          <w:tcPr>
            <w:tcW w:w="1568" w:type="dxa"/>
            <w:noWrap/>
            <w:hideMark/>
          </w:tcPr>
          <w:p w14:paraId="30D68AF6"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Zdravstvene usluge</w:t>
            </w:r>
          </w:p>
        </w:tc>
        <w:tc>
          <w:tcPr>
            <w:tcW w:w="1108" w:type="dxa"/>
            <w:noWrap/>
            <w:hideMark/>
          </w:tcPr>
          <w:p w14:paraId="319DBF0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0BB76510"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15ACDCA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23998AD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4715A30"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B9DC0BA"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0DF75885"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650B9B9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095CCF5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88A19A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506596E"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165B0371" w14:textId="77777777" w:rsidTr="0025187D">
        <w:trPr>
          <w:trHeight w:val="289"/>
        </w:trPr>
        <w:tc>
          <w:tcPr>
            <w:tcW w:w="559" w:type="dxa"/>
            <w:noWrap/>
            <w:hideMark/>
          </w:tcPr>
          <w:p w14:paraId="4A9AAFC4"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264</w:t>
            </w:r>
          </w:p>
        </w:tc>
        <w:tc>
          <w:tcPr>
            <w:tcW w:w="692" w:type="dxa"/>
            <w:noWrap/>
            <w:hideMark/>
          </w:tcPr>
          <w:p w14:paraId="2B55E0A6"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1898101B"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3237</w:t>
            </w:r>
          </w:p>
        </w:tc>
        <w:tc>
          <w:tcPr>
            <w:tcW w:w="1568" w:type="dxa"/>
            <w:noWrap/>
            <w:hideMark/>
          </w:tcPr>
          <w:p w14:paraId="1CAEA072"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Intelektualne i osobne usluge</w:t>
            </w:r>
          </w:p>
        </w:tc>
        <w:tc>
          <w:tcPr>
            <w:tcW w:w="1108" w:type="dxa"/>
            <w:noWrap/>
            <w:hideMark/>
          </w:tcPr>
          <w:p w14:paraId="724DF79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341FAB2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3DF5CE9C"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1A040F8A"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28D4E4F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0A5FDA2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A40D38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43FF8EDA"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3E180C80"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3BA45308"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2A122D2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327E7D89" w14:textId="77777777" w:rsidTr="0025187D">
        <w:trPr>
          <w:trHeight w:val="227"/>
        </w:trPr>
        <w:tc>
          <w:tcPr>
            <w:tcW w:w="559" w:type="dxa"/>
            <w:noWrap/>
            <w:hideMark/>
          </w:tcPr>
          <w:p w14:paraId="3C9FCA76"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265</w:t>
            </w:r>
          </w:p>
        </w:tc>
        <w:tc>
          <w:tcPr>
            <w:tcW w:w="692" w:type="dxa"/>
            <w:noWrap/>
            <w:hideMark/>
          </w:tcPr>
          <w:p w14:paraId="5926E47C"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44185E29"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3238</w:t>
            </w:r>
          </w:p>
        </w:tc>
        <w:tc>
          <w:tcPr>
            <w:tcW w:w="1568" w:type="dxa"/>
            <w:noWrap/>
            <w:hideMark/>
          </w:tcPr>
          <w:p w14:paraId="75E1210F"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Računalne usluge</w:t>
            </w:r>
          </w:p>
        </w:tc>
        <w:tc>
          <w:tcPr>
            <w:tcW w:w="1108" w:type="dxa"/>
            <w:noWrap/>
            <w:hideMark/>
          </w:tcPr>
          <w:p w14:paraId="58BE384E"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482EBEB"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7DA1593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31E820FE"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314688EA"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9FF4E4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26AC86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659692F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5C92255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6DAF593D"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AFF62CE"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6A6F92A6" w14:textId="77777777" w:rsidTr="0025187D">
        <w:trPr>
          <w:trHeight w:val="227"/>
        </w:trPr>
        <w:tc>
          <w:tcPr>
            <w:tcW w:w="559" w:type="dxa"/>
            <w:noWrap/>
            <w:hideMark/>
          </w:tcPr>
          <w:p w14:paraId="39A2BE9F"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266</w:t>
            </w:r>
          </w:p>
        </w:tc>
        <w:tc>
          <w:tcPr>
            <w:tcW w:w="692" w:type="dxa"/>
            <w:noWrap/>
            <w:hideMark/>
          </w:tcPr>
          <w:p w14:paraId="3377A909"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109C9EDB"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3239</w:t>
            </w:r>
          </w:p>
        </w:tc>
        <w:tc>
          <w:tcPr>
            <w:tcW w:w="1568" w:type="dxa"/>
            <w:noWrap/>
            <w:hideMark/>
          </w:tcPr>
          <w:p w14:paraId="6386F034"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Ostale usluge</w:t>
            </w:r>
          </w:p>
        </w:tc>
        <w:tc>
          <w:tcPr>
            <w:tcW w:w="1108" w:type="dxa"/>
            <w:noWrap/>
            <w:hideMark/>
          </w:tcPr>
          <w:p w14:paraId="4AB9E10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7FA4665"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376B78C5"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3104DC8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228C30E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73C16C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742D7D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3A5F1D3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6DF06CBE"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3B88A3D8"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040261D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28908533" w14:textId="77777777" w:rsidTr="0025187D">
        <w:trPr>
          <w:trHeight w:val="360"/>
        </w:trPr>
        <w:tc>
          <w:tcPr>
            <w:tcW w:w="559" w:type="dxa"/>
            <w:noWrap/>
            <w:hideMark/>
          </w:tcPr>
          <w:p w14:paraId="5559D095" w14:textId="77777777" w:rsidR="0027097F" w:rsidRPr="00EF6CF7" w:rsidRDefault="0027097F" w:rsidP="00E326A0">
            <w:pP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692" w:type="dxa"/>
            <w:noWrap/>
            <w:hideMark/>
          </w:tcPr>
          <w:p w14:paraId="71A3BBA4"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833" w:type="dxa"/>
            <w:noWrap/>
            <w:hideMark/>
          </w:tcPr>
          <w:p w14:paraId="316288C7" w14:textId="77777777" w:rsidR="0027097F" w:rsidRPr="00EF6CF7" w:rsidRDefault="0027097F" w:rsidP="00E326A0">
            <w:pPr>
              <w:ind w:firstLineChars="100" w:firstLine="160"/>
              <w:rPr>
                <w:rFonts w:ascii="Arial" w:eastAsia="Times New Roman" w:hAnsi="Arial" w:cs="Arial"/>
                <w:sz w:val="16"/>
                <w:szCs w:val="16"/>
                <w:lang w:eastAsia="hr-HR"/>
              </w:rPr>
            </w:pPr>
            <w:r w:rsidRPr="00EF6CF7">
              <w:rPr>
                <w:rFonts w:ascii="Arial" w:eastAsia="Times New Roman" w:hAnsi="Arial" w:cs="Arial"/>
                <w:sz w:val="16"/>
                <w:szCs w:val="16"/>
                <w:lang w:eastAsia="hr-HR"/>
              </w:rPr>
              <w:t>324</w:t>
            </w:r>
          </w:p>
        </w:tc>
        <w:tc>
          <w:tcPr>
            <w:tcW w:w="1568" w:type="dxa"/>
            <w:noWrap/>
            <w:hideMark/>
          </w:tcPr>
          <w:p w14:paraId="2C25FA0F" w14:textId="77777777" w:rsidR="0027097F" w:rsidRPr="00EF6CF7" w:rsidRDefault="0027097F" w:rsidP="00E326A0">
            <w:pPr>
              <w:rPr>
                <w:rFonts w:ascii="Arial" w:eastAsia="Times New Roman" w:hAnsi="Arial" w:cs="Arial"/>
                <w:sz w:val="16"/>
                <w:szCs w:val="16"/>
                <w:lang w:eastAsia="hr-HR"/>
              </w:rPr>
            </w:pPr>
            <w:r w:rsidRPr="00EF6CF7">
              <w:rPr>
                <w:rFonts w:ascii="Arial" w:eastAsia="Times New Roman" w:hAnsi="Arial" w:cs="Arial"/>
                <w:sz w:val="16"/>
                <w:szCs w:val="16"/>
                <w:lang w:eastAsia="hr-HR"/>
              </w:rPr>
              <w:t>NAKNADE TROŠ.</w:t>
            </w:r>
            <w:r>
              <w:rPr>
                <w:rFonts w:ascii="Arial" w:eastAsia="Times New Roman" w:hAnsi="Arial" w:cs="Arial"/>
                <w:sz w:val="16"/>
                <w:szCs w:val="16"/>
                <w:lang w:eastAsia="hr-HR"/>
              </w:rPr>
              <w:t xml:space="preserve"> </w:t>
            </w:r>
            <w:r w:rsidRPr="00EF6CF7">
              <w:rPr>
                <w:rFonts w:ascii="Arial" w:eastAsia="Times New Roman" w:hAnsi="Arial" w:cs="Arial"/>
                <w:sz w:val="16"/>
                <w:szCs w:val="16"/>
                <w:lang w:eastAsia="hr-HR"/>
              </w:rPr>
              <w:t xml:space="preserve">OSOBAMA IZVAN RAD.ODNOSA </w:t>
            </w:r>
          </w:p>
        </w:tc>
        <w:tc>
          <w:tcPr>
            <w:tcW w:w="1108" w:type="dxa"/>
            <w:noWrap/>
            <w:hideMark/>
          </w:tcPr>
          <w:p w14:paraId="47F6DB07"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643D839E"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26EF29B4"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401FA80C"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197E9D0B"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295B69D1"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32F740F5"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43" w:type="dxa"/>
            <w:noWrap/>
            <w:hideMark/>
          </w:tcPr>
          <w:p w14:paraId="5283BC29"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3" w:type="dxa"/>
            <w:noWrap/>
            <w:hideMark/>
          </w:tcPr>
          <w:p w14:paraId="22D663D6"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15C0D4A6"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21AA97DC"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r>
      <w:tr w:rsidR="0027097F" w:rsidRPr="00EF6CF7" w14:paraId="693C35BA" w14:textId="77777777" w:rsidTr="0025187D">
        <w:trPr>
          <w:trHeight w:val="289"/>
        </w:trPr>
        <w:tc>
          <w:tcPr>
            <w:tcW w:w="559" w:type="dxa"/>
            <w:noWrap/>
            <w:hideMark/>
          </w:tcPr>
          <w:p w14:paraId="4B52CACC"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692" w:type="dxa"/>
            <w:noWrap/>
            <w:hideMark/>
          </w:tcPr>
          <w:p w14:paraId="423AC2B6"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634C8859"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3241</w:t>
            </w:r>
          </w:p>
        </w:tc>
        <w:tc>
          <w:tcPr>
            <w:tcW w:w="1568" w:type="dxa"/>
            <w:noWrap/>
            <w:hideMark/>
          </w:tcPr>
          <w:p w14:paraId="0A179C12"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Naknade troš.</w:t>
            </w:r>
            <w:r>
              <w:rPr>
                <w:rFonts w:ascii="Arial" w:eastAsia="Times New Roman" w:hAnsi="Arial" w:cs="Arial"/>
                <w:i/>
                <w:iCs/>
                <w:sz w:val="16"/>
                <w:szCs w:val="16"/>
                <w:lang w:eastAsia="hr-HR"/>
              </w:rPr>
              <w:t xml:space="preserve"> </w:t>
            </w:r>
            <w:r w:rsidRPr="00EF6CF7">
              <w:rPr>
                <w:rFonts w:ascii="Arial" w:eastAsia="Times New Roman" w:hAnsi="Arial" w:cs="Arial"/>
                <w:i/>
                <w:iCs/>
                <w:sz w:val="16"/>
                <w:szCs w:val="16"/>
                <w:lang w:eastAsia="hr-HR"/>
              </w:rPr>
              <w:t>osobama izvan radnog odnosa</w:t>
            </w:r>
          </w:p>
        </w:tc>
        <w:tc>
          <w:tcPr>
            <w:tcW w:w="1108" w:type="dxa"/>
            <w:noWrap/>
            <w:hideMark/>
          </w:tcPr>
          <w:p w14:paraId="46CB1AEE"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8D505BB"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1F49DF0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6FFCFDCE"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7A1BCD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2D7ACB9"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70A1CC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39FE198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6425AB0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41F0FBA"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06AB006E"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4CE44534" w14:textId="77777777" w:rsidTr="0025187D">
        <w:trPr>
          <w:trHeight w:val="360"/>
        </w:trPr>
        <w:tc>
          <w:tcPr>
            <w:tcW w:w="559" w:type="dxa"/>
            <w:noWrap/>
            <w:hideMark/>
          </w:tcPr>
          <w:p w14:paraId="45E6227F" w14:textId="77777777" w:rsidR="0027097F" w:rsidRPr="00EF6CF7" w:rsidRDefault="0027097F" w:rsidP="00E326A0">
            <w:pP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692" w:type="dxa"/>
            <w:noWrap/>
            <w:hideMark/>
          </w:tcPr>
          <w:p w14:paraId="28C63AA1"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833" w:type="dxa"/>
            <w:noWrap/>
            <w:hideMark/>
          </w:tcPr>
          <w:p w14:paraId="57C3F9D2" w14:textId="77777777" w:rsidR="0027097F" w:rsidRPr="00EF6CF7" w:rsidRDefault="0027097F" w:rsidP="00E326A0">
            <w:pPr>
              <w:ind w:firstLineChars="100" w:firstLine="160"/>
              <w:rPr>
                <w:rFonts w:ascii="Arial" w:eastAsia="Times New Roman" w:hAnsi="Arial" w:cs="Arial"/>
                <w:sz w:val="16"/>
                <w:szCs w:val="16"/>
                <w:lang w:eastAsia="hr-HR"/>
              </w:rPr>
            </w:pPr>
            <w:r w:rsidRPr="00EF6CF7">
              <w:rPr>
                <w:rFonts w:ascii="Arial" w:eastAsia="Times New Roman" w:hAnsi="Arial" w:cs="Arial"/>
                <w:sz w:val="16"/>
                <w:szCs w:val="16"/>
                <w:lang w:eastAsia="hr-HR"/>
              </w:rPr>
              <w:t>329</w:t>
            </w:r>
          </w:p>
        </w:tc>
        <w:tc>
          <w:tcPr>
            <w:tcW w:w="1568" w:type="dxa"/>
            <w:noWrap/>
            <w:hideMark/>
          </w:tcPr>
          <w:p w14:paraId="1453C422" w14:textId="77777777" w:rsidR="0027097F" w:rsidRPr="00EF6CF7" w:rsidRDefault="0027097F" w:rsidP="00E326A0">
            <w:pPr>
              <w:rPr>
                <w:rFonts w:ascii="Arial" w:eastAsia="Times New Roman" w:hAnsi="Arial" w:cs="Arial"/>
                <w:sz w:val="16"/>
                <w:szCs w:val="16"/>
                <w:lang w:eastAsia="hr-HR"/>
              </w:rPr>
            </w:pPr>
            <w:r w:rsidRPr="00EF6CF7">
              <w:rPr>
                <w:rFonts w:ascii="Arial" w:eastAsia="Times New Roman" w:hAnsi="Arial" w:cs="Arial"/>
                <w:sz w:val="16"/>
                <w:szCs w:val="16"/>
                <w:lang w:eastAsia="hr-HR"/>
              </w:rPr>
              <w:t xml:space="preserve">OSTALI NESP. RASHODI POSLOVANJA </w:t>
            </w:r>
          </w:p>
        </w:tc>
        <w:tc>
          <w:tcPr>
            <w:tcW w:w="1108" w:type="dxa"/>
            <w:noWrap/>
            <w:hideMark/>
          </w:tcPr>
          <w:p w14:paraId="6C9813D5"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213DB729"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57A85F35"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715960BF"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0CE18031"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41FF9491"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04F3646F"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43" w:type="dxa"/>
            <w:noWrap/>
            <w:hideMark/>
          </w:tcPr>
          <w:p w14:paraId="08609D11"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3" w:type="dxa"/>
            <w:noWrap/>
            <w:hideMark/>
          </w:tcPr>
          <w:p w14:paraId="7D764520"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3D46E66B"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64027235"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r>
      <w:tr w:rsidR="0027097F" w:rsidRPr="00EF6CF7" w14:paraId="65FA157B" w14:textId="77777777" w:rsidTr="0025187D">
        <w:trPr>
          <w:trHeight w:val="300"/>
        </w:trPr>
        <w:tc>
          <w:tcPr>
            <w:tcW w:w="559" w:type="dxa"/>
            <w:noWrap/>
            <w:hideMark/>
          </w:tcPr>
          <w:p w14:paraId="6C3FAF95"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267</w:t>
            </w:r>
          </w:p>
        </w:tc>
        <w:tc>
          <w:tcPr>
            <w:tcW w:w="692" w:type="dxa"/>
            <w:noWrap/>
            <w:hideMark/>
          </w:tcPr>
          <w:p w14:paraId="623FE335"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47FC60AA"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3291</w:t>
            </w:r>
          </w:p>
        </w:tc>
        <w:tc>
          <w:tcPr>
            <w:tcW w:w="1568" w:type="dxa"/>
            <w:noWrap/>
            <w:hideMark/>
          </w:tcPr>
          <w:p w14:paraId="38152FA0"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xml:space="preserve">Naknade članovima upravnog vijeća </w:t>
            </w:r>
          </w:p>
        </w:tc>
        <w:tc>
          <w:tcPr>
            <w:tcW w:w="1108" w:type="dxa"/>
            <w:noWrap/>
            <w:hideMark/>
          </w:tcPr>
          <w:p w14:paraId="1FD0ED1C"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2D2518CD"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03352AD9"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29B9670E"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8B33B9C"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F02B10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54D4B5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414FB8CC"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2A713770"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468888C"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94B39ED"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7071651F" w14:textId="77777777" w:rsidTr="0025187D">
        <w:trPr>
          <w:trHeight w:val="283"/>
        </w:trPr>
        <w:tc>
          <w:tcPr>
            <w:tcW w:w="559" w:type="dxa"/>
            <w:noWrap/>
            <w:hideMark/>
          </w:tcPr>
          <w:p w14:paraId="46170E76"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268</w:t>
            </w:r>
          </w:p>
        </w:tc>
        <w:tc>
          <w:tcPr>
            <w:tcW w:w="692" w:type="dxa"/>
            <w:noWrap/>
            <w:hideMark/>
          </w:tcPr>
          <w:p w14:paraId="7D92AB97"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7ECDC12E"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3292</w:t>
            </w:r>
          </w:p>
        </w:tc>
        <w:tc>
          <w:tcPr>
            <w:tcW w:w="1568" w:type="dxa"/>
            <w:noWrap/>
            <w:hideMark/>
          </w:tcPr>
          <w:p w14:paraId="3678EF55"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Premije osiguranja</w:t>
            </w:r>
          </w:p>
        </w:tc>
        <w:tc>
          <w:tcPr>
            <w:tcW w:w="1108" w:type="dxa"/>
            <w:noWrap/>
            <w:hideMark/>
          </w:tcPr>
          <w:p w14:paraId="58825FD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CA31A9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383FCCC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029FB16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366993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21074B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C59DDD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7E9FEFF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58C5004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8A7F32B"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E28708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5520AF81" w14:textId="77777777" w:rsidTr="0025187D">
        <w:trPr>
          <w:trHeight w:val="283"/>
        </w:trPr>
        <w:tc>
          <w:tcPr>
            <w:tcW w:w="559" w:type="dxa"/>
            <w:noWrap/>
            <w:hideMark/>
          </w:tcPr>
          <w:p w14:paraId="49414920"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269</w:t>
            </w:r>
          </w:p>
        </w:tc>
        <w:tc>
          <w:tcPr>
            <w:tcW w:w="692" w:type="dxa"/>
            <w:noWrap/>
            <w:hideMark/>
          </w:tcPr>
          <w:p w14:paraId="689F3BFF"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3FCD8AA4"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3293</w:t>
            </w:r>
          </w:p>
        </w:tc>
        <w:tc>
          <w:tcPr>
            <w:tcW w:w="1568" w:type="dxa"/>
            <w:noWrap/>
            <w:hideMark/>
          </w:tcPr>
          <w:p w14:paraId="4B4C89B9"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Reprezentacija</w:t>
            </w:r>
          </w:p>
        </w:tc>
        <w:tc>
          <w:tcPr>
            <w:tcW w:w="1108" w:type="dxa"/>
            <w:noWrap/>
            <w:hideMark/>
          </w:tcPr>
          <w:p w14:paraId="524C575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5C0B73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5D40D14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1AA9820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3ED722C"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741EDF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3752A01A"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77D4E60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3D89798D"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E08FC59"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9C5D24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4BC9034D" w14:textId="77777777" w:rsidTr="0025187D">
        <w:trPr>
          <w:trHeight w:val="300"/>
        </w:trPr>
        <w:tc>
          <w:tcPr>
            <w:tcW w:w="559" w:type="dxa"/>
            <w:noWrap/>
            <w:hideMark/>
          </w:tcPr>
          <w:p w14:paraId="61F9CD2A"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270</w:t>
            </w:r>
          </w:p>
        </w:tc>
        <w:tc>
          <w:tcPr>
            <w:tcW w:w="692" w:type="dxa"/>
            <w:noWrap/>
            <w:hideMark/>
          </w:tcPr>
          <w:p w14:paraId="4740B447"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1850D07A"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3295</w:t>
            </w:r>
          </w:p>
        </w:tc>
        <w:tc>
          <w:tcPr>
            <w:tcW w:w="1568" w:type="dxa"/>
            <w:noWrap/>
            <w:hideMark/>
          </w:tcPr>
          <w:p w14:paraId="6F5A9323"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Pristojbe i naknade</w:t>
            </w:r>
          </w:p>
        </w:tc>
        <w:tc>
          <w:tcPr>
            <w:tcW w:w="1108" w:type="dxa"/>
            <w:noWrap/>
            <w:hideMark/>
          </w:tcPr>
          <w:p w14:paraId="00CB961D"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D4A7555"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4C840A75"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009201E9"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C6009E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0B67EC7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2CE7234A"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3A419F1B"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0281A4C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29A40B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32B102E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6AE6BEB9" w14:textId="77777777" w:rsidTr="0025187D">
        <w:trPr>
          <w:trHeight w:val="300"/>
        </w:trPr>
        <w:tc>
          <w:tcPr>
            <w:tcW w:w="559" w:type="dxa"/>
            <w:noWrap/>
            <w:hideMark/>
          </w:tcPr>
          <w:p w14:paraId="79908154"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271</w:t>
            </w:r>
          </w:p>
        </w:tc>
        <w:tc>
          <w:tcPr>
            <w:tcW w:w="692" w:type="dxa"/>
            <w:noWrap/>
            <w:hideMark/>
          </w:tcPr>
          <w:p w14:paraId="37BE63FC"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1E0E86C0"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3299</w:t>
            </w:r>
          </w:p>
        </w:tc>
        <w:tc>
          <w:tcPr>
            <w:tcW w:w="1568" w:type="dxa"/>
            <w:noWrap/>
            <w:hideMark/>
          </w:tcPr>
          <w:p w14:paraId="2E54432D"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Ostali neposmenuti rashodi</w:t>
            </w:r>
          </w:p>
        </w:tc>
        <w:tc>
          <w:tcPr>
            <w:tcW w:w="1108" w:type="dxa"/>
            <w:noWrap/>
            <w:hideMark/>
          </w:tcPr>
          <w:p w14:paraId="71A1DD80"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69BB74A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57762B8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6B70376C"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B0B2D95"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06E0970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10DCE1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39A8223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0234A9EA"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3967300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6A96078"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2DF276FB" w14:textId="77777777" w:rsidTr="0025187D">
        <w:trPr>
          <w:trHeight w:val="420"/>
        </w:trPr>
        <w:tc>
          <w:tcPr>
            <w:tcW w:w="559" w:type="dxa"/>
            <w:noWrap/>
            <w:hideMark/>
          </w:tcPr>
          <w:p w14:paraId="312FA4F6"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692" w:type="dxa"/>
            <w:noWrap/>
            <w:hideMark/>
          </w:tcPr>
          <w:p w14:paraId="0BD83E9F"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833" w:type="dxa"/>
            <w:noWrap/>
            <w:hideMark/>
          </w:tcPr>
          <w:p w14:paraId="01E717A8" w14:textId="77777777" w:rsidR="0027097F" w:rsidRPr="00EF6CF7" w:rsidRDefault="0027097F" w:rsidP="00E326A0">
            <w:pPr>
              <w:ind w:firstLineChars="100" w:firstLine="160"/>
              <w:rPr>
                <w:rFonts w:ascii="Arial" w:eastAsia="Times New Roman" w:hAnsi="Arial" w:cs="Arial"/>
                <w:sz w:val="16"/>
                <w:szCs w:val="16"/>
                <w:lang w:eastAsia="hr-HR"/>
              </w:rPr>
            </w:pPr>
            <w:r w:rsidRPr="00EF6CF7">
              <w:rPr>
                <w:rFonts w:ascii="Arial" w:eastAsia="Times New Roman" w:hAnsi="Arial" w:cs="Arial"/>
                <w:sz w:val="16"/>
                <w:szCs w:val="16"/>
                <w:lang w:eastAsia="hr-HR"/>
              </w:rPr>
              <w:t>34</w:t>
            </w:r>
          </w:p>
        </w:tc>
        <w:tc>
          <w:tcPr>
            <w:tcW w:w="1568" w:type="dxa"/>
            <w:noWrap/>
            <w:hideMark/>
          </w:tcPr>
          <w:p w14:paraId="19833CDC" w14:textId="77777777" w:rsidR="0027097F" w:rsidRPr="00EF6CF7" w:rsidRDefault="0027097F" w:rsidP="00E326A0">
            <w:pPr>
              <w:rPr>
                <w:rFonts w:ascii="Arial" w:eastAsia="Times New Roman" w:hAnsi="Arial" w:cs="Arial"/>
                <w:sz w:val="16"/>
                <w:szCs w:val="16"/>
                <w:lang w:eastAsia="hr-HR"/>
              </w:rPr>
            </w:pPr>
            <w:r w:rsidRPr="00EF6CF7">
              <w:rPr>
                <w:rFonts w:ascii="Arial" w:eastAsia="Times New Roman" w:hAnsi="Arial" w:cs="Arial"/>
                <w:sz w:val="16"/>
                <w:szCs w:val="16"/>
                <w:lang w:eastAsia="hr-HR"/>
              </w:rPr>
              <w:t>FINANCIJSKI RASHODI</w:t>
            </w:r>
          </w:p>
        </w:tc>
        <w:tc>
          <w:tcPr>
            <w:tcW w:w="1108" w:type="dxa"/>
            <w:noWrap/>
            <w:hideMark/>
          </w:tcPr>
          <w:p w14:paraId="5AC27992"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71BEC8FA"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3F311116"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586952FB"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5BA146CA"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5525AAE4"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2119E22B"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43" w:type="dxa"/>
            <w:noWrap/>
            <w:hideMark/>
          </w:tcPr>
          <w:p w14:paraId="79065054"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3" w:type="dxa"/>
            <w:noWrap/>
            <w:hideMark/>
          </w:tcPr>
          <w:p w14:paraId="02449603"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1C3BAF5C"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38C30DBA"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r>
      <w:tr w:rsidR="00FB6B0D" w14:paraId="7E1F0DBF" w14:textId="77777777" w:rsidTr="0025187D">
        <w:tc>
          <w:tcPr>
            <w:tcW w:w="559" w:type="dxa"/>
            <w:vMerge w:val="restart"/>
          </w:tcPr>
          <w:p w14:paraId="4155D39C" w14:textId="77777777" w:rsidR="00FB6B0D" w:rsidRDefault="00FB6B0D" w:rsidP="00E326A0">
            <w:pPr>
              <w:rPr>
                <w:sz w:val="16"/>
                <w:szCs w:val="16"/>
              </w:rPr>
            </w:pPr>
          </w:p>
          <w:p w14:paraId="14A3EB68" w14:textId="77777777" w:rsidR="00FB6B0D" w:rsidRPr="00A8505C" w:rsidRDefault="00FB6B0D" w:rsidP="00E326A0">
            <w:pPr>
              <w:rPr>
                <w:sz w:val="16"/>
                <w:szCs w:val="16"/>
              </w:rPr>
            </w:pPr>
            <w:r w:rsidRPr="00A8505C">
              <w:rPr>
                <w:sz w:val="16"/>
                <w:szCs w:val="16"/>
              </w:rPr>
              <w:t>POZ.</w:t>
            </w:r>
          </w:p>
        </w:tc>
        <w:tc>
          <w:tcPr>
            <w:tcW w:w="692" w:type="dxa"/>
            <w:vMerge w:val="restart"/>
          </w:tcPr>
          <w:p w14:paraId="6F8A9F30" w14:textId="77777777" w:rsidR="00FB6B0D" w:rsidRDefault="00FB6B0D" w:rsidP="00E326A0">
            <w:pPr>
              <w:rPr>
                <w:sz w:val="16"/>
                <w:szCs w:val="16"/>
              </w:rPr>
            </w:pPr>
          </w:p>
          <w:p w14:paraId="3409ED4C" w14:textId="77777777" w:rsidR="00FB6B0D" w:rsidRPr="00A8505C" w:rsidRDefault="00FB6B0D" w:rsidP="00E326A0">
            <w:pPr>
              <w:rPr>
                <w:sz w:val="16"/>
                <w:szCs w:val="16"/>
              </w:rPr>
            </w:pPr>
            <w:r w:rsidRPr="00A8505C">
              <w:rPr>
                <w:sz w:val="16"/>
                <w:szCs w:val="16"/>
              </w:rPr>
              <w:t>FUNK.</w:t>
            </w:r>
          </w:p>
          <w:p w14:paraId="7BE155FF" w14:textId="77777777" w:rsidR="00FB6B0D" w:rsidRPr="00A8505C" w:rsidRDefault="00FB6B0D" w:rsidP="00E326A0">
            <w:pPr>
              <w:rPr>
                <w:sz w:val="16"/>
                <w:szCs w:val="16"/>
              </w:rPr>
            </w:pPr>
            <w:r w:rsidRPr="00A8505C">
              <w:rPr>
                <w:sz w:val="16"/>
                <w:szCs w:val="16"/>
              </w:rPr>
              <w:t>KLAS.</w:t>
            </w:r>
          </w:p>
        </w:tc>
        <w:tc>
          <w:tcPr>
            <w:tcW w:w="833" w:type="dxa"/>
            <w:vMerge w:val="restart"/>
          </w:tcPr>
          <w:p w14:paraId="0EAD0C3A" w14:textId="77777777" w:rsidR="00FB6B0D" w:rsidRDefault="00FB6B0D" w:rsidP="00E326A0">
            <w:pPr>
              <w:rPr>
                <w:sz w:val="16"/>
                <w:szCs w:val="16"/>
              </w:rPr>
            </w:pPr>
          </w:p>
          <w:p w14:paraId="1FBAD8D3" w14:textId="77777777" w:rsidR="00FB6B0D" w:rsidRPr="00A8505C" w:rsidRDefault="00FB6B0D" w:rsidP="00E326A0">
            <w:pPr>
              <w:rPr>
                <w:sz w:val="16"/>
                <w:szCs w:val="16"/>
              </w:rPr>
            </w:pPr>
            <w:r w:rsidRPr="00A8505C">
              <w:rPr>
                <w:sz w:val="16"/>
                <w:szCs w:val="16"/>
              </w:rPr>
              <w:t>RAČUN</w:t>
            </w:r>
          </w:p>
          <w:p w14:paraId="5E1CE2A1" w14:textId="77777777" w:rsidR="00FB6B0D" w:rsidRPr="00A8505C" w:rsidRDefault="00FB6B0D" w:rsidP="00E326A0">
            <w:pPr>
              <w:rPr>
                <w:sz w:val="16"/>
                <w:szCs w:val="16"/>
              </w:rPr>
            </w:pPr>
            <w:r w:rsidRPr="00A8505C">
              <w:rPr>
                <w:sz w:val="16"/>
                <w:szCs w:val="16"/>
              </w:rPr>
              <w:t>(konto)</w:t>
            </w:r>
          </w:p>
        </w:tc>
        <w:tc>
          <w:tcPr>
            <w:tcW w:w="1568" w:type="dxa"/>
            <w:vMerge w:val="restart"/>
          </w:tcPr>
          <w:p w14:paraId="152F1B60" w14:textId="77777777" w:rsidR="00FB6B0D" w:rsidRDefault="00FB6B0D" w:rsidP="00E326A0">
            <w:pPr>
              <w:rPr>
                <w:b/>
                <w:sz w:val="16"/>
                <w:szCs w:val="16"/>
              </w:rPr>
            </w:pPr>
          </w:p>
          <w:p w14:paraId="4B39E008" w14:textId="77777777" w:rsidR="00FB6B0D" w:rsidRPr="00A8505C" w:rsidRDefault="00FB6B0D" w:rsidP="00E326A0">
            <w:pPr>
              <w:rPr>
                <w:b/>
                <w:sz w:val="16"/>
                <w:szCs w:val="16"/>
              </w:rPr>
            </w:pPr>
            <w:r w:rsidRPr="00A8505C">
              <w:rPr>
                <w:b/>
                <w:sz w:val="16"/>
                <w:szCs w:val="16"/>
              </w:rPr>
              <w:t>NAZIV RAČUNA</w:t>
            </w:r>
          </w:p>
        </w:tc>
        <w:tc>
          <w:tcPr>
            <w:tcW w:w="1108" w:type="dxa"/>
            <w:vMerge w:val="restart"/>
          </w:tcPr>
          <w:p w14:paraId="0654688E" w14:textId="77777777" w:rsidR="00FB6B0D" w:rsidRDefault="00FB6B0D" w:rsidP="00E326A0">
            <w:pPr>
              <w:jc w:val="center"/>
              <w:rPr>
                <w:sz w:val="16"/>
                <w:szCs w:val="16"/>
              </w:rPr>
            </w:pPr>
          </w:p>
          <w:p w14:paraId="6F3BB44C" w14:textId="77777777" w:rsidR="00FB6B0D" w:rsidRPr="00A8505C" w:rsidRDefault="00FB6B0D" w:rsidP="00E326A0">
            <w:pPr>
              <w:jc w:val="center"/>
              <w:rPr>
                <w:sz w:val="16"/>
                <w:szCs w:val="16"/>
              </w:rPr>
            </w:pPr>
            <w:r w:rsidRPr="00A8505C">
              <w:rPr>
                <w:sz w:val="16"/>
                <w:szCs w:val="16"/>
              </w:rPr>
              <w:t>Plan za 2021.</w:t>
            </w:r>
            <w:r>
              <w:rPr>
                <w:sz w:val="16"/>
                <w:szCs w:val="16"/>
              </w:rPr>
              <w:t xml:space="preserve"> </w:t>
            </w:r>
            <w:r w:rsidRPr="00A8505C">
              <w:rPr>
                <w:sz w:val="16"/>
                <w:szCs w:val="16"/>
              </w:rPr>
              <w:t>g.</w:t>
            </w:r>
          </w:p>
        </w:tc>
        <w:tc>
          <w:tcPr>
            <w:tcW w:w="960" w:type="dxa"/>
            <w:vMerge w:val="restart"/>
          </w:tcPr>
          <w:p w14:paraId="6080C7F6" w14:textId="77777777" w:rsidR="00FB6B0D" w:rsidRDefault="00FB6B0D" w:rsidP="00E326A0">
            <w:pPr>
              <w:jc w:val="center"/>
              <w:rPr>
                <w:sz w:val="16"/>
                <w:szCs w:val="16"/>
              </w:rPr>
            </w:pPr>
          </w:p>
          <w:p w14:paraId="4784080D" w14:textId="77777777" w:rsidR="00FB6B0D" w:rsidRPr="00A8505C" w:rsidRDefault="00FB6B0D" w:rsidP="00E326A0">
            <w:pPr>
              <w:jc w:val="center"/>
              <w:rPr>
                <w:sz w:val="16"/>
                <w:szCs w:val="16"/>
              </w:rPr>
            </w:pPr>
            <w:r w:rsidRPr="00A8505C">
              <w:rPr>
                <w:sz w:val="16"/>
                <w:szCs w:val="16"/>
              </w:rPr>
              <w:t>Povećanje/ Smanjenje</w:t>
            </w:r>
          </w:p>
        </w:tc>
        <w:tc>
          <w:tcPr>
            <w:tcW w:w="1017" w:type="dxa"/>
            <w:vMerge w:val="restart"/>
          </w:tcPr>
          <w:p w14:paraId="2F35B2D7" w14:textId="77777777" w:rsidR="00FB6B0D" w:rsidRDefault="00FB6B0D" w:rsidP="00E326A0">
            <w:pPr>
              <w:jc w:val="center"/>
              <w:rPr>
                <w:b/>
                <w:sz w:val="16"/>
                <w:szCs w:val="16"/>
              </w:rPr>
            </w:pPr>
          </w:p>
          <w:p w14:paraId="3A1AACF6" w14:textId="77777777" w:rsidR="00FB6B0D" w:rsidRPr="004C11C4" w:rsidRDefault="00FB6B0D" w:rsidP="00E326A0">
            <w:pPr>
              <w:jc w:val="center"/>
              <w:rPr>
                <w:b/>
                <w:sz w:val="16"/>
                <w:szCs w:val="16"/>
              </w:rPr>
            </w:pPr>
            <w:r w:rsidRPr="004C11C4">
              <w:rPr>
                <w:b/>
                <w:sz w:val="16"/>
                <w:szCs w:val="16"/>
              </w:rPr>
              <w:t>Novi plan za 2021.</w:t>
            </w:r>
            <w:r>
              <w:rPr>
                <w:b/>
                <w:sz w:val="16"/>
                <w:szCs w:val="16"/>
              </w:rPr>
              <w:t xml:space="preserve"> </w:t>
            </w:r>
            <w:r w:rsidRPr="004C11C4">
              <w:rPr>
                <w:b/>
                <w:sz w:val="16"/>
                <w:szCs w:val="16"/>
              </w:rPr>
              <w:t>g</w:t>
            </w:r>
          </w:p>
        </w:tc>
        <w:tc>
          <w:tcPr>
            <w:tcW w:w="7723" w:type="dxa"/>
            <w:gridSpan w:val="8"/>
          </w:tcPr>
          <w:p w14:paraId="2C6A1E74" w14:textId="77777777" w:rsidR="00FB6B0D" w:rsidRPr="00A8505C" w:rsidRDefault="00FB6B0D" w:rsidP="00E326A0">
            <w:pPr>
              <w:jc w:val="center"/>
              <w:rPr>
                <w:b/>
                <w:i/>
                <w:sz w:val="16"/>
                <w:szCs w:val="16"/>
              </w:rPr>
            </w:pPr>
            <w:r w:rsidRPr="00A8505C">
              <w:rPr>
                <w:b/>
                <w:i/>
                <w:sz w:val="16"/>
                <w:szCs w:val="16"/>
              </w:rPr>
              <w:t>IZVORI FINANCIRANJA ZA 2021. GODINU</w:t>
            </w:r>
          </w:p>
        </w:tc>
      </w:tr>
      <w:tr w:rsidR="00FB6B0D" w14:paraId="35DAE59F" w14:textId="77777777" w:rsidTr="0025187D">
        <w:tc>
          <w:tcPr>
            <w:tcW w:w="559" w:type="dxa"/>
            <w:vMerge/>
          </w:tcPr>
          <w:p w14:paraId="085F4EC7" w14:textId="77777777" w:rsidR="00FB6B0D" w:rsidRDefault="00FB6B0D" w:rsidP="00E326A0"/>
        </w:tc>
        <w:tc>
          <w:tcPr>
            <w:tcW w:w="692" w:type="dxa"/>
            <w:vMerge/>
          </w:tcPr>
          <w:p w14:paraId="4B5DDB78" w14:textId="77777777" w:rsidR="00FB6B0D" w:rsidRDefault="00FB6B0D" w:rsidP="00E326A0"/>
        </w:tc>
        <w:tc>
          <w:tcPr>
            <w:tcW w:w="833" w:type="dxa"/>
            <w:vMerge/>
          </w:tcPr>
          <w:p w14:paraId="6AB966C1" w14:textId="77777777" w:rsidR="00FB6B0D" w:rsidRDefault="00FB6B0D" w:rsidP="00E326A0"/>
        </w:tc>
        <w:tc>
          <w:tcPr>
            <w:tcW w:w="1568" w:type="dxa"/>
            <w:vMerge/>
          </w:tcPr>
          <w:p w14:paraId="65A7E3FC" w14:textId="77777777" w:rsidR="00FB6B0D" w:rsidRDefault="00FB6B0D" w:rsidP="00E326A0"/>
        </w:tc>
        <w:tc>
          <w:tcPr>
            <w:tcW w:w="1108" w:type="dxa"/>
            <w:vMerge/>
          </w:tcPr>
          <w:p w14:paraId="74E22DA2" w14:textId="77777777" w:rsidR="00FB6B0D" w:rsidRDefault="00FB6B0D" w:rsidP="00E326A0"/>
        </w:tc>
        <w:tc>
          <w:tcPr>
            <w:tcW w:w="960" w:type="dxa"/>
            <w:vMerge/>
          </w:tcPr>
          <w:p w14:paraId="23FDA00E" w14:textId="77777777" w:rsidR="00FB6B0D" w:rsidRDefault="00FB6B0D" w:rsidP="00E326A0"/>
        </w:tc>
        <w:tc>
          <w:tcPr>
            <w:tcW w:w="1017" w:type="dxa"/>
            <w:vMerge/>
          </w:tcPr>
          <w:p w14:paraId="53F20AD5" w14:textId="77777777" w:rsidR="00FB6B0D" w:rsidRDefault="00FB6B0D" w:rsidP="00E326A0"/>
        </w:tc>
        <w:tc>
          <w:tcPr>
            <w:tcW w:w="1017" w:type="dxa"/>
          </w:tcPr>
          <w:p w14:paraId="07966DBE" w14:textId="77777777" w:rsidR="00FB6B0D" w:rsidRPr="004C11C4" w:rsidRDefault="00FB6B0D" w:rsidP="00E326A0">
            <w:pPr>
              <w:jc w:val="center"/>
              <w:rPr>
                <w:sz w:val="16"/>
                <w:szCs w:val="16"/>
              </w:rPr>
            </w:pPr>
            <w:r w:rsidRPr="004C11C4">
              <w:rPr>
                <w:sz w:val="16"/>
                <w:szCs w:val="16"/>
              </w:rPr>
              <w:t>Opći prihodi</w:t>
            </w:r>
          </w:p>
        </w:tc>
        <w:tc>
          <w:tcPr>
            <w:tcW w:w="960" w:type="dxa"/>
          </w:tcPr>
          <w:p w14:paraId="30FCB5C4" w14:textId="77777777" w:rsidR="00FB6B0D" w:rsidRPr="004C11C4" w:rsidRDefault="00FB6B0D" w:rsidP="00E326A0">
            <w:pPr>
              <w:jc w:val="center"/>
              <w:rPr>
                <w:sz w:val="16"/>
                <w:szCs w:val="16"/>
              </w:rPr>
            </w:pPr>
            <w:r w:rsidRPr="004C11C4">
              <w:rPr>
                <w:sz w:val="16"/>
                <w:szCs w:val="16"/>
              </w:rPr>
              <w:t>Vlastiti prihodi</w:t>
            </w:r>
          </w:p>
        </w:tc>
        <w:tc>
          <w:tcPr>
            <w:tcW w:w="960" w:type="dxa"/>
          </w:tcPr>
          <w:p w14:paraId="69D5EC54" w14:textId="77777777" w:rsidR="00FB6B0D" w:rsidRPr="004C11C4" w:rsidRDefault="00FB6B0D" w:rsidP="00E326A0">
            <w:pPr>
              <w:jc w:val="center"/>
              <w:rPr>
                <w:sz w:val="16"/>
                <w:szCs w:val="16"/>
              </w:rPr>
            </w:pPr>
            <w:r w:rsidRPr="004C11C4">
              <w:rPr>
                <w:sz w:val="16"/>
                <w:szCs w:val="16"/>
              </w:rPr>
              <w:t>Prihodi za posebne namjene</w:t>
            </w:r>
          </w:p>
        </w:tc>
        <w:tc>
          <w:tcPr>
            <w:tcW w:w="960" w:type="dxa"/>
          </w:tcPr>
          <w:p w14:paraId="4ED84156" w14:textId="77777777" w:rsidR="00FB6B0D" w:rsidRPr="004C11C4" w:rsidRDefault="00FB6B0D" w:rsidP="00E326A0">
            <w:pPr>
              <w:jc w:val="center"/>
              <w:rPr>
                <w:sz w:val="16"/>
                <w:szCs w:val="16"/>
              </w:rPr>
            </w:pPr>
            <w:r w:rsidRPr="004C11C4">
              <w:rPr>
                <w:sz w:val="16"/>
                <w:szCs w:val="16"/>
              </w:rPr>
              <w:t>Pomoći</w:t>
            </w:r>
          </w:p>
        </w:tc>
        <w:tc>
          <w:tcPr>
            <w:tcW w:w="943" w:type="dxa"/>
          </w:tcPr>
          <w:p w14:paraId="594F4C85" w14:textId="77777777" w:rsidR="00FB6B0D" w:rsidRPr="004C11C4" w:rsidRDefault="00FB6B0D" w:rsidP="00E326A0">
            <w:pPr>
              <w:jc w:val="center"/>
              <w:rPr>
                <w:sz w:val="16"/>
                <w:szCs w:val="16"/>
              </w:rPr>
            </w:pPr>
            <w:r w:rsidRPr="004C11C4">
              <w:rPr>
                <w:sz w:val="16"/>
                <w:szCs w:val="16"/>
              </w:rPr>
              <w:t>Donacije</w:t>
            </w:r>
          </w:p>
        </w:tc>
        <w:tc>
          <w:tcPr>
            <w:tcW w:w="963" w:type="dxa"/>
          </w:tcPr>
          <w:p w14:paraId="523760B5" w14:textId="77777777" w:rsidR="00FB6B0D" w:rsidRPr="004C11C4" w:rsidRDefault="00FB6B0D" w:rsidP="00E326A0">
            <w:pPr>
              <w:jc w:val="center"/>
              <w:rPr>
                <w:sz w:val="16"/>
                <w:szCs w:val="16"/>
              </w:rPr>
            </w:pPr>
            <w:r w:rsidRPr="004C11C4">
              <w:rPr>
                <w:sz w:val="16"/>
                <w:szCs w:val="16"/>
              </w:rPr>
              <w:t>Prih. od</w:t>
            </w:r>
          </w:p>
          <w:p w14:paraId="3185EA27" w14:textId="77777777" w:rsidR="00FB6B0D" w:rsidRPr="004C11C4" w:rsidRDefault="00FB6B0D" w:rsidP="00E326A0">
            <w:pPr>
              <w:jc w:val="center"/>
              <w:rPr>
                <w:sz w:val="16"/>
                <w:szCs w:val="16"/>
              </w:rPr>
            </w:pPr>
            <w:r w:rsidRPr="004C11C4">
              <w:rPr>
                <w:sz w:val="16"/>
                <w:szCs w:val="16"/>
              </w:rPr>
              <w:t>prodaje</w:t>
            </w:r>
          </w:p>
          <w:p w14:paraId="7974B14E" w14:textId="77777777" w:rsidR="00FB6B0D" w:rsidRPr="004C11C4" w:rsidRDefault="00FB6B0D" w:rsidP="00E326A0">
            <w:pPr>
              <w:jc w:val="center"/>
              <w:rPr>
                <w:sz w:val="16"/>
                <w:szCs w:val="16"/>
              </w:rPr>
            </w:pPr>
            <w:r w:rsidRPr="004C11C4">
              <w:rPr>
                <w:sz w:val="16"/>
                <w:szCs w:val="16"/>
              </w:rPr>
              <w:t>nefin.imov.</w:t>
            </w:r>
          </w:p>
        </w:tc>
        <w:tc>
          <w:tcPr>
            <w:tcW w:w="960" w:type="dxa"/>
          </w:tcPr>
          <w:p w14:paraId="0CC3070F" w14:textId="77777777" w:rsidR="00FB6B0D" w:rsidRPr="004C11C4" w:rsidRDefault="00FB6B0D" w:rsidP="00E326A0">
            <w:pPr>
              <w:jc w:val="center"/>
              <w:rPr>
                <w:sz w:val="16"/>
                <w:szCs w:val="16"/>
              </w:rPr>
            </w:pPr>
            <w:r w:rsidRPr="004C11C4">
              <w:rPr>
                <w:sz w:val="16"/>
                <w:szCs w:val="16"/>
              </w:rPr>
              <w:t>Namjen.</w:t>
            </w:r>
          </w:p>
          <w:p w14:paraId="30F27888" w14:textId="77777777" w:rsidR="00FB6B0D" w:rsidRPr="004C11C4" w:rsidRDefault="00FB6B0D" w:rsidP="00E326A0">
            <w:pPr>
              <w:jc w:val="center"/>
              <w:rPr>
                <w:sz w:val="16"/>
                <w:szCs w:val="16"/>
              </w:rPr>
            </w:pPr>
            <w:r w:rsidRPr="004C11C4">
              <w:rPr>
                <w:sz w:val="16"/>
                <w:szCs w:val="16"/>
              </w:rPr>
              <w:t>primici</w:t>
            </w:r>
          </w:p>
        </w:tc>
        <w:tc>
          <w:tcPr>
            <w:tcW w:w="960" w:type="dxa"/>
          </w:tcPr>
          <w:p w14:paraId="6106C814" w14:textId="77777777" w:rsidR="00FB6B0D" w:rsidRPr="004C11C4" w:rsidRDefault="00FB6B0D" w:rsidP="00E326A0">
            <w:pPr>
              <w:jc w:val="center"/>
              <w:rPr>
                <w:sz w:val="16"/>
                <w:szCs w:val="16"/>
              </w:rPr>
            </w:pPr>
            <w:r w:rsidRPr="004C11C4">
              <w:rPr>
                <w:sz w:val="16"/>
                <w:szCs w:val="16"/>
              </w:rPr>
              <w:t>Viškovi</w:t>
            </w:r>
          </w:p>
          <w:p w14:paraId="5C369CD4" w14:textId="77777777" w:rsidR="00FB6B0D" w:rsidRPr="004C11C4" w:rsidRDefault="00FB6B0D" w:rsidP="00E326A0">
            <w:pPr>
              <w:jc w:val="center"/>
              <w:rPr>
                <w:sz w:val="16"/>
                <w:szCs w:val="16"/>
              </w:rPr>
            </w:pPr>
            <w:r w:rsidRPr="004C11C4">
              <w:rPr>
                <w:sz w:val="16"/>
                <w:szCs w:val="16"/>
              </w:rPr>
              <w:t>prethod.</w:t>
            </w:r>
          </w:p>
          <w:p w14:paraId="362B4AA1" w14:textId="77777777" w:rsidR="00FB6B0D" w:rsidRPr="004C11C4" w:rsidRDefault="00FB6B0D" w:rsidP="00E326A0">
            <w:pPr>
              <w:jc w:val="center"/>
              <w:rPr>
                <w:sz w:val="16"/>
                <w:szCs w:val="16"/>
              </w:rPr>
            </w:pPr>
            <w:r w:rsidRPr="004C11C4">
              <w:rPr>
                <w:sz w:val="16"/>
                <w:szCs w:val="16"/>
              </w:rPr>
              <w:t>godina</w:t>
            </w:r>
          </w:p>
        </w:tc>
      </w:tr>
      <w:tr w:rsidR="00FB6B0D" w14:paraId="0A9EA3C0" w14:textId="77777777" w:rsidTr="0025187D">
        <w:tc>
          <w:tcPr>
            <w:tcW w:w="559" w:type="dxa"/>
          </w:tcPr>
          <w:p w14:paraId="29A7C427" w14:textId="77777777" w:rsidR="00FB6B0D" w:rsidRPr="00A8505C" w:rsidRDefault="00FB6B0D" w:rsidP="00E326A0">
            <w:pPr>
              <w:jc w:val="center"/>
              <w:rPr>
                <w:sz w:val="16"/>
                <w:szCs w:val="16"/>
              </w:rPr>
            </w:pPr>
            <w:r w:rsidRPr="00A8505C">
              <w:rPr>
                <w:sz w:val="16"/>
                <w:szCs w:val="16"/>
              </w:rPr>
              <w:t>1</w:t>
            </w:r>
          </w:p>
        </w:tc>
        <w:tc>
          <w:tcPr>
            <w:tcW w:w="692" w:type="dxa"/>
          </w:tcPr>
          <w:p w14:paraId="241CD945" w14:textId="77777777" w:rsidR="00FB6B0D" w:rsidRPr="00A8505C" w:rsidRDefault="00FB6B0D" w:rsidP="00E326A0">
            <w:pPr>
              <w:jc w:val="center"/>
              <w:rPr>
                <w:sz w:val="16"/>
                <w:szCs w:val="16"/>
              </w:rPr>
            </w:pPr>
            <w:r w:rsidRPr="00A8505C">
              <w:rPr>
                <w:sz w:val="16"/>
                <w:szCs w:val="16"/>
              </w:rPr>
              <w:t>2</w:t>
            </w:r>
          </w:p>
        </w:tc>
        <w:tc>
          <w:tcPr>
            <w:tcW w:w="833" w:type="dxa"/>
          </w:tcPr>
          <w:p w14:paraId="01C80263" w14:textId="77777777" w:rsidR="00FB6B0D" w:rsidRPr="00A8505C" w:rsidRDefault="00FB6B0D" w:rsidP="00E326A0">
            <w:pPr>
              <w:jc w:val="center"/>
              <w:rPr>
                <w:sz w:val="16"/>
                <w:szCs w:val="16"/>
              </w:rPr>
            </w:pPr>
            <w:r w:rsidRPr="00A8505C">
              <w:rPr>
                <w:sz w:val="16"/>
                <w:szCs w:val="16"/>
              </w:rPr>
              <w:t>3</w:t>
            </w:r>
          </w:p>
        </w:tc>
        <w:tc>
          <w:tcPr>
            <w:tcW w:w="1568" w:type="dxa"/>
          </w:tcPr>
          <w:p w14:paraId="71104D07" w14:textId="77777777" w:rsidR="00FB6B0D" w:rsidRPr="00A8505C" w:rsidRDefault="00FB6B0D" w:rsidP="00E326A0">
            <w:pPr>
              <w:jc w:val="center"/>
              <w:rPr>
                <w:sz w:val="16"/>
                <w:szCs w:val="16"/>
              </w:rPr>
            </w:pPr>
            <w:r w:rsidRPr="00A8505C">
              <w:rPr>
                <w:sz w:val="16"/>
                <w:szCs w:val="16"/>
              </w:rPr>
              <w:t>4</w:t>
            </w:r>
          </w:p>
        </w:tc>
        <w:tc>
          <w:tcPr>
            <w:tcW w:w="1108" w:type="dxa"/>
          </w:tcPr>
          <w:p w14:paraId="1968072D" w14:textId="77777777" w:rsidR="00FB6B0D" w:rsidRPr="00A8505C" w:rsidRDefault="00FB6B0D" w:rsidP="00E326A0">
            <w:pPr>
              <w:jc w:val="center"/>
              <w:rPr>
                <w:sz w:val="16"/>
                <w:szCs w:val="16"/>
              </w:rPr>
            </w:pPr>
            <w:r w:rsidRPr="00A8505C">
              <w:rPr>
                <w:sz w:val="16"/>
                <w:szCs w:val="16"/>
              </w:rPr>
              <w:t>5</w:t>
            </w:r>
          </w:p>
        </w:tc>
        <w:tc>
          <w:tcPr>
            <w:tcW w:w="960" w:type="dxa"/>
          </w:tcPr>
          <w:p w14:paraId="46E7F6AE" w14:textId="77777777" w:rsidR="00FB6B0D" w:rsidRPr="00A8505C" w:rsidRDefault="00FB6B0D" w:rsidP="00E326A0">
            <w:pPr>
              <w:jc w:val="center"/>
              <w:rPr>
                <w:sz w:val="16"/>
                <w:szCs w:val="16"/>
              </w:rPr>
            </w:pPr>
            <w:r w:rsidRPr="00A8505C">
              <w:rPr>
                <w:sz w:val="16"/>
                <w:szCs w:val="16"/>
              </w:rPr>
              <w:t>6</w:t>
            </w:r>
          </w:p>
        </w:tc>
        <w:tc>
          <w:tcPr>
            <w:tcW w:w="1017" w:type="dxa"/>
          </w:tcPr>
          <w:p w14:paraId="4BEF46EE" w14:textId="77777777" w:rsidR="00FB6B0D" w:rsidRPr="00A8505C" w:rsidRDefault="00FB6B0D" w:rsidP="00E326A0">
            <w:pPr>
              <w:jc w:val="center"/>
              <w:rPr>
                <w:sz w:val="16"/>
                <w:szCs w:val="16"/>
              </w:rPr>
            </w:pPr>
            <w:r w:rsidRPr="00A8505C">
              <w:rPr>
                <w:sz w:val="16"/>
                <w:szCs w:val="16"/>
              </w:rPr>
              <w:t>7</w:t>
            </w:r>
          </w:p>
        </w:tc>
        <w:tc>
          <w:tcPr>
            <w:tcW w:w="1017" w:type="dxa"/>
          </w:tcPr>
          <w:p w14:paraId="3580EA82" w14:textId="77777777" w:rsidR="00FB6B0D" w:rsidRPr="00A8505C" w:rsidRDefault="00FB6B0D" w:rsidP="00E326A0">
            <w:pPr>
              <w:jc w:val="center"/>
              <w:rPr>
                <w:sz w:val="16"/>
                <w:szCs w:val="16"/>
              </w:rPr>
            </w:pPr>
            <w:r w:rsidRPr="00A8505C">
              <w:rPr>
                <w:sz w:val="16"/>
                <w:szCs w:val="16"/>
              </w:rPr>
              <w:t>8</w:t>
            </w:r>
          </w:p>
        </w:tc>
        <w:tc>
          <w:tcPr>
            <w:tcW w:w="960" w:type="dxa"/>
          </w:tcPr>
          <w:p w14:paraId="2DB15319" w14:textId="77777777" w:rsidR="00FB6B0D" w:rsidRPr="00A8505C" w:rsidRDefault="00FB6B0D" w:rsidP="00E326A0">
            <w:pPr>
              <w:jc w:val="center"/>
              <w:rPr>
                <w:sz w:val="16"/>
                <w:szCs w:val="16"/>
              </w:rPr>
            </w:pPr>
            <w:r w:rsidRPr="00A8505C">
              <w:rPr>
                <w:sz w:val="16"/>
                <w:szCs w:val="16"/>
              </w:rPr>
              <w:t>9</w:t>
            </w:r>
          </w:p>
        </w:tc>
        <w:tc>
          <w:tcPr>
            <w:tcW w:w="960" w:type="dxa"/>
          </w:tcPr>
          <w:p w14:paraId="06CD9FB5" w14:textId="77777777" w:rsidR="00FB6B0D" w:rsidRPr="00A8505C" w:rsidRDefault="00FB6B0D" w:rsidP="00E326A0">
            <w:pPr>
              <w:jc w:val="center"/>
              <w:rPr>
                <w:sz w:val="16"/>
                <w:szCs w:val="16"/>
              </w:rPr>
            </w:pPr>
            <w:r w:rsidRPr="00A8505C">
              <w:rPr>
                <w:sz w:val="16"/>
                <w:szCs w:val="16"/>
              </w:rPr>
              <w:t>10</w:t>
            </w:r>
          </w:p>
        </w:tc>
        <w:tc>
          <w:tcPr>
            <w:tcW w:w="960" w:type="dxa"/>
          </w:tcPr>
          <w:p w14:paraId="19748A05" w14:textId="77777777" w:rsidR="00FB6B0D" w:rsidRPr="00A8505C" w:rsidRDefault="00FB6B0D" w:rsidP="00E326A0">
            <w:pPr>
              <w:jc w:val="center"/>
              <w:rPr>
                <w:sz w:val="16"/>
                <w:szCs w:val="16"/>
              </w:rPr>
            </w:pPr>
            <w:r w:rsidRPr="00A8505C">
              <w:rPr>
                <w:sz w:val="16"/>
                <w:szCs w:val="16"/>
              </w:rPr>
              <w:t>11</w:t>
            </w:r>
          </w:p>
        </w:tc>
        <w:tc>
          <w:tcPr>
            <w:tcW w:w="943" w:type="dxa"/>
          </w:tcPr>
          <w:p w14:paraId="26DF9C30" w14:textId="77777777" w:rsidR="00FB6B0D" w:rsidRPr="00A8505C" w:rsidRDefault="00FB6B0D" w:rsidP="00E326A0">
            <w:pPr>
              <w:jc w:val="center"/>
              <w:rPr>
                <w:sz w:val="16"/>
                <w:szCs w:val="16"/>
              </w:rPr>
            </w:pPr>
            <w:r w:rsidRPr="00A8505C">
              <w:rPr>
                <w:sz w:val="16"/>
                <w:szCs w:val="16"/>
              </w:rPr>
              <w:t>12</w:t>
            </w:r>
          </w:p>
        </w:tc>
        <w:tc>
          <w:tcPr>
            <w:tcW w:w="963" w:type="dxa"/>
          </w:tcPr>
          <w:p w14:paraId="6B77A405" w14:textId="77777777" w:rsidR="00FB6B0D" w:rsidRPr="00A8505C" w:rsidRDefault="00FB6B0D" w:rsidP="00E326A0">
            <w:pPr>
              <w:jc w:val="center"/>
              <w:rPr>
                <w:sz w:val="16"/>
                <w:szCs w:val="16"/>
              </w:rPr>
            </w:pPr>
            <w:r w:rsidRPr="00A8505C">
              <w:rPr>
                <w:sz w:val="16"/>
                <w:szCs w:val="16"/>
              </w:rPr>
              <w:t>13</w:t>
            </w:r>
          </w:p>
        </w:tc>
        <w:tc>
          <w:tcPr>
            <w:tcW w:w="960" w:type="dxa"/>
          </w:tcPr>
          <w:p w14:paraId="67DC31B3" w14:textId="77777777" w:rsidR="00FB6B0D" w:rsidRPr="00A8505C" w:rsidRDefault="00FB6B0D" w:rsidP="00E326A0">
            <w:pPr>
              <w:jc w:val="center"/>
              <w:rPr>
                <w:sz w:val="16"/>
                <w:szCs w:val="16"/>
              </w:rPr>
            </w:pPr>
            <w:r w:rsidRPr="00A8505C">
              <w:rPr>
                <w:sz w:val="16"/>
                <w:szCs w:val="16"/>
              </w:rPr>
              <w:t>14</w:t>
            </w:r>
          </w:p>
        </w:tc>
        <w:tc>
          <w:tcPr>
            <w:tcW w:w="960" w:type="dxa"/>
          </w:tcPr>
          <w:p w14:paraId="056B90CC" w14:textId="77777777" w:rsidR="00FB6B0D" w:rsidRPr="00A8505C" w:rsidRDefault="00FB6B0D" w:rsidP="00E326A0">
            <w:pPr>
              <w:jc w:val="center"/>
              <w:rPr>
                <w:sz w:val="16"/>
                <w:szCs w:val="16"/>
              </w:rPr>
            </w:pPr>
            <w:r w:rsidRPr="00A8505C">
              <w:rPr>
                <w:sz w:val="16"/>
                <w:szCs w:val="16"/>
              </w:rPr>
              <w:t>15</w:t>
            </w:r>
          </w:p>
        </w:tc>
      </w:tr>
      <w:tr w:rsidR="0027097F" w:rsidRPr="00EF6CF7" w14:paraId="326A6B40" w14:textId="77777777" w:rsidTr="0025187D">
        <w:trPr>
          <w:trHeight w:val="360"/>
        </w:trPr>
        <w:tc>
          <w:tcPr>
            <w:tcW w:w="559" w:type="dxa"/>
            <w:noWrap/>
            <w:hideMark/>
          </w:tcPr>
          <w:p w14:paraId="49CB4FED"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692" w:type="dxa"/>
            <w:noWrap/>
            <w:hideMark/>
          </w:tcPr>
          <w:p w14:paraId="17C621A6"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833" w:type="dxa"/>
            <w:noWrap/>
            <w:hideMark/>
          </w:tcPr>
          <w:p w14:paraId="27059C06" w14:textId="77777777" w:rsidR="0027097F" w:rsidRPr="00EF6CF7" w:rsidRDefault="0027097F" w:rsidP="00E326A0">
            <w:pPr>
              <w:ind w:firstLineChars="100" w:firstLine="160"/>
              <w:rPr>
                <w:rFonts w:ascii="Arial" w:eastAsia="Times New Roman" w:hAnsi="Arial" w:cs="Arial"/>
                <w:sz w:val="16"/>
                <w:szCs w:val="16"/>
                <w:lang w:eastAsia="hr-HR"/>
              </w:rPr>
            </w:pPr>
            <w:r w:rsidRPr="00EF6CF7">
              <w:rPr>
                <w:rFonts w:ascii="Arial" w:eastAsia="Times New Roman" w:hAnsi="Arial" w:cs="Arial"/>
                <w:sz w:val="16"/>
                <w:szCs w:val="16"/>
                <w:lang w:eastAsia="hr-HR"/>
              </w:rPr>
              <w:t>343</w:t>
            </w:r>
          </w:p>
        </w:tc>
        <w:tc>
          <w:tcPr>
            <w:tcW w:w="1568" w:type="dxa"/>
            <w:noWrap/>
            <w:hideMark/>
          </w:tcPr>
          <w:p w14:paraId="1D3F46EF" w14:textId="77777777" w:rsidR="0027097F" w:rsidRPr="00EF6CF7" w:rsidRDefault="0027097F" w:rsidP="00E326A0">
            <w:pPr>
              <w:rPr>
                <w:rFonts w:ascii="Arial" w:eastAsia="Times New Roman" w:hAnsi="Arial" w:cs="Arial"/>
                <w:sz w:val="16"/>
                <w:szCs w:val="16"/>
                <w:lang w:eastAsia="hr-HR"/>
              </w:rPr>
            </w:pPr>
            <w:r w:rsidRPr="00EF6CF7">
              <w:rPr>
                <w:rFonts w:ascii="Arial" w:eastAsia="Times New Roman" w:hAnsi="Arial" w:cs="Arial"/>
                <w:sz w:val="16"/>
                <w:szCs w:val="16"/>
                <w:lang w:eastAsia="hr-HR"/>
              </w:rPr>
              <w:t>OSTALI FINANCIJSKI RASHODI</w:t>
            </w:r>
          </w:p>
        </w:tc>
        <w:tc>
          <w:tcPr>
            <w:tcW w:w="1108" w:type="dxa"/>
            <w:noWrap/>
            <w:hideMark/>
          </w:tcPr>
          <w:p w14:paraId="1F90ED82"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15F44DED"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585E2B54"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2FB11221"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371142F2"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2C421847"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7EAA37E0"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43" w:type="dxa"/>
            <w:noWrap/>
            <w:hideMark/>
          </w:tcPr>
          <w:p w14:paraId="632E95A4"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3" w:type="dxa"/>
            <w:noWrap/>
            <w:hideMark/>
          </w:tcPr>
          <w:p w14:paraId="0D2FABCB"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78DE3DD8"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00F78308"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r>
      <w:tr w:rsidR="0027097F" w:rsidRPr="00EF6CF7" w14:paraId="1A420E3D" w14:textId="77777777" w:rsidTr="0025187D">
        <w:trPr>
          <w:trHeight w:val="300"/>
        </w:trPr>
        <w:tc>
          <w:tcPr>
            <w:tcW w:w="559" w:type="dxa"/>
            <w:noWrap/>
            <w:hideMark/>
          </w:tcPr>
          <w:p w14:paraId="37A14993"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272</w:t>
            </w:r>
          </w:p>
        </w:tc>
        <w:tc>
          <w:tcPr>
            <w:tcW w:w="692" w:type="dxa"/>
            <w:noWrap/>
            <w:hideMark/>
          </w:tcPr>
          <w:p w14:paraId="41904AC8"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5791A9A1"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3431</w:t>
            </w:r>
          </w:p>
        </w:tc>
        <w:tc>
          <w:tcPr>
            <w:tcW w:w="1568" w:type="dxa"/>
            <w:noWrap/>
            <w:hideMark/>
          </w:tcPr>
          <w:p w14:paraId="0A257090"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Bankarske usl. i usluge plat</w:t>
            </w:r>
            <w:r>
              <w:rPr>
                <w:rFonts w:ascii="Arial" w:eastAsia="Times New Roman" w:hAnsi="Arial" w:cs="Arial"/>
                <w:i/>
                <w:iCs/>
                <w:sz w:val="16"/>
                <w:szCs w:val="16"/>
                <w:lang w:eastAsia="hr-HR"/>
              </w:rPr>
              <w:t xml:space="preserve">. </w:t>
            </w:r>
            <w:r w:rsidRPr="00EF6CF7">
              <w:rPr>
                <w:rFonts w:ascii="Arial" w:eastAsia="Times New Roman" w:hAnsi="Arial" w:cs="Arial"/>
                <w:i/>
                <w:iCs/>
                <w:sz w:val="16"/>
                <w:szCs w:val="16"/>
                <w:lang w:eastAsia="hr-HR"/>
              </w:rPr>
              <w:t>prometa</w:t>
            </w:r>
          </w:p>
        </w:tc>
        <w:tc>
          <w:tcPr>
            <w:tcW w:w="1108" w:type="dxa"/>
            <w:noWrap/>
            <w:hideMark/>
          </w:tcPr>
          <w:p w14:paraId="595C0D7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3B7C8CAE"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342DC6E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5B336D25"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EEF0240"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2363AFA"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581479C"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0BA50DC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560D7609"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D7617B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678257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6E05EE50" w14:textId="77777777" w:rsidTr="0025187D">
        <w:trPr>
          <w:trHeight w:val="450"/>
        </w:trPr>
        <w:tc>
          <w:tcPr>
            <w:tcW w:w="559" w:type="dxa"/>
            <w:noWrap/>
            <w:hideMark/>
          </w:tcPr>
          <w:p w14:paraId="732902FD"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692" w:type="dxa"/>
            <w:noWrap/>
            <w:hideMark/>
          </w:tcPr>
          <w:p w14:paraId="07649308"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833" w:type="dxa"/>
            <w:noWrap/>
            <w:hideMark/>
          </w:tcPr>
          <w:p w14:paraId="38695BC5" w14:textId="77777777" w:rsidR="0027097F" w:rsidRPr="00EF6CF7" w:rsidRDefault="0027097F" w:rsidP="00E326A0">
            <w:pPr>
              <w:ind w:firstLineChars="100" w:firstLine="160"/>
              <w:rPr>
                <w:rFonts w:ascii="Arial" w:eastAsia="Times New Roman" w:hAnsi="Arial" w:cs="Arial"/>
                <w:sz w:val="16"/>
                <w:szCs w:val="16"/>
                <w:lang w:eastAsia="hr-HR"/>
              </w:rPr>
            </w:pPr>
            <w:r w:rsidRPr="00EF6CF7">
              <w:rPr>
                <w:rFonts w:ascii="Arial" w:eastAsia="Times New Roman" w:hAnsi="Arial" w:cs="Arial"/>
                <w:sz w:val="16"/>
                <w:szCs w:val="16"/>
                <w:lang w:eastAsia="hr-HR"/>
              </w:rPr>
              <w:t>4</w:t>
            </w:r>
          </w:p>
        </w:tc>
        <w:tc>
          <w:tcPr>
            <w:tcW w:w="1568" w:type="dxa"/>
            <w:noWrap/>
            <w:hideMark/>
          </w:tcPr>
          <w:p w14:paraId="3CF26171" w14:textId="77777777" w:rsidR="0027097F" w:rsidRPr="00EF6CF7" w:rsidRDefault="0027097F" w:rsidP="00E326A0">
            <w:pPr>
              <w:rPr>
                <w:rFonts w:ascii="Arial" w:eastAsia="Times New Roman" w:hAnsi="Arial" w:cs="Arial"/>
                <w:sz w:val="16"/>
                <w:szCs w:val="16"/>
                <w:lang w:eastAsia="hr-HR"/>
              </w:rPr>
            </w:pPr>
            <w:r w:rsidRPr="00EF6CF7">
              <w:rPr>
                <w:rFonts w:ascii="Arial" w:eastAsia="Times New Roman" w:hAnsi="Arial" w:cs="Arial"/>
                <w:sz w:val="16"/>
                <w:szCs w:val="16"/>
                <w:lang w:eastAsia="hr-HR"/>
              </w:rPr>
              <w:t xml:space="preserve">RASHODI ZA NABAVU NEFIN. IMOVINE </w:t>
            </w:r>
          </w:p>
        </w:tc>
        <w:tc>
          <w:tcPr>
            <w:tcW w:w="1108" w:type="dxa"/>
            <w:noWrap/>
            <w:hideMark/>
          </w:tcPr>
          <w:p w14:paraId="399113D4"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0DB27573"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1250708E"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32FABEC5"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58755478"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283675AF"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4C4D783D"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43" w:type="dxa"/>
            <w:noWrap/>
            <w:hideMark/>
          </w:tcPr>
          <w:p w14:paraId="530AA8CE"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3" w:type="dxa"/>
            <w:noWrap/>
            <w:hideMark/>
          </w:tcPr>
          <w:p w14:paraId="5AFACF36"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62EC256E"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1864CC7F"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r>
      <w:tr w:rsidR="0027097F" w:rsidRPr="00EF6CF7" w14:paraId="7F1B06AA" w14:textId="77777777" w:rsidTr="0025187D">
        <w:trPr>
          <w:trHeight w:val="420"/>
        </w:trPr>
        <w:tc>
          <w:tcPr>
            <w:tcW w:w="559" w:type="dxa"/>
            <w:noWrap/>
            <w:hideMark/>
          </w:tcPr>
          <w:p w14:paraId="74946C85"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692" w:type="dxa"/>
            <w:noWrap/>
            <w:hideMark/>
          </w:tcPr>
          <w:p w14:paraId="7D141516"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833" w:type="dxa"/>
            <w:noWrap/>
            <w:hideMark/>
          </w:tcPr>
          <w:p w14:paraId="0679E70E" w14:textId="77777777" w:rsidR="0027097F" w:rsidRPr="00EF6CF7" w:rsidRDefault="0027097F" w:rsidP="00E326A0">
            <w:pPr>
              <w:ind w:firstLineChars="100" w:firstLine="160"/>
              <w:rPr>
                <w:rFonts w:ascii="Arial" w:eastAsia="Times New Roman" w:hAnsi="Arial" w:cs="Arial"/>
                <w:sz w:val="16"/>
                <w:szCs w:val="16"/>
                <w:lang w:eastAsia="hr-HR"/>
              </w:rPr>
            </w:pPr>
            <w:r w:rsidRPr="00EF6CF7">
              <w:rPr>
                <w:rFonts w:ascii="Arial" w:eastAsia="Times New Roman" w:hAnsi="Arial" w:cs="Arial"/>
                <w:sz w:val="16"/>
                <w:szCs w:val="16"/>
                <w:lang w:eastAsia="hr-HR"/>
              </w:rPr>
              <w:t>42</w:t>
            </w:r>
          </w:p>
        </w:tc>
        <w:tc>
          <w:tcPr>
            <w:tcW w:w="1568" w:type="dxa"/>
            <w:noWrap/>
            <w:hideMark/>
          </w:tcPr>
          <w:p w14:paraId="0DA1B385" w14:textId="77777777" w:rsidR="0027097F" w:rsidRPr="00EF6CF7" w:rsidRDefault="0027097F" w:rsidP="00E326A0">
            <w:pPr>
              <w:rPr>
                <w:rFonts w:ascii="Arial" w:eastAsia="Times New Roman" w:hAnsi="Arial" w:cs="Arial"/>
                <w:sz w:val="16"/>
                <w:szCs w:val="16"/>
                <w:lang w:eastAsia="hr-HR"/>
              </w:rPr>
            </w:pPr>
            <w:r w:rsidRPr="00EF6CF7">
              <w:rPr>
                <w:rFonts w:ascii="Arial" w:eastAsia="Times New Roman" w:hAnsi="Arial" w:cs="Arial"/>
                <w:sz w:val="16"/>
                <w:szCs w:val="16"/>
                <w:lang w:eastAsia="hr-HR"/>
              </w:rPr>
              <w:t xml:space="preserve">PROIZVEDENA DUGOTRAJNA IMOVINA </w:t>
            </w:r>
          </w:p>
        </w:tc>
        <w:tc>
          <w:tcPr>
            <w:tcW w:w="1108" w:type="dxa"/>
            <w:noWrap/>
            <w:hideMark/>
          </w:tcPr>
          <w:p w14:paraId="0F70A7F9"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6FE8A6D7"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4B556677"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2648AD7C"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4D34481C"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69BF40BF"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6923D2C6"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43" w:type="dxa"/>
            <w:noWrap/>
            <w:hideMark/>
          </w:tcPr>
          <w:p w14:paraId="1E59EBA5"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3" w:type="dxa"/>
            <w:noWrap/>
            <w:hideMark/>
          </w:tcPr>
          <w:p w14:paraId="7AB1DA20"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1409FEE1"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5E83BDF3"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r>
      <w:tr w:rsidR="0027097F" w:rsidRPr="00EF6CF7" w14:paraId="75FC2B01" w14:textId="77777777" w:rsidTr="0025187D">
        <w:trPr>
          <w:trHeight w:val="360"/>
        </w:trPr>
        <w:tc>
          <w:tcPr>
            <w:tcW w:w="559" w:type="dxa"/>
            <w:noWrap/>
            <w:hideMark/>
          </w:tcPr>
          <w:p w14:paraId="4ADB9D78"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692" w:type="dxa"/>
            <w:noWrap/>
            <w:hideMark/>
          </w:tcPr>
          <w:p w14:paraId="6634EC38"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833" w:type="dxa"/>
            <w:noWrap/>
            <w:hideMark/>
          </w:tcPr>
          <w:p w14:paraId="17570234" w14:textId="77777777" w:rsidR="0027097F" w:rsidRPr="00EF6CF7" w:rsidRDefault="0027097F" w:rsidP="00E326A0">
            <w:pPr>
              <w:ind w:firstLineChars="100" w:firstLine="160"/>
              <w:rPr>
                <w:rFonts w:ascii="Arial" w:eastAsia="Times New Roman" w:hAnsi="Arial" w:cs="Arial"/>
                <w:sz w:val="16"/>
                <w:szCs w:val="16"/>
                <w:lang w:eastAsia="hr-HR"/>
              </w:rPr>
            </w:pPr>
            <w:r w:rsidRPr="00EF6CF7">
              <w:rPr>
                <w:rFonts w:ascii="Arial" w:eastAsia="Times New Roman" w:hAnsi="Arial" w:cs="Arial"/>
                <w:sz w:val="16"/>
                <w:szCs w:val="16"/>
                <w:lang w:eastAsia="hr-HR"/>
              </w:rPr>
              <w:t>422</w:t>
            </w:r>
          </w:p>
        </w:tc>
        <w:tc>
          <w:tcPr>
            <w:tcW w:w="1568" w:type="dxa"/>
            <w:noWrap/>
            <w:hideMark/>
          </w:tcPr>
          <w:p w14:paraId="7FFC40E8" w14:textId="77777777" w:rsidR="0027097F" w:rsidRPr="00EF6CF7" w:rsidRDefault="0027097F" w:rsidP="00E326A0">
            <w:pPr>
              <w:rPr>
                <w:rFonts w:ascii="Arial" w:eastAsia="Times New Roman" w:hAnsi="Arial" w:cs="Arial"/>
                <w:sz w:val="16"/>
                <w:szCs w:val="16"/>
                <w:lang w:eastAsia="hr-HR"/>
              </w:rPr>
            </w:pPr>
            <w:r w:rsidRPr="00EF6CF7">
              <w:rPr>
                <w:rFonts w:ascii="Arial" w:eastAsia="Times New Roman" w:hAnsi="Arial" w:cs="Arial"/>
                <w:sz w:val="16"/>
                <w:szCs w:val="16"/>
                <w:lang w:eastAsia="hr-HR"/>
              </w:rPr>
              <w:t xml:space="preserve">POSTROJENJA I OPREMA </w:t>
            </w:r>
          </w:p>
        </w:tc>
        <w:tc>
          <w:tcPr>
            <w:tcW w:w="1108" w:type="dxa"/>
            <w:noWrap/>
            <w:hideMark/>
          </w:tcPr>
          <w:p w14:paraId="0B52F115"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07F75C38"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37997C8D"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164C0D82"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7EAEF75C"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19547B09"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5900D06D"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43" w:type="dxa"/>
            <w:noWrap/>
            <w:hideMark/>
          </w:tcPr>
          <w:p w14:paraId="0F48BC5E"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3" w:type="dxa"/>
            <w:noWrap/>
            <w:hideMark/>
          </w:tcPr>
          <w:p w14:paraId="746F22A9"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6691964B"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7A3FA079"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r>
      <w:tr w:rsidR="0027097F" w:rsidRPr="00EF6CF7" w14:paraId="60D803BB" w14:textId="77777777" w:rsidTr="0025187D">
        <w:trPr>
          <w:trHeight w:val="300"/>
        </w:trPr>
        <w:tc>
          <w:tcPr>
            <w:tcW w:w="559" w:type="dxa"/>
            <w:noWrap/>
            <w:hideMark/>
          </w:tcPr>
          <w:p w14:paraId="660AB8AD"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273</w:t>
            </w:r>
          </w:p>
        </w:tc>
        <w:tc>
          <w:tcPr>
            <w:tcW w:w="692" w:type="dxa"/>
            <w:noWrap/>
            <w:hideMark/>
          </w:tcPr>
          <w:p w14:paraId="445BB3AB"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0D087367"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4221</w:t>
            </w:r>
          </w:p>
        </w:tc>
        <w:tc>
          <w:tcPr>
            <w:tcW w:w="1568" w:type="dxa"/>
            <w:noWrap/>
            <w:hideMark/>
          </w:tcPr>
          <w:p w14:paraId="183FE673"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Uredska oprema i namještaj</w:t>
            </w:r>
          </w:p>
        </w:tc>
        <w:tc>
          <w:tcPr>
            <w:tcW w:w="1108" w:type="dxa"/>
            <w:noWrap/>
            <w:hideMark/>
          </w:tcPr>
          <w:p w14:paraId="66788DC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39E53BB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2A304BB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19D6B2A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C91A450"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A59688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330AF5BB"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4681CABE"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7C4BC39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019C9A7C"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6FDF33ED"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1841025B" w14:textId="77777777" w:rsidTr="0025187D">
        <w:trPr>
          <w:trHeight w:val="300"/>
        </w:trPr>
        <w:tc>
          <w:tcPr>
            <w:tcW w:w="559" w:type="dxa"/>
            <w:noWrap/>
            <w:hideMark/>
          </w:tcPr>
          <w:p w14:paraId="5A14133E"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274</w:t>
            </w:r>
          </w:p>
        </w:tc>
        <w:tc>
          <w:tcPr>
            <w:tcW w:w="692" w:type="dxa"/>
            <w:noWrap/>
            <w:hideMark/>
          </w:tcPr>
          <w:p w14:paraId="4F332A75"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78F0AAC9"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4222</w:t>
            </w:r>
          </w:p>
        </w:tc>
        <w:tc>
          <w:tcPr>
            <w:tcW w:w="1568" w:type="dxa"/>
            <w:noWrap/>
            <w:hideMark/>
          </w:tcPr>
          <w:p w14:paraId="43D4CA85"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Komunikacijska oprema</w:t>
            </w:r>
          </w:p>
        </w:tc>
        <w:tc>
          <w:tcPr>
            <w:tcW w:w="1108" w:type="dxa"/>
            <w:noWrap/>
            <w:hideMark/>
          </w:tcPr>
          <w:p w14:paraId="556A2090"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637022C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5FF23C4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6AFF346D"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B8B221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03A8E81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01DC724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0117EE6D"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0E2271AB"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A6F5BB8"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D1E8E2B"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5CFB3B90" w14:textId="77777777" w:rsidTr="0025187D">
        <w:trPr>
          <w:trHeight w:val="300"/>
        </w:trPr>
        <w:tc>
          <w:tcPr>
            <w:tcW w:w="559" w:type="dxa"/>
            <w:noWrap/>
            <w:hideMark/>
          </w:tcPr>
          <w:p w14:paraId="110424EB"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275</w:t>
            </w:r>
          </w:p>
        </w:tc>
        <w:tc>
          <w:tcPr>
            <w:tcW w:w="692" w:type="dxa"/>
            <w:noWrap/>
            <w:hideMark/>
          </w:tcPr>
          <w:p w14:paraId="67090643"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60422FB3"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4223</w:t>
            </w:r>
          </w:p>
        </w:tc>
        <w:tc>
          <w:tcPr>
            <w:tcW w:w="1568" w:type="dxa"/>
            <w:noWrap/>
            <w:hideMark/>
          </w:tcPr>
          <w:p w14:paraId="662CCD6D"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Oprema za održavanje i zaštitu</w:t>
            </w:r>
          </w:p>
        </w:tc>
        <w:tc>
          <w:tcPr>
            <w:tcW w:w="1108" w:type="dxa"/>
            <w:noWrap/>
            <w:hideMark/>
          </w:tcPr>
          <w:p w14:paraId="5FD1C1E9"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0D08F66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2BE11FA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76878ABA"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8E1EB98"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E1800F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9E98F9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3035A25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14A1B65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ADC7C60"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79C29C5"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7A00FDD1" w14:textId="77777777" w:rsidTr="0025187D">
        <w:trPr>
          <w:trHeight w:val="300"/>
        </w:trPr>
        <w:tc>
          <w:tcPr>
            <w:tcW w:w="559" w:type="dxa"/>
            <w:noWrap/>
            <w:hideMark/>
          </w:tcPr>
          <w:p w14:paraId="2D28EAB7"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276</w:t>
            </w:r>
          </w:p>
        </w:tc>
        <w:tc>
          <w:tcPr>
            <w:tcW w:w="692" w:type="dxa"/>
            <w:noWrap/>
            <w:hideMark/>
          </w:tcPr>
          <w:p w14:paraId="15C13B6F"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3111D9B5"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4225</w:t>
            </w:r>
          </w:p>
        </w:tc>
        <w:tc>
          <w:tcPr>
            <w:tcW w:w="1568" w:type="dxa"/>
            <w:noWrap/>
            <w:hideMark/>
          </w:tcPr>
          <w:p w14:paraId="14D9BA11"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Instrumenti, uređaji i strojevi</w:t>
            </w:r>
          </w:p>
        </w:tc>
        <w:tc>
          <w:tcPr>
            <w:tcW w:w="1108" w:type="dxa"/>
            <w:noWrap/>
            <w:hideMark/>
          </w:tcPr>
          <w:p w14:paraId="7FC3D25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668A42E"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476F2D1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0F217D90"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2DAA54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69025AF8"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A68CA5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41264052"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737E5AC9"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16DB86B"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948D42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4EE0D177" w14:textId="77777777" w:rsidTr="0025187D">
        <w:trPr>
          <w:trHeight w:val="300"/>
        </w:trPr>
        <w:tc>
          <w:tcPr>
            <w:tcW w:w="559" w:type="dxa"/>
            <w:noWrap/>
            <w:hideMark/>
          </w:tcPr>
          <w:p w14:paraId="131626C0"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277</w:t>
            </w:r>
          </w:p>
        </w:tc>
        <w:tc>
          <w:tcPr>
            <w:tcW w:w="692" w:type="dxa"/>
            <w:noWrap/>
            <w:hideMark/>
          </w:tcPr>
          <w:p w14:paraId="53D955E9"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53C1B465"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4226</w:t>
            </w:r>
          </w:p>
        </w:tc>
        <w:tc>
          <w:tcPr>
            <w:tcW w:w="1568" w:type="dxa"/>
            <w:noWrap/>
            <w:hideMark/>
          </w:tcPr>
          <w:p w14:paraId="49325DFC"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Sportska i glazbena oprema</w:t>
            </w:r>
          </w:p>
        </w:tc>
        <w:tc>
          <w:tcPr>
            <w:tcW w:w="1108" w:type="dxa"/>
            <w:noWrap/>
            <w:hideMark/>
          </w:tcPr>
          <w:p w14:paraId="2C4C577A"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07C4AF60"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1F88B75D"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5AEF3B2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26BE5018"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6E13704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7AC7192C"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431DB4FB"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65B4CEBB"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646BDC0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8E61C85"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4ECC5A52" w14:textId="77777777" w:rsidTr="0025187D">
        <w:trPr>
          <w:trHeight w:val="300"/>
        </w:trPr>
        <w:tc>
          <w:tcPr>
            <w:tcW w:w="559" w:type="dxa"/>
            <w:noWrap/>
            <w:hideMark/>
          </w:tcPr>
          <w:p w14:paraId="21D09015"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278</w:t>
            </w:r>
          </w:p>
        </w:tc>
        <w:tc>
          <w:tcPr>
            <w:tcW w:w="692" w:type="dxa"/>
            <w:noWrap/>
            <w:hideMark/>
          </w:tcPr>
          <w:p w14:paraId="593444E7"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45443280"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4227</w:t>
            </w:r>
          </w:p>
        </w:tc>
        <w:tc>
          <w:tcPr>
            <w:tcW w:w="1568" w:type="dxa"/>
            <w:noWrap/>
            <w:hideMark/>
          </w:tcPr>
          <w:p w14:paraId="64523782"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Oprema za ostale namjene</w:t>
            </w:r>
          </w:p>
        </w:tc>
        <w:tc>
          <w:tcPr>
            <w:tcW w:w="1108" w:type="dxa"/>
            <w:noWrap/>
            <w:hideMark/>
          </w:tcPr>
          <w:p w14:paraId="41285C5B"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46BD8A3"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7862CD4A"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016A753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6C1E7C1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688B6D66"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7F0CEC7"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7C397145"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42BB611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2989C23F"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24EDB884"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0E20CADD" w14:textId="77777777" w:rsidTr="0025187D">
        <w:trPr>
          <w:trHeight w:val="360"/>
        </w:trPr>
        <w:tc>
          <w:tcPr>
            <w:tcW w:w="559" w:type="dxa"/>
            <w:noWrap/>
            <w:hideMark/>
          </w:tcPr>
          <w:p w14:paraId="10B1E8BD"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xml:space="preserve"> </w:t>
            </w:r>
          </w:p>
        </w:tc>
        <w:tc>
          <w:tcPr>
            <w:tcW w:w="692" w:type="dxa"/>
            <w:noWrap/>
            <w:hideMark/>
          </w:tcPr>
          <w:p w14:paraId="143A522F" w14:textId="77777777" w:rsidR="0027097F" w:rsidRPr="00EF6CF7" w:rsidRDefault="0027097F" w:rsidP="00E326A0">
            <w:pPr>
              <w:jc w:val="center"/>
              <w:rPr>
                <w:rFonts w:ascii="Arial" w:eastAsia="Times New Roman" w:hAnsi="Arial" w:cs="Arial"/>
                <w:sz w:val="16"/>
                <w:szCs w:val="16"/>
                <w:lang w:eastAsia="hr-HR"/>
              </w:rPr>
            </w:pPr>
            <w:r w:rsidRPr="00EF6CF7">
              <w:rPr>
                <w:rFonts w:ascii="Arial" w:eastAsia="Times New Roman" w:hAnsi="Arial" w:cs="Arial"/>
                <w:sz w:val="16"/>
                <w:szCs w:val="16"/>
                <w:lang w:eastAsia="hr-HR"/>
              </w:rPr>
              <w:t> </w:t>
            </w:r>
          </w:p>
        </w:tc>
        <w:tc>
          <w:tcPr>
            <w:tcW w:w="833" w:type="dxa"/>
            <w:noWrap/>
            <w:hideMark/>
          </w:tcPr>
          <w:p w14:paraId="1C6F9F68" w14:textId="77777777" w:rsidR="0027097F" w:rsidRPr="00EF6CF7" w:rsidRDefault="0027097F" w:rsidP="00E326A0">
            <w:pPr>
              <w:ind w:firstLineChars="100" w:firstLine="160"/>
              <w:rPr>
                <w:rFonts w:ascii="Arial" w:eastAsia="Times New Roman" w:hAnsi="Arial" w:cs="Arial"/>
                <w:sz w:val="16"/>
                <w:szCs w:val="16"/>
                <w:lang w:eastAsia="hr-HR"/>
              </w:rPr>
            </w:pPr>
            <w:r w:rsidRPr="00EF6CF7">
              <w:rPr>
                <w:rFonts w:ascii="Arial" w:eastAsia="Times New Roman" w:hAnsi="Arial" w:cs="Arial"/>
                <w:sz w:val="16"/>
                <w:szCs w:val="16"/>
                <w:lang w:eastAsia="hr-HR"/>
              </w:rPr>
              <w:t>426</w:t>
            </w:r>
          </w:p>
        </w:tc>
        <w:tc>
          <w:tcPr>
            <w:tcW w:w="1568" w:type="dxa"/>
            <w:noWrap/>
            <w:hideMark/>
          </w:tcPr>
          <w:p w14:paraId="01431374" w14:textId="77777777" w:rsidR="0027097F" w:rsidRPr="00EF6CF7" w:rsidRDefault="0027097F" w:rsidP="00E326A0">
            <w:pPr>
              <w:rPr>
                <w:rFonts w:ascii="Arial" w:eastAsia="Times New Roman" w:hAnsi="Arial" w:cs="Arial"/>
                <w:sz w:val="16"/>
                <w:szCs w:val="16"/>
                <w:lang w:eastAsia="hr-HR"/>
              </w:rPr>
            </w:pPr>
            <w:r w:rsidRPr="00EF6CF7">
              <w:rPr>
                <w:rFonts w:ascii="Arial" w:eastAsia="Times New Roman" w:hAnsi="Arial" w:cs="Arial"/>
                <w:sz w:val="16"/>
                <w:szCs w:val="16"/>
                <w:lang w:eastAsia="hr-HR"/>
              </w:rPr>
              <w:t>NEMATERIJALNA PROIZVEDENA IMOVINA</w:t>
            </w:r>
          </w:p>
        </w:tc>
        <w:tc>
          <w:tcPr>
            <w:tcW w:w="1108" w:type="dxa"/>
            <w:noWrap/>
            <w:hideMark/>
          </w:tcPr>
          <w:p w14:paraId="054E053D"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1D2B9C34"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2D1427DA"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1017" w:type="dxa"/>
            <w:noWrap/>
            <w:hideMark/>
          </w:tcPr>
          <w:p w14:paraId="7949B025"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1AF76AC0"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20C707D1"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0E839C05"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43" w:type="dxa"/>
            <w:noWrap/>
            <w:hideMark/>
          </w:tcPr>
          <w:p w14:paraId="6A051D0B"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3" w:type="dxa"/>
            <w:noWrap/>
            <w:hideMark/>
          </w:tcPr>
          <w:p w14:paraId="613815CC"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3FA9150A"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c>
          <w:tcPr>
            <w:tcW w:w="960" w:type="dxa"/>
            <w:noWrap/>
            <w:hideMark/>
          </w:tcPr>
          <w:p w14:paraId="549909FB" w14:textId="77777777" w:rsidR="0027097F" w:rsidRPr="00EF6CF7" w:rsidRDefault="0027097F" w:rsidP="00E326A0">
            <w:pPr>
              <w:jc w:val="right"/>
              <w:rPr>
                <w:rFonts w:ascii="Arial" w:eastAsia="Times New Roman" w:hAnsi="Arial" w:cs="Arial"/>
                <w:sz w:val="16"/>
                <w:szCs w:val="16"/>
                <w:lang w:eastAsia="hr-HR"/>
              </w:rPr>
            </w:pPr>
            <w:r w:rsidRPr="00EF6CF7">
              <w:rPr>
                <w:rFonts w:ascii="Arial" w:eastAsia="Times New Roman" w:hAnsi="Arial" w:cs="Arial"/>
                <w:sz w:val="16"/>
                <w:szCs w:val="16"/>
                <w:lang w:eastAsia="hr-HR"/>
              </w:rPr>
              <w:t>0</w:t>
            </w:r>
          </w:p>
        </w:tc>
      </w:tr>
      <w:tr w:rsidR="0027097F" w:rsidRPr="00EF6CF7" w14:paraId="5E9BA02B" w14:textId="77777777" w:rsidTr="0025187D">
        <w:trPr>
          <w:trHeight w:val="300"/>
        </w:trPr>
        <w:tc>
          <w:tcPr>
            <w:tcW w:w="559" w:type="dxa"/>
            <w:noWrap/>
            <w:hideMark/>
          </w:tcPr>
          <w:p w14:paraId="1B132A3F"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279</w:t>
            </w:r>
          </w:p>
        </w:tc>
        <w:tc>
          <w:tcPr>
            <w:tcW w:w="692" w:type="dxa"/>
            <w:noWrap/>
            <w:hideMark/>
          </w:tcPr>
          <w:p w14:paraId="494881F0" w14:textId="77777777" w:rsidR="0027097F" w:rsidRPr="00EF6CF7" w:rsidRDefault="0027097F" w:rsidP="00E326A0">
            <w:pPr>
              <w:jc w:val="cente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 </w:t>
            </w:r>
          </w:p>
        </w:tc>
        <w:tc>
          <w:tcPr>
            <w:tcW w:w="833" w:type="dxa"/>
            <w:noWrap/>
            <w:hideMark/>
          </w:tcPr>
          <w:p w14:paraId="7DAD9FDD" w14:textId="77777777" w:rsidR="0027097F" w:rsidRPr="00EF6CF7" w:rsidRDefault="0027097F" w:rsidP="00E326A0">
            <w:pPr>
              <w:ind w:firstLineChars="100" w:firstLine="160"/>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4262</w:t>
            </w:r>
          </w:p>
        </w:tc>
        <w:tc>
          <w:tcPr>
            <w:tcW w:w="1568" w:type="dxa"/>
            <w:noWrap/>
            <w:hideMark/>
          </w:tcPr>
          <w:p w14:paraId="08DACCA9" w14:textId="77777777" w:rsidR="0027097F" w:rsidRPr="00EF6CF7" w:rsidRDefault="0027097F" w:rsidP="00E326A0">
            <w:pPr>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Ulaganje u računalne programe</w:t>
            </w:r>
          </w:p>
        </w:tc>
        <w:tc>
          <w:tcPr>
            <w:tcW w:w="1108" w:type="dxa"/>
            <w:noWrap/>
            <w:hideMark/>
          </w:tcPr>
          <w:p w14:paraId="4CEA2E1C"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EF7C349"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120B9C9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1017" w:type="dxa"/>
            <w:noWrap/>
            <w:hideMark/>
          </w:tcPr>
          <w:p w14:paraId="6282205E"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3520B11B"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4237356C"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5B09373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43" w:type="dxa"/>
            <w:noWrap/>
            <w:hideMark/>
          </w:tcPr>
          <w:p w14:paraId="0B972D2B"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3" w:type="dxa"/>
            <w:noWrap/>
            <w:hideMark/>
          </w:tcPr>
          <w:p w14:paraId="41AC8058"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11C492E1"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c>
          <w:tcPr>
            <w:tcW w:w="960" w:type="dxa"/>
            <w:noWrap/>
            <w:hideMark/>
          </w:tcPr>
          <w:p w14:paraId="3D436C39" w14:textId="77777777" w:rsidR="0027097F" w:rsidRPr="00EF6CF7" w:rsidRDefault="0027097F" w:rsidP="00E326A0">
            <w:pPr>
              <w:jc w:val="right"/>
              <w:rPr>
                <w:rFonts w:ascii="Arial" w:eastAsia="Times New Roman" w:hAnsi="Arial" w:cs="Arial"/>
                <w:i/>
                <w:iCs/>
                <w:sz w:val="16"/>
                <w:szCs w:val="16"/>
                <w:lang w:eastAsia="hr-HR"/>
              </w:rPr>
            </w:pPr>
            <w:r w:rsidRPr="00EF6CF7">
              <w:rPr>
                <w:rFonts w:ascii="Arial" w:eastAsia="Times New Roman" w:hAnsi="Arial" w:cs="Arial"/>
                <w:i/>
                <w:iCs/>
                <w:sz w:val="16"/>
                <w:szCs w:val="16"/>
                <w:lang w:eastAsia="hr-HR"/>
              </w:rPr>
              <w:t>0</w:t>
            </w:r>
          </w:p>
        </w:tc>
      </w:tr>
      <w:tr w:rsidR="0027097F" w:rsidRPr="00EF6CF7" w14:paraId="2CDDD375" w14:textId="77777777" w:rsidTr="0025187D">
        <w:trPr>
          <w:trHeight w:val="540"/>
        </w:trPr>
        <w:tc>
          <w:tcPr>
            <w:tcW w:w="559" w:type="dxa"/>
            <w:noWrap/>
            <w:hideMark/>
          </w:tcPr>
          <w:p w14:paraId="135C8D2E" w14:textId="77777777" w:rsidR="0027097F" w:rsidRPr="00EF6CF7" w:rsidRDefault="0027097F" w:rsidP="00E326A0">
            <w:pPr>
              <w:rPr>
                <w:rFonts w:ascii="Arial" w:eastAsia="Times New Roman" w:hAnsi="Arial" w:cs="Arial"/>
                <w:sz w:val="18"/>
                <w:szCs w:val="18"/>
                <w:lang w:eastAsia="hr-HR"/>
              </w:rPr>
            </w:pPr>
            <w:r w:rsidRPr="00EF6CF7">
              <w:rPr>
                <w:rFonts w:ascii="Arial" w:eastAsia="Times New Roman" w:hAnsi="Arial" w:cs="Arial"/>
                <w:sz w:val="18"/>
                <w:szCs w:val="18"/>
                <w:lang w:eastAsia="hr-HR"/>
              </w:rPr>
              <w:t> </w:t>
            </w:r>
          </w:p>
        </w:tc>
        <w:tc>
          <w:tcPr>
            <w:tcW w:w="692" w:type="dxa"/>
            <w:noWrap/>
            <w:hideMark/>
          </w:tcPr>
          <w:p w14:paraId="60A0E557" w14:textId="77777777" w:rsidR="0027097F" w:rsidRPr="00EF6CF7" w:rsidRDefault="0027097F" w:rsidP="00E326A0">
            <w:pPr>
              <w:jc w:val="center"/>
              <w:rPr>
                <w:rFonts w:ascii="Arial" w:eastAsia="Times New Roman" w:hAnsi="Arial" w:cs="Arial"/>
                <w:sz w:val="18"/>
                <w:szCs w:val="18"/>
                <w:lang w:eastAsia="hr-HR"/>
              </w:rPr>
            </w:pPr>
            <w:r w:rsidRPr="00EF6CF7">
              <w:rPr>
                <w:rFonts w:ascii="Arial" w:eastAsia="Times New Roman" w:hAnsi="Arial" w:cs="Arial"/>
                <w:sz w:val="18"/>
                <w:szCs w:val="18"/>
                <w:lang w:eastAsia="hr-HR"/>
              </w:rPr>
              <w:t> </w:t>
            </w:r>
          </w:p>
        </w:tc>
        <w:tc>
          <w:tcPr>
            <w:tcW w:w="833" w:type="dxa"/>
            <w:noWrap/>
            <w:hideMark/>
          </w:tcPr>
          <w:p w14:paraId="178B2D53" w14:textId="77777777" w:rsidR="0027097F" w:rsidRPr="00EF6CF7" w:rsidRDefault="0027097F" w:rsidP="00E326A0">
            <w:pPr>
              <w:rPr>
                <w:rFonts w:ascii="Arial" w:eastAsia="Times New Roman" w:hAnsi="Arial" w:cs="Arial"/>
                <w:sz w:val="18"/>
                <w:szCs w:val="18"/>
                <w:lang w:eastAsia="hr-HR"/>
              </w:rPr>
            </w:pPr>
            <w:r w:rsidRPr="00EF6CF7">
              <w:rPr>
                <w:rFonts w:ascii="Arial" w:eastAsia="Times New Roman" w:hAnsi="Arial" w:cs="Arial"/>
                <w:sz w:val="18"/>
                <w:szCs w:val="18"/>
                <w:lang w:eastAsia="hr-HR"/>
              </w:rPr>
              <w:t> </w:t>
            </w:r>
          </w:p>
        </w:tc>
        <w:tc>
          <w:tcPr>
            <w:tcW w:w="1568" w:type="dxa"/>
            <w:noWrap/>
            <w:hideMark/>
          </w:tcPr>
          <w:p w14:paraId="51568026" w14:textId="77777777" w:rsidR="0027097F" w:rsidRPr="00EF6CF7" w:rsidRDefault="0027097F" w:rsidP="00E326A0">
            <w:pPr>
              <w:rPr>
                <w:rFonts w:eastAsia="Times New Roman"/>
                <w:b/>
                <w:bCs/>
                <w:sz w:val="16"/>
                <w:szCs w:val="16"/>
                <w:lang w:eastAsia="hr-HR"/>
              </w:rPr>
            </w:pPr>
            <w:r w:rsidRPr="00EF6CF7">
              <w:rPr>
                <w:rFonts w:eastAsia="Times New Roman"/>
                <w:b/>
                <w:bCs/>
                <w:sz w:val="16"/>
                <w:szCs w:val="16"/>
                <w:lang w:eastAsia="hr-HR"/>
              </w:rPr>
              <w:t xml:space="preserve">UKUPNO RASHODI I IZDACI </w:t>
            </w:r>
          </w:p>
        </w:tc>
        <w:tc>
          <w:tcPr>
            <w:tcW w:w="1108" w:type="dxa"/>
            <w:noWrap/>
            <w:hideMark/>
          </w:tcPr>
          <w:p w14:paraId="7E7F1814" w14:textId="77777777" w:rsidR="0027097F" w:rsidRDefault="0027097F" w:rsidP="00E326A0">
            <w:pPr>
              <w:jc w:val="right"/>
              <w:rPr>
                <w:rFonts w:ascii="Arial" w:eastAsia="Times New Roman" w:hAnsi="Arial" w:cs="Arial"/>
                <w:b/>
                <w:bCs/>
                <w:sz w:val="16"/>
                <w:szCs w:val="16"/>
                <w:lang w:eastAsia="hr-HR"/>
              </w:rPr>
            </w:pPr>
          </w:p>
          <w:p w14:paraId="6CCBB525" w14:textId="77777777" w:rsidR="0027097F" w:rsidRPr="00EF6CF7" w:rsidRDefault="0027097F" w:rsidP="00E326A0">
            <w:pPr>
              <w:jc w:val="right"/>
              <w:rPr>
                <w:rFonts w:ascii="Arial" w:eastAsia="Times New Roman" w:hAnsi="Arial" w:cs="Arial"/>
                <w:b/>
                <w:bCs/>
                <w:sz w:val="16"/>
                <w:szCs w:val="16"/>
                <w:lang w:eastAsia="hr-HR"/>
              </w:rPr>
            </w:pPr>
            <w:r w:rsidRPr="00EF6CF7">
              <w:rPr>
                <w:rFonts w:ascii="Arial" w:eastAsia="Times New Roman" w:hAnsi="Arial" w:cs="Arial"/>
                <w:b/>
                <w:bCs/>
                <w:sz w:val="16"/>
                <w:szCs w:val="16"/>
                <w:lang w:eastAsia="hr-HR"/>
              </w:rPr>
              <w:t>36.435.350</w:t>
            </w:r>
          </w:p>
        </w:tc>
        <w:tc>
          <w:tcPr>
            <w:tcW w:w="960" w:type="dxa"/>
            <w:noWrap/>
            <w:hideMark/>
          </w:tcPr>
          <w:p w14:paraId="5DF12C46" w14:textId="77777777" w:rsidR="0027097F" w:rsidRDefault="0027097F" w:rsidP="00E326A0">
            <w:pPr>
              <w:jc w:val="right"/>
              <w:rPr>
                <w:rFonts w:ascii="Arial" w:eastAsia="Times New Roman" w:hAnsi="Arial" w:cs="Arial"/>
                <w:b/>
                <w:bCs/>
                <w:sz w:val="16"/>
                <w:szCs w:val="16"/>
                <w:lang w:eastAsia="hr-HR"/>
              </w:rPr>
            </w:pPr>
          </w:p>
          <w:p w14:paraId="083C5F90" w14:textId="77777777" w:rsidR="0027097F" w:rsidRPr="00EF6CF7" w:rsidRDefault="0027097F" w:rsidP="00E326A0">
            <w:pPr>
              <w:jc w:val="right"/>
              <w:rPr>
                <w:rFonts w:ascii="Arial" w:eastAsia="Times New Roman" w:hAnsi="Arial" w:cs="Arial"/>
                <w:b/>
                <w:bCs/>
                <w:sz w:val="16"/>
                <w:szCs w:val="16"/>
                <w:lang w:eastAsia="hr-HR"/>
              </w:rPr>
            </w:pPr>
            <w:r w:rsidRPr="00EF6CF7">
              <w:rPr>
                <w:rFonts w:ascii="Arial" w:eastAsia="Times New Roman" w:hAnsi="Arial" w:cs="Arial"/>
                <w:b/>
                <w:bCs/>
                <w:sz w:val="16"/>
                <w:szCs w:val="16"/>
                <w:lang w:eastAsia="hr-HR"/>
              </w:rPr>
              <w:t>8.541.899</w:t>
            </w:r>
          </w:p>
        </w:tc>
        <w:tc>
          <w:tcPr>
            <w:tcW w:w="1017" w:type="dxa"/>
            <w:noWrap/>
            <w:hideMark/>
          </w:tcPr>
          <w:p w14:paraId="0F2ABA88" w14:textId="77777777" w:rsidR="0027097F" w:rsidRDefault="0027097F" w:rsidP="00E326A0">
            <w:pPr>
              <w:jc w:val="right"/>
              <w:rPr>
                <w:rFonts w:ascii="Arial" w:eastAsia="Times New Roman" w:hAnsi="Arial" w:cs="Arial"/>
                <w:b/>
                <w:bCs/>
                <w:sz w:val="16"/>
                <w:szCs w:val="16"/>
                <w:lang w:eastAsia="hr-HR"/>
              </w:rPr>
            </w:pPr>
          </w:p>
          <w:p w14:paraId="7542B51E" w14:textId="77777777" w:rsidR="0027097F" w:rsidRPr="00EF6CF7" w:rsidRDefault="0027097F" w:rsidP="00E326A0">
            <w:pPr>
              <w:jc w:val="right"/>
              <w:rPr>
                <w:rFonts w:ascii="Arial" w:eastAsia="Times New Roman" w:hAnsi="Arial" w:cs="Arial"/>
                <w:b/>
                <w:bCs/>
                <w:sz w:val="16"/>
                <w:szCs w:val="16"/>
                <w:lang w:eastAsia="hr-HR"/>
              </w:rPr>
            </w:pPr>
            <w:r w:rsidRPr="00EF6CF7">
              <w:rPr>
                <w:rFonts w:ascii="Arial" w:eastAsia="Times New Roman" w:hAnsi="Arial" w:cs="Arial"/>
                <w:b/>
                <w:bCs/>
                <w:sz w:val="16"/>
                <w:szCs w:val="16"/>
                <w:lang w:eastAsia="hr-HR"/>
              </w:rPr>
              <w:t>44.977.249</w:t>
            </w:r>
          </w:p>
        </w:tc>
        <w:tc>
          <w:tcPr>
            <w:tcW w:w="1017" w:type="dxa"/>
            <w:noWrap/>
            <w:hideMark/>
          </w:tcPr>
          <w:p w14:paraId="1B2B2534" w14:textId="77777777" w:rsidR="0027097F" w:rsidRDefault="0027097F" w:rsidP="00E326A0">
            <w:pPr>
              <w:jc w:val="right"/>
              <w:rPr>
                <w:rFonts w:ascii="Arial" w:eastAsia="Times New Roman" w:hAnsi="Arial" w:cs="Arial"/>
                <w:b/>
                <w:bCs/>
                <w:sz w:val="16"/>
                <w:szCs w:val="16"/>
                <w:lang w:eastAsia="hr-HR"/>
              </w:rPr>
            </w:pPr>
          </w:p>
          <w:p w14:paraId="613F058B" w14:textId="77777777" w:rsidR="0027097F" w:rsidRPr="00EF6CF7" w:rsidRDefault="0027097F" w:rsidP="00E326A0">
            <w:pPr>
              <w:jc w:val="right"/>
              <w:rPr>
                <w:rFonts w:ascii="Arial" w:eastAsia="Times New Roman" w:hAnsi="Arial" w:cs="Arial"/>
                <w:b/>
                <w:bCs/>
                <w:sz w:val="16"/>
                <w:szCs w:val="16"/>
                <w:lang w:eastAsia="hr-HR"/>
              </w:rPr>
            </w:pPr>
            <w:r w:rsidRPr="00EF6CF7">
              <w:rPr>
                <w:rFonts w:ascii="Arial" w:eastAsia="Times New Roman" w:hAnsi="Arial" w:cs="Arial"/>
                <w:b/>
                <w:bCs/>
                <w:sz w:val="16"/>
                <w:szCs w:val="16"/>
                <w:lang w:eastAsia="hr-HR"/>
              </w:rPr>
              <w:t>21.082.600</w:t>
            </w:r>
          </w:p>
        </w:tc>
        <w:tc>
          <w:tcPr>
            <w:tcW w:w="960" w:type="dxa"/>
            <w:noWrap/>
            <w:hideMark/>
          </w:tcPr>
          <w:p w14:paraId="49C4948A" w14:textId="77777777" w:rsidR="0027097F" w:rsidRDefault="0027097F" w:rsidP="00E326A0">
            <w:pPr>
              <w:jc w:val="right"/>
              <w:rPr>
                <w:rFonts w:ascii="Arial" w:eastAsia="Times New Roman" w:hAnsi="Arial" w:cs="Arial"/>
                <w:b/>
                <w:bCs/>
                <w:sz w:val="16"/>
                <w:szCs w:val="16"/>
                <w:lang w:eastAsia="hr-HR"/>
              </w:rPr>
            </w:pPr>
          </w:p>
          <w:p w14:paraId="15835351" w14:textId="77777777" w:rsidR="0027097F" w:rsidRPr="00EF6CF7" w:rsidRDefault="0027097F" w:rsidP="00E326A0">
            <w:pPr>
              <w:jc w:val="right"/>
              <w:rPr>
                <w:rFonts w:ascii="Arial" w:eastAsia="Times New Roman" w:hAnsi="Arial" w:cs="Arial"/>
                <w:b/>
                <w:bCs/>
                <w:sz w:val="16"/>
                <w:szCs w:val="16"/>
                <w:lang w:eastAsia="hr-HR"/>
              </w:rPr>
            </w:pPr>
            <w:r w:rsidRPr="00EF6CF7">
              <w:rPr>
                <w:rFonts w:ascii="Arial" w:eastAsia="Times New Roman" w:hAnsi="Arial" w:cs="Arial"/>
                <w:b/>
                <w:bCs/>
                <w:sz w:val="16"/>
                <w:szCs w:val="16"/>
                <w:lang w:eastAsia="hr-HR"/>
              </w:rPr>
              <w:t>4.322.350</w:t>
            </w:r>
          </w:p>
        </w:tc>
        <w:tc>
          <w:tcPr>
            <w:tcW w:w="960" w:type="dxa"/>
            <w:noWrap/>
            <w:hideMark/>
          </w:tcPr>
          <w:p w14:paraId="6A201474" w14:textId="77777777" w:rsidR="0027097F" w:rsidRDefault="0027097F" w:rsidP="00E326A0">
            <w:pPr>
              <w:jc w:val="right"/>
              <w:rPr>
                <w:rFonts w:ascii="Arial" w:eastAsia="Times New Roman" w:hAnsi="Arial" w:cs="Arial"/>
                <w:b/>
                <w:bCs/>
                <w:sz w:val="16"/>
                <w:szCs w:val="16"/>
                <w:lang w:eastAsia="hr-HR"/>
              </w:rPr>
            </w:pPr>
          </w:p>
          <w:p w14:paraId="6BBD91A9" w14:textId="77777777" w:rsidR="0027097F" w:rsidRPr="00EF6CF7" w:rsidRDefault="0027097F" w:rsidP="00E326A0">
            <w:pPr>
              <w:jc w:val="right"/>
              <w:rPr>
                <w:rFonts w:ascii="Arial" w:eastAsia="Times New Roman" w:hAnsi="Arial" w:cs="Arial"/>
                <w:b/>
                <w:bCs/>
                <w:sz w:val="16"/>
                <w:szCs w:val="16"/>
                <w:lang w:eastAsia="hr-HR"/>
              </w:rPr>
            </w:pPr>
            <w:r w:rsidRPr="00EF6CF7">
              <w:rPr>
                <w:rFonts w:ascii="Arial" w:eastAsia="Times New Roman" w:hAnsi="Arial" w:cs="Arial"/>
                <w:b/>
                <w:bCs/>
                <w:sz w:val="16"/>
                <w:szCs w:val="16"/>
                <w:lang w:eastAsia="hr-HR"/>
              </w:rPr>
              <w:t>7.521.000</w:t>
            </w:r>
          </w:p>
        </w:tc>
        <w:tc>
          <w:tcPr>
            <w:tcW w:w="960" w:type="dxa"/>
            <w:noWrap/>
            <w:hideMark/>
          </w:tcPr>
          <w:p w14:paraId="6289F355" w14:textId="77777777" w:rsidR="0027097F" w:rsidRDefault="0027097F" w:rsidP="00E326A0">
            <w:pPr>
              <w:jc w:val="right"/>
              <w:rPr>
                <w:rFonts w:ascii="Arial" w:eastAsia="Times New Roman" w:hAnsi="Arial" w:cs="Arial"/>
                <w:b/>
                <w:bCs/>
                <w:sz w:val="16"/>
                <w:szCs w:val="16"/>
                <w:lang w:eastAsia="hr-HR"/>
              </w:rPr>
            </w:pPr>
          </w:p>
          <w:p w14:paraId="6148F64B" w14:textId="77777777" w:rsidR="0027097F" w:rsidRPr="00EF6CF7" w:rsidRDefault="0027097F" w:rsidP="00E326A0">
            <w:pPr>
              <w:jc w:val="right"/>
              <w:rPr>
                <w:rFonts w:ascii="Arial" w:eastAsia="Times New Roman" w:hAnsi="Arial" w:cs="Arial"/>
                <w:b/>
                <w:bCs/>
                <w:sz w:val="16"/>
                <w:szCs w:val="16"/>
                <w:lang w:eastAsia="hr-HR"/>
              </w:rPr>
            </w:pPr>
            <w:r w:rsidRPr="00EF6CF7">
              <w:rPr>
                <w:rFonts w:ascii="Arial" w:eastAsia="Times New Roman" w:hAnsi="Arial" w:cs="Arial"/>
                <w:b/>
                <w:bCs/>
                <w:sz w:val="16"/>
                <w:szCs w:val="16"/>
                <w:lang w:eastAsia="hr-HR"/>
              </w:rPr>
              <w:t>3.523.800</w:t>
            </w:r>
          </w:p>
        </w:tc>
        <w:tc>
          <w:tcPr>
            <w:tcW w:w="943" w:type="dxa"/>
            <w:noWrap/>
            <w:hideMark/>
          </w:tcPr>
          <w:p w14:paraId="471D8319" w14:textId="77777777" w:rsidR="0027097F" w:rsidRDefault="0027097F" w:rsidP="00E326A0">
            <w:pPr>
              <w:jc w:val="right"/>
              <w:rPr>
                <w:rFonts w:ascii="Arial" w:eastAsia="Times New Roman" w:hAnsi="Arial" w:cs="Arial"/>
                <w:b/>
                <w:bCs/>
                <w:sz w:val="16"/>
                <w:szCs w:val="16"/>
                <w:lang w:eastAsia="hr-HR"/>
              </w:rPr>
            </w:pPr>
          </w:p>
          <w:p w14:paraId="523B267B" w14:textId="77777777" w:rsidR="0027097F" w:rsidRPr="00EF6CF7" w:rsidRDefault="0027097F" w:rsidP="00E326A0">
            <w:pPr>
              <w:jc w:val="right"/>
              <w:rPr>
                <w:rFonts w:ascii="Arial" w:eastAsia="Times New Roman" w:hAnsi="Arial" w:cs="Arial"/>
                <w:b/>
                <w:bCs/>
                <w:sz w:val="16"/>
                <w:szCs w:val="16"/>
                <w:lang w:eastAsia="hr-HR"/>
              </w:rPr>
            </w:pPr>
            <w:r w:rsidRPr="00EF6CF7">
              <w:rPr>
                <w:rFonts w:ascii="Arial" w:eastAsia="Times New Roman" w:hAnsi="Arial" w:cs="Arial"/>
                <w:b/>
                <w:bCs/>
                <w:sz w:val="16"/>
                <w:szCs w:val="16"/>
                <w:lang w:eastAsia="hr-HR"/>
              </w:rPr>
              <w:t>11.000</w:t>
            </w:r>
          </w:p>
        </w:tc>
        <w:tc>
          <w:tcPr>
            <w:tcW w:w="963" w:type="dxa"/>
            <w:noWrap/>
            <w:hideMark/>
          </w:tcPr>
          <w:p w14:paraId="424012B4" w14:textId="77777777" w:rsidR="0027097F" w:rsidRDefault="0027097F" w:rsidP="00E326A0">
            <w:pPr>
              <w:jc w:val="right"/>
              <w:rPr>
                <w:rFonts w:ascii="Arial" w:eastAsia="Times New Roman" w:hAnsi="Arial" w:cs="Arial"/>
                <w:b/>
                <w:bCs/>
                <w:sz w:val="16"/>
                <w:szCs w:val="16"/>
                <w:lang w:eastAsia="hr-HR"/>
              </w:rPr>
            </w:pPr>
          </w:p>
          <w:p w14:paraId="2F1A4AF3" w14:textId="77777777" w:rsidR="0027097F" w:rsidRPr="00EF6CF7" w:rsidRDefault="0027097F" w:rsidP="00E326A0">
            <w:pPr>
              <w:jc w:val="right"/>
              <w:rPr>
                <w:rFonts w:ascii="Arial" w:eastAsia="Times New Roman" w:hAnsi="Arial" w:cs="Arial"/>
                <w:b/>
                <w:bCs/>
                <w:sz w:val="16"/>
                <w:szCs w:val="16"/>
                <w:lang w:eastAsia="hr-HR"/>
              </w:rPr>
            </w:pPr>
            <w:r w:rsidRPr="00EF6CF7">
              <w:rPr>
                <w:rFonts w:ascii="Arial" w:eastAsia="Times New Roman" w:hAnsi="Arial" w:cs="Arial"/>
                <w:b/>
                <w:bCs/>
                <w:sz w:val="16"/>
                <w:szCs w:val="16"/>
                <w:lang w:eastAsia="hr-HR"/>
              </w:rPr>
              <w:t>97.000</w:t>
            </w:r>
          </w:p>
        </w:tc>
        <w:tc>
          <w:tcPr>
            <w:tcW w:w="960" w:type="dxa"/>
            <w:noWrap/>
            <w:hideMark/>
          </w:tcPr>
          <w:p w14:paraId="1EBA11AA" w14:textId="77777777" w:rsidR="0027097F" w:rsidRDefault="0027097F" w:rsidP="00E326A0">
            <w:pPr>
              <w:jc w:val="right"/>
              <w:rPr>
                <w:rFonts w:ascii="Arial" w:eastAsia="Times New Roman" w:hAnsi="Arial" w:cs="Arial"/>
                <w:b/>
                <w:bCs/>
                <w:sz w:val="16"/>
                <w:szCs w:val="16"/>
                <w:lang w:eastAsia="hr-HR"/>
              </w:rPr>
            </w:pPr>
          </w:p>
          <w:p w14:paraId="634461E0" w14:textId="77777777" w:rsidR="0027097F" w:rsidRPr="00EF6CF7" w:rsidRDefault="0027097F" w:rsidP="00E326A0">
            <w:pPr>
              <w:jc w:val="right"/>
              <w:rPr>
                <w:rFonts w:ascii="Arial" w:eastAsia="Times New Roman" w:hAnsi="Arial" w:cs="Arial"/>
                <w:b/>
                <w:bCs/>
                <w:sz w:val="16"/>
                <w:szCs w:val="16"/>
                <w:lang w:eastAsia="hr-HR"/>
              </w:rPr>
            </w:pPr>
            <w:r w:rsidRPr="00EF6CF7">
              <w:rPr>
                <w:rFonts w:ascii="Arial" w:eastAsia="Times New Roman" w:hAnsi="Arial" w:cs="Arial"/>
                <w:b/>
                <w:bCs/>
                <w:sz w:val="16"/>
                <w:szCs w:val="16"/>
                <w:lang w:eastAsia="hr-HR"/>
              </w:rPr>
              <w:t>2.705.550</w:t>
            </w:r>
          </w:p>
        </w:tc>
        <w:tc>
          <w:tcPr>
            <w:tcW w:w="960" w:type="dxa"/>
            <w:noWrap/>
            <w:hideMark/>
          </w:tcPr>
          <w:p w14:paraId="516BB447" w14:textId="77777777" w:rsidR="0027097F" w:rsidRDefault="0027097F" w:rsidP="00E326A0">
            <w:pPr>
              <w:jc w:val="right"/>
              <w:rPr>
                <w:rFonts w:ascii="Arial" w:eastAsia="Times New Roman" w:hAnsi="Arial" w:cs="Arial"/>
                <w:b/>
                <w:bCs/>
                <w:sz w:val="16"/>
                <w:szCs w:val="16"/>
                <w:lang w:eastAsia="hr-HR"/>
              </w:rPr>
            </w:pPr>
          </w:p>
          <w:p w14:paraId="2BEFE2D5" w14:textId="77777777" w:rsidR="0027097F" w:rsidRPr="00EF6CF7" w:rsidRDefault="0027097F" w:rsidP="00E326A0">
            <w:pPr>
              <w:jc w:val="right"/>
              <w:rPr>
                <w:rFonts w:ascii="Arial" w:eastAsia="Times New Roman" w:hAnsi="Arial" w:cs="Arial"/>
                <w:b/>
                <w:bCs/>
                <w:sz w:val="16"/>
                <w:szCs w:val="16"/>
                <w:lang w:eastAsia="hr-HR"/>
              </w:rPr>
            </w:pPr>
            <w:r w:rsidRPr="00EF6CF7">
              <w:rPr>
                <w:rFonts w:ascii="Arial" w:eastAsia="Times New Roman" w:hAnsi="Arial" w:cs="Arial"/>
                <w:b/>
                <w:bCs/>
                <w:sz w:val="16"/>
                <w:szCs w:val="16"/>
                <w:lang w:eastAsia="hr-HR"/>
              </w:rPr>
              <w:t>5.713.949</w:t>
            </w:r>
          </w:p>
        </w:tc>
      </w:tr>
    </w:tbl>
    <w:p w14:paraId="4C0C5D8D" w14:textId="02FCB4BA" w:rsidR="0027097F" w:rsidRDefault="0027097F" w:rsidP="00FD6BE8">
      <w:pPr>
        <w:jc w:val="both"/>
      </w:pPr>
    </w:p>
    <w:p w14:paraId="48A50DDB" w14:textId="77777777" w:rsidR="00CE681E" w:rsidRDefault="00CE681E" w:rsidP="00FD6BE8">
      <w:pPr>
        <w:jc w:val="both"/>
        <w:sectPr w:rsidR="00CE681E" w:rsidSect="006317BC">
          <w:pgSz w:w="16838" w:h="11906" w:orient="landscape"/>
          <w:pgMar w:top="1440" w:right="1440" w:bottom="1440" w:left="1440" w:header="708" w:footer="708" w:gutter="0"/>
          <w:cols w:space="708"/>
          <w:docGrid w:linePitch="360"/>
        </w:sectPr>
      </w:pPr>
    </w:p>
    <w:p w14:paraId="072DE2E9" w14:textId="77777777" w:rsidR="005A1122" w:rsidRPr="005A1122" w:rsidRDefault="005A1122" w:rsidP="005A1122">
      <w:pPr>
        <w:jc w:val="center"/>
        <w:rPr>
          <w:b/>
          <w:bCs/>
        </w:rPr>
      </w:pPr>
      <w:r w:rsidRPr="005A1122">
        <w:rPr>
          <w:b/>
          <w:bCs/>
        </w:rPr>
        <w:lastRenderedPageBreak/>
        <w:t>III  ZAVRŠNE I ZAKLJUČNE ODREDBE</w:t>
      </w:r>
    </w:p>
    <w:p w14:paraId="0666CBE8" w14:textId="77777777" w:rsidR="005A1122" w:rsidRPr="005A1122" w:rsidRDefault="005A1122" w:rsidP="005A1122">
      <w:pPr>
        <w:jc w:val="center"/>
        <w:rPr>
          <w:b/>
          <w:bCs/>
        </w:rPr>
      </w:pPr>
    </w:p>
    <w:p w14:paraId="30A92CCB" w14:textId="77777777" w:rsidR="005A1122" w:rsidRPr="005A1122" w:rsidRDefault="005A1122" w:rsidP="005A1122">
      <w:pPr>
        <w:jc w:val="center"/>
        <w:rPr>
          <w:b/>
          <w:bCs/>
        </w:rPr>
      </w:pPr>
      <w:r w:rsidRPr="005A1122">
        <w:rPr>
          <w:b/>
          <w:bCs/>
        </w:rPr>
        <w:t>Članak 4.</w:t>
      </w:r>
    </w:p>
    <w:p w14:paraId="65283359" w14:textId="77777777" w:rsidR="005A1122" w:rsidRPr="005A1122" w:rsidRDefault="005A1122" w:rsidP="005A1122">
      <w:pPr>
        <w:jc w:val="both"/>
      </w:pPr>
    </w:p>
    <w:p w14:paraId="5246C1BC" w14:textId="77777777" w:rsidR="005A1122" w:rsidRPr="005A1122" w:rsidRDefault="005A1122" w:rsidP="005A1122">
      <w:pPr>
        <w:ind w:firstLine="720"/>
        <w:jc w:val="both"/>
      </w:pPr>
      <w:r w:rsidRPr="005A1122">
        <w:t>Ove Izmjene i dopune Plana stupaju na snagu prvog dana od dana objave u "Službenom glasniku Grada Hvara".</w:t>
      </w:r>
    </w:p>
    <w:p w14:paraId="7F83326B" w14:textId="77777777" w:rsidR="005A1122" w:rsidRPr="005A1122" w:rsidRDefault="005A1122" w:rsidP="005A1122">
      <w:pPr>
        <w:jc w:val="both"/>
      </w:pPr>
    </w:p>
    <w:p w14:paraId="67322D01" w14:textId="77777777" w:rsidR="005A1122" w:rsidRPr="005A1122" w:rsidRDefault="005A1122" w:rsidP="005A1122">
      <w:pPr>
        <w:jc w:val="center"/>
        <w:rPr>
          <w:b/>
          <w:bCs/>
          <w:i/>
          <w:iCs/>
          <w:sz w:val="24"/>
          <w:szCs w:val="24"/>
        </w:rPr>
      </w:pPr>
      <w:r w:rsidRPr="005A1122">
        <w:rPr>
          <w:b/>
          <w:bCs/>
          <w:i/>
          <w:iCs/>
          <w:sz w:val="24"/>
          <w:szCs w:val="24"/>
        </w:rPr>
        <w:t>REPUBLIKA HRVATSKA</w:t>
      </w:r>
    </w:p>
    <w:p w14:paraId="0AF55C34" w14:textId="77777777" w:rsidR="005A1122" w:rsidRPr="005A1122" w:rsidRDefault="005A1122" w:rsidP="005A1122">
      <w:pPr>
        <w:jc w:val="center"/>
        <w:rPr>
          <w:b/>
          <w:bCs/>
          <w:i/>
          <w:iCs/>
          <w:sz w:val="24"/>
          <w:szCs w:val="24"/>
        </w:rPr>
      </w:pPr>
      <w:r w:rsidRPr="005A1122">
        <w:rPr>
          <w:b/>
          <w:bCs/>
          <w:i/>
          <w:iCs/>
          <w:sz w:val="24"/>
          <w:szCs w:val="24"/>
        </w:rPr>
        <w:t>SPLITSKO-DALMATINSKA ŽUPANIJA</w:t>
      </w:r>
    </w:p>
    <w:p w14:paraId="01DEEC65" w14:textId="77777777" w:rsidR="005A1122" w:rsidRPr="005A1122" w:rsidRDefault="005A1122" w:rsidP="005A1122">
      <w:pPr>
        <w:jc w:val="center"/>
        <w:rPr>
          <w:b/>
          <w:bCs/>
          <w:i/>
          <w:iCs/>
          <w:sz w:val="24"/>
          <w:szCs w:val="24"/>
        </w:rPr>
      </w:pPr>
      <w:r w:rsidRPr="005A1122">
        <w:rPr>
          <w:b/>
          <w:bCs/>
          <w:i/>
          <w:iCs/>
          <w:sz w:val="24"/>
          <w:szCs w:val="24"/>
        </w:rPr>
        <w:t>GRAD HVAR</w:t>
      </w:r>
    </w:p>
    <w:p w14:paraId="601F8654" w14:textId="77777777" w:rsidR="005A1122" w:rsidRPr="005A1122" w:rsidRDefault="005A1122" w:rsidP="005A1122">
      <w:pPr>
        <w:jc w:val="center"/>
        <w:rPr>
          <w:b/>
          <w:bCs/>
          <w:i/>
          <w:iCs/>
          <w:sz w:val="24"/>
          <w:szCs w:val="24"/>
        </w:rPr>
      </w:pPr>
      <w:r w:rsidRPr="005A1122">
        <w:rPr>
          <w:b/>
          <w:bCs/>
          <w:i/>
          <w:iCs/>
          <w:sz w:val="24"/>
          <w:szCs w:val="24"/>
        </w:rPr>
        <w:t>Gradonačelnik</w:t>
      </w:r>
    </w:p>
    <w:p w14:paraId="347121BB" w14:textId="77777777" w:rsidR="005A1122" w:rsidRPr="005A1122" w:rsidRDefault="005A1122" w:rsidP="005A1122">
      <w:pPr>
        <w:jc w:val="both"/>
      </w:pPr>
    </w:p>
    <w:p w14:paraId="7327CBE9" w14:textId="77777777" w:rsidR="005A1122" w:rsidRPr="005A1122" w:rsidRDefault="005A1122" w:rsidP="005A1122">
      <w:pPr>
        <w:jc w:val="both"/>
      </w:pPr>
      <w:r w:rsidRPr="005A1122">
        <w:t>KLASA: 400-01/20-01/41</w:t>
      </w:r>
    </w:p>
    <w:p w14:paraId="58C6A6B3" w14:textId="77777777" w:rsidR="005A1122" w:rsidRPr="005A1122" w:rsidRDefault="005A1122" w:rsidP="005A1122">
      <w:pPr>
        <w:jc w:val="both"/>
      </w:pPr>
      <w:r w:rsidRPr="005A1122">
        <w:t>URBROJ: 2128/01-01/1-21-02</w:t>
      </w:r>
    </w:p>
    <w:p w14:paraId="57F60102" w14:textId="77777777" w:rsidR="005A1122" w:rsidRPr="005A1122" w:rsidRDefault="005A1122" w:rsidP="005A1122">
      <w:pPr>
        <w:jc w:val="both"/>
      </w:pPr>
      <w:r w:rsidRPr="005A1122">
        <w:t>Hvar, 27.10.2021.</w:t>
      </w:r>
    </w:p>
    <w:p w14:paraId="13919DB8" w14:textId="77777777" w:rsidR="005A1122" w:rsidRPr="005A1122" w:rsidRDefault="005A1122" w:rsidP="005A1122">
      <w:pPr>
        <w:jc w:val="both"/>
      </w:pPr>
    </w:p>
    <w:p w14:paraId="545C5636" w14:textId="4B8D1087" w:rsidR="005A1122" w:rsidRPr="005A1122" w:rsidRDefault="005A1122" w:rsidP="005A1122">
      <w:pPr>
        <w:jc w:val="center"/>
      </w:pPr>
      <w:r>
        <w:t xml:space="preserve">                                  </w:t>
      </w:r>
      <w:r w:rsidRPr="005A1122">
        <w:t>Gradonačelnik:</w:t>
      </w:r>
    </w:p>
    <w:p w14:paraId="6FD41134" w14:textId="1A762AD4" w:rsidR="005A1122" w:rsidRPr="005A1122" w:rsidRDefault="005A1122" w:rsidP="005A1122">
      <w:pPr>
        <w:jc w:val="center"/>
      </w:pPr>
      <w:r>
        <w:t xml:space="preserve">                                    </w:t>
      </w:r>
      <w:r w:rsidRPr="005A1122">
        <w:t>Rikardo Novak, v.r.</w:t>
      </w:r>
    </w:p>
    <w:p w14:paraId="17527C10" w14:textId="77777777" w:rsidR="00627EC4" w:rsidRPr="00367A5E" w:rsidRDefault="00627EC4" w:rsidP="00627EC4">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72013842" w14:textId="77777777" w:rsidR="00627EC4" w:rsidRDefault="00627EC4" w:rsidP="00627EC4">
      <w:pPr>
        <w:jc w:val="center"/>
      </w:pPr>
    </w:p>
    <w:p w14:paraId="2CCA3029" w14:textId="77513536" w:rsidR="00CE681E" w:rsidRDefault="00CE681E" w:rsidP="00627EC4">
      <w:pPr>
        <w:ind w:firstLine="720"/>
        <w:jc w:val="both"/>
      </w:pPr>
      <w:r>
        <w:t>Temeljem Uredbe o sastavljanju i predaji Izjave o fiskalnoj odgovornosti i izvještaja o primjeni fiskalnih pravila („Narodne novine“ br. 95/19) i članka 25. Statuta Grada Hvara („Službeni glasnik Grada Hvara“ br. 3/18, 10/18 i 2/21) Gradsko vijeće Grada Hvara na 6. sjednici održanoj dana 27. listopada 2021. godine, donosi</w:t>
      </w:r>
    </w:p>
    <w:p w14:paraId="63A6594D" w14:textId="77777777" w:rsidR="00CE681E" w:rsidRDefault="00CE681E" w:rsidP="00CE681E">
      <w:pPr>
        <w:jc w:val="both"/>
      </w:pPr>
    </w:p>
    <w:p w14:paraId="7FBCD8F4" w14:textId="77777777" w:rsidR="00CE681E" w:rsidRPr="00CE681E" w:rsidRDefault="00CE681E" w:rsidP="00CE681E">
      <w:pPr>
        <w:jc w:val="center"/>
        <w:rPr>
          <w:b/>
          <w:bCs/>
          <w:sz w:val="24"/>
          <w:szCs w:val="24"/>
        </w:rPr>
      </w:pPr>
      <w:r w:rsidRPr="00CE681E">
        <w:rPr>
          <w:b/>
          <w:bCs/>
          <w:sz w:val="24"/>
          <w:szCs w:val="24"/>
        </w:rPr>
        <w:t>ODLUKU</w:t>
      </w:r>
    </w:p>
    <w:p w14:paraId="0ADBFDC2" w14:textId="77777777" w:rsidR="00CE681E" w:rsidRPr="00CE681E" w:rsidRDefault="00CE681E" w:rsidP="00CE681E">
      <w:pPr>
        <w:jc w:val="center"/>
        <w:rPr>
          <w:b/>
          <w:bCs/>
        </w:rPr>
      </w:pPr>
      <w:r w:rsidRPr="00CE681E">
        <w:rPr>
          <w:b/>
          <w:bCs/>
        </w:rPr>
        <w:t>O NAČINU KORIŠTENJA VIŠKOVA PRIHODA</w:t>
      </w:r>
    </w:p>
    <w:p w14:paraId="34A2AB5B" w14:textId="492E0517" w:rsidR="00CE681E" w:rsidRPr="00CE681E" w:rsidRDefault="00CE681E" w:rsidP="00CE681E">
      <w:pPr>
        <w:jc w:val="center"/>
        <w:rPr>
          <w:b/>
          <w:bCs/>
        </w:rPr>
      </w:pPr>
      <w:r w:rsidRPr="00CE681E">
        <w:rPr>
          <w:b/>
          <w:bCs/>
        </w:rPr>
        <w:t>PRETHODNIH GODINA</w:t>
      </w:r>
    </w:p>
    <w:p w14:paraId="5F949E85" w14:textId="77777777" w:rsidR="00CE681E" w:rsidRPr="00CE681E" w:rsidRDefault="00CE681E" w:rsidP="00CE681E">
      <w:pPr>
        <w:jc w:val="center"/>
        <w:rPr>
          <w:b/>
          <w:bCs/>
        </w:rPr>
      </w:pPr>
    </w:p>
    <w:p w14:paraId="639233B3" w14:textId="77777777" w:rsidR="00CE681E" w:rsidRPr="00CE681E" w:rsidRDefault="00CE681E" w:rsidP="00CE681E">
      <w:pPr>
        <w:jc w:val="center"/>
        <w:rPr>
          <w:b/>
          <w:bCs/>
        </w:rPr>
      </w:pPr>
      <w:r w:rsidRPr="00CE681E">
        <w:rPr>
          <w:b/>
          <w:bCs/>
        </w:rPr>
        <w:t>Članak 1.</w:t>
      </w:r>
    </w:p>
    <w:p w14:paraId="7AD63CA1" w14:textId="77777777" w:rsidR="00CE681E" w:rsidRPr="00CE681E" w:rsidRDefault="00CE681E" w:rsidP="00CE681E">
      <w:pPr>
        <w:jc w:val="center"/>
        <w:rPr>
          <w:b/>
          <w:bCs/>
        </w:rPr>
      </w:pPr>
    </w:p>
    <w:p w14:paraId="07E0EE31" w14:textId="77777777" w:rsidR="00CE681E" w:rsidRDefault="00CE681E" w:rsidP="00CE681E">
      <w:pPr>
        <w:ind w:firstLine="720"/>
        <w:jc w:val="both"/>
      </w:pPr>
      <w:r>
        <w:t>Viškovi prihoda prethodnih godina iznose 13.947.970,93 kn. Od toga viškovi Grada Hvara iznose 13.226.595,25 kn, a proračunskih korisnika Dječjeg vrtića „Vanđela Božitković“  202.117,16 kn te Gradske knjižnice i čitaonice Hvar 519.258,52 kn</w:t>
      </w:r>
    </w:p>
    <w:p w14:paraId="5B1E9176" w14:textId="77777777" w:rsidR="00CE681E" w:rsidRDefault="00CE681E" w:rsidP="00CE681E">
      <w:pPr>
        <w:jc w:val="both"/>
      </w:pPr>
    </w:p>
    <w:p w14:paraId="3EBF3688" w14:textId="77777777" w:rsidR="00CE681E" w:rsidRPr="00CE681E" w:rsidRDefault="00CE681E" w:rsidP="00CE681E">
      <w:pPr>
        <w:jc w:val="center"/>
        <w:rPr>
          <w:b/>
          <w:bCs/>
        </w:rPr>
      </w:pPr>
      <w:r w:rsidRPr="00CE681E">
        <w:rPr>
          <w:b/>
          <w:bCs/>
        </w:rPr>
        <w:t>Članak 2.</w:t>
      </w:r>
    </w:p>
    <w:p w14:paraId="489BD101" w14:textId="77777777" w:rsidR="00CE681E" w:rsidRDefault="00CE681E" w:rsidP="00CE681E">
      <w:pPr>
        <w:jc w:val="both"/>
      </w:pPr>
    </w:p>
    <w:p w14:paraId="1CADE5C9" w14:textId="77777777" w:rsidR="00CE681E" w:rsidRDefault="00CE681E" w:rsidP="00CE681E">
      <w:pPr>
        <w:ind w:firstLine="720"/>
        <w:jc w:val="both"/>
      </w:pPr>
      <w:r>
        <w:t>Dio viška prihoda uključit će se u financijski plan proračuna za 2021.g. u iznosu 5.713.949 kn i to iz: namjenskih prihoda; 100.000 kn, pomoći: 84.000 kn, donacija; 387.600 kn, prihoda od prodaje nefinancijske imovine: 2.596.693 kn te prihoda od financijske imovine 2.545.656  kn te će se na taj način  postići uravnoteženje proračuna za 2021. godinu.  Preostali iznos viška uključit će se u idućim proračunskim godinama ovisno o izvoru viška.</w:t>
      </w:r>
    </w:p>
    <w:p w14:paraId="5655225D" w14:textId="77777777" w:rsidR="00CE681E" w:rsidRDefault="00CE681E" w:rsidP="00CE681E">
      <w:pPr>
        <w:jc w:val="both"/>
      </w:pPr>
    </w:p>
    <w:p w14:paraId="6E6FFEFA" w14:textId="77777777" w:rsidR="005A1122" w:rsidRDefault="005A1122" w:rsidP="00CE681E">
      <w:pPr>
        <w:jc w:val="center"/>
        <w:rPr>
          <w:b/>
          <w:bCs/>
        </w:rPr>
      </w:pPr>
    </w:p>
    <w:p w14:paraId="5E4DFA46" w14:textId="77777777" w:rsidR="005A1122" w:rsidRDefault="005A1122" w:rsidP="00CE681E">
      <w:pPr>
        <w:jc w:val="center"/>
        <w:rPr>
          <w:b/>
          <w:bCs/>
        </w:rPr>
      </w:pPr>
    </w:p>
    <w:p w14:paraId="0D919EDF" w14:textId="77777777" w:rsidR="005A1122" w:rsidRDefault="005A1122" w:rsidP="00CE681E">
      <w:pPr>
        <w:jc w:val="center"/>
        <w:rPr>
          <w:b/>
          <w:bCs/>
        </w:rPr>
      </w:pPr>
    </w:p>
    <w:p w14:paraId="1B143B87" w14:textId="708731E2" w:rsidR="00CE681E" w:rsidRPr="00CE681E" w:rsidRDefault="00CE681E" w:rsidP="00CE681E">
      <w:pPr>
        <w:jc w:val="center"/>
        <w:rPr>
          <w:b/>
          <w:bCs/>
        </w:rPr>
      </w:pPr>
      <w:r w:rsidRPr="00CE681E">
        <w:rPr>
          <w:b/>
          <w:bCs/>
        </w:rPr>
        <w:t>Članak 3.</w:t>
      </w:r>
    </w:p>
    <w:p w14:paraId="723C798A" w14:textId="77777777" w:rsidR="00CE681E" w:rsidRDefault="00CE681E" w:rsidP="00CE681E">
      <w:pPr>
        <w:jc w:val="both"/>
      </w:pPr>
    </w:p>
    <w:p w14:paraId="150F98A0" w14:textId="77777777" w:rsidR="00CE681E" w:rsidRDefault="00CE681E" w:rsidP="00CE681E">
      <w:pPr>
        <w:ind w:firstLine="720"/>
        <w:jc w:val="both"/>
      </w:pPr>
      <w:r>
        <w:t xml:space="preserve">Višak prihoda u iznosu od 5.713.949 kn koristit će se u skladu sa namjenom navedenom u Proračunu Grada Hvara za 2021. godinu u stupcu „viškovi prethodnih godina“. </w:t>
      </w:r>
    </w:p>
    <w:p w14:paraId="125EDE69" w14:textId="77777777" w:rsidR="00CE681E" w:rsidRDefault="00CE681E" w:rsidP="00CE681E">
      <w:pPr>
        <w:jc w:val="both"/>
      </w:pPr>
    </w:p>
    <w:p w14:paraId="5C872308" w14:textId="77777777" w:rsidR="00CE681E" w:rsidRPr="00CE681E" w:rsidRDefault="00CE681E" w:rsidP="00CE681E">
      <w:pPr>
        <w:jc w:val="center"/>
        <w:rPr>
          <w:b/>
          <w:bCs/>
        </w:rPr>
      </w:pPr>
      <w:r w:rsidRPr="00CE681E">
        <w:rPr>
          <w:b/>
          <w:bCs/>
        </w:rPr>
        <w:t>Članak 4.</w:t>
      </w:r>
    </w:p>
    <w:p w14:paraId="4757CF49" w14:textId="77777777" w:rsidR="00CE681E" w:rsidRDefault="00CE681E" w:rsidP="00CE681E">
      <w:pPr>
        <w:jc w:val="both"/>
      </w:pPr>
    </w:p>
    <w:p w14:paraId="0EB7F425" w14:textId="77777777" w:rsidR="00CE681E" w:rsidRDefault="00CE681E" w:rsidP="00CE681E">
      <w:pPr>
        <w:ind w:firstLine="720"/>
        <w:jc w:val="both"/>
      </w:pPr>
      <w:r>
        <w:t>Stupanjem na snagu ove Odluke stavlja se van snage Odluka o načinu korištenja viškova prošlih godina od 10.prosinca 2020.godine, KLASA: 400-01/20-01/37,URBROJ: 2128/01-02-20-02</w:t>
      </w:r>
    </w:p>
    <w:p w14:paraId="421DF400" w14:textId="77777777" w:rsidR="00CE681E" w:rsidRDefault="00CE681E" w:rsidP="00CE681E">
      <w:pPr>
        <w:jc w:val="both"/>
      </w:pPr>
    </w:p>
    <w:p w14:paraId="1226858F" w14:textId="77777777" w:rsidR="00CE681E" w:rsidRPr="00CE681E" w:rsidRDefault="00CE681E" w:rsidP="00CE681E">
      <w:pPr>
        <w:jc w:val="center"/>
        <w:rPr>
          <w:b/>
          <w:bCs/>
        </w:rPr>
      </w:pPr>
      <w:r w:rsidRPr="00CE681E">
        <w:rPr>
          <w:b/>
          <w:bCs/>
        </w:rPr>
        <w:t>Članak 5.</w:t>
      </w:r>
    </w:p>
    <w:p w14:paraId="6ADE8574" w14:textId="77777777" w:rsidR="00CE681E" w:rsidRDefault="00CE681E" w:rsidP="00CE681E">
      <w:pPr>
        <w:jc w:val="both"/>
      </w:pPr>
    </w:p>
    <w:p w14:paraId="75B2B06B" w14:textId="77777777" w:rsidR="00CE681E" w:rsidRDefault="00CE681E" w:rsidP="00CE681E">
      <w:pPr>
        <w:ind w:firstLine="720"/>
        <w:jc w:val="both"/>
      </w:pPr>
      <w:r>
        <w:t>Ova Odluka stupa na snagu prvog dana od dana objave u Službenom glasniku Grada Hvara.</w:t>
      </w:r>
    </w:p>
    <w:p w14:paraId="6326EDAF" w14:textId="77777777" w:rsidR="00CE681E" w:rsidRDefault="00CE681E" w:rsidP="00CE681E">
      <w:pPr>
        <w:jc w:val="both"/>
      </w:pPr>
    </w:p>
    <w:p w14:paraId="6779334E" w14:textId="77777777" w:rsidR="00CE681E" w:rsidRPr="00CE681E" w:rsidRDefault="00CE681E" w:rsidP="00CE681E">
      <w:pPr>
        <w:jc w:val="center"/>
        <w:rPr>
          <w:b/>
          <w:bCs/>
          <w:i/>
          <w:iCs/>
          <w:sz w:val="24"/>
          <w:szCs w:val="24"/>
        </w:rPr>
      </w:pPr>
      <w:r w:rsidRPr="00CE681E">
        <w:rPr>
          <w:b/>
          <w:bCs/>
          <w:i/>
          <w:iCs/>
          <w:sz w:val="24"/>
          <w:szCs w:val="24"/>
        </w:rPr>
        <w:t>REPUBLIKA HRVATSKA</w:t>
      </w:r>
    </w:p>
    <w:p w14:paraId="2FB22448" w14:textId="77777777" w:rsidR="00CE681E" w:rsidRPr="00CE681E" w:rsidRDefault="00CE681E" w:rsidP="00CE681E">
      <w:pPr>
        <w:jc w:val="center"/>
        <w:rPr>
          <w:b/>
          <w:bCs/>
          <w:i/>
          <w:iCs/>
          <w:sz w:val="24"/>
          <w:szCs w:val="24"/>
        </w:rPr>
      </w:pPr>
      <w:r w:rsidRPr="00CE681E">
        <w:rPr>
          <w:b/>
          <w:bCs/>
          <w:i/>
          <w:iCs/>
          <w:sz w:val="24"/>
          <w:szCs w:val="24"/>
        </w:rPr>
        <w:t>SPLITSKO-DALMATINSKA ŽUPANIJA</w:t>
      </w:r>
    </w:p>
    <w:p w14:paraId="6026BC0A" w14:textId="77777777" w:rsidR="00CE681E" w:rsidRPr="00CE681E" w:rsidRDefault="00CE681E" w:rsidP="00CE681E">
      <w:pPr>
        <w:jc w:val="center"/>
        <w:rPr>
          <w:b/>
          <w:bCs/>
          <w:i/>
          <w:iCs/>
          <w:sz w:val="24"/>
          <w:szCs w:val="24"/>
        </w:rPr>
      </w:pPr>
      <w:r w:rsidRPr="00CE681E">
        <w:rPr>
          <w:b/>
          <w:bCs/>
          <w:i/>
          <w:iCs/>
          <w:sz w:val="24"/>
          <w:szCs w:val="24"/>
        </w:rPr>
        <w:t>GRAD HVAR</w:t>
      </w:r>
    </w:p>
    <w:p w14:paraId="4908BC53" w14:textId="77777777" w:rsidR="00CE681E" w:rsidRPr="00CE681E" w:rsidRDefault="00CE681E" w:rsidP="00CE681E">
      <w:pPr>
        <w:jc w:val="center"/>
        <w:rPr>
          <w:b/>
          <w:bCs/>
          <w:i/>
          <w:iCs/>
          <w:sz w:val="24"/>
          <w:szCs w:val="24"/>
        </w:rPr>
      </w:pPr>
      <w:r w:rsidRPr="00CE681E">
        <w:rPr>
          <w:b/>
          <w:bCs/>
          <w:i/>
          <w:iCs/>
          <w:sz w:val="24"/>
          <w:szCs w:val="24"/>
        </w:rPr>
        <w:t>Gradsko vijeće</w:t>
      </w:r>
    </w:p>
    <w:p w14:paraId="43F3F688" w14:textId="77777777" w:rsidR="00CE681E" w:rsidRDefault="00CE681E" w:rsidP="00CE681E">
      <w:pPr>
        <w:jc w:val="both"/>
      </w:pPr>
      <w:r>
        <w:t>KLASA: 400-01/20-01/37</w:t>
      </w:r>
    </w:p>
    <w:p w14:paraId="01458CF6" w14:textId="77777777" w:rsidR="00CE681E" w:rsidRDefault="00CE681E" w:rsidP="00CE681E">
      <w:pPr>
        <w:jc w:val="both"/>
      </w:pPr>
      <w:r>
        <w:t>URBROJ: 2128/01-02-21-04</w:t>
      </w:r>
    </w:p>
    <w:p w14:paraId="643D6CC4" w14:textId="77777777" w:rsidR="00CE681E" w:rsidRDefault="00CE681E" w:rsidP="00CE681E">
      <w:pPr>
        <w:jc w:val="both"/>
      </w:pPr>
      <w:r>
        <w:t>Hvar, 27. listopada 2021.g.</w:t>
      </w:r>
    </w:p>
    <w:p w14:paraId="23828C46" w14:textId="77777777" w:rsidR="00CE681E" w:rsidRDefault="00CE681E" w:rsidP="00CE681E">
      <w:pPr>
        <w:jc w:val="both"/>
      </w:pPr>
    </w:p>
    <w:p w14:paraId="624C1C0A" w14:textId="34B751AC" w:rsidR="00CE681E" w:rsidRDefault="00CE681E" w:rsidP="00CE681E">
      <w:pPr>
        <w:jc w:val="center"/>
      </w:pPr>
      <w:r>
        <w:t xml:space="preserve">                 PREDSJEDNIK</w:t>
      </w:r>
    </w:p>
    <w:p w14:paraId="1CDC97D5" w14:textId="04C24C73" w:rsidR="00CE681E" w:rsidRDefault="00CE681E" w:rsidP="00CE681E">
      <w:pPr>
        <w:jc w:val="center"/>
      </w:pPr>
      <w:r>
        <w:t xml:space="preserve">                   GRADSKOG VIJEĆA:</w:t>
      </w:r>
    </w:p>
    <w:p w14:paraId="33ADEAFC" w14:textId="37B49B84" w:rsidR="00FB6B0D" w:rsidRDefault="00CE681E" w:rsidP="00CE681E">
      <w:pPr>
        <w:jc w:val="center"/>
      </w:pPr>
      <w:r>
        <w:t xml:space="preserve">                 Fabijan Vučetić, v.r.</w:t>
      </w:r>
    </w:p>
    <w:p w14:paraId="3B61811A" w14:textId="77777777" w:rsidR="00CE681E" w:rsidRPr="00367A5E" w:rsidRDefault="00CE681E" w:rsidP="00CE681E">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059F12E4" w14:textId="26BEED0C" w:rsidR="00CE681E" w:rsidRDefault="00CE681E" w:rsidP="00CE681E">
      <w:pPr>
        <w:jc w:val="both"/>
      </w:pPr>
    </w:p>
    <w:p w14:paraId="783A1BD7" w14:textId="77777777" w:rsidR="00F62EF9" w:rsidRDefault="00F62EF9" w:rsidP="00F62EF9">
      <w:pPr>
        <w:ind w:firstLine="720"/>
        <w:jc w:val="both"/>
      </w:pPr>
      <w:r>
        <w:t>Na temelju  članaka 115. i 117. Zakona o socijalnoj skrbi („Narodne novine“ broj:157/13, 152/14, 99/15, 52/16, 16/17, 130/17, 98/19, 64/20 i 138/20) i članka 25. Statuta Grada Hvara ( „Službeni glasnik Grada Hvara“, broj: 3/18, 10/18 i 2/21), Gradsko vijeće Grada Hvara na 6. sjednici održanoj dana 27.listopada 2021.godine, donosi</w:t>
      </w:r>
    </w:p>
    <w:p w14:paraId="684AFED7" w14:textId="77777777" w:rsidR="00F62EF9" w:rsidRDefault="00F62EF9" w:rsidP="00F62EF9">
      <w:pPr>
        <w:jc w:val="both"/>
      </w:pPr>
    </w:p>
    <w:p w14:paraId="201F6223" w14:textId="77777777" w:rsidR="00F62EF9" w:rsidRPr="00F62EF9" w:rsidRDefault="00F62EF9" w:rsidP="00F62EF9">
      <w:pPr>
        <w:jc w:val="center"/>
        <w:rPr>
          <w:b/>
          <w:bCs/>
          <w:sz w:val="24"/>
          <w:szCs w:val="24"/>
        </w:rPr>
      </w:pPr>
      <w:r w:rsidRPr="00F62EF9">
        <w:rPr>
          <w:b/>
          <w:bCs/>
          <w:sz w:val="24"/>
          <w:szCs w:val="24"/>
        </w:rPr>
        <w:t>ODLUKU</w:t>
      </w:r>
    </w:p>
    <w:p w14:paraId="6F049EFF" w14:textId="77777777" w:rsidR="00F62EF9" w:rsidRPr="00F62EF9" w:rsidRDefault="00F62EF9" w:rsidP="00F62EF9">
      <w:pPr>
        <w:jc w:val="center"/>
        <w:rPr>
          <w:b/>
          <w:bCs/>
        </w:rPr>
      </w:pPr>
      <w:r w:rsidRPr="00F62EF9">
        <w:rPr>
          <w:b/>
          <w:bCs/>
        </w:rPr>
        <w:t>o izmjeni Programa socijalne skrbi Grada Hvara za 2021.godinu</w:t>
      </w:r>
    </w:p>
    <w:p w14:paraId="1F548504" w14:textId="77777777" w:rsidR="00F62EF9" w:rsidRPr="00F62EF9" w:rsidRDefault="00F62EF9" w:rsidP="00F62EF9">
      <w:pPr>
        <w:jc w:val="center"/>
        <w:rPr>
          <w:b/>
          <w:bCs/>
        </w:rPr>
      </w:pPr>
    </w:p>
    <w:p w14:paraId="087F9EFB" w14:textId="77777777" w:rsidR="00F62EF9" w:rsidRPr="00F62EF9" w:rsidRDefault="00F62EF9" w:rsidP="00F62EF9">
      <w:pPr>
        <w:jc w:val="center"/>
        <w:rPr>
          <w:b/>
          <w:bCs/>
        </w:rPr>
      </w:pPr>
      <w:r w:rsidRPr="00F62EF9">
        <w:rPr>
          <w:b/>
          <w:bCs/>
        </w:rPr>
        <w:t>Članak 1.</w:t>
      </w:r>
    </w:p>
    <w:p w14:paraId="2302C353" w14:textId="77777777" w:rsidR="00F62EF9" w:rsidRDefault="00F62EF9" w:rsidP="00F62EF9">
      <w:pPr>
        <w:jc w:val="both"/>
      </w:pPr>
    </w:p>
    <w:p w14:paraId="3C0C0D36" w14:textId="77777777" w:rsidR="00F62EF9" w:rsidRDefault="00F62EF9" w:rsidP="00F62EF9">
      <w:pPr>
        <w:ind w:firstLine="720"/>
        <w:jc w:val="both"/>
      </w:pPr>
      <w:r>
        <w:t>U Programu socijalne skrbi Grada Hvara za 2021.godinu („Službeni glasnik Grada Hvara“ broj: 10/20 i 6/21)  u glavi  II. OSNOVNE AKTIVNOSTI  GRADA  HVARA  NA  PLANU SOCIJALNE  SKRBI,  u tablici, mijenja se ukupan iznos te iznosi  sredstava u točkama: 1.,4., 5. i 11. te sada iznose:</w:t>
      </w:r>
    </w:p>
    <w:p w14:paraId="3563A417" w14:textId="77777777" w:rsidR="00F62EF9" w:rsidRDefault="00F62EF9" w:rsidP="00F62EF9">
      <w:pPr>
        <w:jc w:val="both"/>
      </w:pPr>
    </w:p>
    <w:p w14:paraId="4A9AC72B" w14:textId="77777777" w:rsidR="00F62EF9" w:rsidRDefault="00F62EF9" w:rsidP="00F62EF9">
      <w:pPr>
        <w:jc w:val="both"/>
      </w:pPr>
      <w:r>
        <w:t xml:space="preserve">„  </w:t>
      </w:r>
    </w:p>
    <w:p w14:paraId="2ED79B08" w14:textId="1B99A110" w:rsidR="00F62EF9" w:rsidRDefault="00F62EF9" w:rsidP="003D5559">
      <w:pPr>
        <w:numPr>
          <w:ilvl w:val="0"/>
          <w:numId w:val="9"/>
        </w:numPr>
        <w:jc w:val="both"/>
      </w:pPr>
      <w:r>
        <w:t>Pomoć za podmirenje troškova stanovanja ...........................................10.400,00 kuna,</w:t>
      </w:r>
    </w:p>
    <w:p w14:paraId="206356A7" w14:textId="2CD89990" w:rsidR="00F62EF9" w:rsidRDefault="00F62EF9" w:rsidP="003D5559">
      <w:pPr>
        <w:numPr>
          <w:ilvl w:val="0"/>
          <w:numId w:val="7"/>
        </w:numPr>
        <w:jc w:val="both"/>
      </w:pPr>
      <w:r>
        <w:lastRenderedPageBreak/>
        <w:t xml:space="preserve">Jednokratna novčana pomoć ……………………….....200.000,00 kuna, </w:t>
      </w:r>
    </w:p>
    <w:p w14:paraId="1E0008DB" w14:textId="6E9C299C" w:rsidR="00F62EF9" w:rsidRDefault="00F62EF9" w:rsidP="003D5559">
      <w:pPr>
        <w:numPr>
          <w:ilvl w:val="0"/>
          <w:numId w:val="7"/>
        </w:numPr>
        <w:jc w:val="both"/>
      </w:pPr>
      <w:r>
        <w:t>Pomoć za novorođenu djecu ………………………….230.000,00 kuna,</w:t>
      </w:r>
    </w:p>
    <w:p w14:paraId="02607847" w14:textId="031699D9" w:rsidR="00F62EF9" w:rsidRDefault="00F62EF9" w:rsidP="003D5559">
      <w:pPr>
        <w:numPr>
          <w:ilvl w:val="0"/>
          <w:numId w:val="8"/>
        </w:numPr>
        <w:jc w:val="both"/>
      </w:pPr>
      <w:r>
        <w:t xml:space="preserve">11.Nabava radnih bilježnica i pripadajućeg dodatnog nastavnog materijala za osnovnu školi za školsku godinu 2021./2022 …………………...……...160.000,00 kuna  </w:t>
      </w:r>
    </w:p>
    <w:p w14:paraId="49F2F08B" w14:textId="77777777" w:rsidR="00F62EF9" w:rsidRDefault="00F62EF9" w:rsidP="00F62EF9">
      <w:pPr>
        <w:jc w:val="both"/>
      </w:pPr>
    </w:p>
    <w:p w14:paraId="0802D98C" w14:textId="7124DCEB" w:rsidR="00F62EF9" w:rsidRDefault="00F62EF9" w:rsidP="00F62EF9">
      <w:pPr>
        <w:jc w:val="both"/>
      </w:pPr>
      <w:r>
        <w:t>UKUPNO:  …………………...1.230.400,00 kuna „</w:t>
      </w:r>
    </w:p>
    <w:p w14:paraId="70607A31" w14:textId="77777777" w:rsidR="00F62EF9" w:rsidRDefault="00F62EF9" w:rsidP="00F62EF9">
      <w:pPr>
        <w:jc w:val="both"/>
      </w:pPr>
    </w:p>
    <w:p w14:paraId="403C9BB1" w14:textId="77777777" w:rsidR="00F62EF9" w:rsidRPr="00F62EF9" w:rsidRDefault="00F62EF9" w:rsidP="00F62EF9">
      <w:pPr>
        <w:jc w:val="center"/>
        <w:rPr>
          <w:b/>
          <w:bCs/>
        </w:rPr>
      </w:pPr>
      <w:r w:rsidRPr="00F62EF9">
        <w:rPr>
          <w:b/>
          <w:bCs/>
        </w:rPr>
        <w:t>Članak 2.</w:t>
      </w:r>
    </w:p>
    <w:p w14:paraId="702DB2BC" w14:textId="77777777" w:rsidR="00F62EF9" w:rsidRDefault="00F62EF9" w:rsidP="00F62EF9">
      <w:pPr>
        <w:jc w:val="both"/>
      </w:pPr>
    </w:p>
    <w:p w14:paraId="242EC38B" w14:textId="77777777" w:rsidR="00F62EF9" w:rsidRDefault="00F62EF9" w:rsidP="00F62EF9">
      <w:pPr>
        <w:ind w:firstLine="720"/>
        <w:jc w:val="both"/>
      </w:pPr>
      <w:r>
        <w:t xml:space="preserve">Ova Odluka stupa na snagu prvog  dana od dana objave u „Službenom glasniku Grada Hvara.“ </w:t>
      </w:r>
    </w:p>
    <w:p w14:paraId="31107F0B" w14:textId="77777777" w:rsidR="00F62EF9" w:rsidRDefault="00F62EF9" w:rsidP="00F62EF9">
      <w:pPr>
        <w:jc w:val="both"/>
      </w:pPr>
    </w:p>
    <w:p w14:paraId="60E690C7" w14:textId="77777777" w:rsidR="00F62EF9" w:rsidRPr="00F62EF9" w:rsidRDefault="00F62EF9" w:rsidP="00F62EF9">
      <w:pPr>
        <w:jc w:val="center"/>
        <w:rPr>
          <w:b/>
          <w:bCs/>
          <w:i/>
          <w:iCs/>
          <w:sz w:val="24"/>
          <w:szCs w:val="24"/>
        </w:rPr>
      </w:pPr>
      <w:r w:rsidRPr="00F62EF9">
        <w:rPr>
          <w:b/>
          <w:bCs/>
          <w:i/>
          <w:iCs/>
          <w:sz w:val="24"/>
          <w:szCs w:val="24"/>
        </w:rPr>
        <w:t>REPUBLIKA HRVATSKA</w:t>
      </w:r>
    </w:p>
    <w:p w14:paraId="084CFC96" w14:textId="77777777" w:rsidR="00F62EF9" w:rsidRPr="00F62EF9" w:rsidRDefault="00F62EF9" w:rsidP="00F62EF9">
      <w:pPr>
        <w:jc w:val="center"/>
        <w:rPr>
          <w:b/>
          <w:bCs/>
          <w:i/>
          <w:iCs/>
          <w:sz w:val="24"/>
          <w:szCs w:val="24"/>
        </w:rPr>
      </w:pPr>
      <w:r w:rsidRPr="00F62EF9">
        <w:rPr>
          <w:b/>
          <w:bCs/>
          <w:i/>
          <w:iCs/>
          <w:sz w:val="24"/>
          <w:szCs w:val="24"/>
        </w:rPr>
        <w:t>SPLITSKO-DALMATINSKA ŽUPANIJA</w:t>
      </w:r>
    </w:p>
    <w:p w14:paraId="0C82B540" w14:textId="77777777" w:rsidR="00F62EF9" w:rsidRPr="00F62EF9" w:rsidRDefault="00F62EF9" w:rsidP="00F62EF9">
      <w:pPr>
        <w:jc w:val="center"/>
        <w:rPr>
          <w:b/>
          <w:bCs/>
          <w:i/>
          <w:iCs/>
          <w:sz w:val="24"/>
          <w:szCs w:val="24"/>
        </w:rPr>
      </w:pPr>
      <w:r w:rsidRPr="00F62EF9">
        <w:rPr>
          <w:b/>
          <w:bCs/>
          <w:i/>
          <w:iCs/>
          <w:sz w:val="24"/>
          <w:szCs w:val="24"/>
        </w:rPr>
        <w:t>GRAD HVAR</w:t>
      </w:r>
    </w:p>
    <w:p w14:paraId="0D7018EB" w14:textId="77777777" w:rsidR="00F62EF9" w:rsidRPr="00F62EF9" w:rsidRDefault="00F62EF9" w:rsidP="00F62EF9">
      <w:pPr>
        <w:jc w:val="center"/>
        <w:rPr>
          <w:b/>
          <w:bCs/>
          <w:i/>
          <w:iCs/>
          <w:sz w:val="24"/>
          <w:szCs w:val="24"/>
        </w:rPr>
      </w:pPr>
      <w:r w:rsidRPr="00F62EF9">
        <w:rPr>
          <w:b/>
          <w:bCs/>
          <w:i/>
          <w:iCs/>
          <w:sz w:val="24"/>
          <w:szCs w:val="24"/>
        </w:rPr>
        <w:t>Gradsko vijeće</w:t>
      </w:r>
    </w:p>
    <w:p w14:paraId="42C67AAF" w14:textId="77777777" w:rsidR="00F62EF9" w:rsidRDefault="00F62EF9" w:rsidP="00F62EF9">
      <w:pPr>
        <w:jc w:val="both"/>
      </w:pPr>
    </w:p>
    <w:p w14:paraId="4DA4E0AB" w14:textId="2E530A7F" w:rsidR="00F62EF9" w:rsidRDefault="00F62EF9" w:rsidP="00F62EF9">
      <w:pPr>
        <w:jc w:val="both"/>
      </w:pPr>
      <w:r>
        <w:t>KLASA: 500-01/20-01/59</w:t>
      </w:r>
    </w:p>
    <w:p w14:paraId="494BE9EB" w14:textId="77777777" w:rsidR="00F62EF9" w:rsidRDefault="00F62EF9" w:rsidP="00F62EF9">
      <w:pPr>
        <w:jc w:val="both"/>
      </w:pPr>
      <w:r>
        <w:t>URBROJ: 2128/01-02-21-08</w:t>
      </w:r>
    </w:p>
    <w:p w14:paraId="0059C87F" w14:textId="77777777" w:rsidR="00F62EF9" w:rsidRDefault="00F62EF9" w:rsidP="00F62EF9">
      <w:pPr>
        <w:jc w:val="both"/>
      </w:pPr>
      <w:r>
        <w:t>Hvar, 27. listopada 2021. godine</w:t>
      </w:r>
    </w:p>
    <w:p w14:paraId="0F6D67BD" w14:textId="77777777" w:rsidR="00F62EF9" w:rsidRDefault="00F62EF9" w:rsidP="00F62EF9">
      <w:pPr>
        <w:jc w:val="both"/>
      </w:pPr>
    </w:p>
    <w:p w14:paraId="73316898" w14:textId="3E7CEC0B" w:rsidR="00F62EF9" w:rsidRPr="00F62EF9" w:rsidRDefault="00F62EF9" w:rsidP="00F62EF9">
      <w:pPr>
        <w:jc w:val="center"/>
      </w:pPr>
      <w:r>
        <w:t xml:space="preserve">                     </w:t>
      </w:r>
      <w:r w:rsidRPr="00F62EF9">
        <w:t>PREDSJEDNIK</w:t>
      </w:r>
    </w:p>
    <w:p w14:paraId="49867A7F" w14:textId="265AAAD5" w:rsidR="00F62EF9" w:rsidRPr="00F62EF9" w:rsidRDefault="00F62EF9" w:rsidP="00F62EF9">
      <w:pPr>
        <w:jc w:val="center"/>
      </w:pPr>
      <w:r>
        <w:t xml:space="preserve">           </w:t>
      </w:r>
      <w:r w:rsidR="00FB6EC6">
        <w:t xml:space="preserve">  </w:t>
      </w:r>
      <w:r>
        <w:t xml:space="preserve">         </w:t>
      </w:r>
      <w:r w:rsidRPr="00F62EF9">
        <w:t>GRADSKOG VIJEĆA:</w:t>
      </w:r>
    </w:p>
    <w:p w14:paraId="0598B3E3" w14:textId="18FE1824" w:rsidR="00CE681E" w:rsidRDefault="00F62EF9" w:rsidP="00F62EF9">
      <w:pPr>
        <w:jc w:val="center"/>
      </w:pPr>
      <w:r>
        <w:t xml:space="preserve">           </w:t>
      </w:r>
      <w:r w:rsidR="00FB6EC6">
        <w:t xml:space="preserve">    </w:t>
      </w:r>
      <w:r>
        <w:t xml:space="preserve">        </w:t>
      </w:r>
      <w:r w:rsidRPr="00F62EF9">
        <w:t>Fabijan Vučetić, v.r.</w:t>
      </w:r>
    </w:p>
    <w:p w14:paraId="2745F882" w14:textId="77777777" w:rsidR="00F62EF9" w:rsidRPr="00367A5E" w:rsidRDefault="00F62EF9" w:rsidP="00F62EF9">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21404658" w14:textId="65FC1A98" w:rsidR="00F62EF9" w:rsidRDefault="00F62EF9" w:rsidP="00F62EF9">
      <w:pPr>
        <w:jc w:val="both"/>
      </w:pPr>
    </w:p>
    <w:p w14:paraId="79E95BE0" w14:textId="77777777" w:rsidR="0090133B" w:rsidRDefault="0090133B" w:rsidP="0090133B">
      <w:pPr>
        <w:ind w:firstLine="720"/>
        <w:jc w:val="both"/>
      </w:pPr>
      <w:r>
        <w:t xml:space="preserve">Na temelju članka 9a. Zakona o financiranju javnih potreba u kulturi („Narodne novine“, broj: 47/90, 27/93 i 38/09), Zakona o udrugama („Narodne novine“, broj: 74/14,70/17 i 98/19), Uredbe o kriterijima, mjerilima i postupcima financiranja i ugovaranja programa i projekta od interesa za opće dobro koje provode udruge („Narodne novine“, broj: 26/15), te članka 25. Statuta Grada Hvara („Službeni glasnik Grada Hvara“, broj: 3/18,10/18 i 2/21) Gradsko vijeće Grada Hvara, na 6. sjednici održanoj dana 27. listopada 2021. godine, d o n o s i </w:t>
      </w:r>
    </w:p>
    <w:p w14:paraId="498264F2" w14:textId="77777777" w:rsidR="0090133B" w:rsidRPr="0090133B" w:rsidRDefault="0090133B" w:rsidP="0090133B">
      <w:pPr>
        <w:jc w:val="center"/>
        <w:rPr>
          <w:b/>
          <w:bCs/>
          <w:sz w:val="24"/>
          <w:szCs w:val="24"/>
        </w:rPr>
      </w:pPr>
      <w:r w:rsidRPr="0090133B">
        <w:rPr>
          <w:b/>
          <w:bCs/>
          <w:sz w:val="24"/>
          <w:szCs w:val="24"/>
        </w:rPr>
        <w:t>ODLUKU</w:t>
      </w:r>
    </w:p>
    <w:p w14:paraId="2A67658B" w14:textId="77777777" w:rsidR="0090133B" w:rsidRPr="0090133B" w:rsidRDefault="0090133B" w:rsidP="0090133B">
      <w:pPr>
        <w:jc w:val="center"/>
        <w:rPr>
          <w:b/>
          <w:bCs/>
        </w:rPr>
      </w:pPr>
      <w:r w:rsidRPr="0090133B">
        <w:rPr>
          <w:b/>
          <w:bCs/>
        </w:rPr>
        <w:t>o izmjeni i dopuni Programa javnih potreba u kulturi Grada Hvara za 2021.godinu</w:t>
      </w:r>
    </w:p>
    <w:p w14:paraId="5BAF3FDD" w14:textId="77777777" w:rsidR="0090133B" w:rsidRPr="0090133B" w:rsidRDefault="0090133B" w:rsidP="0090133B">
      <w:pPr>
        <w:jc w:val="center"/>
        <w:rPr>
          <w:b/>
          <w:bCs/>
        </w:rPr>
      </w:pPr>
    </w:p>
    <w:p w14:paraId="6D31EE3A" w14:textId="77777777" w:rsidR="0090133B" w:rsidRPr="0090133B" w:rsidRDefault="0090133B" w:rsidP="0090133B">
      <w:pPr>
        <w:jc w:val="center"/>
        <w:rPr>
          <w:b/>
          <w:bCs/>
        </w:rPr>
      </w:pPr>
      <w:r w:rsidRPr="0090133B">
        <w:rPr>
          <w:b/>
          <w:bCs/>
        </w:rPr>
        <w:t>Članak 1.</w:t>
      </w:r>
    </w:p>
    <w:p w14:paraId="2F8D2B52" w14:textId="77777777" w:rsidR="0090133B" w:rsidRDefault="0090133B" w:rsidP="0090133B">
      <w:pPr>
        <w:jc w:val="both"/>
      </w:pPr>
    </w:p>
    <w:p w14:paraId="55C3B331" w14:textId="77777777" w:rsidR="0090133B" w:rsidRDefault="0090133B" w:rsidP="0090133B">
      <w:pPr>
        <w:ind w:firstLine="720"/>
        <w:jc w:val="both"/>
      </w:pPr>
      <w:r>
        <w:t>U Programu javnih potreba u kulturi Grada Hvara za 2021.godinu („Službeni glasnik Grada Hvara“, broj: 10/20)  mijenja se članak 2. tako da izmijenjeni glasi:</w:t>
      </w:r>
    </w:p>
    <w:p w14:paraId="4FBE46CD" w14:textId="77777777" w:rsidR="0090133B" w:rsidRDefault="0090133B" w:rsidP="0090133B">
      <w:pPr>
        <w:jc w:val="both"/>
      </w:pPr>
    </w:p>
    <w:p w14:paraId="1A4E179A" w14:textId="77777777" w:rsidR="0090133B" w:rsidRDefault="0090133B" w:rsidP="0090133B">
      <w:pPr>
        <w:ind w:firstLine="720"/>
        <w:jc w:val="both"/>
      </w:pPr>
      <w:r>
        <w:t>„GRADSKA KNJIŽNICA I ČITAONICA – HVAR</w:t>
      </w:r>
      <w:r>
        <w:tab/>
      </w:r>
    </w:p>
    <w:p w14:paraId="425846FA" w14:textId="0B3F668E" w:rsidR="0090133B" w:rsidRDefault="0090133B" w:rsidP="0090133B">
      <w:pPr>
        <w:ind w:firstLine="720"/>
        <w:jc w:val="both"/>
      </w:pPr>
      <w:r>
        <w:t xml:space="preserve"> Program 3001- knjižnična djelatnost</w:t>
      </w:r>
    </w:p>
    <w:p w14:paraId="3E16B93A" w14:textId="77777777" w:rsidR="0090133B" w:rsidRDefault="0090133B" w:rsidP="0090133B">
      <w:pPr>
        <w:jc w:val="both"/>
      </w:pPr>
    </w:p>
    <w:p w14:paraId="4FA7AD20" w14:textId="1A7290DE" w:rsidR="0090133B" w:rsidRDefault="0090133B" w:rsidP="0090133B">
      <w:pPr>
        <w:ind w:firstLine="720"/>
        <w:jc w:val="both"/>
      </w:pPr>
      <w:r>
        <w:t>Za redovnu djelatnost Gradske knjižnice i čitaonice u Proračunu Grada Hvara za 2021. godinu predviđen je iznos od ……………...1.095.650,00 kn</w:t>
      </w:r>
    </w:p>
    <w:p w14:paraId="6EA98953" w14:textId="77777777" w:rsidR="0090133B" w:rsidRDefault="0090133B" w:rsidP="0090133B">
      <w:pPr>
        <w:jc w:val="both"/>
      </w:pPr>
    </w:p>
    <w:p w14:paraId="79063A26" w14:textId="77777777" w:rsidR="0090133B" w:rsidRDefault="0090133B" w:rsidP="0090133B">
      <w:pPr>
        <w:ind w:firstLine="720"/>
        <w:jc w:val="both"/>
      </w:pPr>
      <w:r>
        <w:t>Od ukupno navedenog  iznosa:</w:t>
      </w:r>
    </w:p>
    <w:p w14:paraId="7EF1AD86" w14:textId="77777777" w:rsidR="0090133B" w:rsidRDefault="0090133B" w:rsidP="0090133B">
      <w:pPr>
        <w:jc w:val="both"/>
      </w:pPr>
    </w:p>
    <w:p w14:paraId="189AF946" w14:textId="073D70D4" w:rsidR="0090133B" w:rsidRDefault="0090133B" w:rsidP="003D5559">
      <w:pPr>
        <w:numPr>
          <w:ilvl w:val="2"/>
          <w:numId w:val="7"/>
        </w:numPr>
        <w:jc w:val="both"/>
      </w:pPr>
      <w:r>
        <w:t>za rashode za zaposlene predviđen je iznos od 422.000,00 kuna, a od toga:</w:t>
      </w:r>
    </w:p>
    <w:p w14:paraId="0C59B532" w14:textId="7FE0CAC7" w:rsidR="0090133B" w:rsidRDefault="0090133B" w:rsidP="003D5559">
      <w:pPr>
        <w:numPr>
          <w:ilvl w:val="0"/>
          <w:numId w:val="3"/>
        </w:numPr>
        <w:jc w:val="both"/>
      </w:pPr>
      <w:r>
        <w:t>za plaće predviđen je iznos od 355.000,00 kuna,</w:t>
      </w:r>
    </w:p>
    <w:p w14:paraId="6888EC92" w14:textId="6DD04248" w:rsidR="0090133B" w:rsidRDefault="0090133B" w:rsidP="003D5559">
      <w:pPr>
        <w:numPr>
          <w:ilvl w:val="0"/>
          <w:numId w:val="3"/>
        </w:numPr>
        <w:jc w:val="both"/>
      </w:pPr>
      <w:r>
        <w:t>za ostale rashode za zaposlene predviđen je iznos od 9.000,00 kuna,</w:t>
      </w:r>
    </w:p>
    <w:p w14:paraId="67E879B9" w14:textId="698BA616" w:rsidR="0090133B" w:rsidRDefault="0090133B" w:rsidP="003D5559">
      <w:pPr>
        <w:numPr>
          <w:ilvl w:val="0"/>
          <w:numId w:val="3"/>
        </w:numPr>
        <w:jc w:val="both"/>
      </w:pPr>
      <w:r>
        <w:t>za doprinose na plaće predviđen je iznos od 58.000,00 kuna,</w:t>
      </w:r>
    </w:p>
    <w:p w14:paraId="5C92A27F" w14:textId="77777777" w:rsidR="0090133B" w:rsidRDefault="0090133B" w:rsidP="0090133B">
      <w:pPr>
        <w:jc w:val="both"/>
      </w:pPr>
    </w:p>
    <w:p w14:paraId="0070B862" w14:textId="78FBC95E" w:rsidR="0090133B" w:rsidRDefault="0090133B" w:rsidP="003D5559">
      <w:pPr>
        <w:numPr>
          <w:ilvl w:val="2"/>
          <w:numId w:val="7"/>
        </w:numPr>
        <w:jc w:val="both"/>
      </w:pPr>
      <w:r>
        <w:t>za materijalne rashode predviđen je iznos od 219.350,00 kuna, a od toga:</w:t>
      </w:r>
    </w:p>
    <w:p w14:paraId="7F5E3DB2" w14:textId="10A9F30C" w:rsidR="0090133B" w:rsidRDefault="0090133B" w:rsidP="003D5559">
      <w:pPr>
        <w:numPr>
          <w:ilvl w:val="0"/>
          <w:numId w:val="3"/>
        </w:numPr>
        <w:jc w:val="both"/>
      </w:pPr>
      <w:r>
        <w:t>za naknadu za troškove zaposlenima predviđen je iznos od 25.000,00 kuna,</w:t>
      </w:r>
    </w:p>
    <w:p w14:paraId="5D71DB69" w14:textId="62DDBBF8" w:rsidR="0090133B" w:rsidRDefault="0090133B" w:rsidP="003D5559">
      <w:pPr>
        <w:numPr>
          <w:ilvl w:val="0"/>
          <w:numId w:val="3"/>
        </w:numPr>
        <w:jc w:val="both"/>
      </w:pPr>
      <w:r>
        <w:t>za rashode za materijal i energiju predviđen je iznos od 16.000,00 kuna,</w:t>
      </w:r>
    </w:p>
    <w:p w14:paraId="73FB395C" w14:textId="6F81042A" w:rsidR="0090133B" w:rsidRDefault="0090133B" w:rsidP="003D5559">
      <w:pPr>
        <w:numPr>
          <w:ilvl w:val="0"/>
          <w:numId w:val="3"/>
        </w:numPr>
        <w:jc w:val="both"/>
      </w:pPr>
      <w:r>
        <w:t>za rashode za usluge predviđen je iznos od: 157.400,00 kuna,</w:t>
      </w:r>
    </w:p>
    <w:p w14:paraId="07D4860C" w14:textId="4389AEC0" w:rsidR="0090133B" w:rsidRDefault="0090133B" w:rsidP="003D5559">
      <w:pPr>
        <w:numPr>
          <w:ilvl w:val="0"/>
          <w:numId w:val="3"/>
        </w:numPr>
        <w:jc w:val="both"/>
      </w:pPr>
      <w:r>
        <w:t>za ostale nespomenute rashode predviđen je iznos od 20.950,00 kuna,</w:t>
      </w:r>
    </w:p>
    <w:p w14:paraId="7F272524" w14:textId="77777777" w:rsidR="0090133B" w:rsidRDefault="0090133B" w:rsidP="0090133B">
      <w:pPr>
        <w:jc w:val="both"/>
      </w:pPr>
    </w:p>
    <w:p w14:paraId="1BC8CB6B" w14:textId="3C3A4BB0" w:rsidR="0090133B" w:rsidRDefault="0090133B" w:rsidP="003D5559">
      <w:pPr>
        <w:numPr>
          <w:ilvl w:val="2"/>
          <w:numId w:val="7"/>
        </w:numPr>
        <w:jc w:val="both"/>
      </w:pPr>
      <w:r>
        <w:t>za financijske rashode predviđen je iznos od 4.300,00 kuna,za bankarske i usluge platnog prometa,</w:t>
      </w:r>
    </w:p>
    <w:p w14:paraId="01308CBC" w14:textId="77777777" w:rsidR="0090133B" w:rsidRDefault="0090133B" w:rsidP="0090133B">
      <w:pPr>
        <w:jc w:val="both"/>
      </w:pPr>
    </w:p>
    <w:p w14:paraId="3E93B900" w14:textId="77777777" w:rsidR="0090133B" w:rsidRDefault="0090133B" w:rsidP="0090133B">
      <w:pPr>
        <w:ind w:firstLine="720"/>
        <w:jc w:val="both"/>
      </w:pPr>
      <w:r>
        <w:t>Tekući projekt  T 3001 -02- Kupnja knjižne građe i opreme</w:t>
      </w:r>
    </w:p>
    <w:p w14:paraId="442D1163" w14:textId="77777777" w:rsidR="0090133B" w:rsidRDefault="0090133B" w:rsidP="0090133B">
      <w:pPr>
        <w:jc w:val="both"/>
      </w:pPr>
    </w:p>
    <w:p w14:paraId="1000E6D9" w14:textId="56BB7051" w:rsidR="0090133B" w:rsidRDefault="0090133B" w:rsidP="003D5559">
      <w:pPr>
        <w:numPr>
          <w:ilvl w:val="2"/>
          <w:numId w:val="7"/>
        </w:numPr>
        <w:jc w:val="both"/>
      </w:pPr>
      <w:r>
        <w:t>za kupnju knjižne građe i opreme predviđen je iznos od 150.000,00 kuna, od čega se 21.000,00  kuna za kupnju opreme i namještaja, za nabavku knjiga predviđen iznos od 120.000,00 kuna, za nabavu umjetničkih, literarnih i znanstvenih djela i računalnih programa iznos od 9.000,00 kuna.</w:t>
      </w:r>
    </w:p>
    <w:p w14:paraId="0DA4CB2E" w14:textId="77777777" w:rsidR="0090133B" w:rsidRDefault="0090133B" w:rsidP="0090133B">
      <w:pPr>
        <w:jc w:val="both"/>
      </w:pPr>
    </w:p>
    <w:p w14:paraId="06136DF8" w14:textId="77777777" w:rsidR="0090133B" w:rsidRDefault="0090133B" w:rsidP="0090133B">
      <w:pPr>
        <w:ind w:firstLine="720"/>
        <w:jc w:val="both"/>
      </w:pPr>
      <w:r>
        <w:t>Kapitalni projekt  K 3001 -03- Izgradnja nove knjižnice</w:t>
      </w:r>
    </w:p>
    <w:p w14:paraId="326E76CC" w14:textId="77777777" w:rsidR="0090133B" w:rsidRDefault="0090133B" w:rsidP="0090133B">
      <w:pPr>
        <w:jc w:val="both"/>
      </w:pPr>
    </w:p>
    <w:p w14:paraId="52D03052" w14:textId="77777777" w:rsidR="0090133B" w:rsidRDefault="0090133B" w:rsidP="0090133B">
      <w:pPr>
        <w:ind w:firstLine="720"/>
        <w:jc w:val="both"/>
      </w:pPr>
      <w:r>
        <w:lastRenderedPageBreak/>
        <w:t>Za izgradnju nove knjižnice predviđen je iznos od 300.000,00 kuna i to od donacije fizičke osobe Gradskoj knjižnici i čitaonici Hvar. “</w:t>
      </w:r>
    </w:p>
    <w:p w14:paraId="17DAAD2E" w14:textId="77777777" w:rsidR="0090133B" w:rsidRDefault="0090133B" w:rsidP="0090133B">
      <w:pPr>
        <w:jc w:val="both"/>
      </w:pPr>
    </w:p>
    <w:p w14:paraId="3B328D10" w14:textId="77777777" w:rsidR="0090133B" w:rsidRPr="0090133B" w:rsidRDefault="0090133B" w:rsidP="0090133B">
      <w:pPr>
        <w:jc w:val="center"/>
        <w:rPr>
          <w:b/>
          <w:bCs/>
        </w:rPr>
      </w:pPr>
      <w:r w:rsidRPr="0090133B">
        <w:rPr>
          <w:b/>
          <w:bCs/>
        </w:rPr>
        <w:t>Članak 2.</w:t>
      </w:r>
    </w:p>
    <w:p w14:paraId="1D5A6001" w14:textId="77777777" w:rsidR="0090133B" w:rsidRDefault="0090133B" w:rsidP="0090133B">
      <w:pPr>
        <w:jc w:val="both"/>
      </w:pPr>
    </w:p>
    <w:p w14:paraId="2F21BAE4" w14:textId="77777777" w:rsidR="0090133B" w:rsidRDefault="0090133B" w:rsidP="0090133B">
      <w:pPr>
        <w:ind w:firstLine="720"/>
        <w:jc w:val="both"/>
      </w:pPr>
      <w:r>
        <w:t>Članak 5. mijenja se i glasi:</w:t>
      </w:r>
    </w:p>
    <w:p w14:paraId="3C0B7CF8" w14:textId="77777777" w:rsidR="0090133B" w:rsidRDefault="0090133B" w:rsidP="0090133B">
      <w:pPr>
        <w:jc w:val="both"/>
      </w:pPr>
    </w:p>
    <w:p w14:paraId="1FC5FC27" w14:textId="77777777" w:rsidR="0090133B" w:rsidRDefault="0090133B" w:rsidP="0090133B">
      <w:pPr>
        <w:ind w:firstLine="720"/>
        <w:jc w:val="both"/>
      </w:pPr>
      <w:r>
        <w:t>„ODRŽAVANJE SPOMENIKA KULTURE</w:t>
      </w:r>
    </w:p>
    <w:p w14:paraId="096737A4" w14:textId="77777777" w:rsidR="0090133B" w:rsidRDefault="0090133B" w:rsidP="0090133B">
      <w:pPr>
        <w:ind w:firstLine="720"/>
        <w:jc w:val="both"/>
      </w:pPr>
      <w:r>
        <w:t>Aktivnost A 1019 05</w:t>
      </w:r>
    </w:p>
    <w:p w14:paraId="57CE4F64" w14:textId="77777777" w:rsidR="0090133B" w:rsidRDefault="0090133B" w:rsidP="0090133B">
      <w:pPr>
        <w:jc w:val="both"/>
      </w:pPr>
    </w:p>
    <w:p w14:paraId="20C88DBD" w14:textId="77777777" w:rsidR="0090133B" w:rsidRDefault="0090133B" w:rsidP="0090133B">
      <w:pPr>
        <w:ind w:firstLine="720"/>
        <w:jc w:val="both"/>
      </w:pPr>
      <w:r>
        <w:t>Za održavanje spomenika kulture predviđen je iznos od 1.056.000,00 kuna i to za rashode za  materijal i energiju iznos od 140.000,00 kuna, te za rashode za usluge iznos od 916.000,00 kuna (za tekuće i investicijsko održavanje, komunalne  te intelektualne i osobne usluge i ostale usluge- uređenje prostora).“</w:t>
      </w:r>
    </w:p>
    <w:p w14:paraId="48F26067" w14:textId="77777777" w:rsidR="0090133B" w:rsidRDefault="0090133B" w:rsidP="0090133B">
      <w:pPr>
        <w:jc w:val="both"/>
      </w:pPr>
    </w:p>
    <w:p w14:paraId="156939F8" w14:textId="77777777" w:rsidR="0090133B" w:rsidRPr="0090133B" w:rsidRDefault="0090133B" w:rsidP="0090133B">
      <w:pPr>
        <w:jc w:val="center"/>
        <w:rPr>
          <w:b/>
          <w:bCs/>
        </w:rPr>
      </w:pPr>
      <w:r w:rsidRPr="0090133B">
        <w:rPr>
          <w:b/>
          <w:bCs/>
        </w:rPr>
        <w:t>Članak 3.</w:t>
      </w:r>
    </w:p>
    <w:p w14:paraId="00E19DD0" w14:textId="77777777" w:rsidR="0090133B" w:rsidRDefault="0090133B" w:rsidP="0090133B">
      <w:pPr>
        <w:jc w:val="both"/>
      </w:pPr>
    </w:p>
    <w:p w14:paraId="6A6FE94F" w14:textId="77777777" w:rsidR="0090133B" w:rsidRDefault="0090133B" w:rsidP="0090133B">
      <w:pPr>
        <w:ind w:firstLine="720"/>
        <w:jc w:val="both"/>
      </w:pPr>
      <w:r>
        <w:t>Članak 6. mijenja se i glasi:</w:t>
      </w:r>
    </w:p>
    <w:p w14:paraId="6256771B" w14:textId="77777777" w:rsidR="0090133B" w:rsidRDefault="0090133B" w:rsidP="0090133B">
      <w:pPr>
        <w:jc w:val="both"/>
      </w:pPr>
    </w:p>
    <w:p w14:paraId="2A243255" w14:textId="77777777" w:rsidR="0090133B" w:rsidRDefault="0090133B" w:rsidP="0090133B">
      <w:pPr>
        <w:ind w:firstLine="720"/>
        <w:jc w:val="both"/>
      </w:pPr>
      <w:r>
        <w:t>„DODATNA ULAGANJA NA ZGRADI ARSENAL S FONTIKOM</w:t>
      </w:r>
    </w:p>
    <w:p w14:paraId="49ABB375" w14:textId="77777777" w:rsidR="0090133B" w:rsidRDefault="0090133B" w:rsidP="0090133B">
      <w:pPr>
        <w:ind w:firstLine="720"/>
        <w:jc w:val="both"/>
      </w:pPr>
      <w:r>
        <w:t>Kapitalni projekt K 1019 06</w:t>
      </w:r>
    </w:p>
    <w:p w14:paraId="5B105B68" w14:textId="77777777" w:rsidR="0090133B" w:rsidRDefault="0090133B" w:rsidP="0090133B">
      <w:pPr>
        <w:jc w:val="both"/>
      </w:pPr>
    </w:p>
    <w:p w14:paraId="1D8F7EB3" w14:textId="77777777" w:rsidR="0090133B" w:rsidRDefault="0090133B" w:rsidP="0090133B">
      <w:pPr>
        <w:ind w:firstLine="720"/>
        <w:jc w:val="both"/>
      </w:pPr>
      <w:r>
        <w:t>U Proračunu Grada Hvara za 2021.godinu planirana su sredstva za obnovu zgrade Arsenala s Fontikom u ukupnom iznosu od 500.000,00 kuna.“</w:t>
      </w:r>
    </w:p>
    <w:p w14:paraId="24FC4B4E" w14:textId="77777777" w:rsidR="0090133B" w:rsidRDefault="0090133B" w:rsidP="0090133B">
      <w:pPr>
        <w:jc w:val="both"/>
      </w:pPr>
    </w:p>
    <w:p w14:paraId="7DE1C49A" w14:textId="77777777" w:rsidR="0090133B" w:rsidRPr="0090133B" w:rsidRDefault="0090133B" w:rsidP="0090133B">
      <w:pPr>
        <w:jc w:val="center"/>
        <w:rPr>
          <w:b/>
          <w:bCs/>
        </w:rPr>
      </w:pPr>
      <w:r w:rsidRPr="0090133B">
        <w:rPr>
          <w:b/>
          <w:bCs/>
        </w:rPr>
        <w:t>Članak 4.</w:t>
      </w:r>
    </w:p>
    <w:p w14:paraId="59403CE8" w14:textId="77777777" w:rsidR="0090133B" w:rsidRDefault="0090133B" w:rsidP="0090133B">
      <w:pPr>
        <w:jc w:val="both"/>
      </w:pPr>
    </w:p>
    <w:p w14:paraId="106D7EF4" w14:textId="77777777" w:rsidR="0090133B" w:rsidRDefault="0090133B" w:rsidP="0090133B">
      <w:pPr>
        <w:ind w:firstLine="720"/>
        <w:jc w:val="both"/>
      </w:pPr>
      <w:r>
        <w:t>Članak 7. mijenja se i glasi:</w:t>
      </w:r>
    </w:p>
    <w:p w14:paraId="53AC14FB" w14:textId="77777777" w:rsidR="0090133B" w:rsidRDefault="0090133B" w:rsidP="0090133B">
      <w:pPr>
        <w:jc w:val="both"/>
      </w:pPr>
    </w:p>
    <w:p w14:paraId="0BADBFD2" w14:textId="77777777" w:rsidR="0090133B" w:rsidRDefault="0090133B" w:rsidP="0090133B">
      <w:pPr>
        <w:ind w:firstLine="720"/>
        <w:jc w:val="both"/>
      </w:pPr>
      <w:r>
        <w:t>„OPREMANJE SPOMENIKA KULTURE</w:t>
      </w:r>
    </w:p>
    <w:p w14:paraId="23A49E94" w14:textId="77777777" w:rsidR="0090133B" w:rsidRDefault="0090133B" w:rsidP="0090133B">
      <w:pPr>
        <w:ind w:firstLine="720"/>
        <w:jc w:val="both"/>
      </w:pPr>
      <w:r>
        <w:t>Kapitalni projekt K 1019 07</w:t>
      </w:r>
    </w:p>
    <w:p w14:paraId="7D644B95" w14:textId="77777777" w:rsidR="0090133B" w:rsidRDefault="0090133B" w:rsidP="0090133B">
      <w:pPr>
        <w:jc w:val="both"/>
      </w:pPr>
    </w:p>
    <w:p w14:paraId="18DCB753" w14:textId="2499B308" w:rsidR="004A07F3" w:rsidRPr="00417E61" w:rsidRDefault="0090133B" w:rsidP="00417E61">
      <w:pPr>
        <w:ind w:firstLine="720"/>
        <w:jc w:val="both"/>
      </w:pPr>
      <w:r>
        <w:t>U Proračunu Grada Hvara za 2021.godinu planiraju su sredstva za opremanje spomenika kulture u iznosu od 200.000,00 kuna i to za nabavku novog kino platna i ostale opreme i uređaja.“</w:t>
      </w:r>
    </w:p>
    <w:p w14:paraId="322F7D85" w14:textId="77777777" w:rsidR="004A07F3" w:rsidRDefault="004A07F3" w:rsidP="0090133B">
      <w:pPr>
        <w:jc w:val="center"/>
        <w:rPr>
          <w:b/>
          <w:bCs/>
        </w:rPr>
      </w:pPr>
    </w:p>
    <w:p w14:paraId="002F3B93" w14:textId="6671AE10" w:rsidR="0090133B" w:rsidRPr="0090133B" w:rsidRDefault="0090133B" w:rsidP="0090133B">
      <w:pPr>
        <w:jc w:val="center"/>
        <w:rPr>
          <w:b/>
          <w:bCs/>
        </w:rPr>
      </w:pPr>
      <w:r w:rsidRPr="0090133B">
        <w:rPr>
          <w:b/>
          <w:bCs/>
        </w:rPr>
        <w:t>Članak 5.</w:t>
      </w:r>
    </w:p>
    <w:p w14:paraId="2F0D35B8" w14:textId="77777777" w:rsidR="0090133B" w:rsidRDefault="0090133B" w:rsidP="0090133B">
      <w:pPr>
        <w:jc w:val="both"/>
      </w:pPr>
    </w:p>
    <w:p w14:paraId="28D299FB" w14:textId="77777777" w:rsidR="0090133B" w:rsidRDefault="0090133B" w:rsidP="0090133B">
      <w:pPr>
        <w:ind w:firstLine="720"/>
        <w:jc w:val="both"/>
      </w:pPr>
      <w:r>
        <w:t>Članak 8. mijenja se i glasi:</w:t>
      </w:r>
    </w:p>
    <w:p w14:paraId="3269F4A5" w14:textId="77777777" w:rsidR="0090133B" w:rsidRDefault="0090133B" w:rsidP="0090133B">
      <w:pPr>
        <w:jc w:val="both"/>
      </w:pPr>
    </w:p>
    <w:p w14:paraId="25DB3C34" w14:textId="77777777" w:rsidR="0090133B" w:rsidRDefault="0090133B" w:rsidP="0090133B">
      <w:pPr>
        <w:ind w:firstLine="720"/>
        <w:jc w:val="both"/>
      </w:pPr>
      <w:r>
        <w:t>„DODATNA ULAGANJA NA PALAČI VUKAŠINOVIĆ</w:t>
      </w:r>
    </w:p>
    <w:p w14:paraId="66A15DB2" w14:textId="77777777" w:rsidR="0090133B" w:rsidRDefault="0090133B" w:rsidP="0090133B">
      <w:pPr>
        <w:ind w:firstLine="720"/>
        <w:jc w:val="both"/>
      </w:pPr>
      <w:r>
        <w:t>Kapitalni projekt K 1019 08</w:t>
      </w:r>
    </w:p>
    <w:p w14:paraId="57946874" w14:textId="77777777" w:rsidR="0090133B" w:rsidRDefault="0090133B" w:rsidP="0090133B">
      <w:pPr>
        <w:jc w:val="both"/>
      </w:pPr>
    </w:p>
    <w:p w14:paraId="73780E77" w14:textId="77777777" w:rsidR="0090133B" w:rsidRDefault="0090133B" w:rsidP="0090133B">
      <w:pPr>
        <w:ind w:firstLine="720"/>
        <w:jc w:val="both"/>
      </w:pPr>
      <w:r>
        <w:t>U Proračunu Grada Hvara za 2021. godinu planiraju se sredstva za obnovu zgrade palače Vukašinović u iznosu od 663.000,00 kuna.“</w:t>
      </w:r>
    </w:p>
    <w:p w14:paraId="5FCFF3C0" w14:textId="77777777" w:rsidR="0090133B" w:rsidRDefault="0090133B" w:rsidP="0090133B">
      <w:pPr>
        <w:jc w:val="both"/>
      </w:pPr>
    </w:p>
    <w:p w14:paraId="47C6E4CA" w14:textId="77777777" w:rsidR="0090133B" w:rsidRPr="0090133B" w:rsidRDefault="0090133B" w:rsidP="0090133B">
      <w:pPr>
        <w:jc w:val="center"/>
        <w:rPr>
          <w:b/>
          <w:bCs/>
        </w:rPr>
      </w:pPr>
      <w:r w:rsidRPr="0090133B">
        <w:rPr>
          <w:b/>
          <w:bCs/>
        </w:rPr>
        <w:t>Članak 6.</w:t>
      </w:r>
    </w:p>
    <w:p w14:paraId="344403A2" w14:textId="77777777" w:rsidR="0090133B" w:rsidRDefault="0090133B" w:rsidP="0090133B">
      <w:pPr>
        <w:jc w:val="both"/>
      </w:pPr>
    </w:p>
    <w:p w14:paraId="304C270F" w14:textId="77777777" w:rsidR="0090133B" w:rsidRDefault="0090133B" w:rsidP="0090133B">
      <w:pPr>
        <w:ind w:firstLine="720"/>
        <w:jc w:val="both"/>
      </w:pPr>
      <w:r>
        <w:t>Članak 9. mijenja se i glasi:</w:t>
      </w:r>
    </w:p>
    <w:p w14:paraId="74832FAE" w14:textId="77777777" w:rsidR="0090133B" w:rsidRDefault="0090133B" w:rsidP="0090133B">
      <w:pPr>
        <w:jc w:val="both"/>
      </w:pPr>
    </w:p>
    <w:p w14:paraId="67C9201E" w14:textId="77777777" w:rsidR="0090133B" w:rsidRDefault="0090133B" w:rsidP="0090133B">
      <w:pPr>
        <w:ind w:firstLine="720"/>
        <w:jc w:val="both"/>
      </w:pPr>
      <w:r>
        <w:t>„DODATNA ULAGANJA U GRADSKU  LOGGIU I KULU SAT</w:t>
      </w:r>
    </w:p>
    <w:p w14:paraId="29E20D1F" w14:textId="77777777" w:rsidR="0090133B" w:rsidRDefault="0090133B" w:rsidP="0090133B">
      <w:pPr>
        <w:ind w:firstLine="720"/>
        <w:jc w:val="both"/>
      </w:pPr>
      <w:r>
        <w:t>Kapitalni projekt K 1019 10</w:t>
      </w:r>
    </w:p>
    <w:p w14:paraId="601E1927" w14:textId="77777777" w:rsidR="0090133B" w:rsidRDefault="0090133B" w:rsidP="0090133B">
      <w:pPr>
        <w:jc w:val="both"/>
      </w:pPr>
    </w:p>
    <w:p w14:paraId="7DB7E486" w14:textId="77777777" w:rsidR="0090133B" w:rsidRDefault="0090133B" w:rsidP="0090133B">
      <w:pPr>
        <w:ind w:firstLine="720"/>
        <w:jc w:val="both"/>
      </w:pPr>
      <w:r>
        <w:t>Ovaj se projekt odnosi na uređenje gradske Loggie i kule sat. Planirani iznos sredstava je 1.300.000,00 kuna.“</w:t>
      </w:r>
    </w:p>
    <w:p w14:paraId="12C6F672" w14:textId="77777777" w:rsidR="0090133B" w:rsidRDefault="0090133B" w:rsidP="0090133B">
      <w:pPr>
        <w:jc w:val="both"/>
      </w:pPr>
    </w:p>
    <w:p w14:paraId="75E9405D" w14:textId="77777777" w:rsidR="0090133B" w:rsidRPr="0090133B" w:rsidRDefault="0090133B" w:rsidP="0090133B">
      <w:pPr>
        <w:jc w:val="center"/>
        <w:rPr>
          <w:b/>
          <w:bCs/>
        </w:rPr>
      </w:pPr>
      <w:r w:rsidRPr="0090133B">
        <w:rPr>
          <w:b/>
          <w:bCs/>
        </w:rPr>
        <w:t>Članak 7.</w:t>
      </w:r>
    </w:p>
    <w:p w14:paraId="10571E88" w14:textId="77777777" w:rsidR="0090133B" w:rsidRDefault="0090133B" w:rsidP="0090133B">
      <w:pPr>
        <w:jc w:val="both"/>
      </w:pPr>
    </w:p>
    <w:p w14:paraId="793B0CDD" w14:textId="77777777" w:rsidR="0090133B" w:rsidRDefault="0090133B" w:rsidP="0090133B">
      <w:pPr>
        <w:ind w:firstLine="720"/>
        <w:jc w:val="both"/>
      </w:pPr>
      <w:r>
        <w:t>Članak 10. mijenja se i glasi:</w:t>
      </w:r>
    </w:p>
    <w:p w14:paraId="696962BC" w14:textId="77777777" w:rsidR="0090133B" w:rsidRDefault="0090133B" w:rsidP="0090133B">
      <w:pPr>
        <w:jc w:val="both"/>
      </w:pPr>
    </w:p>
    <w:p w14:paraId="0AFDA83B" w14:textId="77777777" w:rsidR="0090133B" w:rsidRDefault="0090133B" w:rsidP="0090133B">
      <w:pPr>
        <w:ind w:firstLine="720"/>
        <w:jc w:val="both"/>
      </w:pPr>
      <w:r>
        <w:t>„POMOĆ MUZEJU HVARSKE BAŠTINE</w:t>
      </w:r>
    </w:p>
    <w:p w14:paraId="402BA26B" w14:textId="77777777" w:rsidR="0090133B" w:rsidRDefault="0090133B" w:rsidP="0090133B">
      <w:pPr>
        <w:ind w:firstLine="720"/>
        <w:jc w:val="both"/>
      </w:pPr>
      <w:r>
        <w:t>Aktivnost A 1019 04</w:t>
      </w:r>
    </w:p>
    <w:p w14:paraId="6502CB8B" w14:textId="77777777" w:rsidR="0090133B" w:rsidRDefault="0090133B" w:rsidP="0090133B">
      <w:pPr>
        <w:jc w:val="both"/>
      </w:pPr>
    </w:p>
    <w:p w14:paraId="37478A2F" w14:textId="77777777" w:rsidR="0090133B" w:rsidRDefault="0090133B" w:rsidP="0090133B">
      <w:pPr>
        <w:ind w:firstLine="720"/>
        <w:jc w:val="both"/>
      </w:pPr>
      <w:r>
        <w:t>U Proračunu Grada Hvara za 2021. godinu planiraju se sredstva za pomoć Muzeju hvarske baštine u ukupnom iznosu od 75.000,00 kuna i to 50.000,00 kuna za otkup spomeničke građe te 25.000,00 kuna za programsku aktivnost.“</w:t>
      </w:r>
    </w:p>
    <w:p w14:paraId="4E8CFC1F" w14:textId="77777777" w:rsidR="0090133B" w:rsidRDefault="0090133B" w:rsidP="0090133B">
      <w:pPr>
        <w:jc w:val="both"/>
      </w:pPr>
    </w:p>
    <w:p w14:paraId="3DC73390" w14:textId="77777777" w:rsidR="0090133B" w:rsidRDefault="0090133B" w:rsidP="0090133B">
      <w:pPr>
        <w:jc w:val="both"/>
      </w:pPr>
    </w:p>
    <w:p w14:paraId="11B1234E" w14:textId="69CECE24" w:rsidR="0090133B" w:rsidRPr="0090133B" w:rsidRDefault="0090133B" w:rsidP="0090133B">
      <w:pPr>
        <w:jc w:val="center"/>
        <w:rPr>
          <w:b/>
          <w:bCs/>
        </w:rPr>
      </w:pPr>
      <w:r w:rsidRPr="0090133B">
        <w:rPr>
          <w:b/>
          <w:bCs/>
        </w:rPr>
        <w:t>Članak 8.</w:t>
      </w:r>
    </w:p>
    <w:p w14:paraId="53A42C58" w14:textId="77777777" w:rsidR="0090133B" w:rsidRDefault="0090133B" w:rsidP="0090133B">
      <w:pPr>
        <w:jc w:val="both"/>
      </w:pPr>
    </w:p>
    <w:p w14:paraId="5C4610F8" w14:textId="77777777" w:rsidR="0090133B" w:rsidRDefault="0090133B" w:rsidP="0090133B">
      <w:pPr>
        <w:ind w:firstLine="720"/>
        <w:jc w:val="both"/>
      </w:pPr>
      <w:r>
        <w:t>Dodaje se novi članak 11. koji glasi:</w:t>
      </w:r>
    </w:p>
    <w:p w14:paraId="0705F49B" w14:textId="77777777" w:rsidR="0090133B" w:rsidRDefault="0090133B" w:rsidP="0090133B">
      <w:pPr>
        <w:jc w:val="both"/>
      </w:pPr>
    </w:p>
    <w:p w14:paraId="0A85911D" w14:textId="77777777" w:rsidR="0090133B" w:rsidRDefault="0090133B" w:rsidP="0090133B">
      <w:pPr>
        <w:ind w:firstLine="720"/>
        <w:jc w:val="both"/>
      </w:pPr>
      <w:r>
        <w:t>„UKUPNA SREDSTVA ZA JAVNE POTREBE U KULTURI</w:t>
      </w:r>
    </w:p>
    <w:p w14:paraId="411CBEDB" w14:textId="77777777" w:rsidR="0090133B" w:rsidRDefault="0090133B" w:rsidP="0090133B">
      <w:pPr>
        <w:jc w:val="both"/>
      </w:pPr>
    </w:p>
    <w:p w14:paraId="06D2AFAE" w14:textId="77777777" w:rsidR="0090133B" w:rsidRDefault="0090133B" w:rsidP="0090133B">
      <w:pPr>
        <w:ind w:firstLine="720"/>
        <w:jc w:val="both"/>
      </w:pPr>
      <w:r>
        <w:t>Grad Hvar je u Proračunu za 2021. godinu predvidio sredstva za financiranje javnih potreba u kulturi Grada Hvara u ukupnom iznosu od:</w:t>
      </w:r>
    </w:p>
    <w:p w14:paraId="5BAA4AB3" w14:textId="77777777" w:rsidR="0090133B" w:rsidRDefault="0090133B" w:rsidP="0090133B">
      <w:pPr>
        <w:jc w:val="both"/>
      </w:pPr>
    </w:p>
    <w:p w14:paraId="2F00A07A" w14:textId="77777777" w:rsidR="0090133B" w:rsidRDefault="0090133B" w:rsidP="0090133B">
      <w:pPr>
        <w:ind w:firstLine="720"/>
        <w:jc w:val="both"/>
      </w:pPr>
      <w:r>
        <w:t>5.119.650,00 kuna.“</w:t>
      </w:r>
    </w:p>
    <w:p w14:paraId="46192DEE" w14:textId="77777777" w:rsidR="0090133B" w:rsidRDefault="0090133B" w:rsidP="0090133B">
      <w:pPr>
        <w:jc w:val="both"/>
      </w:pPr>
    </w:p>
    <w:p w14:paraId="4F03D37C" w14:textId="77777777" w:rsidR="0090133B" w:rsidRPr="0090133B" w:rsidRDefault="0090133B" w:rsidP="0090133B">
      <w:pPr>
        <w:jc w:val="center"/>
        <w:rPr>
          <w:b/>
          <w:bCs/>
        </w:rPr>
      </w:pPr>
      <w:r w:rsidRPr="0090133B">
        <w:rPr>
          <w:b/>
          <w:bCs/>
        </w:rPr>
        <w:t>Članak 9.</w:t>
      </w:r>
    </w:p>
    <w:p w14:paraId="60D51596" w14:textId="77777777" w:rsidR="0090133B" w:rsidRDefault="0090133B" w:rsidP="0090133B">
      <w:pPr>
        <w:jc w:val="both"/>
      </w:pPr>
    </w:p>
    <w:p w14:paraId="19C1E2C9" w14:textId="3775F95F" w:rsidR="004A07F3" w:rsidRPr="00417E61" w:rsidRDefault="0090133B" w:rsidP="00417E61">
      <w:pPr>
        <w:ind w:firstLine="720"/>
        <w:jc w:val="both"/>
      </w:pPr>
      <w:r>
        <w:t xml:space="preserve">Ova Odluka stupa na snagu prvog dana od dana objave u Službenom glasniku Grada Hvara. </w:t>
      </w:r>
    </w:p>
    <w:p w14:paraId="515305C5" w14:textId="77777777" w:rsidR="004A07F3" w:rsidRDefault="004A07F3" w:rsidP="0090133B">
      <w:pPr>
        <w:jc w:val="center"/>
        <w:rPr>
          <w:b/>
          <w:bCs/>
          <w:i/>
          <w:iCs/>
          <w:sz w:val="24"/>
          <w:szCs w:val="24"/>
        </w:rPr>
      </w:pPr>
    </w:p>
    <w:p w14:paraId="5457C039" w14:textId="3E25F5C9" w:rsidR="0090133B" w:rsidRPr="0090133B" w:rsidRDefault="0090133B" w:rsidP="0090133B">
      <w:pPr>
        <w:jc w:val="center"/>
        <w:rPr>
          <w:b/>
          <w:bCs/>
          <w:i/>
          <w:iCs/>
          <w:sz w:val="24"/>
          <w:szCs w:val="24"/>
        </w:rPr>
      </w:pPr>
      <w:r w:rsidRPr="0090133B">
        <w:rPr>
          <w:b/>
          <w:bCs/>
          <w:i/>
          <w:iCs/>
          <w:sz w:val="24"/>
          <w:szCs w:val="24"/>
        </w:rPr>
        <w:t>REPUBLIKA HRVATSKA</w:t>
      </w:r>
    </w:p>
    <w:p w14:paraId="4576248C" w14:textId="77777777" w:rsidR="0090133B" w:rsidRPr="0090133B" w:rsidRDefault="0090133B" w:rsidP="0090133B">
      <w:pPr>
        <w:jc w:val="center"/>
        <w:rPr>
          <w:b/>
          <w:bCs/>
          <w:i/>
          <w:iCs/>
          <w:sz w:val="24"/>
          <w:szCs w:val="24"/>
        </w:rPr>
      </w:pPr>
      <w:r w:rsidRPr="0090133B">
        <w:rPr>
          <w:b/>
          <w:bCs/>
          <w:i/>
          <w:iCs/>
          <w:sz w:val="24"/>
          <w:szCs w:val="24"/>
        </w:rPr>
        <w:t>SPLITSKO -DALMATINSKA ŽUPANIJA</w:t>
      </w:r>
    </w:p>
    <w:p w14:paraId="6064E088" w14:textId="77777777" w:rsidR="0090133B" w:rsidRPr="0090133B" w:rsidRDefault="0090133B" w:rsidP="0090133B">
      <w:pPr>
        <w:jc w:val="center"/>
        <w:rPr>
          <w:b/>
          <w:bCs/>
          <w:i/>
          <w:iCs/>
          <w:sz w:val="24"/>
          <w:szCs w:val="24"/>
        </w:rPr>
      </w:pPr>
      <w:r w:rsidRPr="0090133B">
        <w:rPr>
          <w:b/>
          <w:bCs/>
          <w:i/>
          <w:iCs/>
          <w:sz w:val="24"/>
          <w:szCs w:val="24"/>
        </w:rPr>
        <w:t>GRAD HVAR</w:t>
      </w:r>
    </w:p>
    <w:p w14:paraId="19069ACC" w14:textId="1E11F827" w:rsidR="0090133B" w:rsidRPr="0090133B" w:rsidRDefault="0090133B" w:rsidP="0090133B">
      <w:pPr>
        <w:jc w:val="center"/>
        <w:rPr>
          <w:b/>
          <w:bCs/>
          <w:i/>
          <w:iCs/>
          <w:sz w:val="24"/>
          <w:szCs w:val="24"/>
        </w:rPr>
      </w:pPr>
      <w:r w:rsidRPr="0090133B">
        <w:rPr>
          <w:b/>
          <w:bCs/>
          <w:i/>
          <w:iCs/>
          <w:sz w:val="24"/>
          <w:szCs w:val="24"/>
        </w:rPr>
        <w:t>Gradsko vijeće</w:t>
      </w:r>
    </w:p>
    <w:p w14:paraId="2D6D5256" w14:textId="77777777" w:rsidR="0090133B" w:rsidRDefault="0090133B" w:rsidP="0090133B">
      <w:pPr>
        <w:jc w:val="both"/>
      </w:pPr>
    </w:p>
    <w:p w14:paraId="55FC78FE" w14:textId="77777777" w:rsidR="0090133B" w:rsidRDefault="0090133B" w:rsidP="0090133B">
      <w:pPr>
        <w:jc w:val="both"/>
      </w:pPr>
      <w:r>
        <w:t>KLASA:612-01/20-01/09</w:t>
      </w:r>
    </w:p>
    <w:p w14:paraId="51BA9A9D" w14:textId="77777777" w:rsidR="0090133B" w:rsidRDefault="0090133B" w:rsidP="0090133B">
      <w:pPr>
        <w:jc w:val="both"/>
      </w:pPr>
      <w:r>
        <w:t xml:space="preserve">URBROJ: 2128/01-02-21-04 </w:t>
      </w:r>
    </w:p>
    <w:p w14:paraId="7ECA59EA" w14:textId="77777777" w:rsidR="0090133B" w:rsidRDefault="0090133B" w:rsidP="0090133B">
      <w:pPr>
        <w:jc w:val="both"/>
      </w:pPr>
      <w:r>
        <w:t>Hvar, 27. listopada 2021.godine</w:t>
      </w:r>
    </w:p>
    <w:p w14:paraId="33E860E4" w14:textId="77777777" w:rsidR="0090133B" w:rsidRDefault="0090133B" w:rsidP="0090133B">
      <w:pPr>
        <w:jc w:val="both"/>
      </w:pPr>
    </w:p>
    <w:p w14:paraId="74D9E078" w14:textId="2159326E" w:rsidR="0090133B" w:rsidRDefault="0090133B" w:rsidP="0090133B">
      <w:pPr>
        <w:jc w:val="center"/>
      </w:pPr>
      <w:r>
        <w:t xml:space="preserve">                   PREDSJEDNIK</w:t>
      </w:r>
    </w:p>
    <w:p w14:paraId="65854D09" w14:textId="10F1B4AD" w:rsidR="0090133B" w:rsidRDefault="0090133B" w:rsidP="0090133B">
      <w:pPr>
        <w:jc w:val="center"/>
      </w:pPr>
      <w:r>
        <w:t xml:space="preserve">                 GRADSKOG VIJEĆA:</w:t>
      </w:r>
    </w:p>
    <w:p w14:paraId="139534DA" w14:textId="7AD6E341" w:rsidR="00F62EF9" w:rsidRDefault="0090133B" w:rsidP="0090133B">
      <w:pPr>
        <w:jc w:val="center"/>
      </w:pPr>
      <w:r>
        <w:t xml:space="preserve">                   Fabijan Vučetić, v.r.</w:t>
      </w:r>
    </w:p>
    <w:p w14:paraId="5F44AF3B" w14:textId="77777777" w:rsidR="0090133B" w:rsidRPr="00367A5E" w:rsidRDefault="0090133B" w:rsidP="0090133B">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5B1F0579" w14:textId="20D93125" w:rsidR="0090133B" w:rsidRDefault="0090133B" w:rsidP="0090133B">
      <w:pPr>
        <w:jc w:val="both"/>
      </w:pPr>
    </w:p>
    <w:p w14:paraId="3AA4495A" w14:textId="77777777" w:rsidR="00E4045B" w:rsidRDefault="00E4045B" w:rsidP="00E4045B">
      <w:pPr>
        <w:ind w:firstLine="720"/>
        <w:jc w:val="both"/>
      </w:pPr>
      <w:r>
        <w:t xml:space="preserve">Na temelju članka 76. stavak 4. Zakona o sportu («Narodne novine», br. 71/06. i 150/08- </w:t>
      </w:r>
      <w:r>
        <w:lastRenderedPageBreak/>
        <w:t xml:space="preserve">uredba,124/10,124/11, 86/12, 94/13,  85/15, 19/16,  98/19, 47/20 i 77/20), Zakona o udrugama („Narodne novine“, broj: 74/14, 70/17 i 98/19), Uredbe o kriterijima, mjerilima i postupcima financiranja i ugovaranja programa i projekta od interesa za opće dobro koje provode udruge („Narodne novine“, broj: 26/15) i članka 25. Statuta Grada Hvara              («Službeni glasnik Grada Hvara», broj: 3/18, 10/18 i 2/21)  Gradsko vijeće Grada Hvara na 6. sjednici održanoj dana 27. listopada  2021. godine, d o n o s i:     </w:t>
      </w:r>
    </w:p>
    <w:p w14:paraId="4B9ED0F8" w14:textId="77777777" w:rsidR="00E4045B" w:rsidRDefault="00E4045B" w:rsidP="00E4045B">
      <w:pPr>
        <w:jc w:val="both"/>
      </w:pPr>
    </w:p>
    <w:p w14:paraId="26C39AAE" w14:textId="77777777" w:rsidR="00E4045B" w:rsidRPr="00E4045B" w:rsidRDefault="00E4045B" w:rsidP="00E4045B">
      <w:pPr>
        <w:jc w:val="center"/>
        <w:rPr>
          <w:b/>
          <w:bCs/>
          <w:sz w:val="24"/>
          <w:szCs w:val="24"/>
        </w:rPr>
      </w:pPr>
      <w:r w:rsidRPr="00E4045B">
        <w:rPr>
          <w:b/>
          <w:bCs/>
          <w:sz w:val="24"/>
          <w:szCs w:val="24"/>
        </w:rPr>
        <w:t>ODLUKU</w:t>
      </w:r>
    </w:p>
    <w:p w14:paraId="3911BDDC" w14:textId="77777777" w:rsidR="00E4045B" w:rsidRPr="00E4045B" w:rsidRDefault="00E4045B" w:rsidP="00E4045B">
      <w:pPr>
        <w:jc w:val="center"/>
        <w:rPr>
          <w:b/>
          <w:bCs/>
        </w:rPr>
      </w:pPr>
      <w:r w:rsidRPr="00E4045B">
        <w:rPr>
          <w:b/>
          <w:bCs/>
        </w:rPr>
        <w:t>o izmjeni Programa javnih potreba u sportu Grada Hvara za 2021.godinu</w:t>
      </w:r>
    </w:p>
    <w:p w14:paraId="78AD60AF" w14:textId="77777777" w:rsidR="00E4045B" w:rsidRPr="00E4045B" w:rsidRDefault="00E4045B" w:rsidP="00E4045B">
      <w:pPr>
        <w:jc w:val="center"/>
        <w:rPr>
          <w:b/>
          <w:bCs/>
        </w:rPr>
      </w:pPr>
    </w:p>
    <w:p w14:paraId="2E630985" w14:textId="77777777" w:rsidR="00E4045B" w:rsidRPr="00E4045B" w:rsidRDefault="00E4045B" w:rsidP="00E4045B">
      <w:pPr>
        <w:jc w:val="center"/>
        <w:rPr>
          <w:b/>
          <w:bCs/>
        </w:rPr>
      </w:pPr>
      <w:r w:rsidRPr="00E4045B">
        <w:rPr>
          <w:b/>
          <w:bCs/>
        </w:rPr>
        <w:t>Članak 1.</w:t>
      </w:r>
    </w:p>
    <w:p w14:paraId="2870F52E" w14:textId="77777777" w:rsidR="00E4045B" w:rsidRDefault="00E4045B" w:rsidP="00E4045B">
      <w:pPr>
        <w:jc w:val="both"/>
      </w:pPr>
    </w:p>
    <w:p w14:paraId="107AB297" w14:textId="77777777" w:rsidR="00E4045B" w:rsidRDefault="00E4045B" w:rsidP="00E4045B">
      <w:pPr>
        <w:ind w:firstLine="720"/>
        <w:jc w:val="both"/>
      </w:pPr>
      <w:r>
        <w:t xml:space="preserve">U Programu javnih potreba u sportu Grada Hvara za 2021.godinu („Službeni glasnik Grada Hvara“, broj: 10/20) u članku 2. mijenja se iznos „ 440.000,00 kuna“ u iznos „660.000,00 kuna.“ </w:t>
      </w:r>
      <w:r>
        <w:tab/>
      </w:r>
    </w:p>
    <w:p w14:paraId="4E220C44" w14:textId="77777777" w:rsidR="00E4045B" w:rsidRDefault="00E4045B" w:rsidP="00E4045B">
      <w:pPr>
        <w:jc w:val="both"/>
      </w:pPr>
      <w:r>
        <w:t xml:space="preserve">    </w:t>
      </w:r>
    </w:p>
    <w:p w14:paraId="0B3D7C80" w14:textId="77777777" w:rsidR="00E4045B" w:rsidRPr="00E4045B" w:rsidRDefault="00E4045B" w:rsidP="00E4045B">
      <w:pPr>
        <w:jc w:val="center"/>
        <w:rPr>
          <w:b/>
          <w:bCs/>
        </w:rPr>
      </w:pPr>
      <w:r w:rsidRPr="00E4045B">
        <w:rPr>
          <w:b/>
          <w:bCs/>
        </w:rPr>
        <w:t>Članak 2.</w:t>
      </w:r>
    </w:p>
    <w:p w14:paraId="50DDEE46" w14:textId="77777777" w:rsidR="00E4045B" w:rsidRDefault="00E4045B" w:rsidP="00E4045B">
      <w:pPr>
        <w:jc w:val="both"/>
      </w:pPr>
    </w:p>
    <w:p w14:paraId="6D0AE0F9" w14:textId="77777777" w:rsidR="00E4045B" w:rsidRDefault="00E4045B" w:rsidP="00E4045B">
      <w:pPr>
        <w:ind w:firstLine="720"/>
        <w:jc w:val="both"/>
      </w:pPr>
      <w:r>
        <w:t>Članak 3. mijenja se i izmijenjeni glasi:</w:t>
      </w:r>
    </w:p>
    <w:p w14:paraId="55659FB9" w14:textId="77777777" w:rsidR="00E4045B" w:rsidRDefault="00E4045B" w:rsidP="00E4045B">
      <w:pPr>
        <w:jc w:val="both"/>
      </w:pPr>
    </w:p>
    <w:p w14:paraId="36AD725F" w14:textId="77777777" w:rsidR="00E4045B" w:rsidRDefault="00E4045B" w:rsidP="00E4045B">
      <w:pPr>
        <w:ind w:firstLine="720"/>
        <w:jc w:val="both"/>
      </w:pPr>
      <w:r>
        <w:t>„PROGRAMI ODRŽAVANJA, UNAPREĐENJA I IZGRADNJE SPORTSKIH TERENA</w:t>
      </w:r>
    </w:p>
    <w:p w14:paraId="37096B26" w14:textId="77777777" w:rsidR="00E4045B" w:rsidRDefault="00E4045B" w:rsidP="00E4045B">
      <w:pPr>
        <w:jc w:val="both"/>
      </w:pPr>
    </w:p>
    <w:p w14:paraId="7F6052F6" w14:textId="77777777" w:rsidR="00E4045B" w:rsidRDefault="00E4045B" w:rsidP="00E4045B">
      <w:pPr>
        <w:ind w:firstLine="720"/>
        <w:jc w:val="both"/>
      </w:pPr>
      <w:r>
        <w:t>Aktivnost:  A1018 01- održavanje sportskih terena</w:t>
      </w:r>
    </w:p>
    <w:p w14:paraId="2D5BB67B" w14:textId="77777777" w:rsidR="00E4045B" w:rsidRDefault="00E4045B" w:rsidP="00E4045B">
      <w:pPr>
        <w:jc w:val="both"/>
      </w:pPr>
    </w:p>
    <w:p w14:paraId="32746420" w14:textId="77777777" w:rsidR="00E4045B" w:rsidRDefault="00E4045B" w:rsidP="00E4045B">
      <w:pPr>
        <w:ind w:firstLine="720"/>
        <w:jc w:val="both"/>
      </w:pPr>
      <w:r>
        <w:t>Za programe održavanja i unapređenja sportskih terena i objekata na području Grada Hvara za 2021. godinu predviđen je ukupan iznos od ...131.000,00 kuna i to za tekuće održavanje postojećih sportskih terena.</w:t>
      </w:r>
    </w:p>
    <w:p w14:paraId="3631F87E" w14:textId="77777777" w:rsidR="00E4045B" w:rsidRDefault="00E4045B" w:rsidP="00E4045B">
      <w:pPr>
        <w:jc w:val="both"/>
      </w:pPr>
    </w:p>
    <w:p w14:paraId="3616BD96" w14:textId="77777777" w:rsidR="00E4045B" w:rsidRDefault="00E4045B" w:rsidP="00E4045B">
      <w:pPr>
        <w:ind w:firstLine="720"/>
        <w:jc w:val="both"/>
      </w:pPr>
      <w:r>
        <w:t xml:space="preserve">Aktivnost:  A1018 03- Izgradnja sportskog centra </w:t>
      </w:r>
    </w:p>
    <w:p w14:paraId="2173E5BB" w14:textId="77777777" w:rsidR="00E4045B" w:rsidRDefault="00E4045B" w:rsidP="00E4045B">
      <w:pPr>
        <w:jc w:val="both"/>
      </w:pPr>
    </w:p>
    <w:p w14:paraId="76410049" w14:textId="55906F5F" w:rsidR="00E4045B" w:rsidRDefault="00E4045B" w:rsidP="00E4045B">
      <w:pPr>
        <w:ind w:firstLine="720"/>
        <w:jc w:val="both"/>
      </w:pPr>
      <w:r>
        <w:t>Za program izgradnje sportskog centra u 2021. godini predviđen je iznos od .....5.000,00 kuna</w:t>
      </w:r>
    </w:p>
    <w:p w14:paraId="36B4EA0E" w14:textId="77777777" w:rsidR="00E4045B" w:rsidRDefault="00E4045B" w:rsidP="00E4045B">
      <w:pPr>
        <w:jc w:val="both"/>
      </w:pPr>
    </w:p>
    <w:p w14:paraId="5583E68A" w14:textId="77777777" w:rsidR="00E4045B" w:rsidRDefault="00E4045B" w:rsidP="00E4045B">
      <w:pPr>
        <w:ind w:firstLine="720"/>
        <w:jc w:val="both"/>
      </w:pPr>
      <w:r>
        <w:t xml:space="preserve">Aktivnost:  A1018 04- Izgradnja sportskog-rekreacijskih terena </w:t>
      </w:r>
    </w:p>
    <w:p w14:paraId="4030129A" w14:textId="77777777" w:rsidR="00E4045B" w:rsidRDefault="00E4045B" w:rsidP="00E4045B">
      <w:pPr>
        <w:jc w:val="both"/>
      </w:pPr>
    </w:p>
    <w:p w14:paraId="0F4668F4" w14:textId="1E3D6AAF" w:rsidR="00E4045B" w:rsidRDefault="00E4045B" w:rsidP="00E4045B">
      <w:pPr>
        <w:ind w:firstLine="720"/>
        <w:jc w:val="both"/>
      </w:pPr>
      <w:r>
        <w:t xml:space="preserve">Za program izgradnje sportskog-rekreacijskih terena u 2021. godini predviđen je iznos od ......................................2.400.000,00 kuna, </w:t>
      </w:r>
    </w:p>
    <w:p w14:paraId="1B35054D" w14:textId="77777777" w:rsidR="00E4045B" w:rsidRDefault="00E4045B" w:rsidP="00E4045B">
      <w:pPr>
        <w:jc w:val="both"/>
      </w:pPr>
      <w:r>
        <w:t>a odnosi se na uređenje svlačionice na igralištu „Tenis“ u Šumici I faza i igrališta u Svetoj Nedjelji i drugih objekata.“</w:t>
      </w:r>
    </w:p>
    <w:p w14:paraId="5C191856" w14:textId="77777777" w:rsidR="00E4045B" w:rsidRDefault="00E4045B" w:rsidP="00E4045B">
      <w:pPr>
        <w:jc w:val="both"/>
      </w:pPr>
    </w:p>
    <w:p w14:paraId="49C79261" w14:textId="77777777" w:rsidR="00E4045B" w:rsidRPr="00E4045B" w:rsidRDefault="00E4045B" w:rsidP="00E4045B">
      <w:pPr>
        <w:jc w:val="center"/>
        <w:rPr>
          <w:b/>
          <w:bCs/>
        </w:rPr>
      </w:pPr>
      <w:r w:rsidRPr="00E4045B">
        <w:rPr>
          <w:b/>
          <w:bCs/>
        </w:rPr>
        <w:t>Članak 3.</w:t>
      </w:r>
    </w:p>
    <w:p w14:paraId="084765BD" w14:textId="77777777" w:rsidR="00E4045B" w:rsidRDefault="00E4045B" w:rsidP="00E4045B">
      <w:pPr>
        <w:jc w:val="both"/>
      </w:pPr>
    </w:p>
    <w:p w14:paraId="3616B69D" w14:textId="77777777" w:rsidR="00E4045B" w:rsidRDefault="00E4045B" w:rsidP="00E4045B">
      <w:pPr>
        <w:ind w:firstLine="720"/>
        <w:jc w:val="both"/>
      </w:pPr>
      <w:r>
        <w:t>Članak 4. mijenja se i izmijenjeni glasi:</w:t>
      </w:r>
    </w:p>
    <w:p w14:paraId="610F491E" w14:textId="445FA5FA" w:rsidR="00E4045B" w:rsidRDefault="00E4045B" w:rsidP="00E4045B">
      <w:pPr>
        <w:ind w:firstLine="720"/>
        <w:jc w:val="both"/>
      </w:pPr>
      <w:r>
        <w:t>„Ukupna sredstva namijenjena sportu u Proračunu Grada Hvara za 2021.godinu iznose ………………………………..3.196.000,00 kuna.“</w:t>
      </w:r>
    </w:p>
    <w:p w14:paraId="2274F5DE" w14:textId="77777777" w:rsidR="00E4045B" w:rsidRDefault="00E4045B" w:rsidP="00E4045B">
      <w:pPr>
        <w:jc w:val="both"/>
      </w:pPr>
    </w:p>
    <w:p w14:paraId="7C0903B0" w14:textId="77777777" w:rsidR="00E4045B" w:rsidRPr="00E4045B" w:rsidRDefault="00E4045B" w:rsidP="00E4045B">
      <w:pPr>
        <w:jc w:val="center"/>
        <w:rPr>
          <w:b/>
          <w:bCs/>
        </w:rPr>
      </w:pPr>
      <w:r w:rsidRPr="00E4045B">
        <w:rPr>
          <w:b/>
          <w:bCs/>
        </w:rPr>
        <w:t>Članak 4.</w:t>
      </w:r>
    </w:p>
    <w:p w14:paraId="00DF6011" w14:textId="77777777" w:rsidR="00E4045B" w:rsidRDefault="00E4045B" w:rsidP="00E4045B">
      <w:pPr>
        <w:jc w:val="both"/>
      </w:pPr>
    </w:p>
    <w:p w14:paraId="147519A9" w14:textId="77777777" w:rsidR="00E4045B" w:rsidRDefault="00E4045B" w:rsidP="00E4045B">
      <w:pPr>
        <w:ind w:firstLine="720"/>
        <w:jc w:val="both"/>
      </w:pPr>
      <w:r>
        <w:t>Ova Odluka stupa na snagu prvog dana od dana objave u «Službenom glasniku Grada Hvara«.</w:t>
      </w:r>
    </w:p>
    <w:p w14:paraId="6B6625AF" w14:textId="77777777" w:rsidR="00E4045B" w:rsidRDefault="00E4045B" w:rsidP="00E4045B">
      <w:pPr>
        <w:jc w:val="both"/>
      </w:pPr>
    </w:p>
    <w:p w14:paraId="48C0A63E" w14:textId="77777777" w:rsidR="00E4045B" w:rsidRPr="00E4045B" w:rsidRDefault="00E4045B" w:rsidP="00E4045B">
      <w:pPr>
        <w:jc w:val="center"/>
        <w:rPr>
          <w:b/>
          <w:bCs/>
          <w:i/>
          <w:iCs/>
          <w:sz w:val="22"/>
          <w:szCs w:val="22"/>
        </w:rPr>
      </w:pPr>
      <w:r w:rsidRPr="00E4045B">
        <w:rPr>
          <w:b/>
          <w:bCs/>
          <w:i/>
          <w:iCs/>
          <w:sz w:val="22"/>
          <w:szCs w:val="22"/>
        </w:rPr>
        <w:t>REPUBLIKA HRVATSKA</w:t>
      </w:r>
    </w:p>
    <w:p w14:paraId="21B67DE7" w14:textId="77777777" w:rsidR="00E4045B" w:rsidRPr="00E4045B" w:rsidRDefault="00E4045B" w:rsidP="00E4045B">
      <w:pPr>
        <w:jc w:val="center"/>
        <w:rPr>
          <w:b/>
          <w:bCs/>
          <w:i/>
          <w:iCs/>
          <w:sz w:val="22"/>
          <w:szCs w:val="22"/>
        </w:rPr>
      </w:pPr>
      <w:r w:rsidRPr="00E4045B">
        <w:rPr>
          <w:b/>
          <w:bCs/>
          <w:i/>
          <w:iCs/>
          <w:sz w:val="22"/>
          <w:szCs w:val="22"/>
        </w:rPr>
        <w:t>SPLITSKO-DALMATINSKA ŽUPANIJA</w:t>
      </w:r>
    </w:p>
    <w:p w14:paraId="7108D78A" w14:textId="77777777" w:rsidR="00E4045B" w:rsidRPr="00E4045B" w:rsidRDefault="00E4045B" w:rsidP="00E4045B">
      <w:pPr>
        <w:jc w:val="center"/>
        <w:rPr>
          <w:b/>
          <w:bCs/>
          <w:i/>
          <w:iCs/>
          <w:sz w:val="22"/>
          <w:szCs w:val="22"/>
        </w:rPr>
      </w:pPr>
      <w:r w:rsidRPr="00E4045B">
        <w:rPr>
          <w:b/>
          <w:bCs/>
          <w:i/>
          <w:iCs/>
          <w:sz w:val="22"/>
          <w:szCs w:val="22"/>
        </w:rPr>
        <w:t>GRAD HVAR</w:t>
      </w:r>
    </w:p>
    <w:p w14:paraId="7B41B40D" w14:textId="77777777" w:rsidR="00E4045B" w:rsidRPr="00E4045B" w:rsidRDefault="00E4045B" w:rsidP="00E4045B">
      <w:pPr>
        <w:jc w:val="center"/>
        <w:rPr>
          <w:b/>
          <w:bCs/>
          <w:i/>
          <w:iCs/>
          <w:sz w:val="22"/>
          <w:szCs w:val="22"/>
        </w:rPr>
      </w:pPr>
      <w:r w:rsidRPr="00E4045B">
        <w:rPr>
          <w:b/>
          <w:bCs/>
          <w:i/>
          <w:iCs/>
          <w:sz w:val="22"/>
          <w:szCs w:val="22"/>
        </w:rPr>
        <w:t>Gradsko vijeće</w:t>
      </w:r>
    </w:p>
    <w:p w14:paraId="22A55EB8" w14:textId="77777777" w:rsidR="00E4045B" w:rsidRPr="00E4045B" w:rsidRDefault="00E4045B" w:rsidP="00E4045B">
      <w:pPr>
        <w:jc w:val="center"/>
        <w:rPr>
          <w:b/>
          <w:bCs/>
          <w:i/>
          <w:iCs/>
          <w:sz w:val="24"/>
          <w:szCs w:val="24"/>
        </w:rPr>
      </w:pPr>
    </w:p>
    <w:p w14:paraId="3D2F8665" w14:textId="77777777" w:rsidR="00E4045B" w:rsidRDefault="00E4045B" w:rsidP="00E4045B">
      <w:pPr>
        <w:jc w:val="both"/>
      </w:pPr>
      <w:r>
        <w:t>KLASA: 620-01/20-01/09</w:t>
      </w:r>
    </w:p>
    <w:p w14:paraId="6343AA74" w14:textId="77777777" w:rsidR="00E4045B" w:rsidRDefault="00E4045B" w:rsidP="00E4045B">
      <w:pPr>
        <w:jc w:val="both"/>
      </w:pPr>
      <w:r>
        <w:t>URBROJ: 2128/01-02-21-17</w:t>
      </w:r>
    </w:p>
    <w:p w14:paraId="35EF1535" w14:textId="77777777" w:rsidR="00E4045B" w:rsidRDefault="00E4045B" w:rsidP="00E4045B">
      <w:pPr>
        <w:jc w:val="both"/>
      </w:pPr>
      <w:r>
        <w:t>Hvar, 27. listopada 2021. godine</w:t>
      </w:r>
    </w:p>
    <w:p w14:paraId="300D6FC4" w14:textId="77777777" w:rsidR="00E4045B" w:rsidRDefault="00E4045B" w:rsidP="00E4045B">
      <w:pPr>
        <w:jc w:val="both"/>
      </w:pPr>
    </w:p>
    <w:p w14:paraId="0E85800F" w14:textId="3EF31A43" w:rsidR="00E4045B" w:rsidRDefault="00E4045B" w:rsidP="00E4045B">
      <w:pPr>
        <w:jc w:val="center"/>
      </w:pPr>
      <w:r>
        <w:t xml:space="preserve">                         PREDSJEDNIK</w:t>
      </w:r>
    </w:p>
    <w:p w14:paraId="328E685C" w14:textId="64205FDC" w:rsidR="00E4045B" w:rsidRDefault="00E4045B" w:rsidP="00E4045B">
      <w:pPr>
        <w:jc w:val="center"/>
      </w:pPr>
      <w:r>
        <w:t xml:space="preserve">                        GRADSKOG VIJEĆA:</w:t>
      </w:r>
    </w:p>
    <w:p w14:paraId="473F2E16" w14:textId="44D7CB60" w:rsidR="0090133B" w:rsidRDefault="00E4045B" w:rsidP="00E4045B">
      <w:pPr>
        <w:jc w:val="center"/>
      </w:pPr>
      <w:r>
        <w:t xml:space="preserve">                          Fabijan Vučetić, v.r.</w:t>
      </w:r>
    </w:p>
    <w:p w14:paraId="59BA20AE" w14:textId="77777777" w:rsidR="00E4045B" w:rsidRPr="00367A5E" w:rsidRDefault="00E4045B" w:rsidP="00E4045B">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63CD7753" w14:textId="77777777" w:rsidR="00417E61" w:rsidRDefault="00417E61" w:rsidP="006A65E9">
      <w:pPr>
        <w:ind w:firstLine="720"/>
        <w:jc w:val="both"/>
      </w:pPr>
    </w:p>
    <w:p w14:paraId="7F35DA91" w14:textId="43EC8595" w:rsidR="006A65E9" w:rsidRDefault="006A65E9" w:rsidP="006A65E9">
      <w:pPr>
        <w:ind w:firstLine="720"/>
        <w:jc w:val="both"/>
      </w:pPr>
      <w:r>
        <w:t>Na temelju članka 32. i 33. Zakona o udrugama („Narodne novine“, broj: 74/14, 70/17 i 98/19), Uredbe o kriterijima, mjerilima i postupcima financiranja i ugovaranja programa i projekta od interesa za opće dobro koje provode udruge („Narodne novine“, broj: 26/15 ), te članka 25. Statuta Grada Hvara («Službeni Grada Hvara», broj: 3/18, 10/18 i 2/21) Gradsko vijeće Grada Hvara, na 6. sjednici održanoj dana 27. listopada 2021. godine, d o n o s i</w:t>
      </w:r>
    </w:p>
    <w:p w14:paraId="500EE263" w14:textId="77777777" w:rsidR="006A65E9" w:rsidRDefault="006A65E9" w:rsidP="006A65E9">
      <w:pPr>
        <w:jc w:val="both"/>
      </w:pPr>
    </w:p>
    <w:p w14:paraId="660FD797" w14:textId="5C8A099E" w:rsidR="006A65E9" w:rsidRPr="006A65E9" w:rsidRDefault="006A65E9" w:rsidP="006A65E9">
      <w:pPr>
        <w:jc w:val="center"/>
        <w:rPr>
          <w:b/>
          <w:bCs/>
          <w:sz w:val="24"/>
          <w:szCs w:val="24"/>
        </w:rPr>
      </w:pPr>
      <w:r w:rsidRPr="006A65E9">
        <w:rPr>
          <w:b/>
          <w:bCs/>
          <w:sz w:val="24"/>
          <w:szCs w:val="24"/>
        </w:rPr>
        <w:t>Odluku</w:t>
      </w:r>
    </w:p>
    <w:p w14:paraId="08CE9DB7" w14:textId="77777777" w:rsidR="006A65E9" w:rsidRPr="006A65E9" w:rsidRDefault="006A65E9" w:rsidP="006A65E9">
      <w:pPr>
        <w:jc w:val="center"/>
        <w:rPr>
          <w:b/>
          <w:bCs/>
        </w:rPr>
      </w:pPr>
      <w:r w:rsidRPr="006A65E9">
        <w:rPr>
          <w:b/>
          <w:bCs/>
        </w:rPr>
        <w:t>o izmjeni Programa</w:t>
      </w:r>
    </w:p>
    <w:p w14:paraId="7985317F" w14:textId="77777777" w:rsidR="006A65E9" w:rsidRPr="006A65E9" w:rsidRDefault="006A65E9" w:rsidP="006A65E9">
      <w:pPr>
        <w:jc w:val="center"/>
        <w:rPr>
          <w:b/>
          <w:bCs/>
        </w:rPr>
      </w:pPr>
      <w:r w:rsidRPr="006A65E9">
        <w:rPr>
          <w:b/>
          <w:bCs/>
        </w:rPr>
        <w:t>financiranja ostalih udruga civilnog društva Grada Hvara za 2021. godinu</w:t>
      </w:r>
    </w:p>
    <w:p w14:paraId="05C8C1F0" w14:textId="369FE63D" w:rsidR="006A65E9" w:rsidRPr="006A65E9" w:rsidRDefault="006A65E9" w:rsidP="006A65E9">
      <w:pPr>
        <w:jc w:val="center"/>
        <w:rPr>
          <w:b/>
          <w:bCs/>
        </w:rPr>
      </w:pPr>
    </w:p>
    <w:p w14:paraId="2751EB3A" w14:textId="77777777" w:rsidR="004A07F3" w:rsidRDefault="004A07F3" w:rsidP="006A65E9">
      <w:pPr>
        <w:jc w:val="center"/>
        <w:rPr>
          <w:b/>
          <w:bCs/>
        </w:rPr>
      </w:pPr>
    </w:p>
    <w:p w14:paraId="01C4BDC7" w14:textId="79114A07" w:rsidR="006A65E9" w:rsidRPr="006A65E9" w:rsidRDefault="006A65E9" w:rsidP="006A65E9">
      <w:pPr>
        <w:jc w:val="center"/>
        <w:rPr>
          <w:b/>
          <w:bCs/>
        </w:rPr>
      </w:pPr>
      <w:r w:rsidRPr="006A65E9">
        <w:rPr>
          <w:b/>
          <w:bCs/>
        </w:rPr>
        <w:t>Članak 1.</w:t>
      </w:r>
    </w:p>
    <w:p w14:paraId="73B1277F" w14:textId="77777777" w:rsidR="006A65E9" w:rsidRDefault="006A65E9" w:rsidP="006A65E9">
      <w:pPr>
        <w:jc w:val="both"/>
      </w:pPr>
    </w:p>
    <w:p w14:paraId="70C6AE28" w14:textId="69939726" w:rsidR="006A65E9" w:rsidRDefault="006A65E9" w:rsidP="006A65E9">
      <w:pPr>
        <w:ind w:firstLine="720"/>
        <w:jc w:val="both"/>
      </w:pPr>
      <w:r>
        <w:t>U Programu financiranja ostalih udruga civilnog društva  Grada Hvara za 2021.godinu („Službeni glasnik Grada Hvara“, broj: 10/20)  mijenja se članak 1. tako da izmijenjeni glasi:</w:t>
      </w:r>
    </w:p>
    <w:p w14:paraId="5E1A848A" w14:textId="77777777" w:rsidR="006A65E9" w:rsidRDefault="006A65E9" w:rsidP="006A65E9">
      <w:pPr>
        <w:ind w:firstLine="720"/>
        <w:jc w:val="both"/>
      </w:pPr>
    </w:p>
    <w:p w14:paraId="11142228" w14:textId="3A5B8603" w:rsidR="006A65E9" w:rsidRDefault="006A65E9" w:rsidP="006A65E9">
      <w:pPr>
        <w:ind w:firstLine="720"/>
        <w:jc w:val="both"/>
      </w:pPr>
      <w:r>
        <w:t>„Ovim Programom obuhvaćene su ostale udruge  civilnog društva  Grada Hvara koje nisu obuhvaćene Programom socijalne skrbi Grada Hvara za 2021.godinu, Programom javnih potreba u kulturi Grada Hvara za 2021.godinu,  te Programom javnih potreba u sportu Grada Hvara za 2021.godinu. Udruge civilnog društva koje su posebno navedene u Proračunu Grada Hvara za 2021.godinu i kojima se dio sredstava odobrava temeljem posebnih propisa su:</w:t>
      </w:r>
    </w:p>
    <w:p w14:paraId="4C6F021E" w14:textId="77777777" w:rsidR="006A65E9" w:rsidRDefault="006A65E9" w:rsidP="006A65E9">
      <w:pPr>
        <w:jc w:val="both"/>
      </w:pPr>
    </w:p>
    <w:p w14:paraId="59B10B78" w14:textId="74DD9BFC" w:rsidR="006A65E9" w:rsidRDefault="006A65E9" w:rsidP="003D5559">
      <w:pPr>
        <w:numPr>
          <w:ilvl w:val="0"/>
          <w:numId w:val="3"/>
        </w:numPr>
        <w:jc w:val="both"/>
      </w:pPr>
      <w:r>
        <w:lastRenderedPageBreak/>
        <w:t>Dobrovoljno vatrogasno društvo Hvar  za redovno poslovanje u iznosu od 1.345.000,00 kuna,</w:t>
      </w:r>
    </w:p>
    <w:p w14:paraId="7811DAE0" w14:textId="74B60842" w:rsidR="006A65E9" w:rsidRDefault="006A65E9" w:rsidP="003D5559">
      <w:pPr>
        <w:numPr>
          <w:ilvl w:val="0"/>
          <w:numId w:val="3"/>
        </w:numPr>
        <w:jc w:val="both"/>
      </w:pPr>
      <w:r>
        <w:t>Dobrovoljno vatrogasno društvo Hvar za kapitalnu donaciju za kupnju autocisterne u iznosu od 450.000,00 kuna,</w:t>
      </w:r>
    </w:p>
    <w:p w14:paraId="6006ACDF" w14:textId="0667B39B" w:rsidR="006A65E9" w:rsidRDefault="006A65E9" w:rsidP="003D5559">
      <w:pPr>
        <w:numPr>
          <w:ilvl w:val="0"/>
          <w:numId w:val="3"/>
        </w:numPr>
        <w:jc w:val="both"/>
      </w:pPr>
      <w:r>
        <w:t>Hrvatska gorska služba spašavanje u iznosu od 30.000,00 kuna.</w:t>
      </w:r>
    </w:p>
    <w:p w14:paraId="7B22DD9F" w14:textId="77777777" w:rsidR="006A65E9" w:rsidRDefault="006A65E9" w:rsidP="006A65E9">
      <w:pPr>
        <w:jc w:val="both"/>
      </w:pPr>
    </w:p>
    <w:p w14:paraId="039D0B36" w14:textId="77777777" w:rsidR="006A65E9" w:rsidRDefault="006A65E9" w:rsidP="006A65E9">
      <w:pPr>
        <w:ind w:firstLine="360"/>
        <w:jc w:val="both"/>
      </w:pPr>
      <w:r>
        <w:t>Za sve ostale udruge civilnog društva Grada Hvara planira se iznos od 65.000,00 kuna u 2021.godini, a odobravanje financijskih sredstava  vršiti će se putem javnog natječaja/javnog poziva, a sve u skladu  sa odredbama Zakona o udrugama („Narodne novine“ broj: 74/14, 70/17 i 98/19) te Uredbe o kriterijima, mjerilima i postupcima financiranja i ugovaranja programa i projekta od interesa za opće dobro koje provode udruge („Narodne novine“, broj: 26/15).“</w:t>
      </w:r>
    </w:p>
    <w:p w14:paraId="3AC3C034" w14:textId="77777777" w:rsidR="006A65E9" w:rsidRDefault="006A65E9" w:rsidP="006A65E9">
      <w:pPr>
        <w:jc w:val="both"/>
      </w:pPr>
    </w:p>
    <w:p w14:paraId="02B15D77" w14:textId="77777777" w:rsidR="006A65E9" w:rsidRPr="006A65E9" w:rsidRDefault="006A65E9" w:rsidP="006A65E9">
      <w:pPr>
        <w:jc w:val="center"/>
        <w:rPr>
          <w:b/>
          <w:bCs/>
        </w:rPr>
      </w:pPr>
      <w:r w:rsidRPr="006A65E9">
        <w:rPr>
          <w:b/>
          <w:bCs/>
        </w:rPr>
        <w:t>Članak 2.</w:t>
      </w:r>
    </w:p>
    <w:p w14:paraId="695B5826" w14:textId="77777777" w:rsidR="006A65E9" w:rsidRDefault="006A65E9" w:rsidP="006A65E9">
      <w:pPr>
        <w:jc w:val="both"/>
      </w:pPr>
    </w:p>
    <w:p w14:paraId="048CFE97" w14:textId="6EA15EB5" w:rsidR="006A65E9" w:rsidRDefault="006A65E9" w:rsidP="00417E61">
      <w:pPr>
        <w:ind w:firstLine="720"/>
        <w:jc w:val="both"/>
      </w:pPr>
      <w:r>
        <w:t>Ovaj  Odluka stupa na snagu prvog dana od dana objave u «Službenom glasniku Grada  Hvara».</w:t>
      </w:r>
    </w:p>
    <w:p w14:paraId="712F06B9" w14:textId="77777777" w:rsidR="006A65E9" w:rsidRDefault="006A65E9" w:rsidP="006A65E9">
      <w:pPr>
        <w:jc w:val="both"/>
      </w:pPr>
    </w:p>
    <w:p w14:paraId="300FA605" w14:textId="5361FCE0" w:rsidR="006A65E9" w:rsidRPr="006A65E9" w:rsidRDefault="006A65E9" w:rsidP="006A65E9">
      <w:pPr>
        <w:jc w:val="center"/>
        <w:rPr>
          <w:b/>
          <w:bCs/>
          <w:i/>
          <w:iCs/>
          <w:sz w:val="24"/>
          <w:szCs w:val="24"/>
        </w:rPr>
      </w:pPr>
      <w:r w:rsidRPr="006A65E9">
        <w:rPr>
          <w:b/>
          <w:bCs/>
          <w:i/>
          <w:iCs/>
          <w:sz w:val="24"/>
          <w:szCs w:val="24"/>
        </w:rPr>
        <w:t>REPUBLIKA HRVATSKA</w:t>
      </w:r>
    </w:p>
    <w:p w14:paraId="6360EC60" w14:textId="77777777" w:rsidR="006A65E9" w:rsidRPr="006A65E9" w:rsidRDefault="006A65E9" w:rsidP="006A65E9">
      <w:pPr>
        <w:jc w:val="center"/>
        <w:rPr>
          <w:b/>
          <w:bCs/>
          <w:i/>
          <w:iCs/>
          <w:sz w:val="24"/>
          <w:szCs w:val="24"/>
        </w:rPr>
      </w:pPr>
      <w:r w:rsidRPr="006A65E9">
        <w:rPr>
          <w:b/>
          <w:bCs/>
          <w:i/>
          <w:iCs/>
          <w:sz w:val="24"/>
          <w:szCs w:val="24"/>
        </w:rPr>
        <w:t>SPLITSKO - DALMATINSKA ŽUPANIJA</w:t>
      </w:r>
    </w:p>
    <w:p w14:paraId="1859018F" w14:textId="77777777" w:rsidR="006A65E9" w:rsidRPr="006A65E9" w:rsidRDefault="006A65E9" w:rsidP="006A65E9">
      <w:pPr>
        <w:jc w:val="center"/>
        <w:rPr>
          <w:b/>
          <w:bCs/>
          <w:i/>
          <w:iCs/>
          <w:sz w:val="24"/>
          <w:szCs w:val="24"/>
        </w:rPr>
      </w:pPr>
      <w:r w:rsidRPr="006A65E9">
        <w:rPr>
          <w:b/>
          <w:bCs/>
          <w:i/>
          <w:iCs/>
          <w:sz w:val="24"/>
          <w:szCs w:val="24"/>
        </w:rPr>
        <w:t>GRAD HVAR</w:t>
      </w:r>
    </w:p>
    <w:p w14:paraId="299D86E5" w14:textId="77777777" w:rsidR="006A65E9" w:rsidRPr="006A65E9" w:rsidRDefault="006A65E9" w:rsidP="006A65E9">
      <w:pPr>
        <w:jc w:val="center"/>
        <w:rPr>
          <w:b/>
          <w:bCs/>
          <w:i/>
          <w:iCs/>
          <w:sz w:val="24"/>
          <w:szCs w:val="24"/>
        </w:rPr>
      </w:pPr>
      <w:r w:rsidRPr="006A65E9">
        <w:rPr>
          <w:b/>
          <w:bCs/>
          <w:i/>
          <w:iCs/>
          <w:sz w:val="24"/>
          <w:szCs w:val="24"/>
        </w:rPr>
        <w:t>Gradsko vijeće</w:t>
      </w:r>
    </w:p>
    <w:p w14:paraId="1B4CBEA9" w14:textId="77777777" w:rsidR="006A65E9" w:rsidRDefault="006A65E9" w:rsidP="006A65E9">
      <w:pPr>
        <w:jc w:val="both"/>
      </w:pPr>
    </w:p>
    <w:p w14:paraId="6A3B0719" w14:textId="77777777" w:rsidR="006A65E9" w:rsidRDefault="006A65E9" w:rsidP="006A65E9">
      <w:pPr>
        <w:jc w:val="both"/>
      </w:pPr>
      <w:r>
        <w:t>KLASA: 612-01/20-01/10</w:t>
      </w:r>
    </w:p>
    <w:p w14:paraId="758C42A4" w14:textId="77777777" w:rsidR="006A65E9" w:rsidRDefault="006A65E9" w:rsidP="006A65E9">
      <w:pPr>
        <w:jc w:val="both"/>
      </w:pPr>
      <w:r>
        <w:t xml:space="preserve">URBROJ: 2128/01-02-20-05 </w:t>
      </w:r>
    </w:p>
    <w:p w14:paraId="20E57163" w14:textId="77777777" w:rsidR="006A65E9" w:rsidRDefault="006A65E9" w:rsidP="006A65E9">
      <w:pPr>
        <w:jc w:val="both"/>
      </w:pPr>
      <w:r>
        <w:t>Hvar, 27. listopada 2021.godine</w:t>
      </w:r>
    </w:p>
    <w:p w14:paraId="1D3B9458" w14:textId="77777777" w:rsidR="006A65E9" w:rsidRDefault="006A65E9" w:rsidP="006A65E9">
      <w:pPr>
        <w:jc w:val="both"/>
      </w:pPr>
    </w:p>
    <w:p w14:paraId="11B6C259" w14:textId="51AC8E9B" w:rsidR="006A65E9" w:rsidRDefault="006A65E9" w:rsidP="006A65E9">
      <w:pPr>
        <w:jc w:val="center"/>
      </w:pPr>
      <w:r>
        <w:t xml:space="preserve">                      PREDSJEDNIK</w:t>
      </w:r>
    </w:p>
    <w:p w14:paraId="2B4A83A9" w14:textId="2373AED5" w:rsidR="006A65E9" w:rsidRDefault="006A65E9" w:rsidP="006A65E9">
      <w:pPr>
        <w:jc w:val="center"/>
      </w:pPr>
      <w:r>
        <w:t xml:space="preserve">                      GRADSKOG VIJEĆA:</w:t>
      </w:r>
    </w:p>
    <w:p w14:paraId="64F1002F" w14:textId="712EAE44" w:rsidR="00E4045B" w:rsidRDefault="006A65E9" w:rsidP="006A65E9">
      <w:pPr>
        <w:jc w:val="center"/>
      </w:pPr>
      <w:r>
        <w:t xml:space="preserve">                      Fabijan Vučetić, v.r.</w:t>
      </w:r>
    </w:p>
    <w:p w14:paraId="324113F6" w14:textId="77777777" w:rsidR="006A65E9" w:rsidRPr="00367A5E" w:rsidRDefault="006A65E9" w:rsidP="006A65E9">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3E47C185" w14:textId="26E0506E" w:rsidR="006A65E9" w:rsidRDefault="006A65E9" w:rsidP="006A65E9">
      <w:pPr>
        <w:jc w:val="both"/>
      </w:pPr>
    </w:p>
    <w:p w14:paraId="08041E14" w14:textId="77777777" w:rsidR="000533C4" w:rsidRDefault="000533C4" w:rsidP="000533C4">
      <w:pPr>
        <w:ind w:firstLine="720"/>
        <w:jc w:val="both"/>
      </w:pPr>
      <w:r>
        <w:t>Na temelju članka 67. Zakona o komunalnom gospodarstvu ("Narodne novine", broj: 68/18, 110/18 i 32/20) i članka 25. Statuta Grada Hvara ("Službeni glasnik Grada Hvara", broj: 3/18, 10/18 i 2/21), Gradsko vijeće Grada Hvara na 6. sjednici održanoj dana 27. listopada 2021. godine, d o n o s i :</w:t>
      </w:r>
    </w:p>
    <w:p w14:paraId="21029B37" w14:textId="77777777" w:rsidR="000533C4" w:rsidRDefault="000533C4" w:rsidP="000533C4">
      <w:pPr>
        <w:jc w:val="both"/>
      </w:pPr>
    </w:p>
    <w:p w14:paraId="7C095E6D" w14:textId="2B31EA04" w:rsidR="000533C4" w:rsidRPr="000533C4" w:rsidRDefault="000533C4" w:rsidP="000533C4">
      <w:pPr>
        <w:jc w:val="center"/>
        <w:rPr>
          <w:b/>
          <w:bCs/>
          <w:sz w:val="24"/>
          <w:szCs w:val="24"/>
        </w:rPr>
      </w:pPr>
      <w:r w:rsidRPr="000533C4">
        <w:rPr>
          <w:b/>
          <w:bCs/>
          <w:sz w:val="24"/>
          <w:szCs w:val="24"/>
        </w:rPr>
        <w:t>ODLUKU</w:t>
      </w:r>
    </w:p>
    <w:p w14:paraId="0E786673" w14:textId="77777777" w:rsidR="000533C4" w:rsidRPr="000533C4" w:rsidRDefault="000533C4" w:rsidP="000533C4">
      <w:pPr>
        <w:jc w:val="center"/>
        <w:rPr>
          <w:b/>
          <w:bCs/>
        </w:rPr>
      </w:pPr>
      <w:r w:rsidRPr="000533C4">
        <w:rPr>
          <w:b/>
          <w:bCs/>
        </w:rPr>
        <w:t>o izmjeni i dopuni Programa građenja komunalne infrastrukture za 2021. godinu za Grad Hvar</w:t>
      </w:r>
    </w:p>
    <w:p w14:paraId="3BFEFE27" w14:textId="77777777" w:rsidR="000533C4" w:rsidRPr="000533C4" w:rsidRDefault="000533C4" w:rsidP="000533C4">
      <w:pPr>
        <w:jc w:val="center"/>
        <w:rPr>
          <w:b/>
          <w:bCs/>
        </w:rPr>
      </w:pPr>
    </w:p>
    <w:p w14:paraId="4068F6BC" w14:textId="77777777" w:rsidR="000533C4" w:rsidRPr="000533C4" w:rsidRDefault="000533C4" w:rsidP="000533C4">
      <w:pPr>
        <w:jc w:val="center"/>
        <w:rPr>
          <w:b/>
          <w:bCs/>
        </w:rPr>
      </w:pPr>
      <w:r w:rsidRPr="000533C4">
        <w:rPr>
          <w:b/>
          <w:bCs/>
        </w:rPr>
        <w:t>Članak 1.</w:t>
      </w:r>
    </w:p>
    <w:p w14:paraId="15CE589A" w14:textId="77777777" w:rsidR="000533C4" w:rsidRDefault="000533C4" w:rsidP="000533C4">
      <w:pPr>
        <w:jc w:val="both"/>
      </w:pPr>
    </w:p>
    <w:p w14:paraId="2829B84E" w14:textId="77777777" w:rsidR="000533C4" w:rsidRDefault="000533C4" w:rsidP="000533C4">
      <w:pPr>
        <w:ind w:firstLine="720"/>
        <w:jc w:val="both"/>
      </w:pPr>
      <w:r>
        <w:t>U Programu građenja komunalne infrastrukture za 2021. godinu za Grad Hvar („Službeni glasnik Grada Hvara“, broj: 10/20) pojedini članci mijenjaju se i glase:</w:t>
      </w:r>
    </w:p>
    <w:p w14:paraId="63905031" w14:textId="77777777" w:rsidR="000533C4" w:rsidRDefault="000533C4" w:rsidP="000533C4">
      <w:pPr>
        <w:jc w:val="both"/>
      </w:pPr>
    </w:p>
    <w:p w14:paraId="3261490F" w14:textId="47479832" w:rsidR="000533C4" w:rsidRDefault="000533C4" w:rsidP="000533C4">
      <w:pPr>
        <w:ind w:firstLine="720"/>
        <w:jc w:val="both"/>
      </w:pPr>
      <w:r>
        <w:t>Članak 2. Programa - FINANCIRANJE GRAĐENJA KOMUNALNE INFRASTRUKTURE mijenja se i glasi:</w:t>
      </w:r>
    </w:p>
    <w:p w14:paraId="593C9572" w14:textId="77777777" w:rsidR="000533C4" w:rsidRDefault="000533C4" w:rsidP="000533C4">
      <w:pPr>
        <w:jc w:val="both"/>
      </w:pPr>
    </w:p>
    <w:p w14:paraId="043E1DD2" w14:textId="77777777" w:rsidR="000533C4" w:rsidRDefault="000533C4" w:rsidP="000533C4">
      <w:pPr>
        <w:ind w:firstLine="720"/>
        <w:jc w:val="both"/>
      </w:pPr>
      <w:r>
        <w:t>„Građenje komunalne infrastrukture financira se sredstvima:</w:t>
      </w:r>
    </w:p>
    <w:p w14:paraId="5E0AA7E0" w14:textId="14E562B0" w:rsidR="000533C4" w:rsidRDefault="000533C4" w:rsidP="003D5559">
      <w:pPr>
        <w:numPr>
          <w:ilvl w:val="0"/>
          <w:numId w:val="3"/>
        </w:numPr>
        <w:jc w:val="both"/>
      </w:pPr>
      <w:r>
        <w:t>iz općih prihoda 1.406.944,00  kn</w:t>
      </w:r>
    </w:p>
    <w:p w14:paraId="59D72B1E" w14:textId="3F07B68E" w:rsidR="000533C4" w:rsidRDefault="000533C4" w:rsidP="003D5559">
      <w:pPr>
        <w:numPr>
          <w:ilvl w:val="0"/>
          <w:numId w:val="3"/>
        </w:numPr>
        <w:jc w:val="both"/>
      </w:pPr>
      <w:r>
        <w:t>iz komunalnog doprinosa 2.200.000,00  kn</w:t>
      </w:r>
    </w:p>
    <w:p w14:paraId="2E9E0992" w14:textId="25F33D67" w:rsidR="000533C4" w:rsidRDefault="000533C4" w:rsidP="003D5559">
      <w:pPr>
        <w:numPr>
          <w:ilvl w:val="0"/>
          <w:numId w:val="3"/>
        </w:numPr>
        <w:jc w:val="both"/>
      </w:pPr>
      <w:r>
        <w:t>iz pomoći 2.027.400,00  kn</w:t>
      </w:r>
    </w:p>
    <w:p w14:paraId="7FE2008D" w14:textId="7F876DC2" w:rsidR="000533C4" w:rsidRDefault="000533C4" w:rsidP="003D5559">
      <w:pPr>
        <w:numPr>
          <w:ilvl w:val="0"/>
          <w:numId w:val="3"/>
        </w:numPr>
        <w:jc w:val="both"/>
      </w:pPr>
      <w:r>
        <w:t>iz viškova prethodnih godina 320.000,00  kn</w:t>
      </w:r>
    </w:p>
    <w:p w14:paraId="1C3C0B40" w14:textId="098AA769" w:rsidR="000533C4" w:rsidRDefault="000533C4" w:rsidP="003D5559">
      <w:pPr>
        <w:numPr>
          <w:ilvl w:val="0"/>
          <w:numId w:val="3"/>
        </w:numPr>
        <w:jc w:val="both"/>
      </w:pPr>
      <w:r>
        <w:t>iz prihoda od prodaje nefinancijske imovine 5.000,00  kn</w:t>
      </w:r>
    </w:p>
    <w:p w14:paraId="46884AA0" w14:textId="27452B68" w:rsidR="000533C4" w:rsidRDefault="000533C4" w:rsidP="003D5559">
      <w:pPr>
        <w:numPr>
          <w:ilvl w:val="0"/>
          <w:numId w:val="3"/>
        </w:numPr>
        <w:jc w:val="both"/>
      </w:pPr>
      <w:r>
        <w:t>iz namjenskih primitaka 2.705.550,00  kn</w:t>
      </w:r>
    </w:p>
    <w:p w14:paraId="75A3B4B0" w14:textId="5496046D" w:rsidR="000533C4" w:rsidRDefault="000533C4" w:rsidP="000533C4">
      <w:pPr>
        <w:jc w:val="both"/>
      </w:pPr>
      <w:r>
        <w:t>_________________________________________</w:t>
      </w:r>
    </w:p>
    <w:p w14:paraId="2457B89A" w14:textId="53C717C9" w:rsidR="000533C4" w:rsidRDefault="000533C4" w:rsidP="003D5559">
      <w:pPr>
        <w:numPr>
          <w:ilvl w:val="0"/>
          <w:numId w:val="3"/>
        </w:numPr>
        <w:jc w:val="both"/>
      </w:pPr>
      <w:r>
        <w:t>ukupno : 9.170.550,00  kn</w:t>
      </w:r>
    </w:p>
    <w:p w14:paraId="5451BEBD" w14:textId="77777777" w:rsidR="000533C4" w:rsidRDefault="000533C4" w:rsidP="000533C4">
      <w:pPr>
        <w:jc w:val="both"/>
      </w:pPr>
    </w:p>
    <w:p w14:paraId="5F0F4DD9" w14:textId="77777777" w:rsidR="000533C4" w:rsidRDefault="000533C4" w:rsidP="000533C4">
      <w:pPr>
        <w:ind w:firstLine="360"/>
        <w:jc w:val="both"/>
      </w:pPr>
      <w:r>
        <w:t>Financijska sredstva za realizaciju ovog Programa osiguravaju se u Proračunu Grada Hvara i utvrđena su u ukupnom iznosu od 9.170.550,00 kn.“</w:t>
      </w:r>
    </w:p>
    <w:p w14:paraId="692A5AF7" w14:textId="77777777" w:rsidR="000533C4" w:rsidRDefault="000533C4" w:rsidP="000533C4">
      <w:pPr>
        <w:jc w:val="both"/>
      </w:pPr>
    </w:p>
    <w:p w14:paraId="18F0AD78" w14:textId="77777777" w:rsidR="000533C4" w:rsidRDefault="000533C4" w:rsidP="000533C4">
      <w:pPr>
        <w:ind w:firstLine="360"/>
        <w:jc w:val="both"/>
      </w:pPr>
      <w:r>
        <w:t>Članak 3. Programa - GRAĐENJE KOMUNALNE INFRASTRUKTURE mijenja se i glasi:</w:t>
      </w:r>
    </w:p>
    <w:p w14:paraId="5C611AE1" w14:textId="77777777" w:rsidR="000533C4" w:rsidRDefault="000533C4" w:rsidP="000533C4">
      <w:pPr>
        <w:jc w:val="both"/>
      </w:pPr>
      <w:r>
        <w:t xml:space="preserve">„Programom se određuju: </w:t>
      </w:r>
    </w:p>
    <w:p w14:paraId="14511A5C" w14:textId="30D7003B" w:rsidR="000533C4" w:rsidRDefault="000533C4" w:rsidP="003D5559">
      <w:pPr>
        <w:numPr>
          <w:ilvl w:val="0"/>
          <w:numId w:val="10"/>
        </w:numPr>
        <w:jc w:val="both"/>
      </w:pPr>
      <w:r>
        <w:t>građevine komunalne infrastrukture koje će se graditi radi uređenja neuređenih dijelova građevinskog područja (skupina A) u iznosu od 654.000,00 kn</w:t>
      </w:r>
    </w:p>
    <w:p w14:paraId="066CEF20" w14:textId="722B41F7" w:rsidR="000533C4" w:rsidRDefault="000533C4" w:rsidP="003D5559">
      <w:pPr>
        <w:numPr>
          <w:ilvl w:val="0"/>
          <w:numId w:val="10"/>
        </w:numPr>
        <w:jc w:val="both"/>
      </w:pPr>
      <w:r>
        <w:t>građevine komunalne infrastrukture koje će se graditi u uređenim dijelovima građevinskog područja (skupina B) u iznosu od 2.412.000,00 kn</w:t>
      </w:r>
    </w:p>
    <w:p w14:paraId="1C1E5ED7" w14:textId="008E8D3B" w:rsidR="000533C4" w:rsidRDefault="000533C4" w:rsidP="003D5559">
      <w:pPr>
        <w:numPr>
          <w:ilvl w:val="0"/>
          <w:numId w:val="10"/>
        </w:numPr>
        <w:jc w:val="both"/>
      </w:pPr>
      <w:r>
        <w:t>građevine komunalne infrastrukture koje će se graditi izvan građevinskog područja (skupina C) u iznosu od 0,00 kn</w:t>
      </w:r>
    </w:p>
    <w:p w14:paraId="54292B21" w14:textId="77CCC481" w:rsidR="000533C4" w:rsidRDefault="000533C4" w:rsidP="003D5559">
      <w:pPr>
        <w:numPr>
          <w:ilvl w:val="0"/>
          <w:numId w:val="10"/>
        </w:numPr>
        <w:jc w:val="both"/>
      </w:pPr>
      <w:r>
        <w:t>postojeće građevine komunalne infrastrukture koje će se rekonstruirati i način rekonstrukcije (skupina D) u iznosu od 6.104.550,00 kn</w:t>
      </w:r>
    </w:p>
    <w:p w14:paraId="4A6886B3" w14:textId="77777777" w:rsidR="000533C4" w:rsidRDefault="000533C4" w:rsidP="000533C4">
      <w:pPr>
        <w:jc w:val="both"/>
      </w:pPr>
    </w:p>
    <w:p w14:paraId="27046895" w14:textId="77777777" w:rsidR="000533C4" w:rsidRDefault="000533C4" w:rsidP="000533C4">
      <w:pPr>
        <w:ind w:firstLine="360"/>
        <w:jc w:val="both"/>
      </w:pPr>
      <w:r>
        <w:t>Programom je obuhvaćeno građenje komunalne infrastrukture i to:</w:t>
      </w:r>
    </w:p>
    <w:p w14:paraId="6F2CD0A7" w14:textId="67320CF6" w:rsidR="000533C4" w:rsidRDefault="000533C4" w:rsidP="003D5559">
      <w:pPr>
        <w:numPr>
          <w:ilvl w:val="0"/>
          <w:numId w:val="11"/>
        </w:numPr>
        <w:jc w:val="both"/>
      </w:pPr>
      <w:r>
        <w:t>nerazvrstane ceste</w:t>
      </w:r>
    </w:p>
    <w:p w14:paraId="254D7D2C" w14:textId="65B5A5D4" w:rsidR="000533C4" w:rsidRDefault="000533C4" w:rsidP="003D5559">
      <w:pPr>
        <w:numPr>
          <w:ilvl w:val="0"/>
          <w:numId w:val="11"/>
        </w:numPr>
        <w:jc w:val="both"/>
      </w:pPr>
      <w:r>
        <w:t>javne prometne površine na kojima nije dopušten promet motornih vozila</w:t>
      </w:r>
    </w:p>
    <w:p w14:paraId="28C7C70B" w14:textId="04A7B326" w:rsidR="000533C4" w:rsidRDefault="000533C4" w:rsidP="003D5559">
      <w:pPr>
        <w:numPr>
          <w:ilvl w:val="0"/>
          <w:numId w:val="11"/>
        </w:numPr>
        <w:jc w:val="both"/>
      </w:pPr>
      <w:r>
        <w:t>javna parkirališta</w:t>
      </w:r>
    </w:p>
    <w:p w14:paraId="132BC478" w14:textId="30907952" w:rsidR="000533C4" w:rsidRDefault="000533C4" w:rsidP="003D5559">
      <w:pPr>
        <w:numPr>
          <w:ilvl w:val="0"/>
          <w:numId w:val="11"/>
        </w:numPr>
        <w:jc w:val="both"/>
      </w:pPr>
      <w:r>
        <w:t>javne zelene površine</w:t>
      </w:r>
    </w:p>
    <w:p w14:paraId="111CF069" w14:textId="318B0154" w:rsidR="000533C4" w:rsidRDefault="000533C4" w:rsidP="003D5559">
      <w:pPr>
        <w:numPr>
          <w:ilvl w:val="0"/>
          <w:numId w:val="11"/>
        </w:numPr>
        <w:jc w:val="both"/>
      </w:pPr>
      <w:r>
        <w:t>građevine i uređaji javne namjene</w:t>
      </w:r>
    </w:p>
    <w:p w14:paraId="1E3FA431" w14:textId="3CBEB262" w:rsidR="000533C4" w:rsidRDefault="000533C4" w:rsidP="003D5559">
      <w:pPr>
        <w:numPr>
          <w:ilvl w:val="0"/>
          <w:numId w:val="11"/>
        </w:numPr>
        <w:jc w:val="both"/>
      </w:pPr>
      <w:r>
        <w:t>javna rasvjeta</w:t>
      </w:r>
    </w:p>
    <w:p w14:paraId="0A8AC08C" w14:textId="7ACE1C49" w:rsidR="000533C4" w:rsidRDefault="000533C4" w:rsidP="003D5559">
      <w:pPr>
        <w:numPr>
          <w:ilvl w:val="0"/>
          <w:numId w:val="11"/>
        </w:numPr>
        <w:jc w:val="both"/>
      </w:pPr>
      <w:r>
        <w:t>groblja</w:t>
      </w:r>
    </w:p>
    <w:p w14:paraId="08097F0C" w14:textId="77777777" w:rsidR="000533C4" w:rsidRDefault="000533C4" w:rsidP="000533C4">
      <w:pPr>
        <w:jc w:val="both"/>
      </w:pPr>
    </w:p>
    <w:p w14:paraId="067A4AD4" w14:textId="0CB9CD24" w:rsidR="006A65E9" w:rsidRDefault="000533C4" w:rsidP="000533C4">
      <w:pPr>
        <w:ind w:firstLine="360"/>
        <w:jc w:val="both"/>
      </w:pPr>
      <w:r>
        <w:t>Opis poslova, procjena troškova projektiranja, revizije, građenja, provedbe stručnog nadzora građenja i provedbe vođenja projekata građenja komunalne infrastrukture prikazani su tablično kako slijedi:</w:t>
      </w:r>
    </w:p>
    <w:p w14:paraId="4EFF92FA" w14:textId="3DB663CD" w:rsidR="004A07F3" w:rsidRDefault="004A07F3" w:rsidP="000533C4">
      <w:pPr>
        <w:ind w:firstLine="360"/>
        <w:jc w:val="both"/>
      </w:pPr>
    </w:p>
    <w:p w14:paraId="191F874B" w14:textId="6995F739" w:rsidR="004A07F3" w:rsidRDefault="004A07F3" w:rsidP="000533C4">
      <w:pPr>
        <w:ind w:firstLine="360"/>
        <w:jc w:val="both"/>
      </w:pPr>
    </w:p>
    <w:p w14:paraId="2E393C6D" w14:textId="77777777" w:rsidR="00B0261E" w:rsidRDefault="00B0261E" w:rsidP="000533C4">
      <w:pPr>
        <w:jc w:val="both"/>
      </w:pPr>
    </w:p>
    <w:p w14:paraId="1A6963CD" w14:textId="77777777" w:rsidR="00B0261E" w:rsidRDefault="00B0261E" w:rsidP="000533C4">
      <w:pPr>
        <w:jc w:val="both"/>
      </w:pPr>
    </w:p>
    <w:p w14:paraId="745412CF" w14:textId="64CFFEA8" w:rsidR="00B0261E" w:rsidRDefault="00B0261E" w:rsidP="000533C4">
      <w:pPr>
        <w:jc w:val="both"/>
        <w:sectPr w:rsidR="00B0261E" w:rsidSect="00CE681E">
          <w:pgSz w:w="11906" w:h="16838"/>
          <w:pgMar w:top="1440" w:right="1440" w:bottom="1440" w:left="1440" w:header="708" w:footer="708" w:gutter="0"/>
          <w:cols w:num="2" w:space="708"/>
          <w:docGrid w:linePitch="360"/>
        </w:sectPr>
      </w:pPr>
    </w:p>
    <w:tbl>
      <w:tblPr>
        <w:tblW w:w="9658" w:type="dxa"/>
        <w:jc w:val="center"/>
        <w:tblLook w:val="04A0" w:firstRow="1" w:lastRow="0" w:firstColumn="1" w:lastColumn="0" w:noHBand="0" w:noVBand="1"/>
      </w:tblPr>
      <w:tblGrid>
        <w:gridCol w:w="118"/>
        <w:gridCol w:w="7902"/>
        <w:gridCol w:w="118"/>
        <w:gridCol w:w="1402"/>
        <w:gridCol w:w="118"/>
      </w:tblGrid>
      <w:tr w:rsidR="00B0261E" w:rsidRPr="00B0261E" w14:paraId="06CFBCD1" w14:textId="77777777" w:rsidTr="00DA1490">
        <w:trPr>
          <w:gridBefore w:val="1"/>
          <w:wBefore w:w="118" w:type="dxa"/>
          <w:trHeight w:val="660"/>
          <w:jc w:val="center"/>
        </w:trPr>
        <w:tc>
          <w:tcPr>
            <w:tcW w:w="954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14:paraId="6735677B" w14:textId="77777777" w:rsidR="00B0261E" w:rsidRPr="00B0261E" w:rsidRDefault="00B0261E" w:rsidP="00E326A0">
            <w:pPr>
              <w:rPr>
                <w:b/>
                <w:bCs/>
                <w:lang w:eastAsia="hr-HR"/>
              </w:rPr>
            </w:pPr>
            <w:bookmarkStart w:id="0" w:name="RANGE!A1:B5"/>
            <w:r w:rsidRPr="00B0261E">
              <w:rPr>
                <w:b/>
                <w:bCs/>
                <w:lang w:eastAsia="hr-HR"/>
              </w:rPr>
              <w:t>1. Građevine komunalne infrastrukture koje će se graditi radi uređenja neuređenih dijelova građevinskog područja (skupina A)</w:t>
            </w:r>
            <w:bookmarkEnd w:id="0"/>
          </w:p>
        </w:tc>
      </w:tr>
      <w:tr w:rsidR="00B0261E" w:rsidRPr="00B0261E" w14:paraId="14E5465D" w14:textId="77777777" w:rsidTr="00DA1490">
        <w:trPr>
          <w:gridBefore w:val="1"/>
          <w:wBefore w:w="118" w:type="dxa"/>
          <w:trHeight w:val="540"/>
          <w:jc w:val="center"/>
        </w:trPr>
        <w:tc>
          <w:tcPr>
            <w:tcW w:w="8020" w:type="dxa"/>
            <w:gridSpan w:val="2"/>
            <w:tcBorders>
              <w:top w:val="nil"/>
              <w:left w:val="single" w:sz="8" w:space="0" w:color="auto"/>
              <w:bottom w:val="single" w:sz="4" w:space="0" w:color="auto"/>
              <w:right w:val="single" w:sz="4" w:space="0" w:color="auto"/>
            </w:tcBorders>
            <w:shd w:val="clear" w:color="000000" w:fill="D9D9D9"/>
            <w:vAlign w:val="center"/>
            <w:hideMark/>
          </w:tcPr>
          <w:p w14:paraId="6A8B5D50" w14:textId="77777777" w:rsidR="00B0261E" w:rsidRPr="00B0261E" w:rsidRDefault="00B0261E" w:rsidP="00E326A0">
            <w:pPr>
              <w:jc w:val="center"/>
              <w:rPr>
                <w:lang w:eastAsia="hr-HR"/>
              </w:rPr>
            </w:pPr>
            <w:r w:rsidRPr="00B0261E">
              <w:rPr>
                <w:lang w:eastAsia="hr-HR"/>
              </w:rPr>
              <w:t>NERAZVRSTANE CESTE</w:t>
            </w:r>
          </w:p>
        </w:tc>
        <w:tc>
          <w:tcPr>
            <w:tcW w:w="1520" w:type="dxa"/>
            <w:gridSpan w:val="2"/>
            <w:tcBorders>
              <w:top w:val="nil"/>
              <w:left w:val="nil"/>
              <w:bottom w:val="single" w:sz="4" w:space="0" w:color="auto"/>
              <w:right w:val="single" w:sz="8" w:space="0" w:color="auto"/>
            </w:tcBorders>
            <w:shd w:val="clear" w:color="000000" w:fill="D9D9D9"/>
            <w:vAlign w:val="bottom"/>
            <w:hideMark/>
          </w:tcPr>
          <w:p w14:paraId="7F87B986" w14:textId="77777777" w:rsidR="00B0261E" w:rsidRPr="00B0261E" w:rsidRDefault="00B0261E" w:rsidP="00E326A0">
            <w:pPr>
              <w:jc w:val="center"/>
              <w:rPr>
                <w:lang w:eastAsia="hr-HR"/>
              </w:rPr>
            </w:pPr>
            <w:r w:rsidRPr="00B0261E">
              <w:rPr>
                <w:lang w:eastAsia="hr-HR"/>
              </w:rPr>
              <w:t>Iznos (kn sa PDV-om)</w:t>
            </w:r>
          </w:p>
        </w:tc>
      </w:tr>
      <w:tr w:rsidR="00B0261E" w:rsidRPr="00B0261E" w14:paraId="42A3837C" w14:textId="77777777" w:rsidTr="00DA1490">
        <w:trPr>
          <w:gridBefore w:val="1"/>
          <w:wBefore w:w="118" w:type="dxa"/>
          <w:trHeight w:val="375"/>
          <w:jc w:val="center"/>
        </w:trPr>
        <w:tc>
          <w:tcPr>
            <w:tcW w:w="8020" w:type="dxa"/>
            <w:gridSpan w:val="2"/>
            <w:tcBorders>
              <w:top w:val="nil"/>
              <w:left w:val="single" w:sz="8" w:space="0" w:color="auto"/>
              <w:bottom w:val="single" w:sz="4" w:space="0" w:color="auto"/>
              <w:right w:val="single" w:sz="4" w:space="0" w:color="auto"/>
            </w:tcBorders>
            <w:shd w:val="clear" w:color="auto" w:fill="auto"/>
            <w:vAlign w:val="center"/>
            <w:hideMark/>
          </w:tcPr>
          <w:p w14:paraId="3AC91ADA" w14:textId="77777777" w:rsidR="00B0261E" w:rsidRPr="00B0261E" w:rsidRDefault="00B0261E" w:rsidP="00E326A0">
            <w:pPr>
              <w:rPr>
                <w:lang w:eastAsia="hr-HR"/>
              </w:rPr>
            </w:pPr>
            <w:r w:rsidRPr="00B0261E">
              <w:rPr>
                <w:lang w:eastAsia="hr-HR"/>
              </w:rPr>
              <w:t>Uređenje ceste u naselju Brusje</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5017F875" w14:textId="77777777" w:rsidR="00B0261E" w:rsidRPr="00B0261E" w:rsidRDefault="00B0261E" w:rsidP="00E326A0">
            <w:pPr>
              <w:jc w:val="right"/>
              <w:rPr>
                <w:lang w:eastAsia="hr-HR"/>
              </w:rPr>
            </w:pPr>
            <w:r w:rsidRPr="00B0261E">
              <w:rPr>
                <w:lang w:eastAsia="hr-HR"/>
              </w:rPr>
              <w:t>35.000,00</w:t>
            </w:r>
          </w:p>
        </w:tc>
      </w:tr>
      <w:tr w:rsidR="00B0261E" w:rsidRPr="00B0261E" w14:paraId="63D9980E" w14:textId="77777777" w:rsidTr="00DA1490">
        <w:trPr>
          <w:gridBefore w:val="1"/>
          <w:wBefore w:w="118" w:type="dxa"/>
          <w:trHeight w:val="375"/>
          <w:jc w:val="center"/>
        </w:trPr>
        <w:tc>
          <w:tcPr>
            <w:tcW w:w="8020" w:type="dxa"/>
            <w:gridSpan w:val="2"/>
            <w:tcBorders>
              <w:top w:val="nil"/>
              <w:left w:val="single" w:sz="8" w:space="0" w:color="auto"/>
              <w:bottom w:val="nil"/>
              <w:right w:val="single" w:sz="4" w:space="0" w:color="auto"/>
            </w:tcBorders>
            <w:shd w:val="clear" w:color="auto" w:fill="auto"/>
            <w:vAlign w:val="center"/>
            <w:hideMark/>
          </w:tcPr>
          <w:p w14:paraId="15F803DE" w14:textId="77777777" w:rsidR="00B0261E" w:rsidRPr="00B0261E" w:rsidRDefault="00B0261E" w:rsidP="00E326A0">
            <w:pPr>
              <w:rPr>
                <w:lang w:eastAsia="hr-HR"/>
              </w:rPr>
            </w:pPr>
            <w:r w:rsidRPr="00B0261E">
              <w:rPr>
                <w:lang w:eastAsia="hr-HR"/>
              </w:rPr>
              <w:t>Izrada Idejnog projekta za izgradnju ceste u predjelu UPU stanovanje u zelenilu</w:t>
            </w:r>
          </w:p>
        </w:tc>
        <w:tc>
          <w:tcPr>
            <w:tcW w:w="1520" w:type="dxa"/>
            <w:gridSpan w:val="2"/>
            <w:tcBorders>
              <w:top w:val="nil"/>
              <w:left w:val="nil"/>
              <w:bottom w:val="nil"/>
              <w:right w:val="single" w:sz="8" w:space="0" w:color="auto"/>
            </w:tcBorders>
            <w:shd w:val="clear" w:color="auto" w:fill="auto"/>
            <w:noWrap/>
            <w:vAlign w:val="bottom"/>
            <w:hideMark/>
          </w:tcPr>
          <w:p w14:paraId="66B90AA0" w14:textId="77777777" w:rsidR="00B0261E" w:rsidRPr="00B0261E" w:rsidRDefault="00B0261E" w:rsidP="00E326A0">
            <w:pPr>
              <w:jc w:val="right"/>
              <w:rPr>
                <w:lang w:eastAsia="hr-HR"/>
              </w:rPr>
            </w:pPr>
            <w:r w:rsidRPr="00B0261E">
              <w:rPr>
                <w:lang w:eastAsia="hr-HR"/>
              </w:rPr>
              <w:t>64.000,00</w:t>
            </w:r>
          </w:p>
        </w:tc>
      </w:tr>
      <w:tr w:rsidR="00B0261E" w:rsidRPr="00B0261E" w14:paraId="58CD0DAF" w14:textId="77777777" w:rsidTr="00DA1490">
        <w:trPr>
          <w:gridBefore w:val="1"/>
          <w:wBefore w:w="118" w:type="dxa"/>
          <w:trHeight w:val="405"/>
          <w:jc w:val="center"/>
        </w:trPr>
        <w:tc>
          <w:tcPr>
            <w:tcW w:w="8020" w:type="dxa"/>
            <w:gridSpan w:val="2"/>
            <w:tcBorders>
              <w:top w:val="single" w:sz="4" w:space="0" w:color="auto"/>
              <w:left w:val="single" w:sz="8" w:space="0" w:color="auto"/>
              <w:bottom w:val="single" w:sz="8" w:space="0" w:color="auto"/>
              <w:right w:val="single" w:sz="4" w:space="0" w:color="auto"/>
            </w:tcBorders>
            <w:shd w:val="clear" w:color="000000" w:fill="D9D9D9"/>
            <w:vAlign w:val="bottom"/>
            <w:hideMark/>
          </w:tcPr>
          <w:p w14:paraId="2DAB3B8F" w14:textId="77777777" w:rsidR="00B0261E" w:rsidRPr="00B0261E" w:rsidRDefault="00B0261E" w:rsidP="00E326A0">
            <w:pPr>
              <w:rPr>
                <w:lang w:eastAsia="hr-HR"/>
              </w:rPr>
            </w:pPr>
            <w:r w:rsidRPr="00B0261E">
              <w:rPr>
                <w:lang w:eastAsia="hr-HR"/>
              </w:rPr>
              <w:t>NERAZVRSTANE CESTE UKUPNO</w:t>
            </w:r>
          </w:p>
        </w:tc>
        <w:tc>
          <w:tcPr>
            <w:tcW w:w="1520" w:type="dxa"/>
            <w:gridSpan w:val="2"/>
            <w:tcBorders>
              <w:top w:val="single" w:sz="4" w:space="0" w:color="auto"/>
              <w:left w:val="nil"/>
              <w:bottom w:val="single" w:sz="8" w:space="0" w:color="auto"/>
              <w:right w:val="single" w:sz="8" w:space="0" w:color="auto"/>
            </w:tcBorders>
            <w:shd w:val="clear" w:color="000000" w:fill="D9D9D9"/>
            <w:noWrap/>
            <w:vAlign w:val="bottom"/>
            <w:hideMark/>
          </w:tcPr>
          <w:p w14:paraId="1D18BB10" w14:textId="77777777" w:rsidR="00B0261E" w:rsidRPr="00B0261E" w:rsidRDefault="00B0261E" w:rsidP="00E326A0">
            <w:pPr>
              <w:jc w:val="right"/>
              <w:rPr>
                <w:lang w:eastAsia="hr-HR"/>
              </w:rPr>
            </w:pPr>
            <w:r w:rsidRPr="00B0261E">
              <w:rPr>
                <w:lang w:eastAsia="hr-HR"/>
              </w:rPr>
              <w:t>99.000,00</w:t>
            </w:r>
          </w:p>
        </w:tc>
      </w:tr>
      <w:tr w:rsidR="00B0261E" w:rsidRPr="00B0261E" w14:paraId="6DDB38AB" w14:textId="77777777" w:rsidTr="00DA1490">
        <w:trPr>
          <w:gridBefore w:val="1"/>
          <w:wBefore w:w="118" w:type="dxa"/>
          <w:trHeight w:val="660"/>
          <w:jc w:val="center"/>
        </w:trPr>
        <w:tc>
          <w:tcPr>
            <w:tcW w:w="954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14:paraId="5F4ED200" w14:textId="77777777" w:rsidR="00B0261E" w:rsidRPr="00B0261E" w:rsidRDefault="00B0261E" w:rsidP="00E326A0">
            <w:pPr>
              <w:rPr>
                <w:b/>
                <w:bCs/>
                <w:lang w:eastAsia="hr-HR"/>
              </w:rPr>
            </w:pPr>
            <w:r w:rsidRPr="00B0261E">
              <w:rPr>
                <w:b/>
                <w:bCs/>
                <w:lang w:eastAsia="hr-HR"/>
              </w:rPr>
              <w:t>1. Građevine komunalne infrastrukture koje će se graditi radi uređenja neuređenih dijelova građevinskog područja (skupina A)</w:t>
            </w:r>
          </w:p>
        </w:tc>
      </w:tr>
      <w:tr w:rsidR="00B0261E" w:rsidRPr="00B0261E" w14:paraId="7B1CC3A4" w14:textId="77777777" w:rsidTr="00DA1490">
        <w:trPr>
          <w:gridBefore w:val="1"/>
          <w:wBefore w:w="118" w:type="dxa"/>
          <w:trHeight w:val="345"/>
          <w:jc w:val="center"/>
        </w:trPr>
        <w:tc>
          <w:tcPr>
            <w:tcW w:w="8020" w:type="dxa"/>
            <w:gridSpan w:val="2"/>
            <w:tcBorders>
              <w:top w:val="nil"/>
              <w:left w:val="single" w:sz="8" w:space="0" w:color="auto"/>
              <w:bottom w:val="single" w:sz="4" w:space="0" w:color="auto"/>
              <w:right w:val="single" w:sz="4" w:space="0" w:color="auto"/>
            </w:tcBorders>
            <w:shd w:val="clear" w:color="000000" w:fill="D9D9D9"/>
            <w:vAlign w:val="center"/>
            <w:hideMark/>
          </w:tcPr>
          <w:p w14:paraId="4D92C73E" w14:textId="77777777" w:rsidR="00B0261E" w:rsidRPr="00B0261E" w:rsidRDefault="00B0261E" w:rsidP="00E326A0">
            <w:pPr>
              <w:jc w:val="center"/>
              <w:rPr>
                <w:lang w:eastAsia="hr-HR"/>
              </w:rPr>
            </w:pPr>
            <w:r w:rsidRPr="00B0261E">
              <w:rPr>
                <w:lang w:eastAsia="hr-HR"/>
              </w:rPr>
              <w:t>JAVNE ZELENE POVRŠINE</w:t>
            </w:r>
          </w:p>
        </w:tc>
        <w:tc>
          <w:tcPr>
            <w:tcW w:w="1520" w:type="dxa"/>
            <w:gridSpan w:val="2"/>
            <w:tcBorders>
              <w:top w:val="nil"/>
              <w:left w:val="nil"/>
              <w:bottom w:val="single" w:sz="4" w:space="0" w:color="auto"/>
              <w:right w:val="single" w:sz="8" w:space="0" w:color="auto"/>
            </w:tcBorders>
            <w:shd w:val="clear" w:color="000000" w:fill="D9D9D9"/>
            <w:vAlign w:val="bottom"/>
            <w:hideMark/>
          </w:tcPr>
          <w:p w14:paraId="12F2791B" w14:textId="77777777" w:rsidR="00B0261E" w:rsidRPr="00B0261E" w:rsidRDefault="00B0261E" w:rsidP="00E326A0">
            <w:pPr>
              <w:jc w:val="center"/>
              <w:rPr>
                <w:lang w:eastAsia="hr-HR"/>
              </w:rPr>
            </w:pPr>
            <w:r w:rsidRPr="00B0261E">
              <w:rPr>
                <w:lang w:eastAsia="hr-HR"/>
              </w:rPr>
              <w:t>Iznos (kn sa PDV-om)</w:t>
            </w:r>
          </w:p>
        </w:tc>
      </w:tr>
      <w:tr w:rsidR="00B0261E" w:rsidRPr="00B0261E" w14:paraId="52DFE277" w14:textId="77777777" w:rsidTr="00DA1490">
        <w:trPr>
          <w:gridBefore w:val="1"/>
          <w:wBefore w:w="118" w:type="dxa"/>
          <w:trHeight w:val="375"/>
          <w:jc w:val="center"/>
        </w:trPr>
        <w:tc>
          <w:tcPr>
            <w:tcW w:w="8020" w:type="dxa"/>
            <w:gridSpan w:val="2"/>
            <w:tcBorders>
              <w:top w:val="nil"/>
              <w:left w:val="single" w:sz="8" w:space="0" w:color="auto"/>
              <w:bottom w:val="single" w:sz="4" w:space="0" w:color="auto"/>
              <w:right w:val="single" w:sz="4" w:space="0" w:color="auto"/>
            </w:tcBorders>
            <w:shd w:val="clear" w:color="auto" w:fill="auto"/>
            <w:vAlign w:val="center"/>
            <w:hideMark/>
          </w:tcPr>
          <w:p w14:paraId="198A6BAF" w14:textId="77777777" w:rsidR="00B0261E" w:rsidRPr="00B0261E" w:rsidRDefault="00B0261E" w:rsidP="00E326A0">
            <w:pPr>
              <w:rPr>
                <w:lang w:eastAsia="hr-HR"/>
              </w:rPr>
            </w:pPr>
            <w:r w:rsidRPr="00B0261E">
              <w:rPr>
                <w:lang w:eastAsia="hr-HR"/>
              </w:rPr>
              <w:t xml:space="preserve">Izmjena i dopuna idejnog projekta Sportskog centra </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6E51CAD9" w14:textId="77777777" w:rsidR="00B0261E" w:rsidRPr="00B0261E" w:rsidRDefault="00B0261E" w:rsidP="00E326A0">
            <w:pPr>
              <w:jc w:val="right"/>
              <w:rPr>
                <w:lang w:eastAsia="hr-HR"/>
              </w:rPr>
            </w:pPr>
            <w:r w:rsidRPr="00B0261E">
              <w:rPr>
                <w:lang w:eastAsia="hr-HR"/>
              </w:rPr>
              <w:t>5.000,00</w:t>
            </w:r>
          </w:p>
        </w:tc>
      </w:tr>
      <w:tr w:rsidR="00B0261E" w:rsidRPr="00B0261E" w14:paraId="4CD47E57" w14:textId="77777777" w:rsidTr="00DA1490">
        <w:trPr>
          <w:gridBefore w:val="1"/>
          <w:wBefore w:w="118" w:type="dxa"/>
          <w:trHeight w:val="360"/>
          <w:jc w:val="center"/>
        </w:trPr>
        <w:tc>
          <w:tcPr>
            <w:tcW w:w="8020" w:type="dxa"/>
            <w:gridSpan w:val="2"/>
            <w:tcBorders>
              <w:top w:val="nil"/>
              <w:left w:val="single" w:sz="8" w:space="0" w:color="auto"/>
              <w:bottom w:val="single" w:sz="8" w:space="0" w:color="auto"/>
              <w:right w:val="single" w:sz="4" w:space="0" w:color="auto"/>
            </w:tcBorders>
            <w:shd w:val="clear" w:color="000000" w:fill="D9D9D9"/>
            <w:vAlign w:val="bottom"/>
            <w:hideMark/>
          </w:tcPr>
          <w:p w14:paraId="71FFBDFA" w14:textId="77777777" w:rsidR="00B0261E" w:rsidRPr="00B0261E" w:rsidRDefault="00B0261E" w:rsidP="00E326A0">
            <w:pPr>
              <w:rPr>
                <w:lang w:eastAsia="hr-HR"/>
              </w:rPr>
            </w:pPr>
            <w:r w:rsidRPr="00B0261E">
              <w:rPr>
                <w:lang w:eastAsia="hr-HR"/>
              </w:rPr>
              <w:t>JAVNE ZELENE POVRŠINE UKUPNO</w:t>
            </w:r>
          </w:p>
        </w:tc>
        <w:tc>
          <w:tcPr>
            <w:tcW w:w="1520" w:type="dxa"/>
            <w:gridSpan w:val="2"/>
            <w:tcBorders>
              <w:top w:val="nil"/>
              <w:left w:val="nil"/>
              <w:bottom w:val="single" w:sz="8" w:space="0" w:color="auto"/>
              <w:right w:val="single" w:sz="8" w:space="0" w:color="auto"/>
            </w:tcBorders>
            <w:shd w:val="clear" w:color="000000" w:fill="D9D9D9"/>
            <w:noWrap/>
            <w:vAlign w:val="bottom"/>
            <w:hideMark/>
          </w:tcPr>
          <w:p w14:paraId="7B281C59" w14:textId="77777777" w:rsidR="00B0261E" w:rsidRPr="00B0261E" w:rsidRDefault="00B0261E" w:rsidP="00E326A0">
            <w:pPr>
              <w:jc w:val="right"/>
              <w:rPr>
                <w:lang w:eastAsia="hr-HR"/>
              </w:rPr>
            </w:pPr>
            <w:r w:rsidRPr="00B0261E">
              <w:rPr>
                <w:lang w:eastAsia="hr-HR"/>
              </w:rPr>
              <w:t>5.000,00</w:t>
            </w:r>
          </w:p>
        </w:tc>
      </w:tr>
      <w:tr w:rsidR="00B0261E" w:rsidRPr="00B0261E" w14:paraId="14CEAED1" w14:textId="77777777" w:rsidTr="00DA1490">
        <w:trPr>
          <w:gridBefore w:val="1"/>
          <w:wBefore w:w="118" w:type="dxa"/>
          <w:trHeight w:val="585"/>
          <w:jc w:val="center"/>
        </w:trPr>
        <w:tc>
          <w:tcPr>
            <w:tcW w:w="8020" w:type="dxa"/>
            <w:gridSpan w:val="2"/>
            <w:tcBorders>
              <w:top w:val="nil"/>
              <w:left w:val="single" w:sz="8" w:space="0" w:color="auto"/>
              <w:bottom w:val="single" w:sz="4" w:space="0" w:color="auto"/>
              <w:right w:val="single" w:sz="4" w:space="0" w:color="auto"/>
            </w:tcBorders>
            <w:shd w:val="clear" w:color="000000" w:fill="D9D9D9"/>
            <w:vAlign w:val="center"/>
            <w:hideMark/>
          </w:tcPr>
          <w:p w14:paraId="0EFF9AC3" w14:textId="77777777" w:rsidR="00B0261E" w:rsidRPr="00B0261E" w:rsidRDefault="00B0261E" w:rsidP="00E326A0">
            <w:pPr>
              <w:jc w:val="center"/>
              <w:rPr>
                <w:lang w:eastAsia="hr-HR"/>
              </w:rPr>
            </w:pPr>
            <w:r w:rsidRPr="00B0261E">
              <w:rPr>
                <w:lang w:eastAsia="hr-HR"/>
              </w:rPr>
              <w:t>GROBLJA</w:t>
            </w:r>
          </w:p>
        </w:tc>
        <w:tc>
          <w:tcPr>
            <w:tcW w:w="1520" w:type="dxa"/>
            <w:gridSpan w:val="2"/>
            <w:tcBorders>
              <w:top w:val="nil"/>
              <w:left w:val="nil"/>
              <w:bottom w:val="single" w:sz="4" w:space="0" w:color="auto"/>
              <w:right w:val="single" w:sz="8" w:space="0" w:color="auto"/>
            </w:tcBorders>
            <w:shd w:val="clear" w:color="000000" w:fill="D9D9D9"/>
            <w:vAlign w:val="bottom"/>
            <w:hideMark/>
          </w:tcPr>
          <w:p w14:paraId="7EE0E56E" w14:textId="77777777" w:rsidR="00B0261E" w:rsidRPr="00B0261E" w:rsidRDefault="00B0261E" w:rsidP="00E326A0">
            <w:pPr>
              <w:jc w:val="center"/>
              <w:rPr>
                <w:lang w:eastAsia="hr-HR"/>
              </w:rPr>
            </w:pPr>
            <w:r w:rsidRPr="00B0261E">
              <w:rPr>
                <w:lang w:eastAsia="hr-HR"/>
              </w:rPr>
              <w:t>Iznos (kn sa PDV-om)</w:t>
            </w:r>
          </w:p>
        </w:tc>
      </w:tr>
      <w:tr w:rsidR="00B0261E" w:rsidRPr="00B0261E" w14:paraId="1DF2BBC6" w14:textId="77777777" w:rsidTr="00DA1490">
        <w:trPr>
          <w:gridBefore w:val="1"/>
          <w:wBefore w:w="118" w:type="dxa"/>
          <w:trHeight w:val="405"/>
          <w:jc w:val="center"/>
        </w:trPr>
        <w:tc>
          <w:tcPr>
            <w:tcW w:w="8020" w:type="dxa"/>
            <w:gridSpan w:val="2"/>
            <w:tcBorders>
              <w:top w:val="nil"/>
              <w:left w:val="single" w:sz="8" w:space="0" w:color="auto"/>
              <w:bottom w:val="single" w:sz="4" w:space="0" w:color="auto"/>
              <w:right w:val="single" w:sz="4" w:space="0" w:color="auto"/>
            </w:tcBorders>
            <w:shd w:val="clear" w:color="auto" w:fill="auto"/>
            <w:vAlign w:val="center"/>
            <w:hideMark/>
          </w:tcPr>
          <w:p w14:paraId="58153329" w14:textId="77777777" w:rsidR="00B0261E" w:rsidRPr="00B0261E" w:rsidRDefault="00B0261E" w:rsidP="00E326A0">
            <w:pPr>
              <w:rPr>
                <w:lang w:eastAsia="hr-HR"/>
              </w:rPr>
            </w:pPr>
            <w:r w:rsidRPr="00B0261E">
              <w:rPr>
                <w:lang w:eastAsia="hr-HR"/>
              </w:rPr>
              <w:t>Zemljani radovi za izgradnju novog gradskog groblja Kruvenica</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40587E51" w14:textId="77777777" w:rsidR="00B0261E" w:rsidRPr="00B0261E" w:rsidRDefault="00B0261E" w:rsidP="00E326A0">
            <w:pPr>
              <w:jc w:val="right"/>
              <w:rPr>
                <w:lang w:eastAsia="hr-HR"/>
              </w:rPr>
            </w:pPr>
            <w:r w:rsidRPr="00B0261E">
              <w:rPr>
                <w:lang w:eastAsia="hr-HR"/>
              </w:rPr>
              <w:t>547.000,00</w:t>
            </w:r>
          </w:p>
        </w:tc>
      </w:tr>
      <w:tr w:rsidR="00B0261E" w:rsidRPr="00B0261E" w14:paraId="6BB4D7A6" w14:textId="77777777" w:rsidTr="00DA1490">
        <w:trPr>
          <w:gridBefore w:val="1"/>
          <w:wBefore w:w="118" w:type="dxa"/>
          <w:trHeight w:val="360"/>
          <w:jc w:val="center"/>
        </w:trPr>
        <w:tc>
          <w:tcPr>
            <w:tcW w:w="8020" w:type="dxa"/>
            <w:gridSpan w:val="2"/>
            <w:tcBorders>
              <w:top w:val="nil"/>
              <w:left w:val="single" w:sz="8" w:space="0" w:color="auto"/>
              <w:bottom w:val="nil"/>
              <w:right w:val="single" w:sz="4" w:space="0" w:color="auto"/>
            </w:tcBorders>
            <w:shd w:val="clear" w:color="auto" w:fill="auto"/>
            <w:vAlign w:val="center"/>
            <w:hideMark/>
          </w:tcPr>
          <w:p w14:paraId="041A6650" w14:textId="77777777" w:rsidR="00B0261E" w:rsidRPr="00B0261E" w:rsidRDefault="00B0261E" w:rsidP="00E326A0">
            <w:pPr>
              <w:rPr>
                <w:lang w:eastAsia="hr-HR"/>
              </w:rPr>
            </w:pPr>
            <w:r w:rsidRPr="00B0261E">
              <w:rPr>
                <w:lang w:eastAsia="hr-HR"/>
              </w:rPr>
              <w:t>Arheološko rekognosciranje novog gradskog groblja Kruvenica</w:t>
            </w:r>
          </w:p>
        </w:tc>
        <w:tc>
          <w:tcPr>
            <w:tcW w:w="1520" w:type="dxa"/>
            <w:gridSpan w:val="2"/>
            <w:tcBorders>
              <w:top w:val="nil"/>
              <w:left w:val="nil"/>
              <w:bottom w:val="nil"/>
              <w:right w:val="single" w:sz="8" w:space="0" w:color="auto"/>
            </w:tcBorders>
            <w:shd w:val="clear" w:color="auto" w:fill="auto"/>
            <w:noWrap/>
            <w:vAlign w:val="bottom"/>
            <w:hideMark/>
          </w:tcPr>
          <w:p w14:paraId="03D3B434" w14:textId="77777777" w:rsidR="00B0261E" w:rsidRPr="00B0261E" w:rsidRDefault="00B0261E" w:rsidP="00E326A0">
            <w:pPr>
              <w:jc w:val="right"/>
              <w:rPr>
                <w:lang w:eastAsia="hr-HR"/>
              </w:rPr>
            </w:pPr>
            <w:r w:rsidRPr="00B0261E">
              <w:rPr>
                <w:lang w:eastAsia="hr-HR"/>
              </w:rPr>
              <w:t>3.000,00</w:t>
            </w:r>
          </w:p>
        </w:tc>
      </w:tr>
      <w:tr w:rsidR="00B0261E" w:rsidRPr="00B0261E" w14:paraId="656B2A4F" w14:textId="77777777" w:rsidTr="00DA1490">
        <w:trPr>
          <w:gridBefore w:val="1"/>
          <w:wBefore w:w="118" w:type="dxa"/>
          <w:trHeight w:val="390"/>
          <w:jc w:val="center"/>
        </w:trPr>
        <w:tc>
          <w:tcPr>
            <w:tcW w:w="8020" w:type="dxa"/>
            <w:gridSpan w:val="2"/>
            <w:tcBorders>
              <w:top w:val="single" w:sz="4" w:space="0" w:color="auto"/>
              <w:left w:val="single" w:sz="8" w:space="0" w:color="auto"/>
              <w:bottom w:val="single" w:sz="8" w:space="0" w:color="auto"/>
              <w:right w:val="single" w:sz="4" w:space="0" w:color="auto"/>
            </w:tcBorders>
            <w:shd w:val="clear" w:color="000000" w:fill="D9D9D9"/>
            <w:vAlign w:val="bottom"/>
            <w:hideMark/>
          </w:tcPr>
          <w:p w14:paraId="13C1F451" w14:textId="77777777" w:rsidR="00B0261E" w:rsidRPr="00B0261E" w:rsidRDefault="00B0261E" w:rsidP="00E326A0">
            <w:pPr>
              <w:rPr>
                <w:lang w:eastAsia="hr-HR"/>
              </w:rPr>
            </w:pPr>
            <w:r w:rsidRPr="00B0261E">
              <w:rPr>
                <w:lang w:eastAsia="hr-HR"/>
              </w:rPr>
              <w:t>GROBLJA UKUPNO</w:t>
            </w:r>
          </w:p>
        </w:tc>
        <w:tc>
          <w:tcPr>
            <w:tcW w:w="1520" w:type="dxa"/>
            <w:gridSpan w:val="2"/>
            <w:tcBorders>
              <w:top w:val="single" w:sz="4" w:space="0" w:color="auto"/>
              <w:left w:val="nil"/>
              <w:bottom w:val="single" w:sz="8" w:space="0" w:color="auto"/>
              <w:right w:val="single" w:sz="8" w:space="0" w:color="auto"/>
            </w:tcBorders>
            <w:shd w:val="clear" w:color="000000" w:fill="D9D9D9"/>
            <w:noWrap/>
            <w:vAlign w:val="bottom"/>
            <w:hideMark/>
          </w:tcPr>
          <w:p w14:paraId="12C68864" w14:textId="77777777" w:rsidR="00B0261E" w:rsidRPr="00B0261E" w:rsidRDefault="00B0261E" w:rsidP="00E326A0">
            <w:pPr>
              <w:jc w:val="right"/>
              <w:rPr>
                <w:lang w:eastAsia="hr-HR"/>
              </w:rPr>
            </w:pPr>
            <w:r w:rsidRPr="00B0261E">
              <w:rPr>
                <w:lang w:eastAsia="hr-HR"/>
              </w:rPr>
              <w:t>550.000,00</w:t>
            </w:r>
          </w:p>
        </w:tc>
      </w:tr>
      <w:tr w:rsidR="00B0261E" w:rsidRPr="00B0261E" w14:paraId="714904B4" w14:textId="77777777" w:rsidTr="00DA1490">
        <w:trPr>
          <w:gridBefore w:val="1"/>
          <w:wBefore w:w="118" w:type="dxa"/>
          <w:trHeight w:val="390"/>
          <w:jc w:val="center"/>
        </w:trPr>
        <w:tc>
          <w:tcPr>
            <w:tcW w:w="8020" w:type="dxa"/>
            <w:gridSpan w:val="2"/>
            <w:tcBorders>
              <w:top w:val="nil"/>
              <w:left w:val="nil"/>
              <w:bottom w:val="nil"/>
              <w:right w:val="nil"/>
            </w:tcBorders>
            <w:shd w:val="clear" w:color="auto" w:fill="auto"/>
            <w:vAlign w:val="center"/>
            <w:hideMark/>
          </w:tcPr>
          <w:p w14:paraId="5B430B90" w14:textId="77777777" w:rsidR="00B0261E" w:rsidRPr="00B0261E" w:rsidRDefault="00B0261E" w:rsidP="00417E61">
            <w:pPr>
              <w:jc w:val="both"/>
              <w:rPr>
                <w:lang w:eastAsia="hr-HR"/>
              </w:rPr>
            </w:pPr>
          </w:p>
        </w:tc>
        <w:tc>
          <w:tcPr>
            <w:tcW w:w="1520" w:type="dxa"/>
            <w:gridSpan w:val="2"/>
            <w:tcBorders>
              <w:top w:val="nil"/>
              <w:left w:val="nil"/>
              <w:bottom w:val="nil"/>
              <w:right w:val="nil"/>
            </w:tcBorders>
            <w:shd w:val="clear" w:color="auto" w:fill="auto"/>
            <w:noWrap/>
            <w:vAlign w:val="bottom"/>
            <w:hideMark/>
          </w:tcPr>
          <w:p w14:paraId="361F7E9C" w14:textId="77777777" w:rsidR="00B0261E" w:rsidRPr="00B0261E" w:rsidRDefault="00B0261E" w:rsidP="00E326A0">
            <w:pPr>
              <w:jc w:val="center"/>
              <w:rPr>
                <w:lang w:eastAsia="hr-HR"/>
              </w:rPr>
            </w:pPr>
          </w:p>
        </w:tc>
      </w:tr>
      <w:tr w:rsidR="00DA1490" w:rsidRPr="002237D7" w14:paraId="4A0F0308" w14:textId="77777777" w:rsidTr="00DA1490">
        <w:trPr>
          <w:gridBefore w:val="1"/>
          <w:wBefore w:w="118" w:type="dxa"/>
          <w:trHeight w:val="390"/>
          <w:jc w:val="center"/>
        </w:trPr>
        <w:tc>
          <w:tcPr>
            <w:tcW w:w="8020" w:type="dxa"/>
            <w:gridSpan w:val="2"/>
            <w:tcBorders>
              <w:top w:val="nil"/>
              <w:left w:val="nil"/>
              <w:bottom w:val="nil"/>
              <w:right w:val="nil"/>
            </w:tcBorders>
            <w:shd w:val="clear" w:color="auto" w:fill="auto"/>
            <w:vAlign w:val="center"/>
            <w:hideMark/>
          </w:tcPr>
          <w:p w14:paraId="23F3E09E" w14:textId="77777777" w:rsidR="00DA1490" w:rsidRPr="002237D7" w:rsidRDefault="00DA1490" w:rsidP="002237D7">
            <w:pPr>
              <w:jc w:val="both"/>
              <w:rPr>
                <w:lang w:eastAsia="hr-HR"/>
              </w:rPr>
            </w:pPr>
          </w:p>
        </w:tc>
        <w:tc>
          <w:tcPr>
            <w:tcW w:w="1520" w:type="dxa"/>
            <w:gridSpan w:val="2"/>
            <w:tcBorders>
              <w:top w:val="nil"/>
              <w:left w:val="nil"/>
              <w:bottom w:val="nil"/>
              <w:right w:val="nil"/>
            </w:tcBorders>
            <w:shd w:val="clear" w:color="auto" w:fill="auto"/>
            <w:noWrap/>
            <w:vAlign w:val="bottom"/>
            <w:hideMark/>
          </w:tcPr>
          <w:p w14:paraId="5DFCE5F6" w14:textId="77777777" w:rsidR="00DA1490" w:rsidRPr="002237D7" w:rsidRDefault="00DA1490" w:rsidP="002237D7">
            <w:pPr>
              <w:jc w:val="both"/>
              <w:rPr>
                <w:lang w:eastAsia="hr-HR"/>
              </w:rPr>
            </w:pPr>
          </w:p>
        </w:tc>
      </w:tr>
      <w:tr w:rsidR="00DA1490" w:rsidRPr="002237D7" w14:paraId="7BFB1457" w14:textId="77777777" w:rsidTr="00DA1490">
        <w:tblPrEx>
          <w:jc w:val="left"/>
        </w:tblPrEx>
        <w:trPr>
          <w:gridAfter w:val="1"/>
          <w:wAfter w:w="118" w:type="dxa"/>
          <w:trHeight w:val="675"/>
        </w:trPr>
        <w:tc>
          <w:tcPr>
            <w:tcW w:w="954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14:paraId="3CF41CA1" w14:textId="77777777" w:rsidR="00DA1490" w:rsidRPr="002237D7" w:rsidRDefault="00DA1490" w:rsidP="002237D7">
            <w:pPr>
              <w:jc w:val="both"/>
              <w:rPr>
                <w:b/>
                <w:bCs/>
                <w:lang w:eastAsia="hr-HR"/>
              </w:rPr>
            </w:pPr>
            <w:r w:rsidRPr="002237D7">
              <w:rPr>
                <w:b/>
                <w:bCs/>
                <w:lang w:eastAsia="hr-HR"/>
              </w:rPr>
              <w:t>2. Građevine komunalne infrastrukture koje će se graditi u uređenim dijelovima građevinskog područja (skupina B)</w:t>
            </w:r>
          </w:p>
        </w:tc>
      </w:tr>
      <w:tr w:rsidR="00DA1490" w:rsidRPr="002237D7" w14:paraId="67BD2A51" w14:textId="77777777" w:rsidTr="00DA1490">
        <w:tblPrEx>
          <w:jc w:val="left"/>
        </w:tblPrEx>
        <w:trPr>
          <w:gridAfter w:val="1"/>
          <w:wAfter w:w="118" w:type="dxa"/>
          <w:trHeight w:val="600"/>
        </w:trPr>
        <w:tc>
          <w:tcPr>
            <w:tcW w:w="8020" w:type="dxa"/>
            <w:gridSpan w:val="2"/>
            <w:tcBorders>
              <w:top w:val="nil"/>
              <w:left w:val="single" w:sz="8" w:space="0" w:color="auto"/>
              <w:bottom w:val="single" w:sz="4" w:space="0" w:color="auto"/>
              <w:right w:val="single" w:sz="4" w:space="0" w:color="auto"/>
            </w:tcBorders>
            <w:shd w:val="clear" w:color="000000" w:fill="D9D9D9"/>
            <w:vAlign w:val="center"/>
            <w:hideMark/>
          </w:tcPr>
          <w:p w14:paraId="6A485539" w14:textId="77777777" w:rsidR="00DA1490" w:rsidRPr="002237D7" w:rsidRDefault="00DA1490" w:rsidP="002237D7">
            <w:pPr>
              <w:jc w:val="both"/>
              <w:rPr>
                <w:lang w:eastAsia="hr-HR"/>
              </w:rPr>
            </w:pPr>
            <w:r w:rsidRPr="002237D7">
              <w:rPr>
                <w:lang w:eastAsia="hr-HR"/>
              </w:rPr>
              <w:t>NERAZVRSTANE CESTE</w:t>
            </w:r>
          </w:p>
        </w:tc>
        <w:tc>
          <w:tcPr>
            <w:tcW w:w="1520" w:type="dxa"/>
            <w:gridSpan w:val="2"/>
            <w:tcBorders>
              <w:top w:val="nil"/>
              <w:left w:val="nil"/>
              <w:bottom w:val="single" w:sz="4" w:space="0" w:color="auto"/>
              <w:right w:val="single" w:sz="8" w:space="0" w:color="auto"/>
            </w:tcBorders>
            <w:shd w:val="clear" w:color="000000" w:fill="D9D9D9"/>
            <w:vAlign w:val="bottom"/>
            <w:hideMark/>
          </w:tcPr>
          <w:p w14:paraId="73FA6337" w14:textId="77777777" w:rsidR="00DA1490" w:rsidRPr="002237D7" w:rsidRDefault="00DA1490" w:rsidP="002237D7">
            <w:pPr>
              <w:jc w:val="both"/>
              <w:rPr>
                <w:lang w:eastAsia="hr-HR"/>
              </w:rPr>
            </w:pPr>
            <w:r w:rsidRPr="002237D7">
              <w:rPr>
                <w:lang w:eastAsia="hr-HR"/>
              </w:rPr>
              <w:t>Iznos (kn sa PDV-om)</w:t>
            </w:r>
          </w:p>
        </w:tc>
      </w:tr>
      <w:tr w:rsidR="00DA1490" w:rsidRPr="002237D7" w14:paraId="367C63E6" w14:textId="77777777" w:rsidTr="00DA1490">
        <w:tblPrEx>
          <w:jc w:val="left"/>
        </w:tblPrEx>
        <w:trPr>
          <w:gridAfter w:val="1"/>
          <w:wAfter w:w="118" w:type="dxa"/>
          <w:trHeight w:val="600"/>
        </w:trPr>
        <w:tc>
          <w:tcPr>
            <w:tcW w:w="8020" w:type="dxa"/>
            <w:gridSpan w:val="2"/>
            <w:tcBorders>
              <w:top w:val="nil"/>
              <w:left w:val="single" w:sz="8" w:space="0" w:color="auto"/>
              <w:bottom w:val="single" w:sz="4" w:space="0" w:color="auto"/>
              <w:right w:val="single" w:sz="4" w:space="0" w:color="auto"/>
            </w:tcBorders>
            <w:shd w:val="clear" w:color="auto" w:fill="auto"/>
            <w:vAlign w:val="center"/>
            <w:hideMark/>
          </w:tcPr>
          <w:p w14:paraId="5F0D50A6" w14:textId="77777777" w:rsidR="00DA1490" w:rsidRPr="002237D7" w:rsidRDefault="00DA1490" w:rsidP="002237D7">
            <w:pPr>
              <w:jc w:val="both"/>
              <w:rPr>
                <w:lang w:eastAsia="hr-HR"/>
              </w:rPr>
            </w:pPr>
            <w:r w:rsidRPr="002237D7">
              <w:rPr>
                <w:lang w:eastAsia="hr-HR"/>
              </w:rPr>
              <w:t>Izgradnja nogostupa na raznim lokacijama na području Grada Hvara  (Ulica Domovinskog rata)</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1CDBC760" w14:textId="77777777" w:rsidR="00DA1490" w:rsidRPr="002237D7" w:rsidRDefault="00DA1490" w:rsidP="002237D7">
            <w:pPr>
              <w:jc w:val="both"/>
              <w:rPr>
                <w:lang w:eastAsia="hr-HR"/>
              </w:rPr>
            </w:pPr>
            <w:r w:rsidRPr="002237D7">
              <w:rPr>
                <w:lang w:eastAsia="hr-HR"/>
              </w:rPr>
              <w:t>174.000,00</w:t>
            </w:r>
          </w:p>
        </w:tc>
      </w:tr>
      <w:tr w:rsidR="00DA1490" w:rsidRPr="002237D7" w14:paraId="77FA1940" w14:textId="77777777" w:rsidTr="00DA1490">
        <w:tblPrEx>
          <w:jc w:val="left"/>
        </w:tblPrEx>
        <w:trPr>
          <w:gridAfter w:val="1"/>
          <w:wAfter w:w="118" w:type="dxa"/>
          <w:trHeight w:val="585"/>
        </w:trPr>
        <w:tc>
          <w:tcPr>
            <w:tcW w:w="8020" w:type="dxa"/>
            <w:gridSpan w:val="2"/>
            <w:tcBorders>
              <w:top w:val="nil"/>
              <w:left w:val="single" w:sz="8" w:space="0" w:color="auto"/>
              <w:bottom w:val="single" w:sz="4" w:space="0" w:color="auto"/>
              <w:right w:val="single" w:sz="4" w:space="0" w:color="auto"/>
            </w:tcBorders>
            <w:shd w:val="clear" w:color="auto" w:fill="auto"/>
            <w:vAlign w:val="center"/>
            <w:hideMark/>
          </w:tcPr>
          <w:p w14:paraId="5D1146F8" w14:textId="77777777" w:rsidR="00DA1490" w:rsidRPr="002237D7" w:rsidRDefault="00DA1490" w:rsidP="002237D7">
            <w:pPr>
              <w:jc w:val="both"/>
              <w:rPr>
                <w:lang w:eastAsia="hr-HR"/>
              </w:rPr>
            </w:pPr>
            <w:r w:rsidRPr="002237D7">
              <w:rPr>
                <w:lang w:eastAsia="hr-HR"/>
              </w:rPr>
              <w:t>Dobava i ugradba zaštitnih ograda i rukohvata na raznim lokacijama (Ulica biskupa Jurja Dubokovića, Ulica Svetinje Ukića i šetalište A.T. Petrića)</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7ADC7ED1" w14:textId="77777777" w:rsidR="00DA1490" w:rsidRPr="002237D7" w:rsidRDefault="00DA1490" w:rsidP="002237D7">
            <w:pPr>
              <w:jc w:val="both"/>
              <w:rPr>
                <w:lang w:eastAsia="hr-HR"/>
              </w:rPr>
            </w:pPr>
            <w:r w:rsidRPr="002237D7">
              <w:rPr>
                <w:lang w:eastAsia="hr-HR"/>
              </w:rPr>
              <w:t>41.000,00</w:t>
            </w:r>
          </w:p>
        </w:tc>
      </w:tr>
      <w:tr w:rsidR="00DA1490" w:rsidRPr="002237D7" w14:paraId="0E24E2F1" w14:textId="77777777" w:rsidTr="00DA1490">
        <w:tblPrEx>
          <w:jc w:val="left"/>
        </w:tblPrEx>
        <w:trPr>
          <w:gridAfter w:val="1"/>
          <w:wAfter w:w="118" w:type="dxa"/>
          <w:trHeight w:val="390"/>
        </w:trPr>
        <w:tc>
          <w:tcPr>
            <w:tcW w:w="8020" w:type="dxa"/>
            <w:gridSpan w:val="2"/>
            <w:tcBorders>
              <w:top w:val="nil"/>
              <w:left w:val="single" w:sz="8" w:space="0" w:color="auto"/>
              <w:bottom w:val="nil"/>
              <w:right w:val="single" w:sz="4" w:space="0" w:color="auto"/>
            </w:tcBorders>
            <w:shd w:val="clear" w:color="auto" w:fill="auto"/>
            <w:vAlign w:val="center"/>
            <w:hideMark/>
          </w:tcPr>
          <w:p w14:paraId="50A799DF" w14:textId="77777777" w:rsidR="00DA1490" w:rsidRPr="002237D7" w:rsidRDefault="00DA1490" w:rsidP="002237D7">
            <w:pPr>
              <w:jc w:val="both"/>
              <w:rPr>
                <w:lang w:eastAsia="hr-HR"/>
              </w:rPr>
            </w:pPr>
            <w:r w:rsidRPr="002237D7">
              <w:rPr>
                <w:lang w:eastAsia="hr-HR"/>
              </w:rPr>
              <w:t>Izgradnja ugibališta u Ulici Domovinskog rata</w:t>
            </w:r>
          </w:p>
        </w:tc>
        <w:tc>
          <w:tcPr>
            <w:tcW w:w="1520" w:type="dxa"/>
            <w:gridSpan w:val="2"/>
            <w:tcBorders>
              <w:top w:val="nil"/>
              <w:left w:val="nil"/>
              <w:bottom w:val="nil"/>
              <w:right w:val="single" w:sz="8" w:space="0" w:color="auto"/>
            </w:tcBorders>
            <w:shd w:val="clear" w:color="auto" w:fill="auto"/>
            <w:noWrap/>
            <w:vAlign w:val="bottom"/>
            <w:hideMark/>
          </w:tcPr>
          <w:p w14:paraId="48C6CFF6" w14:textId="77777777" w:rsidR="00DA1490" w:rsidRPr="002237D7" w:rsidRDefault="00DA1490" w:rsidP="002237D7">
            <w:pPr>
              <w:jc w:val="both"/>
              <w:rPr>
                <w:lang w:eastAsia="hr-HR"/>
              </w:rPr>
            </w:pPr>
            <w:r w:rsidRPr="002237D7">
              <w:rPr>
                <w:lang w:eastAsia="hr-HR"/>
              </w:rPr>
              <w:t>70.000,00</w:t>
            </w:r>
          </w:p>
        </w:tc>
      </w:tr>
      <w:tr w:rsidR="00DA1490" w:rsidRPr="002237D7" w14:paraId="39A3D2F8" w14:textId="77777777" w:rsidTr="00DA1490">
        <w:tblPrEx>
          <w:jc w:val="left"/>
        </w:tblPrEx>
        <w:trPr>
          <w:gridAfter w:val="1"/>
          <w:wAfter w:w="118" w:type="dxa"/>
          <w:trHeight w:val="345"/>
        </w:trPr>
        <w:tc>
          <w:tcPr>
            <w:tcW w:w="8020" w:type="dxa"/>
            <w:gridSpan w:val="2"/>
            <w:tcBorders>
              <w:top w:val="single" w:sz="4" w:space="0" w:color="auto"/>
              <w:left w:val="single" w:sz="8" w:space="0" w:color="auto"/>
              <w:bottom w:val="single" w:sz="8" w:space="0" w:color="auto"/>
              <w:right w:val="single" w:sz="4" w:space="0" w:color="auto"/>
            </w:tcBorders>
            <w:shd w:val="clear" w:color="000000" w:fill="D9D9D9"/>
            <w:vAlign w:val="bottom"/>
            <w:hideMark/>
          </w:tcPr>
          <w:p w14:paraId="3822F179" w14:textId="77777777" w:rsidR="00DA1490" w:rsidRPr="002237D7" w:rsidRDefault="00DA1490" w:rsidP="002237D7">
            <w:pPr>
              <w:jc w:val="both"/>
              <w:rPr>
                <w:lang w:eastAsia="hr-HR"/>
              </w:rPr>
            </w:pPr>
            <w:r w:rsidRPr="002237D7">
              <w:rPr>
                <w:lang w:eastAsia="hr-HR"/>
              </w:rPr>
              <w:t>NERAZVRSTANE CESTE UKUPNO</w:t>
            </w:r>
          </w:p>
        </w:tc>
        <w:tc>
          <w:tcPr>
            <w:tcW w:w="1520" w:type="dxa"/>
            <w:gridSpan w:val="2"/>
            <w:tcBorders>
              <w:top w:val="single" w:sz="4" w:space="0" w:color="auto"/>
              <w:left w:val="nil"/>
              <w:bottom w:val="single" w:sz="8" w:space="0" w:color="auto"/>
              <w:right w:val="single" w:sz="8" w:space="0" w:color="auto"/>
            </w:tcBorders>
            <w:shd w:val="clear" w:color="000000" w:fill="D9D9D9"/>
            <w:noWrap/>
            <w:vAlign w:val="bottom"/>
            <w:hideMark/>
          </w:tcPr>
          <w:p w14:paraId="2F967218" w14:textId="77777777" w:rsidR="00DA1490" w:rsidRPr="002237D7" w:rsidRDefault="00DA1490" w:rsidP="002237D7">
            <w:pPr>
              <w:jc w:val="both"/>
              <w:rPr>
                <w:lang w:eastAsia="hr-HR"/>
              </w:rPr>
            </w:pPr>
            <w:r w:rsidRPr="002237D7">
              <w:rPr>
                <w:lang w:eastAsia="hr-HR"/>
              </w:rPr>
              <w:t>285.000,00</w:t>
            </w:r>
          </w:p>
        </w:tc>
      </w:tr>
      <w:tr w:rsidR="00DA1490" w:rsidRPr="002237D7" w14:paraId="52652870" w14:textId="77777777" w:rsidTr="00DA1490">
        <w:tblPrEx>
          <w:jc w:val="left"/>
        </w:tblPrEx>
        <w:trPr>
          <w:gridAfter w:val="1"/>
          <w:wAfter w:w="118" w:type="dxa"/>
          <w:trHeight w:val="375"/>
        </w:trPr>
        <w:tc>
          <w:tcPr>
            <w:tcW w:w="8020" w:type="dxa"/>
            <w:gridSpan w:val="2"/>
            <w:tcBorders>
              <w:top w:val="nil"/>
              <w:left w:val="single" w:sz="8" w:space="0" w:color="auto"/>
              <w:bottom w:val="single" w:sz="4" w:space="0" w:color="auto"/>
              <w:right w:val="single" w:sz="4" w:space="0" w:color="auto"/>
            </w:tcBorders>
            <w:shd w:val="clear" w:color="000000" w:fill="D9D9D9"/>
            <w:vAlign w:val="center"/>
            <w:hideMark/>
          </w:tcPr>
          <w:p w14:paraId="5CE13C2C" w14:textId="77777777" w:rsidR="00DA1490" w:rsidRPr="002237D7" w:rsidRDefault="00DA1490" w:rsidP="002237D7">
            <w:pPr>
              <w:jc w:val="both"/>
              <w:rPr>
                <w:lang w:eastAsia="hr-HR"/>
              </w:rPr>
            </w:pPr>
            <w:r w:rsidRPr="002237D7">
              <w:rPr>
                <w:lang w:eastAsia="hr-HR"/>
              </w:rPr>
              <w:t>JAVNA PARKIRALIŠTA</w:t>
            </w:r>
          </w:p>
        </w:tc>
        <w:tc>
          <w:tcPr>
            <w:tcW w:w="1520" w:type="dxa"/>
            <w:gridSpan w:val="2"/>
            <w:tcBorders>
              <w:top w:val="nil"/>
              <w:left w:val="nil"/>
              <w:bottom w:val="single" w:sz="4" w:space="0" w:color="auto"/>
              <w:right w:val="single" w:sz="8" w:space="0" w:color="auto"/>
            </w:tcBorders>
            <w:shd w:val="clear" w:color="000000" w:fill="D9D9D9"/>
            <w:vAlign w:val="bottom"/>
            <w:hideMark/>
          </w:tcPr>
          <w:p w14:paraId="47CE5A25" w14:textId="77777777" w:rsidR="00DA1490" w:rsidRPr="002237D7" w:rsidRDefault="00DA1490" w:rsidP="002237D7">
            <w:pPr>
              <w:jc w:val="both"/>
              <w:rPr>
                <w:lang w:eastAsia="hr-HR"/>
              </w:rPr>
            </w:pPr>
            <w:r w:rsidRPr="002237D7">
              <w:rPr>
                <w:lang w:eastAsia="hr-HR"/>
              </w:rPr>
              <w:t>Iznos (kn sa PDV-om)</w:t>
            </w:r>
          </w:p>
        </w:tc>
      </w:tr>
      <w:tr w:rsidR="00DA1490" w:rsidRPr="002237D7" w14:paraId="6FF2AE70" w14:textId="77777777" w:rsidTr="00DA1490">
        <w:tblPrEx>
          <w:jc w:val="left"/>
        </w:tblPrEx>
        <w:trPr>
          <w:gridAfter w:val="1"/>
          <w:wAfter w:w="118" w:type="dxa"/>
          <w:trHeight w:val="555"/>
        </w:trPr>
        <w:tc>
          <w:tcPr>
            <w:tcW w:w="8020" w:type="dxa"/>
            <w:gridSpan w:val="2"/>
            <w:tcBorders>
              <w:top w:val="nil"/>
              <w:left w:val="single" w:sz="8" w:space="0" w:color="auto"/>
              <w:bottom w:val="single" w:sz="4" w:space="0" w:color="auto"/>
              <w:right w:val="single" w:sz="4" w:space="0" w:color="auto"/>
            </w:tcBorders>
            <w:shd w:val="clear" w:color="auto" w:fill="auto"/>
            <w:vAlign w:val="center"/>
            <w:hideMark/>
          </w:tcPr>
          <w:p w14:paraId="0DCD3937" w14:textId="77777777" w:rsidR="00DA1490" w:rsidRPr="002237D7" w:rsidRDefault="00DA1490" w:rsidP="002237D7">
            <w:pPr>
              <w:jc w:val="both"/>
              <w:rPr>
                <w:lang w:eastAsia="hr-HR"/>
              </w:rPr>
            </w:pPr>
            <w:r w:rsidRPr="002237D7">
              <w:rPr>
                <w:lang w:eastAsia="hr-HR"/>
              </w:rPr>
              <w:t>Izmjena i dopuna tehničke dokumentacije parkirališta u Ulici Ivana Buzolića i parkirališta u Ulici Šime Buzolića Tome</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1518B55F" w14:textId="77777777" w:rsidR="00DA1490" w:rsidRPr="002237D7" w:rsidRDefault="00DA1490" w:rsidP="002237D7">
            <w:pPr>
              <w:jc w:val="both"/>
              <w:rPr>
                <w:lang w:eastAsia="hr-HR"/>
              </w:rPr>
            </w:pPr>
            <w:r w:rsidRPr="002237D7">
              <w:rPr>
                <w:lang w:eastAsia="hr-HR"/>
              </w:rPr>
              <w:t>25.000,00</w:t>
            </w:r>
          </w:p>
        </w:tc>
      </w:tr>
      <w:tr w:rsidR="00DA1490" w:rsidRPr="002237D7" w14:paraId="6C94B1A5" w14:textId="77777777" w:rsidTr="00DA1490">
        <w:tblPrEx>
          <w:jc w:val="left"/>
        </w:tblPrEx>
        <w:trPr>
          <w:gridAfter w:val="1"/>
          <w:wAfter w:w="118" w:type="dxa"/>
          <w:trHeight w:val="375"/>
        </w:trPr>
        <w:tc>
          <w:tcPr>
            <w:tcW w:w="8020" w:type="dxa"/>
            <w:gridSpan w:val="2"/>
            <w:tcBorders>
              <w:top w:val="nil"/>
              <w:left w:val="single" w:sz="8" w:space="0" w:color="auto"/>
              <w:bottom w:val="single" w:sz="8" w:space="0" w:color="auto"/>
              <w:right w:val="single" w:sz="4" w:space="0" w:color="auto"/>
            </w:tcBorders>
            <w:shd w:val="clear" w:color="000000" w:fill="D9D9D9"/>
            <w:vAlign w:val="bottom"/>
            <w:hideMark/>
          </w:tcPr>
          <w:p w14:paraId="4C1AEFFB" w14:textId="77777777" w:rsidR="00DA1490" w:rsidRPr="002237D7" w:rsidRDefault="00DA1490" w:rsidP="002237D7">
            <w:pPr>
              <w:jc w:val="both"/>
              <w:rPr>
                <w:lang w:eastAsia="hr-HR"/>
              </w:rPr>
            </w:pPr>
            <w:r w:rsidRPr="002237D7">
              <w:rPr>
                <w:lang w:eastAsia="hr-HR"/>
              </w:rPr>
              <w:t>JAVNA PARKIRALIŠTA UKUPNO</w:t>
            </w:r>
          </w:p>
        </w:tc>
        <w:tc>
          <w:tcPr>
            <w:tcW w:w="1520" w:type="dxa"/>
            <w:gridSpan w:val="2"/>
            <w:tcBorders>
              <w:top w:val="nil"/>
              <w:left w:val="nil"/>
              <w:bottom w:val="single" w:sz="8" w:space="0" w:color="auto"/>
              <w:right w:val="single" w:sz="8" w:space="0" w:color="auto"/>
            </w:tcBorders>
            <w:shd w:val="clear" w:color="000000" w:fill="D9D9D9"/>
            <w:noWrap/>
            <w:vAlign w:val="bottom"/>
            <w:hideMark/>
          </w:tcPr>
          <w:p w14:paraId="40753C3C" w14:textId="77777777" w:rsidR="00DA1490" w:rsidRPr="002237D7" w:rsidRDefault="00DA1490" w:rsidP="002237D7">
            <w:pPr>
              <w:jc w:val="both"/>
              <w:rPr>
                <w:lang w:eastAsia="hr-HR"/>
              </w:rPr>
            </w:pPr>
            <w:r w:rsidRPr="002237D7">
              <w:rPr>
                <w:lang w:eastAsia="hr-HR"/>
              </w:rPr>
              <w:t>25.000,00</w:t>
            </w:r>
          </w:p>
        </w:tc>
      </w:tr>
      <w:tr w:rsidR="00DA1490" w:rsidRPr="002237D7" w14:paraId="01063B93" w14:textId="77777777" w:rsidTr="00DA1490">
        <w:tblPrEx>
          <w:jc w:val="left"/>
        </w:tblPrEx>
        <w:trPr>
          <w:gridAfter w:val="1"/>
          <w:wAfter w:w="118" w:type="dxa"/>
          <w:trHeight w:val="375"/>
        </w:trPr>
        <w:tc>
          <w:tcPr>
            <w:tcW w:w="8020" w:type="dxa"/>
            <w:gridSpan w:val="2"/>
            <w:tcBorders>
              <w:top w:val="nil"/>
              <w:left w:val="single" w:sz="8" w:space="0" w:color="auto"/>
              <w:bottom w:val="single" w:sz="4" w:space="0" w:color="auto"/>
              <w:right w:val="single" w:sz="4" w:space="0" w:color="auto"/>
            </w:tcBorders>
            <w:shd w:val="clear" w:color="000000" w:fill="D9D9D9"/>
            <w:vAlign w:val="center"/>
            <w:hideMark/>
          </w:tcPr>
          <w:p w14:paraId="1F6FFDB4" w14:textId="77777777" w:rsidR="00DA1490" w:rsidRPr="002237D7" w:rsidRDefault="00DA1490" w:rsidP="002237D7">
            <w:pPr>
              <w:jc w:val="both"/>
              <w:rPr>
                <w:lang w:eastAsia="hr-HR"/>
              </w:rPr>
            </w:pPr>
            <w:r w:rsidRPr="002237D7">
              <w:rPr>
                <w:lang w:eastAsia="hr-HR"/>
              </w:rPr>
              <w:t>JAVNE ZELENE POVRŠINE</w:t>
            </w:r>
          </w:p>
        </w:tc>
        <w:tc>
          <w:tcPr>
            <w:tcW w:w="1520" w:type="dxa"/>
            <w:gridSpan w:val="2"/>
            <w:tcBorders>
              <w:top w:val="nil"/>
              <w:left w:val="nil"/>
              <w:bottom w:val="single" w:sz="4" w:space="0" w:color="auto"/>
              <w:right w:val="single" w:sz="8" w:space="0" w:color="auto"/>
            </w:tcBorders>
            <w:shd w:val="clear" w:color="000000" w:fill="D9D9D9"/>
            <w:vAlign w:val="bottom"/>
            <w:hideMark/>
          </w:tcPr>
          <w:p w14:paraId="2664B87C" w14:textId="77777777" w:rsidR="00DA1490" w:rsidRPr="002237D7" w:rsidRDefault="00DA1490" w:rsidP="002237D7">
            <w:pPr>
              <w:jc w:val="both"/>
              <w:rPr>
                <w:lang w:eastAsia="hr-HR"/>
              </w:rPr>
            </w:pPr>
            <w:r w:rsidRPr="002237D7">
              <w:rPr>
                <w:lang w:eastAsia="hr-HR"/>
              </w:rPr>
              <w:t>Iznos (kn sa PDV-om)</w:t>
            </w:r>
          </w:p>
        </w:tc>
      </w:tr>
      <w:tr w:rsidR="00DA1490" w:rsidRPr="002237D7" w14:paraId="61C3B2E1" w14:textId="77777777" w:rsidTr="00DA1490">
        <w:tblPrEx>
          <w:jc w:val="left"/>
        </w:tblPrEx>
        <w:trPr>
          <w:gridAfter w:val="1"/>
          <w:wAfter w:w="118" w:type="dxa"/>
          <w:trHeight w:val="375"/>
        </w:trPr>
        <w:tc>
          <w:tcPr>
            <w:tcW w:w="8020" w:type="dxa"/>
            <w:gridSpan w:val="2"/>
            <w:tcBorders>
              <w:top w:val="nil"/>
              <w:left w:val="single" w:sz="8" w:space="0" w:color="auto"/>
              <w:bottom w:val="single" w:sz="4" w:space="0" w:color="auto"/>
              <w:right w:val="single" w:sz="4" w:space="0" w:color="auto"/>
            </w:tcBorders>
            <w:shd w:val="clear" w:color="auto" w:fill="auto"/>
            <w:vAlign w:val="center"/>
            <w:hideMark/>
          </w:tcPr>
          <w:p w14:paraId="672837AA" w14:textId="77777777" w:rsidR="00DA1490" w:rsidRPr="002237D7" w:rsidRDefault="00DA1490" w:rsidP="002237D7">
            <w:pPr>
              <w:jc w:val="both"/>
              <w:rPr>
                <w:lang w:eastAsia="hr-HR"/>
              </w:rPr>
            </w:pPr>
            <w:r w:rsidRPr="002237D7">
              <w:rPr>
                <w:lang w:eastAsia="hr-HR"/>
              </w:rPr>
              <w:t>Sportsko društveni centar "Tenis" - uređenje pomoćnih prostorija</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0CEC569E" w14:textId="77777777" w:rsidR="00DA1490" w:rsidRPr="002237D7" w:rsidRDefault="00DA1490" w:rsidP="002237D7">
            <w:pPr>
              <w:jc w:val="both"/>
              <w:rPr>
                <w:lang w:eastAsia="hr-HR"/>
              </w:rPr>
            </w:pPr>
            <w:r w:rsidRPr="002237D7">
              <w:rPr>
                <w:lang w:eastAsia="hr-HR"/>
              </w:rPr>
              <w:t>927.000,00</w:t>
            </w:r>
          </w:p>
        </w:tc>
      </w:tr>
      <w:tr w:rsidR="00DA1490" w:rsidRPr="002237D7" w14:paraId="7655FC1C" w14:textId="77777777" w:rsidTr="00DA1490">
        <w:tblPrEx>
          <w:jc w:val="left"/>
        </w:tblPrEx>
        <w:trPr>
          <w:gridAfter w:val="1"/>
          <w:wAfter w:w="118" w:type="dxa"/>
          <w:trHeight w:val="570"/>
        </w:trPr>
        <w:tc>
          <w:tcPr>
            <w:tcW w:w="8020" w:type="dxa"/>
            <w:gridSpan w:val="2"/>
            <w:tcBorders>
              <w:top w:val="nil"/>
              <w:left w:val="single" w:sz="8" w:space="0" w:color="auto"/>
              <w:bottom w:val="nil"/>
              <w:right w:val="single" w:sz="4" w:space="0" w:color="auto"/>
            </w:tcBorders>
            <w:shd w:val="clear" w:color="auto" w:fill="auto"/>
            <w:vAlign w:val="center"/>
            <w:hideMark/>
          </w:tcPr>
          <w:p w14:paraId="2BB24685" w14:textId="77777777" w:rsidR="00DA1490" w:rsidRPr="002237D7" w:rsidRDefault="00DA1490" w:rsidP="002237D7">
            <w:pPr>
              <w:jc w:val="both"/>
              <w:rPr>
                <w:lang w:eastAsia="hr-HR"/>
              </w:rPr>
            </w:pPr>
            <w:r w:rsidRPr="002237D7">
              <w:rPr>
                <w:lang w:eastAsia="hr-HR"/>
              </w:rPr>
              <w:t>Stručni nadzor nad izvođenjem radova za projekt: Sportsko društveni centar Tenis-uređenje pomoćnih prostorija</w:t>
            </w:r>
          </w:p>
        </w:tc>
        <w:tc>
          <w:tcPr>
            <w:tcW w:w="1520" w:type="dxa"/>
            <w:gridSpan w:val="2"/>
            <w:tcBorders>
              <w:top w:val="nil"/>
              <w:left w:val="nil"/>
              <w:bottom w:val="nil"/>
              <w:right w:val="single" w:sz="8" w:space="0" w:color="auto"/>
            </w:tcBorders>
            <w:shd w:val="clear" w:color="auto" w:fill="auto"/>
            <w:noWrap/>
            <w:vAlign w:val="bottom"/>
            <w:hideMark/>
          </w:tcPr>
          <w:p w14:paraId="71481B8E" w14:textId="77777777" w:rsidR="00DA1490" w:rsidRPr="002237D7" w:rsidRDefault="00DA1490" w:rsidP="002237D7">
            <w:pPr>
              <w:jc w:val="both"/>
              <w:rPr>
                <w:lang w:eastAsia="hr-HR"/>
              </w:rPr>
            </w:pPr>
            <w:r w:rsidRPr="002237D7">
              <w:rPr>
                <w:lang w:eastAsia="hr-HR"/>
              </w:rPr>
              <w:t>28.000,00</w:t>
            </w:r>
          </w:p>
        </w:tc>
      </w:tr>
      <w:tr w:rsidR="00DA1490" w:rsidRPr="002237D7" w14:paraId="00513F20" w14:textId="77777777" w:rsidTr="00DA1490">
        <w:tblPrEx>
          <w:jc w:val="left"/>
        </w:tblPrEx>
        <w:trPr>
          <w:gridAfter w:val="1"/>
          <w:wAfter w:w="118" w:type="dxa"/>
          <w:trHeight w:val="345"/>
        </w:trPr>
        <w:tc>
          <w:tcPr>
            <w:tcW w:w="8020" w:type="dxa"/>
            <w:gridSpan w:val="2"/>
            <w:tcBorders>
              <w:top w:val="single" w:sz="4" w:space="0" w:color="auto"/>
              <w:left w:val="single" w:sz="8" w:space="0" w:color="auto"/>
              <w:bottom w:val="nil"/>
              <w:right w:val="single" w:sz="4" w:space="0" w:color="auto"/>
            </w:tcBorders>
            <w:shd w:val="clear" w:color="auto" w:fill="auto"/>
            <w:vAlign w:val="center"/>
            <w:hideMark/>
          </w:tcPr>
          <w:p w14:paraId="5BB5C32B" w14:textId="77777777" w:rsidR="00DA1490" w:rsidRPr="002237D7" w:rsidRDefault="00DA1490" w:rsidP="002237D7">
            <w:pPr>
              <w:jc w:val="both"/>
              <w:rPr>
                <w:lang w:eastAsia="hr-HR"/>
              </w:rPr>
            </w:pPr>
            <w:r w:rsidRPr="002237D7">
              <w:rPr>
                <w:lang w:eastAsia="hr-HR"/>
              </w:rPr>
              <w:t>Sportsko društveni centar "Tenis" - uređenje pročelja i vanjskih prostora</w:t>
            </w:r>
          </w:p>
        </w:tc>
        <w:tc>
          <w:tcPr>
            <w:tcW w:w="1520" w:type="dxa"/>
            <w:gridSpan w:val="2"/>
            <w:tcBorders>
              <w:top w:val="single" w:sz="4" w:space="0" w:color="auto"/>
              <w:left w:val="nil"/>
              <w:bottom w:val="nil"/>
              <w:right w:val="single" w:sz="8" w:space="0" w:color="auto"/>
            </w:tcBorders>
            <w:shd w:val="clear" w:color="auto" w:fill="auto"/>
            <w:noWrap/>
            <w:vAlign w:val="bottom"/>
            <w:hideMark/>
          </w:tcPr>
          <w:p w14:paraId="670D3258" w14:textId="77777777" w:rsidR="00DA1490" w:rsidRPr="002237D7" w:rsidRDefault="00DA1490" w:rsidP="002237D7">
            <w:pPr>
              <w:jc w:val="both"/>
              <w:rPr>
                <w:lang w:eastAsia="hr-HR"/>
              </w:rPr>
            </w:pPr>
            <w:r w:rsidRPr="002237D7">
              <w:rPr>
                <w:lang w:eastAsia="hr-HR"/>
              </w:rPr>
              <w:t>250.000,00</w:t>
            </w:r>
          </w:p>
        </w:tc>
      </w:tr>
      <w:tr w:rsidR="00417E61" w:rsidRPr="002237D7" w14:paraId="736BCF3C" w14:textId="77777777" w:rsidTr="00E70429">
        <w:tblPrEx>
          <w:jc w:val="left"/>
        </w:tblPrEx>
        <w:trPr>
          <w:gridAfter w:val="1"/>
          <w:wAfter w:w="118" w:type="dxa"/>
          <w:trHeight w:val="675"/>
        </w:trPr>
        <w:tc>
          <w:tcPr>
            <w:tcW w:w="954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14:paraId="44C923B6" w14:textId="77777777" w:rsidR="00417E61" w:rsidRPr="002237D7" w:rsidRDefault="00417E61" w:rsidP="00E70429">
            <w:pPr>
              <w:jc w:val="both"/>
              <w:rPr>
                <w:b/>
                <w:bCs/>
                <w:lang w:eastAsia="hr-HR"/>
              </w:rPr>
            </w:pPr>
            <w:r w:rsidRPr="002237D7">
              <w:rPr>
                <w:b/>
                <w:bCs/>
                <w:lang w:eastAsia="hr-HR"/>
              </w:rPr>
              <w:lastRenderedPageBreak/>
              <w:t>2. Građevine komunalne infrastrukture koje će se graditi u uređenim dijelovima građevinskog područja (skupina B)</w:t>
            </w:r>
          </w:p>
        </w:tc>
      </w:tr>
      <w:tr w:rsidR="00DA1490" w:rsidRPr="002237D7" w14:paraId="21DD53A6" w14:textId="77777777" w:rsidTr="00DA1490">
        <w:tblPrEx>
          <w:jc w:val="left"/>
        </w:tblPrEx>
        <w:trPr>
          <w:gridAfter w:val="1"/>
          <w:wAfter w:w="118" w:type="dxa"/>
          <w:trHeight w:val="360"/>
        </w:trPr>
        <w:tc>
          <w:tcPr>
            <w:tcW w:w="8020" w:type="dxa"/>
            <w:gridSpan w:val="2"/>
            <w:tcBorders>
              <w:top w:val="single" w:sz="4" w:space="0" w:color="auto"/>
              <w:left w:val="single" w:sz="8" w:space="0" w:color="auto"/>
              <w:bottom w:val="nil"/>
              <w:right w:val="single" w:sz="4" w:space="0" w:color="auto"/>
            </w:tcBorders>
            <w:shd w:val="clear" w:color="auto" w:fill="auto"/>
            <w:vAlign w:val="center"/>
            <w:hideMark/>
          </w:tcPr>
          <w:p w14:paraId="47EF6A58" w14:textId="77777777" w:rsidR="00DA1490" w:rsidRPr="002237D7" w:rsidRDefault="00DA1490" w:rsidP="002237D7">
            <w:pPr>
              <w:jc w:val="both"/>
              <w:rPr>
                <w:lang w:eastAsia="hr-HR"/>
              </w:rPr>
            </w:pPr>
            <w:r w:rsidRPr="002237D7">
              <w:rPr>
                <w:lang w:eastAsia="hr-HR"/>
              </w:rPr>
              <w:t>Pripremni radovi izgradnje igrališta u Sv. Nedjelji</w:t>
            </w:r>
          </w:p>
        </w:tc>
        <w:tc>
          <w:tcPr>
            <w:tcW w:w="1520" w:type="dxa"/>
            <w:gridSpan w:val="2"/>
            <w:tcBorders>
              <w:top w:val="single" w:sz="4" w:space="0" w:color="auto"/>
              <w:left w:val="nil"/>
              <w:bottom w:val="nil"/>
              <w:right w:val="single" w:sz="8" w:space="0" w:color="auto"/>
            </w:tcBorders>
            <w:shd w:val="clear" w:color="auto" w:fill="auto"/>
            <w:noWrap/>
            <w:vAlign w:val="bottom"/>
            <w:hideMark/>
          </w:tcPr>
          <w:p w14:paraId="46CF82E5" w14:textId="77777777" w:rsidR="00DA1490" w:rsidRPr="002237D7" w:rsidRDefault="00DA1490" w:rsidP="002237D7">
            <w:pPr>
              <w:jc w:val="both"/>
              <w:rPr>
                <w:lang w:eastAsia="hr-HR"/>
              </w:rPr>
            </w:pPr>
            <w:r w:rsidRPr="002237D7">
              <w:rPr>
                <w:lang w:eastAsia="hr-HR"/>
              </w:rPr>
              <w:t>200.000,00</w:t>
            </w:r>
          </w:p>
        </w:tc>
      </w:tr>
      <w:tr w:rsidR="00DA1490" w:rsidRPr="002237D7" w14:paraId="1EDDC5B8" w14:textId="77777777" w:rsidTr="00DA1490">
        <w:tblPrEx>
          <w:jc w:val="left"/>
        </w:tblPrEx>
        <w:trPr>
          <w:gridAfter w:val="1"/>
          <w:wAfter w:w="118" w:type="dxa"/>
          <w:trHeight w:val="330"/>
        </w:trPr>
        <w:tc>
          <w:tcPr>
            <w:tcW w:w="8020" w:type="dxa"/>
            <w:gridSpan w:val="2"/>
            <w:tcBorders>
              <w:top w:val="single" w:sz="4" w:space="0" w:color="auto"/>
              <w:left w:val="single" w:sz="8" w:space="0" w:color="auto"/>
              <w:bottom w:val="nil"/>
              <w:right w:val="single" w:sz="4" w:space="0" w:color="auto"/>
            </w:tcBorders>
            <w:shd w:val="clear" w:color="auto" w:fill="auto"/>
            <w:vAlign w:val="center"/>
            <w:hideMark/>
          </w:tcPr>
          <w:p w14:paraId="42DED395" w14:textId="77777777" w:rsidR="00DA1490" w:rsidRPr="002237D7" w:rsidRDefault="00DA1490" w:rsidP="002237D7">
            <w:pPr>
              <w:jc w:val="both"/>
              <w:rPr>
                <w:lang w:eastAsia="hr-HR"/>
              </w:rPr>
            </w:pPr>
            <w:r w:rsidRPr="002237D7">
              <w:rPr>
                <w:lang w:eastAsia="hr-HR"/>
              </w:rPr>
              <w:t>Dobava i postava igrala (opremanje) dječjeg igrališta u Sv. Nedjelji</w:t>
            </w:r>
          </w:p>
        </w:tc>
        <w:tc>
          <w:tcPr>
            <w:tcW w:w="1520" w:type="dxa"/>
            <w:gridSpan w:val="2"/>
            <w:tcBorders>
              <w:top w:val="single" w:sz="4" w:space="0" w:color="auto"/>
              <w:left w:val="nil"/>
              <w:bottom w:val="nil"/>
              <w:right w:val="single" w:sz="8" w:space="0" w:color="auto"/>
            </w:tcBorders>
            <w:shd w:val="clear" w:color="auto" w:fill="auto"/>
            <w:noWrap/>
            <w:vAlign w:val="bottom"/>
            <w:hideMark/>
          </w:tcPr>
          <w:p w14:paraId="7967D185" w14:textId="77777777" w:rsidR="00DA1490" w:rsidRPr="002237D7" w:rsidRDefault="00DA1490" w:rsidP="002237D7">
            <w:pPr>
              <w:jc w:val="both"/>
              <w:rPr>
                <w:lang w:eastAsia="hr-HR"/>
              </w:rPr>
            </w:pPr>
            <w:r w:rsidRPr="002237D7">
              <w:rPr>
                <w:lang w:eastAsia="hr-HR"/>
              </w:rPr>
              <w:t>150.000,00</w:t>
            </w:r>
          </w:p>
        </w:tc>
      </w:tr>
      <w:tr w:rsidR="00DA1490" w:rsidRPr="002237D7" w14:paraId="2EE24232" w14:textId="77777777" w:rsidTr="00DA1490">
        <w:tblPrEx>
          <w:jc w:val="left"/>
        </w:tblPrEx>
        <w:trPr>
          <w:gridAfter w:val="1"/>
          <w:wAfter w:w="118" w:type="dxa"/>
          <w:trHeight w:val="375"/>
        </w:trPr>
        <w:tc>
          <w:tcPr>
            <w:tcW w:w="8020" w:type="dxa"/>
            <w:gridSpan w:val="2"/>
            <w:tcBorders>
              <w:top w:val="single" w:sz="4" w:space="0" w:color="auto"/>
              <w:left w:val="single" w:sz="8" w:space="0" w:color="auto"/>
              <w:bottom w:val="nil"/>
              <w:right w:val="single" w:sz="4" w:space="0" w:color="auto"/>
            </w:tcBorders>
            <w:shd w:val="clear" w:color="auto" w:fill="auto"/>
            <w:vAlign w:val="center"/>
            <w:hideMark/>
          </w:tcPr>
          <w:p w14:paraId="3CF6D49F" w14:textId="77777777" w:rsidR="00DA1490" w:rsidRPr="002237D7" w:rsidRDefault="00DA1490" w:rsidP="002237D7">
            <w:pPr>
              <w:jc w:val="both"/>
              <w:rPr>
                <w:lang w:eastAsia="hr-HR"/>
              </w:rPr>
            </w:pPr>
            <w:r w:rsidRPr="002237D7">
              <w:rPr>
                <w:lang w:eastAsia="hr-HR"/>
              </w:rPr>
              <w:t>Asfaltiranje igrališta za male sportove u Sv. Nedjelji i Brusju</w:t>
            </w:r>
          </w:p>
        </w:tc>
        <w:tc>
          <w:tcPr>
            <w:tcW w:w="1520" w:type="dxa"/>
            <w:gridSpan w:val="2"/>
            <w:tcBorders>
              <w:top w:val="single" w:sz="4" w:space="0" w:color="auto"/>
              <w:left w:val="nil"/>
              <w:bottom w:val="nil"/>
              <w:right w:val="single" w:sz="8" w:space="0" w:color="auto"/>
            </w:tcBorders>
            <w:shd w:val="clear" w:color="auto" w:fill="auto"/>
            <w:noWrap/>
            <w:vAlign w:val="bottom"/>
            <w:hideMark/>
          </w:tcPr>
          <w:p w14:paraId="6447BB1D" w14:textId="77777777" w:rsidR="00DA1490" w:rsidRPr="002237D7" w:rsidRDefault="00DA1490" w:rsidP="002237D7">
            <w:pPr>
              <w:jc w:val="both"/>
              <w:rPr>
                <w:lang w:eastAsia="hr-HR"/>
              </w:rPr>
            </w:pPr>
            <w:r w:rsidRPr="002237D7">
              <w:rPr>
                <w:lang w:eastAsia="hr-HR"/>
              </w:rPr>
              <w:t>300.000,00</w:t>
            </w:r>
          </w:p>
        </w:tc>
      </w:tr>
      <w:tr w:rsidR="00DA1490" w:rsidRPr="002237D7" w14:paraId="115C1B4A" w14:textId="77777777" w:rsidTr="00DA1490">
        <w:tblPrEx>
          <w:jc w:val="left"/>
        </w:tblPrEx>
        <w:trPr>
          <w:gridAfter w:val="1"/>
          <w:wAfter w:w="118" w:type="dxa"/>
          <w:trHeight w:val="375"/>
        </w:trPr>
        <w:tc>
          <w:tcPr>
            <w:tcW w:w="8020" w:type="dxa"/>
            <w:gridSpan w:val="2"/>
            <w:tcBorders>
              <w:top w:val="single" w:sz="4" w:space="0" w:color="auto"/>
              <w:left w:val="single" w:sz="8" w:space="0" w:color="auto"/>
              <w:bottom w:val="nil"/>
              <w:right w:val="single" w:sz="4" w:space="0" w:color="auto"/>
            </w:tcBorders>
            <w:shd w:val="clear" w:color="auto" w:fill="auto"/>
            <w:vAlign w:val="center"/>
            <w:hideMark/>
          </w:tcPr>
          <w:p w14:paraId="391238E7" w14:textId="0E4939AD" w:rsidR="00DA1490" w:rsidRPr="002237D7" w:rsidRDefault="00DA1490" w:rsidP="002237D7">
            <w:pPr>
              <w:jc w:val="both"/>
              <w:rPr>
                <w:lang w:eastAsia="hr-HR"/>
              </w:rPr>
            </w:pPr>
            <w:r w:rsidRPr="002237D7">
              <w:rPr>
                <w:lang w:eastAsia="hr-HR"/>
              </w:rPr>
              <w:t>Radovi izgradnje Cageball igrališta u Hvaru</w:t>
            </w:r>
          </w:p>
        </w:tc>
        <w:tc>
          <w:tcPr>
            <w:tcW w:w="1520" w:type="dxa"/>
            <w:gridSpan w:val="2"/>
            <w:tcBorders>
              <w:top w:val="single" w:sz="4" w:space="0" w:color="auto"/>
              <w:left w:val="nil"/>
              <w:bottom w:val="nil"/>
              <w:right w:val="single" w:sz="8" w:space="0" w:color="auto"/>
            </w:tcBorders>
            <w:shd w:val="clear" w:color="auto" w:fill="auto"/>
            <w:noWrap/>
            <w:vAlign w:val="bottom"/>
            <w:hideMark/>
          </w:tcPr>
          <w:p w14:paraId="0B1DCD5D" w14:textId="77777777" w:rsidR="00DA1490" w:rsidRPr="002237D7" w:rsidRDefault="00DA1490" w:rsidP="002237D7">
            <w:pPr>
              <w:jc w:val="both"/>
              <w:rPr>
                <w:lang w:eastAsia="hr-HR"/>
              </w:rPr>
            </w:pPr>
            <w:r w:rsidRPr="002237D7">
              <w:rPr>
                <w:lang w:eastAsia="hr-HR"/>
              </w:rPr>
              <w:t>107.000,00</w:t>
            </w:r>
          </w:p>
        </w:tc>
      </w:tr>
      <w:tr w:rsidR="00DA1490" w:rsidRPr="002237D7" w14:paraId="67670E45" w14:textId="77777777" w:rsidTr="00DA1490">
        <w:tblPrEx>
          <w:jc w:val="left"/>
        </w:tblPrEx>
        <w:trPr>
          <w:gridAfter w:val="1"/>
          <w:wAfter w:w="118" w:type="dxa"/>
          <w:trHeight w:val="360"/>
        </w:trPr>
        <w:tc>
          <w:tcPr>
            <w:tcW w:w="8020" w:type="dxa"/>
            <w:gridSpan w:val="2"/>
            <w:tcBorders>
              <w:top w:val="single" w:sz="4" w:space="0" w:color="auto"/>
              <w:left w:val="single" w:sz="8" w:space="0" w:color="auto"/>
              <w:bottom w:val="nil"/>
              <w:right w:val="single" w:sz="4" w:space="0" w:color="auto"/>
            </w:tcBorders>
            <w:shd w:val="clear" w:color="auto" w:fill="auto"/>
            <w:vAlign w:val="center"/>
            <w:hideMark/>
          </w:tcPr>
          <w:p w14:paraId="158FA9B2" w14:textId="2A3651BA" w:rsidR="00DA1490" w:rsidRPr="002237D7" w:rsidRDefault="00DA1490" w:rsidP="002237D7">
            <w:pPr>
              <w:jc w:val="both"/>
              <w:rPr>
                <w:lang w:eastAsia="hr-HR"/>
              </w:rPr>
            </w:pPr>
            <w:r w:rsidRPr="002237D7">
              <w:rPr>
                <w:lang w:eastAsia="hr-HR"/>
              </w:rPr>
              <w:t>Opremanje Cageball igrališta u Hvaru</w:t>
            </w:r>
          </w:p>
        </w:tc>
        <w:tc>
          <w:tcPr>
            <w:tcW w:w="1520" w:type="dxa"/>
            <w:gridSpan w:val="2"/>
            <w:tcBorders>
              <w:top w:val="single" w:sz="4" w:space="0" w:color="auto"/>
              <w:left w:val="nil"/>
              <w:bottom w:val="nil"/>
              <w:right w:val="single" w:sz="8" w:space="0" w:color="auto"/>
            </w:tcBorders>
            <w:shd w:val="clear" w:color="auto" w:fill="auto"/>
            <w:noWrap/>
            <w:vAlign w:val="bottom"/>
            <w:hideMark/>
          </w:tcPr>
          <w:p w14:paraId="436DD3E7" w14:textId="77777777" w:rsidR="00DA1490" w:rsidRPr="002237D7" w:rsidRDefault="00DA1490" w:rsidP="002237D7">
            <w:pPr>
              <w:jc w:val="both"/>
              <w:rPr>
                <w:lang w:eastAsia="hr-HR"/>
              </w:rPr>
            </w:pPr>
            <w:r w:rsidRPr="002237D7">
              <w:rPr>
                <w:lang w:eastAsia="hr-HR"/>
              </w:rPr>
              <w:t>95.000,00</w:t>
            </w:r>
          </w:p>
        </w:tc>
      </w:tr>
      <w:tr w:rsidR="00DA1490" w:rsidRPr="002237D7" w14:paraId="078978DC" w14:textId="77777777" w:rsidTr="00DA1490">
        <w:tblPrEx>
          <w:jc w:val="left"/>
        </w:tblPrEx>
        <w:trPr>
          <w:gridAfter w:val="1"/>
          <w:wAfter w:w="118" w:type="dxa"/>
          <w:trHeight w:val="405"/>
        </w:trPr>
        <w:tc>
          <w:tcPr>
            <w:tcW w:w="8020" w:type="dxa"/>
            <w:gridSpan w:val="2"/>
            <w:tcBorders>
              <w:top w:val="single" w:sz="4" w:space="0" w:color="auto"/>
              <w:left w:val="single" w:sz="8" w:space="0" w:color="auto"/>
              <w:bottom w:val="single" w:sz="8" w:space="0" w:color="auto"/>
              <w:right w:val="single" w:sz="4" w:space="0" w:color="auto"/>
            </w:tcBorders>
            <w:shd w:val="clear" w:color="000000" w:fill="D9D9D9"/>
            <w:vAlign w:val="bottom"/>
            <w:hideMark/>
          </w:tcPr>
          <w:p w14:paraId="779B6699" w14:textId="77777777" w:rsidR="00DA1490" w:rsidRPr="002237D7" w:rsidRDefault="00DA1490" w:rsidP="002237D7">
            <w:pPr>
              <w:jc w:val="both"/>
              <w:rPr>
                <w:lang w:eastAsia="hr-HR"/>
              </w:rPr>
            </w:pPr>
            <w:r w:rsidRPr="002237D7">
              <w:rPr>
                <w:lang w:eastAsia="hr-HR"/>
              </w:rPr>
              <w:t>JAVNE ZELENE POVRŠINE UKUPNO</w:t>
            </w:r>
          </w:p>
        </w:tc>
        <w:tc>
          <w:tcPr>
            <w:tcW w:w="1520" w:type="dxa"/>
            <w:gridSpan w:val="2"/>
            <w:tcBorders>
              <w:top w:val="single" w:sz="4" w:space="0" w:color="auto"/>
              <w:left w:val="nil"/>
              <w:bottom w:val="single" w:sz="8" w:space="0" w:color="auto"/>
              <w:right w:val="single" w:sz="8" w:space="0" w:color="auto"/>
            </w:tcBorders>
            <w:shd w:val="clear" w:color="000000" w:fill="D9D9D9"/>
            <w:noWrap/>
            <w:vAlign w:val="bottom"/>
            <w:hideMark/>
          </w:tcPr>
          <w:p w14:paraId="1FBBED40" w14:textId="77777777" w:rsidR="00DA1490" w:rsidRPr="002237D7" w:rsidRDefault="00DA1490" w:rsidP="002237D7">
            <w:pPr>
              <w:jc w:val="both"/>
              <w:rPr>
                <w:lang w:eastAsia="hr-HR"/>
              </w:rPr>
            </w:pPr>
            <w:r w:rsidRPr="002237D7">
              <w:rPr>
                <w:lang w:eastAsia="hr-HR"/>
              </w:rPr>
              <w:t>2.057.000,00</w:t>
            </w:r>
          </w:p>
        </w:tc>
      </w:tr>
      <w:tr w:rsidR="00DA1490" w:rsidRPr="002237D7" w14:paraId="5E23D769" w14:textId="77777777" w:rsidTr="00DA1490">
        <w:tblPrEx>
          <w:jc w:val="left"/>
        </w:tblPrEx>
        <w:trPr>
          <w:gridAfter w:val="1"/>
          <w:wAfter w:w="118" w:type="dxa"/>
          <w:trHeight w:val="570"/>
        </w:trPr>
        <w:tc>
          <w:tcPr>
            <w:tcW w:w="8020" w:type="dxa"/>
            <w:gridSpan w:val="2"/>
            <w:tcBorders>
              <w:top w:val="nil"/>
              <w:left w:val="single" w:sz="8" w:space="0" w:color="auto"/>
              <w:bottom w:val="single" w:sz="4" w:space="0" w:color="auto"/>
              <w:right w:val="single" w:sz="4" w:space="0" w:color="auto"/>
            </w:tcBorders>
            <w:shd w:val="clear" w:color="000000" w:fill="D9D9D9"/>
            <w:vAlign w:val="center"/>
            <w:hideMark/>
          </w:tcPr>
          <w:p w14:paraId="3FEE43C6" w14:textId="77777777" w:rsidR="00DA1490" w:rsidRPr="002237D7" w:rsidRDefault="00DA1490" w:rsidP="002237D7">
            <w:pPr>
              <w:jc w:val="both"/>
              <w:rPr>
                <w:lang w:eastAsia="hr-HR"/>
              </w:rPr>
            </w:pPr>
            <w:r w:rsidRPr="002237D7">
              <w:rPr>
                <w:lang w:eastAsia="hr-HR"/>
              </w:rPr>
              <w:t>GRAĐEVINE I UREĐAJI JAVNE NAMJENE</w:t>
            </w:r>
          </w:p>
        </w:tc>
        <w:tc>
          <w:tcPr>
            <w:tcW w:w="1520" w:type="dxa"/>
            <w:gridSpan w:val="2"/>
            <w:tcBorders>
              <w:top w:val="nil"/>
              <w:left w:val="nil"/>
              <w:bottom w:val="single" w:sz="4" w:space="0" w:color="auto"/>
              <w:right w:val="single" w:sz="8" w:space="0" w:color="auto"/>
            </w:tcBorders>
            <w:shd w:val="clear" w:color="000000" w:fill="D9D9D9"/>
            <w:vAlign w:val="bottom"/>
            <w:hideMark/>
          </w:tcPr>
          <w:p w14:paraId="32AAD115" w14:textId="77777777" w:rsidR="00DA1490" w:rsidRPr="002237D7" w:rsidRDefault="00DA1490" w:rsidP="002237D7">
            <w:pPr>
              <w:jc w:val="both"/>
              <w:rPr>
                <w:lang w:eastAsia="hr-HR"/>
              </w:rPr>
            </w:pPr>
            <w:r w:rsidRPr="002237D7">
              <w:rPr>
                <w:lang w:eastAsia="hr-HR"/>
              </w:rPr>
              <w:t>Iznos (kn sa PDV-om)</w:t>
            </w:r>
          </w:p>
        </w:tc>
      </w:tr>
      <w:tr w:rsidR="00DA1490" w:rsidRPr="002237D7" w14:paraId="25C290F8" w14:textId="77777777" w:rsidTr="00DA1490">
        <w:tblPrEx>
          <w:jc w:val="left"/>
        </w:tblPrEx>
        <w:trPr>
          <w:gridAfter w:val="1"/>
          <w:wAfter w:w="118" w:type="dxa"/>
          <w:trHeight w:val="420"/>
        </w:trPr>
        <w:tc>
          <w:tcPr>
            <w:tcW w:w="8020" w:type="dxa"/>
            <w:gridSpan w:val="2"/>
            <w:tcBorders>
              <w:top w:val="nil"/>
              <w:left w:val="single" w:sz="8" w:space="0" w:color="auto"/>
              <w:bottom w:val="single" w:sz="4" w:space="0" w:color="auto"/>
              <w:right w:val="single" w:sz="4" w:space="0" w:color="auto"/>
            </w:tcBorders>
            <w:shd w:val="clear" w:color="auto" w:fill="auto"/>
            <w:vAlign w:val="center"/>
            <w:hideMark/>
          </w:tcPr>
          <w:p w14:paraId="200BCD9C" w14:textId="77777777" w:rsidR="00DA1490" w:rsidRPr="002237D7" w:rsidRDefault="00DA1490" w:rsidP="002237D7">
            <w:pPr>
              <w:jc w:val="both"/>
              <w:rPr>
                <w:lang w:eastAsia="hr-HR"/>
              </w:rPr>
            </w:pPr>
            <w:r w:rsidRPr="002237D7">
              <w:rPr>
                <w:lang w:eastAsia="hr-HR"/>
              </w:rPr>
              <w:t>Izrada sunčanog sata na Obali Riva</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7FDB93D0" w14:textId="77777777" w:rsidR="00DA1490" w:rsidRPr="002237D7" w:rsidRDefault="00DA1490" w:rsidP="002237D7">
            <w:pPr>
              <w:jc w:val="both"/>
              <w:rPr>
                <w:lang w:eastAsia="hr-HR"/>
              </w:rPr>
            </w:pPr>
            <w:r w:rsidRPr="002237D7">
              <w:rPr>
                <w:lang w:eastAsia="hr-HR"/>
              </w:rPr>
              <w:t>20.000,00</w:t>
            </w:r>
          </w:p>
        </w:tc>
      </w:tr>
      <w:tr w:rsidR="00DA1490" w:rsidRPr="002237D7" w14:paraId="5C4E1E73" w14:textId="77777777" w:rsidTr="00DA1490">
        <w:tblPrEx>
          <w:jc w:val="left"/>
        </w:tblPrEx>
        <w:trPr>
          <w:gridAfter w:val="1"/>
          <w:wAfter w:w="118" w:type="dxa"/>
          <w:trHeight w:val="420"/>
        </w:trPr>
        <w:tc>
          <w:tcPr>
            <w:tcW w:w="8020" w:type="dxa"/>
            <w:gridSpan w:val="2"/>
            <w:tcBorders>
              <w:top w:val="nil"/>
              <w:left w:val="single" w:sz="8" w:space="0" w:color="auto"/>
              <w:bottom w:val="single" w:sz="4" w:space="0" w:color="auto"/>
              <w:right w:val="single" w:sz="4" w:space="0" w:color="auto"/>
            </w:tcBorders>
            <w:shd w:val="clear" w:color="auto" w:fill="auto"/>
            <w:vAlign w:val="center"/>
            <w:hideMark/>
          </w:tcPr>
          <w:p w14:paraId="34403E0E" w14:textId="77777777" w:rsidR="00DA1490" w:rsidRPr="002237D7" w:rsidRDefault="00DA1490" w:rsidP="002237D7">
            <w:pPr>
              <w:jc w:val="both"/>
              <w:rPr>
                <w:lang w:eastAsia="hr-HR"/>
              </w:rPr>
            </w:pPr>
            <w:r w:rsidRPr="002237D7">
              <w:rPr>
                <w:lang w:eastAsia="hr-HR"/>
              </w:rPr>
              <w:t>Dobava i ugradba gradskih česmi na površinama javne namjene</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1F996F43" w14:textId="77777777" w:rsidR="00DA1490" w:rsidRPr="002237D7" w:rsidRDefault="00DA1490" w:rsidP="002237D7">
            <w:pPr>
              <w:jc w:val="both"/>
              <w:rPr>
                <w:lang w:eastAsia="hr-HR"/>
              </w:rPr>
            </w:pPr>
            <w:r w:rsidRPr="002237D7">
              <w:rPr>
                <w:lang w:eastAsia="hr-HR"/>
              </w:rPr>
              <w:t>25.000,00</w:t>
            </w:r>
          </w:p>
        </w:tc>
      </w:tr>
      <w:tr w:rsidR="00DA1490" w:rsidRPr="002237D7" w14:paraId="215ADC96" w14:textId="77777777" w:rsidTr="00DA1490">
        <w:tblPrEx>
          <w:jc w:val="left"/>
        </w:tblPrEx>
        <w:trPr>
          <w:gridAfter w:val="1"/>
          <w:wAfter w:w="118" w:type="dxa"/>
          <w:trHeight w:val="420"/>
        </w:trPr>
        <w:tc>
          <w:tcPr>
            <w:tcW w:w="8020" w:type="dxa"/>
            <w:gridSpan w:val="2"/>
            <w:tcBorders>
              <w:top w:val="nil"/>
              <w:left w:val="single" w:sz="8" w:space="0" w:color="auto"/>
              <w:bottom w:val="single" w:sz="8" w:space="0" w:color="auto"/>
              <w:right w:val="single" w:sz="4" w:space="0" w:color="auto"/>
            </w:tcBorders>
            <w:shd w:val="clear" w:color="000000" w:fill="D9D9D9"/>
            <w:vAlign w:val="bottom"/>
            <w:hideMark/>
          </w:tcPr>
          <w:p w14:paraId="3BF31C10" w14:textId="77777777" w:rsidR="00DA1490" w:rsidRPr="002237D7" w:rsidRDefault="00DA1490" w:rsidP="002237D7">
            <w:pPr>
              <w:jc w:val="both"/>
              <w:rPr>
                <w:lang w:eastAsia="hr-HR"/>
              </w:rPr>
            </w:pPr>
            <w:r w:rsidRPr="002237D7">
              <w:rPr>
                <w:lang w:eastAsia="hr-HR"/>
              </w:rPr>
              <w:t>GRAĐEVINE I UREĐAJI JAVNE NAMJENE UKUPNO</w:t>
            </w:r>
          </w:p>
        </w:tc>
        <w:tc>
          <w:tcPr>
            <w:tcW w:w="1520" w:type="dxa"/>
            <w:gridSpan w:val="2"/>
            <w:tcBorders>
              <w:top w:val="nil"/>
              <w:left w:val="nil"/>
              <w:bottom w:val="single" w:sz="8" w:space="0" w:color="auto"/>
              <w:right w:val="single" w:sz="8" w:space="0" w:color="auto"/>
            </w:tcBorders>
            <w:shd w:val="clear" w:color="000000" w:fill="D9D9D9"/>
            <w:noWrap/>
            <w:vAlign w:val="bottom"/>
            <w:hideMark/>
          </w:tcPr>
          <w:p w14:paraId="78885612" w14:textId="77777777" w:rsidR="00DA1490" w:rsidRPr="002237D7" w:rsidRDefault="00DA1490" w:rsidP="002237D7">
            <w:pPr>
              <w:jc w:val="both"/>
              <w:rPr>
                <w:lang w:eastAsia="hr-HR"/>
              </w:rPr>
            </w:pPr>
            <w:r w:rsidRPr="002237D7">
              <w:rPr>
                <w:lang w:eastAsia="hr-HR"/>
              </w:rPr>
              <w:t>45.000,00</w:t>
            </w:r>
          </w:p>
        </w:tc>
      </w:tr>
    </w:tbl>
    <w:p w14:paraId="062139D4" w14:textId="565D73D3" w:rsidR="000533C4" w:rsidRDefault="000533C4" w:rsidP="002237D7">
      <w:pPr>
        <w:jc w:val="both"/>
      </w:pPr>
    </w:p>
    <w:tbl>
      <w:tblPr>
        <w:tblW w:w="9658" w:type="dxa"/>
        <w:jc w:val="center"/>
        <w:tblLook w:val="04A0" w:firstRow="1" w:lastRow="0" w:firstColumn="1" w:lastColumn="0" w:noHBand="0" w:noVBand="1"/>
      </w:tblPr>
      <w:tblGrid>
        <w:gridCol w:w="118"/>
        <w:gridCol w:w="7902"/>
        <w:gridCol w:w="118"/>
        <w:gridCol w:w="1402"/>
        <w:gridCol w:w="118"/>
      </w:tblGrid>
      <w:tr w:rsidR="009071AA" w:rsidRPr="009071AA" w14:paraId="4B7A77C5" w14:textId="77777777" w:rsidTr="009071AA">
        <w:trPr>
          <w:gridBefore w:val="1"/>
          <w:wBefore w:w="118" w:type="dxa"/>
          <w:trHeight w:val="705"/>
          <w:jc w:val="center"/>
        </w:trPr>
        <w:tc>
          <w:tcPr>
            <w:tcW w:w="9540" w:type="dxa"/>
            <w:gridSpan w:val="4"/>
            <w:tcBorders>
              <w:top w:val="single" w:sz="8" w:space="0" w:color="auto"/>
              <w:left w:val="single" w:sz="8" w:space="0" w:color="auto"/>
              <w:bottom w:val="single" w:sz="8" w:space="0" w:color="auto"/>
              <w:right w:val="single" w:sz="8" w:space="0" w:color="000000"/>
            </w:tcBorders>
            <w:shd w:val="clear" w:color="000000" w:fill="BFBFBF"/>
            <w:vAlign w:val="bottom"/>
            <w:hideMark/>
          </w:tcPr>
          <w:p w14:paraId="1AD3D40B" w14:textId="77777777" w:rsidR="009071AA" w:rsidRPr="009071AA" w:rsidRDefault="009071AA" w:rsidP="00E326A0">
            <w:pPr>
              <w:rPr>
                <w:b/>
                <w:bCs/>
                <w:lang w:eastAsia="hr-HR"/>
              </w:rPr>
            </w:pPr>
            <w:r w:rsidRPr="009071AA">
              <w:rPr>
                <w:b/>
                <w:bCs/>
                <w:lang w:eastAsia="hr-HR"/>
              </w:rPr>
              <w:t>3. Građevine komunalne infrastrukture koje će se graditi izvan građevinskog područja (skupina C)</w:t>
            </w:r>
          </w:p>
        </w:tc>
      </w:tr>
      <w:tr w:rsidR="009071AA" w:rsidRPr="009071AA" w14:paraId="24F48E23" w14:textId="77777777" w:rsidTr="009071AA">
        <w:trPr>
          <w:gridBefore w:val="1"/>
          <w:wBefore w:w="118" w:type="dxa"/>
          <w:trHeight w:val="390"/>
          <w:jc w:val="center"/>
        </w:trPr>
        <w:tc>
          <w:tcPr>
            <w:tcW w:w="8020" w:type="dxa"/>
            <w:gridSpan w:val="2"/>
            <w:tcBorders>
              <w:top w:val="nil"/>
              <w:left w:val="nil"/>
              <w:bottom w:val="nil"/>
              <w:right w:val="nil"/>
            </w:tcBorders>
            <w:shd w:val="clear" w:color="auto" w:fill="auto"/>
            <w:vAlign w:val="center"/>
            <w:hideMark/>
          </w:tcPr>
          <w:p w14:paraId="3451AF3D" w14:textId="77777777" w:rsidR="009071AA" w:rsidRPr="009071AA" w:rsidRDefault="009071AA" w:rsidP="00E326A0">
            <w:pPr>
              <w:rPr>
                <w:b/>
                <w:bCs/>
                <w:lang w:eastAsia="hr-HR"/>
              </w:rPr>
            </w:pPr>
          </w:p>
        </w:tc>
        <w:tc>
          <w:tcPr>
            <w:tcW w:w="1520" w:type="dxa"/>
            <w:gridSpan w:val="2"/>
            <w:tcBorders>
              <w:top w:val="nil"/>
              <w:left w:val="nil"/>
              <w:bottom w:val="nil"/>
              <w:right w:val="nil"/>
            </w:tcBorders>
            <w:shd w:val="clear" w:color="auto" w:fill="auto"/>
            <w:noWrap/>
            <w:vAlign w:val="bottom"/>
            <w:hideMark/>
          </w:tcPr>
          <w:p w14:paraId="3CBC7580" w14:textId="77777777" w:rsidR="009071AA" w:rsidRPr="009071AA" w:rsidRDefault="009071AA" w:rsidP="00E326A0">
            <w:pPr>
              <w:jc w:val="center"/>
              <w:rPr>
                <w:lang w:eastAsia="hr-HR"/>
              </w:rPr>
            </w:pPr>
          </w:p>
        </w:tc>
      </w:tr>
      <w:tr w:rsidR="009071AA" w:rsidRPr="009071AA" w14:paraId="79B03287" w14:textId="77777777" w:rsidTr="009071AA">
        <w:tblPrEx>
          <w:jc w:val="left"/>
        </w:tblPrEx>
        <w:trPr>
          <w:gridAfter w:val="1"/>
          <w:wAfter w:w="118" w:type="dxa"/>
          <w:trHeight w:val="765"/>
        </w:trPr>
        <w:tc>
          <w:tcPr>
            <w:tcW w:w="954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14:paraId="58EF9190" w14:textId="77777777" w:rsidR="009071AA" w:rsidRPr="009071AA" w:rsidRDefault="009071AA" w:rsidP="00E326A0">
            <w:pPr>
              <w:rPr>
                <w:b/>
                <w:bCs/>
                <w:lang w:eastAsia="hr-HR"/>
              </w:rPr>
            </w:pPr>
            <w:r w:rsidRPr="009071AA">
              <w:rPr>
                <w:b/>
                <w:bCs/>
                <w:lang w:eastAsia="hr-HR"/>
              </w:rPr>
              <w:t>4. Građevine komunalne infrastrukture koje će se rekonstruirati i način rekonstrukcije (skupina D)</w:t>
            </w:r>
          </w:p>
        </w:tc>
      </w:tr>
      <w:tr w:rsidR="009071AA" w:rsidRPr="009071AA" w14:paraId="0600BA72" w14:textId="77777777" w:rsidTr="009071AA">
        <w:tblPrEx>
          <w:jc w:val="left"/>
        </w:tblPrEx>
        <w:trPr>
          <w:gridAfter w:val="1"/>
          <w:wAfter w:w="118" w:type="dxa"/>
          <w:trHeight w:val="345"/>
        </w:trPr>
        <w:tc>
          <w:tcPr>
            <w:tcW w:w="8020" w:type="dxa"/>
            <w:gridSpan w:val="2"/>
            <w:tcBorders>
              <w:top w:val="nil"/>
              <w:left w:val="single" w:sz="8" w:space="0" w:color="auto"/>
              <w:bottom w:val="single" w:sz="4" w:space="0" w:color="auto"/>
              <w:right w:val="single" w:sz="4" w:space="0" w:color="auto"/>
            </w:tcBorders>
            <w:shd w:val="clear" w:color="000000" w:fill="D9D9D9"/>
            <w:vAlign w:val="center"/>
            <w:hideMark/>
          </w:tcPr>
          <w:p w14:paraId="778F507D" w14:textId="77777777" w:rsidR="009071AA" w:rsidRPr="009071AA" w:rsidRDefault="009071AA" w:rsidP="00E326A0">
            <w:pPr>
              <w:jc w:val="center"/>
              <w:rPr>
                <w:lang w:eastAsia="hr-HR"/>
              </w:rPr>
            </w:pPr>
            <w:r w:rsidRPr="009071AA">
              <w:rPr>
                <w:lang w:eastAsia="hr-HR"/>
              </w:rPr>
              <w:t>NERAZVRSTANE CESTE</w:t>
            </w:r>
          </w:p>
        </w:tc>
        <w:tc>
          <w:tcPr>
            <w:tcW w:w="1520" w:type="dxa"/>
            <w:gridSpan w:val="2"/>
            <w:tcBorders>
              <w:top w:val="nil"/>
              <w:left w:val="nil"/>
              <w:bottom w:val="single" w:sz="4" w:space="0" w:color="auto"/>
              <w:right w:val="single" w:sz="8" w:space="0" w:color="auto"/>
            </w:tcBorders>
            <w:shd w:val="clear" w:color="000000" w:fill="D9D9D9"/>
            <w:vAlign w:val="bottom"/>
            <w:hideMark/>
          </w:tcPr>
          <w:p w14:paraId="500FB788" w14:textId="77777777" w:rsidR="009071AA" w:rsidRPr="009071AA" w:rsidRDefault="009071AA" w:rsidP="00E326A0">
            <w:pPr>
              <w:jc w:val="center"/>
              <w:rPr>
                <w:lang w:eastAsia="hr-HR"/>
              </w:rPr>
            </w:pPr>
            <w:r w:rsidRPr="009071AA">
              <w:rPr>
                <w:lang w:eastAsia="hr-HR"/>
              </w:rPr>
              <w:t>Iznos (kn sa PDV-om)</w:t>
            </w:r>
          </w:p>
        </w:tc>
      </w:tr>
      <w:tr w:rsidR="009071AA" w:rsidRPr="009071AA" w14:paraId="65308E2F" w14:textId="77777777" w:rsidTr="009071AA">
        <w:tblPrEx>
          <w:jc w:val="left"/>
        </w:tblPrEx>
        <w:trPr>
          <w:gridAfter w:val="1"/>
          <w:wAfter w:w="118" w:type="dxa"/>
          <w:trHeight w:val="345"/>
        </w:trPr>
        <w:tc>
          <w:tcPr>
            <w:tcW w:w="8020" w:type="dxa"/>
            <w:gridSpan w:val="2"/>
            <w:tcBorders>
              <w:top w:val="nil"/>
              <w:left w:val="single" w:sz="8" w:space="0" w:color="auto"/>
              <w:bottom w:val="single" w:sz="4" w:space="0" w:color="auto"/>
              <w:right w:val="single" w:sz="4" w:space="0" w:color="auto"/>
            </w:tcBorders>
            <w:shd w:val="clear" w:color="auto" w:fill="auto"/>
            <w:vAlign w:val="center"/>
            <w:hideMark/>
          </w:tcPr>
          <w:p w14:paraId="64FD5950" w14:textId="77777777" w:rsidR="009071AA" w:rsidRPr="009071AA" w:rsidRDefault="009071AA" w:rsidP="00E326A0">
            <w:pPr>
              <w:rPr>
                <w:lang w:eastAsia="hr-HR"/>
              </w:rPr>
            </w:pPr>
            <w:r w:rsidRPr="009071AA">
              <w:rPr>
                <w:lang w:eastAsia="hr-HR"/>
              </w:rPr>
              <w:t xml:space="preserve">Rekonstrukcija poljskih i šumskih puteva (Hvar, Brusje, Sv. Nedjelja, Grablje, Milna) </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66585137" w14:textId="77777777" w:rsidR="009071AA" w:rsidRPr="009071AA" w:rsidRDefault="009071AA" w:rsidP="00E326A0">
            <w:pPr>
              <w:jc w:val="right"/>
              <w:rPr>
                <w:lang w:eastAsia="hr-HR"/>
              </w:rPr>
            </w:pPr>
            <w:r w:rsidRPr="009071AA">
              <w:rPr>
                <w:lang w:eastAsia="hr-HR"/>
              </w:rPr>
              <w:t>400.000,00</w:t>
            </w:r>
          </w:p>
        </w:tc>
      </w:tr>
      <w:tr w:rsidR="009071AA" w:rsidRPr="009071AA" w14:paraId="253D0D0D" w14:textId="77777777" w:rsidTr="009071AA">
        <w:tblPrEx>
          <w:jc w:val="left"/>
        </w:tblPrEx>
        <w:trPr>
          <w:gridAfter w:val="1"/>
          <w:wAfter w:w="118" w:type="dxa"/>
          <w:trHeight w:val="345"/>
        </w:trPr>
        <w:tc>
          <w:tcPr>
            <w:tcW w:w="8020" w:type="dxa"/>
            <w:gridSpan w:val="2"/>
            <w:tcBorders>
              <w:top w:val="nil"/>
              <w:left w:val="single" w:sz="8" w:space="0" w:color="auto"/>
              <w:bottom w:val="single" w:sz="4" w:space="0" w:color="auto"/>
              <w:right w:val="single" w:sz="4" w:space="0" w:color="auto"/>
            </w:tcBorders>
            <w:shd w:val="clear" w:color="auto" w:fill="auto"/>
            <w:vAlign w:val="center"/>
            <w:hideMark/>
          </w:tcPr>
          <w:p w14:paraId="12CB8DCC" w14:textId="77777777" w:rsidR="009071AA" w:rsidRPr="009071AA" w:rsidRDefault="009071AA" w:rsidP="00E326A0">
            <w:pPr>
              <w:rPr>
                <w:lang w:eastAsia="hr-HR"/>
              </w:rPr>
            </w:pPr>
            <w:r w:rsidRPr="009071AA">
              <w:rPr>
                <w:lang w:eastAsia="hr-HR"/>
              </w:rPr>
              <w:t>Rekonstrukcija nogostupa u Ulici Kroz Burak</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260B9417" w14:textId="77777777" w:rsidR="009071AA" w:rsidRPr="009071AA" w:rsidRDefault="009071AA" w:rsidP="00E326A0">
            <w:pPr>
              <w:jc w:val="right"/>
              <w:rPr>
                <w:lang w:eastAsia="hr-HR"/>
              </w:rPr>
            </w:pPr>
            <w:r w:rsidRPr="009071AA">
              <w:rPr>
                <w:lang w:eastAsia="hr-HR"/>
              </w:rPr>
              <w:t>39.000,00</w:t>
            </w:r>
          </w:p>
        </w:tc>
      </w:tr>
      <w:tr w:rsidR="009071AA" w:rsidRPr="009071AA" w14:paraId="6BB6740F" w14:textId="77777777" w:rsidTr="009071AA">
        <w:tblPrEx>
          <w:jc w:val="left"/>
        </w:tblPrEx>
        <w:trPr>
          <w:gridAfter w:val="1"/>
          <w:wAfter w:w="118" w:type="dxa"/>
          <w:trHeight w:val="330"/>
        </w:trPr>
        <w:tc>
          <w:tcPr>
            <w:tcW w:w="8020" w:type="dxa"/>
            <w:gridSpan w:val="2"/>
            <w:tcBorders>
              <w:top w:val="nil"/>
              <w:left w:val="single" w:sz="8" w:space="0" w:color="auto"/>
              <w:bottom w:val="single" w:sz="4" w:space="0" w:color="auto"/>
              <w:right w:val="single" w:sz="4" w:space="0" w:color="auto"/>
            </w:tcBorders>
            <w:shd w:val="clear" w:color="auto" w:fill="auto"/>
            <w:vAlign w:val="center"/>
            <w:hideMark/>
          </w:tcPr>
          <w:p w14:paraId="322A6545" w14:textId="77777777" w:rsidR="009071AA" w:rsidRPr="009071AA" w:rsidRDefault="009071AA" w:rsidP="00E326A0">
            <w:pPr>
              <w:rPr>
                <w:lang w:eastAsia="hr-HR"/>
              </w:rPr>
            </w:pPr>
            <w:r w:rsidRPr="009071AA">
              <w:rPr>
                <w:lang w:eastAsia="hr-HR"/>
              </w:rPr>
              <w:t>Asfaltiranje dijela Ulice Antifašizma</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1F7BCEBA" w14:textId="77777777" w:rsidR="009071AA" w:rsidRPr="009071AA" w:rsidRDefault="009071AA" w:rsidP="00E326A0">
            <w:pPr>
              <w:jc w:val="right"/>
              <w:rPr>
                <w:lang w:eastAsia="hr-HR"/>
              </w:rPr>
            </w:pPr>
            <w:r w:rsidRPr="009071AA">
              <w:rPr>
                <w:lang w:eastAsia="hr-HR"/>
              </w:rPr>
              <w:t>21.000,00</w:t>
            </w:r>
          </w:p>
        </w:tc>
      </w:tr>
      <w:tr w:rsidR="009071AA" w:rsidRPr="009071AA" w14:paraId="7C879682" w14:textId="77777777" w:rsidTr="009071AA">
        <w:tblPrEx>
          <w:jc w:val="left"/>
        </w:tblPrEx>
        <w:trPr>
          <w:gridAfter w:val="1"/>
          <w:wAfter w:w="118" w:type="dxa"/>
          <w:trHeight w:val="375"/>
        </w:trPr>
        <w:tc>
          <w:tcPr>
            <w:tcW w:w="8020" w:type="dxa"/>
            <w:gridSpan w:val="2"/>
            <w:tcBorders>
              <w:top w:val="nil"/>
              <w:left w:val="single" w:sz="8" w:space="0" w:color="auto"/>
              <w:bottom w:val="nil"/>
              <w:right w:val="single" w:sz="4" w:space="0" w:color="auto"/>
            </w:tcBorders>
            <w:shd w:val="clear" w:color="auto" w:fill="auto"/>
            <w:vAlign w:val="center"/>
            <w:hideMark/>
          </w:tcPr>
          <w:p w14:paraId="518F5005" w14:textId="77777777" w:rsidR="009071AA" w:rsidRPr="009071AA" w:rsidRDefault="009071AA" w:rsidP="00E326A0">
            <w:pPr>
              <w:rPr>
                <w:lang w:eastAsia="hr-HR"/>
              </w:rPr>
            </w:pPr>
            <w:r w:rsidRPr="009071AA">
              <w:rPr>
                <w:lang w:eastAsia="hr-HR"/>
              </w:rPr>
              <w:t>Uređenje i proširenje kolnika postojeće prometnice u Ulici Luke Tudora</w:t>
            </w:r>
          </w:p>
        </w:tc>
        <w:tc>
          <w:tcPr>
            <w:tcW w:w="1520" w:type="dxa"/>
            <w:gridSpan w:val="2"/>
            <w:tcBorders>
              <w:top w:val="nil"/>
              <w:left w:val="nil"/>
              <w:bottom w:val="nil"/>
              <w:right w:val="single" w:sz="8" w:space="0" w:color="auto"/>
            </w:tcBorders>
            <w:shd w:val="clear" w:color="auto" w:fill="auto"/>
            <w:noWrap/>
            <w:vAlign w:val="bottom"/>
            <w:hideMark/>
          </w:tcPr>
          <w:p w14:paraId="01FDB14D" w14:textId="77777777" w:rsidR="009071AA" w:rsidRPr="009071AA" w:rsidRDefault="009071AA" w:rsidP="00E326A0">
            <w:pPr>
              <w:jc w:val="right"/>
              <w:rPr>
                <w:lang w:eastAsia="hr-HR"/>
              </w:rPr>
            </w:pPr>
            <w:r w:rsidRPr="009071AA">
              <w:rPr>
                <w:lang w:eastAsia="hr-HR"/>
              </w:rPr>
              <w:t>16.000,00</w:t>
            </w:r>
          </w:p>
        </w:tc>
      </w:tr>
      <w:tr w:rsidR="009071AA" w:rsidRPr="009071AA" w14:paraId="4036B0DD" w14:textId="77777777" w:rsidTr="009071AA">
        <w:tblPrEx>
          <w:jc w:val="left"/>
        </w:tblPrEx>
        <w:trPr>
          <w:gridAfter w:val="1"/>
          <w:wAfter w:w="118" w:type="dxa"/>
          <w:trHeight w:val="405"/>
        </w:trPr>
        <w:tc>
          <w:tcPr>
            <w:tcW w:w="8020" w:type="dxa"/>
            <w:gridSpan w:val="2"/>
            <w:tcBorders>
              <w:top w:val="single" w:sz="4" w:space="0" w:color="auto"/>
              <w:left w:val="single" w:sz="8" w:space="0" w:color="auto"/>
              <w:bottom w:val="single" w:sz="8" w:space="0" w:color="auto"/>
              <w:right w:val="single" w:sz="4" w:space="0" w:color="auto"/>
            </w:tcBorders>
            <w:shd w:val="clear" w:color="000000" w:fill="D9D9D9"/>
            <w:vAlign w:val="bottom"/>
            <w:hideMark/>
          </w:tcPr>
          <w:p w14:paraId="78A5FAA0" w14:textId="77777777" w:rsidR="009071AA" w:rsidRPr="009071AA" w:rsidRDefault="009071AA" w:rsidP="00E326A0">
            <w:pPr>
              <w:rPr>
                <w:lang w:eastAsia="hr-HR"/>
              </w:rPr>
            </w:pPr>
            <w:r w:rsidRPr="009071AA">
              <w:rPr>
                <w:lang w:eastAsia="hr-HR"/>
              </w:rPr>
              <w:t>NERAZVRSTANE CESTE UKUPNO</w:t>
            </w:r>
          </w:p>
        </w:tc>
        <w:tc>
          <w:tcPr>
            <w:tcW w:w="1520" w:type="dxa"/>
            <w:gridSpan w:val="2"/>
            <w:tcBorders>
              <w:top w:val="single" w:sz="4" w:space="0" w:color="auto"/>
              <w:left w:val="nil"/>
              <w:bottom w:val="single" w:sz="8" w:space="0" w:color="auto"/>
              <w:right w:val="single" w:sz="8" w:space="0" w:color="auto"/>
            </w:tcBorders>
            <w:shd w:val="clear" w:color="000000" w:fill="D9D9D9"/>
            <w:noWrap/>
            <w:vAlign w:val="bottom"/>
            <w:hideMark/>
          </w:tcPr>
          <w:p w14:paraId="128CD792" w14:textId="77777777" w:rsidR="009071AA" w:rsidRPr="009071AA" w:rsidRDefault="009071AA" w:rsidP="00E326A0">
            <w:pPr>
              <w:jc w:val="right"/>
              <w:rPr>
                <w:lang w:eastAsia="hr-HR"/>
              </w:rPr>
            </w:pPr>
            <w:r w:rsidRPr="009071AA">
              <w:rPr>
                <w:lang w:eastAsia="hr-HR"/>
              </w:rPr>
              <w:t>476.000,00</w:t>
            </w:r>
          </w:p>
        </w:tc>
      </w:tr>
      <w:tr w:rsidR="009071AA" w:rsidRPr="009071AA" w14:paraId="65876CD3" w14:textId="77777777" w:rsidTr="009071AA">
        <w:tblPrEx>
          <w:jc w:val="left"/>
        </w:tblPrEx>
        <w:trPr>
          <w:gridAfter w:val="1"/>
          <w:wAfter w:w="118" w:type="dxa"/>
          <w:trHeight w:val="630"/>
        </w:trPr>
        <w:tc>
          <w:tcPr>
            <w:tcW w:w="8020" w:type="dxa"/>
            <w:gridSpan w:val="2"/>
            <w:tcBorders>
              <w:top w:val="nil"/>
              <w:left w:val="single" w:sz="8" w:space="0" w:color="auto"/>
              <w:bottom w:val="single" w:sz="4" w:space="0" w:color="auto"/>
              <w:right w:val="single" w:sz="4" w:space="0" w:color="auto"/>
            </w:tcBorders>
            <w:shd w:val="clear" w:color="000000" w:fill="D9D9D9"/>
            <w:vAlign w:val="center"/>
            <w:hideMark/>
          </w:tcPr>
          <w:p w14:paraId="0D2BEA4D" w14:textId="77777777" w:rsidR="009071AA" w:rsidRPr="009071AA" w:rsidRDefault="009071AA" w:rsidP="00E326A0">
            <w:pPr>
              <w:jc w:val="center"/>
              <w:rPr>
                <w:lang w:eastAsia="hr-HR"/>
              </w:rPr>
            </w:pPr>
            <w:r w:rsidRPr="009071AA">
              <w:rPr>
                <w:lang w:eastAsia="hr-HR"/>
              </w:rPr>
              <w:t>JAVNA PARKIRALIŠTA</w:t>
            </w:r>
          </w:p>
        </w:tc>
        <w:tc>
          <w:tcPr>
            <w:tcW w:w="1520" w:type="dxa"/>
            <w:gridSpan w:val="2"/>
            <w:tcBorders>
              <w:top w:val="nil"/>
              <w:left w:val="nil"/>
              <w:bottom w:val="single" w:sz="4" w:space="0" w:color="auto"/>
              <w:right w:val="single" w:sz="8" w:space="0" w:color="auto"/>
            </w:tcBorders>
            <w:shd w:val="clear" w:color="000000" w:fill="D9D9D9"/>
            <w:vAlign w:val="bottom"/>
            <w:hideMark/>
          </w:tcPr>
          <w:p w14:paraId="68C8418B" w14:textId="77777777" w:rsidR="009071AA" w:rsidRPr="009071AA" w:rsidRDefault="009071AA" w:rsidP="00E326A0">
            <w:pPr>
              <w:jc w:val="center"/>
              <w:rPr>
                <w:lang w:eastAsia="hr-HR"/>
              </w:rPr>
            </w:pPr>
            <w:r w:rsidRPr="009071AA">
              <w:rPr>
                <w:lang w:eastAsia="hr-HR"/>
              </w:rPr>
              <w:t>Iznos (kn sa PDV-om)</w:t>
            </w:r>
          </w:p>
        </w:tc>
      </w:tr>
      <w:tr w:rsidR="009071AA" w:rsidRPr="009071AA" w14:paraId="66CEEEEA" w14:textId="77777777" w:rsidTr="009071AA">
        <w:tblPrEx>
          <w:jc w:val="left"/>
        </w:tblPrEx>
        <w:trPr>
          <w:gridAfter w:val="1"/>
          <w:wAfter w:w="118" w:type="dxa"/>
          <w:trHeight w:val="420"/>
        </w:trPr>
        <w:tc>
          <w:tcPr>
            <w:tcW w:w="8020" w:type="dxa"/>
            <w:gridSpan w:val="2"/>
            <w:tcBorders>
              <w:top w:val="nil"/>
              <w:left w:val="single" w:sz="8" w:space="0" w:color="auto"/>
              <w:bottom w:val="single" w:sz="4" w:space="0" w:color="auto"/>
              <w:right w:val="single" w:sz="4" w:space="0" w:color="auto"/>
            </w:tcBorders>
            <w:shd w:val="clear" w:color="auto" w:fill="auto"/>
            <w:vAlign w:val="center"/>
            <w:hideMark/>
          </w:tcPr>
          <w:p w14:paraId="1766DA1C" w14:textId="77777777" w:rsidR="009071AA" w:rsidRPr="009071AA" w:rsidRDefault="009071AA" w:rsidP="00E326A0">
            <w:pPr>
              <w:rPr>
                <w:lang w:eastAsia="hr-HR"/>
              </w:rPr>
            </w:pPr>
            <w:r w:rsidRPr="009071AA">
              <w:rPr>
                <w:lang w:eastAsia="hr-HR"/>
              </w:rPr>
              <w:t>Nasipavanje parkirališta Šumica</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5FCA1686" w14:textId="77777777" w:rsidR="009071AA" w:rsidRPr="009071AA" w:rsidRDefault="009071AA" w:rsidP="00E326A0">
            <w:pPr>
              <w:jc w:val="right"/>
              <w:rPr>
                <w:lang w:eastAsia="hr-HR"/>
              </w:rPr>
            </w:pPr>
            <w:r w:rsidRPr="009071AA">
              <w:rPr>
                <w:lang w:eastAsia="hr-HR"/>
              </w:rPr>
              <w:t>15.000,00</w:t>
            </w:r>
          </w:p>
        </w:tc>
      </w:tr>
      <w:tr w:rsidR="009071AA" w:rsidRPr="009071AA" w14:paraId="1828C8B0" w14:textId="77777777" w:rsidTr="009071AA">
        <w:tblPrEx>
          <w:jc w:val="left"/>
        </w:tblPrEx>
        <w:trPr>
          <w:gridAfter w:val="1"/>
          <w:wAfter w:w="118" w:type="dxa"/>
          <w:trHeight w:val="420"/>
        </w:trPr>
        <w:tc>
          <w:tcPr>
            <w:tcW w:w="8020" w:type="dxa"/>
            <w:gridSpan w:val="2"/>
            <w:tcBorders>
              <w:top w:val="nil"/>
              <w:left w:val="single" w:sz="8" w:space="0" w:color="auto"/>
              <w:bottom w:val="single" w:sz="4" w:space="0" w:color="auto"/>
              <w:right w:val="single" w:sz="4" w:space="0" w:color="auto"/>
            </w:tcBorders>
            <w:shd w:val="clear" w:color="auto" w:fill="auto"/>
            <w:vAlign w:val="center"/>
            <w:hideMark/>
          </w:tcPr>
          <w:p w14:paraId="2BB077DA" w14:textId="77777777" w:rsidR="009071AA" w:rsidRPr="009071AA" w:rsidRDefault="009071AA" w:rsidP="00E326A0">
            <w:pPr>
              <w:rPr>
                <w:lang w:eastAsia="hr-HR"/>
              </w:rPr>
            </w:pPr>
            <w:r w:rsidRPr="009071AA">
              <w:rPr>
                <w:lang w:eastAsia="hr-HR"/>
              </w:rPr>
              <w:t>Uređenje parkirališta Dolac</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2BF2AECD" w14:textId="77777777" w:rsidR="009071AA" w:rsidRPr="009071AA" w:rsidRDefault="009071AA" w:rsidP="00E326A0">
            <w:pPr>
              <w:jc w:val="right"/>
              <w:rPr>
                <w:lang w:eastAsia="hr-HR"/>
              </w:rPr>
            </w:pPr>
            <w:r w:rsidRPr="009071AA">
              <w:rPr>
                <w:lang w:eastAsia="hr-HR"/>
              </w:rPr>
              <w:t>100.000,00</w:t>
            </w:r>
          </w:p>
        </w:tc>
      </w:tr>
      <w:tr w:rsidR="009071AA" w:rsidRPr="009071AA" w14:paraId="15E53654" w14:textId="77777777" w:rsidTr="009071AA">
        <w:tblPrEx>
          <w:jc w:val="left"/>
        </w:tblPrEx>
        <w:trPr>
          <w:gridAfter w:val="1"/>
          <w:wAfter w:w="118" w:type="dxa"/>
          <w:trHeight w:val="375"/>
        </w:trPr>
        <w:tc>
          <w:tcPr>
            <w:tcW w:w="8020" w:type="dxa"/>
            <w:gridSpan w:val="2"/>
            <w:tcBorders>
              <w:top w:val="nil"/>
              <w:left w:val="single" w:sz="8" w:space="0" w:color="auto"/>
              <w:bottom w:val="nil"/>
              <w:right w:val="single" w:sz="4" w:space="0" w:color="auto"/>
            </w:tcBorders>
            <w:shd w:val="clear" w:color="auto" w:fill="auto"/>
            <w:vAlign w:val="center"/>
            <w:hideMark/>
          </w:tcPr>
          <w:p w14:paraId="6FA7D616" w14:textId="77777777" w:rsidR="009071AA" w:rsidRPr="009071AA" w:rsidRDefault="009071AA" w:rsidP="00E326A0">
            <w:pPr>
              <w:rPr>
                <w:lang w:eastAsia="hr-HR"/>
              </w:rPr>
            </w:pPr>
            <w:r w:rsidRPr="009071AA">
              <w:rPr>
                <w:lang w:eastAsia="hr-HR"/>
              </w:rPr>
              <w:t>Otkup zemljišta za parkiralište Dolac</w:t>
            </w:r>
          </w:p>
        </w:tc>
        <w:tc>
          <w:tcPr>
            <w:tcW w:w="1520" w:type="dxa"/>
            <w:gridSpan w:val="2"/>
            <w:tcBorders>
              <w:top w:val="nil"/>
              <w:left w:val="nil"/>
              <w:bottom w:val="nil"/>
              <w:right w:val="single" w:sz="8" w:space="0" w:color="auto"/>
            </w:tcBorders>
            <w:shd w:val="clear" w:color="auto" w:fill="auto"/>
            <w:noWrap/>
            <w:vAlign w:val="bottom"/>
            <w:hideMark/>
          </w:tcPr>
          <w:p w14:paraId="14CCF525" w14:textId="77777777" w:rsidR="009071AA" w:rsidRPr="009071AA" w:rsidRDefault="009071AA" w:rsidP="00E326A0">
            <w:pPr>
              <w:jc w:val="right"/>
              <w:rPr>
                <w:lang w:eastAsia="hr-HR"/>
              </w:rPr>
            </w:pPr>
            <w:r w:rsidRPr="009071AA">
              <w:rPr>
                <w:lang w:eastAsia="hr-HR"/>
              </w:rPr>
              <w:t>170.000,00</w:t>
            </w:r>
          </w:p>
        </w:tc>
      </w:tr>
      <w:tr w:rsidR="009071AA" w:rsidRPr="009071AA" w14:paraId="6A1FF93C" w14:textId="77777777" w:rsidTr="009071AA">
        <w:tblPrEx>
          <w:jc w:val="left"/>
        </w:tblPrEx>
        <w:trPr>
          <w:gridAfter w:val="1"/>
          <w:wAfter w:w="118" w:type="dxa"/>
          <w:trHeight w:val="375"/>
        </w:trPr>
        <w:tc>
          <w:tcPr>
            <w:tcW w:w="8020" w:type="dxa"/>
            <w:gridSpan w:val="2"/>
            <w:tcBorders>
              <w:top w:val="single" w:sz="4" w:space="0" w:color="auto"/>
              <w:left w:val="single" w:sz="8" w:space="0" w:color="auto"/>
              <w:bottom w:val="single" w:sz="8" w:space="0" w:color="auto"/>
              <w:right w:val="single" w:sz="4" w:space="0" w:color="auto"/>
            </w:tcBorders>
            <w:shd w:val="clear" w:color="000000" w:fill="D9D9D9"/>
            <w:vAlign w:val="bottom"/>
            <w:hideMark/>
          </w:tcPr>
          <w:p w14:paraId="1561FC99" w14:textId="77777777" w:rsidR="009071AA" w:rsidRPr="009071AA" w:rsidRDefault="009071AA" w:rsidP="00E326A0">
            <w:pPr>
              <w:rPr>
                <w:lang w:eastAsia="hr-HR"/>
              </w:rPr>
            </w:pPr>
            <w:r w:rsidRPr="009071AA">
              <w:rPr>
                <w:lang w:eastAsia="hr-HR"/>
              </w:rPr>
              <w:t>JAVNA PARKIRALIŠTA UKUPNO</w:t>
            </w:r>
          </w:p>
        </w:tc>
        <w:tc>
          <w:tcPr>
            <w:tcW w:w="1520" w:type="dxa"/>
            <w:gridSpan w:val="2"/>
            <w:tcBorders>
              <w:top w:val="single" w:sz="4" w:space="0" w:color="auto"/>
              <w:left w:val="nil"/>
              <w:bottom w:val="single" w:sz="8" w:space="0" w:color="auto"/>
              <w:right w:val="single" w:sz="8" w:space="0" w:color="auto"/>
            </w:tcBorders>
            <w:shd w:val="clear" w:color="000000" w:fill="D9D9D9"/>
            <w:noWrap/>
            <w:vAlign w:val="bottom"/>
            <w:hideMark/>
          </w:tcPr>
          <w:p w14:paraId="6B244961" w14:textId="77777777" w:rsidR="009071AA" w:rsidRPr="009071AA" w:rsidRDefault="009071AA" w:rsidP="00E326A0">
            <w:pPr>
              <w:jc w:val="right"/>
              <w:rPr>
                <w:lang w:eastAsia="hr-HR"/>
              </w:rPr>
            </w:pPr>
            <w:r w:rsidRPr="009071AA">
              <w:rPr>
                <w:lang w:eastAsia="hr-HR"/>
              </w:rPr>
              <w:t>285.000,00</w:t>
            </w:r>
          </w:p>
        </w:tc>
      </w:tr>
      <w:tr w:rsidR="009071AA" w:rsidRPr="009071AA" w14:paraId="01DC226E" w14:textId="77777777" w:rsidTr="009071AA">
        <w:tblPrEx>
          <w:jc w:val="left"/>
        </w:tblPrEx>
        <w:trPr>
          <w:gridAfter w:val="1"/>
          <w:wAfter w:w="118" w:type="dxa"/>
          <w:trHeight w:val="570"/>
        </w:trPr>
        <w:tc>
          <w:tcPr>
            <w:tcW w:w="8020" w:type="dxa"/>
            <w:gridSpan w:val="2"/>
            <w:tcBorders>
              <w:top w:val="nil"/>
              <w:left w:val="single" w:sz="8" w:space="0" w:color="auto"/>
              <w:bottom w:val="single" w:sz="4" w:space="0" w:color="auto"/>
              <w:right w:val="single" w:sz="4" w:space="0" w:color="auto"/>
            </w:tcBorders>
            <w:shd w:val="clear" w:color="000000" w:fill="D9D9D9"/>
            <w:vAlign w:val="center"/>
            <w:hideMark/>
          </w:tcPr>
          <w:p w14:paraId="67A95B52" w14:textId="77777777" w:rsidR="009071AA" w:rsidRPr="009071AA" w:rsidRDefault="009071AA" w:rsidP="00E326A0">
            <w:pPr>
              <w:jc w:val="center"/>
              <w:rPr>
                <w:lang w:eastAsia="hr-HR"/>
              </w:rPr>
            </w:pPr>
            <w:r w:rsidRPr="009071AA">
              <w:rPr>
                <w:lang w:eastAsia="hr-HR"/>
              </w:rPr>
              <w:t>JAVNE PROMETNE POVRŠINE NA KOJIM NIJE DOPUŠTEN PROMET MOTORNIH VOZILA</w:t>
            </w:r>
          </w:p>
        </w:tc>
        <w:tc>
          <w:tcPr>
            <w:tcW w:w="1520" w:type="dxa"/>
            <w:gridSpan w:val="2"/>
            <w:tcBorders>
              <w:top w:val="nil"/>
              <w:left w:val="nil"/>
              <w:bottom w:val="single" w:sz="4" w:space="0" w:color="auto"/>
              <w:right w:val="single" w:sz="8" w:space="0" w:color="auto"/>
            </w:tcBorders>
            <w:shd w:val="clear" w:color="000000" w:fill="D9D9D9"/>
            <w:vAlign w:val="bottom"/>
            <w:hideMark/>
          </w:tcPr>
          <w:p w14:paraId="67214189" w14:textId="77777777" w:rsidR="009071AA" w:rsidRPr="009071AA" w:rsidRDefault="009071AA" w:rsidP="00E326A0">
            <w:pPr>
              <w:jc w:val="center"/>
              <w:rPr>
                <w:lang w:eastAsia="hr-HR"/>
              </w:rPr>
            </w:pPr>
            <w:r w:rsidRPr="009071AA">
              <w:rPr>
                <w:lang w:eastAsia="hr-HR"/>
              </w:rPr>
              <w:t>Iznos (kn sa PDV-om)</w:t>
            </w:r>
          </w:p>
        </w:tc>
      </w:tr>
      <w:tr w:rsidR="009071AA" w:rsidRPr="009071AA" w14:paraId="1174EC93" w14:textId="77777777" w:rsidTr="009071AA">
        <w:tblPrEx>
          <w:jc w:val="left"/>
        </w:tblPrEx>
        <w:trPr>
          <w:gridAfter w:val="1"/>
          <w:wAfter w:w="118" w:type="dxa"/>
          <w:trHeight w:val="420"/>
        </w:trPr>
        <w:tc>
          <w:tcPr>
            <w:tcW w:w="8020" w:type="dxa"/>
            <w:gridSpan w:val="2"/>
            <w:tcBorders>
              <w:top w:val="nil"/>
              <w:left w:val="single" w:sz="8" w:space="0" w:color="auto"/>
              <w:bottom w:val="single" w:sz="4" w:space="0" w:color="auto"/>
              <w:right w:val="single" w:sz="4" w:space="0" w:color="auto"/>
            </w:tcBorders>
            <w:shd w:val="clear" w:color="auto" w:fill="auto"/>
            <w:vAlign w:val="center"/>
            <w:hideMark/>
          </w:tcPr>
          <w:p w14:paraId="75217A86" w14:textId="77777777" w:rsidR="009071AA" w:rsidRPr="009071AA" w:rsidRDefault="009071AA" w:rsidP="00E326A0">
            <w:pPr>
              <w:rPr>
                <w:lang w:eastAsia="hr-HR"/>
              </w:rPr>
            </w:pPr>
            <w:r w:rsidRPr="009071AA">
              <w:rPr>
                <w:lang w:eastAsia="hr-HR"/>
              </w:rPr>
              <w:t>Popločavanje i uređenje površine javne namjene uz Obalu Riva i Ulice Jurja Matijevića</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2066591A" w14:textId="77777777" w:rsidR="009071AA" w:rsidRPr="009071AA" w:rsidRDefault="009071AA" w:rsidP="00E326A0">
            <w:pPr>
              <w:jc w:val="right"/>
              <w:rPr>
                <w:lang w:eastAsia="hr-HR"/>
              </w:rPr>
            </w:pPr>
            <w:r w:rsidRPr="009071AA">
              <w:rPr>
                <w:lang w:eastAsia="hr-HR"/>
              </w:rPr>
              <w:t>250.000,00</w:t>
            </w:r>
          </w:p>
        </w:tc>
      </w:tr>
      <w:tr w:rsidR="009071AA" w:rsidRPr="009071AA" w14:paraId="757C9D8F" w14:textId="77777777" w:rsidTr="009071AA">
        <w:tblPrEx>
          <w:jc w:val="left"/>
        </w:tblPrEx>
        <w:trPr>
          <w:gridAfter w:val="1"/>
          <w:wAfter w:w="118" w:type="dxa"/>
          <w:trHeight w:val="360"/>
        </w:trPr>
        <w:tc>
          <w:tcPr>
            <w:tcW w:w="8020" w:type="dxa"/>
            <w:gridSpan w:val="2"/>
            <w:tcBorders>
              <w:top w:val="nil"/>
              <w:left w:val="single" w:sz="8" w:space="0" w:color="auto"/>
              <w:bottom w:val="single" w:sz="4" w:space="0" w:color="auto"/>
              <w:right w:val="single" w:sz="4" w:space="0" w:color="auto"/>
            </w:tcBorders>
            <w:shd w:val="clear" w:color="auto" w:fill="auto"/>
            <w:vAlign w:val="center"/>
            <w:hideMark/>
          </w:tcPr>
          <w:p w14:paraId="4DA48ABC" w14:textId="77777777" w:rsidR="009071AA" w:rsidRPr="009071AA" w:rsidRDefault="009071AA" w:rsidP="00E326A0">
            <w:pPr>
              <w:rPr>
                <w:lang w:eastAsia="hr-HR"/>
              </w:rPr>
            </w:pPr>
            <w:r w:rsidRPr="009071AA">
              <w:rPr>
                <w:lang w:eastAsia="hr-HR"/>
              </w:rPr>
              <w:t>Uređenje Ulice Marije Maričić (odvojak prema crkvi Sv. Kuzme i Damjana)</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3C6B2524" w14:textId="77777777" w:rsidR="009071AA" w:rsidRPr="009071AA" w:rsidRDefault="009071AA" w:rsidP="00E326A0">
            <w:pPr>
              <w:jc w:val="right"/>
              <w:rPr>
                <w:lang w:eastAsia="hr-HR"/>
              </w:rPr>
            </w:pPr>
            <w:r w:rsidRPr="009071AA">
              <w:rPr>
                <w:lang w:eastAsia="hr-HR"/>
              </w:rPr>
              <w:t>150.000,00</w:t>
            </w:r>
          </w:p>
        </w:tc>
      </w:tr>
      <w:tr w:rsidR="009071AA" w:rsidRPr="009071AA" w14:paraId="65B76162" w14:textId="77777777" w:rsidTr="009071AA">
        <w:tblPrEx>
          <w:jc w:val="left"/>
        </w:tblPrEx>
        <w:trPr>
          <w:gridAfter w:val="1"/>
          <w:wAfter w:w="118" w:type="dxa"/>
          <w:trHeight w:val="420"/>
        </w:trPr>
        <w:tc>
          <w:tcPr>
            <w:tcW w:w="8020" w:type="dxa"/>
            <w:gridSpan w:val="2"/>
            <w:tcBorders>
              <w:top w:val="nil"/>
              <w:left w:val="single" w:sz="8" w:space="0" w:color="auto"/>
              <w:bottom w:val="nil"/>
              <w:right w:val="single" w:sz="4" w:space="0" w:color="auto"/>
            </w:tcBorders>
            <w:shd w:val="clear" w:color="auto" w:fill="auto"/>
            <w:vAlign w:val="center"/>
            <w:hideMark/>
          </w:tcPr>
          <w:p w14:paraId="48B55BBA" w14:textId="77777777" w:rsidR="009071AA" w:rsidRPr="009071AA" w:rsidRDefault="009071AA" w:rsidP="00E326A0">
            <w:pPr>
              <w:rPr>
                <w:lang w:eastAsia="hr-HR"/>
              </w:rPr>
            </w:pPr>
            <w:r w:rsidRPr="009071AA">
              <w:rPr>
                <w:lang w:eastAsia="hr-HR"/>
              </w:rPr>
              <w:t>Posjetiteljski centar Rotonda - Rekonstrukcija objekta - PRODUKT DIZAJN</w:t>
            </w:r>
          </w:p>
        </w:tc>
        <w:tc>
          <w:tcPr>
            <w:tcW w:w="1520" w:type="dxa"/>
            <w:gridSpan w:val="2"/>
            <w:tcBorders>
              <w:top w:val="nil"/>
              <w:left w:val="nil"/>
              <w:bottom w:val="nil"/>
              <w:right w:val="single" w:sz="8" w:space="0" w:color="auto"/>
            </w:tcBorders>
            <w:shd w:val="clear" w:color="auto" w:fill="auto"/>
            <w:noWrap/>
            <w:vAlign w:val="bottom"/>
            <w:hideMark/>
          </w:tcPr>
          <w:p w14:paraId="708CD43F" w14:textId="77777777" w:rsidR="009071AA" w:rsidRPr="009071AA" w:rsidRDefault="009071AA" w:rsidP="00E326A0">
            <w:pPr>
              <w:jc w:val="right"/>
              <w:rPr>
                <w:lang w:eastAsia="hr-HR"/>
              </w:rPr>
            </w:pPr>
            <w:r w:rsidRPr="009071AA">
              <w:rPr>
                <w:lang w:eastAsia="hr-HR"/>
              </w:rPr>
              <w:t>290.000,00</w:t>
            </w:r>
          </w:p>
        </w:tc>
      </w:tr>
      <w:tr w:rsidR="009071AA" w:rsidRPr="009071AA" w14:paraId="58CB17B8" w14:textId="77777777" w:rsidTr="009071AA">
        <w:tblPrEx>
          <w:jc w:val="left"/>
        </w:tblPrEx>
        <w:trPr>
          <w:gridAfter w:val="1"/>
          <w:wAfter w:w="118" w:type="dxa"/>
          <w:trHeight w:val="405"/>
        </w:trPr>
        <w:tc>
          <w:tcPr>
            <w:tcW w:w="8020" w:type="dxa"/>
            <w:gridSpan w:val="2"/>
            <w:tcBorders>
              <w:top w:val="single" w:sz="4" w:space="0" w:color="auto"/>
              <w:left w:val="single" w:sz="8" w:space="0" w:color="auto"/>
              <w:bottom w:val="nil"/>
              <w:right w:val="single" w:sz="4" w:space="0" w:color="auto"/>
            </w:tcBorders>
            <w:shd w:val="clear" w:color="auto" w:fill="auto"/>
            <w:vAlign w:val="center"/>
            <w:hideMark/>
          </w:tcPr>
          <w:p w14:paraId="471FC70A" w14:textId="77777777" w:rsidR="009071AA" w:rsidRPr="009071AA" w:rsidRDefault="009071AA" w:rsidP="00E326A0">
            <w:pPr>
              <w:rPr>
                <w:lang w:eastAsia="hr-HR"/>
              </w:rPr>
            </w:pPr>
            <w:r w:rsidRPr="009071AA">
              <w:rPr>
                <w:lang w:eastAsia="hr-HR"/>
              </w:rPr>
              <w:t>Posjetiteljski centar Rotonda - Izrada grafičkih rješenja i grafičko opremanje</w:t>
            </w:r>
          </w:p>
        </w:tc>
        <w:tc>
          <w:tcPr>
            <w:tcW w:w="1520" w:type="dxa"/>
            <w:gridSpan w:val="2"/>
            <w:tcBorders>
              <w:top w:val="single" w:sz="4" w:space="0" w:color="auto"/>
              <w:left w:val="nil"/>
              <w:bottom w:val="nil"/>
              <w:right w:val="single" w:sz="8" w:space="0" w:color="auto"/>
            </w:tcBorders>
            <w:shd w:val="clear" w:color="auto" w:fill="auto"/>
            <w:noWrap/>
            <w:vAlign w:val="bottom"/>
            <w:hideMark/>
          </w:tcPr>
          <w:p w14:paraId="2923ADB1" w14:textId="77777777" w:rsidR="009071AA" w:rsidRPr="009071AA" w:rsidRDefault="009071AA" w:rsidP="00E326A0">
            <w:pPr>
              <w:jc w:val="right"/>
              <w:rPr>
                <w:lang w:eastAsia="hr-HR"/>
              </w:rPr>
            </w:pPr>
            <w:r w:rsidRPr="009071AA">
              <w:rPr>
                <w:lang w:eastAsia="hr-HR"/>
              </w:rPr>
              <w:t>43.000,00</w:t>
            </w:r>
          </w:p>
        </w:tc>
      </w:tr>
      <w:tr w:rsidR="00417E61" w:rsidRPr="009071AA" w14:paraId="538B229A" w14:textId="77777777" w:rsidTr="00E70429">
        <w:tblPrEx>
          <w:jc w:val="left"/>
        </w:tblPrEx>
        <w:trPr>
          <w:gridAfter w:val="1"/>
          <w:wAfter w:w="118" w:type="dxa"/>
          <w:trHeight w:val="765"/>
        </w:trPr>
        <w:tc>
          <w:tcPr>
            <w:tcW w:w="954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14:paraId="2B75715F" w14:textId="77777777" w:rsidR="00417E61" w:rsidRPr="009071AA" w:rsidRDefault="00417E61" w:rsidP="00E70429">
            <w:pPr>
              <w:rPr>
                <w:b/>
                <w:bCs/>
                <w:lang w:eastAsia="hr-HR"/>
              </w:rPr>
            </w:pPr>
            <w:r w:rsidRPr="009071AA">
              <w:rPr>
                <w:b/>
                <w:bCs/>
                <w:lang w:eastAsia="hr-HR"/>
              </w:rPr>
              <w:lastRenderedPageBreak/>
              <w:t>4. Građevine komunalne infrastrukture koje će se rekonstruirati i način rekonstrukcije (skupina D)</w:t>
            </w:r>
          </w:p>
        </w:tc>
      </w:tr>
      <w:tr w:rsidR="009071AA" w:rsidRPr="009071AA" w14:paraId="6081BEDF" w14:textId="77777777" w:rsidTr="009071AA">
        <w:tblPrEx>
          <w:jc w:val="left"/>
        </w:tblPrEx>
        <w:trPr>
          <w:gridAfter w:val="1"/>
          <w:wAfter w:w="118" w:type="dxa"/>
          <w:trHeight w:val="555"/>
        </w:trPr>
        <w:tc>
          <w:tcPr>
            <w:tcW w:w="8020" w:type="dxa"/>
            <w:gridSpan w:val="2"/>
            <w:tcBorders>
              <w:top w:val="single" w:sz="4" w:space="0" w:color="auto"/>
              <w:left w:val="single" w:sz="8" w:space="0" w:color="auto"/>
              <w:bottom w:val="nil"/>
              <w:right w:val="single" w:sz="4" w:space="0" w:color="auto"/>
            </w:tcBorders>
            <w:shd w:val="clear" w:color="auto" w:fill="auto"/>
            <w:vAlign w:val="center"/>
            <w:hideMark/>
          </w:tcPr>
          <w:p w14:paraId="3CDB5033" w14:textId="77777777" w:rsidR="000A752E" w:rsidRDefault="000A752E" w:rsidP="00E326A0">
            <w:pPr>
              <w:rPr>
                <w:lang w:eastAsia="hr-HR"/>
              </w:rPr>
            </w:pPr>
          </w:p>
          <w:p w14:paraId="0259E56F" w14:textId="19390E03" w:rsidR="009071AA" w:rsidRPr="009071AA" w:rsidRDefault="009071AA" w:rsidP="00E326A0">
            <w:pPr>
              <w:rPr>
                <w:lang w:eastAsia="hr-HR"/>
              </w:rPr>
            </w:pPr>
            <w:r w:rsidRPr="009071AA">
              <w:rPr>
                <w:lang w:eastAsia="hr-HR"/>
              </w:rPr>
              <w:t>Posjetiteljski centar Rotonda - Izrada studije temeljem multidisciplinarnog istraživanja kulturne baštine u području ribarstva i akvakulture</w:t>
            </w:r>
          </w:p>
        </w:tc>
        <w:tc>
          <w:tcPr>
            <w:tcW w:w="1520" w:type="dxa"/>
            <w:gridSpan w:val="2"/>
            <w:tcBorders>
              <w:top w:val="single" w:sz="4" w:space="0" w:color="auto"/>
              <w:left w:val="nil"/>
              <w:bottom w:val="nil"/>
              <w:right w:val="single" w:sz="8" w:space="0" w:color="auto"/>
            </w:tcBorders>
            <w:shd w:val="clear" w:color="auto" w:fill="auto"/>
            <w:noWrap/>
            <w:vAlign w:val="bottom"/>
            <w:hideMark/>
          </w:tcPr>
          <w:p w14:paraId="4DC382E7" w14:textId="77777777" w:rsidR="009071AA" w:rsidRPr="009071AA" w:rsidRDefault="009071AA" w:rsidP="00E326A0">
            <w:pPr>
              <w:jc w:val="right"/>
              <w:rPr>
                <w:lang w:eastAsia="hr-HR"/>
              </w:rPr>
            </w:pPr>
            <w:r w:rsidRPr="009071AA">
              <w:rPr>
                <w:lang w:eastAsia="hr-HR"/>
              </w:rPr>
              <w:t>32.000,00</w:t>
            </w:r>
          </w:p>
        </w:tc>
      </w:tr>
      <w:tr w:rsidR="009071AA" w:rsidRPr="009071AA" w14:paraId="26171462" w14:textId="77777777" w:rsidTr="009071AA">
        <w:tblPrEx>
          <w:jc w:val="left"/>
        </w:tblPrEx>
        <w:trPr>
          <w:gridAfter w:val="1"/>
          <w:wAfter w:w="118" w:type="dxa"/>
          <w:trHeight w:val="390"/>
        </w:trPr>
        <w:tc>
          <w:tcPr>
            <w:tcW w:w="8020" w:type="dxa"/>
            <w:gridSpan w:val="2"/>
            <w:tcBorders>
              <w:top w:val="single" w:sz="4" w:space="0" w:color="auto"/>
              <w:left w:val="single" w:sz="8" w:space="0" w:color="auto"/>
              <w:bottom w:val="nil"/>
              <w:right w:val="single" w:sz="4" w:space="0" w:color="auto"/>
            </w:tcBorders>
            <w:shd w:val="clear" w:color="auto" w:fill="auto"/>
            <w:vAlign w:val="center"/>
            <w:hideMark/>
          </w:tcPr>
          <w:p w14:paraId="6C845184" w14:textId="77777777" w:rsidR="009071AA" w:rsidRPr="009071AA" w:rsidRDefault="009071AA" w:rsidP="00E326A0">
            <w:pPr>
              <w:rPr>
                <w:lang w:eastAsia="hr-HR"/>
              </w:rPr>
            </w:pPr>
            <w:r w:rsidRPr="009071AA">
              <w:rPr>
                <w:lang w:eastAsia="hr-HR"/>
              </w:rPr>
              <w:t>Posjetiteljski centar Rotonda - Opremanje objekta - nabava i ugradba multimedijalne opreme</w:t>
            </w:r>
          </w:p>
        </w:tc>
        <w:tc>
          <w:tcPr>
            <w:tcW w:w="1520" w:type="dxa"/>
            <w:gridSpan w:val="2"/>
            <w:tcBorders>
              <w:top w:val="single" w:sz="4" w:space="0" w:color="auto"/>
              <w:left w:val="nil"/>
              <w:bottom w:val="nil"/>
              <w:right w:val="single" w:sz="8" w:space="0" w:color="auto"/>
            </w:tcBorders>
            <w:shd w:val="clear" w:color="auto" w:fill="auto"/>
            <w:noWrap/>
            <w:vAlign w:val="bottom"/>
            <w:hideMark/>
          </w:tcPr>
          <w:p w14:paraId="2B38335C" w14:textId="77777777" w:rsidR="009071AA" w:rsidRPr="009071AA" w:rsidRDefault="009071AA" w:rsidP="00E326A0">
            <w:pPr>
              <w:jc w:val="right"/>
              <w:rPr>
                <w:lang w:eastAsia="hr-HR"/>
              </w:rPr>
            </w:pPr>
            <w:r w:rsidRPr="009071AA">
              <w:rPr>
                <w:lang w:eastAsia="hr-HR"/>
              </w:rPr>
              <w:t>820.000,00</w:t>
            </w:r>
          </w:p>
        </w:tc>
      </w:tr>
      <w:tr w:rsidR="009071AA" w:rsidRPr="009071AA" w14:paraId="63D2EBB3" w14:textId="77777777" w:rsidTr="009071AA">
        <w:tblPrEx>
          <w:jc w:val="left"/>
        </w:tblPrEx>
        <w:trPr>
          <w:gridAfter w:val="1"/>
          <w:wAfter w:w="118" w:type="dxa"/>
          <w:trHeight w:val="330"/>
        </w:trPr>
        <w:tc>
          <w:tcPr>
            <w:tcW w:w="8020" w:type="dxa"/>
            <w:gridSpan w:val="2"/>
            <w:tcBorders>
              <w:top w:val="single" w:sz="4" w:space="0" w:color="auto"/>
              <w:left w:val="single" w:sz="8" w:space="0" w:color="auto"/>
              <w:bottom w:val="nil"/>
              <w:right w:val="single" w:sz="4" w:space="0" w:color="auto"/>
            </w:tcBorders>
            <w:shd w:val="clear" w:color="auto" w:fill="auto"/>
            <w:vAlign w:val="center"/>
            <w:hideMark/>
          </w:tcPr>
          <w:p w14:paraId="5E75C3C6" w14:textId="77777777" w:rsidR="009071AA" w:rsidRPr="009071AA" w:rsidRDefault="009071AA" w:rsidP="00E326A0">
            <w:pPr>
              <w:rPr>
                <w:lang w:eastAsia="hr-HR"/>
              </w:rPr>
            </w:pPr>
            <w:r w:rsidRPr="009071AA">
              <w:rPr>
                <w:lang w:eastAsia="hr-HR"/>
              </w:rPr>
              <w:t>Posjetiteljski centar Rotonda - ostale javne nabave prema projektu</w:t>
            </w:r>
          </w:p>
        </w:tc>
        <w:tc>
          <w:tcPr>
            <w:tcW w:w="1520" w:type="dxa"/>
            <w:gridSpan w:val="2"/>
            <w:tcBorders>
              <w:top w:val="single" w:sz="4" w:space="0" w:color="auto"/>
              <w:left w:val="nil"/>
              <w:bottom w:val="nil"/>
              <w:right w:val="single" w:sz="8" w:space="0" w:color="auto"/>
            </w:tcBorders>
            <w:shd w:val="clear" w:color="auto" w:fill="auto"/>
            <w:noWrap/>
            <w:vAlign w:val="bottom"/>
            <w:hideMark/>
          </w:tcPr>
          <w:p w14:paraId="66E46A67" w14:textId="77777777" w:rsidR="009071AA" w:rsidRPr="009071AA" w:rsidRDefault="009071AA" w:rsidP="00E326A0">
            <w:pPr>
              <w:jc w:val="right"/>
              <w:rPr>
                <w:lang w:eastAsia="hr-HR"/>
              </w:rPr>
            </w:pPr>
            <w:r w:rsidRPr="009071AA">
              <w:rPr>
                <w:lang w:eastAsia="hr-HR"/>
              </w:rPr>
              <w:t>370.000,00</w:t>
            </w:r>
          </w:p>
        </w:tc>
      </w:tr>
      <w:tr w:rsidR="009071AA" w:rsidRPr="009071AA" w14:paraId="2B906BB0" w14:textId="77777777" w:rsidTr="009071AA">
        <w:tblPrEx>
          <w:jc w:val="left"/>
        </w:tblPrEx>
        <w:trPr>
          <w:gridAfter w:val="1"/>
          <w:wAfter w:w="118" w:type="dxa"/>
          <w:trHeight w:val="330"/>
        </w:trPr>
        <w:tc>
          <w:tcPr>
            <w:tcW w:w="8020" w:type="dxa"/>
            <w:gridSpan w:val="2"/>
            <w:tcBorders>
              <w:top w:val="single" w:sz="4" w:space="0" w:color="auto"/>
              <w:left w:val="single" w:sz="8" w:space="0" w:color="auto"/>
              <w:bottom w:val="nil"/>
              <w:right w:val="single" w:sz="4" w:space="0" w:color="auto"/>
            </w:tcBorders>
            <w:shd w:val="clear" w:color="auto" w:fill="auto"/>
            <w:vAlign w:val="center"/>
            <w:hideMark/>
          </w:tcPr>
          <w:p w14:paraId="2DA91CA7" w14:textId="77777777" w:rsidR="009071AA" w:rsidRPr="009071AA" w:rsidRDefault="009071AA" w:rsidP="00E326A0">
            <w:pPr>
              <w:rPr>
                <w:lang w:eastAsia="hr-HR"/>
              </w:rPr>
            </w:pPr>
            <w:r w:rsidRPr="009071AA">
              <w:rPr>
                <w:lang w:eastAsia="hr-HR"/>
              </w:rPr>
              <w:t>Izrada i postava uzorka popločenja Pjace</w:t>
            </w:r>
          </w:p>
        </w:tc>
        <w:tc>
          <w:tcPr>
            <w:tcW w:w="1520" w:type="dxa"/>
            <w:gridSpan w:val="2"/>
            <w:tcBorders>
              <w:top w:val="single" w:sz="4" w:space="0" w:color="auto"/>
              <w:left w:val="nil"/>
              <w:bottom w:val="nil"/>
              <w:right w:val="single" w:sz="8" w:space="0" w:color="auto"/>
            </w:tcBorders>
            <w:shd w:val="clear" w:color="auto" w:fill="auto"/>
            <w:noWrap/>
            <w:vAlign w:val="bottom"/>
            <w:hideMark/>
          </w:tcPr>
          <w:p w14:paraId="4BBCF85A" w14:textId="77777777" w:rsidR="009071AA" w:rsidRPr="009071AA" w:rsidRDefault="009071AA" w:rsidP="00E326A0">
            <w:pPr>
              <w:jc w:val="right"/>
              <w:rPr>
                <w:lang w:eastAsia="hr-HR"/>
              </w:rPr>
            </w:pPr>
            <w:r w:rsidRPr="009071AA">
              <w:rPr>
                <w:lang w:eastAsia="hr-HR"/>
              </w:rPr>
              <w:t>70.000,00</w:t>
            </w:r>
          </w:p>
        </w:tc>
      </w:tr>
      <w:tr w:rsidR="009071AA" w:rsidRPr="009071AA" w14:paraId="0FF18493" w14:textId="77777777" w:rsidTr="009071AA">
        <w:tblPrEx>
          <w:jc w:val="left"/>
        </w:tblPrEx>
        <w:trPr>
          <w:gridAfter w:val="1"/>
          <w:wAfter w:w="118" w:type="dxa"/>
          <w:trHeight w:val="600"/>
        </w:trPr>
        <w:tc>
          <w:tcPr>
            <w:tcW w:w="8020" w:type="dxa"/>
            <w:gridSpan w:val="2"/>
            <w:tcBorders>
              <w:top w:val="single" w:sz="4" w:space="0" w:color="auto"/>
              <w:left w:val="single" w:sz="8" w:space="0" w:color="auto"/>
              <w:bottom w:val="single" w:sz="8" w:space="0" w:color="auto"/>
              <w:right w:val="single" w:sz="4" w:space="0" w:color="auto"/>
            </w:tcBorders>
            <w:shd w:val="clear" w:color="000000" w:fill="D9D9D9"/>
            <w:vAlign w:val="center"/>
            <w:hideMark/>
          </w:tcPr>
          <w:p w14:paraId="5E80145B" w14:textId="77777777" w:rsidR="009071AA" w:rsidRPr="009071AA" w:rsidRDefault="009071AA" w:rsidP="00E326A0">
            <w:pPr>
              <w:rPr>
                <w:lang w:eastAsia="hr-HR"/>
              </w:rPr>
            </w:pPr>
            <w:r w:rsidRPr="009071AA">
              <w:rPr>
                <w:lang w:eastAsia="hr-HR"/>
              </w:rPr>
              <w:t>JAVNE PROMETNE POVRŠINE NA KOJIM NIJE DOPUŠTEN PROMET MOTORNIH VOZILA UKUPNO</w:t>
            </w:r>
          </w:p>
        </w:tc>
        <w:tc>
          <w:tcPr>
            <w:tcW w:w="1520" w:type="dxa"/>
            <w:gridSpan w:val="2"/>
            <w:tcBorders>
              <w:top w:val="single" w:sz="4" w:space="0" w:color="auto"/>
              <w:left w:val="nil"/>
              <w:bottom w:val="single" w:sz="8" w:space="0" w:color="auto"/>
              <w:right w:val="single" w:sz="8" w:space="0" w:color="auto"/>
            </w:tcBorders>
            <w:shd w:val="clear" w:color="000000" w:fill="D9D9D9"/>
            <w:noWrap/>
            <w:vAlign w:val="bottom"/>
            <w:hideMark/>
          </w:tcPr>
          <w:p w14:paraId="7299C398" w14:textId="77777777" w:rsidR="009071AA" w:rsidRPr="009071AA" w:rsidRDefault="009071AA" w:rsidP="00E326A0">
            <w:pPr>
              <w:jc w:val="right"/>
              <w:rPr>
                <w:lang w:eastAsia="hr-HR"/>
              </w:rPr>
            </w:pPr>
            <w:r w:rsidRPr="009071AA">
              <w:rPr>
                <w:lang w:eastAsia="hr-HR"/>
              </w:rPr>
              <w:t>2.025.000,00</w:t>
            </w:r>
          </w:p>
        </w:tc>
      </w:tr>
      <w:tr w:rsidR="009071AA" w:rsidRPr="009071AA" w14:paraId="77627189" w14:textId="77777777" w:rsidTr="009071AA">
        <w:tblPrEx>
          <w:jc w:val="left"/>
        </w:tblPrEx>
        <w:trPr>
          <w:gridAfter w:val="1"/>
          <w:wAfter w:w="118" w:type="dxa"/>
          <w:trHeight w:val="360"/>
        </w:trPr>
        <w:tc>
          <w:tcPr>
            <w:tcW w:w="8020" w:type="dxa"/>
            <w:gridSpan w:val="2"/>
            <w:tcBorders>
              <w:top w:val="nil"/>
              <w:left w:val="single" w:sz="8" w:space="0" w:color="auto"/>
              <w:bottom w:val="single" w:sz="4" w:space="0" w:color="auto"/>
              <w:right w:val="single" w:sz="4" w:space="0" w:color="auto"/>
            </w:tcBorders>
            <w:shd w:val="clear" w:color="000000" w:fill="D9D9D9"/>
            <w:vAlign w:val="center"/>
            <w:hideMark/>
          </w:tcPr>
          <w:p w14:paraId="3F77B3AD" w14:textId="77777777" w:rsidR="009071AA" w:rsidRPr="009071AA" w:rsidRDefault="009071AA" w:rsidP="00E326A0">
            <w:pPr>
              <w:jc w:val="center"/>
              <w:rPr>
                <w:lang w:eastAsia="hr-HR"/>
              </w:rPr>
            </w:pPr>
            <w:r w:rsidRPr="009071AA">
              <w:rPr>
                <w:lang w:eastAsia="hr-HR"/>
              </w:rPr>
              <w:t>JAVNE ZELENE POVRŠINE</w:t>
            </w:r>
          </w:p>
        </w:tc>
        <w:tc>
          <w:tcPr>
            <w:tcW w:w="1520" w:type="dxa"/>
            <w:gridSpan w:val="2"/>
            <w:tcBorders>
              <w:top w:val="nil"/>
              <w:left w:val="nil"/>
              <w:bottom w:val="single" w:sz="4" w:space="0" w:color="auto"/>
              <w:right w:val="single" w:sz="8" w:space="0" w:color="auto"/>
            </w:tcBorders>
            <w:shd w:val="clear" w:color="000000" w:fill="D9D9D9"/>
            <w:vAlign w:val="bottom"/>
            <w:hideMark/>
          </w:tcPr>
          <w:p w14:paraId="6E34B721" w14:textId="77777777" w:rsidR="009071AA" w:rsidRPr="009071AA" w:rsidRDefault="009071AA" w:rsidP="00E326A0">
            <w:pPr>
              <w:jc w:val="center"/>
              <w:rPr>
                <w:lang w:eastAsia="hr-HR"/>
              </w:rPr>
            </w:pPr>
            <w:r w:rsidRPr="009071AA">
              <w:rPr>
                <w:lang w:eastAsia="hr-HR"/>
              </w:rPr>
              <w:t>Iznos (kn sa PDV-om)</w:t>
            </w:r>
          </w:p>
        </w:tc>
      </w:tr>
      <w:tr w:rsidR="009071AA" w:rsidRPr="009071AA" w14:paraId="095E1B15" w14:textId="77777777" w:rsidTr="009071AA">
        <w:tblPrEx>
          <w:jc w:val="left"/>
        </w:tblPrEx>
        <w:trPr>
          <w:gridAfter w:val="1"/>
          <w:wAfter w:w="118" w:type="dxa"/>
          <w:trHeight w:val="300"/>
        </w:trPr>
        <w:tc>
          <w:tcPr>
            <w:tcW w:w="8020" w:type="dxa"/>
            <w:gridSpan w:val="2"/>
            <w:tcBorders>
              <w:top w:val="nil"/>
              <w:left w:val="single" w:sz="8" w:space="0" w:color="auto"/>
              <w:bottom w:val="single" w:sz="4" w:space="0" w:color="auto"/>
              <w:right w:val="single" w:sz="4" w:space="0" w:color="auto"/>
            </w:tcBorders>
            <w:shd w:val="clear" w:color="auto" w:fill="auto"/>
            <w:vAlign w:val="center"/>
            <w:hideMark/>
          </w:tcPr>
          <w:p w14:paraId="16AA7B0D" w14:textId="77777777" w:rsidR="009071AA" w:rsidRPr="009071AA" w:rsidRDefault="009071AA" w:rsidP="00E326A0">
            <w:pPr>
              <w:rPr>
                <w:lang w:eastAsia="hr-HR"/>
              </w:rPr>
            </w:pPr>
            <w:r w:rsidRPr="009071AA">
              <w:rPr>
                <w:lang w:eastAsia="hr-HR"/>
              </w:rPr>
              <w:t>Dobava i postava nove sportske gumene podloge na sportskom igralištu Tenis</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253F52F4" w14:textId="77777777" w:rsidR="009071AA" w:rsidRPr="009071AA" w:rsidRDefault="009071AA" w:rsidP="00E326A0">
            <w:pPr>
              <w:jc w:val="right"/>
              <w:rPr>
                <w:lang w:eastAsia="hr-HR"/>
              </w:rPr>
            </w:pPr>
            <w:r w:rsidRPr="009071AA">
              <w:rPr>
                <w:lang w:eastAsia="hr-HR"/>
              </w:rPr>
              <w:t>310.000,00</w:t>
            </w:r>
          </w:p>
        </w:tc>
      </w:tr>
      <w:tr w:rsidR="009071AA" w:rsidRPr="009071AA" w14:paraId="4557256A" w14:textId="77777777" w:rsidTr="009071AA">
        <w:tblPrEx>
          <w:jc w:val="left"/>
        </w:tblPrEx>
        <w:trPr>
          <w:gridAfter w:val="1"/>
          <w:wAfter w:w="118" w:type="dxa"/>
          <w:trHeight w:val="300"/>
        </w:trPr>
        <w:tc>
          <w:tcPr>
            <w:tcW w:w="8020" w:type="dxa"/>
            <w:gridSpan w:val="2"/>
            <w:tcBorders>
              <w:top w:val="nil"/>
              <w:left w:val="single" w:sz="8" w:space="0" w:color="auto"/>
              <w:bottom w:val="nil"/>
              <w:right w:val="single" w:sz="4" w:space="0" w:color="auto"/>
            </w:tcBorders>
            <w:shd w:val="clear" w:color="auto" w:fill="auto"/>
            <w:vAlign w:val="center"/>
            <w:hideMark/>
          </w:tcPr>
          <w:p w14:paraId="7A41B032" w14:textId="77777777" w:rsidR="009071AA" w:rsidRPr="009071AA" w:rsidRDefault="009071AA" w:rsidP="00E326A0">
            <w:pPr>
              <w:rPr>
                <w:lang w:eastAsia="hr-HR"/>
              </w:rPr>
            </w:pPr>
            <w:r w:rsidRPr="009071AA">
              <w:rPr>
                <w:lang w:eastAsia="hr-HR"/>
              </w:rPr>
              <w:t>Betonski radovi na dječjem parkiću Vrisak</w:t>
            </w:r>
          </w:p>
        </w:tc>
        <w:tc>
          <w:tcPr>
            <w:tcW w:w="1520" w:type="dxa"/>
            <w:gridSpan w:val="2"/>
            <w:tcBorders>
              <w:top w:val="nil"/>
              <w:left w:val="nil"/>
              <w:bottom w:val="nil"/>
              <w:right w:val="single" w:sz="8" w:space="0" w:color="auto"/>
            </w:tcBorders>
            <w:shd w:val="clear" w:color="auto" w:fill="auto"/>
            <w:noWrap/>
            <w:vAlign w:val="bottom"/>
            <w:hideMark/>
          </w:tcPr>
          <w:p w14:paraId="45115783" w14:textId="77777777" w:rsidR="009071AA" w:rsidRPr="009071AA" w:rsidRDefault="009071AA" w:rsidP="00E326A0">
            <w:pPr>
              <w:jc w:val="right"/>
              <w:rPr>
                <w:lang w:eastAsia="hr-HR"/>
              </w:rPr>
            </w:pPr>
            <w:r w:rsidRPr="009071AA">
              <w:rPr>
                <w:lang w:eastAsia="hr-HR"/>
              </w:rPr>
              <w:t>20.000,00</w:t>
            </w:r>
          </w:p>
        </w:tc>
      </w:tr>
      <w:tr w:rsidR="009071AA" w:rsidRPr="009071AA" w14:paraId="72AF444D" w14:textId="77777777" w:rsidTr="009071AA">
        <w:tblPrEx>
          <w:jc w:val="left"/>
        </w:tblPrEx>
        <w:trPr>
          <w:gridAfter w:val="1"/>
          <w:wAfter w:w="118" w:type="dxa"/>
          <w:trHeight w:val="600"/>
        </w:trPr>
        <w:tc>
          <w:tcPr>
            <w:tcW w:w="8020" w:type="dxa"/>
            <w:gridSpan w:val="2"/>
            <w:tcBorders>
              <w:top w:val="single" w:sz="4" w:space="0" w:color="auto"/>
              <w:left w:val="single" w:sz="8" w:space="0" w:color="auto"/>
              <w:bottom w:val="nil"/>
              <w:right w:val="single" w:sz="4" w:space="0" w:color="auto"/>
            </w:tcBorders>
            <w:shd w:val="clear" w:color="auto" w:fill="auto"/>
            <w:vAlign w:val="center"/>
            <w:hideMark/>
          </w:tcPr>
          <w:p w14:paraId="3B4331C5" w14:textId="77777777" w:rsidR="009071AA" w:rsidRPr="009071AA" w:rsidRDefault="009071AA" w:rsidP="00E326A0">
            <w:pPr>
              <w:rPr>
                <w:lang w:eastAsia="hr-HR"/>
              </w:rPr>
            </w:pPr>
            <w:r w:rsidRPr="009071AA">
              <w:rPr>
                <w:lang w:eastAsia="hr-HR"/>
              </w:rPr>
              <w:t>Izrada arhitektonskog glavnog projekta sa troškovnikom za građenje i opremanje dječjeg igrališta Park Šumica na k.č. 4556/*1 k.o. Hvar</w:t>
            </w:r>
          </w:p>
        </w:tc>
        <w:tc>
          <w:tcPr>
            <w:tcW w:w="1520" w:type="dxa"/>
            <w:gridSpan w:val="2"/>
            <w:tcBorders>
              <w:top w:val="single" w:sz="4" w:space="0" w:color="auto"/>
              <w:left w:val="nil"/>
              <w:bottom w:val="nil"/>
              <w:right w:val="single" w:sz="8" w:space="0" w:color="auto"/>
            </w:tcBorders>
            <w:shd w:val="clear" w:color="auto" w:fill="auto"/>
            <w:noWrap/>
            <w:vAlign w:val="bottom"/>
            <w:hideMark/>
          </w:tcPr>
          <w:p w14:paraId="1BD91960" w14:textId="77777777" w:rsidR="009071AA" w:rsidRPr="009071AA" w:rsidRDefault="009071AA" w:rsidP="00E326A0">
            <w:pPr>
              <w:jc w:val="right"/>
              <w:rPr>
                <w:lang w:eastAsia="hr-HR"/>
              </w:rPr>
            </w:pPr>
            <w:r w:rsidRPr="009071AA">
              <w:rPr>
                <w:lang w:eastAsia="hr-HR"/>
              </w:rPr>
              <w:t>13.000,00</w:t>
            </w:r>
          </w:p>
        </w:tc>
      </w:tr>
      <w:tr w:rsidR="009071AA" w:rsidRPr="009071AA" w14:paraId="2AEC97C0" w14:textId="77777777" w:rsidTr="009071AA">
        <w:tblPrEx>
          <w:jc w:val="left"/>
        </w:tblPrEx>
        <w:trPr>
          <w:gridAfter w:val="1"/>
          <w:wAfter w:w="118" w:type="dxa"/>
          <w:trHeight w:val="345"/>
        </w:trPr>
        <w:tc>
          <w:tcPr>
            <w:tcW w:w="8020" w:type="dxa"/>
            <w:gridSpan w:val="2"/>
            <w:tcBorders>
              <w:top w:val="single" w:sz="4" w:space="0" w:color="auto"/>
              <w:left w:val="single" w:sz="8" w:space="0" w:color="auto"/>
              <w:bottom w:val="single" w:sz="8" w:space="0" w:color="auto"/>
              <w:right w:val="single" w:sz="4" w:space="0" w:color="auto"/>
            </w:tcBorders>
            <w:shd w:val="clear" w:color="000000" w:fill="D9D9D9"/>
            <w:vAlign w:val="bottom"/>
            <w:hideMark/>
          </w:tcPr>
          <w:p w14:paraId="48DC224D" w14:textId="77777777" w:rsidR="009071AA" w:rsidRPr="009071AA" w:rsidRDefault="009071AA" w:rsidP="00E326A0">
            <w:pPr>
              <w:rPr>
                <w:lang w:eastAsia="hr-HR"/>
              </w:rPr>
            </w:pPr>
            <w:r w:rsidRPr="009071AA">
              <w:rPr>
                <w:lang w:eastAsia="hr-HR"/>
              </w:rPr>
              <w:t>JAVNE ZELENE POVRŠINE UKUPNO</w:t>
            </w:r>
          </w:p>
        </w:tc>
        <w:tc>
          <w:tcPr>
            <w:tcW w:w="1520" w:type="dxa"/>
            <w:gridSpan w:val="2"/>
            <w:tcBorders>
              <w:top w:val="single" w:sz="4" w:space="0" w:color="auto"/>
              <w:left w:val="nil"/>
              <w:bottom w:val="single" w:sz="8" w:space="0" w:color="auto"/>
              <w:right w:val="single" w:sz="8" w:space="0" w:color="auto"/>
            </w:tcBorders>
            <w:shd w:val="clear" w:color="000000" w:fill="D9D9D9"/>
            <w:noWrap/>
            <w:vAlign w:val="bottom"/>
            <w:hideMark/>
          </w:tcPr>
          <w:p w14:paraId="401CC634" w14:textId="77777777" w:rsidR="009071AA" w:rsidRPr="009071AA" w:rsidRDefault="009071AA" w:rsidP="00E326A0">
            <w:pPr>
              <w:jc w:val="right"/>
              <w:rPr>
                <w:lang w:eastAsia="hr-HR"/>
              </w:rPr>
            </w:pPr>
            <w:r w:rsidRPr="009071AA">
              <w:rPr>
                <w:lang w:eastAsia="hr-HR"/>
              </w:rPr>
              <w:t>343.000,00</w:t>
            </w:r>
          </w:p>
        </w:tc>
      </w:tr>
      <w:tr w:rsidR="009071AA" w:rsidRPr="009071AA" w14:paraId="10882ED7" w14:textId="77777777" w:rsidTr="009071AA">
        <w:tblPrEx>
          <w:jc w:val="left"/>
        </w:tblPrEx>
        <w:trPr>
          <w:gridAfter w:val="1"/>
          <w:wAfter w:w="118" w:type="dxa"/>
          <w:trHeight w:val="330"/>
        </w:trPr>
        <w:tc>
          <w:tcPr>
            <w:tcW w:w="8020" w:type="dxa"/>
            <w:gridSpan w:val="2"/>
            <w:tcBorders>
              <w:top w:val="nil"/>
              <w:left w:val="single" w:sz="8" w:space="0" w:color="auto"/>
              <w:bottom w:val="single" w:sz="4" w:space="0" w:color="auto"/>
              <w:right w:val="single" w:sz="4" w:space="0" w:color="auto"/>
            </w:tcBorders>
            <w:shd w:val="clear" w:color="000000" w:fill="D9D9D9"/>
            <w:vAlign w:val="center"/>
            <w:hideMark/>
          </w:tcPr>
          <w:p w14:paraId="518678F1" w14:textId="77777777" w:rsidR="009071AA" w:rsidRPr="009071AA" w:rsidRDefault="009071AA" w:rsidP="00E326A0">
            <w:pPr>
              <w:jc w:val="center"/>
              <w:rPr>
                <w:lang w:eastAsia="hr-HR"/>
              </w:rPr>
            </w:pPr>
            <w:r w:rsidRPr="009071AA">
              <w:rPr>
                <w:lang w:eastAsia="hr-HR"/>
              </w:rPr>
              <w:t>JAVNA RASVJETA</w:t>
            </w:r>
          </w:p>
        </w:tc>
        <w:tc>
          <w:tcPr>
            <w:tcW w:w="1520" w:type="dxa"/>
            <w:gridSpan w:val="2"/>
            <w:tcBorders>
              <w:top w:val="nil"/>
              <w:left w:val="nil"/>
              <w:bottom w:val="single" w:sz="4" w:space="0" w:color="auto"/>
              <w:right w:val="single" w:sz="8" w:space="0" w:color="auto"/>
            </w:tcBorders>
            <w:shd w:val="clear" w:color="000000" w:fill="D9D9D9"/>
            <w:vAlign w:val="bottom"/>
            <w:hideMark/>
          </w:tcPr>
          <w:p w14:paraId="2EDA8760" w14:textId="77777777" w:rsidR="009071AA" w:rsidRPr="009071AA" w:rsidRDefault="009071AA" w:rsidP="00E326A0">
            <w:pPr>
              <w:jc w:val="center"/>
              <w:rPr>
                <w:lang w:eastAsia="hr-HR"/>
              </w:rPr>
            </w:pPr>
            <w:r w:rsidRPr="009071AA">
              <w:rPr>
                <w:lang w:eastAsia="hr-HR"/>
              </w:rPr>
              <w:t>Iznos (kn sa PDV-om)</w:t>
            </w:r>
          </w:p>
        </w:tc>
      </w:tr>
      <w:tr w:rsidR="009071AA" w:rsidRPr="009071AA" w14:paraId="09BA96DC" w14:textId="77777777" w:rsidTr="009071AA">
        <w:tblPrEx>
          <w:jc w:val="left"/>
        </w:tblPrEx>
        <w:trPr>
          <w:gridAfter w:val="1"/>
          <w:wAfter w:w="118" w:type="dxa"/>
          <w:trHeight w:val="615"/>
        </w:trPr>
        <w:tc>
          <w:tcPr>
            <w:tcW w:w="8020" w:type="dxa"/>
            <w:gridSpan w:val="2"/>
            <w:tcBorders>
              <w:top w:val="nil"/>
              <w:left w:val="single" w:sz="8" w:space="0" w:color="auto"/>
              <w:bottom w:val="single" w:sz="4" w:space="0" w:color="auto"/>
              <w:right w:val="single" w:sz="4" w:space="0" w:color="auto"/>
            </w:tcBorders>
            <w:shd w:val="clear" w:color="auto" w:fill="auto"/>
            <w:vAlign w:val="center"/>
            <w:hideMark/>
          </w:tcPr>
          <w:p w14:paraId="5379B416" w14:textId="77777777" w:rsidR="009071AA" w:rsidRPr="009071AA" w:rsidRDefault="009071AA" w:rsidP="00E326A0">
            <w:pPr>
              <w:rPr>
                <w:lang w:eastAsia="hr-HR"/>
              </w:rPr>
            </w:pPr>
            <w:r w:rsidRPr="009071AA">
              <w:rPr>
                <w:lang w:eastAsia="hr-HR"/>
              </w:rPr>
              <w:t>Radovi iskopa, postavljanja kabela, traka uzemljenja i izrada temelja za javnu rasvjetu na raznim lokacijama (pristup tvrđavi Fortica, Velo Grablje, Brusje i druge lokacije)</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7EFEA2DB" w14:textId="77777777" w:rsidR="009071AA" w:rsidRPr="009071AA" w:rsidRDefault="009071AA" w:rsidP="00E326A0">
            <w:pPr>
              <w:jc w:val="right"/>
              <w:rPr>
                <w:lang w:eastAsia="hr-HR"/>
              </w:rPr>
            </w:pPr>
            <w:r w:rsidRPr="009071AA">
              <w:rPr>
                <w:lang w:eastAsia="hr-HR"/>
              </w:rPr>
              <w:t>130.000,00</w:t>
            </w:r>
          </w:p>
        </w:tc>
      </w:tr>
      <w:tr w:rsidR="009071AA" w:rsidRPr="009071AA" w14:paraId="7A9085D5" w14:textId="77777777" w:rsidTr="009071AA">
        <w:tblPrEx>
          <w:jc w:val="left"/>
        </w:tblPrEx>
        <w:trPr>
          <w:gridAfter w:val="1"/>
          <w:wAfter w:w="118" w:type="dxa"/>
          <w:trHeight w:val="615"/>
        </w:trPr>
        <w:tc>
          <w:tcPr>
            <w:tcW w:w="8020" w:type="dxa"/>
            <w:gridSpan w:val="2"/>
            <w:tcBorders>
              <w:top w:val="nil"/>
              <w:left w:val="single" w:sz="8" w:space="0" w:color="auto"/>
              <w:bottom w:val="single" w:sz="4" w:space="0" w:color="auto"/>
              <w:right w:val="single" w:sz="4" w:space="0" w:color="auto"/>
            </w:tcBorders>
            <w:shd w:val="clear" w:color="auto" w:fill="auto"/>
            <w:vAlign w:val="center"/>
            <w:hideMark/>
          </w:tcPr>
          <w:p w14:paraId="563A2D98" w14:textId="77777777" w:rsidR="009071AA" w:rsidRPr="009071AA" w:rsidRDefault="009071AA" w:rsidP="00E326A0">
            <w:pPr>
              <w:rPr>
                <w:lang w:eastAsia="hr-HR"/>
              </w:rPr>
            </w:pPr>
            <w:r w:rsidRPr="009071AA">
              <w:rPr>
                <w:lang w:eastAsia="hr-HR"/>
              </w:rPr>
              <w:t>Dobava rasvjetnih tijela, rasvjetnih stupova, kablova, traka uzemljenja i drugog elektromaterijala za javnu rasvjetu</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10F3F87D" w14:textId="77777777" w:rsidR="009071AA" w:rsidRPr="009071AA" w:rsidRDefault="009071AA" w:rsidP="00E326A0">
            <w:pPr>
              <w:jc w:val="right"/>
              <w:rPr>
                <w:lang w:eastAsia="hr-HR"/>
              </w:rPr>
            </w:pPr>
            <w:r w:rsidRPr="009071AA">
              <w:rPr>
                <w:lang w:eastAsia="hr-HR"/>
              </w:rPr>
              <w:t>140.000,00</w:t>
            </w:r>
          </w:p>
        </w:tc>
      </w:tr>
      <w:tr w:rsidR="009071AA" w:rsidRPr="009071AA" w14:paraId="474DD332" w14:textId="77777777" w:rsidTr="009071AA">
        <w:tblPrEx>
          <w:jc w:val="left"/>
        </w:tblPrEx>
        <w:trPr>
          <w:gridAfter w:val="1"/>
          <w:wAfter w:w="118" w:type="dxa"/>
          <w:trHeight w:val="300"/>
        </w:trPr>
        <w:tc>
          <w:tcPr>
            <w:tcW w:w="8020" w:type="dxa"/>
            <w:gridSpan w:val="2"/>
            <w:tcBorders>
              <w:top w:val="nil"/>
              <w:left w:val="single" w:sz="8" w:space="0" w:color="auto"/>
              <w:bottom w:val="nil"/>
              <w:right w:val="single" w:sz="4" w:space="0" w:color="auto"/>
            </w:tcBorders>
            <w:shd w:val="clear" w:color="auto" w:fill="auto"/>
            <w:vAlign w:val="center"/>
            <w:hideMark/>
          </w:tcPr>
          <w:p w14:paraId="156B45F3" w14:textId="77777777" w:rsidR="009071AA" w:rsidRPr="009071AA" w:rsidRDefault="009071AA" w:rsidP="00E326A0">
            <w:pPr>
              <w:rPr>
                <w:lang w:eastAsia="hr-HR"/>
              </w:rPr>
            </w:pPr>
            <w:r w:rsidRPr="009071AA">
              <w:rPr>
                <w:lang w:eastAsia="hr-HR"/>
              </w:rPr>
              <w:t>Rekonstrukcija i modernizacija javne rasvjete</w:t>
            </w:r>
          </w:p>
        </w:tc>
        <w:tc>
          <w:tcPr>
            <w:tcW w:w="1520" w:type="dxa"/>
            <w:gridSpan w:val="2"/>
            <w:tcBorders>
              <w:top w:val="nil"/>
              <w:left w:val="nil"/>
              <w:bottom w:val="nil"/>
              <w:right w:val="single" w:sz="8" w:space="0" w:color="auto"/>
            </w:tcBorders>
            <w:shd w:val="clear" w:color="auto" w:fill="auto"/>
            <w:noWrap/>
            <w:vAlign w:val="bottom"/>
            <w:hideMark/>
          </w:tcPr>
          <w:p w14:paraId="4F6741A2" w14:textId="77777777" w:rsidR="009071AA" w:rsidRPr="009071AA" w:rsidRDefault="009071AA" w:rsidP="00E326A0">
            <w:pPr>
              <w:jc w:val="right"/>
              <w:rPr>
                <w:lang w:eastAsia="hr-HR"/>
              </w:rPr>
            </w:pPr>
            <w:r w:rsidRPr="009071AA">
              <w:rPr>
                <w:lang w:eastAsia="hr-HR"/>
              </w:rPr>
              <w:t>2.705.550,00</w:t>
            </w:r>
          </w:p>
        </w:tc>
      </w:tr>
      <w:tr w:rsidR="009071AA" w:rsidRPr="009071AA" w14:paraId="4E552240" w14:textId="77777777" w:rsidTr="009071AA">
        <w:tblPrEx>
          <w:jc w:val="left"/>
        </w:tblPrEx>
        <w:trPr>
          <w:gridAfter w:val="1"/>
          <w:wAfter w:w="118" w:type="dxa"/>
          <w:trHeight w:val="300"/>
        </w:trPr>
        <w:tc>
          <w:tcPr>
            <w:tcW w:w="8020" w:type="dxa"/>
            <w:gridSpan w:val="2"/>
            <w:tcBorders>
              <w:top w:val="single" w:sz="4" w:space="0" w:color="auto"/>
              <w:left w:val="single" w:sz="8" w:space="0" w:color="auto"/>
              <w:bottom w:val="single" w:sz="8" w:space="0" w:color="auto"/>
              <w:right w:val="single" w:sz="4" w:space="0" w:color="auto"/>
            </w:tcBorders>
            <w:shd w:val="clear" w:color="000000" w:fill="D9D9D9"/>
            <w:vAlign w:val="bottom"/>
            <w:hideMark/>
          </w:tcPr>
          <w:p w14:paraId="0FABFBDC" w14:textId="77777777" w:rsidR="009071AA" w:rsidRPr="009071AA" w:rsidRDefault="009071AA" w:rsidP="00E326A0">
            <w:pPr>
              <w:rPr>
                <w:lang w:eastAsia="hr-HR"/>
              </w:rPr>
            </w:pPr>
            <w:r w:rsidRPr="009071AA">
              <w:rPr>
                <w:lang w:eastAsia="hr-HR"/>
              </w:rPr>
              <w:t>JAVNA RASVJETA UKUPNO</w:t>
            </w:r>
          </w:p>
        </w:tc>
        <w:tc>
          <w:tcPr>
            <w:tcW w:w="1520" w:type="dxa"/>
            <w:gridSpan w:val="2"/>
            <w:tcBorders>
              <w:top w:val="single" w:sz="4" w:space="0" w:color="auto"/>
              <w:left w:val="nil"/>
              <w:bottom w:val="single" w:sz="8" w:space="0" w:color="auto"/>
              <w:right w:val="single" w:sz="8" w:space="0" w:color="auto"/>
            </w:tcBorders>
            <w:shd w:val="clear" w:color="000000" w:fill="D9D9D9"/>
            <w:noWrap/>
            <w:vAlign w:val="bottom"/>
            <w:hideMark/>
          </w:tcPr>
          <w:p w14:paraId="53E9E077" w14:textId="77777777" w:rsidR="009071AA" w:rsidRPr="009071AA" w:rsidRDefault="009071AA" w:rsidP="00E326A0">
            <w:pPr>
              <w:jc w:val="right"/>
              <w:rPr>
                <w:lang w:eastAsia="hr-HR"/>
              </w:rPr>
            </w:pPr>
            <w:r w:rsidRPr="009071AA">
              <w:rPr>
                <w:lang w:eastAsia="hr-HR"/>
              </w:rPr>
              <w:t>2.975.550,00</w:t>
            </w:r>
          </w:p>
        </w:tc>
      </w:tr>
    </w:tbl>
    <w:p w14:paraId="5A314E97" w14:textId="646F5FCE" w:rsidR="002237D7" w:rsidRDefault="002237D7" w:rsidP="002237D7">
      <w:pPr>
        <w:jc w:val="both"/>
      </w:pPr>
    </w:p>
    <w:tbl>
      <w:tblPr>
        <w:tblW w:w="9540" w:type="dxa"/>
        <w:jc w:val="center"/>
        <w:tblLook w:val="04A0" w:firstRow="1" w:lastRow="0" w:firstColumn="1" w:lastColumn="0" w:noHBand="0" w:noVBand="1"/>
      </w:tblPr>
      <w:tblGrid>
        <w:gridCol w:w="8020"/>
        <w:gridCol w:w="1520"/>
      </w:tblGrid>
      <w:tr w:rsidR="00C81DEE" w:rsidRPr="00C81DEE" w14:paraId="093BE500" w14:textId="77777777" w:rsidTr="00C81DEE">
        <w:trPr>
          <w:trHeight w:val="300"/>
          <w:jc w:val="center"/>
        </w:trPr>
        <w:tc>
          <w:tcPr>
            <w:tcW w:w="8020" w:type="dxa"/>
            <w:tcBorders>
              <w:top w:val="single" w:sz="8" w:space="0" w:color="auto"/>
              <w:left w:val="single" w:sz="8" w:space="0" w:color="auto"/>
              <w:bottom w:val="single" w:sz="8" w:space="0" w:color="auto"/>
              <w:right w:val="single" w:sz="4" w:space="0" w:color="auto"/>
            </w:tcBorders>
            <w:shd w:val="clear" w:color="000000" w:fill="BFBFBF"/>
            <w:vAlign w:val="center"/>
            <w:hideMark/>
          </w:tcPr>
          <w:p w14:paraId="35F3FD83" w14:textId="77777777" w:rsidR="00C81DEE" w:rsidRPr="00C81DEE" w:rsidRDefault="00C81DEE" w:rsidP="00E326A0">
            <w:pPr>
              <w:rPr>
                <w:b/>
                <w:bCs/>
                <w:lang w:eastAsia="hr-HR"/>
              </w:rPr>
            </w:pPr>
            <w:r w:rsidRPr="00C81DEE">
              <w:rPr>
                <w:b/>
                <w:bCs/>
                <w:lang w:eastAsia="hr-HR"/>
              </w:rPr>
              <w:t>UKUPNO PROGRAM GRAĐENJA K.I. ZA 2021. GODINU:</w:t>
            </w:r>
          </w:p>
        </w:tc>
        <w:tc>
          <w:tcPr>
            <w:tcW w:w="1520" w:type="dxa"/>
            <w:tcBorders>
              <w:top w:val="single" w:sz="8" w:space="0" w:color="auto"/>
              <w:left w:val="nil"/>
              <w:bottom w:val="single" w:sz="8" w:space="0" w:color="auto"/>
              <w:right w:val="single" w:sz="8" w:space="0" w:color="auto"/>
            </w:tcBorders>
            <w:shd w:val="clear" w:color="000000" w:fill="BFBFBF"/>
            <w:noWrap/>
            <w:vAlign w:val="center"/>
            <w:hideMark/>
          </w:tcPr>
          <w:p w14:paraId="6C51627A" w14:textId="77777777" w:rsidR="00C81DEE" w:rsidRPr="00C81DEE" w:rsidRDefault="00C81DEE" w:rsidP="00E326A0">
            <w:pPr>
              <w:jc w:val="right"/>
              <w:rPr>
                <w:b/>
                <w:bCs/>
                <w:lang w:eastAsia="hr-HR"/>
              </w:rPr>
            </w:pPr>
            <w:r w:rsidRPr="00C81DEE">
              <w:rPr>
                <w:b/>
                <w:bCs/>
                <w:lang w:eastAsia="hr-HR"/>
              </w:rPr>
              <w:t>9.170.550,00</w:t>
            </w:r>
          </w:p>
        </w:tc>
      </w:tr>
    </w:tbl>
    <w:p w14:paraId="1FBB3D8D" w14:textId="3669B2F9" w:rsidR="009071AA" w:rsidRDefault="009071AA" w:rsidP="002237D7">
      <w:pPr>
        <w:jc w:val="both"/>
      </w:pPr>
    </w:p>
    <w:p w14:paraId="11F7077F" w14:textId="77777777" w:rsidR="006F217C" w:rsidRDefault="006F217C" w:rsidP="002237D7">
      <w:pPr>
        <w:jc w:val="both"/>
        <w:sectPr w:rsidR="006F217C" w:rsidSect="00B0261E">
          <w:type w:val="continuous"/>
          <w:pgSz w:w="11906" w:h="16838"/>
          <w:pgMar w:top="1440" w:right="1440" w:bottom="1440" w:left="1440" w:header="708" w:footer="708" w:gutter="0"/>
          <w:cols w:space="708"/>
          <w:docGrid w:linePitch="360"/>
        </w:sectPr>
      </w:pPr>
    </w:p>
    <w:p w14:paraId="6361E14B" w14:textId="60CCC6E3" w:rsidR="006F217C" w:rsidRPr="006F217C" w:rsidRDefault="006F217C" w:rsidP="006F217C">
      <w:pPr>
        <w:jc w:val="center"/>
        <w:rPr>
          <w:b/>
          <w:bCs/>
        </w:rPr>
      </w:pPr>
      <w:r w:rsidRPr="006F217C">
        <w:rPr>
          <w:b/>
          <w:bCs/>
        </w:rPr>
        <w:t>Članak 2.</w:t>
      </w:r>
    </w:p>
    <w:p w14:paraId="3D0CEFF5" w14:textId="77777777" w:rsidR="006F217C" w:rsidRDefault="006F217C" w:rsidP="006F217C">
      <w:pPr>
        <w:jc w:val="both"/>
      </w:pPr>
    </w:p>
    <w:p w14:paraId="345E718E" w14:textId="77777777" w:rsidR="006F217C" w:rsidRDefault="006F217C" w:rsidP="006F217C">
      <w:pPr>
        <w:ind w:firstLine="720"/>
        <w:jc w:val="both"/>
      </w:pPr>
      <w:r>
        <w:t>Ova Odluka stupa na snagu prvog dana od dana objave u „Službenom glasniku Grada Hvara“.</w:t>
      </w:r>
    </w:p>
    <w:p w14:paraId="26372F7A" w14:textId="77777777" w:rsidR="006F217C" w:rsidRDefault="006F217C" w:rsidP="006F217C">
      <w:pPr>
        <w:jc w:val="both"/>
      </w:pPr>
    </w:p>
    <w:p w14:paraId="2E251B76" w14:textId="77777777" w:rsidR="006F217C" w:rsidRPr="006F217C" w:rsidRDefault="006F217C" w:rsidP="006F217C">
      <w:pPr>
        <w:jc w:val="center"/>
        <w:rPr>
          <w:b/>
          <w:bCs/>
          <w:i/>
          <w:iCs/>
          <w:sz w:val="24"/>
          <w:szCs w:val="24"/>
        </w:rPr>
      </w:pPr>
      <w:r w:rsidRPr="006F217C">
        <w:rPr>
          <w:b/>
          <w:bCs/>
          <w:i/>
          <w:iCs/>
          <w:sz w:val="24"/>
          <w:szCs w:val="24"/>
        </w:rPr>
        <w:t>REPUBLIKA HRVATSKA</w:t>
      </w:r>
    </w:p>
    <w:p w14:paraId="609B43EC" w14:textId="77777777" w:rsidR="006F217C" w:rsidRPr="006F217C" w:rsidRDefault="006F217C" w:rsidP="006F217C">
      <w:pPr>
        <w:jc w:val="center"/>
        <w:rPr>
          <w:b/>
          <w:bCs/>
          <w:i/>
          <w:iCs/>
          <w:sz w:val="24"/>
          <w:szCs w:val="24"/>
        </w:rPr>
      </w:pPr>
      <w:r w:rsidRPr="006F217C">
        <w:rPr>
          <w:b/>
          <w:bCs/>
          <w:i/>
          <w:iCs/>
          <w:sz w:val="24"/>
          <w:szCs w:val="24"/>
        </w:rPr>
        <w:t>SPLITSKO-DALMATINSKA ŽUPANIJA</w:t>
      </w:r>
    </w:p>
    <w:p w14:paraId="3F89AE91" w14:textId="77777777" w:rsidR="006F217C" w:rsidRPr="006F217C" w:rsidRDefault="006F217C" w:rsidP="006F217C">
      <w:pPr>
        <w:jc w:val="center"/>
        <w:rPr>
          <w:b/>
          <w:bCs/>
          <w:i/>
          <w:iCs/>
          <w:sz w:val="24"/>
          <w:szCs w:val="24"/>
        </w:rPr>
      </w:pPr>
      <w:r w:rsidRPr="006F217C">
        <w:rPr>
          <w:b/>
          <w:bCs/>
          <w:i/>
          <w:iCs/>
          <w:sz w:val="24"/>
          <w:szCs w:val="24"/>
        </w:rPr>
        <w:t>GRAD HVAR</w:t>
      </w:r>
    </w:p>
    <w:p w14:paraId="1FFAD7DB" w14:textId="77777777" w:rsidR="006F217C" w:rsidRPr="006F217C" w:rsidRDefault="006F217C" w:rsidP="006F217C">
      <w:pPr>
        <w:jc w:val="center"/>
        <w:rPr>
          <w:b/>
          <w:bCs/>
          <w:i/>
          <w:iCs/>
          <w:sz w:val="24"/>
          <w:szCs w:val="24"/>
        </w:rPr>
      </w:pPr>
      <w:r w:rsidRPr="006F217C">
        <w:rPr>
          <w:b/>
          <w:bCs/>
          <w:i/>
          <w:iCs/>
          <w:sz w:val="24"/>
          <w:szCs w:val="24"/>
        </w:rPr>
        <w:t>Gradsko vijeće</w:t>
      </w:r>
    </w:p>
    <w:p w14:paraId="7537A49A" w14:textId="77777777" w:rsidR="006F217C" w:rsidRDefault="006F217C" w:rsidP="006F217C">
      <w:pPr>
        <w:jc w:val="both"/>
      </w:pPr>
    </w:p>
    <w:p w14:paraId="72B2A30D" w14:textId="77777777" w:rsidR="006F217C" w:rsidRDefault="006F217C" w:rsidP="006F217C">
      <w:pPr>
        <w:jc w:val="both"/>
      </w:pPr>
      <w:r>
        <w:t>KLASA: 363-01/20-01/104</w:t>
      </w:r>
    </w:p>
    <w:p w14:paraId="4A261458" w14:textId="77777777" w:rsidR="006F217C" w:rsidRDefault="006F217C" w:rsidP="006F217C">
      <w:pPr>
        <w:jc w:val="both"/>
      </w:pPr>
      <w:r>
        <w:t>URBROJ : 2128/01-02-21-04</w:t>
      </w:r>
    </w:p>
    <w:p w14:paraId="31E76017" w14:textId="77777777" w:rsidR="006F217C" w:rsidRDefault="006F217C" w:rsidP="006F217C">
      <w:pPr>
        <w:jc w:val="both"/>
      </w:pPr>
      <w:r>
        <w:t>Hvar, 27. listopada 2021. g.</w:t>
      </w:r>
    </w:p>
    <w:p w14:paraId="145E3052" w14:textId="77777777" w:rsidR="006F217C" w:rsidRDefault="006F217C" w:rsidP="006F217C">
      <w:pPr>
        <w:jc w:val="both"/>
      </w:pPr>
    </w:p>
    <w:p w14:paraId="7C7064B8" w14:textId="3094A4F5" w:rsidR="006F217C" w:rsidRDefault="006F217C" w:rsidP="006F217C">
      <w:pPr>
        <w:jc w:val="center"/>
      </w:pPr>
      <w:r>
        <w:t xml:space="preserve">                Predsjednik</w:t>
      </w:r>
    </w:p>
    <w:p w14:paraId="7ED4EA1D" w14:textId="1447BEC0" w:rsidR="006F217C" w:rsidRDefault="006F217C" w:rsidP="006F217C">
      <w:pPr>
        <w:jc w:val="center"/>
      </w:pPr>
      <w:r>
        <w:t xml:space="preserve">                Gradskog vijeća:</w:t>
      </w:r>
    </w:p>
    <w:p w14:paraId="1003CC6F" w14:textId="03C0D870" w:rsidR="00C81DEE" w:rsidRDefault="006F217C" w:rsidP="006F217C">
      <w:pPr>
        <w:jc w:val="center"/>
      </w:pPr>
      <w:r>
        <w:t xml:space="preserve">                 Fabijan Vučetić, v.r.</w:t>
      </w:r>
    </w:p>
    <w:p w14:paraId="7E03C0D5" w14:textId="77777777" w:rsidR="006F217C" w:rsidRPr="00367A5E" w:rsidRDefault="006F217C" w:rsidP="006F217C">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53F7B27B" w14:textId="183BF5E4" w:rsidR="006F217C" w:rsidRDefault="006F217C" w:rsidP="006F217C">
      <w:pPr>
        <w:jc w:val="both"/>
      </w:pPr>
    </w:p>
    <w:p w14:paraId="16CA0BF8" w14:textId="77777777" w:rsidR="009F66FD" w:rsidRDefault="009F66FD" w:rsidP="009F66FD">
      <w:pPr>
        <w:ind w:firstLine="720"/>
        <w:jc w:val="both"/>
      </w:pPr>
      <w:r>
        <w:t xml:space="preserve">Na temelju članka 72. Zakona o komunalnom gospodarstvu („Narodne novine“, </w:t>
      </w:r>
      <w:r>
        <w:t>broj: 68/18, 110/18 i 32/20)  i članka 25. Statuta Grada Hvara („Službeni glasnik  Grada Hvara“, broj 3/18, 10/18 i 2/21) Gradsko vijeće Grada Hvara na 6. sjednici održanoj dana 27. listopada 2021. godine, d o n o s i :</w:t>
      </w:r>
    </w:p>
    <w:p w14:paraId="6039E629" w14:textId="77777777" w:rsidR="009F66FD" w:rsidRDefault="009F66FD" w:rsidP="009F66FD">
      <w:pPr>
        <w:jc w:val="both"/>
      </w:pPr>
    </w:p>
    <w:p w14:paraId="283F8E29" w14:textId="77777777" w:rsidR="009F66FD" w:rsidRPr="009F66FD" w:rsidRDefault="009F66FD" w:rsidP="009F66FD">
      <w:pPr>
        <w:jc w:val="center"/>
        <w:rPr>
          <w:b/>
          <w:bCs/>
          <w:sz w:val="24"/>
          <w:szCs w:val="24"/>
        </w:rPr>
      </w:pPr>
      <w:r w:rsidRPr="009F66FD">
        <w:rPr>
          <w:b/>
          <w:bCs/>
          <w:sz w:val="24"/>
          <w:szCs w:val="24"/>
        </w:rPr>
        <w:t>ODLUKU</w:t>
      </w:r>
    </w:p>
    <w:p w14:paraId="293D7783" w14:textId="77777777" w:rsidR="009F66FD" w:rsidRPr="009F66FD" w:rsidRDefault="009F66FD" w:rsidP="009F66FD">
      <w:pPr>
        <w:jc w:val="center"/>
        <w:rPr>
          <w:b/>
          <w:bCs/>
        </w:rPr>
      </w:pPr>
      <w:r w:rsidRPr="009F66FD">
        <w:rPr>
          <w:b/>
          <w:bCs/>
        </w:rPr>
        <w:t>o izmjeni i dopuni Programa održavanja komunalne infrastrukture za 2021. godinu za Grad Hvar</w:t>
      </w:r>
    </w:p>
    <w:p w14:paraId="361EB468" w14:textId="77777777" w:rsidR="009F66FD" w:rsidRPr="009F66FD" w:rsidRDefault="009F66FD" w:rsidP="009F66FD">
      <w:pPr>
        <w:jc w:val="center"/>
        <w:rPr>
          <w:b/>
          <w:bCs/>
        </w:rPr>
      </w:pPr>
    </w:p>
    <w:p w14:paraId="18BA109F" w14:textId="77777777" w:rsidR="009F66FD" w:rsidRDefault="009F66FD" w:rsidP="009F66FD">
      <w:pPr>
        <w:jc w:val="center"/>
        <w:rPr>
          <w:b/>
          <w:bCs/>
        </w:rPr>
      </w:pPr>
    </w:p>
    <w:p w14:paraId="52FBCF20" w14:textId="36CAAF76" w:rsidR="009F66FD" w:rsidRPr="009F66FD" w:rsidRDefault="009F66FD" w:rsidP="009F66FD">
      <w:pPr>
        <w:jc w:val="center"/>
        <w:rPr>
          <w:b/>
          <w:bCs/>
        </w:rPr>
      </w:pPr>
      <w:r w:rsidRPr="009F66FD">
        <w:rPr>
          <w:b/>
          <w:bCs/>
        </w:rPr>
        <w:t>Članak 1.</w:t>
      </w:r>
    </w:p>
    <w:p w14:paraId="2145D432" w14:textId="77777777" w:rsidR="009F66FD" w:rsidRDefault="009F66FD" w:rsidP="009F66FD">
      <w:pPr>
        <w:jc w:val="both"/>
      </w:pPr>
    </w:p>
    <w:p w14:paraId="0EEA4647" w14:textId="77777777" w:rsidR="009F66FD" w:rsidRDefault="009F66FD" w:rsidP="009F66FD">
      <w:pPr>
        <w:ind w:firstLine="720"/>
        <w:jc w:val="both"/>
      </w:pPr>
      <w:r>
        <w:t>U članku 2. Programa održavanja komunalne infrastrukture za 2021. godinu za Grad Hvar („Službeni glasnik Grada Hvara“, broj: 10/20)  mijenjaju se iznosi predviđenih sredstava i izvora financiranja, tako da izmijenjeni glase:</w:t>
      </w:r>
    </w:p>
    <w:p w14:paraId="4C96C98A" w14:textId="77777777" w:rsidR="009F66FD" w:rsidRDefault="009F66FD" w:rsidP="009F66FD">
      <w:pPr>
        <w:jc w:val="both"/>
      </w:pPr>
    </w:p>
    <w:p w14:paraId="4FBE925E" w14:textId="77777777" w:rsidR="009F66FD" w:rsidRDefault="009F66FD" w:rsidP="009F66FD">
      <w:pPr>
        <w:ind w:firstLine="720"/>
        <w:jc w:val="both"/>
      </w:pPr>
      <w:r>
        <w:t>1. ODRŽAVANJE ČISTOĆE POVRŠINA JAVNE NAMJENE I OBALNOG POJASA</w:t>
      </w:r>
    </w:p>
    <w:p w14:paraId="5D01F4D1" w14:textId="77777777" w:rsidR="009F66FD" w:rsidRDefault="009F66FD" w:rsidP="009F66FD">
      <w:pPr>
        <w:jc w:val="both"/>
      </w:pPr>
    </w:p>
    <w:p w14:paraId="2F19D982" w14:textId="77777777" w:rsidR="009F66FD" w:rsidRDefault="009F66FD" w:rsidP="009F66FD">
      <w:pPr>
        <w:ind w:firstLine="720"/>
        <w:jc w:val="both"/>
      </w:pPr>
      <w:r>
        <w:lastRenderedPageBreak/>
        <w:t xml:space="preserve">„Predviđena  sredstva: </w:t>
      </w:r>
    </w:p>
    <w:p w14:paraId="0DBA1311" w14:textId="718C7A7E" w:rsidR="009F66FD" w:rsidRDefault="009F66FD" w:rsidP="003D5559">
      <w:pPr>
        <w:numPr>
          <w:ilvl w:val="0"/>
          <w:numId w:val="3"/>
        </w:numPr>
        <w:jc w:val="both"/>
      </w:pPr>
      <w:r>
        <w:t>za izvršenje  radova u iznosu od …………………………..1.838.000,00  kn</w:t>
      </w:r>
    </w:p>
    <w:p w14:paraId="367A278D" w14:textId="5E33D289" w:rsidR="009F66FD" w:rsidRDefault="009F66FD" w:rsidP="009F66FD">
      <w:pPr>
        <w:jc w:val="both"/>
      </w:pPr>
      <w:r>
        <w:t>_________________________________________</w:t>
      </w:r>
    </w:p>
    <w:p w14:paraId="074C24CB" w14:textId="2666010F" w:rsidR="009F66FD" w:rsidRDefault="009F66FD" w:rsidP="009F66FD">
      <w:pPr>
        <w:ind w:firstLine="720"/>
        <w:jc w:val="both"/>
      </w:pPr>
      <w:r>
        <w:t>ukupno: …………………1.838.000,00  kn</w:t>
      </w:r>
    </w:p>
    <w:p w14:paraId="0F2C27B0" w14:textId="77777777" w:rsidR="009F66FD" w:rsidRDefault="009F66FD" w:rsidP="009F66FD">
      <w:pPr>
        <w:jc w:val="both"/>
      </w:pPr>
    </w:p>
    <w:p w14:paraId="2BFB374C" w14:textId="77777777" w:rsidR="009F66FD" w:rsidRDefault="009F66FD" w:rsidP="009F66FD">
      <w:pPr>
        <w:ind w:firstLine="720"/>
        <w:jc w:val="both"/>
      </w:pPr>
      <w:r>
        <w:t>Izvori financiranja :</w:t>
      </w:r>
    </w:p>
    <w:p w14:paraId="5F852677" w14:textId="39F26EFD" w:rsidR="009F66FD" w:rsidRDefault="009F66FD" w:rsidP="003D5559">
      <w:pPr>
        <w:numPr>
          <w:ilvl w:val="0"/>
          <w:numId w:val="3"/>
        </w:numPr>
        <w:jc w:val="both"/>
      </w:pPr>
      <w:r>
        <w:t>iz komunalne naknade …….390.000,00  kn</w:t>
      </w:r>
    </w:p>
    <w:p w14:paraId="1221847E" w14:textId="5CCA921F" w:rsidR="009F66FD" w:rsidRDefault="009F66FD" w:rsidP="003D5559">
      <w:pPr>
        <w:numPr>
          <w:ilvl w:val="0"/>
          <w:numId w:val="3"/>
        </w:numPr>
        <w:jc w:val="both"/>
      </w:pPr>
      <w:r>
        <w:t>iz boravišne pristojbe ……..500.000,00  kn</w:t>
      </w:r>
    </w:p>
    <w:p w14:paraId="2AE48069" w14:textId="44944E3D" w:rsidR="009F66FD" w:rsidRDefault="009F66FD" w:rsidP="003D5559">
      <w:pPr>
        <w:numPr>
          <w:ilvl w:val="0"/>
          <w:numId w:val="3"/>
        </w:numPr>
        <w:jc w:val="both"/>
      </w:pPr>
      <w:r>
        <w:t>iz općih prihoda …………..948.000,00 kn“</w:t>
      </w:r>
    </w:p>
    <w:p w14:paraId="1B1EFD2F" w14:textId="77777777" w:rsidR="009F66FD" w:rsidRDefault="009F66FD" w:rsidP="009F66FD">
      <w:pPr>
        <w:jc w:val="both"/>
      </w:pPr>
    </w:p>
    <w:p w14:paraId="0EE3C107" w14:textId="77777777" w:rsidR="009F66FD" w:rsidRDefault="009F66FD" w:rsidP="009F66FD">
      <w:pPr>
        <w:ind w:firstLine="360"/>
        <w:jc w:val="both"/>
      </w:pPr>
      <w:r>
        <w:t>2. ODRŽAVANJE POVRŠINA JAVNE NAMJENE (javnih prometnih površina na kojima nije dopušten promet motornih vozila i javnih  zelenih površina)</w:t>
      </w:r>
    </w:p>
    <w:p w14:paraId="5270F1EC" w14:textId="77777777" w:rsidR="009F66FD" w:rsidRDefault="009F66FD" w:rsidP="009F66FD">
      <w:pPr>
        <w:jc w:val="both"/>
      </w:pPr>
    </w:p>
    <w:p w14:paraId="51FDD668" w14:textId="77777777" w:rsidR="009F66FD" w:rsidRDefault="009F66FD" w:rsidP="009F66FD">
      <w:pPr>
        <w:ind w:firstLine="360"/>
        <w:jc w:val="both"/>
      </w:pPr>
      <w:r>
        <w:t xml:space="preserve">„Predviđena  sredstva: </w:t>
      </w:r>
    </w:p>
    <w:p w14:paraId="12172E4C" w14:textId="2266225E" w:rsidR="009F66FD" w:rsidRDefault="009F66FD" w:rsidP="003D5559">
      <w:pPr>
        <w:numPr>
          <w:ilvl w:val="0"/>
          <w:numId w:val="3"/>
        </w:numPr>
        <w:jc w:val="both"/>
      </w:pPr>
      <w:r>
        <w:t>za izvršenje  radova/usluga  u iznosu od …………………………..1.391.000,00  kn</w:t>
      </w:r>
    </w:p>
    <w:p w14:paraId="1E57DD46" w14:textId="3C68F69D" w:rsidR="009F66FD" w:rsidRDefault="009F66FD" w:rsidP="003D5559">
      <w:pPr>
        <w:numPr>
          <w:ilvl w:val="0"/>
          <w:numId w:val="3"/>
        </w:numPr>
        <w:jc w:val="both"/>
      </w:pPr>
      <w:r>
        <w:t xml:space="preserve">za materijal u iznosu od …..160.000,00  kn </w:t>
      </w:r>
    </w:p>
    <w:p w14:paraId="2BD07ABB" w14:textId="1A5D4086" w:rsidR="009F66FD" w:rsidRDefault="009F66FD" w:rsidP="009F66FD">
      <w:pPr>
        <w:jc w:val="both"/>
      </w:pPr>
      <w:r>
        <w:t>_________________________________________</w:t>
      </w:r>
    </w:p>
    <w:p w14:paraId="78012987" w14:textId="08D866D8" w:rsidR="009F66FD" w:rsidRDefault="009F66FD" w:rsidP="009F66FD">
      <w:pPr>
        <w:ind w:firstLine="720"/>
        <w:jc w:val="both"/>
      </w:pPr>
      <w:r>
        <w:t>ukupno: …………………1.551.000,00  kn</w:t>
      </w:r>
    </w:p>
    <w:p w14:paraId="5FA318D3" w14:textId="77777777" w:rsidR="009F66FD" w:rsidRDefault="009F66FD" w:rsidP="009F66FD">
      <w:pPr>
        <w:jc w:val="both"/>
      </w:pPr>
    </w:p>
    <w:p w14:paraId="0EFC4F5D" w14:textId="77777777" w:rsidR="009F66FD" w:rsidRDefault="009F66FD" w:rsidP="009F66FD">
      <w:pPr>
        <w:ind w:firstLine="720"/>
        <w:jc w:val="both"/>
      </w:pPr>
      <w:r>
        <w:t>Izvori financiranja :</w:t>
      </w:r>
    </w:p>
    <w:p w14:paraId="007D6E2B" w14:textId="5498140D" w:rsidR="009F66FD" w:rsidRDefault="009F66FD" w:rsidP="003D5559">
      <w:pPr>
        <w:numPr>
          <w:ilvl w:val="0"/>
          <w:numId w:val="3"/>
        </w:numPr>
        <w:jc w:val="both"/>
      </w:pPr>
      <w:r>
        <w:t>iz komunalne naknade …….830.000,00  kn</w:t>
      </w:r>
    </w:p>
    <w:p w14:paraId="66F810C1" w14:textId="34F94DED" w:rsidR="009F66FD" w:rsidRDefault="009F66FD" w:rsidP="003D5559">
      <w:pPr>
        <w:numPr>
          <w:ilvl w:val="0"/>
          <w:numId w:val="3"/>
        </w:numPr>
        <w:jc w:val="both"/>
      </w:pPr>
      <w:r>
        <w:t>iz općih prihoda ………….721.000,00  kn“</w:t>
      </w:r>
    </w:p>
    <w:p w14:paraId="55A7B19A" w14:textId="77777777" w:rsidR="009F66FD" w:rsidRDefault="009F66FD" w:rsidP="009F66FD">
      <w:pPr>
        <w:jc w:val="both"/>
      </w:pPr>
    </w:p>
    <w:p w14:paraId="25EEEEC3" w14:textId="6563C78E" w:rsidR="004A07F3" w:rsidRDefault="009F66FD" w:rsidP="000A752E">
      <w:pPr>
        <w:ind w:firstLine="360"/>
        <w:jc w:val="both"/>
      </w:pPr>
      <w:r>
        <w:t>3. ODRŽAVANJE NERAZVRSTANIH CESTA ( nerazvrstanih cesta  i javnih parkirališta)</w:t>
      </w:r>
    </w:p>
    <w:p w14:paraId="785BED87" w14:textId="77777777" w:rsidR="004A07F3" w:rsidRDefault="004A07F3" w:rsidP="009F66FD">
      <w:pPr>
        <w:ind w:firstLine="360"/>
        <w:jc w:val="both"/>
      </w:pPr>
    </w:p>
    <w:p w14:paraId="20CAAD76" w14:textId="5A4A884E" w:rsidR="009F66FD" w:rsidRDefault="009F66FD" w:rsidP="009F66FD">
      <w:pPr>
        <w:ind w:firstLine="360"/>
        <w:jc w:val="both"/>
      </w:pPr>
      <w:r>
        <w:t xml:space="preserve">„Predviđena  sredstva: </w:t>
      </w:r>
    </w:p>
    <w:p w14:paraId="1A6D4516" w14:textId="6F431196" w:rsidR="009F66FD" w:rsidRDefault="009F66FD" w:rsidP="003D5559">
      <w:pPr>
        <w:numPr>
          <w:ilvl w:val="0"/>
          <w:numId w:val="3"/>
        </w:numPr>
        <w:jc w:val="both"/>
      </w:pPr>
      <w:r>
        <w:t>za izvršenje  radova/usluga u iznosu od ……………………………..550.000,00 kn</w:t>
      </w:r>
    </w:p>
    <w:p w14:paraId="6D001FD3" w14:textId="531E15AC" w:rsidR="009F66FD" w:rsidRDefault="009F66FD" w:rsidP="003D5559">
      <w:pPr>
        <w:numPr>
          <w:ilvl w:val="0"/>
          <w:numId w:val="3"/>
        </w:numPr>
        <w:jc w:val="both"/>
      </w:pPr>
      <w:r>
        <w:t>za materijal u iznosu od ……120.000,00 kn</w:t>
      </w:r>
    </w:p>
    <w:p w14:paraId="38D1E2C1" w14:textId="7B3837CB" w:rsidR="009F66FD" w:rsidRDefault="009F66FD" w:rsidP="009F66FD">
      <w:pPr>
        <w:jc w:val="both"/>
      </w:pPr>
      <w:r>
        <w:t>________________________________________</w:t>
      </w:r>
    </w:p>
    <w:p w14:paraId="66F4DEC0" w14:textId="44325A33" w:rsidR="009F66FD" w:rsidRDefault="009F66FD" w:rsidP="009F66FD">
      <w:pPr>
        <w:ind w:firstLine="720"/>
        <w:jc w:val="both"/>
      </w:pPr>
      <w:r>
        <w:t>Ukupno: …………………...670.000,00 kn</w:t>
      </w:r>
    </w:p>
    <w:p w14:paraId="5B126761" w14:textId="77777777" w:rsidR="009F66FD" w:rsidRDefault="009F66FD" w:rsidP="009F66FD">
      <w:pPr>
        <w:jc w:val="both"/>
      </w:pPr>
    </w:p>
    <w:p w14:paraId="6C14E933" w14:textId="77777777" w:rsidR="009F66FD" w:rsidRDefault="009F66FD" w:rsidP="009F66FD">
      <w:pPr>
        <w:ind w:firstLine="720"/>
        <w:jc w:val="both"/>
      </w:pPr>
      <w:r>
        <w:t>Izvori financiranja :</w:t>
      </w:r>
    </w:p>
    <w:p w14:paraId="7943381E" w14:textId="5623A6DA" w:rsidR="009F66FD" w:rsidRDefault="009F66FD" w:rsidP="003D5559">
      <w:pPr>
        <w:numPr>
          <w:ilvl w:val="0"/>
          <w:numId w:val="3"/>
        </w:numPr>
        <w:jc w:val="both"/>
      </w:pPr>
      <w:r>
        <w:t>iz komunalne naknade …….480.000,00 kn</w:t>
      </w:r>
    </w:p>
    <w:p w14:paraId="22CCDB00" w14:textId="7D0C6622" w:rsidR="009F66FD" w:rsidRDefault="009F66FD" w:rsidP="003D5559">
      <w:pPr>
        <w:numPr>
          <w:ilvl w:val="0"/>
          <w:numId w:val="3"/>
        </w:numPr>
        <w:jc w:val="both"/>
      </w:pPr>
      <w:r>
        <w:t>iz općih prihoda ………….190.000,00  kn“</w:t>
      </w:r>
    </w:p>
    <w:p w14:paraId="27FA4B78" w14:textId="77777777" w:rsidR="009F66FD" w:rsidRDefault="009F66FD" w:rsidP="009F66FD">
      <w:pPr>
        <w:jc w:val="both"/>
      </w:pPr>
    </w:p>
    <w:p w14:paraId="482E0479" w14:textId="77777777" w:rsidR="009F66FD" w:rsidRDefault="009F66FD" w:rsidP="009F66FD">
      <w:pPr>
        <w:ind w:firstLine="360"/>
        <w:jc w:val="both"/>
      </w:pPr>
      <w:r>
        <w:t>4. ODRŽAVANJE JAVNE RASVJETE</w:t>
      </w:r>
    </w:p>
    <w:p w14:paraId="286E738B" w14:textId="77777777" w:rsidR="009F66FD" w:rsidRDefault="009F66FD" w:rsidP="009F66FD">
      <w:pPr>
        <w:jc w:val="both"/>
      </w:pPr>
    </w:p>
    <w:p w14:paraId="30537051" w14:textId="77777777" w:rsidR="009F66FD" w:rsidRDefault="009F66FD" w:rsidP="009F66FD">
      <w:pPr>
        <w:ind w:firstLine="360"/>
        <w:jc w:val="both"/>
      </w:pPr>
      <w:r>
        <w:t xml:space="preserve">„Predviđena  sredstva: </w:t>
      </w:r>
    </w:p>
    <w:p w14:paraId="0C089E95" w14:textId="091BF58A" w:rsidR="009F66FD" w:rsidRDefault="009F66FD" w:rsidP="003D5559">
      <w:pPr>
        <w:numPr>
          <w:ilvl w:val="0"/>
          <w:numId w:val="3"/>
        </w:numPr>
        <w:jc w:val="both"/>
      </w:pPr>
      <w:r>
        <w:t>usluga održavanja i materijal u iznosu od ……………………………..585.000,00 kn</w:t>
      </w:r>
    </w:p>
    <w:p w14:paraId="41B874B9" w14:textId="2DA53CDD" w:rsidR="009F66FD" w:rsidRDefault="009F66FD" w:rsidP="003D5559">
      <w:pPr>
        <w:numPr>
          <w:ilvl w:val="0"/>
          <w:numId w:val="3"/>
        </w:numPr>
        <w:jc w:val="both"/>
      </w:pPr>
      <w:r>
        <w:t>utrošak električne energije u iznosu od  ……………………………..350.000,00 kn</w:t>
      </w:r>
    </w:p>
    <w:p w14:paraId="5C62B8B1" w14:textId="23E041F6" w:rsidR="009F66FD" w:rsidRDefault="009F66FD" w:rsidP="009F66FD">
      <w:pPr>
        <w:jc w:val="both"/>
      </w:pPr>
      <w:r>
        <w:t>_________________________________________</w:t>
      </w:r>
    </w:p>
    <w:p w14:paraId="5254562F" w14:textId="653DF590" w:rsidR="009F66FD" w:rsidRDefault="009F66FD" w:rsidP="009F66FD">
      <w:pPr>
        <w:ind w:firstLine="720"/>
        <w:jc w:val="both"/>
      </w:pPr>
      <w:r>
        <w:t>ukupno: ……………………935.000,00 kn</w:t>
      </w:r>
    </w:p>
    <w:p w14:paraId="087B3AE5" w14:textId="77777777" w:rsidR="009F66FD" w:rsidRDefault="009F66FD" w:rsidP="009F66FD">
      <w:pPr>
        <w:jc w:val="both"/>
      </w:pPr>
    </w:p>
    <w:p w14:paraId="7A8F134B" w14:textId="77777777" w:rsidR="009F66FD" w:rsidRDefault="009F66FD" w:rsidP="009F66FD">
      <w:pPr>
        <w:ind w:firstLine="720"/>
        <w:jc w:val="both"/>
      </w:pPr>
      <w:r>
        <w:t>Izvori financiranja :</w:t>
      </w:r>
    </w:p>
    <w:p w14:paraId="5DE4159C" w14:textId="07FFEE29" w:rsidR="009F66FD" w:rsidRDefault="009F66FD" w:rsidP="003D5559">
      <w:pPr>
        <w:numPr>
          <w:ilvl w:val="0"/>
          <w:numId w:val="3"/>
        </w:numPr>
        <w:jc w:val="both"/>
      </w:pPr>
      <w:r>
        <w:t>iz komunalne naknade …….800.000,00 kn</w:t>
      </w:r>
    </w:p>
    <w:p w14:paraId="121DFB22" w14:textId="1375792A" w:rsidR="009F66FD" w:rsidRDefault="009F66FD" w:rsidP="003D5559">
      <w:pPr>
        <w:numPr>
          <w:ilvl w:val="0"/>
          <w:numId w:val="3"/>
        </w:numPr>
        <w:jc w:val="both"/>
      </w:pPr>
      <w:r>
        <w:t>iz općih prihoda ………….135.000,00  kn“</w:t>
      </w:r>
    </w:p>
    <w:p w14:paraId="23380BB0" w14:textId="77777777" w:rsidR="009F66FD" w:rsidRDefault="009F66FD" w:rsidP="009F66FD">
      <w:pPr>
        <w:jc w:val="both"/>
      </w:pPr>
    </w:p>
    <w:p w14:paraId="38252B97" w14:textId="77777777" w:rsidR="009F66FD" w:rsidRDefault="009F66FD" w:rsidP="009F66FD">
      <w:pPr>
        <w:ind w:firstLine="360"/>
        <w:jc w:val="both"/>
      </w:pPr>
      <w:r>
        <w:t>5. ODRŽAVANJE GROBLJA</w:t>
      </w:r>
    </w:p>
    <w:p w14:paraId="050612BB" w14:textId="77777777" w:rsidR="009F66FD" w:rsidRDefault="009F66FD" w:rsidP="009F66FD">
      <w:pPr>
        <w:jc w:val="both"/>
      </w:pPr>
    </w:p>
    <w:p w14:paraId="55093F5D" w14:textId="77777777" w:rsidR="009F66FD" w:rsidRDefault="009F66FD" w:rsidP="009F66FD">
      <w:pPr>
        <w:ind w:firstLine="360"/>
        <w:jc w:val="both"/>
      </w:pPr>
      <w:r>
        <w:t xml:space="preserve">„Predviđena  sredstva: </w:t>
      </w:r>
    </w:p>
    <w:p w14:paraId="5ED0ABCC" w14:textId="1DF0F1F8" w:rsidR="009F66FD" w:rsidRDefault="009F66FD" w:rsidP="003D5559">
      <w:pPr>
        <w:numPr>
          <w:ilvl w:val="0"/>
          <w:numId w:val="3"/>
        </w:numPr>
        <w:jc w:val="both"/>
      </w:pPr>
      <w:r>
        <w:t>održavanje groblja ……..…220.000,00  kn</w:t>
      </w:r>
    </w:p>
    <w:p w14:paraId="065BA939" w14:textId="5AEA0901" w:rsidR="009F66FD" w:rsidRDefault="009F66FD" w:rsidP="009F66FD">
      <w:pPr>
        <w:jc w:val="both"/>
      </w:pPr>
      <w:r>
        <w:t>_________________________________________</w:t>
      </w:r>
    </w:p>
    <w:p w14:paraId="0577A9B5" w14:textId="3F7F7FC6" w:rsidR="009F66FD" w:rsidRDefault="009F66FD" w:rsidP="009F66FD">
      <w:pPr>
        <w:ind w:firstLine="720"/>
        <w:jc w:val="both"/>
      </w:pPr>
      <w:r>
        <w:t>ukupno: ……….…………..220.000,00  kn</w:t>
      </w:r>
    </w:p>
    <w:p w14:paraId="5AB6287E" w14:textId="77777777" w:rsidR="009F66FD" w:rsidRDefault="009F66FD" w:rsidP="009F66FD">
      <w:pPr>
        <w:jc w:val="both"/>
      </w:pPr>
    </w:p>
    <w:p w14:paraId="193C5C44" w14:textId="77777777" w:rsidR="009F66FD" w:rsidRDefault="009F66FD" w:rsidP="009F66FD">
      <w:pPr>
        <w:ind w:firstLine="720"/>
        <w:jc w:val="both"/>
      </w:pPr>
      <w:r>
        <w:t>Izvori financiranja :</w:t>
      </w:r>
    </w:p>
    <w:p w14:paraId="3BAC6529" w14:textId="3B84364B" w:rsidR="009F66FD" w:rsidRDefault="009F66FD" w:rsidP="003D5559">
      <w:pPr>
        <w:numPr>
          <w:ilvl w:val="0"/>
          <w:numId w:val="3"/>
        </w:numPr>
        <w:jc w:val="both"/>
      </w:pPr>
      <w:r>
        <w:t>iz općih prihoda …………..220.000,00 kn“</w:t>
      </w:r>
    </w:p>
    <w:p w14:paraId="5FB1A22C" w14:textId="77777777" w:rsidR="009F66FD" w:rsidRDefault="009F66FD" w:rsidP="009F66FD">
      <w:pPr>
        <w:jc w:val="both"/>
      </w:pPr>
    </w:p>
    <w:p w14:paraId="3CA74861" w14:textId="77777777" w:rsidR="009F66FD" w:rsidRDefault="009F66FD" w:rsidP="009F66FD">
      <w:pPr>
        <w:ind w:firstLine="360"/>
        <w:jc w:val="both"/>
      </w:pPr>
      <w:r>
        <w:t>6. ODRŽAVANJE GRAĐEVINA JAVNE ODVODNJE OBORINSKIH  VODA</w:t>
      </w:r>
      <w:r>
        <w:tab/>
      </w:r>
    </w:p>
    <w:p w14:paraId="78907545" w14:textId="77777777" w:rsidR="009F66FD" w:rsidRDefault="009F66FD" w:rsidP="009F66FD">
      <w:pPr>
        <w:jc w:val="both"/>
      </w:pPr>
      <w:r>
        <w:tab/>
      </w:r>
    </w:p>
    <w:p w14:paraId="58EFD592" w14:textId="77777777" w:rsidR="009F66FD" w:rsidRDefault="009F66FD" w:rsidP="009F66FD">
      <w:pPr>
        <w:ind w:firstLine="360"/>
        <w:jc w:val="both"/>
      </w:pPr>
      <w:r>
        <w:t xml:space="preserve">„Predviđena sredstva: </w:t>
      </w:r>
    </w:p>
    <w:p w14:paraId="03E12579" w14:textId="2EF410D3" w:rsidR="009F66FD" w:rsidRDefault="009F66FD" w:rsidP="003D5559">
      <w:pPr>
        <w:numPr>
          <w:ilvl w:val="0"/>
          <w:numId w:val="3"/>
        </w:numPr>
        <w:jc w:val="both"/>
      </w:pPr>
      <w:r>
        <w:t>održavanje ………………….30.000,00 kn</w:t>
      </w:r>
    </w:p>
    <w:p w14:paraId="6F6747DB" w14:textId="0D2A653A" w:rsidR="009F66FD" w:rsidRDefault="009F66FD" w:rsidP="009F66FD">
      <w:pPr>
        <w:jc w:val="both"/>
      </w:pPr>
      <w:r>
        <w:t>_________________________________________</w:t>
      </w:r>
    </w:p>
    <w:p w14:paraId="683C7F89" w14:textId="7608CC24" w:rsidR="009F66FD" w:rsidRDefault="009F66FD" w:rsidP="009F66FD">
      <w:pPr>
        <w:ind w:firstLine="720"/>
        <w:jc w:val="both"/>
      </w:pPr>
      <w:r>
        <w:t>ukupno: ..................................30.000,00kn</w:t>
      </w:r>
    </w:p>
    <w:p w14:paraId="73F5A905" w14:textId="77777777" w:rsidR="009F66FD" w:rsidRDefault="009F66FD" w:rsidP="009F66FD">
      <w:pPr>
        <w:jc w:val="both"/>
      </w:pPr>
    </w:p>
    <w:p w14:paraId="3262277E" w14:textId="77777777" w:rsidR="009F66FD" w:rsidRDefault="009F66FD" w:rsidP="009F66FD">
      <w:pPr>
        <w:ind w:firstLine="720"/>
        <w:jc w:val="both"/>
      </w:pPr>
      <w:r>
        <w:t>Izvori  financiranja :</w:t>
      </w:r>
    </w:p>
    <w:p w14:paraId="7A91DE38" w14:textId="1A492B39" w:rsidR="009F66FD" w:rsidRDefault="009F66FD" w:rsidP="003D5559">
      <w:pPr>
        <w:numPr>
          <w:ilvl w:val="0"/>
          <w:numId w:val="3"/>
        </w:numPr>
        <w:jc w:val="both"/>
      </w:pPr>
      <w:r>
        <w:t>iz općih prihoda ……………30.000,00 kn“</w:t>
      </w:r>
    </w:p>
    <w:p w14:paraId="4906F531" w14:textId="77777777" w:rsidR="009F66FD" w:rsidRDefault="009F66FD" w:rsidP="009F66FD">
      <w:pPr>
        <w:jc w:val="both"/>
      </w:pPr>
    </w:p>
    <w:p w14:paraId="2AF9338A" w14:textId="77777777" w:rsidR="009F66FD" w:rsidRPr="009F66FD" w:rsidRDefault="009F66FD" w:rsidP="009F66FD">
      <w:pPr>
        <w:jc w:val="center"/>
        <w:rPr>
          <w:b/>
          <w:bCs/>
        </w:rPr>
      </w:pPr>
      <w:r w:rsidRPr="009F66FD">
        <w:rPr>
          <w:b/>
          <w:bCs/>
        </w:rPr>
        <w:t>Članak 2.</w:t>
      </w:r>
    </w:p>
    <w:p w14:paraId="353B0DB3" w14:textId="77777777" w:rsidR="009F66FD" w:rsidRDefault="009F66FD" w:rsidP="009F66FD">
      <w:pPr>
        <w:jc w:val="both"/>
      </w:pPr>
    </w:p>
    <w:p w14:paraId="35895A54" w14:textId="77777777" w:rsidR="009F66FD" w:rsidRDefault="009F66FD" w:rsidP="009F66FD">
      <w:pPr>
        <w:ind w:firstLine="720"/>
        <w:jc w:val="both"/>
      </w:pPr>
      <w:r>
        <w:t>Članak 3. Programa - SREDSTVA ZA OSTVARIVANJE  PROGRAMA mijenja se i glasi:</w:t>
      </w:r>
    </w:p>
    <w:p w14:paraId="715B1B3C" w14:textId="77777777" w:rsidR="009F66FD" w:rsidRDefault="009F66FD" w:rsidP="009F66FD">
      <w:pPr>
        <w:jc w:val="both"/>
      </w:pPr>
    </w:p>
    <w:p w14:paraId="4F30BB04" w14:textId="77777777" w:rsidR="009F66FD" w:rsidRDefault="009F66FD" w:rsidP="009F66FD">
      <w:pPr>
        <w:ind w:firstLine="720"/>
        <w:jc w:val="both"/>
      </w:pPr>
      <w:r>
        <w:t>„Sredstva potrebna za ostvarivanje  ovog  Programa temeljem procijenjenih troškova po pojedinim djelatnostima  iznose:</w:t>
      </w:r>
    </w:p>
    <w:p w14:paraId="1B8369CA" w14:textId="77777777" w:rsidR="009F66FD" w:rsidRDefault="009F66FD" w:rsidP="009F66FD">
      <w:pPr>
        <w:jc w:val="both"/>
      </w:pPr>
      <w:r>
        <w:tab/>
      </w:r>
    </w:p>
    <w:p w14:paraId="1B7E1BFD" w14:textId="64138ADD" w:rsidR="009F66FD" w:rsidRDefault="009F66FD" w:rsidP="003D5559">
      <w:pPr>
        <w:numPr>
          <w:ilvl w:val="0"/>
          <w:numId w:val="12"/>
        </w:numPr>
        <w:jc w:val="both"/>
      </w:pPr>
      <w:r>
        <w:t>1. održavanje čistoće površina javne namjene i obalnog pojasa..1.838.000,00  kn</w:t>
      </w:r>
    </w:p>
    <w:p w14:paraId="500475D4" w14:textId="771801CC" w:rsidR="009F66FD" w:rsidRDefault="009F66FD" w:rsidP="003D5559">
      <w:pPr>
        <w:numPr>
          <w:ilvl w:val="0"/>
          <w:numId w:val="12"/>
        </w:numPr>
        <w:jc w:val="both"/>
      </w:pPr>
      <w:r>
        <w:t>održavanje površina javne namjene …………………………..1.551.000,00  kn</w:t>
      </w:r>
    </w:p>
    <w:p w14:paraId="56291357" w14:textId="2BF69A7C" w:rsidR="009F66FD" w:rsidRDefault="009F66FD" w:rsidP="003D5559">
      <w:pPr>
        <w:numPr>
          <w:ilvl w:val="0"/>
          <w:numId w:val="12"/>
        </w:numPr>
        <w:jc w:val="both"/>
      </w:pPr>
      <w:r>
        <w:t>održavanje nerazvrstanih cesta …………………………….670.000,00  kn</w:t>
      </w:r>
    </w:p>
    <w:p w14:paraId="00D7DBD5" w14:textId="5D09FD57" w:rsidR="009F66FD" w:rsidRDefault="009F66FD" w:rsidP="003D5559">
      <w:pPr>
        <w:numPr>
          <w:ilvl w:val="0"/>
          <w:numId w:val="12"/>
        </w:numPr>
        <w:jc w:val="both"/>
      </w:pPr>
      <w:r>
        <w:t>održavanje javne rasvjete …935.000,00  kn</w:t>
      </w:r>
    </w:p>
    <w:p w14:paraId="74192B14" w14:textId="62DBFD4D" w:rsidR="009F66FD" w:rsidRDefault="009F66FD" w:rsidP="003D5559">
      <w:pPr>
        <w:numPr>
          <w:ilvl w:val="0"/>
          <w:numId w:val="12"/>
        </w:numPr>
        <w:jc w:val="both"/>
      </w:pPr>
      <w:r>
        <w:t xml:space="preserve">održavanje groblja ………...220.000,00 kn </w:t>
      </w:r>
    </w:p>
    <w:p w14:paraId="0496A105" w14:textId="5EBEC78A" w:rsidR="009F66FD" w:rsidRDefault="009F66FD" w:rsidP="003D5559">
      <w:pPr>
        <w:numPr>
          <w:ilvl w:val="0"/>
          <w:numId w:val="12"/>
        </w:numPr>
        <w:jc w:val="both"/>
      </w:pPr>
      <w:r>
        <w:t>održavanje građevina javne odvodnje oborinskih voda …………....30.000,00  kn</w:t>
      </w:r>
    </w:p>
    <w:p w14:paraId="21ABFA7C" w14:textId="042D2C21" w:rsidR="009F66FD" w:rsidRDefault="009F66FD" w:rsidP="009F66FD">
      <w:pPr>
        <w:jc w:val="both"/>
      </w:pPr>
      <w:r>
        <w:t>_________________________________________</w:t>
      </w:r>
    </w:p>
    <w:p w14:paraId="5DB52D54" w14:textId="696210DA" w:rsidR="009F66FD" w:rsidRDefault="009F66FD" w:rsidP="009F66FD">
      <w:pPr>
        <w:ind w:firstLine="720"/>
        <w:jc w:val="both"/>
      </w:pPr>
      <w:r>
        <w:t>Ukupno: ……………….5.244.000,00 kn“</w:t>
      </w:r>
    </w:p>
    <w:p w14:paraId="0A98D7E5" w14:textId="77777777" w:rsidR="009F66FD" w:rsidRDefault="009F66FD" w:rsidP="009F66FD">
      <w:pPr>
        <w:jc w:val="both"/>
      </w:pPr>
    </w:p>
    <w:p w14:paraId="249F20A5" w14:textId="722D7686" w:rsidR="009F66FD" w:rsidRPr="009F66FD" w:rsidRDefault="009F66FD" w:rsidP="009F66FD">
      <w:pPr>
        <w:jc w:val="center"/>
        <w:rPr>
          <w:b/>
          <w:bCs/>
        </w:rPr>
      </w:pPr>
      <w:r w:rsidRPr="009F66FD">
        <w:rPr>
          <w:b/>
          <w:bCs/>
        </w:rPr>
        <w:t>Članak 3.</w:t>
      </w:r>
    </w:p>
    <w:p w14:paraId="07B4131E" w14:textId="77777777" w:rsidR="009F66FD" w:rsidRDefault="009F66FD" w:rsidP="009F66FD">
      <w:pPr>
        <w:jc w:val="both"/>
      </w:pPr>
    </w:p>
    <w:p w14:paraId="224E09B7" w14:textId="77777777" w:rsidR="009F66FD" w:rsidRDefault="009F66FD" w:rsidP="009F66FD">
      <w:pPr>
        <w:ind w:firstLine="720"/>
        <w:jc w:val="both"/>
      </w:pPr>
      <w:r>
        <w:t>Ova Odluka stupa na snagu prvog dana od dana objave u „Službenom glasniku Grada Hvara“.</w:t>
      </w:r>
    </w:p>
    <w:p w14:paraId="26D78494" w14:textId="77777777" w:rsidR="009F66FD" w:rsidRDefault="009F66FD" w:rsidP="009F66FD">
      <w:pPr>
        <w:jc w:val="both"/>
      </w:pPr>
    </w:p>
    <w:p w14:paraId="3505E61A" w14:textId="77777777" w:rsidR="009F66FD" w:rsidRPr="009F66FD" w:rsidRDefault="009F66FD" w:rsidP="009F66FD">
      <w:pPr>
        <w:jc w:val="center"/>
        <w:rPr>
          <w:b/>
          <w:bCs/>
          <w:i/>
          <w:iCs/>
          <w:sz w:val="24"/>
          <w:szCs w:val="24"/>
        </w:rPr>
      </w:pPr>
      <w:r w:rsidRPr="009F66FD">
        <w:rPr>
          <w:b/>
          <w:bCs/>
          <w:i/>
          <w:iCs/>
          <w:sz w:val="24"/>
          <w:szCs w:val="24"/>
        </w:rPr>
        <w:t>REPUBLIKA HRVATSKA</w:t>
      </w:r>
    </w:p>
    <w:p w14:paraId="3E594019" w14:textId="77777777" w:rsidR="009F66FD" w:rsidRPr="009F66FD" w:rsidRDefault="009F66FD" w:rsidP="009F66FD">
      <w:pPr>
        <w:jc w:val="center"/>
        <w:rPr>
          <w:b/>
          <w:bCs/>
          <w:i/>
          <w:iCs/>
          <w:sz w:val="24"/>
          <w:szCs w:val="24"/>
        </w:rPr>
      </w:pPr>
      <w:r w:rsidRPr="009F66FD">
        <w:rPr>
          <w:b/>
          <w:bCs/>
          <w:i/>
          <w:iCs/>
          <w:sz w:val="24"/>
          <w:szCs w:val="24"/>
        </w:rPr>
        <w:t>SPLITSKO-DALMATINSKA ŽUPANIJA</w:t>
      </w:r>
    </w:p>
    <w:p w14:paraId="00FCD1F5" w14:textId="77777777" w:rsidR="009F66FD" w:rsidRPr="009F66FD" w:rsidRDefault="009F66FD" w:rsidP="009F66FD">
      <w:pPr>
        <w:jc w:val="center"/>
        <w:rPr>
          <w:b/>
          <w:bCs/>
          <w:i/>
          <w:iCs/>
          <w:sz w:val="24"/>
          <w:szCs w:val="24"/>
        </w:rPr>
      </w:pPr>
      <w:r w:rsidRPr="009F66FD">
        <w:rPr>
          <w:b/>
          <w:bCs/>
          <w:i/>
          <w:iCs/>
          <w:sz w:val="24"/>
          <w:szCs w:val="24"/>
        </w:rPr>
        <w:t>GRAD HVAR</w:t>
      </w:r>
    </w:p>
    <w:p w14:paraId="7E0F536E" w14:textId="77777777" w:rsidR="009F66FD" w:rsidRPr="009F66FD" w:rsidRDefault="009F66FD" w:rsidP="009F66FD">
      <w:pPr>
        <w:jc w:val="center"/>
        <w:rPr>
          <w:b/>
          <w:bCs/>
          <w:i/>
          <w:iCs/>
          <w:sz w:val="24"/>
          <w:szCs w:val="24"/>
        </w:rPr>
      </w:pPr>
      <w:r w:rsidRPr="009F66FD">
        <w:rPr>
          <w:b/>
          <w:bCs/>
          <w:i/>
          <w:iCs/>
          <w:sz w:val="24"/>
          <w:szCs w:val="24"/>
        </w:rPr>
        <w:t>Gradsko vijeće</w:t>
      </w:r>
    </w:p>
    <w:p w14:paraId="2D00A257" w14:textId="77777777" w:rsidR="009F66FD" w:rsidRPr="009F66FD" w:rsidRDefault="009F66FD" w:rsidP="009F66FD">
      <w:pPr>
        <w:jc w:val="center"/>
        <w:rPr>
          <w:b/>
          <w:bCs/>
          <w:i/>
          <w:iCs/>
          <w:sz w:val="24"/>
          <w:szCs w:val="24"/>
        </w:rPr>
      </w:pPr>
    </w:p>
    <w:p w14:paraId="0C60C0E5" w14:textId="77777777" w:rsidR="009F66FD" w:rsidRDefault="009F66FD" w:rsidP="009F66FD">
      <w:pPr>
        <w:jc w:val="both"/>
      </w:pPr>
      <w:r>
        <w:t>KLASA: 363-01/20-01/105</w:t>
      </w:r>
    </w:p>
    <w:p w14:paraId="76D4CA22" w14:textId="77777777" w:rsidR="009F66FD" w:rsidRDefault="009F66FD" w:rsidP="009F66FD">
      <w:pPr>
        <w:jc w:val="both"/>
      </w:pPr>
      <w:r>
        <w:t>URBROJ : 2128/01-02-21-04</w:t>
      </w:r>
    </w:p>
    <w:p w14:paraId="5C5B7C5A" w14:textId="77777777" w:rsidR="009F66FD" w:rsidRDefault="009F66FD" w:rsidP="009F66FD">
      <w:pPr>
        <w:jc w:val="both"/>
      </w:pPr>
      <w:r>
        <w:t>Hvar, 27. listopada 2021. g.</w:t>
      </w:r>
    </w:p>
    <w:p w14:paraId="3CBE683B" w14:textId="77777777" w:rsidR="009F66FD" w:rsidRDefault="009F66FD" w:rsidP="009F66FD">
      <w:pPr>
        <w:jc w:val="both"/>
      </w:pPr>
    </w:p>
    <w:p w14:paraId="6FB1699C" w14:textId="3EA52115" w:rsidR="009F66FD" w:rsidRDefault="009F66FD" w:rsidP="009F66FD">
      <w:pPr>
        <w:jc w:val="center"/>
      </w:pPr>
      <w:r>
        <w:t xml:space="preserve">                             Predsjednik</w:t>
      </w:r>
    </w:p>
    <w:p w14:paraId="042D7F22" w14:textId="43D3FFCB" w:rsidR="009F66FD" w:rsidRDefault="009F66FD" w:rsidP="009F66FD">
      <w:pPr>
        <w:jc w:val="center"/>
      </w:pPr>
      <w:r>
        <w:t xml:space="preserve">                             Gradskog vijeća:</w:t>
      </w:r>
    </w:p>
    <w:p w14:paraId="4F54DDF4" w14:textId="158F0436" w:rsidR="006F217C" w:rsidRDefault="009F66FD" w:rsidP="009F66FD">
      <w:pPr>
        <w:jc w:val="center"/>
      </w:pPr>
      <w:r>
        <w:t xml:space="preserve">                                Fabijan Vučetić, v.r.</w:t>
      </w:r>
    </w:p>
    <w:p w14:paraId="70E10288" w14:textId="77777777" w:rsidR="009F66FD" w:rsidRPr="00367A5E" w:rsidRDefault="009F66FD" w:rsidP="009F66FD">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402CD749" w14:textId="2AA14A2F" w:rsidR="009F66FD" w:rsidRDefault="009F66FD" w:rsidP="009F66FD">
      <w:pPr>
        <w:jc w:val="both"/>
      </w:pPr>
    </w:p>
    <w:p w14:paraId="18D0E924" w14:textId="77777777" w:rsidR="00C30653" w:rsidRDefault="00C30653" w:rsidP="00C30653">
      <w:pPr>
        <w:ind w:firstLine="720"/>
        <w:jc w:val="both"/>
      </w:pPr>
      <w:r>
        <w:lastRenderedPageBreak/>
        <w:t xml:space="preserve">Na temelju članka 31. stavka 3. Zakona o postupanju s nezakonito izgrađenim zgradama ( „Narodne novine“, broj: 86/12, 143/13, 65/17 i 14/19) i  članka 25. Statuta Grada Hvara («Službeni Grada Hvara», broj  3/18, 10/18 i 2/21) Gradsko vijeće Grada Hvara, na 6. sjednici održanoj dana 27. listopada 2021. godine, d o n o s i </w:t>
      </w:r>
    </w:p>
    <w:p w14:paraId="218CC460" w14:textId="77777777" w:rsidR="00C30653" w:rsidRDefault="00C30653" w:rsidP="00C30653">
      <w:pPr>
        <w:jc w:val="both"/>
      </w:pPr>
    </w:p>
    <w:p w14:paraId="4903FCBB" w14:textId="77777777" w:rsidR="000A752E" w:rsidRDefault="000A752E" w:rsidP="00C30653">
      <w:pPr>
        <w:jc w:val="center"/>
        <w:rPr>
          <w:b/>
          <w:bCs/>
          <w:sz w:val="24"/>
          <w:szCs w:val="24"/>
        </w:rPr>
      </w:pPr>
    </w:p>
    <w:p w14:paraId="3056567E" w14:textId="3FEB82C1" w:rsidR="00C30653" w:rsidRPr="00C30653" w:rsidRDefault="00C30653" w:rsidP="00C30653">
      <w:pPr>
        <w:jc w:val="center"/>
        <w:rPr>
          <w:b/>
          <w:bCs/>
          <w:sz w:val="24"/>
          <w:szCs w:val="24"/>
        </w:rPr>
      </w:pPr>
      <w:r w:rsidRPr="00C30653">
        <w:rPr>
          <w:b/>
          <w:bCs/>
          <w:sz w:val="24"/>
          <w:szCs w:val="24"/>
        </w:rPr>
        <w:t>ODLUKU</w:t>
      </w:r>
    </w:p>
    <w:p w14:paraId="7B40DB6A" w14:textId="77777777" w:rsidR="00C30653" w:rsidRPr="00C30653" w:rsidRDefault="00C30653" w:rsidP="00C30653">
      <w:pPr>
        <w:jc w:val="center"/>
        <w:rPr>
          <w:b/>
          <w:bCs/>
        </w:rPr>
      </w:pPr>
      <w:r w:rsidRPr="00C30653">
        <w:rPr>
          <w:b/>
          <w:bCs/>
        </w:rPr>
        <w:t>O IZMJENI PROGRAMA KORIŠTENJA SREDSTAVA NAKNADE ZA ZADRŽAVANJE NEZAKONITO IZGRAĐENIH ZGRADA U PROSTORU NA PODRUČJU GRADA HVARA ZA 2021.GODINU</w:t>
      </w:r>
    </w:p>
    <w:p w14:paraId="022E61D4" w14:textId="77777777" w:rsidR="00C30653" w:rsidRPr="00C30653" w:rsidRDefault="00C30653" w:rsidP="00C30653">
      <w:pPr>
        <w:jc w:val="center"/>
        <w:rPr>
          <w:b/>
          <w:bCs/>
        </w:rPr>
      </w:pPr>
    </w:p>
    <w:p w14:paraId="486BC048" w14:textId="77777777" w:rsidR="00C30653" w:rsidRPr="00C30653" w:rsidRDefault="00C30653" w:rsidP="00C30653">
      <w:pPr>
        <w:jc w:val="center"/>
        <w:rPr>
          <w:b/>
          <w:bCs/>
        </w:rPr>
      </w:pPr>
      <w:r w:rsidRPr="00C30653">
        <w:rPr>
          <w:b/>
          <w:bCs/>
        </w:rPr>
        <w:t>Članak 1.</w:t>
      </w:r>
    </w:p>
    <w:p w14:paraId="68BC61D3" w14:textId="77777777" w:rsidR="00C30653" w:rsidRDefault="00C30653" w:rsidP="00C30653">
      <w:pPr>
        <w:jc w:val="both"/>
      </w:pPr>
    </w:p>
    <w:p w14:paraId="1E01BA10" w14:textId="77777777" w:rsidR="00C30653" w:rsidRDefault="00C30653" w:rsidP="00C30653">
      <w:pPr>
        <w:ind w:firstLine="720"/>
        <w:jc w:val="both"/>
      </w:pPr>
      <w:r>
        <w:t xml:space="preserve">Članak 3. Programa korištenje sredstava naknade za zadržavanje nezakonito izgrađenih zgrade u prostoru na području Grada Hvara za 2021.godinu („Službeni glasnik Grada Hvara“, broj: 10/20) mijenja se i glasi: </w:t>
      </w:r>
    </w:p>
    <w:p w14:paraId="434BCC8E" w14:textId="77777777" w:rsidR="00C30653" w:rsidRDefault="00C30653" w:rsidP="00C30653">
      <w:pPr>
        <w:jc w:val="both"/>
      </w:pPr>
    </w:p>
    <w:p w14:paraId="4DF34E22" w14:textId="77777777" w:rsidR="00C30653" w:rsidRDefault="00C30653" w:rsidP="00C30653">
      <w:pPr>
        <w:ind w:firstLine="720"/>
        <w:jc w:val="both"/>
      </w:pPr>
      <w:r>
        <w:t>„Planirana sredstva u iznosu od 50.000,00 kuna namjenski će se koristit za financiranje prostorno-planske dokumentacije za naselje Sveta Nedjelja.“</w:t>
      </w:r>
    </w:p>
    <w:p w14:paraId="0A09536F" w14:textId="77777777" w:rsidR="00C30653" w:rsidRDefault="00C30653" w:rsidP="00C30653">
      <w:pPr>
        <w:jc w:val="both"/>
      </w:pPr>
    </w:p>
    <w:p w14:paraId="22D27E13" w14:textId="77777777" w:rsidR="00C30653" w:rsidRPr="00C30653" w:rsidRDefault="00C30653" w:rsidP="00C30653">
      <w:pPr>
        <w:jc w:val="center"/>
        <w:rPr>
          <w:b/>
          <w:bCs/>
        </w:rPr>
      </w:pPr>
      <w:r w:rsidRPr="00C30653">
        <w:rPr>
          <w:b/>
          <w:bCs/>
        </w:rPr>
        <w:t>Članak 2.</w:t>
      </w:r>
    </w:p>
    <w:p w14:paraId="003B73F3" w14:textId="77777777" w:rsidR="00C30653" w:rsidRDefault="00C30653" w:rsidP="00C30653">
      <w:pPr>
        <w:jc w:val="both"/>
      </w:pPr>
    </w:p>
    <w:p w14:paraId="03DBEAFA" w14:textId="77777777" w:rsidR="00C30653" w:rsidRDefault="00C30653" w:rsidP="00C30653">
      <w:pPr>
        <w:ind w:firstLine="720"/>
        <w:jc w:val="both"/>
      </w:pPr>
      <w:r>
        <w:t xml:space="preserve">Ova Odluka stupa na snagu prvog dana od dana objave u „Službenom glasniku Grada Hvara“. </w:t>
      </w:r>
    </w:p>
    <w:p w14:paraId="26D2270E" w14:textId="77777777" w:rsidR="00C30653" w:rsidRDefault="00C30653" w:rsidP="00C30653">
      <w:pPr>
        <w:jc w:val="both"/>
      </w:pPr>
    </w:p>
    <w:p w14:paraId="673108B4" w14:textId="77777777" w:rsidR="00C30653" w:rsidRPr="00C30653" w:rsidRDefault="00C30653" w:rsidP="00C30653">
      <w:pPr>
        <w:jc w:val="center"/>
        <w:rPr>
          <w:b/>
          <w:bCs/>
          <w:i/>
          <w:iCs/>
          <w:sz w:val="24"/>
          <w:szCs w:val="24"/>
        </w:rPr>
      </w:pPr>
      <w:r w:rsidRPr="00C30653">
        <w:rPr>
          <w:b/>
          <w:bCs/>
          <w:i/>
          <w:iCs/>
          <w:sz w:val="24"/>
          <w:szCs w:val="24"/>
        </w:rPr>
        <w:t>REPUBLIKA HRVATSKA</w:t>
      </w:r>
    </w:p>
    <w:p w14:paraId="5F27D963" w14:textId="77777777" w:rsidR="00C30653" w:rsidRPr="00C30653" w:rsidRDefault="00C30653" w:rsidP="00C30653">
      <w:pPr>
        <w:jc w:val="center"/>
        <w:rPr>
          <w:b/>
          <w:bCs/>
          <w:i/>
          <w:iCs/>
          <w:sz w:val="24"/>
          <w:szCs w:val="24"/>
        </w:rPr>
      </w:pPr>
      <w:r w:rsidRPr="00C30653">
        <w:rPr>
          <w:b/>
          <w:bCs/>
          <w:i/>
          <w:iCs/>
          <w:sz w:val="24"/>
          <w:szCs w:val="24"/>
        </w:rPr>
        <w:t>SPLITSKO - DALMATINSKA ŽUPANIJA</w:t>
      </w:r>
    </w:p>
    <w:p w14:paraId="16CB9404" w14:textId="77777777" w:rsidR="00C30653" w:rsidRPr="00C30653" w:rsidRDefault="00C30653" w:rsidP="00C30653">
      <w:pPr>
        <w:jc w:val="center"/>
        <w:rPr>
          <w:b/>
          <w:bCs/>
          <w:i/>
          <w:iCs/>
          <w:sz w:val="24"/>
          <w:szCs w:val="24"/>
        </w:rPr>
      </w:pPr>
      <w:r w:rsidRPr="00C30653">
        <w:rPr>
          <w:b/>
          <w:bCs/>
          <w:i/>
          <w:iCs/>
          <w:sz w:val="24"/>
          <w:szCs w:val="24"/>
        </w:rPr>
        <w:t>GRAD HVAR</w:t>
      </w:r>
    </w:p>
    <w:p w14:paraId="1AFA2A42" w14:textId="4D74E33D" w:rsidR="00C30653" w:rsidRPr="00C30653" w:rsidRDefault="00C30653" w:rsidP="00C30653">
      <w:pPr>
        <w:jc w:val="center"/>
        <w:rPr>
          <w:b/>
          <w:bCs/>
          <w:i/>
          <w:iCs/>
          <w:sz w:val="24"/>
          <w:szCs w:val="24"/>
        </w:rPr>
      </w:pPr>
      <w:r w:rsidRPr="00C30653">
        <w:rPr>
          <w:b/>
          <w:bCs/>
          <w:i/>
          <w:iCs/>
          <w:sz w:val="24"/>
          <w:szCs w:val="24"/>
        </w:rPr>
        <w:t>Gradsko vijeće</w:t>
      </w:r>
    </w:p>
    <w:p w14:paraId="0A33E06D" w14:textId="77777777" w:rsidR="00C30653" w:rsidRDefault="00C30653" w:rsidP="00C30653">
      <w:pPr>
        <w:jc w:val="both"/>
      </w:pPr>
    </w:p>
    <w:p w14:paraId="03355CCA" w14:textId="77777777" w:rsidR="00C30653" w:rsidRDefault="00C30653" w:rsidP="00C30653">
      <w:pPr>
        <w:jc w:val="both"/>
      </w:pPr>
      <w:r>
        <w:t>KLASA:400-01/20-01/36</w:t>
      </w:r>
    </w:p>
    <w:p w14:paraId="313564C9" w14:textId="77777777" w:rsidR="00C30653" w:rsidRDefault="00C30653" w:rsidP="00C30653">
      <w:pPr>
        <w:jc w:val="both"/>
      </w:pPr>
      <w:r>
        <w:t xml:space="preserve">URBROJ: 2128/01-02-21-04 </w:t>
      </w:r>
    </w:p>
    <w:p w14:paraId="68683DB9" w14:textId="77777777" w:rsidR="00C30653" w:rsidRDefault="00C30653" w:rsidP="00C30653">
      <w:pPr>
        <w:jc w:val="both"/>
      </w:pPr>
      <w:r>
        <w:t xml:space="preserve">Hvar, 27. listopada 2021.godine  </w:t>
      </w:r>
    </w:p>
    <w:p w14:paraId="0214D6BA" w14:textId="77777777" w:rsidR="00C30653" w:rsidRDefault="00C30653" w:rsidP="00C30653">
      <w:pPr>
        <w:jc w:val="both"/>
      </w:pPr>
    </w:p>
    <w:p w14:paraId="747E3BFD" w14:textId="21FE3B81" w:rsidR="00C30653" w:rsidRDefault="00C30653" w:rsidP="00C30653">
      <w:pPr>
        <w:jc w:val="center"/>
      </w:pPr>
      <w:r>
        <w:t xml:space="preserve">                      PREDSJEDNIK</w:t>
      </w:r>
    </w:p>
    <w:p w14:paraId="29D04F60" w14:textId="37598884" w:rsidR="00C30653" w:rsidRDefault="00C30653" w:rsidP="00C30653">
      <w:pPr>
        <w:jc w:val="center"/>
      </w:pPr>
      <w:r>
        <w:t xml:space="preserve">                      GRADSKOG VIJEĆA:</w:t>
      </w:r>
    </w:p>
    <w:p w14:paraId="08A7BA41" w14:textId="2DAA04F7" w:rsidR="009F66FD" w:rsidRDefault="00C30653" w:rsidP="00C30653">
      <w:pPr>
        <w:jc w:val="center"/>
      </w:pPr>
      <w:r>
        <w:t xml:space="preserve">                    Fabijan Vučetić, v.r.</w:t>
      </w:r>
    </w:p>
    <w:p w14:paraId="6E8BCDF7" w14:textId="77777777" w:rsidR="00C30653" w:rsidRPr="00367A5E" w:rsidRDefault="00C30653" w:rsidP="00C30653">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43BCF447" w14:textId="6E8D31CC" w:rsidR="00C30653" w:rsidRDefault="00C30653" w:rsidP="00C30653">
      <w:pPr>
        <w:jc w:val="both"/>
      </w:pPr>
    </w:p>
    <w:p w14:paraId="4EA04B97" w14:textId="77777777" w:rsidR="00AD21F4" w:rsidRDefault="00AD21F4" w:rsidP="00AD21F4">
      <w:pPr>
        <w:ind w:firstLine="720"/>
        <w:jc w:val="both"/>
      </w:pPr>
      <w:r>
        <w:t>Na temelju odredbi članka 25. Statuta Grada Hvara („Službeni glasnik Grada Hvara“, broj: 3/18, 10/18 i 2/21 ), Gradsko vijeće Grada Hvara na 6. sjednici održanoj dana 27.  listopada  2021. godine, donosi</w:t>
      </w:r>
    </w:p>
    <w:p w14:paraId="7680CED2" w14:textId="77777777" w:rsidR="00AD21F4" w:rsidRDefault="00AD21F4" w:rsidP="00AD21F4">
      <w:pPr>
        <w:jc w:val="both"/>
      </w:pPr>
    </w:p>
    <w:p w14:paraId="468B4EDE" w14:textId="3B8262A6" w:rsidR="00AD21F4" w:rsidRPr="00AD21F4" w:rsidRDefault="00AD21F4" w:rsidP="00AD21F4">
      <w:pPr>
        <w:jc w:val="center"/>
        <w:rPr>
          <w:b/>
          <w:bCs/>
          <w:sz w:val="24"/>
          <w:szCs w:val="24"/>
        </w:rPr>
      </w:pPr>
      <w:r w:rsidRPr="00AD21F4">
        <w:rPr>
          <w:b/>
          <w:bCs/>
          <w:sz w:val="24"/>
          <w:szCs w:val="24"/>
        </w:rPr>
        <w:t>ZAKLJUČAK</w:t>
      </w:r>
    </w:p>
    <w:p w14:paraId="695D68CC" w14:textId="77777777" w:rsidR="00AD21F4" w:rsidRPr="00AD21F4" w:rsidRDefault="00AD21F4" w:rsidP="00AD21F4">
      <w:pPr>
        <w:jc w:val="center"/>
        <w:rPr>
          <w:b/>
          <w:bCs/>
        </w:rPr>
      </w:pPr>
      <w:r w:rsidRPr="00AD21F4">
        <w:rPr>
          <w:b/>
          <w:bCs/>
        </w:rPr>
        <w:t>o prihvaćanju Izmjena Plana obavljanja komunalnih djelatnosti  društva Komunalno Hvara d.o.o. za  2021. godinu</w:t>
      </w:r>
    </w:p>
    <w:p w14:paraId="3F8A4542" w14:textId="77777777" w:rsidR="00AD21F4" w:rsidRPr="00AD21F4" w:rsidRDefault="00AD21F4" w:rsidP="00AD21F4">
      <w:pPr>
        <w:jc w:val="center"/>
        <w:rPr>
          <w:b/>
          <w:bCs/>
        </w:rPr>
      </w:pPr>
    </w:p>
    <w:p w14:paraId="368FC513" w14:textId="77777777" w:rsidR="00AD21F4" w:rsidRPr="00AD21F4" w:rsidRDefault="00AD21F4" w:rsidP="00AD21F4">
      <w:pPr>
        <w:jc w:val="center"/>
        <w:rPr>
          <w:b/>
          <w:bCs/>
        </w:rPr>
      </w:pPr>
      <w:r w:rsidRPr="00AD21F4">
        <w:rPr>
          <w:b/>
          <w:bCs/>
        </w:rPr>
        <w:t>Članak 1.</w:t>
      </w:r>
    </w:p>
    <w:p w14:paraId="44884A69" w14:textId="77777777" w:rsidR="00AD21F4" w:rsidRDefault="00AD21F4" w:rsidP="00AD21F4">
      <w:pPr>
        <w:jc w:val="both"/>
      </w:pPr>
    </w:p>
    <w:p w14:paraId="3B9B7630" w14:textId="77777777" w:rsidR="00AD21F4" w:rsidRDefault="00AD21F4" w:rsidP="00AD21F4">
      <w:pPr>
        <w:ind w:firstLine="720"/>
        <w:jc w:val="both"/>
      </w:pPr>
      <w:r>
        <w:t>Prihvaća se Izmjena Plana komunalnih djelatnosti za  2021.godinu  trgovačkog društva Komunalno Hvar d.o.o. iz Hvara, u ukupnom iznosu od 2.505.830,00  kuna bez PDV-a, a sredstva su osigurana u Izmjenama Proračunu Grada Hvara za 2021.godinu.</w:t>
      </w:r>
    </w:p>
    <w:p w14:paraId="5611D352" w14:textId="77777777" w:rsidR="00AD21F4" w:rsidRDefault="00AD21F4" w:rsidP="00AD21F4">
      <w:pPr>
        <w:jc w:val="both"/>
      </w:pPr>
    </w:p>
    <w:p w14:paraId="04E4E05C" w14:textId="77777777" w:rsidR="00AD21F4" w:rsidRPr="00AD21F4" w:rsidRDefault="00AD21F4" w:rsidP="00AD21F4">
      <w:pPr>
        <w:jc w:val="center"/>
        <w:rPr>
          <w:b/>
          <w:bCs/>
        </w:rPr>
      </w:pPr>
      <w:r w:rsidRPr="00AD21F4">
        <w:rPr>
          <w:b/>
          <w:bCs/>
        </w:rPr>
        <w:t>Članak 2.</w:t>
      </w:r>
    </w:p>
    <w:p w14:paraId="5B7FEEA7" w14:textId="77777777" w:rsidR="00AD21F4" w:rsidRDefault="00AD21F4" w:rsidP="00AD21F4">
      <w:pPr>
        <w:jc w:val="both"/>
      </w:pPr>
    </w:p>
    <w:p w14:paraId="55F37693" w14:textId="77777777" w:rsidR="00AD21F4" w:rsidRDefault="00AD21F4" w:rsidP="00AD21F4">
      <w:pPr>
        <w:ind w:firstLine="720"/>
        <w:jc w:val="both"/>
      </w:pPr>
      <w:r>
        <w:t>Ovlašćuje se Gradonačelnik Grada Hvara da temeljem ovog Zaključka sklopi aneks Ugovor sa trgovačkim društvom Komunalno Hvar d.o.o.</w:t>
      </w:r>
    </w:p>
    <w:p w14:paraId="7818D38B" w14:textId="77777777" w:rsidR="00AD21F4" w:rsidRDefault="00AD21F4" w:rsidP="00AD21F4">
      <w:pPr>
        <w:jc w:val="both"/>
      </w:pPr>
    </w:p>
    <w:p w14:paraId="6B787C25" w14:textId="77777777" w:rsidR="00AD21F4" w:rsidRPr="00AD21F4" w:rsidRDefault="00AD21F4" w:rsidP="00AD21F4">
      <w:pPr>
        <w:jc w:val="center"/>
        <w:rPr>
          <w:b/>
          <w:bCs/>
        </w:rPr>
      </w:pPr>
      <w:r w:rsidRPr="00AD21F4">
        <w:rPr>
          <w:b/>
          <w:bCs/>
        </w:rPr>
        <w:t>Članak 3.</w:t>
      </w:r>
    </w:p>
    <w:p w14:paraId="083F9300" w14:textId="77777777" w:rsidR="00AD21F4" w:rsidRDefault="00AD21F4" w:rsidP="00AD21F4">
      <w:pPr>
        <w:jc w:val="both"/>
      </w:pPr>
    </w:p>
    <w:p w14:paraId="09F72EB6" w14:textId="77777777" w:rsidR="00AD21F4" w:rsidRDefault="00AD21F4" w:rsidP="00AD21F4">
      <w:pPr>
        <w:ind w:firstLine="720"/>
        <w:jc w:val="both"/>
      </w:pPr>
      <w:r>
        <w:t>Ovaj Zaključak stupa na snagu prvog dana od dana objave u «Službenom glasniku Grada Hvara».</w:t>
      </w:r>
    </w:p>
    <w:p w14:paraId="289DFF42" w14:textId="77777777" w:rsidR="00AD21F4" w:rsidRDefault="00AD21F4" w:rsidP="00AD21F4">
      <w:pPr>
        <w:jc w:val="both"/>
      </w:pPr>
    </w:p>
    <w:p w14:paraId="08AE1725" w14:textId="38A4E2CF" w:rsidR="00AD21F4" w:rsidRPr="00AD21F4" w:rsidRDefault="00AD21F4" w:rsidP="00AD21F4">
      <w:pPr>
        <w:jc w:val="center"/>
        <w:rPr>
          <w:b/>
          <w:bCs/>
          <w:i/>
          <w:iCs/>
          <w:sz w:val="24"/>
          <w:szCs w:val="24"/>
        </w:rPr>
      </w:pPr>
      <w:r w:rsidRPr="00AD21F4">
        <w:rPr>
          <w:b/>
          <w:bCs/>
          <w:i/>
          <w:iCs/>
          <w:sz w:val="24"/>
          <w:szCs w:val="24"/>
        </w:rPr>
        <w:t>REPUBLIKA HRVATSKA</w:t>
      </w:r>
    </w:p>
    <w:p w14:paraId="19BAA6CF" w14:textId="77777777" w:rsidR="00AD21F4" w:rsidRPr="00AD21F4" w:rsidRDefault="00AD21F4" w:rsidP="00AD21F4">
      <w:pPr>
        <w:jc w:val="center"/>
        <w:rPr>
          <w:b/>
          <w:bCs/>
          <w:i/>
          <w:iCs/>
          <w:sz w:val="24"/>
          <w:szCs w:val="24"/>
        </w:rPr>
      </w:pPr>
      <w:r w:rsidRPr="00AD21F4">
        <w:rPr>
          <w:b/>
          <w:bCs/>
          <w:i/>
          <w:iCs/>
          <w:sz w:val="24"/>
          <w:szCs w:val="24"/>
        </w:rPr>
        <w:t>SPLITSKO-DALMATINSKA ŽUPANIJA</w:t>
      </w:r>
    </w:p>
    <w:p w14:paraId="289E07CD" w14:textId="77777777" w:rsidR="00AD21F4" w:rsidRPr="00AD21F4" w:rsidRDefault="00AD21F4" w:rsidP="00AD21F4">
      <w:pPr>
        <w:jc w:val="center"/>
        <w:rPr>
          <w:b/>
          <w:bCs/>
          <w:i/>
          <w:iCs/>
          <w:sz w:val="24"/>
          <w:szCs w:val="24"/>
        </w:rPr>
      </w:pPr>
      <w:r w:rsidRPr="00AD21F4">
        <w:rPr>
          <w:b/>
          <w:bCs/>
          <w:i/>
          <w:iCs/>
          <w:sz w:val="24"/>
          <w:szCs w:val="24"/>
        </w:rPr>
        <w:t>GRAD HVAR</w:t>
      </w:r>
    </w:p>
    <w:p w14:paraId="519E0A94" w14:textId="50565B92" w:rsidR="00AD21F4" w:rsidRPr="00AD21F4" w:rsidRDefault="00AD21F4" w:rsidP="00AD21F4">
      <w:pPr>
        <w:jc w:val="center"/>
        <w:rPr>
          <w:b/>
          <w:bCs/>
          <w:i/>
          <w:iCs/>
          <w:sz w:val="24"/>
          <w:szCs w:val="24"/>
        </w:rPr>
      </w:pPr>
      <w:r w:rsidRPr="00AD21F4">
        <w:rPr>
          <w:b/>
          <w:bCs/>
          <w:i/>
          <w:iCs/>
          <w:sz w:val="24"/>
          <w:szCs w:val="24"/>
        </w:rPr>
        <w:t>Gradsko vijeće</w:t>
      </w:r>
    </w:p>
    <w:p w14:paraId="3708B811" w14:textId="77777777" w:rsidR="00AD21F4" w:rsidRDefault="00AD21F4" w:rsidP="00AD21F4">
      <w:pPr>
        <w:jc w:val="both"/>
      </w:pPr>
    </w:p>
    <w:p w14:paraId="648A3805" w14:textId="77777777" w:rsidR="00AD21F4" w:rsidRDefault="00AD21F4" w:rsidP="00AD21F4">
      <w:pPr>
        <w:jc w:val="both"/>
      </w:pPr>
      <w:r>
        <w:t>KLASA: 400-01/20-01/25</w:t>
      </w:r>
    </w:p>
    <w:p w14:paraId="2593FB79" w14:textId="77777777" w:rsidR="00AD21F4" w:rsidRDefault="00AD21F4" w:rsidP="00AD21F4">
      <w:pPr>
        <w:jc w:val="both"/>
      </w:pPr>
      <w:r>
        <w:t>URBROJ:2128/01-02-21-08</w:t>
      </w:r>
    </w:p>
    <w:p w14:paraId="39231AC3" w14:textId="77777777" w:rsidR="00AD21F4" w:rsidRDefault="00AD21F4" w:rsidP="00AD21F4">
      <w:pPr>
        <w:jc w:val="both"/>
      </w:pPr>
      <w:r>
        <w:t>Hvar, 27. listopada 2021.godine</w:t>
      </w:r>
    </w:p>
    <w:p w14:paraId="12C68176" w14:textId="77777777" w:rsidR="00AD21F4" w:rsidRDefault="00AD21F4" w:rsidP="00AD21F4">
      <w:pPr>
        <w:jc w:val="both"/>
      </w:pPr>
    </w:p>
    <w:p w14:paraId="64613E71" w14:textId="0EBA4A05" w:rsidR="00AD21F4" w:rsidRDefault="00AD21F4" w:rsidP="00AD21F4">
      <w:pPr>
        <w:jc w:val="center"/>
      </w:pPr>
      <w:r>
        <w:t xml:space="preserve">                      PREDSJEDNIK</w:t>
      </w:r>
    </w:p>
    <w:p w14:paraId="01A56632" w14:textId="354B68BD" w:rsidR="00AD21F4" w:rsidRDefault="00AD21F4" w:rsidP="00AD21F4">
      <w:pPr>
        <w:jc w:val="center"/>
      </w:pPr>
      <w:r>
        <w:t xml:space="preserve">                    GRADSKOG VIJEĆA:</w:t>
      </w:r>
    </w:p>
    <w:p w14:paraId="39BC620C" w14:textId="0944EEB2" w:rsidR="00C30653" w:rsidRDefault="00AD21F4" w:rsidP="00AD21F4">
      <w:pPr>
        <w:jc w:val="center"/>
      </w:pPr>
      <w:r>
        <w:t xml:space="preserve">                    Fabijan Vučetić, v.r.</w:t>
      </w:r>
    </w:p>
    <w:p w14:paraId="63D4C1D8" w14:textId="77777777" w:rsidR="00AD21F4" w:rsidRPr="00367A5E" w:rsidRDefault="00AD21F4" w:rsidP="00AD21F4">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14E5797E" w14:textId="3485D338" w:rsidR="00AD21F4" w:rsidRDefault="00AD21F4" w:rsidP="00AD21F4">
      <w:pPr>
        <w:jc w:val="both"/>
      </w:pPr>
    </w:p>
    <w:p w14:paraId="039B6902" w14:textId="6B956EA6" w:rsidR="00D102E3" w:rsidRPr="00D102E3" w:rsidRDefault="00D102E3" w:rsidP="00D102E3">
      <w:pPr>
        <w:jc w:val="center"/>
        <w:rPr>
          <w:b/>
          <w:bCs/>
          <w:sz w:val="24"/>
          <w:szCs w:val="24"/>
        </w:rPr>
      </w:pPr>
      <w:r w:rsidRPr="00D102E3">
        <w:rPr>
          <w:b/>
          <w:bCs/>
          <w:sz w:val="24"/>
          <w:szCs w:val="24"/>
        </w:rPr>
        <w:t>IZMJENA PLANA</w:t>
      </w:r>
    </w:p>
    <w:p w14:paraId="7C181FBB" w14:textId="5EC2CCC4" w:rsidR="00D102E3" w:rsidRPr="00D102E3" w:rsidRDefault="00D102E3" w:rsidP="00D102E3">
      <w:pPr>
        <w:jc w:val="center"/>
        <w:rPr>
          <w:b/>
          <w:bCs/>
        </w:rPr>
      </w:pPr>
      <w:r w:rsidRPr="00D102E3">
        <w:rPr>
          <w:b/>
          <w:bCs/>
        </w:rPr>
        <w:t>OBAVLJANJA KOMUNALNIH DJELATNOSTI KOMUNALNO HVAR D.O.O. ZA 2021. GODINU</w:t>
      </w:r>
    </w:p>
    <w:p w14:paraId="44863701" w14:textId="77777777" w:rsidR="00D102E3" w:rsidRDefault="00D102E3" w:rsidP="00D102E3">
      <w:pPr>
        <w:jc w:val="both"/>
      </w:pPr>
    </w:p>
    <w:p w14:paraId="6BF8F4C2" w14:textId="77777777" w:rsidR="00D102E3" w:rsidRDefault="00D102E3" w:rsidP="00D102E3">
      <w:pPr>
        <w:ind w:firstLine="720"/>
        <w:jc w:val="both"/>
      </w:pPr>
      <w:r>
        <w:t>Sukladno čl. 6 stavak 1a Odluke o komunalnim djelatnostima na području Grada Hvara, službeni glasnik 9/20 društvo Komunalno Hvar d.o.o. će obavljati komunačne djelatnosti prema slijedećem opsegu i vrijednostima:</w:t>
      </w:r>
    </w:p>
    <w:p w14:paraId="48D296AF" w14:textId="77777777" w:rsidR="00D102E3" w:rsidRDefault="00D102E3" w:rsidP="00D102E3">
      <w:pPr>
        <w:jc w:val="both"/>
      </w:pPr>
    </w:p>
    <w:p w14:paraId="51EB9A1B" w14:textId="77777777" w:rsidR="00D102E3" w:rsidRPr="00D102E3" w:rsidRDefault="00D102E3" w:rsidP="00D102E3">
      <w:pPr>
        <w:jc w:val="center"/>
        <w:rPr>
          <w:b/>
          <w:bCs/>
        </w:rPr>
      </w:pPr>
      <w:r w:rsidRPr="00D102E3">
        <w:rPr>
          <w:b/>
          <w:bCs/>
        </w:rPr>
        <w:t>A) POMETANJE, ČIŠĆENJE  I PRANJE GRADA</w:t>
      </w:r>
    </w:p>
    <w:p w14:paraId="5683D22D" w14:textId="77777777" w:rsidR="00D102E3" w:rsidRDefault="00D102E3" w:rsidP="00D102E3">
      <w:pPr>
        <w:jc w:val="both"/>
      </w:pPr>
    </w:p>
    <w:p w14:paraId="1A22F66C" w14:textId="77777777" w:rsidR="00D102E3" w:rsidRDefault="00D102E3" w:rsidP="00D102E3">
      <w:pPr>
        <w:ind w:firstLine="720"/>
        <w:jc w:val="both"/>
      </w:pPr>
      <w:r>
        <w:t>SVAKODNEVNO: 5,25 RADNIKA, DVIJE ČISTILICE I AUTO ZA PRANJE GRADA</w:t>
      </w:r>
    </w:p>
    <w:p w14:paraId="4A543A31" w14:textId="77777777" w:rsidR="00D102E3" w:rsidRDefault="00D102E3" w:rsidP="00D102E3">
      <w:pPr>
        <w:jc w:val="both"/>
      </w:pPr>
    </w:p>
    <w:p w14:paraId="1C49430B" w14:textId="77777777" w:rsidR="00D102E3" w:rsidRDefault="00D102E3" w:rsidP="00D102E3">
      <w:pPr>
        <w:ind w:firstLine="720"/>
        <w:jc w:val="both"/>
      </w:pPr>
      <w:r>
        <w:t>2 radnika na uličnim strojnim čistilicama</w:t>
      </w:r>
    </w:p>
    <w:p w14:paraId="419DBD49" w14:textId="77777777" w:rsidR="00D102E3" w:rsidRDefault="00D102E3" w:rsidP="00D102E3">
      <w:pPr>
        <w:ind w:firstLine="720"/>
        <w:jc w:val="both"/>
      </w:pPr>
      <w:r>
        <w:t xml:space="preserve">3,5 radnika za ručno pometanje ulica  </w:t>
      </w:r>
    </w:p>
    <w:p w14:paraId="5B736D83" w14:textId="77777777" w:rsidR="00D102E3" w:rsidRDefault="00D102E3" w:rsidP="00D102E3">
      <w:pPr>
        <w:ind w:firstLine="720"/>
        <w:jc w:val="both"/>
      </w:pPr>
      <w:r>
        <w:lastRenderedPageBreak/>
        <w:t>0,25 radnika za pranje grada</w:t>
      </w:r>
    </w:p>
    <w:p w14:paraId="763D2C2E" w14:textId="77777777" w:rsidR="00D102E3" w:rsidRDefault="00D102E3" w:rsidP="00D102E3">
      <w:pPr>
        <w:jc w:val="both"/>
      </w:pPr>
    </w:p>
    <w:p w14:paraId="23D4C8A3" w14:textId="77777777" w:rsidR="00D102E3" w:rsidRDefault="00D102E3" w:rsidP="00D102E3">
      <w:pPr>
        <w:ind w:firstLine="720"/>
        <w:jc w:val="both"/>
      </w:pPr>
      <w:r>
        <w:t>1. ZONA: Autobusna stanica Dolac, Pjaca, Fabrika do Zvijezde mora i naprijed šetnicom uz more do hotela Amfore pa prema Majerovici do rta Kovač, s jedne strane, zatim  Riva, Križa uz more sve do trgovine Tommy u Križnoj luci na jednoj strani i hotela Galeb na drugoj strani, svakodnevno nedjeljom i praznikom</w:t>
      </w:r>
    </w:p>
    <w:p w14:paraId="3521ECA8" w14:textId="0E3CABAC" w:rsidR="00D102E3" w:rsidRDefault="00D102E3" w:rsidP="003D5559">
      <w:pPr>
        <w:numPr>
          <w:ilvl w:val="0"/>
          <w:numId w:val="3"/>
        </w:numPr>
        <w:jc w:val="both"/>
      </w:pPr>
      <w:r>
        <w:t xml:space="preserve">Mala električna strojna čistilica - jedan radnik cijelu godinu </w:t>
      </w:r>
    </w:p>
    <w:p w14:paraId="7180C1E5" w14:textId="77777777" w:rsidR="00D102E3" w:rsidRDefault="00D102E3" w:rsidP="00D102E3">
      <w:pPr>
        <w:jc w:val="both"/>
      </w:pPr>
    </w:p>
    <w:p w14:paraId="739B585D" w14:textId="77777777" w:rsidR="00D102E3" w:rsidRDefault="00D102E3" w:rsidP="00D102E3">
      <w:pPr>
        <w:ind w:firstLine="720"/>
        <w:jc w:val="both"/>
      </w:pPr>
      <w:r>
        <w:t xml:space="preserve">2.  ZONA:  Zastupi, Šamoreta dolac, Sv. Katarina, Bukainka, dio Lučice, Vrisak, dio Križne luke, Križni rat, te svi ostali djelovi grada Hvara uključujući gradske prometnice, te prigradska naselja Milna i Brusje,  navedeni stroj svakodnevno djeluje. </w:t>
      </w:r>
    </w:p>
    <w:p w14:paraId="2999D076" w14:textId="32D5DE4C" w:rsidR="00D102E3" w:rsidRDefault="00D102E3" w:rsidP="003D5559">
      <w:pPr>
        <w:numPr>
          <w:ilvl w:val="0"/>
          <w:numId w:val="3"/>
        </w:numPr>
        <w:jc w:val="both"/>
      </w:pPr>
      <w:r>
        <w:t>Velika strojna čistilica- jedan radnik cijelu godinu</w:t>
      </w:r>
    </w:p>
    <w:p w14:paraId="0CDF0F45" w14:textId="77777777" w:rsidR="00D102E3" w:rsidRDefault="00D102E3" w:rsidP="00D102E3">
      <w:pPr>
        <w:jc w:val="both"/>
      </w:pPr>
    </w:p>
    <w:p w14:paraId="645979B8" w14:textId="77777777" w:rsidR="00D102E3" w:rsidRDefault="00D102E3" w:rsidP="00D102E3">
      <w:pPr>
        <w:ind w:firstLine="360"/>
        <w:jc w:val="both"/>
      </w:pPr>
      <w:r>
        <w:t>3. ZONA: Od autobusne stanice strmom ulicom kroz istočna Gradska vrata do zapadnih Gradskih vrata, sve okomite i sve paralelne ulice od Pjace do ceste ispod tvrđave Španjola.</w:t>
      </w:r>
    </w:p>
    <w:p w14:paraId="579F75C3" w14:textId="13A7EFAC" w:rsidR="00D102E3" w:rsidRDefault="00D102E3" w:rsidP="003D5559">
      <w:pPr>
        <w:numPr>
          <w:ilvl w:val="0"/>
          <w:numId w:val="3"/>
        </w:numPr>
        <w:jc w:val="both"/>
      </w:pPr>
      <w:r>
        <w:t>ručno pometanje - jedan radnik cijelu godinu</w:t>
      </w:r>
    </w:p>
    <w:p w14:paraId="1B75A597" w14:textId="77777777" w:rsidR="00D102E3" w:rsidRDefault="00D102E3" w:rsidP="00D102E3">
      <w:pPr>
        <w:jc w:val="both"/>
      </w:pPr>
    </w:p>
    <w:p w14:paraId="0B5E4CFA" w14:textId="77777777" w:rsidR="00D102E3" w:rsidRDefault="00D102E3" w:rsidP="00D102E3">
      <w:pPr>
        <w:ind w:firstLine="360"/>
        <w:jc w:val="both"/>
      </w:pPr>
      <w:r>
        <w:t xml:space="preserve">4. ZONA: Od zapadnih Gradskih vrata do Sv. Katarine, cijela Gojava, Sv. Marak, Bankete, ispred Gradske Loggie, sve okomite ulice od Fabrike do hotela Pharos, pored toga oko štandova te veli i mali đardin na Pjaci. </w:t>
      </w:r>
    </w:p>
    <w:p w14:paraId="3BBBD25C" w14:textId="6592EE82" w:rsidR="00D102E3" w:rsidRDefault="00D102E3" w:rsidP="003D5559">
      <w:pPr>
        <w:numPr>
          <w:ilvl w:val="0"/>
          <w:numId w:val="3"/>
        </w:numPr>
        <w:jc w:val="both"/>
      </w:pPr>
      <w:r>
        <w:t>ručno pometanje - jedan radnik 6 mjeseci</w:t>
      </w:r>
    </w:p>
    <w:p w14:paraId="2F81EE76" w14:textId="77777777" w:rsidR="00D102E3" w:rsidRDefault="00D102E3" w:rsidP="00D102E3">
      <w:pPr>
        <w:jc w:val="both"/>
      </w:pPr>
    </w:p>
    <w:p w14:paraId="26A5F2F2" w14:textId="77777777" w:rsidR="00D102E3" w:rsidRDefault="00D102E3" w:rsidP="00D102E3">
      <w:pPr>
        <w:ind w:firstLine="360"/>
        <w:jc w:val="both"/>
      </w:pPr>
      <w:r>
        <w:t>5. ZONA: Ulica južno od Dječjeg vrtića, ulica iza Poljoprivredne zadruge, cijela Sv. Mikula, ulica južno od Stolne crkve do pozzerie Kogo, južno ispod zida palaće Vukašinović do skretanja u Burak,  Burak do obiteljske kuće Matković i sve okomite ulice prema Rivi.</w:t>
      </w:r>
    </w:p>
    <w:p w14:paraId="4765EBBB" w14:textId="5495CBD1" w:rsidR="00D102E3" w:rsidRDefault="00D102E3" w:rsidP="003D5559">
      <w:pPr>
        <w:numPr>
          <w:ilvl w:val="0"/>
          <w:numId w:val="3"/>
        </w:numPr>
        <w:jc w:val="both"/>
      </w:pPr>
      <w:r>
        <w:t>ručno pometanje - jedan radnik cijelu godinu</w:t>
      </w:r>
    </w:p>
    <w:p w14:paraId="2C113928" w14:textId="77777777" w:rsidR="00D102E3" w:rsidRDefault="00D102E3" w:rsidP="00D102E3">
      <w:pPr>
        <w:jc w:val="both"/>
      </w:pPr>
    </w:p>
    <w:p w14:paraId="2BCA6D4D" w14:textId="77777777" w:rsidR="00D102E3" w:rsidRDefault="00D102E3" w:rsidP="00D102E3">
      <w:pPr>
        <w:ind w:firstLine="360"/>
        <w:jc w:val="both"/>
      </w:pPr>
      <w:r>
        <w:t xml:space="preserve">6. ZONA: Cijela Glavica s okomitim ulicama prema Burgu i Lučici, od obiteljske kuće Matković  prema školi, sve okomite ulice prema Lučici, cijela Lučica, osim uz more, prema obiteljskoj kući Lovrinčević, dalje strmom ulicom do Križne luke. </w:t>
      </w:r>
    </w:p>
    <w:p w14:paraId="0FCFFE8A" w14:textId="32219E7D" w:rsidR="00D102E3" w:rsidRDefault="00D102E3" w:rsidP="003D5559">
      <w:pPr>
        <w:numPr>
          <w:ilvl w:val="0"/>
          <w:numId w:val="3"/>
        </w:numPr>
        <w:jc w:val="both"/>
      </w:pPr>
      <w:r>
        <w:t>ručno pometanje - jedan radnik 6 mjeseci</w:t>
      </w:r>
    </w:p>
    <w:p w14:paraId="3964A643" w14:textId="77777777" w:rsidR="00D102E3" w:rsidRDefault="00D102E3" w:rsidP="00D102E3">
      <w:pPr>
        <w:jc w:val="both"/>
      </w:pPr>
    </w:p>
    <w:p w14:paraId="654B1FAB" w14:textId="77777777" w:rsidR="00D102E3" w:rsidRDefault="00D102E3" w:rsidP="00D102E3">
      <w:pPr>
        <w:ind w:firstLine="360"/>
        <w:jc w:val="both"/>
      </w:pPr>
      <w:r>
        <w:t>PRANJE GRADA svakodnevno u noćnim satima u razdoblju od 15. lipnja do 15. rujna.</w:t>
      </w:r>
    </w:p>
    <w:p w14:paraId="0E0AE054" w14:textId="78C94808" w:rsidR="00D102E3" w:rsidRDefault="00D102E3" w:rsidP="003D5559">
      <w:pPr>
        <w:numPr>
          <w:ilvl w:val="0"/>
          <w:numId w:val="3"/>
        </w:numPr>
        <w:jc w:val="both"/>
      </w:pPr>
      <w:r>
        <w:t>dva radnika 3 (tri) mjeseca</w:t>
      </w:r>
    </w:p>
    <w:p w14:paraId="524CBDFF" w14:textId="77777777" w:rsidR="00D102E3" w:rsidRDefault="00D102E3" w:rsidP="00D102E3">
      <w:pPr>
        <w:jc w:val="both"/>
      </w:pPr>
    </w:p>
    <w:p w14:paraId="6521C46A" w14:textId="77314998" w:rsidR="00D102E3" w:rsidRDefault="00D102E3" w:rsidP="00D102E3">
      <w:pPr>
        <w:ind w:firstLine="360"/>
        <w:jc w:val="both"/>
      </w:pPr>
      <w:r>
        <w:t>Potrebna sredstva:                            5,75 radnika</w:t>
      </w:r>
    </w:p>
    <w:p w14:paraId="5B78FC1C" w14:textId="06199D3A" w:rsidR="00D102E3" w:rsidRDefault="00D102E3" w:rsidP="00D102E3">
      <w:pPr>
        <w:ind w:firstLine="360"/>
        <w:jc w:val="both"/>
      </w:pPr>
      <w:r>
        <w:t>Plaća                                              714.500,00 kn</w:t>
      </w:r>
    </w:p>
    <w:p w14:paraId="4B6CA3B3" w14:textId="72020491" w:rsidR="00D102E3" w:rsidRDefault="00D102E3" w:rsidP="00D102E3">
      <w:pPr>
        <w:ind w:firstLine="360"/>
        <w:jc w:val="both"/>
      </w:pPr>
      <w:r>
        <w:t>Mat.troškovi                                    86.530,00 kn</w:t>
      </w:r>
    </w:p>
    <w:p w14:paraId="21D0E897" w14:textId="1CB8A05D" w:rsidR="00D102E3" w:rsidRDefault="00D102E3" w:rsidP="00D102E3">
      <w:pPr>
        <w:ind w:firstLine="360"/>
        <w:jc w:val="both"/>
      </w:pPr>
      <w:r>
        <w:t>Nemat. i rež. tr.                              63.000,00 kn</w:t>
      </w:r>
    </w:p>
    <w:p w14:paraId="6677A52C" w14:textId="213D187F" w:rsidR="00D102E3" w:rsidRDefault="00D102E3" w:rsidP="00D102E3">
      <w:pPr>
        <w:ind w:firstLine="360"/>
        <w:jc w:val="both"/>
      </w:pPr>
      <w:r>
        <w:t>Ukupno:                                       864.030,00 kn</w:t>
      </w:r>
    </w:p>
    <w:p w14:paraId="17086B4B" w14:textId="77777777" w:rsidR="00D102E3" w:rsidRDefault="00D102E3" w:rsidP="00D102E3">
      <w:pPr>
        <w:jc w:val="both"/>
      </w:pPr>
    </w:p>
    <w:p w14:paraId="3908DBB6" w14:textId="77777777" w:rsidR="00D102E3" w:rsidRPr="00D102E3" w:rsidRDefault="00D102E3" w:rsidP="00D102E3">
      <w:pPr>
        <w:jc w:val="center"/>
        <w:rPr>
          <w:b/>
          <w:bCs/>
        </w:rPr>
      </w:pPr>
      <w:r w:rsidRPr="00D102E3">
        <w:rPr>
          <w:b/>
          <w:bCs/>
        </w:rPr>
        <w:t>B) ODRŽAVANJE JAVNIH  POVRŠINA</w:t>
      </w:r>
    </w:p>
    <w:p w14:paraId="23E1A930" w14:textId="77777777" w:rsidR="00D102E3" w:rsidRPr="00D102E3" w:rsidRDefault="00D102E3" w:rsidP="00D102E3">
      <w:pPr>
        <w:jc w:val="center"/>
        <w:rPr>
          <w:b/>
          <w:bCs/>
        </w:rPr>
      </w:pPr>
    </w:p>
    <w:p w14:paraId="232468A3" w14:textId="3FE184D9" w:rsidR="00D102E3" w:rsidRPr="00D102E3" w:rsidRDefault="00D102E3" w:rsidP="00D102E3">
      <w:pPr>
        <w:jc w:val="center"/>
        <w:rPr>
          <w:b/>
          <w:bCs/>
        </w:rPr>
      </w:pPr>
      <w:r w:rsidRPr="00D102E3">
        <w:rPr>
          <w:b/>
          <w:bCs/>
        </w:rPr>
        <w:t>B.1.) ZELENE POVRŠINE</w:t>
      </w:r>
    </w:p>
    <w:p w14:paraId="46CEF2A8" w14:textId="77777777" w:rsidR="00D102E3" w:rsidRDefault="00D102E3" w:rsidP="00D102E3">
      <w:pPr>
        <w:jc w:val="both"/>
      </w:pPr>
    </w:p>
    <w:p w14:paraId="0C3FEEC7" w14:textId="77777777" w:rsidR="00D102E3" w:rsidRDefault="00D102E3" w:rsidP="00D102E3">
      <w:pPr>
        <w:ind w:firstLine="720"/>
        <w:jc w:val="both"/>
      </w:pPr>
      <w:r>
        <w:t>SVAKODNEVNO: 5  RADNIKA I AUTOMOBIL</w:t>
      </w:r>
    </w:p>
    <w:p w14:paraId="0BB7F04F" w14:textId="77777777" w:rsidR="00D102E3" w:rsidRDefault="00D102E3" w:rsidP="00D102E3">
      <w:pPr>
        <w:jc w:val="both"/>
      </w:pPr>
    </w:p>
    <w:p w14:paraId="2A8ABA07" w14:textId="77777777" w:rsidR="00D102E3" w:rsidRDefault="00D102E3" w:rsidP="00D102E3">
      <w:pPr>
        <w:ind w:firstLine="720"/>
        <w:jc w:val="both"/>
      </w:pPr>
      <w:r>
        <w:t xml:space="preserve">Održavanje svih javnih zelenih površina i  gradskih parkova na području cijelog Grada  (od uvale Pokonji Dol do punte Kovač, područja svih ulaza u Grad,okoliš tvrđave Španjola, park Šumica, dječija igrališta, zelene površine u uvalama Križa i Križna luka, zelene površine oko gradskog groblja, zelene površine na predjelu kvarta Majerovica), zalijevanje, košenje trave uz zelene površine i gradskih ulica i Trga sv. Stjepana, sadnja sezonskog cvijeća i autohtonog bilja. </w:t>
      </w:r>
    </w:p>
    <w:p w14:paraId="270F6248" w14:textId="77777777" w:rsidR="00D102E3" w:rsidRDefault="00D102E3" w:rsidP="00D102E3">
      <w:pPr>
        <w:jc w:val="both"/>
      </w:pPr>
    </w:p>
    <w:p w14:paraId="143A1F6D" w14:textId="77777777" w:rsidR="00D102E3" w:rsidRDefault="00D102E3" w:rsidP="00D102E3">
      <w:pPr>
        <w:ind w:firstLine="720"/>
        <w:jc w:val="both"/>
      </w:pPr>
      <w:r>
        <w:t xml:space="preserve">Iz navedenih usluga za djelatnost održavanja zelenih površina izuzimaju se površine koje su predmet ugovora Grada sa vanjskim suradnikom. </w:t>
      </w:r>
    </w:p>
    <w:p w14:paraId="14D46614" w14:textId="77777777" w:rsidR="00D102E3" w:rsidRDefault="00D102E3" w:rsidP="00D102E3">
      <w:pPr>
        <w:jc w:val="both"/>
      </w:pPr>
    </w:p>
    <w:p w14:paraId="335CB9B3" w14:textId="77777777" w:rsidR="00D102E3" w:rsidRDefault="00D102E3" w:rsidP="00D102E3">
      <w:pPr>
        <w:ind w:firstLine="720"/>
        <w:jc w:val="both"/>
      </w:pPr>
      <w:r>
        <w:t xml:space="preserve">Pored toga vrši se redovito održavanje trajnog ukrasnog bilja (oleandri, tamarisi, palme itd.) uz morski pojas i u užoj gradskoj jezgri. Po potrebi se vrše radovi uređivanja zelenih površina u prigradskim naseljima (Milna, Brusje i Velo I Malo Grablje).  </w:t>
      </w:r>
    </w:p>
    <w:p w14:paraId="074CD6DB" w14:textId="77777777" w:rsidR="00D102E3" w:rsidRDefault="00D102E3" w:rsidP="00D102E3">
      <w:pPr>
        <w:jc w:val="both"/>
      </w:pPr>
    </w:p>
    <w:p w14:paraId="29DB4655" w14:textId="77777777" w:rsidR="00D102E3" w:rsidRDefault="00D102E3" w:rsidP="00D102E3">
      <w:pPr>
        <w:ind w:firstLine="720"/>
        <w:jc w:val="both"/>
      </w:pPr>
      <w:r>
        <w:t xml:space="preserve">Poslije vremenskih nepogoda vrše se usluge čišćenja nanosa u užoj gradskoj jezgri i rezanja slomljenih grana i stabala na području cijelog Grada. </w:t>
      </w:r>
    </w:p>
    <w:p w14:paraId="5C25FC40" w14:textId="77777777" w:rsidR="00D102E3" w:rsidRDefault="00D102E3" w:rsidP="00D102E3">
      <w:pPr>
        <w:jc w:val="both"/>
      </w:pPr>
    </w:p>
    <w:p w14:paraId="384B0721" w14:textId="77777777" w:rsidR="00D102E3" w:rsidRDefault="00D102E3" w:rsidP="00D102E3">
      <w:pPr>
        <w:ind w:firstLine="720"/>
        <w:jc w:val="both"/>
      </w:pPr>
      <w:r>
        <w:t xml:space="preserve">Sudjelovanje u kićenju Grada i pružaju različite ispomoći na raznim poslovima po zahtjevu gradskih službi vezane uz različite manifestacije.  </w:t>
      </w:r>
    </w:p>
    <w:p w14:paraId="315D5BB3" w14:textId="77777777" w:rsidR="00D102E3" w:rsidRDefault="00D102E3" w:rsidP="00D102E3">
      <w:pPr>
        <w:jc w:val="both"/>
      </w:pPr>
    </w:p>
    <w:p w14:paraId="6593AC48" w14:textId="4B075E1A" w:rsidR="00D102E3" w:rsidRDefault="00D102E3" w:rsidP="00D102E3">
      <w:pPr>
        <w:ind w:firstLine="720"/>
        <w:jc w:val="both"/>
      </w:pPr>
      <w:r>
        <w:t xml:space="preserve">Potrebna sredstva:                          5  radnika </w:t>
      </w:r>
    </w:p>
    <w:p w14:paraId="6D452038" w14:textId="41387BD3" w:rsidR="00D102E3" w:rsidRDefault="00D102E3" w:rsidP="00D102E3">
      <w:pPr>
        <w:ind w:firstLine="720"/>
        <w:jc w:val="both"/>
      </w:pPr>
      <w:r>
        <w:t>Plaća:                                     568.000,00 kn</w:t>
      </w:r>
    </w:p>
    <w:p w14:paraId="0FF1EAED" w14:textId="31EC6F86" w:rsidR="00D102E3" w:rsidRDefault="00D102E3" w:rsidP="00D102E3">
      <w:pPr>
        <w:ind w:firstLine="720"/>
        <w:jc w:val="both"/>
      </w:pPr>
      <w:r>
        <w:t>Mater. Troš.                             18.700,00 kn</w:t>
      </w:r>
    </w:p>
    <w:p w14:paraId="4ECE2CD6" w14:textId="79875EEE" w:rsidR="00D102E3" w:rsidRDefault="00D102E3" w:rsidP="00D102E3">
      <w:pPr>
        <w:ind w:firstLine="720"/>
        <w:jc w:val="both"/>
      </w:pPr>
      <w:r>
        <w:t>Nemat. i rež.tr.                         60.000,00 kn</w:t>
      </w:r>
    </w:p>
    <w:p w14:paraId="569AE40F" w14:textId="036DE287" w:rsidR="00D102E3" w:rsidRDefault="00D102E3" w:rsidP="00D102E3">
      <w:pPr>
        <w:ind w:firstLine="720"/>
        <w:jc w:val="both"/>
      </w:pPr>
      <w:r>
        <w:t>Ukupno:                                 646.700,00 kn</w:t>
      </w:r>
    </w:p>
    <w:p w14:paraId="0F2BF6E2" w14:textId="77777777" w:rsidR="00D102E3" w:rsidRDefault="00D102E3" w:rsidP="00D102E3">
      <w:pPr>
        <w:jc w:val="both"/>
      </w:pPr>
    </w:p>
    <w:p w14:paraId="24AAF101" w14:textId="2997FC75" w:rsidR="00D102E3" w:rsidRPr="00D102E3" w:rsidRDefault="00D102E3" w:rsidP="00D102E3">
      <w:pPr>
        <w:jc w:val="center"/>
        <w:rPr>
          <w:b/>
          <w:bCs/>
        </w:rPr>
      </w:pPr>
      <w:r w:rsidRPr="00D102E3">
        <w:rPr>
          <w:b/>
          <w:bCs/>
        </w:rPr>
        <w:t>B.2.) OSTALE JAVNE  POVRŠINE</w:t>
      </w:r>
    </w:p>
    <w:p w14:paraId="4CEC6FFB" w14:textId="77777777" w:rsidR="00D102E3" w:rsidRDefault="00D102E3" w:rsidP="00D102E3">
      <w:pPr>
        <w:jc w:val="both"/>
      </w:pPr>
    </w:p>
    <w:p w14:paraId="2590C800" w14:textId="77777777" w:rsidR="00D102E3" w:rsidRDefault="00D102E3" w:rsidP="00D102E3">
      <w:pPr>
        <w:ind w:firstLine="720"/>
        <w:jc w:val="both"/>
      </w:pPr>
      <w:r>
        <w:t>SVAKODNEVNO: 2  RADNIKA</w:t>
      </w:r>
    </w:p>
    <w:p w14:paraId="3E557D58" w14:textId="77777777" w:rsidR="00D102E3" w:rsidRDefault="00D102E3" w:rsidP="00D102E3">
      <w:pPr>
        <w:jc w:val="both"/>
      </w:pPr>
    </w:p>
    <w:p w14:paraId="70B66E89" w14:textId="77777777" w:rsidR="00D102E3" w:rsidRDefault="00D102E3" w:rsidP="00D102E3">
      <w:pPr>
        <w:ind w:firstLine="720"/>
        <w:jc w:val="both"/>
      </w:pPr>
      <w:r>
        <w:t xml:space="preserve">Iskustvom iz dosadašnjih aktivnosti u servisiranju Grada, ukazala se nužna potreba za zapošljavanjem jednog kvalificiranog radnika za održavanje na javnim površinama, kako u gradu Hvaru, tako i u prigradskim naseljima. U navedeno održavanje spadaju slijedeće aktivnosti: </w:t>
      </w:r>
    </w:p>
    <w:p w14:paraId="21BB683F" w14:textId="77777777" w:rsidR="00D102E3" w:rsidRDefault="00D102E3" w:rsidP="00D102E3">
      <w:pPr>
        <w:jc w:val="both"/>
      </w:pPr>
    </w:p>
    <w:p w14:paraId="2D9AF0B6" w14:textId="1B6DDD8E" w:rsidR="00D102E3" w:rsidRDefault="00D102E3" w:rsidP="003D5559">
      <w:pPr>
        <w:numPr>
          <w:ilvl w:val="0"/>
          <w:numId w:val="3"/>
        </w:numPr>
        <w:jc w:val="both"/>
      </w:pPr>
      <w:r>
        <w:t xml:space="preserve">održavanje i bojanje klupa, </w:t>
      </w:r>
    </w:p>
    <w:p w14:paraId="2C1135F5" w14:textId="60D953DF" w:rsidR="00D102E3" w:rsidRDefault="00D102E3" w:rsidP="003D5559">
      <w:pPr>
        <w:numPr>
          <w:ilvl w:val="0"/>
          <w:numId w:val="3"/>
        </w:numPr>
        <w:jc w:val="both"/>
      </w:pPr>
      <w:r>
        <w:t xml:space="preserve">održavanje  i bojanje oštećenih košarica ,pepeljara i dr., </w:t>
      </w:r>
    </w:p>
    <w:p w14:paraId="2B4FC88E" w14:textId="0C737033" w:rsidR="00D102E3" w:rsidRDefault="00D102E3" w:rsidP="003D5559">
      <w:pPr>
        <w:numPr>
          <w:ilvl w:val="0"/>
          <w:numId w:val="3"/>
        </w:numPr>
        <w:jc w:val="both"/>
      </w:pPr>
      <w:r>
        <w:lastRenderedPageBreak/>
        <w:t xml:space="preserve">održavanje i popravci raznih oštećenja na javnim površinama grada </w:t>
      </w:r>
    </w:p>
    <w:p w14:paraId="2ECDAD2E" w14:textId="43A4145E" w:rsidR="00D102E3" w:rsidRDefault="00D102E3" w:rsidP="003D5559">
      <w:pPr>
        <w:numPr>
          <w:ilvl w:val="0"/>
          <w:numId w:val="3"/>
        </w:numPr>
        <w:jc w:val="both"/>
      </w:pPr>
      <w:r>
        <w:t>održavanje dječjih i sportskih igrališta,</w:t>
      </w:r>
    </w:p>
    <w:p w14:paraId="23797D07" w14:textId="08AE2AB3" w:rsidR="00D102E3" w:rsidRDefault="00D102E3" w:rsidP="003D5559">
      <w:pPr>
        <w:numPr>
          <w:ilvl w:val="0"/>
          <w:numId w:val="3"/>
        </w:numPr>
        <w:jc w:val="both"/>
      </w:pPr>
      <w:r>
        <w:t xml:space="preserve">održavanje rukohvata i ograda, </w:t>
      </w:r>
    </w:p>
    <w:p w14:paraId="06BE3BAE" w14:textId="1CA8D29F" w:rsidR="00D102E3" w:rsidRDefault="00D102E3" w:rsidP="003D5559">
      <w:pPr>
        <w:numPr>
          <w:ilvl w:val="0"/>
          <w:numId w:val="3"/>
        </w:numPr>
        <w:jc w:val="both"/>
      </w:pPr>
      <w:r>
        <w:t>održavanje turističke signalizacije</w:t>
      </w:r>
    </w:p>
    <w:p w14:paraId="4B043649" w14:textId="13A4DD14" w:rsidR="00D102E3" w:rsidRDefault="00D102E3" w:rsidP="003D5559">
      <w:pPr>
        <w:numPr>
          <w:ilvl w:val="0"/>
          <w:numId w:val="3"/>
        </w:numPr>
        <w:jc w:val="both"/>
      </w:pPr>
      <w:r>
        <w:t>po potrebi i prema mogućnostima obavlja razne intervencije u i na objektima u vlasništvu grada Hvara</w:t>
      </w:r>
    </w:p>
    <w:p w14:paraId="7BA37192" w14:textId="77777777" w:rsidR="00D102E3" w:rsidRDefault="00D102E3" w:rsidP="00D102E3">
      <w:pPr>
        <w:jc w:val="both"/>
      </w:pPr>
    </w:p>
    <w:p w14:paraId="4848F330" w14:textId="55690023" w:rsidR="00D102E3" w:rsidRDefault="00D102E3" w:rsidP="00D102E3">
      <w:pPr>
        <w:ind w:firstLine="360"/>
        <w:jc w:val="both"/>
      </w:pPr>
      <w:r>
        <w:t>Potrebna sredstva:                                 2  radnika</w:t>
      </w:r>
    </w:p>
    <w:p w14:paraId="31A649BC" w14:textId="4763BF86" w:rsidR="00D102E3" w:rsidRDefault="00D102E3" w:rsidP="00D102E3">
      <w:pPr>
        <w:ind w:firstLine="360"/>
        <w:jc w:val="both"/>
      </w:pPr>
      <w:r>
        <w:t>Plaća:                                            234.000,00 kn</w:t>
      </w:r>
    </w:p>
    <w:p w14:paraId="53678E35" w14:textId="47EF53BF" w:rsidR="00D102E3" w:rsidRDefault="00D102E3" w:rsidP="00D102E3">
      <w:pPr>
        <w:ind w:firstLine="360"/>
        <w:jc w:val="both"/>
      </w:pPr>
      <w:r>
        <w:t>Mat.troškovi                                    52.000,00 kn</w:t>
      </w:r>
    </w:p>
    <w:p w14:paraId="46C76A16" w14:textId="6360E03B" w:rsidR="00D102E3" w:rsidRDefault="00D102E3" w:rsidP="00D102E3">
      <w:pPr>
        <w:ind w:firstLine="360"/>
        <w:jc w:val="both"/>
      </w:pPr>
      <w:r>
        <w:t>Nemat. i rež.tr.                                24.000,00 kn</w:t>
      </w:r>
    </w:p>
    <w:p w14:paraId="6B3D97DF" w14:textId="12B33C5D" w:rsidR="00D102E3" w:rsidRDefault="00D102E3" w:rsidP="00D102E3">
      <w:pPr>
        <w:ind w:firstLine="360"/>
        <w:jc w:val="both"/>
      </w:pPr>
      <w:r>
        <w:t xml:space="preserve">Ukupno:                                        310.000,00 kn </w:t>
      </w:r>
    </w:p>
    <w:p w14:paraId="34F82399" w14:textId="77777777" w:rsidR="00D102E3" w:rsidRDefault="00D102E3" w:rsidP="00D102E3">
      <w:pPr>
        <w:jc w:val="both"/>
      </w:pPr>
    </w:p>
    <w:p w14:paraId="2E7A797A" w14:textId="011F854B" w:rsidR="00D102E3" w:rsidRPr="00D102E3" w:rsidRDefault="00D102E3" w:rsidP="00D102E3">
      <w:pPr>
        <w:jc w:val="center"/>
        <w:rPr>
          <w:b/>
          <w:bCs/>
        </w:rPr>
      </w:pPr>
      <w:r w:rsidRPr="00D102E3">
        <w:rPr>
          <w:b/>
          <w:bCs/>
        </w:rPr>
        <w:t>C)  ČIŠĆENJE I ODRŽAVANJE OBALNOG POJASA</w:t>
      </w:r>
    </w:p>
    <w:p w14:paraId="2B930F71" w14:textId="77777777" w:rsidR="00D102E3" w:rsidRDefault="00D102E3" w:rsidP="00D102E3">
      <w:pPr>
        <w:jc w:val="both"/>
      </w:pPr>
      <w:r>
        <w:t xml:space="preserve">   </w:t>
      </w:r>
    </w:p>
    <w:p w14:paraId="43C43EE3" w14:textId="77777777" w:rsidR="00D102E3" w:rsidRDefault="00D102E3" w:rsidP="00D102E3">
      <w:pPr>
        <w:ind w:firstLine="720"/>
        <w:jc w:val="both"/>
      </w:pPr>
      <w:r>
        <w:t xml:space="preserve">SVAKODNEVNO: 1 RADNIK </w:t>
      </w:r>
    </w:p>
    <w:p w14:paraId="5AAD6653" w14:textId="77777777" w:rsidR="00D102E3" w:rsidRDefault="00D102E3" w:rsidP="00D102E3">
      <w:pPr>
        <w:jc w:val="both"/>
      </w:pPr>
    </w:p>
    <w:p w14:paraId="493B7284" w14:textId="77777777" w:rsidR="00D102E3" w:rsidRDefault="00D102E3" w:rsidP="00D102E3">
      <w:pPr>
        <w:ind w:firstLine="720"/>
        <w:jc w:val="both"/>
      </w:pPr>
      <w:r>
        <w:t xml:space="preserve">1. ISTOČNI DIO: Šetnica i obalni pojas od uvale Pokonji dol do kupališta ispred hotela "Galeb", osim lokacija za koje je izdana koncesija ili koncesijsko odobrenje, održava jedan radnik svakim radnim danom nedjeljom i praznikom (4 mjeseca). </w:t>
      </w:r>
    </w:p>
    <w:p w14:paraId="08A50F2B" w14:textId="77777777" w:rsidR="00D102E3" w:rsidRDefault="00D102E3" w:rsidP="00D102E3">
      <w:pPr>
        <w:jc w:val="both"/>
      </w:pPr>
      <w:r>
        <w:t xml:space="preserve"> </w:t>
      </w:r>
    </w:p>
    <w:p w14:paraId="3F439699" w14:textId="77777777" w:rsidR="00D102E3" w:rsidRDefault="00D102E3" w:rsidP="00D102E3">
      <w:pPr>
        <w:ind w:firstLine="720"/>
        <w:jc w:val="both"/>
      </w:pPr>
      <w:r>
        <w:t>2. ZAPADNI DIO: Šetnica i obalni pojas od Rotonde do uvale Podstine, osim lokacija za koje je izdana koncesija ili koncesijsko odobrenje, održava jedan radnik svakim radnim danom, nedjeljom i praznikom (4 mjeseca).</w:t>
      </w:r>
    </w:p>
    <w:p w14:paraId="435827B1" w14:textId="77777777" w:rsidR="00D102E3" w:rsidRDefault="00D102E3" w:rsidP="00D102E3">
      <w:pPr>
        <w:ind w:firstLine="720"/>
        <w:jc w:val="both"/>
      </w:pPr>
      <w:r>
        <w:t>3. SVETA NEDJELJA: Obalni pojas od Velog kamika do kupališta Zogon, obalni pojas (kupalište)  Jagodna i obalni pojas (kupalište) Bojanić bod, svakim danom, nedjeljom i praznikom održava jedan radnik svakim radnim danom, nedjeljom i praznikom (4 mjeseca).</w:t>
      </w:r>
    </w:p>
    <w:p w14:paraId="27F77809" w14:textId="77777777" w:rsidR="00D102E3" w:rsidRDefault="00D102E3" w:rsidP="00D102E3">
      <w:pPr>
        <w:jc w:val="both"/>
      </w:pPr>
    </w:p>
    <w:p w14:paraId="5BC4B6BA" w14:textId="5715A2CA" w:rsidR="00D102E3" w:rsidRDefault="00D102E3" w:rsidP="00D102E3">
      <w:pPr>
        <w:ind w:firstLine="720"/>
        <w:jc w:val="both"/>
      </w:pPr>
      <w:r>
        <w:t>Potrebna sredstva:                          1  radnik</w:t>
      </w:r>
    </w:p>
    <w:p w14:paraId="24A2E606" w14:textId="6FD4B54D" w:rsidR="00D102E3" w:rsidRDefault="00D102E3" w:rsidP="00D102E3">
      <w:pPr>
        <w:ind w:firstLine="720"/>
        <w:jc w:val="both"/>
      </w:pPr>
      <w:r>
        <w:t>Plaće                                      115.000,00 kn</w:t>
      </w:r>
    </w:p>
    <w:p w14:paraId="185F2F9A" w14:textId="41AFD09E" w:rsidR="00D102E3" w:rsidRDefault="00D102E3" w:rsidP="00D102E3">
      <w:pPr>
        <w:ind w:firstLine="720"/>
        <w:jc w:val="both"/>
      </w:pPr>
      <w:r>
        <w:t>Mat. Toškovi                           11.000,00 kn</w:t>
      </w:r>
    </w:p>
    <w:p w14:paraId="16B1DBFF" w14:textId="57540F51" w:rsidR="00D102E3" w:rsidRDefault="00D102E3" w:rsidP="00D102E3">
      <w:pPr>
        <w:ind w:firstLine="720"/>
        <w:jc w:val="both"/>
      </w:pPr>
      <w:r>
        <w:t>Nemat. i rež. tr.                       12.000,00 kn</w:t>
      </w:r>
    </w:p>
    <w:p w14:paraId="40519031" w14:textId="4EAA7D7C" w:rsidR="00D102E3" w:rsidRDefault="00D102E3" w:rsidP="00D102E3">
      <w:pPr>
        <w:ind w:firstLine="720"/>
        <w:jc w:val="both"/>
      </w:pPr>
      <w:r>
        <w:t>Ukupno:                                 138.000,00 kn</w:t>
      </w:r>
    </w:p>
    <w:p w14:paraId="14157761" w14:textId="77777777" w:rsidR="00D102E3" w:rsidRDefault="00D102E3" w:rsidP="00D102E3">
      <w:pPr>
        <w:jc w:val="both"/>
      </w:pPr>
    </w:p>
    <w:p w14:paraId="169173F8" w14:textId="77777777" w:rsidR="00D102E3" w:rsidRPr="00D102E3" w:rsidRDefault="00D102E3" w:rsidP="00D102E3">
      <w:pPr>
        <w:jc w:val="center"/>
        <w:rPr>
          <w:b/>
          <w:bCs/>
        </w:rPr>
      </w:pPr>
      <w:r w:rsidRPr="00D102E3">
        <w:rPr>
          <w:b/>
          <w:bCs/>
        </w:rPr>
        <w:t>D)  ODVOZ OTPADA SA PAKLENIH OTOKA</w:t>
      </w:r>
    </w:p>
    <w:p w14:paraId="651ABF9E" w14:textId="77777777" w:rsidR="00D102E3" w:rsidRDefault="00D102E3" w:rsidP="00D102E3">
      <w:pPr>
        <w:jc w:val="both"/>
      </w:pPr>
    </w:p>
    <w:p w14:paraId="4E35F806" w14:textId="77777777" w:rsidR="00D102E3" w:rsidRDefault="00D102E3" w:rsidP="00D102E3">
      <w:pPr>
        <w:ind w:firstLine="720"/>
        <w:jc w:val="both"/>
      </w:pPr>
      <w:r>
        <w:t>SVAKODNEVNO: 1 RADNIK I BRODICA</w:t>
      </w:r>
    </w:p>
    <w:p w14:paraId="0778E00A" w14:textId="77777777" w:rsidR="00D102E3" w:rsidRDefault="00D102E3" w:rsidP="00D102E3">
      <w:pPr>
        <w:jc w:val="both"/>
      </w:pPr>
    </w:p>
    <w:p w14:paraId="43379BA7" w14:textId="77777777" w:rsidR="00D102E3" w:rsidRDefault="00D102E3" w:rsidP="00D102E3">
      <w:pPr>
        <w:ind w:firstLine="720"/>
        <w:jc w:val="both"/>
      </w:pPr>
      <w:r>
        <w:t xml:space="preserve">Predviđa se dva radnika (po 6 mjeseci) i  brodicu, za  odvoz otpada sa područja Paklenih otoka. </w:t>
      </w:r>
    </w:p>
    <w:p w14:paraId="03B720CA" w14:textId="77777777" w:rsidR="00D102E3" w:rsidRDefault="00D102E3" w:rsidP="00D102E3">
      <w:pPr>
        <w:jc w:val="both"/>
      </w:pPr>
    </w:p>
    <w:p w14:paraId="475B1C1A" w14:textId="7D9CCED1" w:rsidR="00D102E3" w:rsidRDefault="00D102E3" w:rsidP="00D102E3">
      <w:pPr>
        <w:ind w:firstLine="720"/>
        <w:jc w:val="both"/>
      </w:pPr>
      <w:r>
        <w:t xml:space="preserve">Napomena: Brodica će biti u eksploataciji od 01. svibnja do 31. listopada, ukupno šest mjeseci, nedjeljom i praznimkom. </w:t>
      </w:r>
    </w:p>
    <w:p w14:paraId="0D51E166" w14:textId="77777777" w:rsidR="00D102E3" w:rsidRDefault="00D102E3" w:rsidP="00D102E3">
      <w:pPr>
        <w:jc w:val="both"/>
      </w:pPr>
    </w:p>
    <w:p w14:paraId="1940B244" w14:textId="2E81FE20" w:rsidR="00D102E3" w:rsidRDefault="00D102E3" w:rsidP="00D102E3">
      <w:pPr>
        <w:ind w:firstLine="720"/>
        <w:jc w:val="both"/>
      </w:pPr>
      <w:r>
        <w:t>Potrebna sredstva:                            1  radnik</w:t>
      </w:r>
    </w:p>
    <w:p w14:paraId="6203949F" w14:textId="2F9F9492" w:rsidR="00D102E3" w:rsidRDefault="00D102E3" w:rsidP="00D102E3">
      <w:pPr>
        <w:ind w:firstLine="720"/>
        <w:jc w:val="both"/>
      </w:pPr>
      <w:r>
        <w:t>Plaće                                      120.000,00 kn</w:t>
      </w:r>
    </w:p>
    <w:p w14:paraId="3E698143" w14:textId="758A3FD0" w:rsidR="00D102E3" w:rsidRDefault="00D102E3" w:rsidP="00D102E3">
      <w:pPr>
        <w:ind w:firstLine="720"/>
        <w:jc w:val="both"/>
      </w:pPr>
      <w:r>
        <w:t>Mat. Troškovi                          36.000,00 kn</w:t>
      </w:r>
    </w:p>
    <w:p w14:paraId="7090B796" w14:textId="373C80E2" w:rsidR="00D102E3" w:rsidRDefault="00D102E3" w:rsidP="00D102E3">
      <w:pPr>
        <w:ind w:firstLine="720"/>
        <w:jc w:val="both"/>
      </w:pPr>
      <w:r>
        <w:t>Nemat i rež. tr.                         12.000,00 kn</w:t>
      </w:r>
    </w:p>
    <w:p w14:paraId="7ADFE3EF" w14:textId="352B23D5" w:rsidR="00D102E3" w:rsidRDefault="00D102E3" w:rsidP="00D102E3">
      <w:pPr>
        <w:ind w:firstLine="720"/>
        <w:jc w:val="both"/>
      </w:pPr>
      <w:r>
        <w:t>Ukupno:                                 168.000,00 kn</w:t>
      </w:r>
    </w:p>
    <w:p w14:paraId="7A383E22" w14:textId="77777777" w:rsidR="00D102E3" w:rsidRDefault="00D102E3" w:rsidP="00D102E3">
      <w:pPr>
        <w:jc w:val="both"/>
      </w:pPr>
    </w:p>
    <w:p w14:paraId="5AB4975C" w14:textId="77777777" w:rsidR="00D102E3" w:rsidRPr="00D102E3" w:rsidRDefault="00D102E3" w:rsidP="00D102E3">
      <w:pPr>
        <w:jc w:val="center"/>
        <w:rPr>
          <w:b/>
          <w:bCs/>
        </w:rPr>
      </w:pPr>
      <w:r w:rsidRPr="00D102E3">
        <w:rPr>
          <w:b/>
          <w:bCs/>
        </w:rPr>
        <w:t>E) ODRŽAVANJE JAVNE RASVJETE</w:t>
      </w:r>
    </w:p>
    <w:p w14:paraId="5D1F8BBF" w14:textId="77777777" w:rsidR="00D102E3" w:rsidRDefault="00D102E3" w:rsidP="00D102E3">
      <w:pPr>
        <w:jc w:val="both"/>
      </w:pPr>
    </w:p>
    <w:p w14:paraId="1E410ABC" w14:textId="77777777" w:rsidR="00D102E3" w:rsidRDefault="00D102E3" w:rsidP="00D102E3">
      <w:pPr>
        <w:ind w:firstLine="720"/>
        <w:jc w:val="both"/>
      </w:pPr>
      <w:r>
        <w:t>SVAKODNEVNO:  2 RADNIKA I AUTOMOBIL</w:t>
      </w:r>
    </w:p>
    <w:p w14:paraId="40459ACD" w14:textId="77777777" w:rsidR="00D102E3" w:rsidRDefault="00D102E3" w:rsidP="00D102E3">
      <w:pPr>
        <w:jc w:val="both"/>
      </w:pPr>
    </w:p>
    <w:p w14:paraId="49506F68" w14:textId="77777777" w:rsidR="00D102E3" w:rsidRDefault="00D102E3" w:rsidP="00D102E3">
      <w:pPr>
        <w:ind w:firstLine="720"/>
        <w:jc w:val="both"/>
      </w:pPr>
      <w:r>
        <w:t xml:space="preserve">Zbog dotrajalosti javne rasvjete u posljednjih par godina uložena su znatno veća sredstva za troškove održavanja. U održavanje ne spada, kako se misli, samo mjenjanje pregorjelih žarulja. U najveći i najkompliciraniji dio posla spadaju popravci oštećenih kandelabera, popravci i mjenjanje oštećenih zračnih i podzemnih kablova, mjenjanje razbijenih stakala na feralima, bojanje kandelabera i ferala kako bi im se produžio vijek trajanja. Ova usluga pruža se na cijelom području grada Hvara s prigradskim naseljima: Brusje, Bruške vale, Milna, Velo Grablje, Zaraće selo, Uvale Velo i Malo Zaraće i Sveta Nedjelja.  </w:t>
      </w:r>
    </w:p>
    <w:p w14:paraId="2DCEC6D1" w14:textId="77777777" w:rsidR="00D102E3" w:rsidRDefault="00D102E3" w:rsidP="00D102E3">
      <w:pPr>
        <w:jc w:val="both"/>
      </w:pPr>
    </w:p>
    <w:p w14:paraId="70AE1830" w14:textId="1B62EB4C" w:rsidR="00D102E3" w:rsidRDefault="00D102E3" w:rsidP="00D102E3">
      <w:pPr>
        <w:ind w:firstLine="720"/>
        <w:jc w:val="both"/>
      </w:pPr>
      <w:r>
        <w:t>Potrebna sredstva:                         2  radnika</w:t>
      </w:r>
    </w:p>
    <w:p w14:paraId="61E2E897" w14:textId="1E9241E6" w:rsidR="00D102E3" w:rsidRDefault="00D102E3" w:rsidP="00D102E3">
      <w:pPr>
        <w:ind w:firstLine="720"/>
        <w:jc w:val="both"/>
      </w:pPr>
      <w:r>
        <w:t>Plaće                                      270.000,00 kn</w:t>
      </w:r>
    </w:p>
    <w:p w14:paraId="5901CC22" w14:textId="6E8C6175" w:rsidR="00D102E3" w:rsidRDefault="00D102E3" w:rsidP="00D102E3">
      <w:pPr>
        <w:ind w:firstLine="720"/>
        <w:jc w:val="both"/>
      </w:pPr>
      <w:r>
        <w:t>Mat. Troškovi                          85.100,00 kn</w:t>
      </w:r>
    </w:p>
    <w:p w14:paraId="3501280B" w14:textId="64ED059D" w:rsidR="00D102E3" w:rsidRDefault="00D102E3" w:rsidP="00D102E3">
      <w:pPr>
        <w:ind w:firstLine="720"/>
        <w:jc w:val="both"/>
      </w:pPr>
      <w:r>
        <w:t>Nemat. i rež. Troš.                   24.000,00 kn</w:t>
      </w:r>
    </w:p>
    <w:p w14:paraId="0869F2DC" w14:textId="53D7D09E" w:rsidR="00D102E3" w:rsidRDefault="00D102E3" w:rsidP="00D102E3">
      <w:pPr>
        <w:ind w:firstLine="720"/>
        <w:jc w:val="both"/>
      </w:pPr>
      <w:r>
        <w:t>Ukupno:                                 379.100,00 kn</w:t>
      </w:r>
    </w:p>
    <w:p w14:paraId="5B03D76D" w14:textId="77777777" w:rsidR="004A07F3" w:rsidRDefault="004A07F3" w:rsidP="00D102E3">
      <w:pPr>
        <w:jc w:val="center"/>
        <w:rPr>
          <w:b/>
          <w:bCs/>
        </w:rPr>
      </w:pPr>
    </w:p>
    <w:p w14:paraId="033EC503" w14:textId="77777777" w:rsidR="004A07F3" w:rsidRDefault="004A07F3" w:rsidP="00D102E3">
      <w:pPr>
        <w:jc w:val="center"/>
        <w:rPr>
          <w:b/>
          <w:bCs/>
        </w:rPr>
      </w:pPr>
    </w:p>
    <w:p w14:paraId="2283E084" w14:textId="3D6C6A82" w:rsidR="00D102E3" w:rsidRPr="00D102E3" w:rsidRDefault="00D102E3" w:rsidP="00D102E3">
      <w:pPr>
        <w:jc w:val="center"/>
        <w:rPr>
          <w:b/>
          <w:bCs/>
        </w:rPr>
      </w:pPr>
      <w:r w:rsidRPr="00D102E3">
        <w:rPr>
          <w:b/>
          <w:bCs/>
        </w:rPr>
        <w:t>G) ZAKLJUČAK</w:t>
      </w:r>
    </w:p>
    <w:p w14:paraId="3848DA02" w14:textId="77777777" w:rsidR="00D102E3" w:rsidRDefault="00D102E3" w:rsidP="00D102E3">
      <w:pPr>
        <w:jc w:val="both"/>
      </w:pPr>
      <w:r>
        <w:tab/>
      </w:r>
    </w:p>
    <w:p w14:paraId="5DE03F17" w14:textId="77777777" w:rsidR="00D102E3" w:rsidRDefault="00D102E3" w:rsidP="00D102E3">
      <w:pPr>
        <w:ind w:firstLine="720"/>
        <w:jc w:val="both"/>
      </w:pPr>
      <w:r>
        <w:t>Temeljem Zaključka o prihvaćanju Plana obavljanja komunalnih djelatnosti društva Komunalno Hvar d.o.o. KLASA: 400-01/20-01/25, UR. BROJ: 2128/01-02-20-05 od 22.12.2020. predlažemo izmjenu Plana.</w:t>
      </w:r>
    </w:p>
    <w:p w14:paraId="7EE13051" w14:textId="77777777" w:rsidR="00D102E3" w:rsidRDefault="00D102E3" w:rsidP="00D102E3">
      <w:pPr>
        <w:jc w:val="both"/>
      </w:pPr>
      <w:r>
        <w:t xml:space="preserve"> </w:t>
      </w:r>
    </w:p>
    <w:p w14:paraId="200780E6" w14:textId="77777777" w:rsidR="00D102E3" w:rsidRDefault="00D102E3" w:rsidP="00D102E3">
      <w:pPr>
        <w:ind w:firstLine="720"/>
        <w:jc w:val="both"/>
      </w:pPr>
      <w:r>
        <w:t xml:space="preserve">Pošto nas je iznenadila izuzetno dobra  turistička sezona i globalna  situacija vezana uz pandemiju COVID 19. Sukladno navedenom zaposlili smo dodatnu sezonsku radnu snagu kako bi pružili što kvalitetniju uslugu za povjerene djelatnosti obuhvaćene Planom. Ovim prijedlogom izmjene Plana uz stalno zaposlene djelatnike njih 13 pojavljuje se potreba za 9 sezonskih djelatnika. Važno je za napomenuti da 9 sezonskih djelatnika na razini godine proizlaze u 3,75 djelatnika. </w:t>
      </w:r>
    </w:p>
    <w:p w14:paraId="5AE8B991" w14:textId="77777777" w:rsidR="00D102E3" w:rsidRDefault="00D102E3" w:rsidP="00D102E3">
      <w:pPr>
        <w:jc w:val="both"/>
      </w:pPr>
    </w:p>
    <w:p w14:paraId="2D23CA7E" w14:textId="77777777" w:rsidR="00D102E3" w:rsidRDefault="00D102E3" w:rsidP="00D102E3">
      <w:pPr>
        <w:ind w:firstLine="720"/>
        <w:jc w:val="both"/>
      </w:pPr>
      <w:r>
        <w:t>REKAPITULACIJA BROJA SVIH POTREBNIH RADNIKA</w:t>
      </w:r>
      <w:r>
        <w:tab/>
      </w:r>
    </w:p>
    <w:p w14:paraId="511BFCF1" w14:textId="77777777" w:rsidR="00D102E3" w:rsidRDefault="00D102E3" w:rsidP="00D102E3">
      <w:pPr>
        <w:jc w:val="both"/>
      </w:pPr>
      <w:r>
        <w:t>Stalni:</w:t>
      </w:r>
    </w:p>
    <w:p w14:paraId="39C39A18" w14:textId="55EF3BF1" w:rsidR="00D102E3" w:rsidRDefault="00D102E3" w:rsidP="003D5559">
      <w:pPr>
        <w:numPr>
          <w:ilvl w:val="0"/>
          <w:numId w:val="3"/>
        </w:numPr>
        <w:jc w:val="both"/>
      </w:pPr>
      <w:r>
        <w:t>2 NKV RADNIKA POMETAČA</w:t>
      </w:r>
    </w:p>
    <w:p w14:paraId="1FFB5DD1" w14:textId="55DB6A6F" w:rsidR="00D102E3" w:rsidRDefault="00D102E3" w:rsidP="003D5559">
      <w:pPr>
        <w:numPr>
          <w:ilvl w:val="0"/>
          <w:numId w:val="3"/>
        </w:numPr>
        <w:jc w:val="both"/>
      </w:pPr>
      <w:r>
        <w:t>1 RADNIK NA VELIKOJ STROJNOJ ČISTILICI</w:t>
      </w:r>
    </w:p>
    <w:p w14:paraId="094ADF44" w14:textId="5D8F1504" w:rsidR="00D102E3" w:rsidRDefault="00D102E3" w:rsidP="003D5559">
      <w:pPr>
        <w:numPr>
          <w:ilvl w:val="0"/>
          <w:numId w:val="3"/>
        </w:numPr>
        <w:jc w:val="both"/>
      </w:pPr>
      <w:r>
        <w:t>1 RADNIK NA MALOJ ELEKTRIČNOJ STROJNOJ ČISTILICI</w:t>
      </w:r>
    </w:p>
    <w:p w14:paraId="1863D9FF" w14:textId="55261B7C" w:rsidR="00D102E3" w:rsidRDefault="00D102E3" w:rsidP="003D5559">
      <w:pPr>
        <w:numPr>
          <w:ilvl w:val="0"/>
          <w:numId w:val="3"/>
        </w:numPr>
        <w:jc w:val="both"/>
      </w:pPr>
      <w:r>
        <w:t>1 KV ELEKTRIČAR</w:t>
      </w:r>
    </w:p>
    <w:p w14:paraId="49AEB825" w14:textId="31F94681" w:rsidR="00D102E3" w:rsidRDefault="00D102E3" w:rsidP="003D5559">
      <w:pPr>
        <w:numPr>
          <w:ilvl w:val="0"/>
          <w:numId w:val="3"/>
        </w:numPr>
        <w:jc w:val="both"/>
      </w:pPr>
      <w:r>
        <w:t xml:space="preserve">1 (BRAVAR) POMOĆNIK KV. ELEKTRIČARU  </w:t>
      </w:r>
    </w:p>
    <w:p w14:paraId="4EDB393C" w14:textId="43129044" w:rsidR="00D102E3" w:rsidRDefault="00D102E3" w:rsidP="003D5559">
      <w:pPr>
        <w:numPr>
          <w:ilvl w:val="0"/>
          <w:numId w:val="3"/>
        </w:numPr>
        <w:jc w:val="both"/>
      </w:pPr>
      <w:r>
        <w:t>5 VRTLARA</w:t>
      </w:r>
    </w:p>
    <w:p w14:paraId="4B2F8BD0" w14:textId="3A354C88" w:rsidR="00D102E3" w:rsidRDefault="00D102E3" w:rsidP="003D5559">
      <w:pPr>
        <w:numPr>
          <w:ilvl w:val="0"/>
          <w:numId w:val="3"/>
        </w:numPr>
        <w:jc w:val="both"/>
      </w:pPr>
      <w:r>
        <w:lastRenderedPageBreak/>
        <w:t>2 KV RADNIK NA ODRŽAVANJU OSTALIH JAVNIH POVRŠINA</w:t>
      </w:r>
    </w:p>
    <w:p w14:paraId="7A137C4E" w14:textId="77777777" w:rsidR="00D102E3" w:rsidRDefault="00D102E3" w:rsidP="003D5559">
      <w:pPr>
        <w:numPr>
          <w:ilvl w:val="0"/>
          <w:numId w:val="13"/>
        </w:numPr>
        <w:jc w:val="both"/>
      </w:pPr>
      <w:r>
        <w:t>Sezonci:</w:t>
      </w:r>
    </w:p>
    <w:p w14:paraId="5894C30E" w14:textId="29C5D05B" w:rsidR="00D102E3" w:rsidRDefault="00D102E3" w:rsidP="003D5559">
      <w:pPr>
        <w:numPr>
          <w:ilvl w:val="0"/>
          <w:numId w:val="13"/>
        </w:numPr>
        <w:jc w:val="both"/>
      </w:pPr>
      <w:r>
        <w:t>3 NKV RADNIKA POMETAČA (6 mjeseci)</w:t>
      </w:r>
    </w:p>
    <w:p w14:paraId="5E0BE0B4" w14:textId="24D6E975" w:rsidR="00D102E3" w:rsidRDefault="00D102E3" w:rsidP="003D5559">
      <w:pPr>
        <w:numPr>
          <w:ilvl w:val="0"/>
          <w:numId w:val="13"/>
        </w:numPr>
        <w:jc w:val="both"/>
      </w:pPr>
      <w:r>
        <w:t>2 NKV RADNIKA NA BRODICI (6 mjeseci)</w:t>
      </w:r>
    </w:p>
    <w:p w14:paraId="08B83375" w14:textId="63C70265" w:rsidR="00D102E3" w:rsidRDefault="00D102E3" w:rsidP="003D5559">
      <w:pPr>
        <w:numPr>
          <w:ilvl w:val="0"/>
          <w:numId w:val="13"/>
        </w:numPr>
        <w:jc w:val="both"/>
      </w:pPr>
      <w:r>
        <w:t>3 NKV RADNIKA NA ODRŽAVANJU OBALNOG POJASA (4 mjeseca )</w:t>
      </w:r>
    </w:p>
    <w:p w14:paraId="1D9ACFB8" w14:textId="64B3D52D" w:rsidR="00D102E3" w:rsidRDefault="00D102E3" w:rsidP="003D5559">
      <w:pPr>
        <w:numPr>
          <w:ilvl w:val="0"/>
          <w:numId w:val="13"/>
        </w:numPr>
        <w:jc w:val="both"/>
      </w:pPr>
      <w:r>
        <w:t xml:space="preserve">1 NKV RADNIK NA PRANJU GRADA (3 mjeseca) </w:t>
      </w:r>
    </w:p>
    <w:p w14:paraId="571F92DE" w14:textId="77777777" w:rsidR="00D102E3" w:rsidRDefault="00D102E3" w:rsidP="00D102E3">
      <w:pPr>
        <w:jc w:val="both"/>
      </w:pPr>
    </w:p>
    <w:p w14:paraId="7152445C" w14:textId="77777777" w:rsidR="00D102E3" w:rsidRDefault="00D102E3" w:rsidP="00D102E3">
      <w:pPr>
        <w:ind w:firstLine="360"/>
        <w:jc w:val="both"/>
      </w:pPr>
      <w:r>
        <w:t>SVEUKUPNO 16,75  RADNIKA NA RAZINI CIJELE GODINE</w:t>
      </w:r>
    </w:p>
    <w:p w14:paraId="7C1564F8" w14:textId="77777777" w:rsidR="00D102E3" w:rsidRDefault="00D102E3" w:rsidP="00D102E3">
      <w:pPr>
        <w:jc w:val="both"/>
      </w:pPr>
    </w:p>
    <w:p w14:paraId="5BCF7F7E" w14:textId="77777777" w:rsidR="00D102E3" w:rsidRDefault="00D102E3" w:rsidP="00D102E3">
      <w:pPr>
        <w:ind w:firstLine="360"/>
        <w:jc w:val="both"/>
      </w:pPr>
      <w:r>
        <w:t>MATERIJALNI TROŠAK:</w:t>
      </w:r>
    </w:p>
    <w:p w14:paraId="425AF94A" w14:textId="77777777" w:rsidR="00D102E3" w:rsidRDefault="00D102E3" w:rsidP="00D102E3">
      <w:pPr>
        <w:jc w:val="both"/>
      </w:pPr>
    </w:p>
    <w:p w14:paraId="371A50AB" w14:textId="4ED92CBC" w:rsidR="00D102E3" w:rsidRDefault="00D102E3" w:rsidP="003D5559">
      <w:pPr>
        <w:numPr>
          <w:ilvl w:val="0"/>
          <w:numId w:val="13"/>
        </w:numPr>
        <w:jc w:val="both"/>
      </w:pPr>
      <w:r>
        <w:t>1 radna odijela godišnje                350,00 kn</w:t>
      </w:r>
    </w:p>
    <w:p w14:paraId="07958039" w14:textId="325509F4" w:rsidR="00D102E3" w:rsidRDefault="00D102E3" w:rsidP="003D5559">
      <w:pPr>
        <w:numPr>
          <w:ilvl w:val="0"/>
          <w:numId w:val="13"/>
        </w:numPr>
        <w:jc w:val="both"/>
      </w:pPr>
      <w:r>
        <w:t>1 par cipela                                   250,00 kn</w:t>
      </w:r>
    </w:p>
    <w:p w14:paraId="0D64C4DB" w14:textId="5E2F05EE" w:rsidR="00D102E3" w:rsidRDefault="00D102E3" w:rsidP="003D5559">
      <w:pPr>
        <w:numPr>
          <w:ilvl w:val="0"/>
          <w:numId w:val="13"/>
        </w:numPr>
        <w:jc w:val="both"/>
      </w:pPr>
      <w:r>
        <w:t>1 kišna kabanica                           200,00 kn</w:t>
      </w:r>
    </w:p>
    <w:p w14:paraId="6DE0B73C" w14:textId="421F914B" w:rsidR="00D102E3" w:rsidRDefault="00D102E3" w:rsidP="003D5559">
      <w:pPr>
        <w:numPr>
          <w:ilvl w:val="0"/>
          <w:numId w:val="13"/>
        </w:numPr>
        <w:jc w:val="both"/>
      </w:pPr>
      <w:r>
        <w:t>1 gumene čizme                            100,00 kn</w:t>
      </w:r>
    </w:p>
    <w:p w14:paraId="60E2630B" w14:textId="7EC758BE" w:rsidR="00D102E3" w:rsidRDefault="00D102E3" w:rsidP="003D5559">
      <w:pPr>
        <w:numPr>
          <w:ilvl w:val="0"/>
          <w:numId w:val="13"/>
        </w:numPr>
        <w:jc w:val="both"/>
      </w:pPr>
      <w:r>
        <w:t xml:space="preserve">4 para rukavica godišnje               100,00 kn </w:t>
      </w:r>
    </w:p>
    <w:p w14:paraId="67FE8CB6" w14:textId="352DC96F" w:rsidR="00D102E3" w:rsidRDefault="00D102E3" w:rsidP="00D102E3">
      <w:pPr>
        <w:ind w:left="720"/>
        <w:jc w:val="both"/>
      </w:pPr>
      <w:r>
        <w:t xml:space="preserve">                                                  1.000,00 kn</w:t>
      </w:r>
    </w:p>
    <w:p w14:paraId="7A56A0F8" w14:textId="77777777" w:rsidR="00D102E3" w:rsidRDefault="00D102E3" w:rsidP="00D102E3">
      <w:pPr>
        <w:ind w:firstLine="720"/>
        <w:jc w:val="both"/>
      </w:pPr>
      <w:r>
        <w:t>MATERIJALNI TROŠAK GODIŠNJE PO RADNIKU IZNOSI 1.000,00 kn</w:t>
      </w:r>
    </w:p>
    <w:p w14:paraId="686A38FC" w14:textId="77777777" w:rsidR="00D102E3" w:rsidRDefault="00D102E3" w:rsidP="00D102E3">
      <w:pPr>
        <w:jc w:val="both"/>
      </w:pPr>
    </w:p>
    <w:p w14:paraId="4E191528" w14:textId="77777777" w:rsidR="00D102E3" w:rsidRDefault="00D102E3" w:rsidP="00D102E3">
      <w:pPr>
        <w:ind w:firstLine="720"/>
        <w:jc w:val="both"/>
      </w:pPr>
      <w:r>
        <w:t>OČEKIVANI MATERIJALNI TROŠKOVI GODIŠNJE</w:t>
      </w:r>
    </w:p>
    <w:p w14:paraId="334D71CE" w14:textId="77777777" w:rsidR="00D102E3" w:rsidRDefault="00D102E3" w:rsidP="00D102E3">
      <w:pPr>
        <w:jc w:val="both"/>
      </w:pPr>
    </w:p>
    <w:p w14:paraId="3D13B03F" w14:textId="77777777" w:rsidR="00D102E3" w:rsidRDefault="00D102E3" w:rsidP="00C20B44">
      <w:pPr>
        <w:ind w:firstLine="360"/>
        <w:jc w:val="both"/>
      </w:pPr>
      <w:r>
        <w:t>A)</w:t>
      </w:r>
    </w:p>
    <w:p w14:paraId="375D3482" w14:textId="0272497F" w:rsidR="00D102E3" w:rsidRDefault="00D102E3" w:rsidP="003D5559">
      <w:pPr>
        <w:numPr>
          <w:ilvl w:val="0"/>
          <w:numId w:val="14"/>
        </w:numPr>
        <w:jc w:val="both"/>
      </w:pPr>
      <w:r>
        <w:t>Metle 20 kom x 30,00 Kn   600,00 kn</w:t>
      </w:r>
    </w:p>
    <w:p w14:paraId="7CDE92E3" w14:textId="2E8AA2B1" w:rsidR="00D102E3" w:rsidRDefault="00D102E3" w:rsidP="003D5559">
      <w:pPr>
        <w:numPr>
          <w:ilvl w:val="0"/>
          <w:numId w:val="14"/>
        </w:numPr>
        <w:jc w:val="both"/>
      </w:pPr>
      <w:r>
        <w:t>Plastične vreće za koševe po Gradu                   20.000,00 kn</w:t>
      </w:r>
    </w:p>
    <w:p w14:paraId="5454A5FD" w14:textId="2DE11E60" w:rsidR="00D102E3" w:rsidRDefault="00D102E3" w:rsidP="003D5559">
      <w:pPr>
        <w:numPr>
          <w:ilvl w:val="0"/>
          <w:numId w:val="14"/>
        </w:numPr>
        <w:jc w:val="both"/>
      </w:pPr>
      <w:r>
        <w:t>Gorivo i mazivo za veliki strojni pometač i potrošena struja za mali strojni pometać 30.000,00 kn</w:t>
      </w:r>
    </w:p>
    <w:p w14:paraId="4E70B067" w14:textId="305707F7" w:rsidR="00D102E3" w:rsidRDefault="00D102E3" w:rsidP="003D5559">
      <w:pPr>
        <w:numPr>
          <w:ilvl w:val="0"/>
          <w:numId w:val="14"/>
        </w:numPr>
        <w:jc w:val="both"/>
      </w:pPr>
      <w:r>
        <w:t>Voda za pranje grada 5.000,00 kn</w:t>
      </w:r>
    </w:p>
    <w:p w14:paraId="542C42EC" w14:textId="15D96653" w:rsidR="00D102E3" w:rsidRDefault="00D102E3" w:rsidP="003D5559">
      <w:pPr>
        <w:numPr>
          <w:ilvl w:val="0"/>
          <w:numId w:val="14"/>
        </w:numPr>
        <w:jc w:val="both"/>
      </w:pPr>
      <w:r>
        <w:t>Amortizacija opreme (Bigbelly) 23.680,00 kn</w:t>
      </w:r>
    </w:p>
    <w:p w14:paraId="411039F7" w14:textId="77777777" w:rsidR="00D102E3" w:rsidRDefault="00D102E3" w:rsidP="00D102E3">
      <w:pPr>
        <w:jc w:val="both"/>
      </w:pPr>
    </w:p>
    <w:p w14:paraId="268C9797" w14:textId="77777777" w:rsidR="00D102E3" w:rsidRDefault="00D102E3" w:rsidP="00D102E3">
      <w:pPr>
        <w:ind w:firstLine="360"/>
        <w:jc w:val="both"/>
      </w:pPr>
      <w:r>
        <w:t>B1)</w:t>
      </w:r>
    </w:p>
    <w:p w14:paraId="7AA0540B" w14:textId="46D5BD23" w:rsidR="00D102E3" w:rsidRDefault="00D102E3" w:rsidP="003D5559">
      <w:pPr>
        <w:numPr>
          <w:ilvl w:val="0"/>
          <w:numId w:val="15"/>
        </w:numPr>
        <w:jc w:val="both"/>
      </w:pPr>
      <w:r>
        <w:t xml:space="preserve">Gorivo za automobil, kosilicu i motornu pilu 10.000,00 kn </w:t>
      </w:r>
    </w:p>
    <w:p w14:paraId="73C5222E" w14:textId="02D7F0CA" w:rsidR="00D102E3" w:rsidRDefault="00D102E3" w:rsidP="003D5559">
      <w:pPr>
        <w:numPr>
          <w:ilvl w:val="0"/>
          <w:numId w:val="15"/>
        </w:numPr>
        <w:jc w:val="both"/>
      </w:pPr>
      <w:r>
        <w:t>Amortizacija opreme  3.700,00 kn</w:t>
      </w:r>
    </w:p>
    <w:p w14:paraId="6CBD2609" w14:textId="77777777" w:rsidR="00D102E3" w:rsidRDefault="00D102E3" w:rsidP="00D102E3">
      <w:pPr>
        <w:jc w:val="both"/>
      </w:pPr>
    </w:p>
    <w:p w14:paraId="2F6913B1" w14:textId="77777777" w:rsidR="00D102E3" w:rsidRDefault="00D102E3" w:rsidP="00D102E3">
      <w:pPr>
        <w:ind w:firstLine="360"/>
        <w:jc w:val="both"/>
      </w:pPr>
      <w:r>
        <w:t>B2)</w:t>
      </w:r>
    </w:p>
    <w:p w14:paraId="6D2540D8" w14:textId="392F329F" w:rsidR="00D102E3" w:rsidRDefault="00D102E3" w:rsidP="003D5559">
      <w:pPr>
        <w:numPr>
          <w:ilvl w:val="0"/>
          <w:numId w:val="16"/>
        </w:numPr>
        <w:jc w:val="both"/>
      </w:pPr>
      <w:r>
        <w:t>Materijal za održavanje javnih površina 50.000,00 kn</w:t>
      </w:r>
    </w:p>
    <w:p w14:paraId="49358C9D" w14:textId="77777777" w:rsidR="00D102E3" w:rsidRDefault="00D102E3" w:rsidP="00D102E3">
      <w:pPr>
        <w:jc w:val="both"/>
      </w:pPr>
    </w:p>
    <w:p w14:paraId="26603D7A" w14:textId="77777777" w:rsidR="00D102E3" w:rsidRDefault="00D102E3" w:rsidP="00D102E3">
      <w:pPr>
        <w:ind w:firstLine="360"/>
        <w:jc w:val="both"/>
      </w:pPr>
      <w:r>
        <w:t>C)</w:t>
      </w:r>
    </w:p>
    <w:p w14:paraId="55232E03" w14:textId="20F14C9A" w:rsidR="00D102E3" w:rsidRDefault="00D102E3" w:rsidP="003D5559">
      <w:pPr>
        <w:numPr>
          <w:ilvl w:val="0"/>
          <w:numId w:val="17"/>
        </w:numPr>
        <w:jc w:val="both"/>
      </w:pPr>
      <w:r>
        <w:t xml:space="preserve">Plastične vreće za koševe na obalnom pojasu 10.000,00 kn  </w:t>
      </w:r>
    </w:p>
    <w:p w14:paraId="41A907E0" w14:textId="77777777" w:rsidR="00D102E3" w:rsidRDefault="00D102E3" w:rsidP="00D102E3">
      <w:pPr>
        <w:jc w:val="both"/>
      </w:pPr>
      <w:r>
        <w:t xml:space="preserve">  </w:t>
      </w:r>
    </w:p>
    <w:p w14:paraId="0C9FED9A" w14:textId="77777777" w:rsidR="00D102E3" w:rsidRDefault="00D102E3" w:rsidP="00D102E3">
      <w:pPr>
        <w:ind w:firstLine="360"/>
        <w:jc w:val="both"/>
      </w:pPr>
      <w:r>
        <w:t>D)</w:t>
      </w:r>
    </w:p>
    <w:p w14:paraId="6E6ADC86" w14:textId="5009480F" w:rsidR="00D102E3" w:rsidRDefault="00D102E3" w:rsidP="003D5559">
      <w:pPr>
        <w:numPr>
          <w:ilvl w:val="0"/>
          <w:numId w:val="18"/>
        </w:numPr>
        <w:jc w:val="both"/>
      </w:pPr>
      <w:r>
        <w:t xml:space="preserve">Gorivo i mazivo za brodicu 30.000,00 kn   </w:t>
      </w:r>
    </w:p>
    <w:p w14:paraId="149AE7A2" w14:textId="27ADF81A" w:rsidR="00D102E3" w:rsidRDefault="00D102E3" w:rsidP="003D5559">
      <w:pPr>
        <w:numPr>
          <w:ilvl w:val="0"/>
          <w:numId w:val="18"/>
        </w:numPr>
        <w:jc w:val="both"/>
      </w:pPr>
      <w:r>
        <w:t>Plastične vreće za koševe po Paklenim otocima 5.000,00 kn</w:t>
      </w:r>
      <w:r>
        <w:tab/>
      </w:r>
    </w:p>
    <w:p w14:paraId="15B4FB82" w14:textId="77777777" w:rsidR="00D102E3" w:rsidRDefault="00D102E3" w:rsidP="00D102E3">
      <w:pPr>
        <w:jc w:val="both"/>
      </w:pPr>
      <w:r>
        <w:t xml:space="preserve">  </w:t>
      </w:r>
    </w:p>
    <w:p w14:paraId="4A75006F" w14:textId="77777777" w:rsidR="000A752E" w:rsidRDefault="000A752E" w:rsidP="00D102E3">
      <w:pPr>
        <w:ind w:firstLine="360"/>
        <w:jc w:val="both"/>
      </w:pPr>
    </w:p>
    <w:p w14:paraId="29BE0393" w14:textId="77777777" w:rsidR="000A752E" w:rsidRDefault="000A752E" w:rsidP="00D102E3">
      <w:pPr>
        <w:ind w:firstLine="360"/>
        <w:jc w:val="both"/>
      </w:pPr>
    </w:p>
    <w:p w14:paraId="5B2172E8" w14:textId="059E6CBB" w:rsidR="00D102E3" w:rsidRDefault="00D102E3" w:rsidP="00D102E3">
      <w:pPr>
        <w:ind w:firstLine="360"/>
        <w:jc w:val="both"/>
      </w:pPr>
      <w:r>
        <w:t>E)</w:t>
      </w:r>
      <w:r>
        <w:tab/>
      </w:r>
      <w:r>
        <w:tab/>
      </w:r>
      <w:r>
        <w:tab/>
      </w:r>
      <w:r>
        <w:tab/>
      </w:r>
    </w:p>
    <w:p w14:paraId="2D420F77" w14:textId="6E7885B9" w:rsidR="00D102E3" w:rsidRDefault="00D102E3" w:rsidP="003D5559">
      <w:pPr>
        <w:numPr>
          <w:ilvl w:val="0"/>
          <w:numId w:val="19"/>
        </w:numPr>
        <w:jc w:val="both"/>
      </w:pPr>
      <w:r>
        <w:t>Gorivo za automobil za električara 10.000,00 kn</w:t>
      </w:r>
    </w:p>
    <w:p w14:paraId="5A581242" w14:textId="790F1E3E" w:rsidR="00D102E3" w:rsidRDefault="00D102E3" w:rsidP="003D5559">
      <w:pPr>
        <w:numPr>
          <w:ilvl w:val="0"/>
          <w:numId w:val="19"/>
        </w:numPr>
        <w:jc w:val="both"/>
      </w:pPr>
      <w:r>
        <w:t>Materijal za javnu rasvjetu 60.000,00 kn</w:t>
      </w:r>
    </w:p>
    <w:p w14:paraId="7FC1597F" w14:textId="54081C6B" w:rsidR="00D102E3" w:rsidRDefault="00D102E3" w:rsidP="003D5559">
      <w:pPr>
        <w:numPr>
          <w:ilvl w:val="0"/>
          <w:numId w:val="19"/>
        </w:numPr>
        <w:jc w:val="both"/>
      </w:pPr>
      <w:r>
        <w:t>Amortizacija opreme (Peugeot vozilo) 13.100,00 kn</w:t>
      </w:r>
    </w:p>
    <w:p w14:paraId="37935014" w14:textId="77777777" w:rsidR="00D102E3" w:rsidRDefault="00D102E3" w:rsidP="00D102E3">
      <w:pPr>
        <w:jc w:val="both"/>
      </w:pPr>
    </w:p>
    <w:p w14:paraId="2973DB52" w14:textId="77777777" w:rsidR="00D102E3" w:rsidRDefault="00D102E3" w:rsidP="00D102E3">
      <w:pPr>
        <w:ind w:firstLine="360"/>
        <w:jc w:val="both"/>
      </w:pPr>
      <w:r>
        <w:t>UKUPNO:</w:t>
      </w:r>
      <w:r>
        <w:tab/>
        <w:t>271.080,00 kn</w:t>
      </w:r>
    </w:p>
    <w:p w14:paraId="5CB19A46" w14:textId="77777777" w:rsidR="00D102E3" w:rsidRDefault="00D102E3" w:rsidP="00D102E3">
      <w:pPr>
        <w:jc w:val="both"/>
      </w:pPr>
    </w:p>
    <w:p w14:paraId="24786631" w14:textId="77777777" w:rsidR="00D102E3" w:rsidRDefault="00D102E3" w:rsidP="00D102E3">
      <w:pPr>
        <w:ind w:firstLine="360"/>
        <w:jc w:val="both"/>
      </w:pPr>
      <w:r>
        <w:t>NEMATERIJALNI TROŠAK (godišnje po radniku)</w:t>
      </w:r>
    </w:p>
    <w:p w14:paraId="39F53BD2" w14:textId="60E4D58E" w:rsidR="00D102E3" w:rsidRDefault="00D102E3" w:rsidP="003D5559">
      <w:pPr>
        <w:numPr>
          <w:ilvl w:val="0"/>
          <w:numId w:val="13"/>
        </w:numPr>
        <w:jc w:val="both"/>
      </w:pPr>
      <w:r>
        <w:t>prijevoz, prigodne nagrade, režijski troškvi  12.000,00 kn</w:t>
      </w:r>
    </w:p>
    <w:p w14:paraId="1004AED9" w14:textId="77777777" w:rsidR="00D102E3" w:rsidRDefault="00D102E3" w:rsidP="00D102E3">
      <w:pPr>
        <w:jc w:val="both"/>
      </w:pPr>
    </w:p>
    <w:p w14:paraId="1EB48038" w14:textId="77777777" w:rsidR="00D102E3" w:rsidRPr="00D102E3" w:rsidRDefault="00D102E3" w:rsidP="00D102E3">
      <w:pPr>
        <w:jc w:val="center"/>
        <w:rPr>
          <w:b/>
          <w:bCs/>
        </w:rPr>
      </w:pPr>
      <w:r w:rsidRPr="00D102E3">
        <w:rPr>
          <w:b/>
          <w:bCs/>
        </w:rPr>
        <w:t>REKAPITULACIJA FINANCIJSKOG PLANA ZA 2021. GODINU</w:t>
      </w:r>
    </w:p>
    <w:p w14:paraId="0DA79F77" w14:textId="77777777" w:rsidR="00D102E3" w:rsidRPr="00D102E3" w:rsidRDefault="00D102E3" w:rsidP="00D102E3">
      <w:pPr>
        <w:jc w:val="center"/>
        <w:rPr>
          <w:b/>
          <w:bCs/>
        </w:rPr>
      </w:pPr>
    </w:p>
    <w:p w14:paraId="729D57C4" w14:textId="77777777" w:rsidR="00D102E3" w:rsidRPr="00D102E3" w:rsidRDefault="00D102E3" w:rsidP="00D102E3">
      <w:pPr>
        <w:jc w:val="center"/>
        <w:rPr>
          <w:b/>
          <w:bCs/>
        </w:rPr>
      </w:pPr>
      <w:r w:rsidRPr="00D102E3">
        <w:rPr>
          <w:b/>
          <w:bCs/>
        </w:rPr>
        <w:t>UKUPNO:</w:t>
      </w:r>
      <w:r w:rsidRPr="00D102E3">
        <w:rPr>
          <w:b/>
          <w:bCs/>
        </w:rPr>
        <w:tab/>
        <w:t>2.505.830,00 kn</w:t>
      </w:r>
    </w:p>
    <w:p w14:paraId="193CFB9B" w14:textId="45E1808D" w:rsidR="00D102E3" w:rsidRPr="00D102E3" w:rsidRDefault="00D102E3" w:rsidP="00D102E3">
      <w:pPr>
        <w:jc w:val="center"/>
        <w:rPr>
          <w:b/>
          <w:bCs/>
        </w:rPr>
      </w:pPr>
      <w:r w:rsidRPr="00D102E3">
        <w:rPr>
          <w:b/>
          <w:bCs/>
        </w:rPr>
        <w:t>PDV 25%: 626.457,50 kn</w:t>
      </w:r>
    </w:p>
    <w:p w14:paraId="0D04D9CC" w14:textId="770D8480" w:rsidR="00AD21F4" w:rsidRDefault="00D102E3" w:rsidP="00D102E3">
      <w:pPr>
        <w:jc w:val="center"/>
        <w:rPr>
          <w:b/>
          <w:bCs/>
        </w:rPr>
      </w:pPr>
      <w:r w:rsidRPr="00D102E3">
        <w:rPr>
          <w:b/>
          <w:bCs/>
        </w:rPr>
        <w:t>SVEUKUPNO: 3.132.287,50 kn</w:t>
      </w:r>
    </w:p>
    <w:p w14:paraId="6C033740" w14:textId="77777777" w:rsidR="00D102E3" w:rsidRPr="00367A5E" w:rsidRDefault="00D102E3" w:rsidP="00D102E3">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5CA11630" w14:textId="526B911A" w:rsidR="00D102E3" w:rsidRDefault="00D102E3" w:rsidP="00D102E3">
      <w:pPr>
        <w:jc w:val="both"/>
      </w:pPr>
    </w:p>
    <w:p w14:paraId="5C87F249" w14:textId="77777777" w:rsidR="00EA5A04" w:rsidRDefault="00EA5A04" w:rsidP="00EA5A04">
      <w:pPr>
        <w:ind w:firstLine="720"/>
        <w:jc w:val="both"/>
      </w:pPr>
      <w:r>
        <w:t>Na temelju članka 48. Zakona o lokalnoj i područnoj (regionalnog) samoupravi (“Narodne novine“, broj: 33/01, 60/01, 129/05, 109/07, 125/08, 36/09, 150/11, 144/12, 19/13, 137/15, 123/17, 98/19, 144/20) i članka 25. Statuta Grada Hvara (“Službeni glasnik”, broj: 3/18, 10/18, 2/21), Gradsko vijeće Grada Hvara na 6. sjednici održanoj dana 27.10.2021. godine, donosi</w:t>
      </w:r>
    </w:p>
    <w:p w14:paraId="6666CFDB" w14:textId="77777777" w:rsidR="00EA5A04" w:rsidRDefault="00EA5A04" w:rsidP="00EA5A04">
      <w:pPr>
        <w:jc w:val="both"/>
      </w:pPr>
    </w:p>
    <w:p w14:paraId="1140EFA2" w14:textId="77777777" w:rsidR="00EA5A04" w:rsidRPr="00EA5A04" w:rsidRDefault="00EA5A04" w:rsidP="00EA5A04">
      <w:pPr>
        <w:jc w:val="center"/>
        <w:rPr>
          <w:b/>
          <w:bCs/>
          <w:sz w:val="24"/>
          <w:szCs w:val="24"/>
        </w:rPr>
      </w:pPr>
      <w:r w:rsidRPr="00EA5A04">
        <w:rPr>
          <w:b/>
          <w:bCs/>
          <w:sz w:val="24"/>
          <w:szCs w:val="24"/>
        </w:rPr>
        <w:t>ZAKLJUČAK</w:t>
      </w:r>
    </w:p>
    <w:p w14:paraId="0335E2FC" w14:textId="77777777" w:rsidR="00EA5A04" w:rsidRPr="00EA5A04" w:rsidRDefault="00EA5A04" w:rsidP="00EA5A04">
      <w:pPr>
        <w:jc w:val="center"/>
        <w:rPr>
          <w:b/>
          <w:bCs/>
        </w:rPr>
      </w:pPr>
      <w:r w:rsidRPr="00EA5A04">
        <w:rPr>
          <w:b/>
          <w:bCs/>
        </w:rPr>
        <w:t>o davanju suglasnosti za provođenje postupka javne nabave u predmetu nabave: Ugradnja sustava vertikalnog transporta u dječjem vrtiću Vanđela Božitković</w:t>
      </w:r>
    </w:p>
    <w:p w14:paraId="45519BD0" w14:textId="77777777" w:rsidR="00EA5A04" w:rsidRPr="00EA5A04" w:rsidRDefault="00EA5A04" w:rsidP="00EA5A04">
      <w:pPr>
        <w:jc w:val="center"/>
        <w:rPr>
          <w:b/>
          <w:bCs/>
        </w:rPr>
      </w:pPr>
    </w:p>
    <w:p w14:paraId="66D3523B" w14:textId="77777777" w:rsidR="00EA5A04" w:rsidRPr="00EA5A04" w:rsidRDefault="00EA5A04" w:rsidP="00EA5A04">
      <w:pPr>
        <w:jc w:val="center"/>
        <w:rPr>
          <w:b/>
          <w:bCs/>
        </w:rPr>
      </w:pPr>
      <w:r w:rsidRPr="00EA5A04">
        <w:rPr>
          <w:b/>
          <w:bCs/>
        </w:rPr>
        <w:t>Članak 1.</w:t>
      </w:r>
    </w:p>
    <w:p w14:paraId="54067FD8" w14:textId="77777777" w:rsidR="00EA5A04" w:rsidRDefault="00EA5A04" w:rsidP="00EA5A04">
      <w:pPr>
        <w:jc w:val="both"/>
      </w:pPr>
    </w:p>
    <w:p w14:paraId="18635637" w14:textId="77777777" w:rsidR="00EA5A04" w:rsidRDefault="00EA5A04" w:rsidP="00EA5A04">
      <w:pPr>
        <w:ind w:firstLine="720"/>
        <w:jc w:val="both"/>
      </w:pPr>
      <w:r>
        <w:t>Daje se suglasnost Gradonačelniku Grada Hvara za sve pravne poslove provođenja postupka javne nabave uključujući i ugovaranje u predmetu nabave: Ugradnja sustava vertikalnog transporta u dječjem vrtiću Vanđela Božitković, procijenjene vrijednosti nabave 468.000,00 kuna bez PDV-a.</w:t>
      </w:r>
    </w:p>
    <w:p w14:paraId="35EF402B" w14:textId="77777777" w:rsidR="00EA5A04" w:rsidRDefault="00EA5A04" w:rsidP="00EA5A04">
      <w:pPr>
        <w:jc w:val="both"/>
      </w:pPr>
    </w:p>
    <w:p w14:paraId="367D7056" w14:textId="77777777" w:rsidR="00EA5A04" w:rsidRPr="00EA5A04" w:rsidRDefault="00EA5A04" w:rsidP="00EA5A04">
      <w:pPr>
        <w:jc w:val="center"/>
        <w:rPr>
          <w:b/>
          <w:bCs/>
        </w:rPr>
      </w:pPr>
      <w:r w:rsidRPr="00EA5A04">
        <w:rPr>
          <w:b/>
          <w:bCs/>
        </w:rPr>
        <w:t>Članak 2.</w:t>
      </w:r>
    </w:p>
    <w:p w14:paraId="054B6E5C" w14:textId="77777777" w:rsidR="00EA5A04" w:rsidRDefault="00EA5A04" w:rsidP="00EA5A04">
      <w:pPr>
        <w:jc w:val="both"/>
      </w:pPr>
    </w:p>
    <w:p w14:paraId="39D56E1A" w14:textId="77777777" w:rsidR="00EA5A04" w:rsidRDefault="00EA5A04" w:rsidP="00EA5A04">
      <w:pPr>
        <w:ind w:firstLine="720"/>
        <w:jc w:val="both"/>
      </w:pPr>
      <w:r>
        <w:t>Ovaj Zaključak stupa na snagu prvog dana od dana objave u “Službenom glasniku Grada Hvara”.</w:t>
      </w:r>
    </w:p>
    <w:p w14:paraId="4BEDBB81" w14:textId="77777777" w:rsidR="00EA5A04" w:rsidRDefault="00EA5A04" w:rsidP="00EA5A04">
      <w:pPr>
        <w:jc w:val="both"/>
      </w:pPr>
    </w:p>
    <w:p w14:paraId="7A3F1874" w14:textId="77777777" w:rsidR="00EA5A04" w:rsidRPr="00EA5A04" w:rsidRDefault="00EA5A04" w:rsidP="00EA5A04">
      <w:pPr>
        <w:jc w:val="center"/>
        <w:rPr>
          <w:b/>
          <w:bCs/>
          <w:i/>
          <w:iCs/>
          <w:sz w:val="24"/>
          <w:szCs w:val="24"/>
        </w:rPr>
      </w:pPr>
      <w:r w:rsidRPr="00EA5A04">
        <w:rPr>
          <w:b/>
          <w:bCs/>
          <w:i/>
          <w:iCs/>
          <w:sz w:val="24"/>
          <w:szCs w:val="24"/>
        </w:rPr>
        <w:t>REPUBLIKA HRVATSKA</w:t>
      </w:r>
    </w:p>
    <w:p w14:paraId="619A1D1D" w14:textId="77777777" w:rsidR="00EA5A04" w:rsidRPr="00EA5A04" w:rsidRDefault="00EA5A04" w:rsidP="00EA5A04">
      <w:pPr>
        <w:jc w:val="center"/>
        <w:rPr>
          <w:b/>
          <w:bCs/>
          <w:i/>
          <w:iCs/>
          <w:sz w:val="24"/>
          <w:szCs w:val="24"/>
        </w:rPr>
      </w:pPr>
      <w:r w:rsidRPr="00EA5A04">
        <w:rPr>
          <w:b/>
          <w:bCs/>
          <w:i/>
          <w:iCs/>
          <w:sz w:val="24"/>
          <w:szCs w:val="24"/>
        </w:rPr>
        <w:t>SPLITSKO-DALMATINSKA ŽUPANIJA</w:t>
      </w:r>
    </w:p>
    <w:p w14:paraId="705BCEDA" w14:textId="77777777" w:rsidR="00EA5A04" w:rsidRPr="00EA5A04" w:rsidRDefault="00EA5A04" w:rsidP="00EA5A04">
      <w:pPr>
        <w:jc w:val="center"/>
        <w:rPr>
          <w:b/>
          <w:bCs/>
          <w:i/>
          <w:iCs/>
          <w:sz w:val="24"/>
          <w:szCs w:val="24"/>
        </w:rPr>
      </w:pPr>
      <w:r w:rsidRPr="00EA5A04">
        <w:rPr>
          <w:b/>
          <w:bCs/>
          <w:i/>
          <w:iCs/>
          <w:sz w:val="24"/>
          <w:szCs w:val="24"/>
        </w:rPr>
        <w:t>GRAD HVAR</w:t>
      </w:r>
    </w:p>
    <w:p w14:paraId="0D1B81ED" w14:textId="77777777" w:rsidR="00EA5A04" w:rsidRPr="00EA5A04" w:rsidRDefault="00EA5A04" w:rsidP="00EA5A04">
      <w:pPr>
        <w:jc w:val="center"/>
        <w:rPr>
          <w:b/>
          <w:bCs/>
          <w:i/>
          <w:iCs/>
          <w:sz w:val="24"/>
          <w:szCs w:val="24"/>
        </w:rPr>
      </w:pPr>
      <w:r w:rsidRPr="00EA5A04">
        <w:rPr>
          <w:b/>
          <w:bCs/>
          <w:i/>
          <w:iCs/>
          <w:sz w:val="24"/>
          <w:szCs w:val="24"/>
        </w:rPr>
        <w:t>GRADSKO VIJEĆE</w:t>
      </w:r>
    </w:p>
    <w:p w14:paraId="735416F8" w14:textId="77777777" w:rsidR="00EA5A04" w:rsidRDefault="00EA5A04" w:rsidP="00EA5A04">
      <w:pPr>
        <w:jc w:val="both"/>
      </w:pPr>
    </w:p>
    <w:p w14:paraId="408BA8E7" w14:textId="77777777" w:rsidR="000A752E" w:rsidRDefault="000A752E" w:rsidP="00EA5A04">
      <w:pPr>
        <w:jc w:val="both"/>
      </w:pPr>
    </w:p>
    <w:p w14:paraId="7C0218EF" w14:textId="2F7F4520" w:rsidR="00EA5A04" w:rsidRDefault="00EA5A04" w:rsidP="00EA5A04">
      <w:pPr>
        <w:jc w:val="both"/>
      </w:pPr>
      <w:r>
        <w:lastRenderedPageBreak/>
        <w:t>KLASA: 330-05/21-01/58</w:t>
      </w:r>
    </w:p>
    <w:p w14:paraId="778377F1" w14:textId="77777777" w:rsidR="00EA5A04" w:rsidRDefault="00EA5A04" w:rsidP="00EA5A04">
      <w:pPr>
        <w:jc w:val="both"/>
      </w:pPr>
      <w:r>
        <w:t>URBROJ: 2128/01-02-21-02</w:t>
      </w:r>
    </w:p>
    <w:p w14:paraId="099D40C8" w14:textId="77777777" w:rsidR="00EA5A04" w:rsidRDefault="00EA5A04" w:rsidP="00EA5A04">
      <w:pPr>
        <w:jc w:val="both"/>
      </w:pPr>
      <w:r>
        <w:t>Hvar, 27.10.2021.g.</w:t>
      </w:r>
    </w:p>
    <w:p w14:paraId="70CADF3E" w14:textId="77777777" w:rsidR="00EA5A04" w:rsidRDefault="00EA5A04" w:rsidP="00EA5A04">
      <w:pPr>
        <w:jc w:val="both"/>
      </w:pPr>
    </w:p>
    <w:p w14:paraId="31E33C45" w14:textId="430C6FC3" w:rsidR="00EA5A04" w:rsidRDefault="00EA5A04" w:rsidP="00EA5A04">
      <w:pPr>
        <w:jc w:val="center"/>
      </w:pPr>
      <w:r>
        <w:t xml:space="preserve">                     PREDSJEDNIK</w:t>
      </w:r>
    </w:p>
    <w:p w14:paraId="758BE886" w14:textId="108A0AF0" w:rsidR="00EA5A04" w:rsidRDefault="00EA5A04" w:rsidP="00EA5A04">
      <w:pPr>
        <w:jc w:val="center"/>
      </w:pPr>
      <w:r>
        <w:t xml:space="preserve">                   GRADSKOG VIJEĆA:</w:t>
      </w:r>
    </w:p>
    <w:p w14:paraId="03AA8038" w14:textId="1B953F8A" w:rsidR="00D102E3" w:rsidRDefault="00EA5A04" w:rsidP="00EA5A04">
      <w:pPr>
        <w:jc w:val="center"/>
      </w:pPr>
      <w:r>
        <w:t xml:space="preserve">                    Fabijan Vučetić, v.r.</w:t>
      </w:r>
    </w:p>
    <w:p w14:paraId="6FB8BFA0" w14:textId="77777777" w:rsidR="00EA5A04" w:rsidRPr="00367A5E" w:rsidRDefault="00EA5A04" w:rsidP="00EA5A04">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51A6F4B8" w14:textId="47B35EC2" w:rsidR="00EA5A04" w:rsidRDefault="00EA5A04" w:rsidP="00EA5A04">
      <w:pPr>
        <w:jc w:val="both"/>
      </w:pPr>
    </w:p>
    <w:p w14:paraId="75930968" w14:textId="77777777" w:rsidR="005A3D75" w:rsidRDefault="005A3D75" w:rsidP="005A3D75">
      <w:pPr>
        <w:ind w:firstLine="720"/>
        <w:jc w:val="both"/>
      </w:pPr>
      <w:r>
        <w:t>Na temelju članka 48. Zakona o lokalnoj i područnoj (regionalnog) samoupravi (“Narodne novine“, broj: 33/01, 60/01, 129/05, 109/07, 125/08, 36/09, 150/11, 144/12, 19/13, 137/15, 123/17, 98/19, 144/20) i članka 25. Statuta Grada Hvara (“Službeni glasnik”, broj: 3/18, 10/18, 2/21), Gradsko vijeće Grada Hvara na 6. sjednici održanoj dana 27.10.2021. godine, donosi</w:t>
      </w:r>
    </w:p>
    <w:p w14:paraId="24DCD9DD" w14:textId="77777777" w:rsidR="005A3D75" w:rsidRDefault="005A3D75" w:rsidP="005A3D75">
      <w:pPr>
        <w:jc w:val="both"/>
      </w:pPr>
    </w:p>
    <w:p w14:paraId="479EA929" w14:textId="77777777" w:rsidR="005A3D75" w:rsidRPr="005A3D75" w:rsidRDefault="005A3D75" w:rsidP="005A3D75">
      <w:pPr>
        <w:jc w:val="center"/>
        <w:rPr>
          <w:b/>
          <w:bCs/>
          <w:sz w:val="24"/>
          <w:szCs w:val="24"/>
        </w:rPr>
      </w:pPr>
      <w:r w:rsidRPr="005A3D75">
        <w:rPr>
          <w:b/>
          <w:bCs/>
          <w:sz w:val="24"/>
          <w:szCs w:val="24"/>
        </w:rPr>
        <w:t>ZAKLJUČAK</w:t>
      </w:r>
    </w:p>
    <w:p w14:paraId="2CCC5460" w14:textId="3FCD3723" w:rsidR="005A3D75" w:rsidRPr="005A3D75" w:rsidRDefault="005A3D75" w:rsidP="005A3D75">
      <w:pPr>
        <w:jc w:val="center"/>
        <w:rPr>
          <w:b/>
          <w:bCs/>
        </w:rPr>
      </w:pPr>
      <w:r w:rsidRPr="005A3D75">
        <w:rPr>
          <w:b/>
          <w:bCs/>
        </w:rPr>
        <w:t>o davanju suglasnosti za provođenje postupka javne nabave u predmetu nabave:</w:t>
      </w:r>
    </w:p>
    <w:p w14:paraId="35CDAF7B" w14:textId="77777777" w:rsidR="005A3D75" w:rsidRPr="005A3D75" w:rsidRDefault="005A3D75" w:rsidP="005A3D75">
      <w:pPr>
        <w:jc w:val="center"/>
        <w:rPr>
          <w:b/>
          <w:bCs/>
        </w:rPr>
      </w:pPr>
      <w:r w:rsidRPr="005A3D75">
        <w:rPr>
          <w:b/>
          <w:bCs/>
        </w:rPr>
        <w:t>Opremanje kina platnom i samostojećom konstrukcijom za platno</w:t>
      </w:r>
    </w:p>
    <w:p w14:paraId="2ED1DBE6" w14:textId="77777777" w:rsidR="005A3D75" w:rsidRPr="005A3D75" w:rsidRDefault="005A3D75" w:rsidP="005A3D75">
      <w:pPr>
        <w:jc w:val="center"/>
        <w:rPr>
          <w:b/>
          <w:bCs/>
        </w:rPr>
      </w:pPr>
    </w:p>
    <w:p w14:paraId="44253311" w14:textId="77777777" w:rsidR="005A3D75" w:rsidRDefault="005A3D75" w:rsidP="005A3D75">
      <w:pPr>
        <w:jc w:val="center"/>
        <w:rPr>
          <w:b/>
          <w:bCs/>
        </w:rPr>
      </w:pPr>
    </w:p>
    <w:p w14:paraId="43EDD4B4" w14:textId="3EC91B32" w:rsidR="005A3D75" w:rsidRPr="005A3D75" w:rsidRDefault="005A3D75" w:rsidP="005A3D75">
      <w:pPr>
        <w:jc w:val="center"/>
        <w:rPr>
          <w:b/>
          <w:bCs/>
        </w:rPr>
      </w:pPr>
      <w:r w:rsidRPr="005A3D75">
        <w:rPr>
          <w:b/>
          <w:bCs/>
        </w:rPr>
        <w:t>Članak 1.</w:t>
      </w:r>
    </w:p>
    <w:p w14:paraId="1605E88A" w14:textId="77777777" w:rsidR="005A3D75" w:rsidRDefault="005A3D75" w:rsidP="005A3D75">
      <w:pPr>
        <w:jc w:val="both"/>
      </w:pPr>
    </w:p>
    <w:p w14:paraId="7BB6C63A" w14:textId="77777777" w:rsidR="005A3D75" w:rsidRDefault="005A3D75" w:rsidP="005A3D75">
      <w:pPr>
        <w:ind w:firstLine="720"/>
        <w:jc w:val="both"/>
      </w:pPr>
      <w:r>
        <w:t>Daje se suglasnost Gradonačelniku Grada Hvara za sve pravne poslove provođenja postupka javne nabave uključujući i ugovaranje u predmetu nabave: Opremanje kina platnom i samostojećom konstrukcijom za platno, procijenjene vrijednosti nabave 140.000,00 kuna bez PDV-a.</w:t>
      </w:r>
    </w:p>
    <w:p w14:paraId="2DDFA5F1" w14:textId="77777777" w:rsidR="005A3D75" w:rsidRDefault="005A3D75" w:rsidP="005A3D75">
      <w:pPr>
        <w:jc w:val="both"/>
      </w:pPr>
    </w:p>
    <w:p w14:paraId="77EDE697" w14:textId="77777777" w:rsidR="005A3D75" w:rsidRPr="005A3D75" w:rsidRDefault="005A3D75" w:rsidP="005A3D75">
      <w:pPr>
        <w:jc w:val="center"/>
        <w:rPr>
          <w:b/>
          <w:bCs/>
        </w:rPr>
      </w:pPr>
      <w:r w:rsidRPr="005A3D75">
        <w:rPr>
          <w:b/>
          <w:bCs/>
        </w:rPr>
        <w:t>Članak 2.</w:t>
      </w:r>
    </w:p>
    <w:p w14:paraId="7CB4191A" w14:textId="77777777" w:rsidR="005A3D75" w:rsidRDefault="005A3D75" w:rsidP="005A3D75">
      <w:pPr>
        <w:jc w:val="both"/>
      </w:pPr>
    </w:p>
    <w:p w14:paraId="2433EA2A" w14:textId="77777777" w:rsidR="005A3D75" w:rsidRDefault="005A3D75" w:rsidP="005A3D75">
      <w:pPr>
        <w:ind w:firstLine="720"/>
        <w:jc w:val="both"/>
      </w:pPr>
      <w:r>
        <w:t>Ovaj Zaključak stupa na snagu prvog dana od dana objave u “Službenom glasniku Grada Hvara”.</w:t>
      </w:r>
    </w:p>
    <w:p w14:paraId="76AB2080" w14:textId="77777777" w:rsidR="005A3D75" w:rsidRDefault="005A3D75" w:rsidP="005A3D75">
      <w:pPr>
        <w:jc w:val="both"/>
      </w:pPr>
    </w:p>
    <w:p w14:paraId="1E0AC723" w14:textId="77777777" w:rsidR="005A3D75" w:rsidRPr="005A3D75" w:rsidRDefault="005A3D75" w:rsidP="005A3D75">
      <w:pPr>
        <w:jc w:val="center"/>
        <w:rPr>
          <w:b/>
          <w:bCs/>
          <w:i/>
          <w:iCs/>
          <w:sz w:val="24"/>
          <w:szCs w:val="24"/>
        </w:rPr>
      </w:pPr>
      <w:r w:rsidRPr="005A3D75">
        <w:rPr>
          <w:b/>
          <w:bCs/>
          <w:i/>
          <w:iCs/>
          <w:sz w:val="24"/>
          <w:szCs w:val="24"/>
        </w:rPr>
        <w:t>REPUBLIKA HRVATSKA</w:t>
      </w:r>
    </w:p>
    <w:p w14:paraId="1E864E47" w14:textId="77777777" w:rsidR="005A3D75" w:rsidRPr="005A3D75" w:rsidRDefault="005A3D75" w:rsidP="005A3D75">
      <w:pPr>
        <w:jc w:val="center"/>
        <w:rPr>
          <w:b/>
          <w:bCs/>
          <w:i/>
          <w:iCs/>
          <w:sz w:val="24"/>
          <w:szCs w:val="24"/>
        </w:rPr>
      </w:pPr>
      <w:r w:rsidRPr="005A3D75">
        <w:rPr>
          <w:b/>
          <w:bCs/>
          <w:i/>
          <w:iCs/>
          <w:sz w:val="24"/>
          <w:szCs w:val="24"/>
        </w:rPr>
        <w:t>SPLITSKO-DALMATINSKA ŽUPANIJA</w:t>
      </w:r>
    </w:p>
    <w:p w14:paraId="2175B4FD" w14:textId="77777777" w:rsidR="005A3D75" w:rsidRPr="005A3D75" w:rsidRDefault="005A3D75" w:rsidP="005A3D75">
      <w:pPr>
        <w:jc w:val="center"/>
        <w:rPr>
          <w:b/>
          <w:bCs/>
          <w:i/>
          <w:iCs/>
          <w:sz w:val="24"/>
          <w:szCs w:val="24"/>
        </w:rPr>
      </w:pPr>
      <w:r w:rsidRPr="005A3D75">
        <w:rPr>
          <w:b/>
          <w:bCs/>
          <w:i/>
          <w:iCs/>
          <w:sz w:val="24"/>
          <w:szCs w:val="24"/>
        </w:rPr>
        <w:t>GRAD HVAR</w:t>
      </w:r>
    </w:p>
    <w:p w14:paraId="3BAD146B" w14:textId="77777777" w:rsidR="005A3D75" w:rsidRPr="005A3D75" w:rsidRDefault="005A3D75" w:rsidP="005A3D75">
      <w:pPr>
        <w:jc w:val="center"/>
        <w:rPr>
          <w:b/>
          <w:bCs/>
          <w:i/>
          <w:iCs/>
          <w:sz w:val="24"/>
          <w:szCs w:val="24"/>
        </w:rPr>
      </w:pPr>
      <w:r w:rsidRPr="005A3D75">
        <w:rPr>
          <w:b/>
          <w:bCs/>
          <w:i/>
          <w:iCs/>
          <w:sz w:val="24"/>
          <w:szCs w:val="24"/>
        </w:rPr>
        <w:t>GRADSKO VIJEĆE</w:t>
      </w:r>
    </w:p>
    <w:p w14:paraId="79F523C9" w14:textId="77777777" w:rsidR="005A3D75" w:rsidRDefault="005A3D75" w:rsidP="005A3D75">
      <w:pPr>
        <w:jc w:val="both"/>
      </w:pPr>
    </w:p>
    <w:p w14:paraId="4C6ACAD5" w14:textId="77777777" w:rsidR="005A3D75" w:rsidRDefault="005A3D75" w:rsidP="005A3D75">
      <w:pPr>
        <w:jc w:val="both"/>
      </w:pPr>
      <w:r>
        <w:t>KLASA: 330-05/21-01/59</w:t>
      </w:r>
    </w:p>
    <w:p w14:paraId="37F42E1D" w14:textId="77777777" w:rsidR="005A3D75" w:rsidRDefault="005A3D75" w:rsidP="005A3D75">
      <w:pPr>
        <w:jc w:val="both"/>
      </w:pPr>
      <w:r>
        <w:t>URBROJ: 2128/01-02-21-02</w:t>
      </w:r>
    </w:p>
    <w:p w14:paraId="2D99D51E" w14:textId="77777777" w:rsidR="005A3D75" w:rsidRDefault="005A3D75" w:rsidP="005A3D75">
      <w:pPr>
        <w:jc w:val="both"/>
      </w:pPr>
      <w:r>
        <w:t>Hvar, 27.10.2021.g.</w:t>
      </w:r>
    </w:p>
    <w:p w14:paraId="0191BDCA" w14:textId="77777777" w:rsidR="005A3D75" w:rsidRDefault="005A3D75" w:rsidP="005A3D75">
      <w:pPr>
        <w:jc w:val="both"/>
      </w:pPr>
    </w:p>
    <w:p w14:paraId="4F2A9259" w14:textId="39CC20A5" w:rsidR="005A3D75" w:rsidRDefault="005A3D75" w:rsidP="005A3D75">
      <w:pPr>
        <w:jc w:val="center"/>
      </w:pPr>
      <w:r>
        <w:t xml:space="preserve">                           PREDSJEDNIK</w:t>
      </w:r>
    </w:p>
    <w:p w14:paraId="2F3D415E" w14:textId="176E41D5" w:rsidR="005A3D75" w:rsidRDefault="005A3D75" w:rsidP="005A3D75">
      <w:pPr>
        <w:jc w:val="center"/>
      </w:pPr>
      <w:r>
        <w:t xml:space="preserve">                          GRADSKOG VIJEĆA:</w:t>
      </w:r>
    </w:p>
    <w:p w14:paraId="47471935" w14:textId="471EF6ED" w:rsidR="00EA5A04" w:rsidRDefault="005A3D75" w:rsidP="005A3D75">
      <w:pPr>
        <w:jc w:val="center"/>
      </w:pPr>
      <w:r>
        <w:t xml:space="preserve">                        Fabijan Vučetić, v.r.</w:t>
      </w:r>
    </w:p>
    <w:p w14:paraId="7AB68035" w14:textId="77777777" w:rsidR="005A3D75" w:rsidRPr="00367A5E" w:rsidRDefault="005A3D75" w:rsidP="005A3D75">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76313743" w14:textId="09F3B0A0" w:rsidR="005A3D75" w:rsidRDefault="005A3D75" w:rsidP="005A3D75">
      <w:pPr>
        <w:jc w:val="both"/>
      </w:pPr>
    </w:p>
    <w:p w14:paraId="2FE3EF1E" w14:textId="77777777" w:rsidR="00C20B44" w:rsidRDefault="00C20B44" w:rsidP="00C20B44">
      <w:pPr>
        <w:ind w:firstLine="720"/>
        <w:jc w:val="both"/>
      </w:pPr>
      <w:r>
        <w:t xml:space="preserve">Na temelju članka 48. Zakona o lokalnoj i područnoj (regionalnog) samoupravi (“Narodne novine“, broj: 33/01, 60/01, 129/05, 109/07, 125/08, </w:t>
      </w:r>
      <w:r>
        <w:t>36/09, 150/11, 144/12, 19/13, 137/15, 123/17, 98/19, 144/20) i članka 25. Statuta Grada Hvara (“Službeni glasnik”, broj: 3/18, 10/18, 2/21), Gradsko vijeće Grada Hvara na 6. sjednici održanoj dana 27.10.2021. godine, donosi</w:t>
      </w:r>
    </w:p>
    <w:p w14:paraId="565929B7" w14:textId="77777777" w:rsidR="00C20B44" w:rsidRDefault="00C20B44" w:rsidP="00C20B44">
      <w:pPr>
        <w:jc w:val="both"/>
      </w:pPr>
    </w:p>
    <w:p w14:paraId="35A226D3" w14:textId="77777777" w:rsidR="00C20B44" w:rsidRPr="00C20B44" w:rsidRDefault="00C20B44" w:rsidP="00C20B44">
      <w:pPr>
        <w:jc w:val="center"/>
        <w:rPr>
          <w:b/>
          <w:bCs/>
          <w:sz w:val="24"/>
          <w:szCs w:val="24"/>
        </w:rPr>
      </w:pPr>
      <w:r w:rsidRPr="00C20B44">
        <w:rPr>
          <w:b/>
          <w:bCs/>
          <w:sz w:val="24"/>
          <w:szCs w:val="24"/>
        </w:rPr>
        <w:t>ZAKLJUČAK</w:t>
      </w:r>
    </w:p>
    <w:p w14:paraId="28B84239" w14:textId="77777777" w:rsidR="00C20B44" w:rsidRPr="00C20B44" w:rsidRDefault="00C20B44" w:rsidP="00C20B44">
      <w:pPr>
        <w:jc w:val="center"/>
        <w:rPr>
          <w:b/>
          <w:bCs/>
        </w:rPr>
      </w:pPr>
      <w:r w:rsidRPr="00C20B44">
        <w:rPr>
          <w:b/>
          <w:bCs/>
        </w:rPr>
        <w:t>o davanju suglasnosti za provođenje postupka javne nabave u predmetu nabave: Radovi kompletnog retuša i završne obrade svih pilastara u objektu Loggia</w:t>
      </w:r>
    </w:p>
    <w:p w14:paraId="3FD148D1" w14:textId="77777777" w:rsidR="00C20B44" w:rsidRPr="00C20B44" w:rsidRDefault="00C20B44" w:rsidP="00C20B44">
      <w:pPr>
        <w:jc w:val="center"/>
        <w:rPr>
          <w:b/>
          <w:bCs/>
        </w:rPr>
      </w:pPr>
    </w:p>
    <w:p w14:paraId="5AE35809" w14:textId="77777777" w:rsidR="00C20B44" w:rsidRPr="00C20B44" w:rsidRDefault="00C20B44" w:rsidP="00C20B44">
      <w:pPr>
        <w:jc w:val="center"/>
        <w:rPr>
          <w:b/>
          <w:bCs/>
        </w:rPr>
      </w:pPr>
      <w:r w:rsidRPr="00C20B44">
        <w:rPr>
          <w:b/>
          <w:bCs/>
        </w:rPr>
        <w:t>Članak 1.</w:t>
      </w:r>
    </w:p>
    <w:p w14:paraId="5EB53080" w14:textId="77777777" w:rsidR="00C20B44" w:rsidRPr="00C20B44" w:rsidRDefault="00C20B44" w:rsidP="00C20B44">
      <w:pPr>
        <w:jc w:val="center"/>
        <w:rPr>
          <w:b/>
          <w:bCs/>
        </w:rPr>
      </w:pPr>
    </w:p>
    <w:p w14:paraId="68129988" w14:textId="77777777" w:rsidR="00C20B44" w:rsidRDefault="00C20B44" w:rsidP="00C20B44">
      <w:pPr>
        <w:ind w:firstLine="720"/>
        <w:jc w:val="both"/>
      </w:pPr>
      <w:r>
        <w:t>Daje se suglasnost Gradonačelniku Grada Hvara za sve pravne poslove provođenja postupka javne nabave uključujući i ugovaranje u predmetu nabave: Radovi kompletnog retuša i završne obrade svih pilastara u objektu Loggia, procijenjene vrijednosti nabave 308.000,00 kuna bez PDV-a.</w:t>
      </w:r>
    </w:p>
    <w:p w14:paraId="2C98D9FD" w14:textId="77777777" w:rsidR="00C20B44" w:rsidRDefault="00C20B44" w:rsidP="00C20B44">
      <w:pPr>
        <w:jc w:val="both"/>
      </w:pPr>
    </w:p>
    <w:p w14:paraId="7EEF81BE" w14:textId="77777777" w:rsidR="00C20B44" w:rsidRPr="00C20B44" w:rsidRDefault="00C20B44" w:rsidP="00C20B44">
      <w:pPr>
        <w:jc w:val="center"/>
        <w:rPr>
          <w:b/>
          <w:bCs/>
        </w:rPr>
      </w:pPr>
      <w:r w:rsidRPr="00C20B44">
        <w:rPr>
          <w:b/>
          <w:bCs/>
        </w:rPr>
        <w:t>Članak 2.</w:t>
      </w:r>
    </w:p>
    <w:p w14:paraId="45515720" w14:textId="77777777" w:rsidR="00C20B44" w:rsidRDefault="00C20B44" w:rsidP="00C20B44">
      <w:pPr>
        <w:jc w:val="both"/>
      </w:pPr>
    </w:p>
    <w:p w14:paraId="5C883F44" w14:textId="77777777" w:rsidR="00C20B44" w:rsidRDefault="00C20B44" w:rsidP="00C20B44">
      <w:pPr>
        <w:ind w:firstLine="720"/>
        <w:jc w:val="both"/>
      </w:pPr>
      <w:r>
        <w:t>Ovaj Zaključak stupa na snagu prvog dana od dana objave u “Službenom glasniku Grada Hvara”.</w:t>
      </w:r>
    </w:p>
    <w:p w14:paraId="1BC9670F" w14:textId="77777777" w:rsidR="00C20B44" w:rsidRPr="00C20B44" w:rsidRDefault="00C20B44" w:rsidP="00C20B44">
      <w:pPr>
        <w:jc w:val="center"/>
        <w:rPr>
          <w:b/>
          <w:bCs/>
          <w:i/>
          <w:iCs/>
          <w:sz w:val="24"/>
          <w:szCs w:val="24"/>
        </w:rPr>
      </w:pPr>
      <w:r w:rsidRPr="00C20B44">
        <w:rPr>
          <w:b/>
          <w:bCs/>
          <w:i/>
          <w:iCs/>
          <w:sz w:val="24"/>
          <w:szCs w:val="24"/>
        </w:rPr>
        <w:t>REPUBLIKA HRVATSKA</w:t>
      </w:r>
    </w:p>
    <w:p w14:paraId="188372C2" w14:textId="77777777" w:rsidR="00C20B44" w:rsidRPr="00C20B44" w:rsidRDefault="00C20B44" w:rsidP="00C20B44">
      <w:pPr>
        <w:jc w:val="center"/>
        <w:rPr>
          <w:b/>
          <w:bCs/>
          <w:i/>
          <w:iCs/>
          <w:sz w:val="24"/>
          <w:szCs w:val="24"/>
        </w:rPr>
      </w:pPr>
      <w:r w:rsidRPr="00C20B44">
        <w:rPr>
          <w:b/>
          <w:bCs/>
          <w:i/>
          <w:iCs/>
          <w:sz w:val="24"/>
          <w:szCs w:val="24"/>
        </w:rPr>
        <w:t>SPLITSKO-DALMATINSKA ŽUPANIJA</w:t>
      </w:r>
    </w:p>
    <w:p w14:paraId="05D63AD2" w14:textId="77777777" w:rsidR="00C20B44" w:rsidRPr="00C20B44" w:rsidRDefault="00C20B44" w:rsidP="00C20B44">
      <w:pPr>
        <w:jc w:val="center"/>
        <w:rPr>
          <w:b/>
          <w:bCs/>
          <w:i/>
          <w:iCs/>
          <w:sz w:val="24"/>
          <w:szCs w:val="24"/>
        </w:rPr>
      </w:pPr>
      <w:r w:rsidRPr="00C20B44">
        <w:rPr>
          <w:b/>
          <w:bCs/>
          <w:i/>
          <w:iCs/>
          <w:sz w:val="24"/>
          <w:szCs w:val="24"/>
        </w:rPr>
        <w:t>GRAD HVAR</w:t>
      </w:r>
    </w:p>
    <w:p w14:paraId="069B4290" w14:textId="77777777" w:rsidR="00C20B44" w:rsidRPr="00C20B44" w:rsidRDefault="00C20B44" w:rsidP="00C20B44">
      <w:pPr>
        <w:jc w:val="center"/>
        <w:rPr>
          <w:b/>
          <w:bCs/>
          <w:i/>
          <w:iCs/>
          <w:sz w:val="24"/>
          <w:szCs w:val="24"/>
        </w:rPr>
      </w:pPr>
      <w:r w:rsidRPr="00C20B44">
        <w:rPr>
          <w:b/>
          <w:bCs/>
          <w:i/>
          <w:iCs/>
          <w:sz w:val="24"/>
          <w:szCs w:val="24"/>
        </w:rPr>
        <w:t>GRADSKO VIJEĆE</w:t>
      </w:r>
    </w:p>
    <w:p w14:paraId="0D55519A" w14:textId="77777777" w:rsidR="00C20B44" w:rsidRDefault="00C20B44" w:rsidP="00C20B44">
      <w:pPr>
        <w:jc w:val="both"/>
      </w:pPr>
    </w:p>
    <w:p w14:paraId="1D2838C5" w14:textId="77777777" w:rsidR="00C20B44" w:rsidRDefault="00C20B44" w:rsidP="00C20B44">
      <w:pPr>
        <w:jc w:val="both"/>
      </w:pPr>
      <w:r>
        <w:t>KLASA: 330-05/21-01/60</w:t>
      </w:r>
    </w:p>
    <w:p w14:paraId="2B169D68" w14:textId="77777777" w:rsidR="00C20B44" w:rsidRDefault="00C20B44" w:rsidP="00C20B44">
      <w:pPr>
        <w:jc w:val="both"/>
      </w:pPr>
      <w:r>
        <w:t>URBROJ: 2128/01-02-21-02</w:t>
      </w:r>
    </w:p>
    <w:p w14:paraId="1DA16F55" w14:textId="77777777" w:rsidR="00C20B44" w:rsidRDefault="00C20B44" w:rsidP="00C20B44">
      <w:pPr>
        <w:jc w:val="both"/>
      </w:pPr>
      <w:r>
        <w:t>Hvar, 27.10.2021.g.</w:t>
      </w:r>
    </w:p>
    <w:p w14:paraId="5538CD78" w14:textId="77777777" w:rsidR="00C20B44" w:rsidRDefault="00C20B44" w:rsidP="00C20B44">
      <w:pPr>
        <w:jc w:val="both"/>
      </w:pPr>
    </w:p>
    <w:p w14:paraId="7F2F5A45" w14:textId="52253B45" w:rsidR="00C20B44" w:rsidRDefault="00C20B44" w:rsidP="00C20B44">
      <w:pPr>
        <w:jc w:val="center"/>
      </w:pPr>
      <w:r>
        <w:t xml:space="preserve">                         PREDSJEDNIK</w:t>
      </w:r>
    </w:p>
    <w:p w14:paraId="56A6F590" w14:textId="5F1C48AB" w:rsidR="00C20B44" w:rsidRDefault="00C20B44" w:rsidP="00C20B44">
      <w:pPr>
        <w:jc w:val="center"/>
      </w:pPr>
      <w:r>
        <w:t xml:space="preserve">                       GRADSKOG VIJEĆA:</w:t>
      </w:r>
    </w:p>
    <w:p w14:paraId="64CBAB63" w14:textId="56810404" w:rsidR="005A3D75" w:rsidRDefault="00C20B44" w:rsidP="00C20B44">
      <w:pPr>
        <w:jc w:val="center"/>
      </w:pPr>
      <w:r>
        <w:t xml:space="preserve">                         Fabijan Vučetić, v.r.</w:t>
      </w:r>
    </w:p>
    <w:p w14:paraId="65A1DBE8" w14:textId="77777777" w:rsidR="00C20B44" w:rsidRPr="00367A5E" w:rsidRDefault="00C20B44" w:rsidP="00C20B44">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1757B09D" w14:textId="2E83EEB6" w:rsidR="00C20B44" w:rsidRDefault="00C20B44" w:rsidP="00C20B44">
      <w:pPr>
        <w:jc w:val="both"/>
      </w:pPr>
    </w:p>
    <w:p w14:paraId="0780E6D3" w14:textId="77777777" w:rsidR="000E4F34" w:rsidRDefault="000E4F34" w:rsidP="000E4F34">
      <w:pPr>
        <w:ind w:firstLine="720"/>
        <w:jc w:val="both"/>
      </w:pPr>
      <w:r>
        <w:t>Na temelju članka 48. Zakona o lokalnoj i područnoj (regionalnog) samoupravi (“Narodne novine“, broj: 33/01, 60/01, 129/05, 109/07, 125/08, 36/09, 150/11, 144/12, 19/13, 137/15, 123/17, 98/19, 144/20) i članka 25. Statuta Grada Hvara (“Službeni glasnik”, broj: 3/18, 10/18, 2/21), Gradsko vijeće Grada Hvara na 6. sjednici održanoj dana 27.10.2021. godine, donosi</w:t>
      </w:r>
    </w:p>
    <w:p w14:paraId="7723D795" w14:textId="77777777" w:rsidR="000E4F34" w:rsidRDefault="000E4F34" w:rsidP="000E4F34">
      <w:pPr>
        <w:jc w:val="both"/>
      </w:pPr>
    </w:p>
    <w:p w14:paraId="35127267" w14:textId="77777777" w:rsidR="000E4F34" w:rsidRPr="000E4F34" w:rsidRDefault="000E4F34" w:rsidP="000E4F34">
      <w:pPr>
        <w:jc w:val="center"/>
        <w:rPr>
          <w:b/>
          <w:bCs/>
          <w:sz w:val="24"/>
          <w:szCs w:val="24"/>
        </w:rPr>
      </w:pPr>
      <w:r w:rsidRPr="000E4F34">
        <w:rPr>
          <w:b/>
          <w:bCs/>
          <w:sz w:val="24"/>
          <w:szCs w:val="24"/>
        </w:rPr>
        <w:t>ZAKLJUČAK</w:t>
      </w:r>
    </w:p>
    <w:p w14:paraId="1FBBBC40" w14:textId="77777777" w:rsidR="000E4F34" w:rsidRPr="000E4F34" w:rsidRDefault="000E4F34" w:rsidP="000E4F34">
      <w:pPr>
        <w:jc w:val="center"/>
        <w:rPr>
          <w:b/>
          <w:bCs/>
        </w:rPr>
      </w:pPr>
      <w:r w:rsidRPr="000E4F34">
        <w:rPr>
          <w:b/>
          <w:bCs/>
        </w:rPr>
        <w:t>o davanju suglasnosti za provođenje postupka javne nabave u predmetu nabave: Konzervatorsko-restauratorski radovi na kamenoj balustradi i lavu na zapadnom pročelju Loggie</w:t>
      </w:r>
    </w:p>
    <w:p w14:paraId="0031AD22" w14:textId="77777777" w:rsidR="000E4F34" w:rsidRPr="000E4F34" w:rsidRDefault="000E4F34" w:rsidP="000E4F34">
      <w:pPr>
        <w:jc w:val="center"/>
        <w:rPr>
          <w:b/>
          <w:bCs/>
        </w:rPr>
      </w:pPr>
    </w:p>
    <w:p w14:paraId="273CCD19" w14:textId="77777777" w:rsidR="000A752E" w:rsidRDefault="000A752E" w:rsidP="000E4F34">
      <w:pPr>
        <w:jc w:val="center"/>
        <w:rPr>
          <w:b/>
          <w:bCs/>
        </w:rPr>
      </w:pPr>
    </w:p>
    <w:p w14:paraId="0B75E111" w14:textId="77777777" w:rsidR="000A752E" w:rsidRDefault="000A752E" w:rsidP="000E4F34">
      <w:pPr>
        <w:jc w:val="center"/>
        <w:rPr>
          <w:b/>
          <w:bCs/>
        </w:rPr>
      </w:pPr>
    </w:p>
    <w:p w14:paraId="0CCBA894" w14:textId="62950F39" w:rsidR="000E4F34" w:rsidRPr="000E4F34" w:rsidRDefault="000E4F34" w:rsidP="000E4F34">
      <w:pPr>
        <w:jc w:val="center"/>
        <w:rPr>
          <w:b/>
          <w:bCs/>
        </w:rPr>
      </w:pPr>
      <w:r w:rsidRPr="000E4F34">
        <w:rPr>
          <w:b/>
          <w:bCs/>
        </w:rPr>
        <w:t>Članak 1.</w:t>
      </w:r>
    </w:p>
    <w:p w14:paraId="7C0EE438" w14:textId="77777777" w:rsidR="000E4F34" w:rsidRDefault="000E4F34" w:rsidP="000E4F34">
      <w:pPr>
        <w:jc w:val="both"/>
      </w:pPr>
    </w:p>
    <w:p w14:paraId="6256383C" w14:textId="77777777" w:rsidR="000E4F34" w:rsidRDefault="000E4F34" w:rsidP="000E4F34">
      <w:pPr>
        <w:ind w:firstLine="720"/>
        <w:jc w:val="both"/>
      </w:pPr>
      <w:r>
        <w:t>Daje se suglasnost Gradonačelniku Grada Hvara za sve pravne poslove provođenja postupka javne nabave uključujući i ugovaranje u predmetu nabave: Konzervatorsko-restauratorski radovi na kamenoj balustradi i lavu na zapadnom pročelju Loggie, procijenjene vrijednosti nabave 130.000,00 kuna bez PDV-a.</w:t>
      </w:r>
    </w:p>
    <w:p w14:paraId="20B8491D" w14:textId="77777777" w:rsidR="000E4F34" w:rsidRDefault="000E4F34" w:rsidP="000E4F34">
      <w:pPr>
        <w:jc w:val="both"/>
      </w:pPr>
    </w:p>
    <w:p w14:paraId="58D9A5EA" w14:textId="77777777" w:rsidR="000E4F34" w:rsidRPr="000E4F34" w:rsidRDefault="000E4F34" w:rsidP="000E4F34">
      <w:pPr>
        <w:jc w:val="center"/>
        <w:rPr>
          <w:b/>
          <w:bCs/>
        </w:rPr>
      </w:pPr>
      <w:r w:rsidRPr="000E4F34">
        <w:rPr>
          <w:b/>
          <w:bCs/>
        </w:rPr>
        <w:t>Članak 2.</w:t>
      </w:r>
    </w:p>
    <w:p w14:paraId="30BEEDAE" w14:textId="77777777" w:rsidR="000E4F34" w:rsidRDefault="000E4F34" w:rsidP="000E4F34">
      <w:pPr>
        <w:jc w:val="both"/>
      </w:pPr>
    </w:p>
    <w:p w14:paraId="27B106BA" w14:textId="77777777" w:rsidR="000E4F34" w:rsidRDefault="000E4F34" w:rsidP="000E4F34">
      <w:pPr>
        <w:ind w:firstLine="720"/>
        <w:jc w:val="both"/>
      </w:pPr>
      <w:r>
        <w:t>Ovaj Zaključak stupa na snagu prvog dana od dana objave u “Službenom glasniku Grada Hvara”.</w:t>
      </w:r>
    </w:p>
    <w:p w14:paraId="4D5BD13B" w14:textId="77777777" w:rsidR="000E4F34" w:rsidRDefault="000E4F34" w:rsidP="000E4F34">
      <w:pPr>
        <w:jc w:val="both"/>
      </w:pPr>
    </w:p>
    <w:p w14:paraId="56769F19" w14:textId="77777777" w:rsidR="000E4F34" w:rsidRPr="000E4F34" w:rsidRDefault="000E4F34" w:rsidP="000E4F34">
      <w:pPr>
        <w:jc w:val="center"/>
        <w:rPr>
          <w:b/>
          <w:bCs/>
          <w:i/>
          <w:iCs/>
          <w:sz w:val="24"/>
          <w:szCs w:val="24"/>
        </w:rPr>
      </w:pPr>
      <w:r w:rsidRPr="000E4F34">
        <w:rPr>
          <w:b/>
          <w:bCs/>
          <w:i/>
          <w:iCs/>
          <w:sz w:val="24"/>
          <w:szCs w:val="24"/>
        </w:rPr>
        <w:t>REPUBLIKA HRVATSKA</w:t>
      </w:r>
    </w:p>
    <w:p w14:paraId="1FC253AE" w14:textId="77777777" w:rsidR="000E4F34" w:rsidRPr="000E4F34" w:rsidRDefault="000E4F34" w:rsidP="000E4F34">
      <w:pPr>
        <w:jc w:val="center"/>
        <w:rPr>
          <w:b/>
          <w:bCs/>
          <w:i/>
          <w:iCs/>
          <w:sz w:val="24"/>
          <w:szCs w:val="24"/>
        </w:rPr>
      </w:pPr>
      <w:r w:rsidRPr="000E4F34">
        <w:rPr>
          <w:b/>
          <w:bCs/>
          <w:i/>
          <w:iCs/>
          <w:sz w:val="24"/>
          <w:szCs w:val="24"/>
        </w:rPr>
        <w:t>SPLITSKO-DALMATINSKA ŽUPANIJA</w:t>
      </w:r>
    </w:p>
    <w:p w14:paraId="7D110CA1" w14:textId="77777777" w:rsidR="000E4F34" w:rsidRPr="000E4F34" w:rsidRDefault="000E4F34" w:rsidP="000E4F34">
      <w:pPr>
        <w:jc w:val="center"/>
        <w:rPr>
          <w:b/>
          <w:bCs/>
          <w:i/>
          <w:iCs/>
          <w:sz w:val="24"/>
          <w:szCs w:val="24"/>
        </w:rPr>
      </w:pPr>
      <w:r w:rsidRPr="000E4F34">
        <w:rPr>
          <w:b/>
          <w:bCs/>
          <w:i/>
          <w:iCs/>
          <w:sz w:val="24"/>
          <w:szCs w:val="24"/>
        </w:rPr>
        <w:t>GRAD HVAR</w:t>
      </w:r>
    </w:p>
    <w:p w14:paraId="121E7533" w14:textId="77777777" w:rsidR="000E4F34" w:rsidRPr="000E4F34" w:rsidRDefault="000E4F34" w:rsidP="000E4F34">
      <w:pPr>
        <w:jc w:val="center"/>
        <w:rPr>
          <w:b/>
          <w:bCs/>
          <w:i/>
          <w:iCs/>
          <w:sz w:val="24"/>
          <w:szCs w:val="24"/>
        </w:rPr>
      </w:pPr>
      <w:r w:rsidRPr="000E4F34">
        <w:rPr>
          <w:b/>
          <w:bCs/>
          <w:i/>
          <w:iCs/>
          <w:sz w:val="24"/>
          <w:szCs w:val="24"/>
        </w:rPr>
        <w:t>GRADSKO VIJEĆE</w:t>
      </w:r>
    </w:p>
    <w:p w14:paraId="3582F0FB" w14:textId="77777777" w:rsidR="000E4F34" w:rsidRDefault="000E4F34" w:rsidP="000E4F34">
      <w:pPr>
        <w:jc w:val="both"/>
      </w:pPr>
    </w:p>
    <w:p w14:paraId="7B63A3A6" w14:textId="0407E98F" w:rsidR="000E4F34" w:rsidRDefault="000E4F34" w:rsidP="000E4F34">
      <w:pPr>
        <w:jc w:val="both"/>
      </w:pPr>
      <w:r>
        <w:t>KLASA: 330-05/21-01/61</w:t>
      </w:r>
    </w:p>
    <w:p w14:paraId="388A08AC" w14:textId="77777777" w:rsidR="000E4F34" w:rsidRDefault="000E4F34" w:rsidP="000E4F34">
      <w:pPr>
        <w:jc w:val="both"/>
      </w:pPr>
      <w:r>
        <w:t>URBROJ: 2128/01-02-21-02</w:t>
      </w:r>
    </w:p>
    <w:p w14:paraId="227B8195" w14:textId="77777777" w:rsidR="000E4F34" w:rsidRDefault="000E4F34" w:rsidP="000E4F34">
      <w:pPr>
        <w:jc w:val="both"/>
      </w:pPr>
      <w:r>
        <w:t>Hvar, 27.10.2021.g.</w:t>
      </w:r>
    </w:p>
    <w:p w14:paraId="7726F576" w14:textId="77777777" w:rsidR="000E4F34" w:rsidRDefault="000E4F34" w:rsidP="000E4F34">
      <w:pPr>
        <w:jc w:val="both"/>
      </w:pPr>
    </w:p>
    <w:p w14:paraId="2CA3A2E2" w14:textId="1F6D7D03" w:rsidR="000E4F34" w:rsidRDefault="000E4F34" w:rsidP="000E4F34">
      <w:pPr>
        <w:jc w:val="center"/>
      </w:pPr>
      <w:r>
        <w:t xml:space="preserve">                                PREDSJEDNIK</w:t>
      </w:r>
    </w:p>
    <w:p w14:paraId="1CAC8B0D" w14:textId="7B31FA3A" w:rsidR="000E4F34" w:rsidRDefault="000E4F34" w:rsidP="000E4F34">
      <w:pPr>
        <w:jc w:val="center"/>
      </w:pPr>
      <w:r>
        <w:t xml:space="preserve">                              GRADSKOG VIJEĆA:</w:t>
      </w:r>
    </w:p>
    <w:p w14:paraId="16698D1E" w14:textId="2D962BAE" w:rsidR="00C20B44" w:rsidRDefault="000E4F34" w:rsidP="000E4F34">
      <w:pPr>
        <w:jc w:val="center"/>
      </w:pPr>
      <w:r>
        <w:t xml:space="preserve">                              Fabijan Vučetić, v.r.</w:t>
      </w:r>
    </w:p>
    <w:p w14:paraId="77C1B137" w14:textId="77777777" w:rsidR="000E4F34" w:rsidRPr="00367A5E" w:rsidRDefault="000E4F34" w:rsidP="000E4F34">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7DB00FD1" w14:textId="758D8F47" w:rsidR="000E4F34" w:rsidRDefault="000E4F34" w:rsidP="000E4F34">
      <w:pPr>
        <w:jc w:val="both"/>
      </w:pPr>
    </w:p>
    <w:p w14:paraId="2E046622" w14:textId="77777777" w:rsidR="0053705A" w:rsidRDefault="0053705A" w:rsidP="0053705A">
      <w:pPr>
        <w:ind w:firstLine="720"/>
        <w:jc w:val="both"/>
      </w:pPr>
      <w:r>
        <w:t>Na temelju članka 48. Zakona o lokalnoj i područnoj (regionalnog) samoupravi (“Narodne novine“, broj: 33/01, 60/01, 129/05, 109/07, 125/08, 36/09, 150/11, 144/12, 19/13, 137/15, 123/17, 98/19, 144/20) i članka 25. Statuta Grada Hvara (“Službeni glasnik”, broj: 3/18, 10/18, 2/21), Gradsko vijeće Grada Hvara na 6. sjednici održanoj dana 27.10.2021. godine, donosi</w:t>
      </w:r>
    </w:p>
    <w:p w14:paraId="79CEF373" w14:textId="77777777" w:rsidR="0053705A" w:rsidRDefault="0053705A" w:rsidP="0053705A">
      <w:pPr>
        <w:jc w:val="both"/>
      </w:pPr>
    </w:p>
    <w:p w14:paraId="135E7F76" w14:textId="77777777" w:rsidR="0053705A" w:rsidRPr="0053705A" w:rsidRDefault="0053705A" w:rsidP="0053705A">
      <w:pPr>
        <w:jc w:val="center"/>
        <w:rPr>
          <w:b/>
          <w:bCs/>
          <w:sz w:val="24"/>
          <w:szCs w:val="24"/>
        </w:rPr>
      </w:pPr>
      <w:r w:rsidRPr="0053705A">
        <w:rPr>
          <w:b/>
          <w:bCs/>
          <w:sz w:val="24"/>
          <w:szCs w:val="24"/>
        </w:rPr>
        <w:t>ZAKLJUČAK</w:t>
      </w:r>
    </w:p>
    <w:p w14:paraId="2B4C8EEF" w14:textId="50567930" w:rsidR="0053705A" w:rsidRPr="0053705A" w:rsidRDefault="0053705A" w:rsidP="0053705A">
      <w:pPr>
        <w:jc w:val="center"/>
        <w:rPr>
          <w:b/>
          <w:bCs/>
        </w:rPr>
      </w:pPr>
      <w:r w:rsidRPr="0053705A">
        <w:rPr>
          <w:b/>
          <w:bCs/>
        </w:rPr>
        <w:t>o davanju suglasnosti za provođenje postupka javne nabave u predmetu nabave: Izrada idejnog projekta nove zgrade Osnovne škole Hvar</w:t>
      </w:r>
    </w:p>
    <w:p w14:paraId="33144217" w14:textId="77777777" w:rsidR="0053705A" w:rsidRPr="0053705A" w:rsidRDefault="0053705A" w:rsidP="0053705A">
      <w:pPr>
        <w:jc w:val="center"/>
        <w:rPr>
          <w:b/>
          <w:bCs/>
        </w:rPr>
      </w:pPr>
    </w:p>
    <w:p w14:paraId="2B3828F9" w14:textId="77777777" w:rsidR="0053705A" w:rsidRPr="0053705A" w:rsidRDefault="0053705A" w:rsidP="0053705A">
      <w:pPr>
        <w:jc w:val="center"/>
        <w:rPr>
          <w:b/>
          <w:bCs/>
        </w:rPr>
      </w:pPr>
      <w:r w:rsidRPr="0053705A">
        <w:rPr>
          <w:b/>
          <w:bCs/>
        </w:rPr>
        <w:t>Članak 1.</w:t>
      </w:r>
    </w:p>
    <w:p w14:paraId="2488B046" w14:textId="77777777" w:rsidR="0053705A" w:rsidRDefault="0053705A" w:rsidP="0053705A">
      <w:pPr>
        <w:jc w:val="both"/>
      </w:pPr>
    </w:p>
    <w:p w14:paraId="2ADF42C6" w14:textId="77777777" w:rsidR="0053705A" w:rsidRDefault="0053705A" w:rsidP="0053705A">
      <w:pPr>
        <w:ind w:firstLine="720"/>
        <w:jc w:val="both"/>
      </w:pPr>
      <w:r>
        <w:t>Daje se suglasnost Gradonačelniku Grada Hvara za sve pravne poslove provođenja postupka javne nabave uključujući i ugovaranje u predmetu nabave: Izrada idejnog projekta nove zgrade Osnovne škole Hvar, procijenjene vrijednosti nabave 195.000,00 kuna bez PDV-a.</w:t>
      </w:r>
    </w:p>
    <w:p w14:paraId="52117B7F" w14:textId="77777777" w:rsidR="0053705A" w:rsidRDefault="0053705A" w:rsidP="0053705A">
      <w:pPr>
        <w:jc w:val="both"/>
      </w:pPr>
    </w:p>
    <w:p w14:paraId="17DFADEA" w14:textId="77777777" w:rsidR="000A752E" w:rsidRDefault="000A752E" w:rsidP="0053705A">
      <w:pPr>
        <w:jc w:val="center"/>
        <w:rPr>
          <w:b/>
          <w:bCs/>
        </w:rPr>
      </w:pPr>
    </w:p>
    <w:p w14:paraId="068D73DC" w14:textId="77777777" w:rsidR="000A752E" w:rsidRDefault="000A752E" w:rsidP="0053705A">
      <w:pPr>
        <w:jc w:val="center"/>
        <w:rPr>
          <w:b/>
          <w:bCs/>
        </w:rPr>
      </w:pPr>
    </w:p>
    <w:p w14:paraId="2483E847" w14:textId="77777777" w:rsidR="000A752E" w:rsidRDefault="000A752E" w:rsidP="0053705A">
      <w:pPr>
        <w:jc w:val="center"/>
        <w:rPr>
          <w:b/>
          <w:bCs/>
        </w:rPr>
      </w:pPr>
    </w:p>
    <w:p w14:paraId="03BBA19D" w14:textId="7BA282E1" w:rsidR="0053705A" w:rsidRPr="0053705A" w:rsidRDefault="0053705A" w:rsidP="0053705A">
      <w:pPr>
        <w:jc w:val="center"/>
        <w:rPr>
          <w:b/>
          <w:bCs/>
        </w:rPr>
      </w:pPr>
      <w:r w:rsidRPr="0053705A">
        <w:rPr>
          <w:b/>
          <w:bCs/>
        </w:rPr>
        <w:t>Članak 2.</w:t>
      </w:r>
    </w:p>
    <w:p w14:paraId="5033BBC8" w14:textId="77777777" w:rsidR="0053705A" w:rsidRDefault="0053705A" w:rsidP="0053705A">
      <w:pPr>
        <w:jc w:val="both"/>
      </w:pPr>
    </w:p>
    <w:p w14:paraId="6BB7C6E3" w14:textId="77777777" w:rsidR="0053705A" w:rsidRDefault="0053705A" w:rsidP="0053705A">
      <w:pPr>
        <w:ind w:firstLine="720"/>
        <w:jc w:val="both"/>
      </w:pPr>
      <w:r>
        <w:t>Ovaj Zaključak stupa na snagu prvog dana od dana objave u “Službenom glasniku Grada Hvara”.</w:t>
      </w:r>
    </w:p>
    <w:p w14:paraId="0455ED80" w14:textId="77777777" w:rsidR="0053705A" w:rsidRDefault="0053705A" w:rsidP="0053705A">
      <w:pPr>
        <w:jc w:val="both"/>
      </w:pPr>
    </w:p>
    <w:p w14:paraId="6F8504DD" w14:textId="77777777" w:rsidR="0053705A" w:rsidRPr="0053705A" w:rsidRDefault="0053705A" w:rsidP="0053705A">
      <w:pPr>
        <w:jc w:val="center"/>
        <w:rPr>
          <w:b/>
          <w:bCs/>
          <w:i/>
          <w:iCs/>
          <w:sz w:val="24"/>
          <w:szCs w:val="24"/>
        </w:rPr>
      </w:pPr>
      <w:r w:rsidRPr="0053705A">
        <w:rPr>
          <w:b/>
          <w:bCs/>
          <w:i/>
          <w:iCs/>
          <w:sz w:val="24"/>
          <w:szCs w:val="24"/>
        </w:rPr>
        <w:t>REPUBLIKA HRVATSKA</w:t>
      </w:r>
    </w:p>
    <w:p w14:paraId="5D18896B" w14:textId="77777777" w:rsidR="0053705A" w:rsidRPr="0053705A" w:rsidRDefault="0053705A" w:rsidP="0053705A">
      <w:pPr>
        <w:jc w:val="center"/>
        <w:rPr>
          <w:b/>
          <w:bCs/>
          <w:i/>
          <w:iCs/>
          <w:sz w:val="24"/>
          <w:szCs w:val="24"/>
        </w:rPr>
      </w:pPr>
      <w:r w:rsidRPr="0053705A">
        <w:rPr>
          <w:b/>
          <w:bCs/>
          <w:i/>
          <w:iCs/>
          <w:sz w:val="24"/>
          <w:szCs w:val="24"/>
        </w:rPr>
        <w:t>SPLITSKO-DALMATINSKA ŽUPANIJA</w:t>
      </w:r>
    </w:p>
    <w:p w14:paraId="115CC6E2" w14:textId="77777777" w:rsidR="0053705A" w:rsidRPr="0053705A" w:rsidRDefault="0053705A" w:rsidP="0053705A">
      <w:pPr>
        <w:jc w:val="center"/>
        <w:rPr>
          <w:b/>
          <w:bCs/>
          <w:i/>
          <w:iCs/>
          <w:sz w:val="24"/>
          <w:szCs w:val="24"/>
        </w:rPr>
      </w:pPr>
      <w:r w:rsidRPr="0053705A">
        <w:rPr>
          <w:b/>
          <w:bCs/>
          <w:i/>
          <w:iCs/>
          <w:sz w:val="24"/>
          <w:szCs w:val="24"/>
        </w:rPr>
        <w:t>GRAD HVAR</w:t>
      </w:r>
    </w:p>
    <w:p w14:paraId="2F468CFE" w14:textId="77777777" w:rsidR="0053705A" w:rsidRPr="0053705A" w:rsidRDefault="0053705A" w:rsidP="0053705A">
      <w:pPr>
        <w:jc w:val="center"/>
        <w:rPr>
          <w:b/>
          <w:bCs/>
          <w:i/>
          <w:iCs/>
          <w:sz w:val="24"/>
          <w:szCs w:val="24"/>
        </w:rPr>
      </w:pPr>
      <w:r w:rsidRPr="0053705A">
        <w:rPr>
          <w:b/>
          <w:bCs/>
          <w:i/>
          <w:iCs/>
          <w:sz w:val="24"/>
          <w:szCs w:val="24"/>
        </w:rPr>
        <w:t>GRADSKO VIJEĆE</w:t>
      </w:r>
    </w:p>
    <w:p w14:paraId="409BAB4A" w14:textId="77777777" w:rsidR="0053705A" w:rsidRDefault="0053705A" w:rsidP="0053705A">
      <w:pPr>
        <w:jc w:val="both"/>
      </w:pPr>
    </w:p>
    <w:p w14:paraId="2F070682" w14:textId="77777777" w:rsidR="0053705A" w:rsidRDefault="0053705A" w:rsidP="0053705A">
      <w:pPr>
        <w:jc w:val="both"/>
      </w:pPr>
      <w:r>
        <w:t>KLASA: 330-05/21-01/62</w:t>
      </w:r>
    </w:p>
    <w:p w14:paraId="3B916DC9" w14:textId="77777777" w:rsidR="0053705A" w:rsidRDefault="0053705A" w:rsidP="0053705A">
      <w:pPr>
        <w:jc w:val="both"/>
      </w:pPr>
      <w:r>
        <w:t>URBROJ: 2128/01-02-21-02</w:t>
      </w:r>
    </w:p>
    <w:p w14:paraId="552D9993" w14:textId="77777777" w:rsidR="0053705A" w:rsidRDefault="0053705A" w:rsidP="0053705A">
      <w:pPr>
        <w:jc w:val="both"/>
      </w:pPr>
      <w:r>
        <w:t>Hvar, 27.10.2021.g.</w:t>
      </w:r>
    </w:p>
    <w:p w14:paraId="51698946" w14:textId="77777777" w:rsidR="0053705A" w:rsidRDefault="0053705A" w:rsidP="0053705A">
      <w:pPr>
        <w:jc w:val="both"/>
      </w:pPr>
    </w:p>
    <w:p w14:paraId="58C41958" w14:textId="23DC1F80" w:rsidR="0053705A" w:rsidRDefault="0053705A" w:rsidP="0053705A">
      <w:pPr>
        <w:jc w:val="center"/>
      </w:pPr>
      <w:r>
        <w:t xml:space="preserve">                       PREDSJEDNIK</w:t>
      </w:r>
    </w:p>
    <w:p w14:paraId="760D39C7" w14:textId="368F62D4" w:rsidR="0053705A" w:rsidRDefault="0053705A" w:rsidP="0053705A">
      <w:pPr>
        <w:jc w:val="center"/>
      </w:pPr>
      <w:r>
        <w:t xml:space="preserve">                          GRADSKOG VIJEĆA:</w:t>
      </w:r>
    </w:p>
    <w:p w14:paraId="52BE8935" w14:textId="18DC1A51" w:rsidR="000E4F34" w:rsidRDefault="0053705A" w:rsidP="0053705A">
      <w:pPr>
        <w:jc w:val="center"/>
      </w:pPr>
      <w:r>
        <w:t xml:space="preserve">                         Fabijan Vučetić, v.r.</w:t>
      </w:r>
    </w:p>
    <w:p w14:paraId="0673B71F" w14:textId="77777777" w:rsidR="0053705A" w:rsidRPr="00367A5E" w:rsidRDefault="0053705A" w:rsidP="0053705A">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0E809F42" w14:textId="4EEA5C62" w:rsidR="0053705A" w:rsidRDefault="0053705A" w:rsidP="0053705A">
      <w:pPr>
        <w:jc w:val="both"/>
      </w:pPr>
    </w:p>
    <w:p w14:paraId="698701CD" w14:textId="650E58BA" w:rsidR="004A07F3" w:rsidRPr="000A752E" w:rsidRDefault="001E4F47" w:rsidP="000A752E">
      <w:pPr>
        <w:ind w:firstLine="720"/>
        <w:jc w:val="both"/>
      </w:pPr>
      <w:r>
        <w:t>Na temelju članka 48. Zakona o lokalnoj i područnoj (regionalnog) samoupravi (“Narodne novine“, broj: 33/01, 60/01, 129/05, 109/07, 125/08, 36/09, 150/11, 144/12, 19/13, 137/15, 123/17, 98/19, 144/20) i članka 25. Statuta Grada Hvara (“Službeni glasnik”, broj: 3/18, 10/18, 2/21), Gradsko vijeće Grada Hvara na 6. sjednici održanoj dana 27.10.2021. godine, donosi</w:t>
      </w:r>
    </w:p>
    <w:p w14:paraId="38699552" w14:textId="77777777" w:rsidR="004A07F3" w:rsidRDefault="004A07F3" w:rsidP="001E4F47">
      <w:pPr>
        <w:jc w:val="center"/>
        <w:rPr>
          <w:b/>
          <w:bCs/>
          <w:sz w:val="24"/>
          <w:szCs w:val="24"/>
        </w:rPr>
      </w:pPr>
    </w:p>
    <w:p w14:paraId="77409189" w14:textId="7B5CF680" w:rsidR="001E4F47" w:rsidRPr="001E4F47" w:rsidRDefault="001E4F47" w:rsidP="001E4F47">
      <w:pPr>
        <w:jc w:val="center"/>
        <w:rPr>
          <w:b/>
          <w:bCs/>
          <w:sz w:val="24"/>
          <w:szCs w:val="24"/>
        </w:rPr>
      </w:pPr>
      <w:r w:rsidRPr="001E4F47">
        <w:rPr>
          <w:b/>
          <w:bCs/>
          <w:sz w:val="24"/>
          <w:szCs w:val="24"/>
        </w:rPr>
        <w:t>ZAKLJUČAK</w:t>
      </w:r>
    </w:p>
    <w:p w14:paraId="031C2385" w14:textId="77777777" w:rsidR="001E4F47" w:rsidRPr="001E4F47" w:rsidRDefault="001E4F47" w:rsidP="001E4F47">
      <w:pPr>
        <w:jc w:val="center"/>
        <w:rPr>
          <w:b/>
          <w:bCs/>
        </w:rPr>
      </w:pPr>
      <w:r w:rsidRPr="001E4F47">
        <w:rPr>
          <w:b/>
          <w:bCs/>
        </w:rPr>
        <w:t>o davanju suglasnosti za provođenje postupka javne nabave u predmetu nabave: Izgradnja oborinske i fekalne kanalizacije od područja Ograde u gradu Hvaru do mora – 4. faza</w:t>
      </w:r>
    </w:p>
    <w:p w14:paraId="698B4469" w14:textId="77777777" w:rsidR="001E4F47" w:rsidRPr="001E4F47" w:rsidRDefault="001E4F47" w:rsidP="001E4F47">
      <w:pPr>
        <w:jc w:val="center"/>
        <w:rPr>
          <w:b/>
          <w:bCs/>
        </w:rPr>
      </w:pPr>
    </w:p>
    <w:p w14:paraId="1ECC5899" w14:textId="77777777" w:rsidR="001E4F47" w:rsidRPr="001E4F47" w:rsidRDefault="001E4F47" w:rsidP="001E4F47">
      <w:pPr>
        <w:jc w:val="center"/>
        <w:rPr>
          <w:b/>
          <w:bCs/>
        </w:rPr>
      </w:pPr>
      <w:r w:rsidRPr="001E4F47">
        <w:rPr>
          <w:b/>
          <w:bCs/>
        </w:rPr>
        <w:t>Članak 1.</w:t>
      </w:r>
    </w:p>
    <w:p w14:paraId="206FB801" w14:textId="77777777" w:rsidR="001E4F47" w:rsidRDefault="001E4F47" w:rsidP="001E4F47">
      <w:pPr>
        <w:jc w:val="both"/>
      </w:pPr>
    </w:p>
    <w:p w14:paraId="78F2D0B5" w14:textId="77777777" w:rsidR="001E4F47" w:rsidRDefault="001E4F47" w:rsidP="001E4F47">
      <w:pPr>
        <w:ind w:firstLine="720"/>
        <w:jc w:val="both"/>
      </w:pPr>
      <w:r>
        <w:t>Daje se suglasnost Gradonačelniku Grada Hvara za sve pravne poslove provođenja postupka javne nabave uključujući i ugovaranje u predmetu nabave: Izgradnja oborinske i fekalne kanalizacije od područja Ograde u gradu Hvaru do mora – 4. faza, procijenjene vrijednosti nabave 880.000,00 kuna bez PDV-a, od koje dio sredstava za izgradnju oborinske kanalizacije iznosi 440.000,00 kn.</w:t>
      </w:r>
    </w:p>
    <w:p w14:paraId="163DA17F" w14:textId="77777777" w:rsidR="001E4F47" w:rsidRDefault="001E4F47" w:rsidP="001E4F47">
      <w:pPr>
        <w:jc w:val="both"/>
      </w:pPr>
    </w:p>
    <w:p w14:paraId="556954C9" w14:textId="77777777" w:rsidR="001E4F47" w:rsidRPr="001E4F47" w:rsidRDefault="001E4F47" w:rsidP="001E4F47">
      <w:pPr>
        <w:jc w:val="center"/>
        <w:rPr>
          <w:b/>
          <w:bCs/>
        </w:rPr>
      </w:pPr>
      <w:r w:rsidRPr="001E4F47">
        <w:rPr>
          <w:b/>
          <w:bCs/>
        </w:rPr>
        <w:t>Članak 2.</w:t>
      </w:r>
    </w:p>
    <w:p w14:paraId="44E68015" w14:textId="77777777" w:rsidR="001E4F47" w:rsidRDefault="001E4F47" w:rsidP="001E4F47">
      <w:pPr>
        <w:jc w:val="both"/>
      </w:pPr>
    </w:p>
    <w:p w14:paraId="59CC7008" w14:textId="77777777" w:rsidR="001E4F47" w:rsidRDefault="001E4F47" w:rsidP="001E4F47">
      <w:pPr>
        <w:ind w:firstLine="720"/>
        <w:jc w:val="both"/>
      </w:pPr>
      <w:r>
        <w:t>Ovaj Zaključak stupa na snagu prvog dana od dana objave u “Službenom glasniku Grada Hvara”.</w:t>
      </w:r>
    </w:p>
    <w:p w14:paraId="12F2CAE9" w14:textId="77777777" w:rsidR="001E4F47" w:rsidRDefault="001E4F47" w:rsidP="001E4F47">
      <w:pPr>
        <w:jc w:val="both"/>
      </w:pPr>
    </w:p>
    <w:p w14:paraId="207862B1" w14:textId="77777777" w:rsidR="000A752E" w:rsidRDefault="000A752E" w:rsidP="001E4F47">
      <w:pPr>
        <w:jc w:val="center"/>
        <w:rPr>
          <w:b/>
          <w:bCs/>
          <w:i/>
          <w:iCs/>
          <w:sz w:val="24"/>
          <w:szCs w:val="24"/>
        </w:rPr>
      </w:pPr>
    </w:p>
    <w:p w14:paraId="49DBB2A7" w14:textId="77777777" w:rsidR="000A752E" w:rsidRDefault="000A752E" w:rsidP="001E4F47">
      <w:pPr>
        <w:jc w:val="center"/>
        <w:rPr>
          <w:b/>
          <w:bCs/>
          <w:i/>
          <w:iCs/>
          <w:sz w:val="24"/>
          <w:szCs w:val="24"/>
        </w:rPr>
      </w:pPr>
    </w:p>
    <w:p w14:paraId="13DABC9C" w14:textId="77777777" w:rsidR="000A752E" w:rsidRDefault="000A752E" w:rsidP="001E4F47">
      <w:pPr>
        <w:jc w:val="center"/>
        <w:rPr>
          <w:b/>
          <w:bCs/>
          <w:i/>
          <w:iCs/>
          <w:sz w:val="24"/>
          <w:szCs w:val="24"/>
        </w:rPr>
      </w:pPr>
    </w:p>
    <w:p w14:paraId="2BD74AA6" w14:textId="77777777" w:rsidR="000A752E" w:rsidRDefault="000A752E" w:rsidP="001E4F47">
      <w:pPr>
        <w:jc w:val="center"/>
        <w:rPr>
          <w:b/>
          <w:bCs/>
          <w:i/>
          <w:iCs/>
          <w:sz w:val="24"/>
          <w:szCs w:val="24"/>
        </w:rPr>
      </w:pPr>
    </w:p>
    <w:p w14:paraId="075F049F" w14:textId="49826E89" w:rsidR="001E4F47" w:rsidRPr="001E4F47" w:rsidRDefault="001E4F47" w:rsidP="001E4F47">
      <w:pPr>
        <w:jc w:val="center"/>
        <w:rPr>
          <w:b/>
          <w:bCs/>
          <w:i/>
          <w:iCs/>
          <w:sz w:val="24"/>
          <w:szCs w:val="24"/>
        </w:rPr>
      </w:pPr>
      <w:r w:rsidRPr="001E4F47">
        <w:rPr>
          <w:b/>
          <w:bCs/>
          <w:i/>
          <w:iCs/>
          <w:sz w:val="24"/>
          <w:szCs w:val="24"/>
        </w:rPr>
        <w:lastRenderedPageBreak/>
        <w:t>REPUBLIKA HRVATSKA</w:t>
      </w:r>
    </w:p>
    <w:p w14:paraId="6340EF2C" w14:textId="77777777" w:rsidR="001E4F47" w:rsidRPr="001E4F47" w:rsidRDefault="001E4F47" w:rsidP="001E4F47">
      <w:pPr>
        <w:jc w:val="center"/>
        <w:rPr>
          <w:b/>
          <w:bCs/>
          <w:i/>
          <w:iCs/>
          <w:sz w:val="24"/>
          <w:szCs w:val="24"/>
        </w:rPr>
      </w:pPr>
      <w:r w:rsidRPr="001E4F47">
        <w:rPr>
          <w:b/>
          <w:bCs/>
          <w:i/>
          <w:iCs/>
          <w:sz w:val="24"/>
          <w:szCs w:val="24"/>
        </w:rPr>
        <w:t>SPLITSKO-DALMATINSKA ŽUPANIJA</w:t>
      </w:r>
    </w:p>
    <w:p w14:paraId="4D2459A7" w14:textId="77777777" w:rsidR="001E4F47" w:rsidRPr="001E4F47" w:rsidRDefault="001E4F47" w:rsidP="001E4F47">
      <w:pPr>
        <w:jc w:val="center"/>
        <w:rPr>
          <w:b/>
          <w:bCs/>
          <w:i/>
          <w:iCs/>
          <w:sz w:val="24"/>
          <w:szCs w:val="24"/>
        </w:rPr>
      </w:pPr>
      <w:r w:rsidRPr="001E4F47">
        <w:rPr>
          <w:b/>
          <w:bCs/>
          <w:i/>
          <w:iCs/>
          <w:sz w:val="24"/>
          <w:szCs w:val="24"/>
        </w:rPr>
        <w:t>GRAD HVAR</w:t>
      </w:r>
    </w:p>
    <w:p w14:paraId="06904060" w14:textId="77777777" w:rsidR="001E4F47" w:rsidRPr="001E4F47" w:rsidRDefault="001E4F47" w:rsidP="001E4F47">
      <w:pPr>
        <w:jc w:val="center"/>
        <w:rPr>
          <w:b/>
          <w:bCs/>
          <w:i/>
          <w:iCs/>
          <w:sz w:val="24"/>
          <w:szCs w:val="24"/>
        </w:rPr>
      </w:pPr>
      <w:r w:rsidRPr="001E4F47">
        <w:rPr>
          <w:b/>
          <w:bCs/>
          <w:i/>
          <w:iCs/>
          <w:sz w:val="24"/>
          <w:szCs w:val="24"/>
        </w:rPr>
        <w:t>GRADSKO VIJEĆE</w:t>
      </w:r>
    </w:p>
    <w:p w14:paraId="67025B25" w14:textId="77777777" w:rsidR="001E4F47" w:rsidRDefault="001E4F47" w:rsidP="001E4F47">
      <w:pPr>
        <w:jc w:val="both"/>
      </w:pPr>
    </w:p>
    <w:p w14:paraId="606F8417" w14:textId="77777777" w:rsidR="001E4F47" w:rsidRDefault="001E4F47" w:rsidP="001E4F47">
      <w:pPr>
        <w:jc w:val="both"/>
      </w:pPr>
      <w:r>
        <w:t>KLASA: 330-05/21-01/63</w:t>
      </w:r>
    </w:p>
    <w:p w14:paraId="312B448B" w14:textId="77777777" w:rsidR="001E4F47" w:rsidRDefault="001E4F47" w:rsidP="001E4F47">
      <w:pPr>
        <w:jc w:val="both"/>
      </w:pPr>
      <w:r>
        <w:t>URBROJ: 2128/01-02-21-02</w:t>
      </w:r>
    </w:p>
    <w:p w14:paraId="63F14855" w14:textId="77777777" w:rsidR="001E4F47" w:rsidRDefault="001E4F47" w:rsidP="001E4F47">
      <w:pPr>
        <w:jc w:val="both"/>
      </w:pPr>
      <w:r>
        <w:t>Hvar, 27.10.2021.g.</w:t>
      </w:r>
    </w:p>
    <w:p w14:paraId="3A70DBCA" w14:textId="77777777" w:rsidR="001E4F47" w:rsidRDefault="001E4F47" w:rsidP="001E4F47">
      <w:pPr>
        <w:jc w:val="both"/>
      </w:pPr>
    </w:p>
    <w:p w14:paraId="16ACB857" w14:textId="2D7B1F26" w:rsidR="001E4F47" w:rsidRDefault="001E4F47" w:rsidP="001E4F47">
      <w:pPr>
        <w:jc w:val="center"/>
      </w:pPr>
      <w:r>
        <w:t xml:space="preserve">                     PREDSJEDNIK</w:t>
      </w:r>
    </w:p>
    <w:p w14:paraId="7B28A0EB" w14:textId="0CD5D274" w:rsidR="001E4F47" w:rsidRDefault="001E4F47" w:rsidP="001E4F47">
      <w:pPr>
        <w:jc w:val="center"/>
      </w:pPr>
      <w:r>
        <w:t xml:space="preserve">                       GRADSKOG VIJEĆA:</w:t>
      </w:r>
    </w:p>
    <w:p w14:paraId="0FE6F5F8" w14:textId="712B03AA" w:rsidR="0053705A" w:rsidRDefault="001E4F47" w:rsidP="001E4F47">
      <w:pPr>
        <w:jc w:val="center"/>
      </w:pPr>
      <w:r>
        <w:t xml:space="preserve">                     Fabijan Vučetić, v.r.</w:t>
      </w:r>
    </w:p>
    <w:p w14:paraId="35729CFB" w14:textId="77777777" w:rsidR="001E4F47" w:rsidRPr="00367A5E" w:rsidRDefault="001E4F47" w:rsidP="008E0BB0">
      <w:pPr>
        <w:pBdr>
          <w:top w:val="single" w:sz="4" w:space="1" w:color="auto" w:shadow="1"/>
          <w:left w:val="single" w:sz="4" w:space="4" w:color="auto" w:shadow="1"/>
          <w:bottom w:val="single" w:sz="4" w:space="1" w:color="auto" w:shadow="1"/>
          <w:right w:val="single" w:sz="4" w:space="4" w:color="auto" w:shadow="1"/>
        </w:pBdr>
        <w:spacing w:line="264" w:lineRule="auto"/>
        <w:jc w:val="both"/>
        <w:rPr>
          <w:lang w:eastAsia="hr-HR"/>
        </w:rPr>
      </w:pPr>
      <w:r w:rsidRPr="00367A5E">
        <w:rPr>
          <w:lang w:eastAsia="hr-HR"/>
        </w:rPr>
        <w:t>* * * * * * * * * * * * * * * * * * * * * * * * * * * *</w:t>
      </w:r>
    </w:p>
    <w:p w14:paraId="3CD66425" w14:textId="1A387910" w:rsidR="001E4F47" w:rsidRDefault="001E4F47" w:rsidP="001E4F47">
      <w:pPr>
        <w:jc w:val="both"/>
      </w:pPr>
    </w:p>
    <w:p w14:paraId="241A8924" w14:textId="77777777" w:rsidR="002938CF" w:rsidRDefault="002938CF" w:rsidP="002938CF">
      <w:pPr>
        <w:ind w:firstLine="720"/>
        <w:jc w:val="both"/>
      </w:pPr>
      <w:r>
        <w:t xml:space="preserve">Na temelju članka 35. Zakona o lokalnoj i područnoj ( regionalnoj ) samoupravi («Narodne novine», broj: 33/01, 60/01, 129/05, 109/07, 125/08, 36/09, 36/09, 150/11, 144/12, 19/13, 137/15, 123/17, 98/19 i 144/20) članka 6. stavak 4. Zakona o zakupu i kupoprodaji poslovnog prostora («NN», broj 125/11, 64/15, 112/18), članka 3. stavak 3. i 4. Odluke o uvjetima i postupku javnog natječaja za davanje u zakup i kupoprodaju poslovnoga prostora u vlasništvu Grada Hvara («Službeni glasnik Grada Hvara», broj: 2/12 ) i članka 25. Statuta Grada Hvara (« Službeni glasnik Grada Hvara», broj: 3/18, 10/18 i 2/21), Gradsko vijeće Grada Hvara na 6. sjednici održanoj 27. listopada 2021. godine, donosi  </w:t>
      </w:r>
    </w:p>
    <w:p w14:paraId="290BE9B2" w14:textId="77777777" w:rsidR="002938CF" w:rsidRDefault="002938CF" w:rsidP="002938CF">
      <w:pPr>
        <w:jc w:val="both"/>
      </w:pPr>
    </w:p>
    <w:p w14:paraId="49110D4F" w14:textId="3FEDC865" w:rsidR="002938CF" w:rsidRPr="002938CF" w:rsidRDefault="002938CF" w:rsidP="002938CF">
      <w:pPr>
        <w:jc w:val="center"/>
        <w:rPr>
          <w:b/>
          <w:bCs/>
          <w:sz w:val="24"/>
          <w:szCs w:val="24"/>
        </w:rPr>
      </w:pPr>
      <w:r w:rsidRPr="002938CF">
        <w:rPr>
          <w:b/>
          <w:bCs/>
          <w:sz w:val="24"/>
          <w:szCs w:val="24"/>
        </w:rPr>
        <w:t>ODLUKU</w:t>
      </w:r>
    </w:p>
    <w:p w14:paraId="2E3859A8" w14:textId="77777777" w:rsidR="002938CF" w:rsidRPr="002938CF" w:rsidRDefault="002938CF" w:rsidP="002938CF">
      <w:pPr>
        <w:jc w:val="center"/>
        <w:rPr>
          <w:b/>
          <w:bCs/>
        </w:rPr>
      </w:pPr>
      <w:r w:rsidRPr="002938CF">
        <w:rPr>
          <w:b/>
          <w:bCs/>
        </w:rPr>
        <w:t>o ponudi za sklapanje novog ugovora o zakupu poslovnog prostora</w:t>
      </w:r>
    </w:p>
    <w:p w14:paraId="42D44039" w14:textId="77777777" w:rsidR="002938CF" w:rsidRPr="002938CF" w:rsidRDefault="002938CF" w:rsidP="002938CF">
      <w:pPr>
        <w:jc w:val="center"/>
        <w:rPr>
          <w:b/>
          <w:bCs/>
        </w:rPr>
      </w:pPr>
      <w:r w:rsidRPr="002938CF">
        <w:rPr>
          <w:b/>
          <w:bCs/>
        </w:rPr>
        <w:t>na lokaciji tzv. Kući Soljačić, čest. zgr. 220 k.o. Hvar, Kroz Burak 17</w:t>
      </w:r>
    </w:p>
    <w:p w14:paraId="0946B050" w14:textId="77777777" w:rsidR="002938CF" w:rsidRPr="002938CF" w:rsidRDefault="002938CF" w:rsidP="002938CF">
      <w:pPr>
        <w:jc w:val="center"/>
        <w:rPr>
          <w:b/>
          <w:bCs/>
        </w:rPr>
      </w:pPr>
      <w:r w:rsidRPr="002938CF">
        <w:rPr>
          <w:b/>
          <w:bCs/>
        </w:rPr>
        <w:t>Članak l.</w:t>
      </w:r>
    </w:p>
    <w:p w14:paraId="77E6A422" w14:textId="77777777" w:rsidR="002938CF" w:rsidRDefault="002938CF" w:rsidP="002938CF">
      <w:pPr>
        <w:jc w:val="both"/>
      </w:pPr>
    </w:p>
    <w:p w14:paraId="66339998" w14:textId="77777777" w:rsidR="002938CF" w:rsidRDefault="002938CF" w:rsidP="002938CF">
      <w:pPr>
        <w:ind w:firstLine="720"/>
        <w:jc w:val="both"/>
      </w:pPr>
      <w:r>
        <w:t>Grad Hvar kao zakupodavac nudi dosadašnjem zakupniku Kiki B, obrt za usluge, vlasnice Kristine Bezić, sklapanje novog ugovora o zakupu poslovnog prostora koji se nalazi u prizemlju poslovnog objekta označenog kao čest. zgr. 220 k.o. Hvar, Kroz Burak 17, u Hvaru.od 01. siječnja 2022. do 31. prosinca 2026. godine uz iznos mjesečne zakupnine od 2500,00 kuna plus porez na dodanu vrijednost.</w:t>
      </w:r>
    </w:p>
    <w:p w14:paraId="64985620" w14:textId="77777777" w:rsidR="002938CF" w:rsidRDefault="002938CF" w:rsidP="002938CF">
      <w:pPr>
        <w:jc w:val="both"/>
      </w:pPr>
    </w:p>
    <w:p w14:paraId="432CF7C5" w14:textId="77777777" w:rsidR="002938CF" w:rsidRDefault="002938CF" w:rsidP="002938CF">
      <w:pPr>
        <w:ind w:firstLine="720"/>
        <w:jc w:val="both"/>
      </w:pPr>
      <w:r>
        <w:t xml:space="preserve">Ugovor o zakupu poslovnog prostora sklapa se na određeno vrijeme od pet godina i to od 01. siječnja 2022. do 31. prosinca 2026. godine, uz podmirenje dospjelih obveza prema državnom proračunu i jedinicama lokalne i područne ( regionalne ) samouprave, osim ako je sukladno posebnim  propisima odobrena odgoda plaćanja navedenih obveza, pod uvjetom da se fizička i pravna osoba pridržava rokova plaćanja, uz dostavu sredstva osiguranja plaćanja- zadužnicu ovjerenu od javnog bilježnika na iznos zakupnine i troškova, ovjerenu od javnog bilježnika. Grad Hvar( </w:t>
      </w:r>
      <w:r>
        <w:t>zakupodavac) može raskinuti ugovor o zakupu u bilo kojem trenutku ako to iziskuju potrebe Grada Hvara.</w:t>
      </w:r>
    </w:p>
    <w:p w14:paraId="2F2A1ADB" w14:textId="77777777" w:rsidR="002938CF" w:rsidRDefault="002938CF" w:rsidP="002938CF">
      <w:pPr>
        <w:jc w:val="both"/>
      </w:pPr>
    </w:p>
    <w:p w14:paraId="7D5518AC" w14:textId="77777777" w:rsidR="002938CF" w:rsidRPr="002938CF" w:rsidRDefault="002938CF" w:rsidP="002938CF">
      <w:pPr>
        <w:jc w:val="center"/>
        <w:rPr>
          <w:b/>
          <w:bCs/>
        </w:rPr>
      </w:pPr>
      <w:r w:rsidRPr="002938CF">
        <w:rPr>
          <w:b/>
          <w:bCs/>
        </w:rPr>
        <w:t>Članak 2.</w:t>
      </w:r>
    </w:p>
    <w:p w14:paraId="44A08BE0" w14:textId="77777777" w:rsidR="002938CF" w:rsidRDefault="002938CF" w:rsidP="002938CF">
      <w:pPr>
        <w:jc w:val="both"/>
      </w:pPr>
    </w:p>
    <w:p w14:paraId="5E22E0EC" w14:textId="77777777" w:rsidR="002938CF" w:rsidRDefault="002938CF" w:rsidP="002938CF">
      <w:pPr>
        <w:ind w:firstLine="720"/>
        <w:jc w:val="both"/>
      </w:pPr>
      <w:r>
        <w:t>Zakupnina za poslovni prostor u vlasništvu Grada Hvara iz članka 1. ove Odluke iznosi 2500,00 kuna plus porez na dodanu vrijednost.</w:t>
      </w:r>
    </w:p>
    <w:p w14:paraId="7B1BA1AF" w14:textId="77777777" w:rsidR="002938CF" w:rsidRDefault="002938CF" w:rsidP="002938CF">
      <w:pPr>
        <w:jc w:val="both"/>
      </w:pPr>
    </w:p>
    <w:p w14:paraId="6E16C29D" w14:textId="77777777" w:rsidR="002938CF" w:rsidRPr="002938CF" w:rsidRDefault="002938CF" w:rsidP="002938CF">
      <w:pPr>
        <w:jc w:val="center"/>
        <w:rPr>
          <w:b/>
          <w:bCs/>
        </w:rPr>
      </w:pPr>
      <w:r w:rsidRPr="002938CF">
        <w:rPr>
          <w:b/>
          <w:bCs/>
        </w:rPr>
        <w:t>Članak 3.</w:t>
      </w:r>
    </w:p>
    <w:p w14:paraId="7A34ED9A" w14:textId="77777777" w:rsidR="002938CF" w:rsidRDefault="002938CF" w:rsidP="002938CF">
      <w:pPr>
        <w:jc w:val="both"/>
      </w:pPr>
    </w:p>
    <w:p w14:paraId="5B8C34CA" w14:textId="77777777" w:rsidR="002938CF" w:rsidRDefault="002938CF" w:rsidP="002938CF">
      <w:pPr>
        <w:ind w:firstLine="720"/>
        <w:jc w:val="both"/>
      </w:pPr>
      <w:r>
        <w:t>Određuje se rok od 8 dana od dana stupanja na snagu ove Odluke, za prihvat ponude te dostavu potvrde Porezne uprave o podmirenim obvezama, potvrde Grada Hvara i tvrtki u vlasništvu Grada o podmirenim obvezama, zadužnice iz članka 1. ove Odluke Gradu Hvaru, a radi sklapanja ugovora o zakupu, u protivnom se neće sklopiti ugovor sa dosadašnjim zakupnikom, već se  pokrenuti postupak dodjele poslovnog prostora putem javnog natječaja.</w:t>
      </w:r>
    </w:p>
    <w:p w14:paraId="2CD20F5D" w14:textId="77777777" w:rsidR="002938CF" w:rsidRDefault="002938CF" w:rsidP="002938CF">
      <w:pPr>
        <w:jc w:val="both"/>
      </w:pPr>
    </w:p>
    <w:p w14:paraId="11A41E6E" w14:textId="77777777" w:rsidR="002938CF" w:rsidRPr="002938CF" w:rsidRDefault="002938CF" w:rsidP="002938CF">
      <w:pPr>
        <w:jc w:val="center"/>
        <w:rPr>
          <w:b/>
          <w:bCs/>
        </w:rPr>
      </w:pPr>
      <w:r w:rsidRPr="002938CF">
        <w:rPr>
          <w:b/>
          <w:bCs/>
        </w:rPr>
        <w:t>Članak 4.</w:t>
      </w:r>
    </w:p>
    <w:p w14:paraId="60302BEA" w14:textId="77777777" w:rsidR="002938CF" w:rsidRDefault="002938CF" w:rsidP="002938CF">
      <w:pPr>
        <w:jc w:val="both"/>
      </w:pPr>
    </w:p>
    <w:p w14:paraId="33119490" w14:textId="77777777" w:rsidR="002938CF" w:rsidRDefault="002938CF" w:rsidP="002938CF">
      <w:pPr>
        <w:ind w:firstLine="720"/>
        <w:jc w:val="both"/>
      </w:pPr>
      <w:r>
        <w:t>Ova Odluka stupa na snagu prvog dana od dana objave u Službenom glasniku Grada Hvara.</w:t>
      </w:r>
    </w:p>
    <w:p w14:paraId="3150E71A" w14:textId="77777777" w:rsidR="002938CF" w:rsidRDefault="002938CF" w:rsidP="002938CF">
      <w:pPr>
        <w:jc w:val="both"/>
      </w:pPr>
    </w:p>
    <w:p w14:paraId="35E8831A" w14:textId="77777777" w:rsidR="002938CF" w:rsidRDefault="002938CF" w:rsidP="002938CF">
      <w:pPr>
        <w:jc w:val="both"/>
      </w:pPr>
    </w:p>
    <w:p w14:paraId="109B239F" w14:textId="07BE9861" w:rsidR="002938CF" w:rsidRPr="002938CF" w:rsidRDefault="002938CF" w:rsidP="002938CF">
      <w:pPr>
        <w:jc w:val="center"/>
        <w:rPr>
          <w:b/>
          <w:bCs/>
          <w:i/>
          <w:iCs/>
          <w:sz w:val="24"/>
          <w:szCs w:val="24"/>
        </w:rPr>
      </w:pPr>
      <w:r w:rsidRPr="002938CF">
        <w:rPr>
          <w:b/>
          <w:bCs/>
          <w:i/>
          <w:iCs/>
          <w:sz w:val="24"/>
          <w:szCs w:val="24"/>
        </w:rPr>
        <w:t>REPUBLIKA HRVATSKA</w:t>
      </w:r>
    </w:p>
    <w:p w14:paraId="2AB241D6" w14:textId="77777777" w:rsidR="002938CF" w:rsidRPr="002938CF" w:rsidRDefault="002938CF" w:rsidP="002938CF">
      <w:pPr>
        <w:jc w:val="center"/>
        <w:rPr>
          <w:b/>
          <w:bCs/>
          <w:i/>
          <w:iCs/>
          <w:sz w:val="24"/>
          <w:szCs w:val="24"/>
        </w:rPr>
      </w:pPr>
      <w:r w:rsidRPr="002938CF">
        <w:rPr>
          <w:b/>
          <w:bCs/>
          <w:i/>
          <w:iCs/>
          <w:sz w:val="24"/>
          <w:szCs w:val="24"/>
        </w:rPr>
        <w:t>SPLITSKO DALMATINSKA ŽUPANIJA</w:t>
      </w:r>
    </w:p>
    <w:p w14:paraId="139475A1" w14:textId="77777777" w:rsidR="002938CF" w:rsidRPr="002938CF" w:rsidRDefault="002938CF" w:rsidP="002938CF">
      <w:pPr>
        <w:jc w:val="center"/>
        <w:rPr>
          <w:b/>
          <w:bCs/>
          <w:i/>
          <w:iCs/>
          <w:sz w:val="24"/>
          <w:szCs w:val="24"/>
        </w:rPr>
      </w:pPr>
      <w:r w:rsidRPr="002938CF">
        <w:rPr>
          <w:b/>
          <w:bCs/>
          <w:i/>
          <w:iCs/>
          <w:sz w:val="24"/>
          <w:szCs w:val="24"/>
        </w:rPr>
        <w:t>GRAD  HVAR</w:t>
      </w:r>
    </w:p>
    <w:p w14:paraId="41714E85" w14:textId="77777777" w:rsidR="002938CF" w:rsidRPr="002938CF" w:rsidRDefault="002938CF" w:rsidP="002938CF">
      <w:pPr>
        <w:jc w:val="center"/>
        <w:rPr>
          <w:b/>
          <w:bCs/>
          <w:i/>
          <w:iCs/>
          <w:sz w:val="24"/>
          <w:szCs w:val="24"/>
        </w:rPr>
      </w:pPr>
      <w:r w:rsidRPr="002938CF">
        <w:rPr>
          <w:b/>
          <w:bCs/>
          <w:i/>
          <w:iCs/>
          <w:sz w:val="24"/>
          <w:szCs w:val="24"/>
        </w:rPr>
        <w:t>GRADSKO VIJEĆE</w:t>
      </w:r>
    </w:p>
    <w:p w14:paraId="32DE2487" w14:textId="77777777" w:rsidR="002938CF" w:rsidRDefault="002938CF" w:rsidP="002938CF">
      <w:pPr>
        <w:jc w:val="both"/>
      </w:pPr>
    </w:p>
    <w:p w14:paraId="15883B5F" w14:textId="77777777" w:rsidR="004A07F3" w:rsidRDefault="004A07F3" w:rsidP="002938CF">
      <w:pPr>
        <w:jc w:val="both"/>
      </w:pPr>
    </w:p>
    <w:p w14:paraId="0F2C0B37" w14:textId="45923857" w:rsidR="002938CF" w:rsidRDefault="002938CF" w:rsidP="002938CF">
      <w:pPr>
        <w:jc w:val="both"/>
      </w:pPr>
      <w:r>
        <w:t>KLASA: 372-03/18-01/04</w:t>
      </w:r>
    </w:p>
    <w:p w14:paraId="27B6EAFD" w14:textId="77777777" w:rsidR="002938CF" w:rsidRDefault="002938CF" w:rsidP="002938CF">
      <w:pPr>
        <w:jc w:val="both"/>
      </w:pPr>
      <w:r>
        <w:t>URBROJ: 2128/01-02-21-20</w:t>
      </w:r>
    </w:p>
    <w:p w14:paraId="2F61B39E" w14:textId="77777777" w:rsidR="002938CF" w:rsidRDefault="002938CF" w:rsidP="002938CF">
      <w:pPr>
        <w:jc w:val="both"/>
      </w:pPr>
      <w:r>
        <w:t>Hvar, 27. listopada 2021.</w:t>
      </w:r>
    </w:p>
    <w:p w14:paraId="523487B8" w14:textId="77777777" w:rsidR="002938CF" w:rsidRDefault="002938CF" w:rsidP="002938CF">
      <w:pPr>
        <w:jc w:val="both"/>
      </w:pPr>
    </w:p>
    <w:p w14:paraId="44477715" w14:textId="3965C7FE" w:rsidR="002938CF" w:rsidRDefault="002938CF" w:rsidP="002938CF">
      <w:pPr>
        <w:jc w:val="center"/>
      </w:pPr>
      <w:r>
        <w:t xml:space="preserve">                      PREDSJEDNIK</w:t>
      </w:r>
    </w:p>
    <w:p w14:paraId="04B04749" w14:textId="3FF9ADB4" w:rsidR="002938CF" w:rsidRDefault="002938CF" w:rsidP="002938CF">
      <w:pPr>
        <w:jc w:val="center"/>
      </w:pPr>
      <w:r>
        <w:t xml:space="preserve">                    GRADSKOG VIJEĆA:</w:t>
      </w:r>
    </w:p>
    <w:p w14:paraId="0389084C" w14:textId="019B5624" w:rsidR="001E4F47" w:rsidRDefault="002938CF" w:rsidP="002938CF">
      <w:pPr>
        <w:jc w:val="center"/>
      </w:pPr>
      <w:r>
        <w:t xml:space="preserve">                    Fabijan Vučetić, v.r.</w:t>
      </w:r>
    </w:p>
    <w:p w14:paraId="14FE3BC6" w14:textId="77777777" w:rsidR="002938CF" w:rsidRPr="00367A5E" w:rsidRDefault="002938CF" w:rsidP="002938CF">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3EF7A21B" w14:textId="3F445102" w:rsidR="002938CF" w:rsidRDefault="002938CF" w:rsidP="002938CF">
      <w:pPr>
        <w:jc w:val="both"/>
      </w:pPr>
      <w:r>
        <w:t xml:space="preserve"> </w:t>
      </w:r>
    </w:p>
    <w:p w14:paraId="61347939" w14:textId="77777777" w:rsidR="008E0BB0" w:rsidRDefault="008E0BB0" w:rsidP="008E0BB0">
      <w:pPr>
        <w:ind w:firstLine="720"/>
        <w:jc w:val="both"/>
      </w:pPr>
      <w:r>
        <w:t>Na temelju članka 25. stavak l. točka 21. Statuta Grada Hvara («Službeni glasnik Grada Hvara», broj:3/18, 10/18 i 2/21), Gradsko vijeće Grada Hvara na 6. sjednici održanoj dana 27. listopada 2021. godine, donosi</w:t>
      </w:r>
    </w:p>
    <w:p w14:paraId="351B7918" w14:textId="77777777" w:rsidR="008E0BB0" w:rsidRDefault="008E0BB0" w:rsidP="008E0BB0">
      <w:pPr>
        <w:jc w:val="both"/>
      </w:pPr>
    </w:p>
    <w:p w14:paraId="7A01568C" w14:textId="77777777" w:rsidR="008E0BB0" w:rsidRPr="008E0BB0" w:rsidRDefault="008E0BB0" w:rsidP="008E0BB0">
      <w:pPr>
        <w:jc w:val="center"/>
        <w:rPr>
          <w:b/>
          <w:bCs/>
          <w:sz w:val="24"/>
          <w:szCs w:val="24"/>
        </w:rPr>
      </w:pPr>
      <w:r w:rsidRPr="008E0BB0">
        <w:rPr>
          <w:b/>
          <w:bCs/>
          <w:sz w:val="24"/>
          <w:szCs w:val="24"/>
        </w:rPr>
        <w:t>Odluka</w:t>
      </w:r>
    </w:p>
    <w:p w14:paraId="206227FB" w14:textId="77777777" w:rsidR="008E0BB0" w:rsidRPr="008E0BB0" w:rsidRDefault="008E0BB0" w:rsidP="008E0BB0">
      <w:pPr>
        <w:jc w:val="center"/>
        <w:rPr>
          <w:b/>
          <w:bCs/>
        </w:rPr>
      </w:pPr>
      <w:r w:rsidRPr="008E0BB0">
        <w:rPr>
          <w:b/>
          <w:bCs/>
        </w:rPr>
        <w:t>o izboru Povjerenstva za osnivanje javne ustanove u kulturi</w:t>
      </w:r>
    </w:p>
    <w:p w14:paraId="70A48A0B" w14:textId="77777777" w:rsidR="008E0BB0" w:rsidRPr="008E0BB0" w:rsidRDefault="008E0BB0" w:rsidP="008E0BB0">
      <w:pPr>
        <w:jc w:val="center"/>
        <w:rPr>
          <w:b/>
          <w:bCs/>
        </w:rPr>
      </w:pPr>
    </w:p>
    <w:p w14:paraId="7350BB3C" w14:textId="77777777" w:rsidR="008E0BB0" w:rsidRPr="008E0BB0" w:rsidRDefault="008E0BB0" w:rsidP="008E0BB0">
      <w:pPr>
        <w:jc w:val="center"/>
        <w:rPr>
          <w:b/>
          <w:bCs/>
        </w:rPr>
      </w:pPr>
      <w:r w:rsidRPr="008E0BB0">
        <w:rPr>
          <w:b/>
          <w:bCs/>
        </w:rPr>
        <w:t>I.</w:t>
      </w:r>
    </w:p>
    <w:p w14:paraId="7B2BD4B8" w14:textId="77777777" w:rsidR="008E0BB0" w:rsidRDefault="008E0BB0" w:rsidP="008E0BB0">
      <w:pPr>
        <w:jc w:val="both"/>
      </w:pPr>
    </w:p>
    <w:p w14:paraId="5B8C94A6" w14:textId="77777777" w:rsidR="008E0BB0" w:rsidRDefault="008E0BB0" w:rsidP="008E0BB0">
      <w:pPr>
        <w:ind w:firstLine="720"/>
        <w:jc w:val="both"/>
      </w:pPr>
      <w:r>
        <w:t>U Povjerenstvo za osnivanje javne ustanove u kulturi biraju se:</w:t>
      </w:r>
    </w:p>
    <w:p w14:paraId="3B2F7D3F" w14:textId="77777777" w:rsidR="008E0BB0" w:rsidRDefault="008E0BB0" w:rsidP="008E0BB0">
      <w:pPr>
        <w:jc w:val="both"/>
      </w:pPr>
    </w:p>
    <w:p w14:paraId="27E4A4AB" w14:textId="00325242" w:rsidR="008E0BB0" w:rsidRDefault="008E0BB0" w:rsidP="003D5559">
      <w:pPr>
        <w:numPr>
          <w:ilvl w:val="0"/>
          <w:numId w:val="20"/>
        </w:numPr>
        <w:jc w:val="both"/>
      </w:pPr>
      <w:r>
        <w:lastRenderedPageBreak/>
        <w:t>Nada Jeličić, predsjednica</w:t>
      </w:r>
    </w:p>
    <w:p w14:paraId="098DF23E" w14:textId="54A81F63" w:rsidR="008E0BB0" w:rsidRDefault="008E0BB0" w:rsidP="003D5559">
      <w:pPr>
        <w:numPr>
          <w:ilvl w:val="0"/>
          <w:numId w:val="20"/>
        </w:numPr>
        <w:jc w:val="both"/>
      </w:pPr>
      <w:r>
        <w:t>Sanja Ćurin, član</w:t>
      </w:r>
    </w:p>
    <w:p w14:paraId="2592D7E4" w14:textId="50C908E8" w:rsidR="008E0BB0" w:rsidRDefault="008E0BB0" w:rsidP="003D5559">
      <w:pPr>
        <w:numPr>
          <w:ilvl w:val="0"/>
          <w:numId w:val="20"/>
        </w:numPr>
        <w:jc w:val="both"/>
      </w:pPr>
      <w:r>
        <w:t>Joško Rosso, član</w:t>
      </w:r>
    </w:p>
    <w:p w14:paraId="0D71157B" w14:textId="4B67945B" w:rsidR="008E0BB0" w:rsidRDefault="008E0BB0" w:rsidP="003D5559">
      <w:pPr>
        <w:numPr>
          <w:ilvl w:val="0"/>
          <w:numId w:val="20"/>
        </w:numPr>
        <w:jc w:val="both"/>
      </w:pPr>
      <w:r>
        <w:t>Nikla Barbarić, član</w:t>
      </w:r>
    </w:p>
    <w:p w14:paraId="4651C662" w14:textId="5FB34C5C" w:rsidR="008E0BB0" w:rsidRDefault="008E0BB0" w:rsidP="003D5559">
      <w:pPr>
        <w:numPr>
          <w:ilvl w:val="0"/>
          <w:numId w:val="20"/>
        </w:numPr>
        <w:jc w:val="both"/>
      </w:pPr>
      <w:r>
        <w:t>Grgo Novak, član</w:t>
      </w:r>
    </w:p>
    <w:p w14:paraId="4A346801" w14:textId="77777777" w:rsidR="008E0BB0" w:rsidRDefault="008E0BB0" w:rsidP="008E0BB0">
      <w:pPr>
        <w:jc w:val="both"/>
      </w:pPr>
    </w:p>
    <w:p w14:paraId="5786D65D" w14:textId="77777777" w:rsidR="008E0BB0" w:rsidRPr="008E0BB0" w:rsidRDefault="008E0BB0" w:rsidP="008E0BB0">
      <w:pPr>
        <w:jc w:val="center"/>
        <w:rPr>
          <w:b/>
          <w:bCs/>
        </w:rPr>
      </w:pPr>
      <w:r w:rsidRPr="008E0BB0">
        <w:rPr>
          <w:b/>
          <w:bCs/>
        </w:rPr>
        <w:t>II.</w:t>
      </w:r>
    </w:p>
    <w:p w14:paraId="6ADA8C1E" w14:textId="77777777" w:rsidR="008E0BB0" w:rsidRDefault="008E0BB0" w:rsidP="008E0BB0">
      <w:pPr>
        <w:jc w:val="both"/>
      </w:pPr>
    </w:p>
    <w:p w14:paraId="5D3E4F09" w14:textId="77777777" w:rsidR="008E0BB0" w:rsidRDefault="008E0BB0" w:rsidP="008E0BB0">
      <w:pPr>
        <w:ind w:firstLine="720"/>
        <w:jc w:val="both"/>
      </w:pPr>
      <w:r>
        <w:t>Na sjednice se obavezno poziva i voditeljica Odsjeka za kulturu i odnose s javnošću.</w:t>
      </w:r>
    </w:p>
    <w:p w14:paraId="3A6AFB17" w14:textId="77777777" w:rsidR="008E0BB0" w:rsidRDefault="008E0BB0" w:rsidP="008E0BB0">
      <w:pPr>
        <w:jc w:val="both"/>
      </w:pPr>
    </w:p>
    <w:p w14:paraId="352F6DA2" w14:textId="77777777" w:rsidR="008E0BB0" w:rsidRPr="008E0BB0" w:rsidRDefault="008E0BB0" w:rsidP="008E0BB0">
      <w:pPr>
        <w:jc w:val="center"/>
        <w:rPr>
          <w:b/>
          <w:bCs/>
        </w:rPr>
      </w:pPr>
      <w:r w:rsidRPr="008E0BB0">
        <w:rPr>
          <w:b/>
          <w:bCs/>
        </w:rPr>
        <w:t>III.</w:t>
      </w:r>
    </w:p>
    <w:p w14:paraId="778DB63E" w14:textId="77777777" w:rsidR="008E0BB0" w:rsidRDefault="008E0BB0" w:rsidP="008E0BB0">
      <w:pPr>
        <w:jc w:val="both"/>
      </w:pPr>
    </w:p>
    <w:p w14:paraId="129552ED" w14:textId="77777777" w:rsidR="008E0BB0" w:rsidRDefault="008E0BB0" w:rsidP="008E0BB0">
      <w:pPr>
        <w:ind w:firstLine="720"/>
        <w:jc w:val="both"/>
      </w:pPr>
      <w:r>
        <w:t>Ovo Rješenje stupa na snagu prvog dana od dana objave u «Službenom glasniku Grada Hvara».</w:t>
      </w:r>
    </w:p>
    <w:p w14:paraId="059AFEE1" w14:textId="77777777" w:rsidR="008E0BB0" w:rsidRDefault="008E0BB0" w:rsidP="008E0BB0">
      <w:pPr>
        <w:jc w:val="both"/>
      </w:pPr>
    </w:p>
    <w:p w14:paraId="2630BABB" w14:textId="77777777" w:rsidR="008E0BB0" w:rsidRPr="008E0BB0" w:rsidRDefault="008E0BB0" w:rsidP="008E0BB0">
      <w:pPr>
        <w:jc w:val="center"/>
        <w:rPr>
          <w:b/>
          <w:bCs/>
          <w:i/>
          <w:iCs/>
          <w:sz w:val="24"/>
          <w:szCs w:val="24"/>
        </w:rPr>
      </w:pPr>
      <w:r w:rsidRPr="008E0BB0">
        <w:rPr>
          <w:b/>
          <w:bCs/>
          <w:i/>
          <w:iCs/>
          <w:sz w:val="24"/>
          <w:szCs w:val="24"/>
        </w:rPr>
        <w:t>REPUBLIKA HRVATSKA</w:t>
      </w:r>
    </w:p>
    <w:p w14:paraId="36786C3B" w14:textId="77777777" w:rsidR="008E0BB0" w:rsidRPr="008E0BB0" w:rsidRDefault="008E0BB0" w:rsidP="008E0BB0">
      <w:pPr>
        <w:jc w:val="center"/>
        <w:rPr>
          <w:b/>
          <w:bCs/>
          <w:i/>
          <w:iCs/>
          <w:sz w:val="24"/>
          <w:szCs w:val="24"/>
        </w:rPr>
      </w:pPr>
      <w:r w:rsidRPr="008E0BB0">
        <w:rPr>
          <w:b/>
          <w:bCs/>
          <w:i/>
          <w:iCs/>
          <w:sz w:val="24"/>
          <w:szCs w:val="24"/>
        </w:rPr>
        <w:t>SPLITSKO DALMATINSKA ŽUPANIJA</w:t>
      </w:r>
    </w:p>
    <w:p w14:paraId="44DCD42C" w14:textId="77777777" w:rsidR="008E0BB0" w:rsidRPr="008E0BB0" w:rsidRDefault="008E0BB0" w:rsidP="008E0BB0">
      <w:pPr>
        <w:jc w:val="center"/>
        <w:rPr>
          <w:b/>
          <w:bCs/>
          <w:i/>
          <w:iCs/>
          <w:sz w:val="24"/>
          <w:szCs w:val="24"/>
        </w:rPr>
      </w:pPr>
      <w:r w:rsidRPr="008E0BB0">
        <w:rPr>
          <w:b/>
          <w:bCs/>
          <w:i/>
          <w:iCs/>
          <w:sz w:val="24"/>
          <w:szCs w:val="24"/>
        </w:rPr>
        <w:t>GRAD HVAR</w:t>
      </w:r>
    </w:p>
    <w:p w14:paraId="66C4736C" w14:textId="77777777" w:rsidR="008E0BB0" w:rsidRPr="008E0BB0" w:rsidRDefault="008E0BB0" w:rsidP="008E0BB0">
      <w:pPr>
        <w:jc w:val="center"/>
        <w:rPr>
          <w:b/>
          <w:bCs/>
          <w:i/>
          <w:iCs/>
          <w:sz w:val="24"/>
          <w:szCs w:val="24"/>
        </w:rPr>
      </w:pPr>
      <w:r w:rsidRPr="008E0BB0">
        <w:rPr>
          <w:b/>
          <w:bCs/>
          <w:i/>
          <w:iCs/>
          <w:sz w:val="24"/>
          <w:szCs w:val="24"/>
        </w:rPr>
        <w:t>GRADSKO VIJEĆE</w:t>
      </w:r>
    </w:p>
    <w:p w14:paraId="198CF577" w14:textId="77777777" w:rsidR="008E0BB0" w:rsidRDefault="008E0BB0" w:rsidP="008E0BB0">
      <w:pPr>
        <w:jc w:val="both"/>
      </w:pPr>
    </w:p>
    <w:p w14:paraId="4FB19A0A" w14:textId="77777777" w:rsidR="008E0BB0" w:rsidRDefault="008E0BB0" w:rsidP="008E0BB0">
      <w:pPr>
        <w:jc w:val="both"/>
      </w:pPr>
      <w:r>
        <w:t>KLASA: 021-05/21-01/</w:t>
      </w:r>
    </w:p>
    <w:p w14:paraId="6B6F5A3B" w14:textId="77777777" w:rsidR="008E0BB0" w:rsidRDefault="008E0BB0" w:rsidP="008E0BB0">
      <w:pPr>
        <w:jc w:val="both"/>
      </w:pPr>
      <w:r>
        <w:t>URBROJ: 2128/01-01/1-21-01</w:t>
      </w:r>
    </w:p>
    <w:p w14:paraId="29E57927" w14:textId="77777777" w:rsidR="008E0BB0" w:rsidRDefault="008E0BB0" w:rsidP="008E0BB0">
      <w:pPr>
        <w:jc w:val="both"/>
      </w:pPr>
      <w:r>
        <w:t xml:space="preserve">Hvar, 27. listopada 2021. godine </w:t>
      </w:r>
    </w:p>
    <w:p w14:paraId="6365A069" w14:textId="77777777" w:rsidR="008E0BB0" w:rsidRDefault="008E0BB0" w:rsidP="008E0BB0">
      <w:pPr>
        <w:jc w:val="both"/>
      </w:pPr>
    </w:p>
    <w:p w14:paraId="4CC7D4C7" w14:textId="0D1371DC" w:rsidR="008E0BB0" w:rsidRDefault="008E0BB0" w:rsidP="008E0BB0">
      <w:pPr>
        <w:jc w:val="center"/>
      </w:pPr>
      <w:r>
        <w:t xml:space="preserve">                      PREDSJEDNIK</w:t>
      </w:r>
    </w:p>
    <w:p w14:paraId="293AC111" w14:textId="48F5CFEF" w:rsidR="008E0BB0" w:rsidRDefault="008E0BB0" w:rsidP="008E0BB0">
      <w:pPr>
        <w:jc w:val="center"/>
      </w:pPr>
      <w:r>
        <w:t xml:space="preserve">                        GRADSKOG VIJEĆA:</w:t>
      </w:r>
    </w:p>
    <w:p w14:paraId="3AE4A0D4" w14:textId="1F08BD7C" w:rsidR="002938CF" w:rsidRDefault="008E0BB0" w:rsidP="008E0BB0">
      <w:pPr>
        <w:jc w:val="center"/>
      </w:pPr>
      <w:r>
        <w:t xml:space="preserve">                      Fabijan Vučetić, v.r.</w:t>
      </w:r>
    </w:p>
    <w:p w14:paraId="3E927690" w14:textId="77777777" w:rsidR="008E0BB0" w:rsidRPr="00367A5E" w:rsidRDefault="008E0BB0" w:rsidP="008E0BB0">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7775F97D" w14:textId="77777777" w:rsidR="004A07F3" w:rsidRDefault="004A07F3" w:rsidP="00C87E1B">
      <w:pPr>
        <w:ind w:firstLine="720"/>
        <w:jc w:val="both"/>
      </w:pPr>
    </w:p>
    <w:p w14:paraId="513AC99E" w14:textId="265A7638" w:rsidR="00C87E1B" w:rsidRDefault="00C87E1B" w:rsidP="00C87E1B">
      <w:pPr>
        <w:ind w:firstLine="720"/>
        <w:jc w:val="both"/>
      </w:pPr>
      <w:r>
        <w:t>Na temelju članka 25. stavak l. točka 21. Statuta Grada Hvara («Službeni glasnik Grada Hvara», broj:3/18, 10/18 i 2/21), Gradsko vijeće Grada Hvara na 6. sjednici održanoj dana 27. listopada 2021. godine, donosi</w:t>
      </w:r>
    </w:p>
    <w:p w14:paraId="575589C4" w14:textId="77777777" w:rsidR="00C87E1B" w:rsidRDefault="00C87E1B" w:rsidP="00C87E1B">
      <w:pPr>
        <w:jc w:val="both"/>
      </w:pPr>
    </w:p>
    <w:p w14:paraId="0792F61B" w14:textId="77777777" w:rsidR="00C87E1B" w:rsidRPr="00C87E1B" w:rsidRDefault="00C87E1B" w:rsidP="00C87E1B">
      <w:pPr>
        <w:jc w:val="center"/>
        <w:rPr>
          <w:b/>
          <w:bCs/>
          <w:sz w:val="24"/>
          <w:szCs w:val="24"/>
        </w:rPr>
      </w:pPr>
      <w:r w:rsidRPr="00C87E1B">
        <w:rPr>
          <w:b/>
          <w:bCs/>
          <w:sz w:val="24"/>
          <w:szCs w:val="24"/>
        </w:rPr>
        <w:t>Odluku</w:t>
      </w:r>
    </w:p>
    <w:p w14:paraId="2BF80B61" w14:textId="77777777" w:rsidR="00C87E1B" w:rsidRPr="00C87E1B" w:rsidRDefault="00C87E1B" w:rsidP="00C87E1B">
      <w:pPr>
        <w:jc w:val="center"/>
        <w:rPr>
          <w:b/>
          <w:bCs/>
        </w:rPr>
      </w:pPr>
      <w:r w:rsidRPr="00C87E1B">
        <w:rPr>
          <w:b/>
          <w:bCs/>
        </w:rPr>
        <w:t>o izboru Odbora za poljoprivredu i ribarstvo</w:t>
      </w:r>
    </w:p>
    <w:p w14:paraId="65D94A19" w14:textId="77777777" w:rsidR="00C87E1B" w:rsidRPr="00C87E1B" w:rsidRDefault="00C87E1B" w:rsidP="00C87E1B">
      <w:pPr>
        <w:jc w:val="center"/>
        <w:rPr>
          <w:b/>
          <w:bCs/>
        </w:rPr>
      </w:pPr>
    </w:p>
    <w:p w14:paraId="5BFC9452" w14:textId="77777777" w:rsidR="00C87E1B" w:rsidRPr="00C87E1B" w:rsidRDefault="00C87E1B" w:rsidP="00C87E1B">
      <w:pPr>
        <w:jc w:val="center"/>
        <w:rPr>
          <w:b/>
          <w:bCs/>
        </w:rPr>
      </w:pPr>
      <w:r w:rsidRPr="00C87E1B">
        <w:rPr>
          <w:b/>
          <w:bCs/>
        </w:rPr>
        <w:t>I.</w:t>
      </w:r>
    </w:p>
    <w:p w14:paraId="03D2F592" w14:textId="77777777" w:rsidR="00C87E1B" w:rsidRDefault="00C87E1B" w:rsidP="00C87E1B">
      <w:pPr>
        <w:jc w:val="both"/>
      </w:pPr>
    </w:p>
    <w:p w14:paraId="4F23851B" w14:textId="77777777" w:rsidR="00C87E1B" w:rsidRDefault="00C87E1B" w:rsidP="00C87E1B">
      <w:pPr>
        <w:ind w:firstLine="720"/>
        <w:jc w:val="both"/>
      </w:pPr>
      <w:r>
        <w:t>U Odbor za poljoprivredu i ribarstvo biraju se:</w:t>
      </w:r>
    </w:p>
    <w:p w14:paraId="20B636F3" w14:textId="77777777" w:rsidR="00C87E1B" w:rsidRDefault="00C87E1B" w:rsidP="00C87E1B">
      <w:pPr>
        <w:jc w:val="both"/>
      </w:pPr>
    </w:p>
    <w:p w14:paraId="0966CF76" w14:textId="43BF8354" w:rsidR="00C87E1B" w:rsidRDefault="00C87E1B" w:rsidP="003D5559">
      <w:pPr>
        <w:numPr>
          <w:ilvl w:val="0"/>
          <w:numId w:val="21"/>
        </w:numPr>
        <w:jc w:val="both"/>
      </w:pPr>
      <w:r>
        <w:t>Stanislav Štambuk, predsjednik</w:t>
      </w:r>
    </w:p>
    <w:p w14:paraId="4831AAC6" w14:textId="75164CDC" w:rsidR="00C87E1B" w:rsidRDefault="00C87E1B" w:rsidP="003D5559">
      <w:pPr>
        <w:numPr>
          <w:ilvl w:val="0"/>
          <w:numId w:val="21"/>
        </w:numPr>
        <w:jc w:val="both"/>
      </w:pPr>
      <w:r>
        <w:t>Tomislav Karković, član</w:t>
      </w:r>
    </w:p>
    <w:p w14:paraId="34713DA8" w14:textId="738F80A4" w:rsidR="00C87E1B" w:rsidRDefault="00C87E1B" w:rsidP="003D5559">
      <w:pPr>
        <w:numPr>
          <w:ilvl w:val="0"/>
          <w:numId w:val="21"/>
        </w:numPr>
        <w:jc w:val="both"/>
      </w:pPr>
      <w:r>
        <w:t>Šime Plenković, član</w:t>
      </w:r>
    </w:p>
    <w:p w14:paraId="775713B2" w14:textId="634702FF" w:rsidR="00C87E1B" w:rsidRDefault="00C87E1B" w:rsidP="003D5559">
      <w:pPr>
        <w:numPr>
          <w:ilvl w:val="0"/>
          <w:numId w:val="21"/>
        </w:numPr>
        <w:jc w:val="both"/>
      </w:pPr>
      <w:r>
        <w:t>Nikša Budrović, član</w:t>
      </w:r>
    </w:p>
    <w:p w14:paraId="629B804F" w14:textId="364ACE5F" w:rsidR="00C87E1B" w:rsidRDefault="00C87E1B" w:rsidP="003D5559">
      <w:pPr>
        <w:numPr>
          <w:ilvl w:val="0"/>
          <w:numId w:val="21"/>
        </w:numPr>
        <w:jc w:val="both"/>
      </w:pPr>
      <w:r>
        <w:t>Željko Obradović, član</w:t>
      </w:r>
    </w:p>
    <w:p w14:paraId="02963F3A" w14:textId="77777777" w:rsidR="00C87E1B" w:rsidRDefault="00C87E1B" w:rsidP="00C87E1B">
      <w:pPr>
        <w:jc w:val="both"/>
      </w:pPr>
    </w:p>
    <w:p w14:paraId="59045675" w14:textId="77777777" w:rsidR="00C87E1B" w:rsidRPr="00C87E1B" w:rsidRDefault="00C87E1B" w:rsidP="00C87E1B">
      <w:pPr>
        <w:jc w:val="center"/>
        <w:rPr>
          <w:b/>
          <w:bCs/>
        </w:rPr>
      </w:pPr>
      <w:r w:rsidRPr="00C87E1B">
        <w:rPr>
          <w:b/>
          <w:bCs/>
        </w:rPr>
        <w:t>II.</w:t>
      </w:r>
    </w:p>
    <w:p w14:paraId="16759DCD" w14:textId="77777777" w:rsidR="00C87E1B" w:rsidRDefault="00C87E1B" w:rsidP="00C87E1B">
      <w:pPr>
        <w:jc w:val="both"/>
      </w:pPr>
    </w:p>
    <w:p w14:paraId="39337D0B" w14:textId="77777777" w:rsidR="00C87E1B" w:rsidRDefault="00C87E1B" w:rsidP="00C87E1B">
      <w:pPr>
        <w:ind w:firstLine="720"/>
        <w:jc w:val="both"/>
      </w:pPr>
      <w:r>
        <w:t>Ovo Rješenje stupa na snagu prvog dana od dana objave u «Službenom glasniku Grada Hvara».</w:t>
      </w:r>
    </w:p>
    <w:p w14:paraId="0750D1FC" w14:textId="77777777" w:rsidR="00C87E1B" w:rsidRDefault="00C87E1B" w:rsidP="00C87E1B">
      <w:pPr>
        <w:jc w:val="both"/>
      </w:pPr>
    </w:p>
    <w:p w14:paraId="429472DC" w14:textId="77777777" w:rsidR="00C87E1B" w:rsidRPr="00C87E1B" w:rsidRDefault="00C87E1B" w:rsidP="00C87E1B">
      <w:pPr>
        <w:jc w:val="center"/>
        <w:rPr>
          <w:b/>
          <w:bCs/>
          <w:i/>
          <w:iCs/>
          <w:sz w:val="24"/>
          <w:szCs w:val="24"/>
        </w:rPr>
      </w:pPr>
      <w:r w:rsidRPr="00C87E1B">
        <w:rPr>
          <w:b/>
          <w:bCs/>
          <w:i/>
          <w:iCs/>
          <w:sz w:val="24"/>
          <w:szCs w:val="24"/>
        </w:rPr>
        <w:t>REPUBLIKA HRVATSKA</w:t>
      </w:r>
    </w:p>
    <w:p w14:paraId="5407323E" w14:textId="77777777" w:rsidR="00C87E1B" w:rsidRPr="00C87E1B" w:rsidRDefault="00C87E1B" w:rsidP="00C87E1B">
      <w:pPr>
        <w:jc w:val="center"/>
        <w:rPr>
          <w:b/>
          <w:bCs/>
          <w:i/>
          <w:iCs/>
          <w:sz w:val="24"/>
          <w:szCs w:val="24"/>
        </w:rPr>
      </w:pPr>
      <w:r w:rsidRPr="00C87E1B">
        <w:rPr>
          <w:b/>
          <w:bCs/>
          <w:i/>
          <w:iCs/>
          <w:sz w:val="24"/>
          <w:szCs w:val="24"/>
        </w:rPr>
        <w:t>SPLITSKO DALMATINSKA ŽUPANIJA</w:t>
      </w:r>
    </w:p>
    <w:p w14:paraId="331F69F0" w14:textId="77777777" w:rsidR="00C87E1B" w:rsidRPr="00C87E1B" w:rsidRDefault="00C87E1B" w:rsidP="00C87E1B">
      <w:pPr>
        <w:jc w:val="center"/>
        <w:rPr>
          <w:b/>
          <w:bCs/>
          <w:i/>
          <w:iCs/>
          <w:sz w:val="24"/>
          <w:szCs w:val="24"/>
        </w:rPr>
      </w:pPr>
      <w:r w:rsidRPr="00C87E1B">
        <w:rPr>
          <w:b/>
          <w:bCs/>
          <w:i/>
          <w:iCs/>
          <w:sz w:val="24"/>
          <w:szCs w:val="24"/>
        </w:rPr>
        <w:t>GRAD HVAR</w:t>
      </w:r>
    </w:p>
    <w:p w14:paraId="572FE7DD" w14:textId="77777777" w:rsidR="00C87E1B" w:rsidRPr="00C87E1B" w:rsidRDefault="00C87E1B" w:rsidP="00C87E1B">
      <w:pPr>
        <w:jc w:val="center"/>
        <w:rPr>
          <w:b/>
          <w:bCs/>
          <w:i/>
          <w:iCs/>
          <w:sz w:val="24"/>
          <w:szCs w:val="24"/>
        </w:rPr>
      </w:pPr>
      <w:r w:rsidRPr="00C87E1B">
        <w:rPr>
          <w:b/>
          <w:bCs/>
          <w:i/>
          <w:iCs/>
          <w:sz w:val="24"/>
          <w:szCs w:val="24"/>
        </w:rPr>
        <w:t>GRADSKO VIJEĆE</w:t>
      </w:r>
    </w:p>
    <w:p w14:paraId="63DEF4A8" w14:textId="77777777" w:rsidR="00C87E1B" w:rsidRDefault="00C87E1B" w:rsidP="00C87E1B">
      <w:pPr>
        <w:jc w:val="both"/>
      </w:pPr>
    </w:p>
    <w:p w14:paraId="7B5CB608" w14:textId="77777777" w:rsidR="00C87E1B" w:rsidRDefault="00C87E1B" w:rsidP="00C87E1B">
      <w:pPr>
        <w:jc w:val="both"/>
      </w:pPr>
      <w:r>
        <w:t>Klasa: 021-05/21-01/0</w:t>
      </w:r>
    </w:p>
    <w:p w14:paraId="2EC04B6A" w14:textId="77777777" w:rsidR="00C87E1B" w:rsidRDefault="00C87E1B" w:rsidP="00C87E1B">
      <w:pPr>
        <w:jc w:val="both"/>
      </w:pPr>
      <w:r>
        <w:t>UBROJ: 2128/01-02-21-02</w:t>
      </w:r>
    </w:p>
    <w:p w14:paraId="2219FAC0" w14:textId="77777777" w:rsidR="00C87E1B" w:rsidRDefault="00C87E1B" w:rsidP="00C87E1B">
      <w:pPr>
        <w:jc w:val="both"/>
      </w:pPr>
      <w:r>
        <w:t>Hvar, 27. listopada 2021.</w:t>
      </w:r>
    </w:p>
    <w:p w14:paraId="59B5580A" w14:textId="77777777" w:rsidR="00C87E1B" w:rsidRDefault="00C87E1B" w:rsidP="00C87E1B">
      <w:pPr>
        <w:jc w:val="both"/>
      </w:pPr>
    </w:p>
    <w:p w14:paraId="1CFF4BA1" w14:textId="65075833" w:rsidR="00C87E1B" w:rsidRDefault="00C87E1B" w:rsidP="00C87E1B">
      <w:pPr>
        <w:jc w:val="center"/>
      </w:pPr>
      <w:r>
        <w:t xml:space="preserve">                    PREDSJEDNIK</w:t>
      </w:r>
    </w:p>
    <w:p w14:paraId="09052AB8" w14:textId="2169565E" w:rsidR="00C87E1B" w:rsidRDefault="00C87E1B" w:rsidP="00C87E1B">
      <w:pPr>
        <w:jc w:val="center"/>
      </w:pPr>
      <w:r>
        <w:t xml:space="preserve">                     GRADSKOG VIJEĆA:</w:t>
      </w:r>
    </w:p>
    <w:p w14:paraId="7D8F1F43" w14:textId="43A42ADC" w:rsidR="008E0BB0" w:rsidRDefault="00C87E1B" w:rsidP="00C87E1B">
      <w:pPr>
        <w:jc w:val="center"/>
      </w:pPr>
      <w:r>
        <w:t xml:space="preserve">                   Fabijan Vučetić, v.r.</w:t>
      </w:r>
    </w:p>
    <w:p w14:paraId="2A894665" w14:textId="77777777" w:rsidR="00C87E1B" w:rsidRPr="00367A5E" w:rsidRDefault="00C87E1B" w:rsidP="00C87E1B">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19E0CA9B" w14:textId="0C0D0F45" w:rsidR="00C87E1B" w:rsidRDefault="00C87E1B" w:rsidP="00C87E1B">
      <w:pPr>
        <w:jc w:val="both"/>
      </w:pPr>
    </w:p>
    <w:p w14:paraId="6C0F7945" w14:textId="3E99D574" w:rsidR="00C87E1B" w:rsidRDefault="00C87E1B" w:rsidP="00C87E1B">
      <w:pPr>
        <w:jc w:val="both"/>
      </w:pPr>
    </w:p>
    <w:p w14:paraId="2E9E9317" w14:textId="147DABEE" w:rsidR="00BD7B30" w:rsidRDefault="00BD7B30" w:rsidP="00C87E1B">
      <w:pPr>
        <w:jc w:val="both"/>
      </w:pPr>
    </w:p>
    <w:p w14:paraId="34398362" w14:textId="1D7209BD" w:rsidR="00BD7B30" w:rsidRDefault="00BD7B30" w:rsidP="00C87E1B">
      <w:pPr>
        <w:jc w:val="both"/>
      </w:pPr>
    </w:p>
    <w:p w14:paraId="7C9BC8F7" w14:textId="6C92C5E1" w:rsidR="00F823E9" w:rsidRDefault="00F823E9" w:rsidP="00C87E1B">
      <w:pPr>
        <w:jc w:val="both"/>
      </w:pPr>
    </w:p>
    <w:p w14:paraId="55BE31C9" w14:textId="77777777" w:rsidR="00F823E9" w:rsidRDefault="00F823E9">
      <w:pPr>
        <w:overflowPunct/>
        <w:autoSpaceDE/>
        <w:autoSpaceDN/>
        <w:adjustRightInd/>
        <w:spacing w:after="160" w:line="259" w:lineRule="auto"/>
      </w:pPr>
      <w:r>
        <w:br w:type="page"/>
      </w:r>
    </w:p>
    <w:p w14:paraId="2FD72AD4" w14:textId="65213D94" w:rsidR="00F823E9" w:rsidRDefault="00F823E9" w:rsidP="00C87E1B">
      <w:pPr>
        <w:jc w:val="both"/>
      </w:pPr>
    </w:p>
    <w:p w14:paraId="729AD1C3" w14:textId="77777777" w:rsidR="00F823E9" w:rsidRDefault="00F823E9">
      <w:pPr>
        <w:overflowPunct/>
        <w:autoSpaceDE/>
        <w:autoSpaceDN/>
        <w:adjustRightInd/>
        <w:spacing w:after="160" w:line="259" w:lineRule="auto"/>
      </w:pPr>
    </w:p>
    <w:p w14:paraId="73493617" w14:textId="77777777" w:rsidR="00F823E9" w:rsidRDefault="00F823E9">
      <w:pPr>
        <w:overflowPunct/>
        <w:autoSpaceDE/>
        <w:autoSpaceDN/>
        <w:adjustRightInd/>
        <w:spacing w:after="160" w:line="259" w:lineRule="auto"/>
      </w:pPr>
      <w:r>
        <w:br w:type="page"/>
      </w:r>
    </w:p>
    <w:p w14:paraId="3A41C837" w14:textId="77777777" w:rsidR="00F823E9" w:rsidRDefault="00F823E9">
      <w:pPr>
        <w:overflowPunct/>
        <w:autoSpaceDE/>
        <w:autoSpaceDN/>
        <w:adjustRightInd/>
        <w:spacing w:after="160" w:line="259" w:lineRule="auto"/>
      </w:pPr>
    </w:p>
    <w:p w14:paraId="1790E3DB" w14:textId="77777777" w:rsidR="00F823E9" w:rsidRDefault="00F823E9">
      <w:pPr>
        <w:overflowPunct/>
        <w:autoSpaceDE/>
        <w:autoSpaceDN/>
        <w:adjustRightInd/>
        <w:spacing w:after="160" w:line="259" w:lineRule="auto"/>
      </w:pPr>
      <w:r>
        <w:br w:type="page"/>
      </w:r>
    </w:p>
    <w:p w14:paraId="474438B2" w14:textId="08AAB290" w:rsidR="00F823E9" w:rsidRDefault="00F823E9">
      <w:pPr>
        <w:overflowPunct/>
        <w:autoSpaceDE/>
        <w:autoSpaceDN/>
        <w:adjustRightInd/>
        <w:spacing w:after="160" w:line="259" w:lineRule="auto"/>
      </w:pPr>
      <w:r>
        <w:lastRenderedPageBreak/>
        <w:br w:type="page"/>
      </w:r>
    </w:p>
    <w:p w14:paraId="77F3F595" w14:textId="77777777" w:rsidR="00BD7B30" w:rsidRDefault="00BD7B30" w:rsidP="00C87E1B">
      <w:pPr>
        <w:jc w:val="both"/>
        <w:sectPr w:rsidR="00BD7B30" w:rsidSect="006F217C">
          <w:type w:val="continuous"/>
          <w:pgSz w:w="11906" w:h="16838"/>
          <w:pgMar w:top="1440" w:right="1440" w:bottom="1440" w:left="1440" w:header="708" w:footer="708" w:gutter="0"/>
          <w:cols w:num="2" w:space="708"/>
          <w:docGrid w:linePitch="360"/>
        </w:sectPr>
      </w:pPr>
    </w:p>
    <w:p w14:paraId="0BD6BBAC" w14:textId="767DD714" w:rsidR="00BD7B30" w:rsidRPr="007C6184" w:rsidRDefault="00BD7B30" w:rsidP="00BD7B30">
      <w:pPr>
        <w:jc w:val="center"/>
        <w:rPr>
          <w:b/>
          <w:bCs/>
        </w:rPr>
      </w:pPr>
      <w:r w:rsidRPr="007C6184">
        <w:rPr>
          <w:b/>
          <w:bCs/>
        </w:rPr>
        <w:lastRenderedPageBreak/>
        <w:t>SADRŽAJ</w:t>
      </w:r>
      <w:r w:rsidR="00CE3744">
        <w:rPr>
          <w:b/>
          <w:bCs/>
        </w:rPr>
        <w:t>:</w:t>
      </w:r>
    </w:p>
    <w:p w14:paraId="47EA62AA" w14:textId="77777777" w:rsidR="00BD7B30" w:rsidRPr="007C6184" w:rsidRDefault="00BD7B30" w:rsidP="00BD7B30">
      <w:pPr>
        <w:jc w:val="center"/>
        <w:rPr>
          <w:b/>
          <w:bCs/>
        </w:rPr>
      </w:pPr>
    </w:p>
    <w:p w14:paraId="05D801E8" w14:textId="77777777" w:rsidR="00BD7B30" w:rsidRDefault="00BD7B30" w:rsidP="00BD7B30">
      <w:pPr>
        <w:jc w:val="center"/>
        <w:rPr>
          <w:b/>
          <w:bCs/>
        </w:rPr>
      </w:pPr>
      <w:r w:rsidRPr="007C6184">
        <w:rPr>
          <w:b/>
          <w:bCs/>
        </w:rPr>
        <w:t>GRADSKO VIJEĆE</w:t>
      </w:r>
      <w:r>
        <w:rPr>
          <w:b/>
          <w:bCs/>
        </w:rPr>
        <w:t>:</w:t>
      </w:r>
    </w:p>
    <w:p w14:paraId="5743683E" w14:textId="23E84E8A" w:rsidR="00BD7B30" w:rsidRDefault="00BD7B30" w:rsidP="00C87E1B">
      <w:pPr>
        <w:jc w:val="both"/>
      </w:pPr>
    </w:p>
    <w:p w14:paraId="7D8986C8" w14:textId="7BF4A846" w:rsidR="00BD7B30" w:rsidRDefault="00BD7B30" w:rsidP="003D5559">
      <w:pPr>
        <w:numPr>
          <w:ilvl w:val="0"/>
          <w:numId w:val="22"/>
        </w:numPr>
        <w:tabs>
          <w:tab w:val="left" w:leader="dot" w:pos="8505"/>
        </w:tabs>
        <w:jc w:val="both"/>
      </w:pPr>
      <w:r>
        <w:t>Polugodišnji izvještaj o izvršenju  proračuna Grada Hvara za 2021.godinu</w:t>
      </w:r>
      <w:r w:rsidR="00AA60D0">
        <w:tab/>
        <w:t>325</w:t>
      </w:r>
    </w:p>
    <w:p w14:paraId="200492B5" w14:textId="0525D775" w:rsidR="00BD7B30" w:rsidRDefault="00BD7B30" w:rsidP="003D5559">
      <w:pPr>
        <w:numPr>
          <w:ilvl w:val="0"/>
          <w:numId w:val="22"/>
        </w:numPr>
        <w:tabs>
          <w:tab w:val="left" w:leader="dot" w:pos="8505"/>
        </w:tabs>
        <w:jc w:val="both"/>
      </w:pPr>
      <w:r>
        <w:t>Izmjene i dopune Proračuna Grada Hvara za 2021. i projekcija za 2022.g. i 2023.godinu</w:t>
      </w:r>
      <w:r w:rsidR="00AA60D0">
        <w:t xml:space="preserve"> </w:t>
      </w:r>
      <w:r w:rsidR="00AA60D0">
        <w:tab/>
        <w:t>42</w:t>
      </w:r>
      <w:r w:rsidR="003055A5">
        <w:t>7</w:t>
      </w:r>
    </w:p>
    <w:p w14:paraId="6A7CDA88" w14:textId="66C0C11F" w:rsidR="00BD7B30" w:rsidRDefault="00BD7B30" w:rsidP="003D5559">
      <w:pPr>
        <w:numPr>
          <w:ilvl w:val="0"/>
          <w:numId w:val="22"/>
        </w:numPr>
        <w:tabs>
          <w:tab w:val="left" w:leader="dot" w:pos="8505"/>
        </w:tabs>
        <w:jc w:val="both"/>
      </w:pPr>
      <w:r>
        <w:t>Odluka o načinu korištenja viškova prihoda prethodnih godina</w:t>
      </w:r>
      <w:r w:rsidR="00AA60D0">
        <w:t xml:space="preserve"> </w:t>
      </w:r>
      <w:r w:rsidR="00AA60D0">
        <w:tab/>
        <w:t>5</w:t>
      </w:r>
      <w:r w:rsidR="003055A5">
        <w:t>3</w:t>
      </w:r>
      <w:r w:rsidR="0095360D">
        <w:t>2</w:t>
      </w:r>
    </w:p>
    <w:p w14:paraId="52D876C3" w14:textId="054DF548" w:rsidR="00BD7B30" w:rsidRDefault="00BD7B30" w:rsidP="003D5559">
      <w:pPr>
        <w:numPr>
          <w:ilvl w:val="0"/>
          <w:numId w:val="22"/>
        </w:numPr>
        <w:tabs>
          <w:tab w:val="left" w:leader="dot" w:pos="8505"/>
        </w:tabs>
        <w:jc w:val="both"/>
      </w:pPr>
      <w:r>
        <w:t xml:space="preserve">Odluka o izmjeni Programa socijalne skrbi Grada Hvara za 2021. </w:t>
      </w:r>
      <w:r w:rsidR="00AA60D0">
        <w:t>g</w:t>
      </w:r>
      <w:r>
        <w:t>odinu</w:t>
      </w:r>
      <w:r w:rsidR="00AA60D0">
        <w:t xml:space="preserve"> </w:t>
      </w:r>
      <w:r w:rsidR="00AA60D0">
        <w:tab/>
        <w:t>5</w:t>
      </w:r>
      <w:r w:rsidR="003055A5">
        <w:t>3</w:t>
      </w:r>
      <w:r w:rsidR="0095360D">
        <w:t>3</w:t>
      </w:r>
    </w:p>
    <w:p w14:paraId="5550EB22" w14:textId="75291DCD" w:rsidR="00BD7B30" w:rsidRDefault="00BD7B30" w:rsidP="003D5559">
      <w:pPr>
        <w:numPr>
          <w:ilvl w:val="0"/>
          <w:numId w:val="22"/>
        </w:numPr>
        <w:tabs>
          <w:tab w:val="left" w:leader="dot" w:pos="8505"/>
        </w:tabs>
        <w:jc w:val="both"/>
      </w:pPr>
      <w:r>
        <w:t>Odluka o izmjeni i dopuni Programa javnih potreba u kulturi Grada Hvara za 2021.godinu</w:t>
      </w:r>
      <w:r w:rsidR="00AA60D0">
        <w:t xml:space="preserve"> </w:t>
      </w:r>
      <w:r w:rsidR="00AA60D0">
        <w:tab/>
      </w:r>
      <w:r w:rsidR="00363DDB">
        <w:t>53</w:t>
      </w:r>
      <w:r w:rsidR="0095360D">
        <w:t>3</w:t>
      </w:r>
    </w:p>
    <w:p w14:paraId="1C595E75" w14:textId="70F28836" w:rsidR="00BD7B30" w:rsidRDefault="00BD7B30" w:rsidP="003D5559">
      <w:pPr>
        <w:numPr>
          <w:ilvl w:val="0"/>
          <w:numId w:val="22"/>
        </w:numPr>
        <w:tabs>
          <w:tab w:val="left" w:leader="dot" w:pos="8505"/>
        </w:tabs>
        <w:jc w:val="both"/>
      </w:pPr>
      <w:r>
        <w:t>Odluka o izmjeni Programa javnih potreba u sportu Grada Hvara za 2021.g.</w:t>
      </w:r>
      <w:r w:rsidR="00363DDB">
        <w:t xml:space="preserve"> </w:t>
      </w:r>
      <w:r w:rsidR="00363DDB">
        <w:tab/>
        <w:t>53</w:t>
      </w:r>
      <w:r w:rsidR="0095360D">
        <w:t>5</w:t>
      </w:r>
    </w:p>
    <w:p w14:paraId="2B895F95" w14:textId="46C41C3E" w:rsidR="00BD7B30" w:rsidRDefault="00BD7B30" w:rsidP="003D5559">
      <w:pPr>
        <w:numPr>
          <w:ilvl w:val="0"/>
          <w:numId w:val="22"/>
        </w:numPr>
        <w:tabs>
          <w:tab w:val="left" w:leader="dot" w:pos="8505"/>
        </w:tabs>
        <w:jc w:val="both"/>
      </w:pPr>
      <w:r>
        <w:t>Odluka o izmjeni Programa financiranja ostalih udruga civilnog društva Grada Hvara za 2021.godinu</w:t>
      </w:r>
      <w:r w:rsidR="00363DDB">
        <w:t xml:space="preserve"> </w:t>
      </w:r>
      <w:r w:rsidR="00363DDB">
        <w:tab/>
        <w:t>53</w:t>
      </w:r>
      <w:r w:rsidR="0095360D">
        <w:t>5</w:t>
      </w:r>
    </w:p>
    <w:p w14:paraId="5024AFFE" w14:textId="77ADF6C2" w:rsidR="00BD7B30" w:rsidRDefault="00BD7B30" w:rsidP="003D5559">
      <w:pPr>
        <w:numPr>
          <w:ilvl w:val="0"/>
          <w:numId w:val="22"/>
        </w:numPr>
        <w:tabs>
          <w:tab w:val="left" w:leader="dot" w:pos="8505"/>
        </w:tabs>
        <w:jc w:val="both"/>
      </w:pPr>
      <w:r>
        <w:t>Odluka o izmjeni Programa o izmjeni i dopuni Programa građenja komunalne infrastrukture za 2021. godinu za Grad Hvar</w:t>
      </w:r>
      <w:r w:rsidR="00363DDB">
        <w:t xml:space="preserve"> </w:t>
      </w:r>
      <w:r w:rsidR="00363DDB">
        <w:tab/>
        <w:t>53</w:t>
      </w:r>
      <w:r w:rsidR="0095360D">
        <w:t>6</w:t>
      </w:r>
    </w:p>
    <w:p w14:paraId="2A808D73" w14:textId="51AFDF00" w:rsidR="00BD7B30" w:rsidRDefault="00BD7B30" w:rsidP="003D5559">
      <w:pPr>
        <w:numPr>
          <w:ilvl w:val="0"/>
          <w:numId w:val="22"/>
        </w:numPr>
        <w:tabs>
          <w:tab w:val="left" w:leader="dot" w:pos="8505"/>
          <w:tab w:val="left" w:pos="8647"/>
        </w:tabs>
        <w:jc w:val="both"/>
      </w:pPr>
      <w:r>
        <w:t>Odluka o izmjeni Programa o izmjeni i dopuni Programa održavanja komunalne infrastrukture za 2021. godinu za Grad Hvar</w:t>
      </w:r>
      <w:r w:rsidR="00363DDB">
        <w:t xml:space="preserve"> </w:t>
      </w:r>
      <w:r w:rsidR="00363DDB">
        <w:tab/>
        <w:t>5</w:t>
      </w:r>
      <w:r w:rsidR="000A752E">
        <w:t>39</w:t>
      </w:r>
    </w:p>
    <w:p w14:paraId="20BF3704" w14:textId="5325A16D" w:rsidR="00BD7B30" w:rsidRDefault="00BD7B30" w:rsidP="003D5559">
      <w:pPr>
        <w:numPr>
          <w:ilvl w:val="0"/>
          <w:numId w:val="22"/>
        </w:numPr>
        <w:tabs>
          <w:tab w:val="left" w:leader="dot" w:pos="8505"/>
        </w:tabs>
        <w:jc w:val="both"/>
      </w:pPr>
      <w:r>
        <w:t>Odluka o izmjeni Programa korištenje sredstava naknade za zadržavanje nezakonito izgrađenih zgrada u prostoru na području Grada Hvara za 2021.godinu</w:t>
      </w:r>
      <w:r w:rsidR="00363DDB">
        <w:t xml:space="preserve"> </w:t>
      </w:r>
      <w:r w:rsidR="00363DDB">
        <w:tab/>
        <w:t>5</w:t>
      </w:r>
      <w:r w:rsidR="0095360D">
        <w:t>41</w:t>
      </w:r>
    </w:p>
    <w:p w14:paraId="62AE5DCE" w14:textId="7BA0E4B9" w:rsidR="00BD7B30" w:rsidRDefault="00BD7B30" w:rsidP="003D5559">
      <w:pPr>
        <w:numPr>
          <w:ilvl w:val="0"/>
          <w:numId w:val="22"/>
        </w:numPr>
        <w:tabs>
          <w:tab w:val="left" w:leader="dot" w:pos="8505"/>
        </w:tabs>
        <w:jc w:val="both"/>
      </w:pPr>
      <w:r>
        <w:t>Zaključak o prihvaćanju Izmjena Plana obavljanja komunalnih djelatnosti društva Komunalno Hvar d.o.o. za 2021.godinu</w:t>
      </w:r>
      <w:r w:rsidR="00363DDB">
        <w:t xml:space="preserve"> </w:t>
      </w:r>
      <w:r w:rsidR="00363DDB">
        <w:tab/>
        <w:t>5</w:t>
      </w:r>
      <w:r w:rsidR="003055A5">
        <w:t>4</w:t>
      </w:r>
      <w:r w:rsidR="0095360D">
        <w:t>1</w:t>
      </w:r>
    </w:p>
    <w:p w14:paraId="5651A15E" w14:textId="33622ECB" w:rsidR="00BD7B30" w:rsidRDefault="00BD7B30" w:rsidP="003D5559">
      <w:pPr>
        <w:numPr>
          <w:ilvl w:val="0"/>
          <w:numId w:val="22"/>
        </w:numPr>
        <w:tabs>
          <w:tab w:val="left" w:leader="dot" w:pos="8505"/>
        </w:tabs>
        <w:jc w:val="both"/>
      </w:pPr>
      <w:r>
        <w:t>Zaključak o davanju suglasnosti za provođenje postupka javne nabave u predmetu nabave: Ugradnja sustava vertikalnog transporta u dječjem vrtiću Vanđela Božitković</w:t>
      </w:r>
      <w:r w:rsidR="00363DDB">
        <w:t xml:space="preserve"> </w:t>
      </w:r>
      <w:r w:rsidR="00363DDB">
        <w:tab/>
        <w:t>54</w:t>
      </w:r>
      <w:r w:rsidR="000A752E">
        <w:t>4</w:t>
      </w:r>
    </w:p>
    <w:p w14:paraId="14A884D1" w14:textId="2BD94105" w:rsidR="00BD7B30" w:rsidRDefault="00BD7B30" w:rsidP="003D5559">
      <w:pPr>
        <w:numPr>
          <w:ilvl w:val="0"/>
          <w:numId w:val="22"/>
        </w:numPr>
        <w:tabs>
          <w:tab w:val="left" w:leader="dot" w:pos="8505"/>
        </w:tabs>
        <w:jc w:val="both"/>
      </w:pPr>
      <w:r>
        <w:t>Zaključak o davanju suglasnosti za provođenje postupka javne nabave u predmetu nabave: Opremanje kina platnom i samostojećom konstrukcijom za platno</w:t>
      </w:r>
      <w:r w:rsidR="00363DDB">
        <w:t xml:space="preserve"> </w:t>
      </w:r>
      <w:r w:rsidR="00363DDB">
        <w:tab/>
        <w:t>54</w:t>
      </w:r>
      <w:r w:rsidR="0095360D">
        <w:t>5</w:t>
      </w:r>
    </w:p>
    <w:p w14:paraId="1FFC0E75" w14:textId="45383E62" w:rsidR="00BD7B30" w:rsidRDefault="00BD7B30" w:rsidP="003D5559">
      <w:pPr>
        <w:numPr>
          <w:ilvl w:val="0"/>
          <w:numId w:val="22"/>
        </w:numPr>
        <w:tabs>
          <w:tab w:val="left" w:leader="dot" w:pos="8505"/>
        </w:tabs>
        <w:jc w:val="both"/>
      </w:pPr>
      <w:r>
        <w:t>Zaključak o davanju suglasnosti za provođenje postupka javne nabave u predmetu nabave: Radovi kompletnog retuša i završne obrade svih pilastara u objektu Loggia</w:t>
      </w:r>
      <w:r w:rsidR="00363DDB">
        <w:t xml:space="preserve"> </w:t>
      </w:r>
      <w:r w:rsidR="00363DDB">
        <w:tab/>
        <w:t>54</w:t>
      </w:r>
      <w:r w:rsidR="0095360D">
        <w:t>5</w:t>
      </w:r>
    </w:p>
    <w:p w14:paraId="23C371C0" w14:textId="0D396EC1" w:rsidR="00BD7B30" w:rsidRDefault="00BD7B30" w:rsidP="003D5559">
      <w:pPr>
        <w:numPr>
          <w:ilvl w:val="0"/>
          <w:numId w:val="22"/>
        </w:numPr>
        <w:tabs>
          <w:tab w:val="left" w:leader="dot" w:pos="8505"/>
        </w:tabs>
        <w:jc w:val="both"/>
      </w:pPr>
      <w:r>
        <w:t>Zaključak o davanju suglasnosti za provođenje postupka javne nabave u predmetu nabave: Konzervatorsko-restauratorski radovi na kamenoj balustradi i lavu na zapadnom pročelju Loggie</w:t>
      </w:r>
      <w:r w:rsidR="00363DDB">
        <w:tab/>
        <w:t>54</w:t>
      </w:r>
      <w:r w:rsidR="000A752E">
        <w:t>5</w:t>
      </w:r>
    </w:p>
    <w:p w14:paraId="1BEFA506" w14:textId="62D088C0" w:rsidR="00BD7B30" w:rsidRDefault="00BD7B30" w:rsidP="003D5559">
      <w:pPr>
        <w:numPr>
          <w:ilvl w:val="0"/>
          <w:numId w:val="22"/>
        </w:numPr>
        <w:tabs>
          <w:tab w:val="left" w:leader="dot" w:pos="8505"/>
        </w:tabs>
        <w:jc w:val="both"/>
      </w:pPr>
      <w:r>
        <w:t>Zaključak o davanju suglasnosti za provođenje postupka javne nabave u predmetu nabave: Izrada idejnog projekta nove zgrade Osnovne škole Hvar</w:t>
      </w:r>
      <w:r w:rsidR="00363DDB">
        <w:t xml:space="preserve"> </w:t>
      </w:r>
      <w:r w:rsidR="00363DDB">
        <w:tab/>
        <w:t>54</w:t>
      </w:r>
      <w:r w:rsidR="0095360D">
        <w:t>6</w:t>
      </w:r>
    </w:p>
    <w:p w14:paraId="539A9B97" w14:textId="2C29990F" w:rsidR="00BD7B30" w:rsidRDefault="00BD7B30" w:rsidP="003D5559">
      <w:pPr>
        <w:numPr>
          <w:ilvl w:val="0"/>
          <w:numId w:val="22"/>
        </w:numPr>
        <w:tabs>
          <w:tab w:val="left" w:leader="dot" w:pos="8505"/>
        </w:tabs>
        <w:jc w:val="both"/>
      </w:pPr>
      <w:r>
        <w:t xml:space="preserve">Zaključak o davanju suglasnosti za provođenje postupka javne nabave u predmetu nabave: Izgradnja oborinske i fekalne kanalizacije od područja Ograde u gradu Hvaru do mora – 4. </w:t>
      </w:r>
      <w:r w:rsidR="00363DDB">
        <w:t>f</w:t>
      </w:r>
      <w:r>
        <w:t>aza</w:t>
      </w:r>
      <w:r w:rsidR="00363DDB">
        <w:t xml:space="preserve"> </w:t>
      </w:r>
      <w:r w:rsidR="00363DDB">
        <w:tab/>
        <w:t>54</w:t>
      </w:r>
      <w:r w:rsidR="0095360D">
        <w:t>7</w:t>
      </w:r>
    </w:p>
    <w:p w14:paraId="6D4FC379" w14:textId="3527B2BB" w:rsidR="00BD7B30" w:rsidRDefault="00BD7B30" w:rsidP="003D5559">
      <w:pPr>
        <w:numPr>
          <w:ilvl w:val="0"/>
          <w:numId w:val="22"/>
        </w:numPr>
        <w:tabs>
          <w:tab w:val="left" w:leader="dot" w:pos="8505"/>
        </w:tabs>
        <w:jc w:val="both"/>
      </w:pPr>
      <w:r>
        <w:t>Odluka o ponudi sklapanja novog ugovora o zakupu na određeno vrijeme za poslovni proctor   tzv. Kući Soljačić, čest. zgr. 220 k.o. Hvar</w:t>
      </w:r>
      <w:r w:rsidR="00363DDB">
        <w:t xml:space="preserve"> </w:t>
      </w:r>
      <w:r w:rsidR="00363DDB">
        <w:tab/>
        <w:t>54</w:t>
      </w:r>
      <w:r w:rsidR="0095360D">
        <w:t>7</w:t>
      </w:r>
    </w:p>
    <w:p w14:paraId="280AEE12" w14:textId="7F4C68FE" w:rsidR="00BD7B30" w:rsidRDefault="00BD7B30" w:rsidP="003D5559">
      <w:pPr>
        <w:numPr>
          <w:ilvl w:val="0"/>
          <w:numId w:val="22"/>
        </w:numPr>
        <w:tabs>
          <w:tab w:val="left" w:leader="dot" w:pos="8505"/>
        </w:tabs>
        <w:jc w:val="both"/>
      </w:pPr>
      <w:r>
        <w:t>Odluka o izboru Povjerenstva za osnivanje javne ustanove u kulturi</w:t>
      </w:r>
      <w:r w:rsidR="00363DDB">
        <w:t xml:space="preserve"> </w:t>
      </w:r>
      <w:r w:rsidR="00363DDB">
        <w:tab/>
        <w:t>54</w:t>
      </w:r>
      <w:r w:rsidR="000A752E">
        <w:t>7</w:t>
      </w:r>
    </w:p>
    <w:p w14:paraId="2219D49C" w14:textId="7643E21B" w:rsidR="00BD7B30" w:rsidRDefault="00BD7B30" w:rsidP="003D5559">
      <w:pPr>
        <w:numPr>
          <w:ilvl w:val="0"/>
          <w:numId w:val="22"/>
        </w:numPr>
        <w:tabs>
          <w:tab w:val="left" w:leader="dot" w:pos="8505"/>
        </w:tabs>
        <w:jc w:val="both"/>
      </w:pPr>
      <w:r>
        <w:t>Odluke o izboru Odbora za poljoprivredu i ribarstvo</w:t>
      </w:r>
      <w:r w:rsidR="00363DDB">
        <w:t xml:space="preserve"> </w:t>
      </w:r>
      <w:r w:rsidR="00363DDB">
        <w:tab/>
        <w:t>54</w:t>
      </w:r>
      <w:r w:rsidR="0095360D">
        <w:t>8</w:t>
      </w:r>
    </w:p>
    <w:p w14:paraId="40114292" w14:textId="7133B360" w:rsidR="00BD7B30" w:rsidRDefault="00BD7B30" w:rsidP="00BD7B30">
      <w:pPr>
        <w:jc w:val="both"/>
      </w:pPr>
    </w:p>
    <w:p w14:paraId="67756FFF" w14:textId="1F5668DF" w:rsidR="00BD7B30" w:rsidRDefault="00BD7B30" w:rsidP="00BD7B30">
      <w:pPr>
        <w:jc w:val="both"/>
      </w:pPr>
    </w:p>
    <w:p w14:paraId="510207AE" w14:textId="1274B174" w:rsidR="00BD7B30" w:rsidRDefault="00BD7B30" w:rsidP="00BD7B30">
      <w:pPr>
        <w:jc w:val="both"/>
      </w:pPr>
    </w:p>
    <w:p w14:paraId="21C8708E" w14:textId="2192C105" w:rsidR="00A93E5E" w:rsidRDefault="00A93E5E" w:rsidP="00BD7B30">
      <w:pPr>
        <w:jc w:val="both"/>
      </w:pPr>
    </w:p>
    <w:p w14:paraId="16039098" w14:textId="21CEDE67" w:rsidR="00A93E5E" w:rsidRDefault="00A93E5E" w:rsidP="00BD7B30">
      <w:pPr>
        <w:jc w:val="both"/>
      </w:pPr>
    </w:p>
    <w:p w14:paraId="1836DE53" w14:textId="0BFBE5E1" w:rsidR="00A93E5E" w:rsidRDefault="00A93E5E" w:rsidP="00BD7B30">
      <w:pPr>
        <w:jc w:val="both"/>
      </w:pPr>
    </w:p>
    <w:p w14:paraId="59AEA667" w14:textId="1C32AA11" w:rsidR="00A93E5E" w:rsidRDefault="00A93E5E" w:rsidP="00BD7B30">
      <w:pPr>
        <w:jc w:val="both"/>
      </w:pPr>
    </w:p>
    <w:p w14:paraId="5EB31030" w14:textId="1680DC41" w:rsidR="00A93E5E" w:rsidRDefault="00A93E5E" w:rsidP="00BD7B30">
      <w:pPr>
        <w:jc w:val="both"/>
      </w:pPr>
    </w:p>
    <w:p w14:paraId="688E62C8" w14:textId="39708333" w:rsidR="00A93E5E" w:rsidRDefault="00A93E5E" w:rsidP="00BD7B30">
      <w:pPr>
        <w:jc w:val="both"/>
      </w:pPr>
    </w:p>
    <w:p w14:paraId="2C660EA0" w14:textId="624BD475" w:rsidR="00A93E5E" w:rsidRDefault="00A93E5E" w:rsidP="00BD7B30">
      <w:pPr>
        <w:jc w:val="both"/>
      </w:pPr>
    </w:p>
    <w:p w14:paraId="12227F86" w14:textId="5082E430" w:rsidR="00A93E5E" w:rsidRDefault="00A93E5E" w:rsidP="00BD7B30">
      <w:pPr>
        <w:jc w:val="both"/>
      </w:pPr>
    </w:p>
    <w:p w14:paraId="4878DB3B" w14:textId="5F7F3F72" w:rsidR="00A93E5E" w:rsidRDefault="00A93E5E" w:rsidP="00BD7B30">
      <w:pPr>
        <w:jc w:val="both"/>
      </w:pPr>
    </w:p>
    <w:p w14:paraId="2FB1F087" w14:textId="58652509" w:rsidR="00A93E5E" w:rsidRDefault="00A93E5E" w:rsidP="00BD7B30">
      <w:pPr>
        <w:jc w:val="both"/>
      </w:pPr>
    </w:p>
    <w:p w14:paraId="3B4ABABD" w14:textId="750704E3" w:rsidR="00A93E5E" w:rsidRDefault="00A93E5E" w:rsidP="00BD7B30">
      <w:pPr>
        <w:jc w:val="both"/>
      </w:pPr>
    </w:p>
    <w:p w14:paraId="29537BE5" w14:textId="02C4BB50" w:rsidR="00A93E5E" w:rsidRDefault="00A93E5E" w:rsidP="00BD7B30">
      <w:pPr>
        <w:jc w:val="both"/>
      </w:pPr>
    </w:p>
    <w:p w14:paraId="5052AB9A" w14:textId="0E8E0DFD" w:rsidR="00A93E5E" w:rsidRDefault="00A93E5E" w:rsidP="00BD7B30">
      <w:pPr>
        <w:jc w:val="both"/>
      </w:pPr>
    </w:p>
    <w:p w14:paraId="7ABB619F" w14:textId="019D123E" w:rsidR="00A93E5E" w:rsidRDefault="00A93E5E" w:rsidP="00BD7B30">
      <w:pPr>
        <w:jc w:val="both"/>
      </w:pPr>
    </w:p>
    <w:p w14:paraId="01D18335" w14:textId="5DA341F3" w:rsidR="00A93E5E" w:rsidRDefault="00A93E5E" w:rsidP="00BD7B30">
      <w:pPr>
        <w:jc w:val="both"/>
      </w:pPr>
    </w:p>
    <w:p w14:paraId="128CFDD7" w14:textId="45F2ED62" w:rsidR="00A93E5E" w:rsidRDefault="00A93E5E" w:rsidP="00BD7B30">
      <w:pPr>
        <w:jc w:val="both"/>
      </w:pPr>
    </w:p>
    <w:p w14:paraId="21A560AC" w14:textId="77777777" w:rsidR="00A93E5E" w:rsidRDefault="00A93E5E" w:rsidP="00A93E5E">
      <w:pPr>
        <w:pStyle w:val="NoSpacing"/>
        <w:jc w:val="both"/>
      </w:pPr>
    </w:p>
    <w:p w14:paraId="607A7DA0" w14:textId="77777777" w:rsidR="00A93E5E" w:rsidRPr="00015547" w:rsidRDefault="00A93E5E" w:rsidP="00A93E5E">
      <w:pPr>
        <w:pBdr>
          <w:top w:val="single" w:sz="6" w:space="1" w:color="auto"/>
        </w:pBdr>
        <w:tabs>
          <w:tab w:val="right" w:pos="3969"/>
        </w:tabs>
        <w:jc w:val="center"/>
        <w:rPr>
          <w:sz w:val="18"/>
        </w:rPr>
      </w:pPr>
      <w:r w:rsidRPr="00015547">
        <w:rPr>
          <w:sz w:val="18"/>
        </w:rPr>
        <w:t xml:space="preserve">„Službeni glasnik Grada Hvara“ izdaje Gradsko vijeće Grada Hvara </w:t>
      </w:r>
    </w:p>
    <w:p w14:paraId="5632467B" w14:textId="77777777" w:rsidR="00A93E5E" w:rsidRPr="00015547" w:rsidRDefault="00A93E5E" w:rsidP="00A93E5E">
      <w:pPr>
        <w:pBdr>
          <w:top w:val="single" w:sz="6" w:space="1" w:color="auto"/>
        </w:pBdr>
        <w:tabs>
          <w:tab w:val="right" w:pos="3969"/>
        </w:tabs>
        <w:jc w:val="center"/>
        <w:rPr>
          <w:sz w:val="18"/>
        </w:rPr>
      </w:pPr>
      <w:r w:rsidRPr="00015547">
        <w:rPr>
          <w:sz w:val="18"/>
        </w:rPr>
        <w:t>Odgovorni urednik: tajnica Liljana Caratan Lukšić, dipl. iur. – List izlazi po potrebi</w:t>
      </w:r>
    </w:p>
    <w:p w14:paraId="13899EFF" w14:textId="01E97A57" w:rsidR="00A93E5E" w:rsidRPr="00D102E3" w:rsidRDefault="00A93E5E" w:rsidP="00A93E5E">
      <w:pPr>
        <w:tabs>
          <w:tab w:val="right" w:pos="3969"/>
        </w:tabs>
        <w:jc w:val="center"/>
      </w:pPr>
      <w:r w:rsidRPr="00015547">
        <w:rPr>
          <w:sz w:val="18"/>
        </w:rPr>
        <w:t>Priprema i izrada: ŽGIRO, vl. Đurđica Sarjanović, Jelsa</w:t>
      </w:r>
    </w:p>
    <w:sectPr w:rsidR="00A93E5E" w:rsidRPr="00D102E3" w:rsidSect="00BD7B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3B2CA" w14:textId="77777777" w:rsidR="0080457E" w:rsidRDefault="0080457E" w:rsidP="00F03EA4">
      <w:r>
        <w:separator/>
      </w:r>
    </w:p>
  </w:endnote>
  <w:endnote w:type="continuationSeparator" w:id="0">
    <w:p w14:paraId="79EB55E2" w14:textId="77777777" w:rsidR="0080457E" w:rsidRDefault="0080457E" w:rsidP="00F0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280DC" w14:textId="77777777" w:rsidR="0080457E" w:rsidRDefault="0080457E" w:rsidP="00F03EA4">
      <w:r>
        <w:separator/>
      </w:r>
    </w:p>
  </w:footnote>
  <w:footnote w:type="continuationSeparator" w:id="0">
    <w:p w14:paraId="2734F0AD" w14:textId="77777777" w:rsidR="0080457E" w:rsidRDefault="0080457E" w:rsidP="00F03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F687" w14:textId="4329FBB6" w:rsidR="00F03EA4" w:rsidRPr="00E23BD4" w:rsidRDefault="00F03EA4" w:rsidP="00F03EA4">
    <w:pPr>
      <w:pBdr>
        <w:top w:val="single" w:sz="4" w:space="1" w:color="auto"/>
        <w:left w:val="single" w:sz="4" w:space="4" w:color="auto"/>
        <w:bottom w:val="single" w:sz="4" w:space="1" w:color="auto"/>
        <w:right w:val="single" w:sz="4" w:space="4" w:color="auto"/>
      </w:pBdr>
      <w:tabs>
        <w:tab w:val="center" w:pos="4536"/>
        <w:tab w:val="right" w:pos="9072"/>
      </w:tabs>
      <w:overflowPunct/>
      <w:autoSpaceDE/>
      <w:autoSpaceDN/>
      <w:adjustRightInd/>
      <w:ind w:right="98"/>
      <w:jc w:val="center"/>
      <w:rPr>
        <w:rFonts w:ascii="Arial" w:hAnsi="Arial" w:cs="Arial"/>
        <w:sz w:val="18"/>
      </w:rPr>
    </w:pPr>
    <w:r w:rsidRPr="0087681C">
      <w:rPr>
        <w:rFonts w:ascii="Arial" w:hAnsi="Arial" w:cs="Arial"/>
        <w:sz w:val="18"/>
      </w:rPr>
      <w:t xml:space="preserve">Stranica </w:t>
    </w:r>
    <w:r w:rsidRPr="0087681C">
      <w:rPr>
        <w:rFonts w:ascii="Arial" w:hAnsi="Arial" w:cs="Arial"/>
        <w:sz w:val="18"/>
      </w:rPr>
      <w:fldChar w:fldCharType="begin"/>
    </w:r>
    <w:r w:rsidRPr="0087681C">
      <w:rPr>
        <w:rFonts w:ascii="Arial" w:hAnsi="Arial" w:cs="Arial"/>
        <w:sz w:val="18"/>
      </w:rPr>
      <w:instrText>PAGE   \* MERGEFORMAT</w:instrText>
    </w:r>
    <w:r w:rsidRPr="0087681C">
      <w:rPr>
        <w:rFonts w:ascii="Arial" w:hAnsi="Arial" w:cs="Arial"/>
        <w:sz w:val="18"/>
      </w:rPr>
      <w:fldChar w:fldCharType="separate"/>
    </w:r>
    <w:r>
      <w:rPr>
        <w:rFonts w:ascii="Arial" w:hAnsi="Arial" w:cs="Arial"/>
        <w:sz w:val="18"/>
      </w:rPr>
      <w:t>310</w:t>
    </w:r>
    <w:r w:rsidRPr="0087681C">
      <w:rPr>
        <w:rFonts w:ascii="Arial" w:hAnsi="Arial" w:cs="Arial"/>
        <w:sz w:val="18"/>
      </w:rPr>
      <w:fldChar w:fldCharType="end"/>
    </w:r>
    <w:r w:rsidRPr="0087681C">
      <w:rPr>
        <w:rFonts w:ascii="Arial" w:hAnsi="Arial" w:cs="Arial"/>
        <w:sz w:val="18"/>
      </w:rPr>
      <w:t xml:space="preserve">. Broj </w:t>
    </w:r>
    <w:r>
      <w:rPr>
        <w:rFonts w:ascii="Arial" w:hAnsi="Arial" w:cs="Arial"/>
        <w:sz w:val="18"/>
      </w:rPr>
      <w:t>9</w:t>
    </w:r>
    <w:r w:rsidRPr="0087681C">
      <w:rPr>
        <w:rFonts w:ascii="Arial" w:hAnsi="Arial" w:cs="Arial"/>
        <w:sz w:val="18"/>
      </w:rPr>
      <w:t xml:space="preserve">.               SLUŽBENI GLASNIK GRADA HVARA              </w:t>
    </w:r>
    <w:r>
      <w:rPr>
        <w:rFonts w:ascii="Arial" w:hAnsi="Arial" w:cs="Arial"/>
        <w:sz w:val="18"/>
        <w:szCs w:val="22"/>
      </w:rPr>
      <w:t>2</w:t>
    </w:r>
    <w:r w:rsidRPr="0087681C">
      <w:rPr>
        <w:rFonts w:ascii="Arial" w:hAnsi="Arial" w:cs="Arial"/>
        <w:sz w:val="18"/>
        <w:szCs w:val="22"/>
      </w:rPr>
      <w:t xml:space="preserve">. </w:t>
    </w:r>
    <w:r>
      <w:rPr>
        <w:rFonts w:ascii="Arial" w:hAnsi="Arial" w:cs="Arial"/>
        <w:sz w:val="18"/>
        <w:szCs w:val="22"/>
      </w:rPr>
      <w:t>studenog 2021</w:t>
    </w:r>
    <w:r w:rsidRPr="0087681C">
      <w:rPr>
        <w:rFonts w:ascii="Arial" w:hAnsi="Arial" w:cs="Arial"/>
        <w:sz w:val="18"/>
        <w:szCs w:val="22"/>
      </w:rPr>
      <w:t>. godine</w:t>
    </w:r>
  </w:p>
  <w:p w14:paraId="1BC1F03E" w14:textId="77777777" w:rsidR="00F03EA4" w:rsidRDefault="00F03E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5DB6" w14:textId="7B68741F" w:rsidR="00F03EA4" w:rsidRPr="00E23BD4" w:rsidRDefault="00F03EA4" w:rsidP="00F03EA4">
    <w:pPr>
      <w:pBdr>
        <w:top w:val="single" w:sz="4" w:space="1" w:color="auto"/>
        <w:left w:val="single" w:sz="4" w:space="4" w:color="auto"/>
        <w:bottom w:val="single" w:sz="4" w:space="1" w:color="auto"/>
        <w:right w:val="single" w:sz="4" w:space="4" w:color="auto"/>
      </w:pBdr>
      <w:tabs>
        <w:tab w:val="center" w:pos="4536"/>
        <w:tab w:val="right" w:pos="9072"/>
      </w:tabs>
      <w:overflowPunct/>
      <w:autoSpaceDE/>
      <w:autoSpaceDN/>
      <w:adjustRightInd/>
      <w:ind w:right="98"/>
      <w:jc w:val="center"/>
      <w:rPr>
        <w:rFonts w:ascii="Arial" w:hAnsi="Arial" w:cs="Arial"/>
        <w:sz w:val="18"/>
      </w:rPr>
    </w:pPr>
    <w:r>
      <w:rPr>
        <w:rFonts w:ascii="Arial" w:hAnsi="Arial" w:cs="Arial"/>
        <w:sz w:val="18"/>
      </w:rPr>
      <w:t>2</w:t>
    </w:r>
    <w:r w:rsidRPr="0087681C">
      <w:rPr>
        <w:rFonts w:ascii="Arial" w:hAnsi="Arial" w:cs="Arial"/>
        <w:sz w:val="18"/>
      </w:rPr>
      <w:t xml:space="preserve">. </w:t>
    </w:r>
    <w:r>
      <w:rPr>
        <w:rFonts w:ascii="Arial" w:hAnsi="Arial" w:cs="Arial"/>
        <w:sz w:val="18"/>
      </w:rPr>
      <w:t>studenog 2021</w:t>
    </w:r>
    <w:r w:rsidRPr="0087681C">
      <w:rPr>
        <w:rFonts w:ascii="Arial" w:hAnsi="Arial" w:cs="Arial"/>
        <w:sz w:val="18"/>
      </w:rPr>
      <w:t xml:space="preserve">. godine.               SLUŽBENI GLASNIK GRADA HVARA              </w:t>
    </w:r>
    <w:r w:rsidRPr="0087681C">
      <w:rPr>
        <w:rFonts w:ascii="Arial" w:hAnsi="Arial" w:cs="Arial"/>
        <w:sz w:val="18"/>
        <w:szCs w:val="22"/>
      </w:rPr>
      <w:t xml:space="preserve">Broj </w:t>
    </w:r>
    <w:r>
      <w:rPr>
        <w:rFonts w:ascii="Arial" w:hAnsi="Arial" w:cs="Arial"/>
        <w:sz w:val="18"/>
        <w:szCs w:val="22"/>
      </w:rPr>
      <w:t>9</w:t>
    </w:r>
    <w:r w:rsidRPr="0087681C">
      <w:rPr>
        <w:rFonts w:ascii="Arial" w:hAnsi="Arial" w:cs="Arial"/>
        <w:sz w:val="18"/>
        <w:szCs w:val="22"/>
      </w:rPr>
      <w:t xml:space="preserve">. Stranica </w:t>
    </w:r>
    <w:r w:rsidRPr="0087681C">
      <w:rPr>
        <w:rFonts w:ascii="Arial" w:hAnsi="Arial" w:cs="Arial"/>
        <w:sz w:val="18"/>
      </w:rPr>
      <w:fldChar w:fldCharType="begin"/>
    </w:r>
    <w:r w:rsidRPr="0087681C">
      <w:rPr>
        <w:rFonts w:ascii="Arial" w:hAnsi="Arial" w:cs="Arial"/>
        <w:sz w:val="18"/>
      </w:rPr>
      <w:instrText>PAGE   \* MERGEFORMAT</w:instrText>
    </w:r>
    <w:r w:rsidRPr="0087681C">
      <w:rPr>
        <w:rFonts w:ascii="Arial" w:hAnsi="Arial" w:cs="Arial"/>
        <w:sz w:val="18"/>
      </w:rPr>
      <w:fldChar w:fldCharType="separate"/>
    </w:r>
    <w:r>
      <w:rPr>
        <w:rFonts w:ascii="Arial" w:hAnsi="Arial" w:cs="Arial"/>
        <w:sz w:val="18"/>
      </w:rPr>
      <w:t>311</w:t>
    </w:r>
    <w:r w:rsidRPr="0087681C">
      <w:rPr>
        <w:rFonts w:ascii="Arial" w:hAnsi="Arial" w:cs="Arial"/>
        <w:sz w:val="18"/>
      </w:rPr>
      <w:fldChar w:fldCharType="end"/>
    </w:r>
  </w:p>
  <w:p w14:paraId="4391B55D" w14:textId="77777777" w:rsidR="00F03EA4" w:rsidRDefault="00F03E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55D7"/>
    <w:multiLevelType w:val="hybridMultilevel"/>
    <w:tmpl w:val="B7F49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84DC2"/>
    <w:multiLevelType w:val="hybridMultilevel"/>
    <w:tmpl w:val="B9384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E158A"/>
    <w:multiLevelType w:val="hybridMultilevel"/>
    <w:tmpl w:val="47E48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51011"/>
    <w:multiLevelType w:val="hybridMultilevel"/>
    <w:tmpl w:val="A0BCC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C2106"/>
    <w:multiLevelType w:val="hybridMultilevel"/>
    <w:tmpl w:val="8D78ACDE"/>
    <w:lvl w:ilvl="0" w:tplc="3A32DCB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A3BCE"/>
    <w:multiLevelType w:val="hybridMultilevel"/>
    <w:tmpl w:val="1C00A7CC"/>
    <w:lvl w:ilvl="0" w:tplc="3A32DCB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E7522"/>
    <w:multiLevelType w:val="hybridMultilevel"/>
    <w:tmpl w:val="68760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D0E23"/>
    <w:multiLevelType w:val="hybridMultilevel"/>
    <w:tmpl w:val="E912F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8A49A6"/>
    <w:multiLevelType w:val="hybridMultilevel"/>
    <w:tmpl w:val="DE645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D953CA"/>
    <w:multiLevelType w:val="hybridMultilevel"/>
    <w:tmpl w:val="25989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9D33C8"/>
    <w:multiLevelType w:val="hybridMultilevel"/>
    <w:tmpl w:val="CD68B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AA3161"/>
    <w:multiLevelType w:val="hybridMultilevel"/>
    <w:tmpl w:val="BBECE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6619BD"/>
    <w:multiLevelType w:val="hybridMultilevel"/>
    <w:tmpl w:val="5DA26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C00659"/>
    <w:multiLevelType w:val="hybridMultilevel"/>
    <w:tmpl w:val="6F36C5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411910"/>
    <w:multiLevelType w:val="hybridMultilevel"/>
    <w:tmpl w:val="3880F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03EC5"/>
    <w:multiLevelType w:val="hybridMultilevel"/>
    <w:tmpl w:val="2CBA6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E43F2B"/>
    <w:multiLevelType w:val="hybridMultilevel"/>
    <w:tmpl w:val="77DCC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4B4303"/>
    <w:multiLevelType w:val="hybridMultilevel"/>
    <w:tmpl w:val="B63A5E3A"/>
    <w:lvl w:ilvl="0" w:tplc="0809000F">
      <w:start w:val="1"/>
      <w:numFmt w:val="decimal"/>
      <w:lvlText w:val="%1."/>
      <w:lvlJc w:val="left"/>
      <w:pPr>
        <w:ind w:left="720" w:hanging="360"/>
      </w:pPr>
      <w:rPr>
        <w:rFonts w:hint="default"/>
      </w:rPr>
    </w:lvl>
    <w:lvl w:ilvl="1" w:tplc="B484C854">
      <w:numFmt w:val="bullet"/>
      <w:lvlText w:val="•"/>
      <w:lvlJc w:val="left"/>
      <w:pPr>
        <w:ind w:left="1440" w:hanging="360"/>
      </w:pPr>
      <w:rPr>
        <w:rFonts w:ascii="Times New Roman" w:eastAsia="Calibri" w:hAnsi="Times New Roman" w:cs="Times New Roman" w:hint="default"/>
      </w:rPr>
    </w:lvl>
    <w:lvl w:ilvl="2" w:tplc="61C425DE">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995264"/>
    <w:multiLevelType w:val="hybridMultilevel"/>
    <w:tmpl w:val="98C07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D95858"/>
    <w:multiLevelType w:val="hybridMultilevel"/>
    <w:tmpl w:val="75388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A31BBF"/>
    <w:multiLevelType w:val="hybridMultilevel"/>
    <w:tmpl w:val="A2227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B57689"/>
    <w:multiLevelType w:val="hybridMultilevel"/>
    <w:tmpl w:val="B21C8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1300C9"/>
    <w:multiLevelType w:val="hybridMultilevel"/>
    <w:tmpl w:val="2C9E2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25329C"/>
    <w:multiLevelType w:val="hybridMultilevel"/>
    <w:tmpl w:val="E41CB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C37E12"/>
    <w:multiLevelType w:val="hybridMultilevel"/>
    <w:tmpl w:val="3A82D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0"/>
  </w:num>
  <w:num w:numId="3">
    <w:abstractNumId w:val="4"/>
  </w:num>
  <w:num w:numId="4">
    <w:abstractNumId w:val="24"/>
  </w:num>
  <w:num w:numId="5">
    <w:abstractNumId w:val="9"/>
  </w:num>
  <w:num w:numId="6">
    <w:abstractNumId w:val="16"/>
  </w:num>
  <w:num w:numId="7">
    <w:abstractNumId w:val="17"/>
  </w:num>
  <w:num w:numId="8">
    <w:abstractNumId w:val="23"/>
  </w:num>
  <w:num w:numId="9">
    <w:abstractNumId w:val="12"/>
  </w:num>
  <w:num w:numId="10">
    <w:abstractNumId w:val="15"/>
  </w:num>
  <w:num w:numId="11">
    <w:abstractNumId w:val="1"/>
  </w:num>
  <w:num w:numId="12">
    <w:abstractNumId w:val="0"/>
  </w:num>
  <w:num w:numId="13">
    <w:abstractNumId w:val="5"/>
  </w:num>
  <w:num w:numId="14">
    <w:abstractNumId w:val="11"/>
  </w:num>
  <w:num w:numId="15">
    <w:abstractNumId w:val="3"/>
  </w:num>
  <w:num w:numId="16">
    <w:abstractNumId w:val="21"/>
  </w:num>
  <w:num w:numId="17">
    <w:abstractNumId w:val="22"/>
  </w:num>
  <w:num w:numId="18">
    <w:abstractNumId w:val="2"/>
  </w:num>
  <w:num w:numId="19">
    <w:abstractNumId w:val="6"/>
  </w:num>
  <w:num w:numId="20">
    <w:abstractNumId w:val="8"/>
  </w:num>
  <w:num w:numId="21">
    <w:abstractNumId w:val="7"/>
  </w:num>
  <w:num w:numId="22">
    <w:abstractNumId w:val="14"/>
  </w:num>
  <w:num w:numId="23">
    <w:abstractNumId w:val="20"/>
  </w:num>
  <w:num w:numId="24">
    <w:abstractNumId w:val="13"/>
  </w:num>
  <w:num w:numId="2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4F"/>
    <w:rsid w:val="00026A00"/>
    <w:rsid w:val="00036C26"/>
    <w:rsid w:val="000533C4"/>
    <w:rsid w:val="00057267"/>
    <w:rsid w:val="00066BCA"/>
    <w:rsid w:val="00070156"/>
    <w:rsid w:val="000A752E"/>
    <w:rsid w:val="000E4F34"/>
    <w:rsid w:val="0011491D"/>
    <w:rsid w:val="00126147"/>
    <w:rsid w:val="001349D5"/>
    <w:rsid w:val="0016000E"/>
    <w:rsid w:val="00182DC7"/>
    <w:rsid w:val="001C455F"/>
    <w:rsid w:val="001E4F47"/>
    <w:rsid w:val="00222218"/>
    <w:rsid w:val="002237D7"/>
    <w:rsid w:val="0025187D"/>
    <w:rsid w:val="0027097F"/>
    <w:rsid w:val="002938CF"/>
    <w:rsid w:val="002A75B0"/>
    <w:rsid w:val="002E5E4E"/>
    <w:rsid w:val="002E5ED3"/>
    <w:rsid w:val="003055A5"/>
    <w:rsid w:val="00305938"/>
    <w:rsid w:val="00362B33"/>
    <w:rsid w:val="00362F06"/>
    <w:rsid w:val="00363DDB"/>
    <w:rsid w:val="00372207"/>
    <w:rsid w:val="0038549B"/>
    <w:rsid w:val="003A2C5C"/>
    <w:rsid w:val="003B1D7D"/>
    <w:rsid w:val="003D5559"/>
    <w:rsid w:val="003F0969"/>
    <w:rsid w:val="00417E61"/>
    <w:rsid w:val="00436AA4"/>
    <w:rsid w:val="0048632B"/>
    <w:rsid w:val="004874AA"/>
    <w:rsid w:val="00491A6A"/>
    <w:rsid w:val="004A07F3"/>
    <w:rsid w:val="004B1D80"/>
    <w:rsid w:val="004C2354"/>
    <w:rsid w:val="004D7603"/>
    <w:rsid w:val="004E125A"/>
    <w:rsid w:val="0053705A"/>
    <w:rsid w:val="005504D9"/>
    <w:rsid w:val="00561F44"/>
    <w:rsid w:val="00574D2F"/>
    <w:rsid w:val="005756C4"/>
    <w:rsid w:val="005A1122"/>
    <w:rsid w:val="005A3D75"/>
    <w:rsid w:val="00611DD6"/>
    <w:rsid w:val="00627EC4"/>
    <w:rsid w:val="006317BC"/>
    <w:rsid w:val="00687E96"/>
    <w:rsid w:val="006973E9"/>
    <w:rsid w:val="006A65E9"/>
    <w:rsid w:val="006B64BF"/>
    <w:rsid w:val="006C24E2"/>
    <w:rsid w:val="006D1E96"/>
    <w:rsid w:val="006F217C"/>
    <w:rsid w:val="00770BC0"/>
    <w:rsid w:val="007D7551"/>
    <w:rsid w:val="0080457E"/>
    <w:rsid w:val="00804B7D"/>
    <w:rsid w:val="00804DDA"/>
    <w:rsid w:val="0083203C"/>
    <w:rsid w:val="00862DFF"/>
    <w:rsid w:val="008727C3"/>
    <w:rsid w:val="00872907"/>
    <w:rsid w:val="008B56DB"/>
    <w:rsid w:val="008D01A8"/>
    <w:rsid w:val="008D1D47"/>
    <w:rsid w:val="008E0BB0"/>
    <w:rsid w:val="0090133B"/>
    <w:rsid w:val="009071AA"/>
    <w:rsid w:val="00917551"/>
    <w:rsid w:val="00921467"/>
    <w:rsid w:val="0095360D"/>
    <w:rsid w:val="00976F49"/>
    <w:rsid w:val="009B50C3"/>
    <w:rsid w:val="009F66FD"/>
    <w:rsid w:val="00A02DEC"/>
    <w:rsid w:val="00A372AE"/>
    <w:rsid w:val="00A77BCE"/>
    <w:rsid w:val="00A840CE"/>
    <w:rsid w:val="00A93E5E"/>
    <w:rsid w:val="00AA60D0"/>
    <w:rsid w:val="00AD21F4"/>
    <w:rsid w:val="00B0261E"/>
    <w:rsid w:val="00B1583A"/>
    <w:rsid w:val="00B22CAE"/>
    <w:rsid w:val="00B26D29"/>
    <w:rsid w:val="00B6376C"/>
    <w:rsid w:val="00B94342"/>
    <w:rsid w:val="00BA0FAF"/>
    <w:rsid w:val="00BA6BB6"/>
    <w:rsid w:val="00BD7B30"/>
    <w:rsid w:val="00C05B9C"/>
    <w:rsid w:val="00C20B44"/>
    <w:rsid w:val="00C30653"/>
    <w:rsid w:val="00C65A7D"/>
    <w:rsid w:val="00C81DEE"/>
    <w:rsid w:val="00C87E1B"/>
    <w:rsid w:val="00CE3744"/>
    <w:rsid w:val="00CE681E"/>
    <w:rsid w:val="00CE763E"/>
    <w:rsid w:val="00D023AD"/>
    <w:rsid w:val="00D102E3"/>
    <w:rsid w:val="00D20D00"/>
    <w:rsid w:val="00D55872"/>
    <w:rsid w:val="00D6734F"/>
    <w:rsid w:val="00D74B00"/>
    <w:rsid w:val="00DA1490"/>
    <w:rsid w:val="00DA776D"/>
    <w:rsid w:val="00DF6559"/>
    <w:rsid w:val="00E17505"/>
    <w:rsid w:val="00E4045B"/>
    <w:rsid w:val="00E728C3"/>
    <w:rsid w:val="00E97F0A"/>
    <w:rsid w:val="00EA5A04"/>
    <w:rsid w:val="00EF18B1"/>
    <w:rsid w:val="00F03EA4"/>
    <w:rsid w:val="00F62EF9"/>
    <w:rsid w:val="00F823E9"/>
    <w:rsid w:val="00F93549"/>
    <w:rsid w:val="00FB6B0D"/>
    <w:rsid w:val="00FB6EC6"/>
    <w:rsid w:val="00FC0460"/>
    <w:rsid w:val="00FD2A1F"/>
    <w:rsid w:val="00FD6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B16B8"/>
  <w15:chartTrackingRefBased/>
  <w15:docId w15:val="{3886AD2E-8C23-4036-AEDA-C5ED480B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34F"/>
    <w:pPr>
      <w:overflowPunct w:val="0"/>
      <w:autoSpaceDE w:val="0"/>
      <w:autoSpaceDN w:val="0"/>
      <w:adjustRightInd w:val="0"/>
      <w:spacing w:after="0" w:line="240" w:lineRule="auto"/>
    </w:pPr>
    <w:rPr>
      <w:rFonts w:eastAsia="Calibri"/>
    </w:rPr>
  </w:style>
  <w:style w:type="paragraph" w:styleId="Heading1">
    <w:name w:val="heading 1"/>
    <w:basedOn w:val="Normal"/>
    <w:link w:val="Heading1Char"/>
    <w:uiPriority w:val="9"/>
    <w:qFormat/>
    <w:rsid w:val="00070156"/>
    <w:pPr>
      <w:overflowPunct/>
      <w:autoSpaceDE/>
      <w:autoSpaceDN/>
      <w:adjustRightInd/>
      <w:spacing w:before="100" w:beforeAutospacing="1" w:after="100" w:afterAutospacing="1"/>
      <w:outlineLvl w:val="0"/>
    </w:pPr>
    <w:rPr>
      <w:rFonts w:eastAsia="Times New Roman"/>
      <w:b/>
      <w:bCs/>
      <w:kern w:val="36"/>
      <w:sz w:val="48"/>
      <w:szCs w:val="48"/>
      <w:lang w:val="hr-HR" w:eastAsia="hr-HR"/>
    </w:rPr>
  </w:style>
  <w:style w:type="paragraph" w:styleId="Heading2">
    <w:name w:val="heading 2"/>
    <w:basedOn w:val="Normal"/>
    <w:link w:val="Heading2Char"/>
    <w:uiPriority w:val="9"/>
    <w:qFormat/>
    <w:rsid w:val="00070156"/>
    <w:pPr>
      <w:overflowPunct/>
      <w:autoSpaceDE/>
      <w:autoSpaceDN/>
      <w:adjustRightInd/>
      <w:spacing w:before="100" w:beforeAutospacing="1" w:after="100" w:afterAutospacing="1"/>
      <w:outlineLvl w:val="1"/>
    </w:pPr>
    <w:rPr>
      <w:rFonts w:eastAsia="Times New Roman"/>
      <w:b/>
      <w:bCs/>
      <w:sz w:val="36"/>
      <w:szCs w:val="36"/>
      <w:lang w:val="hr-HR" w:eastAsia="hr-HR"/>
    </w:rPr>
  </w:style>
  <w:style w:type="paragraph" w:styleId="Heading3">
    <w:name w:val="heading 3"/>
    <w:basedOn w:val="Normal"/>
    <w:link w:val="Heading3Char"/>
    <w:uiPriority w:val="9"/>
    <w:qFormat/>
    <w:rsid w:val="00070156"/>
    <w:pPr>
      <w:overflowPunct/>
      <w:autoSpaceDE/>
      <w:autoSpaceDN/>
      <w:adjustRightInd/>
      <w:spacing w:before="100" w:beforeAutospacing="1" w:after="100" w:afterAutospacing="1"/>
      <w:outlineLvl w:val="2"/>
    </w:pPr>
    <w:rPr>
      <w:rFonts w:eastAsia="Times New Roman"/>
      <w:b/>
      <w:bCs/>
      <w:sz w:val="27"/>
      <w:szCs w:val="27"/>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156"/>
    <w:rPr>
      <w:rFonts w:eastAsia="Times New Roman"/>
      <w:b/>
      <w:bCs/>
      <w:kern w:val="36"/>
      <w:sz w:val="48"/>
      <w:szCs w:val="48"/>
      <w:lang w:val="hr-HR" w:eastAsia="hr-HR"/>
    </w:rPr>
  </w:style>
  <w:style w:type="character" w:customStyle="1" w:styleId="Heading2Char">
    <w:name w:val="Heading 2 Char"/>
    <w:basedOn w:val="DefaultParagraphFont"/>
    <w:link w:val="Heading2"/>
    <w:uiPriority w:val="9"/>
    <w:rsid w:val="00070156"/>
    <w:rPr>
      <w:rFonts w:eastAsia="Times New Roman"/>
      <w:b/>
      <w:bCs/>
      <w:sz w:val="36"/>
      <w:szCs w:val="36"/>
      <w:lang w:val="hr-HR" w:eastAsia="hr-HR"/>
    </w:rPr>
  </w:style>
  <w:style w:type="character" w:customStyle="1" w:styleId="Heading3Char">
    <w:name w:val="Heading 3 Char"/>
    <w:basedOn w:val="DefaultParagraphFont"/>
    <w:link w:val="Heading3"/>
    <w:uiPriority w:val="9"/>
    <w:rsid w:val="00070156"/>
    <w:rPr>
      <w:rFonts w:eastAsia="Times New Roman"/>
      <w:b/>
      <w:bCs/>
      <w:sz w:val="27"/>
      <w:szCs w:val="27"/>
      <w:lang w:val="hr-HR" w:eastAsia="hr-HR"/>
    </w:rPr>
  </w:style>
  <w:style w:type="paragraph" w:styleId="NoSpacing">
    <w:name w:val="No Spacing"/>
    <w:uiPriority w:val="1"/>
    <w:qFormat/>
    <w:rsid w:val="00D6734F"/>
    <w:pPr>
      <w:overflowPunct w:val="0"/>
      <w:autoSpaceDE w:val="0"/>
      <w:autoSpaceDN w:val="0"/>
      <w:adjustRightInd w:val="0"/>
      <w:spacing w:after="0" w:line="240" w:lineRule="auto"/>
    </w:pPr>
    <w:rPr>
      <w:rFonts w:eastAsia="Calibri"/>
    </w:rPr>
  </w:style>
  <w:style w:type="table" w:styleId="TableGrid">
    <w:name w:val="Table Grid"/>
    <w:basedOn w:val="TableNormal"/>
    <w:uiPriority w:val="59"/>
    <w:rsid w:val="00385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05B9C"/>
    <w:rPr>
      <w:color w:val="0000FF"/>
      <w:u w:val="single"/>
    </w:rPr>
  </w:style>
  <w:style w:type="character" w:styleId="FollowedHyperlink">
    <w:name w:val="FollowedHyperlink"/>
    <w:basedOn w:val="DefaultParagraphFont"/>
    <w:uiPriority w:val="99"/>
    <w:semiHidden/>
    <w:unhideWhenUsed/>
    <w:rsid w:val="00C05B9C"/>
    <w:rPr>
      <w:color w:val="800080"/>
      <w:u w:val="single"/>
    </w:rPr>
  </w:style>
  <w:style w:type="paragraph" w:customStyle="1" w:styleId="msonormal0">
    <w:name w:val="msonormal"/>
    <w:basedOn w:val="Normal"/>
    <w:rsid w:val="00C05B9C"/>
    <w:pPr>
      <w:overflowPunct/>
      <w:autoSpaceDE/>
      <w:autoSpaceDN/>
      <w:adjustRightInd/>
      <w:spacing w:before="100" w:beforeAutospacing="1" w:after="100" w:afterAutospacing="1"/>
    </w:pPr>
    <w:rPr>
      <w:rFonts w:eastAsia="Times New Roman"/>
      <w:sz w:val="24"/>
      <w:szCs w:val="24"/>
      <w:lang w:eastAsia="en-GB"/>
    </w:rPr>
  </w:style>
  <w:style w:type="paragraph" w:customStyle="1" w:styleId="xl65">
    <w:name w:val="xl65"/>
    <w:basedOn w:val="Normal"/>
    <w:rsid w:val="00C05B9C"/>
    <w:pPr>
      <w:overflowPunct/>
      <w:autoSpaceDE/>
      <w:autoSpaceDN/>
      <w:adjustRightInd/>
      <w:spacing w:before="100" w:beforeAutospacing="1" w:after="100" w:afterAutospacing="1"/>
    </w:pPr>
    <w:rPr>
      <w:rFonts w:ascii="Arial" w:eastAsia="Times New Roman" w:hAnsi="Arial" w:cs="Arial"/>
      <w:sz w:val="18"/>
      <w:szCs w:val="18"/>
      <w:lang w:eastAsia="en-GB"/>
    </w:rPr>
  </w:style>
  <w:style w:type="paragraph" w:customStyle="1" w:styleId="xl66">
    <w:name w:val="xl66"/>
    <w:basedOn w:val="Normal"/>
    <w:rsid w:val="00C05B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eastAsia="Times New Roman" w:hAnsi="Arial" w:cs="Arial"/>
      <w:sz w:val="18"/>
      <w:szCs w:val="18"/>
      <w:lang w:eastAsia="en-GB"/>
    </w:rPr>
  </w:style>
  <w:style w:type="paragraph" w:customStyle="1" w:styleId="xl67">
    <w:name w:val="xl67"/>
    <w:basedOn w:val="Normal"/>
    <w:rsid w:val="00C05B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eastAsia="Times New Roman" w:hAnsi="Arial" w:cs="Arial"/>
      <w:b/>
      <w:bCs/>
      <w:sz w:val="18"/>
      <w:szCs w:val="18"/>
      <w:lang w:eastAsia="en-GB"/>
    </w:rPr>
  </w:style>
  <w:style w:type="paragraph" w:customStyle="1" w:styleId="xl68">
    <w:name w:val="xl68"/>
    <w:basedOn w:val="Normal"/>
    <w:rsid w:val="00C05B9C"/>
    <w:pPr>
      <w:pBdr>
        <w:top w:val="single" w:sz="4" w:space="0" w:color="auto"/>
        <w:left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pPr>
    <w:rPr>
      <w:rFonts w:ascii="Arial" w:eastAsia="Times New Roman" w:hAnsi="Arial" w:cs="Arial"/>
      <w:b/>
      <w:bCs/>
      <w:sz w:val="18"/>
      <w:szCs w:val="18"/>
      <w:lang w:eastAsia="en-GB"/>
    </w:rPr>
  </w:style>
  <w:style w:type="paragraph" w:customStyle="1" w:styleId="xl69">
    <w:name w:val="xl69"/>
    <w:basedOn w:val="Normal"/>
    <w:rsid w:val="00C05B9C"/>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eastAsia="Times New Roman" w:hAnsi="Arial" w:cs="Arial"/>
      <w:b/>
      <w:bCs/>
      <w:sz w:val="18"/>
      <w:szCs w:val="18"/>
      <w:lang w:eastAsia="en-GB"/>
    </w:rPr>
  </w:style>
  <w:style w:type="paragraph" w:customStyle="1" w:styleId="xl70">
    <w:name w:val="xl70"/>
    <w:basedOn w:val="Normal"/>
    <w:rsid w:val="00C05B9C"/>
    <w:pPr>
      <w:overflowPunct/>
      <w:autoSpaceDE/>
      <w:autoSpaceDN/>
      <w:adjustRightInd/>
      <w:spacing w:before="100" w:beforeAutospacing="1" w:after="100" w:afterAutospacing="1"/>
    </w:pPr>
    <w:rPr>
      <w:rFonts w:ascii="Arial" w:eastAsia="Times New Roman" w:hAnsi="Arial" w:cs="Arial"/>
      <w:sz w:val="16"/>
      <w:szCs w:val="16"/>
      <w:lang w:eastAsia="en-GB"/>
    </w:rPr>
  </w:style>
  <w:style w:type="paragraph" w:customStyle="1" w:styleId="xl71">
    <w:name w:val="xl71"/>
    <w:basedOn w:val="Normal"/>
    <w:rsid w:val="00C05B9C"/>
    <w:pPr>
      <w:pBdr>
        <w:top w:val="single" w:sz="4" w:space="0" w:color="auto"/>
        <w:left w:val="single" w:sz="4" w:space="0" w:color="auto"/>
        <w:bottom w:val="single" w:sz="4" w:space="0" w:color="auto"/>
      </w:pBdr>
      <w:shd w:val="clear" w:color="000000" w:fill="CCFFFF"/>
      <w:overflowPunct/>
      <w:autoSpaceDE/>
      <w:autoSpaceDN/>
      <w:adjustRightInd/>
      <w:spacing w:before="100" w:beforeAutospacing="1" w:after="100" w:afterAutospacing="1"/>
    </w:pPr>
    <w:rPr>
      <w:rFonts w:ascii="Arial" w:eastAsia="Times New Roman" w:hAnsi="Arial" w:cs="Arial"/>
      <w:b/>
      <w:bCs/>
      <w:sz w:val="18"/>
      <w:szCs w:val="18"/>
      <w:lang w:eastAsia="en-GB"/>
    </w:rPr>
  </w:style>
  <w:style w:type="paragraph" w:customStyle="1" w:styleId="xl72">
    <w:name w:val="xl72"/>
    <w:basedOn w:val="Normal"/>
    <w:rsid w:val="00C05B9C"/>
    <w:pPr>
      <w:pBdr>
        <w:top w:val="single" w:sz="4" w:space="0" w:color="auto"/>
        <w:bottom w:val="single" w:sz="4" w:space="0" w:color="auto"/>
        <w:right w:val="single" w:sz="4" w:space="0" w:color="auto"/>
      </w:pBdr>
      <w:shd w:val="clear" w:color="000000" w:fill="CCFFFF"/>
      <w:overflowPunct/>
      <w:autoSpaceDE/>
      <w:autoSpaceDN/>
      <w:adjustRightInd/>
      <w:spacing w:before="100" w:beforeAutospacing="1" w:after="100" w:afterAutospacing="1"/>
    </w:pPr>
    <w:rPr>
      <w:rFonts w:ascii="Arial" w:eastAsia="Times New Roman" w:hAnsi="Arial" w:cs="Arial"/>
      <w:b/>
      <w:bCs/>
      <w:sz w:val="18"/>
      <w:szCs w:val="18"/>
      <w:lang w:eastAsia="en-GB"/>
    </w:rPr>
  </w:style>
  <w:style w:type="paragraph" w:customStyle="1" w:styleId="xl73">
    <w:name w:val="xl73"/>
    <w:basedOn w:val="Normal"/>
    <w:rsid w:val="00C05B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imes New Roman" w:hAnsi="Arial" w:cs="Arial"/>
      <w:i/>
      <w:iCs/>
      <w:sz w:val="16"/>
      <w:szCs w:val="16"/>
      <w:lang w:eastAsia="en-GB"/>
    </w:rPr>
  </w:style>
  <w:style w:type="paragraph" w:customStyle="1" w:styleId="xl74">
    <w:name w:val="xl74"/>
    <w:basedOn w:val="Normal"/>
    <w:rsid w:val="00C05B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eastAsia="Times New Roman" w:hAnsi="Arial" w:cs="Arial"/>
      <w:i/>
      <w:iCs/>
      <w:sz w:val="16"/>
      <w:szCs w:val="16"/>
      <w:lang w:eastAsia="en-GB"/>
    </w:rPr>
  </w:style>
  <w:style w:type="paragraph" w:customStyle="1" w:styleId="xl75">
    <w:name w:val="xl75"/>
    <w:basedOn w:val="Normal"/>
    <w:rsid w:val="00C05B9C"/>
    <w:pPr>
      <w:overflowPunct/>
      <w:autoSpaceDE/>
      <w:autoSpaceDN/>
      <w:adjustRightInd/>
      <w:spacing w:before="100" w:beforeAutospacing="1" w:after="100" w:afterAutospacing="1"/>
    </w:pPr>
    <w:rPr>
      <w:rFonts w:ascii="Arial" w:eastAsia="Times New Roman" w:hAnsi="Arial" w:cs="Arial"/>
      <w:i/>
      <w:iCs/>
      <w:sz w:val="16"/>
      <w:szCs w:val="16"/>
      <w:lang w:eastAsia="en-GB"/>
    </w:rPr>
  </w:style>
  <w:style w:type="paragraph" w:customStyle="1" w:styleId="xl76">
    <w:name w:val="xl76"/>
    <w:basedOn w:val="Normal"/>
    <w:rsid w:val="00C05B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eastAsia="Times New Roman" w:hAnsi="Arial" w:cs="Arial"/>
      <w:i/>
      <w:iCs/>
      <w:sz w:val="18"/>
      <w:szCs w:val="18"/>
      <w:lang w:eastAsia="en-GB"/>
    </w:rPr>
  </w:style>
  <w:style w:type="paragraph" w:customStyle="1" w:styleId="xl77">
    <w:name w:val="xl77"/>
    <w:basedOn w:val="Normal"/>
    <w:rsid w:val="00C05B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eastAsia="Times New Roman" w:hAnsi="Arial" w:cs="Arial"/>
      <w:i/>
      <w:iCs/>
      <w:sz w:val="18"/>
      <w:szCs w:val="18"/>
      <w:lang w:eastAsia="en-GB"/>
    </w:rPr>
  </w:style>
  <w:style w:type="paragraph" w:customStyle="1" w:styleId="xl78">
    <w:name w:val="xl78"/>
    <w:basedOn w:val="Normal"/>
    <w:rsid w:val="00C05B9C"/>
    <w:pPr>
      <w:pBdr>
        <w:top w:val="single" w:sz="4" w:space="0" w:color="auto"/>
        <w:left w:val="single" w:sz="4" w:space="11" w:color="auto"/>
        <w:bottom w:val="single" w:sz="4" w:space="0" w:color="auto"/>
        <w:right w:val="single" w:sz="4" w:space="0" w:color="auto"/>
      </w:pBdr>
      <w:overflowPunct/>
      <w:autoSpaceDE/>
      <w:autoSpaceDN/>
      <w:adjustRightInd/>
      <w:spacing w:before="100" w:beforeAutospacing="1" w:after="100" w:afterAutospacing="1"/>
      <w:ind w:firstLineChars="100" w:firstLine="100"/>
    </w:pPr>
    <w:rPr>
      <w:rFonts w:ascii="Arial" w:eastAsia="Times New Roman" w:hAnsi="Arial" w:cs="Arial"/>
      <w:sz w:val="18"/>
      <w:szCs w:val="18"/>
      <w:lang w:eastAsia="en-GB"/>
    </w:rPr>
  </w:style>
  <w:style w:type="paragraph" w:customStyle="1" w:styleId="xl79">
    <w:name w:val="xl79"/>
    <w:basedOn w:val="Normal"/>
    <w:rsid w:val="00C05B9C"/>
    <w:pPr>
      <w:pBdr>
        <w:top w:val="single" w:sz="4" w:space="0" w:color="auto"/>
        <w:left w:val="single" w:sz="4" w:space="11" w:color="auto"/>
        <w:bottom w:val="single" w:sz="4" w:space="0" w:color="auto"/>
        <w:right w:val="single" w:sz="4" w:space="0" w:color="auto"/>
      </w:pBdr>
      <w:overflowPunct/>
      <w:autoSpaceDE/>
      <w:autoSpaceDN/>
      <w:adjustRightInd/>
      <w:spacing w:before="100" w:beforeAutospacing="1" w:after="100" w:afterAutospacing="1"/>
      <w:ind w:firstLineChars="100" w:firstLine="100"/>
    </w:pPr>
    <w:rPr>
      <w:rFonts w:ascii="Arial" w:eastAsia="Times New Roman" w:hAnsi="Arial" w:cs="Arial"/>
      <w:sz w:val="18"/>
      <w:szCs w:val="18"/>
      <w:lang w:eastAsia="en-GB"/>
    </w:rPr>
  </w:style>
  <w:style w:type="paragraph" w:customStyle="1" w:styleId="xl80">
    <w:name w:val="xl80"/>
    <w:basedOn w:val="Normal"/>
    <w:rsid w:val="00C05B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eastAsia="Times New Roman" w:hAnsi="Arial" w:cs="Arial"/>
      <w:sz w:val="18"/>
      <w:szCs w:val="18"/>
      <w:lang w:eastAsia="en-GB"/>
    </w:rPr>
  </w:style>
  <w:style w:type="paragraph" w:customStyle="1" w:styleId="xl81">
    <w:name w:val="xl81"/>
    <w:basedOn w:val="Normal"/>
    <w:rsid w:val="00C05B9C"/>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eastAsia="Times New Roman" w:hAnsi="Arial" w:cs="Arial"/>
      <w:sz w:val="18"/>
      <w:szCs w:val="18"/>
      <w:lang w:eastAsia="en-GB"/>
    </w:rPr>
  </w:style>
  <w:style w:type="paragraph" w:customStyle="1" w:styleId="xl82">
    <w:name w:val="xl82"/>
    <w:basedOn w:val="Normal"/>
    <w:rsid w:val="00C05B9C"/>
    <w:pPr>
      <w:overflowPunct/>
      <w:autoSpaceDE/>
      <w:autoSpaceDN/>
      <w:adjustRightInd/>
      <w:spacing w:before="100" w:beforeAutospacing="1" w:after="100" w:afterAutospacing="1"/>
      <w:jc w:val="center"/>
    </w:pPr>
    <w:rPr>
      <w:rFonts w:ascii="Arial" w:eastAsia="Times New Roman" w:hAnsi="Arial" w:cs="Arial"/>
      <w:sz w:val="16"/>
      <w:szCs w:val="16"/>
      <w:lang w:eastAsia="en-GB"/>
    </w:rPr>
  </w:style>
  <w:style w:type="paragraph" w:customStyle="1" w:styleId="xl83">
    <w:name w:val="xl83"/>
    <w:basedOn w:val="Normal"/>
    <w:rsid w:val="00C05B9C"/>
    <w:pPr>
      <w:pBdr>
        <w:top w:val="single" w:sz="4" w:space="0" w:color="auto"/>
        <w:left w:val="single" w:sz="4" w:space="11" w:color="auto"/>
        <w:bottom w:val="single" w:sz="4" w:space="0" w:color="auto"/>
        <w:right w:val="single" w:sz="4" w:space="0" w:color="auto"/>
      </w:pBdr>
      <w:overflowPunct/>
      <w:autoSpaceDE/>
      <w:autoSpaceDN/>
      <w:adjustRightInd/>
      <w:spacing w:before="100" w:beforeAutospacing="1" w:after="100" w:afterAutospacing="1"/>
      <w:ind w:firstLineChars="100" w:firstLine="100"/>
    </w:pPr>
    <w:rPr>
      <w:rFonts w:ascii="Arial" w:eastAsia="Times New Roman" w:hAnsi="Arial" w:cs="Arial"/>
      <w:i/>
      <w:iCs/>
      <w:sz w:val="18"/>
      <w:szCs w:val="18"/>
      <w:lang w:eastAsia="en-GB"/>
    </w:rPr>
  </w:style>
  <w:style w:type="paragraph" w:customStyle="1" w:styleId="xl84">
    <w:name w:val="xl84"/>
    <w:basedOn w:val="Normal"/>
    <w:rsid w:val="00C05B9C"/>
    <w:pPr>
      <w:pBdr>
        <w:top w:val="single" w:sz="4" w:space="0" w:color="auto"/>
        <w:left w:val="single" w:sz="4" w:space="11" w:color="auto"/>
        <w:bottom w:val="single" w:sz="4" w:space="0" w:color="auto"/>
        <w:right w:val="single" w:sz="4" w:space="0" w:color="auto"/>
      </w:pBdr>
      <w:overflowPunct/>
      <w:autoSpaceDE/>
      <w:autoSpaceDN/>
      <w:adjustRightInd/>
      <w:spacing w:before="100" w:beforeAutospacing="1" w:after="100" w:afterAutospacing="1"/>
      <w:ind w:firstLineChars="100" w:firstLine="100"/>
    </w:pPr>
    <w:rPr>
      <w:rFonts w:ascii="Arial" w:eastAsia="Times New Roman" w:hAnsi="Arial" w:cs="Arial"/>
      <w:i/>
      <w:iCs/>
      <w:sz w:val="18"/>
      <w:szCs w:val="18"/>
      <w:lang w:eastAsia="en-GB"/>
    </w:rPr>
  </w:style>
  <w:style w:type="paragraph" w:customStyle="1" w:styleId="xl85">
    <w:name w:val="xl85"/>
    <w:basedOn w:val="Normal"/>
    <w:rsid w:val="00C05B9C"/>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eastAsia="Times New Roman" w:hAnsi="Arial" w:cs="Arial"/>
      <w:i/>
      <w:iCs/>
      <w:sz w:val="18"/>
      <w:szCs w:val="18"/>
      <w:lang w:eastAsia="en-GB"/>
    </w:rPr>
  </w:style>
  <w:style w:type="paragraph" w:customStyle="1" w:styleId="xl86">
    <w:name w:val="xl86"/>
    <w:basedOn w:val="Normal"/>
    <w:rsid w:val="00C05B9C"/>
    <w:pPr>
      <w:overflowPunct/>
      <w:autoSpaceDE/>
      <w:autoSpaceDN/>
      <w:adjustRightInd/>
      <w:spacing w:before="100" w:beforeAutospacing="1" w:after="100" w:afterAutospacing="1"/>
    </w:pPr>
    <w:rPr>
      <w:rFonts w:ascii="Arial" w:eastAsia="Times New Roman" w:hAnsi="Arial" w:cs="Arial"/>
      <w:i/>
      <w:iCs/>
      <w:sz w:val="18"/>
      <w:szCs w:val="18"/>
      <w:lang w:eastAsia="en-GB"/>
    </w:rPr>
  </w:style>
  <w:style w:type="paragraph" w:customStyle="1" w:styleId="xl87">
    <w:name w:val="xl87"/>
    <w:basedOn w:val="Normal"/>
    <w:rsid w:val="00C05B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eastAsia="Times New Roman" w:hAnsi="Arial" w:cs="Arial"/>
      <w:i/>
      <w:iCs/>
      <w:sz w:val="18"/>
      <w:szCs w:val="18"/>
      <w:lang w:eastAsia="en-GB"/>
    </w:rPr>
  </w:style>
  <w:style w:type="paragraph" w:customStyle="1" w:styleId="xl88">
    <w:name w:val="xl88"/>
    <w:basedOn w:val="Normal"/>
    <w:rsid w:val="00C05B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eastAsia="Times New Roman" w:hAnsi="Arial" w:cs="Arial"/>
      <w:b/>
      <w:bCs/>
      <w:sz w:val="18"/>
      <w:szCs w:val="18"/>
      <w:lang w:eastAsia="en-GB"/>
    </w:rPr>
  </w:style>
  <w:style w:type="paragraph" w:customStyle="1" w:styleId="xl89">
    <w:name w:val="xl89"/>
    <w:basedOn w:val="Normal"/>
    <w:rsid w:val="00C05B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eastAsia="Times New Roman" w:hAnsi="Arial" w:cs="Arial"/>
      <w:sz w:val="18"/>
      <w:szCs w:val="18"/>
      <w:lang w:eastAsia="en-GB"/>
    </w:rPr>
  </w:style>
  <w:style w:type="paragraph" w:customStyle="1" w:styleId="xl90">
    <w:name w:val="xl90"/>
    <w:basedOn w:val="Normal"/>
    <w:rsid w:val="00C05B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eastAsia="Times New Roman" w:hAnsi="Arial" w:cs="Arial"/>
      <w:sz w:val="18"/>
      <w:szCs w:val="18"/>
      <w:lang w:eastAsia="en-GB"/>
    </w:rPr>
  </w:style>
  <w:style w:type="paragraph" w:customStyle="1" w:styleId="xl91">
    <w:name w:val="xl91"/>
    <w:basedOn w:val="Normal"/>
    <w:rsid w:val="00C05B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eastAsia="Times New Roman" w:hAnsi="Arial" w:cs="Arial"/>
      <w:i/>
      <w:iCs/>
      <w:sz w:val="18"/>
      <w:szCs w:val="18"/>
      <w:lang w:eastAsia="en-GB"/>
    </w:rPr>
  </w:style>
  <w:style w:type="paragraph" w:customStyle="1" w:styleId="xl92">
    <w:name w:val="xl92"/>
    <w:basedOn w:val="Normal"/>
    <w:rsid w:val="00C05B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eastAsia="Times New Roman" w:hAnsi="Arial" w:cs="Arial"/>
      <w:i/>
      <w:iCs/>
      <w:sz w:val="18"/>
      <w:szCs w:val="18"/>
      <w:lang w:eastAsia="en-GB"/>
    </w:rPr>
  </w:style>
  <w:style w:type="paragraph" w:customStyle="1" w:styleId="xl93">
    <w:name w:val="xl93"/>
    <w:basedOn w:val="Normal"/>
    <w:rsid w:val="00C05B9C"/>
    <w:pPr>
      <w:pBdr>
        <w:top w:val="single" w:sz="4" w:space="0" w:color="auto"/>
        <w:left w:val="single" w:sz="4" w:space="0" w:color="auto"/>
        <w:bottom w:val="single" w:sz="4" w:space="0" w:color="auto"/>
        <w:right w:val="single" w:sz="4" w:space="0" w:color="auto"/>
      </w:pBdr>
      <w:shd w:val="clear" w:color="000000" w:fill="0070C0"/>
      <w:overflowPunct/>
      <w:autoSpaceDE/>
      <w:autoSpaceDN/>
      <w:adjustRightInd/>
      <w:spacing w:before="100" w:beforeAutospacing="1" w:after="100" w:afterAutospacing="1"/>
      <w:jc w:val="center"/>
    </w:pPr>
    <w:rPr>
      <w:rFonts w:ascii="Arial" w:eastAsia="Times New Roman" w:hAnsi="Arial" w:cs="Arial"/>
      <w:sz w:val="18"/>
      <w:szCs w:val="18"/>
      <w:lang w:eastAsia="en-GB"/>
    </w:rPr>
  </w:style>
  <w:style w:type="paragraph" w:customStyle="1" w:styleId="xl94">
    <w:name w:val="xl94"/>
    <w:basedOn w:val="Normal"/>
    <w:rsid w:val="00C05B9C"/>
    <w:pPr>
      <w:pBdr>
        <w:top w:val="single" w:sz="4" w:space="0" w:color="auto"/>
        <w:left w:val="single" w:sz="4" w:space="0" w:color="auto"/>
        <w:bottom w:val="single" w:sz="4" w:space="0" w:color="auto"/>
        <w:right w:val="single" w:sz="4" w:space="0" w:color="auto"/>
      </w:pBdr>
      <w:shd w:val="clear" w:color="000000" w:fill="0070C0"/>
      <w:overflowPunct/>
      <w:autoSpaceDE/>
      <w:autoSpaceDN/>
      <w:adjustRightInd/>
      <w:spacing w:before="100" w:beforeAutospacing="1" w:after="100" w:afterAutospacing="1"/>
      <w:jc w:val="center"/>
    </w:pPr>
    <w:rPr>
      <w:rFonts w:ascii="Arial" w:eastAsia="Times New Roman" w:hAnsi="Arial" w:cs="Arial"/>
      <w:sz w:val="18"/>
      <w:szCs w:val="18"/>
      <w:lang w:eastAsia="en-GB"/>
    </w:rPr>
  </w:style>
  <w:style w:type="paragraph" w:customStyle="1" w:styleId="xl95">
    <w:name w:val="xl95"/>
    <w:basedOn w:val="Normal"/>
    <w:rsid w:val="00C05B9C"/>
    <w:pPr>
      <w:pBdr>
        <w:top w:val="single" w:sz="4" w:space="0" w:color="auto"/>
        <w:left w:val="single" w:sz="4" w:space="0" w:color="auto"/>
        <w:bottom w:val="single" w:sz="4" w:space="0" w:color="auto"/>
        <w:right w:val="single" w:sz="4" w:space="0" w:color="auto"/>
      </w:pBdr>
      <w:shd w:val="clear" w:color="000000" w:fill="0070C0"/>
      <w:overflowPunct/>
      <w:autoSpaceDE/>
      <w:autoSpaceDN/>
      <w:adjustRightInd/>
      <w:spacing w:before="100" w:beforeAutospacing="1" w:after="100" w:afterAutospacing="1"/>
      <w:jc w:val="center"/>
    </w:pPr>
    <w:rPr>
      <w:rFonts w:ascii="Arial" w:eastAsia="Times New Roman" w:hAnsi="Arial" w:cs="Arial"/>
      <w:b/>
      <w:bCs/>
      <w:sz w:val="18"/>
      <w:szCs w:val="18"/>
      <w:lang w:eastAsia="en-GB"/>
    </w:rPr>
  </w:style>
  <w:style w:type="paragraph" w:customStyle="1" w:styleId="xl96">
    <w:name w:val="xl96"/>
    <w:basedOn w:val="Normal"/>
    <w:rsid w:val="00C05B9C"/>
    <w:pPr>
      <w:pBdr>
        <w:top w:val="single" w:sz="4" w:space="0" w:color="auto"/>
        <w:left w:val="single" w:sz="4" w:space="0" w:color="auto"/>
        <w:bottom w:val="single" w:sz="4" w:space="0" w:color="auto"/>
        <w:right w:val="single" w:sz="4" w:space="0" w:color="auto"/>
      </w:pBdr>
      <w:shd w:val="clear" w:color="000000" w:fill="0070C0"/>
      <w:overflowPunct/>
      <w:autoSpaceDE/>
      <w:autoSpaceDN/>
      <w:adjustRightInd/>
      <w:spacing w:before="100" w:beforeAutospacing="1" w:after="100" w:afterAutospacing="1"/>
      <w:jc w:val="center"/>
    </w:pPr>
    <w:rPr>
      <w:rFonts w:ascii="Arial" w:eastAsia="Times New Roman" w:hAnsi="Arial" w:cs="Arial"/>
      <w:b/>
      <w:bCs/>
      <w:sz w:val="18"/>
      <w:szCs w:val="18"/>
      <w:lang w:eastAsia="en-GB"/>
    </w:rPr>
  </w:style>
  <w:style w:type="paragraph" w:customStyle="1" w:styleId="xl97">
    <w:name w:val="xl97"/>
    <w:basedOn w:val="Normal"/>
    <w:rsid w:val="00C05B9C"/>
    <w:pPr>
      <w:pBdr>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center"/>
    </w:pPr>
    <w:rPr>
      <w:rFonts w:ascii="Arial" w:eastAsia="Times New Roman" w:hAnsi="Arial" w:cs="Arial"/>
      <w:b/>
      <w:bCs/>
      <w:sz w:val="18"/>
      <w:szCs w:val="18"/>
      <w:lang w:eastAsia="en-GB"/>
    </w:rPr>
  </w:style>
  <w:style w:type="paragraph" w:customStyle="1" w:styleId="xl98">
    <w:name w:val="xl98"/>
    <w:basedOn w:val="Normal"/>
    <w:rsid w:val="00C05B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imes New Roman" w:hAnsi="Arial" w:cs="Arial"/>
      <w:sz w:val="24"/>
      <w:szCs w:val="24"/>
      <w:lang w:eastAsia="en-GB"/>
    </w:rPr>
  </w:style>
  <w:style w:type="paragraph" w:customStyle="1" w:styleId="xl99">
    <w:name w:val="xl99"/>
    <w:basedOn w:val="Normal"/>
    <w:rsid w:val="00C05B9C"/>
    <w:pPr>
      <w:pBdr>
        <w:top w:val="single" w:sz="4" w:space="0" w:color="auto"/>
        <w:left w:val="single" w:sz="4" w:space="0" w:color="auto"/>
        <w:bottom w:val="single" w:sz="4" w:space="0" w:color="auto"/>
        <w:right w:val="single" w:sz="4" w:space="0" w:color="auto"/>
      </w:pBdr>
      <w:shd w:val="clear" w:color="000000" w:fill="B7DEE8"/>
      <w:overflowPunct/>
      <w:autoSpaceDE/>
      <w:autoSpaceDN/>
      <w:adjustRightInd/>
      <w:spacing w:before="100" w:beforeAutospacing="1" w:after="100" w:afterAutospacing="1"/>
    </w:pPr>
    <w:rPr>
      <w:rFonts w:ascii="Arial" w:eastAsia="Times New Roman" w:hAnsi="Arial" w:cs="Arial"/>
      <w:b/>
      <w:bCs/>
      <w:sz w:val="18"/>
      <w:szCs w:val="18"/>
      <w:lang w:eastAsia="en-GB"/>
    </w:rPr>
  </w:style>
  <w:style w:type="paragraph" w:customStyle="1" w:styleId="xl100">
    <w:name w:val="xl100"/>
    <w:basedOn w:val="Normal"/>
    <w:rsid w:val="00C05B9C"/>
    <w:pPr>
      <w:pBdr>
        <w:top w:val="single" w:sz="4" w:space="0" w:color="auto"/>
        <w:left w:val="single" w:sz="4" w:space="0" w:color="auto"/>
        <w:bottom w:val="single" w:sz="4" w:space="0" w:color="auto"/>
        <w:right w:val="single" w:sz="4" w:space="0" w:color="auto"/>
      </w:pBdr>
      <w:shd w:val="clear" w:color="000000" w:fill="FABF8F"/>
      <w:overflowPunct/>
      <w:autoSpaceDE/>
      <w:autoSpaceDN/>
      <w:adjustRightInd/>
      <w:spacing w:before="100" w:beforeAutospacing="1" w:after="100" w:afterAutospacing="1"/>
    </w:pPr>
    <w:rPr>
      <w:rFonts w:ascii="Arial" w:eastAsia="Times New Roman" w:hAnsi="Arial" w:cs="Arial"/>
      <w:b/>
      <w:bCs/>
      <w:sz w:val="18"/>
      <w:szCs w:val="18"/>
      <w:lang w:eastAsia="en-GB"/>
    </w:rPr>
  </w:style>
  <w:style w:type="paragraph" w:customStyle="1" w:styleId="xl101">
    <w:name w:val="xl101"/>
    <w:basedOn w:val="Normal"/>
    <w:rsid w:val="00C05B9C"/>
    <w:pPr>
      <w:pBdr>
        <w:top w:val="single" w:sz="4" w:space="0" w:color="auto"/>
        <w:left w:val="single" w:sz="4" w:space="0" w:color="auto"/>
        <w:right w:val="single" w:sz="4" w:space="0" w:color="auto"/>
      </w:pBdr>
      <w:shd w:val="clear" w:color="000000" w:fill="FCD5B4"/>
      <w:overflowPunct/>
      <w:autoSpaceDE/>
      <w:autoSpaceDN/>
      <w:adjustRightInd/>
      <w:spacing w:before="100" w:beforeAutospacing="1" w:after="100" w:afterAutospacing="1"/>
      <w:textAlignment w:val="center"/>
    </w:pPr>
    <w:rPr>
      <w:rFonts w:ascii="Arial" w:eastAsia="Times New Roman" w:hAnsi="Arial" w:cs="Arial"/>
      <w:b/>
      <w:bCs/>
      <w:sz w:val="18"/>
      <w:szCs w:val="18"/>
      <w:lang w:eastAsia="en-GB"/>
    </w:rPr>
  </w:style>
  <w:style w:type="paragraph" w:customStyle="1" w:styleId="xl102">
    <w:name w:val="xl102"/>
    <w:basedOn w:val="Normal"/>
    <w:rsid w:val="00C05B9C"/>
    <w:pPr>
      <w:pBdr>
        <w:top w:val="single" w:sz="4" w:space="0" w:color="auto"/>
        <w:left w:val="single" w:sz="4" w:space="0" w:color="auto"/>
        <w:bottom w:val="single" w:sz="4" w:space="0" w:color="auto"/>
        <w:right w:val="single" w:sz="4" w:space="0" w:color="auto"/>
      </w:pBdr>
      <w:shd w:val="clear" w:color="000000" w:fill="FCD5B4"/>
      <w:overflowPunct/>
      <w:autoSpaceDE/>
      <w:autoSpaceDN/>
      <w:adjustRightInd/>
      <w:spacing w:before="100" w:beforeAutospacing="1" w:after="100" w:afterAutospacing="1"/>
      <w:textAlignment w:val="center"/>
    </w:pPr>
    <w:rPr>
      <w:rFonts w:ascii="Arial" w:eastAsia="Times New Roman" w:hAnsi="Arial" w:cs="Arial"/>
      <w:b/>
      <w:bCs/>
      <w:sz w:val="18"/>
      <w:szCs w:val="18"/>
      <w:lang w:eastAsia="en-GB"/>
    </w:rPr>
  </w:style>
  <w:style w:type="paragraph" w:customStyle="1" w:styleId="xl103">
    <w:name w:val="xl103"/>
    <w:basedOn w:val="Normal"/>
    <w:rsid w:val="00C05B9C"/>
    <w:pPr>
      <w:pBdr>
        <w:left w:val="single" w:sz="4" w:space="0" w:color="auto"/>
        <w:bottom w:val="single" w:sz="4" w:space="0" w:color="auto"/>
        <w:right w:val="single" w:sz="4" w:space="0" w:color="auto"/>
      </w:pBdr>
      <w:shd w:val="clear" w:color="000000" w:fill="B7DEE8"/>
      <w:overflowPunct/>
      <w:autoSpaceDE/>
      <w:autoSpaceDN/>
      <w:adjustRightInd/>
      <w:spacing w:before="100" w:beforeAutospacing="1" w:after="100" w:afterAutospacing="1"/>
    </w:pPr>
    <w:rPr>
      <w:rFonts w:ascii="Arial" w:eastAsia="Times New Roman" w:hAnsi="Arial" w:cs="Arial"/>
      <w:b/>
      <w:bCs/>
      <w:sz w:val="18"/>
      <w:szCs w:val="18"/>
      <w:lang w:eastAsia="en-GB"/>
    </w:rPr>
  </w:style>
  <w:style w:type="paragraph" w:customStyle="1" w:styleId="xl104">
    <w:name w:val="xl104"/>
    <w:basedOn w:val="Normal"/>
    <w:rsid w:val="00C05B9C"/>
    <w:pPr>
      <w:pBdr>
        <w:top w:val="single" w:sz="4" w:space="0" w:color="auto"/>
        <w:left w:val="single" w:sz="4" w:space="0" w:color="auto"/>
        <w:bottom w:val="single" w:sz="4" w:space="0" w:color="auto"/>
        <w:right w:val="single" w:sz="4" w:space="0" w:color="auto"/>
      </w:pBdr>
      <w:shd w:val="clear" w:color="000000" w:fill="B7DEE8"/>
      <w:overflowPunct/>
      <w:autoSpaceDE/>
      <w:autoSpaceDN/>
      <w:adjustRightInd/>
      <w:spacing w:before="100" w:beforeAutospacing="1" w:after="100" w:afterAutospacing="1"/>
    </w:pPr>
    <w:rPr>
      <w:rFonts w:ascii="Arial" w:eastAsia="Times New Roman" w:hAnsi="Arial" w:cs="Arial"/>
      <w:b/>
      <w:bCs/>
      <w:sz w:val="18"/>
      <w:szCs w:val="18"/>
      <w:lang w:eastAsia="en-GB"/>
    </w:rPr>
  </w:style>
  <w:style w:type="paragraph" w:customStyle="1" w:styleId="xl105">
    <w:name w:val="xl105"/>
    <w:basedOn w:val="Normal"/>
    <w:rsid w:val="00C05B9C"/>
    <w:pPr>
      <w:pBdr>
        <w:top w:val="single" w:sz="4" w:space="0" w:color="auto"/>
        <w:left w:val="single" w:sz="4" w:space="11" w:color="auto"/>
        <w:bottom w:val="single" w:sz="4" w:space="0" w:color="auto"/>
        <w:right w:val="single" w:sz="4" w:space="0" w:color="auto"/>
      </w:pBdr>
      <w:shd w:val="clear" w:color="000000" w:fill="FABF8F"/>
      <w:overflowPunct/>
      <w:autoSpaceDE/>
      <w:autoSpaceDN/>
      <w:adjustRightInd/>
      <w:spacing w:before="100" w:beforeAutospacing="1" w:after="100" w:afterAutospacing="1"/>
      <w:ind w:firstLineChars="100" w:firstLine="100"/>
    </w:pPr>
    <w:rPr>
      <w:rFonts w:ascii="Arial" w:eastAsia="Times New Roman" w:hAnsi="Arial" w:cs="Arial"/>
      <w:b/>
      <w:bCs/>
      <w:sz w:val="22"/>
      <w:szCs w:val="22"/>
      <w:lang w:eastAsia="en-GB"/>
    </w:rPr>
  </w:style>
  <w:style w:type="paragraph" w:customStyle="1" w:styleId="xl106">
    <w:name w:val="xl106"/>
    <w:basedOn w:val="Normal"/>
    <w:rsid w:val="00C05B9C"/>
    <w:pPr>
      <w:pBdr>
        <w:top w:val="single" w:sz="4" w:space="0" w:color="auto"/>
      </w:pBdr>
      <w:overflowPunct/>
      <w:autoSpaceDE/>
      <w:autoSpaceDN/>
      <w:adjustRightInd/>
      <w:spacing w:before="100" w:beforeAutospacing="1" w:after="100" w:afterAutospacing="1"/>
    </w:pPr>
    <w:rPr>
      <w:rFonts w:ascii="Arial" w:eastAsia="Times New Roman" w:hAnsi="Arial" w:cs="Arial"/>
      <w:i/>
      <w:iCs/>
      <w:sz w:val="16"/>
      <w:szCs w:val="16"/>
      <w:lang w:eastAsia="en-GB"/>
    </w:rPr>
  </w:style>
  <w:style w:type="paragraph" w:customStyle="1" w:styleId="xl107">
    <w:name w:val="xl107"/>
    <w:basedOn w:val="Normal"/>
    <w:rsid w:val="00C05B9C"/>
    <w:pPr>
      <w:pBdr>
        <w:top w:val="single" w:sz="4" w:space="0" w:color="auto"/>
        <w:left w:val="single" w:sz="4" w:space="11" w:color="auto"/>
        <w:bottom w:val="single" w:sz="4" w:space="0" w:color="auto"/>
        <w:right w:val="single" w:sz="4" w:space="0" w:color="auto"/>
      </w:pBdr>
      <w:overflowPunct/>
      <w:autoSpaceDE/>
      <w:autoSpaceDN/>
      <w:adjustRightInd/>
      <w:spacing w:before="100" w:beforeAutospacing="1" w:after="100" w:afterAutospacing="1"/>
      <w:ind w:firstLineChars="100" w:firstLine="100"/>
    </w:pPr>
    <w:rPr>
      <w:rFonts w:ascii="Arial" w:eastAsia="Times New Roman" w:hAnsi="Arial" w:cs="Arial"/>
      <w:sz w:val="16"/>
      <w:szCs w:val="16"/>
      <w:lang w:eastAsia="en-GB"/>
    </w:rPr>
  </w:style>
  <w:style w:type="paragraph" w:customStyle="1" w:styleId="xl108">
    <w:name w:val="xl108"/>
    <w:basedOn w:val="Normal"/>
    <w:rsid w:val="00C05B9C"/>
    <w:pPr>
      <w:pBdr>
        <w:top w:val="single" w:sz="4" w:space="0" w:color="auto"/>
        <w:left w:val="single" w:sz="4" w:space="11" w:color="auto"/>
        <w:bottom w:val="single" w:sz="4" w:space="0" w:color="auto"/>
        <w:right w:val="single" w:sz="4" w:space="0" w:color="auto"/>
      </w:pBdr>
      <w:overflowPunct/>
      <w:autoSpaceDE/>
      <w:autoSpaceDN/>
      <w:adjustRightInd/>
      <w:spacing w:before="100" w:beforeAutospacing="1" w:after="100" w:afterAutospacing="1"/>
      <w:ind w:firstLineChars="100" w:firstLine="100"/>
    </w:pPr>
    <w:rPr>
      <w:rFonts w:ascii="Arial" w:eastAsia="Times New Roman" w:hAnsi="Arial" w:cs="Arial"/>
      <w:i/>
      <w:iCs/>
      <w:sz w:val="14"/>
      <w:szCs w:val="14"/>
      <w:lang w:eastAsia="en-GB"/>
    </w:rPr>
  </w:style>
  <w:style w:type="paragraph" w:customStyle="1" w:styleId="xl109">
    <w:name w:val="xl109"/>
    <w:basedOn w:val="Normal"/>
    <w:rsid w:val="00C05B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eastAsia="Times New Roman" w:hAnsi="Arial" w:cs="Arial"/>
      <w:i/>
      <w:iCs/>
      <w:sz w:val="16"/>
      <w:szCs w:val="16"/>
      <w:lang w:eastAsia="en-GB"/>
    </w:rPr>
  </w:style>
  <w:style w:type="paragraph" w:customStyle="1" w:styleId="xl110">
    <w:name w:val="xl110"/>
    <w:basedOn w:val="Normal"/>
    <w:rsid w:val="00C05B9C"/>
    <w:pPr>
      <w:pBdr>
        <w:bottom w:val="single" w:sz="4" w:space="0" w:color="auto"/>
      </w:pBdr>
      <w:overflowPunct/>
      <w:autoSpaceDE/>
      <w:autoSpaceDN/>
      <w:adjustRightInd/>
      <w:spacing w:before="100" w:beforeAutospacing="1" w:after="100" w:afterAutospacing="1"/>
    </w:pPr>
    <w:rPr>
      <w:rFonts w:ascii="Arial" w:eastAsia="Times New Roman" w:hAnsi="Arial" w:cs="Arial"/>
      <w:i/>
      <w:iCs/>
      <w:sz w:val="16"/>
      <w:szCs w:val="16"/>
      <w:lang w:eastAsia="en-GB"/>
    </w:rPr>
  </w:style>
  <w:style w:type="paragraph" w:customStyle="1" w:styleId="xl111">
    <w:name w:val="xl111"/>
    <w:basedOn w:val="Normal"/>
    <w:rsid w:val="00C05B9C"/>
    <w:pPr>
      <w:overflowPunct/>
      <w:autoSpaceDE/>
      <w:autoSpaceDN/>
      <w:adjustRightInd/>
      <w:spacing w:before="100" w:beforeAutospacing="1" w:after="100" w:afterAutospacing="1"/>
      <w:jc w:val="center"/>
    </w:pPr>
    <w:rPr>
      <w:rFonts w:ascii="Arial" w:eastAsia="Times New Roman" w:hAnsi="Arial" w:cs="Arial"/>
      <w:i/>
      <w:iCs/>
      <w:sz w:val="18"/>
      <w:szCs w:val="18"/>
      <w:lang w:eastAsia="en-GB"/>
    </w:rPr>
  </w:style>
  <w:style w:type="paragraph" w:customStyle="1" w:styleId="xl112">
    <w:name w:val="xl112"/>
    <w:basedOn w:val="Normal"/>
    <w:rsid w:val="00C05B9C"/>
    <w:pPr>
      <w:overflowPunct/>
      <w:autoSpaceDE/>
      <w:autoSpaceDN/>
      <w:adjustRightInd/>
      <w:spacing w:before="100" w:beforeAutospacing="1" w:after="100" w:afterAutospacing="1"/>
      <w:ind w:firstLineChars="100" w:firstLine="100"/>
    </w:pPr>
    <w:rPr>
      <w:rFonts w:ascii="Arial" w:eastAsia="Times New Roman" w:hAnsi="Arial" w:cs="Arial"/>
      <w:i/>
      <w:iCs/>
      <w:sz w:val="18"/>
      <w:szCs w:val="18"/>
      <w:lang w:eastAsia="en-GB"/>
    </w:rPr>
  </w:style>
  <w:style w:type="paragraph" w:customStyle="1" w:styleId="xl113">
    <w:name w:val="xl113"/>
    <w:basedOn w:val="Normal"/>
    <w:rsid w:val="00C05B9C"/>
    <w:pPr>
      <w:overflowPunct/>
      <w:autoSpaceDE/>
      <w:autoSpaceDN/>
      <w:adjustRightInd/>
      <w:spacing w:before="100" w:beforeAutospacing="1" w:after="100" w:afterAutospacing="1"/>
    </w:pPr>
    <w:rPr>
      <w:rFonts w:ascii="Arial" w:eastAsia="Times New Roman" w:hAnsi="Arial" w:cs="Arial"/>
      <w:i/>
      <w:iCs/>
      <w:sz w:val="18"/>
      <w:szCs w:val="18"/>
      <w:lang w:eastAsia="en-GB"/>
    </w:rPr>
  </w:style>
  <w:style w:type="paragraph" w:customStyle="1" w:styleId="xl114">
    <w:name w:val="xl114"/>
    <w:basedOn w:val="Normal"/>
    <w:rsid w:val="00C05B9C"/>
    <w:pPr>
      <w:overflowPunct/>
      <w:autoSpaceDE/>
      <w:autoSpaceDN/>
      <w:adjustRightInd/>
      <w:spacing w:before="100" w:beforeAutospacing="1" w:after="100" w:afterAutospacing="1"/>
      <w:ind w:firstLineChars="100" w:firstLine="100"/>
    </w:pPr>
    <w:rPr>
      <w:rFonts w:ascii="Arial" w:eastAsia="Times New Roman" w:hAnsi="Arial" w:cs="Arial"/>
      <w:i/>
      <w:iCs/>
      <w:sz w:val="18"/>
      <w:szCs w:val="18"/>
      <w:lang w:eastAsia="en-GB"/>
    </w:rPr>
  </w:style>
  <w:style w:type="paragraph" w:customStyle="1" w:styleId="xl115">
    <w:name w:val="xl115"/>
    <w:basedOn w:val="Normal"/>
    <w:rsid w:val="00C05B9C"/>
    <w:pPr>
      <w:pBdr>
        <w:bottom w:val="single" w:sz="4" w:space="0" w:color="auto"/>
      </w:pBdr>
      <w:overflowPunct/>
      <w:autoSpaceDE/>
      <w:autoSpaceDN/>
      <w:adjustRightInd/>
      <w:spacing w:before="100" w:beforeAutospacing="1" w:after="100" w:afterAutospacing="1"/>
    </w:pPr>
    <w:rPr>
      <w:rFonts w:ascii="Arial" w:eastAsia="Times New Roman" w:hAnsi="Arial" w:cs="Arial"/>
      <w:i/>
      <w:iCs/>
      <w:sz w:val="18"/>
      <w:szCs w:val="18"/>
      <w:lang w:eastAsia="en-GB"/>
    </w:rPr>
  </w:style>
  <w:style w:type="paragraph" w:customStyle="1" w:styleId="xl116">
    <w:name w:val="xl116"/>
    <w:basedOn w:val="Normal"/>
    <w:rsid w:val="00C05B9C"/>
    <w:pPr>
      <w:pBdr>
        <w:top w:val="single" w:sz="4" w:space="0" w:color="auto"/>
        <w:left w:val="single" w:sz="4" w:space="11" w:color="auto"/>
        <w:bottom w:val="single" w:sz="4" w:space="0" w:color="auto"/>
        <w:right w:val="single" w:sz="4" w:space="0" w:color="auto"/>
      </w:pBdr>
      <w:overflowPunct/>
      <w:autoSpaceDE/>
      <w:autoSpaceDN/>
      <w:adjustRightInd/>
      <w:spacing w:before="100" w:beforeAutospacing="1" w:after="100" w:afterAutospacing="1"/>
      <w:ind w:firstLineChars="100" w:firstLine="100"/>
    </w:pPr>
    <w:rPr>
      <w:rFonts w:ascii="Arial" w:eastAsia="Times New Roman" w:hAnsi="Arial" w:cs="Arial"/>
      <w:i/>
      <w:iCs/>
      <w:sz w:val="14"/>
      <w:szCs w:val="14"/>
      <w:lang w:eastAsia="en-GB"/>
    </w:rPr>
  </w:style>
  <w:style w:type="paragraph" w:customStyle="1" w:styleId="xl117">
    <w:name w:val="xl117"/>
    <w:basedOn w:val="Normal"/>
    <w:rsid w:val="00C05B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imes New Roman" w:hAnsi="Arial" w:cs="Arial"/>
      <w:i/>
      <w:iCs/>
      <w:sz w:val="16"/>
      <w:szCs w:val="16"/>
      <w:lang w:eastAsia="en-GB"/>
    </w:rPr>
  </w:style>
  <w:style w:type="paragraph" w:customStyle="1" w:styleId="xl118">
    <w:name w:val="xl118"/>
    <w:basedOn w:val="Normal"/>
    <w:rsid w:val="00C05B9C"/>
    <w:pPr>
      <w:pBdr>
        <w:top w:val="single" w:sz="4" w:space="0" w:color="auto"/>
        <w:left w:val="single" w:sz="4" w:space="0" w:color="auto"/>
        <w:bottom w:val="single" w:sz="4" w:space="0" w:color="auto"/>
      </w:pBdr>
      <w:shd w:val="clear" w:color="000000" w:fill="CCFFFF"/>
      <w:overflowPunct/>
      <w:autoSpaceDE/>
      <w:autoSpaceDN/>
      <w:adjustRightInd/>
      <w:spacing w:before="100" w:beforeAutospacing="1" w:after="100" w:afterAutospacing="1"/>
    </w:pPr>
    <w:rPr>
      <w:rFonts w:ascii="Arial" w:eastAsia="Times New Roman" w:hAnsi="Arial" w:cs="Arial"/>
      <w:b/>
      <w:bCs/>
      <w:sz w:val="18"/>
      <w:szCs w:val="18"/>
      <w:lang w:eastAsia="en-GB"/>
    </w:rPr>
  </w:style>
  <w:style w:type="paragraph" w:customStyle="1" w:styleId="xl119">
    <w:name w:val="xl119"/>
    <w:basedOn w:val="Normal"/>
    <w:rsid w:val="00C05B9C"/>
    <w:pPr>
      <w:pBdr>
        <w:top w:val="single" w:sz="4" w:space="0" w:color="auto"/>
        <w:bottom w:val="single" w:sz="4" w:space="0" w:color="auto"/>
        <w:right w:val="single" w:sz="4" w:space="0" w:color="auto"/>
      </w:pBdr>
      <w:shd w:val="clear" w:color="000000" w:fill="CCFFFF"/>
      <w:overflowPunct/>
      <w:autoSpaceDE/>
      <w:autoSpaceDN/>
      <w:adjustRightInd/>
      <w:spacing w:before="100" w:beforeAutospacing="1" w:after="100" w:afterAutospacing="1"/>
    </w:pPr>
    <w:rPr>
      <w:rFonts w:ascii="Arial" w:eastAsia="Times New Roman" w:hAnsi="Arial" w:cs="Arial"/>
      <w:b/>
      <w:bCs/>
      <w:sz w:val="18"/>
      <w:szCs w:val="18"/>
      <w:lang w:eastAsia="en-GB"/>
    </w:rPr>
  </w:style>
  <w:style w:type="paragraph" w:customStyle="1" w:styleId="xl120">
    <w:name w:val="xl120"/>
    <w:basedOn w:val="Normal"/>
    <w:rsid w:val="00C05B9C"/>
    <w:pPr>
      <w:pBdr>
        <w:top w:val="single" w:sz="4" w:space="0" w:color="auto"/>
        <w:left w:val="single" w:sz="4" w:space="0" w:color="auto"/>
        <w:bottom w:val="single" w:sz="4" w:space="0" w:color="auto"/>
      </w:pBdr>
      <w:shd w:val="clear" w:color="000000" w:fill="FCD5B4"/>
      <w:overflowPunct/>
      <w:autoSpaceDE/>
      <w:autoSpaceDN/>
      <w:adjustRightInd/>
      <w:spacing w:before="100" w:beforeAutospacing="1" w:after="100" w:afterAutospacing="1"/>
      <w:textAlignment w:val="center"/>
    </w:pPr>
    <w:rPr>
      <w:rFonts w:ascii="Arial" w:eastAsia="Times New Roman" w:hAnsi="Arial" w:cs="Arial"/>
      <w:b/>
      <w:bCs/>
      <w:sz w:val="24"/>
      <w:szCs w:val="24"/>
      <w:lang w:eastAsia="en-GB"/>
    </w:rPr>
  </w:style>
  <w:style w:type="paragraph" w:customStyle="1" w:styleId="xl121">
    <w:name w:val="xl121"/>
    <w:basedOn w:val="Normal"/>
    <w:rsid w:val="00C05B9C"/>
    <w:pPr>
      <w:pBdr>
        <w:top w:val="single" w:sz="4" w:space="0" w:color="auto"/>
        <w:bottom w:val="single" w:sz="4" w:space="0" w:color="auto"/>
        <w:right w:val="single" w:sz="4" w:space="0" w:color="auto"/>
      </w:pBdr>
      <w:shd w:val="clear" w:color="000000" w:fill="FCD5B4"/>
      <w:overflowPunct/>
      <w:autoSpaceDE/>
      <w:autoSpaceDN/>
      <w:adjustRightInd/>
      <w:spacing w:before="100" w:beforeAutospacing="1" w:after="100" w:afterAutospacing="1"/>
      <w:textAlignment w:val="center"/>
    </w:pPr>
    <w:rPr>
      <w:rFonts w:ascii="Arial" w:eastAsia="Times New Roman" w:hAnsi="Arial" w:cs="Arial"/>
      <w:b/>
      <w:bCs/>
      <w:sz w:val="24"/>
      <w:szCs w:val="24"/>
      <w:lang w:eastAsia="en-GB"/>
    </w:rPr>
  </w:style>
  <w:style w:type="paragraph" w:customStyle="1" w:styleId="xl122">
    <w:name w:val="xl122"/>
    <w:basedOn w:val="Normal"/>
    <w:rsid w:val="00C05B9C"/>
    <w:pPr>
      <w:pBdr>
        <w:top w:val="single" w:sz="4" w:space="0" w:color="auto"/>
        <w:left w:val="single" w:sz="4" w:space="0" w:color="auto"/>
        <w:bottom w:val="single" w:sz="4" w:space="0" w:color="auto"/>
      </w:pBdr>
      <w:shd w:val="clear" w:color="000000" w:fill="FFFF99"/>
      <w:overflowPunct/>
      <w:autoSpaceDE/>
      <w:autoSpaceDN/>
      <w:adjustRightInd/>
      <w:spacing w:before="100" w:beforeAutospacing="1" w:after="100" w:afterAutospacing="1"/>
    </w:pPr>
    <w:rPr>
      <w:rFonts w:ascii="Arial" w:eastAsia="Times New Roman" w:hAnsi="Arial" w:cs="Arial"/>
      <w:b/>
      <w:bCs/>
      <w:sz w:val="18"/>
      <w:szCs w:val="18"/>
      <w:lang w:eastAsia="en-GB"/>
    </w:rPr>
  </w:style>
  <w:style w:type="paragraph" w:customStyle="1" w:styleId="xl123">
    <w:name w:val="xl123"/>
    <w:basedOn w:val="Normal"/>
    <w:rsid w:val="00C05B9C"/>
    <w:pPr>
      <w:pBdr>
        <w:top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pPr>
    <w:rPr>
      <w:rFonts w:ascii="Arial" w:eastAsia="Times New Roman" w:hAnsi="Arial" w:cs="Arial"/>
      <w:b/>
      <w:bCs/>
      <w:sz w:val="18"/>
      <w:szCs w:val="18"/>
      <w:lang w:eastAsia="en-GB"/>
    </w:rPr>
  </w:style>
  <w:style w:type="paragraph" w:customStyle="1" w:styleId="xl124">
    <w:name w:val="xl124"/>
    <w:basedOn w:val="Normal"/>
    <w:rsid w:val="00C05B9C"/>
    <w:pPr>
      <w:pBdr>
        <w:top w:val="single" w:sz="4" w:space="0" w:color="auto"/>
        <w:left w:val="single" w:sz="4" w:space="0" w:color="auto"/>
        <w:bottom w:val="single" w:sz="4" w:space="0" w:color="auto"/>
      </w:pBdr>
      <w:shd w:val="clear" w:color="000000" w:fill="CCFFFF"/>
      <w:overflowPunct/>
      <w:autoSpaceDE/>
      <w:autoSpaceDN/>
      <w:adjustRightInd/>
      <w:spacing w:before="100" w:beforeAutospacing="1" w:after="100" w:afterAutospacing="1"/>
    </w:pPr>
    <w:rPr>
      <w:rFonts w:ascii="Arial" w:eastAsia="Times New Roman" w:hAnsi="Arial" w:cs="Arial"/>
      <w:b/>
      <w:bCs/>
      <w:sz w:val="18"/>
      <w:szCs w:val="18"/>
      <w:lang w:eastAsia="en-GB"/>
    </w:rPr>
  </w:style>
  <w:style w:type="paragraph" w:customStyle="1" w:styleId="xl125">
    <w:name w:val="xl125"/>
    <w:basedOn w:val="Normal"/>
    <w:rsid w:val="00C05B9C"/>
    <w:pPr>
      <w:pBdr>
        <w:top w:val="single" w:sz="4" w:space="0" w:color="auto"/>
        <w:bottom w:val="single" w:sz="4" w:space="0" w:color="auto"/>
        <w:right w:val="single" w:sz="4" w:space="0" w:color="auto"/>
      </w:pBdr>
      <w:shd w:val="clear" w:color="000000" w:fill="CCFFFF"/>
      <w:overflowPunct/>
      <w:autoSpaceDE/>
      <w:autoSpaceDN/>
      <w:adjustRightInd/>
      <w:spacing w:before="100" w:beforeAutospacing="1" w:after="100" w:afterAutospacing="1"/>
    </w:pPr>
    <w:rPr>
      <w:rFonts w:ascii="Arial" w:eastAsia="Times New Roman" w:hAnsi="Arial" w:cs="Arial"/>
      <w:b/>
      <w:bCs/>
      <w:sz w:val="18"/>
      <w:szCs w:val="18"/>
      <w:lang w:eastAsia="en-GB"/>
    </w:rPr>
  </w:style>
  <w:style w:type="paragraph" w:customStyle="1" w:styleId="xl126">
    <w:name w:val="xl126"/>
    <w:basedOn w:val="Normal"/>
    <w:rsid w:val="00C05B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imes New Roman" w:hAnsi="Arial" w:cs="Arial"/>
      <w:b/>
      <w:bCs/>
      <w:i/>
      <w:iCs/>
      <w:sz w:val="16"/>
      <w:szCs w:val="16"/>
      <w:lang w:eastAsia="en-GB"/>
    </w:rPr>
  </w:style>
  <w:style w:type="paragraph" w:customStyle="1" w:styleId="xl127">
    <w:name w:val="xl127"/>
    <w:basedOn w:val="Normal"/>
    <w:rsid w:val="00C05B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imes New Roman" w:hAnsi="Arial" w:cs="Arial"/>
      <w:b/>
      <w:bCs/>
      <w:i/>
      <w:iCs/>
      <w:sz w:val="16"/>
      <w:szCs w:val="16"/>
      <w:lang w:eastAsia="en-GB"/>
    </w:rPr>
  </w:style>
  <w:style w:type="paragraph" w:customStyle="1" w:styleId="xl128">
    <w:name w:val="xl128"/>
    <w:basedOn w:val="Normal"/>
    <w:rsid w:val="00C05B9C"/>
    <w:pPr>
      <w:pBdr>
        <w:top w:val="single" w:sz="4" w:space="0" w:color="auto"/>
        <w:left w:val="single" w:sz="4" w:space="0" w:color="auto"/>
        <w:bottom w:val="single" w:sz="4" w:space="0" w:color="auto"/>
      </w:pBdr>
      <w:shd w:val="clear" w:color="000000" w:fill="CCFFFF"/>
      <w:overflowPunct/>
      <w:autoSpaceDE/>
      <w:autoSpaceDN/>
      <w:adjustRightInd/>
      <w:spacing w:before="100" w:beforeAutospacing="1" w:after="100" w:afterAutospacing="1"/>
    </w:pPr>
    <w:rPr>
      <w:rFonts w:ascii="Arial" w:eastAsia="Times New Roman" w:hAnsi="Arial" w:cs="Arial"/>
      <w:b/>
      <w:bCs/>
      <w:sz w:val="18"/>
      <w:szCs w:val="18"/>
      <w:lang w:eastAsia="en-GB"/>
    </w:rPr>
  </w:style>
  <w:style w:type="paragraph" w:customStyle="1" w:styleId="xl129">
    <w:name w:val="xl129"/>
    <w:basedOn w:val="Normal"/>
    <w:rsid w:val="00C05B9C"/>
    <w:pPr>
      <w:pBdr>
        <w:top w:val="single" w:sz="4" w:space="0" w:color="auto"/>
        <w:bottom w:val="single" w:sz="4" w:space="0" w:color="auto"/>
        <w:right w:val="single" w:sz="4" w:space="0" w:color="auto"/>
      </w:pBdr>
      <w:shd w:val="clear" w:color="000000" w:fill="CCFFFF"/>
      <w:overflowPunct/>
      <w:autoSpaceDE/>
      <w:autoSpaceDN/>
      <w:adjustRightInd/>
      <w:spacing w:before="100" w:beforeAutospacing="1" w:after="100" w:afterAutospacing="1"/>
    </w:pPr>
    <w:rPr>
      <w:rFonts w:ascii="Arial" w:eastAsia="Times New Roman" w:hAnsi="Arial" w:cs="Arial"/>
      <w:b/>
      <w:bCs/>
      <w:sz w:val="18"/>
      <w:szCs w:val="18"/>
      <w:lang w:eastAsia="en-GB"/>
    </w:rPr>
  </w:style>
  <w:style w:type="paragraph" w:customStyle="1" w:styleId="xl130">
    <w:name w:val="xl130"/>
    <w:basedOn w:val="Normal"/>
    <w:rsid w:val="00C05B9C"/>
    <w:pPr>
      <w:pBdr>
        <w:top w:val="single" w:sz="4" w:space="0" w:color="auto"/>
        <w:left w:val="single" w:sz="4" w:space="0" w:color="auto"/>
        <w:bottom w:val="single" w:sz="4" w:space="0" w:color="auto"/>
      </w:pBdr>
      <w:shd w:val="clear" w:color="000000" w:fill="FFFF99"/>
      <w:overflowPunct/>
      <w:autoSpaceDE/>
      <w:autoSpaceDN/>
      <w:adjustRightInd/>
      <w:spacing w:before="100" w:beforeAutospacing="1" w:after="100" w:afterAutospacing="1"/>
    </w:pPr>
    <w:rPr>
      <w:rFonts w:ascii="Arial" w:eastAsia="Times New Roman" w:hAnsi="Arial" w:cs="Arial"/>
      <w:b/>
      <w:bCs/>
      <w:sz w:val="18"/>
      <w:szCs w:val="18"/>
      <w:lang w:eastAsia="en-GB"/>
    </w:rPr>
  </w:style>
  <w:style w:type="paragraph" w:customStyle="1" w:styleId="xl131">
    <w:name w:val="xl131"/>
    <w:basedOn w:val="Normal"/>
    <w:rsid w:val="00C05B9C"/>
    <w:pPr>
      <w:pBdr>
        <w:top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pPr>
    <w:rPr>
      <w:rFonts w:ascii="Arial" w:eastAsia="Times New Roman" w:hAnsi="Arial" w:cs="Arial"/>
      <w:b/>
      <w:bCs/>
      <w:sz w:val="18"/>
      <w:szCs w:val="18"/>
      <w:lang w:eastAsia="en-GB"/>
    </w:rPr>
  </w:style>
  <w:style w:type="paragraph" w:customStyle="1" w:styleId="xl132">
    <w:name w:val="xl132"/>
    <w:basedOn w:val="Normal"/>
    <w:rsid w:val="00C05B9C"/>
    <w:pPr>
      <w:pBdr>
        <w:top w:val="single" w:sz="4" w:space="0" w:color="auto"/>
        <w:left w:val="single" w:sz="4" w:space="0" w:color="auto"/>
        <w:bottom w:val="single" w:sz="4" w:space="0" w:color="auto"/>
      </w:pBdr>
      <w:shd w:val="clear" w:color="000000" w:fill="FCD5B4"/>
      <w:overflowPunct/>
      <w:autoSpaceDE/>
      <w:autoSpaceDN/>
      <w:adjustRightInd/>
      <w:spacing w:before="100" w:beforeAutospacing="1" w:after="100" w:afterAutospacing="1"/>
      <w:textAlignment w:val="center"/>
    </w:pPr>
    <w:rPr>
      <w:rFonts w:ascii="Arial" w:eastAsia="Times New Roman" w:hAnsi="Arial" w:cs="Arial"/>
      <w:b/>
      <w:bCs/>
      <w:sz w:val="24"/>
      <w:szCs w:val="24"/>
      <w:lang w:eastAsia="en-GB"/>
    </w:rPr>
  </w:style>
  <w:style w:type="paragraph" w:customStyle="1" w:styleId="xl133">
    <w:name w:val="xl133"/>
    <w:basedOn w:val="Normal"/>
    <w:rsid w:val="00C05B9C"/>
    <w:pPr>
      <w:pBdr>
        <w:top w:val="single" w:sz="4" w:space="0" w:color="auto"/>
        <w:bottom w:val="single" w:sz="4" w:space="0" w:color="auto"/>
        <w:right w:val="single" w:sz="4" w:space="0" w:color="auto"/>
      </w:pBdr>
      <w:shd w:val="clear" w:color="000000" w:fill="FCD5B4"/>
      <w:overflowPunct/>
      <w:autoSpaceDE/>
      <w:autoSpaceDN/>
      <w:adjustRightInd/>
      <w:spacing w:before="100" w:beforeAutospacing="1" w:after="100" w:afterAutospacing="1"/>
      <w:textAlignment w:val="center"/>
    </w:pPr>
    <w:rPr>
      <w:rFonts w:ascii="Arial" w:eastAsia="Times New Roman" w:hAnsi="Arial" w:cs="Arial"/>
      <w:b/>
      <w:bCs/>
      <w:sz w:val="24"/>
      <w:szCs w:val="24"/>
      <w:lang w:eastAsia="en-GB"/>
    </w:rPr>
  </w:style>
  <w:style w:type="paragraph" w:customStyle="1" w:styleId="xl134">
    <w:name w:val="xl134"/>
    <w:basedOn w:val="Normal"/>
    <w:rsid w:val="00C05B9C"/>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imes New Roman" w:hAnsi="Arial" w:cs="Arial"/>
      <w:i/>
      <w:iCs/>
      <w:sz w:val="16"/>
      <w:szCs w:val="16"/>
      <w:lang w:eastAsia="en-GB"/>
    </w:rPr>
  </w:style>
  <w:style w:type="paragraph" w:customStyle="1" w:styleId="xl135">
    <w:name w:val="xl135"/>
    <w:basedOn w:val="Normal"/>
    <w:rsid w:val="00C05B9C"/>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imes New Roman" w:hAnsi="Arial" w:cs="Arial"/>
      <w:i/>
      <w:iCs/>
      <w:sz w:val="16"/>
      <w:szCs w:val="16"/>
      <w:lang w:eastAsia="en-GB"/>
    </w:rPr>
  </w:style>
  <w:style w:type="paragraph" w:customStyle="1" w:styleId="xl136">
    <w:name w:val="xl136"/>
    <w:basedOn w:val="Normal"/>
    <w:rsid w:val="00C05B9C"/>
    <w:pPr>
      <w:pBdr>
        <w:top w:val="single" w:sz="4" w:space="0" w:color="auto"/>
        <w:left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pPr>
    <w:rPr>
      <w:rFonts w:ascii="Arial" w:eastAsia="Times New Roman" w:hAnsi="Arial" w:cs="Arial"/>
      <w:b/>
      <w:bCs/>
      <w:sz w:val="18"/>
      <w:szCs w:val="18"/>
      <w:lang w:eastAsia="en-GB"/>
    </w:rPr>
  </w:style>
  <w:style w:type="paragraph" w:customStyle="1" w:styleId="xl137">
    <w:name w:val="xl137"/>
    <w:basedOn w:val="Normal"/>
    <w:rsid w:val="00C05B9C"/>
    <w:pPr>
      <w:pBdr>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imes New Roman" w:hAnsi="Arial" w:cs="Arial"/>
      <w:i/>
      <w:iCs/>
      <w:sz w:val="16"/>
      <w:szCs w:val="16"/>
      <w:lang w:eastAsia="en-GB"/>
    </w:rPr>
  </w:style>
  <w:style w:type="paragraph" w:customStyle="1" w:styleId="xl138">
    <w:name w:val="xl138"/>
    <w:basedOn w:val="Normal"/>
    <w:rsid w:val="00C05B9C"/>
    <w:pPr>
      <w:pBdr>
        <w:top w:val="single" w:sz="4" w:space="0" w:color="auto"/>
        <w:left w:val="single" w:sz="4" w:space="0" w:color="auto"/>
        <w:bottom w:val="single" w:sz="4" w:space="0" w:color="auto"/>
      </w:pBdr>
      <w:shd w:val="clear" w:color="000000" w:fill="CCFFFF"/>
      <w:overflowPunct/>
      <w:autoSpaceDE/>
      <w:autoSpaceDN/>
      <w:adjustRightInd/>
      <w:spacing w:before="100" w:beforeAutospacing="1" w:after="100" w:afterAutospacing="1"/>
    </w:pPr>
    <w:rPr>
      <w:rFonts w:ascii="Arial" w:eastAsia="Times New Roman" w:hAnsi="Arial" w:cs="Arial"/>
      <w:b/>
      <w:bCs/>
      <w:sz w:val="16"/>
      <w:szCs w:val="16"/>
      <w:lang w:eastAsia="en-GB"/>
    </w:rPr>
  </w:style>
  <w:style w:type="paragraph" w:customStyle="1" w:styleId="xl139">
    <w:name w:val="xl139"/>
    <w:basedOn w:val="Normal"/>
    <w:rsid w:val="00C05B9C"/>
    <w:pPr>
      <w:pBdr>
        <w:top w:val="single" w:sz="4" w:space="0" w:color="auto"/>
        <w:bottom w:val="single" w:sz="4" w:space="0" w:color="auto"/>
        <w:right w:val="single" w:sz="4" w:space="0" w:color="auto"/>
      </w:pBdr>
      <w:shd w:val="clear" w:color="000000" w:fill="CCFFFF"/>
      <w:overflowPunct/>
      <w:autoSpaceDE/>
      <w:autoSpaceDN/>
      <w:adjustRightInd/>
      <w:spacing w:before="100" w:beforeAutospacing="1" w:after="100" w:afterAutospacing="1"/>
    </w:pPr>
    <w:rPr>
      <w:rFonts w:ascii="Arial" w:eastAsia="Times New Roman" w:hAnsi="Arial" w:cs="Arial"/>
      <w:b/>
      <w:bCs/>
      <w:sz w:val="16"/>
      <w:szCs w:val="16"/>
      <w:lang w:eastAsia="en-GB"/>
    </w:rPr>
  </w:style>
  <w:style w:type="paragraph" w:customStyle="1" w:styleId="xl140">
    <w:name w:val="xl140"/>
    <w:basedOn w:val="Normal"/>
    <w:rsid w:val="00C05B9C"/>
    <w:pPr>
      <w:pBdr>
        <w:top w:val="single" w:sz="4" w:space="0" w:color="auto"/>
        <w:left w:val="single" w:sz="4" w:space="0" w:color="auto"/>
        <w:bottom w:val="single" w:sz="4" w:space="0" w:color="auto"/>
      </w:pBdr>
      <w:shd w:val="clear" w:color="000000" w:fill="FFFF00"/>
      <w:overflowPunct/>
      <w:autoSpaceDE/>
      <w:autoSpaceDN/>
      <w:adjustRightInd/>
      <w:spacing w:before="100" w:beforeAutospacing="1" w:after="100" w:afterAutospacing="1"/>
      <w:textAlignment w:val="center"/>
    </w:pPr>
    <w:rPr>
      <w:rFonts w:ascii="Arial" w:eastAsia="Times New Roman" w:hAnsi="Arial" w:cs="Arial"/>
      <w:b/>
      <w:bCs/>
      <w:sz w:val="24"/>
      <w:szCs w:val="24"/>
      <w:lang w:eastAsia="en-GB"/>
    </w:rPr>
  </w:style>
  <w:style w:type="paragraph" w:customStyle="1" w:styleId="xl141">
    <w:name w:val="xl141"/>
    <w:basedOn w:val="Normal"/>
    <w:rsid w:val="00C05B9C"/>
    <w:pPr>
      <w:pBdr>
        <w:top w:val="single" w:sz="4" w:space="0" w:color="auto"/>
        <w:bottom w:val="single" w:sz="4" w:space="0" w:color="auto"/>
      </w:pBdr>
      <w:shd w:val="clear" w:color="000000" w:fill="FFFF00"/>
      <w:overflowPunct/>
      <w:autoSpaceDE/>
      <w:autoSpaceDN/>
      <w:adjustRightInd/>
      <w:spacing w:before="100" w:beforeAutospacing="1" w:after="100" w:afterAutospacing="1"/>
      <w:textAlignment w:val="center"/>
    </w:pPr>
    <w:rPr>
      <w:rFonts w:ascii="Arial" w:eastAsia="Times New Roman" w:hAnsi="Arial" w:cs="Arial"/>
      <w:b/>
      <w:bCs/>
      <w:sz w:val="24"/>
      <w:szCs w:val="24"/>
      <w:lang w:eastAsia="en-GB"/>
    </w:rPr>
  </w:style>
  <w:style w:type="paragraph" w:customStyle="1" w:styleId="xl142">
    <w:name w:val="xl142"/>
    <w:basedOn w:val="Normal"/>
    <w:rsid w:val="00C05B9C"/>
    <w:pPr>
      <w:pBdr>
        <w:top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center"/>
    </w:pPr>
    <w:rPr>
      <w:rFonts w:ascii="Arial" w:eastAsia="Times New Roman" w:hAnsi="Arial" w:cs="Arial"/>
      <w:b/>
      <w:bCs/>
      <w:sz w:val="24"/>
      <w:szCs w:val="24"/>
      <w:lang w:eastAsia="en-GB"/>
    </w:rPr>
  </w:style>
  <w:style w:type="paragraph" w:customStyle="1" w:styleId="xl143">
    <w:name w:val="xl143"/>
    <w:basedOn w:val="Normal"/>
    <w:rsid w:val="00C05B9C"/>
    <w:pPr>
      <w:pBdr>
        <w:top w:val="single" w:sz="4" w:space="0" w:color="auto"/>
        <w:left w:val="single" w:sz="4" w:space="0" w:color="auto"/>
        <w:bottom w:val="single" w:sz="4" w:space="0" w:color="auto"/>
      </w:pBdr>
      <w:shd w:val="clear" w:color="000000" w:fill="FCD5B4"/>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eastAsia="en-GB"/>
    </w:rPr>
  </w:style>
  <w:style w:type="paragraph" w:customStyle="1" w:styleId="xl144">
    <w:name w:val="xl144"/>
    <w:basedOn w:val="Normal"/>
    <w:rsid w:val="00C05B9C"/>
    <w:pPr>
      <w:pBdr>
        <w:top w:val="single" w:sz="4" w:space="0" w:color="auto"/>
        <w:bottom w:val="single" w:sz="4" w:space="0" w:color="auto"/>
        <w:right w:val="single" w:sz="4" w:space="0" w:color="auto"/>
      </w:pBdr>
      <w:shd w:val="clear" w:color="000000" w:fill="FCD5B4"/>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eastAsia="en-GB"/>
    </w:rPr>
  </w:style>
  <w:style w:type="paragraph" w:customStyle="1" w:styleId="xl145">
    <w:name w:val="xl145"/>
    <w:basedOn w:val="Normal"/>
    <w:rsid w:val="00C05B9C"/>
    <w:pPr>
      <w:pBdr>
        <w:top w:val="single" w:sz="4" w:space="0" w:color="auto"/>
        <w:left w:val="single" w:sz="4" w:space="0" w:color="auto"/>
        <w:bottom w:val="single" w:sz="4" w:space="0" w:color="auto"/>
      </w:pBdr>
      <w:shd w:val="clear" w:color="000000" w:fill="CCFFFF"/>
      <w:overflowPunct/>
      <w:autoSpaceDE/>
      <w:autoSpaceDN/>
      <w:adjustRightInd/>
      <w:spacing w:before="100" w:beforeAutospacing="1" w:after="100" w:afterAutospacing="1"/>
    </w:pPr>
    <w:rPr>
      <w:rFonts w:ascii="Arial" w:eastAsia="Times New Roman" w:hAnsi="Arial" w:cs="Arial"/>
      <w:b/>
      <w:bCs/>
      <w:color w:val="000000"/>
      <w:sz w:val="18"/>
      <w:szCs w:val="18"/>
      <w:lang w:eastAsia="en-GB"/>
    </w:rPr>
  </w:style>
  <w:style w:type="paragraph" w:customStyle="1" w:styleId="xl146">
    <w:name w:val="xl146"/>
    <w:basedOn w:val="Normal"/>
    <w:rsid w:val="00C05B9C"/>
    <w:pPr>
      <w:pBdr>
        <w:top w:val="single" w:sz="4" w:space="0" w:color="auto"/>
        <w:bottom w:val="single" w:sz="4" w:space="0" w:color="auto"/>
        <w:right w:val="single" w:sz="4" w:space="0" w:color="auto"/>
      </w:pBdr>
      <w:shd w:val="clear" w:color="000000" w:fill="CCFFFF"/>
      <w:overflowPunct/>
      <w:autoSpaceDE/>
      <w:autoSpaceDN/>
      <w:adjustRightInd/>
      <w:spacing w:before="100" w:beforeAutospacing="1" w:after="100" w:afterAutospacing="1"/>
    </w:pPr>
    <w:rPr>
      <w:rFonts w:ascii="Arial" w:eastAsia="Times New Roman" w:hAnsi="Arial" w:cs="Arial"/>
      <w:b/>
      <w:bCs/>
      <w:color w:val="000000"/>
      <w:sz w:val="18"/>
      <w:szCs w:val="18"/>
      <w:lang w:eastAsia="en-GB"/>
    </w:rPr>
  </w:style>
  <w:style w:type="paragraph" w:customStyle="1" w:styleId="xl147">
    <w:name w:val="xl147"/>
    <w:basedOn w:val="Normal"/>
    <w:rsid w:val="00C05B9C"/>
    <w:pPr>
      <w:pBdr>
        <w:top w:val="single" w:sz="4" w:space="0" w:color="auto"/>
        <w:left w:val="single" w:sz="4" w:space="0" w:color="auto"/>
        <w:bottom w:val="single" w:sz="4" w:space="0" w:color="auto"/>
        <w:right w:val="single" w:sz="4" w:space="0" w:color="auto"/>
      </w:pBdr>
      <w:shd w:val="clear" w:color="000000" w:fill="CCFFFF"/>
      <w:overflowPunct/>
      <w:autoSpaceDE/>
      <w:autoSpaceDN/>
      <w:adjustRightInd/>
      <w:spacing w:before="100" w:beforeAutospacing="1" w:after="100" w:afterAutospacing="1"/>
    </w:pPr>
    <w:rPr>
      <w:rFonts w:ascii="Arial" w:eastAsia="Times New Roman" w:hAnsi="Arial" w:cs="Arial"/>
      <w:b/>
      <w:bCs/>
      <w:color w:val="000000"/>
      <w:sz w:val="18"/>
      <w:szCs w:val="18"/>
      <w:lang w:eastAsia="en-GB"/>
    </w:rPr>
  </w:style>
  <w:style w:type="paragraph" w:customStyle="1" w:styleId="xl148">
    <w:name w:val="xl148"/>
    <w:basedOn w:val="Normal"/>
    <w:rsid w:val="00C05B9C"/>
    <w:pPr>
      <w:pBdr>
        <w:top w:val="single" w:sz="4" w:space="0" w:color="auto"/>
        <w:left w:val="single" w:sz="4" w:space="0" w:color="auto"/>
        <w:bottom w:val="single" w:sz="4" w:space="0" w:color="auto"/>
      </w:pBdr>
      <w:shd w:val="clear" w:color="000000" w:fill="CCFFFF"/>
      <w:overflowPunct/>
      <w:autoSpaceDE/>
      <w:autoSpaceDN/>
      <w:adjustRightInd/>
      <w:spacing w:before="100" w:beforeAutospacing="1" w:after="100" w:afterAutospacing="1"/>
    </w:pPr>
    <w:rPr>
      <w:rFonts w:ascii="Arial" w:eastAsia="Times New Roman" w:hAnsi="Arial" w:cs="Arial"/>
      <w:b/>
      <w:bCs/>
      <w:color w:val="000000"/>
      <w:sz w:val="18"/>
      <w:szCs w:val="18"/>
      <w:lang w:eastAsia="en-GB"/>
    </w:rPr>
  </w:style>
  <w:style w:type="paragraph" w:customStyle="1" w:styleId="xl149">
    <w:name w:val="xl149"/>
    <w:basedOn w:val="Normal"/>
    <w:rsid w:val="00C05B9C"/>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imes New Roman" w:hAnsi="Arial" w:cs="Arial"/>
      <w:i/>
      <w:iCs/>
      <w:sz w:val="16"/>
      <w:szCs w:val="16"/>
      <w:lang w:eastAsia="en-GB"/>
    </w:rPr>
  </w:style>
  <w:style w:type="paragraph" w:customStyle="1" w:styleId="xl150">
    <w:name w:val="xl150"/>
    <w:basedOn w:val="Normal"/>
    <w:rsid w:val="00C05B9C"/>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imes New Roman" w:hAnsi="Arial" w:cs="Arial"/>
      <w:i/>
      <w:iCs/>
      <w:sz w:val="16"/>
      <w:szCs w:val="16"/>
      <w:lang w:eastAsia="en-GB"/>
    </w:rPr>
  </w:style>
  <w:style w:type="paragraph" w:customStyle="1" w:styleId="xl151">
    <w:name w:val="xl151"/>
    <w:basedOn w:val="Normal"/>
    <w:rsid w:val="00C05B9C"/>
    <w:pPr>
      <w:pBdr>
        <w:top w:val="single" w:sz="4" w:space="0" w:color="auto"/>
        <w:left w:val="single" w:sz="4" w:space="0" w:color="auto"/>
        <w:bottom w:val="single" w:sz="4" w:space="0" w:color="auto"/>
      </w:pBdr>
      <w:shd w:val="clear" w:color="000000" w:fill="FFFF99"/>
      <w:overflowPunct/>
      <w:autoSpaceDE/>
      <w:autoSpaceDN/>
      <w:adjustRightInd/>
      <w:spacing w:before="100" w:beforeAutospacing="1" w:after="100" w:afterAutospacing="1"/>
    </w:pPr>
    <w:rPr>
      <w:rFonts w:ascii="Arial" w:eastAsia="Times New Roman" w:hAnsi="Arial" w:cs="Arial"/>
      <w:b/>
      <w:bCs/>
      <w:sz w:val="18"/>
      <w:szCs w:val="18"/>
      <w:lang w:eastAsia="en-GB"/>
    </w:rPr>
  </w:style>
  <w:style w:type="paragraph" w:customStyle="1" w:styleId="xl152">
    <w:name w:val="xl152"/>
    <w:basedOn w:val="Normal"/>
    <w:rsid w:val="00C05B9C"/>
    <w:pPr>
      <w:pBdr>
        <w:top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pPr>
    <w:rPr>
      <w:rFonts w:ascii="Arial" w:eastAsia="Times New Roman" w:hAnsi="Arial" w:cs="Arial"/>
      <w:b/>
      <w:bCs/>
      <w:sz w:val="18"/>
      <w:szCs w:val="18"/>
      <w:lang w:eastAsia="en-GB"/>
    </w:rPr>
  </w:style>
  <w:style w:type="paragraph" w:styleId="Header">
    <w:name w:val="header"/>
    <w:basedOn w:val="Normal"/>
    <w:link w:val="HeaderChar"/>
    <w:uiPriority w:val="99"/>
    <w:unhideWhenUsed/>
    <w:rsid w:val="00F03EA4"/>
    <w:pPr>
      <w:tabs>
        <w:tab w:val="center" w:pos="4513"/>
        <w:tab w:val="right" w:pos="9026"/>
      </w:tabs>
    </w:pPr>
  </w:style>
  <w:style w:type="character" w:customStyle="1" w:styleId="HeaderChar">
    <w:name w:val="Header Char"/>
    <w:basedOn w:val="DefaultParagraphFont"/>
    <w:link w:val="Header"/>
    <w:uiPriority w:val="99"/>
    <w:rsid w:val="00F03EA4"/>
    <w:rPr>
      <w:rFonts w:eastAsia="Calibri"/>
    </w:rPr>
  </w:style>
  <w:style w:type="paragraph" w:styleId="Footer">
    <w:name w:val="footer"/>
    <w:basedOn w:val="Normal"/>
    <w:link w:val="FooterChar"/>
    <w:uiPriority w:val="99"/>
    <w:unhideWhenUsed/>
    <w:rsid w:val="00F03EA4"/>
    <w:pPr>
      <w:tabs>
        <w:tab w:val="center" w:pos="4513"/>
        <w:tab w:val="right" w:pos="9026"/>
      </w:tabs>
    </w:pPr>
  </w:style>
  <w:style w:type="character" w:customStyle="1" w:styleId="FooterChar">
    <w:name w:val="Footer Char"/>
    <w:basedOn w:val="DefaultParagraphFont"/>
    <w:link w:val="Footer"/>
    <w:uiPriority w:val="99"/>
    <w:rsid w:val="00F03EA4"/>
    <w:rPr>
      <w:rFonts w:eastAsia="Calibri"/>
    </w:rPr>
  </w:style>
  <w:style w:type="paragraph" w:styleId="ListParagraph">
    <w:name w:val="List Paragraph"/>
    <w:basedOn w:val="Normal"/>
    <w:uiPriority w:val="34"/>
    <w:qFormat/>
    <w:rsid w:val="00627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489">
      <w:bodyDiv w:val="1"/>
      <w:marLeft w:val="0"/>
      <w:marRight w:val="0"/>
      <w:marTop w:val="0"/>
      <w:marBottom w:val="0"/>
      <w:divBdr>
        <w:top w:val="none" w:sz="0" w:space="0" w:color="auto"/>
        <w:left w:val="none" w:sz="0" w:space="0" w:color="auto"/>
        <w:bottom w:val="none" w:sz="0" w:space="0" w:color="auto"/>
        <w:right w:val="none" w:sz="0" w:space="0" w:color="auto"/>
      </w:divBdr>
    </w:div>
    <w:div w:id="14038760">
      <w:bodyDiv w:val="1"/>
      <w:marLeft w:val="0"/>
      <w:marRight w:val="0"/>
      <w:marTop w:val="0"/>
      <w:marBottom w:val="0"/>
      <w:divBdr>
        <w:top w:val="none" w:sz="0" w:space="0" w:color="auto"/>
        <w:left w:val="none" w:sz="0" w:space="0" w:color="auto"/>
        <w:bottom w:val="none" w:sz="0" w:space="0" w:color="auto"/>
        <w:right w:val="none" w:sz="0" w:space="0" w:color="auto"/>
      </w:divBdr>
    </w:div>
    <w:div w:id="33238220">
      <w:bodyDiv w:val="1"/>
      <w:marLeft w:val="0"/>
      <w:marRight w:val="0"/>
      <w:marTop w:val="0"/>
      <w:marBottom w:val="0"/>
      <w:divBdr>
        <w:top w:val="none" w:sz="0" w:space="0" w:color="auto"/>
        <w:left w:val="none" w:sz="0" w:space="0" w:color="auto"/>
        <w:bottom w:val="none" w:sz="0" w:space="0" w:color="auto"/>
        <w:right w:val="none" w:sz="0" w:space="0" w:color="auto"/>
      </w:divBdr>
    </w:div>
    <w:div w:id="47849597">
      <w:bodyDiv w:val="1"/>
      <w:marLeft w:val="0"/>
      <w:marRight w:val="0"/>
      <w:marTop w:val="0"/>
      <w:marBottom w:val="0"/>
      <w:divBdr>
        <w:top w:val="none" w:sz="0" w:space="0" w:color="auto"/>
        <w:left w:val="none" w:sz="0" w:space="0" w:color="auto"/>
        <w:bottom w:val="none" w:sz="0" w:space="0" w:color="auto"/>
        <w:right w:val="none" w:sz="0" w:space="0" w:color="auto"/>
      </w:divBdr>
    </w:div>
    <w:div w:id="60104581">
      <w:bodyDiv w:val="1"/>
      <w:marLeft w:val="0"/>
      <w:marRight w:val="0"/>
      <w:marTop w:val="0"/>
      <w:marBottom w:val="0"/>
      <w:divBdr>
        <w:top w:val="none" w:sz="0" w:space="0" w:color="auto"/>
        <w:left w:val="none" w:sz="0" w:space="0" w:color="auto"/>
        <w:bottom w:val="none" w:sz="0" w:space="0" w:color="auto"/>
        <w:right w:val="none" w:sz="0" w:space="0" w:color="auto"/>
      </w:divBdr>
    </w:div>
    <w:div w:id="74285004">
      <w:bodyDiv w:val="1"/>
      <w:marLeft w:val="0"/>
      <w:marRight w:val="0"/>
      <w:marTop w:val="0"/>
      <w:marBottom w:val="0"/>
      <w:divBdr>
        <w:top w:val="none" w:sz="0" w:space="0" w:color="auto"/>
        <w:left w:val="none" w:sz="0" w:space="0" w:color="auto"/>
        <w:bottom w:val="none" w:sz="0" w:space="0" w:color="auto"/>
        <w:right w:val="none" w:sz="0" w:space="0" w:color="auto"/>
      </w:divBdr>
    </w:div>
    <w:div w:id="78065782">
      <w:bodyDiv w:val="1"/>
      <w:marLeft w:val="0"/>
      <w:marRight w:val="0"/>
      <w:marTop w:val="0"/>
      <w:marBottom w:val="0"/>
      <w:divBdr>
        <w:top w:val="none" w:sz="0" w:space="0" w:color="auto"/>
        <w:left w:val="none" w:sz="0" w:space="0" w:color="auto"/>
        <w:bottom w:val="none" w:sz="0" w:space="0" w:color="auto"/>
        <w:right w:val="none" w:sz="0" w:space="0" w:color="auto"/>
      </w:divBdr>
    </w:div>
    <w:div w:id="131871310">
      <w:bodyDiv w:val="1"/>
      <w:marLeft w:val="0"/>
      <w:marRight w:val="0"/>
      <w:marTop w:val="0"/>
      <w:marBottom w:val="0"/>
      <w:divBdr>
        <w:top w:val="none" w:sz="0" w:space="0" w:color="auto"/>
        <w:left w:val="none" w:sz="0" w:space="0" w:color="auto"/>
        <w:bottom w:val="none" w:sz="0" w:space="0" w:color="auto"/>
        <w:right w:val="none" w:sz="0" w:space="0" w:color="auto"/>
      </w:divBdr>
    </w:div>
    <w:div w:id="139808419">
      <w:bodyDiv w:val="1"/>
      <w:marLeft w:val="0"/>
      <w:marRight w:val="0"/>
      <w:marTop w:val="0"/>
      <w:marBottom w:val="0"/>
      <w:divBdr>
        <w:top w:val="none" w:sz="0" w:space="0" w:color="auto"/>
        <w:left w:val="none" w:sz="0" w:space="0" w:color="auto"/>
        <w:bottom w:val="none" w:sz="0" w:space="0" w:color="auto"/>
        <w:right w:val="none" w:sz="0" w:space="0" w:color="auto"/>
      </w:divBdr>
    </w:div>
    <w:div w:id="149757357">
      <w:bodyDiv w:val="1"/>
      <w:marLeft w:val="0"/>
      <w:marRight w:val="0"/>
      <w:marTop w:val="0"/>
      <w:marBottom w:val="0"/>
      <w:divBdr>
        <w:top w:val="none" w:sz="0" w:space="0" w:color="auto"/>
        <w:left w:val="none" w:sz="0" w:space="0" w:color="auto"/>
        <w:bottom w:val="none" w:sz="0" w:space="0" w:color="auto"/>
        <w:right w:val="none" w:sz="0" w:space="0" w:color="auto"/>
      </w:divBdr>
    </w:div>
    <w:div w:id="194463316">
      <w:bodyDiv w:val="1"/>
      <w:marLeft w:val="0"/>
      <w:marRight w:val="0"/>
      <w:marTop w:val="0"/>
      <w:marBottom w:val="0"/>
      <w:divBdr>
        <w:top w:val="none" w:sz="0" w:space="0" w:color="auto"/>
        <w:left w:val="none" w:sz="0" w:space="0" w:color="auto"/>
        <w:bottom w:val="none" w:sz="0" w:space="0" w:color="auto"/>
        <w:right w:val="none" w:sz="0" w:space="0" w:color="auto"/>
      </w:divBdr>
    </w:div>
    <w:div w:id="223370988">
      <w:bodyDiv w:val="1"/>
      <w:marLeft w:val="0"/>
      <w:marRight w:val="0"/>
      <w:marTop w:val="0"/>
      <w:marBottom w:val="0"/>
      <w:divBdr>
        <w:top w:val="none" w:sz="0" w:space="0" w:color="auto"/>
        <w:left w:val="none" w:sz="0" w:space="0" w:color="auto"/>
        <w:bottom w:val="none" w:sz="0" w:space="0" w:color="auto"/>
        <w:right w:val="none" w:sz="0" w:space="0" w:color="auto"/>
      </w:divBdr>
    </w:div>
    <w:div w:id="228467888">
      <w:bodyDiv w:val="1"/>
      <w:marLeft w:val="0"/>
      <w:marRight w:val="0"/>
      <w:marTop w:val="0"/>
      <w:marBottom w:val="0"/>
      <w:divBdr>
        <w:top w:val="none" w:sz="0" w:space="0" w:color="auto"/>
        <w:left w:val="none" w:sz="0" w:space="0" w:color="auto"/>
        <w:bottom w:val="none" w:sz="0" w:space="0" w:color="auto"/>
        <w:right w:val="none" w:sz="0" w:space="0" w:color="auto"/>
      </w:divBdr>
    </w:div>
    <w:div w:id="353772185">
      <w:bodyDiv w:val="1"/>
      <w:marLeft w:val="0"/>
      <w:marRight w:val="0"/>
      <w:marTop w:val="0"/>
      <w:marBottom w:val="0"/>
      <w:divBdr>
        <w:top w:val="none" w:sz="0" w:space="0" w:color="auto"/>
        <w:left w:val="none" w:sz="0" w:space="0" w:color="auto"/>
        <w:bottom w:val="none" w:sz="0" w:space="0" w:color="auto"/>
        <w:right w:val="none" w:sz="0" w:space="0" w:color="auto"/>
      </w:divBdr>
    </w:div>
    <w:div w:id="359626440">
      <w:bodyDiv w:val="1"/>
      <w:marLeft w:val="0"/>
      <w:marRight w:val="0"/>
      <w:marTop w:val="0"/>
      <w:marBottom w:val="0"/>
      <w:divBdr>
        <w:top w:val="none" w:sz="0" w:space="0" w:color="auto"/>
        <w:left w:val="none" w:sz="0" w:space="0" w:color="auto"/>
        <w:bottom w:val="none" w:sz="0" w:space="0" w:color="auto"/>
        <w:right w:val="none" w:sz="0" w:space="0" w:color="auto"/>
      </w:divBdr>
    </w:div>
    <w:div w:id="475220690">
      <w:bodyDiv w:val="1"/>
      <w:marLeft w:val="0"/>
      <w:marRight w:val="0"/>
      <w:marTop w:val="0"/>
      <w:marBottom w:val="0"/>
      <w:divBdr>
        <w:top w:val="none" w:sz="0" w:space="0" w:color="auto"/>
        <w:left w:val="none" w:sz="0" w:space="0" w:color="auto"/>
        <w:bottom w:val="none" w:sz="0" w:space="0" w:color="auto"/>
        <w:right w:val="none" w:sz="0" w:space="0" w:color="auto"/>
      </w:divBdr>
    </w:div>
    <w:div w:id="488667405">
      <w:bodyDiv w:val="1"/>
      <w:marLeft w:val="0"/>
      <w:marRight w:val="0"/>
      <w:marTop w:val="0"/>
      <w:marBottom w:val="0"/>
      <w:divBdr>
        <w:top w:val="none" w:sz="0" w:space="0" w:color="auto"/>
        <w:left w:val="none" w:sz="0" w:space="0" w:color="auto"/>
        <w:bottom w:val="none" w:sz="0" w:space="0" w:color="auto"/>
        <w:right w:val="none" w:sz="0" w:space="0" w:color="auto"/>
      </w:divBdr>
    </w:div>
    <w:div w:id="599876244">
      <w:bodyDiv w:val="1"/>
      <w:marLeft w:val="0"/>
      <w:marRight w:val="0"/>
      <w:marTop w:val="0"/>
      <w:marBottom w:val="0"/>
      <w:divBdr>
        <w:top w:val="none" w:sz="0" w:space="0" w:color="auto"/>
        <w:left w:val="none" w:sz="0" w:space="0" w:color="auto"/>
        <w:bottom w:val="none" w:sz="0" w:space="0" w:color="auto"/>
        <w:right w:val="none" w:sz="0" w:space="0" w:color="auto"/>
      </w:divBdr>
    </w:div>
    <w:div w:id="692342113">
      <w:bodyDiv w:val="1"/>
      <w:marLeft w:val="0"/>
      <w:marRight w:val="0"/>
      <w:marTop w:val="0"/>
      <w:marBottom w:val="0"/>
      <w:divBdr>
        <w:top w:val="none" w:sz="0" w:space="0" w:color="auto"/>
        <w:left w:val="none" w:sz="0" w:space="0" w:color="auto"/>
        <w:bottom w:val="none" w:sz="0" w:space="0" w:color="auto"/>
        <w:right w:val="none" w:sz="0" w:space="0" w:color="auto"/>
      </w:divBdr>
    </w:div>
    <w:div w:id="702100524">
      <w:bodyDiv w:val="1"/>
      <w:marLeft w:val="0"/>
      <w:marRight w:val="0"/>
      <w:marTop w:val="0"/>
      <w:marBottom w:val="0"/>
      <w:divBdr>
        <w:top w:val="none" w:sz="0" w:space="0" w:color="auto"/>
        <w:left w:val="none" w:sz="0" w:space="0" w:color="auto"/>
        <w:bottom w:val="none" w:sz="0" w:space="0" w:color="auto"/>
        <w:right w:val="none" w:sz="0" w:space="0" w:color="auto"/>
      </w:divBdr>
    </w:div>
    <w:div w:id="765543339">
      <w:bodyDiv w:val="1"/>
      <w:marLeft w:val="0"/>
      <w:marRight w:val="0"/>
      <w:marTop w:val="0"/>
      <w:marBottom w:val="0"/>
      <w:divBdr>
        <w:top w:val="none" w:sz="0" w:space="0" w:color="auto"/>
        <w:left w:val="none" w:sz="0" w:space="0" w:color="auto"/>
        <w:bottom w:val="none" w:sz="0" w:space="0" w:color="auto"/>
        <w:right w:val="none" w:sz="0" w:space="0" w:color="auto"/>
      </w:divBdr>
    </w:div>
    <w:div w:id="828448642">
      <w:bodyDiv w:val="1"/>
      <w:marLeft w:val="0"/>
      <w:marRight w:val="0"/>
      <w:marTop w:val="0"/>
      <w:marBottom w:val="0"/>
      <w:divBdr>
        <w:top w:val="none" w:sz="0" w:space="0" w:color="auto"/>
        <w:left w:val="none" w:sz="0" w:space="0" w:color="auto"/>
        <w:bottom w:val="none" w:sz="0" w:space="0" w:color="auto"/>
        <w:right w:val="none" w:sz="0" w:space="0" w:color="auto"/>
      </w:divBdr>
    </w:div>
    <w:div w:id="838890131">
      <w:bodyDiv w:val="1"/>
      <w:marLeft w:val="0"/>
      <w:marRight w:val="0"/>
      <w:marTop w:val="0"/>
      <w:marBottom w:val="0"/>
      <w:divBdr>
        <w:top w:val="none" w:sz="0" w:space="0" w:color="auto"/>
        <w:left w:val="none" w:sz="0" w:space="0" w:color="auto"/>
        <w:bottom w:val="none" w:sz="0" w:space="0" w:color="auto"/>
        <w:right w:val="none" w:sz="0" w:space="0" w:color="auto"/>
      </w:divBdr>
    </w:div>
    <w:div w:id="870653145">
      <w:bodyDiv w:val="1"/>
      <w:marLeft w:val="0"/>
      <w:marRight w:val="0"/>
      <w:marTop w:val="0"/>
      <w:marBottom w:val="0"/>
      <w:divBdr>
        <w:top w:val="none" w:sz="0" w:space="0" w:color="auto"/>
        <w:left w:val="none" w:sz="0" w:space="0" w:color="auto"/>
        <w:bottom w:val="none" w:sz="0" w:space="0" w:color="auto"/>
        <w:right w:val="none" w:sz="0" w:space="0" w:color="auto"/>
      </w:divBdr>
    </w:div>
    <w:div w:id="878666954">
      <w:bodyDiv w:val="1"/>
      <w:marLeft w:val="0"/>
      <w:marRight w:val="0"/>
      <w:marTop w:val="0"/>
      <w:marBottom w:val="0"/>
      <w:divBdr>
        <w:top w:val="none" w:sz="0" w:space="0" w:color="auto"/>
        <w:left w:val="none" w:sz="0" w:space="0" w:color="auto"/>
        <w:bottom w:val="none" w:sz="0" w:space="0" w:color="auto"/>
        <w:right w:val="none" w:sz="0" w:space="0" w:color="auto"/>
      </w:divBdr>
    </w:div>
    <w:div w:id="888801036">
      <w:bodyDiv w:val="1"/>
      <w:marLeft w:val="0"/>
      <w:marRight w:val="0"/>
      <w:marTop w:val="0"/>
      <w:marBottom w:val="0"/>
      <w:divBdr>
        <w:top w:val="none" w:sz="0" w:space="0" w:color="auto"/>
        <w:left w:val="none" w:sz="0" w:space="0" w:color="auto"/>
        <w:bottom w:val="none" w:sz="0" w:space="0" w:color="auto"/>
        <w:right w:val="none" w:sz="0" w:space="0" w:color="auto"/>
      </w:divBdr>
    </w:div>
    <w:div w:id="1013149489">
      <w:bodyDiv w:val="1"/>
      <w:marLeft w:val="0"/>
      <w:marRight w:val="0"/>
      <w:marTop w:val="0"/>
      <w:marBottom w:val="0"/>
      <w:divBdr>
        <w:top w:val="none" w:sz="0" w:space="0" w:color="auto"/>
        <w:left w:val="none" w:sz="0" w:space="0" w:color="auto"/>
        <w:bottom w:val="none" w:sz="0" w:space="0" w:color="auto"/>
        <w:right w:val="none" w:sz="0" w:space="0" w:color="auto"/>
      </w:divBdr>
    </w:div>
    <w:div w:id="1027025244">
      <w:bodyDiv w:val="1"/>
      <w:marLeft w:val="0"/>
      <w:marRight w:val="0"/>
      <w:marTop w:val="0"/>
      <w:marBottom w:val="0"/>
      <w:divBdr>
        <w:top w:val="none" w:sz="0" w:space="0" w:color="auto"/>
        <w:left w:val="none" w:sz="0" w:space="0" w:color="auto"/>
        <w:bottom w:val="none" w:sz="0" w:space="0" w:color="auto"/>
        <w:right w:val="none" w:sz="0" w:space="0" w:color="auto"/>
      </w:divBdr>
    </w:div>
    <w:div w:id="1071583967">
      <w:bodyDiv w:val="1"/>
      <w:marLeft w:val="0"/>
      <w:marRight w:val="0"/>
      <w:marTop w:val="0"/>
      <w:marBottom w:val="0"/>
      <w:divBdr>
        <w:top w:val="none" w:sz="0" w:space="0" w:color="auto"/>
        <w:left w:val="none" w:sz="0" w:space="0" w:color="auto"/>
        <w:bottom w:val="none" w:sz="0" w:space="0" w:color="auto"/>
        <w:right w:val="none" w:sz="0" w:space="0" w:color="auto"/>
      </w:divBdr>
    </w:div>
    <w:div w:id="1099760361">
      <w:bodyDiv w:val="1"/>
      <w:marLeft w:val="0"/>
      <w:marRight w:val="0"/>
      <w:marTop w:val="0"/>
      <w:marBottom w:val="0"/>
      <w:divBdr>
        <w:top w:val="none" w:sz="0" w:space="0" w:color="auto"/>
        <w:left w:val="none" w:sz="0" w:space="0" w:color="auto"/>
        <w:bottom w:val="none" w:sz="0" w:space="0" w:color="auto"/>
        <w:right w:val="none" w:sz="0" w:space="0" w:color="auto"/>
      </w:divBdr>
    </w:div>
    <w:div w:id="1162894544">
      <w:bodyDiv w:val="1"/>
      <w:marLeft w:val="0"/>
      <w:marRight w:val="0"/>
      <w:marTop w:val="0"/>
      <w:marBottom w:val="0"/>
      <w:divBdr>
        <w:top w:val="none" w:sz="0" w:space="0" w:color="auto"/>
        <w:left w:val="none" w:sz="0" w:space="0" w:color="auto"/>
        <w:bottom w:val="none" w:sz="0" w:space="0" w:color="auto"/>
        <w:right w:val="none" w:sz="0" w:space="0" w:color="auto"/>
      </w:divBdr>
    </w:div>
    <w:div w:id="1202092098">
      <w:bodyDiv w:val="1"/>
      <w:marLeft w:val="0"/>
      <w:marRight w:val="0"/>
      <w:marTop w:val="0"/>
      <w:marBottom w:val="0"/>
      <w:divBdr>
        <w:top w:val="none" w:sz="0" w:space="0" w:color="auto"/>
        <w:left w:val="none" w:sz="0" w:space="0" w:color="auto"/>
        <w:bottom w:val="none" w:sz="0" w:space="0" w:color="auto"/>
        <w:right w:val="none" w:sz="0" w:space="0" w:color="auto"/>
      </w:divBdr>
    </w:div>
    <w:div w:id="1278870426">
      <w:bodyDiv w:val="1"/>
      <w:marLeft w:val="0"/>
      <w:marRight w:val="0"/>
      <w:marTop w:val="0"/>
      <w:marBottom w:val="0"/>
      <w:divBdr>
        <w:top w:val="none" w:sz="0" w:space="0" w:color="auto"/>
        <w:left w:val="none" w:sz="0" w:space="0" w:color="auto"/>
        <w:bottom w:val="none" w:sz="0" w:space="0" w:color="auto"/>
        <w:right w:val="none" w:sz="0" w:space="0" w:color="auto"/>
      </w:divBdr>
    </w:div>
    <w:div w:id="1469738662">
      <w:bodyDiv w:val="1"/>
      <w:marLeft w:val="0"/>
      <w:marRight w:val="0"/>
      <w:marTop w:val="0"/>
      <w:marBottom w:val="0"/>
      <w:divBdr>
        <w:top w:val="none" w:sz="0" w:space="0" w:color="auto"/>
        <w:left w:val="none" w:sz="0" w:space="0" w:color="auto"/>
        <w:bottom w:val="none" w:sz="0" w:space="0" w:color="auto"/>
        <w:right w:val="none" w:sz="0" w:space="0" w:color="auto"/>
      </w:divBdr>
    </w:div>
    <w:div w:id="1476335082">
      <w:bodyDiv w:val="1"/>
      <w:marLeft w:val="0"/>
      <w:marRight w:val="0"/>
      <w:marTop w:val="0"/>
      <w:marBottom w:val="0"/>
      <w:divBdr>
        <w:top w:val="none" w:sz="0" w:space="0" w:color="auto"/>
        <w:left w:val="none" w:sz="0" w:space="0" w:color="auto"/>
        <w:bottom w:val="none" w:sz="0" w:space="0" w:color="auto"/>
        <w:right w:val="none" w:sz="0" w:space="0" w:color="auto"/>
      </w:divBdr>
    </w:div>
    <w:div w:id="1552887157">
      <w:bodyDiv w:val="1"/>
      <w:marLeft w:val="0"/>
      <w:marRight w:val="0"/>
      <w:marTop w:val="0"/>
      <w:marBottom w:val="0"/>
      <w:divBdr>
        <w:top w:val="none" w:sz="0" w:space="0" w:color="auto"/>
        <w:left w:val="none" w:sz="0" w:space="0" w:color="auto"/>
        <w:bottom w:val="none" w:sz="0" w:space="0" w:color="auto"/>
        <w:right w:val="none" w:sz="0" w:space="0" w:color="auto"/>
      </w:divBdr>
    </w:div>
    <w:div w:id="1564097345">
      <w:bodyDiv w:val="1"/>
      <w:marLeft w:val="0"/>
      <w:marRight w:val="0"/>
      <w:marTop w:val="0"/>
      <w:marBottom w:val="0"/>
      <w:divBdr>
        <w:top w:val="none" w:sz="0" w:space="0" w:color="auto"/>
        <w:left w:val="none" w:sz="0" w:space="0" w:color="auto"/>
        <w:bottom w:val="none" w:sz="0" w:space="0" w:color="auto"/>
        <w:right w:val="none" w:sz="0" w:space="0" w:color="auto"/>
      </w:divBdr>
    </w:div>
    <w:div w:id="1708213901">
      <w:bodyDiv w:val="1"/>
      <w:marLeft w:val="0"/>
      <w:marRight w:val="0"/>
      <w:marTop w:val="0"/>
      <w:marBottom w:val="0"/>
      <w:divBdr>
        <w:top w:val="none" w:sz="0" w:space="0" w:color="auto"/>
        <w:left w:val="none" w:sz="0" w:space="0" w:color="auto"/>
        <w:bottom w:val="none" w:sz="0" w:space="0" w:color="auto"/>
        <w:right w:val="none" w:sz="0" w:space="0" w:color="auto"/>
      </w:divBdr>
    </w:div>
    <w:div w:id="1743258326">
      <w:bodyDiv w:val="1"/>
      <w:marLeft w:val="0"/>
      <w:marRight w:val="0"/>
      <w:marTop w:val="0"/>
      <w:marBottom w:val="0"/>
      <w:divBdr>
        <w:top w:val="none" w:sz="0" w:space="0" w:color="auto"/>
        <w:left w:val="none" w:sz="0" w:space="0" w:color="auto"/>
        <w:bottom w:val="none" w:sz="0" w:space="0" w:color="auto"/>
        <w:right w:val="none" w:sz="0" w:space="0" w:color="auto"/>
      </w:divBdr>
    </w:div>
    <w:div w:id="1765958359">
      <w:bodyDiv w:val="1"/>
      <w:marLeft w:val="0"/>
      <w:marRight w:val="0"/>
      <w:marTop w:val="0"/>
      <w:marBottom w:val="0"/>
      <w:divBdr>
        <w:top w:val="none" w:sz="0" w:space="0" w:color="auto"/>
        <w:left w:val="none" w:sz="0" w:space="0" w:color="auto"/>
        <w:bottom w:val="none" w:sz="0" w:space="0" w:color="auto"/>
        <w:right w:val="none" w:sz="0" w:space="0" w:color="auto"/>
      </w:divBdr>
    </w:div>
    <w:div w:id="1778286198">
      <w:bodyDiv w:val="1"/>
      <w:marLeft w:val="0"/>
      <w:marRight w:val="0"/>
      <w:marTop w:val="0"/>
      <w:marBottom w:val="0"/>
      <w:divBdr>
        <w:top w:val="none" w:sz="0" w:space="0" w:color="auto"/>
        <w:left w:val="none" w:sz="0" w:space="0" w:color="auto"/>
        <w:bottom w:val="none" w:sz="0" w:space="0" w:color="auto"/>
        <w:right w:val="none" w:sz="0" w:space="0" w:color="auto"/>
      </w:divBdr>
    </w:div>
    <w:div w:id="1994482492">
      <w:bodyDiv w:val="1"/>
      <w:marLeft w:val="0"/>
      <w:marRight w:val="0"/>
      <w:marTop w:val="0"/>
      <w:marBottom w:val="0"/>
      <w:divBdr>
        <w:top w:val="none" w:sz="0" w:space="0" w:color="auto"/>
        <w:left w:val="none" w:sz="0" w:space="0" w:color="auto"/>
        <w:bottom w:val="none" w:sz="0" w:space="0" w:color="auto"/>
        <w:right w:val="none" w:sz="0" w:space="0" w:color="auto"/>
      </w:divBdr>
    </w:div>
    <w:div w:id="2050760233">
      <w:bodyDiv w:val="1"/>
      <w:marLeft w:val="0"/>
      <w:marRight w:val="0"/>
      <w:marTop w:val="0"/>
      <w:marBottom w:val="0"/>
      <w:divBdr>
        <w:top w:val="none" w:sz="0" w:space="0" w:color="auto"/>
        <w:left w:val="none" w:sz="0" w:space="0" w:color="auto"/>
        <w:bottom w:val="none" w:sz="0" w:space="0" w:color="auto"/>
        <w:right w:val="none" w:sz="0" w:space="0" w:color="auto"/>
      </w:divBdr>
    </w:div>
    <w:div w:id="211296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228</Pages>
  <Words>57326</Words>
  <Characters>326762</Characters>
  <Application>Microsoft Office Word</Application>
  <DocSecurity>0</DocSecurity>
  <Lines>2723</Lines>
  <Paragraphs>766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Đurđica Sarjanović</dc:creator>
  <cp:keywords/>
  <dc:description/>
  <cp:lastModifiedBy>Đurđica Sarjanović</cp:lastModifiedBy>
  <cp:revision>120</cp:revision>
  <dcterms:created xsi:type="dcterms:W3CDTF">2021-11-05T13:31:00Z</dcterms:created>
  <dcterms:modified xsi:type="dcterms:W3CDTF">2021-11-09T11:26:00Z</dcterms:modified>
</cp:coreProperties>
</file>